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406B0" w14:textId="77777777" w:rsidR="008B35D8" w:rsidRDefault="008B35D8">
      <w:pPr>
        <w:shd w:val="clear" w:color="auto" w:fill="FFFFFF"/>
        <w:ind w:left="552"/>
      </w:pPr>
      <w:r>
        <w:rPr>
          <w:rFonts w:ascii="Arial" w:hAnsi="Arial"/>
          <w:b/>
          <w:bCs/>
          <w:spacing w:val="22"/>
          <w:sz w:val="24"/>
          <w:szCs w:val="24"/>
        </w:rPr>
        <w:t>МЭТРЫ</w:t>
      </w:r>
      <w:r>
        <w:rPr>
          <w:rFonts w:ascii="Arial" w:hAnsi="Arial" w:cs="Arial"/>
          <w:b/>
          <w:bCs/>
          <w:sz w:val="24"/>
          <w:szCs w:val="24"/>
        </w:rPr>
        <w:t xml:space="preserve">  </w:t>
      </w:r>
      <w:r>
        <w:rPr>
          <w:rFonts w:ascii="Arial" w:hAnsi="Arial"/>
          <w:b/>
          <w:bCs/>
          <w:spacing w:val="25"/>
          <w:sz w:val="24"/>
          <w:szCs w:val="24"/>
        </w:rPr>
        <w:t>МИРОВОЙ</w:t>
      </w:r>
      <w:r>
        <w:rPr>
          <w:rFonts w:ascii="Arial" w:hAnsi="Arial" w:cs="Arial"/>
          <w:b/>
          <w:bCs/>
          <w:sz w:val="24"/>
          <w:szCs w:val="24"/>
        </w:rPr>
        <w:t xml:space="preserve"> </w:t>
      </w:r>
      <w:r>
        <w:rPr>
          <w:rFonts w:ascii="Arial" w:hAnsi="Arial"/>
          <w:b/>
          <w:bCs/>
          <w:spacing w:val="29"/>
          <w:sz w:val="24"/>
          <w:szCs w:val="24"/>
        </w:rPr>
        <w:t>ПСИХОЛОГИИ</w:t>
      </w:r>
    </w:p>
    <w:p w14:paraId="3FE15D23" w14:textId="77777777" w:rsidR="008B35D8" w:rsidRDefault="008B35D8">
      <w:pPr>
        <w:shd w:val="clear" w:color="auto" w:fill="FFFFFF"/>
        <w:spacing w:before="1368" w:line="504" w:lineRule="exact"/>
        <w:ind w:left="442"/>
      </w:pPr>
      <w:r>
        <w:rPr>
          <w:rFonts w:ascii="Arial" w:hAnsi="Arial"/>
          <w:b/>
          <w:bCs/>
          <w:w w:val="66"/>
          <w:sz w:val="46"/>
          <w:szCs w:val="46"/>
        </w:rPr>
        <w:t>Под</w:t>
      </w:r>
      <w:r>
        <w:rPr>
          <w:rFonts w:ascii="Arial" w:hAnsi="Arial" w:cs="Arial"/>
          <w:b/>
          <w:bCs/>
          <w:w w:val="66"/>
          <w:sz w:val="46"/>
          <w:szCs w:val="46"/>
        </w:rPr>
        <w:t xml:space="preserve"> </w:t>
      </w:r>
      <w:r>
        <w:rPr>
          <w:rFonts w:ascii="Arial" w:hAnsi="Arial"/>
          <w:b/>
          <w:bCs/>
          <w:w w:val="66"/>
          <w:sz w:val="46"/>
          <w:szCs w:val="46"/>
        </w:rPr>
        <w:t>редакцией</w:t>
      </w:r>
      <w:r>
        <w:rPr>
          <w:rFonts w:ascii="Arial" w:hAnsi="Arial" w:cs="Arial"/>
          <w:b/>
          <w:bCs/>
          <w:w w:val="66"/>
          <w:sz w:val="46"/>
          <w:szCs w:val="46"/>
        </w:rPr>
        <w:t xml:space="preserve"> </w:t>
      </w:r>
      <w:r>
        <w:rPr>
          <w:rFonts w:ascii="Arial" w:hAnsi="Arial"/>
          <w:b/>
          <w:bCs/>
          <w:w w:val="66"/>
          <w:sz w:val="46"/>
          <w:szCs w:val="46"/>
        </w:rPr>
        <w:t>проф</w:t>
      </w:r>
      <w:r>
        <w:rPr>
          <w:rFonts w:ascii="Arial" w:hAnsi="Arial" w:cs="Arial"/>
          <w:b/>
          <w:bCs/>
          <w:w w:val="66"/>
          <w:sz w:val="46"/>
          <w:szCs w:val="46"/>
        </w:rPr>
        <w:t xml:space="preserve">. </w:t>
      </w:r>
      <w:r>
        <w:rPr>
          <w:rFonts w:ascii="Arial" w:hAnsi="Arial"/>
          <w:b/>
          <w:bCs/>
          <w:w w:val="66"/>
          <w:sz w:val="46"/>
          <w:szCs w:val="46"/>
        </w:rPr>
        <w:t>В</w:t>
      </w:r>
      <w:r>
        <w:rPr>
          <w:rFonts w:ascii="Arial" w:hAnsi="Arial" w:cs="Arial"/>
          <w:b/>
          <w:bCs/>
          <w:w w:val="66"/>
          <w:sz w:val="46"/>
          <w:szCs w:val="46"/>
        </w:rPr>
        <w:t xml:space="preserve">. </w:t>
      </w:r>
      <w:r>
        <w:rPr>
          <w:rFonts w:ascii="Arial" w:hAnsi="Arial"/>
          <w:b/>
          <w:bCs/>
          <w:w w:val="66"/>
          <w:sz w:val="46"/>
          <w:szCs w:val="46"/>
        </w:rPr>
        <w:t>Д</w:t>
      </w:r>
      <w:r>
        <w:rPr>
          <w:rFonts w:ascii="Arial" w:hAnsi="Arial" w:cs="Arial"/>
          <w:b/>
          <w:bCs/>
          <w:w w:val="66"/>
          <w:sz w:val="46"/>
          <w:szCs w:val="46"/>
        </w:rPr>
        <w:t xml:space="preserve">. </w:t>
      </w:r>
      <w:r>
        <w:rPr>
          <w:rFonts w:ascii="Arial" w:hAnsi="Arial"/>
          <w:b/>
          <w:bCs/>
          <w:w w:val="66"/>
          <w:sz w:val="46"/>
          <w:szCs w:val="46"/>
        </w:rPr>
        <w:t>Менделевича</w:t>
      </w:r>
    </w:p>
    <w:p w14:paraId="43BEE154" w14:textId="77777777" w:rsidR="008B35D8" w:rsidRDefault="008B35D8">
      <w:pPr>
        <w:shd w:val="clear" w:color="auto" w:fill="FFFFFF"/>
        <w:spacing w:before="2294" w:line="960" w:lineRule="exact"/>
        <w:ind w:right="1997"/>
      </w:pPr>
      <w:r>
        <w:rPr>
          <w:rFonts w:ascii="Arial" w:hAnsi="Arial"/>
          <w:b/>
          <w:bCs/>
          <w:spacing w:val="-5"/>
          <w:w w:val="54"/>
          <w:sz w:val="86"/>
          <w:szCs w:val="86"/>
        </w:rPr>
        <w:t xml:space="preserve">РУКОВОДСТВО </w:t>
      </w:r>
      <w:r>
        <w:rPr>
          <w:rFonts w:ascii="Arial" w:hAnsi="Arial"/>
          <w:b/>
          <w:bCs/>
          <w:spacing w:val="-4"/>
          <w:w w:val="54"/>
          <w:sz w:val="86"/>
          <w:szCs w:val="86"/>
        </w:rPr>
        <w:t>ПО</w:t>
      </w:r>
      <w:r>
        <w:rPr>
          <w:rFonts w:ascii="Arial" w:hAnsi="Arial" w:cs="Arial"/>
          <w:b/>
          <w:bCs/>
          <w:spacing w:val="-4"/>
          <w:w w:val="54"/>
          <w:sz w:val="86"/>
          <w:szCs w:val="86"/>
        </w:rPr>
        <w:t xml:space="preserve"> </w:t>
      </w:r>
      <w:r>
        <w:rPr>
          <w:rFonts w:ascii="Arial" w:hAnsi="Arial"/>
          <w:b/>
          <w:bCs/>
          <w:spacing w:val="-4"/>
          <w:w w:val="54"/>
          <w:sz w:val="86"/>
          <w:szCs w:val="86"/>
        </w:rPr>
        <w:t>АДДИКТОЛОГИИ</w:t>
      </w:r>
    </w:p>
    <w:p w14:paraId="0CD736A6" w14:textId="77777777" w:rsidR="008B35D8" w:rsidRDefault="00501D07">
      <w:pPr>
        <w:spacing w:before="2947"/>
        <w:ind w:left="6259"/>
        <w:rPr>
          <w:rFonts w:ascii="Arial" w:hAnsi="Arial"/>
          <w:sz w:val="24"/>
          <w:szCs w:val="24"/>
        </w:rPr>
      </w:pPr>
      <w:r>
        <w:rPr>
          <w:rFonts w:ascii="Arial" w:hAnsi="Arial"/>
          <w:sz w:val="24"/>
          <w:szCs w:val="24"/>
        </w:rPr>
        <w:pict w14:anchorId="6D8A26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35pt;height:50.35pt">
            <v:imagedata r:id="rId7" o:title=""/>
          </v:shape>
        </w:pict>
      </w:r>
    </w:p>
    <w:p w14:paraId="37583DB2" w14:textId="77777777" w:rsidR="008B35D8" w:rsidRDefault="008B35D8">
      <w:pPr>
        <w:spacing w:before="2947"/>
        <w:ind w:left="6259"/>
        <w:rPr>
          <w:rFonts w:ascii="Arial" w:hAnsi="Arial"/>
          <w:sz w:val="24"/>
          <w:szCs w:val="24"/>
        </w:rPr>
        <w:sectPr w:rsidR="008B35D8">
          <w:type w:val="continuous"/>
          <w:pgSz w:w="12240" w:h="15840"/>
          <w:pgMar w:top="1440" w:right="2842" w:bottom="720" w:left="2390" w:header="720" w:footer="720" w:gutter="0"/>
          <w:cols w:space="60"/>
          <w:noEndnote/>
        </w:sectPr>
      </w:pPr>
    </w:p>
    <w:p w14:paraId="4F43A2C4" w14:textId="77777777" w:rsidR="008B35D8" w:rsidRDefault="008B35D8">
      <w:pPr>
        <w:shd w:val="clear" w:color="auto" w:fill="FFFFFF"/>
        <w:spacing w:line="235" w:lineRule="exact"/>
        <w:ind w:left="360" w:right="6144"/>
      </w:pPr>
      <w:r>
        <w:rPr>
          <w:spacing w:val="-7"/>
        </w:rPr>
        <w:lastRenderedPageBreak/>
        <w:t xml:space="preserve">ББК88.4 </w:t>
      </w:r>
      <w:r>
        <w:t>Р84</w:t>
      </w:r>
    </w:p>
    <w:p w14:paraId="70C80F85" w14:textId="77777777" w:rsidR="008B35D8" w:rsidRDefault="008B35D8">
      <w:pPr>
        <w:shd w:val="clear" w:color="auto" w:fill="FFFFFF"/>
        <w:spacing w:before="710" w:line="245" w:lineRule="exact"/>
        <w:ind w:left="14" w:right="5" w:firstLine="346"/>
        <w:jc w:val="both"/>
      </w:pPr>
      <w:r>
        <w:rPr>
          <w:b/>
          <w:bCs/>
        </w:rPr>
        <w:t xml:space="preserve">Руководство по аддиктологии </w:t>
      </w:r>
      <w:r>
        <w:t>/ Под ред. проф. В. Д. Менделевича. СПб.: Речь, 2007.—768 с.</w:t>
      </w:r>
    </w:p>
    <w:p w14:paraId="460844BF" w14:textId="77777777" w:rsidR="008B35D8" w:rsidRDefault="008B35D8">
      <w:pPr>
        <w:shd w:val="clear" w:color="auto" w:fill="FFFFFF"/>
        <w:spacing w:before="230" w:line="235" w:lineRule="exact"/>
        <w:ind w:left="10" w:firstLine="346"/>
        <w:jc w:val="both"/>
      </w:pPr>
      <w:r>
        <w:rPr>
          <w:spacing w:val="-4"/>
        </w:rPr>
        <w:t>Руководство предназначено для врачей-наркологов, психиатров, медицинских (кли</w:t>
      </w:r>
      <w:r>
        <w:rPr>
          <w:spacing w:val="-4"/>
        </w:rPr>
        <w:softHyphen/>
      </w:r>
      <w:r>
        <w:rPr>
          <w:spacing w:val="-2"/>
        </w:rPr>
        <w:t>нических) психологов, оказывающих медико-психологическую, психофармакологиче</w:t>
      </w:r>
      <w:r>
        <w:rPr>
          <w:spacing w:val="-2"/>
        </w:rPr>
        <w:softHyphen/>
      </w:r>
      <w:r>
        <w:rPr>
          <w:spacing w:val="-5"/>
        </w:rPr>
        <w:t>скую и психотерапевтическую помощь пациентам с различными формами зависимостей.</w:t>
      </w:r>
    </w:p>
    <w:p w14:paraId="46422EB9" w14:textId="77777777" w:rsidR="008B35D8" w:rsidRDefault="008B35D8">
      <w:pPr>
        <w:shd w:val="clear" w:color="auto" w:fill="FFFFFF"/>
        <w:spacing w:line="235" w:lineRule="exact"/>
        <w:ind w:left="5" w:firstLine="341"/>
        <w:jc w:val="both"/>
      </w:pPr>
      <w:r>
        <w:rPr>
          <w:spacing w:val="-4"/>
        </w:rPr>
        <w:t>Аддиктология — наука о химических и нехимических зависимостях, изучающая ме</w:t>
      </w:r>
      <w:r>
        <w:rPr>
          <w:spacing w:val="-4"/>
        </w:rPr>
        <w:softHyphen/>
        <w:t>ханизмы их формирования, развития, диагностики, профилактики, лечения и реабилита</w:t>
      </w:r>
      <w:r>
        <w:rPr>
          <w:spacing w:val="-4"/>
        </w:rPr>
        <w:softHyphen/>
      </w:r>
      <w:r>
        <w:rPr>
          <w:spacing w:val="-1"/>
        </w:rPr>
        <w:t xml:space="preserve">ции. В настоящее время значительно увеличивается число пациентов с аддиктивным </w:t>
      </w:r>
      <w:r>
        <w:rPr>
          <w:spacing w:val="-3"/>
        </w:rPr>
        <w:t>(зависимым) поведением, требующее расширения границ наркологии за счет привлече</w:t>
      </w:r>
      <w:r>
        <w:rPr>
          <w:spacing w:val="-3"/>
        </w:rPr>
        <w:softHyphen/>
      </w:r>
      <w:r>
        <w:rPr>
          <w:spacing w:val="-2"/>
        </w:rPr>
        <w:t xml:space="preserve">ния новых знаний в смежных дисциплинах (медицинской психологии, психотерапии, </w:t>
      </w:r>
      <w:r>
        <w:rPr>
          <w:spacing w:val="-4"/>
        </w:rPr>
        <w:t xml:space="preserve">биомедицинской этике и др.). Аддиктология — новый раздел современной психиатрии и клинической психологии, требующий разработки принципиально новых подходов, что и </w:t>
      </w:r>
      <w:r>
        <w:t>отражено в книге.</w:t>
      </w:r>
    </w:p>
    <w:p w14:paraId="74075927" w14:textId="77777777" w:rsidR="008B35D8" w:rsidRDefault="008B35D8">
      <w:pPr>
        <w:shd w:val="clear" w:color="auto" w:fill="FFFFFF"/>
        <w:spacing w:line="235" w:lineRule="exact"/>
        <w:ind w:left="10" w:right="5" w:firstLine="341"/>
        <w:jc w:val="both"/>
      </w:pPr>
      <w:r>
        <w:rPr>
          <w:spacing w:val="-2"/>
        </w:rPr>
        <w:t>В руководстве представлены как теоретические разделы, описывающие современ</w:t>
      </w:r>
      <w:r>
        <w:rPr>
          <w:spacing w:val="-2"/>
        </w:rPr>
        <w:softHyphen/>
      </w:r>
      <w:r>
        <w:rPr>
          <w:spacing w:val="-3"/>
        </w:rPr>
        <w:t>ное понимание этиопатогенеза аддиктивных расстройств, их диагностические и диффе</w:t>
      </w:r>
      <w:r>
        <w:rPr>
          <w:spacing w:val="-3"/>
        </w:rPr>
        <w:softHyphen/>
      </w:r>
      <w:r>
        <w:rPr>
          <w:spacing w:val="-2"/>
        </w:rPr>
        <w:t>ренциально-диагностические критерии, так и частные вопросы клиники, терапии и ре</w:t>
      </w:r>
      <w:r>
        <w:rPr>
          <w:spacing w:val="-2"/>
        </w:rPr>
        <w:softHyphen/>
        <w:t>абилитации различных зависимостей — алкогольной, наркотической, игровой, пище</w:t>
      </w:r>
      <w:r>
        <w:rPr>
          <w:spacing w:val="-2"/>
        </w:rPr>
        <w:softHyphen/>
      </w:r>
      <w:r>
        <w:t>вой, сексуальной, Интернет и пр.</w:t>
      </w:r>
    </w:p>
    <w:p w14:paraId="58F4273A" w14:textId="77777777" w:rsidR="008B35D8" w:rsidRDefault="008B35D8">
      <w:pPr>
        <w:shd w:val="clear" w:color="auto" w:fill="FFFFFF"/>
        <w:spacing w:line="235" w:lineRule="exact"/>
        <w:ind w:left="14" w:right="5" w:firstLine="341"/>
        <w:jc w:val="both"/>
      </w:pPr>
      <w:r>
        <w:rPr>
          <w:spacing w:val="-4"/>
        </w:rPr>
        <w:t>Руководство написано научным коллективом ведущих российских психиатров, нар</w:t>
      </w:r>
      <w:r>
        <w:rPr>
          <w:spacing w:val="-4"/>
        </w:rPr>
        <w:softHyphen/>
      </w:r>
      <w:r>
        <w:rPr>
          <w:spacing w:val="-2"/>
        </w:rPr>
        <w:t>кологов, психологов под общей редакцией проф. В. Д. Менделевича.</w:t>
      </w:r>
    </w:p>
    <w:p w14:paraId="2991B1DD" w14:textId="77777777" w:rsidR="008B35D8" w:rsidRDefault="008B35D8">
      <w:pPr>
        <w:shd w:val="clear" w:color="auto" w:fill="FFFFFF"/>
        <w:spacing w:before="240" w:line="235" w:lineRule="exact"/>
        <w:ind w:firstLine="346"/>
        <w:jc w:val="both"/>
      </w:pPr>
      <w:r>
        <w:rPr>
          <w:spacing w:val="-3"/>
        </w:rPr>
        <w:t>АксельродБ. А. (разделы 12.1-12.14; 12.15.1); Борцов А. В.(глава9);Гарницкая А. С. (глава 16); Грязное А. Н. (глава 30); ДамулинИ. В. (разделы 11.1-11.9; 11.12- 11.14; 12.1-</w:t>
      </w:r>
      <w:r>
        <w:t xml:space="preserve">12.14; 12.15.1); ЕгоровА.Ю.(раздел 11.11;главы 19,20;разделы24.1;24.2.5; глава25); </w:t>
      </w:r>
      <w:r>
        <w:rPr>
          <w:spacing w:val="-3"/>
        </w:rPr>
        <w:t>Зобин М. Л. (глава 10); КершенгольцБ. М. (раздел 11.15); Клименко Т. В. (раздел 28.1); Крупицкий Е. М. (глава 9); Леонова О. В. (глава22);МакаричеваЭ. В. (раздел 4.1); Мей-</w:t>
      </w:r>
      <w:r>
        <w:t xml:space="preserve">лахс П. А. (глава 5); Менделевич В. Д. (главы 1-4,7,16-17,21, раздел 12.15; 27,29-30; </w:t>
      </w:r>
      <w:r>
        <w:rPr>
          <w:spacing w:val="-2"/>
        </w:rPr>
        <w:t xml:space="preserve">раздел 24.2); Певцов Г. В. (разделы 11.1-11.9; 11.12-11.14); Логосов А. В. (главы 13-15; </w:t>
      </w:r>
      <w:r>
        <w:rPr>
          <w:spacing w:val="-6"/>
        </w:rPr>
        <w:t xml:space="preserve">раздел 24.3); Савченков В. А. (разделы 11.1-11.9; 11.12-11.14; 12.1-12.14; 12.15.1); Садыко-ва Р. Г. (глава 30); Самохвалов В. П. (глава 8); Самохвалова О. Е. (глава 8); Сиволап Ю. П. </w:t>
      </w:r>
      <w:r>
        <w:rPr>
          <w:spacing w:val="-5"/>
        </w:rPr>
        <w:t xml:space="preserve">(разделы 11.1-11.9; 11.12-11.14; 12.1-12.14; 12.15.1);Ткаченко А. А. (глава 18; раздел 28.2); </w:t>
      </w:r>
      <w:r>
        <w:rPr>
          <w:spacing w:val="-4"/>
        </w:rPr>
        <w:t xml:space="preserve">Фролова А. В. (раздел 24.2); Цымбал Е. И. (глава 6); Чернобровкина Т. В. (раздел 11.15); </w:t>
      </w:r>
      <w:r>
        <w:rPr>
          <w:spacing w:val="-3"/>
        </w:rPr>
        <w:t xml:space="preserve">Шайдукова Л. К. (раздел 11.10; глава 26); Шевченко Ю. С. (глава 23); Шостакович Б. В. </w:t>
      </w:r>
      <w:r>
        <w:t>(глава22); Янушкевич М. В. (разделы 11.1-11.9; 11.12-11.14).</w:t>
      </w:r>
    </w:p>
    <w:p w14:paraId="5561444D" w14:textId="77777777" w:rsidR="008B35D8" w:rsidRDefault="008B35D8">
      <w:pPr>
        <w:shd w:val="clear" w:color="auto" w:fill="FFFFFF"/>
        <w:spacing w:before="490"/>
        <w:ind w:left="19"/>
      </w:pPr>
      <w:r>
        <w:rPr>
          <w:spacing w:val="-9"/>
          <w:lang w:val="en-US"/>
        </w:rPr>
        <w:t>ISBN</w:t>
      </w:r>
      <w:r w:rsidRPr="008B35D8">
        <w:rPr>
          <w:spacing w:val="-9"/>
        </w:rPr>
        <w:t xml:space="preserve"> </w:t>
      </w:r>
      <w:r>
        <w:rPr>
          <w:spacing w:val="-9"/>
        </w:rPr>
        <w:t>5-9268-0543-0</w:t>
      </w:r>
    </w:p>
    <w:p w14:paraId="0F860FB9" w14:textId="77777777" w:rsidR="008B35D8" w:rsidRDefault="008B35D8">
      <w:pPr>
        <w:shd w:val="clear" w:color="auto" w:fill="FFFFFF"/>
        <w:spacing w:before="235" w:line="240" w:lineRule="exact"/>
        <w:ind w:left="3413"/>
      </w:pPr>
      <w:r>
        <w:rPr>
          <w:spacing w:val="-5"/>
        </w:rPr>
        <w:t>© Коллектив авторов, 2007</w:t>
      </w:r>
    </w:p>
    <w:p w14:paraId="2515E634" w14:textId="77777777" w:rsidR="008B35D8" w:rsidRDefault="008B35D8">
      <w:pPr>
        <w:shd w:val="clear" w:color="auto" w:fill="FFFFFF"/>
        <w:spacing w:line="240" w:lineRule="exact"/>
        <w:ind w:left="3413"/>
      </w:pPr>
      <w:r>
        <w:rPr>
          <w:spacing w:val="-4"/>
        </w:rPr>
        <w:t>© В. Д. Менделевич, научная редакция, 2007</w:t>
      </w:r>
    </w:p>
    <w:p w14:paraId="542D22FE" w14:textId="77777777" w:rsidR="008B35D8" w:rsidRDefault="008B35D8">
      <w:pPr>
        <w:shd w:val="clear" w:color="auto" w:fill="FFFFFF"/>
        <w:spacing w:before="5" w:line="240" w:lineRule="exact"/>
        <w:ind w:left="3413"/>
      </w:pPr>
      <w:r>
        <w:rPr>
          <w:spacing w:val="-4"/>
        </w:rPr>
        <w:t>© Издательство «Речь», 2007</w:t>
      </w:r>
    </w:p>
    <w:p w14:paraId="62A45CC3" w14:textId="77777777" w:rsidR="008B35D8" w:rsidRDefault="008B35D8">
      <w:pPr>
        <w:shd w:val="clear" w:color="auto" w:fill="FFFFFF"/>
        <w:spacing w:line="240" w:lineRule="exact"/>
        <w:ind w:left="3413"/>
      </w:pPr>
      <w:r>
        <w:rPr>
          <w:spacing w:val="-3"/>
        </w:rPr>
        <w:t>© П. В. Борозенец, обложка, 2007</w:t>
      </w:r>
    </w:p>
    <w:p w14:paraId="568793A8" w14:textId="77777777" w:rsidR="008B35D8" w:rsidRDefault="008B35D8">
      <w:pPr>
        <w:shd w:val="clear" w:color="auto" w:fill="FFFFFF"/>
        <w:spacing w:line="240" w:lineRule="exact"/>
        <w:ind w:left="3413"/>
        <w:sectPr w:rsidR="008B35D8">
          <w:pgSz w:w="12240" w:h="15840"/>
          <w:pgMar w:top="1440" w:right="1884" w:bottom="720" w:left="3003" w:header="720" w:footer="720" w:gutter="0"/>
          <w:cols w:space="60"/>
          <w:noEndnote/>
        </w:sectPr>
      </w:pPr>
    </w:p>
    <w:p w14:paraId="2A3886AC" w14:textId="77777777" w:rsidR="008B35D8" w:rsidRDefault="008B35D8">
      <w:pPr>
        <w:shd w:val="clear" w:color="auto" w:fill="FFFFFF"/>
        <w:ind w:right="38"/>
        <w:jc w:val="right"/>
      </w:pPr>
      <w:r>
        <w:rPr>
          <w:rFonts w:ascii="Arial" w:hAnsi="Arial"/>
          <w:b/>
          <w:bCs/>
          <w:spacing w:val="-3"/>
          <w:sz w:val="26"/>
          <w:szCs w:val="26"/>
        </w:rPr>
        <w:lastRenderedPageBreak/>
        <w:t>ГЛАВА</w:t>
      </w:r>
      <w:r>
        <w:rPr>
          <w:rFonts w:ascii="Arial" w:hAnsi="Arial" w:cs="Arial"/>
          <w:b/>
          <w:bCs/>
          <w:spacing w:val="-3"/>
          <w:sz w:val="26"/>
          <w:szCs w:val="26"/>
        </w:rPr>
        <w:t xml:space="preserve"> 1</w:t>
      </w:r>
    </w:p>
    <w:p w14:paraId="55934AE0" w14:textId="77777777" w:rsidR="008B35D8" w:rsidRDefault="008B35D8">
      <w:pPr>
        <w:shd w:val="clear" w:color="auto" w:fill="FFFFFF"/>
        <w:spacing w:before="178"/>
        <w:ind w:right="24"/>
        <w:jc w:val="center"/>
      </w:pPr>
      <w:r>
        <w:rPr>
          <w:rFonts w:ascii="Arial" w:hAnsi="Arial"/>
          <w:b/>
          <w:bCs/>
          <w:spacing w:val="-10"/>
          <w:sz w:val="26"/>
          <w:szCs w:val="26"/>
        </w:rPr>
        <w:t>СОВРЕМЕННАЯ</w:t>
      </w:r>
      <w:r>
        <w:rPr>
          <w:rFonts w:ascii="Arial" w:hAnsi="Arial" w:cs="Arial"/>
          <w:b/>
          <w:bCs/>
          <w:spacing w:val="-10"/>
          <w:sz w:val="26"/>
          <w:szCs w:val="26"/>
        </w:rPr>
        <w:t xml:space="preserve"> </w:t>
      </w:r>
      <w:r>
        <w:rPr>
          <w:rFonts w:ascii="Arial" w:hAnsi="Arial"/>
          <w:b/>
          <w:bCs/>
          <w:spacing w:val="-10"/>
          <w:sz w:val="26"/>
          <w:szCs w:val="26"/>
        </w:rPr>
        <w:t>АДДИКТОЛОГИЯ</w:t>
      </w:r>
    </w:p>
    <w:p w14:paraId="0EAC5DC7" w14:textId="77777777" w:rsidR="008B35D8" w:rsidRDefault="008B35D8">
      <w:pPr>
        <w:shd w:val="clear" w:color="auto" w:fill="FFFFFF"/>
        <w:spacing w:before="235" w:line="235" w:lineRule="exact"/>
        <w:ind w:firstLine="307"/>
        <w:jc w:val="both"/>
      </w:pPr>
      <w:r>
        <w:rPr>
          <w:spacing w:val="-4"/>
        </w:rPr>
        <w:t>Структура психических и поведенческих расстройств, с которыми приходится стал</w:t>
      </w:r>
      <w:r>
        <w:rPr>
          <w:spacing w:val="-4"/>
        </w:rPr>
        <w:softHyphen/>
        <w:t>киваться психиатрам, психотерапевтам и клиническим психологам в современных усло</w:t>
      </w:r>
      <w:r>
        <w:rPr>
          <w:spacing w:val="-4"/>
        </w:rPr>
        <w:softHyphen/>
        <w:t xml:space="preserve">виях, кардинально и стремительно изменяется. Существенно (особенно в амбулаторной </w:t>
      </w:r>
      <w:r>
        <w:rPr>
          <w:spacing w:val="-3"/>
        </w:rPr>
        <w:t>консультативной практике) возрастает удельный вес поведенческих девиаций и рас</w:t>
      </w:r>
      <w:r>
        <w:rPr>
          <w:spacing w:val="-3"/>
        </w:rPr>
        <w:softHyphen/>
      </w:r>
      <w:r>
        <w:rPr>
          <w:spacing w:val="-4"/>
        </w:rPr>
        <w:t>стройств, еще десять-пятнадцать лет назад казавшихся казуистикой и исключением для практической психиатрии и психологии. К ним можно причислить ненормальные пове</w:t>
      </w:r>
      <w:r>
        <w:rPr>
          <w:spacing w:val="-4"/>
        </w:rPr>
        <w:softHyphen/>
      </w:r>
      <w:r>
        <w:rPr>
          <w:spacing w:val="-2"/>
        </w:rPr>
        <w:t>денческие стереотипы наркоманического, сексуального, религиозного или фанатично</w:t>
      </w:r>
      <w:r>
        <w:rPr>
          <w:spacing w:val="-2"/>
        </w:rPr>
        <w:softHyphen/>
        <w:t>го поведения, выходящую за рамки психологически и социально объяснимой склон</w:t>
      </w:r>
      <w:r>
        <w:rPr>
          <w:spacing w:val="-2"/>
        </w:rPr>
        <w:softHyphen/>
        <w:t xml:space="preserve">ность к азартным играм, патологическую страсть к воровству, интернет-зависимость, </w:t>
      </w:r>
      <w:r>
        <w:rPr>
          <w:spacing w:val="-4"/>
        </w:rPr>
        <w:t>расстройства приема пищи и пр. Оценить в цифрах реальную распространенность пере</w:t>
      </w:r>
      <w:r>
        <w:rPr>
          <w:spacing w:val="-4"/>
        </w:rPr>
        <w:softHyphen/>
        <w:t>численных поведенческих расстройств и девиаций не представляется возможным, т. к. у специалистов отсутствуют традиции, знания и навыки их диагностики вообще и диффе</w:t>
      </w:r>
      <w:r>
        <w:rPr>
          <w:spacing w:val="-4"/>
        </w:rPr>
        <w:softHyphen/>
      </w:r>
      <w:r>
        <w:rPr>
          <w:spacing w:val="-2"/>
        </w:rPr>
        <w:t xml:space="preserve">ренциальной в частности, а также теоретические обоснования терапии и коррекции. </w:t>
      </w:r>
      <w:r>
        <w:rPr>
          <w:spacing w:val="-4"/>
        </w:rPr>
        <w:t xml:space="preserve">Кроме того, нередко пациенты с подобными проблемами оказываются вне поля зрения </w:t>
      </w:r>
      <w:r>
        <w:t>психиатрии и психологии.</w:t>
      </w:r>
    </w:p>
    <w:p w14:paraId="05964C13" w14:textId="77777777" w:rsidR="008B35D8" w:rsidRDefault="008B35D8">
      <w:pPr>
        <w:shd w:val="clear" w:color="auto" w:fill="FFFFFF"/>
        <w:spacing w:line="235" w:lineRule="exact"/>
        <w:ind w:left="10" w:right="5" w:firstLine="312"/>
        <w:jc w:val="both"/>
      </w:pPr>
      <w:r>
        <w:rPr>
          <w:spacing w:val="-5"/>
        </w:rPr>
        <w:t>Несмотря на поставленные перед психиатрией и психологией практикой и пациента</w:t>
      </w:r>
      <w:r>
        <w:rPr>
          <w:spacing w:val="-5"/>
        </w:rPr>
        <w:softHyphen/>
      </w:r>
      <w:r>
        <w:rPr>
          <w:spacing w:val="-2"/>
        </w:rPr>
        <w:t>ми новые проблемы, эффективность и обоснованность помощи при широко распро</w:t>
      </w:r>
      <w:r>
        <w:rPr>
          <w:spacing w:val="-2"/>
        </w:rPr>
        <w:softHyphen/>
      </w:r>
      <w:r>
        <w:rPr>
          <w:spacing w:val="-3"/>
        </w:rPr>
        <w:t>странившихся специфических поведенческих расстройствах оказывается незначитель</w:t>
      </w:r>
      <w:r>
        <w:rPr>
          <w:spacing w:val="-3"/>
        </w:rPr>
        <w:softHyphen/>
      </w:r>
      <w:r>
        <w:rPr>
          <w:spacing w:val="-4"/>
        </w:rPr>
        <w:t>ной по сравнению с терапией известных и изученных симптомов и заболеваний — пси</w:t>
      </w:r>
      <w:r>
        <w:rPr>
          <w:spacing w:val="-4"/>
        </w:rPr>
        <w:softHyphen/>
      </w:r>
      <w:r>
        <w:rPr>
          <w:spacing w:val="-2"/>
        </w:rPr>
        <w:t xml:space="preserve">хотических расстройств эндогенного и экзогенного происхождения, невротических и </w:t>
      </w:r>
      <w:r>
        <w:rPr>
          <w:spacing w:val="-4"/>
        </w:rPr>
        <w:t xml:space="preserve">соматоформных, личностных и прочих традиционных психических нарушений. Можно </w:t>
      </w:r>
      <w:r>
        <w:rPr>
          <w:spacing w:val="-3"/>
        </w:rPr>
        <w:t xml:space="preserve">утверждать, что психиатрия оказалась не вполне готовой к видоизменению структуры </w:t>
      </w:r>
      <w:r>
        <w:rPr>
          <w:spacing w:val="-2"/>
        </w:rPr>
        <w:t>изучаемых проблем как в теоретическом, так и в практическом плане.</w:t>
      </w:r>
    </w:p>
    <w:p w14:paraId="71F131E4" w14:textId="77777777" w:rsidR="008B35D8" w:rsidRDefault="008B35D8">
      <w:pPr>
        <w:shd w:val="clear" w:color="auto" w:fill="FFFFFF"/>
        <w:spacing w:line="235" w:lineRule="exact"/>
        <w:ind w:left="10" w:right="10" w:firstLine="307"/>
        <w:jc w:val="both"/>
      </w:pPr>
      <w:r>
        <w:rPr>
          <w:spacing w:val="-3"/>
        </w:rPr>
        <w:t xml:space="preserve">В связи с видоизменением структуры психических и поведенческих расстройств и </w:t>
      </w:r>
      <w:r>
        <w:rPr>
          <w:spacing w:val="-4"/>
        </w:rPr>
        <w:t>девиаций на современном этапе возникла необходимость выделения новой области зна</w:t>
      </w:r>
      <w:r>
        <w:rPr>
          <w:spacing w:val="-4"/>
        </w:rPr>
        <w:softHyphen/>
      </w:r>
      <w:r>
        <w:rPr>
          <w:spacing w:val="-3"/>
        </w:rPr>
        <w:t xml:space="preserve">ния — </w:t>
      </w:r>
      <w:r>
        <w:rPr>
          <w:i/>
          <w:iCs/>
          <w:spacing w:val="-3"/>
        </w:rPr>
        <w:t xml:space="preserve">аддиктологии. </w:t>
      </w:r>
      <w:r>
        <w:rPr>
          <w:spacing w:val="-3"/>
        </w:rPr>
        <w:t>К сфере ее основных интересов относится проблематика зависи</w:t>
      </w:r>
      <w:r>
        <w:rPr>
          <w:spacing w:val="-3"/>
        </w:rPr>
        <w:softHyphen/>
      </w:r>
      <w:r>
        <w:rPr>
          <w:spacing w:val="-4"/>
        </w:rPr>
        <w:t xml:space="preserve">мых (аддиктивных) форм поведения как психологического, так и психопатологического </w:t>
      </w:r>
      <w:r>
        <w:rPr>
          <w:spacing w:val="-5"/>
        </w:rPr>
        <w:t xml:space="preserve">уровня. Аддиктология является мультидисциплинарной наукой, системно и комплексно </w:t>
      </w:r>
      <w:r>
        <w:rPr>
          <w:spacing w:val="-4"/>
        </w:rPr>
        <w:t xml:space="preserve">изучающей все формы и типы аддиктивного поведения, его механизмы, профилактику, </w:t>
      </w:r>
      <w:r>
        <w:t>терапию и реабилитацию пациентов/клиентов.</w:t>
      </w:r>
    </w:p>
    <w:p w14:paraId="4D13F27C" w14:textId="77777777" w:rsidR="008B35D8" w:rsidRDefault="008B35D8">
      <w:pPr>
        <w:shd w:val="clear" w:color="auto" w:fill="FFFFFF"/>
        <w:spacing w:line="235" w:lineRule="exact"/>
        <w:ind w:left="14" w:right="10" w:firstLine="312"/>
        <w:jc w:val="both"/>
      </w:pPr>
      <w:r>
        <w:rPr>
          <w:spacing w:val="-5"/>
        </w:rPr>
        <w:t>На данном этапе развития аддиктологии насущной проблемой следует признать изу</w:t>
      </w:r>
      <w:r>
        <w:rPr>
          <w:spacing w:val="-5"/>
        </w:rPr>
        <w:softHyphen/>
      </w:r>
      <w:r>
        <w:rPr>
          <w:spacing w:val="-1"/>
        </w:rPr>
        <w:t xml:space="preserve">чение </w:t>
      </w:r>
      <w:r>
        <w:rPr>
          <w:i/>
          <w:iCs/>
          <w:spacing w:val="-1"/>
        </w:rPr>
        <w:t xml:space="preserve">расстройств зависимого поведения (аддиктивныхрасстройств). </w:t>
      </w:r>
      <w:r>
        <w:rPr>
          <w:spacing w:val="-1"/>
        </w:rPr>
        <w:t>Именно пси</w:t>
      </w:r>
      <w:r>
        <w:rPr>
          <w:spacing w:val="-1"/>
        </w:rPr>
        <w:softHyphen/>
      </w:r>
      <w:r>
        <w:rPr>
          <w:spacing w:val="-2"/>
        </w:rPr>
        <w:t>хические и поведенческие нарушения, характеризующиеся доминантой зависимости («фетишезависимым поведением», по определению Б. М. Когана), составляют наиме</w:t>
      </w:r>
      <w:r>
        <w:rPr>
          <w:spacing w:val="-2"/>
        </w:rPr>
        <w:softHyphen/>
      </w:r>
      <w:r>
        <w:rPr>
          <w:spacing w:val="-4"/>
        </w:rPr>
        <w:t>нее разработанную в теоретическом плане и резистентную к терапии группу. В МКБ-</w:t>
      </w:r>
      <w:r w:rsidRPr="008B35D8">
        <w:rPr>
          <w:spacing w:val="-4"/>
        </w:rPr>
        <w:t>1</w:t>
      </w:r>
      <w:r>
        <w:rPr>
          <w:spacing w:val="-4"/>
        </w:rPr>
        <w:t xml:space="preserve">0 расстройства зависимого (аддиктивного) поведения не выделены в отдельную рубрику. </w:t>
      </w:r>
      <w:r>
        <w:rPr>
          <w:spacing w:val="-3"/>
        </w:rPr>
        <w:t xml:space="preserve">Видимо, этот факт связан с тем, что до настоящего времени всерьез не ставился вопрос </w:t>
      </w:r>
      <w:r>
        <w:rPr>
          <w:spacing w:val="-5"/>
        </w:rPr>
        <w:t>о сходстве и истинной коморбидности всех форм патологического аддиктивного поведе</w:t>
      </w:r>
      <w:r>
        <w:rPr>
          <w:spacing w:val="-5"/>
        </w:rPr>
        <w:softHyphen/>
        <w:t>ния, отсутствовали научные предпосылки для утверждения, что механизмы их формиро-</w:t>
      </w:r>
    </w:p>
    <w:p w14:paraId="114A663A" w14:textId="77777777" w:rsidR="008B35D8" w:rsidRDefault="008B35D8">
      <w:pPr>
        <w:shd w:val="clear" w:color="auto" w:fill="FFFFFF"/>
        <w:spacing w:line="235" w:lineRule="exact"/>
        <w:ind w:left="14" w:right="10" w:firstLine="312"/>
        <w:jc w:val="both"/>
        <w:sectPr w:rsidR="008B35D8">
          <w:pgSz w:w="12240" w:h="15840"/>
          <w:pgMar w:top="1440" w:right="2256" w:bottom="720" w:left="2669" w:header="720" w:footer="720" w:gutter="0"/>
          <w:cols w:space="60"/>
          <w:noEndnote/>
        </w:sectPr>
      </w:pPr>
    </w:p>
    <w:p w14:paraId="6E40771D" w14:textId="77777777" w:rsidR="008B35D8" w:rsidRDefault="008B35D8">
      <w:pPr>
        <w:shd w:val="clear" w:color="auto" w:fill="FFFFFF"/>
        <w:spacing w:before="34"/>
      </w:pPr>
      <w:r>
        <w:rPr>
          <w:rFonts w:ascii="Arial" w:hAnsi="Arial" w:cs="Arial"/>
          <w:b/>
          <w:bCs/>
          <w:sz w:val="16"/>
          <w:szCs w:val="16"/>
        </w:rPr>
        <w:t>4</w:t>
      </w:r>
    </w:p>
    <w:p w14:paraId="3A268EA5" w14:textId="77777777" w:rsidR="008B35D8" w:rsidRDefault="008B35D8">
      <w:pPr>
        <w:shd w:val="clear" w:color="auto" w:fill="FFFFFF"/>
      </w:pPr>
      <w:r>
        <w:br w:type="column"/>
      </w:r>
      <w:r>
        <w:rPr>
          <w:spacing w:val="-12"/>
        </w:rPr>
        <w:t>Современная аддиктология</w:t>
      </w:r>
    </w:p>
    <w:p w14:paraId="743B1433" w14:textId="77777777" w:rsidR="008B35D8" w:rsidRDefault="008B35D8">
      <w:pPr>
        <w:shd w:val="clear" w:color="auto" w:fill="FFFFFF"/>
        <w:sectPr w:rsidR="008B35D8">
          <w:pgSz w:w="12240" w:h="15840"/>
          <w:pgMar w:top="1440" w:right="1968" w:bottom="720" w:left="2947" w:header="720" w:footer="720" w:gutter="0"/>
          <w:cols w:num="2" w:space="720" w:equalWidth="0">
            <w:col w:w="720" w:space="4522"/>
            <w:col w:w="2083"/>
          </w:cols>
          <w:noEndnote/>
        </w:sectPr>
      </w:pPr>
    </w:p>
    <w:p w14:paraId="1982D494" w14:textId="77777777" w:rsidR="008B35D8" w:rsidRDefault="008B35D8">
      <w:pPr>
        <w:shd w:val="clear" w:color="auto" w:fill="FFFFFF"/>
        <w:spacing w:before="254" w:line="240" w:lineRule="exact"/>
        <w:ind w:left="5"/>
        <w:jc w:val="both"/>
      </w:pPr>
      <w:r>
        <w:rPr>
          <w:spacing w:val="-2"/>
        </w:rPr>
        <w:t xml:space="preserve">вания едины. Исследования проводились разрозненно, по каждой из форм девиаций </w:t>
      </w:r>
      <w:r>
        <w:rPr>
          <w:spacing w:val="-1"/>
        </w:rPr>
        <w:t xml:space="preserve">отдельно, не велось комплексных, методически выверенных изысканий. Несмотря на </w:t>
      </w:r>
      <w:r>
        <w:rPr>
          <w:spacing w:val="-4"/>
        </w:rPr>
        <w:t>это, результаты отдельных работ (Менделевич, 1998,2002,2003; Андреев, Ковалев, Буха-</w:t>
      </w:r>
      <w:r>
        <w:rPr>
          <w:spacing w:val="-6"/>
        </w:rPr>
        <w:t xml:space="preserve">новский, Перехов, Бухановская, Дони, 2001; Дереча, 2001; Егоров, 2005) указывают на тог </w:t>
      </w:r>
      <w:r>
        <w:rPr>
          <w:spacing w:val="-2"/>
        </w:rPr>
        <w:t>факт, что вероятность существования единых этиопатогенетических механизмов рас</w:t>
      </w:r>
      <w:r>
        <w:rPr>
          <w:spacing w:val="-2"/>
        </w:rPr>
        <w:softHyphen/>
      </w:r>
      <w:r>
        <w:t>стройств зависимого (аддиктивного) поведения высока.</w:t>
      </w:r>
    </w:p>
    <w:p w14:paraId="4B21E28B" w14:textId="77777777" w:rsidR="008B35D8" w:rsidRDefault="008B35D8">
      <w:pPr>
        <w:shd w:val="clear" w:color="auto" w:fill="FFFFFF"/>
        <w:spacing w:line="240" w:lineRule="exact"/>
        <w:ind w:right="5" w:firstLine="350"/>
        <w:jc w:val="both"/>
      </w:pPr>
      <w:r>
        <w:rPr>
          <w:spacing w:val="-3"/>
        </w:rPr>
        <w:t>Именно поиск доказательств существования этиопатогенетического единства и яв</w:t>
      </w:r>
      <w:r>
        <w:rPr>
          <w:spacing w:val="-3"/>
        </w:rPr>
        <w:softHyphen/>
      </w:r>
      <w:r>
        <w:t>ляется важной составной частью современной аддиктологии.</w:t>
      </w:r>
    </w:p>
    <w:p w14:paraId="6DFCD1D9" w14:textId="77777777" w:rsidR="008B35D8" w:rsidRDefault="008B35D8">
      <w:pPr>
        <w:shd w:val="clear" w:color="auto" w:fill="FFFFFF"/>
        <w:spacing w:line="240" w:lineRule="exact"/>
        <w:ind w:firstLine="350"/>
        <w:jc w:val="both"/>
      </w:pPr>
      <w:r>
        <w:rPr>
          <w:spacing w:val="-2"/>
        </w:rPr>
        <w:t>Классификация психических и поведенческих расстройств 10-го пересмотра выде</w:t>
      </w:r>
      <w:r>
        <w:rPr>
          <w:spacing w:val="-2"/>
        </w:rPr>
        <w:softHyphen/>
      </w:r>
      <w:r>
        <w:rPr>
          <w:spacing w:val="-3"/>
        </w:rPr>
        <w:t>ляет и позволяет диагностировать следующие формы поведения, которые можно отнес</w:t>
      </w:r>
      <w:r>
        <w:rPr>
          <w:spacing w:val="-3"/>
        </w:rPr>
        <w:softHyphen/>
      </w:r>
      <w:r>
        <w:t>ти к зависимым:</w:t>
      </w:r>
    </w:p>
    <w:p w14:paraId="170B6C7E" w14:textId="77777777" w:rsidR="008B35D8" w:rsidRDefault="008B35D8">
      <w:pPr>
        <w:shd w:val="clear" w:color="auto" w:fill="FFFFFF"/>
        <w:spacing w:line="240" w:lineRule="exact"/>
        <w:ind w:left="10" w:right="5" w:firstLine="350"/>
        <w:jc w:val="both"/>
      </w:pPr>
      <w:r>
        <w:rPr>
          <w:b/>
          <w:bCs/>
          <w:spacing w:val="-6"/>
          <w:lang w:val="en-US"/>
        </w:rPr>
        <w:t>F</w:t>
      </w:r>
      <w:r w:rsidRPr="008B35D8">
        <w:rPr>
          <w:b/>
          <w:bCs/>
          <w:spacing w:val="-6"/>
        </w:rPr>
        <w:t xml:space="preserve">1 </w:t>
      </w:r>
      <w:r>
        <w:rPr>
          <w:spacing w:val="-6"/>
        </w:rPr>
        <w:t xml:space="preserve">— </w:t>
      </w:r>
      <w:r>
        <w:rPr>
          <w:b/>
          <w:bCs/>
          <w:spacing w:val="-6"/>
        </w:rPr>
        <w:t>Психические и поведенческие расстройства вследствие употребления пси</w:t>
      </w:r>
      <w:r>
        <w:rPr>
          <w:b/>
          <w:bCs/>
          <w:spacing w:val="-6"/>
        </w:rPr>
        <w:softHyphen/>
      </w:r>
      <w:r>
        <w:rPr>
          <w:b/>
          <w:bCs/>
        </w:rPr>
        <w:t>хоактивных веществ:</w:t>
      </w:r>
    </w:p>
    <w:p w14:paraId="2C4DDE97" w14:textId="77777777" w:rsidR="008B35D8" w:rsidRDefault="008B35D8">
      <w:pPr>
        <w:spacing w:after="29"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437"/>
        <w:gridCol w:w="3067"/>
      </w:tblGrid>
      <w:tr w:rsidR="008B35D8" w14:paraId="41FC15F1" w14:textId="77777777">
        <w:tblPrEx>
          <w:tblCellMar>
            <w:top w:w="0" w:type="dxa"/>
            <w:bottom w:w="0" w:type="dxa"/>
          </w:tblCellMar>
        </w:tblPrEx>
        <w:trPr>
          <w:trHeight w:hRule="exact" w:val="226"/>
        </w:trPr>
        <w:tc>
          <w:tcPr>
            <w:tcW w:w="437" w:type="dxa"/>
            <w:tcBorders>
              <w:top w:val="nil"/>
              <w:left w:val="nil"/>
              <w:bottom w:val="nil"/>
              <w:right w:val="nil"/>
            </w:tcBorders>
            <w:shd w:val="clear" w:color="auto" w:fill="FFFFFF"/>
          </w:tcPr>
          <w:p w14:paraId="4260FEE7" w14:textId="77777777" w:rsidR="008B35D8" w:rsidRDefault="008B35D8">
            <w:pPr>
              <w:shd w:val="clear" w:color="auto" w:fill="FFFFFF"/>
              <w:jc w:val="right"/>
            </w:pPr>
            <w:r>
              <w:rPr>
                <w:lang w:val="en-US"/>
              </w:rPr>
              <w:t>F10.</w:t>
            </w:r>
          </w:p>
        </w:tc>
        <w:tc>
          <w:tcPr>
            <w:tcW w:w="3067" w:type="dxa"/>
            <w:tcBorders>
              <w:top w:val="nil"/>
              <w:left w:val="nil"/>
              <w:bottom w:val="nil"/>
              <w:right w:val="nil"/>
            </w:tcBorders>
            <w:shd w:val="clear" w:color="auto" w:fill="FFFFFF"/>
          </w:tcPr>
          <w:p w14:paraId="1E1FB8AA" w14:textId="77777777" w:rsidR="008B35D8" w:rsidRDefault="008B35D8">
            <w:pPr>
              <w:shd w:val="clear" w:color="auto" w:fill="FFFFFF"/>
            </w:pPr>
            <w:r>
              <w:t>. алкоголя;</w:t>
            </w:r>
          </w:p>
        </w:tc>
      </w:tr>
      <w:tr w:rsidR="008B35D8" w14:paraId="041E12FE" w14:textId="77777777">
        <w:tblPrEx>
          <w:tblCellMar>
            <w:top w:w="0" w:type="dxa"/>
            <w:bottom w:w="0" w:type="dxa"/>
          </w:tblCellMar>
        </w:tblPrEx>
        <w:trPr>
          <w:trHeight w:hRule="exact" w:val="235"/>
        </w:trPr>
        <w:tc>
          <w:tcPr>
            <w:tcW w:w="437" w:type="dxa"/>
            <w:tcBorders>
              <w:top w:val="nil"/>
              <w:left w:val="nil"/>
              <w:bottom w:val="nil"/>
              <w:right w:val="nil"/>
            </w:tcBorders>
            <w:shd w:val="clear" w:color="auto" w:fill="FFFFFF"/>
          </w:tcPr>
          <w:p w14:paraId="7EE2A3A0" w14:textId="77777777" w:rsidR="008B35D8" w:rsidRDefault="008B35D8">
            <w:pPr>
              <w:shd w:val="clear" w:color="auto" w:fill="FFFFFF"/>
              <w:jc w:val="right"/>
            </w:pPr>
            <w:r>
              <w:rPr>
                <w:b/>
                <w:bCs/>
                <w:lang w:val="en-US"/>
              </w:rPr>
              <w:t xml:space="preserve">F11 </w:t>
            </w:r>
            <w:r>
              <w:rPr>
                <w:spacing w:val="-30"/>
              </w:rPr>
              <w:t>.</w:t>
            </w:r>
          </w:p>
        </w:tc>
        <w:tc>
          <w:tcPr>
            <w:tcW w:w="3067" w:type="dxa"/>
            <w:tcBorders>
              <w:top w:val="nil"/>
              <w:left w:val="nil"/>
              <w:bottom w:val="nil"/>
              <w:right w:val="nil"/>
            </w:tcBorders>
            <w:shd w:val="clear" w:color="auto" w:fill="FFFFFF"/>
          </w:tcPr>
          <w:p w14:paraId="57AC329A" w14:textId="77777777" w:rsidR="008B35D8" w:rsidRDefault="008B35D8">
            <w:pPr>
              <w:shd w:val="clear" w:color="auto" w:fill="FFFFFF"/>
            </w:pPr>
            <w:r>
              <w:t>.опиоидов;</w:t>
            </w:r>
          </w:p>
        </w:tc>
      </w:tr>
      <w:tr w:rsidR="008B35D8" w14:paraId="20EFAD8D" w14:textId="77777777">
        <w:tblPrEx>
          <w:tblCellMar>
            <w:top w:w="0" w:type="dxa"/>
            <w:bottom w:w="0" w:type="dxa"/>
          </w:tblCellMar>
        </w:tblPrEx>
        <w:trPr>
          <w:trHeight w:hRule="exact" w:val="254"/>
        </w:trPr>
        <w:tc>
          <w:tcPr>
            <w:tcW w:w="437" w:type="dxa"/>
            <w:tcBorders>
              <w:top w:val="nil"/>
              <w:left w:val="nil"/>
              <w:bottom w:val="nil"/>
              <w:right w:val="nil"/>
            </w:tcBorders>
            <w:shd w:val="clear" w:color="auto" w:fill="FFFFFF"/>
          </w:tcPr>
          <w:p w14:paraId="10CB53F9" w14:textId="77777777" w:rsidR="008B35D8" w:rsidRDefault="008B35D8">
            <w:pPr>
              <w:shd w:val="clear" w:color="auto" w:fill="FFFFFF"/>
              <w:jc w:val="right"/>
            </w:pPr>
            <w:r>
              <w:rPr>
                <w:b/>
                <w:bCs/>
                <w:lang w:val="en-US"/>
              </w:rPr>
              <w:t>F12.</w:t>
            </w:r>
          </w:p>
        </w:tc>
        <w:tc>
          <w:tcPr>
            <w:tcW w:w="3067" w:type="dxa"/>
            <w:tcBorders>
              <w:top w:val="nil"/>
              <w:left w:val="nil"/>
              <w:bottom w:val="nil"/>
              <w:right w:val="nil"/>
            </w:tcBorders>
            <w:shd w:val="clear" w:color="auto" w:fill="FFFFFF"/>
          </w:tcPr>
          <w:p w14:paraId="636125B0" w14:textId="77777777" w:rsidR="008B35D8" w:rsidRDefault="008B35D8">
            <w:pPr>
              <w:shd w:val="clear" w:color="auto" w:fill="FFFFFF"/>
            </w:pPr>
            <w:r>
              <w:t>.каннабиноидов;</w:t>
            </w:r>
          </w:p>
        </w:tc>
      </w:tr>
      <w:tr w:rsidR="008B35D8" w14:paraId="4853A0FD" w14:textId="77777777">
        <w:tblPrEx>
          <w:tblCellMar>
            <w:top w:w="0" w:type="dxa"/>
            <w:bottom w:w="0" w:type="dxa"/>
          </w:tblCellMar>
        </w:tblPrEx>
        <w:trPr>
          <w:trHeight w:hRule="exact" w:val="163"/>
        </w:trPr>
        <w:tc>
          <w:tcPr>
            <w:tcW w:w="437" w:type="dxa"/>
            <w:tcBorders>
              <w:top w:val="nil"/>
              <w:left w:val="nil"/>
              <w:bottom w:val="nil"/>
              <w:right w:val="nil"/>
            </w:tcBorders>
            <w:shd w:val="clear" w:color="auto" w:fill="FFFFFF"/>
          </w:tcPr>
          <w:p w14:paraId="25E1C12F" w14:textId="77777777" w:rsidR="008B35D8" w:rsidRDefault="008B35D8">
            <w:pPr>
              <w:shd w:val="clear" w:color="auto" w:fill="FFFFFF"/>
              <w:jc w:val="right"/>
            </w:pPr>
            <w:r>
              <w:rPr>
                <w:lang w:val="en-US"/>
              </w:rPr>
              <w:t>F13.</w:t>
            </w:r>
          </w:p>
        </w:tc>
        <w:tc>
          <w:tcPr>
            <w:tcW w:w="3067" w:type="dxa"/>
            <w:tcBorders>
              <w:top w:val="nil"/>
              <w:left w:val="nil"/>
              <w:bottom w:val="nil"/>
              <w:right w:val="nil"/>
            </w:tcBorders>
            <w:shd w:val="clear" w:color="auto" w:fill="FFFFFF"/>
          </w:tcPr>
          <w:p w14:paraId="60BCDC13" w14:textId="77777777" w:rsidR="008B35D8" w:rsidRDefault="008B35D8">
            <w:pPr>
              <w:shd w:val="clear" w:color="auto" w:fill="FFFFFF"/>
            </w:pPr>
            <w:r>
              <w:rPr>
                <w:spacing w:val="-4"/>
              </w:rPr>
              <w:t>. седативных и снотворных веществ;</w:t>
            </w:r>
          </w:p>
        </w:tc>
      </w:tr>
      <w:tr w:rsidR="008B35D8" w14:paraId="355F2B65" w14:textId="77777777">
        <w:tblPrEx>
          <w:tblCellMar>
            <w:top w:w="0" w:type="dxa"/>
            <w:bottom w:w="0" w:type="dxa"/>
          </w:tblCellMar>
        </w:tblPrEx>
        <w:trPr>
          <w:trHeight w:hRule="exact" w:val="307"/>
        </w:trPr>
        <w:tc>
          <w:tcPr>
            <w:tcW w:w="437" w:type="dxa"/>
            <w:tcBorders>
              <w:top w:val="nil"/>
              <w:left w:val="nil"/>
              <w:bottom w:val="nil"/>
              <w:right w:val="nil"/>
            </w:tcBorders>
            <w:shd w:val="clear" w:color="auto" w:fill="FFFFFF"/>
          </w:tcPr>
          <w:p w14:paraId="4B53ECD1" w14:textId="77777777" w:rsidR="008B35D8" w:rsidRDefault="008B35D8">
            <w:pPr>
              <w:shd w:val="clear" w:color="auto" w:fill="FFFFFF"/>
              <w:jc w:val="right"/>
            </w:pPr>
            <w:r>
              <w:rPr>
                <w:lang w:val="en-US"/>
              </w:rPr>
              <w:t>F14.</w:t>
            </w:r>
          </w:p>
        </w:tc>
        <w:tc>
          <w:tcPr>
            <w:tcW w:w="3067" w:type="dxa"/>
            <w:tcBorders>
              <w:top w:val="nil"/>
              <w:left w:val="nil"/>
              <w:bottom w:val="nil"/>
              <w:right w:val="nil"/>
            </w:tcBorders>
            <w:shd w:val="clear" w:color="auto" w:fill="FFFFFF"/>
          </w:tcPr>
          <w:p w14:paraId="6DB0DEC5" w14:textId="77777777" w:rsidR="008B35D8" w:rsidRDefault="008B35D8">
            <w:pPr>
              <w:shd w:val="clear" w:color="auto" w:fill="FFFFFF"/>
            </w:pPr>
            <w:r>
              <w:t>. кокаина;</w:t>
            </w:r>
          </w:p>
        </w:tc>
      </w:tr>
      <w:tr w:rsidR="008B35D8" w14:paraId="56A94137" w14:textId="77777777">
        <w:tblPrEx>
          <w:tblCellMar>
            <w:top w:w="0" w:type="dxa"/>
            <w:bottom w:w="0" w:type="dxa"/>
          </w:tblCellMar>
        </w:tblPrEx>
        <w:trPr>
          <w:trHeight w:hRule="exact" w:val="254"/>
        </w:trPr>
        <w:tc>
          <w:tcPr>
            <w:tcW w:w="437" w:type="dxa"/>
            <w:tcBorders>
              <w:top w:val="nil"/>
              <w:left w:val="nil"/>
              <w:bottom w:val="nil"/>
              <w:right w:val="nil"/>
            </w:tcBorders>
            <w:shd w:val="clear" w:color="auto" w:fill="FFFFFF"/>
          </w:tcPr>
          <w:p w14:paraId="1F109709" w14:textId="77777777" w:rsidR="008B35D8" w:rsidRDefault="008B35D8">
            <w:pPr>
              <w:shd w:val="clear" w:color="auto" w:fill="FFFFFF"/>
              <w:jc w:val="right"/>
            </w:pPr>
            <w:r>
              <w:rPr>
                <w:lang w:val="en-US"/>
              </w:rPr>
              <w:t>F15.</w:t>
            </w:r>
          </w:p>
        </w:tc>
        <w:tc>
          <w:tcPr>
            <w:tcW w:w="3067" w:type="dxa"/>
            <w:tcBorders>
              <w:top w:val="nil"/>
              <w:left w:val="nil"/>
              <w:bottom w:val="nil"/>
              <w:right w:val="nil"/>
            </w:tcBorders>
            <w:shd w:val="clear" w:color="auto" w:fill="FFFFFF"/>
          </w:tcPr>
          <w:p w14:paraId="5A7F09D6" w14:textId="77777777" w:rsidR="008B35D8" w:rsidRDefault="008B35D8">
            <w:pPr>
              <w:shd w:val="clear" w:color="auto" w:fill="FFFFFF"/>
            </w:pPr>
            <w:r>
              <w:rPr>
                <w:spacing w:val="-4"/>
              </w:rPr>
              <w:t>. стимуляторов, включая кофеин;</w:t>
            </w:r>
          </w:p>
        </w:tc>
      </w:tr>
      <w:tr w:rsidR="008B35D8" w14:paraId="186C2387" w14:textId="77777777">
        <w:tblPrEx>
          <w:tblCellMar>
            <w:top w:w="0" w:type="dxa"/>
            <w:bottom w:w="0" w:type="dxa"/>
          </w:tblCellMar>
        </w:tblPrEx>
        <w:trPr>
          <w:trHeight w:hRule="exact" w:val="216"/>
        </w:trPr>
        <w:tc>
          <w:tcPr>
            <w:tcW w:w="437" w:type="dxa"/>
            <w:tcBorders>
              <w:top w:val="nil"/>
              <w:left w:val="nil"/>
              <w:bottom w:val="nil"/>
              <w:right w:val="nil"/>
            </w:tcBorders>
            <w:shd w:val="clear" w:color="auto" w:fill="FFFFFF"/>
          </w:tcPr>
          <w:p w14:paraId="3637B917" w14:textId="77777777" w:rsidR="008B35D8" w:rsidRDefault="008B35D8">
            <w:pPr>
              <w:shd w:val="clear" w:color="auto" w:fill="FFFFFF"/>
              <w:jc w:val="right"/>
            </w:pPr>
            <w:r>
              <w:rPr>
                <w:lang w:val="en-US"/>
              </w:rPr>
              <w:t>F16.</w:t>
            </w:r>
          </w:p>
        </w:tc>
        <w:tc>
          <w:tcPr>
            <w:tcW w:w="3067" w:type="dxa"/>
            <w:tcBorders>
              <w:top w:val="nil"/>
              <w:left w:val="nil"/>
              <w:bottom w:val="nil"/>
              <w:right w:val="nil"/>
            </w:tcBorders>
            <w:shd w:val="clear" w:color="auto" w:fill="FFFFFF"/>
          </w:tcPr>
          <w:p w14:paraId="12C48698" w14:textId="77777777" w:rsidR="008B35D8" w:rsidRDefault="008B35D8">
            <w:pPr>
              <w:shd w:val="clear" w:color="auto" w:fill="FFFFFF"/>
            </w:pPr>
            <w:r>
              <w:t>. галлюциногенов;</w:t>
            </w:r>
          </w:p>
        </w:tc>
      </w:tr>
      <w:tr w:rsidR="008B35D8" w14:paraId="4F397916" w14:textId="77777777">
        <w:tblPrEx>
          <w:tblCellMar>
            <w:top w:w="0" w:type="dxa"/>
            <w:bottom w:w="0" w:type="dxa"/>
          </w:tblCellMar>
        </w:tblPrEx>
        <w:trPr>
          <w:trHeight w:hRule="exact" w:val="250"/>
        </w:trPr>
        <w:tc>
          <w:tcPr>
            <w:tcW w:w="437" w:type="dxa"/>
            <w:tcBorders>
              <w:top w:val="nil"/>
              <w:left w:val="nil"/>
              <w:bottom w:val="nil"/>
              <w:right w:val="nil"/>
            </w:tcBorders>
            <w:shd w:val="clear" w:color="auto" w:fill="FFFFFF"/>
          </w:tcPr>
          <w:p w14:paraId="079BAF43" w14:textId="77777777" w:rsidR="008B35D8" w:rsidRDefault="008B35D8">
            <w:pPr>
              <w:shd w:val="clear" w:color="auto" w:fill="FFFFFF"/>
              <w:jc w:val="right"/>
            </w:pPr>
            <w:r>
              <w:rPr>
                <w:lang w:val="en-US"/>
              </w:rPr>
              <w:t>F17.</w:t>
            </w:r>
          </w:p>
        </w:tc>
        <w:tc>
          <w:tcPr>
            <w:tcW w:w="3067" w:type="dxa"/>
            <w:tcBorders>
              <w:top w:val="nil"/>
              <w:left w:val="nil"/>
              <w:bottom w:val="nil"/>
              <w:right w:val="nil"/>
            </w:tcBorders>
            <w:shd w:val="clear" w:color="auto" w:fill="FFFFFF"/>
          </w:tcPr>
          <w:p w14:paraId="7A9F602C" w14:textId="77777777" w:rsidR="008B35D8" w:rsidRDefault="008B35D8">
            <w:pPr>
              <w:shd w:val="clear" w:color="auto" w:fill="FFFFFF"/>
            </w:pPr>
            <w:r>
              <w:t>. табака;</w:t>
            </w:r>
          </w:p>
        </w:tc>
      </w:tr>
      <w:tr w:rsidR="008B35D8" w14:paraId="2D9C4103" w14:textId="77777777">
        <w:tblPrEx>
          <w:tblCellMar>
            <w:top w:w="0" w:type="dxa"/>
            <w:bottom w:w="0" w:type="dxa"/>
          </w:tblCellMar>
        </w:tblPrEx>
        <w:trPr>
          <w:trHeight w:hRule="exact" w:val="245"/>
        </w:trPr>
        <w:tc>
          <w:tcPr>
            <w:tcW w:w="437" w:type="dxa"/>
            <w:tcBorders>
              <w:top w:val="nil"/>
              <w:left w:val="nil"/>
              <w:bottom w:val="nil"/>
              <w:right w:val="nil"/>
            </w:tcBorders>
            <w:shd w:val="clear" w:color="auto" w:fill="FFFFFF"/>
          </w:tcPr>
          <w:p w14:paraId="6AE719A1" w14:textId="77777777" w:rsidR="008B35D8" w:rsidRDefault="008B35D8">
            <w:pPr>
              <w:shd w:val="clear" w:color="auto" w:fill="FFFFFF"/>
              <w:jc w:val="right"/>
            </w:pPr>
            <w:r>
              <w:rPr>
                <w:b/>
                <w:bCs/>
                <w:spacing w:val="-1"/>
                <w:lang w:val="en-US"/>
              </w:rPr>
              <w:t>F18.</w:t>
            </w:r>
          </w:p>
        </w:tc>
        <w:tc>
          <w:tcPr>
            <w:tcW w:w="3067" w:type="dxa"/>
            <w:tcBorders>
              <w:top w:val="nil"/>
              <w:left w:val="nil"/>
              <w:bottom w:val="nil"/>
              <w:right w:val="nil"/>
            </w:tcBorders>
            <w:shd w:val="clear" w:color="auto" w:fill="FFFFFF"/>
          </w:tcPr>
          <w:p w14:paraId="3ECF311F" w14:textId="77777777" w:rsidR="008B35D8" w:rsidRDefault="008B35D8">
            <w:pPr>
              <w:shd w:val="clear" w:color="auto" w:fill="FFFFFF"/>
            </w:pPr>
            <w:r>
              <w:t>. летучих растворителей.</w:t>
            </w:r>
          </w:p>
        </w:tc>
      </w:tr>
    </w:tbl>
    <w:p w14:paraId="5E76E641" w14:textId="77777777" w:rsidR="008B35D8" w:rsidRDefault="008B35D8">
      <w:pPr>
        <w:shd w:val="clear" w:color="auto" w:fill="FFFFFF"/>
        <w:spacing w:line="240" w:lineRule="exact"/>
        <w:ind w:firstLine="355"/>
      </w:pPr>
      <w:r>
        <w:rPr>
          <w:b/>
          <w:bCs/>
          <w:spacing w:val="-6"/>
          <w:lang w:val="en-US"/>
        </w:rPr>
        <w:t>F</w:t>
      </w:r>
      <w:r w:rsidRPr="008B35D8">
        <w:rPr>
          <w:b/>
          <w:bCs/>
          <w:spacing w:val="-6"/>
        </w:rPr>
        <w:t xml:space="preserve">5 </w:t>
      </w:r>
      <w:r>
        <w:rPr>
          <w:spacing w:val="-6"/>
        </w:rPr>
        <w:t xml:space="preserve">— </w:t>
      </w:r>
      <w:r>
        <w:rPr>
          <w:b/>
          <w:bCs/>
          <w:spacing w:val="-6"/>
        </w:rPr>
        <w:t xml:space="preserve">Поведенческие синдромы, связанные с физиологическими нарушениями и </w:t>
      </w:r>
      <w:r>
        <w:rPr>
          <w:b/>
          <w:bCs/>
        </w:rPr>
        <w:t>физическими факторами:</w:t>
      </w:r>
    </w:p>
    <w:p w14:paraId="126C4779" w14:textId="77777777" w:rsidR="008B35D8" w:rsidRDefault="008B35D8" w:rsidP="008B35D8">
      <w:pPr>
        <w:numPr>
          <w:ilvl w:val="0"/>
          <w:numId w:val="1"/>
        </w:numPr>
        <w:shd w:val="clear" w:color="auto" w:fill="FFFFFF"/>
        <w:tabs>
          <w:tab w:val="left" w:pos="571"/>
        </w:tabs>
        <w:spacing w:before="10" w:line="240" w:lineRule="exact"/>
        <w:ind w:left="341"/>
      </w:pPr>
      <w:r>
        <w:rPr>
          <w:spacing w:val="-2"/>
          <w:lang w:val="en-US"/>
        </w:rPr>
        <w:t xml:space="preserve">F50 </w:t>
      </w:r>
      <w:r>
        <w:rPr>
          <w:spacing w:val="-2"/>
        </w:rPr>
        <w:t>— расстройства приема пищи:</w:t>
      </w:r>
    </w:p>
    <w:p w14:paraId="5EFEAA19" w14:textId="77777777" w:rsidR="008B35D8" w:rsidRDefault="008B35D8" w:rsidP="008B35D8">
      <w:pPr>
        <w:numPr>
          <w:ilvl w:val="0"/>
          <w:numId w:val="1"/>
        </w:numPr>
        <w:shd w:val="clear" w:color="auto" w:fill="FFFFFF"/>
        <w:tabs>
          <w:tab w:val="left" w:pos="571"/>
        </w:tabs>
        <w:spacing w:line="240" w:lineRule="exact"/>
        <w:ind w:left="341"/>
      </w:pPr>
      <w:r>
        <w:t>...нервная анорексия;</w:t>
      </w:r>
    </w:p>
    <w:p w14:paraId="6AD06350" w14:textId="77777777" w:rsidR="008B35D8" w:rsidRDefault="008B35D8" w:rsidP="008B35D8">
      <w:pPr>
        <w:numPr>
          <w:ilvl w:val="0"/>
          <w:numId w:val="1"/>
        </w:numPr>
        <w:shd w:val="clear" w:color="auto" w:fill="FFFFFF"/>
        <w:tabs>
          <w:tab w:val="left" w:pos="571"/>
        </w:tabs>
        <w:spacing w:line="240" w:lineRule="exact"/>
        <w:ind w:left="341"/>
      </w:pPr>
      <w:r>
        <w:t>...нервная булимия:</w:t>
      </w:r>
    </w:p>
    <w:p w14:paraId="577ED2EC" w14:textId="77777777" w:rsidR="008B35D8" w:rsidRDefault="008B35D8" w:rsidP="008B35D8">
      <w:pPr>
        <w:numPr>
          <w:ilvl w:val="0"/>
          <w:numId w:val="1"/>
        </w:numPr>
        <w:shd w:val="clear" w:color="auto" w:fill="FFFFFF"/>
        <w:tabs>
          <w:tab w:val="left" w:pos="571"/>
        </w:tabs>
        <w:spacing w:line="240" w:lineRule="exact"/>
        <w:ind w:left="341"/>
      </w:pPr>
      <w:r>
        <w:rPr>
          <w:spacing w:val="-1"/>
          <w:lang w:val="en-US"/>
        </w:rPr>
        <w:t>F</w:t>
      </w:r>
      <w:r w:rsidRPr="008B35D8">
        <w:rPr>
          <w:spacing w:val="-1"/>
        </w:rPr>
        <w:t xml:space="preserve">55 </w:t>
      </w:r>
      <w:r>
        <w:rPr>
          <w:spacing w:val="-1"/>
        </w:rPr>
        <w:t>—злоупотребление веществами, не вызывающими зависимости:</w:t>
      </w:r>
    </w:p>
    <w:p w14:paraId="376E8013" w14:textId="77777777" w:rsidR="008B35D8" w:rsidRDefault="008B35D8" w:rsidP="008B35D8">
      <w:pPr>
        <w:numPr>
          <w:ilvl w:val="0"/>
          <w:numId w:val="1"/>
        </w:numPr>
        <w:shd w:val="clear" w:color="auto" w:fill="FFFFFF"/>
        <w:tabs>
          <w:tab w:val="left" w:pos="571"/>
        </w:tabs>
        <w:spacing w:before="5" w:line="240" w:lineRule="exact"/>
        <w:ind w:left="341"/>
      </w:pPr>
      <w:r>
        <w:t>...антидепрессантами;</w:t>
      </w:r>
    </w:p>
    <w:p w14:paraId="253438AA" w14:textId="77777777" w:rsidR="008B35D8" w:rsidRDefault="008B35D8" w:rsidP="008B35D8">
      <w:pPr>
        <w:numPr>
          <w:ilvl w:val="0"/>
          <w:numId w:val="1"/>
        </w:numPr>
        <w:shd w:val="clear" w:color="auto" w:fill="FFFFFF"/>
        <w:tabs>
          <w:tab w:val="left" w:pos="571"/>
        </w:tabs>
        <w:spacing w:line="240" w:lineRule="exact"/>
        <w:ind w:left="341"/>
      </w:pPr>
      <w:r>
        <w:t>...слабительными;</w:t>
      </w:r>
    </w:p>
    <w:p w14:paraId="5F6E8A7A" w14:textId="77777777" w:rsidR="008B35D8" w:rsidRDefault="008B35D8" w:rsidP="008B35D8">
      <w:pPr>
        <w:numPr>
          <w:ilvl w:val="0"/>
          <w:numId w:val="1"/>
        </w:numPr>
        <w:shd w:val="clear" w:color="auto" w:fill="FFFFFF"/>
        <w:tabs>
          <w:tab w:val="left" w:pos="571"/>
        </w:tabs>
        <w:spacing w:line="240" w:lineRule="exact"/>
        <w:ind w:left="341"/>
      </w:pPr>
      <w:r>
        <w:t>...анальгетиками;</w:t>
      </w:r>
    </w:p>
    <w:p w14:paraId="2EC3576B" w14:textId="77777777" w:rsidR="008B35D8" w:rsidRDefault="008B35D8" w:rsidP="008B35D8">
      <w:pPr>
        <w:numPr>
          <w:ilvl w:val="0"/>
          <w:numId w:val="1"/>
        </w:numPr>
        <w:shd w:val="clear" w:color="auto" w:fill="FFFFFF"/>
        <w:tabs>
          <w:tab w:val="left" w:pos="571"/>
        </w:tabs>
        <w:spacing w:line="240" w:lineRule="exact"/>
        <w:ind w:left="341"/>
      </w:pPr>
      <w:r>
        <w:rPr>
          <w:spacing w:val="-1"/>
        </w:rPr>
        <w:t>... средствами снижения кислотности;</w:t>
      </w:r>
    </w:p>
    <w:p w14:paraId="16FD6955" w14:textId="77777777" w:rsidR="008B35D8" w:rsidRDefault="008B35D8" w:rsidP="008B35D8">
      <w:pPr>
        <w:numPr>
          <w:ilvl w:val="0"/>
          <w:numId w:val="1"/>
        </w:numPr>
        <w:shd w:val="clear" w:color="auto" w:fill="FFFFFF"/>
        <w:tabs>
          <w:tab w:val="left" w:pos="571"/>
        </w:tabs>
        <w:spacing w:line="240" w:lineRule="exact"/>
        <w:ind w:left="341"/>
      </w:pPr>
      <w:r>
        <w:t>... витаминами;</w:t>
      </w:r>
    </w:p>
    <w:p w14:paraId="12BEA3F8" w14:textId="77777777" w:rsidR="008B35D8" w:rsidRDefault="008B35D8" w:rsidP="008B35D8">
      <w:pPr>
        <w:numPr>
          <w:ilvl w:val="0"/>
          <w:numId w:val="1"/>
        </w:numPr>
        <w:shd w:val="clear" w:color="auto" w:fill="FFFFFF"/>
        <w:tabs>
          <w:tab w:val="left" w:pos="571"/>
        </w:tabs>
        <w:spacing w:line="240" w:lineRule="exact"/>
        <w:ind w:left="341"/>
      </w:pPr>
      <w:r>
        <w:t>... стероидами или гормонами;</w:t>
      </w:r>
    </w:p>
    <w:p w14:paraId="36A51C83" w14:textId="77777777" w:rsidR="008B35D8" w:rsidRDefault="008B35D8" w:rsidP="008B35D8">
      <w:pPr>
        <w:numPr>
          <w:ilvl w:val="0"/>
          <w:numId w:val="1"/>
        </w:numPr>
        <w:shd w:val="clear" w:color="auto" w:fill="FFFFFF"/>
        <w:tabs>
          <w:tab w:val="left" w:pos="571"/>
        </w:tabs>
        <w:spacing w:line="240" w:lineRule="exact"/>
        <w:ind w:left="341" w:right="1920"/>
      </w:pPr>
      <w:r>
        <w:rPr>
          <w:spacing w:val="-1"/>
        </w:rPr>
        <w:t xml:space="preserve">... специфическими травами и народными средствами. </w:t>
      </w:r>
      <w:r>
        <w:rPr>
          <w:b/>
          <w:bCs/>
          <w:spacing w:val="-3"/>
          <w:lang w:val="en-US"/>
        </w:rPr>
        <w:t xml:space="preserve">F60.7 </w:t>
      </w:r>
      <w:r>
        <w:rPr>
          <w:b/>
          <w:bCs/>
          <w:spacing w:val="-3"/>
        </w:rPr>
        <w:t>— Зависимое расстройство личности.</w:t>
      </w:r>
    </w:p>
    <w:p w14:paraId="7743A900" w14:textId="77777777" w:rsidR="008B35D8" w:rsidRDefault="008B35D8">
      <w:pPr>
        <w:shd w:val="clear" w:color="auto" w:fill="FFFFFF"/>
        <w:spacing w:line="240" w:lineRule="exact"/>
        <w:ind w:left="355"/>
      </w:pPr>
      <w:r>
        <w:rPr>
          <w:b/>
          <w:bCs/>
          <w:spacing w:val="-3"/>
          <w:lang w:val="en-US"/>
        </w:rPr>
        <w:t>F</w:t>
      </w:r>
      <w:r w:rsidRPr="008B35D8">
        <w:rPr>
          <w:b/>
          <w:bCs/>
          <w:spacing w:val="-3"/>
        </w:rPr>
        <w:t xml:space="preserve">63 </w:t>
      </w:r>
      <w:r>
        <w:rPr>
          <w:b/>
          <w:bCs/>
          <w:spacing w:val="-3"/>
        </w:rPr>
        <w:t>— Расстройства привычек и влечений:</w:t>
      </w:r>
    </w:p>
    <w:p w14:paraId="79B755EA" w14:textId="77777777" w:rsidR="008B35D8" w:rsidRDefault="008B35D8" w:rsidP="008B35D8">
      <w:pPr>
        <w:numPr>
          <w:ilvl w:val="0"/>
          <w:numId w:val="1"/>
        </w:numPr>
        <w:shd w:val="clear" w:color="auto" w:fill="FFFFFF"/>
        <w:tabs>
          <w:tab w:val="left" w:pos="571"/>
        </w:tabs>
        <w:spacing w:before="5" w:line="240" w:lineRule="exact"/>
        <w:ind w:left="341"/>
      </w:pPr>
      <w:r>
        <w:rPr>
          <w:spacing w:val="-1"/>
        </w:rPr>
        <w:t>патологическая склонность к азартным играм (гемблинг);</w:t>
      </w:r>
    </w:p>
    <w:p w14:paraId="0967E806" w14:textId="77777777" w:rsidR="008B35D8" w:rsidRDefault="008B35D8" w:rsidP="008B35D8">
      <w:pPr>
        <w:numPr>
          <w:ilvl w:val="0"/>
          <w:numId w:val="1"/>
        </w:numPr>
        <w:shd w:val="clear" w:color="auto" w:fill="FFFFFF"/>
        <w:tabs>
          <w:tab w:val="left" w:pos="571"/>
        </w:tabs>
        <w:spacing w:line="240" w:lineRule="exact"/>
        <w:ind w:left="341"/>
      </w:pPr>
      <w:r>
        <w:rPr>
          <w:spacing w:val="-1"/>
        </w:rPr>
        <w:t>патологические поджоги (пиромания);</w:t>
      </w:r>
    </w:p>
    <w:p w14:paraId="723CE4F3" w14:textId="77777777" w:rsidR="008B35D8" w:rsidRDefault="008B35D8" w:rsidP="008B35D8">
      <w:pPr>
        <w:numPr>
          <w:ilvl w:val="0"/>
          <w:numId w:val="1"/>
        </w:numPr>
        <w:shd w:val="clear" w:color="auto" w:fill="FFFFFF"/>
        <w:tabs>
          <w:tab w:val="left" w:pos="571"/>
        </w:tabs>
        <w:spacing w:line="240" w:lineRule="exact"/>
        <w:ind w:left="341"/>
      </w:pPr>
      <w:r>
        <w:rPr>
          <w:spacing w:val="-2"/>
        </w:rPr>
        <w:t>патологическое воровство (клептомания);</w:t>
      </w:r>
    </w:p>
    <w:p w14:paraId="25283604" w14:textId="77777777" w:rsidR="008B35D8" w:rsidRDefault="008B35D8" w:rsidP="008B35D8">
      <w:pPr>
        <w:numPr>
          <w:ilvl w:val="0"/>
          <w:numId w:val="1"/>
        </w:numPr>
        <w:shd w:val="clear" w:color="auto" w:fill="FFFFFF"/>
        <w:tabs>
          <w:tab w:val="left" w:pos="571"/>
        </w:tabs>
        <w:spacing w:before="5" w:line="240" w:lineRule="exact"/>
        <w:ind w:left="341"/>
      </w:pPr>
      <w:r>
        <w:rPr>
          <w:spacing w:val="-4"/>
        </w:rPr>
        <w:t>трихотилломания.</w:t>
      </w:r>
    </w:p>
    <w:p w14:paraId="12ACF51F" w14:textId="77777777" w:rsidR="008B35D8" w:rsidRDefault="008B35D8">
      <w:pPr>
        <w:shd w:val="clear" w:color="auto" w:fill="FFFFFF"/>
        <w:spacing w:line="240" w:lineRule="exact"/>
        <w:ind w:left="355"/>
      </w:pPr>
      <w:r>
        <w:rPr>
          <w:b/>
          <w:bCs/>
          <w:spacing w:val="-4"/>
          <w:lang w:val="en-US"/>
        </w:rPr>
        <w:t xml:space="preserve">F64 </w:t>
      </w:r>
      <w:r>
        <w:rPr>
          <w:spacing w:val="-4"/>
        </w:rPr>
        <w:t xml:space="preserve">— </w:t>
      </w:r>
      <w:r>
        <w:rPr>
          <w:b/>
          <w:bCs/>
          <w:spacing w:val="-4"/>
        </w:rPr>
        <w:t>расстройства половой идентификации:</w:t>
      </w:r>
    </w:p>
    <w:p w14:paraId="10446C8C" w14:textId="77777777" w:rsidR="008B35D8" w:rsidRDefault="008B35D8">
      <w:pPr>
        <w:shd w:val="clear" w:color="auto" w:fill="FFFFFF"/>
        <w:tabs>
          <w:tab w:val="left" w:pos="571"/>
        </w:tabs>
        <w:spacing w:before="5" w:line="240" w:lineRule="exact"/>
        <w:ind w:left="341"/>
      </w:pPr>
      <w:r>
        <w:t>•</w:t>
      </w:r>
      <w:r>
        <w:tab/>
      </w:r>
      <w:r>
        <w:rPr>
          <w:spacing w:val="-1"/>
        </w:rPr>
        <w:t>трансвестизм двойной роли.</w:t>
      </w:r>
    </w:p>
    <w:p w14:paraId="2C04F8DF" w14:textId="77777777" w:rsidR="008B35D8" w:rsidRDefault="008B35D8">
      <w:pPr>
        <w:shd w:val="clear" w:color="auto" w:fill="FFFFFF"/>
        <w:spacing w:line="240" w:lineRule="exact"/>
        <w:ind w:left="355"/>
      </w:pPr>
      <w:r>
        <w:rPr>
          <w:b/>
          <w:bCs/>
          <w:spacing w:val="-5"/>
          <w:lang w:val="en-US"/>
        </w:rPr>
        <w:t>F</w:t>
      </w:r>
      <w:r w:rsidRPr="008B35D8">
        <w:rPr>
          <w:b/>
          <w:bCs/>
          <w:spacing w:val="-5"/>
        </w:rPr>
        <w:t xml:space="preserve">65 </w:t>
      </w:r>
      <w:r>
        <w:rPr>
          <w:spacing w:val="-5"/>
        </w:rPr>
        <w:t xml:space="preserve">— </w:t>
      </w:r>
      <w:r>
        <w:rPr>
          <w:b/>
          <w:bCs/>
          <w:spacing w:val="-5"/>
        </w:rPr>
        <w:t>расстройства сексуального предпочтения (парафилии):</w:t>
      </w:r>
    </w:p>
    <w:p w14:paraId="55CC5DD3" w14:textId="77777777" w:rsidR="008B35D8" w:rsidRDefault="008B35D8" w:rsidP="008B35D8">
      <w:pPr>
        <w:numPr>
          <w:ilvl w:val="0"/>
          <w:numId w:val="2"/>
        </w:numPr>
        <w:shd w:val="clear" w:color="auto" w:fill="FFFFFF"/>
        <w:tabs>
          <w:tab w:val="left" w:pos="514"/>
        </w:tabs>
        <w:spacing w:line="240" w:lineRule="exact"/>
        <w:ind w:left="341"/>
      </w:pPr>
      <w:r>
        <w:t>фетишизм;</w:t>
      </w:r>
    </w:p>
    <w:p w14:paraId="1C384730" w14:textId="77777777" w:rsidR="008B35D8" w:rsidRDefault="008B35D8" w:rsidP="008B35D8">
      <w:pPr>
        <w:numPr>
          <w:ilvl w:val="0"/>
          <w:numId w:val="2"/>
        </w:numPr>
        <w:shd w:val="clear" w:color="auto" w:fill="FFFFFF"/>
        <w:tabs>
          <w:tab w:val="left" w:pos="514"/>
        </w:tabs>
        <w:spacing w:line="240" w:lineRule="exact"/>
        <w:ind w:left="341"/>
      </w:pPr>
      <w:r>
        <w:rPr>
          <w:spacing w:val="-1"/>
        </w:rPr>
        <w:t>фетишистский трансвестизм;</w:t>
      </w:r>
    </w:p>
    <w:p w14:paraId="360FC69E" w14:textId="77777777" w:rsidR="008B35D8" w:rsidRDefault="008B35D8" w:rsidP="008B35D8">
      <w:pPr>
        <w:numPr>
          <w:ilvl w:val="0"/>
          <w:numId w:val="2"/>
        </w:numPr>
        <w:shd w:val="clear" w:color="auto" w:fill="FFFFFF"/>
        <w:tabs>
          <w:tab w:val="left" w:pos="514"/>
        </w:tabs>
        <w:spacing w:line="240" w:lineRule="exact"/>
        <w:ind w:left="341"/>
      </w:pPr>
      <w:r>
        <w:t>эксгибиционизм;</w:t>
      </w:r>
    </w:p>
    <w:p w14:paraId="16436E7F" w14:textId="77777777" w:rsidR="008B35D8" w:rsidRDefault="008B35D8" w:rsidP="008B35D8">
      <w:pPr>
        <w:numPr>
          <w:ilvl w:val="0"/>
          <w:numId w:val="2"/>
        </w:numPr>
        <w:shd w:val="clear" w:color="auto" w:fill="FFFFFF"/>
        <w:tabs>
          <w:tab w:val="left" w:pos="514"/>
        </w:tabs>
        <w:spacing w:line="240" w:lineRule="exact"/>
        <w:ind w:left="341"/>
      </w:pPr>
      <w:r>
        <w:t>вуайеризм;</w:t>
      </w:r>
    </w:p>
    <w:p w14:paraId="33F2C279" w14:textId="77777777" w:rsidR="008B35D8" w:rsidRDefault="008B35D8" w:rsidP="008B35D8">
      <w:pPr>
        <w:numPr>
          <w:ilvl w:val="0"/>
          <w:numId w:val="2"/>
        </w:numPr>
        <w:shd w:val="clear" w:color="auto" w:fill="FFFFFF"/>
        <w:tabs>
          <w:tab w:val="left" w:pos="514"/>
        </w:tabs>
        <w:spacing w:line="240" w:lineRule="exact"/>
        <w:ind w:left="341"/>
        <w:sectPr w:rsidR="008B35D8">
          <w:type w:val="continuous"/>
          <w:pgSz w:w="12240" w:h="15840"/>
          <w:pgMar w:top="1440" w:right="1954" w:bottom="720" w:left="2938" w:header="720" w:footer="720" w:gutter="0"/>
          <w:cols w:space="60"/>
          <w:noEndnote/>
        </w:sectPr>
      </w:pPr>
    </w:p>
    <w:p w14:paraId="031B689D" w14:textId="77777777" w:rsidR="008B35D8" w:rsidRDefault="008B35D8">
      <w:pPr>
        <w:shd w:val="clear" w:color="auto" w:fill="FFFFFF"/>
      </w:pPr>
      <w:r>
        <w:rPr>
          <w:rFonts w:ascii="Courier New" w:hAnsi="Courier New"/>
          <w:spacing w:val="-4"/>
          <w:w w:val="83"/>
          <w:sz w:val="18"/>
          <w:szCs w:val="18"/>
        </w:rPr>
        <w:t>Современная</w:t>
      </w:r>
      <w:r>
        <w:rPr>
          <w:rFonts w:ascii="Courier New" w:hAnsi="Courier New" w:cs="Courier New"/>
          <w:spacing w:val="-4"/>
          <w:w w:val="83"/>
          <w:sz w:val="18"/>
          <w:szCs w:val="18"/>
        </w:rPr>
        <w:t xml:space="preserve"> </w:t>
      </w:r>
      <w:r>
        <w:rPr>
          <w:rFonts w:ascii="Courier New" w:hAnsi="Courier New"/>
          <w:spacing w:val="-4"/>
          <w:w w:val="83"/>
          <w:sz w:val="18"/>
          <w:szCs w:val="18"/>
        </w:rPr>
        <w:t>аддиктология</w:t>
      </w:r>
    </w:p>
    <w:p w14:paraId="4D88FB8B" w14:textId="77777777" w:rsidR="008B35D8" w:rsidRDefault="008B35D8">
      <w:pPr>
        <w:shd w:val="clear" w:color="auto" w:fill="FFFFFF"/>
        <w:spacing w:before="34"/>
      </w:pPr>
      <w:r>
        <w:br w:type="column"/>
      </w:r>
      <w:r>
        <w:rPr>
          <w:rFonts w:ascii="Arial" w:hAnsi="Arial" w:cs="Arial"/>
          <w:b/>
          <w:bCs/>
          <w:sz w:val="16"/>
          <w:szCs w:val="16"/>
        </w:rPr>
        <w:t>5</w:t>
      </w:r>
    </w:p>
    <w:p w14:paraId="1B26D94B" w14:textId="77777777" w:rsidR="008B35D8" w:rsidRDefault="008B35D8">
      <w:pPr>
        <w:shd w:val="clear" w:color="auto" w:fill="FFFFFF"/>
        <w:spacing w:before="34"/>
        <w:sectPr w:rsidR="008B35D8">
          <w:pgSz w:w="12240" w:h="15840"/>
          <w:pgMar w:top="1440" w:right="1721" w:bottom="720" w:left="2527" w:header="720" w:footer="720" w:gutter="0"/>
          <w:cols w:num="2" w:space="720" w:equalWidth="0">
            <w:col w:w="2092" w:space="5179"/>
            <w:col w:w="720"/>
          </w:cols>
          <w:noEndnote/>
        </w:sectPr>
      </w:pPr>
    </w:p>
    <w:p w14:paraId="3C6ADBE7" w14:textId="77777777" w:rsidR="008B35D8" w:rsidRDefault="008B35D8" w:rsidP="008B35D8">
      <w:pPr>
        <w:numPr>
          <w:ilvl w:val="0"/>
          <w:numId w:val="3"/>
        </w:numPr>
        <w:shd w:val="clear" w:color="auto" w:fill="FFFFFF"/>
        <w:tabs>
          <w:tab w:val="left" w:pos="499"/>
        </w:tabs>
        <w:spacing w:before="254" w:line="235" w:lineRule="exact"/>
        <w:ind w:left="331"/>
      </w:pPr>
      <w:r>
        <w:t>педофилия;</w:t>
      </w:r>
    </w:p>
    <w:p w14:paraId="6A82F599" w14:textId="77777777" w:rsidR="008B35D8" w:rsidRDefault="008B35D8" w:rsidP="008B35D8">
      <w:pPr>
        <w:numPr>
          <w:ilvl w:val="0"/>
          <w:numId w:val="3"/>
        </w:numPr>
        <w:shd w:val="clear" w:color="auto" w:fill="FFFFFF"/>
        <w:tabs>
          <w:tab w:val="left" w:pos="499"/>
        </w:tabs>
        <w:spacing w:line="235" w:lineRule="exact"/>
        <w:ind w:left="331"/>
      </w:pPr>
      <w:r>
        <w:t>садомазохизм.</w:t>
      </w:r>
    </w:p>
    <w:p w14:paraId="3D14CFC4" w14:textId="77777777" w:rsidR="008B35D8" w:rsidRDefault="008B35D8">
      <w:pPr>
        <w:shd w:val="clear" w:color="auto" w:fill="FFFFFF"/>
        <w:spacing w:line="235" w:lineRule="exact"/>
        <w:ind w:left="346"/>
      </w:pPr>
      <w:r>
        <w:rPr>
          <w:b/>
          <w:bCs/>
          <w:spacing w:val="-4"/>
          <w:lang w:val="en-US"/>
        </w:rPr>
        <w:t xml:space="preserve">F91.2 </w:t>
      </w:r>
      <w:r>
        <w:rPr>
          <w:b/>
          <w:bCs/>
          <w:spacing w:val="-4"/>
        </w:rPr>
        <w:t>— социализированное расстройство поведения:</w:t>
      </w:r>
    </w:p>
    <w:p w14:paraId="62735C3B" w14:textId="77777777" w:rsidR="008B35D8" w:rsidRDefault="008B35D8" w:rsidP="008B35D8">
      <w:pPr>
        <w:numPr>
          <w:ilvl w:val="0"/>
          <w:numId w:val="3"/>
        </w:numPr>
        <w:shd w:val="clear" w:color="auto" w:fill="FFFFFF"/>
        <w:tabs>
          <w:tab w:val="left" w:pos="499"/>
        </w:tabs>
        <w:spacing w:before="5" w:line="235" w:lineRule="exact"/>
        <w:ind w:left="331"/>
      </w:pPr>
      <w:r>
        <w:t>расстройство поведения, групповой тип;</w:t>
      </w:r>
    </w:p>
    <w:p w14:paraId="7EA62EF4" w14:textId="77777777" w:rsidR="008B35D8" w:rsidRDefault="008B35D8" w:rsidP="008B35D8">
      <w:pPr>
        <w:numPr>
          <w:ilvl w:val="0"/>
          <w:numId w:val="3"/>
        </w:numPr>
        <w:shd w:val="clear" w:color="auto" w:fill="FFFFFF"/>
        <w:tabs>
          <w:tab w:val="left" w:pos="499"/>
        </w:tabs>
        <w:spacing w:line="235" w:lineRule="exact"/>
        <w:ind w:left="331"/>
      </w:pPr>
      <w:r>
        <w:rPr>
          <w:spacing w:val="-1"/>
        </w:rPr>
        <w:t>групповая делинквентность;</w:t>
      </w:r>
    </w:p>
    <w:p w14:paraId="48643995" w14:textId="77777777" w:rsidR="008B35D8" w:rsidRDefault="008B35D8" w:rsidP="008B35D8">
      <w:pPr>
        <w:numPr>
          <w:ilvl w:val="0"/>
          <w:numId w:val="3"/>
        </w:numPr>
        <w:shd w:val="clear" w:color="auto" w:fill="FFFFFF"/>
        <w:tabs>
          <w:tab w:val="left" w:pos="499"/>
        </w:tabs>
        <w:spacing w:line="235" w:lineRule="exact"/>
        <w:ind w:left="331"/>
      </w:pPr>
      <w:r>
        <w:t>воровство в компании;</w:t>
      </w:r>
    </w:p>
    <w:p w14:paraId="4801D52E" w14:textId="77777777" w:rsidR="008B35D8" w:rsidRDefault="008B35D8">
      <w:pPr>
        <w:shd w:val="clear" w:color="auto" w:fill="FFFFFF"/>
        <w:tabs>
          <w:tab w:val="left" w:pos="566"/>
        </w:tabs>
        <w:spacing w:line="235" w:lineRule="exact"/>
        <w:ind w:left="331"/>
      </w:pPr>
      <w:r>
        <w:t>•</w:t>
      </w:r>
      <w:r>
        <w:tab/>
      </w:r>
      <w:r>
        <w:rPr>
          <w:spacing w:val="-4"/>
        </w:rPr>
        <w:t>прогулы школы.</w:t>
      </w:r>
    </w:p>
    <w:p w14:paraId="095C2D91" w14:textId="77777777" w:rsidR="008B35D8" w:rsidRDefault="008B35D8">
      <w:pPr>
        <w:shd w:val="clear" w:color="auto" w:fill="FFFFFF"/>
        <w:spacing w:line="235" w:lineRule="exact"/>
        <w:ind w:left="336" w:right="1152"/>
      </w:pPr>
      <w:r>
        <w:rPr>
          <w:b/>
          <w:bCs/>
          <w:spacing w:val="-4"/>
          <w:lang w:val="en-US"/>
        </w:rPr>
        <w:t>F</w:t>
      </w:r>
      <w:r w:rsidRPr="008B35D8">
        <w:rPr>
          <w:b/>
          <w:bCs/>
          <w:spacing w:val="-4"/>
        </w:rPr>
        <w:t xml:space="preserve">93.0 </w:t>
      </w:r>
      <w:r>
        <w:rPr>
          <w:b/>
          <w:bCs/>
          <w:spacing w:val="-4"/>
        </w:rPr>
        <w:t xml:space="preserve">— тревожное расстройство в связи с разлукой в детском возрасте. </w:t>
      </w:r>
      <w:r>
        <w:rPr>
          <w:b/>
          <w:bCs/>
          <w:spacing w:val="-5"/>
          <w:lang w:val="en-US"/>
        </w:rPr>
        <w:t>F</w:t>
      </w:r>
      <w:r w:rsidRPr="008B35D8">
        <w:rPr>
          <w:b/>
          <w:bCs/>
          <w:spacing w:val="-5"/>
        </w:rPr>
        <w:t xml:space="preserve">94.2 </w:t>
      </w:r>
      <w:r>
        <w:rPr>
          <w:b/>
          <w:bCs/>
          <w:spacing w:val="-5"/>
        </w:rPr>
        <w:t xml:space="preserve">— расторможенное расстройство привязанности детского возраста. </w:t>
      </w:r>
      <w:r>
        <w:rPr>
          <w:b/>
          <w:bCs/>
          <w:lang w:val="en-US"/>
        </w:rPr>
        <w:t>F</w:t>
      </w:r>
      <w:r w:rsidRPr="008B35D8">
        <w:rPr>
          <w:b/>
          <w:bCs/>
        </w:rPr>
        <w:t xml:space="preserve">98.4 </w:t>
      </w:r>
      <w:r>
        <w:rPr>
          <w:b/>
          <w:bCs/>
        </w:rPr>
        <w:t>— стереотипные двигательные расстройства.</w:t>
      </w:r>
    </w:p>
    <w:p w14:paraId="304CBDB6" w14:textId="77777777" w:rsidR="008B35D8" w:rsidRDefault="008B35D8">
      <w:pPr>
        <w:shd w:val="clear" w:color="auto" w:fill="FFFFFF"/>
        <w:spacing w:before="235" w:line="240" w:lineRule="exact"/>
        <w:ind w:right="653" w:firstLine="336"/>
        <w:jc w:val="both"/>
      </w:pPr>
      <w:r>
        <w:rPr>
          <w:spacing w:val="-3"/>
        </w:rPr>
        <w:t>Некоторые авторы (Бухановский, 2001) помимо перечисленных расстройств в каче</w:t>
      </w:r>
      <w:r>
        <w:rPr>
          <w:spacing w:val="-3"/>
        </w:rPr>
        <w:softHyphen/>
      </w:r>
      <w:r>
        <w:rPr>
          <w:spacing w:val="-1"/>
        </w:rPr>
        <w:t>стве базового для формирования аддиктивного поведения называют обсессивно-ком-</w:t>
      </w:r>
      <w:r>
        <w:rPr>
          <w:spacing w:val="-3"/>
        </w:rPr>
        <w:t>пульсивное нарушение; с нашей точки зрения, оно не может считаться не только базо</w:t>
      </w:r>
      <w:r>
        <w:rPr>
          <w:spacing w:val="-3"/>
        </w:rPr>
        <w:softHyphen/>
      </w:r>
      <w:r>
        <w:rPr>
          <w:spacing w:val="-4"/>
        </w:rPr>
        <w:t>вым, но даже сходным с иными, зависимыми по ряду параметров отражающими извест</w:t>
      </w:r>
      <w:r>
        <w:rPr>
          <w:spacing w:val="-4"/>
        </w:rPr>
        <w:softHyphen/>
      </w:r>
      <w:r>
        <w:rPr>
          <w:spacing w:val="-1"/>
        </w:rPr>
        <w:t xml:space="preserve">ные психопатологические закономерности. Обсессивно-фобическое расстройство не </w:t>
      </w:r>
      <w:r>
        <w:rPr>
          <w:spacing w:val="-3"/>
        </w:rPr>
        <w:t xml:space="preserve">может быть причислено к группе нарушений с доминантой зависимости, во-первых, по причине его исключительно психогенного характера (оно входит в группу </w:t>
      </w:r>
      <w:r>
        <w:rPr>
          <w:spacing w:val="-3"/>
          <w:lang w:val="en-US"/>
        </w:rPr>
        <w:t>F</w:t>
      </w:r>
      <w:r w:rsidRPr="008B35D8">
        <w:rPr>
          <w:spacing w:val="-3"/>
        </w:rPr>
        <w:t xml:space="preserve">42), </w:t>
      </w:r>
      <w:r>
        <w:rPr>
          <w:spacing w:val="-3"/>
        </w:rPr>
        <w:t>во-вто</w:t>
      </w:r>
      <w:r>
        <w:rPr>
          <w:spacing w:val="-3"/>
        </w:rPr>
        <w:softHyphen/>
        <w:t xml:space="preserve">рых (и это главное), вследствие того, что расстройства зависимого поведения относятся </w:t>
      </w:r>
      <w:r>
        <w:rPr>
          <w:spacing w:val="-2"/>
        </w:rPr>
        <w:t xml:space="preserve">к сфере психической патологии </w:t>
      </w:r>
      <w:r w:rsidRPr="008B35D8">
        <w:rPr>
          <w:spacing w:val="-2"/>
        </w:rPr>
        <w:t>(</w:t>
      </w:r>
      <w:r>
        <w:rPr>
          <w:spacing w:val="-2"/>
          <w:lang w:val="en-US"/>
        </w:rPr>
        <w:t>pathos</w:t>
      </w:r>
      <w:r w:rsidRPr="008B35D8">
        <w:rPr>
          <w:spacing w:val="-2"/>
        </w:rPr>
        <w:t xml:space="preserve">), </w:t>
      </w:r>
      <w:r>
        <w:rPr>
          <w:spacing w:val="-2"/>
        </w:rPr>
        <w:t xml:space="preserve">а не к заболеваниям </w:t>
      </w:r>
      <w:r w:rsidRPr="008B35D8">
        <w:rPr>
          <w:spacing w:val="-2"/>
        </w:rPr>
        <w:t>(</w:t>
      </w:r>
      <w:r>
        <w:rPr>
          <w:spacing w:val="-2"/>
          <w:lang w:val="en-US"/>
        </w:rPr>
        <w:t>nosos</w:t>
      </w:r>
      <w:r w:rsidRPr="008B35D8">
        <w:rPr>
          <w:spacing w:val="-2"/>
        </w:rPr>
        <w:t xml:space="preserve">), </w:t>
      </w:r>
      <w:r>
        <w:rPr>
          <w:spacing w:val="-2"/>
        </w:rPr>
        <w:t>тогда как обсес</w:t>
      </w:r>
      <w:r>
        <w:rPr>
          <w:spacing w:val="-2"/>
        </w:rPr>
        <w:softHyphen/>
      </w:r>
      <w:r>
        <w:rPr>
          <w:spacing w:val="-5"/>
        </w:rPr>
        <w:t>сивно-фобическое расстройство не может считаться психической патологией в собствен</w:t>
      </w:r>
      <w:r>
        <w:rPr>
          <w:spacing w:val="-5"/>
        </w:rPr>
        <w:softHyphen/>
      </w:r>
      <w:r>
        <w:t>ном смысле слова.</w:t>
      </w:r>
    </w:p>
    <w:p w14:paraId="0B16C523" w14:textId="77777777" w:rsidR="008B35D8" w:rsidRDefault="008B35D8">
      <w:pPr>
        <w:shd w:val="clear" w:color="auto" w:fill="FFFFFF"/>
        <w:spacing w:line="240" w:lineRule="exact"/>
        <w:ind w:left="5" w:right="658" w:firstLine="326"/>
        <w:jc w:val="both"/>
      </w:pPr>
      <w:r>
        <w:rPr>
          <w:spacing w:val="-2"/>
        </w:rPr>
        <w:t>Как показывает анализ приведенного выше списка поведенческих расстройств, ба</w:t>
      </w:r>
      <w:r>
        <w:rPr>
          <w:spacing w:val="-2"/>
        </w:rPr>
        <w:softHyphen/>
      </w:r>
      <w:r>
        <w:rPr>
          <w:spacing w:val="-5"/>
        </w:rPr>
        <w:t xml:space="preserve">зовой характеристикой которых выступает зависимость — аддикция (от веществ, людей, </w:t>
      </w:r>
      <w:r>
        <w:rPr>
          <w:spacing w:val="-2"/>
        </w:rPr>
        <w:t xml:space="preserve">пищи, секса, различных событий или явлений), и сравнение МКБ-классифицируемых </w:t>
      </w:r>
      <w:r>
        <w:rPr>
          <w:spacing w:val="-3"/>
        </w:rPr>
        <w:t>форм с практикой, этот перечень объектов и субъектов зависимости не носит исчерпы</w:t>
      </w:r>
      <w:r>
        <w:rPr>
          <w:spacing w:val="-3"/>
        </w:rPr>
        <w:softHyphen/>
      </w:r>
      <w:r>
        <w:rPr>
          <w:spacing w:val="-5"/>
        </w:rPr>
        <w:t xml:space="preserve">вающего характера. В практической психиатрии и психологии наряду с перечисленными </w:t>
      </w:r>
      <w:r>
        <w:rPr>
          <w:spacing w:val="-2"/>
        </w:rPr>
        <w:t>часто встречаются такие поведенческие зависимости, в том числе патологического ха</w:t>
      </w:r>
      <w:r>
        <w:rPr>
          <w:spacing w:val="-2"/>
        </w:rPr>
        <w:softHyphen/>
        <w:t xml:space="preserve">рактера, как: фанатизм (религиозный, спортивный, музыкальный), парасуицидальное </w:t>
      </w:r>
      <w:r>
        <w:rPr>
          <w:spacing w:val="-3"/>
        </w:rPr>
        <w:t>поведение (патологическое увлечение экстремальными видами спорта), «паранойя здо</w:t>
      </w:r>
      <w:r>
        <w:rPr>
          <w:spacing w:val="-3"/>
        </w:rPr>
        <w:softHyphen/>
        <w:t>ровья» (спортивная аддикция) и некоторые другие, приводящие к психосоциальной де</w:t>
      </w:r>
      <w:r>
        <w:rPr>
          <w:spacing w:val="-3"/>
        </w:rPr>
        <w:softHyphen/>
        <w:t xml:space="preserve">задаптации, но не нашедшие своего места в современной квалификации поведенческих </w:t>
      </w:r>
      <w:r>
        <w:t>расстройств.</w:t>
      </w:r>
    </w:p>
    <w:p w14:paraId="03959746" w14:textId="77777777" w:rsidR="008B35D8" w:rsidRDefault="008B35D8">
      <w:pPr>
        <w:shd w:val="clear" w:color="auto" w:fill="FFFFFF"/>
        <w:spacing w:line="240" w:lineRule="exact"/>
        <w:ind w:right="653" w:firstLine="322"/>
        <w:jc w:val="both"/>
      </w:pPr>
      <w:r>
        <w:rPr>
          <w:spacing w:val="-3"/>
        </w:rPr>
        <w:t>Противоречивость современной классификации расстройств аддиктивного поведе</w:t>
      </w:r>
      <w:r>
        <w:rPr>
          <w:spacing w:val="-3"/>
        </w:rPr>
        <w:softHyphen/>
        <w:t xml:space="preserve">ния заключается еще и в том, что в некоторые рубрики МКБ-10 включены нарушения, </w:t>
      </w:r>
      <w:r>
        <w:rPr>
          <w:spacing w:val="-4"/>
        </w:rPr>
        <w:t xml:space="preserve">проявления которых феноменологически неидентичны. К примеру, в рубрике </w:t>
      </w:r>
      <w:r>
        <w:rPr>
          <w:spacing w:val="-4"/>
          <w:lang w:val="en-US"/>
        </w:rPr>
        <w:t>F</w:t>
      </w:r>
      <w:r w:rsidRPr="008B35D8">
        <w:rPr>
          <w:spacing w:val="-4"/>
        </w:rPr>
        <w:t xml:space="preserve">63 </w:t>
      </w:r>
      <w:r>
        <w:rPr>
          <w:spacing w:val="-4"/>
        </w:rPr>
        <w:t>(«рас</w:t>
      </w:r>
      <w:r>
        <w:rPr>
          <w:spacing w:val="-4"/>
        </w:rPr>
        <w:softHyphen/>
      </w:r>
      <w:r>
        <w:rPr>
          <w:spacing w:val="-3"/>
        </w:rPr>
        <w:t>стройства привычек и влечений») гемблинг соседствует с пироманией и трихотиллома-нией. Подобное положение отражает переходный этап развития психиатрии и клиниче</w:t>
      </w:r>
      <w:r>
        <w:rPr>
          <w:spacing w:val="-3"/>
        </w:rPr>
        <w:softHyphen/>
        <w:t>ской психологии, время осмысления проблемы зависимостей. В связи с очевидной про</w:t>
      </w:r>
      <w:r>
        <w:rPr>
          <w:spacing w:val="-3"/>
        </w:rPr>
        <w:softHyphen/>
      </w:r>
      <w:r>
        <w:rPr>
          <w:spacing w:val="-4"/>
        </w:rPr>
        <w:t xml:space="preserve">тиворечивостью ситуации можно предположить, что объединение расстройств привычек </w:t>
      </w:r>
      <w:r>
        <w:rPr>
          <w:spacing w:val="-1"/>
        </w:rPr>
        <w:t xml:space="preserve">и влечений с иными формами зависимостей логично и обосновано. Видимо, следует </w:t>
      </w:r>
      <w:r>
        <w:rPr>
          <w:spacing w:val="-3"/>
        </w:rPr>
        <w:t xml:space="preserve">обратить внимание на тот факт, что зависимости могут быть </w:t>
      </w:r>
      <w:r>
        <w:rPr>
          <w:i/>
          <w:iCs/>
          <w:spacing w:val="-3"/>
        </w:rPr>
        <w:t xml:space="preserve">системными, </w:t>
      </w:r>
      <w:r>
        <w:rPr>
          <w:spacing w:val="-3"/>
        </w:rPr>
        <w:t>т. е. охваты</w:t>
      </w:r>
      <w:r>
        <w:rPr>
          <w:spacing w:val="-3"/>
        </w:rPr>
        <w:softHyphen/>
      </w:r>
      <w:r>
        <w:rPr>
          <w:spacing w:val="-4"/>
        </w:rPr>
        <w:t>вать все отношения (или их большинство) личности с окружением (наркомания, алкого</w:t>
      </w:r>
      <w:r>
        <w:rPr>
          <w:spacing w:val="-4"/>
        </w:rPr>
        <w:softHyphen/>
      </w:r>
      <w:r>
        <w:rPr>
          <w:spacing w:val="-3"/>
        </w:rPr>
        <w:t xml:space="preserve">лизм, никотинизм, гемблинг, фанатизм), и </w:t>
      </w:r>
      <w:r>
        <w:rPr>
          <w:i/>
          <w:iCs/>
          <w:spacing w:val="-3"/>
        </w:rPr>
        <w:t xml:space="preserve">элементарными, </w:t>
      </w:r>
      <w:r>
        <w:rPr>
          <w:spacing w:val="-3"/>
        </w:rPr>
        <w:t xml:space="preserve">ограничивающимися узким </w:t>
      </w:r>
      <w:r>
        <w:rPr>
          <w:spacing w:val="-5"/>
        </w:rPr>
        <w:t>кругом действий и поведенческих актов. Причем в рамках системных зависимостей про</w:t>
      </w:r>
      <w:r>
        <w:rPr>
          <w:spacing w:val="-5"/>
        </w:rPr>
        <w:softHyphen/>
      </w:r>
      <w:r>
        <w:rPr>
          <w:spacing w:val="-3"/>
        </w:rPr>
        <w:t>исходит изменение ценностных ориентации личности, некоторая «деформация личнос</w:t>
      </w:r>
      <w:r>
        <w:rPr>
          <w:spacing w:val="-3"/>
        </w:rPr>
        <w:softHyphen/>
        <w:t>ти», тогда как при элементарных подобного не происходит. Не исключено, что элемен</w:t>
      </w:r>
      <w:r>
        <w:rPr>
          <w:spacing w:val="-3"/>
        </w:rPr>
        <w:softHyphen/>
        <w:t>тарные зависимости предшествуют системным (таких данных в литературе не было об-</w:t>
      </w:r>
    </w:p>
    <w:p w14:paraId="1CD91DD1" w14:textId="77777777" w:rsidR="008B35D8" w:rsidRDefault="008B35D8">
      <w:pPr>
        <w:shd w:val="clear" w:color="auto" w:fill="FFFFFF"/>
        <w:spacing w:line="240" w:lineRule="exact"/>
        <w:ind w:right="653" w:firstLine="322"/>
        <w:jc w:val="both"/>
        <w:sectPr w:rsidR="008B35D8">
          <w:type w:val="continuous"/>
          <w:pgSz w:w="12240" w:h="15840"/>
          <w:pgMar w:top="1440" w:right="1721" w:bottom="720" w:left="2522" w:header="720" w:footer="720" w:gutter="0"/>
          <w:cols w:space="60"/>
          <w:noEndnote/>
        </w:sectPr>
      </w:pPr>
    </w:p>
    <w:p w14:paraId="5059960B" w14:textId="77777777" w:rsidR="008B35D8" w:rsidRDefault="008B35D8">
      <w:pPr>
        <w:shd w:val="clear" w:color="auto" w:fill="FFFFFF"/>
        <w:spacing w:before="5"/>
      </w:pPr>
      <w:r>
        <w:t>6</w:t>
      </w:r>
    </w:p>
    <w:p w14:paraId="17DE09E7" w14:textId="77777777" w:rsidR="008B35D8" w:rsidRDefault="008B35D8">
      <w:pPr>
        <w:shd w:val="clear" w:color="auto" w:fill="FFFFFF"/>
      </w:pPr>
      <w:r>
        <w:br w:type="column"/>
      </w:r>
      <w:r>
        <w:rPr>
          <w:spacing w:val="-12"/>
        </w:rPr>
        <w:t>Современная аддиктология</w:t>
      </w:r>
    </w:p>
    <w:p w14:paraId="3C2E9798" w14:textId="77777777" w:rsidR="008B35D8" w:rsidRDefault="008B35D8">
      <w:pPr>
        <w:shd w:val="clear" w:color="auto" w:fill="FFFFFF"/>
        <w:sectPr w:rsidR="008B35D8">
          <w:pgSz w:w="12240" w:h="15840"/>
          <w:pgMar w:top="1440" w:right="2165" w:bottom="720" w:left="2740" w:header="720" w:footer="720" w:gutter="0"/>
          <w:cols w:num="2" w:space="720" w:equalWidth="0">
            <w:col w:w="720" w:space="4531"/>
            <w:col w:w="2083"/>
          </w:cols>
          <w:noEndnote/>
        </w:sectPr>
      </w:pPr>
    </w:p>
    <w:p w14:paraId="627A704B" w14:textId="77777777" w:rsidR="008B35D8" w:rsidRDefault="008B35D8">
      <w:pPr>
        <w:shd w:val="clear" w:color="auto" w:fill="FFFFFF"/>
        <w:spacing w:before="250" w:line="235" w:lineRule="exact"/>
        <w:ind w:left="14" w:right="5"/>
        <w:jc w:val="both"/>
      </w:pPr>
      <w:r>
        <w:rPr>
          <w:spacing w:val="-2"/>
        </w:rPr>
        <w:t>наружено), т. к. известны возрастные приоритеты зависимостей: патологические при</w:t>
      </w:r>
      <w:r>
        <w:rPr>
          <w:spacing w:val="-2"/>
        </w:rPr>
        <w:softHyphen/>
      </w:r>
      <w:r>
        <w:rPr>
          <w:spacing w:val="-3"/>
        </w:rPr>
        <w:t xml:space="preserve">вычные действия характерны для детского, а аддикции — для подросткового возраста. </w:t>
      </w:r>
      <w:r>
        <w:rPr>
          <w:spacing w:val="-2"/>
        </w:rPr>
        <w:t>Кроме того, можно предположить, что элементарные зависимости отражают психофи</w:t>
      </w:r>
      <w:r>
        <w:rPr>
          <w:spacing w:val="-2"/>
        </w:rPr>
        <w:softHyphen/>
      </w:r>
      <w:r>
        <w:rPr>
          <w:spacing w:val="-3"/>
        </w:rPr>
        <w:t>зиологический, а системные — личностный уровень аддиктивного реагирования. Инте</w:t>
      </w:r>
      <w:r>
        <w:rPr>
          <w:spacing w:val="-3"/>
        </w:rPr>
        <w:softHyphen/>
      </w:r>
      <w:r>
        <w:rPr>
          <w:spacing w:val="-2"/>
        </w:rPr>
        <w:t>рес представляет также коморбидность выделенных видов зависимостей.</w:t>
      </w:r>
    </w:p>
    <w:p w14:paraId="0E32D16E" w14:textId="77777777" w:rsidR="008B35D8" w:rsidRDefault="008B35D8">
      <w:pPr>
        <w:shd w:val="clear" w:color="auto" w:fill="FFFFFF"/>
        <w:spacing w:line="235" w:lineRule="exact"/>
        <w:ind w:left="5" w:firstLine="331"/>
        <w:jc w:val="both"/>
      </w:pPr>
      <w:r>
        <w:rPr>
          <w:spacing w:val="-4"/>
        </w:rPr>
        <w:t>Актуальными для развития психиатрии и клинической психологии, помимо пробле</w:t>
      </w:r>
      <w:r>
        <w:rPr>
          <w:spacing w:val="-4"/>
        </w:rPr>
        <w:softHyphen/>
      </w:r>
      <w:r>
        <w:rPr>
          <w:spacing w:val="-3"/>
        </w:rPr>
        <w:t xml:space="preserve">мы выделения новой группы расстройств аддиктивного поведения и выявления единых </w:t>
      </w:r>
      <w:r>
        <w:rPr>
          <w:spacing w:val="-4"/>
        </w:rPr>
        <w:t>механизмов их формирования, становятся следующие вопросы; 1) какие клинико-психо-патологические критерии следует заложить в основу диагностики расстройств аддиктив</w:t>
      </w:r>
      <w:r>
        <w:rPr>
          <w:spacing w:val="-4"/>
        </w:rPr>
        <w:softHyphen/>
      </w:r>
      <w:r>
        <w:rPr>
          <w:spacing w:val="-1"/>
        </w:rPr>
        <w:t xml:space="preserve">ного поведения и их дифференциации с девиантными непатологическими формами </w:t>
      </w:r>
      <w:r>
        <w:rPr>
          <w:spacing w:val="-2"/>
        </w:rPr>
        <w:t xml:space="preserve">зависимого поведения; 2) каковы механизмы формирования расстройств аддиктивного </w:t>
      </w:r>
      <w:r>
        <w:rPr>
          <w:spacing w:val="-3"/>
        </w:rPr>
        <w:t>поведения — личностные, психогенные, экзогенные, эндогенные, смешанные; 3) суще</w:t>
      </w:r>
      <w:r>
        <w:rPr>
          <w:spacing w:val="-3"/>
        </w:rPr>
        <w:softHyphen/>
      </w:r>
      <w:r>
        <w:rPr>
          <w:spacing w:val="-4"/>
        </w:rPr>
        <w:t>ствуют ли связи между девиантным аддиктивным поведением и расстройствами зависи</w:t>
      </w:r>
      <w:r>
        <w:rPr>
          <w:spacing w:val="-4"/>
        </w:rPr>
        <w:softHyphen/>
      </w:r>
      <w:r>
        <w:rPr>
          <w:spacing w:val="-5"/>
        </w:rPr>
        <w:t>мого поведения, т. е. имеется ли континуум между нормой и патологией, или они сущно-</w:t>
      </w:r>
      <w:r>
        <w:rPr>
          <w:spacing w:val="-2"/>
        </w:rPr>
        <w:t xml:space="preserve">стно различны как непсихотические и психотические нарушения; 4) соответствуют ли </w:t>
      </w:r>
      <w:r>
        <w:rPr>
          <w:spacing w:val="-3"/>
        </w:rPr>
        <w:t>параметры аддиктивного поведения в рамках девиаций и расстройств известным харак</w:t>
      </w:r>
      <w:r>
        <w:rPr>
          <w:spacing w:val="-3"/>
        </w:rPr>
        <w:softHyphen/>
        <w:t>теристикам зависимой личности; 5) имеются ли корреляции между клиническими фор</w:t>
      </w:r>
      <w:r>
        <w:rPr>
          <w:spacing w:val="-3"/>
        </w:rPr>
        <w:softHyphen/>
      </w:r>
      <w:r>
        <w:rPr>
          <w:spacing w:val="-2"/>
        </w:rPr>
        <w:t>мами аддиктивного поведения и личностно-характерологическим радикалом: 6) суще</w:t>
      </w:r>
      <w:r>
        <w:rPr>
          <w:spacing w:val="-2"/>
        </w:rPr>
        <w:softHyphen/>
      </w:r>
      <w:r>
        <w:rPr>
          <w:spacing w:val="-4"/>
        </w:rPr>
        <w:t>ствует ли патогенетическая связь между выраженностью (глубиной) личностно-характе-</w:t>
      </w:r>
      <w:r>
        <w:rPr>
          <w:spacing w:val="-5"/>
        </w:rPr>
        <w:t xml:space="preserve">рологических девиаций — от акцентуаций до личностных расстройств — и вероятностью </w:t>
      </w:r>
      <w:r>
        <w:t>развития расстройств зависимого поведения.</w:t>
      </w:r>
    </w:p>
    <w:p w14:paraId="4E9916D1" w14:textId="77777777" w:rsidR="008B35D8" w:rsidRDefault="008B35D8">
      <w:pPr>
        <w:shd w:val="clear" w:color="auto" w:fill="FFFFFF"/>
        <w:spacing w:line="235" w:lineRule="exact"/>
        <w:ind w:left="5" w:right="5" w:firstLine="346"/>
        <w:jc w:val="both"/>
      </w:pPr>
      <w:r>
        <w:rPr>
          <w:spacing w:val="-1"/>
        </w:rPr>
        <w:t>Пока вопросов в сфере науки о зависимом поведении (аддиктологии) больше, не</w:t>
      </w:r>
      <w:r>
        <w:rPr>
          <w:spacing w:val="-1"/>
        </w:rPr>
        <w:softHyphen/>
        <w:t>жели ответов. Однако любое серьезное учение отличается в первую очередь правиль</w:t>
      </w:r>
      <w:r>
        <w:rPr>
          <w:spacing w:val="-1"/>
        </w:rPr>
        <w:softHyphen/>
      </w:r>
      <w:r>
        <w:t>ностью и точностью формулирования проблемы.</w:t>
      </w:r>
    </w:p>
    <w:p w14:paraId="620D300F" w14:textId="77777777" w:rsidR="008B35D8" w:rsidRDefault="008B35D8">
      <w:pPr>
        <w:shd w:val="clear" w:color="auto" w:fill="FFFFFF"/>
        <w:spacing w:line="235" w:lineRule="exact"/>
        <w:ind w:left="10" w:right="5" w:firstLine="336"/>
        <w:jc w:val="both"/>
      </w:pPr>
      <w:r>
        <w:rPr>
          <w:spacing w:val="-4"/>
        </w:rPr>
        <w:t xml:space="preserve">Накопленные психолого-психиатрические знания в области отдельных расстройств, </w:t>
      </w:r>
      <w:r>
        <w:rPr>
          <w:spacing w:val="-5"/>
        </w:rPr>
        <w:t>которые можно отнести к аддиктивным (сексуальных, наркологических, привычек и вле</w:t>
      </w:r>
      <w:r>
        <w:rPr>
          <w:spacing w:val="-5"/>
        </w:rPr>
        <w:softHyphen/>
      </w:r>
      <w:r>
        <w:rPr>
          <w:spacing w:val="-2"/>
        </w:rPr>
        <w:t>чений), а также данные, полученные в процессе собственных исследований, изложен</w:t>
      </w:r>
      <w:r>
        <w:rPr>
          <w:spacing w:val="-2"/>
        </w:rPr>
        <w:softHyphen/>
      </w:r>
      <w:r>
        <w:rPr>
          <w:spacing w:val="-1"/>
        </w:rPr>
        <w:t xml:space="preserve">ные в данной работе, позволяют предложить некоторые общие принципы выделения </w:t>
      </w:r>
      <w:r>
        <w:rPr>
          <w:spacing w:val="-4"/>
        </w:rPr>
        <w:t xml:space="preserve">группы расстройств зависимого поведения (РЗП), наметить пути решения поставленных </w:t>
      </w:r>
      <w:r>
        <w:t>выше проблем и поиска ответов на сформулированные вопросы.</w:t>
      </w:r>
    </w:p>
    <w:p w14:paraId="2EF98B03" w14:textId="77777777" w:rsidR="008B35D8" w:rsidRDefault="008B35D8">
      <w:pPr>
        <w:shd w:val="clear" w:color="auto" w:fill="FFFFFF"/>
        <w:spacing w:line="235" w:lineRule="exact"/>
        <w:ind w:left="5" w:right="10" w:firstLine="322"/>
        <w:jc w:val="both"/>
      </w:pPr>
      <w:r>
        <w:rPr>
          <w:spacing w:val="-4"/>
        </w:rPr>
        <w:t>Учитывая тот факт, что в МКБ-10 отсутствует неприкладная характеристика зависи</w:t>
      </w:r>
      <w:r>
        <w:rPr>
          <w:spacing w:val="-4"/>
        </w:rPr>
        <w:softHyphen/>
      </w:r>
      <w:r>
        <w:rPr>
          <w:spacing w:val="-1"/>
        </w:rPr>
        <w:t>мости, а приводятся лишь ее критерии в рубрике «Психические и поведенческие рас</w:t>
      </w:r>
      <w:r>
        <w:rPr>
          <w:spacing w:val="-1"/>
        </w:rPr>
        <w:softHyphen/>
      </w:r>
      <w:r>
        <w:rPr>
          <w:spacing w:val="-2"/>
        </w:rPr>
        <w:t xml:space="preserve">стройства вследствие употребления психоактивных веществ», обратимся к описанным </w:t>
      </w:r>
      <w:r>
        <w:rPr>
          <w:spacing w:val="-1"/>
        </w:rPr>
        <w:t xml:space="preserve">критериям с целью выявить их универсальность. К признакам синдрома зависимости </w:t>
      </w:r>
      <w:r>
        <w:rPr>
          <w:spacing w:val="-4"/>
        </w:rPr>
        <w:t>относят: 1) выраженную потребность или необходимость... (принять вещество); 2) нару</w:t>
      </w:r>
      <w:r>
        <w:rPr>
          <w:spacing w:val="-4"/>
        </w:rPr>
        <w:softHyphen/>
        <w:t>шение способности контролировать начало, окончание и... дозировки (вещества); 3) фи</w:t>
      </w:r>
      <w:r>
        <w:rPr>
          <w:spacing w:val="-4"/>
        </w:rPr>
        <w:softHyphen/>
      </w:r>
      <w:r>
        <w:rPr>
          <w:spacing w:val="-3"/>
        </w:rPr>
        <w:t>зиологическое состояние отмены; 4) признаки толерантности; 5) прогрессирующее заб</w:t>
      </w:r>
      <w:r>
        <w:rPr>
          <w:spacing w:val="-3"/>
        </w:rPr>
        <w:softHyphen/>
      </w:r>
      <w:r>
        <w:rPr>
          <w:spacing w:val="-1"/>
        </w:rPr>
        <w:t>вение альтернативных интересов; 6) продолжение употребления, несмотря на очевид</w:t>
      </w:r>
      <w:r>
        <w:rPr>
          <w:spacing w:val="-1"/>
        </w:rPr>
        <w:softHyphen/>
      </w:r>
      <w:r>
        <w:t>ные вредные последствия.</w:t>
      </w:r>
    </w:p>
    <w:p w14:paraId="3656CA95" w14:textId="77777777" w:rsidR="008B35D8" w:rsidRDefault="008B35D8">
      <w:pPr>
        <w:shd w:val="clear" w:color="auto" w:fill="FFFFFF"/>
        <w:spacing w:line="235" w:lineRule="exact"/>
        <w:ind w:right="14" w:firstLine="336"/>
        <w:jc w:val="both"/>
      </w:pPr>
      <w:r>
        <w:rPr>
          <w:spacing w:val="-2"/>
        </w:rPr>
        <w:t xml:space="preserve">Анализ большинства вышеприведенных параметров показывает, что, несомненно, </w:t>
      </w:r>
      <w:r>
        <w:rPr>
          <w:spacing w:val="-3"/>
        </w:rPr>
        <w:t>можно обнаружить сходство, коморбидность всех клинических форм зависимостей. За</w:t>
      </w:r>
      <w:r>
        <w:rPr>
          <w:spacing w:val="-3"/>
        </w:rPr>
        <w:softHyphen/>
      </w:r>
      <w:r>
        <w:rPr>
          <w:spacing w:val="-1"/>
        </w:rPr>
        <w:t xml:space="preserve">мена слов «употребление веществ» на словосочетание «фиксация внимания на видах </w:t>
      </w:r>
      <w:r>
        <w:rPr>
          <w:spacing w:val="-2"/>
        </w:rPr>
        <w:t xml:space="preserve">деятельности или объектах» не меняет сути. Следовательно, можно предположить: это </w:t>
      </w:r>
      <w:r>
        <w:rPr>
          <w:spacing w:val="-4"/>
        </w:rPr>
        <w:t xml:space="preserve">первое, что дает основание выделить группу расстройств зависимого поведения. Однако </w:t>
      </w:r>
      <w:r>
        <w:rPr>
          <w:spacing w:val="-1"/>
        </w:rPr>
        <w:t xml:space="preserve">открытым остается вопрос о критериях </w:t>
      </w:r>
      <w:r>
        <w:rPr>
          <w:i/>
          <w:iCs/>
          <w:spacing w:val="-1"/>
        </w:rPr>
        <w:t>дифференциальной диагностики патологиче</w:t>
      </w:r>
      <w:r>
        <w:rPr>
          <w:i/>
          <w:iCs/>
          <w:spacing w:val="-1"/>
        </w:rPr>
        <w:softHyphen/>
      </w:r>
      <w:r>
        <w:rPr>
          <w:i/>
          <w:iCs/>
        </w:rPr>
        <w:t xml:space="preserve">ского и непатологического зависимого (аддиктивного) поведения, </w:t>
      </w:r>
      <w:r>
        <w:t>нужен способ, по</w:t>
      </w:r>
      <w:r>
        <w:softHyphen/>
      </w:r>
      <w:r>
        <w:rPr>
          <w:spacing w:val="-3"/>
        </w:rPr>
        <w:t xml:space="preserve">могающий отличить </w:t>
      </w:r>
      <w:r>
        <w:rPr>
          <w:i/>
          <w:iCs/>
          <w:spacing w:val="-3"/>
        </w:rPr>
        <w:t xml:space="preserve">расстройства от девиаций. </w:t>
      </w:r>
      <w:r>
        <w:rPr>
          <w:spacing w:val="-3"/>
        </w:rPr>
        <w:t>Приведенные выше критерии не явля</w:t>
      </w:r>
      <w:r>
        <w:rPr>
          <w:spacing w:val="-3"/>
        </w:rPr>
        <w:softHyphen/>
      </w:r>
      <w:r>
        <w:rPr>
          <w:spacing w:val="-1"/>
        </w:rPr>
        <w:t>ются абсолютными и не позволяют проводить эффективную дифференциацию.</w:t>
      </w:r>
    </w:p>
    <w:p w14:paraId="3AA67D76" w14:textId="77777777" w:rsidR="008B35D8" w:rsidRDefault="008B35D8">
      <w:pPr>
        <w:shd w:val="clear" w:color="auto" w:fill="FFFFFF"/>
        <w:spacing w:line="235" w:lineRule="exact"/>
        <w:ind w:right="14" w:firstLine="336"/>
        <w:jc w:val="both"/>
        <w:sectPr w:rsidR="008B35D8">
          <w:type w:val="continuous"/>
          <w:pgSz w:w="12240" w:h="15840"/>
          <w:pgMar w:top="1440" w:right="2151" w:bottom="720" w:left="2721" w:header="720" w:footer="720" w:gutter="0"/>
          <w:cols w:space="60"/>
          <w:noEndnote/>
        </w:sectPr>
      </w:pPr>
    </w:p>
    <w:p w14:paraId="2027EEB6" w14:textId="77777777" w:rsidR="008B35D8" w:rsidRDefault="008B35D8">
      <w:pPr>
        <w:shd w:val="clear" w:color="auto" w:fill="FFFFFF"/>
      </w:pPr>
      <w:r>
        <w:rPr>
          <w:rFonts w:ascii="Courier New" w:hAnsi="Courier New"/>
          <w:spacing w:val="-4"/>
          <w:w w:val="75"/>
        </w:rPr>
        <w:t>Современная</w:t>
      </w:r>
      <w:r>
        <w:rPr>
          <w:rFonts w:ascii="Courier New" w:hAnsi="Courier New" w:cs="Courier New"/>
          <w:spacing w:val="-4"/>
          <w:w w:val="75"/>
        </w:rPr>
        <w:t xml:space="preserve"> </w:t>
      </w:r>
      <w:r>
        <w:rPr>
          <w:rFonts w:ascii="Courier New" w:hAnsi="Courier New"/>
          <w:spacing w:val="-4"/>
          <w:w w:val="75"/>
        </w:rPr>
        <w:t>аддиктология</w:t>
      </w:r>
    </w:p>
    <w:p w14:paraId="36FD839A" w14:textId="77777777" w:rsidR="008B35D8" w:rsidRDefault="008B35D8">
      <w:pPr>
        <w:shd w:val="clear" w:color="auto" w:fill="FFFFFF"/>
        <w:spacing w:before="14"/>
      </w:pPr>
      <w:r>
        <w:br w:type="column"/>
      </w:r>
      <w:r>
        <w:rPr>
          <w:rFonts w:ascii="Courier New" w:hAnsi="Courier New" w:cs="Courier New"/>
          <w:sz w:val="18"/>
          <w:szCs w:val="18"/>
        </w:rPr>
        <w:t>7</w:t>
      </w:r>
    </w:p>
    <w:p w14:paraId="36AE695D" w14:textId="77777777" w:rsidR="008B35D8" w:rsidRDefault="008B35D8">
      <w:pPr>
        <w:shd w:val="clear" w:color="auto" w:fill="FFFFFF"/>
        <w:spacing w:before="14"/>
        <w:sectPr w:rsidR="008B35D8">
          <w:pgSz w:w="12240" w:h="15840"/>
          <w:pgMar w:top="1440" w:right="2014" w:bottom="720" w:left="2235" w:header="720" w:footer="720" w:gutter="0"/>
          <w:cols w:num="2" w:space="720" w:equalWidth="0">
            <w:col w:w="2088" w:space="5184"/>
            <w:col w:w="720"/>
          </w:cols>
          <w:noEndnote/>
        </w:sectPr>
      </w:pPr>
    </w:p>
    <w:p w14:paraId="5C0CD406" w14:textId="77777777" w:rsidR="008B35D8" w:rsidRDefault="008B35D8">
      <w:pPr>
        <w:shd w:val="clear" w:color="auto" w:fill="FFFFFF"/>
        <w:spacing w:before="259" w:line="240" w:lineRule="exact"/>
        <w:ind w:right="653" w:firstLine="336"/>
        <w:jc w:val="both"/>
      </w:pPr>
      <w:r>
        <w:rPr>
          <w:spacing w:val="-3"/>
        </w:rPr>
        <w:t>Наиболее спорным и неоднозначным представляется понятие патологического вле</w:t>
      </w:r>
      <w:r>
        <w:rPr>
          <w:spacing w:val="-3"/>
        </w:rPr>
        <w:softHyphen/>
        <w:t xml:space="preserve">чения к чему бы то ни было, разграничения, к примеру, употребления психоактивных </w:t>
      </w:r>
      <w:r>
        <w:rPr>
          <w:spacing w:val="-4"/>
        </w:rPr>
        <w:t>веществ и злоупотребления ими. Теория психиатрии и клинической психологии, к сожа</w:t>
      </w:r>
      <w:r>
        <w:rPr>
          <w:spacing w:val="-4"/>
        </w:rPr>
        <w:softHyphen/>
      </w:r>
      <w:r>
        <w:rPr>
          <w:spacing w:val="-5"/>
        </w:rPr>
        <w:t>лению, не предоставляет каких-либо научных критериев для дифференциации этих поня</w:t>
      </w:r>
      <w:r>
        <w:rPr>
          <w:spacing w:val="-5"/>
        </w:rPr>
        <w:softHyphen/>
      </w:r>
      <w:r>
        <w:rPr>
          <w:spacing w:val="-4"/>
        </w:rPr>
        <w:t xml:space="preserve">тий. В настоящее время нет серьезных диагностических указаний на то, в каких случаях </w:t>
      </w:r>
      <w:r>
        <w:rPr>
          <w:spacing w:val="-3"/>
        </w:rPr>
        <w:t>непатологическое или физиологическое влечение (если таковое существует) сменяется патологическим. Продолжают использоваться нравственные или количественные под</w:t>
      </w:r>
      <w:r>
        <w:rPr>
          <w:spacing w:val="-3"/>
        </w:rPr>
        <w:softHyphen/>
      </w:r>
      <w:r>
        <w:rPr>
          <w:spacing w:val="-2"/>
        </w:rPr>
        <w:t xml:space="preserve">ходы к решению данного вопроса. Под злоупотреблением (см. </w:t>
      </w:r>
      <w:r>
        <w:rPr>
          <w:spacing w:val="-2"/>
          <w:lang w:val="en-US"/>
        </w:rPr>
        <w:t>F</w:t>
      </w:r>
      <w:r w:rsidRPr="008B35D8">
        <w:rPr>
          <w:spacing w:val="-2"/>
        </w:rPr>
        <w:t xml:space="preserve">1 </w:t>
      </w:r>
      <w:r>
        <w:rPr>
          <w:spacing w:val="-2"/>
        </w:rPr>
        <w:t xml:space="preserve">и </w:t>
      </w:r>
      <w:r>
        <w:rPr>
          <w:spacing w:val="-2"/>
          <w:lang w:val="en-US"/>
        </w:rPr>
        <w:t>F</w:t>
      </w:r>
      <w:r w:rsidRPr="008B35D8">
        <w:rPr>
          <w:spacing w:val="-2"/>
        </w:rPr>
        <w:t xml:space="preserve">55 </w:t>
      </w:r>
      <w:r>
        <w:rPr>
          <w:spacing w:val="-2"/>
        </w:rPr>
        <w:t xml:space="preserve">по МКБ-10) </w:t>
      </w:r>
      <w:r>
        <w:rPr>
          <w:spacing w:val="-3"/>
        </w:rPr>
        <w:t>подразумевается «употребление с вредными (...социальными и медицинскими) послед</w:t>
      </w:r>
      <w:r>
        <w:rPr>
          <w:spacing w:val="-3"/>
        </w:rPr>
        <w:softHyphen/>
      </w:r>
      <w:r>
        <w:rPr>
          <w:spacing w:val="-1"/>
        </w:rPr>
        <w:t>ствиями». Для квалификации данного процесса используются указания на «хрониче</w:t>
      </w:r>
      <w:r>
        <w:rPr>
          <w:spacing w:val="-1"/>
        </w:rPr>
        <w:softHyphen/>
        <w:t xml:space="preserve">ское и неоправданное, связанное с ненужными затратами, употребление», что нельзя </w:t>
      </w:r>
      <w:r>
        <w:rPr>
          <w:spacing w:val="-2"/>
        </w:rPr>
        <w:t xml:space="preserve">признать правомерным. В МКБ-10 отсутствует научно обоснованная регламентация </w:t>
      </w:r>
      <w:r>
        <w:rPr>
          <w:spacing w:val="-3"/>
        </w:rPr>
        <w:t>оценки патологичности влечений. К примеру, критерии отличий патологической склон</w:t>
      </w:r>
      <w:r>
        <w:rPr>
          <w:spacing w:val="-3"/>
        </w:rPr>
        <w:softHyphen/>
        <w:t xml:space="preserve">ности к азартным играм, воровству, поджогам от непатологической содержат указания </w:t>
      </w:r>
      <w:r>
        <w:rPr>
          <w:spacing w:val="-2"/>
        </w:rPr>
        <w:t xml:space="preserve">на «чрезмерность», «частоту», «повышенность интереса», «повторность», «отсутствие </w:t>
      </w:r>
      <w:r>
        <w:rPr>
          <w:spacing w:val="-4"/>
        </w:rPr>
        <w:t>очевидных мотивов», «неспособность противостоять желанию». В сексологии к первер</w:t>
      </w:r>
      <w:r>
        <w:rPr>
          <w:spacing w:val="-4"/>
        </w:rPr>
        <w:softHyphen/>
      </w:r>
      <w:r>
        <w:rPr>
          <w:spacing w:val="-3"/>
        </w:rPr>
        <w:t xml:space="preserve">сиям традиционно причисляют девиации на том основании, что «нетрадиционный путь </w:t>
      </w:r>
      <w:r>
        <w:rPr>
          <w:spacing w:val="-5"/>
        </w:rPr>
        <w:t>становится единственным или доминирующим способом достижения сексуального удов</w:t>
      </w:r>
      <w:r>
        <w:rPr>
          <w:spacing w:val="-5"/>
        </w:rPr>
        <w:softHyphen/>
      </w:r>
      <w:r>
        <w:rPr>
          <w:spacing w:val="-4"/>
        </w:rPr>
        <w:t xml:space="preserve">летворения», т. е. используется количественный принцип дифференциации качественно </w:t>
      </w:r>
      <w:r>
        <w:t>отличных явлений.</w:t>
      </w:r>
    </w:p>
    <w:p w14:paraId="732ECFB4" w14:textId="77777777" w:rsidR="008B35D8" w:rsidRDefault="008B35D8">
      <w:pPr>
        <w:shd w:val="clear" w:color="auto" w:fill="FFFFFF"/>
        <w:spacing w:line="240" w:lineRule="exact"/>
        <w:ind w:right="653" w:firstLine="317"/>
        <w:jc w:val="both"/>
      </w:pPr>
      <w:r>
        <w:rPr>
          <w:spacing w:val="-3"/>
        </w:rPr>
        <w:t>Сравнительный анализ различных клинических форм РЗП показывает, что сходный и, возможно, этиопатогенетически значимый диагностический критерий их патологич</w:t>
      </w:r>
      <w:r>
        <w:rPr>
          <w:spacing w:val="-3"/>
        </w:rPr>
        <w:softHyphen/>
      </w:r>
      <w:r>
        <w:rPr>
          <w:spacing w:val="-2"/>
        </w:rPr>
        <w:t xml:space="preserve">ности (а значит, клинического уровня нарушений) — </w:t>
      </w:r>
      <w:r>
        <w:rPr>
          <w:i/>
          <w:iCs/>
          <w:spacing w:val="-2"/>
        </w:rPr>
        <w:t>наличие эпизодов измененных со</w:t>
      </w:r>
      <w:r>
        <w:rPr>
          <w:i/>
          <w:iCs/>
          <w:spacing w:val="-2"/>
        </w:rPr>
        <w:softHyphen/>
      </w:r>
      <w:r>
        <w:rPr>
          <w:i/>
          <w:iCs/>
          <w:spacing w:val="-1"/>
        </w:rPr>
        <w:t xml:space="preserve">стояний сознания при реализации зависимости. </w:t>
      </w:r>
      <w:r>
        <w:rPr>
          <w:spacing w:val="-1"/>
        </w:rPr>
        <w:t>Результаты исследований сексопато</w:t>
      </w:r>
      <w:r>
        <w:rPr>
          <w:spacing w:val="-1"/>
        </w:rPr>
        <w:softHyphen/>
      </w:r>
      <w:r>
        <w:rPr>
          <w:spacing w:val="-3"/>
        </w:rPr>
        <w:t>логов убедительно демонстрируют, что парафилии, которые можно отнести к расстрой</w:t>
      </w:r>
      <w:r>
        <w:rPr>
          <w:spacing w:val="-3"/>
        </w:rPr>
        <w:softHyphen/>
      </w:r>
      <w:r>
        <w:rPr>
          <w:spacing w:val="-1"/>
        </w:rPr>
        <w:t xml:space="preserve">ствам зависимого поведения, в обязательном порядке включают в себя измененные </w:t>
      </w:r>
      <w:r>
        <w:t xml:space="preserve">состояния сознания в период попыток реализации оргастической разрядки (Ткаченко, </w:t>
      </w:r>
      <w:r>
        <w:rPr>
          <w:spacing w:val="-3"/>
        </w:rPr>
        <w:t>1999). Сходные клинические проявления сопровождают религиозный фанатизм, социа</w:t>
      </w:r>
      <w:r>
        <w:rPr>
          <w:spacing w:val="-3"/>
        </w:rPr>
        <w:softHyphen/>
      </w:r>
      <w:r>
        <w:rPr>
          <w:spacing w:val="-2"/>
        </w:rPr>
        <w:t>лизированное расстройство поведения, стереотипные двигательные нарушения в дет</w:t>
      </w:r>
      <w:r>
        <w:rPr>
          <w:spacing w:val="-2"/>
        </w:rPr>
        <w:softHyphen/>
      </w:r>
      <w:r>
        <w:rPr>
          <w:spacing w:val="-4"/>
        </w:rPr>
        <w:t xml:space="preserve">ском возрасте, расстройства привычек и влечений. Следовательно, можно предполагать, что критерий измененных состояний сознания в период реализации зависимости играет </w:t>
      </w:r>
      <w:r>
        <w:rPr>
          <w:spacing w:val="-3"/>
        </w:rPr>
        <w:t xml:space="preserve">основополагающую роль в диагностике данного расстройства. Феноменологически эти </w:t>
      </w:r>
      <w:r>
        <w:rPr>
          <w:spacing w:val="-2"/>
        </w:rPr>
        <w:t>изменения проявляются «особыми состояниями сознания» и «сумеречными расстрой</w:t>
      </w:r>
      <w:r>
        <w:rPr>
          <w:spacing w:val="-2"/>
        </w:rPr>
        <w:softHyphen/>
      </w:r>
      <w:r>
        <w:rPr>
          <w:spacing w:val="-4"/>
        </w:rPr>
        <w:t>ствами сознания». Известно, что механизмы данных расстройств сознания — либо орга</w:t>
      </w:r>
      <w:r>
        <w:rPr>
          <w:spacing w:val="-4"/>
        </w:rPr>
        <w:softHyphen/>
      </w:r>
      <w:r>
        <w:rPr>
          <w:spacing w:val="-1"/>
        </w:rPr>
        <w:t xml:space="preserve">нические (наиболее часто эпилептического характера), либо психогенные, что может </w:t>
      </w:r>
      <w:r>
        <w:rPr>
          <w:spacing w:val="-3"/>
        </w:rPr>
        <w:t>еще раз указывать на специфику сочетания данных факторов в происхождении зависи</w:t>
      </w:r>
      <w:r>
        <w:rPr>
          <w:spacing w:val="-3"/>
        </w:rPr>
        <w:softHyphen/>
      </w:r>
      <w:r>
        <w:t>мого поведения в целом.</w:t>
      </w:r>
    </w:p>
    <w:p w14:paraId="65E33150" w14:textId="77777777" w:rsidR="008B35D8" w:rsidRDefault="008B35D8">
      <w:pPr>
        <w:shd w:val="clear" w:color="auto" w:fill="FFFFFF"/>
        <w:spacing w:line="240" w:lineRule="exact"/>
        <w:ind w:left="5" w:right="658" w:firstLine="326"/>
        <w:jc w:val="both"/>
      </w:pPr>
      <w:r>
        <w:rPr>
          <w:spacing w:val="-2"/>
        </w:rPr>
        <w:t>Вопрос о признаках изменения состояния сознания является крайне сложным, по</w:t>
      </w:r>
      <w:r>
        <w:rPr>
          <w:spacing w:val="-2"/>
        </w:rPr>
        <w:softHyphen/>
        <w:t xml:space="preserve">скольку само понимание сознания противоречиво. Существуют десятки и даже сотни </w:t>
      </w:r>
      <w:r>
        <w:rPr>
          <w:spacing w:val="-3"/>
        </w:rPr>
        <w:t xml:space="preserve">концепций сознания. Большинство авторов сходится в том, что измененные состояния </w:t>
      </w:r>
      <w:r>
        <w:rPr>
          <w:spacing w:val="-1"/>
        </w:rPr>
        <w:t xml:space="preserve">сознания включают, как минимум, три разновидности: трансовые состояния (гипноз, </w:t>
      </w:r>
      <w:r>
        <w:rPr>
          <w:spacing w:val="-2"/>
        </w:rPr>
        <w:t xml:space="preserve">самогипноз, ритуальный транс), особые состояния (сверхбодрствование, индуктивное, </w:t>
      </w:r>
      <w:r>
        <w:rPr>
          <w:spacing w:val="-3"/>
        </w:rPr>
        <w:t>предсмертное) и состояние сна. Удачным и продуктивным следует признать обращение в ракурсе данной проблемы к исследованиям К. Ясперса о ясности и изменениях созна</w:t>
      </w:r>
      <w:r>
        <w:rPr>
          <w:spacing w:val="-3"/>
        </w:rPr>
        <w:softHyphen/>
      </w:r>
      <w:r>
        <w:rPr>
          <w:spacing w:val="-2"/>
        </w:rPr>
        <w:t>ния, о которых мы указывали выше. По его представлениям, существует четыре фор</w:t>
      </w:r>
      <w:r>
        <w:rPr>
          <w:spacing w:val="-2"/>
        </w:rPr>
        <w:softHyphen/>
      </w:r>
      <w:r>
        <w:rPr>
          <w:spacing w:val="-3"/>
        </w:rPr>
        <w:t xml:space="preserve">мальных признака сознания «Я»: 1) чувство деятельности — осознание себя в качестве </w:t>
      </w:r>
      <w:r>
        <w:rPr>
          <w:spacing w:val="-2"/>
        </w:rPr>
        <w:t xml:space="preserve">активного существа; 2) осознание собственного единства: в каждый данный момент я </w:t>
      </w:r>
      <w:r>
        <w:t>сознаю, что я един; 3) осознание собственной идентичности: я остаюсь тем, кем был</w:t>
      </w:r>
    </w:p>
    <w:p w14:paraId="57E7ACE4" w14:textId="77777777" w:rsidR="008B35D8" w:rsidRDefault="008B35D8">
      <w:pPr>
        <w:shd w:val="clear" w:color="auto" w:fill="FFFFFF"/>
        <w:spacing w:line="240" w:lineRule="exact"/>
        <w:ind w:left="5" w:right="658" w:firstLine="326"/>
        <w:jc w:val="both"/>
        <w:sectPr w:rsidR="008B35D8">
          <w:type w:val="continuous"/>
          <w:pgSz w:w="12240" w:h="15840"/>
          <w:pgMar w:top="1440" w:right="2014" w:bottom="720" w:left="2225" w:header="720" w:footer="720" w:gutter="0"/>
          <w:cols w:space="60"/>
          <w:noEndnote/>
        </w:sectPr>
      </w:pPr>
    </w:p>
    <w:p w14:paraId="6DE09711" w14:textId="77777777" w:rsidR="008B35D8" w:rsidRDefault="008B35D8">
      <w:pPr>
        <w:shd w:val="clear" w:color="auto" w:fill="FFFFFF"/>
        <w:spacing w:before="10"/>
      </w:pPr>
      <w:r>
        <w:t>8</w:t>
      </w:r>
    </w:p>
    <w:p w14:paraId="5C106B20" w14:textId="77777777" w:rsidR="008B35D8" w:rsidRDefault="008B35D8">
      <w:pPr>
        <w:shd w:val="clear" w:color="auto" w:fill="FFFFFF"/>
      </w:pPr>
      <w:r>
        <w:br w:type="column"/>
      </w:r>
      <w:r>
        <w:rPr>
          <w:spacing w:val="-12"/>
        </w:rPr>
        <w:t>Современная аддиктология</w:t>
      </w:r>
    </w:p>
    <w:p w14:paraId="7CEA7F84" w14:textId="77777777" w:rsidR="008B35D8" w:rsidRDefault="008B35D8">
      <w:pPr>
        <w:shd w:val="clear" w:color="auto" w:fill="FFFFFF"/>
        <w:sectPr w:rsidR="008B35D8">
          <w:pgSz w:w="12240" w:h="15840"/>
          <w:pgMar w:top="1440" w:right="2165" w:bottom="720" w:left="2755" w:header="720" w:footer="720" w:gutter="0"/>
          <w:cols w:num="2" w:space="720" w:equalWidth="0">
            <w:col w:w="720" w:space="4522"/>
            <w:col w:w="2078"/>
          </w:cols>
          <w:noEndnote/>
        </w:sectPr>
      </w:pPr>
    </w:p>
    <w:p w14:paraId="4B2AE370" w14:textId="77777777" w:rsidR="008B35D8" w:rsidRDefault="008B35D8">
      <w:pPr>
        <w:shd w:val="clear" w:color="auto" w:fill="FFFFFF"/>
        <w:spacing w:before="250" w:line="240" w:lineRule="exact"/>
        <w:ind w:left="5" w:right="5"/>
        <w:jc w:val="both"/>
      </w:pPr>
      <w:r>
        <w:rPr>
          <w:spacing w:val="-4"/>
        </w:rPr>
        <w:t>всегда; 4) осознание того, что «Я» отлично от остального мира, от всего, что не является «Я». Следовательно, на основании отклонения хотя бы от одного из перечисленных при</w:t>
      </w:r>
      <w:r>
        <w:rPr>
          <w:spacing w:val="-4"/>
        </w:rPr>
        <w:softHyphen/>
      </w:r>
      <w:r>
        <w:rPr>
          <w:spacing w:val="-2"/>
        </w:rPr>
        <w:t>знаков состояние сознания человека можно признавать измененным. И если у него об</w:t>
      </w:r>
      <w:r>
        <w:rPr>
          <w:spacing w:val="-2"/>
        </w:rPr>
        <w:softHyphen/>
      </w:r>
      <w:r>
        <w:rPr>
          <w:spacing w:val="-1"/>
        </w:rPr>
        <w:t>наруживается одна из разновидностей зависимостей, а изменение сознания связано с ней или спровоцировано ею, то данный вид расстройства логично причислять к рас</w:t>
      </w:r>
      <w:r>
        <w:rPr>
          <w:spacing w:val="-1"/>
        </w:rPr>
        <w:softHyphen/>
      </w:r>
      <w:r>
        <w:rPr>
          <w:spacing w:val="-2"/>
        </w:rPr>
        <w:t>стройствам зависимого поведения. Чаще других при зависимостях отмечается измене</w:t>
      </w:r>
      <w:r>
        <w:rPr>
          <w:spacing w:val="-2"/>
        </w:rPr>
        <w:softHyphen/>
      </w:r>
      <w:r>
        <w:rPr>
          <w:spacing w:val="-4"/>
        </w:rPr>
        <w:t>ние или утрата чувства деятельности. При этом индивид не ощущает, что способен кон</w:t>
      </w:r>
      <w:r>
        <w:rPr>
          <w:spacing w:val="-4"/>
        </w:rPr>
        <w:softHyphen/>
      </w:r>
      <w:r>
        <w:rPr>
          <w:spacing w:val="-1"/>
        </w:rPr>
        <w:t xml:space="preserve">тролировать собственное поведение. Он продолжает неадекватное (даже с его точки </w:t>
      </w:r>
      <w:r>
        <w:rPr>
          <w:spacing w:val="-3"/>
        </w:rPr>
        <w:t>зрения, т. е. до определенной степени критически осмысляемое) действие, пытается ре</w:t>
      </w:r>
      <w:r>
        <w:rPr>
          <w:spacing w:val="-3"/>
        </w:rPr>
        <w:softHyphen/>
      </w:r>
      <w:r>
        <w:rPr>
          <w:spacing w:val="-4"/>
        </w:rPr>
        <w:t>ализовать зависимость с целью «эмоциональной разрядки» (оргазма или снятия диском</w:t>
      </w:r>
      <w:r>
        <w:rPr>
          <w:spacing w:val="-4"/>
        </w:rPr>
        <w:softHyphen/>
      </w:r>
      <w:r>
        <w:rPr>
          <w:spacing w:val="-1"/>
        </w:rPr>
        <w:t>форта) вопреки рациональному осмыслению поступка, прогнозированию его негатив</w:t>
      </w:r>
      <w:r>
        <w:rPr>
          <w:spacing w:val="-1"/>
        </w:rPr>
        <w:softHyphen/>
      </w:r>
      <w:r>
        <w:t>ных результатов и последствий.</w:t>
      </w:r>
    </w:p>
    <w:p w14:paraId="47641C86" w14:textId="77777777" w:rsidR="008B35D8" w:rsidRDefault="008B35D8">
      <w:pPr>
        <w:shd w:val="clear" w:color="auto" w:fill="FFFFFF"/>
        <w:spacing w:line="240" w:lineRule="exact"/>
        <w:ind w:right="5" w:firstLine="336"/>
        <w:jc w:val="both"/>
      </w:pPr>
      <w:r>
        <w:t xml:space="preserve">Приведенный выше критерий </w:t>
      </w:r>
      <w:r>
        <w:rPr>
          <w:i/>
          <w:iCs/>
        </w:rPr>
        <w:t xml:space="preserve">преодотшости и непреодолимости зависимости </w:t>
      </w:r>
      <w:r>
        <w:rPr>
          <w:spacing w:val="-2"/>
        </w:rPr>
        <w:t>может явиться еще одним критерием дифференциальной диагностики патологического и непатологического зависимого поведения. Его анализ упирается в проблему диффе</w:t>
      </w:r>
      <w:r>
        <w:rPr>
          <w:spacing w:val="-2"/>
        </w:rPr>
        <w:softHyphen/>
      </w:r>
      <w:r>
        <w:t>ренциации влечений и увлечений. Разница между понятиями «увлечение» и «влече</w:t>
      </w:r>
      <w:r>
        <w:softHyphen/>
      </w:r>
      <w:r>
        <w:rPr>
          <w:spacing w:val="-2"/>
        </w:rPr>
        <w:t>ние» заключается в том, что увлечение характеризуется осознанностью цели и мотива, интеллектуализированными эмоциями, его динамика непрерывна, а не приступообраз</w:t>
      </w:r>
      <w:r>
        <w:rPr>
          <w:spacing w:val="-2"/>
        </w:rPr>
        <w:softHyphen/>
      </w:r>
      <w:r>
        <w:rPr>
          <w:spacing w:val="-3"/>
        </w:rPr>
        <w:t>на, оно не осуществляется импульсивно, а возникает лишь после тяжелой борьбы моти</w:t>
      </w:r>
      <w:r>
        <w:rPr>
          <w:spacing w:val="-3"/>
        </w:rPr>
        <w:softHyphen/>
      </w:r>
      <w:r>
        <w:rPr>
          <w:spacing w:val="-2"/>
        </w:rPr>
        <w:t>вов; влечения же обладают противоположными характеристиками, однако при усиле</w:t>
      </w:r>
      <w:r>
        <w:rPr>
          <w:spacing w:val="-2"/>
        </w:rPr>
        <w:softHyphen/>
        <w:t xml:space="preserve">нии патологичности увлечений могут появляться признаки, сближающие увлечения с </w:t>
      </w:r>
      <w:r>
        <w:t>влечениями (Гурьева, Семке, Гиндикин, 1994).</w:t>
      </w:r>
    </w:p>
    <w:p w14:paraId="66A71C8A" w14:textId="77777777" w:rsidR="008B35D8" w:rsidRDefault="008B35D8">
      <w:pPr>
        <w:shd w:val="clear" w:color="auto" w:fill="FFFFFF"/>
        <w:spacing w:line="240" w:lineRule="exact"/>
        <w:ind w:left="5" w:firstLine="341"/>
        <w:jc w:val="both"/>
      </w:pPr>
      <w:r>
        <w:rPr>
          <w:spacing w:val="-1"/>
        </w:rPr>
        <w:t xml:space="preserve">Особое место в ряду аддикций занимают привычки и патологические привычные </w:t>
      </w:r>
      <w:r>
        <w:rPr>
          <w:spacing w:val="-3"/>
        </w:rPr>
        <w:t xml:space="preserve">действия. Под привычкой понимается «образ действий, склонность, ставшая обычной и </w:t>
      </w:r>
      <w:r>
        <w:rPr>
          <w:spacing w:val="-2"/>
        </w:rPr>
        <w:t>постоянной». Патологичность же привычек, как правило, основывается на социальной неодобряемости выбранной склонности (именно поэтому никотинизм или алкоголизм нередко обозначают «вредной привычкой»). Не вызывает сомнений тот факт, что мно</w:t>
      </w:r>
      <w:r>
        <w:rPr>
          <w:spacing w:val="-2"/>
        </w:rPr>
        <w:softHyphen/>
      </w:r>
      <w:r>
        <w:rPr>
          <w:spacing w:val="-3"/>
        </w:rPr>
        <w:t>гие патологические привычки включают в себя свойства расстройств зависимого пове</w:t>
      </w:r>
      <w:r>
        <w:rPr>
          <w:spacing w:val="-3"/>
        </w:rPr>
        <w:softHyphen/>
        <w:t>дения (или являются ими) на основании как критерия непреодолимости влечения к вы</w:t>
      </w:r>
      <w:r>
        <w:rPr>
          <w:spacing w:val="-3"/>
        </w:rPr>
        <w:softHyphen/>
      </w:r>
      <w:r>
        <w:rPr>
          <w:spacing w:val="-2"/>
        </w:rPr>
        <w:t>полнению какого-либо действия, так и критерия измененных состояний сознания в мо</w:t>
      </w:r>
      <w:r>
        <w:rPr>
          <w:spacing w:val="-2"/>
        </w:rPr>
        <w:softHyphen/>
      </w:r>
      <w:r>
        <w:rPr>
          <w:spacing w:val="-5"/>
        </w:rPr>
        <w:t xml:space="preserve">мент реализации влечения. Дальнейшие углубленные сравнительные исследования могут </w:t>
      </w:r>
      <w:r>
        <w:rPr>
          <w:spacing w:val="-3"/>
        </w:rPr>
        <w:t>пролить свет на связь между системными и элементарными зависимостями, на их сход</w:t>
      </w:r>
      <w:r>
        <w:rPr>
          <w:spacing w:val="-3"/>
        </w:rPr>
        <w:softHyphen/>
      </w:r>
      <w:r>
        <w:t>ства и различия.</w:t>
      </w:r>
    </w:p>
    <w:p w14:paraId="33FECE7F" w14:textId="77777777" w:rsidR="008B35D8" w:rsidRDefault="008B35D8">
      <w:pPr>
        <w:shd w:val="clear" w:color="auto" w:fill="FFFFFF"/>
        <w:spacing w:line="240" w:lineRule="exact"/>
        <w:ind w:right="5" w:firstLine="341"/>
        <w:jc w:val="both"/>
      </w:pPr>
      <w:r>
        <w:rPr>
          <w:i/>
          <w:iCs/>
          <w:spacing w:val="-2"/>
        </w:rPr>
        <w:t xml:space="preserve">Механизмы формирования зависимого поведения и коморбидности </w:t>
      </w:r>
      <w:r>
        <w:rPr>
          <w:spacing w:val="-2"/>
        </w:rPr>
        <w:t xml:space="preserve">до настоящего </w:t>
      </w:r>
      <w:r>
        <w:rPr>
          <w:spacing w:val="-4"/>
        </w:rPr>
        <w:t xml:space="preserve">времени остаются неясными. Высказываются взаимоисключающие точки зрения о роли </w:t>
      </w:r>
      <w:r>
        <w:rPr>
          <w:spacing w:val="-3"/>
        </w:rPr>
        <w:t>церебральных, психогенных и личностных факторов в становлении данного вида пове</w:t>
      </w:r>
      <w:r>
        <w:rPr>
          <w:spacing w:val="-3"/>
        </w:rPr>
        <w:softHyphen/>
      </w:r>
      <w:r>
        <w:rPr>
          <w:spacing w:val="-4"/>
        </w:rPr>
        <w:t>денческих расстройств. Наиболее активно проблема этиопатогенеза зависимостей пред</w:t>
      </w:r>
      <w:r>
        <w:rPr>
          <w:spacing w:val="-4"/>
        </w:rPr>
        <w:softHyphen/>
        <w:t xml:space="preserve">ставлена в работах, посвященных сфере парафилий и наркологии и отстаивающих точку </w:t>
      </w:r>
      <w:r>
        <w:rPr>
          <w:spacing w:val="-2"/>
        </w:rPr>
        <w:t>зрения о значимости врожденных или приобретенных церебральных отклонений. Про</w:t>
      </w:r>
      <w:r>
        <w:rPr>
          <w:spacing w:val="-2"/>
        </w:rPr>
        <w:softHyphen/>
      </w:r>
      <w:r>
        <w:rPr>
          <w:spacing w:val="-3"/>
        </w:rPr>
        <w:t>тивоположной точки зрения придерживаются психологи, изучающие гемблинг, интер</w:t>
      </w:r>
      <w:r>
        <w:rPr>
          <w:spacing w:val="-3"/>
        </w:rPr>
        <w:softHyphen/>
        <w:t>нет-зависимость, нарушения пищевого поведения, религиозный фанатизм и обнаружи</w:t>
      </w:r>
      <w:r>
        <w:rPr>
          <w:spacing w:val="-3"/>
        </w:rPr>
        <w:softHyphen/>
      </w:r>
      <w:r>
        <w:rPr>
          <w:spacing w:val="-1"/>
        </w:rPr>
        <w:t>вающие личностные механизмы формирования девиаций поведения.</w:t>
      </w:r>
    </w:p>
    <w:p w14:paraId="5144BB59" w14:textId="77777777" w:rsidR="008B35D8" w:rsidRDefault="008B35D8">
      <w:pPr>
        <w:shd w:val="clear" w:color="auto" w:fill="FFFFFF"/>
        <w:spacing w:line="240" w:lineRule="exact"/>
        <w:ind w:right="5" w:firstLine="346"/>
        <w:jc w:val="both"/>
      </w:pPr>
      <w:r>
        <w:rPr>
          <w:spacing w:val="-1"/>
        </w:rPr>
        <w:t xml:space="preserve">Вопрос о </w:t>
      </w:r>
      <w:r>
        <w:rPr>
          <w:i/>
          <w:iCs/>
          <w:spacing w:val="-1"/>
        </w:rPr>
        <w:t xml:space="preserve">связи зависимого поведения и преморбидных личностных особенностей. </w:t>
      </w:r>
      <w:r>
        <w:rPr>
          <w:spacing w:val="-4"/>
        </w:rPr>
        <w:t xml:space="preserve">в частности качеств зависимой личности, также остается открытым. Немногочисленные </w:t>
      </w:r>
      <w:r>
        <w:rPr>
          <w:spacing w:val="-2"/>
        </w:rPr>
        <w:t xml:space="preserve">исследования связи зависимого поведения с характеристиками зависимой личности не </w:t>
      </w:r>
      <w:r>
        <w:rPr>
          <w:spacing w:val="-3"/>
        </w:rPr>
        <w:t xml:space="preserve">позволяют до настоящего времени утверждать облигатность данной корреляции. Наши </w:t>
      </w:r>
      <w:r>
        <w:rPr>
          <w:spacing w:val="-4"/>
        </w:rPr>
        <w:t>(Менделевич, 2002) теоретические и экспериментальные исследования типичных психо</w:t>
      </w:r>
      <w:r>
        <w:rPr>
          <w:spacing w:val="-4"/>
        </w:rPr>
        <w:softHyphen/>
      </w:r>
      <w:r>
        <w:rPr>
          <w:spacing w:val="-3"/>
        </w:rPr>
        <w:t>логических параметров зависимой личности позволили уточнить их и считать сущност-</w:t>
      </w:r>
    </w:p>
    <w:p w14:paraId="54D41DAC" w14:textId="77777777" w:rsidR="008B35D8" w:rsidRDefault="008B35D8">
      <w:pPr>
        <w:shd w:val="clear" w:color="auto" w:fill="FFFFFF"/>
        <w:spacing w:line="240" w:lineRule="exact"/>
        <w:ind w:right="5" w:firstLine="346"/>
        <w:jc w:val="both"/>
        <w:sectPr w:rsidR="008B35D8">
          <w:type w:val="continuous"/>
          <w:pgSz w:w="12240" w:h="15840"/>
          <w:pgMar w:top="1440" w:right="2141" w:bottom="720" w:left="2740" w:header="720" w:footer="720" w:gutter="0"/>
          <w:cols w:space="60"/>
          <w:noEndnote/>
        </w:sectPr>
      </w:pPr>
    </w:p>
    <w:p w14:paraId="68832F3E" w14:textId="77777777" w:rsidR="008B35D8" w:rsidRDefault="008B35D8">
      <w:pPr>
        <w:shd w:val="clear" w:color="auto" w:fill="FFFFFF"/>
      </w:pPr>
      <w:r>
        <w:rPr>
          <w:rFonts w:ascii="Courier New" w:hAnsi="Courier New"/>
          <w:spacing w:val="-4"/>
          <w:w w:val="83"/>
          <w:sz w:val="18"/>
          <w:szCs w:val="18"/>
        </w:rPr>
        <w:t>Современная</w:t>
      </w:r>
      <w:r>
        <w:rPr>
          <w:rFonts w:ascii="Courier New" w:hAnsi="Courier New" w:cs="Courier New"/>
          <w:spacing w:val="-4"/>
          <w:w w:val="83"/>
          <w:sz w:val="18"/>
          <w:szCs w:val="18"/>
        </w:rPr>
        <w:t xml:space="preserve"> </w:t>
      </w:r>
      <w:r>
        <w:rPr>
          <w:rFonts w:ascii="Courier New" w:hAnsi="Courier New"/>
          <w:spacing w:val="-4"/>
          <w:w w:val="83"/>
          <w:sz w:val="18"/>
          <w:szCs w:val="18"/>
        </w:rPr>
        <w:t>аддиктология</w:t>
      </w:r>
    </w:p>
    <w:p w14:paraId="0BB83C9C" w14:textId="77777777" w:rsidR="008B35D8" w:rsidRDefault="008B35D8">
      <w:pPr>
        <w:shd w:val="clear" w:color="auto" w:fill="FFFFFF"/>
        <w:spacing w:before="34"/>
      </w:pPr>
      <w:r>
        <w:br w:type="column"/>
      </w:r>
      <w:r>
        <w:rPr>
          <w:rFonts w:ascii="Arial" w:hAnsi="Arial" w:cs="Arial"/>
          <w:b/>
          <w:bCs/>
          <w:sz w:val="16"/>
          <w:szCs w:val="16"/>
        </w:rPr>
        <w:t>9</w:t>
      </w:r>
    </w:p>
    <w:p w14:paraId="35F9F368" w14:textId="77777777" w:rsidR="008B35D8" w:rsidRDefault="008B35D8">
      <w:pPr>
        <w:shd w:val="clear" w:color="auto" w:fill="FFFFFF"/>
        <w:spacing w:before="34"/>
        <w:sectPr w:rsidR="008B35D8">
          <w:pgSz w:w="12240" w:h="15840"/>
          <w:pgMar w:top="1440" w:right="1922" w:bottom="720" w:left="2354" w:header="720" w:footer="720" w:gutter="0"/>
          <w:cols w:num="2" w:space="720" w:equalWidth="0">
            <w:col w:w="2078" w:space="5165"/>
            <w:col w:w="720"/>
          </w:cols>
          <w:noEndnote/>
        </w:sectPr>
      </w:pPr>
    </w:p>
    <w:p w14:paraId="50FBA23D" w14:textId="77777777" w:rsidR="008B35D8" w:rsidRDefault="008B35D8">
      <w:pPr>
        <w:shd w:val="clear" w:color="auto" w:fill="FFFFFF"/>
        <w:spacing w:before="264" w:line="235" w:lineRule="exact"/>
        <w:ind w:left="10" w:right="638"/>
        <w:jc w:val="both"/>
      </w:pPr>
      <w:r>
        <w:rPr>
          <w:spacing w:val="-4"/>
        </w:rPr>
        <w:t>ными параметры, представленные далее: инфантильность, внушаемость и подражатель</w:t>
      </w:r>
      <w:r>
        <w:rPr>
          <w:spacing w:val="-4"/>
        </w:rPr>
        <w:softHyphen/>
      </w:r>
      <w:r>
        <w:rPr>
          <w:spacing w:val="-3"/>
        </w:rPr>
        <w:t>ность, прогностическая некомпетентность, ригидность и упрямство, наивность, просто</w:t>
      </w:r>
      <w:r>
        <w:rPr>
          <w:spacing w:val="-3"/>
        </w:rPr>
        <w:softHyphen/>
      </w:r>
      <w:r>
        <w:rPr>
          <w:spacing w:val="-2"/>
        </w:rPr>
        <w:t>душие и чувственная непосредственность, любопытство и высокая поисковая актив</w:t>
      </w:r>
      <w:r>
        <w:rPr>
          <w:spacing w:val="-2"/>
        </w:rPr>
        <w:softHyphen/>
      </w:r>
      <w:r>
        <w:rPr>
          <w:spacing w:val="-5"/>
        </w:rPr>
        <w:t>ность, максимализм, эгоцентризм, яркость воображения, впечатлений и фантазий, нетер</w:t>
      </w:r>
      <w:r>
        <w:rPr>
          <w:spacing w:val="-5"/>
        </w:rPr>
        <w:softHyphen/>
      </w:r>
      <w:r>
        <w:rPr>
          <w:spacing w:val="-6"/>
        </w:rPr>
        <w:t xml:space="preserve">пеливость, склонность к риску и «вкус опасности», страх быть покинутым. Этиопатогенез </w:t>
      </w:r>
      <w:r>
        <w:rPr>
          <w:spacing w:val="-3"/>
        </w:rPr>
        <w:t>таких сущностных параметров до конца не изучен. Имеются указания и на психологи</w:t>
      </w:r>
      <w:r>
        <w:rPr>
          <w:spacing w:val="-3"/>
        </w:rPr>
        <w:softHyphen/>
      </w:r>
      <w:r>
        <w:rPr>
          <w:spacing w:val="-2"/>
        </w:rPr>
        <w:t>ческий, и на психофизиологический механизм их формирования.</w:t>
      </w:r>
    </w:p>
    <w:p w14:paraId="608BE69C" w14:textId="77777777" w:rsidR="008B35D8" w:rsidRDefault="008B35D8">
      <w:pPr>
        <w:shd w:val="clear" w:color="auto" w:fill="FFFFFF"/>
        <w:spacing w:line="235" w:lineRule="exact"/>
        <w:ind w:right="638" w:firstLine="317"/>
        <w:jc w:val="both"/>
      </w:pPr>
      <w:r>
        <w:rPr>
          <w:spacing w:val="-2"/>
        </w:rPr>
        <w:t xml:space="preserve">Таким образом, приведенный выше анализ ситуации в области состояния теории и </w:t>
      </w:r>
      <w:r>
        <w:rPr>
          <w:spacing w:val="-3"/>
        </w:rPr>
        <w:t xml:space="preserve">практики аддиктологии показывает, что можно предполагать существование единого и </w:t>
      </w:r>
      <w:r>
        <w:rPr>
          <w:spacing w:val="-2"/>
        </w:rPr>
        <w:t>универсального механизма патологического зависимого поведения. Видимо, в процес</w:t>
      </w:r>
      <w:r>
        <w:rPr>
          <w:spacing w:val="-2"/>
        </w:rPr>
        <w:softHyphen/>
      </w:r>
      <w:r>
        <w:rPr>
          <w:spacing w:val="-3"/>
        </w:rPr>
        <w:t xml:space="preserve">се социализации и с участием врожденных и приобретенных церебральных отклонений </w:t>
      </w:r>
      <w:r>
        <w:rPr>
          <w:spacing w:val="-1"/>
        </w:rPr>
        <w:t xml:space="preserve">происходит становление черт зависимой личности. Не исключено, что важную роль </w:t>
      </w:r>
      <w:r>
        <w:rPr>
          <w:spacing w:val="-4"/>
        </w:rPr>
        <w:t>здесь играет обретение или необретение «опыта разлуки», возникающего в детском воз</w:t>
      </w:r>
      <w:r>
        <w:rPr>
          <w:spacing w:val="-4"/>
        </w:rPr>
        <w:softHyphen/>
      </w:r>
      <w:r>
        <w:rPr>
          <w:spacing w:val="-2"/>
        </w:rPr>
        <w:t xml:space="preserve">расте, и некоторых психофизиологических механизмов, приводящих к инфантилизму, </w:t>
      </w:r>
      <w:r>
        <w:rPr>
          <w:spacing w:val="-3"/>
        </w:rPr>
        <w:t>повышенной внушаемости и психической ригидности. Процесс же формирования кон</w:t>
      </w:r>
      <w:r>
        <w:rPr>
          <w:spacing w:val="-3"/>
        </w:rPr>
        <w:softHyphen/>
      </w:r>
      <w:r>
        <w:rPr>
          <w:spacing w:val="-1"/>
        </w:rPr>
        <w:t xml:space="preserve">кретного клинического варианта расстройств зависимого поведения (наркотического, </w:t>
      </w:r>
      <w:r>
        <w:rPr>
          <w:spacing w:val="-4"/>
        </w:rPr>
        <w:t>игрового, пищевого, сексуального, религиозного) во многом стихиен. Предположитель</w:t>
      </w:r>
      <w:r>
        <w:rPr>
          <w:spacing w:val="-4"/>
        </w:rPr>
        <w:softHyphen/>
        <w:t xml:space="preserve">но, зависимая личность создает каркас, на который нанизываются зависимости-фетиши. </w:t>
      </w:r>
      <w:r>
        <w:rPr>
          <w:spacing w:val="-2"/>
        </w:rPr>
        <w:t>Они могут быть устойчивыми (монофеноменологичными) и неустойчивыми (полифе-</w:t>
      </w:r>
      <w:r>
        <w:rPr>
          <w:spacing w:val="-3"/>
        </w:rPr>
        <w:t>номенологичными). Данные, представленные в этой работе, на наш взгляд, демонстри</w:t>
      </w:r>
      <w:r>
        <w:rPr>
          <w:spacing w:val="-3"/>
        </w:rPr>
        <w:softHyphen/>
      </w:r>
      <w:r>
        <w:rPr>
          <w:spacing w:val="-1"/>
        </w:rPr>
        <w:t>руют несомненную коморбидность некоторых форм расстройств зависимого поведе</w:t>
      </w:r>
      <w:r>
        <w:rPr>
          <w:spacing w:val="-1"/>
        </w:rPr>
        <w:softHyphen/>
        <w:t xml:space="preserve">ния. Однако дальнейшие углубленные комплексные клинико-психопатологические, </w:t>
      </w:r>
      <w:r>
        <w:rPr>
          <w:spacing w:val="-3"/>
        </w:rPr>
        <w:t>экспериментально-психологические, психофизиологические и нейрохимические иссле</w:t>
      </w:r>
      <w:r>
        <w:rPr>
          <w:spacing w:val="-3"/>
        </w:rPr>
        <w:softHyphen/>
      </w:r>
      <w:r>
        <w:rPr>
          <w:spacing w:val="-4"/>
        </w:rPr>
        <w:t>дования позволят оценить, насколько обоснована точка зрения о необходимости выделе</w:t>
      </w:r>
      <w:r>
        <w:rPr>
          <w:spacing w:val="-4"/>
        </w:rPr>
        <w:softHyphen/>
      </w:r>
      <w:r>
        <w:rPr>
          <w:spacing w:val="-2"/>
        </w:rPr>
        <w:t>ния особой группы расстройств зависимого поведения, объединенных единым этиопа-</w:t>
      </w:r>
      <w:r>
        <w:t>тогенетическим механизмом.</w:t>
      </w:r>
    </w:p>
    <w:p w14:paraId="721AD073" w14:textId="77777777" w:rsidR="008B35D8" w:rsidRDefault="008B35D8">
      <w:pPr>
        <w:shd w:val="clear" w:color="auto" w:fill="FFFFFF"/>
        <w:spacing w:line="235" w:lineRule="exact"/>
        <w:ind w:right="638" w:firstLine="317"/>
        <w:jc w:val="both"/>
        <w:sectPr w:rsidR="008B35D8">
          <w:type w:val="continuous"/>
          <w:pgSz w:w="12240" w:h="15840"/>
          <w:pgMar w:top="1440" w:right="1922" w:bottom="720" w:left="2335" w:header="720" w:footer="720" w:gutter="0"/>
          <w:cols w:space="60"/>
          <w:noEndnote/>
        </w:sectPr>
      </w:pPr>
    </w:p>
    <w:p w14:paraId="09BBCD8F" w14:textId="77777777" w:rsidR="008B35D8" w:rsidRDefault="008B35D8">
      <w:pPr>
        <w:shd w:val="clear" w:color="auto" w:fill="FFFFFF"/>
        <w:ind w:right="5"/>
        <w:jc w:val="right"/>
      </w:pPr>
      <w:r>
        <w:rPr>
          <w:rFonts w:ascii="Arial" w:hAnsi="Arial"/>
          <w:b/>
          <w:bCs/>
          <w:sz w:val="26"/>
          <w:szCs w:val="26"/>
        </w:rPr>
        <w:t>ГЛАВА</w:t>
      </w:r>
      <w:r>
        <w:rPr>
          <w:rFonts w:ascii="Arial" w:hAnsi="Arial" w:cs="Arial"/>
          <w:b/>
          <w:bCs/>
          <w:sz w:val="26"/>
          <w:szCs w:val="26"/>
        </w:rPr>
        <w:t xml:space="preserve"> 2</w:t>
      </w:r>
    </w:p>
    <w:p w14:paraId="04C98B25" w14:textId="77777777" w:rsidR="008B35D8" w:rsidRDefault="008B35D8">
      <w:pPr>
        <w:shd w:val="clear" w:color="auto" w:fill="FFFFFF"/>
        <w:spacing w:before="173" w:line="317" w:lineRule="exact"/>
        <w:ind w:left="1579" w:right="1075" w:hanging="293"/>
      </w:pPr>
      <w:r>
        <w:rPr>
          <w:rFonts w:ascii="Arial" w:hAnsi="Arial"/>
          <w:b/>
          <w:bCs/>
          <w:spacing w:val="-12"/>
          <w:sz w:val="26"/>
          <w:szCs w:val="26"/>
        </w:rPr>
        <w:t>ПОВЕДЕНЧЕСКАЯ</w:t>
      </w:r>
      <w:r>
        <w:rPr>
          <w:rFonts w:ascii="Arial" w:hAnsi="Arial" w:cs="Arial"/>
          <w:b/>
          <w:bCs/>
          <w:spacing w:val="-12"/>
          <w:sz w:val="26"/>
          <w:szCs w:val="26"/>
        </w:rPr>
        <w:t xml:space="preserve"> </w:t>
      </w:r>
      <w:r>
        <w:rPr>
          <w:rFonts w:ascii="Arial" w:hAnsi="Arial"/>
          <w:b/>
          <w:bCs/>
          <w:spacing w:val="-12"/>
          <w:sz w:val="26"/>
          <w:szCs w:val="26"/>
        </w:rPr>
        <w:t>НОРМА</w:t>
      </w:r>
      <w:r>
        <w:rPr>
          <w:rFonts w:ascii="Arial" w:hAnsi="Arial" w:cs="Arial"/>
          <w:b/>
          <w:bCs/>
          <w:spacing w:val="-12"/>
          <w:sz w:val="26"/>
          <w:szCs w:val="26"/>
        </w:rPr>
        <w:t xml:space="preserve">, </w:t>
      </w:r>
      <w:r>
        <w:rPr>
          <w:rFonts w:ascii="Arial" w:hAnsi="Arial"/>
          <w:b/>
          <w:bCs/>
          <w:spacing w:val="-12"/>
          <w:sz w:val="26"/>
          <w:szCs w:val="26"/>
        </w:rPr>
        <w:t>ДЕВИАЦИИ</w:t>
      </w:r>
      <w:r>
        <w:rPr>
          <w:rFonts w:ascii="Arial" w:hAnsi="Arial" w:cs="Arial"/>
          <w:b/>
          <w:bCs/>
          <w:spacing w:val="-12"/>
          <w:sz w:val="26"/>
          <w:szCs w:val="26"/>
        </w:rPr>
        <w:t xml:space="preserve">, </w:t>
      </w:r>
      <w:r>
        <w:rPr>
          <w:rFonts w:ascii="Arial" w:hAnsi="Arial"/>
          <w:b/>
          <w:bCs/>
          <w:spacing w:val="-12"/>
          <w:sz w:val="26"/>
          <w:szCs w:val="26"/>
        </w:rPr>
        <w:t>РАССТРОЙСТВА</w:t>
      </w:r>
      <w:r>
        <w:rPr>
          <w:rFonts w:ascii="Arial" w:hAnsi="Arial" w:cs="Arial"/>
          <w:b/>
          <w:bCs/>
          <w:spacing w:val="-12"/>
          <w:sz w:val="26"/>
          <w:szCs w:val="26"/>
        </w:rPr>
        <w:t xml:space="preserve"> </w:t>
      </w:r>
      <w:r>
        <w:rPr>
          <w:rFonts w:ascii="Arial" w:hAnsi="Arial"/>
          <w:b/>
          <w:bCs/>
          <w:spacing w:val="-12"/>
          <w:sz w:val="26"/>
          <w:szCs w:val="26"/>
        </w:rPr>
        <w:t>И</w:t>
      </w:r>
      <w:r>
        <w:rPr>
          <w:rFonts w:ascii="Arial" w:hAnsi="Arial" w:cs="Arial"/>
          <w:b/>
          <w:bCs/>
          <w:spacing w:val="-12"/>
          <w:sz w:val="26"/>
          <w:szCs w:val="26"/>
        </w:rPr>
        <w:t xml:space="preserve"> </w:t>
      </w:r>
      <w:r>
        <w:rPr>
          <w:rFonts w:ascii="Arial" w:hAnsi="Arial"/>
          <w:b/>
          <w:bCs/>
          <w:spacing w:val="-12"/>
          <w:sz w:val="26"/>
          <w:szCs w:val="26"/>
        </w:rPr>
        <w:t>ЗАВИСИМОСТИ</w:t>
      </w:r>
    </w:p>
    <w:p w14:paraId="42EBB3A7" w14:textId="77777777" w:rsidR="008B35D8" w:rsidRDefault="008B35D8">
      <w:pPr>
        <w:shd w:val="clear" w:color="auto" w:fill="FFFFFF"/>
        <w:spacing w:before="350"/>
        <w:ind w:left="29"/>
        <w:jc w:val="center"/>
      </w:pPr>
      <w:r>
        <w:rPr>
          <w:rFonts w:ascii="Arial" w:hAnsi="Arial" w:cs="Arial"/>
          <w:b/>
          <w:bCs/>
          <w:spacing w:val="-18"/>
          <w:sz w:val="26"/>
          <w:szCs w:val="26"/>
        </w:rPr>
        <w:t xml:space="preserve">2.1. </w:t>
      </w:r>
      <w:r>
        <w:rPr>
          <w:rFonts w:ascii="Arial" w:hAnsi="Arial"/>
          <w:b/>
          <w:bCs/>
          <w:spacing w:val="-18"/>
          <w:sz w:val="26"/>
          <w:szCs w:val="26"/>
        </w:rPr>
        <w:t>Поведенческая</w:t>
      </w:r>
      <w:r>
        <w:rPr>
          <w:rFonts w:ascii="Arial" w:hAnsi="Arial" w:cs="Arial"/>
          <w:b/>
          <w:bCs/>
          <w:spacing w:val="-18"/>
          <w:sz w:val="26"/>
          <w:szCs w:val="26"/>
        </w:rPr>
        <w:t xml:space="preserve"> </w:t>
      </w:r>
      <w:r>
        <w:rPr>
          <w:rFonts w:ascii="Arial" w:hAnsi="Arial"/>
          <w:b/>
          <w:bCs/>
          <w:spacing w:val="-18"/>
          <w:sz w:val="26"/>
          <w:szCs w:val="26"/>
        </w:rPr>
        <w:t>норма</w:t>
      </w:r>
    </w:p>
    <w:p w14:paraId="6757E3C2" w14:textId="77777777" w:rsidR="008B35D8" w:rsidRDefault="008B35D8">
      <w:pPr>
        <w:shd w:val="clear" w:color="auto" w:fill="FFFFFF"/>
        <w:spacing w:before="475" w:line="240" w:lineRule="exact"/>
        <w:ind w:left="14" w:firstLine="341"/>
        <w:jc w:val="both"/>
      </w:pPr>
      <w:r>
        <w:rPr>
          <w:spacing w:val="-3"/>
        </w:rPr>
        <w:t>Употребление человеком табака, алкоголя, наркотиков или иные формы зависимо</w:t>
      </w:r>
      <w:r>
        <w:rPr>
          <w:spacing w:val="-3"/>
        </w:rPr>
        <w:softHyphen/>
      </w:r>
      <w:r>
        <w:rPr>
          <w:spacing w:val="-2"/>
        </w:rPr>
        <w:t>стей и связанные с этим изменения психики можно отнести к девиантным (отклоняю</w:t>
      </w:r>
      <w:r>
        <w:rPr>
          <w:spacing w:val="-2"/>
        </w:rPr>
        <w:softHyphen/>
        <w:t>щимся) видам поведения. Однако следует задуматься: что считать нормативным, нор</w:t>
      </w:r>
      <w:r>
        <w:rPr>
          <w:spacing w:val="-2"/>
        </w:rPr>
        <w:softHyphen/>
      </w:r>
      <w:r>
        <w:rPr>
          <w:spacing w:val="-3"/>
        </w:rPr>
        <w:t xml:space="preserve">мальным для оценки поведения человека? Какое поведение можно признать эталонным </w:t>
      </w:r>
      <w:r>
        <w:t xml:space="preserve">или, по крайней мере, неотклоняющимся? Ведь без решения вопроса о том, на что </w:t>
      </w:r>
      <w:r>
        <w:rPr>
          <w:spacing w:val="-4"/>
        </w:rPr>
        <w:t xml:space="preserve">должна быть направлена профилактика аддикций, какова ее конечная цель, невозможно </w:t>
      </w:r>
      <w:r>
        <w:t>выбрать эффективные и адекватные меры.</w:t>
      </w:r>
    </w:p>
    <w:p w14:paraId="31C97E5E" w14:textId="77777777" w:rsidR="008B35D8" w:rsidRDefault="008B35D8">
      <w:pPr>
        <w:shd w:val="clear" w:color="auto" w:fill="FFFFFF"/>
        <w:spacing w:line="240" w:lineRule="exact"/>
        <w:ind w:left="10" w:firstLine="336"/>
        <w:jc w:val="both"/>
      </w:pPr>
      <w:r>
        <w:rPr>
          <w:spacing w:val="-1"/>
        </w:rPr>
        <w:t>Ответы на поставленные вопросы, несмотря на всю кажущуюся очевидность, не</w:t>
      </w:r>
      <w:r>
        <w:rPr>
          <w:spacing w:val="-1"/>
        </w:rPr>
        <w:softHyphen/>
      </w:r>
      <w:r>
        <w:rPr>
          <w:spacing w:val="-3"/>
        </w:rPr>
        <w:t xml:space="preserve">однозначны. Конечно же, </w:t>
      </w:r>
      <w:r>
        <w:rPr>
          <w:i/>
          <w:iCs/>
          <w:spacing w:val="-3"/>
        </w:rPr>
        <w:t xml:space="preserve">идеальным </w:t>
      </w:r>
      <w:r>
        <w:rPr>
          <w:spacing w:val="-3"/>
        </w:rPr>
        <w:t xml:space="preserve">было бы, чтобы люди никогда не курили, не пили, </w:t>
      </w:r>
      <w:r>
        <w:rPr>
          <w:spacing w:val="-4"/>
        </w:rPr>
        <w:t xml:space="preserve">не пробовали наркотики, не увлекались азартными играми. К этой цели можно и нужно </w:t>
      </w:r>
      <w:r>
        <w:rPr>
          <w:spacing w:val="-2"/>
        </w:rPr>
        <w:t>стремиться. Однако следует понять и признать, что определенные стереотипы поведе</w:t>
      </w:r>
      <w:r>
        <w:rPr>
          <w:spacing w:val="-2"/>
        </w:rPr>
        <w:softHyphen/>
      </w:r>
      <w:r>
        <w:rPr>
          <w:spacing w:val="-4"/>
        </w:rPr>
        <w:t xml:space="preserve">ния, особенно в подростковом периоде, входят в типичную возрастную структуру, и при </w:t>
      </w:r>
      <w:r>
        <w:rPr>
          <w:spacing w:val="-3"/>
        </w:rPr>
        <w:t xml:space="preserve">их игнорировании подросток может оказаться в полной изоляции, его могут отвергнуть </w:t>
      </w:r>
      <w:r>
        <w:rPr>
          <w:spacing w:val="-1"/>
        </w:rPr>
        <w:t>сверстники. Это, в свою очередь, способно привести к серьезным изменениям психи</w:t>
      </w:r>
      <w:r>
        <w:rPr>
          <w:spacing w:val="-1"/>
        </w:rPr>
        <w:softHyphen/>
      </w:r>
      <w:r>
        <w:t>ческой деятельности и иным формам девиантного поведения.</w:t>
      </w:r>
    </w:p>
    <w:p w14:paraId="1A019D6A" w14:textId="77777777" w:rsidR="008B35D8" w:rsidRDefault="008B35D8">
      <w:pPr>
        <w:shd w:val="clear" w:color="auto" w:fill="FFFFFF"/>
        <w:spacing w:before="5" w:line="240" w:lineRule="exact"/>
        <w:ind w:left="10" w:right="5" w:firstLine="346"/>
        <w:jc w:val="both"/>
      </w:pPr>
      <w:r>
        <w:rPr>
          <w:spacing w:val="-2"/>
        </w:rPr>
        <w:t>Можно поставить целью профилактической работы формирование не столько аб</w:t>
      </w:r>
      <w:r>
        <w:rPr>
          <w:spacing w:val="-2"/>
        </w:rPr>
        <w:softHyphen/>
        <w:t xml:space="preserve">солютно трезвеннической (независимой) позиции, сколько </w:t>
      </w:r>
      <w:r>
        <w:rPr>
          <w:i/>
          <w:iCs/>
          <w:spacing w:val="-2"/>
        </w:rPr>
        <w:t xml:space="preserve">реалистичной. </w:t>
      </w:r>
      <w:r>
        <w:rPr>
          <w:spacing w:val="-2"/>
        </w:rPr>
        <w:t>То есть по</w:t>
      </w:r>
      <w:r>
        <w:rPr>
          <w:spacing w:val="-2"/>
        </w:rPr>
        <w:softHyphen/>
        <w:t xml:space="preserve">пытаться добиться того, чтобы человек, понимая вред курения, алкоголя, наркотиков, </w:t>
      </w:r>
      <w:r>
        <w:rPr>
          <w:spacing w:val="-4"/>
        </w:rPr>
        <w:t xml:space="preserve">игры, избегал соблазнов, уклонялся от крайностей и осознавал последствия собственных </w:t>
      </w:r>
      <w:r>
        <w:rPr>
          <w:spacing w:val="-3"/>
        </w:rPr>
        <w:t>действий. Этот путь построения профилактических мероприятий опасен тем, что инди</w:t>
      </w:r>
      <w:r>
        <w:rPr>
          <w:spacing w:val="-3"/>
        </w:rPr>
        <w:softHyphen/>
      </w:r>
      <w:r>
        <w:rPr>
          <w:spacing w:val="-2"/>
        </w:rPr>
        <w:t xml:space="preserve">вид часто не способен соотносить, сравнивать сиюминутные радости и их отдаленные </w:t>
      </w:r>
      <w:r>
        <w:t>последствия.</w:t>
      </w:r>
    </w:p>
    <w:p w14:paraId="4B00A700" w14:textId="77777777" w:rsidR="008B35D8" w:rsidRDefault="008B35D8">
      <w:pPr>
        <w:shd w:val="clear" w:color="auto" w:fill="FFFFFF"/>
        <w:spacing w:line="240" w:lineRule="exact"/>
        <w:ind w:left="5" w:right="5" w:firstLine="346"/>
        <w:jc w:val="both"/>
      </w:pPr>
      <w:r>
        <w:rPr>
          <w:spacing w:val="-5"/>
        </w:rPr>
        <w:t xml:space="preserve">Наиболее правильной моделью нормативного поведения человека в этой сфере было </w:t>
      </w:r>
      <w:r>
        <w:rPr>
          <w:spacing w:val="-1"/>
        </w:rPr>
        <w:t xml:space="preserve">бы </w:t>
      </w:r>
      <w:r>
        <w:rPr>
          <w:b/>
          <w:bCs/>
          <w:spacing w:val="-1"/>
        </w:rPr>
        <w:t xml:space="preserve">отсутствие зависимости, </w:t>
      </w:r>
      <w:r>
        <w:rPr>
          <w:spacing w:val="-1"/>
        </w:rPr>
        <w:t>означающее, что человек полностью контролирует соб</w:t>
      </w:r>
      <w:r>
        <w:rPr>
          <w:spacing w:val="-1"/>
        </w:rPr>
        <w:softHyphen/>
      </w:r>
      <w:r>
        <w:rPr>
          <w:spacing w:val="-2"/>
        </w:rPr>
        <w:t>ственные поступки, ответственен и свободен от вредных привычек. Именно на форми</w:t>
      </w:r>
      <w:r>
        <w:rPr>
          <w:spacing w:val="-2"/>
        </w:rPr>
        <w:softHyphen/>
      </w:r>
      <w:r>
        <w:t>рование такой независимости в сочетании с установкой на здоровый образ жизни и должна быть направлена профилактика аддикций.</w:t>
      </w:r>
    </w:p>
    <w:p w14:paraId="73138D61" w14:textId="77777777" w:rsidR="008B35D8" w:rsidRDefault="008B35D8">
      <w:pPr>
        <w:shd w:val="clear" w:color="auto" w:fill="FFFFFF"/>
        <w:spacing w:line="240" w:lineRule="exact"/>
        <w:ind w:right="10" w:firstLine="350"/>
        <w:jc w:val="both"/>
      </w:pPr>
      <w:r>
        <w:rPr>
          <w:spacing w:val="-2"/>
        </w:rPr>
        <w:t xml:space="preserve">Отсутствие зависимости предполагает, что индивид соответствует понятиям </w:t>
      </w:r>
      <w:r>
        <w:rPr>
          <w:b/>
          <w:bCs/>
          <w:spacing w:val="-2"/>
        </w:rPr>
        <w:t>пове</w:t>
      </w:r>
      <w:r>
        <w:rPr>
          <w:b/>
          <w:bCs/>
          <w:spacing w:val="-2"/>
        </w:rPr>
        <w:softHyphen/>
        <w:t xml:space="preserve">денческой нормы. </w:t>
      </w:r>
      <w:r>
        <w:rPr>
          <w:spacing w:val="-2"/>
        </w:rPr>
        <w:t xml:space="preserve">Норма же (по мнению К. К. Платонова) — это явление группового </w:t>
      </w:r>
      <w:r>
        <w:rPr>
          <w:spacing w:val="-3"/>
        </w:rPr>
        <w:t>сознания в виде разделяемых группой представлений и наиболее частых суждений чле</w:t>
      </w:r>
      <w:r>
        <w:rPr>
          <w:spacing w:val="-3"/>
        </w:rPr>
        <w:softHyphen/>
      </w:r>
      <w:r>
        <w:rPr>
          <w:spacing w:val="-5"/>
        </w:rPr>
        <w:t>нов группы о требованиях к поведению с учетом их социальных ролей, создающих опти</w:t>
      </w:r>
      <w:r>
        <w:rPr>
          <w:spacing w:val="-5"/>
        </w:rPr>
        <w:softHyphen/>
      </w:r>
      <w:r>
        <w:rPr>
          <w:spacing w:val="-3"/>
        </w:rPr>
        <w:t>мальные условия бытия, с которыми эти нормы взаимодействуют и, отражая, формиру</w:t>
      </w:r>
      <w:r>
        <w:rPr>
          <w:spacing w:val="-3"/>
        </w:rPr>
        <w:softHyphen/>
      </w:r>
      <w:r>
        <w:rPr>
          <w:spacing w:val="-4"/>
        </w:rPr>
        <w:t>ют его. То есть суть поведенческой нормы — соответствие человека разделяемым груп</w:t>
      </w:r>
      <w:r>
        <w:rPr>
          <w:spacing w:val="-4"/>
        </w:rPr>
        <w:softHyphen/>
      </w:r>
      <w:r>
        <w:t>пой представлениям о норме.</w:t>
      </w:r>
    </w:p>
    <w:p w14:paraId="5023AF09" w14:textId="77777777" w:rsidR="008B35D8" w:rsidRDefault="008B35D8">
      <w:pPr>
        <w:shd w:val="clear" w:color="auto" w:fill="FFFFFF"/>
        <w:spacing w:line="240" w:lineRule="exact"/>
        <w:ind w:right="10" w:firstLine="350"/>
        <w:jc w:val="both"/>
        <w:sectPr w:rsidR="008B35D8">
          <w:pgSz w:w="12240" w:h="15840"/>
          <w:pgMar w:top="1440" w:right="2244" w:bottom="720" w:left="2628" w:header="720" w:footer="720" w:gutter="0"/>
          <w:cols w:space="60"/>
          <w:noEndnote/>
        </w:sectPr>
      </w:pPr>
    </w:p>
    <w:p w14:paraId="03FEBC39" w14:textId="77777777" w:rsidR="008B35D8" w:rsidRDefault="008B35D8">
      <w:pPr>
        <w:shd w:val="clear" w:color="auto" w:fill="FFFFFF"/>
      </w:pPr>
      <w:r>
        <w:rPr>
          <w:spacing w:val="-11"/>
        </w:rPr>
        <w:t>Поведенческая норма</w:t>
      </w:r>
    </w:p>
    <w:p w14:paraId="5E8782EA" w14:textId="77777777" w:rsidR="008B35D8" w:rsidRDefault="008B35D8">
      <w:pPr>
        <w:shd w:val="clear" w:color="auto" w:fill="FFFFFF"/>
        <w:spacing w:before="43"/>
      </w:pPr>
      <w:r>
        <w:br w:type="column"/>
      </w:r>
      <w:r>
        <w:rPr>
          <w:rFonts w:ascii="Arial" w:hAnsi="Arial" w:cs="Arial"/>
          <w:b/>
          <w:bCs/>
          <w:sz w:val="16"/>
          <w:szCs w:val="16"/>
          <w:lang w:val="en-US"/>
        </w:rPr>
        <w:t>II</w:t>
      </w:r>
    </w:p>
    <w:p w14:paraId="0FB62B4B" w14:textId="77777777" w:rsidR="008B35D8" w:rsidRDefault="008B35D8">
      <w:pPr>
        <w:shd w:val="clear" w:color="auto" w:fill="FFFFFF"/>
        <w:spacing w:before="43"/>
        <w:sectPr w:rsidR="008B35D8">
          <w:pgSz w:w="12240" w:h="15840"/>
          <w:pgMar w:top="1440" w:right="2137" w:bottom="720" w:left="2198" w:header="720" w:footer="720" w:gutter="0"/>
          <w:cols w:num="2" w:space="720" w:equalWidth="0">
            <w:col w:w="1660" w:space="5525"/>
            <w:col w:w="720"/>
          </w:cols>
          <w:noEndnote/>
        </w:sectPr>
      </w:pPr>
    </w:p>
    <w:p w14:paraId="5AA79F61" w14:textId="77777777" w:rsidR="008B35D8" w:rsidRDefault="008B35D8">
      <w:pPr>
        <w:shd w:val="clear" w:color="auto" w:fill="FFFFFF"/>
        <w:spacing w:before="264" w:line="235" w:lineRule="exact"/>
        <w:ind w:left="5" w:right="576" w:firstLine="326"/>
        <w:jc w:val="both"/>
      </w:pPr>
      <w:r>
        <w:rPr>
          <w:spacing w:val="-3"/>
        </w:rPr>
        <w:t>Если обратиться к проблеме психоактивных веществ, можно обнаружить, что мно</w:t>
      </w:r>
      <w:r>
        <w:rPr>
          <w:spacing w:val="-3"/>
        </w:rPr>
        <w:softHyphen/>
      </w:r>
      <w:r>
        <w:rPr>
          <w:spacing w:val="-6"/>
        </w:rPr>
        <w:t>гими подростками употребление табака, алкоголя или т. н. «легких» наркотиков не расце</w:t>
      </w:r>
      <w:r>
        <w:rPr>
          <w:spacing w:val="-6"/>
        </w:rPr>
        <w:softHyphen/>
      </w:r>
      <w:r>
        <w:rPr>
          <w:spacing w:val="-4"/>
        </w:rPr>
        <w:t xml:space="preserve">нивается как аномальное. Оно входит в структуру их представлений о норме, особенно в </w:t>
      </w:r>
      <w:r>
        <w:rPr>
          <w:spacing w:val="-2"/>
        </w:rPr>
        <w:t xml:space="preserve">определенных субкультурных кругах. Однако в оценке поведенческой нормы следует учитывать реальный вред, который может приносить зависимость. Кроме того, можно </w:t>
      </w:r>
      <w:r>
        <w:rPr>
          <w:spacing w:val="-3"/>
        </w:rPr>
        <w:t xml:space="preserve">утверждать, что большинство людей все же не являются зависимыми и, следовательно, </w:t>
      </w:r>
      <w:r>
        <w:rPr>
          <w:spacing w:val="-2"/>
        </w:rPr>
        <w:t>общегрупповая норма не включает употребление наркотиков или чрезмерное увлече</w:t>
      </w:r>
      <w:r>
        <w:rPr>
          <w:spacing w:val="-2"/>
        </w:rPr>
        <w:softHyphen/>
      </w:r>
      <w:r>
        <w:t>ние какой-либо деятельностью.</w:t>
      </w:r>
    </w:p>
    <w:p w14:paraId="6B9A42D9" w14:textId="77777777" w:rsidR="008B35D8" w:rsidRDefault="008B35D8">
      <w:pPr>
        <w:shd w:val="clear" w:color="auto" w:fill="FFFFFF"/>
        <w:spacing w:line="235" w:lineRule="exact"/>
        <w:ind w:left="5" w:right="586" w:firstLine="326"/>
        <w:jc w:val="both"/>
      </w:pPr>
      <w:r>
        <w:rPr>
          <w:spacing w:val="-1"/>
        </w:rPr>
        <w:t xml:space="preserve">Если подойти к этому вопросу беспристрастно, с учетом понимания возрастных </w:t>
      </w:r>
      <w:r>
        <w:rPr>
          <w:spacing w:val="-2"/>
        </w:rPr>
        <w:t xml:space="preserve">особенностей, нельзя не обратить внимание на следующие факты. По данным разных </w:t>
      </w:r>
      <w:r>
        <w:rPr>
          <w:spacing w:val="-4"/>
        </w:rPr>
        <w:t xml:space="preserve">отечественных и зарубежных авторов, число подростков в возрасте от 11 до </w:t>
      </w:r>
      <w:r w:rsidRPr="008B35D8">
        <w:rPr>
          <w:spacing w:val="-4"/>
        </w:rPr>
        <w:t>1</w:t>
      </w:r>
      <w:r>
        <w:rPr>
          <w:spacing w:val="-4"/>
        </w:rPr>
        <w:t xml:space="preserve">7 лет, хотя </w:t>
      </w:r>
      <w:r>
        <w:rPr>
          <w:spacing w:val="-2"/>
        </w:rPr>
        <w:t xml:space="preserve">бы однократно употреблявших наркотические вещества, колеблется от 36,6 до 65,1%, </w:t>
      </w:r>
      <w:r>
        <w:rPr>
          <w:spacing w:val="-8"/>
        </w:rPr>
        <w:t xml:space="preserve">алкоголь — от46,4 до 93,2%, табак — от 37,9 до 75,0% (Коэн, Флеминг, Глэттер и др., 2000). </w:t>
      </w:r>
      <w:r>
        <w:rPr>
          <w:spacing w:val="-3"/>
        </w:rPr>
        <w:t xml:space="preserve">То есть групповая подростковая поведенческая норма, исходя из приведенных данных, </w:t>
      </w:r>
      <w:r>
        <w:rPr>
          <w:spacing w:val="-6"/>
        </w:rPr>
        <w:t xml:space="preserve">включает в себя кратковременное и эпизодическое употребление психоактивных веществ. </w:t>
      </w:r>
      <w:r>
        <w:rPr>
          <w:spacing w:val="-3"/>
        </w:rPr>
        <w:t>То же касается и иных форм зависимостей. Следовательно, логично предположить, что профилактика зависимости должна соответствовать реальности. В идеале цель — избе</w:t>
      </w:r>
      <w:r>
        <w:rPr>
          <w:spacing w:val="-3"/>
        </w:rPr>
        <w:softHyphen/>
      </w:r>
      <w:r>
        <w:rPr>
          <w:spacing w:val="-4"/>
        </w:rPr>
        <w:t xml:space="preserve">жать даже ситуации пробы психоактивных веществ. Но в реальности нужно исходить из </w:t>
      </w:r>
      <w:r>
        <w:rPr>
          <w:spacing w:val="-2"/>
        </w:rPr>
        <w:t>иного посыла: необходима профилактика систематического и неконтролируемого са</w:t>
      </w:r>
      <w:r>
        <w:rPr>
          <w:spacing w:val="-2"/>
        </w:rPr>
        <w:softHyphen/>
      </w:r>
      <w:r>
        <w:rPr>
          <w:spacing w:val="-3"/>
        </w:rPr>
        <w:t>мим подростком употребления психоактивных веществ, злоупотребления ими, форми</w:t>
      </w:r>
      <w:r>
        <w:rPr>
          <w:spacing w:val="-3"/>
        </w:rPr>
        <w:softHyphen/>
      </w:r>
      <w:r>
        <w:rPr>
          <w:spacing w:val="-2"/>
        </w:rPr>
        <w:t>рование установки на здоровый образ жизни со становлением ответственности за по</w:t>
      </w:r>
      <w:r>
        <w:rPr>
          <w:spacing w:val="-2"/>
        </w:rPr>
        <w:softHyphen/>
        <w:t>следствия даже однократного употребления, к примеру, наркотических веществ.</w:t>
      </w:r>
    </w:p>
    <w:p w14:paraId="18036D47" w14:textId="77777777" w:rsidR="008B35D8" w:rsidRDefault="008B35D8">
      <w:pPr>
        <w:shd w:val="clear" w:color="auto" w:fill="FFFFFF"/>
        <w:spacing w:line="235" w:lineRule="exact"/>
        <w:ind w:right="590" w:firstLine="317"/>
        <w:jc w:val="both"/>
      </w:pPr>
      <w:r>
        <w:rPr>
          <w:spacing w:val="-3"/>
        </w:rPr>
        <w:t xml:space="preserve">В связи с культурными особенностями целесообразным представляется разделение </w:t>
      </w:r>
      <w:r>
        <w:rPr>
          <w:spacing w:val="-5"/>
        </w:rPr>
        <w:t xml:space="preserve">профилактических мероприятий в отношении наркотических средств, алкоголя и табака. </w:t>
      </w:r>
      <w:r>
        <w:rPr>
          <w:spacing w:val="-3"/>
        </w:rPr>
        <w:t>Опираясь на то, что российской культуре присуща алкогольная и никотиновая направ</w:t>
      </w:r>
      <w:r>
        <w:rPr>
          <w:spacing w:val="-3"/>
        </w:rPr>
        <w:softHyphen/>
      </w:r>
      <w:r>
        <w:rPr>
          <w:spacing w:val="-1"/>
        </w:rPr>
        <w:t xml:space="preserve">ленность, следует прицельно и дифференцированно ориентироваться на наркоманов, </w:t>
      </w:r>
      <w:r>
        <w:t>алкоголиков или курильщиков табака.</w:t>
      </w:r>
    </w:p>
    <w:p w14:paraId="56840CBE" w14:textId="77777777" w:rsidR="008B35D8" w:rsidRDefault="008B35D8">
      <w:pPr>
        <w:shd w:val="clear" w:color="auto" w:fill="FFFFFF"/>
        <w:spacing w:before="5" w:line="235" w:lineRule="exact"/>
        <w:ind w:left="5" w:right="595" w:firstLine="326"/>
        <w:jc w:val="both"/>
      </w:pPr>
      <w:r>
        <w:rPr>
          <w:spacing w:val="-2"/>
        </w:rPr>
        <w:t xml:space="preserve">И все же, несмотря на выдвинутый тезис о культурной специфике наркотизации и формирования аддикций, выделяют такие поведенческие нормы, следование которым позволяет говорить о человеке как о гармоничном или с отклонениями: 1) правовые </w:t>
      </w:r>
      <w:r>
        <w:t>нормы; 2) нравственные нормы; 3) эстетические нормы.</w:t>
      </w:r>
    </w:p>
    <w:p w14:paraId="22E9A799" w14:textId="77777777" w:rsidR="008B35D8" w:rsidRDefault="008B35D8">
      <w:pPr>
        <w:shd w:val="clear" w:color="auto" w:fill="FFFFFF"/>
        <w:spacing w:line="235" w:lineRule="exact"/>
        <w:ind w:left="10" w:right="590" w:firstLine="322"/>
        <w:jc w:val="both"/>
      </w:pPr>
      <w:r>
        <w:rPr>
          <w:spacing w:val="-3"/>
        </w:rPr>
        <w:t xml:space="preserve">Правовые нормы оформлены в виде свода законов и подразумевают наказание при их нарушении. Нравственные и эстетические нормы не регламентированы столь строго, </w:t>
      </w:r>
      <w:r>
        <w:rPr>
          <w:spacing w:val="-2"/>
        </w:rPr>
        <w:t xml:space="preserve">и при их несоблюдении возможно лишь общественное порицание. В первом случае </w:t>
      </w:r>
      <w:r>
        <w:rPr>
          <w:spacing w:val="-1"/>
        </w:rPr>
        <w:t xml:space="preserve">говорят о том, что человек поступает «не по закону», во втором — «не по-людски». </w:t>
      </w:r>
      <w:r>
        <w:rPr>
          <w:spacing w:val="-3"/>
        </w:rPr>
        <w:t>Кроме того, можно выделить и нормы психологически комфортного самочувствия (пе</w:t>
      </w:r>
      <w:r>
        <w:rPr>
          <w:spacing w:val="-3"/>
        </w:rPr>
        <w:softHyphen/>
        <w:t>реживания), рефлексии, удовлетворенности собой, нарушение которых способно при</w:t>
      </w:r>
      <w:r>
        <w:rPr>
          <w:spacing w:val="-3"/>
        </w:rPr>
        <w:softHyphen/>
        <w:t xml:space="preserve">водить человека к эмоциональному дискомфорту и появлению т. н. психологических </w:t>
      </w:r>
      <w:r>
        <w:t>комплексов.</w:t>
      </w:r>
    </w:p>
    <w:p w14:paraId="78CF5280" w14:textId="77777777" w:rsidR="008B35D8" w:rsidRDefault="008B35D8">
      <w:pPr>
        <w:shd w:val="clear" w:color="auto" w:fill="FFFFFF"/>
        <w:spacing w:line="235" w:lineRule="exact"/>
        <w:ind w:left="10" w:right="590" w:firstLine="317"/>
        <w:jc w:val="both"/>
      </w:pPr>
      <w:r>
        <w:rPr>
          <w:spacing w:val="-4"/>
        </w:rPr>
        <w:t>Индивид, становясь свободным и ответственным и формируя нормативное (недеви-антное) поведение, осознанно принимает на себя ответственность за соблюдение «писа</w:t>
      </w:r>
      <w:r>
        <w:rPr>
          <w:spacing w:val="-4"/>
        </w:rPr>
        <w:softHyphen/>
        <w:t xml:space="preserve">ных» законов, которые предполагают сохранение прав и свобод окружающих его людей, </w:t>
      </w:r>
      <w:r>
        <w:rPr>
          <w:spacing w:val="-3"/>
        </w:rPr>
        <w:t xml:space="preserve">а также «неписаных» норм — традиций и стереотипов поведения, принятых в той или </w:t>
      </w:r>
      <w:r>
        <w:rPr>
          <w:spacing w:val="-4"/>
        </w:rPr>
        <w:t>иной микросоциальной среде. Девиантным поведением считается такое, когда наблюда</w:t>
      </w:r>
      <w:r>
        <w:rPr>
          <w:spacing w:val="-4"/>
        </w:rPr>
        <w:softHyphen/>
      </w:r>
      <w:r>
        <w:t>ются отклонения хотя бы от одной из общественных норм.</w:t>
      </w:r>
    </w:p>
    <w:p w14:paraId="449CE200" w14:textId="77777777" w:rsidR="008B35D8" w:rsidRDefault="008B35D8">
      <w:pPr>
        <w:shd w:val="clear" w:color="auto" w:fill="FFFFFF"/>
        <w:spacing w:before="5" w:line="235" w:lineRule="exact"/>
        <w:ind w:left="19" w:right="595" w:firstLine="312"/>
        <w:jc w:val="both"/>
      </w:pPr>
      <w:r>
        <w:rPr>
          <w:spacing w:val="-4"/>
        </w:rPr>
        <w:t>В сфере употребления психоактивных веществ (табака, алкоголя, наркотиков) и при иных формах аддиктивного поведения нормативная юридическая база в настоящее вре</w:t>
      </w:r>
      <w:r>
        <w:rPr>
          <w:spacing w:val="-4"/>
        </w:rPr>
        <w:softHyphen/>
      </w:r>
      <w:r>
        <w:rPr>
          <w:spacing w:val="-2"/>
        </w:rPr>
        <w:t>мя разработана не до конца. Впрочем, и этические требования сформулированы недо-</w:t>
      </w:r>
    </w:p>
    <w:p w14:paraId="5196EA3F" w14:textId="77777777" w:rsidR="008B35D8" w:rsidRDefault="008B35D8">
      <w:pPr>
        <w:shd w:val="clear" w:color="auto" w:fill="FFFFFF"/>
        <w:spacing w:before="5" w:line="235" w:lineRule="exact"/>
        <w:ind w:left="19" w:right="595" w:firstLine="312"/>
        <w:jc w:val="both"/>
        <w:sectPr w:rsidR="008B35D8">
          <w:type w:val="continuous"/>
          <w:pgSz w:w="12240" w:h="15840"/>
          <w:pgMar w:top="1440" w:right="2137" w:bottom="720" w:left="2179" w:header="720" w:footer="720" w:gutter="0"/>
          <w:cols w:space="60"/>
          <w:noEndnote/>
        </w:sectPr>
      </w:pPr>
    </w:p>
    <w:p w14:paraId="25A56155" w14:textId="77777777" w:rsidR="008B35D8" w:rsidRDefault="008B35D8">
      <w:pPr>
        <w:shd w:val="clear" w:color="auto" w:fill="FFFFFF"/>
        <w:tabs>
          <w:tab w:val="left" w:pos="2683"/>
        </w:tabs>
        <w:ind w:left="34"/>
      </w:pPr>
      <w:r>
        <w:rPr>
          <w:spacing w:val="-24"/>
        </w:rPr>
        <w:t>12</w:t>
      </w:r>
      <w:r>
        <w:rPr>
          <w:rFonts w:ascii="Arial" w:cs="Arial"/>
        </w:rPr>
        <w:tab/>
      </w:r>
      <w:r>
        <w:rPr>
          <w:spacing w:val="-11"/>
        </w:rPr>
        <w:t>Поведенческая норма, девиации, расстройства и зависимости</w:t>
      </w:r>
    </w:p>
    <w:p w14:paraId="5493C9AD" w14:textId="77777777" w:rsidR="008B35D8" w:rsidRDefault="008B35D8">
      <w:pPr>
        <w:shd w:val="clear" w:color="auto" w:fill="FFFFFF"/>
        <w:spacing w:before="259" w:line="235" w:lineRule="exact"/>
        <w:ind w:left="24"/>
        <w:jc w:val="both"/>
      </w:pPr>
      <w:r>
        <w:rPr>
          <w:spacing w:val="-2"/>
        </w:rPr>
        <w:t>статочно четко. Особую роль в данном случае играют культурные российские особен</w:t>
      </w:r>
      <w:r>
        <w:rPr>
          <w:spacing w:val="-2"/>
        </w:rPr>
        <w:softHyphen/>
      </w:r>
      <w:r>
        <w:rPr>
          <w:spacing w:val="-4"/>
        </w:rPr>
        <w:t>ности, не всегда трактующие употребление, к примеру, алкоголя как нарушение нормы.</w:t>
      </w:r>
    </w:p>
    <w:p w14:paraId="44ACDCD8" w14:textId="77777777" w:rsidR="008B35D8" w:rsidRDefault="008B35D8">
      <w:pPr>
        <w:shd w:val="clear" w:color="auto" w:fill="FFFFFF"/>
        <w:spacing w:line="235" w:lineRule="exact"/>
        <w:ind w:left="14" w:right="5" w:firstLine="346"/>
        <w:jc w:val="both"/>
      </w:pPr>
      <w:r>
        <w:rPr>
          <w:b/>
          <w:bCs/>
          <w:spacing w:val="-2"/>
        </w:rPr>
        <w:t xml:space="preserve">Поведенческая патология </w:t>
      </w:r>
      <w:r>
        <w:rPr>
          <w:spacing w:val="-2"/>
        </w:rPr>
        <w:t>(по П. Б. Ганнушкину) подразумевает наличие в пове</w:t>
      </w:r>
      <w:r>
        <w:rPr>
          <w:spacing w:val="-2"/>
        </w:rPr>
        <w:softHyphen/>
      </w:r>
      <w:r>
        <w:rPr>
          <w:spacing w:val="-1"/>
        </w:rPr>
        <w:t xml:space="preserve">дении человека следующих признаков: 1) склонность к дезадаптации; 2) тотальность; </w:t>
      </w:r>
      <w:r>
        <w:t>3) стабильность.</w:t>
      </w:r>
    </w:p>
    <w:p w14:paraId="36A132FF" w14:textId="77777777" w:rsidR="008B35D8" w:rsidRDefault="008B35D8">
      <w:pPr>
        <w:shd w:val="clear" w:color="auto" w:fill="FFFFFF"/>
        <w:spacing w:line="235" w:lineRule="exact"/>
        <w:ind w:left="10" w:firstLine="341"/>
        <w:jc w:val="both"/>
      </w:pPr>
      <w:r>
        <w:rPr>
          <w:spacing w:val="-3"/>
        </w:rPr>
        <w:t xml:space="preserve">Под склонностью к дезадаптации понимается существование шаблонов поведения. </w:t>
      </w:r>
      <w:r>
        <w:rPr>
          <w:spacing w:val="-1"/>
        </w:rPr>
        <w:t xml:space="preserve">не способствующих полноценной адаптации человека в обществе, проявляющихся в </w:t>
      </w:r>
      <w:r>
        <w:rPr>
          <w:spacing w:val="-3"/>
        </w:rPr>
        <w:t xml:space="preserve">виде конфликтности, неудовлетворенности взаимодействием с окружающими людьми. </w:t>
      </w:r>
      <w:r>
        <w:rPr>
          <w:spacing w:val="-4"/>
        </w:rPr>
        <w:t>противостояния или противоборства реальности, социально-психологической изоляции. Наряду с дезадаптацией, направленной вовне (межличностная дезадаптация), существу</w:t>
      </w:r>
      <w:r>
        <w:rPr>
          <w:spacing w:val="-4"/>
        </w:rPr>
        <w:softHyphen/>
      </w:r>
      <w:r>
        <w:rPr>
          <w:spacing w:val="-5"/>
        </w:rPr>
        <w:t>ет внутриличностная дезадаптация, когда поведение человека отражает его неудовлетво</w:t>
      </w:r>
      <w:r>
        <w:rPr>
          <w:spacing w:val="-5"/>
        </w:rPr>
        <w:softHyphen/>
      </w:r>
      <w:r>
        <w:rPr>
          <w:spacing w:val="-3"/>
        </w:rPr>
        <w:t>ренность собой, непринятие себя как целостную и значимую личность. Признак тоталь</w:t>
      </w:r>
      <w:r>
        <w:rPr>
          <w:spacing w:val="-3"/>
        </w:rPr>
        <w:softHyphen/>
      </w:r>
      <w:r>
        <w:rPr>
          <w:spacing w:val="-1"/>
        </w:rPr>
        <w:t xml:space="preserve">ности указывает на то, что патологические поведенческие стереотипы способствуют </w:t>
      </w:r>
      <w:r>
        <w:rPr>
          <w:spacing w:val="-5"/>
        </w:rPr>
        <w:t>дезадаптации в большинстве ситуаций, в которых оказывается человек, т. е. они проявля</w:t>
      </w:r>
      <w:r>
        <w:rPr>
          <w:spacing w:val="-5"/>
        </w:rPr>
        <w:softHyphen/>
      </w:r>
      <w:r>
        <w:rPr>
          <w:spacing w:val="-3"/>
        </w:rPr>
        <w:t xml:space="preserve">ются «везде». Стабильность отражает длительность проявления дезадаптивных качеств </w:t>
      </w:r>
      <w:r>
        <w:rPr>
          <w:spacing w:val="-5"/>
        </w:rPr>
        <w:t>поведения, а не их сиюминутность и ситуативную обусловленность. Поведенческая (пси</w:t>
      </w:r>
      <w:r>
        <w:rPr>
          <w:spacing w:val="-5"/>
        </w:rPr>
        <w:softHyphen/>
      </w:r>
      <w:r>
        <w:rPr>
          <w:spacing w:val="-3"/>
        </w:rPr>
        <w:t>хическая) патология может выражаться психопатологическими проявлениями (симпто</w:t>
      </w:r>
      <w:r>
        <w:rPr>
          <w:spacing w:val="-3"/>
        </w:rPr>
        <w:softHyphen/>
      </w:r>
      <w:r>
        <w:rPr>
          <w:spacing w:val="-2"/>
        </w:rPr>
        <w:t xml:space="preserve">мами и синдромами, например, алкоголизма и наркомании), а также базироваться на </w:t>
      </w:r>
      <w:r>
        <w:rPr>
          <w:spacing w:val="-1"/>
        </w:rPr>
        <w:t>патологии характера, сформированной в процессе социализации.</w:t>
      </w:r>
    </w:p>
    <w:p w14:paraId="612E2306" w14:textId="77777777" w:rsidR="008B35D8" w:rsidRDefault="008B35D8">
      <w:pPr>
        <w:shd w:val="clear" w:color="auto" w:fill="FFFFFF"/>
        <w:spacing w:before="5" w:line="235" w:lineRule="exact"/>
        <w:ind w:left="10" w:firstLine="341"/>
        <w:jc w:val="both"/>
      </w:pPr>
      <w:r>
        <w:rPr>
          <w:spacing w:val="-2"/>
        </w:rPr>
        <w:t>Девиантным поведением человека можно обозначить систему поступков (или от</w:t>
      </w:r>
      <w:r>
        <w:rPr>
          <w:spacing w:val="-2"/>
        </w:rPr>
        <w:softHyphen/>
      </w:r>
      <w:r>
        <w:rPr>
          <w:spacing w:val="-3"/>
        </w:rPr>
        <w:t xml:space="preserve">дельные поступки), противоречащих принятым в обществе нормам и проявляющихся в </w:t>
      </w:r>
      <w:r>
        <w:rPr>
          <w:spacing w:val="-2"/>
        </w:rPr>
        <w:t xml:space="preserve">виде несбалансированности психических процессов, неадаптивности, нарушении хода </w:t>
      </w:r>
      <w:r>
        <w:rPr>
          <w:spacing w:val="-4"/>
        </w:rPr>
        <w:t xml:space="preserve">самоактуализации или в виде уклонения от нравственного и эстетического контроля над </w:t>
      </w:r>
      <w:r>
        <w:t>собственным поведением.</w:t>
      </w:r>
    </w:p>
    <w:p w14:paraId="42027479" w14:textId="77777777" w:rsidR="008B35D8" w:rsidRDefault="008B35D8">
      <w:pPr>
        <w:shd w:val="clear" w:color="auto" w:fill="FFFFFF"/>
        <w:spacing w:line="235" w:lineRule="exact"/>
        <w:ind w:right="5" w:firstLine="336"/>
        <w:jc w:val="both"/>
      </w:pPr>
      <w:r>
        <w:rPr>
          <w:spacing w:val="-3"/>
        </w:rPr>
        <w:t xml:space="preserve">Считается, что взрослый индивид изначально обладает стремлением к «внутренней </w:t>
      </w:r>
      <w:r>
        <w:rPr>
          <w:spacing w:val="-5"/>
        </w:rPr>
        <w:t xml:space="preserve">цели», в соответствии с которой производятся все без исключения его активные действия </w:t>
      </w:r>
      <w:r>
        <w:rPr>
          <w:spacing w:val="-4"/>
        </w:rPr>
        <w:t xml:space="preserve">(«постулат сообразности» по В. А. Петровскому). Речь идет об изначальной адаптивной </w:t>
      </w:r>
      <w:r>
        <w:rPr>
          <w:spacing w:val="-3"/>
        </w:rPr>
        <w:t>направленности любых психических процессов и поведенческих актов. Выделяют раз</w:t>
      </w:r>
      <w:r>
        <w:rPr>
          <w:spacing w:val="-3"/>
        </w:rPr>
        <w:softHyphen/>
        <w:t>личные варианты «постулата сообразности»: гомеостатический, гедонический, прагма</w:t>
      </w:r>
      <w:r>
        <w:rPr>
          <w:spacing w:val="-3"/>
        </w:rPr>
        <w:softHyphen/>
      </w:r>
      <w:r>
        <w:rPr>
          <w:spacing w:val="-2"/>
        </w:rPr>
        <w:t xml:space="preserve">тический. При гомеостатическом варианте постулат сообразности выступает в форме </w:t>
      </w:r>
      <w:r>
        <w:rPr>
          <w:spacing w:val="-3"/>
        </w:rPr>
        <w:t xml:space="preserve">требования к устранению конфликтности во взаимоотношениях со средой, элиминации </w:t>
      </w:r>
      <w:r>
        <w:rPr>
          <w:spacing w:val="-2"/>
        </w:rPr>
        <w:t xml:space="preserve">«напряжений», установлению «равновесия». При гедонистическом варианте действия </w:t>
      </w:r>
      <w:r>
        <w:rPr>
          <w:spacing w:val="-3"/>
        </w:rPr>
        <w:t>человека детерминированы двумя первичными аффектами: удовольствием и страдани</w:t>
      </w:r>
      <w:r>
        <w:rPr>
          <w:spacing w:val="-3"/>
        </w:rPr>
        <w:softHyphen/>
        <w:t xml:space="preserve">ем, и все поведение интерпретируется как максимизация удовольствия и минимизация </w:t>
      </w:r>
      <w:r>
        <w:rPr>
          <w:spacing w:val="-2"/>
        </w:rPr>
        <w:t>страдания. Прагматический вариант использует принцип оптимизации, когда во главу угла ставится узкопрактическая сторона поведения (польза, выгода, успех).</w:t>
      </w:r>
    </w:p>
    <w:p w14:paraId="733B10E2" w14:textId="77777777" w:rsidR="008B35D8" w:rsidRDefault="008B35D8">
      <w:pPr>
        <w:shd w:val="clear" w:color="auto" w:fill="FFFFFF"/>
        <w:spacing w:line="235" w:lineRule="exact"/>
        <w:ind w:left="10" w:right="10" w:firstLine="346"/>
        <w:jc w:val="both"/>
      </w:pPr>
      <w:r>
        <w:rPr>
          <w:spacing w:val="-2"/>
        </w:rPr>
        <w:t xml:space="preserve">Выделяется </w:t>
      </w:r>
      <w:r>
        <w:rPr>
          <w:i/>
          <w:iCs/>
          <w:spacing w:val="-2"/>
        </w:rPr>
        <w:t>несколько подходов к оценке поведенческой нормы, патологии и деви</w:t>
      </w:r>
      <w:r>
        <w:rPr>
          <w:i/>
          <w:iCs/>
          <w:spacing w:val="-2"/>
        </w:rPr>
        <w:softHyphen/>
      </w:r>
      <w:r>
        <w:rPr>
          <w:i/>
          <w:iCs/>
          <w:spacing w:val="-4"/>
        </w:rPr>
        <w:t xml:space="preserve">аций: </w:t>
      </w:r>
      <w:r>
        <w:rPr>
          <w:spacing w:val="-4"/>
        </w:rPr>
        <w:t xml:space="preserve">социальный, психологический, психиатрический, этнокультуральный, возрастной, </w:t>
      </w:r>
      <w:r>
        <w:t>тендерный, профессиональный.</w:t>
      </w:r>
    </w:p>
    <w:p w14:paraId="3C03A085" w14:textId="77777777" w:rsidR="008B35D8" w:rsidRDefault="008B35D8">
      <w:pPr>
        <w:shd w:val="clear" w:color="auto" w:fill="FFFFFF"/>
        <w:spacing w:line="235" w:lineRule="exact"/>
        <w:ind w:left="5" w:right="14" w:firstLine="346"/>
        <w:jc w:val="both"/>
      </w:pPr>
      <w:r>
        <w:rPr>
          <w:i/>
          <w:iCs/>
          <w:spacing w:val="-2"/>
        </w:rPr>
        <w:t xml:space="preserve">Социальный подход </w:t>
      </w:r>
      <w:r>
        <w:rPr>
          <w:spacing w:val="-2"/>
        </w:rPr>
        <w:t>базируется на представлении об общественной опасности или безопасности поведения человека. В соответствии с ним к девиантному следует отно</w:t>
      </w:r>
      <w:r>
        <w:rPr>
          <w:spacing w:val="-2"/>
        </w:rPr>
        <w:softHyphen/>
        <w:t xml:space="preserve">сить любое поведение, явно или потенциально являющееся опасным для общества. </w:t>
      </w:r>
      <w:r>
        <w:rPr>
          <w:spacing w:val="-4"/>
        </w:rPr>
        <w:t>окружающих человека людей. Упор делается на социально одобряемые стандарты пове</w:t>
      </w:r>
      <w:r>
        <w:rPr>
          <w:spacing w:val="-4"/>
        </w:rPr>
        <w:softHyphen/>
      </w:r>
      <w:r>
        <w:rPr>
          <w:spacing w:val="-3"/>
        </w:rPr>
        <w:t xml:space="preserve">дения, бесконфликтность, конформизм, подчинение личных интересов общественным. При анализе отклоняющегося поведения социальный подход ориентирован на внешние </w:t>
      </w:r>
      <w:r>
        <w:rPr>
          <w:spacing w:val="-1"/>
        </w:rPr>
        <w:t>формы адаптации и игнорирует индивидуально-личностную гармоничность, приспо</w:t>
      </w:r>
      <w:r>
        <w:rPr>
          <w:spacing w:val="-1"/>
        </w:rPr>
        <w:softHyphen/>
      </w:r>
      <w:r>
        <w:rPr>
          <w:spacing w:val="-3"/>
        </w:rPr>
        <w:t>собленность к самому себе, принятие себя и отсутствие г. н. психологических комплек</w:t>
      </w:r>
      <w:r>
        <w:rPr>
          <w:spacing w:val="-3"/>
        </w:rPr>
        <w:softHyphen/>
      </w:r>
      <w:r>
        <w:rPr>
          <w:spacing w:val="-1"/>
        </w:rPr>
        <w:t>сов и внутриличностных конфликтов. К примеру, в плане наркотизации в российских</w:t>
      </w:r>
    </w:p>
    <w:p w14:paraId="7231CFE0" w14:textId="77777777" w:rsidR="008B35D8" w:rsidRDefault="008B35D8">
      <w:pPr>
        <w:shd w:val="clear" w:color="auto" w:fill="FFFFFF"/>
        <w:spacing w:line="235" w:lineRule="exact"/>
        <w:ind w:left="5" w:right="14" w:firstLine="346"/>
        <w:jc w:val="both"/>
        <w:sectPr w:rsidR="008B35D8">
          <w:pgSz w:w="12240" w:h="15840"/>
          <w:pgMar w:top="1440" w:right="2076" w:bottom="720" w:left="2815" w:header="720" w:footer="720" w:gutter="0"/>
          <w:cols w:space="60"/>
          <w:noEndnote/>
        </w:sectPr>
      </w:pPr>
    </w:p>
    <w:p w14:paraId="7C00C21A" w14:textId="77777777" w:rsidR="008B35D8" w:rsidRDefault="008B35D8">
      <w:pPr>
        <w:shd w:val="clear" w:color="auto" w:fill="FFFFFF"/>
      </w:pPr>
      <w:r>
        <w:rPr>
          <w:spacing w:val="-12"/>
        </w:rPr>
        <w:t>Поведенческая норма</w:t>
      </w:r>
    </w:p>
    <w:p w14:paraId="442357DB" w14:textId="77777777" w:rsidR="008B35D8" w:rsidRDefault="008B35D8">
      <w:pPr>
        <w:shd w:val="clear" w:color="auto" w:fill="FFFFFF"/>
        <w:spacing w:before="38"/>
      </w:pPr>
      <w:r>
        <w:br w:type="column"/>
      </w:r>
      <w:r>
        <w:rPr>
          <w:rFonts w:ascii="Arial" w:hAnsi="Arial" w:cs="Arial"/>
          <w:b/>
          <w:bCs/>
          <w:sz w:val="16"/>
          <w:szCs w:val="16"/>
        </w:rPr>
        <w:t>13</w:t>
      </w:r>
    </w:p>
    <w:p w14:paraId="1AEE4281" w14:textId="77777777" w:rsidR="008B35D8" w:rsidRDefault="008B35D8">
      <w:pPr>
        <w:shd w:val="clear" w:color="auto" w:fill="FFFFFF"/>
        <w:spacing w:before="38"/>
        <w:sectPr w:rsidR="008B35D8">
          <w:pgSz w:w="12240" w:h="15840"/>
          <w:pgMar w:top="1440" w:right="2033" w:bottom="720" w:left="2316" w:header="720" w:footer="720" w:gutter="0"/>
          <w:cols w:num="2" w:space="720" w:equalWidth="0">
            <w:col w:w="1641" w:space="5530"/>
            <w:col w:w="720"/>
          </w:cols>
          <w:noEndnote/>
        </w:sectPr>
      </w:pPr>
    </w:p>
    <w:p w14:paraId="417A0F74" w14:textId="77777777" w:rsidR="008B35D8" w:rsidRDefault="008B35D8">
      <w:pPr>
        <w:shd w:val="clear" w:color="auto" w:fill="FFFFFF"/>
        <w:spacing w:before="259" w:line="235" w:lineRule="exact"/>
        <w:ind w:left="14" w:right="581"/>
        <w:jc w:val="both"/>
      </w:pPr>
      <w:r>
        <w:rPr>
          <w:spacing w:val="-5"/>
        </w:rPr>
        <w:t>условиях не любое употребление алкоголя признается отклоняющимся. Культурные гра</w:t>
      </w:r>
      <w:r>
        <w:rPr>
          <w:spacing w:val="-5"/>
        </w:rPr>
        <w:softHyphen/>
      </w:r>
      <w:r>
        <w:rPr>
          <w:spacing w:val="-2"/>
        </w:rPr>
        <w:t>ницы нормы размыты. Даже абсолютный критерий алкоголизма абстинентный синд</w:t>
      </w:r>
      <w:r>
        <w:rPr>
          <w:spacing w:val="-2"/>
        </w:rPr>
        <w:softHyphen/>
        <w:t>ром (синдром похмелья) не трактуется обывателями как однозначно патологический.</w:t>
      </w:r>
    </w:p>
    <w:p w14:paraId="02AF9EA6" w14:textId="77777777" w:rsidR="008B35D8" w:rsidRDefault="008B35D8">
      <w:pPr>
        <w:shd w:val="clear" w:color="auto" w:fill="FFFFFF"/>
        <w:spacing w:line="235" w:lineRule="exact"/>
        <w:ind w:right="581" w:firstLine="317"/>
        <w:jc w:val="both"/>
      </w:pPr>
      <w:r>
        <w:rPr>
          <w:i/>
          <w:iCs/>
          <w:spacing w:val="-2"/>
        </w:rPr>
        <w:t xml:space="preserve">Психологический подход, </w:t>
      </w:r>
      <w:r>
        <w:rPr>
          <w:spacing w:val="-2"/>
        </w:rPr>
        <w:t>в отличие от социального, рассматривает девиантное по</w:t>
      </w:r>
      <w:r>
        <w:rPr>
          <w:spacing w:val="-2"/>
        </w:rPr>
        <w:softHyphen/>
        <w:t xml:space="preserve">ведение в связи с внутриличностным конфликтом, деструкцией и саморазрушением </w:t>
      </w:r>
      <w:r>
        <w:rPr>
          <w:spacing w:val="-3"/>
        </w:rPr>
        <w:t>личности. Фактически сутью девиантного поведения нужно считать блокирование лич</w:t>
      </w:r>
      <w:r>
        <w:rPr>
          <w:spacing w:val="-3"/>
        </w:rPr>
        <w:softHyphen/>
      </w:r>
      <w:r>
        <w:rPr>
          <w:spacing w:val="-4"/>
        </w:rPr>
        <w:t xml:space="preserve">ностного роста и даже деградацию личности, что является следствием, а иногда и целью </w:t>
      </w:r>
      <w:r>
        <w:rPr>
          <w:spacing w:val="-5"/>
        </w:rPr>
        <w:t xml:space="preserve">отклоняющегося поведения. Девиант, в соответствии с данным подходом, осознанно или </w:t>
      </w:r>
      <w:r>
        <w:rPr>
          <w:spacing w:val="-2"/>
        </w:rPr>
        <w:t>неосознанно стремится разрушить собственную самоценность, лишить себя уникаль</w:t>
      </w:r>
      <w:r>
        <w:rPr>
          <w:spacing w:val="-2"/>
        </w:rPr>
        <w:softHyphen/>
        <w:t xml:space="preserve">ности, не позволить себе реализовать имеющиеся задатки. Несомненно, употребление </w:t>
      </w:r>
      <w:r>
        <w:rPr>
          <w:spacing w:val="-4"/>
        </w:rPr>
        <w:t>алкоголя, наркотиков или неконтролируемое участие в азартных играх приводит к само</w:t>
      </w:r>
      <w:r>
        <w:rPr>
          <w:spacing w:val="-4"/>
        </w:rPr>
        <w:softHyphen/>
      </w:r>
      <w:r>
        <w:t>разрушению.</w:t>
      </w:r>
    </w:p>
    <w:p w14:paraId="2666010D" w14:textId="77777777" w:rsidR="008B35D8" w:rsidRDefault="008B35D8">
      <w:pPr>
        <w:shd w:val="clear" w:color="auto" w:fill="FFFFFF"/>
        <w:spacing w:line="235" w:lineRule="exact"/>
        <w:ind w:left="5" w:right="581" w:firstLine="326"/>
        <w:jc w:val="both"/>
      </w:pPr>
      <w:r>
        <w:rPr>
          <w:spacing w:val="-1"/>
        </w:rPr>
        <w:t xml:space="preserve">В рамках </w:t>
      </w:r>
      <w:r>
        <w:rPr>
          <w:i/>
          <w:iCs/>
          <w:spacing w:val="-1"/>
        </w:rPr>
        <w:t xml:space="preserve">психиатрического подхода </w:t>
      </w:r>
      <w:r>
        <w:rPr>
          <w:spacing w:val="-1"/>
        </w:rPr>
        <w:t>девиантные формы поведения рассматрива</w:t>
      </w:r>
      <w:r>
        <w:rPr>
          <w:spacing w:val="-1"/>
        </w:rPr>
        <w:softHyphen/>
      </w:r>
      <w:r>
        <w:t xml:space="preserve">ются как преморбидные (доболезненные) особенности личности, способствующие </w:t>
      </w:r>
      <w:r>
        <w:rPr>
          <w:spacing w:val="-3"/>
        </w:rPr>
        <w:t xml:space="preserve">формированию тех или иных психических расстройств и заболеваний. Под девиациями </w:t>
      </w:r>
      <w:r>
        <w:rPr>
          <w:spacing w:val="-2"/>
        </w:rPr>
        <w:t xml:space="preserve">зачастую понимаются не достигшие патологической выраженности в силу различных </w:t>
      </w:r>
      <w:r>
        <w:rPr>
          <w:spacing w:val="-4"/>
        </w:rPr>
        <w:t>причин отклонения поведения, т. е. те «как бы психические расстройства» (донозологи-</w:t>
      </w:r>
      <w:r>
        <w:rPr>
          <w:spacing w:val="-3"/>
        </w:rPr>
        <w:t>ческие), которые не в полной мере соответствуют общепринятым критериям для диаг</w:t>
      </w:r>
      <w:r>
        <w:rPr>
          <w:spacing w:val="-3"/>
        </w:rPr>
        <w:softHyphen/>
      </w:r>
      <w:r>
        <w:rPr>
          <w:spacing w:val="-2"/>
        </w:rPr>
        <w:t>ностики симптомов или синдромов. Несмотря на то что эти отклонения не достигли уровня психопатологических качеств, они все же обозначаются термином «расстрой</w:t>
      </w:r>
      <w:r>
        <w:rPr>
          <w:spacing w:val="-2"/>
        </w:rPr>
        <w:softHyphen/>
      </w:r>
      <w:r>
        <w:t>ства».</w:t>
      </w:r>
    </w:p>
    <w:p w14:paraId="324312C9" w14:textId="77777777" w:rsidR="008B35D8" w:rsidRDefault="008B35D8">
      <w:pPr>
        <w:shd w:val="clear" w:color="auto" w:fill="FFFFFF"/>
        <w:spacing w:line="235" w:lineRule="exact"/>
        <w:ind w:left="5" w:right="581" w:firstLine="312"/>
        <w:jc w:val="both"/>
      </w:pPr>
      <w:r>
        <w:rPr>
          <w:i/>
          <w:iCs/>
          <w:spacing w:val="-5"/>
        </w:rPr>
        <w:t xml:space="preserve">Этнокультурный подход </w:t>
      </w:r>
      <w:r>
        <w:rPr>
          <w:spacing w:val="-5"/>
        </w:rPr>
        <w:t xml:space="preserve">подразумевает, что девиации следует рассматривать сквозь </w:t>
      </w:r>
      <w:r>
        <w:rPr>
          <w:spacing w:val="-3"/>
        </w:rPr>
        <w:t xml:space="preserve">призму традиций того или иного сообщества людей. Считается, что нормы поведения, </w:t>
      </w:r>
      <w:r>
        <w:rPr>
          <w:spacing w:val="-6"/>
        </w:rPr>
        <w:t xml:space="preserve">принятые в одной этнокультурной группе или социокультурной среде, могут существенно </w:t>
      </w:r>
      <w:r>
        <w:rPr>
          <w:spacing w:val="-5"/>
        </w:rPr>
        <w:t>отличаться от норм (традиций) иных групп людей. Вследствие этого существенным при</w:t>
      </w:r>
      <w:r>
        <w:rPr>
          <w:spacing w:val="-5"/>
        </w:rPr>
        <w:softHyphen/>
      </w:r>
      <w:r>
        <w:rPr>
          <w:spacing w:val="-3"/>
        </w:rPr>
        <w:t>знается учет этнических, национальных, расовых, конфессиональных особенностей че</w:t>
      </w:r>
      <w:r>
        <w:rPr>
          <w:spacing w:val="-3"/>
        </w:rPr>
        <w:softHyphen/>
        <w:t>ловека. Предполагается, что диагностика поведения человека как отклоняющегося воз</w:t>
      </w:r>
      <w:r>
        <w:rPr>
          <w:spacing w:val="-3"/>
        </w:rPr>
        <w:softHyphen/>
        <w:t xml:space="preserve">можна лишь в случаях, если его поведение не согласуется с нормами, принятыми в его </w:t>
      </w:r>
      <w:r>
        <w:rPr>
          <w:spacing w:val="-2"/>
        </w:rPr>
        <w:t>микросоциуме, или он проявляет поведенческую ригидность (негибкость) и не спосо</w:t>
      </w:r>
      <w:r>
        <w:rPr>
          <w:spacing w:val="-2"/>
        </w:rPr>
        <w:softHyphen/>
      </w:r>
      <w:r>
        <w:rPr>
          <w:spacing w:val="-1"/>
        </w:rPr>
        <w:t>бен адаптироваться к новым этнокультурным условиям (например, в случаях мигра</w:t>
      </w:r>
      <w:r>
        <w:rPr>
          <w:spacing w:val="-1"/>
        </w:rPr>
        <w:softHyphen/>
      </w:r>
      <w:r>
        <w:rPr>
          <w:spacing w:val="-6"/>
        </w:rPr>
        <w:t xml:space="preserve">ции). В этом отношении интерес представляют традиции некоторых культур Востока, где </w:t>
      </w:r>
      <w:r>
        <w:rPr>
          <w:spacing w:val="-2"/>
        </w:rPr>
        <w:t xml:space="preserve">употребление «легких наркотиков» — обыденное дело и не считается отклонением в </w:t>
      </w:r>
      <w:r>
        <w:t>поведении.</w:t>
      </w:r>
    </w:p>
    <w:p w14:paraId="5234894D" w14:textId="77777777" w:rsidR="008B35D8" w:rsidRDefault="008B35D8">
      <w:pPr>
        <w:shd w:val="clear" w:color="auto" w:fill="FFFFFF"/>
        <w:spacing w:line="235" w:lineRule="exact"/>
        <w:ind w:left="14" w:right="576" w:firstLine="317"/>
        <w:jc w:val="both"/>
      </w:pPr>
      <w:r>
        <w:rPr>
          <w:i/>
          <w:iCs/>
          <w:spacing w:val="-2"/>
        </w:rPr>
        <w:t xml:space="preserve">Возрастной подход </w:t>
      </w:r>
      <w:r>
        <w:rPr>
          <w:spacing w:val="-2"/>
        </w:rPr>
        <w:t>рассматривает девиации поведения с позиции возрастных осо</w:t>
      </w:r>
      <w:r>
        <w:rPr>
          <w:spacing w:val="-2"/>
        </w:rPr>
        <w:softHyphen/>
      </w:r>
      <w:r>
        <w:rPr>
          <w:spacing w:val="-4"/>
        </w:rPr>
        <w:t xml:space="preserve">бенностей и норм. Поведение, не соответствующее возрастным шаблонам и традициям, </w:t>
      </w:r>
      <w:r>
        <w:rPr>
          <w:spacing w:val="-2"/>
        </w:rPr>
        <w:t>может быть признано отклоняющимся. Это могут быть как количественные (гротеск</w:t>
      </w:r>
      <w:r>
        <w:rPr>
          <w:spacing w:val="-2"/>
        </w:rPr>
        <w:softHyphen/>
      </w:r>
      <w:r>
        <w:rPr>
          <w:spacing w:val="-3"/>
        </w:rPr>
        <w:t>ные) отклонения, отставание (ретардация) или опережение (ускорение) возрастных по</w:t>
      </w:r>
      <w:r>
        <w:rPr>
          <w:spacing w:val="-3"/>
        </w:rPr>
        <w:softHyphen/>
      </w:r>
      <w:r>
        <w:rPr>
          <w:spacing w:val="-4"/>
        </w:rPr>
        <w:t xml:space="preserve">веденческих норм, так и их качественные инверсии. Научный интерес представляет тот </w:t>
      </w:r>
      <w:r>
        <w:rPr>
          <w:spacing w:val="-2"/>
        </w:rPr>
        <w:t xml:space="preserve">факт, что многие зависимости носят явно возрастной подростковый оттенок, т. е. они </w:t>
      </w:r>
      <w:r>
        <w:t>практически не встречаются в ином возрасте.</w:t>
      </w:r>
    </w:p>
    <w:p w14:paraId="44843879" w14:textId="77777777" w:rsidR="008B35D8" w:rsidRDefault="008B35D8">
      <w:pPr>
        <w:shd w:val="clear" w:color="auto" w:fill="FFFFFF"/>
        <w:spacing w:line="235" w:lineRule="exact"/>
        <w:ind w:left="19" w:right="581" w:firstLine="307"/>
        <w:jc w:val="both"/>
      </w:pPr>
      <w:r>
        <w:rPr>
          <w:i/>
          <w:iCs/>
          <w:spacing w:val="-3"/>
        </w:rPr>
        <w:t xml:space="preserve">Тендерный подход </w:t>
      </w:r>
      <w:r>
        <w:rPr>
          <w:spacing w:val="-3"/>
        </w:rPr>
        <w:t>исходит из представления о существовании традиционных поло</w:t>
      </w:r>
      <w:r>
        <w:rPr>
          <w:spacing w:val="-3"/>
        </w:rPr>
        <w:softHyphen/>
      </w:r>
      <w:r>
        <w:rPr>
          <w:spacing w:val="-6"/>
        </w:rPr>
        <w:t xml:space="preserve">вых стереотипов поведения, о мужском и женском стилях. Девиантным в рамках данного </w:t>
      </w:r>
      <w:r>
        <w:rPr>
          <w:spacing w:val="-2"/>
        </w:rPr>
        <w:t xml:space="preserve">подхода может считаться гиперролевое поведение и инверсия шаблонов тендерного </w:t>
      </w:r>
      <w:r>
        <w:rPr>
          <w:spacing w:val="-3"/>
        </w:rPr>
        <w:t xml:space="preserve">стиля. К тендерным девиациям могут относиться и психосексуальные девиации в виде </w:t>
      </w:r>
      <w:r>
        <w:rPr>
          <w:spacing w:val="-2"/>
        </w:rPr>
        <w:t>изменения сексуальных предпочтений и ориентации, зависимости от пищи.</w:t>
      </w:r>
    </w:p>
    <w:p w14:paraId="1F774A35" w14:textId="77777777" w:rsidR="008B35D8" w:rsidRDefault="008B35D8">
      <w:pPr>
        <w:shd w:val="clear" w:color="auto" w:fill="FFFFFF"/>
        <w:spacing w:line="235" w:lineRule="exact"/>
        <w:ind w:left="29" w:right="581" w:firstLine="312"/>
        <w:jc w:val="both"/>
      </w:pPr>
      <w:r>
        <w:rPr>
          <w:i/>
          <w:iCs/>
          <w:spacing w:val="-2"/>
        </w:rPr>
        <w:t xml:space="preserve">Профессиональный подход </w:t>
      </w:r>
      <w:r>
        <w:rPr>
          <w:spacing w:val="-2"/>
        </w:rPr>
        <w:t xml:space="preserve">в оценке поведенческой нормы и девиаций базируется </w:t>
      </w:r>
      <w:r>
        <w:rPr>
          <w:spacing w:val="-4"/>
        </w:rPr>
        <w:t>на представлении о существовании профессиональных и корпоративных стилей поведе</w:t>
      </w:r>
      <w:r>
        <w:rPr>
          <w:spacing w:val="-4"/>
        </w:rPr>
        <w:softHyphen/>
        <w:t>ния и традиций. Имеется в виду, что профессиональное сообщество диктует его членам</w:t>
      </w:r>
    </w:p>
    <w:p w14:paraId="3E669B56" w14:textId="77777777" w:rsidR="008B35D8" w:rsidRDefault="008B35D8">
      <w:pPr>
        <w:shd w:val="clear" w:color="auto" w:fill="FFFFFF"/>
        <w:spacing w:line="235" w:lineRule="exact"/>
        <w:ind w:left="29" w:right="581" w:firstLine="312"/>
        <w:jc w:val="both"/>
        <w:sectPr w:rsidR="008B35D8">
          <w:type w:val="continuous"/>
          <w:pgSz w:w="12240" w:h="15840"/>
          <w:pgMar w:top="1440" w:right="2033" w:bottom="720" w:left="2292" w:header="720" w:footer="720" w:gutter="0"/>
          <w:cols w:space="60"/>
          <w:noEndnote/>
        </w:sectPr>
      </w:pPr>
    </w:p>
    <w:p w14:paraId="0162020C" w14:textId="77777777" w:rsidR="008B35D8" w:rsidRDefault="008B35D8">
      <w:pPr>
        <w:shd w:val="clear" w:color="auto" w:fill="FFFFFF"/>
        <w:spacing w:before="14"/>
      </w:pPr>
      <w:r>
        <w:rPr>
          <w:b/>
          <w:bCs/>
          <w:sz w:val="18"/>
          <w:szCs w:val="18"/>
        </w:rPr>
        <w:t>14</w:t>
      </w:r>
    </w:p>
    <w:p w14:paraId="27F524A2" w14:textId="77777777" w:rsidR="008B35D8" w:rsidRDefault="008B35D8">
      <w:pPr>
        <w:shd w:val="clear" w:color="auto" w:fill="FFFFFF"/>
      </w:pPr>
      <w:r>
        <w:br w:type="column"/>
      </w:r>
      <w:r>
        <w:rPr>
          <w:spacing w:val="-12"/>
        </w:rPr>
        <w:t xml:space="preserve">Поведенческая норма, девиации, расстройства и зависимое </w:t>
      </w:r>
      <w:r>
        <w:rPr>
          <w:spacing w:val="-12"/>
          <w:lang w:val="en-US"/>
        </w:rPr>
        <w:t>i</w:t>
      </w:r>
      <w:r w:rsidRPr="008B35D8">
        <w:rPr>
          <w:spacing w:val="-12"/>
        </w:rPr>
        <w:t xml:space="preserve"> </w:t>
      </w:r>
      <w:r>
        <w:rPr>
          <w:spacing w:val="-12"/>
        </w:rPr>
        <w:t>и</w:t>
      </w:r>
    </w:p>
    <w:p w14:paraId="028B1D05" w14:textId="77777777" w:rsidR="008B35D8" w:rsidRDefault="008B35D8">
      <w:pPr>
        <w:shd w:val="clear" w:color="auto" w:fill="FFFFFF"/>
        <w:sectPr w:rsidR="008B35D8">
          <w:pgSz w:w="12240" w:h="15840"/>
          <w:pgMar w:top="1440" w:right="2163" w:bottom="720" w:left="2763" w:header="720" w:footer="720" w:gutter="0"/>
          <w:cols w:num="2" w:space="720" w:equalWidth="0">
            <w:col w:w="720" w:space="1934"/>
            <w:col w:w="4660"/>
          </w:cols>
          <w:noEndnote/>
        </w:sectPr>
      </w:pPr>
    </w:p>
    <w:p w14:paraId="2DE4F058" w14:textId="77777777" w:rsidR="008B35D8" w:rsidRDefault="008B35D8">
      <w:pPr>
        <w:shd w:val="clear" w:color="auto" w:fill="FFFFFF"/>
        <w:spacing w:before="259" w:line="235" w:lineRule="exact"/>
        <w:ind w:left="14"/>
        <w:jc w:val="both"/>
      </w:pPr>
      <w:r>
        <w:rPr>
          <w:spacing w:val="-2"/>
        </w:rPr>
        <w:t xml:space="preserve">выработку строго определенных паттернов поведения и реагирования в тех или иных </w:t>
      </w:r>
      <w:r>
        <w:rPr>
          <w:spacing w:val="-3"/>
        </w:rPr>
        <w:t>ситуациях. Несоответствие этим требованиям позволяет относить такого человека к де</w:t>
      </w:r>
      <w:r>
        <w:rPr>
          <w:spacing w:val="-3"/>
        </w:rPr>
        <w:softHyphen/>
      </w:r>
      <w:r>
        <w:t>виантам.</w:t>
      </w:r>
    </w:p>
    <w:p w14:paraId="42E51F8C" w14:textId="77777777" w:rsidR="008B35D8" w:rsidRDefault="008B35D8">
      <w:pPr>
        <w:shd w:val="clear" w:color="auto" w:fill="FFFFFF"/>
        <w:spacing w:before="5" w:line="235" w:lineRule="exact"/>
        <w:ind w:left="10" w:firstLine="346"/>
        <w:jc w:val="both"/>
      </w:pPr>
      <w:r>
        <w:rPr>
          <w:spacing w:val="-2"/>
        </w:rPr>
        <w:t xml:space="preserve">Наиболее адекватным считается </w:t>
      </w:r>
      <w:r>
        <w:rPr>
          <w:i/>
          <w:iCs/>
          <w:spacing w:val="-2"/>
        </w:rPr>
        <w:t xml:space="preserve">феноменологический подход </w:t>
      </w:r>
      <w:r>
        <w:rPr>
          <w:spacing w:val="-2"/>
        </w:rPr>
        <w:t>к оценке поведенче</w:t>
      </w:r>
      <w:r>
        <w:rPr>
          <w:spacing w:val="-2"/>
        </w:rPr>
        <w:softHyphen/>
      </w:r>
      <w:r>
        <w:rPr>
          <w:spacing w:val="-5"/>
        </w:rPr>
        <w:t>ской нормы, патологии, девиаций и зависимостей. В отличие от социального, психологи</w:t>
      </w:r>
      <w:r>
        <w:rPr>
          <w:spacing w:val="-5"/>
        </w:rPr>
        <w:softHyphen/>
      </w:r>
      <w:r>
        <w:rPr>
          <w:spacing w:val="-2"/>
        </w:rPr>
        <w:t>ческого или психиатрического, он позволяет учитывать все отклонения от нормы (не только социально опасные или способствующие саморазрушению личности). Исполь</w:t>
      </w:r>
      <w:r>
        <w:rPr>
          <w:spacing w:val="-2"/>
        </w:rPr>
        <w:softHyphen/>
        <w:t xml:space="preserve">зуя его, можно диагностировать и нейтральные с точки зрения общественной морали и </w:t>
      </w:r>
      <w:r>
        <w:rPr>
          <w:spacing w:val="-4"/>
        </w:rPr>
        <w:t>права поведенческие отклонения (к примеру, аутистическое поведение), и даже положи</w:t>
      </w:r>
      <w:r>
        <w:rPr>
          <w:spacing w:val="-4"/>
        </w:rPr>
        <w:softHyphen/>
      </w:r>
      <w:r>
        <w:rPr>
          <w:spacing w:val="-3"/>
        </w:rPr>
        <w:t>тельно окрашенные девиации (например, трудоголизм). Кроме того, феноменологичес</w:t>
      </w:r>
      <w:r>
        <w:rPr>
          <w:spacing w:val="-3"/>
        </w:rPr>
        <w:softHyphen/>
      </w:r>
      <w:r>
        <w:rPr>
          <w:spacing w:val="-1"/>
        </w:rPr>
        <w:t xml:space="preserve">кая парадигма дает возможность усматривать за каждым из отклонений в поведении </w:t>
      </w:r>
      <w:r>
        <w:rPr>
          <w:spacing w:val="-2"/>
        </w:rPr>
        <w:t xml:space="preserve">индивида механизмы психогенеза, что позволяет в дальнейшем выбрать адекватную и </w:t>
      </w:r>
      <w:r>
        <w:rPr>
          <w:spacing w:val="-3"/>
        </w:rPr>
        <w:t>эффективную тактику коррекции поведения. Лишь феноменологический подход спосо</w:t>
      </w:r>
      <w:r>
        <w:rPr>
          <w:spacing w:val="-3"/>
        </w:rPr>
        <w:softHyphen/>
      </w:r>
      <w:r>
        <w:rPr>
          <w:spacing w:val="-4"/>
        </w:rPr>
        <w:t>бен беспристрастно и объективно привести к анализу отклоняющегося поведения и спо</w:t>
      </w:r>
      <w:r>
        <w:rPr>
          <w:spacing w:val="-4"/>
        </w:rPr>
        <w:softHyphen/>
      </w:r>
      <w:r>
        <w:rPr>
          <w:spacing w:val="-1"/>
        </w:rPr>
        <w:t>собствовать пониманию сущностных мотивов поведения человека.</w:t>
      </w:r>
    </w:p>
    <w:p w14:paraId="6AF82033" w14:textId="77777777" w:rsidR="008B35D8" w:rsidRDefault="008B35D8">
      <w:pPr>
        <w:shd w:val="clear" w:color="auto" w:fill="FFFFFF"/>
        <w:spacing w:before="221"/>
        <w:ind w:left="869"/>
      </w:pPr>
      <w:r>
        <w:rPr>
          <w:rFonts w:ascii="Arial" w:hAnsi="Arial" w:cs="Arial"/>
          <w:b/>
          <w:bCs/>
          <w:spacing w:val="-6"/>
          <w:sz w:val="24"/>
          <w:szCs w:val="24"/>
        </w:rPr>
        <w:t xml:space="preserve">2.2. </w:t>
      </w:r>
      <w:r>
        <w:rPr>
          <w:rFonts w:ascii="Arial" w:hAnsi="Arial"/>
          <w:b/>
          <w:bCs/>
          <w:spacing w:val="-6"/>
          <w:sz w:val="24"/>
          <w:szCs w:val="24"/>
        </w:rPr>
        <w:t>Креативность</w:t>
      </w:r>
      <w:r>
        <w:rPr>
          <w:rFonts w:ascii="Arial" w:hAnsi="Arial" w:cs="Arial"/>
          <w:b/>
          <w:bCs/>
          <w:spacing w:val="-6"/>
          <w:sz w:val="24"/>
          <w:szCs w:val="24"/>
        </w:rPr>
        <w:t xml:space="preserve">, </w:t>
      </w:r>
      <w:r>
        <w:rPr>
          <w:rFonts w:ascii="Arial" w:hAnsi="Arial"/>
          <w:b/>
          <w:bCs/>
          <w:spacing w:val="-6"/>
          <w:sz w:val="24"/>
          <w:szCs w:val="24"/>
        </w:rPr>
        <w:t>норма</w:t>
      </w:r>
      <w:r>
        <w:rPr>
          <w:rFonts w:ascii="Arial" w:hAnsi="Arial" w:cs="Arial"/>
          <w:b/>
          <w:bCs/>
          <w:spacing w:val="-6"/>
          <w:sz w:val="24"/>
          <w:szCs w:val="24"/>
        </w:rPr>
        <w:t xml:space="preserve"> </w:t>
      </w:r>
      <w:r>
        <w:rPr>
          <w:rFonts w:ascii="Arial" w:hAnsi="Arial"/>
          <w:b/>
          <w:bCs/>
          <w:spacing w:val="-6"/>
          <w:sz w:val="24"/>
          <w:szCs w:val="24"/>
        </w:rPr>
        <w:t>и</w:t>
      </w:r>
      <w:r>
        <w:rPr>
          <w:rFonts w:ascii="Arial" w:hAnsi="Arial" w:cs="Arial"/>
          <w:b/>
          <w:bCs/>
          <w:spacing w:val="-6"/>
          <w:sz w:val="24"/>
          <w:szCs w:val="24"/>
        </w:rPr>
        <w:t xml:space="preserve"> </w:t>
      </w:r>
      <w:r>
        <w:rPr>
          <w:rFonts w:ascii="Arial" w:hAnsi="Arial"/>
          <w:b/>
          <w:bCs/>
          <w:spacing w:val="-6"/>
          <w:sz w:val="24"/>
          <w:szCs w:val="24"/>
        </w:rPr>
        <w:t>зависимое</w:t>
      </w:r>
      <w:r>
        <w:rPr>
          <w:rFonts w:ascii="Arial" w:hAnsi="Arial" w:cs="Arial"/>
          <w:b/>
          <w:bCs/>
          <w:spacing w:val="-6"/>
          <w:sz w:val="24"/>
          <w:szCs w:val="24"/>
        </w:rPr>
        <w:t xml:space="preserve"> </w:t>
      </w:r>
      <w:r>
        <w:rPr>
          <w:rFonts w:ascii="Arial" w:hAnsi="Arial"/>
          <w:b/>
          <w:bCs/>
          <w:spacing w:val="-6"/>
          <w:sz w:val="24"/>
          <w:szCs w:val="24"/>
        </w:rPr>
        <w:t>поведение</w:t>
      </w:r>
    </w:p>
    <w:p w14:paraId="4BF8410F" w14:textId="77777777" w:rsidR="008B35D8" w:rsidRDefault="008B35D8">
      <w:pPr>
        <w:shd w:val="clear" w:color="auto" w:fill="FFFFFF"/>
        <w:spacing w:before="230" w:line="235" w:lineRule="exact"/>
        <w:ind w:left="5" w:firstLine="341"/>
        <w:jc w:val="both"/>
      </w:pPr>
      <w:r>
        <w:rPr>
          <w:spacing w:val="-4"/>
        </w:rPr>
        <w:t>Феноменологический подход в оценке поведенческой нормы позволяет говорить как о нормативном и гармоничном поведении, противостоящем девиантному и патологичес</w:t>
      </w:r>
      <w:r>
        <w:rPr>
          <w:spacing w:val="-4"/>
        </w:rPr>
        <w:softHyphen/>
        <w:t>кому, так и об идеальной поведенческой норме. Последняя подразумевает не только «со</w:t>
      </w:r>
      <w:r>
        <w:rPr>
          <w:spacing w:val="-4"/>
        </w:rPr>
        <w:softHyphen/>
      </w:r>
      <w:r>
        <w:rPr>
          <w:spacing w:val="-5"/>
        </w:rPr>
        <w:t>образность поведения», но и творческую его направленность — креативность или плодо</w:t>
      </w:r>
      <w:r>
        <w:rPr>
          <w:spacing w:val="-5"/>
        </w:rPr>
        <w:softHyphen/>
      </w:r>
      <w:r>
        <w:rPr>
          <w:spacing w:val="-2"/>
        </w:rPr>
        <w:t xml:space="preserve">творность (по Э. Фромму). Несомненно, что «личность как специальное человеческое </w:t>
      </w:r>
      <w:r>
        <w:rPr>
          <w:spacing w:val="-4"/>
        </w:rPr>
        <w:t>образование не может быть выведена из приспособительной деятельности» (А. Н. Леон</w:t>
      </w:r>
      <w:r>
        <w:rPr>
          <w:spacing w:val="-4"/>
        </w:rPr>
        <w:softHyphen/>
      </w:r>
      <w:r>
        <w:rPr>
          <w:spacing w:val="-5"/>
        </w:rPr>
        <w:t>тьев). Гармония не может основываться лишь на «критерии выживаемости» — способно</w:t>
      </w:r>
      <w:r>
        <w:rPr>
          <w:spacing w:val="-5"/>
        </w:rPr>
        <w:softHyphen/>
      </w:r>
      <w:r>
        <w:rPr>
          <w:spacing w:val="-4"/>
        </w:rPr>
        <w:t xml:space="preserve">сти человека быть адаптивным. Она не может базироваться даже на критерии «качества </w:t>
      </w:r>
      <w:r>
        <w:rPr>
          <w:spacing w:val="-5"/>
        </w:rPr>
        <w:t>жизни», т. е. на удовлетворенности «собой приспособившимся». Ведь в таком случае наи</w:t>
      </w:r>
      <w:r>
        <w:rPr>
          <w:spacing w:val="-5"/>
        </w:rPr>
        <w:softHyphen/>
      </w:r>
      <w:r>
        <w:rPr>
          <w:spacing w:val="-4"/>
        </w:rPr>
        <w:t xml:space="preserve">более гармоничным надо признать обывателя. </w:t>
      </w:r>
      <w:r>
        <w:rPr>
          <w:i/>
          <w:iCs/>
          <w:spacing w:val="-4"/>
        </w:rPr>
        <w:t xml:space="preserve">Идеальной поведенческой нормой следует </w:t>
      </w:r>
      <w:r>
        <w:rPr>
          <w:i/>
          <w:iCs/>
          <w:spacing w:val="-2"/>
        </w:rPr>
        <w:t>признать сочетание гармоничной нормы с креативностью индивида.</w:t>
      </w:r>
    </w:p>
    <w:p w14:paraId="0DE4B218" w14:textId="77777777" w:rsidR="008B35D8" w:rsidRDefault="008B35D8">
      <w:pPr>
        <w:shd w:val="clear" w:color="auto" w:fill="FFFFFF"/>
        <w:spacing w:line="235" w:lineRule="exact"/>
        <w:ind w:right="5" w:firstLine="336"/>
        <w:jc w:val="both"/>
      </w:pPr>
      <w:r>
        <w:rPr>
          <w:spacing w:val="-5"/>
        </w:rPr>
        <w:t>«Человека могут, — по мнению В. А. Петровского, — [добавим: и должны] притяги</w:t>
      </w:r>
      <w:r>
        <w:rPr>
          <w:spacing w:val="-5"/>
        </w:rPr>
        <w:softHyphen/>
      </w:r>
      <w:r>
        <w:rPr>
          <w:spacing w:val="-1"/>
        </w:rPr>
        <w:t xml:space="preserve">вать опасность, неопределенность успеха, неизведанное» для того, чтобы считать его </w:t>
      </w:r>
      <w:r>
        <w:rPr>
          <w:spacing w:val="-3"/>
        </w:rPr>
        <w:t xml:space="preserve">творческим и идеальным. Подобная избыточная деятельность (активность) названа </w:t>
      </w:r>
      <w:r>
        <w:rPr>
          <w:i/>
          <w:iCs/>
          <w:spacing w:val="-3"/>
        </w:rPr>
        <w:t>над-</w:t>
      </w:r>
      <w:r>
        <w:rPr>
          <w:i/>
          <w:iCs/>
          <w:spacing w:val="-2"/>
        </w:rPr>
        <w:t xml:space="preserve">ситуативной активностью </w:t>
      </w:r>
      <w:r>
        <w:rPr>
          <w:spacing w:val="-2"/>
        </w:rPr>
        <w:t xml:space="preserve">и справедливо отнесена к нормативной. Это обусловлено </w:t>
      </w:r>
      <w:r>
        <w:rPr>
          <w:spacing w:val="-3"/>
        </w:rPr>
        <w:t>тем, что прогресс в сфере культуры в значительной мере связан с готовностью и склон</w:t>
      </w:r>
      <w:r>
        <w:rPr>
          <w:spacing w:val="-3"/>
        </w:rPr>
        <w:softHyphen/>
      </w:r>
      <w:r>
        <w:rPr>
          <w:spacing w:val="-2"/>
        </w:rPr>
        <w:t>ностью людей к неприспособительному (неклишированному, гибкому и нешаблонно</w:t>
      </w:r>
      <w:r>
        <w:rPr>
          <w:spacing w:val="-2"/>
        </w:rPr>
        <w:softHyphen/>
      </w:r>
      <w:r>
        <w:t>му) поведению.</w:t>
      </w:r>
    </w:p>
    <w:p w14:paraId="19910DCD" w14:textId="77777777" w:rsidR="008B35D8" w:rsidRDefault="008B35D8">
      <w:pPr>
        <w:shd w:val="clear" w:color="auto" w:fill="FFFFFF"/>
        <w:spacing w:before="5" w:line="235" w:lineRule="exact"/>
        <w:ind w:right="10" w:firstLine="331"/>
        <w:jc w:val="both"/>
      </w:pPr>
      <w:r>
        <w:rPr>
          <w:spacing w:val="-2"/>
        </w:rPr>
        <w:t xml:space="preserve">Одной из форм такого поведения признается поисковая активность, направленная </w:t>
      </w:r>
      <w:r>
        <w:rPr>
          <w:spacing w:val="-3"/>
        </w:rPr>
        <w:t>на удовлетворение потребности в новой информации, в новых переживаниях, расшире</w:t>
      </w:r>
      <w:r>
        <w:rPr>
          <w:spacing w:val="-3"/>
        </w:rPr>
        <w:softHyphen/>
      </w:r>
      <w:r>
        <w:rPr>
          <w:spacing w:val="-2"/>
        </w:rPr>
        <w:t>нии своего опыта (Ротенберг, Аршавский, 1984). Обыватель, как типичный представи</w:t>
      </w:r>
      <w:r>
        <w:rPr>
          <w:spacing w:val="-2"/>
        </w:rPr>
        <w:softHyphen/>
      </w:r>
      <w:r>
        <w:rPr>
          <w:spacing w:val="-1"/>
        </w:rPr>
        <w:t xml:space="preserve">тель нормативного и даже гармоничного (в плане приспособительных способностей) </w:t>
      </w:r>
      <w:r>
        <w:rPr>
          <w:spacing w:val="-2"/>
        </w:rPr>
        <w:t xml:space="preserve">поведения, не склонен к поисковой активности. Он стремится максимально избежать </w:t>
      </w:r>
      <w:r>
        <w:rPr>
          <w:spacing w:val="-4"/>
        </w:rPr>
        <w:t xml:space="preserve">риска, а значит, новых ситуаций, новой информации, новых переживаний, нового опыта. </w:t>
      </w:r>
      <w:r>
        <w:rPr>
          <w:spacing w:val="-1"/>
        </w:rPr>
        <w:t xml:space="preserve">Он устремлен на сохранение </w:t>
      </w:r>
      <w:r>
        <w:rPr>
          <w:spacing w:val="-1"/>
          <w:lang w:val="en-US"/>
        </w:rPr>
        <w:t>status</w:t>
      </w:r>
      <w:r w:rsidRPr="008B35D8">
        <w:rPr>
          <w:spacing w:val="-1"/>
        </w:rPr>
        <w:t xml:space="preserve"> </w:t>
      </w:r>
      <w:r>
        <w:rPr>
          <w:spacing w:val="-1"/>
          <w:lang w:val="en-US"/>
        </w:rPr>
        <w:t>quo</w:t>
      </w:r>
      <w:r w:rsidRPr="008B35D8">
        <w:rPr>
          <w:spacing w:val="-1"/>
        </w:rPr>
        <w:t xml:space="preserve">. </w:t>
      </w:r>
      <w:r>
        <w:rPr>
          <w:spacing w:val="-1"/>
        </w:rPr>
        <w:t>В этом ракурсе он предстает нелюбознатель</w:t>
      </w:r>
      <w:r>
        <w:rPr>
          <w:spacing w:val="-1"/>
        </w:rPr>
        <w:softHyphen/>
      </w:r>
      <w:r>
        <w:rPr>
          <w:spacing w:val="-3"/>
        </w:rPr>
        <w:t>ным, ищущим гарантий и стабильности, а не знаний, ощущений и переживаний. Деви</w:t>
      </w:r>
      <w:r>
        <w:rPr>
          <w:spacing w:val="-3"/>
        </w:rPr>
        <w:softHyphen/>
        <w:t>ант же, напротив, излишне любознателен, крайне нестабилен и в высшей степени скло</w:t>
      </w:r>
      <w:r>
        <w:rPr>
          <w:spacing w:val="-3"/>
        </w:rPr>
        <w:softHyphen/>
      </w:r>
      <w:r>
        <w:rPr>
          <w:spacing w:val="-2"/>
        </w:rPr>
        <w:t xml:space="preserve">нен к риску и существованию в неопределенности. Не исключено, что приобщение к </w:t>
      </w:r>
      <w:r>
        <w:rPr>
          <w:spacing w:val="-4"/>
        </w:rPr>
        <w:t xml:space="preserve">наркотику или алкоголю, участие в игровой деятельности или увлеченность Интернетом </w:t>
      </w:r>
      <w:r>
        <w:t>может осуществляться именно по данному механизму.</w:t>
      </w:r>
    </w:p>
    <w:p w14:paraId="6CCB2519" w14:textId="77777777" w:rsidR="008B35D8" w:rsidRDefault="008B35D8">
      <w:pPr>
        <w:shd w:val="clear" w:color="auto" w:fill="FFFFFF"/>
        <w:spacing w:before="5" w:line="235" w:lineRule="exact"/>
        <w:ind w:right="10" w:firstLine="331"/>
        <w:jc w:val="both"/>
        <w:sectPr w:rsidR="008B35D8">
          <w:type w:val="continuous"/>
          <w:pgSz w:w="12240" w:h="15840"/>
          <w:pgMar w:top="1440" w:right="2143" w:bottom="720" w:left="2734" w:header="720" w:footer="720" w:gutter="0"/>
          <w:cols w:space="60"/>
          <w:noEndnote/>
        </w:sectPr>
      </w:pPr>
    </w:p>
    <w:p w14:paraId="485B0FB1" w14:textId="77777777" w:rsidR="008B35D8" w:rsidRDefault="008B35D8">
      <w:pPr>
        <w:shd w:val="clear" w:color="auto" w:fill="FFFFFF"/>
      </w:pPr>
      <w:r>
        <w:rPr>
          <w:spacing w:val="-12"/>
        </w:rPr>
        <w:t>Креативность, норма и зависимое поведение</w:t>
      </w:r>
    </w:p>
    <w:p w14:paraId="6875CA72" w14:textId="77777777" w:rsidR="008B35D8" w:rsidRDefault="008B35D8">
      <w:pPr>
        <w:shd w:val="clear" w:color="auto" w:fill="FFFFFF"/>
        <w:spacing w:before="14"/>
      </w:pPr>
      <w:r>
        <w:br w:type="column"/>
        <w:t>15</w:t>
      </w:r>
    </w:p>
    <w:p w14:paraId="09E46CC1" w14:textId="77777777" w:rsidR="008B35D8" w:rsidRDefault="008B35D8">
      <w:pPr>
        <w:shd w:val="clear" w:color="auto" w:fill="FFFFFF"/>
        <w:spacing w:before="14"/>
        <w:sectPr w:rsidR="008B35D8">
          <w:pgSz w:w="12240" w:h="15840"/>
          <w:pgMar w:top="1440" w:right="1975" w:bottom="720" w:left="2398" w:header="720" w:footer="720" w:gutter="0"/>
          <w:cols w:num="2" w:space="720" w:equalWidth="0">
            <w:col w:w="3355" w:space="3792"/>
            <w:col w:w="720"/>
          </w:cols>
          <w:noEndnote/>
        </w:sectPr>
      </w:pPr>
    </w:p>
    <w:p w14:paraId="1B2CECD3" w14:textId="77777777" w:rsidR="008B35D8" w:rsidRDefault="008B35D8">
      <w:pPr>
        <w:shd w:val="clear" w:color="auto" w:fill="FFFFFF"/>
        <w:spacing w:before="250" w:line="235" w:lineRule="exact"/>
        <w:ind w:left="38" w:right="590" w:firstLine="326"/>
        <w:jc w:val="both"/>
      </w:pPr>
      <w:r>
        <w:rPr>
          <w:spacing w:val="-2"/>
        </w:rPr>
        <w:t xml:space="preserve">Парадокс заключается в том, что и </w:t>
      </w:r>
      <w:r>
        <w:rPr>
          <w:i/>
          <w:iCs/>
          <w:spacing w:val="-2"/>
        </w:rPr>
        <w:t>девиантное, и идеальное поведение может но</w:t>
      </w:r>
      <w:r>
        <w:rPr>
          <w:i/>
          <w:iCs/>
          <w:spacing w:val="-2"/>
        </w:rPr>
        <w:softHyphen/>
        <w:t xml:space="preserve">сить сходные черты. </w:t>
      </w:r>
      <w:r>
        <w:rPr>
          <w:spacing w:val="-2"/>
        </w:rPr>
        <w:t xml:space="preserve">Нельзя отрицать, что многие лица с девиантным поведением — </w:t>
      </w:r>
      <w:r>
        <w:rPr>
          <w:spacing w:val="-3"/>
        </w:rPr>
        <w:t xml:space="preserve">творческие люди. Известно, что активные игроки (гемблеры) обладают более высоким </w:t>
      </w:r>
      <w:r>
        <w:rPr>
          <w:spacing w:val="-2"/>
        </w:rPr>
        <w:t xml:space="preserve">уровнем интеллектуального развития по сравнению с обычными людьми-неигроками </w:t>
      </w:r>
      <w:r w:rsidRPr="008B35D8">
        <w:rPr>
          <w:spacing w:val="-4"/>
        </w:rPr>
        <w:t>(</w:t>
      </w:r>
      <w:r>
        <w:rPr>
          <w:spacing w:val="-4"/>
          <w:lang w:val="en-US"/>
        </w:rPr>
        <w:t>Custer</w:t>
      </w:r>
      <w:r w:rsidRPr="008B35D8">
        <w:rPr>
          <w:spacing w:val="-4"/>
        </w:rPr>
        <w:t xml:space="preserve">, </w:t>
      </w:r>
      <w:r>
        <w:rPr>
          <w:spacing w:val="-4"/>
        </w:rPr>
        <w:t>1981). Отклоняющееся поведение порой оправдано активным творческим поис</w:t>
      </w:r>
      <w:r>
        <w:rPr>
          <w:spacing w:val="-4"/>
        </w:rPr>
        <w:softHyphen/>
      </w:r>
      <w:r>
        <w:rPr>
          <w:spacing w:val="-3"/>
        </w:rPr>
        <w:t xml:space="preserve">ком, имеющим, однако, неадаптивную и зачастую саморазрушающую направленность. </w:t>
      </w:r>
      <w:r>
        <w:rPr>
          <w:spacing w:val="-2"/>
        </w:rPr>
        <w:t>Отличие заключается в том, что в подлинном творчестве (идеальной норме) удоволь</w:t>
      </w:r>
      <w:r>
        <w:rPr>
          <w:spacing w:val="-2"/>
        </w:rPr>
        <w:softHyphen/>
      </w:r>
      <w:r>
        <w:rPr>
          <w:spacing w:val="-4"/>
        </w:rPr>
        <w:t>ствие доставляет сам процесс поиска, а отрицательный результат только усугубляет зна</w:t>
      </w:r>
      <w:r>
        <w:rPr>
          <w:spacing w:val="-4"/>
        </w:rPr>
        <w:softHyphen/>
      </w:r>
      <w:r>
        <w:rPr>
          <w:spacing w:val="-3"/>
        </w:rPr>
        <w:t xml:space="preserve">ние о предмете и сигнализирует о том, что направление поиска должно быть изменено, </w:t>
      </w:r>
      <w:r>
        <w:rPr>
          <w:spacing w:val="-2"/>
        </w:rPr>
        <w:t xml:space="preserve">в то время как для девиантнои разновидности поисковой активности основной целью </w:t>
      </w:r>
      <w:r>
        <w:t>является результат — удовольствие.</w:t>
      </w:r>
    </w:p>
    <w:p w14:paraId="258623C9" w14:textId="77777777" w:rsidR="008B35D8" w:rsidRDefault="008B35D8">
      <w:pPr>
        <w:shd w:val="clear" w:color="auto" w:fill="FFFFFF"/>
        <w:spacing w:line="235" w:lineRule="exact"/>
        <w:ind w:left="29" w:right="595" w:firstLine="312"/>
        <w:jc w:val="both"/>
      </w:pPr>
      <w:r>
        <w:rPr>
          <w:spacing w:val="-4"/>
        </w:rPr>
        <w:t xml:space="preserve">Список сходных черт креативных и девиантных личностей предлагают Д. Ф. Баррон </w:t>
      </w:r>
      <w:r>
        <w:rPr>
          <w:spacing w:val="-1"/>
        </w:rPr>
        <w:t>и Д. Харрингтон. Это самостоятельность суждений, способность находить привлека</w:t>
      </w:r>
      <w:r>
        <w:rPr>
          <w:spacing w:val="-1"/>
        </w:rPr>
        <w:softHyphen/>
      </w:r>
      <w:r>
        <w:rPr>
          <w:spacing w:val="-3"/>
        </w:rPr>
        <w:t xml:space="preserve">тельность в трудностях, эстетическую ориентацию и способность рисковать. Ф. Фарли </w:t>
      </w:r>
      <w:r>
        <w:rPr>
          <w:spacing w:val="-4"/>
        </w:rPr>
        <w:t>выделяет особый тип личности — Т-личность. Она определяется как «искатель возбуж</w:t>
      </w:r>
      <w:r>
        <w:rPr>
          <w:spacing w:val="-4"/>
        </w:rPr>
        <w:softHyphen/>
      </w:r>
      <w:r>
        <w:rPr>
          <w:spacing w:val="-5"/>
        </w:rPr>
        <w:t>дения». Люди с таким типом личности могут достигать либо высокой степени креативно</w:t>
      </w:r>
      <w:r>
        <w:rPr>
          <w:spacing w:val="-5"/>
        </w:rPr>
        <w:softHyphen/>
      </w:r>
      <w:r>
        <w:rPr>
          <w:spacing w:val="-2"/>
        </w:rPr>
        <w:t>сти, либо демонстрировать деструктивное, даже криминальное поведение.</w:t>
      </w:r>
    </w:p>
    <w:p w14:paraId="26179449" w14:textId="77777777" w:rsidR="008B35D8" w:rsidRDefault="008B35D8">
      <w:pPr>
        <w:shd w:val="clear" w:color="auto" w:fill="FFFFFF"/>
        <w:spacing w:line="235" w:lineRule="exact"/>
        <w:ind w:left="29" w:right="600" w:firstLine="312"/>
        <w:jc w:val="both"/>
      </w:pPr>
      <w:r>
        <w:rPr>
          <w:spacing w:val="-2"/>
        </w:rPr>
        <w:t xml:space="preserve">По Д. Симонтону, у творческой личности можно выделить семь базовых векторов. </w:t>
      </w:r>
      <w:r>
        <w:rPr>
          <w:spacing w:val="-4"/>
        </w:rPr>
        <w:t xml:space="preserve">Их сопоставление с критериями диагностики аддиктивного типа девиантного поведения </w:t>
      </w:r>
      <w:r>
        <w:rPr>
          <w:spacing w:val="-2"/>
        </w:rPr>
        <w:t>указывает на существенную близость этих разновидностей поведения (табл. 1).</w:t>
      </w:r>
    </w:p>
    <w:p w14:paraId="71A08C2F" w14:textId="77777777" w:rsidR="008B35D8" w:rsidRDefault="008B35D8">
      <w:pPr>
        <w:shd w:val="clear" w:color="auto" w:fill="FFFFFF"/>
        <w:spacing w:before="110" w:line="302" w:lineRule="exact"/>
        <w:ind w:left="2146" w:right="326" w:firstLine="4464"/>
      </w:pPr>
      <w:r>
        <w:rPr>
          <w:i/>
          <w:iCs/>
          <w:spacing w:val="-11"/>
        </w:rPr>
        <w:t xml:space="preserve">Таблица </w:t>
      </w:r>
      <w:r>
        <w:rPr>
          <w:i/>
          <w:iCs/>
          <w:spacing w:val="-11"/>
          <w:lang w:val="en-US"/>
        </w:rPr>
        <w:t xml:space="preserve">I </w:t>
      </w:r>
      <w:r>
        <w:t>Креативная и аддиктивная личности</w:t>
      </w:r>
    </w:p>
    <w:p w14:paraId="372ED4D8" w14:textId="77777777" w:rsidR="008B35D8" w:rsidRDefault="008B35D8">
      <w:pPr>
        <w:spacing w:after="43"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336"/>
        <w:gridCol w:w="3120"/>
        <w:gridCol w:w="3912"/>
      </w:tblGrid>
      <w:tr w:rsidR="008B35D8" w14:paraId="65CA0C17" w14:textId="77777777">
        <w:tblPrEx>
          <w:tblCellMar>
            <w:top w:w="0" w:type="dxa"/>
            <w:bottom w:w="0" w:type="dxa"/>
          </w:tblCellMar>
        </w:tblPrEx>
        <w:trPr>
          <w:trHeight w:hRule="exact" w:val="322"/>
        </w:trPr>
        <w:tc>
          <w:tcPr>
            <w:tcW w:w="336" w:type="dxa"/>
            <w:tcBorders>
              <w:top w:val="single" w:sz="6" w:space="0" w:color="auto"/>
              <w:left w:val="single" w:sz="6" w:space="0" w:color="auto"/>
              <w:bottom w:val="nil"/>
              <w:right w:val="single" w:sz="6" w:space="0" w:color="auto"/>
            </w:tcBorders>
            <w:shd w:val="clear" w:color="auto" w:fill="FFFFFF"/>
          </w:tcPr>
          <w:p w14:paraId="1AA8405B" w14:textId="77777777" w:rsidR="008B35D8" w:rsidRDefault="008B35D8">
            <w:pPr>
              <w:shd w:val="clear" w:color="auto" w:fill="FFFFFF"/>
              <w:ind w:left="5"/>
            </w:pPr>
            <w:r>
              <w:rPr>
                <w:sz w:val="18"/>
                <w:szCs w:val="18"/>
              </w:rPr>
              <w:t>№</w:t>
            </w:r>
          </w:p>
        </w:tc>
        <w:tc>
          <w:tcPr>
            <w:tcW w:w="3120" w:type="dxa"/>
            <w:tcBorders>
              <w:top w:val="single" w:sz="6" w:space="0" w:color="auto"/>
              <w:left w:val="single" w:sz="6" w:space="0" w:color="auto"/>
              <w:bottom w:val="nil"/>
              <w:right w:val="single" w:sz="6" w:space="0" w:color="auto"/>
            </w:tcBorders>
            <w:shd w:val="clear" w:color="auto" w:fill="FFFFFF"/>
          </w:tcPr>
          <w:p w14:paraId="43B9AD63" w14:textId="77777777" w:rsidR="008B35D8" w:rsidRDefault="008B35D8">
            <w:pPr>
              <w:shd w:val="clear" w:color="auto" w:fill="FFFFFF"/>
              <w:ind w:left="686"/>
            </w:pPr>
            <w:r>
              <w:rPr>
                <w:sz w:val="18"/>
                <w:szCs w:val="18"/>
              </w:rPr>
              <w:t>Креативная личность</w:t>
            </w:r>
          </w:p>
        </w:tc>
        <w:tc>
          <w:tcPr>
            <w:tcW w:w="3912" w:type="dxa"/>
            <w:tcBorders>
              <w:top w:val="single" w:sz="6" w:space="0" w:color="auto"/>
              <w:left w:val="single" w:sz="6" w:space="0" w:color="auto"/>
              <w:bottom w:val="nil"/>
              <w:right w:val="single" w:sz="6" w:space="0" w:color="auto"/>
            </w:tcBorders>
            <w:shd w:val="clear" w:color="auto" w:fill="FFFFFF"/>
          </w:tcPr>
          <w:p w14:paraId="453D8FFF" w14:textId="77777777" w:rsidR="008B35D8" w:rsidRDefault="008B35D8">
            <w:pPr>
              <w:shd w:val="clear" w:color="auto" w:fill="FFFFFF"/>
              <w:ind w:left="1469"/>
            </w:pPr>
            <w:r>
              <w:rPr>
                <w:sz w:val="18"/>
                <w:szCs w:val="18"/>
              </w:rPr>
              <w:t>Девиант</w:t>
            </w:r>
          </w:p>
        </w:tc>
      </w:tr>
      <w:tr w:rsidR="008B35D8" w14:paraId="1827FABD" w14:textId="77777777">
        <w:tblPrEx>
          <w:tblCellMar>
            <w:top w:w="0" w:type="dxa"/>
            <w:bottom w:w="0" w:type="dxa"/>
          </w:tblCellMar>
        </w:tblPrEx>
        <w:trPr>
          <w:trHeight w:hRule="exact" w:val="259"/>
        </w:trPr>
        <w:tc>
          <w:tcPr>
            <w:tcW w:w="336" w:type="dxa"/>
            <w:tcBorders>
              <w:top w:val="nil"/>
              <w:left w:val="single" w:sz="6" w:space="0" w:color="auto"/>
              <w:bottom w:val="single" w:sz="6" w:space="0" w:color="auto"/>
              <w:right w:val="single" w:sz="6" w:space="0" w:color="auto"/>
            </w:tcBorders>
            <w:shd w:val="clear" w:color="auto" w:fill="FFFFFF"/>
          </w:tcPr>
          <w:p w14:paraId="133EC21F" w14:textId="77777777" w:rsidR="008B35D8" w:rsidRDefault="008B35D8">
            <w:pPr>
              <w:shd w:val="clear" w:color="auto" w:fill="FFFFFF"/>
            </w:pPr>
          </w:p>
        </w:tc>
        <w:tc>
          <w:tcPr>
            <w:tcW w:w="3120" w:type="dxa"/>
            <w:tcBorders>
              <w:top w:val="nil"/>
              <w:left w:val="single" w:sz="6" w:space="0" w:color="auto"/>
              <w:bottom w:val="single" w:sz="6" w:space="0" w:color="auto"/>
              <w:right w:val="single" w:sz="6" w:space="0" w:color="auto"/>
            </w:tcBorders>
            <w:shd w:val="clear" w:color="auto" w:fill="FFFFFF"/>
          </w:tcPr>
          <w:p w14:paraId="69A9EB16" w14:textId="77777777" w:rsidR="008B35D8" w:rsidRDefault="008B35D8">
            <w:pPr>
              <w:shd w:val="clear" w:color="auto" w:fill="FFFFFF"/>
              <w:ind w:left="778"/>
            </w:pPr>
            <w:r>
              <w:rPr>
                <w:sz w:val="18"/>
                <w:szCs w:val="18"/>
              </w:rPr>
              <w:t>(по Д. Симонтону)</w:t>
            </w:r>
          </w:p>
        </w:tc>
        <w:tc>
          <w:tcPr>
            <w:tcW w:w="3912" w:type="dxa"/>
            <w:tcBorders>
              <w:top w:val="nil"/>
              <w:left w:val="single" w:sz="6" w:space="0" w:color="auto"/>
              <w:bottom w:val="single" w:sz="6" w:space="0" w:color="auto"/>
              <w:right w:val="single" w:sz="6" w:space="0" w:color="auto"/>
            </w:tcBorders>
            <w:shd w:val="clear" w:color="auto" w:fill="FFFFFF"/>
          </w:tcPr>
          <w:p w14:paraId="36ACA44D" w14:textId="77777777" w:rsidR="008B35D8" w:rsidRDefault="008B35D8">
            <w:pPr>
              <w:shd w:val="clear" w:color="auto" w:fill="FFFFFF"/>
              <w:ind w:left="830"/>
            </w:pPr>
            <w:r>
              <w:rPr>
                <w:sz w:val="18"/>
                <w:szCs w:val="18"/>
              </w:rPr>
              <w:t>(аддиктивная личность)</w:t>
            </w:r>
          </w:p>
        </w:tc>
      </w:tr>
      <w:tr w:rsidR="008B35D8" w14:paraId="522B1EE6" w14:textId="77777777">
        <w:tblPrEx>
          <w:tblCellMar>
            <w:top w:w="0" w:type="dxa"/>
            <w:bottom w:w="0" w:type="dxa"/>
          </w:tblCellMar>
        </w:tblPrEx>
        <w:trPr>
          <w:trHeight w:hRule="exact" w:val="288"/>
        </w:trPr>
        <w:tc>
          <w:tcPr>
            <w:tcW w:w="336" w:type="dxa"/>
            <w:tcBorders>
              <w:top w:val="single" w:sz="6" w:space="0" w:color="auto"/>
              <w:left w:val="single" w:sz="6" w:space="0" w:color="auto"/>
              <w:bottom w:val="nil"/>
              <w:right w:val="single" w:sz="6" w:space="0" w:color="auto"/>
            </w:tcBorders>
            <w:shd w:val="clear" w:color="auto" w:fill="FFFFFF"/>
          </w:tcPr>
          <w:p w14:paraId="50CAD331" w14:textId="77777777" w:rsidR="008B35D8" w:rsidRDefault="008B35D8">
            <w:pPr>
              <w:shd w:val="clear" w:color="auto" w:fill="FFFFFF"/>
              <w:ind w:left="58"/>
            </w:pPr>
            <w:r>
              <w:rPr>
                <w:sz w:val="18"/>
                <w:szCs w:val="18"/>
              </w:rPr>
              <w:t>1</w:t>
            </w:r>
          </w:p>
        </w:tc>
        <w:tc>
          <w:tcPr>
            <w:tcW w:w="3120" w:type="dxa"/>
            <w:tcBorders>
              <w:top w:val="single" w:sz="6" w:space="0" w:color="auto"/>
              <w:left w:val="single" w:sz="6" w:space="0" w:color="auto"/>
              <w:bottom w:val="nil"/>
              <w:right w:val="single" w:sz="6" w:space="0" w:color="auto"/>
            </w:tcBorders>
            <w:shd w:val="clear" w:color="auto" w:fill="FFFFFF"/>
          </w:tcPr>
          <w:p w14:paraId="1014D0ED" w14:textId="77777777" w:rsidR="008B35D8" w:rsidRDefault="008B35D8">
            <w:pPr>
              <w:shd w:val="clear" w:color="auto" w:fill="FFFFFF"/>
              <w:ind w:left="10"/>
            </w:pPr>
            <w:r>
              <w:rPr>
                <w:spacing w:val="-2"/>
                <w:sz w:val="18"/>
                <w:szCs w:val="18"/>
              </w:rPr>
              <w:t>Независимость взглядов и неконформ-</w:t>
            </w:r>
          </w:p>
        </w:tc>
        <w:tc>
          <w:tcPr>
            <w:tcW w:w="3912" w:type="dxa"/>
            <w:tcBorders>
              <w:top w:val="single" w:sz="6" w:space="0" w:color="auto"/>
              <w:left w:val="single" w:sz="6" w:space="0" w:color="auto"/>
              <w:bottom w:val="nil"/>
              <w:right w:val="single" w:sz="6" w:space="0" w:color="auto"/>
            </w:tcBorders>
            <w:shd w:val="clear" w:color="auto" w:fill="FFFFFF"/>
          </w:tcPr>
          <w:p w14:paraId="099FCA93" w14:textId="77777777" w:rsidR="008B35D8" w:rsidRDefault="008B35D8">
            <w:pPr>
              <w:shd w:val="clear" w:color="auto" w:fill="FFFFFF"/>
              <w:ind w:left="24"/>
            </w:pPr>
            <w:r>
              <w:rPr>
                <w:sz w:val="18"/>
                <w:szCs w:val="18"/>
              </w:rPr>
              <w:t>Неконформность, неадаптивность поведения и</w:t>
            </w:r>
          </w:p>
        </w:tc>
      </w:tr>
      <w:tr w:rsidR="008B35D8" w14:paraId="65BC205A" w14:textId="77777777">
        <w:tblPrEx>
          <w:tblCellMar>
            <w:top w:w="0" w:type="dxa"/>
            <w:bottom w:w="0" w:type="dxa"/>
          </w:tblCellMar>
        </w:tblPrEx>
        <w:trPr>
          <w:trHeight w:hRule="exact" w:val="451"/>
        </w:trPr>
        <w:tc>
          <w:tcPr>
            <w:tcW w:w="336" w:type="dxa"/>
            <w:tcBorders>
              <w:top w:val="nil"/>
              <w:left w:val="single" w:sz="6" w:space="0" w:color="auto"/>
              <w:bottom w:val="nil"/>
              <w:right w:val="single" w:sz="6" w:space="0" w:color="auto"/>
            </w:tcBorders>
            <w:shd w:val="clear" w:color="auto" w:fill="FFFFFF"/>
          </w:tcPr>
          <w:p w14:paraId="5B4D51EB" w14:textId="77777777" w:rsidR="008B35D8" w:rsidRDefault="008B35D8">
            <w:pPr>
              <w:shd w:val="clear" w:color="auto" w:fill="FFFFFF"/>
            </w:pPr>
          </w:p>
        </w:tc>
        <w:tc>
          <w:tcPr>
            <w:tcW w:w="3120" w:type="dxa"/>
            <w:tcBorders>
              <w:top w:val="nil"/>
              <w:left w:val="single" w:sz="6" w:space="0" w:color="auto"/>
              <w:bottom w:val="nil"/>
              <w:right w:val="single" w:sz="6" w:space="0" w:color="auto"/>
            </w:tcBorders>
            <w:shd w:val="clear" w:color="auto" w:fill="FFFFFF"/>
          </w:tcPr>
          <w:p w14:paraId="404C8195" w14:textId="77777777" w:rsidR="008B35D8" w:rsidRDefault="008B35D8">
            <w:pPr>
              <w:shd w:val="clear" w:color="auto" w:fill="FFFFFF"/>
              <w:ind w:left="10"/>
            </w:pPr>
            <w:r>
              <w:rPr>
                <w:sz w:val="18"/>
                <w:szCs w:val="18"/>
              </w:rPr>
              <w:t>ность суждений</w:t>
            </w:r>
          </w:p>
        </w:tc>
        <w:tc>
          <w:tcPr>
            <w:tcW w:w="3912" w:type="dxa"/>
            <w:tcBorders>
              <w:top w:val="nil"/>
              <w:left w:val="single" w:sz="6" w:space="0" w:color="auto"/>
              <w:bottom w:val="nil"/>
              <w:right w:val="single" w:sz="6" w:space="0" w:color="auto"/>
            </w:tcBorders>
            <w:shd w:val="clear" w:color="auto" w:fill="FFFFFF"/>
          </w:tcPr>
          <w:p w14:paraId="52140978" w14:textId="77777777" w:rsidR="008B35D8" w:rsidRDefault="008B35D8">
            <w:pPr>
              <w:shd w:val="clear" w:color="auto" w:fill="FFFFFF"/>
              <w:spacing w:line="216" w:lineRule="exact"/>
              <w:ind w:left="24"/>
            </w:pPr>
            <w:r>
              <w:rPr>
                <w:spacing w:val="-3"/>
                <w:sz w:val="18"/>
                <w:szCs w:val="18"/>
              </w:rPr>
              <w:t>суждений вследствие скрытого комплекса непол</w:t>
            </w:r>
            <w:r>
              <w:rPr>
                <w:spacing w:val="-3"/>
                <w:sz w:val="18"/>
                <w:szCs w:val="18"/>
              </w:rPr>
              <w:softHyphen/>
            </w:r>
            <w:r>
              <w:rPr>
                <w:sz w:val="18"/>
                <w:szCs w:val="18"/>
              </w:rPr>
              <w:t>ноценности</w:t>
            </w:r>
          </w:p>
        </w:tc>
      </w:tr>
      <w:tr w:rsidR="008B35D8" w14:paraId="568B0278" w14:textId="77777777">
        <w:tblPrEx>
          <w:tblCellMar>
            <w:top w:w="0" w:type="dxa"/>
            <w:bottom w:w="0" w:type="dxa"/>
          </w:tblCellMar>
        </w:tblPrEx>
        <w:trPr>
          <w:trHeight w:hRule="exact" w:val="264"/>
        </w:trPr>
        <w:tc>
          <w:tcPr>
            <w:tcW w:w="336" w:type="dxa"/>
            <w:tcBorders>
              <w:top w:val="nil"/>
              <w:left w:val="single" w:sz="6" w:space="0" w:color="auto"/>
              <w:bottom w:val="nil"/>
              <w:right w:val="single" w:sz="6" w:space="0" w:color="auto"/>
            </w:tcBorders>
            <w:shd w:val="clear" w:color="auto" w:fill="FFFFFF"/>
          </w:tcPr>
          <w:p w14:paraId="7D31FBC7" w14:textId="77777777" w:rsidR="008B35D8" w:rsidRDefault="008B35D8">
            <w:pPr>
              <w:shd w:val="clear" w:color="auto" w:fill="FFFFFF"/>
              <w:ind w:left="34"/>
            </w:pPr>
            <w:r>
              <w:rPr>
                <w:sz w:val="18"/>
                <w:szCs w:val="18"/>
              </w:rPr>
              <w:t>2</w:t>
            </w:r>
          </w:p>
        </w:tc>
        <w:tc>
          <w:tcPr>
            <w:tcW w:w="3120" w:type="dxa"/>
            <w:tcBorders>
              <w:top w:val="nil"/>
              <w:left w:val="single" w:sz="6" w:space="0" w:color="auto"/>
              <w:bottom w:val="nil"/>
              <w:right w:val="single" w:sz="6" w:space="0" w:color="auto"/>
            </w:tcBorders>
            <w:shd w:val="clear" w:color="auto" w:fill="FFFFFF"/>
          </w:tcPr>
          <w:p w14:paraId="0194EE65" w14:textId="77777777" w:rsidR="008B35D8" w:rsidRDefault="008B35D8">
            <w:pPr>
              <w:shd w:val="clear" w:color="auto" w:fill="FFFFFF"/>
              <w:ind w:left="5"/>
            </w:pPr>
            <w:r>
              <w:rPr>
                <w:sz w:val="18"/>
                <w:szCs w:val="18"/>
              </w:rPr>
              <w:t>Стремление выйти за рамки, «нару-</w:t>
            </w:r>
          </w:p>
        </w:tc>
        <w:tc>
          <w:tcPr>
            <w:tcW w:w="3912" w:type="dxa"/>
            <w:tcBorders>
              <w:top w:val="nil"/>
              <w:left w:val="single" w:sz="6" w:space="0" w:color="auto"/>
              <w:bottom w:val="nil"/>
              <w:right w:val="single" w:sz="6" w:space="0" w:color="auto"/>
            </w:tcBorders>
            <w:shd w:val="clear" w:color="auto" w:fill="FFFFFF"/>
          </w:tcPr>
          <w:p w14:paraId="498A37C9" w14:textId="77777777" w:rsidR="008B35D8" w:rsidRDefault="008B35D8">
            <w:pPr>
              <w:shd w:val="clear" w:color="auto" w:fill="FFFFFF"/>
              <w:ind w:left="19"/>
            </w:pPr>
            <w:r>
              <w:rPr>
                <w:spacing w:val="-3"/>
                <w:sz w:val="18"/>
                <w:szCs w:val="18"/>
              </w:rPr>
              <w:t>Жажда острых ощущений, необычных пережива-</w:t>
            </w:r>
          </w:p>
        </w:tc>
      </w:tr>
      <w:tr w:rsidR="008B35D8" w14:paraId="3E82E549" w14:textId="77777777">
        <w:tblPrEx>
          <w:tblCellMar>
            <w:top w:w="0" w:type="dxa"/>
            <w:bottom w:w="0" w:type="dxa"/>
          </w:tblCellMar>
        </w:tblPrEx>
        <w:trPr>
          <w:trHeight w:hRule="exact" w:val="451"/>
        </w:trPr>
        <w:tc>
          <w:tcPr>
            <w:tcW w:w="336" w:type="dxa"/>
            <w:tcBorders>
              <w:top w:val="nil"/>
              <w:left w:val="single" w:sz="6" w:space="0" w:color="auto"/>
              <w:bottom w:val="nil"/>
              <w:right w:val="single" w:sz="6" w:space="0" w:color="auto"/>
            </w:tcBorders>
            <w:shd w:val="clear" w:color="auto" w:fill="FFFFFF"/>
          </w:tcPr>
          <w:p w14:paraId="2DEAA2D7" w14:textId="77777777" w:rsidR="008B35D8" w:rsidRDefault="008B35D8">
            <w:pPr>
              <w:shd w:val="clear" w:color="auto" w:fill="FFFFFF"/>
            </w:pPr>
          </w:p>
        </w:tc>
        <w:tc>
          <w:tcPr>
            <w:tcW w:w="3120" w:type="dxa"/>
            <w:tcBorders>
              <w:top w:val="nil"/>
              <w:left w:val="single" w:sz="6" w:space="0" w:color="auto"/>
              <w:bottom w:val="nil"/>
              <w:right w:val="single" w:sz="6" w:space="0" w:color="auto"/>
            </w:tcBorders>
            <w:shd w:val="clear" w:color="auto" w:fill="FFFFFF"/>
          </w:tcPr>
          <w:p w14:paraId="1D75E581" w14:textId="77777777" w:rsidR="008B35D8" w:rsidRDefault="008B35D8">
            <w:pPr>
              <w:shd w:val="clear" w:color="auto" w:fill="FFFFFF"/>
              <w:spacing w:line="216" w:lineRule="exact"/>
              <w:ind w:left="5" w:firstLine="5"/>
            </w:pPr>
            <w:r>
              <w:rPr>
                <w:sz w:val="18"/>
                <w:szCs w:val="18"/>
              </w:rPr>
              <w:t>шить границы», оригинальность и не</w:t>
            </w:r>
            <w:r>
              <w:rPr>
                <w:sz w:val="18"/>
                <w:szCs w:val="18"/>
              </w:rPr>
              <w:softHyphen/>
              <w:t>стандартность</w:t>
            </w:r>
          </w:p>
        </w:tc>
        <w:tc>
          <w:tcPr>
            <w:tcW w:w="3912" w:type="dxa"/>
            <w:tcBorders>
              <w:top w:val="nil"/>
              <w:left w:val="single" w:sz="6" w:space="0" w:color="auto"/>
              <w:bottom w:val="nil"/>
              <w:right w:val="single" w:sz="6" w:space="0" w:color="auto"/>
            </w:tcBorders>
            <w:shd w:val="clear" w:color="auto" w:fill="FFFFFF"/>
          </w:tcPr>
          <w:p w14:paraId="4EF23FB5" w14:textId="77777777" w:rsidR="008B35D8" w:rsidRDefault="008B35D8">
            <w:pPr>
              <w:shd w:val="clear" w:color="auto" w:fill="FFFFFF"/>
              <w:ind w:left="34"/>
            </w:pPr>
            <w:r>
              <w:rPr>
                <w:spacing w:val="-2"/>
                <w:sz w:val="18"/>
                <w:szCs w:val="18"/>
              </w:rPr>
              <w:t>ний, склонность к риску, эпатажность</w:t>
            </w:r>
          </w:p>
        </w:tc>
      </w:tr>
      <w:tr w:rsidR="008B35D8" w14:paraId="6FCD2598" w14:textId="77777777">
        <w:tblPrEx>
          <w:tblCellMar>
            <w:top w:w="0" w:type="dxa"/>
            <w:bottom w:w="0" w:type="dxa"/>
          </w:tblCellMar>
        </w:tblPrEx>
        <w:trPr>
          <w:trHeight w:hRule="exact" w:val="245"/>
        </w:trPr>
        <w:tc>
          <w:tcPr>
            <w:tcW w:w="336" w:type="dxa"/>
            <w:tcBorders>
              <w:top w:val="nil"/>
              <w:left w:val="single" w:sz="6" w:space="0" w:color="auto"/>
              <w:bottom w:val="nil"/>
              <w:right w:val="single" w:sz="6" w:space="0" w:color="auto"/>
            </w:tcBorders>
            <w:shd w:val="clear" w:color="auto" w:fill="FFFFFF"/>
          </w:tcPr>
          <w:p w14:paraId="3EA2F5E4" w14:textId="77777777" w:rsidR="008B35D8" w:rsidRDefault="008B35D8">
            <w:pPr>
              <w:shd w:val="clear" w:color="auto" w:fill="FFFFFF"/>
              <w:ind w:left="29"/>
            </w:pPr>
            <w:r>
              <w:rPr>
                <w:sz w:val="18"/>
                <w:szCs w:val="18"/>
              </w:rPr>
              <w:t>3</w:t>
            </w:r>
          </w:p>
        </w:tc>
        <w:tc>
          <w:tcPr>
            <w:tcW w:w="3120" w:type="dxa"/>
            <w:tcBorders>
              <w:top w:val="nil"/>
              <w:left w:val="single" w:sz="6" w:space="0" w:color="auto"/>
              <w:bottom w:val="nil"/>
              <w:right w:val="single" w:sz="6" w:space="0" w:color="auto"/>
            </w:tcBorders>
            <w:shd w:val="clear" w:color="auto" w:fill="FFFFFF"/>
          </w:tcPr>
          <w:p w14:paraId="0CBFF38A" w14:textId="77777777" w:rsidR="008B35D8" w:rsidRDefault="008B35D8">
            <w:pPr>
              <w:shd w:val="clear" w:color="auto" w:fill="FFFFFF"/>
            </w:pPr>
            <w:r>
              <w:rPr>
                <w:spacing w:val="-4"/>
                <w:sz w:val="18"/>
                <w:szCs w:val="18"/>
              </w:rPr>
              <w:t>Открытость ко всему новому и необыч-</w:t>
            </w:r>
          </w:p>
        </w:tc>
        <w:tc>
          <w:tcPr>
            <w:tcW w:w="3912" w:type="dxa"/>
            <w:tcBorders>
              <w:top w:val="nil"/>
              <w:left w:val="single" w:sz="6" w:space="0" w:color="auto"/>
              <w:bottom w:val="nil"/>
              <w:right w:val="single" w:sz="6" w:space="0" w:color="auto"/>
            </w:tcBorders>
            <w:shd w:val="clear" w:color="auto" w:fill="FFFFFF"/>
          </w:tcPr>
          <w:p w14:paraId="3AEEA217" w14:textId="77777777" w:rsidR="008B35D8" w:rsidRDefault="008B35D8">
            <w:pPr>
              <w:shd w:val="clear" w:color="auto" w:fill="FFFFFF"/>
              <w:ind w:left="14"/>
            </w:pPr>
            <w:r>
              <w:rPr>
                <w:sz w:val="18"/>
                <w:szCs w:val="18"/>
              </w:rPr>
              <w:t>Жажда острых ощущений, новых запредельных</w:t>
            </w:r>
          </w:p>
        </w:tc>
      </w:tr>
      <w:tr w:rsidR="008B35D8" w14:paraId="27F4B459" w14:textId="77777777">
        <w:tblPrEx>
          <w:tblCellMar>
            <w:top w:w="0" w:type="dxa"/>
            <w:bottom w:w="0" w:type="dxa"/>
          </w:tblCellMar>
        </w:tblPrEx>
        <w:trPr>
          <w:trHeight w:hRule="exact" w:val="456"/>
        </w:trPr>
        <w:tc>
          <w:tcPr>
            <w:tcW w:w="336" w:type="dxa"/>
            <w:tcBorders>
              <w:top w:val="nil"/>
              <w:left w:val="single" w:sz="6" w:space="0" w:color="auto"/>
              <w:bottom w:val="nil"/>
              <w:right w:val="single" w:sz="6" w:space="0" w:color="auto"/>
            </w:tcBorders>
            <w:shd w:val="clear" w:color="auto" w:fill="FFFFFF"/>
          </w:tcPr>
          <w:p w14:paraId="2C281EDF" w14:textId="77777777" w:rsidR="008B35D8" w:rsidRDefault="008B35D8">
            <w:pPr>
              <w:shd w:val="clear" w:color="auto" w:fill="FFFFFF"/>
            </w:pPr>
          </w:p>
        </w:tc>
        <w:tc>
          <w:tcPr>
            <w:tcW w:w="3120" w:type="dxa"/>
            <w:tcBorders>
              <w:top w:val="nil"/>
              <w:left w:val="single" w:sz="6" w:space="0" w:color="auto"/>
              <w:bottom w:val="nil"/>
              <w:right w:val="single" w:sz="6" w:space="0" w:color="auto"/>
            </w:tcBorders>
            <w:shd w:val="clear" w:color="auto" w:fill="FFFFFF"/>
          </w:tcPr>
          <w:p w14:paraId="1A352529" w14:textId="77777777" w:rsidR="008B35D8" w:rsidRDefault="008B35D8">
            <w:pPr>
              <w:shd w:val="clear" w:color="auto" w:fill="FFFFFF"/>
              <w:ind w:left="5"/>
            </w:pPr>
            <w:r>
              <w:rPr>
                <w:sz w:val="18"/>
                <w:szCs w:val="18"/>
              </w:rPr>
              <w:t>ному</w:t>
            </w:r>
          </w:p>
        </w:tc>
        <w:tc>
          <w:tcPr>
            <w:tcW w:w="3912" w:type="dxa"/>
            <w:tcBorders>
              <w:top w:val="nil"/>
              <w:left w:val="single" w:sz="6" w:space="0" w:color="auto"/>
              <w:bottom w:val="nil"/>
              <w:right w:val="single" w:sz="6" w:space="0" w:color="auto"/>
            </w:tcBorders>
            <w:shd w:val="clear" w:color="auto" w:fill="FFFFFF"/>
          </w:tcPr>
          <w:p w14:paraId="03DF48B3" w14:textId="77777777" w:rsidR="008B35D8" w:rsidRDefault="008B35D8">
            <w:pPr>
              <w:shd w:val="clear" w:color="auto" w:fill="FFFFFF"/>
              <w:spacing w:line="216" w:lineRule="exact"/>
              <w:ind w:left="24"/>
            </w:pPr>
            <w:r>
              <w:rPr>
                <w:spacing w:val="-1"/>
                <w:sz w:val="18"/>
                <w:szCs w:val="18"/>
              </w:rPr>
              <w:t>переживаний, новых, необычных и нетривиаль</w:t>
            </w:r>
            <w:r>
              <w:rPr>
                <w:spacing w:val="-1"/>
                <w:sz w:val="18"/>
                <w:szCs w:val="18"/>
              </w:rPr>
              <w:softHyphen/>
              <w:t>ных способов достижения удовлетворения</w:t>
            </w:r>
          </w:p>
        </w:tc>
      </w:tr>
      <w:tr w:rsidR="008B35D8" w14:paraId="5EF12BAA" w14:textId="77777777">
        <w:tblPrEx>
          <w:tblCellMar>
            <w:top w:w="0" w:type="dxa"/>
            <w:bottom w:w="0" w:type="dxa"/>
          </w:tblCellMar>
        </w:tblPrEx>
        <w:trPr>
          <w:trHeight w:hRule="exact" w:val="250"/>
        </w:trPr>
        <w:tc>
          <w:tcPr>
            <w:tcW w:w="336" w:type="dxa"/>
            <w:tcBorders>
              <w:top w:val="nil"/>
              <w:left w:val="single" w:sz="6" w:space="0" w:color="auto"/>
              <w:bottom w:val="nil"/>
              <w:right w:val="single" w:sz="6" w:space="0" w:color="auto"/>
            </w:tcBorders>
            <w:shd w:val="clear" w:color="auto" w:fill="FFFFFF"/>
          </w:tcPr>
          <w:p w14:paraId="71B79272" w14:textId="77777777" w:rsidR="008B35D8" w:rsidRDefault="008B35D8">
            <w:pPr>
              <w:shd w:val="clear" w:color="auto" w:fill="FFFFFF"/>
              <w:ind w:left="29"/>
            </w:pPr>
            <w:r>
              <w:rPr>
                <w:sz w:val="18"/>
                <w:szCs w:val="18"/>
              </w:rPr>
              <w:t>4</w:t>
            </w:r>
          </w:p>
        </w:tc>
        <w:tc>
          <w:tcPr>
            <w:tcW w:w="3120" w:type="dxa"/>
            <w:tcBorders>
              <w:top w:val="nil"/>
              <w:left w:val="single" w:sz="6" w:space="0" w:color="auto"/>
              <w:bottom w:val="nil"/>
              <w:right w:val="single" w:sz="6" w:space="0" w:color="auto"/>
            </w:tcBorders>
            <w:shd w:val="clear" w:color="auto" w:fill="FFFFFF"/>
          </w:tcPr>
          <w:p w14:paraId="2A7A10A2" w14:textId="77777777" w:rsidR="008B35D8" w:rsidRDefault="008B35D8">
            <w:pPr>
              <w:shd w:val="clear" w:color="auto" w:fill="FFFFFF"/>
              <w:ind w:left="5"/>
            </w:pPr>
            <w:r>
              <w:rPr>
                <w:spacing w:val="-3"/>
                <w:sz w:val="18"/>
                <w:szCs w:val="18"/>
              </w:rPr>
              <w:t>Устойчивость к неопределенным ситу-</w:t>
            </w:r>
          </w:p>
        </w:tc>
        <w:tc>
          <w:tcPr>
            <w:tcW w:w="3912" w:type="dxa"/>
            <w:tcBorders>
              <w:top w:val="nil"/>
              <w:left w:val="single" w:sz="6" w:space="0" w:color="auto"/>
              <w:bottom w:val="nil"/>
              <w:right w:val="single" w:sz="6" w:space="0" w:color="auto"/>
            </w:tcBorders>
            <w:shd w:val="clear" w:color="auto" w:fill="FFFFFF"/>
          </w:tcPr>
          <w:p w14:paraId="27DCDC03" w14:textId="77777777" w:rsidR="008B35D8" w:rsidRDefault="008B35D8">
            <w:pPr>
              <w:shd w:val="clear" w:color="auto" w:fill="FFFFFF"/>
              <w:ind w:left="19"/>
            </w:pPr>
            <w:r>
              <w:rPr>
                <w:sz w:val="18"/>
                <w:szCs w:val="18"/>
              </w:rPr>
              <w:t>Хорошая переносимость кризисных ситуаций в</w:t>
            </w:r>
          </w:p>
        </w:tc>
      </w:tr>
      <w:tr w:rsidR="008B35D8" w14:paraId="00B6A2B2" w14:textId="77777777">
        <w:tblPrEx>
          <w:tblCellMar>
            <w:top w:w="0" w:type="dxa"/>
            <w:bottom w:w="0" w:type="dxa"/>
          </w:tblCellMar>
        </w:tblPrEx>
        <w:trPr>
          <w:trHeight w:hRule="exact" w:val="456"/>
        </w:trPr>
        <w:tc>
          <w:tcPr>
            <w:tcW w:w="336" w:type="dxa"/>
            <w:tcBorders>
              <w:top w:val="nil"/>
              <w:left w:val="single" w:sz="6" w:space="0" w:color="auto"/>
              <w:bottom w:val="nil"/>
              <w:right w:val="single" w:sz="6" w:space="0" w:color="auto"/>
            </w:tcBorders>
            <w:shd w:val="clear" w:color="auto" w:fill="FFFFFF"/>
          </w:tcPr>
          <w:p w14:paraId="65250B06" w14:textId="77777777" w:rsidR="008B35D8" w:rsidRDefault="008B35D8">
            <w:pPr>
              <w:shd w:val="clear" w:color="auto" w:fill="FFFFFF"/>
            </w:pPr>
          </w:p>
        </w:tc>
        <w:tc>
          <w:tcPr>
            <w:tcW w:w="3120" w:type="dxa"/>
            <w:tcBorders>
              <w:top w:val="nil"/>
              <w:left w:val="single" w:sz="6" w:space="0" w:color="auto"/>
              <w:bottom w:val="nil"/>
              <w:right w:val="single" w:sz="6" w:space="0" w:color="auto"/>
            </w:tcBorders>
            <w:shd w:val="clear" w:color="auto" w:fill="FFFFFF"/>
          </w:tcPr>
          <w:p w14:paraId="5924BF18" w14:textId="77777777" w:rsidR="008B35D8" w:rsidRDefault="008B35D8">
            <w:pPr>
              <w:shd w:val="clear" w:color="auto" w:fill="FFFFFF"/>
            </w:pPr>
            <w:r>
              <w:rPr>
                <w:sz w:val="18"/>
                <w:szCs w:val="18"/>
              </w:rPr>
              <w:t>ациям</w:t>
            </w:r>
          </w:p>
        </w:tc>
        <w:tc>
          <w:tcPr>
            <w:tcW w:w="3912" w:type="dxa"/>
            <w:tcBorders>
              <w:top w:val="nil"/>
              <w:left w:val="single" w:sz="6" w:space="0" w:color="auto"/>
              <w:bottom w:val="nil"/>
              <w:right w:val="single" w:sz="6" w:space="0" w:color="auto"/>
            </w:tcBorders>
            <w:shd w:val="clear" w:color="auto" w:fill="FFFFFF"/>
          </w:tcPr>
          <w:p w14:paraId="71C3D45B" w14:textId="77777777" w:rsidR="008B35D8" w:rsidRDefault="008B35D8">
            <w:pPr>
              <w:shd w:val="clear" w:color="auto" w:fill="FFFFFF"/>
              <w:spacing w:line="216" w:lineRule="exact"/>
              <w:ind w:left="19" w:hanging="5"/>
            </w:pPr>
            <w:r>
              <w:rPr>
                <w:spacing w:val="-3"/>
                <w:sz w:val="18"/>
                <w:szCs w:val="18"/>
              </w:rPr>
              <w:t>сочетании с плохой адаптацией к обыденным си</w:t>
            </w:r>
            <w:r>
              <w:rPr>
                <w:spacing w:val="-3"/>
                <w:sz w:val="18"/>
                <w:szCs w:val="18"/>
              </w:rPr>
              <w:softHyphen/>
            </w:r>
            <w:r>
              <w:rPr>
                <w:sz w:val="18"/>
                <w:szCs w:val="18"/>
              </w:rPr>
              <w:t>туациям</w:t>
            </w:r>
          </w:p>
        </w:tc>
      </w:tr>
      <w:tr w:rsidR="008B35D8" w14:paraId="789ECC60" w14:textId="77777777">
        <w:tblPrEx>
          <w:tblCellMar>
            <w:top w:w="0" w:type="dxa"/>
            <w:bottom w:w="0" w:type="dxa"/>
          </w:tblCellMar>
        </w:tblPrEx>
        <w:trPr>
          <w:trHeight w:hRule="exact" w:val="240"/>
        </w:trPr>
        <w:tc>
          <w:tcPr>
            <w:tcW w:w="336" w:type="dxa"/>
            <w:tcBorders>
              <w:top w:val="nil"/>
              <w:left w:val="single" w:sz="6" w:space="0" w:color="auto"/>
              <w:bottom w:val="nil"/>
              <w:right w:val="single" w:sz="6" w:space="0" w:color="auto"/>
            </w:tcBorders>
            <w:shd w:val="clear" w:color="auto" w:fill="FFFFFF"/>
          </w:tcPr>
          <w:p w14:paraId="798C2F0C" w14:textId="77777777" w:rsidR="008B35D8" w:rsidRDefault="008B35D8">
            <w:pPr>
              <w:shd w:val="clear" w:color="auto" w:fill="FFFFFF"/>
              <w:ind w:left="34"/>
            </w:pPr>
            <w:r>
              <w:rPr>
                <w:sz w:val="18"/>
                <w:szCs w:val="18"/>
              </w:rPr>
              <w:t>5</w:t>
            </w:r>
          </w:p>
        </w:tc>
        <w:tc>
          <w:tcPr>
            <w:tcW w:w="3120" w:type="dxa"/>
            <w:tcBorders>
              <w:top w:val="nil"/>
              <w:left w:val="single" w:sz="6" w:space="0" w:color="auto"/>
              <w:bottom w:val="nil"/>
              <w:right w:val="single" w:sz="6" w:space="0" w:color="auto"/>
            </w:tcBorders>
            <w:shd w:val="clear" w:color="auto" w:fill="FFFFFF"/>
          </w:tcPr>
          <w:p w14:paraId="11F5DBE5" w14:textId="77777777" w:rsidR="008B35D8" w:rsidRDefault="008B35D8">
            <w:pPr>
              <w:shd w:val="clear" w:color="auto" w:fill="FFFFFF"/>
              <w:ind w:left="5"/>
            </w:pPr>
            <w:r>
              <w:rPr>
                <w:spacing w:val="-3"/>
                <w:sz w:val="18"/>
                <w:szCs w:val="18"/>
              </w:rPr>
              <w:t>Конструктивная активность в предмет-</w:t>
            </w:r>
          </w:p>
        </w:tc>
        <w:tc>
          <w:tcPr>
            <w:tcW w:w="3912" w:type="dxa"/>
            <w:tcBorders>
              <w:top w:val="nil"/>
              <w:left w:val="single" w:sz="6" w:space="0" w:color="auto"/>
              <w:bottom w:val="nil"/>
              <w:right w:val="single" w:sz="6" w:space="0" w:color="auto"/>
            </w:tcBorders>
            <w:shd w:val="clear" w:color="auto" w:fill="FFFFFF"/>
          </w:tcPr>
          <w:p w14:paraId="20019ADD" w14:textId="77777777" w:rsidR="008B35D8" w:rsidRDefault="008B35D8">
            <w:pPr>
              <w:shd w:val="clear" w:color="auto" w:fill="FFFFFF"/>
              <w:ind w:left="24"/>
            </w:pPr>
            <w:r>
              <w:rPr>
                <w:spacing w:val="-2"/>
                <w:sz w:val="18"/>
                <w:szCs w:val="18"/>
              </w:rPr>
              <w:t>Высокий уровень поисковой активности в сфере</w:t>
            </w:r>
          </w:p>
        </w:tc>
      </w:tr>
      <w:tr w:rsidR="008B35D8" w14:paraId="051F9F19" w14:textId="77777777">
        <w:tblPrEx>
          <w:tblCellMar>
            <w:top w:w="0" w:type="dxa"/>
            <w:bottom w:w="0" w:type="dxa"/>
          </w:tblCellMar>
        </w:tblPrEx>
        <w:trPr>
          <w:trHeight w:hRule="exact" w:val="240"/>
        </w:trPr>
        <w:tc>
          <w:tcPr>
            <w:tcW w:w="336" w:type="dxa"/>
            <w:tcBorders>
              <w:top w:val="nil"/>
              <w:left w:val="single" w:sz="6" w:space="0" w:color="auto"/>
              <w:bottom w:val="nil"/>
              <w:right w:val="single" w:sz="6" w:space="0" w:color="auto"/>
            </w:tcBorders>
            <w:shd w:val="clear" w:color="auto" w:fill="FFFFFF"/>
          </w:tcPr>
          <w:p w14:paraId="7F1372A3" w14:textId="77777777" w:rsidR="008B35D8" w:rsidRDefault="008B35D8">
            <w:pPr>
              <w:shd w:val="clear" w:color="auto" w:fill="FFFFFF"/>
            </w:pPr>
          </w:p>
        </w:tc>
        <w:tc>
          <w:tcPr>
            <w:tcW w:w="3120" w:type="dxa"/>
            <w:tcBorders>
              <w:top w:val="nil"/>
              <w:left w:val="single" w:sz="6" w:space="0" w:color="auto"/>
              <w:bottom w:val="nil"/>
              <w:right w:val="single" w:sz="6" w:space="0" w:color="auto"/>
            </w:tcBorders>
            <w:shd w:val="clear" w:color="auto" w:fill="FFFFFF"/>
          </w:tcPr>
          <w:p w14:paraId="2821C97B" w14:textId="77777777" w:rsidR="008B35D8" w:rsidRDefault="008B35D8">
            <w:pPr>
              <w:shd w:val="clear" w:color="auto" w:fill="FFFFFF"/>
              <w:ind w:left="10"/>
            </w:pPr>
            <w:r>
              <w:rPr>
                <w:sz w:val="18"/>
                <w:szCs w:val="18"/>
              </w:rPr>
              <w:t>ной деятельности</w:t>
            </w:r>
          </w:p>
        </w:tc>
        <w:tc>
          <w:tcPr>
            <w:tcW w:w="3912" w:type="dxa"/>
            <w:tcBorders>
              <w:top w:val="nil"/>
              <w:left w:val="single" w:sz="6" w:space="0" w:color="auto"/>
              <w:bottom w:val="nil"/>
              <w:right w:val="single" w:sz="6" w:space="0" w:color="auto"/>
            </w:tcBorders>
            <w:shd w:val="clear" w:color="auto" w:fill="FFFFFF"/>
          </w:tcPr>
          <w:p w14:paraId="333B4DAC" w14:textId="77777777" w:rsidR="008B35D8" w:rsidRDefault="008B35D8">
            <w:pPr>
              <w:shd w:val="clear" w:color="auto" w:fill="FFFFFF"/>
              <w:ind w:left="14"/>
            </w:pPr>
            <w:r>
              <w:rPr>
                <w:sz w:val="18"/>
                <w:szCs w:val="18"/>
              </w:rPr>
              <w:t>девиантных интересов</w:t>
            </w:r>
          </w:p>
        </w:tc>
      </w:tr>
      <w:tr w:rsidR="008B35D8" w14:paraId="2011A7E0" w14:textId="77777777">
        <w:tblPrEx>
          <w:tblCellMar>
            <w:top w:w="0" w:type="dxa"/>
            <w:bottom w:w="0" w:type="dxa"/>
          </w:tblCellMar>
        </w:tblPrEx>
        <w:trPr>
          <w:trHeight w:hRule="exact" w:val="240"/>
        </w:trPr>
        <w:tc>
          <w:tcPr>
            <w:tcW w:w="336" w:type="dxa"/>
            <w:tcBorders>
              <w:top w:val="nil"/>
              <w:left w:val="single" w:sz="6" w:space="0" w:color="auto"/>
              <w:bottom w:val="nil"/>
              <w:right w:val="single" w:sz="6" w:space="0" w:color="auto"/>
            </w:tcBorders>
            <w:shd w:val="clear" w:color="auto" w:fill="FFFFFF"/>
          </w:tcPr>
          <w:p w14:paraId="29272CDE" w14:textId="77777777" w:rsidR="008B35D8" w:rsidRDefault="008B35D8">
            <w:pPr>
              <w:shd w:val="clear" w:color="auto" w:fill="FFFFFF"/>
              <w:ind w:left="34"/>
            </w:pPr>
            <w:r>
              <w:rPr>
                <w:sz w:val="18"/>
                <w:szCs w:val="18"/>
              </w:rPr>
              <w:t>6</w:t>
            </w:r>
          </w:p>
        </w:tc>
        <w:tc>
          <w:tcPr>
            <w:tcW w:w="3120" w:type="dxa"/>
            <w:tcBorders>
              <w:top w:val="nil"/>
              <w:left w:val="single" w:sz="6" w:space="0" w:color="auto"/>
              <w:bottom w:val="nil"/>
              <w:right w:val="single" w:sz="6" w:space="0" w:color="auto"/>
            </w:tcBorders>
            <w:shd w:val="clear" w:color="auto" w:fill="FFFFFF"/>
          </w:tcPr>
          <w:p w14:paraId="5EF10F9F" w14:textId="77777777" w:rsidR="008B35D8" w:rsidRDefault="008B35D8">
            <w:pPr>
              <w:shd w:val="clear" w:color="auto" w:fill="FFFFFF"/>
              <w:ind w:left="5"/>
            </w:pPr>
            <w:r>
              <w:rPr>
                <w:sz w:val="18"/>
                <w:szCs w:val="18"/>
              </w:rPr>
              <w:t>Сила «Я», связанная с возможностью</w:t>
            </w:r>
          </w:p>
        </w:tc>
        <w:tc>
          <w:tcPr>
            <w:tcW w:w="3912" w:type="dxa"/>
            <w:tcBorders>
              <w:top w:val="nil"/>
              <w:left w:val="single" w:sz="6" w:space="0" w:color="auto"/>
              <w:bottom w:val="nil"/>
              <w:right w:val="single" w:sz="6" w:space="0" w:color="auto"/>
            </w:tcBorders>
            <w:shd w:val="clear" w:color="auto" w:fill="FFFFFF"/>
          </w:tcPr>
          <w:p w14:paraId="60F131D5" w14:textId="77777777" w:rsidR="008B35D8" w:rsidRDefault="008B35D8">
            <w:pPr>
              <w:shd w:val="clear" w:color="auto" w:fill="FFFFFF"/>
              <w:ind w:left="24"/>
            </w:pPr>
            <w:r>
              <w:rPr>
                <w:spacing w:val="-1"/>
                <w:sz w:val="18"/>
                <w:szCs w:val="18"/>
              </w:rPr>
              <w:t>Независимость в недевиантных сферах деятель-</w:t>
            </w:r>
          </w:p>
        </w:tc>
      </w:tr>
      <w:tr w:rsidR="008B35D8" w14:paraId="7F14580E" w14:textId="77777777">
        <w:tblPrEx>
          <w:tblCellMar>
            <w:top w:w="0" w:type="dxa"/>
            <w:bottom w:w="0" w:type="dxa"/>
          </w:tblCellMar>
        </w:tblPrEx>
        <w:trPr>
          <w:trHeight w:hRule="exact" w:val="230"/>
        </w:trPr>
        <w:tc>
          <w:tcPr>
            <w:tcW w:w="336" w:type="dxa"/>
            <w:tcBorders>
              <w:top w:val="nil"/>
              <w:left w:val="single" w:sz="6" w:space="0" w:color="auto"/>
              <w:bottom w:val="nil"/>
              <w:right w:val="single" w:sz="6" w:space="0" w:color="auto"/>
            </w:tcBorders>
            <w:shd w:val="clear" w:color="auto" w:fill="FFFFFF"/>
          </w:tcPr>
          <w:p w14:paraId="6061FAA4" w14:textId="77777777" w:rsidR="008B35D8" w:rsidRDefault="008B35D8">
            <w:pPr>
              <w:shd w:val="clear" w:color="auto" w:fill="FFFFFF"/>
            </w:pPr>
          </w:p>
        </w:tc>
        <w:tc>
          <w:tcPr>
            <w:tcW w:w="3120" w:type="dxa"/>
            <w:tcBorders>
              <w:top w:val="nil"/>
              <w:left w:val="single" w:sz="6" w:space="0" w:color="auto"/>
              <w:bottom w:val="nil"/>
              <w:right w:val="single" w:sz="6" w:space="0" w:color="auto"/>
            </w:tcBorders>
            <w:shd w:val="clear" w:color="auto" w:fill="FFFFFF"/>
          </w:tcPr>
          <w:p w14:paraId="29D93D3F" w14:textId="77777777" w:rsidR="008B35D8" w:rsidRDefault="008B35D8">
            <w:pPr>
              <w:shd w:val="clear" w:color="auto" w:fill="FFFFFF"/>
              <w:ind w:left="5"/>
            </w:pPr>
            <w:r>
              <w:rPr>
                <w:spacing w:val="-1"/>
                <w:sz w:val="18"/>
                <w:szCs w:val="18"/>
              </w:rPr>
              <w:t>автономного функционирования и ус-</w:t>
            </w:r>
          </w:p>
        </w:tc>
        <w:tc>
          <w:tcPr>
            <w:tcW w:w="3912" w:type="dxa"/>
            <w:tcBorders>
              <w:top w:val="nil"/>
              <w:left w:val="single" w:sz="6" w:space="0" w:color="auto"/>
              <w:bottom w:val="nil"/>
              <w:right w:val="single" w:sz="6" w:space="0" w:color="auto"/>
            </w:tcBorders>
            <w:shd w:val="clear" w:color="auto" w:fill="FFFFFF"/>
          </w:tcPr>
          <w:p w14:paraId="0E0F614C" w14:textId="77777777" w:rsidR="008B35D8" w:rsidRDefault="008B35D8">
            <w:pPr>
              <w:shd w:val="clear" w:color="auto" w:fill="FFFFFF"/>
              <w:ind w:left="24"/>
            </w:pPr>
            <w:r>
              <w:rPr>
                <w:sz w:val="18"/>
                <w:szCs w:val="18"/>
              </w:rPr>
              <w:t>ности, сочетаемая со стремлением обвинять ок-</w:t>
            </w:r>
          </w:p>
        </w:tc>
      </w:tr>
      <w:tr w:rsidR="008B35D8" w14:paraId="7914CF1A" w14:textId="77777777">
        <w:tblPrEx>
          <w:tblCellMar>
            <w:top w:w="0" w:type="dxa"/>
            <w:bottom w:w="0" w:type="dxa"/>
          </w:tblCellMar>
        </w:tblPrEx>
        <w:trPr>
          <w:trHeight w:hRule="exact" w:val="437"/>
        </w:trPr>
        <w:tc>
          <w:tcPr>
            <w:tcW w:w="336" w:type="dxa"/>
            <w:tcBorders>
              <w:top w:val="nil"/>
              <w:left w:val="single" w:sz="6" w:space="0" w:color="auto"/>
              <w:bottom w:val="nil"/>
              <w:right w:val="single" w:sz="6" w:space="0" w:color="auto"/>
            </w:tcBorders>
            <w:shd w:val="clear" w:color="auto" w:fill="FFFFFF"/>
          </w:tcPr>
          <w:p w14:paraId="4A82FACF" w14:textId="77777777" w:rsidR="008B35D8" w:rsidRDefault="008B35D8">
            <w:pPr>
              <w:shd w:val="clear" w:color="auto" w:fill="FFFFFF"/>
            </w:pPr>
          </w:p>
        </w:tc>
        <w:tc>
          <w:tcPr>
            <w:tcW w:w="3120" w:type="dxa"/>
            <w:tcBorders>
              <w:top w:val="nil"/>
              <w:left w:val="single" w:sz="6" w:space="0" w:color="auto"/>
              <w:bottom w:val="nil"/>
              <w:right w:val="single" w:sz="6" w:space="0" w:color="auto"/>
            </w:tcBorders>
            <w:shd w:val="clear" w:color="auto" w:fill="FFFFFF"/>
          </w:tcPr>
          <w:p w14:paraId="1DDCBC6E" w14:textId="77777777" w:rsidR="008B35D8" w:rsidRDefault="008B35D8">
            <w:pPr>
              <w:shd w:val="clear" w:color="auto" w:fill="FFFFFF"/>
              <w:spacing w:line="216" w:lineRule="exact"/>
            </w:pPr>
            <w:r>
              <w:rPr>
                <w:spacing w:val="-1"/>
                <w:sz w:val="18"/>
                <w:szCs w:val="18"/>
              </w:rPr>
              <w:t xml:space="preserve">тойчивостью к давлению социального </w:t>
            </w:r>
            <w:r>
              <w:rPr>
                <w:sz w:val="18"/>
                <w:szCs w:val="18"/>
              </w:rPr>
              <w:t>окружения</w:t>
            </w:r>
          </w:p>
        </w:tc>
        <w:tc>
          <w:tcPr>
            <w:tcW w:w="3912" w:type="dxa"/>
            <w:tcBorders>
              <w:top w:val="nil"/>
              <w:left w:val="single" w:sz="6" w:space="0" w:color="auto"/>
              <w:bottom w:val="nil"/>
              <w:right w:val="single" w:sz="6" w:space="0" w:color="auto"/>
            </w:tcBorders>
            <w:shd w:val="clear" w:color="auto" w:fill="FFFFFF"/>
          </w:tcPr>
          <w:p w14:paraId="38358AA6" w14:textId="77777777" w:rsidR="008B35D8" w:rsidRDefault="008B35D8">
            <w:pPr>
              <w:shd w:val="clear" w:color="auto" w:fill="FFFFFF"/>
              <w:ind w:left="14"/>
            </w:pPr>
            <w:r>
              <w:rPr>
                <w:spacing w:val="-2"/>
                <w:sz w:val="18"/>
                <w:szCs w:val="18"/>
              </w:rPr>
              <w:t>ружающих и с зависимостью в сфере аддикции</w:t>
            </w:r>
          </w:p>
        </w:tc>
      </w:tr>
      <w:tr w:rsidR="008B35D8" w14:paraId="6CBC89B2" w14:textId="77777777">
        <w:tblPrEx>
          <w:tblCellMar>
            <w:top w:w="0" w:type="dxa"/>
            <w:bottom w:w="0" w:type="dxa"/>
          </w:tblCellMar>
        </w:tblPrEx>
        <w:trPr>
          <w:trHeight w:hRule="exact" w:val="682"/>
        </w:trPr>
        <w:tc>
          <w:tcPr>
            <w:tcW w:w="336" w:type="dxa"/>
            <w:tcBorders>
              <w:top w:val="nil"/>
              <w:left w:val="single" w:sz="6" w:space="0" w:color="auto"/>
              <w:bottom w:val="single" w:sz="6" w:space="0" w:color="auto"/>
              <w:right w:val="single" w:sz="6" w:space="0" w:color="auto"/>
            </w:tcBorders>
            <w:shd w:val="clear" w:color="auto" w:fill="FFFFFF"/>
          </w:tcPr>
          <w:p w14:paraId="2E5A1F9E" w14:textId="77777777" w:rsidR="008B35D8" w:rsidRDefault="008B35D8">
            <w:pPr>
              <w:shd w:val="clear" w:color="auto" w:fill="FFFFFF"/>
              <w:ind w:left="34"/>
            </w:pPr>
            <w:r>
              <w:rPr>
                <w:sz w:val="18"/>
                <w:szCs w:val="18"/>
              </w:rPr>
              <w:t>7</w:t>
            </w:r>
          </w:p>
        </w:tc>
        <w:tc>
          <w:tcPr>
            <w:tcW w:w="3120" w:type="dxa"/>
            <w:tcBorders>
              <w:top w:val="nil"/>
              <w:left w:val="single" w:sz="6" w:space="0" w:color="auto"/>
              <w:bottom w:val="single" w:sz="6" w:space="0" w:color="auto"/>
              <w:right w:val="single" w:sz="6" w:space="0" w:color="auto"/>
            </w:tcBorders>
            <w:shd w:val="clear" w:color="auto" w:fill="FFFFFF"/>
          </w:tcPr>
          <w:p w14:paraId="527BBDF3" w14:textId="77777777" w:rsidR="008B35D8" w:rsidRDefault="008B35D8">
            <w:pPr>
              <w:shd w:val="clear" w:color="auto" w:fill="FFFFFF"/>
              <w:spacing w:line="221" w:lineRule="exact"/>
              <w:ind w:left="5" w:right="29"/>
            </w:pPr>
            <w:r>
              <w:rPr>
                <w:sz w:val="18"/>
                <w:szCs w:val="18"/>
              </w:rPr>
              <w:t>Чувствительность к красоте в широ</w:t>
            </w:r>
            <w:r>
              <w:rPr>
                <w:sz w:val="18"/>
                <w:szCs w:val="18"/>
              </w:rPr>
              <w:softHyphen/>
              <w:t>ком смысле слова</w:t>
            </w:r>
          </w:p>
        </w:tc>
        <w:tc>
          <w:tcPr>
            <w:tcW w:w="3912" w:type="dxa"/>
            <w:tcBorders>
              <w:top w:val="nil"/>
              <w:left w:val="single" w:sz="6" w:space="0" w:color="auto"/>
              <w:bottom w:val="single" w:sz="6" w:space="0" w:color="auto"/>
              <w:right w:val="single" w:sz="6" w:space="0" w:color="auto"/>
            </w:tcBorders>
            <w:shd w:val="clear" w:color="auto" w:fill="FFFFFF"/>
          </w:tcPr>
          <w:p w14:paraId="7032ED0A" w14:textId="77777777" w:rsidR="008B35D8" w:rsidRDefault="008B35D8">
            <w:pPr>
              <w:shd w:val="clear" w:color="auto" w:fill="FFFFFF"/>
            </w:pPr>
          </w:p>
        </w:tc>
      </w:tr>
    </w:tbl>
    <w:p w14:paraId="17FB759E" w14:textId="77777777" w:rsidR="008B35D8" w:rsidRDefault="008B35D8">
      <w:pPr>
        <w:sectPr w:rsidR="008B35D8">
          <w:type w:val="continuous"/>
          <w:pgSz w:w="12240" w:h="15840"/>
          <w:pgMar w:top="1440" w:right="1975" w:bottom="720" w:left="2321" w:header="720" w:footer="720" w:gutter="0"/>
          <w:cols w:space="60"/>
          <w:noEndnote/>
        </w:sectPr>
      </w:pPr>
    </w:p>
    <w:p w14:paraId="24DBDCEE" w14:textId="77777777" w:rsidR="008B35D8" w:rsidRDefault="008B35D8">
      <w:pPr>
        <w:shd w:val="clear" w:color="auto" w:fill="FFFFFF"/>
        <w:spacing w:before="72"/>
      </w:pPr>
      <w:r>
        <w:rPr>
          <w:rFonts w:ascii="Arial" w:hAnsi="Arial" w:cs="Arial"/>
          <w:b/>
          <w:bCs/>
          <w:sz w:val="16"/>
          <w:szCs w:val="16"/>
        </w:rPr>
        <w:t>16</w:t>
      </w:r>
    </w:p>
    <w:p w14:paraId="21B76896" w14:textId="77777777" w:rsidR="008B35D8" w:rsidRDefault="008B35D8">
      <w:pPr>
        <w:shd w:val="clear" w:color="auto" w:fill="FFFFFF"/>
      </w:pPr>
      <w:r>
        <w:br w:type="column"/>
      </w:r>
      <w:r>
        <w:rPr>
          <w:spacing w:val="-12"/>
        </w:rPr>
        <w:t>Поведенческая норма, девиации, расстройства и 'зависимости</w:t>
      </w:r>
    </w:p>
    <w:p w14:paraId="1433F8F8" w14:textId="77777777" w:rsidR="008B35D8" w:rsidRDefault="008B35D8">
      <w:pPr>
        <w:shd w:val="clear" w:color="auto" w:fill="FFFFFF"/>
        <w:sectPr w:rsidR="008B35D8">
          <w:pgSz w:w="12240" w:h="15840"/>
          <w:pgMar w:top="1440" w:right="2206" w:bottom="720" w:left="2743" w:header="720" w:footer="720" w:gutter="0"/>
          <w:cols w:num="2" w:space="720" w:equalWidth="0">
            <w:col w:w="720" w:space="1925"/>
            <w:col w:w="4646"/>
          </w:cols>
          <w:noEndnote/>
        </w:sectPr>
      </w:pPr>
    </w:p>
    <w:p w14:paraId="28E2F798" w14:textId="77777777" w:rsidR="008B35D8" w:rsidRDefault="008B35D8">
      <w:pPr>
        <w:spacing w:after="250"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355"/>
        <w:gridCol w:w="3101"/>
        <w:gridCol w:w="3941"/>
      </w:tblGrid>
      <w:tr w:rsidR="008B35D8" w14:paraId="30A33FDB" w14:textId="77777777">
        <w:tblPrEx>
          <w:tblCellMar>
            <w:top w:w="0" w:type="dxa"/>
            <w:bottom w:w="0" w:type="dxa"/>
          </w:tblCellMar>
        </w:tblPrEx>
        <w:trPr>
          <w:trHeight w:hRule="exact" w:val="317"/>
        </w:trPr>
        <w:tc>
          <w:tcPr>
            <w:tcW w:w="355" w:type="dxa"/>
            <w:tcBorders>
              <w:top w:val="single" w:sz="6" w:space="0" w:color="auto"/>
              <w:left w:val="single" w:sz="6" w:space="0" w:color="auto"/>
              <w:bottom w:val="nil"/>
              <w:right w:val="single" w:sz="6" w:space="0" w:color="auto"/>
            </w:tcBorders>
            <w:shd w:val="clear" w:color="auto" w:fill="FFFFFF"/>
          </w:tcPr>
          <w:p w14:paraId="26415039" w14:textId="77777777" w:rsidR="008B35D8" w:rsidRDefault="008B35D8">
            <w:pPr>
              <w:shd w:val="clear" w:color="auto" w:fill="FFFFFF"/>
            </w:pPr>
            <w:r>
              <w:rPr>
                <w:sz w:val="18"/>
                <w:szCs w:val="18"/>
              </w:rPr>
              <w:t>№</w:t>
            </w:r>
          </w:p>
        </w:tc>
        <w:tc>
          <w:tcPr>
            <w:tcW w:w="3101" w:type="dxa"/>
            <w:tcBorders>
              <w:top w:val="single" w:sz="6" w:space="0" w:color="auto"/>
              <w:left w:val="single" w:sz="6" w:space="0" w:color="auto"/>
              <w:bottom w:val="nil"/>
              <w:right w:val="single" w:sz="6" w:space="0" w:color="auto"/>
            </w:tcBorders>
            <w:shd w:val="clear" w:color="auto" w:fill="FFFFFF"/>
          </w:tcPr>
          <w:p w14:paraId="32AF518E" w14:textId="77777777" w:rsidR="008B35D8" w:rsidRDefault="008B35D8">
            <w:pPr>
              <w:shd w:val="clear" w:color="auto" w:fill="FFFFFF"/>
              <w:ind w:right="547"/>
              <w:jc w:val="right"/>
            </w:pPr>
            <w:r>
              <w:rPr>
                <w:sz w:val="18"/>
                <w:szCs w:val="18"/>
              </w:rPr>
              <w:t>Креативная личность</w:t>
            </w:r>
          </w:p>
        </w:tc>
        <w:tc>
          <w:tcPr>
            <w:tcW w:w="3941" w:type="dxa"/>
            <w:tcBorders>
              <w:top w:val="single" w:sz="6" w:space="0" w:color="auto"/>
              <w:left w:val="single" w:sz="6" w:space="0" w:color="auto"/>
              <w:bottom w:val="nil"/>
              <w:right w:val="single" w:sz="6" w:space="0" w:color="auto"/>
            </w:tcBorders>
            <w:shd w:val="clear" w:color="auto" w:fill="FFFFFF"/>
          </w:tcPr>
          <w:p w14:paraId="0AD88CEE" w14:textId="77777777" w:rsidR="008B35D8" w:rsidRDefault="008B35D8">
            <w:pPr>
              <w:shd w:val="clear" w:color="auto" w:fill="FFFFFF"/>
              <w:ind w:left="1474"/>
            </w:pPr>
            <w:r>
              <w:rPr>
                <w:sz w:val="18"/>
                <w:szCs w:val="18"/>
              </w:rPr>
              <w:t>Девиант</w:t>
            </w:r>
          </w:p>
        </w:tc>
      </w:tr>
      <w:tr w:rsidR="008B35D8" w14:paraId="4388B8CA" w14:textId="77777777">
        <w:tblPrEx>
          <w:tblCellMar>
            <w:top w:w="0" w:type="dxa"/>
            <w:bottom w:w="0" w:type="dxa"/>
          </w:tblCellMar>
        </w:tblPrEx>
        <w:trPr>
          <w:trHeight w:hRule="exact" w:val="283"/>
        </w:trPr>
        <w:tc>
          <w:tcPr>
            <w:tcW w:w="355" w:type="dxa"/>
            <w:tcBorders>
              <w:top w:val="nil"/>
              <w:left w:val="single" w:sz="6" w:space="0" w:color="auto"/>
              <w:bottom w:val="single" w:sz="6" w:space="0" w:color="auto"/>
              <w:right w:val="single" w:sz="6" w:space="0" w:color="auto"/>
            </w:tcBorders>
            <w:shd w:val="clear" w:color="auto" w:fill="FFFFFF"/>
          </w:tcPr>
          <w:p w14:paraId="01D593A6" w14:textId="77777777" w:rsidR="008B35D8" w:rsidRDefault="008B35D8">
            <w:pPr>
              <w:shd w:val="clear" w:color="auto" w:fill="FFFFFF"/>
            </w:pPr>
          </w:p>
        </w:tc>
        <w:tc>
          <w:tcPr>
            <w:tcW w:w="3101" w:type="dxa"/>
            <w:tcBorders>
              <w:top w:val="nil"/>
              <w:left w:val="single" w:sz="6" w:space="0" w:color="auto"/>
              <w:bottom w:val="single" w:sz="6" w:space="0" w:color="auto"/>
              <w:right w:val="single" w:sz="6" w:space="0" w:color="auto"/>
            </w:tcBorders>
            <w:shd w:val="clear" w:color="auto" w:fill="FFFFFF"/>
          </w:tcPr>
          <w:p w14:paraId="798DE7AC" w14:textId="77777777" w:rsidR="008B35D8" w:rsidRDefault="008B35D8">
            <w:pPr>
              <w:shd w:val="clear" w:color="auto" w:fill="FFFFFF"/>
              <w:ind w:right="624"/>
              <w:jc w:val="right"/>
            </w:pPr>
            <w:r>
              <w:rPr>
                <w:sz w:val="18"/>
                <w:szCs w:val="18"/>
              </w:rPr>
              <w:t>(по Д. Симонтону)</w:t>
            </w:r>
          </w:p>
        </w:tc>
        <w:tc>
          <w:tcPr>
            <w:tcW w:w="3941" w:type="dxa"/>
            <w:tcBorders>
              <w:top w:val="nil"/>
              <w:left w:val="single" w:sz="6" w:space="0" w:color="auto"/>
              <w:bottom w:val="single" w:sz="6" w:space="0" w:color="auto"/>
              <w:right w:val="single" w:sz="6" w:space="0" w:color="auto"/>
            </w:tcBorders>
            <w:shd w:val="clear" w:color="auto" w:fill="FFFFFF"/>
          </w:tcPr>
          <w:p w14:paraId="53FD9D4F" w14:textId="77777777" w:rsidR="008B35D8" w:rsidRDefault="008B35D8">
            <w:pPr>
              <w:shd w:val="clear" w:color="auto" w:fill="FFFFFF"/>
              <w:ind w:left="830"/>
            </w:pPr>
            <w:r>
              <w:rPr>
                <w:sz w:val="18"/>
                <w:szCs w:val="18"/>
              </w:rPr>
              <w:t>(аддиктивная личность)</w:t>
            </w:r>
          </w:p>
        </w:tc>
      </w:tr>
      <w:tr w:rsidR="008B35D8" w14:paraId="6994C48A" w14:textId="77777777">
        <w:tblPrEx>
          <w:tblCellMar>
            <w:top w:w="0" w:type="dxa"/>
            <w:bottom w:w="0" w:type="dxa"/>
          </w:tblCellMar>
        </w:tblPrEx>
        <w:trPr>
          <w:trHeight w:hRule="exact" w:val="514"/>
        </w:trPr>
        <w:tc>
          <w:tcPr>
            <w:tcW w:w="355" w:type="dxa"/>
            <w:tcBorders>
              <w:top w:val="single" w:sz="6" w:space="0" w:color="auto"/>
              <w:left w:val="single" w:sz="6" w:space="0" w:color="auto"/>
              <w:bottom w:val="nil"/>
              <w:right w:val="single" w:sz="6" w:space="0" w:color="auto"/>
            </w:tcBorders>
            <w:shd w:val="clear" w:color="auto" w:fill="FFFFFF"/>
          </w:tcPr>
          <w:p w14:paraId="6F25F618" w14:textId="77777777" w:rsidR="008B35D8" w:rsidRDefault="008B35D8">
            <w:pPr>
              <w:shd w:val="clear" w:color="auto" w:fill="FFFFFF"/>
              <w:ind w:left="62"/>
            </w:pPr>
            <w:r>
              <w:rPr>
                <w:sz w:val="18"/>
                <w:szCs w:val="18"/>
              </w:rPr>
              <w:t>8</w:t>
            </w:r>
          </w:p>
        </w:tc>
        <w:tc>
          <w:tcPr>
            <w:tcW w:w="3101" w:type="dxa"/>
            <w:tcBorders>
              <w:top w:val="single" w:sz="6" w:space="0" w:color="auto"/>
              <w:left w:val="single" w:sz="6" w:space="0" w:color="auto"/>
              <w:bottom w:val="nil"/>
              <w:right w:val="single" w:sz="6" w:space="0" w:color="auto"/>
            </w:tcBorders>
            <w:shd w:val="clear" w:color="auto" w:fill="FFFFFF"/>
          </w:tcPr>
          <w:p w14:paraId="1E5EF952" w14:textId="77777777" w:rsidR="008B35D8" w:rsidRDefault="008B35D8">
            <w:pPr>
              <w:shd w:val="clear" w:color="auto" w:fill="FFFFFF"/>
            </w:pPr>
          </w:p>
        </w:tc>
        <w:tc>
          <w:tcPr>
            <w:tcW w:w="3941" w:type="dxa"/>
            <w:tcBorders>
              <w:top w:val="single" w:sz="6" w:space="0" w:color="auto"/>
              <w:left w:val="single" w:sz="6" w:space="0" w:color="auto"/>
              <w:bottom w:val="nil"/>
              <w:right w:val="single" w:sz="6" w:space="0" w:color="auto"/>
            </w:tcBorders>
            <w:shd w:val="clear" w:color="auto" w:fill="FFFFFF"/>
          </w:tcPr>
          <w:p w14:paraId="3C8F8958" w14:textId="77777777" w:rsidR="008B35D8" w:rsidRDefault="008B35D8">
            <w:pPr>
              <w:shd w:val="clear" w:color="auto" w:fill="FFFFFF"/>
              <w:spacing w:line="216" w:lineRule="exact"/>
              <w:ind w:left="34"/>
            </w:pPr>
            <w:r>
              <w:rPr>
                <w:spacing w:val="-4"/>
                <w:sz w:val="18"/>
                <w:szCs w:val="18"/>
              </w:rPr>
              <w:t>Внешняя социабельность. сочетающаяся ое-стра-</w:t>
            </w:r>
            <w:r>
              <w:rPr>
                <w:sz w:val="18"/>
                <w:szCs w:val="18"/>
              </w:rPr>
              <w:t>хом перед стойкими контактами</w:t>
            </w:r>
          </w:p>
        </w:tc>
      </w:tr>
      <w:tr w:rsidR="008B35D8" w14:paraId="4F532D37" w14:textId="77777777">
        <w:tblPrEx>
          <w:tblCellMar>
            <w:top w:w="0" w:type="dxa"/>
            <w:bottom w:w="0" w:type="dxa"/>
          </w:tblCellMar>
        </w:tblPrEx>
        <w:trPr>
          <w:trHeight w:hRule="exact" w:val="283"/>
        </w:trPr>
        <w:tc>
          <w:tcPr>
            <w:tcW w:w="355" w:type="dxa"/>
            <w:tcBorders>
              <w:top w:val="nil"/>
              <w:left w:val="single" w:sz="6" w:space="0" w:color="auto"/>
              <w:bottom w:val="nil"/>
              <w:right w:val="single" w:sz="6" w:space="0" w:color="auto"/>
            </w:tcBorders>
            <w:shd w:val="clear" w:color="auto" w:fill="FFFFFF"/>
          </w:tcPr>
          <w:p w14:paraId="0B44DE98" w14:textId="77777777" w:rsidR="008B35D8" w:rsidRDefault="008B35D8">
            <w:pPr>
              <w:shd w:val="clear" w:color="auto" w:fill="FFFFFF"/>
              <w:ind w:left="62"/>
            </w:pPr>
            <w:r>
              <w:rPr>
                <w:sz w:val="18"/>
                <w:szCs w:val="18"/>
              </w:rPr>
              <w:t>9</w:t>
            </w:r>
          </w:p>
        </w:tc>
        <w:tc>
          <w:tcPr>
            <w:tcW w:w="3101" w:type="dxa"/>
            <w:tcBorders>
              <w:top w:val="nil"/>
              <w:left w:val="single" w:sz="6" w:space="0" w:color="auto"/>
              <w:bottom w:val="nil"/>
              <w:right w:val="single" w:sz="6" w:space="0" w:color="auto"/>
            </w:tcBorders>
            <w:shd w:val="clear" w:color="auto" w:fill="FFFFFF"/>
          </w:tcPr>
          <w:p w14:paraId="6C1C1561" w14:textId="77777777" w:rsidR="008B35D8" w:rsidRDefault="008B35D8">
            <w:pPr>
              <w:shd w:val="clear" w:color="auto" w:fill="FFFFFF"/>
            </w:pPr>
          </w:p>
        </w:tc>
        <w:tc>
          <w:tcPr>
            <w:tcW w:w="3941" w:type="dxa"/>
            <w:tcBorders>
              <w:top w:val="nil"/>
              <w:left w:val="single" w:sz="6" w:space="0" w:color="auto"/>
              <w:bottom w:val="nil"/>
              <w:right w:val="single" w:sz="6" w:space="0" w:color="auto"/>
            </w:tcBorders>
            <w:shd w:val="clear" w:color="auto" w:fill="FFFFFF"/>
          </w:tcPr>
          <w:p w14:paraId="0C6D11DE" w14:textId="77777777" w:rsidR="008B35D8" w:rsidRDefault="008B35D8">
            <w:pPr>
              <w:shd w:val="clear" w:color="auto" w:fill="FFFFFF"/>
              <w:ind w:left="34"/>
            </w:pPr>
            <w:r>
              <w:rPr>
                <w:spacing w:val="-3"/>
                <w:sz w:val="18"/>
                <w:szCs w:val="18"/>
              </w:rPr>
              <w:t>Стремление уходить от ответственности</w:t>
            </w:r>
          </w:p>
        </w:tc>
      </w:tr>
      <w:tr w:rsidR="008B35D8" w14:paraId="570059AC" w14:textId="77777777">
        <w:tblPrEx>
          <w:tblCellMar>
            <w:top w:w="0" w:type="dxa"/>
            <w:bottom w:w="0" w:type="dxa"/>
          </w:tblCellMar>
        </w:tblPrEx>
        <w:trPr>
          <w:trHeight w:hRule="exact" w:val="274"/>
        </w:trPr>
        <w:tc>
          <w:tcPr>
            <w:tcW w:w="355" w:type="dxa"/>
            <w:tcBorders>
              <w:top w:val="nil"/>
              <w:left w:val="single" w:sz="6" w:space="0" w:color="auto"/>
              <w:bottom w:val="nil"/>
              <w:right w:val="single" w:sz="6" w:space="0" w:color="auto"/>
            </w:tcBorders>
            <w:shd w:val="clear" w:color="auto" w:fill="FFFFFF"/>
          </w:tcPr>
          <w:p w14:paraId="44FA8054" w14:textId="77777777" w:rsidR="008B35D8" w:rsidRDefault="008B35D8">
            <w:pPr>
              <w:shd w:val="clear" w:color="auto" w:fill="FFFFFF"/>
            </w:pPr>
            <w:r>
              <w:rPr>
                <w:sz w:val="18"/>
                <w:szCs w:val="18"/>
              </w:rPr>
              <w:t>10</w:t>
            </w:r>
          </w:p>
        </w:tc>
        <w:tc>
          <w:tcPr>
            <w:tcW w:w="3101" w:type="dxa"/>
            <w:tcBorders>
              <w:top w:val="nil"/>
              <w:left w:val="single" w:sz="6" w:space="0" w:color="auto"/>
              <w:bottom w:val="nil"/>
              <w:right w:val="single" w:sz="6" w:space="0" w:color="auto"/>
            </w:tcBorders>
            <w:shd w:val="clear" w:color="auto" w:fill="FFFFFF"/>
          </w:tcPr>
          <w:p w14:paraId="5919FF30" w14:textId="77777777" w:rsidR="008B35D8" w:rsidRDefault="008B35D8">
            <w:pPr>
              <w:shd w:val="clear" w:color="auto" w:fill="FFFFFF"/>
            </w:pPr>
          </w:p>
        </w:tc>
        <w:tc>
          <w:tcPr>
            <w:tcW w:w="3941" w:type="dxa"/>
            <w:tcBorders>
              <w:top w:val="nil"/>
              <w:left w:val="single" w:sz="6" w:space="0" w:color="auto"/>
              <w:bottom w:val="nil"/>
              <w:right w:val="single" w:sz="6" w:space="0" w:color="auto"/>
            </w:tcBorders>
            <w:shd w:val="clear" w:color="auto" w:fill="FFFFFF"/>
          </w:tcPr>
          <w:p w14:paraId="555FCB1F" w14:textId="77777777" w:rsidR="008B35D8" w:rsidRDefault="008B35D8">
            <w:pPr>
              <w:shd w:val="clear" w:color="auto" w:fill="FFFFFF"/>
              <w:ind w:left="29"/>
            </w:pPr>
            <w:r>
              <w:rPr>
                <w:sz w:val="18"/>
                <w:szCs w:val="18"/>
              </w:rPr>
              <w:t>Стремление говорить неправду</w:t>
            </w:r>
          </w:p>
        </w:tc>
      </w:tr>
      <w:tr w:rsidR="008B35D8" w14:paraId="07F90FB8" w14:textId="77777777">
        <w:tblPrEx>
          <w:tblCellMar>
            <w:top w:w="0" w:type="dxa"/>
            <w:bottom w:w="0" w:type="dxa"/>
          </w:tblCellMar>
        </w:tblPrEx>
        <w:trPr>
          <w:trHeight w:hRule="exact" w:val="336"/>
        </w:trPr>
        <w:tc>
          <w:tcPr>
            <w:tcW w:w="355" w:type="dxa"/>
            <w:tcBorders>
              <w:top w:val="nil"/>
              <w:left w:val="single" w:sz="6" w:space="0" w:color="auto"/>
              <w:bottom w:val="single" w:sz="6" w:space="0" w:color="auto"/>
              <w:right w:val="single" w:sz="6" w:space="0" w:color="auto"/>
            </w:tcBorders>
            <w:shd w:val="clear" w:color="auto" w:fill="FFFFFF"/>
          </w:tcPr>
          <w:p w14:paraId="437D0D86" w14:textId="77777777" w:rsidR="008B35D8" w:rsidRDefault="008B35D8">
            <w:pPr>
              <w:shd w:val="clear" w:color="auto" w:fill="FFFFFF"/>
            </w:pPr>
            <w:r>
              <w:rPr>
                <w:sz w:val="18"/>
                <w:szCs w:val="18"/>
              </w:rPr>
              <w:t>11</w:t>
            </w:r>
          </w:p>
        </w:tc>
        <w:tc>
          <w:tcPr>
            <w:tcW w:w="3101" w:type="dxa"/>
            <w:tcBorders>
              <w:top w:val="nil"/>
              <w:left w:val="single" w:sz="6" w:space="0" w:color="auto"/>
              <w:bottom w:val="single" w:sz="6" w:space="0" w:color="auto"/>
              <w:right w:val="single" w:sz="6" w:space="0" w:color="auto"/>
            </w:tcBorders>
            <w:shd w:val="clear" w:color="auto" w:fill="FFFFFF"/>
          </w:tcPr>
          <w:p w14:paraId="2F7CB90E" w14:textId="77777777" w:rsidR="008B35D8" w:rsidRDefault="008B35D8">
            <w:pPr>
              <w:shd w:val="clear" w:color="auto" w:fill="FFFFFF"/>
            </w:pPr>
          </w:p>
        </w:tc>
        <w:tc>
          <w:tcPr>
            <w:tcW w:w="3941" w:type="dxa"/>
            <w:tcBorders>
              <w:top w:val="nil"/>
              <w:left w:val="single" w:sz="6" w:space="0" w:color="auto"/>
              <w:bottom w:val="single" w:sz="6" w:space="0" w:color="auto"/>
              <w:right w:val="single" w:sz="6" w:space="0" w:color="auto"/>
            </w:tcBorders>
            <w:shd w:val="clear" w:color="auto" w:fill="FFFFFF"/>
          </w:tcPr>
          <w:p w14:paraId="5ED40CB9" w14:textId="77777777" w:rsidR="008B35D8" w:rsidRDefault="008B35D8">
            <w:pPr>
              <w:shd w:val="clear" w:color="auto" w:fill="FFFFFF"/>
              <w:ind w:left="34"/>
            </w:pPr>
            <w:r>
              <w:rPr>
                <w:sz w:val="18"/>
                <w:szCs w:val="18"/>
              </w:rPr>
              <w:t>Тревожность</w:t>
            </w:r>
          </w:p>
        </w:tc>
      </w:tr>
    </w:tbl>
    <w:p w14:paraId="78DCB8A4" w14:textId="77777777" w:rsidR="008B35D8" w:rsidRDefault="008B35D8">
      <w:pPr>
        <w:shd w:val="clear" w:color="auto" w:fill="FFFFFF"/>
        <w:spacing w:before="355" w:line="235" w:lineRule="exact"/>
        <w:ind w:left="10" w:right="43" w:firstLine="346"/>
        <w:jc w:val="both"/>
      </w:pPr>
      <w:r>
        <w:rPr>
          <w:spacing w:val="-3"/>
        </w:rPr>
        <w:t>Наши исследования лиц с девиантным поведением в форме наркотической зависи</w:t>
      </w:r>
      <w:r>
        <w:rPr>
          <w:spacing w:val="-3"/>
        </w:rPr>
        <w:softHyphen/>
      </w:r>
      <w:r>
        <w:rPr>
          <w:spacing w:val="-2"/>
        </w:rPr>
        <w:t xml:space="preserve">мости (В. Д. Менделевич, Л. Р. Вафина) показывают, что наркоманы являются более </w:t>
      </w:r>
      <w:r>
        <w:t xml:space="preserve">творческими личностями, чем здоровые (ненаркоманы). Они обладают достаточной </w:t>
      </w:r>
      <w:r>
        <w:rPr>
          <w:spacing w:val="-3"/>
        </w:rPr>
        <w:t>силой Я-авторского (по Л. Я. Дорфману), чтобы справляться с жизненными трудностя</w:t>
      </w:r>
      <w:r>
        <w:rPr>
          <w:spacing w:val="-3"/>
        </w:rPr>
        <w:softHyphen/>
      </w:r>
      <w:r>
        <w:rPr>
          <w:spacing w:val="-2"/>
        </w:rPr>
        <w:t xml:space="preserve">ми, т. е. имеют инстанцию, относительно независимую от внешних влияний. Однако </w:t>
      </w:r>
      <w:r>
        <w:rPr>
          <w:spacing w:val="-3"/>
        </w:rPr>
        <w:t>показатели таких инстанций, как Я-превращенное и Я-вторящее, говорят о самоотчуж</w:t>
      </w:r>
      <w:r>
        <w:rPr>
          <w:spacing w:val="-3"/>
        </w:rPr>
        <w:softHyphen/>
      </w:r>
      <w:r>
        <w:rPr>
          <w:spacing w:val="-1"/>
        </w:rPr>
        <w:t xml:space="preserve">дении и подверженности влиянию социальных ролей на самовосприятие, что может </w:t>
      </w:r>
      <w:r>
        <w:rPr>
          <w:spacing w:val="-5"/>
        </w:rPr>
        <w:t>также трактоваться как «отказ от авторского Я в пользу переживаний внешних впечатле</w:t>
      </w:r>
      <w:r>
        <w:rPr>
          <w:spacing w:val="-5"/>
        </w:rPr>
        <w:softHyphen/>
        <w:t xml:space="preserve">ний и событий». В то же время Я-авторское у таких лиц имеет достаточно прочные связи </w:t>
      </w:r>
      <w:r>
        <w:rPr>
          <w:spacing w:val="-2"/>
        </w:rPr>
        <w:t>со спонтанностью, аутосимпатией, креативностью и со стремлением к самоактуализа</w:t>
      </w:r>
      <w:r>
        <w:rPr>
          <w:spacing w:val="-2"/>
        </w:rPr>
        <w:softHyphen/>
      </w:r>
      <w:r>
        <w:rPr>
          <w:spacing w:val="-1"/>
        </w:rPr>
        <w:t>ции — системообразующими компонентами структуры личности.</w:t>
      </w:r>
    </w:p>
    <w:p w14:paraId="46A471A0" w14:textId="77777777" w:rsidR="008B35D8" w:rsidRDefault="008B35D8">
      <w:pPr>
        <w:shd w:val="clear" w:color="auto" w:fill="FFFFFF"/>
        <w:spacing w:line="235" w:lineRule="exact"/>
        <w:ind w:left="14" w:right="43" w:firstLine="341"/>
        <w:jc w:val="both"/>
      </w:pPr>
      <w:r>
        <w:rPr>
          <w:spacing w:val="-5"/>
        </w:rPr>
        <w:t>Для наркозависимых (как это ни парадоксально) характерными оказываются некото</w:t>
      </w:r>
      <w:r>
        <w:rPr>
          <w:spacing w:val="-5"/>
        </w:rPr>
        <w:softHyphen/>
      </w:r>
      <w:r>
        <w:rPr>
          <w:spacing w:val="-2"/>
        </w:rPr>
        <w:t>рые качества самоактуализирующейся личности: высокая потребность в познании, от</w:t>
      </w:r>
      <w:r>
        <w:rPr>
          <w:spacing w:val="-2"/>
        </w:rPr>
        <w:softHyphen/>
      </w:r>
      <w:r>
        <w:rPr>
          <w:spacing w:val="-3"/>
        </w:rPr>
        <w:t>крытость новому опыту, автономность, стремление к самораскрытию в общении с дру</w:t>
      </w:r>
      <w:r>
        <w:rPr>
          <w:spacing w:val="-3"/>
        </w:rPr>
        <w:softHyphen/>
      </w:r>
      <w:r>
        <w:t>гими людьми.</w:t>
      </w:r>
    </w:p>
    <w:p w14:paraId="2DA7DF51" w14:textId="77777777" w:rsidR="008B35D8" w:rsidRDefault="008B35D8">
      <w:pPr>
        <w:shd w:val="clear" w:color="auto" w:fill="FFFFFF"/>
        <w:spacing w:line="235" w:lineRule="exact"/>
        <w:ind w:left="10" w:right="43" w:firstLine="341"/>
        <w:jc w:val="both"/>
      </w:pPr>
      <w:r>
        <w:rPr>
          <w:spacing w:val="-4"/>
        </w:rPr>
        <w:t>Известно, что креативность включает творческие возможности (способности) инди</w:t>
      </w:r>
      <w:r>
        <w:rPr>
          <w:spacing w:val="-4"/>
        </w:rPr>
        <w:softHyphen/>
      </w:r>
      <w:r>
        <w:rPr>
          <w:spacing w:val="-3"/>
        </w:rPr>
        <w:t xml:space="preserve">вида, характеризующиеся готовностью к продуцированию принципиально новых идей. </w:t>
      </w:r>
      <w:r>
        <w:rPr>
          <w:spacing w:val="-2"/>
        </w:rPr>
        <w:t>Фундаментом креативности служит дивергентное мышление — способность мыслить равноценными альтернативами в ответ на требования новой ситуации. Согласно кон</w:t>
      </w:r>
      <w:r>
        <w:rPr>
          <w:spacing w:val="-2"/>
        </w:rPr>
        <w:softHyphen/>
        <w:t xml:space="preserve">цепции метаиндивидуального мира Л. Я. Дорфмана(1995), индивидуальность и ее мир </w:t>
      </w:r>
      <w:r>
        <w:rPr>
          <w:spacing w:val="-5"/>
        </w:rPr>
        <w:t xml:space="preserve">(в частности, значимые другие люди) противопоставляют себя друг другу и в то же время полагают себя друг в друге. В результате индивидуальность приобретает двойственность </w:t>
      </w:r>
      <w:r>
        <w:rPr>
          <w:spacing w:val="-4"/>
        </w:rPr>
        <w:t xml:space="preserve">своей качественной определенности. С одной стороны, она выделяется из окружающего </w:t>
      </w:r>
      <w:r>
        <w:rPr>
          <w:spacing w:val="-3"/>
        </w:rPr>
        <w:t>ее мира, характеризуется автономностью. В этой связи индивидуальности присущ один ряд качеств (например, автономность, самоидентичность, интернальный локус контро</w:t>
      </w:r>
      <w:r>
        <w:rPr>
          <w:spacing w:val="-3"/>
        </w:rPr>
        <w:softHyphen/>
      </w:r>
      <w:r>
        <w:rPr>
          <w:spacing w:val="-4"/>
        </w:rPr>
        <w:t>ля, поленезависимость). С другой стороны, индивидуальность испытывает на себе влия</w:t>
      </w:r>
      <w:r>
        <w:rPr>
          <w:spacing w:val="-4"/>
        </w:rPr>
        <w:softHyphen/>
      </w:r>
      <w:r>
        <w:rPr>
          <w:spacing w:val="-5"/>
        </w:rPr>
        <w:t xml:space="preserve">ния значимых для нее людей, и эти влияния формируют у индивидуальности другой ряд </w:t>
      </w:r>
      <w:r>
        <w:rPr>
          <w:spacing w:val="-2"/>
        </w:rPr>
        <w:t>качеств (например, зависимость, групповую идентичность, экстернальный локус конт</w:t>
      </w:r>
      <w:r>
        <w:rPr>
          <w:spacing w:val="-2"/>
        </w:rPr>
        <w:softHyphen/>
      </w:r>
      <w:r>
        <w:rPr>
          <w:spacing w:val="-1"/>
        </w:rPr>
        <w:t xml:space="preserve">роля, полезависимость). Исходя из модальности (субмодальности), «Я» может иметь </w:t>
      </w:r>
      <w:r>
        <w:t>некоторое множество лиц и не иметь лица.</w:t>
      </w:r>
    </w:p>
    <w:p w14:paraId="1C2EF840" w14:textId="77777777" w:rsidR="008B35D8" w:rsidRDefault="008B35D8">
      <w:pPr>
        <w:shd w:val="clear" w:color="auto" w:fill="FFFFFF"/>
        <w:spacing w:line="235" w:lineRule="exact"/>
        <w:ind w:left="10" w:right="48" w:firstLine="336"/>
        <w:jc w:val="both"/>
      </w:pPr>
      <w:r>
        <w:rPr>
          <w:spacing w:val="-3"/>
        </w:rPr>
        <w:t xml:space="preserve">Л. Я. Дорфман определяет базовые и вторичные компоненты в структуре «Я». Его </w:t>
      </w:r>
      <w:r>
        <w:rPr>
          <w:spacing w:val="-2"/>
        </w:rPr>
        <w:t>базовыми частями являются Я-авторское, Я-воплощенное, Я-вторящее, Я-превращен</w:t>
      </w:r>
      <w:r>
        <w:rPr>
          <w:spacing w:val="-2"/>
        </w:rPr>
        <w:softHyphen/>
      </w:r>
      <w:r>
        <w:rPr>
          <w:spacing w:val="-1"/>
        </w:rPr>
        <w:t>ное. Вторичными являются: Я-внутреннее, Я-внешнее, Я-расширение (авторское), Я-расширение (вторящее), Я-расширение (систем), Я-расширение (подсистем). Я-автор</w:t>
      </w:r>
      <w:r>
        <w:rPr>
          <w:spacing w:val="-1"/>
        </w:rPr>
        <w:softHyphen/>
        <w:t xml:space="preserve">ское характеризует «Я» как самостоятельную инстанцию в смысле ее относительной </w:t>
      </w:r>
      <w:r>
        <w:rPr>
          <w:spacing w:val="-3"/>
        </w:rPr>
        <w:t>независимости от внешних влияний, как персональную идентичность и самость. Я-воп</w:t>
      </w:r>
      <w:r>
        <w:rPr>
          <w:spacing w:val="-3"/>
        </w:rPr>
        <w:softHyphen/>
      </w:r>
      <w:r>
        <w:rPr>
          <w:spacing w:val="-2"/>
        </w:rPr>
        <w:t xml:space="preserve">лощенное — продолжение авторского «Я» в формах его вкладов в людей, предметы, </w:t>
      </w:r>
      <w:r>
        <w:rPr>
          <w:spacing w:val="-3"/>
        </w:rPr>
        <w:t>вещи внешнего мира, в живую и неживую природу. Проявляется в продуктах самоосу-</w:t>
      </w:r>
    </w:p>
    <w:p w14:paraId="50F67036" w14:textId="77777777" w:rsidR="008B35D8" w:rsidRDefault="008B35D8">
      <w:pPr>
        <w:shd w:val="clear" w:color="auto" w:fill="FFFFFF"/>
        <w:spacing w:line="235" w:lineRule="exact"/>
        <w:ind w:left="10" w:right="48" w:firstLine="336"/>
        <w:jc w:val="both"/>
        <w:sectPr w:rsidR="008B35D8">
          <w:type w:val="continuous"/>
          <w:pgSz w:w="12240" w:h="15840"/>
          <w:pgMar w:top="1440" w:right="2153" w:bottom="720" w:left="2691" w:header="720" w:footer="720" w:gutter="0"/>
          <w:cols w:space="60"/>
          <w:noEndnote/>
        </w:sectPr>
      </w:pPr>
    </w:p>
    <w:p w14:paraId="193BB3F7" w14:textId="77777777" w:rsidR="008B35D8" w:rsidRDefault="008B35D8">
      <w:pPr>
        <w:shd w:val="clear" w:color="auto" w:fill="FFFFFF"/>
      </w:pPr>
      <w:r>
        <w:rPr>
          <w:spacing w:val="-12"/>
        </w:rPr>
        <w:t>Гармоничный характер и личность</w:t>
      </w:r>
    </w:p>
    <w:p w14:paraId="2273D73C" w14:textId="77777777" w:rsidR="008B35D8" w:rsidRDefault="008B35D8">
      <w:pPr>
        <w:shd w:val="clear" w:color="auto" w:fill="FFFFFF"/>
        <w:spacing w:before="67"/>
      </w:pPr>
      <w:r>
        <w:br w:type="column"/>
      </w:r>
      <w:r>
        <w:rPr>
          <w:rFonts w:ascii="Arial" w:hAnsi="Arial" w:cs="Arial"/>
          <w:b/>
          <w:bCs/>
          <w:sz w:val="18"/>
          <w:szCs w:val="18"/>
        </w:rPr>
        <w:t>17</w:t>
      </w:r>
    </w:p>
    <w:p w14:paraId="5114DDBB" w14:textId="77777777" w:rsidR="008B35D8" w:rsidRDefault="008B35D8">
      <w:pPr>
        <w:shd w:val="clear" w:color="auto" w:fill="FFFFFF"/>
        <w:spacing w:before="67"/>
        <w:sectPr w:rsidR="008B35D8">
          <w:pgSz w:w="12240" w:h="15840"/>
          <w:pgMar w:top="1440" w:right="1968" w:bottom="720" w:left="2409" w:header="720" w:footer="720" w:gutter="0"/>
          <w:cols w:num="2" w:space="720" w:equalWidth="0">
            <w:col w:w="2630" w:space="4512"/>
            <w:col w:w="720"/>
          </w:cols>
          <w:noEndnote/>
        </w:sectPr>
      </w:pPr>
    </w:p>
    <w:p w14:paraId="288B2CF8" w14:textId="77777777" w:rsidR="008B35D8" w:rsidRDefault="008B35D8">
      <w:pPr>
        <w:shd w:val="clear" w:color="auto" w:fill="FFFFFF"/>
        <w:spacing w:before="211" w:line="235" w:lineRule="exact"/>
        <w:ind w:left="10" w:right="576"/>
        <w:jc w:val="both"/>
      </w:pPr>
      <w:r>
        <w:rPr>
          <w:spacing w:val="-3"/>
        </w:rPr>
        <w:t xml:space="preserve">ществления авторского «Я», личностных вкладах, в трансформациях объекта (другого субъекта) в результате его подчинения авторскому «Я». Я-вторящее описывает «Я» </w:t>
      </w:r>
      <w:r>
        <w:rPr>
          <w:spacing w:val="-5"/>
        </w:rPr>
        <w:t xml:space="preserve">производное от внешних влияний и воздействий, реагирует на внешние влияния в форме </w:t>
      </w:r>
      <w:r>
        <w:rPr>
          <w:spacing w:val="-3"/>
        </w:rPr>
        <w:t>субъективных впечатлений и ощущений. Характеризуется социальной идентичностью, подверженностью влияниям принятых социальных ролей на самовосприятие, отноше</w:t>
      </w:r>
      <w:r>
        <w:rPr>
          <w:spacing w:val="-3"/>
        </w:rPr>
        <w:softHyphen/>
      </w:r>
      <w:r>
        <w:rPr>
          <w:spacing w:val="-4"/>
        </w:rPr>
        <w:t xml:space="preserve">нием к себе как к другому при исполнении социальных ролей, а иногда и отказом от </w:t>
      </w:r>
      <w:r>
        <w:rPr>
          <w:spacing w:val="-3"/>
        </w:rPr>
        <w:t>авторского «Я» в пользу внешних впечатлений и событий. Я-превращенное характери</w:t>
      </w:r>
      <w:r>
        <w:rPr>
          <w:spacing w:val="-3"/>
        </w:rPr>
        <w:softHyphen/>
      </w:r>
      <w:r>
        <w:rPr>
          <w:spacing w:val="-4"/>
        </w:rPr>
        <w:t>зует становление «Я» в другом, как бы превращение «Я» в других людей, вещи, предме</w:t>
      </w:r>
      <w:r>
        <w:rPr>
          <w:spacing w:val="-4"/>
        </w:rPr>
        <w:softHyphen/>
      </w:r>
      <w:r>
        <w:rPr>
          <w:spacing w:val="-3"/>
        </w:rPr>
        <w:t>ты, объекты живой и неживой природы. Обнаруживается в его отождествлении с акту</w:t>
      </w:r>
      <w:r>
        <w:rPr>
          <w:spacing w:val="-3"/>
        </w:rPr>
        <w:softHyphen/>
        <w:t>альными или новыми значениями объектов и других людей, принятии социальных ро</w:t>
      </w:r>
      <w:r>
        <w:rPr>
          <w:spacing w:val="-3"/>
        </w:rPr>
        <w:softHyphen/>
      </w:r>
      <w:r>
        <w:rPr>
          <w:spacing w:val="-2"/>
        </w:rPr>
        <w:t xml:space="preserve">лей, чувствах принадлежности и связанности с объектами мира и другими людьми. Я-внутреннее — вторичный компонент экзистенциального «Я» в том смысле, что оно </w:t>
      </w:r>
      <w:r>
        <w:rPr>
          <w:spacing w:val="-4"/>
        </w:rPr>
        <w:t>складывается из Я-авторского и Я-вторящего. Я-внутреннее отражает внутренние пере</w:t>
      </w:r>
      <w:r>
        <w:rPr>
          <w:spacing w:val="-4"/>
        </w:rPr>
        <w:softHyphen/>
      </w:r>
      <w:r>
        <w:rPr>
          <w:spacing w:val="-2"/>
        </w:rPr>
        <w:t>живания человека. Я-внешнее также является вторичным и складывается из Я-вопло-</w:t>
      </w:r>
      <w:r>
        <w:t>щенного и Я-превращенного.</w:t>
      </w:r>
    </w:p>
    <w:p w14:paraId="7E48FE5B" w14:textId="77777777" w:rsidR="008B35D8" w:rsidRDefault="008B35D8">
      <w:pPr>
        <w:shd w:val="clear" w:color="auto" w:fill="FFFFFF"/>
        <w:spacing w:line="235" w:lineRule="exact"/>
        <w:ind w:right="586" w:firstLine="317"/>
        <w:jc w:val="both"/>
      </w:pPr>
      <w:r>
        <w:rPr>
          <w:spacing w:val="-3"/>
        </w:rPr>
        <w:t>В процессах воплощения, по мнению Л. Я. Дорфмана, индивидуальность воспроиз</w:t>
      </w:r>
      <w:r>
        <w:rPr>
          <w:spacing w:val="-3"/>
        </w:rPr>
        <w:softHyphen/>
        <w:t xml:space="preserve">водит, умножает, расширяет, продолжает себя. Итог воплощения состоит не в том, что </w:t>
      </w:r>
      <w:r>
        <w:rPr>
          <w:spacing w:val="-2"/>
        </w:rPr>
        <w:t xml:space="preserve">меняется индивидуальность. Напротив, она стремится изменить мир людей и вещей, </w:t>
      </w:r>
      <w:r>
        <w:rPr>
          <w:spacing w:val="-4"/>
        </w:rPr>
        <w:t>сохраняя себя в неизменности. В процессах же превращения, будучи в другом, индиви</w:t>
      </w:r>
      <w:r>
        <w:rPr>
          <w:spacing w:val="-4"/>
        </w:rPr>
        <w:softHyphen/>
        <w:t>дуальность начинает жить другим и становится другой. Тем самым процессы превраще</w:t>
      </w:r>
      <w:r>
        <w:rPr>
          <w:spacing w:val="-4"/>
        </w:rPr>
        <w:softHyphen/>
      </w:r>
      <w:r>
        <w:rPr>
          <w:spacing w:val="-3"/>
        </w:rPr>
        <w:t xml:space="preserve">ния означают конечность индивидуальности как единичности и направлены «быть в </w:t>
      </w:r>
      <w:r>
        <w:rPr>
          <w:spacing w:val="-2"/>
        </w:rPr>
        <w:t xml:space="preserve">другом другим», т. е. на сохранение объекта и на изменение своей индивидуальности. </w:t>
      </w:r>
      <w:r>
        <w:rPr>
          <w:spacing w:val="-4"/>
        </w:rPr>
        <w:t xml:space="preserve">Таким образом, назначение объектов в воплощении состоит в том, чтобы существовать </w:t>
      </w:r>
      <w:r>
        <w:rPr>
          <w:spacing w:val="-3"/>
        </w:rPr>
        <w:t>ради индивидуальности, т. е. служить, дополнять, защищать, а в превращении - расши</w:t>
      </w:r>
      <w:r>
        <w:rPr>
          <w:spacing w:val="-3"/>
        </w:rPr>
        <w:softHyphen/>
        <w:t>рять поле своего существования за счет включения в него, приобщения к нему индиви</w:t>
      </w:r>
      <w:r>
        <w:rPr>
          <w:spacing w:val="-3"/>
        </w:rPr>
        <w:softHyphen/>
      </w:r>
      <w:r>
        <w:rPr>
          <w:spacing w:val="-4"/>
        </w:rPr>
        <w:t>дуальности. Автор исходит из того, что главной функцией экзистенциального «Я» в це</w:t>
      </w:r>
      <w:r>
        <w:rPr>
          <w:spacing w:val="-4"/>
        </w:rPr>
        <w:softHyphen/>
      </w:r>
      <w:r>
        <w:rPr>
          <w:spacing w:val="-2"/>
        </w:rPr>
        <w:t xml:space="preserve">лом является расширение «Я», согласованное с ростом индивидуальной и социальной </w:t>
      </w:r>
      <w:r>
        <w:t>идентичности.</w:t>
      </w:r>
    </w:p>
    <w:p w14:paraId="5152E836" w14:textId="77777777" w:rsidR="008B35D8" w:rsidRDefault="008B35D8">
      <w:pPr>
        <w:shd w:val="clear" w:color="auto" w:fill="FFFFFF"/>
        <w:spacing w:line="235" w:lineRule="exact"/>
        <w:ind w:right="586" w:firstLine="317"/>
        <w:jc w:val="both"/>
      </w:pPr>
      <w:r>
        <w:rPr>
          <w:spacing w:val="-3"/>
        </w:rPr>
        <w:t>Креативное мышление, характерное для идеального поведения, имеет свои особен</w:t>
      </w:r>
      <w:r>
        <w:rPr>
          <w:spacing w:val="-3"/>
        </w:rPr>
        <w:softHyphen/>
        <w:t xml:space="preserve">ности. Во-первых, оно пластично. Творческие люди предлагают множество решений в </w:t>
      </w:r>
      <w:r>
        <w:rPr>
          <w:spacing w:val="-6"/>
        </w:rPr>
        <w:t>тех случаях, когда обычный человек может найти лишь одно-два. Во-вторых, оно подвиж</w:t>
      </w:r>
      <w:r>
        <w:rPr>
          <w:spacing w:val="-6"/>
        </w:rPr>
        <w:softHyphen/>
      </w:r>
      <w:r>
        <w:rPr>
          <w:spacing w:val="-5"/>
        </w:rPr>
        <w:t xml:space="preserve">но: для творческого человека не составляет труда перейти от одного аспекта проблемы к </w:t>
      </w:r>
      <w:r>
        <w:rPr>
          <w:spacing w:val="-2"/>
        </w:rPr>
        <w:t>другому, не ограничиваясь единственной точкой зрения. И наконец, оно оригинально, т. к. порождает неожиданные, небанальные и непривычные решения (Годфруа, 1996).</w:t>
      </w:r>
    </w:p>
    <w:p w14:paraId="74A342E5" w14:textId="77777777" w:rsidR="008B35D8" w:rsidRDefault="008B35D8">
      <w:pPr>
        <w:shd w:val="clear" w:color="auto" w:fill="FFFFFF"/>
        <w:spacing w:line="235" w:lineRule="exact"/>
        <w:ind w:left="5" w:right="586" w:firstLine="312"/>
        <w:jc w:val="both"/>
      </w:pPr>
      <w:r>
        <w:rPr>
          <w:spacing w:val="-5"/>
        </w:rPr>
        <w:t xml:space="preserve">Доказательством сходства некоторых структур идеального и девиантного поведений </w:t>
      </w:r>
      <w:r>
        <w:rPr>
          <w:spacing w:val="-4"/>
        </w:rPr>
        <w:t>является факт кардинальных изменений, происходящих в поведении девианта после ис</w:t>
      </w:r>
      <w:r>
        <w:rPr>
          <w:spacing w:val="-4"/>
        </w:rPr>
        <w:softHyphen/>
        <w:t xml:space="preserve">тинного исправления его поведенческого дефекта, в виде личностного роста и развития креативности. Известно, что опыт фобического и иных разновидностей невротического </w:t>
      </w:r>
      <w:r>
        <w:rPr>
          <w:spacing w:val="-3"/>
        </w:rPr>
        <w:t>отклоняющегося поведения нередко приводит к личностному росту и раскрытию твор</w:t>
      </w:r>
      <w:r>
        <w:rPr>
          <w:spacing w:val="-3"/>
        </w:rPr>
        <w:softHyphen/>
      </w:r>
      <w:r>
        <w:rPr>
          <w:spacing w:val="-4"/>
        </w:rPr>
        <w:t xml:space="preserve">ческих способностей бывшего девианта. У бывших наркоманов и членов их семей также в случае положительного эффекта терапии регистрируется личностный рост и </w:t>
      </w:r>
      <w:r>
        <w:rPr>
          <w:b/>
          <w:bCs/>
          <w:spacing w:val="-4"/>
        </w:rPr>
        <w:t>креатив</w:t>
      </w:r>
      <w:r>
        <w:rPr>
          <w:b/>
          <w:bCs/>
          <w:spacing w:val="-4"/>
        </w:rPr>
        <w:softHyphen/>
      </w:r>
      <w:r>
        <w:rPr>
          <w:b/>
          <w:bCs/>
        </w:rPr>
        <w:t>ность;</w:t>
      </w:r>
    </w:p>
    <w:p w14:paraId="364A3EE2" w14:textId="77777777" w:rsidR="008B35D8" w:rsidRDefault="008B35D8">
      <w:pPr>
        <w:shd w:val="clear" w:color="auto" w:fill="FFFFFF"/>
        <w:spacing w:before="216"/>
        <w:ind w:right="595"/>
        <w:jc w:val="center"/>
      </w:pPr>
      <w:r>
        <w:rPr>
          <w:rFonts w:ascii="Arial" w:hAnsi="Arial" w:cs="Arial"/>
          <w:b/>
          <w:bCs/>
          <w:spacing w:val="-8"/>
          <w:sz w:val="24"/>
          <w:szCs w:val="24"/>
        </w:rPr>
        <w:t xml:space="preserve">2.3. </w:t>
      </w:r>
      <w:r>
        <w:rPr>
          <w:rFonts w:ascii="Arial" w:hAnsi="Arial"/>
          <w:b/>
          <w:bCs/>
          <w:spacing w:val="-8"/>
          <w:sz w:val="24"/>
          <w:szCs w:val="24"/>
        </w:rPr>
        <w:t>Гармоничный</w:t>
      </w:r>
      <w:r>
        <w:rPr>
          <w:rFonts w:ascii="Arial" w:hAnsi="Arial" w:cs="Arial"/>
          <w:b/>
          <w:bCs/>
          <w:spacing w:val="-8"/>
          <w:sz w:val="24"/>
          <w:szCs w:val="24"/>
        </w:rPr>
        <w:t xml:space="preserve"> </w:t>
      </w:r>
      <w:r>
        <w:rPr>
          <w:rFonts w:ascii="Arial" w:hAnsi="Arial"/>
          <w:b/>
          <w:bCs/>
          <w:spacing w:val="-8"/>
          <w:sz w:val="24"/>
          <w:szCs w:val="24"/>
        </w:rPr>
        <w:t>характер</w:t>
      </w:r>
      <w:r>
        <w:rPr>
          <w:rFonts w:ascii="Arial" w:hAnsi="Arial" w:cs="Arial"/>
          <w:b/>
          <w:bCs/>
          <w:spacing w:val="-8"/>
          <w:sz w:val="24"/>
          <w:szCs w:val="24"/>
        </w:rPr>
        <w:t xml:space="preserve"> </w:t>
      </w:r>
      <w:r>
        <w:rPr>
          <w:rFonts w:ascii="Arial" w:hAnsi="Arial"/>
          <w:b/>
          <w:bCs/>
          <w:spacing w:val="-8"/>
          <w:sz w:val="24"/>
          <w:szCs w:val="24"/>
        </w:rPr>
        <w:t>и</w:t>
      </w:r>
      <w:r>
        <w:rPr>
          <w:rFonts w:ascii="Arial" w:hAnsi="Arial" w:cs="Arial"/>
          <w:b/>
          <w:bCs/>
          <w:spacing w:val="-8"/>
          <w:sz w:val="24"/>
          <w:szCs w:val="24"/>
        </w:rPr>
        <w:t xml:space="preserve"> </w:t>
      </w:r>
      <w:r>
        <w:rPr>
          <w:rFonts w:ascii="Arial" w:hAnsi="Arial"/>
          <w:b/>
          <w:bCs/>
          <w:spacing w:val="-8"/>
          <w:sz w:val="24"/>
          <w:szCs w:val="24"/>
        </w:rPr>
        <w:t>личность</w:t>
      </w:r>
    </w:p>
    <w:p w14:paraId="595B28F6" w14:textId="77777777" w:rsidR="008B35D8" w:rsidRDefault="008B35D8">
      <w:pPr>
        <w:shd w:val="clear" w:color="auto" w:fill="FFFFFF"/>
        <w:spacing w:before="230" w:line="240" w:lineRule="exact"/>
        <w:ind w:left="10" w:right="600" w:firstLine="326"/>
        <w:jc w:val="both"/>
      </w:pPr>
      <w:r>
        <w:rPr>
          <w:b/>
          <w:bCs/>
          <w:spacing w:val="-4"/>
        </w:rPr>
        <w:t xml:space="preserve">Гармоничные черты характера </w:t>
      </w:r>
      <w:r>
        <w:rPr>
          <w:spacing w:val="-4"/>
        </w:rPr>
        <w:t>—это совокупность индивидуально-психологиче</w:t>
      </w:r>
      <w:r>
        <w:rPr>
          <w:spacing w:val="-4"/>
        </w:rPr>
        <w:softHyphen/>
      </w:r>
      <w:r>
        <w:rPr>
          <w:spacing w:val="-3"/>
        </w:rPr>
        <w:t>ских стереотипов поведения, способствующих гармонизации обыденных межличност</w:t>
      </w:r>
      <w:r>
        <w:rPr>
          <w:spacing w:val="-3"/>
        </w:rPr>
        <w:softHyphen/>
        <w:t>ных взаимоотношений и избеганию межличностных и внутриличностных конфликтов.</w:t>
      </w:r>
    </w:p>
    <w:p w14:paraId="193F3C70" w14:textId="77777777" w:rsidR="008B35D8" w:rsidRDefault="008B35D8">
      <w:pPr>
        <w:shd w:val="clear" w:color="auto" w:fill="FFFFFF"/>
        <w:spacing w:before="230" w:line="240" w:lineRule="exact"/>
        <w:ind w:left="10" w:right="600" w:firstLine="326"/>
        <w:jc w:val="both"/>
        <w:sectPr w:rsidR="008B35D8">
          <w:type w:val="continuous"/>
          <w:pgSz w:w="12240" w:h="15840"/>
          <w:pgMar w:top="1440" w:right="1968" w:bottom="720" w:left="2366" w:header="720" w:footer="720" w:gutter="0"/>
          <w:cols w:space="60"/>
          <w:noEndnote/>
        </w:sectPr>
      </w:pPr>
    </w:p>
    <w:p w14:paraId="29FE4AB6" w14:textId="77777777" w:rsidR="008B35D8" w:rsidRDefault="008B35D8">
      <w:pPr>
        <w:shd w:val="clear" w:color="auto" w:fill="FFFFFF"/>
        <w:spacing w:before="38"/>
      </w:pPr>
      <w:r>
        <w:t>18</w:t>
      </w:r>
    </w:p>
    <w:p w14:paraId="1B850089" w14:textId="77777777" w:rsidR="008B35D8" w:rsidRDefault="008B35D8">
      <w:pPr>
        <w:shd w:val="clear" w:color="auto" w:fill="FFFFFF"/>
      </w:pPr>
      <w:r>
        <w:br w:type="column"/>
      </w:r>
      <w:r>
        <w:rPr>
          <w:spacing w:val="-11"/>
        </w:rPr>
        <w:t>Поведенческая норма, девиации, расстройства и зависимости</w:t>
      </w:r>
    </w:p>
    <w:p w14:paraId="58724822" w14:textId="77777777" w:rsidR="008B35D8" w:rsidRDefault="008B35D8">
      <w:pPr>
        <w:shd w:val="clear" w:color="auto" w:fill="FFFFFF"/>
        <w:sectPr w:rsidR="008B35D8">
          <w:pgSz w:w="12240" w:h="15840"/>
          <w:pgMar w:top="1440" w:right="2252" w:bottom="720" w:left="2678" w:header="720" w:footer="720" w:gutter="0"/>
          <w:cols w:num="2" w:space="720" w:equalWidth="0">
            <w:col w:w="720" w:space="1930"/>
            <w:col w:w="4660"/>
          </w:cols>
          <w:noEndnote/>
        </w:sectPr>
      </w:pPr>
    </w:p>
    <w:p w14:paraId="33461B51" w14:textId="77777777" w:rsidR="008B35D8" w:rsidRDefault="008B35D8">
      <w:pPr>
        <w:shd w:val="clear" w:color="auto" w:fill="FFFFFF"/>
        <w:spacing w:before="221" w:line="235" w:lineRule="exact"/>
        <w:ind w:left="10" w:right="5"/>
        <w:jc w:val="both"/>
      </w:pPr>
      <w:r>
        <w:rPr>
          <w:spacing w:val="-2"/>
        </w:rPr>
        <w:t>Таким образом, базой оценки гармоничности или негармоничности характерологичес</w:t>
      </w:r>
      <w:r>
        <w:rPr>
          <w:spacing w:val="-2"/>
        </w:rPr>
        <w:softHyphen/>
      </w:r>
      <w:r>
        <w:rPr>
          <w:spacing w:val="-4"/>
        </w:rPr>
        <w:t xml:space="preserve">ких особенностей служит параметр отсутствия у человека конфликтов как внешних (т. е. </w:t>
      </w:r>
      <w:r>
        <w:rPr>
          <w:spacing w:val="-3"/>
        </w:rPr>
        <w:t>с участниками коммуникации), так и внутренних. Условно можно говорить, что значи</w:t>
      </w:r>
      <w:r>
        <w:rPr>
          <w:spacing w:val="-3"/>
        </w:rPr>
        <w:softHyphen/>
      </w:r>
      <w:r>
        <w:rPr>
          <w:spacing w:val="-2"/>
        </w:rPr>
        <w:t xml:space="preserve">мой для оценки </w:t>
      </w:r>
      <w:r>
        <w:rPr>
          <w:i/>
          <w:iCs/>
          <w:spacing w:val="-2"/>
        </w:rPr>
        <w:t xml:space="preserve">характерологической гармоничности </w:t>
      </w:r>
      <w:r>
        <w:rPr>
          <w:spacing w:val="-2"/>
        </w:rPr>
        <w:t>является сфера обыденных взаи</w:t>
      </w:r>
      <w:r>
        <w:rPr>
          <w:spacing w:val="-2"/>
        </w:rPr>
        <w:softHyphen/>
      </w:r>
      <w:r>
        <w:rPr>
          <w:spacing w:val="-5"/>
        </w:rPr>
        <w:t xml:space="preserve">моотношений, включающая сугубо психологические, тогда как </w:t>
      </w:r>
      <w:r>
        <w:rPr>
          <w:i/>
          <w:iCs/>
          <w:spacing w:val="-5"/>
        </w:rPr>
        <w:t>гармоничность личност</w:t>
      </w:r>
      <w:r>
        <w:rPr>
          <w:i/>
          <w:iCs/>
          <w:spacing w:val="-5"/>
        </w:rPr>
        <w:softHyphen/>
      </w:r>
      <w:r>
        <w:rPr>
          <w:i/>
          <w:iCs/>
          <w:spacing w:val="-1"/>
        </w:rPr>
        <w:t xml:space="preserve">ная </w:t>
      </w:r>
      <w:r>
        <w:rPr>
          <w:spacing w:val="-1"/>
        </w:rPr>
        <w:t xml:space="preserve">определяется в большей степени социально-психологическими параметрами — </w:t>
      </w:r>
      <w:r>
        <w:t>соответствием и следованием нравственным требованиям.</w:t>
      </w:r>
    </w:p>
    <w:p w14:paraId="2392B989" w14:textId="77777777" w:rsidR="008B35D8" w:rsidRDefault="008B35D8">
      <w:pPr>
        <w:shd w:val="clear" w:color="auto" w:fill="FFFFFF"/>
        <w:spacing w:line="235" w:lineRule="exact"/>
        <w:ind w:left="14" w:right="10" w:firstLine="341"/>
        <w:jc w:val="both"/>
      </w:pPr>
      <w:r>
        <w:rPr>
          <w:spacing w:val="-1"/>
        </w:rPr>
        <w:t>Гармоничный характер условно представляет собой блок из двух групп психоло</w:t>
      </w:r>
      <w:r>
        <w:rPr>
          <w:spacing w:val="-1"/>
        </w:rPr>
        <w:softHyphen/>
      </w:r>
      <w:r>
        <w:t>гических параметров: 1) адаптивность; 2) самоактуализация.</w:t>
      </w:r>
    </w:p>
    <w:p w14:paraId="4EE47EB5" w14:textId="77777777" w:rsidR="008B35D8" w:rsidRDefault="008B35D8">
      <w:pPr>
        <w:shd w:val="clear" w:color="auto" w:fill="FFFFFF"/>
        <w:spacing w:before="5" w:line="235" w:lineRule="exact"/>
        <w:ind w:left="5" w:firstLine="336"/>
        <w:jc w:val="both"/>
      </w:pPr>
      <w:r>
        <w:rPr>
          <w:spacing w:val="-2"/>
        </w:rPr>
        <w:t>Основным параметром гармоничного характера является адаптивность, характери</w:t>
      </w:r>
      <w:r>
        <w:rPr>
          <w:spacing w:val="-2"/>
        </w:rPr>
        <w:softHyphen/>
      </w:r>
      <w:r>
        <w:rPr>
          <w:spacing w:val="-3"/>
        </w:rPr>
        <w:t>зующаяся успешностью приспособления человека к различным ситуациям, их измене</w:t>
      </w:r>
      <w:r>
        <w:rPr>
          <w:spacing w:val="-3"/>
        </w:rPr>
        <w:softHyphen/>
      </w:r>
      <w:r>
        <w:rPr>
          <w:spacing w:val="-1"/>
        </w:rPr>
        <w:t xml:space="preserve">нию, а также эмоциональному (внутреннему или внешнему) принятию окружения. </w:t>
      </w:r>
      <w:r>
        <w:rPr>
          <w:spacing w:val="-3"/>
        </w:rPr>
        <w:t>Адаптивность отражает значимость удовлетворения человеком социальных потребнос</w:t>
      </w:r>
      <w:r>
        <w:rPr>
          <w:spacing w:val="-3"/>
        </w:rPr>
        <w:softHyphen/>
        <w:t>тей, которую точно отметил Паскаль: «Чем бы человек ни обладал на земле — прекрас</w:t>
      </w:r>
      <w:r>
        <w:rPr>
          <w:spacing w:val="-3"/>
        </w:rPr>
        <w:softHyphen/>
      </w:r>
      <w:r>
        <w:rPr>
          <w:spacing w:val="-1"/>
        </w:rPr>
        <w:t xml:space="preserve">ным здоровьем, любыми благами жизни, он все-таки недоволен, если не пользуется </w:t>
      </w:r>
      <w:r>
        <w:rPr>
          <w:spacing w:val="-4"/>
        </w:rPr>
        <w:t>почетом у людей... Имея все возможные преимущества, он не чувствует себя удовлетво</w:t>
      </w:r>
      <w:r>
        <w:rPr>
          <w:spacing w:val="-4"/>
        </w:rPr>
        <w:softHyphen/>
        <w:t xml:space="preserve">ренным, если не занимает выгодного места в умах... Ничто не может отвлечь его от этой </w:t>
      </w:r>
      <w:r>
        <w:rPr>
          <w:spacing w:val="-5"/>
        </w:rPr>
        <w:t>цели... Даже презирающие род людской, третирующие людей, как скотов, и те хотят, что</w:t>
      </w:r>
      <w:r>
        <w:rPr>
          <w:spacing w:val="-5"/>
        </w:rPr>
        <w:softHyphen/>
      </w:r>
      <w:r>
        <w:rPr>
          <w:spacing w:val="-3"/>
        </w:rPr>
        <w:t xml:space="preserve">бы люди поклонялись и верили им». Можно утверждать, что человек для достижения </w:t>
      </w:r>
      <w:r>
        <w:rPr>
          <w:spacing w:val="-1"/>
        </w:rPr>
        <w:t xml:space="preserve">внутренней и внешней гармонии обязан быть адаптивным. Однако нужно помнить о </w:t>
      </w:r>
      <w:r>
        <w:rPr>
          <w:spacing w:val="-2"/>
        </w:rPr>
        <w:t xml:space="preserve">том, что способность всегда приспосабливаться к новым условиям и на любом уровне </w:t>
      </w:r>
      <w:r>
        <w:rPr>
          <w:spacing w:val="-1"/>
        </w:rPr>
        <w:t xml:space="preserve">может обернуться дисгармонией характера в виде конформизма. Следовательно, для того чтобы говорить о гармоничности параметра адаптивности, необходимо уточнить </w:t>
      </w:r>
      <w:r>
        <w:rPr>
          <w:spacing w:val="-3"/>
        </w:rPr>
        <w:t>его собственные свойства. Они составляют три группы, включающие: 1) реализм в вос</w:t>
      </w:r>
      <w:r>
        <w:rPr>
          <w:spacing w:val="-3"/>
        </w:rPr>
        <w:softHyphen/>
      </w:r>
      <w:r>
        <w:rPr>
          <w:spacing w:val="-2"/>
        </w:rPr>
        <w:t>приятии окружающей действительности (перцептивная составляющая), 2) желание че</w:t>
      </w:r>
      <w:r>
        <w:rPr>
          <w:spacing w:val="-2"/>
        </w:rPr>
        <w:softHyphen/>
      </w:r>
      <w:r>
        <w:rPr>
          <w:spacing w:val="-5"/>
        </w:rPr>
        <w:t>ловека адаптироваться к окружающей обстановке (мотивационная составляющая); 3) спо</w:t>
      </w:r>
      <w:r>
        <w:rPr>
          <w:spacing w:val="-5"/>
        </w:rPr>
        <w:softHyphen/>
      </w:r>
      <w:r>
        <w:rPr>
          <w:spacing w:val="-4"/>
        </w:rPr>
        <w:t>собность адаптироваться — принимать окружающих такими, какие они есть (регулятив</w:t>
      </w:r>
      <w:r>
        <w:rPr>
          <w:spacing w:val="-4"/>
        </w:rPr>
        <w:softHyphen/>
      </w:r>
      <w:r>
        <w:t>ная составляющая).</w:t>
      </w:r>
    </w:p>
    <w:p w14:paraId="2EDDB99A" w14:textId="77777777" w:rsidR="008B35D8" w:rsidRDefault="008B35D8">
      <w:pPr>
        <w:shd w:val="clear" w:color="auto" w:fill="FFFFFF"/>
        <w:spacing w:line="235" w:lineRule="exact"/>
        <w:ind w:right="5" w:firstLine="350"/>
        <w:jc w:val="both"/>
      </w:pPr>
      <w:r>
        <w:rPr>
          <w:spacing w:val="-1"/>
        </w:rPr>
        <w:t xml:space="preserve">Классическим примером гармоничной черты характера, отражающей параметр </w:t>
      </w:r>
      <w:r>
        <w:rPr>
          <w:spacing w:val="-2"/>
        </w:rPr>
        <w:t>адаптивности, считается приветливость, включающая сочетание радушия, ласковости, учтивости, любезности. Приветливость — это способ демонстрирования принятия че</w:t>
      </w:r>
      <w:r>
        <w:rPr>
          <w:spacing w:val="-2"/>
        </w:rPr>
        <w:softHyphen/>
      </w:r>
      <w:r>
        <w:rPr>
          <w:spacing w:val="-3"/>
        </w:rPr>
        <w:t>ловека человеком, отраженный в манерах и привычках. Внешние проявления приветли</w:t>
      </w:r>
      <w:r>
        <w:rPr>
          <w:spacing w:val="-3"/>
        </w:rPr>
        <w:softHyphen/>
      </w:r>
      <w:r>
        <w:rPr>
          <w:spacing w:val="-2"/>
        </w:rPr>
        <w:t xml:space="preserve">вости направлены на избегание потенциальных или устранение имеющихся реальных </w:t>
      </w:r>
      <w:r>
        <w:rPr>
          <w:spacing w:val="-3"/>
        </w:rPr>
        <w:t>конфликтных взаимоотношений между людьми. Внутренне человек может не испыты</w:t>
      </w:r>
      <w:r>
        <w:rPr>
          <w:spacing w:val="-3"/>
        </w:rPr>
        <w:softHyphen/>
        <w:t>вать симпатии к участнику коммуникации, но не демонстрировать антипатии. Привет</w:t>
      </w:r>
      <w:r>
        <w:rPr>
          <w:spacing w:val="-3"/>
        </w:rPr>
        <w:softHyphen/>
      </w:r>
      <w:r>
        <w:rPr>
          <w:spacing w:val="-2"/>
        </w:rPr>
        <w:t>ливость — это форма вежливости, хороших и гармоничных манер, улучшающих про</w:t>
      </w:r>
      <w:r>
        <w:rPr>
          <w:spacing w:val="-2"/>
        </w:rPr>
        <w:softHyphen/>
      </w:r>
      <w:r>
        <w:rPr>
          <w:spacing w:val="-1"/>
        </w:rPr>
        <w:t xml:space="preserve">цесс общения, а не обостряющих его. Однако приветливость считается гармоничной </w:t>
      </w:r>
      <w:r>
        <w:rPr>
          <w:spacing w:val="-5"/>
        </w:rPr>
        <w:t xml:space="preserve">чертой характера лишь в случаях, когда используется к месту. Для того чтобы оценить ее </w:t>
      </w:r>
      <w:r>
        <w:rPr>
          <w:spacing w:val="-3"/>
        </w:rPr>
        <w:t>как гармоничную, нужно проанализировать ситуацию, в которой она проявляется. Важ</w:t>
      </w:r>
      <w:r>
        <w:rPr>
          <w:spacing w:val="-3"/>
        </w:rPr>
        <w:softHyphen/>
      </w:r>
      <w:r>
        <w:rPr>
          <w:spacing w:val="-2"/>
        </w:rPr>
        <w:t>но соответствие привычной реакции (например, приветливости) раздражителю или со</w:t>
      </w:r>
      <w:r>
        <w:rPr>
          <w:spacing w:val="-2"/>
        </w:rPr>
        <w:softHyphen/>
      </w:r>
      <w:r>
        <w:rPr>
          <w:spacing w:val="-5"/>
        </w:rPr>
        <w:t>бытию. Если собеседник ведет себя нахально, оскорбляет человека или даже ему угрожа</w:t>
      </w:r>
      <w:r>
        <w:rPr>
          <w:spacing w:val="-5"/>
        </w:rPr>
        <w:softHyphen/>
      </w:r>
      <w:r>
        <w:rPr>
          <w:spacing w:val="-4"/>
        </w:rPr>
        <w:t>ет, то приветливость нельзя назвать гармоничным ответом на хамство. Значимой являет</w:t>
      </w:r>
      <w:r>
        <w:rPr>
          <w:spacing w:val="-4"/>
        </w:rPr>
        <w:softHyphen/>
        <w:t xml:space="preserve">ся перцептивная составляющая, позволяющая реально оценивать, в каких случаях и при </w:t>
      </w:r>
      <w:r>
        <w:rPr>
          <w:spacing w:val="-2"/>
        </w:rPr>
        <w:t xml:space="preserve">каких обстоятельствах следует использовать данную черту характера. Реализм же, как </w:t>
      </w:r>
      <w:r>
        <w:t xml:space="preserve">правило, базируется на </w:t>
      </w:r>
      <w:r>
        <w:rPr>
          <w:i/>
          <w:iCs/>
        </w:rPr>
        <w:t>феномене «здравого смысла».</w:t>
      </w:r>
    </w:p>
    <w:p w14:paraId="0B26063D" w14:textId="77777777" w:rsidR="008B35D8" w:rsidRDefault="008B35D8">
      <w:pPr>
        <w:shd w:val="clear" w:color="auto" w:fill="FFFFFF"/>
        <w:spacing w:line="235" w:lineRule="exact"/>
        <w:ind w:left="10" w:right="10" w:firstLine="336"/>
        <w:jc w:val="both"/>
      </w:pPr>
      <w:r>
        <w:rPr>
          <w:spacing w:val="-2"/>
        </w:rPr>
        <w:t>Под здравым смыслом понимается познавательный процесс, в основе которого ле</w:t>
      </w:r>
      <w:r>
        <w:rPr>
          <w:spacing w:val="-2"/>
        </w:rPr>
        <w:softHyphen/>
      </w:r>
      <w:r>
        <w:rPr>
          <w:spacing w:val="-1"/>
        </w:rPr>
        <w:t xml:space="preserve">жит адекватное (истинное) восприятие и понимание смысла поступков окружающих. </w:t>
      </w:r>
      <w:r>
        <w:rPr>
          <w:spacing w:val="-3"/>
        </w:rPr>
        <w:t xml:space="preserve">Для того чтобы говорить о гармоничности характера человека, нужно оценить его </w:t>
      </w:r>
      <w:r>
        <w:rPr>
          <w:i/>
          <w:iCs/>
          <w:spacing w:val="-3"/>
        </w:rPr>
        <w:t>здра-</w:t>
      </w:r>
    </w:p>
    <w:p w14:paraId="4CCA1BF7" w14:textId="77777777" w:rsidR="008B35D8" w:rsidRDefault="008B35D8">
      <w:pPr>
        <w:shd w:val="clear" w:color="auto" w:fill="FFFFFF"/>
        <w:spacing w:line="235" w:lineRule="exact"/>
        <w:ind w:left="10" w:right="10" w:firstLine="336"/>
        <w:jc w:val="both"/>
        <w:sectPr w:rsidR="008B35D8">
          <w:type w:val="continuous"/>
          <w:pgSz w:w="12240" w:h="15840"/>
          <w:pgMar w:top="1440" w:right="2242" w:bottom="720" w:left="2639" w:header="720" w:footer="720" w:gutter="0"/>
          <w:cols w:space="60"/>
          <w:noEndnote/>
        </w:sectPr>
      </w:pPr>
    </w:p>
    <w:p w14:paraId="009FA95A" w14:textId="77777777" w:rsidR="008B35D8" w:rsidRDefault="008B35D8">
      <w:pPr>
        <w:shd w:val="clear" w:color="auto" w:fill="FFFFFF"/>
      </w:pPr>
      <w:r>
        <w:rPr>
          <w:spacing w:val="-12"/>
        </w:rPr>
        <w:t>Гармоничный характер и личность</w:t>
      </w:r>
    </w:p>
    <w:p w14:paraId="08309447" w14:textId="77777777" w:rsidR="008B35D8" w:rsidRDefault="008B35D8">
      <w:pPr>
        <w:shd w:val="clear" w:color="auto" w:fill="FFFFFF"/>
        <w:spacing w:before="77"/>
      </w:pPr>
      <w:r>
        <w:br w:type="column"/>
      </w:r>
      <w:r>
        <w:rPr>
          <w:rFonts w:ascii="Arial" w:hAnsi="Arial" w:cs="Arial"/>
          <w:b/>
          <w:bCs/>
          <w:sz w:val="18"/>
          <w:szCs w:val="18"/>
        </w:rPr>
        <w:t>19</w:t>
      </w:r>
    </w:p>
    <w:p w14:paraId="4AB50C35" w14:textId="77777777" w:rsidR="008B35D8" w:rsidRDefault="008B35D8">
      <w:pPr>
        <w:shd w:val="clear" w:color="auto" w:fill="FFFFFF"/>
        <w:spacing w:before="77"/>
        <w:sectPr w:rsidR="008B35D8">
          <w:pgSz w:w="12240" w:h="15840"/>
          <w:pgMar w:top="1440" w:right="2069" w:bottom="720" w:left="2299" w:header="720" w:footer="720" w:gutter="0"/>
          <w:cols w:num="2" w:space="720" w:equalWidth="0">
            <w:col w:w="2630" w:space="4522"/>
            <w:col w:w="720"/>
          </w:cols>
          <w:noEndnote/>
        </w:sectPr>
      </w:pPr>
    </w:p>
    <w:p w14:paraId="1EA23D3D" w14:textId="77777777" w:rsidR="008B35D8" w:rsidRDefault="008B35D8">
      <w:pPr>
        <w:shd w:val="clear" w:color="auto" w:fill="FFFFFF"/>
        <w:spacing w:before="206" w:line="235" w:lineRule="exact"/>
        <w:ind w:left="10" w:right="586"/>
        <w:jc w:val="both"/>
      </w:pPr>
      <w:r>
        <w:rPr>
          <w:noProof/>
        </w:rPr>
        <w:pict w14:anchorId="67F33CCF">
          <v:line id="_x0000_s1028" style="position:absolute;left:0;text-align:left;z-index:1;mso-position-horizontal-relative:margin" from="412.55pt,493.9pt" to="412.55pt,623.75pt" o:allowincell="f" strokeweight="4.3pt">
            <w10:wrap anchorx="margin"/>
          </v:line>
        </w:pict>
      </w:r>
      <w:r>
        <w:rPr>
          <w:noProof/>
        </w:rPr>
        <w:pict w14:anchorId="7970C26A">
          <v:line id="_x0000_s1029" style="position:absolute;left:0;text-align:left;z-index:2;mso-position-horizontal-relative:margin" from="413.75pt,336.25pt" to="413.75pt,390.25pt" o:allowincell="f" strokeweight="2.9pt">
            <w10:wrap anchorx="margin"/>
          </v:line>
        </w:pict>
      </w:r>
      <w:r>
        <w:rPr>
          <w:i/>
          <w:iCs/>
          <w:spacing w:val="-2"/>
        </w:rPr>
        <w:t xml:space="preserve">вомыслие. </w:t>
      </w:r>
      <w:r>
        <w:rPr>
          <w:spacing w:val="-2"/>
        </w:rPr>
        <w:t xml:space="preserve">Он должен быть реалистом, т. е. человеком, руководствующимся в своей </w:t>
      </w:r>
      <w:r>
        <w:rPr>
          <w:spacing w:val="-1"/>
        </w:rPr>
        <w:t xml:space="preserve">оценке происходящего сущностными, действительными параметрами, ясно и трезво </w:t>
      </w:r>
      <w:r>
        <w:rPr>
          <w:spacing w:val="-2"/>
        </w:rPr>
        <w:t xml:space="preserve">понимающим суть и мотивы поведения окружающих. Здравомыслию противостоит в рамках дисгармоничности характера </w:t>
      </w:r>
      <w:r>
        <w:rPr>
          <w:i/>
          <w:iCs/>
          <w:spacing w:val="-2"/>
        </w:rPr>
        <w:t xml:space="preserve">феномен каузальной атрибуции, </w:t>
      </w:r>
      <w:r>
        <w:rPr>
          <w:spacing w:val="-2"/>
        </w:rPr>
        <w:t xml:space="preserve">проявляющийся в пристрастном и несоответствующим реальности понимании и объяснении мотивов </w:t>
      </w:r>
      <w:r>
        <w:t>поступков окружающих.</w:t>
      </w:r>
    </w:p>
    <w:p w14:paraId="5113FF36" w14:textId="77777777" w:rsidR="008B35D8" w:rsidRDefault="008B35D8">
      <w:pPr>
        <w:shd w:val="clear" w:color="auto" w:fill="FFFFFF"/>
        <w:spacing w:line="235" w:lineRule="exact"/>
        <w:ind w:right="581" w:firstLine="322"/>
        <w:jc w:val="both"/>
      </w:pPr>
      <w:r>
        <w:rPr>
          <w:spacing w:val="-2"/>
        </w:rPr>
        <w:t>Вторая составляющая параметра адаптивности — мотивационная — отражает же</w:t>
      </w:r>
      <w:r>
        <w:rPr>
          <w:spacing w:val="-2"/>
        </w:rPr>
        <w:softHyphen/>
        <w:t>лание человека приспосабливаться к окружающим, иметь с ними гармоничные (бес</w:t>
      </w:r>
      <w:r>
        <w:rPr>
          <w:spacing w:val="-2"/>
        </w:rPr>
        <w:softHyphen/>
      </w:r>
      <w:r>
        <w:rPr>
          <w:spacing w:val="-3"/>
        </w:rPr>
        <w:t>конфликтные или эффективные) отношения. Важную роль в мотивации процесса адап</w:t>
      </w:r>
      <w:r>
        <w:rPr>
          <w:spacing w:val="-3"/>
        </w:rPr>
        <w:softHyphen/>
      </w:r>
      <w:r>
        <w:rPr>
          <w:spacing w:val="-4"/>
        </w:rPr>
        <w:t xml:space="preserve">тации к окружающим играет ценностная сторона жизни. Человек ранжирует жизненные события по ценности и значимости для того, чтобы решить, к каким из них ему следует </w:t>
      </w:r>
      <w:r>
        <w:rPr>
          <w:spacing w:val="-3"/>
        </w:rPr>
        <w:t xml:space="preserve">приспосабливаться, а какие он может игнорировать или с какими он желает вступать в </w:t>
      </w:r>
      <w:r>
        <w:rPr>
          <w:spacing w:val="-4"/>
        </w:rPr>
        <w:t>противоборство. Проявление упрямства как черты характера зависит от значимости си</w:t>
      </w:r>
      <w:r>
        <w:rPr>
          <w:spacing w:val="-4"/>
        </w:rPr>
        <w:softHyphen/>
      </w:r>
      <w:r>
        <w:rPr>
          <w:spacing w:val="-3"/>
        </w:rPr>
        <w:t>туации, в которой упрямство демонстрируется. Ребенок не будет упрямым, если ему предложат съесть мороженое, но может упрямо противодействовать попыткам родите</w:t>
      </w:r>
      <w:r>
        <w:rPr>
          <w:spacing w:val="-3"/>
        </w:rPr>
        <w:softHyphen/>
        <w:t xml:space="preserve">лей заставить его надеть ту или иную не нравящуюся ему одежду. Человек может быть </w:t>
      </w:r>
      <w:r>
        <w:rPr>
          <w:spacing w:val="-4"/>
        </w:rPr>
        <w:t>приветливым с людьми, кому он симпатизирует или от которых зависит решение каких-</w:t>
      </w:r>
      <w:r>
        <w:rPr>
          <w:spacing w:val="-2"/>
        </w:rPr>
        <w:t xml:space="preserve">то его запросов, и неприветливым и даже подчеркнуто грубым по отношению к лицам, </w:t>
      </w:r>
      <w:r>
        <w:t>в коих совершенно не нуждается.</w:t>
      </w:r>
    </w:p>
    <w:p w14:paraId="0732A159" w14:textId="77777777" w:rsidR="008B35D8" w:rsidRDefault="008B35D8">
      <w:pPr>
        <w:shd w:val="clear" w:color="auto" w:fill="FFFFFF"/>
        <w:spacing w:before="5" w:line="235" w:lineRule="exact"/>
        <w:ind w:right="586" w:firstLine="317"/>
        <w:jc w:val="both"/>
      </w:pPr>
      <w:r>
        <w:rPr>
          <w:spacing w:val="-2"/>
        </w:rPr>
        <w:t>Регулятивная составляющая адаптивности отражает навыки и способности прояв</w:t>
      </w:r>
      <w:r>
        <w:rPr>
          <w:spacing w:val="-2"/>
        </w:rPr>
        <w:softHyphen/>
      </w:r>
      <w:r>
        <w:rPr>
          <w:spacing w:val="-4"/>
        </w:rPr>
        <w:t xml:space="preserve">лять те или иные необходимые для коммуникации качества характера и компенсировать </w:t>
      </w:r>
      <w:r>
        <w:rPr>
          <w:spacing w:val="-6"/>
        </w:rPr>
        <w:t xml:space="preserve">(скрывать или подавлять) неадаптивные. Скупой человек может стараться подавлять свою </w:t>
      </w:r>
      <w:r>
        <w:rPr>
          <w:spacing w:val="-2"/>
        </w:rPr>
        <w:t>непрестижную черту, а трусливый — демонстрировать храбрость. Длительная регуля</w:t>
      </w:r>
      <w:r>
        <w:rPr>
          <w:spacing w:val="-2"/>
        </w:rPr>
        <w:softHyphen/>
      </w:r>
      <w:r>
        <w:rPr>
          <w:spacing w:val="-3"/>
        </w:rPr>
        <w:t>ция неадаптивных черт характера способна привести к их полной компенсации, а иног</w:t>
      </w:r>
      <w:r>
        <w:rPr>
          <w:spacing w:val="-3"/>
        </w:rPr>
        <w:softHyphen/>
      </w:r>
      <w:r>
        <w:rPr>
          <w:spacing w:val="-1"/>
        </w:rPr>
        <w:t>да — к гротескному проявлению противоположных качеств (гиперкомпенсации).</w:t>
      </w:r>
    </w:p>
    <w:p w14:paraId="3C6487EF" w14:textId="77777777" w:rsidR="008B35D8" w:rsidRDefault="008B35D8">
      <w:pPr>
        <w:shd w:val="clear" w:color="auto" w:fill="FFFFFF"/>
        <w:spacing w:line="235" w:lineRule="exact"/>
        <w:ind w:right="590" w:firstLine="312"/>
        <w:jc w:val="both"/>
      </w:pPr>
      <w:r>
        <w:rPr>
          <w:spacing w:val="-2"/>
        </w:rPr>
        <w:t xml:space="preserve">К параметрам, отражающим гармоничные черты характера, относится </w:t>
      </w:r>
      <w:r>
        <w:rPr>
          <w:i/>
          <w:iCs/>
          <w:spacing w:val="-2"/>
        </w:rPr>
        <w:t>самоактуа</w:t>
      </w:r>
      <w:r>
        <w:rPr>
          <w:i/>
          <w:iCs/>
          <w:spacing w:val="-2"/>
        </w:rPr>
        <w:softHyphen/>
        <w:t xml:space="preserve">лизация, </w:t>
      </w:r>
      <w:r>
        <w:rPr>
          <w:spacing w:val="-2"/>
        </w:rPr>
        <w:t>которая так же, как и адаптивность, включает три составляющие: перцептив</w:t>
      </w:r>
      <w:r>
        <w:rPr>
          <w:spacing w:val="-2"/>
        </w:rPr>
        <w:softHyphen/>
      </w:r>
      <w:r>
        <w:rPr>
          <w:spacing w:val="-3"/>
        </w:rPr>
        <w:t>ную, мотивационную и регулятивную. Эти составляющие частично совпадают с харак</w:t>
      </w:r>
      <w:r>
        <w:rPr>
          <w:spacing w:val="-3"/>
        </w:rPr>
        <w:softHyphen/>
      </w:r>
      <w:r>
        <w:rPr>
          <w:spacing w:val="-2"/>
        </w:rPr>
        <w:t>теристиками, приведенными выше, частично дополняются иными качествами.</w:t>
      </w:r>
    </w:p>
    <w:p w14:paraId="77BFA2EE" w14:textId="77777777" w:rsidR="008B35D8" w:rsidRDefault="008B35D8">
      <w:pPr>
        <w:shd w:val="clear" w:color="auto" w:fill="FFFFFF"/>
        <w:spacing w:line="235" w:lineRule="exact"/>
        <w:ind w:right="590" w:firstLine="302"/>
        <w:jc w:val="both"/>
      </w:pPr>
      <w:r>
        <w:rPr>
          <w:spacing w:val="-2"/>
        </w:rPr>
        <w:t>О гармоничности приветливости как свойства, отражающего и адаптивность, и са</w:t>
      </w:r>
      <w:r>
        <w:rPr>
          <w:spacing w:val="-2"/>
        </w:rPr>
        <w:softHyphen/>
      </w:r>
      <w:r>
        <w:rPr>
          <w:spacing w:val="-3"/>
        </w:rPr>
        <w:t>моактуализацию, можно говорить лишь в случае, если человек не испытывает негатив</w:t>
      </w:r>
      <w:r>
        <w:rPr>
          <w:spacing w:val="-3"/>
        </w:rPr>
        <w:softHyphen/>
      </w:r>
      <w:r>
        <w:rPr>
          <w:spacing w:val="-4"/>
        </w:rPr>
        <w:t>ных чувств в связи с внешним проявлением приветливости. Если на уровне адаптивнос</w:t>
      </w:r>
      <w:r>
        <w:rPr>
          <w:spacing w:val="-4"/>
        </w:rPr>
        <w:softHyphen/>
        <w:t>ти гармоничным считается принятие других и мира, то на уровне самоактуализации — принятие себя. В принятии себя отражается реализм в оценке своих качеств, способнос</w:t>
      </w:r>
      <w:r>
        <w:rPr>
          <w:spacing w:val="-4"/>
        </w:rPr>
        <w:softHyphen/>
      </w:r>
      <w:r>
        <w:rPr>
          <w:spacing w:val="-3"/>
        </w:rPr>
        <w:t>тей и возможностей, понимание и принятие выработанных ценностей и насущных по</w:t>
      </w:r>
      <w:r>
        <w:rPr>
          <w:spacing w:val="-3"/>
        </w:rPr>
        <w:softHyphen/>
        <w:t xml:space="preserve">требностей, жизнь с самим собой в согласии, изживание психологических комплексов </w:t>
      </w:r>
      <w:r>
        <w:t>или примирение с ними.</w:t>
      </w:r>
    </w:p>
    <w:p w14:paraId="0DDA6CC4" w14:textId="77777777" w:rsidR="008B35D8" w:rsidRDefault="008B35D8">
      <w:pPr>
        <w:shd w:val="clear" w:color="auto" w:fill="FFFFFF"/>
        <w:spacing w:line="235" w:lineRule="exact"/>
        <w:ind w:left="5" w:right="595" w:firstLine="298"/>
        <w:jc w:val="both"/>
      </w:pPr>
      <w:r>
        <w:rPr>
          <w:spacing w:val="-2"/>
        </w:rPr>
        <w:t xml:space="preserve">Принятие себя начинается с реальной </w:t>
      </w:r>
      <w:r>
        <w:rPr>
          <w:i/>
          <w:iCs/>
          <w:spacing w:val="-2"/>
        </w:rPr>
        <w:t xml:space="preserve">самооценки </w:t>
      </w:r>
      <w:r>
        <w:rPr>
          <w:spacing w:val="-2"/>
        </w:rPr>
        <w:t xml:space="preserve">и формирования </w:t>
      </w:r>
      <w:r>
        <w:rPr>
          <w:i/>
          <w:iCs/>
          <w:spacing w:val="-2"/>
        </w:rPr>
        <w:t xml:space="preserve">самоуважения. </w:t>
      </w:r>
      <w:r>
        <w:rPr>
          <w:spacing w:val="-3"/>
        </w:rPr>
        <w:t xml:space="preserve">Важная характеристика гармоничности самооценки — ее гибкость. Существенным для </w:t>
      </w:r>
      <w:r>
        <w:rPr>
          <w:spacing w:val="-2"/>
        </w:rPr>
        <w:t xml:space="preserve">оценки дисгармоничного характера считается и выявление ригидности самооценки в </w:t>
      </w:r>
      <w:r>
        <w:rPr>
          <w:spacing w:val="-1"/>
        </w:rPr>
        <w:t xml:space="preserve">сторону либо завышения, либо занижения. В рамках гармонии характерологических </w:t>
      </w:r>
      <w:r>
        <w:rPr>
          <w:spacing w:val="-5"/>
        </w:rPr>
        <w:t>черт человек не склонен однозначно оценивать свои способности, возможности и качест</w:t>
      </w:r>
      <w:r>
        <w:rPr>
          <w:spacing w:val="-5"/>
        </w:rPr>
        <w:softHyphen/>
        <w:t xml:space="preserve">ва. Типична легкость изменения оценки после действий, в которых представление о себе </w:t>
      </w:r>
      <w:r>
        <w:rPr>
          <w:spacing w:val="-3"/>
        </w:rPr>
        <w:t xml:space="preserve">не совпало с реально выявившимися чертами. Наряду с самооценкой и производное от </w:t>
      </w:r>
      <w:r>
        <w:rPr>
          <w:spacing w:val="-1"/>
        </w:rPr>
        <w:t xml:space="preserve">нее, значимое гармоничное свойство — </w:t>
      </w:r>
      <w:r>
        <w:rPr>
          <w:i/>
          <w:iCs/>
          <w:spacing w:val="-1"/>
        </w:rPr>
        <w:t xml:space="preserve">реальность и гибкость уровня притязаний. </w:t>
      </w:r>
      <w:r>
        <w:rPr>
          <w:spacing w:val="-2"/>
        </w:rPr>
        <w:t xml:space="preserve">Уровень притязаний, т. е. совокупность ожиданий, целей и притязаний относительно </w:t>
      </w:r>
      <w:r>
        <w:rPr>
          <w:spacing w:val="-4"/>
        </w:rPr>
        <w:t>своих будущих достижений, рождается из двух противоположных тенденций (Братусь, 1988): тенденции поддержания своего «Я», своей самооценки на максимально высоком</w:t>
      </w:r>
    </w:p>
    <w:p w14:paraId="0F8B48B0" w14:textId="77777777" w:rsidR="008B35D8" w:rsidRDefault="008B35D8">
      <w:pPr>
        <w:shd w:val="clear" w:color="auto" w:fill="FFFFFF"/>
        <w:spacing w:line="235" w:lineRule="exact"/>
        <w:ind w:left="5" w:right="595" w:firstLine="298"/>
        <w:jc w:val="both"/>
        <w:sectPr w:rsidR="008B35D8">
          <w:type w:val="continuous"/>
          <w:pgSz w:w="12240" w:h="15840"/>
          <w:pgMar w:top="1440" w:right="2069" w:bottom="720" w:left="2270" w:header="720" w:footer="720" w:gutter="0"/>
          <w:cols w:space="60"/>
          <w:noEndnote/>
        </w:sectPr>
      </w:pPr>
    </w:p>
    <w:p w14:paraId="6D70453A" w14:textId="77777777" w:rsidR="008B35D8" w:rsidRDefault="008B35D8">
      <w:pPr>
        <w:shd w:val="clear" w:color="auto" w:fill="FFFFFF"/>
        <w:spacing w:before="53"/>
      </w:pPr>
      <w:r>
        <w:rPr>
          <w:rFonts w:ascii="Arial" w:hAnsi="Arial" w:cs="Arial"/>
          <w:b/>
          <w:bCs/>
          <w:sz w:val="16"/>
          <w:szCs w:val="16"/>
        </w:rPr>
        <w:t>20</w:t>
      </w:r>
    </w:p>
    <w:p w14:paraId="071CB23E" w14:textId="77777777" w:rsidR="008B35D8" w:rsidRDefault="008B35D8">
      <w:pPr>
        <w:shd w:val="clear" w:color="auto" w:fill="FFFFFF"/>
      </w:pPr>
      <w:r>
        <w:br w:type="column"/>
      </w:r>
      <w:r>
        <w:rPr>
          <w:spacing w:val="-2"/>
          <w:sz w:val="18"/>
          <w:szCs w:val="18"/>
        </w:rPr>
        <w:t>Поведенческая норма, девиации, расстройства и зависимости</w:t>
      </w:r>
    </w:p>
    <w:p w14:paraId="72EEA4D9" w14:textId="77777777" w:rsidR="008B35D8" w:rsidRDefault="008B35D8">
      <w:pPr>
        <w:shd w:val="clear" w:color="auto" w:fill="FFFFFF"/>
        <w:sectPr w:rsidR="008B35D8">
          <w:pgSz w:w="12240" w:h="15840"/>
          <w:pgMar w:top="1440" w:right="2216" w:bottom="720" w:left="2704" w:header="720" w:footer="720" w:gutter="0"/>
          <w:cols w:num="2" w:space="720" w:equalWidth="0">
            <w:col w:w="720" w:space="1944"/>
            <w:col w:w="4656"/>
          </w:cols>
          <w:noEndnote/>
        </w:sectPr>
      </w:pPr>
    </w:p>
    <w:p w14:paraId="48371F1A" w14:textId="77777777" w:rsidR="008B35D8" w:rsidRDefault="008B35D8">
      <w:pPr>
        <w:shd w:val="clear" w:color="auto" w:fill="FFFFFF"/>
        <w:spacing w:before="230" w:line="235" w:lineRule="exact"/>
        <w:ind w:left="24" w:right="34"/>
        <w:jc w:val="both"/>
      </w:pPr>
      <w:r>
        <w:rPr>
          <w:spacing w:val="-2"/>
        </w:rPr>
        <w:t>уровне и тенденции умерить свои притязания и избежать неудачи с целью не нанести урон самооценке. Самоуважение в рамках гармонии характера следует тем же законо</w:t>
      </w:r>
      <w:r>
        <w:rPr>
          <w:spacing w:val="-2"/>
        </w:rPr>
        <w:softHyphen/>
      </w:r>
      <w:r>
        <w:t>мерностям, что и самооценка, и уровень притязаний.</w:t>
      </w:r>
    </w:p>
    <w:p w14:paraId="05B11578" w14:textId="77777777" w:rsidR="008B35D8" w:rsidRDefault="008B35D8">
      <w:pPr>
        <w:shd w:val="clear" w:color="auto" w:fill="FFFFFF"/>
        <w:spacing w:line="235" w:lineRule="exact"/>
        <w:ind w:left="19" w:right="34" w:firstLine="336"/>
        <w:jc w:val="both"/>
      </w:pPr>
      <w:r>
        <w:rPr>
          <w:spacing w:val="-4"/>
        </w:rPr>
        <w:t xml:space="preserve">Другие важные качества самоактуализации, по А. Маслоу (1960), — </w:t>
      </w:r>
      <w:r>
        <w:rPr>
          <w:i/>
          <w:iCs/>
          <w:spacing w:val="-4"/>
        </w:rPr>
        <w:t xml:space="preserve">спонтанность, простота, автономность и проблемная центрация. </w:t>
      </w:r>
      <w:r>
        <w:rPr>
          <w:spacing w:val="-4"/>
        </w:rPr>
        <w:t>Суть их заключается в естественно</w:t>
      </w:r>
      <w:r>
        <w:rPr>
          <w:spacing w:val="-4"/>
        </w:rPr>
        <w:softHyphen/>
      </w:r>
      <w:r>
        <w:rPr>
          <w:spacing w:val="-2"/>
        </w:rPr>
        <w:t xml:space="preserve">сти проявлений всех черт характера, нежелании преподносить себя в гораздо лучшем </w:t>
      </w:r>
      <w:r>
        <w:rPr>
          <w:spacing w:val="-4"/>
        </w:rPr>
        <w:t xml:space="preserve">свете, чем в реальности, в ситуациях, не требующих манипулятивного поведения. Особо </w:t>
      </w:r>
      <w:r>
        <w:rPr>
          <w:spacing w:val="-6"/>
        </w:rPr>
        <w:t>следует отметить качество автономности, т. е. независимости в принятии решений и оцен</w:t>
      </w:r>
      <w:r>
        <w:rPr>
          <w:spacing w:val="-6"/>
        </w:rPr>
        <w:softHyphen/>
      </w:r>
      <w:r>
        <w:rPr>
          <w:spacing w:val="-1"/>
        </w:rPr>
        <w:t xml:space="preserve">ке ситуаций от мнения окружения, собственных ожиданий (экспектаций), желаний и </w:t>
      </w:r>
      <w:r>
        <w:rPr>
          <w:spacing w:val="-5"/>
        </w:rPr>
        <w:t xml:space="preserve">потребностей. При гармоничном складе характера отмечается адекватное распределение </w:t>
      </w:r>
      <w:r>
        <w:rPr>
          <w:spacing w:val="-2"/>
        </w:rPr>
        <w:t>локуса контроля над ситуациями (от внутреннего до внешнего). Суть адекватного рас</w:t>
      </w:r>
      <w:r>
        <w:rPr>
          <w:spacing w:val="-2"/>
        </w:rPr>
        <w:softHyphen/>
      </w:r>
      <w:r>
        <w:rPr>
          <w:spacing w:val="-1"/>
        </w:rPr>
        <w:t>пределения заключена в известном правиле гармоничного человека: он должен обла</w:t>
      </w:r>
      <w:r>
        <w:rPr>
          <w:spacing w:val="-1"/>
        </w:rPr>
        <w:softHyphen/>
        <w:t xml:space="preserve">дать способностью изменять ситуации, поддающиеся изменению, принимать такими, </w:t>
      </w:r>
      <w:r>
        <w:rPr>
          <w:spacing w:val="-2"/>
        </w:rPr>
        <w:t>какие они есть, не поддающиеся изменениям ситуации и научиться различать их.</w:t>
      </w:r>
    </w:p>
    <w:p w14:paraId="75915B15" w14:textId="77777777" w:rsidR="008B35D8" w:rsidRDefault="008B35D8">
      <w:pPr>
        <w:shd w:val="clear" w:color="auto" w:fill="FFFFFF"/>
        <w:spacing w:line="235" w:lineRule="exact"/>
        <w:ind w:left="24" w:right="24" w:firstLine="341"/>
        <w:jc w:val="both"/>
      </w:pPr>
      <w:r>
        <w:rPr>
          <w:spacing w:val="-1"/>
        </w:rPr>
        <w:t>Перечисленные качества лежат в основе одного из наиболее существенных пара</w:t>
      </w:r>
      <w:r>
        <w:rPr>
          <w:spacing w:val="-1"/>
        </w:rPr>
        <w:softHyphen/>
      </w:r>
      <w:r>
        <w:rPr>
          <w:spacing w:val="-2"/>
        </w:rPr>
        <w:t xml:space="preserve">метров гармоничного характера — зрелости. </w:t>
      </w:r>
      <w:r>
        <w:rPr>
          <w:i/>
          <w:iCs/>
          <w:spacing w:val="-2"/>
        </w:rPr>
        <w:t xml:space="preserve">Зрелость </w:t>
      </w:r>
      <w:r>
        <w:rPr>
          <w:spacing w:val="-2"/>
        </w:rPr>
        <w:t xml:space="preserve">(в психологическом смысле) — это способность приспосабливаться к среде по законам житейского разума (Зейгарник. </w:t>
      </w:r>
      <w:r>
        <w:rPr>
          <w:spacing w:val="-3"/>
        </w:rPr>
        <w:t>1986). Она подразумевает сочетание достаточно высоких идеальных устремлений с го</w:t>
      </w:r>
      <w:r>
        <w:rPr>
          <w:spacing w:val="-3"/>
        </w:rPr>
        <w:softHyphen/>
      </w:r>
      <w:r>
        <w:rPr>
          <w:spacing w:val="-2"/>
        </w:rPr>
        <w:t>товностью выполнять скромные, земные задачи ради этих высоких устремлений. Зре</w:t>
      </w:r>
      <w:r>
        <w:rPr>
          <w:spacing w:val="-2"/>
        </w:rPr>
        <w:softHyphen/>
        <w:t xml:space="preserve">лость включает психологическое умение человека «разводить» идеальные и реальные цели. В противовес зрелости характерным для дисгармоничного характера выступает </w:t>
      </w:r>
      <w:r>
        <w:rPr>
          <w:i/>
          <w:iCs/>
          <w:spacing w:val="-2"/>
        </w:rPr>
        <w:t xml:space="preserve">инфантилизм </w:t>
      </w:r>
      <w:r>
        <w:rPr>
          <w:spacing w:val="-2"/>
        </w:rPr>
        <w:t xml:space="preserve">(незрелость, детскость). К инфантильным свойствам относят наивность, </w:t>
      </w:r>
      <w:r>
        <w:t>несамостоятельность, нездравомыслие и т. п.</w:t>
      </w:r>
    </w:p>
    <w:p w14:paraId="64602133" w14:textId="77777777" w:rsidR="008B35D8" w:rsidRDefault="008B35D8">
      <w:pPr>
        <w:shd w:val="clear" w:color="auto" w:fill="FFFFFF"/>
        <w:spacing w:line="235" w:lineRule="exact"/>
        <w:ind w:left="29" w:right="34" w:firstLine="341"/>
        <w:jc w:val="both"/>
      </w:pPr>
      <w:r>
        <w:rPr>
          <w:spacing w:val="-2"/>
        </w:rPr>
        <w:t>Представленность различных параметров в рамках гармоничного и дисгармонич</w:t>
      </w:r>
      <w:r>
        <w:rPr>
          <w:spacing w:val="-2"/>
        </w:rPr>
        <w:softHyphen/>
      </w:r>
      <w:r>
        <w:t>ного характеров продемонстрирована в табл. 2.</w:t>
      </w:r>
    </w:p>
    <w:p w14:paraId="56E68302" w14:textId="77777777" w:rsidR="008B35D8" w:rsidRDefault="008B35D8">
      <w:pPr>
        <w:shd w:val="clear" w:color="auto" w:fill="FFFFFF"/>
        <w:spacing w:before="115" w:line="298" w:lineRule="exact"/>
        <w:ind w:left="312" w:firstLine="6302"/>
      </w:pPr>
      <w:r>
        <w:rPr>
          <w:i/>
          <w:iCs/>
          <w:spacing w:val="-3"/>
          <w:sz w:val="18"/>
          <w:szCs w:val="18"/>
        </w:rPr>
        <w:t xml:space="preserve">Таблица 2 </w:t>
      </w:r>
      <w:r>
        <w:rPr>
          <w:sz w:val="18"/>
          <w:szCs w:val="18"/>
        </w:rPr>
        <w:t>Сравнительная характеристика гармоничных и дисгармоничных черт характера</w:t>
      </w:r>
    </w:p>
    <w:p w14:paraId="643CC9A1" w14:textId="77777777" w:rsidR="008B35D8" w:rsidRDefault="008B35D8">
      <w:pPr>
        <w:spacing w:after="221"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3475"/>
        <w:gridCol w:w="3917"/>
      </w:tblGrid>
      <w:tr w:rsidR="008B35D8" w14:paraId="5CF7A813" w14:textId="77777777">
        <w:tblPrEx>
          <w:tblCellMar>
            <w:top w:w="0" w:type="dxa"/>
            <w:bottom w:w="0" w:type="dxa"/>
          </w:tblCellMar>
        </w:tblPrEx>
        <w:trPr>
          <w:trHeight w:hRule="exact" w:val="322"/>
        </w:trPr>
        <w:tc>
          <w:tcPr>
            <w:tcW w:w="3475" w:type="dxa"/>
            <w:tcBorders>
              <w:top w:val="single" w:sz="6" w:space="0" w:color="auto"/>
              <w:left w:val="single" w:sz="6" w:space="0" w:color="auto"/>
              <w:bottom w:val="single" w:sz="6" w:space="0" w:color="auto"/>
              <w:right w:val="single" w:sz="6" w:space="0" w:color="auto"/>
            </w:tcBorders>
            <w:shd w:val="clear" w:color="auto" w:fill="FFFFFF"/>
          </w:tcPr>
          <w:p w14:paraId="0B100088" w14:textId="77777777" w:rsidR="008B35D8" w:rsidRDefault="008B35D8">
            <w:pPr>
              <w:shd w:val="clear" w:color="auto" w:fill="FFFFFF"/>
              <w:ind w:left="749"/>
            </w:pPr>
            <w:r>
              <w:rPr>
                <w:sz w:val="18"/>
                <w:szCs w:val="18"/>
              </w:rPr>
              <w:t>Гармоничный характер</w:t>
            </w:r>
          </w:p>
        </w:tc>
        <w:tc>
          <w:tcPr>
            <w:tcW w:w="3917" w:type="dxa"/>
            <w:tcBorders>
              <w:top w:val="single" w:sz="6" w:space="0" w:color="auto"/>
              <w:left w:val="single" w:sz="6" w:space="0" w:color="auto"/>
              <w:bottom w:val="single" w:sz="6" w:space="0" w:color="auto"/>
              <w:right w:val="single" w:sz="6" w:space="0" w:color="auto"/>
            </w:tcBorders>
            <w:shd w:val="clear" w:color="auto" w:fill="FFFFFF"/>
          </w:tcPr>
          <w:p w14:paraId="7FF1091D" w14:textId="77777777" w:rsidR="008B35D8" w:rsidRDefault="008B35D8">
            <w:pPr>
              <w:shd w:val="clear" w:color="auto" w:fill="FFFFFF"/>
              <w:ind w:left="643"/>
            </w:pPr>
            <w:r>
              <w:rPr>
                <w:sz w:val="18"/>
                <w:szCs w:val="18"/>
              </w:rPr>
              <w:t>Дисгармоничный характер</w:t>
            </w:r>
          </w:p>
        </w:tc>
      </w:tr>
      <w:tr w:rsidR="008B35D8" w14:paraId="2E6F9E2A" w14:textId="77777777">
        <w:tblPrEx>
          <w:tblCellMar>
            <w:top w:w="0" w:type="dxa"/>
            <w:bottom w:w="0" w:type="dxa"/>
          </w:tblCellMar>
        </w:tblPrEx>
        <w:trPr>
          <w:trHeight w:hRule="exact" w:val="350"/>
        </w:trPr>
        <w:tc>
          <w:tcPr>
            <w:tcW w:w="3475" w:type="dxa"/>
            <w:tcBorders>
              <w:top w:val="single" w:sz="6" w:space="0" w:color="auto"/>
              <w:left w:val="single" w:sz="6" w:space="0" w:color="auto"/>
              <w:bottom w:val="nil"/>
              <w:right w:val="single" w:sz="6" w:space="0" w:color="auto"/>
            </w:tcBorders>
            <w:shd w:val="clear" w:color="auto" w:fill="FFFFFF"/>
          </w:tcPr>
          <w:p w14:paraId="23F7DB90" w14:textId="77777777" w:rsidR="008B35D8" w:rsidRDefault="008B35D8">
            <w:pPr>
              <w:shd w:val="clear" w:color="auto" w:fill="FFFFFF"/>
            </w:pPr>
            <w:r>
              <w:rPr>
                <w:sz w:val="18"/>
                <w:szCs w:val="18"/>
              </w:rPr>
              <w:t>Адаптивность</w:t>
            </w:r>
          </w:p>
        </w:tc>
        <w:tc>
          <w:tcPr>
            <w:tcW w:w="3917" w:type="dxa"/>
            <w:tcBorders>
              <w:top w:val="single" w:sz="6" w:space="0" w:color="auto"/>
              <w:left w:val="single" w:sz="6" w:space="0" w:color="auto"/>
              <w:bottom w:val="nil"/>
              <w:right w:val="single" w:sz="6" w:space="0" w:color="auto"/>
            </w:tcBorders>
            <w:shd w:val="clear" w:color="auto" w:fill="FFFFFF"/>
          </w:tcPr>
          <w:p w14:paraId="76AEE40C" w14:textId="77777777" w:rsidR="008B35D8" w:rsidRDefault="008B35D8">
            <w:pPr>
              <w:shd w:val="clear" w:color="auto" w:fill="FFFFFF"/>
              <w:ind w:left="14"/>
            </w:pPr>
            <w:r>
              <w:rPr>
                <w:sz w:val="18"/>
                <w:szCs w:val="18"/>
              </w:rPr>
              <w:t>Дез адаптивность</w:t>
            </w:r>
          </w:p>
        </w:tc>
      </w:tr>
      <w:tr w:rsidR="008B35D8" w14:paraId="0F3841D1" w14:textId="77777777">
        <w:tblPrEx>
          <w:tblCellMar>
            <w:top w:w="0" w:type="dxa"/>
            <w:bottom w:w="0" w:type="dxa"/>
          </w:tblCellMar>
        </w:tblPrEx>
        <w:trPr>
          <w:trHeight w:hRule="exact" w:val="274"/>
        </w:trPr>
        <w:tc>
          <w:tcPr>
            <w:tcW w:w="3475" w:type="dxa"/>
            <w:tcBorders>
              <w:top w:val="nil"/>
              <w:left w:val="single" w:sz="6" w:space="0" w:color="auto"/>
              <w:bottom w:val="nil"/>
              <w:right w:val="single" w:sz="6" w:space="0" w:color="auto"/>
            </w:tcBorders>
            <w:shd w:val="clear" w:color="auto" w:fill="FFFFFF"/>
          </w:tcPr>
          <w:p w14:paraId="0B138A34" w14:textId="77777777" w:rsidR="008B35D8" w:rsidRDefault="008B35D8">
            <w:pPr>
              <w:shd w:val="clear" w:color="auto" w:fill="FFFFFF"/>
            </w:pPr>
            <w:r>
              <w:rPr>
                <w:sz w:val="18"/>
                <w:szCs w:val="18"/>
              </w:rPr>
              <w:t>Зрелость</w:t>
            </w:r>
          </w:p>
        </w:tc>
        <w:tc>
          <w:tcPr>
            <w:tcW w:w="3917" w:type="dxa"/>
            <w:tcBorders>
              <w:top w:val="nil"/>
              <w:left w:val="single" w:sz="6" w:space="0" w:color="auto"/>
              <w:bottom w:val="nil"/>
              <w:right w:val="single" w:sz="6" w:space="0" w:color="auto"/>
            </w:tcBorders>
            <w:shd w:val="clear" w:color="auto" w:fill="FFFFFF"/>
          </w:tcPr>
          <w:p w14:paraId="07A9914F" w14:textId="77777777" w:rsidR="008B35D8" w:rsidRDefault="008B35D8">
            <w:pPr>
              <w:shd w:val="clear" w:color="auto" w:fill="FFFFFF"/>
              <w:ind w:left="19"/>
            </w:pPr>
            <w:r>
              <w:rPr>
                <w:sz w:val="18"/>
                <w:szCs w:val="18"/>
              </w:rPr>
              <w:t>Инфантилизм</w:t>
            </w:r>
          </w:p>
        </w:tc>
      </w:tr>
      <w:tr w:rsidR="008B35D8" w14:paraId="77CCF458" w14:textId="77777777">
        <w:tblPrEx>
          <w:tblCellMar>
            <w:top w:w="0" w:type="dxa"/>
            <w:bottom w:w="0" w:type="dxa"/>
          </w:tblCellMar>
        </w:tblPrEx>
        <w:trPr>
          <w:trHeight w:hRule="exact" w:val="269"/>
        </w:trPr>
        <w:tc>
          <w:tcPr>
            <w:tcW w:w="3475" w:type="dxa"/>
            <w:tcBorders>
              <w:top w:val="nil"/>
              <w:left w:val="single" w:sz="6" w:space="0" w:color="auto"/>
              <w:bottom w:val="nil"/>
              <w:right w:val="single" w:sz="6" w:space="0" w:color="auto"/>
            </w:tcBorders>
            <w:shd w:val="clear" w:color="auto" w:fill="FFFFFF"/>
          </w:tcPr>
          <w:p w14:paraId="7C41B8A7" w14:textId="77777777" w:rsidR="008B35D8" w:rsidRDefault="008B35D8">
            <w:pPr>
              <w:shd w:val="clear" w:color="auto" w:fill="FFFFFF"/>
            </w:pPr>
            <w:r>
              <w:rPr>
                <w:sz w:val="18"/>
                <w:szCs w:val="18"/>
              </w:rPr>
              <w:t>Здравомыслие</w:t>
            </w:r>
          </w:p>
        </w:tc>
        <w:tc>
          <w:tcPr>
            <w:tcW w:w="3917" w:type="dxa"/>
            <w:tcBorders>
              <w:top w:val="nil"/>
              <w:left w:val="single" w:sz="6" w:space="0" w:color="auto"/>
              <w:bottom w:val="nil"/>
              <w:right w:val="single" w:sz="6" w:space="0" w:color="auto"/>
            </w:tcBorders>
            <w:shd w:val="clear" w:color="auto" w:fill="FFFFFF"/>
          </w:tcPr>
          <w:p w14:paraId="0055D4AF" w14:textId="77777777" w:rsidR="008B35D8" w:rsidRDefault="008B35D8">
            <w:pPr>
              <w:shd w:val="clear" w:color="auto" w:fill="FFFFFF"/>
              <w:ind w:left="19"/>
            </w:pPr>
            <w:r>
              <w:rPr>
                <w:sz w:val="18"/>
                <w:szCs w:val="18"/>
              </w:rPr>
              <w:t>Нездравомыслие</w:t>
            </w:r>
          </w:p>
        </w:tc>
      </w:tr>
      <w:tr w:rsidR="008B35D8" w14:paraId="267CC8F2" w14:textId="77777777">
        <w:tblPrEx>
          <w:tblCellMar>
            <w:top w:w="0" w:type="dxa"/>
            <w:bottom w:w="0" w:type="dxa"/>
          </w:tblCellMar>
        </w:tblPrEx>
        <w:trPr>
          <w:trHeight w:hRule="exact" w:val="274"/>
        </w:trPr>
        <w:tc>
          <w:tcPr>
            <w:tcW w:w="3475" w:type="dxa"/>
            <w:tcBorders>
              <w:top w:val="nil"/>
              <w:left w:val="single" w:sz="6" w:space="0" w:color="auto"/>
              <w:bottom w:val="nil"/>
              <w:right w:val="single" w:sz="6" w:space="0" w:color="auto"/>
            </w:tcBorders>
            <w:shd w:val="clear" w:color="auto" w:fill="FFFFFF"/>
          </w:tcPr>
          <w:p w14:paraId="0CC6CBB6" w14:textId="77777777" w:rsidR="008B35D8" w:rsidRDefault="008B35D8">
            <w:pPr>
              <w:shd w:val="clear" w:color="auto" w:fill="FFFFFF"/>
            </w:pPr>
            <w:r>
              <w:rPr>
                <w:sz w:val="18"/>
                <w:szCs w:val="18"/>
              </w:rPr>
              <w:t>Гибкость</w:t>
            </w:r>
          </w:p>
        </w:tc>
        <w:tc>
          <w:tcPr>
            <w:tcW w:w="3917" w:type="dxa"/>
            <w:tcBorders>
              <w:top w:val="nil"/>
              <w:left w:val="single" w:sz="6" w:space="0" w:color="auto"/>
              <w:bottom w:val="nil"/>
              <w:right w:val="single" w:sz="6" w:space="0" w:color="auto"/>
            </w:tcBorders>
            <w:shd w:val="clear" w:color="auto" w:fill="FFFFFF"/>
          </w:tcPr>
          <w:p w14:paraId="4181AAA8" w14:textId="77777777" w:rsidR="008B35D8" w:rsidRDefault="008B35D8">
            <w:pPr>
              <w:shd w:val="clear" w:color="auto" w:fill="FFFFFF"/>
              <w:ind w:left="19"/>
            </w:pPr>
            <w:r>
              <w:rPr>
                <w:sz w:val="18"/>
                <w:szCs w:val="18"/>
              </w:rPr>
              <w:t>Ригидность</w:t>
            </w:r>
          </w:p>
        </w:tc>
      </w:tr>
      <w:tr w:rsidR="008B35D8" w14:paraId="1AA4B029" w14:textId="77777777">
        <w:tblPrEx>
          <w:tblCellMar>
            <w:top w:w="0" w:type="dxa"/>
            <w:bottom w:w="0" w:type="dxa"/>
          </w:tblCellMar>
        </w:tblPrEx>
        <w:trPr>
          <w:trHeight w:hRule="exact" w:val="278"/>
        </w:trPr>
        <w:tc>
          <w:tcPr>
            <w:tcW w:w="3475" w:type="dxa"/>
            <w:tcBorders>
              <w:top w:val="nil"/>
              <w:left w:val="single" w:sz="6" w:space="0" w:color="auto"/>
              <w:bottom w:val="nil"/>
              <w:right w:val="single" w:sz="6" w:space="0" w:color="auto"/>
            </w:tcBorders>
            <w:shd w:val="clear" w:color="auto" w:fill="FFFFFF"/>
          </w:tcPr>
          <w:p w14:paraId="1C35C48F" w14:textId="77777777" w:rsidR="008B35D8" w:rsidRDefault="008B35D8">
            <w:pPr>
              <w:shd w:val="clear" w:color="auto" w:fill="FFFFFF"/>
            </w:pPr>
            <w:r>
              <w:rPr>
                <w:sz w:val="18"/>
                <w:szCs w:val="18"/>
              </w:rPr>
              <w:t>Реализм в оценке окружающих</w:t>
            </w:r>
          </w:p>
        </w:tc>
        <w:tc>
          <w:tcPr>
            <w:tcW w:w="3917" w:type="dxa"/>
            <w:tcBorders>
              <w:top w:val="nil"/>
              <w:left w:val="single" w:sz="6" w:space="0" w:color="auto"/>
              <w:bottom w:val="nil"/>
              <w:right w:val="single" w:sz="6" w:space="0" w:color="auto"/>
            </w:tcBorders>
            <w:shd w:val="clear" w:color="auto" w:fill="FFFFFF"/>
          </w:tcPr>
          <w:p w14:paraId="55C250DA" w14:textId="77777777" w:rsidR="008B35D8" w:rsidRDefault="008B35D8">
            <w:pPr>
              <w:shd w:val="clear" w:color="auto" w:fill="FFFFFF"/>
              <w:ind w:left="24"/>
            </w:pPr>
            <w:r>
              <w:rPr>
                <w:spacing w:val="-1"/>
                <w:sz w:val="18"/>
                <w:szCs w:val="18"/>
              </w:rPr>
              <w:t>Использование каузальной атрибуции</w:t>
            </w:r>
          </w:p>
        </w:tc>
      </w:tr>
      <w:tr w:rsidR="008B35D8" w14:paraId="5C27962D" w14:textId="77777777">
        <w:tblPrEx>
          <w:tblCellMar>
            <w:top w:w="0" w:type="dxa"/>
            <w:bottom w:w="0" w:type="dxa"/>
          </w:tblCellMar>
        </w:tblPrEx>
        <w:trPr>
          <w:trHeight w:hRule="exact" w:val="250"/>
        </w:trPr>
        <w:tc>
          <w:tcPr>
            <w:tcW w:w="3475" w:type="dxa"/>
            <w:tcBorders>
              <w:top w:val="nil"/>
              <w:left w:val="single" w:sz="6" w:space="0" w:color="auto"/>
              <w:bottom w:val="nil"/>
              <w:right w:val="single" w:sz="6" w:space="0" w:color="auto"/>
            </w:tcBorders>
            <w:shd w:val="clear" w:color="auto" w:fill="FFFFFF"/>
          </w:tcPr>
          <w:p w14:paraId="3B06DD20" w14:textId="77777777" w:rsidR="008B35D8" w:rsidRDefault="008B35D8">
            <w:pPr>
              <w:shd w:val="clear" w:color="auto" w:fill="FFFFFF"/>
            </w:pPr>
            <w:r>
              <w:rPr>
                <w:sz w:val="18"/>
                <w:szCs w:val="18"/>
              </w:rPr>
              <w:t>Реальность самооценки</w:t>
            </w:r>
          </w:p>
        </w:tc>
        <w:tc>
          <w:tcPr>
            <w:tcW w:w="3917" w:type="dxa"/>
            <w:tcBorders>
              <w:top w:val="nil"/>
              <w:left w:val="single" w:sz="6" w:space="0" w:color="auto"/>
              <w:bottom w:val="nil"/>
              <w:right w:val="single" w:sz="6" w:space="0" w:color="auto"/>
            </w:tcBorders>
            <w:shd w:val="clear" w:color="auto" w:fill="FFFFFF"/>
          </w:tcPr>
          <w:p w14:paraId="115DF25D" w14:textId="77777777" w:rsidR="008B35D8" w:rsidRDefault="008B35D8">
            <w:pPr>
              <w:shd w:val="clear" w:color="auto" w:fill="FFFFFF"/>
              <w:ind w:left="24"/>
            </w:pPr>
            <w:r>
              <w:rPr>
                <w:sz w:val="18"/>
                <w:szCs w:val="18"/>
              </w:rPr>
              <w:t>Нереальность самооценки</w:t>
            </w:r>
          </w:p>
        </w:tc>
      </w:tr>
      <w:tr w:rsidR="008B35D8" w14:paraId="24019E0A" w14:textId="77777777">
        <w:tblPrEx>
          <w:tblCellMar>
            <w:top w:w="0" w:type="dxa"/>
            <w:bottom w:w="0" w:type="dxa"/>
          </w:tblCellMar>
        </w:tblPrEx>
        <w:trPr>
          <w:trHeight w:hRule="exact" w:val="269"/>
        </w:trPr>
        <w:tc>
          <w:tcPr>
            <w:tcW w:w="3475" w:type="dxa"/>
            <w:tcBorders>
              <w:top w:val="nil"/>
              <w:left w:val="single" w:sz="6" w:space="0" w:color="auto"/>
              <w:bottom w:val="nil"/>
              <w:right w:val="single" w:sz="6" w:space="0" w:color="auto"/>
            </w:tcBorders>
            <w:shd w:val="clear" w:color="auto" w:fill="FFFFFF"/>
          </w:tcPr>
          <w:p w14:paraId="75B9259E" w14:textId="77777777" w:rsidR="008B35D8" w:rsidRDefault="008B35D8">
            <w:pPr>
              <w:shd w:val="clear" w:color="auto" w:fill="FFFFFF"/>
            </w:pPr>
            <w:r>
              <w:rPr>
                <w:sz w:val="18"/>
                <w:szCs w:val="18"/>
              </w:rPr>
              <w:t>Самостоятельность</w:t>
            </w:r>
          </w:p>
        </w:tc>
        <w:tc>
          <w:tcPr>
            <w:tcW w:w="3917" w:type="dxa"/>
            <w:tcBorders>
              <w:top w:val="nil"/>
              <w:left w:val="single" w:sz="6" w:space="0" w:color="auto"/>
              <w:bottom w:val="nil"/>
              <w:right w:val="single" w:sz="6" w:space="0" w:color="auto"/>
            </w:tcBorders>
            <w:shd w:val="clear" w:color="auto" w:fill="FFFFFF"/>
          </w:tcPr>
          <w:p w14:paraId="5AE52678" w14:textId="77777777" w:rsidR="008B35D8" w:rsidRDefault="008B35D8">
            <w:pPr>
              <w:shd w:val="clear" w:color="auto" w:fill="FFFFFF"/>
              <w:ind w:left="24"/>
            </w:pPr>
            <w:r>
              <w:rPr>
                <w:sz w:val="18"/>
                <w:szCs w:val="18"/>
              </w:rPr>
              <w:t>Несамостоятельность</w:t>
            </w:r>
          </w:p>
        </w:tc>
      </w:tr>
      <w:tr w:rsidR="008B35D8" w14:paraId="4CEA963E" w14:textId="77777777">
        <w:tblPrEx>
          <w:tblCellMar>
            <w:top w:w="0" w:type="dxa"/>
            <w:bottom w:w="0" w:type="dxa"/>
          </w:tblCellMar>
        </w:tblPrEx>
        <w:trPr>
          <w:trHeight w:hRule="exact" w:val="288"/>
        </w:trPr>
        <w:tc>
          <w:tcPr>
            <w:tcW w:w="3475" w:type="dxa"/>
            <w:tcBorders>
              <w:top w:val="nil"/>
              <w:left w:val="single" w:sz="6" w:space="0" w:color="auto"/>
              <w:bottom w:val="nil"/>
              <w:right w:val="single" w:sz="6" w:space="0" w:color="auto"/>
            </w:tcBorders>
            <w:shd w:val="clear" w:color="auto" w:fill="FFFFFF"/>
          </w:tcPr>
          <w:p w14:paraId="6D18B44E" w14:textId="77777777" w:rsidR="008B35D8" w:rsidRDefault="008B35D8">
            <w:pPr>
              <w:shd w:val="clear" w:color="auto" w:fill="FFFFFF"/>
            </w:pPr>
            <w:r>
              <w:rPr>
                <w:sz w:val="18"/>
                <w:szCs w:val="18"/>
              </w:rPr>
              <w:t>Автономность</w:t>
            </w:r>
          </w:p>
        </w:tc>
        <w:tc>
          <w:tcPr>
            <w:tcW w:w="3917" w:type="dxa"/>
            <w:tcBorders>
              <w:top w:val="nil"/>
              <w:left w:val="single" w:sz="6" w:space="0" w:color="auto"/>
              <w:bottom w:val="nil"/>
              <w:right w:val="single" w:sz="6" w:space="0" w:color="auto"/>
            </w:tcBorders>
            <w:shd w:val="clear" w:color="auto" w:fill="FFFFFF"/>
          </w:tcPr>
          <w:p w14:paraId="67CA09E5" w14:textId="77777777" w:rsidR="008B35D8" w:rsidRDefault="008B35D8">
            <w:pPr>
              <w:shd w:val="clear" w:color="auto" w:fill="FFFFFF"/>
              <w:ind w:left="14"/>
            </w:pPr>
            <w:r>
              <w:rPr>
                <w:sz w:val="18"/>
                <w:szCs w:val="18"/>
              </w:rPr>
              <w:t>Зависимость</w:t>
            </w:r>
          </w:p>
        </w:tc>
      </w:tr>
      <w:tr w:rsidR="008B35D8" w14:paraId="46E7732B" w14:textId="77777777">
        <w:tblPrEx>
          <w:tblCellMar>
            <w:top w:w="0" w:type="dxa"/>
            <w:bottom w:w="0" w:type="dxa"/>
          </w:tblCellMar>
        </w:tblPrEx>
        <w:trPr>
          <w:trHeight w:hRule="exact" w:val="274"/>
        </w:trPr>
        <w:tc>
          <w:tcPr>
            <w:tcW w:w="3475" w:type="dxa"/>
            <w:tcBorders>
              <w:top w:val="nil"/>
              <w:left w:val="single" w:sz="6" w:space="0" w:color="auto"/>
              <w:bottom w:val="nil"/>
              <w:right w:val="single" w:sz="6" w:space="0" w:color="auto"/>
            </w:tcBorders>
            <w:shd w:val="clear" w:color="auto" w:fill="FFFFFF"/>
          </w:tcPr>
          <w:p w14:paraId="5E92B29F" w14:textId="77777777" w:rsidR="008B35D8" w:rsidRDefault="008B35D8">
            <w:pPr>
              <w:shd w:val="clear" w:color="auto" w:fill="FFFFFF"/>
            </w:pPr>
            <w:r>
              <w:rPr>
                <w:sz w:val="18"/>
                <w:szCs w:val="18"/>
              </w:rPr>
              <w:t>Простота, естественность</w:t>
            </w:r>
          </w:p>
        </w:tc>
        <w:tc>
          <w:tcPr>
            <w:tcW w:w="3917" w:type="dxa"/>
            <w:tcBorders>
              <w:top w:val="nil"/>
              <w:left w:val="single" w:sz="6" w:space="0" w:color="auto"/>
              <w:bottom w:val="nil"/>
              <w:right w:val="single" w:sz="6" w:space="0" w:color="auto"/>
            </w:tcBorders>
            <w:shd w:val="clear" w:color="auto" w:fill="FFFFFF"/>
          </w:tcPr>
          <w:p w14:paraId="3CDB5F65" w14:textId="77777777" w:rsidR="008B35D8" w:rsidRDefault="008B35D8">
            <w:pPr>
              <w:shd w:val="clear" w:color="auto" w:fill="FFFFFF"/>
              <w:ind w:left="14"/>
            </w:pPr>
            <w:r>
              <w:rPr>
                <w:sz w:val="18"/>
                <w:szCs w:val="18"/>
              </w:rPr>
              <w:t>Неестественность</w:t>
            </w:r>
          </w:p>
        </w:tc>
      </w:tr>
      <w:tr w:rsidR="008B35D8" w14:paraId="713D47CC" w14:textId="77777777">
        <w:tblPrEx>
          <w:tblCellMar>
            <w:top w:w="0" w:type="dxa"/>
            <w:bottom w:w="0" w:type="dxa"/>
          </w:tblCellMar>
        </w:tblPrEx>
        <w:trPr>
          <w:trHeight w:hRule="exact" w:val="283"/>
        </w:trPr>
        <w:tc>
          <w:tcPr>
            <w:tcW w:w="3475" w:type="dxa"/>
            <w:tcBorders>
              <w:top w:val="nil"/>
              <w:left w:val="single" w:sz="6" w:space="0" w:color="auto"/>
              <w:bottom w:val="nil"/>
              <w:right w:val="single" w:sz="6" w:space="0" w:color="auto"/>
            </w:tcBorders>
            <w:shd w:val="clear" w:color="auto" w:fill="FFFFFF"/>
          </w:tcPr>
          <w:p w14:paraId="383A0B6B" w14:textId="77777777" w:rsidR="008B35D8" w:rsidRDefault="008B35D8">
            <w:pPr>
              <w:shd w:val="clear" w:color="auto" w:fill="FFFFFF"/>
            </w:pPr>
            <w:r>
              <w:rPr>
                <w:sz w:val="18"/>
                <w:szCs w:val="18"/>
              </w:rPr>
              <w:t>Проблемная центрация</w:t>
            </w:r>
          </w:p>
        </w:tc>
        <w:tc>
          <w:tcPr>
            <w:tcW w:w="3917" w:type="dxa"/>
            <w:tcBorders>
              <w:top w:val="nil"/>
              <w:left w:val="single" w:sz="6" w:space="0" w:color="auto"/>
              <w:bottom w:val="nil"/>
              <w:right w:val="single" w:sz="6" w:space="0" w:color="auto"/>
            </w:tcBorders>
            <w:shd w:val="clear" w:color="auto" w:fill="FFFFFF"/>
          </w:tcPr>
          <w:p w14:paraId="25D4D6B3" w14:textId="77777777" w:rsidR="008B35D8" w:rsidRDefault="008B35D8">
            <w:pPr>
              <w:shd w:val="clear" w:color="auto" w:fill="FFFFFF"/>
              <w:ind w:left="19"/>
            </w:pPr>
            <w:r>
              <w:rPr>
                <w:spacing w:val="-3"/>
                <w:sz w:val="18"/>
                <w:szCs w:val="18"/>
              </w:rPr>
              <w:t>Центрация на несущественных параметрах</w:t>
            </w:r>
          </w:p>
        </w:tc>
      </w:tr>
      <w:tr w:rsidR="008B35D8" w14:paraId="7D5AE2C8" w14:textId="77777777">
        <w:tblPrEx>
          <w:tblCellMar>
            <w:top w:w="0" w:type="dxa"/>
            <w:bottom w:w="0" w:type="dxa"/>
          </w:tblCellMar>
        </w:tblPrEx>
        <w:trPr>
          <w:trHeight w:hRule="exact" w:val="245"/>
        </w:trPr>
        <w:tc>
          <w:tcPr>
            <w:tcW w:w="3475" w:type="dxa"/>
            <w:tcBorders>
              <w:top w:val="nil"/>
              <w:left w:val="single" w:sz="6" w:space="0" w:color="auto"/>
              <w:bottom w:val="nil"/>
              <w:right w:val="single" w:sz="6" w:space="0" w:color="auto"/>
            </w:tcBorders>
            <w:shd w:val="clear" w:color="auto" w:fill="FFFFFF"/>
          </w:tcPr>
          <w:p w14:paraId="56F854D8" w14:textId="77777777" w:rsidR="008B35D8" w:rsidRDefault="008B35D8">
            <w:pPr>
              <w:shd w:val="clear" w:color="auto" w:fill="FFFFFF"/>
            </w:pPr>
            <w:r>
              <w:rPr>
                <w:sz w:val="18"/>
                <w:szCs w:val="18"/>
              </w:rPr>
              <w:t>Самоуважение</w:t>
            </w:r>
          </w:p>
        </w:tc>
        <w:tc>
          <w:tcPr>
            <w:tcW w:w="3917" w:type="dxa"/>
            <w:tcBorders>
              <w:top w:val="nil"/>
              <w:left w:val="single" w:sz="6" w:space="0" w:color="auto"/>
              <w:bottom w:val="nil"/>
              <w:right w:val="single" w:sz="6" w:space="0" w:color="auto"/>
            </w:tcBorders>
            <w:shd w:val="clear" w:color="auto" w:fill="FFFFFF"/>
          </w:tcPr>
          <w:p w14:paraId="0FDBC680" w14:textId="77777777" w:rsidR="008B35D8" w:rsidRDefault="008B35D8">
            <w:pPr>
              <w:shd w:val="clear" w:color="auto" w:fill="FFFFFF"/>
              <w:ind w:left="14"/>
            </w:pPr>
            <w:r>
              <w:rPr>
                <w:spacing w:val="-2"/>
                <w:sz w:val="18"/>
                <w:szCs w:val="18"/>
              </w:rPr>
              <w:t>Крайние варианты отношения к себе (самоуни-</w:t>
            </w:r>
          </w:p>
        </w:tc>
      </w:tr>
      <w:tr w:rsidR="008B35D8" w14:paraId="1A521E40" w14:textId="77777777">
        <w:tblPrEx>
          <w:tblCellMar>
            <w:top w:w="0" w:type="dxa"/>
            <w:bottom w:w="0" w:type="dxa"/>
          </w:tblCellMar>
        </w:tblPrEx>
        <w:trPr>
          <w:trHeight w:hRule="exact" w:val="221"/>
        </w:trPr>
        <w:tc>
          <w:tcPr>
            <w:tcW w:w="3475" w:type="dxa"/>
            <w:tcBorders>
              <w:top w:val="nil"/>
              <w:left w:val="single" w:sz="6" w:space="0" w:color="auto"/>
              <w:bottom w:val="nil"/>
              <w:right w:val="single" w:sz="6" w:space="0" w:color="auto"/>
            </w:tcBorders>
            <w:shd w:val="clear" w:color="auto" w:fill="FFFFFF"/>
          </w:tcPr>
          <w:p w14:paraId="22BAFB09" w14:textId="77777777" w:rsidR="008B35D8" w:rsidRDefault="008B35D8">
            <w:pPr>
              <w:shd w:val="clear" w:color="auto" w:fill="FFFFFF"/>
            </w:pPr>
          </w:p>
        </w:tc>
        <w:tc>
          <w:tcPr>
            <w:tcW w:w="3917" w:type="dxa"/>
            <w:tcBorders>
              <w:top w:val="nil"/>
              <w:left w:val="single" w:sz="6" w:space="0" w:color="auto"/>
              <w:bottom w:val="nil"/>
              <w:right w:val="single" w:sz="6" w:space="0" w:color="auto"/>
            </w:tcBorders>
            <w:shd w:val="clear" w:color="auto" w:fill="FFFFFF"/>
          </w:tcPr>
          <w:p w14:paraId="7A3D3CCB" w14:textId="77777777" w:rsidR="008B35D8" w:rsidRDefault="008B35D8">
            <w:pPr>
              <w:shd w:val="clear" w:color="auto" w:fill="FFFFFF"/>
              <w:ind w:left="14"/>
            </w:pPr>
            <w:r>
              <w:rPr>
                <w:sz w:val="18"/>
                <w:szCs w:val="18"/>
              </w:rPr>
              <w:t>чижение, самовосхваление)</w:t>
            </w:r>
          </w:p>
        </w:tc>
      </w:tr>
      <w:tr w:rsidR="008B35D8" w14:paraId="2B87B5CD" w14:textId="77777777">
        <w:tblPrEx>
          <w:tblCellMar>
            <w:top w:w="0" w:type="dxa"/>
            <w:bottom w:w="0" w:type="dxa"/>
          </w:tblCellMar>
        </w:tblPrEx>
        <w:trPr>
          <w:trHeight w:hRule="exact" w:val="298"/>
        </w:trPr>
        <w:tc>
          <w:tcPr>
            <w:tcW w:w="3475" w:type="dxa"/>
            <w:tcBorders>
              <w:top w:val="nil"/>
              <w:left w:val="single" w:sz="6" w:space="0" w:color="auto"/>
              <w:bottom w:val="nil"/>
              <w:right w:val="single" w:sz="6" w:space="0" w:color="auto"/>
            </w:tcBorders>
            <w:shd w:val="clear" w:color="auto" w:fill="FFFFFF"/>
          </w:tcPr>
          <w:p w14:paraId="5B5F434E" w14:textId="77777777" w:rsidR="008B35D8" w:rsidRDefault="008B35D8">
            <w:pPr>
              <w:shd w:val="clear" w:color="auto" w:fill="FFFFFF"/>
            </w:pPr>
            <w:r>
              <w:rPr>
                <w:spacing w:val="-2"/>
                <w:sz w:val="18"/>
                <w:szCs w:val="18"/>
              </w:rPr>
              <w:t>Разумное сочетание эгоистических</w:t>
            </w:r>
          </w:p>
        </w:tc>
        <w:tc>
          <w:tcPr>
            <w:tcW w:w="3917" w:type="dxa"/>
            <w:tcBorders>
              <w:top w:val="nil"/>
              <w:left w:val="single" w:sz="6" w:space="0" w:color="auto"/>
              <w:bottom w:val="nil"/>
              <w:right w:val="single" w:sz="6" w:space="0" w:color="auto"/>
            </w:tcBorders>
            <w:shd w:val="clear" w:color="auto" w:fill="FFFFFF"/>
          </w:tcPr>
          <w:p w14:paraId="70A6012B" w14:textId="77777777" w:rsidR="008B35D8" w:rsidRDefault="008B35D8">
            <w:pPr>
              <w:shd w:val="clear" w:color="auto" w:fill="FFFFFF"/>
              <w:ind w:left="14"/>
            </w:pPr>
            <w:r>
              <w:rPr>
                <w:sz w:val="18"/>
                <w:szCs w:val="18"/>
              </w:rPr>
              <w:t>Эгоцентризм</w:t>
            </w:r>
          </w:p>
        </w:tc>
      </w:tr>
      <w:tr w:rsidR="008B35D8" w14:paraId="4607E3E3" w14:textId="77777777">
        <w:tblPrEx>
          <w:tblCellMar>
            <w:top w:w="0" w:type="dxa"/>
            <w:bottom w:w="0" w:type="dxa"/>
          </w:tblCellMar>
        </w:tblPrEx>
        <w:trPr>
          <w:trHeight w:hRule="exact" w:val="336"/>
        </w:trPr>
        <w:tc>
          <w:tcPr>
            <w:tcW w:w="3475" w:type="dxa"/>
            <w:tcBorders>
              <w:top w:val="nil"/>
              <w:left w:val="single" w:sz="6" w:space="0" w:color="auto"/>
              <w:bottom w:val="single" w:sz="6" w:space="0" w:color="auto"/>
              <w:right w:val="single" w:sz="6" w:space="0" w:color="auto"/>
            </w:tcBorders>
            <w:shd w:val="clear" w:color="auto" w:fill="FFFFFF"/>
          </w:tcPr>
          <w:p w14:paraId="10563199" w14:textId="77777777" w:rsidR="008B35D8" w:rsidRDefault="008B35D8">
            <w:pPr>
              <w:shd w:val="clear" w:color="auto" w:fill="FFFFFF"/>
            </w:pPr>
            <w:r>
              <w:rPr>
                <w:sz w:val="18"/>
                <w:szCs w:val="18"/>
              </w:rPr>
              <w:t>и альтруистических целей</w:t>
            </w:r>
          </w:p>
        </w:tc>
        <w:tc>
          <w:tcPr>
            <w:tcW w:w="3917" w:type="dxa"/>
            <w:tcBorders>
              <w:top w:val="nil"/>
              <w:left w:val="single" w:sz="6" w:space="0" w:color="auto"/>
              <w:bottom w:val="single" w:sz="6" w:space="0" w:color="auto"/>
              <w:right w:val="single" w:sz="6" w:space="0" w:color="auto"/>
            </w:tcBorders>
            <w:shd w:val="clear" w:color="auto" w:fill="FFFFFF"/>
          </w:tcPr>
          <w:p w14:paraId="55B96FEE" w14:textId="77777777" w:rsidR="008B35D8" w:rsidRDefault="008B35D8">
            <w:pPr>
              <w:shd w:val="clear" w:color="auto" w:fill="FFFFFF"/>
            </w:pPr>
          </w:p>
        </w:tc>
      </w:tr>
    </w:tbl>
    <w:p w14:paraId="37BE60EB" w14:textId="77777777" w:rsidR="008B35D8" w:rsidRDefault="008B35D8">
      <w:pPr>
        <w:sectPr w:rsidR="008B35D8">
          <w:type w:val="continuous"/>
          <w:pgSz w:w="12240" w:h="15840"/>
          <w:pgMar w:top="1440" w:right="2182" w:bottom="720" w:left="2666" w:header="720" w:footer="720" w:gutter="0"/>
          <w:cols w:space="60"/>
          <w:noEndnote/>
        </w:sectPr>
      </w:pPr>
    </w:p>
    <w:p w14:paraId="1D98EEF7" w14:textId="77777777" w:rsidR="008B35D8" w:rsidRDefault="008B35D8">
      <w:pPr>
        <w:shd w:val="clear" w:color="auto" w:fill="FFFFFF"/>
      </w:pPr>
      <w:r>
        <w:rPr>
          <w:spacing w:val="-13"/>
        </w:rPr>
        <w:t>Гармоничный характер и личность</w:t>
      </w:r>
    </w:p>
    <w:p w14:paraId="0F143A2C" w14:textId="77777777" w:rsidR="008B35D8" w:rsidRDefault="008B35D8">
      <w:pPr>
        <w:shd w:val="clear" w:color="auto" w:fill="FFFFFF"/>
        <w:spacing w:before="48"/>
      </w:pPr>
      <w:r>
        <w:br w:type="column"/>
      </w:r>
      <w:r>
        <w:rPr>
          <w:rFonts w:ascii="Arial" w:hAnsi="Arial" w:cs="Arial"/>
          <w:b/>
          <w:bCs/>
        </w:rPr>
        <w:t>21</w:t>
      </w:r>
    </w:p>
    <w:p w14:paraId="1608658E" w14:textId="77777777" w:rsidR="008B35D8" w:rsidRDefault="008B35D8">
      <w:pPr>
        <w:shd w:val="clear" w:color="auto" w:fill="FFFFFF"/>
        <w:spacing w:before="48"/>
        <w:sectPr w:rsidR="008B35D8">
          <w:pgSz w:w="12240" w:h="15840"/>
          <w:pgMar w:top="1440" w:right="1951" w:bottom="720" w:left="2455" w:header="720" w:footer="720" w:gutter="0"/>
          <w:cols w:num="2" w:space="720" w:equalWidth="0">
            <w:col w:w="2625" w:space="4488"/>
            <w:col w:w="720"/>
          </w:cols>
          <w:noEndnote/>
        </w:sectPr>
      </w:pPr>
    </w:p>
    <w:p w14:paraId="5B2CBB92" w14:textId="77777777" w:rsidR="008B35D8" w:rsidRDefault="008B35D8">
      <w:pPr>
        <w:shd w:val="clear" w:color="auto" w:fill="FFFFFF"/>
        <w:spacing w:before="211" w:line="235" w:lineRule="exact"/>
        <w:ind w:left="14" w:right="557" w:firstLine="322"/>
        <w:jc w:val="both"/>
      </w:pPr>
      <w:r>
        <w:rPr>
          <w:spacing w:val="-2"/>
        </w:rPr>
        <w:t>Проявления черт характера весьма разнообразны. В отличие от свойств темпера</w:t>
      </w:r>
      <w:r>
        <w:rPr>
          <w:spacing w:val="-2"/>
        </w:rPr>
        <w:softHyphen/>
        <w:t xml:space="preserve">мента, они не имеют амотивационного смысла, а всегда мотивационно опосредованы, </w:t>
      </w:r>
      <w:r>
        <w:rPr>
          <w:spacing w:val="-3"/>
        </w:rPr>
        <w:t>т. е. закрепление в процессе социализации характерологических привычек, манер, сти</w:t>
      </w:r>
      <w:r>
        <w:rPr>
          <w:spacing w:val="-3"/>
        </w:rPr>
        <w:softHyphen/>
        <w:t xml:space="preserve">лей мышления и поведения связано с требованиями окружающего общества (микро- и </w:t>
      </w:r>
      <w:r>
        <w:rPr>
          <w:spacing w:val="-1"/>
        </w:rPr>
        <w:t>макросоциума), а также с целями, мотивами и потребностями человека.</w:t>
      </w:r>
    </w:p>
    <w:p w14:paraId="5E24B8B6" w14:textId="77777777" w:rsidR="008B35D8" w:rsidRDefault="008B35D8">
      <w:pPr>
        <w:shd w:val="clear" w:color="auto" w:fill="FFFFFF"/>
        <w:spacing w:line="235" w:lineRule="exact"/>
        <w:ind w:left="14" w:right="557" w:firstLine="312"/>
        <w:jc w:val="both"/>
      </w:pPr>
      <w:r>
        <w:rPr>
          <w:spacing w:val="-2"/>
        </w:rPr>
        <w:t>Характерологические свойства можно разделить на две группы: базисные (терми</w:t>
      </w:r>
      <w:r>
        <w:rPr>
          <w:spacing w:val="-2"/>
        </w:rPr>
        <w:softHyphen/>
        <w:t>нальные) и инструментальные. Первые должны способствовать удовлетворению сущ</w:t>
      </w:r>
      <w:r>
        <w:rPr>
          <w:spacing w:val="-2"/>
        </w:rPr>
        <w:softHyphen/>
        <w:t xml:space="preserve">ностных потребностей человека (создавать в первую очередь внутреннюю гармонию), </w:t>
      </w:r>
      <w:r>
        <w:rPr>
          <w:spacing w:val="-5"/>
        </w:rPr>
        <w:t>вторые — удовлетворять запросы общества (создавать внешнюю гаромничность). Н. Пе-зешкиан (1988) назвал их актуальными первичными и вторичными способностями. Диф</w:t>
      </w:r>
      <w:r>
        <w:rPr>
          <w:spacing w:val="-5"/>
        </w:rPr>
        <w:softHyphen/>
      </w:r>
      <w:r>
        <w:rPr>
          <w:spacing w:val="-3"/>
        </w:rPr>
        <w:t>ференциально-аналитическая концепция Н. Пезешкиана позволяет оценивать как нор</w:t>
      </w:r>
      <w:r>
        <w:rPr>
          <w:spacing w:val="-3"/>
        </w:rPr>
        <w:softHyphen/>
        <w:t>му, так и аномалии характера, а также определить причины явных и скрытых межлич</w:t>
      </w:r>
      <w:r>
        <w:rPr>
          <w:spacing w:val="-3"/>
        </w:rPr>
        <w:softHyphen/>
      </w:r>
      <w:r>
        <w:t>ностных конфликтов.</w:t>
      </w:r>
    </w:p>
    <w:p w14:paraId="41CF14CE" w14:textId="77777777" w:rsidR="008B35D8" w:rsidRDefault="008B35D8">
      <w:pPr>
        <w:shd w:val="clear" w:color="auto" w:fill="FFFFFF"/>
        <w:spacing w:before="5" w:line="235" w:lineRule="exact"/>
        <w:ind w:left="10" w:right="557" w:firstLine="312"/>
        <w:jc w:val="both"/>
      </w:pPr>
      <w:r>
        <w:rPr>
          <w:spacing w:val="-3"/>
        </w:rPr>
        <w:t xml:space="preserve">Феноменологически особенности характера представлены широким спектром черт, </w:t>
      </w:r>
      <w:r>
        <w:rPr>
          <w:spacing w:val="-4"/>
        </w:rPr>
        <w:t>формируемых в процессе воспитания. Вот лишь некоторые из них: пунктуальность, чи</w:t>
      </w:r>
      <w:r>
        <w:rPr>
          <w:spacing w:val="-4"/>
        </w:rPr>
        <w:softHyphen/>
      </w:r>
      <w:r>
        <w:rPr>
          <w:spacing w:val="-2"/>
        </w:rPr>
        <w:t xml:space="preserve">стоплотность, организованность, послушание, вежливость, доверчивость, уверенность </w:t>
      </w:r>
      <w:r>
        <w:rPr>
          <w:spacing w:val="-1"/>
        </w:rPr>
        <w:t xml:space="preserve">в себе, старательность, бережливость, надежность, точность, терпеливость, прямота. </w:t>
      </w:r>
      <w:r>
        <w:rPr>
          <w:spacing w:val="-3"/>
        </w:rPr>
        <w:t>Каждая из них способна выступать в альтернативной форме и отражать аномалию раз</w:t>
      </w:r>
      <w:r>
        <w:rPr>
          <w:spacing w:val="-3"/>
        </w:rPr>
        <w:softHyphen/>
      </w:r>
      <w:r>
        <w:t>вития характера.</w:t>
      </w:r>
    </w:p>
    <w:p w14:paraId="405DF1E3" w14:textId="77777777" w:rsidR="008B35D8" w:rsidRDefault="008B35D8">
      <w:pPr>
        <w:shd w:val="clear" w:color="auto" w:fill="FFFFFF"/>
        <w:spacing w:line="235" w:lineRule="exact"/>
        <w:ind w:left="5" w:right="557" w:firstLine="326"/>
        <w:jc w:val="both"/>
      </w:pPr>
      <w:r>
        <w:rPr>
          <w:spacing w:val="-3"/>
        </w:rPr>
        <w:t xml:space="preserve">В структуре индивидуальности личность занимает высшую ступень иерархической </w:t>
      </w:r>
      <w:r>
        <w:rPr>
          <w:spacing w:val="-2"/>
        </w:rPr>
        <w:t xml:space="preserve">лестницы. Личностные качества формируются на базе нижележащих уровней, однако </w:t>
      </w:r>
      <w:r>
        <w:rPr>
          <w:spacing w:val="-3"/>
        </w:rPr>
        <w:t>не определяются исключительно их типами и свойствами. В отличие от типов темпера</w:t>
      </w:r>
      <w:r>
        <w:rPr>
          <w:spacing w:val="-3"/>
        </w:rPr>
        <w:softHyphen/>
      </w:r>
      <w:r>
        <w:rPr>
          <w:spacing w:val="-2"/>
        </w:rPr>
        <w:t>мента и черт характера, являющихся устойчивыми и практически неизменными пара</w:t>
      </w:r>
      <w:r>
        <w:rPr>
          <w:spacing w:val="-2"/>
        </w:rPr>
        <w:softHyphen/>
      </w:r>
      <w:r>
        <w:rPr>
          <w:spacing w:val="-5"/>
        </w:rPr>
        <w:t xml:space="preserve">метрами психической индивидуальности, качества личности могут изменяться в течение </w:t>
      </w:r>
      <w:r>
        <w:rPr>
          <w:spacing w:val="-3"/>
        </w:rPr>
        <w:t>жизни, иметь тенденцию к разнонаправленное™, в зависимости от внешних и внутрен</w:t>
      </w:r>
      <w:r>
        <w:rPr>
          <w:spacing w:val="-3"/>
        </w:rPr>
        <w:softHyphen/>
      </w:r>
      <w:r>
        <w:rPr>
          <w:spacing w:val="-6"/>
        </w:rPr>
        <w:t>них устремлений. На уровне личностных свойств и качеств, так же как и на уровне темпе-</w:t>
      </w:r>
      <w:r>
        <w:rPr>
          <w:spacing w:val="-2"/>
        </w:rPr>
        <w:t xml:space="preserve">раментальных и характерологических особенностей, возможна гармоничность и лис </w:t>
      </w:r>
      <w:r>
        <w:rPr>
          <w:spacing w:val="-1"/>
        </w:rPr>
        <w:t>гармоничность. Нередко девиантные формы поведения связаны с личностной ано</w:t>
      </w:r>
      <w:r>
        <w:rPr>
          <w:spacing w:val="-1"/>
        </w:rPr>
        <w:softHyphen/>
      </w:r>
      <w:r>
        <w:t>малией.</w:t>
      </w:r>
    </w:p>
    <w:p w14:paraId="6F155D24" w14:textId="77777777" w:rsidR="008B35D8" w:rsidRDefault="008B35D8">
      <w:pPr>
        <w:shd w:val="clear" w:color="auto" w:fill="FFFFFF"/>
        <w:spacing w:line="235" w:lineRule="exact"/>
        <w:ind w:right="557" w:firstLine="312"/>
        <w:jc w:val="both"/>
      </w:pPr>
      <w:r>
        <w:rPr>
          <w:b/>
          <w:bCs/>
          <w:spacing w:val="-7"/>
        </w:rPr>
        <w:t xml:space="preserve">Личность </w:t>
      </w:r>
      <w:r>
        <w:rPr>
          <w:spacing w:val="-7"/>
        </w:rPr>
        <w:t>— это относительно устойчивая система социально значимых черт, характе</w:t>
      </w:r>
      <w:r>
        <w:rPr>
          <w:spacing w:val="-7"/>
        </w:rPr>
        <w:softHyphen/>
      </w:r>
      <w:r>
        <w:rPr>
          <w:spacing w:val="-6"/>
        </w:rPr>
        <w:t xml:space="preserve">ризующая индивида как члена того или иного общества или общности. Другими словами, для становления и проявления личностных качеств существенное значение имеет социум. </w:t>
      </w:r>
      <w:r>
        <w:rPr>
          <w:spacing w:val="-5"/>
        </w:rPr>
        <w:t xml:space="preserve">Если свойства темперамента или черты характера могут проявляться вне зависимости от </w:t>
      </w:r>
      <w:r>
        <w:rPr>
          <w:spacing w:val="-6"/>
        </w:rPr>
        <w:t>социального окружения (к примеру, эмоциональность, чистоплотность и аккуратность от</w:t>
      </w:r>
      <w:r>
        <w:rPr>
          <w:spacing w:val="-6"/>
        </w:rPr>
        <w:softHyphen/>
        <w:t xml:space="preserve">шельника, не видящего людей многие годы), то качества личности невозможно проявлять </w:t>
      </w:r>
      <w:r>
        <w:rPr>
          <w:spacing w:val="-5"/>
        </w:rPr>
        <w:t>вне общения и взаимодействия с людьми или иными живыми существами.</w:t>
      </w:r>
    </w:p>
    <w:p w14:paraId="21A31974" w14:textId="77777777" w:rsidR="008B35D8" w:rsidRDefault="008B35D8">
      <w:pPr>
        <w:shd w:val="clear" w:color="auto" w:fill="FFFFFF"/>
        <w:spacing w:line="235" w:lineRule="exact"/>
        <w:ind w:left="10" w:right="557" w:firstLine="312"/>
        <w:jc w:val="both"/>
      </w:pPr>
      <w:r>
        <w:rPr>
          <w:spacing w:val="-5"/>
        </w:rPr>
        <w:t>Нередко личностные качества смешивают с индивидуально-психологическими и ис</w:t>
      </w:r>
      <w:r>
        <w:rPr>
          <w:spacing w:val="-5"/>
        </w:rPr>
        <w:softHyphen/>
      </w:r>
      <w:r>
        <w:rPr>
          <w:spacing w:val="-4"/>
        </w:rPr>
        <w:t xml:space="preserve">пользуют в качестве синонимов слова «личность» и «индивидуальность». Л. М. Баткин (1987) в </w:t>
      </w:r>
      <w:r>
        <w:rPr>
          <w:b/>
          <w:bCs/>
          <w:spacing w:val="-4"/>
        </w:rPr>
        <w:t xml:space="preserve">связи с </w:t>
      </w:r>
      <w:r>
        <w:rPr>
          <w:spacing w:val="-4"/>
        </w:rPr>
        <w:t xml:space="preserve">этим писал, что в разные эпохи в разных странах для обозначения этих </w:t>
      </w:r>
      <w:r>
        <w:rPr>
          <w:spacing w:val="-6"/>
        </w:rPr>
        <w:t>понятий использовались различные термины. Так, греки, имея в виду индивида с социаль</w:t>
      </w:r>
      <w:r>
        <w:rPr>
          <w:spacing w:val="-6"/>
        </w:rPr>
        <w:softHyphen/>
      </w:r>
      <w:r>
        <w:rPr>
          <w:spacing w:val="-4"/>
        </w:rPr>
        <w:t>но значимыми чертами, говорили о «добром муже», «герое», «мудреце». Римляне при</w:t>
      </w:r>
      <w:r>
        <w:rPr>
          <w:spacing w:val="-4"/>
        </w:rPr>
        <w:softHyphen/>
      </w:r>
      <w:r>
        <w:rPr>
          <w:spacing w:val="-3"/>
        </w:rPr>
        <w:t xml:space="preserve">меняли термин «гражданин», индусы — «атман», англичане </w:t>
      </w:r>
      <w:r>
        <w:rPr>
          <w:spacing w:val="-3"/>
          <w:lang w:val="en-US"/>
        </w:rPr>
        <w:t>XVIII</w:t>
      </w:r>
      <w:r w:rsidRPr="008B35D8">
        <w:rPr>
          <w:spacing w:val="-3"/>
        </w:rPr>
        <w:t xml:space="preserve"> </w:t>
      </w:r>
      <w:r>
        <w:rPr>
          <w:spacing w:val="-3"/>
        </w:rPr>
        <w:t>в.— «джентльмен».</w:t>
      </w:r>
    </w:p>
    <w:p w14:paraId="091435DC" w14:textId="77777777" w:rsidR="008B35D8" w:rsidRDefault="008B35D8">
      <w:pPr>
        <w:shd w:val="clear" w:color="auto" w:fill="FFFFFF"/>
        <w:spacing w:line="235" w:lineRule="exact"/>
        <w:ind w:left="10" w:right="557" w:firstLine="317"/>
        <w:jc w:val="both"/>
      </w:pPr>
      <w:r>
        <w:rPr>
          <w:spacing w:val="-4"/>
        </w:rPr>
        <w:t xml:space="preserve">Основными отличиями личностных качеств от характерологических черт являются: </w:t>
      </w:r>
      <w:r>
        <w:rPr>
          <w:i/>
          <w:iCs/>
          <w:spacing w:val="-1"/>
        </w:rPr>
        <w:t>степень волевой регуляции поведения, использование нравственных оснований, миро</w:t>
      </w:r>
      <w:r>
        <w:rPr>
          <w:i/>
          <w:iCs/>
          <w:spacing w:val="-1"/>
        </w:rPr>
        <w:softHyphen/>
        <w:t xml:space="preserve">воззренческих установок, склонностей и социальных интересов при выборе системы </w:t>
      </w:r>
      <w:r>
        <w:rPr>
          <w:i/>
          <w:iCs/>
          <w:spacing w:val="-4"/>
        </w:rPr>
        <w:t xml:space="preserve">поступков. </w:t>
      </w:r>
      <w:r>
        <w:rPr>
          <w:spacing w:val="-4"/>
        </w:rPr>
        <w:t>Если поступок или система поступков как отражение особенностей характе</w:t>
      </w:r>
      <w:r>
        <w:rPr>
          <w:spacing w:val="-4"/>
        </w:rPr>
        <w:softHyphen/>
        <w:t xml:space="preserve">ра совершаются в силу выработанной и усвоенной индивидом традиции, привычки и до </w:t>
      </w:r>
      <w:r>
        <w:rPr>
          <w:spacing w:val="-3"/>
        </w:rPr>
        <w:t>определенной степени автоматизированы, то в рамках личностных качеств они опосре-</w:t>
      </w:r>
    </w:p>
    <w:p w14:paraId="6762EDAB" w14:textId="77777777" w:rsidR="008B35D8" w:rsidRDefault="008B35D8">
      <w:pPr>
        <w:shd w:val="clear" w:color="auto" w:fill="FFFFFF"/>
        <w:spacing w:line="235" w:lineRule="exact"/>
        <w:ind w:left="10" w:right="557" w:firstLine="317"/>
        <w:jc w:val="both"/>
        <w:sectPr w:rsidR="008B35D8">
          <w:type w:val="continuous"/>
          <w:pgSz w:w="12240" w:h="15840"/>
          <w:pgMar w:top="1440" w:right="1951" w:bottom="720" w:left="2412" w:header="720" w:footer="720" w:gutter="0"/>
          <w:cols w:space="60"/>
          <w:noEndnote/>
        </w:sectPr>
      </w:pPr>
    </w:p>
    <w:p w14:paraId="5944B487" w14:textId="77777777" w:rsidR="008B35D8" w:rsidRDefault="008B35D8">
      <w:pPr>
        <w:shd w:val="clear" w:color="auto" w:fill="FFFFFF"/>
        <w:spacing w:before="14"/>
      </w:pPr>
      <w:r>
        <w:rPr>
          <w:rFonts w:ascii="Arial" w:hAnsi="Arial" w:cs="Arial"/>
          <w:b/>
          <w:bCs/>
          <w:sz w:val="18"/>
          <w:szCs w:val="18"/>
        </w:rPr>
        <w:t>22</w:t>
      </w:r>
    </w:p>
    <w:p w14:paraId="3BCE7F1A" w14:textId="77777777" w:rsidR="008B35D8" w:rsidRDefault="008B35D8">
      <w:pPr>
        <w:shd w:val="clear" w:color="auto" w:fill="FFFFFF"/>
      </w:pPr>
      <w:r>
        <w:br w:type="column"/>
      </w:r>
      <w:r>
        <w:rPr>
          <w:spacing w:val="-11"/>
        </w:rPr>
        <w:t>Поведенческая норма, девиации, расстройства и зависимости</w:t>
      </w:r>
    </w:p>
    <w:p w14:paraId="7BEEDD09" w14:textId="77777777" w:rsidR="008B35D8" w:rsidRDefault="008B35D8">
      <w:pPr>
        <w:shd w:val="clear" w:color="auto" w:fill="FFFFFF"/>
        <w:sectPr w:rsidR="008B35D8">
          <w:pgSz w:w="12240" w:h="15840"/>
          <w:pgMar w:top="1440" w:right="2227" w:bottom="720" w:left="2678" w:header="720" w:footer="720" w:gutter="0"/>
          <w:cols w:num="2" w:space="720" w:equalWidth="0">
            <w:col w:w="720" w:space="1949"/>
            <w:col w:w="4665"/>
          </w:cols>
          <w:noEndnote/>
        </w:sectPr>
      </w:pPr>
    </w:p>
    <w:p w14:paraId="15A2A53F" w14:textId="77777777" w:rsidR="008B35D8" w:rsidRDefault="008B35D8">
      <w:pPr>
        <w:shd w:val="clear" w:color="auto" w:fill="FFFFFF"/>
        <w:spacing w:before="250" w:line="235" w:lineRule="exact"/>
        <w:ind w:left="19" w:right="10"/>
        <w:jc w:val="both"/>
      </w:pPr>
      <w:r>
        <w:rPr>
          <w:spacing w:val="-2"/>
        </w:rPr>
        <w:t>дуются мотивами, интересами, склонностями, потребностями и регулируются с помо</w:t>
      </w:r>
      <w:r>
        <w:rPr>
          <w:spacing w:val="-2"/>
        </w:rPr>
        <w:softHyphen/>
      </w:r>
      <w:r>
        <w:t>щью волевых актов.</w:t>
      </w:r>
    </w:p>
    <w:p w14:paraId="1BAA28D9" w14:textId="77777777" w:rsidR="008B35D8" w:rsidRDefault="008B35D8">
      <w:pPr>
        <w:shd w:val="clear" w:color="auto" w:fill="FFFFFF"/>
        <w:spacing w:line="235" w:lineRule="exact"/>
        <w:ind w:right="5" w:firstLine="341"/>
        <w:jc w:val="both"/>
      </w:pPr>
      <w:r>
        <w:rPr>
          <w:spacing w:val="-5"/>
        </w:rPr>
        <w:t>Ю. М. Орлов (1991) в зависимости от истоков поведения предложил разделять людей на две категории: «людей привычки» и «людей воли». Первая в своей деятельности бази</w:t>
      </w:r>
      <w:r>
        <w:rPr>
          <w:spacing w:val="-5"/>
        </w:rPr>
        <w:softHyphen/>
      </w:r>
      <w:r>
        <w:rPr>
          <w:spacing w:val="-4"/>
        </w:rPr>
        <w:t xml:space="preserve">руется на характерологических особенностях, вторая — на личностных. Типы характера </w:t>
      </w:r>
      <w:r>
        <w:rPr>
          <w:spacing w:val="-1"/>
        </w:rPr>
        <w:t xml:space="preserve">различаются лишь направленностью и сферой применения «привычек». Человек по </w:t>
      </w:r>
      <w:r>
        <w:rPr>
          <w:spacing w:val="-4"/>
        </w:rPr>
        <w:t xml:space="preserve">привычке может быть пунктуальным, чистоплотным, аккуратным или прилежным. Если </w:t>
      </w:r>
      <w:r>
        <w:rPr>
          <w:spacing w:val="-3"/>
        </w:rPr>
        <w:t xml:space="preserve">черты характера сформированы, то поступки индивида не требуют от него приложения </w:t>
      </w:r>
      <w:r>
        <w:rPr>
          <w:spacing w:val="-6"/>
        </w:rPr>
        <w:t xml:space="preserve">каких-нибудь усилий для их выполнения. Однако в жизни привычка может идти вразрез с </w:t>
      </w:r>
      <w:r>
        <w:rPr>
          <w:spacing w:val="-3"/>
        </w:rPr>
        <w:t>требованиями обстоятельств, и тогда возникает необходимость сделать волевое усилие для совершения малоинтересного или кажущегося неактуальным действия. Волевая ре</w:t>
      </w:r>
      <w:r>
        <w:rPr>
          <w:spacing w:val="-3"/>
        </w:rPr>
        <w:softHyphen/>
      </w:r>
      <w:r>
        <w:rPr>
          <w:spacing w:val="-4"/>
        </w:rPr>
        <w:t xml:space="preserve">гуляция деятельности основана на социальных потребностях, формирующихся в период </w:t>
      </w:r>
      <w:r>
        <w:rPr>
          <w:spacing w:val="-1"/>
        </w:rPr>
        <w:t xml:space="preserve">зрелости человека. Это </w:t>
      </w:r>
      <w:r>
        <w:rPr>
          <w:i/>
          <w:iCs/>
          <w:spacing w:val="-1"/>
        </w:rPr>
        <w:t>потребности принадлежать к социальной группе, занимать в ней определенное положение, пользоваться вниманием и привязанностью окружаю</w:t>
      </w:r>
      <w:r>
        <w:rPr>
          <w:i/>
          <w:iCs/>
          <w:spacing w:val="-1"/>
        </w:rPr>
        <w:softHyphen/>
      </w:r>
      <w:r>
        <w:rPr>
          <w:i/>
          <w:iCs/>
          <w:spacing w:val="-3"/>
        </w:rPr>
        <w:t xml:space="preserve">щих, быть объектом уважения илюбви. </w:t>
      </w:r>
      <w:r>
        <w:rPr>
          <w:spacing w:val="-3"/>
        </w:rPr>
        <w:t xml:space="preserve">Немаловажны и социальные потребности «для </w:t>
      </w:r>
      <w:r>
        <w:t xml:space="preserve">себя» (Симонов, 1986) — </w:t>
      </w:r>
      <w:r>
        <w:rPr>
          <w:i/>
          <w:iCs/>
        </w:rPr>
        <w:t>потребности в самоуважении и самоактуализации.</w:t>
      </w:r>
    </w:p>
    <w:p w14:paraId="69EDC0D4" w14:textId="77777777" w:rsidR="008B35D8" w:rsidRDefault="008B35D8">
      <w:pPr>
        <w:shd w:val="clear" w:color="auto" w:fill="FFFFFF"/>
        <w:spacing w:line="235" w:lineRule="exact"/>
        <w:ind w:firstLine="341"/>
        <w:jc w:val="both"/>
      </w:pPr>
      <w:r>
        <w:rPr>
          <w:spacing w:val="-2"/>
        </w:rPr>
        <w:t xml:space="preserve">Для удовлетворения социальных потребностей человек в процессе воспитания и </w:t>
      </w:r>
      <w:r>
        <w:rPr>
          <w:spacing w:val="-1"/>
        </w:rPr>
        <w:t>самовоспитания стремится обрести общественно поощряемые нравственные качества и сформировать социально одобряемое и разделяемое референтной группой или кол</w:t>
      </w:r>
      <w:r>
        <w:rPr>
          <w:spacing w:val="-1"/>
        </w:rPr>
        <w:softHyphen/>
      </w:r>
      <w:r>
        <w:rPr>
          <w:spacing w:val="-2"/>
        </w:rPr>
        <w:t xml:space="preserve">лективом мировоззрение. А также выработать качества, на основании которых он смог </w:t>
      </w:r>
      <w:r>
        <w:rPr>
          <w:spacing w:val="-1"/>
        </w:rPr>
        <w:t xml:space="preserve">бы принимать и уважать себя. К личностным качествам можно отнести доброту или </w:t>
      </w:r>
      <w:r>
        <w:rPr>
          <w:spacing w:val="-2"/>
        </w:rPr>
        <w:t>злобу (к примеру, добросердечность, добропорядочность или непорядочность, альтру</w:t>
      </w:r>
      <w:r>
        <w:rPr>
          <w:spacing w:val="-2"/>
        </w:rPr>
        <w:softHyphen/>
        <w:t xml:space="preserve">изм или эгоизм, филантропию или мизантропию), любовь или ненависть (жалость или </w:t>
      </w:r>
      <w:r>
        <w:rPr>
          <w:spacing w:val="-1"/>
        </w:rPr>
        <w:t xml:space="preserve">черствость, неравнодушие или равнодушие), верность или неверность, храбрость или трусость, оптимизм или пессимизм, стыдливость, совестливость или бессовестность, </w:t>
      </w:r>
      <w:r>
        <w:rPr>
          <w:spacing w:val="-2"/>
        </w:rPr>
        <w:t>алчность или щедрость, лживость или честность, справедливость и правдолюбие и др.</w:t>
      </w:r>
    </w:p>
    <w:p w14:paraId="610B8777" w14:textId="77777777" w:rsidR="008B35D8" w:rsidRDefault="008B35D8">
      <w:pPr>
        <w:shd w:val="clear" w:color="auto" w:fill="FFFFFF"/>
        <w:spacing w:line="235" w:lineRule="exact"/>
        <w:ind w:right="10" w:firstLine="341"/>
        <w:jc w:val="both"/>
      </w:pPr>
      <w:r>
        <w:rPr>
          <w:spacing w:val="-6"/>
        </w:rPr>
        <w:t>Стать личностью означает, во-первых, занять какую-либо жизненную позицию, преж</w:t>
      </w:r>
      <w:r>
        <w:rPr>
          <w:spacing w:val="-6"/>
        </w:rPr>
        <w:softHyphen/>
      </w:r>
      <w:r>
        <w:rPr>
          <w:spacing w:val="-2"/>
        </w:rPr>
        <w:t xml:space="preserve">де всего определяющую нравственные приоритеты; во-вторых, в достаточной степени </w:t>
      </w:r>
      <w:r>
        <w:rPr>
          <w:spacing w:val="-4"/>
        </w:rPr>
        <w:t xml:space="preserve">осознать ее и нести за нее ответственность; в-третьих, утверждать ее своими поступками </w:t>
      </w:r>
      <w:r>
        <w:rPr>
          <w:spacing w:val="-3"/>
        </w:rPr>
        <w:t xml:space="preserve">и делами (Братусь, 1988). Занятие жизненной позиции и выработка для ее поддержания значимых личностных качеств определяется </w:t>
      </w:r>
      <w:r>
        <w:rPr>
          <w:i/>
          <w:iCs/>
          <w:spacing w:val="-3"/>
        </w:rPr>
        <w:t xml:space="preserve">личностным смыслом, </w:t>
      </w:r>
      <w:r>
        <w:rPr>
          <w:spacing w:val="-3"/>
        </w:rPr>
        <w:t>личностным значе</w:t>
      </w:r>
      <w:r>
        <w:rPr>
          <w:spacing w:val="-3"/>
        </w:rPr>
        <w:softHyphen/>
      </w:r>
      <w:r>
        <w:rPr>
          <w:spacing w:val="-2"/>
        </w:rPr>
        <w:t xml:space="preserve">нием, которые должны ответить на вопрос, ради чего совершается или должно быть совершено то или иное действие. Личностный смысл выражает отношение субъекта к </w:t>
      </w:r>
      <w:r>
        <w:rPr>
          <w:spacing w:val="-3"/>
        </w:rPr>
        <w:t>явлениям объективной действительности, он создается в результате отражения субъек</w:t>
      </w:r>
      <w:r>
        <w:rPr>
          <w:spacing w:val="-3"/>
        </w:rPr>
        <w:softHyphen/>
      </w:r>
      <w:r>
        <w:rPr>
          <w:spacing w:val="-5"/>
        </w:rPr>
        <w:t xml:space="preserve">том отношений, существующих между ним и тем, на что его действия направлены как на </w:t>
      </w:r>
      <w:r>
        <w:rPr>
          <w:spacing w:val="-3"/>
        </w:rPr>
        <w:t>свой непосредственный результат (цель). То есть личностный смысл порождается отно</w:t>
      </w:r>
      <w:r>
        <w:rPr>
          <w:spacing w:val="-3"/>
        </w:rPr>
        <w:softHyphen/>
      </w:r>
      <w:r>
        <w:t>шением мотива к цели.</w:t>
      </w:r>
    </w:p>
    <w:p w14:paraId="1258C324" w14:textId="77777777" w:rsidR="008B35D8" w:rsidRDefault="008B35D8">
      <w:pPr>
        <w:shd w:val="clear" w:color="auto" w:fill="FFFFFF"/>
        <w:spacing w:line="235" w:lineRule="exact"/>
        <w:ind w:right="10" w:firstLine="336"/>
        <w:jc w:val="both"/>
      </w:pPr>
      <w:r>
        <w:rPr>
          <w:spacing w:val="-3"/>
        </w:rPr>
        <w:t xml:space="preserve">Одна из важных характеристик личности — </w:t>
      </w:r>
      <w:r>
        <w:rPr>
          <w:i/>
          <w:iCs/>
          <w:spacing w:val="-3"/>
        </w:rPr>
        <w:t xml:space="preserve">ценностная ориентация </w:t>
      </w:r>
      <w:r>
        <w:rPr>
          <w:spacing w:val="-3"/>
        </w:rPr>
        <w:t xml:space="preserve">или </w:t>
      </w:r>
      <w:r>
        <w:rPr>
          <w:i/>
          <w:iCs/>
          <w:spacing w:val="-3"/>
        </w:rPr>
        <w:t>личност</w:t>
      </w:r>
      <w:r>
        <w:rPr>
          <w:i/>
          <w:iCs/>
          <w:spacing w:val="-3"/>
        </w:rPr>
        <w:softHyphen/>
      </w:r>
      <w:r>
        <w:rPr>
          <w:i/>
          <w:iCs/>
          <w:spacing w:val="-2"/>
        </w:rPr>
        <w:t xml:space="preserve">ные ценности. </w:t>
      </w:r>
      <w:r>
        <w:rPr>
          <w:spacing w:val="-2"/>
        </w:rPr>
        <w:t>Под личностными ценностями понимают осознанные и принятые чело</w:t>
      </w:r>
      <w:r>
        <w:rPr>
          <w:spacing w:val="-2"/>
        </w:rPr>
        <w:softHyphen/>
        <w:t xml:space="preserve">веком общие смыслы его жизни. Индивид в процессе становления личностных качеств овладевает философией жизни, производит ранжирование ценностей в зависимости от </w:t>
      </w:r>
      <w:r>
        <w:rPr>
          <w:spacing w:val="-1"/>
        </w:rPr>
        <w:t xml:space="preserve">нравственных устремлений, решает наиболее трудный вопрос о </w:t>
      </w:r>
      <w:r>
        <w:rPr>
          <w:i/>
          <w:iCs/>
          <w:spacing w:val="-1"/>
        </w:rPr>
        <w:t>смысле жизни.</w:t>
      </w:r>
    </w:p>
    <w:p w14:paraId="7242E68F" w14:textId="77777777" w:rsidR="008B35D8" w:rsidRDefault="008B35D8">
      <w:pPr>
        <w:shd w:val="clear" w:color="auto" w:fill="FFFFFF"/>
        <w:spacing w:line="235" w:lineRule="exact"/>
        <w:ind w:right="19" w:firstLine="336"/>
        <w:jc w:val="both"/>
      </w:pPr>
      <w:r>
        <w:rPr>
          <w:spacing w:val="-6"/>
        </w:rPr>
        <w:t>Б. С. Братусь (1988) предложил при оценке личностных качеств использовать уровне-</w:t>
      </w:r>
      <w:r>
        <w:rPr>
          <w:spacing w:val="-1"/>
        </w:rPr>
        <w:t xml:space="preserve">вую характеристику смысловых сфер. Он выделил четыре уровня: </w:t>
      </w:r>
      <w:r>
        <w:rPr>
          <w:i/>
          <w:iCs/>
          <w:spacing w:val="-1"/>
        </w:rPr>
        <w:t xml:space="preserve">прагматический, </w:t>
      </w:r>
      <w:r>
        <w:rPr>
          <w:i/>
          <w:iCs/>
        </w:rPr>
        <w:t xml:space="preserve">эгоцентрический, группоцентрический, просоциальный. </w:t>
      </w:r>
      <w:r>
        <w:t>Нулевой уровень— это соб</w:t>
      </w:r>
      <w:r>
        <w:softHyphen/>
      </w:r>
      <w:r>
        <w:rPr>
          <w:spacing w:val="-2"/>
        </w:rPr>
        <w:t>ственно прагматические, ситуационные смыслы, определяемые самой предметной ло</w:t>
      </w:r>
      <w:r>
        <w:rPr>
          <w:spacing w:val="-2"/>
        </w:rPr>
        <w:softHyphen/>
        <w:t xml:space="preserve">гикой достижения цели в данных конкретных условиях. Исходным моментом первого </w:t>
      </w:r>
      <w:r>
        <w:rPr>
          <w:spacing w:val="-5"/>
        </w:rPr>
        <w:t>уровня являются личная выгода, удобство, престижность. В рамках второго уровня смыс-</w:t>
      </w:r>
    </w:p>
    <w:p w14:paraId="0B93FBC8" w14:textId="77777777" w:rsidR="008B35D8" w:rsidRDefault="008B35D8">
      <w:pPr>
        <w:shd w:val="clear" w:color="auto" w:fill="FFFFFF"/>
        <w:spacing w:line="235" w:lineRule="exact"/>
        <w:ind w:right="19" w:firstLine="336"/>
        <w:jc w:val="both"/>
        <w:sectPr w:rsidR="008B35D8">
          <w:type w:val="continuous"/>
          <w:pgSz w:w="12240" w:h="15840"/>
          <w:pgMar w:top="1440" w:right="2218" w:bottom="720" w:left="2659" w:header="720" w:footer="720" w:gutter="0"/>
          <w:cols w:space="60"/>
          <w:noEndnote/>
        </w:sectPr>
      </w:pPr>
    </w:p>
    <w:p w14:paraId="472ED6A3" w14:textId="77777777" w:rsidR="008B35D8" w:rsidRDefault="008B35D8">
      <w:pPr>
        <w:shd w:val="clear" w:color="auto" w:fill="FFFFFF"/>
      </w:pPr>
      <w:r>
        <w:rPr>
          <w:spacing w:val="-12"/>
        </w:rPr>
        <w:t>Зависимость — норма или патология?</w:t>
      </w:r>
    </w:p>
    <w:p w14:paraId="6AED00C8" w14:textId="77777777" w:rsidR="008B35D8" w:rsidRDefault="008B35D8">
      <w:pPr>
        <w:shd w:val="clear" w:color="auto" w:fill="FFFFFF"/>
        <w:spacing w:before="48"/>
      </w:pPr>
      <w:r>
        <w:br w:type="column"/>
      </w:r>
      <w:r>
        <w:rPr>
          <w:rFonts w:ascii="Arial" w:hAnsi="Arial" w:cs="Arial"/>
          <w:b/>
          <w:bCs/>
          <w:sz w:val="16"/>
          <w:szCs w:val="16"/>
        </w:rPr>
        <w:t>23</w:t>
      </w:r>
    </w:p>
    <w:p w14:paraId="2143E322" w14:textId="77777777" w:rsidR="008B35D8" w:rsidRDefault="008B35D8">
      <w:pPr>
        <w:shd w:val="clear" w:color="auto" w:fill="FFFFFF"/>
        <w:spacing w:before="48"/>
        <w:sectPr w:rsidR="008B35D8">
          <w:pgSz w:w="12240" w:h="15840"/>
          <w:pgMar w:top="1440" w:right="1949" w:bottom="720" w:left="2409" w:header="720" w:footer="720" w:gutter="0"/>
          <w:cols w:num="2" w:space="720" w:equalWidth="0">
            <w:col w:w="2894" w:space="4267"/>
            <w:col w:w="720"/>
          </w:cols>
          <w:noEndnote/>
        </w:sectPr>
      </w:pPr>
    </w:p>
    <w:p w14:paraId="446D472C" w14:textId="77777777" w:rsidR="008B35D8" w:rsidRDefault="008B35D8">
      <w:pPr>
        <w:shd w:val="clear" w:color="auto" w:fill="FFFFFF"/>
        <w:spacing w:before="254" w:line="235" w:lineRule="exact"/>
        <w:ind w:left="10" w:right="566"/>
        <w:jc w:val="both"/>
      </w:pPr>
      <w:r>
        <w:rPr>
          <w:spacing w:val="-3"/>
        </w:rPr>
        <w:t>ловым моментом отношений к действительности становится близкое окружение чело</w:t>
      </w:r>
      <w:r>
        <w:rPr>
          <w:spacing w:val="-3"/>
        </w:rPr>
        <w:softHyphen/>
        <w:t xml:space="preserve">века (семья, группа), которое он либо отождествляет с собой, либо ставит выше себя в </w:t>
      </w:r>
      <w:r>
        <w:rPr>
          <w:spacing w:val="-2"/>
        </w:rPr>
        <w:t>своих интересах и устремлениях. Третий уровень включает в себя коллективистскую, общественную и, как свою высшую ступень, общечеловеческую смысловую ориента</w:t>
      </w:r>
      <w:r>
        <w:rPr>
          <w:spacing w:val="-2"/>
        </w:rPr>
        <w:softHyphen/>
      </w:r>
      <w:r>
        <w:t>цию.</w:t>
      </w:r>
    </w:p>
    <w:p w14:paraId="2F504930" w14:textId="77777777" w:rsidR="008B35D8" w:rsidRDefault="008B35D8">
      <w:pPr>
        <w:shd w:val="clear" w:color="auto" w:fill="FFFFFF"/>
        <w:spacing w:line="235" w:lineRule="exact"/>
        <w:ind w:right="566" w:firstLine="336"/>
        <w:jc w:val="both"/>
      </w:pPr>
      <w:r>
        <w:rPr>
          <w:spacing w:val="-2"/>
        </w:rPr>
        <w:t>Немаловажным параметром личности считается ориентация ее целей и потребнос</w:t>
      </w:r>
      <w:r>
        <w:rPr>
          <w:spacing w:val="-2"/>
        </w:rPr>
        <w:softHyphen/>
      </w:r>
      <w:r>
        <w:rPr>
          <w:spacing w:val="-5"/>
        </w:rPr>
        <w:t xml:space="preserve">тей. Выделяют два типа ориентации: </w:t>
      </w:r>
      <w:r>
        <w:rPr>
          <w:i/>
          <w:iCs/>
          <w:spacing w:val="-5"/>
        </w:rPr>
        <w:t xml:space="preserve">индивидуализм </w:t>
      </w:r>
      <w:r>
        <w:rPr>
          <w:spacing w:val="-5"/>
        </w:rPr>
        <w:t xml:space="preserve">и </w:t>
      </w:r>
      <w:r>
        <w:rPr>
          <w:i/>
          <w:iCs/>
          <w:spacing w:val="-5"/>
        </w:rPr>
        <w:t xml:space="preserve">коллективизм. </w:t>
      </w:r>
      <w:r>
        <w:rPr>
          <w:spacing w:val="-5"/>
        </w:rPr>
        <w:t>Под индивидуализ</w:t>
      </w:r>
      <w:r>
        <w:rPr>
          <w:spacing w:val="-5"/>
        </w:rPr>
        <w:softHyphen/>
      </w:r>
      <w:r>
        <w:rPr>
          <w:spacing w:val="-2"/>
        </w:rPr>
        <w:t>мом понимается приоритет целей и потребностей индивидуума в сравнении с потреб</w:t>
      </w:r>
      <w:r>
        <w:rPr>
          <w:spacing w:val="-2"/>
        </w:rPr>
        <w:softHyphen/>
      </w:r>
      <w:r>
        <w:rPr>
          <w:spacing w:val="-3"/>
        </w:rPr>
        <w:t xml:space="preserve">ностями основных групп (семья, коллектив, общество). При коллективистской модели </w:t>
      </w:r>
      <w:r>
        <w:rPr>
          <w:spacing w:val="-2"/>
        </w:rPr>
        <w:t>личные ценности и потребности подчинены потребностям группы. Однако взаимоот</w:t>
      </w:r>
      <w:r>
        <w:rPr>
          <w:spacing w:val="-2"/>
        </w:rPr>
        <w:softHyphen/>
        <w:t>ношения людей в обществе более разнообразны и способствуют формированию четы</w:t>
      </w:r>
      <w:r>
        <w:rPr>
          <w:spacing w:val="-2"/>
        </w:rPr>
        <w:softHyphen/>
      </w:r>
      <w:r>
        <w:rPr>
          <w:spacing w:val="-4"/>
        </w:rPr>
        <w:t>рех комбинаций индивидуализма и коллективизма, что, в свою очередь, определяет раз</w:t>
      </w:r>
      <w:r>
        <w:rPr>
          <w:spacing w:val="-4"/>
        </w:rPr>
        <w:softHyphen/>
      </w:r>
      <w:r>
        <w:rPr>
          <w:spacing w:val="-5"/>
        </w:rPr>
        <w:t>витие тех или иных личностных качеств. Различают горизонтальный и вертикальный ин</w:t>
      </w:r>
      <w:r>
        <w:rPr>
          <w:spacing w:val="-5"/>
        </w:rPr>
        <w:softHyphen/>
      </w:r>
      <w:r>
        <w:t>дивидуализм и коллективизм.</w:t>
      </w:r>
    </w:p>
    <w:p w14:paraId="361486FD" w14:textId="77777777" w:rsidR="008B35D8" w:rsidRDefault="008B35D8">
      <w:pPr>
        <w:shd w:val="clear" w:color="auto" w:fill="FFFFFF"/>
        <w:spacing w:line="235" w:lineRule="exact"/>
        <w:ind w:left="5" w:right="571" w:firstLine="317"/>
        <w:jc w:val="both"/>
      </w:pPr>
      <w:r>
        <w:rPr>
          <w:spacing w:val="-5"/>
        </w:rPr>
        <w:t>Для аддиктологии как раздела психиатрии и психологии девиантного поведения зна</w:t>
      </w:r>
      <w:r>
        <w:rPr>
          <w:spacing w:val="-5"/>
        </w:rPr>
        <w:softHyphen/>
      </w:r>
      <w:r>
        <w:rPr>
          <w:spacing w:val="-4"/>
        </w:rPr>
        <w:t>ние механизмов формирования личностных качеств и механизмов становления характе</w:t>
      </w:r>
      <w:r>
        <w:rPr>
          <w:spacing w:val="-4"/>
        </w:rPr>
        <w:softHyphen/>
        <w:t xml:space="preserve">рологических свойств весьма актуально. Их актуальность связана с распространенными </w:t>
      </w:r>
      <w:r>
        <w:rPr>
          <w:spacing w:val="-3"/>
        </w:rPr>
        <w:t>изменениями характера и личности, появляющимися у людей с возникновением сома</w:t>
      </w:r>
      <w:r>
        <w:rPr>
          <w:spacing w:val="-3"/>
        </w:rPr>
        <w:softHyphen/>
      </w:r>
      <w:r>
        <w:rPr>
          <w:spacing w:val="-2"/>
        </w:rPr>
        <w:t>тического или психического заболевания, перенесших жизненные потрясения.</w:t>
      </w:r>
    </w:p>
    <w:p w14:paraId="4C8B5580" w14:textId="77777777" w:rsidR="008B35D8" w:rsidRDefault="008B35D8">
      <w:pPr>
        <w:shd w:val="clear" w:color="auto" w:fill="FFFFFF"/>
        <w:spacing w:line="235" w:lineRule="exact"/>
        <w:ind w:right="571" w:firstLine="331"/>
        <w:jc w:val="both"/>
      </w:pPr>
      <w:r>
        <w:rPr>
          <w:spacing w:val="-3"/>
        </w:rPr>
        <w:t xml:space="preserve">В. Франкл (1987) основополагающими качествами гармоничной личности называл </w:t>
      </w:r>
      <w:r>
        <w:rPr>
          <w:i/>
          <w:iCs/>
          <w:spacing w:val="-3"/>
        </w:rPr>
        <w:t xml:space="preserve">духовность, свободу и ответственность. </w:t>
      </w:r>
      <w:r>
        <w:rPr>
          <w:spacing w:val="-3"/>
        </w:rPr>
        <w:t xml:space="preserve">Духовность отражает нравственную сторону </w:t>
      </w:r>
      <w:r>
        <w:rPr>
          <w:spacing w:val="-4"/>
        </w:rPr>
        <w:t>жизни, формируя качества личности, нацеленные на благо других. Свобода представля</w:t>
      </w:r>
      <w:r>
        <w:rPr>
          <w:spacing w:val="-4"/>
        </w:rPr>
        <w:softHyphen/>
      </w:r>
      <w:r>
        <w:rPr>
          <w:spacing w:val="-2"/>
        </w:rPr>
        <w:t xml:space="preserve">ет собой </w:t>
      </w:r>
      <w:r>
        <w:rPr>
          <w:i/>
          <w:iCs/>
          <w:spacing w:val="-2"/>
        </w:rPr>
        <w:t xml:space="preserve">свободу по отношению к влечениям, наследственности и среде. </w:t>
      </w:r>
      <w:r>
        <w:rPr>
          <w:spacing w:val="-2"/>
        </w:rPr>
        <w:t>Экзистенци</w:t>
      </w:r>
      <w:r>
        <w:rPr>
          <w:spacing w:val="-2"/>
        </w:rPr>
        <w:softHyphen/>
      </w:r>
      <w:r>
        <w:rPr>
          <w:spacing w:val="-3"/>
        </w:rPr>
        <w:t xml:space="preserve">альный анализ признает человека не только свободным, но и ответственным. Человек в </w:t>
      </w:r>
      <w:r>
        <w:rPr>
          <w:spacing w:val="-2"/>
        </w:rPr>
        <w:t>первую очередь ответственен за поиск и осуществление смысла и реализацию ценнос</w:t>
      </w:r>
      <w:r>
        <w:rPr>
          <w:spacing w:val="-2"/>
        </w:rPr>
        <w:softHyphen/>
      </w:r>
      <w:r>
        <w:rPr>
          <w:spacing w:val="-3"/>
        </w:rPr>
        <w:t xml:space="preserve">тей. По мнению Франкла, он несет </w:t>
      </w:r>
      <w:r>
        <w:rPr>
          <w:i/>
          <w:iCs/>
          <w:spacing w:val="-3"/>
        </w:rPr>
        <w:t>ответственность за наслаждение и ценность, вле</w:t>
      </w:r>
      <w:r>
        <w:rPr>
          <w:i/>
          <w:iCs/>
          <w:spacing w:val="-3"/>
        </w:rPr>
        <w:softHyphen/>
      </w:r>
      <w:r>
        <w:rPr>
          <w:i/>
          <w:iCs/>
        </w:rPr>
        <w:t>чение и смысл перед совестью и Богом.</w:t>
      </w:r>
    </w:p>
    <w:p w14:paraId="185BF52E" w14:textId="77777777" w:rsidR="008B35D8" w:rsidRDefault="008B35D8">
      <w:pPr>
        <w:shd w:val="clear" w:color="auto" w:fill="FFFFFF"/>
        <w:spacing w:line="235" w:lineRule="exact"/>
        <w:ind w:right="571" w:firstLine="317"/>
        <w:jc w:val="both"/>
      </w:pPr>
      <w:r>
        <w:rPr>
          <w:spacing w:val="-5"/>
        </w:rPr>
        <w:t xml:space="preserve">Таким образом, под </w:t>
      </w:r>
      <w:r>
        <w:rPr>
          <w:b/>
          <w:bCs/>
          <w:spacing w:val="-5"/>
        </w:rPr>
        <w:t xml:space="preserve">гармоничной личностью </w:t>
      </w:r>
      <w:r>
        <w:rPr>
          <w:spacing w:val="-5"/>
        </w:rPr>
        <w:t>следует понимать индивида, в процес</w:t>
      </w:r>
      <w:r>
        <w:rPr>
          <w:spacing w:val="-5"/>
        </w:rPr>
        <w:softHyphen/>
      </w:r>
      <w:r>
        <w:rPr>
          <w:spacing w:val="-3"/>
        </w:rPr>
        <w:t>се социализации осознанно сформировавшегося как человек, обладающего ответствен</w:t>
      </w:r>
      <w:r>
        <w:rPr>
          <w:spacing w:val="-3"/>
        </w:rPr>
        <w:softHyphen/>
      </w:r>
      <w:r>
        <w:rPr>
          <w:spacing w:val="-2"/>
        </w:rPr>
        <w:t>ностью за собственную судьбу и совершаемые поступки, самостоятельностью и авто</w:t>
      </w:r>
      <w:r>
        <w:rPr>
          <w:spacing w:val="-2"/>
        </w:rPr>
        <w:softHyphen/>
        <w:t xml:space="preserve">номностью в принятии решений, руководствующегося в своей жизни нравственными </w:t>
      </w:r>
      <w:r>
        <w:rPr>
          <w:spacing w:val="-3"/>
        </w:rPr>
        <w:t>законами. Можно утверждать, что гармоничная личность живет в соответствии с деви</w:t>
      </w:r>
      <w:r>
        <w:rPr>
          <w:spacing w:val="-3"/>
        </w:rPr>
        <w:softHyphen/>
      </w:r>
      <w:r>
        <w:rPr>
          <w:spacing w:val="-7"/>
        </w:rPr>
        <w:t>зом: «Мне никто ничего не должен». Этот принцип следует понимать как отказ от предъяв</w:t>
      </w:r>
      <w:r>
        <w:rPr>
          <w:spacing w:val="-7"/>
        </w:rPr>
        <w:softHyphen/>
      </w:r>
      <w:r>
        <w:rPr>
          <w:spacing w:val="-3"/>
        </w:rPr>
        <w:t>ления претензий окружающим (родителям, детям, государству и пр.) в случаях жизнен</w:t>
      </w:r>
      <w:r>
        <w:rPr>
          <w:spacing w:val="-3"/>
        </w:rPr>
        <w:softHyphen/>
      </w:r>
      <w:r>
        <w:rPr>
          <w:spacing w:val="-2"/>
        </w:rPr>
        <w:t xml:space="preserve">ных неудач. В рамках аддикций все перечисленные качества предстают инверсными. Ответственность заменяется долженствованием, самостоятельность — зависимостью, </w:t>
      </w:r>
      <w:r>
        <w:t>нравственность — безнравственностью.</w:t>
      </w:r>
    </w:p>
    <w:p w14:paraId="1AD9ABD9" w14:textId="77777777" w:rsidR="008B35D8" w:rsidRDefault="008B35D8">
      <w:pPr>
        <w:shd w:val="clear" w:color="auto" w:fill="FFFFFF"/>
        <w:spacing w:before="216"/>
        <w:ind w:left="1272"/>
      </w:pPr>
      <w:r>
        <w:rPr>
          <w:rFonts w:ascii="Arial" w:hAnsi="Arial" w:cs="Arial"/>
          <w:b/>
          <w:bCs/>
          <w:spacing w:val="-9"/>
          <w:sz w:val="24"/>
          <w:szCs w:val="24"/>
        </w:rPr>
        <w:t xml:space="preserve">2.4. </w:t>
      </w:r>
      <w:r>
        <w:rPr>
          <w:rFonts w:ascii="Arial" w:hAnsi="Arial"/>
          <w:b/>
          <w:bCs/>
          <w:spacing w:val="-9"/>
          <w:sz w:val="24"/>
          <w:szCs w:val="24"/>
        </w:rPr>
        <w:t>Зависимость</w:t>
      </w:r>
      <w:r>
        <w:rPr>
          <w:rFonts w:ascii="Arial" w:hAnsi="Arial" w:cs="Arial"/>
          <w:b/>
          <w:bCs/>
          <w:spacing w:val="-9"/>
          <w:sz w:val="24"/>
          <w:szCs w:val="24"/>
        </w:rPr>
        <w:t xml:space="preserve"> </w:t>
      </w:r>
      <w:r>
        <w:rPr>
          <w:rFonts w:ascii="Arial" w:hAnsi="Arial"/>
          <w:b/>
          <w:bCs/>
          <w:spacing w:val="-9"/>
          <w:sz w:val="24"/>
          <w:szCs w:val="24"/>
        </w:rPr>
        <w:t>—</w:t>
      </w:r>
      <w:r>
        <w:rPr>
          <w:rFonts w:ascii="Arial" w:hAnsi="Arial" w:cs="Arial"/>
          <w:b/>
          <w:bCs/>
          <w:spacing w:val="-9"/>
          <w:sz w:val="24"/>
          <w:szCs w:val="24"/>
        </w:rPr>
        <w:t xml:space="preserve"> </w:t>
      </w:r>
      <w:r>
        <w:rPr>
          <w:rFonts w:ascii="Arial" w:hAnsi="Arial"/>
          <w:b/>
          <w:bCs/>
          <w:spacing w:val="-9"/>
          <w:sz w:val="24"/>
          <w:szCs w:val="24"/>
        </w:rPr>
        <w:t>норма</w:t>
      </w:r>
      <w:r>
        <w:rPr>
          <w:rFonts w:ascii="Arial" w:hAnsi="Arial" w:cs="Arial"/>
          <w:b/>
          <w:bCs/>
          <w:spacing w:val="-9"/>
          <w:sz w:val="24"/>
          <w:szCs w:val="24"/>
        </w:rPr>
        <w:t xml:space="preserve"> </w:t>
      </w:r>
      <w:r>
        <w:rPr>
          <w:rFonts w:ascii="Arial" w:hAnsi="Arial"/>
          <w:b/>
          <w:bCs/>
          <w:spacing w:val="-9"/>
          <w:sz w:val="24"/>
          <w:szCs w:val="24"/>
        </w:rPr>
        <w:t>или</w:t>
      </w:r>
      <w:r>
        <w:rPr>
          <w:rFonts w:ascii="Arial" w:hAnsi="Arial" w:cs="Arial"/>
          <w:b/>
          <w:bCs/>
          <w:spacing w:val="-9"/>
          <w:sz w:val="24"/>
          <w:szCs w:val="24"/>
        </w:rPr>
        <w:t xml:space="preserve"> </w:t>
      </w:r>
      <w:r>
        <w:rPr>
          <w:rFonts w:ascii="Arial" w:hAnsi="Arial"/>
          <w:b/>
          <w:bCs/>
          <w:spacing w:val="-9"/>
          <w:sz w:val="24"/>
          <w:szCs w:val="24"/>
        </w:rPr>
        <w:t>патология</w:t>
      </w:r>
      <w:r>
        <w:rPr>
          <w:rFonts w:ascii="Arial" w:hAnsi="Arial" w:cs="Arial"/>
          <w:b/>
          <w:bCs/>
          <w:spacing w:val="-9"/>
          <w:sz w:val="24"/>
          <w:szCs w:val="24"/>
        </w:rPr>
        <w:t>?</w:t>
      </w:r>
    </w:p>
    <w:p w14:paraId="2BA257E9" w14:textId="77777777" w:rsidR="008B35D8" w:rsidRDefault="008B35D8">
      <w:pPr>
        <w:shd w:val="clear" w:color="auto" w:fill="FFFFFF"/>
        <w:spacing w:before="230" w:line="235" w:lineRule="exact"/>
        <w:ind w:left="14" w:right="571" w:firstLine="317"/>
        <w:jc w:val="both"/>
      </w:pPr>
      <w:r>
        <w:rPr>
          <w:spacing w:val="-3"/>
        </w:rPr>
        <w:t>Приведенные выше характеристики нормативного, гармоничного, идеального и де</w:t>
      </w:r>
      <w:r>
        <w:rPr>
          <w:spacing w:val="-3"/>
        </w:rPr>
        <w:softHyphen/>
      </w:r>
      <w:r>
        <w:rPr>
          <w:spacing w:val="-4"/>
        </w:rPr>
        <w:t>виантного поведения, в отличие от признаков зависимости, можно признать абсолютны</w:t>
      </w:r>
      <w:r>
        <w:rPr>
          <w:spacing w:val="-4"/>
        </w:rPr>
        <w:softHyphen/>
      </w:r>
      <w:r>
        <w:rPr>
          <w:spacing w:val="-5"/>
        </w:rPr>
        <w:t xml:space="preserve">ми, стойкими и четкими. Понятно, что норма или идеал —- это положительно, а девиация </w:t>
      </w:r>
      <w:r>
        <w:rPr>
          <w:spacing w:val="-3"/>
        </w:rPr>
        <w:t>и патология — отрицательно. В вопросе анализа зависимого поведения подобный под</w:t>
      </w:r>
      <w:r>
        <w:rPr>
          <w:spacing w:val="-3"/>
        </w:rPr>
        <w:softHyphen/>
      </w:r>
      <w:r>
        <w:rPr>
          <w:spacing w:val="-5"/>
        </w:rPr>
        <w:t>ход не оказывается результативным и эффективным, поскольку не существует однознач</w:t>
      </w:r>
      <w:r>
        <w:rPr>
          <w:spacing w:val="-5"/>
        </w:rPr>
        <w:softHyphen/>
      </w:r>
      <w:r>
        <w:rPr>
          <w:spacing w:val="-1"/>
        </w:rPr>
        <w:t>ною ответа на вопрос о том, положительна или отрицательна роль зависимости.</w:t>
      </w:r>
    </w:p>
    <w:p w14:paraId="0E134257" w14:textId="77777777" w:rsidR="008B35D8" w:rsidRDefault="008B35D8">
      <w:pPr>
        <w:shd w:val="clear" w:color="auto" w:fill="FFFFFF"/>
        <w:spacing w:line="235" w:lineRule="exact"/>
        <w:ind w:left="29" w:right="566" w:firstLine="317"/>
        <w:jc w:val="both"/>
      </w:pPr>
      <w:r>
        <w:rPr>
          <w:spacing w:val="-5"/>
        </w:rPr>
        <w:t>Парадокс заключается в том, что зависимость — многоликое явление. Отчасти спра</w:t>
      </w:r>
      <w:r>
        <w:rPr>
          <w:spacing w:val="-5"/>
        </w:rPr>
        <w:softHyphen/>
      </w:r>
      <w:r>
        <w:rPr>
          <w:spacing w:val="-2"/>
        </w:rPr>
        <w:t>ведливо высказывание о том, что «человек, свободный от аддикций (зависимости). —</w:t>
      </w:r>
    </w:p>
    <w:p w14:paraId="13E4BC08" w14:textId="77777777" w:rsidR="008B35D8" w:rsidRDefault="008B35D8">
      <w:pPr>
        <w:shd w:val="clear" w:color="auto" w:fill="FFFFFF"/>
        <w:spacing w:line="235" w:lineRule="exact"/>
        <w:ind w:left="29" w:right="566" w:firstLine="317"/>
        <w:jc w:val="both"/>
        <w:sectPr w:rsidR="008B35D8">
          <w:type w:val="continuous"/>
          <w:pgSz w:w="12240" w:h="15840"/>
          <w:pgMar w:top="1440" w:right="1949" w:bottom="720" w:left="2390" w:header="720" w:footer="720" w:gutter="0"/>
          <w:cols w:space="60"/>
          <w:noEndnote/>
        </w:sectPr>
      </w:pPr>
    </w:p>
    <w:p w14:paraId="490E29C4" w14:textId="77777777" w:rsidR="008B35D8" w:rsidRDefault="008B35D8">
      <w:pPr>
        <w:shd w:val="clear" w:color="auto" w:fill="FFFFFF"/>
        <w:tabs>
          <w:tab w:val="left" w:pos="2683"/>
        </w:tabs>
        <w:ind w:left="5"/>
      </w:pPr>
      <w:r>
        <w:rPr>
          <w:spacing w:val="-15"/>
        </w:rPr>
        <w:t>24</w:t>
      </w:r>
      <w:r>
        <w:rPr>
          <w:rFonts w:ascii="Arial" w:cs="Arial"/>
        </w:rPr>
        <w:tab/>
      </w:r>
      <w:r>
        <w:rPr>
          <w:spacing w:val="-12"/>
        </w:rPr>
        <w:t>Поведенческая норма, девиации, расстройства и зависимости</w:t>
      </w:r>
    </w:p>
    <w:p w14:paraId="3F651A25" w14:textId="77777777" w:rsidR="008B35D8" w:rsidRDefault="008B35D8">
      <w:pPr>
        <w:shd w:val="clear" w:color="auto" w:fill="FFFFFF"/>
        <w:spacing w:before="254" w:line="235" w:lineRule="exact"/>
        <w:ind w:left="10" w:right="10"/>
        <w:jc w:val="both"/>
      </w:pPr>
      <w:r>
        <w:rPr>
          <w:spacing w:val="-4"/>
        </w:rPr>
        <w:t>это человек мертвый, вялый, у которого «вместо души пар» (Усков, 2000). Можно согла</w:t>
      </w:r>
      <w:r>
        <w:rPr>
          <w:spacing w:val="-4"/>
        </w:rPr>
        <w:softHyphen/>
      </w:r>
      <w:r>
        <w:rPr>
          <w:spacing w:val="-2"/>
        </w:rPr>
        <w:t xml:space="preserve">ситься и с тем, что аддикция — это не всегда признак патологической слабости. Это и </w:t>
      </w:r>
      <w:r>
        <w:rPr>
          <w:spacing w:val="-3"/>
        </w:rPr>
        <w:t>проявление фонтанирующей жизненной силы, нередко — креативности и высокой по</w:t>
      </w:r>
      <w:r>
        <w:rPr>
          <w:spacing w:val="-3"/>
        </w:rPr>
        <w:softHyphen/>
      </w:r>
      <w:r>
        <w:rPr>
          <w:spacing w:val="-5"/>
        </w:rPr>
        <w:t>исковой активности, оригинальности. Люди стремятся к аддиктивному поведению, пото</w:t>
      </w:r>
      <w:r>
        <w:rPr>
          <w:spacing w:val="-5"/>
        </w:rPr>
        <w:softHyphen/>
      </w:r>
      <w:r>
        <w:rPr>
          <w:spacing w:val="-3"/>
        </w:rPr>
        <w:t>му что оно позволяет достичь чувства внутреннего эмоционального контроля над пси</w:t>
      </w:r>
      <w:r>
        <w:rPr>
          <w:spacing w:val="-3"/>
        </w:rPr>
        <w:softHyphen/>
      </w:r>
      <w:r>
        <w:t xml:space="preserve">хической беспомощностью </w:t>
      </w:r>
      <w:r w:rsidRPr="008B35D8">
        <w:t>(</w:t>
      </w:r>
      <w:r>
        <w:rPr>
          <w:lang w:val="en-US"/>
        </w:rPr>
        <w:t>Dodes</w:t>
      </w:r>
      <w:r w:rsidRPr="008B35D8">
        <w:t xml:space="preserve">, </w:t>
      </w:r>
      <w:r>
        <w:t>1995).</w:t>
      </w:r>
    </w:p>
    <w:p w14:paraId="24A8E465" w14:textId="77777777" w:rsidR="008B35D8" w:rsidRDefault="008B35D8">
      <w:pPr>
        <w:shd w:val="clear" w:color="auto" w:fill="FFFFFF"/>
        <w:spacing w:line="235" w:lineRule="exact"/>
        <w:ind w:right="5" w:firstLine="355"/>
        <w:jc w:val="both"/>
      </w:pPr>
      <w:r>
        <w:rPr>
          <w:spacing w:val="-2"/>
        </w:rPr>
        <w:t xml:space="preserve">Но чаще аддикция по мере углубления предстает своей негативной стороной. И удовлетворенность превращается в тягостность и мучения. Термин </w:t>
      </w:r>
      <w:r w:rsidRPr="008B35D8">
        <w:rPr>
          <w:spacing w:val="-2"/>
        </w:rPr>
        <w:t>«</w:t>
      </w:r>
      <w:r>
        <w:rPr>
          <w:spacing w:val="-2"/>
          <w:lang w:val="en-US"/>
        </w:rPr>
        <w:t>addictus</w:t>
      </w:r>
      <w:r w:rsidRPr="008B35D8">
        <w:rPr>
          <w:spacing w:val="-2"/>
        </w:rPr>
        <w:t xml:space="preserve">», </w:t>
      </w:r>
      <w:r>
        <w:rPr>
          <w:spacing w:val="-2"/>
        </w:rPr>
        <w:t>по мне</w:t>
      </w:r>
      <w:r>
        <w:rPr>
          <w:spacing w:val="-2"/>
        </w:rPr>
        <w:softHyphen/>
      </w:r>
      <w:r>
        <w:rPr>
          <w:spacing w:val="-3"/>
        </w:rPr>
        <w:t xml:space="preserve">нию относится к сфере юридической </w:t>
      </w:r>
      <w:r w:rsidRPr="008B35D8">
        <w:rPr>
          <w:spacing w:val="-3"/>
        </w:rPr>
        <w:t>(</w:t>
      </w:r>
      <w:r>
        <w:rPr>
          <w:spacing w:val="-3"/>
          <w:lang w:val="en-US"/>
        </w:rPr>
        <w:t>Wursmer</w:t>
      </w:r>
      <w:r w:rsidRPr="008B35D8">
        <w:rPr>
          <w:spacing w:val="-3"/>
        </w:rPr>
        <w:t xml:space="preserve">, </w:t>
      </w:r>
      <w:r>
        <w:rPr>
          <w:spacing w:val="-3"/>
        </w:rPr>
        <w:t>1995). Он означает «приговаривать сво</w:t>
      </w:r>
      <w:r>
        <w:rPr>
          <w:spacing w:val="-3"/>
        </w:rPr>
        <w:softHyphen/>
      </w:r>
      <w:r>
        <w:rPr>
          <w:spacing w:val="-2"/>
        </w:rPr>
        <w:t xml:space="preserve">бодного человека к рабству за долги», т. е. аддикт (зависимая личность) — это тот, кто </w:t>
      </w:r>
      <w:r>
        <w:rPr>
          <w:spacing w:val="-3"/>
        </w:rPr>
        <w:t xml:space="preserve">связан долгами </w:t>
      </w:r>
      <w:r w:rsidRPr="008B35D8">
        <w:rPr>
          <w:spacing w:val="-3"/>
        </w:rPr>
        <w:t>(</w:t>
      </w:r>
      <w:r>
        <w:rPr>
          <w:spacing w:val="-3"/>
          <w:lang w:val="en-US"/>
        </w:rPr>
        <w:t>Stowasser</w:t>
      </w:r>
      <w:r w:rsidRPr="008B35D8">
        <w:rPr>
          <w:spacing w:val="-3"/>
        </w:rPr>
        <w:t xml:space="preserve">, </w:t>
      </w:r>
      <w:r>
        <w:rPr>
          <w:spacing w:val="-3"/>
        </w:rPr>
        <w:t>1940). Метафорически зависимым (аддиктивным) поведени</w:t>
      </w:r>
      <w:r>
        <w:rPr>
          <w:spacing w:val="-3"/>
        </w:rPr>
        <w:softHyphen/>
      </w:r>
      <w:r>
        <w:rPr>
          <w:spacing w:val="-2"/>
        </w:rPr>
        <w:t>ем называется глубокая, рабская зависимость от некой власти, от непреодолимой вы</w:t>
      </w:r>
      <w:r>
        <w:rPr>
          <w:spacing w:val="-2"/>
        </w:rPr>
        <w:softHyphen/>
        <w:t xml:space="preserve">нуждающей силы, которая обычно воспринимается и переживается как идущая извне, будь то наркотики, сексуальный партнер, пища, деньги, власть, азартные игры — т. е. </w:t>
      </w:r>
      <w:r>
        <w:rPr>
          <w:spacing w:val="-3"/>
        </w:rPr>
        <w:t>любая система или объект, требующие от человека тотального повиновения и получаю</w:t>
      </w:r>
      <w:r>
        <w:rPr>
          <w:spacing w:val="-3"/>
        </w:rPr>
        <w:softHyphen/>
      </w:r>
      <w:r>
        <w:rPr>
          <w:spacing w:val="-4"/>
        </w:rPr>
        <w:t xml:space="preserve">щие его. Такое поведение выглядит как добровольное подчинение. Однако специалисты </w:t>
      </w:r>
      <w:r>
        <w:rPr>
          <w:spacing w:val="-1"/>
        </w:rPr>
        <w:t xml:space="preserve">сходятся во мнении о том, что на самом деле во внешнем мире не существует неких </w:t>
      </w:r>
      <w:r>
        <w:t xml:space="preserve">принуждающих желаний или силы </w:t>
      </w:r>
      <w:r w:rsidRPr="008B35D8">
        <w:t>(</w:t>
      </w:r>
      <w:r>
        <w:rPr>
          <w:lang w:val="en-US"/>
        </w:rPr>
        <w:t>Wursmer</w:t>
      </w:r>
      <w:r w:rsidRPr="008B35D8">
        <w:t xml:space="preserve">, </w:t>
      </w:r>
      <w:r>
        <w:t>1995).</w:t>
      </w:r>
    </w:p>
    <w:p w14:paraId="7E4EC031" w14:textId="77777777" w:rsidR="008B35D8" w:rsidRDefault="008B35D8">
      <w:pPr>
        <w:shd w:val="clear" w:color="auto" w:fill="FFFFFF"/>
        <w:spacing w:line="235" w:lineRule="exact"/>
        <w:ind w:left="5" w:firstLine="336"/>
        <w:jc w:val="both"/>
      </w:pPr>
      <w:r>
        <w:rPr>
          <w:spacing w:val="-2"/>
        </w:rPr>
        <w:t>Таким образом, можно отметить специфику зависимого поведения, заключающу</w:t>
      </w:r>
      <w:r>
        <w:rPr>
          <w:spacing w:val="-2"/>
        </w:rPr>
        <w:softHyphen/>
      </w:r>
      <w:r>
        <w:rPr>
          <w:spacing w:val="-5"/>
        </w:rPr>
        <w:t>юся в том, что аддикции (зависимости) могут быть не только психологическими и психо</w:t>
      </w:r>
      <w:r>
        <w:rPr>
          <w:spacing w:val="-5"/>
        </w:rPr>
        <w:softHyphen/>
      </w:r>
      <w:r>
        <w:rPr>
          <w:spacing w:val="-3"/>
        </w:rPr>
        <w:t xml:space="preserve">патологическими, но и нормативными и даже гармоничными (например, трудоголизм в </w:t>
      </w:r>
      <w:r>
        <w:rPr>
          <w:spacing w:val="-2"/>
        </w:rPr>
        <w:t xml:space="preserve">некоторым смысле — любовная аддикция). Спектр зависимостей распространяется от </w:t>
      </w:r>
      <w:r>
        <w:rPr>
          <w:spacing w:val="-3"/>
        </w:rPr>
        <w:t>адекватных привязанностей, увлечений, способствующих творческому или душевному самосовершенствованию и считающихся признаками нормы, до расстройств зависимо</w:t>
      </w:r>
      <w:r>
        <w:rPr>
          <w:spacing w:val="-3"/>
        </w:rPr>
        <w:softHyphen/>
      </w:r>
      <w:r>
        <w:t>го поведения, приводящих к психосоциальной дезадаптации.</w:t>
      </w:r>
    </w:p>
    <w:p w14:paraId="2E301F46" w14:textId="77777777" w:rsidR="008B35D8" w:rsidRDefault="008B35D8">
      <w:pPr>
        <w:shd w:val="clear" w:color="auto" w:fill="FFFFFF"/>
        <w:spacing w:line="235" w:lineRule="exact"/>
        <w:ind w:left="5" w:right="5" w:firstLine="346"/>
        <w:jc w:val="both"/>
      </w:pPr>
      <w:r>
        <w:rPr>
          <w:spacing w:val="-5"/>
        </w:rPr>
        <w:t xml:space="preserve">Понятие зависимости имеет ряд синонимов, принципиально важных для осознавания ее сущности. Помимо близкого по значению термина </w:t>
      </w:r>
      <w:r>
        <w:rPr>
          <w:b/>
          <w:bCs/>
          <w:spacing w:val="-5"/>
        </w:rPr>
        <w:t xml:space="preserve">«привязанность», </w:t>
      </w:r>
      <w:r>
        <w:rPr>
          <w:spacing w:val="-5"/>
        </w:rPr>
        <w:t>буквально озна</w:t>
      </w:r>
      <w:r>
        <w:rPr>
          <w:spacing w:val="-5"/>
        </w:rPr>
        <w:softHyphen/>
      </w:r>
      <w:r>
        <w:rPr>
          <w:spacing w:val="-3"/>
        </w:rPr>
        <w:t xml:space="preserve">чающего «неразрывную связь», «неотделимость», нередко используется термин </w:t>
      </w:r>
      <w:r>
        <w:rPr>
          <w:b/>
          <w:bCs/>
          <w:spacing w:val="-3"/>
        </w:rPr>
        <w:t>«при</w:t>
      </w:r>
      <w:r>
        <w:rPr>
          <w:b/>
          <w:bCs/>
          <w:spacing w:val="-3"/>
        </w:rPr>
        <w:softHyphen/>
      </w:r>
      <w:r>
        <w:rPr>
          <w:b/>
          <w:bCs/>
          <w:spacing w:val="-5"/>
        </w:rPr>
        <w:t xml:space="preserve">вычка», </w:t>
      </w:r>
      <w:r>
        <w:rPr>
          <w:spacing w:val="-5"/>
        </w:rPr>
        <w:t>понимаемая как «образ действий, склонность, ставшая обычной и постоянной».</w:t>
      </w:r>
    </w:p>
    <w:p w14:paraId="072C837F" w14:textId="77777777" w:rsidR="008B35D8" w:rsidRDefault="008B35D8">
      <w:pPr>
        <w:shd w:val="clear" w:color="auto" w:fill="FFFFFF"/>
        <w:spacing w:line="235" w:lineRule="exact"/>
        <w:ind w:left="5" w:right="5" w:firstLine="341"/>
        <w:jc w:val="both"/>
      </w:pPr>
      <w:r>
        <w:rPr>
          <w:spacing w:val="-2"/>
        </w:rPr>
        <w:t>Рассматривая и анализируя спектр поведенческих расстройств, сущность которых состоит в зависимости от чего-либо или кого-либо, можно отметить, что некоторые из аддикции ближе по значению к понятию «привязанность», а иные — к понятию «при</w:t>
      </w:r>
      <w:r>
        <w:rPr>
          <w:spacing w:val="-2"/>
        </w:rPr>
        <w:softHyphen/>
      </w:r>
      <w:r>
        <w:rPr>
          <w:spacing w:val="-1"/>
        </w:rPr>
        <w:t xml:space="preserve">вычка». Наиболее ярко привязанность проявляет себя в созависимом поведении и в целом в формах зависимости, предполагающих пусть и опосредованный, но процесс </w:t>
      </w:r>
      <w:r>
        <w:rPr>
          <w:spacing w:val="-2"/>
        </w:rPr>
        <w:t>межличностного общения. В этом отношении наркозависимость, алкогольная зависи</w:t>
      </w:r>
      <w:r>
        <w:rPr>
          <w:spacing w:val="-2"/>
        </w:rPr>
        <w:softHyphen/>
      </w:r>
      <w:r>
        <w:rPr>
          <w:spacing w:val="-5"/>
        </w:rPr>
        <w:t xml:space="preserve">мость, никотинизм, фанатизм (религиозный, спортивный, музыкальный), пищевые, часть </w:t>
      </w:r>
      <w:r>
        <w:rPr>
          <w:spacing w:val="-1"/>
        </w:rPr>
        <w:t xml:space="preserve">сексуальных зависимостей не существуют вне </w:t>
      </w:r>
      <w:r>
        <w:rPr>
          <w:i/>
          <w:iCs/>
          <w:spacing w:val="-1"/>
        </w:rPr>
        <w:t xml:space="preserve">субъект-субъектных отношений. </w:t>
      </w:r>
      <w:r>
        <w:rPr>
          <w:spacing w:val="-1"/>
        </w:rPr>
        <w:t xml:space="preserve">Для </w:t>
      </w:r>
      <w:r>
        <w:rPr>
          <w:spacing w:val="-2"/>
        </w:rPr>
        <w:t xml:space="preserve">каждой из перечисленных форм аддиктивного поведения важна общность с иными ад-диктами или субъектом отношений. Ни одну из перечисленных зависимостей нельзя </w:t>
      </w:r>
      <w:r>
        <w:rPr>
          <w:spacing w:val="-1"/>
        </w:rPr>
        <w:t>охарактеризовать термином «привычка». Некоторые другие формы зависимого пове</w:t>
      </w:r>
      <w:r>
        <w:rPr>
          <w:spacing w:val="-1"/>
        </w:rPr>
        <w:softHyphen/>
      </w:r>
      <w:r>
        <w:rPr>
          <w:spacing w:val="-2"/>
        </w:rPr>
        <w:t xml:space="preserve">дения характеризуются </w:t>
      </w:r>
      <w:r>
        <w:rPr>
          <w:i/>
          <w:iCs/>
          <w:spacing w:val="-2"/>
        </w:rPr>
        <w:t xml:space="preserve">субъект-объектными отношениями, </w:t>
      </w:r>
      <w:r>
        <w:rPr>
          <w:spacing w:val="-2"/>
        </w:rPr>
        <w:t xml:space="preserve">и именно к ним больше подходит понятие «привычки». Это трихотилломания, пиромания, дромомания, ариф-момания и некоторые парафилии (к примеру, фетишизм), патологические привычные </w:t>
      </w:r>
      <w:r>
        <w:rPr>
          <w:spacing w:val="-1"/>
        </w:rPr>
        <w:t>действия. Они не выходят за рамки «образа действия, ставшего обычным и постоян</w:t>
      </w:r>
      <w:r>
        <w:rPr>
          <w:spacing w:val="-1"/>
        </w:rPr>
        <w:softHyphen/>
      </w:r>
      <w:r>
        <w:rPr>
          <w:spacing w:val="-3"/>
        </w:rPr>
        <w:t>ным», и носители подобных аддикции не нуждаются в «со-действии», «со-причастнос-</w:t>
      </w:r>
      <w:r>
        <w:t>ти» со стороны окружающих.</w:t>
      </w:r>
    </w:p>
    <w:p w14:paraId="51BD420D" w14:textId="77777777" w:rsidR="008B35D8" w:rsidRDefault="008B35D8">
      <w:pPr>
        <w:shd w:val="clear" w:color="auto" w:fill="FFFFFF"/>
        <w:spacing w:line="235" w:lineRule="exact"/>
        <w:ind w:left="19" w:right="10" w:firstLine="326"/>
        <w:jc w:val="both"/>
      </w:pPr>
      <w:r>
        <w:rPr>
          <w:spacing w:val="-1"/>
        </w:rPr>
        <w:t>Таким образом, можно отметить неоднородность понятия зависимости, неизучен</w:t>
      </w:r>
      <w:r>
        <w:rPr>
          <w:spacing w:val="-1"/>
        </w:rPr>
        <w:softHyphen/>
      </w:r>
      <w:r>
        <w:rPr>
          <w:spacing w:val="-3"/>
        </w:rPr>
        <w:t>ность связи между патологией «привязанностей» и патологией «привычек». Однако не</w:t>
      </w:r>
    </w:p>
    <w:p w14:paraId="649BDF49" w14:textId="77777777" w:rsidR="008B35D8" w:rsidRDefault="008B35D8">
      <w:pPr>
        <w:shd w:val="clear" w:color="auto" w:fill="FFFFFF"/>
        <w:spacing w:line="235" w:lineRule="exact"/>
        <w:ind w:left="19" w:right="10" w:firstLine="326"/>
        <w:jc w:val="both"/>
        <w:sectPr w:rsidR="008B35D8">
          <w:pgSz w:w="12240" w:h="15840"/>
          <w:pgMar w:top="1440" w:right="2223" w:bottom="720" w:left="2663" w:header="720" w:footer="720" w:gutter="0"/>
          <w:cols w:space="60"/>
          <w:noEndnote/>
        </w:sectPr>
      </w:pPr>
    </w:p>
    <w:p w14:paraId="4AD1E94E" w14:textId="77777777" w:rsidR="008B35D8" w:rsidRDefault="008B35D8">
      <w:pPr>
        <w:shd w:val="clear" w:color="auto" w:fill="FFFFFF"/>
      </w:pPr>
      <w:r>
        <w:rPr>
          <w:spacing w:val="-13"/>
        </w:rPr>
        <w:t>Зависимость — норма или патология?</w:t>
      </w:r>
    </w:p>
    <w:p w14:paraId="71F043DA" w14:textId="77777777" w:rsidR="008B35D8" w:rsidRDefault="008B35D8">
      <w:pPr>
        <w:shd w:val="clear" w:color="auto" w:fill="FFFFFF"/>
        <w:spacing w:before="48"/>
      </w:pPr>
      <w:r>
        <w:br w:type="column"/>
      </w:r>
      <w:r>
        <w:rPr>
          <w:rFonts w:ascii="Arial" w:hAnsi="Arial" w:cs="Arial"/>
          <w:b/>
          <w:bCs/>
          <w:sz w:val="16"/>
          <w:szCs w:val="16"/>
        </w:rPr>
        <w:t>25</w:t>
      </w:r>
    </w:p>
    <w:p w14:paraId="2967FF54" w14:textId="77777777" w:rsidR="008B35D8" w:rsidRDefault="008B35D8">
      <w:pPr>
        <w:shd w:val="clear" w:color="auto" w:fill="FFFFFF"/>
        <w:spacing w:before="48"/>
        <w:sectPr w:rsidR="008B35D8">
          <w:pgSz w:w="12240" w:h="15840"/>
          <w:pgMar w:top="1440" w:right="2011" w:bottom="720" w:left="2371" w:header="720" w:footer="720" w:gutter="0"/>
          <w:cols w:num="2" w:space="720" w:equalWidth="0">
            <w:col w:w="2870" w:space="4267"/>
            <w:col w:w="720"/>
          </w:cols>
          <w:noEndnote/>
        </w:sectPr>
      </w:pPr>
    </w:p>
    <w:p w14:paraId="15BAFA2F" w14:textId="77777777" w:rsidR="008B35D8" w:rsidRDefault="008B35D8">
      <w:pPr>
        <w:shd w:val="clear" w:color="auto" w:fill="FFFFFF"/>
        <w:spacing w:before="250" w:line="235" w:lineRule="exact"/>
        <w:ind w:right="562"/>
        <w:jc w:val="both"/>
      </w:pPr>
      <w:r>
        <w:rPr>
          <w:spacing w:val="-4"/>
        </w:rPr>
        <w:t xml:space="preserve">вызывает сомнений то, что зависимость парадоксально складывается из </w:t>
      </w:r>
      <w:r>
        <w:rPr>
          <w:i/>
          <w:iCs/>
          <w:spacing w:val="-4"/>
        </w:rPr>
        <w:t>«душевной при</w:t>
      </w:r>
      <w:r>
        <w:rPr>
          <w:i/>
          <w:iCs/>
          <w:spacing w:val="-4"/>
        </w:rPr>
        <w:softHyphen/>
        <w:t xml:space="preserve">вязанности» </w:t>
      </w:r>
      <w:r>
        <w:rPr>
          <w:spacing w:val="-4"/>
        </w:rPr>
        <w:t xml:space="preserve">(ощущения эмоционально-положительного родства, вдохновляющей тяги, </w:t>
      </w:r>
      <w:r>
        <w:rPr>
          <w:spacing w:val="-3"/>
        </w:rPr>
        <w:t>эйфоризирующего влечения, всепоглощающей страсти к субъекту или объекту, невоз</w:t>
      </w:r>
      <w:r>
        <w:rPr>
          <w:spacing w:val="-3"/>
        </w:rPr>
        <w:softHyphen/>
        <w:t xml:space="preserve">можности комфортно существовать без него) и </w:t>
      </w:r>
      <w:r>
        <w:rPr>
          <w:i/>
          <w:iCs/>
          <w:spacing w:val="-3"/>
        </w:rPr>
        <w:t xml:space="preserve">«нудной привычки» </w:t>
      </w:r>
      <w:r>
        <w:rPr>
          <w:spacing w:val="-3"/>
        </w:rPr>
        <w:t>(тягостной обязан</w:t>
      </w:r>
      <w:r>
        <w:rPr>
          <w:spacing w:val="-3"/>
        </w:rPr>
        <w:softHyphen/>
      </w:r>
      <w:r>
        <w:rPr>
          <w:spacing w:val="-4"/>
        </w:rPr>
        <w:t>ности, вынужденности повторять и повторять единожды ставший влекомым способ до</w:t>
      </w:r>
      <w:r>
        <w:rPr>
          <w:spacing w:val="-4"/>
        </w:rPr>
        <w:softHyphen/>
      </w:r>
      <w:r>
        <w:rPr>
          <w:spacing w:val="-3"/>
        </w:rPr>
        <w:t>стижения удовлетворения и от того превратившийся в выхолощенный и мучительный ритуал). Возможно, в этой противоречивости и кроются диагностические критерии па</w:t>
      </w:r>
      <w:r>
        <w:rPr>
          <w:spacing w:val="-3"/>
        </w:rPr>
        <w:softHyphen/>
      </w:r>
      <w:r>
        <w:t>тологичное™ зависимого поведения.</w:t>
      </w:r>
    </w:p>
    <w:p w14:paraId="411C872F" w14:textId="77777777" w:rsidR="008B35D8" w:rsidRDefault="008B35D8">
      <w:pPr>
        <w:shd w:val="clear" w:color="auto" w:fill="FFFFFF"/>
        <w:spacing w:line="235" w:lineRule="exact"/>
        <w:ind w:left="10" w:right="566" w:firstLine="317"/>
        <w:jc w:val="both"/>
      </w:pPr>
      <w:r>
        <w:rPr>
          <w:spacing w:val="-3"/>
        </w:rPr>
        <w:t>В наиболее полемичном и заостренном виде проблема нормы и патологии зависи</w:t>
      </w:r>
      <w:r>
        <w:rPr>
          <w:spacing w:val="-3"/>
        </w:rPr>
        <w:softHyphen/>
      </w:r>
      <w:r>
        <w:rPr>
          <w:spacing w:val="-2"/>
        </w:rPr>
        <w:t xml:space="preserve">мого поведения представлена в работе Е. А. Брюна «Введение в антропологическую </w:t>
      </w:r>
      <w:r>
        <w:t>наркологию» (1993). Автор выдвинул несколько положений.</w:t>
      </w:r>
    </w:p>
    <w:p w14:paraId="7E7AF30F" w14:textId="77777777" w:rsidR="008B35D8" w:rsidRDefault="008B35D8" w:rsidP="008B35D8">
      <w:pPr>
        <w:numPr>
          <w:ilvl w:val="0"/>
          <w:numId w:val="4"/>
        </w:numPr>
        <w:shd w:val="clear" w:color="auto" w:fill="FFFFFF"/>
        <w:tabs>
          <w:tab w:val="left" w:pos="494"/>
        </w:tabs>
        <w:spacing w:line="235" w:lineRule="exact"/>
        <w:ind w:left="5" w:right="566" w:firstLine="307"/>
        <w:jc w:val="both"/>
        <w:rPr>
          <w:spacing w:val="-22"/>
        </w:rPr>
      </w:pPr>
      <w:r>
        <w:rPr>
          <w:spacing w:val="-4"/>
        </w:rPr>
        <w:t>В основе психомодулирующих действий, в частности наркотизации, лежит прису</w:t>
      </w:r>
      <w:r>
        <w:rPr>
          <w:spacing w:val="-4"/>
        </w:rPr>
        <w:softHyphen/>
      </w:r>
      <w:r>
        <w:rPr>
          <w:spacing w:val="-2"/>
        </w:rPr>
        <w:t>щая человеку потребность определенным образом изменять свое психическое состоя</w:t>
      </w:r>
      <w:r>
        <w:rPr>
          <w:spacing w:val="-2"/>
        </w:rPr>
        <w:softHyphen/>
        <w:t>ние, выступающая на протяжении всего онтогенетического личностного развития.</w:t>
      </w:r>
    </w:p>
    <w:p w14:paraId="4DCB703F" w14:textId="77777777" w:rsidR="008B35D8" w:rsidRDefault="008B35D8" w:rsidP="008B35D8">
      <w:pPr>
        <w:numPr>
          <w:ilvl w:val="0"/>
          <w:numId w:val="4"/>
        </w:numPr>
        <w:shd w:val="clear" w:color="auto" w:fill="FFFFFF"/>
        <w:tabs>
          <w:tab w:val="left" w:pos="494"/>
        </w:tabs>
        <w:spacing w:line="235" w:lineRule="exact"/>
        <w:ind w:left="5" w:right="566" w:firstLine="307"/>
        <w:jc w:val="both"/>
        <w:rPr>
          <w:spacing w:val="-11"/>
        </w:rPr>
      </w:pPr>
      <w:r>
        <w:rPr>
          <w:spacing w:val="-2"/>
        </w:rPr>
        <w:t>Психосоматические эффекты, достигаемые различными психомодулирующими воздействиями, идентичны состояниям, возникающим у человека в процессе его нор</w:t>
      </w:r>
      <w:r>
        <w:rPr>
          <w:spacing w:val="-2"/>
        </w:rPr>
        <w:softHyphen/>
        <w:t>мального индивидуального развития (при первичном научении, творчестве и пр.).</w:t>
      </w:r>
    </w:p>
    <w:p w14:paraId="109E0D03" w14:textId="77777777" w:rsidR="008B35D8" w:rsidRDefault="008B35D8" w:rsidP="008B35D8">
      <w:pPr>
        <w:numPr>
          <w:ilvl w:val="0"/>
          <w:numId w:val="4"/>
        </w:numPr>
        <w:shd w:val="clear" w:color="auto" w:fill="FFFFFF"/>
        <w:tabs>
          <w:tab w:val="left" w:pos="494"/>
        </w:tabs>
        <w:spacing w:line="235" w:lineRule="exact"/>
        <w:ind w:left="5" w:right="566" w:firstLine="307"/>
        <w:jc w:val="both"/>
        <w:rPr>
          <w:spacing w:val="-13"/>
        </w:rPr>
      </w:pPr>
      <w:r>
        <w:rPr>
          <w:spacing w:val="-2"/>
        </w:rPr>
        <w:t>Единое и общее условие возникновения «особых состояний сознания» — актуа</w:t>
      </w:r>
      <w:r>
        <w:rPr>
          <w:spacing w:val="-2"/>
        </w:rPr>
        <w:softHyphen/>
        <w:t xml:space="preserve">лизация архаичного симпатического мышления, спаянного с бинарным аффектом и </w:t>
      </w:r>
      <w:r>
        <w:t>характерными телесными ощущениями.</w:t>
      </w:r>
    </w:p>
    <w:p w14:paraId="1A65E3B0" w14:textId="77777777" w:rsidR="008B35D8" w:rsidRDefault="008B35D8" w:rsidP="008B35D8">
      <w:pPr>
        <w:numPr>
          <w:ilvl w:val="0"/>
          <w:numId w:val="4"/>
        </w:numPr>
        <w:shd w:val="clear" w:color="auto" w:fill="FFFFFF"/>
        <w:tabs>
          <w:tab w:val="left" w:pos="494"/>
        </w:tabs>
        <w:spacing w:line="235" w:lineRule="exact"/>
        <w:ind w:left="5" w:right="562" w:firstLine="307"/>
        <w:jc w:val="both"/>
        <w:rPr>
          <w:spacing w:val="-11"/>
        </w:rPr>
      </w:pPr>
      <w:r>
        <w:rPr>
          <w:spacing w:val="-4"/>
        </w:rPr>
        <w:t>Суть симпатического (магического) мышления заключается в переживании и осо</w:t>
      </w:r>
      <w:r>
        <w:rPr>
          <w:spacing w:val="-4"/>
        </w:rPr>
        <w:softHyphen/>
      </w:r>
      <w:r>
        <w:rPr>
          <w:spacing w:val="-2"/>
        </w:rPr>
        <w:t xml:space="preserve">знании человеком неразрывной симметричной и взаимообратимой связи объектов и </w:t>
      </w:r>
      <w:r>
        <w:rPr>
          <w:spacing w:val="-3"/>
        </w:rPr>
        <w:t>субъективных состояний во внутренней (интрапсихической) картине мира — с перено</w:t>
      </w:r>
      <w:r>
        <w:rPr>
          <w:spacing w:val="-3"/>
        </w:rPr>
        <w:softHyphen/>
      </w:r>
      <w:r>
        <w:rPr>
          <w:spacing w:val="-2"/>
        </w:rPr>
        <w:t xml:space="preserve">сом этого принципа на теоретическое (мифологическое) и практическое (ритуальное) </w:t>
      </w:r>
      <w:r>
        <w:t>освоение объективной действительности.</w:t>
      </w:r>
    </w:p>
    <w:p w14:paraId="51DCA83C" w14:textId="77777777" w:rsidR="008B35D8" w:rsidRDefault="008B35D8" w:rsidP="008B35D8">
      <w:pPr>
        <w:numPr>
          <w:ilvl w:val="0"/>
          <w:numId w:val="4"/>
        </w:numPr>
        <w:shd w:val="clear" w:color="auto" w:fill="FFFFFF"/>
        <w:tabs>
          <w:tab w:val="left" w:pos="494"/>
        </w:tabs>
        <w:spacing w:line="235" w:lineRule="exact"/>
        <w:ind w:left="5" w:right="562" w:firstLine="307"/>
        <w:jc w:val="both"/>
        <w:rPr>
          <w:spacing w:val="-17"/>
        </w:rPr>
      </w:pPr>
      <w:r>
        <w:rPr>
          <w:spacing w:val="-2"/>
        </w:rPr>
        <w:t xml:space="preserve">Бинарный аффект (вариант смешанного аффекта или дисфории) или сочетание </w:t>
      </w:r>
      <w:r>
        <w:rPr>
          <w:spacing w:val="-4"/>
        </w:rPr>
        <w:t>противоположных, а иногда взаимоисключающих аффектов, присоединяясь к симпати</w:t>
      </w:r>
      <w:r>
        <w:rPr>
          <w:spacing w:val="-4"/>
        </w:rPr>
        <w:softHyphen/>
      </w:r>
      <w:r>
        <w:rPr>
          <w:spacing w:val="-2"/>
        </w:rPr>
        <w:t>ческому идеаторному процессу, оформляет различные психологические и психопато</w:t>
      </w:r>
      <w:r>
        <w:rPr>
          <w:spacing w:val="-2"/>
        </w:rPr>
        <w:softHyphen/>
      </w:r>
      <w:r>
        <w:rPr>
          <w:spacing w:val="-4"/>
        </w:rPr>
        <w:t>логические состояния, феноменологически проявляющиеся в переживании сверхистин</w:t>
      </w:r>
      <w:r>
        <w:rPr>
          <w:spacing w:val="-4"/>
        </w:rPr>
        <w:softHyphen/>
      </w:r>
      <w:r>
        <w:rPr>
          <w:spacing w:val="-5"/>
        </w:rPr>
        <w:t xml:space="preserve">ности, «сверхбодрствования», экстаза, инсайта, сенсации, особого проникновения в суть </w:t>
      </w:r>
      <w:r>
        <w:rPr>
          <w:spacing w:val="-2"/>
        </w:rPr>
        <w:t>явлений, понимания особой значимости и, возможно, в кристаллизации бреда.</w:t>
      </w:r>
    </w:p>
    <w:p w14:paraId="192EE2B6" w14:textId="77777777" w:rsidR="008B35D8" w:rsidRDefault="008B35D8" w:rsidP="008B35D8">
      <w:pPr>
        <w:numPr>
          <w:ilvl w:val="0"/>
          <w:numId w:val="4"/>
        </w:numPr>
        <w:shd w:val="clear" w:color="auto" w:fill="FFFFFF"/>
        <w:tabs>
          <w:tab w:val="left" w:pos="494"/>
        </w:tabs>
        <w:spacing w:line="235" w:lineRule="exact"/>
        <w:ind w:left="5" w:right="562" w:firstLine="307"/>
        <w:jc w:val="both"/>
        <w:rPr>
          <w:spacing w:val="-15"/>
        </w:rPr>
      </w:pPr>
      <w:r>
        <w:rPr>
          <w:spacing w:val="-3"/>
        </w:rPr>
        <w:t xml:space="preserve">В норме симпатическое мышление — этап развития психической сферы человека с последующим формированием логического мышления и не оторвано от деятельност-ного освоения мира. При психической патологии и при заболеваниях, обусловленных зависимостью, данный тип мышления носит аутохтонный (возможно, бредоподобный) </w:t>
      </w:r>
      <w:r>
        <w:rPr>
          <w:spacing w:val="-2"/>
        </w:rPr>
        <w:t>характер и, кроме прочего, лежит в основе формирования патологического влечения, а в совокупности с бинарным аффектом является ядром наркотической интоксикации.</w:t>
      </w:r>
    </w:p>
    <w:p w14:paraId="36BC1C96" w14:textId="77777777" w:rsidR="008B35D8" w:rsidRDefault="008B35D8">
      <w:pPr>
        <w:shd w:val="clear" w:color="auto" w:fill="FFFFFF"/>
        <w:spacing w:line="235" w:lineRule="exact"/>
        <w:ind w:left="24" w:right="562" w:firstLine="307"/>
        <w:jc w:val="both"/>
      </w:pPr>
      <w:r>
        <w:rPr>
          <w:spacing w:val="-5"/>
        </w:rPr>
        <w:t>Не вызывает сомнений тот факт, что в рамках зависимого поведения мы сталкиваем</w:t>
      </w:r>
      <w:r>
        <w:rPr>
          <w:spacing w:val="-5"/>
        </w:rPr>
        <w:softHyphen/>
      </w:r>
      <w:r>
        <w:rPr>
          <w:spacing w:val="-4"/>
        </w:rPr>
        <w:t>ся с закономерностями, существующими в сфере общей психопатологии: каждому пси</w:t>
      </w:r>
      <w:r>
        <w:rPr>
          <w:spacing w:val="-4"/>
        </w:rPr>
        <w:softHyphen/>
        <w:t xml:space="preserve">хологическому феномену как отражению нормы (в контексте зависимостей феноменом </w:t>
      </w:r>
      <w:r>
        <w:rPr>
          <w:spacing w:val="-5"/>
        </w:rPr>
        <w:t>выступает действие или поведение) противостоит психопатологический симптом (в дан</w:t>
      </w:r>
      <w:r>
        <w:rPr>
          <w:spacing w:val="-5"/>
        </w:rPr>
        <w:softHyphen/>
      </w:r>
      <w:r>
        <w:rPr>
          <w:spacing w:val="-3"/>
        </w:rPr>
        <w:t>ном случае — патологический поведенческий паттерн). То есть, перефразируя извест</w:t>
      </w:r>
      <w:r>
        <w:rPr>
          <w:spacing w:val="-3"/>
        </w:rPr>
        <w:softHyphen/>
      </w:r>
      <w:r>
        <w:rPr>
          <w:spacing w:val="-1"/>
        </w:rPr>
        <w:t xml:space="preserve">ное изречение, можно сказать: </w:t>
      </w:r>
      <w:r>
        <w:rPr>
          <w:i/>
          <w:iCs/>
          <w:spacing w:val="-1"/>
        </w:rPr>
        <w:t>как недостатки являются продолжением наших до</w:t>
      </w:r>
      <w:r>
        <w:rPr>
          <w:i/>
          <w:iCs/>
          <w:spacing w:val="-1"/>
        </w:rPr>
        <w:softHyphen/>
        <w:t>стоинств, так зависимости есть продолжение наших привязанностей.</w:t>
      </w:r>
    </w:p>
    <w:p w14:paraId="69A1705F" w14:textId="77777777" w:rsidR="008B35D8" w:rsidRDefault="008B35D8">
      <w:pPr>
        <w:shd w:val="clear" w:color="auto" w:fill="FFFFFF"/>
        <w:spacing w:line="235" w:lineRule="exact"/>
        <w:ind w:left="38" w:right="562" w:firstLine="302"/>
        <w:jc w:val="both"/>
      </w:pPr>
      <w:r>
        <w:rPr>
          <w:spacing w:val="-5"/>
        </w:rPr>
        <w:t>Однако открытым остается вопрос о границах нормы и патологии в сфере зависимо</w:t>
      </w:r>
      <w:r>
        <w:rPr>
          <w:spacing w:val="-5"/>
        </w:rPr>
        <w:softHyphen/>
      </w:r>
      <w:r>
        <w:rPr>
          <w:spacing w:val="-6"/>
        </w:rPr>
        <w:t xml:space="preserve">го поведения. Критерии П. Б. Ганнушкина(1933), используемые в психиатрии для оценки </w:t>
      </w:r>
      <w:r>
        <w:rPr>
          <w:spacing w:val="-4"/>
        </w:rPr>
        <w:t>поведенческих нарушений (дезадаптация, тотальность и стабильность), не являются эф</w:t>
      </w:r>
      <w:r>
        <w:rPr>
          <w:spacing w:val="-4"/>
        </w:rPr>
        <w:softHyphen/>
        <w:t>фективными, т. к. многие зависимости не приводят к выраженному нарушению адапта-</w:t>
      </w:r>
    </w:p>
    <w:p w14:paraId="7160CA18" w14:textId="77777777" w:rsidR="008B35D8" w:rsidRDefault="008B35D8">
      <w:pPr>
        <w:shd w:val="clear" w:color="auto" w:fill="FFFFFF"/>
        <w:spacing w:line="235" w:lineRule="exact"/>
        <w:ind w:left="38" w:right="562" w:firstLine="302"/>
        <w:jc w:val="both"/>
        <w:sectPr w:rsidR="008B35D8">
          <w:type w:val="continuous"/>
          <w:pgSz w:w="12240" w:h="15840"/>
          <w:pgMar w:top="1440" w:right="2011" w:bottom="720" w:left="2362" w:header="720" w:footer="720" w:gutter="0"/>
          <w:cols w:space="60"/>
          <w:noEndnote/>
        </w:sectPr>
      </w:pPr>
    </w:p>
    <w:p w14:paraId="2935F5E7" w14:textId="77777777" w:rsidR="008B35D8" w:rsidRDefault="008B35D8">
      <w:pPr>
        <w:shd w:val="clear" w:color="auto" w:fill="FFFFFF"/>
        <w:tabs>
          <w:tab w:val="left" w:pos="2683"/>
        </w:tabs>
        <w:ind w:left="5"/>
      </w:pPr>
      <w:r>
        <w:rPr>
          <w:spacing w:val="-12"/>
        </w:rPr>
        <w:t>26</w:t>
      </w:r>
      <w:r>
        <w:rPr>
          <w:rFonts w:ascii="Arial" w:cs="Arial"/>
        </w:rPr>
        <w:tab/>
      </w:r>
      <w:r>
        <w:rPr>
          <w:spacing w:val="-11"/>
        </w:rPr>
        <w:t>Поведенческая норма, девиации, расстройства и зависимости</w:t>
      </w:r>
    </w:p>
    <w:p w14:paraId="16276A13" w14:textId="77777777" w:rsidR="008B35D8" w:rsidRDefault="008B35D8">
      <w:pPr>
        <w:shd w:val="clear" w:color="auto" w:fill="FFFFFF"/>
        <w:spacing w:before="254" w:line="235" w:lineRule="exact"/>
        <w:jc w:val="both"/>
      </w:pPr>
      <w:r>
        <w:rPr>
          <w:spacing w:val="-1"/>
        </w:rPr>
        <w:t xml:space="preserve">ции (к примеру, анорексия или интернет-зависимость), не являются тотальными (т. е. </w:t>
      </w:r>
      <w:r>
        <w:rPr>
          <w:spacing w:val="-2"/>
        </w:rPr>
        <w:t>охватывают не весь круг жизни, а лишь ее часть) и часто с течением времени, с возрас</w:t>
      </w:r>
      <w:r>
        <w:rPr>
          <w:spacing w:val="-2"/>
        </w:rPr>
        <w:softHyphen/>
        <w:t xml:space="preserve">том, когда минует пубертат и юность, бесследно исчезают. В этом отношении точка </w:t>
      </w:r>
      <w:r>
        <w:rPr>
          <w:spacing w:val="-3"/>
        </w:rPr>
        <w:t xml:space="preserve">зрения Е. А. Брюна(1993)об идентичности искомых аддиктом состояний, возникающих у человека в процессе его нормального индивидуального развития, вполне логична и не </w:t>
      </w:r>
      <w:r>
        <w:t>вызывает отторжения.</w:t>
      </w:r>
    </w:p>
    <w:p w14:paraId="011D1580" w14:textId="77777777" w:rsidR="008B35D8" w:rsidRDefault="008B35D8">
      <w:pPr>
        <w:shd w:val="clear" w:color="auto" w:fill="FFFFFF"/>
        <w:spacing w:line="235" w:lineRule="exact"/>
        <w:ind w:firstLine="341"/>
        <w:jc w:val="both"/>
      </w:pPr>
      <w:r>
        <w:rPr>
          <w:spacing w:val="-2"/>
        </w:rPr>
        <w:t xml:space="preserve">Критериями патологичности подросткового аддиктивного поведения называют не </w:t>
      </w:r>
      <w:r>
        <w:rPr>
          <w:spacing w:val="-3"/>
        </w:rPr>
        <w:t>столько «статичную» сиюминутную дезадаптацию, сколько «лонгитудинальную» перс</w:t>
      </w:r>
      <w:r>
        <w:rPr>
          <w:spacing w:val="-3"/>
        </w:rPr>
        <w:softHyphen/>
      </w:r>
      <w:r>
        <w:rPr>
          <w:spacing w:val="-2"/>
        </w:rPr>
        <w:t>пективную дезадаптацию. Специалистов и родителей страшит не то, что подросток со</w:t>
      </w:r>
      <w:r>
        <w:rPr>
          <w:spacing w:val="-2"/>
        </w:rPr>
        <w:softHyphen/>
        <w:t xml:space="preserve">вершает какие-либо действия и поступки, противоречащие взрослым нормам, а то, что </w:t>
      </w:r>
      <w:r>
        <w:rPr>
          <w:spacing w:val="-1"/>
        </w:rPr>
        <w:t xml:space="preserve">подобный патологический стереотип поведения закрепится и приведет к «сквозной» </w:t>
      </w:r>
      <w:r>
        <w:t>дезадаптированности.</w:t>
      </w:r>
    </w:p>
    <w:p w14:paraId="53CE84A0" w14:textId="77777777" w:rsidR="008B35D8" w:rsidRDefault="008B35D8">
      <w:pPr>
        <w:shd w:val="clear" w:color="auto" w:fill="FFFFFF"/>
        <w:spacing w:line="235" w:lineRule="exact"/>
        <w:ind w:right="5" w:firstLine="346"/>
        <w:jc w:val="both"/>
      </w:pPr>
      <w:r>
        <w:rPr>
          <w:spacing w:val="-2"/>
        </w:rPr>
        <w:t xml:space="preserve">Все вышеизложенное еще раз подтверждает сложность квалификации зависимого </w:t>
      </w:r>
      <w:r>
        <w:rPr>
          <w:spacing w:val="-3"/>
        </w:rPr>
        <w:t>поведения как нормативного или патологического стереотипов и заставляет идти «ши</w:t>
      </w:r>
      <w:r>
        <w:rPr>
          <w:spacing w:val="-3"/>
        </w:rPr>
        <w:softHyphen/>
      </w:r>
      <w:r>
        <w:rPr>
          <w:spacing w:val="-2"/>
        </w:rPr>
        <w:t>роким фронтом» в изучении спектра аддикций — как химических, так и несубстанцио</w:t>
      </w:r>
      <w:r>
        <w:rPr>
          <w:spacing w:val="-2"/>
        </w:rPr>
        <w:softHyphen/>
      </w:r>
      <w:r>
        <w:t>нальных (нехимических).</w:t>
      </w:r>
    </w:p>
    <w:p w14:paraId="34C2BFA6" w14:textId="77777777" w:rsidR="008B35D8" w:rsidRDefault="008B35D8">
      <w:pPr>
        <w:shd w:val="clear" w:color="auto" w:fill="FFFFFF"/>
        <w:spacing w:line="235" w:lineRule="exact"/>
        <w:ind w:right="5" w:firstLine="346"/>
        <w:jc w:val="both"/>
        <w:sectPr w:rsidR="008B35D8">
          <w:pgSz w:w="12240" w:h="15840"/>
          <w:pgMar w:top="1440" w:right="2150" w:bottom="720" w:left="2731" w:header="720" w:footer="720" w:gutter="0"/>
          <w:cols w:space="60"/>
          <w:noEndnote/>
        </w:sectPr>
      </w:pPr>
    </w:p>
    <w:p w14:paraId="2E3F1A39" w14:textId="77777777" w:rsidR="008B35D8" w:rsidRDefault="008B35D8">
      <w:pPr>
        <w:shd w:val="clear" w:color="auto" w:fill="FFFFFF"/>
        <w:ind w:right="14"/>
        <w:jc w:val="right"/>
      </w:pPr>
      <w:r>
        <w:rPr>
          <w:rFonts w:ascii="Arial" w:hAnsi="Arial"/>
          <w:b/>
          <w:bCs/>
          <w:sz w:val="26"/>
          <w:szCs w:val="26"/>
        </w:rPr>
        <w:t>ГЛАВА</w:t>
      </w:r>
      <w:r>
        <w:rPr>
          <w:rFonts w:ascii="Arial" w:hAnsi="Arial" w:cs="Arial"/>
          <w:b/>
          <w:bCs/>
          <w:sz w:val="26"/>
          <w:szCs w:val="26"/>
        </w:rPr>
        <w:t xml:space="preserve"> 3</w:t>
      </w:r>
    </w:p>
    <w:p w14:paraId="45DDCB28" w14:textId="77777777" w:rsidR="008B35D8" w:rsidRDefault="008B35D8">
      <w:pPr>
        <w:shd w:val="clear" w:color="auto" w:fill="FFFFFF"/>
        <w:spacing w:before="178" w:line="307" w:lineRule="exact"/>
        <w:ind w:left="490" w:firstLine="1488"/>
      </w:pPr>
      <w:r>
        <w:rPr>
          <w:rFonts w:ascii="Arial" w:hAnsi="Arial"/>
          <w:b/>
          <w:bCs/>
          <w:spacing w:val="-10"/>
          <w:sz w:val="26"/>
          <w:szCs w:val="26"/>
        </w:rPr>
        <w:t>ДЕВИАНТНОЕ</w:t>
      </w:r>
      <w:r>
        <w:rPr>
          <w:rFonts w:ascii="Arial" w:hAnsi="Arial" w:cs="Arial"/>
          <w:b/>
          <w:bCs/>
          <w:spacing w:val="-10"/>
          <w:sz w:val="26"/>
          <w:szCs w:val="26"/>
        </w:rPr>
        <w:t xml:space="preserve"> </w:t>
      </w:r>
      <w:r>
        <w:rPr>
          <w:rFonts w:ascii="Arial" w:hAnsi="Arial"/>
          <w:b/>
          <w:bCs/>
          <w:spacing w:val="-10"/>
          <w:sz w:val="26"/>
          <w:szCs w:val="26"/>
        </w:rPr>
        <w:t>ПОВЕДЕНИЕ</w:t>
      </w:r>
      <w:r>
        <w:rPr>
          <w:rFonts w:ascii="Arial" w:hAnsi="Arial" w:cs="Arial"/>
          <w:b/>
          <w:bCs/>
          <w:spacing w:val="-10"/>
          <w:sz w:val="26"/>
          <w:szCs w:val="26"/>
        </w:rPr>
        <w:t xml:space="preserve">: </w:t>
      </w:r>
      <w:r>
        <w:rPr>
          <w:rFonts w:ascii="Arial" w:hAnsi="Arial"/>
          <w:b/>
          <w:bCs/>
          <w:spacing w:val="-11"/>
          <w:sz w:val="26"/>
          <w:szCs w:val="26"/>
        </w:rPr>
        <w:t>СТРУКТУРА</w:t>
      </w:r>
      <w:r>
        <w:rPr>
          <w:rFonts w:ascii="Arial" w:hAnsi="Arial" w:cs="Arial"/>
          <w:b/>
          <w:bCs/>
          <w:spacing w:val="-11"/>
          <w:sz w:val="26"/>
          <w:szCs w:val="26"/>
        </w:rPr>
        <w:t xml:space="preserve">, </w:t>
      </w:r>
      <w:r>
        <w:rPr>
          <w:rFonts w:ascii="Arial" w:hAnsi="Arial"/>
          <w:b/>
          <w:bCs/>
          <w:spacing w:val="-11"/>
          <w:sz w:val="26"/>
          <w:szCs w:val="26"/>
        </w:rPr>
        <w:t>МЕХАНИЗМЫ</w:t>
      </w:r>
      <w:r>
        <w:rPr>
          <w:rFonts w:ascii="Arial" w:hAnsi="Arial" w:cs="Arial"/>
          <w:b/>
          <w:bCs/>
          <w:spacing w:val="-11"/>
          <w:sz w:val="26"/>
          <w:szCs w:val="26"/>
        </w:rPr>
        <w:t xml:space="preserve">, </w:t>
      </w:r>
      <w:r>
        <w:rPr>
          <w:rFonts w:ascii="Arial" w:hAnsi="Arial"/>
          <w:b/>
          <w:bCs/>
          <w:spacing w:val="-11"/>
          <w:sz w:val="26"/>
          <w:szCs w:val="26"/>
        </w:rPr>
        <w:t>КЛИНИЧЕСКИЕ</w:t>
      </w:r>
      <w:r>
        <w:rPr>
          <w:rFonts w:ascii="Arial" w:hAnsi="Arial" w:cs="Arial"/>
          <w:b/>
          <w:bCs/>
          <w:spacing w:val="-11"/>
          <w:sz w:val="26"/>
          <w:szCs w:val="26"/>
        </w:rPr>
        <w:t xml:space="preserve"> </w:t>
      </w:r>
      <w:r>
        <w:rPr>
          <w:rFonts w:ascii="Arial" w:hAnsi="Arial"/>
          <w:b/>
          <w:bCs/>
          <w:spacing w:val="-11"/>
          <w:sz w:val="26"/>
          <w:szCs w:val="26"/>
        </w:rPr>
        <w:t>ФОРМЫ</w:t>
      </w:r>
    </w:p>
    <w:p w14:paraId="68C79E30" w14:textId="77777777" w:rsidR="008B35D8" w:rsidRDefault="008B35D8">
      <w:pPr>
        <w:shd w:val="clear" w:color="auto" w:fill="FFFFFF"/>
        <w:spacing w:before="235" w:line="235" w:lineRule="exact"/>
        <w:ind w:left="24" w:firstLine="302"/>
        <w:jc w:val="both"/>
      </w:pPr>
      <w:r>
        <w:rPr>
          <w:spacing w:val="-1"/>
        </w:rPr>
        <w:t>Зависимое поведение наиболее часто является девиантным по структуре. Вслед</w:t>
      </w:r>
      <w:r>
        <w:rPr>
          <w:spacing w:val="-1"/>
        </w:rPr>
        <w:softHyphen/>
      </w:r>
      <w:r>
        <w:rPr>
          <w:spacing w:val="-4"/>
        </w:rPr>
        <w:t>ствие этого логичным представляется анализ современного состояния проблемы откло</w:t>
      </w:r>
      <w:r>
        <w:rPr>
          <w:spacing w:val="-4"/>
        </w:rPr>
        <w:softHyphen/>
      </w:r>
      <w:r>
        <w:t>няющегося поведения.</w:t>
      </w:r>
    </w:p>
    <w:p w14:paraId="4D0C7D6A" w14:textId="77777777" w:rsidR="008B35D8" w:rsidRDefault="008B35D8">
      <w:pPr>
        <w:shd w:val="clear" w:color="auto" w:fill="FFFFFF"/>
        <w:spacing w:before="5" w:line="235" w:lineRule="exact"/>
        <w:ind w:left="14" w:right="5" w:firstLine="298"/>
        <w:jc w:val="both"/>
      </w:pPr>
      <w:r>
        <w:t xml:space="preserve">Девиантное (аномальное, ненормативное, отклоняющееся) поведение человека </w:t>
      </w:r>
      <w:r>
        <w:rPr>
          <w:spacing w:val="-2"/>
        </w:rPr>
        <w:t xml:space="preserve">имеет существенные отличительные признаки по сравнению с гармонией и нормой, разнообразно по структуре, типам и формам. Под структурой девиантного поведения понимается специфика сочетания и динамики составных частей отклоняющегося от </w:t>
      </w:r>
      <w:r>
        <w:rPr>
          <w:spacing w:val="-4"/>
        </w:rPr>
        <w:t>нормы или гармонии поведения. К типам девиантного поведения относят разновиднос</w:t>
      </w:r>
      <w:r>
        <w:rPr>
          <w:spacing w:val="-4"/>
        </w:rPr>
        <w:softHyphen/>
        <w:t>ти отклоняющегося поведения в зависимости от особенностей взаимодействия индиви</w:t>
      </w:r>
      <w:r>
        <w:rPr>
          <w:spacing w:val="-4"/>
        </w:rPr>
        <w:softHyphen/>
      </w:r>
      <w:r>
        <w:rPr>
          <w:spacing w:val="-3"/>
        </w:rPr>
        <w:t>да с реальностью и механизмов возникновения поведенческих аномалий. Формы деви</w:t>
      </w:r>
      <w:r>
        <w:rPr>
          <w:spacing w:val="-3"/>
        </w:rPr>
        <w:softHyphen/>
      </w:r>
      <w:r>
        <w:rPr>
          <w:spacing w:val="-2"/>
        </w:rPr>
        <w:t>антного поведения включают в себя клинические проявления отклоняющегося пове</w:t>
      </w:r>
      <w:r>
        <w:rPr>
          <w:spacing w:val="-2"/>
        </w:rPr>
        <w:softHyphen/>
      </w:r>
      <w:r>
        <w:t>дения.</w:t>
      </w:r>
    </w:p>
    <w:p w14:paraId="73342D83" w14:textId="77777777" w:rsidR="008B35D8" w:rsidRDefault="008B35D8">
      <w:pPr>
        <w:shd w:val="clear" w:color="auto" w:fill="FFFFFF"/>
        <w:spacing w:before="5" w:line="235" w:lineRule="exact"/>
        <w:ind w:left="19" w:right="19" w:firstLine="307"/>
        <w:jc w:val="both"/>
      </w:pPr>
      <w:r>
        <w:rPr>
          <w:spacing w:val="-3"/>
        </w:rPr>
        <w:t>Рассматриваемое в данной работе зависимое (аддиктивное) поведение несомненно носит девиантный характер, может быть различным по структуре и типу.</w:t>
      </w:r>
    </w:p>
    <w:p w14:paraId="33C2EAE9" w14:textId="77777777" w:rsidR="008B35D8" w:rsidRDefault="008B35D8">
      <w:pPr>
        <w:shd w:val="clear" w:color="auto" w:fill="FFFFFF"/>
        <w:spacing w:before="144"/>
        <w:ind w:right="62"/>
        <w:jc w:val="center"/>
      </w:pPr>
      <w:r>
        <w:rPr>
          <w:rFonts w:ascii="Arial" w:hAnsi="Arial" w:cs="Arial"/>
          <w:b/>
          <w:bCs/>
          <w:spacing w:val="-8"/>
          <w:sz w:val="24"/>
          <w:szCs w:val="24"/>
        </w:rPr>
        <w:t xml:space="preserve">3.1. </w:t>
      </w:r>
      <w:r>
        <w:rPr>
          <w:rFonts w:ascii="Arial" w:hAnsi="Arial"/>
          <w:b/>
          <w:bCs/>
          <w:spacing w:val="-8"/>
          <w:sz w:val="24"/>
          <w:szCs w:val="24"/>
        </w:rPr>
        <w:t>Структура</w:t>
      </w:r>
      <w:r>
        <w:rPr>
          <w:rFonts w:ascii="Arial" w:hAnsi="Arial" w:cs="Arial"/>
          <w:b/>
          <w:bCs/>
          <w:spacing w:val="-8"/>
          <w:sz w:val="24"/>
          <w:szCs w:val="24"/>
        </w:rPr>
        <w:t xml:space="preserve"> </w:t>
      </w:r>
      <w:r>
        <w:rPr>
          <w:rFonts w:ascii="Arial" w:hAnsi="Arial"/>
          <w:b/>
          <w:bCs/>
          <w:spacing w:val="-8"/>
          <w:sz w:val="24"/>
          <w:szCs w:val="24"/>
        </w:rPr>
        <w:t>девиантного</w:t>
      </w:r>
      <w:r>
        <w:rPr>
          <w:rFonts w:ascii="Arial" w:hAnsi="Arial" w:cs="Arial"/>
          <w:b/>
          <w:bCs/>
          <w:spacing w:val="-8"/>
          <w:sz w:val="24"/>
          <w:szCs w:val="24"/>
        </w:rPr>
        <w:t xml:space="preserve"> </w:t>
      </w:r>
      <w:r>
        <w:rPr>
          <w:rFonts w:ascii="Arial" w:hAnsi="Arial"/>
          <w:b/>
          <w:bCs/>
          <w:spacing w:val="-8"/>
          <w:sz w:val="24"/>
          <w:szCs w:val="24"/>
        </w:rPr>
        <w:t>поведения</w:t>
      </w:r>
    </w:p>
    <w:p w14:paraId="57BAAAE9" w14:textId="77777777" w:rsidR="008B35D8" w:rsidRDefault="008B35D8">
      <w:pPr>
        <w:shd w:val="clear" w:color="auto" w:fill="FFFFFF"/>
        <w:spacing w:before="154" w:line="240" w:lineRule="exact"/>
        <w:ind w:left="5" w:right="14" w:firstLine="317"/>
        <w:jc w:val="both"/>
      </w:pPr>
      <w:r>
        <w:rPr>
          <w:spacing w:val="-3"/>
        </w:rPr>
        <w:t>Девиантное поведение может иметь разнообразную структуру и динамические ха</w:t>
      </w:r>
      <w:r>
        <w:rPr>
          <w:spacing w:val="-3"/>
        </w:rPr>
        <w:softHyphen/>
        <w:t xml:space="preserve">рактеристики, формироваться как изолированное явление или как явление группового </w:t>
      </w:r>
      <w:r>
        <w:rPr>
          <w:spacing w:val="-1"/>
        </w:rPr>
        <w:t>порядка, сочетаться с иными клиническими формами или быть единичным феноме</w:t>
      </w:r>
      <w:r>
        <w:rPr>
          <w:spacing w:val="-1"/>
        </w:rPr>
        <w:softHyphen/>
      </w:r>
      <w:r>
        <w:rPr>
          <w:spacing w:val="-3"/>
        </w:rPr>
        <w:t>ном, являться устойчивым или неустойчивым, иметь различную направленность и со</w:t>
      </w:r>
      <w:r>
        <w:rPr>
          <w:spacing w:val="-3"/>
        </w:rPr>
        <w:softHyphen/>
      </w:r>
      <w:r>
        <w:t>циальную значимость.</w:t>
      </w:r>
    </w:p>
    <w:p w14:paraId="2F3B8450" w14:textId="77777777" w:rsidR="008B35D8" w:rsidRDefault="008B35D8">
      <w:pPr>
        <w:shd w:val="clear" w:color="auto" w:fill="FFFFFF"/>
        <w:spacing w:before="5" w:line="240" w:lineRule="exact"/>
        <w:ind w:right="19" w:firstLine="312"/>
        <w:jc w:val="both"/>
      </w:pPr>
      <w:r>
        <w:rPr>
          <w:i/>
          <w:iCs/>
          <w:spacing w:val="-3"/>
        </w:rPr>
        <w:t xml:space="preserve">Индивидуальные (изолированные) девиации </w:t>
      </w:r>
      <w:r>
        <w:rPr>
          <w:spacing w:val="-3"/>
        </w:rPr>
        <w:t>включают в себя все клинические фор</w:t>
      </w:r>
      <w:r>
        <w:rPr>
          <w:spacing w:val="-3"/>
        </w:rPr>
        <w:softHyphen/>
      </w:r>
      <w:r>
        <w:rPr>
          <w:spacing w:val="-4"/>
        </w:rPr>
        <w:t>мы и типы отклоняющегося поведения, при которых оно не носит характера непосред</w:t>
      </w:r>
      <w:r>
        <w:rPr>
          <w:spacing w:val="-4"/>
        </w:rPr>
        <w:softHyphen/>
      </w:r>
      <w:r>
        <w:rPr>
          <w:spacing w:val="-5"/>
        </w:rPr>
        <w:t>ственной связи с поведением окружающих. Нарушение правовых, этических или эстети</w:t>
      </w:r>
      <w:r>
        <w:rPr>
          <w:spacing w:val="-5"/>
        </w:rPr>
        <w:softHyphen/>
      </w:r>
      <w:r>
        <w:rPr>
          <w:spacing w:val="-2"/>
        </w:rPr>
        <w:t xml:space="preserve">ческих норм происходит в данном случае вне связи с микросоциальными паттернами </w:t>
      </w:r>
      <w:r>
        <w:rPr>
          <w:spacing w:val="-3"/>
        </w:rPr>
        <w:t xml:space="preserve">поведения. Нередко индивид осознанно стремится к выбору изолированной девиации, </w:t>
      </w:r>
      <w:r>
        <w:rPr>
          <w:spacing w:val="-5"/>
        </w:rPr>
        <w:t>желая кардинально отличаться от окружения или конфронтируя «со всеми и вся». Иног</w:t>
      </w:r>
      <w:r>
        <w:rPr>
          <w:spacing w:val="-5"/>
        </w:rPr>
        <w:softHyphen/>
        <w:t>да он может не обращать внимания на наличие или отсутствие девиантных форм поведе</w:t>
      </w:r>
      <w:r>
        <w:rPr>
          <w:spacing w:val="-5"/>
        </w:rPr>
        <w:softHyphen/>
      </w:r>
      <w:r>
        <w:rPr>
          <w:spacing w:val="-4"/>
        </w:rPr>
        <w:t>ния у близкого окружения, т. е. игнорировать реальность, не «изобретая» новую ориги</w:t>
      </w:r>
      <w:r>
        <w:rPr>
          <w:spacing w:val="-4"/>
        </w:rPr>
        <w:softHyphen/>
        <w:t>нальную девиацию. Особенно ярко индивидуальные девиации проявляются при психо</w:t>
      </w:r>
      <w:r>
        <w:rPr>
          <w:spacing w:val="-4"/>
        </w:rPr>
        <w:softHyphen/>
      </w:r>
      <w:r>
        <w:rPr>
          <w:spacing w:val="-6"/>
        </w:rPr>
        <w:t xml:space="preserve">патологическом и патохарактерологическом типах отклоняющегося поведения. Известна </w:t>
      </w:r>
      <w:r>
        <w:rPr>
          <w:spacing w:val="-2"/>
        </w:rPr>
        <w:t xml:space="preserve">лишь одна разновидность группового психопатологического девиантного поведения, </w:t>
      </w:r>
      <w:r>
        <w:t xml:space="preserve">носящего название индуцированного, — сформированного по механизмам прямого </w:t>
      </w:r>
      <w:r>
        <w:rPr>
          <w:spacing w:val="-4"/>
        </w:rPr>
        <w:t>или косвенного внушения индивиду норм поведения и паттернов осмысления действи</w:t>
      </w:r>
      <w:r>
        <w:rPr>
          <w:spacing w:val="-4"/>
        </w:rPr>
        <w:softHyphen/>
      </w:r>
      <w:r>
        <w:rPr>
          <w:spacing w:val="-5"/>
        </w:rPr>
        <w:t>тельности, произведенного авторитетным для него человеком, находящимся в болезнен</w:t>
      </w:r>
      <w:r>
        <w:rPr>
          <w:spacing w:val="-5"/>
        </w:rPr>
        <w:softHyphen/>
      </w:r>
      <w:r>
        <w:rPr>
          <w:spacing w:val="-3"/>
        </w:rPr>
        <w:t>ном психическом состоянии. Классический пример — индуцированное бредовое пове</w:t>
      </w:r>
      <w:r>
        <w:rPr>
          <w:spacing w:val="-3"/>
        </w:rPr>
        <w:softHyphen/>
      </w:r>
      <w:r>
        <w:t>дение близких родственников душевнобольного.</w:t>
      </w:r>
    </w:p>
    <w:p w14:paraId="194FB879" w14:textId="77777777" w:rsidR="008B35D8" w:rsidRDefault="008B35D8">
      <w:pPr>
        <w:shd w:val="clear" w:color="auto" w:fill="FFFFFF"/>
        <w:spacing w:before="5" w:line="240" w:lineRule="exact"/>
        <w:ind w:right="19" w:firstLine="312"/>
        <w:jc w:val="both"/>
        <w:sectPr w:rsidR="008B35D8">
          <w:pgSz w:w="12240" w:h="15840"/>
          <w:pgMar w:top="1440" w:right="2456" w:bottom="720" w:left="2474" w:header="720" w:footer="720" w:gutter="0"/>
          <w:cols w:space="60"/>
          <w:noEndnote/>
        </w:sectPr>
      </w:pPr>
    </w:p>
    <w:p w14:paraId="2264B168" w14:textId="77777777" w:rsidR="008B35D8" w:rsidRDefault="008B35D8">
      <w:pPr>
        <w:shd w:val="clear" w:color="auto" w:fill="FFFFFF"/>
        <w:tabs>
          <w:tab w:val="left" w:pos="2203"/>
        </w:tabs>
        <w:ind w:left="14"/>
      </w:pPr>
      <w:r>
        <w:rPr>
          <w:spacing w:val="-15"/>
        </w:rPr>
        <w:t>28</w:t>
      </w:r>
      <w:r>
        <w:rPr>
          <w:rFonts w:ascii="Arial" w:cs="Arial"/>
        </w:rPr>
        <w:tab/>
      </w:r>
      <w:r>
        <w:rPr>
          <w:spacing w:val="-11"/>
        </w:rPr>
        <w:t>Девиантное поведение: структура, механизмы, клинические формы</w:t>
      </w:r>
    </w:p>
    <w:p w14:paraId="0BF6A625" w14:textId="77777777" w:rsidR="008B35D8" w:rsidRDefault="008B35D8">
      <w:pPr>
        <w:shd w:val="clear" w:color="auto" w:fill="FFFFFF"/>
        <w:spacing w:before="254" w:line="235" w:lineRule="exact"/>
        <w:ind w:left="14" w:firstLine="341"/>
        <w:jc w:val="both"/>
      </w:pPr>
      <w:r>
        <w:rPr>
          <w:spacing w:val="-4"/>
        </w:rPr>
        <w:t xml:space="preserve">К изолированным девиациям относятся коммуникативные формы отклоняющегося </w:t>
      </w:r>
      <w:r>
        <w:rPr>
          <w:spacing w:val="-5"/>
        </w:rPr>
        <w:t>поведения (аутистическое и нарциссическое поведение, гиперобщительность), аутоагрес-</w:t>
      </w:r>
      <w:r>
        <w:rPr>
          <w:spacing w:val="-6"/>
        </w:rPr>
        <w:t xml:space="preserve">сивное поведение в виде суицидальных попыток (хотя возможны и групповые формы т. н. </w:t>
      </w:r>
      <w:r>
        <w:rPr>
          <w:spacing w:val="-5"/>
        </w:rPr>
        <w:t>ритуальных суицидов), нарушения пищевого поведения (анорексия или булимия), анома</w:t>
      </w:r>
      <w:r>
        <w:rPr>
          <w:spacing w:val="-5"/>
        </w:rPr>
        <w:softHyphen/>
      </w:r>
      <w:r>
        <w:rPr>
          <w:spacing w:val="-3"/>
        </w:rPr>
        <w:t xml:space="preserve">лии сексуального поведения и развития, сверхценные психопатологические увлечения </w:t>
      </w:r>
      <w:r>
        <w:rPr>
          <w:spacing w:val="-5"/>
        </w:rPr>
        <w:t xml:space="preserve">(«философическая интоксикация», сутяжничество и кверулянство, разновидности маний: </w:t>
      </w:r>
      <w:r>
        <w:rPr>
          <w:spacing w:val="-4"/>
        </w:rPr>
        <w:t>клептомания, дромомания и др.), злоупотребление веществами, вызывающими измене</w:t>
      </w:r>
      <w:r>
        <w:rPr>
          <w:spacing w:val="-4"/>
        </w:rPr>
        <w:softHyphen/>
      </w:r>
      <w:r>
        <w:rPr>
          <w:spacing w:val="-5"/>
        </w:rPr>
        <w:t>ния психической деятельности (наркотическая и алкогольная зависимость).</w:t>
      </w:r>
    </w:p>
    <w:p w14:paraId="1050983C" w14:textId="77777777" w:rsidR="008B35D8" w:rsidRDefault="008B35D8">
      <w:pPr>
        <w:shd w:val="clear" w:color="auto" w:fill="FFFFFF"/>
        <w:spacing w:before="5" w:line="235" w:lineRule="exact"/>
        <w:ind w:firstLine="346"/>
        <w:jc w:val="both"/>
      </w:pPr>
      <w:r>
        <w:rPr>
          <w:spacing w:val="-1"/>
        </w:rPr>
        <w:t xml:space="preserve">Наиболее часто наблюдаются </w:t>
      </w:r>
      <w:r>
        <w:rPr>
          <w:i/>
          <w:iCs/>
          <w:spacing w:val="-1"/>
        </w:rPr>
        <w:t xml:space="preserve">групповые девиации. </w:t>
      </w:r>
      <w:r>
        <w:rPr>
          <w:spacing w:val="-1"/>
        </w:rPr>
        <w:t>Их отличительная черта — об-</w:t>
      </w:r>
      <w:r>
        <w:rPr>
          <w:spacing w:val="-5"/>
        </w:rPr>
        <w:t xml:space="preserve">лигатность сходных форм девиантного поведения у близкого окружения (созависимость), </w:t>
      </w:r>
      <w:r>
        <w:rPr>
          <w:spacing w:val="-2"/>
        </w:rPr>
        <w:t>идолов, авторитетных лиц в референтной группе. Подавляющее большинство возраст</w:t>
      </w:r>
      <w:r>
        <w:rPr>
          <w:spacing w:val="-2"/>
        </w:rPr>
        <w:softHyphen/>
      </w:r>
      <w:r>
        <w:rPr>
          <w:spacing w:val="-3"/>
        </w:rPr>
        <w:t>ных (особенно подростковых) вариантов отклоняющегося поведения относится к груп</w:t>
      </w:r>
      <w:r>
        <w:rPr>
          <w:spacing w:val="-3"/>
        </w:rPr>
        <w:softHyphen/>
        <w:t>повым. Так, к примеру, характерологические и патохарактерологические реакции под</w:t>
      </w:r>
      <w:r>
        <w:rPr>
          <w:spacing w:val="-3"/>
        </w:rPr>
        <w:softHyphen/>
        <w:t>ростков носят групповой характер. Реакции группирования со сверстниками, эмансипа</w:t>
      </w:r>
      <w:r>
        <w:rPr>
          <w:spacing w:val="-3"/>
        </w:rPr>
        <w:softHyphen/>
      </w:r>
      <w:r>
        <w:rPr>
          <w:spacing w:val="-2"/>
        </w:rPr>
        <w:t xml:space="preserve">ции, имитации, оппозиции, а также такие клинические формы девиантного поведения, </w:t>
      </w:r>
      <w:r>
        <w:rPr>
          <w:spacing w:val="-3"/>
        </w:rPr>
        <w:t>как спортивный, музыкальный или религиозный фанатизм, коллекционирование и «па</w:t>
      </w:r>
      <w:r>
        <w:rPr>
          <w:spacing w:val="-3"/>
        </w:rPr>
        <w:softHyphen/>
      </w:r>
      <w:r>
        <w:rPr>
          <w:spacing w:val="-2"/>
        </w:rPr>
        <w:t>ранойя здоровья» (спортивная аддикция или аддикция упражнений), как правило, фор</w:t>
      </w:r>
      <w:r>
        <w:rPr>
          <w:spacing w:val="-2"/>
        </w:rPr>
        <w:softHyphen/>
      </w:r>
      <w:r>
        <w:rPr>
          <w:spacing w:val="-4"/>
        </w:rPr>
        <w:t xml:space="preserve">мируются не изолированно, а в группе. Часто такие девиации не могут существовать вне </w:t>
      </w:r>
      <w:r>
        <w:t>группы или коллектива и корригируются изоляцией человека.</w:t>
      </w:r>
    </w:p>
    <w:p w14:paraId="7EECF183" w14:textId="77777777" w:rsidR="008B35D8" w:rsidRDefault="008B35D8">
      <w:pPr>
        <w:shd w:val="clear" w:color="auto" w:fill="FFFFFF"/>
        <w:spacing w:line="235" w:lineRule="exact"/>
        <w:ind w:right="5" w:firstLine="336"/>
        <w:jc w:val="both"/>
      </w:pPr>
      <w:r>
        <w:rPr>
          <w:spacing w:val="-3"/>
        </w:rPr>
        <w:t xml:space="preserve">В основе формирования групповых разновидностей девиантного поведения лежит </w:t>
      </w:r>
      <w:r>
        <w:rPr>
          <w:spacing w:val="-5"/>
        </w:rPr>
        <w:t>принцип группового давления и низкой толерантности к этому давлению, чего не наблю</w:t>
      </w:r>
      <w:r>
        <w:rPr>
          <w:spacing w:val="-5"/>
        </w:rPr>
        <w:softHyphen/>
      </w:r>
      <w:r>
        <w:rPr>
          <w:spacing w:val="-6"/>
        </w:rPr>
        <w:t>дается при изолированных (индивидуальных) девиациях. Индивид, основываясь на специ</w:t>
      </w:r>
      <w:r>
        <w:rPr>
          <w:spacing w:val="-6"/>
        </w:rPr>
        <w:softHyphen/>
      </w:r>
      <w:r>
        <w:rPr>
          <w:spacing w:val="-5"/>
        </w:rPr>
        <w:t xml:space="preserve">фических индивидуальных возрастных особенностях, склонен вначале дистанцироваться </w:t>
      </w:r>
      <w:r>
        <w:rPr>
          <w:spacing w:val="-4"/>
        </w:rPr>
        <w:t xml:space="preserve">от взрослых и осознанно выбирать референтную группу. В дальнейшем уже сама группа </w:t>
      </w:r>
      <w:r>
        <w:rPr>
          <w:spacing w:val="-5"/>
        </w:rPr>
        <w:t>в силу внутригрупповых закономерностей нацелена карать своих отклоняющихся от «об</w:t>
      </w:r>
      <w:r>
        <w:rPr>
          <w:spacing w:val="-5"/>
        </w:rPr>
        <w:softHyphen/>
      </w:r>
      <w:r>
        <w:rPr>
          <w:spacing w:val="-6"/>
        </w:rPr>
        <w:t>щей линии поведения» членов, поскольку они могут создавать препятствия на пути обще</w:t>
      </w:r>
      <w:r>
        <w:rPr>
          <w:spacing w:val="-6"/>
        </w:rPr>
        <w:softHyphen/>
      </w:r>
      <w:r>
        <w:rPr>
          <w:spacing w:val="-4"/>
        </w:rPr>
        <w:t>группового движения. Таким образом происходит становление группового отклоняюще</w:t>
      </w:r>
      <w:r>
        <w:rPr>
          <w:spacing w:val="-4"/>
        </w:rPr>
        <w:softHyphen/>
        <w:t xml:space="preserve">гося поведения, когда всецелое принятие групповых взглядов сочетается с подавлением </w:t>
      </w:r>
      <w:r>
        <w:rPr>
          <w:spacing w:val="-3"/>
        </w:rPr>
        <w:t>собственных сомнений в правильности, нормативности своего поведения.</w:t>
      </w:r>
    </w:p>
    <w:p w14:paraId="62FA25E0" w14:textId="77777777" w:rsidR="008B35D8" w:rsidRDefault="008B35D8">
      <w:pPr>
        <w:shd w:val="clear" w:color="auto" w:fill="FFFFFF"/>
        <w:spacing w:line="235" w:lineRule="exact"/>
        <w:ind w:left="5" w:right="10" w:firstLine="331"/>
        <w:jc w:val="both"/>
      </w:pPr>
      <w:r>
        <w:rPr>
          <w:spacing w:val="-2"/>
        </w:rPr>
        <w:t>Групповое давление на индивида способны оказывать как референтная группа, так и семья. Групповое давление и формирование девиантного поведения могут происхо</w:t>
      </w:r>
      <w:r>
        <w:rPr>
          <w:spacing w:val="-2"/>
        </w:rPr>
        <w:softHyphen/>
      </w:r>
      <w:r>
        <w:rPr>
          <w:spacing w:val="-3"/>
        </w:rPr>
        <w:t xml:space="preserve">дить в рамках профессиональных и построенных на какой-либо идеологии коллективов, а также в группах «по интересам». Так, профессиональное, конфессиональное, «хобби-альное» или любое иное сообщество людей способно гласно или негласно требовать от ее члена соблюдения норм, которые фактически могут иметь оттенки отклоняющегося </w:t>
      </w:r>
      <w:r>
        <w:rPr>
          <w:spacing w:val="-5"/>
        </w:rPr>
        <w:t>поведения. Байкерские нормы диктуют необходимость выбирать мотоцикл с максималь</w:t>
      </w:r>
      <w:r>
        <w:rPr>
          <w:spacing w:val="-5"/>
        </w:rPr>
        <w:softHyphen/>
      </w:r>
      <w:r>
        <w:rPr>
          <w:spacing w:val="-2"/>
        </w:rPr>
        <w:t xml:space="preserve">но мощным и громким звуком мотора и эпатажно демонстрировать его звучность в </w:t>
      </w:r>
      <w:r>
        <w:rPr>
          <w:spacing w:val="-4"/>
        </w:rPr>
        <w:t>период, когда обыватель нацелен на тишину. От последователя какого-либо религиозно</w:t>
      </w:r>
      <w:r>
        <w:rPr>
          <w:spacing w:val="-4"/>
        </w:rPr>
        <w:softHyphen/>
      </w:r>
      <w:r>
        <w:rPr>
          <w:spacing w:val="-2"/>
        </w:rPr>
        <w:t>го течения требуется громко много часов подряд в молитвах нечленораздельно, с кри</w:t>
      </w:r>
      <w:r>
        <w:rPr>
          <w:spacing w:val="-2"/>
        </w:rPr>
        <w:softHyphen/>
      </w:r>
      <w:r>
        <w:rPr>
          <w:spacing w:val="-5"/>
        </w:rPr>
        <w:t>ком обращаться к божеству. Проституткам, в соответствии с «кодексом чести», запреще</w:t>
      </w:r>
      <w:r>
        <w:rPr>
          <w:spacing w:val="-5"/>
        </w:rPr>
        <w:softHyphen/>
      </w:r>
      <w:r>
        <w:t>но испытывать оргазм на работе.</w:t>
      </w:r>
    </w:p>
    <w:p w14:paraId="318BE2CF" w14:textId="77777777" w:rsidR="008B35D8" w:rsidRDefault="008B35D8">
      <w:pPr>
        <w:shd w:val="clear" w:color="auto" w:fill="FFFFFF"/>
        <w:spacing w:line="235" w:lineRule="exact"/>
        <w:ind w:right="14" w:firstLine="346"/>
        <w:jc w:val="both"/>
      </w:pPr>
      <w:r>
        <w:rPr>
          <w:i/>
          <w:iCs/>
          <w:spacing w:val="-4"/>
        </w:rPr>
        <w:t xml:space="preserve">Семейные </w:t>
      </w:r>
      <w:r>
        <w:rPr>
          <w:spacing w:val="-4"/>
        </w:rPr>
        <w:t>разновидности групповых девиаций демонстрируют отклоняющиеся пат</w:t>
      </w:r>
      <w:r>
        <w:rPr>
          <w:spacing w:val="-4"/>
        </w:rPr>
        <w:softHyphen/>
      </w:r>
      <w:r>
        <w:rPr>
          <w:spacing w:val="-2"/>
        </w:rPr>
        <w:t xml:space="preserve">терны поведения целой семьи или части ее членов, связанные с процессом группового </w:t>
      </w:r>
      <w:r>
        <w:rPr>
          <w:spacing w:val="-4"/>
        </w:rPr>
        <w:t xml:space="preserve">давления. Это могут быть прямые влияния родителей на ребенка (например, вовлечение </w:t>
      </w:r>
      <w:r>
        <w:rPr>
          <w:spacing w:val="-3"/>
        </w:rPr>
        <w:t>его в деятельность тоталитарной секты или оздоровительной группы) или опосредован</w:t>
      </w:r>
      <w:r>
        <w:rPr>
          <w:spacing w:val="-3"/>
        </w:rPr>
        <w:softHyphen/>
      </w:r>
      <w:r>
        <w:rPr>
          <w:spacing w:val="-5"/>
        </w:rPr>
        <w:t>ная трансляция девиантных традиций (к примеру, злоупотребление алкоголем или сверх</w:t>
      </w:r>
      <w:r>
        <w:rPr>
          <w:spacing w:val="-5"/>
        </w:rPr>
        <w:softHyphen/>
      </w:r>
      <w:r>
        <w:rPr>
          <w:spacing w:val="-1"/>
        </w:rPr>
        <w:t>ценные увлечения, стереотипы пищевого поведения). Возможны и обратные воздей</w:t>
      </w:r>
      <w:r>
        <w:rPr>
          <w:spacing w:val="-1"/>
        </w:rPr>
        <w:softHyphen/>
      </w:r>
      <w:r>
        <w:rPr>
          <w:spacing w:val="-4"/>
        </w:rPr>
        <w:t>ствия ребенка с отклоняющимся поведением на родителей (формирование патохаракте-</w:t>
      </w:r>
    </w:p>
    <w:p w14:paraId="5E88F045" w14:textId="77777777" w:rsidR="008B35D8" w:rsidRDefault="008B35D8">
      <w:pPr>
        <w:shd w:val="clear" w:color="auto" w:fill="FFFFFF"/>
        <w:spacing w:line="235" w:lineRule="exact"/>
        <w:ind w:right="14" w:firstLine="346"/>
        <w:jc w:val="both"/>
        <w:sectPr w:rsidR="008B35D8">
          <w:pgSz w:w="12240" w:h="15840"/>
          <w:pgMar w:top="1440" w:right="2417" w:bottom="720" w:left="2464" w:header="720" w:footer="720" w:gutter="0"/>
          <w:cols w:space="60"/>
          <w:noEndnote/>
        </w:sectPr>
      </w:pPr>
    </w:p>
    <w:p w14:paraId="46767570" w14:textId="77777777" w:rsidR="008B35D8" w:rsidRDefault="008B35D8">
      <w:pPr>
        <w:shd w:val="clear" w:color="auto" w:fill="FFFFFF"/>
        <w:spacing w:before="34"/>
      </w:pPr>
      <w:r>
        <w:rPr>
          <w:spacing w:val="-11"/>
        </w:rPr>
        <w:t>Структура девиантного поведения</w:t>
      </w:r>
    </w:p>
    <w:p w14:paraId="49841284" w14:textId="77777777" w:rsidR="008B35D8" w:rsidRDefault="008B35D8">
      <w:pPr>
        <w:shd w:val="clear" w:color="auto" w:fill="FFFFFF"/>
      </w:pPr>
      <w:r>
        <w:br w:type="column"/>
        <w:t>2ч</w:t>
      </w:r>
    </w:p>
    <w:p w14:paraId="6AC74112" w14:textId="77777777" w:rsidR="008B35D8" w:rsidRDefault="008B35D8">
      <w:pPr>
        <w:shd w:val="clear" w:color="auto" w:fill="FFFFFF"/>
        <w:sectPr w:rsidR="008B35D8">
          <w:pgSz w:w="12240" w:h="15840"/>
          <w:pgMar w:top="1440" w:right="1964" w:bottom="720" w:left="2452" w:header="720" w:footer="720" w:gutter="0"/>
          <w:cols w:num="2" w:space="720" w:equalWidth="0">
            <w:col w:w="2620" w:space="4483"/>
            <w:col w:w="720"/>
          </w:cols>
          <w:noEndnote/>
        </w:sectPr>
      </w:pPr>
    </w:p>
    <w:p w14:paraId="791837B0" w14:textId="77777777" w:rsidR="008B35D8" w:rsidRDefault="008B35D8">
      <w:pPr>
        <w:shd w:val="clear" w:color="auto" w:fill="FFFFFF"/>
        <w:spacing w:before="254" w:line="235" w:lineRule="exact"/>
        <w:ind w:left="48" w:right="562"/>
        <w:jc w:val="both"/>
      </w:pPr>
      <w:r>
        <w:rPr>
          <w:spacing w:val="-4"/>
        </w:rPr>
        <w:t xml:space="preserve">рологического типа девиантного поведения в виде чрезмерной общественной или иной </w:t>
      </w:r>
      <w:r>
        <w:rPr>
          <w:spacing w:val="-6"/>
        </w:rPr>
        <w:t>активности у матерей, дети которых страдают, к примеру, наркоманией). Семейные деви</w:t>
      </w:r>
      <w:r>
        <w:rPr>
          <w:spacing w:val="-6"/>
        </w:rPr>
        <w:softHyphen/>
      </w:r>
      <w:r>
        <w:rPr>
          <w:spacing w:val="-2"/>
        </w:rPr>
        <w:t>ации представляют собой устойчиво поддерживаемый и поощряемый группой (семь</w:t>
      </w:r>
      <w:r>
        <w:rPr>
          <w:spacing w:val="-2"/>
        </w:rPr>
        <w:softHyphen/>
        <w:t xml:space="preserve">ей) поведенческий стереотип. Зачастую семьи с девиантными формами группового </w:t>
      </w:r>
      <w:r>
        <w:rPr>
          <w:spacing w:val="-5"/>
        </w:rPr>
        <w:t xml:space="preserve">поведения объединяются на базе этих отклонений и формируют новые группы — </w:t>
      </w:r>
      <w:r>
        <w:rPr>
          <w:i/>
          <w:iCs/>
          <w:spacing w:val="-5"/>
        </w:rPr>
        <w:t>мета-</w:t>
      </w:r>
      <w:r>
        <w:rPr>
          <w:i/>
          <w:iCs/>
          <w:spacing w:val="-4"/>
        </w:rPr>
        <w:t xml:space="preserve">семьи. </w:t>
      </w:r>
      <w:r>
        <w:rPr>
          <w:spacing w:val="-4"/>
        </w:rPr>
        <w:t>Известны т. н. «шведские семьи», где объединяющим моментом служит приори</w:t>
      </w:r>
      <w:r>
        <w:rPr>
          <w:spacing w:val="-4"/>
        </w:rPr>
        <w:softHyphen/>
      </w:r>
      <w:r>
        <w:rPr>
          <w:spacing w:val="-5"/>
        </w:rPr>
        <w:t>тетность в выборе групповых сексуальных взаимодействий. Религиозные коммуны, тре</w:t>
      </w:r>
      <w:r>
        <w:rPr>
          <w:spacing w:val="-5"/>
        </w:rPr>
        <w:softHyphen/>
      </w:r>
      <w:r>
        <w:rPr>
          <w:spacing w:val="-1"/>
        </w:rPr>
        <w:t xml:space="preserve">бующие от своих членов отречься от прежних семей и образовать новую духовную </w:t>
      </w:r>
      <w:r>
        <w:rPr>
          <w:spacing w:val="-3"/>
        </w:rPr>
        <w:t xml:space="preserve">общность, приписывают себе еще и семейные функции. Нередко лица с девиантными формами поведения строят свою семью на базе сходства отклоняющихся интересов и </w:t>
      </w:r>
      <w:r>
        <w:t>поведенческих стереотипов.</w:t>
      </w:r>
    </w:p>
    <w:p w14:paraId="311D475C" w14:textId="77777777" w:rsidR="008B35D8" w:rsidRDefault="008B35D8">
      <w:pPr>
        <w:shd w:val="clear" w:color="auto" w:fill="FFFFFF"/>
        <w:spacing w:line="235" w:lineRule="exact"/>
        <w:ind w:left="10" w:right="566" w:firstLine="293"/>
        <w:jc w:val="both"/>
      </w:pPr>
      <w:r>
        <w:rPr>
          <w:spacing w:val="-2"/>
        </w:rPr>
        <w:t>Девиантные формы поведения могут быть временными и постоянными, устойчи</w:t>
      </w:r>
      <w:r>
        <w:rPr>
          <w:spacing w:val="-2"/>
        </w:rPr>
        <w:softHyphen/>
      </w:r>
      <w:r>
        <w:rPr>
          <w:spacing w:val="-4"/>
        </w:rPr>
        <w:t xml:space="preserve">выми и неустойчивыми. Для </w:t>
      </w:r>
      <w:r>
        <w:rPr>
          <w:i/>
          <w:iCs/>
          <w:spacing w:val="-4"/>
        </w:rPr>
        <w:t xml:space="preserve">временных девиаций </w:t>
      </w:r>
      <w:r>
        <w:rPr>
          <w:spacing w:val="-4"/>
        </w:rPr>
        <w:t>характерна малая длительность суще</w:t>
      </w:r>
      <w:r>
        <w:rPr>
          <w:spacing w:val="-4"/>
        </w:rPr>
        <w:softHyphen/>
      </w:r>
      <w:r>
        <w:rPr>
          <w:spacing w:val="-5"/>
        </w:rPr>
        <w:t>ствования отклоняющегося поведения, часто связанная с групповым давлением и невоз</w:t>
      </w:r>
      <w:r>
        <w:rPr>
          <w:spacing w:val="-5"/>
        </w:rPr>
        <w:softHyphen/>
        <w:t>можностью быть вне группы. Так, подросток может проявлять девиантные формы пове</w:t>
      </w:r>
      <w:r>
        <w:rPr>
          <w:spacing w:val="-5"/>
        </w:rPr>
        <w:softHyphen/>
      </w:r>
      <w:r>
        <w:rPr>
          <w:spacing w:val="-4"/>
        </w:rPr>
        <w:t xml:space="preserve">дения лишь в течение срока нахождения в лагере отдыха вместе со сверстниками, быть </w:t>
      </w:r>
      <w:r>
        <w:rPr>
          <w:spacing w:val="-3"/>
        </w:rPr>
        <w:t xml:space="preserve">агрессивным только в группе. Или умеренно пьющий человек может злоупотреблять </w:t>
      </w:r>
      <w:r>
        <w:rPr>
          <w:spacing w:val="-2"/>
        </w:rPr>
        <w:t xml:space="preserve">спиртными напитками под психологическим давлением попутчиков или сослуживцев во время командировки. К </w:t>
      </w:r>
      <w:r>
        <w:rPr>
          <w:i/>
          <w:iCs/>
          <w:spacing w:val="-2"/>
        </w:rPr>
        <w:t xml:space="preserve">постоянным девиациям </w:t>
      </w:r>
      <w:r>
        <w:rPr>
          <w:spacing w:val="-2"/>
        </w:rPr>
        <w:t xml:space="preserve">относят формы отклоняющегося </w:t>
      </w:r>
      <w:r>
        <w:rPr>
          <w:spacing w:val="-3"/>
        </w:rPr>
        <w:t xml:space="preserve">поведения, имеющие склонность к длительному существованию и малой зависимости </w:t>
      </w:r>
      <w:r>
        <w:rPr>
          <w:spacing w:val="-2"/>
        </w:rPr>
        <w:t xml:space="preserve">от внешних воздействий. Они составляют большинство девиантных форм поведения. </w:t>
      </w:r>
      <w:r>
        <w:rPr>
          <w:i/>
          <w:iCs/>
          <w:spacing w:val="-3"/>
        </w:rPr>
        <w:t xml:space="preserve">Устойчивые девиации </w:t>
      </w:r>
      <w:r>
        <w:rPr>
          <w:spacing w:val="-3"/>
        </w:rPr>
        <w:t xml:space="preserve">характеризуются монофеноменологичностью, т. е. в поведении </w:t>
      </w:r>
      <w:r>
        <w:rPr>
          <w:spacing w:val="-2"/>
        </w:rPr>
        <w:t>человека преобладает лишь какая-либо единственная форма отклоняющегося поведе</w:t>
      </w:r>
      <w:r>
        <w:rPr>
          <w:spacing w:val="-2"/>
        </w:rPr>
        <w:softHyphen/>
        <w:t xml:space="preserve">ния. При </w:t>
      </w:r>
      <w:r>
        <w:rPr>
          <w:i/>
          <w:iCs/>
          <w:spacing w:val="-2"/>
        </w:rPr>
        <w:t xml:space="preserve">неустойчивой девиации </w:t>
      </w:r>
      <w:r>
        <w:rPr>
          <w:spacing w:val="-2"/>
        </w:rPr>
        <w:t xml:space="preserve">отмечается склонность к частой смене клинических </w:t>
      </w:r>
      <w:r>
        <w:rPr>
          <w:spacing w:val="-3"/>
        </w:rPr>
        <w:t>проявлений девиации. Например, у человека могут чередоваться девиации в виде зло</w:t>
      </w:r>
      <w:r>
        <w:rPr>
          <w:spacing w:val="-3"/>
        </w:rPr>
        <w:softHyphen/>
        <w:t>употребления наркотическими веществами и нарушения пищевого поведения. К при</w:t>
      </w:r>
      <w:r>
        <w:rPr>
          <w:spacing w:val="-3"/>
        </w:rPr>
        <w:softHyphen/>
        <w:t xml:space="preserve">меру, наш испытуемый девиант Т., 50 лет, вылечившись от алкоголизма, вначале стал </w:t>
      </w:r>
      <w:r>
        <w:rPr>
          <w:spacing w:val="-5"/>
        </w:rPr>
        <w:t>приверженцем одного из учений об оздоровливающей жизни с соответствующей откло</w:t>
      </w:r>
      <w:r>
        <w:rPr>
          <w:spacing w:val="-5"/>
        </w:rPr>
        <w:softHyphen/>
      </w:r>
      <w:r>
        <w:rPr>
          <w:spacing w:val="-2"/>
        </w:rPr>
        <w:t xml:space="preserve">няющейся структурой поведения, а затем увлекся азартными играми (гемблингом) и </w:t>
      </w:r>
      <w:r>
        <w:rPr>
          <w:spacing w:val="-8"/>
        </w:rPr>
        <w:t>проиграл на игровых автоматах большую сумму денег, заложив под них квартиру. В струк</w:t>
      </w:r>
      <w:r>
        <w:rPr>
          <w:spacing w:val="-8"/>
        </w:rPr>
        <w:softHyphen/>
      </w:r>
      <w:r>
        <w:rPr>
          <w:spacing w:val="-1"/>
        </w:rPr>
        <w:t xml:space="preserve">туре его характера и личности был сформирован «каркас для нанизывания» на него </w:t>
      </w:r>
      <w:r>
        <w:t>разнообразных девиаций.</w:t>
      </w:r>
    </w:p>
    <w:p w14:paraId="4B4767F7" w14:textId="77777777" w:rsidR="008B35D8" w:rsidRDefault="008B35D8">
      <w:pPr>
        <w:shd w:val="clear" w:color="auto" w:fill="FFFFFF"/>
        <w:spacing w:line="235" w:lineRule="exact"/>
        <w:ind w:right="571" w:firstLine="298"/>
        <w:jc w:val="both"/>
      </w:pPr>
      <w:r>
        <w:rPr>
          <w:spacing w:val="-4"/>
        </w:rPr>
        <w:t xml:space="preserve">Выделяются стихийные и спланированные, структурированные (организованные) и </w:t>
      </w:r>
      <w:r>
        <w:rPr>
          <w:spacing w:val="-3"/>
        </w:rPr>
        <w:t>неструктурированные (слабоорганизованные) разновидности отклоняющегося поведе</w:t>
      </w:r>
      <w:r>
        <w:rPr>
          <w:spacing w:val="-3"/>
        </w:rPr>
        <w:softHyphen/>
      </w:r>
      <w:r>
        <w:rPr>
          <w:spacing w:val="-2"/>
        </w:rPr>
        <w:t xml:space="preserve">ния. </w:t>
      </w:r>
      <w:r>
        <w:rPr>
          <w:i/>
          <w:iCs/>
          <w:spacing w:val="-2"/>
        </w:rPr>
        <w:t xml:space="preserve">Стихийные девиации </w:t>
      </w:r>
      <w:r>
        <w:rPr>
          <w:spacing w:val="-2"/>
        </w:rPr>
        <w:t>имеют склонность к быстрому, хаотичному и неспланиро-</w:t>
      </w:r>
      <w:r>
        <w:rPr>
          <w:spacing w:val="-4"/>
        </w:rPr>
        <w:t>ванному формированию. Они возникают под влиянием внешних обстоятельств и харак</w:t>
      </w:r>
      <w:r>
        <w:rPr>
          <w:spacing w:val="-4"/>
        </w:rPr>
        <w:softHyphen/>
      </w:r>
      <w:r>
        <w:rPr>
          <w:spacing w:val="-3"/>
        </w:rPr>
        <w:t xml:space="preserve">теризуются временным характером. В таком случае девиантное поведение специально </w:t>
      </w:r>
      <w:r>
        <w:rPr>
          <w:spacing w:val="-2"/>
        </w:rPr>
        <w:t>не запланировано, однако и не исключено из поведенческой программы. Стечение об</w:t>
      </w:r>
      <w:r>
        <w:rPr>
          <w:spacing w:val="-2"/>
        </w:rPr>
        <w:softHyphen/>
        <w:t>стоятельств и эмоциональный настрой индивида становятся решающими в появлении неадекватного поведения. Провоцирующим моментом могут служить действия окру</w:t>
      </w:r>
      <w:r>
        <w:rPr>
          <w:spacing w:val="-2"/>
        </w:rPr>
        <w:softHyphen/>
      </w:r>
      <w:r>
        <w:rPr>
          <w:spacing w:val="-5"/>
        </w:rPr>
        <w:t xml:space="preserve">жающих. Нередко стихийно совершаются агрессивные и аутоагрессивные поступки при </w:t>
      </w:r>
      <w:r>
        <w:rPr>
          <w:spacing w:val="-2"/>
        </w:rPr>
        <w:t xml:space="preserve">делинквентном и патохарактерологическом типах девиантного поведения. </w:t>
      </w:r>
      <w:r>
        <w:rPr>
          <w:i/>
          <w:iCs/>
          <w:spacing w:val="-2"/>
        </w:rPr>
        <w:t>Спланиро</w:t>
      </w:r>
      <w:r>
        <w:rPr>
          <w:i/>
          <w:iCs/>
          <w:spacing w:val="-2"/>
        </w:rPr>
        <w:softHyphen/>
      </w:r>
      <w:r>
        <w:rPr>
          <w:i/>
          <w:iCs/>
          <w:spacing w:val="-3"/>
        </w:rPr>
        <w:t xml:space="preserve">ванные девиации </w:t>
      </w:r>
      <w:r>
        <w:rPr>
          <w:spacing w:val="-3"/>
        </w:rPr>
        <w:t>носят характер регламентированности, заданности и строгой очерчен-</w:t>
      </w:r>
      <w:r>
        <w:rPr>
          <w:spacing w:val="-4"/>
        </w:rPr>
        <w:t xml:space="preserve">ности. Человек заранее готовится к их реализации, нередко испытывает «предстартовое </w:t>
      </w:r>
      <w:r>
        <w:rPr>
          <w:spacing w:val="-3"/>
        </w:rPr>
        <w:t>волнение», радостное и одновременно беспокойное ожидание данного вида деятельно</w:t>
      </w:r>
      <w:r>
        <w:rPr>
          <w:spacing w:val="-3"/>
        </w:rPr>
        <w:softHyphen/>
        <w:t>сти. К спланированным девиациям относятся, примеру, гемблинг и употребление алко</w:t>
      </w:r>
      <w:r>
        <w:rPr>
          <w:spacing w:val="-3"/>
        </w:rPr>
        <w:softHyphen/>
      </w:r>
      <w:r>
        <w:rPr>
          <w:spacing w:val="-4"/>
        </w:rPr>
        <w:t xml:space="preserve">голя или наркотиков. При них можно отметить наличие подготовительного периода, во </w:t>
      </w:r>
      <w:r>
        <w:rPr>
          <w:spacing w:val="-2"/>
        </w:rPr>
        <w:t>время которого девиант с вожделением ожидает возможности включиться в азартную</w:t>
      </w:r>
    </w:p>
    <w:p w14:paraId="0D6C5CE1" w14:textId="77777777" w:rsidR="008B35D8" w:rsidRDefault="008B35D8">
      <w:pPr>
        <w:shd w:val="clear" w:color="auto" w:fill="FFFFFF"/>
        <w:spacing w:line="235" w:lineRule="exact"/>
        <w:ind w:right="571" w:firstLine="298"/>
        <w:jc w:val="both"/>
        <w:sectPr w:rsidR="008B35D8">
          <w:type w:val="continuous"/>
          <w:pgSz w:w="12240" w:h="15840"/>
          <w:pgMar w:top="1440" w:right="1964" w:bottom="720" w:left="2404" w:header="720" w:footer="720" w:gutter="0"/>
          <w:cols w:space="60"/>
          <w:noEndnote/>
        </w:sectPr>
      </w:pPr>
    </w:p>
    <w:p w14:paraId="1133D7AB" w14:textId="77777777" w:rsidR="008B35D8" w:rsidRDefault="008B35D8">
      <w:pPr>
        <w:shd w:val="clear" w:color="auto" w:fill="FFFFFF"/>
        <w:tabs>
          <w:tab w:val="left" w:pos="2208"/>
        </w:tabs>
        <w:ind w:left="24"/>
      </w:pPr>
      <w:r>
        <w:rPr>
          <w:spacing w:val="-17"/>
        </w:rPr>
        <w:t>30</w:t>
      </w:r>
      <w:r>
        <w:rPr>
          <w:rFonts w:ascii="Arial" w:cs="Arial"/>
        </w:rPr>
        <w:tab/>
      </w:r>
      <w:r>
        <w:rPr>
          <w:spacing w:val="-11"/>
        </w:rPr>
        <w:t>Девиантное поведение: структура, механизмы, клинические формы</w:t>
      </w:r>
    </w:p>
    <w:p w14:paraId="0CE569E1" w14:textId="77777777" w:rsidR="008B35D8" w:rsidRDefault="008B35D8">
      <w:pPr>
        <w:shd w:val="clear" w:color="auto" w:fill="FFFFFF"/>
        <w:spacing w:before="254" w:line="235" w:lineRule="exact"/>
        <w:ind w:left="19"/>
        <w:jc w:val="both"/>
      </w:pPr>
      <w:r>
        <w:rPr>
          <w:spacing w:val="-3"/>
        </w:rPr>
        <w:t>игру или появления «группы единомышленников». В рамках групповых девиаций воз</w:t>
      </w:r>
      <w:r>
        <w:rPr>
          <w:spacing w:val="-3"/>
        </w:rPr>
        <w:softHyphen/>
        <w:t xml:space="preserve">можны различные степени их сплоченности вокруг отклоняющейся формы поведения. </w:t>
      </w:r>
      <w:r>
        <w:rPr>
          <w:spacing w:val="-6"/>
        </w:rPr>
        <w:t>Сектантство подразумевает сплоченность и структурированность, а для группы филатели</w:t>
      </w:r>
      <w:r>
        <w:rPr>
          <w:spacing w:val="-6"/>
        </w:rPr>
        <w:softHyphen/>
      </w:r>
      <w:r>
        <w:rPr>
          <w:spacing w:val="-4"/>
        </w:rPr>
        <w:t xml:space="preserve">стов характерна малая организованность. Под </w:t>
      </w:r>
      <w:r>
        <w:rPr>
          <w:i/>
          <w:iCs/>
          <w:spacing w:val="-4"/>
        </w:rPr>
        <w:t>структурированной (организованной) де</w:t>
      </w:r>
      <w:r>
        <w:rPr>
          <w:i/>
          <w:iCs/>
          <w:spacing w:val="-4"/>
        </w:rPr>
        <w:softHyphen/>
      </w:r>
      <w:r>
        <w:rPr>
          <w:i/>
          <w:iCs/>
          <w:spacing w:val="-5"/>
        </w:rPr>
        <w:t xml:space="preserve">виацией </w:t>
      </w:r>
      <w:r>
        <w:rPr>
          <w:spacing w:val="-5"/>
        </w:rPr>
        <w:t>понимается групповая форма отклоняющегося поведения, в рамках которой чет</w:t>
      </w:r>
      <w:r>
        <w:rPr>
          <w:spacing w:val="-5"/>
        </w:rPr>
        <w:softHyphen/>
      </w:r>
      <w:r>
        <w:rPr>
          <w:spacing w:val="-2"/>
        </w:rPr>
        <w:t xml:space="preserve">ко расписаны роли всех ее участников. Для </w:t>
      </w:r>
      <w:r>
        <w:rPr>
          <w:i/>
          <w:iCs/>
          <w:spacing w:val="-2"/>
        </w:rPr>
        <w:t>неструктурированной (слабоорганизован</w:t>
      </w:r>
      <w:r>
        <w:rPr>
          <w:i/>
          <w:iCs/>
          <w:spacing w:val="-2"/>
        </w:rPr>
        <w:softHyphen/>
      </w:r>
      <w:r>
        <w:rPr>
          <w:i/>
          <w:iCs/>
        </w:rPr>
        <w:t xml:space="preserve">ной) </w:t>
      </w:r>
      <w:r>
        <w:t>разновидности группового отклоняющегося поведения характерно отсутствие иерархических взаимоотношений, регламентации поступков.</w:t>
      </w:r>
    </w:p>
    <w:p w14:paraId="581B9D66" w14:textId="77777777" w:rsidR="008B35D8" w:rsidRDefault="008B35D8">
      <w:pPr>
        <w:shd w:val="clear" w:color="auto" w:fill="FFFFFF"/>
        <w:spacing w:line="235" w:lineRule="exact"/>
        <w:ind w:left="10" w:right="5" w:firstLine="331"/>
        <w:jc w:val="both"/>
      </w:pPr>
      <w:r>
        <w:rPr>
          <w:spacing w:val="-1"/>
        </w:rPr>
        <w:t xml:space="preserve">Девиантные формы поведения по структуре могут быть также экспансивными и неэкспансивными, альтруистическими и эгоистическими. </w:t>
      </w:r>
      <w:r>
        <w:rPr>
          <w:i/>
          <w:iCs/>
          <w:spacing w:val="-1"/>
        </w:rPr>
        <w:t xml:space="preserve">Экспансивные девиации, </w:t>
      </w:r>
      <w:r>
        <w:rPr>
          <w:spacing w:val="-1"/>
        </w:rPr>
        <w:t xml:space="preserve">в </w:t>
      </w:r>
      <w:r>
        <w:rPr>
          <w:spacing w:val="-2"/>
        </w:rPr>
        <w:t xml:space="preserve">отличие от </w:t>
      </w:r>
      <w:r>
        <w:rPr>
          <w:i/>
          <w:iCs/>
          <w:spacing w:val="-2"/>
        </w:rPr>
        <w:t xml:space="preserve">неэкспансивных, </w:t>
      </w:r>
      <w:r>
        <w:rPr>
          <w:spacing w:val="-2"/>
        </w:rPr>
        <w:t>характеризуются вторжением в сферы жизни и деятельно</w:t>
      </w:r>
      <w:r>
        <w:rPr>
          <w:spacing w:val="-2"/>
        </w:rPr>
        <w:softHyphen/>
      </w:r>
      <w:r>
        <w:rPr>
          <w:spacing w:val="-4"/>
        </w:rPr>
        <w:t>сти окружающих людей, зачастую склонностью игнорировать их интересы и даже пося</w:t>
      </w:r>
      <w:r>
        <w:rPr>
          <w:spacing w:val="-4"/>
        </w:rPr>
        <w:softHyphen/>
        <w:t>гать на их свободы (например, агрессивное или гиперобщительное поведение, сексуаль</w:t>
      </w:r>
      <w:r>
        <w:rPr>
          <w:spacing w:val="-4"/>
        </w:rPr>
        <w:softHyphen/>
      </w:r>
      <w:r>
        <w:rPr>
          <w:spacing w:val="-3"/>
        </w:rPr>
        <w:t xml:space="preserve">ные аномалии). При неэкспансивных девиациях индивид своим поведением формально </w:t>
      </w:r>
      <w:r>
        <w:rPr>
          <w:spacing w:val="-2"/>
        </w:rPr>
        <w:t>может не задевать интересы окружающих (к примеру, нарушения пищевого поведения и аутизм). Неэкспансивные девиации отличаются саморазрушающим для личности де</w:t>
      </w:r>
      <w:r>
        <w:rPr>
          <w:spacing w:val="-2"/>
        </w:rPr>
        <w:softHyphen/>
      </w:r>
      <w:r>
        <w:rPr>
          <w:spacing w:val="-7"/>
        </w:rPr>
        <w:t>вианта характером, когда неадекватная и неэффективная деятельность приводит к личност</w:t>
      </w:r>
      <w:r>
        <w:rPr>
          <w:spacing w:val="-7"/>
        </w:rPr>
        <w:softHyphen/>
      </w:r>
      <w:r>
        <w:t>ной деградации или блокированию личностного роста.</w:t>
      </w:r>
    </w:p>
    <w:p w14:paraId="367248E4" w14:textId="77777777" w:rsidR="008B35D8" w:rsidRDefault="008B35D8">
      <w:pPr>
        <w:shd w:val="clear" w:color="auto" w:fill="FFFFFF"/>
        <w:spacing w:line="235" w:lineRule="exact"/>
        <w:ind w:right="5" w:firstLine="346"/>
        <w:jc w:val="both"/>
      </w:pPr>
      <w:r>
        <w:rPr>
          <w:spacing w:val="-3"/>
        </w:rPr>
        <w:t>Подавляющее большинство форм отклоняющегося поведения можно назвать эгои</w:t>
      </w:r>
      <w:r>
        <w:rPr>
          <w:spacing w:val="-3"/>
        </w:rPr>
        <w:softHyphen/>
      </w:r>
      <w:r>
        <w:rPr>
          <w:spacing w:val="-1"/>
        </w:rPr>
        <w:t xml:space="preserve">стически ориентированными. </w:t>
      </w:r>
      <w:r>
        <w:rPr>
          <w:i/>
          <w:iCs/>
          <w:spacing w:val="-1"/>
        </w:rPr>
        <w:t xml:space="preserve">Эгоистические девиации </w:t>
      </w:r>
      <w:r>
        <w:rPr>
          <w:spacing w:val="-1"/>
        </w:rPr>
        <w:t xml:space="preserve">отличаются нацеленностью на </w:t>
      </w:r>
      <w:r>
        <w:rPr>
          <w:spacing w:val="-3"/>
        </w:rPr>
        <w:t>получении удовлетворения или личной выгоды. Злоупотребление алкоголем, наркоти</w:t>
      </w:r>
      <w:r>
        <w:rPr>
          <w:spacing w:val="-3"/>
        </w:rPr>
        <w:softHyphen/>
      </w:r>
      <w:r>
        <w:rPr>
          <w:spacing w:val="-4"/>
        </w:rPr>
        <w:t>ческими веществами, сексуальные девиации и перверсии пропитаны желанием и стрем</w:t>
      </w:r>
      <w:r>
        <w:rPr>
          <w:spacing w:val="-4"/>
        </w:rPr>
        <w:softHyphen/>
        <w:t xml:space="preserve">лением индивида получить новые ощущения, «ублажить себя», испытать радость. </w:t>
      </w:r>
      <w:r>
        <w:rPr>
          <w:i/>
          <w:iCs/>
          <w:spacing w:val="-4"/>
        </w:rPr>
        <w:t>Альт</w:t>
      </w:r>
      <w:r>
        <w:rPr>
          <w:i/>
          <w:iCs/>
          <w:spacing w:val="-4"/>
        </w:rPr>
        <w:softHyphen/>
      </w:r>
      <w:r>
        <w:rPr>
          <w:i/>
          <w:iCs/>
          <w:spacing w:val="-3"/>
        </w:rPr>
        <w:t xml:space="preserve">руистические девиации, </w:t>
      </w:r>
      <w:r>
        <w:rPr>
          <w:spacing w:val="-3"/>
        </w:rPr>
        <w:t>напротив, направлены на интересы других людей, нередко со</w:t>
      </w:r>
      <w:r>
        <w:rPr>
          <w:spacing w:val="-3"/>
        </w:rPr>
        <w:softHyphen/>
      </w:r>
      <w:r>
        <w:rPr>
          <w:spacing w:val="-4"/>
        </w:rPr>
        <w:t xml:space="preserve">четаются со склонностью к самопожертвованию и самоуничижению. Альтруистические </w:t>
      </w:r>
      <w:r>
        <w:rPr>
          <w:spacing w:val="-3"/>
        </w:rPr>
        <w:t>цели может преследовать суицидальное поведение человека, пытающегося расстаться с жизнью ради близких, ради божества, которому поклоняется или «ради всего человече</w:t>
      </w:r>
      <w:r>
        <w:rPr>
          <w:spacing w:val="-3"/>
        </w:rPr>
        <w:softHyphen/>
      </w:r>
      <w:r>
        <w:t>ства». В основе созависимого поведения лежит альтруизм.</w:t>
      </w:r>
    </w:p>
    <w:p w14:paraId="59632FD0" w14:textId="77777777" w:rsidR="008B35D8" w:rsidRDefault="008B35D8">
      <w:pPr>
        <w:shd w:val="clear" w:color="auto" w:fill="FFFFFF"/>
        <w:spacing w:line="235" w:lineRule="exact"/>
        <w:ind w:left="5" w:right="10" w:firstLine="350"/>
        <w:jc w:val="both"/>
      </w:pPr>
      <w:r>
        <w:rPr>
          <w:spacing w:val="-2"/>
        </w:rPr>
        <w:t>По параметру осознаваемости и критичности можно выделить осознаваемые и не</w:t>
      </w:r>
      <w:r>
        <w:rPr>
          <w:spacing w:val="-2"/>
        </w:rPr>
        <w:softHyphen/>
        <w:t xml:space="preserve">осознаваемые девиации. </w:t>
      </w:r>
      <w:r>
        <w:rPr>
          <w:i/>
          <w:iCs/>
          <w:spacing w:val="-2"/>
        </w:rPr>
        <w:t xml:space="preserve">Осознаваемые девиации </w:t>
      </w:r>
      <w:r>
        <w:rPr>
          <w:spacing w:val="-2"/>
        </w:rPr>
        <w:t xml:space="preserve">представляют собой отклоняющиеся </w:t>
      </w:r>
      <w:r>
        <w:rPr>
          <w:spacing w:val="-3"/>
        </w:rPr>
        <w:t>формы поведения, которые человек осознает как отклонения от нормы и по отношению к которым он может испытывать негативные эмоции и желание их исправить. Критич</w:t>
      </w:r>
      <w:r>
        <w:rPr>
          <w:spacing w:val="-3"/>
        </w:rPr>
        <w:softHyphen/>
      </w:r>
      <w:r>
        <w:t xml:space="preserve">ность чаще носит волнообразный характер. </w:t>
      </w:r>
      <w:r>
        <w:rPr>
          <w:i/>
          <w:iCs/>
        </w:rPr>
        <w:t xml:space="preserve">Неосознаваемые девиации, </w:t>
      </w:r>
      <w:r>
        <w:t xml:space="preserve">как правило, </w:t>
      </w:r>
      <w:r>
        <w:rPr>
          <w:spacing w:val="-4"/>
        </w:rPr>
        <w:t>встречаются в рамках психопатологического типа девиантного поведения на базе психи</w:t>
      </w:r>
      <w:r>
        <w:rPr>
          <w:spacing w:val="-4"/>
        </w:rPr>
        <w:softHyphen/>
      </w:r>
      <w:r>
        <w:rPr>
          <w:spacing w:val="-3"/>
        </w:rPr>
        <w:t xml:space="preserve">ческих расстройств. Они характеризуются полной спаянностью отклоняющейся формы </w:t>
      </w:r>
      <w:r>
        <w:rPr>
          <w:spacing w:val="-5"/>
        </w:rPr>
        <w:t xml:space="preserve">поведения с личностью девианта, его убежденностью в том, что его поведение адекватно </w:t>
      </w:r>
      <w:r>
        <w:rPr>
          <w:spacing w:val="-4"/>
        </w:rPr>
        <w:t>поступкам окружающих и их отношению к нему, а также отсутствием стремления изме</w:t>
      </w:r>
      <w:r>
        <w:rPr>
          <w:spacing w:val="-4"/>
        </w:rPr>
        <w:softHyphen/>
      </w:r>
      <w:r>
        <w:t>нить что-либо в своем поведении.</w:t>
      </w:r>
    </w:p>
    <w:p w14:paraId="4D2E285C" w14:textId="77777777" w:rsidR="008B35D8" w:rsidRDefault="008B35D8">
      <w:pPr>
        <w:shd w:val="clear" w:color="auto" w:fill="FFFFFF"/>
        <w:spacing w:line="235" w:lineRule="exact"/>
        <w:ind w:right="14" w:firstLine="341"/>
        <w:jc w:val="both"/>
      </w:pPr>
      <w:r>
        <w:rPr>
          <w:spacing w:val="-6"/>
        </w:rPr>
        <w:t>Используя «теорию ярлыков» Г. Беккера (1966), предлагается выделять две разновид</w:t>
      </w:r>
      <w:r>
        <w:rPr>
          <w:spacing w:val="-6"/>
        </w:rPr>
        <w:softHyphen/>
      </w:r>
      <w:r>
        <w:rPr>
          <w:spacing w:val="-4"/>
        </w:rPr>
        <w:t xml:space="preserve">ности девиаций, различающихся механизмами формирования: первичные и вторичные. </w:t>
      </w:r>
      <w:r>
        <w:rPr>
          <w:i/>
          <w:iCs/>
        </w:rPr>
        <w:t xml:space="preserve">Первичные девиации </w:t>
      </w:r>
      <w:r>
        <w:t xml:space="preserve">представляют собой любые формы ненормативного поведения. </w:t>
      </w:r>
      <w:r>
        <w:rPr>
          <w:i/>
          <w:iCs/>
          <w:spacing w:val="-3"/>
        </w:rPr>
        <w:t xml:space="preserve">Вторичные девиации </w:t>
      </w:r>
      <w:r>
        <w:rPr>
          <w:spacing w:val="-3"/>
        </w:rPr>
        <w:t>возникают в результате вольного или невольного следования де</w:t>
      </w:r>
      <w:r>
        <w:rPr>
          <w:spacing w:val="-3"/>
        </w:rPr>
        <w:softHyphen/>
      </w:r>
      <w:r>
        <w:rPr>
          <w:spacing w:val="-1"/>
        </w:rPr>
        <w:t xml:space="preserve">виантом за приклеенным ему обществом ярлыком, желания оправдывать ожидания </w:t>
      </w:r>
      <w:r>
        <w:rPr>
          <w:spacing w:val="-2"/>
        </w:rPr>
        <w:t xml:space="preserve">людей, стремиться подтвердить справедливость их мнений и убеждений в отношении </w:t>
      </w:r>
      <w:r>
        <w:rPr>
          <w:spacing w:val="-4"/>
        </w:rPr>
        <w:t>собственного отклоняющегося поведения. Наиболее ярко вторичные девиации проявля</w:t>
      </w:r>
      <w:r>
        <w:rPr>
          <w:spacing w:val="-4"/>
        </w:rPr>
        <w:softHyphen/>
        <w:t>ются у проходящих реабилитацию наркозависимых в ситуациях провоцирования со сто</w:t>
      </w:r>
      <w:r>
        <w:rPr>
          <w:spacing w:val="-4"/>
        </w:rPr>
        <w:softHyphen/>
      </w:r>
      <w:r>
        <w:t>роны близких или окружения.</w:t>
      </w:r>
    </w:p>
    <w:p w14:paraId="7ECF3D8A" w14:textId="77777777" w:rsidR="008B35D8" w:rsidRDefault="008B35D8">
      <w:pPr>
        <w:shd w:val="clear" w:color="auto" w:fill="FFFFFF"/>
        <w:spacing w:line="235" w:lineRule="exact"/>
        <w:ind w:right="14" w:firstLine="341"/>
        <w:jc w:val="both"/>
        <w:sectPr w:rsidR="008B35D8">
          <w:pgSz w:w="12240" w:h="15840"/>
          <w:pgMar w:top="1440" w:right="2264" w:bottom="720" w:left="2613" w:header="720" w:footer="720" w:gutter="0"/>
          <w:cols w:space="60"/>
          <w:noEndnote/>
        </w:sectPr>
      </w:pPr>
    </w:p>
    <w:p w14:paraId="6F78DB74" w14:textId="77777777" w:rsidR="008B35D8" w:rsidRDefault="008B35D8">
      <w:pPr>
        <w:shd w:val="clear" w:color="auto" w:fill="FFFFFF"/>
        <w:tabs>
          <w:tab w:val="left" w:pos="7133"/>
        </w:tabs>
        <w:ind w:left="24"/>
      </w:pPr>
      <w:r>
        <w:rPr>
          <w:noProof/>
        </w:rPr>
        <w:pict w14:anchorId="75DF47F4">
          <v:line id="_x0000_s1032" style="position:absolute;left:0;text-align:left;z-index:3;mso-position-horizontal-relative:margin" from="-.7pt,400.8pt" to="-.7pt,444.5pt" o:allowincell="f" strokeweight=".25pt">
            <w10:wrap anchorx="margin"/>
          </v:line>
        </w:pict>
      </w:r>
      <w:r>
        <w:rPr>
          <w:noProof/>
        </w:rPr>
        <w:pict w14:anchorId="11D847C4">
          <v:line id="_x0000_s1033" style="position:absolute;left:0;text-align:left;z-index:4;mso-position-horizontal-relative:margin" from="-.5pt,221.3pt" to="-.5pt,243.4pt" o:allowincell="f" strokeweight=".25pt">
            <w10:wrap anchorx="margin"/>
          </v:line>
        </w:pict>
      </w:r>
      <w:r>
        <w:rPr>
          <w:noProof/>
        </w:rPr>
        <w:pict w14:anchorId="3145E1E0">
          <v:line id="_x0000_s1034" style="position:absolute;left:0;text-align:left;z-index:5;mso-position-horizontal-relative:margin" from="-.5pt,279.35pt" to="-.5pt,304.8pt" o:allowincell="f" strokeweight=".25pt">
            <w10:wrap anchorx="margin"/>
          </v:line>
        </w:pict>
      </w:r>
      <w:r>
        <w:rPr>
          <w:noProof/>
        </w:rPr>
        <w:pict w14:anchorId="60F726A4">
          <v:line id="_x0000_s1035" style="position:absolute;left:0;text-align:left;z-index:6;mso-position-horizontal-relative:margin" from="-.5pt,328.55pt" to="-.5pt,370.3pt" o:allowincell="f" strokeweight=".25pt">
            <w10:wrap anchorx="margin"/>
          </v:line>
        </w:pict>
      </w:r>
      <w:r>
        <w:rPr>
          <w:noProof/>
        </w:rPr>
        <w:pict w14:anchorId="04923A5F">
          <v:line id="_x0000_s1036" style="position:absolute;left:0;text-align:left;z-index:7;mso-position-horizontal-relative:margin" from="364.3pt,149.3pt" to="364.3pt,193pt" o:allowincell="f" strokeweight=".5pt">
            <w10:wrap anchorx="margin"/>
          </v:line>
        </w:pict>
      </w:r>
      <w:r>
        <w:rPr>
          <w:spacing w:val="-3"/>
          <w:sz w:val="18"/>
          <w:szCs w:val="18"/>
        </w:rPr>
        <w:t>Взаимодействие индивида с реальностью и типы девиантного поведения</w:t>
      </w:r>
      <w:r>
        <w:rPr>
          <w:rFonts w:ascii="Arial" w:hAnsi="Arial" w:cs="Arial"/>
          <w:sz w:val="18"/>
          <w:szCs w:val="18"/>
        </w:rPr>
        <w:tab/>
      </w:r>
      <w:r>
        <w:rPr>
          <w:rFonts w:hAnsi="Arial"/>
          <w:spacing w:val="-20"/>
          <w:sz w:val="18"/>
          <w:szCs w:val="18"/>
        </w:rPr>
        <w:t xml:space="preserve">3 </w:t>
      </w:r>
      <w:r>
        <w:rPr>
          <w:rFonts w:hAnsi="Arial"/>
          <w:spacing w:val="-20"/>
          <w:sz w:val="18"/>
          <w:szCs w:val="18"/>
          <w:lang w:val="en-US"/>
        </w:rPr>
        <w:t>I</w:t>
      </w:r>
    </w:p>
    <w:p w14:paraId="0A87E8F4" w14:textId="77777777" w:rsidR="008B35D8" w:rsidRDefault="008B35D8">
      <w:pPr>
        <w:shd w:val="clear" w:color="auto" w:fill="FFFFFF"/>
        <w:spacing w:before="254" w:line="278" w:lineRule="exact"/>
        <w:ind w:left="1915" w:right="1037" w:hanging="883"/>
      </w:pPr>
      <w:r>
        <w:rPr>
          <w:rFonts w:ascii="Courier New" w:hAnsi="Courier New" w:cs="Courier New"/>
          <w:b/>
          <w:bCs/>
          <w:spacing w:val="-9"/>
          <w:w w:val="84"/>
          <w:sz w:val="26"/>
          <w:szCs w:val="26"/>
        </w:rPr>
        <w:t xml:space="preserve">3.2. </w:t>
      </w:r>
      <w:r>
        <w:rPr>
          <w:rFonts w:ascii="Courier New" w:hAnsi="Courier New"/>
          <w:b/>
          <w:bCs/>
          <w:spacing w:val="-9"/>
          <w:w w:val="84"/>
          <w:sz w:val="26"/>
          <w:szCs w:val="26"/>
        </w:rPr>
        <w:t>Взаимодействие</w:t>
      </w:r>
      <w:r>
        <w:rPr>
          <w:rFonts w:ascii="Courier New" w:hAnsi="Courier New" w:cs="Courier New"/>
          <w:b/>
          <w:bCs/>
          <w:spacing w:val="-9"/>
          <w:w w:val="84"/>
          <w:sz w:val="26"/>
          <w:szCs w:val="26"/>
        </w:rPr>
        <w:t xml:space="preserve"> </w:t>
      </w:r>
      <w:r>
        <w:rPr>
          <w:rFonts w:ascii="Courier New" w:hAnsi="Courier New"/>
          <w:b/>
          <w:bCs/>
          <w:spacing w:val="-9"/>
          <w:w w:val="84"/>
          <w:sz w:val="26"/>
          <w:szCs w:val="26"/>
        </w:rPr>
        <w:t>индивида</w:t>
      </w:r>
      <w:r>
        <w:rPr>
          <w:rFonts w:ascii="Courier New" w:hAnsi="Courier New" w:cs="Courier New"/>
          <w:b/>
          <w:bCs/>
          <w:spacing w:val="-9"/>
          <w:w w:val="84"/>
          <w:sz w:val="26"/>
          <w:szCs w:val="26"/>
        </w:rPr>
        <w:t xml:space="preserve"> </w:t>
      </w:r>
      <w:r>
        <w:rPr>
          <w:rFonts w:ascii="Courier New" w:hAnsi="Courier New"/>
          <w:b/>
          <w:bCs/>
          <w:spacing w:val="-9"/>
          <w:w w:val="84"/>
          <w:sz w:val="26"/>
          <w:szCs w:val="26"/>
        </w:rPr>
        <w:t>с</w:t>
      </w:r>
      <w:r>
        <w:rPr>
          <w:rFonts w:ascii="Courier New" w:hAnsi="Courier New" w:cs="Courier New"/>
          <w:b/>
          <w:bCs/>
          <w:spacing w:val="-9"/>
          <w:w w:val="84"/>
          <w:sz w:val="26"/>
          <w:szCs w:val="26"/>
        </w:rPr>
        <w:t xml:space="preserve"> </w:t>
      </w:r>
      <w:r>
        <w:rPr>
          <w:rFonts w:ascii="Courier New" w:hAnsi="Courier New"/>
          <w:b/>
          <w:bCs/>
          <w:spacing w:val="-9"/>
          <w:w w:val="84"/>
          <w:sz w:val="26"/>
          <w:szCs w:val="26"/>
        </w:rPr>
        <w:t>реальностью и</w:t>
      </w:r>
      <w:r>
        <w:rPr>
          <w:rFonts w:ascii="Courier New" w:hAnsi="Courier New" w:cs="Courier New"/>
          <w:b/>
          <w:bCs/>
          <w:spacing w:val="-9"/>
          <w:w w:val="84"/>
          <w:sz w:val="26"/>
          <w:szCs w:val="26"/>
        </w:rPr>
        <w:t xml:space="preserve"> </w:t>
      </w:r>
      <w:r>
        <w:rPr>
          <w:rFonts w:ascii="Courier New" w:hAnsi="Courier New"/>
          <w:b/>
          <w:bCs/>
          <w:spacing w:val="-9"/>
          <w:w w:val="84"/>
          <w:sz w:val="26"/>
          <w:szCs w:val="26"/>
        </w:rPr>
        <w:t>типы</w:t>
      </w:r>
      <w:r>
        <w:rPr>
          <w:rFonts w:ascii="Courier New" w:hAnsi="Courier New" w:cs="Courier New"/>
          <w:b/>
          <w:bCs/>
          <w:spacing w:val="-9"/>
          <w:w w:val="84"/>
          <w:sz w:val="26"/>
          <w:szCs w:val="26"/>
        </w:rPr>
        <w:t xml:space="preserve"> </w:t>
      </w:r>
      <w:r>
        <w:rPr>
          <w:rFonts w:ascii="Courier New" w:hAnsi="Courier New"/>
          <w:b/>
          <w:bCs/>
          <w:spacing w:val="-9"/>
          <w:w w:val="84"/>
          <w:sz w:val="26"/>
          <w:szCs w:val="26"/>
        </w:rPr>
        <w:t>девиантного</w:t>
      </w:r>
      <w:r>
        <w:rPr>
          <w:rFonts w:ascii="Courier New" w:hAnsi="Courier New" w:cs="Courier New"/>
          <w:b/>
          <w:bCs/>
          <w:spacing w:val="-9"/>
          <w:w w:val="84"/>
          <w:sz w:val="26"/>
          <w:szCs w:val="26"/>
        </w:rPr>
        <w:t xml:space="preserve"> </w:t>
      </w:r>
      <w:r>
        <w:rPr>
          <w:rFonts w:ascii="Courier New" w:hAnsi="Courier New"/>
          <w:b/>
          <w:bCs/>
          <w:spacing w:val="-9"/>
          <w:w w:val="84"/>
          <w:sz w:val="26"/>
          <w:szCs w:val="26"/>
        </w:rPr>
        <w:t>поведения</w:t>
      </w:r>
    </w:p>
    <w:p w14:paraId="1B009D34" w14:textId="77777777" w:rsidR="008B35D8" w:rsidRDefault="008B35D8">
      <w:pPr>
        <w:shd w:val="clear" w:color="auto" w:fill="FFFFFF"/>
        <w:spacing w:before="230" w:line="235" w:lineRule="exact"/>
        <w:ind w:left="10" w:firstLine="317"/>
        <w:jc w:val="both"/>
      </w:pPr>
      <w:r>
        <w:rPr>
          <w:sz w:val="18"/>
          <w:szCs w:val="18"/>
        </w:rPr>
        <w:t>В основе оценки девиантного поведения человека — анализ его взаимодействий с реальностью, поскольку главенствующий принцип нормы — адаптивность— исходит из приспособления (адаптивности) по отношению к чему-то и кому-то, т. е. реальному окружению индивида. Взаимодействия индивида и реальности можно представить не</w:t>
      </w:r>
      <w:r>
        <w:rPr>
          <w:sz w:val="18"/>
          <w:szCs w:val="18"/>
        </w:rPr>
        <w:softHyphen/>
        <w:t>сколькими способами (рис. 1).</w:t>
      </w:r>
    </w:p>
    <w:p w14:paraId="019B8F17" w14:textId="77777777" w:rsidR="008B35D8" w:rsidRDefault="008B35D8">
      <w:pPr>
        <w:shd w:val="clear" w:color="auto" w:fill="FFFFFF"/>
        <w:spacing w:before="211"/>
        <w:ind w:left="10"/>
        <w:jc w:val="center"/>
      </w:pPr>
      <w:r>
        <w:rPr>
          <w:spacing w:val="-2"/>
          <w:sz w:val="24"/>
          <w:szCs w:val="24"/>
        </w:rPr>
        <w:t>Приспособление</w:t>
      </w:r>
    </w:p>
    <w:p w14:paraId="47CD0580" w14:textId="77777777" w:rsidR="008B35D8" w:rsidRDefault="00501D07">
      <w:pPr>
        <w:spacing w:before="120"/>
        <w:ind w:left="2808" w:right="3259"/>
        <w:rPr>
          <w:rFonts w:ascii="Arial" w:hAnsi="Arial"/>
          <w:sz w:val="24"/>
          <w:szCs w:val="24"/>
        </w:rPr>
      </w:pPr>
      <w:r>
        <w:rPr>
          <w:rFonts w:ascii="Arial" w:hAnsi="Arial"/>
          <w:sz w:val="24"/>
          <w:szCs w:val="24"/>
        </w:rPr>
        <w:pict w14:anchorId="67CA4DAD">
          <v:shape id="_x0000_i1026" type="#_x0000_t75" style="width:61.35pt;height:36.5pt">
            <v:imagedata r:id="rId8" o:title=""/>
          </v:shape>
        </w:pict>
      </w:r>
    </w:p>
    <w:p w14:paraId="1F58D66C" w14:textId="77777777" w:rsidR="008B35D8" w:rsidRDefault="008B35D8">
      <w:pPr>
        <w:shd w:val="clear" w:color="auto" w:fill="FFFFFF"/>
        <w:tabs>
          <w:tab w:val="left" w:pos="4709"/>
        </w:tabs>
        <w:spacing w:before="91" w:line="475" w:lineRule="exact"/>
        <w:ind w:left="312" w:right="461" w:firstLine="1714"/>
      </w:pPr>
      <w:r>
        <w:rPr>
          <w:sz w:val="24"/>
          <w:szCs w:val="24"/>
        </w:rPr>
        <w:t>Борьба (противодействие)</w:t>
      </w:r>
      <w:r>
        <w:rPr>
          <w:sz w:val="24"/>
          <w:szCs w:val="24"/>
        </w:rPr>
        <w:br/>
        <w:t>РЕАЛЬНОСТЬ =&gt;        &lt;=   "Я"   =&gt;</w:t>
      </w:r>
      <w:r>
        <w:rPr>
          <w:rFonts w:ascii="Arial" w:cs="Arial"/>
          <w:sz w:val="24"/>
          <w:szCs w:val="24"/>
        </w:rPr>
        <w:tab/>
      </w:r>
      <w:r>
        <w:rPr>
          <w:sz w:val="24"/>
          <w:szCs w:val="24"/>
        </w:rPr>
        <w:t>&lt;=   РЕАЛЬНОСТЬ</w:t>
      </w:r>
    </w:p>
    <w:p w14:paraId="2E26A0C9" w14:textId="77777777" w:rsidR="008B35D8" w:rsidRDefault="008B35D8">
      <w:pPr>
        <w:shd w:val="clear" w:color="auto" w:fill="FFFFFF"/>
        <w:tabs>
          <w:tab w:val="left" w:pos="2861"/>
          <w:tab w:val="left" w:pos="5174"/>
        </w:tabs>
        <w:spacing w:before="240" w:line="475" w:lineRule="exact"/>
        <w:ind w:left="312" w:right="442" w:firstLine="1925"/>
      </w:pPr>
      <w:r>
        <w:rPr>
          <w:sz w:val="24"/>
          <w:szCs w:val="24"/>
        </w:rPr>
        <w:t>Болезненное противостояние</w:t>
      </w:r>
      <w:r>
        <w:rPr>
          <w:sz w:val="24"/>
          <w:szCs w:val="24"/>
        </w:rPr>
        <w:br/>
        <w:t>РЕАЛЬНОСТЬ</w:t>
      </w:r>
      <w:r>
        <w:rPr>
          <w:rFonts w:ascii="Arial" w:hAnsi="Arial" w:cs="Arial"/>
          <w:sz w:val="24"/>
          <w:szCs w:val="24"/>
        </w:rPr>
        <w:tab/>
      </w:r>
      <w:r>
        <w:rPr>
          <w:rFonts w:hAnsi="Arial"/>
          <w:spacing w:val="-5"/>
          <w:sz w:val="24"/>
          <w:szCs w:val="24"/>
        </w:rPr>
        <w:t>&lt;=   "</w:t>
      </w:r>
      <w:r>
        <w:rPr>
          <w:spacing w:val="-5"/>
          <w:sz w:val="24"/>
          <w:szCs w:val="24"/>
        </w:rPr>
        <w:t>Я"   =&gt;</w:t>
      </w:r>
      <w:r>
        <w:rPr>
          <w:rFonts w:ascii="Arial" w:cs="Arial"/>
          <w:sz w:val="24"/>
          <w:szCs w:val="24"/>
        </w:rPr>
        <w:tab/>
      </w:r>
      <w:r>
        <w:rPr>
          <w:sz w:val="24"/>
          <w:szCs w:val="24"/>
        </w:rPr>
        <w:t>РЕАЛЬНОСТЬ</w:t>
      </w:r>
    </w:p>
    <w:p w14:paraId="1AF317AA" w14:textId="77777777" w:rsidR="008B35D8" w:rsidRDefault="008B35D8">
      <w:pPr>
        <w:shd w:val="clear" w:color="auto" w:fill="FFFFFF"/>
        <w:spacing w:before="221" w:line="197" w:lineRule="exact"/>
        <w:ind w:left="3365" w:right="3226"/>
      </w:pPr>
      <w:r>
        <w:rPr>
          <w:rFonts w:ascii="Arial" w:hAnsi="Arial"/>
          <w:spacing w:val="-4"/>
        </w:rPr>
        <w:t xml:space="preserve">Уход </w:t>
      </w:r>
      <w:r>
        <w:rPr>
          <w:rFonts w:ascii="Arial" w:hAnsi="Arial" w:cs="Arial"/>
        </w:rPr>
        <w:t>-</w:t>
      </w:r>
    </w:p>
    <w:p w14:paraId="7ADF83A9" w14:textId="77777777" w:rsidR="008B35D8" w:rsidRDefault="008B35D8">
      <w:pPr>
        <w:shd w:val="clear" w:color="auto" w:fill="FFFFFF"/>
        <w:tabs>
          <w:tab w:val="left" w:pos="3240"/>
          <w:tab w:val="left" w:pos="4867"/>
        </w:tabs>
        <w:spacing w:before="250"/>
        <w:ind w:left="312"/>
      </w:pPr>
      <w:r>
        <w:rPr>
          <w:sz w:val="24"/>
          <w:szCs w:val="24"/>
        </w:rPr>
        <w:t>&lt;= РЕАЛЬНОСТЬ</w:t>
      </w:r>
      <w:r>
        <w:rPr>
          <w:rFonts w:ascii="Arial" w:hAnsi="Arial" w:cs="Arial"/>
          <w:sz w:val="24"/>
          <w:szCs w:val="24"/>
        </w:rPr>
        <w:tab/>
      </w:r>
      <w:r>
        <w:rPr>
          <w:rFonts w:hAnsi="Arial"/>
          <w:sz w:val="24"/>
          <w:szCs w:val="24"/>
        </w:rPr>
        <w:t>"</w:t>
      </w:r>
      <w:r>
        <w:rPr>
          <w:sz w:val="24"/>
          <w:szCs w:val="24"/>
        </w:rPr>
        <w:t>Я"</w:t>
      </w:r>
      <w:r>
        <w:rPr>
          <w:rFonts w:ascii="Arial" w:cs="Arial"/>
          <w:sz w:val="24"/>
          <w:szCs w:val="24"/>
        </w:rPr>
        <w:tab/>
      </w:r>
      <w:r>
        <w:rPr>
          <w:sz w:val="24"/>
          <w:szCs w:val="24"/>
        </w:rPr>
        <w:t>РЕАЛЬНОСТЬ   =&gt;</w:t>
      </w:r>
    </w:p>
    <w:p w14:paraId="6BCADF5B" w14:textId="77777777" w:rsidR="008B35D8" w:rsidRDefault="008B35D8">
      <w:pPr>
        <w:shd w:val="clear" w:color="auto" w:fill="FFFFFF"/>
        <w:spacing w:before="86" w:line="715" w:lineRule="exact"/>
        <w:ind w:left="2227" w:right="1843" w:firstLine="571"/>
      </w:pPr>
      <w:r>
        <w:rPr>
          <w:sz w:val="24"/>
          <w:szCs w:val="24"/>
        </w:rPr>
        <w:t>Игнорирование &lt;=  "Я"      РЕАЛЬНОСТЬ  =&gt;</w:t>
      </w:r>
    </w:p>
    <w:p w14:paraId="60E794BA" w14:textId="77777777" w:rsidR="008B35D8" w:rsidRDefault="008B35D8">
      <w:pPr>
        <w:shd w:val="clear" w:color="auto" w:fill="FFFFFF"/>
        <w:spacing w:before="413"/>
        <w:ind w:right="34"/>
        <w:jc w:val="center"/>
      </w:pPr>
      <w:r>
        <w:rPr>
          <w:spacing w:val="-1"/>
          <w:sz w:val="18"/>
          <w:szCs w:val="18"/>
        </w:rPr>
        <w:t>Рис. 1. Взаимодействие индивида с реальностью</w:t>
      </w:r>
    </w:p>
    <w:p w14:paraId="2F41885A" w14:textId="77777777" w:rsidR="008B35D8" w:rsidRDefault="008B35D8">
      <w:pPr>
        <w:shd w:val="clear" w:color="auto" w:fill="FFFFFF"/>
        <w:spacing w:before="202" w:line="240" w:lineRule="exact"/>
        <w:ind w:right="5" w:firstLine="302"/>
        <w:jc w:val="both"/>
      </w:pPr>
      <w:r>
        <w:rPr>
          <w:sz w:val="18"/>
          <w:szCs w:val="18"/>
        </w:rPr>
        <w:t xml:space="preserve">При </w:t>
      </w:r>
      <w:r>
        <w:rPr>
          <w:i/>
          <w:iCs/>
          <w:sz w:val="18"/>
          <w:szCs w:val="18"/>
        </w:rPr>
        <w:t xml:space="preserve">противодействии реальности </w:t>
      </w:r>
      <w:r>
        <w:rPr>
          <w:sz w:val="18"/>
          <w:szCs w:val="18"/>
        </w:rPr>
        <w:t>индивид активно пытается разрушать ненавист</w:t>
      </w:r>
      <w:r>
        <w:rPr>
          <w:sz w:val="18"/>
          <w:szCs w:val="18"/>
        </w:rPr>
        <w:softHyphen/>
        <w:t>ную ему действительность, изменять ее в соответствии с собственными установками и ценностями. Он убежден, что все проблемы, с которыми он сталкивается, обусловлены факторами действительности, и единственный способ достижения целей — это борьба с действительностью, попытка переделать реальность под себя или максимально извлечь выгоду из нарушающего нормы общества поведения. При этом ответом со стороны действительности по отношению к такому индивиду становится также противодействие, изгнание или попытка изменить индивида, подстроить его под требования реальности. Противостояние реальности встречается при криминальном и делинквентном поведе</w:t>
      </w:r>
      <w:r>
        <w:rPr>
          <w:sz w:val="18"/>
          <w:szCs w:val="18"/>
        </w:rPr>
        <w:softHyphen/>
        <w:t>нии. Например, употребление наркотических средств может быть обусловлено желани-</w:t>
      </w:r>
    </w:p>
    <w:p w14:paraId="0018A3F0" w14:textId="77777777" w:rsidR="008B35D8" w:rsidRDefault="008B35D8">
      <w:pPr>
        <w:shd w:val="clear" w:color="auto" w:fill="FFFFFF"/>
        <w:spacing w:before="202" w:line="240" w:lineRule="exact"/>
        <w:ind w:right="5" w:firstLine="302"/>
        <w:jc w:val="both"/>
        <w:sectPr w:rsidR="008B35D8">
          <w:pgSz w:w="12240" w:h="15840"/>
          <w:pgMar w:top="1440" w:right="2537" w:bottom="720" w:left="2407" w:header="720" w:footer="720" w:gutter="0"/>
          <w:cols w:space="60"/>
          <w:noEndnote/>
        </w:sectPr>
      </w:pPr>
    </w:p>
    <w:p w14:paraId="4C55ED5A" w14:textId="77777777" w:rsidR="008B35D8" w:rsidRDefault="008B35D8">
      <w:pPr>
        <w:shd w:val="clear" w:color="auto" w:fill="FFFFFF"/>
      </w:pPr>
      <w:r>
        <w:rPr>
          <w:rFonts w:ascii="Arial" w:hAnsi="Arial" w:cs="Arial"/>
          <w:b/>
          <w:bCs/>
          <w:spacing w:val="-18"/>
        </w:rPr>
        <w:t>..'-'</w:t>
      </w:r>
    </w:p>
    <w:p w14:paraId="177F7442" w14:textId="77777777" w:rsidR="008B35D8" w:rsidRDefault="008B35D8">
      <w:pPr>
        <w:shd w:val="clear" w:color="auto" w:fill="FFFFFF"/>
        <w:spacing w:before="43"/>
      </w:pPr>
      <w:r>
        <w:br w:type="column"/>
      </w:r>
      <w:r>
        <w:rPr>
          <w:i/>
          <w:iCs/>
          <w:sz w:val="16"/>
          <w:szCs w:val="16"/>
        </w:rPr>
        <w:t xml:space="preserve">Деьиантнсн: павеленме. стру кгу ра. </w:t>
      </w:r>
      <w:r>
        <w:rPr>
          <w:sz w:val="16"/>
          <w:szCs w:val="16"/>
        </w:rPr>
        <w:t>ммяпммама* «ммютмемм»^1^ммм</w:t>
      </w:r>
    </w:p>
    <w:p w14:paraId="0F9BD1EF" w14:textId="77777777" w:rsidR="008B35D8" w:rsidRDefault="008B35D8">
      <w:pPr>
        <w:shd w:val="clear" w:color="auto" w:fill="FFFFFF"/>
        <w:spacing w:before="43"/>
        <w:sectPr w:rsidR="008B35D8">
          <w:pgSz w:w="12240" w:h="15840"/>
          <w:pgMar w:top="1440" w:right="2014" w:bottom="720" w:left="2863" w:header="720" w:footer="720" w:gutter="0"/>
          <w:cols w:num="2" w:space="720" w:equalWidth="0">
            <w:col w:w="720" w:space="1459"/>
            <w:col w:w="5184"/>
          </w:cols>
          <w:noEndnote/>
        </w:sectPr>
      </w:pPr>
    </w:p>
    <w:p w14:paraId="67D17C03" w14:textId="77777777" w:rsidR="008B35D8" w:rsidRDefault="008B35D8">
      <w:pPr>
        <w:shd w:val="clear" w:color="auto" w:fill="FFFFFF"/>
        <w:spacing w:before="226" w:line="235" w:lineRule="exact"/>
        <w:ind w:right="62"/>
        <w:jc w:val="both"/>
      </w:pPr>
      <w:r>
        <w:rPr>
          <w:spacing w:val="-3"/>
        </w:rPr>
        <w:t>ем подростка продемонстрировать собственную независимость от окружающих (взрос</w:t>
      </w:r>
      <w:r>
        <w:rPr>
          <w:spacing w:val="-3"/>
        </w:rPr>
        <w:softHyphen/>
      </w:r>
      <w:r>
        <w:t>лость) или даже назло родным.</w:t>
      </w:r>
    </w:p>
    <w:p w14:paraId="6A8F7626" w14:textId="77777777" w:rsidR="008B35D8" w:rsidRDefault="008B35D8">
      <w:pPr>
        <w:shd w:val="clear" w:color="auto" w:fill="FFFFFF"/>
        <w:spacing w:line="235" w:lineRule="exact"/>
        <w:ind w:right="58" w:firstLine="336"/>
        <w:jc w:val="both"/>
      </w:pPr>
      <w:r>
        <w:rPr>
          <w:i/>
          <w:iCs/>
          <w:spacing w:val="-1"/>
        </w:rPr>
        <w:t xml:space="preserve">Болезненное противостояние реальности </w:t>
      </w:r>
      <w:r>
        <w:rPr>
          <w:spacing w:val="-1"/>
        </w:rPr>
        <w:t xml:space="preserve">обусловлено признаками психической </w:t>
      </w:r>
      <w:r>
        <w:rPr>
          <w:spacing w:val="-3"/>
        </w:rPr>
        <w:t xml:space="preserve">патологии и психопатологическими расстройствами, когда окружающий мир предстает </w:t>
      </w:r>
      <w:r>
        <w:rPr>
          <w:spacing w:val="-2"/>
        </w:rPr>
        <w:t>враждебным в связи с субъективным искажением его восприятия и понимания. Симп</w:t>
      </w:r>
      <w:r>
        <w:rPr>
          <w:spacing w:val="-2"/>
        </w:rPr>
        <w:softHyphen/>
      </w:r>
      <w:r>
        <w:rPr>
          <w:spacing w:val="-1"/>
        </w:rPr>
        <w:t xml:space="preserve">томы психического заболевания нарушают возможность человека адекватно оценить мотивы поступков окружающих, и вследствие этого эффективное взаимодействие с </w:t>
      </w:r>
      <w:r>
        <w:rPr>
          <w:spacing w:val="-3"/>
        </w:rPr>
        <w:t>окружением становится затруднительным. Если при противостоянии реальности здоро</w:t>
      </w:r>
      <w:r>
        <w:rPr>
          <w:spacing w:val="-3"/>
        </w:rPr>
        <w:softHyphen/>
      </w:r>
      <w:r>
        <w:rPr>
          <w:spacing w:val="-1"/>
        </w:rPr>
        <w:t>вый человек осознанно выбирает путь борьбы с действительностью, то при болезнен</w:t>
      </w:r>
      <w:r>
        <w:rPr>
          <w:spacing w:val="-1"/>
        </w:rPr>
        <w:softHyphen/>
      </w:r>
      <w:r>
        <w:rPr>
          <w:spacing w:val="-5"/>
        </w:rPr>
        <w:t xml:space="preserve">ном противостоянии у психически больного человека данный способ взаимодействия — </w:t>
      </w:r>
      <w:r>
        <w:t>единственный и вынужденный.</w:t>
      </w:r>
    </w:p>
    <w:p w14:paraId="1CB481B3" w14:textId="77777777" w:rsidR="008B35D8" w:rsidRDefault="008B35D8">
      <w:pPr>
        <w:shd w:val="clear" w:color="auto" w:fill="FFFFFF"/>
        <w:spacing w:line="235" w:lineRule="exact"/>
        <w:ind w:right="58" w:firstLine="331"/>
        <w:jc w:val="both"/>
      </w:pPr>
      <w:r>
        <w:rPr>
          <w:spacing w:val="-3"/>
        </w:rPr>
        <w:t xml:space="preserve">Способ взаимодействия с действительностью в виде </w:t>
      </w:r>
      <w:r>
        <w:rPr>
          <w:i/>
          <w:iCs/>
          <w:spacing w:val="-3"/>
        </w:rPr>
        <w:t xml:space="preserve">ухода от реальности </w:t>
      </w:r>
      <w:r>
        <w:rPr>
          <w:spacing w:val="-3"/>
        </w:rPr>
        <w:t>осознан</w:t>
      </w:r>
      <w:r>
        <w:rPr>
          <w:spacing w:val="-3"/>
        </w:rPr>
        <w:softHyphen/>
      </w:r>
      <w:r>
        <w:rPr>
          <w:spacing w:val="-4"/>
        </w:rPr>
        <w:t>но или неосознанно выбирают люди, расценивающие реальность негативно и оппозици</w:t>
      </w:r>
      <w:r>
        <w:rPr>
          <w:spacing w:val="-4"/>
        </w:rPr>
        <w:softHyphen/>
      </w:r>
      <w:r>
        <w:rPr>
          <w:spacing w:val="-3"/>
        </w:rPr>
        <w:t>онно, считающие себя неспособными адаптироваться к ней. Они могут также ориенти</w:t>
      </w:r>
      <w:r>
        <w:rPr>
          <w:spacing w:val="-3"/>
        </w:rPr>
        <w:softHyphen/>
      </w:r>
      <w:r>
        <w:rPr>
          <w:spacing w:val="-5"/>
        </w:rPr>
        <w:t xml:space="preserve">роваться на нежелание приспосабливаться к действительности, «не заслуживающей того, </w:t>
      </w:r>
      <w:r>
        <w:rPr>
          <w:spacing w:val="-2"/>
        </w:rPr>
        <w:t>чтобы к ней приспосабливались» по причине несовершенства, консервативности, еди</w:t>
      </w:r>
      <w:r>
        <w:rPr>
          <w:spacing w:val="-2"/>
        </w:rPr>
        <w:softHyphen/>
      </w:r>
      <w:r>
        <w:rPr>
          <w:spacing w:val="-3"/>
        </w:rPr>
        <w:t>нообразия, подавления экзистенциальных ценностей или откровенно антигуманной де</w:t>
      </w:r>
      <w:r>
        <w:rPr>
          <w:spacing w:val="-3"/>
        </w:rPr>
        <w:softHyphen/>
      </w:r>
      <w:r>
        <w:rPr>
          <w:spacing w:val="-2"/>
        </w:rPr>
        <w:t xml:space="preserve">ятельности. Уход в мир наркотического дурмана — одна из разновидностей ухода от </w:t>
      </w:r>
      <w:r>
        <w:t>реальности.</w:t>
      </w:r>
    </w:p>
    <w:p w14:paraId="53E06719" w14:textId="77777777" w:rsidR="008B35D8" w:rsidRDefault="008B35D8">
      <w:pPr>
        <w:shd w:val="clear" w:color="auto" w:fill="FFFFFF"/>
        <w:spacing w:line="235" w:lineRule="exact"/>
        <w:ind w:right="62" w:firstLine="346"/>
        <w:jc w:val="both"/>
      </w:pPr>
      <w:r>
        <w:rPr>
          <w:i/>
          <w:iCs/>
          <w:spacing w:val="-1"/>
        </w:rPr>
        <w:t xml:space="preserve">Игнорирование реальности </w:t>
      </w:r>
      <w:r>
        <w:rPr>
          <w:spacing w:val="-1"/>
        </w:rPr>
        <w:t xml:space="preserve">проявляется автономизацией жизни и деятельности </w:t>
      </w:r>
      <w:r>
        <w:rPr>
          <w:spacing w:val="-3"/>
        </w:rPr>
        <w:t xml:space="preserve">человека, когда он не принимает в расчет требования и нормы реальности, существуя в </w:t>
      </w:r>
      <w:r>
        <w:rPr>
          <w:spacing w:val="-2"/>
        </w:rPr>
        <w:t xml:space="preserve">собственном узкопрофессиональном мире. При этом не происходит ни столкновения, </w:t>
      </w:r>
      <w:r>
        <w:rPr>
          <w:spacing w:val="-4"/>
        </w:rPr>
        <w:t xml:space="preserve">ни противодействия, ни ухода от реальности. Стороны существуют как бы сами по себе. Подобный вариант взаимодействия с реальностью довольно редок и встречается лишь у </w:t>
      </w:r>
      <w:r>
        <w:rPr>
          <w:spacing w:val="-3"/>
        </w:rPr>
        <w:t xml:space="preserve">небольшого числа повышенно одаренных, талантливых людей с гиперспособностями в </w:t>
      </w:r>
      <w:r>
        <w:t>какой-либо одной области.</w:t>
      </w:r>
    </w:p>
    <w:p w14:paraId="62E01753" w14:textId="77777777" w:rsidR="008B35D8" w:rsidRDefault="008B35D8">
      <w:pPr>
        <w:shd w:val="clear" w:color="auto" w:fill="FFFFFF"/>
        <w:spacing w:line="235" w:lineRule="exact"/>
        <w:ind w:left="5" w:right="62" w:firstLine="341"/>
        <w:jc w:val="both"/>
      </w:pPr>
      <w:r>
        <w:rPr>
          <w:spacing w:val="-1"/>
        </w:rPr>
        <w:t xml:space="preserve">Гармоничный человек, как было показано выше, выбирает </w:t>
      </w:r>
      <w:r>
        <w:rPr>
          <w:i/>
          <w:iCs/>
          <w:spacing w:val="-1"/>
        </w:rPr>
        <w:t>приспособление к ре</w:t>
      </w:r>
      <w:r>
        <w:rPr>
          <w:i/>
          <w:iCs/>
          <w:spacing w:val="-1"/>
        </w:rPr>
        <w:softHyphen/>
      </w:r>
      <w:r>
        <w:rPr>
          <w:i/>
          <w:iCs/>
          <w:spacing w:val="-3"/>
        </w:rPr>
        <w:t xml:space="preserve">альности. </w:t>
      </w:r>
      <w:r>
        <w:rPr>
          <w:spacing w:val="-3"/>
        </w:rPr>
        <w:t xml:space="preserve">Однако нельзя однозначно исключать из ряда гармоничных индивидов лиц, </w:t>
      </w:r>
      <w:r>
        <w:rPr>
          <w:spacing w:val="-2"/>
        </w:rPr>
        <w:t>использующих, к примеру, способ ухода от реальности. Это связано с тем, что реаль</w:t>
      </w:r>
      <w:r>
        <w:rPr>
          <w:spacing w:val="-2"/>
        </w:rPr>
        <w:softHyphen/>
      </w:r>
      <w:r>
        <w:rPr>
          <w:spacing w:val="-4"/>
        </w:rPr>
        <w:t>ность, так же, как и отдельный индивид, может носить негармоничный характер. Напри</w:t>
      </w:r>
      <w:r>
        <w:rPr>
          <w:spacing w:val="-4"/>
        </w:rPr>
        <w:softHyphen/>
      </w:r>
      <w:r>
        <w:rPr>
          <w:spacing w:val="-2"/>
        </w:rPr>
        <w:t xml:space="preserve">мер, добровольное приспособление к условиям авторитарного режима, разделение его ценностей и выбор соответствующего поведения нельзя рассматривать как признаки </w:t>
      </w:r>
      <w:r>
        <w:t>гармоничности человека.</w:t>
      </w:r>
    </w:p>
    <w:p w14:paraId="49EBC4E9" w14:textId="77777777" w:rsidR="008B35D8" w:rsidRDefault="008B35D8">
      <w:pPr>
        <w:shd w:val="clear" w:color="auto" w:fill="FFFFFF"/>
        <w:spacing w:line="235" w:lineRule="exact"/>
        <w:ind w:left="5" w:right="67" w:firstLine="336"/>
        <w:jc w:val="both"/>
      </w:pPr>
      <w:r>
        <w:rPr>
          <w:spacing w:val="-1"/>
        </w:rPr>
        <w:t xml:space="preserve">В зависимости от способов взаимодействия с реальностью и нарушения тех или </w:t>
      </w:r>
      <w:r>
        <w:rPr>
          <w:spacing w:val="-3"/>
        </w:rPr>
        <w:t xml:space="preserve">иных норм общества девиантное поведение разделяется на пять типов: делинквентное, </w:t>
      </w:r>
      <w:r>
        <w:rPr>
          <w:spacing w:val="-6"/>
        </w:rPr>
        <w:t>аддиктивное, патохарактерологическое, психопатологическое, на базе гиперспособностей.</w:t>
      </w:r>
    </w:p>
    <w:p w14:paraId="74EDFED9" w14:textId="77777777" w:rsidR="008B35D8" w:rsidRDefault="008B35D8">
      <w:pPr>
        <w:shd w:val="clear" w:color="auto" w:fill="FFFFFF"/>
        <w:spacing w:line="235" w:lineRule="exact"/>
        <w:ind w:right="62" w:firstLine="322"/>
        <w:jc w:val="both"/>
      </w:pPr>
      <w:r>
        <w:rPr>
          <w:spacing w:val="-2"/>
        </w:rPr>
        <w:t>С нашей точки зрения, девиантным поведением следует считать любое по степени выраженности, направленности или мотивам поведение, отклоняющееся от критериев той или иной общественной нормы. При этом критерии обусловливаются нормами следования правовым указаниям и регламентациям (нормы законопослушания), мо</w:t>
      </w:r>
      <w:r>
        <w:rPr>
          <w:spacing w:val="-2"/>
        </w:rPr>
        <w:softHyphen/>
      </w:r>
      <w:r>
        <w:rPr>
          <w:spacing w:val="-3"/>
        </w:rPr>
        <w:t xml:space="preserve">ральным и нравственно-этическим предписаниям (т. н. общечеловеческим ценностям), </w:t>
      </w:r>
      <w:r>
        <w:rPr>
          <w:spacing w:val="-2"/>
        </w:rPr>
        <w:t>этикету и стилю. Одни нормы имеют абсолютные и однозначные критерии, расписан</w:t>
      </w:r>
      <w:r>
        <w:rPr>
          <w:spacing w:val="-2"/>
        </w:rPr>
        <w:softHyphen/>
      </w:r>
      <w:r>
        <w:rPr>
          <w:spacing w:val="-4"/>
        </w:rPr>
        <w:t>ные в законах и указах, другие — относительные, передающиеся из уст в уста, трансли</w:t>
      </w:r>
      <w:r>
        <w:rPr>
          <w:spacing w:val="-4"/>
        </w:rPr>
        <w:softHyphen/>
      </w:r>
      <w:r>
        <w:rPr>
          <w:spacing w:val="-3"/>
        </w:rPr>
        <w:t>рующиеся в виде традиций, верований или семейных, профессиональных и обществен</w:t>
      </w:r>
      <w:r>
        <w:rPr>
          <w:spacing w:val="-3"/>
        </w:rPr>
        <w:softHyphen/>
      </w:r>
      <w:r>
        <w:t>ных регламентации.</w:t>
      </w:r>
    </w:p>
    <w:p w14:paraId="6956D3B9" w14:textId="77777777" w:rsidR="008B35D8" w:rsidRDefault="008B35D8">
      <w:pPr>
        <w:shd w:val="clear" w:color="auto" w:fill="FFFFFF"/>
        <w:spacing w:line="235" w:lineRule="exact"/>
        <w:ind w:right="62" w:firstLine="322"/>
        <w:jc w:val="both"/>
        <w:sectPr w:rsidR="008B35D8">
          <w:type w:val="continuous"/>
          <w:pgSz w:w="12240" w:h="15840"/>
          <w:pgMar w:top="1440" w:right="2014" w:bottom="720" w:left="2829" w:header="720" w:footer="720" w:gutter="0"/>
          <w:cols w:space="60"/>
          <w:noEndnote/>
        </w:sectPr>
      </w:pPr>
    </w:p>
    <w:p w14:paraId="43055B04" w14:textId="77777777" w:rsidR="008B35D8" w:rsidRDefault="008B35D8">
      <w:pPr>
        <w:shd w:val="clear" w:color="auto" w:fill="FFFFFF"/>
        <w:tabs>
          <w:tab w:val="left" w:pos="7195"/>
        </w:tabs>
        <w:ind w:left="72"/>
      </w:pPr>
      <w:r>
        <w:rPr>
          <w:spacing w:val="-13"/>
        </w:rPr>
        <w:t>Взаимодействие индивида с реальностью и типы девиантного поведения</w:t>
      </w:r>
      <w:r>
        <w:rPr>
          <w:rFonts w:ascii="Arial" w:hAnsi="Arial" w:cs="Arial"/>
        </w:rPr>
        <w:tab/>
      </w:r>
      <w:r>
        <w:rPr>
          <w:rFonts w:hAnsi="Arial"/>
          <w:spacing w:val="-24"/>
        </w:rPr>
        <w:t>33</w:t>
      </w:r>
    </w:p>
    <w:p w14:paraId="3F817721" w14:textId="77777777" w:rsidR="008B35D8" w:rsidRDefault="008B35D8">
      <w:pPr>
        <w:shd w:val="clear" w:color="auto" w:fill="FFFFFF"/>
        <w:spacing w:before="259"/>
        <w:ind w:left="859"/>
      </w:pPr>
      <w:r>
        <w:rPr>
          <w:rFonts w:ascii="Arial" w:hAnsi="Arial" w:cs="Arial"/>
          <w:b/>
          <w:bCs/>
          <w:sz w:val="22"/>
          <w:szCs w:val="22"/>
        </w:rPr>
        <w:t xml:space="preserve">3.2.1. </w:t>
      </w:r>
      <w:r>
        <w:rPr>
          <w:rFonts w:ascii="Arial" w:hAnsi="Arial"/>
          <w:b/>
          <w:bCs/>
          <w:sz w:val="22"/>
          <w:szCs w:val="22"/>
        </w:rPr>
        <w:t>Делинквентный</w:t>
      </w:r>
      <w:r>
        <w:rPr>
          <w:rFonts w:ascii="Arial" w:hAnsi="Arial" w:cs="Arial"/>
          <w:b/>
          <w:bCs/>
          <w:sz w:val="22"/>
          <w:szCs w:val="22"/>
        </w:rPr>
        <w:t xml:space="preserve"> </w:t>
      </w:r>
      <w:r>
        <w:rPr>
          <w:rFonts w:ascii="Arial" w:hAnsi="Arial"/>
          <w:b/>
          <w:bCs/>
          <w:sz w:val="22"/>
          <w:szCs w:val="22"/>
        </w:rPr>
        <w:t>тип</w:t>
      </w:r>
      <w:r>
        <w:rPr>
          <w:rFonts w:ascii="Arial" w:hAnsi="Arial" w:cs="Arial"/>
          <w:b/>
          <w:bCs/>
          <w:sz w:val="22"/>
          <w:szCs w:val="22"/>
        </w:rPr>
        <w:t xml:space="preserve"> </w:t>
      </w:r>
      <w:r>
        <w:rPr>
          <w:rFonts w:ascii="Arial" w:hAnsi="Arial"/>
          <w:b/>
          <w:bCs/>
          <w:sz w:val="22"/>
          <w:szCs w:val="22"/>
        </w:rPr>
        <w:t>девиантного</w:t>
      </w:r>
      <w:r>
        <w:rPr>
          <w:rFonts w:ascii="Arial" w:hAnsi="Arial" w:cs="Arial"/>
          <w:b/>
          <w:bCs/>
          <w:sz w:val="22"/>
          <w:szCs w:val="22"/>
        </w:rPr>
        <w:t xml:space="preserve"> </w:t>
      </w:r>
      <w:r>
        <w:rPr>
          <w:rFonts w:ascii="Arial" w:hAnsi="Arial"/>
          <w:b/>
          <w:bCs/>
          <w:sz w:val="22"/>
          <w:szCs w:val="22"/>
        </w:rPr>
        <w:t>поведения</w:t>
      </w:r>
    </w:p>
    <w:p w14:paraId="64C3FC30" w14:textId="77777777" w:rsidR="008B35D8" w:rsidRDefault="008B35D8">
      <w:pPr>
        <w:shd w:val="clear" w:color="auto" w:fill="FFFFFF"/>
        <w:spacing w:before="221" w:line="235" w:lineRule="exact"/>
        <w:ind w:left="48" w:firstLine="307"/>
        <w:jc w:val="both"/>
      </w:pPr>
      <w:r>
        <w:rPr>
          <w:spacing w:val="-5"/>
        </w:rPr>
        <w:t>Разновидностью преступного (криминального) поведения человека выступает делин-</w:t>
      </w:r>
      <w:r>
        <w:rPr>
          <w:spacing w:val="-6"/>
        </w:rPr>
        <w:t>квентное поведение — отклоняющееся поведение, в крайних своих формах представляю</w:t>
      </w:r>
      <w:r>
        <w:rPr>
          <w:spacing w:val="-6"/>
        </w:rPr>
        <w:softHyphen/>
        <w:t>щее собой уголовно наказуемое деяние. Отличия делинквентного от криминального пове</w:t>
      </w:r>
      <w:r>
        <w:rPr>
          <w:spacing w:val="-6"/>
        </w:rPr>
        <w:softHyphen/>
        <w:t>дения коренятся в тяжести правонарушений, выраженности антиобщественного их харак</w:t>
      </w:r>
      <w:r>
        <w:rPr>
          <w:spacing w:val="-6"/>
        </w:rPr>
        <w:softHyphen/>
        <w:t>тера. Правонарушения делятся на преступления и проступки. Суть проступка не только в том, что он не представляет существенной общественной опасности, но и в том, что отли</w:t>
      </w:r>
      <w:r>
        <w:rPr>
          <w:spacing w:val="-6"/>
        </w:rPr>
        <w:softHyphen/>
      </w:r>
      <w:r>
        <w:rPr>
          <w:spacing w:val="-3"/>
        </w:rPr>
        <w:t>чается от преступления мотивами совершения противоправного действия.</w:t>
      </w:r>
    </w:p>
    <w:p w14:paraId="4DAE970D" w14:textId="77777777" w:rsidR="008B35D8" w:rsidRDefault="008B35D8">
      <w:pPr>
        <w:shd w:val="clear" w:color="auto" w:fill="FFFFFF"/>
        <w:spacing w:line="235" w:lineRule="exact"/>
        <w:ind w:left="53" w:firstLine="312"/>
        <w:jc w:val="both"/>
      </w:pPr>
      <w:r>
        <w:rPr>
          <w:spacing w:val="-6"/>
        </w:rPr>
        <w:t>К. К. Платонов (</w:t>
      </w:r>
      <w:r w:rsidRPr="008B35D8">
        <w:rPr>
          <w:spacing w:val="-6"/>
        </w:rPr>
        <w:t>1</w:t>
      </w:r>
      <w:r>
        <w:rPr>
          <w:spacing w:val="-6"/>
        </w:rPr>
        <w:t xml:space="preserve">987) выделил следующие типы личности преступников: </w:t>
      </w:r>
      <w:r>
        <w:rPr>
          <w:spacing w:val="-6"/>
          <w:lang w:val="en-US"/>
        </w:rPr>
        <w:t>I</w:t>
      </w:r>
      <w:r>
        <w:rPr>
          <w:spacing w:val="-6"/>
        </w:rPr>
        <w:t>) определя</w:t>
      </w:r>
      <w:r>
        <w:rPr>
          <w:spacing w:val="-6"/>
        </w:rPr>
        <w:softHyphen/>
      </w:r>
      <w:r>
        <w:rPr>
          <w:spacing w:val="-3"/>
        </w:rPr>
        <w:t>ется соответствующими взглядами и привычками, внутренней тягой к повторным пре</w:t>
      </w:r>
      <w:r>
        <w:rPr>
          <w:spacing w:val="-3"/>
        </w:rPr>
        <w:softHyphen/>
      </w:r>
      <w:r>
        <w:rPr>
          <w:spacing w:val="-4"/>
        </w:rPr>
        <w:t>ступлениям; 2) определяется неустойчивостью внутреннего мира, когда личность совер</w:t>
      </w:r>
      <w:r>
        <w:rPr>
          <w:spacing w:val="-4"/>
        </w:rPr>
        <w:softHyphen/>
      </w:r>
      <w:r>
        <w:rPr>
          <w:spacing w:val="-1"/>
        </w:rPr>
        <w:t xml:space="preserve">шает преступление под влиянием сложившихся обстоятельств или окружающих лиц: </w:t>
      </w:r>
      <w:r>
        <w:rPr>
          <w:spacing w:val="-4"/>
        </w:rPr>
        <w:t>3) определяется высоким уровнем правосознания, но пассивным отношением к другим нарушителям правовых норм; 4) определяется не только высоким уровнем правосозна</w:t>
      </w:r>
      <w:r>
        <w:rPr>
          <w:spacing w:val="-4"/>
        </w:rPr>
        <w:softHyphen/>
      </w:r>
      <w:r>
        <w:rPr>
          <w:spacing w:val="-5"/>
        </w:rPr>
        <w:t xml:space="preserve">ния, но и активным противодействием или попытками противодействия при нарушении </w:t>
      </w:r>
      <w:r>
        <w:rPr>
          <w:spacing w:val="-2"/>
        </w:rPr>
        <w:t>правовых норм; 5) определяется возможностью только случайного преступления.</w:t>
      </w:r>
    </w:p>
    <w:p w14:paraId="3DE5B0DA" w14:textId="77777777" w:rsidR="008B35D8" w:rsidRDefault="008B35D8">
      <w:pPr>
        <w:shd w:val="clear" w:color="auto" w:fill="FFFFFF"/>
        <w:spacing w:line="235" w:lineRule="exact"/>
        <w:ind w:left="43" w:right="5" w:firstLine="302"/>
        <w:jc w:val="both"/>
      </w:pPr>
      <w:r>
        <w:rPr>
          <w:spacing w:val="-2"/>
        </w:rPr>
        <w:t xml:space="preserve">В группу лиц с делинквентным поведением относят представителей 2-й, 3-й и 5-й </w:t>
      </w:r>
      <w:r>
        <w:rPr>
          <w:spacing w:val="-5"/>
        </w:rPr>
        <w:t>групп. У них в рамках волевого сознательного действия в силу индивидуально-психоло</w:t>
      </w:r>
      <w:r>
        <w:rPr>
          <w:spacing w:val="-5"/>
        </w:rPr>
        <w:softHyphen/>
      </w:r>
      <w:r>
        <w:t xml:space="preserve">гических особенностей </w:t>
      </w:r>
      <w:r>
        <w:rPr>
          <w:i/>
          <w:iCs/>
        </w:rPr>
        <w:t>нарушается или блокируется процесс предвосхищения буду</w:t>
      </w:r>
      <w:r>
        <w:rPr>
          <w:i/>
          <w:iCs/>
        </w:rPr>
        <w:softHyphen/>
      </w:r>
      <w:r>
        <w:rPr>
          <w:i/>
          <w:iCs/>
          <w:spacing w:val="-3"/>
        </w:rPr>
        <w:t xml:space="preserve">щего </w:t>
      </w:r>
      <w:r>
        <w:rPr>
          <w:spacing w:val="-3"/>
        </w:rPr>
        <w:t>результата деликта (проступка). Такие индивиды легкомысленно, часто под влия</w:t>
      </w:r>
      <w:r>
        <w:rPr>
          <w:spacing w:val="-3"/>
        </w:rPr>
        <w:softHyphen/>
        <w:t>нием внешней провокации совершают противоправное деяние, не представляя его по</w:t>
      </w:r>
      <w:r>
        <w:rPr>
          <w:spacing w:val="-3"/>
        </w:rPr>
        <w:softHyphen/>
      </w:r>
      <w:r>
        <w:rPr>
          <w:spacing w:val="-2"/>
        </w:rPr>
        <w:t xml:space="preserve">следствий. Сила побудительного мотива к определенному действию тормозит анализ </w:t>
      </w:r>
      <w:r>
        <w:rPr>
          <w:spacing w:val="-3"/>
        </w:rPr>
        <w:t>отрицательных (в том числе и для самого человека) последствий. Нередко делинквент-ные действия опосредуются ситуационно-импульсными или аффектогенными мотива</w:t>
      </w:r>
      <w:r>
        <w:rPr>
          <w:spacing w:val="-3"/>
        </w:rPr>
        <w:softHyphen/>
      </w:r>
      <w:r>
        <w:rPr>
          <w:spacing w:val="-4"/>
        </w:rPr>
        <w:t>ми. В основе ситуационно-импульсных преступных действий лежит тенденция к разре</w:t>
      </w:r>
      <w:r>
        <w:rPr>
          <w:spacing w:val="-4"/>
        </w:rPr>
        <w:softHyphen/>
      </w:r>
      <w:r>
        <w:rPr>
          <w:spacing w:val="-3"/>
        </w:rPr>
        <w:t xml:space="preserve">шению внутреннего конфликта, под которым понимается наличие неудовлетворенной </w:t>
      </w:r>
      <w:r>
        <w:rPr>
          <w:spacing w:val="-5"/>
        </w:rPr>
        <w:t>потребности (Арсентьев, 1989). Реализуются ситуационно-импульсные мотивы, как пра</w:t>
      </w:r>
      <w:r>
        <w:rPr>
          <w:spacing w:val="-5"/>
        </w:rPr>
        <w:softHyphen/>
      </w:r>
      <w:r>
        <w:rPr>
          <w:spacing w:val="-3"/>
        </w:rPr>
        <w:t xml:space="preserve">вило, без этапа предварительного планирования и выбора адекватных объектов, целей, </w:t>
      </w:r>
      <w:r>
        <w:rPr>
          <w:spacing w:val="-2"/>
        </w:rPr>
        <w:t>способов и программы действия для удовлетворения актуальной потребности.</w:t>
      </w:r>
    </w:p>
    <w:p w14:paraId="2FBE80F3" w14:textId="77777777" w:rsidR="008B35D8" w:rsidRDefault="008B35D8">
      <w:pPr>
        <w:shd w:val="clear" w:color="auto" w:fill="FFFFFF"/>
        <w:spacing w:line="235" w:lineRule="exact"/>
        <w:ind w:left="38" w:right="10" w:firstLine="302"/>
        <w:jc w:val="both"/>
      </w:pPr>
      <w:r>
        <w:rPr>
          <w:spacing w:val="-4"/>
        </w:rPr>
        <w:t>Делинквентное поведение может проявляться, к примеру, в озорстве и желании раз</w:t>
      </w:r>
      <w:r>
        <w:rPr>
          <w:spacing w:val="-4"/>
        </w:rPr>
        <w:softHyphen/>
        <w:t xml:space="preserve">влечься. Подросток из любопытства и «за компанию» может бросать с балкона тяжелые </w:t>
      </w:r>
      <w:r>
        <w:rPr>
          <w:spacing w:val="-5"/>
        </w:rPr>
        <w:t>предметы (или еду) в прохожих, получая удовлетворение от точности попадания в «жер</w:t>
      </w:r>
      <w:r>
        <w:rPr>
          <w:spacing w:val="-5"/>
        </w:rPr>
        <w:softHyphen/>
      </w:r>
      <w:r>
        <w:rPr>
          <w:spacing w:val="-3"/>
        </w:rPr>
        <w:t xml:space="preserve">тву». Из шалости человек может позвонить в диспетчерскую аэропорта и предупредить о якобы заложенной в самолете бомбе. С целью привлечения внимания к собственной </w:t>
      </w:r>
      <w:r>
        <w:rPr>
          <w:spacing w:val="-4"/>
        </w:rPr>
        <w:t>персоне («на спор») молодой человек может попытаться залезть на телевизионную баш</w:t>
      </w:r>
      <w:r>
        <w:rPr>
          <w:spacing w:val="-4"/>
        </w:rPr>
        <w:softHyphen/>
      </w:r>
      <w:r>
        <w:rPr>
          <w:spacing w:val="-6"/>
        </w:rPr>
        <w:t xml:space="preserve">ню или украсть у учителя из сумки записную книжку. Иногда употребление алкоголя или </w:t>
      </w:r>
      <w:r>
        <w:t>наркотика также носит характер проступка.</w:t>
      </w:r>
    </w:p>
    <w:p w14:paraId="3A65B761" w14:textId="77777777" w:rsidR="008B35D8" w:rsidRDefault="008B35D8">
      <w:pPr>
        <w:shd w:val="clear" w:color="auto" w:fill="FFFFFF"/>
        <w:spacing w:line="235" w:lineRule="exact"/>
        <w:ind w:left="29" w:right="19" w:firstLine="307"/>
        <w:jc w:val="both"/>
      </w:pPr>
      <w:r>
        <w:rPr>
          <w:spacing w:val="-2"/>
        </w:rPr>
        <w:t xml:space="preserve">Различие делинквентного и криминального поведения коренится не в возрасте, с </w:t>
      </w:r>
      <w:r>
        <w:rPr>
          <w:spacing w:val="-4"/>
        </w:rPr>
        <w:t>которого наступает уголовная ответственность (деликты могут совершать и взрослые, и даже пожилые люди), а в степени осознания индивидом своих противоправных поступ</w:t>
      </w:r>
      <w:r>
        <w:rPr>
          <w:spacing w:val="-4"/>
        </w:rPr>
        <w:softHyphen/>
      </w:r>
      <w:r>
        <w:rPr>
          <w:spacing w:val="-6"/>
        </w:rPr>
        <w:t xml:space="preserve">ков и действий, их социальной значимости и вредоносных последствий для окружающих. </w:t>
      </w:r>
      <w:r>
        <w:rPr>
          <w:spacing w:val="-3"/>
        </w:rPr>
        <w:t xml:space="preserve">Используя образное выражение Е. Анчел (1977), к делинквентному поведению можно </w:t>
      </w:r>
      <w:r>
        <w:rPr>
          <w:spacing w:val="-1"/>
        </w:rPr>
        <w:t xml:space="preserve">отнести </w:t>
      </w:r>
      <w:r>
        <w:rPr>
          <w:i/>
          <w:iCs/>
          <w:spacing w:val="-1"/>
        </w:rPr>
        <w:t xml:space="preserve">«преступные действия, намерения которых были невинными». </w:t>
      </w:r>
      <w:r>
        <w:rPr>
          <w:spacing w:val="-1"/>
        </w:rPr>
        <w:t>Основой де</w:t>
      </w:r>
      <w:r>
        <w:rPr>
          <w:spacing w:val="-1"/>
        </w:rPr>
        <w:softHyphen/>
      </w:r>
      <w:r>
        <w:rPr>
          <w:spacing w:val="-3"/>
        </w:rPr>
        <w:t>линквентного поведения взрослого и пожилого человека является психический инфан</w:t>
      </w:r>
      <w:r>
        <w:rPr>
          <w:spacing w:val="-3"/>
        </w:rPr>
        <w:softHyphen/>
      </w:r>
      <w:r>
        <w:rPr>
          <w:spacing w:val="-4"/>
        </w:rPr>
        <w:t>тилизм с комплексом характерных признаков: неумением «разводить» идеальные и ре</w:t>
      </w:r>
      <w:r>
        <w:rPr>
          <w:spacing w:val="-4"/>
        </w:rPr>
        <w:softHyphen/>
      </w:r>
      <w:r>
        <w:rPr>
          <w:spacing w:val="-3"/>
        </w:rPr>
        <w:t>альные цели, не соответствующей возрасту наивностью и прямодушием, детской вос</w:t>
      </w:r>
      <w:r>
        <w:rPr>
          <w:spacing w:val="-3"/>
        </w:rPr>
        <w:softHyphen/>
      </w:r>
      <w:r>
        <w:t>торженностью, эгоцентризмом, формально-обязательным выполнением долга и</w:t>
      </w:r>
    </w:p>
    <w:p w14:paraId="6B38DA8E" w14:textId="77777777" w:rsidR="008B35D8" w:rsidRDefault="008B35D8">
      <w:pPr>
        <w:shd w:val="clear" w:color="auto" w:fill="FFFFFF"/>
        <w:spacing w:before="302"/>
      </w:pPr>
      <w:r>
        <w:rPr>
          <w:spacing w:val="-4"/>
          <w:sz w:val="14"/>
          <w:szCs w:val="14"/>
        </w:rPr>
        <w:t>2 Зак, 3806</w:t>
      </w:r>
    </w:p>
    <w:p w14:paraId="7F255D03" w14:textId="77777777" w:rsidR="008B35D8" w:rsidRDefault="008B35D8">
      <w:pPr>
        <w:shd w:val="clear" w:color="auto" w:fill="FFFFFF"/>
        <w:spacing w:before="302"/>
        <w:sectPr w:rsidR="008B35D8">
          <w:pgSz w:w="12240" w:h="15840"/>
          <w:pgMar w:top="1440" w:right="2532" w:bottom="720" w:left="2354" w:header="720" w:footer="720" w:gutter="0"/>
          <w:cols w:space="60"/>
          <w:noEndnote/>
        </w:sectPr>
      </w:pPr>
    </w:p>
    <w:p w14:paraId="576E3DCA" w14:textId="77777777" w:rsidR="008B35D8" w:rsidRDefault="008B35D8">
      <w:pPr>
        <w:shd w:val="clear" w:color="auto" w:fill="FFFFFF"/>
        <w:tabs>
          <w:tab w:val="left" w:pos="2203"/>
        </w:tabs>
        <w:ind w:left="19"/>
      </w:pPr>
      <w:r>
        <w:rPr>
          <w:spacing w:val="-17"/>
        </w:rPr>
        <w:t>34</w:t>
      </w:r>
      <w:r>
        <w:rPr>
          <w:rFonts w:ascii="Arial" w:cs="Arial"/>
        </w:rPr>
        <w:tab/>
      </w:r>
      <w:r>
        <w:rPr>
          <w:spacing w:val="-11"/>
        </w:rPr>
        <w:t>Девиантное поведение: структура, механизмы, клинические формы</w:t>
      </w:r>
    </w:p>
    <w:p w14:paraId="3B455868" w14:textId="77777777" w:rsidR="008B35D8" w:rsidRDefault="008B35D8">
      <w:pPr>
        <w:shd w:val="clear" w:color="auto" w:fill="FFFFFF"/>
        <w:spacing w:before="254" w:line="235" w:lineRule="exact"/>
        <w:ind w:left="14"/>
        <w:jc w:val="both"/>
      </w:pPr>
      <w:r>
        <w:rPr>
          <w:spacing w:val="-2"/>
        </w:rPr>
        <w:t>подчиняемостью, нежеланием и неумением прогнозировать возможные будущие не</w:t>
      </w:r>
      <w:r>
        <w:rPr>
          <w:spacing w:val="-2"/>
        </w:rPr>
        <w:softHyphen/>
      </w:r>
      <w:r>
        <w:rPr>
          <w:spacing w:val="-3"/>
        </w:rPr>
        <w:t>желательные события (антиципационной несостоятельностью), повышенной обидчиво</w:t>
      </w:r>
      <w:r>
        <w:rPr>
          <w:spacing w:val="-3"/>
        </w:rPr>
        <w:softHyphen/>
        <w:t xml:space="preserve">стью, потребностью в утешении и опеке, склонностью к резким колебаниям настроения </w:t>
      </w:r>
      <w:r>
        <w:t>и выраженным аффективным реакциям.</w:t>
      </w:r>
    </w:p>
    <w:p w14:paraId="6E5D6871" w14:textId="77777777" w:rsidR="008B35D8" w:rsidRDefault="008B35D8">
      <w:pPr>
        <w:shd w:val="clear" w:color="auto" w:fill="FFFFFF"/>
        <w:spacing w:before="226"/>
        <w:ind w:left="1008"/>
      </w:pPr>
      <w:r>
        <w:rPr>
          <w:rFonts w:ascii="Arial" w:hAnsi="Arial" w:cs="Arial"/>
          <w:b/>
          <w:bCs/>
          <w:sz w:val="22"/>
          <w:szCs w:val="22"/>
        </w:rPr>
        <w:t xml:space="preserve">3.2.2. </w:t>
      </w:r>
      <w:r>
        <w:rPr>
          <w:rFonts w:ascii="Arial" w:hAnsi="Arial"/>
          <w:b/>
          <w:bCs/>
          <w:sz w:val="22"/>
          <w:szCs w:val="22"/>
        </w:rPr>
        <w:t>Аддиктивный</w:t>
      </w:r>
      <w:r>
        <w:rPr>
          <w:rFonts w:ascii="Arial" w:hAnsi="Arial" w:cs="Arial"/>
          <w:b/>
          <w:bCs/>
          <w:sz w:val="22"/>
          <w:szCs w:val="22"/>
        </w:rPr>
        <w:t xml:space="preserve"> </w:t>
      </w:r>
      <w:r>
        <w:rPr>
          <w:rFonts w:ascii="Arial" w:hAnsi="Arial"/>
          <w:b/>
          <w:bCs/>
          <w:sz w:val="22"/>
          <w:szCs w:val="22"/>
        </w:rPr>
        <w:t>тип</w:t>
      </w:r>
      <w:r>
        <w:rPr>
          <w:rFonts w:ascii="Arial" w:hAnsi="Arial" w:cs="Arial"/>
          <w:b/>
          <w:bCs/>
          <w:sz w:val="22"/>
          <w:szCs w:val="22"/>
        </w:rPr>
        <w:t xml:space="preserve"> </w:t>
      </w:r>
      <w:r>
        <w:rPr>
          <w:rFonts w:ascii="Arial" w:hAnsi="Arial"/>
          <w:b/>
          <w:bCs/>
          <w:sz w:val="22"/>
          <w:szCs w:val="22"/>
        </w:rPr>
        <w:t>девиантного</w:t>
      </w:r>
      <w:r>
        <w:rPr>
          <w:rFonts w:ascii="Arial" w:hAnsi="Arial" w:cs="Arial"/>
          <w:b/>
          <w:bCs/>
          <w:sz w:val="22"/>
          <w:szCs w:val="22"/>
        </w:rPr>
        <w:t xml:space="preserve"> </w:t>
      </w:r>
      <w:r>
        <w:rPr>
          <w:rFonts w:ascii="Arial" w:hAnsi="Arial"/>
          <w:b/>
          <w:bCs/>
          <w:sz w:val="22"/>
          <w:szCs w:val="22"/>
        </w:rPr>
        <w:t>поведения</w:t>
      </w:r>
    </w:p>
    <w:p w14:paraId="107CAF04" w14:textId="77777777" w:rsidR="008B35D8" w:rsidRDefault="008B35D8">
      <w:pPr>
        <w:shd w:val="clear" w:color="auto" w:fill="FFFFFF"/>
        <w:spacing w:before="235" w:line="235" w:lineRule="exact"/>
        <w:ind w:left="5" w:firstLine="350"/>
        <w:jc w:val="both"/>
      </w:pPr>
      <w:r>
        <w:rPr>
          <w:spacing w:val="-3"/>
        </w:rPr>
        <w:t>Аддиктивное поведение — это один из типов девиантного (отклоняющегося) пове</w:t>
      </w:r>
      <w:r>
        <w:rPr>
          <w:spacing w:val="-3"/>
        </w:rPr>
        <w:softHyphen/>
        <w:t>дения с формированием стремления человека к уходу от реальности путем искусствен</w:t>
      </w:r>
      <w:r>
        <w:rPr>
          <w:spacing w:val="-3"/>
        </w:rPr>
        <w:softHyphen/>
      </w:r>
      <w:r>
        <w:rPr>
          <w:spacing w:val="-4"/>
        </w:rPr>
        <w:t>ного изменения своего психического состояния посредством приема некоторых веществ или постоянной фиксацией внимания на определенных видах деятельности с целью раз</w:t>
      </w:r>
      <w:r>
        <w:rPr>
          <w:spacing w:val="-4"/>
        </w:rPr>
        <w:softHyphen/>
      </w:r>
      <w:r>
        <w:rPr>
          <w:spacing w:val="-3"/>
        </w:rPr>
        <w:t>вития и поддержания интенсивных эмоций (Короленко, Донских, 1988).</w:t>
      </w:r>
    </w:p>
    <w:p w14:paraId="1A52D897" w14:textId="77777777" w:rsidR="008B35D8" w:rsidRDefault="008B35D8">
      <w:pPr>
        <w:shd w:val="clear" w:color="auto" w:fill="FFFFFF"/>
        <w:spacing w:line="235" w:lineRule="exact"/>
        <w:ind w:firstLine="331"/>
        <w:jc w:val="both"/>
      </w:pPr>
      <w:r>
        <w:rPr>
          <w:spacing w:val="-3"/>
        </w:rPr>
        <w:t>Основной мотив личностей, склонных к аддиктивным формам поведения, — актив</w:t>
      </w:r>
      <w:r>
        <w:rPr>
          <w:spacing w:val="-3"/>
        </w:rPr>
        <w:softHyphen/>
        <w:t>ное изменение неудовлетворяющего их психического состояния, которое рассматрива</w:t>
      </w:r>
      <w:r>
        <w:rPr>
          <w:spacing w:val="-3"/>
        </w:rPr>
        <w:softHyphen/>
      </w:r>
      <w:r>
        <w:rPr>
          <w:spacing w:val="-1"/>
        </w:rPr>
        <w:t>ется ими чаще всего как «серое», «скучное», «монотонное», «апатичное». Такому че</w:t>
      </w:r>
      <w:r>
        <w:rPr>
          <w:spacing w:val="-1"/>
        </w:rPr>
        <w:softHyphen/>
      </w:r>
      <w:r>
        <w:rPr>
          <w:spacing w:val="-3"/>
        </w:rPr>
        <w:t>ловеку не удается обнаружить в реальной действительности какие-либо сферы деятель</w:t>
      </w:r>
      <w:r>
        <w:rPr>
          <w:spacing w:val="-3"/>
        </w:rPr>
        <w:softHyphen/>
      </w:r>
      <w:r>
        <w:rPr>
          <w:spacing w:val="-1"/>
        </w:rPr>
        <w:t xml:space="preserve">ности, способные привлечь надолго его внимание, захватить, обрадовать или вызвать </w:t>
      </w:r>
      <w:r>
        <w:rPr>
          <w:spacing w:val="-2"/>
        </w:rPr>
        <w:t>иную существенную и выраженную эмоциональную реакцию. Жизнь видится ему не</w:t>
      </w:r>
      <w:r>
        <w:rPr>
          <w:spacing w:val="-2"/>
        </w:rPr>
        <w:softHyphen/>
      </w:r>
      <w:r>
        <w:rPr>
          <w:spacing w:val="-4"/>
        </w:rPr>
        <w:t>интересной в силу ее обыденности и однообразности. Он не приемлет того, что считает</w:t>
      </w:r>
      <w:r>
        <w:rPr>
          <w:spacing w:val="-4"/>
        </w:rPr>
        <w:softHyphen/>
      </w:r>
      <w:r>
        <w:rPr>
          <w:spacing w:val="-2"/>
        </w:rPr>
        <w:t xml:space="preserve">ся в обществе нормальным: необходимости что-либо делать, заниматься какой-нибудь </w:t>
      </w:r>
      <w:r>
        <w:rPr>
          <w:spacing w:val="-3"/>
        </w:rPr>
        <w:t>деятельностью, соблюдать какие-то принятые в семье или обществе традиции и нормы. Можно говорить о том, что у индивида с аддиктивной нацеленностью поведения значи</w:t>
      </w:r>
      <w:r>
        <w:rPr>
          <w:spacing w:val="-3"/>
        </w:rPr>
        <w:softHyphen/>
      </w:r>
      <w:r>
        <w:rPr>
          <w:spacing w:val="-4"/>
        </w:rPr>
        <w:t>тельно снижена активность в обыденной жизни, наполненной требованиями и ожидани</w:t>
      </w:r>
      <w:r>
        <w:rPr>
          <w:spacing w:val="-4"/>
        </w:rPr>
        <w:softHyphen/>
      </w:r>
      <w:r>
        <w:rPr>
          <w:spacing w:val="-2"/>
        </w:rPr>
        <w:t xml:space="preserve">ями. При этом аддиктивная активность носит избирательный характер: в тех областях </w:t>
      </w:r>
      <w:r>
        <w:rPr>
          <w:spacing w:val="-3"/>
        </w:rPr>
        <w:t xml:space="preserve">жизни, которые пусть временно, но приносят человеку удовлетворение и вырывают его </w:t>
      </w:r>
      <w:r>
        <w:rPr>
          <w:spacing w:val="-2"/>
        </w:rPr>
        <w:t>из мира эмоциональной стагнации и бесчувственности, он может проявлять недюжин</w:t>
      </w:r>
      <w:r>
        <w:rPr>
          <w:spacing w:val="-2"/>
        </w:rPr>
        <w:softHyphen/>
      </w:r>
      <w:r>
        <w:rPr>
          <w:spacing w:val="-3"/>
        </w:rPr>
        <w:t>ную активность для достижения цели. В этом отношении показателен пример наркома</w:t>
      </w:r>
      <w:r>
        <w:rPr>
          <w:spacing w:val="-3"/>
        </w:rPr>
        <w:softHyphen/>
        <w:t xml:space="preserve">на, для которого вся окружающая жизнь неинтересна и в ней он пассивен. При этом его </w:t>
      </w:r>
      <w:r>
        <w:rPr>
          <w:spacing w:val="-4"/>
        </w:rPr>
        <w:t>стремление ввести себе наркотическое вещество или приобрести его отражается в недю</w:t>
      </w:r>
      <w:r>
        <w:rPr>
          <w:spacing w:val="-4"/>
        </w:rPr>
        <w:softHyphen/>
      </w:r>
      <w:r>
        <w:t>жинной энергии, активности и азарте.</w:t>
      </w:r>
    </w:p>
    <w:p w14:paraId="774BCBCE" w14:textId="77777777" w:rsidR="008B35D8" w:rsidRDefault="008B35D8">
      <w:pPr>
        <w:shd w:val="clear" w:color="auto" w:fill="FFFFFF"/>
        <w:spacing w:line="235" w:lineRule="exact"/>
        <w:ind w:right="5" w:firstLine="341"/>
        <w:jc w:val="both"/>
      </w:pPr>
      <w:r>
        <w:rPr>
          <w:spacing w:val="-3"/>
        </w:rPr>
        <w:t>Выделяются следующие психологические особенности лице аддиктивными форма</w:t>
      </w:r>
      <w:r>
        <w:rPr>
          <w:spacing w:val="-3"/>
        </w:rPr>
        <w:softHyphen/>
      </w:r>
      <w:r>
        <w:rPr>
          <w:spacing w:val="-4"/>
        </w:rPr>
        <w:t xml:space="preserve">ми поведения </w:t>
      </w:r>
      <w:r w:rsidRPr="008B35D8">
        <w:rPr>
          <w:spacing w:val="-4"/>
        </w:rPr>
        <w:t>(</w:t>
      </w:r>
      <w:r>
        <w:rPr>
          <w:spacing w:val="-4"/>
          <w:lang w:val="en-US"/>
        </w:rPr>
        <w:t>Segal</w:t>
      </w:r>
      <w:r w:rsidRPr="008B35D8">
        <w:rPr>
          <w:spacing w:val="-4"/>
        </w:rPr>
        <w:t xml:space="preserve">, </w:t>
      </w:r>
      <w:r>
        <w:rPr>
          <w:spacing w:val="-4"/>
        </w:rPr>
        <w:t>1989): 1) сниженная переносимость трудностей повседневной жиз</w:t>
      </w:r>
      <w:r>
        <w:rPr>
          <w:spacing w:val="-4"/>
        </w:rPr>
        <w:softHyphen/>
      </w:r>
      <w:r>
        <w:rPr>
          <w:spacing w:val="-1"/>
        </w:rPr>
        <w:t>ни наряду с хорошей переносимостью кризисных ситуаций; 2) скрытый комплекс не</w:t>
      </w:r>
      <w:r>
        <w:rPr>
          <w:spacing w:val="-1"/>
        </w:rPr>
        <w:softHyphen/>
        <w:t xml:space="preserve">полноценности, сочетающийся с внешне проявляемым превосходством; 3) внешняя </w:t>
      </w:r>
      <w:r>
        <w:rPr>
          <w:spacing w:val="-2"/>
        </w:rPr>
        <w:t>социабельность, сочетающаяся со страхом перед стойкими эмоциональными контакта</w:t>
      </w:r>
      <w:r>
        <w:rPr>
          <w:spacing w:val="-2"/>
        </w:rPr>
        <w:softHyphen/>
      </w:r>
      <w:r>
        <w:rPr>
          <w:spacing w:val="-1"/>
        </w:rPr>
        <w:t xml:space="preserve">ми; 4) стремление говорить неправду; 5) стремление обвинять других, зная, что они </w:t>
      </w:r>
      <w:r>
        <w:rPr>
          <w:spacing w:val="-2"/>
        </w:rPr>
        <w:t>невиновны; 6) стремление уходить от ответственности в принятии решений; 7) стерео</w:t>
      </w:r>
      <w:r>
        <w:rPr>
          <w:spacing w:val="-2"/>
        </w:rPr>
        <w:softHyphen/>
        <w:t>типность, повторяемость поведения; 8) зависимость; 9) тревожность.</w:t>
      </w:r>
    </w:p>
    <w:p w14:paraId="31D68B75" w14:textId="77777777" w:rsidR="008B35D8" w:rsidRDefault="008B35D8">
      <w:pPr>
        <w:shd w:val="clear" w:color="auto" w:fill="FFFFFF"/>
        <w:spacing w:before="5" w:line="235" w:lineRule="exact"/>
        <w:ind w:right="10" w:firstLine="331"/>
        <w:jc w:val="both"/>
      </w:pPr>
      <w:r>
        <w:rPr>
          <w:spacing w:val="-2"/>
        </w:rPr>
        <w:t>Основной, в соответствии с имеющимися критериями, особенностью индивида со склонностью к аддиктивным формам поведения является рассогласование психологи</w:t>
      </w:r>
      <w:r>
        <w:rPr>
          <w:spacing w:val="-2"/>
        </w:rPr>
        <w:softHyphen/>
      </w:r>
      <w:r>
        <w:rPr>
          <w:spacing w:val="-3"/>
        </w:rPr>
        <w:t>ческой устойчивости в случаях обыденных отношений и кризисов. В норме, как прави</w:t>
      </w:r>
      <w:r>
        <w:rPr>
          <w:spacing w:val="-3"/>
        </w:rPr>
        <w:softHyphen/>
        <w:t>ло, психически здоровые люди легко («автоматически») приспосабливаются к требова</w:t>
      </w:r>
      <w:r>
        <w:rPr>
          <w:spacing w:val="-3"/>
        </w:rPr>
        <w:softHyphen/>
      </w:r>
      <w:r>
        <w:rPr>
          <w:spacing w:val="-1"/>
        </w:rPr>
        <w:t xml:space="preserve">ниям обыденной (бытовой) жизни и тяжелее переносят кризисные ситуации. Они, в </w:t>
      </w:r>
      <w:r>
        <w:rPr>
          <w:spacing w:val="-2"/>
        </w:rPr>
        <w:t>отличие от лице разнообразными аддикциями, стараются избегать кризисов и волную</w:t>
      </w:r>
      <w:r>
        <w:rPr>
          <w:spacing w:val="-2"/>
        </w:rPr>
        <w:softHyphen/>
      </w:r>
      <w:r>
        <w:t>щих нетрадиционных событий.</w:t>
      </w:r>
    </w:p>
    <w:p w14:paraId="0EB0D775" w14:textId="77777777" w:rsidR="008B35D8" w:rsidRDefault="008B35D8">
      <w:pPr>
        <w:shd w:val="clear" w:color="auto" w:fill="FFFFFF"/>
        <w:spacing w:line="235" w:lineRule="exact"/>
        <w:ind w:right="14" w:firstLine="355"/>
        <w:jc w:val="both"/>
      </w:pPr>
      <w:r>
        <w:rPr>
          <w:spacing w:val="-2"/>
        </w:rPr>
        <w:t xml:space="preserve">Классическим антиподом аддиктивной личности выступает обыватель — человек, </w:t>
      </w:r>
      <w:r>
        <w:rPr>
          <w:spacing w:val="-5"/>
        </w:rPr>
        <w:t>живущий, как правило, интересами семьи, родственников, близких людей и хорошо при</w:t>
      </w:r>
      <w:r>
        <w:rPr>
          <w:spacing w:val="-5"/>
        </w:rPr>
        <w:softHyphen/>
      </w:r>
      <w:r>
        <w:rPr>
          <w:spacing w:val="-4"/>
        </w:rPr>
        <w:t>способленный к такой жизни. Именно обыватель вырабатывает устои и традиции, стано-</w:t>
      </w:r>
    </w:p>
    <w:p w14:paraId="31464FB6" w14:textId="77777777" w:rsidR="008B35D8" w:rsidRDefault="008B35D8">
      <w:pPr>
        <w:shd w:val="clear" w:color="auto" w:fill="FFFFFF"/>
        <w:spacing w:line="235" w:lineRule="exact"/>
        <w:ind w:right="14" w:firstLine="355"/>
        <w:jc w:val="both"/>
        <w:sectPr w:rsidR="008B35D8">
          <w:pgSz w:w="12240" w:h="15840"/>
          <w:pgMar w:top="1440" w:right="2033" w:bottom="720" w:left="2849" w:header="720" w:footer="720" w:gutter="0"/>
          <w:cols w:space="60"/>
          <w:noEndnote/>
        </w:sectPr>
      </w:pPr>
    </w:p>
    <w:p w14:paraId="716CD966" w14:textId="77777777" w:rsidR="008B35D8" w:rsidRDefault="008B35D8">
      <w:pPr>
        <w:shd w:val="clear" w:color="auto" w:fill="FFFFFF"/>
      </w:pPr>
      <w:r>
        <w:rPr>
          <w:spacing w:val="-13"/>
        </w:rPr>
        <w:t>Взаимодействие индивида с реальностью и типы девиантного поведения</w:t>
      </w:r>
    </w:p>
    <w:p w14:paraId="77DD078D" w14:textId="77777777" w:rsidR="008B35D8" w:rsidRDefault="008B35D8">
      <w:pPr>
        <w:shd w:val="clear" w:color="auto" w:fill="FFFFFF"/>
        <w:spacing w:before="29"/>
      </w:pPr>
      <w:r>
        <w:br w:type="column"/>
      </w:r>
      <w:r>
        <w:rPr>
          <w:rFonts w:ascii="Arial" w:hAnsi="Arial" w:cs="Arial"/>
          <w:b/>
          <w:bCs/>
          <w:sz w:val="18"/>
          <w:szCs w:val="18"/>
        </w:rPr>
        <w:t>35</w:t>
      </w:r>
    </w:p>
    <w:p w14:paraId="7577A2D5" w14:textId="77777777" w:rsidR="008B35D8" w:rsidRDefault="008B35D8">
      <w:pPr>
        <w:shd w:val="clear" w:color="auto" w:fill="FFFFFF"/>
        <w:spacing w:before="29"/>
        <w:sectPr w:rsidR="008B35D8">
          <w:pgSz w:w="12240" w:h="15840"/>
          <w:pgMar w:top="1440" w:right="1901" w:bottom="720" w:left="2515" w:header="720" w:footer="720" w:gutter="0"/>
          <w:cols w:num="2" w:space="720" w:equalWidth="0">
            <w:col w:w="5457" w:space="1646"/>
            <w:col w:w="720"/>
          </w:cols>
          <w:noEndnote/>
        </w:sectPr>
      </w:pPr>
    </w:p>
    <w:p w14:paraId="09AEB3E7" w14:textId="77777777" w:rsidR="008B35D8" w:rsidRDefault="008B35D8">
      <w:pPr>
        <w:shd w:val="clear" w:color="auto" w:fill="FFFFFF"/>
        <w:spacing w:before="245" w:line="235" w:lineRule="exact"/>
        <w:ind w:left="34" w:right="562"/>
        <w:jc w:val="both"/>
      </w:pPr>
      <w:r>
        <w:rPr>
          <w:spacing w:val="-3"/>
        </w:rPr>
        <w:t xml:space="preserve">вящиеся общественно поощряемыми нормами. Он консервативен по своей сути, не </w:t>
      </w:r>
      <w:r>
        <w:rPr>
          <w:spacing w:val="-4"/>
        </w:rPr>
        <w:t>склонен что-либо менять в окружающем мире, довольствуется тем, что имеет («малень</w:t>
      </w:r>
      <w:r>
        <w:rPr>
          <w:spacing w:val="-4"/>
        </w:rPr>
        <w:softHyphen/>
      </w:r>
      <w:r>
        <w:rPr>
          <w:spacing w:val="-3"/>
        </w:rPr>
        <w:t xml:space="preserve">кими радостями жизни»), старается исключить риск до минимума и гордится своим </w:t>
      </w:r>
      <w:r>
        <w:t>«правильным образом жизни».</w:t>
      </w:r>
    </w:p>
    <w:p w14:paraId="0E385566" w14:textId="77777777" w:rsidR="008B35D8" w:rsidRDefault="008B35D8">
      <w:pPr>
        <w:shd w:val="clear" w:color="auto" w:fill="FFFFFF"/>
        <w:spacing w:line="235" w:lineRule="exact"/>
        <w:ind w:left="19" w:right="557" w:firstLine="322"/>
        <w:jc w:val="both"/>
      </w:pPr>
      <w:r>
        <w:rPr>
          <w:spacing w:val="-6"/>
        </w:rPr>
        <w:t xml:space="preserve">В отличие от него, аддиктивной личности, напротив, претит традиционная жизнь с ее </w:t>
      </w:r>
      <w:r>
        <w:rPr>
          <w:spacing w:val="-3"/>
        </w:rPr>
        <w:t xml:space="preserve">устоями, размеренностью и прогнозируемостью, когда «еще при рождении знаешь, что </w:t>
      </w:r>
      <w:r>
        <w:rPr>
          <w:spacing w:val="-4"/>
        </w:rPr>
        <w:t xml:space="preserve">и как произойдет с конкретным человеком». Предсказуемость, заданность собственной </w:t>
      </w:r>
      <w:r>
        <w:rPr>
          <w:spacing w:val="-5"/>
        </w:rPr>
        <w:t xml:space="preserve">судьбы становится раздражающим моментом для аддиктивной личности. Кризисные же </w:t>
      </w:r>
      <w:r>
        <w:rPr>
          <w:spacing w:val="-3"/>
        </w:rPr>
        <w:t xml:space="preserve">ситуации с их непредсказуемостью, риском и выраженными аффектами являются для них той почвой, на которой они обретают уверенность в себе, самоуважение и чувство </w:t>
      </w:r>
      <w:r>
        <w:rPr>
          <w:spacing w:val="-2"/>
        </w:rPr>
        <w:t xml:space="preserve">превосходства над другими. У аддиктивной личности отмечается феномен </w:t>
      </w:r>
      <w:r>
        <w:rPr>
          <w:i/>
          <w:iCs/>
          <w:spacing w:val="-2"/>
        </w:rPr>
        <w:t xml:space="preserve">«жажды </w:t>
      </w:r>
      <w:r>
        <w:rPr>
          <w:i/>
          <w:iCs/>
          <w:spacing w:val="-5"/>
        </w:rPr>
        <w:t xml:space="preserve">острых ощущений» </w:t>
      </w:r>
      <w:r>
        <w:rPr>
          <w:spacing w:val="-5"/>
        </w:rPr>
        <w:t>(Петровский, 1992), характеризующийся побуждением к риску, обу</w:t>
      </w:r>
      <w:r>
        <w:rPr>
          <w:spacing w:val="-5"/>
        </w:rPr>
        <w:softHyphen/>
      </w:r>
      <w:r>
        <w:t>словленным опытом преодоления опасности.</w:t>
      </w:r>
    </w:p>
    <w:p w14:paraId="2230F18A" w14:textId="77777777" w:rsidR="008B35D8" w:rsidRDefault="008B35D8">
      <w:pPr>
        <w:shd w:val="clear" w:color="auto" w:fill="FFFFFF"/>
        <w:spacing w:before="5" w:line="235" w:lineRule="exact"/>
        <w:ind w:left="14" w:right="562" w:firstLine="298"/>
        <w:jc w:val="both"/>
      </w:pPr>
      <w:r>
        <w:rPr>
          <w:spacing w:val="-2"/>
        </w:rPr>
        <w:t xml:space="preserve">По мнению Э. Берна </w:t>
      </w:r>
      <w:r w:rsidRPr="008B35D8">
        <w:rPr>
          <w:spacing w:val="-2"/>
        </w:rPr>
        <w:t>(</w:t>
      </w:r>
      <w:r>
        <w:rPr>
          <w:spacing w:val="-2"/>
          <w:lang w:val="en-US"/>
        </w:rPr>
        <w:t>Bern</w:t>
      </w:r>
      <w:r w:rsidRPr="008B35D8">
        <w:rPr>
          <w:spacing w:val="-2"/>
        </w:rPr>
        <w:t xml:space="preserve">, </w:t>
      </w:r>
      <w:r>
        <w:rPr>
          <w:spacing w:val="-2"/>
        </w:rPr>
        <w:t xml:space="preserve">1988), у человека существует шесть видов «голода»: </w:t>
      </w:r>
      <w:r>
        <w:rPr>
          <w:spacing w:val="-2"/>
          <w:lang w:val="en-US"/>
        </w:rPr>
        <w:t>I</w:t>
      </w:r>
      <w:r>
        <w:rPr>
          <w:spacing w:val="-2"/>
        </w:rPr>
        <w:t xml:space="preserve">) </w:t>
      </w:r>
      <w:r>
        <w:rPr>
          <w:spacing w:val="-6"/>
        </w:rPr>
        <w:t>голод по сенсорной стимуляции; 2) голод по признанию; 3) голод по контакту и физичес</w:t>
      </w:r>
      <w:r>
        <w:rPr>
          <w:spacing w:val="-6"/>
        </w:rPr>
        <w:softHyphen/>
      </w:r>
      <w:r>
        <w:rPr>
          <w:spacing w:val="-5"/>
        </w:rPr>
        <w:t>кому поглаживанию; 4) сексуальный голод; 5) структурный голод, или голод по структу</w:t>
      </w:r>
      <w:r>
        <w:rPr>
          <w:spacing w:val="-5"/>
        </w:rPr>
        <w:softHyphen/>
      </w:r>
      <w:r>
        <w:t>рированию времени;6)голод по инцидентам.</w:t>
      </w:r>
    </w:p>
    <w:p w14:paraId="4AAEF98C" w14:textId="77777777" w:rsidR="008B35D8" w:rsidRDefault="008B35D8">
      <w:pPr>
        <w:shd w:val="clear" w:color="auto" w:fill="FFFFFF"/>
        <w:spacing w:line="235" w:lineRule="exact"/>
        <w:ind w:left="14" w:right="566" w:firstLine="312"/>
        <w:jc w:val="both"/>
      </w:pPr>
      <w:r>
        <w:rPr>
          <w:spacing w:val="-5"/>
        </w:rPr>
        <w:t>В рамках аддиктивноготипа поведения каждый из перечисленных видов голода обо</w:t>
      </w:r>
      <w:r>
        <w:rPr>
          <w:spacing w:val="-5"/>
        </w:rPr>
        <w:softHyphen/>
        <w:t>стряется. Человек не находит удовлетворения чувства «голода» в реальной жизни и стре</w:t>
      </w:r>
      <w:r>
        <w:rPr>
          <w:spacing w:val="-5"/>
        </w:rPr>
        <w:softHyphen/>
      </w:r>
      <w:r>
        <w:rPr>
          <w:spacing w:val="-3"/>
        </w:rPr>
        <w:t xml:space="preserve">мится снять дискомфорт и неудовлетворение реальностью стимуляцией тех или иных видов деятельности. Он пытается достичь повышенного уровня сенсорной стимуляции </w:t>
      </w:r>
      <w:r>
        <w:rPr>
          <w:spacing w:val="-4"/>
        </w:rPr>
        <w:t xml:space="preserve">(отдает приоритет интенсивным воздействиям, громкому звуку, резким запахам, ярким </w:t>
      </w:r>
      <w:r>
        <w:rPr>
          <w:spacing w:val="-2"/>
        </w:rPr>
        <w:t xml:space="preserve">изображениям), признания неординарными его поступков (в том числе сексуальных), </w:t>
      </w:r>
      <w:r>
        <w:t>заполненности времени событиями.</w:t>
      </w:r>
    </w:p>
    <w:p w14:paraId="35A85577" w14:textId="77777777" w:rsidR="008B35D8" w:rsidRDefault="008B35D8">
      <w:pPr>
        <w:shd w:val="clear" w:color="auto" w:fill="FFFFFF"/>
        <w:spacing w:line="235" w:lineRule="exact"/>
        <w:ind w:right="566" w:firstLine="312"/>
        <w:jc w:val="both"/>
      </w:pPr>
      <w:r>
        <w:rPr>
          <w:spacing w:val="-1"/>
        </w:rPr>
        <w:t xml:space="preserve">Вместе с тем объективно и субъективно </w:t>
      </w:r>
      <w:r>
        <w:rPr>
          <w:i/>
          <w:iCs/>
          <w:spacing w:val="-1"/>
        </w:rPr>
        <w:t>плохая переносимость трудностей по-</w:t>
      </w:r>
      <w:r>
        <w:rPr>
          <w:i/>
          <w:iCs/>
          <w:spacing w:val="-3"/>
        </w:rPr>
        <w:t xml:space="preserve">вседневной жизни, </w:t>
      </w:r>
      <w:r>
        <w:rPr>
          <w:spacing w:val="-3"/>
        </w:rPr>
        <w:t>постоянные упреки в неприспособленности и отсутствии жизнелю</w:t>
      </w:r>
      <w:r>
        <w:rPr>
          <w:spacing w:val="-3"/>
        </w:rPr>
        <w:softHyphen/>
      </w:r>
      <w:r>
        <w:rPr>
          <w:spacing w:val="-4"/>
        </w:rPr>
        <w:t xml:space="preserve">бия со стороны близких и окружающих формируют у аддиктивных личностей </w:t>
      </w:r>
      <w:r>
        <w:rPr>
          <w:i/>
          <w:iCs/>
          <w:spacing w:val="-4"/>
        </w:rPr>
        <w:t xml:space="preserve">скрытый «комплекс неполноценности». </w:t>
      </w:r>
      <w:r>
        <w:rPr>
          <w:spacing w:val="-4"/>
        </w:rPr>
        <w:t xml:space="preserve">Они страдают от того, что отличаются от других, от того, </w:t>
      </w:r>
      <w:r>
        <w:rPr>
          <w:spacing w:val="-3"/>
        </w:rPr>
        <w:t>что не способны «жить как люди». Однако такой временно возникающий «комплекс неполноценности» оборачивается гиперкомпенсаторной реакцией. От заниженной са</w:t>
      </w:r>
      <w:r>
        <w:rPr>
          <w:spacing w:val="-3"/>
        </w:rPr>
        <w:softHyphen/>
      </w:r>
      <w:r>
        <w:rPr>
          <w:spacing w:val="-4"/>
        </w:rPr>
        <w:t xml:space="preserve">мооценки, навеваемой окружающими, индивиды переходят сразу к завышенной, минуя </w:t>
      </w:r>
      <w:r>
        <w:rPr>
          <w:spacing w:val="-5"/>
        </w:rPr>
        <w:t xml:space="preserve">адекватную. Появление чувства превосходства над окружающими выполняет защитную </w:t>
      </w:r>
      <w:r>
        <w:rPr>
          <w:spacing w:val="-3"/>
        </w:rPr>
        <w:t>психологическую функцию, способствуя поддержанию самоуважения в неблагоприят</w:t>
      </w:r>
      <w:r>
        <w:rPr>
          <w:spacing w:val="-3"/>
        </w:rPr>
        <w:softHyphen/>
      </w:r>
      <w:r>
        <w:rPr>
          <w:spacing w:val="-4"/>
        </w:rPr>
        <w:t>ных микросоциальных условиях — условиях конфронтации личности с семьей или кол</w:t>
      </w:r>
      <w:r>
        <w:rPr>
          <w:spacing w:val="-4"/>
        </w:rPr>
        <w:softHyphen/>
        <w:t>лективом. Чувство превосходства зиждется на сравнении «серого обывательского боло</w:t>
      </w:r>
      <w:r>
        <w:rPr>
          <w:spacing w:val="-4"/>
        </w:rPr>
        <w:softHyphen/>
      </w:r>
      <w:r>
        <w:rPr>
          <w:spacing w:val="-2"/>
        </w:rPr>
        <w:t xml:space="preserve">та», в котором находятся все окружающие, и «настоящей, свободной от обязательств </w:t>
      </w:r>
      <w:r>
        <w:t>жизни» аддиктивного человека.</w:t>
      </w:r>
    </w:p>
    <w:p w14:paraId="15E37566" w14:textId="77777777" w:rsidR="008B35D8" w:rsidRDefault="008B35D8">
      <w:pPr>
        <w:shd w:val="clear" w:color="auto" w:fill="FFFFFF"/>
        <w:spacing w:line="235" w:lineRule="exact"/>
        <w:ind w:right="566" w:firstLine="293"/>
        <w:jc w:val="both"/>
      </w:pPr>
      <w:r>
        <w:rPr>
          <w:spacing w:val="-3"/>
        </w:rPr>
        <w:t>Учитывая, что давление на таких людей со стороны социума достаточно интенсив</w:t>
      </w:r>
      <w:r>
        <w:rPr>
          <w:spacing w:val="-3"/>
        </w:rPr>
        <w:softHyphen/>
      </w:r>
      <w:r>
        <w:rPr>
          <w:spacing w:val="-2"/>
        </w:rPr>
        <w:t xml:space="preserve">но, аддиктивным личностям приходится подстраиваться под нормы общества, играть </w:t>
      </w:r>
      <w:r>
        <w:rPr>
          <w:spacing w:val="-3"/>
        </w:rPr>
        <w:t>роль «своего среди чужих». Вследствие этого они научаются формально исполнять со</w:t>
      </w:r>
      <w:r>
        <w:rPr>
          <w:spacing w:val="-3"/>
        </w:rPr>
        <w:softHyphen/>
      </w:r>
      <w:r>
        <w:rPr>
          <w:spacing w:val="-2"/>
        </w:rPr>
        <w:t xml:space="preserve">циальные роли, навязанные им обществом (примерного сына, учтивого собеседника, </w:t>
      </w:r>
      <w:r>
        <w:rPr>
          <w:spacing w:val="-5"/>
        </w:rPr>
        <w:t xml:space="preserve">добропорядочного коллеги). </w:t>
      </w:r>
      <w:r>
        <w:rPr>
          <w:i/>
          <w:iCs/>
          <w:spacing w:val="-5"/>
        </w:rPr>
        <w:t xml:space="preserve">Внешняя социабельность, </w:t>
      </w:r>
      <w:r>
        <w:rPr>
          <w:spacing w:val="-5"/>
        </w:rPr>
        <w:t>легкость налаживания контактов сопровождается манипулятивным поведением и поверхностностью эмоциональных свя</w:t>
      </w:r>
      <w:r>
        <w:rPr>
          <w:spacing w:val="-5"/>
        </w:rPr>
        <w:softHyphen/>
      </w:r>
      <w:r>
        <w:rPr>
          <w:spacing w:val="-4"/>
        </w:rPr>
        <w:t xml:space="preserve">зей. Такой человек страшится </w:t>
      </w:r>
      <w:r>
        <w:rPr>
          <w:i/>
          <w:iCs/>
          <w:spacing w:val="-4"/>
        </w:rPr>
        <w:t xml:space="preserve">стойких и длительных эмоциональных контактов </w:t>
      </w:r>
      <w:r>
        <w:rPr>
          <w:spacing w:val="-4"/>
        </w:rPr>
        <w:t>вслед</w:t>
      </w:r>
      <w:r>
        <w:rPr>
          <w:spacing w:val="-4"/>
        </w:rPr>
        <w:softHyphen/>
      </w:r>
      <w:r>
        <w:rPr>
          <w:spacing w:val="-3"/>
        </w:rPr>
        <w:t xml:space="preserve">ствие быстрой потери интереса к одному и тому же человеку или виду деятельности и </w:t>
      </w:r>
      <w:r>
        <w:rPr>
          <w:spacing w:val="-4"/>
        </w:rPr>
        <w:t>опасения ответственности за какое-либо дело. Мотивом поведения «закоренелого холо</w:t>
      </w:r>
      <w:r>
        <w:rPr>
          <w:spacing w:val="-4"/>
        </w:rPr>
        <w:softHyphen/>
      </w:r>
      <w:r>
        <w:rPr>
          <w:spacing w:val="-2"/>
        </w:rPr>
        <w:t xml:space="preserve">стяка» (категорического отказа связать себя узами брака и иметь потомство) в случае </w:t>
      </w:r>
      <w:r>
        <w:rPr>
          <w:spacing w:val="-1"/>
        </w:rPr>
        <w:t xml:space="preserve">преобладания аддиктивных форм поведения может быть </w:t>
      </w:r>
      <w:r>
        <w:rPr>
          <w:i/>
          <w:iCs/>
          <w:spacing w:val="-1"/>
        </w:rPr>
        <w:t xml:space="preserve">страх ответственности </w:t>
      </w:r>
      <w:r>
        <w:rPr>
          <w:spacing w:val="-1"/>
        </w:rPr>
        <w:t>за</w:t>
      </w:r>
    </w:p>
    <w:p w14:paraId="521B8240" w14:textId="77777777" w:rsidR="008B35D8" w:rsidRDefault="008B35D8">
      <w:pPr>
        <w:shd w:val="clear" w:color="auto" w:fill="FFFFFF"/>
        <w:spacing w:line="235" w:lineRule="exact"/>
        <w:ind w:right="566" w:firstLine="293"/>
        <w:jc w:val="both"/>
        <w:sectPr w:rsidR="008B35D8">
          <w:type w:val="continuous"/>
          <w:pgSz w:w="12240" w:h="15840"/>
          <w:pgMar w:top="1440" w:right="1901" w:bottom="720" w:left="2477" w:header="720" w:footer="720" w:gutter="0"/>
          <w:cols w:space="60"/>
          <w:noEndnote/>
        </w:sectPr>
      </w:pPr>
    </w:p>
    <w:p w14:paraId="0460B3EF" w14:textId="77777777" w:rsidR="008B35D8" w:rsidRDefault="008B35D8">
      <w:pPr>
        <w:shd w:val="clear" w:color="auto" w:fill="FFFFFF"/>
        <w:tabs>
          <w:tab w:val="left" w:pos="2213"/>
        </w:tabs>
        <w:ind w:left="24"/>
      </w:pPr>
      <w:r>
        <w:rPr>
          <w:spacing w:val="-12"/>
        </w:rPr>
        <w:t>36</w:t>
      </w:r>
      <w:r>
        <w:rPr>
          <w:rFonts w:ascii="Arial" w:cs="Arial"/>
        </w:rPr>
        <w:tab/>
      </w:r>
      <w:r>
        <w:rPr>
          <w:spacing w:val="-11"/>
        </w:rPr>
        <w:t>Девиантное поведение: структура, механизмы, клинические формы</w:t>
      </w:r>
    </w:p>
    <w:p w14:paraId="0CE393C5" w14:textId="77777777" w:rsidR="008B35D8" w:rsidRDefault="008B35D8">
      <w:pPr>
        <w:shd w:val="clear" w:color="auto" w:fill="FFFFFF"/>
        <w:spacing w:before="254" w:line="235" w:lineRule="exact"/>
        <w:ind w:left="34"/>
        <w:jc w:val="both"/>
      </w:pPr>
      <w:r>
        <w:rPr>
          <w:spacing w:val="-2"/>
        </w:rPr>
        <w:t xml:space="preserve">возможную супругу и детей и зависимости от них. По сходному механизму многие </w:t>
      </w:r>
      <w:r>
        <w:rPr>
          <w:spacing w:val="-3"/>
        </w:rPr>
        <w:t>наркозависимые и больные алкоголизмом поддерживают миф о том, что «бывших нар</w:t>
      </w:r>
      <w:r>
        <w:rPr>
          <w:spacing w:val="-3"/>
        </w:rPr>
        <w:softHyphen/>
      </w:r>
      <w:r>
        <w:rPr>
          <w:spacing w:val="-4"/>
        </w:rPr>
        <w:t xml:space="preserve">команов (алкоголиков) не бывает». Они страшатся ответственности, которая может лечь </w:t>
      </w:r>
      <w:r>
        <w:t>на их плечи в процессе лечения и реабилитации.</w:t>
      </w:r>
    </w:p>
    <w:p w14:paraId="11A8AC09" w14:textId="77777777" w:rsidR="008B35D8" w:rsidRDefault="008B35D8">
      <w:pPr>
        <w:shd w:val="clear" w:color="auto" w:fill="FFFFFF"/>
        <w:spacing w:line="235" w:lineRule="exact"/>
        <w:ind w:left="19" w:firstLine="336"/>
        <w:jc w:val="both"/>
      </w:pPr>
      <w:r>
        <w:rPr>
          <w:i/>
          <w:iCs/>
          <w:spacing w:val="-2"/>
        </w:rPr>
        <w:t xml:space="preserve">Стремление говорить неправду, </w:t>
      </w:r>
      <w:r>
        <w:rPr>
          <w:spacing w:val="-2"/>
        </w:rPr>
        <w:t>обманывать окружающих, а также обвинять дру</w:t>
      </w:r>
      <w:r>
        <w:rPr>
          <w:spacing w:val="-2"/>
        </w:rPr>
        <w:softHyphen/>
      </w:r>
      <w:r>
        <w:rPr>
          <w:spacing w:val="-3"/>
        </w:rPr>
        <w:t xml:space="preserve">гих в собственных ошибках и промахах вытекает из структуры аддиктивной личности, </w:t>
      </w:r>
      <w:r>
        <w:rPr>
          <w:spacing w:val="-2"/>
        </w:rPr>
        <w:t>пытающейся скрыть от окружающих собственный «комплекс неполноценности», обу</w:t>
      </w:r>
      <w:r>
        <w:rPr>
          <w:spacing w:val="-2"/>
        </w:rPr>
        <w:softHyphen/>
      </w:r>
      <w:r>
        <w:rPr>
          <w:spacing w:val="-1"/>
        </w:rPr>
        <w:t>словленный неумением жить в соответствии с устоями и общепринятыми нормами.</w:t>
      </w:r>
    </w:p>
    <w:p w14:paraId="0EDC82FB" w14:textId="77777777" w:rsidR="008B35D8" w:rsidRDefault="008B35D8">
      <w:pPr>
        <w:shd w:val="clear" w:color="auto" w:fill="FFFFFF"/>
        <w:spacing w:line="235" w:lineRule="exact"/>
        <w:ind w:left="19" w:firstLine="341"/>
        <w:jc w:val="both"/>
      </w:pPr>
      <w:r>
        <w:rPr>
          <w:spacing w:val="-5"/>
        </w:rPr>
        <w:t xml:space="preserve">Базисная характеристика аддиктивной личности — </w:t>
      </w:r>
      <w:r>
        <w:rPr>
          <w:b/>
          <w:bCs/>
          <w:spacing w:val="-5"/>
        </w:rPr>
        <w:t xml:space="preserve">зависимость. </w:t>
      </w:r>
      <w:r>
        <w:rPr>
          <w:spacing w:val="-5"/>
        </w:rPr>
        <w:t>Для оценки и отне</w:t>
      </w:r>
      <w:r>
        <w:rPr>
          <w:spacing w:val="-5"/>
        </w:rPr>
        <w:softHyphen/>
      </w:r>
      <w:r>
        <w:rPr>
          <w:spacing w:val="-2"/>
        </w:rPr>
        <w:t xml:space="preserve">сения человека к зависимому типу выделяют перечисленные ниже признаки, пяти из </w:t>
      </w:r>
      <w:r>
        <w:t>которых достаточно для диагностики клинической зависимости:</w:t>
      </w:r>
    </w:p>
    <w:p w14:paraId="3C998304" w14:textId="77777777" w:rsidR="008B35D8" w:rsidRDefault="008B35D8" w:rsidP="008B35D8">
      <w:pPr>
        <w:numPr>
          <w:ilvl w:val="0"/>
          <w:numId w:val="5"/>
        </w:numPr>
        <w:shd w:val="clear" w:color="auto" w:fill="FFFFFF"/>
        <w:tabs>
          <w:tab w:val="left" w:pos="619"/>
        </w:tabs>
        <w:spacing w:line="235" w:lineRule="exact"/>
        <w:ind w:left="346"/>
        <w:rPr>
          <w:spacing w:val="-18"/>
        </w:rPr>
      </w:pPr>
      <w:r>
        <w:rPr>
          <w:spacing w:val="-2"/>
        </w:rPr>
        <w:t>неспособность принимать решения без советов других людей;</w:t>
      </w:r>
    </w:p>
    <w:p w14:paraId="68441441" w14:textId="77777777" w:rsidR="008B35D8" w:rsidRDefault="008B35D8" w:rsidP="008B35D8">
      <w:pPr>
        <w:numPr>
          <w:ilvl w:val="0"/>
          <w:numId w:val="5"/>
        </w:numPr>
        <w:shd w:val="clear" w:color="auto" w:fill="FFFFFF"/>
        <w:tabs>
          <w:tab w:val="left" w:pos="619"/>
        </w:tabs>
        <w:spacing w:line="235" w:lineRule="exact"/>
        <w:ind w:left="346"/>
        <w:rPr>
          <w:spacing w:val="-6"/>
        </w:rPr>
      </w:pPr>
      <w:r>
        <w:rPr>
          <w:spacing w:val="-2"/>
        </w:rPr>
        <w:t>готовность позволять другим принимать важные для него решения;</w:t>
      </w:r>
    </w:p>
    <w:p w14:paraId="16C9FFB8" w14:textId="77777777" w:rsidR="008B35D8" w:rsidRDefault="008B35D8" w:rsidP="008B35D8">
      <w:pPr>
        <w:numPr>
          <w:ilvl w:val="0"/>
          <w:numId w:val="5"/>
        </w:numPr>
        <w:shd w:val="clear" w:color="auto" w:fill="FFFFFF"/>
        <w:tabs>
          <w:tab w:val="left" w:pos="619"/>
        </w:tabs>
        <w:spacing w:line="235" w:lineRule="exact"/>
        <w:ind w:left="5" w:right="10" w:firstLine="341"/>
        <w:jc w:val="both"/>
        <w:rPr>
          <w:spacing w:val="-4"/>
        </w:rPr>
      </w:pPr>
      <w:r>
        <w:rPr>
          <w:spacing w:val="-4"/>
        </w:rPr>
        <w:t>готовность соглашаться с другими из страха быть отвергнутым, даже при осозна</w:t>
      </w:r>
      <w:r>
        <w:rPr>
          <w:spacing w:val="-4"/>
        </w:rPr>
        <w:softHyphen/>
      </w:r>
      <w:r>
        <w:t>нии, что они не правы;</w:t>
      </w:r>
    </w:p>
    <w:p w14:paraId="5E640438" w14:textId="77777777" w:rsidR="008B35D8" w:rsidRDefault="008B35D8" w:rsidP="008B35D8">
      <w:pPr>
        <w:numPr>
          <w:ilvl w:val="0"/>
          <w:numId w:val="5"/>
        </w:numPr>
        <w:shd w:val="clear" w:color="auto" w:fill="FFFFFF"/>
        <w:tabs>
          <w:tab w:val="left" w:pos="619"/>
        </w:tabs>
        <w:spacing w:line="235" w:lineRule="exact"/>
        <w:ind w:left="346"/>
        <w:rPr>
          <w:spacing w:val="-3"/>
        </w:rPr>
      </w:pPr>
      <w:r>
        <w:rPr>
          <w:spacing w:val="-3"/>
        </w:rPr>
        <w:t>затруднения начать какое-то дело самостоятельно;</w:t>
      </w:r>
    </w:p>
    <w:p w14:paraId="3E02B209" w14:textId="77777777" w:rsidR="008B35D8" w:rsidRDefault="008B35D8" w:rsidP="008B35D8">
      <w:pPr>
        <w:numPr>
          <w:ilvl w:val="0"/>
          <w:numId w:val="5"/>
        </w:numPr>
        <w:shd w:val="clear" w:color="auto" w:fill="FFFFFF"/>
        <w:tabs>
          <w:tab w:val="left" w:pos="619"/>
        </w:tabs>
        <w:spacing w:line="235" w:lineRule="exact"/>
        <w:ind w:left="5" w:right="10" w:firstLine="341"/>
        <w:jc w:val="both"/>
        <w:rPr>
          <w:spacing w:val="-9"/>
        </w:rPr>
      </w:pPr>
      <w:r>
        <w:rPr>
          <w:spacing w:val="-3"/>
        </w:rPr>
        <w:t>готовность добровольно идти на выполнение унизительных или неприятных ра</w:t>
      </w:r>
      <w:r>
        <w:rPr>
          <w:spacing w:val="-3"/>
        </w:rPr>
        <w:softHyphen/>
      </w:r>
      <w:r>
        <w:t>бот с целью приобрести поддержку и любовь окружающих;</w:t>
      </w:r>
    </w:p>
    <w:p w14:paraId="0874C702" w14:textId="77777777" w:rsidR="008B35D8" w:rsidRDefault="008B35D8" w:rsidP="008B35D8">
      <w:pPr>
        <w:numPr>
          <w:ilvl w:val="0"/>
          <w:numId w:val="5"/>
        </w:numPr>
        <w:shd w:val="clear" w:color="auto" w:fill="FFFFFF"/>
        <w:tabs>
          <w:tab w:val="left" w:pos="619"/>
        </w:tabs>
        <w:spacing w:before="5" w:line="235" w:lineRule="exact"/>
        <w:ind w:left="5" w:right="10" w:firstLine="341"/>
        <w:jc w:val="both"/>
        <w:rPr>
          <w:spacing w:val="-4"/>
        </w:rPr>
      </w:pPr>
      <w:r>
        <w:rPr>
          <w:spacing w:val="-2"/>
        </w:rPr>
        <w:t xml:space="preserve">плохая переносимость одиночества— готовность предпринимать значительные </w:t>
      </w:r>
      <w:r>
        <w:t>усилия, чтобы его избежать;</w:t>
      </w:r>
    </w:p>
    <w:p w14:paraId="03035300" w14:textId="77777777" w:rsidR="008B35D8" w:rsidRDefault="008B35D8" w:rsidP="008B35D8">
      <w:pPr>
        <w:numPr>
          <w:ilvl w:val="0"/>
          <w:numId w:val="5"/>
        </w:numPr>
        <w:shd w:val="clear" w:color="auto" w:fill="FFFFFF"/>
        <w:tabs>
          <w:tab w:val="left" w:pos="619"/>
        </w:tabs>
        <w:spacing w:line="235" w:lineRule="exact"/>
        <w:ind w:left="346"/>
        <w:rPr>
          <w:spacing w:val="-9"/>
        </w:rPr>
      </w:pPr>
      <w:r>
        <w:rPr>
          <w:spacing w:val="-5"/>
        </w:rPr>
        <w:t>ощущение опустошенности или беспомощности, когда обрывается близкая связь;</w:t>
      </w:r>
    </w:p>
    <w:p w14:paraId="3193CE1D" w14:textId="77777777" w:rsidR="008B35D8" w:rsidRDefault="008B35D8" w:rsidP="008B35D8">
      <w:pPr>
        <w:numPr>
          <w:ilvl w:val="0"/>
          <w:numId w:val="5"/>
        </w:numPr>
        <w:shd w:val="clear" w:color="auto" w:fill="FFFFFF"/>
        <w:tabs>
          <w:tab w:val="left" w:pos="619"/>
        </w:tabs>
        <w:spacing w:line="235" w:lineRule="exact"/>
        <w:ind w:left="346"/>
        <w:rPr>
          <w:spacing w:val="-9"/>
        </w:rPr>
      </w:pPr>
      <w:r>
        <w:rPr>
          <w:spacing w:val="-2"/>
        </w:rPr>
        <w:t>охваченность страхом быть отвергнутым;</w:t>
      </w:r>
    </w:p>
    <w:p w14:paraId="0E570156" w14:textId="77777777" w:rsidR="008B35D8" w:rsidRDefault="008B35D8">
      <w:pPr>
        <w:shd w:val="clear" w:color="auto" w:fill="FFFFFF"/>
        <w:tabs>
          <w:tab w:val="left" w:pos="610"/>
        </w:tabs>
        <w:spacing w:line="235" w:lineRule="exact"/>
        <w:ind w:left="346"/>
      </w:pPr>
      <w:r>
        <w:rPr>
          <w:spacing w:val="-7"/>
        </w:rPr>
        <w:t>9)</w:t>
      </w:r>
      <w:r>
        <w:tab/>
      </w:r>
      <w:r>
        <w:rPr>
          <w:spacing w:val="-5"/>
        </w:rPr>
        <w:t>легкая ранимость, податливость малейшей критике или неодобрению со стороны.</w:t>
      </w:r>
      <w:r>
        <w:rPr>
          <w:spacing w:val="-5"/>
        </w:rPr>
        <w:br/>
      </w:r>
      <w:r>
        <w:rPr>
          <w:spacing w:val="-6"/>
        </w:rPr>
        <w:t>Наряду с зависимостью основное в поведение аддиктивной личности — стремление к</w:t>
      </w:r>
    </w:p>
    <w:p w14:paraId="3ADAFFB5" w14:textId="77777777" w:rsidR="008B35D8" w:rsidRDefault="008B35D8">
      <w:pPr>
        <w:shd w:val="clear" w:color="auto" w:fill="FFFFFF"/>
        <w:spacing w:line="235" w:lineRule="exact"/>
        <w:ind w:left="14" w:right="10"/>
        <w:jc w:val="both"/>
      </w:pPr>
      <w:r>
        <w:rPr>
          <w:spacing w:val="-6"/>
        </w:rPr>
        <w:t>уходу от реальности, страх перед обыденной, наполненной обязательствами и регламента-</w:t>
      </w:r>
      <w:r>
        <w:rPr>
          <w:spacing w:val="-5"/>
        </w:rPr>
        <w:t>циями «скучной» жизнью, склонность к поиску запредельных эмоциональных пережива</w:t>
      </w:r>
      <w:r>
        <w:rPr>
          <w:spacing w:val="-5"/>
        </w:rPr>
        <w:softHyphen/>
      </w:r>
      <w:r>
        <w:rPr>
          <w:spacing w:val="-3"/>
        </w:rPr>
        <w:t>ний даже ценой серьезного риска и неспособность быть ответственным за что-либо.</w:t>
      </w:r>
    </w:p>
    <w:p w14:paraId="7E9096D2" w14:textId="77777777" w:rsidR="008B35D8" w:rsidRDefault="008B35D8">
      <w:pPr>
        <w:shd w:val="clear" w:color="auto" w:fill="FFFFFF"/>
        <w:spacing w:line="235" w:lineRule="exact"/>
        <w:ind w:right="10" w:firstLine="341"/>
        <w:jc w:val="both"/>
      </w:pPr>
      <w:r>
        <w:rPr>
          <w:spacing w:val="-3"/>
        </w:rPr>
        <w:t xml:space="preserve">Уход от реальности совершается при аддиктивном поведении в виде своеобразного </w:t>
      </w:r>
      <w:r>
        <w:rPr>
          <w:spacing w:val="-1"/>
        </w:rPr>
        <w:t>«бегства», когда взамен гармоничному взаимодействию со всеми аспектами действи</w:t>
      </w:r>
      <w:r>
        <w:rPr>
          <w:spacing w:val="-1"/>
        </w:rPr>
        <w:softHyphen/>
      </w:r>
      <w:r>
        <w:rPr>
          <w:spacing w:val="-2"/>
        </w:rPr>
        <w:t xml:space="preserve">тельности происходит активация в каком-либо одном направлении. При этом человек </w:t>
      </w:r>
      <w:r>
        <w:rPr>
          <w:spacing w:val="-1"/>
        </w:rPr>
        <w:t xml:space="preserve">сосредоточивается на узконаправленной сфере деятельности (часто негармоничной и </w:t>
      </w:r>
      <w:r>
        <w:rPr>
          <w:spacing w:val="-4"/>
        </w:rPr>
        <w:t xml:space="preserve">разрушающей личность), игнорируя все остальные. Выделяют четыре вида </w:t>
      </w:r>
      <w:r>
        <w:rPr>
          <w:b/>
          <w:bCs/>
          <w:spacing w:val="-4"/>
        </w:rPr>
        <w:t xml:space="preserve">«бегства» от </w:t>
      </w:r>
      <w:r>
        <w:rPr>
          <w:b/>
          <w:bCs/>
          <w:spacing w:val="-2"/>
        </w:rPr>
        <w:t xml:space="preserve">реальности: </w:t>
      </w:r>
      <w:r>
        <w:rPr>
          <w:i/>
          <w:iCs/>
          <w:spacing w:val="-2"/>
        </w:rPr>
        <w:t>«бегство в тело», «бегство в работу», «бегство в контакты или одино</w:t>
      </w:r>
      <w:r>
        <w:rPr>
          <w:i/>
          <w:iCs/>
          <w:spacing w:val="-2"/>
        </w:rPr>
        <w:softHyphen/>
      </w:r>
      <w:r>
        <w:rPr>
          <w:i/>
          <w:iCs/>
        </w:rPr>
        <w:t xml:space="preserve">чество» </w:t>
      </w:r>
      <w:r>
        <w:t xml:space="preserve">и </w:t>
      </w:r>
      <w:r>
        <w:rPr>
          <w:i/>
          <w:iCs/>
        </w:rPr>
        <w:t xml:space="preserve">«бегство в фантазии» </w:t>
      </w:r>
      <w:r>
        <w:t xml:space="preserve">(рис. 2) </w:t>
      </w:r>
      <w:r w:rsidRPr="008B35D8">
        <w:t>(</w:t>
      </w:r>
      <w:r>
        <w:rPr>
          <w:lang w:val="en-US"/>
        </w:rPr>
        <w:t>Peseschkian</w:t>
      </w:r>
      <w:r w:rsidRPr="008B35D8">
        <w:t xml:space="preserve">, </w:t>
      </w:r>
      <w:r>
        <w:t>1990).</w:t>
      </w:r>
    </w:p>
    <w:p w14:paraId="0BF6EEDA" w14:textId="77777777" w:rsidR="008B35D8" w:rsidRDefault="008B35D8">
      <w:pPr>
        <w:shd w:val="clear" w:color="auto" w:fill="FFFFFF"/>
        <w:spacing w:before="5" w:line="235" w:lineRule="exact"/>
        <w:ind w:right="19" w:firstLine="346"/>
        <w:jc w:val="both"/>
      </w:pPr>
      <w:r>
        <w:rPr>
          <w:spacing w:val="-1"/>
        </w:rPr>
        <w:t xml:space="preserve">При выборе ухода от реальности в виде «бегства в тело» происходит замещение </w:t>
      </w:r>
      <w:r>
        <w:rPr>
          <w:spacing w:val="-3"/>
        </w:rPr>
        <w:t>традиционной жизнедеятельности, направленной на семью, служебный рост или хобби, изменение иерархии ценностей обыденной жизни, переориентация на деятельность, на</w:t>
      </w:r>
      <w:r>
        <w:rPr>
          <w:spacing w:val="-3"/>
        </w:rPr>
        <w:softHyphen/>
        <w:t xml:space="preserve">целенную лишь на собственное физическое или психическое усовершенствование. При </w:t>
      </w:r>
      <w:r>
        <w:rPr>
          <w:spacing w:val="-2"/>
        </w:rPr>
        <w:t xml:space="preserve">этом гиперкомпенсаторным становится увлечение оздоровительными мероприятиями </w:t>
      </w:r>
      <w:r>
        <w:rPr>
          <w:spacing w:val="-5"/>
        </w:rPr>
        <w:t>(т. н. «паранойя здоровья»), сексуальными взаимодействиями (т. н. «поиск и ловля оргаз</w:t>
      </w:r>
      <w:r>
        <w:rPr>
          <w:spacing w:val="-5"/>
        </w:rPr>
        <w:softHyphen/>
      </w:r>
      <w:r>
        <w:rPr>
          <w:spacing w:val="-1"/>
        </w:rPr>
        <w:t>ма»), собственной внешностью, качеством отдыха и способами расслабления.</w:t>
      </w:r>
    </w:p>
    <w:p w14:paraId="1B35DEB7" w14:textId="77777777" w:rsidR="008B35D8" w:rsidRDefault="008B35D8">
      <w:pPr>
        <w:shd w:val="clear" w:color="auto" w:fill="FFFFFF"/>
        <w:spacing w:line="235" w:lineRule="exact"/>
        <w:ind w:right="29" w:firstLine="341"/>
        <w:jc w:val="both"/>
      </w:pPr>
      <w:r>
        <w:rPr>
          <w:i/>
          <w:iCs/>
          <w:spacing w:val="-1"/>
        </w:rPr>
        <w:t xml:space="preserve">«Бегство в работу» </w:t>
      </w:r>
      <w:r>
        <w:rPr>
          <w:spacing w:val="-1"/>
        </w:rPr>
        <w:t xml:space="preserve">характеризуется дисгармоничной фиксацией на служебных </w:t>
      </w:r>
      <w:r>
        <w:rPr>
          <w:spacing w:val="-4"/>
        </w:rPr>
        <w:t xml:space="preserve">делах, которым человек начинает уделять непомерное в сравнении с другими областями </w:t>
      </w:r>
      <w:r>
        <w:t>жизни время, становясь трудоголиком.</w:t>
      </w:r>
    </w:p>
    <w:p w14:paraId="7CADCAD3" w14:textId="77777777" w:rsidR="008B35D8" w:rsidRDefault="008B35D8">
      <w:pPr>
        <w:shd w:val="clear" w:color="auto" w:fill="FFFFFF"/>
        <w:spacing w:line="235" w:lineRule="exact"/>
        <w:ind w:right="24" w:firstLine="346"/>
        <w:jc w:val="both"/>
      </w:pPr>
      <w:r>
        <w:t xml:space="preserve">Изменение ценности коммуникации формируется в случае выбора поведения в </w:t>
      </w:r>
      <w:r>
        <w:rPr>
          <w:spacing w:val="-3"/>
        </w:rPr>
        <w:t xml:space="preserve">виде </w:t>
      </w:r>
      <w:r>
        <w:rPr>
          <w:i/>
          <w:iCs/>
          <w:spacing w:val="-3"/>
        </w:rPr>
        <w:t xml:space="preserve">«бегства в контакты или одиночество». </w:t>
      </w:r>
      <w:r>
        <w:rPr>
          <w:spacing w:val="-3"/>
        </w:rPr>
        <w:t xml:space="preserve">В этом случае общение становится либо </w:t>
      </w:r>
      <w:r>
        <w:rPr>
          <w:spacing w:val="-5"/>
        </w:rPr>
        <w:t xml:space="preserve">единственно желанным способом удовлетворения потребностей, замещая все иные, либо </w:t>
      </w:r>
      <w:r>
        <w:t>количество контактов сводится к минимуму.</w:t>
      </w:r>
    </w:p>
    <w:p w14:paraId="324AF145" w14:textId="77777777" w:rsidR="008B35D8" w:rsidRDefault="008B35D8">
      <w:pPr>
        <w:shd w:val="clear" w:color="auto" w:fill="FFFFFF"/>
        <w:spacing w:line="235" w:lineRule="exact"/>
        <w:ind w:right="24" w:firstLine="346"/>
        <w:jc w:val="both"/>
        <w:sectPr w:rsidR="008B35D8">
          <w:pgSz w:w="12240" w:h="15840"/>
          <w:pgMar w:top="1440" w:right="2153" w:bottom="720" w:left="2719" w:header="720" w:footer="720" w:gutter="0"/>
          <w:cols w:space="60"/>
          <w:noEndnote/>
        </w:sectPr>
      </w:pPr>
    </w:p>
    <w:p w14:paraId="0016BE36" w14:textId="77777777" w:rsidR="008B35D8" w:rsidRDefault="008B35D8">
      <w:pPr>
        <w:spacing w:line="1" w:lineRule="exact"/>
        <w:rPr>
          <w:rFonts w:ascii="Arial" w:hAnsi="Arial"/>
          <w:sz w:val="2"/>
          <w:szCs w:val="2"/>
        </w:rPr>
      </w:pPr>
    </w:p>
    <w:p w14:paraId="038BBE71" w14:textId="77777777" w:rsidR="008B35D8" w:rsidRDefault="00501D07">
      <w:pPr>
        <w:framePr w:h="2678" w:hSpace="38" w:wrap="notBeside" w:vAnchor="text" w:hAnchor="margin" w:x="1657" w:y="817"/>
        <w:rPr>
          <w:rFonts w:ascii="Arial" w:hAnsi="Arial"/>
          <w:sz w:val="24"/>
          <w:szCs w:val="24"/>
        </w:rPr>
      </w:pPr>
      <w:r>
        <w:rPr>
          <w:rFonts w:ascii="Arial" w:hAnsi="Arial"/>
          <w:sz w:val="24"/>
          <w:szCs w:val="24"/>
        </w:rPr>
        <w:pict w14:anchorId="5712C4C8">
          <v:shape id="_x0000_i1027" type="#_x0000_t75" style="width:247.15pt;height:133.85pt">
            <v:imagedata r:id="rId9" o:title=""/>
          </v:shape>
        </w:pict>
      </w:r>
    </w:p>
    <w:p w14:paraId="23159799" w14:textId="77777777" w:rsidR="008B35D8" w:rsidRDefault="008B35D8">
      <w:pPr>
        <w:framePr w:h="230" w:hRule="exact" w:hSpace="38" w:wrap="notBeside" w:vAnchor="text" w:hAnchor="margin" w:x="30" w:y="1"/>
        <w:shd w:val="clear" w:color="auto" w:fill="FFFFFF"/>
        <w:tabs>
          <w:tab w:val="left" w:pos="7133"/>
        </w:tabs>
      </w:pPr>
      <w:r>
        <w:rPr>
          <w:spacing w:val="-12"/>
        </w:rPr>
        <w:t>Взаимодействие индивида с реальностью и типы девиантного поведения</w:t>
      </w:r>
      <w:r>
        <w:rPr>
          <w:rFonts w:ascii="Arial" w:hAnsi="Arial" w:cs="Arial"/>
        </w:rPr>
        <w:tab/>
      </w:r>
      <w:r>
        <w:rPr>
          <w:rFonts w:hAnsi="Arial"/>
          <w:spacing w:val="-22"/>
        </w:rPr>
        <w:t>37</w:t>
      </w:r>
    </w:p>
    <w:p w14:paraId="0E657F9A" w14:textId="77777777" w:rsidR="008B35D8" w:rsidRDefault="008B35D8">
      <w:pPr>
        <w:framePr w:h="230" w:hRule="exact" w:hSpace="38" w:wrap="notBeside" w:vAnchor="text" w:hAnchor="margin" w:x="1691" w:y="476"/>
        <w:shd w:val="clear" w:color="auto" w:fill="FFFFFF"/>
        <w:tabs>
          <w:tab w:val="left" w:pos="2890"/>
        </w:tabs>
      </w:pPr>
      <w:r>
        <w:rPr>
          <w:spacing w:val="-10"/>
        </w:rPr>
        <w:t>«Бегство в тело»</w:t>
      </w:r>
      <w:r>
        <w:rPr>
          <w:rFonts w:ascii="Arial" w:hAnsi="Arial" w:cs="Arial"/>
        </w:rPr>
        <w:tab/>
      </w:r>
      <w:r>
        <w:rPr>
          <w:spacing w:val="-9"/>
        </w:rPr>
        <w:t>«Бегство в работу»</w:t>
      </w:r>
    </w:p>
    <w:p w14:paraId="66DCEEFD" w14:textId="77777777" w:rsidR="008B35D8" w:rsidRDefault="008B35D8">
      <w:pPr>
        <w:shd w:val="clear" w:color="auto" w:fill="FFFFFF"/>
        <w:tabs>
          <w:tab w:val="left" w:pos="2266"/>
        </w:tabs>
        <w:spacing w:before="451"/>
        <w:ind w:right="43"/>
        <w:jc w:val="center"/>
      </w:pPr>
      <w:r>
        <w:rPr>
          <w:spacing w:val="-11"/>
        </w:rPr>
        <w:t>«Бегство в контакты»</w:t>
      </w:r>
      <w:r>
        <w:rPr>
          <w:rFonts w:ascii="Arial" w:hAnsi="Arial" w:cs="Arial"/>
        </w:rPr>
        <w:tab/>
      </w:r>
      <w:r>
        <w:rPr>
          <w:spacing w:val="-11"/>
        </w:rPr>
        <w:t>«Бегство в фантазии»</w:t>
      </w:r>
    </w:p>
    <w:p w14:paraId="44C95B04" w14:textId="77777777" w:rsidR="008B35D8" w:rsidRDefault="008B35D8">
      <w:pPr>
        <w:shd w:val="clear" w:color="auto" w:fill="FFFFFF"/>
        <w:spacing w:before="2774"/>
        <w:ind w:right="10"/>
        <w:jc w:val="center"/>
      </w:pPr>
      <w:r>
        <w:rPr>
          <w:spacing w:val="-10"/>
        </w:rPr>
        <w:t>Рис. 2. Виды «бегства от реальности»</w:t>
      </w:r>
    </w:p>
    <w:p w14:paraId="7BB592FF" w14:textId="77777777" w:rsidR="008B35D8" w:rsidRDefault="008B35D8">
      <w:pPr>
        <w:shd w:val="clear" w:color="auto" w:fill="FFFFFF"/>
        <w:spacing w:before="202" w:line="235" w:lineRule="exact"/>
        <w:ind w:firstLine="307"/>
        <w:jc w:val="both"/>
      </w:pPr>
      <w:r>
        <w:rPr>
          <w:spacing w:val="-3"/>
        </w:rPr>
        <w:t>Склонность к размышлениям, прожектам при отсутствии желания что-либо вопло</w:t>
      </w:r>
      <w:r>
        <w:rPr>
          <w:spacing w:val="-3"/>
        </w:rPr>
        <w:softHyphen/>
        <w:t>тить в жизнь, совершить какое-нибудь действие, проявить какую-нибудь реальную ак</w:t>
      </w:r>
      <w:r>
        <w:rPr>
          <w:spacing w:val="-3"/>
        </w:rPr>
        <w:softHyphen/>
      </w:r>
      <w:r>
        <w:rPr>
          <w:spacing w:val="-5"/>
        </w:rPr>
        <w:t xml:space="preserve">тивность называется </w:t>
      </w:r>
      <w:r>
        <w:rPr>
          <w:i/>
          <w:iCs/>
          <w:spacing w:val="-5"/>
        </w:rPr>
        <w:t xml:space="preserve">«бегством в фантазии». </w:t>
      </w:r>
      <w:r>
        <w:rPr>
          <w:spacing w:val="-5"/>
        </w:rPr>
        <w:t>В рамках подобного ухода от действитель</w:t>
      </w:r>
      <w:r>
        <w:rPr>
          <w:spacing w:val="-5"/>
        </w:rPr>
        <w:softHyphen/>
      </w:r>
      <w:r>
        <w:rPr>
          <w:spacing w:val="-2"/>
        </w:rPr>
        <w:t xml:space="preserve">ности появляется интерес к псевдофилософским исканиям, религиозному фанатизму, </w:t>
      </w:r>
      <w:r>
        <w:t>жизни в мире иллюзий и фантазий.</w:t>
      </w:r>
    </w:p>
    <w:p w14:paraId="7FD54C13" w14:textId="77777777" w:rsidR="008B35D8" w:rsidRDefault="008B35D8">
      <w:pPr>
        <w:shd w:val="clear" w:color="auto" w:fill="FFFFFF"/>
        <w:spacing w:line="235" w:lineRule="exact"/>
        <w:ind w:left="10" w:right="5" w:firstLine="293"/>
        <w:jc w:val="both"/>
      </w:pPr>
      <w:r>
        <w:rPr>
          <w:spacing w:val="-5"/>
        </w:rPr>
        <w:t xml:space="preserve">Употребление алкоголя и злоупотребление им, а также табаком или наркотическими </w:t>
      </w:r>
      <w:r>
        <w:rPr>
          <w:spacing w:val="-2"/>
        </w:rPr>
        <w:t xml:space="preserve">веществами можно рассматривать как сочетанное бегство — «в тело» (поиск новых </w:t>
      </w:r>
      <w:r>
        <w:t>ощущений), «в контакты» и «в фантазии».</w:t>
      </w:r>
    </w:p>
    <w:p w14:paraId="34D47674" w14:textId="77777777" w:rsidR="008B35D8" w:rsidRDefault="008B35D8">
      <w:pPr>
        <w:shd w:val="clear" w:color="auto" w:fill="FFFFFF"/>
        <w:spacing w:before="235"/>
        <w:ind w:left="216"/>
      </w:pPr>
      <w:r>
        <w:rPr>
          <w:rFonts w:ascii="Arial" w:hAnsi="Arial" w:cs="Arial"/>
          <w:b/>
          <w:bCs/>
          <w:sz w:val="22"/>
          <w:szCs w:val="22"/>
        </w:rPr>
        <w:t xml:space="preserve">3.2.3. </w:t>
      </w:r>
      <w:r>
        <w:rPr>
          <w:rFonts w:ascii="Arial" w:hAnsi="Arial"/>
          <w:b/>
          <w:bCs/>
          <w:sz w:val="22"/>
          <w:szCs w:val="22"/>
        </w:rPr>
        <w:t>Патохарактерологический</w:t>
      </w:r>
      <w:r>
        <w:rPr>
          <w:rFonts w:ascii="Arial" w:hAnsi="Arial" w:cs="Arial"/>
          <w:b/>
          <w:bCs/>
          <w:sz w:val="22"/>
          <w:szCs w:val="22"/>
        </w:rPr>
        <w:t xml:space="preserve"> </w:t>
      </w:r>
      <w:r>
        <w:rPr>
          <w:rFonts w:ascii="Arial" w:hAnsi="Arial"/>
          <w:b/>
          <w:bCs/>
          <w:sz w:val="22"/>
          <w:szCs w:val="22"/>
        </w:rPr>
        <w:t>тип</w:t>
      </w:r>
      <w:r>
        <w:rPr>
          <w:rFonts w:ascii="Arial" w:hAnsi="Arial" w:cs="Arial"/>
          <w:b/>
          <w:bCs/>
          <w:sz w:val="22"/>
          <w:szCs w:val="22"/>
        </w:rPr>
        <w:t xml:space="preserve"> </w:t>
      </w:r>
      <w:r>
        <w:rPr>
          <w:rFonts w:ascii="Arial" w:hAnsi="Arial"/>
          <w:b/>
          <w:bCs/>
          <w:sz w:val="22"/>
          <w:szCs w:val="22"/>
        </w:rPr>
        <w:t>девиантного</w:t>
      </w:r>
      <w:r>
        <w:rPr>
          <w:rFonts w:ascii="Arial" w:hAnsi="Arial" w:cs="Arial"/>
          <w:b/>
          <w:bCs/>
          <w:sz w:val="22"/>
          <w:szCs w:val="22"/>
        </w:rPr>
        <w:t xml:space="preserve"> </w:t>
      </w:r>
      <w:r>
        <w:rPr>
          <w:rFonts w:ascii="Arial" w:hAnsi="Arial"/>
          <w:b/>
          <w:bCs/>
          <w:sz w:val="22"/>
          <w:szCs w:val="22"/>
        </w:rPr>
        <w:t>поведения</w:t>
      </w:r>
    </w:p>
    <w:p w14:paraId="55D11C3A" w14:textId="77777777" w:rsidR="008B35D8" w:rsidRDefault="008B35D8">
      <w:pPr>
        <w:shd w:val="clear" w:color="auto" w:fill="FFFFFF"/>
        <w:spacing w:before="235" w:line="235" w:lineRule="exact"/>
        <w:ind w:left="10" w:firstLine="298"/>
        <w:jc w:val="both"/>
      </w:pPr>
      <w:r>
        <w:rPr>
          <w:spacing w:val="-6"/>
        </w:rPr>
        <w:t xml:space="preserve">Под </w:t>
      </w:r>
      <w:r>
        <w:rPr>
          <w:b/>
          <w:bCs/>
          <w:spacing w:val="-6"/>
        </w:rPr>
        <w:t xml:space="preserve">патохарактерологический типом девиантного поведения </w:t>
      </w:r>
      <w:r>
        <w:rPr>
          <w:spacing w:val="-6"/>
        </w:rPr>
        <w:t>понимается поведе</w:t>
      </w:r>
      <w:r>
        <w:rPr>
          <w:spacing w:val="-6"/>
        </w:rPr>
        <w:softHyphen/>
      </w:r>
      <w:r>
        <w:rPr>
          <w:spacing w:val="-2"/>
        </w:rPr>
        <w:t xml:space="preserve">ние, обусловленное патологическими изменениями характера, сформировавшимися в процессе воспитания. К нему относятся т. н. </w:t>
      </w:r>
      <w:r>
        <w:rPr>
          <w:i/>
          <w:iCs/>
          <w:spacing w:val="-2"/>
        </w:rPr>
        <w:t xml:space="preserve">расстройства личности (психопатии) и </w:t>
      </w:r>
      <w:r>
        <w:rPr>
          <w:i/>
          <w:iCs/>
          <w:spacing w:val="-1"/>
        </w:rPr>
        <w:t xml:space="preserve">явные или выраженные акцентуации характера. </w:t>
      </w:r>
      <w:r>
        <w:rPr>
          <w:spacing w:val="-1"/>
        </w:rPr>
        <w:t xml:space="preserve">Дисгармоничность черт характера </w:t>
      </w:r>
      <w:r>
        <w:rPr>
          <w:spacing w:val="-7"/>
        </w:rPr>
        <w:t>приводит к тому, что изменяется вся структура психической ;1еятельности человека. В вы</w:t>
      </w:r>
      <w:r>
        <w:rPr>
          <w:spacing w:val="-7"/>
        </w:rPr>
        <w:softHyphen/>
      </w:r>
      <w:r>
        <w:rPr>
          <w:spacing w:val="-5"/>
        </w:rPr>
        <w:t>боре своих поступков он часто руководствуется не реалистичными и адекватно обуслов</w:t>
      </w:r>
      <w:r>
        <w:rPr>
          <w:spacing w:val="-5"/>
        </w:rPr>
        <w:softHyphen/>
      </w:r>
      <w:r>
        <w:rPr>
          <w:spacing w:val="-3"/>
        </w:rPr>
        <w:t>ленными мотивами, а существенно измененными «мотивами психопатической самоак</w:t>
      </w:r>
      <w:r>
        <w:rPr>
          <w:spacing w:val="-3"/>
        </w:rPr>
        <w:softHyphen/>
      </w:r>
      <w:r>
        <w:rPr>
          <w:spacing w:val="-6"/>
        </w:rPr>
        <w:t>туализации». Сущностью данных мотивов—ликвидация личностного диссонанса, в част-</w:t>
      </w:r>
    </w:p>
    <w:p w14:paraId="5234BFFA" w14:textId="77777777" w:rsidR="008B35D8" w:rsidRDefault="008B35D8">
      <w:pPr>
        <w:shd w:val="clear" w:color="auto" w:fill="FFFFFF"/>
        <w:spacing w:before="235" w:line="235" w:lineRule="exact"/>
        <w:ind w:left="10" w:firstLine="298"/>
        <w:jc w:val="both"/>
        <w:sectPr w:rsidR="008B35D8">
          <w:pgSz w:w="12240" w:h="15840"/>
          <w:pgMar w:top="1440" w:right="2491" w:bottom="720" w:left="2448" w:header="720" w:footer="720" w:gutter="0"/>
          <w:cols w:space="60"/>
          <w:noEndnote/>
        </w:sectPr>
      </w:pPr>
    </w:p>
    <w:p w14:paraId="4CB5AAAB" w14:textId="77777777" w:rsidR="008B35D8" w:rsidRDefault="008B35D8">
      <w:pPr>
        <w:shd w:val="clear" w:color="auto" w:fill="FFFFFF"/>
        <w:tabs>
          <w:tab w:val="left" w:pos="2203"/>
        </w:tabs>
        <w:ind w:left="14"/>
      </w:pPr>
      <w:r>
        <w:rPr>
          <w:spacing w:val="-15"/>
        </w:rPr>
        <w:t>38</w:t>
      </w:r>
      <w:r>
        <w:rPr>
          <w:rFonts w:ascii="Arial" w:cs="Arial"/>
        </w:rPr>
        <w:tab/>
      </w:r>
      <w:r>
        <w:rPr>
          <w:spacing w:val="-11"/>
        </w:rPr>
        <w:t>Девиаитное поведение: структура, механизмы, клинические формы</w:t>
      </w:r>
    </w:p>
    <w:p w14:paraId="70613B95" w14:textId="77777777" w:rsidR="008B35D8" w:rsidRDefault="008B35D8">
      <w:pPr>
        <w:shd w:val="clear" w:color="auto" w:fill="FFFFFF"/>
        <w:spacing w:before="254" w:line="235" w:lineRule="exact"/>
        <w:jc w:val="both"/>
      </w:pPr>
      <w:r>
        <w:rPr>
          <w:spacing w:val="-4"/>
        </w:rPr>
        <w:t>ности, рассогласования между идеальным «Я» и самооценкой. По данным Л. М. Балаба</w:t>
      </w:r>
      <w:r>
        <w:rPr>
          <w:spacing w:val="-4"/>
        </w:rPr>
        <w:softHyphen/>
      </w:r>
      <w:r>
        <w:t xml:space="preserve">новой (1998), при </w:t>
      </w:r>
      <w:r>
        <w:rPr>
          <w:i/>
          <w:iCs/>
        </w:rPr>
        <w:t xml:space="preserve">эмоционально-неустойчивом расстройстве личности (возбудимой </w:t>
      </w:r>
      <w:r>
        <w:rPr>
          <w:i/>
          <w:iCs/>
          <w:spacing w:val="-1"/>
        </w:rPr>
        <w:t xml:space="preserve">психопатии) </w:t>
      </w:r>
      <w:r>
        <w:rPr>
          <w:spacing w:val="-1"/>
        </w:rPr>
        <w:t>наиболее частым мотивом поведения становится стремление к реализа</w:t>
      </w:r>
      <w:r>
        <w:rPr>
          <w:spacing w:val="-1"/>
        </w:rPr>
        <w:softHyphen/>
      </w:r>
      <w:r>
        <w:rPr>
          <w:spacing w:val="-2"/>
        </w:rPr>
        <w:t>ции неадекватно завышенного уровня притязаний, тенденция к доминированию и вла</w:t>
      </w:r>
      <w:r>
        <w:rPr>
          <w:spacing w:val="-2"/>
        </w:rPr>
        <w:softHyphen/>
      </w:r>
      <w:r>
        <w:rPr>
          <w:spacing w:val="-1"/>
        </w:rPr>
        <w:t xml:space="preserve">ствованию, упрямство, обидчивость, нетерпимость к противодействию, склонность к </w:t>
      </w:r>
      <w:r>
        <w:rPr>
          <w:spacing w:val="-3"/>
        </w:rPr>
        <w:t xml:space="preserve">самовзвинчиванию и поискам поводов для разрядки аффективного напряжения. У лиц с </w:t>
      </w:r>
      <w:r>
        <w:rPr>
          <w:i/>
          <w:iCs/>
        </w:rPr>
        <w:t xml:space="preserve">истерическим расстройством личности (истерической психопатией) </w:t>
      </w:r>
      <w:r>
        <w:t>мотивами де-</w:t>
      </w:r>
      <w:r>
        <w:rPr>
          <w:spacing w:val="-3"/>
        </w:rPr>
        <w:t xml:space="preserve">виантного поведения выступают, как правило, такие качества, как эгоцентризм, жажда признания, завышенная самооценка. Переоценка своих реальных возможностей ведет к </w:t>
      </w:r>
      <w:r>
        <w:rPr>
          <w:spacing w:val="-1"/>
        </w:rPr>
        <w:t>тому, что ставятся задачи, соответствующие иллюзорной самооценке, совпадающей с идеальным «Я», но превышающие возможности личности. Важнейший мотивацион-</w:t>
      </w:r>
      <w:r>
        <w:rPr>
          <w:spacing w:val="-3"/>
        </w:rPr>
        <w:t xml:space="preserve">ный механизм здесь — стремление к манипулированию окружающими и контролю над </w:t>
      </w:r>
      <w:r>
        <w:rPr>
          <w:spacing w:val="-4"/>
        </w:rPr>
        <w:t xml:space="preserve">ними. Люди из окружения рассматриваются лишь как орудия, которые должны служить </w:t>
      </w:r>
      <w:r>
        <w:rPr>
          <w:spacing w:val="-2"/>
        </w:rPr>
        <w:t xml:space="preserve">удовлетворению потребностей данного человека. У индивидов </w:t>
      </w:r>
      <w:r>
        <w:rPr>
          <w:i/>
          <w:iCs/>
          <w:spacing w:val="-2"/>
        </w:rPr>
        <w:t>с ананкастными и тре</w:t>
      </w:r>
      <w:r>
        <w:rPr>
          <w:i/>
          <w:iCs/>
          <w:spacing w:val="-2"/>
        </w:rPr>
        <w:softHyphen/>
      </w:r>
      <w:r>
        <w:rPr>
          <w:i/>
          <w:iCs/>
        </w:rPr>
        <w:t>вожными (уклоняющимися) личностными расстройствами (психастенической пси</w:t>
      </w:r>
      <w:r>
        <w:rPr>
          <w:i/>
          <w:iCs/>
        </w:rPr>
        <w:softHyphen/>
      </w:r>
      <w:r>
        <w:rPr>
          <w:i/>
          <w:iCs/>
          <w:spacing w:val="-2"/>
        </w:rPr>
        <w:t xml:space="preserve">хопатией) </w:t>
      </w:r>
      <w:r>
        <w:rPr>
          <w:spacing w:val="-2"/>
        </w:rPr>
        <w:t>патологическая самоактуализация выражается в сохранении ими привычно</w:t>
      </w:r>
      <w:r>
        <w:rPr>
          <w:spacing w:val="-2"/>
        </w:rPr>
        <w:softHyphen/>
      </w:r>
      <w:r>
        <w:rPr>
          <w:spacing w:val="-3"/>
        </w:rPr>
        <w:t>го стереотипа действий, в уходе от перенапряжений и стрессов, нежелательных контак</w:t>
      </w:r>
      <w:r>
        <w:rPr>
          <w:spacing w:val="-3"/>
        </w:rPr>
        <w:softHyphen/>
      </w:r>
      <w:r>
        <w:rPr>
          <w:spacing w:val="-6"/>
        </w:rPr>
        <w:t xml:space="preserve">тов, в стремлении не утратить личностную независимость. При столкновении таких людей </w:t>
      </w:r>
      <w:r>
        <w:rPr>
          <w:spacing w:val="-2"/>
        </w:rPr>
        <w:t xml:space="preserve">с окружающими, с непосильными задачами в силу своей ранимости, мягкости, низкой </w:t>
      </w:r>
      <w:r>
        <w:rPr>
          <w:spacing w:val="-1"/>
        </w:rPr>
        <w:t xml:space="preserve">толерантности к стрессу они не получают положительного подкрепления, чувствуют </w:t>
      </w:r>
      <w:r>
        <w:t>себя обиженными, преследуемыми.</w:t>
      </w:r>
    </w:p>
    <w:p w14:paraId="5D37BEAF" w14:textId="77777777" w:rsidR="008B35D8" w:rsidRDefault="008B35D8">
      <w:pPr>
        <w:shd w:val="clear" w:color="auto" w:fill="FFFFFF"/>
        <w:spacing w:line="235" w:lineRule="exact"/>
        <w:ind w:left="14" w:right="10" w:firstLine="336"/>
        <w:jc w:val="both"/>
      </w:pPr>
      <w:r>
        <w:rPr>
          <w:spacing w:val="-5"/>
        </w:rPr>
        <w:t>По мнению И. Н. Пятницкой (1984) и многих других исследователей-наркологов, для наркоманов типичен гипертимный тип акцентуации характера. Он проявляется повышен</w:t>
      </w:r>
      <w:r>
        <w:rPr>
          <w:spacing w:val="-5"/>
        </w:rPr>
        <w:softHyphen/>
      </w:r>
      <w:r>
        <w:rPr>
          <w:spacing w:val="-7"/>
        </w:rPr>
        <w:t>ным настроением, коммуникабельностью, легкомысленностью, повышенной активностью.</w:t>
      </w:r>
    </w:p>
    <w:p w14:paraId="3E9B2DA5" w14:textId="77777777" w:rsidR="008B35D8" w:rsidRDefault="008B35D8">
      <w:pPr>
        <w:shd w:val="clear" w:color="auto" w:fill="FFFFFF"/>
        <w:spacing w:line="235" w:lineRule="exact"/>
        <w:ind w:left="5" w:right="10" w:firstLine="341"/>
        <w:jc w:val="both"/>
      </w:pPr>
      <w:r>
        <w:rPr>
          <w:spacing w:val="-1"/>
        </w:rPr>
        <w:t xml:space="preserve">К патохарактерологическим девиациям относят отклонения поведения на базе </w:t>
      </w:r>
      <w:r>
        <w:rPr>
          <w:i/>
          <w:iCs/>
          <w:spacing w:val="-1"/>
        </w:rPr>
        <w:t>не</w:t>
      </w:r>
      <w:r>
        <w:rPr>
          <w:i/>
          <w:iCs/>
          <w:spacing w:val="-1"/>
        </w:rPr>
        <w:softHyphen/>
      </w:r>
      <w:r>
        <w:rPr>
          <w:i/>
          <w:iCs/>
        </w:rPr>
        <w:t xml:space="preserve">вротических расстройств и невротических развитии личности </w:t>
      </w:r>
      <w:r>
        <w:t xml:space="preserve">— патологические </w:t>
      </w:r>
      <w:r>
        <w:rPr>
          <w:spacing w:val="-2"/>
        </w:rPr>
        <w:t>формы поведения и реагирования, сформированные в процессе неврозогенеза. В боль</w:t>
      </w:r>
      <w:r>
        <w:rPr>
          <w:spacing w:val="-2"/>
        </w:rPr>
        <w:softHyphen/>
        <w:t>шей степени они представлены обсессивными симптомами в рамках обсессивного раз</w:t>
      </w:r>
      <w:r>
        <w:rPr>
          <w:spacing w:val="-2"/>
        </w:rPr>
        <w:softHyphen/>
      </w:r>
      <w:r>
        <w:rPr>
          <w:spacing w:val="-6"/>
        </w:rPr>
        <w:t xml:space="preserve">вития (по Лакосиной, 1970). Девиации в таких случаях проявляются в виде невротических </w:t>
      </w:r>
      <w:r>
        <w:rPr>
          <w:spacing w:val="-4"/>
        </w:rPr>
        <w:t>навязчивостей и ритуалов, пронизывающих всю жизнедеятельность человека. В зависи</w:t>
      </w:r>
      <w:r>
        <w:rPr>
          <w:spacing w:val="-4"/>
        </w:rPr>
        <w:softHyphen/>
      </w:r>
      <w:r>
        <w:rPr>
          <w:spacing w:val="-2"/>
        </w:rPr>
        <w:t xml:space="preserve">мости от их клинических проявлений человек может выбирать способы болезненного </w:t>
      </w:r>
      <w:r>
        <w:rPr>
          <w:spacing w:val="-4"/>
        </w:rPr>
        <w:t>противостояния реальности. К примеру, человек с навязчивыми ритуалами может подо</w:t>
      </w:r>
      <w:r>
        <w:rPr>
          <w:spacing w:val="-4"/>
        </w:rPr>
        <w:softHyphen/>
      </w:r>
      <w:r>
        <w:rPr>
          <w:spacing w:val="-2"/>
        </w:rPr>
        <w:t>лгу и в ущерб своим планам совершать стереотипные действия (открывать и закрывать двери, определенное количество раз пропускать подходящий к остановке троллейбус), цель которых — снятие состояния эмоционального напряжения и тревоги.</w:t>
      </w:r>
    </w:p>
    <w:p w14:paraId="6232E643" w14:textId="77777777" w:rsidR="008B35D8" w:rsidRDefault="008B35D8">
      <w:pPr>
        <w:shd w:val="clear" w:color="auto" w:fill="FFFFFF"/>
        <w:spacing w:line="235" w:lineRule="exact"/>
        <w:ind w:left="5" w:right="10" w:firstLine="346"/>
        <w:jc w:val="both"/>
      </w:pPr>
      <w:r>
        <w:rPr>
          <w:spacing w:val="-2"/>
        </w:rPr>
        <w:t>К сходному параболезненному патохарактерологическому состоянию относят по</w:t>
      </w:r>
      <w:r>
        <w:rPr>
          <w:spacing w:val="-2"/>
        </w:rPr>
        <w:softHyphen/>
      </w:r>
      <w:r>
        <w:rPr>
          <w:spacing w:val="-1"/>
        </w:rPr>
        <w:t xml:space="preserve">ведение в виде </w:t>
      </w:r>
      <w:r>
        <w:rPr>
          <w:i/>
          <w:iCs/>
          <w:spacing w:val="-1"/>
        </w:rPr>
        <w:t xml:space="preserve">поступков, основанных на символизме и суеверных ритуалах. </w:t>
      </w:r>
      <w:r>
        <w:rPr>
          <w:spacing w:val="-1"/>
        </w:rPr>
        <w:t>В подоб</w:t>
      </w:r>
      <w:r>
        <w:rPr>
          <w:spacing w:val="-1"/>
        </w:rPr>
        <w:softHyphen/>
      </w:r>
      <w:r>
        <w:rPr>
          <w:spacing w:val="-4"/>
        </w:rPr>
        <w:t>ных случаях поступки человека зависят от его мифологического и мистического воспри</w:t>
      </w:r>
      <w:r>
        <w:rPr>
          <w:spacing w:val="-4"/>
        </w:rPr>
        <w:softHyphen/>
        <w:t>ятия действительности. Выбор действий строится на основе символического истолкова</w:t>
      </w:r>
      <w:r>
        <w:rPr>
          <w:spacing w:val="-4"/>
        </w:rPr>
        <w:softHyphen/>
      </w:r>
      <w:r>
        <w:t xml:space="preserve">ния внешних событий. Человек, например, может отказаться от необходимости </w:t>
      </w:r>
      <w:r>
        <w:rPr>
          <w:spacing w:val="-2"/>
        </w:rPr>
        <w:t xml:space="preserve">совершить какой-либо поступок (жениться, сдавать экзамен и даже выйти на улицу) в </w:t>
      </w:r>
      <w:r>
        <w:rPr>
          <w:spacing w:val="-3"/>
        </w:rPr>
        <w:t xml:space="preserve">связи с «неподходящим расположением небесных светил» или иными псевдонаучными </w:t>
      </w:r>
      <w:r>
        <w:t>трактовками действительности и суевериями.</w:t>
      </w:r>
    </w:p>
    <w:p w14:paraId="55B87194" w14:textId="77777777" w:rsidR="008B35D8" w:rsidRDefault="008B35D8">
      <w:pPr>
        <w:shd w:val="clear" w:color="auto" w:fill="FFFFFF"/>
        <w:spacing w:before="240"/>
        <w:ind w:left="504"/>
      </w:pPr>
      <w:r>
        <w:rPr>
          <w:rFonts w:ascii="Arial" w:hAnsi="Arial" w:cs="Arial"/>
          <w:b/>
          <w:bCs/>
          <w:sz w:val="22"/>
          <w:szCs w:val="22"/>
        </w:rPr>
        <w:t xml:space="preserve">3.2.4. </w:t>
      </w:r>
      <w:r>
        <w:rPr>
          <w:rFonts w:ascii="Arial" w:hAnsi="Arial"/>
          <w:b/>
          <w:bCs/>
          <w:sz w:val="22"/>
          <w:szCs w:val="22"/>
        </w:rPr>
        <w:t>Психопатологический</w:t>
      </w:r>
      <w:r>
        <w:rPr>
          <w:rFonts w:ascii="Arial" w:hAnsi="Arial" w:cs="Arial"/>
          <w:b/>
          <w:bCs/>
          <w:sz w:val="22"/>
          <w:szCs w:val="22"/>
        </w:rPr>
        <w:t xml:space="preserve"> </w:t>
      </w:r>
      <w:r>
        <w:rPr>
          <w:rFonts w:ascii="Arial" w:hAnsi="Arial"/>
          <w:b/>
          <w:bCs/>
          <w:sz w:val="22"/>
          <w:szCs w:val="22"/>
        </w:rPr>
        <w:t>тип</w:t>
      </w:r>
      <w:r>
        <w:rPr>
          <w:rFonts w:ascii="Arial" w:hAnsi="Arial" w:cs="Arial"/>
          <w:b/>
          <w:bCs/>
          <w:sz w:val="22"/>
          <w:szCs w:val="22"/>
        </w:rPr>
        <w:t xml:space="preserve"> </w:t>
      </w:r>
      <w:r>
        <w:rPr>
          <w:rFonts w:ascii="Arial" w:hAnsi="Arial"/>
          <w:b/>
          <w:bCs/>
          <w:sz w:val="22"/>
          <w:szCs w:val="22"/>
        </w:rPr>
        <w:t>девиантного</w:t>
      </w:r>
      <w:r>
        <w:rPr>
          <w:rFonts w:ascii="Arial" w:hAnsi="Arial" w:cs="Arial"/>
          <w:b/>
          <w:bCs/>
          <w:sz w:val="22"/>
          <w:szCs w:val="22"/>
        </w:rPr>
        <w:t xml:space="preserve"> </w:t>
      </w:r>
      <w:r>
        <w:rPr>
          <w:rFonts w:ascii="Arial" w:hAnsi="Arial"/>
          <w:b/>
          <w:bCs/>
          <w:sz w:val="22"/>
          <w:szCs w:val="22"/>
        </w:rPr>
        <w:t>поведения</w:t>
      </w:r>
    </w:p>
    <w:p w14:paraId="1FEA216B" w14:textId="77777777" w:rsidR="008B35D8" w:rsidRDefault="008B35D8">
      <w:pPr>
        <w:shd w:val="clear" w:color="auto" w:fill="FFFFFF"/>
        <w:spacing w:before="235" w:line="240" w:lineRule="exact"/>
        <w:ind w:left="14" w:right="19" w:firstLine="336"/>
        <w:jc w:val="both"/>
      </w:pPr>
      <w:r>
        <w:rPr>
          <w:spacing w:val="-3"/>
        </w:rPr>
        <w:t>Психопатологический тип девиантного поведения основывается на психопатологи</w:t>
      </w:r>
      <w:r>
        <w:rPr>
          <w:spacing w:val="-3"/>
        </w:rPr>
        <w:softHyphen/>
      </w:r>
      <w:r>
        <w:rPr>
          <w:spacing w:val="-5"/>
        </w:rPr>
        <w:t>ческих симптомах и синдромах, представляющих собой проявления тех или иных психи-</w:t>
      </w:r>
    </w:p>
    <w:p w14:paraId="7410D9DD" w14:textId="77777777" w:rsidR="008B35D8" w:rsidRDefault="008B35D8">
      <w:pPr>
        <w:shd w:val="clear" w:color="auto" w:fill="FFFFFF"/>
        <w:spacing w:before="235" w:line="240" w:lineRule="exact"/>
        <w:ind w:left="14" w:right="19" w:firstLine="336"/>
        <w:jc w:val="both"/>
        <w:sectPr w:rsidR="008B35D8">
          <w:pgSz w:w="12240" w:h="15840"/>
          <w:pgMar w:top="1440" w:right="1968" w:bottom="720" w:left="2899" w:header="720" w:footer="720" w:gutter="0"/>
          <w:cols w:space="60"/>
          <w:noEndnote/>
        </w:sectPr>
      </w:pPr>
    </w:p>
    <w:p w14:paraId="4582E4E0" w14:textId="77777777" w:rsidR="008B35D8" w:rsidRDefault="008B35D8">
      <w:pPr>
        <w:shd w:val="clear" w:color="auto" w:fill="FFFFFF"/>
        <w:tabs>
          <w:tab w:val="left" w:pos="7157"/>
        </w:tabs>
        <w:ind w:left="14"/>
      </w:pPr>
      <w:r>
        <w:rPr>
          <w:w w:val="85"/>
          <w:sz w:val="18"/>
          <w:szCs w:val="18"/>
        </w:rPr>
        <w:t>Взаимодействие индивида с реальностью и типы девиантного поведения</w:t>
      </w:r>
      <w:r>
        <w:rPr>
          <w:rFonts w:ascii="Arial" w:hAnsi="Arial" w:cs="Arial"/>
          <w:sz w:val="18"/>
          <w:szCs w:val="18"/>
        </w:rPr>
        <w:tab/>
      </w:r>
      <w:r>
        <w:rPr>
          <w:rFonts w:hAnsi="Arial"/>
          <w:spacing w:val="-17"/>
          <w:w w:val="85"/>
          <w:sz w:val="18"/>
          <w:szCs w:val="18"/>
        </w:rPr>
        <w:t>3-9</w:t>
      </w:r>
    </w:p>
    <w:p w14:paraId="49934D4D" w14:textId="77777777" w:rsidR="008B35D8" w:rsidRDefault="008B35D8">
      <w:pPr>
        <w:shd w:val="clear" w:color="auto" w:fill="FFFFFF"/>
        <w:spacing w:before="259" w:line="235" w:lineRule="exact"/>
        <w:ind w:left="5" w:right="5"/>
        <w:jc w:val="both"/>
      </w:pPr>
      <w:r>
        <w:rPr>
          <w:w w:val="85"/>
          <w:sz w:val="18"/>
          <w:szCs w:val="18"/>
        </w:rPr>
        <w:t>ческих расстройств и заболеваний. Как правило, мотивы поведения психически больно</w:t>
      </w:r>
      <w:r>
        <w:rPr>
          <w:w w:val="85"/>
          <w:sz w:val="18"/>
          <w:szCs w:val="18"/>
        </w:rPr>
        <w:softHyphen/>
      </w:r>
      <w:r>
        <w:rPr>
          <w:spacing w:val="-2"/>
        </w:rPr>
        <w:t>го остаются непонятными до тех пор, пока не обнаружены основные признаки психи</w:t>
      </w:r>
      <w:r>
        <w:rPr>
          <w:spacing w:val="-2"/>
        </w:rPr>
        <w:softHyphen/>
      </w:r>
      <w:r>
        <w:rPr>
          <w:spacing w:val="-3"/>
        </w:rPr>
        <w:t>ческих расстройств. Пациент может проявлять отклоняющееся поведение в силу нару</w:t>
      </w:r>
      <w:r>
        <w:rPr>
          <w:spacing w:val="-3"/>
        </w:rPr>
        <w:softHyphen/>
      </w:r>
      <w:r>
        <w:rPr>
          <w:spacing w:val="-4"/>
        </w:rPr>
        <w:t>шений восприятия — галлюцинаций или иллюзий (например, затыкать уши или к чему-</w:t>
      </w:r>
      <w:r>
        <w:rPr>
          <w:spacing w:val="-5"/>
        </w:rPr>
        <w:t>то прислушиваться, искать несуществующий объект, разговаривать с собой), нарушений мышления (высказывать, отстаивать и пытаться добиваться поставленных целей на осно</w:t>
      </w:r>
      <w:r>
        <w:rPr>
          <w:spacing w:val="-5"/>
        </w:rPr>
        <w:softHyphen/>
        <w:t>ве бредового истолкования действительности, активно ограничивать сферы своего обще</w:t>
      </w:r>
      <w:r>
        <w:rPr>
          <w:spacing w:val="-5"/>
        </w:rPr>
        <w:softHyphen/>
      </w:r>
      <w:r>
        <w:rPr>
          <w:spacing w:val="-2"/>
        </w:rPr>
        <w:t xml:space="preserve">ния с окружающим миром в силу навязчивых идей и страхов), совершать нелепые и </w:t>
      </w:r>
      <w:r>
        <w:rPr>
          <w:spacing w:val="-6"/>
        </w:rPr>
        <w:t>непонятные поступки или месяцами бездействовать, делать стереотипные вычурные дви</w:t>
      </w:r>
      <w:r>
        <w:rPr>
          <w:spacing w:val="-6"/>
        </w:rPr>
        <w:softHyphen/>
      </w:r>
      <w:r>
        <w:rPr>
          <w:spacing w:val="-5"/>
        </w:rPr>
        <w:t>жения или надолго застывать в однообразной позе из-за нарушений волевой активности.</w:t>
      </w:r>
    </w:p>
    <w:p w14:paraId="33095A57" w14:textId="77777777" w:rsidR="008B35D8" w:rsidRDefault="008B35D8">
      <w:pPr>
        <w:shd w:val="clear" w:color="auto" w:fill="FFFFFF"/>
        <w:spacing w:line="235" w:lineRule="exact"/>
        <w:ind w:left="5" w:right="5" w:firstLine="322"/>
        <w:jc w:val="both"/>
      </w:pPr>
      <w:r>
        <w:rPr>
          <w:spacing w:val="-3"/>
        </w:rPr>
        <w:t>Нередко на базе алкоголизма или наркомании возникают психотические расстрой</w:t>
      </w:r>
      <w:r>
        <w:rPr>
          <w:spacing w:val="-3"/>
        </w:rPr>
        <w:softHyphen/>
        <w:t xml:space="preserve">ства, определяющие новый девиантный стереотип поведения человека. Кроме того, его поведение может меняться в зависимости оттого, в каком состоянии он находится — в </w:t>
      </w:r>
      <w:r>
        <w:rPr>
          <w:spacing w:val="-2"/>
        </w:rPr>
        <w:t>состоянии алкогольного (наркотического) опьянения или абстиненции.</w:t>
      </w:r>
    </w:p>
    <w:p w14:paraId="08DB8D81" w14:textId="77777777" w:rsidR="008B35D8" w:rsidRDefault="008B35D8">
      <w:pPr>
        <w:shd w:val="clear" w:color="auto" w:fill="FFFFFF"/>
        <w:spacing w:line="235" w:lineRule="exact"/>
        <w:ind w:right="5" w:firstLine="326"/>
        <w:jc w:val="both"/>
      </w:pPr>
      <w:r>
        <w:rPr>
          <w:spacing w:val="-3"/>
        </w:rPr>
        <w:t xml:space="preserve">Разновидностью патохарактерологического, психопатологического и аддиктивного </w:t>
      </w:r>
      <w:r>
        <w:rPr>
          <w:spacing w:val="-2"/>
        </w:rPr>
        <w:t xml:space="preserve">типов девиантного поведения является </w:t>
      </w:r>
      <w:r>
        <w:rPr>
          <w:i/>
          <w:iCs/>
          <w:spacing w:val="-2"/>
        </w:rPr>
        <w:t>саморазрушающее (аутодеструктивное) пове</w:t>
      </w:r>
      <w:r>
        <w:rPr>
          <w:i/>
          <w:iCs/>
          <w:spacing w:val="-2"/>
        </w:rPr>
        <w:softHyphen/>
        <w:t xml:space="preserve">дение. </w:t>
      </w:r>
      <w:r>
        <w:rPr>
          <w:spacing w:val="-2"/>
        </w:rPr>
        <w:t xml:space="preserve">Суть его заключается в том, что система поступков человека направлена не на развитие и личностный рост, не на гармоничное взаимодействие с реальностью, а на </w:t>
      </w:r>
      <w:r>
        <w:rPr>
          <w:spacing w:val="-1"/>
        </w:rPr>
        <w:t xml:space="preserve">деструкцию личности. Агрессия направляется на себя (аутоагрессня), внутрь самого </w:t>
      </w:r>
      <w:r>
        <w:rPr>
          <w:spacing w:val="-2"/>
        </w:rPr>
        <w:t xml:space="preserve">человека, тогда как действительность рассматривается как что-то оппозиционное, не </w:t>
      </w:r>
      <w:r>
        <w:rPr>
          <w:spacing w:val="-3"/>
        </w:rPr>
        <w:t xml:space="preserve">дающее возможности полноценной жизни и удовлетворения насущных потребностей. </w:t>
      </w:r>
      <w:r>
        <w:rPr>
          <w:spacing w:val="-4"/>
        </w:rPr>
        <w:t>Аутодеструкция проявляется в виде суицидального поведения, наркотизации и алкого</w:t>
      </w:r>
      <w:r>
        <w:rPr>
          <w:spacing w:val="-4"/>
        </w:rPr>
        <w:softHyphen/>
      </w:r>
      <w:r>
        <w:rPr>
          <w:spacing w:val="-3"/>
        </w:rPr>
        <w:t>лизации и некоторых других разновидностей девиаций. Мотивами к саморазрушающе</w:t>
      </w:r>
      <w:r>
        <w:rPr>
          <w:spacing w:val="-3"/>
        </w:rPr>
        <w:softHyphen/>
      </w:r>
      <w:r>
        <w:rPr>
          <w:spacing w:val="-4"/>
        </w:rPr>
        <w:t xml:space="preserve">му поведению становятся аддикции и неспособность справляться с обыденной жизнью, </w:t>
      </w:r>
      <w:r>
        <w:rPr>
          <w:spacing w:val="-3"/>
        </w:rPr>
        <w:t>патологические изменения характера, а также психопатологические симптомы и синд</w:t>
      </w:r>
      <w:r>
        <w:rPr>
          <w:spacing w:val="-3"/>
        </w:rPr>
        <w:softHyphen/>
      </w:r>
      <w:r>
        <w:t>ромы.</w:t>
      </w:r>
    </w:p>
    <w:p w14:paraId="69D055CB" w14:textId="77777777" w:rsidR="008B35D8" w:rsidRDefault="008B35D8">
      <w:pPr>
        <w:shd w:val="clear" w:color="auto" w:fill="FFFFFF"/>
        <w:spacing w:before="216" w:line="264" w:lineRule="exact"/>
        <w:ind w:left="2093" w:right="960" w:hanging="778"/>
      </w:pPr>
      <w:r>
        <w:rPr>
          <w:rFonts w:ascii="Arial" w:hAnsi="Arial" w:cs="Arial"/>
          <w:b/>
          <w:bCs/>
          <w:sz w:val="22"/>
          <w:szCs w:val="22"/>
        </w:rPr>
        <w:t xml:space="preserve">3.2.5. </w:t>
      </w:r>
      <w:r>
        <w:rPr>
          <w:rFonts w:ascii="Arial" w:hAnsi="Arial"/>
          <w:b/>
          <w:bCs/>
          <w:sz w:val="22"/>
          <w:szCs w:val="22"/>
        </w:rPr>
        <w:t>Основанный</w:t>
      </w:r>
      <w:r>
        <w:rPr>
          <w:rFonts w:ascii="Arial" w:hAnsi="Arial" w:cs="Arial"/>
          <w:b/>
          <w:bCs/>
          <w:sz w:val="22"/>
          <w:szCs w:val="22"/>
        </w:rPr>
        <w:t xml:space="preserve"> </w:t>
      </w:r>
      <w:r>
        <w:rPr>
          <w:rFonts w:ascii="Arial" w:hAnsi="Arial"/>
          <w:b/>
          <w:bCs/>
          <w:sz w:val="22"/>
          <w:szCs w:val="22"/>
        </w:rPr>
        <w:t>на</w:t>
      </w:r>
      <w:r>
        <w:rPr>
          <w:rFonts w:ascii="Arial" w:hAnsi="Arial" w:cs="Arial"/>
          <w:b/>
          <w:bCs/>
          <w:sz w:val="22"/>
          <w:szCs w:val="22"/>
        </w:rPr>
        <w:t xml:space="preserve"> </w:t>
      </w:r>
      <w:r>
        <w:rPr>
          <w:rFonts w:ascii="Arial" w:hAnsi="Arial"/>
          <w:b/>
          <w:bCs/>
          <w:sz w:val="22"/>
          <w:szCs w:val="22"/>
        </w:rPr>
        <w:t>гиперспособностях тип</w:t>
      </w:r>
      <w:r>
        <w:rPr>
          <w:rFonts w:ascii="Arial" w:hAnsi="Arial" w:cs="Arial"/>
          <w:b/>
          <w:bCs/>
          <w:sz w:val="22"/>
          <w:szCs w:val="22"/>
        </w:rPr>
        <w:t xml:space="preserve"> </w:t>
      </w:r>
      <w:r>
        <w:rPr>
          <w:rFonts w:ascii="Arial" w:hAnsi="Arial"/>
          <w:b/>
          <w:bCs/>
          <w:sz w:val="22"/>
          <w:szCs w:val="22"/>
        </w:rPr>
        <w:t>девиантного</w:t>
      </w:r>
      <w:r>
        <w:rPr>
          <w:rFonts w:ascii="Arial" w:hAnsi="Arial" w:cs="Arial"/>
          <w:b/>
          <w:bCs/>
          <w:sz w:val="22"/>
          <w:szCs w:val="22"/>
        </w:rPr>
        <w:t xml:space="preserve"> </w:t>
      </w:r>
      <w:r>
        <w:rPr>
          <w:rFonts w:ascii="Arial" w:hAnsi="Arial"/>
          <w:b/>
          <w:bCs/>
          <w:sz w:val="22"/>
          <w:szCs w:val="22"/>
        </w:rPr>
        <w:t>поведения</w:t>
      </w:r>
    </w:p>
    <w:p w14:paraId="787834F8" w14:textId="77777777" w:rsidR="008B35D8" w:rsidRDefault="008B35D8">
      <w:pPr>
        <w:shd w:val="clear" w:color="auto" w:fill="FFFFFF"/>
        <w:spacing w:before="230" w:line="235" w:lineRule="exact"/>
        <w:ind w:left="10" w:firstLine="302"/>
        <w:jc w:val="both"/>
      </w:pPr>
      <w:r>
        <w:rPr>
          <w:spacing w:val="-1"/>
        </w:rPr>
        <w:t>Особым типом отклоняющегося поведения считают девиации, обусловленные ги</w:t>
      </w:r>
      <w:r>
        <w:rPr>
          <w:spacing w:val="-1"/>
        </w:rPr>
        <w:softHyphen/>
        <w:t>перспособностями человека (Платонов, 1986). Выходящими за рамки обычного, нор</w:t>
      </w:r>
      <w:r>
        <w:rPr>
          <w:spacing w:val="-1"/>
        </w:rPr>
        <w:softHyphen/>
      </w:r>
      <w:r>
        <w:rPr>
          <w:spacing w:val="-4"/>
        </w:rPr>
        <w:t xml:space="preserve">мального поведения рассматривают поступки человека, чьи способности значительно и </w:t>
      </w:r>
      <w:r>
        <w:rPr>
          <w:spacing w:val="-5"/>
        </w:rPr>
        <w:t>существенно превышают среднестатистические. В подобных случаях говорят о проявле</w:t>
      </w:r>
      <w:r>
        <w:rPr>
          <w:spacing w:val="-5"/>
        </w:rPr>
        <w:softHyphen/>
      </w:r>
      <w:r>
        <w:rPr>
          <w:spacing w:val="-4"/>
        </w:rPr>
        <w:t>ниях одаренности, таланта, гениальности в какой-либо одной из видов деятельности че</w:t>
      </w:r>
      <w:r>
        <w:rPr>
          <w:spacing w:val="-4"/>
        </w:rPr>
        <w:softHyphen/>
        <w:t>ловека. Отклонение в сторону одаренности в одной области часто сопровождается деви</w:t>
      </w:r>
      <w:r>
        <w:rPr>
          <w:spacing w:val="-4"/>
        </w:rPr>
        <w:softHyphen/>
      </w:r>
      <w:r>
        <w:rPr>
          <w:spacing w:val="-3"/>
        </w:rPr>
        <w:t>ациями в обыденной жизни. Такой человек нередко не приспособлен к «бытовой, при</w:t>
      </w:r>
      <w:r>
        <w:rPr>
          <w:spacing w:val="-3"/>
        </w:rPr>
        <w:softHyphen/>
      </w:r>
      <w:r>
        <w:t xml:space="preserve">земленной» жизни. Он не способен правильно понимать и оценивать поступки и </w:t>
      </w:r>
      <w:r>
        <w:rPr>
          <w:spacing w:val="-5"/>
        </w:rPr>
        <w:t>поведение других людей, оказывается наивным, зависимым и неподготовленным к труд</w:t>
      </w:r>
      <w:r>
        <w:rPr>
          <w:spacing w:val="-5"/>
        </w:rPr>
        <w:softHyphen/>
        <w:t>ностям повседневной жизни. Если при делинквентном поведении наблюдается противо</w:t>
      </w:r>
      <w:r>
        <w:rPr>
          <w:spacing w:val="-5"/>
        </w:rPr>
        <w:softHyphen/>
      </w:r>
      <w:r>
        <w:rPr>
          <w:spacing w:val="-4"/>
        </w:rPr>
        <w:t xml:space="preserve">борство во взаимодействии с реальностью, при аддиктивном — уход от реальности, при </w:t>
      </w:r>
      <w:r>
        <w:rPr>
          <w:spacing w:val="-3"/>
        </w:rPr>
        <w:t xml:space="preserve">патохарактерологическом и психопатологическом, — болезненное противостояние, то </w:t>
      </w:r>
      <w:r>
        <w:rPr>
          <w:spacing w:val="-2"/>
        </w:rPr>
        <w:t xml:space="preserve">при поведении, связанном с гиперспособностями — </w:t>
      </w:r>
      <w:r>
        <w:rPr>
          <w:i/>
          <w:iCs/>
          <w:spacing w:val="-2"/>
        </w:rPr>
        <w:t xml:space="preserve">игнорирование реальности. </w:t>
      </w:r>
      <w:r>
        <w:rPr>
          <w:spacing w:val="-2"/>
        </w:rPr>
        <w:t>Чело</w:t>
      </w:r>
      <w:r>
        <w:rPr>
          <w:spacing w:val="-2"/>
        </w:rPr>
        <w:softHyphen/>
        <w:t xml:space="preserve">век существует в реальности («здесь и теперь») и одновременно как бы живет в иной, собственной реальности, не размышляя о необходимости «объективной реальности», </w:t>
      </w:r>
      <w:r>
        <w:rPr>
          <w:spacing w:val="-6"/>
        </w:rPr>
        <w:t>где действуют другие окружающие люди. Он расценивает обычный мир как что-то мало</w:t>
      </w:r>
      <w:r>
        <w:rPr>
          <w:spacing w:val="-6"/>
        </w:rPr>
        <w:softHyphen/>
      </w:r>
      <w:r>
        <w:rPr>
          <w:spacing w:val="-2"/>
        </w:rPr>
        <w:t>значимое, несущественное и поэтому не принимает никакого участия во взаимодей</w:t>
      </w:r>
      <w:r>
        <w:rPr>
          <w:spacing w:val="-2"/>
        </w:rPr>
        <w:softHyphen/>
      </w:r>
      <w:r>
        <w:rPr>
          <w:spacing w:val="-3"/>
        </w:rPr>
        <w:t>ствии с ним, не вырабатывает стиля эмоционального отношения к поступкам и поведе-</w:t>
      </w:r>
    </w:p>
    <w:p w14:paraId="36950156" w14:textId="77777777" w:rsidR="008B35D8" w:rsidRDefault="008B35D8">
      <w:pPr>
        <w:shd w:val="clear" w:color="auto" w:fill="FFFFFF"/>
        <w:spacing w:before="230" w:line="235" w:lineRule="exact"/>
        <w:ind w:left="10" w:firstLine="302"/>
        <w:jc w:val="both"/>
        <w:sectPr w:rsidR="008B35D8">
          <w:pgSz w:w="12240" w:h="15840"/>
          <w:pgMar w:top="1440" w:right="2403" w:bottom="720" w:left="2517" w:header="720" w:footer="720" w:gutter="0"/>
          <w:cols w:space="60"/>
          <w:noEndnote/>
        </w:sectPr>
      </w:pPr>
    </w:p>
    <w:p w14:paraId="0D6101CF" w14:textId="77777777" w:rsidR="008B35D8" w:rsidRDefault="008B35D8">
      <w:pPr>
        <w:shd w:val="clear" w:color="auto" w:fill="FFFFFF"/>
        <w:tabs>
          <w:tab w:val="left" w:pos="2198"/>
        </w:tabs>
        <w:ind w:left="10"/>
      </w:pPr>
      <w:r>
        <w:rPr>
          <w:spacing w:val="-15"/>
        </w:rPr>
        <w:t>40</w:t>
      </w:r>
      <w:r>
        <w:rPr>
          <w:rFonts w:ascii="Arial" w:cs="Arial"/>
        </w:rPr>
        <w:tab/>
      </w:r>
      <w:r>
        <w:rPr>
          <w:spacing w:val="-11"/>
        </w:rPr>
        <w:t>Девиантное поведение: структура, механизмы, клинические формы</w:t>
      </w:r>
    </w:p>
    <w:p w14:paraId="5D8F1333" w14:textId="77777777" w:rsidR="008B35D8" w:rsidRDefault="008B35D8">
      <w:pPr>
        <w:shd w:val="clear" w:color="auto" w:fill="FFFFFF"/>
        <w:spacing w:before="254" w:line="235" w:lineRule="exact"/>
        <w:ind w:left="5" w:right="5"/>
        <w:jc w:val="both"/>
      </w:pPr>
      <w:r>
        <w:rPr>
          <w:spacing w:val="-3"/>
        </w:rPr>
        <w:t xml:space="preserve">нию окружающих, принимает любое происходящее событие отрешенно. Вынужденные </w:t>
      </w:r>
      <w:r>
        <w:rPr>
          <w:spacing w:val="-2"/>
        </w:rPr>
        <w:t>контакты воспринимаются человеком с гиперспособностями как необязательные, вре</w:t>
      </w:r>
      <w:r>
        <w:rPr>
          <w:spacing w:val="-2"/>
        </w:rPr>
        <w:softHyphen/>
      </w:r>
      <w:r>
        <w:rPr>
          <w:spacing w:val="-4"/>
        </w:rPr>
        <w:t xml:space="preserve">менные и не относятся к значимым для его личностного развития. Внешне в обыденной </w:t>
      </w:r>
      <w:r>
        <w:rPr>
          <w:spacing w:val="-2"/>
        </w:rPr>
        <w:t xml:space="preserve">жизни поступки такого человека могут носить характер чудаковатости. К примеру, он </w:t>
      </w:r>
      <w:r>
        <w:rPr>
          <w:spacing w:val="-3"/>
        </w:rPr>
        <w:t>может не знать, как пользуются бытовыми приборами, как совершаются обычные дей</w:t>
      </w:r>
      <w:r>
        <w:rPr>
          <w:spacing w:val="-3"/>
        </w:rPr>
        <w:softHyphen/>
      </w:r>
      <w:r>
        <w:rPr>
          <w:spacing w:val="-1"/>
        </w:rPr>
        <w:t>ствия. Весь интерес сосредоточен на деятельности, связанной с его неординарными способностями (музыкальными, математическими, художественными и иными).</w:t>
      </w:r>
    </w:p>
    <w:p w14:paraId="54E083C9" w14:textId="77777777" w:rsidR="008B35D8" w:rsidRDefault="008B35D8">
      <w:pPr>
        <w:shd w:val="clear" w:color="auto" w:fill="FFFFFF"/>
        <w:spacing w:line="235" w:lineRule="exact"/>
        <w:ind w:firstLine="350"/>
        <w:jc w:val="both"/>
      </w:pPr>
      <w:r>
        <w:rPr>
          <w:spacing w:val="-4"/>
        </w:rPr>
        <w:t xml:space="preserve">Подытоживая рассмотрение типов девиантного поведения, можно указать на то, что </w:t>
      </w:r>
      <w:r>
        <w:rPr>
          <w:spacing w:val="-5"/>
        </w:rPr>
        <w:t>зависимость от психоактивных веществ (например, от наркотиков) может быть включен</w:t>
      </w:r>
      <w:r>
        <w:rPr>
          <w:spacing w:val="-5"/>
        </w:rPr>
        <w:softHyphen/>
      </w:r>
      <w:r>
        <w:t>ной в любой из перечисленных типов.</w:t>
      </w:r>
    </w:p>
    <w:p w14:paraId="442CA450" w14:textId="77777777" w:rsidR="008B35D8" w:rsidRDefault="008B35D8">
      <w:pPr>
        <w:shd w:val="clear" w:color="auto" w:fill="FFFFFF"/>
        <w:spacing w:line="235" w:lineRule="exact"/>
        <w:ind w:firstLine="350"/>
        <w:jc w:val="both"/>
      </w:pPr>
      <w:r>
        <w:rPr>
          <w:spacing w:val="-2"/>
        </w:rPr>
        <w:t>В рамках делинквентного наркотического поведения основным мотивом употреб</w:t>
      </w:r>
      <w:r>
        <w:rPr>
          <w:spacing w:val="-2"/>
        </w:rPr>
        <w:softHyphen/>
      </w:r>
      <w:r>
        <w:rPr>
          <w:spacing w:val="-4"/>
        </w:rPr>
        <w:t>ления наркотических веществ можно считать стремление человека противостоять реаль</w:t>
      </w:r>
      <w:r>
        <w:rPr>
          <w:spacing w:val="-4"/>
        </w:rPr>
        <w:softHyphen/>
      </w:r>
      <w:r>
        <w:rPr>
          <w:spacing w:val="-2"/>
        </w:rPr>
        <w:t xml:space="preserve">ности, протест против доминирующих в обществе и микросоциуме норм поведения, </w:t>
      </w:r>
      <w:r>
        <w:rPr>
          <w:spacing w:val="-3"/>
        </w:rPr>
        <w:t>эпатаж, стремление «взорвать ситуацию», действовать назло родителям, учителям. Ин</w:t>
      </w:r>
      <w:r>
        <w:rPr>
          <w:spacing w:val="-3"/>
        </w:rPr>
        <w:softHyphen/>
      </w:r>
      <w:r>
        <w:rPr>
          <w:spacing w:val="-2"/>
        </w:rPr>
        <w:t xml:space="preserve">дивид активно пытается разрушать ненавистную ему действительность, изменять ее в </w:t>
      </w:r>
      <w:r>
        <w:rPr>
          <w:spacing w:val="-3"/>
        </w:rPr>
        <w:t>соответствии с собственными установками и ценностями. Он убежден, что все его про</w:t>
      </w:r>
      <w:r>
        <w:rPr>
          <w:spacing w:val="-3"/>
        </w:rPr>
        <w:softHyphen/>
      </w:r>
      <w:r>
        <w:rPr>
          <w:spacing w:val="-2"/>
        </w:rPr>
        <w:t xml:space="preserve">блемы обусловлены факторами действительности, и единственный способ достижения своих целей — борьба с действительностью, попытка переделать реальность под себя. </w:t>
      </w:r>
      <w:r>
        <w:rPr>
          <w:spacing w:val="-3"/>
        </w:rPr>
        <w:t>При этом ответом со стороны действительности по отношению к такому индивиду ста</w:t>
      </w:r>
      <w:r>
        <w:rPr>
          <w:spacing w:val="-3"/>
        </w:rPr>
        <w:softHyphen/>
        <w:t>новится также противодействие, изгнание или попытка изменить индивида, подстроить его под требования реальности. Данный вариант формирования психологической зави</w:t>
      </w:r>
      <w:r>
        <w:rPr>
          <w:spacing w:val="-3"/>
        </w:rPr>
        <w:softHyphen/>
      </w:r>
      <w:r>
        <w:rPr>
          <w:spacing w:val="-2"/>
        </w:rPr>
        <w:t>симости от наркотика следует рассматривать как протестный, требующий гармониза</w:t>
      </w:r>
      <w:r>
        <w:rPr>
          <w:spacing w:val="-2"/>
        </w:rPr>
        <w:softHyphen/>
      </w:r>
      <w:r>
        <w:t>ции отношений человека с его окружением.</w:t>
      </w:r>
    </w:p>
    <w:p w14:paraId="7FA87949" w14:textId="77777777" w:rsidR="008B35D8" w:rsidRDefault="008B35D8">
      <w:pPr>
        <w:shd w:val="clear" w:color="auto" w:fill="FFFFFF"/>
        <w:spacing w:line="235" w:lineRule="exact"/>
        <w:ind w:right="5" w:firstLine="346"/>
        <w:jc w:val="both"/>
      </w:pPr>
      <w:r>
        <w:rPr>
          <w:spacing w:val="-5"/>
        </w:rPr>
        <w:t xml:space="preserve">При аддиктивном варианте основным мотивом употребления наркотических веществ </w:t>
      </w:r>
      <w:r>
        <w:rPr>
          <w:spacing w:val="-6"/>
        </w:rPr>
        <w:t xml:space="preserve">становится уход от реальности в иллюзорный, субъективно значимый и комфортный мир. Преобладающей становится гедонистическая мотивация, а типичным — феномен «жажды </w:t>
      </w:r>
      <w:r>
        <w:rPr>
          <w:spacing w:val="-5"/>
        </w:rPr>
        <w:t xml:space="preserve">острых ощущений». Приобщение к наркотическому веществу происходите целью вывода </w:t>
      </w:r>
      <w:r>
        <w:rPr>
          <w:spacing w:val="-7"/>
        </w:rPr>
        <w:t>себя из состояния скуки, безразличия, безрадостности. Наркотическое аддиктивное поведе</w:t>
      </w:r>
      <w:r>
        <w:rPr>
          <w:spacing w:val="-7"/>
        </w:rPr>
        <w:softHyphen/>
        <w:t>ние, по данным наших исследований, носит поисковый (творческий, креативный) характер.</w:t>
      </w:r>
    </w:p>
    <w:p w14:paraId="7D41D8C1" w14:textId="77777777" w:rsidR="008B35D8" w:rsidRDefault="008B35D8">
      <w:pPr>
        <w:shd w:val="clear" w:color="auto" w:fill="FFFFFF"/>
        <w:spacing w:line="235" w:lineRule="exact"/>
        <w:ind w:firstLine="346"/>
        <w:jc w:val="both"/>
      </w:pPr>
      <w:r>
        <w:rPr>
          <w:spacing w:val="-3"/>
        </w:rPr>
        <w:t>В рамках патохарактерологического и психопатологического вариантов наркотиче</w:t>
      </w:r>
      <w:r>
        <w:rPr>
          <w:spacing w:val="-3"/>
        </w:rPr>
        <w:softHyphen/>
        <w:t>ского девиантного поведения употребление наркотических веществ следует рассматри</w:t>
      </w:r>
      <w:r>
        <w:rPr>
          <w:spacing w:val="-3"/>
        </w:rPr>
        <w:softHyphen/>
      </w:r>
      <w:r>
        <w:rPr>
          <w:spacing w:val="-2"/>
        </w:rPr>
        <w:t>вать как компенсацию «психопатологического дефекта», проявляющегося в виде дис</w:t>
      </w:r>
      <w:r>
        <w:rPr>
          <w:spacing w:val="-2"/>
        </w:rPr>
        <w:softHyphen/>
      </w:r>
      <w:r>
        <w:rPr>
          <w:spacing w:val="-3"/>
        </w:rPr>
        <w:t>комфорта, связанного с наличием симптомов или патологических черт характера. В по</w:t>
      </w:r>
      <w:r>
        <w:rPr>
          <w:spacing w:val="-3"/>
        </w:rPr>
        <w:softHyphen/>
      </w:r>
      <w:r>
        <w:rPr>
          <w:spacing w:val="-2"/>
        </w:rPr>
        <w:t xml:space="preserve">добных случаях наркотик выступает в роли своеобразного «лекарственного средства», </w:t>
      </w:r>
      <w:r>
        <w:rPr>
          <w:spacing w:val="-1"/>
        </w:rPr>
        <w:t xml:space="preserve">купирующего негативные эмоции, позволяющего улучшить процесс коммуникации. </w:t>
      </w:r>
      <w:r>
        <w:rPr>
          <w:spacing w:val="-2"/>
        </w:rPr>
        <w:t>При наркотическом девиантном поведении на базе гиперспособностей основными мо</w:t>
      </w:r>
      <w:r>
        <w:rPr>
          <w:spacing w:val="-2"/>
        </w:rPr>
        <w:softHyphen/>
      </w:r>
      <w:r>
        <w:rPr>
          <w:spacing w:val="-4"/>
        </w:rPr>
        <w:t>тивами наркотизации являются мода, престиж, чувство принадлежности к рангу избран</w:t>
      </w:r>
      <w:r>
        <w:rPr>
          <w:spacing w:val="-4"/>
        </w:rPr>
        <w:softHyphen/>
      </w:r>
      <w:r>
        <w:t>ных, особых, богемы.</w:t>
      </w:r>
    </w:p>
    <w:p w14:paraId="62257266" w14:textId="77777777" w:rsidR="008B35D8" w:rsidRDefault="008B35D8">
      <w:pPr>
        <w:shd w:val="clear" w:color="auto" w:fill="FFFFFF"/>
        <w:spacing w:line="235" w:lineRule="exact"/>
        <w:ind w:left="346"/>
      </w:pPr>
      <w:r>
        <w:rPr>
          <w:spacing w:val="-1"/>
        </w:rPr>
        <w:t>Девиантное (отклоняющееся) поведение имеет следующие клинические формы:</w:t>
      </w:r>
    </w:p>
    <w:p w14:paraId="51A2B0DC" w14:textId="77777777" w:rsidR="008B35D8" w:rsidRDefault="008B35D8" w:rsidP="008B35D8">
      <w:pPr>
        <w:numPr>
          <w:ilvl w:val="0"/>
          <w:numId w:val="6"/>
        </w:numPr>
        <w:shd w:val="clear" w:color="auto" w:fill="FFFFFF"/>
        <w:tabs>
          <w:tab w:val="left" w:pos="605"/>
        </w:tabs>
        <w:spacing w:line="235" w:lineRule="exact"/>
        <w:ind w:left="336"/>
        <w:rPr>
          <w:spacing w:val="-18"/>
        </w:rPr>
      </w:pPr>
      <w:r>
        <w:rPr>
          <w:spacing w:val="-1"/>
        </w:rPr>
        <w:t>агрессия;</w:t>
      </w:r>
    </w:p>
    <w:p w14:paraId="6967C0C9" w14:textId="77777777" w:rsidR="008B35D8" w:rsidRDefault="008B35D8" w:rsidP="008B35D8">
      <w:pPr>
        <w:numPr>
          <w:ilvl w:val="0"/>
          <w:numId w:val="6"/>
        </w:numPr>
        <w:shd w:val="clear" w:color="auto" w:fill="FFFFFF"/>
        <w:tabs>
          <w:tab w:val="left" w:pos="605"/>
        </w:tabs>
        <w:spacing w:before="5" w:line="235" w:lineRule="exact"/>
        <w:ind w:left="336"/>
        <w:rPr>
          <w:spacing w:val="-5"/>
        </w:rPr>
      </w:pPr>
      <w:r>
        <w:rPr>
          <w:spacing w:val="-1"/>
        </w:rPr>
        <w:t>аутоагрессия (суицидальное поведение);</w:t>
      </w:r>
    </w:p>
    <w:p w14:paraId="4C5BC931" w14:textId="77777777" w:rsidR="008B35D8" w:rsidRDefault="008B35D8" w:rsidP="008B35D8">
      <w:pPr>
        <w:numPr>
          <w:ilvl w:val="0"/>
          <w:numId w:val="6"/>
        </w:numPr>
        <w:shd w:val="clear" w:color="auto" w:fill="FFFFFF"/>
        <w:tabs>
          <w:tab w:val="left" w:pos="605"/>
        </w:tabs>
        <w:spacing w:line="235" w:lineRule="exact"/>
        <w:ind w:right="14" w:firstLine="336"/>
        <w:jc w:val="both"/>
        <w:rPr>
          <w:spacing w:val="-9"/>
        </w:rPr>
      </w:pPr>
      <w:r>
        <w:rPr>
          <w:spacing w:val="-1"/>
        </w:rPr>
        <w:t>злоупотребление веществами, вызывающими состояния измененной психиче</w:t>
      </w:r>
      <w:r>
        <w:rPr>
          <w:spacing w:val="-1"/>
        </w:rPr>
        <w:softHyphen/>
      </w:r>
      <w:r>
        <w:rPr>
          <w:spacing w:val="-3"/>
        </w:rPr>
        <w:t>ской деятельности (алкоголизация, наркотизация, табакокурение и др.);</w:t>
      </w:r>
    </w:p>
    <w:p w14:paraId="78424566" w14:textId="77777777" w:rsidR="008B35D8" w:rsidRDefault="008B35D8" w:rsidP="008B35D8">
      <w:pPr>
        <w:numPr>
          <w:ilvl w:val="0"/>
          <w:numId w:val="6"/>
        </w:numPr>
        <w:shd w:val="clear" w:color="auto" w:fill="FFFFFF"/>
        <w:tabs>
          <w:tab w:val="left" w:pos="605"/>
        </w:tabs>
        <w:spacing w:line="235" w:lineRule="exact"/>
        <w:ind w:left="336"/>
        <w:rPr>
          <w:spacing w:val="-3"/>
        </w:rPr>
      </w:pPr>
      <w:r>
        <w:rPr>
          <w:spacing w:val="-1"/>
        </w:rPr>
        <w:t>нарушения пищевого поведения (переедание, голодание);</w:t>
      </w:r>
    </w:p>
    <w:p w14:paraId="216D49C6" w14:textId="77777777" w:rsidR="008B35D8" w:rsidRDefault="008B35D8" w:rsidP="008B35D8">
      <w:pPr>
        <w:numPr>
          <w:ilvl w:val="0"/>
          <w:numId w:val="6"/>
        </w:numPr>
        <w:shd w:val="clear" w:color="auto" w:fill="FFFFFF"/>
        <w:tabs>
          <w:tab w:val="left" w:pos="605"/>
        </w:tabs>
        <w:spacing w:line="235" w:lineRule="exact"/>
        <w:ind w:right="14" w:firstLine="336"/>
        <w:jc w:val="both"/>
        <w:rPr>
          <w:spacing w:val="-9"/>
        </w:rPr>
      </w:pPr>
      <w:r>
        <w:rPr>
          <w:spacing w:val="-2"/>
        </w:rPr>
        <w:t>аномалии сексуального поведения (девиации, перверсии, отклонения психосек</w:t>
      </w:r>
      <w:r>
        <w:rPr>
          <w:spacing w:val="-2"/>
        </w:rPr>
        <w:softHyphen/>
      </w:r>
      <w:r>
        <w:t>суального развития);</w:t>
      </w:r>
    </w:p>
    <w:p w14:paraId="78B4042C" w14:textId="77777777" w:rsidR="008B35D8" w:rsidRDefault="008B35D8" w:rsidP="008B35D8">
      <w:pPr>
        <w:numPr>
          <w:ilvl w:val="0"/>
          <w:numId w:val="6"/>
        </w:numPr>
        <w:shd w:val="clear" w:color="auto" w:fill="FFFFFF"/>
        <w:tabs>
          <w:tab w:val="left" w:pos="605"/>
        </w:tabs>
        <w:spacing w:line="235" w:lineRule="exact"/>
        <w:ind w:right="10" w:firstLine="336"/>
        <w:jc w:val="both"/>
        <w:rPr>
          <w:spacing w:val="-6"/>
        </w:rPr>
      </w:pPr>
      <w:r>
        <w:rPr>
          <w:spacing w:val="-6"/>
        </w:rPr>
        <w:t>сверхценные психологические увлечения (трудоголизм, гемблинг, коллекциониро</w:t>
      </w:r>
      <w:r>
        <w:rPr>
          <w:spacing w:val="-6"/>
        </w:rPr>
        <w:softHyphen/>
      </w:r>
      <w:r>
        <w:rPr>
          <w:spacing w:val="-5"/>
        </w:rPr>
        <w:t>вание, «паранойя здоровья», фанатизм — религиозный, спортивный, музыкальный и пр.);</w:t>
      </w:r>
    </w:p>
    <w:p w14:paraId="2D11049F" w14:textId="77777777" w:rsidR="008B35D8" w:rsidRDefault="008B35D8" w:rsidP="008B35D8">
      <w:pPr>
        <w:numPr>
          <w:ilvl w:val="0"/>
          <w:numId w:val="6"/>
        </w:numPr>
        <w:shd w:val="clear" w:color="auto" w:fill="FFFFFF"/>
        <w:tabs>
          <w:tab w:val="left" w:pos="605"/>
        </w:tabs>
        <w:spacing w:line="235" w:lineRule="exact"/>
        <w:ind w:right="10" w:firstLine="336"/>
        <w:jc w:val="both"/>
        <w:rPr>
          <w:spacing w:val="-6"/>
        </w:rPr>
        <w:sectPr w:rsidR="008B35D8">
          <w:pgSz w:w="12240" w:h="15840"/>
          <w:pgMar w:top="1440" w:right="2162" w:bottom="720" w:left="2719" w:header="720" w:footer="720" w:gutter="0"/>
          <w:cols w:space="60"/>
          <w:noEndnote/>
        </w:sectPr>
      </w:pPr>
    </w:p>
    <w:p w14:paraId="00EB0C53" w14:textId="77777777" w:rsidR="008B35D8" w:rsidRDefault="008B35D8">
      <w:pPr>
        <w:shd w:val="clear" w:color="auto" w:fill="FFFFFF"/>
        <w:tabs>
          <w:tab w:val="left" w:pos="7162"/>
        </w:tabs>
        <w:ind w:left="34"/>
      </w:pPr>
      <w:r>
        <w:rPr>
          <w:spacing w:val="-12"/>
        </w:rPr>
        <w:t>Взаимодействие индивида с реальностью и типы девиантного поведения</w:t>
      </w:r>
      <w:r>
        <w:rPr>
          <w:rFonts w:ascii="Arial" w:hAnsi="Arial" w:cs="Arial"/>
        </w:rPr>
        <w:tab/>
      </w:r>
      <w:r>
        <w:rPr>
          <w:rFonts w:hAnsi="Arial"/>
          <w:spacing w:val="-31"/>
        </w:rPr>
        <w:t>4</w:t>
      </w:r>
      <w:r w:rsidRPr="008B35D8">
        <w:rPr>
          <w:rFonts w:hAnsi="Arial"/>
          <w:spacing w:val="-31"/>
        </w:rPr>
        <w:t>1</w:t>
      </w:r>
    </w:p>
    <w:p w14:paraId="54448758" w14:textId="77777777" w:rsidR="008B35D8" w:rsidRDefault="008B35D8" w:rsidP="008B35D8">
      <w:pPr>
        <w:numPr>
          <w:ilvl w:val="0"/>
          <w:numId w:val="7"/>
        </w:numPr>
        <w:shd w:val="clear" w:color="auto" w:fill="FFFFFF"/>
        <w:tabs>
          <w:tab w:val="left" w:pos="686"/>
        </w:tabs>
        <w:spacing w:before="254" w:line="235" w:lineRule="exact"/>
        <w:ind w:left="14" w:firstLine="408"/>
        <w:jc w:val="both"/>
        <w:rPr>
          <w:spacing w:val="-11"/>
        </w:rPr>
      </w:pPr>
      <w:r>
        <w:rPr>
          <w:spacing w:val="-1"/>
        </w:rPr>
        <w:t>сверхценные психопатологические увлечения («философическая интоксика</w:t>
      </w:r>
      <w:r>
        <w:rPr>
          <w:spacing w:val="-1"/>
        </w:rPr>
        <w:softHyphen/>
      </w:r>
      <w:r>
        <w:rPr>
          <w:spacing w:val="-3"/>
        </w:rPr>
        <w:t>ция», сутяжничество и кверулянство, разновидности маний — клептомания, дромома-</w:t>
      </w:r>
      <w:r>
        <w:t>нияидр.);</w:t>
      </w:r>
    </w:p>
    <w:p w14:paraId="640927D7" w14:textId="77777777" w:rsidR="008B35D8" w:rsidRDefault="008B35D8" w:rsidP="008B35D8">
      <w:pPr>
        <w:numPr>
          <w:ilvl w:val="0"/>
          <w:numId w:val="7"/>
        </w:numPr>
        <w:shd w:val="clear" w:color="auto" w:fill="FFFFFF"/>
        <w:tabs>
          <w:tab w:val="left" w:pos="686"/>
        </w:tabs>
        <w:spacing w:line="235" w:lineRule="exact"/>
        <w:ind w:left="14" w:right="5" w:firstLine="408"/>
        <w:jc w:val="both"/>
        <w:rPr>
          <w:spacing w:val="-11"/>
        </w:rPr>
      </w:pPr>
      <w:r>
        <w:rPr>
          <w:spacing w:val="-3"/>
        </w:rPr>
        <w:t>характерологические и патохарактерологические реакции (эмансипации, груп</w:t>
      </w:r>
      <w:r>
        <w:rPr>
          <w:spacing w:val="-3"/>
        </w:rPr>
        <w:softHyphen/>
      </w:r>
      <w:r>
        <w:t>пирования, оппозиции и др.);</w:t>
      </w:r>
    </w:p>
    <w:p w14:paraId="4E4A457C" w14:textId="77777777" w:rsidR="008B35D8" w:rsidRDefault="008B35D8" w:rsidP="008B35D8">
      <w:pPr>
        <w:numPr>
          <w:ilvl w:val="0"/>
          <w:numId w:val="7"/>
        </w:numPr>
        <w:shd w:val="clear" w:color="auto" w:fill="FFFFFF"/>
        <w:tabs>
          <w:tab w:val="left" w:pos="686"/>
        </w:tabs>
        <w:spacing w:before="5" w:line="235" w:lineRule="exact"/>
        <w:ind w:left="14" w:firstLine="408"/>
        <w:jc w:val="both"/>
        <w:rPr>
          <w:spacing w:val="-10"/>
        </w:rPr>
      </w:pPr>
      <w:r>
        <w:rPr>
          <w:spacing w:val="-6"/>
        </w:rPr>
        <w:t>коммуникативные девиации (аутизация, гиперобщительность, конформизм, псев-</w:t>
      </w:r>
      <w:r>
        <w:rPr>
          <w:spacing w:val="-2"/>
        </w:rPr>
        <w:t xml:space="preserve">дология, ревность, фобическое и нарциссическое поведение, нигилизм, крусадерство, </w:t>
      </w:r>
      <w:r>
        <w:t>«вегетативность» и др.);</w:t>
      </w:r>
    </w:p>
    <w:p w14:paraId="125892D9" w14:textId="77777777" w:rsidR="008B35D8" w:rsidRDefault="008B35D8">
      <w:pPr>
        <w:rPr>
          <w:rFonts w:ascii="Arial" w:hAnsi="Arial"/>
          <w:sz w:val="2"/>
          <w:szCs w:val="2"/>
        </w:rPr>
      </w:pPr>
    </w:p>
    <w:p w14:paraId="6B06386A" w14:textId="77777777" w:rsidR="008B35D8" w:rsidRDefault="008B35D8" w:rsidP="008B35D8">
      <w:pPr>
        <w:numPr>
          <w:ilvl w:val="0"/>
          <w:numId w:val="8"/>
        </w:numPr>
        <w:shd w:val="clear" w:color="auto" w:fill="FFFFFF"/>
        <w:tabs>
          <w:tab w:val="left" w:pos="686"/>
        </w:tabs>
        <w:spacing w:before="5" w:line="235" w:lineRule="exact"/>
        <w:ind w:left="346"/>
        <w:rPr>
          <w:spacing w:val="-14"/>
        </w:rPr>
      </w:pPr>
      <w:r>
        <w:rPr>
          <w:spacing w:val="-1"/>
        </w:rPr>
        <w:t>безнравственное и аморальное поведение;</w:t>
      </w:r>
    </w:p>
    <w:p w14:paraId="68AF3371" w14:textId="77777777" w:rsidR="008B35D8" w:rsidRDefault="008B35D8" w:rsidP="008B35D8">
      <w:pPr>
        <w:numPr>
          <w:ilvl w:val="0"/>
          <w:numId w:val="8"/>
        </w:numPr>
        <w:shd w:val="clear" w:color="auto" w:fill="FFFFFF"/>
        <w:tabs>
          <w:tab w:val="left" w:pos="686"/>
        </w:tabs>
        <w:spacing w:line="235" w:lineRule="exact"/>
        <w:ind w:left="346"/>
        <w:rPr>
          <w:spacing w:val="-15"/>
        </w:rPr>
      </w:pPr>
      <w:r>
        <w:rPr>
          <w:spacing w:val="-3"/>
        </w:rPr>
        <w:t>неэстетичное поведение, или девиации стиля поведения.</w:t>
      </w:r>
    </w:p>
    <w:p w14:paraId="2455567C" w14:textId="77777777" w:rsidR="008B35D8" w:rsidRDefault="008B35D8">
      <w:pPr>
        <w:shd w:val="clear" w:color="auto" w:fill="FFFFFF"/>
        <w:spacing w:line="235" w:lineRule="exact"/>
        <w:ind w:left="5" w:firstLine="307"/>
        <w:jc w:val="both"/>
      </w:pPr>
      <w:r>
        <w:rPr>
          <w:spacing w:val="-2"/>
        </w:rPr>
        <w:t xml:space="preserve">Каждая из клинических форм может быть обусловлена любым типом девиантного </w:t>
      </w:r>
      <w:r>
        <w:rPr>
          <w:spacing w:val="-4"/>
        </w:rPr>
        <w:t>поведения, а иногда мотивом выбора той или иной формы служит несколько разновид</w:t>
      </w:r>
      <w:r>
        <w:rPr>
          <w:spacing w:val="-4"/>
        </w:rPr>
        <w:softHyphen/>
      </w:r>
      <w:r>
        <w:rPr>
          <w:spacing w:val="-2"/>
        </w:rPr>
        <w:t>ностей отклоняющегося поведения одновременно. Так, к примеру, алкоголизация мо</w:t>
      </w:r>
      <w:r>
        <w:rPr>
          <w:spacing w:val="-2"/>
        </w:rPr>
        <w:softHyphen/>
      </w:r>
      <w:r>
        <w:rPr>
          <w:spacing w:val="-3"/>
        </w:rPr>
        <w:t xml:space="preserve">жет быть связана с аддикциями (уходом от реальности); с патологией характера, когда </w:t>
      </w:r>
      <w:r>
        <w:rPr>
          <w:spacing w:val="-2"/>
        </w:rPr>
        <w:t xml:space="preserve">употребление спиртного и злоупотребление спиртными напитками выступает в роли </w:t>
      </w:r>
      <w:r>
        <w:rPr>
          <w:spacing w:val="-3"/>
        </w:rPr>
        <w:t xml:space="preserve">своеобразной терапевтической компенсации и снятия внутриличностного конфликта; с психопатологическими проявлениями (маниакальным синдромом) или с сознательным </w:t>
      </w:r>
      <w:r>
        <w:rPr>
          <w:spacing w:val="-4"/>
        </w:rPr>
        <w:t>доведением себя до определенного психического состояния с целью совершения делин-</w:t>
      </w:r>
      <w:r>
        <w:t>квентных поступков.</w:t>
      </w:r>
    </w:p>
    <w:p w14:paraId="78E3A41E" w14:textId="77777777" w:rsidR="008B35D8" w:rsidRDefault="008B35D8">
      <w:pPr>
        <w:shd w:val="clear" w:color="auto" w:fill="FFFFFF"/>
        <w:spacing w:line="235" w:lineRule="exact"/>
        <w:ind w:firstLine="302"/>
        <w:jc w:val="both"/>
      </w:pPr>
      <w:r>
        <w:rPr>
          <w:spacing w:val="-3"/>
        </w:rPr>
        <w:t>Традиционно зависимое поведение в отечественной и зарубежной литературе ассо</w:t>
      </w:r>
      <w:r>
        <w:rPr>
          <w:spacing w:val="-3"/>
        </w:rPr>
        <w:softHyphen/>
      </w:r>
      <w:r>
        <w:rPr>
          <w:spacing w:val="-2"/>
        </w:rPr>
        <w:t>циируется с понятием аддикции или аддиктивным типом девиантного поведения. До</w:t>
      </w:r>
      <w:r>
        <w:rPr>
          <w:spacing w:val="-2"/>
        </w:rPr>
        <w:softHyphen/>
      </w:r>
      <w:r>
        <w:rPr>
          <w:spacing w:val="-3"/>
        </w:rPr>
        <w:t xml:space="preserve">словно «аддикция», конечно же, обозначает «зависимость». Однако клинический опыт убеждает в том, что зависимое поведение может формироваться не только по законам гедонистической мотивации, являющимся основополагающими в диагностике данного </w:t>
      </w:r>
      <w:r>
        <w:rPr>
          <w:spacing w:val="-7"/>
        </w:rPr>
        <w:t xml:space="preserve">типа девиации — </w:t>
      </w:r>
      <w:r>
        <w:rPr>
          <w:b/>
          <w:bCs/>
          <w:spacing w:val="-7"/>
        </w:rPr>
        <w:t xml:space="preserve">первичная аддикция, </w:t>
      </w:r>
      <w:r>
        <w:rPr>
          <w:spacing w:val="-7"/>
        </w:rPr>
        <w:t>но и на базе иных типов отклоняющегося поведе</w:t>
      </w:r>
      <w:r>
        <w:rPr>
          <w:spacing w:val="-7"/>
        </w:rPr>
        <w:softHyphen/>
      </w:r>
      <w:r>
        <w:t xml:space="preserve">ния— </w:t>
      </w:r>
      <w:r>
        <w:rPr>
          <w:b/>
          <w:bCs/>
        </w:rPr>
        <w:t>вторичная аддикция.</w:t>
      </w:r>
    </w:p>
    <w:p w14:paraId="501C0144" w14:textId="77777777" w:rsidR="008B35D8" w:rsidRDefault="008B35D8">
      <w:pPr>
        <w:shd w:val="clear" w:color="auto" w:fill="FFFFFF"/>
        <w:spacing w:line="235" w:lineRule="exact"/>
        <w:ind w:left="5" w:firstLine="307"/>
        <w:jc w:val="both"/>
      </w:pPr>
      <w:r>
        <w:rPr>
          <w:spacing w:val="-2"/>
        </w:rPr>
        <w:t xml:space="preserve">К зависимому поведению, помимо зависимости от психоактивных веществ, могут </w:t>
      </w:r>
      <w:r>
        <w:rPr>
          <w:spacing w:val="-7"/>
        </w:rPr>
        <w:t xml:space="preserve">относиться разнообразные формы девиаций. Существенно и появление фетиша — объекта </w:t>
      </w:r>
      <w:r>
        <w:rPr>
          <w:spacing w:val="-4"/>
        </w:rPr>
        <w:t xml:space="preserve">или субъекта зависимости. Из перечисленных выше форм девиантного поведения к ним </w:t>
      </w:r>
      <w:r>
        <w:rPr>
          <w:spacing w:val="-3"/>
        </w:rPr>
        <w:t>относятся пищевые, сексуальные зависимости, сверхценные увлечения, некоторые раз</w:t>
      </w:r>
      <w:r>
        <w:rPr>
          <w:spacing w:val="-3"/>
        </w:rPr>
        <w:softHyphen/>
      </w:r>
      <w:r>
        <w:rPr>
          <w:spacing w:val="-5"/>
        </w:rPr>
        <w:t>новидности коммуникативных девиаций, девиации стиля поведения. Теоретически мож</w:t>
      </w:r>
      <w:r>
        <w:rPr>
          <w:spacing w:val="-5"/>
        </w:rPr>
        <w:softHyphen/>
      </w:r>
      <w:r>
        <w:rPr>
          <w:spacing w:val="-4"/>
        </w:rPr>
        <w:t>но представить формирование аутоагрессивной и агрессивной форм зависимостей, ког</w:t>
      </w:r>
      <w:r>
        <w:rPr>
          <w:spacing w:val="-4"/>
        </w:rPr>
        <w:softHyphen/>
      </w:r>
      <w:r>
        <w:rPr>
          <w:spacing w:val="-3"/>
        </w:rPr>
        <w:t>да фетишем становится, к примеру, процесс самоповреждения или мучений окружаю</w:t>
      </w:r>
      <w:r>
        <w:rPr>
          <w:spacing w:val="-3"/>
        </w:rPr>
        <w:softHyphen/>
      </w:r>
      <w:r>
        <w:t>щих.</w:t>
      </w:r>
    </w:p>
    <w:p w14:paraId="5D697CF8" w14:textId="77777777" w:rsidR="008B35D8" w:rsidRDefault="008B35D8">
      <w:pPr>
        <w:shd w:val="clear" w:color="auto" w:fill="FFFFFF"/>
        <w:spacing w:line="235" w:lineRule="exact"/>
        <w:ind w:left="5" w:firstLine="307"/>
        <w:jc w:val="both"/>
        <w:sectPr w:rsidR="008B35D8">
          <w:pgSz w:w="12240" w:h="15840"/>
          <w:pgMar w:top="1440" w:right="2408" w:bottom="720" w:left="2512" w:header="720" w:footer="720" w:gutter="0"/>
          <w:cols w:space="60"/>
          <w:noEndnote/>
        </w:sectPr>
      </w:pPr>
    </w:p>
    <w:p w14:paraId="32EC2C2F" w14:textId="77777777" w:rsidR="008B35D8" w:rsidRDefault="008B35D8">
      <w:pPr>
        <w:shd w:val="clear" w:color="auto" w:fill="FFFFFF"/>
        <w:ind w:right="5"/>
        <w:jc w:val="right"/>
      </w:pPr>
      <w:r>
        <w:rPr>
          <w:rFonts w:ascii="Arial" w:hAnsi="Arial"/>
          <w:b/>
          <w:bCs/>
          <w:sz w:val="26"/>
          <w:szCs w:val="26"/>
        </w:rPr>
        <w:t>ГЛАВА</w:t>
      </w:r>
      <w:r>
        <w:rPr>
          <w:rFonts w:ascii="Arial" w:hAnsi="Arial" w:cs="Arial"/>
          <w:b/>
          <w:bCs/>
          <w:sz w:val="26"/>
          <w:szCs w:val="26"/>
        </w:rPr>
        <w:t xml:space="preserve"> 4</w:t>
      </w:r>
    </w:p>
    <w:p w14:paraId="2967C4BE" w14:textId="77777777" w:rsidR="008B35D8" w:rsidRDefault="008B35D8">
      <w:pPr>
        <w:shd w:val="clear" w:color="auto" w:fill="FFFFFF"/>
        <w:spacing w:before="173" w:line="307" w:lineRule="exact"/>
        <w:ind w:left="456" w:firstLine="874"/>
      </w:pPr>
      <w:r>
        <w:rPr>
          <w:rFonts w:ascii="Arial" w:hAnsi="Arial"/>
          <w:b/>
          <w:bCs/>
          <w:spacing w:val="-9"/>
          <w:sz w:val="26"/>
          <w:szCs w:val="26"/>
        </w:rPr>
        <w:t>КОНЦЕПЦИЯ</w:t>
      </w:r>
      <w:r>
        <w:rPr>
          <w:rFonts w:ascii="Arial" w:hAnsi="Arial" w:cs="Arial"/>
          <w:b/>
          <w:bCs/>
          <w:spacing w:val="-9"/>
          <w:sz w:val="26"/>
          <w:szCs w:val="26"/>
        </w:rPr>
        <w:t xml:space="preserve"> </w:t>
      </w:r>
      <w:r>
        <w:rPr>
          <w:rFonts w:ascii="Arial" w:hAnsi="Arial"/>
          <w:b/>
          <w:bCs/>
          <w:spacing w:val="-9"/>
          <w:sz w:val="26"/>
          <w:szCs w:val="26"/>
        </w:rPr>
        <w:t>ЗАВИСИМОЙ</w:t>
      </w:r>
      <w:r>
        <w:rPr>
          <w:rFonts w:ascii="Arial" w:hAnsi="Arial" w:cs="Arial"/>
          <w:b/>
          <w:bCs/>
          <w:spacing w:val="-9"/>
          <w:sz w:val="26"/>
          <w:szCs w:val="26"/>
        </w:rPr>
        <w:t xml:space="preserve"> </w:t>
      </w:r>
      <w:r>
        <w:rPr>
          <w:rFonts w:ascii="Arial" w:hAnsi="Arial"/>
          <w:b/>
          <w:bCs/>
          <w:spacing w:val="-9"/>
          <w:sz w:val="26"/>
          <w:szCs w:val="26"/>
        </w:rPr>
        <w:t xml:space="preserve">ЛИЧНОСТИ </w:t>
      </w:r>
      <w:r>
        <w:rPr>
          <w:rFonts w:ascii="Arial" w:hAnsi="Arial" w:cs="Arial"/>
          <w:b/>
          <w:bCs/>
          <w:spacing w:val="-10"/>
          <w:sz w:val="26"/>
          <w:szCs w:val="26"/>
        </w:rPr>
        <w:t>(</w:t>
      </w:r>
      <w:r>
        <w:rPr>
          <w:rFonts w:ascii="Arial" w:hAnsi="Arial"/>
          <w:b/>
          <w:bCs/>
          <w:spacing w:val="-10"/>
          <w:sz w:val="26"/>
          <w:szCs w:val="26"/>
        </w:rPr>
        <w:t>ПСИХОЛОГИЯ</w:t>
      </w:r>
      <w:r>
        <w:rPr>
          <w:rFonts w:ascii="Arial" w:hAnsi="Arial" w:cs="Arial"/>
          <w:b/>
          <w:bCs/>
          <w:spacing w:val="-10"/>
          <w:sz w:val="26"/>
          <w:szCs w:val="26"/>
        </w:rPr>
        <w:t xml:space="preserve"> </w:t>
      </w:r>
      <w:r>
        <w:rPr>
          <w:rFonts w:ascii="Arial" w:hAnsi="Arial"/>
          <w:b/>
          <w:bCs/>
          <w:spacing w:val="-10"/>
          <w:sz w:val="26"/>
          <w:szCs w:val="26"/>
        </w:rPr>
        <w:t>И</w:t>
      </w:r>
      <w:r>
        <w:rPr>
          <w:rFonts w:ascii="Arial" w:hAnsi="Arial" w:cs="Arial"/>
          <w:b/>
          <w:bCs/>
          <w:spacing w:val="-10"/>
          <w:sz w:val="26"/>
          <w:szCs w:val="26"/>
        </w:rPr>
        <w:t xml:space="preserve"> </w:t>
      </w:r>
      <w:r>
        <w:rPr>
          <w:rFonts w:ascii="Arial" w:hAnsi="Arial"/>
          <w:b/>
          <w:bCs/>
          <w:spacing w:val="-10"/>
          <w:sz w:val="26"/>
          <w:szCs w:val="26"/>
        </w:rPr>
        <w:t>ПСИХОПАТОЛОГИЯ</w:t>
      </w:r>
      <w:r>
        <w:rPr>
          <w:rFonts w:ascii="Arial" w:hAnsi="Arial" w:cs="Arial"/>
          <w:b/>
          <w:bCs/>
          <w:spacing w:val="-10"/>
          <w:sz w:val="26"/>
          <w:szCs w:val="26"/>
        </w:rPr>
        <w:t xml:space="preserve"> </w:t>
      </w:r>
      <w:r>
        <w:rPr>
          <w:rFonts w:ascii="Arial" w:hAnsi="Arial"/>
          <w:b/>
          <w:bCs/>
          <w:spacing w:val="-10"/>
          <w:sz w:val="26"/>
          <w:szCs w:val="26"/>
        </w:rPr>
        <w:t>ЗАВИСИМОГО</w:t>
      </w:r>
    </w:p>
    <w:p w14:paraId="0CF3734F" w14:textId="77777777" w:rsidR="008B35D8" w:rsidRDefault="008B35D8">
      <w:pPr>
        <w:shd w:val="clear" w:color="auto" w:fill="FFFFFF"/>
        <w:spacing w:line="307" w:lineRule="exact"/>
        <w:ind w:left="34"/>
        <w:jc w:val="center"/>
      </w:pPr>
      <w:r>
        <w:rPr>
          <w:rFonts w:ascii="Arial" w:hAnsi="Arial"/>
          <w:b/>
          <w:bCs/>
          <w:spacing w:val="-10"/>
          <w:sz w:val="26"/>
          <w:szCs w:val="26"/>
        </w:rPr>
        <w:t>ПОВЕДЕНИЯ</w:t>
      </w:r>
      <w:r>
        <w:rPr>
          <w:rFonts w:ascii="Arial" w:hAnsi="Arial" w:cs="Arial"/>
          <w:b/>
          <w:bCs/>
          <w:spacing w:val="-10"/>
          <w:sz w:val="26"/>
          <w:szCs w:val="26"/>
        </w:rPr>
        <w:t>)</w:t>
      </w:r>
    </w:p>
    <w:p w14:paraId="729B5FB5" w14:textId="77777777" w:rsidR="008B35D8" w:rsidRDefault="008B35D8">
      <w:pPr>
        <w:shd w:val="clear" w:color="auto" w:fill="FFFFFF"/>
        <w:spacing w:before="312" w:line="235" w:lineRule="exact"/>
        <w:ind w:left="10" w:right="5" w:firstLine="350"/>
        <w:jc w:val="both"/>
      </w:pPr>
      <w:r>
        <w:rPr>
          <w:spacing w:val="-4"/>
        </w:rPr>
        <w:t>Не вызывает сомнений факт, что любое поведение, характеризующееся признаками зависимости, имеет не внешнее, а внутреннее происхождение. Индивид становится зави</w:t>
      </w:r>
      <w:r>
        <w:rPr>
          <w:spacing w:val="-4"/>
        </w:rPr>
        <w:softHyphen/>
      </w:r>
      <w:r>
        <w:rPr>
          <w:spacing w:val="-3"/>
        </w:rPr>
        <w:t>симым от чего-либо или кого-либо не в силу давления или принуждения извне, а благо</w:t>
      </w:r>
      <w:r>
        <w:rPr>
          <w:spacing w:val="-3"/>
        </w:rPr>
        <w:softHyphen/>
      </w:r>
      <w:r>
        <w:rPr>
          <w:spacing w:val="-4"/>
        </w:rPr>
        <w:t xml:space="preserve">даря готовности подчиняться, в определенном смысле наличию «страсти быть во власти </w:t>
      </w:r>
      <w:r>
        <w:rPr>
          <w:spacing w:val="-3"/>
        </w:rPr>
        <w:t xml:space="preserve">другого», жажды, чтобы им руководили и вели по жизни. Полезависимость — типичная </w:t>
      </w:r>
      <w:r>
        <w:rPr>
          <w:spacing w:val="-4"/>
        </w:rPr>
        <w:t>и основополагающая характеристика. Справедливости ради следует признать, что и вне</w:t>
      </w:r>
      <w:r>
        <w:rPr>
          <w:spacing w:val="-4"/>
        </w:rPr>
        <w:softHyphen/>
      </w:r>
      <w:r>
        <w:rPr>
          <w:spacing w:val="-2"/>
        </w:rPr>
        <w:t xml:space="preserve">шние факторы играют определенную роль в формировании зависимого поведения. Но </w:t>
      </w:r>
      <w:r>
        <w:t>они — условия становления зависимостей, а не их причина.</w:t>
      </w:r>
    </w:p>
    <w:p w14:paraId="4DB3A3EE" w14:textId="77777777" w:rsidR="008B35D8" w:rsidRDefault="008B35D8">
      <w:pPr>
        <w:shd w:val="clear" w:color="auto" w:fill="FFFFFF"/>
        <w:spacing w:line="235" w:lineRule="exact"/>
        <w:ind w:left="5" w:firstLine="336"/>
        <w:jc w:val="both"/>
      </w:pPr>
      <w:r>
        <w:rPr>
          <w:spacing w:val="-4"/>
        </w:rPr>
        <w:t>В этом отношении и химические зависимости (алкоголизм, наркомания, токсикома</w:t>
      </w:r>
      <w:r>
        <w:rPr>
          <w:spacing w:val="-4"/>
        </w:rPr>
        <w:softHyphen/>
        <w:t>ния, никотинизм), и игровые зависимости (гемблинг, интернет-зависимость), и сексуаль</w:t>
      </w:r>
      <w:r>
        <w:rPr>
          <w:spacing w:val="-4"/>
        </w:rPr>
        <w:softHyphen/>
      </w:r>
      <w:r>
        <w:rPr>
          <w:spacing w:val="-3"/>
        </w:rPr>
        <w:t>ные девиации, и зависимость от пищи, и фанатизм как проявление зависимости от идеи и ее проповедников имеют сходные корни. Все они базируются на индивидуально-лич</w:t>
      </w:r>
      <w:r>
        <w:rPr>
          <w:spacing w:val="-3"/>
        </w:rPr>
        <w:softHyphen/>
        <w:t xml:space="preserve">ностных качествах человека. То есть, можно с высокой вероятностью предполагать, что </w:t>
      </w:r>
      <w:r>
        <w:rPr>
          <w:spacing w:val="-1"/>
        </w:rPr>
        <w:t>зависимая личность, сформированная в процессе социализации, сама, даже без внеш</w:t>
      </w:r>
      <w:r>
        <w:rPr>
          <w:spacing w:val="-1"/>
        </w:rPr>
        <w:softHyphen/>
      </w:r>
      <w:r>
        <w:rPr>
          <w:spacing w:val="-2"/>
        </w:rPr>
        <w:t xml:space="preserve">него инициирования способна легко найти себе в окружающем мире «подходящий» </w:t>
      </w:r>
      <w:r>
        <w:rPr>
          <w:spacing w:val="-4"/>
        </w:rPr>
        <w:t xml:space="preserve">объект или субъект зависимости. Ведь соблазнить (прельстить, привлечь) можно только </w:t>
      </w:r>
      <w:r>
        <w:rPr>
          <w:spacing w:val="-2"/>
        </w:rPr>
        <w:t xml:space="preserve">того, в ком уже созрело искушение. С соблазном отождествляется нечто влекущее. А, </w:t>
      </w:r>
      <w:r>
        <w:rPr>
          <w:spacing w:val="-3"/>
        </w:rPr>
        <w:t>как известно, влечение — это внутреннее состояние, заставляющее действовать опреде</w:t>
      </w:r>
      <w:r>
        <w:rPr>
          <w:spacing w:val="-3"/>
        </w:rPr>
        <w:softHyphen/>
      </w:r>
      <w:r>
        <w:t>ленным предвзятым образом.</w:t>
      </w:r>
    </w:p>
    <w:p w14:paraId="7FA4C0FE" w14:textId="77777777" w:rsidR="008B35D8" w:rsidRDefault="008B35D8">
      <w:pPr>
        <w:shd w:val="clear" w:color="auto" w:fill="FFFFFF"/>
        <w:spacing w:line="235" w:lineRule="exact"/>
        <w:ind w:right="10" w:firstLine="341"/>
        <w:jc w:val="both"/>
      </w:pPr>
      <w:r>
        <w:rPr>
          <w:spacing w:val="-1"/>
        </w:rPr>
        <w:t xml:space="preserve">Подавляющее большинство специалистов, изучающих наркоманию, алкоголизм, никотинизм и иные формы зависимого поведения, сходятся во мнении, что в основе </w:t>
      </w:r>
      <w:r>
        <w:rPr>
          <w:spacing w:val="-2"/>
        </w:rPr>
        <w:t>подобного поведения лежат доболезненные (предпатологические) личностные особен</w:t>
      </w:r>
      <w:r>
        <w:rPr>
          <w:spacing w:val="-2"/>
        </w:rPr>
        <w:softHyphen/>
      </w:r>
      <w:r>
        <w:rPr>
          <w:spacing w:val="-4"/>
        </w:rPr>
        <w:t xml:space="preserve">ности, в силу чего у индивида и сформировалась зависимость. Однако список значимых </w:t>
      </w:r>
      <w:r>
        <w:rPr>
          <w:spacing w:val="-2"/>
        </w:rPr>
        <w:t>личностных особенностей настолько широк (а иногда и противоречив), что затрудни</w:t>
      </w:r>
      <w:r>
        <w:rPr>
          <w:spacing w:val="-2"/>
        </w:rPr>
        <w:softHyphen/>
      </w:r>
      <w:r>
        <w:rPr>
          <w:spacing w:val="-4"/>
        </w:rPr>
        <w:t>тельно выделение сущностных характеристик подростка, склонного к зависимому пове</w:t>
      </w:r>
      <w:r>
        <w:rPr>
          <w:spacing w:val="-4"/>
        </w:rPr>
        <w:softHyphen/>
      </w:r>
      <w:r>
        <w:t>дению.</w:t>
      </w:r>
    </w:p>
    <w:p w14:paraId="6E8CC0D0" w14:textId="77777777" w:rsidR="008B35D8" w:rsidRDefault="008B35D8">
      <w:pPr>
        <w:shd w:val="clear" w:color="auto" w:fill="FFFFFF"/>
        <w:spacing w:line="235" w:lineRule="exact"/>
        <w:ind w:left="10" w:right="5" w:firstLine="341"/>
        <w:jc w:val="both"/>
      </w:pPr>
      <w:r>
        <w:rPr>
          <w:spacing w:val="-1"/>
        </w:rPr>
        <w:t>Наиболее часто упоминается такая характеристика, как инфантильность, или пси</w:t>
      </w:r>
      <w:r>
        <w:rPr>
          <w:spacing w:val="-1"/>
        </w:rPr>
        <w:softHyphen/>
      </w:r>
      <w:r>
        <w:rPr>
          <w:spacing w:val="-3"/>
        </w:rPr>
        <w:t xml:space="preserve">хический инфантилизм. Считается, что именно эта особенность наиболее часто лежит в </w:t>
      </w:r>
      <w:r>
        <w:rPr>
          <w:spacing w:val="-2"/>
        </w:rPr>
        <w:t xml:space="preserve">основе формирования зависимого поведения. Во-первых, потому что именно в детстве </w:t>
      </w:r>
      <w:r>
        <w:rPr>
          <w:spacing w:val="-1"/>
        </w:rPr>
        <w:t xml:space="preserve">и юности (а «инфантильность» и означает «детскость») преимущественно возникают </w:t>
      </w:r>
      <w:r>
        <w:rPr>
          <w:spacing w:val="-2"/>
        </w:rPr>
        <w:t>зависимости, во-вторых, потому что гармоничный взрослый человек стремится к неза</w:t>
      </w:r>
      <w:r>
        <w:rPr>
          <w:spacing w:val="-2"/>
        </w:rPr>
        <w:softHyphen/>
      </w:r>
      <w:r>
        <w:t>висимости и свободе.</w:t>
      </w:r>
    </w:p>
    <w:p w14:paraId="28CDE52C" w14:textId="77777777" w:rsidR="008B35D8" w:rsidRDefault="008B35D8">
      <w:pPr>
        <w:shd w:val="clear" w:color="auto" w:fill="FFFFFF"/>
        <w:spacing w:line="235" w:lineRule="exact"/>
        <w:ind w:right="19" w:firstLine="355"/>
        <w:jc w:val="both"/>
      </w:pPr>
      <w:r>
        <w:rPr>
          <w:spacing w:val="-2"/>
        </w:rPr>
        <w:t xml:space="preserve">Многими исследователями признается положение о том, что инфантилизм может также являться базой для разнообразных поведенческих расстройств. Н. И. Фелинская </w:t>
      </w:r>
      <w:r>
        <w:rPr>
          <w:spacing w:val="-4"/>
        </w:rPr>
        <w:t>(1978) считает, что примерно 17% подростков-правонарушителей обнаруживают психи</w:t>
      </w:r>
      <w:r>
        <w:rPr>
          <w:spacing w:val="-4"/>
        </w:rPr>
        <w:softHyphen/>
      </w:r>
      <w:r>
        <w:rPr>
          <w:spacing w:val="-1"/>
        </w:rPr>
        <w:t>ческую незрелость. Обращает на себя внимание (Буянов, 1995) то, что инфантильные</w:t>
      </w:r>
    </w:p>
    <w:p w14:paraId="7DDD9B54" w14:textId="77777777" w:rsidR="008B35D8" w:rsidRDefault="008B35D8">
      <w:pPr>
        <w:shd w:val="clear" w:color="auto" w:fill="FFFFFF"/>
        <w:spacing w:line="235" w:lineRule="exact"/>
        <w:ind w:right="19" w:firstLine="355"/>
        <w:jc w:val="both"/>
        <w:sectPr w:rsidR="008B35D8">
          <w:pgSz w:w="12240" w:h="15840"/>
          <w:pgMar w:top="1440" w:right="2021" w:bottom="720" w:left="2846" w:header="720" w:footer="720" w:gutter="0"/>
          <w:cols w:space="60"/>
          <w:noEndnote/>
        </w:sectPr>
      </w:pPr>
    </w:p>
    <w:p w14:paraId="399CD742" w14:textId="77777777" w:rsidR="008B35D8" w:rsidRDefault="008B35D8">
      <w:pPr>
        <w:shd w:val="clear" w:color="auto" w:fill="FFFFFF"/>
        <w:tabs>
          <w:tab w:val="left" w:pos="7142"/>
        </w:tabs>
        <w:ind w:left="29"/>
      </w:pPr>
      <w:r>
        <w:rPr>
          <w:spacing w:val="-13"/>
        </w:rPr>
        <w:t>Концепция зависимой личности (психология и психопатология зависимого повеления)</w:t>
      </w:r>
      <w:r>
        <w:rPr>
          <w:rFonts w:ascii="Arial" w:cs="Arial"/>
        </w:rPr>
        <w:tab/>
      </w:r>
      <w:r>
        <w:rPr>
          <w:spacing w:val="-19"/>
        </w:rPr>
        <w:t>43</w:t>
      </w:r>
    </w:p>
    <w:p w14:paraId="50FACEA0" w14:textId="77777777" w:rsidR="008B35D8" w:rsidRDefault="008B35D8">
      <w:pPr>
        <w:shd w:val="clear" w:color="auto" w:fill="FFFFFF"/>
        <w:spacing w:before="250" w:line="235" w:lineRule="exact"/>
        <w:ind w:left="14"/>
        <w:jc w:val="both"/>
      </w:pPr>
      <w:r>
        <w:rPr>
          <w:spacing w:val="-3"/>
        </w:rPr>
        <w:t>правонарушители в силу повышенной внушаемости становятся «орудием в руках пре</w:t>
      </w:r>
      <w:r>
        <w:rPr>
          <w:spacing w:val="-3"/>
        </w:rPr>
        <w:softHyphen/>
      </w:r>
      <w:r>
        <w:rPr>
          <w:spacing w:val="-2"/>
        </w:rPr>
        <w:t xml:space="preserve">ступных элементов». В. А. Гурьева (1988) отмечает у подростков-правонарушителей </w:t>
      </w:r>
      <w:r>
        <w:rPr>
          <w:spacing w:val="-3"/>
        </w:rPr>
        <w:t xml:space="preserve">задержку развития интеллектуальной и эмоционально-волевой сфер, в 67% случаев — </w:t>
      </w:r>
      <w:r>
        <w:rPr>
          <w:spacing w:val="-2"/>
        </w:rPr>
        <w:t xml:space="preserve">ретардацию темпа полового созревания. Отмечается значимость таких особенностей, </w:t>
      </w:r>
      <w:r>
        <w:rPr>
          <w:spacing w:val="-3"/>
        </w:rPr>
        <w:t xml:space="preserve">как неустойчивость внимания, несерьезность в выполнении заданий, недостаточность </w:t>
      </w:r>
      <w:r>
        <w:rPr>
          <w:spacing w:val="-4"/>
        </w:rPr>
        <w:t>организации действий, слабость волевого усилия, нарушение контроля умственной дея</w:t>
      </w:r>
      <w:r>
        <w:rPr>
          <w:spacing w:val="-4"/>
        </w:rPr>
        <w:softHyphen/>
      </w:r>
      <w:r>
        <w:rPr>
          <w:spacing w:val="-6"/>
        </w:rPr>
        <w:t xml:space="preserve">тельности. При этом 40% обследованных правонарушителей, по данным Гурьевой (1988). </w:t>
      </w:r>
      <w:r>
        <w:rPr>
          <w:spacing w:val="-4"/>
        </w:rPr>
        <w:t xml:space="preserve">обучаются во вспомогательной школе. 67% злоупотребляют алкоголем, </w:t>
      </w:r>
      <w:r>
        <w:t>71%</w:t>
      </w:r>
      <w:r>
        <w:rPr>
          <w:spacing w:val="-4"/>
        </w:rPr>
        <w:t xml:space="preserve"> бродяжни</w:t>
      </w:r>
      <w:r>
        <w:rPr>
          <w:spacing w:val="-4"/>
        </w:rPr>
        <w:softHyphen/>
      </w:r>
      <w:r>
        <w:rPr>
          <w:spacing w:val="-3"/>
        </w:rPr>
        <w:t xml:space="preserve">чают, у 33% отмечаются сексуальные перверсии. Наиболее часто встречаются реакции </w:t>
      </w:r>
      <w:r>
        <w:t>имитации, оппозиции и отказа.</w:t>
      </w:r>
    </w:p>
    <w:p w14:paraId="40D5AD30" w14:textId="77777777" w:rsidR="008B35D8" w:rsidRDefault="008B35D8">
      <w:pPr>
        <w:shd w:val="clear" w:color="auto" w:fill="FFFFFF"/>
        <w:spacing w:line="235" w:lineRule="exact"/>
        <w:ind w:left="14" w:right="5" w:firstLine="298"/>
        <w:jc w:val="both"/>
      </w:pPr>
      <w:r>
        <w:rPr>
          <w:spacing w:val="-4"/>
        </w:rPr>
        <w:t xml:space="preserve">Обследование детей 10-15 лете токсикоманиями (Покоев, 1985) показало, что у всех </w:t>
      </w:r>
      <w:r>
        <w:rPr>
          <w:spacing w:val="-2"/>
        </w:rPr>
        <w:t>имеются признаки органического поражения головного мозга. Отмечены и такие ин</w:t>
      </w:r>
      <w:r>
        <w:rPr>
          <w:spacing w:val="-2"/>
        </w:rPr>
        <w:softHyphen/>
      </w:r>
      <w:r>
        <w:rPr>
          <w:spacing w:val="-3"/>
        </w:rPr>
        <w:t>фантильные черты, как слабость волевых процессов, непостоянство интересов, неспо</w:t>
      </w:r>
      <w:r>
        <w:rPr>
          <w:spacing w:val="-3"/>
        </w:rPr>
        <w:softHyphen/>
      </w:r>
      <w:r>
        <w:rPr>
          <w:spacing w:val="-2"/>
        </w:rPr>
        <w:t>собность критически оценить свои действия, неустойчивость внимания, тугоподвиж-</w:t>
      </w:r>
      <w:r>
        <w:t xml:space="preserve">ность мышления, затруднения в овладении сложными грамматическими формами. </w:t>
      </w:r>
      <w:r>
        <w:rPr>
          <w:spacing w:val="-5"/>
        </w:rPr>
        <w:t>Б. М. Гузиков выделяет психический инфантилизм как фактор риска раннего употребле</w:t>
      </w:r>
      <w:r>
        <w:rPr>
          <w:spacing w:val="-5"/>
        </w:rPr>
        <w:softHyphen/>
      </w:r>
      <w:r>
        <w:rPr>
          <w:spacing w:val="-4"/>
        </w:rPr>
        <w:t xml:space="preserve">ния алкоголя у подростков. При обследовании с помощью </w:t>
      </w:r>
      <w:r>
        <w:rPr>
          <w:spacing w:val="-4"/>
          <w:lang w:val="en-US"/>
        </w:rPr>
        <w:t>MMPI</w:t>
      </w:r>
      <w:r w:rsidRPr="008B35D8">
        <w:rPr>
          <w:spacing w:val="-4"/>
        </w:rPr>
        <w:t xml:space="preserve"> </w:t>
      </w:r>
      <w:r>
        <w:rPr>
          <w:spacing w:val="-4"/>
        </w:rPr>
        <w:t>им отмечены припод</w:t>
      </w:r>
      <w:r>
        <w:rPr>
          <w:spacing w:val="-4"/>
        </w:rPr>
        <w:softHyphen/>
      </w:r>
      <w:r>
        <w:rPr>
          <w:spacing w:val="-3"/>
        </w:rPr>
        <w:t>нятые профили с наиболее выраженным повышением 1 -й, 4-й, 7-й, 8-й шкал.</w:t>
      </w:r>
    </w:p>
    <w:p w14:paraId="6061D4D7" w14:textId="77777777" w:rsidR="008B35D8" w:rsidRDefault="008B35D8">
      <w:pPr>
        <w:shd w:val="clear" w:color="auto" w:fill="FFFFFF"/>
        <w:spacing w:line="235" w:lineRule="exact"/>
        <w:ind w:right="10" w:firstLine="298"/>
        <w:jc w:val="both"/>
      </w:pPr>
      <w:r>
        <w:rPr>
          <w:spacing w:val="-4"/>
        </w:rPr>
        <w:t xml:space="preserve">По мнению А. В. Надеждина, А. И. Иванова, В. П. Трифонова и СП. Авдеева (1992). </w:t>
      </w:r>
      <w:r>
        <w:rPr>
          <w:spacing w:val="-5"/>
        </w:rPr>
        <w:t xml:space="preserve">психический инфантилизм наблюдается практически у всех пациентов с токсикоманией. </w:t>
      </w:r>
      <w:r>
        <w:rPr>
          <w:spacing w:val="-2"/>
        </w:rPr>
        <w:t>При этом можно говорить о специфических его особенностях в сравнении с инфанти</w:t>
      </w:r>
      <w:r>
        <w:rPr>
          <w:spacing w:val="-2"/>
        </w:rPr>
        <w:softHyphen/>
      </w:r>
      <w:r>
        <w:t>лизмом, встречающимся в клинике психических заболеваний.</w:t>
      </w:r>
    </w:p>
    <w:p w14:paraId="242F241C" w14:textId="77777777" w:rsidR="008B35D8" w:rsidRDefault="008B35D8">
      <w:pPr>
        <w:shd w:val="clear" w:color="auto" w:fill="FFFFFF"/>
        <w:spacing w:line="235" w:lineRule="exact"/>
        <w:ind w:right="10" w:firstLine="298"/>
        <w:jc w:val="both"/>
      </w:pPr>
      <w:r>
        <w:rPr>
          <w:spacing w:val="-3"/>
        </w:rPr>
        <w:t>А. В. Логунов (1985), говоря о «семейном факторе» в развитии наркомании, указы</w:t>
      </w:r>
      <w:r>
        <w:rPr>
          <w:spacing w:val="-3"/>
        </w:rPr>
        <w:softHyphen/>
        <w:t xml:space="preserve">вает на значимость неправильного воспитания. При гиперопеке формируется незрелая </w:t>
      </w:r>
      <w:r>
        <w:rPr>
          <w:spacing w:val="-5"/>
        </w:rPr>
        <w:t>личность (психический инфантилизм) без мотивации к труду с установкой на получение удовольствий, без ответственности за свои поступки. При переходе в подростковый воз</w:t>
      </w:r>
      <w:r>
        <w:rPr>
          <w:spacing w:val="-5"/>
        </w:rPr>
        <w:softHyphen/>
        <w:t>раст такие дети проявляют себя как дезадаптированные личности, неспособные к приня</w:t>
      </w:r>
      <w:r>
        <w:rPr>
          <w:spacing w:val="-5"/>
        </w:rPr>
        <w:softHyphen/>
      </w:r>
      <w:r>
        <w:rPr>
          <w:spacing w:val="-4"/>
        </w:rPr>
        <w:t>тию собственных решений, позитивной деятельности. В качестве средства ухода от про</w:t>
      </w:r>
      <w:r>
        <w:rPr>
          <w:spacing w:val="-4"/>
        </w:rPr>
        <w:softHyphen/>
      </w:r>
      <w:r>
        <w:rPr>
          <w:spacing w:val="-3"/>
        </w:rPr>
        <w:t>блем они очень скоро начинают использовать психоактивные вещества. Л. О. Пережо-</w:t>
      </w:r>
      <w:r>
        <w:rPr>
          <w:spacing w:val="-6"/>
        </w:rPr>
        <w:t xml:space="preserve">гин (1999) обнаруживает улице парафилиями психический инфантилизм в 27,5% случаев. </w:t>
      </w:r>
      <w:r>
        <w:rPr>
          <w:spacing w:val="-4"/>
        </w:rPr>
        <w:t>У большинства обследованных лиц, совершивших сексуальные правонарушения, выяв</w:t>
      </w:r>
      <w:r>
        <w:rPr>
          <w:spacing w:val="-4"/>
        </w:rPr>
        <w:softHyphen/>
      </w:r>
      <w:r>
        <w:rPr>
          <w:spacing w:val="-2"/>
        </w:rPr>
        <w:t xml:space="preserve">ляются нарушения психосексуального развития: задержка у 41,2%, опережение — у </w:t>
      </w:r>
      <w:r>
        <w:rPr>
          <w:spacing w:val="-3"/>
        </w:rPr>
        <w:t>33,3% обследованных. Автор приводит данные канадской национальной расчетной па</w:t>
      </w:r>
      <w:r>
        <w:rPr>
          <w:spacing w:val="-3"/>
        </w:rPr>
        <w:softHyphen/>
        <w:t>латы по семейному насилию, свидетельствующие о том, что около 25% всех сексуаль</w:t>
      </w:r>
      <w:r>
        <w:rPr>
          <w:spacing w:val="-3"/>
        </w:rPr>
        <w:softHyphen/>
      </w:r>
      <w:r>
        <w:rPr>
          <w:spacing w:val="-4"/>
        </w:rPr>
        <w:t xml:space="preserve">ных преступлений совершается подростками (до 18 лет) и около 33% — лицами моложе </w:t>
      </w:r>
      <w:r>
        <w:rPr>
          <w:spacing w:val="-3"/>
        </w:rPr>
        <w:t>21 года, причем, как правило, это подростки, изолированные от группы, предпочитаю</w:t>
      </w:r>
      <w:r>
        <w:rPr>
          <w:spacing w:val="-3"/>
        </w:rPr>
        <w:softHyphen/>
        <w:t>щие играть с младшими детьми, незрелые личности. У многих имеются проблемы обу</w:t>
      </w:r>
      <w:r>
        <w:rPr>
          <w:spacing w:val="-3"/>
        </w:rPr>
        <w:softHyphen/>
      </w:r>
      <w:r>
        <w:t>чения в школе.</w:t>
      </w:r>
    </w:p>
    <w:p w14:paraId="3F88FE25" w14:textId="77777777" w:rsidR="008B35D8" w:rsidRDefault="008B35D8">
      <w:pPr>
        <w:shd w:val="clear" w:color="auto" w:fill="FFFFFF"/>
        <w:spacing w:line="235" w:lineRule="exact"/>
        <w:ind w:left="5" w:right="14" w:firstLine="307"/>
        <w:jc w:val="both"/>
      </w:pPr>
      <w:r>
        <w:rPr>
          <w:spacing w:val="-2"/>
        </w:rPr>
        <w:t xml:space="preserve">Если обратиться к наркозависимым, то незрелость личности («слабая чувственная </w:t>
      </w:r>
      <w:r>
        <w:rPr>
          <w:spacing w:val="-5"/>
        </w:rPr>
        <w:t xml:space="preserve">ткань сознания» по А. Н. Леонтьеву, 1972), недостаток чувства реальности, сознания «Я» обусловливается прежде всего инфантильностью всей психики таких людей. По данным </w:t>
      </w:r>
      <w:r>
        <w:rPr>
          <w:spacing w:val="-6"/>
        </w:rPr>
        <w:t>А. В. Сухарева и Е. А. Брюна (1999), у потенциапьных наркоманов еще задолго до стерео-</w:t>
      </w:r>
      <w:r>
        <w:rPr>
          <w:spacing w:val="-1"/>
        </w:rPr>
        <w:t>типизации злоупотребления «можно обнаружить аномалии психического реагирова</w:t>
      </w:r>
      <w:r>
        <w:rPr>
          <w:spacing w:val="-1"/>
        </w:rPr>
        <w:softHyphen/>
      </w:r>
      <w:r>
        <w:rPr>
          <w:spacing w:val="-5"/>
        </w:rPr>
        <w:t>ния, которые проявляются в виде застывшей структуры психических реакций (на стиму</w:t>
      </w:r>
      <w:r>
        <w:rPr>
          <w:spacing w:val="-5"/>
        </w:rPr>
        <w:softHyphen/>
      </w:r>
      <w:r>
        <w:rPr>
          <w:spacing w:val="-4"/>
        </w:rPr>
        <w:t>лы различной модальности ответ психических реакций качественно одинаков: или теле</w:t>
      </w:r>
      <w:r>
        <w:rPr>
          <w:spacing w:val="-4"/>
        </w:rPr>
        <w:softHyphen/>
      </w:r>
      <w:r>
        <w:rPr>
          <w:spacing w:val="-5"/>
        </w:rPr>
        <w:t xml:space="preserve">сно-ориентированная, или аффективная, или идеаторная), сужения спектра психических </w:t>
      </w:r>
      <w:r>
        <w:rPr>
          <w:spacing w:val="-6"/>
        </w:rPr>
        <w:t xml:space="preserve">реакций, повышения порога психических реакций и изменения их силы и длительности». </w:t>
      </w:r>
      <w:r>
        <w:rPr>
          <w:spacing w:val="-1"/>
        </w:rPr>
        <w:t>Иногда это сохраняется в течение всей жизни. Основными незрелыми областями при</w:t>
      </w:r>
    </w:p>
    <w:p w14:paraId="058A9F39" w14:textId="77777777" w:rsidR="008B35D8" w:rsidRDefault="008B35D8">
      <w:pPr>
        <w:shd w:val="clear" w:color="auto" w:fill="FFFFFF"/>
        <w:spacing w:line="235" w:lineRule="exact"/>
        <w:ind w:left="5" w:right="14" w:firstLine="307"/>
        <w:jc w:val="both"/>
        <w:sectPr w:rsidR="008B35D8">
          <w:pgSz w:w="12240" w:h="15840"/>
          <w:pgMar w:top="1440" w:right="2453" w:bottom="720" w:left="2472" w:header="720" w:footer="720" w:gutter="0"/>
          <w:cols w:space="60"/>
          <w:noEndnote/>
        </w:sectPr>
      </w:pPr>
    </w:p>
    <w:p w14:paraId="320AEFA7" w14:textId="77777777" w:rsidR="008B35D8" w:rsidRDefault="008B35D8">
      <w:pPr>
        <w:shd w:val="clear" w:color="auto" w:fill="FFFFFF"/>
        <w:tabs>
          <w:tab w:val="left" w:pos="811"/>
        </w:tabs>
        <w:ind w:left="14"/>
      </w:pPr>
      <w:r>
        <w:rPr>
          <w:spacing w:val="-12"/>
        </w:rPr>
        <w:t>44</w:t>
      </w:r>
      <w:r>
        <w:rPr>
          <w:rFonts w:ascii="Arial" w:cs="Arial"/>
        </w:rPr>
        <w:tab/>
      </w:r>
      <w:r>
        <w:rPr>
          <w:spacing w:val="-12"/>
        </w:rPr>
        <w:t>Концепция зависимой личности (психология и психопатология зависимого поведения)</w:t>
      </w:r>
    </w:p>
    <w:p w14:paraId="68989802" w14:textId="77777777" w:rsidR="008B35D8" w:rsidRDefault="008B35D8">
      <w:pPr>
        <w:shd w:val="clear" w:color="auto" w:fill="FFFFFF"/>
        <w:spacing w:before="254" w:line="235" w:lineRule="exact"/>
        <w:ind w:left="5"/>
        <w:jc w:val="both"/>
      </w:pPr>
      <w:r>
        <w:rPr>
          <w:spacing w:val="-1"/>
        </w:rPr>
        <w:t>этом остаются самосознание, интеллект, мотивационная сфера и сфера эмоций. Глав</w:t>
      </w:r>
      <w:r>
        <w:rPr>
          <w:spacing w:val="-1"/>
        </w:rPr>
        <w:softHyphen/>
      </w:r>
      <w:r>
        <w:rPr>
          <w:spacing w:val="-2"/>
        </w:rPr>
        <w:t>ным становится задержка развития ядра личности — самосознания. Важной причиной возникновения наркомании авторы считают инфантильность мышления наркозависи</w:t>
      </w:r>
      <w:r>
        <w:rPr>
          <w:spacing w:val="-2"/>
        </w:rPr>
        <w:softHyphen/>
        <w:t>мого. Это связано с психическими реакциями, «определяющими симпатическое (маги</w:t>
      </w:r>
      <w:r>
        <w:rPr>
          <w:spacing w:val="-2"/>
        </w:rPr>
        <w:softHyphen/>
      </w:r>
      <w:r>
        <w:rPr>
          <w:spacing w:val="-4"/>
        </w:rPr>
        <w:t>ческое), т. е. архаичное (инфантильное), мышление человека в достаточно зрелом биоло</w:t>
      </w:r>
      <w:r>
        <w:rPr>
          <w:spacing w:val="-4"/>
        </w:rPr>
        <w:softHyphen/>
      </w:r>
      <w:r>
        <w:rPr>
          <w:spacing w:val="-1"/>
        </w:rPr>
        <w:t xml:space="preserve">гическом возрасте». Причем Е. А. Брюном (1993) это расценивается как врожденное, </w:t>
      </w:r>
      <w:r>
        <w:rPr>
          <w:spacing w:val="-2"/>
        </w:rPr>
        <w:t>эндогенное свойство. Наличие же (степень выраженности) «смыслообразующего этно-</w:t>
      </w:r>
      <w:r>
        <w:rPr>
          <w:spacing w:val="-3"/>
        </w:rPr>
        <w:t>функционального рассогласования» определяет и прогноз наркомании. В своей практи</w:t>
      </w:r>
      <w:r>
        <w:rPr>
          <w:spacing w:val="-3"/>
        </w:rPr>
        <w:softHyphen/>
        <w:t>ке авторы сталкивались со случаями, «когда наличие героиновой наркомании наблюда</w:t>
      </w:r>
      <w:r>
        <w:rPr>
          <w:spacing w:val="-3"/>
        </w:rPr>
        <w:softHyphen/>
        <w:t>лось при относительно благоприятных этнофункциональных маркерах, особенно смыс-</w:t>
      </w:r>
      <w:r>
        <w:t xml:space="preserve">лообразующем и обобщенном. Эти случаи сопровождались более длительными </w:t>
      </w:r>
      <w:r>
        <w:rPr>
          <w:spacing w:val="-2"/>
        </w:rPr>
        <w:t xml:space="preserve">ремиссиями, а больные проявляли выраженный интерес к психотерапии и признавали необходимость проведения занятий в целях проработки психологического компонента </w:t>
      </w:r>
      <w:r>
        <w:t>наркотической зависимости».</w:t>
      </w:r>
    </w:p>
    <w:p w14:paraId="410C635C" w14:textId="77777777" w:rsidR="008B35D8" w:rsidRDefault="008B35D8">
      <w:pPr>
        <w:shd w:val="clear" w:color="auto" w:fill="FFFFFF"/>
        <w:spacing w:line="235" w:lineRule="exact"/>
        <w:ind w:firstLine="336"/>
        <w:jc w:val="both"/>
      </w:pPr>
      <w:r>
        <w:rPr>
          <w:spacing w:val="-3"/>
        </w:rPr>
        <w:t>Эмоциональный фон наркозависимого определяется прежде всего «взаимодействи</w:t>
      </w:r>
      <w:r>
        <w:rPr>
          <w:spacing w:val="-3"/>
        </w:rPr>
        <w:softHyphen/>
      </w:r>
      <w:r>
        <w:rPr>
          <w:spacing w:val="-1"/>
        </w:rPr>
        <w:t xml:space="preserve">ем» с наркотиком. Он имеет либо эйфоричный и апатичный (вне абстиненции), либо раздражительный и мрачный оттенок. В целом эмоциональная сфера такого человека </w:t>
      </w:r>
      <w:r>
        <w:rPr>
          <w:spacing w:val="-3"/>
        </w:rPr>
        <w:t>характеризуется незрелостью чувств, бедностью и лабильностью эмоциональных пере</w:t>
      </w:r>
      <w:r>
        <w:rPr>
          <w:spacing w:val="-3"/>
        </w:rPr>
        <w:softHyphen/>
        <w:t xml:space="preserve">живаний и низкой фрустрационной толерантностью (быстрым возникновением тревоги </w:t>
      </w:r>
      <w:r>
        <w:t xml:space="preserve">и депрессии). Причем все преморбидные особенности заостряются, а определяющее </w:t>
      </w:r>
      <w:r>
        <w:rPr>
          <w:spacing w:val="-2"/>
        </w:rPr>
        <w:t>значение в возникновении переживаний занимает «аффективная логика» — когнитив</w:t>
      </w:r>
      <w:r>
        <w:rPr>
          <w:spacing w:val="-2"/>
        </w:rPr>
        <w:softHyphen/>
        <w:t xml:space="preserve">ные искажения, увеличивающие дисгармонию личности. Из них наиболее частыми, по </w:t>
      </w:r>
      <w:r>
        <w:rPr>
          <w:spacing w:val="-3"/>
        </w:rPr>
        <w:t xml:space="preserve">Р. В. Овчаровой (1988), являются: 1) произвольное отражение: «Я — неудачник», «Я — супермен»; 2) селективная выборка: «Меня никто не любит, потому что я плохо учусь»; </w:t>
      </w:r>
      <w:r>
        <w:rPr>
          <w:spacing w:val="-5"/>
        </w:rPr>
        <w:t>3) сверхраспространенность: «Все наркоманы, так как все принимают лекарства»; 4) «аб</w:t>
      </w:r>
      <w:r>
        <w:rPr>
          <w:spacing w:val="-5"/>
        </w:rPr>
        <w:softHyphen/>
      </w:r>
      <w:r>
        <w:rPr>
          <w:spacing w:val="-3"/>
        </w:rPr>
        <w:t>солютное» мышление: «Все или ничего», «Мир — черный или цветной»; 5) персонали-</w:t>
      </w:r>
      <w:r>
        <w:t>зация: «Эта реплика неслучайна, она относится ко мне».</w:t>
      </w:r>
    </w:p>
    <w:p w14:paraId="134CAA13" w14:textId="77777777" w:rsidR="008B35D8" w:rsidRDefault="008B35D8">
      <w:pPr>
        <w:shd w:val="clear" w:color="auto" w:fill="FFFFFF"/>
        <w:spacing w:line="235" w:lineRule="exact"/>
        <w:ind w:left="5" w:right="5" w:firstLine="341"/>
        <w:jc w:val="both"/>
      </w:pPr>
      <w:r>
        <w:rPr>
          <w:spacing w:val="-1"/>
        </w:rPr>
        <w:t xml:space="preserve">Традиционно считается, что зависимое поведение может носить исключительно </w:t>
      </w:r>
      <w:r>
        <w:rPr>
          <w:spacing w:val="-4"/>
        </w:rPr>
        <w:t>аддиктивный характер. Однако, как было показано в предыдущих главах, формирование зависимого поведения может происходить по пяти механизмам: делинквентному, аддик-</w:t>
      </w:r>
      <w:r>
        <w:rPr>
          <w:spacing w:val="-3"/>
        </w:rPr>
        <w:t>тивному, патохарактерологическому, психопатологическому и на базе гиперспособнос</w:t>
      </w:r>
      <w:r>
        <w:rPr>
          <w:spacing w:val="-3"/>
        </w:rPr>
        <w:softHyphen/>
      </w:r>
      <w:r>
        <w:rPr>
          <w:spacing w:val="-4"/>
        </w:rPr>
        <w:t>тей. В основе большинства из них лежит психический инфантилизм, который лишь про</w:t>
      </w:r>
      <w:r>
        <w:rPr>
          <w:spacing w:val="-4"/>
        </w:rPr>
        <w:softHyphen/>
      </w:r>
      <w:r>
        <w:rPr>
          <w:spacing w:val="-1"/>
        </w:rPr>
        <w:t xml:space="preserve">является в разном виде: в виде протеста и эпатажа (при делинквентном типе), в виде </w:t>
      </w:r>
      <w:r>
        <w:rPr>
          <w:spacing w:val="-2"/>
        </w:rPr>
        <w:t>«поиска успокоения и удовлетворения» вне реального мира (при аддиктивном типе), в виде неконтролируемости и незрелости реакций (при патохарактерологическом и пси</w:t>
      </w:r>
      <w:r>
        <w:rPr>
          <w:spacing w:val="-2"/>
        </w:rPr>
        <w:softHyphen/>
        <w:t>хопатологическом типах) или в виде вытеснения (на базе гиперспособностей).</w:t>
      </w:r>
    </w:p>
    <w:p w14:paraId="7F2552B8" w14:textId="77777777" w:rsidR="008B35D8" w:rsidRDefault="008B35D8">
      <w:pPr>
        <w:shd w:val="clear" w:color="auto" w:fill="FFFFFF"/>
        <w:spacing w:line="235" w:lineRule="exact"/>
        <w:ind w:left="14" w:right="10" w:firstLine="326"/>
        <w:jc w:val="both"/>
      </w:pPr>
      <w:r>
        <w:rPr>
          <w:spacing w:val="-4"/>
        </w:rPr>
        <w:t>Учитывая то, что инфантильность (инфантилизм) является стержнем зависимой лич</w:t>
      </w:r>
      <w:r>
        <w:rPr>
          <w:spacing w:val="-4"/>
        </w:rPr>
        <w:softHyphen/>
      </w:r>
      <w:r>
        <w:t>ности, остановимся на анализе этого качества более подробно.</w:t>
      </w:r>
    </w:p>
    <w:p w14:paraId="55E36969" w14:textId="77777777" w:rsidR="008B35D8" w:rsidRDefault="008B35D8">
      <w:pPr>
        <w:shd w:val="clear" w:color="auto" w:fill="FFFFFF"/>
        <w:spacing w:before="226"/>
        <w:ind w:left="24"/>
        <w:jc w:val="center"/>
      </w:pPr>
      <w:r>
        <w:rPr>
          <w:rFonts w:ascii="Arial" w:hAnsi="Arial" w:cs="Arial"/>
          <w:b/>
          <w:bCs/>
          <w:spacing w:val="-10"/>
          <w:sz w:val="24"/>
          <w:szCs w:val="24"/>
        </w:rPr>
        <w:t xml:space="preserve">4.1. </w:t>
      </w:r>
      <w:r>
        <w:rPr>
          <w:rFonts w:ascii="Arial" w:hAnsi="Arial"/>
          <w:b/>
          <w:bCs/>
          <w:spacing w:val="-10"/>
          <w:sz w:val="24"/>
          <w:szCs w:val="24"/>
        </w:rPr>
        <w:t>Инфантильность</w:t>
      </w:r>
    </w:p>
    <w:p w14:paraId="104FB1B2" w14:textId="77777777" w:rsidR="008B35D8" w:rsidRDefault="008B35D8">
      <w:pPr>
        <w:shd w:val="clear" w:color="auto" w:fill="FFFFFF"/>
        <w:spacing w:before="235" w:line="240" w:lineRule="exact"/>
        <w:ind w:right="10" w:firstLine="346"/>
        <w:jc w:val="both"/>
      </w:pPr>
      <w:r>
        <w:rPr>
          <w:spacing w:val="-4"/>
        </w:rPr>
        <w:t xml:space="preserve">Инфантильность рассматривается 3. Фрейдом </w:t>
      </w:r>
      <w:r w:rsidRPr="008B35D8">
        <w:rPr>
          <w:spacing w:val="-4"/>
        </w:rPr>
        <w:t>(1</w:t>
      </w:r>
      <w:r>
        <w:rPr>
          <w:spacing w:val="-4"/>
        </w:rPr>
        <w:t xml:space="preserve">990) как фиксация на определенной </w:t>
      </w:r>
      <w:r>
        <w:rPr>
          <w:spacing w:val="-3"/>
        </w:rPr>
        <w:t>стадии развития. Человек предпочитает удовлетворять свои потребности более просты</w:t>
      </w:r>
      <w:r>
        <w:rPr>
          <w:spacing w:val="-3"/>
        </w:rPr>
        <w:softHyphen/>
      </w:r>
      <w:r>
        <w:rPr>
          <w:spacing w:val="-2"/>
        </w:rPr>
        <w:t>ми, «детскими» способами. В частности, грызение ногтей, курение или переедание мо</w:t>
      </w:r>
      <w:r>
        <w:rPr>
          <w:spacing w:val="-2"/>
        </w:rPr>
        <w:softHyphen/>
      </w:r>
      <w:r>
        <w:rPr>
          <w:spacing w:val="-1"/>
        </w:rPr>
        <w:t>жет быть связано с частичной фиксацией на оральной стадии, обусловлено «неполно</w:t>
      </w:r>
      <w:r>
        <w:rPr>
          <w:spacing w:val="-1"/>
        </w:rPr>
        <w:softHyphen/>
      </w:r>
      <w:r>
        <w:t>той» психической зрелости.</w:t>
      </w:r>
    </w:p>
    <w:p w14:paraId="5C60B741" w14:textId="77777777" w:rsidR="008B35D8" w:rsidRDefault="008B35D8">
      <w:pPr>
        <w:shd w:val="clear" w:color="auto" w:fill="FFFFFF"/>
        <w:spacing w:line="240" w:lineRule="exact"/>
        <w:ind w:left="10" w:right="19" w:firstLine="336"/>
        <w:jc w:val="both"/>
      </w:pPr>
      <w:r>
        <w:rPr>
          <w:spacing w:val="-1"/>
        </w:rPr>
        <w:t xml:space="preserve">Типичной инфантильной реакцией является защитный </w:t>
      </w:r>
      <w:r>
        <w:rPr>
          <w:i/>
          <w:iCs/>
          <w:spacing w:val="-1"/>
        </w:rPr>
        <w:t xml:space="preserve">механизм регрессии </w:t>
      </w:r>
      <w:r>
        <w:rPr>
          <w:spacing w:val="-1"/>
        </w:rPr>
        <w:t>- воз</w:t>
      </w:r>
      <w:r>
        <w:rPr>
          <w:spacing w:val="-1"/>
        </w:rPr>
        <w:softHyphen/>
      </w:r>
      <w:r>
        <w:rPr>
          <w:spacing w:val="-3"/>
        </w:rPr>
        <w:t>вращение на более ранний уровень развития или к более простому способу выражения.</w:t>
      </w:r>
    </w:p>
    <w:p w14:paraId="05631E4B" w14:textId="77777777" w:rsidR="008B35D8" w:rsidRDefault="008B35D8">
      <w:pPr>
        <w:shd w:val="clear" w:color="auto" w:fill="FFFFFF"/>
        <w:spacing w:line="240" w:lineRule="exact"/>
        <w:ind w:left="10" w:right="19" w:firstLine="336"/>
        <w:jc w:val="both"/>
        <w:sectPr w:rsidR="008B35D8">
          <w:pgSz w:w="12240" w:h="15840"/>
          <w:pgMar w:top="1440" w:right="1997" w:bottom="720" w:left="2879" w:header="720" w:footer="720" w:gutter="0"/>
          <w:cols w:space="60"/>
          <w:noEndnote/>
        </w:sectPr>
      </w:pPr>
    </w:p>
    <w:p w14:paraId="468DE961" w14:textId="77777777" w:rsidR="008B35D8" w:rsidRDefault="008B35D8">
      <w:pPr>
        <w:shd w:val="clear" w:color="auto" w:fill="FFFFFF"/>
      </w:pPr>
      <w:r>
        <w:rPr>
          <w:spacing w:val="-15"/>
        </w:rPr>
        <w:t>Инфантильность</w:t>
      </w:r>
    </w:p>
    <w:p w14:paraId="4D3F08AD" w14:textId="77777777" w:rsidR="008B35D8" w:rsidRDefault="008B35D8">
      <w:pPr>
        <w:shd w:val="clear" w:color="auto" w:fill="FFFFFF"/>
        <w:spacing w:before="10"/>
      </w:pPr>
      <w:r>
        <w:br w:type="column"/>
        <w:t>45</w:t>
      </w:r>
    </w:p>
    <w:p w14:paraId="063CB7E8" w14:textId="77777777" w:rsidR="008B35D8" w:rsidRDefault="008B35D8">
      <w:pPr>
        <w:shd w:val="clear" w:color="auto" w:fill="FFFFFF"/>
        <w:spacing w:before="10"/>
        <w:sectPr w:rsidR="008B35D8">
          <w:pgSz w:w="12240" w:h="15840"/>
          <w:pgMar w:top="1440" w:right="1647" w:bottom="720" w:left="2741" w:header="720" w:footer="720" w:gutter="0"/>
          <w:cols w:num="2" w:sep="1" w:space="720" w:equalWidth="0">
            <w:col w:w="1233" w:space="5899"/>
            <w:col w:w="720"/>
          </w:cols>
          <w:noEndnote/>
        </w:sectPr>
      </w:pPr>
    </w:p>
    <w:p w14:paraId="6267F7B3" w14:textId="77777777" w:rsidR="008B35D8" w:rsidRDefault="008B35D8">
      <w:pPr>
        <w:shd w:val="clear" w:color="auto" w:fill="FFFFFF"/>
        <w:spacing w:before="245" w:line="235" w:lineRule="exact"/>
        <w:ind w:left="10" w:right="557"/>
        <w:jc w:val="both"/>
      </w:pPr>
      <w:r>
        <w:rPr>
          <w:spacing w:val="-2"/>
        </w:rPr>
        <w:t>более свойственному детям (тревожность ослабляется «детскими» способами). Не зря регрессия считается более примитивным способом преодоления конфликта, при этом источники тревожности остаются неразрешенными. «Даже здоровые, хорошо приспо</w:t>
      </w:r>
      <w:r>
        <w:rPr>
          <w:spacing w:val="-2"/>
        </w:rPr>
        <w:softHyphen/>
      </w:r>
      <w:r>
        <w:rPr>
          <w:spacing w:val="-1"/>
        </w:rPr>
        <w:t xml:space="preserve">собленные люди, — писал 3. Фрейд, — позволяют себе время от времени регрессии, </w:t>
      </w:r>
      <w:r>
        <w:rPr>
          <w:spacing w:val="-4"/>
        </w:rPr>
        <w:t>чтобы уменьшить тревожность или, как это говорится, спустить пар. Они курят, напива</w:t>
      </w:r>
      <w:r>
        <w:rPr>
          <w:spacing w:val="-4"/>
        </w:rPr>
        <w:softHyphen/>
      </w:r>
      <w:r>
        <w:rPr>
          <w:spacing w:val="-3"/>
        </w:rPr>
        <w:t xml:space="preserve">ются, переедают, выходят из себя, кусают ногти, ковыряют в носу, читают рассказы о </w:t>
      </w:r>
      <w:r>
        <w:rPr>
          <w:spacing w:val="-5"/>
        </w:rPr>
        <w:t>таинственном, ходят в кино, нарушают законы, лепечут по-детски, портят веши, мастур</w:t>
      </w:r>
      <w:r>
        <w:rPr>
          <w:spacing w:val="-5"/>
        </w:rPr>
        <w:softHyphen/>
      </w:r>
      <w:r>
        <w:rPr>
          <w:spacing w:val="-4"/>
        </w:rPr>
        <w:t xml:space="preserve">бируют, занимаются необычным сексом, жуют резинку или табак, одеваются как дети и </w:t>
      </w:r>
      <w:r>
        <w:rPr>
          <w:spacing w:val="-6"/>
        </w:rPr>
        <w:t>делают тысячи других "детских" вещей. Многие из этих регрессий настолько общеприня</w:t>
      </w:r>
      <w:r>
        <w:rPr>
          <w:spacing w:val="-6"/>
        </w:rPr>
        <w:softHyphen/>
      </w:r>
      <w:r>
        <w:rPr>
          <w:spacing w:val="-2"/>
        </w:rPr>
        <w:t>ты, что принимаются за признаки зрелости. В действительности все это — формы ре</w:t>
      </w:r>
      <w:r>
        <w:rPr>
          <w:spacing w:val="-2"/>
        </w:rPr>
        <w:softHyphen/>
      </w:r>
      <w:r>
        <w:t>грессии, используемые взрослыми».</w:t>
      </w:r>
    </w:p>
    <w:p w14:paraId="4996859D" w14:textId="77777777" w:rsidR="008B35D8" w:rsidRDefault="008B35D8">
      <w:pPr>
        <w:shd w:val="clear" w:color="auto" w:fill="FFFFFF"/>
        <w:spacing w:line="235" w:lineRule="exact"/>
        <w:ind w:left="10" w:right="576" w:firstLine="322"/>
        <w:jc w:val="both"/>
      </w:pPr>
      <w:r>
        <w:rPr>
          <w:spacing w:val="-4"/>
        </w:rPr>
        <w:t xml:space="preserve">В психологической регрессии 3. Фрейд видел ключ к пониманию девиантных форм </w:t>
      </w:r>
      <w:r>
        <w:rPr>
          <w:spacing w:val="-7"/>
        </w:rPr>
        <w:t>сексуальности и предлагал использование психоанализа для выявления психической трав</w:t>
      </w:r>
      <w:r>
        <w:rPr>
          <w:spacing w:val="-7"/>
        </w:rPr>
        <w:softHyphen/>
      </w:r>
      <w:r>
        <w:rPr>
          <w:spacing w:val="-2"/>
        </w:rPr>
        <w:t>мы, задержавшей или исказившей нормальное сексуальное развитие.</w:t>
      </w:r>
    </w:p>
    <w:p w14:paraId="2E90ADFB" w14:textId="77777777" w:rsidR="008B35D8" w:rsidRDefault="008B35D8">
      <w:pPr>
        <w:shd w:val="clear" w:color="auto" w:fill="FFFFFF"/>
        <w:spacing w:line="235" w:lineRule="exact"/>
        <w:ind w:left="5" w:right="566" w:firstLine="312"/>
        <w:jc w:val="both"/>
      </w:pPr>
      <w:r>
        <w:rPr>
          <w:spacing w:val="-4"/>
        </w:rPr>
        <w:t xml:space="preserve">В противовес 3. Фрейду К. Юнг (1995) писал о других причинах внутриличностных </w:t>
      </w:r>
      <w:r>
        <w:rPr>
          <w:spacing w:val="-3"/>
        </w:rPr>
        <w:t xml:space="preserve">конфликтов: «Практически учение о вытеснении инфантильной сексуальности или об </w:t>
      </w:r>
      <w:r>
        <w:rPr>
          <w:spacing w:val="-4"/>
        </w:rPr>
        <w:t>инфантильной травме несметное количество раз служило отвлечению внимания от под</w:t>
      </w:r>
      <w:r>
        <w:rPr>
          <w:spacing w:val="-4"/>
        </w:rPr>
        <w:softHyphen/>
        <w:t xml:space="preserve">линных причин невроза, а именно от изнеженности, халатности, пассивности, алчности, </w:t>
      </w:r>
      <w:r>
        <w:rPr>
          <w:spacing w:val="-5"/>
        </w:rPr>
        <w:t xml:space="preserve">злобы и прочих видов эгоизма». Как бы то ни было, Юнг перечисляет в качестве причин </w:t>
      </w:r>
      <w:r>
        <w:rPr>
          <w:spacing w:val="-2"/>
        </w:rPr>
        <w:t xml:space="preserve">неудовлетворенности человека собой и неврозов такие инфантильные, на наш взгляд, </w:t>
      </w:r>
      <w:r>
        <w:rPr>
          <w:spacing w:val="-3"/>
        </w:rPr>
        <w:t xml:space="preserve">проявления, как эгоизм, пассивность и др. Типичной инфантильной чертой является и </w:t>
      </w:r>
      <w:r>
        <w:rPr>
          <w:spacing w:val="-2"/>
        </w:rPr>
        <w:t>зависимость — «особая внутренняя привязанность, которая может чем-нибудь заме</w:t>
      </w:r>
      <w:r>
        <w:rPr>
          <w:spacing w:val="-2"/>
        </w:rPr>
        <w:softHyphen/>
      </w:r>
      <w:r>
        <w:rPr>
          <w:spacing w:val="-3"/>
        </w:rPr>
        <w:t>няться». Зависимость подавляет развитие личности, «потому что ничто так не препят</w:t>
      </w:r>
      <w:r>
        <w:rPr>
          <w:spacing w:val="-3"/>
        </w:rPr>
        <w:softHyphen/>
        <w:t xml:space="preserve">ствует развитию, как застывание в бессознательном, можно даже сказать, в психически </w:t>
      </w:r>
      <w:r>
        <w:t>эмбриональном состоянии».</w:t>
      </w:r>
    </w:p>
    <w:p w14:paraId="7F6F36C5" w14:textId="77777777" w:rsidR="008B35D8" w:rsidRDefault="008B35D8">
      <w:pPr>
        <w:shd w:val="clear" w:color="auto" w:fill="FFFFFF"/>
        <w:spacing w:line="235" w:lineRule="exact"/>
        <w:ind w:right="571" w:firstLine="322"/>
        <w:jc w:val="both"/>
      </w:pPr>
      <w:r>
        <w:rPr>
          <w:spacing w:val="-3"/>
        </w:rPr>
        <w:t>В своем определении личности К. Юнг дает, по сути дела, определение противопо</w:t>
      </w:r>
      <w:r>
        <w:rPr>
          <w:spacing w:val="-3"/>
        </w:rPr>
        <w:softHyphen/>
        <w:t>ложности инфантильности — зрелости: «Личность — результат наивысшей жизненной стойкости, абсолютного принятия индивидуального сущего и максимального успешно</w:t>
      </w:r>
      <w:r>
        <w:rPr>
          <w:spacing w:val="-3"/>
        </w:rPr>
        <w:softHyphen/>
        <w:t xml:space="preserve">го приспособления к общезначимому при величайшей свободе выбора». В то же время </w:t>
      </w:r>
      <w:r>
        <w:rPr>
          <w:spacing w:val="-4"/>
        </w:rPr>
        <w:t xml:space="preserve">воспитание такой личности, по мнению Юнга, является «недостижимым идеалом», г. к. во взрослом воспитателе «застрял вечный ребенок, нечто еще становящееся, никогда не </w:t>
      </w:r>
      <w:r>
        <w:rPr>
          <w:spacing w:val="-3"/>
        </w:rPr>
        <w:t>завершающееся, нуждающееся в постоянном уходе, внимании и воспитании. Это часть человеческой личности, которая хотела бы развиться в целостность».</w:t>
      </w:r>
    </w:p>
    <w:p w14:paraId="6895136F" w14:textId="77777777" w:rsidR="008B35D8" w:rsidRDefault="008B35D8">
      <w:pPr>
        <w:shd w:val="clear" w:color="auto" w:fill="FFFFFF"/>
        <w:spacing w:line="235" w:lineRule="exact"/>
        <w:ind w:left="10" w:right="571" w:firstLine="307"/>
        <w:jc w:val="both"/>
      </w:pPr>
      <w:r>
        <w:rPr>
          <w:spacing w:val="-1"/>
        </w:rPr>
        <w:t xml:space="preserve">Особенности воспитания как возможная причина «взрослых» проблем широко </w:t>
      </w:r>
      <w:r>
        <w:rPr>
          <w:spacing w:val="-2"/>
        </w:rPr>
        <w:t xml:space="preserve">освещается в работах А. Адлера (1992). Одним из препятствий личностного роста им называется </w:t>
      </w:r>
      <w:r>
        <w:rPr>
          <w:i/>
          <w:iCs/>
          <w:spacing w:val="-2"/>
        </w:rPr>
        <w:t xml:space="preserve">избалованность. </w:t>
      </w:r>
      <w:r>
        <w:rPr>
          <w:spacing w:val="-2"/>
        </w:rPr>
        <w:t xml:space="preserve">Избалованные дети, по мнению Адлера, имеют трудности </w:t>
      </w:r>
      <w:r>
        <w:rPr>
          <w:spacing w:val="-4"/>
        </w:rPr>
        <w:t xml:space="preserve">в развитии «чувства социального интереса и кооперации». Им не хватает уверенности в </w:t>
      </w:r>
      <w:r>
        <w:t>своих силах, поскольку другие всегда делали все за них.</w:t>
      </w:r>
    </w:p>
    <w:p w14:paraId="3A176A82" w14:textId="77777777" w:rsidR="008B35D8" w:rsidRDefault="008B35D8">
      <w:pPr>
        <w:shd w:val="clear" w:color="auto" w:fill="FFFFFF"/>
        <w:spacing w:line="235" w:lineRule="exact"/>
        <w:ind w:left="10" w:right="571" w:firstLine="302"/>
        <w:jc w:val="both"/>
      </w:pPr>
      <w:r>
        <w:rPr>
          <w:spacing w:val="-2"/>
        </w:rPr>
        <w:t>Инфантильные черты рассматриваются также как возможная причина внутрилич-</w:t>
      </w:r>
      <w:r>
        <w:rPr>
          <w:spacing w:val="-6"/>
        </w:rPr>
        <w:t>ностного конфликта. В частности, К. Хорни (1988) описывает понятие «базального конф</w:t>
      </w:r>
      <w:r>
        <w:rPr>
          <w:spacing w:val="-6"/>
        </w:rPr>
        <w:softHyphen/>
      </w:r>
      <w:r>
        <w:rPr>
          <w:spacing w:val="-3"/>
        </w:rPr>
        <w:t>ликта» и особенности невротической личности, «заложенные в нашей культуре, кото</w:t>
      </w:r>
      <w:r>
        <w:rPr>
          <w:spacing w:val="-3"/>
        </w:rPr>
        <w:softHyphen/>
        <w:t xml:space="preserve">рые невротик отчаянно пытается примирить: склонность к агрессивности и тенденцию </w:t>
      </w:r>
      <w:r>
        <w:rPr>
          <w:spacing w:val="-2"/>
        </w:rPr>
        <w:t>уступать; чрезмерные притязания и страх никогда ничего не получить; стремление к самовозвеличиванию и ощущение личной беспомощности». Наиболее четко инфан</w:t>
      </w:r>
      <w:r>
        <w:rPr>
          <w:spacing w:val="-2"/>
        </w:rPr>
        <w:softHyphen/>
      </w:r>
      <w:r>
        <w:rPr>
          <w:spacing w:val="-5"/>
        </w:rPr>
        <w:t xml:space="preserve">тильные черты прослеживаются в тенденции «движения к людям» — «уступчивый тип»: </w:t>
      </w:r>
      <w:r>
        <w:rPr>
          <w:spacing w:val="-4"/>
        </w:rPr>
        <w:t xml:space="preserve">«Данный тип демонстрирует заметно выраженную потребность в любви и одобрении и </w:t>
      </w:r>
      <w:r>
        <w:rPr>
          <w:spacing w:val="-3"/>
        </w:rPr>
        <w:t>особую потребность в партнере, который должен взять на себя ответственность за все доброе и злое... Будучи предоставленным самому себе, он чувствует себя потерянным,</w:t>
      </w:r>
    </w:p>
    <w:p w14:paraId="2F5DC742" w14:textId="77777777" w:rsidR="008B35D8" w:rsidRDefault="008B35D8">
      <w:pPr>
        <w:shd w:val="clear" w:color="auto" w:fill="FFFFFF"/>
        <w:spacing w:line="235" w:lineRule="exact"/>
        <w:ind w:left="10" w:right="571" w:firstLine="302"/>
        <w:jc w:val="both"/>
        <w:sectPr w:rsidR="008B35D8">
          <w:type w:val="continuous"/>
          <w:pgSz w:w="12240" w:h="15840"/>
          <w:pgMar w:top="1440" w:right="1647" w:bottom="720" w:left="2712" w:header="720" w:footer="720" w:gutter="0"/>
          <w:cols w:space="60"/>
          <w:noEndnote/>
        </w:sectPr>
      </w:pPr>
    </w:p>
    <w:p w14:paraId="3BB1F423" w14:textId="77777777" w:rsidR="008B35D8" w:rsidRDefault="008B35D8">
      <w:pPr>
        <w:shd w:val="clear" w:color="auto" w:fill="FFFFFF"/>
        <w:tabs>
          <w:tab w:val="left" w:pos="802"/>
        </w:tabs>
        <w:ind w:left="5"/>
      </w:pPr>
      <w:r>
        <w:rPr>
          <w:spacing w:val="-12"/>
        </w:rPr>
        <w:t>46</w:t>
      </w:r>
      <w:r>
        <w:rPr>
          <w:rFonts w:ascii="Arial" w:cs="Arial"/>
        </w:rPr>
        <w:tab/>
      </w:r>
      <w:r>
        <w:rPr>
          <w:spacing w:val="-12"/>
        </w:rPr>
        <w:t>Концепция зависимой личности (психология и психопатология зависимого поведения)</w:t>
      </w:r>
    </w:p>
    <w:p w14:paraId="34EFAF4B" w14:textId="77777777" w:rsidR="008B35D8" w:rsidRDefault="008B35D8">
      <w:pPr>
        <w:shd w:val="clear" w:color="auto" w:fill="FFFFFF"/>
        <w:spacing w:before="250" w:line="235" w:lineRule="exact"/>
        <w:jc w:val="both"/>
      </w:pPr>
      <w:r>
        <w:rPr>
          <w:spacing w:val="-4"/>
        </w:rPr>
        <w:t xml:space="preserve">подобно лодке, потерявшей свой якорь. Эта </w:t>
      </w:r>
      <w:r>
        <w:rPr>
          <w:i/>
          <w:iCs/>
          <w:spacing w:val="-4"/>
        </w:rPr>
        <w:t xml:space="preserve">беспомощность </w:t>
      </w:r>
      <w:r>
        <w:rPr>
          <w:spacing w:val="-4"/>
        </w:rPr>
        <w:t>отчасти соответствует дей</w:t>
      </w:r>
      <w:r>
        <w:rPr>
          <w:spacing w:val="-4"/>
        </w:rPr>
        <w:softHyphen/>
        <w:t xml:space="preserve">ствительности». Еще одной типичной чертой этого типа является зависимость от других </w:t>
      </w:r>
      <w:r>
        <w:rPr>
          <w:spacing w:val="-3"/>
        </w:rPr>
        <w:t xml:space="preserve">людей: «Если я найду кого-либо, кто будет любить меня больше всех других, опасность исчезнет, ибо он (она) защитит меня». На самом деле эти предпосылки ложны, т. к. «он </w:t>
      </w:r>
      <w:r>
        <w:rPr>
          <w:spacing w:val="-4"/>
        </w:rPr>
        <w:t xml:space="preserve">ошибочно принимает свою потребность в любви и привязанности и все, что вытекает из </w:t>
      </w:r>
      <w:r>
        <w:rPr>
          <w:spacing w:val="-2"/>
        </w:rPr>
        <w:t xml:space="preserve">нее, за подлинную способность любить и что он полностью упускает свои агрессивные </w:t>
      </w:r>
      <w:r>
        <w:rPr>
          <w:spacing w:val="-4"/>
        </w:rPr>
        <w:t xml:space="preserve">и даже разрушительные наклонности». В двух других тенденциях — «движении против </w:t>
      </w:r>
      <w:r>
        <w:rPr>
          <w:spacing w:val="-5"/>
        </w:rPr>
        <w:t xml:space="preserve">людей» и «движении от людей» также прослеживаются некоторые инфантильные черты. </w:t>
      </w:r>
      <w:r>
        <w:rPr>
          <w:spacing w:val="-3"/>
        </w:rPr>
        <w:t xml:space="preserve">«Ни один из этих вариантов не избран свободно: каждый имеет навязчивый и негибкий </w:t>
      </w:r>
      <w:r>
        <w:rPr>
          <w:spacing w:val="-4"/>
        </w:rPr>
        <w:t xml:space="preserve">характер, задан внутренней необходимостью». Все три типа основываются, в принципе, </w:t>
      </w:r>
      <w:r>
        <w:t xml:space="preserve">на </w:t>
      </w:r>
      <w:r>
        <w:rPr>
          <w:i/>
          <w:iCs/>
        </w:rPr>
        <w:t xml:space="preserve">«зависимости от людей, какую бы форму она ни принимала: слепое бунтарство, слепое стремление к превосходству и слепая потребность держаться в стороне </w:t>
      </w:r>
      <w:r>
        <w:t xml:space="preserve">— </w:t>
      </w:r>
      <w:r>
        <w:rPr>
          <w:i/>
          <w:iCs/>
          <w:spacing w:val="-1"/>
        </w:rPr>
        <w:t xml:space="preserve">все они являются формами зависимости. </w:t>
      </w:r>
      <w:r>
        <w:rPr>
          <w:spacing w:val="-1"/>
        </w:rPr>
        <w:t>Далее, путем сдерживания огромных секто</w:t>
      </w:r>
      <w:r>
        <w:rPr>
          <w:spacing w:val="-1"/>
        </w:rPr>
        <w:softHyphen/>
      </w:r>
      <w:r>
        <w:rPr>
          <w:spacing w:val="-3"/>
        </w:rPr>
        <w:t xml:space="preserve">ров эмоциональной энергии он полностью выключает их из действия. Все эти факторы </w:t>
      </w:r>
      <w:r>
        <w:rPr>
          <w:spacing w:val="-2"/>
        </w:rPr>
        <w:t xml:space="preserve">приводят к тому, что он становится почти неспособным ставить собственные цели и </w:t>
      </w:r>
      <w:r>
        <w:t>добиваться их».</w:t>
      </w:r>
    </w:p>
    <w:p w14:paraId="6A249C25" w14:textId="77777777" w:rsidR="008B35D8" w:rsidRDefault="008B35D8">
      <w:pPr>
        <w:shd w:val="clear" w:color="auto" w:fill="FFFFFF"/>
        <w:spacing w:line="235" w:lineRule="exact"/>
        <w:ind w:firstLine="331"/>
        <w:jc w:val="both"/>
      </w:pPr>
      <w:r>
        <w:rPr>
          <w:spacing w:val="-3"/>
        </w:rPr>
        <w:t>По мнению Э. Фромма (1994), классическим примером зависимости и инфантилиз</w:t>
      </w:r>
      <w:r>
        <w:rPr>
          <w:spacing w:val="-3"/>
        </w:rPr>
        <w:softHyphen/>
      </w:r>
      <w:r>
        <w:rPr>
          <w:spacing w:val="-1"/>
        </w:rPr>
        <w:t xml:space="preserve">ма является невроз и невротик — «человек, продолжающий сопротивляться полному </w:t>
      </w:r>
      <w:r>
        <w:rPr>
          <w:spacing w:val="-2"/>
        </w:rPr>
        <w:t xml:space="preserve">подчинению, но в то же время связанный с фигурой "волшебного помощника'", какой бы облик "он" ни принимал. Невроз всегда можно понять как попытку — неудачную </w:t>
      </w:r>
      <w:r>
        <w:rPr>
          <w:spacing w:val="-1"/>
        </w:rPr>
        <w:t xml:space="preserve">попытку — разрешить конфликт между непреодолимой внутренней зависимостью и </w:t>
      </w:r>
      <w:r>
        <w:rPr>
          <w:spacing w:val="-2"/>
        </w:rPr>
        <w:t>стремлением к свободе». Понятия «садизм» и «мазохизм» у Фромма также рассматри</w:t>
      </w:r>
      <w:r>
        <w:rPr>
          <w:spacing w:val="-2"/>
        </w:rPr>
        <w:softHyphen/>
      </w:r>
      <w:r>
        <w:rPr>
          <w:spacing w:val="-3"/>
        </w:rPr>
        <w:t xml:space="preserve">ваются как две стороны инфантильности. Он называет это «симбиозом» — </w:t>
      </w:r>
      <w:r>
        <w:rPr>
          <w:i/>
          <w:iCs/>
          <w:spacing w:val="-3"/>
        </w:rPr>
        <w:t>«союз неко</w:t>
      </w:r>
      <w:r>
        <w:rPr>
          <w:i/>
          <w:iCs/>
          <w:spacing w:val="-3"/>
        </w:rPr>
        <w:softHyphen/>
      </w:r>
      <w:r>
        <w:rPr>
          <w:i/>
          <w:iCs/>
        </w:rPr>
        <w:t xml:space="preserve">торой личности с другой личностью </w:t>
      </w:r>
      <w:r>
        <w:t xml:space="preserve">(или иной внешней силой), в котором каждая </w:t>
      </w:r>
      <w:r>
        <w:rPr>
          <w:spacing w:val="-1"/>
        </w:rPr>
        <w:t>сторона теряет целостность своего "Я", так что обе они становятся в полную зависи</w:t>
      </w:r>
      <w:r>
        <w:rPr>
          <w:spacing w:val="-1"/>
        </w:rPr>
        <w:softHyphen/>
      </w:r>
      <w:r>
        <w:rPr>
          <w:spacing w:val="-4"/>
        </w:rPr>
        <w:t xml:space="preserve">мость друг от друга. Садист так же сильно нуждается в своем объекте, как мазохист — в </w:t>
      </w:r>
      <w:r>
        <w:rPr>
          <w:spacing w:val="-3"/>
        </w:rPr>
        <w:t>своем. В обоих случаях собственное "Я" исчезает». Наиболее частые проявления садиз</w:t>
      </w:r>
      <w:r>
        <w:rPr>
          <w:spacing w:val="-3"/>
        </w:rPr>
        <w:softHyphen/>
      </w:r>
      <w:r>
        <w:t>ма — это чувства собственной неполноценности, способные принимать разнообраз</w:t>
      </w:r>
      <w:r>
        <w:softHyphen/>
      </w:r>
      <w:r>
        <w:rPr>
          <w:spacing w:val="-3"/>
        </w:rPr>
        <w:t>ные формы: самокритика, невроз навязчивых состояний, склонность к несчастным слу</w:t>
      </w:r>
      <w:r>
        <w:rPr>
          <w:spacing w:val="-3"/>
        </w:rPr>
        <w:softHyphen/>
      </w:r>
      <w:r>
        <w:rPr>
          <w:spacing w:val="-4"/>
        </w:rPr>
        <w:t>чаям или к физическому заболеванию. Все эти проявления нацелены на то, чтобы «изба</w:t>
      </w:r>
      <w:r>
        <w:rPr>
          <w:spacing w:val="-4"/>
        </w:rPr>
        <w:softHyphen/>
      </w:r>
      <w:r>
        <w:t xml:space="preserve">виться от собственной личности, потерять себя, избавиться от бремени свободы». </w:t>
      </w:r>
      <w:r>
        <w:rPr>
          <w:spacing w:val="-1"/>
        </w:rPr>
        <w:t xml:space="preserve">Садистские наклонности могут выражаться в стремлении «эксплуатировать других», </w:t>
      </w:r>
      <w:r>
        <w:rPr>
          <w:spacing w:val="-4"/>
        </w:rPr>
        <w:t>подчинять себе, причинять физические и душевные страдания. «Садисту нужен принад</w:t>
      </w:r>
      <w:r>
        <w:rPr>
          <w:spacing w:val="-4"/>
        </w:rPr>
        <w:softHyphen/>
      </w:r>
      <w:r>
        <w:t>лежащий ему человек, причем эта зависимость может быть совершенно неосознан</w:t>
      </w:r>
      <w:r>
        <w:softHyphen/>
      </w:r>
      <w:r>
        <w:rPr>
          <w:spacing w:val="-4"/>
        </w:rPr>
        <w:t xml:space="preserve">ной». Третий тип личности, по Фромму, — это «конформист». </w:t>
      </w:r>
      <w:r>
        <w:rPr>
          <w:i/>
          <w:iCs/>
          <w:spacing w:val="-4"/>
        </w:rPr>
        <w:t xml:space="preserve">Конформность, </w:t>
      </w:r>
      <w:r>
        <w:rPr>
          <w:spacing w:val="-4"/>
        </w:rPr>
        <w:t>по наше</w:t>
      </w:r>
      <w:r>
        <w:rPr>
          <w:spacing w:val="-4"/>
        </w:rPr>
        <w:softHyphen/>
      </w:r>
      <w:r>
        <w:rPr>
          <w:spacing w:val="-3"/>
        </w:rPr>
        <w:t>му мнению,— типичная инфантильная черта: «Индивид перестает быть собой, он пол</w:t>
      </w:r>
      <w:r>
        <w:rPr>
          <w:spacing w:val="-3"/>
        </w:rPr>
        <w:softHyphen/>
      </w:r>
      <w:r>
        <w:t>ностью усваивает тип личности, предлагаемый ему общепринятым шаблоном, и становится точно таким же, как все остальные».</w:t>
      </w:r>
    </w:p>
    <w:p w14:paraId="198737B9" w14:textId="77777777" w:rsidR="008B35D8" w:rsidRDefault="008B35D8">
      <w:pPr>
        <w:shd w:val="clear" w:color="auto" w:fill="FFFFFF"/>
        <w:spacing w:line="235" w:lineRule="exact"/>
        <w:ind w:left="10" w:right="5" w:firstLine="331"/>
        <w:jc w:val="both"/>
      </w:pPr>
      <w:r>
        <w:rPr>
          <w:spacing w:val="-2"/>
        </w:rPr>
        <w:t>Э. Эриксон (1992), как и многие другие исследователи, считает, что инфантильные черты могут обнаруживаться у любого взрослого человека: «Каждое поколение при</w:t>
      </w:r>
      <w:r>
        <w:rPr>
          <w:spacing w:val="-2"/>
        </w:rPr>
        <w:softHyphen/>
      </w:r>
      <w:r>
        <w:rPr>
          <w:spacing w:val="-3"/>
        </w:rPr>
        <w:t xml:space="preserve">вносит в социальные институты пережитки инфантильных потребностей и юношеского </w:t>
      </w:r>
      <w:r>
        <w:rPr>
          <w:spacing w:val="-2"/>
        </w:rPr>
        <w:t>пыла и берет от них специфическое подкрепление детской витальности». Так же, как и 3. Фрейд (1990), Эриксон полагает, что проблемы, возникающие на определенной ста</w:t>
      </w:r>
      <w:r>
        <w:rPr>
          <w:spacing w:val="-2"/>
        </w:rPr>
        <w:softHyphen/>
      </w:r>
      <w:r>
        <w:t>дии развития, могут привести к фиксации и регрессии.</w:t>
      </w:r>
    </w:p>
    <w:p w14:paraId="7371667B" w14:textId="77777777" w:rsidR="008B35D8" w:rsidRDefault="008B35D8">
      <w:pPr>
        <w:shd w:val="clear" w:color="auto" w:fill="FFFFFF"/>
        <w:spacing w:line="235" w:lineRule="exact"/>
        <w:ind w:left="5" w:right="5" w:firstLine="346"/>
        <w:jc w:val="both"/>
      </w:pPr>
      <w:r>
        <w:rPr>
          <w:spacing w:val="-5"/>
        </w:rPr>
        <w:t xml:space="preserve">По мнению Э. Берна (1988), «каждый таит в себе маленького мальчика или девочку». </w:t>
      </w:r>
      <w:r>
        <w:rPr>
          <w:spacing w:val="-3"/>
        </w:rPr>
        <w:t xml:space="preserve">«Детское Я отвечает за творчество, оригинальность, получение приятных впечатлений, </w:t>
      </w:r>
      <w:r>
        <w:rPr>
          <w:spacing w:val="-4"/>
        </w:rPr>
        <w:t>детское Я выступает на сцену, когда человек не чувствует достаточно сил для самостоя</w:t>
      </w:r>
      <w:r>
        <w:rPr>
          <w:spacing w:val="-4"/>
        </w:rPr>
        <w:softHyphen/>
      </w:r>
      <w:r>
        <w:t>тельного решения проблем». Так как для оптимального функционирования личности</w:t>
      </w:r>
    </w:p>
    <w:p w14:paraId="60757850" w14:textId="77777777" w:rsidR="008B35D8" w:rsidRDefault="008B35D8">
      <w:pPr>
        <w:shd w:val="clear" w:color="auto" w:fill="FFFFFF"/>
        <w:spacing w:line="235" w:lineRule="exact"/>
        <w:ind w:left="5" w:right="5" w:firstLine="346"/>
        <w:jc w:val="both"/>
        <w:sectPr w:rsidR="008B35D8">
          <w:pgSz w:w="12240" w:h="15840"/>
          <w:pgMar w:top="1440" w:right="2127" w:bottom="720" w:left="2755" w:header="720" w:footer="720" w:gutter="0"/>
          <w:cols w:space="60"/>
          <w:noEndnote/>
        </w:sectPr>
      </w:pPr>
    </w:p>
    <w:p w14:paraId="15958A2E" w14:textId="77777777" w:rsidR="008B35D8" w:rsidRDefault="008B35D8">
      <w:pPr>
        <w:shd w:val="clear" w:color="auto" w:fill="FFFFFF"/>
      </w:pPr>
      <w:r>
        <w:rPr>
          <w:spacing w:val="-17"/>
        </w:rPr>
        <w:t>Инфантильность</w:t>
      </w:r>
    </w:p>
    <w:p w14:paraId="24E2B684" w14:textId="77777777" w:rsidR="008B35D8" w:rsidRDefault="008B35D8">
      <w:pPr>
        <w:shd w:val="clear" w:color="auto" w:fill="FFFFFF"/>
        <w:spacing w:before="43"/>
      </w:pPr>
      <w:r>
        <w:br w:type="column"/>
      </w:r>
      <w:r>
        <w:rPr>
          <w:rFonts w:ascii="Arial" w:hAnsi="Arial" w:cs="Arial"/>
          <w:b/>
          <w:bCs/>
          <w:sz w:val="16"/>
          <w:szCs w:val="16"/>
        </w:rPr>
        <w:t>17</w:t>
      </w:r>
    </w:p>
    <w:p w14:paraId="2880BB73" w14:textId="77777777" w:rsidR="008B35D8" w:rsidRDefault="008B35D8">
      <w:pPr>
        <w:shd w:val="clear" w:color="auto" w:fill="FFFFFF"/>
        <w:spacing w:before="43"/>
        <w:sectPr w:rsidR="008B35D8">
          <w:pgSz w:w="12240" w:h="15840"/>
          <w:pgMar w:top="1440" w:right="1757" w:bottom="720" w:left="2626" w:header="720" w:footer="720" w:gutter="0"/>
          <w:cols w:num="2" w:space="720" w:equalWidth="0">
            <w:col w:w="1214" w:space="5923"/>
            <w:col w:w="720"/>
          </w:cols>
          <w:noEndnote/>
        </w:sectPr>
      </w:pPr>
    </w:p>
    <w:p w14:paraId="6DA3E7EB" w14:textId="77777777" w:rsidR="008B35D8" w:rsidRDefault="008B35D8">
      <w:pPr>
        <w:shd w:val="clear" w:color="auto" w:fill="FFFFFF"/>
        <w:spacing w:before="254" w:line="235" w:lineRule="exact"/>
        <w:ind w:left="14" w:right="586"/>
        <w:jc w:val="both"/>
      </w:pPr>
      <w:r>
        <w:rPr>
          <w:spacing w:val="-3"/>
        </w:rPr>
        <w:t xml:space="preserve">необходима гармоничная представленность всех трех состояний, то понятия «незрелая </w:t>
      </w:r>
      <w:r>
        <w:rPr>
          <w:spacing w:val="-5"/>
        </w:rPr>
        <w:t>личность» не существует: «Есть люди, в которых Ребенок совершенно некстати и неуме</w:t>
      </w:r>
      <w:r>
        <w:rPr>
          <w:spacing w:val="-5"/>
        </w:rPr>
        <w:softHyphen/>
      </w:r>
      <w:r>
        <w:rPr>
          <w:spacing w:val="-3"/>
        </w:rPr>
        <w:t xml:space="preserve">ло берет на себя управление всей личностью, а у т. н. "зрелых" людей контроль над </w:t>
      </w:r>
      <w:r>
        <w:t>поведением почти все время осуществляет Взрослый».</w:t>
      </w:r>
    </w:p>
    <w:p w14:paraId="4405049A" w14:textId="77777777" w:rsidR="008B35D8" w:rsidRDefault="008B35D8">
      <w:pPr>
        <w:shd w:val="clear" w:color="auto" w:fill="FFFFFF"/>
        <w:spacing w:line="235" w:lineRule="exact"/>
        <w:ind w:left="14" w:right="590" w:firstLine="312"/>
        <w:jc w:val="both"/>
      </w:pPr>
      <w:r>
        <w:rPr>
          <w:spacing w:val="-2"/>
        </w:rPr>
        <w:t xml:space="preserve">В своей теории поля К. Левин (1992) также отмечает возможность возникающих </w:t>
      </w:r>
      <w:r>
        <w:rPr>
          <w:spacing w:val="-3"/>
        </w:rPr>
        <w:t>время от времени регрессий. Кроме того, он различает регрессию и ретрогрессию. Рет-</w:t>
      </w:r>
      <w:r>
        <w:rPr>
          <w:spacing w:val="-4"/>
        </w:rPr>
        <w:t xml:space="preserve">рогрессия — это обращение к ранним формам поведения, имевшим место в жизненной </w:t>
      </w:r>
      <w:r>
        <w:rPr>
          <w:spacing w:val="-3"/>
        </w:rPr>
        <w:t xml:space="preserve">истории человека, тогда как регрессия означает переход на более примитивную форму </w:t>
      </w:r>
      <w:r>
        <w:rPr>
          <w:spacing w:val="-2"/>
        </w:rPr>
        <w:t>поведения независимо оттого, вел ли себя человек когда-либо прежде таким образом. Одним из факторов возникновения регрессии является фрустрация.</w:t>
      </w:r>
    </w:p>
    <w:p w14:paraId="0F8E66E2" w14:textId="77777777" w:rsidR="008B35D8" w:rsidRDefault="008B35D8">
      <w:pPr>
        <w:shd w:val="clear" w:color="auto" w:fill="FFFFFF"/>
        <w:spacing w:line="235" w:lineRule="exact"/>
        <w:ind w:left="10" w:right="590" w:firstLine="312"/>
        <w:jc w:val="both"/>
      </w:pPr>
      <w:r>
        <w:rPr>
          <w:spacing w:val="-2"/>
        </w:rPr>
        <w:t xml:space="preserve">Еще одним защитным инфантильным механизмом, по нашему мнению, является </w:t>
      </w:r>
      <w:r>
        <w:rPr>
          <w:spacing w:val="-3"/>
        </w:rPr>
        <w:t xml:space="preserve">описанный Ф. Перлзом (1988) </w:t>
      </w:r>
      <w:r>
        <w:rPr>
          <w:i/>
          <w:iCs/>
          <w:spacing w:val="-3"/>
        </w:rPr>
        <w:t xml:space="preserve">механизм слияния: </w:t>
      </w:r>
      <w:r>
        <w:rPr>
          <w:spacing w:val="-3"/>
        </w:rPr>
        <w:t xml:space="preserve">«Человек, находящийся в состоянии патологического слияния, не знает, что такое он и что такое другие. Он не знает, где </w:t>
      </w:r>
      <w:r>
        <w:rPr>
          <w:spacing w:val="-5"/>
        </w:rPr>
        <w:t xml:space="preserve">кончается он сам и где начинаются другие. Не осознавая границ между собой и другими, </w:t>
      </w:r>
      <w:r>
        <w:rPr>
          <w:spacing w:val="-6"/>
        </w:rPr>
        <w:t xml:space="preserve">он не способен на контакте ними, но также и не может отделиться от них». Перлз считает, </w:t>
      </w:r>
      <w:r>
        <w:rPr>
          <w:spacing w:val="-4"/>
        </w:rPr>
        <w:t>что такое патологическое слияние лежит в основе многих психосоматических заболева</w:t>
      </w:r>
      <w:r>
        <w:rPr>
          <w:spacing w:val="-4"/>
        </w:rPr>
        <w:softHyphen/>
      </w:r>
      <w:r>
        <w:rPr>
          <w:spacing w:val="-3"/>
        </w:rPr>
        <w:t xml:space="preserve">ний: «Человек, находящийся в патологическом слиянии, связывает свои потребности, </w:t>
      </w:r>
      <w:r>
        <w:rPr>
          <w:spacing w:val="-4"/>
        </w:rPr>
        <w:t xml:space="preserve">эмоции, действия в один тугой узел и уже не осознает, что он хочет делать и как он сам </w:t>
      </w:r>
      <w:r>
        <w:t>себе не дает этого делать».</w:t>
      </w:r>
    </w:p>
    <w:p w14:paraId="650DA4E5" w14:textId="77777777" w:rsidR="008B35D8" w:rsidRDefault="008B35D8">
      <w:pPr>
        <w:shd w:val="clear" w:color="auto" w:fill="FFFFFF"/>
        <w:spacing w:line="235" w:lineRule="exact"/>
        <w:ind w:right="590" w:firstLine="307"/>
        <w:jc w:val="both"/>
      </w:pPr>
      <w:r>
        <w:rPr>
          <w:spacing w:val="-4"/>
        </w:rPr>
        <w:t xml:space="preserve">В гуманистических теориях личности упор обычно делается не столько на описании </w:t>
      </w:r>
      <w:r>
        <w:rPr>
          <w:spacing w:val="-3"/>
        </w:rPr>
        <w:t xml:space="preserve">инфантильности, сколько на ее противоположности — зрелости. В частности, понятие </w:t>
      </w:r>
      <w:r>
        <w:rPr>
          <w:spacing w:val="-5"/>
        </w:rPr>
        <w:t>самоактуализирующейся личности включает в себя наличие таких «зрелых» черт, как ав</w:t>
      </w:r>
      <w:r>
        <w:rPr>
          <w:spacing w:val="-5"/>
        </w:rPr>
        <w:softHyphen/>
      </w:r>
      <w:r>
        <w:rPr>
          <w:spacing w:val="-7"/>
        </w:rPr>
        <w:t>тономность и ответственность. Считается, что у таких людей есть «способность к самосто</w:t>
      </w:r>
      <w:r>
        <w:rPr>
          <w:spacing w:val="-7"/>
        </w:rPr>
        <w:softHyphen/>
      </w:r>
      <w:r>
        <w:rPr>
          <w:spacing w:val="-4"/>
        </w:rPr>
        <w:t>ятельным решениям, самоуправлению, к тому, чтобы быть сильным, активным, ответ</w:t>
      </w:r>
      <w:r>
        <w:rPr>
          <w:spacing w:val="-4"/>
        </w:rPr>
        <w:softHyphen/>
      </w:r>
      <w:r>
        <w:rPr>
          <w:spacing w:val="-5"/>
        </w:rPr>
        <w:t xml:space="preserve">ственным, решительным субъектом своего действия, а не куклой в руках других людей». </w:t>
      </w:r>
      <w:r>
        <w:rPr>
          <w:spacing w:val="-4"/>
        </w:rPr>
        <w:t>В связи с этим А. Маслоу (1990) считает «ненормальными» и «больными» противопо</w:t>
      </w:r>
      <w:r>
        <w:rPr>
          <w:spacing w:val="-4"/>
        </w:rPr>
        <w:softHyphen/>
        <w:t>ложные проявления: «Слишком много людей не сами создают содержание своею созна</w:t>
      </w:r>
      <w:r>
        <w:rPr>
          <w:spacing w:val="-4"/>
        </w:rPr>
        <w:softHyphen/>
      </w:r>
      <w:r>
        <w:rPr>
          <w:spacing w:val="-6"/>
        </w:rPr>
        <w:t>ния, а предоставляют это делать другим — продавцам, рекламодателям, агитаторам, теле</w:t>
      </w:r>
      <w:r>
        <w:rPr>
          <w:spacing w:val="-6"/>
        </w:rPr>
        <w:softHyphen/>
      </w:r>
      <w:r>
        <w:rPr>
          <w:spacing w:val="-5"/>
        </w:rPr>
        <w:t>видению и газетам. Они марионетки, а не самостоятельные, не самоопределяющиеся ин</w:t>
      </w:r>
      <w:r>
        <w:rPr>
          <w:spacing w:val="-5"/>
        </w:rPr>
        <w:softHyphen/>
      </w:r>
      <w:r>
        <w:rPr>
          <w:spacing w:val="-7"/>
        </w:rPr>
        <w:t>дивиды. Именно поэтому они столь склонны чувствовать себя слабыми и беспомощными».</w:t>
      </w:r>
    </w:p>
    <w:p w14:paraId="577BD941" w14:textId="77777777" w:rsidR="008B35D8" w:rsidRDefault="008B35D8">
      <w:pPr>
        <w:shd w:val="clear" w:color="auto" w:fill="FFFFFF"/>
        <w:spacing w:line="235" w:lineRule="exact"/>
        <w:ind w:left="5" w:right="586" w:firstLine="302"/>
        <w:jc w:val="both"/>
      </w:pPr>
      <w:r>
        <w:rPr>
          <w:spacing w:val="-4"/>
        </w:rPr>
        <w:t xml:space="preserve">В некоторых теориях выделяются понятия «взрослости» и «зрелости». В работах по психологии индивидуальности Г. Олпорт( 1988) писал, что «не все взрослые достигают </w:t>
      </w:r>
      <w:r>
        <w:rPr>
          <w:spacing w:val="-3"/>
        </w:rPr>
        <w:t xml:space="preserve">полной зрелости. Они — </w:t>
      </w:r>
      <w:r>
        <w:rPr>
          <w:i/>
          <w:iCs/>
          <w:spacing w:val="-3"/>
        </w:rPr>
        <w:t xml:space="preserve">выросшие индивиды, чья мотивация все еще пахнет детской </w:t>
      </w:r>
      <w:r>
        <w:rPr>
          <w:i/>
          <w:iCs/>
          <w:spacing w:val="-2"/>
        </w:rPr>
        <w:t xml:space="preserve">комнатой. </w:t>
      </w:r>
      <w:r>
        <w:rPr>
          <w:spacing w:val="-2"/>
        </w:rPr>
        <w:t xml:space="preserve">Не все взрослые управляют своим поведением на основе ясных разумных </w:t>
      </w:r>
      <w:r>
        <w:rPr>
          <w:spacing w:val="-3"/>
        </w:rPr>
        <w:t xml:space="preserve">принципов. Лишь в случаях серьезных нарушений мы видим взрослого, не знающего, что он делает, чье поведение теснее связано с тем, что происходило в детстве». Зрелая </w:t>
      </w:r>
      <w:r>
        <w:rPr>
          <w:spacing w:val="-5"/>
        </w:rPr>
        <w:t xml:space="preserve">личность, по Г. Олпорту, должна обладать «самопротяженностью» — жизнь человека не </w:t>
      </w:r>
      <w:r>
        <w:rPr>
          <w:spacing w:val="-4"/>
        </w:rPr>
        <w:t>может быть привязана к непосредственным потребностям и обязанностям, человек дол</w:t>
      </w:r>
      <w:r>
        <w:rPr>
          <w:spacing w:val="-4"/>
        </w:rPr>
        <w:softHyphen/>
      </w:r>
      <w:r>
        <w:rPr>
          <w:spacing w:val="-2"/>
        </w:rPr>
        <w:t>жен «реалистически относиться как к себе, так и к внешней реальности».</w:t>
      </w:r>
    </w:p>
    <w:p w14:paraId="454A7A50" w14:textId="77777777" w:rsidR="008B35D8" w:rsidRDefault="008B35D8">
      <w:pPr>
        <w:shd w:val="clear" w:color="auto" w:fill="FFFFFF"/>
        <w:spacing w:line="235" w:lineRule="exact"/>
        <w:ind w:left="14" w:right="595" w:firstLine="298"/>
        <w:jc w:val="both"/>
      </w:pPr>
      <w:r>
        <w:rPr>
          <w:spacing w:val="-3"/>
        </w:rPr>
        <w:t>Нередко зависимая личность «реализует» себя в психосоматических заболеваниях. Причем предиспозиция болезни связана с особым стилем взаимоотношений с матерью, с т. н. симбиотической связью, когда у человека не формируется способность к незави</w:t>
      </w:r>
      <w:r>
        <w:rPr>
          <w:spacing w:val="-3"/>
        </w:rPr>
        <w:softHyphen/>
      </w:r>
      <w:r>
        <w:rPr>
          <w:spacing w:val="-4"/>
        </w:rPr>
        <w:t xml:space="preserve">симому автономному функционированию. Он постоянно нуждается в г. н. </w:t>
      </w:r>
      <w:r>
        <w:rPr>
          <w:spacing w:val="-4"/>
          <w:lang w:val="en-US"/>
        </w:rPr>
        <w:t>self</w:t>
      </w:r>
      <w:r>
        <w:rPr>
          <w:spacing w:val="-4"/>
        </w:rPr>
        <w:t xml:space="preserve">-объектах </w:t>
      </w:r>
      <w:r>
        <w:rPr>
          <w:spacing w:val="-3"/>
        </w:rPr>
        <w:t xml:space="preserve">для обеспечения психологической и физиологической регуляции. «Психосоматическая </w:t>
      </w:r>
      <w:r>
        <w:rPr>
          <w:spacing w:val="-5"/>
        </w:rPr>
        <w:t>мать» описывается как авторитарная, открыто тревожная и враждебная. Отец, неспособ</w:t>
      </w:r>
      <w:r>
        <w:rPr>
          <w:spacing w:val="-5"/>
        </w:rPr>
        <w:softHyphen/>
        <w:t>ный противостоять доминантной матери, находится на периферии (Холмогорова, 1994).</w:t>
      </w:r>
    </w:p>
    <w:p w14:paraId="554337E3" w14:textId="77777777" w:rsidR="008B35D8" w:rsidRDefault="008B35D8">
      <w:pPr>
        <w:shd w:val="clear" w:color="auto" w:fill="FFFFFF"/>
        <w:spacing w:line="235" w:lineRule="exact"/>
        <w:ind w:left="19" w:right="590" w:firstLine="302"/>
        <w:jc w:val="both"/>
      </w:pPr>
      <w:r>
        <w:rPr>
          <w:spacing w:val="-4"/>
        </w:rPr>
        <w:t xml:space="preserve">Известно, что многие люди неспособны отвечать требованиям «цивилизации», а это </w:t>
      </w:r>
      <w:r>
        <w:rPr>
          <w:spacing w:val="-2"/>
        </w:rPr>
        <w:t>влечет за собой появление регрессивных механизмов защиты, формой которых может</w:t>
      </w:r>
    </w:p>
    <w:p w14:paraId="0EC3DDBA" w14:textId="77777777" w:rsidR="008B35D8" w:rsidRDefault="008B35D8">
      <w:pPr>
        <w:shd w:val="clear" w:color="auto" w:fill="FFFFFF"/>
        <w:spacing w:line="235" w:lineRule="exact"/>
        <w:ind w:left="19" w:right="590" w:firstLine="302"/>
        <w:jc w:val="both"/>
        <w:sectPr w:rsidR="008B35D8">
          <w:type w:val="continuous"/>
          <w:pgSz w:w="12240" w:h="15840"/>
          <w:pgMar w:top="1440" w:right="1757" w:bottom="720" w:left="2592" w:header="720" w:footer="720" w:gutter="0"/>
          <w:cols w:space="60"/>
          <w:noEndnote/>
        </w:sectPr>
      </w:pPr>
    </w:p>
    <w:p w14:paraId="0B1DEF62" w14:textId="77777777" w:rsidR="008B35D8" w:rsidRDefault="008B35D8">
      <w:pPr>
        <w:shd w:val="clear" w:color="auto" w:fill="FFFFFF"/>
        <w:tabs>
          <w:tab w:val="left" w:pos="821"/>
        </w:tabs>
        <w:ind w:left="19"/>
      </w:pPr>
      <w:r>
        <w:rPr>
          <w:spacing w:val="-12"/>
        </w:rPr>
        <w:t>48</w:t>
      </w:r>
      <w:r>
        <w:rPr>
          <w:rFonts w:ascii="Arial" w:cs="Arial"/>
        </w:rPr>
        <w:tab/>
      </w:r>
      <w:r>
        <w:rPr>
          <w:spacing w:val="-12"/>
        </w:rPr>
        <w:t>Концепция зависимой личности (психология и психопатология зависимого поведения)</w:t>
      </w:r>
    </w:p>
    <w:p w14:paraId="167528AB" w14:textId="77777777" w:rsidR="008B35D8" w:rsidRDefault="008B35D8">
      <w:pPr>
        <w:shd w:val="clear" w:color="auto" w:fill="FFFFFF"/>
        <w:spacing w:before="254" w:line="235" w:lineRule="exact"/>
        <w:ind w:left="19" w:right="5"/>
        <w:jc w:val="both"/>
      </w:pPr>
      <w:r>
        <w:rPr>
          <w:spacing w:val="-5"/>
        </w:rPr>
        <w:t xml:space="preserve">быть оральное поведение (по Фрейду, 1990). Еда и питие в данном случае несут в себе не </w:t>
      </w:r>
      <w:r>
        <w:rPr>
          <w:spacing w:val="-4"/>
        </w:rPr>
        <w:t xml:space="preserve">только физиологическую, но и психологическую функцию — получение любви, защиты </w:t>
      </w:r>
      <w:r>
        <w:rPr>
          <w:spacing w:val="-3"/>
        </w:rPr>
        <w:t xml:space="preserve">и безопасности. В частности, конфликт, описанный Ф. Александером </w:t>
      </w:r>
      <w:r w:rsidRPr="008B35D8">
        <w:rPr>
          <w:spacing w:val="-3"/>
        </w:rPr>
        <w:t>(</w:t>
      </w:r>
      <w:r>
        <w:rPr>
          <w:spacing w:val="-3"/>
          <w:lang w:val="en-US"/>
        </w:rPr>
        <w:t>Alexander</w:t>
      </w:r>
      <w:r w:rsidRPr="008B35D8">
        <w:rPr>
          <w:spacing w:val="-3"/>
        </w:rPr>
        <w:t>, 1</w:t>
      </w:r>
      <w:r>
        <w:rPr>
          <w:spacing w:val="-3"/>
        </w:rPr>
        <w:t xml:space="preserve">999), указывает на то, что «инфантильные желания зависимости имеют здесь специфическое </w:t>
      </w:r>
      <w:r>
        <w:rPr>
          <w:spacing w:val="-4"/>
        </w:rPr>
        <w:t xml:space="preserve">содержание — получить путем пассивного питания любовь и внимание — побуждения, </w:t>
      </w:r>
      <w:r>
        <w:t>которые вступают в конфликт с возросшим "Я"».</w:t>
      </w:r>
    </w:p>
    <w:p w14:paraId="27A5E617" w14:textId="77777777" w:rsidR="008B35D8" w:rsidRDefault="008B35D8">
      <w:pPr>
        <w:shd w:val="clear" w:color="auto" w:fill="FFFFFF"/>
        <w:spacing w:line="235" w:lineRule="exact"/>
        <w:ind w:left="14" w:firstLine="341"/>
        <w:jc w:val="both"/>
      </w:pPr>
      <w:r>
        <w:rPr>
          <w:spacing w:val="-1"/>
        </w:rPr>
        <w:t xml:space="preserve">Типичным проявлением орального поведения считаются расстройства питания, в </w:t>
      </w:r>
      <w:r>
        <w:rPr>
          <w:spacing w:val="-2"/>
        </w:rPr>
        <w:t>частности нервная анорексия. Часто анорексия интерпретируется как «бегство от жен</w:t>
      </w:r>
      <w:r>
        <w:rPr>
          <w:spacing w:val="-2"/>
        </w:rPr>
        <w:softHyphen/>
      </w:r>
      <w:r>
        <w:rPr>
          <w:spacing w:val="-5"/>
        </w:rPr>
        <w:t>ственности», зашита от страхов беременности. Но это также попытка защиты от взросле</w:t>
      </w:r>
      <w:r>
        <w:rPr>
          <w:spacing w:val="-5"/>
        </w:rPr>
        <w:softHyphen/>
      </w:r>
      <w:r>
        <w:rPr>
          <w:spacing w:val="-4"/>
        </w:rPr>
        <w:t>ния в целом «перед лицом нарастающих ожиданий мира взрослых». Женщины с анорек-</w:t>
      </w:r>
      <w:r>
        <w:rPr>
          <w:spacing w:val="-1"/>
        </w:rPr>
        <w:t xml:space="preserve">сией часто не готовы к своей зрелости. Больше, чем другие девочки, они переживают физическое созревание как свою подготовку к исполнению женской роли, считая ее </w:t>
      </w:r>
      <w:r>
        <w:t>чуждой и чрезмерной для себя.</w:t>
      </w:r>
    </w:p>
    <w:p w14:paraId="2278BC26" w14:textId="77777777" w:rsidR="008B35D8" w:rsidRDefault="008B35D8">
      <w:pPr>
        <w:shd w:val="clear" w:color="auto" w:fill="FFFFFF"/>
        <w:spacing w:line="235" w:lineRule="exact"/>
        <w:ind w:left="14" w:right="5" w:firstLine="341"/>
        <w:jc w:val="both"/>
      </w:pPr>
      <w:r>
        <w:rPr>
          <w:spacing w:val="-2"/>
        </w:rPr>
        <w:t>При ожирении часто наблюдается «оральная избалованность»: матери проявляют гиперопеку, а еда становится выражением чувства вины, возникающего вследствие от</w:t>
      </w:r>
      <w:r>
        <w:rPr>
          <w:spacing w:val="-2"/>
        </w:rPr>
        <w:softHyphen/>
      </w:r>
      <w:r>
        <w:rPr>
          <w:spacing w:val="-3"/>
        </w:rPr>
        <w:t>сутствия проявлений любви. В связи с подобным воспитанием у ребенка формируются защитные тенденции, выраженная зависимость от матери. Эмоциональный холод, кото</w:t>
      </w:r>
      <w:r>
        <w:rPr>
          <w:spacing w:val="-3"/>
        </w:rPr>
        <w:softHyphen/>
      </w:r>
      <w:r>
        <w:rPr>
          <w:spacing w:val="-2"/>
        </w:rPr>
        <w:t>рый испытывают дети, учит компенсировать недостаток или отсутствие любви при по</w:t>
      </w:r>
      <w:r>
        <w:rPr>
          <w:spacing w:val="-2"/>
        </w:rPr>
        <w:softHyphen/>
        <w:t xml:space="preserve">мощи приема пищи, что даже приветствуется родителями. Как правило, компенсацией </w:t>
      </w:r>
      <w:r>
        <w:rPr>
          <w:spacing w:val="-4"/>
        </w:rPr>
        <w:t xml:space="preserve">служат сладости, которые известны ребенку с детства в качестве «награды», «приманки» </w:t>
      </w:r>
      <w:r>
        <w:t>или проявления лести.</w:t>
      </w:r>
    </w:p>
    <w:p w14:paraId="0CD6D5B3" w14:textId="77777777" w:rsidR="008B35D8" w:rsidRDefault="008B35D8">
      <w:pPr>
        <w:shd w:val="clear" w:color="auto" w:fill="FFFFFF"/>
        <w:spacing w:line="235" w:lineRule="exact"/>
        <w:ind w:left="14" w:right="5" w:firstLine="336"/>
        <w:jc w:val="both"/>
      </w:pPr>
      <w:r>
        <w:rPr>
          <w:spacing w:val="-2"/>
        </w:rPr>
        <w:t>С описанием инфантильных черт можно столкнуться даже при трактовке несчаст</w:t>
      </w:r>
      <w:r>
        <w:rPr>
          <w:spacing w:val="-2"/>
        </w:rPr>
        <w:softHyphen/>
        <w:t>ных случаев, что может иметь косвенное отношение к пониманию, в частности, нарко-</w:t>
      </w:r>
      <w:r>
        <w:rPr>
          <w:spacing w:val="-4"/>
        </w:rPr>
        <w:t xml:space="preserve">манического зависимого поведения. Считается </w:t>
      </w:r>
      <w:r w:rsidRPr="008B35D8">
        <w:rPr>
          <w:spacing w:val="-4"/>
        </w:rPr>
        <w:t>(</w:t>
      </w:r>
      <w:r>
        <w:rPr>
          <w:spacing w:val="-4"/>
          <w:lang w:val="en-US"/>
        </w:rPr>
        <w:t>Alexander</w:t>
      </w:r>
      <w:r w:rsidRPr="008B35D8">
        <w:rPr>
          <w:spacing w:val="-4"/>
        </w:rPr>
        <w:t xml:space="preserve">, </w:t>
      </w:r>
      <w:r>
        <w:rPr>
          <w:spacing w:val="-4"/>
        </w:rPr>
        <w:t xml:space="preserve">1999), что несчастный случай является бессознательной формой самонаказания. Р. Ратнер </w:t>
      </w:r>
      <w:r w:rsidRPr="008B35D8">
        <w:rPr>
          <w:spacing w:val="-4"/>
        </w:rPr>
        <w:t>(</w:t>
      </w:r>
      <w:r>
        <w:rPr>
          <w:spacing w:val="-4"/>
          <w:lang w:val="en-US"/>
        </w:rPr>
        <w:t>Rattner</w:t>
      </w:r>
      <w:r w:rsidRPr="008B35D8">
        <w:rPr>
          <w:spacing w:val="-4"/>
        </w:rPr>
        <w:t xml:space="preserve">, </w:t>
      </w:r>
      <w:r>
        <w:rPr>
          <w:spacing w:val="-4"/>
        </w:rPr>
        <w:t xml:space="preserve">1987) отмечает, что </w:t>
      </w:r>
      <w:r>
        <w:rPr>
          <w:spacing w:val="-3"/>
        </w:rPr>
        <w:t xml:space="preserve">«влечение к несчастным случаям — это драматическая форма бегства от обязательств и </w:t>
      </w:r>
      <w:r>
        <w:rPr>
          <w:spacing w:val="-2"/>
        </w:rPr>
        <w:t>ответственности». Если обратиться к употреблению наркотических веществ, то можно констатировать, что имеются сходные объяснения зависимости от них.</w:t>
      </w:r>
    </w:p>
    <w:p w14:paraId="28D0E9FA" w14:textId="77777777" w:rsidR="008B35D8" w:rsidRDefault="008B35D8">
      <w:pPr>
        <w:shd w:val="clear" w:color="auto" w:fill="FFFFFF"/>
        <w:spacing w:line="235" w:lineRule="exact"/>
        <w:ind w:left="5" w:right="14" w:firstLine="346"/>
        <w:jc w:val="both"/>
      </w:pPr>
      <w:r>
        <w:rPr>
          <w:spacing w:val="-2"/>
        </w:rPr>
        <w:t xml:space="preserve">Многие исследователи отождествляют понятия «инфантильная» и «истерическая» </w:t>
      </w:r>
      <w:r>
        <w:rPr>
          <w:spacing w:val="-3"/>
        </w:rPr>
        <w:t>личность. Эти понятия, безусловно, очень близки, но в то же время они требуют разгра</w:t>
      </w:r>
      <w:r>
        <w:rPr>
          <w:spacing w:val="-3"/>
        </w:rPr>
        <w:softHyphen/>
      </w:r>
      <w:r>
        <w:rPr>
          <w:spacing w:val="-2"/>
        </w:rPr>
        <w:t>ничения, поскольку клиническая практика доказывает, что инфантильная личность от</w:t>
      </w:r>
      <w:r>
        <w:rPr>
          <w:spacing w:val="-2"/>
        </w:rPr>
        <w:softHyphen/>
      </w:r>
      <w:r>
        <w:rPr>
          <w:spacing w:val="-5"/>
        </w:rPr>
        <w:t>нюдь не всегда обладает истерическими характеристиками. По О. Кернбергу (1992) исте</w:t>
      </w:r>
      <w:r>
        <w:rPr>
          <w:spacing w:val="-5"/>
        </w:rPr>
        <w:softHyphen/>
      </w:r>
      <w:r>
        <w:rPr>
          <w:spacing w:val="-1"/>
        </w:rPr>
        <w:t>рическая личность — это т. н. «сценическая личность». В отличие от истерической, инфантильной личности присущи диффузная эмоциональная лабильность, недиффе</w:t>
      </w:r>
      <w:r>
        <w:rPr>
          <w:spacing w:val="-1"/>
        </w:rPr>
        <w:softHyphen/>
      </w:r>
      <w:r>
        <w:rPr>
          <w:spacing w:val="-4"/>
        </w:rPr>
        <w:t xml:space="preserve">ренцированные отношения с другими и поверхностность эмоций. Кернберг считает, что истерическая личность в целом является зрелой, инфантильная же личность «чрезмерно </w:t>
      </w:r>
      <w:r>
        <w:rPr>
          <w:spacing w:val="-2"/>
        </w:rPr>
        <w:t xml:space="preserve">идентифицирует себя с другими и проецирует на них свои нереалистичные фантазии и </w:t>
      </w:r>
      <w:r>
        <w:rPr>
          <w:spacing w:val="-4"/>
        </w:rPr>
        <w:t xml:space="preserve">намерения». Инфантильная личность демонстрирует детскую «прилипчивость» во всем, </w:t>
      </w:r>
      <w:r>
        <w:rPr>
          <w:spacing w:val="-2"/>
        </w:rPr>
        <w:t xml:space="preserve">а не только в сексуальной сфере, причем детская зависимость нужна ей сама по себе, а </w:t>
      </w:r>
      <w:r>
        <w:t>не как защита против взрослых сексуальных отношений.</w:t>
      </w:r>
    </w:p>
    <w:p w14:paraId="71ACED44" w14:textId="77777777" w:rsidR="008B35D8" w:rsidRDefault="008B35D8">
      <w:pPr>
        <w:shd w:val="clear" w:color="auto" w:fill="FFFFFF"/>
        <w:spacing w:line="235" w:lineRule="exact"/>
        <w:ind w:right="24" w:firstLine="350"/>
        <w:jc w:val="both"/>
      </w:pPr>
      <w:r>
        <w:rPr>
          <w:spacing w:val="-4"/>
        </w:rPr>
        <w:t>Инфантильные черты можно наблюдать у нарциссической личности. Выделяют сле</w:t>
      </w:r>
      <w:r>
        <w:rPr>
          <w:spacing w:val="-4"/>
        </w:rPr>
        <w:softHyphen/>
      </w:r>
      <w:r>
        <w:rPr>
          <w:spacing w:val="-1"/>
        </w:rPr>
        <w:t xml:space="preserve">дующие формы нарциссизма: нормальный взрослый, нормальный инфантильный и </w:t>
      </w:r>
      <w:r>
        <w:rPr>
          <w:spacing w:val="-2"/>
        </w:rPr>
        <w:t>патологический нарциссизм. При нормальном взрослом нарциссизме существует нор</w:t>
      </w:r>
      <w:r>
        <w:rPr>
          <w:spacing w:val="-2"/>
        </w:rPr>
        <w:softHyphen/>
      </w:r>
      <w:r>
        <w:rPr>
          <w:spacing w:val="-1"/>
        </w:rPr>
        <w:t xml:space="preserve">мальная структура «Я», при нормальном инфантильном нарциссизме структура «Я» </w:t>
      </w:r>
      <w:r>
        <w:t xml:space="preserve">также нормальна, хотя во многом инфантильна и может приводить к регрессии. </w:t>
      </w:r>
      <w:r>
        <w:rPr>
          <w:spacing w:val="-3"/>
        </w:rPr>
        <w:t>Для патологического же нарциссизма характерна «ненормальная» структура «Я». Один из типов патологического нарциссизма — это нарциссическая личность в собственном смысле слова. Для этого типа характерно наличие у пациента «патологического гранди-</w:t>
      </w:r>
    </w:p>
    <w:p w14:paraId="1217348E" w14:textId="77777777" w:rsidR="008B35D8" w:rsidRDefault="008B35D8">
      <w:pPr>
        <w:shd w:val="clear" w:color="auto" w:fill="FFFFFF"/>
        <w:spacing w:line="235" w:lineRule="exact"/>
        <w:ind w:right="24" w:firstLine="350"/>
        <w:jc w:val="both"/>
        <w:sectPr w:rsidR="008B35D8">
          <w:pgSz w:w="12240" w:h="15840"/>
          <w:pgMar w:top="1440" w:right="2143" w:bottom="720" w:left="2724" w:header="720" w:footer="720" w:gutter="0"/>
          <w:cols w:space="60"/>
          <w:noEndnote/>
        </w:sectPr>
      </w:pPr>
    </w:p>
    <w:p w14:paraId="1F47DFF7" w14:textId="77777777" w:rsidR="008B35D8" w:rsidRDefault="008B35D8">
      <w:pPr>
        <w:shd w:val="clear" w:color="auto" w:fill="FFFFFF"/>
      </w:pPr>
      <w:r>
        <w:rPr>
          <w:spacing w:val="-17"/>
        </w:rPr>
        <w:t>Инфантильность</w:t>
      </w:r>
    </w:p>
    <w:p w14:paraId="2367B8EF" w14:textId="77777777" w:rsidR="008B35D8" w:rsidRDefault="008B35D8">
      <w:pPr>
        <w:shd w:val="clear" w:color="auto" w:fill="FFFFFF"/>
        <w:spacing w:before="14"/>
      </w:pPr>
      <w:r>
        <w:br w:type="column"/>
        <w:t>49</w:t>
      </w:r>
    </w:p>
    <w:p w14:paraId="5D2E771F" w14:textId="77777777" w:rsidR="008B35D8" w:rsidRDefault="008B35D8">
      <w:pPr>
        <w:shd w:val="clear" w:color="auto" w:fill="FFFFFF"/>
        <w:spacing w:before="14"/>
        <w:sectPr w:rsidR="008B35D8">
          <w:pgSz w:w="12240" w:h="15840"/>
          <w:pgMar w:top="1440" w:right="2007" w:bottom="720" w:left="2409" w:header="720" w:footer="720" w:gutter="0"/>
          <w:cols w:num="2" w:sep="1" w:space="720" w:equalWidth="0">
            <w:col w:w="1209" w:space="5894"/>
            <w:col w:w="720"/>
          </w:cols>
          <w:noEndnote/>
        </w:sectPr>
      </w:pPr>
    </w:p>
    <w:p w14:paraId="5A9CD958" w14:textId="77777777" w:rsidR="008B35D8" w:rsidRDefault="008B35D8">
      <w:pPr>
        <w:shd w:val="clear" w:color="auto" w:fill="FFFFFF"/>
        <w:spacing w:before="245" w:line="235" w:lineRule="exact"/>
        <w:ind w:left="10" w:right="552"/>
        <w:jc w:val="both"/>
      </w:pPr>
      <w:r>
        <w:rPr>
          <w:spacing w:val="-3"/>
        </w:rPr>
        <w:t xml:space="preserve">озного «Я», причем в некоторых ситуациях на поверхностном уровне это расстройств </w:t>
      </w:r>
      <w:r>
        <w:rPr>
          <w:spacing w:val="-4"/>
        </w:rPr>
        <w:t xml:space="preserve">почти незаметно. Основные особенности данной личности — во многом инфантильные </w:t>
      </w:r>
      <w:r>
        <w:rPr>
          <w:spacing w:val="-3"/>
        </w:rPr>
        <w:t>черты: частые разговоры о себе, чрезмерная потребность в любви и восхищении окру</w:t>
      </w:r>
      <w:r>
        <w:rPr>
          <w:spacing w:val="-3"/>
        </w:rPr>
        <w:softHyphen/>
        <w:t>жающих, противоречие между «раздутым» «Я» и чувством неполноценности, опреде</w:t>
      </w:r>
      <w:r>
        <w:rPr>
          <w:spacing w:val="-3"/>
        </w:rPr>
        <w:softHyphen/>
        <w:t>ленная внешняя зависимость от окружающих, примитивные защитные механизмы. До</w:t>
      </w:r>
      <w:r>
        <w:rPr>
          <w:spacing w:val="-3"/>
        </w:rPr>
        <w:softHyphen/>
        <w:t>вольно часто во взаимоотношениях с другими людьми личности данного типа «играют роль эксплуататоров или паразитов», а за внешней обаятельностью и заинтересованно</w:t>
      </w:r>
      <w:r>
        <w:rPr>
          <w:spacing w:val="-3"/>
        </w:rPr>
        <w:softHyphen/>
      </w:r>
      <w:r>
        <w:rPr>
          <w:spacing w:val="-2"/>
        </w:rPr>
        <w:t xml:space="preserve">стью на самом деле скрываются холодность и жестокость. Инфантильным личностям </w:t>
      </w:r>
      <w:r>
        <w:rPr>
          <w:spacing w:val="-4"/>
        </w:rPr>
        <w:t>свойственны «сильная зависимость и тенденция прилипать к людям», пациенты со зло</w:t>
      </w:r>
      <w:r>
        <w:rPr>
          <w:spacing w:val="-4"/>
        </w:rPr>
        <w:softHyphen/>
      </w:r>
      <w:r>
        <w:rPr>
          <w:spacing w:val="-6"/>
        </w:rPr>
        <w:t>качественным нарциссизмом в основном холодны и отчужденны. Оба типа имеют склон</w:t>
      </w:r>
      <w:r>
        <w:rPr>
          <w:spacing w:val="-6"/>
        </w:rPr>
        <w:softHyphen/>
      </w:r>
      <w:r>
        <w:rPr>
          <w:spacing w:val="-4"/>
        </w:rPr>
        <w:t>ность к суицидальному поведению, но причины, его вызывающие, различны: у пациен</w:t>
      </w:r>
      <w:r>
        <w:rPr>
          <w:spacing w:val="-4"/>
        </w:rPr>
        <w:softHyphen/>
        <w:t xml:space="preserve">тов с нарциссизмом — это угроза их «патологической грандиозности» и в связи с этим </w:t>
      </w:r>
      <w:r>
        <w:rPr>
          <w:spacing w:val="-2"/>
        </w:rPr>
        <w:t xml:space="preserve">ощущение унижения или краха; у пациентов с инфантильной личностью — желание </w:t>
      </w:r>
      <w:r>
        <w:rPr>
          <w:spacing w:val="-4"/>
        </w:rPr>
        <w:t>пробудить в окружающих чувство вины и установить таким образом контроль над сре</w:t>
      </w:r>
      <w:r>
        <w:rPr>
          <w:spacing w:val="-4"/>
        </w:rPr>
        <w:softHyphen/>
        <w:t xml:space="preserve">дой. Риск суицидального поведения увеличивается и тех случаях, когда инфантильные </w:t>
      </w:r>
      <w:r>
        <w:rPr>
          <w:spacing w:val="-5"/>
        </w:rPr>
        <w:t>черты сочетаются с депрессивно-мазохистскими. Кроме того, оба типа склонны к разви</w:t>
      </w:r>
      <w:r>
        <w:rPr>
          <w:spacing w:val="-5"/>
        </w:rPr>
        <w:softHyphen/>
      </w:r>
      <w:r>
        <w:rPr>
          <w:spacing w:val="-3"/>
        </w:rPr>
        <w:t>тию алкоголизма и наркомании, и в этом случае риск суицидального поведения стано</w:t>
      </w:r>
      <w:r>
        <w:rPr>
          <w:spacing w:val="-3"/>
        </w:rPr>
        <w:softHyphen/>
      </w:r>
      <w:r>
        <w:t>вится еще выше.</w:t>
      </w:r>
    </w:p>
    <w:p w14:paraId="4E4AF330" w14:textId="77777777" w:rsidR="008B35D8" w:rsidRDefault="008B35D8">
      <w:pPr>
        <w:shd w:val="clear" w:color="auto" w:fill="FFFFFF"/>
        <w:spacing w:line="235" w:lineRule="exact"/>
        <w:ind w:right="557" w:firstLine="298"/>
        <w:jc w:val="both"/>
      </w:pPr>
      <w:r>
        <w:rPr>
          <w:spacing w:val="-3"/>
        </w:rPr>
        <w:t>Начало изучения психического инфантилизма связывают с рассмотрением инфан</w:t>
      </w:r>
      <w:r>
        <w:rPr>
          <w:spacing w:val="-3"/>
        </w:rPr>
        <w:softHyphen/>
        <w:t>тилизма как задержки формирования личности на ступени, не соответствующей реаль</w:t>
      </w:r>
      <w:r>
        <w:rPr>
          <w:spacing w:val="-3"/>
        </w:rPr>
        <w:softHyphen/>
        <w:t xml:space="preserve">ному возрасту </w:t>
      </w:r>
      <w:r w:rsidRPr="008B35D8">
        <w:rPr>
          <w:spacing w:val="-3"/>
        </w:rPr>
        <w:t>(</w:t>
      </w:r>
      <w:r>
        <w:rPr>
          <w:spacing w:val="-3"/>
          <w:lang w:val="en-US"/>
        </w:rPr>
        <w:t>Laseque</w:t>
      </w:r>
      <w:r w:rsidRPr="008B35D8">
        <w:rPr>
          <w:spacing w:val="-3"/>
        </w:rPr>
        <w:t xml:space="preserve">, </w:t>
      </w:r>
      <w:r>
        <w:rPr>
          <w:spacing w:val="-3"/>
        </w:rPr>
        <w:t xml:space="preserve">1992). В качестве причин инфантилизма назывались сифилис, </w:t>
      </w:r>
      <w:r>
        <w:rPr>
          <w:spacing w:val="-4"/>
        </w:rPr>
        <w:t>инфекции, плохие условия жизни. На роль сифилиса, туберкулеза, алкоголизма и эндо</w:t>
      </w:r>
      <w:r>
        <w:rPr>
          <w:spacing w:val="-4"/>
        </w:rPr>
        <w:softHyphen/>
      </w:r>
      <w:r>
        <w:rPr>
          <w:spacing w:val="-6"/>
        </w:rPr>
        <w:t>кринных расстройств указывал также Э. Крепелин (1994). Говоря об инфантилизме, боль</w:t>
      </w:r>
      <w:r>
        <w:rPr>
          <w:spacing w:val="-6"/>
        </w:rPr>
        <w:softHyphen/>
      </w:r>
      <w:r>
        <w:rPr>
          <w:spacing w:val="-1"/>
        </w:rPr>
        <w:t>шинство исследователей подразумевало психофизический инфантилизм в современ</w:t>
      </w:r>
      <w:r>
        <w:rPr>
          <w:spacing w:val="-1"/>
        </w:rPr>
        <w:softHyphen/>
      </w:r>
      <w:r>
        <w:rPr>
          <w:spacing w:val="-3"/>
        </w:rPr>
        <w:t xml:space="preserve">ном понимании, особенно на формирование такого взгляда на эту проблему повлияли работы, посвященные дегенерации </w:t>
      </w:r>
      <w:r w:rsidRPr="008B35D8">
        <w:rPr>
          <w:spacing w:val="-3"/>
        </w:rPr>
        <w:t>(</w:t>
      </w:r>
      <w:r>
        <w:rPr>
          <w:spacing w:val="-3"/>
          <w:lang w:val="en-US"/>
        </w:rPr>
        <w:t>Morel</w:t>
      </w:r>
      <w:r w:rsidRPr="008B35D8">
        <w:rPr>
          <w:spacing w:val="-3"/>
        </w:rPr>
        <w:t xml:space="preserve">, </w:t>
      </w:r>
      <w:r>
        <w:rPr>
          <w:spacing w:val="-3"/>
        </w:rPr>
        <w:t xml:space="preserve">1886). Кроме того, предполагалось наличие интеллектуального недоразвития, хотя некоторые ученые рассматривали инфантилизм и у интеллектуально полноценных лиц. Отмечалось </w:t>
      </w:r>
      <w:r w:rsidRPr="008B35D8">
        <w:rPr>
          <w:spacing w:val="-3"/>
        </w:rPr>
        <w:t>(</w:t>
      </w:r>
      <w:r>
        <w:rPr>
          <w:spacing w:val="-3"/>
          <w:lang w:val="en-US"/>
        </w:rPr>
        <w:t>Sanctis</w:t>
      </w:r>
      <w:r w:rsidRPr="008B35D8">
        <w:rPr>
          <w:spacing w:val="-3"/>
        </w:rPr>
        <w:t xml:space="preserve">, </w:t>
      </w:r>
      <w:r>
        <w:rPr>
          <w:spacing w:val="-3"/>
        </w:rPr>
        <w:t>1992), что у ребенка в лю</w:t>
      </w:r>
      <w:r>
        <w:rPr>
          <w:spacing w:val="-3"/>
        </w:rPr>
        <w:softHyphen/>
      </w:r>
      <w:r>
        <w:rPr>
          <w:spacing w:val="-2"/>
        </w:rPr>
        <w:t xml:space="preserve">бом возрасте может возникнуть инфантилизм, который он называл «психическим». </w:t>
      </w:r>
      <w:r>
        <w:rPr>
          <w:spacing w:val="-6"/>
        </w:rPr>
        <w:t>Описывая пациентов с психической незрелостью, он подчеркивал, что одни из них выгля</w:t>
      </w:r>
      <w:r>
        <w:rPr>
          <w:spacing w:val="-6"/>
        </w:rPr>
        <w:softHyphen/>
      </w:r>
      <w:r>
        <w:rPr>
          <w:spacing w:val="-4"/>
        </w:rPr>
        <w:t xml:space="preserve">дят торпидными, другие — гиперактивными, с лабильным, неустойчивым настроением. </w:t>
      </w:r>
      <w:r>
        <w:rPr>
          <w:spacing w:val="-2"/>
        </w:rPr>
        <w:t xml:space="preserve">При хороших интеллектуальных способностях они плохо успевают в гимназии. Одни </w:t>
      </w:r>
      <w:r>
        <w:rPr>
          <w:spacing w:val="-4"/>
        </w:rPr>
        <w:t>пациенты отличаются робостью, застенчивостью, мнительностью, другие — тщеслави</w:t>
      </w:r>
      <w:r>
        <w:rPr>
          <w:spacing w:val="-4"/>
        </w:rPr>
        <w:softHyphen/>
      </w:r>
      <w:r>
        <w:rPr>
          <w:spacing w:val="-3"/>
        </w:rPr>
        <w:t>ем, стремлением выделиться. И те и другие склонны к подражанию, коллекционирова</w:t>
      </w:r>
      <w:r>
        <w:rPr>
          <w:spacing w:val="-3"/>
        </w:rPr>
        <w:softHyphen/>
      </w:r>
      <w:r>
        <w:rPr>
          <w:spacing w:val="-4"/>
        </w:rPr>
        <w:t xml:space="preserve">нию различных предметов, поверхностности суждений, раздражительности; однако они </w:t>
      </w:r>
      <w:r>
        <w:rPr>
          <w:spacing w:val="-2"/>
        </w:rPr>
        <w:t xml:space="preserve">быстро успокаиваются, слезы легко сменяются смехом. Выделяли </w:t>
      </w:r>
      <w:r w:rsidRPr="008B35D8">
        <w:rPr>
          <w:spacing w:val="-2"/>
        </w:rPr>
        <w:t>(</w:t>
      </w:r>
      <w:r>
        <w:rPr>
          <w:spacing w:val="-2"/>
          <w:lang w:val="en-US"/>
        </w:rPr>
        <w:t>Gaspero</w:t>
      </w:r>
      <w:r w:rsidRPr="008B35D8">
        <w:rPr>
          <w:spacing w:val="-2"/>
        </w:rPr>
        <w:t xml:space="preserve">, </w:t>
      </w:r>
      <w:r>
        <w:rPr>
          <w:spacing w:val="-2"/>
        </w:rPr>
        <w:t xml:space="preserve">1987) два </w:t>
      </w:r>
      <w:r>
        <w:rPr>
          <w:spacing w:val="-5"/>
        </w:rPr>
        <w:t xml:space="preserve">вида психического инфантилизма: 1) </w:t>
      </w:r>
      <w:r>
        <w:rPr>
          <w:spacing w:val="-5"/>
          <w:lang w:val="en-US"/>
        </w:rPr>
        <w:t>mental</w:t>
      </w:r>
      <w:r w:rsidRPr="008B35D8">
        <w:rPr>
          <w:spacing w:val="-5"/>
        </w:rPr>
        <w:t xml:space="preserve"> </w:t>
      </w:r>
      <w:r>
        <w:rPr>
          <w:spacing w:val="-5"/>
        </w:rPr>
        <w:t>— когда имеются истинные признаки интел</w:t>
      </w:r>
      <w:r>
        <w:rPr>
          <w:spacing w:val="-5"/>
        </w:rPr>
        <w:softHyphen/>
        <w:t xml:space="preserve">лекта; 2) инфантильные «вкрапления» в интеллектуальную сферу взрослых. Первый тип </w:t>
      </w:r>
      <w:r>
        <w:rPr>
          <w:spacing w:val="-3"/>
        </w:rPr>
        <w:t>был образно назван «созревшие дети и почти незрелые взрослые», второй — «наполо</w:t>
      </w:r>
      <w:r>
        <w:rPr>
          <w:spacing w:val="-3"/>
        </w:rPr>
        <w:softHyphen/>
      </w:r>
      <w:r>
        <w:t>вину взрослые и наполовину дети».</w:t>
      </w:r>
    </w:p>
    <w:p w14:paraId="2C6059B2" w14:textId="77777777" w:rsidR="008B35D8" w:rsidRDefault="008B35D8">
      <w:pPr>
        <w:shd w:val="clear" w:color="auto" w:fill="FFFFFF"/>
        <w:spacing w:line="235" w:lineRule="exact"/>
        <w:ind w:left="10" w:right="557" w:firstLine="298"/>
        <w:jc w:val="both"/>
      </w:pPr>
      <w:r>
        <w:rPr>
          <w:spacing w:val="-3"/>
        </w:rPr>
        <w:t>Многие авторы, изучавшие роль инфантилизма в происхождении психических рас</w:t>
      </w:r>
      <w:r>
        <w:rPr>
          <w:spacing w:val="-3"/>
        </w:rPr>
        <w:softHyphen/>
      </w:r>
      <w:r>
        <w:rPr>
          <w:spacing w:val="-4"/>
        </w:rPr>
        <w:t>стройств, алкоголизма и наркомании, широко использовали термины «детскость», «дет</w:t>
      </w:r>
      <w:r>
        <w:rPr>
          <w:spacing w:val="-4"/>
        </w:rPr>
        <w:softHyphen/>
      </w:r>
      <w:r>
        <w:rPr>
          <w:spacing w:val="-3"/>
        </w:rPr>
        <w:t xml:space="preserve">ский», «наивный», но не приводили объяснений того, что под ними подразумевалось. </w:t>
      </w:r>
      <w:r>
        <w:rPr>
          <w:spacing w:val="-2"/>
        </w:rPr>
        <w:t xml:space="preserve">Попытка трактовки термина «детскость» была предпринята еще в 1940-х гг. </w:t>
      </w:r>
      <w:r w:rsidRPr="008B35D8">
        <w:rPr>
          <w:spacing w:val="-2"/>
        </w:rPr>
        <w:t>(</w:t>
      </w:r>
      <w:r>
        <w:rPr>
          <w:spacing w:val="-2"/>
          <w:lang w:val="en-US"/>
        </w:rPr>
        <w:t>Lindberg</w:t>
      </w:r>
      <w:r w:rsidRPr="008B35D8">
        <w:rPr>
          <w:spacing w:val="-2"/>
        </w:rPr>
        <w:t xml:space="preserve">, </w:t>
      </w:r>
      <w:r>
        <w:rPr>
          <w:spacing w:val="-6"/>
        </w:rPr>
        <w:t xml:space="preserve">1938). Он описал пять типологических групп, которые относятся к </w:t>
      </w:r>
      <w:r>
        <w:rPr>
          <w:i/>
          <w:iCs/>
          <w:spacing w:val="-6"/>
        </w:rPr>
        <w:t>характеристике зави</w:t>
      </w:r>
      <w:r>
        <w:rPr>
          <w:i/>
          <w:iCs/>
          <w:spacing w:val="-6"/>
        </w:rPr>
        <w:softHyphen/>
      </w:r>
      <w:r>
        <w:rPr>
          <w:i/>
          <w:iCs/>
        </w:rPr>
        <w:t>симых личностей:</w:t>
      </w:r>
    </w:p>
    <w:p w14:paraId="075DD2AA" w14:textId="77777777" w:rsidR="008B35D8" w:rsidRDefault="008B35D8">
      <w:pPr>
        <w:shd w:val="clear" w:color="auto" w:fill="FFFFFF"/>
        <w:spacing w:line="235" w:lineRule="exact"/>
        <w:ind w:left="14" w:right="571" w:firstLine="317"/>
        <w:jc w:val="both"/>
      </w:pPr>
      <w:r>
        <w:rPr>
          <w:spacing w:val="-2"/>
        </w:rPr>
        <w:t>1) детская логика и несовершенство мышления, тенденция к «игровому» поведе</w:t>
      </w:r>
      <w:r>
        <w:rPr>
          <w:spacing w:val="-2"/>
        </w:rPr>
        <w:softHyphen/>
      </w:r>
      <w:r>
        <w:t>нию, «ложное» чувство стыда;</w:t>
      </w:r>
    </w:p>
    <w:p w14:paraId="356784CC" w14:textId="77777777" w:rsidR="008B35D8" w:rsidRDefault="008B35D8">
      <w:pPr>
        <w:shd w:val="clear" w:color="auto" w:fill="FFFFFF"/>
        <w:spacing w:line="235" w:lineRule="exact"/>
        <w:ind w:left="14" w:right="571" w:firstLine="317"/>
        <w:jc w:val="both"/>
        <w:sectPr w:rsidR="008B35D8">
          <w:type w:val="continuous"/>
          <w:pgSz w:w="12240" w:h="15840"/>
          <w:pgMar w:top="1440" w:right="2007" w:bottom="720" w:left="2380" w:header="720" w:footer="720" w:gutter="0"/>
          <w:cols w:space="60"/>
          <w:noEndnote/>
        </w:sectPr>
      </w:pPr>
    </w:p>
    <w:p w14:paraId="5F5E530F" w14:textId="77777777" w:rsidR="008B35D8" w:rsidRDefault="008B35D8">
      <w:pPr>
        <w:shd w:val="clear" w:color="auto" w:fill="FFFFFF"/>
        <w:tabs>
          <w:tab w:val="left" w:pos="802"/>
        </w:tabs>
        <w:ind w:left="10"/>
      </w:pPr>
      <w:r>
        <w:rPr>
          <w:spacing w:val="-15"/>
        </w:rPr>
        <w:t>50</w:t>
      </w:r>
      <w:r>
        <w:rPr>
          <w:rFonts w:ascii="Arial" w:cs="Arial"/>
        </w:rPr>
        <w:tab/>
      </w:r>
      <w:r>
        <w:rPr>
          <w:spacing w:val="-12"/>
        </w:rPr>
        <w:t>Концепция зависимой личности (психология и психопатология зависимого поведения)</w:t>
      </w:r>
    </w:p>
    <w:p w14:paraId="40A55532" w14:textId="77777777" w:rsidR="008B35D8" w:rsidRDefault="008B35D8" w:rsidP="008B35D8">
      <w:pPr>
        <w:numPr>
          <w:ilvl w:val="0"/>
          <w:numId w:val="9"/>
        </w:numPr>
        <w:shd w:val="clear" w:color="auto" w:fill="FFFFFF"/>
        <w:tabs>
          <w:tab w:val="left" w:pos="614"/>
        </w:tabs>
        <w:spacing w:before="259" w:line="235" w:lineRule="exact"/>
        <w:ind w:left="5" w:right="10" w:firstLine="341"/>
        <w:jc w:val="both"/>
        <w:rPr>
          <w:spacing w:val="-3"/>
        </w:rPr>
      </w:pPr>
      <w:r>
        <w:rPr>
          <w:spacing w:val="-3"/>
        </w:rPr>
        <w:t>повышенная внушаемость, импульсивность, стремление к подражанию, эгоцен</w:t>
      </w:r>
      <w:r>
        <w:rPr>
          <w:spacing w:val="-3"/>
        </w:rPr>
        <w:softHyphen/>
        <w:t>тризм, слабость волевых установок, легкая отвлекаемость, лабильность настроения, не</w:t>
      </w:r>
      <w:r>
        <w:rPr>
          <w:spacing w:val="-3"/>
        </w:rPr>
        <w:softHyphen/>
      </w:r>
      <w:r>
        <w:t>преодолимое влечение к удовольствиям, живое воображение;</w:t>
      </w:r>
    </w:p>
    <w:p w14:paraId="21C2247A" w14:textId="77777777" w:rsidR="008B35D8" w:rsidRDefault="008B35D8" w:rsidP="008B35D8">
      <w:pPr>
        <w:numPr>
          <w:ilvl w:val="0"/>
          <w:numId w:val="9"/>
        </w:numPr>
        <w:shd w:val="clear" w:color="auto" w:fill="FFFFFF"/>
        <w:tabs>
          <w:tab w:val="left" w:pos="614"/>
        </w:tabs>
        <w:spacing w:line="235" w:lineRule="exact"/>
        <w:ind w:left="5" w:right="14" w:firstLine="341"/>
        <w:jc w:val="both"/>
        <w:rPr>
          <w:spacing w:val="-9"/>
        </w:rPr>
      </w:pPr>
      <w:r>
        <w:rPr>
          <w:spacing w:val="-1"/>
        </w:rPr>
        <w:t>стеснительность, робость, неуверенность, склонность к скрупулезности, повы</w:t>
      </w:r>
      <w:r>
        <w:rPr>
          <w:spacing w:val="-1"/>
        </w:rPr>
        <w:softHyphen/>
      </w:r>
      <w:r>
        <w:t>шенная истощаемость, навязчивости;</w:t>
      </w:r>
    </w:p>
    <w:p w14:paraId="2FFE1079" w14:textId="77777777" w:rsidR="008B35D8" w:rsidRDefault="008B35D8" w:rsidP="008B35D8">
      <w:pPr>
        <w:numPr>
          <w:ilvl w:val="0"/>
          <w:numId w:val="9"/>
        </w:numPr>
        <w:shd w:val="clear" w:color="auto" w:fill="FFFFFF"/>
        <w:tabs>
          <w:tab w:val="left" w:pos="614"/>
        </w:tabs>
        <w:spacing w:line="235" w:lineRule="exact"/>
        <w:ind w:left="346"/>
        <w:rPr>
          <w:spacing w:val="-7"/>
        </w:rPr>
      </w:pPr>
      <w:r>
        <w:rPr>
          <w:spacing w:val="-1"/>
        </w:rPr>
        <w:t>добродушие, наивность, снижение внимания и усидчивости;</w:t>
      </w:r>
    </w:p>
    <w:p w14:paraId="40CAB59E" w14:textId="77777777" w:rsidR="008B35D8" w:rsidRDefault="008B35D8" w:rsidP="008B35D8">
      <w:pPr>
        <w:numPr>
          <w:ilvl w:val="0"/>
          <w:numId w:val="9"/>
        </w:numPr>
        <w:shd w:val="clear" w:color="auto" w:fill="FFFFFF"/>
        <w:tabs>
          <w:tab w:val="left" w:pos="614"/>
        </w:tabs>
        <w:spacing w:line="235" w:lineRule="exact"/>
        <w:ind w:left="5" w:right="10" w:firstLine="341"/>
        <w:jc w:val="both"/>
        <w:rPr>
          <w:spacing w:val="-6"/>
        </w:rPr>
      </w:pPr>
      <w:r>
        <w:rPr>
          <w:spacing w:val="-1"/>
        </w:rPr>
        <w:t>повышенное любопытство, тенденция к непродуманным и своеобразным дей</w:t>
      </w:r>
      <w:r>
        <w:rPr>
          <w:spacing w:val="-1"/>
        </w:rPr>
        <w:softHyphen/>
      </w:r>
      <w:r>
        <w:rPr>
          <w:spacing w:val="-2"/>
        </w:rPr>
        <w:t xml:space="preserve">ствиям, сексуальные перверсии, склонность к коллекционированию и накопительству, </w:t>
      </w:r>
      <w:r>
        <w:t>клептомания.</w:t>
      </w:r>
    </w:p>
    <w:p w14:paraId="3BA64910" w14:textId="77777777" w:rsidR="008B35D8" w:rsidRDefault="008B35D8">
      <w:pPr>
        <w:shd w:val="clear" w:color="auto" w:fill="FFFFFF"/>
        <w:spacing w:line="235" w:lineRule="exact"/>
        <w:ind w:firstLine="336"/>
        <w:jc w:val="both"/>
      </w:pPr>
      <w:r>
        <w:rPr>
          <w:spacing w:val="-2"/>
        </w:rPr>
        <w:t xml:space="preserve">Традиционно в психиатрии представление, что психический инфантилизм служит </w:t>
      </w:r>
      <w:r>
        <w:rPr>
          <w:spacing w:val="-1"/>
        </w:rPr>
        <w:t xml:space="preserve">базой психопатии (личностных расстройств). Основополагающими считаются работы Э. Кречмера (1956), который указывал, что психический инфантилизм — неизменная </w:t>
      </w:r>
      <w:r>
        <w:rPr>
          <w:spacing w:val="-3"/>
        </w:rPr>
        <w:t>конституциональная особенность, свойственная всем психопатам. Вследствие психиче</w:t>
      </w:r>
      <w:r>
        <w:rPr>
          <w:spacing w:val="-3"/>
        </w:rPr>
        <w:softHyphen/>
        <w:t>ского инфантилизма и формируется психопатия. Подобный инфантилизм носит тоталь</w:t>
      </w:r>
      <w:r>
        <w:rPr>
          <w:spacing w:val="-3"/>
        </w:rPr>
        <w:softHyphen/>
      </w:r>
      <w:r>
        <w:rPr>
          <w:spacing w:val="-1"/>
        </w:rPr>
        <w:t xml:space="preserve">ный характер и охватывает в первую очередь эмоционально-волевую сферу. Кречмер </w:t>
      </w:r>
      <w:r>
        <w:rPr>
          <w:spacing w:val="-3"/>
        </w:rPr>
        <w:t>также выделял парциальный инфантилизм — ювенилизм, когда происходит «асинхро-</w:t>
      </w:r>
      <w:r>
        <w:rPr>
          <w:spacing w:val="-5"/>
        </w:rPr>
        <w:t>ния» развития, далеко не всегда приводящая к нарушениям адаптации. Кроме того, Креч</w:t>
      </w:r>
      <w:r>
        <w:rPr>
          <w:spacing w:val="-5"/>
        </w:rPr>
        <w:softHyphen/>
      </w:r>
      <w:r>
        <w:rPr>
          <w:spacing w:val="-1"/>
        </w:rPr>
        <w:t>мер показал, что 40-50% пациентов с неврозами имеют задержку психического разви</w:t>
      </w:r>
      <w:r>
        <w:rPr>
          <w:spacing w:val="-1"/>
        </w:rPr>
        <w:softHyphen/>
      </w:r>
      <w:r>
        <w:rPr>
          <w:spacing w:val="-4"/>
        </w:rPr>
        <w:t xml:space="preserve">тия, а также некоторые симптомы генитальной гипоплазии и физического недоразвития. </w:t>
      </w:r>
      <w:r>
        <w:rPr>
          <w:spacing w:val="-2"/>
        </w:rPr>
        <w:t>Подобный фон может также служить базой для развития психосоматических заболева</w:t>
      </w:r>
      <w:r>
        <w:rPr>
          <w:spacing w:val="-2"/>
        </w:rPr>
        <w:softHyphen/>
        <w:t xml:space="preserve">ний, депрессий, алкоголизма. Э. Крепелин (1994) считал, что психопатия — результат </w:t>
      </w:r>
      <w:r>
        <w:rPr>
          <w:spacing w:val="-1"/>
        </w:rPr>
        <w:t>парциальной задержки развития («истерия периода созревания») — проходит к 25 го</w:t>
      </w:r>
      <w:r>
        <w:rPr>
          <w:spacing w:val="-1"/>
        </w:rPr>
        <w:softHyphen/>
        <w:t xml:space="preserve">дам. Заметим, что подавляющее большинство наркоманов обретают зависимость от наркотиков в возрасте от 12 до 17 лет. В более старшем возрасте риск формирования </w:t>
      </w:r>
      <w:r>
        <w:t>наркотической зависимости резко снижается.</w:t>
      </w:r>
    </w:p>
    <w:p w14:paraId="754DBC68" w14:textId="77777777" w:rsidR="008B35D8" w:rsidRDefault="008B35D8">
      <w:pPr>
        <w:shd w:val="clear" w:color="auto" w:fill="FFFFFF"/>
        <w:spacing w:line="235" w:lineRule="exact"/>
        <w:ind w:firstLine="346"/>
        <w:jc w:val="both"/>
      </w:pPr>
      <w:r>
        <w:rPr>
          <w:spacing w:val="-2"/>
        </w:rPr>
        <w:t>Многие исследователи пытались выделить улице психопатией инфантильные чер</w:t>
      </w:r>
      <w:r>
        <w:rPr>
          <w:spacing w:val="-2"/>
        </w:rPr>
        <w:softHyphen/>
      </w:r>
      <w:r>
        <w:rPr>
          <w:spacing w:val="-1"/>
        </w:rPr>
        <w:t xml:space="preserve">ты: П. Б. Ганнушкин (1933) писал о «чрезмерно развитой фантазии, эмоциональной неустойчивости, некритичности мышления». С. Суханов (1960) отмечал капризность, </w:t>
      </w:r>
      <w:r>
        <w:rPr>
          <w:spacing w:val="-2"/>
        </w:rPr>
        <w:t xml:space="preserve">демонстративность, эгоизм. Ф. Е. Рыбаков (1964) привел случай </w:t>
      </w:r>
      <w:r w:rsidRPr="008B35D8">
        <w:rPr>
          <w:spacing w:val="-2"/>
        </w:rPr>
        <w:t>«</w:t>
      </w:r>
      <w:r>
        <w:rPr>
          <w:spacing w:val="-2"/>
          <w:lang w:val="en-US"/>
        </w:rPr>
        <w:t>pseudologia</w:t>
      </w:r>
      <w:r w:rsidRPr="008B35D8">
        <w:rPr>
          <w:spacing w:val="-2"/>
        </w:rPr>
        <w:t xml:space="preserve"> </w:t>
      </w:r>
      <w:r>
        <w:rPr>
          <w:spacing w:val="-2"/>
          <w:lang w:val="en-US"/>
        </w:rPr>
        <w:t>fantastica</w:t>
      </w:r>
      <w:r w:rsidRPr="008B35D8">
        <w:rPr>
          <w:spacing w:val="-2"/>
        </w:rPr>
        <w:t xml:space="preserve"> </w:t>
      </w:r>
      <w:r>
        <w:rPr>
          <w:spacing w:val="-5"/>
          <w:lang w:val="en-US"/>
        </w:rPr>
        <w:t>infantilis</w:t>
      </w:r>
      <w:r w:rsidRPr="008B35D8">
        <w:rPr>
          <w:spacing w:val="-5"/>
        </w:rPr>
        <w:t xml:space="preserve">», </w:t>
      </w:r>
      <w:r>
        <w:rPr>
          <w:spacing w:val="-5"/>
        </w:rPr>
        <w:t xml:space="preserve">Т. И. Юдин (1940) указывал на то, что истерические реакции возникают только </w:t>
      </w:r>
      <w:r>
        <w:rPr>
          <w:spacing w:val="-2"/>
        </w:rPr>
        <w:t xml:space="preserve">у лиц, остановившихся на инфантильной ступени развития. По мнению М. О. Гуревича </w:t>
      </w:r>
      <w:r>
        <w:rPr>
          <w:spacing w:val="-5"/>
        </w:rPr>
        <w:t xml:space="preserve">(1936), в основе истерии лежит своеобразное недоразвитие. Указывалось также </w:t>
      </w:r>
      <w:r w:rsidRPr="008B35D8">
        <w:rPr>
          <w:spacing w:val="-5"/>
        </w:rPr>
        <w:t>(</w:t>
      </w:r>
      <w:r>
        <w:rPr>
          <w:spacing w:val="-5"/>
          <w:lang w:val="en-US"/>
        </w:rPr>
        <w:t>Lindberg</w:t>
      </w:r>
      <w:r w:rsidRPr="008B35D8">
        <w:rPr>
          <w:spacing w:val="-5"/>
        </w:rPr>
        <w:t xml:space="preserve">, </w:t>
      </w:r>
      <w:r>
        <w:rPr>
          <w:spacing w:val="-2"/>
        </w:rPr>
        <w:t xml:space="preserve">1976) на связь между инфантилизмом и невропатиями. Важно, что инфантилизм — не </w:t>
      </w:r>
      <w:r>
        <w:t xml:space="preserve">болезнь, а одна из «форм душевной слабости». Кроме того, этот автор отрицательно </w:t>
      </w:r>
      <w:r>
        <w:rPr>
          <w:spacing w:val="-4"/>
        </w:rPr>
        <w:t xml:space="preserve">относился к монокаузалистическому принципу выделения психического инфантилизма. </w:t>
      </w:r>
      <w:r>
        <w:rPr>
          <w:spacing w:val="-1"/>
        </w:rPr>
        <w:t xml:space="preserve">Он считал, что при благоприятном влиянии внешней среды часть инфантильных лиц </w:t>
      </w:r>
      <w:r>
        <w:rPr>
          <w:spacing w:val="-5"/>
        </w:rPr>
        <w:t>«дозревает»; там же, где нет такого благотворного влияния, они становятся психопатами.</w:t>
      </w:r>
    </w:p>
    <w:p w14:paraId="4241DA91" w14:textId="77777777" w:rsidR="008B35D8" w:rsidRDefault="008B35D8">
      <w:pPr>
        <w:shd w:val="clear" w:color="auto" w:fill="FFFFFF"/>
        <w:spacing w:before="5" w:line="235" w:lineRule="exact"/>
        <w:ind w:left="5" w:right="5" w:firstLine="341"/>
        <w:jc w:val="both"/>
      </w:pPr>
      <w:r>
        <w:rPr>
          <w:spacing w:val="-4"/>
        </w:rPr>
        <w:t>В более поздних работах, как правило, изучались особенности психического инфан</w:t>
      </w:r>
      <w:r>
        <w:rPr>
          <w:spacing w:val="-4"/>
        </w:rPr>
        <w:softHyphen/>
        <w:t>тилизма при психопатиях. Л. О. Чахкиева (1978) описала особенности психического ин</w:t>
      </w:r>
      <w:r>
        <w:rPr>
          <w:spacing w:val="-4"/>
        </w:rPr>
        <w:softHyphen/>
      </w:r>
      <w:r>
        <w:rPr>
          <w:spacing w:val="-2"/>
        </w:rPr>
        <w:t>фантилизма в картине психопатий истероидного, аффективно-неустойчивого и тормо</w:t>
      </w:r>
      <w:r>
        <w:rPr>
          <w:spacing w:val="-2"/>
        </w:rPr>
        <w:softHyphen/>
      </w:r>
      <w:r>
        <w:rPr>
          <w:spacing w:val="-4"/>
        </w:rPr>
        <w:t xml:space="preserve">зимого круга. В группе истероидных психопатов выделили две подгруппы: сенситивные </w:t>
      </w:r>
      <w:r>
        <w:rPr>
          <w:spacing w:val="-2"/>
        </w:rPr>
        <w:t>и эксплозивные истероиды. Для «сенситивных» истероидов были характерны болтли</w:t>
      </w:r>
      <w:r>
        <w:rPr>
          <w:spacing w:val="-2"/>
        </w:rPr>
        <w:softHyphen/>
      </w:r>
      <w:r>
        <w:rPr>
          <w:spacing w:val="-3"/>
        </w:rPr>
        <w:t>вость, наивные мечтания, доверчивость, в дальнейшем характер проявлений становился более сложным. Автор считает, что у «сенситивных» истероидов имеется истинная ин</w:t>
      </w:r>
      <w:r>
        <w:rPr>
          <w:spacing w:val="-3"/>
        </w:rPr>
        <w:softHyphen/>
        <w:t>фантильность. «Эксплозивные» истероиды чаще обнаруживали такие черты, как возбу</w:t>
      </w:r>
      <w:r>
        <w:rPr>
          <w:spacing w:val="-3"/>
        </w:rPr>
        <w:softHyphen/>
      </w:r>
      <w:r>
        <w:rPr>
          <w:spacing w:val="-5"/>
        </w:rPr>
        <w:t xml:space="preserve">димость, лживость, манерность. Среди психопатов аффективно-неустойчивого типа было </w:t>
      </w:r>
      <w:r>
        <w:rPr>
          <w:spacing w:val="-2"/>
        </w:rPr>
        <w:t>отмечено уменьшение выраженности инфантильных проявлений за счет усиления раз</w:t>
      </w:r>
      <w:r>
        <w:rPr>
          <w:spacing w:val="-2"/>
        </w:rPr>
        <w:softHyphen/>
        <w:t>дражительности и возбудимости. Инфантильность в данной группе проявлялась в виде</w:t>
      </w:r>
    </w:p>
    <w:p w14:paraId="736ABF05" w14:textId="77777777" w:rsidR="008B35D8" w:rsidRDefault="008B35D8">
      <w:pPr>
        <w:shd w:val="clear" w:color="auto" w:fill="FFFFFF"/>
        <w:spacing w:before="5" w:line="235" w:lineRule="exact"/>
        <w:ind w:left="5" w:right="5" w:firstLine="341"/>
        <w:jc w:val="both"/>
        <w:sectPr w:rsidR="008B35D8">
          <w:pgSz w:w="12240" w:h="15840"/>
          <w:pgMar w:top="1440" w:right="2095" w:bottom="720" w:left="2781" w:header="720" w:footer="720" w:gutter="0"/>
          <w:cols w:space="60"/>
          <w:noEndnote/>
        </w:sectPr>
      </w:pPr>
    </w:p>
    <w:p w14:paraId="612F148E" w14:textId="77777777" w:rsidR="008B35D8" w:rsidRDefault="008B35D8">
      <w:pPr>
        <w:shd w:val="clear" w:color="auto" w:fill="FFFFFF"/>
      </w:pPr>
      <w:r>
        <w:rPr>
          <w:spacing w:val="-18"/>
        </w:rPr>
        <w:t>Инфантильность</w:t>
      </w:r>
    </w:p>
    <w:p w14:paraId="66348199" w14:textId="77777777" w:rsidR="008B35D8" w:rsidRDefault="008B35D8">
      <w:pPr>
        <w:shd w:val="clear" w:color="auto" w:fill="FFFFFF"/>
        <w:spacing w:before="29"/>
      </w:pPr>
      <w:r>
        <w:br w:type="column"/>
      </w:r>
      <w:r>
        <w:rPr>
          <w:b/>
          <w:bCs/>
          <w:sz w:val="18"/>
          <w:szCs w:val="18"/>
        </w:rPr>
        <w:t>51</w:t>
      </w:r>
    </w:p>
    <w:p w14:paraId="075CA7A6" w14:textId="77777777" w:rsidR="008B35D8" w:rsidRDefault="008B35D8">
      <w:pPr>
        <w:shd w:val="clear" w:color="auto" w:fill="FFFFFF"/>
        <w:spacing w:before="29"/>
        <w:sectPr w:rsidR="008B35D8">
          <w:pgSz w:w="12240" w:h="15840"/>
          <w:pgMar w:top="1440" w:right="1930" w:bottom="720" w:left="2477" w:header="720" w:footer="720" w:gutter="0"/>
          <w:cols w:num="2" w:space="720" w:equalWidth="0">
            <w:col w:w="1204" w:space="5909"/>
            <w:col w:w="720"/>
          </w:cols>
          <w:noEndnote/>
        </w:sectPr>
      </w:pPr>
    </w:p>
    <w:p w14:paraId="08982F59" w14:textId="77777777" w:rsidR="008B35D8" w:rsidRDefault="008B35D8">
      <w:pPr>
        <w:shd w:val="clear" w:color="auto" w:fill="FFFFFF"/>
        <w:spacing w:before="226" w:line="235" w:lineRule="exact"/>
        <w:ind w:left="5" w:right="562"/>
        <w:jc w:val="both"/>
      </w:pPr>
      <w:r>
        <w:rPr>
          <w:spacing w:val="-4"/>
        </w:rPr>
        <w:t xml:space="preserve">беспечности, легкомыслия, внушаемости, недостаточности моральных и нравственных </w:t>
      </w:r>
      <w:r>
        <w:rPr>
          <w:spacing w:val="-5"/>
        </w:rPr>
        <w:t>переживаний или даже в их отсутствии. Для лиц с тормозимой психопатией были харак</w:t>
      </w:r>
      <w:r>
        <w:rPr>
          <w:spacing w:val="-5"/>
        </w:rPr>
        <w:softHyphen/>
      </w:r>
      <w:r>
        <w:rPr>
          <w:spacing w:val="-3"/>
        </w:rPr>
        <w:t>терны астения, слабость побудительных мотивов, беспомощность, беззащитность, не</w:t>
      </w:r>
      <w:r>
        <w:rPr>
          <w:spacing w:val="-3"/>
        </w:rPr>
        <w:softHyphen/>
      </w:r>
      <w:r>
        <w:rPr>
          <w:spacing w:val="-4"/>
        </w:rPr>
        <w:t>уверенность и прямолинейность в отношениях с людьми. Как правило, они имели хруп</w:t>
      </w:r>
      <w:r>
        <w:rPr>
          <w:spacing w:val="-4"/>
        </w:rPr>
        <w:softHyphen/>
      </w:r>
      <w:r>
        <w:rPr>
          <w:spacing w:val="-3"/>
        </w:rPr>
        <w:t>кое телосложение, пониженное питание, дефицит веса, незрелость в двигательной сфе</w:t>
      </w:r>
      <w:r>
        <w:rPr>
          <w:spacing w:val="-3"/>
        </w:rPr>
        <w:softHyphen/>
      </w:r>
      <w:r>
        <w:rPr>
          <w:spacing w:val="-5"/>
        </w:rPr>
        <w:t xml:space="preserve">ре, диэнцефальные расстройства. Вероятно, можно предположить, что в этой группе мы </w:t>
      </w:r>
      <w:r>
        <w:rPr>
          <w:spacing w:val="-3"/>
        </w:rPr>
        <w:t xml:space="preserve">имеем дело с психофизическим инфантилизмом. Автор указывает, что инфантилизм может проявляться во всех психических сферах, но наиболее яркими и стабильными </w:t>
      </w:r>
      <w:r>
        <w:rPr>
          <w:spacing w:val="-2"/>
        </w:rPr>
        <w:t xml:space="preserve">оказываются инфантильные особенности личности. Важный вывод автора сводится к </w:t>
      </w:r>
      <w:r>
        <w:rPr>
          <w:spacing w:val="-5"/>
        </w:rPr>
        <w:t>тому, что инфантилизм и проявления психопатии — не всегда равнозначные или связан</w:t>
      </w:r>
      <w:r>
        <w:rPr>
          <w:spacing w:val="-5"/>
        </w:rPr>
        <w:softHyphen/>
      </w:r>
      <w:r>
        <w:rPr>
          <w:spacing w:val="-2"/>
        </w:rPr>
        <w:t xml:space="preserve">ные прямой зависимостью понятия. При различных видах психопатий инфантилизм </w:t>
      </w:r>
      <w:r>
        <w:rPr>
          <w:spacing w:val="-3"/>
        </w:rPr>
        <w:t xml:space="preserve">может рассматриваться как «синдромологическое ядро» (сенситивные истероиды), как </w:t>
      </w:r>
      <w:r>
        <w:rPr>
          <w:spacing w:val="-4"/>
        </w:rPr>
        <w:t>результат и одновременно механизм становления патологической личности (эксплозив</w:t>
      </w:r>
      <w:r>
        <w:rPr>
          <w:spacing w:val="-4"/>
        </w:rPr>
        <w:softHyphen/>
      </w:r>
      <w:r>
        <w:rPr>
          <w:spacing w:val="-5"/>
        </w:rPr>
        <w:t xml:space="preserve">ные истероиды) или как «добавочный» фактор (возбудимые и тормозимые психопатии). </w:t>
      </w:r>
      <w:r>
        <w:rPr>
          <w:spacing w:val="-2"/>
        </w:rPr>
        <w:t>Таким образом, очевидно, что в формировании инфантилизма могут участвовать раз</w:t>
      </w:r>
      <w:r>
        <w:rPr>
          <w:spacing w:val="-2"/>
        </w:rPr>
        <w:softHyphen/>
      </w:r>
      <w:r>
        <w:rPr>
          <w:spacing w:val="-3"/>
        </w:rPr>
        <w:t>личные факторы: неправильное воспитание, наследственность, церебрально-органиче</w:t>
      </w:r>
      <w:r>
        <w:rPr>
          <w:spacing w:val="-3"/>
        </w:rPr>
        <w:softHyphen/>
      </w:r>
      <w:r>
        <w:t>ские и ситуационные факторы.</w:t>
      </w:r>
    </w:p>
    <w:p w14:paraId="515D2AF8" w14:textId="77777777" w:rsidR="008B35D8" w:rsidRDefault="008B35D8">
      <w:pPr>
        <w:shd w:val="clear" w:color="auto" w:fill="FFFFFF"/>
        <w:spacing w:before="5" w:line="235" w:lineRule="exact"/>
        <w:ind w:right="566" w:firstLine="293"/>
        <w:jc w:val="both"/>
      </w:pPr>
      <w:r>
        <w:t xml:space="preserve">О разграничении понятий инфантилизма и психопатий писали В. Я. Гиндикин и </w:t>
      </w:r>
      <w:r>
        <w:rPr>
          <w:spacing w:val="-2"/>
        </w:rPr>
        <w:t xml:space="preserve">В. А. Гурьева (1980). Сама структура инфантилизма при психопатии иная: незрелость </w:t>
      </w:r>
      <w:r>
        <w:rPr>
          <w:spacing w:val="-5"/>
        </w:rPr>
        <w:t>носит парциальный характер и отличается дисгармонией. Кроме того, эти авторы счита</w:t>
      </w:r>
      <w:r>
        <w:rPr>
          <w:spacing w:val="-5"/>
        </w:rPr>
        <w:softHyphen/>
        <w:t>ют, что при инфантилизме отсутствует соответствующая динамика становления патоло</w:t>
      </w:r>
      <w:r>
        <w:rPr>
          <w:spacing w:val="-5"/>
        </w:rPr>
        <w:softHyphen/>
      </w:r>
      <w:r>
        <w:rPr>
          <w:spacing w:val="-2"/>
        </w:rPr>
        <w:t xml:space="preserve">гии личности. В работе Г. Н. Пономарева (1992) была сделана попытка комплексного </w:t>
      </w:r>
      <w:r>
        <w:rPr>
          <w:spacing w:val="-4"/>
        </w:rPr>
        <w:t>изучения психофизического инфантилизма и выявления различных корреляций. По ре</w:t>
      </w:r>
      <w:r>
        <w:rPr>
          <w:spacing w:val="-4"/>
        </w:rPr>
        <w:softHyphen/>
      </w:r>
      <w:r>
        <w:rPr>
          <w:spacing w:val="-5"/>
        </w:rPr>
        <w:t xml:space="preserve">зультатам исследования, в зависимости от действия этиологических и патогенетических </w:t>
      </w:r>
      <w:r>
        <w:rPr>
          <w:spacing w:val="-4"/>
        </w:rPr>
        <w:t>факторов, были выделены три «генетические» подгруппы: ядерная, органическая и кра</w:t>
      </w:r>
      <w:r>
        <w:rPr>
          <w:spacing w:val="-4"/>
        </w:rPr>
        <w:softHyphen/>
        <w:t>евая. Во всех группах наблюдались такие проявления психического инфантилизма, как внушаемость, подражательность, задержка формирования чувства долга, ответственно</w:t>
      </w:r>
      <w:r>
        <w:rPr>
          <w:spacing w:val="-4"/>
        </w:rPr>
        <w:softHyphen/>
      </w:r>
      <w:r>
        <w:rPr>
          <w:spacing w:val="-3"/>
        </w:rPr>
        <w:t>сти, критической самооценки. В зависимости от синдрома психофизического инфанти</w:t>
      </w:r>
      <w:r>
        <w:rPr>
          <w:spacing w:val="-3"/>
        </w:rPr>
        <w:softHyphen/>
      </w:r>
      <w:r>
        <w:rPr>
          <w:spacing w:val="-4"/>
        </w:rPr>
        <w:t>лизма были выделены два клинических варианта истерической психопатии: «истериче</w:t>
      </w:r>
      <w:r>
        <w:rPr>
          <w:spacing w:val="-4"/>
        </w:rPr>
        <w:softHyphen/>
      </w:r>
      <w:r>
        <w:rPr>
          <w:spacing w:val="-5"/>
        </w:rPr>
        <w:t>ские фантасты» и «тормозимые истероиды». Для «истерических фантастов» были харак</w:t>
      </w:r>
      <w:r>
        <w:rPr>
          <w:spacing w:val="-5"/>
        </w:rPr>
        <w:softHyphen/>
      </w:r>
      <w:r>
        <w:rPr>
          <w:spacing w:val="-4"/>
        </w:rPr>
        <w:t xml:space="preserve">терны «жажда признания», эгоизм, склонность к ярко выраженному самоутверждению. </w:t>
      </w:r>
      <w:r>
        <w:rPr>
          <w:spacing w:val="-2"/>
        </w:rPr>
        <w:t xml:space="preserve">«Тормозимые истероиды» — более эмоционально примитивные, неуверенные в себе, </w:t>
      </w:r>
      <w:r>
        <w:rPr>
          <w:spacing w:val="-4"/>
        </w:rPr>
        <w:t>склонные к псевдологии, «бегству в болезнь». Для всех лиц был типичным низкий уро</w:t>
      </w:r>
      <w:r>
        <w:rPr>
          <w:spacing w:val="-4"/>
        </w:rPr>
        <w:softHyphen/>
      </w:r>
      <w:r>
        <w:rPr>
          <w:spacing w:val="-3"/>
        </w:rPr>
        <w:t xml:space="preserve">вень социальной адаптации, ранняя алкоголизация, антисоциальное поведение. Автор </w:t>
      </w:r>
      <w:r>
        <w:rPr>
          <w:spacing w:val="-5"/>
        </w:rPr>
        <w:t>выделяет следующие основные показатели глубины психической незрелости подростка:</w:t>
      </w:r>
    </w:p>
    <w:p w14:paraId="7E464A6D" w14:textId="77777777" w:rsidR="008B35D8" w:rsidRDefault="008B35D8" w:rsidP="008B35D8">
      <w:pPr>
        <w:numPr>
          <w:ilvl w:val="0"/>
          <w:numId w:val="10"/>
        </w:numPr>
        <w:shd w:val="clear" w:color="auto" w:fill="FFFFFF"/>
        <w:tabs>
          <w:tab w:val="left" w:pos="552"/>
        </w:tabs>
        <w:spacing w:line="235" w:lineRule="exact"/>
        <w:ind w:left="302"/>
        <w:rPr>
          <w:spacing w:val="-21"/>
        </w:rPr>
      </w:pPr>
      <w:r>
        <w:rPr>
          <w:spacing w:val="-1"/>
        </w:rPr>
        <w:t>патологическая внушаемость и подражательность;</w:t>
      </w:r>
    </w:p>
    <w:p w14:paraId="69A22BBC" w14:textId="77777777" w:rsidR="008B35D8" w:rsidRDefault="008B35D8" w:rsidP="008B35D8">
      <w:pPr>
        <w:numPr>
          <w:ilvl w:val="0"/>
          <w:numId w:val="10"/>
        </w:numPr>
        <w:shd w:val="clear" w:color="auto" w:fill="FFFFFF"/>
        <w:tabs>
          <w:tab w:val="left" w:pos="552"/>
        </w:tabs>
        <w:spacing w:line="235" w:lineRule="exact"/>
        <w:ind w:left="302"/>
        <w:rPr>
          <w:spacing w:val="-11"/>
        </w:rPr>
      </w:pPr>
      <w:r>
        <w:rPr>
          <w:spacing w:val="-2"/>
        </w:rPr>
        <w:t>резкая слабость высших форм волевых функций;</w:t>
      </w:r>
    </w:p>
    <w:p w14:paraId="0D74BA1F" w14:textId="77777777" w:rsidR="008B35D8" w:rsidRDefault="008B35D8" w:rsidP="008B35D8">
      <w:pPr>
        <w:numPr>
          <w:ilvl w:val="0"/>
          <w:numId w:val="10"/>
        </w:numPr>
        <w:shd w:val="clear" w:color="auto" w:fill="FFFFFF"/>
        <w:tabs>
          <w:tab w:val="left" w:pos="552"/>
        </w:tabs>
        <w:spacing w:before="5" w:line="235" w:lineRule="exact"/>
        <w:ind w:left="302"/>
        <w:rPr>
          <w:spacing w:val="-16"/>
        </w:rPr>
      </w:pPr>
      <w:r>
        <w:rPr>
          <w:spacing w:val="-5"/>
        </w:rPr>
        <w:t>легкость включения в любую деятельность без продуманности и борьбы мотивов;</w:t>
      </w:r>
    </w:p>
    <w:p w14:paraId="5214DD2D" w14:textId="77777777" w:rsidR="008B35D8" w:rsidRDefault="008B35D8" w:rsidP="008B35D8">
      <w:pPr>
        <w:numPr>
          <w:ilvl w:val="0"/>
          <w:numId w:val="10"/>
        </w:numPr>
        <w:shd w:val="clear" w:color="auto" w:fill="FFFFFF"/>
        <w:tabs>
          <w:tab w:val="left" w:pos="552"/>
        </w:tabs>
        <w:spacing w:line="235" w:lineRule="exact"/>
        <w:ind w:left="302"/>
        <w:rPr>
          <w:spacing w:val="-10"/>
        </w:rPr>
      </w:pPr>
      <w:r>
        <w:rPr>
          <w:spacing w:val="-2"/>
        </w:rPr>
        <w:t>неспособность к активной и целенаправленной деятельности;</w:t>
      </w:r>
    </w:p>
    <w:p w14:paraId="0575DDBE" w14:textId="77777777" w:rsidR="008B35D8" w:rsidRDefault="008B35D8" w:rsidP="008B35D8">
      <w:pPr>
        <w:numPr>
          <w:ilvl w:val="0"/>
          <w:numId w:val="10"/>
        </w:numPr>
        <w:shd w:val="clear" w:color="auto" w:fill="FFFFFF"/>
        <w:tabs>
          <w:tab w:val="left" w:pos="552"/>
        </w:tabs>
        <w:spacing w:line="235" w:lineRule="exact"/>
        <w:ind w:left="302"/>
        <w:rPr>
          <w:spacing w:val="-14"/>
        </w:rPr>
      </w:pPr>
      <w:r>
        <w:rPr>
          <w:spacing w:val="-1"/>
        </w:rPr>
        <w:t>неумение соотносить свои поступки с реальной обстановкой;</w:t>
      </w:r>
    </w:p>
    <w:p w14:paraId="15C88610" w14:textId="77777777" w:rsidR="008B35D8" w:rsidRDefault="008B35D8" w:rsidP="008B35D8">
      <w:pPr>
        <w:numPr>
          <w:ilvl w:val="0"/>
          <w:numId w:val="10"/>
        </w:numPr>
        <w:shd w:val="clear" w:color="auto" w:fill="FFFFFF"/>
        <w:tabs>
          <w:tab w:val="left" w:pos="552"/>
        </w:tabs>
        <w:spacing w:before="5" w:line="235" w:lineRule="exact"/>
        <w:ind w:left="14" w:right="571" w:firstLine="288"/>
        <w:jc w:val="both"/>
        <w:rPr>
          <w:spacing w:val="-11"/>
        </w:rPr>
      </w:pPr>
      <w:r>
        <w:rPr>
          <w:spacing w:val="-3"/>
        </w:rPr>
        <w:t>недостаточность критики как к собственному состоянию, так и к сложным взаи</w:t>
      </w:r>
      <w:r>
        <w:rPr>
          <w:spacing w:val="-3"/>
        </w:rPr>
        <w:softHyphen/>
      </w:r>
      <w:r>
        <w:t>моотношениям окружающей действительности.</w:t>
      </w:r>
    </w:p>
    <w:p w14:paraId="48CBC497" w14:textId="77777777" w:rsidR="008B35D8" w:rsidRDefault="008B35D8">
      <w:pPr>
        <w:shd w:val="clear" w:color="auto" w:fill="FFFFFF"/>
        <w:spacing w:line="235" w:lineRule="exact"/>
        <w:ind w:left="14" w:right="566" w:firstLine="302"/>
        <w:jc w:val="both"/>
      </w:pPr>
      <w:r>
        <w:rPr>
          <w:spacing w:val="-3"/>
        </w:rPr>
        <w:t xml:space="preserve">Анализ уровня физического развития позволил выявить отчетливую дисгармонию </w:t>
      </w:r>
      <w:r>
        <w:rPr>
          <w:spacing w:val="-2"/>
        </w:rPr>
        <w:t xml:space="preserve">соматополового созревания: слабое развитие грудной клетки, слабую выраженность </w:t>
      </w:r>
      <w:r>
        <w:rPr>
          <w:spacing w:val="-4"/>
        </w:rPr>
        <w:t>вторичных половых признаков, задержку полового созревания, неравномерность антро</w:t>
      </w:r>
      <w:r>
        <w:rPr>
          <w:spacing w:val="-4"/>
        </w:rPr>
        <w:softHyphen/>
      </w:r>
      <w:r>
        <w:rPr>
          <w:spacing w:val="-3"/>
        </w:rPr>
        <w:t>пометрических показателей, С помощью методики Векслерабыли обнаружены призна</w:t>
      </w:r>
      <w:r>
        <w:rPr>
          <w:spacing w:val="-3"/>
        </w:rPr>
        <w:softHyphen/>
      </w:r>
      <w:r>
        <w:rPr>
          <w:spacing w:val="-5"/>
        </w:rPr>
        <w:t>ки неравномерного, дисгармонического развития интеллектуальных функций. Результа</w:t>
      </w:r>
      <w:r>
        <w:rPr>
          <w:spacing w:val="-5"/>
        </w:rPr>
        <w:softHyphen/>
      </w:r>
      <w:r>
        <w:rPr>
          <w:spacing w:val="-4"/>
        </w:rPr>
        <w:t>ты исследования по методике уровня притязаний подтвердили данные о том, что психо-</w:t>
      </w:r>
    </w:p>
    <w:p w14:paraId="4C41B836" w14:textId="77777777" w:rsidR="008B35D8" w:rsidRDefault="008B35D8">
      <w:pPr>
        <w:shd w:val="clear" w:color="auto" w:fill="FFFFFF"/>
        <w:spacing w:line="235" w:lineRule="exact"/>
        <w:ind w:left="14" w:right="566" w:firstLine="302"/>
        <w:jc w:val="both"/>
        <w:sectPr w:rsidR="008B35D8">
          <w:type w:val="continuous"/>
          <w:pgSz w:w="12240" w:h="15840"/>
          <w:pgMar w:top="1440" w:right="1930" w:bottom="720" w:left="2443" w:header="720" w:footer="720" w:gutter="0"/>
          <w:cols w:space="60"/>
          <w:noEndnote/>
        </w:sectPr>
      </w:pPr>
    </w:p>
    <w:p w14:paraId="1044C3EA" w14:textId="77777777" w:rsidR="008B35D8" w:rsidRDefault="008B35D8">
      <w:pPr>
        <w:shd w:val="clear" w:color="auto" w:fill="FFFFFF"/>
        <w:tabs>
          <w:tab w:val="left" w:pos="802"/>
        </w:tabs>
        <w:ind w:left="19"/>
      </w:pPr>
      <w:r>
        <w:rPr>
          <w:spacing w:val="-19"/>
        </w:rPr>
        <w:t>52</w:t>
      </w:r>
      <w:r>
        <w:rPr>
          <w:rFonts w:ascii="Arial" w:cs="Arial"/>
        </w:rPr>
        <w:tab/>
      </w:r>
      <w:r>
        <w:rPr>
          <w:spacing w:val="-12"/>
        </w:rPr>
        <w:t>Концепция зависимой личности (психология и психопатология зависимого повеления)</w:t>
      </w:r>
    </w:p>
    <w:p w14:paraId="391CA8BF" w14:textId="77777777" w:rsidR="008B35D8" w:rsidRDefault="008B35D8">
      <w:pPr>
        <w:shd w:val="clear" w:color="auto" w:fill="FFFFFF"/>
        <w:spacing w:before="254" w:line="235" w:lineRule="exact"/>
        <w:ind w:left="10" w:right="5"/>
        <w:jc w:val="both"/>
      </w:pPr>
      <w:r>
        <w:rPr>
          <w:spacing w:val="-2"/>
        </w:rPr>
        <w:t xml:space="preserve">патические лица ставят себе, как правило, более сложные задачи, чем те, с которыми </w:t>
      </w:r>
      <w:r>
        <w:rPr>
          <w:spacing w:val="-3"/>
        </w:rPr>
        <w:t xml:space="preserve">справляются. Показатели самооценки оказались резко полярными: наиболее высокими </w:t>
      </w:r>
      <w:r>
        <w:rPr>
          <w:spacing w:val="-2"/>
        </w:rPr>
        <w:t xml:space="preserve">были показатели относительно «ума и характера», а наиболее низкими — показатели «счастья». Изучение показало, что для всех лиц типичной явилась система ценностей, </w:t>
      </w:r>
      <w:r>
        <w:rPr>
          <w:spacing w:val="-1"/>
        </w:rPr>
        <w:t xml:space="preserve">указывающая на предельный индивидуализм, эгоистические социальные установки. </w:t>
      </w:r>
      <w:r>
        <w:rPr>
          <w:spacing w:val="-2"/>
        </w:rPr>
        <w:t>Автор отмечает, что имеется прямо пропорциональная связь между глубиной личност</w:t>
      </w:r>
      <w:r>
        <w:rPr>
          <w:spacing w:val="-2"/>
        </w:rPr>
        <w:softHyphen/>
        <w:t>ной патологии, выраженностью психофизического инфантилизма и уровнем социаль</w:t>
      </w:r>
      <w:r>
        <w:rPr>
          <w:spacing w:val="-2"/>
        </w:rPr>
        <w:softHyphen/>
      </w:r>
      <w:r>
        <w:rPr>
          <w:spacing w:val="-4"/>
        </w:rPr>
        <w:t xml:space="preserve">ной адаптации; следовательно, по выраженности инфантилизма можно судить о тяжести </w:t>
      </w:r>
      <w:r>
        <w:t>истерических личностных расстройств.</w:t>
      </w:r>
    </w:p>
    <w:p w14:paraId="1B827ED5" w14:textId="77777777" w:rsidR="008B35D8" w:rsidRDefault="008B35D8">
      <w:pPr>
        <w:shd w:val="clear" w:color="auto" w:fill="FFFFFF"/>
        <w:spacing w:line="235" w:lineRule="exact"/>
        <w:ind w:left="10" w:firstLine="346"/>
        <w:jc w:val="both"/>
      </w:pPr>
      <w:r>
        <w:rPr>
          <w:spacing w:val="-4"/>
        </w:rPr>
        <w:t>В. Е. Житловский(1993)обследовал 96 подростков 14-16 лете нарушениями повеле</w:t>
      </w:r>
      <w:r>
        <w:rPr>
          <w:spacing w:val="-4"/>
        </w:rPr>
        <w:softHyphen/>
        <w:t>ния, проявляющимися в социальной дезадаптации, но не достигающей уровня противо</w:t>
      </w:r>
      <w:r>
        <w:rPr>
          <w:spacing w:val="-4"/>
        </w:rPr>
        <w:softHyphen/>
      </w:r>
      <w:r>
        <w:rPr>
          <w:spacing w:val="-6"/>
        </w:rPr>
        <w:t xml:space="preserve">правных нарушений (побеги из дома, срывы школьных занятий, конфликты и пр.). У всех </w:t>
      </w:r>
      <w:r>
        <w:rPr>
          <w:spacing w:val="-4"/>
        </w:rPr>
        <w:t>обследованных обнаружились признаки инфантилизма: неустойчивость интересов, эмо</w:t>
      </w:r>
      <w:r>
        <w:rPr>
          <w:spacing w:val="-4"/>
        </w:rPr>
        <w:softHyphen/>
      </w:r>
      <w:r>
        <w:rPr>
          <w:spacing w:val="-1"/>
        </w:rPr>
        <w:t>циональная лабильность, пассивная подчиняемость, конформность, нецеленаправлен</w:t>
      </w:r>
      <w:r>
        <w:rPr>
          <w:spacing w:val="-1"/>
        </w:rPr>
        <w:softHyphen/>
      </w:r>
      <w:r>
        <w:rPr>
          <w:spacing w:val="-5"/>
        </w:rPr>
        <w:t>ность, жестокость. Автор выделил три группы: 1) психофизический инфантилизм; 2) дис</w:t>
      </w:r>
      <w:r>
        <w:rPr>
          <w:spacing w:val="-5"/>
        </w:rPr>
        <w:softHyphen/>
      </w:r>
      <w:r>
        <w:rPr>
          <w:spacing w:val="-3"/>
        </w:rPr>
        <w:t>гармонический инфантилизм; 3) органический инфантилизм. В 1 -й и 3-й группах при</w:t>
      </w:r>
      <w:r>
        <w:rPr>
          <w:spacing w:val="-3"/>
        </w:rPr>
        <w:softHyphen/>
      </w:r>
      <w:r>
        <w:t xml:space="preserve">знаки незрелости обнаруживались в эмоционально-волевой сфере: склонность к </w:t>
      </w:r>
      <w:r>
        <w:rPr>
          <w:spacing w:val="-2"/>
        </w:rPr>
        <w:t>фантазированию, моторная расторможенность. внушаемость, эйфоричность, беззабот</w:t>
      </w:r>
      <w:r>
        <w:rPr>
          <w:spacing w:val="-2"/>
        </w:rPr>
        <w:softHyphen/>
        <w:t xml:space="preserve">ность. Во 2-й группе отмечались явные психопатоподобные симптомы: взрывчатость, </w:t>
      </w:r>
      <w:r>
        <w:t>конфликтность, грубость, нетерпимость и т. д.</w:t>
      </w:r>
    </w:p>
    <w:p w14:paraId="784863E1" w14:textId="77777777" w:rsidR="008B35D8" w:rsidRDefault="008B35D8">
      <w:pPr>
        <w:shd w:val="clear" w:color="auto" w:fill="FFFFFF"/>
        <w:spacing w:line="235" w:lineRule="exact"/>
        <w:ind w:left="10" w:right="5" w:firstLine="341"/>
        <w:jc w:val="both"/>
      </w:pPr>
      <w:r>
        <w:rPr>
          <w:spacing w:val="-3"/>
        </w:rPr>
        <w:t>А. Е. Личко (1983) при обследовании подростков с помощью патохарактерологиче-ского диагностического опросника обнаружил у них следующие явления психического инфантилизма: снижение в сфере мотивации, интересов, чувства ответственности, дол</w:t>
      </w:r>
      <w:r>
        <w:rPr>
          <w:spacing w:val="-3"/>
        </w:rPr>
        <w:softHyphen/>
      </w:r>
      <w:r>
        <w:rPr>
          <w:spacing w:val="-4"/>
        </w:rPr>
        <w:t xml:space="preserve">га, умения учитывать желания других людей, т. е. у обследуемых отмечалось нарушение </w:t>
      </w:r>
      <w:r>
        <w:t>системы отношений личности.</w:t>
      </w:r>
    </w:p>
    <w:p w14:paraId="0C2C98EA" w14:textId="77777777" w:rsidR="008B35D8" w:rsidRDefault="008B35D8">
      <w:pPr>
        <w:shd w:val="clear" w:color="auto" w:fill="FFFFFF"/>
        <w:spacing w:line="235" w:lineRule="exact"/>
        <w:ind w:right="5" w:firstLine="355"/>
        <w:jc w:val="both"/>
      </w:pPr>
      <w:r>
        <w:rPr>
          <w:spacing w:val="-2"/>
        </w:rPr>
        <w:t>На протяжении всего периода изучения психического инфантилизма многими ис</w:t>
      </w:r>
      <w:r>
        <w:rPr>
          <w:spacing w:val="-2"/>
        </w:rPr>
        <w:softHyphen/>
      </w:r>
      <w:r>
        <w:rPr>
          <w:spacing w:val="-3"/>
        </w:rPr>
        <w:t>следователями предпринимались попытки объяснения его этиологии и патогенеза с по</w:t>
      </w:r>
      <w:r>
        <w:rPr>
          <w:spacing w:val="-3"/>
        </w:rPr>
        <w:softHyphen/>
      </w:r>
      <w:r>
        <w:rPr>
          <w:spacing w:val="-1"/>
        </w:rPr>
        <w:t>зиций нарушения физического и соматического развития, а также эндокринных рас</w:t>
      </w:r>
      <w:r>
        <w:rPr>
          <w:spacing w:val="-1"/>
        </w:rPr>
        <w:softHyphen/>
      </w:r>
      <w:r>
        <w:rPr>
          <w:spacing w:val="-2"/>
        </w:rPr>
        <w:t>стройств. В частности, во французской психиатрии большинство авторов рассматрива</w:t>
      </w:r>
      <w:r>
        <w:rPr>
          <w:spacing w:val="-2"/>
        </w:rPr>
        <w:softHyphen/>
      </w:r>
      <w:r>
        <w:rPr>
          <w:spacing w:val="-1"/>
        </w:rPr>
        <w:t xml:space="preserve">ли инфантилизм как проявление грубых форм недоразвития психики и моторики, преимущественно эндокринной природы. Предлагалось </w:t>
      </w:r>
      <w:r w:rsidRPr="008B35D8">
        <w:rPr>
          <w:spacing w:val="-1"/>
        </w:rPr>
        <w:t>(</w:t>
      </w:r>
      <w:r>
        <w:rPr>
          <w:spacing w:val="-1"/>
          <w:lang w:val="en-US"/>
        </w:rPr>
        <w:t>Hyrsch</w:t>
      </w:r>
      <w:r w:rsidRPr="008B35D8">
        <w:rPr>
          <w:spacing w:val="-1"/>
        </w:rPr>
        <w:t xml:space="preserve">, </w:t>
      </w:r>
      <w:r>
        <w:rPr>
          <w:spacing w:val="-1"/>
        </w:rPr>
        <w:t>1992) выделять фор</w:t>
      </w:r>
      <w:r>
        <w:rPr>
          <w:spacing w:val="-1"/>
        </w:rPr>
        <w:softHyphen/>
      </w:r>
      <w:r>
        <w:rPr>
          <w:spacing w:val="-2"/>
        </w:rPr>
        <w:t>мы недоразвития, являющиеся следствием вырождения и заболеваний желез внутрен</w:t>
      </w:r>
      <w:r>
        <w:rPr>
          <w:spacing w:val="-2"/>
        </w:rPr>
        <w:softHyphen/>
      </w:r>
      <w:r>
        <w:rPr>
          <w:spacing w:val="-3"/>
        </w:rPr>
        <w:t xml:space="preserve">ней секреции («частный» инфантилизм). Карликовый рост и недостаточность функции </w:t>
      </w:r>
      <w:r>
        <w:rPr>
          <w:spacing w:val="-2"/>
        </w:rPr>
        <w:t>печени и почек он непосредственно связывал с торможением роста, деформацией кос</w:t>
      </w:r>
      <w:r>
        <w:rPr>
          <w:spacing w:val="-2"/>
        </w:rPr>
        <w:softHyphen/>
        <w:t xml:space="preserve">тей и незрелостью психики. Был описан </w:t>
      </w:r>
      <w:r w:rsidRPr="008B35D8">
        <w:rPr>
          <w:spacing w:val="-2"/>
        </w:rPr>
        <w:t>(</w:t>
      </w:r>
      <w:r>
        <w:rPr>
          <w:spacing w:val="-2"/>
          <w:lang w:val="en-US"/>
        </w:rPr>
        <w:t>Leonhard</w:t>
      </w:r>
      <w:r w:rsidRPr="008B35D8">
        <w:rPr>
          <w:spacing w:val="-2"/>
        </w:rPr>
        <w:t xml:space="preserve">, </w:t>
      </w:r>
      <w:r>
        <w:rPr>
          <w:spacing w:val="-2"/>
        </w:rPr>
        <w:t>1988) «сексопатический» инфанти</w:t>
      </w:r>
      <w:r>
        <w:rPr>
          <w:spacing w:val="-2"/>
        </w:rPr>
        <w:softHyphen/>
      </w:r>
      <w:r>
        <w:rPr>
          <w:spacing w:val="-3"/>
        </w:rPr>
        <w:t xml:space="preserve">лизм, близкий к психосексуальному инфантилизму. Н. И. Молчанов, Г. Цондек </w:t>
      </w:r>
      <w:r>
        <w:rPr>
          <w:spacing w:val="7"/>
        </w:rPr>
        <w:t xml:space="preserve">(1993) </w:t>
      </w:r>
      <w:r>
        <w:rPr>
          <w:spacing w:val="-5"/>
        </w:rPr>
        <w:t xml:space="preserve">выделяли «чисто эндокринные» формы инфантилизма. М. </w:t>
      </w:r>
      <w:r>
        <w:rPr>
          <w:spacing w:val="-5"/>
          <w:lang w:val="en-US"/>
        </w:rPr>
        <w:t>Trainer</w:t>
      </w:r>
      <w:r w:rsidRPr="008B35D8">
        <w:rPr>
          <w:spacing w:val="-5"/>
        </w:rPr>
        <w:t xml:space="preserve"> </w:t>
      </w:r>
      <w:r>
        <w:rPr>
          <w:spacing w:val="-5"/>
        </w:rPr>
        <w:t>(1980) употреблял тер</w:t>
      </w:r>
      <w:r>
        <w:rPr>
          <w:spacing w:val="-5"/>
        </w:rPr>
        <w:softHyphen/>
      </w:r>
      <w:r>
        <w:rPr>
          <w:spacing w:val="-2"/>
        </w:rPr>
        <w:t>мин «инфантилизм» только по отношению к лицам малого роста с диспластичностью. Инфантилизмом он называет физическое недоразвитие, определяемое только с пубер</w:t>
      </w:r>
      <w:r>
        <w:rPr>
          <w:spacing w:val="-2"/>
        </w:rPr>
        <w:softHyphen/>
        <w:t xml:space="preserve">татного возраста, парволизмом — еще более выраженное недоразвитие, определяемое </w:t>
      </w:r>
      <w:r>
        <w:rPr>
          <w:spacing w:val="-3"/>
        </w:rPr>
        <w:t>со школьного периода, и парволоизмом — резкое недоразвитие, заметное с дошкольно</w:t>
      </w:r>
      <w:r>
        <w:rPr>
          <w:spacing w:val="-3"/>
        </w:rPr>
        <w:softHyphen/>
      </w:r>
      <w:r>
        <w:rPr>
          <w:spacing w:val="-1"/>
        </w:rPr>
        <w:t xml:space="preserve">го возраста. М. Я. Серейский и Е. Н. Крылова (1978) отмечали особенности детской </w:t>
      </w:r>
      <w:r>
        <w:rPr>
          <w:spacing w:val="-6"/>
        </w:rPr>
        <w:t xml:space="preserve">психики при гипогенитализме (зависимость, наивность, повышенная внушаемость и т. д.). Как указывал М. И. Буянов (1988), несмотря на большое количество работ в этой области, </w:t>
      </w:r>
      <w:r>
        <w:rPr>
          <w:spacing w:val="-4"/>
        </w:rPr>
        <w:t>связь между этими явлениями остается малоизученной: неясно, сопровождает ли эндок</w:t>
      </w:r>
      <w:r>
        <w:rPr>
          <w:spacing w:val="-4"/>
        </w:rPr>
        <w:softHyphen/>
      </w:r>
      <w:r>
        <w:rPr>
          <w:spacing w:val="-1"/>
        </w:rPr>
        <w:t>ринная недостаточность все виды инфантилизма либо только определенные формы.</w:t>
      </w:r>
    </w:p>
    <w:p w14:paraId="25F30B52" w14:textId="77777777" w:rsidR="008B35D8" w:rsidRDefault="008B35D8">
      <w:pPr>
        <w:shd w:val="clear" w:color="auto" w:fill="FFFFFF"/>
        <w:spacing w:line="235" w:lineRule="exact"/>
        <w:ind w:left="14" w:right="24" w:firstLine="336"/>
        <w:jc w:val="both"/>
      </w:pPr>
      <w:r>
        <w:rPr>
          <w:spacing w:val="-3"/>
        </w:rPr>
        <w:t xml:space="preserve">Предпринимались попытки изучения гормональных и биохимических корреляций </w:t>
      </w:r>
      <w:r>
        <w:rPr>
          <w:spacing w:val="-5"/>
        </w:rPr>
        <w:t>при инфантилизме у подростков. В. Е. Житловский (1992) исследовал подростков с нару-</w:t>
      </w:r>
    </w:p>
    <w:p w14:paraId="7806191C" w14:textId="77777777" w:rsidR="008B35D8" w:rsidRDefault="008B35D8">
      <w:pPr>
        <w:shd w:val="clear" w:color="auto" w:fill="FFFFFF"/>
        <w:spacing w:line="235" w:lineRule="exact"/>
        <w:ind w:left="14" w:right="24" w:firstLine="336"/>
        <w:jc w:val="both"/>
        <w:sectPr w:rsidR="008B35D8">
          <w:pgSz w:w="12240" w:h="15840"/>
          <w:pgMar w:top="1440" w:right="2014" w:bottom="720" w:left="2863" w:header="720" w:footer="720" w:gutter="0"/>
          <w:cols w:space="60"/>
          <w:noEndnote/>
        </w:sectPr>
      </w:pPr>
    </w:p>
    <w:p w14:paraId="1CFE3C96" w14:textId="77777777" w:rsidR="008B35D8" w:rsidRDefault="008B35D8">
      <w:pPr>
        <w:shd w:val="clear" w:color="auto" w:fill="FFFFFF"/>
      </w:pPr>
      <w:r>
        <w:rPr>
          <w:spacing w:val="-17"/>
        </w:rPr>
        <w:t>Инфантильность</w:t>
      </w:r>
    </w:p>
    <w:p w14:paraId="6067123E" w14:textId="77777777" w:rsidR="008B35D8" w:rsidRDefault="008B35D8">
      <w:pPr>
        <w:shd w:val="clear" w:color="auto" w:fill="FFFFFF"/>
        <w:spacing w:before="19"/>
      </w:pPr>
      <w:r>
        <w:br w:type="column"/>
        <w:t>53</w:t>
      </w:r>
    </w:p>
    <w:p w14:paraId="6D33C6DD" w14:textId="77777777" w:rsidR="008B35D8" w:rsidRDefault="008B35D8">
      <w:pPr>
        <w:shd w:val="clear" w:color="auto" w:fill="FFFFFF"/>
        <w:spacing w:before="19"/>
        <w:sectPr w:rsidR="008B35D8">
          <w:pgSz w:w="12240" w:h="15840"/>
          <w:pgMar w:top="1440" w:right="1856" w:bottom="720" w:left="2546" w:header="720" w:footer="720" w:gutter="0"/>
          <w:cols w:num="2" w:sep="1" w:space="720" w:equalWidth="0">
            <w:col w:w="1219" w:space="5899"/>
            <w:col w:w="720"/>
          </w:cols>
          <w:noEndnote/>
        </w:sectPr>
      </w:pPr>
    </w:p>
    <w:p w14:paraId="7660ED2A" w14:textId="77777777" w:rsidR="008B35D8" w:rsidRDefault="008B35D8">
      <w:pPr>
        <w:shd w:val="clear" w:color="auto" w:fill="FFFFFF"/>
        <w:spacing w:before="235" w:line="235" w:lineRule="exact"/>
        <w:ind w:left="10" w:right="557"/>
        <w:jc w:val="both"/>
      </w:pPr>
      <w:r>
        <w:rPr>
          <w:spacing w:val="-4"/>
        </w:rPr>
        <w:t>шениями психофизического развития. У всех обследованных имелись нарушения пове</w:t>
      </w:r>
      <w:r>
        <w:rPr>
          <w:spacing w:val="-4"/>
        </w:rPr>
        <w:softHyphen/>
      </w:r>
      <w:r>
        <w:rPr>
          <w:spacing w:val="-2"/>
        </w:rPr>
        <w:t xml:space="preserve">дения. Как правило, при задержке развития отмечались эйфория, отсутствие чувства </w:t>
      </w:r>
      <w:r>
        <w:rPr>
          <w:spacing w:val="-3"/>
        </w:rPr>
        <w:t>дистанции, эмоциональная живость, фантазирование, шалости, беспечность и пр. Были обнаружены нарушения липидного обмена в виде повышения уровня эфиров холесте</w:t>
      </w:r>
      <w:r>
        <w:rPr>
          <w:spacing w:val="-3"/>
        </w:rPr>
        <w:softHyphen/>
      </w:r>
      <w:r>
        <w:rPr>
          <w:spacing w:val="-5"/>
        </w:rPr>
        <w:t>рина, триглицеридов, фосфолипидов. А. А. Александров и Е. М. Стабровский (</w:t>
      </w:r>
      <w:r w:rsidRPr="008B35D8">
        <w:rPr>
          <w:spacing w:val="-5"/>
        </w:rPr>
        <w:t>1</w:t>
      </w:r>
      <w:r>
        <w:rPr>
          <w:spacing w:val="-5"/>
        </w:rPr>
        <w:t xml:space="preserve">990) при </w:t>
      </w:r>
      <w:r>
        <w:rPr>
          <w:spacing w:val="-3"/>
        </w:rPr>
        <w:t>обследовании подростков с нарушениями развития обнаружили снижение уровня тес</w:t>
      </w:r>
      <w:r>
        <w:rPr>
          <w:spacing w:val="-3"/>
        </w:rPr>
        <w:softHyphen/>
      </w:r>
      <w:r>
        <w:rPr>
          <w:spacing w:val="-4"/>
        </w:rPr>
        <w:t>тостерона и отсутствие вторичных половых признаков. Все обследованные были склон</w:t>
      </w:r>
      <w:r>
        <w:rPr>
          <w:spacing w:val="-4"/>
        </w:rPr>
        <w:softHyphen/>
      </w:r>
      <w:r>
        <w:t>ны к девиантному поведению.</w:t>
      </w:r>
    </w:p>
    <w:p w14:paraId="7F775F36" w14:textId="77777777" w:rsidR="008B35D8" w:rsidRDefault="008B35D8">
      <w:pPr>
        <w:shd w:val="clear" w:color="auto" w:fill="FFFFFF"/>
        <w:spacing w:line="235" w:lineRule="exact"/>
        <w:ind w:left="5" w:right="566" w:firstLine="312"/>
        <w:jc w:val="both"/>
      </w:pPr>
      <w:r>
        <w:rPr>
          <w:spacing w:val="-5"/>
        </w:rPr>
        <w:t xml:space="preserve">Было введено </w:t>
      </w:r>
      <w:r w:rsidRPr="008B35D8">
        <w:rPr>
          <w:spacing w:val="-5"/>
        </w:rPr>
        <w:t>(</w:t>
      </w:r>
      <w:r>
        <w:rPr>
          <w:spacing w:val="-5"/>
          <w:lang w:val="en-US"/>
        </w:rPr>
        <w:t>Dupre</w:t>
      </w:r>
      <w:r w:rsidRPr="008B35D8">
        <w:rPr>
          <w:spacing w:val="-5"/>
        </w:rPr>
        <w:t xml:space="preserve">, </w:t>
      </w:r>
      <w:r>
        <w:rPr>
          <w:spacing w:val="-5"/>
        </w:rPr>
        <w:t>1977) понятие «моторная дебильность», под которым подразу</w:t>
      </w:r>
      <w:r>
        <w:rPr>
          <w:spacing w:val="-5"/>
        </w:rPr>
        <w:softHyphen/>
      </w:r>
      <w:r>
        <w:rPr>
          <w:spacing w:val="-3"/>
        </w:rPr>
        <w:t>мевался комплекс симптомов: паратонию, усиление сухожильных рефлексов, синкине-</w:t>
      </w:r>
      <w:r>
        <w:rPr>
          <w:spacing w:val="-4"/>
        </w:rPr>
        <w:t xml:space="preserve">зии, снижение моторной и эмоциональной активности. Описан также </w:t>
      </w:r>
      <w:r w:rsidRPr="008B35D8">
        <w:rPr>
          <w:spacing w:val="-4"/>
        </w:rPr>
        <w:t>(</w:t>
      </w:r>
      <w:r>
        <w:rPr>
          <w:spacing w:val="-4"/>
          <w:lang w:val="en-US"/>
        </w:rPr>
        <w:t>Homburger</w:t>
      </w:r>
      <w:r w:rsidRPr="008B35D8">
        <w:rPr>
          <w:spacing w:val="-4"/>
        </w:rPr>
        <w:t xml:space="preserve">, </w:t>
      </w:r>
      <w:r>
        <w:rPr>
          <w:spacing w:val="-4"/>
        </w:rPr>
        <w:t xml:space="preserve">1980) </w:t>
      </w:r>
      <w:r>
        <w:rPr>
          <w:spacing w:val="-3"/>
        </w:rPr>
        <w:t>«моторный инфантилизм» — замедление двигательного развития, симптом Моро, пре</w:t>
      </w:r>
      <w:r>
        <w:rPr>
          <w:spacing w:val="-3"/>
        </w:rPr>
        <w:softHyphen/>
      </w:r>
      <w:r>
        <w:rPr>
          <w:spacing w:val="-4"/>
        </w:rPr>
        <w:t>обладание сгибательных синергии при хватании, сгибательное положение рук, запазды</w:t>
      </w:r>
      <w:r>
        <w:rPr>
          <w:spacing w:val="-4"/>
        </w:rPr>
        <w:softHyphen/>
        <w:t xml:space="preserve">вание сидения и хождения, слабость мускулатуры головы и шеи, атетозные движения и </w:t>
      </w:r>
      <w:r>
        <w:rPr>
          <w:spacing w:val="-3"/>
        </w:rPr>
        <w:t xml:space="preserve">пр.). М. О. Гуревич (1936) считает, что «инфантильно-гранильный» тип телосложения </w:t>
      </w:r>
      <w:r>
        <w:t>часто коррелируете психическим инфантилизмом.</w:t>
      </w:r>
    </w:p>
    <w:p w14:paraId="218C9DAB" w14:textId="77777777" w:rsidR="008B35D8" w:rsidRDefault="008B35D8">
      <w:pPr>
        <w:shd w:val="clear" w:color="auto" w:fill="FFFFFF"/>
        <w:spacing w:line="235" w:lineRule="exact"/>
        <w:ind w:right="566" w:firstLine="317"/>
        <w:jc w:val="both"/>
      </w:pPr>
      <w:r>
        <w:rPr>
          <w:spacing w:val="-5"/>
        </w:rPr>
        <w:t>М. О. Гуревич, В. А. Гиляровский (1978) рассматривали некоторые варианты инфан</w:t>
      </w:r>
      <w:r>
        <w:rPr>
          <w:spacing w:val="-5"/>
        </w:rPr>
        <w:softHyphen/>
      </w:r>
      <w:r>
        <w:rPr>
          <w:spacing w:val="-4"/>
        </w:rPr>
        <w:t xml:space="preserve">тилизма как атипичную форму олигофрении. Ряд исследователей указывали на наличие </w:t>
      </w:r>
      <w:r>
        <w:rPr>
          <w:spacing w:val="-3"/>
        </w:rPr>
        <w:t>психического инфантилизма у детей и подростков с явлениями органического пораже</w:t>
      </w:r>
      <w:r>
        <w:rPr>
          <w:spacing w:val="-3"/>
        </w:rPr>
        <w:softHyphen/>
        <w:t>ния головного мозга. Ю. А. Малинкина (1992) отмечала, что тотальный психофизиче</w:t>
      </w:r>
      <w:r>
        <w:rPr>
          <w:spacing w:val="-3"/>
        </w:rPr>
        <w:softHyphen/>
      </w:r>
      <w:r>
        <w:rPr>
          <w:spacing w:val="-4"/>
        </w:rPr>
        <w:t>ский инфантилизм наблюдается чаще всего у лиц с выраженными остаточными явлени</w:t>
      </w:r>
      <w:r>
        <w:rPr>
          <w:spacing w:val="-4"/>
        </w:rPr>
        <w:softHyphen/>
      </w:r>
      <w:r>
        <w:rPr>
          <w:spacing w:val="-3"/>
        </w:rPr>
        <w:t xml:space="preserve">ями органического поражения ЦНС, а парциальный психический инфантилизм — при </w:t>
      </w:r>
      <w:r>
        <w:rPr>
          <w:spacing w:val="-4"/>
        </w:rPr>
        <w:t>психопатиях. При обследовании неуспевающих школьников с явлениями раннего орга</w:t>
      </w:r>
      <w:r>
        <w:rPr>
          <w:spacing w:val="-4"/>
        </w:rPr>
        <w:softHyphen/>
      </w:r>
      <w:r>
        <w:rPr>
          <w:spacing w:val="-5"/>
        </w:rPr>
        <w:t xml:space="preserve">нического поражения головного мозга М. С. Певзнер (1980) указывал, что затруднения в </w:t>
      </w:r>
      <w:r>
        <w:rPr>
          <w:spacing w:val="-3"/>
        </w:rPr>
        <w:t>обучении у этих детей связаны с недоразвитием личностного компонента. При сохран</w:t>
      </w:r>
      <w:r>
        <w:rPr>
          <w:spacing w:val="-3"/>
        </w:rPr>
        <w:softHyphen/>
        <w:t>ности интеллектуальных предпосылок у них недоразвиты более сложные формы мыш</w:t>
      </w:r>
      <w:r>
        <w:rPr>
          <w:spacing w:val="-3"/>
        </w:rPr>
        <w:softHyphen/>
      </w:r>
      <w:r>
        <w:rPr>
          <w:spacing w:val="-4"/>
        </w:rPr>
        <w:t>ления, необходимые для удержания цели, умения сличать проделанное действие с пред</w:t>
      </w:r>
      <w:r>
        <w:rPr>
          <w:spacing w:val="-4"/>
        </w:rPr>
        <w:softHyphen/>
      </w:r>
      <w:r>
        <w:rPr>
          <w:spacing w:val="-2"/>
        </w:rPr>
        <w:t>стоящим. Автор делает предположение, что недоразвитие эмоционально-волевой сфе</w:t>
      </w:r>
      <w:r>
        <w:rPr>
          <w:spacing w:val="-2"/>
        </w:rPr>
        <w:softHyphen/>
        <w:t xml:space="preserve">ры, лежащее в основе инфантилизма, соотносится с недоразвитием лобных систем, </w:t>
      </w:r>
      <w:r>
        <w:rPr>
          <w:spacing w:val="-3"/>
        </w:rPr>
        <w:t>наиболее поздно формирующихся в онтогенезе. Такая гипотеза обусловливает необхо</w:t>
      </w:r>
      <w:r>
        <w:rPr>
          <w:spacing w:val="-3"/>
        </w:rPr>
        <w:softHyphen/>
      </w:r>
      <w:r>
        <w:rPr>
          <w:spacing w:val="-5"/>
        </w:rPr>
        <w:t>димость более отчетливого выявления этого вида патологии к началу школьного возрас</w:t>
      </w:r>
      <w:r>
        <w:rPr>
          <w:spacing w:val="-5"/>
        </w:rPr>
        <w:softHyphen/>
        <w:t xml:space="preserve">та, когда у своевременно развивающегося ребенка происходит перестройка психических </w:t>
      </w:r>
      <w:r>
        <w:rPr>
          <w:spacing w:val="-2"/>
        </w:rPr>
        <w:t xml:space="preserve">функций; память, внимание, моторика, мышление в целом становятся произвольными </w:t>
      </w:r>
      <w:r>
        <w:t>и осознанными (Л. С. Выготский).</w:t>
      </w:r>
    </w:p>
    <w:p w14:paraId="2A897720" w14:textId="77777777" w:rsidR="008B35D8" w:rsidRDefault="008B35D8">
      <w:pPr>
        <w:shd w:val="clear" w:color="auto" w:fill="FFFFFF"/>
        <w:spacing w:line="235" w:lineRule="exact"/>
        <w:ind w:left="5" w:right="566" w:firstLine="307"/>
        <w:jc w:val="both"/>
      </w:pPr>
      <w:r>
        <w:rPr>
          <w:spacing w:val="-5"/>
        </w:rPr>
        <w:t xml:space="preserve">М. Г. Рейдибойм( 1991) обследовал 95 учащихся, неуспевающих в массовой школе, и </w:t>
      </w:r>
      <w:r>
        <w:rPr>
          <w:spacing w:val="-6"/>
        </w:rPr>
        <w:t>67 взрослых, у которых этот диагноз был поставлен в детстве. У 54 детей были обнаруже</w:t>
      </w:r>
      <w:r>
        <w:rPr>
          <w:spacing w:val="-6"/>
        </w:rPr>
        <w:softHyphen/>
      </w:r>
      <w:r>
        <w:rPr>
          <w:spacing w:val="-2"/>
        </w:rPr>
        <w:t xml:space="preserve">ны признаки инфантилизма, у 18 детей — только незрелость эмоционально-волевой сферы (они были наиболее «благополучными»), у 26 детей инфантилизм сочетался с </w:t>
      </w:r>
      <w:r>
        <w:rPr>
          <w:spacing w:val="-3"/>
        </w:rPr>
        <w:t>признаками органической церебральной недостаточности, 10 детей имели т. н. ослож</w:t>
      </w:r>
      <w:r>
        <w:rPr>
          <w:spacing w:val="-3"/>
        </w:rPr>
        <w:softHyphen/>
      </w:r>
      <w:r>
        <w:rPr>
          <w:spacing w:val="-6"/>
        </w:rPr>
        <w:t>ненный инфантилизм с интеллектуальной недостаточностью</w:t>
      </w:r>
      <w:r>
        <w:rPr>
          <w:spacing w:val="-6"/>
          <w:vertAlign w:val="superscript"/>
        </w:rPr>
        <w:t>1</w:t>
      </w:r>
      <w:r>
        <w:rPr>
          <w:spacing w:val="-6"/>
        </w:rPr>
        <w:t>. Из 54 взрослых у 15 сохра</w:t>
      </w:r>
      <w:r>
        <w:rPr>
          <w:spacing w:val="-6"/>
        </w:rPr>
        <w:softHyphen/>
      </w:r>
      <w:r>
        <w:rPr>
          <w:spacing w:val="-3"/>
        </w:rPr>
        <w:t>нились инфантильные черты, у 12 — церебральные явления, у 9 — невротические чер</w:t>
      </w:r>
      <w:r>
        <w:rPr>
          <w:spacing w:val="-3"/>
        </w:rPr>
        <w:softHyphen/>
      </w:r>
      <w:r>
        <w:rPr>
          <w:spacing w:val="-4"/>
        </w:rPr>
        <w:t xml:space="preserve">ты, 11 пациентам был поставлен диагноз «олигофрения». Автор делает вывод о том, что </w:t>
      </w:r>
      <w:r>
        <w:rPr>
          <w:spacing w:val="-2"/>
        </w:rPr>
        <w:t>часто инфантильные черты «маскируют» недостаточность интеллекта.</w:t>
      </w:r>
    </w:p>
    <w:p w14:paraId="76ABBD78" w14:textId="77777777" w:rsidR="008B35D8" w:rsidRDefault="008B35D8">
      <w:pPr>
        <w:shd w:val="clear" w:color="auto" w:fill="FFFFFF"/>
        <w:spacing w:line="235" w:lineRule="exact"/>
        <w:ind w:left="24" w:right="566" w:firstLine="298"/>
        <w:jc w:val="both"/>
      </w:pPr>
      <w:r>
        <w:rPr>
          <w:spacing w:val="-2"/>
        </w:rPr>
        <w:t xml:space="preserve">Е. И. Сулимовская (1994) провела психологическую диагностику инфантилизма у </w:t>
      </w:r>
      <w:r>
        <w:rPr>
          <w:spacing w:val="-4"/>
        </w:rPr>
        <w:t>подростков. Были выделены три группы: 1) с минимальными явлениями органического</w:t>
      </w:r>
    </w:p>
    <w:p w14:paraId="3590A34C" w14:textId="77777777" w:rsidR="008B35D8" w:rsidRDefault="008B35D8">
      <w:pPr>
        <w:shd w:val="clear" w:color="auto" w:fill="FFFFFF"/>
        <w:spacing w:before="485"/>
        <w:ind w:left="326"/>
      </w:pPr>
      <w:r>
        <w:rPr>
          <w:vertAlign w:val="superscript"/>
        </w:rPr>
        <w:t>1</w:t>
      </w:r>
      <w:r>
        <w:t xml:space="preserve"> </w:t>
      </w:r>
      <w:r>
        <w:rPr>
          <w:spacing w:val="-12"/>
        </w:rPr>
        <w:t>В ряде случаев диагноз был комплексным и включал несколько из описанных нарушений</w:t>
      </w:r>
    </w:p>
    <w:p w14:paraId="08D57A72" w14:textId="77777777" w:rsidR="008B35D8" w:rsidRDefault="008B35D8">
      <w:pPr>
        <w:shd w:val="clear" w:color="auto" w:fill="FFFFFF"/>
        <w:spacing w:before="485"/>
        <w:ind w:left="326"/>
        <w:sectPr w:rsidR="008B35D8">
          <w:type w:val="continuous"/>
          <w:pgSz w:w="12240" w:h="15840"/>
          <w:pgMar w:top="1440" w:right="1856" w:bottom="720" w:left="2517" w:header="720" w:footer="720" w:gutter="0"/>
          <w:cols w:space="60"/>
          <w:noEndnote/>
        </w:sectPr>
      </w:pPr>
    </w:p>
    <w:p w14:paraId="00C7271B" w14:textId="77777777" w:rsidR="008B35D8" w:rsidRDefault="008B35D8">
      <w:pPr>
        <w:shd w:val="clear" w:color="auto" w:fill="FFFFFF"/>
        <w:tabs>
          <w:tab w:val="left" w:pos="806"/>
        </w:tabs>
        <w:ind w:left="24"/>
      </w:pPr>
      <w:r>
        <w:rPr>
          <w:spacing w:val="-19"/>
        </w:rPr>
        <w:t>54</w:t>
      </w:r>
      <w:r>
        <w:rPr>
          <w:rFonts w:ascii="Arial" w:cs="Arial"/>
        </w:rPr>
        <w:tab/>
      </w:r>
      <w:r>
        <w:rPr>
          <w:spacing w:val="-12"/>
        </w:rPr>
        <w:t>Концепция зависимой личности (психология и психопатология зависимого поведения)</w:t>
      </w:r>
    </w:p>
    <w:p w14:paraId="7333F96B" w14:textId="77777777" w:rsidR="008B35D8" w:rsidRDefault="008B35D8">
      <w:pPr>
        <w:shd w:val="clear" w:color="auto" w:fill="FFFFFF"/>
        <w:spacing w:before="254" w:line="235" w:lineRule="exact"/>
        <w:ind w:left="10" w:right="5"/>
        <w:jc w:val="both"/>
      </w:pPr>
      <w:r>
        <w:rPr>
          <w:spacing w:val="-1"/>
        </w:rPr>
        <w:t xml:space="preserve">поражения головного мозга; 2) с остаточными явлениями органического поражения </w:t>
      </w:r>
      <w:r>
        <w:rPr>
          <w:spacing w:val="-3"/>
        </w:rPr>
        <w:t>ЦНС и признаками инфантилизма; 3) с ведущим синдромом органического психофизи</w:t>
      </w:r>
      <w:r>
        <w:rPr>
          <w:spacing w:val="-3"/>
        </w:rPr>
        <w:softHyphen/>
      </w:r>
      <w:r>
        <w:rPr>
          <w:spacing w:val="-2"/>
        </w:rPr>
        <w:t>ческого инфантилизма. Исследовались особенности познавательной деятельности, ди</w:t>
      </w:r>
      <w:r>
        <w:rPr>
          <w:spacing w:val="-2"/>
        </w:rPr>
        <w:softHyphen/>
      </w:r>
      <w:r>
        <w:rPr>
          <w:spacing w:val="-4"/>
        </w:rPr>
        <w:t>намические особенности психических процессов, субъективные и объективные личност</w:t>
      </w:r>
      <w:r>
        <w:rPr>
          <w:spacing w:val="-4"/>
        </w:rPr>
        <w:softHyphen/>
      </w:r>
      <w:r>
        <w:rPr>
          <w:spacing w:val="-2"/>
        </w:rPr>
        <w:t>ные характеристики. В 1-й группе отмечались достаточные организация и функциони</w:t>
      </w:r>
      <w:r>
        <w:rPr>
          <w:spacing w:val="-2"/>
        </w:rPr>
        <w:softHyphen/>
      </w:r>
      <w:r>
        <w:rPr>
          <w:spacing w:val="-5"/>
        </w:rPr>
        <w:t xml:space="preserve">рование психических процессов, во 2-й — пониженный уровень когнитивных процессов, </w:t>
      </w:r>
      <w:r>
        <w:t xml:space="preserve">поведенческие формы подростковой активности. В 3-й группе обнаружились самые </w:t>
      </w:r>
      <w:r>
        <w:rPr>
          <w:spacing w:val="-1"/>
        </w:rPr>
        <w:t>грубые расстройства: утомляемость, неустойчивость внимания, использование конк</w:t>
      </w:r>
      <w:r>
        <w:rPr>
          <w:spacing w:val="-1"/>
        </w:rPr>
        <w:softHyphen/>
        <w:t xml:space="preserve">ретно-ситуационных свойств, невысокие вербальные интеллектуальные личностные </w:t>
      </w:r>
      <w:r>
        <w:t>особенности. Таким образом, у обследованных отмечалась определенная «дефект</w:t>
      </w:r>
      <w:r>
        <w:softHyphen/>
        <w:t>ность» — недостаточная организация и контроль деятельности.</w:t>
      </w:r>
    </w:p>
    <w:p w14:paraId="2BF46A12" w14:textId="77777777" w:rsidR="008B35D8" w:rsidRDefault="008B35D8">
      <w:pPr>
        <w:shd w:val="clear" w:color="auto" w:fill="FFFFFF"/>
        <w:spacing w:line="235" w:lineRule="exact"/>
        <w:ind w:firstLine="346"/>
        <w:jc w:val="both"/>
      </w:pPr>
      <w:r>
        <w:rPr>
          <w:spacing w:val="-3"/>
        </w:rPr>
        <w:t xml:space="preserve">Совершенно отдельной и своеобразной является точка зрения М. Е. Сандомирского </w:t>
      </w:r>
      <w:r>
        <w:rPr>
          <w:spacing w:val="-5"/>
        </w:rPr>
        <w:t>(1991) о т. н. «искусственных сенситивных периодах» — особых функциональных состо</w:t>
      </w:r>
      <w:r>
        <w:rPr>
          <w:spacing w:val="-5"/>
        </w:rPr>
        <w:softHyphen/>
      </w:r>
      <w:r>
        <w:rPr>
          <w:spacing w:val="-2"/>
        </w:rPr>
        <w:t>яниях, возвращающих мозг к ранним этапам его онтогенеза. Подобный «возврат» оче</w:t>
      </w:r>
      <w:r>
        <w:rPr>
          <w:spacing w:val="-2"/>
        </w:rPr>
        <w:softHyphen/>
      </w:r>
      <w:r>
        <w:rPr>
          <w:spacing w:val="-1"/>
        </w:rPr>
        <w:t xml:space="preserve">видным образом влияет на эффективность усвоения новой информации, активизируя </w:t>
      </w:r>
      <w:r>
        <w:rPr>
          <w:spacing w:val="-3"/>
        </w:rPr>
        <w:t>«раннюю установку на обучение». По мнению автора, причина кроется в том, что чело</w:t>
      </w:r>
      <w:r>
        <w:rPr>
          <w:spacing w:val="-3"/>
        </w:rPr>
        <w:softHyphen/>
      </w:r>
      <w:r>
        <w:rPr>
          <w:spacing w:val="-1"/>
        </w:rPr>
        <w:t>век, находящийся в соответствующем функциональном состоянии, воспринимает по</w:t>
      </w:r>
      <w:r>
        <w:rPr>
          <w:spacing w:val="-1"/>
        </w:rPr>
        <w:softHyphen/>
        <w:t>ступающую информацию как ребенок раннего возраста, сталкивающийся с ней впер</w:t>
      </w:r>
      <w:r>
        <w:rPr>
          <w:spacing w:val="-1"/>
        </w:rPr>
        <w:softHyphen/>
      </w:r>
      <w:r>
        <w:rPr>
          <w:spacing w:val="-2"/>
        </w:rPr>
        <w:t>вые в жизни. Как показано в теории информации, чем выше вероятность некоторого события, тем меньшую информацию оно несет. Можно видеть, что в процессе онтоге</w:t>
      </w:r>
      <w:r>
        <w:rPr>
          <w:spacing w:val="-2"/>
        </w:rPr>
        <w:softHyphen/>
      </w:r>
      <w:r>
        <w:rPr>
          <w:spacing w:val="-1"/>
        </w:rPr>
        <w:t xml:space="preserve">неза по мере расширения объема знаний и жизненного опыта ребенка проявляется в </w:t>
      </w:r>
      <w:r>
        <w:rPr>
          <w:spacing w:val="-2"/>
        </w:rPr>
        <w:t xml:space="preserve">целом тенденция к оценке новых событий как высоковероятных/малоинформативных, </w:t>
      </w:r>
      <w:r>
        <w:rPr>
          <w:spacing w:val="-1"/>
        </w:rPr>
        <w:t>соответственно, уменьшается эффективность запоминания и восприятия за счет фор</w:t>
      </w:r>
      <w:r>
        <w:rPr>
          <w:spacing w:val="-1"/>
        </w:rPr>
        <w:softHyphen/>
      </w:r>
      <w:r>
        <w:rPr>
          <w:spacing w:val="-4"/>
        </w:rPr>
        <w:t>мирования т. н. перцептивных фильтров. Биологический смысл сенситивности заключа</w:t>
      </w:r>
      <w:r>
        <w:rPr>
          <w:spacing w:val="-4"/>
        </w:rPr>
        <w:softHyphen/>
      </w:r>
      <w:r>
        <w:rPr>
          <w:spacing w:val="-1"/>
        </w:rPr>
        <w:t>ется в следующем: если событие оценивается как статистически редкое, то, соответ</w:t>
      </w:r>
      <w:r>
        <w:rPr>
          <w:spacing w:val="-1"/>
        </w:rPr>
        <w:softHyphen/>
      </w:r>
      <w:r>
        <w:rPr>
          <w:spacing w:val="-4"/>
        </w:rPr>
        <w:t>ственно, информация об этом событии представляет несомненную ценность для адапта</w:t>
      </w:r>
      <w:r>
        <w:rPr>
          <w:spacing w:val="-4"/>
        </w:rPr>
        <w:softHyphen/>
      </w:r>
      <w:r>
        <w:t xml:space="preserve">ции индивида и подлежит сохранению. Как считает автор, в процессе онтогенеза </w:t>
      </w:r>
      <w:r>
        <w:rPr>
          <w:spacing w:val="-2"/>
        </w:rPr>
        <w:t>происходит постепенное повышение значимости роли системы фронтального неокор-</w:t>
      </w:r>
      <w:r>
        <w:rPr>
          <w:spacing w:val="-1"/>
        </w:rPr>
        <w:t>текса в обработке внешней информации, связанное с морфофункциональным созрева</w:t>
      </w:r>
      <w:r>
        <w:rPr>
          <w:spacing w:val="-1"/>
        </w:rPr>
        <w:softHyphen/>
      </w:r>
      <w:r>
        <w:t xml:space="preserve">нием данного участка мозга. Изменения сенситивности соотносятся с переходом от </w:t>
      </w:r>
      <w:r>
        <w:rPr>
          <w:spacing w:val="-2"/>
        </w:rPr>
        <w:t>преобладания правополушарной активности, что влияет на «завышение» прогнозируе</w:t>
      </w:r>
      <w:r>
        <w:rPr>
          <w:spacing w:val="-2"/>
        </w:rPr>
        <w:softHyphen/>
      </w:r>
      <w:r>
        <w:rPr>
          <w:spacing w:val="-1"/>
        </w:rPr>
        <w:t>мой частоты маловероятных событий, к левополушарному доминированию. По мне</w:t>
      </w:r>
      <w:r>
        <w:rPr>
          <w:spacing w:val="-1"/>
        </w:rPr>
        <w:softHyphen/>
      </w:r>
      <w:r>
        <w:rPr>
          <w:spacing w:val="-2"/>
        </w:rPr>
        <w:t>нию автора, учет закономерностей формирования искусственных сенситивных перио</w:t>
      </w:r>
      <w:r>
        <w:rPr>
          <w:spacing w:val="-2"/>
        </w:rPr>
        <w:softHyphen/>
        <w:t>дов может найти свое применение в педагогике для повышения эффективности обуче</w:t>
      </w:r>
      <w:r>
        <w:rPr>
          <w:spacing w:val="-2"/>
        </w:rPr>
        <w:softHyphen/>
      </w:r>
      <w:r>
        <w:rPr>
          <w:spacing w:val="-3"/>
        </w:rPr>
        <w:t xml:space="preserve">ния, а также в психотерапии. Можно сказать, что работа Сандомирского проливает свет </w:t>
      </w:r>
      <w:r>
        <w:rPr>
          <w:spacing w:val="-2"/>
        </w:rPr>
        <w:t xml:space="preserve">на некоторые психо- и нейрофизиологические механизмы инфантилизма и открывает </w:t>
      </w:r>
      <w:r>
        <w:t>новые перспективы для изучения этого явления.</w:t>
      </w:r>
    </w:p>
    <w:p w14:paraId="5A95FEA4" w14:textId="77777777" w:rsidR="008B35D8" w:rsidRDefault="008B35D8">
      <w:pPr>
        <w:shd w:val="clear" w:color="auto" w:fill="FFFFFF"/>
        <w:spacing w:line="235" w:lineRule="exact"/>
        <w:ind w:left="10" w:right="10" w:firstLine="341"/>
        <w:jc w:val="both"/>
      </w:pPr>
      <w:r>
        <w:rPr>
          <w:spacing w:val="-3"/>
        </w:rPr>
        <w:t xml:space="preserve">Ниже рассматриваются основополагающие признаки инфантилизма и сущностные </w:t>
      </w:r>
      <w:r>
        <w:rPr>
          <w:spacing w:val="-2"/>
        </w:rPr>
        <w:t>характеристики зависимой личности, имеющие большое значение для понимания осо</w:t>
      </w:r>
      <w:r>
        <w:rPr>
          <w:spacing w:val="-2"/>
        </w:rPr>
        <w:softHyphen/>
      </w:r>
      <w:r>
        <w:t>бенностей аддиктивной личности.</w:t>
      </w:r>
    </w:p>
    <w:p w14:paraId="4756CC12" w14:textId="77777777" w:rsidR="008B35D8" w:rsidRDefault="008B35D8">
      <w:pPr>
        <w:shd w:val="clear" w:color="auto" w:fill="FFFFFF"/>
        <w:spacing w:before="226"/>
        <w:ind w:left="1387"/>
      </w:pPr>
      <w:r>
        <w:rPr>
          <w:rFonts w:ascii="Arial" w:hAnsi="Arial" w:cs="Arial"/>
          <w:b/>
          <w:bCs/>
          <w:sz w:val="22"/>
          <w:szCs w:val="22"/>
        </w:rPr>
        <w:t xml:space="preserve">4.1.1. </w:t>
      </w:r>
      <w:r>
        <w:rPr>
          <w:rFonts w:ascii="Arial" w:hAnsi="Arial"/>
          <w:b/>
          <w:bCs/>
          <w:sz w:val="22"/>
          <w:szCs w:val="22"/>
        </w:rPr>
        <w:t>Внушаемость</w:t>
      </w:r>
      <w:r>
        <w:rPr>
          <w:rFonts w:ascii="Arial" w:hAnsi="Arial" w:cs="Arial"/>
          <w:b/>
          <w:bCs/>
          <w:sz w:val="22"/>
          <w:szCs w:val="22"/>
        </w:rPr>
        <w:t xml:space="preserve"> </w:t>
      </w:r>
      <w:r>
        <w:rPr>
          <w:rFonts w:ascii="Arial" w:hAnsi="Arial"/>
          <w:b/>
          <w:bCs/>
          <w:sz w:val="22"/>
          <w:szCs w:val="22"/>
        </w:rPr>
        <w:t>и</w:t>
      </w:r>
      <w:r>
        <w:rPr>
          <w:rFonts w:ascii="Arial" w:hAnsi="Arial" w:cs="Arial"/>
          <w:b/>
          <w:bCs/>
          <w:sz w:val="22"/>
          <w:szCs w:val="22"/>
        </w:rPr>
        <w:t xml:space="preserve"> </w:t>
      </w:r>
      <w:r>
        <w:rPr>
          <w:rFonts w:ascii="Arial" w:hAnsi="Arial"/>
          <w:b/>
          <w:bCs/>
          <w:sz w:val="22"/>
          <w:szCs w:val="22"/>
        </w:rPr>
        <w:t>подражательность</w:t>
      </w:r>
    </w:p>
    <w:p w14:paraId="67DF96FE" w14:textId="77777777" w:rsidR="008B35D8" w:rsidRDefault="008B35D8">
      <w:pPr>
        <w:shd w:val="clear" w:color="auto" w:fill="FFFFFF"/>
        <w:spacing w:before="230" w:line="235" w:lineRule="exact"/>
        <w:ind w:left="5" w:right="14" w:firstLine="346"/>
        <w:jc w:val="both"/>
      </w:pPr>
      <w:r>
        <w:rPr>
          <w:spacing w:val="-2"/>
        </w:rPr>
        <w:t>Зависимой личности в высшей степени присуща внушаемость как личностная чер</w:t>
      </w:r>
      <w:r>
        <w:rPr>
          <w:spacing w:val="-2"/>
        </w:rPr>
        <w:softHyphen/>
      </w:r>
      <w:r>
        <w:rPr>
          <w:spacing w:val="-3"/>
        </w:rPr>
        <w:t xml:space="preserve">та, свойство. Под внушаемостью понимается легкость усвоения человеком внешних по </w:t>
      </w:r>
      <w:r>
        <w:rPr>
          <w:spacing w:val="-2"/>
        </w:rPr>
        <w:t>отношению к нему побуждений, стремлений, желаний, установок, оценок, форм и сти</w:t>
      </w:r>
      <w:r>
        <w:rPr>
          <w:spacing w:val="-2"/>
        </w:rPr>
        <w:softHyphen/>
      </w:r>
      <w:r>
        <w:rPr>
          <w:spacing w:val="-3"/>
        </w:rPr>
        <w:t>лей поведения, повышенная восприимчивость к психическому воздействию со стороны другого лица (лиц) без критического осмысления реальности и стремления противосто-</w:t>
      </w:r>
    </w:p>
    <w:p w14:paraId="07B080EB" w14:textId="77777777" w:rsidR="008B35D8" w:rsidRDefault="008B35D8">
      <w:pPr>
        <w:shd w:val="clear" w:color="auto" w:fill="FFFFFF"/>
        <w:spacing w:before="230" w:line="235" w:lineRule="exact"/>
        <w:ind w:left="5" w:right="14" w:firstLine="346"/>
        <w:jc w:val="both"/>
        <w:sectPr w:rsidR="008B35D8">
          <w:pgSz w:w="12240" w:h="15840"/>
          <w:pgMar w:top="1440" w:right="2040" w:bottom="720" w:left="2831" w:header="720" w:footer="720" w:gutter="0"/>
          <w:cols w:space="60"/>
          <w:noEndnote/>
        </w:sectPr>
      </w:pPr>
    </w:p>
    <w:p w14:paraId="194E6767" w14:textId="77777777" w:rsidR="008B35D8" w:rsidRDefault="008B35D8">
      <w:pPr>
        <w:shd w:val="clear" w:color="auto" w:fill="FFFFFF"/>
      </w:pPr>
      <w:r>
        <w:rPr>
          <w:spacing w:val="-16"/>
        </w:rPr>
        <w:t>Инфантильность</w:t>
      </w:r>
    </w:p>
    <w:p w14:paraId="6FE19E73" w14:textId="77777777" w:rsidR="008B35D8" w:rsidRDefault="008B35D8">
      <w:pPr>
        <w:shd w:val="clear" w:color="auto" w:fill="FFFFFF"/>
        <w:spacing w:before="24"/>
      </w:pPr>
      <w:r>
        <w:br w:type="column"/>
      </w:r>
      <w:r>
        <w:rPr>
          <w:b/>
          <w:bCs/>
          <w:sz w:val="18"/>
          <w:szCs w:val="18"/>
        </w:rPr>
        <w:t>55</w:t>
      </w:r>
    </w:p>
    <w:p w14:paraId="3D889F48" w14:textId="77777777" w:rsidR="008B35D8" w:rsidRDefault="008B35D8">
      <w:pPr>
        <w:shd w:val="clear" w:color="auto" w:fill="FFFFFF"/>
        <w:spacing w:before="24"/>
        <w:sectPr w:rsidR="008B35D8">
          <w:pgSz w:w="12240" w:h="15840"/>
          <w:pgMar w:top="1440" w:right="1736" w:bottom="720" w:left="2656" w:header="720" w:footer="720" w:gutter="0"/>
          <w:cols w:num="2" w:sep="1" w:space="720" w:equalWidth="0">
            <w:col w:w="1224" w:space="5904"/>
            <w:col w:w="720"/>
          </w:cols>
          <w:noEndnote/>
        </w:sectPr>
      </w:pPr>
    </w:p>
    <w:p w14:paraId="3D537096" w14:textId="77777777" w:rsidR="008B35D8" w:rsidRDefault="008B35D8">
      <w:pPr>
        <w:shd w:val="clear" w:color="auto" w:fill="FFFFFF"/>
        <w:spacing w:before="250" w:line="235" w:lineRule="exact"/>
        <w:ind w:left="14" w:right="562"/>
        <w:jc w:val="both"/>
      </w:pPr>
      <w:r>
        <w:rPr>
          <w:spacing w:val="-4"/>
        </w:rPr>
        <w:t xml:space="preserve">ять этому воздействию. Считается, что при этом многое из происходящего принимается </w:t>
      </w:r>
      <w:r>
        <w:t xml:space="preserve">на веру, глубоко не анализируется и не подвергается пристрастному осмыслению. </w:t>
      </w:r>
      <w:r>
        <w:rPr>
          <w:spacing w:val="-6"/>
        </w:rPr>
        <w:t xml:space="preserve">В. М. Бехтерев (1990) полагал, что внушение входит в сознание человека не с «парадного </w:t>
      </w:r>
      <w:r>
        <w:t>входа, а как бы с заднего крыльца», минуя сторожа— критику.</w:t>
      </w:r>
    </w:p>
    <w:p w14:paraId="451305C1" w14:textId="77777777" w:rsidR="008B35D8" w:rsidRDefault="008B35D8">
      <w:pPr>
        <w:shd w:val="clear" w:color="auto" w:fill="FFFFFF"/>
        <w:spacing w:line="235" w:lineRule="exact"/>
        <w:ind w:left="5" w:right="562" w:firstLine="302"/>
        <w:jc w:val="both"/>
      </w:pPr>
      <w:r>
        <w:rPr>
          <w:spacing w:val="-1"/>
        </w:rPr>
        <w:t xml:space="preserve">Личность, склонная к формированию зависимого поведения, оказывается </w:t>
      </w:r>
      <w:r>
        <w:rPr>
          <w:i/>
          <w:iCs/>
          <w:spacing w:val="-1"/>
        </w:rPr>
        <w:t>некри</w:t>
      </w:r>
      <w:r>
        <w:rPr>
          <w:i/>
          <w:iCs/>
          <w:spacing w:val="-1"/>
        </w:rPr>
        <w:softHyphen/>
      </w:r>
      <w:r>
        <w:rPr>
          <w:i/>
          <w:iCs/>
        </w:rPr>
        <w:t xml:space="preserve">тичной, </w:t>
      </w:r>
      <w:r>
        <w:t xml:space="preserve">часто </w:t>
      </w:r>
      <w:r>
        <w:rPr>
          <w:i/>
          <w:iCs/>
        </w:rPr>
        <w:t xml:space="preserve">легковерной, </w:t>
      </w:r>
      <w:r>
        <w:t xml:space="preserve">податливой групповому воздействию, авторитарному </w:t>
      </w:r>
      <w:r>
        <w:rPr>
          <w:spacing w:val="-6"/>
        </w:rPr>
        <w:t>управлению. Такой человек вырабатывает стереотип поведения не в соответствии с убеж</w:t>
      </w:r>
      <w:r>
        <w:rPr>
          <w:spacing w:val="-6"/>
        </w:rPr>
        <w:softHyphen/>
      </w:r>
      <w:r>
        <w:rPr>
          <w:spacing w:val="-4"/>
        </w:rPr>
        <w:t>дениями и разъяснениями окружающих, не исходя из собственных рациональных суж</w:t>
      </w:r>
      <w:r>
        <w:rPr>
          <w:spacing w:val="-4"/>
        </w:rPr>
        <w:softHyphen/>
      </w:r>
      <w:r>
        <w:rPr>
          <w:spacing w:val="-5"/>
        </w:rPr>
        <w:t xml:space="preserve">дений и умозаключений, а в обход их. Помимо этого, характерными для такого человека </w:t>
      </w:r>
      <w:r>
        <w:rPr>
          <w:spacing w:val="-2"/>
        </w:rPr>
        <w:t xml:space="preserve">становятся подчиняемость, нацеленность на снятие с себя и передачу другому ответ-, </w:t>
      </w:r>
      <w:r>
        <w:rPr>
          <w:spacing w:val="-5"/>
        </w:rPr>
        <w:t>ственности за поведение, решение жизненных вопросов и планирование будущего. Вну</w:t>
      </w:r>
      <w:r>
        <w:rPr>
          <w:spacing w:val="-5"/>
        </w:rPr>
        <w:softHyphen/>
      </w:r>
      <w:r>
        <w:rPr>
          <w:spacing w:val="-3"/>
        </w:rPr>
        <w:t xml:space="preserve">шаемый подросток безоговорочно верит в правильность поступков и советов того, кто </w:t>
      </w:r>
      <w:r>
        <w:t>им руководит.</w:t>
      </w:r>
    </w:p>
    <w:p w14:paraId="05D0A019" w14:textId="77777777" w:rsidR="008B35D8" w:rsidRDefault="008B35D8">
      <w:pPr>
        <w:shd w:val="clear" w:color="auto" w:fill="FFFFFF"/>
        <w:spacing w:line="235" w:lineRule="exact"/>
        <w:ind w:right="562" w:firstLine="317"/>
        <w:jc w:val="both"/>
      </w:pPr>
      <w:r>
        <w:rPr>
          <w:spacing w:val="-3"/>
        </w:rPr>
        <w:t xml:space="preserve">Как правило, зависимость, инфантильность и внушаемость как качества зависимой личности прекрасно сосуществуют и «гармонируют». Многие подростки, вовлекаемые </w:t>
      </w:r>
      <w:r>
        <w:rPr>
          <w:spacing w:val="-5"/>
        </w:rPr>
        <w:t xml:space="preserve">сверстниками в процесс употребления алкоголя, наркотических или токсичных веществ, </w:t>
      </w:r>
      <w:r>
        <w:rPr>
          <w:spacing w:val="-2"/>
        </w:rPr>
        <w:t xml:space="preserve">идут на это без осознания сути происходящего, некритично. Они легко подвергаются </w:t>
      </w:r>
      <w:r>
        <w:rPr>
          <w:spacing w:val="-3"/>
        </w:rPr>
        <w:t xml:space="preserve">воздействию извне. Их не составляет труда «убедить», что вред от употребления этих </w:t>
      </w:r>
      <w:r>
        <w:rPr>
          <w:spacing w:val="-4"/>
        </w:rPr>
        <w:t xml:space="preserve">веществ — «мнимый», что легкие наркотики якобы не вызывают зависимости. Помимо </w:t>
      </w:r>
      <w:r>
        <w:t xml:space="preserve">этого, по механизмам самовнушения они способны быстро «уговорить себя», что </w:t>
      </w:r>
      <w:r>
        <w:rPr>
          <w:spacing w:val="-5"/>
        </w:rPr>
        <w:t xml:space="preserve">«это — последняя сигарета, последняя рюмка или последняя доза». В такую минуту они </w:t>
      </w:r>
      <w:r>
        <w:rPr>
          <w:spacing w:val="-3"/>
        </w:rPr>
        <w:t>стопроцентно убеждены в правильности собственного умозаключения. Можно утверж</w:t>
      </w:r>
      <w:r>
        <w:rPr>
          <w:spacing w:val="-3"/>
        </w:rPr>
        <w:softHyphen/>
      </w:r>
      <w:r>
        <w:rPr>
          <w:spacing w:val="-4"/>
        </w:rPr>
        <w:t xml:space="preserve">дать, что зависимая личность </w:t>
      </w:r>
      <w:r>
        <w:rPr>
          <w:i/>
          <w:iCs/>
          <w:spacing w:val="-4"/>
        </w:rPr>
        <w:t xml:space="preserve">склонна обманываться, </w:t>
      </w:r>
      <w:r>
        <w:rPr>
          <w:spacing w:val="-4"/>
        </w:rPr>
        <w:t>подпадать под влияние окружаю</w:t>
      </w:r>
      <w:r>
        <w:rPr>
          <w:spacing w:val="-4"/>
        </w:rPr>
        <w:softHyphen/>
      </w:r>
      <w:r>
        <w:rPr>
          <w:spacing w:val="-3"/>
        </w:rPr>
        <w:t>щих, подчиняться, искать тех, кто способен ей внушить что-либо и руководить ею.</w:t>
      </w:r>
    </w:p>
    <w:p w14:paraId="2F9A9089" w14:textId="77777777" w:rsidR="008B35D8" w:rsidRDefault="008B35D8">
      <w:pPr>
        <w:shd w:val="clear" w:color="auto" w:fill="FFFFFF"/>
        <w:spacing w:line="235" w:lineRule="exact"/>
        <w:ind w:left="10" w:right="562" w:firstLine="293"/>
        <w:jc w:val="both"/>
      </w:pPr>
      <w:r>
        <w:rPr>
          <w:spacing w:val="-1"/>
        </w:rPr>
        <w:t xml:space="preserve">Особую роль внушаемость играет в формировании групповых форм девиантного </w:t>
      </w:r>
      <w:r>
        <w:rPr>
          <w:spacing w:val="-3"/>
        </w:rPr>
        <w:t>поведения, например, в становлении религиозного, спортивного или музыкального фа</w:t>
      </w:r>
      <w:r>
        <w:rPr>
          <w:spacing w:val="-3"/>
        </w:rPr>
        <w:softHyphen/>
      </w:r>
      <w:r>
        <w:t xml:space="preserve">натизма. Пример людей, уже являющихся зависимыми, оказывается заразительным. </w:t>
      </w:r>
      <w:r>
        <w:rPr>
          <w:spacing w:val="-3"/>
        </w:rPr>
        <w:t xml:space="preserve">В целом же внушаемость можно обозначить как </w:t>
      </w:r>
      <w:r>
        <w:rPr>
          <w:i/>
          <w:iCs/>
          <w:spacing w:val="-3"/>
        </w:rPr>
        <w:t xml:space="preserve">«психическую заразительность», </w:t>
      </w:r>
      <w:r>
        <w:rPr>
          <w:spacing w:val="-3"/>
        </w:rPr>
        <w:t>ин-</w:t>
      </w:r>
      <w:r>
        <w:rPr>
          <w:spacing w:val="-1"/>
        </w:rPr>
        <w:t>дуцированность, склонность к имитационному и подражательному поведению.</w:t>
      </w:r>
    </w:p>
    <w:p w14:paraId="57A7AD1D" w14:textId="77777777" w:rsidR="008B35D8" w:rsidRDefault="008B35D8">
      <w:pPr>
        <w:shd w:val="clear" w:color="auto" w:fill="FFFFFF"/>
        <w:spacing w:line="235" w:lineRule="exact"/>
        <w:ind w:left="14" w:right="562" w:firstLine="298"/>
        <w:jc w:val="both"/>
      </w:pPr>
      <w:r>
        <w:rPr>
          <w:i/>
          <w:iCs/>
          <w:spacing w:val="-4"/>
        </w:rPr>
        <w:t xml:space="preserve">Подражательностью (имитационностью) </w:t>
      </w:r>
      <w:r>
        <w:rPr>
          <w:spacing w:val="-4"/>
        </w:rPr>
        <w:t>называют индивидуально-психологиче</w:t>
      </w:r>
      <w:r>
        <w:rPr>
          <w:spacing w:val="-4"/>
        </w:rPr>
        <w:softHyphen/>
        <w:t>ское свойство, проявляющееся в готовности делать что-либо в соответствии с каким-ни</w:t>
      </w:r>
      <w:r>
        <w:rPr>
          <w:spacing w:val="-4"/>
        </w:rPr>
        <w:softHyphen/>
        <w:t xml:space="preserve">будь образцом, в старании воспроизводить то, что делается другими. Подросток в силу </w:t>
      </w:r>
      <w:r>
        <w:rPr>
          <w:spacing w:val="-5"/>
        </w:rPr>
        <w:t xml:space="preserve">возрастных психологических особенностей склонен к подражательному поведению, что </w:t>
      </w:r>
      <w:r>
        <w:rPr>
          <w:spacing w:val="-4"/>
        </w:rPr>
        <w:t>является потенциально опасным в плане формирования личностных черт зависимости.</w:t>
      </w:r>
    </w:p>
    <w:p w14:paraId="56A9071A" w14:textId="77777777" w:rsidR="008B35D8" w:rsidRDefault="008B35D8">
      <w:pPr>
        <w:shd w:val="clear" w:color="auto" w:fill="FFFFFF"/>
        <w:spacing w:line="235" w:lineRule="exact"/>
        <w:ind w:left="14" w:right="562" w:firstLine="307"/>
        <w:jc w:val="both"/>
      </w:pPr>
      <w:r>
        <w:rPr>
          <w:spacing w:val="-4"/>
        </w:rPr>
        <w:t>По данным Л. Шертока (</w:t>
      </w:r>
      <w:r w:rsidRPr="008B35D8">
        <w:rPr>
          <w:spacing w:val="-4"/>
        </w:rPr>
        <w:t>1</w:t>
      </w:r>
      <w:r>
        <w:rPr>
          <w:spacing w:val="-4"/>
        </w:rPr>
        <w:t>988), внушаемость и гипнабельность тесно связаны с чер</w:t>
      </w:r>
      <w:r>
        <w:rPr>
          <w:spacing w:val="-4"/>
        </w:rPr>
        <w:softHyphen/>
      </w:r>
      <w:r>
        <w:rPr>
          <w:spacing w:val="-3"/>
        </w:rPr>
        <w:t>тами личности. Оказалось, что наиболее поддаются внушению и гипнотическому воз</w:t>
      </w:r>
      <w:r>
        <w:rPr>
          <w:spacing w:val="-3"/>
        </w:rPr>
        <w:softHyphen/>
      </w:r>
      <w:r>
        <w:rPr>
          <w:spacing w:val="-8"/>
        </w:rPr>
        <w:t>действию лица, у которых по результатам теста Кеттелла выявляются отклонения по факто</w:t>
      </w:r>
      <w:r>
        <w:rPr>
          <w:spacing w:val="-8"/>
        </w:rPr>
        <w:softHyphen/>
      </w:r>
      <w:r>
        <w:rPr>
          <w:spacing w:val="-5"/>
        </w:rPr>
        <w:t xml:space="preserve">рам А и Е. Как это ни парадоксально, более внушаемыми оказываются люди открытые и </w:t>
      </w:r>
      <w:r>
        <w:t>властные, а не скромные или застенчивые.</w:t>
      </w:r>
    </w:p>
    <w:p w14:paraId="2D825AEB" w14:textId="77777777" w:rsidR="008B35D8" w:rsidRDefault="008B35D8">
      <w:pPr>
        <w:shd w:val="clear" w:color="auto" w:fill="FFFFFF"/>
        <w:spacing w:line="235" w:lineRule="exact"/>
        <w:ind w:left="29" w:right="562" w:firstLine="302"/>
        <w:jc w:val="both"/>
      </w:pPr>
      <w:r>
        <w:rPr>
          <w:spacing w:val="-6"/>
        </w:rPr>
        <w:t xml:space="preserve">Наши (В. Д. Менделевич, И. Р. Хусаинова) исследования 24 наркозависимых мужчин </w:t>
      </w:r>
      <w:r>
        <w:rPr>
          <w:spacing w:val="-3"/>
        </w:rPr>
        <w:t xml:space="preserve">разного возраста (выборка 1 —от 27 до 30 лет, выборка 2 — от 18 до 22 лет) позволили </w:t>
      </w:r>
      <w:r>
        <w:rPr>
          <w:spacing w:val="-4"/>
        </w:rPr>
        <w:t>выявить иные типичные личностные качества наркоманов с повышенным уровнем вну</w:t>
      </w:r>
      <w:r>
        <w:rPr>
          <w:spacing w:val="-4"/>
        </w:rPr>
        <w:softHyphen/>
      </w:r>
      <w:r>
        <w:rPr>
          <w:spacing w:val="-2"/>
        </w:rPr>
        <w:t xml:space="preserve">шаемости. На основании использования 16-факторного опросника изучения личности </w:t>
      </w:r>
      <w:r>
        <w:rPr>
          <w:spacing w:val="-5"/>
        </w:rPr>
        <w:t xml:space="preserve">Р. Кеггелла с оценкой интеллектуальных (В, М, </w:t>
      </w:r>
      <w:r>
        <w:rPr>
          <w:spacing w:val="-5"/>
          <w:lang w:val="en-US"/>
        </w:rPr>
        <w:t>Q</w:t>
      </w:r>
      <w:r w:rsidRPr="008B35D8">
        <w:rPr>
          <w:spacing w:val="-5"/>
        </w:rPr>
        <w:t xml:space="preserve">), </w:t>
      </w:r>
      <w:r>
        <w:rPr>
          <w:spacing w:val="-5"/>
        </w:rPr>
        <w:t xml:space="preserve">эмоционально-волевых (С, </w:t>
      </w:r>
      <w:r>
        <w:rPr>
          <w:spacing w:val="-5"/>
          <w:lang w:val="en-US"/>
        </w:rPr>
        <w:t>G</w:t>
      </w:r>
      <w:r w:rsidRPr="008B35D8">
        <w:rPr>
          <w:spacing w:val="-5"/>
        </w:rPr>
        <w:t xml:space="preserve">, </w:t>
      </w:r>
      <w:r>
        <w:rPr>
          <w:spacing w:val="-5"/>
          <w:lang w:val="en-US"/>
        </w:rPr>
        <w:t>I</w:t>
      </w:r>
      <w:r w:rsidRPr="008B35D8">
        <w:rPr>
          <w:spacing w:val="-5"/>
        </w:rPr>
        <w:t xml:space="preserve">, </w:t>
      </w:r>
      <w:r>
        <w:rPr>
          <w:spacing w:val="-5"/>
        </w:rPr>
        <w:t xml:space="preserve">О, </w:t>
      </w:r>
      <w:r>
        <w:rPr>
          <w:spacing w:val="-5"/>
          <w:lang w:val="en-US"/>
        </w:rPr>
        <w:t>Q</w:t>
      </w:r>
      <w:r w:rsidRPr="008B35D8">
        <w:rPr>
          <w:spacing w:val="-5"/>
        </w:rPr>
        <w:t xml:space="preserve">, </w:t>
      </w:r>
      <w:r>
        <w:rPr>
          <w:spacing w:val="-5"/>
          <w:lang w:val="en-US"/>
        </w:rPr>
        <w:t>Q</w:t>
      </w:r>
      <w:r w:rsidRPr="008B35D8">
        <w:rPr>
          <w:spacing w:val="-5"/>
        </w:rPr>
        <w:t>3.</w:t>
      </w:r>
      <w:r>
        <w:rPr>
          <w:spacing w:val="-5"/>
          <w:lang w:val="en-US"/>
        </w:rPr>
        <w:t>Q</w:t>
      </w:r>
      <w:r w:rsidRPr="008B35D8">
        <w:rPr>
          <w:spacing w:val="-5"/>
        </w:rPr>
        <w:t xml:space="preserve">4) </w:t>
      </w:r>
      <w:r>
        <w:rPr>
          <w:spacing w:val="-5"/>
        </w:rPr>
        <w:t xml:space="preserve">и коммуникативных особенностей (А, Н, Е, </w:t>
      </w:r>
      <w:r>
        <w:rPr>
          <w:spacing w:val="-5"/>
          <w:lang w:val="en-US"/>
        </w:rPr>
        <w:t>N</w:t>
      </w:r>
      <w:r w:rsidRPr="008B35D8">
        <w:rPr>
          <w:spacing w:val="-5"/>
        </w:rPr>
        <w:t xml:space="preserve">, </w:t>
      </w:r>
      <w:r>
        <w:rPr>
          <w:spacing w:val="-5"/>
          <w:lang w:val="en-US"/>
        </w:rPr>
        <w:t>Q</w:t>
      </w:r>
      <w:r w:rsidRPr="008B35D8">
        <w:rPr>
          <w:spacing w:val="-5"/>
        </w:rPr>
        <w:t xml:space="preserve">2, </w:t>
      </w:r>
      <w:r>
        <w:rPr>
          <w:spacing w:val="-5"/>
        </w:rPr>
        <w:t xml:space="preserve">Ь)были получены следующие </w:t>
      </w:r>
      <w:r>
        <w:t>результаты (табл. 3).</w:t>
      </w:r>
    </w:p>
    <w:p w14:paraId="7CE6C77A" w14:textId="77777777" w:rsidR="008B35D8" w:rsidRDefault="008B35D8">
      <w:pPr>
        <w:shd w:val="clear" w:color="auto" w:fill="FFFFFF"/>
        <w:spacing w:line="235" w:lineRule="exact"/>
        <w:ind w:left="29" w:right="562" w:firstLine="302"/>
        <w:jc w:val="both"/>
        <w:sectPr w:rsidR="008B35D8">
          <w:type w:val="continuous"/>
          <w:pgSz w:w="12240" w:h="15840"/>
          <w:pgMar w:top="1440" w:right="1736" w:bottom="720" w:left="2637" w:header="720" w:footer="720" w:gutter="0"/>
          <w:cols w:space="60"/>
          <w:noEndnote/>
        </w:sectPr>
      </w:pPr>
    </w:p>
    <w:p w14:paraId="3C7F98EB" w14:textId="77777777" w:rsidR="008B35D8" w:rsidRDefault="008B35D8">
      <w:pPr>
        <w:shd w:val="clear" w:color="auto" w:fill="FFFFFF"/>
        <w:tabs>
          <w:tab w:val="left" w:pos="811"/>
        </w:tabs>
        <w:ind w:left="29"/>
      </w:pPr>
      <w:r>
        <w:rPr>
          <w:spacing w:val="-15"/>
        </w:rPr>
        <w:t>56</w:t>
      </w:r>
      <w:r>
        <w:rPr>
          <w:rFonts w:ascii="Arial" w:cs="Arial"/>
        </w:rPr>
        <w:tab/>
      </w:r>
      <w:r>
        <w:rPr>
          <w:spacing w:val="-12"/>
        </w:rPr>
        <w:t>Концепция зависимой личности (психология и психопатология зависимого поведения)</w:t>
      </w:r>
    </w:p>
    <w:p w14:paraId="061A441E" w14:textId="77777777" w:rsidR="008B35D8" w:rsidRDefault="008B35D8">
      <w:pPr>
        <w:shd w:val="clear" w:color="auto" w:fill="FFFFFF"/>
        <w:spacing w:before="211" w:line="293" w:lineRule="exact"/>
        <w:ind w:left="1766" w:firstLine="4858"/>
      </w:pPr>
      <w:r>
        <w:rPr>
          <w:i/>
          <w:iCs/>
          <w:spacing w:val="-14"/>
        </w:rPr>
        <w:t xml:space="preserve">Таблица 3 </w:t>
      </w:r>
      <w:r>
        <w:t>Средние показатели 16-факторного опросника</w:t>
      </w:r>
    </w:p>
    <w:p w14:paraId="38B3F715" w14:textId="77777777" w:rsidR="008B35D8" w:rsidRDefault="008B35D8">
      <w:pPr>
        <w:spacing w:after="62"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754"/>
        <w:gridCol w:w="379"/>
        <w:gridCol w:w="413"/>
        <w:gridCol w:w="403"/>
        <w:gridCol w:w="418"/>
        <w:gridCol w:w="365"/>
        <w:gridCol w:w="374"/>
        <w:gridCol w:w="384"/>
        <w:gridCol w:w="398"/>
        <w:gridCol w:w="389"/>
        <w:gridCol w:w="398"/>
        <w:gridCol w:w="374"/>
        <w:gridCol w:w="394"/>
        <w:gridCol w:w="398"/>
        <w:gridCol w:w="384"/>
        <w:gridCol w:w="403"/>
        <w:gridCol w:w="389"/>
        <w:gridCol w:w="389"/>
      </w:tblGrid>
      <w:tr w:rsidR="008B35D8" w14:paraId="0BB9CCAB" w14:textId="77777777">
        <w:tblPrEx>
          <w:tblCellMar>
            <w:top w:w="0" w:type="dxa"/>
            <w:bottom w:w="0" w:type="dxa"/>
          </w:tblCellMar>
        </w:tblPrEx>
        <w:trPr>
          <w:trHeight w:hRule="exact" w:val="350"/>
        </w:trPr>
        <w:tc>
          <w:tcPr>
            <w:tcW w:w="754" w:type="dxa"/>
            <w:tcBorders>
              <w:top w:val="single" w:sz="6" w:space="0" w:color="auto"/>
              <w:left w:val="single" w:sz="6" w:space="0" w:color="auto"/>
              <w:bottom w:val="single" w:sz="6" w:space="0" w:color="auto"/>
              <w:right w:val="single" w:sz="6" w:space="0" w:color="auto"/>
            </w:tcBorders>
            <w:shd w:val="clear" w:color="auto" w:fill="FFFFFF"/>
          </w:tcPr>
          <w:p w14:paraId="6B1AC5B4" w14:textId="77777777" w:rsidR="008B35D8" w:rsidRDefault="008B35D8">
            <w:pPr>
              <w:shd w:val="clear" w:color="auto" w:fill="FFFFFF"/>
            </w:pPr>
            <w:r>
              <w:rPr>
                <w:rFonts w:ascii="Arial" w:hAnsi="Arial"/>
                <w:sz w:val="16"/>
                <w:szCs w:val="16"/>
              </w:rPr>
              <w:t>Фактор</w:t>
            </w:r>
          </w:p>
        </w:tc>
        <w:tc>
          <w:tcPr>
            <w:tcW w:w="379" w:type="dxa"/>
            <w:tcBorders>
              <w:top w:val="single" w:sz="6" w:space="0" w:color="auto"/>
              <w:left w:val="single" w:sz="6" w:space="0" w:color="auto"/>
              <w:bottom w:val="single" w:sz="6" w:space="0" w:color="auto"/>
              <w:right w:val="single" w:sz="6" w:space="0" w:color="auto"/>
            </w:tcBorders>
            <w:shd w:val="clear" w:color="auto" w:fill="FFFFFF"/>
          </w:tcPr>
          <w:p w14:paraId="7D1F8BDD" w14:textId="77777777" w:rsidR="008B35D8" w:rsidRDefault="008B35D8">
            <w:pPr>
              <w:shd w:val="clear" w:color="auto" w:fill="FFFFFF"/>
              <w:ind w:left="19"/>
            </w:pPr>
            <w:r>
              <w:rPr>
                <w:rFonts w:ascii="Arial" w:hAnsi="Arial"/>
                <w:sz w:val="16"/>
                <w:szCs w:val="16"/>
              </w:rPr>
              <w:t>А</w:t>
            </w:r>
          </w:p>
        </w:tc>
        <w:tc>
          <w:tcPr>
            <w:tcW w:w="413" w:type="dxa"/>
            <w:tcBorders>
              <w:top w:val="single" w:sz="6" w:space="0" w:color="auto"/>
              <w:left w:val="single" w:sz="6" w:space="0" w:color="auto"/>
              <w:bottom w:val="single" w:sz="6" w:space="0" w:color="auto"/>
              <w:right w:val="single" w:sz="6" w:space="0" w:color="auto"/>
            </w:tcBorders>
            <w:shd w:val="clear" w:color="auto" w:fill="FFFFFF"/>
          </w:tcPr>
          <w:p w14:paraId="3E4598B1" w14:textId="77777777" w:rsidR="008B35D8" w:rsidRDefault="008B35D8">
            <w:pPr>
              <w:shd w:val="clear" w:color="auto" w:fill="FFFFFF"/>
              <w:ind w:left="53"/>
            </w:pPr>
            <w:r>
              <w:rPr>
                <w:rFonts w:ascii="Arial" w:hAnsi="Arial"/>
                <w:sz w:val="16"/>
                <w:szCs w:val="16"/>
              </w:rPr>
              <w:t>В</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0EFF9E70" w14:textId="77777777" w:rsidR="008B35D8" w:rsidRDefault="008B35D8">
            <w:pPr>
              <w:shd w:val="clear" w:color="auto" w:fill="FFFFFF"/>
              <w:ind w:left="43"/>
            </w:pPr>
            <w:r>
              <w:rPr>
                <w:rFonts w:ascii="Arial" w:hAnsi="Arial"/>
                <w:sz w:val="16"/>
                <w:szCs w:val="16"/>
              </w:rPr>
              <w:t>С</w:t>
            </w:r>
          </w:p>
        </w:tc>
        <w:tc>
          <w:tcPr>
            <w:tcW w:w="418" w:type="dxa"/>
            <w:tcBorders>
              <w:top w:val="single" w:sz="6" w:space="0" w:color="auto"/>
              <w:left w:val="single" w:sz="6" w:space="0" w:color="auto"/>
              <w:bottom w:val="single" w:sz="6" w:space="0" w:color="auto"/>
              <w:right w:val="single" w:sz="6" w:space="0" w:color="auto"/>
            </w:tcBorders>
            <w:shd w:val="clear" w:color="auto" w:fill="FFFFFF"/>
          </w:tcPr>
          <w:p w14:paraId="7F6DE3E2" w14:textId="77777777" w:rsidR="008B35D8" w:rsidRDefault="008B35D8">
            <w:pPr>
              <w:shd w:val="clear" w:color="auto" w:fill="FFFFFF"/>
              <w:jc w:val="center"/>
            </w:pPr>
            <w:r>
              <w:rPr>
                <w:rFonts w:ascii="Arial" w:hAnsi="Arial"/>
                <w:sz w:val="16"/>
                <w:szCs w:val="16"/>
              </w:rPr>
              <w:t>Е</w:t>
            </w:r>
          </w:p>
        </w:tc>
        <w:tc>
          <w:tcPr>
            <w:tcW w:w="365" w:type="dxa"/>
            <w:tcBorders>
              <w:top w:val="single" w:sz="6" w:space="0" w:color="auto"/>
              <w:left w:val="single" w:sz="6" w:space="0" w:color="auto"/>
              <w:bottom w:val="single" w:sz="6" w:space="0" w:color="auto"/>
              <w:right w:val="single" w:sz="6" w:space="0" w:color="auto"/>
            </w:tcBorders>
            <w:shd w:val="clear" w:color="auto" w:fill="FFFFFF"/>
          </w:tcPr>
          <w:p w14:paraId="35CC53F5" w14:textId="77777777" w:rsidR="008B35D8" w:rsidRDefault="008B35D8">
            <w:pPr>
              <w:shd w:val="clear" w:color="auto" w:fill="FFFFFF"/>
              <w:ind w:right="10"/>
              <w:jc w:val="right"/>
            </w:pPr>
            <w:r>
              <w:rPr>
                <w:rFonts w:ascii="Arial" w:hAnsi="Arial" w:cs="Arial"/>
                <w:sz w:val="16"/>
                <w:szCs w:val="16"/>
                <w:lang w:val="en-US"/>
              </w:rPr>
              <w:t>F</w:t>
            </w:r>
          </w:p>
        </w:tc>
        <w:tc>
          <w:tcPr>
            <w:tcW w:w="374" w:type="dxa"/>
            <w:tcBorders>
              <w:top w:val="single" w:sz="6" w:space="0" w:color="auto"/>
              <w:left w:val="single" w:sz="6" w:space="0" w:color="auto"/>
              <w:bottom w:val="single" w:sz="6" w:space="0" w:color="auto"/>
              <w:right w:val="single" w:sz="6" w:space="0" w:color="auto"/>
            </w:tcBorders>
            <w:shd w:val="clear" w:color="auto" w:fill="FFFFFF"/>
          </w:tcPr>
          <w:p w14:paraId="7ABDA568" w14:textId="77777777" w:rsidR="008B35D8" w:rsidRDefault="008B35D8">
            <w:pPr>
              <w:shd w:val="clear" w:color="auto" w:fill="FFFFFF"/>
              <w:jc w:val="right"/>
            </w:pPr>
            <w:r>
              <w:rPr>
                <w:rFonts w:ascii="Arial" w:hAnsi="Arial"/>
                <w:sz w:val="16"/>
                <w:szCs w:val="16"/>
              </w:rPr>
              <w:t>О</w:t>
            </w:r>
          </w:p>
        </w:tc>
        <w:tc>
          <w:tcPr>
            <w:tcW w:w="384" w:type="dxa"/>
            <w:tcBorders>
              <w:top w:val="single" w:sz="6" w:space="0" w:color="auto"/>
              <w:left w:val="single" w:sz="6" w:space="0" w:color="auto"/>
              <w:bottom w:val="single" w:sz="6" w:space="0" w:color="auto"/>
              <w:right w:val="single" w:sz="6" w:space="0" w:color="auto"/>
            </w:tcBorders>
            <w:shd w:val="clear" w:color="auto" w:fill="FFFFFF"/>
          </w:tcPr>
          <w:p w14:paraId="587F8AF4" w14:textId="77777777" w:rsidR="008B35D8" w:rsidRDefault="008B35D8">
            <w:pPr>
              <w:shd w:val="clear" w:color="auto" w:fill="FFFFFF"/>
              <w:ind w:left="62"/>
            </w:pPr>
            <w:r>
              <w:rPr>
                <w:rFonts w:ascii="Arial" w:hAnsi="Arial"/>
                <w:sz w:val="16"/>
                <w:szCs w:val="16"/>
              </w:rPr>
              <w:t>Н</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30029C5E" w14:textId="77777777" w:rsidR="008B35D8" w:rsidRDefault="008B35D8">
            <w:pPr>
              <w:shd w:val="clear" w:color="auto" w:fill="FFFFFF"/>
              <w:ind w:left="43"/>
            </w:pPr>
            <w:r>
              <w:rPr>
                <w:rFonts w:ascii="Arial" w:hAnsi="Arial" w:cs="Arial"/>
                <w:sz w:val="16"/>
                <w:szCs w:val="16"/>
                <w:lang w:val="en-US"/>
              </w:rPr>
              <w:t>I</w:t>
            </w:r>
          </w:p>
        </w:tc>
        <w:tc>
          <w:tcPr>
            <w:tcW w:w="389" w:type="dxa"/>
            <w:tcBorders>
              <w:top w:val="single" w:sz="6" w:space="0" w:color="auto"/>
              <w:left w:val="single" w:sz="6" w:space="0" w:color="auto"/>
              <w:bottom w:val="single" w:sz="6" w:space="0" w:color="auto"/>
              <w:right w:val="single" w:sz="6" w:space="0" w:color="auto"/>
            </w:tcBorders>
            <w:shd w:val="clear" w:color="auto" w:fill="FFFFFF"/>
          </w:tcPr>
          <w:p w14:paraId="6F3580F0" w14:textId="77777777" w:rsidR="008B35D8" w:rsidRDefault="008B35D8">
            <w:pPr>
              <w:shd w:val="clear" w:color="auto" w:fill="FFFFFF"/>
              <w:ind w:left="24"/>
            </w:pPr>
            <w:r>
              <w:rPr>
                <w:rFonts w:ascii="Arial" w:hAnsi="Arial" w:cs="Arial"/>
                <w:sz w:val="16"/>
                <w:szCs w:val="16"/>
                <w:lang w:val="en-US"/>
              </w:rPr>
              <w:t>L</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72A05944" w14:textId="77777777" w:rsidR="008B35D8" w:rsidRDefault="008B35D8">
            <w:pPr>
              <w:shd w:val="clear" w:color="auto" w:fill="FFFFFF"/>
            </w:pPr>
            <w:r>
              <w:rPr>
                <w:rFonts w:ascii="Arial" w:hAnsi="Arial"/>
                <w:sz w:val="16"/>
                <w:szCs w:val="16"/>
              </w:rPr>
              <w:t>М</w:t>
            </w:r>
          </w:p>
        </w:tc>
        <w:tc>
          <w:tcPr>
            <w:tcW w:w="374" w:type="dxa"/>
            <w:tcBorders>
              <w:top w:val="single" w:sz="6" w:space="0" w:color="auto"/>
              <w:left w:val="single" w:sz="6" w:space="0" w:color="auto"/>
              <w:bottom w:val="single" w:sz="6" w:space="0" w:color="auto"/>
              <w:right w:val="single" w:sz="6" w:space="0" w:color="auto"/>
            </w:tcBorders>
            <w:shd w:val="clear" w:color="auto" w:fill="FFFFFF"/>
          </w:tcPr>
          <w:p w14:paraId="0C8D7D11" w14:textId="77777777" w:rsidR="008B35D8" w:rsidRDefault="008B35D8">
            <w:pPr>
              <w:shd w:val="clear" w:color="auto" w:fill="FFFFFF"/>
            </w:pPr>
            <w:r>
              <w:rPr>
                <w:rFonts w:ascii="Arial" w:hAnsi="Arial" w:cs="Arial"/>
                <w:sz w:val="16"/>
                <w:szCs w:val="16"/>
              </w:rPr>
              <w:t>N</w:t>
            </w:r>
          </w:p>
        </w:tc>
        <w:tc>
          <w:tcPr>
            <w:tcW w:w="394" w:type="dxa"/>
            <w:tcBorders>
              <w:top w:val="single" w:sz="6" w:space="0" w:color="auto"/>
              <w:left w:val="single" w:sz="6" w:space="0" w:color="auto"/>
              <w:bottom w:val="single" w:sz="6" w:space="0" w:color="auto"/>
              <w:right w:val="single" w:sz="6" w:space="0" w:color="auto"/>
            </w:tcBorders>
            <w:shd w:val="clear" w:color="auto" w:fill="FFFFFF"/>
          </w:tcPr>
          <w:p w14:paraId="2B03B64A" w14:textId="77777777" w:rsidR="008B35D8" w:rsidRDefault="008B35D8">
            <w:pPr>
              <w:shd w:val="clear" w:color="auto" w:fill="FFFFFF"/>
            </w:pPr>
            <w:r>
              <w:rPr>
                <w:rFonts w:ascii="Arial" w:hAnsi="Arial"/>
                <w:sz w:val="16"/>
                <w:szCs w:val="16"/>
              </w:rPr>
              <w:t>О</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487508CD" w14:textId="77777777" w:rsidR="008B35D8" w:rsidRDefault="008B35D8">
            <w:pPr>
              <w:shd w:val="clear" w:color="auto" w:fill="FFFFFF"/>
              <w:ind w:left="14"/>
            </w:pPr>
            <w:r>
              <w:rPr>
                <w:rFonts w:ascii="Arial" w:hAnsi="Arial" w:cs="Arial"/>
                <w:b/>
                <w:bCs/>
                <w:sz w:val="18"/>
                <w:szCs w:val="18"/>
                <w:lang w:val="en-US"/>
              </w:rPr>
              <w:t>Q,</w:t>
            </w:r>
          </w:p>
        </w:tc>
        <w:tc>
          <w:tcPr>
            <w:tcW w:w="384" w:type="dxa"/>
            <w:tcBorders>
              <w:top w:val="nil"/>
              <w:left w:val="single" w:sz="6" w:space="0" w:color="auto"/>
              <w:bottom w:val="single" w:sz="6" w:space="0" w:color="auto"/>
              <w:right w:val="single" w:sz="6" w:space="0" w:color="auto"/>
            </w:tcBorders>
            <w:shd w:val="clear" w:color="auto" w:fill="FFFFFF"/>
          </w:tcPr>
          <w:p w14:paraId="4CDF8B18" w14:textId="77777777" w:rsidR="008B35D8" w:rsidRDefault="008B35D8">
            <w:pPr>
              <w:shd w:val="clear" w:color="auto" w:fill="FFFFFF"/>
            </w:pPr>
            <w:r>
              <w:rPr>
                <w:rFonts w:ascii="Arial" w:hAnsi="Arial" w:cs="Arial"/>
                <w:b/>
                <w:bCs/>
                <w:sz w:val="18"/>
                <w:szCs w:val="18"/>
                <w:lang w:val="en-US"/>
              </w:rPr>
              <w:t>Q,</w:t>
            </w:r>
          </w:p>
        </w:tc>
        <w:tc>
          <w:tcPr>
            <w:tcW w:w="403" w:type="dxa"/>
            <w:tcBorders>
              <w:top w:val="nil"/>
              <w:left w:val="single" w:sz="6" w:space="0" w:color="auto"/>
              <w:bottom w:val="single" w:sz="6" w:space="0" w:color="auto"/>
              <w:right w:val="single" w:sz="6" w:space="0" w:color="auto"/>
            </w:tcBorders>
            <w:shd w:val="clear" w:color="auto" w:fill="FFFFFF"/>
          </w:tcPr>
          <w:p w14:paraId="36E803C4" w14:textId="77777777" w:rsidR="008B35D8" w:rsidRDefault="008B35D8">
            <w:pPr>
              <w:shd w:val="clear" w:color="auto" w:fill="FFFFFF"/>
            </w:pPr>
            <w:r>
              <w:rPr>
                <w:rFonts w:ascii="Arial" w:hAnsi="Arial" w:cs="Arial"/>
                <w:b/>
                <w:bCs/>
                <w:sz w:val="18"/>
                <w:szCs w:val="18"/>
                <w:lang w:val="en-US"/>
              </w:rPr>
              <w:t>Q,</w:t>
            </w:r>
          </w:p>
        </w:tc>
        <w:tc>
          <w:tcPr>
            <w:tcW w:w="389" w:type="dxa"/>
            <w:tcBorders>
              <w:top w:val="nil"/>
              <w:left w:val="single" w:sz="6" w:space="0" w:color="auto"/>
              <w:bottom w:val="single" w:sz="6" w:space="0" w:color="auto"/>
              <w:right w:val="single" w:sz="6" w:space="0" w:color="auto"/>
            </w:tcBorders>
            <w:shd w:val="clear" w:color="auto" w:fill="FFFFFF"/>
          </w:tcPr>
          <w:p w14:paraId="7DE54D31" w14:textId="77777777" w:rsidR="008B35D8" w:rsidRDefault="008B35D8">
            <w:pPr>
              <w:shd w:val="clear" w:color="auto" w:fill="FFFFFF"/>
            </w:pPr>
            <w:r>
              <w:rPr>
                <w:rFonts w:ascii="Arial" w:hAnsi="Arial" w:cs="Arial"/>
                <w:b/>
                <w:bCs/>
                <w:sz w:val="18"/>
                <w:szCs w:val="18"/>
                <w:lang w:val="en-US"/>
              </w:rPr>
              <w:t>Q,</w:t>
            </w:r>
          </w:p>
        </w:tc>
        <w:tc>
          <w:tcPr>
            <w:tcW w:w="389" w:type="dxa"/>
            <w:tcBorders>
              <w:top w:val="nil"/>
              <w:left w:val="single" w:sz="6" w:space="0" w:color="auto"/>
              <w:bottom w:val="single" w:sz="6" w:space="0" w:color="auto"/>
              <w:right w:val="single" w:sz="6" w:space="0" w:color="auto"/>
            </w:tcBorders>
            <w:shd w:val="clear" w:color="auto" w:fill="FFFFFF"/>
          </w:tcPr>
          <w:p w14:paraId="60CF4C95" w14:textId="77777777" w:rsidR="008B35D8" w:rsidRDefault="008B35D8">
            <w:pPr>
              <w:shd w:val="clear" w:color="auto" w:fill="FFFFFF"/>
            </w:pPr>
            <w:r>
              <w:rPr>
                <w:rFonts w:ascii="Arial" w:hAnsi="Arial" w:cs="Arial"/>
                <w:sz w:val="16"/>
                <w:szCs w:val="16"/>
                <w:lang w:val="en-US"/>
              </w:rPr>
              <w:t>MD</w:t>
            </w:r>
          </w:p>
        </w:tc>
      </w:tr>
      <w:tr w:rsidR="008B35D8" w14:paraId="0A6A2352" w14:textId="77777777">
        <w:tblPrEx>
          <w:tblCellMar>
            <w:top w:w="0" w:type="dxa"/>
            <w:bottom w:w="0" w:type="dxa"/>
          </w:tblCellMar>
        </w:tblPrEx>
        <w:trPr>
          <w:trHeight w:hRule="exact" w:val="461"/>
        </w:trPr>
        <w:tc>
          <w:tcPr>
            <w:tcW w:w="754" w:type="dxa"/>
            <w:tcBorders>
              <w:top w:val="single" w:sz="6" w:space="0" w:color="auto"/>
              <w:left w:val="single" w:sz="6" w:space="0" w:color="auto"/>
              <w:bottom w:val="single" w:sz="6" w:space="0" w:color="auto"/>
              <w:right w:val="single" w:sz="6" w:space="0" w:color="auto"/>
            </w:tcBorders>
            <w:shd w:val="clear" w:color="auto" w:fill="FFFFFF"/>
          </w:tcPr>
          <w:p w14:paraId="71ED7C1B" w14:textId="77777777" w:rsidR="008B35D8" w:rsidRDefault="008B35D8">
            <w:pPr>
              <w:shd w:val="clear" w:color="auto" w:fill="FFFFFF"/>
              <w:spacing w:line="187" w:lineRule="exact"/>
              <w:ind w:firstLine="19"/>
            </w:pPr>
            <w:r>
              <w:rPr>
                <w:rFonts w:ascii="Arial" w:hAnsi="Arial" w:cs="Arial"/>
                <w:sz w:val="16"/>
                <w:szCs w:val="16"/>
              </w:rPr>
              <w:t>1-</w:t>
            </w:r>
            <w:r>
              <w:rPr>
                <w:rFonts w:ascii="Arial" w:hAnsi="Arial"/>
                <w:sz w:val="16"/>
                <w:szCs w:val="16"/>
              </w:rPr>
              <w:t xml:space="preserve">я </w:t>
            </w:r>
            <w:r>
              <w:rPr>
                <w:rFonts w:ascii="Arial" w:hAnsi="Arial"/>
                <w:spacing w:val="-2"/>
                <w:sz w:val="16"/>
                <w:szCs w:val="16"/>
              </w:rPr>
              <w:t>выборка</w:t>
            </w:r>
          </w:p>
        </w:tc>
        <w:tc>
          <w:tcPr>
            <w:tcW w:w="379" w:type="dxa"/>
            <w:tcBorders>
              <w:top w:val="single" w:sz="6" w:space="0" w:color="auto"/>
              <w:left w:val="single" w:sz="6" w:space="0" w:color="auto"/>
              <w:bottom w:val="single" w:sz="6" w:space="0" w:color="auto"/>
              <w:right w:val="single" w:sz="6" w:space="0" w:color="auto"/>
            </w:tcBorders>
            <w:shd w:val="clear" w:color="auto" w:fill="FFFFFF"/>
          </w:tcPr>
          <w:p w14:paraId="3EBF1CA8" w14:textId="77777777" w:rsidR="008B35D8" w:rsidRDefault="008B35D8">
            <w:pPr>
              <w:shd w:val="clear" w:color="auto" w:fill="FFFFFF"/>
              <w:ind w:left="5"/>
            </w:pPr>
            <w:r>
              <w:rPr>
                <w:rFonts w:ascii="Arial" w:hAnsi="Arial" w:cs="Arial"/>
                <w:sz w:val="16"/>
                <w:szCs w:val="16"/>
              </w:rPr>
              <w:t>4,8</w:t>
            </w:r>
          </w:p>
        </w:tc>
        <w:tc>
          <w:tcPr>
            <w:tcW w:w="413" w:type="dxa"/>
            <w:tcBorders>
              <w:top w:val="single" w:sz="6" w:space="0" w:color="auto"/>
              <w:left w:val="single" w:sz="6" w:space="0" w:color="auto"/>
              <w:bottom w:val="single" w:sz="6" w:space="0" w:color="auto"/>
              <w:right w:val="single" w:sz="6" w:space="0" w:color="auto"/>
            </w:tcBorders>
            <w:shd w:val="clear" w:color="auto" w:fill="FFFFFF"/>
          </w:tcPr>
          <w:p w14:paraId="44BB34D2" w14:textId="77777777" w:rsidR="008B35D8" w:rsidRDefault="008B35D8">
            <w:pPr>
              <w:shd w:val="clear" w:color="auto" w:fill="FFFFFF"/>
              <w:ind w:left="29"/>
            </w:pPr>
            <w:r>
              <w:rPr>
                <w:rFonts w:ascii="Arial" w:hAnsi="Arial" w:cs="Arial"/>
                <w:sz w:val="16"/>
                <w:szCs w:val="16"/>
              </w:rPr>
              <w:t>5,2</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5CE62352" w14:textId="77777777" w:rsidR="008B35D8" w:rsidRDefault="008B35D8">
            <w:pPr>
              <w:shd w:val="clear" w:color="auto" w:fill="FFFFFF"/>
            </w:pPr>
            <w:r>
              <w:rPr>
                <w:rFonts w:ascii="Arial" w:hAnsi="Arial" w:cs="Arial"/>
                <w:sz w:val="16"/>
                <w:szCs w:val="16"/>
              </w:rPr>
              <w:t>4,3</w:t>
            </w:r>
          </w:p>
        </w:tc>
        <w:tc>
          <w:tcPr>
            <w:tcW w:w="418" w:type="dxa"/>
            <w:tcBorders>
              <w:top w:val="single" w:sz="6" w:space="0" w:color="auto"/>
              <w:left w:val="single" w:sz="6" w:space="0" w:color="auto"/>
              <w:bottom w:val="single" w:sz="6" w:space="0" w:color="auto"/>
              <w:right w:val="single" w:sz="6" w:space="0" w:color="auto"/>
            </w:tcBorders>
            <w:shd w:val="clear" w:color="auto" w:fill="FFFFFF"/>
          </w:tcPr>
          <w:p w14:paraId="03E5E220" w14:textId="77777777" w:rsidR="008B35D8" w:rsidRDefault="008B35D8">
            <w:pPr>
              <w:shd w:val="clear" w:color="auto" w:fill="FFFFFF"/>
              <w:jc w:val="center"/>
            </w:pPr>
            <w:r>
              <w:rPr>
                <w:rFonts w:ascii="Arial" w:hAnsi="Arial" w:cs="Arial"/>
                <w:sz w:val="16"/>
                <w:szCs w:val="16"/>
              </w:rPr>
              <w:t>4,2</w:t>
            </w:r>
          </w:p>
        </w:tc>
        <w:tc>
          <w:tcPr>
            <w:tcW w:w="365" w:type="dxa"/>
            <w:tcBorders>
              <w:top w:val="single" w:sz="6" w:space="0" w:color="auto"/>
              <w:left w:val="single" w:sz="6" w:space="0" w:color="auto"/>
              <w:bottom w:val="single" w:sz="6" w:space="0" w:color="auto"/>
              <w:right w:val="single" w:sz="6" w:space="0" w:color="auto"/>
            </w:tcBorders>
            <w:shd w:val="clear" w:color="auto" w:fill="FFFFFF"/>
          </w:tcPr>
          <w:p w14:paraId="2520973B" w14:textId="77777777" w:rsidR="008B35D8" w:rsidRDefault="008B35D8">
            <w:pPr>
              <w:shd w:val="clear" w:color="auto" w:fill="FFFFFF"/>
              <w:jc w:val="right"/>
            </w:pPr>
            <w:r>
              <w:rPr>
                <w:rFonts w:ascii="Arial" w:hAnsi="Arial" w:cs="Arial"/>
                <w:sz w:val="16"/>
                <w:szCs w:val="16"/>
              </w:rPr>
              <w:t>7,0</w:t>
            </w:r>
          </w:p>
        </w:tc>
        <w:tc>
          <w:tcPr>
            <w:tcW w:w="374" w:type="dxa"/>
            <w:tcBorders>
              <w:top w:val="single" w:sz="6" w:space="0" w:color="auto"/>
              <w:left w:val="single" w:sz="6" w:space="0" w:color="auto"/>
              <w:bottom w:val="single" w:sz="6" w:space="0" w:color="auto"/>
              <w:right w:val="single" w:sz="6" w:space="0" w:color="auto"/>
            </w:tcBorders>
            <w:shd w:val="clear" w:color="auto" w:fill="FFFFFF"/>
          </w:tcPr>
          <w:p w14:paraId="6E566F59" w14:textId="77777777" w:rsidR="008B35D8" w:rsidRDefault="008B35D8">
            <w:pPr>
              <w:shd w:val="clear" w:color="auto" w:fill="FFFFFF"/>
              <w:jc w:val="right"/>
            </w:pPr>
            <w:r>
              <w:rPr>
                <w:rFonts w:ascii="Arial" w:hAnsi="Arial" w:cs="Arial"/>
                <w:sz w:val="16"/>
                <w:szCs w:val="16"/>
              </w:rPr>
              <w:t>4,8</w:t>
            </w:r>
          </w:p>
        </w:tc>
        <w:tc>
          <w:tcPr>
            <w:tcW w:w="384" w:type="dxa"/>
            <w:tcBorders>
              <w:top w:val="single" w:sz="6" w:space="0" w:color="auto"/>
              <w:left w:val="single" w:sz="6" w:space="0" w:color="auto"/>
              <w:bottom w:val="single" w:sz="6" w:space="0" w:color="auto"/>
              <w:right w:val="single" w:sz="6" w:space="0" w:color="auto"/>
            </w:tcBorders>
            <w:shd w:val="clear" w:color="auto" w:fill="FFFFFF"/>
          </w:tcPr>
          <w:p w14:paraId="04FA9D06" w14:textId="77777777" w:rsidR="008B35D8" w:rsidRDefault="008B35D8">
            <w:pPr>
              <w:shd w:val="clear" w:color="auto" w:fill="FFFFFF"/>
              <w:ind w:left="5"/>
            </w:pPr>
            <w:r>
              <w:rPr>
                <w:rFonts w:ascii="Arial" w:hAnsi="Arial" w:cs="Arial"/>
                <w:sz w:val="16"/>
                <w:szCs w:val="16"/>
              </w:rPr>
              <w:t>5,9</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1D66B40B" w14:textId="77777777" w:rsidR="008B35D8" w:rsidRDefault="008B35D8">
            <w:pPr>
              <w:shd w:val="clear" w:color="auto" w:fill="FFFFFF"/>
              <w:ind w:left="5"/>
            </w:pPr>
            <w:r>
              <w:rPr>
                <w:rFonts w:ascii="Arial" w:hAnsi="Arial" w:cs="Arial"/>
                <w:sz w:val="16"/>
                <w:szCs w:val="16"/>
              </w:rPr>
              <w:t>5,0</w:t>
            </w:r>
          </w:p>
        </w:tc>
        <w:tc>
          <w:tcPr>
            <w:tcW w:w="389" w:type="dxa"/>
            <w:tcBorders>
              <w:top w:val="single" w:sz="6" w:space="0" w:color="auto"/>
              <w:left w:val="single" w:sz="6" w:space="0" w:color="auto"/>
              <w:bottom w:val="single" w:sz="6" w:space="0" w:color="auto"/>
              <w:right w:val="single" w:sz="6" w:space="0" w:color="auto"/>
            </w:tcBorders>
            <w:shd w:val="clear" w:color="auto" w:fill="FFFFFF"/>
          </w:tcPr>
          <w:p w14:paraId="0815BAB4" w14:textId="77777777" w:rsidR="008B35D8" w:rsidRDefault="008B35D8">
            <w:pPr>
              <w:shd w:val="clear" w:color="auto" w:fill="FFFFFF"/>
            </w:pPr>
            <w:r>
              <w:rPr>
                <w:rFonts w:ascii="Arial" w:hAnsi="Arial" w:cs="Arial"/>
                <w:sz w:val="16"/>
                <w:szCs w:val="16"/>
              </w:rPr>
              <w:t>3,3</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44A8416A" w14:textId="77777777" w:rsidR="008B35D8" w:rsidRDefault="008B35D8">
            <w:pPr>
              <w:shd w:val="clear" w:color="auto" w:fill="FFFFFF"/>
            </w:pPr>
            <w:r>
              <w:rPr>
                <w:rFonts w:ascii="Arial" w:hAnsi="Arial" w:cs="Arial"/>
                <w:sz w:val="16"/>
                <w:szCs w:val="16"/>
              </w:rPr>
              <w:t>7,5</w:t>
            </w:r>
          </w:p>
        </w:tc>
        <w:tc>
          <w:tcPr>
            <w:tcW w:w="374" w:type="dxa"/>
            <w:tcBorders>
              <w:top w:val="single" w:sz="6" w:space="0" w:color="auto"/>
              <w:left w:val="single" w:sz="6" w:space="0" w:color="auto"/>
              <w:bottom w:val="single" w:sz="6" w:space="0" w:color="auto"/>
              <w:right w:val="single" w:sz="6" w:space="0" w:color="auto"/>
            </w:tcBorders>
            <w:shd w:val="clear" w:color="auto" w:fill="FFFFFF"/>
          </w:tcPr>
          <w:p w14:paraId="05E257ED" w14:textId="77777777" w:rsidR="008B35D8" w:rsidRDefault="008B35D8">
            <w:pPr>
              <w:shd w:val="clear" w:color="auto" w:fill="FFFFFF"/>
            </w:pPr>
            <w:r>
              <w:rPr>
                <w:rFonts w:ascii="Arial" w:hAnsi="Arial" w:cs="Arial"/>
                <w:sz w:val="16"/>
                <w:szCs w:val="16"/>
              </w:rPr>
              <w:t>5,2</w:t>
            </w:r>
          </w:p>
        </w:tc>
        <w:tc>
          <w:tcPr>
            <w:tcW w:w="394" w:type="dxa"/>
            <w:tcBorders>
              <w:top w:val="single" w:sz="6" w:space="0" w:color="auto"/>
              <w:left w:val="single" w:sz="6" w:space="0" w:color="auto"/>
              <w:bottom w:val="single" w:sz="6" w:space="0" w:color="auto"/>
              <w:right w:val="single" w:sz="6" w:space="0" w:color="auto"/>
            </w:tcBorders>
            <w:shd w:val="clear" w:color="auto" w:fill="FFFFFF"/>
          </w:tcPr>
          <w:p w14:paraId="5753DF76" w14:textId="77777777" w:rsidR="008B35D8" w:rsidRDefault="008B35D8">
            <w:pPr>
              <w:shd w:val="clear" w:color="auto" w:fill="FFFFFF"/>
            </w:pPr>
            <w:r>
              <w:rPr>
                <w:rFonts w:ascii="Arial" w:hAnsi="Arial" w:cs="Arial"/>
                <w:sz w:val="16"/>
                <w:szCs w:val="16"/>
              </w:rPr>
              <w:t>5,6</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47B08CD4" w14:textId="77777777" w:rsidR="008B35D8" w:rsidRDefault="008B35D8">
            <w:pPr>
              <w:shd w:val="clear" w:color="auto" w:fill="FFFFFF"/>
            </w:pPr>
            <w:r>
              <w:rPr>
                <w:rFonts w:ascii="Arial" w:hAnsi="Arial" w:cs="Arial"/>
                <w:sz w:val="16"/>
                <w:szCs w:val="16"/>
              </w:rPr>
              <w:t>7,5</w:t>
            </w:r>
          </w:p>
        </w:tc>
        <w:tc>
          <w:tcPr>
            <w:tcW w:w="384" w:type="dxa"/>
            <w:tcBorders>
              <w:top w:val="single" w:sz="6" w:space="0" w:color="auto"/>
              <w:left w:val="single" w:sz="6" w:space="0" w:color="auto"/>
              <w:bottom w:val="single" w:sz="6" w:space="0" w:color="auto"/>
              <w:right w:val="single" w:sz="6" w:space="0" w:color="auto"/>
            </w:tcBorders>
            <w:shd w:val="clear" w:color="auto" w:fill="FFFFFF"/>
          </w:tcPr>
          <w:p w14:paraId="5B178E7C" w14:textId="77777777" w:rsidR="008B35D8" w:rsidRDefault="008B35D8">
            <w:pPr>
              <w:shd w:val="clear" w:color="auto" w:fill="FFFFFF"/>
            </w:pPr>
            <w:r>
              <w:rPr>
                <w:rFonts w:ascii="Arial" w:hAnsi="Arial" w:cs="Arial"/>
                <w:sz w:val="16"/>
                <w:szCs w:val="16"/>
              </w:rPr>
              <w:t>4.7</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31C21359" w14:textId="77777777" w:rsidR="008B35D8" w:rsidRDefault="008B35D8">
            <w:pPr>
              <w:shd w:val="clear" w:color="auto" w:fill="FFFFFF"/>
            </w:pPr>
            <w:r>
              <w:rPr>
                <w:rFonts w:ascii="Arial" w:hAnsi="Arial" w:cs="Arial"/>
                <w:sz w:val="16"/>
                <w:szCs w:val="16"/>
              </w:rPr>
              <w:t>5,5</w:t>
            </w:r>
          </w:p>
        </w:tc>
        <w:tc>
          <w:tcPr>
            <w:tcW w:w="389" w:type="dxa"/>
            <w:tcBorders>
              <w:top w:val="single" w:sz="6" w:space="0" w:color="auto"/>
              <w:left w:val="single" w:sz="6" w:space="0" w:color="auto"/>
              <w:bottom w:val="single" w:sz="6" w:space="0" w:color="auto"/>
              <w:right w:val="single" w:sz="6" w:space="0" w:color="auto"/>
            </w:tcBorders>
            <w:shd w:val="clear" w:color="auto" w:fill="FFFFFF"/>
          </w:tcPr>
          <w:p w14:paraId="7D6D112C" w14:textId="77777777" w:rsidR="008B35D8" w:rsidRDefault="008B35D8">
            <w:pPr>
              <w:shd w:val="clear" w:color="auto" w:fill="FFFFFF"/>
            </w:pPr>
            <w:r>
              <w:rPr>
                <w:rFonts w:ascii="Arial" w:hAnsi="Arial" w:cs="Arial"/>
                <w:sz w:val="16"/>
                <w:szCs w:val="16"/>
              </w:rPr>
              <w:t>5,8</w:t>
            </w:r>
          </w:p>
        </w:tc>
        <w:tc>
          <w:tcPr>
            <w:tcW w:w="389" w:type="dxa"/>
            <w:tcBorders>
              <w:top w:val="single" w:sz="6" w:space="0" w:color="auto"/>
              <w:left w:val="single" w:sz="6" w:space="0" w:color="auto"/>
              <w:bottom w:val="single" w:sz="6" w:space="0" w:color="auto"/>
              <w:right w:val="single" w:sz="6" w:space="0" w:color="auto"/>
            </w:tcBorders>
            <w:shd w:val="clear" w:color="auto" w:fill="FFFFFF"/>
          </w:tcPr>
          <w:p w14:paraId="5C38CF00" w14:textId="77777777" w:rsidR="008B35D8" w:rsidRDefault="008B35D8">
            <w:pPr>
              <w:shd w:val="clear" w:color="auto" w:fill="FFFFFF"/>
            </w:pPr>
            <w:r>
              <w:rPr>
                <w:rFonts w:ascii="Arial" w:hAnsi="Arial" w:cs="Arial"/>
                <w:sz w:val="16"/>
                <w:szCs w:val="16"/>
              </w:rPr>
              <w:t>4,2</w:t>
            </w:r>
          </w:p>
        </w:tc>
      </w:tr>
      <w:tr w:rsidR="008B35D8" w14:paraId="42118459" w14:textId="77777777">
        <w:tblPrEx>
          <w:tblCellMar>
            <w:top w:w="0" w:type="dxa"/>
            <w:bottom w:w="0" w:type="dxa"/>
          </w:tblCellMar>
        </w:tblPrEx>
        <w:trPr>
          <w:trHeight w:hRule="exact" w:val="528"/>
        </w:trPr>
        <w:tc>
          <w:tcPr>
            <w:tcW w:w="754" w:type="dxa"/>
            <w:tcBorders>
              <w:top w:val="single" w:sz="6" w:space="0" w:color="auto"/>
              <w:left w:val="single" w:sz="6" w:space="0" w:color="auto"/>
              <w:bottom w:val="single" w:sz="6" w:space="0" w:color="auto"/>
              <w:right w:val="single" w:sz="6" w:space="0" w:color="auto"/>
            </w:tcBorders>
            <w:shd w:val="clear" w:color="auto" w:fill="FFFFFF"/>
          </w:tcPr>
          <w:p w14:paraId="24D9BEFB" w14:textId="77777777" w:rsidR="008B35D8" w:rsidRDefault="008B35D8">
            <w:pPr>
              <w:shd w:val="clear" w:color="auto" w:fill="FFFFFF"/>
              <w:spacing w:line="192" w:lineRule="exact"/>
            </w:pPr>
            <w:r>
              <w:rPr>
                <w:rFonts w:ascii="Arial" w:hAnsi="Arial" w:cs="Arial"/>
                <w:sz w:val="16"/>
                <w:szCs w:val="16"/>
              </w:rPr>
              <w:t>2-</w:t>
            </w:r>
            <w:r>
              <w:rPr>
                <w:rFonts w:ascii="Arial" w:hAnsi="Arial"/>
                <w:sz w:val="16"/>
                <w:szCs w:val="16"/>
              </w:rPr>
              <w:t xml:space="preserve">я </w:t>
            </w:r>
            <w:r>
              <w:rPr>
                <w:rFonts w:ascii="Arial" w:hAnsi="Arial"/>
                <w:spacing w:val="-2"/>
                <w:sz w:val="16"/>
                <w:szCs w:val="16"/>
              </w:rPr>
              <w:t>выборка</w:t>
            </w:r>
          </w:p>
        </w:tc>
        <w:tc>
          <w:tcPr>
            <w:tcW w:w="379" w:type="dxa"/>
            <w:tcBorders>
              <w:top w:val="single" w:sz="6" w:space="0" w:color="auto"/>
              <w:left w:val="single" w:sz="6" w:space="0" w:color="auto"/>
              <w:bottom w:val="single" w:sz="6" w:space="0" w:color="auto"/>
              <w:right w:val="single" w:sz="6" w:space="0" w:color="auto"/>
            </w:tcBorders>
            <w:shd w:val="clear" w:color="auto" w:fill="FFFFFF"/>
          </w:tcPr>
          <w:p w14:paraId="508073E1" w14:textId="77777777" w:rsidR="008B35D8" w:rsidRDefault="008B35D8">
            <w:pPr>
              <w:shd w:val="clear" w:color="auto" w:fill="FFFFFF"/>
              <w:ind w:left="19"/>
            </w:pPr>
            <w:r>
              <w:rPr>
                <w:rFonts w:ascii="Arial" w:hAnsi="Arial" w:cs="Arial"/>
                <w:sz w:val="16"/>
                <w:szCs w:val="16"/>
              </w:rPr>
              <w:t>5,1</w:t>
            </w:r>
          </w:p>
        </w:tc>
        <w:tc>
          <w:tcPr>
            <w:tcW w:w="413" w:type="dxa"/>
            <w:tcBorders>
              <w:top w:val="single" w:sz="6" w:space="0" w:color="auto"/>
              <w:left w:val="single" w:sz="6" w:space="0" w:color="auto"/>
              <w:bottom w:val="single" w:sz="6" w:space="0" w:color="auto"/>
              <w:right w:val="single" w:sz="6" w:space="0" w:color="auto"/>
            </w:tcBorders>
            <w:shd w:val="clear" w:color="auto" w:fill="FFFFFF"/>
          </w:tcPr>
          <w:p w14:paraId="6AEA70A1" w14:textId="77777777" w:rsidR="008B35D8" w:rsidRDefault="008B35D8">
            <w:pPr>
              <w:shd w:val="clear" w:color="auto" w:fill="FFFFFF"/>
              <w:ind w:left="29"/>
            </w:pPr>
            <w:r>
              <w:rPr>
                <w:rFonts w:ascii="Arial" w:hAnsi="Arial" w:cs="Arial"/>
                <w:sz w:val="16"/>
                <w:szCs w:val="16"/>
              </w:rPr>
              <w:t>5,6</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3EEFADED" w14:textId="77777777" w:rsidR="008B35D8" w:rsidRDefault="008B35D8">
            <w:pPr>
              <w:shd w:val="clear" w:color="auto" w:fill="FFFFFF"/>
            </w:pPr>
            <w:r>
              <w:rPr>
                <w:rFonts w:ascii="Arial" w:hAnsi="Arial" w:cs="Arial"/>
                <w:sz w:val="16"/>
                <w:szCs w:val="16"/>
              </w:rPr>
              <w:t>3.9</w:t>
            </w:r>
          </w:p>
        </w:tc>
        <w:tc>
          <w:tcPr>
            <w:tcW w:w="418" w:type="dxa"/>
            <w:tcBorders>
              <w:top w:val="single" w:sz="6" w:space="0" w:color="auto"/>
              <w:left w:val="single" w:sz="6" w:space="0" w:color="auto"/>
              <w:bottom w:val="single" w:sz="6" w:space="0" w:color="auto"/>
              <w:right w:val="single" w:sz="6" w:space="0" w:color="auto"/>
            </w:tcBorders>
            <w:shd w:val="clear" w:color="auto" w:fill="FFFFFF"/>
          </w:tcPr>
          <w:p w14:paraId="0BF0240F" w14:textId="77777777" w:rsidR="008B35D8" w:rsidRDefault="008B35D8">
            <w:pPr>
              <w:shd w:val="clear" w:color="auto" w:fill="FFFFFF"/>
              <w:jc w:val="center"/>
            </w:pPr>
            <w:r>
              <w:rPr>
                <w:rFonts w:ascii="Arial" w:hAnsi="Arial" w:cs="Arial"/>
                <w:sz w:val="16"/>
                <w:szCs w:val="16"/>
              </w:rPr>
              <w:t>4,7</w:t>
            </w:r>
          </w:p>
        </w:tc>
        <w:tc>
          <w:tcPr>
            <w:tcW w:w="365" w:type="dxa"/>
            <w:tcBorders>
              <w:top w:val="single" w:sz="6" w:space="0" w:color="auto"/>
              <w:left w:val="single" w:sz="6" w:space="0" w:color="auto"/>
              <w:bottom w:val="single" w:sz="6" w:space="0" w:color="auto"/>
              <w:right w:val="single" w:sz="6" w:space="0" w:color="auto"/>
            </w:tcBorders>
            <w:shd w:val="clear" w:color="auto" w:fill="FFFFFF"/>
          </w:tcPr>
          <w:p w14:paraId="16A40774" w14:textId="77777777" w:rsidR="008B35D8" w:rsidRDefault="008B35D8">
            <w:pPr>
              <w:shd w:val="clear" w:color="auto" w:fill="FFFFFF"/>
              <w:jc w:val="right"/>
            </w:pPr>
            <w:r>
              <w:rPr>
                <w:rFonts w:ascii="Arial" w:hAnsi="Arial" w:cs="Arial"/>
                <w:sz w:val="16"/>
                <w:szCs w:val="16"/>
              </w:rPr>
              <w:t>5,5</w:t>
            </w:r>
          </w:p>
        </w:tc>
        <w:tc>
          <w:tcPr>
            <w:tcW w:w="374" w:type="dxa"/>
            <w:tcBorders>
              <w:top w:val="single" w:sz="6" w:space="0" w:color="auto"/>
              <w:left w:val="single" w:sz="6" w:space="0" w:color="auto"/>
              <w:bottom w:val="single" w:sz="6" w:space="0" w:color="auto"/>
              <w:right w:val="single" w:sz="6" w:space="0" w:color="auto"/>
            </w:tcBorders>
            <w:shd w:val="clear" w:color="auto" w:fill="FFFFFF"/>
          </w:tcPr>
          <w:p w14:paraId="2DBEA2DE" w14:textId="77777777" w:rsidR="008B35D8" w:rsidRDefault="008B35D8">
            <w:pPr>
              <w:shd w:val="clear" w:color="auto" w:fill="FFFFFF"/>
              <w:jc w:val="right"/>
            </w:pPr>
            <w:r>
              <w:rPr>
                <w:rFonts w:ascii="Arial" w:hAnsi="Arial" w:cs="Arial"/>
                <w:sz w:val="16"/>
                <w:szCs w:val="16"/>
              </w:rPr>
              <w:t>6,2</w:t>
            </w:r>
          </w:p>
        </w:tc>
        <w:tc>
          <w:tcPr>
            <w:tcW w:w="384" w:type="dxa"/>
            <w:tcBorders>
              <w:top w:val="single" w:sz="6" w:space="0" w:color="auto"/>
              <w:left w:val="single" w:sz="6" w:space="0" w:color="auto"/>
              <w:bottom w:val="single" w:sz="6" w:space="0" w:color="auto"/>
              <w:right w:val="single" w:sz="6" w:space="0" w:color="auto"/>
            </w:tcBorders>
            <w:shd w:val="clear" w:color="auto" w:fill="FFFFFF"/>
          </w:tcPr>
          <w:p w14:paraId="057ADB32" w14:textId="77777777" w:rsidR="008B35D8" w:rsidRDefault="008B35D8">
            <w:pPr>
              <w:shd w:val="clear" w:color="auto" w:fill="FFFFFF"/>
              <w:ind w:left="5"/>
            </w:pPr>
            <w:r>
              <w:rPr>
                <w:rFonts w:ascii="Arial" w:hAnsi="Arial" w:cs="Arial"/>
                <w:sz w:val="16"/>
                <w:szCs w:val="16"/>
              </w:rPr>
              <w:t>5,9</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5537B7A6" w14:textId="77777777" w:rsidR="008B35D8" w:rsidRDefault="008B35D8">
            <w:pPr>
              <w:shd w:val="clear" w:color="auto" w:fill="FFFFFF"/>
              <w:ind w:left="5"/>
            </w:pPr>
            <w:r>
              <w:rPr>
                <w:rFonts w:ascii="Arial" w:hAnsi="Arial" w:cs="Arial"/>
                <w:sz w:val="16"/>
                <w:szCs w:val="16"/>
              </w:rPr>
              <w:t>5,5</w:t>
            </w:r>
          </w:p>
        </w:tc>
        <w:tc>
          <w:tcPr>
            <w:tcW w:w="389" w:type="dxa"/>
            <w:tcBorders>
              <w:top w:val="single" w:sz="6" w:space="0" w:color="auto"/>
              <w:left w:val="single" w:sz="6" w:space="0" w:color="auto"/>
              <w:bottom w:val="single" w:sz="6" w:space="0" w:color="auto"/>
              <w:right w:val="single" w:sz="6" w:space="0" w:color="auto"/>
            </w:tcBorders>
            <w:shd w:val="clear" w:color="auto" w:fill="FFFFFF"/>
          </w:tcPr>
          <w:p w14:paraId="558D34C5" w14:textId="77777777" w:rsidR="008B35D8" w:rsidRDefault="008B35D8">
            <w:pPr>
              <w:shd w:val="clear" w:color="auto" w:fill="FFFFFF"/>
            </w:pPr>
            <w:r>
              <w:rPr>
                <w:rFonts w:ascii="Arial" w:hAnsi="Arial" w:cs="Arial"/>
                <w:sz w:val="16"/>
                <w:szCs w:val="16"/>
              </w:rPr>
              <w:t>3,7</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252E3EC3" w14:textId="77777777" w:rsidR="008B35D8" w:rsidRDefault="008B35D8">
            <w:pPr>
              <w:shd w:val="clear" w:color="auto" w:fill="FFFFFF"/>
            </w:pPr>
            <w:r>
              <w:rPr>
                <w:rFonts w:ascii="Arial" w:hAnsi="Arial" w:cs="Arial"/>
                <w:sz w:val="16"/>
                <w:szCs w:val="16"/>
              </w:rPr>
              <w:t>7.3</w:t>
            </w:r>
          </w:p>
        </w:tc>
        <w:tc>
          <w:tcPr>
            <w:tcW w:w="374" w:type="dxa"/>
            <w:tcBorders>
              <w:top w:val="single" w:sz="6" w:space="0" w:color="auto"/>
              <w:left w:val="single" w:sz="6" w:space="0" w:color="auto"/>
              <w:bottom w:val="single" w:sz="6" w:space="0" w:color="auto"/>
              <w:right w:val="single" w:sz="6" w:space="0" w:color="auto"/>
            </w:tcBorders>
            <w:shd w:val="clear" w:color="auto" w:fill="FFFFFF"/>
          </w:tcPr>
          <w:p w14:paraId="7A2A8678" w14:textId="77777777" w:rsidR="008B35D8" w:rsidRDefault="008B35D8">
            <w:pPr>
              <w:shd w:val="clear" w:color="auto" w:fill="FFFFFF"/>
            </w:pPr>
            <w:r>
              <w:rPr>
                <w:rFonts w:ascii="Arial" w:hAnsi="Arial" w:cs="Arial"/>
                <w:sz w:val="16"/>
                <w:szCs w:val="16"/>
              </w:rPr>
              <w:t>4,2</w:t>
            </w:r>
          </w:p>
        </w:tc>
        <w:tc>
          <w:tcPr>
            <w:tcW w:w="394" w:type="dxa"/>
            <w:tcBorders>
              <w:top w:val="single" w:sz="6" w:space="0" w:color="auto"/>
              <w:left w:val="single" w:sz="6" w:space="0" w:color="auto"/>
              <w:bottom w:val="single" w:sz="6" w:space="0" w:color="auto"/>
              <w:right w:val="single" w:sz="6" w:space="0" w:color="auto"/>
            </w:tcBorders>
            <w:shd w:val="clear" w:color="auto" w:fill="FFFFFF"/>
          </w:tcPr>
          <w:p w14:paraId="4C759C4F" w14:textId="77777777" w:rsidR="008B35D8" w:rsidRDefault="008B35D8">
            <w:pPr>
              <w:shd w:val="clear" w:color="auto" w:fill="FFFFFF"/>
            </w:pPr>
            <w:r>
              <w:rPr>
                <w:rFonts w:ascii="Arial" w:hAnsi="Arial" w:cs="Arial"/>
                <w:sz w:val="16"/>
                <w:szCs w:val="16"/>
              </w:rPr>
              <w:t>4,4</w:t>
            </w:r>
          </w:p>
        </w:tc>
        <w:tc>
          <w:tcPr>
            <w:tcW w:w="398" w:type="dxa"/>
            <w:tcBorders>
              <w:top w:val="single" w:sz="6" w:space="0" w:color="auto"/>
              <w:left w:val="single" w:sz="6" w:space="0" w:color="auto"/>
              <w:bottom w:val="single" w:sz="6" w:space="0" w:color="auto"/>
              <w:right w:val="single" w:sz="6" w:space="0" w:color="auto"/>
            </w:tcBorders>
            <w:shd w:val="clear" w:color="auto" w:fill="FFFFFF"/>
          </w:tcPr>
          <w:p w14:paraId="56FA6022" w14:textId="77777777" w:rsidR="008B35D8" w:rsidRDefault="008B35D8">
            <w:pPr>
              <w:shd w:val="clear" w:color="auto" w:fill="FFFFFF"/>
            </w:pPr>
            <w:r>
              <w:rPr>
                <w:rFonts w:ascii="Arial" w:hAnsi="Arial" w:cs="Arial"/>
                <w:sz w:val="16"/>
                <w:szCs w:val="16"/>
              </w:rPr>
              <w:t>5,8</w:t>
            </w:r>
          </w:p>
        </w:tc>
        <w:tc>
          <w:tcPr>
            <w:tcW w:w="384" w:type="dxa"/>
            <w:tcBorders>
              <w:top w:val="single" w:sz="6" w:space="0" w:color="auto"/>
              <w:left w:val="single" w:sz="6" w:space="0" w:color="auto"/>
              <w:bottom w:val="single" w:sz="6" w:space="0" w:color="auto"/>
              <w:right w:val="single" w:sz="6" w:space="0" w:color="auto"/>
            </w:tcBorders>
            <w:shd w:val="clear" w:color="auto" w:fill="FFFFFF"/>
          </w:tcPr>
          <w:p w14:paraId="5E46E598" w14:textId="77777777" w:rsidR="008B35D8" w:rsidRDefault="008B35D8">
            <w:pPr>
              <w:shd w:val="clear" w:color="auto" w:fill="FFFFFF"/>
            </w:pPr>
            <w:r>
              <w:rPr>
                <w:rFonts w:ascii="Arial" w:hAnsi="Arial" w:cs="Arial"/>
                <w:sz w:val="16"/>
                <w:szCs w:val="16"/>
              </w:rPr>
              <w:t>4.2</w:t>
            </w:r>
          </w:p>
        </w:tc>
        <w:tc>
          <w:tcPr>
            <w:tcW w:w="403" w:type="dxa"/>
            <w:tcBorders>
              <w:top w:val="single" w:sz="6" w:space="0" w:color="auto"/>
              <w:left w:val="single" w:sz="6" w:space="0" w:color="auto"/>
              <w:bottom w:val="single" w:sz="6" w:space="0" w:color="auto"/>
              <w:right w:val="single" w:sz="6" w:space="0" w:color="auto"/>
            </w:tcBorders>
            <w:shd w:val="clear" w:color="auto" w:fill="FFFFFF"/>
          </w:tcPr>
          <w:p w14:paraId="60E2F1FA" w14:textId="77777777" w:rsidR="008B35D8" w:rsidRDefault="008B35D8">
            <w:pPr>
              <w:shd w:val="clear" w:color="auto" w:fill="FFFFFF"/>
            </w:pPr>
            <w:r>
              <w:rPr>
                <w:rFonts w:ascii="Arial" w:hAnsi="Arial" w:cs="Arial"/>
                <w:sz w:val="16"/>
                <w:szCs w:val="16"/>
              </w:rPr>
              <w:t>6.6</w:t>
            </w:r>
          </w:p>
        </w:tc>
        <w:tc>
          <w:tcPr>
            <w:tcW w:w="389" w:type="dxa"/>
            <w:tcBorders>
              <w:top w:val="single" w:sz="6" w:space="0" w:color="auto"/>
              <w:left w:val="single" w:sz="6" w:space="0" w:color="auto"/>
              <w:bottom w:val="single" w:sz="6" w:space="0" w:color="auto"/>
              <w:right w:val="single" w:sz="6" w:space="0" w:color="auto"/>
            </w:tcBorders>
            <w:shd w:val="clear" w:color="auto" w:fill="FFFFFF"/>
          </w:tcPr>
          <w:p w14:paraId="7D69E406" w14:textId="77777777" w:rsidR="008B35D8" w:rsidRDefault="008B35D8">
            <w:pPr>
              <w:shd w:val="clear" w:color="auto" w:fill="FFFFFF"/>
            </w:pPr>
            <w:r>
              <w:rPr>
                <w:rFonts w:ascii="Arial" w:hAnsi="Arial" w:cs="Arial"/>
                <w:sz w:val="16"/>
                <w:szCs w:val="16"/>
              </w:rPr>
              <w:t>6.4</w:t>
            </w:r>
          </w:p>
        </w:tc>
        <w:tc>
          <w:tcPr>
            <w:tcW w:w="389" w:type="dxa"/>
            <w:tcBorders>
              <w:top w:val="single" w:sz="6" w:space="0" w:color="auto"/>
              <w:left w:val="single" w:sz="6" w:space="0" w:color="auto"/>
              <w:bottom w:val="single" w:sz="6" w:space="0" w:color="auto"/>
              <w:right w:val="single" w:sz="6" w:space="0" w:color="auto"/>
            </w:tcBorders>
            <w:shd w:val="clear" w:color="auto" w:fill="FFFFFF"/>
          </w:tcPr>
          <w:p w14:paraId="625DC312" w14:textId="77777777" w:rsidR="008B35D8" w:rsidRDefault="008B35D8">
            <w:pPr>
              <w:shd w:val="clear" w:color="auto" w:fill="FFFFFF"/>
            </w:pPr>
            <w:r>
              <w:rPr>
                <w:rFonts w:ascii="Arial" w:hAnsi="Arial" w:cs="Arial"/>
                <w:sz w:val="16"/>
                <w:szCs w:val="16"/>
              </w:rPr>
              <w:t>5.7</w:t>
            </w:r>
          </w:p>
        </w:tc>
      </w:tr>
    </w:tbl>
    <w:p w14:paraId="350F1902" w14:textId="77777777" w:rsidR="008B35D8" w:rsidRDefault="008B35D8">
      <w:pPr>
        <w:shd w:val="clear" w:color="auto" w:fill="FFFFFF"/>
        <w:spacing w:before="422" w:line="235" w:lineRule="exact"/>
        <w:ind w:left="14" w:right="38" w:firstLine="341"/>
        <w:jc w:val="both"/>
      </w:pPr>
      <w:r>
        <w:rPr>
          <w:spacing w:val="-3"/>
        </w:rPr>
        <w:t>В результате проведенного исследования в обеих выборках выделялись низкие зна</w:t>
      </w:r>
      <w:r>
        <w:rPr>
          <w:spacing w:val="-3"/>
        </w:rPr>
        <w:softHyphen/>
      </w:r>
      <w:r>
        <w:rPr>
          <w:spacing w:val="-2"/>
        </w:rPr>
        <w:t xml:space="preserve">чения по фактору </w:t>
      </w:r>
      <w:r>
        <w:rPr>
          <w:spacing w:val="-2"/>
          <w:lang w:val="en-US"/>
        </w:rPr>
        <w:t>L</w:t>
      </w:r>
      <w:r w:rsidRPr="008B35D8">
        <w:rPr>
          <w:spacing w:val="-2"/>
        </w:rPr>
        <w:t xml:space="preserve"> </w:t>
      </w:r>
      <w:r>
        <w:rPr>
          <w:spacing w:val="-2"/>
        </w:rPr>
        <w:t xml:space="preserve">«доверчивость — подозрительность», что демонстрировало такие </w:t>
      </w:r>
      <w:r>
        <w:rPr>
          <w:spacing w:val="-3"/>
        </w:rPr>
        <w:t xml:space="preserve">характеристики обследованных, как откровенность, доверчивость, благожелательность </w:t>
      </w:r>
      <w:r>
        <w:rPr>
          <w:spacing w:val="-2"/>
        </w:rPr>
        <w:t>по отношению к окружающим людям, открытость и непосредственность. Помимо это</w:t>
      </w:r>
      <w:r>
        <w:rPr>
          <w:spacing w:val="-2"/>
        </w:rPr>
        <w:softHyphen/>
      </w:r>
      <w:r>
        <w:rPr>
          <w:spacing w:val="-4"/>
        </w:rPr>
        <w:t xml:space="preserve">го, в 1-й выборке были обнаружены высокие показатели по фактору </w:t>
      </w:r>
      <w:r>
        <w:rPr>
          <w:spacing w:val="-4"/>
          <w:lang w:val="en-US"/>
        </w:rPr>
        <w:t>F</w:t>
      </w:r>
      <w:r w:rsidRPr="008B35D8">
        <w:rPr>
          <w:spacing w:val="-4"/>
        </w:rPr>
        <w:t xml:space="preserve"> </w:t>
      </w:r>
      <w:r>
        <w:rPr>
          <w:spacing w:val="-4"/>
        </w:rPr>
        <w:t xml:space="preserve">«сдержанность — </w:t>
      </w:r>
      <w:r>
        <w:rPr>
          <w:spacing w:val="-2"/>
        </w:rPr>
        <w:t>экспрессивность», что отражало эмоциональную окрашенность и динамичность обще</w:t>
      </w:r>
      <w:r>
        <w:rPr>
          <w:spacing w:val="-2"/>
        </w:rPr>
        <w:softHyphen/>
      </w:r>
      <w:r>
        <w:rPr>
          <w:spacing w:val="-3"/>
        </w:rPr>
        <w:t xml:space="preserve">ния. То есть испытуемым от 17 до 30 лет была наиболее присуща активность, бодрость, </w:t>
      </w:r>
      <w:r>
        <w:rPr>
          <w:spacing w:val="-2"/>
        </w:rPr>
        <w:t>беспечность. Отмечалось повышение показателей по фактору М «практичность — раз</w:t>
      </w:r>
      <w:r>
        <w:rPr>
          <w:spacing w:val="-2"/>
        </w:rPr>
        <w:softHyphen/>
      </w:r>
      <w:r>
        <w:rPr>
          <w:spacing w:val="-3"/>
        </w:rPr>
        <w:t xml:space="preserve">витое воображение», а также по фактору </w:t>
      </w:r>
      <w:r>
        <w:rPr>
          <w:spacing w:val="-3"/>
          <w:lang w:val="en-US"/>
        </w:rPr>
        <w:t>QI</w:t>
      </w:r>
      <w:r w:rsidRPr="008B35D8">
        <w:rPr>
          <w:spacing w:val="-3"/>
        </w:rPr>
        <w:t xml:space="preserve"> </w:t>
      </w:r>
      <w:r>
        <w:rPr>
          <w:spacing w:val="-3"/>
        </w:rPr>
        <w:t>«консерватизм — радикализм», характери</w:t>
      </w:r>
      <w:r>
        <w:rPr>
          <w:spacing w:val="-3"/>
        </w:rPr>
        <w:softHyphen/>
      </w:r>
      <w:r>
        <w:rPr>
          <w:spacing w:val="-4"/>
        </w:rPr>
        <w:t>зовавшему испытуемых как лице повышенными интеллектуальными интересами, склон</w:t>
      </w:r>
      <w:r>
        <w:rPr>
          <w:spacing w:val="-4"/>
        </w:rPr>
        <w:softHyphen/>
      </w:r>
      <w:r>
        <w:t>ностью к экспериментированию.</w:t>
      </w:r>
    </w:p>
    <w:p w14:paraId="1F3F30EE" w14:textId="77777777" w:rsidR="008B35D8" w:rsidRDefault="008B35D8">
      <w:pPr>
        <w:shd w:val="clear" w:color="auto" w:fill="FFFFFF"/>
        <w:spacing w:line="235" w:lineRule="exact"/>
        <w:ind w:left="10" w:right="38" w:firstLine="350"/>
        <w:jc w:val="both"/>
      </w:pPr>
      <w:r>
        <w:rPr>
          <w:spacing w:val="-3"/>
        </w:rPr>
        <w:t xml:space="preserve">Во 2-й выборке обнаруживались высокие значении по фактору М «практичность — </w:t>
      </w:r>
      <w:r>
        <w:t xml:space="preserve">развитое воображение», что указывало на развитое воображение, ориентированность </w:t>
      </w:r>
      <w:r>
        <w:rPr>
          <w:spacing w:val="-2"/>
        </w:rPr>
        <w:t>на внутренний мир, обладание высоким уровнем творческого потенциала, а также низ</w:t>
      </w:r>
      <w:r>
        <w:rPr>
          <w:spacing w:val="-2"/>
        </w:rPr>
        <w:softHyphen/>
        <w:t>кие значения по фактору С «эмоциональная неустойчивость — эмоциональная устой</w:t>
      </w:r>
      <w:r>
        <w:rPr>
          <w:spacing w:val="-2"/>
        </w:rPr>
        <w:softHyphen/>
      </w:r>
      <w:r>
        <w:rPr>
          <w:spacing w:val="-3"/>
        </w:rPr>
        <w:t>чивость», отражавшие низкую толерантность по отношению к фрустрации, подвержен</w:t>
      </w:r>
      <w:r>
        <w:rPr>
          <w:spacing w:val="-3"/>
        </w:rPr>
        <w:softHyphen/>
      </w:r>
      <w:r>
        <w:rPr>
          <w:spacing w:val="-1"/>
        </w:rPr>
        <w:t>ность чувствам, переменчивость интересов, склонность к лабильности настроения.</w:t>
      </w:r>
    </w:p>
    <w:p w14:paraId="5644CDB6" w14:textId="77777777" w:rsidR="008B35D8" w:rsidRDefault="008B35D8">
      <w:pPr>
        <w:shd w:val="clear" w:color="auto" w:fill="FFFFFF"/>
        <w:spacing w:before="216"/>
        <w:ind w:left="1310"/>
      </w:pPr>
      <w:r>
        <w:rPr>
          <w:rFonts w:ascii="Courier New" w:hAnsi="Courier New" w:cs="Courier New"/>
          <w:b/>
          <w:bCs/>
          <w:spacing w:val="-1"/>
          <w:w w:val="85"/>
          <w:sz w:val="24"/>
          <w:szCs w:val="24"/>
        </w:rPr>
        <w:t xml:space="preserve">4.1.2. </w:t>
      </w:r>
      <w:r>
        <w:rPr>
          <w:rFonts w:ascii="Courier New" w:hAnsi="Courier New"/>
          <w:b/>
          <w:bCs/>
          <w:spacing w:val="-1"/>
          <w:w w:val="85"/>
          <w:sz w:val="24"/>
          <w:szCs w:val="24"/>
        </w:rPr>
        <w:t>Прогностическая</w:t>
      </w:r>
      <w:r>
        <w:rPr>
          <w:rFonts w:ascii="Courier New" w:hAnsi="Courier New" w:cs="Courier New"/>
          <w:b/>
          <w:bCs/>
          <w:spacing w:val="-1"/>
          <w:w w:val="85"/>
          <w:sz w:val="24"/>
          <w:szCs w:val="24"/>
        </w:rPr>
        <w:t xml:space="preserve"> </w:t>
      </w:r>
      <w:r>
        <w:rPr>
          <w:rFonts w:ascii="Courier New" w:hAnsi="Courier New"/>
          <w:b/>
          <w:bCs/>
          <w:spacing w:val="-1"/>
          <w:w w:val="85"/>
          <w:sz w:val="24"/>
          <w:szCs w:val="24"/>
        </w:rPr>
        <w:t>некомпетентность</w:t>
      </w:r>
    </w:p>
    <w:p w14:paraId="2894A240" w14:textId="77777777" w:rsidR="008B35D8" w:rsidRDefault="008B35D8">
      <w:pPr>
        <w:shd w:val="clear" w:color="auto" w:fill="FFFFFF"/>
        <w:spacing w:before="235" w:line="235" w:lineRule="exact"/>
        <w:ind w:left="10" w:right="38" w:firstLine="336"/>
        <w:jc w:val="both"/>
      </w:pPr>
      <w:r>
        <w:rPr>
          <w:spacing w:val="-1"/>
        </w:rPr>
        <w:t xml:space="preserve">Одной из важных характеристик зависимой личности считается неспособность в </w:t>
      </w:r>
      <w:r>
        <w:rPr>
          <w:spacing w:val="-2"/>
        </w:rPr>
        <w:t>полной мере и адекватно планировать и прогнозировать будущее. Известно, что для людей с личностными расстройствами и девиациями типично прямое следование слу</w:t>
      </w:r>
      <w:r>
        <w:rPr>
          <w:spacing w:val="-2"/>
        </w:rPr>
        <w:softHyphen/>
      </w:r>
      <w:r>
        <w:rPr>
          <w:spacing w:val="-4"/>
        </w:rPr>
        <w:t>чайно возникшей ситуации под непосредственным влиянием внешних условий, без уче</w:t>
      </w:r>
      <w:r>
        <w:rPr>
          <w:spacing w:val="-4"/>
        </w:rPr>
        <w:softHyphen/>
        <w:t xml:space="preserve">та соответствующего вероятностного прогноза. Они обычно опираются на короткий ряд </w:t>
      </w:r>
      <w:r>
        <w:rPr>
          <w:spacing w:val="-5"/>
        </w:rPr>
        <w:t>предшествующих последовательностей (Гульдан, Иванников, 1978). В определенных си</w:t>
      </w:r>
      <w:r>
        <w:rPr>
          <w:spacing w:val="-5"/>
        </w:rPr>
        <w:softHyphen/>
      </w:r>
      <w:r>
        <w:rPr>
          <w:spacing w:val="-6"/>
        </w:rPr>
        <w:t>туациях у таких людей может проявляться интеллектуальная недостаточность в виде свое</w:t>
      </w:r>
      <w:r>
        <w:rPr>
          <w:spacing w:val="-6"/>
        </w:rPr>
        <w:softHyphen/>
      </w:r>
      <w:r>
        <w:rPr>
          <w:spacing w:val="-4"/>
        </w:rPr>
        <w:t>образной некритичности, склонности к поступкам без понимания путей и средств, веду</w:t>
      </w:r>
      <w:r>
        <w:rPr>
          <w:spacing w:val="-4"/>
        </w:rPr>
        <w:softHyphen/>
      </w:r>
      <w:r>
        <w:rPr>
          <w:spacing w:val="-5"/>
        </w:rPr>
        <w:t>щих к их результативности, отсутствие, несмотря на печальный жизненный опыт, какого-</w:t>
      </w:r>
      <w:r>
        <w:rPr>
          <w:spacing w:val="-4"/>
        </w:rPr>
        <w:t xml:space="preserve">либо понимания своей недостаточности. Эта недостаточность обнаруживается не в связи </w:t>
      </w:r>
      <w:r>
        <w:rPr>
          <w:spacing w:val="-3"/>
        </w:rPr>
        <w:t>с утратой знаний, снижением способности к усвоению нового, а из-за отсутствия долж</w:t>
      </w:r>
      <w:r>
        <w:rPr>
          <w:spacing w:val="-3"/>
        </w:rPr>
        <w:softHyphen/>
      </w:r>
      <w:r>
        <w:rPr>
          <w:spacing w:val="-2"/>
        </w:rPr>
        <w:t>ного учета прошлого, надлежащего прогнозирования на будущее, осмысления и пред</w:t>
      </w:r>
      <w:r>
        <w:rPr>
          <w:spacing w:val="-2"/>
        </w:rPr>
        <w:softHyphen/>
      </w:r>
      <w:r>
        <w:t>видения последствий сделанного.</w:t>
      </w:r>
    </w:p>
    <w:p w14:paraId="692130A3" w14:textId="77777777" w:rsidR="008B35D8" w:rsidRDefault="008B35D8">
      <w:pPr>
        <w:shd w:val="clear" w:color="auto" w:fill="FFFFFF"/>
        <w:spacing w:line="235" w:lineRule="exact"/>
        <w:ind w:left="14" w:right="5" w:firstLine="341"/>
        <w:jc w:val="both"/>
      </w:pPr>
      <w:r>
        <w:rPr>
          <w:spacing w:val="-5"/>
        </w:rPr>
        <w:t xml:space="preserve">В соответствии с результатами наших (Менделевич, 2003) исследований в структуру </w:t>
      </w:r>
      <w:r>
        <w:rPr>
          <w:spacing w:val="-1"/>
        </w:rPr>
        <w:t xml:space="preserve">гармоничной личности входит </w:t>
      </w:r>
      <w:r>
        <w:rPr>
          <w:i/>
          <w:iCs/>
          <w:spacing w:val="-1"/>
        </w:rPr>
        <w:t xml:space="preserve">антщипационная состоятельность {прогностическая' </w:t>
      </w:r>
      <w:r>
        <w:rPr>
          <w:i/>
          <w:iCs/>
          <w:spacing w:val="-2"/>
        </w:rPr>
        <w:t xml:space="preserve">компетентность). </w:t>
      </w:r>
      <w:r>
        <w:rPr>
          <w:spacing w:val="-2"/>
        </w:rPr>
        <w:t>Под этим свойством понимается способность предвосхищать буду</w:t>
      </w:r>
      <w:r>
        <w:rPr>
          <w:spacing w:val="-2"/>
        </w:rPr>
        <w:softHyphen/>
      </w:r>
      <w:r>
        <w:rPr>
          <w:spacing w:val="-4"/>
        </w:rPr>
        <w:t>щее, прогнозировать поведение окружающих и собственные реакции и поступки. У гар</w:t>
      </w:r>
      <w:r>
        <w:rPr>
          <w:spacing w:val="-4"/>
        </w:rPr>
        <w:softHyphen/>
      </w:r>
      <w:r>
        <w:rPr>
          <w:spacing w:val="-2"/>
        </w:rPr>
        <w:t>моничной личности преобладает нормовариантный тип вероятностного прогнозирова-</w:t>
      </w:r>
    </w:p>
    <w:p w14:paraId="3953D0AE" w14:textId="77777777" w:rsidR="008B35D8" w:rsidRDefault="008B35D8">
      <w:pPr>
        <w:shd w:val="clear" w:color="auto" w:fill="FFFFFF"/>
        <w:spacing w:line="235" w:lineRule="exact"/>
        <w:ind w:left="14" w:right="5" w:firstLine="341"/>
        <w:jc w:val="both"/>
        <w:sectPr w:rsidR="008B35D8">
          <w:pgSz w:w="12240" w:h="15840"/>
          <w:pgMar w:top="1440" w:right="1985" w:bottom="720" w:left="2848" w:header="720" w:footer="720" w:gutter="0"/>
          <w:cols w:space="60"/>
          <w:noEndnote/>
        </w:sectPr>
      </w:pPr>
    </w:p>
    <w:p w14:paraId="5F797987" w14:textId="77777777" w:rsidR="008B35D8" w:rsidRDefault="008B35D8">
      <w:pPr>
        <w:shd w:val="clear" w:color="auto" w:fill="FFFFFF"/>
      </w:pPr>
      <w:r>
        <w:rPr>
          <w:spacing w:val="-16"/>
        </w:rPr>
        <w:t>Инфантильность</w:t>
      </w:r>
    </w:p>
    <w:p w14:paraId="52381379" w14:textId="77777777" w:rsidR="008B35D8" w:rsidRDefault="008B35D8">
      <w:pPr>
        <w:shd w:val="clear" w:color="auto" w:fill="FFFFFF"/>
        <w:spacing w:before="34"/>
      </w:pPr>
      <w:r>
        <w:br w:type="column"/>
      </w:r>
      <w:r>
        <w:rPr>
          <w:b/>
          <w:bCs/>
          <w:sz w:val="16"/>
          <w:szCs w:val="16"/>
        </w:rPr>
        <w:t>57</w:t>
      </w:r>
    </w:p>
    <w:p w14:paraId="4C4FE438" w14:textId="77777777" w:rsidR="008B35D8" w:rsidRDefault="008B35D8">
      <w:pPr>
        <w:shd w:val="clear" w:color="auto" w:fill="FFFFFF"/>
        <w:spacing w:before="34"/>
        <w:sectPr w:rsidR="008B35D8">
          <w:pgSz w:w="12240" w:h="15840"/>
          <w:pgMar w:top="1440" w:right="1904" w:bottom="720" w:left="2522" w:header="720" w:footer="720" w:gutter="0"/>
          <w:cols w:num="2" w:sep="1" w:space="720" w:equalWidth="0">
            <w:col w:w="1224" w:space="5870"/>
            <w:col w:w="720"/>
          </w:cols>
          <w:noEndnote/>
        </w:sectPr>
      </w:pPr>
    </w:p>
    <w:p w14:paraId="2FF31B53" w14:textId="77777777" w:rsidR="008B35D8" w:rsidRDefault="008B35D8">
      <w:pPr>
        <w:shd w:val="clear" w:color="auto" w:fill="FFFFFF"/>
        <w:spacing w:before="250" w:line="235" w:lineRule="exact"/>
        <w:ind w:left="34" w:right="566"/>
        <w:jc w:val="both"/>
      </w:pPr>
      <w:r>
        <w:rPr>
          <w:spacing w:val="-5"/>
        </w:rPr>
        <w:t>ния, у зависимой — моновариантный. Последний характеризуется нацеленностью лишь на один-единственный субъективный значимый прогноз развития событий при игнори</w:t>
      </w:r>
      <w:r>
        <w:rPr>
          <w:spacing w:val="-5"/>
        </w:rPr>
        <w:softHyphen/>
      </w:r>
      <w:r>
        <w:t>ровании всех иных.</w:t>
      </w:r>
    </w:p>
    <w:p w14:paraId="1C6C16F9" w14:textId="77777777" w:rsidR="008B35D8" w:rsidRDefault="008B35D8">
      <w:pPr>
        <w:shd w:val="clear" w:color="auto" w:fill="FFFFFF"/>
        <w:spacing w:line="235" w:lineRule="exact"/>
        <w:ind w:left="29" w:right="566" w:firstLine="317"/>
        <w:jc w:val="both"/>
      </w:pPr>
      <w:r>
        <w:rPr>
          <w:spacing w:val="-3"/>
        </w:rPr>
        <w:t>Индивид с зависимыми формами поведения, как правило, либо не склонен прогно</w:t>
      </w:r>
      <w:r>
        <w:rPr>
          <w:spacing w:val="-3"/>
        </w:rPr>
        <w:softHyphen/>
        <w:t xml:space="preserve">зировать и планировать собственное будущее, либо ориентирован лишь на успех — </w:t>
      </w:r>
      <w:r>
        <w:rPr>
          <w:spacing w:val="-6"/>
        </w:rPr>
        <w:t xml:space="preserve">положительный для него исход событий. Так, наркозависимый живет сегодняшним днем, </w:t>
      </w:r>
      <w:r>
        <w:rPr>
          <w:spacing w:val="-4"/>
        </w:rPr>
        <w:t>минутой. Его не страшит состояние, которое может развиться после употребления нар</w:t>
      </w:r>
      <w:r>
        <w:rPr>
          <w:spacing w:val="-4"/>
        </w:rPr>
        <w:softHyphen/>
      </w:r>
      <w:r>
        <w:rPr>
          <w:spacing w:val="-3"/>
        </w:rPr>
        <w:t xml:space="preserve">котика. Его ничему не учит прошлый (собственный или чужой) опыт. Он не способен </w:t>
      </w:r>
      <w:r>
        <w:t>или не желает в полном объеме представить свое будущее.</w:t>
      </w:r>
    </w:p>
    <w:p w14:paraId="79B9FD6F" w14:textId="77777777" w:rsidR="008B35D8" w:rsidRDefault="008B35D8">
      <w:pPr>
        <w:shd w:val="clear" w:color="auto" w:fill="FFFFFF"/>
        <w:spacing w:line="235" w:lineRule="exact"/>
        <w:ind w:left="19" w:right="557" w:firstLine="307"/>
        <w:jc w:val="both"/>
      </w:pPr>
      <w:r>
        <w:rPr>
          <w:spacing w:val="-5"/>
        </w:rPr>
        <w:t>Исследования (Менделевич, Брагина, Узелевская, Боев, 2001) 63 человек (31 подрос</w:t>
      </w:r>
      <w:r>
        <w:rPr>
          <w:spacing w:val="-5"/>
        </w:rPr>
        <w:softHyphen/>
        <w:t>ток с наркотической и 32 — с алкогольной зависимостями) с помощью модифицирован</w:t>
      </w:r>
      <w:r>
        <w:rPr>
          <w:spacing w:val="-5"/>
        </w:rPr>
        <w:softHyphen/>
        <w:t>ного варианта теста фрустрационной толерантности Розенцвейга и теста антиципацион</w:t>
      </w:r>
      <w:r>
        <w:rPr>
          <w:spacing w:val="-5"/>
        </w:rPr>
        <w:softHyphen/>
      </w:r>
      <w:r>
        <w:rPr>
          <w:spacing w:val="-2"/>
        </w:rPr>
        <w:t>ной состоятельности, а также с применением для оценки психофизиологических осо</w:t>
      </w:r>
      <w:r>
        <w:rPr>
          <w:spacing w:val="-2"/>
        </w:rPr>
        <w:softHyphen/>
      </w:r>
      <w:r>
        <w:t xml:space="preserve">бенностей испытуемых для теста на анализ реакций на движущийся объект РДО </w:t>
      </w:r>
      <w:r>
        <w:rPr>
          <w:spacing w:val="-8"/>
        </w:rPr>
        <w:t>(без пропадания и с пропаданием движущейся метки) дали следующие результаты (табл. 4).</w:t>
      </w:r>
    </w:p>
    <w:p w14:paraId="6F3C8741" w14:textId="77777777" w:rsidR="008B35D8" w:rsidRDefault="008B35D8">
      <w:pPr>
        <w:shd w:val="clear" w:color="auto" w:fill="FFFFFF"/>
        <w:spacing w:before="211"/>
        <w:ind w:right="557"/>
        <w:jc w:val="right"/>
      </w:pPr>
      <w:r>
        <w:rPr>
          <w:rFonts w:ascii="Arial" w:hAnsi="Arial"/>
          <w:i/>
          <w:iCs/>
          <w:spacing w:val="-4"/>
          <w:sz w:val="16"/>
          <w:szCs w:val="16"/>
        </w:rPr>
        <w:t>Таблица</w:t>
      </w:r>
      <w:r>
        <w:rPr>
          <w:rFonts w:ascii="Arial" w:hAnsi="Arial" w:cs="Arial"/>
          <w:i/>
          <w:iCs/>
          <w:spacing w:val="-4"/>
          <w:sz w:val="16"/>
          <w:szCs w:val="16"/>
        </w:rPr>
        <w:t xml:space="preserve"> 4</w:t>
      </w:r>
    </w:p>
    <w:p w14:paraId="001DB33E" w14:textId="77777777" w:rsidR="008B35D8" w:rsidRDefault="008B35D8">
      <w:pPr>
        <w:shd w:val="clear" w:color="auto" w:fill="FFFFFF"/>
        <w:spacing w:before="110"/>
        <w:ind w:left="34"/>
      </w:pPr>
      <w:r>
        <w:rPr>
          <w:rFonts w:ascii="Arial" w:hAnsi="Arial"/>
          <w:sz w:val="16"/>
          <w:szCs w:val="16"/>
        </w:rPr>
        <w:t>Усредненные</w:t>
      </w:r>
      <w:r>
        <w:rPr>
          <w:rFonts w:ascii="Arial" w:hAnsi="Arial" w:cs="Arial"/>
          <w:sz w:val="16"/>
          <w:szCs w:val="16"/>
        </w:rPr>
        <w:t xml:space="preserve"> </w:t>
      </w:r>
      <w:r>
        <w:rPr>
          <w:rFonts w:ascii="Arial" w:hAnsi="Arial"/>
          <w:sz w:val="16"/>
          <w:szCs w:val="16"/>
        </w:rPr>
        <w:t>значения</w:t>
      </w:r>
      <w:r>
        <w:rPr>
          <w:rFonts w:ascii="Arial" w:hAnsi="Arial" w:cs="Arial"/>
          <w:sz w:val="16"/>
          <w:szCs w:val="16"/>
        </w:rPr>
        <w:t xml:space="preserve"> </w:t>
      </w:r>
      <w:r>
        <w:rPr>
          <w:rFonts w:ascii="Arial" w:hAnsi="Arial"/>
          <w:sz w:val="16"/>
          <w:szCs w:val="16"/>
        </w:rPr>
        <w:t>по</w:t>
      </w:r>
      <w:r>
        <w:rPr>
          <w:rFonts w:ascii="Arial" w:hAnsi="Arial" w:cs="Arial"/>
          <w:sz w:val="16"/>
          <w:szCs w:val="16"/>
        </w:rPr>
        <w:t xml:space="preserve"> </w:t>
      </w:r>
      <w:r>
        <w:rPr>
          <w:rFonts w:ascii="Arial" w:hAnsi="Arial"/>
          <w:sz w:val="16"/>
          <w:szCs w:val="16"/>
        </w:rPr>
        <w:t>тесту</w:t>
      </w:r>
      <w:r>
        <w:rPr>
          <w:rFonts w:ascii="Arial" w:hAnsi="Arial" w:cs="Arial"/>
          <w:sz w:val="16"/>
          <w:szCs w:val="16"/>
        </w:rPr>
        <w:t xml:space="preserve"> </w:t>
      </w:r>
      <w:r>
        <w:rPr>
          <w:rFonts w:ascii="Arial" w:hAnsi="Arial"/>
          <w:sz w:val="16"/>
          <w:szCs w:val="16"/>
        </w:rPr>
        <w:t>антиципационной</w:t>
      </w:r>
      <w:r>
        <w:rPr>
          <w:rFonts w:ascii="Arial" w:hAnsi="Arial" w:cs="Arial"/>
          <w:sz w:val="16"/>
          <w:szCs w:val="16"/>
        </w:rPr>
        <w:t xml:space="preserve"> </w:t>
      </w:r>
      <w:r>
        <w:rPr>
          <w:rFonts w:ascii="Arial" w:hAnsi="Arial"/>
          <w:sz w:val="16"/>
          <w:szCs w:val="16"/>
        </w:rPr>
        <w:t>состоятельности</w:t>
      </w:r>
      <w:r>
        <w:rPr>
          <w:rFonts w:ascii="Arial" w:hAnsi="Arial" w:cs="Arial"/>
          <w:sz w:val="16"/>
          <w:szCs w:val="16"/>
        </w:rPr>
        <w:t xml:space="preserve"> </w:t>
      </w:r>
      <w:r>
        <w:rPr>
          <w:rFonts w:ascii="Arial" w:hAnsi="Arial"/>
          <w:sz w:val="16"/>
          <w:szCs w:val="16"/>
        </w:rPr>
        <w:t>и</w:t>
      </w:r>
      <w:r>
        <w:rPr>
          <w:rFonts w:ascii="Arial" w:hAnsi="Arial" w:cs="Arial"/>
          <w:sz w:val="16"/>
          <w:szCs w:val="16"/>
        </w:rPr>
        <w:t xml:space="preserve"> </w:t>
      </w:r>
      <w:r>
        <w:rPr>
          <w:rFonts w:ascii="Arial" w:hAnsi="Arial"/>
          <w:sz w:val="16"/>
          <w:szCs w:val="16"/>
        </w:rPr>
        <w:t>по</w:t>
      </w:r>
      <w:r>
        <w:rPr>
          <w:rFonts w:ascii="Arial" w:hAnsi="Arial" w:cs="Arial"/>
          <w:sz w:val="16"/>
          <w:szCs w:val="16"/>
        </w:rPr>
        <w:t xml:space="preserve"> </w:t>
      </w:r>
      <w:r>
        <w:rPr>
          <w:rFonts w:ascii="Arial" w:hAnsi="Arial"/>
          <w:sz w:val="16"/>
          <w:szCs w:val="16"/>
        </w:rPr>
        <w:t>методике</w:t>
      </w:r>
      <w:r>
        <w:rPr>
          <w:rFonts w:ascii="Arial" w:hAnsi="Arial" w:cs="Arial"/>
          <w:sz w:val="16"/>
          <w:szCs w:val="16"/>
        </w:rPr>
        <w:t xml:space="preserve"> </w:t>
      </w:r>
      <w:r>
        <w:rPr>
          <w:rFonts w:ascii="Arial" w:hAnsi="Arial"/>
          <w:sz w:val="16"/>
          <w:szCs w:val="16"/>
        </w:rPr>
        <w:t>РДО</w:t>
      </w:r>
    </w:p>
    <w:p w14:paraId="0E71F0EC" w14:textId="77777777" w:rsidR="008B35D8" w:rsidRDefault="008B35D8">
      <w:pPr>
        <w:spacing w:after="91"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570"/>
        <w:gridCol w:w="1099"/>
        <w:gridCol w:w="1037"/>
        <w:gridCol w:w="1123"/>
        <w:gridCol w:w="710"/>
        <w:gridCol w:w="984"/>
        <w:gridCol w:w="821"/>
      </w:tblGrid>
      <w:tr w:rsidR="008B35D8" w14:paraId="5F928D7A" w14:textId="77777777">
        <w:tblPrEx>
          <w:tblCellMar>
            <w:top w:w="0" w:type="dxa"/>
            <w:bottom w:w="0" w:type="dxa"/>
          </w:tblCellMar>
        </w:tblPrEx>
        <w:trPr>
          <w:trHeight w:hRule="exact" w:val="322"/>
        </w:trPr>
        <w:tc>
          <w:tcPr>
            <w:tcW w:w="1570" w:type="dxa"/>
            <w:vMerge w:val="restart"/>
            <w:tcBorders>
              <w:top w:val="single" w:sz="6" w:space="0" w:color="auto"/>
              <w:left w:val="single" w:sz="6" w:space="0" w:color="auto"/>
              <w:bottom w:val="nil"/>
              <w:right w:val="single" w:sz="6" w:space="0" w:color="auto"/>
            </w:tcBorders>
            <w:shd w:val="clear" w:color="auto" w:fill="FFFFFF"/>
          </w:tcPr>
          <w:p w14:paraId="44344555" w14:textId="77777777" w:rsidR="008B35D8" w:rsidRDefault="008B35D8">
            <w:pPr>
              <w:shd w:val="clear" w:color="auto" w:fill="FFFFFF"/>
            </w:pPr>
          </w:p>
        </w:tc>
        <w:tc>
          <w:tcPr>
            <w:tcW w:w="5774" w:type="dxa"/>
            <w:gridSpan w:val="6"/>
            <w:tcBorders>
              <w:top w:val="single" w:sz="6" w:space="0" w:color="auto"/>
              <w:left w:val="single" w:sz="6" w:space="0" w:color="auto"/>
              <w:bottom w:val="single" w:sz="6" w:space="0" w:color="auto"/>
              <w:right w:val="single" w:sz="6" w:space="0" w:color="auto"/>
            </w:tcBorders>
            <w:shd w:val="clear" w:color="auto" w:fill="FFFFFF"/>
          </w:tcPr>
          <w:p w14:paraId="2454AD8C" w14:textId="77777777" w:rsidR="008B35D8" w:rsidRDefault="008B35D8">
            <w:pPr>
              <w:shd w:val="clear" w:color="auto" w:fill="FFFFFF"/>
              <w:ind w:left="1690"/>
            </w:pPr>
            <w:r>
              <w:rPr>
                <w:rFonts w:ascii="Arial" w:hAnsi="Arial"/>
                <w:sz w:val="14"/>
                <w:szCs w:val="14"/>
              </w:rPr>
              <w:t>Антиципационная</w:t>
            </w:r>
            <w:r>
              <w:rPr>
                <w:rFonts w:ascii="Arial" w:hAnsi="Arial" w:cs="Arial"/>
                <w:sz w:val="14"/>
                <w:szCs w:val="14"/>
              </w:rPr>
              <w:t xml:space="preserve"> </w:t>
            </w:r>
            <w:r>
              <w:rPr>
                <w:rFonts w:ascii="Arial" w:hAnsi="Arial"/>
                <w:sz w:val="14"/>
                <w:szCs w:val="14"/>
              </w:rPr>
              <w:t>состоятельность</w:t>
            </w:r>
            <w:r>
              <w:rPr>
                <w:rFonts w:ascii="Arial" w:hAnsi="Arial" w:cs="Arial"/>
                <w:sz w:val="14"/>
                <w:szCs w:val="14"/>
              </w:rPr>
              <w:t xml:space="preserve"> </w:t>
            </w:r>
            <w:r>
              <w:rPr>
                <w:rFonts w:ascii="Arial" w:hAnsi="Arial"/>
                <w:sz w:val="14"/>
                <w:szCs w:val="14"/>
              </w:rPr>
              <w:t>РДО</w:t>
            </w:r>
          </w:p>
        </w:tc>
      </w:tr>
      <w:tr w:rsidR="008B35D8" w14:paraId="2AA6A80A" w14:textId="77777777">
        <w:tblPrEx>
          <w:tblCellMar>
            <w:top w:w="0" w:type="dxa"/>
            <w:bottom w:w="0" w:type="dxa"/>
          </w:tblCellMar>
        </w:tblPrEx>
        <w:trPr>
          <w:trHeight w:hRule="exact" w:val="499"/>
        </w:trPr>
        <w:tc>
          <w:tcPr>
            <w:tcW w:w="1570" w:type="dxa"/>
            <w:vMerge/>
            <w:tcBorders>
              <w:top w:val="nil"/>
              <w:left w:val="single" w:sz="6" w:space="0" w:color="auto"/>
              <w:bottom w:val="single" w:sz="6" w:space="0" w:color="auto"/>
              <w:right w:val="single" w:sz="6" w:space="0" w:color="auto"/>
            </w:tcBorders>
            <w:shd w:val="clear" w:color="auto" w:fill="FFFFFF"/>
          </w:tcPr>
          <w:p w14:paraId="144A7550" w14:textId="77777777" w:rsidR="008B35D8" w:rsidRDefault="008B35D8"/>
          <w:p w14:paraId="0783386F" w14:textId="77777777" w:rsidR="008B35D8" w:rsidRDefault="008B35D8"/>
        </w:tc>
        <w:tc>
          <w:tcPr>
            <w:tcW w:w="1099" w:type="dxa"/>
            <w:tcBorders>
              <w:top w:val="single" w:sz="6" w:space="0" w:color="auto"/>
              <w:left w:val="single" w:sz="6" w:space="0" w:color="auto"/>
              <w:bottom w:val="single" w:sz="6" w:space="0" w:color="auto"/>
              <w:right w:val="single" w:sz="6" w:space="0" w:color="auto"/>
            </w:tcBorders>
            <w:shd w:val="clear" w:color="auto" w:fill="FFFFFF"/>
          </w:tcPr>
          <w:p w14:paraId="5018C0E8" w14:textId="77777777" w:rsidR="008B35D8" w:rsidRDefault="008B35D8">
            <w:pPr>
              <w:shd w:val="clear" w:color="auto" w:fill="FFFFFF"/>
              <w:spacing w:line="182" w:lineRule="exact"/>
              <w:ind w:right="5"/>
            </w:pPr>
            <w:r>
              <w:rPr>
                <w:rFonts w:ascii="Arial" w:hAnsi="Arial"/>
                <w:sz w:val="14"/>
                <w:szCs w:val="14"/>
              </w:rPr>
              <w:t>личностно</w:t>
            </w:r>
            <w:r>
              <w:rPr>
                <w:rFonts w:ascii="Arial" w:hAnsi="Arial" w:cs="Arial"/>
                <w:sz w:val="14"/>
                <w:szCs w:val="14"/>
              </w:rPr>
              <w:t>-</w:t>
            </w:r>
            <w:r>
              <w:rPr>
                <w:rFonts w:ascii="Arial" w:hAnsi="Arial"/>
                <w:sz w:val="14"/>
                <w:szCs w:val="14"/>
              </w:rPr>
              <w:t>ситуатнвная</w:t>
            </w:r>
          </w:p>
        </w:tc>
        <w:tc>
          <w:tcPr>
            <w:tcW w:w="1037" w:type="dxa"/>
            <w:tcBorders>
              <w:top w:val="single" w:sz="6" w:space="0" w:color="auto"/>
              <w:left w:val="single" w:sz="6" w:space="0" w:color="auto"/>
              <w:bottom w:val="single" w:sz="6" w:space="0" w:color="auto"/>
              <w:right w:val="single" w:sz="6" w:space="0" w:color="auto"/>
            </w:tcBorders>
            <w:shd w:val="clear" w:color="auto" w:fill="FFFFFF"/>
          </w:tcPr>
          <w:p w14:paraId="60AD622A" w14:textId="77777777" w:rsidR="008B35D8" w:rsidRDefault="008B35D8">
            <w:pPr>
              <w:shd w:val="clear" w:color="auto" w:fill="FFFFFF"/>
              <w:spacing w:line="192" w:lineRule="exact"/>
              <w:ind w:left="24" w:right="43" w:firstLine="5"/>
            </w:pPr>
            <w:r>
              <w:rPr>
                <w:rFonts w:ascii="Arial" w:hAnsi="Arial"/>
                <w:sz w:val="14"/>
                <w:szCs w:val="14"/>
              </w:rPr>
              <w:t>простран</w:t>
            </w:r>
            <w:r>
              <w:rPr>
                <w:rFonts w:ascii="Arial" w:hAnsi="Arial"/>
                <w:sz w:val="14"/>
                <w:szCs w:val="14"/>
              </w:rPr>
              <w:softHyphen/>
              <w:t>ственная</w:t>
            </w:r>
          </w:p>
        </w:tc>
        <w:tc>
          <w:tcPr>
            <w:tcW w:w="1123" w:type="dxa"/>
            <w:tcBorders>
              <w:top w:val="single" w:sz="6" w:space="0" w:color="auto"/>
              <w:left w:val="single" w:sz="6" w:space="0" w:color="auto"/>
              <w:bottom w:val="single" w:sz="6" w:space="0" w:color="auto"/>
              <w:right w:val="single" w:sz="6" w:space="0" w:color="auto"/>
            </w:tcBorders>
            <w:shd w:val="clear" w:color="auto" w:fill="FFFFFF"/>
          </w:tcPr>
          <w:p w14:paraId="769BD5F2" w14:textId="77777777" w:rsidR="008B35D8" w:rsidRDefault="008B35D8">
            <w:pPr>
              <w:shd w:val="clear" w:color="auto" w:fill="FFFFFF"/>
              <w:ind w:left="120"/>
            </w:pPr>
            <w:r>
              <w:rPr>
                <w:rFonts w:ascii="Arial" w:hAnsi="Arial"/>
                <w:sz w:val="14"/>
                <w:szCs w:val="14"/>
              </w:rPr>
              <w:t>временная</w:t>
            </w:r>
          </w:p>
        </w:tc>
        <w:tc>
          <w:tcPr>
            <w:tcW w:w="710" w:type="dxa"/>
            <w:tcBorders>
              <w:top w:val="single" w:sz="6" w:space="0" w:color="auto"/>
              <w:left w:val="single" w:sz="6" w:space="0" w:color="auto"/>
              <w:bottom w:val="single" w:sz="6" w:space="0" w:color="auto"/>
              <w:right w:val="single" w:sz="6" w:space="0" w:color="auto"/>
            </w:tcBorders>
            <w:shd w:val="clear" w:color="auto" w:fill="FFFFFF"/>
          </w:tcPr>
          <w:p w14:paraId="536BAC4F" w14:textId="77777777" w:rsidR="008B35D8" w:rsidRDefault="008B35D8">
            <w:pPr>
              <w:shd w:val="clear" w:color="auto" w:fill="FFFFFF"/>
              <w:ind w:left="115"/>
            </w:pPr>
            <w:r>
              <w:rPr>
                <w:rFonts w:ascii="Arial" w:hAnsi="Arial"/>
                <w:sz w:val="14"/>
                <w:szCs w:val="14"/>
              </w:rPr>
              <w:t>У</w:t>
            </w:r>
            <w:r>
              <w:rPr>
                <w:rFonts w:ascii="Arial" w:hAnsi="Arial" w:cs="Arial"/>
                <w:sz w:val="14"/>
                <w:szCs w:val="14"/>
              </w:rPr>
              <w:t>, %</w:t>
            </w:r>
          </w:p>
        </w:tc>
        <w:tc>
          <w:tcPr>
            <w:tcW w:w="984" w:type="dxa"/>
            <w:tcBorders>
              <w:top w:val="single" w:sz="6" w:space="0" w:color="auto"/>
              <w:left w:val="single" w:sz="6" w:space="0" w:color="auto"/>
              <w:bottom w:val="single" w:sz="6" w:space="0" w:color="auto"/>
              <w:right w:val="single" w:sz="6" w:space="0" w:color="auto"/>
            </w:tcBorders>
            <w:shd w:val="clear" w:color="auto" w:fill="FFFFFF"/>
          </w:tcPr>
          <w:p w14:paraId="64BE353A" w14:textId="77777777" w:rsidR="008B35D8" w:rsidRDefault="008B35D8">
            <w:pPr>
              <w:shd w:val="clear" w:color="auto" w:fill="FFFFFF"/>
            </w:pPr>
            <w:r>
              <w:rPr>
                <w:rFonts w:ascii="Arial" w:hAnsi="Arial"/>
                <w:sz w:val="14"/>
                <w:szCs w:val="14"/>
              </w:rPr>
              <w:t>без</w:t>
            </w:r>
            <w:r>
              <w:rPr>
                <w:rFonts w:ascii="Arial" w:hAnsi="Arial" w:cs="Arial"/>
                <w:sz w:val="14"/>
                <w:szCs w:val="14"/>
              </w:rPr>
              <w:t xml:space="preserve"> </w:t>
            </w:r>
            <w:r>
              <w:rPr>
                <w:rFonts w:ascii="Arial" w:hAnsi="Arial"/>
                <w:sz w:val="14"/>
                <w:szCs w:val="14"/>
              </w:rPr>
              <w:t>пропад</w:t>
            </w:r>
            <w:r>
              <w:rPr>
                <w:rFonts w:ascii="Arial" w:hAnsi="Arial" w:cs="Arial"/>
                <w:sz w:val="14"/>
                <w:szCs w:val="14"/>
              </w:rPr>
              <w:t>.</w:t>
            </w:r>
          </w:p>
          <w:p w14:paraId="700CECCD" w14:textId="77777777" w:rsidR="008B35D8" w:rsidRDefault="008B35D8">
            <w:pPr>
              <w:shd w:val="clear" w:color="auto" w:fill="FFFFFF"/>
            </w:pPr>
            <w:r>
              <w:rPr>
                <w:rFonts w:ascii="Arial" w:hAnsi="Arial"/>
                <w:sz w:val="14"/>
                <w:szCs w:val="14"/>
              </w:rPr>
              <w:t>дсм</w:t>
            </w:r>
          </w:p>
        </w:tc>
        <w:tc>
          <w:tcPr>
            <w:tcW w:w="821" w:type="dxa"/>
            <w:tcBorders>
              <w:top w:val="single" w:sz="6" w:space="0" w:color="auto"/>
              <w:left w:val="single" w:sz="6" w:space="0" w:color="auto"/>
              <w:bottom w:val="nil"/>
              <w:right w:val="single" w:sz="6" w:space="0" w:color="auto"/>
            </w:tcBorders>
            <w:shd w:val="clear" w:color="auto" w:fill="FFFFFF"/>
          </w:tcPr>
          <w:p w14:paraId="3AE5628B" w14:textId="77777777" w:rsidR="008B35D8" w:rsidRDefault="008B35D8">
            <w:pPr>
              <w:shd w:val="clear" w:color="auto" w:fill="FFFFFF"/>
              <w:jc w:val="center"/>
            </w:pPr>
            <w:r>
              <w:rPr>
                <w:rFonts w:ascii="Arial" w:hAnsi="Arial"/>
                <w:sz w:val="14"/>
                <w:szCs w:val="14"/>
              </w:rPr>
              <w:t>с</w:t>
            </w:r>
            <w:r>
              <w:rPr>
                <w:rFonts w:ascii="Arial" w:hAnsi="Arial" w:cs="Arial"/>
                <w:sz w:val="14"/>
                <w:szCs w:val="14"/>
              </w:rPr>
              <w:t xml:space="preserve"> </w:t>
            </w:r>
            <w:r>
              <w:rPr>
                <w:rFonts w:ascii="Arial" w:hAnsi="Arial"/>
                <w:sz w:val="14"/>
                <w:szCs w:val="14"/>
              </w:rPr>
              <w:t>пропад</w:t>
            </w:r>
            <w:r>
              <w:rPr>
                <w:rFonts w:ascii="Arial" w:hAnsi="Arial" w:cs="Arial"/>
                <w:sz w:val="14"/>
                <w:szCs w:val="14"/>
              </w:rPr>
              <w:t>.</w:t>
            </w:r>
          </w:p>
          <w:p w14:paraId="0D0241E5" w14:textId="77777777" w:rsidR="008B35D8" w:rsidRDefault="008B35D8">
            <w:pPr>
              <w:shd w:val="clear" w:color="auto" w:fill="FFFFFF"/>
              <w:jc w:val="center"/>
            </w:pPr>
            <w:r>
              <w:rPr>
                <w:rFonts w:ascii="Arial" w:hAnsi="Arial"/>
                <w:sz w:val="14"/>
                <w:szCs w:val="14"/>
              </w:rPr>
              <w:t>дсм</w:t>
            </w:r>
          </w:p>
        </w:tc>
      </w:tr>
      <w:tr w:rsidR="008B35D8" w14:paraId="602ADD26" w14:textId="77777777">
        <w:tblPrEx>
          <w:tblCellMar>
            <w:top w:w="0" w:type="dxa"/>
            <w:bottom w:w="0" w:type="dxa"/>
          </w:tblCellMar>
        </w:tblPrEx>
        <w:trPr>
          <w:trHeight w:hRule="exact" w:val="307"/>
        </w:trPr>
        <w:tc>
          <w:tcPr>
            <w:tcW w:w="1570" w:type="dxa"/>
            <w:tcBorders>
              <w:top w:val="single" w:sz="6" w:space="0" w:color="auto"/>
              <w:left w:val="single" w:sz="6" w:space="0" w:color="auto"/>
              <w:bottom w:val="single" w:sz="6" w:space="0" w:color="auto"/>
              <w:right w:val="single" w:sz="6" w:space="0" w:color="auto"/>
            </w:tcBorders>
            <w:shd w:val="clear" w:color="auto" w:fill="FFFFFF"/>
          </w:tcPr>
          <w:p w14:paraId="568943CD" w14:textId="77777777" w:rsidR="008B35D8" w:rsidRDefault="008B35D8">
            <w:pPr>
              <w:shd w:val="clear" w:color="auto" w:fill="FFFFFF"/>
            </w:pPr>
            <w:r>
              <w:rPr>
                <w:rFonts w:ascii="Arial" w:hAnsi="Arial"/>
                <w:sz w:val="14"/>
                <w:szCs w:val="14"/>
              </w:rPr>
              <w:t>Норма</w:t>
            </w:r>
            <w:r>
              <w:rPr>
                <w:rFonts w:ascii="Arial" w:hAnsi="Arial" w:cs="Arial"/>
                <w:sz w:val="14"/>
                <w:szCs w:val="14"/>
              </w:rPr>
              <w:t>-</w:t>
            </w:r>
            <w:r>
              <w:rPr>
                <w:rFonts w:ascii="Arial" w:hAnsi="Arial"/>
                <w:sz w:val="14"/>
                <w:szCs w:val="14"/>
              </w:rPr>
              <w:t>контроль</w:t>
            </w:r>
          </w:p>
        </w:tc>
        <w:tc>
          <w:tcPr>
            <w:tcW w:w="1099" w:type="dxa"/>
            <w:tcBorders>
              <w:top w:val="single" w:sz="6" w:space="0" w:color="auto"/>
              <w:left w:val="single" w:sz="6" w:space="0" w:color="auto"/>
              <w:bottom w:val="single" w:sz="6" w:space="0" w:color="auto"/>
              <w:right w:val="single" w:sz="6" w:space="0" w:color="auto"/>
            </w:tcBorders>
            <w:shd w:val="clear" w:color="auto" w:fill="FFFFFF"/>
          </w:tcPr>
          <w:p w14:paraId="6AFAE3D7" w14:textId="77777777" w:rsidR="008B35D8" w:rsidRDefault="008B35D8">
            <w:pPr>
              <w:shd w:val="clear" w:color="auto" w:fill="FFFFFF"/>
              <w:ind w:left="163"/>
            </w:pPr>
            <w:r>
              <w:rPr>
                <w:rFonts w:ascii="Arial" w:hAnsi="Arial" w:cs="Arial"/>
                <w:b/>
                <w:bCs/>
                <w:sz w:val="14"/>
                <w:szCs w:val="14"/>
              </w:rPr>
              <w:t>174,1</w:t>
            </w:r>
          </w:p>
        </w:tc>
        <w:tc>
          <w:tcPr>
            <w:tcW w:w="1037" w:type="dxa"/>
            <w:tcBorders>
              <w:top w:val="single" w:sz="6" w:space="0" w:color="auto"/>
              <w:left w:val="single" w:sz="6" w:space="0" w:color="auto"/>
              <w:bottom w:val="single" w:sz="6" w:space="0" w:color="auto"/>
              <w:right w:val="single" w:sz="6" w:space="0" w:color="auto"/>
            </w:tcBorders>
            <w:shd w:val="clear" w:color="auto" w:fill="FFFFFF"/>
          </w:tcPr>
          <w:p w14:paraId="36039D2D" w14:textId="77777777" w:rsidR="008B35D8" w:rsidRDefault="008B35D8">
            <w:pPr>
              <w:shd w:val="clear" w:color="auto" w:fill="FFFFFF"/>
              <w:ind w:left="187"/>
            </w:pPr>
            <w:r>
              <w:rPr>
                <w:rFonts w:ascii="Arial" w:hAnsi="Arial" w:cs="Arial"/>
                <w:spacing w:val="15"/>
                <w:sz w:val="14"/>
                <w:szCs w:val="14"/>
              </w:rPr>
              <w:t>53,5</w:t>
            </w:r>
          </w:p>
        </w:tc>
        <w:tc>
          <w:tcPr>
            <w:tcW w:w="1123" w:type="dxa"/>
            <w:tcBorders>
              <w:top w:val="single" w:sz="6" w:space="0" w:color="auto"/>
              <w:left w:val="single" w:sz="6" w:space="0" w:color="auto"/>
              <w:bottom w:val="single" w:sz="6" w:space="0" w:color="auto"/>
              <w:right w:val="single" w:sz="6" w:space="0" w:color="auto"/>
            </w:tcBorders>
            <w:shd w:val="clear" w:color="auto" w:fill="FFFFFF"/>
          </w:tcPr>
          <w:p w14:paraId="43B19ABE" w14:textId="77777777" w:rsidR="008B35D8" w:rsidRDefault="008B35D8">
            <w:pPr>
              <w:shd w:val="clear" w:color="auto" w:fill="FFFFFF"/>
              <w:ind w:left="341"/>
            </w:pPr>
            <w:r>
              <w:rPr>
                <w:rFonts w:ascii="Arial" w:hAnsi="Arial" w:cs="Arial"/>
                <w:spacing w:val="19"/>
                <w:sz w:val="14"/>
                <w:szCs w:val="14"/>
              </w:rPr>
              <w:t>41,9</w:t>
            </w:r>
          </w:p>
        </w:tc>
        <w:tc>
          <w:tcPr>
            <w:tcW w:w="710" w:type="dxa"/>
            <w:tcBorders>
              <w:top w:val="single" w:sz="6" w:space="0" w:color="auto"/>
              <w:left w:val="single" w:sz="6" w:space="0" w:color="auto"/>
              <w:bottom w:val="single" w:sz="6" w:space="0" w:color="auto"/>
              <w:right w:val="single" w:sz="6" w:space="0" w:color="auto"/>
            </w:tcBorders>
            <w:shd w:val="clear" w:color="auto" w:fill="FFFFFF"/>
          </w:tcPr>
          <w:p w14:paraId="0F8A4B3C" w14:textId="77777777" w:rsidR="008B35D8" w:rsidRDefault="008B35D8">
            <w:pPr>
              <w:shd w:val="clear" w:color="auto" w:fill="FFFFFF"/>
              <w:ind w:left="115"/>
            </w:pPr>
            <w:r>
              <w:rPr>
                <w:rFonts w:ascii="Arial" w:hAnsi="Arial" w:cs="Arial"/>
                <w:sz w:val="14"/>
                <w:szCs w:val="14"/>
              </w:rPr>
              <w:t>66,5</w:t>
            </w:r>
          </w:p>
        </w:tc>
        <w:tc>
          <w:tcPr>
            <w:tcW w:w="984" w:type="dxa"/>
            <w:tcBorders>
              <w:top w:val="single" w:sz="6" w:space="0" w:color="auto"/>
              <w:left w:val="single" w:sz="6" w:space="0" w:color="auto"/>
              <w:bottom w:val="single" w:sz="6" w:space="0" w:color="auto"/>
              <w:right w:val="single" w:sz="6" w:space="0" w:color="auto"/>
            </w:tcBorders>
            <w:shd w:val="clear" w:color="auto" w:fill="FFFFFF"/>
          </w:tcPr>
          <w:p w14:paraId="4774F8F7" w14:textId="77777777" w:rsidR="008B35D8" w:rsidRDefault="008B35D8">
            <w:pPr>
              <w:shd w:val="clear" w:color="auto" w:fill="FFFFFF"/>
              <w:ind w:left="130"/>
            </w:pPr>
            <w:r>
              <w:rPr>
                <w:rFonts w:ascii="Arial" w:hAnsi="Arial" w:cs="Arial"/>
                <w:sz w:val="14"/>
                <w:szCs w:val="14"/>
              </w:rPr>
              <w:t>45,4</w:t>
            </w:r>
          </w:p>
        </w:tc>
        <w:tc>
          <w:tcPr>
            <w:tcW w:w="821" w:type="dxa"/>
            <w:tcBorders>
              <w:top w:val="nil"/>
              <w:left w:val="single" w:sz="6" w:space="0" w:color="auto"/>
              <w:bottom w:val="single" w:sz="6" w:space="0" w:color="auto"/>
              <w:right w:val="single" w:sz="6" w:space="0" w:color="auto"/>
            </w:tcBorders>
            <w:shd w:val="clear" w:color="auto" w:fill="FFFFFF"/>
          </w:tcPr>
          <w:p w14:paraId="6D7FF019" w14:textId="77777777" w:rsidR="008B35D8" w:rsidRDefault="008B35D8">
            <w:pPr>
              <w:shd w:val="clear" w:color="auto" w:fill="FFFFFF"/>
              <w:jc w:val="center"/>
            </w:pPr>
            <w:r>
              <w:rPr>
                <w:rFonts w:ascii="Arial" w:hAnsi="Arial" w:cs="Arial"/>
                <w:sz w:val="14"/>
                <w:szCs w:val="14"/>
              </w:rPr>
              <w:t>81.9</w:t>
            </w:r>
          </w:p>
        </w:tc>
      </w:tr>
      <w:tr w:rsidR="008B35D8" w14:paraId="6D904B2E" w14:textId="77777777">
        <w:tblPrEx>
          <w:tblCellMar>
            <w:top w:w="0" w:type="dxa"/>
            <w:bottom w:w="0" w:type="dxa"/>
          </w:tblCellMar>
        </w:tblPrEx>
        <w:trPr>
          <w:trHeight w:hRule="exact" w:val="442"/>
        </w:trPr>
        <w:tc>
          <w:tcPr>
            <w:tcW w:w="1570" w:type="dxa"/>
            <w:tcBorders>
              <w:top w:val="single" w:sz="6" w:space="0" w:color="auto"/>
              <w:left w:val="single" w:sz="6" w:space="0" w:color="auto"/>
              <w:bottom w:val="single" w:sz="6" w:space="0" w:color="auto"/>
              <w:right w:val="single" w:sz="6" w:space="0" w:color="auto"/>
            </w:tcBorders>
            <w:shd w:val="clear" w:color="auto" w:fill="FFFFFF"/>
          </w:tcPr>
          <w:p w14:paraId="6772F490" w14:textId="77777777" w:rsidR="008B35D8" w:rsidRDefault="008B35D8">
            <w:pPr>
              <w:shd w:val="clear" w:color="auto" w:fill="FFFFFF"/>
              <w:spacing w:line="192" w:lineRule="exact"/>
              <w:ind w:right="130"/>
            </w:pPr>
            <w:r>
              <w:rPr>
                <w:rFonts w:ascii="Arial" w:hAnsi="Arial"/>
                <w:sz w:val="14"/>
                <w:szCs w:val="14"/>
              </w:rPr>
              <w:t>Лица</w:t>
            </w:r>
            <w:r>
              <w:rPr>
                <w:rFonts w:ascii="Arial" w:hAnsi="Arial" w:cs="Arial"/>
                <w:sz w:val="14"/>
                <w:szCs w:val="14"/>
              </w:rPr>
              <w:t xml:space="preserve"> </w:t>
            </w:r>
            <w:r>
              <w:rPr>
                <w:rFonts w:ascii="Arial" w:hAnsi="Arial"/>
                <w:sz w:val="14"/>
                <w:szCs w:val="14"/>
              </w:rPr>
              <w:t>с</w:t>
            </w:r>
            <w:r>
              <w:rPr>
                <w:rFonts w:ascii="Arial" w:hAnsi="Arial" w:cs="Arial"/>
                <w:sz w:val="14"/>
                <w:szCs w:val="14"/>
              </w:rPr>
              <w:t xml:space="preserve"> </w:t>
            </w:r>
            <w:r>
              <w:rPr>
                <w:rFonts w:ascii="Arial" w:hAnsi="Arial"/>
                <w:sz w:val="14"/>
                <w:szCs w:val="14"/>
              </w:rPr>
              <w:t>наркочави</w:t>
            </w:r>
            <w:r>
              <w:rPr>
                <w:rFonts w:ascii="Arial" w:hAnsi="Arial" w:cs="Arial"/>
                <w:sz w:val="14"/>
                <w:szCs w:val="14"/>
              </w:rPr>
              <w:t>-</w:t>
            </w:r>
            <w:r>
              <w:rPr>
                <w:rFonts w:ascii="Arial" w:hAnsi="Arial"/>
                <w:sz w:val="14"/>
                <w:szCs w:val="14"/>
              </w:rPr>
              <w:t>симостью</w:t>
            </w:r>
          </w:p>
        </w:tc>
        <w:tc>
          <w:tcPr>
            <w:tcW w:w="1099" w:type="dxa"/>
            <w:tcBorders>
              <w:top w:val="single" w:sz="6" w:space="0" w:color="auto"/>
              <w:left w:val="single" w:sz="6" w:space="0" w:color="auto"/>
              <w:bottom w:val="single" w:sz="6" w:space="0" w:color="auto"/>
              <w:right w:val="single" w:sz="6" w:space="0" w:color="auto"/>
            </w:tcBorders>
            <w:shd w:val="clear" w:color="auto" w:fill="FFFFFF"/>
          </w:tcPr>
          <w:p w14:paraId="401D1885" w14:textId="77777777" w:rsidR="008B35D8" w:rsidRDefault="008B35D8">
            <w:pPr>
              <w:shd w:val="clear" w:color="auto" w:fill="FFFFFF"/>
              <w:ind w:left="163"/>
            </w:pPr>
            <w:r>
              <w:rPr>
                <w:rFonts w:ascii="Arial" w:hAnsi="Arial" w:cs="Arial"/>
                <w:sz w:val="14"/>
                <w:szCs w:val="14"/>
              </w:rPr>
              <w:t>163.5</w:t>
            </w:r>
          </w:p>
        </w:tc>
        <w:tc>
          <w:tcPr>
            <w:tcW w:w="1037" w:type="dxa"/>
            <w:tcBorders>
              <w:top w:val="single" w:sz="6" w:space="0" w:color="auto"/>
              <w:left w:val="single" w:sz="6" w:space="0" w:color="auto"/>
              <w:bottom w:val="single" w:sz="6" w:space="0" w:color="auto"/>
              <w:right w:val="single" w:sz="6" w:space="0" w:color="auto"/>
            </w:tcBorders>
            <w:shd w:val="clear" w:color="auto" w:fill="FFFFFF"/>
          </w:tcPr>
          <w:p w14:paraId="374288D9" w14:textId="77777777" w:rsidR="008B35D8" w:rsidRDefault="008B35D8">
            <w:pPr>
              <w:shd w:val="clear" w:color="auto" w:fill="FFFFFF"/>
              <w:ind w:left="182"/>
            </w:pPr>
            <w:r>
              <w:rPr>
                <w:rFonts w:ascii="Arial" w:hAnsi="Arial" w:cs="Arial"/>
                <w:spacing w:val="10"/>
                <w:sz w:val="14"/>
                <w:szCs w:val="14"/>
              </w:rPr>
              <w:t>39.5</w:t>
            </w:r>
          </w:p>
        </w:tc>
        <w:tc>
          <w:tcPr>
            <w:tcW w:w="1123" w:type="dxa"/>
            <w:tcBorders>
              <w:top w:val="single" w:sz="6" w:space="0" w:color="auto"/>
              <w:left w:val="single" w:sz="6" w:space="0" w:color="auto"/>
              <w:bottom w:val="single" w:sz="6" w:space="0" w:color="auto"/>
              <w:right w:val="single" w:sz="6" w:space="0" w:color="auto"/>
            </w:tcBorders>
            <w:shd w:val="clear" w:color="auto" w:fill="FFFFFF"/>
          </w:tcPr>
          <w:p w14:paraId="0E88C134" w14:textId="77777777" w:rsidR="008B35D8" w:rsidRDefault="008B35D8">
            <w:pPr>
              <w:shd w:val="clear" w:color="auto" w:fill="FFFFFF"/>
              <w:ind w:left="350"/>
            </w:pPr>
            <w:r>
              <w:rPr>
                <w:rFonts w:ascii="Arial" w:hAnsi="Arial" w:cs="Arial"/>
                <w:sz w:val="14"/>
                <w:szCs w:val="14"/>
              </w:rPr>
              <w:t xml:space="preserve">3 </w:t>
            </w:r>
            <w:r>
              <w:rPr>
                <w:rFonts w:ascii="Arial" w:hAnsi="Arial" w:cs="Arial"/>
                <w:spacing w:val="18"/>
                <w:sz w:val="14"/>
                <w:szCs w:val="14"/>
              </w:rPr>
              <w:t>5,4</w:t>
            </w:r>
          </w:p>
        </w:tc>
        <w:tc>
          <w:tcPr>
            <w:tcW w:w="710" w:type="dxa"/>
            <w:tcBorders>
              <w:top w:val="single" w:sz="6" w:space="0" w:color="auto"/>
              <w:left w:val="single" w:sz="6" w:space="0" w:color="auto"/>
              <w:bottom w:val="single" w:sz="6" w:space="0" w:color="auto"/>
              <w:right w:val="single" w:sz="6" w:space="0" w:color="auto"/>
            </w:tcBorders>
            <w:shd w:val="clear" w:color="auto" w:fill="FFFFFF"/>
          </w:tcPr>
          <w:p w14:paraId="2F68AF99" w14:textId="77777777" w:rsidR="008B35D8" w:rsidRDefault="008B35D8">
            <w:pPr>
              <w:shd w:val="clear" w:color="auto" w:fill="FFFFFF"/>
              <w:ind w:left="120"/>
            </w:pPr>
            <w:r>
              <w:rPr>
                <w:rFonts w:ascii="Arial" w:hAnsi="Arial" w:cs="Arial"/>
                <w:sz w:val="14"/>
                <w:szCs w:val="14"/>
              </w:rPr>
              <w:t>58.3</w:t>
            </w:r>
          </w:p>
        </w:tc>
        <w:tc>
          <w:tcPr>
            <w:tcW w:w="984" w:type="dxa"/>
            <w:tcBorders>
              <w:top w:val="single" w:sz="6" w:space="0" w:color="auto"/>
              <w:left w:val="single" w:sz="6" w:space="0" w:color="auto"/>
              <w:bottom w:val="single" w:sz="6" w:space="0" w:color="auto"/>
              <w:right w:val="single" w:sz="6" w:space="0" w:color="auto"/>
            </w:tcBorders>
            <w:shd w:val="clear" w:color="auto" w:fill="FFFFFF"/>
          </w:tcPr>
          <w:p w14:paraId="5E2553E7" w14:textId="77777777" w:rsidR="008B35D8" w:rsidRDefault="008B35D8">
            <w:pPr>
              <w:shd w:val="clear" w:color="auto" w:fill="FFFFFF"/>
              <w:ind w:left="139"/>
            </w:pPr>
            <w:r>
              <w:rPr>
                <w:rFonts w:ascii="Arial" w:hAnsi="Arial" w:cs="Arial"/>
                <w:sz w:val="14"/>
                <w:szCs w:val="14"/>
              </w:rPr>
              <w:t>74,5</w:t>
            </w:r>
          </w:p>
        </w:tc>
        <w:tc>
          <w:tcPr>
            <w:tcW w:w="821" w:type="dxa"/>
            <w:tcBorders>
              <w:top w:val="single" w:sz="6" w:space="0" w:color="auto"/>
              <w:left w:val="single" w:sz="6" w:space="0" w:color="auto"/>
              <w:bottom w:val="single" w:sz="6" w:space="0" w:color="auto"/>
              <w:right w:val="single" w:sz="6" w:space="0" w:color="auto"/>
            </w:tcBorders>
            <w:shd w:val="clear" w:color="auto" w:fill="FFFFFF"/>
          </w:tcPr>
          <w:p w14:paraId="59109E28" w14:textId="77777777" w:rsidR="008B35D8" w:rsidRDefault="008B35D8">
            <w:pPr>
              <w:shd w:val="clear" w:color="auto" w:fill="FFFFFF"/>
              <w:jc w:val="center"/>
            </w:pPr>
            <w:r>
              <w:rPr>
                <w:rFonts w:ascii="Arial" w:hAnsi="Arial" w:cs="Arial"/>
                <w:sz w:val="14"/>
                <w:szCs w:val="14"/>
              </w:rPr>
              <w:t>142.2</w:t>
            </w:r>
          </w:p>
        </w:tc>
      </w:tr>
      <w:tr w:rsidR="008B35D8" w14:paraId="7B8B65C0" w14:textId="77777777">
        <w:tblPrEx>
          <w:tblCellMar>
            <w:top w:w="0" w:type="dxa"/>
            <w:bottom w:w="0" w:type="dxa"/>
          </w:tblCellMar>
        </w:tblPrEx>
        <w:trPr>
          <w:trHeight w:hRule="exact" w:val="461"/>
        </w:trPr>
        <w:tc>
          <w:tcPr>
            <w:tcW w:w="1570" w:type="dxa"/>
            <w:tcBorders>
              <w:top w:val="single" w:sz="6" w:space="0" w:color="auto"/>
              <w:left w:val="single" w:sz="6" w:space="0" w:color="auto"/>
              <w:bottom w:val="single" w:sz="6" w:space="0" w:color="auto"/>
              <w:right w:val="single" w:sz="6" w:space="0" w:color="auto"/>
            </w:tcBorders>
            <w:shd w:val="clear" w:color="auto" w:fill="FFFFFF"/>
          </w:tcPr>
          <w:p w14:paraId="53A11E11" w14:textId="77777777" w:rsidR="008B35D8" w:rsidRDefault="008B35D8">
            <w:pPr>
              <w:shd w:val="clear" w:color="auto" w:fill="FFFFFF"/>
              <w:spacing w:line="197" w:lineRule="exact"/>
              <w:ind w:right="14"/>
            </w:pPr>
            <w:r>
              <w:rPr>
                <w:rFonts w:ascii="Arial" w:hAnsi="Arial"/>
                <w:sz w:val="14"/>
                <w:szCs w:val="14"/>
              </w:rPr>
              <w:t>Лица</w:t>
            </w:r>
            <w:r>
              <w:rPr>
                <w:rFonts w:ascii="Arial" w:hAnsi="Arial" w:cs="Arial"/>
                <w:sz w:val="14"/>
                <w:szCs w:val="14"/>
              </w:rPr>
              <w:t xml:space="preserve"> </w:t>
            </w:r>
            <w:r>
              <w:rPr>
                <w:rFonts w:ascii="Arial" w:hAnsi="Arial"/>
                <w:sz w:val="14"/>
                <w:szCs w:val="14"/>
              </w:rPr>
              <w:t>с</w:t>
            </w:r>
            <w:r>
              <w:rPr>
                <w:rFonts w:ascii="Arial" w:hAnsi="Arial" w:cs="Arial"/>
                <w:sz w:val="14"/>
                <w:szCs w:val="14"/>
              </w:rPr>
              <w:t xml:space="preserve"> </w:t>
            </w:r>
            <w:r>
              <w:rPr>
                <w:rFonts w:ascii="Arial" w:hAnsi="Arial"/>
                <w:sz w:val="14"/>
                <w:szCs w:val="14"/>
              </w:rPr>
              <w:t>алкогольной зависимостью</w:t>
            </w:r>
          </w:p>
        </w:tc>
        <w:tc>
          <w:tcPr>
            <w:tcW w:w="1099" w:type="dxa"/>
            <w:tcBorders>
              <w:top w:val="single" w:sz="6" w:space="0" w:color="auto"/>
              <w:left w:val="single" w:sz="6" w:space="0" w:color="auto"/>
              <w:bottom w:val="single" w:sz="6" w:space="0" w:color="auto"/>
              <w:right w:val="single" w:sz="6" w:space="0" w:color="auto"/>
            </w:tcBorders>
            <w:shd w:val="clear" w:color="auto" w:fill="FFFFFF"/>
          </w:tcPr>
          <w:p w14:paraId="670B63D7" w14:textId="77777777" w:rsidR="008B35D8" w:rsidRDefault="008B35D8">
            <w:pPr>
              <w:shd w:val="clear" w:color="auto" w:fill="FFFFFF"/>
              <w:ind w:left="163"/>
            </w:pPr>
            <w:r>
              <w:rPr>
                <w:rFonts w:ascii="Arial" w:hAnsi="Arial" w:cs="Arial"/>
                <w:sz w:val="14"/>
                <w:szCs w:val="14"/>
              </w:rPr>
              <w:t>153,8</w:t>
            </w:r>
          </w:p>
        </w:tc>
        <w:tc>
          <w:tcPr>
            <w:tcW w:w="1037" w:type="dxa"/>
            <w:tcBorders>
              <w:top w:val="single" w:sz="6" w:space="0" w:color="auto"/>
              <w:left w:val="single" w:sz="6" w:space="0" w:color="auto"/>
              <w:bottom w:val="single" w:sz="6" w:space="0" w:color="auto"/>
              <w:right w:val="single" w:sz="6" w:space="0" w:color="auto"/>
            </w:tcBorders>
            <w:shd w:val="clear" w:color="auto" w:fill="FFFFFF"/>
          </w:tcPr>
          <w:p w14:paraId="3B021E00" w14:textId="77777777" w:rsidR="008B35D8" w:rsidRDefault="008B35D8">
            <w:pPr>
              <w:shd w:val="clear" w:color="auto" w:fill="FFFFFF"/>
              <w:ind w:left="178"/>
            </w:pPr>
            <w:r>
              <w:rPr>
                <w:rFonts w:ascii="Arial" w:hAnsi="Arial" w:cs="Arial"/>
                <w:spacing w:val="13"/>
                <w:sz w:val="14"/>
                <w:szCs w:val="14"/>
              </w:rPr>
              <w:t>41.6</w:t>
            </w:r>
          </w:p>
        </w:tc>
        <w:tc>
          <w:tcPr>
            <w:tcW w:w="1123" w:type="dxa"/>
            <w:tcBorders>
              <w:top w:val="single" w:sz="6" w:space="0" w:color="auto"/>
              <w:left w:val="single" w:sz="6" w:space="0" w:color="auto"/>
              <w:bottom w:val="single" w:sz="6" w:space="0" w:color="auto"/>
              <w:right w:val="single" w:sz="6" w:space="0" w:color="auto"/>
            </w:tcBorders>
            <w:shd w:val="clear" w:color="auto" w:fill="FFFFFF"/>
          </w:tcPr>
          <w:p w14:paraId="5B45B93E" w14:textId="77777777" w:rsidR="008B35D8" w:rsidRDefault="008B35D8">
            <w:pPr>
              <w:shd w:val="clear" w:color="auto" w:fill="FFFFFF"/>
              <w:ind w:left="350"/>
            </w:pPr>
            <w:r>
              <w:rPr>
                <w:rFonts w:ascii="Arial" w:hAnsi="Arial" w:cs="Arial"/>
                <w:spacing w:val="17"/>
                <w:sz w:val="14"/>
                <w:szCs w:val="14"/>
              </w:rPr>
              <w:t>36,3</w:t>
            </w:r>
          </w:p>
        </w:tc>
        <w:tc>
          <w:tcPr>
            <w:tcW w:w="710" w:type="dxa"/>
            <w:tcBorders>
              <w:top w:val="single" w:sz="6" w:space="0" w:color="auto"/>
              <w:left w:val="single" w:sz="6" w:space="0" w:color="auto"/>
              <w:bottom w:val="single" w:sz="6" w:space="0" w:color="auto"/>
              <w:right w:val="single" w:sz="6" w:space="0" w:color="auto"/>
            </w:tcBorders>
            <w:shd w:val="clear" w:color="auto" w:fill="FFFFFF"/>
          </w:tcPr>
          <w:p w14:paraId="1CE07829" w14:textId="77777777" w:rsidR="008B35D8" w:rsidRDefault="008B35D8">
            <w:pPr>
              <w:shd w:val="clear" w:color="auto" w:fill="FFFFFF"/>
              <w:ind w:left="120"/>
            </w:pPr>
            <w:r>
              <w:rPr>
                <w:rFonts w:ascii="Arial" w:hAnsi="Arial" w:cs="Arial"/>
                <w:sz w:val="14"/>
                <w:szCs w:val="14"/>
              </w:rPr>
              <w:t>57,2</w:t>
            </w:r>
          </w:p>
        </w:tc>
        <w:tc>
          <w:tcPr>
            <w:tcW w:w="984" w:type="dxa"/>
            <w:tcBorders>
              <w:top w:val="single" w:sz="6" w:space="0" w:color="auto"/>
              <w:left w:val="single" w:sz="6" w:space="0" w:color="auto"/>
              <w:bottom w:val="single" w:sz="6" w:space="0" w:color="auto"/>
              <w:right w:val="single" w:sz="6" w:space="0" w:color="auto"/>
            </w:tcBorders>
            <w:shd w:val="clear" w:color="auto" w:fill="FFFFFF"/>
          </w:tcPr>
          <w:p w14:paraId="6A6E814D" w14:textId="77777777" w:rsidR="008B35D8" w:rsidRDefault="008B35D8">
            <w:pPr>
              <w:shd w:val="clear" w:color="auto" w:fill="FFFFFF"/>
              <w:ind w:left="134"/>
            </w:pPr>
            <w:r>
              <w:rPr>
                <w:rFonts w:ascii="Arial" w:hAnsi="Arial" w:cs="Arial"/>
                <w:sz w:val="14"/>
                <w:szCs w:val="14"/>
              </w:rPr>
              <w:t>61,3</w:t>
            </w:r>
          </w:p>
        </w:tc>
        <w:tc>
          <w:tcPr>
            <w:tcW w:w="821" w:type="dxa"/>
            <w:tcBorders>
              <w:top w:val="single" w:sz="6" w:space="0" w:color="auto"/>
              <w:left w:val="single" w:sz="6" w:space="0" w:color="auto"/>
              <w:bottom w:val="single" w:sz="6" w:space="0" w:color="auto"/>
              <w:right w:val="single" w:sz="6" w:space="0" w:color="auto"/>
            </w:tcBorders>
            <w:shd w:val="clear" w:color="auto" w:fill="FFFFFF"/>
          </w:tcPr>
          <w:p w14:paraId="2C6360F5" w14:textId="77777777" w:rsidR="008B35D8" w:rsidRDefault="008B35D8">
            <w:pPr>
              <w:shd w:val="clear" w:color="auto" w:fill="FFFFFF"/>
              <w:jc w:val="center"/>
            </w:pPr>
            <w:r>
              <w:rPr>
                <w:rFonts w:ascii="Arial" w:hAnsi="Arial" w:cs="Arial"/>
                <w:sz w:val="14"/>
                <w:szCs w:val="14"/>
              </w:rPr>
              <w:t>200,6</w:t>
            </w:r>
          </w:p>
        </w:tc>
      </w:tr>
    </w:tbl>
    <w:p w14:paraId="2DCB7348" w14:textId="77777777" w:rsidR="008B35D8" w:rsidRDefault="008B35D8">
      <w:pPr>
        <w:shd w:val="clear" w:color="auto" w:fill="FFFFFF"/>
        <w:spacing w:before="278" w:line="240" w:lineRule="exact"/>
        <w:ind w:left="19" w:right="557" w:firstLine="302"/>
        <w:jc w:val="both"/>
      </w:pPr>
      <w:r>
        <w:rPr>
          <w:spacing w:val="-3"/>
        </w:rPr>
        <w:t>Как видно из приведенных в табл. 4 данных, у обследованных с наркотической и алкогольной зависимостями отмечалось снижение показателей по всем составляющим антиципационной состоятельности (прогностической компетентности) по сравнению с контролем. Наиболее выраженные отличия регистрировались по личностно-ситуатив-ной и пространственной составляющим, что указывало на снижение способностей за</w:t>
      </w:r>
      <w:r>
        <w:rPr>
          <w:spacing w:val="-3"/>
        </w:rPr>
        <w:softHyphen/>
        <w:t xml:space="preserve">висимых от психоактивных веществ людей прогнозировать поведение окружающих и </w:t>
      </w:r>
      <w:r>
        <w:rPr>
          <w:spacing w:val="-2"/>
        </w:rPr>
        <w:t>собственные поступки, а также на нарушение временно-пространственного упрежде</w:t>
      </w:r>
      <w:r>
        <w:rPr>
          <w:spacing w:val="-2"/>
        </w:rPr>
        <w:softHyphen/>
      </w:r>
      <w:r>
        <w:rPr>
          <w:spacing w:val="-4"/>
        </w:rPr>
        <w:t>ния. Последний факт был подтвержден с помощью методики РДО.</w:t>
      </w:r>
    </w:p>
    <w:p w14:paraId="711266CC" w14:textId="77777777" w:rsidR="008B35D8" w:rsidRDefault="008B35D8">
      <w:pPr>
        <w:shd w:val="clear" w:color="auto" w:fill="FFFFFF"/>
        <w:spacing w:before="235"/>
        <w:ind w:right="590"/>
        <w:jc w:val="center"/>
      </w:pPr>
      <w:r>
        <w:rPr>
          <w:rFonts w:ascii="Arial" w:hAnsi="Arial" w:cs="Arial"/>
          <w:b/>
          <w:bCs/>
          <w:sz w:val="22"/>
          <w:szCs w:val="22"/>
        </w:rPr>
        <w:t xml:space="preserve">4.1.3. </w:t>
      </w:r>
      <w:r>
        <w:rPr>
          <w:rFonts w:ascii="Arial" w:hAnsi="Arial"/>
          <w:b/>
          <w:bCs/>
          <w:sz w:val="22"/>
          <w:szCs w:val="22"/>
        </w:rPr>
        <w:t>Ригидность</w:t>
      </w:r>
      <w:r>
        <w:rPr>
          <w:rFonts w:ascii="Arial" w:hAnsi="Arial" w:cs="Arial"/>
          <w:b/>
          <w:bCs/>
          <w:sz w:val="22"/>
          <w:szCs w:val="22"/>
        </w:rPr>
        <w:t xml:space="preserve"> </w:t>
      </w:r>
      <w:r>
        <w:rPr>
          <w:rFonts w:ascii="Arial" w:hAnsi="Arial"/>
          <w:b/>
          <w:bCs/>
          <w:sz w:val="22"/>
          <w:szCs w:val="22"/>
        </w:rPr>
        <w:t>и</w:t>
      </w:r>
      <w:r>
        <w:rPr>
          <w:rFonts w:ascii="Arial" w:hAnsi="Arial" w:cs="Arial"/>
          <w:b/>
          <w:bCs/>
          <w:sz w:val="22"/>
          <w:szCs w:val="22"/>
        </w:rPr>
        <w:t xml:space="preserve"> </w:t>
      </w:r>
      <w:r>
        <w:rPr>
          <w:rFonts w:ascii="Arial" w:hAnsi="Arial"/>
          <w:b/>
          <w:bCs/>
          <w:sz w:val="22"/>
          <w:szCs w:val="22"/>
        </w:rPr>
        <w:t>упрямство</w:t>
      </w:r>
    </w:p>
    <w:p w14:paraId="69FE918C" w14:textId="77777777" w:rsidR="008B35D8" w:rsidRDefault="008B35D8">
      <w:pPr>
        <w:shd w:val="clear" w:color="auto" w:fill="FFFFFF"/>
        <w:spacing w:before="221" w:line="235" w:lineRule="exact"/>
        <w:ind w:left="29" w:right="562" w:firstLine="298"/>
        <w:jc w:val="both"/>
      </w:pPr>
      <w:r>
        <w:rPr>
          <w:spacing w:val="-4"/>
        </w:rPr>
        <w:t>Еще одна характеристика зависимой личности — ригидность, под которой понима</w:t>
      </w:r>
      <w:r>
        <w:rPr>
          <w:spacing w:val="-4"/>
        </w:rPr>
        <w:softHyphen/>
        <w:t>ется негибкость, тугоподвижность всей психической деятельности и, в частности, уста</w:t>
      </w:r>
      <w:r>
        <w:rPr>
          <w:spacing w:val="-4"/>
        </w:rPr>
        <w:softHyphen/>
      </w:r>
      <w:r>
        <w:t xml:space="preserve">новок, экспектаций (ожиданий), стилей поведения, осмысления действительности. </w:t>
      </w:r>
      <w:r>
        <w:rPr>
          <w:spacing w:val="-4"/>
        </w:rPr>
        <w:t xml:space="preserve">По мнению Г. В. Залевского(1980), психическая ригидность включает в себя склонность </w:t>
      </w:r>
      <w:r>
        <w:rPr>
          <w:spacing w:val="-3"/>
        </w:rPr>
        <w:t>к широкому спектру фиксированных форм поведения и неспособность при объектив</w:t>
      </w:r>
      <w:r>
        <w:rPr>
          <w:spacing w:val="-3"/>
        </w:rPr>
        <w:softHyphen/>
      </w:r>
      <w:r>
        <w:rPr>
          <w:spacing w:val="-4"/>
        </w:rPr>
        <w:t>ной необходимости изменить мнение, отношение, установку, мотивы, модус пережива</w:t>
      </w:r>
      <w:r>
        <w:rPr>
          <w:spacing w:val="-4"/>
        </w:rPr>
        <w:softHyphen/>
      </w:r>
      <w:r>
        <w:t>ния и т. п.</w:t>
      </w:r>
    </w:p>
    <w:p w14:paraId="6622A85C" w14:textId="77777777" w:rsidR="008B35D8" w:rsidRDefault="008B35D8">
      <w:pPr>
        <w:shd w:val="clear" w:color="auto" w:fill="FFFFFF"/>
        <w:spacing w:line="235" w:lineRule="exact"/>
        <w:ind w:left="48" w:right="566" w:firstLine="278"/>
        <w:jc w:val="both"/>
      </w:pPr>
      <w:r>
        <w:rPr>
          <w:spacing w:val="-2"/>
        </w:rPr>
        <w:t xml:space="preserve">Ригидность — трудность, с которой изменяются установившиеся навыки </w:t>
      </w:r>
      <w:r w:rsidRPr="008B35D8">
        <w:rPr>
          <w:spacing w:val="-2"/>
        </w:rPr>
        <w:t>(</w:t>
      </w:r>
      <w:r>
        <w:rPr>
          <w:spacing w:val="-2"/>
          <w:lang w:val="en-US"/>
        </w:rPr>
        <w:t>habits</w:t>
      </w:r>
      <w:r w:rsidRPr="008B35D8">
        <w:rPr>
          <w:spacing w:val="-2"/>
        </w:rPr>
        <w:t xml:space="preserve">) </w:t>
      </w:r>
      <w:r>
        <w:rPr>
          <w:spacing w:val="-6"/>
        </w:rPr>
        <w:t xml:space="preserve">перед лицом новых требований (по Р. Кеттеллу). </w:t>
      </w:r>
      <w:r>
        <w:rPr>
          <w:spacing w:val="-6"/>
          <w:lang w:val="en-US"/>
        </w:rPr>
        <w:t>X</w:t>
      </w:r>
      <w:r w:rsidRPr="008B35D8">
        <w:rPr>
          <w:spacing w:val="-6"/>
        </w:rPr>
        <w:t xml:space="preserve">. </w:t>
      </w:r>
      <w:r>
        <w:rPr>
          <w:spacing w:val="-6"/>
        </w:rPr>
        <w:t>Инглиши А. Инглиш(1988)определя-</w:t>
      </w:r>
    </w:p>
    <w:p w14:paraId="5AA1BEF7" w14:textId="77777777" w:rsidR="008B35D8" w:rsidRDefault="008B35D8">
      <w:pPr>
        <w:shd w:val="clear" w:color="auto" w:fill="FFFFFF"/>
        <w:spacing w:line="235" w:lineRule="exact"/>
        <w:ind w:left="48" w:right="566" w:firstLine="278"/>
        <w:jc w:val="both"/>
        <w:sectPr w:rsidR="008B35D8">
          <w:type w:val="continuous"/>
          <w:pgSz w:w="12240" w:h="15840"/>
          <w:pgMar w:top="1440" w:right="1904" w:bottom="720" w:left="2479" w:header="720" w:footer="720" w:gutter="0"/>
          <w:cols w:space="60"/>
          <w:noEndnote/>
        </w:sectPr>
      </w:pPr>
    </w:p>
    <w:p w14:paraId="0A27F901" w14:textId="77777777" w:rsidR="008B35D8" w:rsidRDefault="008B35D8">
      <w:pPr>
        <w:shd w:val="clear" w:color="auto" w:fill="FFFFFF"/>
        <w:tabs>
          <w:tab w:val="left" w:pos="806"/>
        </w:tabs>
        <w:ind w:left="14"/>
      </w:pPr>
      <w:r>
        <w:rPr>
          <w:spacing w:val="-17"/>
        </w:rPr>
        <w:t>58</w:t>
      </w:r>
      <w:r>
        <w:rPr>
          <w:rFonts w:ascii="Arial" w:cs="Arial"/>
        </w:rPr>
        <w:tab/>
      </w:r>
      <w:r>
        <w:rPr>
          <w:spacing w:val="-12"/>
        </w:rPr>
        <w:t>Концепция зависимой личности (психология и психопатология зависимого поведения)</w:t>
      </w:r>
    </w:p>
    <w:p w14:paraId="3A8844B9" w14:textId="77777777" w:rsidR="008B35D8" w:rsidRDefault="008B35D8">
      <w:pPr>
        <w:shd w:val="clear" w:color="auto" w:fill="FFFFFF"/>
        <w:spacing w:before="254" w:line="235" w:lineRule="exact"/>
        <w:ind w:left="5" w:right="5"/>
        <w:jc w:val="both"/>
      </w:pPr>
      <w:r>
        <w:rPr>
          <w:spacing w:val="-4"/>
        </w:rPr>
        <w:t>ют ригидность как привязанность к ставшему неадекватным способу действия и воспри</w:t>
      </w:r>
      <w:r>
        <w:rPr>
          <w:spacing w:val="-4"/>
        </w:rPr>
        <w:softHyphen/>
      </w:r>
      <w:r>
        <w:rPr>
          <w:spacing w:val="-3"/>
        </w:rPr>
        <w:t xml:space="preserve">ятия или относительную неспособность изменить действие или отношение, когда этого </w:t>
      </w:r>
      <w:r>
        <w:t>требуют объективные условия.</w:t>
      </w:r>
    </w:p>
    <w:p w14:paraId="18C1513D" w14:textId="77777777" w:rsidR="008B35D8" w:rsidRDefault="008B35D8">
      <w:pPr>
        <w:shd w:val="clear" w:color="auto" w:fill="FFFFFF"/>
        <w:spacing w:line="235" w:lineRule="exact"/>
        <w:ind w:left="14" w:right="5" w:firstLine="341"/>
        <w:jc w:val="both"/>
      </w:pPr>
      <w:r>
        <w:rPr>
          <w:spacing w:val="-2"/>
        </w:rPr>
        <w:t xml:space="preserve">В психологии ригидность понимается как неспособность личности изменять свое поведение в соответствии с изменением ситуации, как приверженность одному и тому же образу действия, несмотря на то что внешние условия стали другими. Ригидность </w:t>
      </w:r>
      <w:r>
        <w:rPr>
          <w:spacing w:val="-1"/>
        </w:rPr>
        <w:t>предполагает и застреваемость аффекта, фиксацию на однообразных объектах, неиз</w:t>
      </w:r>
      <w:r>
        <w:rPr>
          <w:spacing w:val="-1"/>
        </w:rPr>
        <w:softHyphen/>
      </w:r>
      <w:r>
        <w:rPr>
          <w:spacing w:val="-3"/>
        </w:rPr>
        <w:t>менность их эмоциональной значимости. Ригидность часто соотносится с подозритель</w:t>
      </w:r>
      <w:r>
        <w:rPr>
          <w:spacing w:val="-3"/>
        </w:rPr>
        <w:softHyphen/>
      </w:r>
      <w:r>
        <w:t>ностью, злопамятностью, повышенной чувствительностью в межличностных отно</w:t>
      </w:r>
      <w:r>
        <w:softHyphen/>
        <w:t>шениях.</w:t>
      </w:r>
    </w:p>
    <w:p w14:paraId="4B565771" w14:textId="77777777" w:rsidR="008B35D8" w:rsidRDefault="008B35D8">
      <w:pPr>
        <w:shd w:val="clear" w:color="auto" w:fill="FFFFFF"/>
        <w:spacing w:before="5" w:line="235" w:lineRule="exact"/>
        <w:ind w:firstLine="346"/>
        <w:jc w:val="both"/>
      </w:pPr>
      <w:r>
        <w:rPr>
          <w:spacing w:val="-3"/>
        </w:rPr>
        <w:t>Ригидность тесно связана с тревожностью, и именно их взаимодействие приобрета</w:t>
      </w:r>
      <w:r>
        <w:rPr>
          <w:spacing w:val="-3"/>
        </w:rPr>
        <w:softHyphen/>
      </w:r>
      <w:r>
        <w:rPr>
          <w:spacing w:val="-2"/>
        </w:rPr>
        <w:t xml:space="preserve">ет значительную стимулирующую силу. Нередко ригидность имеет связь с ревностью. </w:t>
      </w:r>
      <w:r>
        <w:rPr>
          <w:spacing w:val="-3"/>
        </w:rPr>
        <w:t>По наблюдениям Ф. Б. Березина (1994), сочетание присущей ригидным личностям сен-</w:t>
      </w:r>
      <w:r>
        <w:rPr>
          <w:spacing w:val="-1"/>
        </w:rPr>
        <w:t>ситивности, восприимчивости с тенденцией к самоутверждению порождает подозри</w:t>
      </w:r>
      <w:r>
        <w:rPr>
          <w:spacing w:val="-1"/>
        </w:rPr>
        <w:softHyphen/>
      </w:r>
      <w:r>
        <w:rPr>
          <w:spacing w:val="-3"/>
        </w:rPr>
        <w:t>тельность, критическое или презрительное отношение к окружающим, упрямство, а не</w:t>
      </w:r>
      <w:r>
        <w:rPr>
          <w:spacing w:val="-3"/>
        </w:rPr>
        <w:softHyphen/>
      </w:r>
      <w:r>
        <w:rPr>
          <w:spacing w:val="-2"/>
        </w:rPr>
        <w:t>редко и агрессивность. Лица такого типа честолюбивы и руководствуются твердым на</w:t>
      </w:r>
      <w:r>
        <w:rPr>
          <w:spacing w:val="-2"/>
        </w:rPr>
        <w:softHyphen/>
      </w:r>
      <w:r>
        <w:rPr>
          <w:spacing w:val="-6"/>
        </w:rPr>
        <w:t xml:space="preserve">мерением быть лучше и умнее других, а в групповой деятельности стремятся к лидерству. </w:t>
      </w:r>
      <w:r>
        <w:rPr>
          <w:spacing w:val="-3"/>
        </w:rPr>
        <w:t>Подобные стремления, по мнению Л. М. Балабановой (1992), встречаются у психопати</w:t>
      </w:r>
      <w:r>
        <w:rPr>
          <w:spacing w:val="-3"/>
        </w:rPr>
        <w:softHyphen/>
      </w:r>
      <w:r>
        <w:t>ческих личностей, возглавляющих преступные группы.</w:t>
      </w:r>
    </w:p>
    <w:p w14:paraId="4A65726D" w14:textId="77777777" w:rsidR="008B35D8" w:rsidRDefault="008B35D8">
      <w:pPr>
        <w:shd w:val="clear" w:color="auto" w:fill="FFFFFF"/>
        <w:spacing w:line="235" w:lineRule="exact"/>
        <w:ind w:right="5" w:firstLine="346"/>
        <w:jc w:val="both"/>
      </w:pPr>
      <w:r>
        <w:t>Можно предположить, что застреваемость аффекта, аффективная окраска окру</w:t>
      </w:r>
      <w:r>
        <w:softHyphen/>
      </w:r>
      <w:r>
        <w:rPr>
          <w:spacing w:val="-1"/>
        </w:rPr>
        <w:t xml:space="preserve">жающего мира в значительной степени обусловлена тревожностью как личностной </w:t>
      </w:r>
      <w:r>
        <w:t>чертой.</w:t>
      </w:r>
    </w:p>
    <w:p w14:paraId="30E39A69" w14:textId="77777777" w:rsidR="008B35D8" w:rsidRDefault="008B35D8">
      <w:pPr>
        <w:shd w:val="clear" w:color="auto" w:fill="FFFFFF"/>
        <w:spacing w:line="235" w:lineRule="exact"/>
        <w:ind w:firstLine="346"/>
        <w:jc w:val="both"/>
      </w:pPr>
      <w:r>
        <w:rPr>
          <w:spacing w:val="-1"/>
        </w:rPr>
        <w:t xml:space="preserve">Подозрительность ригидных личностей, как правило, отражает неблагоприятные </w:t>
      </w:r>
      <w:r>
        <w:rPr>
          <w:spacing w:val="-3"/>
        </w:rPr>
        <w:t xml:space="preserve">ожидания, тревогу, боязнь отторжения от микросоциального окружения. Аффективные </w:t>
      </w:r>
      <w:r>
        <w:rPr>
          <w:spacing w:val="-5"/>
        </w:rPr>
        <w:t>насильственные действия поэтому часто носят характер психологической защиты от дей</w:t>
      </w:r>
      <w:r>
        <w:rPr>
          <w:spacing w:val="-5"/>
        </w:rPr>
        <w:softHyphen/>
      </w:r>
      <w:r>
        <w:rPr>
          <w:spacing w:val="-1"/>
        </w:rPr>
        <w:t>ствительного, а скорее мнимого недоброжелательного, враждебного отношения.</w:t>
      </w:r>
    </w:p>
    <w:p w14:paraId="26A78DAE" w14:textId="77777777" w:rsidR="008B35D8" w:rsidRDefault="008B35D8">
      <w:pPr>
        <w:shd w:val="clear" w:color="auto" w:fill="FFFFFF"/>
        <w:spacing w:line="235" w:lineRule="exact"/>
        <w:ind w:firstLine="355"/>
        <w:jc w:val="both"/>
      </w:pPr>
      <w:r>
        <w:rPr>
          <w:spacing w:val="-4"/>
        </w:rPr>
        <w:t>К аналогичным выводам приходят многие авторы. Так, Г. В. Залевский( 1980) счита</w:t>
      </w:r>
      <w:r>
        <w:rPr>
          <w:spacing w:val="-4"/>
        </w:rPr>
        <w:softHyphen/>
      </w:r>
      <w:r>
        <w:rPr>
          <w:spacing w:val="-5"/>
        </w:rPr>
        <w:t>ет, что для ригидных личностей характерны тревога и чувство вины, беспокойство, навяз</w:t>
      </w:r>
      <w:r>
        <w:rPr>
          <w:spacing w:val="-5"/>
        </w:rPr>
        <w:softHyphen/>
      </w:r>
      <w:r>
        <w:rPr>
          <w:spacing w:val="-2"/>
        </w:rPr>
        <w:t>чивые сомнения, подавленное жесткое суперэго, недоверчивость, чувство неполноцен</w:t>
      </w:r>
      <w:r>
        <w:rPr>
          <w:spacing w:val="-2"/>
        </w:rPr>
        <w:softHyphen/>
      </w:r>
      <w:r>
        <w:rPr>
          <w:spacing w:val="-1"/>
        </w:rPr>
        <w:t>ности. Вместе с тем он отмечает и такие черты ригидной личности, как отчуждение и социальная изолированность. Отчуждение и социальная изолированность, свойствен</w:t>
      </w:r>
      <w:r>
        <w:rPr>
          <w:spacing w:val="-1"/>
        </w:rPr>
        <w:softHyphen/>
      </w:r>
      <w:r>
        <w:rPr>
          <w:spacing w:val="-3"/>
        </w:rPr>
        <w:t>ная ригидным лицам, особенно часто наблюдается у преступников с психическими ано</w:t>
      </w:r>
      <w:r>
        <w:rPr>
          <w:spacing w:val="-3"/>
        </w:rPr>
        <w:softHyphen/>
      </w:r>
      <w:r>
        <w:t>малиями.</w:t>
      </w:r>
    </w:p>
    <w:p w14:paraId="04F31665" w14:textId="77777777" w:rsidR="008B35D8" w:rsidRDefault="008B35D8">
      <w:pPr>
        <w:shd w:val="clear" w:color="auto" w:fill="FFFFFF"/>
        <w:spacing w:line="235" w:lineRule="exact"/>
        <w:ind w:right="5" w:firstLine="341"/>
        <w:jc w:val="both"/>
      </w:pPr>
      <w:r>
        <w:rPr>
          <w:spacing w:val="-3"/>
        </w:rPr>
        <w:t>Ригидные лица, проявляя стойкую приверженность к определенным способам про</w:t>
      </w:r>
      <w:r>
        <w:rPr>
          <w:spacing w:val="-3"/>
        </w:rPr>
        <w:softHyphen/>
      </w:r>
      <w:r>
        <w:rPr>
          <w:spacing w:val="-4"/>
        </w:rPr>
        <w:t>ведения, тем самым осложняют общение, что приводит к развитию дезадаптации. У лю</w:t>
      </w:r>
      <w:r>
        <w:rPr>
          <w:spacing w:val="-4"/>
        </w:rPr>
        <w:softHyphen/>
      </w:r>
      <w:r>
        <w:rPr>
          <w:spacing w:val="-3"/>
        </w:rPr>
        <w:t>дей с психическими аномалиями ригидность приводит к еще более тяжким последстви</w:t>
      </w:r>
      <w:r>
        <w:rPr>
          <w:spacing w:val="-3"/>
        </w:rPr>
        <w:softHyphen/>
        <w:t xml:space="preserve">ям, т. к. набор субъективных возможностей к адаптации у них в целом хуже и беднее. </w:t>
      </w:r>
      <w:r>
        <w:rPr>
          <w:spacing w:val="-2"/>
        </w:rPr>
        <w:t>Многие из них активно отталкиваются средой, что во многом детерминирует проявле</w:t>
      </w:r>
      <w:r>
        <w:rPr>
          <w:spacing w:val="-2"/>
        </w:rPr>
        <w:softHyphen/>
      </w:r>
      <w:r>
        <w:t>ния противоправных действий с их стороны.</w:t>
      </w:r>
    </w:p>
    <w:p w14:paraId="7CAECD6C" w14:textId="77777777" w:rsidR="008B35D8" w:rsidRDefault="008B35D8">
      <w:pPr>
        <w:shd w:val="clear" w:color="auto" w:fill="FFFFFF"/>
        <w:spacing w:line="235" w:lineRule="exact"/>
        <w:ind w:right="5" w:firstLine="331"/>
        <w:jc w:val="both"/>
      </w:pPr>
      <w:r>
        <w:rPr>
          <w:spacing w:val="-4"/>
        </w:rPr>
        <w:t xml:space="preserve">Связь проблемы ригидности и психических состояний с наибольшей отчетливостью </w:t>
      </w:r>
      <w:r>
        <w:rPr>
          <w:spacing w:val="-1"/>
        </w:rPr>
        <w:t xml:space="preserve">выступает при анализе эмоциональной напряженности или стресса. Изучение стресса </w:t>
      </w:r>
      <w:r>
        <w:t xml:space="preserve">получило физиологическое обоснование в учениях У. Кеннона (1970) о гомеостазе и </w:t>
      </w:r>
      <w:r>
        <w:rPr>
          <w:spacing w:val="-1"/>
        </w:rPr>
        <w:t>Г. Селье (1988) об «общем адаптационном синдроме», т. е. о своеобразной, защитной по своему характеру реакции организма, мобилизующего свои ресурсы (прежде всего эндокринные) в ответ на сильные и травмирующие (сверхсильные) внешние воздей</w:t>
      </w:r>
      <w:r>
        <w:rPr>
          <w:spacing w:val="-1"/>
        </w:rPr>
        <w:softHyphen/>
        <w:t>ствия, будь то физические или нервно-психические эмоциональные перегрузки.</w:t>
      </w:r>
    </w:p>
    <w:p w14:paraId="590B92EE" w14:textId="77777777" w:rsidR="008B35D8" w:rsidRDefault="008B35D8">
      <w:pPr>
        <w:shd w:val="clear" w:color="auto" w:fill="FFFFFF"/>
        <w:spacing w:line="235" w:lineRule="exact"/>
        <w:ind w:left="10" w:right="14" w:firstLine="341"/>
        <w:jc w:val="both"/>
      </w:pPr>
      <w:r>
        <w:rPr>
          <w:spacing w:val="-2"/>
        </w:rPr>
        <w:t xml:space="preserve">В случае стрессовых состояний имеют место физиологические и психологические </w:t>
      </w:r>
      <w:r>
        <w:t>изменения. При не очень сильном и длительном стрессе физиологические изменения</w:t>
      </w:r>
    </w:p>
    <w:p w14:paraId="2C10A77A" w14:textId="77777777" w:rsidR="008B35D8" w:rsidRDefault="008B35D8">
      <w:pPr>
        <w:shd w:val="clear" w:color="auto" w:fill="FFFFFF"/>
        <w:spacing w:line="235" w:lineRule="exact"/>
        <w:ind w:left="10" w:right="14" w:firstLine="341"/>
        <w:jc w:val="both"/>
        <w:sectPr w:rsidR="008B35D8">
          <w:pgSz w:w="12240" w:h="15840"/>
          <w:pgMar w:top="1440" w:right="2191" w:bottom="720" w:left="2686" w:header="720" w:footer="720" w:gutter="0"/>
          <w:cols w:space="60"/>
          <w:noEndnote/>
        </w:sectPr>
      </w:pPr>
    </w:p>
    <w:p w14:paraId="15F5C632" w14:textId="77777777" w:rsidR="008B35D8" w:rsidRDefault="008B35D8">
      <w:pPr>
        <w:shd w:val="clear" w:color="auto" w:fill="FFFFFF"/>
      </w:pPr>
      <w:r>
        <w:rPr>
          <w:spacing w:val="-20"/>
        </w:rPr>
        <w:t>Инфантильность</w:t>
      </w:r>
    </w:p>
    <w:p w14:paraId="10C11B99" w14:textId="77777777" w:rsidR="008B35D8" w:rsidRDefault="008B35D8">
      <w:pPr>
        <w:shd w:val="clear" w:color="auto" w:fill="FFFFFF"/>
        <w:spacing w:before="24"/>
      </w:pPr>
      <w:r>
        <w:br w:type="column"/>
      </w:r>
      <w:r>
        <w:rPr>
          <w:b/>
          <w:bCs/>
          <w:sz w:val="18"/>
          <w:szCs w:val="18"/>
        </w:rPr>
        <w:t>59</w:t>
      </w:r>
    </w:p>
    <w:p w14:paraId="5B4C6F3B" w14:textId="77777777" w:rsidR="008B35D8" w:rsidRDefault="008B35D8">
      <w:pPr>
        <w:shd w:val="clear" w:color="auto" w:fill="FFFFFF"/>
        <w:spacing w:before="24"/>
        <w:sectPr w:rsidR="008B35D8">
          <w:pgSz w:w="12240" w:h="15840"/>
          <w:pgMar w:top="1440" w:right="1861" w:bottom="720" w:left="2589" w:header="720" w:footer="720" w:gutter="0"/>
          <w:cols w:num="2" w:sep="1" w:space="720" w:equalWidth="0">
            <w:col w:w="1176" w:space="5894"/>
            <w:col w:w="720"/>
          </w:cols>
          <w:noEndnote/>
        </w:sectPr>
      </w:pPr>
    </w:p>
    <w:p w14:paraId="1E54228C" w14:textId="77777777" w:rsidR="008B35D8" w:rsidRDefault="008B35D8">
      <w:pPr>
        <w:shd w:val="clear" w:color="auto" w:fill="FFFFFF"/>
        <w:spacing w:before="250" w:line="235" w:lineRule="exact"/>
        <w:ind w:right="542"/>
        <w:jc w:val="both"/>
      </w:pPr>
      <w:r>
        <w:rPr>
          <w:spacing w:val="-4"/>
        </w:rPr>
        <w:t>могут почти не проявиться внешне или просто не поддаться регистрации, тогда прихо</w:t>
      </w:r>
      <w:r>
        <w:rPr>
          <w:spacing w:val="-4"/>
        </w:rPr>
        <w:softHyphen/>
      </w:r>
      <w:r>
        <w:rPr>
          <w:spacing w:val="-5"/>
        </w:rPr>
        <w:t>дится прибегать к анализу более тонких и своеобразных изменений поведения. М. С. Ро</w:t>
      </w:r>
      <w:r>
        <w:rPr>
          <w:spacing w:val="-5"/>
        </w:rPr>
        <w:softHyphen/>
        <w:t>говин (1970) указывает, что к их числу относятся в первую очередь затруднения в осуще</w:t>
      </w:r>
      <w:r>
        <w:rPr>
          <w:spacing w:val="-5"/>
        </w:rPr>
        <w:softHyphen/>
        <w:t>ствлении функций, требующих сознательного контроля и связанных с направленностью мышления на решение той или иной задачи. При этом наблюдаются трудности в распре</w:t>
      </w:r>
      <w:r>
        <w:rPr>
          <w:spacing w:val="-5"/>
        </w:rPr>
        <w:softHyphen/>
        <w:t>делении и переключении внимания. В то же самое время навыки, заученные и автомати</w:t>
      </w:r>
      <w:r>
        <w:rPr>
          <w:spacing w:val="-5"/>
        </w:rPr>
        <w:softHyphen/>
      </w:r>
      <w:r>
        <w:rPr>
          <w:spacing w:val="-4"/>
        </w:rPr>
        <w:t>зированные формы поведения не только тормозятся, но и могут даже против воли чело</w:t>
      </w:r>
      <w:r>
        <w:rPr>
          <w:spacing w:val="-4"/>
        </w:rPr>
        <w:softHyphen/>
      </w:r>
      <w:r>
        <w:rPr>
          <w:spacing w:val="-5"/>
        </w:rPr>
        <w:t xml:space="preserve">века заменять собой сознательно направленные действия. В связи с этим автор приводит </w:t>
      </w:r>
      <w:r>
        <w:rPr>
          <w:spacing w:val="-3"/>
        </w:rPr>
        <w:t>очень интересный пример: мать, взволнованная внезапным заболеванием ребенка, ни</w:t>
      </w:r>
      <w:r>
        <w:rPr>
          <w:spacing w:val="-3"/>
        </w:rPr>
        <w:softHyphen/>
      </w:r>
      <w:r>
        <w:rPr>
          <w:spacing w:val="-4"/>
        </w:rPr>
        <w:t>как не может дозвониться врачу, т. к. многократно ошибочно набирает номер собствен</w:t>
      </w:r>
      <w:r>
        <w:rPr>
          <w:spacing w:val="-4"/>
        </w:rPr>
        <w:softHyphen/>
      </w:r>
      <w:r>
        <w:rPr>
          <w:spacing w:val="-5"/>
        </w:rPr>
        <w:t>ного телефона. Здесь же указывается, что помимо торможения некоторых сторон созна</w:t>
      </w:r>
      <w:r>
        <w:rPr>
          <w:spacing w:val="-5"/>
        </w:rPr>
        <w:softHyphen/>
      </w:r>
      <w:r>
        <w:rPr>
          <w:spacing w:val="-4"/>
        </w:rPr>
        <w:t>тельной деятельности при стрессе возможны и ошибки восприятия, памяти, неадекват</w:t>
      </w:r>
      <w:r>
        <w:rPr>
          <w:spacing w:val="-4"/>
        </w:rPr>
        <w:softHyphen/>
      </w:r>
      <w:r>
        <w:rPr>
          <w:spacing w:val="-2"/>
        </w:rPr>
        <w:t xml:space="preserve">ные реакции на неожиданные раздражители, сужение объема внимания, ошибки в </w:t>
      </w:r>
      <w:r>
        <w:t>распределении длительности интервалов времени и т. д.</w:t>
      </w:r>
    </w:p>
    <w:p w14:paraId="1CBE0EDB" w14:textId="77777777" w:rsidR="008B35D8" w:rsidRDefault="008B35D8">
      <w:pPr>
        <w:shd w:val="clear" w:color="auto" w:fill="FFFFFF"/>
        <w:spacing w:line="235" w:lineRule="exact"/>
        <w:ind w:left="24" w:right="547" w:firstLine="288"/>
        <w:jc w:val="both"/>
      </w:pPr>
      <w:r>
        <w:rPr>
          <w:spacing w:val="-5"/>
        </w:rPr>
        <w:t>При исключительной многоплановости этой темы (Роговин, 1962, 1963; Наенко, Ов</w:t>
      </w:r>
      <w:r>
        <w:rPr>
          <w:spacing w:val="-5"/>
        </w:rPr>
        <w:softHyphen/>
      </w:r>
      <w:r>
        <w:rPr>
          <w:spacing w:val="-7"/>
        </w:rPr>
        <w:t>чинникова, 1967; Пунк, 1969), по существу, все исследователи сходятся в том, что отличи</w:t>
      </w:r>
      <w:r>
        <w:rPr>
          <w:spacing w:val="-7"/>
        </w:rPr>
        <w:softHyphen/>
      </w:r>
      <w:r>
        <w:rPr>
          <w:spacing w:val="-3"/>
        </w:rPr>
        <w:t xml:space="preserve">тельной особенностью поведения в ситуации напряженности является его негибкость. </w:t>
      </w:r>
      <w:r>
        <w:rPr>
          <w:spacing w:val="-4"/>
        </w:rPr>
        <w:t xml:space="preserve">Поведение утрачивает пластичность, свойственную ему в нейтральной обстановке. Как </w:t>
      </w:r>
      <w:r>
        <w:rPr>
          <w:spacing w:val="-5"/>
        </w:rPr>
        <w:t xml:space="preserve">показывают опыты, при прочих равных условиях в состоянии напряженности в первую очередь страдают сложные движения, что не только нарушает деятельность, но и может </w:t>
      </w:r>
      <w:r>
        <w:rPr>
          <w:spacing w:val="-4"/>
        </w:rPr>
        <w:t>привести к ее срыву. Это было показано еше Дж. Гамильтоном и И. Кречевским(1933): при стрессе поведение человека в значительной степени утрачивает свойство пластич</w:t>
      </w:r>
      <w:r>
        <w:rPr>
          <w:spacing w:val="-4"/>
        </w:rPr>
        <w:softHyphen/>
      </w:r>
      <w:r>
        <w:rPr>
          <w:spacing w:val="-2"/>
        </w:rPr>
        <w:t xml:space="preserve">ности и характеризуется преобладанием стереотипии. Известно также, что при очень </w:t>
      </w:r>
      <w:r>
        <w:rPr>
          <w:spacing w:val="-5"/>
        </w:rPr>
        <w:t>высоких степенях этой напряженности отмеченное сужение диапазона действий (реали</w:t>
      </w:r>
      <w:r>
        <w:rPr>
          <w:spacing w:val="-5"/>
        </w:rPr>
        <w:softHyphen/>
        <w:t>зующееся в крайних формах как возбуждения, так и торможения) может достигать уров</w:t>
      </w:r>
      <w:r>
        <w:rPr>
          <w:spacing w:val="-5"/>
        </w:rPr>
        <w:softHyphen/>
      </w:r>
      <w:r>
        <w:t>ня патологии.</w:t>
      </w:r>
    </w:p>
    <w:p w14:paraId="424CB1AA" w14:textId="77777777" w:rsidR="008B35D8" w:rsidRDefault="008B35D8">
      <w:pPr>
        <w:shd w:val="clear" w:color="auto" w:fill="FFFFFF"/>
        <w:spacing w:line="235" w:lineRule="exact"/>
        <w:ind w:left="48" w:right="552" w:firstLine="274"/>
        <w:jc w:val="both"/>
      </w:pPr>
      <w:r>
        <w:rPr>
          <w:spacing w:val="-4"/>
        </w:rPr>
        <w:t>В структуре зависимого поведения нередко ригидность лежит в основе компульсив-</w:t>
      </w:r>
      <w:r>
        <w:rPr>
          <w:spacing w:val="-7"/>
        </w:rPr>
        <w:t>ности — краеугольного камня любой аддикции. Зависимой личности свойственны устой</w:t>
      </w:r>
      <w:r>
        <w:rPr>
          <w:spacing w:val="-7"/>
        </w:rPr>
        <w:softHyphen/>
      </w:r>
      <w:r>
        <w:rPr>
          <w:spacing w:val="-4"/>
        </w:rPr>
        <w:t xml:space="preserve">чивые и неизменные принципы в повышенно значимых областях жизни. Следование </w:t>
      </w:r>
      <w:r>
        <w:rPr>
          <w:spacing w:val="-3"/>
        </w:rPr>
        <w:t>ритуалам и шаблонам становится для таких людей необходимостью и доставляет ра</w:t>
      </w:r>
      <w:r>
        <w:rPr>
          <w:spacing w:val="-3"/>
        </w:rPr>
        <w:softHyphen/>
      </w:r>
      <w:r>
        <w:rPr>
          <w:spacing w:val="-5"/>
        </w:rPr>
        <w:t xml:space="preserve">дость. К примеру, спортивные фаны испытывают удовольствие от навязанного группой </w:t>
      </w:r>
      <w:r>
        <w:rPr>
          <w:spacing w:val="-6"/>
        </w:rPr>
        <w:t>однообразия стиля в одежде, манерах, речевых оборотах. Кроме того, ригидность являет</w:t>
      </w:r>
      <w:r>
        <w:rPr>
          <w:spacing w:val="-6"/>
        </w:rPr>
        <w:softHyphen/>
      </w:r>
      <w:r>
        <w:rPr>
          <w:spacing w:val="-3"/>
        </w:rPr>
        <w:t xml:space="preserve">ся оборотной стороной целеустремленности, которую, в свою очередь, можно считать </w:t>
      </w:r>
      <w:r>
        <w:rPr>
          <w:spacing w:val="-4"/>
        </w:rPr>
        <w:t>инструментом для реализации зависимости. Ведь без целеустремленности (пусть и но</w:t>
      </w:r>
      <w:r>
        <w:rPr>
          <w:spacing w:val="-4"/>
        </w:rPr>
        <w:softHyphen/>
        <w:t xml:space="preserve">сящей гедонистический девиантный характер) невозможно представить формирование </w:t>
      </w:r>
      <w:r>
        <w:rPr>
          <w:spacing w:val="-5"/>
        </w:rPr>
        <w:t>аддикции. Можно предположить, что ригидность является базовой психологической ха</w:t>
      </w:r>
      <w:r>
        <w:rPr>
          <w:spacing w:val="-5"/>
        </w:rPr>
        <w:softHyphen/>
      </w:r>
      <w:r>
        <w:rPr>
          <w:spacing w:val="-2"/>
        </w:rPr>
        <w:t>рактеристикой расстройств зависимого поведения. Именно ригидность способна це</w:t>
      </w:r>
      <w:r>
        <w:rPr>
          <w:spacing w:val="-2"/>
        </w:rPr>
        <w:softHyphen/>
      </w:r>
      <w:r>
        <w:rPr>
          <w:spacing w:val="-3"/>
        </w:rPr>
        <w:t>ментировать патологический паттерн аддиктивного поведения, создать одно из основ</w:t>
      </w:r>
      <w:r>
        <w:rPr>
          <w:spacing w:val="-3"/>
        </w:rPr>
        <w:softHyphen/>
      </w:r>
      <w:r>
        <w:rPr>
          <w:spacing w:val="-4"/>
        </w:rPr>
        <w:t>ных качеств зависимости — непреодолимость влечения к совершению девиантного по</w:t>
      </w:r>
      <w:r>
        <w:rPr>
          <w:spacing w:val="-4"/>
        </w:rPr>
        <w:softHyphen/>
      </w:r>
      <w:r>
        <w:t>ступка, сопровождающегося эмоциональной разрядкой.</w:t>
      </w:r>
    </w:p>
    <w:p w14:paraId="134892E3" w14:textId="77777777" w:rsidR="008B35D8" w:rsidRDefault="008B35D8">
      <w:pPr>
        <w:shd w:val="clear" w:color="auto" w:fill="FFFFFF"/>
        <w:spacing w:line="235" w:lineRule="exact"/>
        <w:ind w:left="53" w:right="557" w:firstLine="288"/>
        <w:jc w:val="both"/>
      </w:pPr>
      <w:r>
        <w:rPr>
          <w:spacing w:val="-5"/>
        </w:rPr>
        <w:t>Многие исследователи (Ткаченко, 1999; Шабанов, Штакельберг, 2000; Бухановский, 2001 и др.) обнаруживают в преморбиде лиц с зависимыми формами поведения эпилеп-</w:t>
      </w:r>
      <w:r>
        <w:rPr>
          <w:spacing w:val="-6"/>
        </w:rPr>
        <w:t>тоидную акцентуацию характера, выделяя как значимые торпидность, ригидность психи</w:t>
      </w:r>
      <w:r>
        <w:rPr>
          <w:spacing w:val="-6"/>
        </w:rPr>
        <w:softHyphen/>
      </w:r>
      <w:r>
        <w:rPr>
          <w:spacing w:val="-2"/>
        </w:rPr>
        <w:t>ческих процессов и сравнивая процесс реализация аддикции с разрядом эпилептиче</w:t>
      </w:r>
      <w:r>
        <w:rPr>
          <w:spacing w:val="-2"/>
        </w:rPr>
        <w:softHyphen/>
      </w:r>
      <w:r>
        <w:rPr>
          <w:spacing w:val="-6"/>
        </w:rPr>
        <w:t>ской активности в форме дисфории. Наши исследования подтверждают значимость пси</w:t>
      </w:r>
      <w:r>
        <w:rPr>
          <w:spacing w:val="-6"/>
        </w:rPr>
        <w:softHyphen/>
      </w:r>
      <w:r>
        <w:rPr>
          <w:spacing w:val="-7"/>
        </w:rPr>
        <w:t xml:space="preserve">хической ригидности для становления зависимостей как от психоактивных веществ, так и </w:t>
      </w:r>
      <w:r>
        <w:t>от пищи, сексуальных фетишей, игр.</w:t>
      </w:r>
    </w:p>
    <w:p w14:paraId="6237D6EB" w14:textId="77777777" w:rsidR="008B35D8" w:rsidRDefault="008B35D8">
      <w:pPr>
        <w:shd w:val="clear" w:color="auto" w:fill="FFFFFF"/>
        <w:spacing w:line="235" w:lineRule="exact"/>
        <w:ind w:left="53" w:right="557" w:firstLine="288"/>
        <w:jc w:val="both"/>
        <w:sectPr w:rsidR="008B35D8">
          <w:type w:val="continuous"/>
          <w:pgSz w:w="12240" w:h="15840"/>
          <w:pgMar w:top="1440" w:right="1861" w:bottom="720" w:left="2541" w:header="720" w:footer="720" w:gutter="0"/>
          <w:cols w:space="60"/>
          <w:noEndnote/>
        </w:sectPr>
      </w:pPr>
    </w:p>
    <w:p w14:paraId="133CE804" w14:textId="77777777" w:rsidR="008B35D8" w:rsidRDefault="008B35D8">
      <w:pPr>
        <w:shd w:val="clear" w:color="auto" w:fill="FFFFFF"/>
        <w:tabs>
          <w:tab w:val="left" w:pos="811"/>
        </w:tabs>
        <w:ind w:left="19"/>
      </w:pPr>
      <w:r>
        <w:rPr>
          <w:spacing w:val="-12"/>
        </w:rPr>
        <w:t>60</w:t>
      </w:r>
      <w:r>
        <w:rPr>
          <w:rFonts w:ascii="Arial" w:cs="Arial"/>
        </w:rPr>
        <w:tab/>
      </w:r>
      <w:r>
        <w:rPr>
          <w:spacing w:val="-12"/>
        </w:rPr>
        <w:t>Концепция зависимой личности (психология и психопатология зависимого повеления)</w:t>
      </w:r>
    </w:p>
    <w:p w14:paraId="229D917C" w14:textId="77777777" w:rsidR="008B35D8" w:rsidRDefault="008B35D8">
      <w:pPr>
        <w:shd w:val="clear" w:color="auto" w:fill="FFFFFF"/>
        <w:spacing w:before="250" w:line="259" w:lineRule="exact"/>
        <w:ind w:left="2563" w:right="960" w:hanging="1450"/>
      </w:pPr>
      <w:r>
        <w:rPr>
          <w:rFonts w:ascii="Arial" w:hAnsi="Arial" w:cs="Arial"/>
          <w:b/>
          <w:bCs/>
          <w:sz w:val="22"/>
          <w:szCs w:val="22"/>
        </w:rPr>
        <w:t xml:space="preserve">4.1.4. </w:t>
      </w:r>
      <w:r>
        <w:rPr>
          <w:rFonts w:ascii="Arial" w:hAnsi="Arial"/>
          <w:b/>
          <w:bCs/>
          <w:sz w:val="22"/>
          <w:szCs w:val="22"/>
        </w:rPr>
        <w:t>Наивность</w:t>
      </w:r>
      <w:r>
        <w:rPr>
          <w:rFonts w:ascii="Arial" w:hAnsi="Arial" w:cs="Arial"/>
          <w:b/>
          <w:bCs/>
          <w:sz w:val="22"/>
          <w:szCs w:val="22"/>
        </w:rPr>
        <w:t xml:space="preserve">, </w:t>
      </w:r>
      <w:r>
        <w:rPr>
          <w:rFonts w:ascii="Arial" w:hAnsi="Arial"/>
          <w:b/>
          <w:bCs/>
          <w:sz w:val="22"/>
          <w:szCs w:val="22"/>
        </w:rPr>
        <w:t>простодушие</w:t>
      </w:r>
      <w:r>
        <w:rPr>
          <w:rFonts w:ascii="Arial" w:hAnsi="Arial" w:cs="Arial"/>
          <w:b/>
          <w:bCs/>
          <w:sz w:val="22"/>
          <w:szCs w:val="22"/>
        </w:rPr>
        <w:t xml:space="preserve"> </w:t>
      </w:r>
      <w:r>
        <w:rPr>
          <w:rFonts w:ascii="Arial" w:hAnsi="Arial"/>
          <w:b/>
          <w:bCs/>
          <w:sz w:val="22"/>
          <w:szCs w:val="22"/>
        </w:rPr>
        <w:t>и</w:t>
      </w:r>
      <w:r>
        <w:rPr>
          <w:rFonts w:ascii="Arial" w:hAnsi="Arial" w:cs="Arial"/>
          <w:b/>
          <w:bCs/>
          <w:sz w:val="22"/>
          <w:szCs w:val="22"/>
        </w:rPr>
        <w:t xml:space="preserve"> </w:t>
      </w:r>
      <w:r>
        <w:rPr>
          <w:rFonts w:ascii="Arial" w:hAnsi="Arial"/>
          <w:b/>
          <w:bCs/>
          <w:sz w:val="22"/>
          <w:szCs w:val="22"/>
        </w:rPr>
        <w:t>чувственная непосредственность</w:t>
      </w:r>
    </w:p>
    <w:p w14:paraId="11E30616" w14:textId="77777777" w:rsidR="008B35D8" w:rsidRDefault="008B35D8">
      <w:pPr>
        <w:shd w:val="clear" w:color="auto" w:fill="FFFFFF"/>
        <w:spacing w:before="221" w:line="235" w:lineRule="exact"/>
        <w:ind w:left="10" w:firstLine="336"/>
        <w:jc w:val="both"/>
      </w:pPr>
      <w:r>
        <w:rPr>
          <w:spacing w:val="-2"/>
        </w:rPr>
        <w:t xml:space="preserve">В структуру зависимой личности входят характеристики наивности, простодушия, непосредственности — базовые для формирования свойств внушаемости. Под </w:t>
      </w:r>
      <w:r>
        <w:rPr>
          <w:i/>
          <w:iCs/>
          <w:spacing w:val="-2"/>
        </w:rPr>
        <w:t>наивно</w:t>
      </w:r>
      <w:r>
        <w:rPr>
          <w:i/>
          <w:iCs/>
          <w:spacing w:val="-2"/>
        </w:rPr>
        <w:softHyphen/>
        <w:t xml:space="preserve">стью </w:t>
      </w:r>
      <w:r>
        <w:rPr>
          <w:spacing w:val="-2"/>
        </w:rPr>
        <w:t>понимается неопытность и неосведомленность. Подросток, склонный к наркоза</w:t>
      </w:r>
      <w:r>
        <w:rPr>
          <w:spacing w:val="-2"/>
        </w:rPr>
        <w:softHyphen/>
        <w:t>висимости, часто не имеет всей полноты правдивой информации о том, каковы реаль</w:t>
      </w:r>
      <w:r>
        <w:rPr>
          <w:spacing w:val="-2"/>
        </w:rPr>
        <w:softHyphen/>
      </w:r>
      <w:r>
        <w:rPr>
          <w:spacing w:val="-3"/>
        </w:rPr>
        <w:t>ные последствия употребления наркотических веществ. Его представления об этом но</w:t>
      </w:r>
      <w:r>
        <w:rPr>
          <w:spacing w:val="-3"/>
        </w:rPr>
        <w:softHyphen/>
      </w:r>
      <w:r>
        <w:rPr>
          <w:spacing w:val="-1"/>
        </w:rPr>
        <w:t xml:space="preserve">сят детский, непосредственный характер. Он часто склонен удивляться, обижаться и разочаровываться в силу отсутствия точного понятия о реальности. </w:t>
      </w:r>
      <w:r>
        <w:rPr>
          <w:i/>
          <w:iCs/>
          <w:spacing w:val="-1"/>
        </w:rPr>
        <w:t xml:space="preserve">Простодушие </w:t>
      </w:r>
      <w:r>
        <w:rPr>
          <w:spacing w:val="-1"/>
        </w:rPr>
        <w:t xml:space="preserve">— </w:t>
      </w:r>
      <w:r>
        <w:rPr>
          <w:spacing w:val="-2"/>
        </w:rPr>
        <w:t xml:space="preserve">это бесхитростность, неточное понимание смысла поступков окружающих, излишняя </w:t>
      </w:r>
      <w:r>
        <w:rPr>
          <w:spacing w:val="-4"/>
        </w:rPr>
        <w:t xml:space="preserve">доверчивость. Такой человек часто попадает впросак из-за слишком непосредственного, </w:t>
      </w:r>
      <w:r>
        <w:rPr>
          <w:spacing w:val="-3"/>
        </w:rPr>
        <w:t>инфантильного взгляда на жизнь. Под влиянием сформировавшегося зависимого пове</w:t>
      </w:r>
      <w:r>
        <w:rPr>
          <w:spacing w:val="-3"/>
        </w:rPr>
        <w:softHyphen/>
      </w:r>
      <w:r>
        <w:rPr>
          <w:spacing w:val="-1"/>
        </w:rPr>
        <w:t>дения его простодушие оборачивается противоположной стороной — лживостью.</w:t>
      </w:r>
    </w:p>
    <w:p w14:paraId="4D6D2AC5" w14:textId="77777777" w:rsidR="008B35D8" w:rsidRDefault="008B35D8">
      <w:pPr>
        <w:shd w:val="clear" w:color="auto" w:fill="FFFFFF"/>
        <w:spacing w:before="230"/>
        <w:ind w:left="1214"/>
      </w:pPr>
      <w:r>
        <w:rPr>
          <w:rFonts w:ascii="Arial" w:hAnsi="Arial" w:cs="Arial"/>
          <w:b/>
          <w:bCs/>
          <w:sz w:val="22"/>
          <w:szCs w:val="22"/>
        </w:rPr>
        <w:t xml:space="preserve">4.1.5. </w:t>
      </w:r>
      <w:r>
        <w:rPr>
          <w:rFonts w:ascii="Arial" w:hAnsi="Arial"/>
          <w:b/>
          <w:bCs/>
          <w:sz w:val="22"/>
          <w:szCs w:val="22"/>
        </w:rPr>
        <w:t>Любопытство</w:t>
      </w:r>
      <w:r>
        <w:rPr>
          <w:rFonts w:ascii="Arial" w:hAnsi="Arial" w:cs="Arial"/>
          <w:b/>
          <w:bCs/>
          <w:sz w:val="22"/>
          <w:szCs w:val="22"/>
        </w:rPr>
        <w:t xml:space="preserve"> </w:t>
      </w:r>
      <w:r>
        <w:rPr>
          <w:rFonts w:ascii="Arial" w:hAnsi="Arial"/>
          <w:b/>
          <w:bCs/>
          <w:sz w:val="22"/>
          <w:szCs w:val="22"/>
        </w:rPr>
        <w:t>и</w:t>
      </w:r>
      <w:r>
        <w:rPr>
          <w:rFonts w:ascii="Arial" w:hAnsi="Arial" w:cs="Arial"/>
          <w:b/>
          <w:bCs/>
          <w:sz w:val="22"/>
          <w:szCs w:val="22"/>
        </w:rPr>
        <w:t xml:space="preserve"> </w:t>
      </w:r>
      <w:r>
        <w:rPr>
          <w:rFonts w:ascii="Arial" w:hAnsi="Arial"/>
          <w:b/>
          <w:bCs/>
          <w:sz w:val="22"/>
          <w:szCs w:val="22"/>
        </w:rPr>
        <w:t>поисковая</w:t>
      </w:r>
      <w:r>
        <w:rPr>
          <w:rFonts w:ascii="Arial" w:hAnsi="Arial" w:cs="Arial"/>
          <w:b/>
          <w:bCs/>
          <w:sz w:val="22"/>
          <w:szCs w:val="22"/>
        </w:rPr>
        <w:t xml:space="preserve"> </w:t>
      </w:r>
      <w:r>
        <w:rPr>
          <w:rFonts w:ascii="Arial" w:hAnsi="Arial"/>
          <w:b/>
          <w:bCs/>
          <w:sz w:val="22"/>
          <w:szCs w:val="22"/>
        </w:rPr>
        <w:t>активность</w:t>
      </w:r>
    </w:p>
    <w:p w14:paraId="700EAAEB" w14:textId="77777777" w:rsidR="008B35D8" w:rsidRDefault="008B35D8">
      <w:pPr>
        <w:shd w:val="clear" w:color="auto" w:fill="FFFFFF"/>
        <w:spacing w:before="230" w:line="235" w:lineRule="exact"/>
        <w:ind w:right="10" w:firstLine="341"/>
        <w:jc w:val="both"/>
      </w:pPr>
      <w:r>
        <w:rPr>
          <w:spacing w:val="-2"/>
        </w:rPr>
        <w:t>Известно, что в подавляющем большинстве случаев мотивом употребления психо</w:t>
      </w:r>
      <w:r>
        <w:rPr>
          <w:spacing w:val="-2"/>
        </w:rPr>
        <w:softHyphen/>
      </w:r>
      <w:r>
        <w:rPr>
          <w:spacing w:val="-1"/>
        </w:rPr>
        <w:t xml:space="preserve">активных веществ и формирования впоследствии зависимого поведения становится </w:t>
      </w:r>
      <w:r>
        <w:rPr>
          <w:spacing w:val="-2"/>
        </w:rPr>
        <w:t xml:space="preserve">любопытство. </w:t>
      </w:r>
      <w:r>
        <w:rPr>
          <w:i/>
          <w:iCs/>
          <w:spacing w:val="-2"/>
        </w:rPr>
        <w:t xml:space="preserve">Любопытство </w:t>
      </w:r>
      <w:r>
        <w:rPr>
          <w:spacing w:val="-2"/>
        </w:rPr>
        <w:t>— это стремление узнать, увидеть что-нибудь новое, не</w:t>
      </w:r>
      <w:r>
        <w:rPr>
          <w:spacing w:val="-2"/>
        </w:rPr>
        <w:softHyphen/>
        <w:t xml:space="preserve">познанное, неизвестное. Если любопытство носит социально одобряемый характер, то оно обозначается как </w:t>
      </w:r>
      <w:r>
        <w:rPr>
          <w:i/>
          <w:iCs/>
          <w:spacing w:val="-2"/>
        </w:rPr>
        <w:t xml:space="preserve">любознательность, пытливость </w:t>
      </w:r>
      <w:r>
        <w:rPr>
          <w:spacing w:val="-2"/>
        </w:rPr>
        <w:t xml:space="preserve">и характеризуется склонностью </w:t>
      </w:r>
      <w:r>
        <w:rPr>
          <w:spacing w:val="-1"/>
        </w:rPr>
        <w:t>к приобретению новых знаний, интересом к тонкостям. Несомненно, зависимая лич</w:t>
      </w:r>
      <w:r>
        <w:rPr>
          <w:spacing w:val="-1"/>
        </w:rPr>
        <w:softHyphen/>
      </w:r>
      <w:r>
        <w:rPr>
          <w:spacing w:val="-4"/>
        </w:rPr>
        <w:t>ность в своем истоке имеет любопытство и любознательность. Поиск нового, неизведан</w:t>
      </w:r>
      <w:r>
        <w:rPr>
          <w:spacing w:val="-4"/>
        </w:rPr>
        <w:softHyphen/>
      </w:r>
      <w:r>
        <w:rPr>
          <w:spacing w:val="-2"/>
        </w:rPr>
        <w:t xml:space="preserve">ного (правда, носящего в случае зависимостей девиантный характер) является важной </w:t>
      </w:r>
      <w:r>
        <w:rPr>
          <w:spacing w:val="-1"/>
        </w:rPr>
        <w:t xml:space="preserve">составной частью такой характеристики зависимой личности, как высокая поисковая </w:t>
      </w:r>
      <w:r>
        <w:t>активность.</w:t>
      </w:r>
    </w:p>
    <w:p w14:paraId="7DBFF406" w14:textId="77777777" w:rsidR="008B35D8" w:rsidRDefault="008B35D8">
      <w:pPr>
        <w:shd w:val="clear" w:color="auto" w:fill="FFFFFF"/>
        <w:spacing w:line="235" w:lineRule="exact"/>
        <w:ind w:right="14" w:firstLine="341"/>
        <w:jc w:val="both"/>
      </w:pPr>
      <w:r>
        <w:rPr>
          <w:spacing w:val="-5"/>
          <w:lang w:val="en-US"/>
        </w:rPr>
        <w:t>B</w:t>
      </w:r>
      <w:r w:rsidRPr="003B11F8">
        <w:rPr>
          <w:spacing w:val="-5"/>
        </w:rPr>
        <w:t>.</w:t>
      </w:r>
      <w:r>
        <w:rPr>
          <w:spacing w:val="-5"/>
          <w:lang w:val="en-US"/>
        </w:rPr>
        <w:t>C</w:t>
      </w:r>
      <w:r w:rsidRPr="003B11F8">
        <w:rPr>
          <w:spacing w:val="-5"/>
        </w:rPr>
        <w:t xml:space="preserve">. </w:t>
      </w:r>
      <w:r>
        <w:rPr>
          <w:spacing w:val="-5"/>
        </w:rPr>
        <w:t>Ротенберг и В. В. Аршавский (</w:t>
      </w:r>
      <w:r w:rsidRPr="003B11F8">
        <w:rPr>
          <w:spacing w:val="-5"/>
        </w:rPr>
        <w:t>1</w:t>
      </w:r>
      <w:r>
        <w:rPr>
          <w:spacing w:val="-5"/>
        </w:rPr>
        <w:t>984) отмечают, что у человека существует задан</w:t>
      </w:r>
      <w:r>
        <w:rPr>
          <w:spacing w:val="-5"/>
        </w:rPr>
        <w:softHyphen/>
      </w:r>
      <w:r>
        <w:rPr>
          <w:spacing w:val="-2"/>
        </w:rPr>
        <w:t xml:space="preserve">ная потребность в поиске — </w:t>
      </w:r>
      <w:r>
        <w:rPr>
          <w:i/>
          <w:iCs/>
          <w:spacing w:val="-2"/>
        </w:rPr>
        <w:t xml:space="preserve">поисковая активность. </w:t>
      </w:r>
      <w:r>
        <w:rPr>
          <w:spacing w:val="-2"/>
        </w:rPr>
        <w:t xml:space="preserve">Неблагоприятными для развития </w:t>
      </w:r>
      <w:r>
        <w:rPr>
          <w:spacing w:val="-1"/>
        </w:rPr>
        <w:t>потребности в поиске считаются две противоположные ситуации. При первой актив</w:t>
      </w:r>
      <w:r>
        <w:rPr>
          <w:spacing w:val="-1"/>
        </w:rPr>
        <w:softHyphen/>
      </w:r>
      <w:r>
        <w:rPr>
          <w:spacing w:val="-4"/>
        </w:rPr>
        <w:t xml:space="preserve">ность ребенка в поиске обесценивается в связи с тем, что его действия наталкиваются на </w:t>
      </w:r>
      <w:r>
        <w:rPr>
          <w:spacing w:val="-3"/>
        </w:rPr>
        <w:t>неизменное сопротивление и даже наказание активности со стороны взрослых. Ребенок в таком случае начинает ощущать беспомощность. При второй неблагоприятной ситуа</w:t>
      </w:r>
      <w:r>
        <w:rPr>
          <w:spacing w:val="-3"/>
        </w:rPr>
        <w:softHyphen/>
      </w:r>
      <w:r>
        <w:rPr>
          <w:spacing w:val="-5"/>
        </w:rPr>
        <w:t>ции блокирование поисковой активности происходит потому, что желания ребенка удов</w:t>
      </w:r>
      <w:r>
        <w:rPr>
          <w:spacing w:val="-5"/>
        </w:rPr>
        <w:softHyphen/>
      </w:r>
      <w:r>
        <w:rPr>
          <w:spacing w:val="-2"/>
        </w:rPr>
        <w:t>летворяются немедленно и взрослые оберегают его от малейшего проявления самосто</w:t>
      </w:r>
      <w:r>
        <w:rPr>
          <w:spacing w:val="-2"/>
        </w:rPr>
        <w:softHyphen/>
      </w:r>
      <w:r>
        <w:t>ятельности.</w:t>
      </w:r>
    </w:p>
    <w:p w14:paraId="480197B8" w14:textId="77777777" w:rsidR="008B35D8" w:rsidRDefault="008B35D8">
      <w:pPr>
        <w:shd w:val="clear" w:color="auto" w:fill="FFFFFF"/>
        <w:spacing w:line="235" w:lineRule="exact"/>
        <w:ind w:left="14" w:right="14" w:firstLine="326"/>
        <w:jc w:val="both"/>
      </w:pPr>
      <w:r>
        <w:rPr>
          <w:spacing w:val="-3"/>
        </w:rPr>
        <w:t>Таким образом, зависимое поведение можно рассматривать двояко. С одной сторо</w:t>
      </w:r>
      <w:r>
        <w:rPr>
          <w:spacing w:val="-3"/>
        </w:rPr>
        <w:softHyphen/>
      </w:r>
      <w:r>
        <w:rPr>
          <w:spacing w:val="-5"/>
        </w:rPr>
        <w:t>ны — как результат поисковой активности в стремлении к чему-то новому, неизведанно</w:t>
      </w:r>
      <w:r>
        <w:rPr>
          <w:spacing w:val="-5"/>
        </w:rPr>
        <w:softHyphen/>
      </w:r>
      <w:r>
        <w:rPr>
          <w:spacing w:val="-1"/>
        </w:rPr>
        <w:t xml:space="preserve">му, таинственному, но интересному. С другой — как смещение «вектора» поиска с </w:t>
      </w:r>
      <w:r>
        <w:rPr>
          <w:spacing w:val="-4"/>
        </w:rPr>
        <w:t>адекватного на вторичный, когда активность направлена не на изменение неприемлемой ситуации, а на самозащиту. Выше мы уже говорили о том, что некоторые формы зависи</w:t>
      </w:r>
      <w:r>
        <w:rPr>
          <w:spacing w:val="-4"/>
        </w:rPr>
        <w:softHyphen/>
      </w:r>
      <w:r>
        <w:rPr>
          <w:spacing w:val="-2"/>
        </w:rPr>
        <w:t>мого поведения можно рассматривать как творческий поиск и процесс, характеризую</w:t>
      </w:r>
      <w:r>
        <w:rPr>
          <w:spacing w:val="-2"/>
        </w:rPr>
        <w:softHyphen/>
      </w:r>
      <w:r>
        <w:rPr>
          <w:spacing w:val="-1"/>
        </w:rPr>
        <w:t>щийся нацеленностью на познание реальности в максимально широком спектре.</w:t>
      </w:r>
    </w:p>
    <w:p w14:paraId="00264C55" w14:textId="77777777" w:rsidR="008B35D8" w:rsidRDefault="008B35D8">
      <w:pPr>
        <w:shd w:val="clear" w:color="auto" w:fill="FFFFFF"/>
        <w:spacing w:before="230"/>
        <w:ind w:left="10"/>
        <w:jc w:val="center"/>
      </w:pPr>
      <w:r>
        <w:rPr>
          <w:rFonts w:ascii="Arial" w:hAnsi="Arial" w:cs="Arial"/>
          <w:b/>
          <w:bCs/>
          <w:sz w:val="22"/>
          <w:szCs w:val="22"/>
        </w:rPr>
        <w:t xml:space="preserve">4.1.6. </w:t>
      </w:r>
      <w:r>
        <w:rPr>
          <w:rFonts w:ascii="Arial" w:hAnsi="Arial"/>
          <w:b/>
          <w:bCs/>
          <w:sz w:val="22"/>
          <w:szCs w:val="22"/>
        </w:rPr>
        <w:t>Максимализм</w:t>
      </w:r>
    </w:p>
    <w:p w14:paraId="584B0E3A" w14:textId="77777777" w:rsidR="008B35D8" w:rsidRDefault="008B35D8">
      <w:pPr>
        <w:shd w:val="clear" w:color="auto" w:fill="FFFFFF"/>
        <w:spacing w:before="240" w:line="240" w:lineRule="exact"/>
        <w:ind w:right="24" w:firstLine="346"/>
        <w:jc w:val="both"/>
      </w:pPr>
      <w:r>
        <w:rPr>
          <w:spacing w:val="-3"/>
        </w:rPr>
        <w:t xml:space="preserve">Для человека с чертами зависимой личности типично такое свойство, как </w:t>
      </w:r>
      <w:r>
        <w:rPr>
          <w:i/>
          <w:iCs/>
          <w:spacing w:val="-3"/>
        </w:rPr>
        <w:t>максима</w:t>
      </w:r>
      <w:r>
        <w:rPr>
          <w:i/>
          <w:iCs/>
          <w:spacing w:val="-3"/>
        </w:rPr>
        <w:softHyphen/>
        <w:t xml:space="preserve">лизм, </w:t>
      </w:r>
      <w:r>
        <w:rPr>
          <w:spacing w:val="-3"/>
        </w:rPr>
        <w:t>под которым понимается крайность в каких-либо требованиях, взглядах, эмоциях.</w:t>
      </w:r>
    </w:p>
    <w:p w14:paraId="526DAD7F" w14:textId="77777777" w:rsidR="008B35D8" w:rsidRDefault="008B35D8">
      <w:pPr>
        <w:shd w:val="clear" w:color="auto" w:fill="FFFFFF"/>
        <w:spacing w:before="240" w:line="240" w:lineRule="exact"/>
        <w:ind w:right="24" w:firstLine="346"/>
        <w:jc w:val="both"/>
        <w:sectPr w:rsidR="008B35D8">
          <w:pgSz w:w="12240" w:h="15840"/>
          <w:pgMar w:top="1440" w:right="2158" w:bottom="720" w:left="2714" w:header="720" w:footer="720" w:gutter="0"/>
          <w:cols w:space="60"/>
          <w:noEndnote/>
        </w:sectPr>
      </w:pPr>
    </w:p>
    <w:p w14:paraId="54A5D4FA" w14:textId="77777777" w:rsidR="008B35D8" w:rsidRDefault="008B35D8">
      <w:pPr>
        <w:shd w:val="clear" w:color="auto" w:fill="FFFFFF"/>
      </w:pPr>
      <w:r>
        <w:rPr>
          <w:spacing w:val="-19"/>
        </w:rPr>
        <w:t>Инфантильность</w:t>
      </w:r>
    </w:p>
    <w:p w14:paraId="78E84D9D" w14:textId="77777777" w:rsidR="008B35D8" w:rsidRDefault="008B35D8">
      <w:pPr>
        <w:shd w:val="clear" w:color="auto" w:fill="FFFFFF"/>
        <w:spacing w:before="34"/>
      </w:pPr>
      <w:r>
        <w:br w:type="column"/>
      </w:r>
      <w:r>
        <w:rPr>
          <w:rFonts w:ascii="Arial" w:hAnsi="Arial" w:cs="Arial"/>
          <w:b/>
          <w:bCs/>
          <w:sz w:val="18"/>
          <w:szCs w:val="18"/>
        </w:rPr>
        <w:t>61</w:t>
      </w:r>
    </w:p>
    <w:p w14:paraId="02F6753A" w14:textId="77777777" w:rsidR="008B35D8" w:rsidRDefault="008B35D8">
      <w:pPr>
        <w:shd w:val="clear" w:color="auto" w:fill="FFFFFF"/>
        <w:spacing w:before="34"/>
        <w:sectPr w:rsidR="008B35D8">
          <w:pgSz w:w="12240" w:h="15840"/>
          <w:pgMar w:top="1440" w:right="1985" w:bottom="720" w:left="2465" w:header="720" w:footer="720" w:gutter="0"/>
          <w:cols w:num="2" w:sep="1" w:space="720" w:equalWidth="0">
            <w:col w:w="1180" w:space="5890"/>
            <w:col w:w="720"/>
          </w:cols>
          <w:noEndnote/>
        </w:sectPr>
      </w:pPr>
    </w:p>
    <w:p w14:paraId="43FBE8D8" w14:textId="77777777" w:rsidR="008B35D8" w:rsidRDefault="008B35D8">
      <w:pPr>
        <w:shd w:val="clear" w:color="auto" w:fill="FFFFFF"/>
        <w:spacing w:before="240" w:line="235" w:lineRule="exact"/>
        <w:ind w:left="10" w:right="552"/>
        <w:jc w:val="both"/>
      </w:pPr>
      <w:r>
        <w:rPr>
          <w:spacing w:val="-2"/>
        </w:rPr>
        <w:t xml:space="preserve">Для подростка, склонного к формированию зависимых форм поведения, характерна </w:t>
      </w:r>
      <w:r>
        <w:rPr>
          <w:spacing w:val="-4"/>
        </w:rPr>
        <w:t xml:space="preserve">категоричность в суждениях. Он воспринимает мир двухцветным: черно-белым. Он не склонен к компромиссам, особенно в сфере значимых отношений. Для него существует </w:t>
      </w:r>
      <w:r>
        <w:t>только «либо все, либо ничего».</w:t>
      </w:r>
    </w:p>
    <w:p w14:paraId="322077D8" w14:textId="77777777" w:rsidR="008B35D8" w:rsidRDefault="008B35D8">
      <w:pPr>
        <w:shd w:val="clear" w:color="auto" w:fill="FFFFFF"/>
        <w:spacing w:line="235" w:lineRule="exact"/>
        <w:ind w:left="10" w:right="557" w:firstLine="293"/>
        <w:jc w:val="both"/>
      </w:pPr>
      <w:r>
        <w:rPr>
          <w:spacing w:val="-3"/>
        </w:rPr>
        <w:t>Подобные проявления пронизывают зависимую личность альтернативностью: лю</w:t>
      </w:r>
      <w:r>
        <w:rPr>
          <w:spacing w:val="-3"/>
        </w:rPr>
        <w:softHyphen/>
      </w:r>
      <w:r>
        <w:rPr>
          <w:spacing w:val="-7"/>
        </w:rPr>
        <w:t>бить—ненавидеть, желать—отвергать, радоваться—горевать. У такого подростка нет тон</w:t>
      </w:r>
      <w:r>
        <w:rPr>
          <w:spacing w:val="-7"/>
        </w:rPr>
        <w:softHyphen/>
      </w:r>
      <w:r>
        <w:rPr>
          <w:spacing w:val="-3"/>
        </w:rPr>
        <w:t>ких эмоциональных переживаний. Он склонен к гротескному восприятию и оценива</w:t>
      </w:r>
      <w:r>
        <w:rPr>
          <w:spacing w:val="-3"/>
        </w:rPr>
        <w:softHyphen/>
      </w:r>
      <w:r>
        <w:rPr>
          <w:spacing w:val="-5"/>
        </w:rPr>
        <w:t>нию себя и окружающих. Вследствие этого качество умеренности («разумности потреб</w:t>
      </w:r>
      <w:r>
        <w:rPr>
          <w:spacing w:val="-5"/>
        </w:rPr>
        <w:softHyphen/>
      </w:r>
      <w:r>
        <w:t>ностей») у него отсутствует.</w:t>
      </w:r>
    </w:p>
    <w:p w14:paraId="22A26DFD" w14:textId="77777777" w:rsidR="008B35D8" w:rsidRDefault="008B35D8">
      <w:pPr>
        <w:shd w:val="clear" w:color="auto" w:fill="FFFFFF"/>
        <w:spacing w:before="226"/>
        <w:ind w:right="638"/>
        <w:jc w:val="center"/>
      </w:pPr>
      <w:r>
        <w:rPr>
          <w:rFonts w:ascii="Arial" w:hAnsi="Arial" w:cs="Arial"/>
          <w:b/>
          <w:bCs/>
          <w:sz w:val="22"/>
          <w:szCs w:val="22"/>
        </w:rPr>
        <w:t xml:space="preserve">4.1.7. </w:t>
      </w:r>
      <w:r>
        <w:rPr>
          <w:rFonts w:ascii="Arial" w:hAnsi="Arial"/>
          <w:b/>
          <w:bCs/>
          <w:sz w:val="22"/>
          <w:szCs w:val="22"/>
        </w:rPr>
        <w:t>Эгоцентризм</w:t>
      </w:r>
    </w:p>
    <w:p w14:paraId="4C62588E" w14:textId="77777777" w:rsidR="008B35D8" w:rsidRDefault="008B35D8">
      <w:pPr>
        <w:shd w:val="clear" w:color="auto" w:fill="FFFFFF"/>
        <w:spacing w:before="226" w:line="235" w:lineRule="exact"/>
        <w:ind w:right="566" w:firstLine="293"/>
        <w:jc w:val="both"/>
      </w:pPr>
      <w:r>
        <w:rPr>
          <w:spacing w:val="-2"/>
        </w:rPr>
        <w:t xml:space="preserve">Вся структура зависимой личности пронизана </w:t>
      </w:r>
      <w:r>
        <w:rPr>
          <w:i/>
          <w:iCs/>
          <w:spacing w:val="-2"/>
        </w:rPr>
        <w:t xml:space="preserve">эгоцентризмом </w:t>
      </w:r>
      <w:r>
        <w:rPr>
          <w:spacing w:val="-2"/>
        </w:rPr>
        <w:t>— фиксацией вни</w:t>
      </w:r>
      <w:r>
        <w:rPr>
          <w:spacing w:val="-2"/>
        </w:rPr>
        <w:softHyphen/>
      </w:r>
      <w:r>
        <w:rPr>
          <w:spacing w:val="-3"/>
        </w:rPr>
        <w:t xml:space="preserve">мания на себе, своих интересах, чувствах и пр. Ведь основная потребность зависимой </w:t>
      </w:r>
      <w:r>
        <w:rPr>
          <w:spacing w:val="-5"/>
        </w:rPr>
        <w:t xml:space="preserve">личности — гедонистическая (получение удовольствия, радости, удовлетворения) — не </w:t>
      </w:r>
      <w:r>
        <w:rPr>
          <w:spacing w:val="-4"/>
        </w:rPr>
        <w:t>может быть неэгоцентрической. Именно поэтому специалисты большое внимание уде</w:t>
      </w:r>
      <w:r>
        <w:rPr>
          <w:spacing w:val="-4"/>
        </w:rPr>
        <w:softHyphen/>
      </w:r>
      <w:r>
        <w:rPr>
          <w:spacing w:val="-3"/>
        </w:rPr>
        <w:t>ляют оценке и анализу Я-концепции и самооценке лиц с девиантными формами пове</w:t>
      </w:r>
      <w:r>
        <w:rPr>
          <w:spacing w:val="-3"/>
        </w:rPr>
        <w:softHyphen/>
      </w:r>
      <w:r>
        <w:t>дения.</w:t>
      </w:r>
    </w:p>
    <w:p w14:paraId="73EC0AA9" w14:textId="77777777" w:rsidR="008B35D8" w:rsidRDefault="008B35D8">
      <w:pPr>
        <w:shd w:val="clear" w:color="auto" w:fill="FFFFFF"/>
        <w:spacing w:line="235" w:lineRule="exact"/>
        <w:ind w:left="5" w:right="562" w:firstLine="288"/>
        <w:jc w:val="both"/>
      </w:pPr>
      <w:r>
        <w:rPr>
          <w:spacing w:val="-2"/>
        </w:rPr>
        <w:t xml:space="preserve">Не всегда у зависимой личности эгоцентризм выражается в демонстративности, </w:t>
      </w:r>
      <w:r>
        <w:rPr>
          <w:spacing w:val="-5"/>
        </w:rPr>
        <w:t>«жажде признания» и прочих атрибутах истерических черт характера. Он может иметь и иные признаки, в частности, проявляться чувством превосходства над другими, избран</w:t>
      </w:r>
      <w:r>
        <w:rPr>
          <w:spacing w:val="-5"/>
        </w:rPr>
        <w:softHyphen/>
        <w:t xml:space="preserve">ности, необычности (даже если девиант находится в группе, где начинает доминировать </w:t>
      </w:r>
      <w:r>
        <w:t>группоцентризм и противопоставление «своих» «чужим»).</w:t>
      </w:r>
    </w:p>
    <w:p w14:paraId="4161F5BF" w14:textId="77777777" w:rsidR="008B35D8" w:rsidRDefault="008B35D8">
      <w:pPr>
        <w:shd w:val="clear" w:color="auto" w:fill="FFFFFF"/>
        <w:spacing w:before="226"/>
        <w:ind w:left="533"/>
      </w:pPr>
      <w:r>
        <w:rPr>
          <w:rFonts w:ascii="Arial" w:hAnsi="Arial" w:cs="Arial"/>
          <w:b/>
          <w:bCs/>
          <w:sz w:val="22"/>
          <w:szCs w:val="22"/>
        </w:rPr>
        <w:t xml:space="preserve">4.1.8. </w:t>
      </w:r>
      <w:r>
        <w:rPr>
          <w:rFonts w:ascii="Arial" w:hAnsi="Arial"/>
          <w:b/>
          <w:bCs/>
          <w:sz w:val="22"/>
          <w:szCs w:val="22"/>
        </w:rPr>
        <w:t>Яркость</w:t>
      </w:r>
      <w:r>
        <w:rPr>
          <w:rFonts w:ascii="Arial" w:hAnsi="Arial" w:cs="Arial"/>
          <w:b/>
          <w:bCs/>
          <w:sz w:val="22"/>
          <w:szCs w:val="22"/>
        </w:rPr>
        <w:t xml:space="preserve"> </w:t>
      </w:r>
      <w:r>
        <w:rPr>
          <w:rFonts w:ascii="Arial" w:hAnsi="Arial"/>
          <w:b/>
          <w:bCs/>
          <w:sz w:val="22"/>
          <w:szCs w:val="22"/>
        </w:rPr>
        <w:t>воображения</w:t>
      </w:r>
      <w:r>
        <w:rPr>
          <w:rFonts w:ascii="Arial" w:hAnsi="Arial" w:cs="Arial"/>
          <w:b/>
          <w:bCs/>
          <w:sz w:val="22"/>
          <w:szCs w:val="22"/>
        </w:rPr>
        <w:t xml:space="preserve">, </w:t>
      </w:r>
      <w:r>
        <w:rPr>
          <w:rFonts w:ascii="Arial" w:hAnsi="Arial"/>
          <w:b/>
          <w:bCs/>
          <w:sz w:val="22"/>
          <w:szCs w:val="22"/>
        </w:rPr>
        <w:t>впечатлений</w:t>
      </w:r>
      <w:r>
        <w:rPr>
          <w:rFonts w:ascii="Arial" w:hAnsi="Arial" w:cs="Arial"/>
          <w:b/>
          <w:bCs/>
          <w:sz w:val="22"/>
          <w:szCs w:val="22"/>
        </w:rPr>
        <w:t xml:space="preserve"> </w:t>
      </w:r>
      <w:r>
        <w:rPr>
          <w:rFonts w:ascii="Arial" w:hAnsi="Arial"/>
          <w:b/>
          <w:bCs/>
          <w:sz w:val="22"/>
          <w:szCs w:val="22"/>
        </w:rPr>
        <w:t>и</w:t>
      </w:r>
      <w:r>
        <w:rPr>
          <w:rFonts w:ascii="Arial" w:hAnsi="Arial" w:cs="Arial"/>
          <w:b/>
          <w:bCs/>
          <w:sz w:val="22"/>
          <w:szCs w:val="22"/>
        </w:rPr>
        <w:t xml:space="preserve"> </w:t>
      </w:r>
      <w:r>
        <w:rPr>
          <w:rFonts w:ascii="Arial" w:hAnsi="Arial"/>
          <w:b/>
          <w:bCs/>
          <w:sz w:val="22"/>
          <w:szCs w:val="22"/>
        </w:rPr>
        <w:t>фантазий</w:t>
      </w:r>
    </w:p>
    <w:p w14:paraId="661D8011" w14:textId="77777777" w:rsidR="008B35D8" w:rsidRDefault="008B35D8">
      <w:pPr>
        <w:shd w:val="clear" w:color="auto" w:fill="FFFFFF"/>
        <w:spacing w:before="230" w:line="235" w:lineRule="exact"/>
        <w:ind w:right="571" w:firstLine="283"/>
        <w:jc w:val="both"/>
      </w:pPr>
      <w:r>
        <w:rPr>
          <w:spacing w:val="-5"/>
        </w:rPr>
        <w:t>В силу высокой активности в поиске, направленной на новые ощущения и впечатле</w:t>
      </w:r>
      <w:r>
        <w:rPr>
          <w:spacing w:val="-5"/>
        </w:rPr>
        <w:softHyphen/>
      </w:r>
      <w:r>
        <w:rPr>
          <w:spacing w:val="-4"/>
        </w:rPr>
        <w:t>ния, зависимая личность испытывает т. н. «голод по сенсорной стимуляции». Такой че</w:t>
      </w:r>
      <w:r>
        <w:rPr>
          <w:spacing w:val="-4"/>
        </w:rPr>
        <w:softHyphen/>
      </w:r>
      <w:r>
        <w:rPr>
          <w:spacing w:val="-5"/>
        </w:rPr>
        <w:t xml:space="preserve">ловек стремится к особенно ярким впечатлениям (и, заметим, способен их испытывать). </w:t>
      </w:r>
      <w:r>
        <w:rPr>
          <w:spacing w:val="-3"/>
        </w:rPr>
        <w:t xml:space="preserve">Для него типична способность фантазировать, перевоплощаться, жить в выдуманном </w:t>
      </w:r>
      <w:r>
        <w:rPr>
          <w:spacing w:val="-5"/>
        </w:rPr>
        <w:t xml:space="preserve">окружении, погружаться в мир грез, легко отрешаясь от действительности. Как ребенок, зависимая личность легко переходит в мир вымысла и фантазий. Именно поэтому такая </w:t>
      </w:r>
      <w:r>
        <w:rPr>
          <w:spacing w:val="-4"/>
        </w:rPr>
        <w:t xml:space="preserve">личность быстро и без особого труда вживается в роль честного и искреннего человека, </w:t>
      </w:r>
      <w:r>
        <w:rPr>
          <w:spacing w:val="-3"/>
        </w:rPr>
        <w:t>будучи нередко лживой. Такой человек и сам верит в свою ложь.</w:t>
      </w:r>
    </w:p>
    <w:p w14:paraId="14C70AA8" w14:textId="77777777" w:rsidR="008B35D8" w:rsidRDefault="008B35D8">
      <w:pPr>
        <w:shd w:val="clear" w:color="auto" w:fill="FFFFFF"/>
        <w:spacing w:before="226"/>
        <w:ind w:right="638"/>
        <w:jc w:val="center"/>
      </w:pPr>
      <w:r>
        <w:rPr>
          <w:rFonts w:ascii="Arial" w:hAnsi="Arial" w:cs="Arial"/>
          <w:b/>
          <w:bCs/>
          <w:sz w:val="22"/>
          <w:szCs w:val="22"/>
        </w:rPr>
        <w:t xml:space="preserve">4.1.9. </w:t>
      </w:r>
      <w:r>
        <w:rPr>
          <w:rFonts w:ascii="Arial" w:hAnsi="Arial"/>
          <w:b/>
          <w:bCs/>
          <w:sz w:val="22"/>
          <w:szCs w:val="22"/>
        </w:rPr>
        <w:t>Нетерпеливость</w:t>
      </w:r>
    </w:p>
    <w:p w14:paraId="32F099E3" w14:textId="77777777" w:rsidR="008B35D8" w:rsidRDefault="008B35D8">
      <w:pPr>
        <w:shd w:val="clear" w:color="auto" w:fill="FFFFFF"/>
        <w:spacing w:before="230" w:line="235" w:lineRule="exact"/>
        <w:ind w:right="571" w:firstLine="283"/>
        <w:jc w:val="both"/>
      </w:pPr>
      <w:r>
        <w:rPr>
          <w:spacing w:val="-3"/>
        </w:rPr>
        <w:t xml:space="preserve">Несомненно, одно из важных качеств зависимой личности — </w:t>
      </w:r>
      <w:r>
        <w:rPr>
          <w:i/>
          <w:iCs/>
          <w:spacing w:val="-3"/>
        </w:rPr>
        <w:t xml:space="preserve">нетерпеливость, </w:t>
      </w:r>
      <w:r>
        <w:rPr>
          <w:spacing w:val="-3"/>
        </w:rPr>
        <w:t>не</w:t>
      </w:r>
      <w:r>
        <w:rPr>
          <w:spacing w:val="-3"/>
        </w:rPr>
        <w:softHyphen/>
        <w:t>способность «ждать и догонять», отсутствие выдержки. Как и многие иные свойства, нетерпеливость особенно присуща детям, нацеленным на немедленное получение же</w:t>
      </w:r>
      <w:r>
        <w:rPr>
          <w:spacing w:val="-3"/>
        </w:rPr>
        <w:softHyphen/>
      </w:r>
      <w:r>
        <w:t>лаемого или разрешение ситуации.</w:t>
      </w:r>
    </w:p>
    <w:p w14:paraId="534C5E8C" w14:textId="77777777" w:rsidR="008B35D8" w:rsidRDefault="008B35D8">
      <w:pPr>
        <w:shd w:val="clear" w:color="auto" w:fill="FFFFFF"/>
        <w:spacing w:line="235" w:lineRule="exact"/>
        <w:ind w:right="562" w:firstLine="288"/>
        <w:jc w:val="both"/>
      </w:pPr>
      <w:r>
        <w:rPr>
          <w:spacing w:val="-2"/>
        </w:rPr>
        <w:t>Индивиде зависимыми формами поведения, как ребенок, ориентирован на немед</w:t>
      </w:r>
      <w:r>
        <w:rPr>
          <w:spacing w:val="-2"/>
        </w:rPr>
        <w:softHyphen/>
      </w:r>
      <w:r>
        <w:rPr>
          <w:spacing w:val="-5"/>
        </w:rPr>
        <w:t>ленное достижение задуманного. Он становится зависимым не только от формы зависи</w:t>
      </w:r>
      <w:r>
        <w:rPr>
          <w:spacing w:val="-5"/>
        </w:rPr>
        <w:softHyphen/>
      </w:r>
      <w:r>
        <w:rPr>
          <w:spacing w:val="-4"/>
        </w:rPr>
        <w:t xml:space="preserve">мости, но и от времени. Одним из наиболее насущных позывов оказывается т. н. «голод </w:t>
      </w:r>
      <w:r>
        <w:rPr>
          <w:spacing w:val="-2"/>
        </w:rPr>
        <w:t xml:space="preserve">по структурированию времени». Зависимой личности требуется, чтобы жизнь была </w:t>
      </w:r>
      <w:r>
        <w:rPr>
          <w:spacing w:val="-3"/>
        </w:rPr>
        <w:t>наполнена (переполнена) событиями, чтобы они совершались как можно чаще и быст</w:t>
      </w:r>
      <w:r>
        <w:rPr>
          <w:spacing w:val="-3"/>
        </w:rPr>
        <w:softHyphen/>
      </w:r>
      <w:r>
        <w:t>рее. Ждать у такого человека «нет времени».</w:t>
      </w:r>
    </w:p>
    <w:p w14:paraId="33D40CD5" w14:textId="77777777" w:rsidR="008B35D8" w:rsidRDefault="008B35D8">
      <w:pPr>
        <w:shd w:val="clear" w:color="auto" w:fill="FFFFFF"/>
        <w:spacing w:line="235" w:lineRule="exact"/>
        <w:ind w:right="562" w:firstLine="288"/>
        <w:jc w:val="both"/>
        <w:sectPr w:rsidR="008B35D8">
          <w:type w:val="continuous"/>
          <w:pgSz w:w="12240" w:h="15840"/>
          <w:pgMar w:top="1440" w:right="1985" w:bottom="720" w:left="2441" w:header="720" w:footer="720" w:gutter="0"/>
          <w:cols w:space="60"/>
          <w:noEndnote/>
        </w:sectPr>
      </w:pPr>
    </w:p>
    <w:p w14:paraId="68FD1766" w14:textId="77777777" w:rsidR="008B35D8" w:rsidRDefault="008B35D8">
      <w:pPr>
        <w:shd w:val="clear" w:color="auto" w:fill="FFFFFF"/>
        <w:tabs>
          <w:tab w:val="left" w:pos="811"/>
        </w:tabs>
        <w:ind w:left="14"/>
      </w:pPr>
      <w:r>
        <w:rPr>
          <w:rFonts w:ascii="Arial" w:hAnsi="Arial" w:cs="Arial"/>
          <w:spacing w:val="-6"/>
          <w:sz w:val="16"/>
          <w:szCs w:val="16"/>
        </w:rPr>
        <w:t>62</w:t>
      </w:r>
      <w:r>
        <w:rPr>
          <w:rFonts w:ascii="Arial" w:hAnsi="Arial" w:cs="Arial"/>
          <w:sz w:val="16"/>
          <w:szCs w:val="16"/>
        </w:rPr>
        <w:tab/>
      </w:r>
      <w:r>
        <w:rPr>
          <w:rFonts w:ascii="Arial" w:hAnsi="Arial"/>
          <w:sz w:val="16"/>
          <w:szCs w:val="16"/>
        </w:rPr>
        <w:t>Концепция</w:t>
      </w:r>
      <w:r>
        <w:rPr>
          <w:rFonts w:ascii="Arial" w:hAnsi="Arial" w:cs="Arial"/>
          <w:sz w:val="16"/>
          <w:szCs w:val="16"/>
        </w:rPr>
        <w:t xml:space="preserve"> </w:t>
      </w:r>
      <w:r>
        <w:rPr>
          <w:rFonts w:ascii="Arial" w:hAnsi="Arial"/>
          <w:sz w:val="16"/>
          <w:szCs w:val="16"/>
        </w:rPr>
        <w:t>зависимой</w:t>
      </w:r>
      <w:r>
        <w:rPr>
          <w:rFonts w:ascii="Arial" w:hAnsi="Arial" w:cs="Arial"/>
          <w:sz w:val="16"/>
          <w:szCs w:val="16"/>
        </w:rPr>
        <w:t xml:space="preserve"> </w:t>
      </w:r>
      <w:r>
        <w:rPr>
          <w:rFonts w:ascii="Arial" w:hAnsi="Arial"/>
          <w:sz w:val="16"/>
          <w:szCs w:val="16"/>
        </w:rPr>
        <w:t>личности</w:t>
      </w:r>
      <w:r>
        <w:rPr>
          <w:rFonts w:ascii="Arial" w:hAnsi="Arial" w:cs="Arial"/>
          <w:sz w:val="16"/>
          <w:szCs w:val="16"/>
        </w:rPr>
        <w:t xml:space="preserve"> (</w:t>
      </w:r>
      <w:r>
        <w:rPr>
          <w:rFonts w:ascii="Arial" w:hAnsi="Arial"/>
          <w:sz w:val="16"/>
          <w:szCs w:val="16"/>
        </w:rPr>
        <w:t>психология</w:t>
      </w:r>
      <w:r>
        <w:rPr>
          <w:rFonts w:ascii="Arial" w:hAnsi="Arial" w:cs="Arial"/>
          <w:sz w:val="16"/>
          <w:szCs w:val="16"/>
        </w:rPr>
        <w:t xml:space="preserve"> </w:t>
      </w:r>
      <w:r>
        <w:rPr>
          <w:rFonts w:ascii="Arial" w:hAnsi="Arial"/>
          <w:sz w:val="16"/>
          <w:szCs w:val="16"/>
        </w:rPr>
        <w:t>и</w:t>
      </w:r>
      <w:r>
        <w:rPr>
          <w:rFonts w:ascii="Arial" w:hAnsi="Arial" w:cs="Arial"/>
          <w:sz w:val="16"/>
          <w:szCs w:val="16"/>
        </w:rPr>
        <w:t xml:space="preserve"> </w:t>
      </w:r>
      <w:r>
        <w:rPr>
          <w:rFonts w:ascii="Arial" w:hAnsi="Arial"/>
          <w:sz w:val="16"/>
          <w:szCs w:val="16"/>
        </w:rPr>
        <w:t>психопатология</w:t>
      </w:r>
      <w:r>
        <w:rPr>
          <w:rFonts w:ascii="Arial" w:hAnsi="Arial" w:cs="Arial"/>
          <w:sz w:val="16"/>
          <w:szCs w:val="16"/>
        </w:rPr>
        <w:t xml:space="preserve"> </w:t>
      </w:r>
      <w:r>
        <w:rPr>
          <w:rFonts w:ascii="Arial" w:hAnsi="Arial"/>
          <w:sz w:val="16"/>
          <w:szCs w:val="16"/>
        </w:rPr>
        <w:t>зависимого</w:t>
      </w:r>
      <w:r>
        <w:rPr>
          <w:rFonts w:ascii="Arial" w:hAnsi="Arial" w:cs="Arial"/>
          <w:sz w:val="16"/>
          <w:szCs w:val="16"/>
        </w:rPr>
        <w:t xml:space="preserve"> </w:t>
      </w:r>
      <w:r>
        <w:rPr>
          <w:rFonts w:ascii="Arial" w:hAnsi="Arial"/>
          <w:sz w:val="16"/>
          <w:szCs w:val="16"/>
        </w:rPr>
        <w:t>поведения</w:t>
      </w:r>
      <w:r>
        <w:rPr>
          <w:rFonts w:ascii="Arial" w:hAnsi="Arial" w:cs="Arial"/>
          <w:sz w:val="16"/>
          <w:szCs w:val="16"/>
        </w:rPr>
        <w:t>)</w:t>
      </w:r>
    </w:p>
    <w:p w14:paraId="5077A3F5" w14:textId="77777777" w:rsidR="008B35D8" w:rsidRDefault="008B35D8">
      <w:pPr>
        <w:shd w:val="clear" w:color="auto" w:fill="FFFFFF"/>
        <w:spacing w:before="269"/>
        <w:ind w:left="1008"/>
      </w:pPr>
      <w:r>
        <w:rPr>
          <w:rFonts w:ascii="Arial" w:hAnsi="Arial" w:cs="Arial"/>
          <w:b/>
          <w:bCs/>
          <w:sz w:val="22"/>
          <w:szCs w:val="22"/>
        </w:rPr>
        <w:t xml:space="preserve">4.1.10. </w:t>
      </w:r>
      <w:r>
        <w:rPr>
          <w:rFonts w:ascii="Arial" w:hAnsi="Arial"/>
          <w:b/>
          <w:bCs/>
          <w:sz w:val="22"/>
          <w:szCs w:val="22"/>
        </w:rPr>
        <w:t>Склонность</w:t>
      </w:r>
      <w:r>
        <w:rPr>
          <w:rFonts w:ascii="Arial" w:hAnsi="Arial" w:cs="Arial"/>
          <w:b/>
          <w:bCs/>
          <w:sz w:val="22"/>
          <w:szCs w:val="22"/>
        </w:rPr>
        <w:t xml:space="preserve"> </w:t>
      </w:r>
      <w:r>
        <w:rPr>
          <w:rFonts w:ascii="Arial" w:hAnsi="Arial"/>
          <w:b/>
          <w:bCs/>
          <w:sz w:val="22"/>
          <w:szCs w:val="22"/>
        </w:rPr>
        <w:t>к</w:t>
      </w:r>
      <w:r>
        <w:rPr>
          <w:rFonts w:ascii="Arial" w:hAnsi="Arial" w:cs="Arial"/>
          <w:b/>
          <w:bCs/>
          <w:sz w:val="22"/>
          <w:szCs w:val="22"/>
        </w:rPr>
        <w:t xml:space="preserve"> </w:t>
      </w:r>
      <w:r>
        <w:rPr>
          <w:rFonts w:ascii="Arial" w:hAnsi="Arial"/>
          <w:b/>
          <w:bCs/>
          <w:sz w:val="22"/>
          <w:szCs w:val="22"/>
        </w:rPr>
        <w:t>риску</w:t>
      </w:r>
      <w:r>
        <w:rPr>
          <w:rFonts w:ascii="Arial" w:hAnsi="Arial" w:cs="Arial"/>
          <w:b/>
          <w:bCs/>
          <w:sz w:val="22"/>
          <w:szCs w:val="22"/>
        </w:rPr>
        <w:t xml:space="preserve"> </w:t>
      </w:r>
      <w:r>
        <w:rPr>
          <w:rFonts w:ascii="Arial" w:hAnsi="Arial"/>
          <w:b/>
          <w:bCs/>
          <w:sz w:val="22"/>
          <w:szCs w:val="22"/>
        </w:rPr>
        <w:t>и</w:t>
      </w:r>
      <w:r>
        <w:rPr>
          <w:rFonts w:ascii="Arial" w:hAnsi="Arial" w:cs="Arial"/>
          <w:b/>
          <w:bCs/>
          <w:sz w:val="22"/>
          <w:szCs w:val="22"/>
        </w:rPr>
        <w:t xml:space="preserve"> </w:t>
      </w:r>
      <w:r>
        <w:rPr>
          <w:rFonts w:ascii="Arial" w:hAnsi="Arial"/>
          <w:b/>
          <w:bCs/>
          <w:sz w:val="22"/>
          <w:szCs w:val="22"/>
        </w:rPr>
        <w:t>«вкусу</w:t>
      </w:r>
      <w:r>
        <w:rPr>
          <w:rFonts w:ascii="Arial" w:hAnsi="Arial" w:cs="Arial"/>
          <w:b/>
          <w:bCs/>
          <w:sz w:val="22"/>
          <w:szCs w:val="22"/>
        </w:rPr>
        <w:t xml:space="preserve"> </w:t>
      </w:r>
      <w:r>
        <w:rPr>
          <w:rFonts w:ascii="Arial" w:hAnsi="Arial"/>
          <w:b/>
          <w:bCs/>
          <w:sz w:val="22"/>
          <w:szCs w:val="22"/>
        </w:rPr>
        <w:t>опасности»</w:t>
      </w:r>
    </w:p>
    <w:p w14:paraId="18D9CA2B" w14:textId="77777777" w:rsidR="008B35D8" w:rsidRDefault="008B35D8">
      <w:pPr>
        <w:shd w:val="clear" w:color="auto" w:fill="FFFFFF"/>
        <w:spacing w:before="221" w:line="235" w:lineRule="exact"/>
        <w:ind w:left="10" w:right="5" w:firstLine="341"/>
        <w:jc w:val="both"/>
      </w:pPr>
      <w:r>
        <w:rPr>
          <w:spacing w:val="-2"/>
        </w:rPr>
        <w:t xml:space="preserve">Зависимость, как правило, в силу высокой поисковой активности такого человека, яркости его воображения и фантазий, а также максимализма оказывается сопряженной со </w:t>
      </w:r>
      <w:r>
        <w:rPr>
          <w:i/>
          <w:iCs/>
          <w:spacing w:val="-2"/>
        </w:rPr>
        <w:t xml:space="preserve">склонностью к риску. </w:t>
      </w:r>
      <w:r>
        <w:rPr>
          <w:spacing w:val="-2"/>
        </w:rPr>
        <w:t>В рамках аддиктивного поведения с целью вывести себя из состояния скуки зависимая личность отправляется на поиск все более сложных и опас</w:t>
      </w:r>
      <w:r>
        <w:rPr>
          <w:spacing w:val="-2"/>
        </w:rPr>
        <w:softHyphen/>
      </w:r>
      <w:r>
        <w:rPr>
          <w:spacing w:val="-3"/>
        </w:rPr>
        <w:t>ных способов достижения удовольствия. Обычно по мере углубления зависимости ста</w:t>
      </w:r>
      <w:r>
        <w:rPr>
          <w:spacing w:val="-3"/>
        </w:rPr>
        <w:softHyphen/>
        <w:t>рые проверенные способы перестают удовлетворять растущие потребности, и усилива</w:t>
      </w:r>
      <w:r>
        <w:rPr>
          <w:spacing w:val="-3"/>
        </w:rPr>
        <w:softHyphen/>
      </w:r>
      <w:r>
        <w:rPr>
          <w:spacing w:val="-2"/>
        </w:rPr>
        <w:t xml:space="preserve">ется «вкус к опасности». Употребление психоактивных веществ, экстремальные виды </w:t>
      </w:r>
      <w:r>
        <w:rPr>
          <w:spacing w:val="-1"/>
        </w:rPr>
        <w:t>спорта могут рассматриваться как аддикции, связанные с утратой чувства опасности.</w:t>
      </w:r>
    </w:p>
    <w:p w14:paraId="762D9721" w14:textId="77777777" w:rsidR="008B35D8" w:rsidRDefault="008B35D8">
      <w:pPr>
        <w:shd w:val="clear" w:color="auto" w:fill="FFFFFF"/>
        <w:spacing w:before="226"/>
        <w:ind w:left="14"/>
        <w:jc w:val="center"/>
      </w:pPr>
      <w:r>
        <w:rPr>
          <w:rFonts w:ascii="Arial" w:hAnsi="Arial" w:cs="Arial"/>
          <w:b/>
          <w:bCs/>
          <w:sz w:val="22"/>
          <w:szCs w:val="22"/>
        </w:rPr>
        <w:t xml:space="preserve">4.1.11. </w:t>
      </w:r>
      <w:r>
        <w:rPr>
          <w:rFonts w:ascii="Arial" w:hAnsi="Arial"/>
          <w:b/>
          <w:bCs/>
          <w:sz w:val="22"/>
          <w:szCs w:val="22"/>
        </w:rPr>
        <w:t>Страх</w:t>
      </w:r>
      <w:r>
        <w:rPr>
          <w:rFonts w:ascii="Arial" w:hAnsi="Arial" w:cs="Arial"/>
          <w:b/>
          <w:bCs/>
          <w:sz w:val="22"/>
          <w:szCs w:val="22"/>
        </w:rPr>
        <w:t xml:space="preserve"> </w:t>
      </w:r>
      <w:r>
        <w:rPr>
          <w:rFonts w:ascii="Arial" w:hAnsi="Arial"/>
          <w:b/>
          <w:bCs/>
          <w:sz w:val="22"/>
          <w:szCs w:val="22"/>
        </w:rPr>
        <w:t>быть</w:t>
      </w:r>
      <w:r>
        <w:rPr>
          <w:rFonts w:ascii="Arial" w:hAnsi="Arial" w:cs="Arial"/>
          <w:b/>
          <w:bCs/>
          <w:sz w:val="22"/>
          <w:szCs w:val="22"/>
        </w:rPr>
        <w:t xml:space="preserve"> </w:t>
      </w:r>
      <w:r>
        <w:rPr>
          <w:rFonts w:ascii="Arial" w:hAnsi="Arial"/>
          <w:b/>
          <w:bCs/>
          <w:sz w:val="22"/>
          <w:szCs w:val="22"/>
        </w:rPr>
        <w:t>покинутым</w:t>
      </w:r>
    </w:p>
    <w:p w14:paraId="4E0BC014" w14:textId="77777777" w:rsidR="008B35D8" w:rsidRDefault="008B35D8">
      <w:pPr>
        <w:shd w:val="clear" w:color="auto" w:fill="FFFFFF"/>
        <w:spacing w:before="230" w:line="235" w:lineRule="exact"/>
        <w:ind w:firstLine="331"/>
        <w:jc w:val="both"/>
      </w:pPr>
      <w:r>
        <w:rPr>
          <w:spacing w:val="-2"/>
        </w:rPr>
        <w:t xml:space="preserve">Специфичность страха зависимой личности быть покинутой тем человеком, с кем </w:t>
      </w:r>
      <w:r>
        <w:rPr>
          <w:spacing w:val="-1"/>
        </w:rPr>
        <w:t xml:space="preserve">имеется тесная связь, основывается на испытываемом ею ощущении беспомощности, </w:t>
      </w:r>
      <w:r>
        <w:rPr>
          <w:i/>
          <w:iCs/>
          <w:spacing w:val="-3"/>
        </w:rPr>
        <w:t xml:space="preserve">несамостоятельности, </w:t>
      </w:r>
      <w:r>
        <w:rPr>
          <w:spacing w:val="-3"/>
        </w:rPr>
        <w:t>неспособности принимать повседневные решения. В то же вре</w:t>
      </w:r>
      <w:r>
        <w:rPr>
          <w:spacing w:val="-3"/>
        </w:rPr>
        <w:softHyphen/>
        <w:t>мя подобный страх — это инфантильная реакция на потенциальную разлуку, расстава</w:t>
      </w:r>
      <w:r>
        <w:rPr>
          <w:spacing w:val="-3"/>
        </w:rPr>
        <w:softHyphen/>
      </w:r>
      <w:r>
        <w:rPr>
          <w:spacing w:val="-1"/>
        </w:rPr>
        <w:t xml:space="preserve">ние. Как и ребенка, зависимого взрослого человека тревожит и волнует возможность остаться в одиночестве, не справиться с жизненными сложностями. Вследствие этого </w:t>
      </w:r>
      <w:r>
        <w:rPr>
          <w:spacing w:val="-2"/>
        </w:rPr>
        <w:t xml:space="preserve">происходит формирование поведения, демонстрирующего тесную связь и зависимость </w:t>
      </w:r>
      <w:r>
        <w:rPr>
          <w:spacing w:val="-4"/>
        </w:rPr>
        <w:t xml:space="preserve">от значимого человека: перекладывание на него наиболее важных решений, подчинение </w:t>
      </w:r>
      <w:r>
        <w:rPr>
          <w:spacing w:val="-1"/>
        </w:rPr>
        <w:t xml:space="preserve">своих интересов потребностям близких или окружения, податливость их желаниям и </w:t>
      </w:r>
      <w:r>
        <w:rPr>
          <w:spacing w:val="-2"/>
        </w:rPr>
        <w:t xml:space="preserve">отказ от предъявления окружающим каких бы то ни было требований. Несмотря на </w:t>
      </w:r>
      <w:r>
        <w:rPr>
          <w:spacing w:val="-1"/>
        </w:rPr>
        <w:t>внешнее сходство с альтруистичностью, подобное поведение проникнуто эгоцентриз</w:t>
      </w:r>
      <w:r>
        <w:rPr>
          <w:spacing w:val="-1"/>
        </w:rPr>
        <w:softHyphen/>
      </w:r>
      <w:r>
        <w:rPr>
          <w:spacing w:val="-2"/>
        </w:rPr>
        <w:t xml:space="preserve">мом и эгоизмом. Все предпринимаемые действия по снятию с себя ответственности за собственную жизнь являются хорошим оправданием для зависимой личности в случае возникновения проблем. Часто наркозависимые люди или пациенты с алкоголизмом </w:t>
      </w:r>
      <w:r>
        <w:rPr>
          <w:spacing w:val="-3"/>
        </w:rPr>
        <w:t xml:space="preserve">упрекают в своих заболеваниях близких и родных, тех, к кому были привязаны, от кого </w:t>
      </w:r>
      <w:r>
        <w:t>ощущали зависимость и кого так страшились потерять.</w:t>
      </w:r>
    </w:p>
    <w:p w14:paraId="33D4991B" w14:textId="77777777" w:rsidR="008B35D8" w:rsidRDefault="008B35D8">
      <w:pPr>
        <w:shd w:val="clear" w:color="auto" w:fill="FFFFFF"/>
        <w:spacing w:line="235" w:lineRule="exact"/>
        <w:ind w:right="5" w:firstLine="341"/>
        <w:jc w:val="both"/>
      </w:pPr>
      <w:r>
        <w:rPr>
          <w:spacing w:val="-3"/>
        </w:rPr>
        <w:t>Резюмируя приведенные в данной главе факты, следует указать, что с позиции кон</w:t>
      </w:r>
      <w:r>
        <w:rPr>
          <w:spacing w:val="-3"/>
        </w:rPr>
        <w:softHyphen/>
        <w:t>цепции зависимой личности мы обращаем внимание на то, что в преморбиде зависимо</w:t>
      </w:r>
      <w:r>
        <w:rPr>
          <w:spacing w:val="-3"/>
        </w:rPr>
        <w:softHyphen/>
      </w:r>
      <w:r>
        <w:rPr>
          <w:spacing w:val="-2"/>
        </w:rPr>
        <w:t xml:space="preserve">го поведения значимым является не обобщенная характеристика, облаченная в форму </w:t>
      </w:r>
      <w:r>
        <w:rPr>
          <w:spacing w:val="-3"/>
        </w:rPr>
        <w:t>акцентуации характера или личностного расстройства, а отдельные специфичные каче</w:t>
      </w:r>
      <w:r>
        <w:rPr>
          <w:spacing w:val="-3"/>
        </w:rPr>
        <w:softHyphen/>
      </w:r>
      <w:r>
        <w:rPr>
          <w:spacing w:val="-1"/>
        </w:rPr>
        <w:t xml:space="preserve">ства и черты, составляющие портрет аддикта. Приведенный в данной главе перечень </w:t>
      </w:r>
      <w:r>
        <w:rPr>
          <w:spacing w:val="-4"/>
        </w:rPr>
        <w:t>значимых личностно-характерологических качеств, несомненно, противоречив (как про</w:t>
      </w:r>
      <w:r>
        <w:rPr>
          <w:spacing w:val="-4"/>
        </w:rPr>
        <w:softHyphen/>
      </w:r>
      <w:r>
        <w:rPr>
          <w:spacing w:val="-2"/>
        </w:rPr>
        <w:t xml:space="preserve">тиворечива сама личность склонного к зависимому поведению человека). Научный же </w:t>
      </w:r>
      <w:r>
        <w:rPr>
          <w:spacing w:val="-1"/>
        </w:rPr>
        <w:t>поиск закономерностей сочетания несочетаемого — дело будущего.</w:t>
      </w:r>
    </w:p>
    <w:p w14:paraId="7E02727A" w14:textId="77777777" w:rsidR="008B35D8" w:rsidRDefault="008B35D8">
      <w:pPr>
        <w:shd w:val="clear" w:color="auto" w:fill="FFFFFF"/>
        <w:spacing w:line="235" w:lineRule="exact"/>
        <w:ind w:right="5" w:firstLine="341"/>
        <w:jc w:val="both"/>
        <w:sectPr w:rsidR="008B35D8">
          <w:pgSz w:w="12240" w:h="15840"/>
          <w:pgMar w:top="1440" w:right="2004" w:bottom="720" w:left="2873" w:header="720" w:footer="720" w:gutter="0"/>
          <w:cols w:space="60"/>
          <w:noEndnote/>
        </w:sectPr>
      </w:pPr>
    </w:p>
    <w:p w14:paraId="3EEEB213" w14:textId="77777777" w:rsidR="008B35D8" w:rsidRDefault="008B35D8">
      <w:pPr>
        <w:shd w:val="clear" w:color="auto" w:fill="FFFFFF"/>
        <w:ind w:right="58"/>
        <w:jc w:val="right"/>
      </w:pPr>
      <w:r>
        <w:rPr>
          <w:rFonts w:ascii="Arial" w:hAnsi="Arial"/>
          <w:b/>
          <w:bCs/>
          <w:sz w:val="26"/>
          <w:szCs w:val="26"/>
        </w:rPr>
        <w:t>ГЛАВА</w:t>
      </w:r>
      <w:r>
        <w:rPr>
          <w:rFonts w:ascii="Arial" w:hAnsi="Arial" w:cs="Arial"/>
          <w:b/>
          <w:bCs/>
          <w:sz w:val="26"/>
          <w:szCs w:val="26"/>
        </w:rPr>
        <w:t xml:space="preserve"> 5</w:t>
      </w:r>
    </w:p>
    <w:p w14:paraId="66325133" w14:textId="77777777" w:rsidR="008B35D8" w:rsidRDefault="008B35D8">
      <w:pPr>
        <w:shd w:val="clear" w:color="auto" w:fill="FFFFFF"/>
        <w:spacing w:before="168" w:line="307" w:lineRule="exact"/>
        <w:ind w:left="542" w:right="518" w:firstLine="283"/>
      </w:pPr>
      <w:r>
        <w:rPr>
          <w:rFonts w:ascii="Arial" w:hAnsi="Arial"/>
          <w:b/>
          <w:bCs/>
          <w:spacing w:val="-7"/>
          <w:sz w:val="26"/>
          <w:szCs w:val="26"/>
        </w:rPr>
        <w:t>СОЦИОЛОГИЧЕСКИЕ</w:t>
      </w:r>
      <w:r>
        <w:rPr>
          <w:rFonts w:ascii="Arial" w:hAnsi="Arial" w:cs="Arial"/>
          <w:b/>
          <w:bCs/>
          <w:spacing w:val="-7"/>
          <w:sz w:val="26"/>
          <w:szCs w:val="26"/>
        </w:rPr>
        <w:t xml:space="preserve">, </w:t>
      </w:r>
      <w:r>
        <w:rPr>
          <w:rFonts w:ascii="Arial" w:hAnsi="Arial"/>
          <w:b/>
          <w:bCs/>
          <w:spacing w:val="-7"/>
          <w:sz w:val="26"/>
          <w:szCs w:val="26"/>
        </w:rPr>
        <w:t xml:space="preserve">ПОЛИТОЛОГИЧЕСКИЕ </w:t>
      </w:r>
      <w:r>
        <w:rPr>
          <w:rFonts w:ascii="Arial" w:hAnsi="Arial"/>
          <w:b/>
          <w:bCs/>
          <w:spacing w:val="-10"/>
          <w:sz w:val="26"/>
          <w:szCs w:val="26"/>
        </w:rPr>
        <w:t>И</w:t>
      </w:r>
      <w:r>
        <w:rPr>
          <w:rFonts w:ascii="Arial" w:hAnsi="Arial" w:cs="Arial"/>
          <w:b/>
          <w:bCs/>
          <w:spacing w:val="-10"/>
          <w:sz w:val="26"/>
          <w:szCs w:val="26"/>
        </w:rPr>
        <w:t xml:space="preserve"> </w:t>
      </w:r>
      <w:r>
        <w:rPr>
          <w:rFonts w:ascii="Arial" w:hAnsi="Arial"/>
          <w:b/>
          <w:bCs/>
          <w:spacing w:val="-10"/>
          <w:sz w:val="26"/>
          <w:szCs w:val="26"/>
        </w:rPr>
        <w:t>ИДЕОЛОГИЧЕСКИЕ</w:t>
      </w:r>
      <w:r>
        <w:rPr>
          <w:rFonts w:ascii="Arial" w:hAnsi="Arial" w:cs="Arial"/>
          <w:b/>
          <w:bCs/>
          <w:spacing w:val="-10"/>
          <w:sz w:val="26"/>
          <w:szCs w:val="26"/>
        </w:rPr>
        <w:t xml:space="preserve"> </w:t>
      </w:r>
      <w:r>
        <w:rPr>
          <w:rFonts w:ascii="Arial" w:hAnsi="Arial"/>
          <w:b/>
          <w:bCs/>
          <w:spacing w:val="-10"/>
          <w:sz w:val="26"/>
          <w:szCs w:val="26"/>
        </w:rPr>
        <w:t>АСПЕКТЫ</w:t>
      </w:r>
      <w:r>
        <w:rPr>
          <w:rFonts w:ascii="Arial" w:hAnsi="Arial" w:cs="Arial"/>
          <w:b/>
          <w:bCs/>
          <w:spacing w:val="-10"/>
          <w:sz w:val="26"/>
          <w:szCs w:val="26"/>
        </w:rPr>
        <w:t xml:space="preserve"> </w:t>
      </w:r>
      <w:r>
        <w:rPr>
          <w:rFonts w:ascii="Arial" w:hAnsi="Arial"/>
          <w:b/>
          <w:bCs/>
          <w:spacing w:val="-10"/>
          <w:sz w:val="26"/>
          <w:szCs w:val="26"/>
        </w:rPr>
        <w:t>АДДИКТОЛОГИИ</w:t>
      </w:r>
    </w:p>
    <w:p w14:paraId="33620A9D" w14:textId="77777777" w:rsidR="008B35D8" w:rsidRDefault="008B35D8">
      <w:pPr>
        <w:shd w:val="clear" w:color="auto" w:fill="FFFFFF"/>
        <w:spacing w:before="437"/>
        <w:ind w:right="106"/>
        <w:jc w:val="center"/>
      </w:pPr>
      <w:r>
        <w:rPr>
          <w:rFonts w:ascii="Arial" w:hAnsi="Arial" w:cs="Arial"/>
          <w:b/>
          <w:bCs/>
          <w:spacing w:val="-21"/>
          <w:sz w:val="26"/>
          <w:szCs w:val="26"/>
        </w:rPr>
        <w:t xml:space="preserve">5.1. </w:t>
      </w:r>
      <w:r>
        <w:rPr>
          <w:rFonts w:ascii="Arial" w:hAnsi="Arial"/>
          <w:b/>
          <w:bCs/>
          <w:spacing w:val="-21"/>
          <w:sz w:val="26"/>
          <w:szCs w:val="26"/>
        </w:rPr>
        <w:t>О</w:t>
      </w:r>
      <w:r>
        <w:rPr>
          <w:rFonts w:ascii="Arial" w:hAnsi="Arial" w:cs="Arial"/>
          <w:b/>
          <w:bCs/>
          <w:spacing w:val="-21"/>
          <w:sz w:val="26"/>
          <w:szCs w:val="26"/>
        </w:rPr>
        <w:t xml:space="preserve"> </w:t>
      </w:r>
      <w:r>
        <w:rPr>
          <w:rFonts w:ascii="Arial" w:hAnsi="Arial"/>
          <w:b/>
          <w:bCs/>
          <w:spacing w:val="-21"/>
          <w:sz w:val="26"/>
          <w:szCs w:val="26"/>
        </w:rPr>
        <w:t>чем</w:t>
      </w:r>
      <w:r>
        <w:rPr>
          <w:rFonts w:ascii="Arial" w:hAnsi="Arial" w:cs="Arial"/>
          <w:b/>
          <w:bCs/>
          <w:spacing w:val="-21"/>
          <w:sz w:val="26"/>
          <w:szCs w:val="26"/>
        </w:rPr>
        <w:t xml:space="preserve"> </w:t>
      </w:r>
      <w:r>
        <w:rPr>
          <w:rFonts w:ascii="Arial" w:hAnsi="Arial"/>
          <w:b/>
          <w:bCs/>
          <w:spacing w:val="-21"/>
          <w:sz w:val="26"/>
          <w:szCs w:val="26"/>
        </w:rPr>
        <w:t>молчат</w:t>
      </w:r>
      <w:r>
        <w:rPr>
          <w:rFonts w:ascii="Arial" w:hAnsi="Arial" w:cs="Arial"/>
          <w:b/>
          <w:bCs/>
          <w:spacing w:val="-21"/>
          <w:sz w:val="26"/>
          <w:szCs w:val="26"/>
        </w:rPr>
        <w:t xml:space="preserve"> </w:t>
      </w:r>
      <w:r>
        <w:rPr>
          <w:rFonts w:ascii="Arial" w:hAnsi="Arial"/>
          <w:b/>
          <w:bCs/>
          <w:spacing w:val="-21"/>
          <w:sz w:val="26"/>
          <w:szCs w:val="26"/>
        </w:rPr>
        <w:t>цифры</w:t>
      </w:r>
      <w:r>
        <w:rPr>
          <w:rFonts w:ascii="Arial" w:hAnsi="Arial" w:cs="Arial"/>
          <w:b/>
          <w:bCs/>
          <w:spacing w:val="-21"/>
          <w:sz w:val="26"/>
          <w:szCs w:val="26"/>
        </w:rPr>
        <w:t>?</w:t>
      </w:r>
    </w:p>
    <w:p w14:paraId="533DF0E4" w14:textId="77777777" w:rsidR="008B35D8" w:rsidRDefault="008B35D8">
      <w:pPr>
        <w:shd w:val="clear" w:color="auto" w:fill="FFFFFF"/>
        <w:spacing w:before="230" w:line="235" w:lineRule="exact"/>
        <w:ind w:right="53" w:firstLine="298"/>
        <w:jc w:val="both"/>
      </w:pPr>
      <w:r>
        <w:rPr>
          <w:spacing w:val="-4"/>
        </w:rPr>
        <w:t>Зачастую социология предстает в глазах и широкой публики, и большой части раз</w:t>
      </w:r>
      <w:r>
        <w:rPr>
          <w:spacing w:val="-4"/>
        </w:rPr>
        <w:softHyphen/>
      </w:r>
      <w:r>
        <w:rPr>
          <w:spacing w:val="-2"/>
        </w:rPr>
        <w:t xml:space="preserve">личных академических сообществ исключительно в качестве науки цифр, графиков и </w:t>
      </w:r>
      <w:r>
        <w:rPr>
          <w:spacing w:val="-5"/>
        </w:rPr>
        <w:t xml:space="preserve">процентов. Кажется, стоит лишь получить надежные количественные данные по той или </w:t>
      </w:r>
      <w:r>
        <w:rPr>
          <w:spacing w:val="-3"/>
        </w:rPr>
        <w:t xml:space="preserve">иной проблеме, например проблеме наркотиков, и все станет ясно: такой-то процент </w:t>
      </w:r>
      <w:r>
        <w:rPr>
          <w:spacing w:val="-5"/>
        </w:rPr>
        <w:t xml:space="preserve">школьников пробовали или употребляют наркотики, такая-то часть населения относится </w:t>
      </w:r>
      <w:r>
        <w:rPr>
          <w:spacing w:val="-6"/>
        </w:rPr>
        <w:t xml:space="preserve">к ним как к преступникам, а такая-то — как к больным. Что тут может быть непонятным? </w:t>
      </w:r>
      <w:r>
        <w:rPr>
          <w:spacing w:val="-5"/>
        </w:rPr>
        <w:t>Так, в частности, и среди медиков господствует представление о социологах как о демо</w:t>
      </w:r>
      <w:r>
        <w:rPr>
          <w:spacing w:val="-5"/>
        </w:rPr>
        <w:softHyphen/>
      </w:r>
      <w:r>
        <w:rPr>
          <w:spacing w:val="-4"/>
        </w:rPr>
        <w:t>графах, занимающихся, по выражению одного врача, прозвучавшему пару лет назад на конференции по профилактике наркомании, «замерением социальных констант» и сбо</w:t>
      </w:r>
      <w:r>
        <w:rPr>
          <w:spacing w:val="-4"/>
        </w:rPr>
        <w:softHyphen/>
      </w:r>
      <w:r>
        <w:t>ром количественных показателей наркотизации населения.</w:t>
      </w:r>
    </w:p>
    <w:p w14:paraId="0A4F3C17" w14:textId="77777777" w:rsidR="008B35D8" w:rsidRDefault="008B35D8">
      <w:pPr>
        <w:shd w:val="clear" w:color="auto" w:fill="FFFFFF"/>
        <w:spacing w:line="235" w:lineRule="exact"/>
        <w:ind w:right="58" w:firstLine="278"/>
        <w:jc w:val="both"/>
      </w:pPr>
      <w:r>
        <w:rPr>
          <w:spacing w:val="-2"/>
        </w:rPr>
        <w:t xml:space="preserve">Но если вдуматься, становится понятно, что сами цифры не могут сообщить нам </w:t>
      </w:r>
      <w:r>
        <w:rPr>
          <w:spacing w:val="-5"/>
        </w:rPr>
        <w:t xml:space="preserve">ничего или почти ничего, если не поместить их в контекст других цифр и, что еще более </w:t>
      </w:r>
      <w:r>
        <w:rPr>
          <w:spacing w:val="-4"/>
        </w:rPr>
        <w:t>важно, не интерпретировать их на основе наших взглядов, ценностей, убеждений, идео</w:t>
      </w:r>
      <w:r>
        <w:rPr>
          <w:spacing w:val="-4"/>
        </w:rPr>
        <w:softHyphen/>
      </w:r>
      <w:r>
        <w:rPr>
          <w:spacing w:val="-3"/>
        </w:rPr>
        <w:t>логических приверженностей. Например, результаты исследования петербургских со</w:t>
      </w:r>
      <w:r>
        <w:rPr>
          <w:spacing w:val="-3"/>
        </w:rPr>
        <w:softHyphen/>
      </w:r>
      <w:r>
        <w:rPr>
          <w:spacing w:val="-6"/>
        </w:rPr>
        <w:t>циологов Л. Кесельмана и М. Мацкевич (200</w:t>
      </w:r>
      <w:r w:rsidRPr="003B11F8">
        <w:rPr>
          <w:spacing w:val="-6"/>
        </w:rPr>
        <w:t xml:space="preserve">1), </w:t>
      </w:r>
      <w:r>
        <w:rPr>
          <w:spacing w:val="-6"/>
        </w:rPr>
        <w:t xml:space="preserve">проведенного в 2000 г., показали, что </w:t>
      </w:r>
      <w:r w:rsidRPr="003B11F8">
        <w:rPr>
          <w:spacing w:val="-6"/>
        </w:rPr>
        <w:t>1</w:t>
      </w:r>
      <w:r>
        <w:rPr>
          <w:spacing w:val="-6"/>
        </w:rPr>
        <w:t xml:space="preserve">8% </w:t>
      </w:r>
      <w:r>
        <w:rPr>
          <w:spacing w:val="-5"/>
        </w:rPr>
        <w:t xml:space="preserve">петербуржцев хотя бы раз в жизни пробовали наркотики. Много это или мало? Тем, кто </w:t>
      </w:r>
      <w:r>
        <w:rPr>
          <w:spacing w:val="-4"/>
        </w:rPr>
        <w:t xml:space="preserve">исходит из предпосылки, что количество пробовавших или употребляющих наркотики </w:t>
      </w:r>
      <w:r>
        <w:rPr>
          <w:spacing w:val="-2"/>
        </w:rPr>
        <w:t xml:space="preserve">(часто люди не склонны видеть особой разницы между этими категориями) должно </w:t>
      </w:r>
      <w:r>
        <w:rPr>
          <w:spacing w:val="-6"/>
        </w:rPr>
        <w:t>равняться нулю или колебаться около него, как было в бывшем СССР, эти цифры внуша</w:t>
      </w:r>
      <w:r>
        <w:rPr>
          <w:spacing w:val="-6"/>
        </w:rPr>
        <w:softHyphen/>
      </w:r>
      <w:r>
        <w:rPr>
          <w:spacing w:val="-5"/>
        </w:rPr>
        <w:t>ют ужас. Для тех же, кто осведомлен, что в развитых западных странах уровень наркоти</w:t>
      </w:r>
      <w:r>
        <w:rPr>
          <w:spacing w:val="-5"/>
        </w:rPr>
        <w:softHyphen/>
      </w:r>
      <w:r>
        <w:rPr>
          <w:spacing w:val="-3"/>
        </w:rPr>
        <w:t xml:space="preserve">зации примерно такой же уже десятки лет, а в некоторых странах, например в США, </w:t>
      </w:r>
      <w:r>
        <w:rPr>
          <w:spacing w:val="-5"/>
        </w:rPr>
        <w:t xml:space="preserve">бывал и побольше (65,5% попробовавших школьников в </w:t>
      </w:r>
      <w:r w:rsidRPr="003B11F8">
        <w:rPr>
          <w:spacing w:val="-5"/>
        </w:rPr>
        <w:t>1</w:t>
      </w:r>
      <w:r>
        <w:rPr>
          <w:spacing w:val="-5"/>
        </w:rPr>
        <w:t>98</w:t>
      </w:r>
      <w:r w:rsidRPr="003B11F8">
        <w:rPr>
          <w:spacing w:val="-5"/>
        </w:rPr>
        <w:t xml:space="preserve">1 </w:t>
      </w:r>
      <w:r>
        <w:rPr>
          <w:spacing w:val="-5"/>
        </w:rPr>
        <w:t>г.) и никакой «националь</w:t>
      </w:r>
      <w:r>
        <w:rPr>
          <w:spacing w:val="-5"/>
        </w:rPr>
        <w:softHyphen/>
        <w:t>ной катастрофы» или «разрушения генофонда» там не происходит, эти цифры не выгля</w:t>
      </w:r>
      <w:r>
        <w:rPr>
          <w:spacing w:val="-5"/>
        </w:rPr>
        <w:softHyphen/>
      </w:r>
      <w:r>
        <w:t xml:space="preserve">дят столь пугающими </w:t>
      </w:r>
      <w:r w:rsidRPr="003B11F8">
        <w:t>(</w:t>
      </w:r>
      <w:r>
        <w:rPr>
          <w:lang w:val="en-US"/>
        </w:rPr>
        <w:t>Johnston</w:t>
      </w:r>
      <w:r w:rsidRPr="003B11F8">
        <w:t xml:space="preserve"> </w:t>
      </w:r>
      <w:r>
        <w:rPr>
          <w:lang w:val="en-US"/>
        </w:rPr>
        <w:t>et</w:t>
      </w:r>
      <w:r w:rsidRPr="003B11F8">
        <w:t xml:space="preserve"> </w:t>
      </w:r>
      <w:r>
        <w:rPr>
          <w:lang w:val="en-US"/>
        </w:rPr>
        <w:t>al</w:t>
      </w:r>
      <w:r w:rsidRPr="003B11F8">
        <w:t>., 1</w:t>
      </w:r>
      <w:r>
        <w:t>998).</w:t>
      </w:r>
    </w:p>
    <w:p w14:paraId="1CC0E8FE" w14:textId="77777777" w:rsidR="008B35D8" w:rsidRDefault="008B35D8">
      <w:pPr>
        <w:shd w:val="clear" w:color="auto" w:fill="FFFFFF"/>
        <w:spacing w:line="235" w:lineRule="exact"/>
        <w:ind w:left="14" w:right="58" w:firstLine="278"/>
        <w:jc w:val="both"/>
      </w:pPr>
      <w:r>
        <w:rPr>
          <w:spacing w:val="-4"/>
        </w:rPr>
        <w:t>Таким образом, общественная реакция на употребление наркотиков во многом обу</w:t>
      </w:r>
      <w:r>
        <w:rPr>
          <w:spacing w:val="-4"/>
        </w:rPr>
        <w:softHyphen/>
      </w:r>
      <w:r>
        <w:rPr>
          <w:spacing w:val="-2"/>
        </w:rPr>
        <w:t>словлена не абсолютными цифрами, показывающими уровень наркотизации населе</w:t>
      </w:r>
      <w:r>
        <w:rPr>
          <w:spacing w:val="-2"/>
        </w:rPr>
        <w:softHyphen/>
      </w:r>
      <w:r>
        <w:rPr>
          <w:spacing w:val="-3"/>
        </w:rPr>
        <w:t xml:space="preserve">ния, а отношением или противоречием между представлениями о существующем и </w:t>
      </w:r>
      <w:r>
        <w:rPr>
          <w:spacing w:val="-4"/>
        </w:rPr>
        <w:t>должном, между тем, каковой представляется ситуация, и тем, какой она быть должна. Представления о «нормальном» уровне распространенности наркотиков зависят от кар</w:t>
      </w:r>
      <w:r>
        <w:rPr>
          <w:spacing w:val="-4"/>
        </w:rPr>
        <w:softHyphen/>
      </w:r>
      <w:r>
        <w:rPr>
          <w:spacing w:val="-2"/>
        </w:rPr>
        <w:t xml:space="preserve">тины мира, от того, что немцы называют </w:t>
      </w:r>
      <w:r w:rsidRPr="003B11F8">
        <w:rPr>
          <w:spacing w:val="-2"/>
        </w:rPr>
        <w:t>«</w:t>
      </w:r>
      <w:r>
        <w:rPr>
          <w:spacing w:val="-2"/>
          <w:lang w:val="en-US"/>
        </w:rPr>
        <w:t>Weltanschauung</w:t>
      </w:r>
      <w:r w:rsidRPr="003B11F8">
        <w:rPr>
          <w:spacing w:val="-2"/>
        </w:rPr>
        <w:t xml:space="preserve">» </w:t>
      </w:r>
      <w:r>
        <w:rPr>
          <w:spacing w:val="-2"/>
        </w:rPr>
        <w:t>— мировоззрение.</w:t>
      </w:r>
    </w:p>
    <w:p w14:paraId="2FB71950" w14:textId="77777777" w:rsidR="008B35D8" w:rsidRDefault="008B35D8">
      <w:pPr>
        <w:shd w:val="clear" w:color="auto" w:fill="FFFFFF"/>
        <w:spacing w:before="5" w:line="235" w:lineRule="exact"/>
        <w:ind w:left="14" w:firstLine="336"/>
        <w:jc w:val="both"/>
      </w:pPr>
      <w:r>
        <w:rPr>
          <w:spacing w:val="-1"/>
        </w:rPr>
        <w:t xml:space="preserve">Была ли в таком случае оправдана паника вокруг наркотиков, возникшая в </w:t>
      </w:r>
      <w:r w:rsidRPr="003B11F8">
        <w:rPr>
          <w:spacing w:val="-1"/>
        </w:rPr>
        <w:t>1</w:t>
      </w:r>
      <w:r>
        <w:rPr>
          <w:spacing w:val="-1"/>
        </w:rPr>
        <w:t>998-</w:t>
      </w:r>
      <w:r>
        <w:rPr>
          <w:spacing w:val="-3"/>
        </w:rPr>
        <w:t>200</w:t>
      </w:r>
      <w:r w:rsidRPr="003B11F8">
        <w:rPr>
          <w:spacing w:val="-3"/>
        </w:rPr>
        <w:t xml:space="preserve">1 </w:t>
      </w:r>
      <w:r>
        <w:rPr>
          <w:spacing w:val="-3"/>
        </w:rPr>
        <w:t xml:space="preserve">гг., рисовавшая апокалиптические прогнозы тотальной наркотизации молодежи и </w:t>
      </w:r>
      <w:r>
        <w:rPr>
          <w:spacing w:val="-4"/>
        </w:rPr>
        <w:t xml:space="preserve">превращения'России в наркотическое гетто, описанная ранее (Мейлахс,2003; </w:t>
      </w:r>
      <w:r>
        <w:rPr>
          <w:spacing w:val="-4"/>
          <w:lang w:val="en-US"/>
        </w:rPr>
        <w:t>Mey</w:t>
      </w:r>
      <w:r w:rsidRPr="003B11F8">
        <w:rPr>
          <w:spacing w:val="-4"/>
        </w:rPr>
        <w:t>»</w:t>
      </w:r>
      <w:r>
        <w:rPr>
          <w:spacing w:val="-4"/>
          <w:lang w:val="en-US"/>
        </w:rPr>
        <w:t>a</w:t>
      </w:r>
      <w:r w:rsidRPr="003B11F8">
        <w:rPr>
          <w:spacing w:val="-4"/>
        </w:rPr>
        <w:t>4</w:t>
      </w:r>
      <w:r>
        <w:rPr>
          <w:spacing w:val="-4"/>
          <w:lang w:val="en-US"/>
        </w:rPr>
        <w:t>hs</w:t>
      </w:r>
      <w:r w:rsidRPr="003B11F8">
        <w:rPr>
          <w:spacing w:val="-4"/>
        </w:rPr>
        <w:t xml:space="preserve">, </w:t>
      </w:r>
      <w:r>
        <w:t>2006)? Существующие данные говорят об обратном.</w:t>
      </w:r>
    </w:p>
    <w:p w14:paraId="1E52DF04" w14:textId="77777777" w:rsidR="008B35D8" w:rsidRDefault="008B35D8">
      <w:pPr>
        <w:shd w:val="clear" w:color="auto" w:fill="FFFFFF"/>
        <w:spacing w:before="5" w:line="235" w:lineRule="exact"/>
        <w:ind w:left="14" w:firstLine="336"/>
        <w:jc w:val="both"/>
        <w:sectPr w:rsidR="008B35D8">
          <w:pgSz w:w="12240" w:h="15840"/>
          <w:pgMar w:top="1440" w:right="2547" w:bottom="720" w:left="2359" w:header="720" w:footer="720" w:gutter="0"/>
          <w:cols w:space="60"/>
          <w:noEndnote/>
        </w:sectPr>
      </w:pPr>
    </w:p>
    <w:p w14:paraId="6C4264D5" w14:textId="77777777" w:rsidR="008B35D8" w:rsidRDefault="008B35D8">
      <w:pPr>
        <w:shd w:val="clear" w:color="auto" w:fill="FFFFFF"/>
        <w:tabs>
          <w:tab w:val="left" w:pos="1421"/>
        </w:tabs>
        <w:ind w:left="14"/>
      </w:pPr>
      <w:r>
        <w:rPr>
          <w:spacing w:val="-15"/>
        </w:rPr>
        <w:t>54</w:t>
      </w:r>
      <w:r>
        <w:rPr>
          <w:rFonts w:ascii="Arial" w:cs="Arial"/>
        </w:rPr>
        <w:tab/>
      </w:r>
      <w:r>
        <w:rPr>
          <w:spacing w:val="-12"/>
        </w:rPr>
        <w:t>Социологические, политологические и идеологические аспекты аддиктологии</w:t>
      </w:r>
    </w:p>
    <w:p w14:paraId="4A232B0D" w14:textId="77777777" w:rsidR="008B35D8" w:rsidRDefault="008B35D8">
      <w:pPr>
        <w:shd w:val="clear" w:color="auto" w:fill="FFFFFF"/>
        <w:spacing w:before="254" w:line="235" w:lineRule="exact"/>
        <w:ind w:left="19" w:firstLine="336"/>
        <w:jc w:val="both"/>
      </w:pPr>
      <w:r>
        <w:rPr>
          <w:spacing w:val="-3"/>
        </w:rPr>
        <w:t>В задачу данной публикации не входит подробное описание наркотизации населе</w:t>
      </w:r>
      <w:r>
        <w:rPr>
          <w:spacing w:val="-3"/>
        </w:rPr>
        <w:softHyphen/>
      </w:r>
      <w:r>
        <w:rPr>
          <w:spacing w:val="-5"/>
        </w:rPr>
        <w:t xml:space="preserve">ния России. Целесообразным представляется анализ данных, представленных в Государ^ </w:t>
      </w:r>
      <w:r>
        <w:rPr>
          <w:spacing w:val="-3"/>
        </w:rPr>
        <w:t>ственной Думе РФ. Из них явствует, что первичная заболеваемость наркоманией в Рос</w:t>
      </w:r>
      <w:r>
        <w:rPr>
          <w:spacing w:val="-3"/>
        </w:rPr>
        <w:softHyphen/>
      </w:r>
      <w:r>
        <w:rPr>
          <w:spacing w:val="-4"/>
        </w:rPr>
        <w:t>сии еще в 2001 г. снизилась на 14% по сравнению с уровнем 2000 г. Снижение заболева</w:t>
      </w:r>
      <w:r>
        <w:rPr>
          <w:spacing w:val="-4"/>
        </w:rPr>
        <w:softHyphen/>
      </w:r>
      <w:r>
        <w:rPr>
          <w:spacing w:val="-6"/>
        </w:rPr>
        <w:t xml:space="preserve">емости продолжалось в 2002 г. (на 58% по сравнению с 2001 г.), а в 2003 г. заболеваемость </w:t>
      </w:r>
      <w:r>
        <w:rPr>
          <w:spacing w:val="-4"/>
        </w:rPr>
        <w:t xml:space="preserve">упала еще на 15,9%. Общий показатель наркотизации подростков в 2003 г. по сравнению </w:t>
      </w:r>
      <w:r>
        <w:t>с предыдущим годом снизился на43,3%.</w:t>
      </w:r>
    </w:p>
    <w:p w14:paraId="42376C50" w14:textId="77777777" w:rsidR="008B35D8" w:rsidRDefault="008B35D8">
      <w:pPr>
        <w:shd w:val="clear" w:color="auto" w:fill="FFFFFF"/>
        <w:spacing w:line="235" w:lineRule="exact"/>
        <w:ind w:left="19" w:firstLine="350"/>
        <w:jc w:val="both"/>
      </w:pPr>
      <w:r>
        <w:rPr>
          <w:spacing w:val="-6"/>
        </w:rPr>
        <w:t>По мнению большого числа наблюдателей, ситуация с наркотиками в России стабили</w:t>
      </w:r>
      <w:r>
        <w:rPr>
          <w:spacing w:val="-6"/>
        </w:rPr>
        <w:softHyphen/>
      </w:r>
      <w:r>
        <w:rPr>
          <w:spacing w:val="-4"/>
        </w:rPr>
        <w:t>зировалась. Почему же среди немалого числа специалистов, занимающихся этим вопро</w:t>
      </w:r>
      <w:r>
        <w:rPr>
          <w:spacing w:val="-4"/>
        </w:rPr>
        <w:softHyphen/>
      </w:r>
      <w:r>
        <w:rPr>
          <w:spacing w:val="-3"/>
        </w:rPr>
        <w:t>сом, по-прежнему сильны алармистские настроения? Почему опять проблему наркома</w:t>
      </w:r>
      <w:r>
        <w:rPr>
          <w:spacing w:val="-3"/>
        </w:rPr>
        <w:softHyphen/>
        <w:t>нии пытаются представить как национальную катастрофу, угрожающую самому суще</w:t>
      </w:r>
      <w:r>
        <w:rPr>
          <w:spacing w:val="-3"/>
        </w:rPr>
        <w:softHyphen/>
      </w:r>
      <w:r>
        <w:rPr>
          <w:spacing w:val="-5"/>
        </w:rPr>
        <w:t xml:space="preserve">ствованию Российского государства? Как видим, объективные цифры, характеризующие </w:t>
      </w:r>
      <w:r>
        <w:rPr>
          <w:spacing w:val="-3"/>
        </w:rPr>
        <w:t>российскую наркотическую ситуацию, не могут помочь нам ответить на этот вопрос.</w:t>
      </w:r>
    </w:p>
    <w:p w14:paraId="634303B0" w14:textId="77777777" w:rsidR="008B35D8" w:rsidRDefault="008B35D8">
      <w:pPr>
        <w:shd w:val="clear" w:color="auto" w:fill="FFFFFF"/>
        <w:spacing w:line="235" w:lineRule="exact"/>
        <w:ind w:left="10" w:firstLine="331"/>
        <w:jc w:val="both"/>
      </w:pPr>
      <w:r>
        <w:rPr>
          <w:spacing w:val="-1"/>
        </w:rPr>
        <w:t xml:space="preserve">Другая проблема с цифрами, полученными во время социологических опросов, </w:t>
      </w:r>
      <w:r>
        <w:rPr>
          <w:spacing w:val="-3"/>
        </w:rPr>
        <w:t xml:space="preserve">заключается в их валидности, особенно когда это касается изучения столь сенситивных </w:t>
      </w:r>
      <w:r>
        <w:rPr>
          <w:spacing w:val="-5"/>
        </w:rPr>
        <w:t>вопросов, как употребление наркотиков, обладающих высокой латентностью. Из-за стиг</w:t>
      </w:r>
      <w:r>
        <w:rPr>
          <w:spacing w:val="-5"/>
        </w:rPr>
        <w:softHyphen/>
      </w:r>
      <w:r>
        <w:rPr>
          <w:spacing w:val="-1"/>
        </w:rPr>
        <w:t xml:space="preserve">матизированное™ потребления наркотиков в обществе респонденты скрывают свои </w:t>
      </w:r>
      <w:r>
        <w:rPr>
          <w:spacing w:val="-3"/>
        </w:rPr>
        <w:t>наркотические предпочтения и не дают искренних ответов. Что же касается официаль</w:t>
      </w:r>
      <w:r>
        <w:rPr>
          <w:spacing w:val="-3"/>
        </w:rPr>
        <w:softHyphen/>
      </w:r>
      <w:r>
        <w:rPr>
          <w:spacing w:val="-4"/>
        </w:rPr>
        <w:t xml:space="preserve">ной статистики, то тут дело обстоит еще более печально: медицинская статистика имеет </w:t>
      </w:r>
      <w:r>
        <w:rPr>
          <w:spacing w:val="-3"/>
        </w:rPr>
        <w:t xml:space="preserve">сведения лишь о зарегистрированных случаях обращения в медицинские учреждения, а </w:t>
      </w:r>
      <w:r>
        <w:rPr>
          <w:spacing w:val="-2"/>
        </w:rPr>
        <w:t>милицейская — о количестве преступлений, связанных с наркотиками, и числе задер</w:t>
      </w:r>
      <w:r>
        <w:rPr>
          <w:spacing w:val="-2"/>
        </w:rPr>
        <w:softHyphen/>
      </w:r>
      <w:r>
        <w:rPr>
          <w:spacing w:val="-3"/>
        </w:rPr>
        <w:t xml:space="preserve">жанных в связи с этим граждан. О том, сколько людей потребляют наркотики, но не </w:t>
      </w:r>
      <w:r>
        <w:rPr>
          <w:spacing w:val="-2"/>
        </w:rPr>
        <w:t xml:space="preserve">попадают в поле зрение медицинских и правоохранительных органов, остается только </w:t>
      </w:r>
      <w:r>
        <w:rPr>
          <w:spacing w:val="-3"/>
        </w:rPr>
        <w:t>гадать. Такое положение дел привело к тому, что в социологическом сообществе актив</w:t>
      </w:r>
      <w:r>
        <w:rPr>
          <w:spacing w:val="-3"/>
        </w:rPr>
        <w:softHyphen/>
      </w:r>
      <w:r>
        <w:rPr>
          <w:spacing w:val="-1"/>
        </w:rPr>
        <w:t xml:space="preserve">но дебатируется вопрос, насколько вообще обосновано применение количественных </w:t>
      </w:r>
      <w:r>
        <w:rPr>
          <w:spacing w:val="-2"/>
        </w:rPr>
        <w:t xml:space="preserve">методов (тем более официальной статистики) в социологии вообще и в социологии де-виантного поведения в частности, В академическом сообществе социологов на Западе </w:t>
      </w:r>
      <w:r>
        <w:rPr>
          <w:spacing w:val="-3"/>
        </w:rPr>
        <w:t>(а в последнее время и у нас) все чаще изучаются вопросы не о том, как собрать «хоро</w:t>
      </w:r>
      <w:r>
        <w:rPr>
          <w:spacing w:val="-3"/>
        </w:rPr>
        <w:softHyphen/>
      </w:r>
      <w:r>
        <w:rPr>
          <w:spacing w:val="-2"/>
        </w:rPr>
        <w:t>шую» статистику, атом, как она используется, какими группами и в каких целях.</w:t>
      </w:r>
    </w:p>
    <w:p w14:paraId="1CF173D8" w14:textId="77777777" w:rsidR="008B35D8" w:rsidRDefault="008B35D8">
      <w:pPr>
        <w:shd w:val="clear" w:color="auto" w:fill="FFFFFF"/>
        <w:spacing w:before="5" w:line="235" w:lineRule="exact"/>
        <w:ind w:right="10" w:firstLine="336"/>
        <w:jc w:val="both"/>
      </w:pPr>
      <w:r>
        <w:rPr>
          <w:spacing w:val="-2"/>
        </w:rPr>
        <w:t xml:space="preserve">Однако, несмотря на все многообразие методологических трудностей, связанных с </w:t>
      </w:r>
      <w:r>
        <w:rPr>
          <w:spacing w:val="-3"/>
        </w:rPr>
        <w:t>получением количественных данных в социологии и официальной статистике, не стоит впадать в тотальный негативизм относительно их применимости и адекватности к про</w:t>
      </w:r>
      <w:r>
        <w:rPr>
          <w:spacing w:val="-3"/>
        </w:rPr>
        <w:softHyphen/>
      </w:r>
      <w:r>
        <w:rPr>
          <w:spacing w:val="-2"/>
        </w:rPr>
        <w:t xml:space="preserve">блеме наркомании. Только надежные количественные социологические данные могут </w:t>
      </w:r>
      <w:r>
        <w:rPr>
          <w:spacing w:val="-3"/>
        </w:rPr>
        <w:t>помочь, например, в отслеживании тенденций роста или падения наркотизации населе</w:t>
      </w:r>
      <w:r>
        <w:rPr>
          <w:spacing w:val="-3"/>
        </w:rPr>
        <w:softHyphen/>
        <w:t>ния, без чего оценка любых социальных программ по противостоянию наркотизму ста</w:t>
      </w:r>
      <w:r>
        <w:rPr>
          <w:spacing w:val="-3"/>
        </w:rPr>
        <w:softHyphen/>
        <w:t>новится затруднительной, если не невозможной. Необходима такая оценка и для реше</w:t>
      </w:r>
      <w:r>
        <w:rPr>
          <w:spacing w:val="-3"/>
        </w:rPr>
        <w:softHyphen/>
      </w:r>
      <w:r>
        <w:rPr>
          <w:spacing w:val="-6"/>
        </w:rPr>
        <w:t xml:space="preserve">ния ряда других задач. В то же время получение надежных и достоверных статистических </w:t>
      </w:r>
      <w:r>
        <w:rPr>
          <w:spacing w:val="-5"/>
        </w:rPr>
        <w:t xml:space="preserve">данных по наркотизму представляет собой крайне трудную задачу не только в России, но </w:t>
      </w:r>
      <w:r>
        <w:rPr>
          <w:spacing w:val="-2"/>
        </w:rPr>
        <w:t xml:space="preserve">и в мире вообще. В качестве положительного примера из мировой практики можно </w:t>
      </w:r>
      <w:r>
        <w:rPr>
          <w:spacing w:val="-3"/>
        </w:rPr>
        <w:t xml:space="preserve">привести американскую программу </w:t>
      </w:r>
      <w:r>
        <w:rPr>
          <w:spacing w:val="-3"/>
          <w:lang w:val="en-US"/>
        </w:rPr>
        <w:t>Monitoring</w:t>
      </w:r>
      <w:r w:rsidRPr="003B11F8">
        <w:rPr>
          <w:spacing w:val="-3"/>
        </w:rPr>
        <w:t xml:space="preserve"> </w:t>
      </w:r>
      <w:r>
        <w:rPr>
          <w:spacing w:val="-3"/>
          <w:lang w:val="en-US"/>
        </w:rPr>
        <w:t>The</w:t>
      </w:r>
      <w:r w:rsidRPr="003B11F8">
        <w:rPr>
          <w:spacing w:val="-3"/>
        </w:rPr>
        <w:t xml:space="preserve"> </w:t>
      </w:r>
      <w:r>
        <w:rPr>
          <w:spacing w:val="-3"/>
          <w:lang w:val="en-US"/>
        </w:rPr>
        <w:t>Future</w:t>
      </w:r>
      <w:r w:rsidRPr="003B11F8">
        <w:rPr>
          <w:spacing w:val="-3"/>
        </w:rPr>
        <w:t xml:space="preserve"> </w:t>
      </w:r>
      <w:r>
        <w:rPr>
          <w:spacing w:val="-3"/>
          <w:lang w:val="en-US"/>
        </w:rPr>
        <w:t>Study</w:t>
      </w:r>
      <w:r w:rsidRPr="003B11F8">
        <w:rPr>
          <w:spacing w:val="-3"/>
        </w:rPr>
        <w:t xml:space="preserve">, </w:t>
      </w:r>
      <w:r>
        <w:rPr>
          <w:spacing w:val="-3"/>
        </w:rPr>
        <w:t>в рамках которой дан</w:t>
      </w:r>
      <w:r>
        <w:rPr>
          <w:spacing w:val="-3"/>
        </w:rPr>
        <w:softHyphen/>
      </w:r>
      <w:r>
        <w:rPr>
          <w:spacing w:val="-5"/>
        </w:rPr>
        <w:t xml:space="preserve">ные собираются на основе единой методологии в течение уже многих лет. Это позволяет </w:t>
      </w:r>
      <w:r>
        <w:rPr>
          <w:spacing w:val="-1"/>
        </w:rPr>
        <w:t xml:space="preserve">американским исследователям иметь достаточно адекватную картину наркотизации </w:t>
      </w:r>
      <w:r>
        <w:rPr>
          <w:spacing w:val="-4"/>
        </w:rPr>
        <w:t xml:space="preserve">подрастающего поколения в Америке. В России большое количественное исследование </w:t>
      </w:r>
      <w:r>
        <w:rPr>
          <w:spacing w:val="-2"/>
        </w:rPr>
        <w:t>наркотизма на основе репрезентативной выборки методом уличного опроса было вы</w:t>
      </w:r>
      <w:r>
        <w:rPr>
          <w:spacing w:val="-2"/>
        </w:rPr>
        <w:softHyphen/>
        <w:t>полнено Л. Е. Кесельманом и М. Г. Мацкевич. Однако проведено оно было в 2000 г., а спустя шесть лет другого всероссийского, адекватного по качеству исследования так и не было организовано. В то же время необходимость в ежегодном мониторинге нарко</w:t>
      </w:r>
      <w:r>
        <w:rPr>
          <w:spacing w:val="-2"/>
        </w:rPr>
        <w:softHyphen/>
      </w:r>
      <w:r>
        <w:t>тизации назрела чрезвычайно остро.</w:t>
      </w:r>
    </w:p>
    <w:p w14:paraId="75F5F770" w14:textId="77777777" w:rsidR="008B35D8" w:rsidRDefault="008B35D8">
      <w:pPr>
        <w:shd w:val="clear" w:color="auto" w:fill="FFFFFF"/>
        <w:spacing w:before="5" w:line="235" w:lineRule="exact"/>
        <w:ind w:right="10" w:firstLine="336"/>
        <w:jc w:val="both"/>
        <w:sectPr w:rsidR="008B35D8">
          <w:pgSz w:w="12240" w:h="15840"/>
          <w:pgMar w:top="1440" w:right="2096" w:bottom="720" w:left="2776" w:header="720" w:footer="720" w:gutter="0"/>
          <w:cols w:space="60"/>
          <w:noEndnote/>
        </w:sectPr>
      </w:pPr>
    </w:p>
    <w:p w14:paraId="782278F2" w14:textId="77777777" w:rsidR="008B35D8" w:rsidRDefault="008B35D8">
      <w:pPr>
        <w:shd w:val="clear" w:color="auto" w:fill="FFFFFF"/>
      </w:pPr>
      <w:r>
        <w:rPr>
          <w:rFonts w:ascii="Courier New" w:hAnsi="Courier New"/>
          <w:spacing w:val="-7"/>
          <w:w w:val="81"/>
          <w:sz w:val="18"/>
          <w:szCs w:val="18"/>
        </w:rPr>
        <w:t>Идеологические</w:t>
      </w:r>
      <w:r>
        <w:rPr>
          <w:rFonts w:ascii="Courier New" w:hAnsi="Courier New" w:cs="Courier New"/>
          <w:spacing w:val="-7"/>
          <w:w w:val="81"/>
          <w:sz w:val="18"/>
          <w:szCs w:val="18"/>
        </w:rPr>
        <w:t xml:space="preserve"> </w:t>
      </w:r>
      <w:r>
        <w:rPr>
          <w:rFonts w:ascii="Courier New" w:hAnsi="Courier New"/>
          <w:spacing w:val="-7"/>
          <w:w w:val="81"/>
          <w:sz w:val="18"/>
          <w:szCs w:val="18"/>
        </w:rPr>
        <w:t>дебаты</w:t>
      </w:r>
      <w:r>
        <w:rPr>
          <w:rFonts w:ascii="Courier New" w:hAnsi="Courier New" w:cs="Courier New"/>
          <w:spacing w:val="-7"/>
          <w:w w:val="81"/>
          <w:sz w:val="18"/>
          <w:szCs w:val="18"/>
        </w:rPr>
        <w:t xml:space="preserve"> </w:t>
      </w:r>
      <w:r>
        <w:rPr>
          <w:rFonts w:ascii="Courier New" w:hAnsi="Courier New"/>
          <w:spacing w:val="-7"/>
          <w:w w:val="81"/>
          <w:sz w:val="18"/>
          <w:szCs w:val="18"/>
        </w:rPr>
        <w:t>вокруг</w:t>
      </w:r>
      <w:r>
        <w:rPr>
          <w:rFonts w:ascii="Courier New" w:hAnsi="Courier New" w:cs="Courier New"/>
          <w:spacing w:val="-7"/>
          <w:w w:val="81"/>
          <w:sz w:val="18"/>
          <w:szCs w:val="18"/>
        </w:rPr>
        <w:t xml:space="preserve"> </w:t>
      </w:r>
      <w:r>
        <w:rPr>
          <w:rFonts w:ascii="Courier New" w:hAnsi="Courier New"/>
          <w:spacing w:val="-7"/>
          <w:w w:val="81"/>
          <w:sz w:val="18"/>
          <w:szCs w:val="18"/>
        </w:rPr>
        <w:t>наркотизма</w:t>
      </w:r>
      <w:r>
        <w:rPr>
          <w:rFonts w:ascii="Courier New" w:hAnsi="Courier New" w:cs="Courier New"/>
          <w:spacing w:val="-7"/>
          <w:w w:val="81"/>
          <w:sz w:val="18"/>
          <w:szCs w:val="18"/>
        </w:rPr>
        <w:t xml:space="preserve"> </w:t>
      </w:r>
      <w:r>
        <w:rPr>
          <w:rFonts w:ascii="Courier New" w:hAnsi="Courier New"/>
          <w:spacing w:val="-7"/>
          <w:w w:val="81"/>
          <w:sz w:val="18"/>
          <w:szCs w:val="18"/>
        </w:rPr>
        <w:t>на</w:t>
      </w:r>
      <w:r>
        <w:rPr>
          <w:rFonts w:ascii="Courier New" w:hAnsi="Courier New" w:cs="Courier New"/>
          <w:spacing w:val="-7"/>
          <w:w w:val="81"/>
          <w:sz w:val="18"/>
          <w:szCs w:val="18"/>
        </w:rPr>
        <w:t xml:space="preserve"> </w:t>
      </w:r>
      <w:r>
        <w:rPr>
          <w:rFonts w:ascii="Courier New" w:hAnsi="Courier New"/>
          <w:spacing w:val="-7"/>
          <w:w w:val="81"/>
          <w:sz w:val="18"/>
          <w:szCs w:val="18"/>
        </w:rPr>
        <w:t>Западе</w:t>
      </w:r>
    </w:p>
    <w:p w14:paraId="5D86E674" w14:textId="77777777" w:rsidR="008B35D8" w:rsidRDefault="008B35D8">
      <w:pPr>
        <w:shd w:val="clear" w:color="auto" w:fill="FFFFFF"/>
        <w:spacing w:before="48"/>
      </w:pPr>
      <w:r>
        <w:br w:type="column"/>
      </w:r>
      <w:r>
        <w:rPr>
          <w:rFonts w:ascii="Arial" w:hAnsi="Arial" w:cs="Arial"/>
          <w:b/>
          <w:bCs/>
          <w:sz w:val="18"/>
          <w:szCs w:val="18"/>
        </w:rPr>
        <w:t>65</w:t>
      </w:r>
    </w:p>
    <w:p w14:paraId="1B43EACD" w14:textId="77777777" w:rsidR="008B35D8" w:rsidRDefault="008B35D8">
      <w:pPr>
        <w:shd w:val="clear" w:color="auto" w:fill="FFFFFF"/>
        <w:spacing w:before="48"/>
        <w:sectPr w:rsidR="008B35D8">
          <w:pgSz w:w="12240" w:h="15840"/>
          <w:pgMar w:top="1440" w:right="1920" w:bottom="720" w:left="2491" w:header="720" w:footer="720" w:gutter="0"/>
          <w:cols w:num="2" w:sep="1" w:space="720" w:equalWidth="0">
            <w:col w:w="4046" w:space="3062"/>
            <w:col w:w="720"/>
          </w:cols>
          <w:noEndnote/>
        </w:sectPr>
      </w:pPr>
    </w:p>
    <w:p w14:paraId="17937B37" w14:textId="77777777" w:rsidR="008B35D8" w:rsidRDefault="008B35D8">
      <w:pPr>
        <w:shd w:val="clear" w:color="auto" w:fill="FFFFFF"/>
        <w:spacing w:before="211" w:line="235" w:lineRule="exact"/>
        <w:ind w:right="547" w:firstLine="302"/>
        <w:jc w:val="both"/>
      </w:pPr>
      <w:r>
        <w:rPr>
          <w:spacing w:val="-2"/>
        </w:rPr>
        <w:t xml:space="preserve">Тем не менее основная проблема заключается не в сборе адекватных данных по </w:t>
      </w:r>
      <w:r>
        <w:rPr>
          <w:spacing w:val="-3"/>
        </w:rPr>
        <w:t>наркотикам, а в их интерпретации и разработке на их основе антинаркотической по</w:t>
      </w:r>
      <w:r>
        <w:rPr>
          <w:spacing w:val="-3"/>
        </w:rPr>
        <w:softHyphen/>
      </w:r>
      <w:r>
        <w:t>литики.</w:t>
      </w:r>
    </w:p>
    <w:p w14:paraId="0FEA9E10" w14:textId="77777777" w:rsidR="008B35D8" w:rsidRDefault="008B35D8">
      <w:pPr>
        <w:shd w:val="clear" w:color="auto" w:fill="FFFFFF"/>
        <w:spacing w:line="235" w:lineRule="exact"/>
        <w:ind w:right="547" w:firstLine="312"/>
        <w:jc w:val="both"/>
      </w:pPr>
      <w:r>
        <w:rPr>
          <w:spacing w:val="-3"/>
        </w:rPr>
        <w:t>Прежде всего необходимо понять, какие цели должна преследовать правовая поли</w:t>
      </w:r>
      <w:r>
        <w:rPr>
          <w:spacing w:val="-3"/>
        </w:rPr>
        <w:softHyphen/>
      </w:r>
      <w:r>
        <w:rPr>
          <w:spacing w:val="-2"/>
        </w:rPr>
        <w:t xml:space="preserve">тика в отношении наркотиков. Ответ вроде бы ясен: снижение вреда от употребления </w:t>
      </w:r>
      <w:r>
        <w:rPr>
          <w:spacing w:val="-3"/>
        </w:rPr>
        <w:t xml:space="preserve">наркотиков как обществу, так и индивиду вообще, и от наркомании, в частности. Но </w:t>
      </w:r>
      <w:r>
        <w:rPr>
          <w:spacing w:val="-2"/>
        </w:rPr>
        <w:t>разница законодательств в отношении наркотиков порождает разнообразные отрица</w:t>
      </w:r>
      <w:r>
        <w:rPr>
          <w:spacing w:val="-2"/>
        </w:rPr>
        <w:softHyphen/>
        <w:t xml:space="preserve">тельные последствия. Как взвесить весь спектр вреда от наркотиков, как оценить, что </w:t>
      </w:r>
      <w:r>
        <w:rPr>
          <w:spacing w:val="-4"/>
        </w:rPr>
        <w:t>более губительно для общества? Ведь последствия той или иной антинаркотической по</w:t>
      </w:r>
      <w:r>
        <w:rPr>
          <w:spacing w:val="-4"/>
        </w:rPr>
        <w:softHyphen/>
      </w:r>
      <w:r>
        <w:rPr>
          <w:spacing w:val="-5"/>
        </w:rPr>
        <w:t xml:space="preserve">литики всегда следует рассматривать комплексно. Так же и в правовой политике: снижая </w:t>
      </w:r>
      <w:r>
        <w:rPr>
          <w:spacing w:val="-4"/>
        </w:rPr>
        <w:t>один параметр, мы увеличиваем другой, и никакая эмпирика, никакие исследования не докажут превосходство первого над вторым, все будет определяться ценностным выбо</w:t>
      </w:r>
      <w:r>
        <w:rPr>
          <w:spacing w:val="-4"/>
        </w:rPr>
        <w:softHyphen/>
      </w:r>
      <w:r>
        <w:rPr>
          <w:spacing w:val="-1"/>
        </w:rPr>
        <w:t>ром законодателей, какую бы завуалированную форму он ни приобретал.</w:t>
      </w:r>
    </w:p>
    <w:p w14:paraId="36BE7E51" w14:textId="77777777" w:rsidR="008B35D8" w:rsidRDefault="008B35D8">
      <w:pPr>
        <w:shd w:val="clear" w:color="auto" w:fill="FFFFFF"/>
        <w:spacing w:line="235" w:lineRule="exact"/>
        <w:ind w:right="547" w:firstLine="307"/>
        <w:jc w:val="both"/>
      </w:pPr>
      <w:r>
        <w:rPr>
          <w:spacing w:val="-1"/>
        </w:rPr>
        <w:t xml:space="preserve">Что, если изменение в правовой политике (например, смягчение существующего </w:t>
      </w:r>
      <w:r>
        <w:rPr>
          <w:spacing w:val="-5"/>
        </w:rPr>
        <w:t xml:space="preserve">законодательства) приведет к меньшему числу смертей от наркотиков, но к большему их </w:t>
      </w:r>
      <w:r>
        <w:rPr>
          <w:spacing w:val="-4"/>
        </w:rPr>
        <w:t>распространению в обществе? К меньшему количеству преступлений, связанных с нар</w:t>
      </w:r>
      <w:r>
        <w:rPr>
          <w:spacing w:val="-4"/>
        </w:rPr>
        <w:softHyphen/>
      </w:r>
      <w:r>
        <w:rPr>
          <w:spacing w:val="-5"/>
        </w:rPr>
        <w:t xml:space="preserve">котиками, но к росту числа наркозависимых? Это изменение также может помочь одной </w:t>
      </w:r>
      <w:r>
        <w:rPr>
          <w:spacing w:val="-3"/>
        </w:rPr>
        <w:t xml:space="preserve">социальной категории, но повредить другой. Например, увеличение государственного ассигнования на развитие антинаркотических профилактических программ неминуемо </w:t>
      </w:r>
      <w:r>
        <w:rPr>
          <w:spacing w:val="-4"/>
        </w:rPr>
        <w:t>повлечет за собой сокращение в том или ином виде программ реабилитации для нарко</w:t>
      </w:r>
      <w:r>
        <w:rPr>
          <w:spacing w:val="-4"/>
        </w:rPr>
        <w:softHyphen/>
      </w:r>
      <w:r>
        <w:rPr>
          <w:spacing w:val="-3"/>
        </w:rPr>
        <w:t xml:space="preserve">зависимых. Если же такого сокращения не будет, это будет означать, что пострадают </w:t>
      </w:r>
      <w:r>
        <w:t>другие категории «проблемных» граждан.</w:t>
      </w:r>
    </w:p>
    <w:p w14:paraId="4500AD3C" w14:textId="77777777" w:rsidR="008B35D8" w:rsidRDefault="008B35D8">
      <w:pPr>
        <w:shd w:val="clear" w:color="auto" w:fill="FFFFFF"/>
        <w:spacing w:line="235" w:lineRule="exact"/>
        <w:ind w:left="5" w:right="547" w:firstLine="288"/>
        <w:jc w:val="both"/>
      </w:pPr>
      <w:r>
        <w:rPr>
          <w:spacing w:val="-4"/>
        </w:rPr>
        <w:t>Хотим ли мы уменьшения распространения наркотиков в любой их форме или толь</w:t>
      </w:r>
      <w:r>
        <w:rPr>
          <w:spacing w:val="-4"/>
        </w:rPr>
        <w:softHyphen/>
      </w:r>
      <w:r>
        <w:rPr>
          <w:spacing w:val="-6"/>
        </w:rPr>
        <w:t xml:space="preserve">ко снижения числа людей, зависимых от тяжелых наркотиков? Или нашей целью должно </w:t>
      </w:r>
      <w:r>
        <w:rPr>
          <w:spacing w:val="-3"/>
        </w:rPr>
        <w:t>стать снижение доходов наркомафии и уменьшение размеров нелегального наркорын</w:t>
      </w:r>
      <w:r>
        <w:rPr>
          <w:spacing w:val="-3"/>
        </w:rPr>
        <w:softHyphen/>
      </w:r>
      <w:r>
        <w:rPr>
          <w:spacing w:val="-4"/>
        </w:rPr>
        <w:t xml:space="preserve">ка? Некоторые могут сказать, как это часто происходит сегодня в западных странах, что </w:t>
      </w:r>
      <w:r>
        <w:rPr>
          <w:spacing w:val="-5"/>
        </w:rPr>
        <w:t>одной из приоритетных целей антинаркотической политики должно стать снижение рас</w:t>
      </w:r>
      <w:r>
        <w:rPr>
          <w:spacing w:val="-5"/>
        </w:rPr>
        <w:softHyphen/>
        <w:t xml:space="preserve">пространенности ВИЧ и других вирусных инфекций, ибо этими заболеваниями рискует </w:t>
      </w:r>
      <w:r>
        <w:rPr>
          <w:spacing w:val="-2"/>
        </w:rPr>
        <w:t xml:space="preserve">заразиться (в прямом смысле слова) все остальное население, в том числе и те, кто не </w:t>
      </w:r>
      <w:r>
        <w:t>имеет ни малейшего отношения к наркотикам.</w:t>
      </w:r>
    </w:p>
    <w:p w14:paraId="4602BF66" w14:textId="77777777" w:rsidR="008B35D8" w:rsidRDefault="008B35D8">
      <w:pPr>
        <w:shd w:val="clear" w:color="auto" w:fill="FFFFFF"/>
        <w:spacing w:line="235" w:lineRule="exact"/>
        <w:ind w:left="14" w:right="557" w:firstLine="288"/>
        <w:jc w:val="both"/>
      </w:pPr>
      <w:r>
        <w:rPr>
          <w:spacing w:val="-1"/>
        </w:rPr>
        <w:t xml:space="preserve">Так какова цена, которую общество согласно заплатить за уменьшение того или </w:t>
      </w:r>
      <w:r>
        <w:t>иного негативного последствия наркомании?</w:t>
      </w:r>
    </w:p>
    <w:p w14:paraId="72757568" w14:textId="77777777" w:rsidR="008B35D8" w:rsidRDefault="008B35D8">
      <w:pPr>
        <w:shd w:val="clear" w:color="auto" w:fill="FFFFFF"/>
        <w:spacing w:line="235" w:lineRule="exact"/>
        <w:ind w:left="14" w:right="552" w:firstLine="283"/>
        <w:jc w:val="both"/>
      </w:pPr>
      <w:r>
        <w:rPr>
          <w:spacing w:val="-4"/>
        </w:rPr>
        <w:t>Очевидно, что на эти вопросы не могут быть даны ответы, основывающиеся исклю</w:t>
      </w:r>
      <w:r>
        <w:rPr>
          <w:spacing w:val="-4"/>
        </w:rPr>
        <w:softHyphen/>
      </w:r>
      <w:r>
        <w:rPr>
          <w:spacing w:val="-3"/>
        </w:rPr>
        <w:t xml:space="preserve">чительно на эмпирических данных. Нельзя эмпирически доказать, что снижение числа </w:t>
      </w:r>
      <w:r>
        <w:rPr>
          <w:spacing w:val="-4"/>
        </w:rPr>
        <w:t>наркозависимых «лучше», чем увеличение количества ВИЧ-инфицированных. Эмпири</w:t>
      </w:r>
      <w:r>
        <w:rPr>
          <w:spacing w:val="-4"/>
        </w:rPr>
        <w:softHyphen/>
        <w:t>чески недоказуемо и то, что жизни наркозависимых «стоят» меньше, чем жизни обыч</w:t>
      </w:r>
      <w:r>
        <w:rPr>
          <w:spacing w:val="-4"/>
        </w:rPr>
        <w:softHyphen/>
      </w:r>
      <w:r>
        <w:rPr>
          <w:spacing w:val="-3"/>
        </w:rPr>
        <w:t>ных граждан. Все эти понятия несоизмеримы. За выбором конкретной антинаркотиче</w:t>
      </w:r>
      <w:r>
        <w:rPr>
          <w:spacing w:val="-3"/>
        </w:rPr>
        <w:softHyphen/>
      </w:r>
      <w:r>
        <w:rPr>
          <w:spacing w:val="-2"/>
        </w:rPr>
        <w:t xml:space="preserve">ской политики неизбежно стоит моральный и идеологический выбор, даже если его </w:t>
      </w:r>
      <w:r>
        <w:rPr>
          <w:spacing w:val="-3"/>
        </w:rPr>
        <w:t xml:space="preserve">преподносят под знаменем рационализма и эмпиризма. Ясно одно: осознание дилемм, </w:t>
      </w:r>
      <w:r>
        <w:rPr>
          <w:spacing w:val="-5"/>
        </w:rPr>
        <w:t>сопутствующих выбору правовой политики в отношении наркотизма, и понимание диа</w:t>
      </w:r>
      <w:r>
        <w:rPr>
          <w:spacing w:val="-5"/>
        </w:rPr>
        <w:softHyphen/>
        <w:t xml:space="preserve">лектической связи между различными явлениями, его сопровождающими, помогут если </w:t>
      </w:r>
      <w:r>
        <w:rPr>
          <w:spacing w:val="-4"/>
        </w:rPr>
        <w:t>не сделать этот выбор, то, по крайней мере, обрести большую ответственность при при</w:t>
      </w:r>
      <w:r>
        <w:rPr>
          <w:spacing w:val="-4"/>
        </w:rPr>
        <w:softHyphen/>
      </w:r>
      <w:r>
        <w:t>нятии любого конкретного решения.</w:t>
      </w:r>
    </w:p>
    <w:p w14:paraId="1F261051" w14:textId="77777777" w:rsidR="008B35D8" w:rsidRDefault="008B35D8">
      <w:pPr>
        <w:shd w:val="clear" w:color="auto" w:fill="FFFFFF"/>
        <w:spacing w:before="216"/>
        <w:ind w:left="312"/>
      </w:pPr>
      <w:r>
        <w:rPr>
          <w:rFonts w:ascii="Arial" w:hAnsi="Arial" w:cs="Arial"/>
          <w:sz w:val="24"/>
          <w:szCs w:val="24"/>
        </w:rPr>
        <w:t xml:space="preserve">5.2. </w:t>
      </w:r>
      <w:r>
        <w:rPr>
          <w:rFonts w:ascii="Arial" w:hAnsi="Arial"/>
          <w:sz w:val="24"/>
          <w:szCs w:val="24"/>
        </w:rPr>
        <w:t>Идеологические</w:t>
      </w:r>
      <w:r>
        <w:rPr>
          <w:rFonts w:ascii="Arial" w:hAnsi="Arial" w:cs="Arial"/>
          <w:sz w:val="24"/>
          <w:szCs w:val="24"/>
        </w:rPr>
        <w:t xml:space="preserve"> </w:t>
      </w:r>
      <w:r>
        <w:rPr>
          <w:rFonts w:ascii="Arial" w:hAnsi="Arial"/>
          <w:sz w:val="24"/>
          <w:szCs w:val="24"/>
        </w:rPr>
        <w:t>дебаты</w:t>
      </w:r>
      <w:r>
        <w:rPr>
          <w:rFonts w:ascii="Arial" w:hAnsi="Arial" w:cs="Arial"/>
          <w:sz w:val="24"/>
          <w:szCs w:val="24"/>
        </w:rPr>
        <w:t xml:space="preserve"> </w:t>
      </w:r>
      <w:r>
        <w:rPr>
          <w:rFonts w:ascii="Arial" w:hAnsi="Arial"/>
          <w:sz w:val="24"/>
          <w:szCs w:val="24"/>
        </w:rPr>
        <w:t>вокруг</w:t>
      </w:r>
      <w:r>
        <w:rPr>
          <w:rFonts w:ascii="Arial" w:hAnsi="Arial" w:cs="Arial"/>
          <w:sz w:val="24"/>
          <w:szCs w:val="24"/>
        </w:rPr>
        <w:t xml:space="preserve"> </w:t>
      </w:r>
      <w:r>
        <w:rPr>
          <w:rFonts w:ascii="Arial" w:hAnsi="Arial"/>
          <w:sz w:val="24"/>
          <w:szCs w:val="24"/>
        </w:rPr>
        <w:t>наркотизма</w:t>
      </w:r>
      <w:r>
        <w:rPr>
          <w:rFonts w:ascii="Arial" w:hAnsi="Arial" w:cs="Arial"/>
          <w:sz w:val="24"/>
          <w:szCs w:val="24"/>
        </w:rPr>
        <w:t xml:space="preserve"> </w:t>
      </w:r>
      <w:r>
        <w:rPr>
          <w:rFonts w:ascii="Arial" w:hAnsi="Arial"/>
          <w:sz w:val="24"/>
          <w:szCs w:val="24"/>
        </w:rPr>
        <w:t>на</w:t>
      </w:r>
      <w:r>
        <w:rPr>
          <w:rFonts w:ascii="Arial" w:hAnsi="Arial" w:cs="Arial"/>
          <w:sz w:val="24"/>
          <w:szCs w:val="24"/>
        </w:rPr>
        <w:t xml:space="preserve"> </w:t>
      </w:r>
      <w:r>
        <w:rPr>
          <w:rFonts w:ascii="Arial" w:hAnsi="Arial"/>
          <w:sz w:val="24"/>
          <w:szCs w:val="24"/>
        </w:rPr>
        <w:t>Западе</w:t>
      </w:r>
    </w:p>
    <w:p w14:paraId="124CBEE2" w14:textId="77777777" w:rsidR="008B35D8" w:rsidRDefault="008B35D8">
      <w:pPr>
        <w:shd w:val="clear" w:color="auto" w:fill="FFFFFF"/>
        <w:spacing w:before="240" w:line="230" w:lineRule="exact"/>
        <w:ind w:left="24" w:right="547" w:firstLine="298"/>
        <w:jc w:val="both"/>
      </w:pPr>
      <w:r>
        <w:rPr>
          <w:spacing w:val="-3"/>
        </w:rPr>
        <w:t>В западных странах, в отличие от России, где проблема широкой распространенно</w:t>
      </w:r>
      <w:r>
        <w:rPr>
          <w:spacing w:val="-3"/>
        </w:rPr>
        <w:softHyphen/>
        <w:t>сти употребления наркотиков возникла относительно недавно, достаточно высокие по-</w:t>
      </w:r>
    </w:p>
    <w:p w14:paraId="25439435" w14:textId="77777777" w:rsidR="008B35D8" w:rsidRDefault="008B35D8">
      <w:pPr>
        <w:shd w:val="clear" w:color="auto" w:fill="FFFFFF"/>
        <w:spacing w:before="346"/>
        <w:ind w:left="58"/>
      </w:pPr>
      <w:r>
        <w:rPr>
          <w:sz w:val="12"/>
          <w:szCs w:val="12"/>
        </w:rPr>
        <w:t>3 Зак .4806</w:t>
      </w:r>
    </w:p>
    <w:p w14:paraId="2C998042" w14:textId="77777777" w:rsidR="008B35D8" w:rsidRDefault="008B35D8">
      <w:pPr>
        <w:shd w:val="clear" w:color="auto" w:fill="FFFFFF"/>
        <w:spacing w:before="346"/>
        <w:ind w:left="58"/>
        <w:sectPr w:rsidR="008B35D8">
          <w:type w:val="continuous"/>
          <w:pgSz w:w="12240" w:h="15840"/>
          <w:pgMar w:top="1440" w:right="1920" w:bottom="720" w:left="2481" w:header="720" w:footer="720" w:gutter="0"/>
          <w:cols w:space="60"/>
          <w:noEndnote/>
        </w:sectPr>
      </w:pPr>
    </w:p>
    <w:p w14:paraId="17DA3700" w14:textId="77777777" w:rsidR="008B35D8" w:rsidRDefault="008B35D8">
      <w:pPr>
        <w:shd w:val="clear" w:color="auto" w:fill="FFFFFF"/>
        <w:tabs>
          <w:tab w:val="left" w:pos="1411"/>
        </w:tabs>
        <w:ind w:left="5"/>
      </w:pPr>
      <w:r>
        <w:rPr>
          <w:spacing w:val="-15"/>
        </w:rPr>
        <w:t>66</w:t>
      </w:r>
      <w:r>
        <w:rPr>
          <w:rFonts w:ascii="Arial" w:cs="Arial"/>
        </w:rPr>
        <w:tab/>
      </w:r>
      <w:r>
        <w:rPr>
          <w:spacing w:val="-12"/>
        </w:rPr>
        <w:t>Социологические, политологические и идеологические аспекты аддиктологии</w:t>
      </w:r>
    </w:p>
    <w:p w14:paraId="297CB85E" w14:textId="77777777" w:rsidR="008B35D8" w:rsidRDefault="008B35D8">
      <w:pPr>
        <w:shd w:val="clear" w:color="auto" w:fill="FFFFFF"/>
        <w:spacing w:before="250" w:line="235" w:lineRule="exact"/>
        <w:jc w:val="both"/>
      </w:pPr>
      <w:r>
        <w:rPr>
          <w:spacing w:val="-2"/>
        </w:rPr>
        <w:t xml:space="preserve">казатели наркотизации населения фиксируются уже десятки лет. Столько же ведутся и </w:t>
      </w:r>
      <w:r>
        <w:rPr>
          <w:spacing w:val="-3"/>
        </w:rPr>
        <w:t>споры вокруг политики, которую должно проводить государство в отношении немеди</w:t>
      </w:r>
      <w:r>
        <w:rPr>
          <w:spacing w:val="-3"/>
        </w:rPr>
        <w:softHyphen/>
        <w:t>цинского употребления наркотиков, а также дискуссии о том. что должно делать обще</w:t>
      </w:r>
      <w:r>
        <w:rPr>
          <w:spacing w:val="-3"/>
        </w:rPr>
        <w:softHyphen/>
      </w:r>
      <w:r>
        <w:rPr>
          <w:spacing w:val="-2"/>
        </w:rPr>
        <w:t>ство, чтобы минимизировать отрицательные последствия наркотизма. Когда речь захо</w:t>
      </w:r>
      <w:r>
        <w:rPr>
          <w:spacing w:val="-2"/>
        </w:rPr>
        <w:softHyphen/>
      </w:r>
      <w:r>
        <w:rPr>
          <w:spacing w:val="-4"/>
        </w:rPr>
        <w:t>дит о правовой политике в отношении наркотиков, дебатирующие стороны, в сущности, пытаются решить разные проблемы. Представители одной стороны, назовем их для про</w:t>
      </w:r>
      <w:r>
        <w:rPr>
          <w:spacing w:val="-4"/>
        </w:rPr>
        <w:softHyphen/>
        <w:t>стоты «консерваторами», стремятся посредством законодательства снизить или, как ми</w:t>
      </w:r>
      <w:r>
        <w:rPr>
          <w:spacing w:val="-4"/>
        </w:rPr>
        <w:softHyphen/>
      </w:r>
      <w:r>
        <w:rPr>
          <w:spacing w:val="-3"/>
        </w:rPr>
        <w:t xml:space="preserve">нимум, приостановить рост потребления любых наркотиков в немедицинских целях </w:t>
      </w:r>
      <w:r>
        <w:rPr>
          <w:i/>
          <w:iCs/>
          <w:spacing w:val="-3"/>
        </w:rPr>
        <w:t>во</w:t>
      </w:r>
      <w:r>
        <w:rPr>
          <w:i/>
          <w:iCs/>
          <w:spacing w:val="-3"/>
        </w:rPr>
        <w:softHyphen/>
      </w:r>
      <w:r>
        <w:rPr>
          <w:i/>
          <w:iCs/>
          <w:spacing w:val="-4"/>
        </w:rPr>
        <w:t xml:space="preserve">обще, </w:t>
      </w:r>
      <w:r>
        <w:rPr>
          <w:spacing w:val="-4"/>
        </w:rPr>
        <w:t>т. е. наркотизма. Другая сторона — «либералы» — видят в законодательнах мерах принципиально другую цель: снижение числа людей, имеющих зависимость от наркоти</w:t>
      </w:r>
      <w:r>
        <w:rPr>
          <w:spacing w:val="-4"/>
        </w:rPr>
        <w:softHyphen/>
      </w:r>
      <w:r>
        <w:rPr>
          <w:spacing w:val="-5"/>
        </w:rPr>
        <w:t xml:space="preserve">ков и негативных последствий, с ней связанных. Сторонники предельно жесткой линии в </w:t>
      </w:r>
      <w:r>
        <w:rPr>
          <w:spacing w:val="-3"/>
        </w:rPr>
        <w:t xml:space="preserve">отношении употребления наркотиков (на Западе к ним, прежде всего, относятся партии правой ориентации и религиозные фундаменталисты) считают, что наркотизм плох сам </w:t>
      </w:r>
      <w:r>
        <w:rPr>
          <w:spacing w:val="-2"/>
        </w:rPr>
        <w:t xml:space="preserve">по себе, поскольку он разрушает моральный порядок, на котором зиждется общество. </w:t>
      </w:r>
      <w:r>
        <w:rPr>
          <w:spacing w:val="-5"/>
        </w:rPr>
        <w:t xml:space="preserve">Употребление наркотиков, прежде всего, «аморально». Отсюда — нулевая толерантность </w:t>
      </w:r>
      <w:r>
        <w:rPr>
          <w:spacing w:val="-2"/>
        </w:rPr>
        <w:t xml:space="preserve">правых и фундаменталистов к употреблению в немедицинских целях каких бы то ни </w:t>
      </w:r>
      <w:r>
        <w:rPr>
          <w:spacing w:val="-1"/>
        </w:rPr>
        <w:t xml:space="preserve">было наркотиков в любой форме. При этом наказание, которое получает человек за </w:t>
      </w:r>
      <w:r>
        <w:rPr>
          <w:spacing w:val="-2"/>
        </w:rPr>
        <w:t>употребление или продажу наркотиков, далеко не всегда соответствует степени вреда, наносимого себе (употребление этих наркотиков) или другому (их продажа).</w:t>
      </w:r>
    </w:p>
    <w:p w14:paraId="30B9BEEC" w14:textId="77777777" w:rsidR="008B35D8" w:rsidRDefault="008B35D8">
      <w:pPr>
        <w:shd w:val="clear" w:color="auto" w:fill="FFFFFF"/>
        <w:spacing w:line="235" w:lineRule="exact"/>
        <w:ind w:right="10" w:firstLine="350"/>
        <w:jc w:val="both"/>
      </w:pPr>
      <w:r>
        <w:rPr>
          <w:spacing w:val="-5"/>
        </w:rPr>
        <w:t xml:space="preserve">Американский социолог Э. Гуд (1972) иллюстрирует этот тезис правовой ситуацией, </w:t>
      </w:r>
      <w:r>
        <w:rPr>
          <w:spacing w:val="-3"/>
        </w:rPr>
        <w:t>сложившейся в штате Род-Айленд. Там продажа марихуаны несовершеннолетним кара</w:t>
      </w:r>
      <w:r>
        <w:rPr>
          <w:spacing w:val="-3"/>
        </w:rPr>
        <w:softHyphen/>
      </w:r>
      <w:r>
        <w:t xml:space="preserve">лась (на момент проведения исследования) сроком от 30 лет тюрьмы (минимальная </w:t>
      </w:r>
      <w:r>
        <w:rPr>
          <w:spacing w:val="-1"/>
        </w:rPr>
        <w:t xml:space="preserve">ответственность) до пожизненного заключения (максимальное наказание). Это более </w:t>
      </w:r>
      <w:r>
        <w:rPr>
          <w:spacing w:val="-2"/>
        </w:rPr>
        <w:t>суровая кара, чем наказание за изнасилование, убийство второй степени (непреднаме</w:t>
      </w:r>
      <w:r>
        <w:rPr>
          <w:spacing w:val="-2"/>
        </w:rPr>
        <w:softHyphen/>
      </w:r>
      <w:r>
        <w:rPr>
          <w:spacing w:val="-1"/>
        </w:rPr>
        <w:t xml:space="preserve">ренное убийство) и вооруженное ограбление. «Теперь, — говорит Гуд, — если мы </w:t>
      </w:r>
      <w:r>
        <w:rPr>
          <w:spacing w:val="-5"/>
        </w:rPr>
        <w:t>признаем, что продажа 20-летнему студенту колледжа (в Америке во многих штатах воз</w:t>
      </w:r>
      <w:r>
        <w:rPr>
          <w:spacing w:val="-5"/>
        </w:rPr>
        <w:softHyphen/>
      </w:r>
      <w:r>
        <w:rPr>
          <w:spacing w:val="-1"/>
        </w:rPr>
        <w:t xml:space="preserve">растом наступления совершеннолетия считается 21 год) пары сигарет с марихуаной наносит этому студенту ущерб больший, чем непреднамеренное убийство, у нас есть </w:t>
      </w:r>
      <w:r>
        <w:rPr>
          <w:spacing w:val="-3"/>
        </w:rPr>
        <w:t>все основания утверждать, что наказание за совершенное преступление вполне соответ</w:t>
      </w:r>
      <w:r>
        <w:rPr>
          <w:spacing w:val="-3"/>
        </w:rPr>
        <w:softHyphen/>
      </w:r>
      <w:r>
        <w:rPr>
          <w:spacing w:val="-1"/>
        </w:rPr>
        <w:t>ствует нанесенному вреду». Такое умозаключение исследователь, естественно, отбра</w:t>
      </w:r>
      <w:r>
        <w:rPr>
          <w:spacing w:val="-1"/>
        </w:rPr>
        <w:softHyphen/>
      </w:r>
      <w:r>
        <w:t>сывает, как противоречащее элементарному здравому смыслу.</w:t>
      </w:r>
    </w:p>
    <w:p w14:paraId="60DE363B" w14:textId="77777777" w:rsidR="008B35D8" w:rsidRDefault="008B35D8">
      <w:pPr>
        <w:shd w:val="clear" w:color="auto" w:fill="FFFFFF"/>
        <w:spacing w:line="235" w:lineRule="exact"/>
        <w:ind w:right="14" w:firstLine="336"/>
        <w:jc w:val="both"/>
      </w:pPr>
      <w:r>
        <w:rPr>
          <w:spacing w:val="-4"/>
        </w:rPr>
        <w:t>Сторонники либеральной политики, как правило, не считают употребление наркоти</w:t>
      </w:r>
      <w:r>
        <w:rPr>
          <w:spacing w:val="-4"/>
        </w:rPr>
        <w:softHyphen/>
        <w:t>ков греховным самим по себе и делают акцент на отрицательных последствиях наркоти</w:t>
      </w:r>
      <w:r>
        <w:rPr>
          <w:spacing w:val="-4"/>
        </w:rPr>
        <w:softHyphen/>
      </w:r>
      <w:r>
        <w:rPr>
          <w:spacing w:val="-3"/>
        </w:rPr>
        <w:t>зации, которые, по их мнению, во-первых, далеко не всегда ее сопровождают и, во-вто</w:t>
      </w:r>
      <w:r>
        <w:rPr>
          <w:spacing w:val="-3"/>
        </w:rPr>
        <w:softHyphen/>
        <w:t xml:space="preserve">рых, зависят от вида принимаемых наркотиков и паттерна их употребления. Исходя из </w:t>
      </w:r>
      <w:r>
        <w:t>этого вполне логичными кажутся призывы либеральных реформаторов законода</w:t>
      </w:r>
      <w:r>
        <w:softHyphen/>
      </w:r>
      <w:r>
        <w:rPr>
          <w:spacing w:val="-3"/>
        </w:rPr>
        <w:t>тельно разграничить различные виды психоактивных веществ, юридически институци</w:t>
      </w:r>
      <w:r>
        <w:rPr>
          <w:spacing w:val="-3"/>
        </w:rPr>
        <w:softHyphen/>
      </w:r>
      <w:r>
        <w:rPr>
          <w:spacing w:val="-1"/>
        </w:rPr>
        <w:t xml:space="preserve">онализировать существующее в массовом сознании деление наркотиков на легкие и </w:t>
      </w:r>
      <w:r>
        <w:t>тяжелые.</w:t>
      </w:r>
    </w:p>
    <w:p w14:paraId="47D34EBF" w14:textId="77777777" w:rsidR="008B35D8" w:rsidRDefault="008B35D8">
      <w:pPr>
        <w:shd w:val="clear" w:color="auto" w:fill="FFFFFF"/>
        <w:spacing w:line="235" w:lineRule="exact"/>
        <w:ind w:left="5" w:right="24" w:firstLine="336"/>
        <w:jc w:val="both"/>
      </w:pPr>
      <w:r>
        <w:rPr>
          <w:spacing w:val="-6"/>
        </w:rPr>
        <w:t>Есть несколько моделей правоохранительной политики в отношении наркотиков, при</w:t>
      </w:r>
      <w:r>
        <w:rPr>
          <w:spacing w:val="-6"/>
        </w:rPr>
        <w:softHyphen/>
      </w:r>
      <w:r>
        <w:rPr>
          <w:spacing w:val="-3"/>
        </w:rPr>
        <w:t>нятых или предлагаемых различными экспертами в этой области и связанных с идеоло</w:t>
      </w:r>
      <w:r>
        <w:rPr>
          <w:spacing w:val="-3"/>
        </w:rPr>
        <w:softHyphen/>
      </w:r>
      <w:r>
        <w:rPr>
          <w:spacing w:val="-2"/>
        </w:rPr>
        <w:t xml:space="preserve">гией. Самой популярной моделью является политика </w:t>
      </w:r>
      <w:r>
        <w:rPr>
          <w:i/>
          <w:iCs/>
          <w:spacing w:val="-2"/>
        </w:rPr>
        <w:t xml:space="preserve">тотального прогибиционигма, </w:t>
      </w:r>
      <w:r>
        <w:rPr>
          <w:spacing w:val="-2"/>
        </w:rPr>
        <w:t xml:space="preserve">т. </w:t>
      </w:r>
      <w:r>
        <w:rPr>
          <w:spacing w:val="-6"/>
        </w:rPr>
        <w:t>е. полного запрета на употребление в немедицинских целях любых наркотиков. Эта поли</w:t>
      </w:r>
      <w:r>
        <w:rPr>
          <w:spacing w:val="-6"/>
        </w:rPr>
        <w:softHyphen/>
      </w:r>
      <w:r>
        <w:rPr>
          <w:spacing w:val="-4"/>
        </w:rPr>
        <w:t xml:space="preserve">тика в той или иной форме преобладает сегодня в большинстве стран, включая Россию и </w:t>
      </w:r>
      <w:r>
        <w:rPr>
          <w:spacing w:val="-3"/>
        </w:rPr>
        <w:t>США. В Западной Европе наиболее четко такая политика реализована в Швеции.</w:t>
      </w:r>
    </w:p>
    <w:p w14:paraId="1080E303" w14:textId="77777777" w:rsidR="008B35D8" w:rsidRDefault="008B35D8">
      <w:pPr>
        <w:shd w:val="clear" w:color="auto" w:fill="FFFFFF"/>
        <w:spacing w:line="235" w:lineRule="exact"/>
        <w:ind w:left="10" w:right="29" w:firstLine="341"/>
        <w:jc w:val="both"/>
      </w:pPr>
      <w:r>
        <w:rPr>
          <w:spacing w:val="-4"/>
        </w:rPr>
        <w:t>В либеральных кругах бытует мнение, что в «войне с наркотиками», как они имену</w:t>
      </w:r>
      <w:r>
        <w:rPr>
          <w:spacing w:val="-4"/>
        </w:rPr>
        <w:softHyphen/>
        <w:t>ют комплекс мер репрессивного характера, направленный на борьбу и с наркоторговца</w:t>
      </w:r>
      <w:r>
        <w:rPr>
          <w:spacing w:val="-4"/>
        </w:rPr>
        <w:softHyphen/>
      </w:r>
      <w:r>
        <w:t>ми, и с потребителями, победить нельзя.</w:t>
      </w:r>
    </w:p>
    <w:p w14:paraId="3B91939A" w14:textId="77777777" w:rsidR="008B35D8" w:rsidRDefault="008B35D8">
      <w:pPr>
        <w:shd w:val="clear" w:color="auto" w:fill="FFFFFF"/>
        <w:spacing w:line="235" w:lineRule="exact"/>
        <w:ind w:left="10" w:right="29" w:firstLine="341"/>
        <w:jc w:val="both"/>
        <w:sectPr w:rsidR="008B35D8">
          <w:pgSz w:w="12240" w:h="15840"/>
          <w:pgMar w:top="1440" w:right="2136" w:bottom="720" w:left="2736" w:header="720" w:footer="720" w:gutter="0"/>
          <w:cols w:space="60"/>
          <w:noEndnote/>
        </w:sectPr>
      </w:pPr>
    </w:p>
    <w:p w14:paraId="5AD8468C" w14:textId="77777777" w:rsidR="008B35D8" w:rsidRDefault="008B35D8">
      <w:pPr>
        <w:shd w:val="clear" w:color="auto" w:fill="FFFFFF"/>
      </w:pPr>
      <w:r>
        <w:rPr>
          <w:spacing w:val="-12"/>
        </w:rPr>
        <w:t>Идеологические дебаты вокруг наркотизма на Западе</w:t>
      </w:r>
    </w:p>
    <w:p w14:paraId="36174D44" w14:textId="77777777" w:rsidR="008B35D8" w:rsidRDefault="008B35D8">
      <w:pPr>
        <w:shd w:val="clear" w:color="auto" w:fill="FFFFFF"/>
        <w:spacing w:before="67"/>
      </w:pPr>
      <w:r>
        <w:br w:type="column"/>
      </w:r>
      <w:r>
        <w:rPr>
          <w:rFonts w:ascii="Arial" w:hAnsi="Arial" w:cs="Arial"/>
          <w:b/>
          <w:bCs/>
          <w:sz w:val="18"/>
          <w:szCs w:val="18"/>
        </w:rPr>
        <w:t>67</w:t>
      </w:r>
    </w:p>
    <w:p w14:paraId="36FBEC77" w14:textId="77777777" w:rsidR="008B35D8" w:rsidRDefault="008B35D8">
      <w:pPr>
        <w:shd w:val="clear" w:color="auto" w:fill="FFFFFF"/>
        <w:spacing w:before="67"/>
        <w:sectPr w:rsidR="008B35D8">
          <w:pgSz w:w="12240" w:h="15840"/>
          <w:pgMar w:top="1440" w:right="1874" w:bottom="720" w:left="2542" w:header="720" w:footer="720" w:gutter="0"/>
          <w:cols w:num="2" w:sep="1" w:space="720" w:equalWidth="0">
            <w:col w:w="4041" w:space="3062"/>
            <w:col w:w="720"/>
          </w:cols>
          <w:noEndnote/>
        </w:sectPr>
      </w:pPr>
    </w:p>
    <w:p w14:paraId="79AB64FF" w14:textId="77777777" w:rsidR="008B35D8" w:rsidRDefault="008B35D8">
      <w:pPr>
        <w:shd w:val="clear" w:color="auto" w:fill="FFFFFF"/>
        <w:spacing w:before="206" w:line="235" w:lineRule="exact"/>
        <w:ind w:left="14" w:right="547" w:firstLine="302"/>
        <w:jc w:val="both"/>
      </w:pPr>
      <w:r>
        <w:rPr>
          <w:spacing w:val="-2"/>
        </w:rPr>
        <w:t xml:space="preserve">Это не так. Войну с наркотиками выиграть можно. Это произошло в Китае после </w:t>
      </w:r>
      <w:r>
        <w:rPr>
          <w:spacing w:val="-6"/>
        </w:rPr>
        <w:t>прихода к власти коммунистов в 1949 г. Новое правительство тогда столкнулось с милли</w:t>
      </w:r>
      <w:r>
        <w:rPr>
          <w:spacing w:val="-6"/>
        </w:rPr>
        <w:softHyphen/>
        <w:t xml:space="preserve">онами людей, зависящих от опиума. Очевидно, что такое громадное количество граждан, </w:t>
      </w:r>
      <w:r>
        <w:rPr>
          <w:spacing w:val="-3"/>
        </w:rPr>
        <w:t xml:space="preserve">живущих в наркотической реальности, представляло огромную проблему для режима, </w:t>
      </w:r>
      <w:r>
        <w:rPr>
          <w:spacing w:val="-4"/>
        </w:rPr>
        <w:t xml:space="preserve">стремившегося установить тотальный контроль над всеми областями жизни каждого из </w:t>
      </w:r>
      <w:r>
        <w:rPr>
          <w:spacing w:val="-3"/>
        </w:rPr>
        <w:t xml:space="preserve">своих подданных (тоталитарным режимом). По мнению большинства наблюдателей, в </w:t>
      </w:r>
      <w:r>
        <w:rPr>
          <w:spacing w:val="-4"/>
        </w:rPr>
        <w:t>течение десяти лет с повальной наркоманией в Китае было покончено. Основными ору</w:t>
      </w:r>
      <w:r>
        <w:rPr>
          <w:spacing w:val="-4"/>
        </w:rPr>
        <w:softHyphen/>
        <w:t xml:space="preserve">диями в этой борьбе были публичные казни подозреваемых в наркоторговле и массовая </w:t>
      </w:r>
      <w:r>
        <w:rPr>
          <w:spacing w:val="-3"/>
        </w:rPr>
        <w:t xml:space="preserve">«ресоциализация» потребителей наркотиков в трудовых лагерях, являвшихся, по сути, </w:t>
      </w:r>
      <w:r>
        <w:t xml:space="preserve">концентрационными </w:t>
      </w:r>
      <w:r w:rsidRPr="003B11F8">
        <w:t>(</w:t>
      </w:r>
      <w:r>
        <w:rPr>
          <w:lang w:val="en-US"/>
        </w:rPr>
        <w:t>Goode</w:t>
      </w:r>
      <w:r w:rsidRPr="003B11F8">
        <w:t xml:space="preserve">, </w:t>
      </w:r>
      <w:r>
        <w:t>1997).</w:t>
      </w:r>
    </w:p>
    <w:p w14:paraId="3F4E8DB0" w14:textId="77777777" w:rsidR="008B35D8" w:rsidRDefault="008B35D8">
      <w:pPr>
        <w:shd w:val="clear" w:color="auto" w:fill="FFFFFF"/>
        <w:spacing w:line="235" w:lineRule="exact"/>
        <w:ind w:left="19" w:right="547" w:firstLine="293"/>
        <w:jc w:val="both"/>
      </w:pPr>
      <w:r>
        <w:rPr>
          <w:spacing w:val="-3"/>
        </w:rPr>
        <w:t>Здесь мы возвращаемся к поднятому ранее вопросу о «цене победы». Согласно ли наше общество заплатить такую цену за ликвидацию наркотизма и наркозависимости? Не будет ли эта победа пирровой? Ясно, что ответ на этот вопрос лежит вне области прикладных эмпирических исследований и целиком зависит от идеологии.</w:t>
      </w:r>
    </w:p>
    <w:p w14:paraId="439E66F0" w14:textId="77777777" w:rsidR="008B35D8" w:rsidRDefault="008B35D8">
      <w:pPr>
        <w:shd w:val="clear" w:color="auto" w:fill="FFFFFF"/>
        <w:spacing w:line="235" w:lineRule="exact"/>
        <w:ind w:left="5" w:right="547" w:firstLine="298"/>
        <w:jc w:val="both"/>
      </w:pPr>
      <w:r>
        <w:rPr>
          <w:spacing w:val="-3"/>
        </w:rPr>
        <w:t xml:space="preserve">Главной своей задачей приверженцы прогибиционистской позиции видят борьбу с наркотизмом вообще. При этом их аргументы можно разделить на два типа, причем </w:t>
      </w:r>
      <w:r>
        <w:rPr>
          <w:spacing w:val="-4"/>
        </w:rPr>
        <w:t>неискушенные наблюдатели часто не отделяют или не отличают один от другого. Пер</w:t>
      </w:r>
      <w:r>
        <w:rPr>
          <w:spacing w:val="-4"/>
        </w:rPr>
        <w:softHyphen/>
      </w:r>
      <w:r>
        <w:rPr>
          <w:spacing w:val="-3"/>
        </w:rPr>
        <w:t>вый тип аргументов основывается на логике абсолютного уменьшения или на убежде</w:t>
      </w:r>
      <w:r>
        <w:rPr>
          <w:spacing w:val="-3"/>
        </w:rPr>
        <w:softHyphen/>
        <w:t>нии в том, что наркотизм можно победить, т. е. радикально снизить или искоренить вообще, стоит только применить необходимый комплекс репрессивных мер в отноше</w:t>
      </w:r>
      <w:r>
        <w:rPr>
          <w:spacing w:val="-3"/>
        </w:rPr>
        <w:softHyphen/>
        <w:t xml:space="preserve">нии торговцев наркотиками и их клиентов. Те же, кто придерживается логики </w:t>
      </w:r>
      <w:r>
        <w:rPr>
          <w:i/>
          <w:iCs/>
          <w:spacing w:val="-3"/>
        </w:rPr>
        <w:t>относи</w:t>
      </w:r>
      <w:r>
        <w:rPr>
          <w:i/>
          <w:iCs/>
          <w:spacing w:val="-3"/>
        </w:rPr>
        <w:softHyphen/>
      </w:r>
      <w:r>
        <w:rPr>
          <w:i/>
          <w:iCs/>
          <w:spacing w:val="-1"/>
        </w:rPr>
        <w:t xml:space="preserve">тельного сдерживания, </w:t>
      </w:r>
      <w:r>
        <w:rPr>
          <w:spacing w:val="-1"/>
        </w:rPr>
        <w:t xml:space="preserve">считают, что наркотизм победить в принципе нельзя, более </w:t>
      </w:r>
      <w:r>
        <w:rPr>
          <w:spacing w:val="-3"/>
        </w:rPr>
        <w:t>того, при определенных обстоятельствах невозможно даже заметно снизить число нар</w:t>
      </w:r>
      <w:r>
        <w:rPr>
          <w:spacing w:val="-3"/>
        </w:rPr>
        <w:softHyphen/>
      </w:r>
      <w:r>
        <w:rPr>
          <w:spacing w:val="-4"/>
        </w:rPr>
        <w:t>копотребителей, однако в случае либерализации существующего законодательства чис</w:t>
      </w:r>
      <w:r>
        <w:rPr>
          <w:spacing w:val="-4"/>
        </w:rPr>
        <w:softHyphen/>
      </w:r>
      <w:r>
        <w:rPr>
          <w:spacing w:val="-3"/>
        </w:rPr>
        <w:t>ло актуальных потребителей наркотиков превысит все мыслимые пределы.</w:t>
      </w:r>
    </w:p>
    <w:p w14:paraId="2EDFE266" w14:textId="77777777" w:rsidR="008B35D8" w:rsidRDefault="008B35D8">
      <w:pPr>
        <w:shd w:val="clear" w:color="auto" w:fill="FFFFFF"/>
        <w:spacing w:line="235" w:lineRule="exact"/>
        <w:ind w:left="5" w:right="552" w:firstLine="298"/>
        <w:jc w:val="both"/>
      </w:pPr>
      <w:r>
        <w:rPr>
          <w:spacing w:val="-6"/>
        </w:rPr>
        <w:t xml:space="preserve">В основе прогибиционистской антинаркотической политики лежит коллективистская </w:t>
      </w:r>
      <w:r>
        <w:rPr>
          <w:spacing w:val="-4"/>
        </w:rPr>
        <w:t>идеология (даже если в странах, где она проводится, преобладает индивидуализм в дру</w:t>
      </w:r>
      <w:r>
        <w:rPr>
          <w:spacing w:val="-4"/>
        </w:rPr>
        <w:softHyphen/>
      </w:r>
      <w:r>
        <w:rPr>
          <w:spacing w:val="-3"/>
        </w:rPr>
        <w:t xml:space="preserve">гих жизненных сферах), ставящая интересы коллектива (так, как их понимают адепты </w:t>
      </w:r>
      <w:r>
        <w:t>такой политики) выше прав личности.</w:t>
      </w:r>
    </w:p>
    <w:p w14:paraId="5DFD3B65" w14:textId="77777777" w:rsidR="008B35D8" w:rsidRDefault="008B35D8">
      <w:pPr>
        <w:shd w:val="clear" w:color="auto" w:fill="FFFFFF"/>
        <w:spacing w:line="235" w:lineRule="exact"/>
        <w:ind w:right="557" w:firstLine="298"/>
        <w:jc w:val="both"/>
      </w:pPr>
      <w:r>
        <w:rPr>
          <w:spacing w:val="-2"/>
        </w:rPr>
        <w:t xml:space="preserve">Переходя к более либеральным моделям правового регулирования наркотизма, </w:t>
      </w:r>
      <w:r>
        <w:rPr>
          <w:spacing w:val="-5"/>
        </w:rPr>
        <w:t>необходимо сразу отметить одно обстоятельство. Не существует единого подхода, кото</w:t>
      </w:r>
      <w:r>
        <w:rPr>
          <w:spacing w:val="-5"/>
        </w:rPr>
        <w:softHyphen/>
        <w:t>рый в широких общественных кругах и не только получил название «легализация нарко</w:t>
      </w:r>
      <w:r>
        <w:rPr>
          <w:spacing w:val="-5"/>
        </w:rPr>
        <w:softHyphen/>
        <w:t>тиков». Сторонники различных вариантов либерализации политики в отношении нарко</w:t>
      </w:r>
      <w:r>
        <w:rPr>
          <w:spacing w:val="-5"/>
        </w:rPr>
        <w:softHyphen/>
      </w:r>
      <w:r>
        <w:rPr>
          <w:spacing w:val="-4"/>
        </w:rPr>
        <w:t>тиков разнятся между собой столь сильно, что, по справедливому выражению Э. Надел-</w:t>
      </w:r>
      <w:r>
        <w:rPr>
          <w:spacing w:val="-2"/>
        </w:rPr>
        <w:t xml:space="preserve">мана, одного из апологетов политики снижения вреда </w:t>
      </w:r>
      <w:r w:rsidRPr="003B11F8">
        <w:rPr>
          <w:spacing w:val="-2"/>
        </w:rPr>
        <w:t>(</w:t>
      </w:r>
      <w:r>
        <w:rPr>
          <w:spacing w:val="-2"/>
          <w:lang w:val="en-US"/>
        </w:rPr>
        <w:t>Harm</w:t>
      </w:r>
      <w:r w:rsidRPr="003B11F8">
        <w:rPr>
          <w:spacing w:val="-2"/>
        </w:rPr>
        <w:t xml:space="preserve"> </w:t>
      </w:r>
      <w:r>
        <w:rPr>
          <w:spacing w:val="-2"/>
          <w:lang w:val="en-US"/>
        </w:rPr>
        <w:t>Reduction</w:t>
      </w:r>
      <w:r w:rsidRPr="003B11F8">
        <w:rPr>
          <w:spacing w:val="-2"/>
        </w:rPr>
        <w:t xml:space="preserve">), </w:t>
      </w:r>
      <w:r>
        <w:rPr>
          <w:spacing w:val="-2"/>
        </w:rPr>
        <w:t xml:space="preserve">умеренные «легализаторы» и «прогрессивные» прогибиционисты имеют гораздо больше общего </w:t>
      </w:r>
      <w:r>
        <w:rPr>
          <w:spacing w:val="-3"/>
        </w:rPr>
        <w:t>между собой, чем первые — с радикальными и экстремистски настроенными любите</w:t>
      </w:r>
      <w:r>
        <w:rPr>
          <w:spacing w:val="-3"/>
        </w:rPr>
        <w:softHyphen/>
      </w:r>
      <w:r>
        <w:rPr>
          <w:spacing w:val="-5"/>
        </w:rPr>
        <w:t>лями немедленно легализовывать все и вся, а последние — с «ястребами-прогибициони</w:t>
      </w:r>
      <w:r>
        <w:rPr>
          <w:spacing w:val="-5"/>
        </w:rPr>
        <w:softHyphen/>
      </w:r>
      <w:r>
        <w:rPr>
          <w:spacing w:val="-3"/>
        </w:rPr>
        <w:t xml:space="preserve">стами», видящими в репрессивных мерах главное, а иногда и единственное оружие в </w:t>
      </w:r>
      <w:r>
        <w:t xml:space="preserve">противостоянии наркотизму </w:t>
      </w:r>
      <w:r w:rsidRPr="003B11F8">
        <w:t>(</w:t>
      </w:r>
      <w:r>
        <w:rPr>
          <w:lang w:val="en-US"/>
        </w:rPr>
        <w:t>Nadelmann</w:t>
      </w:r>
      <w:r w:rsidRPr="003B11F8">
        <w:t xml:space="preserve">, </w:t>
      </w:r>
      <w:r>
        <w:t>1992).</w:t>
      </w:r>
    </w:p>
    <w:p w14:paraId="56DC7173" w14:textId="77777777" w:rsidR="008B35D8" w:rsidRDefault="008B35D8">
      <w:pPr>
        <w:shd w:val="clear" w:color="auto" w:fill="FFFFFF"/>
        <w:spacing w:line="235" w:lineRule="exact"/>
        <w:ind w:left="10" w:right="552" w:firstLine="302"/>
        <w:jc w:val="both"/>
      </w:pPr>
      <w:r>
        <w:rPr>
          <w:spacing w:val="-4"/>
        </w:rPr>
        <w:t>Поэтому понятие «легализация наркотиков» вне конкретных деталей и способа реа</w:t>
      </w:r>
      <w:r>
        <w:rPr>
          <w:spacing w:val="-4"/>
        </w:rPr>
        <w:softHyphen/>
      </w:r>
      <w:r>
        <w:rPr>
          <w:spacing w:val="-3"/>
        </w:rPr>
        <w:t>лизации этой политики является лишенным смысла мифическим продуктом массового сознания. Когда речь заходит о конкретных способах легализации наркотиков, прежде всего необходимо поставить следующие вопросы: какие наркотики могут быть легали</w:t>
      </w:r>
      <w:r>
        <w:rPr>
          <w:spacing w:val="-3"/>
        </w:rPr>
        <w:softHyphen/>
      </w:r>
      <w:r>
        <w:rPr>
          <w:spacing w:val="-5"/>
        </w:rPr>
        <w:t>зованы? при каких условиях и как эти наркотики могут распространяться? в каких коли</w:t>
      </w:r>
      <w:r>
        <w:rPr>
          <w:spacing w:val="-5"/>
        </w:rPr>
        <w:softHyphen/>
      </w:r>
      <w:r>
        <w:rPr>
          <w:spacing w:val="-4"/>
        </w:rPr>
        <w:t xml:space="preserve">чествах? только ли в специально лицензированных клиниках или где угодно? только ли </w:t>
      </w:r>
      <w:r>
        <w:rPr>
          <w:spacing w:val="-5"/>
        </w:rPr>
        <w:t>наркозависимым или всем желающим? по какой цене? Без ответа на эти и другие вопро</w:t>
      </w:r>
      <w:r>
        <w:rPr>
          <w:spacing w:val="-5"/>
        </w:rPr>
        <w:softHyphen/>
      </w:r>
      <w:r>
        <w:t>сы термин «легализация» теряет всякий смысл.</w:t>
      </w:r>
    </w:p>
    <w:p w14:paraId="61F927DC" w14:textId="77777777" w:rsidR="008B35D8" w:rsidRDefault="008B35D8">
      <w:pPr>
        <w:shd w:val="clear" w:color="auto" w:fill="FFFFFF"/>
        <w:spacing w:line="235" w:lineRule="exact"/>
        <w:ind w:left="10" w:right="552" w:firstLine="302"/>
        <w:jc w:val="both"/>
        <w:sectPr w:rsidR="008B35D8">
          <w:type w:val="continuous"/>
          <w:pgSz w:w="12240" w:h="15840"/>
          <w:pgMar w:top="1440" w:right="1874" w:bottom="720" w:left="2518" w:header="720" w:footer="720" w:gutter="0"/>
          <w:cols w:space="60"/>
          <w:noEndnote/>
        </w:sectPr>
      </w:pPr>
    </w:p>
    <w:p w14:paraId="2E7B1005" w14:textId="77777777" w:rsidR="008B35D8" w:rsidRDefault="008B35D8">
      <w:pPr>
        <w:shd w:val="clear" w:color="auto" w:fill="FFFFFF"/>
        <w:tabs>
          <w:tab w:val="left" w:pos="1411"/>
        </w:tabs>
        <w:ind w:left="10"/>
      </w:pPr>
      <w:r>
        <w:rPr>
          <w:spacing w:val="-17"/>
        </w:rPr>
        <w:t>68</w:t>
      </w:r>
      <w:r>
        <w:rPr>
          <w:rFonts w:ascii="Arial" w:cs="Arial"/>
        </w:rPr>
        <w:tab/>
      </w:r>
      <w:r>
        <w:rPr>
          <w:spacing w:val="-12"/>
        </w:rPr>
        <w:t>Социологические, политологические и идеологические аспекты аддиктологии</w:t>
      </w:r>
    </w:p>
    <w:p w14:paraId="42225546" w14:textId="77777777" w:rsidR="008B35D8" w:rsidRDefault="008B35D8">
      <w:pPr>
        <w:shd w:val="clear" w:color="auto" w:fill="FFFFFF"/>
        <w:spacing w:before="254" w:line="235" w:lineRule="exact"/>
        <w:ind w:left="10" w:right="5" w:firstLine="336"/>
        <w:jc w:val="both"/>
      </w:pPr>
      <w:r>
        <w:rPr>
          <w:spacing w:val="-2"/>
        </w:rPr>
        <w:t>Если попытаться охарактеризовать основное отличие либеральных программ в от</w:t>
      </w:r>
      <w:r>
        <w:rPr>
          <w:spacing w:val="-2"/>
        </w:rPr>
        <w:softHyphen/>
      </w:r>
      <w:r>
        <w:rPr>
          <w:spacing w:val="-3"/>
        </w:rPr>
        <w:t xml:space="preserve">ношении наркотиков от программ, в основе которых лежит установка на репрессивные </w:t>
      </w:r>
      <w:r>
        <w:rPr>
          <w:spacing w:val="-2"/>
        </w:rPr>
        <w:t xml:space="preserve">меры, то оно сводится к следующему. В то время как сторонники запретительных мер </w:t>
      </w:r>
      <w:r>
        <w:rPr>
          <w:spacing w:val="-3"/>
        </w:rPr>
        <w:t xml:space="preserve">перекладывают всю вину за отрицательные последствия наркотизма исключительно на </w:t>
      </w:r>
      <w:r>
        <w:rPr>
          <w:spacing w:val="-2"/>
        </w:rPr>
        <w:t xml:space="preserve">сам </w:t>
      </w:r>
      <w:r>
        <w:rPr>
          <w:i/>
          <w:iCs/>
          <w:spacing w:val="-2"/>
        </w:rPr>
        <w:t xml:space="preserve">наркотизм, </w:t>
      </w:r>
      <w:r>
        <w:rPr>
          <w:spacing w:val="-2"/>
        </w:rPr>
        <w:t xml:space="preserve">то те, кто придерживается либеральных взглядов, возлагают немалую </w:t>
      </w:r>
      <w:r>
        <w:rPr>
          <w:spacing w:val="-3"/>
        </w:rPr>
        <w:t>долю ответственности за сложившуюся, крайне неблагополучную ситуацию с наркоти</w:t>
      </w:r>
      <w:r>
        <w:rPr>
          <w:spacing w:val="-3"/>
        </w:rPr>
        <w:softHyphen/>
      </w:r>
      <w:r>
        <w:rPr>
          <w:spacing w:val="-2"/>
        </w:rPr>
        <w:t xml:space="preserve">ками на </w:t>
      </w:r>
      <w:r>
        <w:rPr>
          <w:i/>
          <w:iCs/>
          <w:spacing w:val="-2"/>
        </w:rPr>
        <w:t xml:space="preserve">законы, регулирующие наркотизм. </w:t>
      </w:r>
      <w:r>
        <w:rPr>
          <w:spacing w:val="-2"/>
        </w:rPr>
        <w:t>При этом степень возлагаемой ответствен</w:t>
      </w:r>
      <w:r>
        <w:rPr>
          <w:spacing w:val="-2"/>
        </w:rPr>
        <w:softHyphen/>
      </w:r>
      <w:r>
        <w:rPr>
          <w:spacing w:val="-6"/>
        </w:rPr>
        <w:t>ности также колеблется в зависимости от идеологических взглядов, которых придержива</w:t>
      </w:r>
      <w:r>
        <w:rPr>
          <w:spacing w:val="-6"/>
        </w:rPr>
        <w:softHyphen/>
      </w:r>
      <w:r>
        <w:t>ются сторонники предлагаемых реформ.</w:t>
      </w:r>
    </w:p>
    <w:p w14:paraId="3A2E46E1" w14:textId="77777777" w:rsidR="008B35D8" w:rsidRDefault="008B35D8">
      <w:pPr>
        <w:shd w:val="clear" w:color="auto" w:fill="FFFFFF"/>
        <w:spacing w:before="5" w:line="235" w:lineRule="exact"/>
        <w:ind w:firstLine="341"/>
        <w:jc w:val="both"/>
      </w:pPr>
      <w:r>
        <w:rPr>
          <w:spacing w:val="-3"/>
        </w:rPr>
        <w:t xml:space="preserve">Антипод политики тотального прогибиционизма — модель </w:t>
      </w:r>
      <w:r>
        <w:rPr>
          <w:i/>
          <w:iCs/>
          <w:spacing w:val="-3"/>
        </w:rPr>
        <w:t>полной декриминализа</w:t>
      </w:r>
      <w:r>
        <w:rPr>
          <w:i/>
          <w:iCs/>
          <w:spacing w:val="-3"/>
        </w:rPr>
        <w:softHyphen/>
      </w:r>
      <w:r>
        <w:rPr>
          <w:i/>
          <w:iCs/>
          <w:spacing w:val="-1"/>
        </w:rPr>
        <w:t xml:space="preserve">ции </w:t>
      </w:r>
      <w:r>
        <w:rPr>
          <w:spacing w:val="-1"/>
        </w:rPr>
        <w:t xml:space="preserve">любых наркотиков, вне зависимости от реальной степени вреда, наносимого ими </w:t>
      </w:r>
      <w:r>
        <w:rPr>
          <w:spacing w:val="-6"/>
        </w:rPr>
        <w:t xml:space="preserve">индивиду и обществу. Такая политика является в настоящее время г ипотетической и вряд </w:t>
      </w:r>
      <w:r>
        <w:rPr>
          <w:spacing w:val="-2"/>
        </w:rPr>
        <w:t xml:space="preserve">ли имеет шансы быть принятой на вооружение в любом из современных обществ в </w:t>
      </w:r>
      <w:r>
        <w:rPr>
          <w:spacing w:val="-4"/>
        </w:rPr>
        <w:t>ближайшем будущем. Ее сторонники, самые известные из которых — Т. Заз и М. Фрид</w:t>
      </w:r>
      <w:r>
        <w:rPr>
          <w:spacing w:val="-4"/>
        </w:rPr>
        <w:softHyphen/>
      </w:r>
      <w:r>
        <w:rPr>
          <w:spacing w:val="-3"/>
        </w:rPr>
        <w:t>ман, верят в то, что свободный рынок должен быть единственным механизмом, регули</w:t>
      </w:r>
      <w:r>
        <w:rPr>
          <w:spacing w:val="-3"/>
        </w:rPr>
        <w:softHyphen/>
        <w:t>рующим оборот наркотиков в обществе. Любые наркотики, как следует из этой концеп</w:t>
      </w:r>
      <w:r>
        <w:rPr>
          <w:spacing w:val="-3"/>
        </w:rPr>
        <w:softHyphen/>
      </w:r>
      <w:r>
        <w:rPr>
          <w:spacing w:val="-4"/>
        </w:rPr>
        <w:t>ции, могут продаваться где угодно, кому угодно и в неограниченных количествах, напо</w:t>
      </w:r>
      <w:r>
        <w:rPr>
          <w:spacing w:val="-4"/>
        </w:rPr>
        <w:softHyphen/>
      </w:r>
      <w:r>
        <w:rPr>
          <w:spacing w:val="-1"/>
        </w:rPr>
        <w:t xml:space="preserve">добие томатного сока (несовершеннолетние, по некоторым версиям этого подхода, </w:t>
      </w:r>
      <w:r>
        <w:rPr>
          <w:spacing w:val="-4"/>
        </w:rPr>
        <w:t xml:space="preserve">являются единственным исключением) </w:t>
      </w:r>
      <w:r w:rsidRPr="003B11F8">
        <w:rPr>
          <w:spacing w:val="-4"/>
        </w:rPr>
        <w:t>(</w:t>
      </w:r>
      <w:r>
        <w:rPr>
          <w:spacing w:val="-4"/>
          <w:lang w:val="en-US"/>
        </w:rPr>
        <w:t>Szasz</w:t>
      </w:r>
      <w:r w:rsidRPr="003B11F8">
        <w:rPr>
          <w:spacing w:val="-4"/>
        </w:rPr>
        <w:t xml:space="preserve">, </w:t>
      </w:r>
      <w:r>
        <w:rPr>
          <w:spacing w:val="-4"/>
        </w:rPr>
        <w:t>1992). Если же люди убедятся, что нарко</w:t>
      </w:r>
      <w:r>
        <w:rPr>
          <w:spacing w:val="-4"/>
        </w:rPr>
        <w:softHyphen/>
      </w:r>
      <w:r>
        <w:rPr>
          <w:spacing w:val="-1"/>
        </w:rPr>
        <w:t xml:space="preserve">тики — это яд, то тогда, считают сторонники свободного и неограниченного рынка, </w:t>
      </w:r>
      <w:r>
        <w:t>продавцы наркотиков попросту потеряют своих клиентов.</w:t>
      </w:r>
    </w:p>
    <w:p w14:paraId="1C620786" w14:textId="77777777" w:rsidR="008B35D8" w:rsidRDefault="008B35D8">
      <w:pPr>
        <w:shd w:val="clear" w:color="auto" w:fill="FFFFFF"/>
        <w:spacing w:line="235" w:lineRule="exact"/>
        <w:ind w:right="10" w:firstLine="350"/>
        <w:jc w:val="both"/>
      </w:pPr>
      <w:r>
        <w:rPr>
          <w:spacing w:val="-1"/>
        </w:rPr>
        <w:t xml:space="preserve">Возвращаясь к проблеме ценностного выбора при принятии решения в пользу </w:t>
      </w:r>
      <w:r>
        <w:rPr>
          <w:spacing w:val="-3"/>
        </w:rPr>
        <w:t xml:space="preserve">определенной модели правового регулирования наркотизма, можно сказать, что адепты </w:t>
      </w:r>
      <w:r>
        <w:rPr>
          <w:spacing w:val="-4"/>
        </w:rPr>
        <w:t xml:space="preserve">этой политики осуществляют выбор в пользу полной и ничем не ограниченной свободы </w:t>
      </w:r>
      <w:r>
        <w:rPr>
          <w:spacing w:val="-3"/>
        </w:rPr>
        <w:t>индивида. Ради нее они готовы пойти на самые решительные шаги, какими бы опасны</w:t>
      </w:r>
      <w:r>
        <w:rPr>
          <w:spacing w:val="-3"/>
        </w:rPr>
        <w:softHyphen/>
      </w:r>
      <w:r>
        <w:rPr>
          <w:spacing w:val="-4"/>
        </w:rPr>
        <w:t>ми и непредсказуемыми последствиями они ни грозили. При этом вдохновленные идео</w:t>
      </w:r>
      <w:r>
        <w:rPr>
          <w:spacing w:val="-4"/>
        </w:rPr>
        <w:softHyphen/>
        <w:t xml:space="preserve">логией экономического либерализма </w:t>
      </w:r>
      <w:r>
        <w:rPr>
          <w:spacing w:val="-4"/>
          <w:lang w:val="en-US"/>
        </w:rPr>
        <w:t>XVIII</w:t>
      </w:r>
      <w:r w:rsidRPr="003B11F8">
        <w:rPr>
          <w:spacing w:val="-4"/>
        </w:rPr>
        <w:t xml:space="preserve"> </w:t>
      </w:r>
      <w:r>
        <w:rPr>
          <w:spacing w:val="-4"/>
        </w:rPr>
        <w:t xml:space="preserve">в. </w:t>
      </w:r>
      <w:r w:rsidRPr="003B11F8">
        <w:rPr>
          <w:spacing w:val="-4"/>
        </w:rPr>
        <w:t>(</w:t>
      </w:r>
      <w:r>
        <w:rPr>
          <w:spacing w:val="-4"/>
          <w:lang w:val="en-US"/>
        </w:rPr>
        <w:t>laissez</w:t>
      </w:r>
      <w:r w:rsidRPr="003B11F8">
        <w:rPr>
          <w:spacing w:val="-4"/>
        </w:rPr>
        <w:t xml:space="preserve"> </w:t>
      </w:r>
      <w:r>
        <w:rPr>
          <w:spacing w:val="-4"/>
          <w:lang w:val="en-US"/>
        </w:rPr>
        <w:t>faire</w:t>
      </w:r>
      <w:r w:rsidRPr="003B11F8">
        <w:rPr>
          <w:spacing w:val="-4"/>
        </w:rPr>
        <w:t xml:space="preserve">), </w:t>
      </w:r>
      <w:r>
        <w:rPr>
          <w:spacing w:val="-4"/>
        </w:rPr>
        <w:t>сторонники этой модели воз</w:t>
      </w:r>
      <w:r>
        <w:rPr>
          <w:spacing w:val="-4"/>
        </w:rPr>
        <w:softHyphen/>
      </w:r>
      <w:r>
        <w:rPr>
          <w:spacing w:val="-5"/>
        </w:rPr>
        <w:t>лагают всю вину за сегодняшнюю ситуацию с наркотиками на государство, своими «дра</w:t>
      </w:r>
      <w:r>
        <w:rPr>
          <w:spacing w:val="-5"/>
        </w:rPr>
        <w:softHyphen/>
      </w:r>
      <w:r>
        <w:rPr>
          <w:spacing w:val="-3"/>
        </w:rPr>
        <w:t xml:space="preserve">коновскими законами» толкающее свободных, имеющих право на выбор образа жизни </w:t>
      </w:r>
      <w:r>
        <w:t xml:space="preserve">граждан на путь преступления </w:t>
      </w:r>
      <w:r w:rsidRPr="003B11F8">
        <w:t>(</w:t>
      </w:r>
      <w:r>
        <w:rPr>
          <w:lang w:val="en-US"/>
        </w:rPr>
        <w:t>Friedman</w:t>
      </w:r>
      <w:r w:rsidRPr="003B11F8">
        <w:t xml:space="preserve">, </w:t>
      </w:r>
      <w:r>
        <w:rPr>
          <w:lang w:val="en-US"/>
        </w:rPr>
        <w:t>Szasz</w:t>
      </w:r>
      <w:r w:rsidRPr="003B11F8">
        <w:t xml:space="preserve">, </w:t>
      </w:r>
      <w:r>
        <w:t>1992).</w:t>
      </w:r>
    </w:p>
    <w:p w14:paraId="77C754BA" w14:textId="77777777" w:rsidR="008B35D8" w:rsidRDefault="008B35D8">
      <w:pPr>
        <w:shd w:val="clear" w:color="auto" w:fill="FFFFFF"/>
        <w:spacing w:line="235" w:lineRule="exact"/>
        <w:ind w:right="10" w:firstLine="336"/>
        <w:jc w:val="both"/>
      </w:pPr>
      <w:r>
        <w:rPr>
          <w:spacing w:val="-2"/>
        </w:rPr>
        <w:t xml:space="preserve">Более мягким вариантом либеральной политики в отношении наркотиков является </w:t>
      </w:r>
      <w:r>
        <w:rPr>
          <w:spacing w:val="-3"/>
        </w:rPr>
        <w:t xml:space="preserve">их </w:t>
      </w:r>
      <w:r>
        <w:rPr>
          <w:i/>
          <w:iCs/>
          <w:spacing w:val="-3"/>
        </w:rPr>
        <w:t xml:space="preserve">частичная декриминализация, </w:t>
      </w:r>
      <w:r>
        <w:rPr>
          <w:spacing w:val="-3"/>
        </w:rPr>
        <w:t xml:space="preserve">которую иногда неправильно называют легализацией </w:t>
      </w:r>
      <w:r>
        <w:rPr>
          <w:spacing w:val="-6"/>
        </w:rPr>
        <w:t>легких наркотиков. Эта политика реализуется в девяти штатах США, где хранение неболь</w:t>
      </w:r>
      <w:r>
        <w:rPr>
          <w:spacing w:val="-6"/>
        </w:rPr>
        <w:softHyphen/>
      </w:r>
      <w:r>
        <w:rPr>
          <w:spacing w:val="-4"/>
        </w:rPr>
        <w:t>ших количеств марихуаны не карается законом. Фактически реализуется она и в Израи</w:t>
      </w:r>
      <w:r>
        <w:rPr>
          <w:spacing w:val="-4"/>
        </w:rPr>
        <w:softHyphen/>
        <w:t xml:space="preserve">ле, где на нарушителя налагается небольшой денежный штраф без открытия уголовного </w:t>
      </w:r>
      <w:r>
        <w:rPr>
          <w:spacing w:val="-2"/>
        </w:rPr>
        <w:t xml:space="preserve">дела, а также в некоторых европейских странах и Австралии. В наиболее полной мере </w:t>
      </w:r>
      <w:r>
        <w:rPr>
          <w:spacing w:val="-4"/>
        </w:rPr>
        <w:t>такая политика имеет место во всем известной Голландии, где полностью декриминали-</w:t>
      </w:r>
      <w:r>
        <w:rPr>
          <w:spacing w:val="-1"/>
        </w:rPr>
        <w:t xml:space="preserve">зованы марихуана и псилоцибиновые грибы. Там же </w:t>
      </w:r>
      <w:r>
        <w:rPr>
          <w:spacing w:val="-1"/>
          <w:lang w:val="en-US"/>
        </w:rPr>
        <w:t>de</w:t>
      </w:r>
      <w:r w:rsidRPr="003B11F8">
        <w:rPr>
          <w:spacing w:val="-1"/>
        </w:rPr>
        <w:t xml:space="preserve"> </w:t>
      </w:r>
      <w:r>
        <w:rPr>
          <w:spacing w:val="-1"/>
          <w:lang w:val="en-US"/>
        </w:rPr>
        <w:t>facto</w:t>
      </w:r>
      <w:r w:rsidRPr="003B11F8">
        <w:rPr>
          <w:spacing w:val="-1"/>
        </w:rPr>
        <w:t xml:space="preserve"> </w:t>
      </w:r>
      <w:r>
        <w:rPr>
          <w:spacing w:val="-1"/>
        </w:rPr>
        <w:t xml:space="preserve">декриминализовано и </w:t>
      </w:r>
      <w:r>
        <w:rPr>
          <w:spacing w:val="-4"/>
        </w:rPr>
        <w:t>хранение небольших количеств тяжелых наркотиков, таких как героин и кокаин, и поли</w:t>
      </w:r>
      <w:r>
        <w:rPr>
          <w:spacing w:val="-4"/>
        </w:rPr>
        <w:softHyphen/>
      </w:r>
      <w:r>
        <w:rPr>
          <w:spacing w:val="-5"/>
        </w:rPr>
        <w:t xml:space="preserve">ция при задержании просто отбирает их (а иногда и нет) у попавшегося потребителя. В то </w:t>
      </w:r>
      <w:r>
        <w:rPr>
          <w:spacing w:val="-4"/>
        </w:rPr>
        <w:t>же время продажа даже небольшого количества таких наркотиков преследуется по зако</w:t>
      </w:r>
      <w:r>
        <w:rPr>
          <w:spacing w:val="-4"/>
        </w:rPr>
        <w:softHyphen/>
      </w:r>
      <w:r>
        <w:rPr>
          <w:spacing w:val="-2"/>
        </w:rPr>
        <w:t xml:space="preserve">ну. То же самое касается и хранения количества тяжелых наркотиков, превышающего </w:t>
      </w:r>
      <w:r>
        <w:rPr>
          <w:spacing w:val="-3"/>
        </w:rPr>
        <w:t>законодательно определенный максимум. Такая политика пытается распределить отри</w:t>
      </w:r>
      <w:r>
        <w:rPr>
          <w:spacing w:val="-3"/>
        </w:rPr>
        <w:softHyphen/>
      </w:r>
      <w:r>
        <w:rPr>
          <w:spacing w:val="-4"/>
        </w:rPr>
        <w:t>цательные последствия, связанные с наркотизмом, между самим наркотизмом и закона</w:t>
      </w:r>
      <w:r>
        <w:rPr>
          <w:spacing w:val="-4"/>
        </w:rPr>
        <w:softHyphen/>
      </w:r>
      <w:r>
        <w:rPr>
          <w:spacing w:val="-2"/>
        </w:rPr>
        <w:t>ми, его регулирующими. Идеологию, лежащую в основе данного подхода, можно на</w:t>
      </w:r>
      <w:r>
        <w:rPr>
          <w:spacing w:val="-2"/>
        </w:rPr>
        <w:softHyphen/>
      </w:r>
      <w:r>
        <w:t>звать умеренным индивидуализмом.</w:t>
      </w:r>
    </w:p>
    <w:p w14:paraId="350A547D" w14:textId="77777777" w:rsidR="008B35D8" w:rsidRDefault="008B35D8">
      <w:pPr>
        <w:shd w:val="clear" w:color="auto" w:fill="FFFFFF"/>
        <w:spacing w:line="235" w:lineRule="exact"/>
        <w:ind w:right="24" w:firstLine="355"/>
        <w:jc w:val="both"/>
      </w:pPr>
      <w:r>
        <w:rPr>
          <w:spacing w:val="-3"/>
        </w:rPr>
        <w:t xml:space="preserve">Модель поддержки и рецептурная модель заключаются в том, чтобы поддерживать </w:t>
      </w:r>
      <w:r>
        <w:rPr>
          <w:spacing w:val="-5"/>
        </w:rPr>
        <w:t>людей, уже попавших в зависимость от наркотиков, на их более мягких субститутах, а по</w:t>
      </w:r>
    </w:p>
    <w:p w14:paraId="68580F0F" w14:textId="77777777" w:rsidR="008B35D8" w:rsidRDefault="008B35D8">
      <w:pPr>
        <w:shd w:val="clear" w:color="auto" w:fill="FFFFFF"/>
        <w:spacing w:line="235" w:lineRule="exact"/>
        <w:ind w:right="24" w:firstLine="355"/>
        <w:jc w:val="both"/>
        <w:sectPr w:rsidR="008B35D8">
          <w:pgSz w:w="12240" w:h="15840"/>
          <w:pgMar w:top="1440" w:right="2165" w:bottom="720" w:left="2707" w:header="720" w:footer="720" w:gutter="0"/>
          <w:cols w:space="60"/>
          <w:noEndnote/>
        </w:sectPr>
      </w:pPr>
    </w:p>
    <w:p w14:paraId="15468F83" w14:textId="77777777" w:rsidR="008B35D8" w:rsidRDefault="008B35D8">
      <w:pPr>
        <w:shd w:val="clear" w:color="auto" w:fill="FFFFFF"/>
      </w:pPr>
      <w:r>
        <w:rPr>
          <w:spacing w:val="-12"/>
        </w:rPr>
        <w:t>Идеологические дебаты вокруг наркотизма на Западе</w:t>
      </w:r>
    </w:p>
    <w:p w14:paraId="4EFC5EFE" w14:textId="77777777" w:rsidR="008B35D8" w:rsidRDefault="008B35D8">
      <w:pPr>
        <w:shd w:val="clear" w:color="auto" w:fill="FFFFFF"/>
        <w:spacing w:before="67"/>
      </w:pPr>
      <w:r>
        <w:br w:type="column"/>
      </w:r>
      <w:r>
        <w:rPr>
          <w:rFonts w:ascii="Arial" w:hAnsi="Arial" w:cs="Arial"/>
          <w:b/>
          <w:bCs/>
          <w:sz w:val="18"/>
          <w:szCs w:val="18"/>
        </w:rPr>
        <w:t>69</w:t>
      </w:r>
    </w:p>
    <w:p w14:paraId="42D51E46" w14:textId="77777777" w:rsidR="008B35D8" w:rsidRDefault="008B35D8">
      <w:pPr>
        <w:shd w:val="clear" w:color="auto" w:fill="FFFFFF"/>
        <w:spacing w:before="67"/>
        <w:sectPr w:rsidR="008B35D8">
          <w:pgSz w:w="12240" w:h="15840"/>
          <w:pgMar w:top="1440" w:right="1761" w:bottom="720" w:left="2669" w:header="720" w:footer="720" w:gutter="0"/>
          <w:cols w:num="2" w:sep="1" w:space="720" w:equalWidth="0">
            <w:col w:w="4027" w:space="3062"/>
            <w:col w:w="720"/>
          </w:cols>
          <w:noEndnote/>
        </w:sectPr>
      </w:pPr>
    </w:p>
    <w:p w14:paraId="04F741C5" w14:textId="77777777" w:rsidR="008B35D8" w:rsidRDefault="008B35D8">
      <w:pPr>
        <w:shd w:val="clear" w:color="auto" w:fill="FFFFFF"/>
        <w:spacing w:before="206" w:line="235" w:lineRule="exact"/>
        <w:ind w:right="542"/>
        <w:jc w:val="both"/>
      </w:pPr>
      <w:r>
        <w:rPr>
          <w:spacing w:val="-4"/>
        </w:rPr>
        <w:t>некоторым версиям этой модели — на тех же самых наркотиках. Наиболее распростра</w:t>
      </w:r>
      <w:r>
        <w:rPr>
          <w:spacing w:val="-4"/>
        </w:rPr>
        <w:softHyphen/>
      </w:r>
      <w:r>
        <w:rPr>
          <w:spacing w:val="-5"/>
        </w:rPr>
        <w:t xml:space="preserve">ненный вариант известен как метадоновая поддержка </w:t>
      </w:r>
      <w:r w:rsidRPr="003B11F8">
        <w:rPr>
          <w:spacing w:val="-5"/>
        </w:rPr>
        <w:t>(</w:t>
      </w:r>
      <w:r>
        <w:rPr>
          <w:spacing w:val="-5"/>
          <w:lang w:val="en-US"/>
        </w:rPr>
        <w:t>methadone</w:t>
      </w:r>
      <w:r w:rsidRPr="003B11F8">
        <w:rPr>
          <w:spacing w:val="-5"/>
        </w:rPr>
        <w:t xml:space="preserve"> </w:t>
      </w:r>
      <w:r>
        <w:rPr>
          <w:spacing w:val="-5"/>
          <w:lang w:val="en-US"/>
        </w:rPr>
        <w:t>maintenance</w:t>
      </w:r>
      <w:r w:rsidRPr="003B11F8">
        <w:rPr>
          <w:spacing w:val="-5"/>
        </w:rPr>
        <w:t xml:space="preserve">). </w:t>
      </w:r>
      <w:r>
        <w:rPr>
          <w:spacing w:val="-5"/>
        </w:rPr>
        <w:t>Она при</w:t>
      </w:r>
      <w:r>
        <w:rPr>
          <w:spacing w:val="-5"/>
        </w:rPr>
        <w:softHyphen/>
      </w:r>
      <w:r>
        <w:rPr>
          <w:spacing w:val="-6"/>
        </w:rPr>
        <w:t>нята во многих штатах США, большинстве стран Европы, Австралии и Океании и в дру</w:t>
      </w:r>
      <w:r>
        <w:rPr>
          <w:spacing w:val="-6"/>
        </w:rPr>
        <w:softHyphen/>
        <w:t>гих странах. Метадоновая поддержка не ставит своей главной целью избавление участни</w:t>
      </w:r>
      <w:r>
        <w:rPr>
          <w:spacing w:val="-6"/>
        </w:rPr>
        <w:softHyphen/>
      </w:r>
      <w:r>
        <w:t xml:space="preserve">ка метадоновой программы от наркотической зависимости, она лишь пытается </w:t>
      </w:r>
      <w:r>
        <w:rPr>
          <w:spacing w:val="-4"/>
        </w:rPr>
        <w:t>упорядочить его аддиктивный поиск, т. е. снабжать его дешевым наркотиком и тем са</w:t>
      </w:r>
      <w:r>
        <w:rPr>
          <w:spacing w:val="-4"/>
        </w:rPr>
        <w:softHyphen/>
      </w:r>
      <w:r>
        <w:rPr>
          <w:spacing w:val="-3"/>
        </w:rPr>
        <w:t xml:space="preserve">мым лишить необходимости искать средства на наркотики преступным путем. Кроме </w:t>
      </w:r>
      <w:r>
        <w:rPr>
          <w:spacing w:val="-4"/>
        </w:rPr>
        <w:t>того, по жестким версиям этого подхода, поступив в метадоновую программу, ее участ</w:t>
      </w:r>
      <w:r>
        <w:rPr>
          <w:spacing w:val="-4"/>
        </w:rPr>
        <w:softHyphen/>
      </w:r>
      <w:r>
        <w:rPr>
          <w:spacing w:val="-3"/>
        </w:rPr>
        <w:t>ник лишен возможности принимать другие наркотики и, таким образом, исключен из общего нелегального наркорынка. В случае повторного нарушения режима метадоно</w:t>
      </w:r>
      <w:r>
        <w:rPr>
          <w:spacing w:val="-3"/>
        </w:rPr>
        <w:softHyphen/>
      </w:r>
      <w:r>
        <w:rPr>
          <w:spacing w:val="-6"/>
        </w:rPr>
        <w:t xml:space="preserve">вой поддержки участник исключается из проекта. В метадоновых клиниках, как правило, </w:t>
      </w:r>
      <w:r>
        <w:rPr>
          <w:spacing w:val="-4"/>
        </w:rPr>
        <w:t>оказывается психологическая и социальная помощь, действуют программы по трудоус</w:t>
      </w:r>
      <w:r>
        <w:rPr>
          <w:spacing w:val="-4"/>
        </w:rPr>
        <w:softHyphen/>
      </w:r>
      <w:r>
        <w:rPr>
          <w:spacing w:val="-3"/>
        </w:rPr>
        <w:t>тройству наркозависимых. Очевидно, что метадоновые программы не способны в зна</w:t>
      </w:r>
      <w:r>
        <w:rPr>
          <w:spacing w:val="-3"/>
        </w:rPr>
        <w:softHyphen/>
      </w:r>
      <w:r>
        <w:rPr>
          <w:spacing w:val="-5"/>
        </w:rPr>
        <w:t>чительной степени решить проблемы наркозависимых хотя бы в силу того, что подавля</w:t>
      </w:r>
      <w:r>
        <w:rPr>
          <w:spacing w:val="-5"/>
        </w:rPr>
        <w:softHyphen/>
      </w:r>
      <w:r>
        <w:rPr>
          <w:spacing w:val="-3"/>
        </w:rPr>
        <w:t xml:space="preserve">ющее их большинство не хочет в них участвовать. В некоторых странах, например в </w:t>
      </w:r>
      <w:r>
        <w:rPr>
          <w:spacing w:val="-5"/>
        </w:rPr>
        <w:t>Голландии, Швейцарии, а также в Англии (Ливерпуль), проходят эксперименты по геро</w:t>
      </w:r>
      <w:r>
        <w:rPr>
          <w:spacing w:val="-5"/>
        </w:rPr>
        <w:softHyphen/>
      </w:r>
      <w:r>
        <w:rPr>
          <w:spacing w:val="-3"/>
        </w:rPr>
        <w:t xml:space="preserve">иновой поддержке, когда наркозависимым назначают то самое вещество, от которого </w:t>
      </w:r>
      <w:r>
        <w:t>они зависят. Но результаты этих экспериментов пока не ясны.</w:t>
      </w:r>
    </w:p>
    <w:p w14:paraId="1CA2C9FB" w14:textId="77777777" w:rsidR="008B35D8" w:rsidRDefault="008B35D8">
      <w:pPr>
        <w:shd w:val="clear" w:color="auto" w:fill="FFFFFF"/>
        <w:spacing w:line="235" w:lineRule="exact"/>
        <w:ind w:left="5" w:right="547" w:firstLine="288"/>
        <w:jc w:val="both"/>
      </w:pPr>
      <w:r>
        <w:rPr>
          <w:spacing w:val="-5"/>
        </w:rPr>
        <w:t xml:space="preserve">Существуют (пока в теории) проекты того, чтобы выписывать людям, зависимым от </w:t>
      </w:r>
      <w:r>
        <w:rPr>
          <w:spacing w:val="-7"/>
        </w:rPr>
        <w:t>наркотиков, рецепты на них для получения лекарств в аптеках, но до сих пор такие проек</w:t>
      </w:r>
      <w:r>
        <w:rPr>
          <w:spacing w:val="-7"/>
        </w:rPr>
        <w:softHyphen/>
      </w:r>
      <w:r>
        <w:rPr>
          <w:spacing w:val="-5"/>
        </w:rPr>
        <w:t xml:space="preserve">ты не имели сколько-нибудь заметных шансов быть принятыми. Из сказанного ясно, что </w:t>
      </w:r>
      <w:r>
        <w:rPr>
          <w:spacing w:val="-4"/>
        </w:rPr>
        <w:t xml:space="preserve">главной целью программ поддержки в разных ее формах, а также рецептурной модели является не снижение наркотизма или наркомании, а уменьшение преступности вокруг наркотиков и ослабление некоторых других негативных последствий их употребления </w:t>
      </w:r>
      <w:r>
        <w:t>(например, числа ВИЧ-инфицированных).</w:t>
      </w:r>
    </w:p>
    <w:p w14:paraId="2C2B6A7E" w14:textId="77777777" w:rsidR="008B35D8" w:rsidRDefault="008B35D8">
      <w:pPr>
        <w:shd w:val="clear" w:color="auto" w:fill="FFFFFF"/>
        <w:spacing w:line="235" w:lineRule="exact"/>
        <w:ind w:left="14" w:right="547" w:firstLine="293"/>
        <w:jc w:val="both"/>
      </w:pPr>
      <w:r>
        <w:rPr>
          <w:spacing w:val="-4"/>
        </w:rPr>
        <w:t xml:space="preserve">К другому варианту политики в отношении наркотиков относится модель снижения </w:t>
      </w:r>
      <w:r>
        <w:rPr>
          <w:spacing w:val="-3"/>
        </w:rPr>
        <w:t>вреда. Она реализовывается с разной степенью успешности в Голландии, Швейцарии, Англии, Австралии и ряде других стран. По сути эта политика довольно эклектична и дифференциальна, она предполагает принятие на вооружение всего лучшего (по мне</w:t>
      </w:r>
      <w:r>
        <w:rPr>
          <w:spacing w:val="-3"/>
        </w:rPr>
        <w:softHyphen/>
      </w:r>
      <w:r>
        <w:rPr>
          <w:spacing w:val="-6"/>
        </w:rPr>
        <w:t xml:space="preserve">нию ее апологетов), что существует в других подходах к наркотикам, и также включает в </w:t>
      </w:r>
      <w:r>
        <w:rPr>
          <w:spacing w:val="-3"/>
        </w:rPr>
        <w:t xml:space="preserve">себя разграничения по отношению к различным психоактивным веществам. Согласно </w:t>
      </w:r>
      <w:r>
        <w:rPr>
          <w:spacing w:val="-4"/>
        </w:rPr>
        <w:t>этой модели, разные наркотики требуют неодинакового к себе отношения, и морально</w:t>
      </w:r>
      <w:r>
        <w:rPr>
          <w:spacing w:val="-4"/>
        </w:rPr>
        <w:softHyphen/>
      </w:r>
      <w:r>
        <w:rPr>
          <w:spacing w:val="-5"/>
        </w:rPr>
        <w:t>го, и юридического: необходимо законодательно разграничить легкие и тяжелые нарко</w:t>
      </w:r>
      <w:r>
        <w:rPr>
          <w:spacing w:val="-5"/>
        </w:rPr>
        <w:softHyphen/>
      </w:r>
      <w:r>
        <w:rPr>
          <w:spacing w:val="-4"/>
        </w:rPr>
        <w:t>тики. Кроме того, считают сторонники этой политики, нужно полностью снять уголов</w:t>
      </w:r>
      <w:r>
        <w:rPr>
          <w:spacing w:val="-4"/>
        </w:rPr>
        <w:softHyphen/>
      </w:r>
      <w:r>
        <w:rPr>
          <w:spacing w:val="-2"/>
        </w:rPr>
        <w:t>ную ответственность с потребителей наркотиков, а также провести четкую юридиче</w:t>
      </w:r>
      <w:r>
        <w:rPr>
          <w:spacing w:val="-2"/>
        </w:rPr>
        <w:softHyphen/>
      </w:r>
      <w:r>
        <w:rPr>
          <w:spacing w:val="-4"/>
        </w:rPr>
        <w:t xml:space="preserve">скую черту между мелкими дилерами и крупными поставщиками, а именно уменьшить наказание за розничную торговлю наркотиками и увеличить его за торговлю крупными </w:t>
      </w:r>
      <w:r>
        <w:t>партиями.</w:t>
      </w:r>
    </w:p>
    <w:p w14:paraId="18A1221E" w14:textId="77777777" w:rsidR="008B35D8" w:rsidRDefault="008B35D8">
      <w:pPr>
        <w:shd w:val="clear" w:color="auto" w:fill="FFFFFF"/>
        <w:spacing w:line="235" w:lineRule="exact"/>
        <w:ind w:left="24" w:right="542" w:firstLine="293"/>
        <w:jc w:val="both"/>
      </w:pPr>
      <w:r>
        <w:rPr>
          <w:spacing w:val="-5"/>
        </w:rPr>
        <w:t>Враг— не наркотики, убеждены сторонники подхода снижения вреда, врагами явля</w:t>
      </w:r>
      <w:r>
        <w:rPr>
          <w:spacing w:val="-5"/>
        </w:rPr>
        <w:softHyphen/>
      </w:r>
      <w:r>
        <w:rPr>
          <w:spacing w:val="-4"/>
        </w:rPr>
        <w:t>ются отрицательные последствия наркотиков. Все, что может помочь хоть как-то осла</w:t>
      </w:r>
      <w:r>
        <w:rPr>
          <w:spacing w:val="-4"/>
        </w:rPr>
        <w:softHyphen/>
        <w:t>бить эти последствия, необходимо принять на вооружение. Иными словами, «все сред</w:t>
      </w:r>
      <w:r>
        <w:rPr>
          <w:spacing w:val="-4"/>
        </w:rPr>
        <w:softHyphen/>
        <w:t xml:space="preserve">ства хороши, если они хоть в чем-нибудь продвигают нас к цели», — считают адепты этого подхода. Если же последствия какого-либо подхода вредят больше, чем приносят пользы, от него необходимо немедленно отказаться, для этого не должно быть никаких </w:t>
      </w:r>
      <w:r>
        <w:t>идеологических или моральных преград.</w:t>
      </w:r>
    </w:p>
    <w:p w14:paraId="78A6912B" w14:textId="77777777" w:rsidR="008B35D8" w:rsidRDefault="008B35D8">
      <w:pPr>
        <w:shd w:val="clear" w:color="auto" w:fill="FFFFFF"/>
        <w:spacing w:line="235" w:lineRule="exact"/>
        <w:ind w:left="29" w:right="552" w:firstLine="298"/>
        <w:jc w:val="both"/>
      </w:pPr>
      <w:r>
        <w:rPr>
          <w:spacing w:val="-4"/>
        </w:rPr>
        <w:t>Модель снижения вреда предполагает реализацию следующих мер: бесплатная раз</w:t>
      </w:r>
      <w:r>
        <w:rPr>
          <w:spacing w:val="-4"/>
        </w:rPr>
        <w:softHyphen/>
      </w:r>
      <w:r>
        <w:rPr>
          <w:spacing w:val="-6"/>
        </w:rPr>
        <w:t>дача или обмен шприцов (сторонники этой модели считают СПИД гораздо более серьез</w:t>
      </w:r>
      <w:r>
        <w:rPr>
          <w:spacing w:val="-6"/>
        </w:rPr>
        <w:softHyphen/>
      </w:r>
      <w:r>
        <w:t>ной опасностью, чем наркомания); организация программ метадоновой поддержки;</w:t>
      </w:r>
    </w:p>
    <w:p w14:paraId="291C0846" w14:textId="77777777" w:rsidR="008B35D8" w:rsidRDefault="008B35D8">
      <w:pPr>
        <w:shd w:val="clear" w:color="auto" w:fill="FFFFFF"/>
        <w:spacing w:line="235" w:lineRule="exact"/>
        <w:ind w:left="29" w:right="552" w:firstLine="298"/>
        <w:jc w:val="both"/>
        <w:sectPr w:rsidR="008B35D8">
          <w:type w:val="continuous"/>
          <w:pgSz w:w="12240" w:h="15840"/>
          <w:pgMar w:top="1440" w:right="1761" w:bottom="720" w:left="2659" w:header="720" w:footer="720" w:gutter="0"/>
          <w:cols w:space="60"/>
          <w:noEndnote/>
        </w:sectPr>
      </w:pPr>
    </w:p>
    <w:p w14:paraId="33761D67" w14:textId="77777777" w:rsidR="008B35D8" w:rsidRDefault="008B35D8">
      <w:pPr>
        <w:shd w:val="clear" w:color="auto" w:fill="FFFFFF"/>
        <w:tabs>
          <w:tab w:val="left" w:pos="1426"/>
        </w:tabs>
        <w:ind w:left="24"/>
      </w:pPr>
      <w:r>
        <w:rPr>
          <w:spacing w:val="-17"/>
        </w:rPr>
        <w:t>70</w:t>
      </w:r>
      <w:r>
        <w:rPr>
          <w:rFonts w:ascii="Arial" w:cs="Arial"/>
        </w:rPr>
        <w:tab/>
      </w:r>
      <w:r>
        <w:rPr>
          <w:spacing w:val="-12"/>
        </w:rPr>
        <w:t>Социологические, политологические и идеологические аспекты аддиктологии</w:t>
      </w:r>
    </w:p>
    <w:p w14:paraId="5552C631" w14:textId="77777777" w:rsidR="008B35D8" w:rsidRDefault="008B35D8">
      <w:pPr>
        <w:shd w:val="clear" w:color="auto" w:fill="FFFFFF"/>
        <w:spacing w:before="254" w:line="235" w:lineRule="exact"/>
        <w:ind w:left="24"/>
        <w:jc w:val="both"/>
      </w:pPr>
      <w:r>
        <w:rPr>
          <w:spacing w:val="-2"/>
        </w:rPr>
        <w:t xml:space="preserve">открытие «комнат безопасных инъекций» с медицинским персоналом для того, чтобы </w:t>
      </w:r>
      <w:r>
        <w:rPr>
          <w:spacing w:val="-4"/>
        </w:rPr>
        <w:t>не допустить скопления наркозависимых в общественных местах и предотвратить пере</w:t>
      </w:r>
      <w:r>
        <w:rPr>
          <w:spacing w:val="-4"/>
        </w:rPr>
        <w:softHyphen/>
      </w:r>
      <w:r>
        <w:rPr>
          <w:spacing w:val="-2"/>
        </w:rPr>
        <w:t>дозировки наркотиков; развертывание передвижных лабораторий на молодежных дис</w:t>
      </w:r>
      <w:r>
        <w:rPr>
          <w:spacing w:val="-2"/>
        </w:rPr>
        <w:softHyphen/>
      </w:r>
      <w:r>
        <w:rPr>
          <w:spacing w:val="-4"/>
        </w:rPr>
        <w:t>котеках, где можно проверить качество и силу таблеток МДМА («экстази»); декримина</w:t>
      </w:r>
      <w:r>
        <w:rPr>
          <w:spacing w:val="-4"/>
        </w:rPr>
        <w:softHyphen/>
      </w:r>
      <w:r>
        <w:rPr>
          <w:spacing w:val="-3"/>
        </w:rPr>
        <w:t>лизация (но не легализация) хранения и розничной продажи легких наркотиков; декри</w:t>
      </w:r>
      <w:r>
        <w:rPr>
          <w:spacing w:val="-3"/>
        </w:rPr>
        <w:softHyphen/>
        <w:t xml:space="preserve">минализация хранения (но не продажи) малых количеств тяжелых наркотиков и другие </w:t>
      </w:r>
      <w:r>
        <w:t xml:space="preserve">меры </w:t>
      </w:r>
      <w:r w:rsidRPr="003B11F8">
        <w:t>(</w:t>
      </w:r>
      <w:r>
        <w:rPr>
          <w:lang w:val="en-US"/>
        </w:rPr>
        <w:t>Nadelmann</w:t>
      </w:r>
      <w:r w:rsidRPr="003B11F8">
        <w:t xml:space="preserve">, </w:t>
      </w:r>
      <w:r>
        <w:t>1992).</w:t>
      </w:r>
    </w:p>
    <w:p w14:paraId="638A3478" w14:textId="77777777" w:rsidR="008B35D8" w:rsidRDefault="008B35D8">
      <w:pPr>
        <w:shd w:val="clear" w:color="auto" w:fill="FFFFFF"/>
        <w:spacing w:before="5" w:line="235" w:lineRule="exact"/>
        <w:ind w:left="10" w:firstLine="346"/>
        <w:jc w:val="both"/>
      </w:pPr>
      <w:r>
        <w:rPr>
          <w:spacing w:val="-4"/>
        </w:rPr>
        <w:t>Вышеперечисленные подходы к регулированию немедицинского употребления нар</w:t>
      </w:r>
      <w:r>
        <w:rPr>
          <w:spacing w:val="-4"/>
        </w:rPr>
        <w:softHyphen/>
      </w:r>
      <w:r>
        <w:rPr>
          <w:spacing w:val="-6"/>
        </w:rPr>
        <w:t>котиков не являются взаимоисключающими. Так, в США, где антинаркотическая полити</w:t>
      </w:r>
      <w:r>
        <w:rPr>
          <w:spacing w:val="-6"/>
        </w:rPr>
        <w:softHyphen/>
      </w:r>
      <w:r>
        <w:rPr>
          <w:spacing w:val="-5"/>
        </w:rPr>
        <w:t>ка — одна из самых жестких среди западных стран, достаточно активно внедряются про</w:t>
      </w:r>
      <w:r>
        <w:rPr>
          <w:spacing w:val="-5"/>
        </w:rPr>
        <w:softHyphen/>
      </w:r>
      <w:r>
        <w:rPr>
          <w:spacing w:val="-4"/>
        </w:rPr>
        <w:t>граммы снижения вреда (хоть и в недостаточных, по мнению сторонников этой полити</w:t>
      </w:r>
      <w:r>
        <w:rPr>
          <w:spacing w:val="-4"/>
        </w:rPr>
        <w:softHyphen/>
      </w:r>
      <w:r>
        <w:rPr>
          <w:spacing w:val="-1"/>
        </w:rPr>
        <w:t xml:space="preserve">ки, объемах), существуют и метадоновые программы (опять-таки, в масштабах, не </w:t>
      </w:r>
      <w:r>
        <w:rPr>
          <w:spacing w:val="-2"/>
        </w:rPr>
        <w:t xml:space="preserve">удовлетворяющих тех, кто ратует за более широкое их внедрение); даже в Швеции, на </w:t>
      </w:r>
      <w:r>
        <w:rPr>
          <w:spacing w:val="-4"/>
        </w:rPr>
        <w:t>которую так любят равняться сторонники жесткого подхода к наркотикам, есть высоко</w:t>
      </w:r>
      <w:r>
        <w:rPr>
          <w:spacing w:val="-4"/>
        </w:rPr>
        <w:softHyphen/>
      </w:r>
      <w:r>
        <w:rPr>
          <w:spacing w:val="-3"/>
        </w:rPr>
        <w:t>пороговые, т. е. труднодоступные, метадоновые программы. В то же время в либераль</w:t>
      </w:r>
      <w:r>
        <w:rPr>
          <w:spacing w:val="-3"/>
        </w:rPr>
        <w:softHyphen/>
        <w:t xml:space="preserve">ной Голландии две трети бюджета, предназначенного для противостояния наркотизму, </w:t>
      </w:r>
      <w:r>
        <w:rPr>
          <w:spacing w:val="-2"/>
        </w:rPr>
        <w:t>идет силовым ведомствам на борьбу с наркотиками и на расследования преступлений против собственности, совершенных наркозависимыми. Кроме того, в западных стра</w:t>
      </w:r>
      <w:r>
        <w:rPr>
          <w:spacing w:val="-2"/>
        </w:rPr>
        <w:softHyphen/>
      </w:r>
      <w:r>
        <w:rPr>
          <w:spacing w:val="-3"/>
        </w:rPr>
        <w:t>нах, в особенности в США, немалая роль в определении государственной антинаркоти</w:t>
      </w:r>
      <w:r>
        <w:rPr>
          <w:spacing w:val="-3"/>
        </w:rPr>
        <w:softHyphen/>
      </w:r>
      <w:r>
        <w:rPr>
          <w:spacing w:val="-2"/>
        </w:rPr>
        <w:t xml:space="preserve">ческой политики отводится рыночным механизмам. К примеру, если в России дебаты </w:t>
      </w:r>
      <w:r>
        <w:rPr>
          <w:spacing w:val="-3"/>
        </w:rPr>
        <w:t xml:space="preserve">вокруг метадоновых программ в основном сводятся к вопросу, нужно их разрешать или нет, то в Америке одним из главных спорных моментов в полемике о таких программах </w:t>
      </w:r>
      <w:r>
        <w:rPr>
          <w:spacing w:val="-2"/>
        </w:rPr>
        <w:t xml:space="preserve">стал вопрос их государственного финансирования. Это же справедливо и в отношении других мер снижения вреда. Так, в США, несмотря на то что программы по обмену </w:t>
      </w:r>
      <w:r>
        <w:rPr>
          <w:spacing w:val="-3"/>
        </w:rPr>
        <w:t>шприцев абсолютно легальны, запрещено их финансирование из федерального бюдже</w:t>
      </w:r>
      <w:r>
        <w:rPr>
          <w:spacing w:val="-3"/>
        </w:rPr>
        <w:softHyphen/>
      </w:r>
      <w:r>
        <w:rPr>
          <w:spacing w:val="-2"/>
        </w:rPr>
        <w:t xml:space="preserve">та. Там же постоянно идут дебаты о том, должна ли наркомания входить в перечень </w:t>
      </w:r>
      <w:r>
        <w:t>болезней, покрываемых основным страховым полисом.</w:t>
      </w:r>
    </w:p>
    <w:p w14:paraId="480BC44C" w14:textId="77777777" w:rsidR="008B35D8" w:rsidRDefault="008B35D8">
      <w:pPr>
        <w:shd w:val="clear" w:color="auto" w:fill="FFFFFF"/>
        <w:spacing w:before="5" w:line="235" w:lineRule="exact"/>
        <w:ind w:left="10" w:right="5" w:firstLine="341"/>
        <w:jc w:val="both"/>
      </w:pPr>
      <w:r>
        <w:rPr>
          <w:spacing w:val="-2"/>
        </w:rPr>
        <w:t>Несмотря на то что сторонники политики снижения вреда именуют ее самой праг</w:t>
      </w:r>
      <w:r>
        <w:rPr>
          <w:spacing w:val="-2"/>
        </w:rPr>
        <w:softHyphen/>
      </w:r>
      <w:r>
        <w:rPr>
          <w:spacing w:val="-1"/>
        </w:rPr>
        <w:t xml:space="preserve">матичной из всех возможных и свободной от идеологии, она также не дает ответа на </w:t>
      </w:r>
      <w:r>
        <w:rPr>
          <w:spacing w:val="-5"/>
        </w:rPr>
        <w:t>вопрос, поставленный в начале этой главы, а именно: как соизмерять негативные послед</w:t>
      </w:r>
      <w:r>
        <w:rPr>
          <w:spacing w:val="-5"/>
        </w:rPr>
        <w:softHyphen/>
        <w:t xml:space="preserve">ствия различного рода? Что, если некоторые меры такой политики приведут к снижению </w:t>
      </w:r>
      <w:r>
        <w:rPr>
          <w:spacing w:val="-1"/>
        </w:rPr>
        <w:t xml:space="preserve">количества смертей от передозировок, но к увеличению количества наркозависимых </w:t>
      </w:r>
      <w:r>
        <w:rPr>
          <w:spacing w:val="-6"/>
        </w:rPr>
        <w:t xml:space="preserve">(что, как утверждают противники этого подхода, может быть результатом принятия таких </w:t>
      </w:r>
      <w:r>
        <w:rPr>
          <w:spacing w:val="-4"/>
        </w:rPr>
        <w:t>законов)? Или в результате такой политики уменьшится преступность, но возрастет нар-</w:t>
      </w:r>
      <w:r>
        <w:rPr>
          <w:spacing w:val="-2"/>
        </w:rPr>
        <w:t xml:space="preserve">котизм? Такая политика, как и всякая другая, не способна дать ответы на эти вопросы </w:t>
      </w:r>
      <w:r>
        <w:rPr>
          <w:spacing w:val="-1"/>
        </w:rPr>
        <w:t xml:space="preserve">исключительно эмпирическим путем. Поэтому утверждение многих ее сторонников, </w:t>
      </w:r>
      <w:r>
        <w:rPr>
          <w:spacing w:val="-4"/>
        </w:rPr>
        <w:t>что эта модель свободна от идеологии, является мифом; она не менее пронизана идеоло</w:t>
      </w:r>
      <w:r>
        <w:rPr>
          <w:spacing w:val="-4"/>
        </w:rPr>
        <w:softHyphen/>
      </w:r>
      <w:r>
        <w:t>гией, чем самый жесткий прогибиционизм.</w:t>
      </w:r>
    </w:p>
    <w:p w14:paraId="0676763F" w14:textId="77777777" w:rsidR="008B35D8" w:rsidRDefault="008B35D8">
      <w:pPr>
        <w:shd w:val="clear" w:color="auto" w:fill="FFFFFF"/>
        <w:spacing w:line="235" w:lineRule="exact"/>
        <w:ind w:right="19" w:firstLine="336"/>
        <w:jc w:val="both"/>
      </w:pPr>
      <w:r>
        <w:rPr>
          <w:spacing w:val="-2"/>
        </w:rPr>
        <w:t xml:space="preserve">В то же время нужно подчеркнуть, что эмпирические исследования наркотизма </w:t>
      </w:r>
      <w:r>
        <w:rPr>
          <w:spacing w:val="-5"/>
        </w:rPr>
        <w:t>необходимы для оценки различных рисков, связанных с принятием решений, касающих</w:t>
      </w:r>
      <w:r>
        <w:rPr>
          <w:spacing w:val="-5"/>
        </w:rPr>
        <w:softHyphen/>
      </w:r>
      <w:r>
        <w:rPr>
          <w:spacing w:val="-2"/>
        </w:rPr>
        <w:t xml:space="preserve">ся антинаркотической политики. Эмпирические выводы не позволят вынести вопросы, </w:t>
      </w:r>
      <w:r>
        <w:rPr>
          <w:spacing w:val="-4"/>
        </w:rPr>
        <w:t>связанные с немедицинским употреблением наркотиков, на уровень исключительно тех</w:t>
      </w:r>
      <w:r>
        <w:rPr>
          <w:spacing w:val="-4"/>
        </w:rPr>
        <w:softHyphen/>
      </w:r>
      <w:r>
        <w:rPr>
          <w:spacing w:val="-3"/>
        </w:rPr>
        <w:t>нической проблемы, и базовые решения в антинаркотической политике будут основы</w:t>
      </w:r>
      <w:r>
        <w:rPr>
          <w:spacing w:val="-3"/>
        </w:rPr>
        <w:softHyphen/>
      </w:r>
      <w:r>
        <w:rPr>
          <w:spacing w:val="-2"/>
        </w:rPr>
        <w:t xml:space="preserve">ваться на ценностном и идеологическом выборе общества (или представляющих его </w:t>
      </w:r>
      <w:r>
        <w:rPr>
          <w:spacing w:val="-1"/>
        </w:rPr>
        <w:t xml:space="preserve">законодателей). Но эмпирические исследования в состоянии прояснить многое, в том </w:t>
      </w:r>
      <w:r>
        <w:rPr>
          <w:spacing w:val="-4"/>
        </w:rPr>
        <w:t xml:space="preserve">числе и развеять множество мифов, окутывающих проблему наркотиков. Среди таковых </w:t>
      </w:r>
      <w:r>
        <w:rPr>
          <w:spacing w:val="-1"/>
        </w:rPr>
        <w:t>утверждение, что программы по обмену шприцев несут в себе «неправильный мес-</w:t>
      </w:r>
      <w:r>
        <w:rPr>
          <w:spacing w:val="-2"/>
        </w:rPr>
        <w:t>седж», легитимизируют потребление наркотиков и способствуют вовлечению в нарко-</w:t>
      </w:r>
    </w:p>
    <w:p w14:paraId="09A3122D" w14:textId="77777777" w:rsidR="008B35D8" w:rsidRDefault="008B35D8">
      <w:pPr>
        <w:shd w:val="clear" w:color="auto" w:fill="FFFFFF"/>
        <w:spacing w:line="235" w:lineRule="exact"/>
        <w:ind w:right="19" w:firstLine="336"/>
        <w:jc w:val="both"/>
        <w:sectPr w:rsidR="008B35D8">
          <w:pgSz w:w="12240" w:h="15840"/>
          <w:pgMar w:top="1440" w:right="2117" w:bottom="720" w:left="2751" w:header="720" w:footer="720" w:gutter="0"/>
          <w:cols w:space="60"/>
          <w:noEndnote/>
        </w:sectPr>
      </w:pPr>
    </w:p>
    <w:p w14:paraId="4FFD002B" w14:textId="77777777" w:rsidR="008B35D8" w:rsidRDefault="008B35D8">
      <w:pPr>
        <w:shd w:val="clear" w:color="auto" w:fill="FFFFFF"/>
      </w:pPr>
      <w:r>
        <w:rPr>
          <w:spacing w:val="-12"/>
        </w:rPr>
        <w:t>Идеологические дебаты вокруг наркотизма на Западе</w:t>
      </w:r>
    </w:p>
    <w:p w14:paraId="37FC57D3" w14:textId="77777777" w:rsidR="008B35D8" w:rsidRDefault="008B35D8">
      <w:pPr>
        <w:shd w:val="clear" w:color="auto" w:fill="FFFFFF"/>
        <w:spacing w:before="72"/>
      </w:pPr>
      <w:r>
        <w:br w:type="column"/>
      </w:r>
      <w:r>
        <w:rPr>
          <w:rFonts w:ascii="Arial" w:hAnsi="Arial" w:cs="Arial"/>
          <w:b/>
          <w:bCs/>
          <w:sz w:val="16"/>
          <w:szCs w:val="16"/>
        </w:rPr>
        <w:t>71</w:t>
      </w:r>
    </w:p>
    <w:p w14:paraId="66C20A33" w14:textId="77777777" w:rsidR="008B35D8" w:rsidRDefault="008B35D8">
      <w:pPr>
        <w:shd w:val="clear" w:color="auto" w:fill="FFFFFF"/>
        <w:spacing w:before="72"/>
        <w:sectPr w:rsidR="008B35D8">
          <w:pgSz w:w="12240" w:h="15840"/>
          <w:pgMar w:top="1440" w:right="1701" w:bottom="720" w:left="2709" w:header="720" w:footer="720" w:gutter="0"/>
          <w:cols w:num="2" w:sep="1" w:space="720" w:equalWidth="0">
            <w:col w:w="4041" w:space="3067"/>
            <w:col w:w="720"/>
          </w:cols>
          <w:noEndnote/>
        </w:sectPr>
      </w:pPr>
    </w:p>
    <w:p w14:paraId="3D0E2A7B" w14:textId="77777777" w:rsidR="008B35D8" w:rsidRDefault="008B35D8">
      <w:pPr>
        <w:shd w:val="clear" w:color="auto" w:fill="FFFFFF"/>
        <w:spacing w:before="226" w:line="235" w:lineRule="exact"/>
        <w:ind w:right="552"/>
        <w:jc w:val="both"/>
      </w:pPr>
      <w:r>
        <w:rPr>
          <w:spacing w:val="-5"/>
        </w:rPr>
        <w:t xml:space="preserve">манию новых потребителей, выдвигаемое прогибиционистами и у нас. и на Западе. Оно </w:t>
      </w:r>
      <w:r>
        <w:rPr>
          <w:spacing w:val="-3"/>
        </w:rPr>
        <w:t>никоим образом не подтверждается эмпирически. Там, где такие программы были вве</w:t>
      </w:r>
      <w:r>
        <w:rPr>
          <w:spacing w:val="-3"/>
        </w:rPr>
        <w:softHyphen/>
      </w:r>
      <w:r>
        <w:rPr>
          <w:spacing w:val="-5"/>
        </w:rPr>
        <w:t xml:space="preserve">дены, никакого всплеска наркомании не последовало. Крайне сомнительным выглядит и </w:t>
      </w:r>
      <w:r>
        <w:rPr>
          <w:spacing w:val="-4"/>
        </w:rPr>
        <w:t>тезис о том, что легкие наркотики непременно ведут к переходу на тяжелые; эмпириче</w:t>
      </w:r>
      <w:r>
        <w:rPr>
          <w:spacing w:val="-4"/>
        </w:rPr>
        <w:softHyphen/>
      </w:r>
      <w:r>
        <w:rPr>
          <w:spacing w:val="-2"/>
        </w:rPr>
        <w:t>ский анализ, опровергающий это широко распространенное заблуждение, был осуще</w:t>
      </w:r>
      <w:r>
        <w:rPr>
          <w:spacing w:val="-2"/>
        </w:rPr>
        <w:softHyphen/>
      </w:r>
      <w:r>
        <w:rPr>
          <w:spacing w:val="-4"/>
        </w:rPr>
        <w:t>ствлен вышеупомянутым Э. Гудом (1972). В среде российских наркологов оно встреча</w:t>
      </w:r>
      <w:r>
        <w:rPr>
          <w:spacing w:val="-4"/>
        </w:rPr>
        <w:softHyphen/>
      </w:r>
      <w:r>
        <w:rPr>
          <w:spacing w:val="-5"/>
        </w:rPr>
        <w:t>ется особенно часто. В доказательство приводится факт, что практически все потребите</w:t>
      </w:r>
      <w:r>
        <w:rPr>
          <w:spacing w:val="-5"/>
        </w:rPr>
        <w:softHyphen/>
      </w:r>
      <w:r>
        <w:rPr>
          <w:spacing w:val="-7"/>
        </w:rPr>
        <w:t xml:space="preserve">ли тяжелых наркотиков начинали с легких. Это действительно так. Но ведь речь идет лишь </w:t>
      </w:r>
      <w:r>
        <w:rPr>
          <w:spacing w:val="-6"/>
        </w:rPr>
        <w:t>о тех потребителях легких наркотиков, которые перешли на тяжелые и вследствие развив</w:t>
      </w:r>
      <w:r>
        <w:rPr>
          <w:spacing w:val="-6"/>
        </w:rPr>
        <w:softHyphen/>
      </w:r>
      <w:r>
        <w:rPr>
          <w:spacing w:val="-3"/>
        </w:rPr>
        <w:t xml:space="preserve">шейся наркомании попали в поле зрения медицинских органов. Те же. кто употреблял </w:t>
      </w:r>
      <w:r>
        <w:rPr>
          <w:spacing w:val="-5"/>
        </w:rPr>
        <w:t>легкие наркотики, но не перешел на тяжелые, к наркологам не обращаются ввиду отсут</w:t>
      </w:r>
      <w:r>
        <w:rPr>
          <w:spacing w:val="-5"/>
        </w:rPr>
        <w:softHyphen/>
      </w:r>
      <w:r>
        <w:rPr>
          <w:spacing w:val="-3"/>
        </w:rPr>
        <w:t xml:space="preserve">ствия такой надобности. Поэтому нашим медикам о них ничего не известно. Для того </w:t>
      </w:r>
      <w:r>
        <w:rPr>
          <w:spacing w:val="-2"/>
        </w:rPr>
        <w:t xml:space="preserve">чтобы действительно доказать тезис о «конвейерной ленте» перехода с марихуаны на </w:t>
      </w:r>
      <w:r>
        <w:rPr>
          <w:spacing w:val="-3"/>
        </w:rPr>
        <w:t xml:space="preserve">героин, нужно рассмотреть всех потребителей первой и сравнить, сколько из всех тех, </w:t>
      </w:r>
      <w:r>
        <w:t>кто пробовал или употреблял марихуану, переходят на тяжелые наркотики, а сколь</w:t>
      </w:r>
      <w:r>
        <w:softHyphen/>
        <w:t>ко — нет.</w:t>
      </w:r>
    </w:p>
    <w:p w14:paraId="6380965C" w14:textId="77777777" w:rsidR="008B35D8" w:rsidRDefault="008B35D8">
      <w:pPr>
        <w:shd w:val="clear" w:color="auto" w:fill="FFFFFF"/>
        <w:spacing w:line="235" w:lineRule="exact"/>
        <w:ind w:left="5" w:right="547" w:firstLine="293"/>
        <w:jc w:val="both"/>
      </w:pPr>
      <w:r>
        <w:rPr>
          <w:spacing w:val="-3"/>
        </w:rPr>
        <w:t>Говоря социологическим языком, выводы российских наркологов основаны на ско</w:t>
      </w:r>
      <w:r>
        <w:rPr>
          <w:spacing w:val="-3"/>
        </w:rPr>
        <w:softHyphen/>
        <w:t>шенной и предвзятой выборке. Это все равно что прийти в железнодорожный травм-</w:t>
      </w:r>
      <w:r>
        <w:rPr>
          <w:spacing w:val="-2"/>
        </w:rPr>
        <w:t xml:space="preserve">пункт, где лежат пострадавшие от происшествий на железной дороге, и рассуждать о </w:t>
      </w:r>
      <w:r>
        <w:rPr>
          <w:spacing w:val="-4"/>
        </w:rPr>
        <w:t xml:space="preserve">том, как опасно переходить рельсы, обосновывая это тем, что все, кто в нем находится, </w:t>
      </w:r>
      <w:r>
        <w:rPr>
          <w:spacing w:val="-3"/>
        </w:rPr>
        <w:t xml:space="preserve">попали туда именно таким образом. Но ведь со многими из пересекших рельсы ничего </w:t>
      </w:r>
      <w:r>
        <w:rPr>
          <w:spacing w:val="-2"/>
        </w:rPr>
        <w:t xml:space="preserve">не произошло! Конечно, это не довод в пользу безопасности легких наркотиков. Это </w:t>
      </w:r>
      <w:r>
        <w:rPr>
          <w:spacing w:val="-4"/>
        </w:rPr>
        <w:t>лишь иллюстрация той ущербной логики, которая зачастую распространена в среде рос</w:t>
      </w:r>
      <w:r>
        <w:rPr>
          <w:spacing w:val="-4"/>
        </w:rPr>
        <w:softHyphen/>
      </w:r>
      <w:r>
        <w:rPr>
          <w:spacing w:val="-5"/>
        </w:rPr>
        <w:t>сийских наркологов. Легализация легких наркотиков не обязательно приводит к большо</w:t>
      </w:r>
      <w:r>
        <w:rPr>
          <w:spacing w:val="-5"/>
        </w:rPr>
        <w:softHyphen/>
      </w:r>
      <w:r>
        <w:rPr>
          <w:spacing w:val="-6"/>
        </w:rPr>
        <w:t>му их употреблению: в Голландии в 1970-х гг. до легализации легких наркотиков их у; ю-</w:t>
      </w:r>
      <w:r>
        <w:rPr>
          <w:spacing w:val="-7"/>
        </w:rPr>
        <w:t xml:space="preserve">требляли больше, чем в 1980-х гг., когда эти наркотики стали продаваться легально </w:t>
      </w:r>
      <w:r w:rsidRPr="003B11F8">
        <w:rPr>
          <w:spacing w:val="-7"/>
        </w:rPr>
        <w:t>(</w:t>
      </w:r>
      <w:r>
        <w:rPr>
          <w:spacing w:val="-7"/>
          <w:lang w:val="en-US"/>
        </w:rPr>
        <w:t>van</w:t>
      </w:r>
      <w:r w:rsidRPr="003B11F8">
        <w:rPr>
          <w:spacing w:val="-7"/>
        </w:rPr>
        <w:t xml:space="preserve"> </w:t>
      </w:r>
      <w:r>
        <w:rPr>
          <w:spacing w:val="-7"/>
          <w:lang w:val="en-US"/>
        </w:rPr>
        <w:t>de</w:t>
      </w:r>
      <w:r w:rsidRPr="003B11F8">
        <w:rPr>
          <w:spacing w:val="-7"/>
        </w:rPr>
        <w:t xml:space="preserve"> </w:t>
      </w:r>
      <w:r>
        <w:rPr>
          <w:spacing w:val="-6"/>
          <w:lang w:val="en-US"/>
        </w:rPr>
        <w:t>Wijngaart</w:t>
      </w:r>
      <w:r w:rsidRPr="003B11F8">
        <w:rPr>
          <w:spacing w:val="-6"/>
        </w:rPr>
        <w:t xml:space="preserve">, </w:t>
      </w:r>
      <w:r>
        <w:rPr>
          <w:spacing w:val="-6"/>
        </w:rPr>
        <w:t xml:space="preserve">1990). Это можно объяснить тем, что 1970-е гг. подошли к концу и эпоха хиппи </w:t>
      </w:r>
      <w:r>
        <w:rPr>
          <w:spacing w:val="-5"/>
        </w:rPr>
        <w:t xml:space="preserve">с ее культом марихуаны завершилась. В 1980-е гг. пришли совершенно другие ценности: </w:t>
      </w:r>
      <w:r>
        <w:rPr>
          <w:spacing w:val="-3"/>
        </w:rPr>
        <w:t xml:space="preserve">стало модно быть «богатым и здоровым», а наркотики, в том числе и легкие, никак в </w:t>
      </w:r>
      <w:r>
        <w:rPr>
          <w:spacing w:val="-2"/>
        </w:rPr>
        <w:t xml:space="preserve">такую моду не укладывались. Именно наступлением эры «яппи» с ее фетишизацией </w:t>
      </w:r>
      <w:r>
        <w:rPr>
          <w:spacing w:val="-3"/>
        </w:rPr>
        <w:t>денег и материального успеха, а также с возвращением к консервативным «семейным ценностям» большинство наблюдателей связывают резкое снижение потребления нар</w:t>
      </w:r>
      <w:r>
        <w:rPr>
          <w:spacing w:val="-3"/>
        </w:rPr>
        <w:softHyphen/>
      </w:r>
      <w:r>
        <w:rPr>
          <w:spacing w:val="-4"/>
        </w:rPr>
        <w:t>котиков в Америке в тот период. Абсурдным выглядит утверждение некоторых россий</w:t>
      </w:r>
      <w:r>
        <w:rPr>
          <w:spacing w:val="-4"/>
        </w:rPr>
        <w:softHyphen/>
      </w:r>
      <w:r>
        <w:rPr>
          <w:spacing w:val="-5"/>
        </w:rPr>
        <w:t>ских наркологов (например, Надеждина, 2002), что более эффективное лечение наркома</w:t>
      </w:r>
      <w:r>
        <w:rPr>
          <w:spacing w:val="-5"/>
        </w:rPr>
        <w:softHyphen/>
      </w:r>
      <w:r>
        <w:rPr>
          <w:spacing w:val="-4"/>
        </w:rPr>
        <w:t>нии будет способствовать вовлечению новых потребителей наркотиков: раз, мол, выле</w:t>
      </w:r>
      <w:r>
        <w:rPr>
          <w:spacing w:val="-4"/>
        </w:rPr>
        <w:softHyphen/>
        <w:t xml:space="preserve">читься от наркомании можно и сделать это нетрудно, то все подряд начнут употреблять </w:t>
      </w:r>
      <w:r>
        <w:rPr>
          <w:spacing w:val="-3"/>
        </w:rPr>
        <w:t xml:space="preserve">наркотики. Точно так же на Западе консерваторы аргументируют сокращение помощи </w:t>
      </w:r>
      <w:r>
        <w:rPr>
          <w:spacing w:val="-2"/>
        </w:rPr>
        <w:t xml:space="preserve">наркозависимым, ибо сегодняшний ее размер дает им возможность вести более или </w:t>
      </w:r>
      <w:r>
        <w:rPr>
          <w:spacing w:val="-3"/>
        </w:rPr>
        <w:t xml:space="preserve">менее сносное существование и тем самым показывает, что участь наркозависимого не </w:t>
      </w:r>
      <w:r>
        <w:rPr>
          <w:spacing w:val="-6"/>
        </w:rPr>
        <w:t>столь ужасна. Не думаю, что это так. Вряд ли люди согласны влачить жалкое существова</w:t>
      </w:r>
      <w:r>
        <w:rPr>
          <w:spacing w:val="-6"/>
        </w:rPr>
        <w:softHyphen/>
      </w:r>
      <w:r>
        <w:rPr>
          <w:spacing w:val="-5"/>
        </w:rPr>
        <w:t xml:space="preserve">ние наркомана (хоть и под присмотром врачей и социальных служб), и лишь физическая </w:t>
      </w:r>
      <w:r>
        <w:rPr>
          <w:spacing w:val="-4"/>
        </w:rPr>
        <w:t>смерть от наркотиков или страх уголовного преследования способны их отпугнуть. Ни</w:t>
      </w:r>
      <w:r>
        <w:rPr>
          <w:spacing w:val="-4"/>
        </w:rPr>
        <w:softHyphen/>
      </w:r>
      <w:r>
        <w:rPr>
          <w:spacing w:val="-2"/>
        </w:rPr>
        <w:t>кто не стремится, например, стать бомжем... Для выяснения такого рода вопросов как раз и требуется проведение масштабных эмпирических исследований.</w:t>
      </w:r>
    </w:p>
    <w:p w14:paraId="571533EB" w14:textId="77777777" w:rsidR="008B35D8" w:rsidRDefault="008B35D8">
      <w:pPr>
        <w:shd w:val="clear" w:color="auto" w:fill="FFFFFF"/>
        <w:spacing w:line="235" w:lineRule="exact"/>
        <w:ind w:left="24" w:right="552" w:firstLine="302"/>
        <w:jc w:val="both"/>
      </w:pPr>
      <w:r>
        <w:rPr>
          <w:spacing w:val="-3"/>
        </w:rPr>
        <w:t>Пессимизм вызывает скорее другое обстоятельство. А именно насколько такие ис</w:t>
      </w:r>
      <w:r>
        <w:rPr>
          <w:spacing w:val="-3"/>
        </w:rPr>
        <w:softHyphen/>
      </w:r>
      <w:r>
        <w:rPr>
          <w:spacing w:val="-2"/>
        </w:rPr>
        <w:t xml:space="preserve">следования востребованы? Учитываются ли они законодателями и как используются? </w:t>
      </w:r>
      <w:r>
        <w:rPr>
          <w:spacing w:val="-4"/>
        </w:rPr>
        <w:t>Не происходит ли манипулирования результатами научных изысканий для «рациональ</w:t>
      </w:r>
      <w:r>
        <w:rPr>
          <w:spacing w:val="-4"/>
        </w:rPr>
        <w:softHyphen/>
      </w:r>
      <w:r>
        <w:rPr>
          <w:spacing w:val="-3"/>
        </w:rPr>
        <w:t>ного» обоснования своей идеологизированной точки зрения, когда совершается их се-</w:t>
      </w:r>
    </w:p>
    <w:p w14:paraId="637598CF" w14:textId="77777777" w:rsidR="008B35D8" w:rsidRDefault="008B35D8">
      <w:pPr>
        <w:shd w:val="clear" w:color="auto" w:fill="FFFFFF"/>
        <w:spacing w:line="235" w:lineRule="exact"/>
        <w:ind w:left="24" w:right="552" w:firstLine="302"/>
        <w:jc w:val="both"/>
        <w:sectPr w:rsidR="008B35D8">
          <w:type w:val="continuous"/>
          <w:pgSz w:w="12240" w:h="15840"/>
          <w:pgMar w:top="1440" w:right="1701" w:bottom="720" w:left="2690" w:header="720" w:footer="720" w:gutter="0"/>
          <w:cols w:space="60"/>
          <w:noEndnote/>
        </w:sectPr>
      </w:pPr>
    </w:p>
    <w:p w14:paraId="31742041" w14:textId="77777777" w:rsidR="008B35D8" w:rsidRDefault="008B35D8">
      <w:pPr>
        <w:shd w:val="clear" w:color="auto" w:fill="FFFFFF"/>
        <w:tabs>
          <w:tab w:val="left" w:pos="1416"/>
        </w:tabs>
        <w:ind w:left="14"/>
      </w:pPr>
      <w:r>
        <w:rPr>
          <w:spacing w:val="-19"/>
        </w:rPr>
        <w:t>72</w:t>
      </w:r>
      <w:r>
        <w:rPr>
          <w:rFonts w:ascii="Arial" w:cs="Arial"/>
        </w:rPr>
        <w:tab/>
      </w:r>
      <w:r>
        <w:rPr>
          <w:spacing w:val="-12"/>
        </w:rPr>
        <w:t>Социологические, политологические и идеологические аспекты аддиктологии</w:t>
      </w:r>
    </w:p>
    <w:p w14:paraId="4F063C66" w14:textId="77777777" w:rsidR="008B35D8" w:rsidRDefault="008B35D8">
      <w:pPr>
        <w:shd w:val="clear" w:color="auto" w:fill="FFFFFF"/>
        <w:spacing w:before="254" w:line="235" w:lineRule="exact"/>
        <w:ind w:left="5" w:right="5"/>
        <w:jc w:val="both"/>
      </w:pPr>
      <w:r>
        <w:rPr>
          <w:spacing w:val="-4"/>
        </w:rPr>
        <w:t>лективный отбор и все данные, эмпирически подтверждающие ее, принимаются безого</w:t>
      </w:r>
      <w:r>
        <w:rPr>
          <w:spacing w:val="-4"/>
        </w:rPr>
        <w:softHyphen/>
      </w:r>
      <w:r>
        <w:rPr>
          <w:spacing w:val="-2"/>
        </w:rPr>
        <w:t>ворочно, а находящиеся в противоречии отбрасываются без рассмотрения? К сожале</w:t>
      </w:r>
      <w:r>
        <w:rPr>
          <w:spacing w:val="-2"/>
        </w:rPr>
        <w:softHyphen/>
      </w:r>
      <w:r>
        <w:rPr>
          <w:spacing w:val="-4"/>
        </w:rPr>
        <w:t>нию, как правило, именно так и обстоит дело. Например, чиновники ФСКН предпочита</w:t>
      </w:r>
      <w:r>
        <w:rPr>
          <w:spacing w:val="-4"/>
        </w:rPr>
        <w:softHyphen/>
      </w:r>
      <w:r>
        <w:rPr>
          <w:spacing w:val="-5"/>
        </w:rPr>
        <w:t>ют приводить данные исключительно за последние десять лет, свидетельствующие о дра</w:t>
      </w:r>
      <w:r>
        <w:rPr>
          <w:spacing w:val="-5"/>
        </w:rPr>
        <w:softHyphen/>
      </w:r>
      <w:r>
        <w:rPr>
          <w:spacing w:val="-2"/>
        </w:rPr>
        <w:t xml:space="preserve">матическом росте наркомании в России. Спрашивается, почему не за три года? А если </w:t>
      </w:r>
      <w:r>
        <w:rPr>
          <w:spacing w:val="-3"/>
        </w:rPr>
        <w:t>бы за три, получилось бы примерно следующее: «Россия подошла к порогу националь</w:t>
      </w:r>
      <w:r>
        <w:rPr>
          <w:spacing w:val="-3"/>
        </w:rPr>
        <w:softHyphen/>
        <w:t xml:space="preserve">ной катастрофы. Заболеваемость наркоманией у подростков снизилась на 43%. Героин </w:t>
      </w:r>
      <w:r>
        <w:rPr>
          <w:spacing w:val="-4"/>
        </w:rPr>
        <w:t xml:space="preserve">выходит у молодежи из моды. Необходимы срочные и решительные меры для спасения </w:t>
      </w:r>
      <w:r>
        <w:rPr>
          <w:spacing w:val="-1"/>
        </w:rPr>
        <w:t>молодого поколения России». Выглядит абсурдно, поэтому не очень убедительно.</w:t>
      </w:r>
    </w:p>
    <w:p w14:paraId="3D47E647" w14:textId="77777777" w:rsidR="008B35D8" w:rsidRDefault="008B35D8">
      <w:pPr>
        <w:shd w:val="clear" w:color="auto" w:fill="FFFFFF"/>
        <w:spacing w:line="235" w:lineRule="exact"/>
        <w:ind w:firstLine="336"/>
        <w:jc w:val="both"/>
      </w:pPr>
      <w:r>
        <w:rPr>
          <w:spacing w:val="-1"/>
        </w:rPr>
        <w:t>Американский социологи. Мекэник(1975) писал, что, «хотя и возможно найти та</w:t>
      </w:r>
      <w:r>
        <w:rPr>
          <w:spacing w:val="-1"/>
        </w:rPr>
        <w:softHyphen/>
      </w:r>
      <w:r>
        <w:rPr>
          <w:spacing w:val="-4"/>
        </w:rPr>
        <w:t xml:space="preserve">кие примеры, когда люди, облеченные официальной ответственностью, оправдывали ту </w:t>
      </w:r>
      <w:r>
        <w:rPr>
          <w:spacing w:val="-1"/>
        </w:rPr>
        <w:t xml:space="preserve">или иную политику с помощью отсылки к данным исследований, существует крайне </w:t>
      </w:r>
      <w:r>
        <w:rPr>
          <w:spacing w:val="-3"/>
        </w:rPr>
        <w:t>мало доказательств того, что начало этой политики было положено на основе этих дан</w:t>
      </w:r>
      <w:r>
        <w:rPr>
          <w:spacing w:val="-3"/>
        </w:rPr>
        <w:softHyphen/>
      </w:r>
      <w:r>
        <w:rPr>
          <w:spacing w:val="-2"/>
        </w:rPr>
        <w:t xml:space="preserve">ных». А социолог!!. Росс (1987) приходит к еще более горькому и пессимистическому </w:t>
      </w:r>
      <w:r>
        <w:rPr>
          <w:spacing w:val="-4"/>
        </w:rPr>
        <w:t>выводу, когда рассматривает влияние своих исследований о вождении в состоянии алко</w:t>
      </w:r>
      <w:r>
        <w:rPr>
          <w:spacing w:val="-4"/>
        </w:rPr>
        <w:softHyphen/>
      </w:r>
      <w:r>
        <w:rPr>
          <w:spacing w:val="-2"/>
        </w:rPr>
        <w:t xml:space="preserve">гольного опьянения и методах борьбы с ним, которым он посвятил десятки лет своей </w:t>
      </w:r>
      <w:r>
        <w:rPr>
          <w:spacing w:val="-3"/>
        </w:rPr>
        <w:t xml:space="preserve">жизни. Трудно удержаться, чтобы не привести эту цитату. «Возможно, самый главный </w:t>
      </w:r>
      <w:r>
        <w:rPr>
          <w:spacing w:val="-1"/>
        </w:rPr>
        <w:t xml:space="preserve">урок, который я извлек, заключался в том, что роль исследований состоит не в том, </w:t>
      </w:r>
      <w:r>
        <w:rPr>
          <w:spacing w:val="-4"/>
        </w:rPr>
        <w:t>чтобы служить руководством для политиков при принятии решений и взвешивании воз</w:t>
      </w:r>
      <w:r>
        <w:rPr>
          <w:spacing w:val="-4"/>
        </w:rPr>
        <w:softHyphen/>
      </w:r>
      <w:r>
        <w:rPr>
          <w:spacing w:val="-3"/>
        </w:rPr>
        <w:t>можных альтернатив. Скорее результаты исследования служат простой рационализаци</w:t>
      </w:r>
      <w:r>
        <w:rPr>
          <w:spacing w:val="-3"/>
        </w:rPr>
        <w:softHyphen/>
        <w:t>ей для позиции, которую политик уже занял на основе предыдущих убеждений, не име</w:t>
      </w:r>
      <w:r>
        <w:rPr>
          <w:spacing w:val="-3"/>
        </w:rPr>
        <w:softHyphen/>
      </w:r>
      <w:r>
        <w:t>ющих к науке никакого отношения».</w:t>
      </w:r>
    </w:p>
    <w:p w14:paraId="0A5A07BD" w14:textId="77777777" w:rsidR="008B35D8" w:rsidRDefault="008B35D8">
      <w:pPr>
        <w:shd w:val="clear" w:color="auto" w:fill="FFFFFF"/>
        <w:spacing w:line="235" w:lineRule="exact"/>
        <w:ind w:left="14" w:firstLine="341"/>
        <w:jc w:val="both"/>
      </w:pPr>
      <w:r>
        <w:rPr>
          <w:spacing w:val="-3"/>
        </w:rPr>
        <w:t>Именно идеология и политика определяют основные пути решения проблемы нар</w:t>
      </w:r>
      <w:r>
        <w:rPr>
          <w:spacing w:val="-3"/>
        </w:rPr>
        <w:softHyphen/>
        <w:t>котиков, а эмпирические данные, как правило, служат лишь инструментом их оправда</w:t>
      </w:r>
      <w:r>
        <w:rPr>
          <w:spacing w:val="-3"/>
        </w:rPr>
        <w:softHyphen/>
      </w:r>
      <w:r>
        <w:t>ния и придания легитимности.</w:t>
      </w:r>
    </w:p>
    <w:p w14:paraId="3AE79E40" w14:textId="77777777" w:rsidR="008B35D8" w:rsidRDefault="008B35D8">
      <w:pPr>
        <w:shd w:val="clear" w:color="auto" w:fill="FFFFFF"/>
        <w:spacing w:before="221" w:line="274" w:lineRule="exact"/>
        <w:ind w:left="374" w:firstLine="1037"/>
      </w:pPr>
      <w:r>
        <w:rPr>
          <w:rFonts w:ascii="Arial" w:hAnsi="Arial" w:cs="Arial"/>
          <w:sz w:val="24"/>
          <w:szCs w:val="24"/>
        </w:rPr>
        <w:t xml:space="preserve">5.3. </w:t>
      </w:r>
      <w:r>
        <w:rPr>
          <w:rFonts w:ascii="Arial" w:hAnsi="Arial"/>
          <w:sz w:val="24"/>
          <w:szCs w:val="24"/>
        </w:rPr>
        <w:t>Сравнительный</w:t>
      </w:r>
      <w:r>
        <w:rPr>
          <w:rFonts w:ascii="Arial" w:hAnsi="Arial" w:cs="Arial"/>
          <w:sz w:val="24"/>
          <w:szCs w:val="24"/>
        </w:rPr>
        <w:t xml:space="preserve"> </w:t>
      </w:r>
      <w:r>
        <w:rPr>
          <w:rFonts w:ascii="Arial" w:hAnsi="Arial"/>
          <w:sz w:val="24"/>
          <w:szCs w:val="24"/>
        </w:rPr>
        <w:t>анализ</w:t>
      </w:r>
      <w:r>
        <w:rPr>
          <w:rFonts w:ascii="Arial" w:hAnsi="Arial" w:cs="Arial"/>
          <w:sz w:val="24"/>
          <w:szCs w:val="24"/>
        </w:rPr>
        <w:t xml:space="preserve"> </w:t>
      </w:r>
      <w:r>
        <w:rPr>
          <w:rFonts w:ascii="Arial" w:hAnsi="Arial"/>
          <w:sz w:val="24"/>
          <w:szCs w:val="24"/>
        </w:rPr>
        <w:t>российского и</w:t>
      </w:r>
      <w:r>
        <w:rPr>
          <w:rFonts w:ascii="Arial" w:hAnsi="Arial" w:cs="Arial"/>
          <w:sz w:val="24"/>
          <w:szCs w:val="24"/>
        </w:rPr>
        <w:t xml:space="preserve"> </w:t>
      </w:r>
      <w:r>
        <w:rPr>
          <w:rFonts w:ascii="Arial" w:hAnsi="Arial"/>
          <w:sz w:val="24"/>
          <w:szCs w:val="24"/>
        </w:rPr>
        <w:t>западного</w:t>
      </w:r>
      <w:r>
        <w:rPr>
          <w:rFonts w:ascii="Arial" w:hAnsi="Arial" w:cs="Arial"/>
          <w:sz w:val="24"/>
          <w:szCs w:val="24"/>
        </w:rPr>
        <w:t xml:space="preserve"> </w:t>
      </w:r>
      <w:r>
        <w:rPr>
          <w:rFonts w:ascii="Arial" w:hAnsi="Arial"/>
          <w:sz w:val="24"/>
          <w:szCs w:val="24"/>
        </w:rPr>
        <w:t>дискурсов</w:t>
      </w:r>
      <w:r>
        <w:rPr>
          <w:rFonts w:ascii="Arial" w:hAnsi="Arial" w:cs="Arial"/>
          <w:sz w:val="24"/>
          <w:szCs w:val="24"/>
        </w:rPr>
        <w:t xml:space="preserve"> </w:t>
      </w:r>
      <w:r>
        <w:rPr>
          <w:rFonts w:ascii="Arial" w:hAnsi="Arial"/>
          <w:sz w:val="24"/>
          <w:szCs w:val="24"/>
        </w:rPr>
        <w:t>о</w:t>
      </w:r>
      <w:r>
        <w:rPr>
          <w:rFonts w:ascii="Arial" w:hAnsi="Arial" w:cs="Arial"/>
          <w:sz w:val="24"/>
          <w:szCs w:val="24"/>
        </w:rPr>
        <w:t xml:space="preserve"> </w:t>
      </w:r>
      <w:r>
        <w:rPr>
          <w:rFonts w:ascii="Arial" w:hAnsi="Arial"/>
          <w:sz w:val="24"/>
          <w:szCs w:val="24"/>
        </w:rPr>
        <w:t>наркотиках</w:t>
      </w:r>
      <w:r>
        <w:rPr>
          <w:rFonts w:ascii="Arial" w:hAnsi="Arial" w:cs="Arial"/>
          <w:sz w:val="24"/>
          <w:szCs w:val="24"/>
        </w:rPr>
        <w:t xml:space="preserve">: </w:t>
      </w:r>
      <w:r>
        <w:rPr>
          <w:rFonts w:ascii="Arial" w:hAnsi="Arial"/>
          <w:sz w:val="24"/>
          <w:szCs w:val="24"/>
        </w:rPr>
        <w:t>сходства</w:t>
      </w:r>
      <w:r>
        <w:rPr>
          <w:rFonts w:ascii="Arial" w:hAnsi="Arial" w:cs="Arial"/>
          <w:sz w:val="24"/>
          <w:szCs w:val="24"/>
        </w:rPr>
        <w:t xml:space="preserve"> </w:t>
      </w:r>
      <w:r>
        <w:rPr>
          <w:rFonts w:ascii="Arial" w:hAnsi="Arial"/>
          <w:sz w:val="24"/>
          <w:szCs w:val="24"/>
        </w:rPr>
        <w:t>и</w:t>
      </w:r>
      <w:r>
        <w:rPr>
          <w:rFonts w:ascii="Arial" w:hAnsi="Arial" w:cs="Arial"/>
          <w:sz w:val="24"/>
          <w:szCs w:val="24"/>
        </w:rPr>
        <w:t xml:space="preserve"> </w:t>
      </w:r>
      <w:r>
        <w:rPr>
          <w:rFonts w:ascii="Arial" w:hAnsi="Arial"/>
          <w:sz w:val="24"/>
          <w:szCs w:val="24"/>
        </w:rPr>
        <w:t>различия</w:t>
      </w:r>
    </w:p>
    <w:p w14:paraId="62AEC6C1" w14:textId="77777777" w:rsidR="008B35D8" w:rsidRDefault="008B35D8">
      <w:pPr>
        <w:shd w:val="clear" w:color="auto" w:fill="FFFFFF"/>
        <w:spacing w:before="230" w:line="235" w:lineRule="exact"/>
        <w:ind w:firstLine="350"/>
        <w:jc w:val="both"/>
      </w:pPr>
      <w:r>
        <w:rPr>
          <w:spacing w:val="-3"/>
        </w:rPr>
        <w:t>Если рассмотреть современную ситуацию с наркотиками в России, нельзя не заме</w:t>
      </w:r>
      <w:r>
        <w:rPr>
          <w:spacing w:val="-3"/>
        </w:rPr>
        <w:softHyphen/>
      </w:r>
      <w:r>
        <w:rPr>
          <w:spacing w:val="-4"/>
        </w:rPr>
        <w:t>тить весьма значительное сходство ее с западной, что проявляется и в уровне наркотиза</w:t>
      </w:r>
      <w:r>
        <w:rPr>
          <w:spacing w:val="-4"/>
        </w:rPr>
        <w:softHyphen/>
      </w:r>
      <w:r>
        <w:rPr>
          <w:spacing w:val="-2"/>
        </w:rPr>
        <w:t xml:space="preserve">ции населения, и в плоскости идеологического противостояния между либералами и </w:t>
      </w:r>
      <w:r>
        <w:rPr>
          <w:spacing w:val="-1"/>
        </w:rPr>
        <w:t xml:space="preserve">консерваторами. Параллелизм аргументов, выдвигаемых различными сторонами на </w:t>
      </w:r>
      <w:r>
        <w:rPr>
          <w:spacing w:val="-4"/>
        </w:rPr>
        <w:t>идеологических дебатах о наркотиках, делает понятным нежелание известного француз</w:t>
      </w:r>
      <w:r>
        <w:rPr>
          <w:spacing w:val="-4"/>
        </w:rPr>
        <w:softHyphen/>
      </w:r>
      <w:r>
        <w:rPr>
          <w:spacing w:val="-1"/>
        </w:rPr>
        <w:t>ского философа М. Фуко делить современную дискурсивную формацию (структуру знания, задающую общие представления о мире) на «западную» и «советскую». Дей</w:t>
      </w:r>
      <w:r>
        <w:rPr>
          <w:spacing w:val="-1"/>
        </w:rPr>
        <w:softHyphen/>
      </w:r>
      <w:r>
        <w:rPr>
          <w:spacing w:val="-2"/>
        </w:rPr>
        <w:t xml:space="preserve">ствительно, несмотря на многочисленные идеологические различия между развитыми западными странами и Советским Союзом в подходах к экономике, правам человека и </w:t>
      </w:r>
      <w:r>
        <w:rPr>
          <w:spacing w:val="-3"/>
        </w:rPr>
        <w:t>т. п., доминирующие представления о норме и патологии, здоровье и болезни, легитим</w:t>
      </w:r>
      <w:r>
        <w:rPr>
          <w:spacing w:val="-3"/>
        </w:rPr>
        <w:softHyphen/>
      </w:r>
      <w:r>
        <w:rPr>
          <w:spacing w:val="-2"/>
        </w:rPr>
        <w:t xml:space="preserve">ном и нелегитимном удовольствии и множестве других оппозиций, характеризующих </w:t>
      </w:r>
      <w:r>
        <w:rPr>
          <w:spacing w:val="-3"/>
        </w:rPr>
        <w:t xml:space="preserve">дискурсивную формацию, были достаточно близкими. Именно в едином дискурсивном </w:t>
      </w:r>
      <w:r>
        <w:rPr>
          <w:spacing w:val="-2"/>
        </w:rPr>
        <w:t>основании западных стран и России надлежит искать причины схожести логики, лежа</w:t>
      </w:r>
      <w:r>
        <w:rPr>
          <w:spacing w:val="-2"/>
        </w:rPr>
        <w:softHyphen/>
        <w:t xml:space="preserve">щей в основе аргументации как консерваторов, так и либералов, выдвигаемой ими в </w:t>
      </w:r>
      <w:r>
        <w:t>пользу тех или иных мер антинаркотической политики.</w:t>
      </w:r>
    </w:p>
    <w:p w14:paraId="660BBB38" w14:textId="77777777" w:rsidR="008B35D8" w:rsidRDefault="008B35D8">
      <w:pPr>
        <w:shd w:val="clear" w:color="auto" w:fill="FFFFFF"/>
        <w:spacing w:line="235" w:lineRule="exact"/>
        <w:ind w:right="5" w:firstLine="346"/>
        <w:jc w:val="both"/>
      </w:pPr>
      <w:r>
        <w:rPr>
          <w:spacing w:val="-5"/>
        </w:rPr>
        <w:t xml:space="preserve">С одной стороны, это связано с тем, что и Россия, и Запад в течение долгого времени </w:t>
      </w:r>
      <w:r>
        <w:rPr>
          <w:spacing w:val="-4"/>
        </w:rPr>
        <w:t>развивались в русле единой иудеохристианской цивилизации с близкими представлени</w:t>
      </w:r>
      <w:r>
        <w:rPr>
          <w:spacing w:val="-4"/>
        </w:rPr>
        <w:softHyphen/>
        <w:t xml:space="preserve">ями о праведности, грехе, искушении плотскими соблазнами и т. п. С другой стороны — </w:t>
      </w:r>
      <w:r>
        <w:rPr>
          <w:spacing w:val="-2"/>
        </w:rPr>
        <w:t>с тем, что последние триста лет в Европе происходили процессы модернизации, в ходе</w:t>
      </w:r>
    </w:p>
    <w:p w14:paraId="6B1A3CC4" w14:textId="77777777" w:rsidR="008B35D8" w:rsidRDefault="008B35D8">
      <w:pPr>
        <w:shd w:val="clear" w:color="auto" w:fill="FFFFFF"/>
        <w:spacing w:line="235" w:lineRule="exact"/>
        <w:ind w:right="5" w:firstLine="346"/>
        <w:jc w:val="both"/>
        <w:sectPr w:rsidR="008B35D8">
          <w:pgSz w:w="12240" w:h="15840"/>
          <w:pgMar w:top="1440" w:right="2280" w:bottom="720" w:left="2602" w:header="720" w:footer="720" w:gutter="0"/>
          <w:cols w:space="60"/>
          <w:noEndnote/>
        </w:sectPr>
      </w:pPr>
    </w:p>
    <w:p w14:paraId="689A1AD8" w14:textId="77777777" w:rsidR="008B35D8" w:rsidRDefault="008B35D8">
      <w:pPr>
        <w:shd w:val="clear" w:color="auto" w:fill="FFFFFF"/>
      </w:pPr>
      <w:r>
        <w:rPr>
          <w:spacing w:val="-12"/>
        </w:rPr>
        <w:t>Сравнительный анализ российского и западного дискурсов о наркотиках</w:t>
      </w:r>
    </w:p>
    <w:p w14:paraId="7B04C32E" w14:textId="77777777" w:rsidR="008B35D8" w:rsidRDefault="008B35D8">
      <w:pPr>
        <w:shd w:val="clear" w:color="auto" w:fill="FFFFFF"/>
        <w:spacing w:before="72"/>
      </w:pPr>
      <w:r>
        <w:br w:type="column"/>
      </w:r>
      <w:r>
        <w:rPr>
          <w:rFonts w:ascii="Arial" w:hAnsi="Arial" w:cs="Arial"/>
          <w:b/>
          <w:bCs/>
          <w:sz w:val="18"/>
          <w:szCs w:val="18"/>
        </w:rPr>
        <w:t>73</w:t>
      </w:r>
    </w:p>
    <w:p w14:paraId="00C0BF70" w14:textId="77777777" w:rsidR="008B35D8" w:rsidRDefault="008B35D8">
      <w:pPr>
        <w:shd w:val="clear" w:color="auto" w:fill="FFFFFF"/>
        <w:spacing w:before="72"/>
        <w:sectPr w:rsidR="008B35D8">
          <w:pgSz w:w="12240" w:h="15840"/>
          <w:pgMar w:top="1440" w:right="1680" w:bottom="720" w:left="2717" w:header="720" w:footer="720" w:gutter="0"/>
          <w:cols w:num="2" w:sep="1" w:space="720" w:equalWidth="0">
            <w:col w:w="5524" w:space="1598"/>
            <w:col w:w="720"/>
          </w:cols>
          <w:noEndnote/>
        </w:sectPr>
      </w:pPr>
    </w:p>
    <w:p w14:paraId="7D7CEBBF" w14:textId="77777777" w:rsidR="008B35D8" w:rsidRDefault="008B35D8">
      <w:pPr>
        <w:shd w:val="clear" w:color="auto" w:fill="FFFFFF"/>
        <w:spacing w:before="206" w:line="235" w:lineRule="exact"/>
        <w:ind w:left="14" w:right="562"/>
        <w:jc w:val="both"/>
      </w:pPr>
      <w:r>
        <w:rPr>
          <w:spacing w:val="-4"/>
        </w:rPr>
        <w:t xml:space="preserve">которой научные представления о норме и патологии, здоровье и болезни к моменту возникновения проблемы наркотиков уже прочно укоренились как в России, так и на </w:t>
      </w:r>
      <w:r>
        <w:t>Западе.</w:t>
      </w:r>
    </w:p>
    <w:p w14:paraId="3C6D0A34" w14:textId="77777777" w:rsidR="008B35D8" w:rsidRDefault="008B35D8">
      <w:pPr>
        <w:shd w:val="clear" w:color="auto" w:fill="FFFFFF"/>
        <w:spacing w:line="235" w:lineRule="exact"/>
        <w:ind w:right="566" w:firstLine="307"/>
        <w:jc w:val="both"/>
      </w:pPr>
      <w:r>
        <w:rPr>
          <w:spacing w:val="-4"/>
        </w:rPr>
        <w:t>Если сравнить проповеди фундаменталистских американских проповедников о нар</w:t>
      </w:r>
      <w:r>
        <w:rPr>
          <w:spacing w:val="-4"/>
        </w:rPr>
        <w:softHyphen/>
      </w:r>
      <w:r>
        <w:rPr>
          <w:spacing w:val="-5"/>
        </w:rPr>
        <w:t>котиках и рассуждения о наркомании представителей ультраконсервативного крыла Рус</w:t>
      </w:r>
      <w:r>
        <w:rPr>
          <w:spacing w:val="-5"/>
        </w:rPr>
        <w:softHyphen/>
      </w:r>
      <w:r>
        <w:rPr>
          <w:spacing w:val="-3"/>
        </w:rPr>
        <w:t xml:space="preserve">ской Православной Церкви, нельзя не поразиться схожести метафор и образов, в них </w:t>
      </w:r>
      <w:r>
        <w:rPr>
          <w:spacing w:val="-4"/>
        </w:rPr>
        <w:t xml:space="preserve">присутствующих. Вот, к примеру, высказывание американского евангелиста Д. Роббин-са: «Замыслы Сатаны лежат в основе разрушительной природы наркотиков. Они — его </w:t>
      </w:r>
      <w:r>
        <w:rPr>
          <w:spacing w:val="-5"/>
        </w:rPr>
        <w:t>инструменты, которыми он достигает своих нечистых целей, одурманивая людей нарко</w:t>
      </w:r>
      <w:r>
        <w:rPr>
          <w:spacing w:val="-5"/>
        </w:rPr>
        <w:softHyphen/>
      </w:r>
      <w:r>
        <w:rPr>
          <w:spacing w:val="-6"/>
        </w:rPr>
        <w:t>тиками. Понимание связей наркотиков с Сатаной должно убедить христиан, что употреб</w:t>
      </w:r>
      <w:r>
        <w:rPr>
          <w:spacing w:val="-6"/>
        </w:rPr>
        <w:softHyphen/>
      </w:r>
      <w:r>
        <w:rPr>
          <w:spacing w:val="-3"/>
        </w:rPr>
        <w:t xml:space="preserve">ление наркотиков несовместимо с христианским стилем жизни» </w:t>
      </w:r>
      <w:r w:rsidRPr="003B11F8">
        <w:rPr>
          <w:spacing w:val="-3"/>
        </w:rPr>
        <w:t>(</w:t>
      </w:r>
      <w:r>
        <w:rPr>
          <w:spacing w:val="-3"/>
          <w:lang w:val="en-US"/>
        </w:rPr>
        <w:t>Robbins</w:t>
      </w:r>
      <w:r w:rsidRPr="003B11F8">
        <w:rPr>
          <w:spacing w:val="-3"/>
        </w:rPr>
        <w:t xml:space="preserve">, </w:t>
      </w:r>
      <w:r>
        <w:rPr>
          <w:spacing w:val="-3"/>
        </w:rPr>
        <w:t>1990). А это цитата из статьи Митрополита Бишкекского и Среднеазиатского Владимира: «Верую</w:t>
      </w:r>
      <w:r>
        <w:rPr>
          <w:spacing w:val="-3"/>
        </w:rPr>
        <w:softHyphen/>
        <w:t xml:space="preserve">щий человек с помощью воздержания, молитвы и Таинств Церкви бдительно охраняет </w:t>
      </w:r>
      <w:r>
        <w:rPr>
          <w:spacing w:val="-2"/>
        </w:rPr>
        <w:t>свой внутренний мир от заражения нечистыми страстями, от проникновения злых ду</w:t>
      </w:r>
      <w:r>
        <w:rPr>
          <w:spacing w:val="-2"/>
        </w:rPr>
        <w:softHyphen/>
      </w:r>
      <w:r>
        <w:rPr>
          <w:spacing w:val="-4"/>
        </w:rPr>
        <w:t>хов. Тот, кто решил "попробовать" наркотик, поступает прямо противоположным обра</w:t>
      </w:r>
      <w:r>
        <w:rPr>
          <w:spacing w:val="-4"/>
        </w:rPr>
        <w:softHyphen/>
      </w:r>
      <w:r>
        <w:rPr>
          <w:spacing w:val="-3"/>
        </w:rPr>
        <w:t>зом: посредством дурманящего зелья, словно отмычкой, он отпирает и распахивает на</w:t>
      </w:r>
      <w:r>
        <w:rPr>
          <w:spacing w:val="-3"/>
        </w:rPr>
        <w:softHyphen/>
      </w:r>
      <w:r>
        <w:rPr>
          <w:spacing w:val="-6"/>
        </w:rPr>
        <w:t xml:space="preserve">стежь свою душу, — как бы приглашая злобных демонов: пожалуйста, входите! И в душу </w:t>
      </w:r>
      <w:r>
        <w:rPr>
          <w:spacing w:val="-2"/>
        </w:rPr>
        <w:t>несчастного входят и воцаряются в ней эти страшные "господа"».</w:t>
      </w:r>
    </w:p>
    <w:p w14:paraId="3E2D5005" w14:textId="77777777" w:rsidR="008B35D8" w:rsidRDefault="008B35D8">
      <w:pPr>
        <w:shd w:val="clear" w:color="auto" w:fill="FFFFFF"/>
        <w:spacing w:line="235" w:lineRule="exact"/>
        <w:ind w:right="571" w:firstLine="312"/>
        <w:jc w:val="both"/>
      </w:pPr>
      <w:r>
        <w:rPr>
          <w:spacing w:val="-4"/>
        </w:rPr>
        <w:t>Представления христиан различных деноминаций о грехе, разврате и нелегитимном удовольствии уже давно сформированы и теперь транслируются совершенно независи</w:t>
      </w:r>
      <w:r>
        <w:rPr>
          <w:spacing w:val="-4"/>
        </w:rPr>
        <w:softHyphen/>
      </w:r>
      <w:r>
        <w:rPr>
          <w:spacing w:val="-2"/>
        </w:rPr>
        <w:t xml:space="preserve">мо через религиозные институты, разделенные не только колоссальным расстоянием, но и накалом взаимной ненависти. Представления христианских фундаменталистов о </w:t>
      </w:r>
      <w:r>
        <w:rPr>
          <w:spacing w:val="-5"/>
        </w:rPr>
        <w:t>гомосексуальности, СПИДе, порнографии и ряде других «аморальных» феноменах прак</w:t>
      </w:r>
      <w:r>
        <w:rPr>
          <w:spacing w:val="-5"/>
        </w:rPr>
        <w:softHyphen/>
        <w:t xml:space="preserve">тически тождественны в различных деноминациях, что свидетельствует о единой основе </w:t>
      </w:r>
      <w:r>
        <w:t>консервативного христианского дискурса.</w:t>
      </w:r>
    </w:p>
    <w:p w14:paraId="6B63B591" w14:textId="77777777" w:rsidR="008B35D8" w:rsidRDefault="008B35D8">
      <w:pPr>
        <w:shd w:val="clear" w:color="auto" w:fill="FFFFFF"/>
        <w:spacing w:line="235" w:lineRule="exact"/>
        <w:ind w:left="5" w:right="571" w:firstLine="298"/>
        <w:jc w:val="both"/>
      </w:pPr>
      <w:r>
        <w:rPr>
          <w:spacing w:val="-2"/>
        </w:rPr>
        <w:t xml:space="preserve">Однако может возникнуть вопрос: неужели в нынешней России, подвергавшейся насильной секуляризации коммунистическим режимом в течение семидесяти лет, так </w:t>
      </w:r>
      <w:r>
        <w:rPr>
          <w:spacing w:val="-3"/>
        </w:rPr>
        <w:t>сильны христианские представления о пороке, добре и зле? Ведь христианский дискурс о наркомании (в отличие от Запада) стал заметен на российской публичной арене срав</w:t>
      </w:r>
      <w:r>
        <w:rPr>
          <w:spacing w:val="-3"/>
        </w:rPr>
        <w:softHyphen/>
        <w:t>нительно недавно, а подавляющая часть российского населения не является ортодок</w:t>
      </w:r>
      <w:r>
        <w:rPr>
          <w:spacing w:val="-3"/>
        </w:rPr>
        <w:softHyphen/>
      </w:r>
      <w:r>
        <w:rPr>
          <w:spacing w:val="-4"/>
        </w:rPr>
        <w:t xml:space="preserve">сальными верующими. В то же время опросы общественного мнения говорят о том, что </w:t>
      </w:r>
      <w:r>
        <w:rPr>
          <w:spacing w:val="-2"/>
        </w:rPr>
        <w:t xml:space="preserve">огромная часть россиян занимает моралистическую позицию по наркотикам, схожую </w:t>
      </w:r>
      <w:r>
        <w:rPr>
          <w:spacing w:val="-3"/>
        </w:rPr>
        <w:t xml:space="preserve">со взглядами религиозных моралистов. К тому же и в начале перестройки, когда роль </w:t>
      </w:r>
      <w:r>
        <w:rPr>
          <w:spacing w:val="-5"/>
        </w:rPr>
        <w:t>церковных институтов была чрезвычайно невелика, советские граждане проявляли край</w:t>
      </w:r>
      <w:r>
        <w:rPr>
          <w:spacing w:val="-5"/>
        </w:rPr>
        <w:softHyphen/>
      </w:r>
      <w:r>
        <w:rPr>
          <w:spacing w:val="-4"/>
        </w:rPr>
        <w:t>нюю интолерантность по отношению к различного рода девиантам, будь то гомосексу-</w:t>
      </w:r>
      <w:r>
        <w:rPr>
          <w:spacing w:val="-7"/>
        </w:rPr>
        <w:t>алы, проститутки или потребители наркотиков. Откуда же тогда такое сходство с западны</w:t>
      </w:r>
      <w:r>
        <w:rPr>
          <w:spacing w:val="-7"/>
        </w:rPr>
        <w:softHyphen/>
      </w:r>
      <w:r>
        <w:rPr>
          <w:spacing w:val="-2"/>
        </w:rPr>
        <w:t>ми моралистами? Иными словами, почему советские представления о морали и нрав</w:t>
      </w:r>
      <w:r>
        <w:rPr>
          <w:spacing w:val="-2"/>
        </w:rPr>
        <w:softHyphen/>
      </w:r>
      <w:r>
        <w:rPr>
          <w:spacing w:val="-4"/>
        </w:rPr>
        <w:t xml:space="preserve">ственности столь схожи с теми, что существуют у ортодоксальных верующих как у нас. </w:t>
      </w:r>
      <w:r>
        <w:t>так и за рубежом?</w:t>
      </w:r>
    </w:p>
    <w:p w14:paraId="6B396F23" w14:textId="77777777" w:rsidR="008B35D8" w:rsidRDefault="008B35D8">
      <w:pPr>
        <w:shd w:val="clear" w:color="auto" w:fill="FFFFFF"/>
        <w:spacing w:line="235" w:lineRule="exact"/>
        <w:ind w:left="5" w:right="566" w:firstLine="293"/>
        <w:jc w:val="both"/>
      </w:pPr>
      <w:r>
        <w:rPr>
          <w:spacing w:val="-4"/>
        </w:rPr>
        <w:t>Ответ заключается в том, что Советская власть после краткого периода либерализа</w:t>
      </w:r>
      <w:r>
        <w:rPr>
          <w:spacing w:val="-4"/>
        </w:rPr>
        <w:softHyphen/>
      </w:r>
      <w:r>
        <w:rPr>
          <w:spacing w:val="-3"/>
        </w:rPr>
        <w:t xml:space="preserve">ции отношения к различного рода девиациям, включая наркотизм, продолжавшегося в </w:t>
      </w:r>
      <w:r>
        <w:rPr>
          <w:spacing w:val="-6"/>
        </w:rPr>
        <w:t>течение 1920-х гг., стала приобретать все более и более тоталитарный характер. Это выра</w:t>
      </w:r>
      <w:r>
        <w:rPr>
          <w:spacing w:val="-6"/>
        </w:rPr>
        <w:softHyphen/>
      </w:r>
      <w:r>
        <w:rPr>
          <w:spacing w:val="-3"/>
        </w:rPr>
        <w:t>зилось, в частности, в укреплении моральных границ, отделяющих «настоящих совет</w:t>
      </w:r>
      <w:r>
        <w:rPr>
          <w:spacing w:val="-3"/>
        </w:rPr>
        <w:softHyphen/>
        <w:t>ских людей» от различного рода «антисоциальных элементов». При этом сами катего</w:t>
      </w:r>
      <w:r>
        <w:rPr>
          <w:spacing w:val="-3"/>
        </w:rPr>
        <w:softHyphen/>
      </w:r>
      <w:r>
        <w:rPr>
          <w:spacing w:val="-4"/>
        </w:rPr>
        <w:t>рии девиации были заимствованы из старой дореволюционной России, но их интерпре</w:t>
      </w:r>
      <w:r>
        <w:rPr>
          <w:spacing w:val="-4"/>
        </w:rPr>
        <w:softHyphen/>
      </w:r>
      <w:r>
        <w:rPr>
          <w:spacing w:val="-7"/>
        </w:rPr>
        <w:t xml:space="preserve">тация оказалась лишена религиозного содержания: девианты (проститутки, гомосексуалы. </w:t>
      </w:r>
      <w:r>
        <w:rPr>
          <w:spacing w:val="-2"/>
        </w:rPr>
        <w:t xml:space="preserve">потребители наркотиков) рассматривались более не как нарушители традиционного </w:t>
      </w:r>
      <w:r>
        <w:rPr>
          <w:spacing w:val="-3"/>
        </w:rPr>
        <w:t>морального уклада, сформировавшегося под влиянием христианства, но как лица, под-</w:t>
      </w:r>
    </w:p>
    <w:p w14:paraId="15698E79" w14:textId="77777777" w:rsidR="008B35D8" w:rsidRDefault="008B35D8">
      <w:pPr>
        <w:shd w:val="clear" w:color="auto" w:fill="FFFFFF"/>
        <w:spacing w:line="235" w:lineRule="exact"/>
        <w:ind w:left="5" w:right="566" w:firstLine="293"/>
        <w:jc w:val="both"/>
        <w:sectPr w:rsidR="008B35D8">
          <w:type w:val="continuous"/>
          <w:pgSz w:w="12240" w:h="15840"/>
          <w:pgMar w:top="1440" w:right="1680" w:bottom="720" w:left="2698" w:header="720" w:footer="720" w:gutter="0"/>
          <w:cols w:space="60"/>
          <w:noEndnote/>
        </w:sectPr>
      </w:pPr>
    </w:p>
    <w:p w14:paraId="0D8B7C12" w14:textId="77777777" w:rsidR="008B35D8" w:rsidRDefault="008B35D8">
      <w:pPr>
        <w:shd w:val="clear" w:color="auto" w:fill="FFFFFF"/>
        <w:tabs>
          <w:tab w:val="left" w:pos="1426"/>
        </w:tabs>
        <w:ind w:left="24"/>
      </w:pPr>
      <w:r>
        <w:rPr>
          <w:spacing w:val="-22"/>
        </w:rPr>
        <w:t>74</w:t>
      </w:r>
      <w:r>
        <w:rPr>
          <w:rFonts w:ascii="Arial" w:cs="Arial"/>
        </w:rPr>
        <w:tab/>
      </w:r>
      <w:r>
        <w:rPr>
          <w:spacing w:val="-12"/>
        </w:rPr>
        <w:t>Социологические, политологические и идеологические аспекты аддиктологии</w:t>
      </w:r>
    </w:p>
    <w:p w14:paraId="3B237649" w14:textId="77777777" w:rsidR="008B35D8" w:rsidRDefault="008B35D8">
      <w:pPr>
        <w:shd w:val="clear" w:color="auto" w:fill="FFFFFF"/>
        <w:spacing w:before="250" w:line="235" w:lineRule="exact"/>
        <w:ind w:left="10" w:right="5"/>
        <w:jc w:val="both"/>
      </w:pPr>
      <w:r>
        <w:rPr>
          <w:spacing w:val="-2"/>
        </w:rPr>
        <w:t>рывающие нормы советской морали. Таким образом, произошла секуляризация деви-</w:t>
      </w:r>
      <w:r>
        <w:rPr>
          <w:spacing w:val="-3"/>
        </w:rPr>
        <w:t>антности, когда религиозное ценностное содержание было подменено светским комму</w:t>
      </w:r>
      <w:r>
        <w:rPr>
          <w:spacing w:val="-3"/>
        </w:rPr>
        <w:softHyphen/>
        <w:t>нистическим, при этом сами категории девиации остались в основном теми же, какими были до большевистского переворота. «Грешники» и «заблудшие» старой дореволюци</w:t>
      </w:r>
      <w:r>
        <w:rPr>
          <w:spacing w:val="-3"/>
        </w:rPr>
        <w:softHyphen/>
        <w:t xml:space="preserve">онной России стали «аморальными типами», «извращенцами» России советской. Такая </w:t>
      </w:r>
      <w:r>
        <w:rPr>
          <w:spacing w:val="-2"/>
        </w:rPr>
        <w:t>преемственность в наполнении категорий девиантности как раз и может объяснить по</w:t>
      </w:r>
      <w:r>
        <w:rPr>
          <w:spacing w:val="-2"/>
        </w:rPr>
        <w:softHyphen/>
      </w:r>
      <w:r>
        <w:rPr>
          <w:spacing w:val="-5"/>
        </w:rPr>
        <w:t xml:space="preserve">разительное сходство в воззрениях на девиантность (и наркотизм) западных религ иозных </w:t>
      </w:r>
      <w:r>
        <w:t>моралистов, религиозных ортодоксов современной России и «простых советских людей».</w:t>
      </w:r>
    </w:p>
    <w:p w14:paraId="5A7DADC1" w14:textId="77777777" w:rsidR="008B35D8" w:rsidRDefault="008B35D8">
      <w:pPr>
        <w:shd w:val="clear" w:color="auto" w:fill="FFFFFF"/>
        <w:spacing w:line="235" w:lineRule="exact"/>
        <w:ind w:left="10" w:firstLine="341"/>
        <w:jc w:val="both"/>
      </w:pPr>
      <w:r>
        <w:rPr>
          <w:spacing w:val="-3"/>
        </w:rPr>
        <w:t xml:space="preserve">Другая причина параллелизма аргументов в дискуссиях о наркотиках в России и на </w:t>
      </w:r>
      <w:r>
        <w:rPr>
          <w:spacing w:val="-2"/>
        </w:rPr>
        <w:t xml:space="preserve">Западе — в единстве научного мировоззрения, и у нас и на Западе развивавшегося по </w:t>
      </w:r>
      <w:r>
        <w:rPr>
          <w:spacing w:val="-1"/>
        </w:rPr>
        <w:t xml:space="preserve">общим канонам, основанным на рационализме и эмпиризме. Этот факт достаточно </w:t>
      </w:r>
      <w:r>
        <w:rPr>
          <w:spacing w:val="-3"/>
        </w:rPr>
        <w:t>очевиден и не требует иллюстраций. В основании идеологии прогибиционизма и в рос</w:t>
      </w:r>
      <w:r>
        <w:rPr>
          <w:spacing w:val="-3"/>
        </w:rPr>
        <w:softHyphen/>
      </w:r>
      <w:r>
        <w:rPr>
          <w:spacing w:val="-2"/>
        </w:rPr>
        <w:t>сийском, и в западном вариантах лежат не только моралистические представления о пороке и добродетели. В не меньшей степени такая идеология основывается на пред</w:t>
      </w:r>
      <w:r>
        <w:rPr>
          <w:spacing w:val="-2"/>
        </w:rPr>
        <w:softHyphen/>
      </w:r>
      <w:r>
        <w:rPr>
          <w:spacing w:val="-3"/>
        </w:rPr>
        <w:t xml:space="preserve">ставлениях (идущих со времен Просвещения), что каждый полноценный член общества </w:t>
      </w:r>
      <w:r>
        <w:rPr>
          <w:spacing w:val="-2"/>
        </w:rPr>
        <w:t>должен быть «нормальным» индивидом со здоровым, рациональным разумом. Нарко</w:t>
      </w:r>
      <w:r>
        <w:rPr>
          <w:spacing w:val="-2"/>
        </w:rPr>
        <w:softHyphen/>
      </w:r>
      <w:r>
        <w:rPr>
          <w:spacing w:val="-4"/>
        </w:rPr>
        <w:t>мания (как и любое другое психическое заболевание) в этом светском варианте прогиби</w:t>
      </w:r>
      <w:r>
        <w:rPr>
          <w:spacing w:val="-4"/>
        </w:rPr>
        <w:softHyphen/>
      </w:r>
      <w:r>
        <w:rPr>
          <w:spacing w:val="-2"/>
        </w:rPr>
        <w:t xml:space="preserve">ционизма служит препятствием для осуществления индивидом рационального выбора. </w:t>
      </w:r>
      <w:r>
        <w:rPr>
          <w:spacing w:val="-3"/>
        </w:rPr>
        <w:t xml:space="preserve">И долг специалистов, обладающих необходимыми знаниями, заключается в том, чтобы </w:t>
      </w:r>
      <w:r>
        <w:t xml:space="preserve">вылечить больного и </w:t>
      </w:r>
      <w:r>
        <w:rPr>
          <w:i/>
          <w:iCs/>
        </w:rPr>
        <w:t xml:space="preserve">заставить </w:t>
      </w:r>
      <w:r>
        <w:t>его быть рациональным.</w:t>
      </w:r>
    </w:p>
    <w:p w14:paraId="227F99C9" w14:textId="77777777" w:rsidR="008B35D8" w:rsidRDefault="008B35D8">
      <w:pPr>
        <w:shd w:val="clear" w:color="auto" w:fill="FFFFFF"/>
        <w:spacing w:line="235" w:lineRule="exact"/>
        <w:ind w:right="5" w:firstLine="350"/>
        <w:jc w:val="both"/>
      </w:pPr>
      <w:r>
        <w:rPr>
          <w:spacing w:val="-6"/>
        </w:rPr>
        <w:t>В психиатрии базовые понятия советских медиков и их западных коллег были практи</w:t>
      </w:r>
      <w:r>
        <w:rPr>
          <w:spacing w:val="-6"/>
        </w:rPr>
        <w:softHyphen/>
      </w:r>
      <w:r>
        <w:rPr>
          <w:spacing w:val="-2"/>
        </w:rPr>
        <w:t>чески тождественны до 1950-х гг., после чего на Западе под давлением общественного мнения произошла заметная гуманизация в этой области. У нас же, в условиях тотали</w:t>
      </w:r>
      <w:r>
        <w:rPr>
          <w:spacing w:val="-2"/>
        </w:rPr>
        <w:softHyphen/>
      </w:r>
      <w:r>
        <w:rPr>
          <w:spacing w:val="-1"/>
        </w:rPr>
        <w:t xml:space="preserve">тарного государства, психиатрия до начала перестройки (а в значительной степени и </w:t>
      </w:r>
      <w:r>
        <w:rPr>
          <w:spacing w:val="-3"/>
        </w:rPr>
        <w:t xml:space="preserve">после нее) сохранила первозданный вид с жесткими практиками исключения и деления </w:t>
      </w:r>
      <w:r>
        <w:rPr>
          <w:spacing w:val="-2"/>
        </w:rPr>
        <w:t>населения на «нормальных» и «больных», требующих неусыпного контроля за послед</w:t>
      </w:r>
      <w:r>
        <w:rPr>
          <w:spacing w:val="-2"/>
        </w:rPr>
        <w:softHyphen/>
      </w:r>
      <w:r>
        <w:rPr>
          <w:spacing w:val="-6"/>
        </w:rPr>
        <w:t>ними даже без их согласия. Как отмечал В. Д. Менделевич (2004): «Отечественные нарко</w:t>
      </w:r>
      <w:r>
        <w:rPr>
          <w:spacing w:val="-6"/>
        </w:rPr>
        <w:softHyphen/>
      </w:r>
      <w:r>
        <w:rPr>
          <w:spacing w:val="-4"/>
        </w:rPr>
        <w:t>логи, диктовавшие властям предержащим, что полезно обществу, а что вредно, не изжи</w:t>
      </w:r>
      <w:r>
        <w:rPr>
          <w:spacing w:val="-4"/>
        </w:rPr>
        <w:softHyphen/>
      </w:r>
      <w:r>
        <w:rPr>
          <w:spacing w:val="-2"/>
        </w:rPr>
        <w:t xml:space="preserve">ли патерналистского мышления и советских репрессивных традиций по отношению к больным алкоголизмом и наркоманией. Именно поэтому вновь был поднят вопрос об </w:t>
      </w:r>
      <w:r>
        <w:rPr>
          <w:spacing w:val="-3"/>
        </w:rPr>
        <w:t>ЛТП, принудительном лечении и недобровольном освидетельствовании. В новых усло</w:t>
      </w:r>
      <w:r>
        <w:rPr>
          <w:spacing w:val="-3"/>
        </w:rPr>
        <w:softHyphen/>
      </w:r>
      <w:r>
        <w:rPr>
          <w:spacing w:val="-2"/>
        </w:rPr>
        <w:t>виях была даже придумана новая модель — признать наркоманию психической болез</w:t>
      </w:r>
      <w:r>
        <w:rPr>
          <w:spacing w:val="-2"/>
        </w:rPr>
        <w:softHyphen/>
        <w:t>нью психотического уровня с вытекающими из этого факта последствиями в виде воз</w:t>
      </w:r>
      <w:r>
        <w:rPr>
          <w:spacing w:val="-2"/>
        </w:rPr>
        <w:softHyphen/>
      </w:r>
      <w:r>
        <w:rPr>
          <w:spacing w:val="-3"/>
        </w:rPr>
        <w:t>можности недобровольной госпитализации». Вот почему, когда читаешь многие совре</w:t>
      </w:r>
      <w:r>
        <w:rPr>
          <w:spacing w:val="-3"/>
        </w:rPr>
        <w:softHyphen/>
      </w:r>
      <w:r>
        <w:rPr>
          <w:spacing w:val="-2"/>
        </w:rPr>
        <w:t xml:space="preserve">менные российские работы по наркологии, поражаешься их сходству со «старыми» западными исследованиями: и в тех и в других царит патернализм и пренебрежение </w:t>
      </w:r>
      <w:r>
        <w:rPr>
          <w:spacing w:val="-1"/>
        </w:rPr>
        <w:t xml:space="preserve">правами больного. В то же время нельзя не отметить появление либерального крыла </w:t>
      </w:r>
      <w:r>
        <w:rPr>
          <w:spacing w:val="-3"/>
        </w:rPr>
        <w:t>российских наркологов, которые принципами своей деятельности не отличаются от за</w:t>
      </w:r>
      <w:r>
        <w:rPr>
          <w:spacing w:val="-3"/>
        </w:rPr>
        <w:softHyphen/>
      </w:r>
      <w:r>
        <w:t>падных коллег.</w:t>
      </w:r>
    </w:p>
    <w:p w14:paraId="143B713D" w14:textId="77777777" w:rsidR="008B35D8" w:rsidRDefault="008B35D8">
      <w:pPr>
        <w:shd w:val="clear" w:color="auto" w:fill="FFFFFF"/>
        <w:spacing w:before="10" w:line="235" w:lineRule="exact"/>
        <w:ind w:right="14" w:firstLine="355"/>
        <w:jc w:val="both"/>
      </w:pPr>
      <w:r>
        <w:rPr>
          <w:spacing w:val="-2"/>
        </w:rPr>
        <w:t>Можно констатировать, что современная позиция российских консерваторов в об</w:t>
      </w:r>
      <w:r>
        <w:rPr>
          <w:spacing w:val="-2"/>
        </w:rPr>
        <w:softHyphen/>
        <w:t>ласти наркополитики, с одной стороны, основана на жестком морализме, идущем с со</w:t>
      </w:r>
      <w:r>
        <w:rPr>
          <w:spacing w:val="-2"/>
        </w:rPr>
        <w:softHyphen/>
      </w:r>
      <w:r>
        <w:rPr>
          <w:spacing w:val="-4"/>
        </w:rPr>
        <w:t xml:space="preserve">ветских времен, а с другой — на традициях советской психиатрии, когда та выступала в </w:t>
      </w:r>
      <w:r>
        <w:rPr>
          <w:spacing w:val="-2"/>
        </w:rPr>
        <w:t>качестве агента социального контроля, насильственно «вразумляющего» больного ин</w:t>
      </w:r>
      <w:r>
        <w:rPr>
          <w:spacing w:val="-2"/>
        </w:rPr>
        <w:softHyphen/>
      </w:r>
      <w:r>
        <w:t>дивида.</w:t>
      </w:r>
    </w:p>
    <w:p w14:paraId="4773F3FF" w14:textId="77777777" w:rsidR="008B35D8" w:rsidRDefault="008B35D8">
      <w:pPr>
        <w:shd w:val="clear" w:color="auto" w:fill="FFFFFF"/>
        <w:spacing w:before="5" w:line="235" w:lineRule="exact"/>
        <w:ind w:right="19" w:firstLine="341"/>
        <w:jc w:val="both"/>
      </w:pPr>
      <w:r>
        <w:rPr>
          <w:spacing w:val="-3"/>
        </w:rPr>
        <w:t xml:space="preserve">До сих пор в этой главе обсуждались общие тенденции в позиции по наркотикам </w:t>
      </w:r>
      <w:r>
        <w:rPr>
          <w:spacing w:val="-1"/>
        </w:rPr>
        <w:t xml:space="preserve">российских и западных консерваторов; в то же время аргументы либералов в области </w:t>
      </w:r>
      <w:r>
        <w:t>антинаркотической политики и у нас, и на Западе не менее схожи между собой. На</w:t>
      </w:r>
    </w:p>
    <w:p w14:paraId="46645860" w14:textId="77777777" w:rsidR="008B35D8" w:rsidRDefault="008B35D8">
      <w:pPr>
        <w:shd w:val="clear" w:color="auto" w:fill="FFFFFF"/>
        <w:spacing w:before="5" w:line="235" w:lineRule="exact"/>
        <w:ind w:right="19" w:firstLine="341"/>
        <w:jc w:val="both"/>
        <w:sectPr w:rsidR="008B35D8">
          <w:pgSz w:w="12240" w:h="15840"/>
          <w:pgMar w:top="1440" w:right="2208" w:bottom="720" w:left="2659" w:header="720" w:footer="720" w:gutter="0"/>
          <w:cols w:space="60"/>
          <w:noEndnote/>
        </w:sectPr>
      </w:pPr>
    </w:p>
    <w:p w14:paraId="129F3371" w14:textId="77777777" w:rsidR="008B35D8" w:rsidRDefault="008B35D8">
      <w:pPr>
        <w:shd w:val="clear" w:color="auto" w:fill="FFFFFF"/>
        <w:tabs>
          <w:tab w:val="left" w:pos="7099"/>
        </w:tabs>
        <w:ind w:left="24"/>
      </w:pPr>
      <w:r>
        <w:rPr>
          <w:spacing w:val="-3"/>
          <w:sz w:val="18"/>
          <w:szCs w:val="18"/>
        </w:rPr>
        <w:t>Сравнительный анализ российского и западного дискурсов о наркотиках</w:t>
      </w:r>
      <w:r>
        <w:rPr>
          <w:rFonts w:ascii="Arial" w:hAnsi="Arial" w:cs="Arial"/>
          <w:sz w:val="18"/>
          <w:szCs w:val="18"/>
        </w:rPr>
        <w:tab/>
      </w:r>
      <w:r>
        <w:rPr>
          <w:rFonts w:hAnsi="Arial"/>
          <w:spacing w:val="-17"/>
          <w:sz w:val="18"/>
          <w:szCs w:val="18"/>
        </w:rPr>
        <w:t>75</w:t>
      </w:r>
    </w:p>
    <w:p w14:paraId="0085445B" w14:textId="77777777" w:rsidR="008B35D8" w:rsidRDefault="008B35D8">
      <w:pPr>
        <w:shd w:val="clear" w:color="auto" w:fill="FFFFFF"/>
        <w:spacing w:before="250" w:line="235" w:lineRule="exact"/>
        <w:ind w:left="5"/>
        <w:jc w:val="both"/>
      </w:pPr>
      <w:r>
        <w:rPr>
          <w:sz w:val="18"/>
          <w:szCs w:val="18"/>
        </w:rPr>
        <w:t>Западе толерантный подход к употреблению наркотиков идет от традиции либерализма в отношениях между государством и индивидом, отдающей приоритет правам человека и свободе выбора (если это не связано с причинением вреда другим индивидам), в том числе и в предпочтении жизненного стиля, который может оказаться деструктивным для самого индивида. Классическим сочинением, «манифестом либерализма» является трак</w:t>
      </w:r>
      <w:r>
        <w:rPr>
          <w:sz w:val="18"/>
          <w:szCs w:val="18"/>
        </w:rPr>
        <w:softHyphen/>
        <w:t>тат социального мыслителя Дж. С. Милля «О свободе», содержащий, в частности, следу</w:t>
      </w:r>
      <w:r>
        <w:rPr>
          <w:sz w:val="18"/>
          <w:szCs w:val="18"/>
        </w:rPr>
        <w:softHyphen/>
        <w:t>ющий пассаж: «Единственным принципом, на основании которого человечество (инди</w:t>
      </w:r>
      <w:r>
        <w:rPr>
          <w:sz w:val="18"/>
          <w:szCs w:val="18"/>
        </w:rPr>
        <w:softHyphen/>
        <w:t>видуально или коллективно) имеет право вмешиваться в свободу действий любого из своих членов, — это самосохранение. Единственной целью, во имя которой справедливо может быть применена власть над членом цивилизованного сообщества и против его воли, является предотвращение вреда другим. Его собственное благополучие, физиче</w:t>
      </w:r>
      <w:r>
        <w:rPr>
          <w:sz w:val="18"/>
          <w:szCs w:val="18"/>
        </w:rPr>
        <w:softHyphen/>
        <w:t xml:space="preserve">ское или ментальное — недостаточное основание для применения власти» </w:t>
      </w:r>
      <w:r w:rsidRPr="003B11F8">
        <w:rPr>
          <w:sz w:val="18"/>
          <w:szCs w:val="18"/>
        </w:rPr>
        <w:t>(</w:t>
      </w:r>
      <w:r>
        <w:rPr>
          <w:sz w:val="18"/>
          <w:szCs w:val="18"/>
          <w:lang w:val="en-US"/>
        </w:rPr>
        <w:t>Mill</w:t>
      </w:r>
      <w:r w:rsidRPr="003B11F8">
        <w:rPr>
          <w:sz w:val="18"/>
          <w:szCs w:val="18"/>
        </w:rPr>
        <w:t xml:space="preserve">, </w:t>
      </w:r>
      <w:r>
        <w:rPr>
          <w:sz w:val="18"/>
          <w:szCs w:val="18"/>
        </w:rPr>
        <w:t>1859).</w:t>
      </w:r>
    </w:p>
    <w:p w14:paraId="139C036B" w14:textId="77777777" w:rsidR="008B35D8" w:rsidRDefault="008B35D8">
      <w:pPr>
        <w:shd w:val="clear" w:color="auto" w:fill="FFFFFF"/>
        <w:spacing w:line="235" w:lineRule="exact"/>
        <w:ind w:right="5" w:firstLine="283"/>
        <w:jc w:val="both"/>
      </w:pPr>
      <w:r>
        <w:rPr>
          <w:sz w:val="18"/>
          <w:szCs w:val="18"/>
        </w:rPr>
        <w:t>Однако, если параллелизм или прямое тождество аргументации консерваторов в России и на Западе объясняется общностью христианской традиции и научного дискур</w:t>
      </w:r>
      <w:r>
        <w:rPr>
          <w:sz w:val="18"/>
          <w:szCs w:val="18"/>
        </w:rPr>
        <w:softHyphen/>
        <w:t>са о норме и патологии, а развитие этой аргументации, применительно к проблеме наркомании, шло независимыми путями, то в случае с аргументацией либералов ситуа</w:t>
      </w:r>
      <w:r>
        <w:rPr>
          <w:sz w:val="18"/>
          <w:szCs w:val="18"/>
        </w:rPr>
        <w:softHyphen/>
        <w:t>ция принципиально иная. Дискурс прав человека, лежащий в основе либеральной поли</w:t>
      </w:r>
      <w:r>
        <w:rPr>
          <w:sz w:val="18"/>
          <w:szCs w:val="18"/>
        </w:rPr>
        <w:softHyphen/>
        <w:t>тики в области наркотиков, тоже присутствовал в дискурсивном пространстве дорево</w:t>
      </w:r>
      <w:r>
        <w:rPr>
          <w:sz w:val="18"/>
          <w:szCs w:val="18"/>
        </w:rPr>
        <w:softHyphen/>
        <w:t>люционной России. Это волновало как революционных демократов, так и умеренных либералов. Тем не менее после победы одного из течений революционных демократов (большевиков) дискурс прав человека был задавлен идеологией коллективизма и этатиз</w:t>
      </w:r>
      <w:r>
        <w:rPr>
          <w:sz w:val="18"/>
          <w:szCs w:val="18"/>
        </w:rPr>
        <w:softHyphen/>
        <w:t>ма (другими составляющими революционной идеологии). Вслед за этим он стал фигу</w:t>
      </w:r>
      <w:r>
        <w:rPr>
          <w:sz w:val="18"/>
          <w:szCs w:val="18"/>
        </w:rPr>
        <w:softHyphen/>
        <w:t>рировать лишь в качестве набора пустых демагогических клише советской пропаганды (вроде пресловутого «права на труд», когда человек, отказывавшийся от этого права, отправлялся за решетку как «тунеядец»). Так получилось, что дискурс прав человека стал для большевиков только инструментом для прихода к власти, помогая мобилизовы-вать рабочих на забастовки и вербуя в ряды революционеров идеалистов-интеллектуа</w:t>
      </w:r>
      <w:r>
        <w:rPr>
          <w:sz w:val="18"/>
          <w:szCs w:val="18"/>
        </w:rPr>
        <w:softHyphen/>
        <w:t>лов, возмущенных множеством несправедливостей, которых в царской России действи</w:t>
      </w:r>
      <w:r>
        <w:rPr>
          <w:sz w:val="18"/>
          <w:szCs w:val="18"/>
        </w:rPr>
        <w:softHyphen/>
        <w:t>тельно было «несть числа». После прихода большевиков к власти дискурс прав человека постепенно выродился в пустую риторику, уступив место утопическому коллективист</w:t>
      </w:r>
      <w:r>
        <w:rPr>
          <w:sz w:val="18"/>
          <w:szCs w:val="18"/>
        </w:rPr>
        <w:softHyphen/>
        <w:t>скому дискурсу «построения коммунизма».</w:t>
      </w:r>
    </w:p>
    <w:p w14:paraId="633BE7BA" w14:textId="77777777" w:rsidR="008B35D8" w:rsidRDefault="008B35D8">
      <w:pPr>
        <w:shd w:val="clear" w:color="auto" w:fill="FFFFFF"/>
        <w:spacing w:line="235" w:lineRule="exact"/>
        <w:ind w:firstLine="293"/>
        <w:jc w:val="both"/>
      </w:pPr>
      <w:r>
        <w:rPr>
          <w:sz w:val="18"/>
          <w:szCs w:val="18"/>
        </w:rPr>
        <w:t xml:space="preserve">Ростки же либерального движения, появившегося в конце </w:t>
      </w:r>
      <w:r>
        <w:rPr>
          <w:sz w:val="18"/>
          <w:szCs w:val="18"/>
          <w:lang w:val="en-US"/>
        </w:rPr>
        <w:t>XIX</w:t>
      </w:r>
      <w:r w:rsidRPr="003B11F8">
        <w:rPr>
          <w:sz w:val="18"/>
          <w:szCs w:val="18"/>
        </w:rPr>
        <w:t xml:space="preserve"> </w:t>
      </w:r>
      <w:r>
        <w:rPr>
          <w:sz w:val="18"/>
          <w:szCs w:val="18"/>
        </w:rPr>
        <w:t>в., яркими представи</w:t>
      </w:r>
      <w:r>
        <w:rPr>
          <w:sz w:val="18"/>
          <w:szCs w:val="18"/>
        </w:rPr>
        <w:softHyphen/>
        <w:t>телями которого стали конституционные демократы (Милюков, Набоков-старший), были задушены большевистской революцией. После этого в течение десятков лет, вплоть до начала перестройки, либерализма как доктрины, воплощенной в какие-либо социальные институты, в России (Советском Союзе) не существовало. Конечно, в СССР были дисси</w:t>
      </w:r>
      <w:r>
        <w:rPr>
          <w:sz w:val="18"/>
          <w:szCs w:val="18"/>
        </w:rPr>
        <w:softHyphen/>
        <w:t>денты, занимавшиеся правозащитной деятельностью, но их активность была настолько маргинализирована советским репрессивным аппаратом, что говорить об их влиянии на государственную антинаркотическую политику и на институт психиатрии не прихо</w:t>
      </w:r>
      <w:r>
        <w:rPr>
          <w:sz w:val="18"/>
          <w:szCs w:val="18"/>
        </w:rPr>
        <w:softHyphen/>
        <w:t>дится. Наоборот, словно по иронии судьбы, наблюдалось обратное воздействие институ</w:t>
      </w:r>
      <w:r>
        <w:rPr>
          <w:sz w:val="18"/>
          <w:szCs w:val="18"/>
        </w:rPr>
        <w:softHyphen/>
        <w:t>та психиатрии на интеллектуалов: подчас за свою правозащитную деятельность дисси</w:t>
      </w:r>
      <w:r>
        <w:rPr>
          <w:sz w:val="18"/>
          <w:szCs w:val="18"/>
        </w:rPr>
        <w:softHyphen/>
        <w:t>денты оказывались в психиатрических стационарах. Поэтому, когда во время перестрой</w:t>
      </w:r>
      <w:r>
        <w:rPr>
          <w:sz w:val="18"/>
          <w:szCs w:val="18"/>
        </w:rPr>
        <w:softHyphen/>
        <w:t>ки произошло реформирование системы психиатрической и нарколог ической помощи, а также смягчение уголовного законодательства в отношении употребления наркотиков, в России отсутствовало сильное либеральное крыло специалистов-наркологов, имею</w:t>
      </w:r>
      <w:r>
        <w:rPr>
          <w:sz w:val="18"/>
          <w:szCs w:val="18"/>
        </w:rPr>
        <w:softHyphen/>
        <w:t>щих давнюю традицию продвижения более гуманного подхода к наркозависимым с раз</w:t>
      </w:r>
      <w:r>
        <w:rPr>
          <w:sz w:val="18"/>
          <w:szCs w:val="18"/>
        </w:rPr>
        <w:softHyphen/>
        <w:t>витой (и одновременно приспособленной к российским реалиям) системой аргумента</w:t>
      </w:r>
      <w:r>
        <w:rPr>
          <w:sz w:val="18"/>
          <w:szCs w:val="18"/>
        </w:rPr>
        <w:softHyphen/>
        <w:t>ции. Либеральный подход к наркотикам (и легитимирующая его система аргументации)</w:t>
      </w:r>
    </w:p>
    <w:p w14:paraId="0C35B755" w14:textId="77777777" w:rsidR="008B35D8" w:rsidRDefault="008B35D8">
      <w:pPr>
        <w:shd w:val="clear" w:color="auto" w:fill="FFFFFF"/>
        <w:spacing w:line="235" w:lineRule="exact"/>
        <w:ind w:firstLine="293"/>
        <w:jc w:val="both"/>
        <w:sectPr w:rsidR="008B35D8">
          <w:pgSz w:w="12240" w:h="15840"/>
          <w:pgMar w:top="1440" w:right="2472" w:bottom="720" w:left="2510" w:header="720" w:footer="720" w:gutter="0"/>
          <w:cols w:space="60"/>
          <w:noEndnote/>
        </w:sectPr>
      </w:pPr>
    </w:p>
    <w:p w14:paraId="03C6F121" w14:textId="77777777" w:rsidR="008B35D8" w:rsidRDefault="008B35D8">
      <w:pPr>
        <w:shd w:val="clear" w:color="auto" w:fill="FFFFFF"/>
        <w:tabs>
          <w:tab w:val="left" w:pos="1430"/>
        </w:tabs>
        <w:ind w:left="29"/>
      </w:pPr>
      <w:r>
        <w:rPr>
          <w:noProof/>
        </w:rPr>
        <w:pict w14:anchorId="78D60B5A">
          <v:line id="_x0000_s1069" style="position:absolute;left:0;text-align:left;z-index:8;mso-position-horizontal-relative:margin" from="383.75pt,568.8pt" to="383.75pt,573.35pt" o:allowincell="f" strokeweight=".25pt">
            <w10:wrap anchorx="margin"/>
          </v:line>
        </w:pict>
      </w:r>
      <w:r>
        <w:rPr>
          <w:spacing w:val="-17"/>
        </w:rPr>
        <w:t>76</w:t>
      </w:r>
      <w:r>
        <w:rPr>
          <w:rFonts w:ascii="Arial" w:cs="Arial"/>
        </w:rPr>
        <w:tab/>
      </w:r>
      <w:r>
        <w:rPr>
          <w:spacing w:val="-11"/>
        </w:rPr>
        <w:t>Социологические, политологические и идеологические аспекты аддикто.югии</w:t>
      </w:r>
    </w:p>
    <w:p w14:paraId="021D29C7" w14:textId="77777777" w:rsidR="008B35D8" w:rsidRDefault="008B35D8">
      <w:pPr>
        <w:shd w:val="clear" w:color="auto" w:fill="FFFFFF"/>
        <w:spacing w:before="254" w:line="235" w:lineRule="exact"/>
        <w:ind w:left="19"/>
        <w:jc w:val="both"/>
      </w:pPr>
      <w:r>
        <w:rPr>
          <w:spacing w:val="-4"/>
        </w:rPr>
        <w:t>в России, в отличие от Запада, не формировался внутренне в течение долгих лет, а прак</w:t>
      </w:r>
      <w:r>
        <w:rPr>
          <w:spacing w:val="-4"/>
        </w:rPr>
        <w:softHyphen/>
      </w:r>
      <w:r>
        <w:rPr>
          <w:spacing w:val="-3"/>
        </w:rPr>
        <w:t>тически в одночасье (в историческом масштабе, конечно) был заимствован у либераль</w:t>
      </w:r>
      <w:r>
        <w:rPr>
          <w:spacing w:val="-3"/>
        </w:rPr>
        <w:softHyphen/>
      </w:r>
      <w:r>
        <w:rPr>
          <w:spacing w:val="-4"/>
        </w:rPr>
        <w:t>ного крыла западных специалистов, занимающихся проблемой наркомании. Инструмен</w:t>
      </w:r>
      <w:r>
        <w:rPr>
          <w:spacing w:val="-4"/>
        </w:rPr>
        <w:softHyphen/>
        <w:t>том трансляции этих представлений в зарождающемся гражданском обществе служили, прежде всего, движения, защищающие права человека, ряд из которых институциональ</w:t>
      </w:r>
      <w:r>
        <w:rPr>
          <w:spacing w:val="-4"/>
        </w:rPr>
        <w:softHyphen/>
      </w:r>
      <w:r>
        <w:rPr>
          <w:spacing w:val="-1"/>
        </w:rPr>
        <w:t>но поддерживался западными правозащитными организациями.</w:t>
      </w:r>
    </w:p>
    <w:p w14:paraId="33D85FE8" w14:textId="77777777" w:rsidR="008B35D8" w:rsidRDefault="008B35D8">
      <w:pPr>
        <w:shd w:val="clear" w:color="auto" w:fill="FFFFFF"/>
        <w:spacing w:line="235" w:lineRule="exact"/>
        <w:ind w:left="5" w:firstLine="341"/>
        <w:jc w:val="both"/>
      </w:pPr>
      <w:r>
        <w:rPr>
          <w:spacing w:val="-1"/>
        </w:rPr>
        <w:t>Естественно, заимствование либеральной аргументации в отношении употребле</w:t>
      </w:r>
      <w:r>
        <w:rPr>
          <w:spacing w:val="-1"/>
        </w:rPr>
        <w:softHyphen/>
      </w:r>
      <w:r>
        <w:rPr>
          <w:spacing w:val="-3"/>
        </w:rPr>
        <w:t xml:space="preserve">ния наркотиков было только частью общих тенденций обоснования в России дискурса </w:t>
      </w:r>
      <w:r>
        <w:rPr>
          <w:spacing w:val="-5"/>
        </w:rPr>
        <w:t xml:space="preserve">прав человека. Тогда как на Западе он существовал на протяжении десятилетий или даже </w:t>
      </w:r>
      <w:r>
        <w:rPr>
          <w:spacing w:val="-3"/>
        </w:rPr>
        <w:t xml:space="preserve">столетий, включая и аргументацию по либеральной антинаркотической политике. Этим </w:t>
      </w:r>
      <w:r>
        <w:rPr>
          <w:spacing w:val="-1"/>
        </w:rPr>
        <w:t>генеалогия либеральной аргументации в России отличается от генеалогии аргумента</w:t>
      </w:r>
      <w:r>
        <w:rPr>
          <w:spacing w:val="-1"/>
        </w:rPr>
        <w:softHyphen/>
      </w:r>
      <w:r>
        <w:rPr>
          <w:spacing w:val="-5"/>
        </w:rPr>
        <w:t>ции консервативной: если источник первой — это дискурс прав человека, до этого отсут</w:t>
      </w:r>
      <w:r>
        <w:rPr>
          <w:spacing w:val="-5"/>
        </w:rPr>
        <w:softHyphen/>
      </w:r>
      <w:r>
        <w:rPr>
          <w:spacing w:val="-2"/>
        </w:rPr>
        <w:t xml:space="preserve">ствовавший в Советском Союзе и </w:t>
      </w:r>
      <w:r>
        <w:rPr>
          <w:i/>
          <w:iCs/>
          <w:spacing w:val="-2"/>
        </w:rPr>
        <w:t xml:space="preserve">появившийся </w:t>
      </w:r>
      <w:r>
        <w:rPr>
          <w:spacing w:val="-2"/>
        </w:rPr>
        <w:t xml:space="preserve">на публичной арене лишь во времена </w:t>
      </w:r>
      <w:r>
        <w:rPr>
          <w:spacing w:val="-4"/>
        </w:rPr>
        <w:t xml:space="preserve">«второго прихода либерализма» в России, то источник второй — </w:t>
      </w:r>
      <w:r>
        <w:rPr>
          <w:i/>
          <w:iCs/>
          <w:spacing w:val="-4"/>
        </w:rPr>
        <w:t xml:space="preserve">развивающийся </w:t>
      </w:r>
      <w:r>
        <w:rPr>
          <w:spacing w:val="-4"/>
        </w:rPr>
        <w:t>парал</w:t>
      </w:r>
      <w:r>
        <w:rPr>
          <w:spacing w:val="-4"/>
        </w:rPr>
        <w:softHyphen/>
      </w:r>
      <w:r>
        <w:t>лельно с западным дискурс о морали, норме и патологии.</w:t>
      </w:r>
    </w:p>
    <w:p w14:paraId="0EE40BFF" w14:textId="77777777" w:rsidR="008B35D8" w:rsidRDefault="008B35D8">
      <w:pPr>
        <w:shd w:val="clear" w:color="auto" w:fill="FFFFFF"/>
        <w:spacing w:line="235" w:lineRule="exact"/>
        <w:ind w:left="5" w:firstLine="355"/>
        <w:jc w:val="both"/>
      </w:pPr>
      <w:r>
        <w:rPr>
          <w:spacing w:val="-2"/>
        </w:rPr>
        <w:t xml:space="preserve">Именно в недолгом (пока) существовании либерального дискурса о наркотиках и </w:t>
      </w:r>
      <w:r>
        <w:rPr>
          <w:spacing w:val="-3"/>
        </w:rPr>
        <w:t>отсутствии большого числа специалистов, на него ориентированных, — одно из объяс</w:t>
      </w:r>
      <w:r>
        <w:rPr>
          <w:spacing w:val="-3"/>
        </w:rPr>
        <w:softHyphen/>
      </w:r>
      <w:r>
        <w:rPr>
          <w:spacing w:val="-2"/>
        </w:rPr>
        <w:t xml:space="preserve">нений слабости влияния этого дискурса на современную антинаркотическую политику </w:t>
      </w:r>
      <w:r>
        <w:rPr>
          <w:spacing w:val="-5"/>
        </w:rPr>
        <w:t xml:space="preserve">в России. Ведь власть дискурса неотделима от власти институций, в которых он создается </w:t>
      </w:r>
      <w:r>
        <w:rPr>
          <w:spacing w:val="-4"/>
        </w:rPr>
        <w:t>и транслируется. Консервативная позиция по наркотикам воспроизводится внутри мощ</w:t>
      </w:r>
      <w:r>
        <w:rPr>
          <w:spacing w:val="-4"/>
        </w:rPr>
        <w:softHyphen/>
      </w:r>
      <w:r>
        <w:rPr>
          <w:spacing w:val="-3"/>
        </w:rPr>
        <w:t>ных институций органов правопорядка и здравоохранения, обладающих долгой истори</w:t>
      </w:r>
      <w:r>
        <w:rPr>
          <w:spacing w:val="-3"/>
        </w:rPr>
        <w:softHyphen/>
      </w:r>
      <w:r>
        <w:rPr>
          <w:spacing w:val="-4"/>
        </w:rPr>
        <w:t>ей трансляции этих представлений, развитой и многочисленной системой кадров и силь</w:t>
      </w:r>
      <w:r>
        <w:rPr>
          <w:spacing w:val="-4"/>
        </w:rPr>
        <w:softHyphen/>
      </w:r>
      <w:r>
        <w:rPr>
          <w:spacing w:val="-2"/>
        </w:rPr>
        <w:t xml:space="preserve">ным влиянием на формирование государственной политики в отношении наркотиков. Либеральная же позиция воспроизводится главным образом внутри правозащитных </w:t>
      </w:r>
      <w:r>
        <w:rPr>
          <w:spacing w:val="-4"/>
        </w:rPr>
        <w:t>организаций, имеющих короткую историю существования, немногочисленные (по срав</w:t>
      </w:r>
      <w:r>
        <w:rPr>
          <w:spacing w:val="-4"/>
        </w:rPr>
        <w:softHyphen/>
      </w:r>
      <w:r>
        <w:rPr>
          <w:spacing w:val="-3"/>
        </w:rPr>
        <w:t>нению с силовыми и медицинскими институтами социального контроля) кадры и отно</w:t>
      </w:r>
      <w:r>
        <w:rPr>
          <w:spacing w:val="-3"/>
        </w:rPr>
        <w:softHyphen/>
      </w:r>
      <w:r>
        <w:t>сительно слабое влияние на государственную политику.</w:t>
      </w:r>
    </w:p>
    <w:p w14:paraId="5DACEF68" w14:textId="77777777" w:rsidR="008B35D8" w:rsidRDefault="008B35D8">
      <w:pPr>
        <w:shd w:val="clear" w:color="auto" w:fill="FFFFFF"/>
        <w:spacing w:line="235" w:lineRule="exact"/>
        <w:ind w:left="5" w:right="5" w:firstLine="336"/>
        <w:jc w:val="both"/>
      </w:pPr>
      <w:r>
        <w:rPr>
          <w:spacing w:val="-4"/>
        </w:rPr>
        <w:t>Конечно, нельзя сказать, что за либеральной позицией стоят одни лишь правозащит</w:t>
      </w:r>
      <w:r>
        <w:rPr>
          <w:spacing w:val="-4"/>
        </w:rPr>
        <w:softHyphen/>
        <w:t>ники. Ее также поддерживает ряд социологов, психологов, медиков и юристов, убежден</w:t>
      </w:r>
      <w:r>
        <w:rPr>
          <w:spacing w:val="-4"/>
        </w:rPr>
        <w:softHyphen/>
      </w:r>
      <w:r>
        <w:rPr>
          <w:spacing w:val="-5"/>
        </w:rPr>
        <w:t xml:space="preserve">ных в бесперспективности силового подхода к решению проблемы наркомании. Но пока </w:t>
      </w:r>
      <w:r>
        <w:rPr>
          <w:spacing w:val="-3"/>
        </w:rPr>
        <w:t>они остаются в явном меньшинстве, их возможности по воздействию на процесс приня</w:t>
      </w:r>
      <w:r>
        <w:rPr>
          <w:spacing w:val="-3"/>
        </w:rPr>
        <w:softHyphen/>
      </w:r>
      <w:r>
        <w:t>тия решений в области наркополитики весьма ограничены.</w:t>
      </w:r>
    </w:p>
    <w:p w14:paraId="4E694458" w14:textId="77777777" w:rsidR="008B35D8" w:rsidRDefault="008B35D8">
      <w:pPr>
        <w:shd w:val="clear" w:color="auto" w:fill="FFFFFF"/>
        <w:spacing w:line="235" w:lineRule="exact"/>
        <w:ind w:right="5" w:firstLine="336"/>
        <w:jc w:val="both"/>
      </w:pPr>
      <w:r>
        <w:rPr>
          <w:spacing w:val="-6"/>
        </w:rPr>
        <w:t>Однако следует обратить внимание на различие между Россией и Западом в идеологи</w:t>
      </w:r>
      <w:r>
        <w:rPr>
          <w:spacing w:val="-6"/>
        </w:rPr>
        <w:softHyphen/>
      </w:r>
      <w:r>
        <w:rPr>
          <w:spacing w:val="-4"/>
        </w:rPr>
        <w:t xml:space="preserve">ческом противостоянии между либералами и консерваторами, несмотря на бросающиеся в глаза некоторые аналогии. Это противостояние в области регулирования потребления </w:t>
      </w:r>
      <w:r>
        <w:rPr>
          <w:spacing w:val="-6"/>
        </w:rPr>
        <w:t xml:space="preserve">наркотиков и в России, и на Западе идет вдоль схожих позиций, струкгура аргументации и </w:t>
      </w:r>
      <w:r>
        <w:rPr>
          <w:spacing w:val="-5"/>
        </w:rPr>
        <w:t xml:space="preserve">тех и других во многом идентична. Причины гомологии этой аргументации объясняются </w:t>
      </w:r>
      <w:r>
        <w:rPr>
          <w:spacing w:val="-4"/>
        </w:rPr>
        <w:t xml:space="preserve">тем, что в ее основании лежит единая дискурсивная формация, характеризующая разные страны, т. е. похожая структура представлений, знаний и правил высказывания о грехе и </w:t>
      </w:r>
      <w:r>
        <w:rPr>
          <w:spacing w:val="-7"/>
        </w:rPr>
        <w:t>добродетели, норме и патологии, индивиде и его связи с коллективом. Тем не менее подоб</w:t>
      </w:r>
      <w:r>
        <w:rPr>
          <w:spacing w:val="-7"/>
        </w:rPr>
        <w:softHyphen/>
      </w:r>
      <w:r>
        <w:rPr>
          <w:spacing w:val="-4"/>
        </w:rPr>
        <w:t xml:space="preserve">ная схожесть в аргументации не означает тождества в расстановке сил в идеологическом </w:t>
      </w:r>
      <w:r>
        <w:rPr>
          <w:spacing w:val="-3"/>
        </w:rPr>
        <w:t xml:space="preserve">пространстве. То есть, даже если стороны говорят примерно одно и то нее, из этого не </w:t>
      </w:r>
      <w:r>
        <w:rPr>
          <w:spacing w:val="-5"/>
        </w:rPr>
        <w:t xml:space="preserve">следует, что они оказывают одинаковое влияние на политику в отношении наркотиков и </w:t>
      </w:r>
      <w:r>
        <w:rPr>
          <w:spacing w:val="-4"/>
        </w:rPr>
        <w:t>что они состоят из одних и тех же социальных и профессиональных групп.</w:t>
      </w:r>
    </w:p>
    <w:p w14:paraId="376FBC76" w14:textId="77777777" w:rsidR="008B35D8" w:rsidRDefault="008B35D8">
      <w:pPr>
        <w:shd w:val="clear" w:color="auto" w:fill="FFFFFF"/>
        <w:spacing w:line="235" w:lineRule="exact"/>
        <w:ind w:left="5" w:right="10" w:firstLine="341"/>
        <w:jc w:val="both"/>
      </w:pPr>
      <w:r>
        <w:rPr>
          <w:spacing w:val="-1"/>
        </w:rPr>
        <w:t>Один из основных моментов, отличающих российскую ситуацию от западной, — это доминирование прогибиционистской аргументации в идеологическом простран</w:t>
      </w:r>
      <w:r>
        <w:rPr>
          <w:spacing w:val="-1"/>
        </w:rPr>
        <w:softHyphen/>
      </w:r>
      <w:r>
        <w:rPr>
          <w:spacing w:val="-2"/>
        </w:rPr>
        <w:t xml:space="preserve">стве и маргинальное присутствие в нем либеральной. На Западе (даже несмотря на то, </w:t>
      </w:r>
      <w:r>
        <w:rPr>
          <w:spacing w:val="-4"/>
        </w:rPr>
        <w:t>что он неоднороден, и наркополитика там варьируется от страны к стране) либеральные</w:t>
      </w:r>
    </w:p>
    <w:p w14:paraId="549DC233" w14:textId="77777777" w:rsidR="008B35D8" w:rsidRDefault="008B35D8">
      <w:pPr>
        <w:shd w:val="clear" w:color="auto" w:fill="FFFFFF"/>
        <w:spacing w:line="235" w:lineRule="exact"/>
        <w:ind w:left="5" w:right="10" w:firstLine="341"/>
        <w:jc w:val="both"/>
        <w:sectPr w:rsidR="008B35D8">
          <w:pgSz w:w="12240" w:h="15840"/>
          <w:pgMar w:top="1440" w:right="2369" w:bottom="720" w:left="2503" w:header="720" w:footer="720" w:gutter="0"/>
          <w:cols w:space="60"/>
          <w:noEndnote/>
        </w:sectPr>
      </w:pPr>
    </w:p>
    <w:p w14:paraId="432FF55F" w14:textId="77777777" w:rsidR="008B35D8" w:rsidRDefault="008B35D8">
      <w:pPr>
        <w:shd w:val="clear" w:color="auto" w:fill="FFFFFF"/>
        <w:tabs>
          <w:tab w:val="left" w:pos="7123"/>
        </w:tabs>
        <w:ind w:left="14"/>
      </w:pPr>
      <w:r>
        <w:rPr>
          <w:spacing w:val="-12"/>
        </w:rPr>
        <w:t>Сравнительный анализ российского и западного дискурсов о наркотиках</w:t>
      </w:r>
      <w:r>
        <w:rPr>
          <w:rFonts w:ascii="Arial" w:hAnsi="Arial" w:cs="Arial"/>
        </w:rPr>
        <w:tab/>
      </w:r>
      <w:r>
        <w:rPr>
          <w:rFonts w:hAnsi="Arial"/>
          <w:spacing w:val="-22"/>
        </w:rPr>
        <w:t>77</w:t>
      </w:r>
    </w:p>
    <w:p w14:paraId="21E504FF" w14:textId="77777777" w:rsidR="008B35D8" w:rsidRDefault="008B35D8">
      <w:pPr>
        <w:shd w:val="clear" w:color="auto" w:fill="FFFFFF"/>
        <w:spacing w:before="250" w:line="235" w:lineRule="exact"/>
        <w:ind w:left="5" w:right="10"/>
        <w:jc w:val="both"/>
      </w:pPr>
      <w:r>
        <w:rPr>
          <w:spacing w:val="-3"/>
        </w:rPr>
        <w:t xml:space="preserve">силы обладают большим общественным влиянием, многочисленны и состоят из самых </w:t>
      </w:r>
      <w:r>
        <w:rPr>
          <w:spacing w:val="-5"/>
        </w:rPr>
        <w:t>различных социальных и профессиональных групп (включающих правозащитников, со</w:t>
      </w:r>
      <w:r>
        <w:rPr>
          <w:spacing w:val="-5"/>
        </w:rPr>
        <w:softHyphen/>
        <w:t xml:space="preserve">циологов, психологов, медиков, юристов, представителей силовых структур и политиков </w:t>
      </w:r>
      <w:r>
        <w:rPr>
          <w:spacing w:val="-4"/>
        </w:rPr>
        <w:t>высокого ранга). В России практически все идеологическое пространство занято проги</w:t>
      </w:r>
      <w:r>
        <w:rPr>
          <w:spacing w:val="-4"/>
        </w:rPr>
        <w:softHyphen/>
      </w:r>
      <w:r>
        <w:rPr>
          <w:spacing w:val="-3"/>
        </w:rPr>
        <w:t>биционистами, а сторонники либеральной линии в отношении употребления наркоти</w:t>
      </w:r>
      <w:r>
        <w:rPr>
          <w:spacing w:val="-3"/>
        </w:rPr>
        <w:softHyphen/>
      </w:r>
      <w:r>
        <w:rPr>
          <w:spacing w:val="-5"/>
        </w:rPr>
        <w:t xml:space="preserve">ков представлены в нем лишь незначительно, влияние их невелико, а социальный состав </w:t>
      </w:r>
      <w:r>
        <w:rPr>
          <w:spacing w:val="-4"/>
        </w:rPr>
        <w:t>гораздо более однороден (в основном это правозащитники и крайне немногочисленные представители профессиональных групп: медиков, юристов, социологов и психологов). Иными словами, дискурс о наркотиках в России гораздо более монолитен по сравнению с западным и смещен в сторону прогибиционизма. Такой перекос выражается и в соот</w:t>
      </w:r>
      <w:r>
        <w:rPr>
          <w:spacing w:val="-4"/>
        </w:rPr>
        <w:softHyphen/>
      </w:r>
      <w:r>
        <w:t>ветствующей наркополитике.</w:t>
      </w:r>
    </w:p>
    <w:p w14:paraId="69FD690D" w14:textId="77777777" w:rsidR="008B35D8" w:rsidRDefault="008B35D8">
      <w:pPr>
        <w:shd w:val="clear" w:color="auto" w:fill="FFFFFF"/>
        <w:spacing w:line="235" w:lineRule="exact"/>
        <w:ind w:right="5" w:firstLine="298"/>
        <w:jc w:val="both"/>
      </w:pPr>
      <w:r>
        <w:rPr>
          <w:spacing w:val="-3"/>
        </w:rPr>
        <w:t xml:space="preserve">Прогибиционисты видят в ней одну основную цель — сократить (а в радикальном </w:t>
      </w:r>
      <w:r>
        <w:rPr>
          <w:spacing w:val="-4"/>
        </w:rPr>
        <w:t>варианте и свести на нет) численность людей, употребляющих психоактивные препара</w:t>
      </w:r>
      <w:r>
        <w:rPr>
          <w:spacing w:val="-4"/>
        </w:rPr>
        <w:softHyphen/>
      </w:r>
      <w:r>
        <w:rPr>
          <w:spacing w:val="-3"/>
        </w:rPr>
        <w:t>ты, определенные как наркотические; все остальные вопросы, такие как распростране</w:t>
      </w:r>
      <w:r>
        <w:rPr>
          <w:spacing w:val="-3"/>
        </w:rPr>
        <w:softHyphen/>
      </w:r>
      <w:r>
        <w:rPr>
          <w:spacing w:val="-6"/>
        </w:rPr>
        <w:t xml:space="preserve">ние инфекционных заболеваний, качество жизни употребляющих наркотики, количество </w:t>
      </w:r>
      <w:r>
        <w:rPr>
          <w:spacing w:val="-4"/>
        </w:rPr>
        <w:t>людей, злоупотребляющих легальными психоактивными веществами (никотином и ал</w:t>
      </w:r>
      <w:r>
        <w:rPr>
          <w:spacing w:val="-4"/>
        </w:rPr>
        <w:softHyphen/>
      </w:r>
      <w:r>
        <w:rPr>
          <w:spacing w:val="-5"/>
        </w:rPr>
        <w:t xml:space="preserve">коголем) и пр., представляются им либо проблемами, логически подчиненными главной </w:t>
      </w:r>
      <w:r>
        <w:t>задаче, либо не связанными с ней, либо малозначимыми.</w:t>
      </w:r>
    </w:p>
    <w:p w14:paraId="39B3FD53" w14:textId="77777777" w:rsidR="008B35D8" w:rsidRDefault="008B35D8">
      <w:pPr>
        <w:shd w:val="clear" w:color="auto" w:fill="FFFFFF"/>
        <w:spacing w:line="235" w:lineRule="exact"/>
        <w:ind w:left="5" w:firstLine="298"/>
        <w:jc w:val="both"/>
      </w:pPr>
      <w:r>
        <w:rPr>
          <w:spacing w:val="-2"/>
        </w:rPr>
        <w:t xml:space="preserve">В то же время в Европе дискурс о наркотиках гораздо более плюралистичен, что </w:t>
      </w:r>
      <w:r>
        <w:rPr>
          <w:spacing w:val="-3"/>
        </w:rPr>
        <w:t>выражается и в его влиянии на меры, принимаемые в отношении употребления психо</w:t>
      </w:r>
      <w:r>
        <w:rPr>
          <w:spacing w:val="-3"/>
        </w:rPr>
        <w:softHyphen/>
      </w:r>
      <w:r>
        <w:rPr>
          <w:spacing w:val="-6"/>
        </w:rPr>
        <w:t>активных веществ. Как следует из доклада Европейского центра мониторинга за наркоти</w:t>
      </w:r>
      <w:r>
        <w:rPr>
          <w:spacing w:val="-6"/>
        </w:rPr>
        <w:softHyphen/>
      </w:r>
      <w:r>
        <w:rPr>
          <w:spacing w:val="-4"/>
        </w:rPr>
        <w:t xml:space="preserve">ками </w:t>
      </w:r>
      <w:r w:rsidRPr="003B11F8">
        <w:rPr>
          <w:spacing w:val="-4"/>
        </w:rPr>
        <w:t>(</w:t>
      </w:r>
      <w:r>
        <w:rPr>
          <w:spacing w:val="-4"/>
          <w:lang w:val="en-US"/>
        </w:rPr>
        <w:t>EMCDDA</w:t>
      </w:r>
      <w:r w:rsidRPr="003B11F8">
        <w:rPr>
          <w:spacing w:val="-4"/>
        </w:rPr>
        <w:t xml:space="preserve">, </w:t>
      </w:r>
      <w:r>
        <w:rPr>
          <w:spacing w:val="-4"/>
        </w:rPr>
        <w:t xml:space="preserve">2002), в странах ЕС наблюдается некоторая конвергенция подходов к </w:t>
      </w:r>
      <w:r>
        <w:rPr>
          <w:spacing w:val="-3"/>
        </w:rPr>
        <w:t>наркотикам: есть некоторые ужесточения политики в либеральных странах — Голлан</w:t>
      </w:r>
      <w:r>
        <w:rPr>
          <w:spacing w:val="-3"/>
        </w:rPr>
        <w:softHyphen/>
      </w:r>
      <w:r>
        <w:rPr>
          <w:spacing w:val="-4"/>
        </w:rPr>
        <w:t xml:space="preserve">дии, Испании и, наоборот, ее смягчение в государствах, опирающихся на репрессивные </w:t>
      </w:r>
      <w:r>
        <w:rPr>
          <w:spacing w:val="-5"/>
        </w:rPr>
        <w:t>методы в антинаркотической политике — Швеции, Франции. Во всех национальных по</w:t>
      </w:r>
      <w:r>
        <w:rPr>
          <w:spacing w:val="-5"/>
        </w:rPr>
        <w:softHyphen/>
      </w:r>
      <w:r>
        <w:rPr>
          <w:spacing w:val="-8"/>
        </w:rPr>
        <w:t>литических и законодательных инициативах стран Европы ставится цель реализовать сход</w:t>
      </w:r>
      <w:r>
        <w:rPr>
          <w:spacing w:val="-8"/>
        </w:rPr>
        <w:softHyphen/>
      </w:r>
      <w:r>
        <w:rPr>
          <w:spacing w:val="-3"/>
        </w:rPr>
        <w:t>ные социальные меры и способы охраны общественного здоровья. Во-первых, предла</w:t>
      </w:r>
      <w:r>
        <w:rPr>
          <w:spacing w:val="-3"/>
        </w:rPr>
        <w:softHyphen/>
      </w:r>
      <w:r>
        <w:rPr>
          <w:spacing w:val="-4"/>
        </w:rPr>
        <w:t xml:space="preserve">гается подходить ко всем наркотическим препаратам вне зависимости от их легального </w:t>
      </w:r>
      <w:r>
        <w:rPr>
          <w:spacing w:val="-5"/>
        </w:rPr>
        <w:t xml:space="preserve">статуса. То есть теперь борьбу с наркогиками не будут считать принципиально отличной </w:t>
      </w:r>
      <w:r>
        <w:rPr>
          <w:spacing w:val="-4"/>
        </w:rPr>
        <w:t>от борьбы с алкоголем и никотином, т. к. последние представляют опасность для обще</w:t>
      </w:r>
      <w:r>
        <w:rPr>
          <w:spacing w:val="-4"/>
        </w:rPr>
        <w:softHyphen/>
      </w:r>
      <w:r>
        <w:rPr>
          <w:spacing w:val="-2"/>
        </w:rPr>
        <w:t xml:space="preserve">ственного здоровья подчас не меньшую, чем запрещенные вещества. Для того чтобы </w:t>
      </w:r>
      <w:r>
        <w:rPr>
          <w:spacing w:val="-4"/>
        </w:rPr>
        <w:t xml:space="preserve">уменьшить количество потребляемого алкоголя и никотина, предполагается ограничить </w:t>
      </w:r>
      <w:r>
        <w:rPr>
          <w:spacing w:val="-3"/>
        </w:rPr>
        <w:t>рекламу этой продукции, а также увеличить ее налогообложение. Во-вторых, планиру</w:t>
      </w:r>
      <w:r>
        <w:rPr>
          <w:spacing w:val="-3"/>
        </w:rPr>
        <w:softHyphen/>
      </w:r>
      <w:r>
        <w:rPr>
          <w:spacing w:val="-5"/>
        </w:rPr>
        <w:t>ется не на словах, а наделе уменьшить ответственность простых потреби гелей парко ги</w:t>
      </w:r>
      <w:r>
        <w:rPr>
          <w:spacing w:val="-5"/>
        </w:rPr>
        <w:softHyphen/>
        <w:t>ков, ведь до сих пор во всех странах ЕС, кроме Норвегии, Нидерландов, Италии и Испа</w:t>
      </w:r>
      <w:r>
        <w:rPr>
          <w:spacing w:val="-5"/>
        </w:rPr>
        <w:softHyphen/>
      </w:r>
      <w:r>
        <w:rPr>
          <w:spacing w:val="-3"/>
        </w:rPr>
        <w:t>нии, основными преступлениями, связанными с наркотиками, о которых сообщает по</w:t>
      </w:r>
      <w:r>
        <w:rPr>
          <w:spacing w:val="-3"/>
        </w:rPr>
        <w:softHyphen/>
      </w:r>
      <w:r>
        <w:rPr>
          <w:spacing w:val="-6"/>
        </w:rPr>
        <w:t xml:space="preserve">лиция, остаются употребление наркотиков и их хранение. В-третьих, пришло понимание </w:t>
      </w:r>
      <w:r>
        <w:rPr>
          <w:spacing w:val="-4"/>
        </w:rPr>
        <w:t>невозможности просто бороться с самим употреблением наркотиков, оставляя без вни</w:t>
      </w:r>
      <w:r>
        <w:rPr>
          <w:spacing w:val="-4"/>
        </w:rPr>
        <w:softHyphen/>
        <w:t>мания такие гибельные последствия наркотизации, как ВИЧ, вирусные гепатиты и пре</w:t>
      </w:r>
      <w:r>
        <w:rPr>
          <w:spacing w:val="-4"/>
        </w:rPr>
        <w:softHyphen/>
        <w:t>ступления ради добычи наркотиков. Именно поэтому во многих странах идет расшире</w:t>
      </w:r>
      <w:r>
        <w:rPr>
          <w:spacing w:val="-4"/>
        </w:rPr>
        <w:softHyphen/>
      </w:r>
      <w:r>
        <w:rPr>
          <w:spacing w:val="-3"/>
        </w:rPr>
        <w:t>ние законодательной базы для программ метадоновой поддержки, признанных эффек</w:t>
      </w:r>
      <w:r>
        <w:rPr>
          <w:spacing w:val="-3"/>
        </w:rPr>
        <w:softHyphen/>
      </w:r>
      <w:r>
        <w:t>тивными в снижении этих вредоносных последствий.</w:t>
      </w:r>
    </w:p>
    <w:p w14:paraId="490A3EAE" w14:textId="77777777" w:rsidR="008B35D8" w:rsidRDefault="008B35D8">
      <w:pPr>
        <w:shd w:val="clear" w:color="auto" w:fill="FFFFFF"/>
        <w:spacing w:line="235" w:lineRule="exact"/>
        <w:ind w:left="29" w:right="5" w:firstLine="278"/>
        <w:jc w:val="both"/>
      </w:pPr>
      <w:r>
        <w:rPr>
          <w:spacing w:val="-3"/>
        </w:rPr>
        <w:t xml:space="preserve">Среди стран-участниц ЕС растет согласие по поводу того, что эффективный подход </w:t>
      </w:r>
      <w:r>
        <w:rPr>
          <w:spacing w:val="-5"/>
        </w:rPr>
        <w:t>к проблеме наркотиков включает в себя снижение сопутствующих заболеваний наркоза</w:t>
      </w:r>
      <w:r>
        <w:rPr>
          <w:spacing w:val="-5"/>
        </w:rPr>
        <w:softHyphen/>
      </w:r>
      <w:r>
        <w:rPr>
          <w:spacing w:val="-3"/>
        </w:rPr>
        <w:t xml:space="preserve">висимых и смертности, связанной с употреблением наркотиков, снятие с таких людей </w:t>
      </w:r>
      <w:r>
        <w:rPr>
          <w:spacing w:val="-4"/>
        </w:rPr>
        <w:t>клейма и избавление их от социального исключения. А также передачу случайным (не</w:t>
      </w:r>
      <w:r>
        <w:rPr>
          <w:spacing w:val="-4"/>
        </w:rPr>
        <w:softHyphen/>
        <w:t xml:space="preserve">регулярным) потребителям правдивой, а не основанной на лжи и страхе информации о </w:t>
      </w:r>
      <w:r>
        <w:t>различных наркотиках и их потенциальной опасности.</w:t>
      </w:r>
    </w:p>
    <w:p w14:paraId="291377C6" w14:textId="77777777" w:rsidR="008B35D8" w:rsidRDefault="008B35D8">
      <w:pPr>
        <w:shd w:val="clear" w:color="auto" w:fill="FFFFFF"/>
        <w:spacing w:line="235" w:lineRule="exact"/>
        <w:ind w:left="29" w:right="5" w:firstLine="278"/>
        <w:jc w:val="both"/>
        <w:sectPr w:rsidR="008B35D8">
          <w:pgSz w:w="12240" w:h="15840"/>
          <w:pgMar w:top="1440" w:right="2343" w:bottom="720" w:left="2607" w:header="720" w:footer="720" w:gutter="0"/>
          <w:cols w:space="60"/>
          <w:noEndnote/>
        </w:sectPr>
      </w:pPr>
    </w:p>
    <w:p w14:paraId="6AE6A33F" w14:textId="77777777" w:rsidR="008B35D8" w:rsidRDefault="008B35D8">
      <w:pPr>
        <w:shd w:val="clear" w:color="auto" w:fill="FFFFFF"/>
        <w:tabs>
          <w:tab w:val="left" w:pos="1426"/>
        </w:tabs>
        <w:ind w:left="19"/>
      </w:pPr>
      <w:r>
        <w:rPr>
          <w:spacing w:val="-17"/>
        </w:rPr>
        <w:t>78</w:t>
      </w:r>
      <w:r>
        <w:rPr>
          <w:rFonts w:ascii="Arial" w:cs="Arial"/>
        </w:rPr>
        <w:tab/>
      </w:r>
      <w:r>
        <w:rPr>
          <w:spacing w:val="-12"/>
        </w:rPr>
        <w:t>Социологические, политологические и идеологические аспекты аддиктологии</w:t>
      </w:r>
    </w:p>
    <w:p w14:paraId="2D118A32" w14:textId="77777777" w:rsidR="008B35D8" w:rsidRDefault="008B35D8">
      <w:pPr>
        <w:shd w:val="clear" w:color="auto" w:fill="FFFFFF"/>
        <w:spacing w:before="250" w:line="235" w:lineRule="exact"/>
        <w:ind w:firstLine="341"/>
        <w:jc w:val="both"/>
      </w:pPr>
      <w:r>
        <w:rPr>
          <w:spacing w:val="-4"/>
        </w:rPr>
        <w:t>Второе важное отличие российского идеологического пространства от западного — профессиональный состав групп, занимающих противоположные позиции в области ре</w:t>
      </w:r>
      <w:r>
        <w:rPr>
          <w:spacing w:val="-4"/>
        </w:rPr>
        <w:softHyphen/>
      </w:r>
      <w:r>
        <w:rPr>
          <w:spacing w:val="-5"/>
        </w:rPr>
        <w:t xml:space="preserve">гулирования потребления наркотиков. Особенно четко это проявляется в отношении двух </w:t>
      </w:r>
      <w:r>
        <w:rPr>
          <w:spacing w:val="-6"/>
        </w:rPr>
        <w:t>профессиональных объединений — медиков и представителей силовых ведомств. Несмот</w:t>
      </w:r>
      <w:r>
        <w:rPr>
          <w:spacing w:val="-6"/>
        </w:rPr>
        <w:softHyphen/>
      </w:r>
      <w:r>
        <w:rPr>
          <w:spacing w:val="-3"/>
        </w:rPr>
        <w:t xml:space="preserve">ря на то что, как указывалось выше, на Западе (особенно в США) позиция человека в </w:t>
      </w:r>
      <w:r>
        <w:rPr>
          <w:spacing w:val="-6"/>
        </w:rPr>
        <w:t>отношении употребления наркотиков не является жестко детерминированной и непремен</w:t>
      </w:r>
      <w:r>
        <w:rPr>
          <w:spacing w:val="-6"/>
        </w:rPr>
        <w:softHyphen/>
      </w:r>
      <w:r>
        <w:rPr>
          <w:spacing w:val="-5"/>
        </w:rPr>
        <w:t>но связанной с его профессиональной принадлежностью, все же можно отметить следую</w:t>
      </w:r>
      <w:r>
        <w:rPr>
          <w:spacing w:val="-5"/>
        </w:rPr>
        <w:softHyphen/>
      </w:r>
      <w:r>
        <w:rPr>
          <w:spacing w:val="-6"/>
        </w:rPr>
        <w:t>щую тенденцию: как правило, представители силовых ведомств занимают более консерва</w:t>
      </w:r>
      <w:r>
        <w:rPr>
          <w:spacing w:val="-6"/>
        </w:rPr>
        <w:softHyphen/>
      </w:r>
      <w:r>
        <w:rPr>
          <w:spacing w:val="-4"/>
        </w:rPr>
        <w:t>тивную и прогибиционистскую позицию, в то время как медики (в целом как профессио</w:t>
      </w:r>
      <w:r>
        <w:rPr>
          <w:spacing w:val="-4"/>
        </w:rPr>
        <w:softHyphen/>
        <w:t xml:space="preserve">нальная группа) чаще придерживаются либеральных взглядов (даже если это умеренный </w:t>
      </w:r>
      <w:r>
        <w:rPr>
          <w:spacing w:val="-5"/>
        </w:rPr>
        <w:t>прогибиционизм). Именно эта группа на Западе стала одним из главных адвокатов проек</w:t>
      </w:r>
      <w:r>
        <w:rPr>
          <w:spacing w:val="-5"/>
        </w:rPr>
        <w:softHyphen/>
      </w:r>
      <w:r>
        <w:rPr>
          <w:spacing w:val="-3"/>
        </w:rPr>
        <w:t>тов снижения вреда, таких как обмен шприцев и программы метадоновой поддержки.</w:t>
      </w:r>
    </w:p>
    <w:p w14:paraId="14EF5FA2" w14:textId="77777777" w:rsidR="008B35D8" w:rsidRDefault="008B35D8">
      <w:pPr>
        <w:shd w:val="clear" w:color="auto" w:fill="FFFFFF"/>
        <w:spacing w:line="235" w:lineRule="exact"/>
        <w:ind w:left="5" w:right="5" w:firstLine="341"/>
        <w:jc w:val="both"/>
      </w:pPr>
      <w:r>
        <w:rPr>
          <w:spacing w:val="-4"/>
        </w:rPr>
        <w:t>В России же такое деление выражено очень слабо. И медики, и представители сило</w:t>
      </w:r>
      <w:r>
        <w:rPr>
          <w:spacing w:val="-4"/>
        </w:rPr>
        <w:softHyphen/>
      </w:r>
      <w:r>
        <w:rPr>
          <w:spacing w:val="-3"/>
        </w:rPr>
        <w:t>вых ведомств склонны поддерживать прогибиционистскую политику в отношении упо</w:t>
      </w:r>
      <w:r>
        <w:rPr>
          <w:spacing w:val="-3"/>
        </w:rPr>
        <w:softHyphen/>
      </w:r>
      <w:r>
        <w:rPr>
          <w:spacing w:val="-2"/>
        </w:rPr>
        <w:t>требления наркотиков, а программы заместительной терапии вызывают у них практи</w:t>
      </w:r>
      <w:r>
        <w:rPr>
          <w:spacing w:val="-2"/>
        </w:rPr>
        <w:softHyphen/>
      </w:r>
      <w:r>
        <w:t>чески одинаковую степень отторжения.</w:t>
      </w:r>
    </w:p>
    <w:p w14:paraId="3E34778F" w14:textId="77777777" w:rsidR="008B35D8" w:rsidRDefault="008B35D8">
      <w:pPr>
        <w:shd w:val="clear" w:color="auto" w:fill="FFFFFF"/>
        <w:spacing w:line="235" w:lineRule="exact"/>
        <w:ind w:right="5" w:firstLine="336"/>
        <w:jc w:val="both"/>
      </w:pPr>
      <w:r>
        <w:rPr>
          <w:spacing w:val="-4"/>
        </w:rPr>
        <w:t>Третье отличие российской ситуации от западной заключается в отношении консер</w:t>
      </w:r>
      <w:r>
        <w:rPr>
          <w:spacing w:val="-4"/>
        </w:rPr>
        <w:softHyphen/>
      </w:r>
      <w:r>
        <w:rPr>
          <w:spacing w:val="-5"/>
        </w:rPr>
        <w:t>ваторов к либералам. В странах Запада дебаты о наркотиках имеют в основном идеологи</w:t>
      </w:r>
      <w:r>
        <w:rPr>
          <w:spacing w:val="-5"/>
        </w:rPr>
        <w:softHyphen/>
      </w:r>
      <w:r>
        <w:rPr>
          <w:spacing w:val="-1"/>
        </w:rPr>
        <w:t xml:space="preserve">ческий характер. Суть его состоит в том, что стороны по-разному понимают права и </w:t>
      </w:r>
      <w:r>
        <w:rPr>
          <w:spacing w:val="-3"/>
        </w:rPr>
        <w:t>обязанности индивида, имеют разные представления о моральных границах, придержи</w:t>
      </w:r>
      <w:r>
        <w:rPr>
          <w:spacing w:val="-3"/>
        </w:rPr>
        <w:softHyphen/>
      </w:r>
      <w:r>
        <w:rPr>
          <w:spacing w:val="-4"/>
        </w:rPr>
        <w:t>ваются различных взглядов на общественное благо и способы его достижения. Так, кон</w:t>
      </w:r>
      <w:r>
        <w:rPr>
          <w:spacing w:val="-4"/>
        </w:rPr>
        <w:softHyphen/>
      </w:r>
      <w:r>
        <w:rPr>
          <w:spacing w:val="-2"/>
        </w:rPr>
        <w:t>серваторы адресуют либералам упреки в «мягкотелости» и неправильном видении си</w:t>
      </w:r>
      <w:r>
        <w:rPr>
          <w:spacing w:val="-2"/>
        </w:rPr>
        <w:softHyphen/>
        <w:t xml:space="preserve">туации с наркотиками. В то же время обвинения в их продажности и лоббировании </w:t>
      </w:r>
      <w:r>
        <w:rPr>
          <w:spacing w:val="-3"/>
        </w:rPr>
        <w:t>интересов фармацевтических компаний, выпускающих метадон, в пропаганде наркоти</w:t>
      </w:r>
      <w:r>
        <w:rPr>
          <w:spacing w:val="-3"/>
        </w:rPr>
        <w:softHyphen/>
      </w:r>
      <w:r>
        <w:rPr>
          <w:spacing w:val="-2"/>
        </w:rPr>
        <w:t>ков и продвижении интересов международной наркомафии не присутствуют в обще</w:t>
      </w:r>
      <w:r>
        <w:rPr>
          <w:spacing w:val="-2"/>
        </w:rPr>
        <w:softHyphen/>
      </w:r>
      <w:r>
        <w:t>ственном дискурсе.</w:t>
      </w:r>
    </w:p>
    <w:p w14:paraId="7DDB7B24" w14:textId="77777777" w:rsidR="008B35D8" w:rsidRDefault="008B35D8">
      <w:pPr>
        <w:shd w:val="clear" w:color="auto" w:fill="FFFFFF"/>
        <w:spacing w:line="235" w:lineRule="exact"/>
        <w:ind w:right="10" w:firstLine="341"/>
        <w:jc w:val="both"/>
      </w:pPr>
      <w:r>
        <w:rPr>
          <w:spacing w:val="-3"/>
        </w:rPr>
        <w:t>Совсем иная ситуация наблюдается в России. Здесь обвинения либералов в ангажи</w:t>
      </w:r>
      <w:r>
        <w:rPr>
          <w:spacing w:val="-3"/>
        </w:rPr>
        <w:softHyphen/>
      </w:r>
      <w:r>
        <w:rPr>
          <w:spacing w:val="-1"/>
        </w:rPr>
        <w:t xml:space="preserve">рованности и корыстных интересах со стороны консерваторов — одно из важнейших </w:t>
      </w:r>
      <w:r>
        <w:rPr>
          <w:spacing w:val="-3"/>
        </w:rPr>
        <w:t>средств, используемых для убеждения аудитории. Российские консерваторы ставят пе</w:t>
      </w:r>
      <w:r>
        <w:rPr>
          <w:spacing w:val="-3"/>
        </w:rPr>
        <w:softHyphen/>
        <w:t xml:space="preserve">ред собой задачу не столько ответить на аргументы противоположной стороны, сколько </w:t>
      </w:r>
      <w:r>
        <w:rPr>
          <w:spacing w:val="-4"/>
        </w:rPr>
        <w:t>скомпрометировать противника и показать его позицию с точки зрения личной (матери</w:t>
      </w:r>
      <w:r>
        <w:rPr>
          <w:spacing w:val="-4"/>
        </w:rPr>
        <w:softHyphen/>
      </w:r>
      <w:r>
        <w:rPr>
          <w:spacing w:val="-5"/>
        </w:rPr>
        <w:t>альной) заинтересованности. Иногда в России наблюдаются попытки не только скомпро</w:t>
      </w:r>
      <w:r>
        <w:rPr>
          <w:spacing w:val="-5"/>
        </w:rPr>
        <w:softHyphen/>
      </w:r>
      <w:r>
        <w:rPr>
          <w:spacing w:val="-2"/>
        </w:rPr>
        <w:t>метировать либералов, но и криминализировать их, т. е. сделать преступниками.</w:t>
      </w:r>
    </w:p>
    <w:p w14:paraId="68101E3E" w14:textId="77777777" w:rsidR="008B35D8" w:rsidRDefault="008B35D8">
      <w:pPr>
        <w:shd w:val="clear" w:color="auto" w:fill="FFFFFF"/>
        <w:spacing w:line="235" w:lineRule="exact"/>
        <w:ind w:left="5" w:right="10" w:firstLine="346"/>
        <w:jc w:val="both"/>
      </w:pPr>
      <w:r>
        <w:rPr>
          <w:spacing w:val="-2"/>
        </w:rPr>
        <w:t>Проанализировав некоторые отличия российского дискурсивного пространства от западного, попробуем теперь разобраться в особенностях российского дискурса о нар</w:t>
      </w:r>
      <w:r>
        <w:rPr>
          <w:spacing w:val="-2"/>
        </w:rPr>
        <w:softHyphen/>
        <w:t>котиках. Прежде всего объяснить его монолитность. Итак, почему же российский дис</w:t>
      </w:r>
      <w:r>
        <w:rPr>
          <w:spacing w:val="-2"/>
        </w:rPr>
        <w:softHyphen/>
      </w:r>
      <w:r>
        <w:rPr>
          <w:spacing w:val="-4"/>
        </w:rPr>
        <w:t xml:space="preserve">курс о наркотиках столь монолитен и так сильно смещен в сторону прогибиционизма по </w:t>
      </w:r>
      <w:r>
        <w:t>сравнению с западным?</w:t>
      </w:r>
    </w:p>
    <w:p w14:paraId="4D652EA1" w14:textId="77777777" w:rsidR="008B35D8" w:rsidRDefault="008B35D8">
      <w:pPr>
        <w:shd w:val="clear" w:color="auto" w:fill="FFFFFF"/>
        <w:spacing w:line="235" w:lineRule="exact"/>
        <w:ind w:right="19" w:firstLine="350"/>
        <w:jc w:val="both"/>
      </w:pPr>
      <w:r>
        <w:rPr>
          <w:spacing w:val="-3"/>
        </w:rPr>
        <w:t xml:space="preserve">Первая причина заключается в слабом развитии в России институтов гражданского </w:t>
      </w:r>
      <w:r>
        <w:rPr>
          <w:spacing w:val="-4"/>
        </w:rPr>
        <w:t>общества. Так, в нашей стране практически нет общественных организаций, отстаиваю</w:t>
      </w:r>
      <w:r>
        <w:rPr>
          <w:spacing w:val="-4"/>
        </w:rPr>
        <w:softHyphen/>
      </w:r>
      <w:r>
        <w:rPr>
          <w:spacing w:val="-3"/>
        </w:rPr>
        <w:t xml:space="preserve">щих интересы потребителей наркотиков. Слабо представлены на общественной арене и </w:t>
      </w:r>
      <w:r>
        <w:rPr>
          <w:spacing w:val="-4"/>
        </w:rPr>
        <w:t>силы, считающие войну с наркотиками бесперспективной. Эти силы призывают канали</w:t>
      </w:r>
      <w:r>
        <w:rPr>
          <w:spacing w:val="-4"/>
        </w:rPr>
        <w:softHyphen/>
      </w:r>
      <w:r>
        <w:rPr>
          <w:spacing w:val="-2"/>
        </w:rPr>
        <w:t>зировать общественные ресурсы не только на силовые и медицинские ведомства, ори</w:t>
      </w:r>
      <w:r>
        <w:rPr>
          <w:spacing w:val="-2"/>
        </w:rPr>
        <w:softHyphen/>
      </w:r>
      <w:r>
        <w:rPr>
          <w:spacing w:val="-3"/>
        </w:rPr>
        <w:t>ентированные на снижение числа наркопотребителей, но и на меры, помогающие улуч</w:t>
      </w:r>
      <w:r>
        <w:rPr>
          <w:spacing w:val="-3"/>
        </w:rPr>
        <w:softHyphen/>
      </w:r>
      <w:r>
        <w:rPr>
          <w:spacing w:val="-5"/>
        </w:rPr>
        <w:t xml:space="preserve">шить качество жизни наркозависимых (без обязательного отказа от наркотиков) и другие </w:t>
      </w:r>
      <w:r>
        <w:rPr>
          <w:spacing w:val="-1"/>
        </w:rPr>
        <w:t>мероприятия, выдвигаемые в рамках концепции снижения вреда.</w:t>
      </w:r>
    </w:p>
    <w:p w14:paraId="3DBAA4DD" w14:textId="77777777" w:rsidR="008B35D8" w:rsidRDefault="008B35D8">
      <w:pPr>
        <w:shd w:val="clear" w:color="auto" w:fill="FFFFFF"/>
        <w:spacing w:line="235" w:lineRule="exact"/>
        <w:ind w:right="34" w:firstLine="350"/>
        <w:jc w:val="both"/>
      </w:pPr>
      <w:r>
        <w:rPr>
          <w:spacing w:val="-3"/>
        </w:rPr>
        <w:t>Вторая причина — это дискурс исключения уязвимых групп, идущий еще с совет</w:t>
      </w:r>
      <w:r>
        <w:rPr>
          <w:spacing w:val="-3"/>
        </w:rPr>
        <w:softHyphen/>
      </w:r>
      <w:r>
        <w:rPr>
          <w:spacing w:val="-4"/>
        </w:rPr>
        <w:t>ских времен, и воспроизводившиеся десятилетиями практики государственных институ-</w:t>
      </w:r>
    </w:p>
    <w:p w14:paraId="3C538BFA" w14:textId="77777777" w:rsidR="008B35D8" w:rsidRDefault="008B35D8">
      <w:pPr>
        <w:shd w:val="clear" w:color="auto" w:fill="FFFFFF"/>
        <w:spacing w:line="235" w:lineRule="exact"/>
        <w:ind w:right="34" w:firstLine="350"/>
        <w:jc w:val="both"/>
        <w:sectPr w:rsidR="008B35D8">
          <w:pgSz w:w="12240" w:h="15840"/>
          <w:pgMar w:top="1440" w:right="2429" w:bottom="720" w:left="2448" w:header="720" w:footer="720" w:gutter="0"/>
          <w:cols w:space="60"/>
          <w:noEndnote/>
        </w:sectPr>
      </w:pPr>
    </w:p>
    <w:p w14:paraId="6C2DB98E" w14:textId="77777777" w:rsidR="008B35D8" w:rsidRDefault="008B35D8">
      <w:pPr>
        <w:shd w:val="clear" w:color="auto" w:fill="FFFFFF"/>
        <w:tabs>
          <w:tab w:val="left" w:pos="7133"/>
        </w:tabs>
        <w:ind w:left="19"/>
      </w:pPr>
      <w:r>
        <w:rPr>
          <w:spacing w:val="-12"/>
        </w:rPr>
        <w:t>Сравнительный анализ российского и западного дискурсов о наркотиках</w:t>
      </w:r>
      <w:r>
        <w:rPr>
          <w:rFonts w:ascii="Arial" w:hAnsi="Arial" w:cs="Arial"/>
        </w:rPr>
        <w:tab/>
      </w:r>
      <w:r>
        <w:rPr>
          <w:rFonts w:hAnsi="Arial"/>
          <w:spacing w:val="-19"/>
        </w:rPr>
        <w:t>79</w:t>
      </w:r>
    </w:p>
    <w:p w14:paraId="31345E38" w14:textId="77777777" w:rsidR="008B35D8" w:rsidRDefault="008B35D8">
      <w:pPr>
        <w:shd w:val="clear" w:color="auto" w:fill="FFFFFF"/>
        <w:spacing w:before="250" w:line="235" w:lineRule="exact"/>
        <w:ind w:left="5"/>
        <w:jc w:val="both"/>
      </w:pPr>
      <w:r>
        <w:rPr>
          <w:spacing w:val="-4"/>
        </w:rPr>
        <w:t>ций с акцентом на силовые методы в решении проблем, затрагивающих общественную мораль. Поскольку в официальном советском дискурсе социальные условия при социа</w:t>
      </w:r>
      <w:r>
        <w:rPr>
          <w:spacing w:val="-4"/>
        </w:rPr>
        <w:softHyphen/>
      </w:r>
      <w:r>
        <w:rPr>
          <w:spacing w:val="-3"/>
        </w:rPr>
        <w:t xml:space="preserve">лизме не могли порождать различные девиации, в том числе и наркотизм, вся вина за </w:t>
      </w:r>
      <w:r>
        <w:rPr>
          <w:spacing w:val="-6"/>
        </w:rPr>
        <w:t>девиантное поведение целиком ложилась на индивида. При этом он попадал либо в кате</w:t>
      </w:r>
      <w:r>
        <w:rPr>
          <w:spacing w:val="-6"/>
        </w:rPr>
        <w:softHyphen/>
      </w:r>
      <w:r>
        <w:rPr>
          <w:spacing w:val="-3"/>
        </w:rPr>
        <w:t>горию «морально неустойчивого», поддавшегося западным соблазнам, разложившею</w:t>
      </w:r>
      <w:r>
        <w:rPr>
          <w:spacing w:val="-3"/>
        </w:rPr>
        <w:softHyphen/>
      </w:r>
      <w:r>
        <w:rPr>
          <w:spacing w:val="-2"/>
        </w:rPr>
        <w:t xml:space="preserve">ся и подлежащего исправлению в ИТП, либо в категорию «больного», требовавшего </w:t>
      </w:r>
      <w:r>
        <w:t>принудительного лечения.</w:t>
      </w:r>
    </w:p>
    <w:p w14:paraId="410F57E5" w14:textId="77777777" w:rsidR="008B35D8" w:rsidRDefault="008B35D8">
      <w:pPr>
        <w:shd w:val="clear" w:color="auto" w:fill="FFFFFF"/>
        <w:spacing w:line="235" w:lineRule="exact"/>
        <w:ind w:left="10" w:right="10" w:firstLine="298"/>
        <w:jc w:val="both"/>
      </w:pPr>
      <w:r>
        <w:rPr>
          <w:spacing w:val="-1"/>
        </w:rPr>
        <w:t xml:space="preserve">Третья причина — ригидность функционирования в России одного из основных </w:t>
      </w:r>
      <w:r>
        <w:rPr>
          <w:spacing w:val="-3"/>
        </w:rPr>
        <w:t>институтов, на Западе служащего двигателем гуманизации отношения к наркозависи</w:t>
      </w:r>
      <w:r>
        <w:rPr>
          <w:spacing w:val="-3"/>
        </w:rPr>
        <w:softHyphen/>
      </w:r>
      <w:r>
        <w:rPr>
          <w:spacing w:val="-4"/>
        </w:rPr>
        <w:t xml:space="preserve">мым и перемен в области наркополитики, — института медицины в целом и наркологии </w:t>
      </w:r>
      <w:r>
        <w:t>в частности.</w:t>
      </w:r>
    </w:p>
    <w:p w14:paraId="04ABC5F6" w14:textId="77777777" w:rsidR="008B35D8" w:rsidRDefault="008B35D8">
      <w:pPr>
        <w:shd w:val="clear" w:color="auto" w:fill="FFFFFF"/>
        <w:spacing w:line="235" w:lineRule="exact"/>
        <w:ind w:right="5" w:firstLine="293"/>
        <w:jc w:val="both"/>
      </w:pPr>
      <w:r>
        <w:rPr>
          <w:spacing w:val="-3"/>
        </w:rPr>
        <w:t>Сообщество наркологов как профессиональная группа оказалось крайне невоспри</w:t>
      </w:r>
      <w:r>
        <w:rPr>
          <w:spacing w:val="-3"/>
        </w:rPr>
        <w:softHyphen/>
      </w:r>
      <w:r>
        <w:rPr>
          <w:spacing w:val="-5"/>
        </w:rPr>
        <w:t>имчиво к новым в мировой практике подходам к проблеме наркотиков и новым техноло</w:t>
      </w:r>
      <w:r>
        <w:rPr>
          <w:spacing w:val="-5"/>
        </w:rPr>
        <w:softHyphen/>
      </w:r>
      <w:r>
        <w:rPr>
          <w:spacing w:val="-4"/>
        </w:rPr>
        <w:t>гиям снижения рисков, связанным с их потреблением. В. Д. Менделевии (2005) пишет: «Уже минимум как десять лет российская наркология живет в новых условиях. С одной стороны, существенно и кардинально изменилась структура наркологической заболева</w:t>
      </w:r>
      <w:r>
        <w:rPr>
          <w:spacing w:val="-4"/>
        </w:rPr>
        <w:softHyphen/>
      </w:r>
      <w:r>
        <w:t xml:space="preserve">емости — дала о себе знать и стала преобладающей наркомания. С другой измени </w:t>
      </w:r>
      <w:r>
        <w:rPr>
          <w:spacing w:val="-3"/>
        </w:rPr>
        <w:t xml:space="preserve">лись требования общества ко всей системе оказания медицинской помощи, в том числе и наркологической, появилось понятие "право пациента на информированное согласие </w:t>
      </w:r>
      <w:r>
        <w:rPr>
          <w:spacing w:val="-4"/>
        </w:rPr>
        <w:t>на лечение", право на гуманное отношение и пр. Однако отечественная наркология про</w:t>
      </w:r>
      <w:r>
        <w:rPr>
          <w:spacing w:val="-4"/>
        </w:rPr>
        <w:softHyphen/>
      </w:r>
      <w:r>
        <w:rPr>
          <w:spacing w:val="-3"/>
        </w:rPr>
        <w:t xml:space="preserve">должает жить старыми наработками, традициями, принципами и не желает учитывать </w:t>
      </w:r>
      <w:r>
        <w:t>реальность».</w:t>
      </w:r>
    </w:p>
    <w:p w14:paraId="4CD612B5" w14:textId="77777777" w:rsidR="008B35D8" w:rsidRDefault="008B35D8">
      <w:pPr>
        <w:shd w:val="clear" w:color="auto" w:fill="FFFFFF"/>
        <w:spacing w:line="235" w:lineRule="exact"/>
        <w:ind w:left="5" w:right="5" w:firstLine="302"/>
        <w:jc w:val="both"/>
      </w:pPr>
      <w:r>
        <w:rPr>
          <w:spacing w:val="-4"/>
        </w:rPr>
        <w:t xml:space="preserve">К числу «старых» советских практик относится и механизм «диспансерного учета», </w:t>
      </w:r>
      <w:r>
        <w:rPr>
          <w:spacing w:val="-6"/>
        </w:rPr>
        <w:t>существующий в российской наркологии. О его негативном влиянии в деле оказания нар</w:t>
      </w:r>
      <w:r>
        <w:rPr>
          <w:spacing w:val="-6"/>
        </w:rPr>
        <w:softHyphen/>
      </w:r>
      <w:r>
        <w:rPr>
          <w:spacing w:val="-4"/>
        </w:rPr>
        <w:t xml:space="preserve">кологической помощи пишут В. Подколзин и А. Фимушкин. «Термин "диспансерный </w:t>
      </w:r>
      <w:r>
        <w:rPr>
          <w:spacing w:val="-6"/>
        </w:rPr>
        <w:t xml:space="preserve">учет" в наркологии стал равнозначным неснятой судимости. Прошло уже почти двадцать </w:t>
      </w:r>
      <w:r>
        <w:rPr>
          <w:spacing w:val="-4"/>
        </w:rPr>
        <w:t xml:space="preserve">лет, мы живем уже в новой стране, а идеология оказания наркологической помощи и методов противодействия распространению потребления ПАВ осталась такой, каковой </w:t>
      </w:r>
      <w:r>
        <w:rPr>
          <w:spacing w:val="-5"/>
        </w:rPr>
        <w:t>она была определена постановлением ЦК КПСС и советского правительства».</w:t>
      </w:r>
    </w:p>
    <w:p w14:paraId="4B988744" w14:textId="77777777" w:rsidR="008B35D8" w:rsidRDefault="008B35D8">
      <w:pPr>
        <w:shd w:val="clear" w:color="auto" w:fill="FFFFFF"/>
        <w:spacing w:line="235" w:lineRule="exact"/>
        <w:ind w:left="10" w:right="5" w:firstLine="293"/>
        <w:jc w:val="both"/>
      </w:pPr>
      <w:r>
        <w:rPr>
          <w:spacing w:val="-2"/>
        </w:rPr>
        <w:t>Четвертая причина заключается в отсутствии у большинства российских социоло</w:t>
      </w:r>
      <w:r>
        <w:rPr>
          <w:spacing w:val="-2"/>
        </w:rPr>
        <w:softHyphen/>
      </w:r>
      <w:r>
        <w:rPr>
          <w:spacing w:val="-3"/>
        </w:rPr>
        <w:t xml:space="preserve">гов (еще одной из важнейших сил, меняющих традиционный дискурс о наркотиках на </w:t>
      </w:r>
      <w:r>
        <w:rPr>
          <w:spacing w:val="-2"/>
        </w:rPr>
        <w:t>Западе) собственной независимой и наполненной социологической рефлексией пози</w:t>
      </w:r>
      <w:r>
        <w:rPr>
          <w:spacing w:val="-2"/>
        </w:rPr>
        <w:softHyphen/>
      </w:r>
      <w:r>
        <w:rPr>
          <w:spacing w:val="-5"/>
        </w:rPr>
        <w:t xml:space="preserve">ции по наркотикам. Большинство российских исследователей «социологии наркотизма» </w:t>
      </w:r>
      <w:r>
        <w:rPr>
          <w:spacing w:val="-4"/>
        </w:rPr>
        <w:t>занимаются обслуживанием и подтверждением доминирующих медицинских и юриди</w:t>
      </w:r>
      <w:r>
        <w:rPr>
          <w:spacing w:val="-4"/>
        </w:rPr>
        <w:softHyphen/>
        <w:t xml:space="preserve">ческих теорий, их легитимацией, а также тиражированием различных клише массового </w:t>
      </w:r>
      <w:r>
        <w:t>сознания, «проверенных» на больших выборках.</w:t>
      </w:r>
    </w:p>
    <w:p w14:paraId="358A098E" w14:textId="77777777" w:rsidR="008B35D8" w:rsidRDefault="008B35D8">
      <w:pPr>
        <w:shd w:val="clear" w:color="auto" w:fill="FFFFFF"/>
        <w:spacing w:line="235" w:lineRule="exact"/>
        <w:ind w:left="10" w:right="5" w:firstLine="302"/>
        <w:jc w:val="both"/>
      </w:pPr>
      <w:r>
        <w:rPr>
          <w:spacing w:val="-1"/>
        </w:rPr>
        <w:t xml:space="preserve">Пятая причина монолитности российского дискурса о наркотиках — чрезмерная </w:t>
      </w:r>
      <w:r>
        <w:rPr>
          <w:spacing w:val="-5"/>
        </w:rPr>
        <w:t xml:space="preserve">зависимость СМИ от первичных определителей ситуации (т. е. тех, кто обладает правом </w:t>
      </w:r>
      <w:r>
        <w:rPr>
          <w:spacing w:val="-4"/>
        </w:rPr>
        <w:t xml:space="preserve">легитимной экспертизы в социальной проблеме наркотиков) — представителей силовых </w:t>
      </w:r>
      <w:r>
        <w:rPr>
          <w:spacing w:val="-3"/>
        </w:rPr>
        <w:t>и медицинских ведомств, и отсутствие у большинства журналистов критической пози</w:t>
      </w:r>
      <w:r>
        <w:rPr>
          <w:spacing w:val="-3"/>
        </w:rPr>
        <w:softHyphen/>
      </w:r>
      <w:r>
        <w:t>ции по отношению к ним.</w:t>
      </w:r>
    </w:p>
    <w:p w14:paraId="0B9D5BDD" w14:textId="77777777" w:rsidR="008B35D8" w:rsidRDefault="008B35D8">
      <w:pPr>
        <w:shd w:val="clear" w:color="auto" w:fill="FFFFFF"/>
        <w:spacing w:line="235" w:lineRule="exact"/>
        <w:ind w:left="19" w:firstLine="288"/>
        <w:jc w:val="both"/>
      </w:pPr>
      <w:r>
        <w:rPr>
          <w:spacing w:val="-2"/>
        </w:rPr>
        <w:t xml:space="preserve">Эта ситуация особенно четко прослеживалась в период моральной паники вокруг </w:t>
      </w:r>
      <w:r>
        <w:rPr>
          <w:spacing w:val="-4"/>
        </w:rPr>
        <w:t>наркотиков, наблюдавшейся в 1998-2001 гг., после чего положение несколько выровня</w:t>
      </w:r>
      <w:r>
        <w:rPr>
          <w:spacing w:val="-4"/>
        </w:rPr>
        <w:softHyphen/>
      </w:r>
      <w:r>
        <w:rPr>
          <w:spacing w:val="-3"/>
        </w:rPr>
        <w:t>лось. В настоящее время дискурс СМИ о наркотиках стал заметно более плюралистич</w:t>
      </w:r>
      <w:r>
        <w:rPr>
          <w:spacing w:val="-3"/>
        </w:rPr>
        <w:softHyphen/>
      </w:r>
      <w:r>
        <w:t>ным (Мейлахс, 2004).</w:t>
      </w:r>
    </w:p>
    <w:p w14:paraId="2ED9E781" w14:textId="77777777" w:rsidR="008B35D8" w:rsidRDefault="008B35D8">
      <w:pPr>
        <w:shd w:val="clear" w:color="auto" w:fill="FFFFFF"/>
        <w:spacing w:line="235" w:lineRule="exact"/>
        <w:ind w:left="24" w:right="10" w:firstLine="293"/>
        <w:jc w:val="both"/>
      </w:pPr>
      <w:r>
        <w:rPr>
          <w:spacing w:val="-2"/>
        </w:rPr>
        <w:t xml:space="preserve">Шестая причина — консерватизм общественного мнения, особенно избирателей </w:t>
      </w:r>
      <w:r>
        <w:rPr>
          <w:spacing w:val="-4"/>
        </w:rPr>
        <w:t xml:space="preserve">старшего возраста, для которых наркотики продолжают ассоциироваться с заграничной </w:t>
      </w:r>
      <w:r>
        <w:t>«чумой», а наркопотребители — с «зачумленными».</w:t>
      </w:r>
    </w:p>
    <w:p w14:paraId="78931EDF" w14:textId="77777777" w:rsidR="008B35D8" w:rsidRDefault="008B35D8">
      <w:pPr>
        <w:shd w:val="clear" w:color="auto" w:fill="FFFFFF"/>
        <w:spacing w:line="235" w:lineRule="exact"/>
        <w:ind w:left="24" w:right="10" w:firstLine="293"/>
        <w:jc w:val="both"/>
        <w:sectPr w:rsidR="008B35D8">
          <w:pgSz w:w="12240" w:h="15840"/>
          <w:pgMar w:top="1440" w:right="2317" w:bottom="720" w:left="2623" w:header="720" w:footer="720" w:gutter="0"/>
          <w:cols w:space="60"/>
          <w:noEndnote/>
        </w:sectPr>
      </w:pPr>
    </w:p>
    <w:p w14:paraId="3F143724" w14:textId="77777777" w:rsidR="008B35D8" w:rsidRDefault="008B35D8">
      <w:pPr>
        <w:shd w:val="clear" w:color="auto" w:fill="FFFFFF"/>
        <w:tabs>
          <w:tab w:val="left" w:pos="1426"/>
        </w:tabs>
        <w:ind w:left="19"/>
      </w:pPr>
      <w:r>
        <w:rPr>
          <w:spacing w:val="-17"/>
        </w:rPr>
        <w:t>80</w:t>
      </w:r>
      <w:r>
        <w:rPr>
          <w:rFonts w:ascii="Arial" w:cs="Arial"/>
        </w:rPr>
        <w:tab/>
      </w:r>
      <w:r>
        <w:rPr>
          <w:spacing w:val="-12"/>
        </w:rPr>
        <w:t>Социологические, политологические и идеологические аспекты аддиктологии</w:t>
      </w:r>
    </w:p>
    <w:p w14:paraId="059429BD" w14:textId="77777777" w:rsidR="008B35D8" w:rsidRDefault="008B35D8">
      <w:pPr>
        <w:shd w:val="clear" w:color="auto" w:fill="FFFFFF"/>
        <w:spacing w:before="250" w:line="235" w:lineRule="exact"/>
        <w:ind w:left="10" w:right="5" w:firstLine="341"/>
        <w:jc w:val="both"/>
      </w:pPr>
      <w:r>
        <w:rPr>
          <w:spacing w:val="-2"/>
        </w:rPr>
        <w:t xml:space="preserve">Седьмая причина — консерватизм политиков, с одной стороны, находящихся под </w:t>
      </w:r>
      <w:r>
        <w:rPr>
          <w:spacing w:val="-3"/>
        </w:rPr>
        <w:t>влиянием коллективных представлений о наркотиках, сформированных во времена со</w:t>
      </w:r>
      <w:r>
        <w:rPr>
          <w:spacing w:val="-3"/>
        </w:rPr>
        <w:softHyphen/>
        <w:t>ветского прошлого, а с другой — чувствительных к общественному мнению и в погоне за политическим капиталом не желающих идти на меры, непопулярные в глазах обще</w:t>
      </w:r>
      <w:r>
        <w:rPr>
          <w:spacing w:val="-3"/>
        </w:rPr>
        <w:softHyphen/>
        <w:t>ственности. Наоборот, во времена предвыборных кампаний жесткая позиция в отноше</w:t>
      </w:r>
      <w:r>
        <w:rPr>
          <w:spacing w:val="-3"/>
        </w:rPr>
        <w:softHyphen/>
      </w:r>
      <w:r>
        <w:rPr>
          <w:spacing w:val="-2"/>
        </w:rPr>
        <w:t>нии наркотиков служит механизмом привлечения голосов избирателей.</w:t>
      </w:r>
    </w:p>
    <w:p w14:paraId="2011D9FB" w14:textId="77777777" w:rsidR="008B35D8" w:rsidRDefault="008B35D8">
      <w:pPr>
        <w:shd w:val="clear" w:color="auto" w:fill="FFFFFF"/>
        <w:spacing w:line="235" w:lineRule="exact"/>
        <w:ind w:left="5" w:firstLine="341"/>
        <w:jc w:val="both"/>
      </w:pPr>
      <w:r>
        <w:rPr>
          <w:spacing w:val="-2"/>
        </w:rPr>
        <w:t>Трудно определить, насколько весома каждая из вышеперечисленных причин, по</w:t>
      </w:r>
      <w:r>
        <w:rPr>
          <w:spacing w:val="-2"/>
        </w:rPr>
        <w:softHyphen/>
      </w:r>
      <w:r>
        <w:rPr>
          <w:spacing w:val="-4"/>
        </w:rPr>
        <w:t>скольку здесь наблюдается сложный диалектический механизм взаимного влияния фак</w:t>
      </w:r>
      <w:r>
        <w:rPr>
          <w:spacing w:val="-4"/>
        </w:rPr>
        <w:softHyphen/>
      </w:r>
      <w:r>
        <w:rPr>
          <w:spacing w:val="-3"/>
        </w:rPr>
        <w:t>торов. С одной стороны, коллективные представления о наркотиках, десятилетиями су</w:t>
      </w:r>
      <w:r>
        <w:rPr>
          <w:spacing w:val="-3"/>
        </w:rPr>
        <w:softHyphen/>
        <w:t>ществующие в обществе, структурируют дискурсивные практики самых различных ин</w:t>
      </w:r>
      <w:r>
        <w:rPr>
          <w:spacing w:val="-3"/>
        </w:rPr>
        <w:softHyphen/>
      </w:r>
      <w:r>
        <w:rPr>
          <w:spacing w:val="-1"/>
        </w:rPr>
        <w:t xml:space="preserve">ституций и факторов (силовые ведомства, органы здравоохранения, СМИ и агенты </w:t>
      </w:r>
      <w:r>
        <w:rPr>
          <w:spacing w:val="-4"/>
        </w:rPr>
        <w:t xml:space="preserve">политического поля). Индивиды, принадлежащие к этим институциям, прошли процесс </w:t>
      </w:r>
      <w:r>
        <w:rPr>
          <w:spacing w:val="-2"/>
        </w:rPr>
        <w:t xml:space="preserve">социализации еще до того, как выбрали свою профессиональную карьеру. В процессе </w:t>
      </w:r>
      <w:r>
        <w:rPr>
          <w:spacing w:val="-3"/>
        </w:rPr>
        <w:t>этой социализации они «впитали» доминирующий дискурс о наркотиках, который поз</w:t>
      </w:r>
      <w:r>
        <w:rPr>
          <w:spacing w:val="-3"/>
        </w:rPr>
        <w:softHyphen/>
        <w:t xml:space="preserve">же стал транслироваться в соответствующие дискурсивные практики в их деятельности </w:t>
      </w:r>
      <w:r>
        <w:t>внутри этих институций.</w:t>
      </w:r>
    </w:p>
    <w:p w14:paraId="67E42D00" w14:textId="77777777" w:rsidR="008B35D8" w:rsidRDefault="008B35D8">
      <w:pPr>
        <w:shd w:val="clear" w:color="auto" w:fill="FFFFFF"/>
        <w:spacing w:line="235" w:lineRule="exact"/>
        <w:ind w:firstLine="341"/>
        <w:jc w:val="both"/>
      </w:pPr>
      <w:r>
        <w:rPr>
          <w:spacing w:val="-3"/>
        </w:rPr>
        <w:t>С другой стороны, сам доминирующий дискурс о наркотиках не смог бы существо</w:t>
      </w:r>
      <w:r>
        <w:rPr>
          <w:spacing w:val="-3"/>
        </w:rPr>
        <w:softHyphen/>
      </w:r>
      <w:r>
        <w:rPr>
          <w:spacing w:val="-2"/>
        </w:rPr>
        <w:t xml:space="preserve">вать, если бы он постоянно не воспроизводился внутри различных профессиональных </w:t>
      </w:r>
      <w:r>
        <w:rPr>
          <w:spacing w:val="-3"/>
        </w:rPr>
        <w:t>институций, которые и способствуют сохранению коллективных представлений о них. Невозможно определить, что здесь первично, а что вторично. Во многом это напомина</w:t>
      </w:r>
      <w:r>
        <w:rPr>
          <w:spacing w:val="-3"/>
        </w:rPr>
        <w:softHyphen/>
      </w:r>
      <w:r>
        <w:rPr>
          <w:spacing w:val="-2"/>
        </w:rPr>
        <w:t xml:space="preserve">ет известную проблему «курицы и яйца». Однако не следует переоценивать влияние </w:t>
      </w:r>
      <w:r>
        <w:rPr>
          <w:spacing w:val="-5"/>
        </w:rPr>
        <w:t xml:space="preserve">различных элит, профессиональных институций и СМИ на коллективные представления, </w:t>
      </w:r>
      <w:r>
        <w:rPr>
          <w:spacing w:val="-2"/>
        </w:rPr>
        <w:t>как это делают многие социологи, считающие, что этим группам принадлежит решаю</w:t>
      </w:r>
      <w:r>
        <w:rPr>
          <w:spacing w:val="-2"/>
        </w:rPr>
        <w:softHyphen/>
      </w:r>
      <w:r>
        <w:rPr>
          <w:spacing w:val="-3"/>
        </w:rPr>
        <w:t xml:space="preserve">щая и чуть ли не единственная роль в конструировании социальных проблем и что эти </w:t>
      </w:r>
      <w:r>
        <w:rPr>
          <w:spacing w:val="-2"/>
        </w:rPr>
        <w:t>группы жестко формируют представления в общественном сознании о каждой из них. Часто усилия элит и профессионалов навязать свои представления о каком-либо нега</w:t>
      </w:r>
      <w:r>
        <w:rPr>
          <w:spacing w:val="-2"/>
        </w:rPr>
        <w:softHyphen/>
      </w:r>
      <w:r>
        <w:rPr>
          <w:spacing w:val="-1"/>
        </w:rPr>
        <w:t>тивном (с их точки зрения) феномене наталкиваются на сопротивление масс: такова была реакция на проблему алкоголя в первые годы перестройки.</w:t>
      </w:r>
    </w:p>
    <w:p w14:paraId="379F4965" w14:textId="77777777" w:rsidR="008B35D8" w:rsidRDefault="008B35D8">
      <w:pPr>
        <w:shd w:val="clear" w:color="auto" w:fill="FFFFFF"/>
        <w:spacing w:before="226" w:line="278" w:lineRule="exact"/>
        <w:ind w:left="2179" w:right="1037" w:hanging="1037"/>
      </w:pPr>
      <w:r>
        <w:rPr>
          <w:rFonts w:ascii="Arial" w:hAnsi="Arial" w:cs="Arial"/>
          <w:spacing w:val="-1"/>
          <w:sz w:val="24"/>
          <w:szCs w:val="24"/>
        </w:rPr>
        <w:t xml:space="preserve">5.4. </w:t>
      </w:r>
      <w:r>
        <w:rPr>
          <w:rFonts w:ascii="Arial" w:hAnsi="Arial"/>
          <w:spacing w:val="-1"/>
          <w:sz w:val="24"/>
          <w:szCs w:val="24"/>
        </w:rPr>
        <w:t>Наркотик</w:t>
      </w:r>
      <w:r>
        <w:rPr>
          <w:rFonts w:ascii="Arial" w:hAnsi="Arial" w:cs="Arial"/>
          <w:spacing w:val="-1"/>
          <w:sz w:val="24"/>
          <w:szCs w:val="24"/>
        </w:rPr>
        <w:t xml:space="preserve"> </w:t>
      </w:r>
      <w:r>
        <w:rPr>
          <w:rFonts w:ascii="Arial" w:hAnsi="Arial"/>
          <w:spacing w:val="-1"/>
          <w:sz w:val="24"/>
          <w:szCs w:val="24"/>
        </w:rPr>
        <w:t>как</w:t>
      </w:r>
      <w:r>
        <w:rPr>
          <w:rFonts w:ascii="Arial" w:hAnsi="Arial" w:cs="Arial"/>
          <w:spacing w:val="-1"/>
          <w:sz w:val="24"/>
          <w:szCs w:val="24"/>
        </w:rPr>
        <w:t xml:space="preserve"> </w:t>
      </w:r>
      <w:r>
        <w:rPr>
          <w:rFonts w:ascii="Arial" w:hAnsi="Arial"/>
          <w:spacing w:val="-1"/>
          <w:sz w:val="24"/>
          <w:szCs w:val="24"/>
        </w:rPr>
        <w:t>«загрязняющее»</w:t>
      </w:r>
      <w:r>
        <w:rPr>
          <w:rFonts w:ascii="Arial" w:hAnsi="Arial" w:cs="Arial"/>
          <w:spacing w:val="-1"/>
          <w:sz w:val="24"/>
          <w:szCs w:val="24"/>
        </w:rPr>
        <w:t xml:space="preserve"> </w:t>
      </w:r>
      <w:r>
        <w:rPr>
          <w:rFonts w:ascii="Arial" w:hAnsi="Arial"/>
          <w:spacing w:val="-1"/>
          <w:sz w:val="24"/>
          <w:szCs w:val="24"/>
        </w:rPr>
        <w:t>вещество</w:t>
      </w:r>
      <w:r>
        <w:rPr>
          <w:rFonts w:ascii="Arial" w:hAnsi="Arial" w:cs="Arial"/>
          <w:spacing w:val="-1"/>
          <w:sz w:val="24"/>
          <w:szCs w:val="24"/>
        </w:rPr>
        <w:t xml:space="preserve">, </w:t>
      </w:r>
      <w:r>
        <w:rPr>
          <w:rFonts w:ascii="Arial" w:hAnsi="Arial"/>
          <w:spacing w:val="-3"/>
          <w:sz w:val="24"/>
          <w:szCs w:val="24"/>
        </w:rPr>
        <w:t>или</w:t>
      </w:r>
      <w:r>
        <w:rPr>
          <w:rFonts w:ascii="Arial" w:hAnsi="Arial" w:cs="Arial"/>
          <w:spacing w:val="-3"/>
          <w:sz w:val="24"/>
          <w:szCs w:val="24"/>
        </w:rPr>
        <w:t xml:space="preserve"> </w:t>
      </w:r>
      <w:r>
        <w:rPr>
          <w:rFonts w:ascii="Arial" w:hAnsi="Arial"/>
          <w:spacing w:val="-3"/>
          <w:sz w:val="24"/>
          <w:szCs w:val="24"/>
        </w:rPr>
        <w:t>Куда</w:t>
      </w:r>
      <w:r>
        <w:rPr>
          <w:rFonts w:ascii="Arial" w:hAnsi="Arial" w:cs="Arial"/>
          <w:spacing w:val="-3"/>
          <w:sz w:val="24"/>
          <w:szCs w:val="24"/>
        </w:rPr>
        <w:t xml:space="preserve"> </w:t>
      </w:r>
      <w:r>
        <w:rPr>
          <w:rFonts w:ascii="Arial" w:hAnsi="Arial"/>
          <w:spacing w:val="-3"/>
          <w:sz w:val="24"/>
          <w:szCs w:val="24"/>
        </w:rPr>
        <w:t>«исчезают»</w:t>
      </w:r>
      <w:r>
        <w:rPr>
          <w:rFonts w:ascii="Arial" w:hAnsi="Arial" w:cs="Arial"/>
          <w:spacing w:val="-3"/>
          <w:sz w:val="24"/>
          <w:szCs w:val="24"/>
        </w:rPr>
        <w:t xml:space="preserve"> </w:t>
      </w:r>
      <w:r>
        <w:rPr>
          <w:rFonts w:ascii="Arial" w:hAnsi="Arial"/>
          <w:spacing w:val="-3"/>
          <w:sz w:val="24"/>
          <w:szCs w:val="24"/>
        </w:rPr>
        <w:t>дети</w:t>
      </w:r>
      <w:r>
        <w:rPr>
          <w:rFonts w:ascii="Arial" w:hAnsi="Arial" w:cs="Arial"/>
          <w:spacing w:val="-3"/>
          <w:sz w:val="24"/>
          <w:szCs w:val="24"/>
        </w:rPr>
        <w:t>?</w:t>
      </w:r>
    </w:p>
    <w:p w14:paraId="74CF6CD9" w14:textId="77777777" w:rsidR="008B35D8" w:rsidRDefault="008B35D8">
      <w:pPr>
        <w:shd w:val="clear" w:color="auto" w:fill="FFFFFF"/>
        <w:spacing w:before="230" w:line="235" w:lineRule="exact"/>
        <w:ind w:left="5" w:right="5" w:firstLine="346"/>
        <w:jc w:val="both"/>
      </w:pPr>
      <w:r>
        <w:rPr>
          <w:spacing w:val="-3"/>
        </w:rPr>
        <w:t xml:space="preserve">Почему же в российском обществе в целом и в сообществе наркологов в частности </w:t>
      </w:r>
      <w:r>
        <w:rPr>
          <w:spacing w:val="-2"/>
        </w:rPr>
        <w:t>существует такая непримиримая позиция в отношении употребления наркотиков в не</w:t>
      </w:r>
      <w:r>
        <w:rPr>
          <w:spacing w:val="-2"/>
        </w:rPr>
        <w:softHyphen/>
        <w:t xml:space="preserve">медицинских целях? Выделение наркологов в отдельную категорию обусловлено тем, </w:t>
      </w:r>
      <w:r>
        <w:rPr>
          <w:spacing w:val="-4"/>
        </w:rPr>
        <w:t>что они, казалось бы, должны лучше остальных понимать реальные угрозы потребления различных наркотиков, основываясь на рациональных, а не на моралистических сообра</w:t>
      </w:r>
      <w:r>
        <w:rPr>
          <w:spacing w:val="-4"/>
        </w:rPr>
        <w:softHyphen/>
      </w:r>
      <w:r>
        <w:rPr>
          <w:spacing w:val="-1"/>
        </w:rPr>
        <w:t xml:space="preserve">жениях, стремиться к облегчению положения наркозависимых, исходя из принципов </w:t>
      </w:r>
      <w:r>
        <w:rPr>
          <w:spacing w:val="-3"/>
        </w:rPr>
        <w:t>медицинской этики, и ставить перед собой достижимые, а не «желательные», утопиче</w:t>
      </w:r>
      <w:r>
        <w:rPr>
          <w:spacing w:val="-3"/>
        </w:rPr>
        <w:softHyphen/>
      </w:r>
      <w:r>
        <w:rPr>
          <w:spacing w:val="-2"/>
        </w:rPr>
        <w:t>ские задачи. Тем не менее зачастую этого не происходит. В работе «Современная рос</w:t>
      </w:r>
      <w:r>
        <w:rPr>
          <w:spacing w:val="-2"/>
        </w:rPr>
        <w:softHyphen/>
      </w:r>
      <w:r>
        <w:t xml:space="preserve">сийская наркология: парадоксальность принципов и небезупречность процедур» </w:t>
      </w:r>
      <w:r>
        <w:rPr>
          <w:spacing w:val="-4"/>
        </w:rPr>
        <w:t>В. Д. Менделевич (2004) проводит критический анализ принципов современной россий</w:t>
      </w:r>
      <w:r>
        <w:rPr>
          <w:spacing w:val="-4"/>
        </w:rPr>
        <w:softHyphen/>
      </w:r>
      <w:r>
        <w:rPr>
          <w:spacing w:val="-3"/>
        </w:rPr>
        <w:t>ской наркологии. Он указывает на ряд парадоксов, стоящих перед российской нарколо</w:t>
      </w:r>
      <w:r>
        <w:rPr>
          <w:spacing w:val="-3"/>
        </w:rPr>
        <w:softHyphen/>
        <w:t>гией, среди которых особо выделяются «парадоксальность принципа цели» и «парадок</w:t>
      </w:r>
      <w:r>
        <w:rPr>
          <w:spacing w:val="-3"/>
        </w:rPr>
        <w:softHyphen/>
        <w:t xml:space="preserve">сальность этических принципов». Парадоксальность принципа цели заключается в том, </w:t>
      </w:r>
      <w:r>
        <w:rPr>
          <w:spacing w:val="-2"/>
        </w:rPr>
        <w:t>что российские наркологи ставят перед собой задачи излечения пациентов «любой ие</w:t>
      </w:r>
      <w:r>
        <w:rPr>
          <w:spacing w:val="-2"/>
        </w:rPr>
        <w:softHyphen/>
        <w:t>ной». Можно сказать, что большинству российских наркологов присуща максималист</w:t>
      </w:r>
      <w:r>
        <w:rPr>
          <w:spacing w:val="-2"/>
        </w:rPr>
        <w:softHyphen/>
      </w:r>
      <w:r>
        <w:rPr>
          <w:spacing w:val="-3"/>
        </w:rPr>
        <w:t>ская позиция — все или ничего. При этом люди, неспособные полностью отказаться от</w:t>
      </w:r>
    </w:p>
    <w:p w14:paraId="548FB3C5" w14:textId="77777777" w:rsidR="008B35D8" w:rsidRDefault="008B35D8">
      <w:pPr>
        <w:shd w:val="clear" w:color="auto" w:fill="FFFFFF"/>
        <w:spacing w:before="230" w:line="235" w:lineRule="exact"/>
        <w:ind w:left="5" w:right="5" w:firstLine="346"/>
        <w:jc w:val="both"/>
        <w:sectPr w:rsidR="008B35D8">
          <w:pgSz w:w="12240" w:h="15840"/>
          <w:pgMar w:top="1440" w:right="2499" w:bottom="720" w:left="2379" w:header="720" w:footer="720" w:gutter="0"/>
          <w:cols w:space="60"/>
          <w:noEndnote/>
        </w:sectPr>
      </w:pPr>
    </w:p>
    <w:p w14:paraId="27F07EFC" w14:textId="77777777" w:rsidR="008B35D8" w:rsidRDefault="008B35D8">
      <w:pPr>
        <w:shd w:val="clear" w:color="auto" w:fill="FFFFFF"/>
        <w:tabs>
          <w:tab w:val="left" w:pos="7123"/>
        </w:tabs>
        <w:ind w:left="10"/>
      </w:pPr>
      <w:r>
        <w:rPr>
          <w:spacing w:val="-11"/>
        </w:rPr>
        <w:t>Наркотик как «загрязняющее» вещество, или Куда «исчезают» дети?</w:t>
      </w:r>
      <w:r>
        <w:rPr>
          <w:rFonts w:ascii="Arial" w:cs="Arial"/>
        </w:rPr>
        <w:tab/>
      </w:r>
      <w:r>
        <w:rPr>
          <w:spacing w:val="-9"/>
          <w:lang w:val="en-US"/>
        </w:rPr>
        <w:t>gl</w:t>
      </w:r>
    </w:p>
    <w:p w14:paraId="50444B09" w14:textId="77777777" w:rsidR="008B35D8" w:rsidRDefault="008B35D8">
      <w:pPr>
        <w:shd w:val="clear" w:color="auto" w:fill="FFFFFF"/>
        <w:spacing w:before="250" w:line="235" w:lineRule="exact"/>
        <w:ind w:right="72"/>
        <w:jc w:val="both"/>
      </w:pPr>
      <w:r>
        <w:rPr>
          <w:spacing w:val="-3"/>
        </w:rPr>
        <w:t xml:space="preserve">наркотиков, так сказать, выбрасываются за борт: сохранение, продление и повышение </w:t>
      </w:r>
      <w:r>
        <w:rPr>
          <w:spacing w:val="-7"/>
        </w:rPr>
        <w:t>качества их жизни не входят в задачи отечественной наркологии. Парадоксальность прин</w:t>
      </w:r>
      <w:r>
        <w:rPr>
          <w:spacing w:val="-7"/>
        </w:rPr>
        <w:softHyphen/>
      </w:r>
      <w:r>
        <w:rPr>
          <w:spacing w:val="-4"/>
        </w:rPr>
        <w:t>ципа цели, когда единственными легитимными субъектами медицинской помощи явля</w:t>
      </w:r>
      <w:r>
        <w:rPr>
          <w:spacing w:val="-4"/>
        </w:rPr>
        <w:softHyphen/>
        <w:t>ются лишь те, кто способен полностью отказаться от употребления наркотиков (несмот</w:t>
      </w:r>
      <w:r>
        <w:rPr>
          <w:spacing w:val="-4"/>
        </w:rPr>
        <w:softHyphen/>
      </w:r>
      <w:r>
        <w:rPr>
          <w:spacing w:val="-3"/>
        </w:rPr>
        <w:t>ря на то, что такие люди составляют меньшую часть из всего количества наркозависи</w:t>
      </w:r>
      <w:r>
        <w:rPr>
          <w:spacing w:val="-3"/>
        </w:rPr>
        <w:softHyphen/>
      </w:r>
      <w:r>
        <w:rPr>
          <w:spacing w:val="-2"/>
        </w:rPr>
        <w:t xml:space="preserve">мых, нуждающихся в медицинском внимании), тесно смыкается с парадоксальностью </w:t>
      </w:r>
      <w:r>
        <w:rPr>
          <w:spacing w:val="-4"/>
        </w:rPr>
        <w:t xml:space="preserve">этических принципов современной российской наркологии. Последняя видна в том, что </w:t>
      </w:r>
      <w:r>
        <w:rPr>
          <w:spacing w:val="-3"/>
        </w:rPr>
        <w:t>врачи ставят перед собой цель действовать не во благо больному, а решать обществен</w:t>
      </w:r>
      <w:r>
        <w:rPr>
          <w:spacing w:val="-3"/>
        </w:rPr>
        <w:softHyphen/>
      </w:r>
      <w:r>
        <w:rPr>
          <w:spacing w:val="-4"/>
        </w:rPr>
        <w:t>ные проблемы путем принудительной изоляции своих пациентов (речь идет о принуди</w:t>
      </w:r>
      <w:r>
        <w:rPr>
          <w:spacing w:val="-4"/>
        </w:rPr>
        <w:softHyphen/>
      </w:r>
      <w:r>
        <w:rPr>
          <w:spacing w:val="-3"/>
        </w:rPr>
        <w:t xml:space="preserve">тельном лечении, за которое ратуют многие современные российские наркологи). Тем </w:t>
      </w:r>
      <w:r>
        <w:rPr>
          <w:spacing w:val="-4"/>
        </w:rPr>
        <w:t>самым нарушается принцип биомедицинской этики, когда медицинский работник пре</w:t>
      </w:r>
      <w:r>
        <w:rPr>
          <w:spacing w:val="-4"/>
        </w:rPr>
        <w:softHyphen/>
      </w:r>
      <w:r>
        <w:t>вращается из врача в социального инженера.</w:t>
      </w:r>
    </w:p>
    <w:p w14:paraId="66FF68AA" w14:textId="77777777" w:rsidR="008B35D8" w:rsidRDefault="008B35D8">
      <w:pPr>
        <w:shd w:val="clear" w:color="auto" w:fill="FFFFFF"/>
        <w:spacing w:line="235" w:lineRule="exact"/>
        <w:ind w:left="10" w:right="62" w:firstLine="293"/>
        <w:jc w:val="both"/>
      </w:pPr>
      <w:r>
        <w:rPr>
          <w:spacing w:val="-3"/>
        </w:rPr>
        <w:t xml:space="preserve">Один из ключевых выводов, касающихся ситуации в российской наркологии, что </w:t>
      </w:r>
      <w:r>
        <w:rPr>
          <w:spacing w:val="-2"/>
        </w:rPr>
        <w:t xml:space="preserve">методы ее функционирования на современном этапе сложно оправдать, основываясь </w:t>
      </w:r>
      <w:r>
        <w:rPr>
          <w:spacing w:val="-5"/>
        </w:rPr>
        <w:t>исключительно на рациональных соображениях. Трудно их оправдать и исходя из прин</w:t>
      </w:r>
      <w:r>
        <w:rPr>
          <w:spacing w:val="-5"/>
        </w:rPr>
        <w:softHyphen/>
        <w:t xml:space="preserve">ципов биомедицинской этики. Если даже отечественные наркологи, обязанные по долгу </w:t>
      </w:r>
      <w:r>
        <w:rPr>
          <w:spacing w:val="-4"/>
        </w:rPr>
        <w:t>службы обладать наиболее полным знанием о наркомании, оказываются во власти кол</w:t>
      </w:r>
      <w:r>
        <w:rPr>
          <w:spacing w:val="-4"/>
        </w:rPr>
        <w:softHyphen/>
      </w:r>
      <w:r>
        <w:rPr>
          <w:spacing w:val="-5"/>
        </w:rPr>
        <w:t>лективных представлений, оправдывающих репрессивные меры воздействия по отноше</w:t>
      </w:r>
      <w:r>
        <w:rPr>
          <w:spacing w:val="-5"/>
        </w:rPr>
        <w:softHyphen/>
        <w:t>нию к потребителям наркотиков (такие, как их принудительное лечение), то трудно ожи</w:t>
      </w:r>
      <w:r>
        <w:rPr>
          <w:spacing w:val="-5"/>
        </w:rPr>
        <w:softHyphen/>
      </w:r>
      <w:r>
        <w:rPr>
          <w:spacing w:val="-7"/>
        </w:rPr>
        <w:t>дать взвешенного подхода к проблеме наркотиков от более широкой аудитории — «обыч</w:t>
      </w:r>
      <w:r>
        <w:rPr>
          <w:spacing w:val="-7"/>
        </w:rPr>
        <w:softHyphen/>
      </w:r>
      <w:r>
        <w:t>ных людей».</w:t>
      </w:r>
    </w:p>
    <w:p w14:paraId="6F5F3E23" w14:textId="77777777" w:rsidR="008B35D8" w:rsidRDefault="008B35D8">
      <w:pPr>
        <w:shd w:val="clear" w:color="auto" w:fill="FFFFFF"/>
        <w:spacing w:line="235" w:lineRule="exact"/>
        <w:ind w:left="34" w:right="48" w:firstLine="288"/>
        <w:jc w:val="both"/>
      </w:pPr>
      <w:r>
        <w:rPr>
          <w:spacing w:val="-2"/>
        </w:rPr>
        <w:t>Невозможно объяснить непримиримую позицию в отношении употребления нар</w:t>
      </w:r>
      <w:r>
        <w:rPr>
          <w:spacing w:val="-2"/>
        </w:rPr>
        <w:softHyphen/>
      </w:r>
      <w:r>
        <w:rPr>
          <w:spacing w:val="-3"/>
        </w:rPr>
        <w:t xml:space="preserve">котиков, существующую в российском обществе, исходя из рациональности и логики. Ведь в России свободно продаются легальные психоактивные вещества — алкоголь и </w:t>
      </w:r>
      <w:r>
        <w:rPr>
          <w:spacing w:val="-4"/>
        </w:rPr>
        <w:t xml:space="preserve">никотин, разрушительные последствия употребления которых в социальном масштабе </w:t>
      </w:r>
      <w:r>
        <w:rPr>
          <w:spacing w:val="-2"/>
        </w:rPr>
        <w:t xml:space="preserve">несравненно большие, чем вред, наносимый наркотиками. Есть и другие социальные </w:t>
      </w:r>
      <w:r>
        <w:rPr>
          <w:spacing w:val="-4"/>
        </w:rPr>
        <w:t>проблемы, такие как дорожно-транспортные происшествия и пожары, от которых гиб</w:t>
      </w:r>
      <w:r>
        <w:rPr>
          <w:spacing w:val="-4"/>
        </w:rPr>
        <w:softHyphen/>
      </w:r>
      <w:r>
        <w:rPr>
          <w:spacing w:val="-3"/>
        </w:rPr>
        <w:t xml:space="preserve">нут десятки тысяч людей ежегодно. Но они не сопровождаются таким общественным </w:t>
      </w:r>
      <w:r>
        <w:rPr>
          <w:spacing w:val="-4"/>
        </w:rPr>
        <w:t>интересом и таким накалом страстей, что наблюдается при обсуждении проблемы нар</w:t>
      </w:r>
      <w:r>
        <w:rPr>
          <w:spacing w:val="-4"/>
        </w:rPr>
        <w:softHyphen/>
      </w:r>
      <w:r>
        <w:t>котиков.</w:t>
      </w:r>
    </w:p>
    <w:p w14:paraId="33DFB2A3" w14:textId="77777777" w:rsidR="008B35D8" w:rsidRDefault="008B35D8">
      <w:pPr>
        <w:shd w:val="clear" w:color="auto" w:fill="FFFFFF"/>
        <w:spacing w:line="235" w:lineRule="exact"/>
        <w:ind w:left="48" w:right="24" w:firstLine="293"/>
        <w:jc w:val="both"/>
      </w:pPr>
      <w:r>
        <w:rPr>
          <w:spacing w:val="-2"/>
        </w:rPr>
        <w:t xml:space="preserve">Одной из важных сторон является анализ механизмов воздействия наркотиков на </w:t>
      </w:r>
      <w:r>
        <w:rPr>
          <w:spacing w:val="-5"/>
        </w:rPr>
        <w:t>общественное сознание. Это может звучать как парадокс: принято считать, что наркоти</w:t>
      </w:r>
      <w:r>
        <w:rPr>
          <w:spacing w:val="-5"/>
        </w:rPr>
        <w:softHyphen/>
        <w:t>ки воздействуют на индивидуальное сознание потребителя, но такой взгляд представля</w:t>
      </w:r>
      <w:r>
        <w:rPr>
          <w:spacing w:val="-5"/>
        </w:rPr>
        <w:softHyphen/>
      </w:r>
      <w:r>
        <w:rPr>
          <w:spacing w:val="-4"/>
        </w:rPr>
        <w:t>ется слишком упрощенным, поскольку употребление наркотиков — социальный фено</w:t>
      </w:r>
      <w:r>
        <w:rPr>
          <w:spacing w:val="-4"/>
        </w:rPr>
        <w:softHyphen/>
      </w:r>
      <w:r>
        <w:rPr>
          <w:spacing w:val="-2"/>
        </w:rPr>
        <w:t xml:space="preserve">мен. Причем феномен, оказывающий подчас не меньшее, если не большее, влияние </w:t>
      </w:r>
      <w:r>
        <w:rPr>
          <w:spacing w:val="-6"/>
        </w:rPr>
        <w:t xml:space="preserve">(пусть и не фармакокинетическое) на сознание тех, кто не употребляет наркотики, чем на </w:t>
      </w:r>
      <w:r>
        <w:rPr>
          <w:spacing w:val="-7"/>
        </w:rPr>
        <w:t xml:space="preserve">психику тех, кто их использует. Действительно, влияние наркотиков на сознание студента, </w:t>
      </w:r>
      <w:r>
        <w:rPr>
          <w:spacing w:val="-4"/>
        </w:rPr>
        <w:t>балующегося марихуаной на вечеринках, ограничивается лишь временем ее употребле</w:t>
      </w:r>
      <w:r>
        <w:rPr>
          <w:spacing w:val="-4"/>
        </w:rPr>
        <w:softHyphen/>
      </w:r>
      <w:r>
        <w:rPr>
          <w:spacing w:val="-3"/>
        </w:rPr>
        <w:t>ния. Сознание же некоторых активистов антинаркотических движений пронизано про</w:t>
      </w:r>
      <w:r>
        <w:rPr>
          <w:spacing w:val="-3"/>
        </w:rPr>
        <w:softHyphen/>
      </w:r>
      <w:r>
        <w:rPr>
          <w:spacing w:val="-5"/>
        </w:rPr>
        <w:t xml:space="preserve">блемой употребления наркотиков настолько сильно, что они решают посвятить «войне с </w:t>
      </w:r>
      <w:r>
        <w:t>наркотиками» всю свою жизнь.</w:t>
      </w:r>
    </w:p>
    <w:p w14:paraId="27D4DCAD" w14:textId="77777777" w:rsidR="008B35D8" w:rsidRDefault="008B35D8">
      <w:pPr>
        <w:shd w:val="clear" w:color="auto" w:fill="FFFFFF"/>
        <w:spacing w:line="235" w:lineRule="exact"/>
        <w:ind w:left="86" w:firstLine="274"/>
        <w:jc w:val="both"/>
      </w:pPr>
      <w:r>
        <w:rPr>
          <w:spacing w:val="-3"/>
        </w:rPr>
        <w:t>Для того чтобы попытаться определить механизмы воздействия наркотиков на об</w:t>
      </w:r>
      <w:r>
        <w:rPr>
          <w:spacing w:val="-3"/>
        </w:rPr>
        <w:softHyphen/>
      </w:r>
      <w:r>
        <w:rPr>
          <w:spacing w:val="-5"/>
        </w:rPr>
        <w:t xml:space="preserve">щественное сознание, попробуем взглянуть на проблему наркотизма с позиции активно </w:t>
      </w:r>
      <w:r>
        <w:rPr>
          <w:spacing w:val="-4"/>
        </w:rPr>
        <w:t>развивающейся в последние годы социокультурной теории рисков. В современном об</w:t>
      </w:r>
      <w:r>
        <w:rPr>
          <w:spacing w:val="-4"/>
        </w:rPr>
        <w:softHyphen/>
      </w:r>
      <w:r>
        <w:rPr>
          <w:spacing w:val="-5"/>
        </w:rPr>
        <w:t>ществе понятие риска занимает все более важную роль на арене общественного дискур</w:t>
      </w:r>
      <w:r>
        <w:rPr>
          <w:spacing w:val="-5"/>
        </w:rPr>
        <w:softHyphen/>
      </w:r>
      <w:r>
        <w:rPr>
          <w:spacing w:val="-4"/>
        </w:rPr>
        <w:t>са. Появилось даже новое название для современного типа общества — «общество рис</w:t>
      </w:r>
      <w:r>
        <w:rPr>
          <w:spacing w:val="-4"/>
        </w:rPr>
        <w:softHyphen/>
      </w:r>
      <w:r>
        <w:rPr>
          <w:spacing w:val="-7"/>
        </w:rPr>
        <w:t xml:space="preserve">ка», введенное в оборот социологом У. Беком (2000) в 1986 г. Концепция риска отлична от </w:t>
      </w:r>
      <w:r>
        <w:rPr>
          <w:spacing w:val="-6"/>
        </w:rPr>
        <w:t>понятия опасности: опасность — это то, что существует в объективном мире и несет нам</w:t>
      </w:r>
    </w:p>
    <w:p w14:paraId="2C229AF0" w14:textId="77777777" w:rsidR="008B35D8" w:rsidRDefault="008B35D8">
      <w:pPr>
        <w:shd w:val="clear" w:color="auto" w:fill="FFFFFF"/>
        <w:spacing w:line="235" w:lineRule="exact"/>
        <w:ind w:left="86" w:firstLine="274"/>
        <w:jc w:val="both"/>
        <w:sectPr w:rsidR="008B35D8">
          <w:pgSz w:w="12240" w:h="15840"/>
          <w:pgMar w:top="1440" w:right="2357" w:bottom="720" w:left="2524" w:header="720" w:footer="720" w:gutter="0"/>
          <w:cols w:space="60"/>
          <w:noEndnote/>
        </w:sectPr>
      </w:pPr>
    </w:p>
    <w:p w14:paraId="469EA49B" w14:textId="77777777" w:rsidR="008B35D8" w:rsidRDefault="008B35D8">
      <w:pPr>
        <w:shd w:val="clear" w:color="auto" w:fill="FFFFFF"/>
        <w:tabs>
          <w:tab w:val="left" w:pos="1416"/>
        </w:tabs>
        <w:ind w:left="14"/>
      </w:pPr>
      <w:r>
        <w:rPr>
          <w:spacing w:val="-7"/>
          <w:sz w:val="18"/>
          <w:szCs w:val="18"/>
          <w:lang w:val="en-US"/>
        </w:rPr>
        <w:t>g</w:t>
      </w:r>
      <w:r w:rsidRPr="003B11F8">
        <w:rPr>
          <w:spacing w:val="-7"/>
          <w:sz w:val="18"/>
          <w:szCs w:val="18"/>
        </w:rPr>
        <w:t>2</w:t>
      </w:r>
      <w:r w:rsidRPr="003B11F8">
        <w:rPr>
          <w:rFonts w:ascii="Arial" w:cs="Arial"/>
          <w:sz w:val="18"/>
          <w:szCs w:val="18"/>
        </w:rPr>
        <w:tab/>
      </w:r>
      <w:r>
        <w:rPr>
          <w:spacing w:val="-2"/>
          <w:sz w:val="18"/>
          <w:szCs w:val="18"/>
        </w:rPr>
        <w:t>Социологические, политологические и идеологические аспекты аддиктологии</w:t>
      </w:r>
    </w:p>
    <w:p w14:paraId="4F1DA9B8" w14:textId="77777777" w:rsidR="008B35D8" w:rsidRDefault="008B35D8">
      <w:pPr>
        <w:shd w:val="clear" w:color="auto" w:fill="FFFFFF"/>
        <w:spacing w:before="250" w:line="235" w:lineRule="exact"/>
        <w:ind w:right="178"/>
        <w:jc w:val="both"/>
      </w:pPr>
      <w:r>
        <w:rPr>
          <w:spacing w:val="-2"/>
        </w:rPr>
        <w:t xml:space="preserve">угрозу, в то время как риск — эта субъективная оценка вероятности того или иною </w:t>
      </w:r>
      <w:r>
        <w:rPr>
          <w:spacing w:val="-1"/>
        </w:rPr>
        <w:t xml:space="preserve">опасного события. Действительно, как пишет Я. Хэкинг (2003), слово «опасность» п </w:t>
      </w:r>
      <w:r>
        <w:rPr>
          <w:spacing w:val="-4"/>
        </w:rPr>
        <w:t>различных европейских языках существовало с незапамятных времен, тогда как появле</w:t>
      </w:r>
      <w:r>
        <w:rPr>
          <w:spacing w:val="-4"/>
        </w:rPr>
        <w:softHyphen/>
      </w:r>
      <w:r>
        <w:rPr>
          <w:spacing w:val="-2"/>
        </w:rPr>
        <w:t xml:space="preserve">ние слова «риск», произошедшего от итальянского </w:t>
      </w:r>
      <w:r w:rsidRPr="003B11F8">
        <w:rPr>
          <w:spacing w:val="-2"/>
        </w:rPr>
        <w:t>«</w:t>
      </w:r>
      <w:r>
        <w:rPr>
          <w:spacing w:val="-2"/>
          <w:lang w:val="en-US"/>
        </w:rPr>
        <w:t>rischio</w:t>
      </w:r>
      <w:r w:rsidRPr="003B11F8">
        <w:rPr>
          <w:spacing w:val="-2"/>
        </w:rPr>
        <w:t xml:space="preserve">», </w:t>
      </w:r>
      <w:r>
        <w:rPr>
          <w:spacing w:val="-2"/>
        </w:rPr>
        <w:t xml:space="preserve">относится лишь к </w:t>
      </w:r>
      <w:r>
        <w:rPr>
          <w:spacing w:val="-2"/>
          <w:lang w:val="en-US"/>
        </w:rPr>
        <w:t>XVI</w:t>
      </w:r>
      <w:r w:rsidRPr="003B11F8">
        <w:rPr>
          <w:spacing w:val="-2"/>
        </w:rPr>
        <w:t xml:space="preserve"> </w:t>
      </w:r>
      <w:r>
        <w:rPr>
          <w:spacing w:val="-2"/>
        </w:rPr>
        <w:t xml:space="preserve">в. </w:t>
      </w:r>
      <w:r>
        <w:rPr>
          <w:spacing w:val="-3"/>
        </w:rPr>
        <w:t>Появление «риска» неслучайно — оно совпадает с подъемом «духа капитализма», опи</w:t>
      </w:r>
      <w:r>
        <w:rPr>
          <w:spacing w:val="-3"/>
        </w:rPr>
        <w:softHyphen/>
      </w:r>
      <w:r>
        <w:rPr>
          <w:spacing w:val="-1"/>
        </w:rPr>
        <w:t>санного М. Вебером (1990), сопровождающегося ростом рационализации предприни</w:t>
      </w:r>
      <w:r>
        <w:rPr>
          <w:spacing w:val="-1"/>
        </w:rPr>
        <w:softHyphen/>
      </w:r>
      <w:r>
        <w:rPr>
          <w:spacing w:val="-3"/>
        </w:rPr>
        <w:t xml:space="preserve">мательской деятельности. Рациональная экономическая деятельность стала пониматься как антитеза средневековому авантюризму, полагающемуся на фортуну — удачу, шанс. </w:t>
      </w:r>
      <w:r>
        <w:rPr>
          <w:spacing w:val="-2"/>
        </w:rPr>
        <w:t>В противовес этому капиталистическое предпринимательство стремилось снизить не</w:t>
      </w:r>
      <w:r>
        <w:rPr>
          <w:spacing w:val="-2"/>
        </w:rPr>
        <w:softHyphen/>
        <w:t>определенность окружающей среды путем расчетов всевозможных рисков, оценки ве</w:t>
      </w:r>
      <w:r>
        <w:rPr>
          <w:spacing w:val="-2"/>
        </w:rPr>
        <w:softHyphen/>
      </w:r>
      <w:r>
        <w:rPr>
          <w:spacing w:val="-3"/>
        </w:rPr>
        <w:t xml:space="preserve">роятности наступления тех или иных благоприятных и неблагоприятных событий. Как </w:t>
      </w:r>
      <w:r>
        <w:rPr>
          <w:spacing w:val="-4"/>
        </w:rPr>
        <w:t xml:space="preserve">раз в это время появляется институт страхования. К </w:t>
      </w:r>
      <w:r>
        <w:rPr>
          <w:spacing w:val="-4"/>
          <w:lang w:val="en-US"/>
        </w:rPr>
        <w:t>XVII</w:t>
      </w:r>
      <w:r w:rsidRPr="003B11F8">
        <w:rPr>
          <w:spacing w:val="-4"/>
        </w:rPr>
        <w:t xml:space="preserve"> </w:t>
      </w:r>
      <w:r>
        <w:rPr>
          <w:spacing w:val="-4"/>
        </w:rPr>
        <w:t xml:space="preserve">в. </w:t>
      </w:r>
      <w:r>
        <w:rPr>
          <w:i/>
          <w:iCs/>
          <w:spacing w:val="-4"/>
        </w:rPr>
        <w:t xml:space="preserve">вычисление </w:t>
      </w:r>
      <w:r>
        <w:rPr>
          <w:spacing w:val="-4"/>
        </w:rPr>
        <w:t>стало доминиро</w:t>
      </w:r>
      <w:r>
        <w:rPr>
          <w:spacing w:val="-4"/>
        </w:rPr>
        <w:softHyphen/>
      </w:r>
      <w:r>
        <w:rPr>
          <w:spacing w:val="-6"/>
        </w:rPr>
        <w:t>вать над инстинктом, традицией и жизненной мудростью. В 1658 г. выходит первый учеб</w:t>
      </w:r>
      <w:r>
        <w:rPr>
          <w:spacing w:val="-6"/>
        </w:rPr>
        <w:softHyphen/>
        <w:t xml:space="preserve">ник по теории вероятности, написанный знаменитым физиком </w:t>
      </w:r>
      <w:r>
        <w:rPr>
          <w:spacing w:val="-6"/>
          <w:lang w:val="en-US"/>
        </w:rPr>
        <w:t>X</w:t>
      </w:r>
      <w:r w:rsidRPr="003B11F8">
        <w:rPr>
          <w:spacing w:val="-6"/>
        </w:rPr>
        <w:t xml:space="preserve">. </w:t>
      </w:r>
      <w:r>
        <w:rPr>
          <w:spacing w:val="-6"/>
        </w:rPr>
        <w:t xml:space="preserve">Гюйгенсом. К 1960-м гг. </w:t>
      </w:r>
      <w:r>
        <w:t>появились даже новые профессии, занимающиеся «анализом и менеджментом рис</w:t>
      </w:r>
      <w:r>
        <w:softHyphen/>
      </w:r>
      <w:r>
        <w:rPr>
          <w:spacing w:val="-4"/>
        </w:rPr>
        <w:t>ков», которые на Западе заняли нишу в самых различных правительственных и неправи</w:t>
      </w:r>
      <w:r>
        <w:rPr>
          <w:spacing w:val="-4"/>
        </w:rPr>
        <w:softHyphen/>
      </w:r>
      <w:r>
        <w:rPr>
          <w:spacing w:val="-2"/>
        </w:rPr>
        <w:t>тельственных институциях (промышленных корпорациях, организациях здравоохране</w:t>
      </w:r>
      <w:r>
        <w:rPr>
          <w:spacing w:val="-2"/>
        </w:rPr>
        <w:softHyphen/>
      </w:r>
      <w:r>
        <w:rPr>
          <w:spacing w:val="-3"/>
        </w:rPr>
        <w:t>ния, структурах безопасности). Одним словом, современное общество не просто «боит</w:t>
      </w:r>
      <w:r>
        <w:rPr>
          <w:spacing w:val="-3"/>
        </w:rPr>
        <w:softHyphen/>
      </w:r>
      <w:r>
        <w:t xml:space="preserve">ся» опасных событий и «надеется» на то. что они не произойдут, а оценивает и </w:t>
      </w:r>
      <w:r>
        <w:rPr>
          <w:spacing w:val="-2"/>
        </w:rPr>
        <w:t xml:space="preserve">просчитывает вероятность их наступления. В этом смысле концепцию общества риска </w:t>
      </w:r>
      <w:r>
        <w:rPr>
          <w:spacing w:val="-1"/>
        </w:rPr>
        <w:t>следует понимать как растущую рефлексивность человечества по поводу всевозмож</w:t>
      </w:r>
      <w:r>
        <w:rPr>
          <w:spacing w:val="-1"/>
        </w:rPr>
        <w:softHyphen/>
      </w:r>
      <w:r>
        <w:rPr>
          <w:spacing w:val="-2"/>
        </w:rPr>
        <w:t>ных опасностей, подстерегающих членов человеческих сообществ, появившуюся в ре</w:t>
      </w:r>
      <w:r>
        <w:rPr>
          <w:spacing w:val="-2"/>
        </w:rPr>
        <w:softHyphen/>
      </w:r>
      <w:r>
        <w:rPr>
          <w:spacing w:val="-1"/>
        </w:rPr>
        <w:t>зультате всевозрастающей рационализации различных сфер человеческой жизни.</w:t>
      </w:r>
    </w:p>
    <w:p w14:paraId="4004E8C3" w14:textId="77777777" w:rsidR="008B35D8" w:rsidRDefault="008B35D8">
      <w:pPr>
        <w:shd w:val="clear" w:color="auto" w:fill="FFFFFF"/>
        <w:spacing w:line="235" w:lineRule="exact"/>
        <w:ind w:left="5" w:firstLine="346"/>
        <w:jc w:val="both"/>
      </w:pPr>
      <w:r>
        <w:rPr>
          <w:spacing w:val="-1"/>
        </w:rPr>
        <w:t>В отличие от опасностей, риски не существуют вне нашей оценки и знания о них. Они продукты человеческих вычислений или «прикидок», сделанных для того, чтобы снизить неопределенность окружающего мира. Однако, несмотря на то что эти оценки представляются ценностно-нейтральными и объективными (и различные статистичес</w:t>
      </w:r>
      <w:r>
        <w:rPr>
          <w:spacing w:val="-1"/>
        </w:rPr>
        <w:softHyphen/>
      </w:r>
      <w:r>
        <w:rPr>
          <w:spacing w:val="-2"/>
        </w:rPr>
        <w:t>кие и математические методы помогают в придании им такой видимости), риски нераз</w:t>
      </w:r>
      <w:r>
        <w:rPr>
          <w:spacing w:val="-2"/>
        </w:rPr>
        <w:softHyphen/>
      </w:r>
      <w:r>
        <w:rPr>
          <w:spacing w:val="-1"/>
        </w:rPr>
        <w:t>рывно связаны с человеческими ценностями и предпочтениями. Риски всегда социаль</w:t>
      </w:r>
      <w:r>
        <w:rPr>
          <w:spacing w:val="-1"/>
        </w:rPr>
        <w:softHyphen/>
        <w:t xml:space="preserve">но конструируются (что не делает опасности, с ними связанные, менее реальными), и </w:t>
      </w:r>
      <w:r>
        <w:rPr>
          <w:spacing w:val="-2"/>
        </w:rPr>
        <w:t>процесс их отбора, суждения по их поводу, распределение ответственности за управле</w:t>
      </w:r>
      <w:r>
        <w:rPr>
          <w:spacing w:val="-2"/>
        </w:rPr>
        <w:softHyphen/>
      </w:r>
      <w:r>
        <w:rPr>
          <w:spacing w:val="-4"/>
        </w:rPr>
        <w:t>ние ими и методы их снижения широко варьируются от индивида к индивиду, от группы к группе и от культуры к культуре. Как пишет антрополог М. Дуглас и другие исследова</w:t>
      </w:r>
      <w:r>
        <w:rPr>
          <w:spacing w:val="-4"/>
        </w:rPr>
        <w:softHyphen/>
      </w:r>
      <w:r>
        <w:rPr>
          <w:spacing w:val="-2"/>
        </w:rPr>
        <w:t xml:space="preserve">тели, риски, которые мы идентифицируем, говорят о наших психологических чертах, </w:t>
      </w:r>
      <w:r>
        <w:rPr>
          <w:spacing w:val="-4"/>
        </w:rPr>
        <w:t xml:space="preserve">культурных предпочтениях, структурах восприятия и институциональной принадлежно- | </w:t>
      </w:r>
      <w:r>
        <w:rPr>
          <w:spacing w:val="-2"/>
        </w:rPr>
        <w:t xml:space="preserve">сти не меньше, чем об опасностях, которые существуют во внешнем объективном мире </w:t>
      </w:r>
      <w:r w:rsidRPr="003B11F8">
        <w:rPr>
          <w:spacing w:val="-4"/>
        </w:rPr>
        <w:t>(</w:t>
      </w:r>
      <w:r>
        <w:rPr>
          <w:spacing w:val="-4"/>
          <w:lang w:val="en-US"/>
        </w:rPr>
        <w:t>Douglas</w:t>
      </w:r>
      <w:r w:rsidRPr="003B11F8">
        <w:rPr>
          <w:spacing w:val="-4"/>
        </w:rPr>
        <w:t xml:space="preserve">, </w:t>
      </w:r>
      <w:r>
        <w:rPr>
          <w:spacing w:val="-4"/>
        </w:rPr>
        <w:t xml:space="preserve">1992). К примеру, в </w:t>
      </w:r>
      <w:r>
        <w:rPr>
          <w:spacing w:val="-4"/>
          <w:lang w:val="en-US"/>
        </w:rPr>
        <w:t>XIX</w:t>
      </w:r>
      <w:r w:rsidRPr="003B11F8">
        <w:rPr>
          <w:spacing w:val="-4"/>
        </w:rPr>
        <w:t xml:space="preserve"> </w:t>
      </w:r>
      <w:r>
        <w:rPr>
          <w:spacing w:val="-4"/>
        </w:rPr>
        <w:t xml:space="preserve">в. опасность потери чести среди дворянского сословия </w:t>
      </w:r>
      <w:r>
        <w:rPr>
          <w:spacing w:val="-1"/>
        </w:rPr>
        <w:t xml:space="preserve">в России оценивалась гораздо выше, чем опасность потери жизни. Спасая свою честь. </w:t>
      </w:r>
      <w:r>
        <w:rPr>
          <w:spacing w:val="-4"/>
        </w:rPr>
        <w:t xml:space="preserve">люди часто шли на дуэли и </w:t>
      </w:r>
      <w:r>
        <w:rPr>
          <w:i/>
          <w:iCs/>
          <w:spacing w:val="-4"/>
        </w:rPr>
        <w:t xml:space="preserve">рисковали </w:t>
      </w:r>
      <w:r>
        <w:rPr>
          <w:spacing w:val="-4"/>
        </w:rPr>
        <w:t>жизнью, тогда как в наше время такой этос практи</w:t>
      </w:r>
      <w:r>
        <w:rPr>
          <w:spacing w:val="-4"/>
        </w:rPr>
        <w:softHyphen/>
      </w:r>
      <w:r>
        <w:t>чески утратил свою значимость.</w:t>
      </w:r>
    </w:p>
    <w:p w14:paraId="1762506B" w14:textId="77777777" w:rsidR="008B35D8" w:rsidRDefault="008B35D8">
      <w:pPr>
        <w:shd w:val="clear" w:color="auto" w:fill="FFFFFF"/>
        <w:spacing w:line="235" w:lineRule="exact"/>
        <w:ind w:left="10" w:right="48" w:firstLine="341"/>
        <w:jc w:val="both"/>
      </w:pPr>
      <w:r>
        <w:t xml:space="preserve">Таким образом, риск неотделим от ценностей и морали; риск, несмотря на весь </w:t>
      </w:r>
      <w:r>
        <w:rPr>
          <w:spacing w:val="-1"/>
        </w:rPr>
        <w:t xml:space="preserve">флер «объективности» всецело моральная категория. «Нейтральный язык риска — это </w:t>
      </w:r>
      <w:r>
        <w:rPr>
          <w:spacing w:val="-4"/>
        </w:rPr>
        <w:t>все то, что у нас есть, для того чтобы связать известные факты существования с констру</w:t>
      </w:r>
      <w:r>
        <w:rPr>
          <w:spacing w:val="-4"/>
        </w:rPr>
        <w:softHyphen/>
      </w:r>
      <w:r>
        <w:rPr>
          <w:spacing w:val="-1"/>
        </w:rPr>
        <w:t xml:space="preserve">ированием морального сообщества... риск, опасность и грех используются в мире для [ </w:t>
      </w:r>
      <w:r>
        <w:rPr>
          <w:spacing w:val="-2"/>
        </w:rPr>
        <w:t xml:space="preserve">того, чтобы легитимизировать политику или дискредитировать ее, защитить индивидов от хищнических институций или защитить институции от хищнических индивидов» </w:t>
      </w:r>
      <w:r w:rsidRPr="003B11F8">
        <w:rPr>
          <w:spacing w:val="-3"/>
        </w:rPr>
        <w:t>(</w:t>
      </w:r>
      <w:r>
        <w:rPr>
          <w:spacing w:val="-3"/>
          <w:lang w:val="en-US"/>
        </w:rPr>
        <w:t>Douglas</w:t>
      </w:r>
      <w:r w:rsidRPr="003B11F8">
        <w:rPr>
          <w:spacing w:val="-3"/>
        </w:rPr>
        <w:t xml:space="preserve">, </w:t>
      </w:r>
      <w:r>
        <w:rPr>
          <w:spacing w:val="-3"/>
        </w:rPr>
        <w:t xml:space="preserve">1990). Ввиду этого дискурс риска — это одновременно и дискурс ответствен- </w:t>
      </w:r>
      <w:r>
        <w:rPr>
          <w:spacing w:val="-3"/>
          <w:lang w:val="en-US"/>
        </w:rPr>
        <w:t>I</w:t>
      </w:r>
      <w:r w:rsidRPr="003B11F8">
        <w:rPr>
          <w:spacing w:val="-3"/>
        </w:rPr>
        <w:t xml:space="preserve"> </w:t>
      </w:r>
      <w:r>
        <w:rPr>
          <w:spacing w:val="-1"/>
        </w:rPr>
        <w:t>ности, подотчетности и возмездия. Риск используется как дискурсивная тактика. С ее |</w:t>
      </w:r>
    </w:p>
    <w:p w14:paraId="31B3C89A" w14:textId="77777777" w:rsidR="008B35D8" w:rsidRDefault="008B35D8">
      <w:pPr>
        <w:shd w:val="clear" w:color="auto" w:fill="FFFFFF"/>
        <w:spacing w:line="235" w:lineRule="exact"/>
        <w:ind w:left="10" w:right="48" w:firstLine="341"/>
        <w:jc w:val="both"/>
        <w:sectPr w:rsidR="008B35D8">
          <w:pgSz w:w="12240" w:h="15840"/>
          <w:pgMar w:top="1440" w:right="2191" w:bottom="720" w:left="2503" w:header="720" w:footer="720" w:gutter="0"/>
          <w:cols w:space="60"/>
          <w:noEndnote/>
        </w:sectPr>
      </w:pPr>
    </w:p>
    <w:p w14:paraId="59238A78" w14:textId="77777777" w:rsidR="008B35D8" w:rsidRDefault="008B35D8">
      <w:pPr>
        <w:shd w:val="clear" w:color="auto" w:fill="FFFFFF"/>
        <w:tabs>
          <w:tab w:val="left" w:pos="7114"/>
        </w:tabs>
      </w:pPr>
      <w:r>
        <w:rPr>
          <w:spacing w:val="-11"/>
        </w:rPr>
        <w:t>Наркотик как «загрязняющее» вещество, или Куда «исчезают» дети?</w:t>
      </w:r>
      <w:r>
        <w:rPr>
          <w:rFonts w:ascii="Arial" w:cs="Arial"/>
        </w:rPr>
        <w:tab/>
      </w:r>
      <w:r>
        <w:rPr>
          <w:spacing w:val="-22"/>
        </w:rPr>
        <w:t>83</w:t>
      </w:r>
    </w:p>
    <w:p w14:paraId="43840538" w14:textId="77777777" w:rsidR="008B35D8" w:rsidRDefault="008B35D8">
      <w:pPr>
        <w:shd w:val="clear" w:color="auto" w:fill="FFFFFF"/>
        <w:spacing w:before="254" w:line="235" w:lineRule="exact"/>
        <w:ind w:right="5"/>
        <w:jc w:val="both"/>
      </w:pPr>
      <w:r>
        <w:rPr>
          <w:spacing w:val="-4"/>
        </w:rPr>
        <w:t>помощью мы можем обрушиться на наших оппонентов, обвинив их в проведении поли</w:t>
      </w:r>
      <w:r>
        <w:rPr>
          <w:spacing w:val="-4"/>
        </w:rPr>
        <w:softHyphen/>
        <w:t xml:space="preserve">тики, представляющей угрозу для некоторых социальных групп или общества в целом. </w:t>
      </w:r>
      <w:r>
        <w:rPr>
          <w:spacing w:val="-3"/>
        </w:rPr>
        <w:t xml:space="preserve">Он также используется и для обвинения индивида в аморальности, если его поведение представляет риск для других индивидов. А. Хант (1999) утверждает, что за последнее </w:t>
      </w:r>
      <w:r>
        <w:rPr>
          <w:spacing w:val="-2"/>
        </w:rPr>
        <w:t>столетие в обществе значительно изменились способы моральной регуляции индиви</w:t>
      </w:r>
      <w:r>
        <w:rPr>
          <w:spacing w:val="-2"/>
        </w:rPr>
        <w:softHyphen/>
      </w:r>
      <w:r>
        <w:rPr>
          <w:spacing w:val="-3"/>
        </w:rPr>
        <w:t xml:space="preserve">дов. В </w:t>
      </w:r>
      <w:r>
        <w:rPr>
          <w:spacing w:val="-3"/>
          <w:lang w:val="en-US"/>
        </w:rPr>
        <w:t>XIX</w:t>
      </w:r>
      <w:r w:rsidRPr="003B11F8">
        <w:rPr>
          <w:spacing w:val="-3"/>
        </w:rPr>
        <w:t xml:space="preserve"> </w:t>
      </w:r>
      <w:r>
        <w:rPr>
          <w:spacing w:val="-3"/>
        </w:rPr>
        <w:t>в. «мораль» была особой и самостоятельной категорией: поступки, наруша</w:t>
      </w:r>
      <w:r>
        <w:rPr>
          <w:spacing w:val="-3"/>
        </w:rPr>
        <w:softHyphen/>
      </w:r>
      <w:r>
        <w:rPr>
          <w:spacing w:val="-4"/>
        </w:rPr>
        <w:t>ющие ее, оценивались как «аморальные» без обращения к какому-либо дополнительно</w:t>
      </w:r>
      <w:r>
        <w:rPr>
          <w:spacing w:val="-4"/>
        </w:rPr>
        <w:softHyphen/>
      </w:r>
      <w:r>
        <w:rPr>
          <w:spacing w:val="-2"/>
        </w:rPr>
        <w:t>му ресурсу легитимации. По мере либерализации общества мораль стала функциони</w:t>
      </w:r>
      <w:r>
        <w:rPr>
          <w:spacing w:val="-2"/>
        </w:rPr>
        <w:softHyphen/>
        <w:t xml:space="preserve">ровать через посредничество других дискурсивных форм, наиболее важные из них — </w:t>
      </w:r>
      <w:r>
        <w:rPr>
          <w:spacing w:val="-3"/>
        </w:rPr>
        <w:t xml:space="preserve">дискурсы «вреда» и «риска». Претендующая на ценностную нейтральность концепция </w:t>
      </w:r>
      <w:r>
        <w:rPr>
          <w:spacing w:val="-4"/>
        </w:rPr>
        <w:t xml:space="preserve">вреда заместила концепцию «чистой» морали во многих сферах человеческой жизни, в </w:t>
      </w:r>
      <w:r>
        <w:rPr>
          <w:spacing w:val="-5"/>
        </w:rPr>
        <w:t xml:space="preserve">результате чего для классификации того или иного поступка как «неправильного» стало </w:t>
      </w:r>
      <w:r>
        <w:t>нужным доказывать, что он наносит вред другим индивидам.</w:t>
      </w:r>
    </w:p>
    <w:p w14:paraId="3AC91733" w14:textId="77777777" w:rsidR="008B35D8" w:rsidRDefault="008B35D8">
      <w:pPr>
        <w:shd w:val="clear" w:color="auto" w:fill="FFFFFF"/>
        <w:spacing w:line="235" w:lineRule="exact"/>
        <w:ind w:left="5" w:right="5" w:firstLine="278"/>
        <w:jc w:val="both"/>
      </w:pPr>
      <w:r>
        <w:rPr>
          <w:spacing w:val="-3"/>
        </w:rPr>
        <w:t xml:space="preserve">Концепция вреда играла ведущую роль в категоризации человеческих действий на протяжении большей части </w:t>
      </w:r>
      <w:r>
        <w:rPr>
          <w:spacing w:val="-3"/>
          <w:lang w:val="en-US"/>
        </w:rPr>
        <w:t>XX</w:t>
      </w:r>
      <w:r w:rsidRPr="003B11F8">
        <w:rPr>
          <w:spacing w:val="-3"/>
        </w:rPr>
        <w:t xml:space="preserve"> </w:t>
      </w:r>
      <w:r>
        <w:rPr>
          <w:spacing w:val="-3"/>
        </w:rPr>
        <w:t xml:space="preserve">в. Однако к его концу на первое место вышел дискурс </w:t>
      </w:r>
      <w:r>
        <w:rPr>
          <w:spacing w:val="-5"/>
        </w:rPr>
        <w:t>риска: «неправильные» поступки не обязательно должны наносить вред другим индиви</w:t>
      </w:r>
      <w:r>
        <w:rPr>
          <w:spacing w:val="-5"/>
        </w:rPr>
        <w:softHyphen/>
        <w:t xml:space="preserve">дам, достаточно, чтобы они содержали в себе риск такого вреда. Как подчеркивает Хант, </w:t>
      </w:r>
      <w:r>
        <w:rPr>
          <w:spacing w:val="-4"/>
        </w:rPr>
        <w:t>моральное измерение вовсе не исчезло из оценки различных форм человеческого пове</w:t>
      </w:r>
      <w:r>
        <w:rPr>
          <w:spacing w:val="-4"/>
        </w:rPr>
        <w:softHyphen/>
      </w:r>
      <w:r>
        <w:rPr>
          <w:spacing w:val="-2"/>
        </w:rPr>
        <w:t xml:space="preserve">дения, оно лишь оказалось погребено внутри дискурсов, чьи характеристики имеют </w:t>
      </w:r>
      <w:r>
        <w:t xml:space="preserve">утилитарное обличие ценностной нейтральности </w:t>
      </w:r>
      <w:r w:rsidRPr="003B11F8">
        <w:t>(</w:t>
      </w:r>
      <w:r>
        <w:rPr>
          <w:lang w:val="en-US"/>
        </w:rPr>
        <w:t>Hunt</w:t>
      </w:r>
      <w:r w:rsidRPr="003B11F8">
        <w:t xml:space="preserve">, </w:t>
      </w:r>
      <w:r>
        <w:t>2003).</w:t>
      </w:r>
    </w:p>
    <w:p w14:paraId="4F8BE1E8" w14:textId="77777777" w:rsidR="008B35D8" w:rsidRDefault="008B35D8">
      <w:pPr>
        <w:shd w:val="clear" w:color="auto" w:fill="FFFFFF"/>
        <w:spacing w:line="235" w:lineRule="exact"/>
        <w:ind w:left="10" w:right="5" w:firstLine="293"/>
        <w:jc w:val="both"/>
      </w:pPr>
      <w:r>
        <w:rPr>
          <w:spacing w:val="-3"/>
        </w:rPr>
        <w:t>Экскурс в социокультурную теорию рисков предназначался не для того, чтобы от</w:t>
      </w:r>
      <w:r>
        <w:rPr>
          <w:spacing w:val="-3"/>
        </w:rPr>
        <w:softHyphen/>
      </w:r>
      <w:r>
        <w:rPr>
          <w:spacing w:val="-2"/>
        </w:rPr>
        <w:t xml:space="preserve">дать дань последним модным тенденциям мировой социологии. Тема дискурса риска </w:t>
      </w:r>
      <w:r>
        <w:rPr>
          <w:spacing w:val="-4"/>
        </w:rPr>
        <w:t xml:space="preserve">непосредственно связана с целью данной главы — определить механизмы воздействия </w:t>
      </w:r>
      <w:r>
        <w:rPr>
          <w:spacing w:val="-3"/>
        </w:rPr>
        <w:t xml:space="preserve">наркотиков на общественное сознание. Трудно не согласиться с тем, что употребление ряда наркотиков сопряжено с опасностями. Более того, потребители таких наркотиков часто представляют опасность не только для себя, но и для окружающих. Другое дело, </w:t>
      </w:r>
      <w:r>
        <w:rPr>
          <w:spacing w:val="-2"/>
        </w:rPr>
        <w:t xml:space="preserve">что эти опасности возникают в первую очередь не из-за употребления наркотика как </w:t>
      </w:r>
      <w:r>
        <w:rPr>
          <w:spacing w:val="-6"/>
        </w:rPr>
        <w:t>такого, а из-за их криминализации, вследствие чего цены на наркотики достигают немыс</w:t>
      </w:r>
      <w:r>
        <w:rPr>
          <w:spacing w:val="-6"/>
        </w:rPr>
        <w:softHyphen/>
      </w:r>
      <w:r>
        <w:rPr>
          <w:spacing w:val="-3"/>
        </w:rPr>
        <w:t>лимых высот и зависимый потребитель вынужден прибегать к различных криминаль</w:t>
      </w:r>
      <w:r>
        <w:rPr>
          <w:spacing w:val="-3"/>
        </w:rPr>
        <w:softHyphen/>
      </w:r>
      <w:r>
        <w:rPr>
          <w:spacing w:val="-2"/>
        </w:rPr>
        <w:t xml:space="preserve">ным деяниям, чтобы обеспечить себя материальными ресурсами для приобретения </w:t>
      </w:r>
      <w:r>
        <w:rPr>
          <w:spacing w:val="-6"/>
        </w:rPr>
        <w:t xml:space="preserve">наркотиков. Может быть, именно опасностью, таящейся в наркотиках и их потребителях, </w:t>
      </w:r>
      <w:r>
        <w:rPr>
          <w:spacing w:val="-4"/>
        </w:rPr>
        <w:t xml:space="preserve">можно объяснить столь выраженную эмоциональную реакцию отторжения, какую они </w:t>
      </w:r>
      <w:r>
        <w:rPr>
          <w:spacing w:val="-2"/>
        </w:rPr>
        <w:t xml:space="preserve">вызывают у большинства населения России? Однако опасностей в жизни много, и на </w:t>
      </w:r>
      <w:r>
        <w:rPr>
          <w:spacing w:val="-3"/>
        </w:rPr>
        <w:t xml:space="preserve">многие из них мы просто не обращаем внимания, хотя некоторые вызывают у членов </w:t>
      </w:r>
      <w:r>
        <w:rPr>
          <w:spacing w:val="-2"/>
        </w:rPr>
        <w:t>общества крайне сильную эмоциональную реакцию (волнение, страх, ненависть). На</w:t>
      </w:r>
      <w:r>
        <w:rPr>
          <w:spacing w:val="-2"/>
        </w:rPr>
        <w:softHyphen/>
      </w:r>
      <w:r>
        <w:rPr>
          <w:spacing w:val="-6"/>
        </w:rPr>
        <w:t xml:space="preserve">пример, одно из легальных психоактивных веществ — алкоголь — подобной реакции не </w:t>
      </w:r>
      <w:r>
        <w:rPr>
          <w:spacing w:val="-4"/>
        </w:rPr>
        <w:t xml:space="preserve">вызывает. Несмотря на то что совершивших преступления в состоянии наркотического </w:t>
      </w:r>
      <w:r>
        <w:rPr>
          <w:spacing w:val="-6"/>
        </w:rPr>
        <w:t xml:space="preserve">опьянения за период с января по ноябрь 2005 г. оказалось лишь 0,4% от всех выявленных </w:t>
      </w:r>
      <w:r>
        <w:rPr>
          <w:spacing w:val="-5"/>
        </w:rPr>
        <w:t>лиц, совершивших какие-либо преступления. Тогда как доля «пьяной» преступности со</w:t>
      </w:r>
      <w:r>
        <w:rPr>
          <w:spacing w:val="-5"/>
        </w:rPr>
        <w:softHyphen/>
      </w:r>
      <w:r>
        <w:rPr>
          <w:spacing w:val="-4"/>
        </w:rPr>
        <w:t>ставила в среднем 21,2% всех преступлений (официальная статистика МВД РФ).</w:t>
      </w:r>
    </w:p>
    <w:p w14:paraId="44666E14" w14:textId="77777777" w:rsidR="008B35D8" w:rsidRDefault="008B35D8">
      <w:pPr>
        <w:shd w:val="clear" w:color="auto" w:fill="FFFFFF"/>
        <w:spacing w:line="235" w:lineRule="exact"/>
        <w:ind w:left="62" w:firstLine="269"/>
        <w:jc w:val="both"/>
      </w:pPr>
      <w:r>
        <w:rPr>
          <w:spacing w:val="-2"/>
        </w:rPr>
        <w:t xml:space="preserve">Можно долго перечислять опасности, грозящие людям: такие как техногенные и </w:t>
      </w:r>
      <w:r>
        <w:rPr>
          <w:spacing w:val="-4"/>
        </w:rPr>
        <w:t>природные катастрофы, глобальное потепление климата, вирусные инфекции, дорож</w:t>
      </w:r>
      <w:r>
        <w:rPr>
          <w:spacing w:val="-4"/>
        </w:rPr>
        <w:softHyphen/>
      </w:r>
      <w:r>
        <w:rPr>
          <w:spacing w:val="-2"/>
        </w:rPr>
        <w:t xml:space="preserve">но-транспортные происшествия, болезни и т. п. Но они, однако, не сопровождаются </w:t>
      </w:r>
      <w:r>
        <w:rPr>
          <w:spacing w:val="-3"/>
        </w:rPr>
        <w:t xml:space="preserve">приступами общественной паники наподобие периодически возникающих по поводу </w:t>
      </w:r>
      <w:r>
        <w:rPr>
          <w:spacing w:val="-4"/>
        </w:rPr>
        <w:t xml:space="preserve">наркотиков в России, Америке и других странах. Так что же характеризует опасности, </w:t>
      </w:r>
      <w:r>
        <w:rPr>
          <w:spacing w:val="-2"/>
        </w:rPr>
        <w:t xml:space="preserve">которые переживаются членами данного сообщества особенно остро? Что отличает, </w:t>
      </w:r>
      <w:r>
        <w:rPr>
          <w:spacing w:val="-4"/>
        </w:rPr>
        <w:t xml:space="preserve">выделяет их настолько, что связанные с ними риски входят в «портфель рисков» этого </w:t>
      </w:r>
      <w:r>
        <w:t>сообщества?</w:t>
      </w:r>
    </w:p>
    <w:p w14:paraId="2899C537" w14:textId="77777777" w:rsidR="008B35D8" w:rsidRDefault="008B35D8">
      <w:pPr>
        <w:shd w:val="clear" w:color="auto" w:fill="FFFFFF"/>
        <w:spacing w:line="235" w:lineRule="exact"/>
        <w:ind w:left="62" w:firstLine="269"/>
        <w:jc w:val="both"/>
        <w:sectPr w:rsidR="008B35D8">
          <w:pgSz w:w="12240" w:h="15840"/>
          <w:pgMar w:top="1440" w:right="2496" w:bottom="720" w:left="2458" w:header="720" w:footer="720" w:gutter="0"/>
          <w:cols w:space="60"/>
          <w:noEndnote/>
        </w:sectPr>
      </w:pPr>
    </w:p>
    <w:p w14:paraId="2E2FA18E" w14:textId="77777777" w:rsidR="008B35D8" w:rsidRDefault="008B35D8">
      <w:pPr>
        <w:shd w:val="clear" w:color="auto" w:fill="FFFFFF"/>
        <w:spacing w:before="43"/>
      </w:pPr>
      <w:r>
        <w:t>84</w:t>
      </w:r>
    </w:p>
    <w:p w14:paraId="74557E81" w14:textId="77777777" w:rsidR="008B35D8" w:rsidRDefault="008B35D8">
      <w:pPr>
        <w:shd w:val="clear" w:color="auto" w:fill="FFFFFF"/>
      </w:pPr>
      <w:r>
        <w:br w:type="column"/>
      </w:r>
      <w:r>
        <w:rPr>
          <w:spacing w:val="-12"/>
        </w:rPr>
        <w:t>Социологические, политологические и идеологические аспекты аддиктологии</w:t>
      </w:r>
    </w:p>
    <w:p w14:paraId="0EE3045E" w14:textId="77777777" w:rsidR="008B35D8" w:rsidRDefault="008B35D8">
      <w:pPr>
        <w:shd w:val="clear" w:color="auto" w:fill="FFFFFF"/>
        <w:sectPr w:rsidR="008B35D8">
          <w:pgSz w:w="12240" w:h="15840"/>
          <w:pgMar w:top="1440" w:right="2474" w:bottom="720" w:left="2426" w:header="720" w:footer="720" w:gutter="0"/>
          <w:cols w:num="2" w:space="720" w:equalWidth="0">
            <w:col w:w="720" w:space="686"/>
            <w:col w:w="5932"/>
          </w:cols>
          <w:noEndnote/>
        </w:sectPr>
      </w:pPr>
    </w:p>
    <w:p w14:paraId="362B3409" w14:textId="77777777" w:rsidR="008B35D8" w:rsidRDefault="008B35D8">
      <w:pPr>
        <w:shd w:val="clear" w:color="auto" w:fill="FFFFFF"/>
        <w:spacing w:before="211" w:line="235" w:lineRule="exact"/>
        <w:ind w:left="10" w:firstLine="350"/>
        <w:jc w:val="both"/>
      </w:pPr>
      <w:r>
        <w:rPr>
          <w:spacing w:val="-6"/>
        </w:rPr>
        <w:t xml:space="preserve">Вслед за М. Дуглас (1982) Я. Хэкинг определяет «портфель рисков» как набор надежд </w:t>
      </w:r>
      <w:r>
        <w:rPr>
          <w:spacing w:val="-5"/>
        </w:rPr>
        <w:t xml:space="preserve">(но в особенности и страхов), которые воздействуют на коллективные чувства с большой </w:t>
      </w:r>
      <w:r>
        <w:rPr>
          <w:spacing w:val="-4"/>
        </w:rPr>
        <w:t>силой, вызывают особую обеспокоенность и порождают сильное желание что-либо сде</w:t>
      </w:r>
      <w:r>
        <w:rPr>
          <w:spacing w:val="-4"/>
        </w:rPr>
        <w:softHyphen/>
      </w:r>
      <w:r>
        <w:rPr>
          <w:spacing w:val="-3"/>
        </w:rPr>
        <w:t xml:space="preserve">лать в их отношении </w:t>
      </w:r>
      <w:r w:rsidRPr="003B11F8">
        <w:rPr>
          <w:spacing w:val="-3"/>
        </w:rPr>
        <w:t>(</w:t>
      </w:r>
      <w:r>
        <w:rPr>
          <w:spacing w:val="-3"/>
          <w:lang w:val="en-US"/>
        </w:rPr>
        <w:t>Hacking</w:t>
      </w:r>
      <w:r w:rsidRPr="003B11F8">
        <w:rPr>
          <w:spacing w:val="-3"/>
        </w:rPr>
        <w:t xml:space="preserve">, </w:t>
      </w:r>
      <w:r>
        <w:rPr>
          <w:spacing w:val="-3"/>
        </w:rPr>
        <w:t xml:space="preserve">2003). Можно согласиться с мнением Дуглас и Хэкинга, </w:t>
      </w:r>
      <w:r>
        <w:rPr>
          <w:spacing w:val="-2"/>
        </w:rPr>
        <w:t>связывающих остроту восприятия рисков с моральными критериями человеческих со</w:t>
      </w:r>
      <w:r>
        <w:rPr>
          <w:spacing w:val="-2"/>
        </w:rPr>
        <w:softHyphen/>
      </w:r>
      <w:r>
        <w:rPr>
          <w:spacing w:val="-1"/>
        </w:rPr>
        <w:t xml:space="preserve">обществ. Так, К. Лаптон полагает, что «риски, получающие наибольшее внимание в </w:t>
      </w:r>
      <w:r>
        <w:rPr>
          <w:spacing w:val="-2"/>
        </w:rPr>
        <w:t>какой-либо культуре, — это те, что связаны с легитимизирующими моральными прин</w:t>
      </w:r>
      <w:r>
        <w:rPr>
          <w:spacing w:val="-2"/>
        </w:rPr>
        <w:softHyphen/>
        <w:t xml:space="preserve">ципами [этой культуры]». «В сердце этих "рисков" лежат эмоциональные измерения, вызванные посягательством, трансгрессией: злость, волнение, фрустрация, ненависть, </w:t>
      </w:r>
      <w:r>
        <w:t xml:space="preserve">ярость, страх» </w:t>
      </w:r>
      <w:r w:rsidRPr="003B11F8">
        <w:t>(</w:t>
      </w:r>
      <w:r>
        <w:rPr>
          <w:lang w:val="en-US"/>
        </w:rPr>
        <w:t>Lupton</w:t>
      </w:r>
      <w:r w:rsidRPr="003B11F8">
        <w:t xml:space="preserve">, </w:t>
      </w:r>
      <w:r>
        <w:t>1999).</w:t>
      </w:r>
    </w:p>
    <w:p w14:paraId="3278055A" w14:textId="77777777" w:rsidR="008B35D8" w:rsidRDefault="008B35D8">
      <w:pPr>
        <w:shd w:val="clear" w:color="auto" w:fill="FFFFFF"/>
        <w:spacing w:line="235" w:lineRule="exact"/>
        <w:ind w:left="10" w:right="5" w:firstLine="336"/>
        <w:jc w:val="both"/>
      </w:pPr>
      <w:r>
        <w:rPr>
          <w:spacing w:val="-4"/>
        </w:rPr>
        <w:t>Схожим образом в работе «Риск и грязь» Я. Хэкинг пишет, что для вхождения како</w:t>
      </w:r>
      <w:r>
        <w:rPr>
          <w:spacing w:val="-4"/>
        </w:rPr>
        <w:softHyphen/>
      </w:r>
      <w:r>
        <w:rPr>
          <w:spacing w:val="-2"/>
        </w:rPr>
        <w:t>го-либо из рисков в «портфель рисков» данного общества опасность, с ним связанная, должна интерпретироваться как атака на «чистоту этого общества», как угроза его ре</w:t>
      </w:r>
      <w:r>
        <w:rPr>
          <w:spacing w:val="-2"/>
        </w:rPr>
        <w:softHyphen/>
        <w:t xml:space="preserve">ального или символического загрязнения </w:t>
      </w:r>
      <w:r w:rsidRPr="003B11F8">
        <w:rPr>
          <w:spacing w:val="-2"/>
        </w:rPr>
        <w:t>(</w:t>
      </w:r>
      <w:r>
        <w:rPr>
          <w:spacing w:val="-2"/>
          <w:lang w:val="en-US"/>
        </w:rPr>
        <w:t>Hacking</w:t>
      </w:r>
      <w:r w:rsidRPr="003B11F8">
        <w:rPr>
          <w:spacing w:val="-2"/>
        </w:rPr>
        <w:t xml:space="preserve">, </w:t>
      </w:r>
      <w:r>
        <w:rPr>
          <w:spacing w:val="-2"/>
        </w:rPr>
        <w:t>2003). Что подразумевают выраже</w:t>
      </w:r>
      <w:r>
        <w:rPr>
          <w:spacing w:val="-2"/>
        </w:rPr>
        <w:softHyphen/>
      </w:r>
      <w:r>
        <w:rPr>
          <w:spacing w:val="-3"/>
        </w:rPr>
        <w:t>ния «чистота общества» и «символическое загрязнение общества»? Чистота и загрязне</w:t>
      </w:r>
      <w:r>
        <w:rPr>
          <w:spacing w:val="-3"/>
        </w:rPr>
        <w:softHyphen/>
      </w:r>
      <w:r>
        <w:rPr>
          <w:spacing w:val="-4"/>
        </w:rPr>
        <w:t>ние — две стороны одной медали — культуры, и первая немыслима без второй. Дуглас считает, что правила загрязнения — это практически универсальный механизм для опре</w:t>
      </w:r>
      <w:r>
        <w:rPr>
          <w:spacing w:val="-4"/>
        </w:rPr>
        <w:softHyphen/>
      </w:r>
      <w:r>
        <w:rPr>
          <w:spacing w:val="-2"/>
        </w:rPr>
        <w:t>деления коллективной идентичности общества, для его чувства самовосприятия.</w:t>
      </w:r>
    </w:p>
    <w:p w14:paraId="41721D7F" w14:textId="77777777" w:rsidR="008B35D8" w:rsidRDefault="008B35D8">
      <w:pPr>
        <w:shd w:val="clear" w:color="auto" w:fill="FFFFFF"/>
        <w:spacing w:line="235" w:lineRule="exact"/>
        <w:ind w:firstLine="336"/>
        <w:jc w:val="both"/>
      </w:pPr>
      <w:r>
        <w:rPr>
          <w:spacing w:val="-4"/>
        </w:rPr>
        <w:t>В различных сообществах есть разные загрязняющие вещества, на которые наложе</w:t>
      </w:r>
      <w:r>
        <w:rPr>
          <w:spacing w:val="-4"/>
        </w:rPr>
        <w:softHyphen/>
      </w:r>
      <w:r>
        <w:rPr>
          <w:spacing w:val="-3"/>
        </w:rPr>
        <w:t>ны табу: у мусульман это алкоголь и свинина, у иудеев — свинина и другие «некошер</w:t>
      </w:r>
      <w:r>
        <w:rPr>
          <w:spacing w:val="-3"/>
        </w:rPr>
        <w:softHyphen/>
      </w:r>
      <w:r>
        <w:rPr>
          <w:spacing w:val="-2"/>
        </w:rPr>
        <w:t xml:space="preserve">ные» продукты. Такие табу придают этим сообществам специфическую коллективную </w:t>
      </w:r>
      <w:r>
        <w:rPr>
          <w:spacing w:val="-5"/>
        </w:rPr>
        <w:t>идентичность и отделяют их от других. В то же время правила соблюдения чистоты регу</w:t>
      </w:r>
      <w:r>
        <w:rPr>
          <w:spacing w:val="-5"/>
        </w:rPr>
        <w:softHyphen/>
      </w:r>
      <w:r>
        <w:rPr>
          <w:spacing w:val="-4"/>
        </w:rPr>
        <w:t>лируют сообщества изнутри, по их соблюдению судят о соответствии индивида мораль</w:t>
      </w:r>
      <w:r>
        <w:rPr>
          <w:spacing w:val="-4"/>
        </w:rPr>
        <w:softHyphen/>
      </w:r>
      <w:r>
        <w:rPr>
          <w:spacing w:val="-3"/>
        </w:rPr>
        <w:t>ным стандартам этого клана, народа и т. д. Э. Дюркгейм называл моральным порядком общества систему восприятия и классификации реальности, которая регулирует, струк</w:t>
      </w:r>
      <w:r>
        <w:rPr>
          <w:spacing w:val="-3"/>
        </w:rPr>
        <w:softHyphen/>
        <w:t>турирует и организует отношения в этом сообществе. Соответственно, любое общество имеет символические и моральные границы, т. е. линии, позволяющие включать в него полноправных членов и исключать чужаков, как внешних, т. е. отличных по территори</w:t>
      </w:r>
      <w:r>
        <w:rPr>
          <w:spacing w:val="-3"/>
        </w:rPr>
        <w:softHyphen/>
        <w:t>альной принадлежности, так и внутренних — не соответствующих моральным стандар</w:t>
      </w:r>
      <w:r>
        <w:rPr>
          <w:spacing w:val="-3"/>
        </w:rPr>
        <w:softHyphen/>
      </w:r>
      <w:r>
        <w:rPr>
          <w:spacing w:val="-2"/>
        </w:rPr>
        <w:t xml:space="preserve">там этого сообщества. Такие линии могут быть выражены через нормативные запреты </w:t>
      </w:r>
      <w:r>
        <w:rPr>
          <w:spacing w:val="-3"/>
        </w:rPr>
        <w:t>(табу), культурные аттитюды и практики, отделяющие «нас» от «них».</w:t>
      </w:r>
    </w:p>
    <w:p w14:paraId="51E255C5" w14:textId="77777777" w:rsidR="008B35D8" w:rsidRDefault="008B35D8">
      <w:pPr>
        <w:shd w:val="clear" w:color="auto" w:fill="FFFFFF"/>
        <w:spacing w:line="235" w:lineRule="exact"/>
        <w:ind w:right="5" w:firstLine="336"/>
        <w:jc w:val="both"/>
      </w:pPr>
      <w:r>
        <w:rPr>
          <w:spacing w:val="-2"/>
        </w:rPr>
        <w:t xml:space="preserve">Бинарная оппозиция «мы» и «они» является базовой, она и делает возможной саму </w:t>
      </w:r>
      <w:r>
        <w:rPr>
          <w:spacing w:val="-4"/>
        </w:rPr>
        <w:t>концепцию социальной идентичности. Моральные границы — это один из видов симво</w:t>
      </w:r>
      <w:r>
        <w:rPr>
          <w:spacing w:val="-4"/>
        </w:rPr>
        <w:softHyphen/>
      </w:r>
      <w:r>
        <w:rPr>
          <w:spacing w:val="-3"/>
        </w:rPr>
        <w:t>лических границ, определяемых как система различений, используемых для категориза</w:t>
      </w:r>
      <w:r>
        <w:rPr>
          <w:spacing w:val="-3"/>
        </w:rPr>
        <w:softHyphen/>
        <w:t xml:space="preserve">ции объектов, людей, практик, а также пространства и времени. На макросоциологиче-ском уровне работа по поддержанию моральных границ, по включению и исключению </w:t>
      </w:r>
      <w:r>
        <w:rPr>
          <w:spacing w:val="-1"/>
        </w:rPr>
        <w:t>ведется для сохранения внутреннего порядка в сообществе, часто — с помощью при</w:t>
      </w:r>
      <w:r>
        <w:rPr>
          <w:spacing w:val="-1"/>
        </w:rPr>
        <w:softHyphen/>
      </w:r>
      <w:r>
        <w:rPr>
          <w:spacing w:val="-2"/>
        </w:rPr>
        <w:t>нуждения к следованию коллективным нормам. Правила загрязнения и поддержания чистоты — это как раз функциональные механизмы «граничной работы», обеспечива</w:t>
      </w:r>
      <w:r>
        <w:rPr>
          <w:spacing w:val="-2"/>
        </w:rPr>
        <w:softHyphen/>
      </w:r>
      <w:r>
        <w:t>ющие сохранность символических границ сообщества.</w:t>
      </w:r>
    </w:p>
    <w:p w14:paraId="73014F17" w14:textId="77777777" w:rsidR="008B35D8" w:rsidRDefault="008B35D8">
      <w:pPr>
        <w:shd w:val="clear" w:color="auto" w:fill="FFFFFF"/>
        <w:spacing w:line="235" w:lineRule="exact"/>
        <w:ind w:left="10" w:right="10" w:firstLine="350"/>
        <w:jc w:val="both"/>
      </w:pPr>
      <w:r>
        <w:rPr>
          <w:spacing w:val="-4"/>
        </w:rPr>
        <w:t>Когда моральные границы проходят период переоценки и ревизии, что часто проис</w:t>
      </w:r>
      <w:r>
        <w:rPr>
          <w:spacing w:val="-4"/>
        </w:rPr>
        <w:softHyphen/>
      </w:r>
      <w:r>
        <w:rPr>
          <w:spacing w:val="-1"/>
        </w:rPr>
        <w:t xml:space="preserve">ходит во время кризисов или революций, такая неопределенность может привести к </w:t>
      </w:r>
      <w:r>
        <w:rPr>
          <w:spacing w:val="-2"/>
        </w:rPr>
        <w:t xml:space="preserve">возникновению паники и требованиям укрепить моральные границы сообщества. Так. </w:t>
      </w:r>
      <w:r>
        <w:rPr>
          <w:spacing w:val="-4"/>
        </w:rPr>
        <w:t xml:space="preserve">например, моральная паника по поводу молодежных беспорядков в Англии, по мнению </w:t>
      </w:r>
      <w:r>
        <w:rPr>
          <w:spacing w:val="-3"/>
        </w:rPr>
        <w:t xml:space="preserve">автора этой концепции С. Коэна </w:t>
      </w:r>
      <w:r w:rsidRPr="003B11F8">
        <w:rPr>
          <w:spacing w:val="-3"/>
        </w:rPr>
        <w:t>(</w:t>
      </w:r>
      <w:r>
        <w:rPr>
          <w:spacing w:val="-3"/>
          <w:lang w:val="en-US"/>
        </w:rPr>
        <w:t>Cohen</w:t>
      </w:r>
      <w:r w:rsidRPr="003B11F8">
        <w:rPr>
          <w:spacing w:val="-3"/>
        </w:rPr>
        <w:t xml:space="preserve">, </w:t>
      </w:r>
      <w:r>
        <w:rPr>
          <w:spacing w:val="-3"/>
        </w:rPr>
        <w:t xml:space="preserve">1973), — реакция на меняющийся в 1960-е гг. </w:t>
      </w:r>
      <w:r>
        <w:rPr>
          <w:spacing w:val="-2"/>
        </w:rPr>
        <w:t>статус молодежи. Попытки криминализации либерального дискурса о наркотиках, на</w:t>
      </w:r>
      <w:r>
        <w:rPr>
          <w:spacing w:val="-2"/>
        </w:rPr>
        <w:softHyphen/>
      </w:r>
      <w:r>
        <w:rPr>
          <w:spacing w:val="-3"/>
        </w:rPr>
        <w:t xml:space="preserve">блюдавшиеся во время российской моральной паники по этому поводу, на мой взгляд, </w:t>
      </w:r>
      <w:r>
        <w:rPr>
          <w:spacing w:val="-4"/>
        </w:rPr>
        <w:t>объясняются следующим. Меры, предлагаемые в рамках этого дискурса, направлены на</w:t>
      </w:r>
    </w:p>
    <w:p w14:paraId="14440E1C" w14:textId="77777777" w:rsidR="008B35D8" w:rsidRDefault="008B35D8">
      <w:pPr>
        <w:shd w:val="clear" w:color="auto" w:fill="FFFFFF"/>
        <w:spacing w:line="235" w:lineRule="exact"/>
        <w:ind w:left="10" w:right="10" w:firstLine="350"/>
        <w:jc w:val="both"/>
        <w:sectPr w:rsidR="008B35D8">
          <w:type w:val="continuous"/>
          <w:pgSz w:w="12240" w:h="15840"/>
          <w:pgMar w:top="1440" w:right="2469" w:bottom="720" w:left="2407" w:header="720" w:footer="720" w:gutter="0"/>
          <w:cols w:space="60"/>
          <w:noEndnote/>
        </w:sectPr>
      </w:pPr>
    </w:p>
    <w:p w14:paraId="11DDF941" w14:textId="77777777" w:rsidR="008B35D8" w:rsidRDefault="008B35D8">
      <w:pPr>
        <w:shd w:val="clear" w:color="auto" w:fill="FFFFFF"/>
        <w:tabs>
          <w:tab w:val="left" w:pos="7099"/>
        </w:tabs>
        <w:ind w:left="5"/>
      </w:pPr>
      <w:r>
        <w:rPr>
          <w:spacing w:val="-3"/>
          <w:sz w:val="18"/>
          <w:szCs w:val="18"/>
        </w:rPr>
        <w:t>Наркотик как «загрязняющее» вещество, или Куда «исчезают» дети'</w:t>
      </w:r>
      <w:r>
        <w:rPr>
          <w:spacing w:val="-3"/>
          <w:sz w:val="18"/>
          <w:szCs w:val="18"/>
          <w:vertAlign w:val="superscript"/>
        </w:rPr>
        <w:t>1</w:t>
      </w:r>
      <w:r>
        <w:rPr>
          <w:rFonts w:ascii="Arial" w:cs="Arial"/>
          <w:sz w:val="18"/>
          <w:szCs w:val="18"/>
        </w:rPr>
        <w:tab/>
      </w:r>
      <w:r>
        <w:rPr>
          <w:spacing w:val="-19"/>
          <w:sz w:val="18"/>
          <w:szCs w:val="18"/>
        </w:rPr>
        <w:t>я.5</w:t>
      </w:r>
    </w:p>
    <w:p w14:paraId="0BAFE51E" w14:textId="77777777" w:rsidR="008B35D8" w:rsidRDefault="008B35D8">
      <w:pPr>
        <w:shd w:val="clear" w:color="auto" w:fill="FFFFFF"/>
        <w:spacing w:before="254" w:line="235" w:lineRule="exact"/>
        <w:jc w:val="both"/>
      </w:pPr>
      <w:r>
        <w:rPr>
          <w:sz w:val="18"/>
          <w:szCs w:val="18"/>
        </w:rPr>
        <w:t xml:space="preserve">снижение отрицательных </w:t>
      </w:r>
      <w:r>
        <w:rPr>
          <w:i/>
          <w:iCs/>
          <w:sz w:val="18"/>
          <w:szCs w:val="18"/>
        </w:rPr>
        <w:t xml:space="preserve">последствий </w:t>
      </w:r>
      <w:r>
        <w:rPr>
          <w:sz w:val="18"/>
          <w:szCs w:val="18"/>
        </w:rPr>
        <w:t>наркотизации, таких как смерть от передозиро</w:t>
      </w:r>
      <w:r>
        <w:rPr>
          <w:sz w:val="18"/>
          <w:szCs w:val="18"/>
        </w:rPr>
        <w:softHyphen/>
        <w:t>вок, сопутствующие заболевания, преступность вокруг наркотиков. Но они не предлага</w:t>
      </w:r>
      <w:r>
        <w:rPr>
          <w:sz w:val="18"/>
          <w:szCs w:val="18"/>
        </w:rPr>
        <w:softHyphen/>
        <w:t xml:space="preserve">ют главного (с точки зрения тех, кто принимает участие в конструировании моральной паники вокруг наркотиков) — защитить </w:t>
      </w:r>
      <w:r>
        <w:rPr>
          <w:i/>
          <w:iCs/>
          <w:sz w:val="18"/>
          <w:szCs w:val="18"/>
        </w:rPr>
        <w:t xml:space="preserve">моральные границы, </w:t>
      </w:r>
      <w:r>
        <w:rPr>
          <w:sz w:val="18"/>
          <w:szCs w:val="18"/>
        </w:rPr>
        <w:t>являющиеся важнейшим объектом паники. Как раз традиционная мораль в рамках либерального дискурса терпит поражение, а моральные границы, регулирующие легитимное и нелегитимное удоволь</w:t>
      </w:r>
      <w:r>
        <w:rPr>
          <w:sz w:val="18"/>
          <w:szCs w:val="18"/>
        </w:rPr>
        <w:softHyphen/>
        <w:t>ствие, оказываются пересеченными и переопределенными. Именно такая ситуация кри</w:t>
      </w:r>
      <w:r>
        <w:rPr>
          <w:sz w:val="18"/>
          <w:szCs w:val="18"/>
        </w:rPr>
        <w:softHyphen/>
        <w:t>зиса существовала в России середины 1990-х гг. во времена всплеска интереса прессы к наркомании.</w:t>
      </w:r>
    </w:p>
    <w:p w14:paraId="75F573B5" w14:textId="77777777" w:rsidR="008B35D8" w:rsidRDefault="008B35D8">
      <w:pPr>
        <w:shd w:val="clear" w:color="auto" w:fill="FFFFFF"/>
        <w:spacing w:line="235" w:lineRule="exact"/>
        <w:ind w:left="5" w:right="5" w:firstLine="283"/>
        <w:jc w:val="both"/>
      </w:pPr>
      <w:r>
        <w:rPr>
          <w:sz w:val="18"/>
          <w:szCs w:val="18"/>
        </w:rPr>
        <w:t>Социальная функция моральных паник состоит в защите моральных границ сооб</w:t>
      </w:r>
      <w:r>
        <w:rPr>
          <w:sz w:val="18"/>
          <w:szCs w:val="18"/>
        </w:rPr>
        <w:softHyphen/>
        <w:t>щества, а способами этой защиты служат различные стратегии амплификации (увеличе</w:t>
      </w:r>
      <w:r>
        <w:rPr>
          <w:sz w:val="18"/>
          <w:szCs w:val="18"/>
        </w:rPr>
        <w:softHyphen/>
        <w:t>ния) рисков явления, вокруг которого разгорается моральная паника. Можно выделить следующие дискурсивные стратегии (Мейлахс, 2004):</w:t>
      </w:r>
    </w:p>
    <w:p w14:paraId="6464CF5A" w14:textId="77777777" w:rsidR="008B35D8" w:rsidRDefault="008B35D8" w:rsidP="008B35D8">
      <w:pPr>
        <w:numPr>
          <w:ilvl w:val="0"/>
          <w:numId w:val="11"/>
        </w:numPr>
        <w:shd w:val="clear" w:color="auto" w:fill="FFFFFF"/>
        <w:tabs>
          <w:tab w:val="left" w:pos="542"/>
        </w:tabs>
        <w:spacing w:line="235" w:lineRule="exact"/>
        <w:ind w:left="5" w:right="5" w:firstLine="283"/>
        <w:jc w:val="both"/>
        <w:rPr>
          <w:spacing w:val="-15"/>
          <w:sz w:val="18"/>
          <w:szCs w:val="18"/>
        </w:rPr>
      </w:pPr>
      <w:r>
        <w:rPr>
          <w:sz w:val="18"/>
          <w:szCs w:val="18"/>
        </w:rPr>
        <w:t>спираль сигнификации — способ сигнификации (обозначения) общественных проблем, цель которого — увеличение воспринимаемой угрозы путем отождествления сигнификатора с более острой социальной проблемой (например, называть употребле</w:t>
      </w:r>
      <w:r>
        <w:rPr>
          <w:sz w:val="18"/>
          <w:szCs w:val="18"/>
        </w:rPr>
        <w:softHyphen/>
        <w:t>ние наркотиков «чумой», «национальной катастрофой»);</w:t>
      </w:r>
    </w:p>
    <w:p w14:paraId="0A739F6B" w14:textId="77777777" w:rsidR="008B35D8" w:rsidRDefault="008B35D8" w:rsidP="008B35D8">
      <w:pPr>
        <w:numPr>
          <w:ilvl w:val="0"/>
          <w:numId w:val="11"/>
        </w:numPr>
        <w:shd w:val="clear" w:color="auto" w:fill="FFFFFF"/>
        <w:tabs>
          <w:tab w:val="left" w:pos="542"/>
        </w:tabs>
        <w:spacing w:line="235" w:lineRule="exact"/>
        <w:ind w:left="5" w:right="5" w:firstLine="283"/>
        <w:jc w:val="both"/>
        <w:rPr>
          <w:spacing w:val="-2"/>
          <w:sz w:val="18"/>
          <w:szCs w:val="18"/>
        </w:rPr>
      </w:pPr>
      <w:r>
        <w:rPr>
          <w:sz w:val="18"/>
          <w:szCs w:val="18"/>
        </w:rPr>
        <w:t>конвергенция проблем, которая происходит, когда в процессе сигнификации два вида активности связываются между собой с целью увеличения эффекта и размера опас</w:t>
      </w:r>
      <w:r>
        <w:rPr>
          <w:sz w:val="18"/>
          <w:szCs w:val="18"/>
        </w:rPr>
        <w:softHyphen/>
        <w:t>ности. Например, наркотерроризм (проблема наркотиков путем сигнификации связыва</w:t>
      </w:r>
      <w:r>
        <w:rPr>
          <w:sz w:val="18"/>
          <w:szCs w:val="18"/>
        </w:rPr>
        <w:softHyphen/>
        <w:t>ется с проблемой терроризма), наркоинтервенция (наркотики^ интервенция);</w:t>
      </w:r>
    </w:p>
    <w:p w14:paraId="10B778AE" w14:textId="77777777" w:rsidR="008B35D8" w:rsidRDefault="008B35D8" w:rsidP="008B35D8">
      <w:pPr>
        <w:numPr>
          <w:ilvl w:val="0"/>
          <w:numId w:val="11"/>
        </w:numPr>
        <w:shd w:val="clear" w:color="auto" w:fill="FFFFFF"/>
        <w:tabs>
          <w:tab w:val="left" w:pos="542"/>
        </w:tabs>
        <w:spacing w:line="235" w:lineRule="exact"/>
        <w:ind w:left="5" w:right="5" w:firstLine="283"/>
        <w:jc w:val="both"/>
        <w:rPr>
          <w:spacing w:val="-3"/>
          <w:sz w:val="18"/>
          <w:szCs w:val="18"/>
        </w:rPr>
      </w:pPr>
      <w:r>
        <w:rPr>
          <w:sz w:val="18"/>
          <w:szCs w:val="18"/>
        </w:rPr>
        <w:t>автоматическая проблематизация имеет место, когда с.проблемой наркотиков автоматически (само собой разумеющимся образом) связываются другие социальные проблемы, например, преступность и СПИД;</w:t>
      </w:r>
    </w:p>
    <w:p w14:paraId="699D7683" w14:textId="77777777" w:rsidR="008B35D8" w:rsidRDefault="008B35D8" w:rsidP="008B35D8">
      <w:pPr>
        <w:numPr>
          <w:ilvl w:val="0"/>
          <w:numId w:val="11"/>
        </w:numPr>
        <w:shd w:val="clear" w:color="auto" w:fill="FFFFFF"/>
        <w:tabs>
          <w:tab w:val="left" w:pos="542"/>
        </w:tabs>
        <w:spacing w:line="235" w:lineRule="exact"/>
        <w:ind w:left="5" w:firstLine="283"/>
        <w:jc w:val="both"/>
        <w:rPr>
          <w:spacing w:val="-1"/>
          <w:sz w:val="18"/>
          <w:szCs w:val="18"/>
        </w:rPr>
      </w:pPr>
      <w:r>
        <w:rPr>
          <w:sz w:val="18"/>
          <w:szCs w:val="18"/>
        </w:rPr>
        <w:t>социальная работа по категоризации, в результате которой все люди, употребля</w:t>
      </w:r>
      <w:r>
        <w:rPr>
          <w:sz w:val="18"/>
          <w:szCs w:val="18"/>
        </w:rPr>
        <w:softHyphen/>
        <w:t>ющие любые наркотики с любой частотой, относятся к одной категории — «наркома</w:t>
      </w:r>
      <w:r>
        <w:rPr>
          <w:sz w:val="18"/>
          <w:szCs w:val="18"/>
        </w:rPr>
        <w:softHyphen/>
        <w:t>ны»;</w:t>
      </w:r>
    </w:p>
    <w:p w14:paraId="58D86E7C" w14:textId="77777777" w:rsidR="008B35D8" w:rsidRDefault="008B35D8" w:rsidP="008B35D8">
      <w:pPr>
        <w:numPr>
          <w:ilvl w:val="0"/>
          <w:numId w:val="11"/>
        </w:numPr>
        <w:shd w:val="clear" w:color="auto" w:fill="FFFFFF"/>
        <w:tabs>
          <w:tab w:val="left" w:pos="542"/>
        </w:tabs>
        <w:spacing w:line="235" w:lineRule="exact"/>
        <w:ind w:left="5" w:firstLine="283"/>
        <w:jc w:val="both"/>
        <w:rPr>
          <w:spacing w:val="-10"/>
          <w:sz w:val="18"/>
          <w:szCs w:val="18"/>
        </w:rPr>
      </w:pPr>
      <w:r>
        <w:rPr>
          <w:sz w:val="18"/>
          <w:szCs w:val="18"/>
        </w:rPr>
        <w:t>селективная типизация. Так, например, СМИ подают преступления, связанные с употреблением наркотиков, случаи тяжких преступлений (убийства) как типичные, о них пишется больше всего, в то время как доля наркозависимых, совершивших такого рода преступления, крайне мала.</w:t>
      </w:r>
    </w:p>
    <w:p w14:paraId="02135E4C" w14:textId="77777777" w:rsidR="008B35D8" w:rsidRDefault="008B35D8">
      <w:pPr>
        <w:shd w:val="clear" w:color="auto" w:fill="FFFFFF"/>
        <w:spacing w:line="235" w:lineRule="exact"/>
        <w:ind w:left="34" w:firstLine="264"/>
        <w:jc w:val="both"/>
      </w:pPr>
      <w:r>
        <w:rPr>
          <w:sz w:val="18"/>
          <w:szCs w:val="18"/>
        </w:rPr>
        <w:t>Стратегии амплификации рисков часто достигают поставленной цели — сформиро</w:t>
      </w:r>
      <w:r>
        <w:rPr>
          <w:sz w:val="18"/>
          <w:szCs w:val="18"/>
        </w:rPr>
        <w:softHyphen/>
        <w:t>вать у населения чувство страха и подвигнуть его к одобрению репрессивных мер в отношении «народных дьяволов», т. е. тех, кому приписывается персональная ответ</w:t>
      </w:r>
      <w:r>
        <w:rPr>
          <w:sz w:val="18"/>
          <w:szCs w:val="18"/>
        </w:rPr>
        <w:softHyphen/>
        <w:t>ственность за сложившуюся ситуацию. Так, в исследовании отношения родителей и школьников к различным аспектам криминальной и медицинской моделей наркомании, нами установлено: чем в более негативном свете видит ситуацию респондент, тем в большей степени он поддерживает расход государственных средств на ужесточение борь</w:t>
      </w:r>
      <w:r>
        <w:rPr>
          <w:sz w:val="18"/>
          <w:szCs w:val="18"/>
        </w:rPr>
        <w:softHyphen/>
        <w:t>бы с потребителями наркотиков. Это справедливо как для группы родителей, так и для группы школьников.</w:t>
      </w:r>
    </w:p>
    <w:p w14:paraId="3C153585" w14:textId="77777777" w:rsidR="008B35D8" w:rsidRDefault="008B35D8">
      <w:pPr>
        <w:shd w:val="clear" w:color="auto" w:fill="FFFFFF"/>
        <w:spacing w:line="235" w:lineRule="exact"/>
        <w:ind w:left="62" w:right="5" w:firstLine="254"/>
        <w:jc w:val="both"/>
      </w:pPr>
      <w:r>
        <w:rPr>
          <w:sz w:val="18"/>
          <w:szCs w:val="18"/>
        </w:rPr>
        <w:t>Как отмечает Ч. Критчер (2003) в работе «Моральные паники и медиа», современ</w:t>
      </w:r>
      <w:r>
        <w:rPr>
          <w:sz w:val="18"/>
          <w:szCs w:val="18"/>
        </w:rPr>
        <w:softHyphen/>
        <w:t>ные моральные паники имеют тенденцию концентрироваться вокруг темы детей и дет</w:t>
      </w:r>
      <w:r>
        <w:rPr>
          <w:sz w:val="18"/>
          <w:szCs w:val="18"/>
        </w:rPr>
        <w:softHyphen/>
        <w:t>ства. Работы Дж. Беста «Дети под угрозой: риторика и беспокойство о детях-жертвах» (1993), Ф. Дженкинса «Моральная паника: изменяющаяся концепция педофила в Аме</w:t>
      </w:r>
      <w:r>
        <w:rPr>
          <w:sz w:val="18"/>
          <w:szCs w:val="18"/>
        </w:rPr>
        <w:softHyphen/>
        <w:t>рике» (1998), «Педофилы и священники: анатомия современного кризиса» (2006) и дру</w:t>
      </w:r>
      <w:r>
        <w:rPr>
          <w:sz w:val="18"/>
          <w:szCs w:val="18"/>
        </w:rPr>
        <w:softHyphen/>
        <w:t>гих авторов показывают, как тема детства эксплуатируется моральными антрепренера</w:t>
      </w:r>
      <w:r>
        <w:rPr>
          <w:sz w:val="18"/>
          <w:szCs w:val="18"/>
        </w:rPr>
        <w:softHyphen/>
        <w:t>ми для создания различных моральных паник: вокруг похищения детей, педофилии, на</w:t>
      </w:r>
      <w:r>
        <w:rPr>
          <w:sz w:val="18"/>
          <w:szCs w:val="18"/>
        </w:rPr>
        <w:softHyphen/>
        <w:t xml:space="preserve">силия над детьми </w:t>
      </w:r>
      <w:r w:rsidRPr="003B11F8">
        <w:rPr>
          <w:sz w:val="18"/>
          <w:szCs w:val="18"/>
        </w:rPr>
        <w:t>(</w:t>
      </w:r>
      <w:r>
        <w:rPr>
          <w:sz w:val="18"/>
          <w:szCs w:val="18"/>
          <w:lang w:val="en-US"/>
        </w:rPr>
        <w:t>child</w:t>
      </w:r>
      <w:r w:rsidRPr="003B11F8">
        <w:rPr>
          <w:sz w:val="18"/>
          <w:szCs w:val="18"/>
        </w:rPr>
        <w:t xml:space="preserve"> </w:t>
      </w:r>
      <w:r>
        <w:rPr>
          <w:sz w:val="18"/>
          <w:szCs w:val="18"/>
          <w:lang w:val="en-US"/>
        </w:rPr>
        <w:t>abuse</w:t>
      </w:r>
      <w:r w:rsidRPr="003B11F8">
        <w:rPr>
          <w:sz w:val="18"/>
          <w:szCs w:val="18"/>
        </w:rPr>
        <w:t xml:space="preserve">), </w:t>
      </w:r>
      <w:r>
        <w:rPr>
          <w:sz w:val="18"/>
          <w:szCs w:val="18"/>
        </w:rPr>
        <w:t>компьютерных игр и т. п. Искусственное происхождение</w:t>
      </w:r>
    </w:p>
    <w:p w14:paraId="14B2F3BB" w14:textId="77777777" w:rsidR="008B35D8" w:rsidRDefault="008B35D8">
      <w:pPr>
        <w:shd w:val="clear" w:color="auto" w:fill="FFFFFF"/>
        <w:spacing w:line="235" w:lineRule="exact"/>
        <w:ind w:left="62" w:right="5" w:firstLine="254"/>
        <w:jc w:val="both"/>
        <w:sectPr w:rsidR="008B35D8">
          <w:pgSz w:w="12240" w:h="15840"/>
          <w:pgMar w:top="1440" w:right="2995" w:bottom="720" w:left="1973" w:header="720" w:footer="720" w:gutter="0"/>
          <w:cols w:space="60"/>
          <w:noEndnote/>
        </w:sectPr>
      </w:pPr>
    </w:p>
    <w:p w14:paraId="303D1132" w14:textId="77777777" w:rsidR="008B35D8" w:rsidRDefault="008B35D8">
      <w:pPr>
        <w:shd w:val="clear" w:color="auto" w:fill="FFFFFF"/>
        <w:tabs>
          <w:tab w:val="left" w:pos="1426"/>
        </w:tabs>
        <w:ind w:left="24"/>
      </w:pPr>
      <w:r>
        <w:rPr>
          <w:spacing w:val="-17"/>
        </w:rPr>
        <w:t>86</w:t>
      </w:r>
      <w:r>
        <w:rPr>
          <w:rFonts w:ascii="Arial" w:cs="Arial"/>
        </w:rPr>
        <w:tab/>
      </w:r>
      <w:r>
        <w:rPr>
          <w:spacing w:val="-12"/>
        </w:rPr>
        <w:t>Социологические, политологические и идеологические аспекты аддиктологии</w:t>
      </w:r>
    </w:p>
    <w:p w14:paraId="31C970D9" w14:textId="77777777" w:rsidR="008B35D8" w:rsidRDefault="008B35D8">
      <w:pPr>
        <w:shd w:val="clear" w:color="auto" w:fill="FFFFFF"/>
        <w:spacing w:before="250" w:line="235" w:lineRule="exact"/>
        <w:ind w:left="5"/>
        <w:jc w:val="both"/>
      </w:pPr>
      <w:r>
        <w:rPr>
          <w:spacing w:val="-3"/>
        </w:rPr>
        <w:t xml:space="preserve">паник не означает, что этих явлений не существует. Моральная паника свидетельствует </w:t>
      </w:r>
      <w:r>
        <w:rPr>
          <w:spacing w:val="-2"/>
        </w:rPr>
        <w:t>лишь о повышенном и неподкрепленном объективными данными восприятии их рис</w:t>
      </w:r>
      <w:r>
        <w:rPr>
          <w:spacing w:val="-2"/>
        </w:rPr>
        <w:softHyphen/>
      </w:r>
      <w:r>
        <w:rPr>
          <w:spacing w:val="-4"/>
        </w:rPr>
        <w:t xml:space="preserve">ков. Это обстоятельство неслучайно. Для объяснения этого феномена необходимо вновь </w:t>
      </w:r>
      <w:r>
        <w:rPr>
          <w:spacing w:val="-1"/>
        </w:rPr>
        <w:t>обратиться к тезису о том, что риски, переживаемые в обществе, особенно остро вос</w:t>
      </w:r>
      <w:r>
        <w:rPr>
          <w:spacing w:val="-1"/>
        </w:rPr>
        <w:softHyphen/>
      </w:r>
      <w:r>
        <w:rPr>
          <w:spacing w:val="-3"/>
        </w:rPr>
        <w:t>принимаются относительно того, что связано с правилами чистоты и загрязнения, регу</w:t>
      </w:r>
      <w:r>
        <w:rPr>
          <w:spacing w:val="-3"/>
        </w:rPr>
        <w:softHyphen/>
      </w:r>
      <w:r>
        <w:t>лирующими его (общества) моральные границы.</w:t>
      </w:r>
    </w:p>
    <w:p w14:paraId="17FB0BD4" w14:textId="77777777" w:rsidR="008B35D8" w:rsidRDefault="008B35D8">
      <w:pPr>
        <w:shd w:val="clear" w:color="auto" w:fill="FFFFFF"/>
        <w:spacing w:line="235" w:lineRule="exact"/>
        <w:ind w:left="10" w:firstLine="336"/>
        <w:jc w:val="both"/>
      </w:pPr>
      <w:r>
        <w:rPr>
          <w:spacing w:val="-2"/>
        </w:rPr>
        <w:t xml:space="preserve">Традиционно в культурах большинства народов мира (в том числе и российской) дети выступают символом чистоты. Наркотики как раз и являются тем загрязняющим </w:t>
      </w:r>
      <w:r>
        <w:rPr>
          <w:spacing w:val="-4"/>
        </w:rPr>
        <w:t>веществом, которое разлагает «нравственность наших детей», покушается на их чистоту (а значит, и на чистоту самого сообщества). Вот мнение юриста, профессора Л. И. Рома</w:t>
      </w:r>
      <w:r>
        <w:rPr>
          <w:spacing w:val="-4"/>
        </w:rPr>
        <w:softHyphen/>
      </w:r>
      <w:r>
        <w:rPr>
          <w:spacing w:val="-2"/>
        </w:rPr>
        <w:t xml:space="preserve">новой (2003): «Страшнее всего, что наркомания и наркотизм разрушили нравственное </w:t>
      </w:r>
      <w:r>
        <w:rPr>
          <w:spacing w:val="-4"/>
        </w:rPr>
        <w:t>сознание людей». Я. Хэкинг отмечает, что война с наркотиками презентируется в основ</w:t>
      </w:r>
      <w:r>
        <w:rPr>
          <w:spacing w:val="-4"/>
        </w:rPr>
        <w:softHyphen/>
      </w:r>
      <w:r>
        <w:rPr>
          <w:spacing w:val="-2"/>
        </w:rPr>
        <w:t xml:space="preserve">ном не как борьба с реальными угрозами от наркотиков: ее риторика — это риторика символического загрязнения </w:t>
      </w:r>
      <w:r w:rsidRPr="003B11F8">
        <w:rPr>
          <w:spacing w:val="-2"/>
        </w:rPr>
        <w:t>(</w:t>
      </w:r>
      <w:r>
        <w:rPr>
          <w:spacing w:val="-2"/>
          <w:lang w:val="en-US"/>
        </w:rPr>
        <w:t>Hacking</w:t>
      </w:r>
      <w:r w:rsidRPr="003B11F8">
        <w:rPr>
          <w:spacing w:val="-2"/>
        </w:rPr>
        <w:t xml:space="preserve">, </w:t>
      </w:r>
      <w:r>
        <w:rPr>
          <w:spacing w:val="-2"/>
        </w:rPr>
        <w:t>2003). Наркотики и наркоманы «загрязняют на</w:t>
      </w:r>
      <w:r>
        <w:rPr>
          <w:spacing w:val="-2"/>
        </w:rPr>
        <w:softHyphen/>
      </w:r>
      <w:r>
        <w:rPr>
          <w:spacing w:val="-5"/>
        </w:rPr>
        <w:t xml:space="preserve">ших детей, делают из них ничего не соображающих зомби, способных на все для добычи </w:t>
      </w:r>
      <w:r>
        <w:rPr>
          <w:spacing w:val="-6"/>
        </w:rPr>
        <w:t xml:space="preserve">наркотиков — для них уже не существует никаких преград и моральных ограничений, все </w:t>
      </w:r>
      <w:r>
        <w:rPr>
          <w:spacing w:val="-4"/>
        </w:rPr>
        <w:t xml:space="preserve">их действия подчинены одному — поиску наркотиков». При этом к загрязненным детям </w:t>
      </w:r>
      <w:r>
        <w:rPr>
          <w:spacing w:val="-2"/>
        </w:rPr>
        <w:t>уже нет жалости, «грязные дети» приобщают к наркотикам «чистых детей».</w:t>
      </w:r>
    </w:p>
    <w:p w14:paraId="15017313" w14:textId="77777777" w:rsidR="008B35D8" w:rsidRDefault="008B35D8">
      <w:pPr>
        <w:shd w:val="clear" w:color="auto" w:fill="FFFFFF"/>
        <w:spacing w:line="235" w:lineRule="exact"/>
        <w:ind w:left="5" w:firstLine="336"/>
        <w:jc w:val="both"/>
      </w:pPr>
      <w:r>
        <w:rPr>
          <w:spacing w:val="-2"/>
        </w:rPr>
        <w:t xml:space="preserve">Символически чистое существо — ребенок — исчезает, и на его месте возникает </w:t>
      </w:r>
      <w:r>
        <w:rPr>
          <w:spacing w:val="-5"/>
        </w:rPr>
        <w:t>символически и физически нечистое существо — «грязный наркоман». Именно этот сим</w:t>
      </w:r>
      <w:r>
        <w:rPr>
          <w:spacing w:val="-5"/>
        </w:rPr>
        <w:softHyphen/>
      </w:r>
      <w:r>
        <w:rPr>
          <w:spacing w:val="-3"/>
        </w:rPr>
        <w:t>волизм может объяснить, почему в общественном сознании, равно как и в доминирую</w:t>
      </w:r>
      <w:r>
        <w:rPr>
          <w:spacing w:val="-3"/>
        </w:rPr>
        <w:softHyphen/>
      </w:r>
      <w:r>
        <w:rPr>
          <w:spacing w:val="-5"/>
        </w:rPr>
        <w:t>щих медицинском и криминальном дискурсах о наркомании, практически не существует разделения потребителей наркотиков на зависимых от них и употребляющих их эпизоди</w:t>
      </w:r>
      <w:r>
        <w:rPr>
          <w:spacing w:val="-5"/>
        </w:rPr>
        <w:softHyphen/>
      </w:r>
      <w:r>
        <w:rPr>
          <w:spacing w:val="-3"/>
        </w:rPr>
        <w:t xml:space="preserve">чески, а есть лишь «наркоманы»: и первые, и вторые уже подверглись ритуальному </w:t>
      </w:r>
      <w:r>
        <w:rPr>
          <w:spacing w:val="-5"/>
        </w:rPr>
        <w:t>осквернению наркотиками и лишились своеобразной антинаркотической девственности.</w:t>
      </w:r>
    </w:p>
    <w:p w14:paraId="73A85613" w14:textId="77777777" w:rsidR="008B35D8" w:rsidRDefault="008B35D8">
      <w:pPr>
        <w:shd w:val="clear" w:color="auto" w:fill="FFFFFF"/>
        <w:spacing w:line="235" w:lineRule="exact"/>
        <w:ind w:left="5" w:right="5" w:firstLine="331"/>
        <w:jc w:val="both"/>
      </w:pPr>
      <w:r>
        <w:rPr>
          <w:spacing w:val="-3"/>
        </w:rPr>
        <w:t>Дискурсы о «чистых» детях, которым угрожают наркобароны и наркоманы, и дис</w:t>
      </w:r>
      <w:r>
        <w:rPr>
          <w:spacing w:val="-3"/>
        </w:rPr>
        <w:softHyphen/>
      </w:r>
      <w:r>
        <w:rPr>
          <w:spacing w:val="-2"/>
        </w:rPr>
        <w:t xml:space="preserve">курсы о «грязных» наркоманах, способных на все ради дозы и совращающих «чистых </w:t>
      </w:r>
      <w:r>
        <w:rPr>
          <w:spacing w:val="-4"/>
        </w:rPr>
        <w:t>детей», сосуществуют как бы в разных плоскостях. Дети воспринимаются исключитель</w:t>
      </w:r>
      <w:r>
        <w:rPr>
          <w:spacing w:val="-4"/>
        </w:rPr>
        <w:softHyphen/>
        <w:t xml:space="preserve">но в качестве объекта «наркоугрозы», а «наркоманы» — в качестве ее носителей. То, что </w:t>
      </w:r>
      <w:r>
        <w:rPr>
          <w:spacing w:val="-2"/>
        </w:rPr>
        <w:t xml:space="preserve">«наркоманы» — это тоже очень часто дети, причем вчерашние «чистые» дети, хоть и </w:t>
      </w:r>
      <w:r>
        <w:rPr>
          <w:spacing w:val="-4"/>
        </w:rPr>
        <w:t xml:space="preserve">признается на фактическом уровне в декларациях о том, что «наркомания — это болезнь </w:t>
      </w:r>
      <w:r>
        <w:rPr>
          <w:spacing w:val="-3"/>
        </w:rPr>
        <w:t>молодых», но отрицается на уровне символическом: дети-наркоманы оказываются ли</w:t>
      </w:r>
      <w:r>
        <w:rPr>
          <w:spacing w:val="-3"/>
        </w:rPr>
        <w:softHyphen/>
      </w:r>
      <w:r>
        <w:rPr>
          <w:spacing w:val="-4"/>
        </w:rPr>
        <w:t xml:space="preserve">шенными чистоты, т. е,, по сути, и самого статуса детства. Именно так «исчезают» дети, </w:t>
      </w:r>
      <w:r>
        <w:rPr>
          <w:spacing w:val="-3"/>
        </w:rPr>
        <w:t>рискнувшие попробовать наркотики. Они подвергаются дискурсивному ритуалу «сим</w:t>
      </w:r>
      <w:r>
        <w:rPr>
          <w:spacing w:val="-3"/>
        </w:rPr>
        <w:softHyphen/>
        <w:t xml:space="preserve">волического ограбления», в ходе которого у них отбирается один из главных символов </w:t>
      </w:r>
      <w:r>
        <w:rPr>
          <w:spacing w:val="-1"/>
        </w:rPr>
        <w:t xml:space="preserve">детства — чистота, после чего все они автоматически превращаются в монолитную </w:t>
      </w:r>
      <w:r>
        <w:rPr>
          <w:spacing w:val="-5"/>
        </w:rPr>
        <w:t xml:space="preserve">категорию постоянных носителей угрозы — «наркоманов». С ними же, теми, кто атакует </w:t>
      </w:r>
      <w:r>
        <w:t>детство, церемониться не следует.</w:t>
      </w:r>
    </w:p>
    <w:p w14:paraId="1BFAFD42" w14:textId="77777777" w:rsidR="008B35D8" w:rsidRDefault="008B35D8">
      <w:pPr>
        <w:shd w:val="clear" w:color="auto" w:fill="FFFFFF"/>
        <w:spacing w:line="235" w:lineRule="exact"/>
        <w:ind w:right="19" w:firstLine="336"/>
        <w:jc w:val="both"/>
      </w:pPr>
      <w:r>
        <w:rPr>
          <w:spacing w:val="-5"/>
        </w:rPr>
        <w:t>Схожая ситуация наблюдалась и с попытками введения уроков сексуального просве</w:t>
      </w:r>
      <w:r>
        <w:rPr>
          <w:spacing w:val="-5"/>
        </w:rPr>
        <w:softHyphen/>
      </w:r>
      <w:r>
        <w:rPr>
          <w:spacing w:val="-2"/>
        </w:rPr>
        <w:t>щения в России. В работе «Публичное пространство в дискурсе российского неомора</w:t>
      </w:r>
      <w:r>
        <w:rPr>
          <w:spacing w:val="-2"/>
        </w:rPr>
        <w:softHyphen/>
        <w:t>лизма» (Мейлахс, 2004) прослеживается, как тема сексуального образования презенто</w:t>
      </w:r>
      <w:r>
        <w:rPr>
          <w:spacing w:val="-2"/>
        </w:rPr>
        <w:softHyphen/>
      </w:r>
      <w:r>
        <w:rPr>
          <w:spacing w:val="-4"/>
        </w:rPr>
        <w:t>валась на страницах российских изданий. Проекты, касающиеся сексуального просвеще</w:t>
      </w:r>
      <w:r>
        <w:rPr>
          <w:spacing w:val="-4"/>
        </w:rPr>
        <w:softHyphen/>
      </w:r>
      <w:r>
        <w:rPr>
          <w:spacing w:val="-6"/>
        </w:rPr>
        <w:t xml:space="preserve">ния школьников в России, первоначально были восприняты благосклонно. Опубликовано </w:t>
      </w:r>
      <w:r>
        <w:rPr>
          <w:spacing w:val="-3"/>
        </w:rPr>
        <w:t>несколько статей, доказывающих необходимость такого воспитания. Однако через год-</w:t>
      </w:r>
      <w:r>
        <w:rPr>
          <w:spacing w:val="-2"/>
        </w:rPr>
        <w:t>полтора ситуация начала меняться. Стало появляться все больше статей клеймсмейке-</w:t>
      </w:r>
      <w:r>
        <w:rPr>
          <w:spacing w:val="-3"/>
        </w:rPr>
        <w:t>ров (главным образом священников и педагогов), утверждавших, что такие программы «сеют разврат и учат школьников различным извращениям». По мнению И. Кона, про</w:t>
      </w:r>
      <w:r>
        <w:rPr>
          <w:spacing w:val="-3"/>
        </w:rPr>
        <w:softHyphen/>
      </w:r>
      <w:r>
        <w:rPr>
          <w:spacing w:val="-1"/>
        </w:rPr>
        <w:t>тив сексуального просвещения был объявлен «крестовый поход».</w:t>
      </w:r>
    </w:p>
    <w:p w14:paraId="06D28540" w14:textId="77777777" w:rsidR="008B35D8" w:rsidRDefault="008B35D8">
      <w:pPr>
        <w:shd w:val="clear" w:color="auto" w:fill="FFFFFF"/>
        <w:spacing w:line="235" w:lineRule="exact"/>
        <w:ind w:right="19" w:firstLine="336"/>
        <w:jc w:val="both"/>
        <w:sectPr w:rsidR="008B35D8">
          <w:pgSz w:w="12240" w:h="15840"/>
          <w:pgMar w:top="1440" w:right="2372" w:bottom="720" w:left="2505" w:header="720" w:footer="720" w:gutter="0"/>
          <w:cols w:space="60"/>
          <w:noEndnote/>
        </w:sectPr>
      </w:pPr>
    </w:p>
    <w:p w14:paraId="554EAB89" w14:textId="77777777" w:rsidR="008B35D8" w:rsidRDefault="008B35D8">
      <w:pPr>
        <w:shd w:val="clear" w:color="auto" w:fill="FFFFFF"/>
      </w:pPr>
      <w:r>
        <w:rPr>
          <w:spacing w:val="-12"/>
        </w:rPr>
        <w:t>Моральные границы: фиксация на старом или восприятие нового?</w:t>
      </w:r>
    </w:p>
    <w:p w14:paraId="461784F4" w14:textId="77777777" w:rsidR="008B35D8" w:rsidRDefault="008B35D8">
      <w:pPr>
        <w:shd w:val="clear" w:color="auto" w:fill="FFFFFF"/>
        <w:spacing w:before="48"/>
      </w:pPr>
      <w:r>
        <w:br w:type="column"/>
        <w:t>87</w:t>
      </w:r>
    </w:p>
    <w:p w14:paraId="0F546AD9" w14:textId="77777777" w:rsidR="008B35D8" w:rsidRDefault="008B35D8">
      <w:pPr>
        <w:shd w:val="clear" w:color="auto" w:fill="FFFFFF"/>
        <w:spacing w:before="48"/>
        <w:sectPr w:rsidR="008B35D8">
          <w:pgSz w:w="12240" w:h="15840"/>
          <w:pgMar w:top="1440" w:right="2330" w:bottom="720" w:left="2109" w:header="720" w:footer="720" w:gutter="0"/>
          <w:cols w:num="2" w:space="720" w:equalWidth="0">
            <w:col w:w="5044" w:space="2035"/>
            <w:col w:w="720"/>
          </w:cols>
          <w:noEndnote/>
        </w:sectPr>
      </w:pPr>
    </w:p>
    <w:p w14:paraId="3493B105" w14:textId="77777777" w:rsidR="008B35D8" w:rsidRDefault="008B35D8">
      <w:pPr>
        <w:shd w:val="clear" w:color="auto" w:fill="FFFFFF"/>
        <w:spacing w:before="211" w:line="235" w:lineRule="exact"/>
        <w:ind w:left="5" w:right="552" w:firstLine="288"/>
        <w:jc w:val="both"/>
      </w:pPr>
      <w:r>
        <w:rPr>
          <w:spacing w:val="-2"/>
        </w:rPr>
        <w:t xml:space="preserve">Моральная паника вокруг наркотиков, дебаты по поводу проектов сексуального </w:t>
      </w:r>
      <w:r>
        <w:rPr>
          <w:spacing w:val="-4"/>
        </w:rPr>
        <w:t xml:space="preserve">просвещения и другие «битвы за моральные границы», затрагивающие такие темы, как </w:t>
      </w:r>
      <w:r>
        <w:rPr>
          <w:spacing w:val="-3"/>
        </w:rPr>
        <w:t>порнография и гомосексуальность, происходили в определенном социальном контек</w:t>
      </w:r>
      <w:r>
        <w:rPr>
          <w:spacing w:val="-3"/>
        </w:rPr>
        <w:softHyphen/>
        <w:t>сте — на подъеме волны неоморализма. Это означало постепенный откат от перестро</w:t>
      </w:r>
      <w:r>
        <w:rPr>
          <w:spacing w:val="-3"/>
        </w:rPr>
        <w:softHyphen/>
      </w:r>
      <w:r>
        <w:rPr>
          <w:spacing w:val="-5"/>
        </w:rPr>
        <w:t xml:space="preserve">ечных либеральных ценностей и одновременно возврат к старым советским принципам, </w:t>
      </w:r>
      <w:r>
        <w:rPr>
          <w:spacing w:val="-2"/>
        </w:rPr>
        <w:t>соединение их с «новой русской идеей православия» и возвращение к «русским кор</w:t>
      </w:r>
      <w:r>
        <w:rPr>
          <w:spacing w:val="-2"/>
        </w:rPr>
        <w:softHyphen/>
      </w:r>
      <w:r>
        <w:rPr>
          <w:spacing w:val="-3"/>
        </w:rPr>
        <w:t>ням». Все это — общественный фон, характеризующий постельцинскую Россию.</w:t>
      </w:r>
    </w:p>
    <w:p w14:paraId="20FACA69" w14:textId="77777777" w:rsidR="008B35D8" w:rsidRDefault="008B35D8">
      <w:pPr>
        <w:shd w:val="clear" w:color="auto" w:fill="FFFFFF"/>
        <w:spacing w:line="235" w:lineRule="exact"/>
        <w:ind w:right="552" w:firstLine="298"/>
        <w:jc w:val="both"/>
      </w:pPr>
      <w:r>
        <w:rPr>
          <w:spacing w:val="-2"/>
        </w:rPr>
        <w:t xml:space="preserve">Таким образом, можно подойти к объяснению парадоксального (с рациональной </w:t>
      </w:r>
      <w:r>
        <w:rPr>
          <w:spacing w:val="-4"/>
        </w:rPr>
        <w:t>точки зрения) факта — столь сильного воздействия наркотиков на общественное созна</w:t>
      </w:r>
      <w:r>
        <w:rPr>
          <w:spacing w:val="-4"/>
        </w:rPr>
        <w:softHyphen/>
      </w:r>
      <w:r>
        <w:rPr>
          <w:spacing w:val="-3"/>
        </w:rPr>
        <w:t>ние россиян. Для подавляющего большинства из нас наркотики являются «загрязняю</w:t>
      </w:r>
      <w:r>
        <w:rPr>
          <w:spacing w:val="-3"/>
        </w:rPr>
        <w:softHyphen/>
        <w:t xml:space="preserve">щим» веществом, с помощью которого ведется атака на чистоту общества, и в первую </w:t>
      </w:r>
      <w:r>
        <w:rPr>
          <w:spacing w:val="-2"/>
        </w:rPr>
        <w:t xml:space="preserve">очередь на один из символов этой чистоты — детей. Исходя из этой позиции, совсем </w:t>
      </w:r>
      <w:r>
        <w:rPr>
          <w:spacing w:val="-5"/>
        </w:rPr>
        <w:t>неудивительно, что проблемы, связанные с употреблением алкоголя, не вызывают тако</w:t>
      </w:r>
      <w:r>
        <w:rPr>
          <w:spacing w:val="-5"/>
        </w:rPr>
        <w:softHyphen/>
      </w:r>
      <w:r>
        <w:rPr>
          <w:spacing w:val="-6"/>
        </w:rPr>
        <w:t xml:space="preserve">го всплеска эмоций, как феномен употребления наркотиков. И это — несмотря на то, что </w:t>
      </w:r>
      <w:r>
        <w:rPr>
          <w:spacing w:val="-3"/>
        </w:rPr>
        <w:t>отрицательные последствия и опасности (но не риски!) для социума его злоупотребле</w:t>
      </w:r>
      <w:r>
        <w:rPr>
          <w:spacing w:val="-3"/>
        </w:rPr>
        <w:softHyphen/>
      </w:r>
      <w:r>
        <w:rPr>
          <w:spacing w:val="-4"/>
        </w:rPr>
        <w:t>ния многократно превышают связанные с наркотизмом. Алкоголь традиционно присут</w:t>
      </w:r>
      <w:r>
        <w:rPr>
          <w:spacing w:val="-4"/>
        </w:rPr>
        <w:softHyphen/>
        <w:t>ствует в российской культуре и поэтому не является «загрязняющим» веществом, ско</w:t>
      </w:r>
      <w:r>
        <w:rPr>
          <w:spacing w:val="-4"/>
        </w:rPr>
        <w:softHyphen/>
      </w:r>
      <w:r>
        <w:rPr>
          <w:spacing w:val="-3"/>
        </w:rPr>
        <w:t xml:space="preserve">рее, наоборот, его употребление служит одним из маркеров российской национальной идентичности. Именно поэтому «непьющие» в нашем обществе часто сталкиваются с </w:t>
      </w:r>
      <w:r>
        <w:rPr>
          <w:spacing w:val="-4"/>
        </w:rPr>
        <w:t xml:space="preserve">подозрительностью, а иногда и отторжением в различных социальных средах. Их отказ </w:t>
      </w:r>
      <w:r>
        <w:rPr>
          <w:spacing w:val="-6"/>
        </w:rPr>
        <w:t>употреблять алкоголь выглядит как нарушение культурных кодов, характеризующих рос</w:t>
      </w:r>
      <w:r>
        <w:rPr>
          <w:spacing w:val="-6"/>
        </w:rPr>
        <w:softHyphen/>
      </w:r>
      <w:r>
        <w:t>сийскую национальную идентичность.</w:t>
      </w:r>
    </w:p>
    <w:p w14:paraId="5033DD75" w14:textId="77777777" w:rsidR="008B35D8" w:rsidRDefault="008B35D8">
      <w:pPr>
        <w:shd w:val="clear" w:color="auto" w:fill="FFFFFF"/>
        <w:spacing w:before="216" w:line="278" w:lineRule="exact"/>
        <w:ind w:left="1061" w:right="1555" w:firstLine="1123"/>
      </w:pPr>
      <w:r>
        <w:rPr>
          <w:rFonts w:ascii="Arial" w:hAnsi="Arial" w:cs="Arial"/>
          <w:b/>
          <w:bCs/>
          <w:spacing w:val="-9"/>
          <w:sz w:val="24"/>
          <w:szCs w:val="24"/>
        </w:rPr>
        <w:t xml:space="preserve">5.5. </w:t>
      </w:r>
      <w:r>
        <w:rPr>
          <w:rFonts w:ascii="Arial" w:hAnsi="Arial"/>
          <w:b/>
          <w:bCs/>
          <w:spacing w:val="-9"/>
          <w:sz w:val="24"/>
          <w:szCs w:val="24"/>
        </w:rPr>
        <w:t>Моральные</w:t>
      </w:r>
      <w:r>
        <w:rPr>
          <w:rFonts w:ascii="Arial" w:hAnsi="Arial" w:cs="Arial"/>
          <w:b/>
          <w:bCs/>
          <w:spacing w:val="-9"/>
          <w:sz w:val="24"/>
          <w:szCs w:val="24"/>
        </w:rPr>
        <w:t xml:space="preserve"> </w:t>
      </w:r>
      <w:r>
        <w:rPr>
          <w:rFonts w:ascii="Arial" w:hAnsi="Arial"/>
          <w:b/>
          <w:bCs/>
          <w:spacing w:val="-9"/>
          <w:sz w:val="24"/>
          <w:szCs w:val="24"/>
        </w:rPr>
        <w:t>границы</w:t>
      </w:r>
      <w:r>
        <w:rPr>
          <w:rFonts w:ascii="Arial" w:hAnsi="Arial" w:cs="Arial"/>
          <w:b/>
          <w:bCs/>
          <w:spacing w:val="-9"/>
          <w:sz w:val="24"/>
          <w:szCs w:val="24"/>
        </w:rPr>
        <w:t xml:space="preserve">: </w:t>
      </w:r>
      <w:r>
        <w:rPr>
          <w:rFonts w:ascii="Arial" w:hAnsi="Arial"/>
          <w:b/>
          <w:bCs/>
          <w:spacing w:val="-12"/>
          <w:sz w:val="24"/>
          <w:szCs w:val="24"/>
        </w:rPr>
        <w:t>фиксация</w:t>
      </w:r>
      <w:r>
        <w:rPr>
          <w:rFonts w:ascii="Arial" w:hAnsi="Arial" w:cs="Arial"/>
          <w:b/>
          <w:bCs/>
          <w:spacing w:val="-12"/>
          <w:sz w:val="24"/>
          <w:szCs w:val="24"/>
        </w:rPr>
        <w:t xml:space="preserve"> </w:t>
      </w:r>
      <w:r>
        <w:rPr>
          <w:rFonts w:ascii="Arial" w:hAnsi="Arial"/>
          <w:b/>
          <w:bCs/>
          <w:spacing w:val="-12"/>
          <w:sz w:val="24"/>
          <w:szCs w:val="24"/>
        </w:rPr>
        <w:t>на</w:t>
      </w:r>
      <w:r>
        <w:rPr>
          <w:rFonts w:ascii="Arial" w:hAnsi="Arial" w:cs="Arial"/>
          <w:b/>
          <w:bCs/>
          <w:spacing w:val="-12"/>
          <w:sz w:val="24"/>
          <w:szCs w:val="24"/>
        </w:rPr>
        <w:t xml:space="preserve"> </w:t>
      </w:r>
      <w:r>
        <w:rPr>
          <w:rFonts w:ascii="Arial" w:hAnsi="Arial"/>
          <w:b/>
          <w:bCs/>
          <w:spacing w:val="-12"/>
          <w:sz w:val="24"/>
          <w:szCs w:val="24"/>
        </w:rPr>
        <w:t>старом</w:t>
      </w:r>
      <w:r>
        <w:rPr>
          <w:rFonts w:ascii="Arial" w:hAnsi="Arial" w:cs="Arial"/>
          <w:b/>
          <w:bCs/>
          <w:spacing w:val="-12"/>
          <w:sz w:val="24"/>
          <w:szCs w:val="24"/>
        </w:rPr>
        <w:t xml:space="preserve"> </w:t>
      </w:r>
      <w:r>
        <w:rPr>
          <w:rFonts w:ascii="Arial" w:hAnsi="Arial"/>
          <w:b/>
          <w:bCs/>
          <w:spacing w:val="-12"/>
          <w:sz w:val="24"/>
          <w:szCs w:val="24"/>
        </w:rPr>
        <w:t>или</w:t>
      </w:r>
      <w:r>
        <w:rPr>
          <w:rFonts w:ascii="Arial" w:hAnsi="Arial" w:cs="Arial"/>
          <w:b/>
          <w:bCs/>
          <w:spacing w:val="-12"/>
          <w:sz w:val="24"/>
          <w:szCs w:val="24"/>
        </w:rPr>
        <w:t xml:space="preserve"> </w:t>
      </w:r>
      <w:r>
        <w:rPr>
          <w:rFonts w:ascii="Arial" w:hAnsi="Arial"/>
          <w:b/>
          <w:bCs/>
          <w:spacing w:val="-12"/>
          <w:sz w:val="24"/>
          <w:szCs w:val="24"/>
        </w:rPr>
        <w:t>восприятие</w:t>
      </w:r>
      <w:r>
        <w:rPr>
          <w:rFonts w:ascii="Arial" w:hAnsi="Arial" w:cs="Arial"/>
          <w:b/>
          <w:bCs/>
          <w:spacing w:val="-12"/>
          <w:sz w:val="24"/>
          <w:szCs w:val="24"/>
        </w:rPr>
        <w:t xml:space="preserve"> </w:t>
      </w:r>
      <w:r>
        <w:rPr>
          <w:rFonts w:ascii="Arial" w:hAnsi="Arial"/>
          <w:b/>
          <w:bCs/>
          <w:spacing w:val="-12"/>
          <w:sz w:val="24"/>
          <w:szCs w:val="24"/>
        </w:rPr>
        <w:t>нового</w:t>
      </w:r>
      <w:r>
        <w:rPr>
          <w:rFonts w:ascii="Arial" w:hAnsi="Arial" w:cs="Arial"/>
          <w:b/>
          <w:bCs/>
          <w:spacing w:val="-12"/>
          <w:sz w:val="24"/>
          <w:szCs w:val="24"/>
        </w:rPr>
        <w:t>?</w:t>
      </w:r>
    </w:p>
    <w:p w14:paraId="70C3BDFF" w14:textId="77777777" w:rsidR="008B35D8" w:rsidRDefault="008B35D8">
      <w:pPr>
        <w:shd w:val="clear" w:color="auto" w:fill="FFFFFF"/>
        <w:spacing w:before="240" w:line="235" w:lineRule="exact"/>
        <w:ind w:left="14" w:right="538" w:firstLine="278"/>
        <w:jc w:val="both"/>
      </w:pPr>
      <w:r>
        <w:rPr>
          <w:spacing w:val="-5"/>
        </w:rPr>
        <w:t>Из рассуждений о том, как наркотики воздействуют на общественное сознание, мож</w:t>
      </w:r>
      <w:r>
        <w:rPr>
          <w:spacing w:val="-5"/>
        </w:rPr>
        <w:softHyphen/>
      </w:r>
      <w:r>
        <w:rPr>
          <w:spacing w:val="-4"/>
        </w:rPr>
        <w:t>но сделать неверный вывод, что само понятие моральных границ обладает отрицатель</w:t>
      </w:r>
      <w:r>
        <w:rPr>
          <w:spacing w:val="-4"/>
        </w:rPr>
        <w:softHyphen/>
      </w:r>
      <w:r>
        <w:rPr>
          <w:spacing w:val="-3"/>
        </w:rPr>
        <w:t>ной коннотацией и что защита моральных границ непременно ассоциируется с чем-то репрессивным и авторитарным, с борьбой автономного индивида против подавляюще</w:t>
      </w:r>
      <w:r>
        <w:rPr>
          <w:spacing w:val="-3"/>
        </w:rPr>
        <w:softHyphen/>
      </w:r>
      <w:r>
        <w:rPr>
          <w:spacing w:val="-9"/>
        </w:rPr>
        <w:t xml:space="preserve">го его социума. Это совершенно не так. Любое сообщество характеризуется определенными </w:t>
      </w:r>
      <w:r>
        <w:rPr>
          <w:spacing w:val="-5"/>
        </w:rPr>
        <w:t>моральными границами и не может существовать без них. Так, для либерального обще</w:t>
      </w:r>
      <w:r>
        <w:rPr>
          <w:spacing w:val="-5"/>
        </w:rPr>
        <w:softHyphen/>
      </w:r>
      <w:r>
        <w:rPr>
          <w:spacing w:val="-6"/>
        </w:rPr>
        <w:t>ства фашизм и расовая нетерпимость — такие же «загрязняющие» феномены, как нарко</w:t>
      </w:r>
      <w:r>
        <w:rPr>
          <w:spacing w:val="-6"/>
        </w:rPr>
        <w:softHyphen/>
      </w:r>
      <w:r>
        <w:rPr>
          <w:spacing w:val="-9"/>
        </w:rPr>
        <w:t xml:space="preserve">тики или сексуальные меньшинства для тоталитарных обществ. Взрыв коллективных чувств </w:t>
      </w:r>
      <w:r>
        <w:rPr>
          <w:spacing w:val="-6"/>
        </w:rPr>
        <w:t>либералов по поводу проявлений антисемитизма или атак на иностранных студентов так</w:t>
      </w:r>
      <w:r>
        <w:rPr>
          <w:spacing w:val="-6"/>
        </w:rPr>
        <w:softHyphen/>
      </w:r>
      <w:r>
        <w:rPr>
          <w:spacing w:val="-4"/>
        </w:rPr>
        <w:t>же обусловлен не рациональными, а моральными соображениями. Общество немысли</w:t>
      </w:r>
      <w:r>
        <w:rPr>
          <w:spacing w:val="-4"/>
        </w:rPr>
        <w:softHyphen/>
      </w:r>
      <w:r>
        <w:rPr>
          <w:spacing w:val="-5"/>
        </w:rPr>
        <w:t>мо без морали (о чем не уставал повторять Э. Дюркгейм) и, безусловно, должно отстаи</w:t>
      </w:r>
      <w:r>
        <w:rPr>
          <w:spacing w:val="-5"/>
        </w:rPr>
        <w:softHyphen/>
        <w:t>вать определенные моральные принципы, характеризующие его моральный порядок, за</w:t>
      </w:r>
      <w:r>
        <w:rPr>
          <w:spacing w:val="-5"/>
        </w:rPr>
        <w:softHyphen/>
        <w:t xml:space="preserve">щищать себя от индивидов, его разрушающих (террористов, убийц, насильников). Когда </w:t>
      </w:r>
      <w:r>
        <w:rPr>
          <w:spacing w:val="-7"/>
        </w:rPr>
        <w:t xml:space="preserve">общество борется с потребителями наркотиков, это происходит в первую очередь не из-за </w:t>
      </w:r>
      <w:r>
        <w:rPr>
          <w:spacing w:val="-6"/>
        </w:rPr>
        <w:t>вреда здоровью и угрозе безопасности для других членов этого общества, а из-за атаки на его «чистоту» и моральные границы. В этом контексте важно определить механизмы воз</w:t>
      </w:r>
      <w:r>
        <w:rPr>
          <w:spacing w:val="-6"/>
        </w:rPr>
        <w:softHyphen/>
        <w:t>действия наркотиков на общественное сознание и показать, что рациональные соображе</w:t>
      </w:r>
      <w:r>
        <w:rPr>
          <w:spacing w:val="-6"/>
        </w:rPr>
        <w:softHyphen/>
      </w:r>
      <w:r>
        <w:rPr>
          <w:spacing w:val="-5"/>
        </w:rPr>
        <w:t>ния «вреда» и «риска» здоровью используются сторонниками репрессивного подхода к наркотикам в качестве дискурсивного ресурса, скрывающего их подлинные мотивы: за</w:t>
      </w:r>
      <w:r>
        <w:rPr>
          <w:spacing w:val="-5"/>
        </w:rPr>
        <w:softHyphen/>
        <w:t>щиту «чистоты» общества. Никакого «имморализма» из этого не следует. Самая либе</w:t>
      </w:r>
      <w:r>
        <w:rPr>
          <w:spacing w:val="-5"/>
        </w:rPr>
        <w:softHyphen/>
      </w:r>
      <w:r>
        <w:rPr>
          <w:spacing w:val="-7"/>
        </w:rPr>
        <w:t xml:space="preserve">ральная политика в отношении наркотиков будет основываться на моральных воззрениях. </w:t>
      </w:r>
      <w:r>
        <w:t>Речь идет о том, какими должны быть эти моральные основания.</w:t>
      </w:r>
    </w:p>
    <w:p w14:paraId="205CE071" w14:textId="77777777" w:rsidR="008B35D8" w:rsidRDefault="008B35D8">
      <w:pPr>
        <w:shd w:val="clear" w:color="auto" w:fill="FFFFFF"/>
        <w:spacing w:before="240" w:line="235" w:lineRule="exact"/>
        <w:ind w:left="14" w:right="538" w:firstLine="278"/>
        <w:jc w:val="both"/>
        <w:sectPr w:rsidR="008B35D8">
          <w:type w:val="continuous"/>
          <w:pgSz w:w="12240" w:h="15840"/>
          <w:pgMar w:top="1440" w:right="2330" w:bottom="720" w:left="2090" w:header="720" w:footer="720" w:gutter="0"/>
          <w:cols w:space="60"/>
          <w:noEndnote/>
        </w:sectPr>
      </w:pPr>
    </w:p>
    <w:p w14:paraId="261B0BD2" w14:textId="77777777" w:rsidR="008B35D8" w:rsidRDefault="008B35D8">
      <w:pPr>
        <w:shd w:val="clear" w:color="auto" w:fill="FFFFFF"/>
        <w:tabs>
          <w:tab w:val="left" w:pos="1435"/>
        </w:tabs>
        <w:ind w:left="34"/>
      </w:pPr>
      <w:r>
        <w:rPr>
          <w:spacing w:val="-19"/>
        </w:rPr>
        <w:t>88</w:t>
      </w:r>
      <w:r>
        <w:rPr>
          <w:rFonts w:ascii="Arial" w:cs="Arial"/>
        </w:rPr>
        <w:tab/>
      </w:r>
      <w:r>
        <w:rPr>
          <w:spacing w:val="-12"/>
        </w:rPr>
        <w:t>Социологические, политологические и идеологические аспекты аддиктологии</w:t>
      </w:r>
    </w:p>
    <w:p w14:paraId="76A136AD" w14:textId="77777777" w:rsidR="008B35D8" w:rsidRDefault="008B35D8">
      <w:pPr>
        <w:shd w:val="clear" w:color="auto" w:fill="FFFFFF"/>
        <w:spacing w:before="259" w:line="235" w:lineRule="exact"/>
        <w:ind w:left="14" w:firstLine="336"/>
        <w:jc w:val="both"/>
      </w:pPr>
      <w:r>
        <w:rPr>
          <w:spacing w:val="-1"/>
        </w:rPr>
        <w:t xml:space="preserve">«Неоморалисты» стараются защитить моральные границы «старого» советского </w:t>
      </w:r>
      <w:r>
        <w:rPr>
          <w:spacing w:val="-2"/>
        </w:rPr>
        <w:t>общества тоталитарного образца, отличавшегося нетерпимостью к любым проявлени</w:t>
      </w:r>
      <w:r>
        <w:rPr>
          <w:spacing w:val="-2"/>
        </w:rPr>
        <w:softHyphen/>
      </w:r>
      <w:r>
        <w:rPr>
          <w:spacing w:val="-3"/>
        </w:rPr>
        <w:t>ям «инаковости». Во-первых, их представления о морали и нравственности не соответ</w:t>
      </w:r>
      <w:r>
        <w:rPr>
          <w:spacing w:val="-3"/>
        </w:rPr>
        <w:softHyphen/>
      </w:r>
      <w:r>
        <w:rPr>
          <w:spacing w:val="-2"/>
        </w:rPr>
        <w:t xml:space="preserve">ствуют нормативным принципам открытого общества, где правам индивида отводится не меньшее место, чем его обязанностям, а моральные принципы поведения являются предметом его личного выбора, пока они не нарушают права других людей. При этом </w:t>
      </w:r>
      <w:r>
        <w:rPr>
          <w:spacing w:val="-4"/>
        </w:rPr>
        <w:t>хочется подчеркнуть понятие «нарушают», а не «представляют риск», поскольку катего</w:t>
      </w:r>
      <w:r>
        <w:rPr>
          <w:spacing w:val="-4"/>
        </w:rPr>
        <w:softHyphen/>
      </w:r>
      <w:r>
        <w:rPr>
          <w:spacing w:val="-2"/>
        </w:rPr>
        <w:t>рия «потенциальный преступник» (одна из наиболее часто встречающихся в определе</w:t>
      </w:r>
      <w:r>
        <w:rPr>
          <w:spacing w:val="-2"/>
        </w:rPr>
        <w:softHyphen/>
        <w:t>нии потребителей наркотиков) — это юридический нонсенс. В определенных обстоя</w:t>
      </w:r>
      <w:r>
        <w:rPr>
          <w:spacing w:val="-2"/>
        </w:rPr>
        <w:softHyphen/>
      </w:r>
      <w:r>
        <w:rPr>
          <w:spacing w:val="-5"/>
        </w:rPr>
        <w:t xml:space="preserve">тельствах большинство из нас могут совершить преступление, так что почти все в каком-то смысле могут быть охарактеризованы как «потенциальные преступники». Преступник становится преступником, только когда он преступил закон, а не в состоянии это сделать. </w:t>
      </w:r>
      <w:r>
        <w:rPr>
          <w:spacing w:val="-3"/>
        </w:rPr>
        <w:t xml:space="preserve">Из этого не следует и принятие принципа безграничного индивидуализма, когда права индивида являются единственным моральным принципом, организующим сообщество, </w:t>
      </w:r>
      <w:r>
        <w:t>а интересы сообщества в целом игнорируются.</w:t>
      </w:r>
    </w:p>
    <w:p w14:paraId="21BB7E50" w14:textId="77777777" w:rsidR="008B35D8" w:rsidRDefault="008B35D8">
      <w:pPr>
        <w:shd w:val="clear" w:color="auto" w:fill="FFFFFF"/>
        <w:spacing w:line="235" w:lineRule="exact"/>
        <w:ind w:left="19" w:right="5" w:firstLine="341"/>
        <w:jc w:val="both"/>
      </w:pPr>
      <w:r>
        <w:rPr>
          <w:spacing w:val="-3"/>
        </w:rPr>
        <w:t xml:space="preserve">Э. Дюркгейм (2002) писал по этому поводу: «Если, например, в известный момент </w:t>
      </w:r>
      <w:r>
        <w:rPr>
          <w:spacing w:val="-4"/>
        </w:rPr>
        <w:t xml:space="preserve">общество в целом теряет из виду священные права индивида, то нельзя ли его поставить </w:t>
      </w:r>
      <w:r>
        <w:rPr>
          <w:spacing w:val="-2"/>
        </w:rPr>
        <w:t xml:space="preserve">на место, напомнив ему, насколько уважение этих прав тесно связано со структурой </w:t>
      </w:r>
      <w:r>
        <w:rPr>
          <w:spacing w:val="-1"/>
        </w:rPr>
        <w:t xml:space="preserve">великих европейских обществ, с нашей ментальностью в целом, так что отрицать эти </w:t>
      </w:r>
      <w:r>
        <w:rPr>
          <w:spacing w:val="-4"/>
        </w:rPr>
        <w:t>права под предлогом общественных интересов — значит отрицать наиболее существен</w:t>
      </w:r>
      <w:r>
        <w:rPr>
          <w:spacing w:val="-4"/>
        </w:rPr>
        <w:softHyphen/>
      </w:r>
      <w:r>
        <w:t>ные общественные интересы?»</w:t>
      </w:r>
    </w:p>
    <w:p w14:paraId="30E99975" w14:textId="77777777" w:rsidR="008B35D8" w:rsidRDefault="008B35D8">
      <w:pPr>
        <w:shd w:val="clear" w:color="auto" w:fill="FFFFFF"/>
        <w:spacing w:before="5" w:line="235" w:lineRule="exact"/>
        <w:ind w:left="5" w:right="10" w:firstLine="341"/>
        <w:jc w:val="both"/>
      </w:pPr>
      <w:r>
        <w:rPr>
          <w:spacing w:val="-2"/>
        </w:rPr>
        <w:t xml:space="preserve">Во-вторых, репрессивные меры в отношении потребителей наркотиков нарушают </w:t>
      </w:r>
      <w:r>
        <w:rPr>
          <w:spacing w:val="-3"/>
        </w:rPr>
        <w:t xml:space="preserve">принцип равенства, когда одни члены общества вольны в неограниченных количествах </w:t>
      </w:r>
      <w:r>
        <w:rPr>
          <w:spacing w:val="-4"/>
        </w:rPr>
        <w:t xml:space="preserve">потреблять легальные психоактивные вещества (несмотря на весь спектр рисков, с ними связанных), а другие не могут этого сделать лишь в силу традиционных представлений о </w:t>
      </w:r>
      <w:r>
        <w:t>типах «загрязняющих» веществ.</w:t>
      </w:r>
    </w:p>
    <w:p w14:paraId="0CB0E18B" w14:textId="77777777" w:rsidR="008B35D8" w:rsidRDefault="008B35D8">
      <w:pPr>
        <w:shd w:val="clear" w:color="auto" w:fill="FFFFFF"/>
        <w:spacing w:line="235" w:lineRule="exact"/>
        <w:ind w:left="10" w:right="19" w:firstLine="331"/>
        <w:jc w:val="both"/>
      </w:pPr>
      <w:r>
        <w:rPr>
          <w:spacing w:val="-2"/>
        </w:rPr>
        <w:t xml:space="preserve">Совмещая это наблюдение с первым, можно сказать, что потребители спиртного и </w:t>
      </w:r>
      <w:r>
        <w:rPr>
          <w:spacing w:val="-4"/>
        </w:rPr>
        <w:t>никотина не несут никакой ответственности за риск и «потенцию совершить преступле</w:t>
      </w:r>
      <w:r>
        <w:rPr>
          <w:spacing w:val="-4"/>
        </w:rPr>
        <w:softHyphen/>
      </w:r>
      <w:r>
        <w:rPr>
          <w:spacing w:val="-2"/>
        </w:rPr>
        <w:t xml:space="preserve">ние», а на потребителей наркотиков (в том числе и менее опасных для здоровья, чем </w:t>
      </w:r>
      <w:r>
        <w:t>алкоголь) такая ответственность возлагается.</w:t>
      </w:r>
    </w:p>
    <w:p w14:paraId="78C94245" w14:textId="77777777" w:rsidR="008B35D8" w:rsidRDefault="008B35D8">
      <w:pPr>
        <w:shd w:val="clear" w:color="auto" w:fill="FFFFFF"/>
        <w:spacing w:line="235" w:lineRule="exact"/>
        <w:ind w:left="5" w:right="19" w:firstLine="341"/>
        <w:jc w:val="both"/>
      </w:pPr>
      <w:r>
        <w:rPr>
          <w:spacing w:val="-4"/>
        </w:rPr>
        <w:t>В-третьих, наркозависимые — это больные люди (по крайней мере, считаются тако</w:t>
      </w:r>
      <w:r>
        <w:rPr>
          <w:spacing w:val="-4"/>
        </w:rPr>
        <w:softHyphen/>
      </w:r>
      <w:r>
        <w:rPr>
          <w:spacing w:val="-2"/>
        </w:rPr>
        <w:t xml:space="preserve">выми и в силовых, и в медицинских институциях социального контроля), а одним из </w:t>
      </w:r>
      <w:r>
        <w:rPr>
          <w:spacing w:val="-1"/>
        </w:rPr>
        <w:t xml:space="preserve">атрибутов «роли больного» является снятие ответственности (юридической) за свою </w:t>
      </w:r>
      <w:r>
        <w:t>болезнь.</w:t>
      </w:r>
    </w:p>
    <w:p w14:paraId="5C005AC9" w14:textId="77777777" w:rsidR="008B35D8" w:rsidRDefault="008B35D8">
      <w:pPr>
        <w:shd w:val="clear" w:color="auto" w:fill="FFFFFF"/>
        <w:spacing w:before="10" w:line="235" w:lineRule="exact"/>
        <w:ind w:right="24" w:firstLine="346"/>
        <w:jc w:val="both"/>
      </w:pPr>
      <w:r>
        <w:rPr>
          <w:spacing w:val="-3"/>
        </w:rPr>
        <w:t>В-четвертых, моральные границы, постулирующие «нулевую толерантность» в от</w:t>
      </w:r>
      <w:r>
        <w:rPr>
          <w:spacing w:val="-3"/>
        </w:rPr>
        <w:softHyphen/>
      </w:r>
      <w:r>
        <w:rPr>
          <w:spacing w:val="-4"/>
        </w:rPr>
        <w:t>ношении употребления каких-либо наркотиков в любой форме, не соответствуют реали</w:t>
      </w:r>
      <w:r>
        <w:rPr>
          <w:spacing w:val="-4"/>
        </w:rPr>
        <w:softHyphen/>
      </w:r>
      <w:r>
        <w:rPr>
          <w:spacing w:val="-3"/>
        </w:rPr>
        <w:t>ям современного российского общества, когда около 50% процентов молодежи, пробо</w:t>
      </w:r>
      <w:r>
        <w:rPr>
          <w:spacing w:val="-3"/>
        </w:rPr>
        <w:softHyphen/>
        <w:t>вавшей наркотики, и каждый пятый, употребляющий их с той или иной степенью регу</w:t>
      </w:r>
      <w:r>
        <w:rPr>
          <w:spacing w:val="-3"/>
        </w:rPr>
        <w:softHyphen/>
      </w:r>
      <w:r>
        <w:t>лярности, оказываются за рамками закона.</w:t>
      </w:r>
    </w:p>
    <w:p w14:paraId="14A7A577" w14:textId="77777777" w:rsidR="008B35D8" w:rsidRDefault="008B35D8">
      <w:pPr>
        <w:shd w:val="clear" w:color="auto" w:fill="FFFFFF"/>
        <w:spacing w:line="235" w:lineRule="exact"/>
        <w:ind w:right="34" w:firstLine="336"/>
        <w:jc w:val="both"/>
      </w:pPr>
      <w:r>
        <w:rPr>
          <w:spacing w:val="-1"/>
        </w:rPr>
        <w:t xml:space="preserve">Иными словами, принцип «нулевой толерантности» криминализирует огромное </w:t>
      </w:r>
      <w:r>
        <w:rPr>
          <w:spacing w:val="-2"/>
        </w:rPr>
        <w:t>количество российских граждан исключительно за то, что те потребляют «загрязняю</w:t>
      </w:r>
      <w:r>
        <w:rPr>
          <w:spacing w:val="-2"/>
        </w:rPr>
        <w:softHyphen/>
      </w:r>
      <w:r>
        <w:rPr>
          <w:spacing w:val="-4"/>
        </w:rPr>
        <w:t xml:space="preserve">щие» психоактивные вещества. Итак, моральные границы, отстаиваемые сторонниками </w:t>
      </w:r>
      <w:r>
        <w:rPr>
          <w:spacing w:val="-3"/>
        </w:rPr>
        <w:t xml:space="preserve">репрессивного подхода к наркотикам, оказываются «мертвыми» и отжившими, они не </w:t>
      </w:r>
      <w:r>
        <w:rPr>
          <w:spacing w:val="-5"/>
        </w:rPr>
        <w:t xml:space="preserve">отражают реальных жизненных практик современных поколений российской молодежи. </w:t>
      </w:r>
      <w:r>
        <w:rPr>
          <w:spacing w:val="-3"/>
        </w:rPr>
        <w:t>Употребление различных наркотиков молодежью, причем в достаточно значимых мас</w:t>
      </w:r>
      <w:r>
        <w:rPr>
          <w:spacing w:val="-3"/>
        </w:rPr>
        <w:softHyphen/>
      </w:r>
      <w:r>
        <w:rPr>
          <w:spacing w:val="-2"/>
        </w:rPr>
        <w:t>штабах, — это данность современных обществ европейского типа. И силы обществен</w:t>
      </w:r>
      <w:r>
        <w:rPr>
          <w:spacing w:val="-2"/>
        </w:rPr>
        <w:softHyphen/>
      </w:r>
      <w:r>
        <w:rPr>
          <w:spacing w:val="-3"/>
        </w:rPr>
        <w:t>ных институтов должны быть направлены не на «искоренение» или «радикальное сни</w:t>
      </w:r>
      <w:r>
        <w:rPr>
          <w:spacing w:val="-3"/>
        </w:rPr>
        <w:softHyphen/>
      </w:r>
      <w:r>
        <w:rPr>
          <w:spacing w:val="-5"/>
        </w:rPr>
        <w:t>жение» наркотизации (что цивилизованными методами сделать невозможно), а на умень-</w:t>
      </w:r>
    </w:p>
    <w:p w14:paraId="7E8394E7" w14:textId="77777777" w:rsidR="008B35D8" w:rsidRDefault="008B35D8">
      <w:pPr>
        <w:shd w:val="clear" w:color="auto" w:fill="FFFFFF"/>
        <w:spacing w:line="235" w:lineRule="exact"/>
        <w:ind w:right="34" w:firstLine="336"/>
        <w:jc w:val="both"/>
        <w:sectPr w:rsidR="008B35D8">
          <w:pgSz w:w="12240" w:h="15840"/>
          <w:pgMar w:top="1440" w:right="2205" w:bottom="720" w:left="2661" w:header="720" w:footer="720" w:gutter="0"/>
          <w:cols w:space="60"/>
          <w:noEndnote/>
        </w:sectPr>
      </w:pPr>
    </w:p>
    <w:p w14:paraId="18F4577C" w14:textId="77777777" w:rsidR="008B35D8" w:rsidRDefault="008B35D8">
      <w:pPr>
        <w:shd w:val="clear" w:color="auto" w:fill="FFFFFF"/>
      </w:pPr>
      <w:r>
        <w:rPr>
          <w:spacing w:val="-12"/>
        </w:rPr>
        <w:t>Моральные границы: фиксация на старом или восприятие нового?</w:t>
      </w:r>
    </w:p>
    <w:p w14:paraId="70CCE35F" w14:textId="77777777" w:rsidR="008B35D8" w:rsidRDefault="008B35D8">
      <w:pPr>
        <w:shd w:val="clear" w:color="auto" w:fill="FFFFFF"/>
        <w:spacing w:before="62"/>
      </w:pPr>
      <w:r>
        <w:br w:type="column"/>
      </w:r>
      <w:r>
        <w:rPr>
          <w:b/>
          <w:bCs/>
          <w:sz w:val="16"/>
          <w:szCs w:val="16"/>
        </w:rPr>
        <w:t>89</w:t>
      </w:r>
    </w:p>
    <w:p w14:paraId="7F3B9D9B" w14:textId="77777777" w:rsidR="008B35D8" w:rsidRDefault="008B35D8">
      <w:pPr>
        <w:shd w:val="clear" w:color="auto" w:fill="FFFFFF"/>
        <w:spacing w:before="62"/>
        <w:sectPr w:rsidR="008B35D8">
          <w:pgSz w:w="12240" w:h="15840"/>
          <w:pgMar w:top="1440" w:right="2465" w:bottom="720" w:left="1994" w:header="720" w:footer="720" w:gutter="0"/>
          <w:cols w:num="2" w:space="720" w:equalWidth="0">
            <w:col w:w="5020" w:space="2040"/>
            <w:col w:w="720"/>
          </w:cols>
          <w:noEndnote/>
        </w:sectPr>
      </w:pPr>
    </w:p>
    <w:p w14:paraId="2D1A4B4E" w14:textId="77777777" w:rsidR="008B35D8" w:rsidRDefault="008B35D8">
      <w:pPr>
        <w:shd w:val="clear" w:color="auto" w:fill="FFFFFF"/>
        <w:spacing w:before="230" w:line="235" w:lineRule="exact"/>
        <w:ind w:left="29" w:right="562"/>
        <w:jc w:val="both"/>
      </w:pPr>
      <w:r>
        <w:rPr>
          <w:spacing w:val="-3"/>
        </w:rPr>
        <w:t xml:space="preserve">шение отрицательных последствий, с ней связанных (что не отменяет необходимости </w:t>
      </w:r>
      <w:r>
        <w:t>первичной профилактики наркомании).</w:t>
      </w:r>
    </w:p>
    <w:p w14:paraId="64C7BCE3" w14:textId="77777777" w:rsidR="008B35D8" w:rsidRDefault="008B35D8">
      <w:pPr>
        <w:shd w:val="clear" w:color="auto" w:fill="FFFFFF"/>
        <w:spacing w:line="235" w:lineRule="exact"/>
        <w:ind w:right="562" w:firstLine="278"/>
        <w:jc w:val="both"/>
      </w:pPr>
      <w:r>
        <w:rPr>
          <w:spacing w:val="-2"/>
        </w:rPr>
        <w:t>Таким образом, необходима коррекция моральных границ нашего общества в на</w:t>
      </w:r>
      <w:r>
        <w:rPr>
          <w:spacing w:val="-2"/>
        </w:rPr>
        <w:softHyphen/>
      </w:r>
      <w:r>
        <w:rPr>
          <w:spacing w:val="-4"/>
        </w:rPr>
        <w:t xml:space="preserve">правлении их приспособления к существующим российским реалиям, а не в ригидной </w:t>
      </w:r>
      <w:r>
        <w:rPr>
          <w:spacing w:val="-3"/>
        </w:rPr>
        <w:t>фиксации на старых и недостижимых идеалах. Как писал Э. Дюркгейм, противоречие между старыми, отжившими нормами и сложившимися реальными общественными условиями приводит к состоянию социальной аномии, чреватой суицидами, маргина</w:t>
      </w:r>
      <w:r>
        <w:rPr>
          <w:spacing w:val="-3"/>
        </w:rPr>
        <w:softHyphen/>
        <w:t>лизацией различных общественных групп и росту преступности. Старые нормы пере</w:t>
      </w:r>
      <w:r>
        <w:rPr>
          <w:spacing w:val="-3"/>
        </w:rPr>
        <w:softHyphen/>
      </w:r>
      <w:r>
        <w:rPr>
          <w:spacing w:val="-4"/>
        </w:rPr>
        <w:t xml:space="preserve">стают эффективно выполнять свою регулирующую функцию, новые еще не сложились, </w:t>
      </w:r>
      <w:r>
        <w:rPr>
          <w:spacing w:val="-3"/>
        </w:rPr>
        <w:t>и индивид оказывается в «подвешенном» состоянии отсутствия ориентиров, направля</w:t>
      </w:r>
      <w:r>
        <w:rPr>
          <w:spacing w:val="-3"/>
        </w:rPr>
        <w:softHyphen/>
      </w:r>
      <w:r>
        <w:rPr>
          <w:spacing w:val="-4"/>
        </w:rPr>
        <w:t>ющих его поведение. Попытки свести наркотизм на нет и возродить реально действую</w:t>
      </w:r>
      <w:r>
        <w:rPr>
          <w:spacing w:val="-4"/>
        </w:rPr>
        <w:softHyphen/>
      </w:r>
      <w:r>
        <w:rPr>
          <w:spacing w:val="-2"/>
        </w:rPr>
        <w:t xml:space="preserve">щие (т. е. регулирующие поведение подавляющего большинства членов сообщества) </w:t>
      </w:r>
      <w:r>
        <w:rPr>
          <w:spacing w:val="-3"/>
        </w:rPr>
        <w:t xml:space="preserve">нормы «нулевой толерантности» без параллельного отката к тоталитарному обществу </w:t>
      </w:r>
      <w:r>
        <w:rPr>
          <w:spacing w:val="-4"/>
        </w:rPr>
        <w:t>не представляются возможными. Стало быть, необходимо общественное переосмысле</w:t>
      </w:r>
      <w:r>
        <w:rPr>
          <w:spacing w:val="-4"/>
        </w:rPr>
        <w:softHyphen/>
        <w:t>ние моральных границ, а не бескомпромиссное отстаивание старых. К тому же мораль</w:t>
      </w:r>
      <w:r>
        <w:rPr>
          <w:spacing w:val="-4"/>
        </w:rPr>
        <w:softHyphen/>
        <w:t xml:space="preserve">ные паники наподобие той, что наблюдалась в конце 1990-х гг.. — не лучшее средство </w:t>
      </w:r>
      <w:r>
        <w:rPr>
          <w:spacing w:val="-3"/>
        </w:rPr>
        <w:t xml:space="preserve">сохранения моральных границ вообще, в чем бы они ни заключались (Мейлахс, 2003). </w:t>
      </w:r>
      <w:r>
        <w:rPr>
          <w:spacing w:val="-4"/>
        </w:rPr>
        <w:t>Они уводят общество от рациональной рефлексии по поводу той или иной проблемы и сводят всю сложность социального бытия в эмоциональную плоскость ненависти и не</w:t>
      </w:r>
      <w:r>
        <w:rPr>
          <w:spacing w:val="-4"/>
        </w:rPr>
        <w:softHyphen/>
      </w:r>
      <w:r>
        <w:t>годования.</w:t>
      </w:r>
    </w:p>
    <w:p w14:paraId="5DA62A3A" w14:textId="77777777" w:rsidR="008B35D8" w:rsidRDefault="008B35D8">
      <w:pPr>
        <w:shd w:val="clear" w:color="auto" w:fill="FFFFFF"/>
        <w:spacing w:line="235" w:lineRule="exact"/>
        <w:ind w:right="557" w:firstLine="269"/>
        <w:jc w:val="both"/>
      </w:pPr>
      <w:r>
        <w:rPr>
          <w:spacing w:val="-4"/>
        </w:rPr>
        <w:t>Однако известно, что общество одобряет репрессивные меры в отношении наркоза</w:t>
      </w:r>
      <w:r>
        <w:rPr>
          <w:spacing w:val="-4"/>
        </w:rPr>
        <w:softHyphen/>
        <w:t xml:space="preserve">висимых и поддерживает прогибиционистскую политику государства. Не является ли </w:t>
      </w:r>
      <w:r>
        <w:rPr>
          <w:spacing w:val="-3"/>
        </w:rPr>
        <w:t xml:space="preserve">тогда либерализация антинаркотической политики антидемократической? В каком-то смысле да. В этой связи можно лишь процитировать Э. Дюркгейма, ученого, которого </w:t>
      </w:r>
      <w:r>
        <w:rPr>
          <w:spacing w:val="-4"/>
        </w:rPr>
        <w:t>никак нельзя обвинить в безграничном либерализме и пренебрежении правами коллек</w:t>
      </w:r>
      <w:r>
        <w:rPr>
          <w:spacing w:val="-4"/>
        </w:rPr>
        <w:softHyphen/>
      </w:r>
      <w:r>
        <w:rPr>
          <w:spacing w:val="-5"/>
        </w:rPr>
        <w:t>тива: «Мы, стало быть, совсем не обязаны в области морали покорно подчиняться обще</w:t>
      </w:r>
      <w:r>
        <w:rPr>
          <w:spacing w:val="-5"/>
        </w:rPr>
        <w:softHyphen/>
      </w:r>
      <w:r>
        <w:rPr>
          <w:spacing w:val="-4"/>
        </w:rPr>
        <w:t>ственному мнению. В некоторых случаях мы можем считать себя даже как бы призван</w:t>
      </w:r>
      <w:r>
        <w:rPr>
          <w:spacing w:val="-4"/>
        </w:rPr>
        <w:softHyphen/>
      </w:r>
      <w:r>
        <w:rPr>
          <w:spacing w:val="-3"/>
        </w:rPr>
        <w:t xml:space="preserve">ными восставать против него. В самом деле, может случиться так, что, основываясь на </w:t>
      </w:r>
      <w:r>
        <w:rPr>
          <w:spacing w:val="-4"/>
        </w:rPr>
        <w:t>каком-то из мотивов, которые только что были указаны, мы сочтем своим долгом бо</w:t>
      </w:r>
      <w:r>
        <w:rPr>
          <w:spacing w:val="-4"/>
        </w:rPr>
        <w:softHyphen/>
        <w:t xml:space="preserve">роться против моральных идей, которые, с нашей точки зрения, устарели, являются уже </w:t>
      </w:r>
      <w:r>
        <w:t>не более чем пережитками».</w:t>
      </w:r>
    </w:p>
    <w:p w14:paraId="4AAEE423" w14:textId="77777777" w:rsidR="008B35D8" w:rsidRDefault="008B35D8">
      <w:pPr>
        <w:shd w:val="clear" w:color="auto" w:fill="FFFFFF"/>
        <w:spacing w:line="235" w:lineRule="exact"/>
        <w:ind w:left="10" w:right="562" w:firstLine="269"/>
        <w:jc w:val="both"/>
      </w:pPr>
      <w:r>
        <w:rPr>
          <w:spacing w:val="-2"/>
        </w:rPr>
        <w:t xml:space="preserve">Кроме того, в нашем обществе постепенно происходит трансформация отношения </w:t>
      </w:r>
      <w:r>
        <w:rPr>
          <w:spacing w:val="-7"/>
        </w:rPr>
        <w:t>к потреблению наркотиков. В проведенном исследовании отношения родителей и школь</w:t>
      </w:r>
      <w:r>
        <w:rPr>
          <w:spacing w:val="-7"/>
        </w:rPr>
        <w:softHyphen/>
      </w:r>
      <w:r>
        <w:rPr>
          <w:spacing w:val="-3"/>
        </w:rPr>
        <w:t>ников к криминальной и медицинской моделям наркомании найдены заметные разли</w:t>
      </w:r>
      <w:r>
        <w:rPr>
          <w:spacing w:val="-3"/>
        </w:rPr>
        <w:softHyphen/>
      </w:r>
      <w:r>
        <w:rPr>
          <w:spacing w:val="-4"/>
        </w:rPr>
        <w:t xml:space="preserve">чия между этими категориями респондентов. Несмотря на то что криминальная модель </w:t>
      </w:r>
      <w:r>
        <w:rPr>
          <w:spacing w:val="-6"/>
        </w:rPr>
        <w:t>наркополитики находит большую поддержку как среди родителей, так и среди школьни</w:t>
      </w:r>
      <w:r>
        <w:rPr>
          <w:spacing w:val="-6"/>
        </w:rPr>
        <w:softHyphen/>
      </w:r>
      <w:r>
        <w:rPr>
          <w:spacing w:val="-5"/>
        </w:rPr>
        <w:t xml:space="preserve">ков, хотя в последней группе она пользуется заметно меньшим влиянием, чем в первой. </w:t>
      </w:r>
      <w:r>
        <w:rPr>
          <w:spacing w:val="-4"/>
        </w:rPr>
        <w:t>Отношение школьников к потребителям наркотиков — в целом значительно более гу</w:t>
      </w:r>
      <w:r>
        <w:rPr>
          <w:spacing w:val="-4"/>
        </w:rPr>
        <w:softHyphen/>
      </w:r>
      <w:r>
        <w:t>манное, чем у поколения их родителей.</w:t>
      </w:r>
    </w:p>
    <w:p w14:paraId="3272F03A" w14:textId="77777777" w:rsidR="008B35D8" w:rsidRDefault="008B35D8">
      <w:pPr>
        <w:shd w:val="clear" w:color="auto" w:fill="FFFFFF"/>
        <w:spacing w:line="235" w:lineRule="exact"/>
        <w:ind w:left="5" w:right="566" w:firstLine="278"/>
        <w:jc w:val="both"/>
      </w:pPr>
      <w:r>
        <w:rPr>
          <w:spacing w:val="-5"/>
        </w:rPr>
        <w:t>Представляется, что причины этого лежат в различных условиях социализации поко</w:t>
      </w:r>
      <w:r>
        <w:rPr>
          <w:spacing w:val="-5"/>
        </w:rPr>
        <w:softHyphen/>
      </w:r>
      <w:r>
        <w:rPr>
          <w:spacing w:val="-6"/>
        </w:rPr>
        <w:t>лений. Мировоззрение родителей формировалось во времена советского режима, извест</w:t>
      </w:r>
      <w:r>
        <w:rPr>
          <w:spacing w:val="-6"/>
        </w:rPr>
        <w:softHyphen/>
      </w:r>
      <w:r>
        <w:rPr>
          <w:spacing w:val="-3"/>
        </w:rPr>
        <w:t xml:space="preserve">ного своим репрессивным отношением к различным уязвимым группам, в том числе и </w:t>
      </w:r>
      <w:r>
        <w:rPr>
          <w:spacing w:val="-6"/>
        </w:rPr>
        <w:t>к наркозависимым, доминированием коллективистской идеологии и презрением к инди</w:t>
      </w:r>
      <w:r>
        <w:rPr>
          <w:spacing w:val="-6"/>
        </w:rPr>
        <w:softHyphen/>
      </w:r>
      <w:r>
        <w:rPr>
          <w:spacing w:val="-4"/>
        </w:rPr>
        <w:t>видуалистским ценностям человеческой жизни, а также ригидным морализмом. Поэто</w:t>
      </w:r>
      <w:r>
        <w:rPr>
          <w:spacing w:val="-4"/>
        </w:rPr>
        <w:softHyphen/>
        <w:t>му они оказались более восприимчивы к утверждениям-требованиям клеймсмейкеров, строящих свои дискурсивные и недискурсивные стратегии на основе репертуара поня</w:t>
      </w:r>
      <w:r>
        <w:rPr>
          <w:spacing w:val="-4"/>
        </w:rPr>
        <w:softHyphen/>
      </w:r>
      <w:r>
        <w:rPr>
          <w:spacing w:val="-5"/>
        </w:rPr>
        <w:t>тий криминального дискурса, чем учащиеся. Социализация молодого поколения прохо</w:t>
      </w:r>
      <w:r>
        <w:rPr>
          <w:spacing w:val="-5"/>
        </w:rPr>
        <w:softHyphen/>
      </w:r>
      <w:r>
        <w:rPr>
          <w:spacing w:val="-6"/>
        </w:rPr>
        <w:t>дила в новых социальных условиях постперестроечной России, когда ценное™ соблюде-</w:t>
      </w:r>
    </w:p>
    <w:p w14:paraId="7E76AEEB" w14:textId="77777777" w:rsidR="008B35D8" w:rsidRDefault="008B35D8">
      <w:pPr>
        <w:shd w:val="clear" w:color="auto" w:fill="FFFFFF"/>
        <w:spacing w:line="235" w:lineRule="exact"/>
        <w:ind w:left="5" w:right="566" w:firstLine="278"/>
        <w:jc w:val="both"/>
        <w:sectPr w:rsidR="008B35D8">
          <w:type w:val="continuous"/>
          <w:pgSz w:w="12240" w:h="15840"/>
          <w:pgMar w:top="1440" w:right="2465" w:bottom="720" w:left="1956" w:header="720" w:footer="720" w:gutter="0"/>
          <w:cols w:space="60"/>
          <w:noEndnote/>
        </w:sectPr>
      </w:pPr>
    </w:p>
    <w:p w14:paraId="2A216303" w14:textId="77777777" w:rsidR="008B35D8" w:rsidRDefault="008B35D8">
      <w:pPr>
        <w:shd w:val="clear" w:color="auto" w:fill="FFFFFF"/>
        <w:tabs>
          <w:tab w:val="left" w:pos="1421"/>
        </w:tabs>
        <w:ind w:left="10"/>
      </w:pPr>
      <w:r>
        <w:rPr>
          <w:spacing w:val="-20"/>
        </w:rPr>
        <w:t>9()</w:t>
      </w:r>
      <w:r>
        <w:rPr>
          <w:rFonts w:ascii="Arial" w:cs="Arial"/>
        </w:rPr>
        <w:tab/>
      </w:r>
      <w:r>
        <w:rPr>
          <w:spacing w:val="-12"/>
        </w:rPr>
        <w:t>Социологические, политологические и идеологические аспекты аддиктологии</w:t>
      </w:r>
    </w:p>
    <w:p w14:paraId="5DE02475" w14:textId="77777777" w:rsidR="008B35D8" w:rsidRDefault="008B35D8">
      <w:pPr>
        <w:shd w:val="clear" w:color="auto" w:fill="FFFFFF"/>
        <w:spacing w:before="250" w:line="235" w:lineRule="exact"/>
        <w:jc w:val="both"/>
      </w:pPr>
      <w:r>
        <w:rPr>
          <w:spacing w:val="-3"/>
        </w:rPr>
        <w:t>ния прав человека, гуманного отношения к уязвимым группам, индивидуализма и плю</w:t>
      </w:r>
      <w:r>
        <w:rPr>
          <w:spacing w:val="-3"/>
        </w:rPr>
        <w:softHyphen/>
      </w:r>
      <w:r>
        <w:rPr>
          <w:spacing w:val="-2"/>
        </w:rPr>
        <w:t>рализма в области морали заняли устойчивое место в риторических стратегиях множе</w:t>
      </w:r>
      <w:r>
        <w:rPr>
          <w:spacing w:val="-2"/>
        </w:rPr>
        <w:softHyphen/>
        <w:t>ства клеймсмейкеров, в том числе и агентов различных государственных институций. Кроме того, сами жизненные практики современной российской молодежи сегодня го</w:t>
      </w:r>
      <w:r>
        <w:rPr>
          <w:spacing w:val="-2"/>
        </w:rPr>
        <w:softHyphen/>
      </w:r>
      <w:r>
        <w:rPr>
          <w:spacing w:val="-3"/>
        </w:rPr>
        <w:t>раздо более плюралистичны и диверсифицированы, чем у поколения ее родителей. Мо</w:t>
      </w:r>
      <w:r>
        <w:rPr>
          <w:spacing w:val="-3"/>
        </w:rPr>
        <w:softHyphen/>
      </w:r>
      <w:r>
        <w:rPr>
          <w:spacing w:val="-2"/>
        </w:rPr>
        <w:t>нолитная культура «советского человека» и «советской молодежи» оказалась раздроб</w:t>
      </w:r>
      <w:r>
        <w:rPr>
          <w:spacing w:val="-2"/>
        </w:rPr>
        <w:softHyphen/>
      </w:r>
      <w:r>
        <w:rPr>
          <w:spacing w:val="-3"/>
        </w:rPr>
        <w:t xml:space="preserve">ленной на многочисленные пестрые фрагменты молодежных субкультур, в том числе и </w:t>
      </w:r>
      <w:r>
        <w:rPr>
          <w:spacing w:val="-5"/>
        </w:rPr>
        <w:t>таких, где употребление тех или иных видов наркотиков вполне приемлемо. Такое «опри-</w:t>
      </w:r>
      <w:r>
        <w:rPr>
          <w:spacing w:val="-3"/>
        </w:rPr>
        <w:t>вычивание» наркотизации может вести к более толерантному отношению к самим нар</w:t>
      </w:r>
      <w:r>
        <w:rPr>
          <w:spacing w:val="-3"/>
        </w:rPr>
        <w:softHyphen/>
      </w:r>
      <w:r>
        <w:rPr>
          <w:spacing w:val="-5"/>
        </w:rPr>
        <w:t>котизирующимся, и они перестанут представляться загадочными и непостижимыми «чу</w:t>
      </w:r>
      <w:r>
        <w:rPr>
          <w:spacing w:val="-5"/>
        </w:rPr>
        <w:softHyphen/>
      </w:r>
      <w:r>
        <w:rPr>
          <w:spacing w:val="-1"/>
        </w:rPr>
        <w:t xml:space="preserve">жими», олицетворяющими моральное разложение общества, а будут восприниматься </w:t>
      </w:r>
      <w:r>
        <w:rPr>
          <w:spacing w:val="-2"/>
        </w:rPr>
        <w:t>либо как «нормальные» развлекающиеся (если потребление ими наркотиков не выгля</w:t>
      </w:r>
      <w:r>
        <w:rPr>
          <w:spacing w:val="-2"/>
        </w:rPr>
        <w:softHyphen/>
      </w:r>
      <w:r>
        <w:rPr>
          <w:spacing w:val="-1"/>
        </w:rPr>
        <w:t>дит как проблемное), либо как нуждающиеся в помощи «свои».</w:t>
      </w:r>
    </w:p>
    <w:p w14:paraId="7AE38972" w14:textId="77777777" w:rsidR="008B35D8" w:rsidRDefault="008B35D8">
      <w:pPr>
        <w:shd w:val="clear" w:color="auto" w:fill="FFFFFF"/>
        <w:spacing w:line="235" w:lineRule="exact"/>
        <w:ind w:left="14" w:right="5" w:firstLine="331"/>
        <w:jc w:val="both"/>
      </w:pPr>
      <w:r>
        <w:rPr>
          <w:spacing w:val="-2"/>
        </w:rPr>
        <w:t xml:space="preserve">Определенный сдвиг в моральных границах нашего общества налицо, и перед ним </w:t>
      </w:r>
      <w:r>
        <w:rPr>
          <w:spacing w:val="-1"/>
        </w:rPr>
        <w:t xml:space="preserve">назрела необходимость выбора: либо отстаивать устаревшие и недостижимые нормы </w:t>
      </w:r>
      <w:r>
        <w:rPr>
          <w:spacing w:val="-3"/>
        </w:rPr>
        <w:t xml:space="preserve">путем репрессивной антинаркотической политики, либо адаптироваться к переменам и </w:t>
      </w:r>
      <w:r>
        <w:rPr>
          <w:spacing w:val="-1"/>
        </w:rPr>
        <w:t>приспосабливать эту политику к реально сложившейся ситуации с наркотиками.</w:t>
      </w:r>
    </w:p>
    <w:p w14:paraId="061CDEAB" w14:textId="77777777" w:rsidR="008B35D8" w:rsidRDefault="008B35D8">
      <w:pPr>
        <w:shd w:val="clear" w:color="auto" w:fill="FFFFFF"/>
        <w:spacing w:line="235" w:lineRule="exact"/>
        <w:ind w:left="14" w:right="5" w:firstLine="331"/>
        <w:jc w:val="both"/>
        <w:sectPr w:rsidR="008B35D8">
          <w:pgSz w:w="12240" w:h="15840"/>
          <w:pgMar w:top="1440" w:right="2366" w:bottom="720" w:left="2510" w:header="720" w:footer="720" w:gutter="0"/>
          <w:cols w:space="60"/>
          <w:noEndnote/>
        </w:sectPr>
      </w:pPr>
    </w:p>
    <w:p w14:paraId="1C96EA2A" w14:textId="77777777" w:rsidR="008B35D8" w:rsidRDefault="008B35D8">
      <w:pPr>
        <w:shd w:val="clear" w:color="auto" w:fill="FFFFFF"/>
        <w:ind w:right="10"/>
        <w:jc w:val="right"/>
      </w:pPr>
      <w:r>
        <w:rPr>
          <w:rFonts w:ascii="Arial" w:hAnsi="Arial"/>
          <w:b/>
          <w:bCs/>
          <w:sz w:val="24"/>
          <w:szCs w:val="24"/>
        </w:rPr>
        <w:t>ГЛАВА</w:t>
      </w:r>
      <w:r>
        <w:rPr>
          <w:rFonts w:ascii="Arial" w:hAnsi="Arial" w:cs="Arial"/>
          <w:b/>
          <w:bCs/>
          <w:sz w:val="24"/>
          <w:szCs w:val="24"/>
        </w:rPr>
        <w:t xml:space="preserve"> 6</w:t>
      </w:r>
    </w:p>
    <w:p w14:paraId="64A20EE5" w14:textId="77777777" w:rsidR="008B35D8" w:rsidRDefault="008B35D8">
      <w:pPr>
        <w:shd w:val="clear" w:color="auto" w:fill="FFFFFF"/>
        <w:spacing w:before="202"/>
        <w:ind w:left="1166"/>
      </w:pPr>
      <w:r>
        <w:rPr>
          <w:rFonts w:ascii="Arial" w:hAnsi="Arial"/>
          <w:b/>
          <w:bCs/>
          <w:sz w:val="24"/>
          <w:szCs w:val="24"/>
        </w:rPr>
        <w:t>ПРАВОВЫЕ</w:t>
      </w:r>
      <w:r>
        <w:rPr>
          <w:rFonts w:ascii="Arial" w:hAnsi="Arial" w:cs="Arial"/>
          <w:b/>
          <w:bCs/>
          <w:sz w:val="24"/>
          <w:szCs w:val="24"/>
        </w:rPr>
        <w:t xml:space="preserve"> </w:t>
      </w:r>
      <w:r>
        <w:rPr>
          <w:rFonts w:ascii="Arial" w:hAnsi="Arial"/>
          <w:b/>
          <w:bCs/>
          <w:sz w:val="24"/>
          <w:szCs w:val="24"/>
        </w:rPr>
        <w:t>АСПЕКТЫ</w:t>
      </w:r>
      <w:r>
        <w:rPr>
          <w:rFonts w:ascii="Arial" w:hAnsi="Arial" w:cs="Arial"/>
          <w:b/>
          <w:bCs/>
          <w:sz w:val="24"/>
          <w:szCs w:val="24"/>
        </w:rPr>
        <w:t xml:space="preserve"> </w:t>
      </w:r>
      <w:r>
        <w:rPr>
          <w:rFonts w:ascii="Arial" w:hAnsi="Arial"/>
          <w:b/>
          <w:bCs/>
          <w:sz w:val="24"/>
          <w:szCs w:val="24"/>
        </w:rPr>
        <w:t>АДДИКТОЛОГИИ</w:t>
      </w:r>
    </w:p>
    <w:p w14:paraId="38224587" w14:textId="77777777" w:rsidR="008B35D8" w:rsidRDefault="008B35D8">
      <w:pPr>
        <w:shd w:val="clear" w:color="auto" w:fill="FFFFFF"/>
        <w:spacing w:before="461" w:line="274" w:lineRule="exact"/>
        <w:ind w:left="1843" w:right="998" w:hanging="523"/>
      </w:pPr>
      <w:r>
        <w:rPr>
          <w:rFonts w:ascii="Arial" w:hAnsi="Arial" w:cs="Arial"/>
          <w:b/>
          <w:bCs/>
          <w:spacing w:val="-11"/>
          <w:sz w:val="24"/>
          <w:szCs w:val="24"/>
        </w:rPr>
        <w:t xml:space="preserve">6.1. </w:t>
      </w:r>
      <w:r>
        <w:rPr>
          <w:rFonts w:ascii="Arial" w:hAnsi="Arial"/>
          <w:b/>
          <w:bCs/>
          <w:spacing w:val="-11"/>
          <w:sz w:val="24"/>
          <w:szCs w:val="24"/>
        </w:rPr>
        <w:t>Принципы</w:t>
      </w:r>
      <w:r>
        <w:rPr>
          <w:rFonts w:ascii="Arial" w:hAnsi="Arial" w:cs="Arial"/>
          <w:b/>
          <w:bCs/>
          <w:spacing w:val="-11"/>
          <w:sz w:val="24"/>
          <w:szCs w:val="24"/>
        </w:rPr>
        <w:t xml:space="preserve"> </w:t>
      </w:r>
      <w:r>
        <w:rPr>
          <w:rFonts w:ascii="Arial" w:hAnsi="Arial"/>
          <w:b/>
          <w:bCs/>
          <w:spacing w:val="-11"/>
          <w:sz w:val="24"/>
          <w:szCs w:val="24"/>
        </w:rPr>
        <w:t>правового</w:t>
      </w:r>
      <w:r>
        <w:rPr>
          <w:rFonts w:ascii="Arial" w:hAnsi="Arial" w:cs="Arial"/>
          <w:b/>
          <w:bCs/>
          <w:spacing w:val="-11"/>
          <w:sz w:val="24"/>
          <w:szCs w:val="24"/>
        </w:rPr>
        <w:t xml:space="preserve"> </w:t>
      </w:r>
      <w:r>
        <w:rPr>
          <w:rFonts w:ascii="Arial" w:hAnsi="Arial"/>
          <w:b/>
          <w:bCs/>
          <w:spacing w:val="-11"/>
          <w:sz w:val="24"/>
          <w:szCs w:val="24"/>
        </w:rPr>
        <w:t xml:space="preserve">регулирования </w:t>
      </w:r>
      <w:r>
        <w:rPr>
          <w:rFonts w:ascii="Arial" w:hAnsi="Arial"/>
          <w:b/>
          <w:bCs/>
          <w:spacing w:val="-9"/>
          <w:sz w:val="24"/>
          <w:szCs w:val="24"/>
        </w:rPr>
        <w:t>оказания</w:t>
      </w:r>
      <w:r>
        <w:rPr>
          <w:rFonts w:ascii="Arial" w:hAnsi="Arial" w:cs="Arial"/>
          <w:b/>
          <w:bCs/>
          <w:spacing w:val="-9"/>
          <w:sz w:val="24"/>
          <w:szCs w:val="24"/>
        </w:rPr>
        <w:t xml:space="preserve"> </w:t>
      </w:r>
      <w:r>
        <w:rPr>
          <w:rFonts w:ascii="Arial" w:hAnsi="Arial"/>
          <w:b/>
          <w:bCs/>
          <w:spacing w:val="-9"/>
          <w:sz w:val="24"/>
          <w:szCs w:val="24"/>
        </w:rPr>
        <w:t>медицинской</w:t>
      </w:r>
      <w:r>
        <w:rPr>
          <w:rFonts w:ascii="Arial" w:hAnsi="Arial" w:cs="Arial"/>
          <w:b/>
          <w:bCs/>
          <w:spacing w:val="-9"/>
          <w:sz w:val="24"/>
          <w:szCs w:val="24"/>
        </w:rPr>
        <w:t xml:space="preserve"> </w:t>
      </w:r>
      <w:r>
        <w:rPr>
          <w:rFonts w:ascii="Arial" w:hAnsi="Arial"/>
          <w:b/>
          <w:bCs/>
          <w:spacing w:val="-9"/>
          <w:sz w:val="24"/>
          <w:szCs w:val="24"/>
        </w:rPr>
        <w:t>помощи</w:t>
      </w:r>
    </w:p>
    <w:p w14:paraId="15D219D2" w14:textId="77777777" w:rsidR="008B35D8" w:rsidRDefault="008B35D8">
      <w:pPr>
        <w:shd w:val="clear" w:color="auto" w:fill="FFFFFF"/>
        <w:spacing w:before="389" w:line="235" w:lineRule="exact"/>
        <w:ind w:firstLine="293"/>
        <w:jc w:val="both"/>
      </w:pPr>
      <w:r>
        <w:rPr>
          <w:spacing w:val="-2"/>
        </w:rPr>
        <w:t>Значимость правового регулирования оказания медицинской помощи определяет</w:t>
      </w:r>
      <w:r>
        <w:rPr>
          <w:spacing w:val="-2"/>
        </w:rPr>
        <w:softHyphen/>
        <w:t>ся следующими обстоятельствами. Первое: право на охрану здоровья — одно из важ</w:t>
      </w:r>
      <w:r>
        <w:rPr>
          <w:spacing w:val="-2"/>
        </w:rPr>
        <w:softHyphen/>
      </w:r>
      <w:r>
        <w:rPr>
          <w:spacing w:val="-4"/>
        </w:rPr>
        <w:t>нейших конституционных прав. Оно может быть реализовано только при надлежащем закреплении в отраслевом законодательстве. Второе: при оказании медицинской помо</w:t>
      </w:r>
      <w:r>
        <w:rPr>
          <w:spacing w:val="-4"/>
        </w:rPr>
        <w:softHyphen/>
      </w:r>
      <w:r>
        <w:rPr>
          <w:spacing w:val="-2"/>
        </w:rPr>
        <w:t xml:space="preserve">щи затрагиваются многие права граждан, например право на сохранение врачебной </w:t>
      </w:r>
      <w:r>
        <w:rPr>
          <w:spacing w:val="-3"/>
        </w:rPr>
        <w:t>тайны, право на получение информации, необходимой для добровольного информиро</w:t>
      </w:r>
      <w:r>
        <w:rPr>
          <w:spacing w:val="-3"/>
        </w:rPr>
        <w:softHyphen/>
        <w:t>ванного согласия на медицинское вмешательство. Реализация указанных прав, помимо закрепления в федеральном законодательстве, предполагает разработку соответствую</w:t>
      </w:r>
      <w:r>
        <w:rPr>
          <w:spacing w:val="-3"/>
        </w:rPr>
        <w:softHyphen/>
      </w:r>
      <w:r>
        <w:t xml:space="preserve">щих ведомственных нормативных правовых актов. Третье: оказание медицинских </w:t>
      </w:r>
      <w:r>
        <w:rPr>
          <w:spacing w:val="-4"/>
        </w:rPr>
        <w:t>услуг — это огромный рынок, участники которого находятся в неравных условиях, по</w:t>
      </w:r>
      <w:r>
        <w:rPr>
          <w:spacing w:val="-4"/>
        </w:rPr>
        <w:softHyphen/>
        <w:t xml:space="preserve">скольку жизнь и здоровье не имеют цены. Придать цивилизованный и как можно более </w:t>
      </w:r>
      <w:r>
        <w:rPr>
          <w:spacing w:val="-2"/>
        </w:rPr>
        <w:t>гуманный характер этому рынку удастся только с помощью норм права.</w:t>
      </w:r>
    </w:p>
    <w:p w14:paraId="38355598" w14:textId="77777777" w:rsidR="008B35D8" w:rsidRDefault="008B35D8">
      <w:pPr>
        <w:shd w:val="clear" w:color="auto" w:fill="FFFFFF"/>
        <w:spacing w:line="235" w:lineRule="exact"/>
        <w:ind w:left="14" w:firstLine="288"/>
        <w:jc w:val="both"/>
      </w:pPr>
      <w:r>
        <w:rPr>
          <w:spacing w:val="-3"/>
        </w:rPr>
        <w:t xml:space="preserve">В случае оказания наркологической (аддиктологической) помощи можно выделить </w:t>
      </w:r>
      <w:r>
        <w:rPr>
          <w:spacing w:val="-4"/>
        </w:rPr>
        <w:t>еще одно обстоятельство. Права и свободы человека и гражданина в Российской Феде</w:t>
      </w:r>
      <w:r>
        <w:rPr>
          <w:spacing w:val="-4"/>
        </w:rPr>
        <w:softHyphen/>
      </w:r>
      <w:r>
        <w:rPr>
          <w:spacing w:val="-5"/>
        </w:rPr>
        <w:t xml:space="preserve">рации могут быть ограничены только федеральным законом в строго установленных им </w:t>
      </w:r>
      <w:r>
        <w:rPr>
          <w:spacing w:val="-4"/>
        </w:rPr>
        <w:t>(законом) случаях. Наличие наркологического диагноза существенно ограничивает пра</w:t>
      </w:r>
      <w:r>
        <w:rPr>
          <w:spacing w:val="-4"/>
        </w:rPr>
        <w:softHyphen/>
      </w:r>
      <w:r>
        <w:t>ва гражданина:</w:t>
      </w:r>
    </w:p>
    <w:p w14:paraId="71218CEB" w14:textId="77777777" w:rsidR="008B35D8" w:rsidRDefault="008B35D8" w:rsidP="008B35D8">
      <w:pPr>
        <w:numPr>
          <w:ilvl w:val="0"/>
          <w:numId w:val="12"/>
        </w:numPr>
        <w:shd w:val="clear" w:color="auto" w:fill="FFFFFF"/>
        <w:tabs>
          <w:tab w:val="left" w:pos="610"/>
        </w:tabs>
        <w:spacing w:line="235" w:lineRule="exact"/>
        <w:ind w:left="610" w:right="14" w:hanging="154"/>
        <w:jc w:val="both"/>
      </w:pPr>
      <w:r>
        <w:rPr>
          <w:spacing w:val="-3"/>
        </w:rPr>
        <w:t>не позволяет заниматься определенными видами профессиональной деятельно</w:t>
      </w:r>
      <w:r>
        <w:rPr>
          <w:spacing w:val="-3"/>
        </w:rPr>
        <w:softHyphen/>
      </w:r>
      <w:r>
        <w:rPr>
          <w:spacing w:val="-2"/>
        </w:rPr>
        <w:t>сти и деятельностью, связанной с источником повышенной опасности, напри</w:t>
      </w:r>
      <w:r>
        <w:rPr>
          <w:spacing w:val="-2"/>
        </w:rPr>
        <w:softHyphen/>
      </w:r>
      <w:r>
        <w:t>мер управлять собственным автомобилем;</w:t>
      </w:r>
    </w:p>
    <w:p w14:paraId="2F28185F" w14:textId="77777777" w:rsidR="008B35D8" w:rsidRDefault="008B35D8" w:rsidP="008B35D8">
      <w:pPr>
        <w:numPr>
          <w:ilvl w:val="0"/>
          <w:numId w:val="12"/>
        </w:numPr>
        <w:shd w:val="clear" w:color="auto" w:fill="FFFFFF"/>
        <w:tabs>
          <w:tab w:val="left" w:pos="610"/>
        </w:tabs>
        <w:spacing w:line="235" w:lineRule="exact"/>
        <w:ind w:left="456"/>
      </w:pPr>
      <w:r>
        <w:rPr>
          <w:spacing w:val="-2"/>
        </w:rPr>
        <w:t>служит основанием для лишения родительских прав;</w:t>
      </w:r>
    </w:p>
    <w:p w14:paraId="303BB7E0" w14:textId="77777777" w:rsidR="008B35D8" w:rsidRDefault="008B35D8" w:rsidP="008B35D8">
      <w:pPr>
        <w:numPr>
          <w:ilvl w:val="0"/>
          <w:numId w:val="12"/>
        </w:numPr>
        <w:shd w:val="clear" w:color="auto" w:fill="FFFFFF"/>
        <w:tabs>
          <w:tab w:val="left" w:pos="610"/>
        </w:tabs>
        <w:spacing w:line="235" w:lineRule="exact"/>
        <w:ind w:left="610" w:right="14" w:hanging="154"/>
        <w:jc w:val="both"/>
      </w:pPr>
      <w:r>
        <w:rPr>
          <w:spacing w:val="-3"/>
        </w:rPr>
        <w:t>является медицинским противопоказанием для усыновления ребенка или уста</w:t>
      </w:r>
      <w:r>
        <w:rPr>
          <w:spacing w:val="-3"/>
        </w:rPr>
        <w:softHyphen/>
      </w:r>
      <w:r>
        <w:t>новления над ним опеки либо попечительства;</w:t>
      </w:r>
    </w:p>
    <w:p w14:paraId="7E09CB29" w14:textId="77777777" w:rsidR="008B35D8" w:rsidRDefault="008B35D8" w:rsidP="008B35D8">
      <w:pPr>
        <w:numPr>
          <w:ilvl w:val="0"/>
          <w:numId w:val="12"/>
        </w:numPr>
        <w:shd w:val="clear" w:color="auto" w:fill="FFFFFF"/>
        <w:tabs>
          <w:tab w:val="left" w:pos="610"/>
        </w:tabs>
        <w:spacing w:line="235" w:lineRule="exact"/>
        <w:ind w:left="610" w:right="14" w:hanging="154"/>
        <w:jc w:val="both"/>
      </w:pPr>
      <w:r>
        <w:rPr>
          <w:spacing w:val="-2"/>
        </w:rPr>
        <w:t>служит основанием для ограничения дееспособности гражданина и установле</w:t>
      </w:r>
      <w:r>
        <w:rPr>
          <w:spacing w:val="-2"/>
        </w:rPr>
        <w:softHyphen/>
      </w:r>
      <w:r>
        <w:rPr>
          <w:spacing w:val="-4"/>
        </w:rPr>
        <w:t xml:space="preserve">ния над ним попечительства, если «злоупотребление спиртными напитками или </w:t>
      </w:r>
      <w:r>
        <w:rPr>
          <w:spacing w:val="-3"/>
        </w:rPr>
        <w:t>наркотическими средствами» приводит к тому, что его семья оказывается в тя</w:t>
      </w:r>
      <w:r>
        <w:rPr>
          <w:spacing w:val="-3"/>
        </w:rPr>
        <w:softHyphen/>
      </w:r>
      <w:r>
        <w:t>желом материальном положении.</w:t>
      </w:r>
    </w:p>
    <w:p w14:paraId="58C3EC56" w14:textId="77777777" w:rsidR="008B35D8" w:rsidRDefault="008B35D8">
      <w:pPr>
        <w:shd w:val="clear" w:color="auto" w:fill="FFFFFF"/>
        <w:spacing w:before="5" w:line="235" w:lineRule="exact"/>
        <w:ind w:left="34" w:right="14" w:firstLine="274"/>
        <w:jc w:val="both"/>
      </w:pPr>
      <w:r>
        <w:rPr>
          <w:spacing w:val="-2"/>
        </w:rPr>
        <w:t xml:space="preserve">Законодательство Российской Федерации об охране здоровья граждан состоит из </w:t>
      </w:r>
      <w:r>
        <w:rPr>
          <w:spacing w:val="-4"/>
        </w:rPr>
        <w:t xml:space="preserve">соответствующих положений Конституции РФ, федеральных законов, правовых актов </w:t>
      </w:r>
      <w:r>
        <w:rPr>
          <w:spacing w:val="-2"/>
        </w:rPr>
        <w:t xml:space="preserve">исполнительной власти (постановлений Правительства РФ, приказов министерств), </w:t>
      </w:r>
      <w:r>
        <w:rPr>
          <w:spacing w:val="-6"/>
        </w:rPr>
        <w:t>уставов (Конституций) субъектов Федерации, региональных законов и нормативных пра</w:t>
      </w:r>
      <w:r>
        <w:rPr>
          <w:spacing w:val="-6"/>
        </w:rPr>
        <w:softHyphen/>
      </w:r>
      <w:r>
        <w:rPr>
          <w:spacing w:val="-4"/>
        </w:rPr>
        <w:t>вовых актов региональных органов исполнительной власти. Базовым нормативным ак</w:t>
      </w:r>
      <w:r>
        <w:rPr>
          <w:spacing w:val="-4"/>
        </w:rPr>
        <w:softHyphen/>
      </w:r>
      <w:r>
        <w:rPr>
          <w:spacing w:val="-5"/>
        </w:rPr>
        <w:t>том в области медицинского права стали Основы законодательства Российской Федера</w:t>
      </w:r>
      <w:r>
        <w:rPr>
          <w:spacing w:val="-5"/>
        </w:rPr>
        <w:softHyphen/>
      </w:r>
      <w:r>
        <w:rPr>
          <w:spacing w:val="-4"/>
        </w:rPr>
        <w:t>ции об охране здоровья (далее Основы). Основы закрепили принципы организации ох-</w:t>
      </w:r>
    </w:p>
    <w:p w14:paraId="6F4E969A" w14:textId="77777777" w:rsidR="008B35D8" w:rsidRDefault="008B35D8">
      <w:pPr>
        <w:shd w:val="clear" w:color="auto" w:fill="FFFFFF"/>
        <w:spacing w:before="5" w:line="235" w:lineRule="exact"/>
        <w:ind w:left="34" w:right="14" w:firstLine="274"/>
        <w:jc w:val="both"/>
        <w:sectPr w:rsidR="008B35D8">
          <w:pgSz w:w="12240" w:h="15840"/>
          <w:pgMar w:top="1440" w:right="3168" w:bottom="720" w:left="1780" w:header="720" w:footer="720" w:gutter="0"/>
          <w:cols w:space="60"/>
          <w:noEndnote/>
        </w:sectPr>
      </w:pPr>
    </w:p>
    <w:p w14:paraId="34F47959" w14:textId="77777777" w:rsidR="008B35D8" w:rsidRDefault="008B35D8">
      <w:pPr>
        <w:shd w:val="clear" w:color="auto" w:fill="FFFFFF"/>
        <w:spacing w:before="29"/>
      </w:pPr>
      <w:r>
        <w:t>92</w:t>
      </w:r>
    </w:p>
    <w:p w14:paraId="21E01849" w14:textId="77777777" w:rsidR="008B35D8" w:rsidRDefault="008B35D8">
      <w:pPr>
        <w:shd w:val="clear" w:color="auto" w:fill="FFFFFF"/>
      </w:pPr>
      <w:r>
        <w:br w:type="column"/>
      </w:r>
      <w:r>
        <w:rPr>
          <w:spacing w:val="-11"/>
        </w:rPr>
        <w:t>Правовые аспекты алдиктологии</w:t>
      </w:r>
    </w:p>
    <w:p w14:paraId="2D1070E7" w14:textId="77777777" w:rsidR="008B35D8" w:rsidRDefault="008B35D8">
      <w:pPr>
        <w:shd w:val="clear" w:color="auto" w:fill="FFFFFF"/>
        <w:sectPr w:rsidR="008B35D8">
          <w:pgSz w:w="12240" w:h="15840"/>
          <w:pgMar w:top="1440" w:right="2458" w:bottom="720" w:left="2447" w:header="720" w:footer="720" w:gutter="0"/>
          <w:cols w:num="2" w:space="720" w:equalWidth="0">
            <w:col w:w="720" w:space="4094"/>
            <w:col w:w="2520"/>
          </w:cols>
          <w:noEndnote/>
        </w:sectPr>
      </w:pPr>
    </w:p>
    <w:p w14:paraId="6AC81339" w14:textId="77777777" w:rsidR="008B35D8" w:rsidRDefault="008B35D8">
      <w:pPr>
        <w:shd w:val="clear" w:color="auto" w:fill="FFFFFF"/>
        <w:spacing w:before="221" w:line="235" w:lineRule="exact"/>
        <w:ind w:left="14"/>
        <w:jc w:val="both"/>
      </w:pPr>
      <w:r>
        <w:rPr>
          <w:spacing w:val="-2"/>
        </w:rPr>
        <w:t xml:space="preserve">раны здоровья граждан; права граждан при оказании медицинской помощи, включая </w:t>
      </w:r>
      <w:r>
        <w:rPr>
          <w:spacing w:val="-1"/>
        </w:rPr>
        <w:t xml:space="preserve">положение о добровольности ее оказания (правовым основанием для медицинского </w:t>
      </w:r>
      <w:r>
        <w:rPr>
          <w:spacing w:val="-2"/>
        </w:rPr>
        <w:t xml:space="preserve">вмешательства является добровольное информированное согласие гражданина или его </w:t>
      </w:r>
      <w:r>
        <w:rPr>
          <w:spacing w:val="-4"/>
        </w:rPr>
        <w:t>законного представителя). С учетом особенностей ряда заболеваний, требующих специ</w:t>
      </w:r>
      <w:r>
        <w:rPr>
          <w:spacing w:val="-4"/>
        </w:rPr>
        <w:softHyphen/>
      </w:r>
      <w:r>
        <w:rPr>
          <w:spacing w:val="-2"/>
        </w:rPr>
        <w:t>ального правового регулирования (прежде всего необходимости недобровольного ме</w:t>
      </w:r>
      <w:r>
        <w:rPr>
          <w:spacing w:val="-2"/>
        </w:rPr>
        <w:softHyphen/>
      </w:r>
      <w:r>
        <w:rPr>
          <w:spacing w:val="-3"/>
        </w:rPr>
        <w:t>дицинского вмешательства в целях защиты интересов самого больного и других граж</w:t>
      </w:r>
      <w:r>
        <w:rPr>
          <w:spacing w:val="-3"/>
        </w:rPr>
        <w:softHyphen/>
      </w:r>
      <w:r>
        <w:rPr>
          <w:spacing w:val="-2"/>
        </w:rPr>
        <w:t>дан), положения Основ о недобровольном медицинском вмешательстве получили раз</w:t>
      </w:r>
      <w:r>
        <w:rPr>
          <w:spacing w:val="-2"/>
        </w:rPr>
        <w:softHyphen/>
      </w:r>
      <w:r>
        <w:rPr>
          <w:spacing w:val="-4"/>
        </w:rPr>
        <w:t xml:space="preserve">витие в Законе РФ от 2 июля 1992 г. № 3185-1 «О психиатрической помощи и гарантиях </w:t>
      </w:r>
      <w:r>
        <w:rPr>
          <w:spacing w:val="-2"/>
        </w:rPr>
        <w:t xml:space="preserve">прав граждан при ее оказании» (далее Закон о психиатрической помощи), а также в </w:t>
      </w:r>
      <w:r>
        <w:rPr>
          <w:spacing w:val="-1"/>
        </w:rPr>
        <w:t xml:space="preserve">Федеральном законе от 30 марта 1999 г. № 52-ФЗ «О санитарно-эпидемиологическом </w:t>
      </w:r>
      <w:r>
        <w:t>благополучии населения».</w:t>
      </w:r>
    </w:p>
    <w:p w14:paraId="18967296" w14:textId="77777777" w:rsidR="008B35D8" w:rsidRDefault="008B35D8">
      <w:pPr>
        <w:shd w:val="clear" w:color="auto" w:fill="FFFFFF"/>
        <w:spacing w:line="235" w:lineRule="exact"/>
        <w:ind w:left="10" w:right="5" w:firstLine="336"/>
        <w:jc w:val="both"/>
      </w:pPr>
      <w:r>
        <w:rPr>
          <w:spacing w:val="-3"/>
        </w:rPr>
        <w:t>Для регулирования специфических отношений, возникающих при оказании отдель</w:t>
      </w:r>
      <w:r>
        <w:rPr>
          <w:spacing w:val="-3"/>
        </w:rPr>
        <w:softHyphen/>
        <w:t>ных видов медицинской помощи, а также при особой социальной значимости заболева</w:t>
      </w:r>
      <w:r>
        <w:rPr>
          <w:spacing w:val="-3"/>
        </w:rPr>
        <w:softHyphen/>
      </w:r>
      <w:r>
        <w:rPr>
          <w:spacing w:val="-2"/>
        </w:rPr>
        <w:t xml:space="preserve">ния оказание медицинской помощи регулируется «специальными» законодательными </w:t>
      </w:r>
      <w:r>
        <w:rPr>
          <w:spacing w:val="-5"/>
        </w:rPr>
        <w:t>актами, например Законом РФ от 22 декабря 1992 г. № 4180-1 «О трансплантации органов и (или) тканей человека» или Федеральным законом от 18 июня 2001 г. № 77-ФЗ «О пре</w:t>
      </w:r>
      <w:r>
        <w:rPr>
          <w:spacing w:val="-5"/>
        </w:rPr>
        <w:softHyphen/>
      </w:r>
      <w:r>
        <w:rPr>
          <w:spacing w:val="-1"/>
        </w:rPr>
        <w:t>дупреждении распространения туберкулеза в Российской Федерации».</w:t>
      </w:r>
    </w:p>
    <w:p w14:paraId="5EB6A827" w14:textId="77777777" w:rsidR="008B35D8" w:rsidRDefault="008B35D8">
      <w:pPr>
        <w:shd w:val="clear" w:color="auto" w:fill="FFFFFF"/>
        <w:spacing w:line="235" w:lineRule="exact"/>
        <w:ind w:left="5" w:right="5" w:firstLine="346"/>
        <w:jc w:val="both"/>
      </w:pPr>
      <w:r>
        <w:rPr>
          <w:spacing w:val="-3"/>
        </w:rPr>
        <w:t>Наркологические заболевания имеют чрезвычайную социальную значимость. Спе</w:t>
      </w:r>
      <w:r>
        <w:rPr>
          <w:spacing w:val="-3"/>
        </w:rPr>
        <w:softHyphen/>
      </w:r>
      <w:r>
        <w:rPr>
          <w:spacing w:val="-1"/>
        </w:rPr>
        <w:t xml:space="preserve">цифический характер правоотношений, возникающих при оказании наркологической </w:t>
      </w:r>
      <w:r>
        <w:rPr>
          <w:spacing w:val="-2"/>
        </w:rPr>
        <w:t>помощи, обусловлен изменениями личности и нарушениями поведения, характера че</w:t>
      </w:r>
      <w:r>
        <w:rPr>
          <w:spacing w:val="-2"/>
        </w:rPr>
        <w:softHyphen/>
        <w:t>ловека, что ограничивает способность этих больных осознанно руководить своими по</w:t>
      </w:r>
      <w:r>
        <w:rPr>
          <w:spacing w:val="-2"/>
        </w:rPr>
        <w:softHyphen/>
        <w:t xml:space="preserve">ступками при принятии решения о медицинском вмешательстве. Также необходимо </w:t>
      </w:r>
      <w:r>
        <w:rPr>
          <w:spacing w:val="-1"/>
        </w:rPr>
        <w:t xml:space="preserve">учитывать, что больные с наркологическими заболеваниями могут быть опасны для </w:t>
      </w:r>
      <w:r>
        <w:t>окружающих вследствие их высокой криминальной активности.</w:t>
      </w:r>
    </w:p>
    <w:p w14:paraId="205DBAD5" w14:textId="77777777" w:rsidR="008B35D8" w:rsidRDefault="008B35D8">
      <w:pPr>
        <w:shd w:val="clear" w:color="auto" w:fill="FFFFFF"/>
        <w:spacing w:before="5" w:line="235" w:lineRule="exact"/>
        <w:ind w:right="14" w:firstLine="336"/>
        <w:jc w:val="both"/>
      </w:pPr>
      <w:r>
        <w:rPr>
          <w:spacing w:val="-2"/>
        </w:rPr>
        <w:t xml:space="preserve">Однако значение адекватного правового регулирования оказания наркологической </w:t>
      </w:r>
      <w:r>
        <w:rPr>
          <w:spacing w:val="-3"/>
        </w:rPr>
        <w:t>помощи недооценивается. Об этом свидетельствует отсутствие главы о правовом регу</w:t>
      </w:r>
      <w:r>
        <w:rPr>
          <w:spacing w:val="-3"/>
        </w:rPr>
        <w:softHyphen/>
        <w:t>лировании оказания наркологической помощи в фундаментальном учебнике С. Г. Сте-</w:t>
      </w:r>
      <w:r>
        <w:t>ценко «Медицинское право».</w:t>
      </w:r>
    </w:p>
    <w:p w14:paraId="46D54EFA" w14:textId="77777777" w:rsidR="008B35D8" w:rsidRDefault="008B35D8">
      <w:pPr>
        <w:shd w:val="clear" w:color="auto" w:fill="FFFFFF"/>
        <w:spacing w:before="216" w:line="283" w:lineRule="exact"/>
        <w:ind w:left="1786" w:right="499" w:hanging="1238"/>
      </w:pPr>
      <w:r>
        <w:rPr>
          <w:rFonts w:ascii="Arial" w:hAnsi="Arial" w:cs="Arial"/>
          <w:sz w:val="24"/>
          <w:szCs w:val="24"/>
        </w:rPr>
        <w:t xml:space="preserve">6.2. </w:t>
      </w:r>
      <w:r>
        <w:rPr>
          <w:rFonts w:ascii="Arial" w:hAnsi="Arial"/>
          <w:sz w:val="24"/>
          <w:szCs w:val="24"/>
        </w:rPr>
        <w:t>Регулирование</w:t>
      </w:r>
      <w:r>
        <w:rPr>
          <w:rFonts w:ascii="Arial" w:hAnsi="Arial" w:cs="Arial"/>
          <w:sz w:val="24"/>
          <w:szCs w:val="24"/>
        </w:rPr>
        <w:t xml:space="preserve"> </w:t>
      </w:r>
      <w:r>
        <w:rPr>
          <w:rFonts w:ascii="Arial" w:hAnsi="Arial"/>
          <w:sz w:val="24"/>
          <w:szCs w:val="24"/>
        </w:rPr>
        <w:t>оказания</w:t>
      </w:r>
      <w:r>
        <w:rPr>
          <w:rFonts w:ascii="Arial" w:hAnsi="Arial" w:cs="Arial"/>
          <w:sz w:val="24"/>
          <w:szCs w:val="24"/>
        </w:rPr>
        <w:t xml:space="preserve"> </w:t>
      </w:r>
      <w:r>
        <w:rPr>
          <w:rFonts w:ascii="Arial" w:hAnsi="Arial"/>
          <w:sz w:val="24"/>
          <w:szCs w:val="24"/>
        </w:rPr>
        <w:t>наркологической</w:t>
      </w:r>
      <w:r>
        <w:rPr>
          <w:rFonts w:ascii="Arial" w:hAnsi="Arial" w:cs="Arial"/>
          <w:sz w:val="24"/>
          <w:szCs w:val="24"/>
        </w:rPr>
        <w:t xml:space="preserve"> </w:t>
      </w:r>
      <w:r>
        <w:rPr>
          <w:rFonts w:ascii="Arial" w:hAnsi="Arial"/>
          <w:sz w:val="24"/>
          <w:szCs w:val="24"/>
        </w:rPr>
        <w:t xml:space="preserve">помощи </w:t>
      </w:r>
      <w:r>
        <w:rPr>
          <w:rFonts w:ascii="Arial" w:hAnsi="Arial"/>
          <w:spacing w:val="-1"/>
          <w:sz w:val="24"/>
          <w:szCs w:val="24"/>
        </w:rPr>
        <w:t>в</w:t>
      </w:r>
      <w:r>
        <w:rPr>
          <w:rFonts w:ascii="Arial" w:hAnsi="Arial" w:cs="Arial"/>
          <w:spacing w:val="-1"/>
          <w:sz w:val="24"/>
          <w:szCs w:val="24"/>
        </w:rPr>
        <w:t xml:space="preserve"> </w:t>
      </w:r>
      <w:r>
        <w:rPr>
          <w:rFonts w:ascii="Arial" w:hAnsi="Arial"/>
          <w:spacing w:val="-1"/>
          <w:sz w:val="24"/>
          <w:szCs w:val="24"/>
        </w:rPr>
        <w:t>действующем</w:t>
      </w:r>
      <w:r>
        <w:rPr>
          <w:rFonts w:ascii="Arial" w:hAnsi="Arial" w:cs="Arial"/>
          <w:spacing w:val="-1"/>
          <w:sz w:val="24"/>
          <w:szCs w:val="24"/>
        </w:rPr>
        <w:t xml:space="preserve"> </w:t>
      </w:r>
      <w:r>
        <w:rPr>
          <w:rFonts w:ascii="Arial" w:hAnsi="Arial"/>
          <w:spacing w:val="-1"/>
          <w:sz w:val="24"/>
          <w:szCs w:val="24"/>
        </w:rPr>
        <w:t>законодательстве</w:t>
      </w:r>
    </w:p>
    <w:p w14:paraId="00439F3F" w14:textId="77777777" w:rsidR="008B35D8" w:rsidRDefault="008B35D8">
      <w:pPr>
        <w:shd w:val="clear" w:color="auto" w:fill="FFFFFF"/>
        <w:spacing w:before="221" w:line="235" w:lineRule="exact"/>
        <w:ind w:right="14" w:firstLine="341"/>
        <w:jc w:val="both"/>
      </w:pPr>
      <w:r>
        <w:rPr>
          <w:spacing w:val="-7"/>
        </w:rPr>
        <w:t xml:space="preserve">Постановлением Верховного Совета РФ от 22 июля 1993 г. № 5494-1 была утверждена </w:t>
      </w:r>
      <w:r>
        <w:rPr>
          <w:spacing w:val="-5"/>
        </w:rPr>
        <w:t>«Концепция государственной политики по контролю за наркотиками в Российской Феде</w:t>
      </w:r>
      <w:r>
        <w:rPr>
          <w:spacing w:val="-5"/>
        </w:rPr>
        <w:softHyphen/>
      </w:r>
      <w:r>
        <w:rPr>
          <w:spacing w:val="-2"/>
        </w:rPr>
        <w:t>рации». Согласно Концепции, мероприятия по контролю за наркотиками должны осу</w:t>
      </w:r>
      <w:r>
        <w:rPr>
          <w:spacing w:val="-2"/>
        </w:rPr>
        <w:softHyphen/>
      </w:r>
      <w:r>
        <w:rPr>
          <w:spacing w:val="-4"/>
        </w:rPr>
        <w:t>ществляться на основе единой государственной политики. Лечение и социальная реаби</w:t>
      </w:r>
      <w:r>
        <w:rPr>
          <w:spacing w:val="-4"/>
        </w:rPr>
        <w:softHyphen/>
      </w:r>
      <w:r>
        <w:rPr>
          <w:spacing w:val="-2"/>
        </w:rPr>
        <w:t xml:space="preserve">литация больных наркоманией рассматривались как одно из основных направлений </w:t>
      </w:r>
      <w:r>
        <w:rPr>
          <w:spacing w:val="-4"/>
        </w:rPr>
        <w:t>государственной политики в этом аспекте. К числу первоочередных задач антинаркоти</w:t>
      </w:r>
      <w:r>
        <w:rPr>
          <w:spacing w:val="-4"/>
        </w:rPr>
        <w:softHyphen/>
        <w:t xml:space="preserve">ческой политики Концепция относила совершенствование медицинских и юридических подходов к раннему выявлению незаконных потребителей наркотиков, выделение групп </w:t>
      </w:r>
      <w:r>
        <w:rPr>
          <w:spacing w:val="-3"/>
        </w:rPr>
        <w:t>населения с повышенным риском незаконного потребления наркотиков и дифференци</w:t>
      </w:r>
      <w:r>
        <w:rPr>
          <w:spacing w:val="-3"/>
        </w:rPr>
        <w:softHyphen/>
      </w:r>
      <w:r>
        <w:rPr>
          <w:spacing w:val="-2"/>
        </w:rPr>
        <w:t>рованное проведение в отношении таких лиц предупредительных мероприятий, а так</w:t>
      </w:r>
      <w:r>
        <w:rPr>
          <w:spacing w:val="-2"/>
        </w:rPr>
        <w:softHyphen/>
      </w:r>
      <w:r>
        <w:rPr>
          <w:spacing w:val="-3"/>
        </w:rPr>
        <w:t xml:space="preserve">же — развитие законодательства, регламентирующего лечение больных наркоманией и </w:t>
      </w:r>
      <w:r>
        <w:t>социальную реабилитацию наркоманов.</w:t>
      </w:r>
    </w:p>
    <w:p w14:paraId="3D40DFDF" w14:textId="77777777" w:rsidR="008B35D8" w:rsidRDefault="008B35D8">
      <w:pPr>
        <w:shd w:val="clear" w:color="auto" w:fill="FFFFFF"/>
        <w:spacing w:line="235" w:lineRule="exact"/>
        <w:ind w:right="34" w:firstLine="336"/>
        <w:jc w:val="both"/>
      </w:pPr>
      <w:r>
        <w:rPr>
          <w:spacing w:val="-1"/>
        </w:rPr>
        <w:t xml:space="preserve">К сожалению, большинство положений Концепции остались нереализованными. </w:t>
      </w:r>
      <w:r>
        <w:rPr>
          <w:spacing w:val="-3"/>
        </w:rPr>
        <w:t>Вместо сбалансированного применения воспитательных и принудительных мер основ</w:t>
      </w:r>
      <w:r>
        <w:rPr>
          <w:spacing w:val="-3"/>
        </w:rPr>
        <w:softHyphen/>
      </w:r>
      <w:r>
        <w:rPr>
          <w:spacing w:val="-4"/>
        </w:rPr>
        <w:t>ной акцент делается на уголовно-правовые средства противодействия незаконному обо</w:t>
      </w:r>
      <w:r>
        <w:rPr>
          <w:spacing w:val="-4"/>
        </w:rPr>
        <w:softHyphen/>
        <w:t>роту наркотиков. При этом не уделяется должного вниманля м*-рам по снижению спро-</w:t>
      </w:r>
    </w:p>
    <w:p w14:paraId="7CD93963" w14:textId="77777777" w:rsidR="008B35D8" w:rsidRDefault="008B35D8">
      <w:pPr>
        <w:shd w:val="clear" w:color="auto" w:fill="FFFFFF"/>
        <w:spacing w:line="235" w:lineRule="exact"/>
        <w:ind w:right="34" w:firstLine="336"/>
        <w:jc w:val="both"/>
        <w:sectPr w:rsidR="008B35D8">
          <w:type w:val="continuous"/>
          <w:pgSz w:w="12240" w:h="15840"/>
          <w:pgMar w:top="1440" w:right="2458" w:bottom="720" w:left="2419" w:header="720" w:footer="720" w:gutter="0"/>
          <w:cols w:space="60"/>
          <w:noEndnote/>
        </w:sectPr>
      </w:pPr>
    </w:p>
    <w:p w14:paraId="347B8F37" w14:textId="77777777" w:rsidR="008B35D8" w:rsidRDefault="008B35D8">
      <w:pPr>
        <w:shd w:val="clear" w:color="auto" w:fill="FFFFFF"/>
        <w:tabs>
          <w:tab w:val="left" w:pos="7133"/>
        </w:tabs>
        <w:ind w:left="24"/>
      </w:pPr>
      <w:r>
        <w:rPr>
          <w:spacing w:val="-12"/>
        </w:rPr>
        <w:t>Регулирование оказания наркологической помощи в действующем законодательстве</w:t>
      </w:r>
      <w:r>
        <w:rPr>
          <w:rFonts w:ascii="Arial" w:hAnsi="Arial" w:cs="Arial"/>
        </w:rPr>
        <w:tab/>
      </w:r>
      <w:r>
        <w:rPr>
          <w:rFonts w:hAnsi="Arial"/>
          <w:spacing w:val="-24"/>
        </w:rPr>
        <w:t>93</w:t>
      </w:r>
    </w:p>
    <w:p w14:paraId="0331FB63" w14:textId="77777777" w:rsidR="008B35D8" w:rsidRDefault="008B35D8">
      <w:pPr>
        <w:shd w:val="clear" w:color="auto" w:fill="FFFFFF"/>
        <w:spacing w:before="254" w:line="235" w:lineRule="exact"/>
        <w:ind w:right="5"/>
        <w:jc w:val="both"/>
      </w:pPr>
      <w:r>
        <w:rPr>
          <w:spacing w:val="-3"/>
        </w:rPr>
        <w:t>са на психоактивные вещества, профилактике наркотизма и лечению больных. Поста</w:t>
      </w:r>
      <w:r>
        <w:rPr>
          <w:spacing w:val="-3"/>
        </w:rPr>
        <w:softHyphen/>
      </w:r>
      <w:r>
        <w:rPr>
          <w:spacing w:val="-6"/>
        </w:rPr>
        <w:t>новлением Правительства Российской Федерации от 13 сентября 2005 г. № 56</w:t>
      </w:r>
      <w:r w:rsidRPr="003B11F8">
        <w:rPr>
          <w:spacing w:val="-6"/>
        </w:rPr>
        <w:t xml:space="preserve">1 </w:t>
      </w:r>
      <w:r>
        <w:rPr>
          <w:spacing w:val="-6"/>
        </w:rPr>
        <w:t>утвержде</w:t>
      </w:r>
      <w:r>
        <w:rPr>
          <w:spacing w:val="-6"/>
        </w:rPr>
        <w:softHyphen/>
      </w:r>
      <w:r>
        <w:rPr>
          <w:spacing w:val="-4"/>
        </w:rPr>
        <w:t>на Федеральная целевая программа «Комплексные меры противодействия злоупотреб</w:t>
      </w:r>
      <w:r>
        <w:rPr>
          <w:spacing w:val="-4"/>
        </w:rPr>
        <w:softHyphen/>
        <w:t>лению наркотиками и их незаконному обороту на 2005-2009 г.». Программа предусмат</w:t>
      </w:r>
      <w:r>
        <w:rPr>
          <w:spacing w:val="-4"/>
        </w:rPr>
        <w:softHyphen/>
      </w:r>
      <w:r>
        <w:rPr>
          <w:spacing w:val="-3"/>
        </w:rPr>
        <w:t xml:space="preserve">ривает разработку в период с 2005 по 2009 г. на федеральном и региональном уровнях </w:t>
      </w:r>
      <w:r>
        <w:rPr>
          <w:spacing w:val="-4"/>
        </w:rPr>
        <w:t>нормативной правовой базы наркологической службы, а в 2005 г. — разработку право</w:t>
      </w:r>
      <w:r>
        <w:rPr>
          <w:spacing w:val="-4"/>
        </w:rPr>
        <w:softHyphen/>
      </w:r>
      <w:r>
        <w:rPr>
          <w:spacing w:val="-3"/>
        </w:rPr>
        <w:t xml:space="preserve">вых, организационно-методических, терапевтических аспектов системы обязательного </w:t>
      </w:r>
      <w:r>
        <w:rPr>
          <w:spacing w:val="-4"/>
        </w:rPr>
        <w:t>лечения больных наркоманией. Задача, поставленная программой на 2005 г. в части раз</w:t>
      </w:r>
      <w:r>
        <w:rPr>
          <w:spacing w:val="-4"/>
        </w:rPr>
        <w:softHyphen/>
      </w:r>
      <w:r>
        <w:rPr>
          <w:spacing w:val="-2"/>
        </w:rPr>
        <w:t>работки правовых оснований обязательного лечения, не была решена.</w:t>
      </w:r>
    </w:p>
    <w:p w14:paraId="2F85C69A" w14:textId="77777777" w:rsidR="008B35D8" w:rsidRDefault="008B35D8">
      <w:pPr>
        <w:shd w:val="clear" w:color="auto" w:fill="FFFFFF"/>
        <w:spacing w:line="235" w:lineRule="exact"/>
        <w:ind w:firstLine="298"/>
        <w:jc w:val="both"/>
      </w:pPr>
      <w:r>
        <w:rPr>
          <w:spacing w:val="-4"/>
        </w:rPr>
        <w:t>Оказание наркологической помощи больным наркоманией регламентируется Феде</w:t>
      </w:r>
      <w:r>
        <w:rPr>
          <w:spacing w:val="-4"/>
        </w:rPr>
        <w:softHyphen/>
        <w:t>ральным законом от 8 января 1998 г. № 3-ФЗ «О наркотических средствах и психотроп</w:t>
      </w:r>
      <w:r>
        <w:rPr>
          <w:spacing w:val="-4"/>
        </w:rPr>
        <w:softHyphen/>
      </w:r>
      <w:r>
        <w:rPr>
          <w:spacing w:val="-2"/>
        </w:rPr>
        <w:t xml:space="preserve">ных веществах». В преамбуле этого Закона указано, что он «устанавливает правовые </w:t>
      </w:r>
      <w:r>
        <w:rPr>
          <w:spacing w:val="-3"/>
        </w:rPr>
        <w:t>основы государственной политики в сфере оборота наркотических средств, психотроп</w:t>
      </w:r>
      <w:r>
        <w:rPr>
          <w:spacing w:val="-3"/>
        </w:rPr>
        <w:softHyphen/>
      </w:r>
      <w:r>
        <w:rPr>
          <w:spacing w:val="-4"/>
        </w:rPr>
        <w:t>ных веществ и в области противодействия их незаконному обороту в целях охраны здо</w:t>
      </w:r>
      <w:r>
        <w:rPr>
          <w:spacing w:val="-4"/>
        </w:rPr>
        <w:softHyphen/>
      </w:r>
      <w:r>
        <w:rPr>
          <w:spacing w:val="-3"/>
        </w:rPr>
        <w:t>ровья граждан, государственной и общественной безопасности». Таким образом, пред</w:t>
      </w:r>
      <w:r>
        <w:rPr>
          <w:spacing w:val="-3"/>
        </w:rPr>
        <w:softHyphen/>
      </w:r>
      <w:r>
        <w:rPr>
          <w:spacing w:val="-4"/>
        </w:rPr>
        <w:t>метом правового регулирования ФЗ «О наркотических средствах и психотропных веще</w:t>
      </w:r>
      <w:r>
        <w:rPr>
          <w:spacing w:val="-4"/>
        </w:rPr>
        <w:softHyphen/>
      </w:r>
      <w:r>
        <w:t xml:space="preserve">ствах» является оборот определенной группы веществ, «подлежащих контролю в </w:t>
      </w:r>
      <w:r>
        <w:rPr>
          <w:spacing w:val="-3"/>
        </w:rPr>
        <w:t xml:space="preserve">Российской Федерации, в соответствии с законодательством Российской Федерации и </w:t>
      </w:r>
      <w:r>
        <w:rPr>
          <w:spacing w:val="-2"/>
        </w:rPr>
        <w:t xml:space="preserve">международными договорами Российской Федерации». Отмеченное обстоятельство </w:t>
      </w:r>
      <w:r>
        <w:rPr>
          <w:spacing w:val="-3"/>
        </w:rPr>
        <w:t>сближает данный Закон с Федеральным законом от 22 июня 1998 г. № 86-ФЗ «О лекар</w:t>
      </w:r>
      <w:r>
        <w:rPr>
          <w:spacing w:val="-3"/>
        </w:rPr>
        <w:softHyphen/>
        <w:t>ственных средствах», который создает правовую основу деятельности субъектов обра</w:t>
      </w:r>
      <w:r>
        <w:rPr>
          <w:spacing w:val="-3"/>
        </w:rPr>
        <w:softHyphen/>
      </w:r>
      <w:r>
        <w:rPr>
          <w:spacing w:val="-5"/>
        </w:rPr>
        <w:t>щения лекарственных средств и распределяет полномочия органов исполнительной вла</w:t>
      </w:r>
      <w:r>
        <w:rPr>
          <w:spacing w:val="-5"/>
        </w:rPr>
        <w:softHyphen/>
      </w:r>
      <w:r>
        <w:t>сти в сфере обращения лекарственных средств.</w:t>
      </w:r>
    </w:p>
    <w:p w14:paraId="3A20E048" w14:textId="77777777" w:rsidR="008B35D8" w:rsidRDefault="008B35D8">
      <w:pPr>
        <w:shd w:val="clear" w:color="auto" w:fill="FFFFFF"/>
        <w:spacing w:line="235" w:lineRule="exact"/>
        <w:ind w:left="5" w:right="5" w:firstLine="283"/>
        <w:jc w:val="both"/>
      </w:pPr>
      <w:r>
        <w:rPr>
          <w:spacing w:val="-5"/>
        </w:rPr>
        <w:t>ФЗ «О наркотических средствах и психотропных веществах» не создает нормативно-правовой базы для оказания наркологической помощи. Сделать указанный вывод позво</w:t>
      </w:r>
      <w:r>
        <w:rPr>
          <w:spacing w:val="-5"/>
        </w:rPr>
        <w:softHyphen/>
      </w:r>
      <w:r>
        <w:t>ляют следующие обстоятельства.</w:t>
      </w:r>
    </w:p>
    <w:p w14:paraId="1A490EF0" w14:textId="77777777" w:rsidR="008B35D8" w:rsidRDefault="008B35D8" w:rsidP="008B35D8">
      <w:pPr>
        <w:numPr>
          <w:ilvl w:val="0"/>
          <w:numId w:val="13"/>
        </w:numPr>
        <w:shd w:val="clear" w:color="auto" w:fill="FFFFFF"/>
        <w:tabs>
          <w:tab w:val="left" w:pos="629"/>
        </w:tabs>
        <w:spacing w:line="235" w:lineRule="exact"/>
        <w:ind w:left="629" w:right="5" w:hanging="163"/>
        <w:jc w:val="both"/>
      </w:pPr>
      <w:r>
        <w:t xml:space="preserve">Предметом правого регулирования Закона является оборот наркотических </w:t>
      </w:r>
      <w:r>
        <w:rPr>
          <w:spacing w:val="-3"/>
        </w:rPr>
        <w:t>средств и психотропных веществ, а не оказание медицинской помощи нарколо</w:t>
      </w:r>
      <w:r>
        <w:rPr>
          <w:spacing w:val="-3"/>
        </w:rPr>
        <w:softHyphen/>
      </w:r>
      <w:r>
        <w:t>гическим больным.</w:t>
      </w:r>
    </w:p>
    <w:p w14:paraId="7FCECC6C" w14:textId="77777777" w:rsidR="008B35D8" w:rsidRDefault="008B35D8" w:rsidP="008B35D8">
      <w:pPr>
        <w:numPr>
          <w:ilvl w:val="0"/>
          <w:numId w:val="13"/>
        </w:numPr>
        <w:shd w:val="clear" w:color="auto" w:fill="FFFFFF"/>
        <w:tabs>
          <w:tab w:val="left" w:pos="629"/>
        </w:tabs>
        <w:spacing w:line="235" w:lineRule="exact"/>
        <w:ind w:left="629" w:right="10" w:hanging="163"/>
        <w:jc w:val="both"/>
      </w:pPr>
      <w:r>
        <w:rPr>
          <w:spacing w:val="-2"/>
        </w:rPr>
        <w:t>Вне области правового регулирования Закона оказались наиболее распростра</w:t>
      </w:r>
      <w:r>
        <w:rPr>
          <w:spacing w:val="-2"/>
        </w:rPr>
        <w:softHyphen/>
      </w:r>
      <w:r>
        <w:rPr>
          <w:spacing w:val="-3"/>
        </w:rPr>
        <w:t>ненные виды наркологической патологии — алкоголизм и токсикомании.</w:t>
      </w:r>
    </w:p>
    <w:p w14:paraId="3B855720" w14:textId="77777777" w:rsidR="008B35D8" w:rsidRDefault="008B35D8" w:rsidP="008B35D8">
      <w:pPr>
        <w:numPr>
          <w:ilvl w:val="0"/>
          <w:numId w:val="13"/>
        </w:numPr>
        <w:shd w:val="clear" w:color="auto" w:fill="FFFFFF"/>
        <w:tabs>
          <w:tab w:val="left" w:pos="629"/>
        </w:tabs>
        <w:spacing w:line="235" w:lineRule="exact"/>
        <w:ind w:left="629" w:right="5" w:hanging="163"/>
        <w:jc w:val="both"/>
      </w:pPr>
      <w:r>
        <w:rPr>
          <w:spacing w:val="-3"/>
        </w:rPr>
        <w:t>Вопросам организации наркологической помощи в Законе уделено недостаточ</w:t>
      </w:r>
      <w:r>
        <w:rPr>
          <w:spacing w:val="-3"/>
        </w:rPr>
        <w:softHyphen/>
      </w:r>
      <w:r>
        <w:rPr>
          <w:spacing w:val="-4"/>
        </w:rPr>
        <w:t>ное внимание (6 из 59 статей), поэтому многие важные проблемы лечения боль</w:t>
      </w:r>
      <w:r>
        <w:rPr>
          <w:spacing w:val="-4"/>
        </w:rPr>
        <w:softHyphen/>
      </w:r>
      <w:r>
        <w:rPr>
          <w:spacing w:val="-2"/>
        </w:rPr>
        <w:t>ных наркоманией и после принятия Закона остались неурегулированными.</w:t>
      </w:r>
    </w:p>
    <w:p w14:paraId="056C4543" w14:textId="77777777" w:rsidR="008B35D8" w:rsidRDefault="008B35D8" w:rsidP="008B35D8">
      <w:pPr>
        <w:numPr>
          <w:ilvl w:val="0"/>
          <w:numId w:val="13"/>
        </w:numPr>
        <w:shd w:val="clear" w:color="auto" w:fill="FFFFFF"/>
        <w:tabs>
          <w:tab w:val="left" w:pos="629"/>
        </w:tabs>
        <w:spacing w:line="235" w:lineRule="exact"/>
        <w:ind w:left="629" w:right="5" w:hanging="163"/>
        <w:jc w:val="both"/>
      </w:pPr>
      <w:r>
        <w:rPr>
          <w:spacing w:val="-3"/>
        </w:rPr>
        <w:t>Многие статьи, в которых рассматривается порядок оказания медицинской по</w:t>
      </w:r>
      <w:r>
        <w:rPr>
          <w:spacing w:val="-3"/>
        </w:rPr>
        <w:softHyphen/>
      </w:r>
      <w:r>
        <w:rPr>
          <w:spacing w:val="-2"/>
        </w:rPr>
        <w:t xml:space="preserve">мощи больным наркоманией, имеют бланкетный (отсылочный) характер. Так, </w:t>
      </w:r>
      <w:r>
        <w:rPr>
          <w:spacing w:val="-5"/>
        </w:rPr>
        <w:t>п. 5 ст. 44 и ст. 56 Закона устанавливают, что порядок медицинского освидетель</w:t>
      </w:r>
      <w:r>
        <w:rPr>
          <w:spacing w:val="-5"/>
        </w:rPr>
        <w:softHyphen/>
      </w:r>
      <w:r>
        <w:rPr>
          <w:spacing w:val="-4"/>
        </w:rPr>
        <w:t xml:space="preserve">ствования лиц, в отношении которых имеются достаточные основания полагать, </w:t>
      </w:r>
      <w:r>
        <w:rPr>
          <w:spacing w:val="-3"/>
        </w:rPr>
        <w:t>что они больны наркоманией или находятся в состоянии наркотического опья</w:t>
      </w:r>
      <w:r>
        <w:rPr>
          <w:spacing w:val="-3"/>
        </w:rPr>
        <w:softHyphen/>
      </w:r>
      <w:r>
        <w:rPr>
          <w:spacing w:val="-4"/>
        </w:rPr>
        <w:t>нения, а также порядок медицинского наблюдения и учета больных наркомани</w:t>
      </w:r>
      <w:r>
        <w:rPr>
          <w:spacing w:val="-4"/>
        </w:rPr>
        <w:softHyphen/>
      </w:r>
      <w:r>
        <w:rPr>
          <w:spacing w:val="-3"/>
        </w:rPr>
        <w:t>ей определяются федеральным органом исполнительной власти в области здра</w:t>
      </w:r>
      <w:r>
        <w:rPr>
          <w:spacing w:val="-3"/>
        </w:rPr>
        <w:softHyphen/>
      </w:r>
      <w:r>
        <w:rPr>
          <w:spacing w:val="-2"/>
        </w:rPr>
        <w:t>воохранения. Тем самым вопросы, непосредственно затрагивающие граждан</w:t>
      </w:r>
      <w:r>
        <w:rPr>
          <w:spacing w:val="-2"/>
        </w:rPr>
        <w:softHyphen/>
      </w:r>
      <w:r>
        <w:t xml:space="preserve">ские права и свободы больных наркоманией, регулируются не Законом, а </w:t>
      </w:r>
      <w:r>
        <w:rPr>
          <w:spacing w:val="-2"/>
        </w:rPr>
        <w:t>решением федерального органа исполнительной власти в области здравоохра</w:t>
      </w:r>
      <w:r>
        <w:rPr>
          <w:spacing w:val="-2"/>
        </w:rPr>
        <w:softHyphen/>
      </w:r>
      <w:r>
        <w:t>нения, что вряд л и допустимо.</w:t>
      </w:r>
    </w:p>
    <w:p w14:paraId="25A9DEA1" w14:textId="77777777" w:rsidR="008B35D8" w:rsidRDefault="008B35D8" w:rsidP="008B35D8">
      <w:pPr>
        <w:numPr>
          <w:ilvl w:val="0"/>
          <w:numId w:val="13"/>
        </w:numPr>
        <w:shd w:val="clear" w:color="auto" w:fill="FFFFFF"/>
        <w:tabs>
          <w:tab w:val="left" w:pos="629"/>
        </w:tabs>
        <w:spacing w:before="5" w:line="235" w:lineRule="exact"/>
        <w:ind w:left="629" w:right="10" w:hanging="163"/>
        <w:jc w:val="both"/>
      </w:pPr>
      <w:r>
        <w:rPr>
          <w:spacing w:val="-3"/>
        </w:rPr>
        <w:t xml:space="preserve">Не все понятия, используемые в Законе, достаточно точно и полно определены, </w:t>
      </w:r>
      <w:r>
        <w:rPr>
          <w:spacing w:val="-1"/>
        </w:rPr>
        <w:t xml:space="preserve">что неизбежно затрудняет их реализацию. Например, согласно ст. 55 лечение </w:t>
      </w:r>
      <w:r>
        <w:rPr>
          <w:spacing w:val="-4"/>
        </w:rPr>
        <w:t>больных наркоманией проводится только в учреждениях государственной и му-</w:t>
      </w:r>
    </w:p>
    <w:p w14:paraId="00CE7E50" w14:textId="77777777" w:rsidR="008B35D8" w:rsidRDefault="008B35D8" w:rsidP="008B35D8">
      <w:pPr>
        <w:numPr>
          <w:ilvl w:val="0"/>
          <w:numId w:val="13"/>
        </w:numPr>
        <w:shd w:val="clear" w:color="auto" w:fill="FFFFFF"/>
        <w:tabs>
          <w:tab w:val="left" w:pos="629"/>
        </w:tabs>
        <w:spacing w:before="5" w:line="235" w:lineRule="exact"/>
        <w:ind w:left="629" w:right="10" w:hanging="163"/>
        <w:jc w:val="both"/>
        <w:sectPr w:rsidR="008B35D8">
          <w:pgSz w:w="12240" w:h="15840"/>
          <w:pgMar w:top="1440" w:right="2421" w:bottom="720" w:left="2517" w:header="720" w:footer="720" w:gutter="0"/>
          <w:cols w:space="60"/>
          <w:noEndnote/>
        </w:sectPr>
      </w:pPr>
    </w:p>
    <w:p w14:paraId="0CD082E8" w14:textId="77777777" w:rsidR="008B35D8" w:rsidRDefault="008B35D8">
      <w:pPr>
        <w:shd w:val="clear" w:color="auto" w:fill="FFFFFF"/>
        <w:spacing w:before="53"/>
      </w:pPr>
      <w:r>
        <w:t>94</w:t>
      </w:r>
    </w:p>
    <w:p w14:paraId="363AA878" w14:textId="77777777" w:rsidR="008B35D8" w:rsidRDefault="008B35D8">
      <w:pPr>
        <w:shd w:val="clear" w:color="auto" w:fill="FFFFFF"/>
      </w:pPr>
      <w:r>
        <w:br w:type="column"/>
      </w:r>
      <w:r>
        <w:rPr>
          <w:spacing w:val="-11"/>
        </w:rPr>
        <w:t>Правовые аспекты аддиктологии</w:t>
      </w:r>
    </w:p>
    <w:p w14:paraId="035DCCB1" w14:textId="77777777" w:rsidR="008B35D8" w:rsidRDefault="008B35D8">
      <w:pPr>
        <w:shd w:val="clear" w:color="auto" w:fill="FFFFFF"/>
        <w:sectPr w:rsidR="008B35D8">
          <w:pgSz w:w="12240" w:h="15840"/>
          <w:pgMar w:top="1440" w:right="2289" w:bottom="720" w:left="2601" w:header="720" w:footer="720" w:gutter="0"/>
          <w:cols w:num="2" w:space="720" w:equalWidth="0">
            <w:col w:w="720" w:space="4109"/>
            <w:col w:w="2520"/>
          </w:cols>
          <w:noEndnote/>
        </w:sectPr>
      </w:pPr>
    </w:p>
    <w:p w14:paraId="408249DD" w14:textId="77777777" w:rsidR="008B35D8" w:rsidRDefault="008B35D8">
      <w:pPr>
        <w:shd w:val="clear" w:color="auto" w:fill="FFFFFF"/>
        <w:spacing w:before="202" w:line="235" w:lineRule="exact"/>
        <w:jc w:val="right"/>
      </w:pPr>
      <w:r>
        <w:rPr>
          <w:spacing w:val="-3"/>
        </w:rPr>
        <w:t xml:space="preserve">ниципальной систем здравоохранения. Диагностика наркомании, обследование, </w:t>
      </w:r>
      <w:r>
        <w:t>консультирование и медико-социальная реабилитация наркоманов могут про</w:t>
      </w:r>
      <w:r>
        <w:softHyphen/>
      </w:r>
      <w:r>
        <w:rPr>
          <w:spacing w:val="-2"/>
        </w:rPr>
        <w:t>водиться в лечебно-профилактических учреждениях независимо от формы соб</w:t>
      </w:r>
      <w:r>
        <w:rPr>
          <w:spacing w:val="-2"/>
        </w:rPr>
        <w:softHyphen/>
      </w:r>
      <w:r>
        <w:t xml:space="preserve">ственности. Отсутствие законодательного разграничения указанных понятий </w:t>
      </w:r>
      <w:r>
        <w:rPr>
          <w:spacing w:val="-4"/>
        </w:rPr>
        <w:t xml:space="preserve">является одной из причин того, что лечением больных наркоманией в настоящее </w:t>
      </w:r>
      <w:r>
        <w:rPr>
          <w:spacing w:val="-3"/>
        </w:rPr>
        <w:t xml:space="preserve">время занимается множество физических и юридических лиц, которым Закон не </w:t>
      </w:r>
      <w:r>
        <w:rPr>
          <w:spacing w:val="-1"/>
        </w:rPr>
        <w:t xml:space="preserve">разрешает оказание данного вида медицинской помощи. </w:t>
      </w:r>
      <w:r>
        <w:rPr>
          <w:spacing w:val="-3"/>
        </w:rPr>
        <w:t>Отдельные положения ФЗ «О наркотических средствах и психотропных веществах» грубо противоречат действующему в настоящее время и действовавшему ранее законо</w:t>
      </w:r>
      <w:r>
        <w:rPr>
          <w:spacing w:val="-3"/>
        </w:rPr>
        <w:softHyphen/>
      </w:r>
      <w:r>
        <w:rPr>
          <w:spacing w:val="-5"/>
        </w:rPr>
        <w:t>дательству. Так, п. 3 ст. 54 Закона устанавливает, что больным наркоманией, находящим</w:t>
      </w:r>
      <w:r>
        <w:rPr>
          <w:spacing w:val="-5"/>
        </w:rPr>
        <w:softHyphen/>
      </w:r>
      <w:r>
        <w:rPr>
          <w:spacing w:val="-1"/>
        </w:rPr>
        <w:t>ся под медицинским наблюдением и продолжающим потреблять наркотические сред</w:t>
      </w:r>
      <w:r>
        <w:rPr>
          <w:spacing w:val="-1"/>
        </w:rPr>
        <w:softHyphen/>
      </w:r>
      <w:r>
        <w:rPr>
          <w:spacing w:val="-3"/>
        </w:rPr>
        <w:t xml:space="preserve">ства или психотропные вещества без назначения врача либо уклоняющимся от лечения, по решению суда назначаются принудительные меры медицинского характера. Однако </w:t>
      </w:r>
      <w:r>
        <w:rPr>
          <w:spacing w:val="-5"/>
        </w:rPr>
        <w:t>по действовавшему ранее уголовному законодательству (п. «г» ч. 1 ст. 97 УК РФ), прину</w:t>
      </w:r>
      <w:r>
        <w:rPr>
          <w:spacing w:val="-5"/>
        </w:rPr>
        <w:softHyphen/>
      </w:r>
      <w:r>
        <w:rPr>
          <w:spacing w:val="-4"/>
        </w:rPr>
        <w:t>дительные меры медицинского характера могут быть применены только к лицам, совер</w:t>
      </w:r>
      <w:r>
        <w:rPr>
          <w:spacing w:val="-4"/>
        </w:rPr>
        <w:softHyphen/>
      </w:r>
      <w:r>
        <w:t xml:space="preserve">шившим преступления и признанным нуждающимися в лечении от алкоголизма или </w:t>
      </w:r>
      <w:r>
        <w:rPr>
          <w:spacing w:val="-5"/>
        </w:rPr>
        <w:t>наркомании. Федеральным законом от 8 декабря 2003 г. № 162-ФЗ норма о принудитель</w:t>
      </w:r>
      <w:r>
        <w:rPr>
          <w:spacing w:val="-5"/>
        </w:rPr>
        <w:softHyphen/>
      </w:r>
      <w:r>
        <w:rPr>
          <w:spacing w:val="-1"/>
        </w:rPr>
        <w:t>ном лечении алкоголизма и наркомании осужденных была из Уголовного кодекса ис</w:t>
      </w:r>
      <w:r>
        <w:rPr>
          <w:spacing w:val="-1"/>
        </w:rPr>
        <w:softHyphen/>
      </w:r>
      <w:r>
        <w:rPr>
          <w:spacing w:val="-3"/>
        </w:rPr>
        <w:t>ключена, а принудительное лечение заменено обязательным лечением осужденных, от</w:t>
      </w:r>
      <w:r>
        <w:rPr>
          <w:spacing w:val="-3"/>
        </w:rPr>
        <w:softHyphen/>
      </w:r>
      <w:r>
        <w:rPr>
          <w:spacing w:val="-2"/>
        </w:rPr>
        <w:t>бывающих наказание в виде лишения свободы.</w:t>
      </w:r>
    </w:p>
    <w:p w14:paraId="61587987" w14:textId="77777777" w:rsidR="008B35D8" w:rsidRDefault="008B35D8">
      <w:pPr>
        <w:shd w:val="clear" w:color="auto" w:fill="FFFFFF"/>
        <w:spacing w:line="235" w:lineRule="exact"/>
        <w:ind w:left="5"/>
        <w:jc w:val="both"/>
      </w:pPr>
      <w:r>
        <w:rPr>
          <w:spacing w:val="-5"/>
        </w:rPr>
        <w:t>В Законе «О наркотических средствах и психотропных веществах» законодатель про</w:t>
      </w:r>
      <w:r>
        <w:rPr>
          <w:spacing w:val="-5"/>
        </w:rPr>
        <w:softHyphen/>
      </w:r>
      <w:r>
        <w:rPr>
          <w:spacing w:val="-2"/>
        </w:rPr>
        <w:t xml:space="preserve">демонстрировал «нормотворческии авантюризм», предприняв попытку походя, между </w:t>
      </w:r>
      <w:r>
        <w:rPr>
          <w:spacing w:val="-1"/>
        </w:rPr>
        <w:t xml:space="preserve">делом решить сложные вопросы, относящиеся к другим областям права. Так, ст. 50 </w:t>
      </w:r>
      <w:r>
        <w:rPr>
          <w:spacing w:val="-4"/>
        </w:rPr>
        <w:t xml:space="preserve">Закона устанавливает возможность наблюдения заходом социальной реабилитации лиц, </w:t>
      </w:r>
      <w:r>
        <w:rPr>
          <w:spacing w:val="-1"/>
        </w:rPr>
        <w:t>совершивших преступления, связанные с незаконным оборотом наркотиков. Это на</w:t>
      </w:r>
      <w:r>
        <w:rPr>
          <w:spacing w:val="-1"/>
        </w:rPr>
        <w:softHyphen/>
      </w:r>
      <w:r>
        <w:rPr>
          <w:spacing w:val="-3"/>
        </w:rPr>
        <w:t>блюдение влечет запрет посещать определенные места, ограничивает возможность пре</w:t>
      </w:r>
      <w:r>
        <w:rPr>
          <w:spacing w:val="-3"/>
        </w:rPr>
        <w:softHyphen/>
      </w:r>
      <w:r>
        <w:rPr>
          <w:spacing w:val="-2"/>
        </w:rPr>
        <w:t xml:space="preserve">бывания вне дома после определенного времени суток, требует получения разрешения </w:t>
      </w:r>
      <w:r>
        <w:rPr>
          <w:spacing w:val="-3"/>
        </w:rPr>
        <w:t>органов внутренних дел на выезд в другую местность. Наблюдение устанавливаться су</w:t>
      </w:r>
      <w:r>
        <w:rPr>
          <w:spacing w:val="-3"/>
        </w:rPr>
        <w:softHyphen/>
        <w:t xml:space="preserve">дом в отношении лиц, совершивших тяжкие или особо тяжкие преступления, связанные с незаконным оборотом наркотиков, после их освобождения из мест лишения свободы. </w:t>
      </w:r>
      <w:r>
        <w:rPr>
          <w:spacing w:val="-1"/>
        </w:rPr>
        <w:t>Нечеткость использованных в данной статье формулировок не позволяет устано</w:t>
      </w:r>
      <w:r>
        <w:rPr>
          <w:spacing w:val="-1"/>
        </w:rPr>
        <w:softHyphen/>
      </w:r>
      <w:r>
        <w:rPr>
          <w:spacing w:val="-4"/>
        </w:rPr>
        <w:t xml:space="preserve">вить, о каких лицах идет речь. Если лицо освобождено судом от дальнейшего отбывания </w:t>
      </w:r>
      <w:r>
        <w:rPr>
          <w:spacing w:val="-3"/>
        </w:rPr>
        <w:t>наказания условно-досрочно, то, согласно ч. 2 ст. 79 УК, суд вправе возложить на осуж</w:t>
      </w:r>
      <w:r>
        <w:rPr>
          <w:spacing w:val="-3"/>
        </w:rPr>
        <w:softHyphen/>
      </w:r>
      <w:r>
        <w:rPr>
          <w:spacing w:val="-2"/>
        </w:rPr>
        <w:t>денного широкий перечень обязанностей, способствующих достижению целей наказа</w:t>
      </w:r>
      <w:r>
        <w:rPr>
          <w:spacing w:val="-2"/>
        </w:rPr>
        <w:softHyphen/>
        <w:t xml:space="preserve">ния. В этом случае норма ст. 50 Закона «О наркотических средствах и психотропных </w:t>
      </w:r>
      <w:r>
        <w:rPr>
          <w:spacing w:val="-3"/>
        </w:rPr>
        <w:t>веществах» представляется излишней, поскольку дублирует соответствующие положе</w:t>
      </w:r>
      <w:r>
        <w:rPr>
          <w:spacing w:val="-3"/>
        </w:rPr>
        <w:softHyphen/>
      </w:r>
      <w:r>
        <w:rPr>
          <w:spacing w:val="-5"/>
        </w:rPr>
        <w:t>ния УК РФ. Если законодатель имел в виду лиц, полностью отбывших назначенное нака</w:t>
      </w:r>
      <w:r>
        <w:rPr>
          <w:spacing w:val="-5"/>
        </w:rPr>
        <w:softHyphen/>
      </w:r>
      <w:r>
        <w:rPr>
          <w:spacing w:val="-2"/>
        </w:rPr>
        <w:t>зание, то положения рассматриваемой статьи превращаются в дополнительное наказа</w:t>
      </w:r>
      <w:r>
        <w:rPr>
          <w:spacing w:val="-2"/>
        </w:rPr>
        <w:softHyphen/>
      </w:r>
      <w:r>
        <w:rPr>
          <w:spacing w:val="-3"/>
        </w:rPr>
        <w:t>ние, действующим Уголовным кодексом непредусмотренное. Тем самым ФЗ «О нарко</w:t>
      </w:r>
      <w:r>
        <w:rPr>
          <w:spacing w:val="-3"/>
        </w:rPr>
        <w:softHyphen/>
      </w:r>
      <w:r>
        <w:rPr>
          <w:spacing w:val="-4"/>
        </w:rPr>
        <w:t xml:space="preserve">тических средствах и психотропных веществах» прямо вторгается в область уголовного </w:t>
      </w:r>
      <w:r>
        <w:rPr>
          <w:spacing w:val="-2"/>
        </w:rPr>
        <w:t>законодательства. При этом законодатель забыл указать в Законе такие «мелочи», как:</w:t>
      </w:r>
    </w:p>
    <w:p w14:paraId="1A3B0C82" w14:textId="77777777" w:rsidR="008B35D8" w:rsidRDefault="008B35D8" w:rsidP="008B35D8">
      <w:pPr>
        <w:numPr>
          <w:ilvl w:val="0"/>
          <w:numId w:val="14"/>
        </w:numPr>
        <w:shd w:val="clear" w:color="auto" w:fill="FFFFFF"/>
        <w:tabs>
          <w:tab w:val="left" w:pos="686"/>
        </w:tabs>
        <w:spacing w:line="235" w:lineRule="exact"/>
        <w:ind w:left="686" w:right="29" w:hanging="158"/>
        <w:jc w:val="both"/>
      </w:pPr>
      <w:r>
        <w:rPr>
          <w:spacing w:val="-3"/>
        </w:rPr>
        <w:t xml:space="preserve">дать определение понятия «социальная реабилитация», наблюдение за которой </w:t>
      </w:r>
      <w:r>
        <w:t>установлено в данной статье;</w:t>
      </w:r>
    </w:p>
    <w:p w14:paraId="665B903F" w14:textId="77777777" w:rsidR="008B35D8" w:rsidRDefault="008B35D8" w:rsidP="008B35D8">
      <w:pPr>
        <w:numPr>
          <w:ilvl w:val="0"/>
          <w:numId w:val="14"/>
        </w:numPr>
        <w:shd w:val="clear" w:color="auto" w:fill="FFFFFF"/>
        <w:tabs>
          <w:tab w:val="left" w:pos="686"/>
        </w:tabs>
        <w:spacing w:line="235" w:lineRule="exact"/>
        <w:ind w:left="686" w:right="24" w:hanging="158"/>
        <w:jc w:val="both"/>
      </w:pPr>
      <w:r>
        <w:rPr>
          <w:spacing w:val="-3"/>
        </w:rPr>
        <w:t>установить максимальную длительность наблюдения за ходом социальной реа</w:t>
      </w:r>
      <w:r>
        <w:rPr>
          <w:spacing w:val="-3"/>
        </w:rPr>
        <w:softHyphen/>
        <w:t xml:space="preserve">билитации и возможность продолжения наблюдения за ее ходом после снятия </w:t>
      </w:r>
      <w:r>
        <w:t>или погашения судимости;</w:t>
      </w:r>
    </w:p>
    <w:p w14:paraId="61B9A37E" w14:textId="77777777" w:rsidR="008B35D8" w:rsidRDefault="008B35D8" w:rsidP="008B35D8">
      <w:pPr>
        <w:numPr>
          <w:ilvl w:val="0"/>
          <w:numId w:val="14"/>
        </w:numPr>
        <w:shd w:val="clear" w:color="auto" w:fill="FFFFFF"/>
        <w:tabs>
          <w:tab w:val="left" w:pos="686"/>
        </w:tabs>
        <w:spacing w:line="235" w:lineRule="exact"/>
        <w:ind w:left="686" w:right="29" w:hanging="158"/>
        <w:jc w:val="both"/>
      </w:pPr>
      <w:r>
        <w:rPr>
          <w:spacing w:val="-4"/>
        </w:rPr>
        <w:t xml:space="preserve">определить процессуальный порядок назначения и прекращения наблюдения за </w:t>
      </w:r>
      <w:r>
        <w:t>ходом социальной реабилитации.</w:t>
      </w:r>
    </w:p>
    <w:p w14:paraId="29C1F41D" w14:textId="77777777" w:rsidR="008B35D8" w:rsidRDefault="008B35D8" w:rsidP="008B35D8">
      <w:pPr>
        <w:numPr>
          <w:ilvl w:val="0"/>
          <w:numId w:val="14"/>
        </w:numPr>
        <w:shd w:val="clear" w:color="auto" w:fill="FFFFFF"/>
        <w:tabs>
          <w:tab w:val="left" w:pos="686"/>
        </w:tabs>
        <w:spacing w:line="235" w:lineRule="exact"/>
        <w:ind w:left="686" w:right="29" w:hanging="158"/>
        <w:jc w:val="both"/>
        <w:sectPr w:rsidR="008B35D8">
          <w:type w:val="continuous"/>
          <w:pgSz w:w="12240" w:h="15840"/>
          <w:pgMar w:top="1440" w:right="2289" w:bottom="720" w:left="2592" w:header="720" w:footer="720" w:gutter="0"/>
          <w:cols w:space="60"/>
          <w:noEndnote/>
        </w:sectPr>
      </w:pPr>
    </w:p>
    <w:p w14:paraId="10BEC020" w14:textId="77777777" w:rsidR="008B35D8" w:rsidRDefault="008B35D8">
      <w:pPr>
        <w:shd w:val="clear" w:color="auto" w:fill="FFFFFF"/>
        <w:tabs>
          <w:tab w:val="left" w:pos="7099"/>
        </w:tabs>
        <w:ind w:left="77"/>
      </w:pPr>
      <w:r>
        <w:rPr>
          <w:spacing w:val="-13"/>
        </w:rPr>
        <w:t>Регулирование оказания наркологической помощи в действующем законодательстве</w:t>
      </w:r>
      <w:r>
        <w:rPr>
          <w:rFonts w:ascii="Arial" w:hAnsi="Arial" w:cs="Arial"/>
        </w:rPr>
        <w:tab/>
      </w:r>
      <w:r>
        <w:rPr>
          <w:rFonts w:hAnsi="Arial"/>
          <w:spacing w:val="-22"/>
        </w:rPr>
        <w:t>95</w:t>
      </w:r>
    </w:p>
    <w:p w14:paraId="00DD38F6" w14:textId="77777777" w:rsidR="008B35D8" w:rsidRDefault="008B35D8">
      <w:pPr>
        <w:shd w:val="clear" w:color="auto" w:fill="FFFFFF"/>
        <w:spacing w:before="254" w:line="235" w:lineRule="exact"/>
        <w:ind w:left="58" w:firstLine="288"/>
        <w:jc w:val="both"/>
      </w:pPr>
      <w:r>
        <w:rPr>
          <w:spacing w:val="-3"/>
        </w:rPr>
        <w:t>Вызывает сомнения и круг лиц, в отношении которых возможно установление на</w:t>
      </w:r>
      <w:r>
        <w:rPr>
          <w:spacing w:val="-3"/>
        </w:rPr>
        <w:softHyphen/>
      </w:r>
      <w:r>
        <w:rPr>
          <w:spacing w:val="-5"/>
        </w:rPr>
        <w:t>блюдения за ходом социальной реабилитации. Представляется, что медико-социальная реабилитация, осуществляемая при контроле со стороны органов внутренних дел, необ</w:t>
      </w:r>
      <w:r>
        <w:rPr>
          <w:spacing w:val="-5"/>
        </w:rPr>
        <w:softHyphen/>
      </w:r>
      <w:r>
        <w:rPr>
          <w:spacing w:val="-4"/>
        </w:rPr>
        <w:t>ходима для лиц, совершивших преступления вследствие злоупотребления ПАВ.</w:t>
      </w:r>
    </w:p>
    <w:p w14:paraId="41DEE4B9" w14:textId="77777777" w:rsidR="008B35D8" w:rsidRDefault="008B35D8">
      <w:pPr>
        <w:shd w:val="clear" w:color="auto" w:fill="FFFFFF"/>
        <w:spacing w:line="235" w:lineRule="exact"/>
        <w:ind w:left="24" w:right="5" w:firstLine="278"/>
        <w:jc w:val="both"/>
      </w:pPr>
      <w:r>
        <w:rPr>
          <w:spacing w:val="-3"/>
        </w:rPr>
        <w:t xml:space="preserve">Примером вторжения в области права, не имеющие ни малейшего отношения к </w:t>
      </w:r>
      <w:r>
        <w:rPr>
          <w:spacing w:val="-4"/>
        </w:rPr>
        <w:t>оказанию наркологической помощи, является также ст. 44 ФЗ «О наркотических сред</w:t>
      </w:r>
      <w:r>
        <w:rPr>
          <w:spacing w:val="-4"/>
        </w:rPr>
        <w:softHyphen/>
      </w:r>
      <w:r>
        <w:rPr>
          <w:spacing w:val="-6"/>
        </w:rPr>
        <w:t>ствах и психотропных веществах». Согласно данной статье, для установления факта нар</w:t>
      </w:r>
      <w:r>
        <w:rPr>
          <w:spacing w:val="-6"/>
        </w:rPr>
        <w:softHyphen/>
      </w:r>
      <w:r>
        <w:rPr>
          <w:spacing w:val="-7"/>
        </w:rPr>
        <w:t xml:space="preserve">котического опьянения, употребления наркотических средств или психотропных веществ, </w:t>
      </w:r>
      <w:r>
        <w:rPr>
          <w:spacing w:val="-3"/>
        </w:rPr>
        <w:t>диагностирования заболевания наркоманией, возможно медицинское освидетельство</w:t>
      </w:r>
      <w:r>
        <w:rPr>
          <w:spacing w:val="-3"/>
        </w:rPr>
        <w:softHyphen/>
        <w:t>вание лица «по направлению органов прокуратуры, органов дознания, органа, осуще</w:t>
      </w:r>
      <w:r>
        <w:rPr>
          <w:spacing w:val="-3"/>
        </w:rPr>
        <w:softHyphen/>
      </w:r>
      <w:r>
        <w:rPr>
          <w:spacing w:val="-4"/>
        </w:rPr>
        <w:t xml:space="preserve">ствляющего оперативно-розыскную деятельность, следователя или судьи». Нечеткость </w:t>
      </w:r>
      <w:r>
        <w:rPr>
          <w:spacing w:val="-6"/>
        </w:rPr>
        <w:t>формулировок статьи не позволяет сделать вывод, является ли данное освидетельствова</w:t>
      </w:r>
      <w:r>
        <w:rPr>
          <w:spacing w:val="-6"/>
        </w:rPr>
        <w:softHyphen/>
        <w:t xml:space="preserve">ние принудительным, т. е. исполняется вопреки воле лица. С одной стороны, указание на </w:t>
      </w:r>
      <w:r>
        <w:rPr>
          <w:spacing w:val="-4"/>
        </w:rPr>
        <w:t>судебное обжалование решения об освидетельствовании говорит о принудительном ха</w:t>
      </w:r>
      <w:r>
        <w:rPr>
          <w:spacing w:val="-4"/>
        </w:rPr>
        <w:softHyphen/>
      </w:r>
      <w:r>
        <w:rPr>
          <w:spacing w:val="-5"/>
        </w:rPr>
        <w:t>рактере его исполнения. С другой стороны, не установлены санкции за отказ от прохож</w:t>
      </w:r>
      <w:r>
        <w:rPr>
          <w:spacing w:val="-5"/>
        </w:rPr>
        <w:softHyphen/>
        <w:t>дения освидетельствования, а также механизм недобровольного исполнения, что харак</w:t>
      </w:r>
      <w:r>
        <w:rPr>
          <w:spacing w:val="-5"/>
        </w:rPr>
        <w:softHyphen/>
      </w:r>
      <w:r>
        <w:t>терно для добровольного медицинского вмешательства.</w:t>
      </w:r>
    </w:p>
    <w:p w14:paraId="1EF95F42" w14:textId="77777777" w:rsidR="008B35D8" w:rsidRDefault="008B35D8">
      <w:pPr>
        <w:shd w:val="clear" w:color="auto" w:fill="FFFFFF"/>
        <w:spacing w:line="235" w:lineRule="exact"/>
        <w:ind w:left="5" w:right="5" w:firstLine="278"/>
        <w:jc w:val="both"/>
      </w:pPr>
      <w:r>
        <w:rPr>
          <w:spacing w:val="-4"/>
        </w:rPr>
        <w:t xml:space="preserve">Положения ст. 44 Закона «О наркотических средствах и психотропных веществах» </w:t>
      </w:r>
      <w:r>
        <w:rPr>
          <w:spacing w:val="-3"/>
        </w:rPr>
        <w:t xml:space="preserve">вторгаются в сферу гражданского, административного и уголовного права, поскольку </w:t>
      </w:r>
      <w:r>
        <w:rPr>
          <w:spacing w:val="-5"/>
        </w:rPr>
        <w:t>выявление наркотического опьянения и заболевания наркоманией значимы для этих об</w:t>
      </w:r>
      <w:r>
        <w:rPr>
          <w:spacing w:val="-5"/>
        </w:rPr>
        <w:softHyphen/>
      </w:r>
      <w:r>
        <w:rPr>
          <w:spacing w:val="-3"/>
        </w:rPr>
        <w:t xml:space="preserve">ластей права. Констатация наркотического опьянения или установление заболевания наркоманией в гражданском, административном и уголовном праве рассматриваются </w:t>
      </w:r>
      <w:r>
        <w:rPr>
          <w:spacing w:val="-5"/>
        </w:rPr>
        <w:t>как доказательства. Процесс получения доказательств детально регламентирован норма</w:t>
      </w:r>
      <w:r>
        <w:rPr>
          <w:spacing w:val="-5"/>
        </w:rPr>
        <w:softHyphen/>
      </w:r>
      <w:r>
        <w:rPr>
          <w:spacing w:val="-4"/>
        </w:rPr>
        <w:t xml:space="preserve">ми Гражданско-процессуального и Уголовно-процессуального кодексов, положениями </w:t>
      </w:r>
      <w:r>
        <w:rPr>
          <w:spacing w:val="-3"/>
        </w:rPr>
        <w:t xml:space="preserve">раздела </w:t>
      </w:r>
      <w:r>
        <w:rPr>
          <w:spacing w:val="-3"/>
          <w:lang w:val="en-US"/>
        </w:rPr>
        <w:t>IV</w:t>
      </w:r>
      <w:r w:rsidRPr="003B11F8">
        <w:rPr>
          <w:spacing w:val="-3"/>
        </w:rPr>
        <w:t xml:space="preserve"> </w:t>
      </w:r>
      <w:r>
        <w:rPr>
          <w:spacing w:val="-3"/>
        </w:rPr>
        <w:t xml:space="preserve">«Производство по делам об административных правонарушениях» Кодекса </w:t>
      </w:r>
      <w:r>
        <w:rPr>
          <w:spacing w:val="-5"/>
        </w:rPr>
        <w:t>об административных правонарушениях РФ (КоАП РФ). Так, в КоАП РФ включена ста</w:t>
      </w:r>
      <w:r>
        <w:rPr>
          <w:spacing w:val="-5"/>
        </w:rPr>
        <w:softHyphen/>
      </w:r>
      <w:r>
        <w:rPr>
          <w:spacing w:val="-2"/>
        </w:rPr>
        <w:t>тья 27.12, являющаяся правовым основанием проведения недобровольного медицин</w:t>
      </w:r>
      <w:r>
        <w:rPr>
          <w:spacing w:val="-2"/>
        </w:rPr>
        <w:softHyphen/>
      </w:r>
      <w:r>
        <w:rPr>
          <w:spacing w:val="-4"/>
        </w:rPr>
        <w:t xml:space="preserve">ского освидетельствования на состояние опьянения лиц, управляющих механическими </w:t>
      </w:r>
      <w:r>
        <w:rPr>
          <w:spacing w:val="-2"/>
        </w:rPr>
        <w:t xml:space="preserve">транспортными средствами. Вследствие указанных выше обстоятельств ст. 44 Закона </w:t>
      </w:r>
      <w:r>
        <w:rPr>
          <w:spacing w:val="-6"/>
        </w:rPr>
        <w:t>«О наркотических средствах и психотропных веществах» никогда на практике не приме</w:t>
      </w:r>
      <w:r>
        <w:rPr>
          <w:spacing w:val="-6"/>
        </w:rPr>
        <w:softHyphen/>
      </w:r>
      <w:r>
        <w:rPr>
          <w:spacing w:val="-5"/>
        </w:rPr>
        <w:t>нялась и применяться не будет, поскольку отсутствует самостоятельный предмет право</w:t>
      </w:r>
      <w:r>
        <w:rPr>
          <w:spacing w:val="-5"/>
        </w:rPr>
        <w:softHyphen/>
      </w:r>
      <w:r>
        <w:t>го регулирования.</w:t>
      </w:r>
    </w:p>
    <w:p w14:paraId="5FC821F2" w14:textId="77777777" w:rsidR="008B35D8" w:rsidRDefault="008B35D8">
      <w:pPr>
        <w:shd w:val="clear" w:color="auto" w:fill="FFFFFF"/>
        <w:spacing w:line="235" w:lineRule="exact"/>
        <w:ind w:right="10" w:firstLine="274"/>
        <w:jc w:val="both"/>
      </w:pPr>
      <w:r>
        <w:rPr>
          <w:spacing w:val="-2"/>
        </w:rPr>
        <w:t>Собственно вопросам оказания наркологической помощи в Законе «О наркотиче</w:t>
      </w:r>
      <w:r>
        <w:rPr>
          <w:spacing w:val="-2"/>
        </w:rPr>
        <w:softHyphen/>
      </w:r>
      <w:r>
        <w:rPr>
          <w:spacing w:val="-5"/>
        </w:rPr>
        <w:t xml:space="preserve">ских средствах и психотропных веществах» посвящены три статьи. В статье 54, помимо </w:t>
      </w:r>
      <w:r>
        <w:rPr>
          <w:spacing w:val="-4"/>
        </w:rPr>
        <w:t>ошибочного утверждения о возможности принудительного лечения больных наркома</w:t>
      </w:r>
      <w:r>
        <w:rPr>
          <w:spacing w:val="-4"/>
        </w:rPr>
        <w:softHyphen/>
        <w:t>нией, уклоняющихся от лечения или продолжающих злоупотреблять наркотиками, со</w:t>
      </w:r>
      <w:r>
        <w:rPr>
          <w:spacing w:val="-4"/>
        </w:rPr>
        <w:softHyphen/>
      </w:r>
      <w:r>
        <w:rPr>
          <w:spacing w:val="-3"/>
        </w:rPr>
        <w:t>держится положение о том, что больные наркоманией при оказании наркологической помощи пользуются правами пациентов в соответствии с законодательством Россий</w:t>
      </w:r>
      <w:r>
        <w:rPr>
          <w:spacing w:val="-3"/>
        </w:rPr>
        <w:softHyphen/>
        <w:t xml:space="preserve">ской Федерации об охране здоровья граждан. Тем самым законодатель распространил </w:t>
      </w:r>
      <w:r>
        <w:rPr>
          <w:spacing w:val="-4"/>
        </w:rPr>
        <w:t>на оказание наркологической помощи больным наркоманией общие нормы Основ, ис</w:t>
      </w:r>
      <w:r>
        <w:rPr>
          <w:spacing w:val="-4"/>
        </w:rPr>
        <w:softHyphen/>
      </w:r>
      <w:r>
        <w:rPr>
          <w:spacing w:val="-7"/>
        </w:rPr>
        <w:t>ключая возможность установления специального правового регулирования, которое боль</w:t>
      </w:r>
      <w:r>
        <w:rPr>
          <w:spacing w:val="-7"/>
        </w:rPr>
        <w:softHyphen/>
      </w:r>
      <w:r>
        <w:rPr>
          <w:spacing w:val="-3"/>
        </w:rPr>
        <w:t>ше соответствует специфическому характеру регулируемых правоотношений.</w:t>
      </w:r>
    </w:p>
    <w:p w14:paraId="1BCB18E2" w14:textId="77777777" w:rsidR="008B35D8" w:rsidRDefault="008B35D8">
      <w:pPr>
        <w:shd w:val="clear" w:color="auto" w:fill="FFFFFF"/>
        <w:spacing w:line="235" w:lineRule="exact"/>
        <w:ind w:left="5" w:right="10" w:firstLine="259"/>
        <w:jc w:val="both"/>
      </w:pPr>
      <w:r>
        <w:rPr>
          <w:spacing w:val="-4"/>
        </w:rPr>
        <w:t>Статья 56 Закона является отсылочной, она устанавливает, что порядок медицинско</w:t>
      </w:r>
      <w:r>
        <w:rPr>
          <w:spacing w:val="-4"/>
        </w:rPr>
        <w:softHyphen/>
      </w:r>
      <w:r>
        <w:rPr>
          <w:spacing w:val="-3"/>
        </w:rPr>
        <w:t>го наблюдения за больными наркоманией и учета больных наркоманией определяется федеральным органом исполнительной власти в области здравоохранения. Такой под</w:t>
      </w:r>
      <w:r>
        <w:rPr>
          <w:spacing w:val="-3"/>
        </w:rPr>
        <w:softHyphen/>
      </w:r>
      <w:r>
        <w:rPr>
          <w:spacing w:val="-4"/>
        </w:rPr>
        <w:t>ход законодателя представляется ошибочным. Во-первых, вопросы, прямо затрагиваю</w:t>
      </w:r>
      <w:r>
        <w:rPr>
          <w:spacing w:val="-4"/>
        </w:rPr>
        <w:softHyphen/>
      </w:r>
      <w:r>
        <w:rPr>
          <w:spacing w:val="-3"/>
        </w:rPr>
        <w:t>щие права граждан, регулируются не федеральным законом, а ведомственным норма</w:t>
      </w:r>
      <w:r>
        <w:rPr>
          <w:spacing w:val="-3"/>
        </w:rPr>
        <w:softHyphen/>
      </w:r>
      <w:r>
        <w:rPr>
          <w:spacing w:val="-4"/>
        </w:rPr>
        <w:t>тивным актом, что не способствует приоритетной защите прав граждан. Во-вторых, ве-</w:t>
      </w:r>
    </w:p>
    <w:p w14:paraId="59865304" w14:textId="77777777" w:rsidR="008B35D8" w:rsidRDefault="008B35D8">
      <w:pPr>
        <w:shd w:val="clear" w:color="auto" w:fill="FFFFFF"/>
        <w:spacing w:line="235" w:lineRule="exact"/>
        <w:ind w:left="5" w:right="10" w:firstLine="259"/>
        <w:jc w:val="both"/>
        <w:sectPr w:rsidR="008B35D8">
          <w:pgSz w:w="12240" w:h="15840"/>
          <w:pgMar w:top="1440" w:right="3199" w:bottom="720" w:left="1769" w:header="720" w:footer="720" w:gutter="0"/>
          <w:cols w:space="60"/>
          <w:noEndnote/>
        </w:sectPr>
      </w:pPr>
    </w:p>
    <w:p w14:paraId="112BB425" w14:textId="77777777" w:rsidR="008B35D8" w:rsidRDefault="008B35D8">
      <w:pPr>
        <w:shd w:val="clear" w:color="auto" w:fill="FFFFFF"/>
        <w:spacing w:before="62"/>
      </w:pPr>
      <w:r>
        <w:rPr>
          <w:rFonts w:ascii="Arial" w:hAnsi="Arial" w:cs="Arial"/>
          <w:b/>
          <w:bCs/>
          <w:sz w:val="16"/>
          <w:szCs w:val="16"/>
        </w:rPr>
        <w:t>96</w:t>
      </w:r>
    </w:p>
    <w:p w14:paraId="54AAB44D" w14:textId="77777777" w:rsidR="008B35D8" w:rsidRDefault="008B35D8">
      <w:pPr>
        <w:shd w:val="clear" w:color="auto" w:fill="FFFFFF"/>
      </w:pPr>
      <w:r>
        <w:br w:type="column"/>
      </w:r>
      <w:r>
        <w:rPr>
          <w:spacing w:val="-12"/>
        </w:rPr>
        <w:t>Правовые аспекты аддиктологии</w:t>
      </w:r>
    </w:p>
    <w:p w14:paraId="33D3C50A" w14:textId="77777777" w:rsidR="008B35D8" w:rsidRDefault="008B35D8">
      <w:pPr>
        <w:shd w:val="clear" w:color="auto" w:fill="FFFFFF"/>
        <w:sectPr w:rsidR="008B35D8">
          <w:pgSz w:w="12240" w:h="15840"/>
          <w:pgMar w:top="1440" w:right="2283" w:bottom="720" w:left="2632" w:header="720" w:footer="720" w:gutter="0"/>
          <w:cols w:num="2" w:sep="1" w:space="720" w:equalWidth="0">
            <w:col w:w="720" w:space="4094"/>
            <w:col w:w="2510"/>
          </w:cols>
          <w:noEndnote/>
        </w:sectPr>
      </w:pPr>
    </w:p>
    <w:p w14:paraId="5E3AED05" w14:textId="77777777" w:rsidR="008B35D8" w:rsidRDefault="008B35D8">
      <w:pPr>
        <w:shd w:val="clear" w:color="auto" w:fill="FFFFFF"/>
        <w:spacing w:before="230" w:line="235" w:lineRule="exact"/>
        <w:ind w:left="5"/>
        <w:jc w:val="both"/>
      </w:pPr>
      <w:r>
        <w:rPr>
          <w:spacing w:val="-2"/>
        </w:rPr>
        <w:t xml:space="preserve">домственные нормативные акты разрабатываются крайне медленно. Так, положение о </w:t>
      </w:r>
      <w:r>
        <w:rPr>
          <w:spacing w:val="-3"/>
        </w:rPr>
        <w:t xml:space="preserve">медицинском наблюдении за больными наркоманией и учете больных наркоманией до </w:t>
      </w:r>
      <w:r>
        <w:rPr>
          <w:spacing w:val="-2"/>
        </w:rPr>
        <w:t xml:space="preserve">настоящего времени отсутствует. Можно отметить еще один недостаток Закона. При </w:t>
      </w:r>
      <w:r>
        <w:rPr>
          <w:spacing w:val="-3"/>
        </w:rPr>
        <w:t>решении вопроса об организации лечения и реабилитации лиц, злоупотребляющих нар</w:t>
      </w:r>
      <w:r>
        <w:rPr>
          <w:spacing w:val="-3"/>
        </w:rPr>
        <w:softHyphen/>
        <w:t>котиками, он не дифференцирует две существенно различающиеся друг от друга груп</w:t>
      </w:r>
      <w:r>
        <w:rPr>
          <w:spacing w:val="-3"/>
        </w:rPr>
        <w:softHyphen/>
      </w:r>
      <w:r>
        <w:t>пы потребителей ПАВ:</w:t>
      </w:r>
    </w:p>
    <w:p w14:paraId="15A3B13C" w14:textId="77777777" w:rsidR="008B35D8" w:rsidRDefault="008B35D8" w:rsidP="008B35D8">
      <w:pPr>
        <w:numPr>
          <w:ilvl w:val="0"/>
          <w:numId w:val="15"/>
        </w:numPr>
        <w:shd w:val="clear" w:color="auto" w:fill="FFFFFF"/>
        <w:tabs>
          <w:tab w:val="left" w:pos="662"/>
        </w:tabs>
        <w:spacing w:line="235" w:lineRule="exact"/>
        <w:ind w:left="662" w:hanging="264"/>
        <w:jc w:val="both"/>
        <w:rPr>
          <w:spacing w:val="-16"/>
        </w:rPr>
      </w:pPr>
      <w:r>
        <w:rPr>
          <w:spacing w:val="-2"/>
        </w:rPr>
        <w:t>лиц, у которых уже сформировалась лекарственная зависимость (больные нар</w:t>
      </w:r>
      <w:r>
        <w:rPr>
          <w:spacing w:val="-2"/>
        </w:rPr>
        <w:softHyphen/>
      </w:r>
      <w:r>
        <w:t>команией);</w:t>
      </w:r>
    </w:p>
    <w:p w14:paraId="43D30B29" w14:textId="77777777" w:rsidR="008B35D8" w:rsidRDefault="008B35D8" w:rsidP="008B35D8">
      <w:pPr>
        <w:numPr>
          <w:ilvl w:val="0"/>
          <w:numId w:val="15"/>
        </w:numPr>
        <w:shd w:val="clear" w:color="auto" w:fill="FFFFFF"/>
        <w:tabs>
          <w:tab w:val="left" w:pos="662"/>
        </w:tabs>
        <w:spacing w:line="235" w:lineRule="exact"/>
        <w:ind w:left="662" w:right="5" w:hanging="264"/>
        <w:jc w:val="both"/>
        <w:rPr>
          <w:spacing w:val="-7"/>
        </w:rPr>
      </w:pPr>
      <w:r>
        <w:rPr>
          <w:spacing w:val="-3"/>
        </w:rPr>
        <w:t>лиц, которые хотя и допускают потребление психоактивных веществ, но нарко</w:t>
      </w:r>
      <w:r>
        <w:rPr>
          <w:spacing w:val="-3"/>
        </w:rPr>
        <w:softHyphen/>
      </w:r>
      <w:r>
        <w:t xml:space="preserve">манией или токсикоманией еще не страдают (эпизодические потребители). </w:t>
      </w:r>
      <w:r>
        <w:rPr>
          <w:spacing w:val="-5"/>
        </w:rPr>
        <w:t xml:space="preserve">Не являясь больными наркоманией, о которых говорится в главе </w:t>
      </w:r>
      <w:r>
        <w:rPr>
          <w:spacing w:val="-5"/>
          <w:lang w:val="en-US"/>
        </w:rPr>
        <w:t>VII</w:t>
      </w:r>
      <w:r w:rsidRPr="003B11F8">
        <w:rPr>
          <w:spacing w:val="-5"/>
        </w:rPr>
        <w:t xml:space="preserve"> </w:t>
      </w:r>
      <w:r>
        <w:rPr>
          <w:spacing w:val="-5"/>
        </w:rPr>
        <w:t xml:space="preserve">Закона, они </w:t>
      </w:r>
      <w:r>
        <w:t>тем не менее нуждаются в медико-социальной помощи.</w:t>
      </w:r>
    </w:p>
    <w:p w14:paraId="125FFEDC" w14:textId="77777777" w:rsidR="008B35D8" w:rsidRDefault="008B35D8">
      <w:pPr>
        <w:shd w:val="clear" w:color="auto" w:fill="FFFFFF"/>
        <w:spacing w:line="235" w:lineRule="exact"/>
        <w:ind w:firstLine="350"/>
        <w:jc w:val="both"/>
      </w:pPr>
      <w:r>
        <w:rPr>
          <w:spacing w:val="-3"/>
        </w:rPr>
        <w:t>Наряду с рассмотренными выше общими вопросами правового регулирования ока</w:t>
      </w:r>
      <w:r>
        <w:rPr>
          <w:spacing w:val="-3"/>
        </w:rPr>
        <w:softHyphen/>
      </w:r>
      <w:r>
        <w:rPr>
          <w:spacing w:val="-2"/>
        </w:rPr>
        <w:t>зания наркологической помощи в действующем законодательстве выделяются специ</w:t>
      </w:r>
      <w:r>
        <w:rPr>
          <w:spacing w:val="-2"/>
        </w:rPr>
        <w:softHyphen/>
        <w:t>альные случаи оказания такой помощи. К специальным случаям можно отнести меди</w:t>
      </w:r>
      <w:r>
        <w:rPr>
          <w:spacing w:val="-2"/>
        </w:rPr>
        <w:softHyphen/>
      </w:r>
      <w:r>
        <w:rPr>
          <w:spacing w:val="-4"/>
        </w:rPr>
        <w:t xml:space="preserve">цинское освидетельствование состояния опьянения (МОСО), оказание наркологической </w:t>
      </w:r>
      <w:r>
        <w:rPr>
          <w:spacing w:val="-3"/>
        </w:rPr>
        <w:t xml:space="preserve">помощи осужденным и несовершеннолетним и анонимное лечение. При оказании этих </w:t>
      </w:r>
      <w:r>
        <w:rPr>
          <w:spacing w:val="-2"/>
        </w:rPr>
        <w:t xml:space="preserve">видов наркологической помощи возникают свои специфические проблемы правового </w:t>
      </w:r>
      <w:r>
        <w:t>регулирования.</w:t>
      </w:r>
    </w:p>
    <w:p w14:paraId="07C10508" w14:textId="77777777" w:rsidR="008B35D8" w:rsidRDefault="008B35D8">
      <w:pPr>
        <w:shd w:val="clear" w:color="auto" w:fill="FFFFFF"/>
        <w:spacing w:before="221"/>
        <w:ind w:left="197"/>
      </w:pPr>
      <w:r>
        <w:rPr>
          <w:rFonts w:ascii="Arial" w:hAnsi="Arial" w:cs="Arial"/>
          <w:sz w:val="24"/>
          <w:szCs w:val="24"/>
        </w:rPr>
        <w:t xml:space="preserve">6.3. </w:t>
      </w:r>
      <w:r>
        <w:rPr>
          <w:rFonts w:ascii="Arial" w:hAnsi="Arial"/>
          <w:sz w:val="24"/>
          <w:szCs w:val="24"/>
        </w:rPr>
        <w:t>Медицинское</w:t>
      </w:r>
      <w:r>
        <w:rPr>
          <w:rFonts w:ascii="Arial" w:hAnsi="Arial" w:cs="Arial"/>
          <w:sz w:val="24"/>
          <w:szCs w:val="24"/>
        </w:rPr>
        <w:t xml:space="preserve"> </w:t>
      </w:r>
      <w:r>
        <w:rPr>
          <w:rFonts w:ascii="Arial" w:hAnsi="Arial"/>
          <w:sz w:val="24"/>
          <w:szCs w:val="24"/>
        </w:rPr>
        <w:t>освидетельствование</w:t>
      </w:r>
      <w:r>
        <w:rPr>
          <w:rFonts w:ascii="Arial" w:hAnsi="Arial" w:cs="Arial"/>
          <w:sz w:val="24"/>
          <w:szCs w:val="24"/>
        </w:rPr>
        <w:t xml:space="preserve"> </w:t>
      </w:r>
      <w:r>
        <w:rPr>
          <w:rFonts w:ascii="Arial" w:hAnsi="Arial"/>
          <w:sz w:val="24"/>
          <w:szCs w:val="24"/>
        </w:rPr>
        <w:t>состояния</w:t>
      </w:r>
      <w:r>
        <w:rPr>
          <w:rFonts w:ascii="Arial" w:hAnsi="Arial" w:cs="Arial"/>
          <w:sz w:val="24"/>
          <w:szCs w:val="24"/>
        </w:rPr>
        <w:t xml:space="preserve"> </w:t>
      </w:r>
      <w:r>
        <w:rPr>
          <w:rFonts w:ascii="Arial" w:hAnsi="Arial"/>
          <w:sz w:val="24"/>
          <w:szCs w:val="24"/>
        </w:rPr>
        <w:t>опьянения</w:t>
      </w:r>
    </w:p>
    <w:p w14:paraId="12EAC5D9" w14:textId="77777777" w:rsidR="008B35D8" w:rsidRDefault="008B35D8">
      <w:pPr>
        <w:shd w:val="clear" w:color="auto" w:fill="FFFFFF"/>
        <w:spacing w:before="226" w:line="235" w:lineRule="exact"/>
        <w:ind w:right="5" w:firstLine="346"/>
        <w:jc w:val="both"/>
      </w:pPr>
      <w:r>
        <w:rPr>
          <w:spacing w:val="-4"/>
        </w:rPr>
        <w:t>Одним из наиболее распространенных видов медицинского вмешательства в нарко</w:t>
      </w:r>
      <w:r>
        <w:rPr>
          <w:spacing w:val="-4"/>
        </w:rPr>
        <w:softHyphen/>
      </w:r>
      <w:r>
        <w:rPr>
          <w:spacing w:val="-1"/>
        </w:rPr>
        <w:t xml:space="preserve">логии является диагностика состояния опьянения (экспертиза опьянения). Во многих </w:t>
      </w:r>
      <w:r>
        <w:rPr>
          <w:spacing w:val="-2"/>
        </w:rPr>
        <w:t xml:space="preserve">случаях состояние опьянения рассматривается как административное правонарушение </w:t>
      </w:r>
      <w:r>
        <w:rPr>
          <w:spacing w:val="-3"/>
        </w:rPr>
        <w:t xml:space="preserve">(потребление наркотических средств или психотропных веществ без назначения врача, </w:t>
      </w:r>
      <w:r>
        <w:rPr>
          <w:spacing w:val="-2"/>
        </w:rPr>
        <w:t>управление судном в состоянии опьянения, управление транспортным средством в со</w:t>
      </w:r>
      <w:r>
        <w:rPr>
          <w:spacing w:val="-2"/>
        </w:rPr>
        <w:softHyphen/>
      </w:r>
      <w:r>
        <w:rPr>
          <w:spacing w:val="-3"/>
        </w:rPr>
        <w:t>стоянии опьянения, появление в общественных местах в состоянии опьянения, появле</w:t>
      </w:r>
      <w:r>
        <w:rPr>
          <w:spacing w:val="-3"/>
        </w:rPr>
        <w:softHyphen/>
      </w:r>
      <w:r>
        <w:rPr>
          <w:spacing w:val="-4"/>
        </w:rPr>
        <w:t xml:space="preserve">ние несовершеннолетних в состоянии опьянения), поэтому экспертиза опьянения имеет </w:t>
      </w:r>
      <w:r>
        <w:t>существенное значение для административной практики.</w:t>
      </w:r>
    </w:p>
    <w:p w14:paraId="53B4C350" w14:textId="77777777" w:rsidR="008B35D8" w:rsidRDefault="008B35D8">
      <w:pPr>
        <w:shd w:val="clear" w:color="auto" w:fill="FFFFFF"/>
        <w:spacing w:before="5" w:line="235" w:lineRule="exact"/>
        <w:ind w:left="5" w:right="19" w:firstLine="336"/>
        <w:jc w:val="both"/>
      </w:pPr>
      <w:r>
        <w:rPr>
          <w:spacing w:val="-3"/>
        </w:rPr>
        <w:t>Действия медицинского работника, МОСО, регулируются правовыми нормативны</w:t>
      </w:r>
      <w:r>
        <w:rPr>
          <w:spacing w:val="-3"/>
        </w:rPr>
        <w:softHyphen/>
      </w:r>
      <w:r>
        <w:rPr>
          <w:spacing w:val="-5"/>
        </w:rPr>
        <w:t>ми актами в области здравоохранения, а также положениями Кодекса об административ</w:t>
      </w:r>
      <w:r>
        <w:rPr>
          <w:spacing w:val="-5"/>
        </w:rPr>
        <w:softHyphen/>
      </w:r>
      <w:r>
        <w:rPr>
          <w:spacing w:val="-4"/>
        </w:rPr>
        <w:t>ных правонарушениях (КоАП РФ). К сожалению, нормы КоАП РФ, определяющие про</w:t>
      </w:r>
      <w:r>
        <w:rPr>
          <w:spacing w:val="-4"/>
        </w:rPr>
        <w:softHyphen/>
      </w:r>
      <w:r>
        <w:rPr>
          <w:spacing w:val="-5"/>
        </w:rPr>
        <w:t>ведения МОСО, отличает непоследовательность, что порождает трудности в их примене</w:t>
      </w:r>
      <w:r>
        <w:rPr>
          <w:spacing w:val="-5"/>
        </w:rPr>
        <w:softHyphen/>
      </w:r>
      <w:r>
        <w:rPr>
          <w:spacing w:val="-7"/>
        </w:rPr>
        <w:t xml:space="preserve">нии как для медицинских работников, так и для сотрудников правоохранительных органов. </w:t>
      </w:r>
      <w:r>
        <w:rPr>
          <w:spacing w:val="-2"/>
        </w:rPr>
        <w:t>Очевидно, что для выявления состояния опьянения необходимо использование специ</w:t>
      </w:r>
      <w:r>
        <w:rPr>
          <w:spacing w:val="-2"/>
        </w:rPr>
        <w:softHyphen/>
      </w:r>
      <w:r>
        <w:rPr>
          <w:spacing w:val="-4"/>
        </w:rPr>
        <w:t xml:space="preserve">альных знаний в области наркологии или психиатрии, которыми лицо, осуществляющее </w:t>
      </w:r>
      <w:r>
        <w:rPr>
          <w:spacing w:val="-3"/>
        </w:rPr>
        <w:t>производство по делу об административном правонарушении, не обладает. Только спе</w:t>
      </w:r>
      <w:r>
        <w:rPr>
          <w:spacing w:val="-3"/>
        </w:rPr>
        <w:softHyphen/>
      </w:r>
      <w:r>
        <w:rPr>
          <w:spacing w:val="-2"/>
        </w:rPr>
        <w:t>циальные знания позволяют дифференцировать опьянение от динамического наруше</w:t>
      </w:r>
      <w:r>
        <w:rPr>
          <w:spacing w:val="-2"/>
        </w:rPr>
        <w:softHyphen/>
        <w:t>ния мозгового кровообращения, гипертонического криза, последствий приема лекар</w:t>
      </w:r>
      <w:r>
        <w:rPr>
          <w:spacing w:val="-2"/>
        </w:rPr>
        <w:softHyphen/>
        <w:t xml:space="preserve">ственных средств, обладающих седативным действием, психических расстройств или вегетативных проявлений бурных эмоциональных реакций (если освидетельствование </w:t>
      </w:r>
      <w:r>
        <w:rPr>
          <w:spacing w:val="-4"/>
        </w:rPr>
        <w:t xml:space="preserve">производится после ДТП). Основная форма привлечения сведущих лиц (использования специальных знаний) в процессе судопроизводства — назначение судебной экспертизы. </w:t>
      </w:r>
      <w:r>
        <w:rPr>
          <w:spacing w:val="-3"/>
        </w:rPr>
        <w:t>Статья 26.4 КоАП предусматривает возможность назначения экспертизы в случае при</w:t>
      </w:r>
      <w:r>
        <w:rPr>
          <w:spacing w:val="-3"/>
        </w:rPr>
        <w:softHyphen/>
        <w:t>влечения человека к административной ответственности. Вопрос об обязательном при</w:t>
      </w:r>
      <w:r>
        <w:rPr>
          <w:spacing w:val="-3"/>
        </w:rPr>
        <w:softHyphen/>
      </w:r>
      <w:r>
        <w:rPr>
          <w:spacing w:val="-5"/>
        </w:rPr>
        <w:t>влечения сведущих лиц для диагностики опьянения с юридической точки зрения не име</w:t>
      </w:r>
      <w:r>
        <w:rPr>
          <w:spacing w:val="-5"/>
        </w:rPr>
        <w:softHyphen/>
      </w:r>
      <w:r>
        <w:t>ет однозначного решения.</w:t>
      </w:r>
    </w:p>
    <w:p w14:paraId="58B5B7B7" w14:textId="77777777" w:rsidR="008B35D8" w:rsidRDefault="008B35D8">
      <w:pPr>
        <w:shd w:val="clear" w:color="auto" w:fill="FFFFFF"/>
        <w:spacing w:before="5" w:line="235" w:lineRule="exact"/>
        <w:ind w:left="5" w:right="19" w:firstLine="336"/>
        <w:jc w:val="both"/>
        <w:sectPr w:rsidR="008B35D8">
          <w:type w:val="continuous"/>
          <w:pgSz w:w="12240" w:h="15840"/>
          <w:pgMar w:top="1440" w:right="2283" w:bottom="720" w:left="2618" w:header="720" w:footer="720" w:gutter="0"/>
          <w:cols w:space="60"/>
          <w:noEndnote/>
        </w:sectPr>
      </w:pPr>
    </w:p>
    <w:p w14:paraId="4E55D7A6" w14:textId="77777777" w:rsidR="008B35D8" w:rsidRDefault="008B35D8">
      <w:pPr>
        <w:shd w:val="clear" w:color="auto" w:fill="FFFFFF"/>
      </w:pPr>
      <w:r>
        <w:rPr>
          <w:spacing w:val="-14"/>
        </w:rPr>
        <w:t>Медицинское освидетельствование состояния опьянения</w:t>
      </w:r>
    </w:p>
    <w:p w14:paraId="4E3ED1EC" w14:textId="77777777" w:rsidR="008B35D8" w:rsidRDefault="008B35D8">
      <w:pPr>
        <w:shd w:val="clear" w:color="auto" w:fill="FFFFFF"/>
        <w:spacing w:before="48"/>
      </w:pPr>
      <w:r>
        <w:br w:type="column"/>
        <w:t>97</w:t>
      </w:r>
    </w:p>
    <w:p w14:paraId="5B0823AC" w14:textId="77777777" w:rsidR="008B35D8" w:rsidRDefault="008B35D8">
      <w:pPr>
        <w:shd w:val="clear" w:color="auto" w:fill="FFFFFF"/>
        <w:spacing w:before="48"/>
        <w:sectPr w:rsidR="008B35D8">
          <w:pgSz w:w="12240" w:h="15840"/>
          <w:pgMar w:top="1440" w:right="2590" w:bottom="720" w:left="1888" w:header="720" w:footer="720" w:gutter="0"/>
          <w:cols w:num="2" w:space="720" w:equalWidth="0">
            <w:col w:w="4224" w:space="2818"/>
            <w:col w:w="720"/>
          </w:cols>
          <w:noEndnote/>
        </w:sectPr>
      </w:pPr>
    </w:p>
    <w:p w14:paraId="624D6EA0" w14:textId="77777777" w:rsidR="008B35D8" w:rsidRDefault="008B35D8">
      <w:pPr>
        <w:shd w:val="clear" w:color="auto" w:fill="FFFFFF"/>
        <w:spacing w:before="206" w:line="235" w:lineRule="exact"/>
        <w:ind w:right="552" w:firstLine="264"/>
        <w:jc w:val="both"/>
      </w:pPr>
      <w:r>
        <w:rPr>
          <w:spacing w:val="-6"/>
        </w:rPr>
        <w:t>Так, согласно ч. 1 ст. 179 УПК, для выявления состояния опьянения проводится меди</w:t>
      </w:r>
      <w:r>
        <w:rPr>
          <w:spacing w:val="-6"/>
        </w:rPr>
        <w:softHyphen/>
      </w:r>
      <w:r>
        <w:rPr>
          <w:spacing w:val="-4"/>
        </w:rPr>
        <w:t>цинское освидетельствование, если для этого не требуется производство судебной экс</w:t>
      </w:r>
      <w:r>
        <w:rPr>
          <w:spacing w:val="-4"/>
        </w:rPr>
        <w:softHyphen/>
      </w:r>
      <w:r>
        <w:rPr>
          <w:spacing w:val="-6"/>
        </w:rPr>
        <w:t>пертизы. Таким образом, УПК РФ относит решение вопроса о необходимости использо</w:t>
      </w:r>
      <w:r>
        <w:rPr>
          <w:spacing w:val="-6"/>
        </w:rPr>
        <w:softHyphen/>
      </w:r>
      <w:r>
        <w:rPr>
          <w:spacing w:val="-3"/>
        </w:rPr>
        <w:t xml:space="preserve">вания специальных знаний для проведения МОСО к усмотрению правоприменителя. </w:t>
      </w:r>
      <w:r>
        <w:rPr>
          <w:spacing w:val="-5"/>
        </w:rPr>
        <w:t>Следователь, не имеющий медицинских знаний, вправе констатировать состояние опья</w:t>
      </w:r>
      <w:r>
        <w:rPr>
          <w:spacing w:val="-5"/>
        </w:rPr>
        <w:softHyphen/>
      </w:r>
      <w:r>
        <w:rPr>
          <w:spacing w:val="-4"/>
        </w:rPr>
        <w:t xml:space="preserve">нения самостоятельно. Он может привлечь для этого врача любой специальности, а не только нарколога или психиатра. Наконец, следователь вправе назначить экспертизу и </w:t>
      </w:r>
      <w:r>
        <w:t>поручить ее производство психиатру-наркологу.</w:t>
      </w:r>
    </w:p>
    <w:p w14:paraId="4F99D49A" w14:textId="77777777" w:rsidR="008B35D8" w:rsidRDefault="008B35D8">
      <w:pPr>
        <w:shd w:val="clear" w:color="auto" w:fill="FFFFFF"/>
        <w:spacing w:line="235" w:lineRule="exact"/>
        <w:ind w:right="557" w:firstLine="269"/>
        <w:jc w:val="both"/>
      </w:pPr>
      <w:r>
        <w:rPr>
          <w:spacing w:val="-4"/>
        </w:rPr>
        <w:t>Появление на рабочем месте в состоянии алкогольного, наркотического или токси</w:t>
      </w:r>
      <w:r>
        <w:rPr>
          <w:spacing w:val="-4"/>
        </w:rPr>
        <w:softHyphen/>
      </w:r>
      <w:r>
        <w:rPr>
          <w:spacing w:val="-5"/>
        </w:rPr>
        <w:t xml:space="preserve">ческого опьянения ст. 81 Трудового кодекса РФ относит к основаниям для расторжения трудового договора по инициативе работодателя. При этом факт опьянения может быть </w:t>
      </w:r>
      <w:r>
        <w:rPr>
          <w:spacing w:val="-6"/>
        </w:rPr>
        <w:t xml:space="preserve">установлен не только в результате МОСО, но и на основании заключения медицинскою </w:t>
      </w:r>
      <w:r>
        <w:rPr>
          <w:spacing w:val="-3"/>
        </w:rPr>
        <w:t xml:space="preserve">работника, не имеющего специальной подготовки, или описания состояния человека </w:t>
      </w:r>
      <w:r>
        <w:rPr>
          <w:spacing w:val="-4"/>
        </w:rPr>
        <w:t xml:space="preserve">(неадекватное поведение, нарушение координации движений, запах алкоголя и т. п.) в </w:t>
      </w:r>
      <w:r>
        <w:rPr>
          <w:spacing w:val="-3"/>
        </w:rPr>
        <w:t xml:space="preserve">акте, составленном лицами, не имеющими медицинского образования (должностные </w:t>
      </w:r>
      <w:r>
        <w:t>лица, другие работники).</w:t>
      </w:r>
    </w:p>
    <w:p w14:paraId="5B7E0809" w14:textId="77777777" w:rsidR="008B35D8" w:rsidRDefault="008B35D8">
      <w:pPr>
        <w:shd w:val="clear" w:color="auto" w:fill="FFFFFF"/>
        <w:spacing w:line="235" w:lineRule="exact"/>
        <w:ind w:left="5" w:right="547" w:firstLine="264"/>
        <w:jc w:val="both"/>
      </w:pPr>
      <w:r>
        <w:rPr>
          <w:spacing w:val="-5"/>
        </w:rPr>
        <w:t>КоАП РФ относит МОСО, наряду с доставлением в орган внутренних дел, админис</w:t>
      </w:r>
      <w:r>
        <w:rPr>
          <w:spacing w:val="-5"/>
        </w:rPr>
        <w:softHyphen/>
      </w:r>
      <w:r>
        <w:rPr>
          <w:spacing w:val="-3"/>
        </w:rPr>
        <w:t xml:space="preserve">тративным задержанием и личным досмотром, к мерам обеспечения безопасности. </w:t>
      </w:r>
      <w:r>
        <w:rPr>
          <w:spacing w:val="-4"/>
        </w:rPr>
        <w:t>Указанные меры применяются для пресечения правонарушения, установления личнос</w:t>
      </w:r>
      <w:r>
        <w:rPr>
          <w:spacing w:val="-4"/>
        </w:rPr>
        <w:softHyphen/>
      </w:r>
      <w:r>
        <w:rPr>
          <w:spacing w:val="-1"/>
        </w:rPr>
        <w:t xml:space="preserve">ти нарушителя, обеспечения своевременного и правильного рассмотрение дела, а не </w:t>
      </w:r>
      <w:r>
        <w:rPr>
          <w:spacing w:val="-2"/>
        </w:rPr>
        <w:t xml:space="preserve">для получения доказательств. Собственно меры обеспечения — это отстранение от </w:t>
      </w:r>
      <w:r>
        <w:rPr>
          <w:spacing w:val="-3"/>
        </w:rPr>
        <w:t xml:space="preserve">управления транспортным средством и направление на МОСО, предусмотренные той </w:t>
      </w:r>
      <w:r>
        <w:rPr>
          <w:spacing w:val="-6"/>
        </w:rPr>
        <w:t>жест. 27.12 КоАП, что и производство МОСО. Отнесение МОСО к мерам обеспечения, а не к экспертизе вынудило законодателя установить особый порядок проведения МОСО. Согласно ч. 6 ст. 27.12 КоАП, порядок производства МОСО и оформление его результа</w:t>
      </w:r>
      <w:r>
        <w:rPr>
          <w:spacing w:val="-6"/>
        </w:rPr>
        <w:softHyphen/>
        <w:t>тов устанавливается Правительством РФ. Постановление Правительства РФ от 26 декаб</w:t>
      </w:r>
      <w:r>
        <w:rPr>
          <w:spacing w:val="-6"/>
        </w:rPr>
        <w:softHyphen/>
      </w:r>
      <w:r>
        <w:rPr>
          <w:spacing w:val="-7"/>
        </w:rPr>
        <w:t>ря 2002 г. № 930 устанавливает основные правила проведения освидетельствования, кото</w:t>
      </w:r>
      <w:r>
        <w:rPr>
          <w:spacing w:val="-7"/>
        </w:rPr>
        <w:softHyphen/>
      </w:r>
      <w:r>
        <w:rPr>
          <w:spacing w:val="-6"/>
        </w:rPr>
        <w:t>рые детализируются в приказе Минздрава России от 14 июля 2003 г. № 308 «О медицин</w:t>
      </w:r>
      <w:r>
        <w:rPr>
          <w:spacing w:val="-6"/>
        </w:rPr>
        <w:softHyphen/>
      </w:r>
      <w:r>
        <w:t>ском освидетельствовании на состояние опьянения».</w:t>
      </w:r>
    </w:p>
    <w:p w14:paraId="0D073749" w14:textId="77777777" w:rsidR="008B35D8" w:rsidRDefault="008B35D8">
      <w:pPr>
        <w:shd w:val="clear" w:color="auto" w:fill="FFFFFF"/>
        <w:spacing w:line="235" w:lineRule="exact"/>
        <w:ind w:left="24" w:right="557" w:firstLine="259"/>
        <w:jc w:val="both"/>
      </w:pPr>
      <w:r>
        <w:rPr>
          <w:spacing w:val="-4"/>
        </w:rPr>
        <w:t xml:space="preserve">Решение законодателя об использовании для проведения МОСО нового, отличного от экспертизы, института применения специальных знаний при производстве по делам об административных правонарушениях, следует признать ошибочным. Закономерное следствие такого подхода — нарушение прав граждан (в том числе и прав пациентов, </w:t>
      </w:r>
      <w:r>
        <w:rPr>
          <w:spacing w:val="-10"/>
        </w:rPr>
        <w:t>закрепленных в Основах законодательства Российской Федерации об охране здоровья граж</w:t>
      </w:r>
      <w:r>
        <w:rPr>
          <w:spacing w:val="-10"/>
        </w:rPr>
        <w:softHyphen/>
      </w:r>
      <w:r>
        <w:rPr>
          <w:spacing w:val="-6"/>
        </w:rPr>
        <w:t>дан) и неопределенность правового регулирования. Так, согласно п. 12 Правил медицин</w:t>
      </w:r>
      <w:r>
        <w:rPr>
          <w:spacing w:val="-6"/>
        </w:rPr>
        <w:softHyphen/>
      </w:r>
      <w:r>
        <w:rPr>
          <w:spacing w:val="-5"/>
        </w:rPr>
        <w:t>ского освидетельствования на состояние опьянения лица, которое управляет транспорт</w:t>
      </w:r>
      <w:r>
        <w:rPr>
          <w:spacing w:val="-5"/>
        </w:rPr>
        <w:softHyphen/>
        <w:t>ным средством, и оформления его результатов, утвержденных Постановлением Прави</w:t>
      </w:r>
      <w:r>
        <w:rPr>
          <w:spacing w:val="-5"/>
        </w:rPr>
        <w:softHyphen/>
      </w:r>
      <w:r>
        <w:rPr>
          <w:spacing w:val="-2"/>
        </w:rPr>
        <w:t xml:space="preserve">тельства РФ от 26 декабря 2002 г. № 930, единственным основанием проведения </w:t>
      </w:r>
      <w:r>
        <w:rPr>
          <w:spacing w:val="-5"/>
        </w:rPr>
        <w:t xml:space="preserve">химико-токсикологического исследования является беспомощное состояние водителя </w:t>
      </w:r>
      <w:r>
        <w:rPr>
          <w:spacing w:val="-7"/>
        </w:rPr>
        <w:t xml:space="preserve">транспортного средства, исключающее возможность медицинского освидетельствования. </w:t>
      </w:r>
      <w:r>
        <w:rPr>
          <w:spacing w:val="-6"/>
        </w:rPr>
        <w:t>Сам освидетельствуемый лишен права потребовать проведения химико-токсикологиче</w:t>
      </w:r>
      <w:r>
        <w:rPr>
          <w:spacing w:val="-6"/>
        </w:rPr>
        <w:softHyphen/>
      </w:r>
      <w:r>
        <w:rPr>
          <w:spacing w:val="-8"/>
        </w:rPr>
        <w:t xml:space="preserve">ского исследования. В сельской местности при невозможности проведения МОСО врачом </w:t>
      </w:r>
      <w:r>
        <w:rPr>
          <w:spacing w:val="-5"/>
        </w:rPr>
        <w:t>разрешается осуществлять освидетельствование фельдшеру, имеющему соответствую</w:t>
      </w:r>
      <w:r>
        <w:rPr>
          <w:spacing w:val="-5"/>
        </w:rPr>
        <w:softHyphen/>
      </w:r>
      <w:r>
        <w:rPr>
          <w:spacing w:val="-8"/>
        </w:rPr>
        <w:t>щую специальную подготовку (п. 7 Правил). Установление опьянения подразумевает обя</w:t>
      </w:r>
      <w:r>
        <w:rPr>
          <w:spacing w:val="-8"/>
        </w:rPr>
        <w:softHyphen/>
      </w:r>
      <w:r>
        <w:rPr>
          <w:spacing w:val="-7"/>
        </w:rPr>
        <w:t>зательное исключение иных причин, вызывающих клинически сходные нарушения. Воз</w:t>
      </w:r>
      <w:r>
        <w:rPr>
          <w:spacing w:val="-7"/>
        </w:rPr>
        <w:softHyphen/>
      </w:r>
      <w:r>
        <w:rPr>
          <w:spacing w:val="-5"/>
        </w:rPr>
        <w:t xml:space="preserve">можность фельдшера провести дифференциальную диагностику указанных состояний </w:t>
      </w:r>
      <w:r>
        <w:rPr>
          <w:spacing w:val="-7"/>
        </w:rPr>
        <w:t>вызывает сомнения. Осуществление МОСО фельдшером Постановлением не рассматри</w:t>
      </w:r>
      <w:r>
        <w:rPr>
          <w:spacing w:val="-7"/>
        </w:rPr>
        <w:softHyphen/>
        <w:t>вается как основание для обязательного химико-токсикологического исследования.</w:t>
      </w:r>
    </w:p>
    <w:p w14:paraId="68E0A237" w14:textId="77777777" w:rsidR="008B35D8" w:rsidRDefault="008B35D8">
      <w:pPr>
        <w:shd w:val="clear" w:color="auto" w:fill="FFFFFF"/>
        <w:spacing w:before="341"/>
        <w:ind w:left="62"/>
      </w:pPr>
      <w:r>
        <w:rPr>
          <w:w w:val="89"/>
          <w:sz w:val="12"/>
          <w:szCs w:val="12"/>
        </w:rPr>
        <w:t>4 3ак 3806</w:t>
      </w:r>
    </w:p>
    <w:p w14:paraId="0CBC08C0" w14:textId="77777777" w:rsidR="008B35D8" w:rsidRDefault="008B35D8">
      <w:pPr>
        <w:shd w:val="clear" w:color="auto" w:fill="FFFFFF"/>
        <w:spacing w:before="341"/>
        <w:ind w:left="62"/>
        <w:sectPr w:rsidR="008B35D8">
          <w:type w:val="continuous"/>
          <w:pgSz w:w="12240" w:h="15840"/>
          <w:pgMar w:top="1440" w:right="2590" w:bottom="720" w:left="1874" w:header="720" w:footer="720" w:gutter="0"/>
          <w:cols w:space="60"/>
          <w:noEndnote/>
        </w:sectPr>
      </w:pPr>
    </w:p>
    <w:p w14:paraId="24A86F64" w14:textId="77777777" w:rsidR="008B35D8" w:rsidRDefault="008B35D8">
      <w:pPr>
        <w:shd w:val="clear" w:color="auto" w:fill="FFFFFF"/>
        <w:spacing w:before="67"/>
      </w:pPr>
      <w:r>
        <w:rPr>
          <w:b/>
          <w:bCs/>
          <w:sz w:val="16"/>
          <w:szCs w:val="16"/>
        </w:rPr>
        <w:t>98</w:t>
      </w:r>
    </w:p>
    <w:p w14:paraId="6CC6074C" w14:textId="77777777" w:rsidR="008B35D8" w:rsidRDefault="008B35D8">
      <w:pPr>
        <w:shd w:val="clear" w:color="auto" w:fill="FFFFFF"/>
      </w:pPr>
      <w:r>
        <w:br w:type="column"/>
      </w:r>
      <w:r>
        <w:rPr>
          <w:spacing w:val="-13"/>
        </w:rPr>
        <w:t>Правовые аспекты аддиктолсн ии</w:t>
      </w:r>
    </w:p>
    <w:p w14:paraId="0412E2C1" w14:textId="77777777" w:rsidR="008B35D8" w:rsidRDefault="008B35D8">
      <w:pPr>
        <w:shd w:val="clear" w:color="auto" w:fill="FFFFFF"/>
        <w:sectPr w:rsidR="008B35D8">
          <w:pgSz w:w="12240" w:h="15840"/>
          <w:pgMar w:top="1440" w:right="2348" w:bottom="720" w:left="2553" w:header="720" w:footer="720" w:gutter="0"/>
          <w:cols w:num="2" w:space="720" w:equalWidth="0">
            <w:col w:w="720" w:space="4109"/>
            <w:col w:w="2510"/>
          </w:cols>
          <w:noEndnote/>
        </w:sectPr>
      </w:pPr>
    </w:p>
    <w:p w14:paraId="6391A834" w14:textId="77777777" w:rsidR="008B35D8" w:rsidRDefault="008B35D8">
      <w:pPr>
        <w:shd w:val="clear" w:color="auto" w:fill="FFFFFF"/>
        <w:spacing w:before="226" w:line="235" w:lineRule="exact"/>
        <w:ind w:firstLine="331"/>
        <w:jc w:val="both"/>
      </w:pPr>
      <w:r>
        <w:rPr>
          <w:spacing w:val="-4"/>
        </w:rPr>
        <w:t>Согласно п. 6 Правил, МОСО проводится врачом, имеющим соответствующую спе</w:t>
      </w:r>
      <w:r>
        <w:rPr>
          <w:spacing w:val="-4"/>
        </w:rPr>
        <w:softHyphen/>
        <w:t xml:space="preserve">циальную подготовку. Этот порядок противоречит ст. 54 Основ, согласно которой право </w:t>
      </w:r>
      <w:r>
        <w:rPr>
          <w:spacing w:val="-3"/>
        </w:rPr>
        <w:t>на занятие медицинской деятельностью в Российской Федерации имеют лица, получив</w:t>
      </w:r>
      <w:r>
        <w:rPr>
          <w:spacing w:val="-3"/>
        </w:rPr>
        <w:softHyphen/>
      </w:r>
      <w:r>
        <w:rPr>
          <w:spacing w:val="-1"/>
        </w:rPr>
        <w:t xml:space="preserve">шие высшее или среднее медицинское образование, имеющие диплом и специальное </w:t>
      </w:r>
      <w:r>
        <w:rPr>
          <w:spacing w:val="-2"/>
        </w:rPr>
        <w:t>звание, а также сертификат специалиста. Сертификат специалиста выдается на основа</w:t>
      </w:r>
      <w:r>
        <w:rPr>
          <w:spacing w:val="-2"/>
        </w:rPr>
        <w:softHyphen/>
      </w:r>
      <w:r>
        <w:rPr>
          <w:spacing w:val="-1"/>
        </w:rPr>
        <w:t xml:space="preserve">нии послевузовского профессионального образования (аспирантура, ординатура) или </w:t>
      </w:r>
      <w:r>
        <w:rPr>
          <w:spacing w:val="-2"/>
        </w:rPr>
        <w:t>дополнительного образования (повышение квалификации, специализация), или прове</w:t>
      </w:r>
      <w:r>
        <w:rPr>
          <w:spacing w:val="-2"/>
        </w:rPr>
        <w:softHyphen/>
      </w:r>
      <w:r>
        <w:rPr>
          <w:spacing w:val="-1"/>
        </w:rPr>
        <w:t>рочного испытания, проводимого комиссиями профессиональных медицинских ассо</w:t>
      </w:r>
      <w:r>
        <w:rPr>
          <w:spacing w:val="-1"/>
        </w:rPr>
        <w:softHyphen/>
      </w:r>
      <w:r>
        <w:rPr>
          <w:spacing w:val="-2"/>
        </w:rPr>
        <w:t xml:space="preserve">циаций по теории и практике избранной специальности, вопросам законодательства в </w:t>
      </w:r>
      <w:r>
        <w:rPr>
          <w:spacing w:val="-4"/>
        </w:rPr>
        <w:t>области охраны здоровья граждан. Специальная подготовка, предусмотренная Правила</w:t>
      </w:r>
      <w:r>
        <w:rPr>
          <w:spacing w:val="-4"/>
        </w:rPr>
        <w:softHyphen/>
      </w:r>
      <w:r>
        <w:rPr>
          <w:spacing w:val="-2"/>
        </w:rPr>
        <w:t xml:space="preserve">ми, не является послевузовским или дополнительным образованием. Таким образом, в </w:t>
      </w:r>
      <w:r>
        <w:rPr>
          <w:spacing w:val="-4"/>
        </w:rPr>
        <w:t>Правилах необходимо указать, врачи каких специальностей (в соответствии с Номенкла</w:t>
      </w:r>
      <w:r>
        <w:rPr>
          <w:spacing w:val="-4"/>
        </w:rPr>
        <w:softHyphen/>
      </w:r>
      <w:r>
        <w:rPr>
          <w:spacing w:val="-3"/>
        </w:rPr>
        <w:t>турой специальностей в учреждениях здравоохранения Российской Федерации, утверж</w:t>
      </w:r>
      <w:r>
        <w:rPr>
          <w:spacing w:val="-3"/>
        </w:rPr>
        <w:softHyphen/>
      </w:r>
      <w:r>
        <w:rPr>
          <w:spacing w:val="-7"/>
        </w:rPr>
        <w:t>денной приказом Минздрава России от 27 августа 1999 г. № 337) вправе проводить МОСО.</w:t>
      </w:r>
    </w:p>
    <w:p w14:paraId="65EEC587" w14:textId="77777777" w:rsidR="008B35D8" w:rsidRDefault="008B35D8">
      <w:pPr>
        <w:shd w:val="clear" w:color="auto" w:fill="FFFFFF"/>
        <w:spacing w:before="5" w:line="235" w:lineRule="exact"/>
        <w:ind w:left="5" w:firstLine="341"/>
        <w:jc w:val="both"/>
      </w:pPr>
      <w:r>
        <w:rPr>
          <w:spacing w:val="-4"/>
        </w:rPr>
        <w:t>Приложением № 7 к Приказу Минздрава России от 14 июля 2003 г. № 308 «О меди</w:t>
      </w:r>
      <w:r>
        <w:rPr>
          <w:spacing w:val="-4"/>
        </w:rPr>
        <w:softHyphen/>
      </w:r>
      <w:r>
        <w:rPr>
          <w:spacing w:val="-3"/>
        </w:rPr>
        <w:t>цинском освидетельствовании на состояние опьянения» утверждена Программа подго</w:t>
      </w:r>
      <w:r>
        <w:rPr>
          <w:spacing w:val="-3"/>
        </w:rPr>
        <w:softHyphen/>
      </w:r>
      <w:r>
        <w:rPr>
          <w:spacing w:val="-2"/>
        </w:rPr>
        <w:t>товки врачей (фельдшеров) по вопросам проведения медицинского освидетельствова</w:t>
      </w:r>
      <w:r>
        <w:rPr>
          <w:spacing w:val="-2"/>
        </w:rPr>
        <w:softHyphen/>
      </w:r>
      <w:r>
        <w:rPr>
          <w:spacing w:val="-3"/>
        </w:rPr>
        <w:t>ния на состояние опьянения лиц, управляющих транспортными средствами, рассчитан</w:t>
      </w:r>
      <w:r>
        <w:rPr>
          <w:spacing w:val="-3"/>
        </w:rPr>
        <w:softHyphen/>
      </w:r>
      <w:r>
        <w:rPr>
          <w:spacing w:val="-1"/>
        </w:rPr>
        <w:t xml:space="preserve">ная на 36 часов. Вызывает сомнения возможность использования одной программы </w:t>
      </w:r>
      <w:r>
        <w:rPr>
          <w:spacing w:val="-5"/>
        </w:rPr>
        <w:t>подготовки для врачей и фельдшеров. Кроме того, изучению клиники алкогольного, нар</w:t>
      </w:r>
      <w:r>
        <w:rPr>
          <w:spacing w:val="-5"/>
        </w:rPr>
        <w:softHyphen/>
      </w:r>
      <w:r>
        <w:rPr>
          <w:spacing w:val="-3"/>
        </w:rPr>
        <w:t>котического и токсического опьянения в Программе посвящено лишь одно из 20 вклю</w:t>
      </w:r>
      <w:r>
        <w:rPr>
          <w:spacing w:val="-3"/>
        </w:rPr>
        <w:softHyphen/>
        <w:t xml:space="preserve">ченных в нее занятий, а дифференциальная диагностика опьянения не рассматривается </w:t>
      </w:r>
      <w:r>
        <w:t>вообще.</w:t>
      </w:r>
    </w:p>
    <w:p w14:paraId="141CC8CD" w14:textId="77777777" w:rsidR="008B35D8" w:rsidRDefault="008B35D8">
      <w:pPr>
        <w:shd w:val="clear" w:color="auto" w:fill="FFFFFF"/>
        <w:spacing w:line="235" w:lineRule="exact"/>
        <w:ind w:right="5" w:firstLine="341"/>
        <w:jc w:val="both"/>
      </w:pPr>
      <w:r>
        <w:rPr>
          <w:spacing w:val="-2"/>
        </w:rPr>
        <w:t xml:space="preserve">Процессуальный статус медицинского работника, производящего МОСО, в КоАП </w:t>
      </w:r>
      <w:r>
        <w:rPr>
          <w:spacing w:val="-4"/>
        </w:rPr>
        <w:t>РФ не определен. Это не может быть эксперт, поскольку экспертиза проводится на осно</w:t>
      </w:r>
      <w:r>
        <w:rPr>
          <w:spacing w:val="-4"/>
        </w:rPr>
        <w:softHyphen/>
      </w:r>
      <w:r>
        <w:rPr>
          <w:spacing w:val="-2"/>
        </w:rPr>
        <w:t>вании определения, а не протокола, как МОСО. Этот медицинский работник также не является специалистом, т. к. функции специалиста в административном процессе огра</w:t>
      </w:r>
      <w:r>
        <w:rPr>
          <w:spacing w:val="-2"/>
        </w:rPr>
        <w:softHyphen/>
        <w:t xml:space="preserve">ничены участием в проведении действий в целях обнаружения, закрепления и изъятия </w:t>
      </w:r>
      <w:r>
        <w:t>доказательств.</w:t>
      </w:r>
    </w:p>
    <w:p w14:paraId="2F502482" w14:textId="77777777" w:rsidR="008B35D8" w:rsidRDefault="008B35D8">
      <w:pPr>
        <w:shd w:val="clear" w:color="auto" w:fill="FFFFFF"/>
        <w:spacing w:line="235" w:lineRule="exact"/>
        <w:ind w:right="10" w:firstLine="336"/>
        <w:jc w:val="both"/>
      </w:pPr>
      <w:r>
        <w:rPr>
          <w:spacing w:val="-5"/>
        </w:rPr>
        <w:t xml:space="preserve">Лицо, проводящее МОСО, не будучи экспертом, не несет установленной в КоАП РФ </w:t>
      </w:r>
      <w:r>
        <w:rPr>
          <w:spacing w:val="-2"/>
        </w:rPr>
        <w:t xml:space="preserve">ответственности за дачу заведомо ложного заключения и за уклонение от исполнения </w:t>
      </w:r>
      <w:r>
        <w:rPr>
          <w:spacing w:val="-1"/>
        </w:rPr>
        <w:t xml:space="preserve">своих обязанностей. Процедура получения проб биологических сред для проведения </w:t>
      </w:r>
      <w:r>
        <w:rPr>
          <w:spacing w:val="-3"/>
        </w:rPr>
        <w:t>химико-токсикологического исследования в рамках МОСО не имеет четкого норматив</w:t>
      </w:r>
      <w:r>
        <w:rPr>
          <w:spacing w:val="-3"/>
        </w:rPr>
        <w:softHyphen/>
      </w:r>
      <w:r>
        <w:rPr>
          <w:spacing w:val="-1"/>
        </w:rPr>
        <w:t xml:space="preserve">но-правового регулирования (порядок взятия проб и образцов определяется ст. 26.5 и </w:t>
      </w:r>
      <w:r>
        <w:rPr>
          <w:spacing w:val="-5"/>
        </w:rPr>
        <w:t>27.10 КоАП), что создает благоприятные условия для ошибок и фальсификации результа</w:t>
      </w:r>
      <w:r>
        <w:rPr>
          <w:spacing w:val="-5"/>
        </w:rPr>
        <w:softHyphen/>
      </w:r>
      <w:r>
        <w:t>тов исследования.</w:t>
      </w:r>
    </w:p>
    <w:p w14:paraId="3095665F" w14:textId="77777777" w:rsidR="008B35D8" w:rsidRDefault="008B35D8">
      <w:pPr>
        <w:shd w:val="clear" w:color="auto" w:fill="FFFFFF"/>
        <w:spacing w:line="235" w:lineRule="exact"/>
        <w:ind w:right="14" w:firstLine="346"/>
        <w:jc w:val="both"/>
      </w:pPr>
      <w:r>
        <w:rPr>
          <w:spacing w:val="-2"/>
        </w:rPr>
        <w:t xml:space="preserve">Неопределенность правового регулирования проявляется в том, что законодатель связал регламентацию проведения МОСО со специальной нормой — ст. </w:t>
      </w:r>
      <w:r>
        <w:t>27.12</w:t>
      </w:r>
      <w:r>
        <w:rPr>
          <w:spacing w:val="-2"/>
        </w:rPr>
        <w:t xml:space="preserve"> КоАП, </w:t>
      </w:r>
      <w:r>
        <w:rPr>
          <w:spacing w:val="-1"/>
        </w:rPr>
        <w:t>определяющей порядок отстранения от управления транспортным средством. Поста</w:t>
      </w:r>
      <w:r>
        <w:rPr>
          <w:spacing w:val="-1"/>
        </w:rPr>
        <w:softHyphen/>
      </w:r>
      <w:r>
        <w:rPr>
          <w:spacing w:val="-3"/>
        </w:rPr>
        <w:t xml:space="preserve">новление Правительства РФ, изданное в соответствии с п. 6 ст. 27.12 КоАП, утвердило </w:t>
      </w:r>
      <w:r>
        <w:rPr>
          <w:spacing w:val="-2"/>
        </w:rPr>
        <w:t>Правила медицинского освидетельствования на состояние опьянения лица, управляю</w:t>
      </w:r>
      <w:r>
        <w:rPr>
          <w:spacing w:val="-2"/>
        </w:rPr>
        <w:softHyphen/>
      </w:r>
      <w:r>
        <w:rPr>
          <w:spacing w:val="-3"/>
        </w:rPr>
        <w:t>щего транспортным средством, и оформления его результатов. Таким образом. Прави</w:t>
      </w:r>
      <w:r>
        <w:rPr>
          <w:spacing w:val="-3"/>
        </w:rPr>
        <w:softHyphen/>
      </w:r>
      <w:r>
        <w:rPr>
          <w:spacing w:val="-6"/>
        </w:rPr>
        <w:t xml:space="preserve">лами регламентируется порядок МОСО только водителей автомототранспортных средств. </w:t>
      </w:r>
      <w:r>
        <w:rPr>
          <w:spacing w:val="-5"/>
        </w:rPr>
        <w:t>Как должно констатироваться состояние опьянения судоводителя или иного лица, управ</w:t>
      </w:r>
      <w:r>
        <w:rPr>
          <w:spacing w:val="-5"/>
        </w:rPr>
        <w:softHyphen/>
        <w:t xml:space="preserve">ляющего судном? Как должно констатироваться незаконное потребление наркотических </w:t>
      </w:r>
      <w:r>
        <w:rPr>
          <w:spacing w:val="-3"/>
        </w:rPr>
        <w:t xml:space="preserve">средств или психотропных веществ? Как должно устанавливаться состояние опьянения </w:t>
      </w:r>
      <w:r>
        <w:rPr>
          <w:spacing w:val="-1"/>
        </w:rPr>
        <w:t>несовершеннолетнего до 16 лет и состояние опьянения, оскорбляющее человеческое достоинство? Вероятно, во всех этих случаях должна назначаться экспертиза. Однако</w:t>
      </w:r>
    </w:p>
    <w:p w14:paraId="6E850780" w14:textId="77777777" w:rsidR="008B35D8" w:rsidRDefault="008B35D8">
      <w:pPr>
        <w:shd w:val="clear" w:color="auto" w:fill="FFFFFF"/>
        <w:spacing w:line="235" w:lineRule="exact"/>
        <w:ind w:right="14" w:firstLine="346"/>
        <w:jc w:val="both"/>
        <w:sectPr w:rsidR="008B35D8">
          <w:type w:val="continuous"/>
          <w:pgSz w:w="12240" w:h="15840"/>
          <w:pgMar w:top="1440" w:right="2343" w:bottom="720" w:left="2543" w:header="720" w:footer="720" w:gutter="0"/>
          <w:cols w:space="60"/>
          <w:noEndnote/>
        </w:sectPr>
      </w:pPr>
    </w:p>
    <w:p w14:paraId="007DB429" w14:textId="77777777" w:rsidR="008B35D8" w:rsidRDefault="008B35D8">
      <w:pPr>
        <w:shd w:val="clear" w:color="auto" w:fill="FFFFFF"/>
      </w:pPr>
      <w:r>
        <w:rPr>
          <w:spacing w:val="-14"/>
        </w:rPr>
        <w:t>Медицинское освидетельствование состояния опьянения</w:t>
      </w:r>
    </w:p>
    <w:p w14:paraId="717549B4" w14:textId="77777777" w:rsidR="008B35D8" w:rsidRDefault="008B35D8">
      <w:pPr>
        <w:shd w:val="clear" w:color="auto" w:fill="FFFFFF"/>
        <w:spacing w:before="53"/>
      </w:pPr>
      <w:r>
        <w:br w:type="column"/>
        <w:t>99</w:t>
      </w:r>
    </w:p>
    <w:p w14:paraId="3B99832A" w14:textId="77777777" w:rsidR="008B35D8" w:rsidRDefault="008B35D8">
      <w:pPr>
        <w:shd w:val="clear" w:color="auto" w:fill="FFFFFF"/>
        <w:spacing w:before="53"/>
        <w:sectPr w:rsidR="008B35D8">
          <w:pgSz w:w="12240" w:h="15840"/>
          <w:pgMar w:top="1440" w:right="2153" w:bottom="720" w:left="2316" w:header="720" w:footer="720" w:gutter="0"/>
          <w:cols w:num="2" w:sep="1" w:space="720" w:equalWidth="0">
            <w:col w:w="4228" w:space="2822"/>
            <w:col w:w="720"/>
          </w:cols>
          <w:noEndnote/>
        </w:sectPr>
      </w:pPr>
    </w:p>
    <w:p w14:paraId="0B49C28B" w14:textId="77777777" w:rsidR="008B35D8" w:rsidRDefault="008B35D8">
      <w:pPr>
        <w:shd w:val="clear" w:color="auto" w:fill="FFFFFF"/>
        <w:spacing w:before="202" w:line="235" w:lineRule="exact"/>
        <w:ind w:left="48" w:right="557"/>
        <w:jc w:val="both"/>
      </w:pPr>
      <w:r>
        <w:rPr>
          <w:spacing w:val="-3"/>
        </w:rPr>
        <w:t xml:space="preserve">законодатель, создав упрощенный порядок МОСО водителей автомототранспортных </w:t>
      </w:r>
      <w:r>
        <w:t>средств, ставит под сомнение этот вывод.</w:t>
      </w:r>
    </w:p>
    <w:p w14:paraId="27B911A2" w14:textId="77777777" w:rsidR="008B35D8" w:rsidRDefault="008B35D8">
      <w:pPr>
        <w:shd w:val="clear" w:color="auto" w:fill="FFFFFF"/>
        <w:spacing w:line="235" w:lineRule="exact"/>
        <w:ind w:left="10" w:right="557" w:firstLine="293"/>
        <w:jc w:val="both"/>
      </w:pPr>
      <w:r>
        <w:rPr>
          <w:spacing w:val="-2"/>
        </w:rPr>
        <w:t>Неопределенность нормативно-правового регулирования диагностики состояния опьянения связана и с непоследовательностью нормотворческой деятельности Мин</w:t>
      </w:r>
      <w:r>
        <w:rPr>
          <w:spacing w:val="-2"/>
        </w:rPr>
        <w:softHyphen/>
      </w:r>
      <w:r>
        <w:rPr>
          <w:spacing w:val="-3"/>
        </w:rPr>
        <w:t xml:space="preserve">здрава России. Приказом Минздрава СССР от 1 сентября 1988 г. № 06-14/33-14 были </w:t>
      </w:r>
      <w:r>
        <w:rPr>
          <w:spacing w:val="-5"/>
        </w:rPr>
        <w:t xml:space="preserve">утверждены «Временная инструкция о порядке медицинского освидетельствования для </w:t>
      </w:r>
      <w:r>
        <w:rPr>
          <w:spacing w:val="-3"/>
        </w:rPr>
        <w:t xml:space="preserve">установления факта употребления алкоголя и состояния опьянения» и методические </w:t>
      </w:r>
      <w:r>
        <w:rPr>
          <w:spacing w:val="-2"/>
        </w:rPr>
        <w:t xml:space="preserve">указания «Медицинское освидетельствование для установления факта употребления </w:t>
      </w:r>
      <w:r>
        <w:rPr>
          <w:spacing w:val="-3"/>
        </w:rPr>
        <w:t xml:space="preserve">алкоголя и состояния опьянения». Пункт 3 Временной инструкции предписывал при </w:t>
      </w:r>
      <w:r>
        <w:rPr>
          <w:spacing w:val="-4"/>
        </w:rPr>
        <w:t xml:space="preserve">производстве освидетельствования состояния опьянения руководствоваться Приказом </w:t>
      </w:r>
      <w:r>
        <w:rPr>
          <w:spacing w:val="-7"/>
        </w:rPr>
        <w:t>Минздрава СССР от 8 сентября 1988 г. № 694 «О мерах по дальнейшему совершенствова</w:t>
      </w:r>
      <w:r>
        <w:rPr>
          <w:spacing w:val="-7"/>
        </w:rPr>
        <w:softHyphen/>
      </w:r>
      <w:r>
        <w:rPr>
          <w:spacing w:val="-5"/>
        </w:rPr>
        <w:t xml:space="preserve">нию медицинского освидетельствования для установления факта употребления алкоголя </w:t>
      </w:r>
      <w:r>
        <w:rPr>
          <w:spacing w:val="-4"/>
        </w:rPr>
        <w:t>и состояния опьянения» (данный приказ устанавливал форму Протокола медицинского освидетельствования для установления факта употребления алкоголя и состояния опья</w:t>
      </w:r>
      <w:r>
        <w:rPr>
          <w:spacing w:val="-4"/>
        </w:rPr>
        <w:softHyphen/>
      </w:r>
      <w:r>
        <w:rPr>
          <w:spacing w:val="-3"/>
        </w:rPr>
        <w:t>нения (форма № 115/у)), а также действующими методическими указаниями по меди</w:t>
      </w:r>
      <w:r>
        <w:rPr>
          <w:spacing w:val="-3"/>
        </w:rPr>
        <w:softHyphen/>
      </w:r>
      <w:r>
        <w:rPr>
          <w:spacing w:val="-6"/>
        </w:rPr>
        <w:t>цинскому освидетельствованию для установления факта употребления алкоголя и состо</w:t>
      </w:r>
      <w:r>
        <w:rPr>
          <w:spacing w:val="-6"/>
        </w:rPr>
        <w:softHyphen/>
        <w:t>яния опьянения. Приказом Минздрава России от 21 июня 2003 г. № 274 Приказ Минздра</w:t>
      </w:r>
      <w:r>
        <w:rPr>
          <w:spacing w:val="-6"/>
        </w:rPr>
        <w:softHyphen/>
      </w:r>
      <w:r>
        <w:rPr>
          <w:spacing w:val="-5"/>
        </w:rPr>
        <w:t xml:space="preserve">ва СССР от 8 сентября 1988 г. №694 был признан недействующим. Изданный несколько </w:t>
      </w:r>
      <w:r>
        <w:rPr>
          <w:spacing w:val="-3"/>
        </w:rPr>
        <w:t xml:space="preserve">позже Приказ Минздрава России от 12 августа 2003 г. № 399 Временную инструкцию «О порядке медицинского освидетельствования для установления факта употребления </w:t>
      </w:r>
      <w:r>
        <w:rPr>
          <w:spacing w:val="-4"/>
        </w:rPr>
        <w:t>алкоголя и состояния опьянения» и методические указания «Медицинское освидетель</w:t>
      </w:r>
      <w:r>
        <w:rPr>
          <w:spacing w:val="-4"/>
        </w:rPr>
        <w:softHyphen/>
      </w:r>
      <w:r>
        <w:rPr>
          <w:spacing w:val="-3"/>
        </w:rPr>
        <w:t xml:space="preserve">ствование для установления факта употребления алкоголя и состояния опьянения», </w:t>
      </w:r>
      <w:r>
        <w:rPr>
          <w:spacing w:val="-6"/>
        </w:rPr>
        <w:t xml:space="preserve">утвержденные Приказом Минздрава СССР от 1 сентября 1988 г. №06-14/33-14, признавал </w:t>
      </w:r>
      <w:r>
        <w:rPr>
          <w:spacing w:val="-3"/>
        </w:rPr>
        <w:t>не действующими на территории Российской Федерации лишь в части медицинского освидетельствования на состояние опьянения лиц, управляющих транспортными сред</w:t>
      </w:r>
      <w:r>
        <w:rPr>
          <w:spacing w:val="-3"/>
        </w:rPr>
        <w:softHyphen/>
      </w:r>
      <w:r>
        <w:t>ствами.</w:t>
      </w:r>
    </w:p>
    <w:p w14:paraId="01E6441B" w14:textId="77777777" w:rsidR="008B35D8" w:rsidRDefault="008B35D8">
      <w:pPr>
        <w:shd w:val="clear" w:color="auto" w:fill="FFFFFF"/>
        <w:spacing w:line="235" w:lineRule="exact"/>
        <w:ind w:right="562" w:firstLine="283"/>
        <w:jc w:val="both"/>
      </w:pPr>
      <w:r>
        <w:rPr>
          <w:spacing w:val="-5"/>
        </w:rPr>
        <w:t>Формально Временная инструкция и Методические рекомендации могут применять</w:t>
      </w:r>
      <w:r>
        <w:rPr>
          <w:spacing w:val="-5"/>
        </w:rPr>
        <w:softHyphen/>
      </w:r>
      <w:r>
        <w:rPr>
          <w:spacing w:val="-4"/>
        </w:rPr>
        <w:t xml:space="preserve">ся для установления неалкогольного опьянения, а также для диагностики алкогольного </w:t>
      </w:r>
      <w:r>
        <w:rPr>
          <w:spacing w:val="-8"/>
        </w:rPr>
        <w:t xml:space="preserve">опьянения у всех лиц, кроме водителей транспортных средств. Однако на практике сделать </w:t>
      </w:r>
      <w:r>
        <w:rPr>
          <w:spacing w:val="-9"/>
        </w:rPr>
        <w:t xml:space="preserve">это не представляется возможным, поскольку Приказ Минздрава СССР от 8 сентября 1988 г. </w:t>
      </w:r>
      <w:r>
        <w:rPr>
          <w:spacing w:val="-7"/>
        </w:rPr>
        <w:t>№ 694, определяющий форму Протокола медицинского освидетельствования для установ</w:t>
      </w:r>
      <w:r>
        <w:rPr>
          <w:spacing w:val="-7"/>
        </w:rPr>
        <w:softHyphen/>
        <w:t>ления факта употребления алкоголя и состояния опьянения, с 21 июня 2003 г. не применя</w:t>
      </w:r>
      <w:r>
        <w:rPr>
          <w:spacing w:val="-7"/>
        </w:rPr>
        <w:softHyphen/>
      </w:r>
      <w:r>
        <w:rPr>
          <w:spacing w:val="-5"/>
        </w:rPr>
        <w:t>ется на территории Российской Федерации. Заметим, что, согласно Методическим реко</w:t>
      </w:r>
      <w:r>
        <w:rPr>
          <w:spacing w:val="-5"/>
        </w:rPr>
        <w:softHyphen/>
      </w:r>
      <w:r>
        <w:rPr>
          <w:spacing w:val="-6"/>
        </w:rPr>
        <w:t>мендациям, «для подтверждения диагноза наркотического или токсикоманического опья</w:t>
      </w:r>
      <w:r>
        <w:rPr>
          <w:spacing w:val="-6"/>
        </w:rPr>
        <w:softHyphen/>
      </w:r>
      <w:r>
        <w:rPr>
          <w:spacing w:val="-5"/>
        </w:rPr>
        <w:t xml:space="preserve">нения наряду с подробным описанием клинических симптомов опьянения необходимы </w:t>
      </w:r>
      <w:r>
        <w:rPr>
          <w:spacing w:val="-8"/>
        </w:rPr>
        <w:t xml:space="preserve">результаты химических исследований, подтверждающих потребление освидетельствуемым </w:t>
      </w:r>
      <w:r>
        <w:rPr>
          <w:spacing w:val="-7"/>
        </w:rPr>
        <w:t xml:space="preserve">конкретного вещества, оказывающего наркотическое или токсикоманическое воздействие, </w:t>
      </w:r>
      <w:r>
        <w:rPr>
          <w:spacing w:val="-5"/>
        </w:rPr>
        <w:t>и на основании которых выносится заключение о наркотическом опьянении или опьяне</w:t>
      </w:r>
      <w:r>
        <w:rPr>
          <w:spacing w:val="-5"/>
        </w:rPr>
        <w:softHyphen/>
        <w:t>нии, вызванном потреблением других одурманивающих средств».</w:t>
      </w:r>
    </w:p>
    <w:p w14:paraId="79CF6186" w14:textId="77777777" w:rsidR="008B35D8" w:rsidRDefault="008B35D8">
      <w:pPr>
        <w:shd w:val="clear" w:color="auto" w:fill="FFFFFF"/>
        <w:spacing w:line="235" w:lineRule="exact"/>
        <w:ind w:left="5" w:right="562" w:firstLine="269"/>
        <w:jc w:val="both"/>
      </w:pPr>
      <w:r>
        <w:rPr>
          <w:spacing w:val="-6"/>
        </w:rPr>
        <w:t>Закон Российской Федерации от 18 апреля 1991 г. «О милиции» установил, что мили</w:t>
      </w:r>
      <w:r>
        <w:rPr>
          <w:spacing w:val="-6"/>
        </w:rPr>
        <w:softHyphen/>
      </w:r>
      <w:r>
        <w:rPr>
          <w:spacing w:val="-4"/>
        </w:rPr>
        <w:t>ция вправе проводить в установленном законом порядке освидетельствование лиц, по</w:t>
      </w:r>
      <w:r>
        <w:rPr>
          <w:spacing w:val="-4"/>
        </w:rPr>
        <w:softHyphen/>
        <w:t xml:space="preserve">дозреваемых в совершении преступления, либо в отношении которых имеется повод к </w:t>
      </w:r>
      <w:r>
        <w:rPr>
          <w:spacing w:val="-2"/>
        </w:rPr>
        <w:t>возбуждению дела об административном правонарушении, либо направлять или до</w:t>
      </w:r>
      <w:r>
        <w:rPr>
          <w:spacing w:val="-2"/>
        </w:rPr>
        <w:softHyphen/>
      </w:r>
      <w:r>
        <w:rPr>
          <w:spacing w:val="-4"/>
        </w:rPr>
        <w:t xml:space="preserve">ставлять данных лиц в медицинское учреждение для определения наличия в организме </w:t>
      </w:r>
      <w:r>
        <w:rPr>
          <w:spacing w:val="-6"/>
        </w:rPr>
        <w:t xml:space="preserve">алкоголя или наркотических средств, если результат освидетельствования необходим для </w:t>
      </w:r>
      <w:r>
        <w:rPr>
          <w:spacing w:val="-3"/>
        </w:rPr>
        <w:t>подтверждения или опровержения факта правонарушения или объективного рассмот</w:t>
      </w:r>
      <w:r>
        <w:rPr>
          <w:spacing w:val="-3"/>
        </w:rPr>
        <w:softHyphen/>
        <w:t xml:space="preserve">рения дела о правонарушении (п. 19 ст. 11). То есть сотрудники милиции имеют право </w:t>
      </w:r>
      <w:r>
        <w:rPr>
          <w:spacing w:val="-4"/>
        </w:rPr>
        <w:t>проводить освидетельствование двух категорий лиц: подозреваемых в совершении пре-</w:t>
      </w:r>
    </w:p>
    <w:p w14:paraId="23DD47D9" w14:textId="77777777" w:rsidR="008B35D8" w:rsidRDefault="008B35D8">
      <w:pPr>
        <w:shd w:val="clear" w:color="auto" w:fill="FFFFFF"/>
        <w:spacing w:line="235" w:lineRule="exact"/>
        <w:ind w:left="5" w:right="562" w:firstLine="269"/>
        <w:jc w:val="both"/>
        <w:sectPr w:rsidR="008B35D8">
          <w:type w:val="continuous"/>
          <w:pgSz w:w="12240" w:h="15840"/>
          <w:pgMar w:top="1440" w:right="2153" w:bottom="720" w:left="2253" w:header="720" w:footer="720" w:gutter="0"/>
          <w:cols w:space="60"/>
          <w:noEndnote/>
        </w:sectPr>
      </w:pPr>
    </w:p>
    <w:p w14:paraId="7B1A051A" w14:textId="77777777" w:rsidR="008B35D8" w:rsidRDefault="008B35D8">
      <w:pPr>
        <w:shd w:val="clear" w:color="auto" w:fill="FFFFFF"/>
        <w:spacing w:before="38"/>
      </w:pPr>
      <w:r>
        <w:t>100</w:t>
      </w:r>
    </w:p>
    <w:p w14:paraId="3042BC45" w14:textId="77777777" w:rsidR="008B35D8" w:rsidRDefault="008B35D8">
      <w:pPr>
        <w:shd w:val="clear" w:color="auto" w:fill="FFFFFF"/>
      </w:pPr>
      <w:r>
        <w:br w:type="column"/>
      </w:r>
      <w:r>
        <w:rPr>
          <w:spacing w:val="-12"/>
        </w:rPr>
        <w:t>Правовые аспекты адликтологии</w:t>
      </w:r>
    </w:p>
    <w:p w14:paraId="0B3D666E" w14:textId="77777777" w:rsidR="008B35D8" w:rsidRDefault="008B35D8">
      <w:pPr>
        <w:shd w:val="clear" w:color="auto" w:fill="FFFFFF"/>
        <w:sectPr w:rsidR="008B35D8">
          <w:pgSz w:w="12240" w:h="15840"/>
          <w:pgMar w:top="1440" w:right="2407" w:bottom="720" w:left="2527" w:header="720" w:footer="720" w:gutter="0"/>
          <w:cols w:num="2" w:sep="1" w:space="720" w:equalWidth="0">
            <w:col w:w="720" w:space="4080"/>
            <w:col w:w="2505"/>
          </w:cols>
          <w:noEndnote/>
        </w:sectPr>
      </w:pPr>
    </w:p>
    <w:p w14:paraId="4D8F48C0" w14:textId="77777777" w:rsidR="008B35D8" w:rsidRDefault="008B35D8">
      <w:pPr>
        <w:shd w:val="clear" w:color="auto" w:fill="FFFFFF"/>
        <w:spacing w:before="211" w:line="235" w:lineRule="exact"/>
        <w:ind w:left="5"/>
        <w:jc w:val="both"/>
      </w:pPr>
      <w:r>
        <w:rPr>
          <w:spacing w:val="-4"/>
        </w:rPr>
        <w:t>ступления и лиц, в отношении которых имеется повод к возбуждению дела об админис</w:t>
      </w:r>
      <w:r>
        <w:rPr>
          <w:spacing w:val="-4"/>
        </w:rPr>
        <w:softHyphen/>
      </w:r>
      <w:r>
        <w:rPr>
          <w:spacing w:val="-3"/>
        </w:rPr>
        <w:t>тративном правонарушении. За счет второй группы круг лиц, подлежащих возможному освидетельствованию, чрезвычайно расширяется, поскольку административным право</w:t>
      </w:r>
      <w:r>
        <w:rPr>
          <w:spacing w:val="-3"/>
        </w:rPr>
        <w:softHyphen/>
      </w:r>
      <w:r>
        <w:rPr>
          <w:spacing w:val="-2"/>
        </w:rPr>
        <w:t>нарушением является переход дороги в неустановленном месте или безбилетный про</w:t>
      </w:r>
      <w:r>
        <w:rPr>
          <w:spacing w:val="-2"/>
        </w:rPr>
        <w:softHyphen/>
      </w:r>
      <w:r>
        <w:rPr>
          <w:spacing w:val="-1"/>
        </w:rPr>
        <w:t xml:space="preserve">езд. Так как порядок освидетельствования, проводимого сотрудниками милиции для </w:t>
      </w:r>
      <w:r>
        <w:rPr>
          <w:spacing w:val="-2"/>
        </w:rPr>
        <w:t>установления опьянения, не определен, то на практике под «проведением освидетель</w:t>
      </w:r>
      <w:r>
        <w:rPr>
          <w:spacing w:val="-2"/>
        </w:rPr>
        <w:softHyphen/>
      </w:r>
      <w:r>
        <w:rPr>
          <w:spacing w:val="-3"/>
        </w:rPr>
        <w:t>ствования» понимается составление протокола о направлении лица на медицинское ос</w:t>
      </w:r>
      <w:r>
        <w:rPr>
          <w:spacing w:val="-3"/>
        </w:rPr>
        <w:softHyphen/>
      </w:r>
      <w:r>
        <w:rPr>
          <w:spacing w:val="-4"/>
        </w:rPr>
        <w:t xml:space="preserve">видетельствование при наличии внешних признаков опьянения (Письмо МВД России от </w:t>
      </w:r>
      <w:r>
        <w:rPr>
          <w:spacing w:val="-3"/>
        </w:rPr>
        <w:t>18 июня 2003 г. № 13/ц-72 о направлении Методических рекомендаций по организации деятельности подразделений Госавтоинспекции при производстве по делам об админи</w:t>
      </w:r>
      <w:r>
        <w:rPr>
          <w:spacing w:val="-3"/>
        </w:rPr>
        <w:softHyphen/>
      </w:r>
      <w:r>
        <w:t>стративных правонарушениях в области дорожного движения).</w:t>
      </w:r>
    </w:p>
    <w:p w14:paraId="0CE6CFD6" w14:textId="77777777" w:rsidR="008B35D8" w:rsidRDefault="008B35D8">
      <w:pPr>
        <w:shd w:val="clear" w:color="auto" w:fill="FFFFFF"/>
        <w:spacing w:before="216"/>
        <w:ind w:left="667"/>
      </w:pPr>
      <w:r>
        <w:rPr>
          <w:rFonts w:ascii="Arial" w:hAnsi="Arial" w:cs="Arial"/>
          <w:sz w:val="24"/>
          <w:szCs w:val="24"/>
        </w:rPr>
        <w:t xml:space="preserve">6.4. </w:t>
      </w:r>
      <w:r>
        <w:rPr>
          <w:rFonts w:ascii="Arial" w:hAnsi="Arial"/>
          <w:sz w:val="24"/>
          <w:szCs w:val="24"/>
        </w:rPr>
        <w:t>Оказание</w:t>
      </w:r>
      <w:r>
        <w:rPr>
          <w:rFonts w:ascii="Arial" w:hAnsi="Arial" w:cs="Arial"/>
          <w:sz w:val="24"/>
          <w:szCs w:val="24"/>
        </w:rPr>
        <w:t xml:space="preserve"> </w:t>
      </w:r>
      <w:r>
        <w:rPr>
          <w:rFonts w:ascii="Arial" w:hAnsi="Arial"/>
          <w:sz w:val="24"/>
          <w:szCs w:val="24"/>
        </w:rPr>
        <w:t>наркологической</w:t>
      </w:r>
      <w:r>
        <w:rPr>
          <w:rFonts w:ascii="Arial" w:hAnsi="Arial" w:cs="Arial"/>
          <w:sz w:val="24"/>
          <w:szCs w:val="24"/>
        </w:rPr>
        <w:t xml:space="preserve"> </w:t>
      </w:r>
      <w:r>
        <w:rPr>
          <w:rFonts w:ascii="Arial" w:hAnsi="Arial"/>
          <w:sz w:val="24"/>
          <w:szCs w:val="24"/>
        </w:rPr>
        <w:t>помощи</w:t>
      </w:r>
      <w:r>
        <w:rPr>
          <w:rFonts w:ascii="Arial" w:hAnsi="Arial" w:cs="Arial"/>
          <w:sz w:val="24"/>
          <w:szCs w:val="24"/>
        </w:rPr>
        <w:t xml:space="preserve"> </w:t>
      </w:r>
      <w:r>
        <w:rPr>
          <w:rFonts w:ascii="Arial" w:hAnsi="Arial"/>
          <w:sz w:val="24"/>
          <w:szCs w:val="24"/>
        </w:rPr>
        <w:t>осужденным</w:t>
      </w:r>
    </w:p>
    <w:p w14:paraId="0DBFEF4E" w14:textId="77777777" w:rsidR="008B35D8" w:rsidRDefault="008B35D8">
      <w:pPr>
        <w:shd w:val="clear" w:color="auto" w:fill="FFFFFF"/>
        <w:spacing w:before="240" w:line="235" w:lineRule="exact"/>
        <w:ind w:firstLine="346"/>
        <w:jc w:val="both"/>
      </w:pPr>
      <w:r>
        <w:rPr>
          <w:spacing w:val="-5"/>
        </w:rPr>
        <w:t xml:space="preserve">По данным криминальной статистики, в 2003 г. в Российской Федерации в состоянии </w:t>
      </w:r>
      <w:r>
        <w:rPr>
          <w:spacing w:val="-2"/>
        </w:rPr>
        <w:t>алкогольного опьянения совершили преступления 296 689 лиц, а в состоянии наркоти</w:t>
      </w:r>
      <w:r>
        <w:rPr>
          <w:spacing w:val="-2"/>
        </w:rPr>
        <w:softHyphen/>
      </w:r>
      <w:r>
        <w:rPr>
          <w:spacing w:val="-4"/>
        </w:rPr>
        <w:t xml:space="preserve">ческого— 7238 лиц, что, соответственно, составило 24 и 0,6% от числа всех выявленных </w:t>
      </w:r>
      <w:r>
        <w:rPr>
          <w:spacing w:val="-1"/>
        </w:rPr>
        <w:t xml:space="preserve">преступников. Причем в состоянии алкогольного опьянения было совершено 66,8% </w:t>
      </w:r>
      <w:r>
        <w:rPr>
          <w:spacing w:val="-3"/>
        </w:rPr>
        <w:t>убийств, 67,0% изнасилований. 64,2% причинения тяжкого вреда здоровью. Для значи</w:t>
      </w:r>
      <w:r>
        <w:rPr>
          <w:spacing w:val="-3"/>
        </w:rPr>
        <w:softHyphen/>
      </w:r>
      <w:r>
        <w:rPr>
          <w:spacing w:val="-2"/>
        </w:rPr>
        <w:t xml:space="preserve">тельной части осужденных, больных алкоголизмом и наркоманией, важнейшие цели наказания — исправление и предупреждение совершения новых преступлений — не </w:t>
      </w:r>
      <w:r>
        <w:rPr>
          <w:spacing w:val="-3"/>
        </w:rPr>
        <w:t>могут быть достигнуты без применения мер медицинского характера. Именно этим об</w:t>
      </w:r>
      <w:r>
        <w:rPr>
          <w:spacing w:val="-3"/>
        </w:rPr>
        <w:softHyphen/>
        <w:t>стоятельством определялось закрепление в УК РФ института принудительного лечения больных алкоголизмом и наркоманией, соединенного с исполнением наказания. Осно</w:t>
      </w:r>
      <w:r>
        <w:rPr>
          <w:spacing w:val="-3"/>
        </w:rPr>
        <w:softHyphen/>
      </w:r>
      <w:r>
        <w:rPr>
          <w:spacing w:val="-2"/>
        </w:rPr>
        <w:t>вания и порядок применения принудительных мер медицинского характера определя</w:t>
      </w:r>
      <w:r>
        <w:rPr>
          <w:spacing w:val="-2"/>
        </w:rPr>
        <w:softHyphen/>
      </w:r>
      <w:r>
        <w:rPr>
          <w:spacing w:val="-3"/>
        </w:rPr>
        <w:t xml:space="preserve">лись УК РФ и УПК РФ. Указанные меры назначались судом на основании заключения </w:t>
      </w:r>
      <w:r>
        <w:rPr>
          <w:spacing w:val="-4"/>
        </w:rPr>
        <w:t>экспертов. Однако Федеральным законом от 8 декабря 2003 г. № 162-ФЗ, фактически со</w:t>
      </w:r>
      <w:r>
        <w:rPr>
          <w:spacing w:val="-4"/>
        </w:rPr>
        <w:softHyphen/>
      </w:r>
      <w:r>
        <w:rPr>
          <w:spacing w:val="-3"/>
        </w:rPr>
        <w:t xml:space="preserve">здавшим новую редакцию УК РФ, этот правовой институт был ликвидирован, на смену </w:t>
      </w:r>
      <w:r>
        <w:t>ему пришло обязательное лечение осужденных.</w:t>
      </w:r>
    </w:p>
    <w:p w14:paraId="174C3D68" w14:textId="77777777" w:rsidR="008B35D8" w:rsidRDefault="008B35D8">
      <w:pPr>
        <w:shd w:val="clear" w:color="auto" w:fill="FFFFFF"/>
        <w:spacing w:line="235" w:lineRule="exact"/>
        <w:ind w:right="10" w:firstLine="331"/>
        <w:jc w:val="both"/>
      </w:pPr>
      <w:r>
        <w:rPr>
          <w:spacing w:val="-2"/>
        </w:rPr>
        <w:t xml:space="preserve">Согласно новой редакции ч. 3 ст. 18 Уголовно-исполнительного кодекса РФ (УИК </w:t>
      </w:r>
      <w:r>
        <w:rPr>
          <w:spacing w:val="-3"/>
        </w:rPr>
        <w:t>РФ), к осужденным, больным алкоголизмом, наркоманией и токсикоманией, отбываю</w:t>
      </w:r>
      <w:r>
        <w:rPr>
          <w:spacing w:val="-3"/>
        </w:rPr>
        <w:softHyphen/>
      </w:r>
      <w:r>
        <w:rPr>
          <w:spacing w:val="-2"/>
        </w:rPr>
        <w:t>щим наказание в виде лишения свободы, «по решению медицинской комиссии приме</w:t>
      </w:r>
      <w:r>
        <w:rPr>
          <w:spacing w:val="-2"/>
        </w:rPr>
        <w:softHyphen/>
        <w:t>няется обязательное лечение». Законодатель, заменяя принудительное лечение алкого</w:t>
      </w:r>
      <w:r>
        <w:rPr>
          <w:spacing w:val="-2"/>
        </w:rPr>
        <w:softHyphen/>
      </w:r>
      <w:r>
        <w:rPr>
          <w:spacing w:val="-6"/>
        </w:rPr>
        <w:t xml:space="preserve">лизма и наркомании обязательным лечением, считал эту замену равноценной. Для оценки </w:t>
      </w:r>
      <w:r>
        <w:rPr>
          <w:spacing w:val="-2"/>
        </w:rPr>
        <w:t>обоснованности такого предположения необходимо проанализировать правовую при</w:t>
      </w:r>
      <w:r>
        <w:rPr>
          <w:spacing w:val="-2"/>
        </w:rPr>
        <w:softHyphen/>
      </w:r>
      <w:r>
        <w:rPr>
          <w:spacing w:val="-3"/>
        </w:rPr>
        <w:t xml:space="preserve">роду обязательного лечения. В федеральном законодательстве, регулирующем порядок оказания медицинской помощи, понятие «обязательное лечение» не используется. Оно </w:t>
      </w:r>
      <w:r>
        <w:rPr>
          <w:spacing w:val="-4"/>
        </w:rPr>
        <w:t>встречается только в УИК РФ, где содержание этой меры, основания и цели ее примене</w:t>
      </w:r>
      <w:r>
        <w:rPr>
          <w:spacing w:val="-4"/>
        </w:rPr>
        <w:softHyphen/>
      </w:r>
      <w:r>
        <w:t>ния не раскрываются.</w:t>
      </w:r>
    </w:p>
    <w:p w14:paraId="62DC8FDA" w14:textId="77777777" w:rsidR="008B35D8" w:rsidRDefault="008B35D8">
      <w:pPr>
        <w:shd w:val="clear" w:color="auto" w:fill="FFFFFF"/>
        <w:spacing w:line="235" w:lineRule="exact"/>
        <w:ind w:left="5" w:right="14" w:firstLine="336"/>
        <w:jc w:val="both"/>
      </w:pPr>
      <w:r>
        <w:rPr>
          <w:spacing w:val="-2"/>
        </w:rPr>
        <w:t>Центральная проблема регламентации обязательного лечения — вопрос о возмож</w:t>
      </w:r>
      <w:r>
        <w:rPr>
          <w:spacing w:val="-2"/>
        </w:rPr>
        <w:softHyphen/>
      </w:r>
      <w:r>
        <w:rPr>
          <w:spacing w:val="-1"/>
        </w:rPr>
        <w:t xml:space="preserve">ности его проведения без добровольного информированного согласия осужденного. </w:t>
      </w:r>
      <w:r>
        <w:rPr>
          <w:spacing w:val="-5"/>
        </w:rPr>
        <w:t>Недобровольное медицинское вмешательство (без согласия лица или его законного пред</w:t>
      </w:r>
      <w:r>
        <w:rPr>
          <w:spacing w:val="-5"/>
        </w:rPr>
        <w:softHyphen/>
      </w:r>
      <w:r>
        <w:rPr>
          <w:spacing w:val="-3"/>
        </w:rPr>
        <w:t>ставителя) возможно лишь в случаях, специально установленных федеральным законо</w:t>
      </w:r>
      <w:r>
        <w:rPr>
          <w:spacing w:val="-3"/>
        </w:rPr>
        <w:softHyphen/>
      </w:r>
      <w:r>
        <w:rPr>
          <w:spacing w:val="-5"/>
        </w:rPr>
        <w:t xml:space="preserve">дательством. Основания и порядок оказания медицинской помощи без согласия граждан </w:t>
      </w:r>
      <w:r>
        <w:rPr>
          <w:spacing w:val="-2"/>
        </w:rPr>
        <w:t xml:space="preserve">определяются ст. 34 Основ. Недобровольное медицинское вмешательство возможно в </w:t>
      </w:r>
      <w:r>
        <w:rPr>
          <w:spacing w:val="-4"/>
        </w:rPr>
        <w:t>трех случаях: 1) наличие у лица заболевания, представляющего опасность для окружаю</w:t>
      </w:r>
      <w:r>
        <w:rPr>
          <w:spacing w:val="-4"/>
        </w:rPr>
        <w:softHyphen/>
      </w:r>
      <w:r>
        <w:rPr>
          <w:spacing w:val="-3"/>
        </w:rPr>
        <w:t>щих; 2) наличие у лица тяжелого психического расстройства; 3) совершение лицом об</w:t>
      </w:r>
      <w:r>
        <w:rPr>
          <w:spacing w:val="-3"/>
        </w:rPr>
        <w:softHyphen/>
      </w:r>
      <w:r>
        <w:t>щественно опасного деяния.</w:t>
      </w:r>
    </w:p>
    <w:p w14:paraId="42878C91" w14:textId="77777777" w:rsidR="008B35D8" w:rsidRDefault="008B35D8">
      <w:pPr>
        <w:shd w:val="clear" w:color="auto" w:fill="FFFFFF"/>
        <w:spacing w:line="235" w:lineRule="exact"/>
        <w:ind w:left="5" w:right="14" w:firstLine="336"/>
        <w:jc w:val="both"/>
        <w:sectPr w:rsidR="008B35D8">
          <w:type w:val="continuous"/>
          <w:pgSz w:w="12240" w:h="15840"/>
          <w:pgMar w:top="1440" w:right="2383" w:bottom="720" w:left="2499" w:header="720" w:footer="720" w:gutter="0"/>
          <w:cols w:space="60"/>
          <w:noEndnote/>
        </w:sectPr>
      </w:pPr>
    </w:p>
    <w:p w14:paraId="65285F81" w14:textId="77777777" w:rsidR="008B35D8" w:rsidRDefault="008B35D8">
      <w:pPr>
        <w:shd w:val="clear" w:color="auto" w:fill="FFFFFF"/>
      </w:pPr>
      <w:r>
        <w:rPr>
          <w:spacing w:val="-15"/>
        </w:rPr>
        <w:t>Оказание наркологической помощи осужденным</w:t>
      </w:r>
    </w:p>
    <w:p w14:paraId="58E4C6FB" w14:textId="77777777" w:rsidR="008B35D8" w:rsidRDefault="008B35D8">
      <w:pPr>
        <w:shd w:val="clear" w:color="auto" w:fill="FFFFFF"/>
        <w:spacing w:before="82"/>
      </w:pPr>
      <w:r>
        <w:br w:type="column"/>
      </w:r>
      <w:r>
        <w:rPr>
          <w:sz w:val="16"/>
          <w:szCs w:val="16"/>
        </w:rPr>
        <w:t>101</w:t>
      </w:r>
    </w:p>
    <w:p w14:paraId="5BB27355" w14:textId="77777777" w:rsidR="008B35D8" w:rsidRDefault="008B35D8">
      <w:pPr>
        <w:shd w:val="clear" w:color="auto" w:fill="FFFFFF"/>
        <w:spacing w:before="82"/>
        <w:sectPr w:rsidR="008B35D8">
          <w:pgSz w:w="12240" w:h="15840"/>
          <w:pgMar w:top="1440" w:right="2357" w:bottom="720" w:left="2160" w:header="720" w:footer="720" w:gutter="0"/>
          <w:cols w:num="2" w:sep="1" w:space="720" w:equalWidth="0">
            <w:col w:w="3604" w:space="3398"/>
            <w:col w:w="720"/>
          </w:cols>
          <w:noEndnote/>
        </w:sectPr>
      </w:pPr>
    </w:p>
    <w:p w14:paraId="67FF7026" w14:textId="77777777" w:rsidR="008B35D8" w:rsidRDefault="008B35D8">
      <w:pPr>
        <w:shd w:val="clear" w:color="auto" w:fill="FFFFFF"/>
        <w:spacing w:before="221" w:line="235" w:lineRule="exact"/>
        <w:ind w:right="480" w:firstLine="278"/>
        <w:jc w:val="both"/>
      </w:pPr>
      <w:r>
        <w:rPr>
          <w:noProof/>
        </w:rPr>
        <w:pict w14:anchorId="467E686B">
          <v:line id="_x0000_s1100" style="position:absolute;left:0;text-align:left;z-index:9;mso-position-horizontal-relative:margin" from="-12.7pt,374.15pt" to="-12.7pt,381.35pt" o:allowincell="f" strokeweight=".25pt">
            <w10:wrap anchorx="margin"/>
          </v:line>
        </w:pict>
      </w:r>
      <w:r>
        <w:rPr>
          <w:spacing w:val="-4"/>
        </w:rPr>
        <w:t xml:space="preserve">Алкоголизм и наркомания не включены в Перечень заболеваний, представляющих </w:t>
      </w:r>
      <w:r>
        <w:rPr>
          <w:spacing w:val="-5"/>
        </w:rPr>
        <w:t xml:space="preserve">опасность для окружающих, утвержденный Постановлением Правительства РФ от </w:t>
      </w:r>
      <w:r>
        <w:rPr>
          <w:spacing w:val="-5"/>
          <w:lang w:val="en-US"/>
        </w:rPr>
        <w:t>I</w:t>
      </w:r>
      <w:r w:rsidRPr="003B11F8">
        <w:rPr>
          <w:spacing w:val="-5"/>
        </w:rPr>
        <w:t xml:space="preserve"> </w:t>
      </w:r>
      <w:r>
        <w:rPr>
          <w:spacing w:val="-5"/>
        </w:rPr>
        <w:t>де</w:t>
      </w:r>
      <w:r>
        <w:rPr>
          <w:spacing w:val="-5"/>
        </w:rPr>
        <w:softHyphen/>
        <w:t>кабря 2004 г. №715, формально они не признаются психическими расстройствами. В от</w:t>
      </w:r>
      <w:r>
        <w:rPr>
          <w:spacing w:val="-5"/>
        </w:rPr>
        <w:softHyphen/>
      </w:r>
      <w:r>
        <w:rPr>
          <w:spacing w:val="-4"/>
        </w:rPr>
        <w:t>ношении лиц, совершивших общественно опасные деяния, применяются принудитель</w:t>
      </w:r>
      <w:r>
        <w:rPr>
          <w:spacing w:val="-4"/>
        </w:rPr>
        <w:softHyphen/>
      </w:r>
      <w:r>
        <w:rPr>
          <w:spacing w:val="-5"/>
        </w:rPr>
        <w:t xml:space="preserve">ные меры медицинского характера на основаниях и в порядке, установленном УК РФ и </w:t>
      </w:r>
      <w:r>
        <w:rPr>
          <w:spacing w:val="-4"/>
        </w:rPr>
        <w:t>УПК РФ. Таким образом, обязательное лечение не может быть отнесено ни к одной из предусмотренных действующим законодательством форм недобровольного медицинс</w:t>
      </w:r>
      <w:r>
        <w:rPr>
          <w:spacing w:val="-4"/>
        </w:rPr>
        <w:softHyphen/>
        <w:t>кого вмешательства. В ст. 34 Основ также закреплен общий порядок проведения недо</w:t>
      </w:r>
      <w:r>
        <w:rPr>
          <w:spacing w:val="-4"/>
        </w:rPr>
        <w:softHyphen/>
        <w:t>бровольного медицинского вмешательства: решение о проведении медицинского осви</w:t>
      </w:r>
      <w:r>
        <w:rPr>
          <w:spacing w:val="-4"/>
        </w:rPr>
        <w:softHyphen/>
      </w:r>
      <w:r>
        <w:rPr>
          <w:spacing w:val="-5"/>
        </w:rPr>
        <w:t>детельствования и наблюдения без согласия гражданина принимается врачом (консили</w:t>
      </w:r>
      <w:r>
        <w:rPr>
          <w:spacing w:val="-5"/>
        </w:rPr>
        <w:softHyphen/>
      </w:r>
      <w:r>
        <w:rPr>
          <w:spacing w:val="-3"/>
        </w:rPr>
        <w:t xml:space="preserve">умом врачей), а решение о недобровольной госпитализации и лечении гражданина </w:t>
      </w:r>
      <w:r>
        <w:rPr>
          <w:spacing w:val="-4"/>
        </w:rPr>
        <w:t>судом. Обязательное лечение нарушает эту установку, поскольку назначается по реше</w:t>
      </w:r>
      <w:r>
        <w:rPr>
          <w:spacing w:val="-4"/>
        </w:rPr>
        <w:softHyphen/>
      </w:r>
      <w:r>
        <w:t>нию комиссии врачей.</w:t>
      </w:r>
    </w:p>
    <w:p w14:paraId="4D7E4DB3" w14:textId="77777777" w:rsidR="008B35D8" w:rsidRDefault="008B35D8">
      <w:pPr>
        <w:shd w:val="clear" w:color="auto" w:fill="FFFFFF"/>
        <w:spacing w:before="5" w:line="235" w:lineRule="exact"/>
        <w:ind w:right="490" w:firstLine="269"/>
        <w:jc w:val="both"/>
      </w:pPr>
      <w:r>
        <w:rPr>
          <w:spacing w:val="-3"/>
        </w:rPr>
        <w:t>Анализ законодательства, регламентирующего порядок оказания медицинской по</w:t>
      </w:r>
      <w:r>
        <w:rPr>
          <w:spacing w:val="-3"/>
        </w:rPr>
        <w:softHyphen/>
        <w:t>мощи, дает основание утверждать, что обязательное лечение осужденных должно осу</w:t>
      </w:r>
      <w:r>
        <w:rPr>
          <w:spacing w:val="-3"/>
        </w:rPr>
        <w:softHyphen/>
        <w:t xml:space="preserve">ществляться на основании их добровольного информированного согласия. На любом </w:t>
      </w:r>
      <w:r>
        <w:rPr>
          <w:spacing w:val="-5"/>
        </w:rPr>
        <w:t xml:space="preserve">этапе такого лечения больной вправе отказаться от его продолжения. Улиц, осужденных </w:t>
      </w:r>
      <w:r>
        <w:rPr>
          <w:spacing w:val="-4"/>
        </w:rPr>
        <w:t>к лишению свободы, возможности свободного волеизъявления существенно ограниче</w:t>
      </w:r>
      <w:r>
        <w:rPr>
          <w:spacing w:val="-4"/>
        </w:rPr>
        <w:softHyphen/>
      </w:r>
      <w:r>
        <w:rPr>
          <w:spacing w:val="-2"/>
        </w:rPr>
        <w:t xml:space="preserve">ны. Особенность правового статуса осужденного — наличие закрепленных в законе </w:t>
      </w:r>
      <w:r>
        <w:rPr>
          <w:spacing w:val="-6"/>
        </w:rPr>
        <w:t>дополнительных требований к его поведению — порядка отбывания наказания, установ</w:t>
      </w:r>
      <w:r>
        <w:rPr>
          <w:spacing w:val="-6"/>
        </w:rPr>
        <w:softHyphen/>
      </w:r>
      <w:r>
        <w:rPr>
          <w:spacing w:val="-2"/>
        </w:rPr>
        <w:t xml:space="preserve">ленного УИК РФ и Правилами внутреннего распорядка, утверждаемыми Минюстом </w:t>
      </w:r>
      <w:r>
        <w:rPr>
          <w:spacing w:val="-4"/>
        </w:rPr>
        <w:t>РФ. К злостным нарушениям установленного порядка отбывания наказания в виде ли</w:t>
      </w:r>
      <w:r>
        <w:rPr>
          <w:spacing w:val="-4"/>
        </w:rPr>
        <w:softHyphen/>
      </w:r>
      <w:r>
        <w:rPr>
          <w:spacing w:val="-6"/>
        </w:rPr>
        <w:t>шения свободы ч. 1 ст. 116 УИК РФ наряду с неповиновением представителям админис</w:t>
      </w:r>
      <w:r>
        <w:rPr>
          <w:spacing w:val="-6"/>
        </w:rPr>
        <w:softHyphen/>
      </w:r>
      <w:r>
        <w:rPr>
          <w:spacing w:val="-3"/>
        </w:rPr>
        <w:t xml:space="preserve">трации, организацией забастовок, хранением или передачей запрещенных предметов </w:t>
      </w:r>
      <w:r>
        <w:rPr>
          <w:spacing w:val="-2"/>
        </w:rPr>
        <w:t xml:space="preserve">относит уклонение от обязательного лечения. За подобные нарушения осужденный </w:t>
      </w:r>
      <w:r>
        <w:rPr>
          <w:spacing w:val="-5"/>
        </w:rPr>
        <w:t xml:space="preserve">может быть водворен в штрафной изолятор на срок до 15 суток; переведен в помещение </w:t>
      </w:r>
      <w:r>
        <w:rPr>
          <w:spacing w:val="-4"/>
        </w:rPr>
        <w:t xml:space="preserve">камерного типа или в одиночную камеру на срок до шести месяцев; либо переведен в </w:t>
      </w:r>
      <w:r>
        <w:rPr>
          <w:spacing w:val="-3"/>
        </w:rPr>
        <w:t xml:space="preserve">единое помещение камерного типа на срок до одного года. Наложение взыскания за </w:t>
      </w:r>
      <w:r>
        <w:rPr>
          <w:spacing w:val="-5"/>
        </w:rPr>
        <w:t>злостное нарушение установленного порядка отбывания наказания практически исклю</w:t>
      </w:r>
      <w:r>
        <w:rPr>
          <w:spacing w:val="-5"/>
        </w:rPr>
        <w:softHyphen/>
      </w:r>
      <w:r>
        <w:rPr>
          <w:spacing w:val="-4"/>
        </w:rPr>
        <w:t>чает возможность условно-досрочного освобождения или замены неотбытой части на</w:t>
      </w:r>
      <w:r>
        <w:rPr>
          <w:spacing w:val="-4"/>
        </w:rPr>
        <w:softHyphen/>
        <w:t>казания более мягким. Таким образом, уклонение или отказ осужденного от обязатель</w:t>
      </w:r>
      <w:r>
        <w:rPr>
          <w:spacing w:val="-4"/>
        </w:rPr>
        <w:softHyphen/>
      </w:r>
      <w:r>
        <w:rPr>
          <w:spacing w:val="-6"/>
        </w:rPr>
        <w:t>ного лечения влечет для него столь существенные негативные последствия, что не позво</w:t>
      </w:r>
      <w:r>
        <w:rPr>
          <w:spacing w:val="-6"/>
        </w:rPr>
        <w:softHyphen/>
      </w:r>
      <w:r>
        <w:rPr>
          <w:spacing w:val="-3"/>
        </w:rPr>
        <w:t xml:space="preserve">ляет рассматривать согласие осужденного к лишению свободы на такое лечение как </w:t>
      </w:r>
      <w:r>
        <w:rPr>
          <w:spacing w:val="-5"/>
        </w:rPr>
        <w:t>добровольное. Следовательно, обязательное лечение фактически является недоброволь</w:t>
      </w:r>
      <w:r>
        <w:rPr>
          <w:spacing w:val="-5"/>
        </w:rPr>
        <w:softHyphen/>
      </w:r>
      <w:r>
        <w:t>ным медицинским вмешательством.</w:t>
      </w:r>
    </w:p>
    <w:p w14:paraId="0177BB73" w14:textId="77777777" w:rsidR="008B35D8" w:rsidRDefault="008B35D8">
      <w:pPr>
        <w:shd w:val="clear" w:color="auto" w:fill="FFFFFF"/>
        <w:spacing w:line="235" w:lineRule="exact"/>
        <w:ind w:left="19" w:right="499" w:firstLine="259"/>
        <w:jc w:val="both"/>
      </w:pPr>
      <w:r>
        <w:rPr>
          <w:spacing w:val="-2"/>
        </w:rPr>
        <w:t xml:space="preserve">При назначении и проведении недобровольного медицинского вмешательства в </w:t>
      </w:r>
      <w:r>
        <w:rPr>
          <w:spacing w:val="-6"/>
        </w:rPr>
        <w:t>форме принудительных мер медицинского характера, соединенных с исполнением нака</w:t>
      </w:r>
      <w:r>
        <w:rPr>
          <w:spacing w:val="-6"/>
        </w:rPr>
        <w:softHyphen/>
      </w:r>
      <w:r>
        <w:rPr>
          <w:spacing w:val="-5"/>
        </w:rPr>
        <w:t>зания, права осужденных, больных алкоголизмом и наркоманией, были достаточно пол</w:t>
      </w:r>
      <w:r>
        <w:rPr>
          <w:spacing w:val="-5"/>
        </w:rPr>
        <w:softHyphen/>
      </w:r>
      <w:r>
        <w:rPr>
          <w:spacing w:val="-6"/>
        </w:rPr>
        <w:t>но защищены. Принудительные меры медицинского характера назначались и прекраща</w:t>
      </w:r>
      <w:r>
        <w:rPr>
          <w:spacing w:val="-6"/>
        </w:rPr>
        <w:softHyphen/>
      </w:r>
      <w:r>
        <w:rPr>
          <w:spacing w:val="-3"/>
        </w:rPr>
        <w:t xml:space="preserve">лись судом на основании заключения экспертов, имели четко определенные в УК РФ </w:t>
      </w:r>
      <w:r>
        <w:rPr>
          <w:spacing w:val="-6"/>
        </w:rPr>
        <w:t>цели и основания назначения. Широкий круг прав, которыми УПК РФ наделяет обвиня</w:t>
      </w:r>
      <w:r>
        <w:rPr>
          <w:spacing w:val="-6"/>
        </w:rPr>
        <w:softHyphen/>
        <w:t xml:space="preserve">емого (подсудимого), ответственность экспертов за дачу заведомо ложного заключения, судебная процедура назначения принудительных мер медицинского характера — все это </w:t>
      </w:r>
      <w:r>
        <w:rPr>
          <w:spacing w:val="-3"/>
        </w:rPr>
        <w:t>служило гарантией законности и обоснованности назначения указанных мер.</w:t>
      </w:r>
    </w:p>
    <w:p w14:paraId="695EE212" w14:textId="77777777" w:rsidR="008B35D8" w:rsidRDefault="008B35D8">
      <w:pPr>
        <w:shd w:val="clear" w:color="auto" w:fill="FFFFFF"/>
        <w:spacing w:line="235" w:lineRule="exact"/>
        <w:ind w:left="43" w:right="499" w:firstLine="245"/>
        <w:jc w:val="both"/>
      </w:pPr>
      <w:r>
        <w:rPr>
          <w:spacing w:val="-3"/>
        </w:rPr>
        <w:t xml:space="preserve">Абсолютно иная ситуация имеет место в случае недобровольного медицинского </w:t>
      </w:r>
      <w:r>
        <w:rPr>
          <w:spacing w:val="-5"/>
        </w:rPr>
        <w:t>вмешательства в форме обязательного лечения осужденных к лишению свободы, кото</w:t>
      </w:r>
      <w:r>
        <w:rPr>
          <w:spacing w:val="-5"/>
        </w:rPr>
        <w:softHyphen/>
      </w:r>
      <w:r>
        <w:rPr>
          <w:spacing w:val="-4"/>
        </w:rPr>
        <w:t xml:space="preserve">рое проводится без решения суда на основании заключения медицинской комиссии. </w:t>
      </w:r>
      <w:r>
        <w:rPr>
          <w:spacing w:val="-5"/>
        </w:rPr>
        <w:t>Законодатель не определил цели и причины применения обязательною лечения, поряд-</w:t>
      </w:r>
    </w:p>
    <w:p w14:paraId="7813CEB0" w14:textId="77777777" w:rsidR="008B35D8" w:rsidRDefault="008B35D8">
      <w:pPr>
        <w:shd w:val="clear" w:color="auto" w:fill="FFFFFF"/>
        <w:spacing w:line="235" w:lineRule="exact"/>
        <w:ind w:left="43" w:right="499" w:firstLine="245"/>
        <w:jc w:val="both"/>
        <w:sectPr w:rsidR="008B35D8">
          <w:type w:val="continuous"/>
          <w:pgSz w:w="12240" w:h="15840"/>
          <w:pgMar w:top="1440" w:right="2357" w:bottom="720" w:left="2155" w:header="720" w:footer="720" w:gutter="0"/>
          <w:cols w:space="60"/>
          <w:noEndnote/>
        </w:sectPr>
      </w:pPr>
    </w:p>
    <w:p w14:paraId="2AED2ECC" w14:textId="77777777" w:rsidR="008B35D8" w:rsidRDefault="008B35D8">
      <w:pPr>
        <w:shd w:val="clear" w:color="auto" w:fill="FFFFFF"/>
        <w:spacing w:before="38"/>
      </w:pPr>
      <w:r>
        <w:t>102</w:t>
      </w:r>
    </w:p>
    <w:p w14:paraId="6829217F" w14:textId="77777777" w:rsidR="008B35D8" w:rsidRDefault="008B35D8">
      <w:pPr>
        <w:shd w:val="clear" w:color="auto" w:fill="FFFFFF"/>
      </w:pPr>
      <w:r>
        <w:br w:type="column"/>
      </w:r>
      <w:r>
        <w:rPr>
          <w:spacing w:val="-12"/>
        </w:rPr>
        <w:t>Правовые аспекты аддиктологии</w:t>
      </w:r>
    </w:p>
    <w:p w14:paraId="0CF6F9BB" w14:textId="77777777" w:rsidR="008B35D8" w:rsidRDefault="008B35D8">
      <w:pPr>
        <w:shd w:val="clear" w:color="auto" w:fill="FFFFFF"/>
        <w:sectPr w:rsidR="008B35D8">
          <w:pgSz w:w="12240" w:h="15840"/>
          <w:pgMar w:top="1440" w:right="2302" w:bottom="720" w:left="2628" w:header="720" w:footer="720" w:gutter="0"/>
          <w:cols w:num="2" w:sep="1" w:space="720" w:equalWidth="0">
            <w:col w:w="720" w:space="4085"/>
            <w:col w:w="2505"/>
          </w:cols>
          <w:noEndnote/>
        </w:sectPr>
      </w:pPr>
    </w:p>
    <w:p w14:paraId="79D72052" w14:textId="77777777" w:rsidR="008B35D8" w:rsidRDefault="008B35D8">
      <w:pPr>
        <w:shd w:val="clear" w:color="auto" w:fill="FFFFFF"/>
        <w:spacing w:before="216" w:line="235" w:lineRule="exact"/>
        <w:ind w:left="24" w:right="5"/>
        <w:jc w:val="both"/>
      </w:pPr>
      <w:r>
        <w:rPr>
          <w:spacing w:val="-2"/>
        </w:rPr>
        <w:t xml:space="preserve">ка его прекращения, не установил меры, гарантирующие законность и обоснованность </w:t>
      </w:r>
      <w:r>
        <w:t>назначения осужденному обязательного лечения.</w:t>
      </w:r>
    </w:p>
    <w:p w14:paraId="4CFFDC21" w14:textId="77777777" w:rsidR="008B35D8" w:rsidRDefault="008B35D8">
      <w:pPr>
        <w:shd w:val="clear" w:color="auto" w:fill="FFFFFF"/>
        <w:spacing w:line="235" w:lineRule="exact"/>
        <w:ind w:left="14" w:firstLine="331"/>
        <w:jc w:val="both"/>
      </w:pPr>
      <w:r>
        <w:rPr>
          <w:spacing w:val="-5"/>
        </w:rPr>
        <w:t xml:space="preserve">Отказ от института принудительного лечения осужденных, больных алкоголизмом и </w:t>
      </w:r>
      <w:r>
        <w:rPr>
          <w:spacing w:val="-2"/>
        </w:rPr>
        <w:t>наркоманией, свидетельствует о появлении в законотворчестве тенденции к расшире</w:t>
      </w:r>
      <w:r>
        <w:rPr>
          <w:spacing w:val="-2"/>
        </w:rPr>
        <w:softHyphen/>
      </w:r>
      <w:r>
        <w:rPr>
          <w:spacing w:val="-1"/>
        </w:rPr>
        <w:t xml:space="preserve">нию оснований для недобровольного лечения психических расстройств без решения </w:t>
      </w:r>
      <w:r>
        <w:rPr>
          <w:spacing w:val="-4"/>
        </w:rPr>
        <w:t xml:space="preserve">суда. Указанная тенденция противоречит и признанию защиты прав человека в качестве </w:t>
      </w:r>
      <w:r>
        <w:rPr>
          <w:spacing w:val="-2"/>
        </w:rPr>
        <w:t>одного из основополагающих принципов права, и рассмотрению решения суда в каче</w:t>
      </w:r>
      <w:r>
        <w:rPr>
          <w:spacing w:val="-2"/>
        </w:rPr>
        <w:softHyphen/>
      </w:r>
      <w:r>
        <w:rPr>
          <w:spacing w:val="-3"/>
        </w:rPr>
        <w:t>стве единственно возможного основания для ограничения конституционных прав граж</w:t>
      </w:r>
      <w:r>
        <w:rPr>
          <w:spacing w:val="-3"/>
        </w:rPr>
        <w:softHyphen/>
      </w:r>
      <w:r>
        <w:t>дан.</w:t>
      </w:r>
    </w:p>
    <w:p w14:paraId="0EACBF06" w14:textId="77777777" w:rsidR="008B35D8" w:rsidRDefault="008B35D8">
      <w:pPr>
        <w:shd w:val="clear" w:color="auto" w:fill="FFFFFF"/>
        <w:spacing w:before="5" w:line="235" w:lineRule="exact"/>
        <w:ind w:firstLine="355"/>
        <w:jc w:val="both"/>
      </w:pPr>
      <w:r>
        <w:rPr>
          <w:spacing w:val="-3"/>
        </w:rPr>
        <w:t>При условном осуждении (ч. 5 ст. 73 УК) и условно-досрочном освобождении (ч. 2 ст. 79 УК) суд может возложить на осужденного исполнение любых обязанностей, спо</w:t>
      </w:r>
      <w:r>
        <w:rPr>
          <w:spacing w:val="-3"/>
        </w:rPr>
        <w:softHyphen/>
        <w:t xml:space="preserve">собствующих достижению целей наказания. Среди этих обязанностей в Кодексе прямо указана обязанность пройти курс лечения от алкоголизма, наркомании, токсикомании. </w:t>
      </w:r>
      <w:r>
        <w:rPr>
          <w:spacing w:val="-1"/>
        </w:rPr>
        <w:t>Возложение обязанности пройти курс наркологического лечения сходно с обязатель</w:t>
      </w:r>
      <w:r>
        <w:rPr>
          <w:spacing w:val="-1"/>
        </w:rPr>
        <w:softHyphen/>
        <w:t>ным лечением. Осужденный может отказаться от исполнения этой обязанности, что повлечет за собой отмену условного осуждения или условно-досрочного освобожде</w:t>
      </w:r>
      <w:r>
        <w:rPr>
          <w:spacing w:val="-1"/>
        </w:rPr>
        <w:softHyphen/>
      </w:r>
      <w:r>
        <w:rPr>
          <w:spacing w:val="-3"/>
        </w:rPr>
        <w:t>ния. В Уголовном кодексе использовано не имеющее нормативного закрепления и об</w:t>
      </w:r>
      <w:r>
        <w:rPr>
          <w:spacing w:val="-3"/>
        </w:rPr>
        <w:softHyphen/>
      </w:r>
      <w:r>
        <w:rPr>
          <w:spacing w:val="-4"/>
        </w:rPr>
        <w:t xml:space="preserve">щепринятого значения понятие «курс лечения». На практике курс лечения определяется </w:t>
      </w:r>
      <w:r>
        <w:rPr>
          <w:spacing w:val="-5"/>
        </w:rPr>
        <w:t xml:space="preserve">на основании Стандартов (моделей протоколов) диагностики и лечения наркологических </w:t>
      </w:r>
      <w:r>
        <w:rPr>
          <w:spacing w:val="-3"/>
        </w:rPr>
        <w:t xml:space="preserve">больных, утвержденных Приказом Минздрава России от 28 апреля 1998 г. № 140, после </w:t>
      </w:r>
      <w:r>
        <w:rPr>
          <w:spacing w:val="-2"/>
        </w:rPr>
        <w:t>чего обязанность, возложенная судом, считается выполненной. Очевидно, что амбула</w:t>
      </w:r>
      <w:r>
        <w:rPr>
          <w:spacing w:val="-2"/>
        </w:rPr>
        <w:softHyphen/>
      </w:r>
      <w:r>
        <w:rPr>
          <w:spacing w:val="-4"/>
        </w:rPr>
        <w:t xml:space="preserve">торное лечение в течение 15-30 дней или пребывание в стационаре в течение 30-45 дней </w:t>
      </w:r>
      <w:r>
        <w:rPr>
          <w:spacing w:val="-2"/>
        </w:rPr>
        <w:t>без последующего динамического наблюдения не гарантирует не только излечения от алкоголизма или наркомании, но даже формирования устойчивой ремиссии. Таким образом, неопределенность терминологии превращает обязанность осужденного прой</w:t>
      </w:r>
      <w:r>
        <w:rPr>
          <w:spacing w:val="-2"/>
        </w:rPr>
        <w:softHyphen/>
      </w:r>
      <w:r>
        <w:rPr>
          <w:spacing w:val="-3"/>
        </w:rPr>
        <w:t>ти по решению суда курс лечения от алкоголизма или наркомании в пустую формаль</w:t>
      </w:r>
      <w:r>
        <w:rPr>
          <w:spacing w:val="-3"/>
        </w:rPr>
        <w:softHyphen/>
      </w:r>
      <w:r>
        <w:t>ность.</w:t>
      </w:r>
    </w:p>
    <w:p w14:paraId="14290546" w14:textId="77777777" w:rsidR="008B35D8" w:rsidRDefault="008B35D8">
      <w:pPr>
        <w:shd w:val="clear" w:color="auto" w:fill="FFFFFF"/>
        <w:spacing w:before="221"/>
        <w:ind w:left="130"/>
      </w:pPr>
      <w:r>
        <w:rPr>
          <w:rFonts w:ascii="Arial" w:hAnsi="Arial" w:cs="Arial"/>
          <w:sz w:val="24"/>
          <w:szCs w:val="24"/>
        </w:rPr>
        <w:t xml:space="preserve">6.5. </w:t>
      </w:r>
      <w:r>
        <w:rPr>
          <w:rFonts w:ascii="Arial" w:hAnsi="Arial"/>
          <w:sz w:val="24"/>
          <w:szCs w:val="24"/>
        </w:rPr>
        <w:t>Оказание</w:t>
      </w:r>
      <w:r>
        <w:rPr>
          <w:rFonts w:ascii="Arial" w:hAnsi="Arial" w:cs="Arial"/>
          <w:sz w:val="24"/>
          <w:szCs w:val="24"/>
        </w:rPr>
        <w:t xml:space="preserve"> </w:t>
      </w:r>
      <w:r>
        <w:rPr>
          <w:rFonts w:ascii="Arial" w:hAnsi="Arial"/>
          <w:sz w:val="24"/>
          <w:szCs w:val="24"/>
        </w:rPr>
        <w:t>наркологической</w:t>
      </w:r>
      <w:r>
        <w:rPr>
          <w:rFonts w:ascii="Arial" w:hAnsi="Arial" w:cs="Arial"/>
          <w:sz w:val="24"/>
          <w:szCs w:val="24"/>
        </w:rPr>
        <w:t xml:space="preserve"> </w:t>
      </w:r>
      <w:r>
        <w:rPr>
          <w:rFonts w:ascii="Arial" w:hAnsi="Arial"/>
          <w:sz w:val="24"/>
          <w:szCs w:val="24"/>
        </w:rPr>
        <w:t>помощи</w:t>
      </w:r>
      <w:r>
        <w:rPr>
          <w:rFonts w:ascii="Arial" w:hAnsi="Arial" w:cs="Arial"/>
          <w:sz w:val="24"/>
          <w:szCs w:val="24"/>
        </w:rPr>
        <w:t xml:space="preserve"> </w:t>
      </w:r>
      <w:r>
        <w:rPr>
          <w:rFonts w:ascii="Arial" w:hAnsi="Arial"/>
          <w:sz w:val="24"/>
          <w:szCs w:val="24"/>
        </w:rPr>
        <w:t>несовершеннолетним</w:t>
      </w:r>
    </w:p>
    <w:p w14:paraId="04BC1BD6" w14:textId="77777777" w:rsidR="008B35D8" w:rsidRDefault="008B35D8">
      <w:pPr>
        <w:shd w:val="clear" w:color="auto" w:fill="FFFFFF"/>
        <w:spacing w:before="230" w:line="235" w:lineRule="exact"/>
        <w:ind w:left="5" w:right="14" w:firstLine="346"/>
        <w:jc w:val="both"/>
      </w:pPr>
      <w:r>
        <w:rPr>
          <w:spacing w:val="-3"/>
        </w:rPr>
        <w:t>Порядок оказания наркологической помощи несовершеннолетним, включая прове</w:t>
      </w:r>
      <w:r>
        <w:rPr>
          <w:spacing w:val="-3"/>
        </w:rPr>
        <w:softHyphen/>
      </w:r>
      <w:r>
        <w:rPr>
          <w:spacing w:val="-4"/>
        </w:rPr>
        <w:t>дение медицинского освидетельствования состояния опьянения, определяется ст. 24 Ос</w:t>
      </w:r>
      <w:r>
        <w:rPr>
          <w:spacing w:val="-4"/>
        </w:rPr>
        <w:softHyphen/>
        <w:t>нов законодательства Российской Федерации об охране здоровья граждан. Согласно об</w:t>
      </w:r>
      <w:r>
        <w:rPr>
          <w:spacing w:val="-4"/>
        </w:rPr>
        <w:softHyphen/>
      </w:r>
      <w:r>
        <w:rPr>
          <w:spacing w:val="-2"/>
        </w:rPr>
        <w:t xml:space="preserve">щему правилу правом на добровольное информированное согласие на медицинское </w:t>
      </w:r>
      <w:r>
        <w:rPr>
          <w:spacing w:val="-5"/>
        </w:rPr>
        <w:t xml:space="preserve">вмешательство или отказ от него обладают несовершеннолетние старше 15 лет. В случае </w:t>
      </w:r>
      <w:r>
        <w:rPr>
          <w:spacing w:val="-1"/>
        </w:rPr>
        <w:t>заболевания наркоманией несовершеннолетние приобретают это право в 16 лет.</w:t>
      </w:r>
    </w:p>
    <w:p w14:paraId="3F848635" w14:textId="77777777" w:rsidR="008B35D8" w:rsidRDefault="008B35D8">
      <w:pPr>
        <w:shd w:val="clear" w:color="auto" w:fill="FFFFFF"/>
        <w:spacing w:line="235" w:lineRule="exact"/>
        <w:ind w:left="10" w:right="14" w:firstLine="336"/>
        <w:jc w:val="both"/>
      </w:pPr>
      <w:r>
        <w:rPr>
          <w:spacing w:val="-3"/>
        </w:rPr>
        <w:t>Таким образом, в случае злоупотребления подростка алкоголем и одурманивающи</w:t>
      </w:r>
      <w:r>
        <w:rPr>
          <w:spacing w:val="-3"/>
        </w:rPr>
        <w:softHyphen/>
        <w:t xml:space="preserve">ми веществами основанием для оказания ему наркологической помощи, а также МОСО </w:t>
      </w:r>
      <w:r>
        <w:rPr>
          <w:spacing w:val="-4"/>
        </w:rPr>
        <w:t xml:space="preserve">является согласие его родителей или иных законных представителей. К иным законным </w:t>
      </w:r>
      <w:r>
        <w:rPr>
          <w:spacing w:val="-2"/>
        </w:rPr>
        <w:t>представителям закон относит усыновителей, опекунов и попечителей, включая адми</w:t>
      </w:r>
      <w:r>
        <w:rPr>
          <w:spacing w:val="-2"/>
        </w:rPr>
        <w:softHyphen/>
      </w:r>
      <w:r>
        <w:rPr>
          <w:spacing w:val="-4"/>
        </w:rPr>
        <w:t xml:space="preserve">нистрацию интернатных учреждений (приюты, детские дома, школы-интернаты и др.), в </w:t>
      </w:r>
      <w:r>
        <w:rPr>
          <w:spacing w:val="-3"/>
        </w:rPr>
        <w:t>которых эти несовершеннолетние находятся на полном государственном обеспечении.</w:t>
      </w:r>
    </w:p>
    <w:p w14:paraId="5A1D7233" w14:textId="77777777" w:rsidR="008B35D8" w:rsidRDefault="008B35D8">
      <w:pPr>
        <w:shd w:val="clear" w:color="auto" w:fill="FFFFFF"/>
        <w:spacing w:line="235" w:lineRule="exact"/>
        <w:ind w:right="19" w:firstLine="350"/>
        <w:jc w:val="both"/>
      </w:pPr>
      <w:r>
        <w:rPr>
          <w:spacing w:val="-5"/>
        </w:rPr>
        <w:t xml:space="preserve">Приказом Минздрава РФ от 14 июля 2003 г. № 307 «О повышении качества оказания </w:t>
      </w:r>
      <w:r>
        <w:rPr>
          <w:spacing w:val="-2"/>
        </w:rPr>
        <w:t>лечебно-профилактической помощи беспризорным и безнадзорным несовершеннолет</w:t>
      </w:r>
      <w:r>
        <w:rPr>
          <w:spacing w:val="-2"/>
        </w:rPr>
        <w:softHyphen/>
        <w:t>ним» осмотр врачом психиатром-наркологом включен в схему обследования беспри</w:t>
      </w:r>
      <w:r>
        <w:rPr>
          <w:spacing w:val="-2"/>
        </w:rPr>
        <w:softHyphen/>
        <w:t>зорных и безнадзорных несовершеннолетних при поступлении в лечебно-профилакти</w:t>
      </w:r>
      <w:r>
        <w:rPr>
          <w:spacing w:val="-2"/>
        </w:rPr>
        <w:softHyphen/>
        <w:t xml:space="preserve">ческие учреждения. Совместным Приказом Минздрава РФ № </w:t>
      </w:r>
      <w:r>
        <w:t>414,</w:t>
      </w:r>
      <w:r>
        <w:rPr>
          <w:spacing w:val="-2"/>
        </w:rPr>
        <w:t xml:space="preserve"> МВД РФ № 633 от </w:t>
      </w:r>
      <w:r>
        <w:rPr>
          <w:spacing w:val="-3"/>
        </w:rPr>
        <w:t>20 августа 2003 г. «О взаимодействии учреждений здравоохранения и органов внутрен-</w:t>
      </w:r>
    </w:p>
    <w:p w14:paraId="36B2EB4A" w14:textId="77777777" w:rsidR="008B35D8" w:rsidRDefault="008B35D8">
      <w:pPr>
        <w:shd w:val="clear" w:color="auto" w:fill="FFFFFF"/>
        <w:spacing w:line="235" w:lineRule="exact"/>
        <w:ind w:right="19" w:firstLine="350"/>
        <w:jc w:val="both"/>
        <w:sectPr w:rsidR="008B35D8">
          <w:type w:val="continuous"/>
          <w:pgSz w:w="12240" w:h="15840"/>
          <w:pgMar w:top="1440" w:right="2293" w:bottom="720" w:left="2589" w:header="720" w:footer="720" w:gutter="0"/>
          <w:cols w:space="60"/>
          <w:noEndnote/>
        </w:sectPr>
      </w:pPr>
    </w:p>
    <w:p w14:paraId="08F94AC8" w14:textId="77777777" w:rsidR="008B35D8" w:rsidRDefault="008B35D8">
      <w:pPr>
        <w:shd w:val="clear" w:color="auto" w:fill="FFFFFF"/>
      </w:pPr>
      <w:r>
        <w:rPr>
          <w:spacing w:val="-14"/>
        </w:rPr>
        <w:t>Оказание наркологической помощи несовершеннолетним</w:t>
      </w:r>
    </w:p>
    <w:p w14:paraId="5EB6866A" w14:textId="77777777" w:rsidR="008B35D8" w:rsidRDefault="008B35D8">
      <w:pPr>
        <w:shd w:val="clear" w:color="auto" w:fill="FFFFFF"/>
        <w:spacing w:before="62"/>
      </w:pPr>
      <w:r>
        <w:br w:type="column"/>
      </w:r>
      <w:r>
        <w:rPr>
          <w:rFonts w:ascii="Arial" w:hAnsi="Arial" w:cs="Arial"/>
          <w:sz w:val="18"/>
          <w:szCs w:val="18"/>
        </w:rPr>
        <w:t>103</w:t>
      </w:r>
    </w:p>
    <w:p w14:paraId="1B4F6D59" w14:textId="77777777" w:rsidR="008B35D8" w:rsidRDefault="008B35D8">
      <w:pPr>
        <w:shd w:val="clear" w:color="auto" w:fill="FFFFFF"/>
        <w:spacing w:before="62"/>
        <w:sectPr w:rsidR="008B35D8">
          <w:pgSz w:w="12240" w:h="15840"/>
          <w:pgMar w:top="1440" w:right="1733" w:bottom="720" w:left="2736" w:header="720" w:footer="720" w:gutter="0"/>
          <w:cols w:num="2" w:sep="1" w:space="720" w:equalWidth="0">
            <w:col w:w="4315" w:space="2736"/>
            <w:col w:w="720"/>
          </w:cols>
          <w:noEndnote/>
        </w:sectPr>
      </w:pPr>
    </w:p>
    <w:p w14:paraId="5122A4D5" w14:textId="77777777" w:rsidR="008B35D8" w:rsidRDefault="008B35D8">
      <w:pPr>
        <w:shd w:val="clear" w:color="auto" w:fill="FFFFFF"/>
        <w:spacing w:before="216" w:line="235" w:lineRule="exact"/>
        <w:ind w:left="19" w:right="485"/>
        <w:jc w:val="both"/>
      </w:pPr>
      <w:r>
        <w:rPr>
          <w:spacing w:val="-5"/>
        </w:rPr>
        <w:t xml:space="preserve">них дел в оказании медицинской помощи несовершеннолетним, доставленным в органы </w:t>
      </w:r>
      <w:r>
        <w:rPr>
          <w:spacing w:val="-4"/>
        </w:rPr>
        <w:t>внутренних дел» руководителям органов управления здравоохранением субъектов Рос</w:t>
      </w:r>
      <w:r>
        <w:rPr>
          <w:spacing w:val="-4"/>
        </w:rPr>
        <w:softHyphen/>
      </w:r>
      <w:r>
        <w:rPr>
          <w:spacing w:val="-3"/>
        </w:rPr>
        <w:t>сийской Федерации предписано организовать оказание психиатрической и наркологи</w:t>
      </w:r>
      <w:r>
        <w:rPr>
          <w:spacing w:val="-3"/>
        </w:rPr>
        <w:softHyphen/>
        <w:t>ческой помощи беспризорным и безнадзорным несовершеннолетним. Указанные при</w:t>
      </w:r>
      <w:r>
        <w:rPr>
          <w:spacing w:val="-3"/>
        </w:rPr>
        <w:softHyphen/>
      </w:r>
      <w:r>
        <w:rPr>
          <w:spacing w:val="-2"/>
        </w:rPr>
        <w:t>казы не уточняют порядка получения добровольного информированного согласия на оказание медицинской, в том числе и наркологической, помощи беспризорным несо</w:t>
      </w:r>
      <w:r>
        <w:rPr>
          <w:spacing w:val="-2"/>
        </w:rPr>
        <w:softHyphen/>
      </w:r>
      <w:r>
        <w:t>вершеннолетним.</w:t>
      </w:r>
    </w:p>
    <w:p w14:paraId="391A4D61" w14:textId="77777777" w:rsidR="008B35D8" w:rsidRDefault="008B35D8">
      <w:pPr>
        <w:shd w:val="clear" w:color="auto" w:fill="FFFFFF"/>
        <w:spacing w:before="5" w:line="235" w:lineRule="exact"/>
        <w:ind w:right="485" w:firstLine="302"/>
        <w:jc w:val="both"/>
      </w:pPr>
      <w:r>
        <w:rPr>
          <w:spacing w:val="-5"/>
        </w:rPr>
        <w:t xml:space="preserve">Для беспризорных детей с момента их выявления (доставления в отделение милиции </w:t>
      </w:r>
      <w:r>
        <w:rPr>
          <w:spacing w:val="-2"/>
        </w:rPr>
        <w:t xml:space="preserve">или медицинское учреждение) до помещения в специализированное учреждение на </w:t>
      </w:r>
      <w:r>
        <w:rPr>
          <w:spacing w:val="-1"/>
        </w:rPr>
        <w:t xml:space="preserve">полное государственное обеспечение функцию законного представителя выполняет </w:t>
      </w:r>
      <w:r>
        <w:rPr>
          <w:spacing w:val="-3"/>
        </w:rPr>
        <w:t xml:space="preserve">орган опеки и попечительства. Только инспектор по охране детства как представитель </w:t>
      </w:r>
      <w:r>
        <w:rPr>
          <w:spacing w:val="-5"/>
        </w:rPr>
        <w:t>органа опбки и попечительства может дать согласие на наркологическое освидетельство</w:t>
      </w:r>
      <w:r>
        <w:rPr>
          <w:spacing w:val="-5"/>
        </w:rPr>
        <w:softHyphen/>
      </w:r>
      <w:r>
        <w:rPr>
          <w:spacing w:val="-2"/>
        </w:rPr>
        <w:t>вание не достигшего установленного законом возраста беспризорного подростка, до</w:t>
      </w:r>
      <w:r>
        <w:rPr>
          <w:spacing w:val="-2"/>
        </w:rPr>
        <w:softHyphen/>
      </w:r>
      <w:r>
        <w:rPr>
          <w:spacing w:val="-5"/>
        </w:rPr>
        <w:t xml:space="preserve">ставленного в отдел внутренних дел. На это обстоятельство указано в письме Минздрава </w:t>
      </w:r>
      <w:r>
        <w:rPr>
          <w:spacing w:val="-4"/>
        </w:rPr>
        <w:t>РФ от 29 мая 2002 г. № 2510/5415-02-32 «Об оказании медицинской помощи безнадзор</w:t>
      </w:r>
      <w:r>
        <w:rPr>
          <w:spacing w:val="-4"/>
        </w:rPr>
        <w:softHyphen/>
      </w:r>
      <w:r>
        <w:rPr>
          <w:spacing w:val="-3"/>
        </w:rPr>
        <w:t>ным и беспризорным детям с наркологическими заболеваниями». В Письме подчерки</w:t>
      </w:r>
      <w:r>
        <w:rPr>
          <w:spacing w:val="-3"/>
        </w:rPr>
        <w:softHyphen/>
        <w:t xml:space="preserve">вается, что после достижения установленного в ст. 24 Основ возраста наркологическое </w:t>
      </w:r>
      <w:r>
        <w:rPr>
          <w:spacing w:val="-2"/>
        </w:rPr>
        <w:t xml:space="preserve">освидетельствование и помещение в наркологический стационар возможно только на </w:t>
      </w:r>
      <w:r>
        <w:rPr>
          <w:spacing w:val="-4"/>
        </w:rPr>
        <w:t>добровольной основе, что достигается путем проведения последовательной и настойчи</w:t>
      </w:r>
      <w:r>
        <w:rPr>
          <w:spacing w:val="-4"/>
        </w:rPr>
        <w:softHyphen/>
        <w:t>вой психотерапевтической работы, проводимой врачом психиатром-наркологом и дру</w:t>
      </w:r>
      <w:r>
        <w:rPr>
          <w:spacing w:val="-4"/>
        </w:rPr>
        <w:softHyphen/>
      </w:r>
      <w:r>
        <w:rPr>
          <w:spacing w:val="-1"/>
        </w:rPr>
        <w:t>гими специалистами по месту пребывания ребенка. Вопрос о неотложном медицин</w:t>
      </w:r>
      <w:r>
        <w:rPr>
          <w:spacing w:val="-1"/>
        </w:rPr>
        <w:softHyphen/>
      </w:r>
      <w:r>
        <w:rPr>
          <w:spacing w:val="-4"/>
        </w:rPr>
        <w:t xml:space="preserve">ском вмешательстве без согласия лица или его законного представителя, согласно ст. 32 </w:t>
      </w:r>
      <w:r>
        <w:rPr>
          <w:spacing w:val="-3"/>
        </w:rPr>
        <w:t>Основ, решается консилиумом, а при невозможности собрать консилиум — непосред</w:t>
      </w:r>
      <w:r>
        <w:rPr>
          <w:spacing w:val="-3"/>
        </w:rPr>
        <w:softHyphen/>
      </w:r>
      <w:r>
        <w:rPr>
          <w:spacing w:val="-4"/>
        </w:rPr>
        <w:t xml:space="preserve">ственно лечащим (дежурным) врачом с последующим уведомлением должностных лиц </w:t>
      </w:r>
      <w:r>
        <w:t>лечебно-профилактического учреждения.</w:t>
      </w:r>
    </w:p>
    <w:p w14:paraId="41175F73" w14:textId="77777777" w:rsidR="008B35D8" w:rsidRDefault="008B35D8">
      <w:pPr>
        <w:shd w:val="clear" w:color="auto" w:fill="FFFFFF"/>
        <w:spacing w:before="5" w:line="235" w:lineRule="exact"/>
        <w:ind w:right="494" w:firstLine="293"/>
        <w:jc w:val="both"/>
      </w:pPr>
      <w:r>
        <w:rPr>
          <w:spacing w:val="-1"/>
        </w:rPr>
        <w:t xml:space="preserve">Совместный Приказ Минздрава РФ № 414, МВД РФ № 633 от 20 августа 2003 г. </w:t>
      </w:r>
      <w:r>
        <w:rPr>
          <w:spacing w:val="-3"/>
        </w:rPr>
        <w:t>предусматривает составление в органе внутренних дел акта выявления и учета беспри</w:t>
      </w:r>
      <w:r>
        <w:rPr>
          <w:spacing w:val="-3"/>
        </w:rPr>
        <w:softHyphen/>
      </w:r>
      <w:r>
        <w:rPr>
          <w:spacing w:val="-2"/>
        </w:rPr>
        <w:t xml:space="preserve">зорного и безнадзорного несовершеннолетнего. Указанный акт является документом, </w:t>
      </w:r>
      <w:r>
        <w:rPr>
          <w:spacing w:val="-1"/>
        </w:rPr>
        <w:t>фиксирующим факт выявления безнадзорного или беспризорного ребенка, доставле</w:t>
      </w:r>
      <w:r>
        <w:rPr>
          <w:spacing w:val="-1"/>
        </w:rPr>
        <w:softHyphen/>
      </w:r>
      <w:r>
        <w:rPr>
          <w:spacing w:val="-5"/>
        </w:rPr>
        <w:t>ние его в орган внутренних дел и помещение (отказа в помещении) в лечебно-профилак</w:t>
      </w:r>
      <w:r>
        <w:rPr>
          <w:spacing w:val="-5"/>
        </w:rPr>
        <w:softHyphen/>
      </w:r>
      <w:r>
        <w:rPr>
          <w:spacing w:val="-4"/>
        </w:rPr>
        <w:t>тическое учреждение. Основанием для медицинского вмешательства без согласия несо</w:t>
      </w:r>
      <w:r>
        <w:rPr>
          <w:spacing w:val="-4"/>
        </w:rPr>
        <w:softHyphen/>
      </w:r>
      <w:r>
        <w:rPr>
          <w:spacing w:val="-3"/>
        </w:rPr>
        <w:t xml:space="preserve">вершеннолетнего или его законного представителя этот акт, а равно «направление» на наркологическое освидетельствование, данное сотрудником органа внутренних дел, не </w:t>
      </w:r>
      <w:r>
        <w:t>является.</w:t>
      </w:r>
    </w:p>
    <w:p w14:paraId="38B5971E" w14:textId="77777777" w:rsidR="008B35D8" w:rsidRDefault="008B35D8">
      <w:pPr>
        <w:shd w:val="clear" w:color="auto" w:fill="FFFFFF"/>
        <w:spacing w:line="235" w:lineRule="exact"/>
        <w:ind w:left="10" w:right="499" w:firstLine="293"/>
        <w:jc w:val="both"/>
      </w:pPr>
      <w:r>
        <w:rPr>
          <w:spacing w:val="-2"/>
        </w:rPr>
        <w:t>Следует отметить неудачную формулировку ч. 2 ст. 24 Основ: «Несовершеннолет</w:t>
      </w:r>
      <w:r>
        <w:rPr>
          <w:spacing w:val="-2"/>
        </w:rPr>
        <w:softHyphen/>
      </w:r>
      <w:r>
        <w:rPr>
          <w:spacing w:val="-1"/>
        </w:rPr>
        <w:t xml:space="preserve">ние больные наркоманией в возрасте старше 16 лет... имеют право на добровольное </w:t>
      </w:r>
      <w:r>
        <w:rPr>
          <w:spacing w:val="-3"/>
        </w:rPr>
        <w:t xml:space="preserve">информированное согласие на медицинское вмешательство или на отказ от него». Эта </w:t>
      </w:r>
      <w:r>
        <w:rPr>
          <w:spacing w:val="-6"/>
        </w:rPr>
        <w:t>норма допускает несколько толкований. При узком толковании повышение возраста доб</w:t>
      </w:r>
      <w:r>
        <w:rPr>
          <w:spacing w:val="-6"/>
        </w:rPr>
        <w:softHyphen/>
      </w:r>
      <w:r>
        <w:rPr>
          <w:spacing w:val="-3"/>
        </w:rPr>
        <w:t>ровольного информированного согласия на медицинское вмешательство для подрост</w:t>
      </w:r>
      <w:r>
        <w:rPr>
          <w:spacing w:val="-3"/>
        </w:rPr>
        <w:softHyphen/>
      </w:r>
      <w:r>
        <w:rPr>
          <w:spacing w:val="-2"/>
        </w:rPr>
        <w:t xml:space="preserve">ков, больных наркоманией, относится только к оказанию наркологической помощи, а </w:t>
      </w:r>
      <w:r>
        <w:rPr>
          <w:spacing w:val="-3"/>
        </w:rPr>
        <w:t xml:space="preserve">при широком — к любому медицинскому вмешательству. Также неточным является понятие «несовершеннолетний-больной наркоманией». Оно может охватывать только случаи зависимости с формированием синдрома отмены, любые проявления синдрома </w:t>
      </w:r>
      <w:r>
        <w:rPr>
          <w:spacing w:val="-5"/>
        </w:rPr>
        <w:t>зависимости либо любые проявления синдрома зависимости и случаи пагубного (с вред</w:t>
      </w:r>
      <w:r>
        <w:rPr>
          <w:spacing w:val="-5"/>
        </w:rPr>
        <w:softHyphen/>
      </w:r>
      <w:r>
        <w:rPr>
          <w:spacing w:val="-3"/>
        </w:rPr>
        <w:t>ными последствиями) употребления наркотических средств и психотропных веществ. Отмеченные проблемы трактовки и, соответственно, применения связаны с употребле</w:t>
      </w:r>
      <w:r>
        <w:rPr>
          <w:spacing w:val="-3"/>
        </w:rPr>
        <w:softHyphen/>
        <w:t>нием законодателем понятия «больной наркоманией», отсутствующего в МКБ-10.</w:t>
      </w:r>
    </w:p>
    <w:p w14:paraId="297339A9" w14:textId="77777777" w:rsidR="008B35D8" w:rsidRDefault="008B35D8">
      <w:pPr>
        <w:shd w:val="clear" w:color="auto" w:fill="FFFFFF"/>
        <w:spacing w:line="235" w:lineRule="exact"/>
        <w:ind w:left="10" w:right="499" w:firstLine="293"/>
        <w:jc w:val="both"/>
        <w:sectPr w:rsidR="008B35D8">
          <w:type w:val="continuous"/>
          <w:pgSz w:w="12240" w:h="15840"/>
          <w:pgMar w:top="1440" w:right="1733" w:bottom="720" w:left="2707" w:header="720" w:footer="720" w:gutter="0"/>
          <w:cols w:space="60"/>
          <w:noEndnote/>
        </w:sectPr>
      </w:pPr>
    </w:p>
    <w:p w14:paraId="4477C11E" w14:textId="77777777" w:rsidR="008B35D8" w:rsidRDefault="008B35D8">
      <w:pPr>
        <w:shd w:val="clear" w:color="auto" w:fill="FFFFFF"/>
        <w:spacing w:before="34"/>
      </w:pPr>
      <w:r>
        <w:t>104</w:t>
      </w:r>
    </w:p>
    <w:p w14:paraId="413862A2" w14:textId="77777777" w:rsidR="008B35D8" w:rsidRDefault="008B35D8">
      <w:pPr>
        <w:shd w:val="clear" w:color="auto" w:fill="FFFFFF"/>
      </w:pPr>
      <w:r>
        <w:br w:type="column"/>
      </w:r>
      <w:r>
        <w:rPr>
          <w:spacing w:val="-12"/>
        </w:rPr>
        <w:t>Правовые аспекты адликтологии</w:t>
      </w:r>
    </w:p>
    <w:p w14:paraId="2B2CA650" w14:textId="77777777" w:rsidR="008B35D8" w:rsidRDefault="008B35D8">
      <w:pPr>
        <w:shd w:val="clear" w:color="auto" w:fill="FFFFFF"/>
        <w:sectPr w:rsidR="008B35D8">
          <w:pgSz w:w="12240" w:h="15840"/>
          <w:pgMar w:top="1440" w:right="2494" w:bottom="720" w:left="2431" w:header="720" w:footer="720" w:gutter="0"/>
          <w:cols w:num="2" w:space="720" w:equalWidth="0">
            <w:col w:w="720" w:space="4085"/>
            <w:col w:w="2510"/>
          </w:cols>
          <w:noEndnote/>
        </w:sectPr>
      </w:pPr>
    </w:p>
    <w:p w14:paraId="6AF50D26" w14:textId="77777777" w:rsidR="008B35D8" w:rsidRDefault="008B35D8">
      <w:pPr>
        <w:shd w:val="clear" w:color="auto" w:fill="FFFFFF"/>
        <w:spacing w:before="216"/>
        <w:ind w:left="782"/>
      </w:pPr>
      <w:r>
        <w:rPr>
          <w:rFonts w:ascii="Arial" w:hAnsi="Arial" w:cs="Arial"/>
          <w:b/>
          <w:bCs/>
          <w:spacing w:val="-6"/>
          <w:sz w:val="24"/>
          <w:szCs w:val="24"/>
        </w:rPr>
        <w:t xml:space="preserve">6.6. </w:t>
      </w:r>
      <w:r>
        <w:rPr>
          <w:rFonts w:ascii="Arial" w:hAnsi="Arial"/>
          <w:b/>
          <w:bCs/>
          <w:spacing w:val="-6"/>
          <w:sz w:val="24"/>
          <w:szCs w:val="24"/>
        </w:rPr>
        <w:t>Анонимное</w:t>
      </w:r>
      <w:r>
        <w:rPr>
          <w:rFonts w:ascii="Arial" w:hAnsi="Arial" w:cs="Arial"/>
          <w:b/>
          <w:bCs/>
          <w:spacing w:val="-6"/>
          <w:sz w:val="24"/>
          <w:szCs w:val="24"/>
        </w:rPr>
        <w:t xml:space="preserve"> </w:t>
      </w:r>
      <w:r>
        <w:rPr>
          <w:rFonts w:ascii="Arial" w:hAnsi="Arial"/>
          <w:b/>
          <w:bCs/>
          <w:spacing w:val="-6"/>
          <w:sz w:val="24"/>
          <w:szCs w:val="24"/>
        </w:rPr>
        <w:t>оказание</w:t>
      </w:r>
      <w:r>
        <w:rPr>
          <w:rFonts w:ascii="Arial" w:hAnsi="Arial" w:cs="Arial"/>
          <w:b/>
          <w:bCs/>
          <w:spacing w:val="-6"/>
          <w:sz w:val="24"/>
          <w:szCs w:val="24"/>
        </w:rPr>
        <w:t xml:space="preserve"> </w:t>
      </w:r>
      <w:r>
        <w:rPr>
          <w:rFonts w:ascii="Arial" w:hAnsi="Arial"/>
          <w:b/>
          <w:bCs/>
          <w:spacing w:val="-6"/>
          <w:sz w:val="24"/>
          <w:szCs w:val="24"/>
        </w:rPr>
        <w:t>наркологической</w:t>
      </w:r>
      <w:r>
        <w:rPr>
          <w:rFonts w:ascii="Arial" w:hAnsi="Arial" w:cs="Arial"/>
          <w:b/>
          <w:bCs/>
          <w:spacing w:val="-6"/>
          <w:sz w:val="24"/>
          <w:szCs w:val="24"/>
        </w:rPr>
        <w:t xml:space="preserve"> </w:t>
      </w:r>
      <w:r>
        <w:rPr>
          <w:rFonts w:ascii="Arial" w:hAnsi="Arial"/>
          <w:b/>
          <w:bCs/>
          <w:spacing w:val="-6"/>
          <w:sz w:val="24"/>
          <w:szCs w:val="24"/>
        </w:rPr>
        <w:t>помощи</w:t>
      </w:r>
    </w:p>
    <w:p w14:paraId="56064C96" w14:textId="77777777" w:rsidR="008B35D8" w:rsidRDefault="008B35D8">
      <w:pPr>
        <w:shd w:val="clear" w:color="auto" w:fill="FFFFFF"/>
        <w:spacing w:before="230" w:line="235" w:lineRule="exact"/>
        <w:ind w:left="10" w:firstLine="346"/>
        <w:jc w:val="both"/>
      </w:pPr>
      <w:r>
        <w:rPr>
          <w:spacing w:val="-4"/>
        </w:rPr>
        <w:t xml:space="preserve">Приказом Минздрава России от 23 августа 1999 г. № 327 утверждено Положение об </w:t>
      </w:r>
      <w:r>
        <w:rPr>
          <w:spacing w:val="-2"/>
        </w:rPr>
        <w:t>анонимном лечении в наркологических учреждениях и подразделениях. На обращаю</w:t>
      </w:r>
      <w:r>
        <w:rPr>
          <w:spacing w:val="-2"/>
        </w:rPr>
        <w:softHyphen/>
        <w:t xml:space="preserve">щихся за анонимной медицинской помощью больных алкоголизмом, наркоманией и </w:t>
      </w:r>
      <w:r>
        <w:rPr>
          <w:spacing w:val="-5"/>
        </w:rPr>
        <w:t>токсикоманией заводится индивидуальная карта амбулаторного или стационарного боль</w:t>
      </w:r>
      <w:r>
        <w:rPr>
          <w:spacing w:val="-5"/>
        </w:rPr>
        <w:softHyphen/>
      </w:r>
      <w:r>
        <w:rPr>
          <w:spacing w:val="-2"/>
        </w:rPr>
        <w:t xml:space="preserve">ного, куда вносятся названные больным фамилия, возраст и место проживания без </w:t>
      </w:r>
      <w:r>
        <w:rPr>
          <w:spacing w:val="-3"/>
        </w:rPr>
        <w:t xml:space="preserve">предъявления документа, удостоверяющего личность. В положении нет указаний на то, </w:t>
      </w:r>
      <w:r>
        <w:rPr>
          <w:spacing w:val="-2"/>
        </w:rPr>
        <w:t>что анонимное лечение оказывается только как платная медицинская услуга, но также нет указаний на источник финансирования кабинетов анонимной наркологической по</w:t>
      </w:r>
      <w:r>
        <w:rPr>
          <w:spacing w:val="-2"/>
        </w:rPr>
        <w:softHyphen/>
        <w:t>мощи. На практике это приводит к тому, что анонимная наркологическая помощь ока</w:t>
      </w:r>
      <w:r>
        <w:rPr>
          <w:spacing w:val="-2"/>
        </w:rPr>
        <w:softHyphen/>
      </w:r>
      <w:r>
        <w:t>зывается только за плату.</w:t>
      </w:r>
    </w:p>
    <w:p w14:paraId="4AB4F1FB" w14:textId="77777777" w:rsidR="008B35D8" w:rsidRDefault="008B35D8">
      <w:pPr>
        <w:shd w:val="clear" w:color="auto" w:fill="FFFFFF"/>
        <w:spacing w:line="235" w:lineRule="exact"/>
        <w:ind w:left="5" w:firstLine="350"/>
        <w:jc w:val="both"/>
      </w:pPr>
      <w:r>
        <w:rPr>
          <w:spacing w:val="-3"/>
        </w:rPr>
        <w:t>Издание данного приказа означает, что наркологические учреждения не гарантиру</w:t>
      </w:r>
      <w:r>
        <w:rPr>
          <w:spacing w:val="-3"/>
        </w:rPr>
        <w:softHyphen/>
      </w:r>
      <w:r>
        <w:rPr>
          <w:spacing w:val="-2"/>
        </w:rPr>
        <w:t>ют своим пациентам строгого соблюдения требований Основ о предоставлении сведе</w:t>
      </w:r>
      <w:r>
        <w:rPr>
          <w:spacing w:val="-2"/>
        </w:rPr>
        <w:softHyphen/>
      </w:r>
      <w:r>
        <w:rPr>
          <w:spacing w:val="-4"/>
        </w:rPr>
        <w:t xml:space="preserve">ний, составляющих врачебную тайну, без согласия гражданина. Фактически признается, </w:t>
      </w:r>
      <w:r>
        <w:rPr>
          <w:spacing w:val="-3"/>
        </w:rPr>
        <w:t>что сохранение врачебной тайны в наркологических учреждениях возможно только пу</w:t>
      </w:r>
      <w:r>
        <w:rPr>
          <w:spacing w:val="-3"/>
        </w:rPr>
        <w:softHyphen/>
      </w:r>
      <w:r>
        <w:rPr>
          <w:spacing w:val="-1"/>
        </w:rPr>
        <w:t>тем искажения сведений о пациенте в медицинской документации. Основы законода</w:t>
      </w:r>
      <w:r>
        <w:rPr>
          <w:spacing w:val="-1"/>
        </w:rPr>
        <w:softHyphen/>
      </w:r>
      <w:r>
        <w:rPr>
          <w:spacing w:val="-3"/>
        </w:rPr>
        <w:t>тельства Российской Федерации об охране здоровья граждан, иные правовые норматив</w:t>
      </w:r>
      <w:r>
        <w:rPr>
          <w:spacing w:val="-3"/>
        </w:rPr>
        <w:softHyphen/>
        <w:t>ные акты в области здравоохранения не знают такой формы оказания медицинской по</w:t>
      </w:r>
      <w:r>
        <w:rPr>
          <w:spacing w:val="-3"/>
        </w:rPr>
        <w:softHyphen/>
      </w:r>
      <w:r>
        <w:rPr>
          <w:spacing w:val="-4"/>
        </w:rPr>
        <w:t xml:space="preserve">мощи, как анонимное лечение. Попытка сконструировать в Приказе новый вид оказания </w:t>
      </w:r>
      <w:r>
        <w:rPr>
          <w:spacing w:val="-3"/>
        </w:rPr>
        <w:t xml:space="preserve">медицинской помощи привела к тому, что многие положения этого документа вступают </w:t>
      </w:r>
      <w:r>
        <w:t>в противоречие с нормами действующего законодательства.</w:t>
      </w:r>
    </w:p>
    <w:p w14:paraId="1AB3FBB5" w14:textId="77777777" w:rsidR="008B35D8" w:rsidRDefault="008B35D8">
      <w:pPr>
        <w:shd w:val="clear" w:color="auto" w:fill="FFFFFF"/>
        <w:spacing w:line="235" w:lineRule="exact"/>
        <w:ind w:right="5" w:firstLine="331"/>
        <w:jc w:val="both"/>
      </w:pPr>
      <w:r>
        <w:rPr>
          <w:spacing w:val="-1"/>
        </w:rPr>
        <w:t xml:space="preserve">Лицо, обращающееся за анонимной медицинской помощью, не предоставляет в </w:t>
      </w:r>
      <w:r>
        <w:rPr>
          <w:spacing w:val="-2"/>
        </w:rPr>
        <w:t>медицинское учреждение документально подтвержденных сведений о своем возрасте. Согласно ст. 24 Основ, лечение алкоголизма и токсикомании проводится на основании согласия лица, достигшего 15-летнего возраста, а наркомании — лица, достигшего 16-летнего возраста. Отсутствие достоверных сведений о возрасте пациента может приво</w:t>
      </w:r>
      <w:r>
        <w:rPr>
          <w:spacing w:val="-2"/>
        </w:rPr>
        <w:softHyphen/>
      </w:r>
      <w:r>
        <w:rPr>
          <w:spacing w:val="-3"/>
        </w:rPr>
        <w:t>дить к тому, что 14-15 летние подростки, самостоятельно обратившиеся в наркологиче</w:t>
      </w:r>
      <w:r>
        <w:rPr>
          <w:spacing w:val="-3"/>
        </w:rPr>
        <w:softHyphen/>
      </w:r>
      <w:r>
        <w:rPr>
          <w:spacing w:val="-2"/>
        </w:rPr>
        <w:t xml:space="preserve">ские учреждения, будут лечиться без согласия законных представителей. И наоборот, </w:t>
      </w:r>
      <w:r>
        <w:rPr>
          <w:spacing w:val="-1"/>
        </w:rPr>
        <w:t xml:space="preserve">подростки 16-17 лет, обратившиеся в наркологические учреждения в сопровождении </w:t>
      </w:r>
      <w:r>
        <w:rPr>
          <w:spacing w:val="-3"/>
        </w:rPr>
        <w:t xml:space="preserve">взрослых лиц, будут лечиться по требованию этих лиц, а не на основании собственного </w:t>
      </w:r>
      <w:r>
        <w:t>желания. Кроме того, взрослое лицо, сопровождающее подростка, может и не быть законным представителем несовершеннолетнего.</w:t>
      </w:r>
    </w:p>
    <w:p w14:paraId="05CC1A36" w14:textId="77777777" w:rsidR="008B35D8" w:rsidRDefault="008B35D8">
      <w:pPr>
        <w:shd w:val="clear" w:color="auto" w:fill="FFFFFF"/>
        <w:spacing w:line="235" w:lineRule="exact"/>
        <w:ind w:right="10" w:firstLine="350"/>
        <w:jc w:val="both"/>
      </w:pPr>
      <w:r>
        <w:rPr>
          <w:spacing w:val="-1"/>
        </w:rPr>
        <w:t xml:space="preserve">При обращении за анонимной медицинской помощью больной не предоставляет </w:t>
      </w:r>
      <w:r>
        <w:rPr>
          <w:spacing w:val="-2"/>
        </w:rPr>
        <w:t>документа, удостоверяющего его личность. Анонимное лечение в подавляющем боль</w:t>
      </w:r>
      <w:r>
        <w:rPr>
          <w:spacing w:val="-2"/>
        </w:rPr>
        <w:softHyphen/>
      </w:r>
      <w:r>
        <w:rPr>
          <w:spacing w:val="-3"/>
        </w:rPr>
        <w:t>шинстве является платной медицинской услугой, поэтому отношения больного и меди</w:t>
      </w:r>
      <w:r>
        <w:rPr>
          <w:spacing w:val="-3"/>
        </w:rPr>
        <w:softHyphen/>
      </w:r>
      <w:r>
        <w:rPr>
          <w:spacing w:val="-2"/>
        </w:rPr>
        <w:t>цинского учреждения регулируются не только законодательством о здравоохранении. но и нормами гражданского права. Между больным и наркологическим учреждением заключается договор о возмездном оказании услуг. Однако вследствие анонимности в медицинской документации и в договоре указываются вымышленные данные о лично</w:t>
      </w:r>
      <w:r>
        <w:rPr>
          <w:spacing w:val="-2"/>
        </w:rPr>
        <w:softHyphen/>
      </w:r>
      <w:r>
        <w:rPr>
          <w:spacing w:val="-4"/>
        </w:rPr>
        <w:t xml:space="preserve">сти пациента. Отмеченное обстоятельство лишает больного возможности защитить свои </w:t>
      </w:r>
      <w:r>
        <w:rPr>
          <w:spacing w:val="-2"/>
        </w:rPr>
        <w:t xml:space="preserve">права в случае некачественного оказания услуг, выполнения услуг в меньшем объеме или отказа от их выполнения, причинения вреда его здоровью, поскольку он не может доказать, что договор был заключен именно с ним, и именно ему на основании данною </w:t>
      </w:r>
      <w:r>
        <w:t>договора оказывалась наркологическая помощь.</w:t>
      </w:r>
    </w:p>
    <w:p w14:paraId="021639BA" w14:textId="77777777" w:rsidR="008B35D8" w:rsidRDefault="008B35D8">
      <w:pPr>
        <w:shd w:val="clear" w:color="auto" w:fill="FFFFFF"/>
        <w:spacing w:before="5" w:line="235" w:lineRule="exact"/>
        <w:ind w:right="14" w:firstLine="341"/>
        <w:jc w:val="both"/>
      </w:pPr>
      <w:r>
        <w:rPr>
          <w:spacing w:val="-2"/>
        </w:rPr>
        <w:t>При анонимном лечении алкоголизма, наркомании и токсикомании Приказ запре</w:t>
      </w:r>
      <w:r>
        <w:rPr>
          <w:spacing w:val="-2"/>
        </w:rPr>
        <w:softHyphen/>
      </w:r>
      <w:r>
        <w:rPr>
          <w:spacing w:val="-3"/>
        </w:rPr>
        <w:t xml:space="preserve">щает выписывать лекарственные средства, включенные в списки </w:t>
      </w:r>
      <w:r>
        <w:rPr>
          <w:spacing w:val="-3"/>
          <w:lang w:val="en-US"/>
        </w:rPr>
        <w:t>II</w:t>
      </w:r>
      <w:r w:rsidRPr="003B11F8">
        <w:rPr>
          <w:spacing w:val="-3"/>
        </w:rPr>
        <w:t xml:space="preserve"> </w:t>
      </w:r>
      <w:r>
        <w:rPr>
          <w:spacing w:val="-3"/>
        </w:rPr>
        <w:t xml:space="preserve">и </w:t>
      </w:r>
      <w:r>
        <w:rPr>
          <w:lang w:val="en-US"/>
        </w:rPr>
        <w:t>III</w:t>
      </w:r>
      <w:r w:rsidRPr="003B11F8">
        <w:rPr>
          <w:spacing w:val="-3"/>
        </w:rPr>
        <w:t xml:space="preserve"> </w:t>
      </w:r>
      <w:r>
        <w:rPr>
          <w:spacing w:val="-3"/>
        </w:rPr>
        <w:t xml:space="preserve">наркотических </w:t>
      </w:r>
      <w:r>
        <w:rPr>
          <w:spacing w:val="-4"/>
        </w:rPr>
        <w:t>средств и психотропных веществ, подлежащих контролю в Российской Федерации. Этот</w:t>
      </w:r>
    </w:p>
    <w:p w14:paraId="29B13936" w14:textId="77777777" w:rsidR="008B35D8" w:rsidRDefault="008B35D8">
      <w:pPr>
        <w:shd w:val="clear" w:color="auto" w:fill="FFFFFF"/>
        <w:spacing w:before="5" w:line="235" w:lineRule="exact"/>
        <w:ind w:right="14" w:firstLine="341"/>
        <w:jc w:val="both"/>
        <w:sectPr w:rsidR="008B35D8">
          <w:type w:val="continuous"/>
          <w:pgSz w:w="12240" w:h="15840"/>
          <w:pgMar w:top="1440" w:right="2489" w:bottom="720" w:left="2383" w:header="720" w:footer="720" w:gutter="0"/>
          <w:cols w:space="60"/>
          <w:noEndnote/>
        </w:sectPr>
      </w:pPr>
    </w:p>
    <w:p w14:paraId="0EEC9FA5" w14:textId="77777777" w:rsidR="008B35D8" w:rsidRDefault="008B35D8">
      <w:pPr>
        <w:shd w:val="clear" w:color="auto" w:fill="FFFFFF"/>
      </w:pPr>
      <w:r>
        <w:rPr>
          <w:spacing w:val="-12"/>
        </w:rPr>
        <w:t>Содержание понятия «наркологическая помощь»</w:t>
      </w:r>
    </w:p>
    <w:p w14:paraId="26B52AF3" w14:textId="77777777" w:rsidR="008B35D8" w:rsidRDefault="008B35D8">
      <w:pPr>
        <w:shd w:val="clear" w:color="auto" w:fill="FFFFFF"/>
        <w:spacing w:before="62"/>
      </w:pPr>
      <w:r>
        <w:br w:type="column"/>
      </w:r>
      <w:r>
        <w:rPr>
          <w:sz w:val="18"/>
          <w:szCs w:val="18"/>
        </w:rPr>
        <w:t>105</w:t>
      </w:r>
    </w:p>
    <w:p w14:paraId="0F3D73FD" w14:textId="77777777" w:rsidR="008B35D8" w:rsidRDefault="008B35D8">
      <w:pPr>
        <w:shd w:val="clear" w:color="auto" w:fill="FFFFFF"/>
        <w:spacing w:before="62"/>
        <w:sectPr w:rsidR="008B35D8">
          <w:pgSz w:w="12240" w:h="15840"/>
          <w:pgMar w:top="1440" w:right="1915" w:bottom="720" w:left="2554" w:header="720" w:footer="720" w:gutter="0"/>
          <w:cols w:num="2" w:sep="1" w:space="720" w:equalWidth="0">
            <w:col w:w="3720" w:space="3331"/>
            <w:col w:w="720"/>
          </w:cols>
          <w:noEndnote/>
        </w:sectPr>
      </w:pPr>
    </w:p>
    <w:p w14:paraId="43975DDE" w14:textId="77777777" w:rsidR="008B35D8" w:rsidRDefault="008B35D8">
      <w:pPr>
        <w:shd w:val="clear" w:color="auto" w:fill="FFFFFF"/>
        <w:spacing w:before="221" w:line="235" w:lineRule="exact"/>
        <w:ind w:left="10" w:right="485"/>
        <w:jc w:val="both"/>
      </w:pPr>
      <w:r>
        <w:rPr>
          <w:spacing w:val="-3"/>
        </w:rPr>
        <w:t xml:space="preserve">запрет не соответствует требованиям действующего законодательства. Согласно ст. 31 </w:t>
      </w:r>
      <w:r>
        <w:rPr>
          <w:spacing w:val="-6"/>
        </w:rPr>
        <w:t>Федерального закона «О наркотических средствах и психотропных веществах», при лече</w:t>
      </w:r>
      <w:r>
        <w:rPr>
          <w:spacing w:val="-6"/>
        </w:rPr>
        <w:softHyphen/>
      </w:r>
      <w:r>
        <w:rPr>
          <w:spacing w:val="-4"/>
        </w:rPr>
        <w:t>нии больных наркоманией запрещается использование наркотических средств и психо</w:t>
      </w:r>
      <w:r>
        <w:rPr>
          <w:spacing w:val="-4"/>
        </w:rPr>
        <w:softHyphen/>
        <w:t xml:space="preserve">тропных веществ, внесенных в список </w:t>
      </w:r>
      <w:r>
        <w:rPr>
          <w:spacing w:val="-4"/>
          <w:lang w:val="en-US"/>
        </w:rPr>
        <w:t>II</w:t>
      </w:r>
      <w:r w:rsidRPr="003B11F8">
        <w:rPr>
          <w:spacing w:val="-4"/>
        </w:rPr>
        <w:t xml:space="preserve">. </w:t>
      </w:r>
      <w:r>
        <w:rPr>
          <w:spacing w:val="-4"/>
        </w:rPr>
        <w:t>Таким образом, при лечении больных алкого</w:t>
      </w:r>
      <w:r>
        <w:rPr>
          <w:spacing w:val="-4"/>
        </w:rPr>
        <w:softHyphen/>
      </w:r>
      <w:r>
        <w:rPr>
          <w:spacing w:val="-2"/>
        </w:rPr>
        <w:t xml:space="preserve">лизмом и токсикоманией в наркологических учреждениях возможно использование </w:t>
      </w:r>
      <w:r>
        <w:rPr>
          <w:spacing w:val="-5"/>
        </w:rPr>
        <w:t>любых разрешенных к применению лекарственных средств, а при лечении больных нар</w:t>
      </w:r>
      <w:r>
        <w:rPr>
          <w:spacing w:val="-5"/>
        </w:rPr>
        <w:softHyphen/>
      </w:r>
      <w:r>
        <w:t xml:space="preserve">команией— психотропных веществ, включенных в список </w:t>
      </w:r>
      <w:r>
        <w:rPr>
          <w:lang w:val="en-US"/>
        </w:rPr>
        <w:t>III</w:t>
      </w:r>
      <w:r w:rsidRPr="003B11F8">
        <w:t>.</w:t>
      </w:r>
    </w:p>
    <w:p w14:paraId="20F8E6E4" w14:textId="77777777" w:rsidR="008B35D8" w:rsidRDefault="008B35D8">
      <w:pPr>
        <w:shd w:val="clear" w:color="auto" w:fill="FFFFFF"/>
        <w:spacing w:before="5" w:line="235" w:lineRule="exact"/>
        <w:ind w:left="5" w:right="494" w:firstLine="298"/>
        <w:jc w:val="both"/>
      </w:pPr>
      <w:r>
        <w:rPr>
          <w:spacing w:val="-2"/>
        </w:rPr>
        <w:t>Приказ запрещает выдавать больным алкоголизмом, наркоманией и токсикомани</w:t>
      </w:r>
      <w:r>
        <w:rPr>
          <w:spacing w:val="-2"/>
        </w:rPr>
        <w:softHyphen/>
        <w:t xml:space="preserve">ей, анонимно получающим медицинскую помощь, документы, подтверждающие их </w:t>
      </w:r>
      <w:r>
        <w:rPr>
          <w:spacing w:val="-3"/>
        </w:rPr>
        <w:t>лечение на анонимной основе. Это положение ущемляет права больных. В Российской Федерации употребление наркотических средств и психотропных веществ без назначе</w:t>
      </w:r>
      <w:r>
        <w:rPr>
          <w:spacing w:val="-3"/>
        </w:rPr>
        <w:softHyphen/>
      </w:r>
      <w:r>
        <w:rPr>
          <w:spacing w:val="-4"/>
        </w:rPr>
        <w:t xml:space="preserve">ния врача запрещено. За нарушение указанного запрета установлена административная </w:t>
      </w:r>
      <w:r>
        <w:rPr>
          <w:spacing w:val="-2"/>
        </w:rPr>
        <w:t xml:space="preserve">ответственность, от которой лицо, согласно примечанию к ст. 6.9 КоАП, может быть </w:t>
      </w:r>
      <w:r>
        <w:rPr>
          <w:spacing w:val="-1"/>
        </w:rPr>
        <w:t xml:space="preserve">освобождено в случае добровольного обращения за медицинской помощью. Больной </w:t>
      </w:r>
      <w:r>
        <w:rPr>
          <w:spacing w:val="-3"/>
        </w:rPr>
        <w:t>не имеет возможности пройти лечение анонимно, поскольку не получит соответствую</w:t>
      </w:r>
      <w:r>
        <w:rPr>
          <w:spacing w:val="-3"/>
        </w:rPr>
        <w:softHyphen/>
        <w:t>щий документ. Тем самым нарушается право больного на выбор врача, а также на вы</w:t>
      </w:r>
      <w:r>
        <w:rPr>
          <w:spacing w:val="-3"/>
        </w:rPr>
        <w:softHyphen/>
      </w:r>
      <w:r>
        <w:rPr>
          <w:spacing w:val="-1"/>
        </w:rPr>
        <w:t xml:space="preserve">бор лечебно-профилактического учреждения, закрепленное в ст. 30 Основ.        </w:t>
      </w:r>
      <w:r>
        <w:rPr>
          <w:i/>
          <w:iCs/>
          <w:spacing w:val="-1"/>
          <w:lang w:val="en-US"/>
        </w:rPr>
        <w:t>i</w:t>
      </w:r>
    </w:p>
    <w:p w14:paraId="07BE791F" w14:textId="77777777" w:rsidR="008B35D8" w:rsidRDefault="008B35D8">
      <w:pPr>
        <w:shd w:val="clear" w:color="auto" w:fill="FFFFFF"/>
        <w:spacing w:line="235" w:lineRule="exact"/>
        <w:ind w:left="5" w:right="494" w:firstLine="298"/>
        <w:jc w:val="both"/>
      </w:pPr>
      <w:r>
        <w:rPr>
          <w:spacing w:val="-3"/>
        </w:rPr>
        <w:t>В свою очередь, при анонимном получении лицом наркологической помощи ком</w:t>
      </w:r>
      <w:r>
        <w:rPr>
          <w:spacing w:val="-3"/>
        </w:rPr>
        <w:softHyphen/>
      </w:r>
      <w:r>
        <w:rPr>
          <w:spacing w:val="-5"/>
        </w:rPr>
        <w:t>петентные органы не смогут получить информации об этом даже в случаях, установлен</w:t>
      </w:r>
      <w:r>
        <w:rPr>
          <w:spacing w:val="-5"/>
        </w:rPr>
        <w:softHyphen/>
      </w:r>
      <w:r>
        <w:rPr>
          <w:spacing w:val="-4"/>
        </w:rPr>
        <w:t>ных в ст. 61 Основ, например, при проведении военно-врачебной экспертизы, расследо</w:t>
      </w:r>
      <w:r>
        <w:rPr>
          <w:spacing w:val="-4"/>
        </w:rPr>
        <w:softHyphen/>
      </w:r>
      <w:r>
        <w:rPr>
          <w:spacing w:val="-1"/>
        </w:rPr>
        <w:t xml:space="preserve">вании уголовного дела, рассмотрении судом гражданского дела. Приказ допускает </w:t>
      </w:r>
      <w:r>
        <w:rPr>
          <w:spacing w:val="-3"/>
        </w:rPr>
        <w:t>возможность анонимного стационарного лечения. Длительность этого лечения ограни</w:t>
      </w:r>
      <w:r>
        <w:rPr>
          <w:spacing w:val="-3"/>
        </w:rPr>
        <w:softHyphen/>
      </w:r>
      <w:r>
        <w:rPr>
          <w:spacing w:val="-2"/>
        </w:rPr>
        <w:t>чивается только финансовыми возможностями пациента, что превращает данный вид анонимной наркологической помощи в идеальный способ скрываться от розыска.</w:t>
      </w:r>
    </w:p>
    <w:p w14:paraId="313947E5" w14:textId="77777777" w:rsidR="008B35D8" w:rsidRDefault="008B35D8">
      <w:pPr>
        <w:shd w:val="clear" w:color="auto" w:fill="FFFFFF"/>
        <w:spacing w:before="461"/>
        <w:ind w:left="614"/>
      </w:pPr>
      <w:r>
        <w:rPr>
          <w:rFonts w:ascii="Arial" w:hAnsi="Arial" w:cs="Arial"/>
          <w:b/>
          <w:bCs/>
          <w:spacing w:val="-8"/>
          <w:sz w:val="24"/>
          <w:szCs w:val="24"/>
        </w:rPr>
        <w:t xml:space="preserve">6.7. </w:t>
      </w:r>
      <w:r>
        <w:rPr>
          <w:rFonts w:ascii="Arial" w:hAnsi="Arial"/>
          <w:b/>
          <w:bCs/>
          <w:spacing w:val="-8"/>
          <w:sz w:val="24"/>
          <w:szCs w:val="24"/>
        </w:rPr>
        <w:t>Содержание</w:t>
      </w:r>
      <w:r>
        <w:rPr>
          <w:rFonts w:ascii="Arial" w:hAnsi="Arial" w:cs="Arial"/>
          <w:b/>
          <w:bCs/>
          <w:spacing w:val="-8"/>
          <w:sz w:val="24"/>
          <w:szCs w:val="24"/>
        </w:rPr>
        <w:t xml:space="preserve"> </w:t>
      </w:r>
      <w:r>
        <w:rPr>
          <w:rFonts w:ascii="Arial" w:hAnsi="Arial"/>
          <w:b/>
          <w:bCs/>
          <w:spacing w:val="-8"/>
          <w:sz w:val="24"/>
          <w:szCs w:val="24"/>
        </w:rPr>
        <w:t>понятия</w:t>
      </w:r>
      <w:r>
        <w:rPr>
          <w:rFonts w:ascii="Arial" w:hAnsi="Arial" w:cs="Arial"/>
          <w:b/>
          <w:bCs/>
          <w:spacing w:val="-8"/>
          <w:sz w:val="24"/>
          <w:szCs w:val="24"/>
        </w:rPr>
        <w:t xml:space="preserve"> </w:t>
      </w:r>
      <w:r>
        <w:rPr>
          <w:rFonts w:ascii="Arial" w:hAnsi="Arial"/>
          <w:b/>
          <w:bCs/>
          <w:spacing w:val="-8"/>
          <w:sz w:val="24"/>
          <w:szCs w:val="24"/>
        </w:rPr>
        <w:t>«наркологическая</w:t>
      </w:r>
      <w:r>
        <w:rPr>
          <w:rFonts w:ascii="Arial" w:hAnsi="Arial" w:cs="Arial"/>
          <w:b/>
          <w:bCs/>
          <w:spacing w:val="-8"/>
          <w:sz w:val="24"/>
          <w:szCs w:val="24"/>
        </w:rPr>
        <w:t xml:space="preserve"> </w:t>
      </w:r>
      <w:r>
        <w:rPr>
          <w:rFonts w:ascii="Arial" w:hAnsi="Arial"/>
          <w:b/>
          <w:bCs/>
          <w:spacing w:val="-8"/>
          <w:sz w:val="24"/>
          <w:szCs w:val="24"/>
        </w:rPr>
        <w:t>помощь»</w:t>
      </w:r>
    </w:p>
    <w:p w14:paraId="7D87E76A" w14:textId="77777777" w:rsidR="008B35D8" w:rsidRDefault="008B35D8">
      <w:pPr>
        <w:shd w:val="clear" w:color="auto" w:fill="FFFFFF"/>
        <w:spacing w:before="235" w:line="235" w:lineRule="exact"/>
        <w:ind w:right="504" w:firstLine="298"/>
        <w:jc w:val="both"/>
      </w:pPr>
      <w:r>
        <w:rPr>
          <w:spacing w:val="-4"/>
        </w:rPr>
        <w:t>Алкоголизм (наркомания, токсикомания) — это хроническое неинфекционное забо</w:t>
      </w:r>
      <w:r>
        <w:rPr>
          <w:spacing w:val="-4"/>
        </w:rPr>
        <w:softHyphen/>
        <w:t xml:space="preserve">левание, которое протекаете фазами обострений и ремиссий. Ведущие расстройства при </w:t>
      </w:r>
      <w:r>
        <w:rPr>
          <w:spacing w:val="-5"/>
        </w:rPr>
        <w:t>этом заболевании — патологическое влечение к ПАВ и абстинентный синдром при пре</w:t>
      </w:r>
      <w:r>
        <w:rPr>
          <w:spacing w:val="-5"/>
        </w:rPr>
        <w:softHyphen/>
      </w:r>
      <w:r>
        <w:rPr>
          <w:spacing w:val="-6"/>
        </w:rPr>
        <w:t>кращении их приема. В процессе заболевания у больного возникают расстройства лично</w:t>
      </w:r>
      <w:r>
        <w:rPr>
          <w:spacing w:val="-6"/>
        </w:rPr>
        <w:softHyphen/>
      </w:r>
      <w:r>
        <w:rPr>
          <w:spacing w:val="-5"/>
        </w:rPr>
        <w:t>сти, в тяжелых случаях достигающие выраженности слабоумия, а также развиваются со-</w:t>
      </w:r>
      <w:r>
        <w:rPr>
          <w:spacing w:val="-3"/>
        </w:rPr>
        <w:t>матоневрологические осложнения и нарушения социального функционирования.</w:t>
      </w:r>
    </w:p>
    <w:p w14:paraId="61C5DBCB" w14:textId="77777777" w:rsidR="008B35D8" w:rsidRDefault="008B35D8">
      <w:pPr>
        <w:shd w:val="clear" w:color="auto" w:fill="FFFFFF"/>
        <w:spacing w:line="235" w:lineRule="exact"/>
        <w:ind w:left="19" w:right="504" w:firstLine="288"/>
        <w:jc w:val="both"/>
      </w:pPr>
      <w:r>
        <w:rPr>
          <w:spacing w:val="-3"/>
        </w:rPr>
        <w:t xml:space="preserve">Многообразие проявлений наркологической патологии необходимо учитывать при </w:t>
      </w:r>
      <w:r>
        <w:rPr>
          <w:spacing w:val="-4"/>
        </w:rPr>
        <w:t>оказании наркологической помощи. Поэтому важный принцип оказания этого вида ме</w:t>
      </w:r>
      <w:r>
        <w:rPr>
          <w:spacing w:val="-4"/>
        </w:rPr>
        <w:softHyphen/>
      </w:r>
      <w:r>
        <w:rPr>
          <w:spacing w:val="-5"/>
        </w:rPr>
        <w:t>дицинских услуг— комплексность терапии. Данный принцип подразумевает необходи</w:t>
      </w:r>
      <w:r>
        <w:rPr>
          <w:spacing w:val="-5"/>
        </w:rPr>
        <w:softHyphen/>
        <w:t xml:space="preserve">мость сочетания биологических, психотерапевтических и реабилитационных методов на </w:t>
      </w:r>
      <w:r>
        <w:rPr>
          <w:spacing w:val="-4"/>
        </w:rPr>
        <w:t>всех этапах лечения; коррекцию не только наркологических, но психических, соматиче</w:t>
      </w:r>
      <w:r>
        <w:rPr>
          <w:spacing w:val="-4"/>
        </w:rPr>
        <w:softHyphen/>
        <w:t>ских и социальных нарушений. В каждом конкретном случае удельный вес используе</w:t>
      </w:r>
      <w:r>
        <w:rPr>
          <w:spacing w:val="-4"/>
        </w:rPr>
        <w:softHyphen/>
      </w:r>
      <w:r>
        <w:rPr>
          <w:spacing w:val="-5"/>
        </w:rPr>
        <w:t xml:space="preserve">мых медикаментозных и немедикаментозных методов определяется вкладом в механизм </w:t>
      </w:r>
      <w:r>
        <w:rPr>
          <w:spacing w:val="-3"/>
        </w:rPr>
        <w:t>заболевания биологических и социально-психологических факторов. С учетом особен</w:t>
      </w:r>
      <w:r>
        <w:rPr>
          <w:spacing w:val="-3"/>
        </w:rPr>
        <w:softHyphen/>
        <w:t>ностей клинической картины наркологического расстройства формируется программа терапии. Реабилитационные мероприятия необходимы при всех вариантах течения за</w:t>
      </w:r>
      <w:r>
        <w:rPr>
          <w:spacing w:val="-3"/>
        </w:rPr>
        <w:softHyphen/>
      </w:r>
      <w:r>
        <w:rPr>
          <w:spacing w:val="-2"/>
        </w:rPr>
        <w:t>болевания, причем проводятся они преимущественно на более отдаленных этапах те</w:t>
      </w:r>
      <w:r>
        <w:rPr>
          <w:spacing w:val="-2"/>
        </w:rPr>
        <w:softHyphen/>
      </w:r>
      <w:r>
        <w:t>рапии.</w:t>
      </w:r>
    </w:p>
    <w:p w14:paraId="7E8DF88C" w14:textId="77777777" w:rsidR="008B35D8" w:rsidRDefault="008B35D8">
      <w:pPr>
        <w:shd w:val="clear" w:color="auto" w:fill="FFFFFF"/>
        <w:spacing w:line="235" w:lineRule="exact"/>
        <w:ind w:left="38" w:right="509" w:firstLine="269"/>
        <w:jc w:val="both"/>
      </w:pPr>
      <w:r>
        <w:rPr>
          <w:spacing w:val="-2"/>
        </w:rPr>
        <w:t xml:space="preserve">У больных алкоголизмом, наркоманией или токсикоманией можно выделить пять </w:t>
      </w:r>
      <w:r>
        <w:rPr>
          <w:spacing w:val="-3"/>
        </w:rPr>
        <w:t>групп расстройств, коррекцию которых проводят врачи разных специальностей:</w:t>
      </w:r>
    </w:p>
    <w:p w14:paraId="27851217" w14:textId="77777777" w:rsidR="008B35D8" w:rsidRDefault="008B35D8">
      <w:pPr>
        <w:shd w:val="clear" w:color="auto" w:fill="FFFFFF"/>
        <w:spacing w:line="235" w:lineRule="exact"/>
        <w:ind w:left="38" w:right="509" w:firstLine="269"/>
        <w:jc w:val="both"/>
        <w:sectPr w:rsidR="008B35D8">
          <w:type w:val="continuous"/>
          <w:pgSz w:w="12240" w:h="15840"/>
          <w:pgMar w:top="1440" w:right="1915" w:bottom="720" w:left="2530" w:header="720" w:footer="720" w:gutter="0"/>
          <w:cols w:space="60"/>
          <w:noEndnote/>
        </w:sectPr>
      </w:pPr>
    </w:p>
    <w:p w14:paraId="3713C051" w14:textId="77777777" w:rsidR="008B35D8" w:rsidRDefault="008B35D8">
      <w:pPr>
        <w:shd w:val="clear" w:color="auto" w:fill="FFFFFF"/>
        <w:spacing w:before="34"/>
      </w:pPr>
      <w:r>
        <w:t>106</w:t>
      </w:r>
    </w:p>
    <w:p w14:paraId="0BC5B39A" w14:textId="77777777" w:rsidR="008B35D8" w:rsidRDefault="008B35D8">
      <w:pPr>
        <w:shd w:val="clear" w:color="auto" w:fill="FFFFFF"/>
      </w:pPr>
      <w:r>
        <w:br w:type="column"/>
      </w:r>
      <w:r>
        <w:rPr>
          <w:spacing w:val="-11"/>
        </w:rPr>
        <w:t>Правовые аспекты аддиктологии</w:t>
      </w:r>
    </w:p>
    <w:p w14:paraId="3A87DC0F" w14:textId="77777777" w:rsidR="008B35D8" w:rsidRDefault="008B35D8">
      <w:pPr>
        <w:shd w:val="clear" w:color="auto" w:fill="FFFFFF"/>
        <w:sectPr w:rsidR="008B35D8">
          <w:pgSz w:w="12240" w:h="15840"/>
          <w:pgMar w:top="1440" w:right="2391" w:bottom="720" w:left="2535" w:header="720" w:footer="720" w:gutter="0"/>
          <w:cols w:num="2" w:sep="1" w:space="720" w:equalWidth="0">
            <w:col w:w="720" w:space="4080"/>
            <w:col w:w="2515"/>
          </w:cols>
          <w:noEndnote/>
        </w:sectPr>
      </w:pPr>
    </w:p>
    <w:p w14:paraId="0911FF5F" w14:textId="77777777" w:rsidR="008B35D8" w:rsidRDefault="008B35D8" w:rsidP="008B35D8">
      <w:pPr>
        <w:numPr>
          <w:ilvl w:val="0"/>
          <w:numId w:val="16"/>
        </w:numPr>
        <w:shd w:val="clear" w:color="auto" w:fill="FFFFFF"/>
        <w:tabs>
          <w:tab w:val="left" w:pos="686"/>
        </w:tabs>
        <w:spacing w:before="221" w:line="235" w:lineRule="exact"/>
        <w:ind w:left="686" w:right="5" w:hanging="278"/>
        <w:jc w:val="both"/>
        <w:rPr>
          <w:spacing w:val="-16"/>
        </w:rPr>
      </w:pPr>
      <w:r>
        <w:rPr>
          <w:spacing w:val="-1"/>
        </w:rPr>
        <w:t>собственно наркологическая симптоматика (проявления синдрома зависимо</w:t>
      </w:r>
      <w:r>
        <w:rPr>
          <w:spacing w:val="-1"/>
        </w:rPr>
        <w:softHyphen/>
      </w:r>
      <w:r>
        <w:t>сти) — врач психиатр-нарколог;</w:t>
      </w:r>
    </w:p>
    <w:p w14:paraId="127EA3C6" w14:textId="77777777" w:rsidR="008B35D8" w:rsidRDefault="008B35D8" w:rsidP="008B35D8">
      <w:pPr>
        <w:numPr>
          <w:ilvl w:val="0"/>
          <w:numId w:val="16"/>
        </w:numPr>
        <w:shd w:val="clear" w:color="auto" w:fill="FFFFFF"/>
        <w:tabs>
          <w:tab w:val="left" w:pos="686"/>
        </w:tabs>
        <w:spacing w:before="5" w:line="235" w:lineRule="exact"/>
        <w:ind w:left="686" w:right="5" w:hanging="278"/>
        <w:jc w:val="both"/>
        <w:rPr>
          <w:spacing w:val="-6"/>
        </w:rPr>
      </w:pPr>
      <w:r>
        <w:rPr>
          <w:spacing w:val="-2"/>
        </w:rPr>
        <w:t xml:space="preserve">эмоциональные, интеллектуальные и личностные нарушения — врач-психиатр </w:t>
      </w:r>
      <w:r>
        <w:t>и врач-психотерапевт;</w:t>
      </w:r>
    </w:p>
    <w:p w14:paraId="1F5DA89E" w14:textId="77777777" w:rsidR="008B35D8" w:rsidRDefault="008B35D8" w:rsidP="008B35D8">
      <w:pPr>
        <w:numPr>
          <w:ilvl w:val="0"/>
          <w:numId w:val="16"/>
        </w:numPr>
        <w:shd w:val="clear" w:color="auto" w:fill="FFFFFF"/>
        <w:tabs>
          <w:tab w:val="left" w:pos="686"/>
        </w:tabs>
        <w:spacing w:line="235" w:lineRule="exact"/>
        <w:ind w:left="408"/>
        <w:rPr>
          <w:spacing w:val="-9"/>
        </w:rPr>
      </w:pPr>
      <w:r>
        <w:rPr>
          <w:spacing w:val="-2"/>
        </w:rPr>
        <w:t>поражения внутренних органов — врач-терапевт;</w:t>
      </w:r>
    </w:p>
    <w:p w14:paraId="671A6606" w14:textId="77777777" w:rsidR="008B35D8" w:rsidRDefault="008B35D8" w:rsidP="008B35D8">
      <w:pPr>
        <w:numPr>
          <w:ilvl w:val="0"/>
          <w:numId w:val="16"/>
        </w:numPr>
        <w:shd w:val="clear" w:color="auto" w:fill="FFFFFF"/>
        <w:tabs>
          <w:tab w:val="left" w:pos="686"/>
        </w:tabs>
        <w:spacing w:line="235" w:lineRule="exact"/>
        <w:ind w:left="408"/>
        <w:rPr>
          <w:spacing w:val="-5"/>
        </w:rPr>
      </w:pPr>
      <w:r>
        <w:rPr>
          <w:spacing w:val="-1"/>
        </w:rPr>
        <w:t>поражения нервной системы — врач-невропатолог;</w:t>
      </w:r>
    </w:p>
    <w:p w14:paraId="7AC8EFF5" w14:textId="77777777" w:rsidR="008B35D8" w:rsidRDefault="008B35D8" w:rsidP="008B35D8">
      <w:pPr>
        <w:numPr>
          <w:ilvl w:val="0"/>
          <w:numId w:val="16"/>
        </w:numPr>
        <w:shd w:val="clear" w:color="auto" w:fill="FFFFFF"/>
        <w:tabs>
          <w:tab w:val="left" w:pos="686"/>
        </w:tabs>
        <w:spacing w:line="235" w:lineRule="exact"/>
        <w:ind w:left="686" w:right="5" w:hanging="278"/>
        <w:jc w:val="both"/>
        <w:rPr>
          <w:spacing w:val="-9"/>
        </w:rPr>
      </w:pPr>
      <w:r>
        <w:rPr>
          <w:spacing w:val="-2"/>
        </w:rPr>
        <w:t>нарушения социального функционирования — как врач-психотерапевт, реаби-</w:t>
      </w:r>
      <w:r>
        <w:rPr>
          <w:spacing w:val="-1"/>
        </w:rPr>
        <w:t>литолог, так и специалисты без медицинского образования (психологи, соци</w:t>
      </w:r>
      <w:r>
        <w:rPr>
          <w:spacing w:val="-1"/>
        </w:rPr>
        <w:softHyphen/>
      </w:r>
      <w:r>
        <w:t>альные работники).</w:t>
      </w:r>
    </w:p>
    <w:p w14:paraId="09AA8CE8" w14:textId="77777777" w:rsidR="008B35D8" w:rsidRDefault="008B35D8">
      <w:pPr>
        <w:shd w:val="clear" w:color="auto" w:fill="FFFFFF"/>
        <w:spacing w:line="235" w:lineRule="exact"/>
        <w:ind w:left="10" w:firstLine="350"/>
        <w:jc w:val="both"/>
      </w:pPr>
      <w:r>
        <w:rPr>
          <w:spacing w:val="-4"/>
        </w:rPr>
        <w:t>Многообразие клинических проявлений наркологических заболеваний обусловлива</w:t>
      </w:r>
      <w:r>
        <w:rPr>
          <w:spacing w:val="-4"/>
        </w:rPr>
        <w:softHyphen/>
      </w:r>
      <w:r>
        <w:rPr>
          <w:spacing w:val="-6"/>
        </w:rPr>
        <w:t>ет необходимость привлечения к терапевтическому и реабилитационному процессу широ</w:t>
      </w:r>
      <w:r>
        <w:rPr>
          <w:spacing w:val="-6"/>
        </w:rPr>
        <w:softHyphen/>
      </w:r>
      <w:r>
        <w:rPr>
          <w:spacing w:val="-4"/>
        </w:rPr>
        <w:t>кого круга специалистов, деятельность которых имеет различную нормативно-правовую регламентацию. Так, лечение собственно наркологической патологии у больных нарко</w:t>
      </w:r>
      <w:r>
        <w:rPr>
          <w:spacing w:val="-4"/>
        </w:rPr>
        <w:softHyphen/>
        <w:t>манией регулируется Основами законодательства Российской Федерации об охране здо</w:t>
      </w:r>
      <w:r>
        <w:rPr>
          <w:spacing w:val="-4"/>
        </w:rPr>
        <w:softHyphen/>
        <w:t>ровья граждан и Федеральным законом «О наркотических средствах и психотропных ве</w:t>
      </w:r>
      <w:r>
        <w:rPr>
          <w:spacing w:val="-4"/>
        </w:rPr>
        <w:softHyphen/>
      </w:r>
      <w:r>
        <w:rPr>
          <w:spacing w:val="-6"/>
        </w:rPr>
        <w:t>ществах», а у больных алкоголизмом и токсикоманией — не имеет специальной регламен</w:t>
      </w:r>
      <w:r>
        <w:rPr>
          <w:spacing w:val="-6"/>
        </w:rPr>
        <w:softHyphen/>
      </w:r>
      <w:r>
        <w:rPr>
          <w:spacing w:val="-8"/>
        </w:rPr>
        <w:t xml:space="preserve">тации. Лечение психических нарушений при всех видах наркологической патологии, а также </w:t>
      </w:r>
      <w:r>
        <w:rPr>
          <w:spacing w:val="-5"/>
        </w:rPr>
        <w:t xml:space="preserve">оказание психотерапевтической помощи регулируется Законом РФ «О психиатрической </w:t>
      </w:r>
      <w:r>
        <w:rPr>
          <w:spacing w:val="-7"/>
        </w:rPr>
        <w:t>помощи и гарантиях прав граждан при ее оказании». Нормами этого же Закона регламенти</w:t>
      </w:r>
      <w:r>
        <w:rPr>
          <w:spacing w:val="-7"/>
        </w:rPr>
        <w:softHyphen/>
      </w:r>
      <w:r>
        <w:rPr>
          <w:spacing w:val="-6"/>
        </w:rPr>
        <w:t>руется деятельность врачей-психотерапевтов (психотерапевт - это врач психиатр, прошед</w:t>
      </w:r>
      <w:r>
        <w:rPr>
          <w:spacing w:val="-6"/>
        </w:rPr>
        <w:softHyphen/>
      </w:r>
      <w:r>
        <w:rPr>
          <w:spacing w:val="-3"/>
        </w:rPr>
        <w:t xml:space="preserve">ший дополнительную профессиональную подготовку и получивший соответствующий </w:t>
      </w:r>
      <w:r>
        <w:rPr>
          <w:spacing w:val="-4"/>
        </w:rPr>
        <w:t xml:space="preserve">сертификат) при коррекции психических расстройств и нарушений поведения, а также в </w:t>
      </w:r>
      <w:r>
        <w:rPr>
          <w:spacing w:val="-5"/>
        </w:rPr>
        <w:t>процессе реабилитации лиц, злоупотребляющих ПАВ. Лечение соматических и невроло</w:t>
      </w:r>
      <w:r>
        <w:rPr>
          <w:spacing w:val="-5"/>
        </w:rPr>
        <w:softHyphen/>
      </w:r>
      <w:r>
        <w:rPr>
          <w:spacing w:val="-6"/>
        </w:rPr>
        <w:t>гических расстройств, обусловленных длительной интоксикацией ПАВ, регулируется нор</w:t>
      </w:r>
      <w:r>
        <w:rPr>
          <w:spacing w:val="-6"/>
        </w:rPr>
        <w:softHyphen/>
      </w:r>
      <w:r>
        <w:rPr>
          <w:spacing w:val="-4"/>
        </w:rPr>
        <w:t>мами Основ законодательства Российской Федерации об охране здоровья граждан.</w:t>
      </w:r>
    </w:p>
    <w:p w14:paraId="6EEC6058" w14:textId="77777777" w:rsidR="008B35D8" w:rsidRDefault="008B35D8">
      <w:pPr>
        <w:shd w:val="clear" w:color="auto" w:fill="FFFFFF"/>
        <w:spacing w:line="235" w:lineRule="exact"/>
        <w:ind w:left="10" w:right="10" w:firstLine="346"/>
        <w:jc w:val="both"/>
      </w:pPr>
      <w:r>
        <w:rPr>
          <w:spacing w:val="-3"/>
        </w:rPr>
        <w:t>Нормативно-правовая регламентация коррекции нарушений социального функци</w:t>
      </w:r>
      <w:r>
        <w:rPr>
          <w:spacing w:val="-3"/>
        </w:rPr>
        <w:softHyphen/>
      </w:r>
      <w:r>
        <w:rPr>
          <w:spacing w:val="-2"/>
        </w:rPr>
        <w:t xml:space="preserve">онирования или реабилитации в настоящее время разработана явно недостаточно и не </w:t>
      </w:r>
      <w:r>
        <w:rPr>
          <w:spacing w:val="-3"/>
        </w:rPr>
        <w:t xml:space="preserve">отвечает потребностям практики. Можно выделить три основных варианта проведения </w:t>
      </w:r>
      <w:r>
        <w:t>реабилитации лиц, злоупотребляющих ПАВ.</w:t>
      </w:r>
    </w:p>
    <w:p w14:paraId="7D38F56B" w14:textId="77777777" w:rsidR="008B35D8" w:rsidRDefault="008B35D8" w:rsidP="008B35D8">
      <w:pPr>
        <w:numPr>
          <w:ilvl w:val="0"/>
          <w:numId w:val="17"/>
        </w:numPr>
        <w:shd w:val="clear" w:color="auto" w:fill="FFFFFF"/>
        <w:tabs>
          <w:tab w:val="left" w:pos="610"/>
        </w:tabs>
        <w:spacing w:line="235" w:lineRule="exact"/>
        <w:ind w:right="10" w:firstLine="346"/>
        <w:jc w:val="both"/>
        <w:rPr>
          <w:spacing w:val="-25"/>
        </w:rPr>
      </w:pPr>
      <w:r>
        <w:rPr>
          <w:spacing w:val="-2"/>
        </w:rPr>
        <w:t>Реабилитация осуществляется в государственном, муниципальном или негосу</w:t>
      </w:r>
      <w:r>
        <w:rPr>
          <w:spacing w:val="-2"/>
        </w:rPr>
        <w:softHyphen/>
      </w:r>
      <w:r>
        <w:rPr>
          <w:spacing w:val="-1"/>
        </w:rPr>
        <w:t xml:space="preserve">дарственном медицинском учреждении. В этом случае вне зависимости оттого, кто в </w:t>
      </w:r>
      <w:r>
        <w:rPr>
          <w:spacing w:val="-5"/>
        </w:rPr>
        <w:t>ней участвует (медицинские работники, например психотерапевт, реабилитолог, или спе</w:t>
      </w:r>
      <w:r>
        <w:rPr>
          <w:spacing w:val="-5"/>
        </w:rPr>
        <w:softHyphen/>
      </w:r>
      <w:r>
        <w:rPr>
          <w:spacing w:val="-3"/>
        </w:rPr>
        <w:t>циалисты, не являющиеся таковыми, например психологи или социальные работники), она регламентируется законодательством и правовыми нормативными актами о здраво</w:t>
      </w:r>
      <w:r>
        <w:rPr>
          <w:spacing w:val="-3"/>
        </w:rPr>
        <w:softHyphen/>
      </w:r>
      <w:r>
        <w:t>охранении.</w:t>
      </w:r>
    </w:p>
    <w:p w14:paraId="0D2C07FB" w14:textId="77777777" w:rsidR="008B35D8" w:rsidRDefault="008B35D8" w:rsidP="008B35D8">
      <w:pPr>
        <w:numPr>
          <w:ilvl w:val="0"/>
          <w:numId w:val="17"/>
        </w:numPr>
        <w:shd w:val="clear" w:color="auto" w:fill="FFFFFF"/>
        <w:tabs>
          <w:tab w:val="left" w:pos="610"/>
        </w:tabs>
        <w:spacing w:line="235" w:lineRule="exact"/>
        <w:ind w:right="19" w:firstLine="346"/>
        <w:jc w:val="both"/>
        <w:rPr>
          <w:spacing w:val="-11"/>
        </w:rPr>
      </w:pPr>
      <w:r>
        <w:rPr>
          <w:spacing w:val="-3"/>
        </w:rPr>
        <w:t>Реабилитация осуществляется вне государственного или муниципального меди</w:t>
      </w:r>
      <w:r>
        <w:rPr>
          <w:spacing w:val="-3"/>
        </w:rPr>
        <w:softHyphen/>
      </w:r>
      <w:r>
        <w:rPr>
          <w:spacing w:val="-2"/>
        </w:rPr>
        <w:t xml:space="preserve">цинского учреждения, например, в учреждении социального обслуживания населения </w:t>
      </w:r>
      <w:r>
        <w:rPr>
          <w:spacing w:val="-4"/>
        </w:rPr>
        <w:t xml:space="preserve">или ином учреждении, деятельность которого подлежит лицензированию. В этом случае </w:t>
      </w:r>
      <w:r>
        <w:rPr>
          <w:spacing w:val="-2"/>
        </w:rPr>
        <w:t>процесс реабилитации регламентируется в зависимости от имеющейся лицензии зако</w:t>
      </w:r>
      <w:r>
        <w:rPr>
          <w:spacing w:val="-2"/>
        </w:rPr>
        <w:softHyphen/>
      </w:r>
      <w:r>
        <w:t xml:space="preserve">нодательством о социальном обслуживании (Федеральный закон от 10 декабря 1995 </w:t>
      </w:r>
      <w:r>
        <w:rPr>
          <w:spacing w:val="-1"/>
        </w:rPr>
        <w:t>№ 195-ФЗ «Об основах социального обслуживания населения в Российской Федера</w:t>
      </w:r>
      <w:r>
        <w:rPr>
          <w:spacing w:val="-1"/>
        </w:rPr>
        <w:softHyphen/>
      </w:r>
      <w:r>
        <w:rPr>
          <w:spacing w:val="-3"/>
        </w:rPr>
        <w:t xml:space="preserve">ции»), об образовании (Закон РФ от 10 июля 1992 г. № 3266-1 «Об образовании») и пр. </w:t>
      </w:r>
      <w:r>
        <w:rPr>
          <w:spacing w:val="-4"/>
        </w:rPr>
        <w:t xml:space="preserve">Если между лицом (его законным представителем) и учреждением заключается договор </w:t>
      </w:r>
      <w:r>
        <w:rPr>
          <w:spacing w:val="-2"/>
        </w:rPr>
        <w:t xml:space="preserve">на оказание услуг по реабилитации, то в этом случае права получателя услуги будут </w:t>
      </w:r>
      <w:r>
        <w:rPr>
          <w:spacing w:val="-4"/>
        </w:rPr>
        <w:t>защищаться нормами гражданского права и Законом Российской Федерации от 7 февра</w:t>
      </w:r>
      <w:r>
        <w:rPr>
          <w:spacing w:val="-4"/>
        </w:rPr>
        <w:softHyphen/>
        <w:t>ля 1992 г. № 2300-1 «О защите прав потребителей». Штатное расписание ряда учрежде</w:t>
      </w:r>
      <w:r>
        <w:rPr>
          <w:spacing w:val="-4"/>
        </w:rPr>
        <w:softHyphen/>
      </w:r>
      <w:r>
        <w:rPr>
          <w:spacing w:val="-2"/>
        </w:rPr>
        <w:t xml:space="preserve">ний социального обслуживания населения предусматривает наличие в них врачей и </w:t>
      </w:r>
      <w:r>
        <w:rPr>
          <w:spacing w:val="-5"/>
        </w:rPr>
        <w:t>среднего медицинского персонал (Примерные положения о специализированных учреж-</w:t>
      </w:r>
    </w:p>
    <w:p w14:paraId="6D3AD045" w14:textId="77777777" w:rsidR="008B35D8" w:rsidRDefault="008B35D8" w:rsidP="008B35D8">
      <w:pPr>
        <w:numPr>
          <w:ilvl w:val="0"/>
          <w:numId w:val="17"/>
        </w:numPr>
        <w:shd w:val="clear" w:color="auto" w:fill="FFFFFF"/>
        <w:tabs>
          <w:tab w:val="left" w:pos="610"/>
        </w:tabs>
        <w:spacing w:line="235" w:lineRule="exact"/>
        <w:ind w:right="19" w:firstLine="346"/>
        <w:jc w:val="both"/>
        <w:rPr>
          <w:spacing w:val="-11"/>
        </w:rPr>
        <w:sectPr w:rsidR="008B35D8">
          <w:type w:val="continuous"/>
          <w:pgSz w:w="12240" w:h="15840"/>
          <w:pgMar w:top="1440" w:right="2386" w:bottom="720" w:left="2496" w:header="720" w:footer="720" w:gutter="0"/>
          <w:cols w:space="60"/>
          <w:noEndnote/>
        </w:sectPr>
      </w:pPr>
    </w:p>
    <w:p w14:paraId="0454C7BA" w14:textId="77777777" w:rsidR="008B35D8" w:rsidRDefault="008B35D8">
      <w:pPr>
        <w:shd w:val="clear" w:color="auto" w:fill="FFFFFF"/>
      </w:pPr>
      <w:r>
        <w:rPr>
          <w:spacing w:val="-13"/>
        </w:rPr>
        <w:t>Содержание понятия «наркологическая помощь»</w:t>
      </w:r>
    </w:p>
    <w:p w14:paraId="437EEA56" w14:textId="77777777" w:rsidR="008B35D8" w:rsidRDefault="008B35D8">
      <w:pPr>
        <w:shd w:val="clear" w:color="auto" w:fill="FFFFFF"/>
        <w:spacing w:before="53"/>
      </w:pPr>
      <w:r>
        <w:br w:type="column"/>
      </w:r>
      <w:r>
        <w:rPr>
          <w:rFonts w:ascii="Arial" w:hAnsi="Arial" w:cs="Arial"/>
          <w:sz w:val="18"/>
          <w:szCs w:val="18"/>
        </w:rPr>
        <w:t>107</w:t>
      </w:r>
    </w:p>
    <w:p w14:paraId="76F0AED2" w14:textId="77777777" w:rsidR="008B35D8" w:rsidRDefault="008B35D8">
      <w:pPr>
        <w:shd w:val="clear" w:color="auto" w:fill="FFFFFF"/>
        <w:spacing w:before="53"/>
        <w:sectPr w:rsidR="008B35D8">
          <w:pgSz w:w="12240" w:h="15840"/>
          <w:pgMar w:top="1440" w:right="1831" w:bottom="720" w:left="2657" w:header="720" w:footer="720" w:gutter="0"/>
          <w:cols w:num="2" w:sep="1" w:space="720" w:equalWidth="0">
            <w:col w:w="3700" w:space="3331"/>
            <w:col w:w="720"/>
          </w:cols>
          <w:noEndnote/>
        </w:sectPr>
      </w:pPr>
    </w:p>
    <w:p w14:paraId="0A6F965E" w14:textId="77777777" w:rsidR="008B35D8" w:rsidRDefault="008B35D8">
      <w:pPr>
        <w:shd w:val="clear" w:color="auto" w:fill="FFFFFF"/>
        <w:spacing w:before="221" w:line="235" w:lineRule="exact"/>
        <w:ind w:left="10" w:right="490"/>
        <w:jc w:val="both"/>
      </w:pPr>
      <w:r>
        <w:rPr>
          <w:spacing w:val="-4"/>
        </w:rPr>
        <w:t>дениях для несовершеннолетних, нуждающихся в социальной реабилитации, утвержде</w:t>
      </w:r>
      <w:r>
        <w:rPr>
          <w:spacing w:val="-4"/>
        </w:rPr>
        <w:softHyphen/>
      </w:r>
      <w:r>
        <w:rPr>
          <w:spacing w:val="-7"/>
        </w:rPr>
        <w:t>ны Постановление Правительства РФ от 27 ноября 2000 г. № 896). Однако вопрос о право</w:t>
      </w:r>
      <w:r>
        <w:rPr>
          <w:spacing w:val="-7"/>
        </w:rPr>
        <w:softHyphen/>
      </w:r>
      <w:r>
        <w:rPr>
          <w:spacing w:val="-4"/>
        </w:rPr>
        <w:t xml:space="preserve">вом регулировании их деятельности, включая необходимость получения учреждением </w:t>
      </w:r>
      <w:r>
        <w:t>соответствующей лицензии, не урегулирован.</w:t>
      </w:r>
    </w:p>
    <w:p w14:paraId="75E85329" w14:textId="77777777" w:rsidR="008B35D8" w:rsidRDefault="008B35D8">
      <w:pPr>
        <w:shd w:val="clear" w:color="auto" w:fill="FFFFFF"/>
        <w:spacing w:before="5" w:line="235" w:lineRule="exact"/>
        <w:ind w:left="5" w:right="494" w:firstLine="293"/>
        <w:jc w:val="both"/>
      </w:pPr>
      <w:r>
        <w:rPr>
          <w:spacing w:val="-2"/>
        </w:rPr>
        <w:t>3. Реабилитацией больных алкоголизмом и наркоманией активно занимаются об</w:t>
      </w:r>
      <w:r>
        <w:rPr>
          <w:spacing w:val="-2"/>
        </w:rPr>
        <w:softHyphen/>
      </w:r>
      <w:r>
        <w:rPr>
          <w:spacing w:val="-3"/>
        </w:rPr>
        <w:t>щественные организации, например общества самопомощи (Анонимные алкоголики и Анонимные наркоманы) и религиозные организации. В этих случаях процесс реабили</w:t>
      </w:r>
      <w:r>
        <w:rPr>
          <w:spacing w:val="-3"/>
        </w:rPr>
        <w:softHyphen/>
      </w:r>
      <w:r>
        <w:rPr>
          <w:spacing w:val="-4"/>
        </w:rPr>
        <w:t>тации не имеет никакой нормативной регуляции, а права пациентов защищены в наи</w:t>
      </w:r>
      <w:r>
        <w:rPr>
          <w:spacing w:val="-4"/>
        </w:rPr>
        <w:softHyphen/>
      </w:r>
      <w:r>
        <w:t>меньшей степени.</w:t>
      </w:r>
    </w:p>
    <w:p w14:paraId="6CCB42E1" w14:textId="77777777" w:rsidR="008B35D8" w:rsidRDefault="008B35D8">
      <w:pPr>
        <w:shd w:val="clear" w:color="auto" w:fill="FFFFFF"/>
        <w:spacing w:before="5" w:line="235" w:lineRule="exact"/>
        <w:ind w:right="490" w:firstLine="288"/>
        <w:jc w:val="both"/>
      </w:pPr>
      <w:r>
        <w:rPr>
          <w:spacing w:val="-4"/>
        </w:rPr>
        <w:t>Обращает на себя внимание отсутствие системного подхода Минздрава к формиро</w:t>
      </w:r>
      <w:r>
        <w:rPr>
          <w:spacing w:val="-4"/>
        </w:rPr>
        <w:softHyphen/>
        <w:t xml:space="preserve">ванию нормативно-правовой базы оказания наркологической помощи. Это проявляется </w:t>
      </w:r>
      <w:r>
        <w:rPr>
          <w:spacing w:val="-3"/>
        </w:rPr>
        <w:t>в том, что одни вопросы детально регламентированы, а другие, нередко более актуаль</w:t>
      </w:r>
      <w:r>
        <w:rPr>
          <w:spacing w:val="-3"/>
        </w:rPr>
        <w:softHyphen/>
      </w:r>
      <w:r>
        <w:rPr>
          <w:spacing w:val="-4"/>
        </w:rPr>
        <w:t>ные и значимые, остались вне сферы ведомственного нормотворчества. В Номенклату</w:t>
      </w:r>
      <w:r>
        <w:rPr>
          <w:spacing w:val="-4"/>
        </w:rPr>
        <w:softHyphen/>
      </w:r>
      <w:r>
        <w:rPr>
          <w:spacing w:val="-3"/>
        </w:rPr>
        <w:t xml:space="preserve">ре работ и услуг по оказанию соответствующей медицинской помощи, утвержденной Приказом Минздрава РФ от 26 июля 2002 г. № 238 (в редакции Приказа от 27 октября </w:t>
      </w:r>
      <w:r>
        <w:rPr>
          <w:spacing w:val="-4"/>
        </w:rPr>
        <w:t>2003 г. № 502) как самостоятельные виды медицинской деятельности, подлежащие ли</w:t>
      </w:r>
      <w:r>
        <w:rPr>
          <w:spacing w:val="-4"/>
        </w:rPr>
        <w:softHyphen/>
        <w:t xml:space="preserve">цензированию, выделены работы и услуги по экспертизе медицинской безопасности на </w:t>
      </w:r>
      <w:r>
        <w:rPr>
          <w:spacing w:val="-5"/>
        </w:rPr>
        <w:t>водном, воздушном, железнодорожном транспорте (06.031); работы и услуги по предва</w:t>
      </w:r>
      <w:r>
        <w:rPr>
          <w:spacing w:val="-5"/>
        </w:rPr>
        <w:softHyphen/>
        <w:t>рительным и периодическим медицинским осмотрам (06.033); работы и услуги по пред-</w:t>
      </w:r>
      <w:r>
        <w:rPr>
          <w:spacing w:val="-3"/>
        </w:rPr>
        <w:t>рейсовым медицинским осмотрам водителей транспортных средств (06.034). Проведе</w:t>
      </w:r>
      <w:r>
        <w:rPr>
          <w:spacing w:val="-3"/>
        </w:rPr>
        <w:softHyphen/>
      </w:r>
      <w:r>
        <w:rPr>
          <w:spacing w:val="-6"/>
        </w:rPr>
        <w:t>ние предрейсовых медицинских осмотров водителей транспортных средств детально рег</w:t>
      </w:r>
      <w:r>
        <w:rPr>
          <w:spacing w:val="-6"/>
        </w:rPr>
        <w:softHyphen/>
      </w:r>
      <w:r>
        <w:t xml:space="preserve">ламентируется письмом Минздрава России от 21 августа 2003 г. № 2510/9468-03-32 </w:t>
      </w:r>
      <w:r>
        <w:rPr>
          <w:spacing w:val="-3"/>
        </w:rPr>
        <w:t>«О предрейсовых медицинских осмотрах водителей транспортных средств».</w:t>
      </w:r>
    </w:p>
    <w:p w14:paraId="4CD19CA9" w14:textId="77777777" w:rsidR="008B35D8" w:rsidRDefault="008B35D8">
      <w:pPr>
        <w:shd w:val="clear" w:color="auto" w:fill="FFFFFF"/>
        <w:spacing w:line="235" w:lineRule="exact"/>
        <w:ind w:left="10" w:right="494" w:firstLine="274"/>
        <w:jc w:val="both"/>
      </w:pPr>
      <w:r>
        <w:rPr>
          <w:spacing w:val="-2"/>
        </w:rPr>
        <w:t>Успешная реабилитация и коррекция социально-психологического функциониро</w:t>
      </w:r>
      <w:r>
        <w:rPr>
          <w:spacing w:val="-2"/>
        </w:rPr>
        <w:softHyphen/>
      </w:r>
      <w:r>
        <w:rPr>
          <w:spacing w:val="-4"/>
        </w:rPr>
        <w:t>вания наркологических больных в значительной мере определяют эффективность всего процесса оказания наркологической помощи. Однако указанная деятельность не требу</w:t>
      </w:r>
      <w:r>
        <w:rPr>
          <w:spacing w:val="-4"/>
        </w:rPr>
        <w:softHyphen/>
        <w:t>ет лицензирования, если осуществляется вне рамок амбулаторно-поликлинической или стационарной наркологической помощи, как «прочие виды работ и услуг». В условиях недостаточной правовой регламентации социальной работы и практически полного от</w:t>
      </w:r>
      <w:r>
        <w:rPr>
          <w:spacing w:val="-4"/>
        </w:rPr>
        <w:softHyphen/>
      </w:r>
      <w:r>
        <w:rPr>
          <w:spacing w:val="-5"/>
        </w:rPr>
        <w:t xml:space="preserve">сутствия таковой в области психологической коррекции это приводит к бесконтрольной деятельности юридических и физических лиц, занятых реабилитацией наркологических </w:t>
      </w:r>
      <w:r>
        <w:t>больных и оказанием им психологической помощи.</w:t>
      </w:r>
    </w:p>
    <w:p w14:paraId="2073E107" w14:textId="77777777" w:rsidR="008B35D8" w:rsidRDefault="008B35D8">
      <w:pPr>
        <w:shd w:val="clear" w:color="auto" w:fill="FFFFFF"/>
        <w:spacing w:line="235" w:lineRule="exact"/>
        <w:ind w:left="14" w:right="494" w:firstLine="283"/>
        <w:jc w:val="both"/>
      </w:pPr>
      <w:r>
        <w:rPr>
          <w:spacing w:val="-4"/>
        </w:rPr>
        <w:t>В Положении о наркологическом реабилитационном центре, утвержденном Прика</w:t>
      </w:r>
      <w:r>
        <w:rPr>
          <w:spacing w:val="-4"/>
        </w:rPr>
        <w:softHyphen/>
      </w:r>
      <w:r>
        <w:rPr>
          <w:spacing w:val="-5"/>
        </w:rPr>
        <w:t>зом Минздрава России от 18 марта 1997 г. № 76, указано, что основным звеном реабили</w:t>
      </w:r>
      <w:r>
        <w:rPr>
          <w:spacing w:val="-5"/>
        </w:rPr>
        <w:softHyphen/>
      </w:r>
      <w:r>
        <w:rPr>
          <w:spacing w:val="-4"/>
        </w:rPr>
        <w:t>тационного центра, «осуществляющим реабилитационные и психокоррекционные про</w:t>
      </w:r>
      <w:r>
        <w:rPr>
          <w:spacing w:val="-4"/>
        </w:rPr>
        <w:softHyphen/>
        <w:t>граммы для больных алкоголизмом, наркоманиями и токсикоманиями», является отде</w:t>
      </w:r>
      <w:r>
        <w:rPr>
          <w:spacing w:val="-4"/>
        </w:rPr>
        <w:softHyphen/>
      </w:r>
      <w:r>
        <w:rPr>
          <w:spacing w:val="-3"/>
        </w:rPr>
        <w:t>ление социальной и медицинской реабилитации. Это отделение «работает в режиме круглосуточного наркологического стационара». Тем самым деятельность реабилита</w:t>
      </w:r>
      <w:r>
        <w:rPr>
          <w:spacing w:val="-3"/>
        </w:rPr>
        <w:softHyphen/>
      </w:r>
      <w:r>
        <w:rPr>
          <w:spacing w:val="-4"/>
        </w:rPr>
        <w:t>ционного центра с организационно-правовой точки зрения сводится к оказанию стаци</w:t>
      </w:r>
      <w:r>
        <w:rPr>
          <w:spacing w:val="-4"/>
        </w:rPr>
        <w:softHyphen/>
        <w:t xml:space="preserve">онарной медицинской помощи (05.022, работы и услуги по специальности психиатрия-наркология). С таким подходом трудно согласиться, поскольку он не позволяет учесть </w:t>
      </w:r>
      <w:r>
        <w:rPr>
          <w:spacing w:val="-3"/>
        </w:rPr>
        <w:t xml:space="preserve">специфику организации реабилитационного процесса и психокоррекционной помощи. </w:t>
      </w:r>
      <w:r>
        <w:rPr>
          <w:spacing w:val="-7"/>
        </w:rPr>
        <w:t xml:space="preserve">О существовании указной специфики свидетельствует выделение специальных программ </w:t>
      </w:r>
      <w:r>
        <w:rPr>
          <w:spacing w:val="-5"/>
        </w:rPr>
        <w:t>последипломной профессиональной подготовки психиатров-наркологов, психотерапев</w:t>
      </w:r>
      <w:r>
        <w:rPr>
          <w:spacing w:val="-5"/>
        </w:rPr>
        <w:softHyphen/>
      </w:r>
      <w:r>
        <w:rPr>
          <w:spacing w:val="-6"/>
        </w:rPr>
        <w:t xml:space="preserve">тов, психологов, специалистов по социальной работе («Психотерапия, психокоррекция и </w:t>
      </w:r>
      <w:r>
        <w:rPr>
          <w:spacing w:val="-3"/>
        </w:rPr>
        <w:t>другие немедикаментозные методы лечения в процессе реабилитации больных нарко</w:t>
      </w:r>
      <w:r>
        <w:rPr>
          <w:spacing w:val="-3"/>
        </w:rPr>
        <w:softHyphen/>
      </w:r>
      <w:r>
        <w:rPr>
          <w:spacing w:val="-4"/>
        </w:rPr>
        <w:t>логического профиля» и «Реабилитация в наркологии и наркологические реабилитаци</w:t>
      </w:r>
      <w:r>
        <w:rPr>
          <w:spacing w:val="-4"/>
        </w:rPr>
        <w:softHyphen/>
      </w:r>
      <w:r>
        <w:rPr>
          <w:spacing w:val="-7"/>
        </w:rPr>
        <w:t>онные центры»), утвержденных Приказом Минздрава России от 17 декабря 1997 г. № 373.</w:t>
      </w:r>
    </w:p>
    <w:p w14:paraId="188C9706" w14:textId="77777777" w:rsidR="008B35D8" w:rsidRDefault="008B35D8">
      <w:pPr>
        <w:shd w:val="clear" w:color="auto" w:fill="FFFFFF"/>
        <w:spacing w:line="235" w:lineRule="exact"/>
        <w:ind w:left="14" w:right="494" w:firstLine="283"/>
        <w:jc w:val="both"/>
        <w:sectPr w:rsidR="008B35D8">
          <w:type w:val="continuous"/>
          <w:pgSz w:w="12240" w:h="15840"/>
          <w:pgMar w:top="1440" w:right="1831" w:bottom="720" w:left="2643" w:header="720" w:footer="720" w:gutter="0"/>
          <w:cols w:space="60"/>
          <w:noEndnote/>
        </w:sectPr>
      </w:pPr>
    </w:p>
    <w:p w14:paraId="648A6D9C" w14:textId="77777777" w:rsidR="008B35D8" w:rsidRDefault="008B35D8">
      <w:pPr>
        <w:shd w:val="clear" w:color="auto" w:fill="FFFFFF"/>
        <w:spacing w:before="34"/>
      </w:pPr>
      <w:r>
        <w:t>108</w:t>
      </w:r>
    </w:p>
    <w:p w14:paraId="2D9BEEDC" w14:textId="77777777" w:rsidR="008B35D8" w:rsidRDefault="008B35D8">
      <w:pPr>
        <w:shd w:val="clear" w:color="auto" w:fill="FFFFFF"/>
      </w:pPr>
      <w:r>
        <w:br w:type="column"/>
      </w:r>
      <w:r>
        <w:rPr>
          <w:spacing w:val="-12"/>
        </w:rPr>
        <w:t>Правовые аспекты вддиктологии</w:t>
      </w:r>
    </w:p>
    <w:p w14:paraId="52274B0F" w14:textId="77777777" w:rsidR="008B35D8" w:rsidRDefault="008B35D8">
      <w:pPr>
        <w:shd w:val="clear" w:color="auto" w:fill="FFFFFF"/>
        <w:sectPr w:rsidR="008B35D8">
          <w:pgSz w:w="12240" w:h="15840"/>
          <w:pgMar w:top="1440" w:right="2290" w:bottom="720" w:left="2640" w:header="720" w:footer="720" w:gutter="0"/>
          <w:cols w:num="2" w:sep="1" w:space="720" w:equalWidth="0">
            <w:col w:w="720" w:space="4085"/>
            <w:col w:w="2505"/>
          </w:cols>
          <w:noEndnote/>
        </w:sectPr>
      </w:pPr>
    </w:p>
    <w:p w14:paraId="48774FD2" w14:textId="77777777" w:rsidR="008B35D8" w:rsidRDefault="008B35D8">
      <w:pPr>
        <w:shd w:val="clear" w:color="auto" w:fill="FFFFFF"/>
        <w:spacing w:before="202" w:line="283" w:lineRule="exact"/>
        <w:ind w:left="1723" w:right="998" w:hanging="360"/>
      </w:pPr>
      <w:r>
        <w:rPr>
          <w:rFonts w:ascii="Arial" w:hAnsi="Arial" w:cs="Arial"/>
          <w:spacing w:val="-1"/>
          <w:sz w:val="24"/>
          <w:szCs w:val="24"/>
        </w:rPr>
        <w:t xml:space="preserve">6.8. </w:t>
      </w:r>
      <w:r>
        <w:rPr>
          <w:rFonts w:ascii="Arial" w:hAnsi="Arial"/>
          <w:spacing w:val="-1"/>
          <w:sz w:val="24"/>
          <w:szCs w:val="24"/>
        </w:rPr>
        <w:t>Развитие</w:t>
      </w:r>
      <w:r>
        <w:rPr>
          <w:rFonts w:ascii="Arial" w:hAnsi="Arial" w:cs="Arial"/>
          <w:spacing w:val="-1"/>
          <w:sz w:val="24"/>
          <w:szCs w:val="24"/>
        </w:rPr>
        <w:t xml:space="preserve"> </w:t>
      </w:r>
      <w:r>
        <w:rPr>
          <w:rFonts w:ascii="Arial" w:hAnsi="Arial"/>
          <w:spacing w:val="-1"/>
          <w:sz w:val="24"/>
          <w:szCs w:val="24"/>
        </w:rPr>
        <w:t>нормативно</w:t>
      </w:r>
      <w:r>
        <w:rPr>
          <w:rFonts w:ascii="Arial" w:hAnsi="Arial" w:cs="Arial"/>
          <w:spacing w:val="-1"/>
          <w:sz w:val="24"/>
          <w:szCs w:val="24"/>
        </w:rPr>
        <w:t>-</w:t>
      </w:r>
      <w:r>
        <w:rPr>
          <w:rFonts w:ascii="Arial" w:hAnsi="Arial"/>
          <w:spacing w:val="-1"/>
          <w:sz w:val="24"/>
          <w:szCs w:val="24"/>
        </w:rPr>
        <w:t>правовой</w:t>
      </w:r>
      <w:r>
        <w:rPr>
          <w:rFonts w:ascii="Arial" w:hAnsi="Arial" w:cs="Arial"/>
          <w:spacing w:val="-1"/>
          <w:sz w:val="24"/>
          <w:szCs w:val="24"/>
        </w:rPr>
        <w:t xml:space="preserve"> </w:t>
      </w:r>
      <w:r>
        <w:rPr>
          <w:rFonts w:ascii="Arial" w:hAnsi="Arial"/>
          <w:spacing w:val="-1"/>
          <w:sz w:val="24"/>
          <w:szCs w:val="24"/>
        </w:rPr>
        <w:t xml:space="preserve">базы </w:t>
      </w:r>
      <w:r>
        <w:rPr>
          <w:rFonts w:ascii="Arial" w:hAnsi="Arial"/>
          <w:sz w:val="24"/>
          <w:szCs w:val="24"/>
        </w:rPr>
        <w:t>оказания</w:t>
      </w:r>
      <w:r>
        <w:rPr>
          <w:rFonts w:ascii="Arial" w:hAnsi="Arial" w:cs="Arial"/>
          <w:sz w:val="24"/>
          <w:szCs w:val="24"/>
        </w:rPr>
        <w:t xml:space="preserve"> </w:t>
      </w:r>
      <w:r>
        <w:rPr>
          <w:rFonts w:ascii="Arial" w:hAnsi="Arial"/>
          <w:sz w:val="24"/>
          <w:szCs w:val="24"/>
        </w:rPr>
        <w:t>наркологической</w:t>
      </w:r>
      <w:r>
        <w:rPr>
          <w:rFonts w:ascii="Arial" w:hAnsi="Arial" w:cs="Arial"/>
          <w:sz w:val="24"/>
          <w:szCs w:val="24"/>
        </w:rPr>
        <w:t xml:space="preserve"> </w:t>
      </w:r>
      <w:r>
        <w:rPr>
          <w:rFonts w:ascii="Arial" w:hAnsi="Arial"/>
          <w:sz w:val="24"/>
          <w:szCs w:val="24"/>
        </w:rPr>
        <w:t>помощи</w:t>
      </w:r>
    </w:p>
    <w:p w14:paraId="243E0F2C" w14:textId="77777777" w:rsidR="008B35D8" w:rsidRDefault="008B35D8">
      <w:pPr>
        <w:shd w:val="clear" w:color="auto" w:fill="FFFFFF"/>
        <w:spacing w:before="470" w:line="235" w:lineRule="exact"/>
        <w:ind w:left="38" w:right="5" w:firstLine="336"/>
        <w:jc w:val="both"/>
      </w:pPr>
      <w:r>
        <w:rPr>
          <w:spacing w:val="-2"/>
        </w:rPr>
        <w:t>Относительно развития нормативно-правовой регламентации оказания наркологи</w:t>
      </w:r>
      <w:r>
        <w:rPr>
          <w:spacing w:val="-2"/>
        </w:rPr>
        <w:softHyphen/>
      </w:r>
      <w:r>
        <w:t>ческой помощи существуют три точки зрения:</w:t>
      </w:r>
    </w:p>
    <w:p w14:paraId="7BD8C354" w14:textId="77777777" w:rsidR="008B35D8" w:rsidRDefault="008B35D8" w:rsidP="008B35D8">
      <w:pPr>
        <w:numPr>
          <w:ilvl w:val="0"/>
          <w:numId w:val="18"/>
        </w:numPr>
        <w:shd w:val="clear" w:color="auto" w:fill="FFFFFF"/>
        <w:tabs>
          <w:tab w:val="left" w:pos="984"/>
        </w:tabs>
        <w:spacing w:line="235" w:lineRule="exact"/>
        <w:ind w:left="365" w:firstLine="346"/>
        <w:jc w:val="both"/>
        <w:rPr>
          <w:spacing w:val="-18"/>
        </w:rPr>
      </w:pPr>
      <w:r>
        <w:rPr>
          <w:spacing w:val="-3"/>
        </w:rPr>
        <w:t>для оказания наркологической помощи достаточно действующего законода</w:t>
      </w:r>
      <w:r>
        <w:rPr>
          <w:spacing w:val="-3"/>
        </w:rPr>
        <w:softHyphen/>
        <w:t xml:space="preserve">тельства, Закон «О наркотических средствах и психотропных веществах», Основы </w:t>
      </w:r>
      <w:r>
        <w:t>создают необходимую нормативную базу;</w:t>
      </w:r>
    </w:p>
    <w:p w14:paraId="45CA5E22" w14:textId="77777777" w:rsidR="008B35D8" w:rsidRDefault="008B35D8" w:rsidP="008B35D8">
      <w:pPr>
        <w:numPr>
          <w:ilvl w:val="0"/>
          <w:numId w:val="18"/>
        </w:numPr>
        <w:shd w:val="clear" w:color="auto" w:fill="FFFFFF"/>
        <w:tabs>
          <w:tab w:val="left" w:pos="984"/>
        </w:tabs>
        <w:spacing w:line="235" w:lineRule="exact"/>
        <w:ind w:left="365" w:right="5" w:firstLine="346"/>
        <w:jc w:val="both"/>
        <w:rPr>
          <w:spacing w:val="-5"/>
        </w:rPr>
      </w:pPr>
      <w:r>
        <w:rPr>
          <w:spacing w:val="-1"/>
        </w:rPr>
        <w:t xml:space="preserve">оказание наркологической помощи должно осуществляться на основании </w:t>
      </w:r>
      <w:r>
        <w:rPr>
          <w:spacing w:val="-4"/>
        </w:rPr>
        <w:t>Закона о психиатрической помощи после внесения в него соответствующих измене</w:t>
      </w:r>
      <w:r>
        <w:rPr>
          <w:spacing w:val="-4"/>
        </w:rPr>
        <w:softHyphen/>
      </w:r>
      <w:r>
        <w:t>ний и дополнений;</w:t>
      </w:r>
    </w:p>
    <w:p w14:paraId="7F8A187D" w14:textId="77777777" w:rsidR="008B35D8" w:rsidRDefault="008B35D8" w:rsidP="008B35D8">
      <w:pPr>
        <w:numPr>
          <w:ilvl w:val="0"/>
          <w:numId w:val="18"/>
        </w:numPr>
        <w:shd w:val="clear" w:color="auto" w:fill="FFFFFF"/>
        <w:tabs>
          <w:tab w:val="left" w:pos="984"/>
        </w:tabs>
        <w:spacing w:before="5" w:line="235" w:lineRule="exact"/>
        <w:ind w:left="365" w:right="5" w:firstLine="346"/>
        <w:jc w:val="both"/>
        <w:rPr>
          <w:spacing w:val="-6"/>
        </w:rPr>
      </w:pPr>
      <w:r>
        <w:rPr>
          <w:spacing w:val="-2"/>
        </w:rPr>
        <w:t>для оказания наркологической помощи должен быть разработан самостоя</w:t>
      </w:r>
      <w:r>
        <w:rPr>
          <w:spacing w:val="-2"/>
        </w:rPr>
        <w:softHyphen/>
      </w:r>
      <w:r>
        <w:t>тельный Федеральный закон.</w:t>
      </w:r>
    </w:p>
    <w:p w14:paraId="6FDA60F4" w14:textId="77777777" w:rsidR="008B35D8" w:rsidRDefault="008B35D8">
      <w:pPr>
        <w:shd w:val="clear" w:color="auto" w:fill="FFFFFF"/>
        <w:spacing w:before="5" w:line="240" w:lineRule="exact"/>
        <w:ind w:left="24" w:right="5" w:firstLine="341"/>
        <w:jc w:val="both"/>
      </w:pPr>
      <w:r>
        <w:rPr>
          <w:spacing w:val="-3"/>
        </w:rPr>
        <w:t>Представленный выше анализ ФЗ «О наркотических средствах и психотропных ве</w:t>
      </w:r>
      <w:r>
        <w:rPr>
          <w:spacing w:val="-3"/>
        </w:rPr>
        <w:softHyphen/>
      </w:r>
      <w:r>
        <w:rPr>
          <w:spacing w:val="-4"/>
        </w:rPr>
        <w:t xml:space="preserve">ществах» свидетельствует о наличии в главах </w:t>
      </w:r>
      <w:r>
        <w:rPr>
          <w:spacing w:val="-4"/>
          <w:lang w:val="en-US"/>
        </w:rPr>
        <w:t>VI</w:t>
      </w:r>
      <w:r w:rsidRPr="003B11F8">
        <w:rPr>
          <w:spacing w:val="-4"/>
        </w:rPr>
        <w:t xml:space="preserve"> </w:t>
      </w:r>
      <w:r>
        <w:rPr>
          <w:spacing w:val="-4"/>
        </w:rPr>
        <w:t xml:space="preserve">и </w:t>
      </w:r>
      <w:r>
        <w:rPr>
          <w:spacing w:val="-4"/>
          <w:lang w:val="en-US"/>
        </w:rPr>
        <w:t>VII</w:t>
      </w:r>
      <w:r w:rsidRPr="003B11F8">
        <w:rPr>
          <w:spacing w:val="-4"/>
        </w:rPr>
        <w:t xml:space="preserve"> </w:t>
      </w:r>
      <w:r>
        <w:rPr>
          <w:spacing w:val="-4"/>
        </w:rPr>
        <w:t>этого закона существенных недо</w:t>
      </w:r>
      <w:r>
        <w:rPr>
          <w:spacing w:val="-4"/>
        </w:rPr>
        <w:softHyphen/>
      </w:r>
      <w:r>
        <w:rPr>
          <w:spacing w:val="-3"/>
        </w:rPr>
        <w:t>статков, что исключает возможность использования его на практике. Основы законода</w:t>
      </w:r>
      <w:r>
        <w:rPr>
          <w:spacing w:val="-3"/>
        </w:rPr>
        <w:softHyphen/>
      </w:r>
      <w:r>
        <w:rPr>
          <w:spacing w:val="-4"/>
        </w:rPr>
        <w:t>тельства о здравоохранении не учитывают специфику наркологической патологии. Сле</w:t>
      </w:r>
      <w:r>
        <w:rPr>
          <w:spacing w:val="-4"/>
        </w:rPr>
        <w:softHyphen/>
      </w:r>
      <w:r>
        <w:t xml:space="preserve">довательно, проблема правовой регламентации оказания наркологической помощи </w:t>
      </w:r>
      <w:r>
        <w:rPr>
          <w:spacing w:val="-2"/>
        </w:rPr>
        <w:t>сводится к выбору между внесением изменений и дополнений в Закон о психиатриче</w:t>
      </w:r>
      <w:r>
        <w:rPr>
          <w:spacing w:val="-2"/>
        </w:rPr>
        <w:softHyphen/>
      </w:r>
      <w:r>
        <w:rPr>
          <w:spacing w:val="-3"/>
        </w:rPr>
        <w:t>ской помощи и разработкой самостоятельного закона, например закона о медико-соци</w:t>
      </w:r>
      <w:r>
        <w:rPr>
          <w:spacing w:val="-3"/>
        </w:rPr>
        <w:softHyphen/>
      </w:r>
      <w:r>
        <w:t>альной реабилитации наркологических больных.</w:t>
      </w:r>
    </w:p>
    <w:p w14:paraId="27C66010" w14:textId="77777777" w:rsidR="008B35D8" w:rsidRDefault="008B35D8">
      <w:pPr>
        <w:shd w:val="clear" w:color="auto" w:fill="FFFFFF"/>
        <w:spacing w:line="240" w:lineRule="exact"/>
        <w:ind w:left="10" w:right="10" w:firstLine="341"/>
        <w:jc w:val="both"/>
      </w:pPr>
      <w:r>
        <w:rPr>
          <w:spacing w:val="-3"/>
        </w:rPr>
        <w:t>Решение указанного вопроса осложняется тем, что Закон о психиатрической помо</w:t>
      </w:r>
      <w:r>
        <w:rPr>
          <w:spacing w:val="-3"/>
        </w:rPr>
        <w:softHyphen/>
        <w:t>щи не дает четкого определения понятия «психическое расстройство». Из преамбулы и ч. 1 ст. 1 этого Закона следует, что психическим расстройством является такое наруше</w:t>
      </w:r>
      <w:r>
        <w:rPr>
          <w:spacing w:val="-3"/>
        </w:rPr>
        <w:softHyphen/>
      </w:r>
      <w:r>
        <w:rPr>
          <w:spacing w:val="-4"/>
        </w:rPr>
        <w:t>ние психического здоровья, вследствие которого «может измениться отношение челове</w:t>
      </w:r>
      <w:r>
        <w:rPr>
          <w:spacing w:val="-4"/>
        </w:rPr>
        <w:softHyphen/>
      </w:r>
      <w:r>
        <w:rPr>
          <w:spacing w:val="-2"/>
        </w:rPr>
        <w:t>ка к жизни, самому себе и обществу, а также отношение общества к человеку». В ч. 1 ст. 10 Закона о психиатрической помощи установлено, что «диагноз психического рас</w:t>
      </w:r>
      <w:r>
        <w:rPr>
          <w:spacing w:val="-2"/>
        </w:rPr>
        <w:softHyphen/>
      </w:r>
      <w:r>
        <w:rPr>
          <w:spacing w:val="-1"/>
        </w:rPr>
        <w:t>стройства ставится в соответствии с общепризнанными международными стандарта</w:t>
      </w:r>
      <w:r>
        <w:rPr>
          <w:spacing w:val="-1"/>
        </w:rPr>
        <w:softHyphen/>
        <w:t xml:space="preserve">ми». Такими стандартами следует считать критерии, включенные в Международную </w:t>
      </w:r>
      <w:r>
        <w:rPr>
          <w:spacing w:val="-4"/>
        </w:rPr>
        <w:t xml:space="preserve">классификацию болезней. С 1998 г. в Российской Федерации действует Международная </w:t>
      </w:r>
      <w:r>
        <w:rPr>
          <w:spacing w:val="-2"/>
        </w:rPr>
        <w:t xml:space="preserve">классификация болезней 10-го пересмотра (МКБ-10), где имеется специальный раздел </w:t>
      </w:r>
      <w:r>
        <w:rPr>
          <w:spacing w:val="-3"/>
        </w:rPr>
        <w:t>«Психические расстройства и расстройства поведения», адаптированный с учетом тра</w:t>
      </w:r>
      <w:r>
        <w:rPr>
          <w:spacing w:val="-3"/>
        </w:rPr>
        <w:softHyphen/>
        <w:t>диций отечественной психиатрии. В нем перечислены все возможные формы психичес</w:t>
      </w:r>
      <w:r>
        <w:rPr>
          <w:spacing w:val="-3"/>
        </w:rPr>
        <w:softHyphen/>
        <w:t xml:space="preserve">ких заболеваний и описаны их основные проявления. В класс </w:t>
      </w:r>
      <w:r>
        <w:rPr>
          <w:spacing w:val="-3"/>
          <w:lang w:val="en-US"/>
        </w:rPr>
        <w:t>V</w:t>
      </w:r>
      <w:r w:rsidRPr="003B11F8">
        <w:rPr>
          <w:spacing w:val="-3"/>
        </w:rPr>
        <w:t xml:space="preserve"> (</w:t>
      </w:r>
      <w:r>
        <w:rPr>
          <w:spacing w:val="-3"/>
          <w:lang w:val="en-US"/>
        </w:rPr>
        <w:t>F</w:t>
      </w:r>
      <w:r w:rsidRPr="003B11F8">
        <w:rPr>
          <w:spacing w:val="-3"/>
        </w:rPr>
        <w:t xml:space="preserve">) </w:t>
      </w:r>
      <w:r>
        <w:rPr>
          <w:spacing w:val="-3"/>
        </w:rPr>
        <w:t>«Психические рас</w:t>
      </w:r>
      <w:r>
        <w:rPr>
          <w:spacing w:val="-3"/>
        </w:rPr>
        <w:softHyphen/>
      </w:r>
      <w:r>
        <w:rPr>
          <w:spacing w:val="-2"/>
        </w:rPr>
        <w:t xml:space="preserve">стройства и расстройства поведения» МКБ-10 включен раздел </w:t>
      </w:r>
      <w:r>
        <w:rPr>
          <w:spacing w:val="-2"/>
          <w:lang w:val="en-US"/>
        </w:rPr>
        <w:t>F</w:t>
      </w:r>
      <w:r w:rsidRPr="003B11F8">
        <w:rPr>
          <w:spacing w:val="-2"/>
        </w:rPr>
        <w:t xml:space="preserve">1 </w:t>
      </w:r>
      <w:r>
        <w:rPr>
          <w:spacing w:val="-2"/>
        </w:rPr>
        <w:t>«Психические рас</w:t>
      </w:r>
      <w:r>
        <w:rPr>
          <w:spacing w:val="-2"/>
        </w:rPr>
        <w:softHyphen/>
      </w:r>
      <w:r>
        <w:t xml:space="preserve">стройства и расстройства поведения, связанные с употреблением психоактивных </w:t>
      </w:r>
      <w:r>
        <w:rPr>
          <w:spacing w:val="-3"/>
        </w:rPr>
        <w:t>веществ», который охватывает все формы наркологической патологии от неосложнен-</w:t>
      </w:r>
      <w:r>
        <w:rPr>
          <w:spacing w:val="-4"/>
        </w:rPr>
        <w:t xml:space="preserve">ной острой интоксикации и злоупотребления ПАВ без явлений зависимости до тяжелой </w:t>
      </w:r>
      <w:r>
        <w:rPr>
          <w:spacing w:val="-2"/>
        </w:rPr>
        <w:t xml:space="preserve">зависимости, психотических нарушений и деменции. Отмеченное обстоятельство дает </w:t>
      </w:r>
      <w:r>
        <w:rPr>
          <w:spacing w:val="-1"/>
        </w:rPr>
        <w:t xml:space="preserve">основание отнести наркологические заболевания к психическим расстройствам. Если </w:t>
      </w:r>
      <w:r>
        <w:rPr>
          <w:spacing w:val="-3"/>
        </w:rPr>
        <w:t>учесть, что наркологическая патология относится к психическим расстройствам, то, со</w:t>
      </w:r>
      <w:r>
        <w:rPr>
          <w:spacing w:val="-3"/>
        </w:rPr>
        <w:softHyphen/>
      </w:r>
      <w:r>
        <w:rPr>
          <w:spacing w:val="-5"/>
        </w:rPr>
        <w:t xml:space="preserve">гласно ч. 2 ст. 1 и ч. 1 ст. 3 Закона о психиатрической помощи, наркологические больные </w:t>
      </w:r>
      <w:r>
        <w:rPr>
          <w:spacing w:val="-2"/>
        </w:rPr>
        <w:t xml:space="preserve">являются лицами, страдающими психическими расстройствами, которым оказывается </w:t>
      </w:r>
      <w:r>
        <w:rPr>
          <w:spacing w:val="-1"/>
        </w:rPr>
        <w:t>психиатрическая помощь, регламентируемая указанным Законом.</w:t>
      </w:r>
    </w:p>
    <w:p w14:paraId="005FFD30" w14:textId="77777777" w:rsidR="008B35D8" w:rsidRDefault="008B35D8">
      <w:pPr>
        <w:shd w:val="clear" w:color="auto" w:fill="FFFFFF"/>
        <w:spacing w:line="240" w:lineRule="exact"/>
        <w:ind w:right="43" w:firstLine="346"/>
        <w:jc w:val="both"/>
      </w:pPr>
      <w:r>
        <w:rPr>
          <w:spacing w:val="-3"/>
        </w:rPr>
        <w:t xml:space="preserve">В пользу применения для регламентации оказания наркологической помощи норм </w:t>
      </w:r>
      <w:r>
        <w:rPr>
          <w:spacing w:val="-2"/>
        </w:rPr>
        <w:t>Закона о психиатрической помощи можно привести следующие аргументы. Алкого</w:t>
      </w:r>
      <w:r>
        <w:rPr>
          <w:spacing w:val="-2"/>
        </w:rPr>
        <w:softHyphen/>
      </w:r>
      <w:r>
        <w:rPr>
          <w:spacing w:val="-3"/>
        </w:rPr>
        <w:t>лизм, наркомания и токсикомания меняют отношение человека к жизни, самому себе и</w:t>
      </w:r>
    </w:p>
    <w:p w14:paraId="7D80D6D4" w14:textId="77777777" w:rsidR="008B35D8" w:rsidRDefault="008B35D8">
      <w:pPr>
        <w:shd w:val="clear" w:color="auto" w:fill="FFFFFF"/>
        <w:spacing w:line="240" w:lineRule="exact"/>
        <w:ind w:right="43" w:firstLine="346"/>
        <w:jc w:val="both"/>
        <w:sectPr w:rsidR="008B35D8">
          <w:type w:val="continuous"/>
          <w:pgSz w:w="12240" w:h="15840"/>
          <w:pgMar w:top="1440" w:right="2285" w:bottom="720" w:left="2583" w:header="720" w:footer="720" w:gutter="0"/>
          <w:cols w:space="60"/>
          <w:noEndnote/>
        </w:sectPr>
      </w:pPr>
    </w:p>
    <w:p w14:paraId="52BE6C4A" w14:textId="77777777" w:rsidR="008B35D8" w:rsidRDefault="008B35D8">
      <w:pPr>
        <w:shd w:val="clear" w:color="auto" w:fill="FFFFFF"/>
      </w:pPr>
      <w:r>
        <w:rPr>
          <w:spacing w:val="-13"/>
        </w:rPr>
        <w:t>Развитие нормативно-правовой базы оказания наркологической помощи</w:t>
      </w:r>
    </w:p>
    <w:p w14:paraId="6E4D430C" w14:textId="77777777" w:rsidR="008B35D8" w:rsidRDefault="008B35D8">
      <w:pPr>
        <w:shd w:val="clear" w:color="auto" w:fill="FFFFFF"/>
        <w:spacing w:before="77"/>
      </w:pPr>
      <w:r>
        <w:br w:type="column"/>
      </w:r>
      <w:r>
        <w:rPr>
          <w:rFonts w:ascii="Arial" w:hAnsi="Arial" w:cs="Arial"/>
          <w:sz w:val="16"/>
          <w:szCs w:val="16"/>
        </w:rPr>
        <w:t>109</w:t>
      </w:r>
    </w:p>
    <w:p w14:paraId="25122057" w14:textId="77777777" w:rsidR="008B35D8" w:rsidRDefault="008B35D8">
      <w:pPr>
        <w:shd w:val="clear" w:color="auto" w:fill="FFFFFF"/>
        <w:spacing w:before="77"/>
        <w:sectPr w:rsidR="008B35D8">
          <w:pgSz w:w="12240" w:h="15840"/>
          <w:pgMar w:top="1440" w:right="2278" w:bottom="720" w:left="2239" w:header="720" w:footer="720" w:gutter="0"/>
          <w:cols w:num="2" w:sep="1" w:space="720" w:equalWidth="0">
            <w:col w:w="5452" w:space="1550"/>
            <w:col w:w="720"/>
          </w:cols>
          <w:noEndnote/>
        </w:sectPr>
      </w:pPr>
    </w:p>
    <w:p w14:paraId="436F828C" w14:textId="77777777" w:rsidR="008B35D8" w:rsidRDefault="008B35D8">
      <w:pPr>
        <w:shd w:val="clear" w:color="auto" w:fill="FFFFFF"/>
        <w:spacing w:before="226" w:line="235" w:lineRule="exact"/>
        <w:ind w:right="485"/>
        <w:jc w:val="both"/>
      </w:pPr>
      <w:r>
        <w:rPr>
          <w:spacing w:val="-5"/>
        </w:rPr>
        <w:t xml:space="preserve">обществу, а также отношение обшества к человеку, что, согласно преамбуле указанного </w:t>
      </w:r>
      <w:r>
        <w:rPr>
          <w:spacing w:val="-4"/>
        </w:rPr>
        <w:t>закона, является главной особенностью психических расстройств. В основе наркологи</w:t>
      </w:r>
      <w:r>
        <w:rPr>
          <w:spacing w:val="-4"/>
        </w:rPr>
        <w:softHyphen/>
        <w:t>ческой патологии лежит нарушение психической деятельности — неспособность боль</w:t>
      </w:r>
      <w:r>
        <w:rPr>
          <w:spacing w:val="-4"/>
        </w:rPr>
        <w:softHyphen/>
      </w:r>
      <w:r>
        <w:rPr>
          <w:spacing w:val="-3"/>
        </w:rPr>
        <w:t xml:space="preserve">ного произвольно регулировать свое поведение адекватно объективным требованиям </w:t>
      </w:r>
      <w:r>
        <w:t>окружающей обстановки.</w:t>
      </w:r>
    </w:p>
    <w:p w14:paraId="27EFFFA4" w14:textId="77777777" w:rsidR="008B35D8" w:rsidRDefault="008B35D8">
      <w:pPr>
        <w:shd w:val="clear" w:color="auto" w:fill="FFFFFF"/>
        <w:spacing w:line="235" w:lineRule="exact"/>
        <w:ind w:right="485" w:firstLine="283"/>
        <w:jc w:val="both"/>
      </w:pPr>
      <w:r>
        <w:rPr>
          <w:spacing w:val="-2"/>
        </w:rPr>
        <w:t xml:space="preserve">Использование норм Закона о психиатрической помощи позволяет оптимальным </w:t>
      </w:r>
      <w:r>
        <w:rPr>
          <w:spacing w:val="-3"/>
        </w:rPr>
        <w:t>образом решить проблему недобровольного медицинского вмешательства в нарколо</w:t>
      </w:r>
      <w:r>
        <w:rPr>
          <w:spacing w:val="-3"/>
        </w:rPr>
        <w:softHyphen/>
        <w:t xml:space="preserve">гии. Этот вид наркологической помощи по медицинским показаниям можно оказывать </w:t>
      </w:r>
      <w:r>
        <w:rPr>
          <w:spacing w:val="-1"/>
        </w:rPr>
        <w:t xml:space="preserve">в форме недобровольного освидетельствования и недобровольной госпитализации в </w:t>
      </w:r>
      <w:r>
        <w:rPr>
          <w:spacing w:val="-5"/>
        </w:rPr>
        <w:t>психиатрический (наркологический) стационар, используя закрепленные в Законе осно</w:t>
      </w:r>
      <w:r>
        <w:rPr>
          <w:spacing w:val="-5"/>
        </w:rPr>
        <w:softHyphen/>
      </w:r>
      <w:r>
        <w:rPr>
          <w:spacing w:val="-2"/>
        </w:rPr>
        <w:t xml:space="preserve">вания для недобровольного освидетельствования и недобровольной госпитализации, </w:t>
      </w:r>
      <w:r>
        <w:rPr>
          <w:spacing w:val="-4"/>
        </w:rPr>
        <w:t>соответствующие процедуры, а также гарантии соблюдения прав больного и интересов общества. Ориентация на медицинские показания при недобровольной госпитализации наркологических больных является важной гарантией того, что главным в содержании этой меры будет лечение, а не изоляция больного. Именно превращение принудитель</w:t>
      </w:r>
      <w:r>
        <w:rPr>
          <w:spacing w:val="-4"/>
        </w:rPr>
        <w:softHyphen/>
        <w:t xml:space="preserve">ного лечения больных алкоголизмом, наркоманией и токсикоманией из метода помощи </w:t>
      </w:r>
      <w:r>
        <w:rPr>
          <w:spacing w:val="-3"/>
        </w:rPr>
        <w:t xml:space="preserve">в форму социальной изоляции наркоманов обусловило крайне низкую эффективность </w:t>
      </w:r>
      <w:r>
        <w:rPr>
          <w:spacing w:val="-5"/>
        </w:rPr>
        <w:t xml:space="preserve">деятельности лечебно-трудовых и лечебно-воспитательных профилакториев, входивших </w:t>
      </w:r>
      <w:r>
        <w:t>в систему учреждений МВД.</w:t>
      </w:r>
    </w:p>
    <w:p w14:paraId="3D2EF4B2" w14:textId="77777777" w:rsidR="008B35D8" w:rsidRDefault="008B35D8">
      <w:pPr>
        <w:shd w:val="clear" w:color="auto" w:fill="FFFFFF"/>
        <w:tabs>
          <w:tab w:val="left" w:pos="475"/>
        </w:tabs>
        <w:spacing w:line="235" w:lineRule="exact"/>
        <w:ind w:left="5" w:right="485" w:firstLine="274"/>
        <w:jc w:val="both"/>
      </w:pPr>
      <w:r>
        <w:rPr>
          <w:spacing w:val="-22"/>
        </w:rPr>
        <w:t>B.</w:t>
      </w:r>
      <w:r>
        <w:tab/>
      </w:r>
      <w:r>
        <w:rPr>
          <w:spacing w:val="-5"/>
        </w:rPr>
        <w:t>Е. Пелипас и И. О. Соломонидина(2004) отмечают еще ряд оснований для распро</w:t>
      </w:r>
      <w:r>
        <w:rPr>
          <w:spacing w:val="-5"/>
        </w:rPr>
        <w:softHyphen/>
      </w:r>
      <w:r>
        <w:rPr>
          <w:spacing w:val="-5"/>
        </w:rPr>
        <w:br/>
      </w:r>
      <w:r>
        <w:rPr>
          <w:spacing w:val="-3"/>
        </w:rPr>
        <w:t>странения норм Закона о психиатрической помощи на наркологическую патологию:</w:t>
      </w:r>
    </w:p>
    <w:p w14:paraId="4D6E1A65" w14:textId="77777777" w:rsidR="008B35D8" w:rsidRDefault="008B35D8" w:rsidP="008B35D8">
      <w:pPr>
        <w:numPr>
          <w:ilvl w:val="0"/>
          <w:numId w:val="12"/>
        </w:numPr>
        <w:shd w:val="clear" w:color="auto" w:fill="FFFFFF"/>
        <w:tabs>
          <w:tab w:val="left" w:pos="586"/>
        </w:tabs>
        <w:spacing w:line="235" w:lineRule="exact"/>
        <w:ind w:left="586" w:right="485" w:hanging="154"/>
        <w:jc w:val="both"/>
      </w:pPr>
      <w:r>
        <w:rPr>
          <w:spacing w:val="-4"/>
        </w:rPr>
        <w:t>неразрывная связь психиатрии и наркологии (выделение наркологической служ</w:t>
      </w:r>
      <w:r>
        <w:rPr>
          <w:spacing w:val="-4"/>
        </w:rPr>
        <w:softHyphen/>
        <w:t xml:space="preserve">бы из психиатрии в 1976 г. преследовало цель создания приоритетного развитая </w:t>
      </w:r>
      <w:r>
        <w:rPr>
          <w:spacing w:val="-2"/>
        </w:rPr>
        <w:t>наркологии в условиях роста заболеваемости алкоголизмом);</w:t>
      </w:r>
    </w:p>
    <w:p w14:paraId="13F76458" w14:textId="77777777" w:rsidR="008B35D8" w:rsidRDefault="008B35D8" w:rsidP="008B35D8">
      <w:pPr>
        <w:numPr>
          <w:ilvl w:val="0"/>
          <w:numId w:val="12"/>
        </w:numPr>
        <w:shd w:val="clear" w:color="auto" w:fill="FFFFFF"/>
        <w:tabs>
          <w:tab w:val="left" w:pos="586"/>
        </w:tabs>
        <w:spacing w:line="235" w:lineRule="exact"/>
        <w:ind w:left="586" w:right="490" w:hanging="154"/>
        <w:jc w:val="both"/>
      </w:pPr>
      <w:r>
        <w:rPr>
          <w:spacing w:val="-4"/>
        </w:rPr>
        <w:t>подготовка психиатров-наркологов ведется на основе базовых знании по психи</w:t>
      </w:r>
      <w:r>
        <w:rPr>
          <w:spacing w:val="-4"/>
        </w:rPr>
        <w:softHyphen/>
      </w:r>
      <w:r>
        <w:t>атрии;</w:t>
      </w:r>
    </w:p>
    <w:p w14:paraId="14D13AAB" w14:textId="77777777" w:rsidR="008B35D8" w:rsidRDefault="008B35D8" w:rsidP="008B35D8">
      <w:pPr>
        <w:numPr>
          <w:ilvl w:val="0"/>
          <w:numId w:val="12"/>
        </w:numPr>
        <w:shd w:val="clear" w:color="auto" w:fill="FFFFFF"/>
        <w:tabs>
          <w:tab w:val="left" w:pos="586"/>
        </w:tabs>
        <w:spacing w:line="235" w:lineRule="exact"/>
        <w:ind w:left="586" w:right="480" w:hanging="154"/>
        <w:jc w:val="both"/>
      </w:pPr>
      <w:r>
        <w:rPr>
          <w:spacing w:val="-1"/>
        </w:rPr>
        <w:t xml:space="preserve">наркологические заболевания, так же как и психические расстройства, носят </w:t>
      </w:r>
      <w:r>
        <w:rPr>
          <w:spacing w:val="-4"/>
        </w:rPr>
        <w:t>системный, хронический, прогредиентный характер, их исходом может быть тя</w:t>
      </w:r>
      <w:r>
        <w:rPr>
          <w:spacing w:val="-4"/>
        </w:rPr>
        <w:softHyphen/>
      </w:r>
      <w:r>
        <w:rPr>
          <w:spacing w:val="-2"/>
        </w:rPr>
        <w:t>желая инвалидизирующая психическая патология (деменция).</w:t>
      </w:r>
    </w:p>
    <w:p w14:paraId="39C47C87" w14:textId="77777777" w:rsidR="008B35D8" w:rsidRDefault="008B35D8">
      <w:pPr>
        <w:shd w:val="clear" w:color="auto" w:fill="FFFFFF"/>
        <w:tabs>
          <w:tab w:val="left" w:pos="475"/>
        </w:tabs>
        <w:spacing w:line="235" w:lineRule="exact"/>
        <w:ind w:left="5" w:right="480" w:firstLine="274"/>
        <w:jc w:val="both"/>
      </w:pPr>
      <w:r>
        <w:rPr>
          <w:spacing w:val="-21"/>
        </w:rPr>
        <w:t>C.</w:t>
      </w:r>
      <w:r>
        <w:tab/>
      </w:r>
      <w:r>
        <w:rPr>
          <w:spacing w:val="-4"/>
        </w:rPr>
        <w:t>Н. Шишков (2001) справедливо полагает, что необходимость и целесообразность</w:t>
      </w:r>
      <w:r>
        <w:rPr>
          <w:spacing w:val="-4"/>
        </w:rPr>
        <w:br/>
        <w:t>закрепления в законе особых форм оказания медицинской помощи обусловлены нали</w:t>
      </w:r>
      <w:r>
        <w:rPr>
          <w:spacing w:val="-4"/>
        </w:rPr>
        <w:softHyphen/>
      </w:r>
      <w:r>
        <w:rPr>
          <w:spacing w:val="-4"/>
        </w:rPr>
        <w:br/>
      </w:r>
      <w:r>
        <w:rPr>
          <w:spacing w:val="-5"/>
        </w:rPr>
        <w:t>чием юридически значимых особенностей у конкретного заболевания или группы забо</w:t>
      </w:r>
      <w:r>
        <w:rPr>
          <w:spacing w:val="-5"/>
        </w:rPr>
        <w:softHyphen/>
      </w:r>
      <w:r>
        <w:rPr>
          <w:spacing w:val="-5"/>
        </w:rPr>
        <w:br/>
      </w:r>
      <w:r>
        <w:rPr>
          <w:spacing w:val="-2"/>
        </w:rPr>
        <w:t>леваний. В связи с этим определим юридически значимые особенности психических</w:t>
      </w:r>
      <w:r>
        <w:rPr>
          <w:spacing w:val="-2"/>
        </w:rPr>
        <w:br/>
      </w:r>
      <w:r>
        <w:rPr>
          <w:spacing w:val="-6"/>
        </w:rPr>
        <w:t>расстройств и наркологической патологии. Спецификой психических расстройств Шиш</w:t>
      </w:r>
      <w:r>
        <w:rPr>
          <w:spacing w:val="-6"/>
        </w:rPr>
        <w:softHyphen/>
      </w:r>
      <w:r>
        <w:rPr>
          <w:spacing w:val="-6"/>
        </w:rPr>
        <w:br/>
      </w:r>
      <w:r>
        <w:rPr>
          <w:spacing w:val="-4"/>
        </w:rPr>
        <w:t>ков считает вызываемое указанными заболеваниями нарушение способности больного</w:t>
      </w:r>
      <w:r>
        <w:rPr>
          <w:spacing w:val="-4"/>
        </w:rPr>
        <w:br/>
      </w:r>
      <w:r>
        <w:rPr>
          <w:spacing w:val="-3"/>
        </w:rPr>
        <w:t>«адекватно воспринимать окружающее и осознанно руководить своими поступками».</w:t>
      </w:r>
      <w:r>
        <w:rPr>
          <w:spacing w:val="-3"/>
        </w:rPr>
        <w:br/>
      </w:r>
      <w:r>
        <w:rPr>
          <w:spacing w:val="-4"/>
        </w:rPr>
        <w:t>Данная особенность характерна и для наркологической патологии. Нарушения отража</w:t>
      </w:r>
      <w:r>
        <w:rPr>
          <w:spacing w:val="-4"/>
        </w:rPr>
        <w:softHyphen/>
      </w:r>
      <w:r>
        <w:rPr>
          <w:spacing w:val="-4"/>
        </w:rPr>
        <w:br/>
      </w:r>
      <w:r>
        <w:rPr>
          <w:spacing w:val="-3"/>
        </w:rPr>
        <w:t>тельной деятельности и поведения у душевнобольных — достаточные основания для</w:t>
      </w:r>
      <w:r>
        <w:rPr>
          <w:spacing w:val="-3"/>
        </w:rPr>
        <w:br/>
      </w:r>
      <w:r>
        <w:rPr>
          <w:spacing w:val="-6"/>
        </w:rPr>
        <w:t>законодательного закрепления возможности недобровольного медицинского вмешатель</w:t>
      </w:r>
      <w:r>
        <w:rPr>
          <w:spacing w:val="-6"/>
        </w:rPr>
        <w:softHyphen/>
      </w:r>
      <w:r>
        <w:rPr>
          <w:spacing w:val="-6"/>
        </w:rPr>
        <w:br/>
      </w:r>
      <w:r>
        <w:rPr>
          <w:spacing w:val="-3"/>
        </w:rPr>
        <w:t>ства. Еще одной юридически значимой особенностью всех психических расстройств,</w:t>
      </w:r>
      <w:r>
        <w:rPr>
          <w:spacing w:val="-3"/>
        </w:rPr>
        <w:br/>
      </w:r>
      <w:r>
        <w:rPr>
          <w:spacing w:val="-4"/>
        </w:rPr>
        <w:t>включая наркологическую патологию, является отнесение их к социально значимым</w:t>
      </w:r>
      <w:r>
        <w:rPr>
          <w:spacing w:val="-4"/>
        </w:rPr>
        <w:br/>
      </w:r>
      <w:r>
        <w:rPr>
          <w:spacing w:val="-5"/>
        </w:rPr>
        <w:t>заболеваниям (Перечень социально значимых заболеваний утвержден Постановлением</w:t>
      </w:r>
      <w:r>
        <w:rPr>
          <w:spacing w:val="-5"/>
        </w:rPr>
        <w:br/>
      </w:r>
      <w:r>
        <w:rPr>
          <w:spacing w:val="-8"/>
        </w:rPr>
        <w:t>Правительства РФ от 1 декабря 2004 г. № 715). Согласно ст. 41 Основ, лицам, страдающим</w:t>
      </w:r>
      <w:r>
        <w:rPr>
          <w:spacing w:val="-8"/>
        </w:rPr>
        <w:br/>
      </w:r>
      <w:r>
        <w:rPr>
          <w:spacing w:val="-4"/>
        </w:rPr>
        <w:t>социально значимыми заболеваниями, оказывается медико-социальная помощь, и они</w:t>
      </w:r>
      <w:r>
        <w:rPr>
          <w:spacing w:val="-4"/>
        </w:rPr>
        <w:br/>
        <w:t>бесплатно или на льготных условиях обеспечиваются диспансерным наблюдением в</w:t>
      </w:r>
      <w:r>
        <w:rPr>
          <w:spacing w:val="-4"/>
        </w:rPr>
        <w:br/>
      </w:r>
      <w:r>
        <w:t>соответствующих лечебно-профилактических учреждениях.</w:t>
      </w:r>
    </w:p>
    <w:p w14:paraId="41EA08AE" w14:textId="77777777" w:rsidR="008B35D8" w:rsidRDefault="008B35D8">
      <w:pPr>
        <w:shd w:val="clear" w:color="auto" w:fill="FFFFFF"/>
        <w:spacing w:line="235" w:lineRule="exact"/>
        <w:ind w:left="58" w:right="485" w:firstLine="240"/>
        <w:jc w:val="both"/>
      </w:pPr>
      <w:r>
        <w:rPr>
          <w:spacing w:val="-3"/>
        </w:rPr>
        <w:t>Закон о психиатрической помощи выделяет следующие особенности диспансерно</w:t>
      </w:r>
      <w:r>
        <w:rPr>
          <w:spacing w:val="-3"/>
        </w:rPr>
        <w:softHyphen/>
      </w:r>
      <w:r>
        <w:t>го наблюдения:</w:t>
      </w:r>
    </w:p>
    <w:p w14:paraId="4A5BD98C" w14:textId="77777777" w:rsidR="008B35D8" w:rsidRDefault="008B35D8">
      <w:pPr>
        <w:shd w:val="clear" w:color="auto" w:fill="FFFFFF"/>
        <w:spacing w:line="235" w:lineRule="exact"/>
        <w:ind w:left="58" w:right="485" w:firstLine="240"/>
        <w:jc w:val="both"/>
        <w:sectPr w:rsidR="008B35D8">
          <w:type w:val="continuous"/>
          <w:pgSz w:w="12240" w:h="15840"/>
          <w:pgMar w:top="1440" w:right="2278" w:bottom="720" w:left="2229" w:header="720" w:footer="720" w:gutter="0"/>
          <w:cols w:space="60"/>
          <w:noEndnote/>
        </w:sectPr>
      </w:pPr>
    </w:p>
    <w:p w14:paraId="40B59DA3" w14:textId="77777777" w:rsidR="008B35D8" w:rsidRDefault="008B35D8">
      <w:pPr>
        <w:shd w:val="clear" w:color="auto" w:fill="FFFFFF"/>
        <w:spacing w:before="34"/>
      </w:pPr>
      <w:r>
        <w:t>110</w:t>
      </w:r>
    </w:p>
    <w:p w14:paraId="126D3E86" w14:textId="77777777" w:rsidR="008B35D8" w:rsidRDefault="008B35D8">
      <w:pPr>
        <w:shd w:val="clear" w:color="auto" w:fill="FFFFFF"/>
      </w:pPr>
      <w:r>
        <w:br w:type="column"/>
      </w:r>
      <w:r>
        <w:rPr>
          <w:spacing w:val="-12"/>
        </w:rPr>
        <w:t>Правовые аспекты аддиктологии</w:t>
      </w:r>
    </w:p>
    <w:p w14:paraId="04045906" w14:textId="77777777" w:rsidR="008B35D8" w:rsidRDefault="008B35D8">
      <w:pPr>
        <w:shd w:val="clear" w:color="auto" w:fill="FFFFFF"/>
        <w:sectPr w:rsidR="008B35D8">
          <w:pgSz w:w="12240" w:h="15840"/>
          <w:pgMar w:top="1440" w:right="2415" w:bottom="720" w:left="2520" w:header="720" w:footer="720" w:gutter="0"/>
          <w:cols w:num="2" w:sep="1" w:space="720" w:equalWidth="0">
            <w:col w:w="720" w:space="4080"/>
            <w:col w:w="2505"/>
          </w:cols>
          <w:noEndnote/>
        </w:sectPr>
      </w:pPr>
    </w:p>
    <w:p w14:paraId="35D7F374" w14:textId="77777777" w:rsidR="008B35D8" w:rsidRDefault="008B35D8" w:rsidP="008B35D8">
      <w:pPr>
        <w:numPr>
          <w:ilvl w:val="0"/>
          <w:numId w:val="13"/>
        </w:numPr>
        <w:shd w:val="clear" w:color="auto" w:fill="FFFFFF"/>
        <w:tabs>
          <w:tab w:val="left" w:pos="691"/>
        </w:tabs>
        <w:spacing w:before="216" w:line="235" w:lineRule="exact"/>
        <w:ind w:left="691" w:hanging="163"/>
        <w:jc w:val="both"/>
      </w:pPr>
      <w:r>
        <w:rPr>
          <w:spacing w:val="-3"/>
        </w:rPr>
        <w:t>оно устанавливается в случае хронического, затяжного психического расстрой</w:t>
      </w:r>
      <w:r>
        <w:rPr>
          <w:spacing w:val="-3"/>
        </w:rPr>
        <w:softHyphen/>
        <w:t>ства с тяжелыми стойкими или часто обостряющимися болезненными проявле</w:t>
      </w:r>
      <w:r>
        <w:rPr>
          <w:spacing w:val="-3"/>
        </w:rPr>
        <w:softHyphen/>
      </w:r>
      <w:r>
        <w:t>ниями (ч. 1 ст. 27);</w:t>
      </w:r>
    </w:p>
    <w:p w14:paraId="38A36C6D" w14:textId="77777777" w:rsidR="008B35D8" w:rsidRDefault="008B35D8" w:rsidP="008B35D8">
      <w:pPr>
        <w:numPr>
          <w:ilvl w:val="0"/>
          <w:numId w:val="13"/>
        </w:numPr>
        <w:shd w:val="clear" w:color="auto" w:fill="FFFFFF"/>
        <w:tabs>
          <w:tab w:val="left" w:pos="691"/>
        </w:tabs>
        <w:spacing w:line="235" w:lineRule="exact"/>
        <w:ind w:left="691" w:hanging="163"/>
        <w:jc w:val="both"/>
      </w:pPr>
      <w:r>
        <w:rPr>
          <w:spacing w:val="-4"/>
        </w:rPr>
        <w:t xml:space="preserve">диспансерное наблюдение может устанавливаться независимо от согласия лица, </w:t>
      </w:r>
      <w:r>
        <w:rPr>
          <w:spacing w:val="-2"/>
        </w:rPr>
        <w:t xml:space="preserve">страдающего психическим расстройством, или его законного представителя и </w:t>
      </w:r>
      <w:r>
        <w:rPr>
          <w:spacing w:val="-3"/>
        </w:rPr>
        <w:t>предполагает наблюдение за состоянием психического здоровья лица путем ре</w:t>
      </w:r>
      <w:r>
        <w:rPr>
          <w:spacing w:val="-3"/>
        </w:rPr>
        <w:softHyphen/>
        <w:t>гулярных осмотров врачом-психиатром и оказания ему необходимой медицин</w:t>
      </w:r>
      <w:r>
        <w:rPr>
          <w:spacing w:val="-3"/>
        </w:rPr>
        <w:softHyphen/>
      </w:r>
      <w:r>
        <w:t>ской и социальной помощи (ч. 3 ст. 26);</w:t>
      </w:r>
    </w:p>
    <w:p w14:paraId="70836FC8" w14:textId="77777777" w:rsidR="008B35D8" w:rsidRDefault="008B35D8" w:rsidP="008B35D8">
      <w:pPr>
        <w:numPr>
          <w:ilvl w:val="0"/>
          <w:numId w:val="13"/>
        </w:numPr>
        <w:shd w:val="clear" w:color="auto" w:fill="FFFFFF"/>
        <w:tabs>
          <w:tab w:val="left" w:pos="691"/>
        </w:tabs>
        <w:spacing w:line="235" w:lineRule="exact"/>
        <w:ind w:left="691" w:right="5" w:hanging="163"/>
        <w:jc w:val="both"/>
      </w:pPr>
      <w:r>
        <w:rPr>
          <w:spacing w:val="-3"/>
        </w:rPr>
        <w:t>для лиц, находящихся на диспансерном наблюдении, установлен упрощенный порядок недобровольного психиатрического освидетельствования (ч. 1 ст. 24).</w:t>
      </w:r>
    </w:p>
    <w:p w14:paraId="7D6431DB" w14:textId="77777777" w:rsidR="008B35D8" w:rsidRDefault="008B35D8">
      <w:pPr>
        <w:shd w:val="clear" w:color="auto" w:fill="FFFFFF"/>
        <w:spacing w:line="235" w:lineRule="exact"/>
        <w:ind w:left="24" w:firstLine="341"/>
        <w:jc w:val="both"/>
      </w:pPr>
      <w:r>
        <w:rPr>
          <w:spacing w:val="-2"/>
        </w:rPr>
        <w:t>Порядок диспансерного наблюдения за больными туберкулезом определяется Фе</w:t>
      </w:r>
      <w:r>
        <w:rPr>
          <w:spacing w:val="-2"/>
        </w:rPr>
        <w:softHyphen/>
      </w:r>
      <w:r>
        <w:rPr>
          <w:spacing w:val="-1"/>
        </w:rPr>
        <w:t xml:space="preserve">деральным Законом «О предупреждении распространения туберкулеза в Российской </w:t>
      </w:r>
      <w:r>
        <w:t>Федерации»:</w:t>
      </w:r>
    </w:p>
    <w:p w14:paraId="07D99579" w14:textId="77777777" w:rsidR="008B35D8" w:rsidRDefault="008B35D8" w:rsidP="008B35D8">
      <w:pPr>
        <w:numPr>
          <w:ilvl w:val="0"/>
          <w:numId w:val="13"/>
        </w:numPr>
        <w:shd w:val="clear" w:color="auto" w:fill="FFFFFF"/>
        <w:tabs>
          <w:tab w:val="left" w:pos="691"/>
        </w:tabs>
        <w:spacing w:line="235" w:lineRule="exact"/>
        <w:ind w:left="691" w:right="5" w:hanging="163"/>
        <w:jc w:val="both"/>
      </w:pPr>
      <w:r>
        <w:rPr>
          <w:spacing w:val="-2"/>
        </w:rPr>
        <w:t>диспансерное наблюдение за больными туберкулезом устанавливается незави</w:t>
      </w:r>
      <w:r>
        <w:rPr>
          <w:spacing w:val="-2"/>
        </w:rPr>
        <w:softHyphen/>
      </w:r>
      <w:r>
        <w:rPr>
          <w:spacing w:val="-4"/>
        </w:rPr>
        <w:t>симо от согласия больных или их законных представителей (п. 2 ст. 9);</w:t>
      </w:r>
    </w:p>
    <w:p w14:paraId="414800A0" w14:textId="77777777" w:rsidR="008B35D8" w:rsidRDefault="008B35D8" w:rsidP="008B35D8">
      <w:pPr>
        <w:numPr>
          <w:ilvl w:val="0"/>
          <w:numId w:val="13"/>
        </w:numPr>
        <w:shd w:val="clear" w:color="auto" w:fill="FFFFFF"/>
        <w:tabs>
          <w:tab w:val="left" w:pos="691"/>
        </w:tabs>
        <w:spacing w:line="235" w:lineRule="exact"/>
        <w:ind w:left="691" w:right="5" w:hanging="163"/>
        <w:jc w:val="both"/>
      </w:pPr>
      <w:r>
        <w:rPr>
          <w:spacing w:val="-3"/>
        </w:rPr>
        <w:t xml:space="preserve">лицам, находящимся под диспансерным наблюдением в связи с туберкулезом, </w:t>
      </w:r>
      <w:r>
        <w:rPr>
          <w:spacing w:val="-2"/>
        </w:rPr>
        <w:t>установлены дополнительные меры социальной поддержки, например обеспе</w:t>
      </w:r>
      <w:r>
        <w:rPr>
          <w:spacing w:val="-2"/>
        </w:rPr>
        <w:softHyphen/>
        <w:t xml:space="preserve">чение бесплатными медикаментами для лечения туберкулеза в амбулаторных </w:t>
      </w:r>
      <w:r>
        <w:rPr>
          <w:spacing w:val="-6"/>
        </w:rPr>
        <w:t xml:space="preserve">условиях (п. 4 ст. 14) и предоставление вне очереди отдельных жилых помещений </w:t>
      </w:r>
      <w:r>
        <w:t>больным заразными формами туберкулеза (п. 5 ст. 14);</w:t>
      </w:r>
    </w:p>
    <w:p w14:paraId="024CC069" w14:textId="77777777" w:rsidR="008B35D8" w:rsidRDefault="008B35D8" w:rsidP="008B35D8">
      <w:pPr>
        <w:numPr>
          <w:ilvl w:val="0"/>
          <w:numId w:val="13"/>
        </w:numPr>
        <w:shd w:val="clear" w:color="auto" w:fill="FFFFFF"/>
        <w:tabs>
          <w:tab w:val="left" w:pos="691"/>
        </w:tabs>
        <w:spacing w:before="5" w:line="235" w:lineRule="exact"/>
        <w:ind w:left="691" w:right="10" w:hanging="163"/>
        <w:jc w:val="both"/>
      </w:pPr>
      <w:r>
        <w:rPr>
          <w:spacing w:val="-2"/>
        </w:rPr>
        <w:t>лица, находящиеся под диспансерным наблюдением в связи с туберкулезом, обязаны проводить назначенные медицинскими работниками лечебно-оздоро</w:t>
      </w:r>
      <w:r>
        <w:rPr>
          <w:spacing w:val="-2"/>
        </w:rPr>
        <w:softHyphen/>
      </w:r>
      <w:r>
        <w:rPr>
          <w:spacing w:val="-3"/>
        </w:rPr>
        <w:t>вительные мероприятия; выполнять правила внутреннего распорядка медицин</w:t>
      </w:r>
      <w:r>
        <w:rPr>
          <w:spacing w:val="-3"/>
        </w:rPr>
        <w:softHyphen/>
      </w:r>
      <w:r>
        <w:rPr>
          <w:spacing w:val="-5"/>
        </w:rPr>
        <w:t>ских противотуберкулезных организаций во время нахождения в таких организа</w:t>
      </w:r>
      <w:r>
        <w:rPr>
          <w:spacing w:val="-5"/>
        </w:rPr>
        <w:softHyphen/>
      </w:r>
      <w:r>
        <w:rPr>
          <w:spacing w:val="-2"/>
        </w:rPr>
        <w:t>циях; выполнять санитарно-гигиенические правила, установленные для боль</w:t>
      </w:r>
      <w:r>
        <w:rPr>
          <w:spacing w:val="-2"/>
        </w:rPr>
        <w:softHyphen/>
      </w:r>
      <w:r>
        <w:t>ных туберкулезом, в общественных местах (ст. 13);</w:t>
      </w:r>
    </w:p>
    <w:p w14:paraId="557E3E28" w14:textId="77777777" w:rsidR="008B35D8" w:rsidRDefault="008B35D8" w:rsidP="008B35D8">
      <w:pPr>
        <w:numPr>
          <w:ilvl w:val="0"/>
          <w:numId w:val="13"/>
        </w:numPr>
        <w:shd w:val="clear" w:color="auto" w:fill="FFFFFF"/>
        <w:tabs>
          <w:tab w:val="left" w:pos="691"/>
        </w:tabs>
        <w:spacing w:line="235" w:lineRule="exact"/>
        <w:ind w:left="691" w:right="14" w:hanging="163"/>
        <w:jc w:val="both"/>
      </w:pPr>
      <w:r>
        <w:rPr>
          <w:spacing w:val="-1"/>
        </w:rPr>
        <w:t xml:space="preserve">больные заразными формами туберкулеза, неоднократно нарушающие сани-тарно-противоэпидемический режим, а также умышленно уклоняющиеся от </w:t>
      </w:r>
      <w:r>
        <w:rPr>
          <w:spacing w:val="-3"/>
        </w:rPr>
        <w:t>обследования или лечения туберкулеза, на основании решения суда госпитали</w:t>
      </w:r>
      <w:r>
        <w:rPr>
          <w:spacing w:val="-3"/>
        </w:rPr>
        <w:softHyphen/>
      </w:r>
      <w:r>
        <w:rPr>
          <w:spacing w:val="-2"/>
        </w:rPr>
        <w:t>зируются в специализированные медицинские противотуберкулезные органи</w:t>
      </w:r>
      <w:r>
        <w:rPr>
          <w:spacing w:val="-2"/>
        </w:rPr>
        <w:softHyphen/>
      </w:r>
      <w:r>
        <w:t>зации в недобровольном порядке (п. 2 ст. 10).</w:t>
      </w:r>
    </w:p>
    <w:p w14:paraId="67235F58" w14:textId="77777777" w:rsidR="008B35D8" w:rsidRDefault="008B35D8">
      <w:pPr>
        <w:shd w:val="clear" w:color="auto" w:fill="FFFFFF"/>
        <w:spacing w:before="5" w:line="235" w:lineRule="exact"/>
        <w:ind w:left="10" w:right="19" w:firstLine="336"/>
        <w:jc w:val="both"/>
      </w:pPr>
      <w:r>
        <w:rPr>
          <w:spacing w:val="-2"/>
        </w:rPr>
        <w:t>Действующее законодательство устанавливает для находящихся на диспансерном наблюдении больных туберкулезом более жесткие правоограничения, чем для психи</w:t>
      </w:r>
      <w:r>
        <w:rPr>
          <w:spacing w:val="-2"/>
        </w:rPr>
        <w:softHyphen/>
      </w:r>
      <w:r>
        <w:rPr>
          <w:spacing w:val="-5"/>
        </w:rPr>
        <w:t>чески больных, за которыми установлено такое же наблюдение. Так, в случае диспансер</w:t>
      </w:r>
      <w:r>
        <w:rPr>
          <w:spacing w:val="-5"/>
        </w:rPr>
        <w:softHyphen/>
      </w:r>
      <w:r>
        <w:rPr>
          <w:spacing w:val="-2"/>
        </w:rPr>
        <w:t>ного наблюдения на больных туберкулезом возлагаются определенные обязанности.</w:t>
      </w:r>
    </w:p>
    <w:p w14:paraId="530DA981" w14:textId="77777777" w:rsidR="008B35D8" w:rsidRDefault="008B35D8">
      <w:pPr>
        <w:shd w:val="clear" w:color="auto" w:fill="FFFFFF"/>
        <w:spacing w:line="235" w:lineRule="exact"/>
        <w:ind w:right="24" w:firstLine="341"/>
        <w:jc w:val="both"/>
      </w:pPr>
      <w:r>
        <w:rPr>
          <w:spacing w:val="-4"/>
        </w:rPr>
        <w:t>По Закону о психиатрической помощи основаниями для недобровольной госпитали</w:t>
      </w:r>
      <w:r>
        <w:rPr>
          <w:spacing w:val="-4"/>
        </w:rPr>
        <w:softHyphen/>
      </w:r>
      <w:r>
        <w:rPr>
          <w:spacing w:val="-5"/>
        </w:rPr>
        <w:t xml:space="preserve">зации считаются наличие у больного тяжелого психического расстройства и возможность проведения обследования или лечения больного только в стационарных условиях (ст. 29). </w:t>
      </w:r>
      <w:r>
        <w:rPr>
          <w:spacing w:val="-3"/>
        </w:rPr>
        <w:t>В случае психических расстройств законодатель, устанавливая основания для недобро</w:t>
      </w:r>
      <w:r>
        <w:rPr>
          <w:spacing w:val="-3"/>
        </w:rPr>
        <w:softHyphen/>
      </w:r>
      <w:r>
        <w:rPr>
          <w:spacing w:val="-5"/>
        </w:rPr>
        <w:t>вольного медицинского вмешательства, учитывает тяжесть психической патологии, огра</w:t>
      </w:r>
      <w:r>
        <w:rPr>
          <w:spacing w:val="-5"/>
        </w:rPr>
        <w:softHyphen/>
      </w:r>
      <w:r>
        <w:rPr>
          <w:spacing w:val="-4"/>
        </w:rPr>
        <w:t>ничивающей возможность осознанного волеизъявления, и приоритет интересов больно</w:t>
      </w:r>
      <w:r>
        <w:rPr>
          <w:spacing w:val="-4"/>
        </w:rPr>
        <w:softHyphen/>
      </w:r>
      <w:r>
        <w:rPr>
          <w:spacing w:val="-6"/>
        </w:rPr>
        <w:t xml:space="preserve">го. При туберкулезе основаниями для недобровольной госпитализации считается наличие </w:t>
      </w:r>
      <w:r>
        <w:rPr>
          <w:spacing w:val="-4"/>
        </w:rPr>
        <w:t>заразной формы туберкулеза, неоднократное нарушение санитарно-противоэпидемичес-</w:t>
      </w:r>
      <w:r>
        <w:rPr>
          <w:spacing w:val="-5"/>
        </w:rPr>
        <w:t xml:space="preserve">кого режима и умышленное уклонение от обследования или лечения туберкулеза. Таким </w:t>
      </w:r>
      <w:r>
        <w:rPr>
          <w:spacing w:val="-4"/>
        </w:rPr>
        <w:t xml:space="preserve">образом, законодатель при применении недобровольного медицинского вмешательства </w:t>
      </w:r>
      <w:r>
        <w:rPr>
          <w:spacing w:val="-6"/>
        </w:rPr>
        <w:t>исходит из необходимости предотвратить распространение заболевания, т. е. из приорите</w:t>
      </w:r>
      <w:r>
        <w:rPr>
          <w:spacing w:val="-6"/>
        </w:rPr>
        <w:softHyphen/>
        <w:t xml:space="preserve">та интересов здоровых лиц. Принудительная госпитализация осуществляется в отношении </w:t>
      </w:r>
      <w:r>
        <w:rPr>
          <w:spacing w:val="-5"/>
        </w:rPr>
        <w:t>лиц, сохранивших способность к осознанной регуляции поведения, но вследствие своего</w:t>
      </w:r>
    </w:p>
    <w:p w14:paraId="4E2CA157" w14:textId="77777777" w:rsidR="008B35D8" w:rsidRDefault="008B35D8">
      <w:pPr>
        <w:shd w:val="clear" w:color="auto" w:fill="FFFFFF"/>
        <w:spacing w:line="235" w:lineRule="exact"/>
        <w:ind w:right="24" w:firstLine="341"/>
        <w:jc w:val="both"/>
        <w:sectPr w:rsidR="008B35D8">
          <w:type w:val="continuous"/>
          <w:pgSz w:w="12240" w:h="15840"/>
          <w:pgMar w:top="1440" w:right="2410" w:bottom="720" w:left="2463" w:header="720" w:footer="720" w:gutter="0"/>
          <w:cols w:space="60"/>
          <w:noEndnote/>
        </w:sectPr>
      </w:pPr>
    </w:p>
    <w:p w14:paraId="21365A87" w14:textId="77777777" w:rsidR="008B35D8" w:rsidRDefault="008B35D8">
      <w:pPr>
        <w:shd w:val="clear" w:color="auto" w:fill="FFFFFF"/>
        <w:tabs>
          <w:tab w:val="left" w:pos="7042"/>
        </w:tabs>
        <w:ind w:left="14"/>
      </w:pPr>
      <w:r>
        <w:rPr>
          <w:spacing w:val="-12"/>
        </w:rPr>
        <w:t>Развитие нормативно-правовой базы оказания наркологической помощи</w:t>
      </w:r>
      <w:r>
        <w:rPr>
          <w:rFonts w:ascii="Arial" w:hAnsi="Arial" w:cs="Arial"/>
        </w:rPr>
        <w:tab/>
      </w:r>
      <w:r>
        <w:rPr>
          <w:rFonts w:hAnsi="Arial"/>
          <w:i/>
          <w:iCs/>
          <w:spacing w:val="-6"/>
        </w:rPr>
        <w:t>\ \</w:t>
      </w:r>
      <w:r>
        <w:rPr>
          <w:rFonts w:hAnsi="Arial"/>
          <w:spacing w:val="-6"/>
        </w:rPr>
        <w:t>)</w:t>
      </w:r>
    </w:p>
    <w:p w14:paraId="3D3BB14E" w14:textId="77777777" w:rsidR="008B35D8" w:rsidRDefault="008B35D8">
      <w:pPr>
        <w:shd w:val="clear" w:color="auto" w:fill="FFFFFF"/>
        <w:spacing w:before="259" w:line="240" w:lineRule="exact"/>
        <w:ind w:left="5" w:right="5"/>
        <w:jc w:val="both"/>
      </w:pPr>
      <w:r>
        <w:rPr>
          <w:spacing w:val="-4"/>
        </w:rPr>
        <w:t>асоциального поведения создающих опасность для окружающих. Тем самым недобро</w:t>
      </w:r>
      <w:r>
        <w:rPr>
          <w:spacing w:val="-4"/>
        </w:rPr>
        <w:softHyphen/>
        <w:t xml:space="preserve">вольное медицинское вмешательство выступает в качестве альтернативы иным формам </w:t>
      </w:r>
      <w:r>
        <w:rPr>
          <w:spacing w:val="-8"/>
        </w:rPr>
        <w:t>государственного принуждения (административной или уголовной ответственности). Пред</w:t>
      </w:r>
      <w:r>
        <w:rPr>
          <w:spacing w:val="-8"/>
        </w:rPr>
        <w:softHyphen/>
      </w:r>
      <w:r>
        <w:rPr>
          <w:spacing w:val="-4"/>
        </w:rPr>
        <w:t xml:space="preserve">ставляется, что отказ от привлечения больных туберкулезом в случае их асоциального </w:t>
      </w:r>
      <w:r>
        <w:rPr>
          <w:spacing w:val="-6"/>
        </w:rPr>
        <w:t>поведения к административной или уголовной ответственности и помещение их по реше</w:t>
      </w:r>
      <w:r>
        <w:rPr>
          <w:spacing w:val="-6"/>
        </w:rPr>
        <w:softHyphen/>
      </w:r>
      <w:r>
        <w:rPr>
          <w:spacing w:val="-4"/>
        </w:rPr>
        <w:t>нию суда в специализированный стационар для недобровольного лечения больше соот</w:t>
      </w:r>
      <w:r>
        <w:rPr>
          <w:spacing w:val="-4"/>
        </w:rPr>
        <w:softHyphen/>
      </w:r>
      <w:r>
        <w:t>ветствует интересам самих больных и общества в целом.</w:t>
      </w:r>
    </w:p>
    <w:p w14:paraId="360DC305" w14:textId="77777777" w:rsidR="008B35D8" w:rsidRDefault="008B35D8">
      <w:pPr>
        <w:shd w:val="clear" w:color="auto" w:fill="FFFFFF"/>
        <w:spacing w:before="5" w:line="240" w:lineRule="exact"/>
        <w:ind w:right="10" w:firstLine="298"/>
        <w:jc w:val="both"/>
      </w:pPr>
      <w:r>
        <w:rPr>
          <w:spacing w:val="-1"/>
        </w:rPr>
        <w:t>Федеральный закон «О предупреждении распространения туберкулеза в Россий</w:t>
      </w:r>
      <w:r>
        <w:rPr>
          <w:spacing w:val="-1"/>
        </w:rPr>
        <w:softHyphen/>
      </w:r>
      <w:r>
        <w:rPr>
          <w:spacing w:val="-5"/>
        </w:rPr>
        <w:t xml:space="preserve">ской Федерации» был принят через девять лет после Закона о психиатрической помощи. </w:t>
      </w:r>
      <w:r>
        <w:rPr>
          <w:spacing w:val="-3"/>
        </w:rPr>
        <w:t>Для Закона о психиатрической помощи характерно сбалансированное отношение к за</w:t>
      </w:r>
      <w:r>
        <w:rPr>
          <w:spacing w:val="-3"/>
        </w:rPr>
        <w:softHyphen/>
        <w:t>щите прав меньшинства (больных) и большинства (здоровых), основанное на положе</w:t>
      </w:r>
      <w:r>
        <w:rPr>
          <w:spacing w:val="-3"/>
        </w:rPr>
        <w:softHyphen/>
      </w:r>
      <w:r>
        <w:rPr>
          <w:spacing w:val="-6"/>
        </w:rPr>
        <w:t xml:space="preserve">нии ч. 3 ст. 17 Конституции Российской Федерации, утверждающем, что «осуществление прав и свобод человека и гражданина не должно нарушать права и свободы других лиц». </w:t>
      </w:r>
      <w:r>
        <w:rPr>
          <w:spacing w:val="-2"/>
        </w:rPr>
        <w:t xml:space="preserve">Принятый в первые годы демократических преобразований Закон о психиатрической </w:t>
      </w:r>
      <w:r>
        <w:rPr>
          <w:spacing w:val="-3"/>
        </w:rPr>
        <w:t xml:space="preserve">помощи исходил из приоритета интересов душевнобольных, что затрудняет здоровым лицам защиту своих прав в случае конфликта с психически больными, особенно в тех </w:t>
      </w:r>
      <w:r>
        <w:t>случаях, когда больной не наблюдается у психиатра.</w:t>
      </w:r>
    </w:p>
    <w:p w14:paraId="48FF6DCF" w14:textId="77777777" w:rsidR="008B35D8" w:rsidRDefault="008B35D8">
      <w:pPr>
        <w:shd w:val="clear" w:color="auto" w:fill="FFFFFF"/>
        <w:spacing w:line="240" w:lineRule="exact"/>
        <w:ind w:left="14" w:right="10" w:firstLine="283"/>
        <w:jc w:val="both"/>
      </w:pPr>
      <w:r>
        <w:rPr>
          <w:spacing w:val="-4"/>
        </w:rPr>
        <w:t>Как уже отмечалось выше, наркологическая патология отнесена к социально значи</w:t>
      </w:r>
      <w:r>
        <w:rPr>
          <w:spacing w:val="-4"/>
        </w:rPr>
        <w:softHyphen/>
      </w:r>
      <w:r>
        <w:rPr>
          <w:spacing w:val="-2"/>
        </w:rPr>
        <w:t xml:space="preserve">мым заболеваниям. Эти больные, так же как и лица с психическими расстройствами, </w:t>
      </w:r>
      <w:r>
        <w:rPr>
          <w:spacing w:val="-4"/>
        </w:rPr>
        <w:t>имеют право на медико-социальную помощь, должны бесплатно или на льготных усло</w:t>
      </w:r>
      <w:r>
        <w:rPr>
          <w:spacing w:val="-4"/>
        </w:rPr>
        <w:softHyphen/>
      </w:r>
      <w:r>
        <w:rPr>
          <w:spacing w:val="-3"/>
        </w:rPr>
        <w:t>виях обеспечиваться диспансерным наблюдением в соответствующих лечебно-профи</w:t>
      </w:r>
      <w:r>
        <w:rPr>
          <w:spacing w:val="-3"/>
        </w:rPr>
        <w:softHyphen/>
      </w:r>
      <w:r>
        <w:rPr>
          <w:spacing w:val="-4"/>
        </w:rPr>
        <w:t xml:space="preserve">лактических учреждениях. Сходство юридически значимых особенностей психических </w:t>
      </w:r>
      <w:r>
        <w:rPr>
          <w:spacing w:val="-3"/>
        </w:rPr>
        <w:t xml:space="preserve">расстройств и зависимости от ПАВ определяется еше и тем, что синдром зависимости </w:t>
      </w:r>
      <w:r>
        <w:rPr>
          <w:spacing w:val="-1"/>
        </w:rPr>
        <w:t xml:space="preserve">нарушает способность больного адекватно воспринимать окружающее и осознанно </w:t>
      </w:r>
      <w:r>
        <w:rPr>
          <w:spacing w:val="-3"/>
        </w:rPr>
        <w:t xml:space="preserve">руководить своими поступками, Так, в адаптированном варианте Класса </w:t>
      </w:r>
      <w:r>
        <w:rPr>
          <w:spacing w:val="-3"/>
          <w:lang w:val="en-US"/>
        </w:rPr>
        <w:t>V</w:t>
      </w:r>
      <w:r w:rsidRPr="003B11F8">
        <w:rPr>
          <w:spacing w:val="-3"/>
        </w:rPr>
        <w:t xml:space="preserve"> </w:t>
      </w:r>
      <w:r>
        <w:rPr>
          <w:spacing w:val="-3"/>
        </w:rPr>
        <w:t>«Психиче</w:t>
      </w:r>
      <w:r>
        <w:rPr>
          <w:spacing w:val="-3"/>
        </w:rPr>
        <w:softHyphen/>
      </w:r>
      <w:r>
        <w:rPr>
          <w:spacing w:val="-5"/>
        </w:rPr>
        <w:t>ские расстройства и расстройства поведения» МКБ-10, предназначенном для обязатель</w:t>
      </w:r>
      <w:r>
        <w:rPr>
          <w:spacing w:val="-5"/>
        </w:rPr>
        <w:softHyphen/>
      </w:r>
      <w:r>
        <w:rPr>
          <w:spacing w:val="-6"/>
        </w:rPr>
        <w:t xml:space="preserve">ного использования в учреждениях, оказывающих психиатрическую и наркологическую </w:t>
      </w:r>
      <w:r>
        <w:rPr>
          <w:spacing w:val="-5"/>
        </w:rPr>
        <w:t>помощь в Российской Федерации, отмечены следующие диагностических характеристи</w:t>
      </w:r>
      <w:r>
        <w:rPr>
          <w:spacing w:val="-5"/>
        </w:rPr>
        <w:softHyphen/>
      </w:r>
      <w:r>
        <w:t>ки синдрома зависимости:</w:t>
      </w:r>
    </w:p>
    <w:p w14:paraId="0A24739F" w14:textId="77777777" w:rsidR="008B35D8" w:rsidRDefault="008B35D8" w:rsidP="008B35D8">
      <w:pPr>
        <w:numPr>
          <w:ilvl w:val="0"/>
          <w:numId w:val="19"/>
        </w:numPr>
        <w:shd w:val="clear" w:color="auto" w:fill="FFFFFF"/>
        <w:tabs>
          <w:tab w:val="left" w:pos="614"/>
        </w:tabs>
        <w:spacing w:line="240" w:lineRule="exact"/>
        <w:ind w:left="614" w:right="14" w:hanging="149"/>
        <w:jc w:val="both"/>
      </w:pPr>
      <w:r>
        <w:rPr>
          <w:spacing w:val="-3"/>
        </w:rPr>
        <w:t>трудно преодолимая тяга к приему ПАВ, которая наиболее отчетливо проявля</w:t>
      </w:r>
      <w:r>
        <w:rPr>
          <w:spacing w:val="-3"/>
        </w:rPr>
        <w:softHyphen/>
        <w:t>ется при абстинентном синдроме и обусловливает безуспешность попыток пре</w:t>
      </w:r>
      <w:r>
        <w:rPr>
          <w:spacing w:val="-3"/>
        </w:rPr>
        <w:softHyphen/>
      </w:r>
      <w:r>
        <w:t>кратить или уменьшить прием ПАВ;</w:t>
      </w:r>
    </w:p>
    <w:p w14:paraId="337450F0" w14:textId="77777777" w:rsidR="008B35D8" w:rsidRDefault="008B35D8" w:rsidP="008B35D8">
      <w:pPr>
        <w:numPr>
          <w:ilvl w:val="0"/>
          <w:numId w:val="19"/>
        </w:numPr>
        <w:shd w:val="clear" w:color="auto" w:fill="FFFFFF"/>
        <w:tabs>
          <w:tab w:val="left" w:pos="614"/>
        </w:tabs>
        <w:spacing w:line="240" w:lineRule="exact"/>
        <w:ind w:left="614" w:right="19" w:hanging="149"/>
        <w:jc w:val="both"/>
      </w:pPr>
      <w:r>
        <w:rPr>
          <w:spacing w:val="-3"/>
        </w:rPr>
        <w:t xml:space="preserve">снижение способности контролировать прием ПАВ, продолжение приема ПАВ </w:t>
      </w:r>
      <w:r>
        <w:t>вопреки явным вредным последствиям;</w:t>
      </w:r>
    </w:p>
    <w:p w14:paraId="1051C72E" w14:textId="77777777" w:rsidR="008B35D8" w:rsidRDefault="008B35D8" w:rsidP="008B35D8">
      <w:pPr>
        <w:numPr>
          <w:ilvl w:val="0"/>
          <w:numId w:val="19"/>
        </w:numPr>
        <w:shd w:val="clear" w:color="auto" w:fill="FFFFFF"/>
        <w:tabs>
          <w:tab w:val="left" w:pos="614"/>
        </w:tabs>
        <w:spacing w:line="240" w:lineRule="exact"/>
        <w:ind w:left="614" w:right="24" w:hanging="149"/>
        <w:jc w:val="both"/>
      </w:pPr>
      <w:r>
        <w:rPr>
          <w:spacing w:val="-5"/>
        </w:rPr>
        <w:t xml:space="preserve">поглощенность употреблением ПАВ, проявляющаяся в отказе ради приема ПАВ </w:t>
      </w:r>
      <w:r>
        <w:t>от иных интересов и альтернативных наслаждений.</w:t>
      </w:r>
    </w:p>
    <w:p w14:paraId="2C52E7D5" w14:textId="77777777" w:rsidR="008B35D8" w:rsidRDefault="008B35D8">
      <w:pPr>
        <w:shd w:val="clear" w:color="auto" w:fill="FFFFFF"/>
        <w:spacing w:line="240" w:lineRule="exact"/>
        <w:ind w:left="62" w:firstLine="259"/>
        <w:jc w:val="both"/>
      </w:pPr>
      <w:r>
        <w:rPr>
          <w:spacing w:val="-5"/>
        </w:rPr>
        <w:t>С. Н. Шишков (2000) полагает, что нормы Закона о психиатрической помощи в «час</w:t>
      </w:r>
      <w:r>
        <w:rPr>
          <w:spacing w:val="-5"/>
        </w:rPr>
        <w:softHyphen/>
      </w:r>
      <w:r>
        <w:rPr>
          <w:spacing w:val="-3"/>
        </w:rPr>
        <w:t xml:space="preserve">ти добровольных психиатрических мер распространяются на лиц с наркологическими </w:t>
      </w:r>
      <w:r>
        <w:rPr>
          <w:spacing w:val="-2"/>
        </w:rPr>
        <w:t>заболеваниями без изъятий», а недобровольная психиатрическая помощь этим боль</w:t>
      </w:r>
      <w:r>
        <w:rPr>
          <w:spacing w:val="-2"/>
        </w:rPr>
        <w:softHyphen/>
      </w:r>
      <w:r>
        <w:rPr>
          <w:spacing w:val="-6"/>
        </w:rPr>
        <w:t xml:space="preserve">ным может оказываться лишь в тех случаях, когда наркологическая патология достигает </w:t>
      </w:r>
      <w:r>
        <w:rPr>
          <w:spacing w:val="-4"/>
        </w:rPr>
        <w:t>выраженности «тяжелого психического расстройства, лишающего больного способно</w:t>
      </w:r>
      <w:r>
        <w:rPr>
          <w:spacing w:val="-4"/>
        </w:rPr>
        <w:softHyphen/>
        <w:t>сти к осознанно-волевой регуляции своего поведения». Из этого следует, что недобро</w:t>
      </w:r>
      <w:r>
        <w:rPr>
          <w:spacing w:val="-4"/>
        </w:rPr>
        <w:softHyphen/>
      </w:r>
      <w:r>
        <w:rPr>
          <w:spacing w:val="-7"/>
        </w:rPr>
        <w:t xml:space="preserve">вольное психиатрическое вмешательство у наркологических больных возможно только в </w:t>
      </w:r>
      <w:r>
        <w:t>случае психотических расстройств или деменции.</w:t>
      </w:r>
    </w:p>
    <w:p w14:paraId="0394B218" w14:textId="77777777" w:rsidR="008B35D8" w:rsidRDefault="008B35D8">
      <w:pPr>
        <w:shd w:val="clear" w:color="auto" w:fill="FFFFFF"/>
        <w:spacing w:line="240" w:lineRule="exact"/>
        <w:ind w:left="86" w:right="10" w:firstLine="250"/>
        <w:jc w:val="both"/>
      </w:pPr>
      <w:r>
        <w:rPr>
          <w:spacing w:val="-2"/>
        </w:rPr>
        <w:t>Представляется, что подобная позиция игнорирует основную, ядерную симптома</w:t>
      </w:r>
      <w:r>
        <w:rPr>
          <w:spacing w:val="-2"/>
        </w:rPr>
        <w:softHyphen/>
      </w:r>
      <w:r>
        <w:rPr>
          <w:spacing w:val="-3"/>
        </w:rPr>
        <w:t>тику синдрома зависимости, который сам по себе существенно ограничивает способ</w:t>
      </w:r>
      <w:r>
        <w:rPr>
          <w:spacing w:val="-3"/>
        </w:rPr>
        <w:softHyphen/>
      </w:r>
      <w:r>
        <w:rPr>
          <w:spacing w:val="-2"/>
        </w:rPr>
        <w:t xml:space="preserve">ность больного осознанно руководить своим поведением. Анозогнозия, характерная </w:t>
      </w:r>
      <w:r>
        <w:rPr>
          <w:spacing w:val="-7"/>
        </w:rPr>
        <w:t>для зависимости от ПАВ, не позволяет таким людям адекватно оценивать тяжесть своего</w:t>
      </w:r>
    </w:p>
    <w:p w14:paraId="7A8102C7" w14:textId="77777777" w:rsidR="008B35D8" w:rsidRDefault="008B35D8">
      <w:pPr>
        <w:shd w:val="clear" w:color="auto" w:fill="FFFFFF"/>
        <w:spacing w:line="240" w:lineRule="exact"/>
        <w:ind w:left="86" w:right="10" w:firstLine="250"/>
        <w:jc w:val="both"/>
        <w:sectPr w:rsidR="008B35D8">
          <w:pgSz w:w="12240" w:h="15840"/>
          <w:pgMar w:top="1440" w:right="2319" w:bottom="720" w:left="2639" w:header="720" w:footer="720" w:gutter="0"/>
          <w:cols w:space="60"/>
          <w:noEndnote/>
        </w:sectPr>
      </w:pPr>
    </w:p>
    <w:p w14:paraId="4254981C" w14:textId="77777777" w:rsidR="008B35D8" w:rsidRDefault="008B35D8">
      <w:pPr>
        <w:shd w:val="clear" w:color="auto" w:fill="FFFFFF"/>
        <w:spacing w:before="34"/>
      </w:pPr>
      <w:r>
        <w:t>112</w:t>
      </w:r>
    </w:p>
    <w:p w14:paraId="425C41EA" w14:textId="77777777" w:rsidR="008B35D8" w:rsidRDefault="008B35D8">
      <w:pPr>
        <w:shd w:val="clear" w:color="auto" w:fill="FFFFFF"/>
      </w:pPr>
      <w:r>
        <w:br w:type="column"/>
      </w:r>
      <w:r>
        <w:rPr>
          <w:spacing w:val="-13"/>
        </w:rPr>
        <w:t>Правовые аспекты аддиктологмЯ</w:t>
      </w:r>
    </w:p>
    <w:p w14:paraId="68597C61" w14:textId="77777777" w:rsidR="008B35D8" w:rsidRDefault="008B35D8">
      <w:pPr>
        <w:shd w:val="clear" w:color="auto" w:fill="FFFFFF"/>
        <w:sectPr w:rsidR="008B35D8">
          <w:pgSz w:w="12240" w:h="15840"/>
          <w:pgMar w:top="1440" w:right="2422" w:bottom="720" w:left="2532" w:header="720" w:footer="720" w:gutter="0"/>
          <w:cols w:num="2" w:space="720" w:equalWidth="0">
            <w:col w:w="720" w:space="4051"/>
            <w:col w:w="2515"/>
          </w:cols>
          <w:noEndnote/>
        </w:sectPr>
      </w:pPr>
    </w:p>
    <w:p w14:paraId="4C05954A" w14:textId="77777777" w:rsidR="008B35D8" w:rsidRDefault="008B35D8">
      <w:pPr>
        <w:shd w:val="clear" w:color="auto" w:fill="FFFFFF"/>
        <w:spacing w:before="221" w:line="235" w:lineRule="exact"/>
        <w:ind w:right="43"/>
        <w:jc w:val="both"/>
      </w:pPr>
      <w:r>
        <w:rPr>
          <w:spacing w:val="-3"/>
        </w:rPr>
        <w:t xml:space="preserve">заболевания, необходимость обращения за наркологической помощью. Кроме того, эта </w:t>
      </w:r>
      <w:r>
        <w:rPr>
          <w:spacing w:val="-4"/>
        </w:rPr>
        <w:t xml:space="preserve">точка зрения не основана на требованиях Закона о психиатрической помощи и отражает </w:t>
      </w:r>
      <w:r>
        <w:rPr>
          <w:spacing w:val="-3"/>
        </w:rPr>
        <w:t>традиционную позицию судебных психиатров. Действительно, недобровольное психи</w:t>
      </w:r>
      <w:r>
        <w:rPr>
          <w:spacing w:val="-3"/>
        </w:rPr>
        <w:softHyphen/>
      </w:r>
      <w:r>
        <w:rPr>
          <w:spacing w:val="-5"/>
        </w:rPr>
        <w:t>атрическое освидетельствование может быть проведено в тех случаях, когда есть основа</w:t>
      </w:r>
      <w:r>
        <w:rPr>
          <w:spacing w:val="-5"/>
        </w:rPr>
        <w:softHyphen/>
      </w:r>
      <w:r>
        <w:rPr>
          <w:spacing w:val="-2"/>
        </w:rPr>
        <w:t>ние полагать наличие тяжелого психического расстройства. Тяжелое психическое рас</w:t>
      </w:r>
      <w:r>
        <w:rPr>
          <w:spacing w:val="-2"/>
        </w:rPr>
        <w:softHyphen/>
      </w:r>
      <w:r>
        <w:rPr>
          <w:spacing w:val="-4"/>
        </w:rPr>
        <w:t xml:space="preserve">стройство также является условием недобровольной госпитализации в психиатрический </w:t>
      </w:r>
      <w:r>
        <w:rPr>
          <w:spacing w:val="-2"/>
        </w:rPr>
        <w:t xml:space="preserve">стационар до постановления судьи. Однако Закон о психиатрической помощи и иные </w:t>
      </w:r>
      <w:r>
        <w:rPr>
          <w:spacing w:val="-4"/>
        </w:rPr>
        <w:t>нормативные правовые акты не дают легального определения понятия «тяжелое психи</w:t>
      </w:r>
      <w:r>
        <w:rPr>
          <w:spacing w:val="-4"/>
        </w:rPr>
        <w:softHyphen/>
      </w:r>
      <w:r>
        <w:rPr>
          <w:spacing w:val="-3"/>
        </w:rPr>
        <w:t>ческое расстройство». Это придает прилагательному «тяжелое» сугубо оценочный ха</w:t>
      </w:r>
      <w:r>
        <w:rPr>
          <w:spacing w:val="-3"/>
        </w:rPr>
        <w:softHyphen/>
        <w:t xml:space="preserve">рактер и не позволяет четко дифференцировать «тяжелое психическое расстройство» и психическое расстройство, не являющееся таковым, и мотивировать принятое решение </w:t>
      </w:r>
      <w:r>
        <w:t>ссылкой на какой-либо нормативный акт.</w:t>
      </w:r>
    </w:p>
    <w:p w14:paraId="0D3D21FC" w14:textId="77777777" w:rsidR="008B35D8" w:rsidRDefault="008B35D8">
      <w:pPr>
        <w:shd w:val="clear" w:color="auto" w:fill="FFFFFF"/>
        <w:spacing w:line="235" w:lineRule="exact"/>
        <w:ind w:left="10" w:right="34" w:firstLine="341"/>
        <w:jc w:val="both"/>
      </w:pPr>
      <w:r>
        <w:rPr>
          <w:spacing w:val="-3"/>
        </w:rPr>
        <w:t xml:space="preserve">Нормы о недобровольном освидетельствовании и недобровольной госпитализации </w:t>
      </w:r>
      <w:r>
        <w:rPr>
          <w:spacing w:val="-2"/>
        </w:rPr>
        <w:t xml:space="preserve">можно сравнить с нормами о невменяемости (ст. 21 УК) и ограниченной вменяемости </w:t>
      </w:r>
      <w:r>
        <w:rPr>
          <w:spacing w:val="-3"/>
        </w:rPr>
        <w:t xml:space="preserve">(ст. 22 УК), поскольку они построены с использованием медицинского и юридического критериев. В качестве медицинского критерия, наличие которого необходимо, но не достаточно для недобровольного психиатрического вмешательства, выступает тяжелое психическое расстройство. Юридический критерий, содержащийся в ч. 4 ст. 23 и ст. 29 </w:t>
      </w:r>
      <w:r>
        <w:rPr>
          <w:spacing w:val="-2"/>
        </w:rPr>
        <w:t>Закона о психиатрической помощи, устанавливает, что недобровольное психиатриче</w:t>
      </w:r>
      <w:r>
        <w:rPr>
          <w:spacing w:val="-2"/>
        </w:rPr>
        <w:softHyphen/>
      </w:r>
      <w:r>
        <w:rPr>
          <w:spacing w:val="-6"/>
        </w:rPr>
        <w:t>ское вмешательство возможно только в тех случаях, когда тяжелое психическое расстрой</w:t>
      </w:r>
      <w:r>
        <w:rPr>
          <w:spacing w:val="-6"/>
        </w:rPr>
        <w:softHyphen/>
      </w:r>
      <w:r>
        <w:t>ство вызывает одно из перечисленных ниже последствий:</w:t>
      </w:r>
    </w:p>
    <w:p w14:paraId="7D4D7BD0" w14:textId="77777777" w:rsidR="008B35D8" w:rsidRDefault="008B35D8" w:rsidP="008B35D8">
      <w:pPr>
        <w:numPr>
          <w:ilvl w:val="0"/>
          <w:numId w:val="3"/>
        </w:numPr>
        <w:shd w:val="clear" w:color="auto" w:fill="FFFFFF"/>
        <w:tabs>
          <w:tab w:val="left" w:pos="696"/>
        </w:tabs>
        <w:spacing w:line="235" w:lineRule="exact"/>
        <w:ind w:left="528"/>
      </w:pPr>
      <w:r>
        <w:rPr>
          <w:spacing w:val="-2"/>
        </w:rPr>
        <w:t>непосредственную опасность больного для себя или окружающих;</w:t>
      </w:r>
    </w:p>
    <w:p w14:paraId="2093CE67" w14:textId="77777777" w:rsidR="008B35D8" w:rsidRDefault="008B35D8" w:rsidP="008B35D8">
      <w:pPr>
        <w:numPr>
          <w:ilvl w:val="0"/>
          <w:numId w:val="3"/>
        </w:numPr>
        <w:shd w:val="clear" w:color="auto" w:fill="FFFFFF"/>
        <w:tabs>
          <w:tab w:val="left" w:pos="696"/>
        </w:tabs>
        <w:spacing w:line="235" w:lineRule="exact"/>
        <w:ind w:left="696" w:right="34" w:hanging="168"/>
        <w:jc w:val="both"/>
      </w:pPr>
      <w:r>
        <w:rPr>
          <w:spacing w:val="-1"/>
        </w:rPr>
        <w:t xml:space="preserve">беспомощность больного, т. е. неспособность самостоятельно удовлетворять </w:t>
      </w:r>
      <w:r>
        <w:t>основные жизненные потребности;</w:t>
      </w:r>
    </w:p>
    <w:p w14:paraId="6162185D" w14:textId="77777777" w:rsidR="008B35D8" w:rsidRDefault="008B35D8" w:rsidP="008B35D8">
      <w:pPr>
        <w:numPr>
          <w:ilvl w:val="0"/>
          <w:numId w:val="3"/>
        </w:numPr>
        <w:shd w:val="clear" w:color="auto" w:fill="FFFFFF"/>
        <w:tabs>
          <w:tab w:val="left" w:pos="696"/>
        </w:tabs>
        <w:spacing w:line="235" w:lineRule="exact"/>
        <w:ind w:left="696" w:hanging="168"/>
        <w:jc w:val="both"/>
      </w:pPr>
      <w:r>
        <w:rPr>
          <w:spacing w:val="-2"/>
        </w:rPr>
        <w:t xml:space="preserve">возможность причинения существенного вреда здоровью вследствие ухудшен </w:t>
      </w:r>
      <w:r>
        <w:rPr>
          <w:spacing w:val="-4"/>
        </w:rPr>
        <w:t xml:space="preserve">ния психического состояния больного в случае оставления без психиатрической </w:t>
      </w:r>
      <w:r>
        <w:t>помощи.</w:t>
      </w:r>
    </w:p>
    <w:p w14:paraId="0B4D848D" w14:textId="77777777" w:rsidR="008B35D8" w:rsidRDefault="008B35D8">
      <w:pPr>
        <w:shd w:val="clear" w:color="auto" w:fill="FFFFFF"/>
        <w:spacing w:line="235" w:lineRule="exact"/>
        <w:ind w:left="19" w:right="29" w:firstLine="341"/>
        <w:jc w:val="both"/>
      </w:pPr>
      <w:r>
        <w:rPr>
          <w:spacing w:val="-3"/>
        </w:rPr>
        <w:t>В условиях неопределенности понятия «тяжелое психическое расстройство» реша</w:t>
      </w:r>
      <w:r>
        <w:rPr>
          <w:spacing w:val="-3"/>
        </w:rPr>
        <w:softHyphen/>
        <w:t>ющее значение для применения недобровольного медицинского вмешательства приоб</w:t>
      </w:r>
      <w:r>
        <w:rPr>
          <w:spacing w:val="-3"/>
        </w:rPr>
        <w:softHyphen/>
      </w:r>
      <w:r>
        <w:rPr>
          <w:spacing w:val="-1"/>
        </w:rPr>
        <w:t xml:space="preserve">ретает юридический критерий. Основанием для недобровольного психиатрического </w:t>
      </w:r>
      <w:r>
        <w:rPr>
          <w:spacing w:val="-3"/>
        </w:rPr>
        <w:t xml:space="preserve">освидетельствования или госпитализация может быть любое психическое расстройство </w:t>
      </w:r>
      <w:r>
        <w:rPr>
          <w:spacing w:val="-2"/>
        </w:rPr>
        <w:t>(как общее основание оказания психиатрической помощи), если оно соотносится с од</w:t>
      </w:r>
      <w:r>
        <w:rPr>
          <w:spacing w:val="-2"/>
        </w:rPr>
        <w:softHyphen/>
      </w:r>
      <w:r>
        <w:t>ним из юридических критериев.</w:t>
      </w:r>
    </w:p>
    <w:p w14:paraId="37E2C3C1" w14:textId="77777777" w:rsidR="008B35D8" w:rsidRDefault="008B35D8">
      <w:pPr>
        <w:shd w:val="clear" w:color="auto" w:fill="FFFFFF"/>
        <w:spacing w:line="235" w:lineRule="exact"/>
        <w:ind w:left="24" w:right="29" w:firstLine="331"/>
        <w:jc w:val="both"/>
      </w:pPr>
      <w:r>
        <w:rPr>
          <w:spacing w:val="-6"/>
        </w:rPr>
        <w:t xml:space="preserve">Поэтому неслучайно в ч. </w:t>
      </w:r>
      <w:r>
        <w:rPr>
          <w:spacing w:val="-6"/>
          <w:lang w:val="en-US"/>
        </w:rPr>
        <w:t>I</w:t>
      </w:r>
      <w:r w:rsidRPr="003B11F8">
        <w:rPr>
          <w:spacing w:val="-6"/>
        </w:rPr>
        <w:t xml:space="preserve"> </w:t>
      </w:r>
      <w:r>
        <w:rPr>
          <w:spacing w:val="-6"/>
        </w:rPr>
        <w:t xml:space="preserve">ст. 27 Закона о психиатрической помощи для определения </w:t>
      </w:r>
      <w:r>
        <w:rPr>
          <w:spacing w:val="-5"/>
        </w:rPr>
        <w:t xml:space="preserve">круга лиц, подлежащих диспансерному наблюдению, законодатель отказался от понятия </w:t>
      </w:r>
      <w:r>
        <w:rPr>
          <w:spacing w:val="-2"/>
        </w:rPr>
        <w:t xml:space="preserve">«тяжелое психическое расстройство». Основаниями для установления диспансерного </w:t>
      </w:r>
      <w:r>
        <w:rPr>
          <w:spacing w:val="-4"/>
        </w:rPr>
        <w:t>наблюдения являются следующие особенности клинической картины психического рас</w:t>
      </w:r>
      <w:r>
        <w:rPr>
          <w:spacing w:val="-4"/>
        </w:rPr>
        <w:softHyphen/>
      </w:r>
      <w:r>
        <w:rPr>
          <w:spacing w:val="-5"/>
        </w:rPr>
        <w:t xml:space="preserve">стройства: 1) хроническое и затяжное течение расстройства; 2) наличие тяжелых стойких </w:t>
      </w:r>
      <w:r>
        <w:t>или часто обостряющихся болезненных проявлений.</w:t>
      </w:r>
    </w:p>
    <w:p w14:paraId="117C953D" w14:textId="77777777" w:rsidR="008B35D8" w:rsidRDefault="008B35D8">
      <w:pPr>
        <w:shd w:val="clear" w:color="auto" w:fill="FFFFFF"/>
        <w:spacing w:line="235" w:lineRule="exact"/>
        <w:ind w:left="19" w:right="19" w:firstLine="326"/>
        <w:jc w:val="both"/>
      </w:pPr>
      <w:r>
        <w:rPr>
          <w:spacing w:val="-2"/>
        </w:rPr>
        <w:t xml:space="preserve">Указанные критерии хотя и носят оценочный характер, но более конкретны, что </w:t>
      </w:r>
      <w:r>
        <w:rPr>
          <w:spacing w:val="-5"/>
        </w:rPr>
        <w:t>позволяет успешно решать с их помощью большинство вопросов, возникающих на прак</w:t>
      </w:r>
      <w:r>
        <w:rPr>
          <w:spacing w:val="-5"/>
        </w:rPr>
        <w:softHyphen/>
      </w:r>
      <w:r>
        <w:rPr>
          <w:spacing w:val="-3"/>
        </w:rPr>
        <w:t>тике. Следует подчеркнуть, что законодатель прямо не связывает установление диспан</w:t>
      </w:r>
      <w:r>
        <w:rPr>
          <w:spacing w:val="-3"/>
        </w:rPr>
        <w:softHyphen/>
      </w:r>
      <w:r>
        <w:rPr>
          <w:spacing w:val="-2"/>
        </w:rPr>
        <w:t xml:space="preserve">серного наблюдения с нозологической принадлежностью психического расстройства </w:t>
      </w:r>
      <w:r>
        <w:rPr>
          <w:spacing w:val="-4"/>
        </w:rPr>
        <w:t>(отнесением его к категории «тяжелых»). Это наблюдение может быть установлено при любом психическом расстройстве, если его течение отвечает указанным выше критери</w:t>
      </w:r>
      <w:r>
        <w:rPr>
          <w:spacing w:val="-4"/>
        </w:rPr>
        <w:softHyphen/>
      </w:r>
      <w:r>
        <w:rPr>
          <w:spacing w:val="-5"/>
        </w:rPr>
        <w:t xml:space="preserve">ям. Очевидно, что критериям ч. 1 ст. 27 Закона о психиатрической помощи соответствует </w:t>
      </w:r>
      <w:r>
        <w:rPr>
          <w:spacing w:val="-3"/>
        </w:rPr>
        <w:t xml:space="preserve">большинство случаев физической зависимости от ПАВ (хроническое течение, наличие </w:t>
      </w:r>
      <w:r>
        <w:t>частых тяжелых обострений — абстинентного синдрома).</w:t>
      </w:r>
    </w:p>
    <w:p w14:paraId="7375FBA1" w14:textId="77777777" w:rsidR="008B35D8" w:rsidRDefault="008B35D8">
      <w:pPr>
        <w:shd w:val="clear" w:color="auto" w:fill="FFFFFF"/>
        <w:spacing w:line="235" w:lineRule="exact"/>
        <w:ind w:left="19" w:right="19" w:firstLine="326"/>
        <w:jc w:val="both"/>
        <w:sectPr w:rsidR="008B35D8">
          <w:type w:val="continuous"/>
          <w:pgSz w:w="12240" w:h="15840"/>
          <w:pgMar w:top="1440" w:right="2369" w:bottom="720" w:left="2508" w:header="720" w:footer="720" w:gutter="0"/>
          <w:cols w:space="60"/>
          <w:noEndnote/>
        </w:sectPr>
      </w:pPr>
    </w:p>
    <w:p w14:paraId="104351B8" w14:textId="77777777" w:rsidR="008B35D8" w:rsidRDefault="008B35D8">
      <w:pPr>
        <w:shd w:val="clear" w:color="auto" w:fill="FFFFFF"/>
      </w:pPr>
      <w:r>
        <w:rPr>
          <w:spacing w:val="-12"/>
        </w:rPr>
        <w:t>развитие нормативно-правовой базы оказания наркологической помощи</w:t>
      </w:r>
    </w:p>
    <w:p w14:paraId="01A2A7A3" w14:textId="77777777" w:rsidR="008B35D8" w:rsidRDefault="008B35D8">
      <w:pPr>
        <w:shd w:val="clear" w:color="auto" w:fill="FFFFFF"/>
        <w:spacing w:before="82"/>
      </w:pPr>
      <w:r>
        <w:br w:type="column"/>
      </w:r>
      <w:r>
        <w:rPr>
          <w:rFonts w:ascii="Arial" w:hAnsi="Arial" w:cs="Arial"/>
          <w:sz w:val="16"/>
          <w:szCs w:val="16"/>
        </w:rPr>
        <w:t>113</w:t>
      </w:r>
    </w:p>
    <w:p w14:paraId="5805B6A2" w14:textId="77777777" w:rsidR="008B35D8" w:rsidRDefault="008B35D8">
      <w:pPr>
        <w:shd w:val="clear" w:color="auto" w:fill="FFFFFF"/>
        <w:spacing w:before="82"/>
        <w:sectPr w:rsidR="008B35D8">
          <w:pgSz w:w="12240" w:h="15840"/>
          <w:pgMar w:top="1440" w:right="2139" w:bottom="720" w:left="2344" w:header="720" w:footer="720" w:gutter="0"/>
          <w:cols w:num="2" w:space="720" w:equalWidth="0">
            <w:col w:w="5500" w:space="1536"/>
            <w:col w:w="720"/>
          </w:cols>
          <w:noEndnote/>
        </w:sectPr>
      </w:pPr>
    </w:p>
    <w:p w14:paraId="6E3C5B50" w14:textId="77777777" w:rsidR="008B35D8" w:rsidRDefault="008B35D8">
      <w:pPr>
        <w:shd w:val="clear" w:color="auto" w:fill="FFFFFF"/>
        <w:spacing w:before="226" w:line="240" w:lineRule="exact"/>
        <w:ind w:right="470" w:firstLine="317"/>
        <w:jc w:val="both"/>
      </w:pPr>
      <w:r>
        <w:rPr>
          <w:spacing w:val="-3"/>
        </w:rPr>
        <w:t>С нашей точки зрения, стремление придать особое значение признаку тяжести пси</w:t>
      </w:r>
      <w:r>
        <w:rPr>
          <w:spacing w:val="-3"/>
        </w:rPr>
        <w:softHyphen/>
      </w:r>
      <w:r>
        <w:rPr>
          <w:spacing w:val="-6"/>
        </w:rPr>
        <w:t xml:space="preserve">хического расстройства отражает характерную для судебной психиатрии практику, когда </w:t>
      </w:r>
      <w:r>
        <w:rPr>
          <w:spacing w:val="-3"/>
        </w:rPr>
        <w:t>наступление правовых последствий, например признание лица невменяемым, связыва</w:t>
      </w:r>
      <w:r>
        <w:rPr>
          <w:spacing w:val="-3"/>
        </w:rPr>
        <w:softHyphen/>
      </w:r>
      <w:r>
        <w:rPr>
          <w:spacing w:val="-5"/>
        </w:rPr>
        <w:t>ется с нозологической принадлежностью психического расстройства (медицинским кри</w:t>
      </w:r>
      <w:r>
        <w:rPr>
          <w:spacing w:val="-5"/>
        </w:rPr>
        <w:softHyphen/>
      </w:r>
      <w:r>
        <w:rPr>
          <w:spacing w:val="-3"/>
        </w:rPr>
        <w:t xml:space="preserve">терием невменяемости), а не с выраженностью нарушения способности к осознанному </w:t>
      </w:r>
      <w:r>
        <w:rPr>
          <w:spacing w:val="-2"/>
        </w:rPr>
        <w:t>руководству поведением в криминальной ситуации (юридическим или психологиче</w:t>
      </w:r>
      <w:r>
        <w:rPr>
          <w:spacing w:val="-2"/>
        </w:rPr>
        <w:softHyphen/>
      </w:r>
      <w:r>
        <w:rPr>
          <w:spacing w:val="-4"/>
        </w:rPr>
        <w:t>ским критерием невменяемости). Эта практика привела к тому, что в судебной психиат</w:t>
      </w:r>
      <w:r>
        <w:rPr>
          <w:spacing w:val="-4"/>
        </w:rPr>
        <w:softHyphen/>
      </w:r>
      <w:r>
        <w:rPr>
          <w:spacing w:val="-5"/>
        </w:rPr>
        <w:t>рии сформировалось отличное от общей психиатрии понимание психического расстрой</w:t>
      </w:r>
      <w:r>
        <w:rPr>
          <w:spacing w:val="-5"/>
        </w:rPr>
        <w:softHyphen/>
      </w:r>
      <w:r>
        <w:rPr>
          <w:spacing w:val="-2"/>
        </w:rPr>
        <w:t>ства, ошибочное отождествление психического расстройства исключительно с наибо</w:t>
      </w:r>
      <w:r>
        <w:rPr>
          <w:spacing w:val="-2"/>
        </w:rPr>
        <w:softHyphen/>
      </w:r>
      <w:r>
        <w:rPr>
          <w:spacing w:val="-5"/>
        </w:rPr>
        <w:t xml:space="preserve">лее тяжелыми формами психической патологии, которые, как правило, влекут признание </w:t>
      </w:r>
      <w:r>
        <w:t>лица невменяемым.</w:t>
      </w:r>
    </w:p>
    <w:p w14:paraId="1C87F809" w14:textId="77777777" w:rsidR="008B35D8" w:rsidRDefault="008B35D8">
      <w:pPr>
        <w:shd w:val="clear" w:color="auto" w:fill="FFFFFF"/>
        <w:spacing w:line="240" w:lineRule="exact"/>
        <w:ind w:left="10" w:right="451" w:firstLine="322"/>
        <w:jc w:val="both"/>
      </w:pPr>
      <w:r>
        <w:rPr>
          <w:spacing w:val="-4"/>
        </w:rPr>
        <w:t>Попытки конкретизировать понятие «тяжелое психическое расстройство», по-наше</w:t>
      </w:r>
      <w:r>
        <w:rPr>
          <w:spacing w:val="-4"/>
        </w:rPr>
        <w:softHyphen/>
      </w:r>
      <w:r>
        <w:rPr>
          <w:spacing w:val="-5"/>
        </w:rPr>
        <w:t>му мнению, нельзя признать удачными. Если к таким расстройствам относить болезнен</w:t>
      </w:r>
      <w:r>
        <w:rPr>
          <w:spacing w:val="-5"/>
        </w:rPr>
        <w:softHyphen/>
      </w:r>
      <w:r>
        <w:rPr>
          <w:spacing w:val="-4"/>
        </w:rPr>
        <w:t>ные состояния, не позволяющие больному понимать значение своих действий или руко</w:t>
      </w:r>
      <w:r>
        <w:rPr>
          <w:spacing w:val="-4"/>
        </w:rPr>
        <w:softHyphen/>
      </w:r>
      <w:r>
        <w:rPr>
          <w:spacing w:val="-3"/>
        </w:rPr>
        <w:t>водить ими, то тяжелое психическое расстройство оказывается тождественным недее</w:t>
      </w:r>
      <w:r>
        <w:rPr>
          <w:spacing w:val="-3"/>
        </w:rPr>
        <w:softHyphen/>
      </w:r>
      <w:r>
        <w:rPr>
          <w:spacing w:val="-2"/>
        </w:rPr>
        <w:t xml:space="preserve">способности, что резко ограничивает возможную сферу применения недобровольного </w:t>
      </w:r>
      <w:r>
        <w:rPr>
          <w:spacing w:val="-4"/>
        </w:rPr>
        <w:t xml:space="preserve">психиатрического вмешательства. В качестве другого критерия тяжелого психического </w:t>
      </w:r>
      <w:r>
        <w:rPr>
          <w:spacing w:val="-3"/>
        </w:rPr>
        <w:t xml:space="preserve">расстройства предлагается использовать отсутствие у больного способности осознанно </w:t>
      </w:r>
      <w:r>
        <w:rPr>
          <w:spacing w:val="-5"/>
        </w:rPr>
        <w:t>принять решение о согласии или отказе от психиатрического вмешательства. Такое опре</w:t>
      </w:r>
      <w:r>
        <w:rPr>
          <w:spacing w:val="-5"/>
        </w:rPr>
        <w:softHyphen/>
      </w:r>
      <w:r>
        <w:rPr>
          <w:spacing w:val="-4"/>
        </w:rPr>
        <w:t>деление на первый взгляд представляется достаточно точным, отвечающим потребнос</w:t>
      </w:r>
      <w:r>
        <w:rPr>
          <w:spacing w:val="-4"/>
        </w:rPr>
        <w:softHyphen/>
      </w:r>
      <w:r>
        <w:rPr>
          <w:spacing w:val="-3"/>
        </w:rPr>
        <w:t xml:space="preserve">тям практики. Однако наличие у больного психического расстройства, лишающего его </w:t>
      </w:r>
      <w:r>
        <w:rPr>
          <w:spacing w:val="-2"/>
        </w:rPr>
        <w:t>способности принимать решение относительно оказания ему психиатрической помо</w:t>
      </w:r>
      <w:r>
        <w:rPr>
          <w:spacing w:val="-2"/>
        </w:rPr>
        <w:softHyphen/>
      </w:r>
      <w:r>
        <w:rPr>
          <w:spacing w:val="-5"/>
        </w:rPr>
        <w:t>щи, вовсе не означает, что этот больной нуждается в недобровольном освидетельствова</w:t>
      </w:r>
      <w:r>
        <w:rPr>
          <w:spacing w:val="-5"/>
        </w:rPr>
        <w:softHyphen/>
      </w:r>
      <w:r>
        <w:rPr>
          <w:spacing w:val="-2"/>
        </w:rPr>
        <w:t>нии или госпитализации. Возможность осуществления недобровольного психиатриче</w:t>
      </w:r>
      <w:r>
        <w:rPr>
          <w:spacing w:val="-2"/>
        </w:rPr>
        <w:softHyphen/>
      </w:r>
      <w:r>
        <w:rPr>
          <w:spacing w:val="-6"/>
        </w:rPr>
        <w:t xml:space="preserve">ского вмешательства определяется наличием условий, перечисленных в ч. 4 ст. 23 и ст. 29 </w:t>
      </w:r>
      <w:r>
        <w:rPr>
          <w:spacing w:val="-3"/>
        </w:rPr>
        <w:t>Закона о психиатрической помощи, а не только наличием тяжелого психического рас</w:t>
      </w:r>
      <w:r>
        <w:rPr>
          <w:spacing w:val="-3"/>
        </w:rPr>
        <w:softHyphen/>
      </w:r>
      <w:r>
        <w:t>стройства.</w:t>
      </w:r>
    </w:p>
    <w:p w14:paraId="2743415F" w14:textId="77777777" w:rsidR="008B35D8" w:rsidRDefault="008B35D8">
      <w:pPr>
        <w:shd w:val="clear" w:color="auto" w:fill="FFFFFF"/>
        <w:spacing w:line="240" w:lineRule="exact"/>
        <w:ind w:left="14" w:right="442" w:firstLine="331"/>
        <w:jc w:val="both"/>
      </w:pPr>
      <w:r>
        <w:rPr>
          <w:spacing w:val="-4"/>
        </w:rPr>
        <w:t>В оказании медицинской помощи участвуют две стороны: пациент и врач. Поэтому из того, что на наркологических больных распространяются нормы Закона о психиатри</w:t>
      </w:r>
      <w:r>
        <w:rPr>
          <w:spacing w:val="-4"/>
        </w:rPr>
        <w:softHyphen/>
        <w:t>ческой помощи, не следует, что психиатр-нарколог обладает правовым статусом психи</w:t>
      </w:r>
      <w:r>
        <w:rPr>
          <w:spacing w:val="-4"/>
        </w:rPr>
        <w:softHyphen/>
      </w:r>
      <w:r>
        <w:rPr>
          <w:spacing w:val="-2"/>
        </w:rPr>
        <w:t xml:space="preserve">атра. Любая медицинская специальность может рассматриваться в трех аспектах: как </w:t>
      </w:r>
      <w:r>
        <w:rPr>
          <w:spacing w:val="-3"/>
        </w:rPr>
        <w:t>сфера профессиональной деятельности, область науки и деятельность, требующая спе</w:t>
      </w:r>
      <w:r>
        <w:rPr>
          <w:spacing w:val="-3"/>
        </w:rPr>
        <w:softHyphen/>
      </w:r>
      <w:r>
        <w:rPr>
          <w:spacing w:val="-2"/>
        </w:rPr>
        <w:t>циальной профессиональной подготовки. Рассмотрим с указанных позиций психиат</w:t>
      </w:r>
      <w:r>
        <w:rPr>
          <w:spacing w:val="-2"/>
        </w:rPr>
        <w:softHyphen/>
      </w:r>
      <w:r>
        <w:rPr>
          <w:spacing w:val="-3"/>
        </w:rPr>
        <w:t xml:space="preserve">рию и наркологию. Номенклатурой (классификатором) специальностей специалистов с </w:t>
      </w:r>
      <w:r>
        <w:rPr>
          <w:spacing w:val="-2"/>
        </w:rPr>
        <w:t>высшим медицинским и фармацевтическим образованием в учреждениях здравоохра</w:t>
      </w:r>
      <w:r>
        <w:rPr>
          <w:spacing w:val="-2"/>
        </w:rPr>
        <w:softHyphen/>
        <w:t xml:space="preserve">нения РФ, утвержденной Приказом Минздрава России от 27 августа 1999 г. № 337 (в редакции Приказа от 16 февраля 2004 г. № 63) в качестве самостоятельных врачебных </w:t>
      </w:r>
      <w:r>
        <w:rPr>
          <w:spacing w:val="-3"/>
        </w:rPr>
        <w:t>специальностей выделены психиатрия (040115) и психиатрия-наркология (040116). Со</w:t>
      </w:r>
      <w:r>
        <w:rPr>
          <w:spacing w:val="-3"/>
        </w:rPr>
        <w:softHyphen/>
        <w:t xml:space="preserve">гласно Перечню соответствия врачебных и провизорских специальностей должностям </w:t>
      </w:r>
      <w:r>
        <w:rPr>
          <w:spacing w:val="-2"/>
        </w:rPr>
        <w:t>специалистов, утвержденному тем же Приказом Минздрава России, занимать долж</w:t>
      </w:r>
      <w:r>
        <w:rPr>
          <w:spacing w:val="-2"/>
        </w:rPr>
        <w:softHyphen/>
      </w:r>
      <w:r>
        <w:rPr>
          <w:spacing w:val="-6"/>
        </w:rPr>
        <w:t>ность психиатра-нарколога может только лицо, имеющее врачебную специальность «пси</w:t>
      </w:r>
      <w:r>
        <w:rPr>
          <w:spacing w:val="-6"/>
        </w:rPr>
        <w:softHyphen/>
      </w:r>
      <w:r>
        <w:t>хиатрия-наркология».</w:t>
      </w:r>
    </w:p>
    <w:p w14:paraId="5A2F93A8" w14:textId="77777777" w:rsidR="008B35D8" w:rsidRDefault="008B35D8">
      <w:pPr>
        <w:shd w:val="clear" w:color="auto" w:fill="FFFFFF"/>
        <w:spacing w:before="10" w:line="240" w:lineRule="exact"/>
        <w:ind w:left="14" w:right="437" w:firstLine="336"/>
        <w:jc w:val="both"/>
      </w:pPr>
      <w:r>
        <w:rPr>
          <w:spacing w:val="-5"/>
        </w:rPr>
        <w:t>Приказом Минздрава России от 26 июля 2002 г. № 238 (в редакции Приказа от 27 ок</w:t>
      </w:r>
      <w:r>
        <w:rPr>
          <w:spacing w:val="-5"/>
        </w:rPr>
        <w:softHyphen/>
      </w:r>
      <w:r>
        <w:rPr>
          <w:spacing w:val="-6"/>
        </w:rPr>
        <w:t>тября 2003 г. № 502) утверждена Номенклатура работ и услуг по оказанию соответствую</w:t>
      </w:r>
      <w:r>
        <w:rPr>
          <w:spacing w:val="-6"/>
        </w:rPr>
        <w:softHyphen/>
      </w:r>
      <w:r>
        <w:rPr>
          <w:spacing w:val="-3"/>
        </w:rPr>
        <w:t>щей медицинской помощи. При оказании амбулаторно-поликлинической и стационар</w:t>
      </w:r>
      <w:r>
        <w:rPr>
          <w:spacing w:val="-3"/>
        </w:rPr>
        <w:softHyphen/>
      </w:r>
      <w:r>
        <w:rPr>
          <w:spacing w:val="-4"/>
        </w:rPr>
        <w:t>ной медицинской помощи в качестве самостоятельных видов медицинской деятельнос</w:t>
      </w:r>
      <w:r>
        <w:rPr>
          <w:spacing w:val="-4"/>
        </w:rPr>
        <w:softHyphen/>
      </w:r>
      <w:r>
        <w:rPr>
          <w:spacing w:val="-3"/>
        </w:rPr>
        <w:t xml:space="preserve">ти, для осуществления которых необходимо получение отдельных лицензий, указанная </w:t>
      </w:r>
      <w:r>
        <w:rPr>
          <w:spacing w:val="-4"/>
        </w:rPr>
        <w:t>Номенклатура выделяет работы и услуги по специальностям «психиатрия», «психотера-</w:t>
      </w:r>
    </w:p>
    <w:p w14:paraId="6E406C12" w14:textId="77777777" w:rsidR="008B35D8" w:rsidRDefault="008B35D8">
      <w:pPr>
        <w:shd w:val="clear" w:color="auto" w:fill="FFFFFF"/>
        <w:spacing w:before="10" w:line="240" w:lineRule="exact"/>
        <w:ind w:left="14" w:right="437" w:firstLine="336"/>
        <w:jc w:val="both"/>
        <w:sectPr w:rsidR="008B35D8">
          <w:type w:val="continuous"/>
          <w:pgSz w:w="12240" w:h="15840"/>
          <w:pgMar w:top="1440" w:right="2139" w:bottom="720" w:left="2335" w:header="720" w:footer="720" w:gutter="0"/>
          <w:cols w:space="60"/>
          <w:noEndnote/>
        </w:sectPr>
      </w:pPr>
    </w:p>
    <w:p w14:paraId="387ED8CA" w14:textId="77777777" w:rsidR="008B35D8" w:rsidRDefault="008B35D8">
      <w:pPr>
        <w:shd w:val="clear" w:color="auto" w:fill="FFFFFF"/>
        <w:spacing w:before="34"/>
      </w:pPr>
      <w:r>
        <w:t>114</w:t>
      </w:r>
    </w:p>
    <w:p w14:paraId="754F86BC" w14:textId="77777777" w:rsidR="008B35D8" w:rsidRDefault="008B35D8">
      <w:pPr>
        <w:shd w:val="clear" w:color="auto" w:fill="FFFFFF"/>
      </w:pPr>
      <w:r>
        <w:br w:type="column"/>
      </w:r>
      <w:r>
        <w:rPr>
          <w:spacing w:val="-12"/>
        </w:rPr>
        <w:t>Правовые аспекты аддиктологии</w:t>
      </w:r>
    </w:p>
    <w:p w14:paraId="06F0D3D6" w14:textId="77777777" w:rsidR="008B35D8" w:rsidRDefault="008B35D8">
      <w:pPr>
        <w:shd w:val="clear" w:color="auto" w:fill="FFFFFF"/>
        <w:sectPr w:rsidR="008B35D8">
          <w:pgSz w:w="12240" w:h="15840"/>
          <w:pgMar w:top="1440" w:right="1760" w:bottom="720" w:left="3203" w:header="720" w:footer="720" w:gutter="0"/>
          <w:cols w:num="2" w:space="720" w:equalWidth="0">
            <w:col w:w="720" w:space="4046"/>
            <w:col w:w="2510"/>
          </w:cols>
          <w:noEndnote/>
        </w:sectPr>
      </w:pPr>
    </w:p>
    <w:p w14:paraId="5FFB5DD4" w14:textId="77777777" w:rsidR="008B35D8" w:rsidRDefault="008B35D8">
      <w:pPr>
        <w:shd w:val="clear" w:color="auto" w:fill="FFFFFF"/>
        <w:spacing w:before="226" w:line="240" w:lineRule="exact"/>
        <w:ind w:right="53"/>
        <w:jc w:val="both"/>
      </w:pPr>
      <w:r>
        <w:rPr>
          <w:spacing w:val="-2"/>
        </w:rPr>
        <w:t xml:space="preserve">пия», «сексология» и «психиатрия-наркология». Как самостоятельно лицензируемые </w:t>
      </w:r>
      <w:r>
        <w:rPr>
          <w:spacing w:val="-3"/>
        </w:rPr>
        <w:t>виды медицинской деятельности, Номенклатура выделяет работы и услуги по нарколо</w:t>
      </w:r>
      <w:r>
        <w:rPr>
          <w:spacing w:val="-3"/>
        </w:rPr>
        <w:softHyphen/>
        <w:t>гической экспертизе, по медицинскому (наркологическому) освидетельствованию, ра</w:t>
      </w:r>
      <w:r>
        <w:rPr>
          <w:spacing w:val="-3"/>
        </w:rPr>
        <w:softHyphen/>
      </w:r>
      <w:r>
        <w:t>боты и услуги по судебно-психиатрической экспертизе.</w:t>
      </w:r>
    </w:p>
    <w:p w14:paraId="494B8AD9" w14:textId="77777777" w:rsidR="008B35D8" w:rsidRDefault="008B35D8">
      <w:pPr>
        <w:shd w:val="clear" w:color="auto" w:fill="FFFFFF"/>
        <w:spacing w:before="5" w:line="240" w:lineRule="exact"/>
        <w:ind w:right="38" w:firstLine="336"/>
        <w:jc w:val="both"/>
      </w:pPr>
      <w:r>
        <w:rPr>
          <w:spacing w:val="-2"/>
        </w:rPr>
        <w:t xml:space="preserve">Общероссийский классификатор специальностей высшей научной квалификации </w:t>
      </w:r>
      <w:r>
        <w:rPr>
          <w:spacing w:val="-5"/>
        </w:rPr>
        <w:t>(ОК 017-94) среди медицинских наук в качестве самостоятельных специальностей выде</w:t>
      </w:r>
      <w:r>
        <w:rPr>
          <w:spacing w:val="-5"/>
        </w:rPr>
        <w:softHyphen/>
      </w:r>
      <w:r>
        <w:rPr>
          <w:spacing w:val="-4"/>
        </w:rPr>
        <w:t>ляет психиатрию (14.00.18) и наркологию (14.00.45). Под специальностью высшей науч</w:t>
      </w:r>
      <w:r>
        <w:rPr>
          <w:spacing w:val="-4"/>
        </w:rPr>
        <w:softHyphen/>
      </w:r>
      <w:r>
        <w:rPr>
          <w:spacing w:val="-3"/>
        </w:rPr>
        <w:t>ной квалификации «понимается совокупность знаний, умений и навыков, приобретен</w:t>
      </w:r>
      <w:r>
        <w:rPr>
          <w:spacing w:val="-3"/>
        </w:rPr>
        <w:softHyphen/>
      </w:r>
      <w:r>
        <w:rPr>
          <w:spacing w:val="-4"/>
        </w:rPr>
        <w:t xml:space="preserve">ных на базе высшего образования в результате проведения самостоятельной творческой </w:t>
      </w:r>
      <w:r>
        <w:rPr>
          <w:spacing w:val="-5"/>
        </w:rPr>
        <w:t>работы по постановке и решению определенных профессиональных задач в рамках кон</w:t>
      </w:r>
      <w:r>
        <w:rPr>
          <w:spacing w:val="-5"/>
        </w:rPr>
        <w:softHyphen/>
      </w:r>
      <w:r>
        <w:t>кретной отрасли науки».</w:t>
      </w:r>
    </w:p>
    <w:p w14:paraId="721A71D5" w14:textId="77777777" w:rsidR="008B35D8" w:rsidRDefault="008B35D8">
      <w:pPr>
        <w:shd w:val="clear" w:color="auto" w:fill="FFFFFF"/>
        <w:spacing w:line="240" w:lineRule="exact"/>
        <w:ind w:left="5" w:right="34" w:firstLine="341"/>
        <w:jc w:val="both"/>
      </w:pPr>
      <w:r>
        <w:rPr>
          <w:spacing w:val="-1"/>
        </w:rPr>
        <w:t xml:space="preserve">Общероссийский классификатор специальностей по образованию (ОК 009-2003), </w:t>
      </w:r>
      <w:r>
        <w:rPr>
          <w:spacing w:val="-2"/>
        </w:rPr>
        <w:t xml:space="preserve">утвержденный Постановлением Госстандарта России от 30 сентября 2003 г. № 276-ст, </w:t>
      </w:r>
      <w:r>
        <w:rPr>
          <w:spacing w:val="-1"/>
        </w:rPr>
        <w:t xml:space="preserve">выделяет четыре специальности высшего профессионального образования в области </w:t>
      </w:r>
      <w:r>
        <w:rPr>
          <w:spacing w:val="-4"/>
        </w:rPr>
        <w:t>здравоохранения: лечебное дело, педиатрию, медико-профилактическое дело и стомато</w:t>
      </w:r>
      <w:r>
        <w:rPr>
          <w:spacing w:val="-4"/>
        </w:rPr>
        <w:softHyphen/>
      </w:r>
      <w:r>
        <w:rPr>
          <w:spacing w:val="-3"/>
        </w:rPr>
        <w:t>логию. Под специальностью в этом классификаторе понимается «совокупность знаний, умений и навыков, приобретенных в результате образования и обеспечивающих поста</w:t>
      </w:r>
      <w:r>
        <w:rPr>
          <w:spacing w:val="-3"/>
        </w:rPr>
        <w:softHyphen/>
      </w:r>
      <w:r>
        <w:t>новку и решение определенных профессиональных задач».</w:t>
      </w:r>
    </w:p>
    <w:p w14:paraId="7B8DF1C2" w14:textId="77777777" w:rsidR="008B35D8" w:rsidRDefault="008B35D8">
      <w:pPr>
        <w:shd w:val="clear" w:color="auto" w:fill="FFFFFF"/>
        <w:spacing w:line="240" w:lineRule="exact"/>
        <w:ind w:left="19" w:firstLine="326"/>
        <w:jc w:val="both"/>
      </w:pPr>
      <w:r>
        <w:rPr>
          <w:spacing w:val="-2"/>
        </w:rPr>
        <w:t>Таким образом, психиатрия и наркология признаны самостоятельными областями профессиональной медицинской деятельности, требующими для занятия ими, в соот</w:t>
      </w:r>
      <w:r>
        <w:rPr>
          <w:spacing w:val="-2"/>
        </w:rPr>
        <w:softHyphen/>
      </w:r>
      <w:r>
        <w:rPr>
          <w:spacing w:val="-3"/>
        </w:rPr>
        <w:t xml:space="preserve">ветствии с требования ст. 54 Основ законодательства Российской Федерации об охране здоровья граждан, прохождения последипломной подготовки и получения сертификата </w:t>
      </w:r>
      <w:r>
        <w:rPr>
          <w:spacing w:val="-2"/>
        </w:rPr>
        <w:t xml:space="preserve">специалиста. Психиатрия и наркология также являются самостоятельными областями </w:t>
      </w:r>
      <w:r>
        <w:rPr>
          <w:spacing w:val="-4"/>
        </w:rPr>
        <w:t>медицинской науки. В связи с этим психиатр-нарколог не имеет права оказывать психи</w:t>
      </w:r>
      <w:r>
        <w:rPr>
          <w:spacing w:val="-4"/>
        </w:rPr>
        <w:softHyphen/>
      </w:r>
      <w:r>
        <w:rPr>
          <w:spacing w:val="-2"/>
        </w:rPr>
        <w:t xml:space="preserve">атрическую помощь, не обладает правами врача-психиатра, установленными в ст. 20* </w:t>
      </w:r>
      <w:r>
        <w:rPr>
          <w:spacing w:val="-4"/>
        </w:rPr>
        <w:t xml:space="preserve">Закона о психиатрической помощи; а врач-психиатр не имеет права оказывать нарколо-: </w:t>
      </w:r>
      <w:r>
        <w:t>гическую помощь.</w:t>
      </w:r>
    </w:p>
    <w:p w14:paraId="0F80A993" w14:textId="77777777" w:rsidR="008B35D8" w:rsidRDefault="008B35D8">
      <w:pPr>
        <w:shd w:val="clear" w:color="auto" w:fill="FFFFFF"/>
        <w:spacing w:line="240" w:lineRule="exact"/>
        <w:ind w:left="19" w:firstLine="341"/>
        <w:jc w:val="both"/>
      </w:pPr>
      <w:r>
        <w:rPr>
          <w:spacing w:val="-2"/>
        </w:rPr>
        <w:t xml:space="preserve">С учетом особенностей правового статуса врача-психиатра и психиатра-нарколога </w:t>
      </w:r>
      <w:r>
        <w:rPr>
          <w:spacing w:val="-1"/>
        </w:rPr>
        <w:t>для распространения положений Закона о психиатрической помощи на наркологиче</w:t>
      </w:r>
      <w:r>
        <w:rPr>
          <w:spacing w:val="-1"/>
        </w:rPr>
        <w:softHyphen/>
      </w:r>
      <w:r>
        <w:rPr>
          <w:spacing w:val="-4"/>
        </w:rPr>
        <w:t xml:space="preserve">скую помощь необходимо дополнить раздел </w:t>
      </w:r>
      <w:r>
        <w:rPr>
          <w:spacing w:val="15"/>
          <w:lang w:val="en-US"/>
        </w:rPr>
        <w:t>III</w:t>
      </w:r>
      <w:r w:rsidRPr="003B11F8">
        <w:rPr>
          <w:spacing w:val="-4"/>
        </w:rPr>
        <w:t xml:space="preserve"> </w:t>
      </w:r>
      <w:r>
        <w:rPr>
          <w:spacing w:val="-4"/>
        </w:rPr>
        <w:t>Закона «Учреждения и лица, оказываю</w:t>
      </w:r>
      <w:r>
        <w:rPr>
          <w:spacing w:val="-4"/>
        </w:rPr>
        <w:softHyphen/>
      </w:r>
      <w:r>
        <w:rPr>
          <w:spacing w:val="-3"/>
        </w:rPr>
        <w:t xml:space="preserve">щие психиатрическую помощь. Права и обязанности медицинских работников и иных </w:t>
      </w:r>
      <w:r>
        <w:rPr>
          <w:spacing w:val="-1"/>
        </w:rPr>
        <w:t xml:space="preserve">специалистов». Так, в ст. 18 Закона о психиатрической помощи следует указать, что </w:t>
      </w:r>
      <w:r>
        <w:rPr>
          <w:spacing w:val="-4"/>
        </w:rPr>
        <w:t xml:space="preserve">психиатрическую помощь наркологическим больным оказывают наркологические уч-Н </w:t>
      </w:r>
      <w:r>
        <w:rPr>
          <w:spacing w:val="-3"/>
        </w:rPr>
        <w:t>реждения и частнопрактикующие врачи психиатры-наркологи; в ст. 19 закрепить поло</w:t>
      </w:r>
      <w:r>
        <w:rPr>
          <w:spacing w:val="-3"/>
        </w:rPr>
        <w:softHyphen/>
      </w:r>
      <w:r>
        <w:rPr>
          <w:spacing w:val="-2"/>
        </w:rPr>
        <w:t xml:space="preserve">жение, что право на врачебную деятельность по оказанию наркологической помоши </w:t>
      </w:r>
      <w:r>
        <w:rPr>
          <w:spacing w:val="-4"/>
        </w:rPr>
        <w:t>имеет врач психиатр-нарколог, получивший высшее медицинское образование и в уста</w:t>
      </w:r>
      <w:r>
        <w:rPr>
          <w:spacing w:val="-4"/>
        </w:rPr>
        <w:softHyphen/>
      </w:r>
      <w:r>
        <w:rPr>
          <w:spacing w:val="-2"/>
        </w:rPr>
        <w:t>новленном порядке подтвердивший свою квалификацию. Соответствующие дополне</w:t>
      </w:r>
      <w:r>
        <w:rPr>
          <w:spacing w:val="-2"/>
        </w:rPr>
        <w:softHyphen/>
      </w:r>
      <w:r>
        <w:rPr>
          <w:spacing w:val="-3"/>
        </w:rPr>
        <w:t xml:space="preserve">ния должны быть внесены в статьи 20 (права и обязанности медицинских работников и иных специалистов при оказании психиатрической помощи), 21 (независимость врача-психиатра при оказании психиатрической помощи) и 22 (гарантии врачам-психиатрам, иным специалистам, медицинскому и другому персоналу, участвующим в оказании </w:t>
      </w:r>
      <w:r>
        <w:t>психиатрической помощи) Закона о психиатрической помощи.</w:t>
      </w:r>
    </w:p>
    <w:p w14:paraId="55F616E3" w14:textId="77777777" w:rsidR="008B35D8" w:rsidRDefault="008B35D8">
      <w:pPr>
        <w:shd w:val="clear" w:color="auto" w:fill="FFFFFF"/>
        <w:spacing w:line="240" w:lineRule="exact"/>
        <w:ind w:left="38" w:firstLine="331"/>
        <w:jc w:val="both"/>
      </w:pPr>
      <w:r>
        <w:rPr>
          <w:spacing w:val="-2"/>
        </w:rPr>
        <w:t>В Закон о психиатрической помощи включена самостоятельная норма о судебно</w:t>
      </w:r>
      <w:r w:rsidRPr="003B11F8">
        <w:rPr>
          <w:spacing w:val="-2"/>
        </w:rPr>
        <w:t>-</w:t>
      </w:r>
      <w:r>
        <w:rPr>
          <w:spacing w:val="-2"/>
          <w:lang w:val="en-US"/>
        </w:rPr>
        <w:t>j</w:t>
      </w:r>
      <w:r w:rsidRPr="003B11F8">
        <w:rPr>
          <w:spacing w:val="-2"/>
        </w:rPr>
        <w:t xml:space="preserve"> </w:t>
      </w:r>
      <w:r>
        <w:rPr>
          <w:spacing w:val="-2"/>
        </w:rPr>
        <w:t xml:space="preserve">психиатрической экспертизе (ст. 14). Указанную норму необходимо дополнить новой </w:t>
      </w:r>
      <w:r>
        <w:rPr>
          <w:spacing w:val="-3"/>
        </w:rPr>
        <w:t>частью, в которой указать, что судебная экспертиза для установления факта опьянения или наличия зависимости от ПАВ по гражданским и уголовным делам, а также при рассмотрении дел об административных правонарушениях производится врачами пси</w:t>
      </w:r>
      <w:r>
        <w:rPr>
          <w:spacing w:val="-3"/>
        </w:rPr>
        <w:softHyphen/>
      </w:r>
      <w:r>
        <w:t>хиатрами-наркологами.</w:t>
      </w:r>
    </w:p>
    <w:p w14:paraId="5CD8DBEE" w14:textId="77777777" w:rsidR="008B35D8" w:rsidRDefault="008B35D8">
      <w:pPr>
        <w:shd w:val="clear" w:color="auto" w:fill="FFFFFF"/>
        <w:spacing w:line="240" w:lineRule="exact"/>
        <w:ind w:left="38" w:firstLine="331"/>
        <w:jc w:val="both"/>
        <w:sectPr w:rsidR="008B35D8">
          <w:type w:val="continuous"/>
          <w:pgSz w:w="12240" w:h="15840"/>
          <w:pgMar w:top="1440" w:right="1688" w:bottom="720" w:left="3194" w:header="720" w:footer="720" w:gutter="0"/>
          <w:cols w:space="60"/>
          <w:noEndnote/>
        </w:sectPr>
      </w:pPr>
    </w:p>
    <w:p w14:paraId="067A0EA9" w14:textId="77777777" w:rsidR="008B35D8" w:rsidRDefault="008B35D8">
      <w:pPr>
        <w:shd w:val="clear" w:color="auto" w:fill="FFFFFF"/>
        <w:tabs>
          <w:tab w:val="left" w:pos="7061"/>
        </w:tabs>
      </w:pPr>
      <w:r>
        <w:rPr>
          <w:spacing w:val="-13"/>
        </w:rPr>
        <w:t>Особенности правовой регламентации оказания наркологической помощи</w:t>
      </w:r>
      <w:r>
        <w:rPr>
          <w:rFonts w:ascii="Arial" w:hAnsi="Arial" w:cs="Arial"/>
        </w:rPr>
        <w:tab/>
      </w:r>
      <w:r>
        <w:rPr>
          <w:rFonts w:hAnsi="Arial"/>
          <w:spacing w:val="-18"/>
          <w:lang w:val="en-US"/>
        </w:rPr>
        <w:t>i</w:t>
      </w:r>
      <w:r w:rsidRPr="003B11F8">
        <w:rPr>
          <w:rFonts w:hAnsi="Arial"/>
          <w:spacing w:val="-18"/>
        </w:rPr>
        <w:t xml:space="preserve"> </w:t>
      </w:r>
      <w:r w:rsidRPr="003B11F8">
        <w:rPr>
          <w:rFonts w:hAnsi="Arial"/>
          <w:i/>
          <w:iCs/>
          <w:spacing w:val="-18"/>
        </w:rPr>
        <w:t xml:space="preserve">\ </w:t>
      </w:r>
      <w:r>
        <w:rPr>
          <w:rFonts w:hAnsi="Arial"/>
          <w:spacing w:val="-18"/>
        </w:rPr>
        <w:t>5</w:t>
      </w:r>
    </w:p>
    <w:p w14:paraId="13910AAA" w14:textId="77777777" w:rsidR="008B35D8" w:rsidRDefault="008B35D8">
      <w:pPr>
        <w:shd w:val="clear" w:color="auto" w:fill="FFFFFF"/>
        <w:spacing w:before="245" w:line="235" w:lineRule="exact"/>
        <w:ind w:left="10" w:right="53" w:firstLine="326"/>
        <w:jc w:val="both"/>
      </w:pPr>
      <w:r>
        <w:rPr>
          <w:spacing w:val="-2"/>
        </w:rPr>
        <w:t>Для распространения на наркологические учреждения, включая стационары, пра</w:t>
      </w:r>
      <w:r>
        <w:rPr>
          <w:spacing w:val="-2"/>
        </w:rPr>
        <w:softHyphen/>
      </w:r>
      <w:r>
        <w:rPr>
          <w:spacing w:val="-6"/>
        </w:rPr>
        <w:t xml:space="preserve">вового статуса психиатрических учреждений необходимо дополнить ст. 30 и ст. 37 Закона </w:t>
      </w:r>
      <w:r>
        <w:rPr>
          <w:spacing w:val="-3"/>
        </w:rPr>
        <w:t>о психиатрической помощи. Так, меры обеспечения безопасности при оказании психи</w:t>
      </w:r>
      <w:r>
        <w:rPr>
          <w:spacing w:val="-3"/>
        </w:rPr>
        <w:softHyphen/>
        <w:t>атрической помощи должны быть распространены на оказание наркологической помо</w:t>
      </w:r>
      <w:r>
        <w:rPr>
          <w:spacing w:val="-3"/>
        </w:rPr>
        <w:softHyphen/>
      </w:r>
      <w:r>
        <w:rPr>
          <w:spacing w:val="-2"/>
        </w:rPr>
        <w:t xml:space="preserve">щи, а пациентов наркологических стационаров следует наделить правами пациентов, </w:t>
      </w:r>
      <w:r>
        <w:t>находящихся в психиатрических стационарах.</w:t>
      </w:r>
    </w:p>
    <w:p w14:paraId="3E52E81C" w14:textId="77777777" w:rsidR="008B35D8" w:rsidRDefault="008B35D8">
      <w:pPr>
        <w:shd w:val="clear" w:color="auto" w:fill="FFFFFF"/>
        <w:spacing w:line="235" w:lineRule="exact"/>
        <w:ind w:left="19" w:right="38" w:firstLine="322"/>
        <w:jc w:val="both"/>
      </w:pPr>
      <w:r>
        <w:rPr>
          <w:spacing w:val="-2"/>
        </w:rPr>
        <w:t xml:space="preserve">Вносить в Закон о психиатрической помощи указание на то, что наркологическая </w:t>
      </w:r>
      <w:r>
        <w:rPr>
          <w:spacing w:val="-3"/>
        </w:rPr>
        <w:t>патология относится к психическим расстройствам и расстройствам поведения, необя</w:t>
      </w:r>
      <w:r>
        <w:rPr>
          <w:spacing w:val="-3"/>
        </w:rPr>
        <w:softHyphen/>
      </w:r>
      <w:r>
        <w:rPr>
          <w:spacing w:val="-6"/>
        </w:rPr>
        <w:t xml:space="preserve">зательно, поскольку это закреплено в ч. 1 ст. 10 указанного Закона, чо желательно. С этой </w:t>
      </w:r>
      <w:r>
        <w:rPr>
          <w:spacing w:val="-2"/>
        </w:rPr>
        <w:t>целью ст. 1 Закона о психиатрической помощи целесообразно дополнить частью тре</w:t>
      </w:r>
      <w:r>
        <w:rPr>
          <w:spacing w:val="-2"/>
        </w:rPr>
        <w:softHyphen/>
      </w:r>
      <w:r>
        <w:rPr>
          <w:spacing w:val="-3"/>
        </w:rPr>
        <w:t xml:space="preserve">тьей, в которой указать, что зависимость от ПАВ является одной из форм психических </w:t>
      </w:r>
      <w:r>
        <w:rPr>
          <w:spacing w:val="-4"/>
        </w:rPr>
        <w:t>расстройств и лицам, употребляющим ПАВ, психиатрическая помощь оказывается вра</w:t>
      </w:r>
      <w:r>
        <w:rPr>
          <w:spacing w:val="-4"/>
        </w:rPr>
        <w:softHyphen/>
      </w:r>
      <w:r>
        <w:t>чами-психиатрами-наркологами.</w:t>
      </w:r>
    </w:p>
    <w:p w14:paraId="0D9F5789" w14:textId="77777777" w:rsidR="008B35D8" w:rsidRDefault="008B35D8">
      <w:pPr>
        <w:shd w:val="clear" w:color="auto" w:fill="FFFFFF"/>
        <w:spacing w:before="370" w:line="283" w:lineRule="exact"/>
        <w:ind w:right="10"/>
        <w:jc w:val="center"/>
      </w:pPr>
      <w:r>
        <w:rPr>
          <w:rFonts w:ascii="Arial" w:hAnsi="Arial" w:cs="Arial"/>
          <w:b/>
          <w:bCs/>
          <w:spacing w:val="-8"/>
          <w:sz w:val="24"/>
          <w:szCs w:val="24"/>
        </w:rPr>
        <w:t xml:space="preserve">6.9. </w:t>
      </w:r>
      <w:r>
        <w:rPr>
          <w:rFonts w:ascii="Arial" w:hAnsi="Arial"/>
          <w:b/>
          <w:bCs/>
          <w:spacing w:val="-8"/>
          <w:sz w:val="24"/>
          <w:szCs w:val="24"/>
        </w:rPr>
        <w:t>Особенности</w:t>
      </w:r>
      <w:r>
        <w:rPr>
          <w:rFonts w:ascii="Arial" w:hAnsi="Arial" w:cs="Arial"/>
          <w:b/>
          <w:bCs/>
          <w:spacing w:val="-8"/>
          <w:sz w:val="24"/>
          <w:szCs w:val="24"/>
        </w:rPr>
        <w:t xml:space="preserve"> </w:t>
      </w:r>
      <w:r>
        <w:rPr>
          <w:rFonts w:ascii="Arial" w:hAnsi="Arial"/>
          <w:b/>
          <w:bCs/>
          <w:spacing w:val="-8"/>
          <w:sz w:val="24"/>
          <w:szCs w:val="24"/>
        </w:rPr>
        <w:t>правовой</w:t>
      </w:r>
      <w:r>
        <w:rPr>
          <w:rFonts w:ascii="Arial" w:hAnsi="Arial" w:cs="Arial"/>
          <w:b/>
          <w:bCs/>
          <w:spacing w:val="-8"/>
          <w:sz w:val="24"/>
          <w:szCs w:val="24"/>
        </w:rPr>
        <w:t xml:space="preserve"> </w:t>
      </w:r>
      <w:r>
        <w:rPr>
          <w:rFonts w:ascii="Arial" w:hAnsi="Arial"/>
          <w:b/>
          <w:bCs/>
          <w:spacing w:val="-8"/>
          <w:sz w:val="24"/>
          <w:szCs w:val="24"/>
        </w:rPr>
        <w:t>регламентации</w:t>
      </w:r>
    </w:p>
    <w:p w14:paraId="34EDE2AF" w14:textId="77777777" w:rsidR="008B35D8" w:rsidRDefault="008B35D8">
      <w:pPr>
        <w:shd w:val="clear" w:color="auto" w:fill="FFFFFF"/>
        <w:spacing w:line="283" w:lineRule="exact"/>
        <w:ind w:right="19"/>
        <w:jc w:val="center"/>
      </w:pPr>
      <w:r>
        <w:rPr>
          <w:rFonts w:ascii="Arial" w:hAnsi="Arial"/>
          <w:b/>
          <w:bCs/>
          <w:spacing w:val="-9"/>
          <w:sz w:val="24"/>
          <w:szCs w:val="24"/>
        </w:rPr>
        <w:t>оказания</w:t>
      </w:r>
      <w:r>
        <w:rPr>
          <w:rFonts w:ascii="Arial" w:hAnsi="Arial" w:cs="Arial"/>
          <w:b/>
          <w:bCs/>
          <w:spacing w:val="-9"/>
          <w:sz w:val="24"/>
          <w:szCs w:val="24"/>
        </w:rPr>
        <w:t xml:space="preserve"> </w:t>
      </w:r>
      <w:r>
        <w:rPr>
          <w:rFonts w:ascii="Arial" w:hAnsi="Arial"/>
          <w:b/>
          <w:bCs/>
          <w:spacing w:val="-9"/>
          <w:sz w:val="24"/>
          <w:szCs w:val="24"/>
        </w:rPr>
        <w:t>наркологической</w:t>
      </w:r>
      <w:r>
        <w:rPr>
          <w:rFonts w:ascii="Arial" w:hAnsi="Arial" w:cs="Arial"/>
          <w:b/>
          <w:bCs/>
          <w:spacing w:val="-9"/>
          <w:sz w:val="24"/>
          <w:szCs w:val="24"/>
        </w:rPr>
        <w:t xml:space="preserve"> </w:t>
      </w:r>
      <w:r>
        <w:rPr>
          <w:rFonts w:ascii="Arial" w:hAnsi="Arial"/>
          <w:b/>
          <w:bCs/>
          <w:spacing w:val="-9"/>
          <w:sz w:val="24"/>
          <w:szCs w:val="24"/>
        </w:rPr>
        <w:t>помощи</w:t>
      </w:r>
      <w:r>
        <w:rPr>
          <w:rFonts w:ascii="Arial" w:hAnsi="Arial" w:cs="Arial"/>
          <w:b/>
          <w:bCs/>
          <w:spacing w:val="-9"/>
          <w:sz w:val="24"/>
          <w:szCs w:val="24"/>
        </w:rPr>
        <w:t>,</w:t>
      </w:r>
    </w:p>
    <w:p w14:paraId="251E2B18" w14:textId="77777777" w:rsidR="008B35D8" w:rsidRDefault="008B35D8">
      <w:pPr>
        <w:shd w:val="clear" w:color="auto" w:fill="FFFFFF"/>
        <w:spacing w:line="283" w:lineRule="exact"/>
        <w:ind w:right="14"/>
        <w:jc w:val="center"/>
      </w:pPr>
      <w:r>
        <w:rPr>
          <w:rFonts w:ascii="Arial" w:hAnsi="Arial"/>
          <w:b/>
          <w:bCs/>
          <w:spacing w:val="-11"/>
          <w:sz w:val="24"/>
          <w:szCs w:val="24"/>
        </w:rPr>
        <w:t>обусловленные</w:t>
      </w:r>
      <w:r>
        <w:rPr>
          <w:rFonts w:ascii="Arial" w:hAnsi="Arial" w:cs="Arial"/>
          <w:b/>
          <w:bCs/>
          <w:spacing w:val="-11"/>
          <w:sz w:val="24"/>
          <w:szCs w:val="24"/>
        </w:rPr>
        <w:t xml:space="preserve"> </w:t>
      </w:r>
      <w:r>
        <w:rPr>
          <w:rFonts w:ascii="Arial" w:hAnsi="Arial"/>
          <w:b/>
          <w:bCs/>
          <w:spacing w:val="-11"/>
          <w:sz w:val="24"/>
          <w:szCs w:val="24"/>
        </w:rPr>
        <w:t>спецификой</w:t>
      </w:r>
      <w:r>
        <w:rPr>
          <w:rFonts w:ascii="Arial" w:hAnsi="Arial" w:cs="Arial"/>
          <w:b/>
          <w:bCs/>
          <w:spacing w:val="-11"/>
          <w:sz w:val="24"/>
          <w:szCs w:val="24"/>
        </w:rPr>
        <w:t xml:space="preserve"> </w:t>
      </w:r>
      <w:r>
        <w:rPr>
          <w:rFonts w:ascii="Arial" w:hAnsi="Arial"/>
          <w:b/>
          <w:bCs/>
          <w:spacing w:val="-11"/>
          <w:sz w:val="24"/>
          <w:szCs w:val="24"/>
        </w:rPr>
        <w:t>наркологической</w:t>
      </w:r>
      <w:r>
        <w:rPr>
          <w:rFonts w:ascii="Arial" w:hAnsi="Arial" w:cs="Arial"/>
          <w:b/>
          <w:bCs/>
          <w:spacing w:val="-11"/>
          <w:sz w:val="24"/>
          <w:szCs w:val="24"/>
        </w:rPr>
        <w:t xml:space="preserve"> </w:t>
      </w:r>
      <w:r>
        <w:rPr>
          <w:rFonts w:ascii="Arial" w:hAnsi="Arial"/>
          <w:b/>
          <w:bCs/>
          <w:spacing w:val="-11"/>
          <w:sz w:val="24"/>
          <w:szCs w:val="24"/>
        </w:rPr>
        <w:t>патологии</w:t>
      </w:r>
    </w:p>
    <w:p w14:paraId="1167F131" w14:textId="77777777" w:rsidR="008B35D8" w:rsidRDefault="008B35D8">
      <w:pPr>
        <w:shd w:val="clear" w:color="auto" w:fill="FFFFFF"/>
        <w:spacing w:before="235" w:line="240" w:lineRule="exact"/>
        <w:ind w:left="34" w:right="10" w:firstLine="326"/>
        <w:jc w:val="both"/>
      </w:pPr>
      <w:r>
        <w:rPr>
          <w:spacing w:val="-3"/>
        </w:rPr>
        <w:t>При наличии принципиального сходства юридически значимых особенностей нар</w:t>
      </w:r>
      <w:r>
        <w:rPr>
          <w:spacing w:val="-3"/>
        </w:rPr>
        <w:softHyphen/>
      </w:r>
      <w:r>
        <w:rPr>
          <w:spacing w:val="-2"/>
        </w:rPr>
        <w:t>кологической патологии и психических расстройств между ними имеются определен</w:t>
      </w:r>
      <w:r>
        <w:rPr>
          <w:spacing w:val="-2"/>
        </w:rPr>
        <w:softHyphen/>
        <w:t xml:space="preserve">ные различия, обусловленные включением в раздел </w:t>
      </w:r>
      <w:r>
        <w:rPr>
          <w:spacing w:val="-2"/>
          <w:lang w:val="en-US"/>
        </w:rPr>
        <w:t>F</w:t>
      </w:r>
      <w:r w:rsidRPr="003B11F8">
        <w:rPr>
          <w:spacing w:val="-2"/>
        </w:rPr>
        <w:t xml:space="preserve">1 </w:t>
      </w:r>
      <w:r>
        <w:rPr>
          <w:spacing w:val="-2"/>
        </w:rPr>
        <w:t>«Психические расстройства и расстройства» не только синдрома зависимости, но и состояний, обусловленных при</w:t>
      </w:r>
      <w:r>
        <w:rPr>
          <w:spacing w:val="-2"/>
        </w:rPr>
        <w:softHyphen/>
      </w:r>
      <w:r>
        <w:rPr>
          <w:spacing w:val="-4"/>
        </w:rPr>
        <w:t>емом ПАВ у лиц без явлений зависимости от ПАВ (острая интоксикация ПАВ, пагубное (с вредными последствиями) употребление ПАВ). В случаях эпизодического употребле</w:t>
      </w:r>
      <w:r>
        <w:rPr>
          <w:spacing w:val="-4"/>
        </w:rPr>
        <w:softHyphen/>
      </w:r>
      <w:r>
        <w:rPr>
          <w:spacing w:val="-1"/>
        </w:rPr>
        <w:t>ния ПАВ без явлений зависимости отсутствует основной признак психического рас</w:t>
      </w:r>
      <w:r>
        <w:rPr>
          <w:spacing w:val="-1"/>
        </w:rPr>
        <w:softHyphen/>
      </w:r>
      <w:r>
        <w:rPr>
          <w:spacing w:val="-3"/>
        </w:rPr>
        <w:t xml:space="preserve">стройства — изменение отношения человека к жизни, самому себе и обществу, а также </w:t>
      </w:r>
      <w:r>
        <w:rPr>
          <w:spacing w:val="-2"/>
        </w:rPr>
        <w:t>отношения общества к человеку. Сами эти состояния являются преходящими, транзи-</w:t>
      </w:r>
      <w:r>
        <w:rPr>
          <w:spacing w:val="-3"/>
        </w:rPr>
        <w:t>торными, обусловленными присутствием в организме ПАВ. С клинической точки зре</w:t>
      </w:r>
      <w:r>
        <w:rPr>
          <w:spacing w:val="-3"/>
        </w:rPr>
        <w:softHyphen/>
      </w:r>
      <w:r>
        <w:rPr>
          <w:spacing w:val="-2"/>
        </w:rPr>
        <w:t>ния они не могут быть отнесены к болезненным состояниям (психическим расстрой</w:t>
      </w:r>
      <w:r>
        <w:rPr>
          <w:spacing w:val="-2"/>
        </w:rPr>
        <w:softHyphen/>
        <w:t xml:space="preserve">ствам), поэтому на лиц с эпизодическим приемом ПАВ не должны распространяться правоограничения, предусмотренные действующим законодательством для больных </w:t>
      </w:r>
      <w:r>
        <w:rPr>
          <w:spacing w:val="-4"/>
        </w:rPr>
        <w:t>алкоголизмом, наркоманией или токсикомания. Для них целесообразно установить осо</w:t>
      </w:r>
      <w:r>
        <w:rPr>
          <w:spacing w:val="-4"/>
        </w:rPr>
        <w:softHyphen/>
      </w:r>
      <w:r>
        <w:rPr>
          <w:spacing w:val="-2"/>
        </w:rPr>
        <w:t>бый порядок медицинского наблюдения. В связи с этим в предлагаемой части третьей ст. 1 Закона о психиатрической помощи необходимо специально указать, что установ</w:t>
      </w:r>
      <w:r>
        <w:rPr>
          <w:spacing w:val="-2"/>
        </w:rPr>
        <w:softHyphen/>
      </w:r>
      <w:r>
        <w:rPr>
          <w:spacing w:val="-4"/>
        </w:rPr>
        <w:t>ленные законодательством Российской Федерации ограничения прав, связанные с алко</w:t>
      </w:r>
      <w:r>
        <w:rPr>
          <w:spacing w:val="-4"/>
        </w:rPr>
        <w:softHyphen/>
      </w:r>
      <w:r>
        <w:rPr>
          <w:spacing w:val="-3"/>
        </w:rPr>
        <w:t>голизмом, наркоманией или токсикоманией, распространяются только на лице зависи</w:t>
      </w:r>
      <w:r>
        <w:rPr>
          <w:spacing w:val="-3"/>
        </w:rPr>
        <w:softHyphen/>
      </w:r>
      <w:r>
        <w:t>мостью от ПАВ.</w:t>
      </w:r>
    </w:p>
    <w:p w14:paraId="5B9CA47D" w14:textId="77777777" w:rsidR="008B35D8" w:rsidRDefault="008B35D8">
      <w:pPr>
        <w:shd w:val="clear" w:color="auto" w:fill="FFFFFF"/>
        <w:spacing w:before="14" w:line="240" w:lineRule="exact"/>
        <w:ind w:left="53" w:right="5" w:firstLine="322"/>
        <w:jc w:val="both"/>
      </w:pPr>
      <w:r>
        <w:rPr>
          <w:spacing w:val="-3"/>
        </w:rPr>
        <w:t xml:space="preserve">Статьей 24 Основ законодательства о здравоохранении установлен общий порядок, </w:t>
      </w:r>
      <w:r>
        <w:rPr>
          <w:spacing w:val="-2"/>
        </w:rPr>
        <w:t>согласно которому правом на добровольное информированное согласие на медицин</w:t>
      </w:r>
      <w:r>
        <w:rPr>
          <w:spacing w:val="-2"/>
        </w:rPr>
        <w:softHyphen/>
      </w:r>
      <w:r>
        <w:rPr>
          <w:spacing w:val="-6"/>
        </w:rPr>
        <w:t xml:space="preserve">ское вмешательство или на отказ от него наделяются несовершеннолетние старше 15 лет. </w:t>
      </w:r>
      <w:r>
        <w:rPr>
          <w:spacing w:val="-5"/>
        </w:rPr>
        <w:t xml:space="preserve">Федеральным законом от 1 декабря 2004 г. № 151 -ФЗ «О внесении изменений в Основы </w:t>
      </w:r>
      <w:r>
        <w:rPr>
          <w:spacing w:val="-4"/>
        </w:rPr>
        <w:t>законодательства Российской Федерации об охране здоровья граждан» для несовершен</w:t>
      </w:r>
      <w:r>
        <w:rPr>
          <w:spacing w:val="-4"/>
        </w:rPr>
        <w:softHyphen/>
        <w:t>нолетних, больных наркоманией, этот возраст был повышен до 16 лет.</w:t>
      </w:r>
    </w:p>
    <w:p w14:paraId="235F3863" w14:textId="77777777" w:rsidR="008B35D8" w:rsidRDefault="008B35D8">
      <w:pPr>
        <w:shd w:val="clear" w:color="auto" w:fill="FFFFFF"/>
        <w:spacing w:line="240" w:lineRule="exact"/>
        <w:ind w:left="62" w:firstLine="326"/>
        <w:jc w:val="both"/>
      </w:pPr>
      <w:r>
        <w:rPr>
          <w:spacing w:val="-2"/>
        </w:rPr>
        <w:t xml:space="preserve">Причины внесенных изменений очевидны. Согласно ст. 20.22 КоАП, появление в состоянии опьянения несовершеннолетних в возрасте до 16 лет, а равно распитие ими </w:t>
      </w:r>
      <w:r>
        <w:rPr>
          <w:spacing w:val="-3"/>
        </w:rPr>
        <w:t xml:space="preserve">алкогольной и спиртосодержащей продукции, потребление наркотических средств или </w:t>
      </w:r>
      <w:r>
        <w:rPr>
          <w:spacing w:val="-6"/>
        </w:rPr>
        <w:t>психотропных веществ без назначения врача, иных одурманивающих веществ на улицах.</w:t>
      </w:r>
    </w:p>
    <w:p w14:paraId="1702F3CD" w14:textId="77777777" w:rsidR="008B35D8" w:rsidRDefault="008B35D8">
      <w:pPr>
        <w:shd w:val="clear" w:color="auto" w:fill="FFFFFF"/>
        <w:spacing w:line="240" w:lineRule="exact"/>
        <w:ind w:left="62" w:firstLine="326"/>
        <w:jc w:val="both"/>
        <w:sectPr w:rsidR="008B35D8">
          <w:pgSz w:w="12240" w:h="15840"/>
          <w:pgMar w:top="1440" w:right="2040" w:bottom="720" w:left="2836" w:header="720" w:footer="720" w:gutter="0"/>
          <w:cols w:space="60"/>
          <w:noEndnote/>
        </w:sectPr>
      </w:pPr>
    </w:p>
    <w:p w14:paraId="674FBE09" w14:textId="77777777" w:rsidR="008B35D8" w:rsidRDefault="008B35D8">
      <w:pPr>
        <w:shd w:val="clear" w:color="auto" w:fill="FFFFFF"/>
        <w:spacing w:before="34"/>
      </w:pPr>
      <w:r>
        <w:rPr>
          <w:sz w:val="18"/>
          <w:szCs w:val="18"/>
        </w:rPr>
        <w:t>116</w:t>
      </w:r>
    </w:p>
    <w:p w14:paraId="793A52CE" w14:textId="77777777" w:rsidR="008B35D8" w:rsidRDefault="008B35D8">
      <w:pPr>
        <w:shd w:val="clear" w:color="auto" w:fill="FFFFFF"/>
      </w:pPr>
      <w:r>
        <w:br w:type="column"/>
      </w:r>
      <w:r>
        <w:rPr>
          <w:spacing w:val="-2"/>
          <w:sz w:val="18"/>
          <w:szCs w:val="18"/>
        </w:rPr>
        <w:t>Правовые аспекты аддиктологии</w:t>
      </w:r>
    </w:p>
    <w:p w14:paraId="4D87AC7C" w14:textId="77777777" w:rsidR="008B35D8" w:rsidRDefault="008B35D8">
      <w:pPr>
        <w:shd w:val="clear" w:color="auto" w:fill="FFFFFF"/>
        <w:sectPr w:rsidR="008B35D8">
          <w:pgSz w:w="12240" w:h="15840"/>
          <w:pgMar w:top="1440" w:right="2878" w:bottom="720" w:left="2171" w:header="720" w:footer="720" w:gutter="0"/>
          <w:cols w:num="2" w:sep="1" w:space="720" w:equalWidth="0">
            <w:col w:w="720" w:space="3960"/>
            <w:col w:w="2510"/>
          </w:cols>
          <w:noEndnote/>
        </w:sectPr>
      </w:pPr>
    </w:p>
    <w:p w14:paraId="68F0F06E" w14:textId="77777777" w:rsidR="008B35D8" w:rsidRDefault="008B35D8">
      <w:pPr>
        <w:shd w:val="clear" w:color="auto" w:fill="FFFFFF"/>
        <w:spacing w:before="226" w:line="235" w:lineRule="exact"/>
        <w:ind w:right="19"/>
        <w:jc w:val="both"/>
      </w:pPr>
      <w:r>
        <w:rPr>
          <w:spacing w:val="-3"/>
        </w:rPr>
        <w:t xml:space="preserve">стадионах, в скверах, парках, в транспортном средстве общего пользования, в других </w:t>
      </w:r>
      <w:r>
        <w:rPr>
          <w:spacing w:val="-7"/>
        </w:rPr>
        <w:t>общественных местах является основанием для привлечения их родителей к администра</w:t>
      </w:r>
      <w:r>
        <w:rPr>
          <w:spacing w:val="-7"/>
        </w:rPr>
        <w:softHyphen/>
        <w:t>тивной ответственности. В отношении подростков старше 15 лет, но младше 16 лет возни</w:t>
      </w:r>
      <w:r>
        <w:rPr>
          <w:spacing w:val="-7"/>
        </w:rPr>
        <w:softHyphen/>
      </w:r>
      <w:r>
        <w:rPr>
          <w:spacing w:val="-3"/>
        </w:rPr>
        <w:t xml:space="preserve">кала парадоксальная ситуация: родители не могли без согласия несовершеннолетних </w:t>
      </w:r>
      <w:r>
        <w:rPr>
          <w:spacing w:val="-4"/>
        </w:rPr>
        <w:t>обеспечить оказание им наркологической помощи, но должны были нести администра</w:t>
      </w:r>
      <w:r>
        <w:rPr>
          <w:spacing w:val="-4"/>
        </w:rPr>
        <w:softHyphen/>
        <w:t>тивную ответственность за употребление своими детьми ПАВ. Таким образом, родите</w:t>
      </w:r>
      <w:r>
        <w:rPr>
          <w:spacing w:val="-4"/>
        </w:rPr>
        <w:softHyphen/>
        <w:t xml:space="preserve">ли добросовестно, но безуспешно пытавшиеся лечить своих детей, злоупотребляющих </w:t>
      </w:r>
      <w:r>
        <w:rPr>
          <w:spacing w:val="-5"/>
        </w:rPr>
        <w:t xml:space="preserve">ПАВ, оказывались без вины виноватыми, поскольку административная ответственность за потребление наркотических средств или психотропных веществ без назначения врача </w:t>
      </w:r>
      <w:r>
        <w:rPr>
          <w:spacing w:val="-6"/>
        </w:rPr>
        <w:t xml:space="preserve">(ст. 6.9 КоАП), распитие алкогольной и спиртосодержащей продукции либо потребление </w:t>
      </w:r>
      <w:r>
        <w:rPr>
          <w:spacing w:val="-9"/>
        </w:rPr>
        <w:t xml:space="preserve">наркотических средств или психотропных веществ в общественных местах (ст. 20.20 КоАП) </w:t>
      </w:r>
      <w:r>
        <w:rPr>
          <w:spacing w:val="-6"/>
        </w:rPr>
        <w:t xml:space="preserve">и появление в общественных местах в состоянии опьянения (ст. 20.21 КоАП) наступает с </w:t>
      </w:r>
      <w:r>
        <w:t>16 лет.</w:t>
      </w:r>
    </w:p>
    <w:p w14:paraId="7E448E90" w14:textId="77777777" w:rsidR="008B35D8" w:rsidRDefault="008B35D8">
      <w:pPr>
        <w:shd w:val="clear" w:color="auto" w:fill="FFFFFF"/>
        <w:spacing w:line="235" w:lineRule="exact"/>
        <w:ind w:left="10" w:right="5" w:firstLine="317"/>
        <w:jc w:val="both"/>
      </w:pPr>
      <w:r>
        <w:rPr>
          <w:spacing w:val="-6"/>
        </w:rPr>
        <w:t xml:space="preserve">Федеральный закон от 1 декабря 2004 г.№ 151-ФЗ устранил указанное противоречие </w:t>
      </w:r>
      <w:r>
        <w:rPr>
          <w:spacing w:val="-5"/>
        </w:rPr>
        <w:t xml:space="preserve">лишь частично. Во-первых, он повысил возраст информированного согласия только для </w:t>
      </w:r>
      <w:r>
        <w:rPr>
          <w:spacing w:val="-7"/>
        </w:rPr>
        <w:t>потребителей наркотических средств и психотропных веществ, тогда как административ</w:t>
      </w:r>
      <w:r>
        <w:rPr>
          <w:spacing w:val="-7"/>
        </w:rPr>
        <w:softHyphen/>
      </w:r>
      <w:r>
        <w:rPr>
          <w:spacing w:val="-6"/>
        </w:rPr>
        <w:t>ную ответственность влечет появление в общественных местах в состоянии опьянения и распитие в общественных местах спиртных напитков и потребление там же одурманива</w:t>
      </w:r>
      <w:r>
        <w:rPr>
          <w:spacing w:val="-6"/>
        </w:rPr>
        <w:softHyphen/>
        <w:t>ющих веществ. Во-вторых, этот Закон касается оказания медицинской помощи несовер</w:t>
      </w:r>
      <w:r>
        <w:rPr>
          <w:spacing w:val="-6"/>
        </w:rPr>
        <w:softHyphen/>
      </w:r>
      <w:r>
        <w:rPr>
          <w:spacing w:val="-5"/>
        </w:rPr>
        <w:t>шеннолетним, страдающим наркоманией, тогда как действия, образующие состав адми</w:t>
      </w:r>
      <w:r>
        <w:rPr>
          <w:spacing w:val="-5"/>
        </w:rPr>
        <w:softHyphen/>
      </w:r>
      <w:r>
        <w:rPr>
          <w:spacing w:val="-6"/>
        </w:rPr>
        <w:t xml:space="preserve">нистративных правонарушений, предусмотренных статьями 6.9.20.20 и 20.21 КоАП РФ, </w:t>
      </w:r>
      <w:r>
        <w:rPr>
          <w:spacing w:val="-5"/>
        </w:rPr>
        <w:t>могут совершаться несовершеннолетними, употребляющими спиртные напитки и одур</w:t>
      </w:r>
      <w:r>
        <w:rPr>
          <w:spacing w:val="-5"/>
        </w:rPr>
        <w:softHyphen/>
      </w:r>
      <w:r>
        <w:t>манивающие вещества.</w:t>
      </w:r>
    </w:p>
    <w:p w14:paraId="271E2C04" w14:textId="77777777" w:rsidR="008B35D8" w:rsidRDefault="008B35D8">
      <w:pPr>
        <w:shd w:val="clear" w:color="auto" w:fill="FFFFFF"/>
        <w:spacing w:line="235" w:lineRule="exact"/>
        <w:ind w:left="29" w:right="5" w:firstLine="317"/>
        <w:jc w:val="both"/>
      </w:pPr>
      <w:r>
        <w:rPr>
          <w:spacing w:val="-3"/>
        </w:rPr>
        <w:t xml:space="preserve">В связи с изложенным представляется целесообразным законодательно закрепить </w:t>
      </w:r>
      <w:r>
        <w:rPr>
          <w:spacing w:val="-7"/>
        </w:rPr>
        <w:t xml:space="preserve">следующее положение: несовершеннолетним в возрасте до 16 лет, употребляющим ПАВ, </w:t>
      </w:r>
      <w:r>
        <w:rPr>
          <w:spacing w:val="-5"/>
        </w:rPr>
        <w:t xml:space="preserve">врачи-психиатры-наркологи оказывают помощь по просьбе или с согласия их законных </w:t>
      </w:r>
      <w:r>
        <w:rPr>
          <w:spacing w:val="-4"/>
        </w:rPr>
        <w:t xml:space="preserve">представителей. Для этого необходимо внести соответствующие изменения в ч. 2 ст. 4, </w:t>
      </w:r>
      <w:r>
        <w:rPr>
          <w:spacing w:val="-5"/>
        </w:rPr>
        <w:t xml:space="preserve">ч. 2 ст. </w:t>
      </w:r>
      <w:r>
        <w:t>7,ч.</w:t>
      </w:r>
      <w:r>
        <w:rPr>
          <w:spacing w:val="-5"/>
        </w:rPr>
        <w:t xml:space="preserve"> 3 ст. 11, ч. 2 ст. 23,ч. 2 ст. 26, ч.4ст. 28 </w:t>
      </w:r>
      <w:r>
        <w:rPr>
          <w:spacing w:val="17"/>
        </w:rPr>
        <w:t>ич.</w:t>
      </w:r>
      <w:r>
        <w:rPr>
          <w:spacing w:val="-5"/>
        </w:rPr>
        <w:t xml:space="preserve"> 1 ст. 31 Закона о психиатрической </w:t>
      </w:r>
      <w:r>
        <w:t>помощи.</w:t>
      </w:r>
    </w:p>
    <w:p w14:paraId="4B8B591D" w14:textId="77777777" w:rsidR="008B35D8" w:rsidRDefault="008B35D8">
      <w:pPr>
        <w:shd w:val="clear" w:color="auto" w:fill="FFFFFF"/>
        <w:spacing w:line="235" w:lineRule="exact"/>
        <w:ind w:left="24" w:firstLine="322"/>
        <w:jc w:val="both"/>
      </w:pPr>
      <w:r>
        <w:rPr>
          <w:spacing w:val="-3"/>
        </w:rPr>
        <w:t xml:space="preserve">Медицинское освидетельствование в наркологии может преследовать две цели: </w:t>
      </w:r>
      <w:r>
        <w:rPr>
          <w:spacing w:val="-7"/>
        </w:rPr>
        <w:t xml:space="preserve">установление факта опьянения (употребления ПАВ) и установление зависимости от ПАВ. </w:t>
      </w:r>
      <w:r>
        <w:rPr>
          <w:spacing w:val="-4"/>
        </w:rPr>
        <w:t>Действующие редакции статей 23, 24 и 25 Закона о психиатрической помощи создают необходимую правовую базу для проведения добровольного и недобровольного осви</w:t>
      </w:r>
      <w:r>
        <w:rPr>
          <w:spacing w:val="-4"/>
        </w:rPr>
        <w:softHyphen/>
      </w:r>
      <w:r>
        <w:rPr>
          <w:spacing w:val="-3"/>
        </w:rPr>
        <w:t xml:space="preserve">детельствования с целью выявления зависимости от ПАВ. Экспертиза опьянения или </w:t>
      </w:r>
      <w:r>
        <w:rPr>
          <w:spacing w:val="-4"/>
        </w:rPr>
        <w:t>состояния одурманивания нуждается в дополнительном нормативно-правовом регули</w:t>
      </w:r>
      <w:r>
        <w:rPr>
          <w:spacing w:val="-4"/>
        </w:rPr>
        <w:softHyphen/>
      </w:r>
      <w:r>
        <w:rPr>
          <w:spacing w:val="-5"/>
        </w:rPr>
        <w:t>ровании. Статью 23 Закона о психиатрической помощи следует дополнить частью седь</w:t>
      </w:r>
      <w:r>
        <w:rPr>
          <w:spacing w:val="-5"/>
        </w:rPr>
        <w:softHyphen/>
      </w:r>
      <w:r>
        <w:rPr>
          <w:spacing w:val="-3"/>
        </w:rPr>
        <w:t xml:space="preserve">мой, где указать, что недобровольное освидетельствование для выявления состояния </w:t>
      </w:r>
      <w:r>
        <w:rPr>
          <w:spacing w:val="-4"/>
        </w:rPr>
        <w:t xml:space="preserve">опьянения или установления факта потребления ПАВ проводится по основаниям и в </w:t>
      </w:r>
      <w:r>
        <w:rPr>
          <w:spacing w:val="-6"/>
        </w:rPr>
        <w:t>порядке, установленном КоАП РФ. С учетом полиморфного характера клинической кар</w:t>
      </w:r>
      <w:r>
        <w:rPr>
          <w:spacing w:val="-6"/>
        </w:rPr>
        <w:softHyphen/>
      </w:r>
      <w:r>
        <w:rPr>
          <w:spacing w:val="-5"/>
        </w:rPr>
        <w:t xml:space="preserve">тины интоксикации наркотическими средствами, психотропными и одурманивающими </w:t>
      </w:r>
      <w:r>
        <w:rPr>
          <w:spacing w:val="-3"/>
        </w:rPr>
        <w:t>веществами, необходимостью проводить дифференциальную диагностику интоксика</w:t>
      </w:r>
      <w:r>
        <w:rPr>
          <w:spacing w:val="-3"/>
        </w:rPr>
        <w:softHyphen/>
        <w:t xml:space="preserve">ции с иными психическими расстройствами и состояниями нарушенного сознания, </w:t>
      </w:r>
      <w:r>
        <w:rPr>
          <w:spacing w:val="-4"/>
        </w:rPr>
        <w:t>представляется целесообразным наделить правом проведения клинической диагности</w:t>
      </w:r>
      <w:r>
        <w:rPr>
          <w:spacing w:val="-4"/>
        </w:rPr>
        <w:softHyphen/>
      </w:r>
      <w:r>
        <w:rPr>
          <w:spacing w:val="-7"/>
        </w:rPr>
        <w:t xml:space="preserve">ки интоксикации ПАВ только врачей-психиатров (после соответствующей подготовки) и </w:t>
      </w:r>
      <w:r>
        <w:rPr>
          <w:spacing w:val="-6"/>
        </w:rPr>
        <w:t>психиатров-наркологов. Для этого необходимо дополнить ч. 3 ст. 23 Закона о психиатри</w:t>
      </w:r>
      <w:r>
        <w:rPr>
          <w:spacing w:val="-6"/>
        </w:rPr>
        <w:softHyphen/>
      </w:r>
      <w:r>
        <w:rPr>
          <w:spacing w:val="-5"/>
        </w:rPr>
        <w:t>ческой помощи уточнением, что психиатрическое освидетельствование лиц, употребля</w:t>
      </w:r>
      <w:r>
        <w:rPr>
          <w:spacing w:val="-5"/>
        </w:rPr>
        <w:softHyphen/>
      </w:r>
      <w:r>
        <w:rPr>
          <w:spacing w:val="-4"/>
        </w:rPr>
        <w:t>ющих ПАВ, проводится прошедшими специальную подготовку психиатрами-нарколо</w:t>
      </w:r>
      <w:r>
        <w:rPr>
          <w:spacing w:val="-4"/>
        </w:rPr>
        <w:softHyphen/>
      </w:r>
      <w:r>
        <w:t>гами и врачами-психиатрами.</w:t>
      </w:r>
    </w:p>
    <w:p w14:paraId="3BE68833" w14:textId="77777777" w:rsidR="008B35D8" w:rsidRDefault="008B35D8">
      <w:pPr>
        <w:shd w:val="clear" w:color="auto" w:fill="FFFFFF"/>
        <w:spacing w:line="235" w:lineRule="exact"/>
        <w:ind w:left="24" w:firstLine="322"/>
        <w:jc w:val="both"/>
        <w:sectPr w:rsidR="008B35D8">
          <w:type w:val="continuous"/>
          <w:pgSz w:w="12240" w:h="15840"/>
          <w:pgMar w:top="1440" w:right="2835" w:bottom="720" w:left="2157" w:header="720" w:footer="720" w:gutter="0"/>
          <w:cols w:space="60"/>
          <w:noEndnote/>
        </w:sectPr>
      </w:pPr>
    </w:p>
    <w:p w14:paraId="1603DE21" w14:textId="77777777" w:rsidR="008B35D8" w:rsidRDefault="008B35D8">
      <w:pPr>
        <w:shd w:val="clear" w:color="auto" w:fill="FFFFFF"/>
        <w:tabs>
          <w:tab w:val="left" w:pos="7032"/>
        </w:tabs>
        <w:ind w:left="250"/>
      </w:pPr>
      <w:r>
        <w:rPr>
          <w:spacing w:val="-14"/>
        </w:rPr>
        <w:t>■бенности правовой регламентации оказания наркологической помощи</w:t>
      </w:r>
      <w:r>
        <w:rPr>
          <w:rFonts w:ascii="Arial" w:hAnsi="Arial" w:cs="Arial"/>
        </w:rPr>
        <w:tab/>
      </w:r>
      <w:r w:rsidRPr="003B11F8">
        <w:rPr>
          <w:rFonts w:hAnsi="Arial"/>
          <w:spacing w:val="-30"/>
        </w:rPr>
        <w:t xml:space="preserve">11 </w:t>
      </w:r>
      <w:r w:rsidRPr="003B11F8">
        <w:rPr>
          <w:rFonts w:hAnsi="Arial"/>
          <w:i/>
          <w:iCs/>
          <w:spacing w:val="-30"/>
        </w:rPr>
        <w:t>-</w:t>
      </w:r>
      <w:r>
        <w:rPr>
          <w:rFonts w:hAnsi="Arial"/>
          <w:i/>
          <w:iCs/>
          <w:spacing w:val="-30"/>
          <w:lang w:val="en-US"/>
        </w:rPr>
        <w:t>j</w:t>
      </w:r>
    </w:p>
    <w:p w14:paraId="2D6D440C" w14:textId="77777777" w:rsidR="008B35D8" w:rsidRDefault="008B35D8">
      <w:pPr>
        <w:shd w:val="clear" w:color="auto" w:fill="FFFFFF"/>
        <w:spacing w:before="235" w:line="235" w:lineRule="exact"/>
        <w:ind w:left="10" w:right="43" w:firstLine="374"/>
        <w:jc w:val="both"/>
      </w:pPr>
      <w:r>
        <w:rPr>
          <w:spacing w:val="-1"/>
        </w:rPr>
        <w:t xml:space="preserve">Медицинское освидетельствование для выявления опьянения или установления </w:t>
      </w:r>
      <w:r>
        <w:rPr>
          <w:spacing w:val="-3"/>
        </w:rPr>
        <w:t xml:space="preserve">(Ьакта потребления ПАВ возможно в форме токсикологического исследования или в </w:t>
      </w:r>
      <w:r>
        <w:rPr>
          <w:spacing w:val="-5"/>
        </w:rPr>
        <w:t xml:space="preserve">Форме клинического обследования. Токсикологическое исследование — специфический для наркологии метод, поэтому в настоящее время Законом о психиатрической помощи </w:t>
      </w:r>
      <w:r>
        <w:rPr>
          <w:spacing w:val="-4"/>
        </w:rPr>
        <w:t>токсикологическое исследование не предусмотрено. В связи с этим необходимо допол</w:t>
      </w:r>
      <w:r>
        <w:rPr>
          <w:spacing w:val="-4"/>
        </w:rPr>
        <w:softHyphen/>
      </w:r>
      <w:r>
        <w:rPr>
          <w:spacing w:val="-3"/>
        </w:rPr>
        <w:t xml:space="preserve">нить Закон о психиатрической помощи новой нормой — ст. 24.1 «Токсикологическое </w:t>
      </w:r>
      <w:r>
        <w:t>исследование» следующего содержания:</w:t>
      </w:r>
    </w:p>
    <w:p w14:paraId="53D852B4" w14:textId="77777777" w:rsidR="008B35D8" w:rsidRDefault="008B35D8" w:rsidP="008B35D8">
      <w:pPr>
        <w:numPr>
          <w:ilvl w:val="0"/>
          <w:numId w:val="20"/>
        </w:numPr>
        <w:shd w:val="clear" w:color="auto" w:fill="FFFFFF"/>
        <w:tabs>
          <w:tab w:val="left" w:pos="586"/>
        </w:tabs>
        <w:spacing w:line="235" w:lineRule="exact"/>
        <w:ind w:right="34" w:firstLine="322"/>
        <w:jc w:val="both"/>
        <w:rPr>
          <w:spacing w:val="-5"/>
        </w:rPr>
      </w:pPr>
      <w:r>
        <w:rPr>
          <w:spacing w:val="-4"/>
        </w:rPr>
        <w:t xml:space="preserve">Токсикологическое исследование биологических сред и образцов для выявления </w:t>
      </w:r>
      <w:r>
        <w:rPr>
          <w:spacing w:val="-3"/>
        </w:rPr>
        <w:t>ПАВ и продуктов их метаболизма является формой психиатрического освидетельство</w:t>
      </w:r>
      <w:r>
        <w:rPr>
          <w:spacing w:val="-3"/>
        </w:rPr>
        <w:softHyphen/>
        <w:t>вания лиц, употребляющих ПАВ. Правила медицинского освидетельствования опьяне</w:t>
      </w:r>
      <w:r>
        <w:rPr>
          <w:spacing w:val="-3"/>
        </w:rPr>
        <w:softHyphen/>
      </w:r>
      <w:r>
        <w:rPr>
          <w:spacing w:val="-6"/>
        </w:rPr>
        <w:t>ния и факта употребления ПАВ; предельно допустимые концентрации ПАВ и их метабо</w:t>
      </w:r>
      <w:r>
        <w:rPr>
          <w:spacing w:val="-6"/>
        </w:rPr>
        <w:softHyphen/>
      </w:r>
      <w:r>
        <w:rPr>
          <w:spacing w:val="-2"/>
        </w:rPr>
        <w:t xml:space="preserve">литов, превышение которых свидетельствует об опьянении или употреблении ПАВ, </w:t>
      </w:r>
      <w:r>
        <w:t>устанавливаются Правительством Российской Федерации.</w:t>
      </w:r>
    </w:p>
    <w:p w14:paraId="2CE9B522" w14:textId="77777777" w:rsidR="008B35D8" w:rsidRDefault="008B35D8" w:rsidP="008B35D8">
      <w:pPr>
        <w:numPr>
          <w:ilvl w:val="0"/>
          <w:numId w:val="20"/>
        </w:numPr>
        <w:shd w:val="clear" w:color="auto" w:fill="FFFFFF"/>
        <w:tabs>
          <w:tab w:val="left" w:pos="586"/>
        </w:tabs>
        <w:spacing w:line="235" w:lineRule="exact"/>
        <w:ind w:right="24" w:firstLine="322"/>
        <w:jc w:val="both"/>
        <w:rPr>
          <w:spacing w:val="-6"/>
        </w:rPr>
      </w:pPr>
      <w:r>
        <w:rPr>
          <w:spacing w:val="-4"/>
        </w:rPr>
        <w:t>Токсикологическое исследование может использоваться как средство кот роля за лицами, находящимися на консультативно-диагностическом наблюдении в связи с упо</w:t>
      </w:r>
      <w:r>
        <w:rPr>
          <w:spacing w:val="-4"/>
        </w:rPr>
        <w:softHyphen/>
      </w:r>
      <w:r>
        <w:rPr>
          <w:spacing w:val="-3"/>
        </w:rPr>
        <w:t xml:space="preserve">треблением ПАВ, а также для контроля воздержания от приема ПАВ перед переводом </w:t>
      </w:r>
      <w:r>
        <w:rPr>
          <w:spacing w:val="-5"/>
        </w:rPr>
        <w:t xml:space="preserve">больного с диспансерного наблюдения на консультативно-диагностическое или в связи с </w:t>
      </w:r>
      <w:r>
        <w:t>прекращением консультативно-диагностического наблюдения.</w:t>
      </w:r>
    </w:p>
    <w:p w14:paraId="1CD6A8DA" w14:textId="77777777" w:rsidR="008B35D8" w:rsidRDefault="008B35D8">
      <w:pPr>
        <w:shd w:val="clear" w:color="auto" w:fill="FFFFFF"/>
        <w:spacing w:line="235" w:lineRule="exact"/>
        <w:ind w:left="5" w:right="10" w:firstLine="322"/>
        <w:jc w:val="both"/>
      </w:pPr>
      <w:r>
        <w:rPr>
          <w:spacing w:val="-6"/>
        </w:rPr>
        <w:t>Содержащийся в ч. 1 ст. 16 Закона о психиатрической помощи перечень видов психи</w:t>
      </w:r>
      <w:r>
        <w:rPr>
          <w:spacing w:val="-6"/>
        </w:rPr>
        <w:softHyphen/>
      </w:r>
      <w:r>
        <w:rPr>
          <w:spacing w:val="-3"/>
        </w:rPr>
        <w:t>атрической помощи, гарантируемых государством, необходимо дополнить наркологи</w:t>
      </w:r>
      <w:r>
        <w:rPr>
          <w:spacing w:val="-3"/>
        </w:rPr>
        <w:softHyphen/>
        <w:t>ческой помощью во внебольничных и стационарных условиях. Оказание наркологиче</w:t>
      </w:r>
      <w:r>
        <w:rPr>
          <w:spacing w:val="-3"/>
        </w:rPr>
        <w:softHyphen/>
      </w:r>
      <w:r>
        <w:rPr>
          <w:spacing w:val="-2"/>
        </w:rPr>
        <w:t>ской помощи имеет две специфические особенности. Во-первых, это необходимость медицинского наблюдения за практически здоровыми лицами с эпизодическим при</w:t>
      </w:r>
      <w:r>
        <w:rPr>
          <w:spacing w:val="-2"/>
        </w:rPr>
        <w:softHyphen/>
      </w:r>
      <w:r>
        <w:rPr>
          <w:spacing w:val="-5"/>
        </w:rPr>
        <w:t>емом ПАВ, у которых отсутствует зависимость. Во-вторых, это значительно более высо</w:t>
      </w:r>
      <w:r>
        <w:rPr>
          <w:spacing w:val="-5"/>
        </w:rPr>
        <w:softHyphen/>
      </w:r>
      <w:r>
        <w:rPr>
          <w:spacing w:val="-4"/>
        </w:rPr>
        <w:t>кая криминализация поведения больных алкоголизмом, наркоманиями и токсикомания-</w:t>
      </w:r>
      <w:r>
        <w:rPr>
          <w:spacing w:val="-2"/>
        </w:rPr>
        <w:t>ми по сравнению с лицами, страдающими иными психическими расстройствами. Де-</w:t>
      </w:r>
      <w:r>
        <w:rPr>
          <w:spacing w:val="-5"/>
        </w:rPr>
        <w:t xml:space="preserve">линквентное поведение потребителей ПАВ связано как с необходимостью расходования значительных средств на приобретение ПАВ, так и с психологизацией личности, а затем </w:t>
      </w:r>
      <w:r>
        <w:rPr>
          <w:spacing w:val="-2"/>
        </w:rPr>
        <w:t xml:space="preserve">— с морально-этическим снижением и слабоумием. Кроме того, состояние опьянения </w:t>
      </w:r>
      <w:r>
        <w:rPr>
          <w:spacing w:val="-3"/>
        </w:rPr>
        <w:t xml:space="preserve">существенно повышает вероятность совершения насильственных преступлений против </w:t>
      </w:r>
      <w:r>
        <w:rPr>
          <w:spacing w:val="-4"/>
        </w:rPr>
        <w:t xml:space="preserve">личности. Отмеченные обстоятельства, по-нашему мнению, дают основания включить в перечень критериев для установления диспансерного наблюдения за наркологическими </w:t>
      </w:r>
      <w:r>
        <w:rPr>
          <w:spacing w:val="-2"/>
        </w:rPr>
        <w:t>больными выраженную десоциализацию и криминализацию личности больных.</w:t>
      </w:r>
    </w:p>
    <w:p w14:paraId="72188251" w14:textId="77777777" w:rsidR="008B35D8" w:rsidRDefault="008B35D8">
      <w:pPr>
        <w:shd w:val="clear" w:color="auto" w:fill="FFFFFF"/>
        <w:spacing w:line="235" w:lineRule="exact"/>
        <w:ind w:left="10" w:right="10" w:firstLine="326"/>
        <w:jc w:val="both"/>
      </w:pPr>
      <w:r>
        <w:rPr>
          <w:spacing w:val="-2"/>
        </w:rPr>
        <w:t xml:space="preserve">Для учета указанных особенностей Закон о психиатрической помощи необходимо </w:t>
      </w:r>
      <w:r>
        <w:rPr>
          <w:spacing w:val="-4"/>
        </w:rPr>
        <w:t>дополнить новой статьей (26.1) «Виды амбулаторной наркологической помощи» следу</w:t>
      </w:r>
      <w:r>
        <w:rPr>
          <w:spacing w:val="-4"/>
        </w:rPr>
        <w:softHyphen/>
      </w:r>
      <w:r>
        <w:t>ющего содержания:</w:t>
      </w:r>
    </w:p>
    <w:p w14:paraId="314C5670" w14:textId="77777777" w:rsidR="008B35D8" w:rsidRDefault="008B35D8" w:rsidP="008B35D8">
      <w:pPr>
        <w:numPr>
          <w:ilvl w:val="0"/>
          <w:numId w:val="21"/>
        </w:numPr>
        <w:shd w:val="clear" w:color="auto" w:fill="FFFFFF"/>
        <w:tabs>
          <w:tab w:val="left" w:pos="533"/>
        </w:tabs>
        <w:spacing w:before="5" w:line="235" w:lineRule="exact"/>
        <w:ind w:left="14" w:right="5" w:firstLine="326"/>
        <w:jc w:val="both"/>
        <w:rPr>
          <w:spacing w:val="-25"/>
        </w:rPr>
      </w:pPr>
      <w:r>
        <w:rPr>
          <w:spacing w:val="-3"/>
        </w:rPr>
        <w:t>Амбулаторная наркологическая помощь лицу, употребляющему ПАВ, в зависи</w:t>
      </w:r>
      <w:r>
        <w:rPr>
          <w:spacing w:val="-3"/>
        </w:rPr>
        <w:softHyphen/>
      </w:r>
      <w:r>
        <w:rPr>
          <w:spacing w:val="-4"/>
        </w:rPr>
        <w:t xml:space="preserve">мости от медицинских и социальных показаний, оказывается в виде профилактического </w:t>
      </w:r>
      <w:r>
        <w:rPr>
          <w:spacing w:val="-3"/>
        </w:rPr>
        <w:t>наблюдения, консультативно-лечебной помощи или диспансерного наблюдения.</w:t>
      </w:r>
    </w:p>
    <w:p w14:paraId="589CC7A6" w14:textId="77777777" w:rsidR="008B35D8" w:rsidRDefault="008B35D8" w:rsidP="008B35D8">
      <w:pPr>
        <w:numPr>
          <w:ilvl w:val="0"/>
          <w:numId w:val="21"/>
        </w:numPr>
        <w:shd w:val="clear" w:color="auto" w:fill="FFFFFF"/>
        <w:tabs>
          <w:tab w:val="left" w:pos="533"/>
        </w:tabs>
        <w:spacing w:line="235" w:lineRule="exact"/>
        <w:ind w:left="14" w:firstLine="326"/>
        <w:jc w:val="both"/>
        <w:rPr>
          <w:spacing w:val="-9"/>
        </w:rPr>
      </w:pPr>
      <w:r>
        <w:rPr>
          <w:spacing w:val="-4"/>
        </w:rPr>
        <w:t>Профилактическое наблюдение устанавливается за лицами с эпизодическим упо</w:t>
      </w:r>
      <w:r>
        <w:rPr>
          <w:spacing w:val="-4"/>
        </w:rPr>
        <w:softHyphen/>
      </w:r>
      <w:r>
        <w:rPr>
          <w:spacing w:val="-5"/>
        </w:rPr>
        <w:t>треблением ПАВ без явлений зависимости. Профилактическое наблюдение осуществля</w:t>
      </w:r>
      <w:r>
        <w:rPr>
          <w:spacing w:val="-5"/>
        </w:rPr>
        <w:softHyphen/>
      </w:r>
      <w:r>
        <w:rPr>
          <w:spacing w:val="-2"/>
        </w:rPr>
        <w:t>ется врачом психиатром-наркологом при самостоятельном обращении лица, употреб</w:t>
      </w:r>
      <w:r>
        <w:rPr>
          <w:spacing w:val="-2"/>
        </w:rPr>
        <w:softHyphen/>
      </w:r>
      <w:r>
        <w:rPr>
          <w:spacing w:val="-3"/>
        </w:rPr>
        <w:t xml:space="preserve">ляющего ПАВ, по его просьбе или с его согласия, а в отношении несовершеннолетнего </w:t>
      </w:r>
      <w:r>
        <w:rPr>
          <w:spacing w:val="-2"/>
        </w:rPr>
        <w:t xml:space="preserve">в возрасте до 16 лет— по просьбе или с согласия его родителей либо иного законного </w:t>
      </w:r>
      <w:r>
        <w:rPr>
          <w:spacing w:val="-3"/>
        </w:rPr>
        <w:t>представителя. Длительность профилактического наблюдения составляет один год.</w:t>
      </w:r>
    </w:p>
    <w:p w14:paraId="11A417A7" w14:textId="77777777" w:rsidR="008B35D8" w:rsidRDefault="008B35D8">
      <w:pPr>
        <w:shd w:val="clear" w:color="auto" w:fill="FFFFFF"/>
        <w:spacing w:line="235" w:lineRule="exact"/>
        <w:ind w:left="24" w:firstLine="370"/>
        <w:jc w:val="both"/>
      </w:pPr>
      <w:r>
        <w:rPr>
          <w:spacing w:val="-3"/>
        </w:rPr>
        <w:t xml:space="preserve">3. Консультативно-лечебная помощь оказывается врачом психиатром-наркологом </w:t>
      </w:r>
      <w:r>
        <w:rPr>
          <w:spacing w:val="-4"/>
        </w:rPr>
        <w:t>при самостоятельном обращении лица с зависимостью от ПАВ по его просьбе или с его согласия, а в отношении несовершеннолетнего в возрасте до 16 лет — по просьбе или с</w:t>
      </w:r>
    </w:p>
    <w:p w14:paraId="5F2C2E2B" w14:textId="77777777" w:rsidR="008B35D8" w:rsidRDefault="008B35D8">
      <w:pPr>
        <w:shd w:val="clear" w:color="auto" w:fill="FFFFFF"/>
        <w:spacing w:line="235" w:lineRule="exact"/>
        <w:ind w:left="24" w:firstLine="370"/>
        <w:jc w:val="both"/>
        <w:sectPr w:rsidR="008B35D8">
          <w:pgSz w:w="12240" w:h="15840"/>
          <w:pgMar w:top="1440" w:right="2568" w:bottom="720" w:left="2347" w:header="720" w:footer="720" w:gutter="0"/>
          <w:cols w:space="60"/>
          <w:noEndnote/>
        </w:sectPr>
      </w:pPr>
    </w:p>
    <w:p w14:paraId="3CF412EB" w14:textId="77777777" w:rsidR="008B35D8" w:rsidRDefault="008B35D8">
      <w:pPr>
        <w:shd w:val="clear" w:color="auto" w:fill="FFFFFF"/>
        <w:spacing w:before="29"/>
      </w:pPr>
      <w:r>
        <w:t>118</w:t>
      </w:r>
    </w:p>
    <w:p w14:paraId="7A869F67" w14:textId="77777777" w:rsidR="008B35D8" w:rsidRDefault="008B35D8">
      <w:pPr>
        <w:shd w:val="clear" w:color="auto" w:fill="FFFFFF"/>
      </w:pPr>
      <w:r>
        <w:br w:type="column"/>
      </w:r>
      <w:r>
        <w:rPr>
          <w:spacing w:val="-12"/>
        </w:rPr>
        <w:t>Правовые аспекты аддиктологии</w:t>
      </w:r>
    </w:p>
    <w:p w14:paraId="199E310D" w14:textId="77777777" w:rsidR="008B35D8" w:rsidRDefault="008B35D8">
      <w:pPr>
        <w:shd w:val="clear" w:color="auto" w:fill="FFFFFF"/>
        <w:sectPr w:rsidR="008B35D8">
          <w:pgSz w:w="12240" w:h="15840"/>
          <w:pgMar w:top="1440" w:right="2153" w:bottom="720" w:left="2805" w:header="720" w:footer="720" w:gutter="0"/>
          <w:cols w:num="2" w:space="720" w:equalWidth="0">
            <w:col w:w="720" w:space="4051"/>
            <w:col w:w="2510"/>
          </w:cols>
          <w:noEndnote/>
        </w:sectPr>
      </w:pPr>
    </w:p>
    <w:p w14:paraId="64CC724C" w14:textId="77777777" w:rsidR="008B35D8" w:rsidRDefault="008B35D8">
      <w:pPr>
        <w:shd w:val="clear" w:color="auto" w:fill="FFFFFF"/>
        <w:spacing w:before="226" w:line="235" w:lineRule="exact"/>
        <w:ind w:right="24"/>
        <w:jc w:val="both"/>
      </w:pPr>
      <w:r>
        <w:rPr>
          <w:spacing w:val="-4"/>
        </w:rPr>
        <w:t>согласия его родителей либо иного законного представителя. Оказание консультативно-</w:t>
      </w:r>
      <w:r>
        <w:rPr>
          <w:spacing w:val="-1"/>
        </w:rPr>
        <w:t xml:space="preserve">лечебной помощи продолжается до достижения стабильной ремиссии, после чего за </w:t>
      </w:r>
      <w:r>
        <w:rPr>
          <w:spacing w:val="-2"/>
        </w:rPr>
        <w:t>лицом устанавливается профилактическое наблюдение. Если в период профилактиче</w:t>
      </w:r>
      <w:r>
        <w:rPr>
          <w:spacing w:val="-2"/>
        </w:rPr>
        <w:softHyphen/>
        <w:t xml:space="preserve">ского наблюдения лицо выполняет все назначения лечащего врача, соблюдает сроки </w:t>
      </w:r>
      <w:r>
        <w:rPr>
          <w:spacing w:val="-4"/>
        </w:rPr>
        <w:t>явок в наркологические учреждения (подразделения), проходит токсикологический кон</w:t>
      </w:r>
      <w:r>
        <w:rPr>
          <w:spacing w:val="-4"/>
        </w:rPr>
        <w:softHyphen/>
        <w:t>троль и не допускает приема ПАВ, принимается решение о прекращении наркологичес</w:t>
      </w:r>
      <w:r>
        <w:rPr>
          <w:spacing w:val="-4"/>
        </w:rPr>
        <w:softHyphen/>
      </w:r>
      <w:r>
        <w:t>кого наблюдения.</w:t>
      </w:r>
    </w:p>
    <w:p w14:paraId="1249BEC1" w14:textId="77777777" w:rsidR="008B35D8" w:rsidRDefault="008B35D8">
      <w:pPr>
        <w:shd w:val="clear" w:color="auto" w:fill="FFFFFF"/>
        <w:spacing w:before="5" w:line="235" w:lineRule="exact"/>
        <w:ind w:left="19" w:right="19" w:firstLine="331"/>
        <w:jc w:val="both"/>
      </w:pPr>
      <w:r>
        <w:rPr>
          <w:spacing w:val="-2"/>
        </w:rPr>
        <w:t xml:space="preserve">После прекращения наркологического наблюдения к лицу не могут применяться </w:t>
      </w:r>
      <w:r>
        <w:rPr>
          <w:spacing w:val="-4"/>
        </w:rPr>
        <w:t>правоограничения, установленные для больных алкоголизмом, наркоманией или токси</w:t>
      </w:r>
      <w:r>
        <w:rPr>
          <w:spacing w:val="-4"/>
        </w:rPr>
        <w:softHyphen/>
      </w:r>
      <w:r>
        <w:t>команией.</w:t>
      </w:r>
    </w:p>
    <w:p w14:paraId="3227B03B" w14:textId="77777777" w:rsidR="008B35D8" w:rsidRDefault="008B35D8">
      <w:pPr>
        <w:shd w:val="clear" w:color="auto" w:fill="FFFFFF"/>
        <w:spacing w:line="235" w:lineRule="exact"/>
        <w:ind w:left="14" w:right="19" w:firstLine="331"/>
        <w:jc w:val="both"/>
      </w:pPr>
      <w:r>
        <w:rPr>
          <w:spacing w:val="-2"/>
        </w:rPr>
        <w:t>Решения о прекращении оказания консультативно-лечебной помощи, установле</w:t>
      </w:r>
      <w:r>
        <w:rPr>
          <w:spacing w:val="-2"/>
        </w:rPr>
        <w:softHyphen/>
      </w:r>
      <w:r>
        <w:rPr>
          <w:spacing w:val="-3"/>
        </w:rPr>
        <w:t>нии и прекращении профилактического наблюдения принимаются комиссией врачей психиатров-наркологов, назначаемой администрацией учреждения, оказывающего ам</w:t>
      </w:r>
      <w:r>
        <w:rPr>
          <w:spacing w:val="-3"/>
        </w:rPr>
        <w:softHyphen/>
        <w:t xml:space="preserve">булаторную наркологическую помощь, или комиссией врачей психиатров-наркологов, </w:t>
      </w:r>
      <w:r>
        <w:rPr>
          <w:spacing w:val="-2"/>
        </w:rPr>
        <w:t>назначаемой органом управления здравоохранением субъекта Российской Федерации.</w:t>
      </w:r>
    </w:p>
    <w:p w14:paraId="37A0912A" w14:textId="77777777" w:rsidR="008B35D8" w:rsidRDefault="008B35D8">
      <w:pPr>
        <w:shd w:val="clear" w:color="auto" w:fill="FFFFFF"/>
        <w:spacing w:line="235" w:lineRule="exact"/>
        <w:ind w:left="14" w:right="10" w:firstLine="326"/>
        <w:jc w:val="both"/>
      </w:pPr>
      <w:r>
        <w:rPr>
          <w:spacing w:val="-4"/>
        </w:rPr>
        <w:t>4. Диспансерное наблюдение устанавливается независимо от согласия лица, страда</w:t>
      </w:r>
      <w:r>
        <w:rPr>
          <w:spacing w:val="-4"/>
        </w:rPr>
        <w:softHyphen/>
      </w:r>
      <w:r>
        <w:rPr>
          <w:spacing w:val="-5"/>
        </w:rPr>
        <w:t>ющего зависимостью от ПАВ, его родителей или законного представителя и предполага</w:t>
      </w:r>
      <w:r>
        <w:rPr>
          <w:spacing w:val="-5"/>
        </w:rPr>
        <w:softHyphen/>
      </w:r>
      <w:r>
        <w:rPr>
          <w:spacing w:val="-3"/>
        </w:rPr>
        <w:t>ет наблюдение за состоянием психического здоровья лица путем регулярных осмотров врачом психиатром-наркологом и оказания ему необходимой медицинской и социаль</w:t>
      </w:r>
      <w:r>
        <w:rPr>
          <w:spacing w:val="-3"/>
        </w:rPr>
        <w:softHyphen/>
        <w:t xml:space="preserve">ной помощи. Диспансерное наблюдение устанавливается за лицами с зависимостью от </w:t>
      </w:r>
      <w:r>
        <w:rPr>
          <w:spacing w:val="-2"/>
        </w:rPr>
        <w:t xml:space="preserve">ПАВ с тяжелыми стойкими или часто обостряющимися болезненными проявлениями, </w:t>
      </w:r>
      <w:r>
        <w:t>если они:</w:t>
      </w:r>
    </w:p>
    <w:p w14:paraId="25EDC7E9" w14:textId="77777777" w:rsidR="008B35D8" w:rsidRDefault="008B35D8" w:rsidP="008B35D8">
      <w:pPr>
        <w:numPr>
          <w:ilvl w:val="0"/>
          <w:numId w:val="22"/>
        </w:numPr>
        <w:shd w:val="clear" w:color="auto" w:fill="FFFFFF"/>
        <w:tabs>
          <w:tab w:val="left" w:pos="619"/>
        </w:tabs>
        <w:spacing w:before="5" w:line="235" w:lineRule="exact"/>
        <w:ind w:left="350"/>
        <w:rPr>
          <w:spacing w:val="-16"/>
        </w:rPr>
      </w:pPr>
      <w:r>
        <w:rPr>
          <w:spacing w:val="-2"/>
        </w:rPr>
        <w:t>уклоняются от добровольного лечения;</w:t>
      </w:r>
    </w:p>
    <w:p w14:paraId="2E1AEC58" w14:textId="77777777" w:rsidR="008B35D8" w:rsidRDefault="008B35D8" w:rsidP="008B35D8">
      <w:pPr>
        <w:numPr>
          <w:ilvl w:val="0"/>
          <w:numId w:val="22"/>
        </w:numPr>
        <w:shd w:val="clear" w:color="auto" w:fill="FFFFFF"/>
        <w:tabs>
          <w:tab w:val="left" w:pos="619"/>
        </w:tabs>
        <w:spacing w:line="235" w:lineRule="exact"/>
        <w:ind w:left="19" w:right="14" w:firstLine="331"/>
        <w:jc w:val="both"/>
        <w:rPr>
          <w:spacing w:val="-5"/>
        </w:rPr>
      </w:pPr>
      <w:r>
        <w:rPr>
          <w:spacing w:val="-2"/>
        </w:rPr>
        <w:t xml:space="preserve">неоднократно возобновляли употребление ПАВ при добровольном обращении </w:t>
      </w:r>
      <w:r>
        <w:t>за наркологической помощью;</w:t>
      </w:r>
    </w:p>
    <w:p w14:paraId="59E9B65F" w14:textId="77777777" w:rsidR="008B35D8" w:rsidRDefault="008B35D8" w:rsidP="008B35D8">
      <w:pPr>
        <w:numPr>
          <w:ilvl w:val="0"/>
          <w:numId w:val="22"/>
        </w:numPr>
        <w:shd w:val="clear" w:color="auto" w:fill="FFFFFF"/>
        <w:tabs>
          <w:tab w:val="left" w:pos="619"/>
        </w:tabs>
        <w:spacing w:before="5" w:line="235" w:lineRule="exact"/>
        <w:ind w:left="19" w:right="14" w:firstLine="331"/>
        <w:jc w:val="both"/>
        <w:rPr>
          <w:spacing w:val="-9"/>
        </w:rPr>
      </w:pPr>
      <w:r>
        <w:rPr>
          <w:spacing w:val="-4"/>
        </w:rPr>
        <w:t>ведут асоциальный образ жизни, грубо нарушают общественный порядок, вслед</w:t>
      </w:r>
      <w:r>
        <w:rPr>
          <w:spacing w:val="-4"/>
        </w:rPr>
        <w:softHyphen/>
      </w:r>
      <w:r>
        <w:rPr>
          <w:spacing w:val="-1"/>
        </w:rPr>
        <w:t>ствие злоупотребления ПАВ совершают административные правонарушения;</w:t>
      </w:r>
    </w:p>
    <w:p w14:paraId="76064282" w14:textId="77777777" w:rsidR="008B35D8" w:rsidRDefault="008B35D8" w:rsidP="008B35D8">
      <w:pPr>
        <w:numPr>
          <w:ilvl w:val="0"/>
          <w:numId w:val="22"/>
        </w:numPr>
        <w:shd w:val="clear" w:color="auto" w:fill="FFFFFF"/>
        <w:tabs>
          <w:tab w:val="left" w:pos="619"/>
        </w:tabs>
        <w:spacing w:line="235" w:lineRule="exact"/>
        <w:ind w:left="19" w:right="14" w:firstLine="331"/>
        <w:jc w:val="both"/>
        <w:rPr>
          <w:spacing w:val="-3"/>
        </w:rPr>
      </w:pPr>
      <w:r>
        <w:rPr>
          <w:spacing w:val="-5"/>
        </w:rPr>
        <w:t xml:space="preserve">совершили преступление и решением суда на них возложена обязанность пройти </w:t>
      </w:r>
      <w:r>
        <w:t>курс лечения от алкоголизма, наркомании или токсикомании.</w:t>
      </w:r>
    </w:p>
    <w:p w14:paraId="693279EC" w14:textId="77777777" w:rsidR="008B35D8" w:rsidRDefault="008B35D8">
      <w:pPr>
        <w:shd w:val="clear" w:color="auto" w:fill="FFFFFF"/>
        <w:spacing w:line="235" w:lineRule="exact"/>
        <w:ind w:left="29" w:right="5" w:firstLine="326"/>
        <w:jc w:val="both"/>
      </w:pPr>
      <w:r>
        <w:rPr>
          <w:spacing w:val="-3"/>
        </w:rPr>
        <w:t>Длительность диспансерного наблюдения в случае, предусмотренном пунктом «г» настоящей статьи, составляет три года; в случаях, предусмотренных пунктами «а», «б», и «в» настоящей статьи, — один год, после чего рассматривается вопрос о его прекра</w:t>
      </w:r>
      <w:r>
        <w:rPr>
          <w:spacing w:val="-3"/>
        </w:rPr>
        <w:softHyphen/>
        <w:t>щении или продлении. После прекращения диспансерного наблюдения больному ока</w:t>
      </w:r>
      <w:r>
        <w:rPr>
          <w:spacing w:val="-3"/>
        </w:rPr>
        <w:softHyphen/>
      </w:r>
      <w:r>
        <w:rPr>
          <w:spacing w:val="-2"/>
        </w:rPr>
        <w:t>зывается консультативно-лечебная помощь. Решение вопроса о необходимости уста</w:t>
      </w:r>
      <w:r>
        <w:rPr>
          <w:spacing w:val="-2"/>
        </w:rPr>
        <w:softHyphen/>
        <w:t xml:space="preserve">новления диспансерного наблюдения, его прекращении или продлении принимается </w:t>
      </w:r>
      <w:r>
        <w:rPr>
          <w:spacing w:val="-3"/>
        </w:rPr>
        <w:t>комиссией врачей-психиатров-наркологов, назначаемой администрацией учреждения, оказывающего амбулаторную наркологическую помощь, или комиссией врачей-психи</w:t>
      </w:r>
      <w:r>
        <w:rPr>
          <w:spacing w:val="-3"/>
        </w:rPr>
        <w:softHyphen/>
      </w:r>
      <w:r>
        <w:rPr>
          <w:spacing w:val="-2"/>
        </w:rPr>
        <w:t>атров-наркологов, назначаемой органом управления здравоохранением субъекта Рос</w:t>
      </w:r>
      <w:r>
        <w:rPr>
          <w:spacing w:val="-2"/>
        </w:rPr>
        <w:softHyphen/>
      </w:r>
      <w:r>
        <w:t>сийской Федерации.</w:t>
      </w:r>
    </w:p>
    <w:p w14:paraId="507C46F3" w14:textId="77777777" w:rsidR="008B35D8" w:rsidRDefault="008B35D8">
      <w:pPr>
        <w:shd w:val="clear" w:color="auto" w:fill="FFFFFF"/>
        <w:spacing w:line="235" w:lineRule="exact"/>
        <w:ind w:left="34" w:firstLine="336"/>
        <w:jc w:val="both"/>
      </w:pPr>
      <w:r>
        <w:rPr>
          <w:spacing w:val="-3"/>
        </w:rPr>
        <w:t xml:space="preserve">Еще одна специфическая черта зависимости от ПАВ — патологическое влечение к </w:t>
      </w:r>
      <w:r>
        <w:rPr>
          <w:spacing w:val="-4"/>
        </w:rPr>
        <w:t xml:space="preserve">ПАВ, которое может достигать выраженности компульсивного и определять поведение </w:t>
      </w:r>
      <w:r>
        <w:rPr>
          <w:spacing w:val="-3"/>
        </w:rPr>
        <w:t>больного. Для пресечения проникновения ПАВ в наркологические учреждения, оказы</w:t>
      </w:r>
      <w:r>
        <w:rPr>
          <w:spacing w:val="-3"/>
        </w:rPr>
        <w:softHyphen/>
      </w:r>
      <w:r>
        <w:rPr>
          <w:spacing w:val="-1"/>
        </w:rPr>
        <w:t xml:space="preserve">вающие стационарную наркологическую помощь, необходимо принятие комплекса </w:t>
      </w:r>
      <w:r>
        <w:rPr>
          <w:spacing w:val="-3"/>
        </w:rPr>
        <w:t xml:space="preserve">специальных мер, которые не используются в психиатрических стационарах. В связи с </w:t>
      </w:r>
      <w:r>
        <w:rPr>
          <w:spacing w:val="-4"/>
        </w:rPr>
        <w:t xml:space="preserve">этим ст. 30 Закона о психиатрической помощи необходимо дополнить частью четвертой </w:t>
      </w:r>
      <w:r>
        <w:t>следующего содержания.</w:t>
      </w:r>
    </w:p>
    <w:p w14:paraId="4ABAA78D" w14:textId="77777777" w:rsidR="008B35D8" w:rsidRDefault="008B35D8">
      <w:pPr>
        <w:shd w:val="clear" w:color="auto" w:fill="FFFFFF"/>
        <w:spacing w:line="235" w:lineRule="exact"/>
        <w:ind w:left="38" w:firstLine="336"/>
        <w:jc w:val="both"/>
      </w:pPr>
      <w:r>
        <w:rPr>
          <w:spacing w:val="-3"/>
        </w:rPr>
        <w:t>Для предупреждения употребления ПАВ больными, находящимися в наркологиче</w:t>
      </w:r>
      <w:r>
        <w:rPr>
          <w:spacing w:val="-3"/>
        </w:rPr>
        <w:softHyphen/>
      </w:r>
      <w:r>
        <w:t>ском стационаре, должностными лицами указанных учреждений принимаются меры</w:t>
      </w:r>
    </w:p>
    <w:p w14:paraId="75BAACCD" w14:textId="77777777" w:rsidR="008B35D8" w:rsidRDefault="008B35D8">
      <w:pPr>
        <w:shd w:val="clear" w:color="auto" w:fill="FFFFFF"/>
        <w:spacing w:line="235" w:lineRule="exact"/>
        <w:ind w:left="38" w:firstLine="336"/>
        <w:jc w:val="both"/>
        <w:sectPr w:rsidR="008B35D8">
          <w:type w:val="continuous"/>
          <w:pgSz w:w="12240" w:h="15840"/>
          <w:pgMar w:top="1440" w:right="2105" w:bottom="720" w:left="2791" w:header="720" w:footer="720" w:gutter="0"/>
          <w:cols w:space="60"/>
          <w:noEndnote/>
        </w:sectPr>
      </w:pPr>
    </w:p>
    <w:p w14:paraId="158439D9" w14:textId="77777777" w:rsidR="008B35D8" w:rsidRDefault="008B35D8">
      <w:pPr>
        <w:shd w:val="clear" w:color="auto" w:fill="FFFFFF"/>
        <w:tabs>
          <w:tab w:val="left" w:pos="7056"/>
        </w:tabs>
      </w:pPr>
      <w:r>
        <w:rPr>
          <w:spacing w:val="-13"/>
        </w:rPr>
        <w:t>Особенности правовой регламентации оказания наркологической помощи</w:t>
      </w:r>
      <w:r>
        <w:rPr>
          <w:rFonts w:ascii="Arial" w:hAnsi="Arial" w:cs="Arial"/>
        </w:rPr>
        <w:tab/>
      </w:r>
      <w:r w:rsidRPr="003B11F8">
        <w:rPr>
          <w:rFonts w:hAnsi="Arial"/>
          <w:spacing w:val="-22"/>
        </w:rPr>
        <w:t>11</w:t>
      </w:r>
      <w:r>
        <w:rPr>
          <w:rFonts w:hAnsi="Arial"/>
          <w:spacing w:val="-22"/>
        </w:rPr>
        <w:t>9</w:t>
      </w:r>
    </w:p>
    <w:p w14:paraId="0CABF999" w14:textId="77777777" w:rsidR="008B35D8" w:rsidRDefault="008B35D8">
      <w:pPr>
        <w:shd w:val="clear" w:color="auto" w:fill="FFFFFF"/>
        <w:spacing w:before="235" w:line="235" w:lineRule="exact"/>
        <w:ind w:left="5" w:right="34"/>
        <w:jc w:val="both"/>
      </w:pPr>
      <w:r>
        <w:rPr>
          <w:spacing w:val="-2"/>
        </w:rPr>
        <w:t xml:space="preserve">для ограничения несанкционированных контактов больных с посторонними лицами; </w:t>
      </w:r>
      <w:r>
        <w:rPr>
          <w:spacing w:val="-3"/>
        </w:rPr>
        <w:t xml:space="preserve">устанавливается перечень продуктов, предметов и веществ, запрещенных к хранению </w:t>
      </w:r>
      <w:r>
        <w:rPr>
          <w:spacing w:val="-5"/>
        </w:rPr>
        <w:t>больными, находящимся на лечении; проводятся проверки для изъятия продуктов, пред</w:t>
      </w:r>
      <w:r>
        <w:rPr>
          <w:spacing w:val="-5"/>
        </w:rPr>
        <w:softHyphen/>
      </w:r>
      <w:r>
        <w:t>метов и веществ, запрещенных к хранению.</w:t>
      </w:r>
    </w:p>
    <w:p w14:paraId="3C932C2A" w14:textId="77777777" w:rsidR="008B35D8" w:rsidRDefault="008B35D8">
      <w:pPr>
        <w:shd w:val="clear" w:color="auto" w:fill="FFFFFF"/>
        <w:spacing w:line="235" w:lineRule="exact"/>
        <w:ind w:left="10" w:right="19" w:firstLine="322"/>
        <w:jc w:val="both"/>
      </w:pPr>
      <w:r>
        <w:rPr>
          <w:spacing w:val="-3"/>
        </w:rPr>
        <w:t>Таковы основные изменения и дополнения, которые должны быть внесены в Закон о психиатрической помощи для того, чтобы использовать его при оказании наркологи</w:t>
      </w:r>
      <w:r>
        <w:rPr>
          <w:spacing w:val="-3"/>
        </w:rPr>
        <w:softHyphen/>
      </w:r>
      <w:r>
        <w:rPr>
          <w:spacing w:val="-4"/>
        </w:rPr>
        <w:t>ческой помощи. Незатронутым остался только вопрос о порядке взаимодействия нарко</w:t>
      </w:r>
      <w:r>
        <w:rPr>
          <w:spacing w:val="-4"/>
        </w:rPr>
        <w:softHyphen/>
        <w:t>логических учреждений и органов внутренних дел, включая обмен информацией. Инди</w:t>
      </w:r>
      <w:r>
        <w:rPr>
          <w:spacing w:val="-4"/>
        </w:rPr>
        <w:softHyphen/>
        <w:t>видуальная профилактическая работа, проводимая сотрудниками милиции с потребите</w:t>
      </w:r>
      <w:r>
        <w:rPr>
          <w:spacing w:val="-4"/>
        </w:rPr>
        <w:softHyphen/>
      </w:r>
      <w:r>
        <w:rPr>
          <w:spacing w:val="-3"/>
        </w:rPr>
        <w:t xml:space="preserve">лями ПАВ, в том числе оказание содействия наркологическим учреждениям, не имеет </w:t>
      </w:r>
      <w:r>
        <w:t xml:space="preserve">отношения к медицинскому праву и должна регулироваться Законом «О милиции». </w:t>
      </w:r>
      <w:r>
        <w:rPr>
          <w:spacing w:val="-4"/>
        </w:rPr>
        <w:t>К предмету законодательства, регламентирующего оказание наркологической помощи, относится только передача в территориальный орган внутренних дел информации о по</w:t>
      </w:r>
      <w:r>
        <w:rPr>
          <w:spacing w:val="-4"/>
        </w:rPr>
        <w:softHyphen/>
      </w:r>
      <w:r>
        <w:t>требителях ПАВ.</w:t>
      </w:r>
    </w:p>
    <w:p w14:paraId="751208F8" w14:textId="77777777" w:rsidR="008B35D8" w:rsidRDefault="008B35D8">
      <w:pPr>
        <w:shd w:val="clear" w:color="auto" w:fill="FFFFFF"/>
        <w:spacing w:line="235" w:lineRule="exact"/>
        <w:ind w:left="19" w:right="5" w:firstLine="322"/>
        <w:jc w:val="both"/>
      </w:pPr>
      <w:r>
        <w:rPr>
          <w:spacing w:val="-5"/>
        </w:rPr>
        <w:t xml:space="preserve">Законом «О милиции» (п. 4 ч. 1 ст. 11) милиции для выполнения возложенных на нее </w:t>
      </w:r>
      <w:r>
        <w:rPr>
          <w:spacing w:val="-4"/>
        </w:rPr>
        <w:t>обязанностей предоставлено право «получать от граждан и должностных лиц необходи</w:t>
      </w:r>
      <w:r>
        <w:rPr>
          <w:spacing w:val="-4"/>
        </w:rPr>
        <w:softHyphen/>
        <w:t>мые объяснения, сведения, справки, документы и копии с них». Однако это право мили</w:t>
      </w:r>
      <w:r>
        <w:rPr>
          <w:spacing w:val="-4"/>
        </w:rPr>
        <w:softHyphen/>
      </w:r>
      <w:r>
        <w:rPr>
          <w:spacing w:val="-2"/>
        </w:rPr>
        <w:t xml:space="preserve">ции ограничено теми случаями, когда законом не «установлен специальный порядок </w:t>
      </w:r>
      <w:r>
        <w:rPr>
          <w:spacing w:val="-3"/>
        </w:rPr>
        <w:t>получения соответствующей информации» (п. 30 ч. 1 ст. 11 того же Закона). Информа</w:t>
      </w:r>
      <w:r>
        <w:rPr>
          <w:spacing w:val="-3"/>
        </w:rPr>
        <w:softHyphen/>
      </w:r>
      <w:r>
        <w:rPr>
          <w:spacing w:val="-2"/>
        </w:rPr>
        <w:t xml:space="preserve">ция о факте обращения за наркологической помощью, состоянии здоровья гражданина </w:t>
      </w:r>
      <w:r>
        <w:rPr>
          <w:spacing w:val="-3"/>
        </w:rPr>
        <w:t xml:space="preserve">и иные сведения, полученные при его обследовании и лечении, составляют врачебную </w:t>
      </w:r>
      <w:r>
        <w:rPr>
          <w:spacing w:val="-5"/>
        </w:rPr>
        <w:t>тайну, разглашение которой возможно только в специально установленных законом слу</w:t>
      </w:r>
      <w:r>
        <w:rPr>
          <w:spacing w:val="-5"/>
        </w:rPr>
        <w:softHyphen/>
      </w:r>
      <w:r>
        <w:rPr>
          <w:spacing w:val="-4"/>
        </w:rPr>
        <w:t>чаях. Согласно ст. 61 Основ законодательства о здравоохранении, лечебно-профилакти</w:t>
      </w:r>
      <w:r>
        <w:rPr>
          <w:spacing w:val="-4"/>
        </w:rPr>
        <w:softHyphen/>
      </w:r>
      <w:r>
        <w:rPr>
          <w:spacing w:val="-1"/>
        </w:rPr>
        <w:t xml:space="preserve">ческие учреждения самостоятельно обязаны информировать органы внутренних дел </w:t>
      </w:r>
      <w:r>
        <w:rPr>
          <w:spacing w:val="-5"/>
        </w:rPr>
        <w:t>«при наличии оснований, позволяющих полагать, что вред здоровью гражданина причи</w:t>
      </w:r>
      <w:r>
        <w:rPr>
          <w:spacing w:val="-5"/>
        </w:rPr>
        <w:softHyphen/>
      </w:r>
      <w:r>
        <w:rPr>
          <w:spacing w:val="-2"/>
        </w:rPr>
        <w:t xml:space="preserve">нен в результате противоправных действий»; а также отвечают на запросы «органов </w:t>
      </w:r>
      <w:r>
        <w:rPr>
          <w:spacing w:val="-5"/>
        </w:rPr>
        <w:t>дознания и следствия, прокурора и суда в связи с проведением расследования или судеб</w:t>
      </w:r>
      <w:r>
        <w:rPr>
          <w:spacing w:val="-5"/>
        </w:rPr>
        <w:softHyphen/>
      </w:r>
      <w:r>
        <w:rPr>
          <w:spacing w:val="-2"/>
        </w:rPr>
        <w:t xml:space="preserve">ным разбирательством». Таким образом, существующий в настоящее время порядок обязательного информирования наркологическими диспансерами органов внутренних </w:t>
      </w:r>
      <w:r>
        <w:rPr>
          <w:spacing w:val="-4"/>
        </w:rPr>
        <w:t>дел о лицах с впервые в жизни выявленным наркологическим заболеванием противоре</w:t>
      </w:r>
      <w:r>
        <w:rPr>
          <w:spacing w:val="-4"/>
        </w:rPr>
        <w:softHyphen/>
      </w:r>
      <w:r>
        <w:t>чит действующему законодательству.</w:t>
      </w:r>
    </w:p>
    <w:p w14:paraId="4FEEF765" w14:textId="77777777" w:rsidR="008B35D8" w:rsidRDefault="008B35D8">
      <w:pPr>
        <w:shd w:val="clear" w:color="auto" w:fill="FFFFFF"/>
        <w:spacing w:line="235" w:lineRule="exact"/>
        <w:ind w:left="38" w:firstLine="317"/>
        <w:jc w:val="both"/>
      </w:pPr>
      <w:r>
        <w:rPr>
          <w:spacing w:val="-5"/>
        </w:rPr>
        <w:t>Специальный порядок передачи информации о лицах, употребляющих ПАВ, из нар</w:t>
      </w:r>
      <w:r>
        <w:rPr>
          <w:spacing w:val="-5"/>
        </w:rPr>
        <w:softHyphen/>
      </w:r>
      <w:r>
        <w:rPr>
          <w:spacing w:val="-3"/>
        </w:rPr>
        <w:t>кологических учреждений в органы внутренних дел, по-нашему мнению, должен рас</w:t>
      </w:r>
      <w:r>
        <w:rPr>
          <w:spacing w:val="-3"/>
        </w:rPr>
        <w:softHyphen/>
      </w:r>
      <w:r>
        <w:rPr>
          <w:spacing w:val="-6"/>
        </w:rPr>
        <w:t>пространяться только на лиц, находящихся на диспансерном наблюдении. Во всех осталь</w:t>
      </w:r>
      <w:r>
        <w:rPr>
          <w:spacing w:val="-6"/>
        </w:rPr>
        <w:softHyphen/>
      </w:r>
      <w:r>
        <w:rPr>
          <w:spacing w:val="-4"/>
        </w:rPr>
        <w:t>ных случаях целесообразно сохранить общий прядок передачи информации, составляю</w:t>
      </w:r>
      <w:r>
        <w:rPr>
          <w:spacing w:val="-4"/>
        </w:rPr>
        <w:softHyphen/>
        <w:t>щей врачебную тайну, который определен ст. 61 Основ законодательства о здравоохра</w:t>
      </w:r>
      <w:r>
        <w:rPr>
          <w:spacing w:val="-4"/>
        </w:rPr>
        <w:softHyphen/>
        <w:t xml:space="preserve">нении. Для законодательного закрепления такого порядка представляется необходимым </w:t>
      </w:r>
      <w:r>
        <w:rPr>
          <w:spacing w:val="-5"/>
        </w:rPr>
        <w:t>Дополнить содержащийся в ст. 61 Основ перечень оснований для предоставления сведе</w:t>
      </w:r>
      <w:r>
        <w:rPr>
          <w:spacing w:val="-5"/>
        </w:rPr>
        <w:softHyphen/>
      </w:r>
      <w:r>
        <w:rPr>
          <w:spacing w:val="-4"/>
        </w:rPr>
        <w:t>ний, составляющих врачебную тайну, без согласия гражданина или его законного пред</w:t>
      </w:r>
      <w:r>
        <w:rPr>
          <w:spacing w:val="-4"/>
        </w:rPr>
        <w:softHyphen/>
      </w:r>
      <w:r>
        <w:rPr>
          <w:spacing w:val="-3"/>
        </w:rPr>
        <w:t xml:space="preserve">ставителя, пунктом 7, где указать, что разглашение врачебной тайны возможно в иных </w:t>
      </w:r>
      <w:r>
        <w:t>случаях, установленных федеральным законом.</w:t>
      </w:r>
    </w:p>
    <w:p w14:paraId="1D95CDB6" w14:textId="77777777" w:rsidR="008B35D8" w:rsidRDefault="008B35D8">
      <w:pPr>
        <w:shd w:val="clear" w:color="auto" w:fill="FFFFFF"/>
        <w:spacing w:line="235" w:lineRule="exact"/>
        <w:ind w:left="38" w:firstLine="317"/>
        <w:jc w:val="both"/>
        <w:sectPr w:rsidR="008B35D8">
          <w:pgSz w:w="12240" w:h="15840"/>
          <w:pgMar w:top="1440" w:right="2141" w:bottom="720" w:left="2760" w:header="720" w:footer="720" w:gutter="0"/>
          <w:cols w:space="60"/>
          <w:noEndnote/>
        </w:sectPr>
      </w:pPr>
    </w:p>
    <w:p w14:paraId="170187CD" w14:textId="77777777" w:rsidR="008B35D8" w:rsidRDefault="008B35D8">
      <w:pPr>
        <w:shd w:val="clear" w:color="auto" w:fill="FFFFFF"/>
        <w:spacing w:line="485" w:lineRule="exact"/>
        <w:ind w:left="1181" w:firstLine="4987"/>
      </w:pPr>
      <w:r>
        <w:rPr>
          <w:rFonts w:ascii="Arial" w:hAnsi="Arial"/>
          <w:b/>
          <w:bCs/>
          <w:sz w:val="26"/>
          <w:szCs w:val="26"/>
        </w:rPr>
        <w:t>ГЛАВА</w:t>
      </w:r>
      <w:r>
        <w:rPr>
          <w:rFonts w:ascii="Arial" w:hAnsi="Arial" w:cs="Arial"/>
          <w:b/>
          <w:bCs/>
          <w:sz w:val="26"/>
          <w:szCs w:val="26"/>
        </w:rPr>
        <w:t xml:space="preserve"> 7 </w:t>
      </w:r>
      <w:r>
        <w:rPr>
          <w:rFonts w:ascii="Arial" w:hAnsi="Arial"/>
          <w:b/>
          <w:bCs/>
          <w:spacing w:val="-9"/>
          <w:sz w:val="26"/>
          <w:szCs w:val="26"/>
        </w:rPr>
        <w:t>ЭТИЧЕСКИЕ</w:t>
      </w:r>
      <w:r>
        <w:rPr>
          <w:rFonts w:ascii="Arial" w:hAnsi="Arial" w:cs="Arial"/>
          <w:b/>
          <w:bCs/>
          <w:spacing w:val="-9"/>
          <w:sz w:val="26"/>
          <w:szCs w:val="26"/>
        </w:rPr>
        <w:t xml:space="preserve"> </w:t>
      </w:r>
      <w:r>
        <w:rPr>
          <w:rFonts w:ascii="Arial" w:hAnsi="Arial"/>
          <w:b/>
          <w:bCs/>
          <w:spacing w:val="-9"/>
          <w:sz w:val="26"/>
          <w:szCs w:val="26"/>
        </w:rPr>
        <w:t>АСПЕКТЫ</w:t>
      </w:r>
      <w:r>
        <w:rPr>
          <w:rFonts w:ascii="Arial" w:hAnsi="Arial" w:cs="Arial"/>
          <w:b/>
          <w:bCs/>
          <w:spacing w:val="-9"/>
          <w:sz w:val="26"/>
          <w:szCs w:val="26"/>
        </w:rPr>
        <w:t xml:space="preserve"> </w:t>
      </w:r>
      <w:r>
        <w:rPr>
          <w:rFonts w:ascii="Arial" w:hAnsi="Arial"/>
          <w:b/>
          <w:bCs/>
          <w:spacing w:val="-9"/>
          <w:sz w:val="26"/>
          <w:szCs w:val="26"/>
        </w:rPr>
        <w:t>АДДИКТОЛОГИИ</w:t>
      </w:r>
    </w:p>
    <w:p w14:paraId="30C37E4B" w14:textId="77777777" w:rsidR="008B35D8" w:rsidRDefault="008B35D8">
      <w:pPr>
        <w:shd w:val="clear" w:color="auto" w:fill="FFFFFF"/>
        <w:spacing w:before="197" w:line="235" w:lineRule="exact"/>
        <w:ind w:right="144" w:firstLine="341"/>
        <w:jc w:val="both"/>
      </w:pPr>
      <w:r>
        <w:rPr>
          <w:spacing w:val="-5"/>
        </w:rPr>
        <w:t xml:space="preserve">Круг проблем современной медицины, подвергающихся серьезной этической оценке, </w:t>
      </w:r>
      <w:r>
        <w:rPr>
          <w:spacing w:val="-4"/>
        </w:rPr>
        <w:t>с каждым годом обнаруживает тенденцию к расширению в связи с внедрением принци</w:t>
      </w:r>
      <w:r>
        <w:rPr>
          <w:spacing w:val="-4"/>
        </w:rPr>
        <w:softHyphen/>
      </w:r>
      <w:r>
        <w:rPr>
          <w:spacing w:val="-5"/>
        </w:rPr>
        <w:t xml:space="preserve">пиально новых методов исследования, терапии, высоких технологий, а также по причине </w:t>
      </w:r>
      <w:r>
        <w:rPr>
          <w:spacing w:val="-3"/>
        </w:rPr>
        <w:t>изменений общественной морали. Однако по-прежнему актуальными для биомедицин</w:t>
      </w:r>
      <w:r>
        <w:rPr>
          <w:spacing w:val="-3"/>
        </w:rPr>
        <w:softHyphen/>
        <w:t xml:space="preserve">ской этики остаются вопросы трансплантологии, генетики, репродукции, клонирования и манипуляции со стволовыми клетками человека, моральные проблемы «конца жиз&gt; </w:t>
      </w:r>
      <w:r>
        <w:rPr>
          <w:spacing w:val="-4"/>
        </w:rPr>
        <w:t xml:space="preserve">ни» (хосписы и эвтаназия), абортов, этические аспекты психиатрии и оказания помощи </w:t>
      </w:r>
      <w:r>
        <w:t>больным с ВИЧ/СПИДом.</w:t>
      </w:r>
    </w:p>
    <w:p w14:paraId="56D0CD46" w14:textId="77777777" w:rsidR="008B35D8" w:rsidRDefault="008B35D8">
      <w:pPr>
        <w:shd w:val="clear" w:color="auto" w:fill="FFFFFF"/>
        <w:spacing w:before="5" w:line="235" w:lineRule="exact"/>
        <w:ind w:left="10" w:right="38" w:firstLine="341"/>
        <w:jc w:val="both"/>
      </w:pPr>
      <w:r>
        <w:rPr>
          <w:spacing w:val="-3"/>
        </w:rPr>
        <w:t>В рамках биомедицинских и правовых проблем психиатрии во главу угла ставятся вопросы обеспечения прав граждан при оказании психиатрической помощи, конфиден</w:t>
      </w:r>
      <w:r>
        <w:rPr>
          <w:spacing w:val="-3"/>
        </w:rPr>
        <w:softHyphen/>
        <w:t>циальности, стигматизации и дискриминации пациентов. Наркология, фактически явля</w:t>
      </w:r>
      <w:r>
        <w:rPr>
          <w:spacing w:val="-3"/>
        </w:rPr>
        <w:softHyphen/>
        <w:t xml:space="preserve">ясь неотъемлемой частью психиатрии, до настоящего времени не подвергалась столь же </w:t>
      </w:r>
      <w:r>
        <w:rPr>
          <w:spacing w:val="-1"/>
        </w:rPr>
        <w:t xml:space="preserve">пристальному вниманию биомедэтики, как психиатрия. Видимо, это было связано с </w:t>
      </w:r>
      <w:r>
        <w:rPr>
          <w:spacing w:val="-2"/>
        </w:rPr>
        <w:t xml:space="preserve">нерешенностью вопроса об отношении к больным алкоголизмом и наркоманией как к| </w:t>
      </w:r>
      <w:r>
        <w:rPr>
          <w:spacing w:val="-3"/>
        </w:rPr>
        <w:t>пациентам в полном смысле этого понятия. Для многих специалистов больной наркома</w:t>
      </w:r>
      <w:r>
        <w:rPr>
          <w:spacing w:val="-3"/>
        </w:rPr>
        <w:softHyphen/>
      </w:r>
      <w:r>
        <w:rPr>
          <w:spacing w:val="-4"/>
        </w:rPr>
        <w:t xml:space="preserve">нией не был тождественен, к примеру, больному шизофренией. Вследствие чего биоме-1 </w:t>
      </w:r>
      <w:r>
        <w:rPr>
          <w:spacing w:val="-2"/>
        </w:rPr>
        <w:t xml:space="preserve">дицинская этика на практике обходила острые этико-правовые проблемы наркологии </w:t>
      </w:r>
      <w:r>
        <w:rPr>
          <w:spacing w:val="-1"/>
        </w:rPr>
        <w:t>стороной (особенно это касается российской наркологии). Отмечались попытки игно</w:t>
      </w:r>
      <w:r>
        <w:rPr>
          <w:spacing w:val="-1"/>
        </w:rPr>
        <w:softHyphen/>
      </w:r>
      <w:r>
        <w:rPr>
          <w:spacing w:val="-2"/>
        </w:rPr>
        <w:t xml:space="preserve">рировать распространение действующих в психиатрии правовых и этических норм на </w:t>
      </w:r>
      <w:r>
        <w:t>наркологию.</w:t>
      </w:r>
    </w:p>
    <w:p w14:paraId="235FE1F4" w14:textId="77777777" w:rsidR="008B35D8" w:rsidRDefault="008B35D8">
      <w:pPr>
        <w:shd w:val="clear" w:color="auto" w:fill="FFFFFF"/>
        <w:spacing w:line="235" w:lineRule="exact"/>
        <w:ind w:left="19" w:firstLine="293"/>
      </w:pPr>
      <w:r>
        <w:rPr>
          <w:spacing w:val="-2"/>
        </w:rPr>
        <w:t>.В связи с этим российская,наркология фактически исповедовала (и продолжает ис</w:t>
      </w:r>
      <w:r>
        <w:rPr>
          <w:spacing w:val="-2"/>
        </w:rPr>
        <w:softHyphen/>
      </w:r>
      <w:r>
        <w:rPr>
          <w:spacing w:val="-1"/>
        </w:rPr>
        <w:t xml:space="preserve">поведовать) репрессивную немедицинскую стратегию в оказании помощи пациентам, </w:t>
      </w:r>
      <w:r>
        <w:rPr>
          <w:spacing w:val="-4"/>
        </w:rPr>
        <w:t xml:space="preserve">которую трудно сравнить даже с психиатрической. Один из наиболее ярких примеров — </w:t>
      </w:r>
      <w:r>
        <w:rPr>
          <w:spacing w:val="-3"/>
        </w:rPr>
        <w:t xml:space="preserve">практиковавшаяся долгие годы и имеющая широкую поддержку сегодня принудитель-1 </w:t>
      </w:r>
      <w:r>
        <w:rPr>
          <w:spacing w:val="-2"/>
        </w:rPr>
        <w:t xml:space="preserve">ная терапия больных алкоголизмом и наркоманией в условиях т. н. лечебно-трудовых 3 </w:t>
      </w:r>
      <w:r>
        <w:rPr>
          <w:spacing w:val="-5"/>
        </w:rPr>
        <w:t xml:space="preserve">профилакториев (ЛТП), куда пациент направлялся на деле не на лечение, а на «исправле-1 </w:t>
      </w:r>
      <w:r>
        <w:rPr>
          <w:spacing w:val="-2"/>
        </w:rPr>
        <w:t>ние от вредной привычки и аморального (паразитического) образа жизни». Чиновника</w:t>
      </w:r>
      <w:r>
        <w:rPr>
          <w:spacing w:val="-2"/>
        </w:rPr>
        <w:softHyphen/>
      </w:r>
      <w:r>
        <w:rPr>
          <w:spacing w:val="-1"/>
        </w:rPr>
        <w:t xml:space="preserve">ми от российской наркологии, а также рядом практикующих наркологов выдвигалось </w:t>
      </w:r>
      <w:r>
        <w:rPr>
          <w:spacing w:val="-3"/>
        </w:rPr>
        <w:t xml:space="preserve">предложение о том, что «не следует избавлять наркоманов от т. н. ломок, поскольку тем </w:t>
      </w:r>
      <w:r>
        <w:t xml:space="preserve">самым снижается их социальная опасность», т. е. исповедовалась тактика мучений в </w:t>
      </w:r>
      <w:r>
        <w:rPr>
          <w:spacing w:val="-1"/>
        </w:rPr>
        <w:t>назидание. Предлагалось рассматривать наркозависимость как психическое расстрой</w:t>
      </w:r>
      <w:r>
        <w:rPr>
          <w:spacing w:val="-1"/>
        </w:rPr>
        <w:softHyphen/>
      </w:r>
      <w:r>
        <w:rPr>
          <w:spacing w:val="-3"/>
        </w:rPr>
        <w:t>ство психотического уровня, что позволяло бы применять 29 статью Закона РФ «О пси</w:t>
      </w:r>
      <w:r>
        <w:rPr>
          <w:spacing w:val="-3"/>
        </w:rPr>
        <w:softHyphen/>
      </w:r>
      <w:r>
        <w:rPr>
          <w:spacing w:val="-2"/>
        </w:rPr>
        <w:t>хиатрической помощи...» и недобровольно госпитализировать наркологического паци</w:t>
      </w:r>
      <w:r>
        <w:rPr>
          <w:spacing w:val="-2"/>
        </w:rPr>
        <w:softHyphen/>
      </w:r>
      <w:r>
        <w:t>ента в стационар.</w:t>
      </w:r>
    </w:p>
    <w:p w14:paraId="306C1A38" w14:textId="77777777" w:rsidR="008B35D8" w:rsidRDefault="008B35D8">
      <w:pPr>
        <w:shd w:val="clear" w:color="auto" w:fill="FFFFFF"/>
        <w:spacing w:line="235" w:lineRule="exact"/>
        <w:ind w:left="14" w:right="125" w:firstLine="331"/>
        <w:jc w:val="both"/>
      </w:pPr>
      <w:r>
        <w:rPr>
          <w:spacing w:val="-2"/>
        </w:rPr>
        <w:t>Круг этических аспектов современной российской наркологии, под давлением об</w:t>
      </w:r>
      <w:r>
        <w:rPr>
          <w:spacing w:val="-2"/>
        </w:rPr>
        <w:softHyphen/>
        <w:t xml:space="preserve">щественности и правозащитных организаций отменившей практику принудительного </w:t>
      </w:r>
      <w:r>
        <w:rPr>
          <w:spacing w:val="-3"/>
        </w:rPr>
        <w:t>лечения более десяти лет назад, значительно расширился в условиях появления пробле</w:t>
      </w:r>
      <w:r>
        <w:rPr>
          <w:spacing w:val="-3"/>
        </w:rPr>
        <w:softHyphen/>
      </w:r>
      <w:r>
        <w:rPr>
          <w:spacing w:val="-2"/>
        </w:rPr>
        <w:t xml:space="preserve">мы опийной наркомании. Сегодня в этой области можно отметить следующие острые вопросы биомедицинской этики и медицинского права: </w:t>
      </w:r>
      <w:r>
        <w:rPr>
          <w:spacing w:val="-2"/>
          <w:lang w:val="en-US"/>
        </w:rPr>
        <w:t>I</w:t>
      </w:r>
      <w:r w:rsidRPr="003B11F8">
        <w:rPr>
          <w:spacing w:val="-2"/>
        </w:rPr>
        <w:t xml:space="preserve">) </w:t>
      </w:r>
      <w:r>
        <w:rPr>
          <w:spacing w:val="-2"/>
        </w:rPr>
        <w:t>проблема реализации прин-</w:t>
      </w:r>
    </w:p>
    <w:p w14:paraId="3E36A23F" w14:textId="77777777" w:rsidR="008B35D8" w:rsidRDefault="008B35D8">
      <w:pPr>
        <w:shd w:val="clear" w:color="auto" w:fill="FFFFFF"/>
        <w:spacing w:line="235" w:lineRule="exact"/>
        <w:ind w:left="14" w:right="125" w:firstLine="331"/>
        <w:jc w:val="both"/>
        <w:sectPr w:rsidR="008B35D8">
          <w:pgSz w:w="12240" w:h="15840"/>
          <w:pgMar w:top="1440" w:right="2078" w:bottom="720" w:left="2698" w:header="720" w:footer="720" w:gutter="0"/>
          <w:cols w:space="60"/>
          <w:noEndnote/>
        </w:sectPr>
      </w:pPr>
    </w:p>
    <w:p w14:paraId="50FB24CD" w14:textId="77777777" w:rsidR="008B35D8" w:rsidRDefault="008B35D8">
      <w:pPr>
        <w:shd w:val="clear" w:color="auto" w:fill="FFFFFF"/>
      </w:pPr>
      <w:r>
        <w:rPr>
          <w:spacing w:val="-13"/>
        </w:rPr>
        <w:t>Этические аспекты аддиктологии</w:t>
      </w:r>
    </w:p>
    <w:p w14:paraId="4DBFA51D" w14:textId="77777777" w:rsidR="008B35D8" w:rsidRDefault="008B35D8">
      <w:pPr>
        <w:shd w:val="clear" w:color="auto" w:fill="FFFFFF"/>
        <w:spacing w:before="48"/>
      </w:pPr>
      <w:r>
        <w:br w:type="column"/>
      </w:r>
      <w:r>
        <w:rPr>
          <w:sz w:val="18"/>
          <w:szCs w:val="18"/>
        </w:rPr>
        <w:t>121</w:t>
      </w:r>
    </w:p>
    <w:p w14:paraId="4C2E1ECE" w14:textId="77777777" w:rsidR="008B35D8" w:rsidRDefault="008B35D8">
      <w:pPr>
        <w:shd w:val="clear" w:color="auto" w:fill="FFFFFF"/>
        <w:spacing w:before="48"/>
        <w:sectPr w:rsidR="008B35D8">
          <w:pgSz w:w="12240" w:h="15840"/>
          <w:pgMar w:top="1440" w:right="1925" w:bottom="720" w:left="2544" w:header="720" w:footer="720" w:gutter="0"/>
          <w:cols w:num="2" w:space="720" w:equalWidth="0">
            <w:col w:w="2505" w:space="4546"/>
            <w:col w:w="720"/>
          </w:cols>
          <w:noEndnote/>
        </w:sectPr>
      </w:pPr>
    </w:p>
    <w:p w14:paraId="20609370" w14:textId="77777777" w:rsidR="008B35D8" w:rsidRDefault="008B35D8">
      <w:pPr>
        <w:shd w:val="clear" w:color="auto" w:fill="FFFFFF"/>
        <w:spacing w:before="226" w:line="235" w:lineRule="exact"/>
        <w:ind w:right="470"/>
        <w:jc w:val="both"/>
      </w:pPr>
      <w:r>
        <w:rPr>
          <w:spacing w:val="-1"/>
        </w:rPr>
        <w:t xml:space="preserve">иипа «информированного согласия»; 2) существование принципа «одномоментного </w:t>
      </w:r>
      <w:r>
        <w:rPr>
          <w:spacing w:val="-5"/>
        </w:rPr>
        <w:t xml:space="preserve">отказа от употребления психоактивных веществ» как условия для включения пациента в </w:t>
      </w:r>
      <w:r>
        <w:rPr>
          <w:spacing w:val="-2"/>
        </w:rPr>
        <w:t>лечебно-реабилитационные программы (в том числе проблема предоставления АРВ-</w:t>
      </w:r>
      <w:r>
        <w:rPr>
          <w:spacing w:val="-5"/>
        </w:rPr>
        <w:t>терапии ВИЧ-инфицированным потребителям инъекционных наркотиков); 3) существо</w:t>
      </w:r>
      <w:r>
        <w:rPr>
          <w:spacing w:val="-5"/>
        </w:rPr>
        <w:softHyphen/>
      </w:r>
      <w:r>
        <w:rPr>
          <w:spacing w:val="-2"/>
        </w:rPr>
        <w:t>вание принципа «оплаченной анонимности» при терапии наркологических заболева</w:t>
      </w:r>
      <w:r>
        <w:rPr>
          <w:spacing w:val="-2"/>
        </w:rPr>
        <w:softHyphen/>
      </w:r>
      <w:r>
        <w:rPr>
          <w:spacing w:val="-3"/>
        </w:rPr>
        <w:t xml:space="preserve">ний; 4) проблема применения научно необоснованных методик (например, стереоток-сических операций на мозге, «поркотерапии»), методик, основанных на формировании </w:t>
      </w:r>
      <w:r>
        <w:rPr>
          <w:spacing w:val="-2"/>
        </w:rPr>
        <w:t xml:space="preserve">у пациента мифологического мышления и иррационального страха (посредством т. н. </w:t>
      </w:r>
      <w:r>
        <w:rPr>
          <w:spacing w:val="-5"/>
        </w:rPr>
        <w:t>«кодирования»); 5) неоморалистский подход; 6) запрет на т. н. «заместительную поддер</w:t>
      </w:r>
      <w:r>
        <w:rPr>
          <w:spacing w:val="-5"/>
        </w:rPr>
        <w:softHyphen/>
      </w:r>
      <w:r>
        <w:rPr>
          <w:spacing w:val="-2"/>
        </w:rPr>
        <w:t>живающую терапию». Последняя из перечисленных проблем является составной час</w:t>
      </w:r>
      <w:r>
        <w:rPr>
          <w:spacing w:val="-2"/>
        </w:rPr>
        <w:softHyphen/>
      </w:r>
      <w:r>
        <w:rPr>
          <w:spacing w:val="-3"/>
        </w:rPr>
        <w:t xml:space="preserve">тью иных. Вследствие всего вышеизложенного представляется целесообразным анализ </w:t>
      </w:r>
      <w:r>
        <w:t>всех имеющих этических проблем наркологии.</w:t>
      </w:r>
    </w:p>
    <w:p w14:paraId="3404F7EB" w14:textId="77777777" w:rsidR="008B35D8" w:rsidRDefault="008B35D8">
      <w:pPr>
        <w:shd w:val="clear" w:color="auto" w:fill="FFFFFF"/>
        <w:spacing w:line="235" w:lineRule="exact"/>
        <w:ind w:left="14" w:right="432"/>
        <w:jc w:val="both"/>
      </w:pPr>
      <w:r>
        <w:rPr>
          <w:spacing w:val="-3"/>
        </w:rPr>
        <w:t xml:space="preserve">Проблема реализации принципа «информированного согласия» заключается в том, </w:t>
      </w:r>
      <w:r>
        <w:rPr>
          <w:spacing w:val="-2"/>
        </w:rPr>
        <w:t xml:space="preserve">что больной с алкогольной или наркотической зависимостью в процессе оказания ему медицинской наркологической помощи либо не получает всего объема информации, </w:t>
      </w:r>
      <w:r>
        <w:rPr>
          <w:spacing w:val="-4"/>
        </w:rPr>
        <w:t>необходимого ему для осознанного и ответственного принятия решения о выборе тера</w:t>
      </w:r>
      <w:r>
        <w:rPr>
          <w:spacing w:val="-4"/>
        </w:rPr>
        <w:softHyphen/>
      </w:r>
      <w:r>
        <w:rPr>
          <w:spacing w:val="-2"/>
        </w:rPr>
        <w:t xml:space="preserve">пии, либо получает ее в искаженном виде. В первую очередь это относится к практике </w:t>
      </w:r>
      <w:r>
        <w:rPr>
          <w:spacing w:val="-4"/>
        </w:rPr>
        <w:t>т. н. «кодирования», когда информированное согласие пациента строится на предостав</w:t>
      </w:r>
      <w:r>
        <w:rPr>
          <w:spacing w:val="-4"/>
        </w:rPr>
        <w:softHyphen/>
      </w:r>
      <w:r>
        <w:rPr>
          <w:spacing w:val="-5"/>
        </w:rPr>
        <w:t>лении ему врачом ложных данных о сути (механизмах) действия этой методики. Больно</w:t>
      </w:r>
      <w:r>
        <w:rPr>
          <w:spacing w:val="-5"/>
        </w:rPr>
        <w:softHyphen/>
      </w:r>
      <w:r>
        <w:rPr>
          <w:spacing w:val="-3"/>
        </w:rPr>
        <w:t>го ставят в известность о том, что ему будет «введено вещество, блокирующее опиоид-ные рецепторы», или «будет изменена деятельность его головного мозга, которая сни</w:t>
      </w:r>
      <w:r>
        <w:rPr>
          <w:spacing w:val="-3"/>
        </w:rPr>
        <w:softHyphen/>
        <w:t xml:space="preserve">мет тягу к психоактивному веществу», или произойдет «кодирование на дозу», или </w:t>
      </w:r>
      <w:r>
        <w:rPr>
          <w:spacing w:val="-2"/>
        </w:rPr>
        <w:t>«разрушится подсознательный образ болезни». Реализация информированного согла</w:t>
      </w:r>
      <w:r>
        <w:rPr>
          <w:spacing w:val="-2"/>
        </w:rPr>
        <w:softHyphen/>
      </w:r>
      <w:r>
        <w:rPr>
          <w:spacing w:val="-5"/>
        </w:rPr>
        <w:t>сия в подобных случаях заключается в том, что пациент подписывает документ, подтвер</w:t>
      </w:r>
      <w:r>
        <w:rPr>
          <w:spacing w:val="-5"/>
        </w:rPr>
        <w:softHyphen/>
      </w:r>
      <w:r>
        <w:rPr>
          <w:spacing w:val="-4"/>
        </w:rPr>
        <w:t>ждающий согласие, что в случае добровольного нарушения им режима и принятия дозы спиртного (наркотика) его здоровье может подвергнуться серьезному риску ухудшения вплоть до летального исхода. Ученые обосновывают данную методику психотерапевти</w:t>
      </w:r>
      <w:r>
        <w:rPr>
          <w:spacing w:val="-4"/>
        </w:rPr>
        <w:softHyphen/>
      </w:r>
      <w:r>
        <w:rPr>
          <w:spacing w:val="-3"/>
        </w:rPr>
        <w:t>ческим эффектом, который достигается за счет формируемого у пациента страха перед употреблением ПАВ. На деле пациенту ничто не угрожает, и следовательно, он созна</w:t>
      </w:r>
      <w:r>
        <w:rPr>
          <w:spacing w:val="-3"/>
        </w:rPr>
        <w:softHyphen/>
      </w:r>
      <w:r>
        <w:rPr>
          <w:spacing w:val="-2"/>
        </w:rPr>
        <w:t>тельно вводится специалистом в заблуждение. По этическим соображениям и вслед</w:t>
      </w:r>
      <w:r>
        <w:rPr>
          <w:spacing w:val="-2"/>
        </w:rPr>
        <w:softHyphen/>
      </w:r>
      <w:r>
        <w:rPr>
          <w:spacing w:val="-6"/>
        </w:rPr>
        <w:t xml:space="preserve">ствие ненаучности данная методика запрещена мировым наркологическим сообществом. </w:t>
      </w:r>
      <w:r>
        <w:rPr>
          <w:spacing w:val="-3"/>
        </w:rPr>
        <w:t xml:space="preserve">Один из основополагающих терапевтических принципов российской наркологии — </w:t>
      </w:r>
      <w:r>
        <w:rPr>
          <w:spacing w:val="-5"/>
        </w:rPr>
        <w:t xml:space="preserve">принцип «отказа от употребления ПАВ». Суть его сводится к тому, что перед пациентом </w:t>
      </w:r>
      <w:r>
        <w:rPr>
          <w:spacing w:val="-2"/>
        </w:rPr>
        <w:t xml:space="preserve">ставится условие, выполнение которого напрямую влияет на объем предлагаемой ему </w:t>
      </w:r>
      <w:r>
        <w:rPr>
          <w:spacing w:val="-3"/>
        </w:rPr>
        <w:t xml:space="preserve">официальной медициной помощи и является решающим фактором для госпитализации </w:t>
      </w:r>
      <w:r>
        <w:rPr>
          <w:spacing w:val="-2"/>
        </w:rPr>
        <w:t xml:space="preserve">в стационар и включения пациента в реабилитационные программы. Это условие — </w:t>
      </w:r>
      <w:r>
        <w:rPr>
          <w:spacing w:val="-3"/>
        </w:rPr>
        <w:t xml:space="preserve">самостоятельный отказ от употребления любых психоактивных веществ до назначения </w:t>
      </w:r>
      <w:r>
        <w:rPr>
          <w:spacing w:val="-2"/>
        </w:rPr>
        <w:t>лечения. Этическая сторона вопроса заключается в том, насколько обоснованным мо</w:t>
      </w:r>
      <w:r>
        <w:rPr>
          <w:spacing w:val="-2"/>
        </w:rPr>
        <w:softHyphen/>
        <w:t xml:space="preserve">жет считаться требование врача к пациенту избавиться от симптома (патологического </w:t>
      </w:r>
      <w:r>
        <w:rPr>
          <w:spacing w:val="-3"/>
        </w:rPr>
        <w:t xml:space="preserve">влечения к ПАВ) до начала терапии. Можно предполагать, что это условие диктуется позицией врачей-наркологов, рассматривающих влечение к ПАВ в качестве «вредной </w:t>
      </w:r>
      <w:r>
        <w:rPr>
          <w:spacing w:val="-2"/>
        </w:rPr>
        <w:t xml:space="preserve">Ривычки» или «нравственного изъяна», от которого можно избавиться усилием воли, </w:t>
      </w:r>
      <w:r>
        <w:rPr>
          <w:spacing w:val="-3"/>
        </w:rPr>
        <w:t>ибо подобным образом они отсекают от терапии «неперспективных пациентов», отли-</w:t>
      </w:r>
      <w:r>
        <w:rPr>
          <w:spacing w:val="-4"/>
        </w:rPr>
        <w:t xml:space="preserve">ающихся отсутствием или недостаточностью мотивации лечиться. Возникает парадокс: </w:t>
      </w:r>
      <w:r>
        <w:rPr>
          <w:spacing w:val="-3"/>
          <w:vertAlign w:val="superscript"/>
        </w:rPr>
        <w:t>с</w:t>
      </w:r>
      <w:r>
        <w:rPr>
          <w:spacing w:val="-3"/>
        </w:rPr>
        <w:t>ли пациент способен самостоятельно преодолеть патологическое влечение к наркоти</w:t>
      </w:r>
      <w:r>
        <w:rPr>
          <w:spacing w:val="-3"/>
        </w:rPr>
        <w:softHyphen/>
      </w:r>
      <w:r>
        <w:rPr>
          <w:spacing w:val="-6"/>
        </w:rPr>
        <w:t>ку или алкоголю, то какова дальнейшая роль врача? Ни в одной иной медицинской специ</w:t>
      </w:r>
      <w:r>
        <w:rPr>
          <w:spacing w:val="-6"/>
        </w:rPr>
        <w:softHyphen/>
      </w:r>
      <w:r>
        <w:rPr>
          <w:spacing w:val="-4"/>
        </w:rPr>
        <w:t>альности не существует подобного требования к больным. К примеру, условие, постав-</w:t>
      </w:r>
      <w:r>
        <w:rPr>
          <w:spacing w:val="-3"/>
          <w:vertAlign w:val="superscript"/>
        </w:rPr>
        <w:t>е</w:t>
      </w:r>
      <w:r>
        <w:rPr>
          <w:spacing w:val="-3"/>
        </w:rPr>
        <w:t>Нное перед больным шизофренией перед его госпитализацией — предварительно из-</w:t>
      </w:r>
    </w:p>
    <w:p w14:paraId="3DA7D01B" w14:textId="77777777" w:rsidR="008B35D8" w:rsidRDefault="008B35D8">
      <w:pPr>
        <w:shd w:val="clear" w:color="auto" w:fill="FFFFFF"/>
        <w:spacing w:line="235" w:lineRule="exact"/>
        <w:ind w:left="14" w:right="432"/>
        <w:jc w:val="both"/>
        <w:sectPr w:rsidR="008B35D8">
          <w:type w:val="continuous"/>
          <w:pgSz w:w="12240" w:h="15840"/>
          <w:pgMar w:top="1440" w:right="1925" w:bottom="720" w:left="2539" w:header="720" w:footer="720" w:gutter="0"/>
          <w:cols w:space="60"/>
          <w:noEndnote/>
        </w:sectPr>
      </w:pPr>
    </w:p>
    <w:p w14:paraId="69E77E90" w14:textId="77777777" w:rsidR="008B35D8" w:rsidRDefault="008B35D8">
      <w:pPr>
        <w:shd w:val="clear" w:color="auto" w:fill="FFFFFF"/>
        <w:spacing w:before="38"/>
      </w:pPr>
      <w:r>
        <w:t>122</w:t>
      </w:r>
    </w:p>
    <w:p w14:paraId="70EF4396" w14:textId="77777777" w:rsidR="008B35D8" w:rsidRDefault="008B35D8">
      <w:pPr>
        <w:shd w:val="clear" w:color="auto" w:fill="FFFFFF"/>
      </w:pPr>
      <w:r>
        <w:br w:type="column"/>
      </w:r>
      <w:r>
        <w:rPr>
          <w:spacing w:val="-13"/>
        </w:rPr>
        <w:t>Этические аспекты аддиктологии</w:t>
      </w:r>
    </w:p>
    <w:p w14:paraId="2600B333" w14:textId="77777777" w:rsidR="008B35D8" w:rsidRDefault="008B35D8">
      <w:pPr>
        <w:shd w:val="clear" w:color="auto" w:fill="FFFFFF"/>
        <w:sectPr w:rsidR="008B35D8">
          <w:pgSz w:w="12240" w:h="15840"/>
          <w:pgMar w:top="1440" w:right="2359" w:bottom="720" w:left="2599" w:header="720" w:footer="720" w:gutter="0"/>
          <w:cols w:num="2" w:sep="1" w:space="720" w:equalWidth="0">
            <w:col w:w="720" w:space="4046"/>
            <w:col w:w="2515"/>
          </w:cols>
          <w:noEndnote/>
        </w:sectPr>
      </w:pPr>
    </w:p>
    <w:p w14:paraId="03E77FFA" w14:textId="77777777" w:rsidR="008B35D8" w:rsidRDefault="008B35D8">
      <w:pPr>
        <w:shd w:val="clear" w:color="auto" w:fill="FFFFFF"/>
        <w:spacing w:before="221" w:line="235" w:lineRule="exact"/>
        <w:ind w:left="5" w:right="34"/>
        <w:jc w:val="both"/>
      </w:pPr>
      <w:r>
        <w:rPr>
          <w:spacing w:val="-3"/>
        </w:rPr>
        <w:t xml:space="preserve">бавиться «своими силами» от бреда воздействия, было бы воспринято в лучшем случае </w:t>
      </w:r>
      <w:r>
        <w:t>как шутка.</w:t>
      </w:r>
    </w:p>
    <w:p w14:paraId="63254221" w14:textId="77777777" w:rsidR="008B35D8" w:rsidRDefault="008B35D8">
      <w:pPr>
        <w:shd w:val="clear" w:color="auto" w:fill="FFFFFF"/>
        <w:spacing w:line="235" w:lineRule="exact"/>
        <w:ind w:left="5" w:right="19" w:firstLine="331"/>
        <w:jc w:val="both"/>
      </w:pPr>
      <w:r>
        <w:rPr>
          <w:spacing w:val="-2"/>
        </w:rPr>
        <w:t xml:space="preserve">Российская наркология исходит также из принципа-требования одномоментного </w:t>
      </w:r>
      <w:r>
        <w:rPr>
          <w:spacing w:val="-3"/>
        </w:rPr>
        <w:t>отказа пациента от употребления ПАВ, не беря в расчет существование иного принци</w:t>
      </w:r>
      <w:r>
        <w:rPr>
          <w:spacing w:val="-3"/>
        </w:rPr>
        <w:softHyphen/>
        <w:t xml:space="preserve">па — поэтапного снижения дозы ПАВ и ступенчатого выхода в ремиссию. Столь ярая </w:t>
      </w:r>
      <w:r>
        <w:rPr>
          <w:spacing w:val="-2"/>
        </w:rPr>
        <w:t>категоричность приводит к тому, что пациенты либо отказываются от традиционной наркологической помощи, либо выбирают самостоятельное регулирование этого воп</w:t>
      </w:r>
      <w:r>
        <w:rPr>
          <w:spacing w:val="-2"/>
        </w:rPr>
        <w:softHyphen/>
      </w:r>
      <w:r>
        <w:rPr>
          <w:spacing w:val="-3"/>
        </w:rPr>
        <w:t>роса путем постепенного снижения дозы наркотика или поиска его заменителей. В слу</w:t>
      </w:r>
      <w:r>
        <w:rPr>
          <w:spacing w:val="-3"/>
        </w:rPr>
        <w:softHyphen/>
      </w:r>
      <w:r>
        <w:rPr>
          <w:spacing w:val="-2"/>
        </w:rPr>
        <w:t xml:space="preserve">чае с опиоидной зависимостью часто в качестве заменителей выступает алкоголь или нелегальные («уличные») наркотики, обладающие меньшей наркогенностью. Можно </w:t>
      </w:r>
      <w:r>
        <w:rPr>
          <w:spacing w:val="-3"/>
        </w:rPr>
        <w:t>утверждать, что «принцип отказа от ПАВ» противоречит этическим нормам, рекомен</w:t>
      </w:r>
      <w:r>
        <w:rPr>
          <w:spacing w:val="-3"/>
        </w:rPr>
        <w:softHyphen/>
      </w:r>
      <w:r>
        <w:t>дующим «помогать всем больным без различия».</w:t>
      </w:r>
    </w:p>
    <w:p w14:paraId="2766E18D" w14:textId="77777777" w:rsidR="008B35D8" w:rsidRDefault="008B35D8">
      <w:pPr>
        <w:shd w:val="clear" w:color="auto" w:fill="FFFFFF"/>
        <w:spacing w:line="235" w:lineRule="exact"/>
        <w:ind w:left="10" w:right="14" w:firstLine="331"/>
        <w:jc w:val="both"/>
      </w:pPr>
      <w:r>
        <w:rPr>
          <w:spacing w:val="-2"/>
        </w:rPr>
        <w:t xml:space="preserve">Проблема отказа предоставления АРВ-терапии ВИЧ-инфицированным активным </w:t>
      </w:r>
      <w:r>
        <w:rPr>
          <w:spacing w:val="-4"/>
        </w:rPr>
        <w:t>потребителям инъекционных наркотиков по причине нарушениями ими режима отделе</w:t>
      </w:r>
      <w:r>
        <w:rPr>
          <w:spacing w:val="-4"/>
        </w:rPr>
        <w:softHyphen/>
        <w:t xml:space="preserve">ний (т. е. продолжения употребления ПАВ) в российских условиях приводит к тому, что </w:t>
      </w:r>
      <w:r>
        <w:rPr>
          <w:spacing w:val="-2"/>
        </w:rPr>
        <w:t>число пациентов, способных по данным принципам включиться в программы АРВ-</w:t>
      </w:r>
      <w:r>
        <w:rPr>
          <w:spacing w:val="-4"/>
        </w:rPr>
        <w:t>терапии, крайне мало. Кроме того, подобная практика снижает приверженность пациен</w:t>
      </w:r>
      <w:r>
        <w:rPr>
          <w:spacing w:val="-4"/>
        </w:rPr>
        <w:softHyphen/>
      </w:r>
      <w:r>
        <w:rPr>
          <w:spacing w:val="-2"/>
        </w:rPr>
        <w:t>тов терапии ВИЧ-инфекции и способствует распространению эпидемии ВИЧ.</w:t>
      </w:r>
    </w:p>
    <w:p w14:paraId="30E7B7D7" w14:textId="77777777" w:rsidR="008B35D8" w:rsidRDefault="008B35D8">
      <w:pPr>
        <w:shd w:val="clear" w:color="auto" w:fill="FFFFFF"/>
        <w:spacing w:line="235" w:lineRule="exact"/>
        <w:ind w:left="10" w:right="10" w:firstLine="346"/>
        <w:jc w:val="both"/>
      </w:pPr>
      <w:r>
        <w:rPr>
          <w:spacing w:val="-3"/>
        </w:rPr>
        <w:t>Еще одним этическим аспектом современной российской наркологии следует при</w:t>
      </w:r>
      <w:r>
        <w:rPr>
          <w:spacing w:val="-3"/>
        </w:rPr>
        <w:softHyphen/>
      </w:r>
      <w:r>
        <w:rPr>
          <w:spacing w:val="-4"/>
        </w:rPr>
        <w:t>знать проблему т. н. «оплаченной анонимности». В соответствии с действующими инст</w:t>
      </w:r>
      <w:r>
        <w:rPr>
          <w:spacing w:val="-4"/>
        </w:rPr>
        <w:softHyphen/>
      </w:r>
      <w:r>
        <w:rPr>
          <w:spacing w:val="-2"/>
        </w:rPr>
        <w:t>рукциями, больной алкоголизмом или наркоманией, изъявляющий желание лечиться анонимно, без оформления наркологического учета, обязан оплачивать терапию, кото</w:t>
      </w:r>
      <w:r>
        <w:rPr>
          <w:spacing w:val="-2"/>
        </w:rPr>
        <w:softHyphen/>
        <w:t>рая могла бы быть ему предоставлена бесплатно в случае отказа от анонимности. Эти</w:t>
      </w:r>
      <w:r>
        <w:rPr>
          <w:spacing w:val="-2"/>
        </w:rPr>
        <w:softHyphen/>
      </w:r>
      <w:r>
        <w:rPr>
          <w:spacing w:val="-4"/>
        </w:rPr>
        <w:t>ческая сторона вопроса заключается в том, можно ли считать соответствующей принци</w:t>
      </w:r>
      <w:r>
        <w:rPr>
          <w:spacing w:val="-4"/>
        </w:rPr>
        <w:softHyphen/>
      </w:r>
      <w:r>
        <w:rPr>
          <w:spacing w:val="-1"/>
        </w:rPr>
        <w:t>пам биомедицинской этики взаимосвязь анонимности терапии с ее оплатой.</w:t>
      </w:r>
    </w:p>
    <w:p w14:paraId="44846FDF" w14:textId="77777777" w:rsidR="008B35D8" w:rsidRDefault="008B35D8">
      <w:pPr>
        <w:shd w:val="clear" w:color="auto" w:fill="FFFFFF"/>
        <w:spacing w:line="235" w:lineRule="exact"/>
        <w:ind w:left="14" w:right="10" w:firstLine="336"/>
        <w:jc w:val="both"/>
      </w:pPr>
      <w:r>
        <w:rPr>
          <w:spacing w:val="-2"/>
        </w:rPr>
        <w:t>Несомненно, выходящими за рамки как норм биоэтики, так и медицинского права следует признать практику наркологической помощи, построенную на оказании физи</w:t>
      </w:r>
      <w:r>
        <w:rPr>
          <w:spacing w:val="-2"/>
        </w:rPr>
        <w:softHyphen/>
        <w:t>ческого (болевого) воздействия на пациента, чем бы она ни обосновывалась. Предло</w:t>
      </w:r>
      <w:r>
        <w:rPr>
          <w:spacing w:val="-2"/>
        </w:rPr>
        <w:softHyphen/>
      </w:r>
      <w:r>
        <w:rPr>
          <w:spacing w:val="-5"/>
        </w:rPr>
        <w:t>женная новосибирскими учеными из НИИ гигиены и НИИ терапии СО РАМН «поркоте-</w:t>
      </w:r>
      <w:r>
        <w:rPr>
          <w:spacing w:val="-4"/>
        </w:rPr>
        <w:t xml:space="preserve">рапия» построена именно по таким принципам. Она включает в себя «порку розгами по </w:t>
      </w:r>
      <w:r>
        <w:rPr>
          <w:spacing w:val="-2"/>
        </w:rPr>
        <w:t xml:space="preserve">ягодичной области, несколькими сериями ударов по 5 раз, всего до 60 ударов на одну процедуру». Авторы обосновывают «прогрессивную методику» тем, что «поркотера-пия как болевое воздействие вызывает активацию эндорфиновых рецепторов, выброс </w:t>
      </w:r>
      <w:r>
        <w:rPr>
          <w:spacing w:val="-1"/>
        </w:rPr>
        <w:t>эндорфинов по окончании процедуры в ответ на болевое воздействие».</w:t>
      </w:r>
    </w:p>
    <w:p w14:paraId="27C4A3C4" w14:textId="77777777" w:rsidR="008B35D8" w:rsidRDefault="008B35D8">
      <w:pPr>
        <w:shd w:val="clear" w:color="auto" w:fill="FFFFFF"/>
        <w:spacing w:line="235" w:lineRule="exact"/>
        <w:ind w:left="24" w:firstLine="326"/>
        <w:jc w:val="both"/>
      </w:pPr>
      <w:r>
        <w:rPr>
          <w:spacing w:val="-3"/>
        </w:rPr>
        <w:t>Одним из наиболее острых и спорных в этическом отношении вопросов современ</w:t>
      </w:r>
      <w:r>
        <w:rPr>
          <w:spacing w:val="-3"/>
        </w:rPr>
        <w:softHyphen/>
      </w:r>
      <w:r>
        <w:rPr>
          <w:spacing w:val="-4"/>
        </w:rPr>
        <w:t>ной российской наркологии является вопрос о запрете т. н. заместительной поддержива</w:t>
      </w:r>
      <w:r>
        <w:rPr>
          <w:spacing w:val="-4"/>
        </w:rPr>
        <w:softHyphen/>
      </w:r>
      <w:r>
        <w:rPr>
          <w:spacing w:val="-2"/>
        </w:rPr>
        <w:t>ющей терапии. Заместительная терапия — это назначение больным с опиоидной зави</w:t>
      </w:r>
      <w:r>
        <w:rPr>
          <w:spacing w:val="-2"/>
        </w:rPr>
        <w:softHyphen/>
      </w:r>
      <w:r>
        <w:rPr>
          <w:spacing w:val="-4"/>
        </w:rPr>
        <w:t>симостью (героиновой наркоманией) в медицинских учреждениях под врачебным конт</w:t>
      </w:r>
      <w:r>
        <w:rPr>
          <w:spacing w:val="-4"/>
        </w:rPr>
        <w:softHyphen/>
        <w:t>ролем обоснованных их психическим состоянием строго определенных доз препаратов, являющихся агонистами опиоидов (аналогами наркотических веществ из той же фарма</w:t>
      </w:r>
      <w:r>
        <w:rPr>
          <w:spacing w:val="-4"/>
        </w:rPr>
        <w:softHyphen/>
      </w:r>
      <w:r>
        <w:rPr>
          <w:spacing w:val="-6"/>
        </w:rPr>
        <w:t>кологической группы). Цели этого вида лечения — нормализация психического (нарколо</w:t>
      </w:r>
      <w:r>
        <w:rPr>
          <w:spacing w:val="-6"/>
        </w:rPr>
        <w:softHyphen/>
      </w:r>
      <w:r>
        <w:rPr>
          <w:spacing w:val="-3"/>
        </w:rPr>
        <w:t>гического) состояния пациента, этиопатогенетически обоснованное купирование пато</w:t>
      </w:r>
      <w:r>
        <w:rPr>
          <w:spacing w:val="-3"/>
        </w:rPr>
        <w:softHyphen/>
      </w:r>
      <w:r>
        <w:rPr>
          <w:spacing w:val="-4"/>
        </w:rPr>
        <w:t xml:space="preserve">логического влечения к наркотику, снижение риска передозировки и летального исхода, </w:t>
      </w:r>
      <w:r>
        <w:rPr>
          <w:spacing w:val="-5"/>
        </w:rPr>
        <w:t xml:space="preserve">снижение или полное прекращение употребления нелегальных («уличных») наркотиков, </w:t>
      </w:r>
      <w:r>
        <w:rPr>
          <w:spacing w:val="-4"/>
        </w:rPr>
        <w:t xml:space="preserve">снижение криминальной активности пациента, связанной с необходимостью получения </w:t>
      </w:r>
      <w:r>
        <w:rPr>
          <w:spacing w:val="-2"/>
        </w:rPr>
        <w:t xml:space="preserve">средств на приобретение наркотика, а также профилактика ВИЧ путем формирования </w:t>
      </w:r>
      <w:r>
        <w:rPr>
          <w:spacing w:val="-1"/>
        </w:rPr>
        <w:t xml:space="preserve">приверженности к лечению. Причиной отбора в программы заместительной терапии </w:t>
      </w:r>
      <w:r>
        <w:rPr>
          <w:spacing w:val="-5"/>
        </w:rPr>
        <w:t>служит многократная безуспешность предыдущих попыток пациента вылечиться от опи-</w:t>
      </w:r>
    </w:p>
    <w:p w14:paraId="3DCB634E" w14:textId="77777777" w:rsidR="008B35D8" w:rsidRDefault="008B35D8">
      <w:pPr>
        <w:shd w:val="clear" w:color="auto" w:fill="FFFFFF"/>
        <w:spacing w:line="235" w:lineRule="exact"/>
        <w:ind w:left="24" w:firstLine="326"/>
        <w:jc w:val="both"/>
        <w:sectPr w:rsidR="008B35D8">
          <w:type w:val="continuous"/>
          <w:pgSz w:w="12240" w:h="15840"/>
          <w:pgMar w:top="1440" w:right="2321" w:bottom="720" w:left="2575" w:header="720" w:footer="720" w:gutter="0"/>
          <w:cols w:space="60"/>
          <w:noEndnote/>
        </w:sectPr>
      </w:pPr>
    </w:p>
    <w:p w14:paraId="3EAD7DA7" w14:textId="77777777" w:rsidR="008B35D8" w:rsidRDefault="008B35D8">
      <w:pPr>
        <w:shd w:val="clear" w:color="auto" w:fill="FFFFFF"/>
      </w:pPr>
      <w:r>
        <w:rPr>
          <w:spacing w:val="-13"/>
        </w:rPr>
        <w:t>Этические аспекты аддиктологии</w:t>
      </w:r>
    </w:p>
    <w:p w14:paraId="20BA531A" w14:textId="77777777" w:rsidR="008B35D8" w:rsidRDefault="008B35D8">
      <w:pPr>
        <w:shd w:val="clear" w:color="auto" w:fill="FFFFFF"/>
        <w:spacing w:before="38"/>
      </w:pPr>
      <w:r>
        <w:br w:type="column"/>
        <w:t>123</w:t>
      </w:r>
    </w:p>
    <w:p w14:paraId="2712C159" w14:textId="77777777" w:rsidR="008B35D8" w:rsidRDefault="008B35D8">
      <w:pPr>
        <w:shd w:val="clear" w:color="auto" w:fill="FFFFFF"/>
        <w:spacing w:before="38"/>
        <w:sectPr w:rsidR="008B35D8">
          <w:pgSz w:w="12240" w:h="15840"/>
          <w:pgMar w:top="1440" w:right="1913" w:bottom="720" w:left="2537" w:header="720" w:footer="720" w:gutter="0"/>
          <w:cols w:num="2" w:sep="1" w:space="720" w:equalWidth="0">
            <w:col w:w="2505" w:space="4565"/>
            <w:col w:w="720"/>
          </w:cols>
          <w:noEndnote/>
        </w:sectPr>
      </w:pPr>
    </w:p>
    <w:p w14:paraId="15902FF4" w14:textId="77777777" w:rsidR="008B35D8" w:rsidRDefault="008B35D8">
      <w:pPr>
        <w:shd w:val="clear" w:color="auto" w:fill="FFFFFF"/>
        <w:spacing w:before="216" w:line="235" w:lineRule="exact"/>
        <w:ind w:left="10" w:right="490"/>
        <w:jc w:val="both"/>
      </w:pPr>
      <w:r>
        <w:rPr>
          <w:spacing w:val="-3"/>
        </w:rPr>
        <w:t>оидной зависимости, наличие у него коморбидной патологии (в первую очередь ВИЧ-</w:t>
      </w:r>
      <w:r>
        <w:t xml:space="preserve">инфекции), возраст старше 18-21 года, а также добровольность и информированное </w:t>
      </w:r>
      <w:r>
        <w:rPr>
          <w:spacing w:val="-3"/>
        </w:rPr>
        <w:t>согласие. К наиболее часто применяемым при заместительной терапии относятся мета-</w:t>
      </w:r>
      <w:r>
        <w:t>дон и бупренорфин.</w:t>
      </w:r>
    </w:p>
    <w:p w14:paraId="578C5518" w14:textId="77777777" w:rsidR="008B35D8" w:rsidRDefault="008B35D8">
      <w:pPr>
        <w:shd w:val="clear" w:color="auto" w:fill="FFFFFF"/>
        <w:spacing w:line="235" w:lineRule="exact"/>
        <w:ind w:right="480" w:firstLine="317"/>
        <w:jc w:val="both"/>
      </w:pPr>
      <w:r>
        <w:rPr>
          <w:spacing w:val="-2"/>
        </w:rPr>
        <w:t>Заместительная поддерживающая терапия может рассматриваться в ее различных аспектах: медицинском, правовом, общественном, экономическом и этическом. Осно</w:t>
      </w:r>
      <w:r>
        <w:rPr>
          <w:spacing w:val="-2"/>
        </w:rPr>
        <w:softHyphen/>
        <w:t>вополагающим для медицинского аспекта является научная обоснованность данного вида терапии, что не вызывает никаких возражений и подтверждено большим количе</w:t>
      </w:r>
      <w:r>
        <w:rPr>
          <w:spacing w:val="-2"/>
        </w:rPr>
        <w:softHyphen/>
        <w:t xml:space="preserve">ством научных исследований. В рамках правового аспекта проблемными становятся </w:t>
      </w:r>
      <w:r>
        <w:rPr>
          <w:spacing w:val="-3"/>
        </w:rPr>
        <w:t xml:space="preserve">законодательная регламентация процедур заместительной терапии, соответствие норм, </w:t>
      </w:r>
      <w:r>
        <w:rPr>
          <w:spacing w:val="-4"/>
        </w:rPr>
        <w:t>регламентирующих, с одной стороны, оборот наркотических средств, с другой — оказа</w:t>
      </w:r>
      <w:r>
        <w:rPr>
          <w:spacing w:val="-4"/>
        </w:rPr>
        <w:softHyphen/>
        <w:t xml:space="preserve">ния наркологической помощи. В России проблема неконгруэнтности законодательства в </w:t>
      </w:r>
      <w:r>
        <w:rPr>
          <w:spacing w:val="-2"/>
        </w:rPr>
        <w:t xml:space="preserve">данном контексте привела к возникновению противостояния между наркологическим </w:t>
      </w:r>
      <w:r>
        <w:rPr>
          <w:spacing w:val="-1"/>
        </w:rPr>
        <w:t xml:space="preserve">сообществом и Федеральной службой по контролю над оборотом наркотиков, когда </w:t>
      </w:r>
      <w:r>
        <w:rPr>
          <w:spacing w:val="-2"/>
        </w:rPr>
        <w:t>цели деятельности перечисленных сторон оказались противоположными. Обществен</w:t>
      </w:r>
      <w:r>
        <w:rPr>
          <w:spacing w:val="-2"/>
        </w:rPr>
        <w:softHyphen/>
        <w:t>ный аспект данной проблемы базируется на понятиях опасности/безопасности для об</w:t>
      </w:r>
      <w:r>
        <w:rPr>
          <w:spacing w:val="-2"/>
        </w:rPr>
        <w:softHyphen/>
      </w:r>
      <w:r>
        <w:rPr>
          <w:spacing w:val="-3"/>
        </w:rPr>
        <w:t xml:space="preserve">щества внедрения и существования заместительной поддерживающей терапии, а также </w:t>
      </w:r>
      <w:r>
        <w:rPr>
          <w:spacing w:val="-1"/>
        </w:rPr>
        <w:t xml:space="preserve">понятия выгоды/целесообразности. Он может смыкаться с экономическим аспектом, </w:t>
      </w:r>
      <w:r>
        <w:rPr>
          <w:spacing w:val="-3"/>
        </w:rPr>
        <w:t>рассматривающим эту методику как экономически выгодную, если сравнить стоимость участия в такой программе с лечением традиционными способами (стационарно, амбу-</w:t>
      </w:r>
      <w:r>
        <w:rPr>
          <w:spacing w:val="-2"/>
        </w:rPr>
        <w:t>латорно, в реабилитационных центрах), а также со средствами, необходимыми для со</w:t>
      </w:r>
      <w:r>
        <w:rPr>
          <w:spacing w:val="-2"/>
        </w:rPr>
        <w:softHyphen/>
      </w:r>
      <w:r>
        <w:rPr>
          <w:spacing w:val="-4"/>
        </w:rPr>
        <w:t>держание в местах лишения свободы лиц в связи с криминальным поведением, обуслов</w:t>
      </w:r>
      <w:r>
        <w:rPr>
          <w:spacing w:val="-4"/>
        </w:rPr>
        <w:softHyphen/>
      </w:r>
      <w:r>
        <w:t>ленным наркопотреблением.</w:t>
      </w:r>
    </w:p>
    <w:p w14:paraId="3DA94F10" w14:textId="77777777" w:rsidR="008B35D8" w:rsidRDefault="008B35D8">
      <w:pPr>
        <w:shd w:val="clear" w:color="auto" w:fill="FFFFFF"/>
        <w:spacing w:line="235" w:lineRule="exact"/>
        <w:ind w:left="5" w:right="480" w:firstLine="312"/>
        <w:jc w:val="both"/>
      </w:pPr>
      <w:r>
        <w:rPr>
          <w:spacing w:val="-3"/>
        </w:rPr>
        <w:t>Особое место занимает этический аспект применения заместительной поддержива</w:t>
      </w:r>
      <w:r>
        <w:rPr>
          <w:spacing w:val="-3"/>
        </w:rPr>
        <w:softHyphen/>
      </w:r>
      <w:r>
        <w:rPr>
          <w:spacing w:val="-4"/>
        </w:rPr>
        <w:t xml:space="preserve">ющей терапии. Часто именно он ставится во главу угла при дискуссии о необходимости </w:t>
      </w:r>
      <w:r>
        <w:rPr>
          <w:spacing w:val="-3"/>
        </w:rPr>
        <w:t>запрета этой методики, именно его используют противники в споре (по данным социо</w:t>
      </w:r>
      <w:r>
        <w:rPr>
          <w:spacing w:val="-3"/>
        </w:rPr>
        <w:softHyphen/>
      </w:r>
      <w:r>
        <w:rPr>
          <w:spacing w:val="-2"/>
        </w:rPr>
        <w:t xml:space="preserve">логического исследования (Менделевич, 2004), пятая часть респондентов и четвертая </w:t>
      </w:r>
      <w:r>
        <w:rPr>
          <w:spacing w:val="-4"/>
        </w:rPr>
        <w:t xml:space="preserve">часть врачей-наркологов отказывают заместительной терапии в праве на существование </w:t>
      </w:r>
      <w:r>
        <w:rPr>
          <w:spacing w:val="-1"/>
        </w:rPr>
        <w:t xml:space="preserve">по причине ее «безнравственности»). Суть дискуссии на эту тему в том, что считать </w:t>
      </w:r>
      <w:r>
        <w:rPr>
          <w:spacing w:val="-3"/>
        </w:rPr>
        <w:t>моральным, а что признать аморальным. По мнению противников заместительной под</w:t>
      </w:r>
      <w:r>
        <w:rPr>
          <w:spacing w:val="-3"/>
        </w:rPr>
        <w:softHyphen/>
        <w:t xml:space="preserve">держивающей терапии, существует ряд кардинальных этических проблем, ставящих ее </w:t>
      </w:r>
      <w:r>
        <w:rPr>
          <w:spacing w:val="-1"/>
        </w:rPr>
        <w:t xml:space="preserve">вне рамок морали. Во-первых, это относится к этической оценке «отказа от лечения </w:t>
      </w:r>
      <w:r>
        <w:rPr>
          <w:spacing w:val="-4"/>
        </w:rPr>
        <w:t>болезни (наркомании), понимая, что она продолжается». Во-вторых, к этической допус</w:t>
      </w:r>
      <w:r>
        <w:rPr>
          <w:spacing w:val="-4"/>
        </w:rPr>
        <w:softHyphen/>
      </w:r>
      <w:r>
        <w:rPr>
          <w:spacing w:val="-3"/>
        </w:rPr>
        <w:t xml:space="preserve">тимости «предлагать человеку один наркотик для того, чтобы он отказался от других и </w:t>
      </w:r>
      <w:r>
        <w:rPr>
          <w:spacing w:val="-2"/>
        </w:rPr>
        <w:t xml:space="preserve">стал менее опасен для окружающих». В-третьих, к тезису, что «идеология программ </w:t>
      </w:r>
      <w:r>
        <w:rPr>
          <w:spacing w:val="-1"/>
        </w:rPr>
        <w:t>«снижения вреда» (в том числе заместительной терапии) заявляет «более уважитель</w:t>
      </w:r>
      <w:r>
        <w:rPr>
          <w:spacing w:val="-1"/>
        </w:rPr>
        <w:softHyphen/>
      </w:r>
      <w:r>
        <w:rPr>
          <w:spacing w:val="-2"/>
        </w:rPr>
        <w:t>ное» отношение к наркопотребителям/наркоманам, чем любой медицинский подход».</w:t>
      </w:r>
    </w:p>
    <w:p w14:paraId="234AEE62" w14:textId="77777777" w:rsidR="008B35D8" w:rsidRDefault="008B35D8">
      <w:pPr>
        <w:shd w:val="clear" w:color="auto" w:fill="FFFFFF"/>
        <w:spacing w:line="235" w:lineRule="exact"/>
        <w:ind w:left="29" w:right="480" w:firstLine="298"/>
        <w:jc w:val="both"/>
      </w:pPr>
      <w:r>
        <w:rPr>
          <w:spacing w:val="-1"/>
        </w:rPr>
        <w:t>Следует отметить, что многие выдвигаемые против заместительной терапии аргу</w:t>
      </w:r>
      <w:r>
        <w:rPr>
          <w:spacing w:val="-1"/>
        </w:rPr>
        <w:softHyphen/>
      </w:r>
      <w:r>
        <w:rPr>
          <w:spacing w:val="-4"/>
        </w:rPr>
        <w:t>менты базируются на неверном представлении о сути данной методики. Так, цель изле</w:t>
      </w:r>
      <w:r>
        <w:rPr>
          <w:spacing w:val="-4"/>
        </w:rPr>
        <w:softHyphen/>
      </w:r>
      <w:r>
        <w:rPr>
          <w:spacing w:val="-3"/>
        </w:rPr>
        <w:t xml:space="preserve">чения от наркомании (т. е. полного восстановления здоровья и отказа от употребления наркотиков) путем заместительной терапии не является основополагающей, поскольку </w:t>
      </w:r>
      <w:r>
        <w:rPr>
          <w:spacing w:val="-2"/>
        </w:rPr>
        <w:t>она рассматривается сторонниками этого вида терапии как утопическая для большин</w:t>
      </w:r>
      <w:r>
        <w:rPr>
          <w:spacing w:val="-2"/>
        </w:rPr>
        <w:softHyphen/>
      </w:r>
      <w:r>
        <w:rPr>
          <w:spacing w:val="-3"/>
        </w:rPr>
        <w:t>ства пациентов с опиоидной зависимостью (что подтверждено множеством исследова</w:t>
      </w:r>
      <w:r>
        <w:rPr>
          <w:spacing w:val="-3"/>
        </w:rPr>
        <w:softHyphen/>
      </w:r>
      <w:r>
        <w:rPr>
          <w:spacing w:val="-2"/>
        </w:rPr>
        <w:t>ний и здравым смыслом). Декларируется, что опиоидная зависимость — это хрониче</w:t>
      </w:r>
      <w:r>
        <w:rPr>
          <w:spacing w:val="-2"/>
        </w:rPr>
        <w:softHyphen/>
      </w:r>
      <w:r>
        <w:rPr>
          <w:spacing w:val="-3"/>
        </w:rPr>
        <w:t>ское заболевание и что цель заместительной терапии — «помощь пациентам в прекра</w:t>
      </w:r>
      <w:r>
        <w:rPr>
          <w:spacing w:val="-3"/>
        </w:rPr>
        <w:softHyphen/>
      </w:r>
      <w:r>
        <w:rPr>
          <w:spacing w:val="-2"/>
        </w:rPr>
        <w:t xml:space="preserve">щении употребления всех ПАВ... или, как минимум, значительное снижение частоты </w:t>
      </w:r>
      <w:r>
        <w:rPr>
          <w:spacing w:val="-4"/>
        </w:rPr>
        <w:t>употребления и количества потребляемых ПАВ, и/или отказ от внутривенного употреб</w:t>
      </w:r>
      <w:r>
        <w:rPr>
          <w:spacing w:val="-4"/>
        </w:rPr>
        <w:softHyphen/>
        <w:t>ления». То есть фактически ставятся две цели: цель-максимум и цель-минимум. И, если</w:t>
      </w:r>
    </w:p>
    <w:p w14:paraId="0CA7E9B7" w14:textId="77777777" w:rsidR="008B35D8" w:rsidRDefault="008B35D8">
      <w:pPr>
        <w:shd w:val="clear" w:color="auto" w:fill="FFFFFF"/>
        <w:spacing w:line="235" w:lineRule="exact"/>
        <w:ind w:left="29" w:right="480" w:firstLine="298"/>
        <w:jc w:val="both"/>
        <w:sectPr w:rsidR="008B35D8">
          <w:type w:val="continuous"/>
          <w:pgSz w:w="12240" w:h="15840"/>
          <w:pgMar w:top="1440" w:right="1913" w:bottom="720" w:left="2513" w:header="720" w:footer="720" w:gutter="0"/>
          <w:cols w:space="60"/>
          <w:noEndnote/>
        </w:sectPr>
      </w:pPr>
    </w:p>
    <w:p w14:paraId="20BDC93B" w14:textId="77777777" w:rsidR="008B35D8" w:rsidRDefault="008B35D8">
      <w:pPr>
        <w:shd w:val="clear" w:color="auto" w:fill="FFFFFF"/>
        <w:tabs>
          <w:tab w:val="left" w:pos="4786"/>
        </w:tabs>
        <w:ind w:left="24"/>
      </w:pPr>
      <w:r>
        <w:rPr>
          <w:spacing w:val="-24"/>
        </w:rPr>
        <w:t>124</w:t>
      </w:r>
      <w:r>
        <w:rPr>
          <w:rFonts w:ascii="Arial" w:cs="Arial"/>
        </w:rPr>
        <w:tab/>
      </w:r>
      <w:r>
        <w:rPr>
          <w:spacing w:val="-13"/>
        </w:rPr>
        <w:t>Этические аспекты аддиктологин</w:t>
      </w:r>
    </w:p>
    <w:p w14:paraId="2BDD954E" w14:textId="77777777" w:rsidR="008B35D8" w:rsidRDefault="008B35D8">
      <w:pPr>
        <w:shd w:val="clear" w:color="auto" w:fill="FFFFFF"/>
        <w:spacing w:before="250" w:line="235" w:lineRule="exact"/>
        <w:ind w:right="182"/>
        <w:jc w:val="both"/>
      </w:pPr>
      <w:r>
        <w:rPr>
          <w:spacing w:val="-5"/>
        </w:rPr>
        <w:t xml:space="preserve">недостижима одна, то пытаются достичь другой. Следовательно, аргумент, обличающий </w:t>
      </w:r>
      <w:r>
        <w:rPr>
          <w:spacing w:val="-4"/>
        </w:rPr>
        <w:t>неэтичность применения заместительной терапии («отказ от лечения болезни (наркома</w:t>
      </w:r>
      <w:r>
        <w:rPr>
          <w:spacing w:val="-4"/>
        </w:rPr>
        <w:softHyphen/>
      </w:r>
      <w:r>
        <w:rPr>
          <w:spacing w:val="-5"/>
        </w:rPr>
        <w:t xml:space="preserve">нии) при понимании, что она продолжается»), ошибочен, т. к. заместительная терапия не </w:t>
      </w:r>
      <w:r>
        <w:rPr>
          <w:spacing w:val="-4"/>
        </w:rPr>
        <w:t xml:space="preserve">является отказом от лечения. Она может быть отнесена к группе паллиативной терапии. </w:t>
      </w:r>
      <w:r>
        <w:rPr>
          <w:spacing w:val="-2"/>
        </w:rPr>
        <w:t>А в части случаев, когда пациенту предлагается постепенный (а не одномоментный) отказ от употребления опиоидов, и лечением в собственном смысле этого слова. С на</w:t>
      </w:r>
      <w:r>
        <w:rPr>
          <w:spacing w:val="-2"/>
        </w:rPr>
        <w:softHyphen/>
      </w:r>
      <w:r>
        <w:rPr>
          <w:spacing w:val="-3"/>
        </w:rPr>
        <w:t xml:space="preserve">шей точки зрения, за рамки этики выходит как раз отказ от подобной помощи. Одно из основных требований биомедицинской этики — помогать всем больным без различия. </w:t>
      </w:r>
      <w:r>
        <w:rPr>
          <w:spacing w:val="-2"/>
        </w:rPr>
        <w:t xml:space="preserve">Существование же в российской наркологии принципа полного «отказа от ПАВ» при </w:t>
      </w:r>
      <w:r>
        <w:rPr>
          <w:spacing w:val="-3"/>
        </w:rPr>
        <w:t>реально низкой, в силу болезни, достижимости этого нарушает данное этическое поло</w:t>
      </w:r>
      <w:r>
        <w:rPr>
          <w:spacing w:val="-3"/>
        </w:rPr>
        <w:softHyphen/>
      </w:r>
      <w:r>
        <w:rPr>
          <w:spacing w:val="-5"/>
        </w:rPr>
        <w:t>жение. Пациенту в условиях отсутствия в арсенале врача заместительной терапии факти</w:t>
      </w:r>
      <w:r>
        <w:rPr>
          <w:spacing w:val="-5"/>
        </w:rPr>
        <w:softHyphen/>
      </w:r>
      <w:r>
        <w:rPr>
          <w:spacing w:val="-3"/>
        </w:rPr>
        <w:t>чески отказывается в лечении (щадящем купировании абстиненции, улучшении «каче</w:t>
      </w:r>
      <w:r>
        <w:rPr>
          <w:spacing w:val="-3"/>
        </w:rPr>
        <w:softHyphen/>
      </w:r>
      <w:r>
        <w:rPr>
          <w:spacing w:val="-1"/>
        </w:rPr>
        <w:t xml:space="preserve">ства жизни» и пр.). Парадоксальна ссылка противников заместительной терапии при </w:t>
      </w:r>
      <w:r>
        <w:rPr>
          <w:spacing w:val="-2"/>
        </w:rPr>
        <w:t>обосновании ее неэтичности на то, что «те больные, с которыми врач имеет дело, уча</w:t>
      </w:r>
      <w:r>
        <w:rPr>
          <w:spacing w:val="-2"/>
        </w:rPr>
        <w:softHyphen/>
      </w:r>
      <w:r>
        <w:rPr>
          <w:spacing w:val="-4"/>
        </w:rPr>
        <w:t xml:space="preserve">ствуя в программах заместительной терапии, в действительности продолжают болеть, и </w:t>
      </w:r>
      <w:r>
        <w:rPr>
          <w:spacing w:val="-3"/>
        </w:rPr>
        <w:t xml:space="preserve">этот врач не предлагает им той помощи, которую он мог бы оказать, проводя лечение </w:t>
      </w:r>
      <w:r>
        <w:rPr>
          <w:spacing w:val="-4"/>
        </w:rPr>
        <w:t xml:space="preserve">наркомании». Если встать на такую позицию, то вся паллиативная помощь должна быть </w:t>
      </w:r>
      <w:r>
        <w:t>осуждена с этических (вернее, псевдоэтических) позиций.</w:t>
      </w:r>
    </w:p>
    <w:p w14:paraId="6EB5A601" w14:textId="77777777" w:rsidR="008B35D8" w:rsidRDefault="008B35D8">
      <w:pPr>
        <w:shd w:val="clear" w:color="auto" w:fill="FFFFFF"/>
        <w:spacing w:line="235" w:lineRule="exact"/>
        <w:ind w:left="14" w:right="182" w:firstLine="331"/>
        <w:jc w:val="both"/>
      </w:pPr>
      <w:r>
        <w:rPr>
          <w:spacing w:val="-4"/>
        </w:rPr>
        <w:t xml:space="preserve">Упрек в заместительной терапии в неэтичности потому, что аморально «предлагать </w:t>
      </w:r>
      <w:r>
        <w:rPr>
          <w:spacing w:val="-5"/>
        </w:rPr>
        <w:t>человеку один наркотик для того, чтобы он отказался от других и стал менее опасен для окружающих»,также несостоятелен. Замещение наркотика, добываемого пациентом кри</w:t>
      </w:r>
      <w:r>
        <w:rPr>
          <w:spacing w:val="-5"/>
        </w:rPr>
        <w:softHyphen/>
      </w:r>
      <w:r>
        <w:rPr>
          <w:spacing w:val="-4"/>
        </w:rPr>
        <w:t>минальным путем, легальным лекарственным средством (пусть и содержащим наркоти</w:t>
      </w:r>
      <w:r>
        <w:rPr>
          <w:spacing w:val="-4"/>
        </w:rPr>
        <w:softHyphen/>
      </w:r>
      <w:r>
        <w:rPr>
          <w:spacing w:val="-7"/>
        </w:rPr>
        <w:t>ческое вещество) — лишь одна из целей подобной терапии, далеко не единственная. Поми</w:t>
      </w:r>
      <w:r>
        <w:rPr>
          <w:spacing w:val="-7"/>
        </w:rPr>
        <w:softHyphen/>
      </w:r>
      <w:r>
        <w:rPr>
          <w:spacing w:val="-6"/>
        </w:rPr>
        <w:t>мо этого, существуют и такие гуманные цели, как улучшение «качества жизни» пациента, снижение риска передозировок, суицидального поведения и летальных исходов. Перечис</w:t>
      </w:r>
      <w:r>
        <w:rPr>
          <w:spacing w:val="-6"/>
        </w:rPr>
        <w:softHyphen/>
      </w:r>
      <w:r>
        <w:rPr>
          <w:spacing w:val="-3"/>
        </w:rPr>
        <w:t xml:space="preserve">ленные цели, несомненно, первостепенны при выборе врачом заместительной терапии </w:t>
      </w:r>
      <w:r>
        <w:rPr>
          <w:spacing w:val="-4"/>
        </w:rPr>
        <w:t>не могут рассматриваться как выходящие за рамки биомедицинской этики.</w:t>
      </w:r>
    </w:p>
    <w:p w14:paraId="49AE57F1" w14:textId="77777777" w:rsidR="008B35D8" w:rsidRDefault="008B35D8">
      <w:pPr>
        <w:shd w:val="clear" w:color="auto" w:fill="FFFFFF"/>
        <w:spacing w:line="235" w:lineRule="exact"/>
        <w:ind w:left="24" w:right="173" w:firstLine="322"/>
        <w:jc w:val="both"/>
      </w:pPr>
      <w:r>
        <w:rPr>
          <w:spacing w:val="-3"/>
        </w:rPr>
        <w:t>Удивительна и парадоксальна попытка признать заместительную терапию неэтич</w:t>
      </w:r>
      <w:r>
        <w:rPr>
          <w:spacing w:val="-3"/>
        </w:rPr>
        <w:softHyphen/>
      </w:r>
      <w:r>
        <w:rPr>
          <w:spacing w:val="-1"/>
        </w:rPr>
        <w:t xml:space="preserve">ной по причине того, что в ее рамках «заявляется более уважительное отношение к </w:t>
      </w:r>
      <w:r>
        <w:rPr>
          <w:spacing w:val="-4"/>
        </w:rPr>
        <w:t>пациентам, чем при любом ином медицинском подходе». Возникает вопрос: разве мож</w:t>
      </w:r>
      <w:r>
        <w:rPr>
          <w:spacing w:val="-4"/>
        </w:rPr>
        <w:softHyphen/>
      </w:r>
      <w:r>
        <w:rPr>
          <w:spacing w:val="-3"/>
        </w:rPr>
        <w:t xml:space="preserve">но считать избыток врачебного гуманизма (если такое вообще возможно) аморальным? К тому же непонятно в таком случае, почему врачи иных специальностей (как считают </w:t>
      </w:r>
      <w:r>
        <w:rPr>
          <w:spacing w:val="-2"/>
        </w:rPr>
        <w:t>противники заместительной терапии) не проявляют такого же уважительного отноше</w:t>
      </w:r>
      <w:r>
        <w:rPr>
          <w:spacing w:val="-2"/>
        </w:rPr>
        <w:softHyphen/>
      </w:r>
      <w:r>
        <w:rPr>
          <w:spacing w:val="-4"/>
        </w:rPr>
        <w:t>ния к своим пациентам. Может быть, проблема не в отношении к пациентам наркологи</w:t>
      </w:r>
      <w:r>
        <w:rPr>
          <w:spacing w:val="-4"/>
        </w:rPr>
        <w:softHyphen/>
      </w:r>
      <w:r>
        <w:rPr>
          <w:spacing w:val="-2"/>
        </w:rPr>
        <w:t>ческого профиля, которое тогда можно признать эталонным, а в традиционном отно</w:t>
      </w:r>
      <w:r>
        <w:rPr>
          <w:spacing w:val="-2"/>
        </w:rPr>
        <w:softHyphen/>
      </w:r>
      <w:r>
        <w:t>шении к больному во всех иных областях медицины?</w:t>
      </w:r>
    </w:p>
    <w:p w14:paraId="4070A1D3" w14:textId="77777777" w:rsidR="008B35D8" w:rsidRDefault="008B35D8">
      <w:pPr>
        <w:shd w:val="clear" w:color="auto" w:fill="FFFFFF"/>
        <w:spacing w:line="235" w:lineRule="exact"/>
        <w:ind w:left="19" w:firstLine="336"/>
        <w:jc w:val="both"/>
      </w:pPr>
      <w:r>
        <w:rPr>
          <w:spacing w:val="-1"/>
        </w:rPr>
        <w:t>Известно, что в настоящее время в мире около 1 млн пациентов проходят замести</w:t>
      </w:r>
      <w:r>
        <w:rPr>
          <w:spacing w:val="-1"/>
        </w:rPr>
        <w:softHyphen/>
      </w:r>
      <w:r>
        <w:rPr>
          <w:spacing w:val="-2"/>
        </w:rPr>
        <w:t>тельную поддерживающую терапию. В Европейском союзе отмечается тенденция уве</w:t>
      </w:r>
      <w:r>
        <w:rPr>
          <w:spacing w:val="-2"/>
        </w:rPr>
        <w:softHyphen/>
      </w:r>
      <w:r>
        <w:rPr>
          <w:spacing w:val="-6"/>
        </w:rPr>
        <w:t xml:space="preserve">личения числа таких больных с 73 400 в 1993 г. до 450 000 в 2004 г. То есть, за одиннадцать </w:t>
      </w:r>
      <w:r>
        <w:rPr>
          <w:spacing w:val="-2"/>
        </w:rPr>
        <w:t xml:space="preserve">лет доступность терапии этого вида увеличилась более чем в 6 раз. С течением времени | и накоплением опыта изменяются модели заместительной поддерживающей терапии с </w:t>
      </w:r>
      <w:r>
        <w:rPr>
          <w:spacing w:val="-3"/>
        </w:rPr>
        <w:t>учетом стремления врачей создать для пациентов более щадящие режимы. Одна из при</w:t>
      </w:r>
      <w:r>
        <w:rPr>
          <w:spacing w:val="-3"/>
        </w:rPr>
        <w:softHyphen/>
      </w:r>
      <w:r>
        <w:rPr>
          <w:spacing w:val="-2"/>
        </w:rPr>
        <w:t>чин расширения в мировой наркологии бупренорфиновых программ — не разочарова</w:t>
      </w:r>
      <w:r>
        <w:rPr>
          <w:spacing w:val="-2"/>
        </w:rPr>
        <w:softHyphen/>
      </w:r>
      <w:r>
        <w:rPr>
          <w:spacing w:val="-3"/>
        </w:rPr>
        <w:t>ние в метадоновых проектах, а попытка избежать необходимости «привязывания» паци</w:t>
      </w:r>
      <w:r>
        <w:rPr>
          <w:spacing w:val="-3"/>
        </w:rPr>
        <w:softHyphen/>
      </w:r>
      <w:r>
        <w:rPr>
          <w:spacing w:val="-1"/>
        </w:rPr>
        <w:t>ента к лечебных центрам, отмена практики ежедневного посещения врача. Другая со</w:t>
      </w:r>
      <w:r>
        <w:rPr>
          <w:spacing w:val="-1"/>
        </w:rPr>
        <w:softHyphen/>
        <w:t xml:space="preserve">временная тенденция — расширение круга специалистов, которым предоставляется </w:t>
      </w:r>
      <w:r>
        <w:rPr>
          <w:spacing w:val="-2"/>
        </w:rPr>
        <w:t xml:space="preserve">возможность назначать препараты для заместительной поддерживающей терапии, за </w:t>
      </w:r>
      <w:r>
        <w:t>счет привлечения врачей общей практики.</w:t>
      </w:r>
    </w:p>
    <w:p w14:paraId="3BFCFD5C" w14:textId="77777777" w:rsidR="008B35D8" w:rsidRDefault="008B35D8">
      <w:pPr>
        <w:shd w:val="clear" w:color="auto" w:fill="FFFFFF"/>
        <w:spacing w:line="235" w:lineRule="exact"/>
        <w:ind w:left="19" w:firstLine="336"/>
        <w:jc w:val="both"/>
        <w:sectPr w:rsidR="008B35D8">
          <w:pgSz w:w="12240" w:h="15840"/>
          <w:pgMar w:top="1440" w:right="2230" w:bottom="720" w:left="2498" w:header="720" w:footer="720" w:gutter="0"/>
          <w:cols w:space="60"/>
          <w:noEndnote/>
        </w:sectPr>
      </w:pPr>
    </w:p>
    <w:p w14:paraId="739086DD" w14:textId="77777777" w:rsidR="008B35D8" w:rsidRDefault="008B35D8">
      <w:pPr>
        <w:shd w:val="clear" w:color="auto" w:fill="FFFFFF"/>
      </w:pPr>
      <w:r>
        <w:rPr>
          <w:spacing w:val="-13"/>
        </w:rPr>
        <w:t>Этические аспекты аддиктологии</w:t>
      </w:r>
    </w:p>
    <w:p w14:paraId="0A92C154" w14:textId="77777777" w:rsidR="008B35D8" w:rsidRDefault="008B35D8">
      <w:pPr>
        <w:shd w:val="clear" w:color="auto" w:fill="FFFFFF"/>
        <w:spacing w:before="53"/>
      </w:pPr>
      <w:r>
        <w:br w:type="column"/>
        <w:t>125</w:t>
      </w:r>
    </w:p>
    <w:p w14:paraId="3B0F5C81" w14:textId="77777777" w:rsidR="008B35D8" w:rsidRDefault="008B35D8">
      <w:pPr>
        <w:shd w:val="clear" w:color="auto" w:fill="FFFFFF"/>
        <w:spacing w:before="53"/>
        <w:sectPr w:rsidR="008B35D8">
          <w:pgSz w:w="12240" w:h="15840"/>
          <w:pgMar w:top="1440" w:right="1683" w:bottom="720" w:left="2787" w:header="720" w:footer="720" w:gutter="0"/>
          <w:cols w:num="2" w:space="720" w:equalWidth="0">
            <w:col w:w="2505" w:space="4546"/>
            <w:col w:w="720"/>
          </w:cols>
          <w:noEndnote/>
        </w:sectPr>
      </w:pPr>
    </w:p>
    <w:p w14:paraId="575C820D" w14:textId="77777777" w:rsidR="008B35D8" w:rsidRDefault="008B35D8">
      <w:pPr>
        <w:shd w:val="clear" w:color="auto" w:fill="FFFFFF"/>
        <w:spacing w:before="216" w:line="240" w:lineRule="exact"/>
        <w:ind w:right="485" w:firstLine="322"/>
        <w:jc w:val="both"/>
      </w:pPr>
      <w:r>
        <w:rPr>
          <w:spacing w:val="-5"/>
        </w:rPr>
        <w:t>К странам, наиболее активно в последние годы внедряющим этот вид лечения, отно</w:t>
      </w:r>
      <w:r>
        <w:rPr>
          <w:spacing w:val="-5"/>
        </w:rPr>
        <w:softHyphen/>
        <w:t>сятся Иран и Китай. По официальным данным Министерств здравоохранения этих госу</w:t>
      </w:r>
      <w:r>
        <w:rPr>
          <w:spacing w:val="-5"/>
        </w:rPr>
        <w:softHyphen/>
      </w:r>
      <w:r>
        <w:rPr>
          <w:spacing w:val="-3"/>
        </w:rPr>
        <w:t>дарств, внедривших программы в 2003 г., рост числа пациентов, получающих замести</w:t>
      </w:r>
      <w:r>
        <w:rPr>
          <w:spacing w:val="-3"/>
        </w:rPr>
        <w:softHyphen/>
        <w:t xml:space="preserve">тельную поддерживающую терапию, составляет от 500 до 1000%. К 2008 г. (по тем же </w:t>
      </w:r>
      <w:r>
        <w:rPr>
          <w:spacing w:val="-4"/>
        </w:rPr>
        <w:t xml:space="preserve">данным) предполагается увеличение числа пациентов в Китае до 350 000, в Иране — до </w:t>
      </w:r>
      <w:r>
        <w:t>150000.</w:t>
      </w:r>
    </w:p>
    <w:p w14:paraId="12F6079D" w14:textId="77777777" w:rsidR="008B35D8" w:rsidRDefault="008B35D8">
      <w:pPr>
        <w:shd w:val="clear" w:color="auto" w:fill="FFFFFF"/>
        <w:spacing w:line="235" w:lineRule="exact"/>
        <w:ind w:left="10" w:right="470" w:firstLine="317"/>
        <w:jc w:val="both"/>
      </w:pPr>
      <w:r>
        <w:rPr>
          <w:spacing w:val="-5"/>
        </w:rPr>
        <w:t>В подавляющем большинстве стран бывшего СССР (Литва, Латвия, Эстония, Украи</w:t>
      </w:r>
      <w:r>
        <w:rPr>
          <w:spacing w:val="-5"/>
        </w:rPr>
        <w:softHyphen/>
      </w:r>
      <w:r>
        <w:rPr>
          <w:spacing w:val="-2"/>
        </w:rPr>
        <w:t xml:space="preserve">на, Кыргызстан, Молдова, Азербайджан) отмечается рост числа пациентов, которым </w:t>
      </w:r>
      <w:r>
        <w:rPr>
          <w:spacing w:val="-4"/>
        </w:rPr>
        <w:t>официальная медицина предоставляет возможность получения заместительной поддер</w:t>
      </w:r>
      <w:r>
        <w:rPr>
          <w:spacing w:val="-4"/>
        </w:rPr>
        <w:softHyphen/>
      </w:r>
      <w:r>
        <w:rPr>
          <w:spacing w:val="-2"/>
        </w:rPr>
        <w:t xml:space="preserve">живающей терапии. В других странах бывшего СССР (Белоруссия, Грузия, Армения, </w:t>
      </w:r>
      <w:r>
        <w:rPr>
          <w:spacing w:val="-4"/>
        </w:rPr>
        <w:t>Узбекистан) уже имеются правовые возможности и приняты законодательные акты, по</w:t>
      </w:r>
      <w:r>
        <w:rPr>
          <w:spacing w:val="-4"/>
        </w:rPr>
        <w:softHyphen/>
        <w:t xml:space="preserve">зволяющие внедрить данные программы. В настоящее время в этих странах проводятся </w:t>
      </w:r>
      <w:r>
        <w:rPr>
          <w:spacing w:val="-3"/>
        </w:rPr>
        <w:t>пилотные исследования с целью определить место и роль заместительной поддержива</w:t>
      </w:r>
      <w:r>
        <w:rPr>
          <w:spacing w:val="-3"/>
        </w:rPr>
        <w:softHyphen/>
      </w:r>
      <w:r>
        <w:t>ющей терапии в системе наркологической помощи.</w:t>
      </w:r>
    </w:p>
    <w:p w14:paraId="038ED22E" w14:textId="77777777" w:rsidR="008B35D8" w:rsidRDefault="008B35D8">
      <w:pPr>
        <w:shd w:val="clear" w:color="auto" w:fill="FFFFFF"/>
        <w:spacing w:line="235" w:lineRule="exact"/>
        <w:ind w:left="19" w:right="461" w:firstLine="317"/>
        <w:jc w:val="both"/>
      </w:pPr>
      <w:r>
        <w:rPr>
          <w:spacing w:val="-3"/>
        </w:rPr>
        <w:t>Учитывая тревожную тенденцию к неуклонному росту заболеваемости ВИЧ/СПИ</w:t>
      </w:r>
      <w:r>
        <w:rPr>
          <w:spacing w:val="-3"/>
        </w:rPr>
        <w:softHyphen/>
      </w:r>
      <w:r>
        <w:rPr>
          <w:spacing w:val="-4"/>
        </w:rPr>
        <w:t xml:space="preserve">Дом, Всемирная организация здравоохранения </w:t>
      </w:r>
      <w:r w:rsidRPr="003B11F8">
        <w:rPr>
          <w:spacing w:val="-4"/>
        </w:rPr>
        <w:t>(</w:t>
      </w:r>
      <w:r>
        <w:rPr>
          <w:spacing w:val="-4"/>
          <w:lang w:val="en-US"/>
        </w:rPr>
        <w:t>WHO</w:t>
      </w:r>
      <w:r w:rsidRPr="003B11F8">
        <w:rPr>
          <w:spacing w:val="-4"/>
        </w:rPr>
        <w:t xml:space="preserve">) </w:t>
      </w:r>
      <w:r>
        <w:rPr>
          <w:spacing w:val="-4"/>
        </w:rPr>
        <w:t xml:space="preserve">в сотрудничестве с Управлением </w:t>
      </w:r>
      <w:r>
        <w:rPr>
          <w:spacing w:val="-3"/>
        </w:rPr>
        <w:t xml:space="preserve">ООН по наркотикам и преступности </w:t>
      </w:r>
      <w:r w:rsidRPr="003B11F8">
        <w:rPr>
          <w:spacing w:val="-3"/>
        </w:rPr>
        <w:t>(</w:t>
      </w:r>
      <w:r>
        <w:rPr>
          <w:spacing w:val="-3"/>
          <w:lang w:val="en-US"/>
        </w:rPr>
        <w:t>UNODC</w:t>
      </w:r>
      <w:r w:rsidRPr="003B11F8">
        <w:rPr>
          <w:spacing w:val="-3"/>
        </w:rPr>
        <w:t xml:space="preserve">) </w:t>
      </w:r>
      <w:r>
        <w:rPr>
          <w:spacing w:val="-3"/>
        </w:rPr>
        <w:t xml:space="preserve">и Объединенной программой ООН по </w:t>
      </w:r>
      <w:r>
        <w:rPr>
          <w:spacing w:val="-6"/>
        </w:rPr>
        <w:t xml:space="preserve">ВИЧ/СПИДу </w:t>
      </w:r>
      <w:r w:rsidRPr="003B11F8">
        <w:rPr>
          <w:spacing w:val="-6"/>
        </w:rPr>
        <w:t>(</w:t>
      </w:r>
      <w:r>
        <w:rPr>
          <w:spacing w:val="-6"/>
          <w:lang w:val="en-US"/>
        </w:rPr>
        <w:t>UNAIDS</w:t>
      </w:r>
      <w:r w:rsidRPr="003B11F8">
        <w:rPr>
          <w:spacing w:val="-6"/>
        </w:rPr>
        <w:t xml:space="preserve">) </w:t>
      </w:r>
      <w:r>
        <w:rPr>
          <w:spacing w:val="-6"/>
        </w:rPr>
        <w:t xml:space="preserve">после проведения серий исследований и анализа эффективности </w:t>
      </w:r>
      <w:r>
        <w:rPr>
          <w:spacing w:val="-3"/>
        </w:rPr>
        <w:t xml:space="preserve">заместительной терапии, на основании десятков рандомизированных экспериментов в </w:t>
      </w:r>
      <w:r>
        <w:rPr>
          <w:spacing w:val="-6"/>
        </w:rPr>
        <w:t>2003 г. выпустила официальное заявление (позицию). В нем заместительная поддержива</w:t>
      </w:r>
      <w:r>
        <w:rPr>
          <w:spacing w:val="-6"/>
        </w:rPr>
        <w:softHyphen/>
      </w:r>
      <w:r>
        <w:rPr>
          <w:spacing w:val="-2"/>
        </w:rPr>
        <w:t xml:space="preserve">ющая терапия названа одним из наиболее эффективных способов лечения наркомании </w:t>
      </w:r>
      <w:r>
        <w:rPr>
          <w:spacing w:val="-6"/>
        </w:rPr>
        <w:t>и профилактики ВИЧ/СПИДа. В 2005 г. метадон и бупренорфин были включены в «Спи</w:t>
      </w:r>
      <w:r>
        <w:rPr>
          <w:spacing w:val="-6"/>
        </w:rPr>
        <w:softHyphen/>
      </w:r>
      <w:r>
        <w:rPr>
          <w:spacing w:val="-4"/>
        </w:rPr>
        <w:t>сок основных лекарственных средств» ВОЗ, куда входят «... препараты, которые требу</w:t>
      </w:r>
      <w:r>
        <w:rPr>
          <w:spacing w:val="-4"/>
        </w:rPr>
        <w:softHyphen/>
      </w:r>
      <w:r>
        <w:rPr>
          <w:spacing w:val="-2"/>
        </w:rPr>
        <w:t xml:space="preserve">ются для обеспечения минимального стандарта охраны здоровья во всех странах...» и которые должны быть «...доступны постоянно, в адекватном количестве и по ценам, </w:t>
      </w:r>
      <w:r>
        <w:t>которые может позволить общество...».</w:t>
      </w:r>
    </w:p>
    <w:p w14:paraId="1921CE69" w14:textId="77777777" w:rsidR="008B35D8" w:rsidRDefault="008B35D8">
      <w:pPr>
        <w:shd w:val="clear" w:color="auto" w:fill="FFFFFF"/>
        <w:spacing w:line="235" w:lineRule="exact"/>
        <w:ind w:left="43" w:right="451" w:firstLine="312"/>
        <w:jc w:val="both"/>
      </w:pPr>
      <w:r>
        <w:rPr>
          <w:spacing w:val="-5"/>
        </w:rPr>
        <w:t xml:space="preserve">Как известно, в Российской Федерации заместительная терапия запрещена законом и </w:t>
      </w:r>
      <w:r>
        <w:rPr>
          <w:spacing w:val="-6"/>
        </w:rPr>
        <w:t>вследствие этого не применяется («запрещено лечение наркомании наркотическими сред</w:t>
      </w:r>
      <w:r>
        <w:rPr>
          <w:spacing w:val="-6"/>
        </w:rPr>
        <w:softHyphen/>
      </w:r>
      <w:r>
        <w:rPr>
          <w:spacing w:val="-7"/>
        </w:rPr>
        <w:t xml:space="preserve">ствами и психотропными веществами, включенными в список </w:t>
      </w:r>
      <w:r>
        <w:rPr>
          <w:lang w:val="en-US"/>
        </w:rPr>
        <w:t>II</w:t>
      </w:r>
      <w:r w:rsidRPr="003B11F8">
        <w:t>»).</w:t>
      </w:r>
      <w:r w:rsidRPr="003B11F8">
        <w:rPr>
          <w:spacing w:val="-7"/>
        </w:rPr>
        <w:t xml:space="preserve"> </w:t>
      </w:r>
      <w:r>
        <w:rPr>
          <w:spacing w:val="-7"/>
        </w:rPr>
        <w:t>Тогда как в подавляю</w:t>
      </w:r>
      <w:r>
        <w:rPr>
          <w:spacing w:val="-7"/>
        </w:rPr>
        <w:softHyphen/>
      </w:r>
      <w:r>
        <w:rPr>
          <w:spacing w:val="-6"/>
        </w:rPr>
        <w:t xml:space="preserve">щем большинстве стран бывшего СССР имеются законодательные акты, позволяющие ее </w:t>
      </w:r>
      <w:r>
        <w:rPr>
          <w:spacing w:val="-7"/>
        </w:rPr>
        <w:t xml:space="preserve">использовать. Соответствующие законы приняты после распада страны, и их появление (в </w:t>
      </w:r>
      <w:r>
        <w:rPr>
          <w:spacing w:val="-6"/>
        </w:rPr>
        <w:t>1990-х гг.) обосновывалось необходимостью преодоления высокого уровня заболеваемо</w:t>
      </w:r>
      <w:r>
        <w:rPr>
          <w:spacing w:val="-6"/>
        </w:rPr>
        <w:softHyphen/>
        <w:t>сти наркоманией, низкой эффективности традиционных методов лечения и широким рас</w:t>
      </w:r>
      <w:r>
        <w:rPr>
          <w:spacing w:val="-6"/>
        </w:rPr>
        <w:softHyphen/>
      </w:r>
      <w:r>
        <w:rPr>
          <w:spacing w:val="-5"/>
        </w:rPr>
        <w:t>пространением среди потребителей инъекционных наркотиков ВИЧ/СПИДа.</w:t>
      </w:r>
    </w:p>
    <w:p w14:paraId="40F83F40" w14:textId="77777777" w:rsidR="008B35D8" w:rsidRDefault="008B35D8">
      <w:pPr>
        <w:shd w:val="clear" w:color="auto" w:fill="FFFFFF"/>
        <w:spacing w:line="235" w:lineRule="exact"/>
        <w:ind w:right="451"/>
        <w:jc w:val="right"/>
      </w:pPr>
      <w:r>
        <w:rPr>
          <w:spacing w:val="-3"/>
        </w:rPr>
        <w:t>Программы заместительной поддерживающей терапии во всех странах включены в систему оказания наркологической помощи больным опиоидной зависимостью в каче</w:t>
      </w:r>
      <w:r>
        <w:rPr>
          <w:spacing w:val="-3"/>
        </w:rPr>
        <w:softHyphen/>
        <w:t xml:space="preserve">стве дополнительного способа лечения и ни в одной стране не привели к свертыванию </w:t>
      </w:r>
      <w:r>
        <w:rPr>
          <w:spacing w:val="-15"/>
          <w:vertAlign w:val="superscript"/>
        </w:rPr>
        <w:t>НЬ1Х</w:t>
      </w:r>
      <w:r>
        <w:rPr>
          <w:spacing w:val="-15"/>
        </w:rPr>
        <w:t xml:space="preserve"> </w:t>
      </w:r>
      <w:r>
        <w:rPr>
          <w:spacing w:val="-1"/>
        </w:rPr>
        <w:t xml:space="preserve">программ. Однако до настоящего времени за рубежом ведется дискуссия о том, </w:t>
      </w:r>
      <w:r>
        <w:rPr>
          <w:vertAlign w:val="superscript"/>
        </w:rPr>
        <w:t>к</w:t>
      </w:r>
      <w:r>
        <w:t xml:space="preserve"> </w:t>
      </w:r>
      <w:r>
        <w:rPr>
          <w:spacing w:val="-6"/>
        </w:rPr>
        <w:t xml:space="preserve">часто и в каких случаях следует прибегать к их помощи, должно ли быть ограничение </w:t>
      </w:r>
      <w:r>
        <w:rPr>
          <w:spacing w:val="-3"/>
        </w:rPr>
        <w:t>времени пребывания в данных программах, какие дозы препаратов считать допусти</w:t>
      </w:r>
      <w:r>
        <w:rPr>
          <w:spacing w:val="-3"/>
        </w:rPr>
        <w:softHyphen/>
      </w:r>
      <w:r>
        <w:t xml:space="preserve">ма. Споры в медицинской среде этих стран об этической стороне заместительной </w:t>
      </w:r>
      <w:r>
        <w:rPr>
          <w:spacing w:val="-1"/>
        </w:rPr>
        <w:t>Одерживающей терапии давно прекращены.</w:t>
      </w:r>
    </w:p>
    <w:p w14:paraId="0E9F616E" w14:textId="77777777" w:rsidR="008B35D8" w:rsidRDefault="008B35D8">
      <w:pPr>
        <w:shd w:val="clear" w:color="auto" w:fill="FFFFFF"/>
        <w:spacing w:line="235" w:lineRule="exact"/>
        <w:ind w:right="451"/>
        <w:jc w:val="right"/>
      </w:pPr>
      <w:r>
        <w:rPr>
          <w:spacing w:val="-1"/>
        </w:rPr>
        <w:t>С этических позиций отсутствие заместительной терапии в РФ ставит российских</w:t>
      </w:r>
    </w:p>
    <w:p w14:paraId="13697103" w14:textId="77777777" w:rsidR="008B35D8" w:rsidRDefault="008B35D8">
      <w:pPr>
        <w:shd w:val="clear" w:color="auto" w:fill="FFFFFF"/>
        <w:spacing w:line="235" w:lineRule="exact"/>
        <w:ind w:right="446"/>
        <w:jc w:val="right"/>
      </w:pPr>
      <w:r>
        <w:rPr>
          <w:spacing w:val="-3"/>
        </w:rPr>
        <w:t>Центов в особое (ущербное) положение. Они не могут получить всего объема помо-</w:t>
      </w:r>
    </w:p>
    <w:p w14:paraId="4F212E78" w14:textId="77777777" w:rsidR="008B35D8" w:rsidRDefault="008B35D8">
      <w:pPr>
        <w:shd w:val="clear" w:color="auto" w:fill="FFFFFF"/>
        <w:spacing w:line="235" w:lineRule="exact"/>
        <w:ind w:right="446"/>
        <w:jc w:val="right"/>
      </w:pPr>
      <w:r>
        <w:rPr>
          <w:spacing w:val="-4"/>
        </w:rPr>
        <w:t xml:space="preserve">' </w:t>
      </w:r>
      <w:r>
        <w:rPr>
          <w:spacing w:val="-4"/>
          <w:vertAlign w:val="superscript"/>
        </w:rPr>
        <w:t>к</w:t>
      </w:r>
      <w:r>
        <w:rPr>
          <w:spacing w:val="-4"/>
        </w:rPr>
        <w:t>°торый они получили бы, если бы оказались в другой стране мира. Этически необо-</w:t>
      </w:r>
    </w:p>
    <w:p w14:paraId="47009C24" w14:textId="77777777" w:rsidR="008B35D8" w:rsidRDefault="008B35D8">
      <w:pPr>
        <w:shd w:val="clear" w:color="auto" w:fill="FFFFFF"/>
        <w:spacing w:line="235" w:lineRule="exact"/>
        <w:ind w:right="446"/>
        <w:jc w:val="right"/>
      </w:pPr>
      <w:r>
        <w:rPr>
          <w:spacing w:val="-5"/>
          <w:vertAlign w:val="superscript"/>
        </w:rPr>
        <w:t>а</w:t>
      </w:r>
      <w:r>
        <w:rPr>
          <w:spacing w:val="-5"/>
        </w:rPr>
        <w:t>н и фактически дискриминационен доминирующий в российской наркологии прин-</w:t>
      </w:r>
    </w:p>
    <w:p w14:paraId="7D72F627" w14:textId="77777777" w:rsidR="008B35D8" w:rsidRDefault="008B35D8">
      <w:pPr>
        <w:shd w:val="clear" w:color="auto" w:fill="FFFFFF"/>
        <w:spacing w:line="235" w:lineRule="exact"/>
        <w:ind w:right="446"/>
        <w:jc w:val="right"/>
      </w:pPr>
      <w:r>
        <w:rPr>
          <w:spacing w:val="-5"/>
        </w:rPr>
        <w:t>«отказа от ПАВ», не позволяющий большей части больных (до 70%) получить квали-</w:t>
      </w:r>
    </w:p>
    <w:p w14:paraId="3E5A37A5" w14:textId="77777777" w:rsidR="008B35D8" w:rsidRDefault="008B35D8">
      <w:pPr>
        <w:shd w:val="clear" w:color="auto" w:fill="FFFFFF"/>
        <w:spacing w:line="235" w:lineRule="exact"/>
        <w:ind w:right="941"/>
        <w:jc w:val="right"/>
      </w:pPr>
      <w:r>
        <w:rPr>
          <w:spacing w:val="-2"/>
        </w:rPr>
        <w:t>ЧИрованную научно обоснованную помощь (в виде заместительной терапии).</w:t>
      </w:r>
    </w:p>
    <w:p w14:paraId="261589FD" w14:textId="77777777" w:rsidR="008B35D8" w:rsidRDefault="008B35D8">
      <w:pPr>
        <w:shd w:val="clear" w:color="auto" w:fill="FFFFFF"/>
        <w:spacing w:line="235" w:lineRule="exact"/>
        <w:ind w:right="941"/>
        <w:jc w:val="right"/>
        <w:sectPr w:rsidR="008B35D8">
          <w:type w:val="continuous"/>
          <w:pgSz w:w="12240" w:h="15840"/>
          <w:pgMar w:top="1440" w:right="1683" w:bottom="720" w:left="2782" w:header="720" w:footer="720" w:gutter="0"/>
          <w:cols w:space="60"/>
          <w:noEndnote/>
        </w:sectPr>
      </w:pPr>
    </w:p>
    <w:p w14:paraId="235B689B" w14:textId="77777777" w:rsidR="008B35D8" w:rsidRDefault="008B35D8">
      <w:pPr>
        <w:shd w:val="clear" w:color="auto" w:fill="FFFFFF"/>
        <w:spacing w:before="43"/>
      </w:pPr>
      <w:r>
        <w:t>126</w:t>
      </w:r>
    </w:p>
    <w:p w14:paraId="04C8D6E8" w14:textId="77777777" w:rsidR="008B35D8" w:rsidRDefault="008B35D8">
      <w:pPr>
        <w:shd w:val="clear" w:color="auto" w:fill="FFFFFF"/>
      </w:pPr>
      <w:r>
        <w:br w:type="column"/>
      </w:r>
      <w:r>
        <w:rPr>
          <w:spacing w:val="-13"/>
        </w:rPr>
        <w:t>Этические аспекты аддиктологии</w:t>
      </w:r>
    </w:p>
    <w:p w14:paraId="27E93888" w14:textId="77777777" w:rsidR="008B35D8" w:rsidRDefault="008B35D8">
      <w:pPr>
        <w:shd w:val="clear" w:color="auto" w:fill="FFFFFF"/>
        <w:sectPr w:rsidR="008B35D8">
          <w:pgSz w:w="12240" w:h="15840"/>
          <w:pgMar w:top="1440" w:right="2206" w:bottom="720" w:left="2743" w:header="720" w:footer="720" w:gutter="0"/>
          <w:cols w:num="2" w:space="720" w:equalWidth="0">
            <w:col w:w="720" w:space="4056"/>
            <w:col w:w="2515"/>
          </w:cols>
          <w:noEndnote/>
        </w:sectPr>
      </w:pPr>
    </w:p>
    <w:p w14:paraId="392A805D" w14:textId="77777777" w:rsidR="008B35D8" w:rsidRDefault="008B35D8">
      <w:pPr>
        <w:shd w:val="clear" w:color="auto" w:fill="FFFFFF"/>
        <w:spacing w:before="221" w:line="240" w:lineRule="exact"/>
        <w:ind w:right="24" w:firstLine="331"/>
        <w:jc w:val="both"/>
      </w:pPr>
      <w:r>
        <w:rPr>
          <w:spacing w:val="-2"/>
        </w:rPr>
        <w:t>Заместительную поддерживающую терапию опиоидной зависимости (героиновой наркомании) можно рассматривать как одну из наиболее этически оправданных и гу</w:t>
      </w:r>
      <w:r>
        <w:rPr>
          <w:spacing w:val="-2"/>
        </w:rPr>
        <w:softHyphen/>
        <w:t xml:space="preserve">манных методик. А ее запрет — как нарушение принципов биомедицинской этики и </w:t>
      </w:r>
      <w:r>
        <w:t>медицинского права.</w:t>
      </w:r>
    </w:p>
    <w:p w14:paraId="2E8B4A26" w14:textId="77777777" w:rsidR="008B35D8" w:rsidRDefault="008B35D8">
      <w:pPr>
        <w:shd w:val="clear" w:color="auto" w:fill="FFFFFF"/>
        <w:spacing w:line="240" w:lineRule="exact"/>
        <w:ind w:right="14" w:firstLine="331"/>
        <w:jc w:val="both"/>
      </w:pPr>
      <w:r>
        <w:rPr>
          <w:spacing w:val="-4"/>
        </w:rPr>
        <w:t>Таким образом, рассматривая заместительную поддерживающую терапию как част</w:t>
      </w:r>
      <w:r>
        <w:rPr>
          <w:spacing w:val="-4"/>
        </w:rPr>
        <w:softHyphen/>
        <w:t>ный вопрос наркологии и исходя из базовых принципов биомедицинской этики — авто</w:t>
      </w:r>
      <w:r>
        <w:rPr>
          <w:spacing w:val="-4"/>
        </w:rPr>
        <w:softHyphen/>
      </w:r>
      <w:r>
        <w:rPr>
          <w:spacing w:val="-2"/>
        </w:rPr>
        <w:t>номности, справедливости, принципа «Не навреди», — можно утверждать, что биоме</w:t>
      </w:r>
      <w:r>
        <w:rPr>
          <w:spacing w:val="-2"/>
        </w:rPr>
        <w:softHyphen/>
      </w:r>
      <w:r>
        <w:rPr>
          <w:spacing w:val="-3"/>
        </w:rPr>
        <w:t xml:space="preserve">дицинская этика не должна уклоняться от анализа и оценки реальной наркологической </w:t>
      </w:r>
      <w:r>
        <w:rPr>
          <w:spacing w:val="-5"/>
        </w:rPr>
        <w:t xml:space="preserve">теории и практики. Следует учесть тот факт, что, являясь частью психиатрии, наркология </w:t>
      </w:r>
      <w:r>
        <w:rPr>
          <w:spacing w:val="-4"/>
        </w:rPr>
        <w:t xml:space="preserve">на деле исповедует иные принципы и другие этические положения, основывающиеся на </w:t>
      </w:r>
      <w:r>
        <w:rPr>
          <w:spacing w:val="-3"/>
        </w:rPr>
        <w:t>«амбивалентном» отношении к наркологически больному (с алкоголизмом или нарко</w:t>
      </w:r>
      <w:r>
        <w:rPr>
          <w:spacing w:val="-3"/>
        </w:rPr>
        <w:softHyphen/>
      </w:r>
      <w:r>
        <w:rPr>
          <w:spacing w:val="-2"/>
        </w:rPr>
        <w:t>манией), отличном от отношения к больному шизофренией, неврозом или с умствен</w:t>
      </w:r>
      <w:r>
        <w:rPr>
          <w:spacing w:val="-2"/>
        </w:rPr>
        <w:softHyphen/>
      </w:r>
      <w:r>
        <w:rPr>
          <w:spacing w:val="-3"/>
        </w:rPr>
        <w:t>ной отсталостью. Все вышеперечисленное диктует необходимость активизировать дис</w:t>
      </w:r>
      <w:r>
        <w:rPr>
          <w:spacing w:val="-3"/>
        </w:rPr>
        <w:softHyphen/>
      </w:r>
      <w:r>
        <w:rPr>
          <w:spacing w:val="-4"/>
        </w:rPr>
        <w:t xml:space="preserve">куссию в медицинских кругах и выработать новые положения биомедицинской этики и </w:t>
      </w:r>
      <w:r>
        <w:rPr>
          <w:spacing w:val="-1"/>
        </w:rPr>
        <w:t xml:space="preserve">медицинского права в условиях специфики и особенностей современной ситуации в </w:t>
      </w:r>
      <w:r>
        <w:t>наркологии.</w:t>
      </w:r>
    </w:p>
    <w:p w14:paraId="30A86FE5" w14:textId="77777777" w:rsidR="008B35D8" w:rsidRDefault="008B35D8">
      <w:pPr>
        <w:shd w:val="clear" w:color="auto" w:fill="FFFFFF"/>
        <w:spacing w:line="240" w:lineRule="exact"/>
        <w:ind w:left="24" w:right="5" w:firstLine="336"/>
        <w:jc w:val="both"/>
      </w:pPr>
      <w:r>
        <w:rPr>
          <w:spacing w:val="-3"/>
        </w:rPr>
        <w:t>Наличие «особых этических условий существования» российской наркологии и от</w:t>
      </w:r>
      <w:r>
        <w:rPr>
          <w:spacing w:val="-3"/>
        </w:rPr>
        <w:softHyphen/>
      </w:r>
      <w:r>
        <w:rPr>
          <w:spacing w:val="-1"/>
        </w:rPr>
        <w:t xml:space="preserve">ношения к больным наркоманией можно объяснить появлением специфичного для </w:t>
      </w:r>
      <w:r>
        <w:rPr>
          <w:spacing w:val="-3"/>
        </w:rPr>
        <w:t>постперестроечного периода РФ неоморализма (по терминологии П. Мейлахса). С точ</w:t>
      </w:r>
      <w:r>
        <w:rPr>
          <w:spacing w:val="-3"/>
        </w:rPr>
        <w:softHyphen/>
      </w:r>
      <w:r>
        <w:rPr>
          <w:spacing w:val="-4"/>
        </w:rPr>
        <w:t>ки зрения ряда авторов, ситуацию в сфере отношения к потребителям наркотиков (в том числе к больным людям) можно охарактеризовать как моральную панику, что и способ</w:t>
      </w:r>
      <w:r>
        <w:rPr>
          <w:spacing w:val="-4"/>
        </w:rPr>
        <w:softHyphen/>
      </w:r>
      <w:r>
        <w:rPr>
          <w:spacing w:val="-2"/>
        </w:rPr>
        <w:t>ствовало появлению неоморализма. Центральной моральной границей в дискурсе нео</w:t>
      </w:r>
      <w:r>
        <w:rPr>
          <w:spacing w:val="-2"/>
        </w:rPr>
        <w:softHyphen/>
      </w:r>
      <w:r>
        <w:rPr>
          <w:spacing w:val="-4"/>
        </w:rPr>
        <w:t>морализма, на взгляд Мейлахса, является граница, регулирующая отношения в публич</w:t>
      </w:r>
      <w:r>
        <w:rPr>
          <w:spacing w:val="-4"/>
        </w:rPr>
        <w:softHyphen/>
      </w:r>
      <w:r>
        <w:rPr>
          <w:spacing w:val="-1"/>
        </w:rPr>
        <w:t xml:space="preserve">ном пространстве, т. е. определяющая, «что дозволено в публичном пространстве, а </w:t>
      </w:r>
      <w:r>
        <w:rPr>
          <w:spacing w:val="-3"/>
        </w:rPr>
        <w:t xml:space="preserve">чего там быть не должно. Главная стратегия неоморалистов — это охранная стратегия </w:t>
      </w:r>
      <w:r>
        <w:t>публичного пространства».</w:t>
      </w:r>
    </w:p>
    <w:p w14:paraId="48D960BC" w14:textId="77777777" w:rsidR="008B35D8" w:rsidRDefault="008B35D8">
      <w:pPr>
        <w:shd w:val="clear" w:color="auto" w:fill="FFFFFF"/>
        <w:spacing w:line="240" w:lineRule="exact"/>
        <w:ind w:left="29" w:firstLine="331"/>
        <w:jc w:val="both"/>
      </w:pPr>
      <w:r>
        <w:rPr>
          <w:spacing w:val="-1"/>
        </w:rPr>
        <w:t>Таким образом, можно предполагать, что особое отношение медицинского сооб</w:t>
      </w:r>
      <w:r>
        <w:rPr>
          <w:spacing w:val="-1"/>
        </w:rPr>
        <w:softHyphen/>
      </w:r>
      <w:r>
        <w:rPr>
          <w:spacing w:val="-3"/>
        </w:rPr>
        <w:t>щества к проблемам наркологии (наркомании, в частности) обусловлено сформировав</w:t>
      </w:r>
      <w:r>
        <w:rPr>
          <w:spacing w:val="-3"/>
        </w:rPr>
        <w:softHyphen/>
      </w:r>
      <w:r>
        <w:rPr>
          <w:spacing w:val="-4"/>
        </w:rPr>
        <w:t xml:space="preserve">шейся стратегией гражданственности и подавления стратегии биомедицинского этики с </w:t>
      </w:r>
      <w:r>
        <w:rPr>
          <w:spacing w:val="-3"/>
        </w:rPr>
        <w:t xml:space="preserve">понятиями гуманизма, справедливости и блага для больного. Именно это должно стать </w:t>
      </w:r>
      <w:r>
        <w:rPr>
          <w:spacing w:val="-1"/>
        </w:rPr>
        <w:t>предметом обсуждения и анализа в профессиональном сообществе.</w:t>
      </w:r>
    </w:p>
    <w:p w14:paraId="5660DD25" w14:textId="77777777" w:rsidR="008B35D8" w:rsidRDefault="008B35D8">
      <w:pPr>
        <w:shd w:val="clear" w:color="auto" w:fill="FFFFFF"/>
        <w:spacing w:line="240" w:lineRule="exact"/>
        <w:ind w:left="29" w:firstLine="331"/>
        <w:jc w:val="both"/>
        <w:sectPr w:rsidR="008B35D8">
          <w:type w:val="continuous"/>
          <w:pgSz w:w="12240" w:h="15840"/>
          <w:pgMar w:top="1440" w:right="2167" w:bottom="720" w:left="2729" w:header="720" w:footer="720" w:gutter="0"/>
          <w:cols w:space="60"/>
          <w:noEndnote/>
        </w:sectPr>
      </w:pPr>
    </w:p>
    <w:p w14:paraId="5D10ADE8" w14:textId="77777777" w:rsidR="008B35D8" w:rsidRDefault="008B35D8">
      <w:pPr>
        <w:shd w:val="clear" w:color="auto" w:fill="FFFFFF"/>
        <w:jc w:val="right"/>
      </w:pPr>
      <w:r>
        <w:rPr>
          <w:rFonts w:ascii="Arial" w:hAnsi="Arial"/>
          <w:b/>
          <w:bCs/>
          <w:sz w:val="26"/>
          <w:szCs w:val="26"/>
        </w:rPr>
        <w:t>ГЛАВА</w:t>
      </w:r>
      <w:r>
        <w:rPr>
          <w:rFonts w:ascii="Arial" w:hAnsi="Arial" w:cs="Arial"/>
          <w:b/>
          <w:bCs/>
          <w:sz w:val="26"/>
          <w:szCs w:val="26"/>
        </w:rPr>
        <w:t xml:space="preserve"> 8</w:t>
      </w:r>
    </w:p>
    <w:p w14:paraId="63EC7279" w14:textId="77777777" w:rsidR="008B35D8" w:rsidRDefault="008B35D8">
      <w:pPr>
        <w:shd w:val="clear" w:color="auto" w:fill="FFFFFF"/>
        <w:spacing w:before="178"/>
        <w:ind w:left="154"/>
      </w:pPr>
      <w:r>
        <w:rPr>
          <w:rFonts w:ascii="Arial" w:hAnsi="Arial"/>
          <w:b/>
          <w:bCs/>
          <w:spacing w:val="-8"/>
          <w:sz w:val="26"/>
          <w:szCs w:val="26"/>
        </w:rPr>
        <w:t>ЭТОЛОГИЧЕСКИЕ</w:t>
      </w:r>
      <w:r>
        <w:rPr>
          <w:rFonts w:ascii="Arial" w:hAnsi="Arial" w:cs="Arial"/>
          <w:b/>
          <w:bCs/>
          <w:spacing w:val="-8"/>
          <w:sz w:val="26"/>
          <w:szCs w:val="26"/>
        </w:rPr>
        <w:t xml:space="preserve"> </w:t>
      </w:r>
      <w:r>
        <w:rPr>
          <w:rFonts w:ascii="Arial" w:hAnsi="Arial"/>
          <w:b/>
          <w:bCs/>
          <w:spacing w:val="-8"/>
          <w:sz w:val="26"/>
          <w:szCs w:val="26"/>
        </w:rPr>
        <w:t>И</w:t>
      </w:r>
      <w:r>
        <w:rPr>
          <w:rFonts w:ascii="Arial" w:hAnsi="Arial" w:cs="Arial"/>
          <w:b/>
          <w:bCs/>
          <w:spacing w:val="-8"/>
          <w:sz w:val="26"/>
          <w:szCs w:val="26"/>
        </w:rPr>
        <w:t xml:space="preserve"> </w:t>
      </w:r>
      <w:r>
        <w:rPr>
          <w:rFonts w:ascii="Arial" w:hAnsi="Arial"/>
          <w:b/>
          <w:bCs/>
          <w:spacing w:val="-8"/>
          <w:sz w:val="26"/>
          <w:szCs w:val="26"/>
        </w:rPr>
        <w:t>НЕЙРОБИОЛОГИЧЕСКИЕ</w:t>
      </w:r>
      <w:r>
        <w:rPr>
          <w:rFonts w:ascii="Arial" w:hAnsi="Arial" w:cs="Arial"/>
          <w:b/>
          <w:bCs/>
          <w:spacing w:val="-8"/>
          <w:sz w:val="26"/>
          <w:szCs w:val="26"/>
        </w:rPr>
        <w:t xml:space="preserve"> </w:t>
      </w:r>
      <w:r>
        <w:rPr>
          <w:rFonts w:ascii="Arial" w:hAnsi="Arial"/>
          <w:b/>
          <w:bCs/>
          <w:spacing w:val="-8"/>
          <w:sz w:val="26"/>
          <w:szCs w:val="26"/>
        </w:rPr>
        <w:t>АСПЕКТЫ</w:t>
      </w:r>
    </w:p>
    <w:p w14:paraId="00F079F5" w14:textId="77777777" w:rsidR="008B35D8" w:rsidRDefault="008B35D8">
      <w:pPr>
        <w:shd w:val="clear" w:color="auto" w:fill="FFFFFF"/>
        <w:spacing w:before="5"/>
        <w:ind w:right="48"/>
        <w:jc w:val="center"/>
      </w:pPr>
      <w:r>
        <w:rPr>
          <w:rFonts w:ascii="Arial" w:hAnsi="Arial"/>
          <w:b/>
          <w:bCs/>
          <w:spacing w:val="-10"/>
          <w:sz w:val="26"/>
          <w:szCs w:val="26"/>
        </w:rPr>
        <w:t>АДДИКТОЛОГИИ</w:t>
      </w:r>
    </w:p>
    <w:p w14:paraId="248351FF" w14:textId="77777777" w:rsidR="008B35D8" w:rsidRDefault="008B35D8">
      <w:pPr>
        <w:shd w:val="clear" w:color="auto" w:fill="FFFFFF"/>
        <w:spacing w:before="437"/>
        <w:ind w:left="1070"/>
      </w:pPr>
      <w:r>
        <w:rPr>
          <w:rFonts w:ascii="Arial" w:hAnsi="Arial" w:cs="Arial"/>
          <w:b/>
          <w:bCs/>
          <w:spacing w:val="-20"/>
          <w:sz w:val="26"/>
          <w:szCs w:val="26"/>
        </w:rPr>
        <w:t xml:space="preserve">8.1. </w:t>
      </w:r>
      <w:r>
        <w:rPr>
          <w:rFonts w:ascii="Arial" w:hAnsi="Arial"/>
          <w:b/>
          <w:bCs/>
          <w:spacing w:val="-20"/>
          <w:sz w:val="26"/>
          <w:szCs w:val="26"/>
        </w:rPr>
        <w:t>Психобиология</w:t>
      </w:r>
      <w:r>
        <w:rPr>
          <w:rFonts w:ascii="Arial" w:hAnsi="Arial" w:cs="Arial"/>
          <w:b/>
          <w:bCs/>
          <w:spacing w:val="-20"/>
          <w:sz w:val="26"/>
          <w:szCs w:val="26"/>
        </w:rPr>
        <w:t xml:space="preserve"> </w:t>
      </w:r>
      <w:r>
        <w:rPr>
          <w:rFonts w:ascii="Arial" w:hAnsi="Arial"/>
          <w:b/>
          <w:bCs/>
          <w:spacing w:val="-20"/>
          <w:sz w:val="26"/>
          <w:szCs w:val="26"/>
        </w:rPr>
        <w:t>психической</w:t>
      </w:r>
      <w:r>
        <w:rPr>
          <w:rFonts w:ascii="Arial" w:hAnsi="Arial" w:cs="Arial"/>
          <w:b/>
          <w:bCs/>
          <w:spacing w:val="-20"/>
          <w:sz w:val="26"/>
          <w:szCs w:val="26"/>
        </w:rPr>
        <w:t xml:space="preserve"> </w:t>
      </w:r>
      <w:r>
        <w:rPr>
          <w:rFonts w:ascii="Arial" w:hAnsi="Arial"/>
          <w:b/>
          <w:bCs/>
          <w:spacing w:val="-20"/>
          <w:sz w:val="26"/>
          <w:szCs w:val="26"/>
        </w:rPr>
        <w:t>зависимости</w:t>
      </w:r>
    </w:p>
    <w:p w14:paraId="5CED5AA2" w14:textId="77777777" w:rsidR="008B35D8" w:rsidRDefault="008B35D8">
      <w:pPr>
        <w:shd w:val="clear" w:color="auto" w:fill="FFFFFF"/>
        <w:spacing w:before="312" w:line="240" w:lineRule="exact"/>
        <w:ind w:right="14" w:firstLine="326"/>
        <w:jc w:val="both"/>
      </w:pPr>
      <w:r>
        <w:rPr>
          <w:spacing w:val="-4"/>
        </w:rPr>
        <w:t xml:space="preserve">При размышлении о различных видах зависимости, встречающихся в практической </w:t>
      </w:r>
      <w:r>
        <w:rPr>
          <w:spacing w:val="-5"/>
        </w:rPr>
        <w:t>работе (зависимость от психоактивных веществ, компьютерных игр и развлечений, лиде</w:t>
      </w:r>
      <w:r>
        <w:rPr>
          <w:spacing w:val="-5"/>
        </w:rPr>
        <w:softHyphen/>
      </w:r>
      <w:r>
        <w:rPr>
          <w:spacing w:val="-2"/>
        </w:rPr>
        <w:t xml:space="preserve">ра, ритуала, различных субъектов и объектов, вплоть до проблемы индуцированной </w:t>
      </w:r>
      <w:r>
        <w:rPr>
          <w:spacing w:val="-4"/>
        </w:rPr>
        <w:t>зависимости в системах религиозных сект, а также особых зависимых личностях), неиз</w:t>
      </w:r>
      <w:r>
        <w:rPr>
          <w:spacing w:val="-4"/>
        </w:rPr>
        <w:softHyphen/>
      </w:r>
      <w:r>
        <w:rPr>
          <w:spacing w:val="-3"/>
        </w:rPr>
        <w:t>бежно встает вопрос о единой биологической базе любой зависимости. Если она суще</w:t>
      </w:r>
      <w:r>
        <w:rPr>
          <w:spacing w:val="-3"/>
        </w:rPr>
        <w:softHyphen/>
        <w:t xml:space="preserve">ствует, то, согласно биологии поведения (этологии) и биологии социального поведения </w:t>
      </w:r>
      <w:r>
        <w:rPr>
          <w:spacing w:val="-2"/>
        </w:rPr>
        <w:t>(социобиологии), она может быть описана типологически, могут быть определены ее нейрохимические, психологические, генетические основы, и она подлежит рассмотре</w:t>
      </w:r>
      <w:r>
        <w:rPr>
          <w:spacing w:val="-2"/>
        </w:rPr>
        <w:softHyphen/>
      </w:r>
      <w:r>
        <w:rPr>
          <w:spacing w:val="-4"/>
        </w:rPr>
        <w:t>нию в процессе эволюции (филогенетической, исторической, онтогенетической) (Само</w:t>
      </w:r>
      <w:r>
        <w:rPr>
          <w:spacing w:val="-4"/>
        </w:rPr>
        <w:softHyphen/>
      </w:r>
      <w:r>
        <w:t>хвалов, 1994).</w:t>
      </w:r>
    </w:p>
    <w:p w14:paraId="18BAEAA2" w14:textId="77777777" w:rsidR="008B35D8" w:rsidRDefault="008B35D8">
      <w:pPr>
        <w:shd w:val="clear" w:color="auto" w:fill="FFFFFF"/>
        <w:spacing w:line="240" w:lineRule="exact"/>
        <w:ind w:left="10" w:firstLine="326"/>
        <w:jc w:val="both"/>
      </w:pPr>
      <w:r>
        <w:rPr>
          <w:spacing w:val="-3"/>
        </w:rPr>
        <w:t>В динамике любого процесса зависимости на первом (психопатологическом) этапе можно говорить о внешне субъективно описываемом явлении психической зависимос</w:t>
      </w:r>
      <w:r>
        <w:rPr>
          <w:spacing w:val="-3"/>
        </w:rPr>
        <w:softHyphen/>
      </w:r>
      <w:r>
        <w:rPr>
          <w:spacing w:val="-2"/>
        </w:rPr>
        <w:t xml:space="preserve">ти, который на самом деле эквивалентен психологической зависимости. Психическая </w:t>
      </w:r>
      <w:r>
        <w:rPr>
          <w:spacing w:val="-3"/>
        </w:rPr>
        <w:t xml:space="preserve">зависимость обычно означает: «Я не хочу жить </w:t>
      </w:r>
      <w:r>
        <w:rPr>
          <w:spacing w:val="7"/>
        </w:rPr>
        <w:t>без...»,</w:t>
      </w:r>
      <w:r>
        <w:rPr>
          <w:spacing w:val="-3"/>
        </w:rPr>
        <w:t xml:space="preserve"> физическая зависимость — «Я </w:t>
      </w:r>
      <w:r>
        <w:rPr>
          <w:spacing w:val="-4"/>
        </w:rPr>
        <w:t xml:space="preserve">не могу жить без...», но обыкновенно в клинике мы встречаем метафору «Я не хочу и не </w:t>
      </w:r>
      <w:r>
        <w:rPr>
          <w:spacing w:val="-2"/>
        </w:rPr>
        <w:t>могу жить без...». Тем не менее на начальных этапах работы психиатр или нарколог обыкновенно имеет дело уже с симптомами физической зависимости, после ликвида</w:t>
      </w:r>
      <w:r>
        <w:rPr>
          <w:spacing w:val="-2"/>
        </w:rPr>
        <w:softHyphen/>
      </w:r>
      <w:r>
        <w:rPr>
          <w:spacing w:val="-4"/>
        </w:rPr>
        <w:t>ции которых предполагается, что психическая зависимость может быть модифицирова</w:t>
      </w:r>
      <w:r>
        <w:rPr>
          <w:spacing w:val="-4"/>
        </w:rPr>
        <w:softHyphen/>
      </w:r>
      <w:r>
        <w:rPr>
          <w:spacing w:val="-1"/>
        </w:rPr>
        <w:t>на нейролептически и/или с помощью психотерапии. В широком смысле процесс дезинтоксикации при зависимости направлен как на физические симптомы (медика</w:t>
      </w:r>
      <w:r>
        <w:rPr>
          <w:spacing w:val="-1"/>
        </w:rPr>
        <w:softHyphen/>
      </w:r>
      <w:r>
        <w:rPr>
          <w:spacing w:val="-3"/>
        </w:rPr>
        <w:t>ментозное воздействие), так и на психические расстройства, когда осуществляется «де-</w:t>
      </w:r>
      <w:r>
        <w:rPr>
          <w:spacing w:val="-2"/>
        </w:rPr>
        <w:t>семиотизация» (психотерапевтическое воздействие) пациента, как, например, экстре</w:t>
      </w:r>
      <w:r>
        <w:rPr>
          <w:spacing w:val="-2"/>
        </w:rPr>
        <w:softHyphen/>
      </w:r>
      <w:r>
        <w:rPr>
          <w:spacing w:val="-3"/>
        </w:rPr>
        <w:t>мальная десемиотизация при интервенционной терапии или в случае сепарации индук</w:t>
      </w:r>
      <w:r>
        <w:rPr>
          <w:spacing w:val="-3"/>
        </w:rPr>
        <w:softHyphen/>
      </w:r>
      <w:r>
        <w:rPr>
          <w:spacing w:val="-1"/>
        </w:rPr>
        <w:t xml:space="preserve">тора и реципиента при индуцированном бреде. Но теперь составляет проблему не </w:t>
      </w:r>
      <w:r>
        <w:rPr>
          <w:spacing w:val="-2"/>
        </w:rPr>
        <w:t xml:space="preserve">физическая зависимость, которая успешно решается современной реаниматологией, а </w:t>
      </w:r>
      <w:r>
        <w:rPr>
          <w:spacing w:val="-5"/>
        </w:rPr>
        <w:t xml:space="preserve">именно психическая зависимость, т. к. она часто предшествует абстиненции и следует за </w:t>
      </w:r>
      <w:r>
        <w:rPr>
          <w:vertAlign w:val="superscript"/>
        </w:rPr>
        <w:t>е</w:t>
      </w:r>
      <w:r>
        <w:t>е симптомами.</w:t>
      </w:r>
    </w:p>
    <w:p w14:paraId="55C808B1" w14:textId="77777777" w:rsidR="008B35D8" w:rsidRDefault="008B35D8">
      <w:pPr>
        <w:shd w:val="clear" w:color="auto" w:fill="FFFFFF"/>
        <w:spacing w:before="14" w:line="240" w:lineRule="exact"/>
        <w:ind w:left="34" w:right="24" w:firstLine="322"/>
        <w:jc w:val="both"/>
      </w:pPr>
      <w:r>
        <w:rPr>
          <w:spacing w:val="-4"/>
        </w:rPr>
        <w:t>При этом последующая работа с психологической зависимостью становится ключе</w:t>
      </w:r>
      <w:r>
        <w:rPr>
          <w:spacing w:val="-4"/>
        </w:rPr>
        <w:softHyphen/>
        <w:t>вой на многие месяцы, если не годы; при этом цель видится не в ликвидации зависимо</w:t>
      </w:r>
      <w:r>
        <w:rPr>
          <w:spacing w:val="-4"/>
        </w:rPr>
        <w:softHyphen/>
      </w:r>
      <w:r>
        <w:rPr>
          <w:spacing w:val="-3"/>
        </w:rPr>
        <w:t xml:space="preserve">сти как личностной составляющей пациента, а в его переориентации на другой объект </w:t>
      </w:r>
      <w:r>
        <w:rPr>
          <w:spacing w:val="-2"/>
        </w:rPr>
        <w:t>субъект или харизматическое учение. Что же так затрудняет работу с зависимостями вследствие чего лишь в 10-15% случаев удается добиться стойкой ремиссии?</w:t>
      </w:r>
    </w:p>
    <w:p w14:paraId="76023ED9" w14:textId="77777777" w:rsidR="008B35D8" w:rsidRDefault="008B35D8">
      <w:pPr>
        <w:shd w:val="clear" w:color="auto" w:fill="FFFFFF"/>
        <w:spacing w:line="240" w:lineRule="exact"/>
        <w:ind w:left="34" w:right="43" w:firstLine="326"/>
        <w:jc w:val="both"/>
      </w:pPr>
      <w:r>
        <w:rPr>
          <w:spacing w:val="-3"/>
        </w:rPr>
        <w:t>Попытки решения данной проблемы в социальной и семейной психологии, психо анализе, клинической психиатрии были в разной степени успешными. Предполагается</w:t>
      </w:r>
    </w:p>
    <w:p w14:paraId="4F31EEC9" w14:textId="77777777" w:rsidR="008B35D8" w:rsidRDefault="008B35D8">
      <w:pPr>
        <w:shd w:val="clear" w:color="auto" w:fill="FFFFFF"/>
        <w:spacing w:line="240" w:lineRule="exact"/>
        <w:ind w:left="34" w:right="43" w:firstLine="326"/>
        <w:jc w:val="both"/>
        <w:sectPr w:rsidR="008B35D8">
          <w:pgSz w:w="12240" w:h="15840"/>
          <w:pgMar w:top="1440" w:right="1601" w:bottom="720" w:left="3314" w:header="720" w:footer="720" w:gutter="0"/>
          <w:cols w:space="60"/>
          <w:noEndnote/>
        </w:sectPr>
      </w:pPr>
    </w:p>
    <w:p w14:paraId="49A27AD9" w14:textId="77777777" w:rsidR="008B35D8" w:rsidRDefault="008B35D8">
      <w:pPr>
        <w:shd w:val="clear" w:color="auto" w:fill="FFFFFF"/>
        <w:tabs>
          <w:tab w:val="left" w:pos="2698"/>
        </w:tabs>
        <w:ind w:left="19"/>
      </w:pPr>
      <w:r>
        <w:rPr>
          <w:spacing w:val="-23"/>
        </w:rPr>
        <w:t>128</w:t>
      </w:r>
      <w:r>
        <w:rPr>
          <w:rFonts w:ascii="Arial" w:cs="Arial"/>
        </w:rPr>
        <w:tab/>
      </w:r>
      <w:r>
        <w:rPr>
          <w:spacing w:val="-13"/>
        </w:rPr>
        <w:t>Этологические и нейробиологические аспекты аддиктологии •</w:t>
      </w:r>
    </w:p>
    <w:p w14:paraId="794FAAE6" w14:textId="77777777" w:rsidR="008B35D8" w:rsidRDefault="008B35D8">
      <w:pPr>
        <w:shd w:val="clear" w:color="auto" w:fill="FFFFFF"/>
        <w:spacing w:before="254" w:line="240" w:lineRule="exact"/>
        <w:ind w:right="67"/>
        <w:jc w:val="both"/>
      </w:pPr>
      <w:r>
        <w:rPr>
          <w:spacing w:val="-3"/>
        </w:rPr>
        <w:t>что в большей части случаев всякая зависимость развивается у особых личностей (дис-</w:t>
      </w:r>
      <w:r>
        <w:rPr>
          <w:spacing w:val="-4"/>
        </w:rPr>
        <w:t xml:space="preserve">социальных, диссоциативных, зависимых и так далее), в особых условиях воспитания и </w:t>
      </w:r>
      <w:r>
        <w:rPr>
          <w:spacing w:val="-2"/>
        </w:rPr>
        <w:t>социального окружения, и для нее характерна специфическая психодинамика. Тем не менее постоянно игнорируются факты психобиологии и этологии, в частности свиде</w:t>
      </w:r>
      <w:r>
        <w:rPr>
          <w:spacing w:val="-2"/>
        </w:rPr>
        <w:softHyphen/>
      </w:r>
      <w:r>
        <w:rPr>
          <w:spacing w:val="-3"/>
        </w:rPr>
        <w:t>тельствующие о том, что базой любой зависимости является инстинктивное, генетиче</w:t>
      </w:r>
      <w:r>
        <w:rPr>
          <w:spacing w:val="-3"/>
        </w:rPr>
        <w:softHyphen/>
      </w:r>
      <w:r>
        <w:rPr>
          <w:spacing w:val="-2"/>
        </w:rPr>
        <w:t>ски детермированное поведение (родительское, комфортное, агрессивное, альтруисти</w:t>
      </w:r>
      <w:r>
        <w:rPr>
          <w:spacing w:val="-2"/>
        </w:rPr>
        <w:softHyphen/>
      </w:r>
      <w:r>
        <w:rPr>
          <w:spacing w:val="-3"/>
        </w:rPr>
        <w:t xml:space="preserve">ческое и т. д.) и оно лишь модифицируется внешними воздействиями, в том числе и </w:t>
      </w:r>
      <w:r>
        <w:t>психоактивными веществами.</w:t>
      </w:r>
    </w:p>
    <w:p w14:paraId="005C321E" w14:textId="77777777" w:rsidR="008B35D8" w:rsidRDefault="008B35D8">
      <w:pPr>
        <w:shd w:val="clear" w:color="auto" w:fill="FFFFFF"/>
        <w:spacing w:line="240" w:lineRule="exact"/>
        <w:ind w:left="5" w:right="24" w:firstLine="341"/>
        <w:jc w:val="both"/>
      </w:pPr>
      <w:r>
        <w:rPr>
          <w:spacing w:val="-3"/>
        </w:rPr>
        <w:t>Биологическая база психической зависимости — поведение привязанности и утра</w:t>
      </w:r>
      <w:r>
        <w:rPr>
          <w:spacing w:val="-3"/>
        </w:rPr>
        <w:softHyphen/>
      </w:r>
      <w:r>
        <w:rPr>
          <w:spacing w:val="-1"/>
        </w:rPr>
        <w:t>ты, поэтому она (зависимость) не может быть рассмотрена лишь как индивидуально-</w:t>
      </w:r>
      <w:r>
        <w:rPr>
          <w:spacing w:val="-3"/>
        </w:rPr>
        <w:t xml:space="preserve">личностная. В системе зависимости существует реципиент и индуктор (человек, объект или вещество). Точно такая же диада, как, например, в сексологии, в которой считается </w:t>
      </w:r>
      <w:r>
        <w:rPr>
          <w:spacing w:val="-5"/>
        </w:rPr>
        <w:t>немыслимым рассматривать сексуальность вне партнерской связи. Или в детской психи</w:t>
      </w:r>
      <w:r>
        <w:rPr>
          <w:spacing w:val="-5"/>
        </w:rPr>
        <w:softHyphen/>
      </w:r>
      <w:r>
        <w:rPr>
          <w:spacing w:val="-2"/>
        </w:rPr>
        <w:t xml:space="preserve">атрии, когда невозможно понять страхи ребенка вне поведения или высказываний его </w:t>
      </w:r>
      <w:r>
        <w:t xml:space="preserve">матери. </w:t>
      </w:r>
      <w:r>
        <w:rPr>
          <w:i/>
          <w:iCs/>
        </w:rPr>
        <w:t xml:space="preserve">С точки зрения биологии поведения зависимость являет совой ко.ммунша* </w:t>
      </w:r>
      <w:r>
        <w:rPr>
          <w:i/>
          <w:iCs/>
          <w:spacing w:val="-3"/>
        </w:rPr>
        <w:t xml:space="preserve">тивный процесс, </w:t>
      </w:r>
      <w:r>
        <w:rPr>
          <w:spacing w:val="-3"/>
        </w:rPr>
        <w:t>в котором специалисты описывают и лечат реципиента, часто не учи</w:t>
      </w:r>
      <w:r>
        <w:rPr>
          <w:spacing w:val="-3"/>
        </w:rPr>
        <w:softHyphen/>
      </w:r>
      <w:r>
        <w:t>тывая его неотделимость от индуктора.</w:t>
      </w:r>
    </w:p>
    <w:p w14:paraId="6BFB666A" w14:textId="77777777" w:rsidR="008B35D8" w:rsidRDefault="008B35D8">
      <w:pPr>
        <w:shd w:val="clear" w:color="auto" w:fill="FFFFFF"/>
        <w:spacing w:line="240" w:lineRule="exact"/>
        <w:ind w:left="14" w:right="48" w:firstLine="331"/>
        <w:jc w:val="both"/>
      </w:pPr>
      <w:r>
        <w:rPr>
          <w:spacing w:val="-5"/>
        </w:rPr>
        <w:t>Действительно, не только у человека, но и большинства видов животных, по крайней мере млекопитающих, сигнал всегда означает конкретный ответ или определенную вари</w:t>
      </w:r>
      <w:r>
        <w:rPr>
          <w:spacing w:val="-5"/>
        </w:rPr>
        <w:softHyphen/>
      </w:r>
      <w:r>
        <w:rPr>
          <w:spacing w:val="-4"/>
        </w:rPr>
        <w:t xml:space="preserve">ацию ответов, уклонение от которых рассматривается как патология. Зависимость особи </w:t>
      </w:r>
      <w:r>
        <w:rPr>
          <w:spacing w:val="-2"/>
        </w:rPr>
        <w:t xml:space="preserve">от группы или от другой особи — это основа любого социального поведения и может </w:t>
      </w:r>
      <w:r>
        <w:rPr>
          <w:spacing w:val="-5"/>
        </w:rPr>
        <w:t>быть прослежена, начиная с класса насекомых (Дьюсбери, 1981). При этом у обществен</w:t>
      </w:r>
      <w:r>
        <w:rPr>
          <w:spacing w:val="-5"/>
        </w:rPr>
        <w:softHyphen/>
      </w:r>
      <w:r>
        <w:rPr>
          <w:spacing w:val="-4"/>
        </w:rPr>
        <w:t>ных насекомых при объединении в союзы присутствует родительская опека без индиви</w:t>
      </w:r>
      <w:r>
        <w:rPr>
          <w:spacing w:val="-4"/>
        </w:rPr>
        <w:softHyphen/>
      </w:r>
      <w:r>
        <w:rPr>
          <w:spacing w:val="-1"/>
        </w:rPr>
        <w:t xml:space="preserve">дуальных связей (Меннинг, 1982). Групповое поведение у высших организмов также </w:t>
      </w:r>
      <w:r>
        <w:rPr>
          <w:spacing w:val="-3"/>
        </w:rPr>
        <w:t>опирается на паттерны родительской заботы, хотя существенную лепту в организацию социального поведения вносят и агрессивные драйвы. Поиск и фиксация тела партнера присутствуют у рыб, хотя их групповое поведение чаще носит оборонительный харак</w:t>
      </w:r>
      <w:r>
        <w:rPr>
          <w:spacing w:val="-3"/>
        </w:rPr>
        <w:softHyphen/>
        <w:t xml:space="preserve">тер; парное поведение у птиц включает также совместную деятельность и зависимость от партнера, фиксация носит поведенческий характер. У млекопитающих самая тесная </w:t>
      </w:r>
      <w:r>
        <w:rPr>
          <w:spacing w:val="-5"/>
        </w:rPr>
        <w:t>связь — это связь между матерью и детенышем, из которой формируются все индивиду</w:t>
      </w:r>
      <w:r>
        <w:rPr>
          <w:spacing w:val="-5"/>
        </w:rPr>
        <w:softHyphen/>
      </w:r>
      <w:r>
        <w:rPr>
          <w:spacing w:val="-3"/>
        </w:rPr>
        <w:t>альные дружелюбные взаимодействия, в том числе и любовь в гуманистическом пони</w:t>
      </w:r>
      <w:r>
        <w:rPr>
          <w:spacing w:val="-3"/>
        </w:rPr>
        <w:softHyphen/>
      </w:r>
      <w:r>
        <w:rPr>
          <w:spacing w:val="-4"/>
        </w:rPr>
        <w:t xml:space="preserve">мании. У многих групп млекопитающих, в том числе и приматов, первичное запечатле-ние детеныша у матери носит характер импринтинга: в течение короткого сенситивною </w:t>
      </w:r>
      <w:r>
        <w:rPr>
          <w:spacing w:val="-3"/>
        </w:rPr>
        <w:t>периода в результате воздействия окситоцина происходит фиксация строго определен</w:t>
      </w:r>
      <w:r>
        <w:rPr>
          <w:spacing w:val="-3"/>
        </w:rPr>
        <w:softHyphen/>
      </w:r>
      <w:r>
        <w:rPr>
          <w:spacing w:val="-2"/>
        </w:rPr>
        <w:t xml:space="preserve">ного детеныша, уход и опека за которым осуществляется на протяжении длительного </w:t>
      </w:r>
      <w:r>
        <w:rPr>
          <w:spacing w:val="-4"/>
        </w:rPr>
        <w:t>промежутка времени. Человеческие детеныши относятся к т. н. «цепляющимся за роди</w:t>
      </w:r>
      <w:r>
        <w:rPr>
          <w:spacing w:val="-4"/>
        </w:rPr>
        <w:softHyphen/>
      </w:r>
      <w:r>
        <w:rPr>
          <w:spacing w:val="-2"/>
        </w:rPr>
        <w:t xml:space="preserve">телей» </w:t>
      </w:r>
      <w:r w:rsidRPr="003B11F8">
        <w:rPr>
          <w:spacing w:val="-2"/>
        </w:rPr>
        <w:t>(</w:t>
      </w:r>
      <w:r>
        <w:rPr>
          <w:spacing w:val="-2"/>
          <w:lang w:val="en-US"/>
        </w:rPr>
        <w:t>parent</w:t>
      </w:r>
      <w:r w:rsidRPr="003B11F8">
        <w:rPr>
          <w:spacing w:val="-2"/>
        </w:rPr>
        <w:t xml:space="preserve"> </w:t>
      </w:r>
      <w:r>
        <w:rPr>
          <w:spacing w:val="-2"/>
          <w:lang w:val="en-US"/>
        </w:rPr>
        <w:t>dinger</w:t>
      </w:r>
      <w:r w:rsidRPr="003B11F8">
        <w:rPr>
          <w:spacing w:val="-2"/>
        </w:rPr>
        <w:t xml:space="preserve">), </w:t>
      </w:r>
      <w:r>
        <w:rPr>
          <w:spacing w:val="-2"/>
        </w:rPr>
        <w:t xml:space="preserve">т. е. могут активно фиксировать мать, но недолго, в отличие от </w:t>
      </w:r>
      <w:r>
        <w:rPr>
          <w:spacing w:val="-3"/>
        </w:rPr>
        <w:t xml:space="preserve">других приматов с густым волосяным покровом </w:t>
      </w:r>
      <w:r w:rsidRPr="003B11F8">
        <w:rPr>
          <w:spacing w:val="-3"/>
        </w:rPr>
        <w:t>(</w:t>
      </w:r>
      <w:r>
        <w:rPr>
          <w:spacing w:val="-3"/>
          <w:lang w:val="en-US"/>
        </w:rPr>
        <w:t>Eibl</w:t>
      </w:r>
      <w:r w:rsidRPr="003B11F8">
        <w:rPr>
          <w:spacing w:val="-3"/>
        </w:rPr>
        <w:t>-</w:t>
      </w:r>
      <w:r>
        <w:rPr>
          <w:spacing w:val="-3"/>
          <w:lang w:val="en-US"/>
        </w:rPr>
        <w:t>Eibesfeldt</w:t>
      </w:r>
      <w:r w:rsidRPr="003B11F8">
        <w:rPr>
          <w:spacing w:val="-3"/>
        </w:rPr>
        <w:t xml:space="preserve">, </w:t>
      </w:r>
      <w:r>
        <w:rPr>
          <w:spacing w:val="-3"/>
        </w:rPr>
        <w:t>1989).</w:t>
      </w:r>
    </w:p>
    <w:p w14:paraId="2694CF38" w14:textId="77777777" w:rsidR="008B35D8" w:rsidRDefault="008B35D8">
      <w:pPr>
        <w:shd w:val="clear" w:color="auto" w:fill="FFFFFF"/>
        <w:spacing w:line="240" w:lineRule="exact"/>
        <w:ind w:left="24" w:right="43" w:firstLine="331"/>
        <w:jc w:val="both"/>
      </w:pPr>
      <w:r>
        <w:rPr>
          <w:spacing w:val="-6"/>
        </w:rPr>
        <w:t xml:space="preserve">Этот феномен является биологическим базисом зависимости от любого иного объекта </w:t>
      </w:r>
      <w:r>
        <w:rPr>
          <w:spacing w:val="-2"/>
        </w:rPr>
        <w:t xml:space="preserve">или субъекта, которая может формироваться в процессе онтогенеза. Зависимость на </w:t>
      </w:r>
      <w:r>
        <w:rPr>
          <w:spacing w:val="-4"/>
        </w:rPr>
        <w:t xml:space="preserve">начальных этапах онтогенеза носит всеобъемлющий характер, поскольку в ином случае незрелый младенец не выживает. Но в то же время присутствует и реципрокный объект, </w:t>
      </w:r>
      <w:r>
        <w:rPr>
          <w:spacing w:val="-3"/>
        </w:rPr>
        <w:t>т. е. родитель также включен в отношения зависимости и реагирует на каждый стимул, исходящий от ребенка. Более того, отсутствие подобной зависимости у ребенка прояв</w:t>
      </w:r>
      <w:r>
        <w:rPr>
          <w:spacing w:val="-3"/>
        </w:rPr>
        <w:softHyphen/>
      </w:r>
      <w:r>
        <w:rPr>
          <w:spacing w:val="-2"/>
        </w:rPr>
        <w:t xml:space="preserve">ляется как тяжелая депривация вне зависимости от качества ухода, что было детально </w:t>
      </w:r>
      <w:r>
        <w:rPr>
          <w:spacing w:val="-4"/>
        </w:rPr>
        <w:t>изучено при исследовании причин задержки психического развития у физически полно</w:t>
      </w:r>
      <w:r>
        <w:rPr>
          <w:spacing w:val="-4"/>
        </w:rPr>
        <w:softHyphen/>
      </w:r>
      <w:r>
        <w:rPr>
          <w:spacing w:val="-2"/>
        </w:rPr>
        <w:t xml:space="preserve">ценных детей из различнных приютов и детских учреждений (Лангмейер, Матейчск, </w:t>
      </w:r>
      <w:r>
        <w:rPr>
          <w:spacing w:val="-1"/>
        </w:rPr>
        <w:t>1984). Изучение более поздних периодов онтогенеза дает не менее впечатляющие ре-</w:t>
      </w:r>
    </w:p>
    <w:p w14:paraId="35DE6FFC" w14:textId="77777777" w:rsidR="008B35D8" w:rsidRDefault="008B35D8">
      <w:pPr>
        <w:shd w:val="clear" w:color="auto" w:fill="FFFFFF"/>
        <w:spacing w:line="240" w:lineRule="exact"/>
        <w:ind w:left="24" w:right="43" w:firstLine="331"/>
        <w:jc w:val="both"/>
        <w:sectPr w:rsidR="008B35D8">
          <w:pgSz w:w="12240" w:h="15840"/>
          <w:pgMar w:top="1440" w:right="2117" w:bottom="720" w:left="2736" w:header="720" w:footer="720" w:gutter="0"/>
          <w:cols w:space="60"/>
          <w:noEndnote/>
        </w:sectPr>
      </w:pPr>
    </w:p>
    <w:p w14:paraId="317AEBD1" w14:textId="77777777" w:rsidR="008B35D8" w:rsidRDefault="008B35D8">
      <w:pPr>
        <w:shd w:val="clear" w:color="auto" w:fill="FFFFFF"/>
      </w:pPr>
      <w:r>
        <w:rPr>
          <w:spacing w:val="-12"/>
        </w:rPr>
        <w:t>Нейробиология поведения зависимости</w:t>
      </w:r>
    </w:p>
    <w:p w14:paraId="53B57F86" w14:textId="77777777" w:rsidR="008B35D8" w:rsidRDefault="008B35D8">
      <w:pPr>
        <w:shd w:val="clear" w:color="auto" w:fill="FFFFFF"/>
        <w:spacing w:before="62"/>
      </w:pPr>
      <w:r>
        <w:br w:type="column"/>
      </w:r>
      <w:r>
        <w:rPr>
          <w:rFonts w:ascii="Arial" w:hAnsi="Arial" w:cs="Arial"/>
          <w:sz w:val="18"/>
          <w:szCs w:val="18"/>
        </w:rPr>
        <w:t>129</w:t>
      </w:r>
    </w:p>
    <w:p w14:paraId="74EA2645" w14:textId="77777777" w:rsidR="008B35D8" w:rsidRDefault="008B35D8">
      <w:pPr>
        <w:shd w:val="clear" w:color="auto" w:fill="FFFFFF"/>
        <w:spacing w:before="62"/>
        <w:sectPr w:rsidR="008B35D8">
          <w:pgSz w:w="12240" w:h="15840"/>
          <w:pgMar w:top="1440" w:right="1294" w:bottom="720" w:left="3171" w:header="720" w:footer="720" w:gutter="0"/>
          <w:cols w:num="2" w:space="720" w:equalWidth="0">
            <w:col w:w="3004" w:space="4051"/>
            <w:col w:w="720"/>
          </w:cols>
          <w:noEndnote/>
        </w:sectPr>
      </w:pPr>
    </w:p>
    <w:p w14:paraId="55CB292A" w14:textId="77777777" w:rsidR="008B35D8" w:rsidRDefault="008B35D8">
      <w:pPr>
        <w:shd w:val="clear" w:color="auto" w:fill="FFFFFF"/>
        <w:spacing w:before="226" w:line="240" w:lineRule="exact"/>
        <w:ind w:left="5" w:right="480"/>
        <w:jc w:val="both"/>
      </w:pPr>
      <w:r>
        <w:rPr>
          <w:spacing w:val="-4"/>
        </w:rPr>
        <w:t xml:space="preserve">зультаты. Было установлено </w:t>
      </w:r>
      <w:r w:rsidRPr="003B11F8">
        <w:rPr>
          <w:spacing w:val="-4"/>
        </w:rPr>
        <w:t>(</w:t>
      </w:r>
      <w:r>
        <w:rPr>
          <w:spacing w:val="-4"/>
          <w:lang w:val="en-US"/>
        </w:rPr>
        <w:t>Kaiser</w:t>
      </w:r>
      <w:r w:rsidRPr="003B11F8">
        <w:rPr>
          <w:spacing w:val="-4"/>
        </w:rPr>
        <w:t xml:space="preserve">, </w:t>
      </w:r>
      <w:r>
        <w:rPr>
          <w:spacing w:val="-4"/>
        </w:rPr>
        <w:t>1978), что только 5% заключенных имели стабиль</w:t>
      </w:r>
      <w:r>
        <w:rPr>
          <w:spacing w:val="-4"/>
        </w:rPr>
        <w:softHyphen/>
      </w:r>
      <w:r>
        <w:rPr>
          <w:spacing w:val="-3"/>
        </w:rPr>
        <w:t>ные детско-родительские отношения, при этом социальная и эмоциональная деприва-</w:t>
      </w:r>
      <w:r>
        <w:rPr>
          <w:spacing w:val="-2"/>
        </w:rPr>
        <w:t>ция в детском возрасте приводили к снижению социальности и сенситивности, отсут</w:t>
      </w:r>
      <w:r>
        <w:rPr>
          <w:spacing w:val="-2"/>
        </w:rPr>
        <w:softHyphen/>
      </w:r>
      <w:r>
        <w:t>ствию чувства вины и, следовательно, к асоциальности.</w:t>
      </w:r>
    </w:p>
    <w:p w14:paraId="6DF71316" w14:textId="77777777" w:rsidR="008B35D8" w:rsidRDefault="008B35D8">
      <w:pPr>
        <w:shd w:val="clear" w:color="auto" w:fill="FFFFFF"/>
        <w:spacing w:line="240" w:lineRule="exact"/>
        <w:ind w:left="5" w:right="461" w:firstLine="326"/>
        <w:jc w:val="both"/>
      </w:pPr>
      <w:r>
        <w:rPr>
          <w:spacing w:val="-3"/>
        </w:rPr>
        <w:t>Анализу событий раннего детства, и в особенности ранних отношений привязанно</w:t>
      </w:r>
      <w:r>
        <w:rPr>
          <w:spacing w:val="-3"/>
        </w:rPr>
        <w:softHyphen/>
      </w:r>
      <w:r>
        <w:rPr>
          <w:spacing w:val="-4"/>
        </w:rPr>
        <w:t>сти, уделяется большое внимание практически в любой психологической теории разви</w:t>
      </w:r>
      <w:r>
        <w:rPr>
          <w:spacing w:val="-4"/>
        </w:rPr>
        <w:softHyphen/>
      </w:r>
      <w:r>
        <w:rPr>
          <w:spacing w:val="-6"/>
        </w:rPr>
        <w:t xml:space="preserve">тия. Так, английский психоаналитик Д. Винникот (2004) развивает концепцию «базисного </w:t>
      </w:r>
      <w:r>
        <w:rPr>
          <w:spacing w:val="-3"/>
        </w:rPr>
        <w:t xml:space="preserve">доверия», формирующегося в первые годы жизни ребенка. Классический психоанализ </w:t>
      </w:r>
      <w:r>
        <w:rPr>
          <w:spacing w:val="-2"/>
        </w:rPr>
        <w:t xml:space="preserve">основной акцент ставит на исследовании первых стадий развития ребенка. Д. Боулби </w:t>
      </w:r>
      <w:r>
        <w:rPr>
          <w:spacing w:val="-1"/>
        </w:rPr>
        <w:t xml:space="preserve">(1980), опираясь первоначально на психоаналитическую теорию развития, исследует </w:t>
      </w:r>
      <w:r>
        <w:rPr>
          <w:spacing w:val="-2"/>
        </w:rPr>
        <w:t xml:space="preserve">поведение привязанности и депривации и приходит к эволюционно-биологическому </w:t>
      </w:r>
      <w:r>
        <w:t>пониманию природы и функции данных феноменов.</w:t>
      </w:r>
    </w:p>
    <w:p w14:paraId="3AA4233C" w14:textId="77777777" w:rsidR="008B35D8" w:rsidRDefault="008B35D8">
      <w:pPr>
        <w:shd w:val="clear" w:color="auto" w:fill="FFFFFF"/>
        <w:spacing w:before="221"/>
        <w:ind w:left="1190"/>
      </w:pPr>
      <w:r>
        <w:rPr>
          <w:rFonts w:ascii="Arial" w:hAnsi="Arial" w:cs="Arial"/>
          <w:b/>
          <w:bCs/>
          <w:spacing w:val="-10"/>
          <w:sz w:val="24"/>
          <w:szCs w:val="24"/>
        </w:rPr>
        <w:t xml:space="preserve">8.2. </w:t>
      </w:r>
      <w:r>
        <w:rPr>
          <w:rFonts w:ascii="Arial" w:hAnsi="Arial"/>
          <w:b/>
          <w:bCs/>
          <w:spacing w:val="-10"/>
          <w:sz w:val="24"/>
          <w:szCs w:val="24"/>
        </w:rPr>
        <w:t>Нейробиология</w:t>
      </w:r>
      <w:r>
        <w:rPr>
          <w:rFonts w:ascii="Arial" w:hAnsi="Arial" w:cs="Arial"/>
          <w:b/>
          <w:bCs/>
          <w:spacing w:val="-10"/>
          <w:sz w:val="24"/>
          <w:szCs w:val="24"/>
        </w:rPr>
        <w:t xml:space="preserve"> </w:t>
      </w:r>
      <w:r>
        <w:rPr>
          <w:rFonts w:ascii="Arial" w:hAnsi="Arial"/>
          <w:b/>
          <w:bCs/>
          <w:spacing w:val="-10"/>
          <w:sz w:val="24"/>
          <w:szCs w:val="24"/>
        </w:rPr>
        <w:t>поведения</w:t>
      </w:r>
      <w:r>
        <w:rPr>
          <w:rFonts w:ascii="Arial" w:hAnsi="Arial" w:cs="Arial"/>
          <w:b/>
          <w:bCs/>
          <w:spacing w:val="-10"/>
          <w:sz w:val="24"/>
          <w:szCs w:val="24"/>
        </w:rPr>
        <w:t xml:space="preserve"> </w:t>
      </w:r>
      <w:r>
        <w:rPr>
          <w:rFonts w:ascii="Arial" w:hAnsi="Arial"/>
          <w:b/>
          <w:bCs/>
          <w:spacing w:val="-10"/>
          <w:sz w:val="24"/>
          <w:szCs w:val="24"/>
        </w:rPr>
        <w:t>зависимости</w:t>
      </w:r>
    </w:p>
    <w:p w14:paraId="45E89288" w14:textId="77777777" w:rsidR="008B35D8" w:rsidRDefault="008B35D8">
      <w:pPr>
        <w:shd w:val="clear" w:color="auto" w:fill="FFFFFF"/>
        <w:spacing w:before="230" w:line="235" w:lineRule="exact"/>
        <w:ind w:left="29" w:right="446" w:firstLine="322"/>
        <w:jc w:val="both"/>
      </w:pPr>
      <w:r>
        <w:rPr>
          <w:spacing w:val="-5"/>
        </w:rPr>
        <w:t xml:space="preserve">При исследовании импринтинга (неонатальной привязанности) у млекопитающих, в </w:t>
      </w:r>
      <w:r>
        <w:rPr>
          <w:spacing w:val="-2"/>
        </w:rPr>
        <w:t xml:space="preserve">частности у крыс, выяснено, что мозговые структуры, обеспечивающие сенситивный </w:t>
      </w:r>
      <w:r>
        <w:rPr>
          <w:spacing w:val="-1"/>
        </w:rPr>
        <w:t xml:space="preserve">период ольфакторного и соматосенсорного запечатления, следующие: обонятельные </w:t>
      </w:r>
      <w:r>
        <w:rPr>
          <w:spacing w:val="-4"/>
        </w:rPr>
        <w:t xml:space="preserve">ядра </w:t>
      </w:r>
      <w:r w:rsidRPr="003B11F8">
        <w:rPr>
          <w:spacing w:val="-4"/>
        </w:rPr>
        <w:t>(</w:t>
      </w:r>
      <w:r>
        <w:rPr>
          <w:spacing w:val="-4"/>
          <w:lang w:val="en-US"/>
        </w:rPr>
        <w:t>olfactory</w:t>
      </w:r>
      <w:r w:rsidRPr="003B11F8">
        <w:rPr>
          <w:spacing w:val="-4"/>
        </w:rPr>
        <w:t xml:space="preserve"> </w:t>
      </w:r>
      <w:r>
        <w:rPr>
          <w:spacing w:val="-4"/>
          <w:lang w:val="en-US"/>
        </w:rPr>
        <w:t>bulb</w:t>
      </w:r>
      <w:r w:rsidRPr="003B11F8">
        <w:rPr>
          <w:spacing w:val="-4"/>
        </w:rPr>
        <w:t xml:space="preserve">), </w:t>
      </w:r>
      <w:r>
        <w:rPr>
          <w:spacing w:val="-4"/>
        </w:rPr>
        <w:t xml:space="preserve">гиперфункционирующее норадренергическое голубое пятно </w:t>
      </w:r>
      <w:r w:rsidRPr="003B11F8">
        <w:rPr>
          <w:spacing w:val="-4"/>
        </w:rPr>
        <w:t>(</w:t>
      </w:r>
      <w:r>
        <w:rPr>
          <w:spacing w:val="-4"/>
          <w:lang w:val="en-US"/>
        </w:rPr>
        <w:t>locus</w:t>
      </w:r>
      <w:r w:rsidRPr="003B11F8">
        <w:rPr>
          <w:spacing w:val="-4"/>
        </w:rPr>
        <w:t xml:space="preserve"> </w:t>
      </w:r>
      <w:r>
        <w:rPr>
          <w:spacing w:val="-2"/>
          <w:lang w:val="en-US"/>
        </w:rPr>
        <w:t>coeruleus</w:t>
      </w:r>
      <w:r w:rsidRPr="003B11F8">
        <w:rPr>
          <w:spacing w:val="-2"/>
        </w:rPr>
        <w:t xml:space="preserve">), </w:t>
      </w:r>
      <w:r>
        <w:rPr>
          <w:spacing w:val="-2"/>
        </w:rPr>
        <w:t>поддерживающее соответствующие условия путем высвобождения норад-реналина; и гипофункционирующая миндалина, препятствующая формированию оль-</w:t>
      </w:r>
      <w:r>
        <w:rPr>
          <w:spacing w:val="-4"/>
        </w:rPr>
        <w:t xml:space="preserve">факторной аверсии </w:t>
      </w:r>
      <w:r w:rsidRPr="003B11F8">
        <w:rPr>
          <w:spacing w:val="-4"/>
        </w:rPr>
        <w:t>(</w:t>
      </w:r>
      <w:r>
        <w:rPr>
          <w:spacing w:val="-4"/>
          <w:lang w:val="en-US"/>
        </w:rPr>
        <w:t>Sullivan</w:t>
      </w:r>
      <w:r w:rsidRPr="003B11F8">
        <w:rPr>
          <w:spacing w:val="-4"/>
        </w:rPr>
        <w:t xml:space="preserve">, </w:t>
      </w:r>
      <w:r>
        <w:rPr>
          <w:spacing w:val="-4"/>
        </w:rPr>
        <w:t>2003). При этом голубое пятно выделяет огромное количе</w:t>
      </w:r>
      <w:r>
        <w:rPr>
          <w:spacing w:val="-4"/>
        </w:rPr>
        <w:softHyphen/>
        <w:t xml:space="preserve">ство норадреналина в обонятельное ядро во время всего сенситивного периода, к концу </w:t>
      </w:r>
      <w:r>
        <w:rPr>
          <w:spacing w:val="-2"/>
        </w:rPr>
        <w:t>которого выделение норэпинефрина резко снижается в результате изменения ауторе-</w:t>
      </w:r>
      <w:r>
        <w:rPr>
          <w:spacing w:val="-3"/>
        </w:rPr>
        <w:t>цепторов голубого пятна</w:t>
      </w:r>
      <w:r w:rsidRPr="003B11F8">
        <w:rPr>
          <w:spacing w:val="-3"/>
        </w:rPr>
        <w:t>(</w:t>
      </w:r>
      <w:r>
        <w:rPr>
          <w:spacing w:val="-3"/>
          <w:lang w:val="en-US"/>
        </w:rPr>
        <w:t>Moriceau</w:t>
      </w:r>
      <w:r w:rsidRPr="003B11F8">
        <w:rPr>
          <w:spacing w:val="-3"/>
        </w:rPr>
        <w:t xml:space="preserve">, </w:t>
      </w:r>
      <w:r>
        <w:rPr>
          <w:spacing w:val="-3"/>
          <w:lang w:val="en-US"/>
        </w:rPr>
        <w:t>Sullivan</w:t>
      </w:r>
      <w:r w:rsidRPr="003B11F8">
        <w:rPr>
          <w:spacing w:val="-3"/>
        </w:rPr>
        <w:t xml:space="preserve">, </w:t>
      </w:r>
      <w:r>
        <w:rPr>
          <w:spacing w:val="-3"/>
        </w:rPr>
        <w:t xml:space="preserve">2004). Нейроны голубого пятна реагируют </w:t>
      </w:r>
      <w:r>
        <w:rPr>
          <w:spacing w:val="-2"/>
        </w:rPr>
        <w:t>на сенсорные импульсы в следующей хронологической последовательности: ольфак-</w:t>
      </w:r>
      <w:r>
        <w:rPr>
          <w:spacing w:val="-4"/>
        </w:rPr>
        <w:t xml:space="preserve">торные, визуальные и аудиальные </w:t>
      </w:r>
      <w:r w:rsidRPr="003B11F8">
        <w:rPr>
          <w:spacing w:val="-4"/>
        </w:rPr>
        <w:t>(</w:t>
      </w:r>
      <w:r>
        <w:rPr>
          <w:spacing w:val="-4"/>
          <w:lang w:val="en-US"/>
        </w:rPr>
        <w:t>Nakamura</w:t>
      </w:r>
      <w:r w:rsidRPr="003B11F8">
        <w:rPr>
          <w:spacing w:val="-4"/>
        </w:rPr>
        <w:t xml:space="preserve">. </w:t>
      </w:r>
      <w:r>
        <w:rPr>
          <w:spacing w:val="-4"/>
          <w:lang w:val="en-US"/>
        </w:rPr>
        <w:t>Kimura</w:t>
      </w:r>
      <w:r w:rsidRPr="003B11F8">
        <w:rPr>
          <w:spacing w:val="-4"/>
        </w:rPr>
        <w:t xml:space="preserve">, </w:t>
      </w:r>
      <w:r>
        <w:rPr>
          <w:spacing w:val="-4"/>
          <w:lang w:val="en-US"/>
        </w:rPr>
        <w:t>Sakaguchi</w:t>
      </w:r>
      <w:r w:rsidRPr="003B11F8">
        <w:rPr>
          <w:spacing w:val="-4"/>
        </w:rPr>
        <w:t xml:space="preserve">, </w:t>
      </w:r>
      <w:r>
        <w:rPr>
          <w:spacing w:val="-4"/>
        </w:rPr>
        <w:t>1987).</w:t>
      </w:r>
    </w:p>
    <w:p w14:paraId="064A4E2A" w14:textId="77777777" w:rsidR="008B35D8" w:rsidRDefault="008B35D8">
      <w:pPr>
        <w:shd w:val="clear" w:color="auto" w:fill="FFFFFF"/>
        <w:spacing w:line="235" w:lineRule="exact"/>
        <w:ind w:left="38" w:right="437" w:firstLine="322"/>
        <w:jc w:val="both"/>
      </w:pPr>
      <w:r>
        <w:rPr>
          <w:spacing w:val="-1"/>
        </w:rPr>
        <w:t>Таким образом, у младенцев есть особая обучающая цепь, обеспечивающая имп-</w:t>
      </w:r>
      <w:r>
        <w:rPr>
          <w:spacing w:val="-5"/>
        </w:rPr>
        <w:t>ринтинг без вовлечения структур, ответственных за обучение у взрослых (нефункциони-</w:t>
      </w:r>
      <w:r>
        <w:rPr>
          <w:spacing w:val="-3"/>
        </w:rPr>
        <w:t xml:space="preserve">рующий гиппокамп, миндалина и фронтальная кора), что еще раз доказывает: детский </w:t>
      </w:r>
      <w:r>
        <w:rPr>
          <w:spacing w:val="-1"/>
        </w:rPr>
        <w:t xml:space="preserve">мозг не «незрелая копия» взрослого, а особо функционирующая система, уникально </w:t>
      </w:r>
      <w:r>
        <w:rPr>
          <w:spacing w:val="-5"/>
        </w:rPr>
        <w:t xml:space="preserve">приспособленная для запечатления родителя </w:t>
      </w:r>
      <w:r w:rsidRPr="003B11F8">
        <w:rPr>
          <w:spacing w:val="-5"/>
        </w:rPr>
        <w:t>(</w:t>
      </w:r>
      <w:r>
        <w:rPr>
          <w:spacing w:val="-5"/>
          <w:lang w:val="en-US"/>
        </w:rPr>
        <w:t>Moriceau</w:t>
      </w:r>
      <w:r w:rsidRPr="003B11F8">
        <w:rPr>
          <w:spacing w:val="-5"/>
        </w:rPr>
        <w:t xml:space="preserve">, </w:t>
      </w:r>
      <w:r>
        <w:rPr>
          <w:spacing w:val="-5"/>
          <w:lang w:val="en-US"/>
        </w:rPr>
        <w:t>Sullivan</w:t>
      </w:r>
      <w:r w:rsidRPr="003B11F8">
        <w:rPr>
          <w:spacing w:val="-5"/>
        </w:rPr>
        <w:t xml:space="preserve">, </w:t>
      </w:r>
      <w:r>
        <w:rPr>
          <w:spacing w:val="-5"/>
        </w:rPr>
        <w:t>2005). При этом не име</w:t>
      </w:r>
      <w:r>
        <w:rPr>
          <w:spacing w:val="-5"/>
        </w:rPr>
        <w:softHyphen/>
      </w:r>
      <w:r>
        <w:rPr>
          <w:spacing w:val="-4"/>
        </w:rPr>
        <w:t xml:space="preserve">ет значения поведение родителя, поскольку одинаково запечатлевается как заботливый, так и жестокий родитель. Отрицательное действие на установление детско-материнской </w:t>
      </w:r>
      <w:r>
        <w:rPr>
          <w:spacing w:val="-5"/>
        </w:rPr>
        <w:t>связи наркотизации в родах и назначение детям постнатально барбитуратов и транквили</w:t>
      </w:r>
      <w:r>
        <w:rPr>
          <w:spacing w:val="-5"/>
        </w:rPr>
        <w:softHyphen/>
      </w:r>
      <w:r>
        <w:rPr>
          <w:spacing w:val="-2"/>
        </w:rPr>
        <w:t>заторов, соответственно, объясняется угнетением данной нейробиологической систе</w:t>
      </w:r>
      <w:r>
        <w:rPr>
          <w:spacing w:val="-2"/>
        </w:rPr>
        <w:softHyphen/>
      </w:r>
      <w:r>
        <w:t>мы запечатления и извращением нейромедиаторного базиса.</w:t>
      </w:r>
    </w:p>
    <w:p w14:paraId="6BA5642B" w14:textId="77777777" w:rsidR="008B35D8" w:rsidRDefault="008B35D8">
      <w:pPr>
        <w:shd w:val="clear" w:color="auto" w:fill="FFFFFF"/>
        <w:spacing w:before="5" w:line="235" w:lineRule="exact"/>
        <w:ind w:left="53" w:right="432" w:firstLine="326"/>
        <w:jc w:val="both"/>
      </w:pPr>
      <w:r>
        <w:rPr>
          <w:spacing w:val="-3"/>
        </w:rPr>
        <w:t>Нейрохимический субстрат паттернов материнско-детской привязанности обеспе</w:t>
      </w:r>
      <w:r>
        <w:rPr>
          <w:spacing w:val="-3"/>
        </w:rPr>
        <w:softHyphen/>
      </w:r>
      <w:r>
        <w:rPr>
          <w:spacing w:val="-4"/>
        </w:rPr>
        <w:t xml:space="preserve">чивают окситоцин, вазопрессин, эндогенные опиоиды, катехоламины </w:t>
      </w:r>
      <w:r w:rsidRPr="003B11F8">
        <w:rPr>
          <w:spacing w:val="-4"/>
        </w:rPr>
        <w:t>(</w:t>
      </w:r>
      <w:r>
        <w:rPr>
          <w:spacing w:val="-4"/>
          <w:lang w:val="en-US"/>
        </w:rPr>
        <w:t>Nelson</w:t>
      </w:r>
      <w:r w:rsidRPr="003B11F8">
        <w:rPr>
          <w:spacing w:val="-4"/>
        </w:rPr>
        <w:t xml:space="preserve">, </w:t>
      </w:r>
      <w:r>
        <w:rPr>
          <w:spacing w:val="-4"/>
          <w:lang w:val="en-US"/>
        </w:rPr>
        <w:t>Panksepp</w:t>
      </w:r>
      <w:r w:rsidRPr="003B11F8">
        <w:rPr>
          <w:spacing w:val="-4"/>
        </w:rPr>
        <w:t xml:space="preserve">, </w:t>
      </w:r>
      <w:r>
        <w:rPr>
          <w:vertAlign w:val="superscript"/>
        </w:rPr>
        <w:t>1</w:t>
      </w:r>
      <w:r>
        <w:rPr>
          <w:spacing w:val="-4"/>
        </w:rPr>
        <w:t>998). Во время сенситивного периода у младенцев отмечается низкий уровень эндоген</w:t>
      </w:r>
      <w:r>
        <w:rPr>
          <w:spacing w:val="-4"/>
        </w:rPr>
        <w:softHyphen/>
      </w:r>
      <w:r>
        <w:rPr>
          <w:spacing w:val="-2"/>
        </w:rPr>
        <w:t>ного кортикостерона и невыраженная реакция на стресс. Это объясняется ограничен</w:t>
      </w:r>
      <w:r>
        <w:rPr>
          <w:spacing w:val="-2"/>
        </w:rPr>
        <w:softHyphen/>
      </w:r>
      <w:r>
        <w:rPr>
          <w:spacing w:val="-1"/>
        </w:rPr>
        <w:t>ным функционированием гипоталамо-гипофизарно-адреналовой системы с незначи-</w:t>
      </w:r>
      <w:r>
        <w:rPr>
          <w:spacing w:val="-2"/>
          <w:vertAlign w:val="superscript"/>
        </w:rPr>
        <w:t>е</w:t>
      </w:r>
      <w:r>
        <w:rPr>
          <w:spacing w:val="-2"/>
        </w:rPr>
        <w:t xml:space="preserve">льной выработкой кортикостероидов. Данный феномен раскрывает суть отсутствия </w:t>
      </w:r>
      <w:r>
        <w:rPr>
          <w:spacing w:val="-3"/>
        </w:rPr>
        <w:t xml:space="preserve">версии на любой стимул во время периода запечатления, утрата пассивного избегания </w:t>
      </w:r>
      <w:r>
        <w:rPr>
          <w:vertAlign w:val="superscript"/>
        </w:rPr>
        <w:t>и</w:t>
      </w:r>
      <w:r>
        <w:t xml:space="preserve"> </w:t>
      </w:r>
      <w:r>
        <w:rPr>
          <w:spacing w:val="-5"/>
        </w:rPr>
        <w:t xml:space="preserve">Условного подавления </w:t>
      </w:r>
      <w:r w:rsidRPr="003B11F8">
        <w:rPr>
          <w:spacing w:val="-5"/>
        </w:rPr>
        <w:t>(</w:t>
      </w:r>
      <w:r>
        <w:rPr>
          <w:spacing w:val="-5"/>
          <w:lang w:val="en-US"/>
        </w:rPr>
        <w:t>Moriceau</w:t>
      </w:r>
      <w:r w:rsidRPr="003B11F8">
        <w:rPr>
          <w:spacing w:val="-5"/>
        </w:rPr>
        <w:t xml:space="preserve">, </w:t>
      </w:r>
      <w:r>
        <w:rPr>
          <w:spacing w:val="-5"/>
          <w:lang w:val="en-US"/>
        </w:rPr>
        <w:t>Sullivan</w:t>
      </w:r>
      <w:r w:rsidRPr="003B11F8">
        <w:rPr>
          <w:spacing w:val="-5"/>
        </w:rPr>
        <w:t xml:space="preserve">, </w:t>
      </w:r>
      <w:r>
        <w:rPr>
          <w:spacing w:val="-5"/>
        </w:rPr>
        <w:t>2004). Также выяснено, что эндогенные опи-</w:t>
      </w:r>
      <w:r>
        <w:rPr>
          <w:spacing w:val="-4"/>
        </w:rPr>
        <w:t>°иды участвуют в ассоциировании материнского запаха и прикосновения и обеспечива-</w:t>
      </w:r>
      <w:r>
        <w:rPr>
          <w:spacing w:val="-7"/>
          <w:vertAlign w:val="superscript"/>
        </w:rPr>
        <w:t>,0т</w:t>
      </w:r>
      <w:r>
        <w:rPr>
          <w:spacing w:val="-7"/>
        </w:rPr>
        <w:t xml:space="preserve"> </w:t>
      </w:r>
      <w:r>
        <w:rPr>
          <w:spacing w:val="-1"/>
        </w:rPr>
        <w:t xml:space="preserve">успокаивающий и аналгезирующий эффект материнского прикосновения </w:t>
      </w:r>
      <w:r w:rsidRPr="003B11F8">
        <w:rPr>
          <w:spacing w:val="-1"/>
        </w:rPr>
        <w:t>(</w:t>
      </w:r>
      <w:r>
        <w:rPr>
          <w:spacing w:val="-1"/>
          <w:lang w:val="en-US"/>
        </w:rPr>
        <w:t>Roth</w:t>
      </w:r>
      <w:r w:rsidRPr="003B11F8">
        <w:rPr>
          <w:spacing w:val="-1"/>
        </w:rPr>
        <w:t xml:space="preserve">, </w:t>
      </w:r>
      <w:r>
        <w:rPr>
          <w:lang w:val="en-US"/>
        </w:rPr>
        <w:t>Sullivan</w:t>
      </w:r>
      <w:r w:rsidRPr="003B11F8">
        <w:t xml:space="preserve">, </w:t>
      </w:r>
      <w:r>
        <w:t>2006).</w:t>
      </w:r>
    </w:p>
    <w:p w14:paraId="4300A754" w14:textId="77777777" w:rsidR="008B35D8" w:rsidRDefault="008B35D8">
      <w:pPr>
        <w:shd w:val="clear" w:color="auto" w:fill="FFFFFF"/>
        <w:spacing w:before="5" w:line="235" w:lineRule="exact"/>
        <w:ind w:left="53" w:right="432" w:firstLine="326"/>
        <w:jc w:val="both"/>
        <w:sectPr w:rsidR="008B35D8">
          <w:type w:val="continuous"/>
          <w:pgSz w:w="12240" w:h="15840"/>
          <w:pgMar w:top="1440" w:right="1294" w:bottom="720" w:left="3166" w:header="720" w:footer="720" w:gutter="0"/>
          <w:cols w:space="60"/>
          <w:noEndnote/>
        </w:sectPr>
      </w:pPr>
    </w:p>
    <w:p w14:paraId="0B2015F7" w14:textId="77777777" w:rsidR="008B35D8" w:rsidRDefault="008B35D8">
      <w:pPr>
        <w:shd w:val="clear" w:color="auto" w:fill="FFFFFF"/>
        <w:tabs>
          <w:tab w:val="left" w:pos="2702"/>
        </w:tabs>
        <w:ind w:left="19"/>
      </w:pPr>
      <w:r>
        <w:rPr>
          <w:spacing w:val="-23"/>
        </w:rPr>
        <w:t>1 зо</w:t>
      </w:r>
      <w:r>
        <w:rPr>
          <w:rFonts w:ascii="Arial" w:hAnsi="Arial" w:cs="Arial"/>
        </w:rPr>
        <w:tab/>
      </w:r>
      <w:r>
        <w:rPr>
          <w:spacing w:val="-12"/>
        </w:rPr>
        <w:t>Этологические и нейробиологические аспекты аддиктологии</w:t>
      </w:r>
    </w:p>
    <w:p w14:paraId="68F74D0A" w14:textId="77777777" w:rsidR="008B35D8" w:rsidRDefault="008B35D8">
      <w:pPr>
        <w:shd w:val="clear" w:color="auto" w:fill="FFFFFF"/>
        <w:spacing w:before="259" w:line="235" w:lineRule="exact"/>
        <w:ind w:right="24" w:firstLine="336"/>
        <w:jc w:val="both"/>
      </w:pPr>
      <w:r>
        <w:rPr>
          <w:spacing w:val="-4"/>
        </w:rPr>
        <w:t xml:space="preserve">Экзогенные опиоиды оказывают ингибирующий эффект на материнское поведение посредством блокирования ^-рецепторов </w:t>
      </w:r>
      <w:r w:rsidRPr="003B11F8">
        <w:rPr>
          <w:spacing w:val="-4"/>
        </w:rPr>
        <w:t>(</w:t>
      </w:r>
      <w:r>
        <w:rPr>
          <w:spacing w:val="-4"/>
          <w:lang w:val="en-US"/>
        </w:rPr>
        <w:t>Mann</w:t>
      </w:r>
      <w:r w:rsidRPr="003B11F8">
        <w:rPr>
          <w:spacing w:val="-4"/>
        </w:rPr>
        <w:t xml:space="preserve">, </w:t>
      </w:r>
      <w:r>
        <w:rPr>
          <w:spacing w:val="-4"/>
          <w:lang w:val="en-US"/>
        </w:rPr>
        <w:t>Pasternak</w:t>
      </w:r>
      <w:r w:rsidRPr="003B11F8">
        <w:rPr>
          <w:spacing w:val="-4"/>
        </w:rPr>
        <w:t xml:space="preserve">, </w:t>
      </w:r>
      <w:r>
        <w:rPr>
          <w:spacing w:val="-4"/>
          <w:lang w:val="en-US"/>
        </w:rPr>
        <w:t>Bridges</w:t>
      </w:r>
      <w:r w:rsidRPr="003B11F8">
        <w:rPr>
          <w:spacing w:val="-4"/>
        </w:rPr>
        <w:t xml:space="preserve">, </w:t>
      </w:r>
      <w:r>
        <w:rPr>
          <w:spacing w:val="-4"/>
        </w:rPr>
        <w:t xml:space="preserve">1990; </w:t>
      </w:r>
      <w:r>
        <w:rPr>
          <w:spacing w:val="-4"/>
          <w:lang w:val="en-US"/>
        </w:rPr>
        <w:t>Miranda</w:t>
      </w:r>
      <w:r w:rsidRPr="003B11F8">
        <w:rPr>
          <w:spacing w:val="-4"/>
        </w:rPr>
        <w:t>-</w:t>
      </w:r>
      <w:r>
        <w:rPr>
          <w:spacing w:val="-4"/>
          <w:lang w:val="en-US"/>
        </w:rPr>
        <w:t>Paiva</w:t>
      </w:r>
      <w:r w:rsidRPr="003B11F8">
        <w:rPr>
          <w:spacing w:val="-4"/>
        </w:rPr>
        <w:t xml:space="preserve">, </w:t>
      </w:r>
      <w:r>
        <w:rPr>
          <w:spacing w:val="-5"/>
          <w:lang w:val="en-US"/>
        </w:rPr>
        <w:t>Nasello</w:t>
      </w:r>
      <w:r w:rsidRPr="003B11F8">
        <w:rPr>
          <w:spacing w:val="-5"/>
        </w:rPr>
        <w:t xml:space="preserve">, </w:t>
      </w:r>
      <w:r>
        <w:rPr>
          <w:spacing w:val="-5"/>
          <w:lang w:val="en-US"/>
        </w:rPr>
        <w:t>Yin</w:t>
      </w:r>
      <w:r w:rsidRPr="003B11F8">
        <w:rPr>
          <w:spacing w:val="-5"/>
        </w:rPr>
        <w:t xml:space="preserve">, </w:t>
      </w:r>
      <w:r>
        <w:rPr>
          <w:spacing w:val="-5"/>
          <w:lang w:val="en-US"/>
        </w:rPr>
        <w:t>Felicio</w:t>
      </w:r>
      <w:r w:rsidRPr="003B11F8">
        <w:rPr>
          <w:spacing w:val="-5"/>
        </w:rPr>
        <w:t xml:space="preserve">, </w:t>
      </w:r>
      <w:r>
        <w:rPr>
          <w:spacing w:val="-5"/>
        </w:rPr>
        <w:t xml:space="preserve">2001). Вазопрессин оказывает стимулирующее влияние на процессы </w:t>
      </w:r>
      <w:r>
        <w:rPr>
          <w:spacing w:val="-4"/>
        </w:rPr>
        <w:t>запоминания, усиливает пассивное избегание, приобретенные реакции, а также воздей</w:t>
      </w:r>
      <w:r>
        <w:rPr>
          <w:spacing w:val="-4"/>
        </w:rPr>
        <w:softHyphen/>
        <w:t>ствует на лимбическую систему. В отличие от него окситоцин действует как амнестиче-</w:t>
      </w:r>
      <w:r>
        <w:rPr>
          <w:spacing w:val="-5"/>
        </w:rPr>
        <w:t>ский нейропептид. В целом вазопрессин и окситоцин работают как регулирующие пепти</w:t>
      </w:r>
      <w:r>
        <w:rPr>
          <w:spacing w:val="-5"/>
        </w:rPr>
        <w:softHyphen/>
      </w:r>
      <w:r>
        <w:rPr>
          <w:spacing w:val="-4"/>
        </w:rPr>
        <w:t xml:space="preserve">ды в процессах запоминания </w:t>
      </w:r>
      <w:r w:rsidRPr="003B11F8">
        <w:rPr>
          <w:spacing w:val="-4"/>
        </w:rPr>
        <w:t>(</w:t>
      </w:r>
      <w:r>
        <w:rPr>
          <w:spacing w:val="-4"/>
          <w:lang w:val="en-US"/>
        </w:rPr>
        <w:t>van</w:t>
      </w:r>
      <w:r w:rsidRPr="003B11F8">
        <w:rPr>
          <w:spacing w:val="-4"/>
        </w:rPr>
        <w:t xml:space="preserve"> </w:t>
      </w:r>
      <w:r>
        <w:rPr>
          <w:spacing w:val="-4"/>
          <w:lang w:val="en-US"/>
        </w:rPr>
        <w:t>Wimersma</w:t>
      </w:r>
      <w:r w:rsidRPr="003B11F8">
        <w:rPr>
          <w:spacing w:val="-4"/>
        </w:rPr>
        <w:t xml:space="preserve"> </w:t>
      </w:r>
      <w:r>
        <w:rPr>
          <w:spacing w:val="-4"/>
          <w:lang w:val="en-US"/>
        </w:rPr>
        <w:t>Greidanus</w:t>
      </w:r>
      <w:r w:rsidRPr="003B11F8">
        <w:rPr>
          <w:spacing w:val="-4"/>
        </w:rPr>
        <w:t xml:space="preserve">, </w:t>
      </w:r>
      <w:r>
        <w:rPr>
          <w:spacing w:val="-4"/>
          <w:lang w:val="en-US"/>
        </w:rPr>
        <w:t>Burbach</w:t>
      </w:r>
      <w:r w:rsidRPr="003B11F8">
        <w:rPr>
          <w:spacing w:val="-4"/>
        </w:rPr>
        <w:t xml:space="preserve">, </w:t>
      </w:r>
      <w:r>
        <w:rPr>
          <w:spacing w:val="-4"/>
          <w:lang w:val="en-US"/>
        </w:rPr>
        <w:t>Veldhuis</w:t>
      </w:r>
      <w:r w:rsidRPr="003B11F8">
        <w:rPr>
          <w:spacing w:val="-4"/>
        </w:rPr>
        <w:t xml:space="preserve">, </w:t>
      </w:r>
      <w:r>
        <w:rPr>
          <w:spacing w:val="-4"/>
        </w:rPr>
        <w:t xml:space="preserve">1986). </w:t>
      </w:r>
      <w:r>
        <w:rPr>
          <w:spacing w:val="-4"/>
          <w:lang w:val="en-US"/>
        </w:rPr>
        <w:t>To</w:t>
      </w:r>
      <w:r w:rsidRPr="003B11F8">
        <w:rPr>
          <w:spacing w:val="-4"/>
        </w:rPr>
        <w:t xml:space="preserve"> </w:t>
      </w:r>
      <w:r>
        <w:rPr>
          <w:spacing w:val="-4"/>
        </w:rPr>
        <w:t xml:space="preserve">есть, </w:t>
      </w:r>
      <w:r>
        <w:rPr>
          <w:spacing w:val="-5"/>
        </w:rPr>
        <w:t>при запечатлении детеныша у взрослой особи произвольная память и лимбическая систе</w:t>
      </w:r>
      <w:r>
        <w:rPr>
          <w:spacing w:val="-5"/>
        </w:rPr>
        <w:softHyphen/>
      </w:r>
      <w:r>
        <w:rPr>
          <w:spacing w:val="-3"/>
        </w:rPr>
        <w:t>ма в целом угнетается, что аналогично младенческой системе запечатления.</w:t>
      </w:r>
    </w:p>
    <w:p w14:paraId="72536E31" w14:textId="77777777" w:rsidR="008B35D8" w:rsidRDefault="008B35D8">
      <w:pPr>
        <w:shd w:val="clear" w:color="auto" w:fill="FFFFFF"/>
        <w:spacing w:line="235" w:lineRule="exact"/>
        <w:ind w:left="10" w:right="10" w:firstLine="346"/>
        <w:jc w:val="both"/>
      </w:pPr>
      <w:r>
        <w:rPr>
          <w:spacing w:val="-4"/>
        </w:rPr>
        <w:t xml:space="preserve">Нейроморфологический базис воздействия наркотических веществ </w:t>
      </w:r>
      <w:r w:rsidRPr="003B11F8">
        <w:rPr>
          <w:spacing w:val="-4"/>
        </w:rPr>
        <w:t>(</w:t>
      </w:r>
      <w:r>
        <w:rPr>
          <w:spacing w:val="-4"/>
          <w:lang w:val="en-US"/>
        </w:rPr>
        <w:t>Sadock</w:t>
      </w:r>
      <w:r w:rsidRPr="003B11F8">
        <w:rPr>
          <w:spacing w:val="-4"/>
        </w:rPr>
        <w:t xml:space="preserve">, </w:t>
      </w:r>
      <w:r>
        <w:rPr>
          <w:spacing w:val="-4"/>
          <w:lang w:val="en-US"/>
        </w:rPr>
        <w:t>Sadock</w:t>
      </w:r>
      <w:r w:rsidRPr="003B11F8">
        <w:rPr>
          <w:spacing w:val="-4"/>
        </w:rPr>
        <w:t xml:space="preserve">, </w:t>
      </w:r>
      <w:r>
        <w:rPr>
          <w:spacing w:val="-4"/>
        </w:rPr>
        <w:t xml:space="preserve">2005), вызывающих зависимость (опиоиды, амфетамины, кокаин и в некоторой степени </w:t>
      </w:r>
      <w:r>
        <w:rPr>
          <w:spacing w:val="-2"/>
        </w:rPr>
        <w:t xml:space="preserve">алкоголь и никотин), — это допаминергичесике нейроны вентральной тегментальной </w:t>
      </w:r>
      <w:r>
        <w:rPr>
          <w:spacing w:val="-1"/>
        </w:rPr>
        <w:t xml:space="preserve">области </w:t>
      </w:r>
      <w:r w:rsidRPr="003B11F8">
        <w:rPr>
          <w:spacing w:val="-1"/>
        </w:rPr>
        <w:t>(</w:t>
      </w:r>
      <w:r>
        <w:rPr>
          <w:spacing w:val="-1"/>
          <w:lang w:val="en-US"/>
        </w:rPr>
        <w:t>ventral</w:t>
      </w:r>
      <w:r w:rsidRPr="003B11F8">
        <w:rPr>
          <w:spacing w:val="-1"/>
        </w:rPr>
        <w:t xml:space="preserve"> </w:t>
      </w:r>
      <w:r>
        <w:rPr>
          <w:spacing w:val="-1"/>
          <w:lang w:val="en-US"/>
        </w:rPr>
        <w:t>tegmental</w:t>
      </w:r>
      <w:r w:rsidRPr="003B11F8">
        <w:rPr>
          <w:spacing w:val="-1"/>
        </w:rPr>
        <w:t xml:space="preserve"> </w:t>
      </w:r>
      <w:r>
        <w:rPr>
          <w:spacing w:val="-1"/>
          <w:lang w:val="en-US"/>
        </w:rPr>
        <w:t>area</w:t>
      </w:r>
      <w:r w:rsidRPr="003B11F8">
        <w:rPr>
          <w:spacing w:val="-1"/>
        </w:rPr>
        <w:t xml:space="preserve">) </w:t>
      </w:r>
      <w:r>
        <w:rPr>
          <w:spacing w:val="-1"/>
        </w:rPr>
        <w:t xml:space="preserve">и их проекции на </w:t>
      </w:r>
      <w:r>
        <w:rPr>
          <w:spacing w:val="-1"/>
          <w:lang w:val="en-US"/>
        </w:rPr>
        <w:t>nucleus</w:t>
      </w:r>
      <w:r w:rsidRPr="003B11F8">
        <w:rPr>
          <w:spacing w:val="-1"/>
        </w:rPr>
        <w:t xml:space="preserve"> </w:t>
      </w:r>
      <w:r>
        <w:rPr>
          <w:spacing w:val="-1"/>
          <w:lang w:val="en-US"/>
        </w:rPr>
        <w:t>accumbens</w:t>
      </w:r>
      <w:r w:rsidRPr="003B11F8">
        <w:rPr>
          <w:spacing w:val="-1"/>
        </w:rPr>
        <w:t xml:space="preserve">, </w:t>
      </w:r>
      <w:r>
        <w:rPr>
          <w:spacing w:val="-1"/>
        </w:rPr>
        <w:t>формирующие «расширенную миндалину». Расширенная миндалина получает импульсы от лимби-</w:t>
      </w:r>
      <w:r>
        <w:rPr>
          <w:spacing w:val="-2"/>
        </w:rPr>
        <w:t xml:space="preserve">ческой коры, гиппокампа, базолатеральной миндалины, среднего мозга, латерального гипоталамуса. Медиальная часть </w:t>
      </w:r>
      <w:r>
        <w:rPr>
          <w:spacing w:val="-2"/>
          <w:lang w:val="en-US"/>
        </w:rPr>
        <w:t>nucleus</w:t>
      </w:r>
      <w:r w:rsidRPr="003B11F8">
        <w:rPr>
          <w:spacing w:val="-2"/>
        </w:rPr>
        <w:t xml:space="preserve"> </w:t>
      </w:r>
      <w:r>
        <w:rPr>
          <w:spacing w:val="-2"/>
          <w:lang w:val="en-US"/>
        </w:rPr>
        <w:t>accumbens</w:t>
      </w:r>
      <w:r w:rsidRPr="003B11F8">
        <w:rPr>
          <w:spacing w:val="-2"/>
        </w:rPr>
        <w:t xml:space="preserve"> </w:t>
      </w:r>
      <w:r>
        <w:rPr>
          <w:spacing w:val="-2"/>
        </w:rPr>
        <w:t>особенно важна, т. к. высвобожде</w:t>
      </w:r>
      <w:r>
        <w:rPr>
          <w:spacing w:val="-2"/>
        </w:rPr>
        <w:softHyphen/>
        <w:t>ние допамина, происходящее здесь, обусловливает активирующий эффект кокаина и амфетаминов. Это также относится и к воздействию опиоидов. Опиоиды влияют и не</w:t>
      </w:r>
      <w:r>
        <w:rPr>
          <w:spacing w:val="-2"/>
        </w:rPr>
        <w:softHyphen/>
        <w:t xml:space="preserve">посредственно на опиатные рецепторы </w:t>
      </w:r>
      <w:r>
        <w:rPr>
          <w:spacing w:val="-2"/>
          <w:lang w:val="en-US"/>
        </w:rPr>
        <w:t>nucleus</w:t>
      </w:r>
      <w:r w:rsidRPr="003B11F8">
        <w:rPr>
          <w:spacing w:val="-2"/>
        </w:rPr>
        <w:t xml:space="preserve"> </w:t>
      </w:r>
      <w:r>
        <w:rPr>
          <w:spacing w:val="-2"/>
          <w:lang w:val="en-US"/>
        </w:rPr>
        <w:t>accumbens</w:t>
      </w:r>
      <w:r w:rsidRPr="003B11F8">
        <w:rPr>
          <w:spacing w:val="-2"/>
        </w:rPr>
        <w:t xml:space="preserve">, </w:t>
      </w:r>
      <w:r>
        <w:rPr>
          <w:spacing w:val="-2"/>
        </w:rPr>
        <w:t>даже когда допаминергиче-</w:t>
      </w:r>
      <w:r>
        <w:rPr>
          <w:spacing w:val="-3"/>
        </w:rPr>
        <w:t xml:space="preserve">ские терминали разрушены. Предполагается, что любое позитивное усиление, включая </w:t>
      </w:r>
      <w:r>
        <w:rPr>
          <w:spacing w:val="-4"/>
        </w:rPr>
        <w:t>ответ на пищевое вознаграждение и секс, базируется на этом допаминергическом цикле.</w:t>
      </w:r>
    </w:p>
    <w:p w14:paraId="05B74DC8" w14:textId="77777777" w:rsidR="008B35D8" w:rsidRDefault="008B35D8">
      <w:pPr>
        <w:shd w:val="clear" w:color="auto" w:fill="FFFFFF"/>
        <w:spacing w:line="235" w:lineRule="exact"/>
        <w:ind w:left="10" w:right="10" w:firstLine="346"/>
        <w:jc w:val="both"/>
      </w:pPr>
      <w:r>
        <w:rPr>
          <w:spacing w:val="-2"/>
        </w:rPr>
        <w:t>Высвобождение допамина из мезолимбических нейронов в норме служит для уси</w:t>
      </w:r>
      <w:r>
        <w:rPr>
          <w:spacing w:val="-2"/>
        </w:rPr>
        <w:softHyphen/>
      </w:r>
      <w:r>
        <w:rPr>
          <w:spacing w:val="-3"/>
        </w:rPr>
        <w:t>ления запоминания событий и паттернов поведения, важных для выживания организма, и заставляет организм обращать усиленное внимание на данные события. При наркоти</w:t>
      </w:r>
      <w:r>
        <w:rPr>
          <w:spacing w:val="-3"/>
        </w:rPr>
        <w:softHyphen/>
      </w:r>
      <w:r>
        <w:rPr>
          <w:spacing w:val="-1"/>
        </w:rPr>
        <w:t>ческой зависимости это приводит к поиску препарата и зависимости от него.</w:t>
      </w:r>
    </w:p>
    <w:p w14:paraId="642FAE6C" w14:textId="77777777" w:rsidR="008B35D8" w:rsidRDefault="008B35D8">
      <w:pPr>
        <w:shd w:val="clear" w:color="auto" w:fill="FFFFFF"/>
        <w:spacing w:line="235" w:lineRule="exact"/>
        <w:ind w:left="19" w:right="5" w:firstLine="341"/>
        <w:jc w:val="both"/>
      </w:pPr>
      <w:r>
        <w:rPr>
          <w:spacing w:val="-4"/>
        </w:rPr>
        <w:t>Исследования активности мозга (ПЭТ, фМРТ) у людей с наркотическими зависимо</w:t>
      </w:r>
      <w:r>
        <w:rPr>
          <w:spacing w:val="-4"/>
        </w:rPr>
        <w:softHyphen/>
      </w:r>
      <w:r>
        <w:rPr>
          <w:spacing w:val="-3"/>
        </w:rPr>
        <w:t>стями (от кокаина, опиоидов и др.) показали, что стимулы, ассоциированные с наркоти</w:t>
      </w:r>
      <w:r>
        <w:rPr>
          <w:spacing w:val="-3"/>
        </w:rPr>
        <w:softHyphen/>
      </w:r>
      <w:r>
        <w:rPr>
          <w:spacing w:val="-2"/>
        </w:rPr>
        <w:t xml:space="preserve">ком, активируют лимбическую систему, включая переднюю извилину, в то время как </w:t>
      </w:r>
      <w:r>
        <w:rPr>
          <w:spacing w:val="-4"/>
        </w:rPr>
        <w:t>индифферентные стимулы такого действия не оказывают. В контрольной группе здоро</w:t>
      </w:r>
      <w:r>
        <w:rPr>
          <w:spacing w:val="-4"/>
        </w:rPr>
        <w:softHyphen/>
      </w:r>
      <w:r>
        <w:t>вых людей реакция на оба вида стимулов была минимальна.</w:t>
      </w:r>
    </w:p>
    <w:p w14:paraId="14434AFD" w14:textId="77777777" w:rsidR="008B35D8" w:rsidRDefault="008B35D8">
      <w:pPr>
        <w:shd w:val="clear" w:color="auto" w:fill="FFFFFF"/>
        <w:spacing w:line="235" w:lineRule="exact"/>
        <w:ind w:left="19" w:right="10" w:firstLine="331"/>
        <w:jc w:val="both"/>
      </w:pPr>
      <w:r>
        <w:rPr>
          <w:spacing w:val="-3"/>
        </w:rPr>
        <w:t>Кокаин, как стимулирующий наркотик, действует на нервные окончания серотони-</w:t>
      </w:r>
      <w:r>
        <w:rPr>
          <w:spacing w:val="-2"/>
        </w:rPr>
        <w:t>нергических, допаминергических и норадренергических нейронов. Блокируя рецепто</w:t>
      </w:r>
      <w:r>
        <w:rPr>
          <w:spacing w:val="-2"/>
        </w:rPr>
        <w:softHyphen/>
        <w:t>ры, он препятствует обратному захвату нейротрансмиттеров, повышая их концентра</w:t>
      </w:r>
      <w:r>
        <w:rPr>
          <w:spacing w:val="-2"/>
        </w:rPr>
        <w:softHyphen/>
      </w:r>
      <w:r>
        <w:rPr>
          <w:spacing w:val="-3"/>
        </w:rPr>
        <w:t xml:space="preserve">цию в синапсе. Происходит высвобождение глутамата в паралимбической системе, что </w:t>
      </w:r>
      <w:r>
        <w:t>лежит в основе поведенческих изменений.</w:t>
      </w:r>
    </w:p>
    <w:p w14:paraId="74A09902" w14:textId="77777777" w:rsidR="008B35D8" w:rsidRDefault="008B35D8">
      <w:pPr>
        <w:shd w:val="clear" w:color="auto" w:fill="FFFFFF"/>
        <w:spacing w:line="235" w:lineRule="exact"/>
        <w:ind w:left="29" w:right="10" w:firstLine="331"/>
        <w:jc w:val="both"/>
      </w:pPr>
      <w:r>
        <w:rPr>
          <w:spacing w:val="-1"/>
        </w:rPr>
        <w:t>Амфетамины также повышают уровень допамина в синапсе, но их основное дей</w:t>
      </w:r>
      <w:r>
        <w:rPr>
          <w:spacing w:val="-1"/>
        </w:rPr>
        <w:softHyphen/>
      </w:r>
      <w:r>
        <w:rPr>
          <w:spacing w:val="-4"/>
        </w:rPr>
        <w:t xml:space="preserve">ствие заключается в высвобождении допамина и норэпинефрина из запасающих ячеек в </w:t>
      </w:r>
      <w:r>
        <w:t>нейроне.</w:t>
      </w:r>
    </w:p>
    <w:p w14:paraId="501ADE68" w14:textId="77777777" w:rsidR="008B35D8" w:rsidRDefault="008B35D8">
      <w:pPr>
        <w:shd w:val="clear" w:color="auto" w:fill="FFFFFF"/>
        <w:spacing w:line="235" w:lineRule="exact"/>
        <w:ind w:left="19" w:right="10" w:firstLine="336"/>
        <w:jc w:val="both"/>
      </w:pPr>
      <w:r>
        <w:rPr>
          <w:spacing w:val="-5"/>
        </w:rPr>
        <w:t xml:space="preserve">Алкоголь в основном действует посредством ингибирования </w:t>
      </w:r>
      <w:r>
        <w:rPr>
          <w:spacing w:val="-5"/>
          <w:lang w:val="en-US"/>
        </w:rPr>
        <w:t>GABA</w:t>
      </w:r>
      <w:r>
        <w:rPr>
          <w:spacing w:val="-5"/>
        </w:rPr>
        <w:t>-ергических ней-</w:t>
      </w:r>
      <w:r>
        <w:rPr>
          <w:spacing w:val="-4"/>
        </w:rPr>
        <w:t xml:space="preserve">ротансмиттеров и уменьшения возбудимости глутаматергических нейротрансмиттеров, </w:t>
      </w:r>
      <w:r>
        <w:rPr>
          <w:spacing w:val="-3"/>
        </w:rPr>
        <w:t>что косвенно изменяет высвобождение других нейротрансмиттеров (серотонина, допа</w:t>
      </w:r>
      <w:r>
        <w:rPr>
          <w:spacing w:val="-3"/>
        </w:rPr>
        <w:softHyphen/>
      </w:r>
      <w:r>
        <w:rPr>
          <w:spacing w:val="-4"/>
        </w:rPr>
        <w:t xml:space="preserve">мина, норепинефрина). Вовлекается также система эндогенных опиатов, что отвечает за </w:t>
      </w:r>
      <w:r>
        <w:t>эффекты алкоголя, связанные с изменением настроения.</w:t>
      </w:r>
    </w:p>
    <w:p w14:paraId="31D31F36" w14:textId="77777777" w:rsidR="008B35D8" w:rsidRDefault="008B35D8">
      <w:pPr>
        <w:shd w:val="clear" w:color="auto" w:fill="FFFFFF"/>
        <w:spacing w:line="235" w:lineRule="exact"/>
        <w:ind w:left="29" w:firstLine="326"/>
        <w:jc w:val="both"/>
      </w:pPr>
      <w:r>
        <w:rPr>
          <w:spacing w:val="-2"/>
        </w:rPr>
        <w:t>Действие кокаина было изучено на крысах. У крысы со сформированной кокаино</w:t>
      </w:r>
      <w:r>
        <w:rPr>
          <w:spacing w:val="-2"/>
        </w:rPr>
        <w:softHyphen/>
      </w:r>
      <w:r>
        <w:rPr>
          <w:spacing w:val="-4"/>
        </w:rPr>
        <w:t xml:space="preserve">вой зависимостью нейроны, опосредующие действие кокаина, имеют больше синапсов, </w:t>
      </w:r>
      <w:r>
        <w:rPr>
          <w:spacing w:val="-5"/>
        </w:rPr>
        <w:t xml:space="preserve">чем у нормальных крыс. То есть кокаин оказал на крыс такое же действие, как обучение. </w:t>
      </w:r>
      <w:r>
        <w:rPr>
          <w:spacing w:val="-4"/>
        </w:rPr>
        <w:t>Выходит, человек (или крыса), принимавший наркотик, прошел «обучение», чтобы реа</w:t>
      </w:r>
      <w:r>
        <w:rPr>
          <w:spacing w:val="-4"/>
        </w:rPr>
        <w:softHyphen/>
      </w:r>
      <w:r>
        <w:rPr>
          <w:spacing w:val="-3"/>
        </w:rPr>
        <w:t>гировать на него, и у него сформировались патологические нервные связи. Они делают</w:t>
      </w:r>
    </w:p>
    <w:p w14:paraId="0B6135E2" w14:textId="77777777" w:rsidR="008B35D8" w:rsidRDefault="008B35D8">
      <w:pPr>
        <w:shd w:val="clear" w:color="auto" w:fill="FFFFFF"/>
        <w:spacing w:line="235" w:lineRule="exact"/>
        <w:ind w:left="29" w:firstLine="326"/>
        <w:jc w:val="both"/>
        <w:sectPr w:rsidR="008B35D8">
          <w:pgSz w:w="12240" w:h="15840"/>
          <w:pgMar w:top="1440" w:right="2263" w:bottom="720" w:left="2623" w:header="720" w:footer="720" w:gutter="0"/>
          <w:cols w:space="60"/>
          <w:noEndnote/>
        </w:sectPr>
      </w:pPr>
    </w:p>
    <w:p w14:paraId="2B5CDBB8" w14:textId="77777777" w:rsidR="008B35D8" w:rsidRDefault="008B35D8">
      <w:pPr>
        <w:shd w:val="clear" w:color="auto" w:fill="FFFFFF"/>
      </w:pPr>
      <w:r>
        <w:rPr>
          <w:spacing w:val="-12"/>
        </w:rPr>
        <w:t>филогенез поведения зависимости</w:t>
      </w:r>
    </w:p>
    <w:p w14:paraId="2465F9A9" w14:textId="77777777" w:rsidR="008B35D8" w:rsidRDefault="008B35D8">
      <w:pPr>
        <w:shd w:val="clear" w:color="auto" w:fill="FFFFFF"/>
        <w:spacing w:before="58"/>
      </w:pPr>
      <w:r>
        <w:br w:type="column"/>
      </w:r>
      <w:r>
        <w:rPr>
          <w:sz w:val="18"/>
          <w:szCs w:val="18"/>
        </w:rPr>
        <w:t>131</w:t>
      </w:r>
    </w:p>
    <w:p w14:paraId="77279DBC" w14:textId="77777777" w:rsidR="008B35D8" w:rsidRDefault="008B35D8">
      <w:pPr>
        <w:shd w:val="clear" w:color="auto" w:fill="FFFFFF"/>
        <w:spacing w:before="58"/>
        <w:sectPr w:rsidR="008B35D8">
          <w:pgSz w:w="12240" w:h="15840"/>
          <w:pgMar w:top="1440" w:right="1627" w:bottom="720" w:left="2822" w:header="720" w:footer="720" w:gutter="0"/>
          <w:cols w:num="2" w:space="720" w:equalWidth="0">
            <w:col w:w="2606" w:space="4464"/>
            <w:col w:w="720"/>
          </w:cols>
          <w:noEndnote/>
        </w:sectPr>
      </w:pPr>
    </w:p>
    <w:p w14:paraId="45DB313A" w14:textId="77777777" w:rsidR="008B35D8" w:rsidRDefault="008B35D8">
      <w:pPr>
        <w:shd w:val="clear" w:color="auto" w:fill="FFFFFF"/>
        <w:spacing w:before="230" w:line="235" w:lineRule="exact"/>
        <w:ind w:left="5" w:right="485"/>
        <w:jc w:val="both"/>
      </w:pPr>
      <w:r>
        <w:rPr>
          <w:spacing w:val="-2"/>
        </w:rPr>
        <w:t xml:space="preserve">для него полученный опыт легко восстановимым, потому что нервные связи уже есть. </w:t>
      </w:r>
      <w:r>
        <w:rPr>
          <w:spacing w:val="-1"/>
        </w:rPr>
        <w:t xml:space="preserve">А другие нервные связи, которые бы в норме обеспечивали ему приятные ощущения </w:t>
      </w:r>
      <w:r>
        <w:rPr>
          <w:spacing w:val="-4"/>
        </w:rPr>
        <w:t>от полезных для здоровья переживаний, из-за конкурентного формирования оказывают</w:t>
      </w:r>
      <w:r>
        <w:rPr>
          <w:spacing w:val="-4"/>
        </w:rPr>
        <w:softHyphen/>
        <w:t>ся ослабленными. Использование наркотиков, особенно в раннем возрасте, меняет мор</w:t>
      </w:r>
      <w:r>
        <w:rPr>
          <w:spacing w:val="-4"/>
        </w:rPr>
        <w:softHyphen/>
      </w:r>
      <w:r>
        <w:rPr>
          <w:spacing w:val="-2"/>
        </w:rPr>
        <w:t xml:space="preserve">фологию и анатомию нейронов, структуру коры головного мозга и отклоняет развитие </w:t>
      </w:r>
      <w:r>
        <w:t>с нормального пути.</w:t>
      </w:r>
    </w:p>
    <w:p w14:paraId="04FC68B2" w14:textId="77777777" w:rsidR="008B35D8" w:rsidRDefault="008B35D8">
      <w:pPr>
        <w:shd w:val="clear" w:color="auto" w:fill="FFFFFF"/>
        <w:spacing w:line="235" w:lineRule="exact"/>
        <w:ind w:left="10" w:right="470" w:firstLine="336"/>
        <w:jc w:val="both"/>
      </w:pPr>
      <w:r>
        <w:rPr>
          <w:spacing w:val="-4"/>
        </w:rPr>
        <w:t xml:space="preserve">Ген </w:t>
      </w:r>
      <w:r>
        <w:rPr>
          <w:spacing w:val="-4"/>
          <w:lang w:val="en-US"/>
        </w:rPr>
        <w:t>DRD</w:t>
      </w:r>
      <w:r w:rsidRPr="003B11F8">
        <w:rPr>
          <w:spacing w:val="-4"/>
        </w:rPr>
        <w:t xml:space="preserve">4 </w:t>
      </w:r>
      <w:r>
        <w:rPr>
          <w:spacing w:val="-4"/>
        </w:rPr>
        <w:t xml:space="preserve">ассоциирован со стремлением человека к новым впечатлениям. Длинный </w:t>
      </w:r>
      <w:r>
        <w:rPr>
          <w:spacing w:val="-3"/>
        </w:rPr>
        <w:t>аллель этого гена с повышенной частотой встречается в семьях больных с наследствен</w:t>
      </w:r>
      <w:r>
        <w:rPr>
          <w:spacing w:val="-3"/>
        </w:rPr>
        <w:softHyphen/>
      </w:r>
      <w:r>
        <w:rPr>
          <w:spacing w:val="-4"/>
        </w:rPr>
        <w:t xml:space="preserve">ной формой алкоголизма, и он соотносится с «модным» детским диагнозом — синдром </w:t>
      </w:r>
      <w:r>
        <w:rPr>
          <w:spacing w:val="-3"/>
        </w:rPr>
        <w:t xml:space="preserve">гиперактивности с нарушением внимания. Дети с таким диагнозом в школах не могут </w:t>
      </w:r>
      <w:r>
        <w:rPr>
          <w:spacing w:val="-2"/>
        </w:rPr>
        <w:t xml:space="preserve">усидеть за партами. Любопытно, что это заболевание эффективно лечится без всяких таблеток на тренажерах с обратной связью. Детям показывают мультфильм на экране </w:t>
      </w:r>
      <w:r>
        <w:rPr>
          <w:spacing w:val="-3"/>
        </w:rPr>
        <w:t xml:space="preserve">компьютера, и мультфильм выглядит резко, когда они внимательны. Внимательность </w:t>
      </w:r>
      <w:r>
        <w:rPr>
          <w:spacing w:val="-1"/>
        </w:rPr>
        <w:t xml:space="preserve">фиксируется с помощью энцефалограмм, и в зависимости от внимательности детей </w:t>
      </w:r>
      <w:r>
        <w:t>изменяется резкость мультфильма.</w:t>
      </w:r>
    </w:p>
    <w:p w14:paraId="62493A58" w14:textId="77777777" w:rsidR="008B35D8" w:rsidRDefault="008B35D8">
      <w:pPr>
        <w:shd w:val="clear" w:color="auto" w:fill="FFFFFF"/>
        <w:spacing w:before="221"/>
        <w:ind w:right="442"/>
        <w:jc w:val="center"/>
      </w:pPr>
      <w:r>
        <w:rPr>
          <w:rFonts w:ascii="Arial" w:hAnsi="Arial" w:cs="Arial"/>
          <w:b/>
          <w:bCs/>
          <w:spacing w:val="-8"/>
          <w:sz w:val="24"/>
          <w:szCs w:val="24"/>
        </w:rPr>
        <w:t xml:space="preserve">8.3. </w:t>
      </w:r>
      <w:r>
        <w:rPr>
          <w:rFonts w:ascii="Arial" w:hAnsi="Arial"/>
          <w:b/>
          <w:bCs/>
          <w:spacing w:val="-8"/>
          <w:sz w:val="24"/>
          <w:szCs w:val="24"/>
        </w:rPr>
        <w:t>Филогенез</w:t>
      </w:r>
      <w:r>
        <w:rPr>
          <w:rFonts w:ascii="Arial" w:hAnsi="Arial" w:cs="Arial"/>
          <w:b/>
          <w:bCs/>
          <w:spacing w:val="-8"/>
          <w:sz w:val="24"/>
          <w:szCs w:val="24"/>
        </w:rPr>
        <w:t xml:space="preserve"> </w:t>
      </w:r>
      <w:r>
        <w:rPr>
          <w:rFonts w:ascii="Arial" w:hAnsi="Arial"/>
          <w:b/>
          <w:bCs/>
          <w:spacing w:val="-8"/>
          <w:sz w:val="24"/>
          <w:szCs w:val="24"/>
        </w:rPr>
        <w:t>поведения</w:t>
      </w:r>
      <w:r>
        <w:rPr>
          <w:rFonts w:ascii="Arial" w:hAnsi="Arial" w:cs="Arial"/>
          <w:b/>
          <w:bCs/>
          <w:spacing w:val="-8"/>
          <w:sz w:val="24"/>
          <w:szCs w:val="24"/>
        </w:rPr>
        <w:t xml:space="preserve"> </w:t>
      </w:r>
      <w:r>
        <w:rPr>
          <w:rFonts w:ascii="Arial" w:hAnsi="Arial"/>
          <w:b/>
          <w:bCs/>
          <w:spacing w:val="-8"/>
          <w:sz w:val="24"/>
          <w:szCs w:val="24"/>
        </w:rPr>
        <w:t>зависимости</w:t>
      </w:r>
    </w:p>
    <w:p w14:paraId="2E503F53" w14:textId="77777777" w:rsidR="008B35D8" w:rsidRDefault="008B35D8">
      <w:pPr>
        <w:shd w:val="clear" w:color="auto" w:fill="FFFFFF"/>
        <w:spacing w:before="235" w:line="240" w:lineRule="exact"/>
        <w:ind w:left="24" w:right="446" w:firstLine="331"/>
        <w:jc w:val="both"/>
      </w:pPr>
      <w:r>
        <w:rPr>
          <w:spacing w:val="-3"/>
        </w:rPr>
        <w:t>Большинство животных живут группами или парами, что обеспечивает их выжива</w:t>
      </w:r>
      <w:r>
        <w:rPr>
          <w:spacing w:val="-3"/>
        </w:rPr>
        <w:softHyphen/>
        <w:t>ние. При этом организация сообществ может быть и очень сложной, например у обще</w:t>
      </w:r>
      <w:r>
        <w:rPr>
          <w:spacing w:val="-3"/>
        </w:rPr>
        <w:softHyphen/>
      </w:r>
      <w:r>
        <w:rPr>
          <w:spacing w:val="-2"/>
        </w:rPr>
        <w:t xml:space="preserve">ственных насекомых, и очень простой, фактически в виде просто скоплением особей </w:t>
      </w:r>
      <w:r>
        <w:rPr>
          <w:spacing w:val="-4"/>
        </w:rPr>
        <w:t>одного вида около источника пищи, как это происходит у дрозофил, или это модифика</w:t>
      </w:r>
      <w:r>
        <w:rPr>
          <w:spacing w:val="-4"/>
        </w:rPr>
        <w:softHyphen/>
      </w:r>
      <w:r>
        <w:rPr>
          <w:spacing w:val="-6"/>
        </w:rPr>
        <w:t xml:space="preserve">ция среды, делающая ее пригодной для выживания, как скопление дафний в кислой среде </w:t>
      </w:r>
      <w:r>
        <w:rPr>
          <w:spacing w:val="-4"/>
        </w:rPr>
        <w:t xml:space="preserve">(Дьюсбери, 1981). Преимущества жизни в группе определяются естественным отбором: </w:t>
      </w:r>
      <w:r>
        <w:rPr>
          <w:spacing w:val="-3"/>
        </w:rPr>
        <w:t>там, где отдельная особь гибнет, группа выживает. Преимущества отдельные особи по</w:t>
      </w:r>
      <w:r>
        <w:rPr>
          <w:spacing w:val="-3"/>
        </w:rPr>
        <w:softHyphen/>
      </w:r>
      <w:r>
        <w:rPr>
          <w:spacing w:val="-4"/>
        </w:rPr>
        <w:t xml:space="preserve">лучают при групповой охране потомства, охоте и защите от хищников, добыче корма и </w:t>
      </w:r>
      <w:r>
        <w:rPr>
          <w:spacing w:val="-1"/>
        </w:rPr>
        <w:t>соотнесении скорости размножения с уровнем ресурсов среды (синхронизация раз</w:t>
      </w:r>
      <w:r>
        <w:rPr>
          <w:spacing w:val="-1"/>
        </w:rPr>
        <w:softHyphen/>
      </w:r>
      <w:r>
        <w:rPr>
          <w:spacing w:val="-4"/>
        </w:rPr>
        <w:t>множения в группе). Основа организации — доминирование и территориальность. Ком</w:t>
      </w:r>
      <w:r>
        <w:rPr>
          <w:spacing w:val="-4"/>
        </w:rPr>
        <w:softHyphen/>
      </w:r>
      <w:r>
        <w:rPr>
          <w:spacing w:val="-2"/>
        </w:rPr>
        <w:t xml:space="preserve">муникации внутри сообществ включают следующие типы поведения: агонистическое </w:t>
      </w:r>
      <w:r>
        <w:rPr>
          <w:spacing w:val="-3"/>
        </w:rPr>
        <w:t xml:space="preserve">поведение (агрессия), социальное облегчение, подражание, кооперация, конкуренция и </w:t>
      </w:r>
      <w:r>
        <w:t>аффилиация — стремление быть вместе.</w:t>
      </w:r>
    </w:p>
    <w:p w14:paraId="579A2892" w14:textId="77777777" w:rsidR="008B35D8" w:rsidRDefault="008B35D8">
      <w:pPr>
        <w:shd w:val="clear" w:color="auto" w:fill="FFFFFF"/>
        <w:spacing w:line="240" w:lineRule="exact"/>
        <w:ind w:left="38" w:right="437" w:firstLine="336"/>
        <w:jc w:val="both"/>
      </w:pPr>
      <w:r>
        <w:rPr>
          <w:spacing w:val="-4"/>
        </w:rPr>
        <w:t>Рассматривая социальность как эволюционное явление, можно отметить, что разви</w:t>
      </w:r>
      <w:r>
        <w:rPr>
          <w:spacing w:val="-4"/>
        </w:rPr>
        <w:softHyphen/>
      </w:r>
      <w:r>
        <w:rPr>
          <w:spacing w:val="-3"/>
        </w:rPr>
        <w:t>тие сообществ происходило от простой идентификации особи своего вида до формиро</w:t>
      </w:r>
      <w:r>
        <w:rPr>
          <w:spacing w:val="-3"/>
        </w:rPr>
        <w:softHyphen/>
      </w:r>
      <w:r>
        <w:rPr>
          <w:spacing w:val="-4"/>
        </w:rPr>
        <w:t>вания парных и семейных организаций, где каждая особь идентифицирована индивиду</w:t>
      </w:r>
      <w:r>
        <w:rPr>
          <w:spacing w:val="-4"/>
        </w:rPr>
        <w:softHyphen/>
      </w:r>
      <w:r>
        <w:rPr>
          <w:spacing w:val="-3"/>
        </w:rPr>
        <w:t>ально на основе не только соматосенсорных, но и поведенческих знаков. При этом ста</w:t>
      </w:r>
      <w:r>
        <w:rPr>
          <w:spacing w:val="-3"/>
        </w:rPr>
        <w:softHyphen/>
      </w:r>
      <w:r>
        <w:rPr>
          <w:spacing w:val="-2"/>
        </w:rPr>
        <w:t xml:space="preserve">новление высших форм социальности у позвоночных, в том числе отношений любви, </w:t>
      </w:r>
      <w:r>
        <w:rPr>
          <w:spacing w:val="-4"/>
        </w:rPr>
        <w:t>родительской опеки, дружелюбия происходит на основе связи мать—детеныш. Так, по</w:t>
      </w:r>
      <w:r>
        <w:rPr>
          <w:spacing w:val="-4"/>
        </w:rPr>
        <w:softHyphen/>
      </w:r>
      <w:r>
        <w:rPr>
          <w:spacing w:val="-3"/>
        </w:rPr>
        <w:t>явление незрелого потомства у общественных насекомых (например, медоносной пче</w:t>
      </w:r>
      <w:r>
        <w:rPr>
          <w:spacing w:val="-3"/>
        </w:rPr>
        <w:softHyphen/>
      </w:r>
      <w:r>
        <w:rPr>
          <w:spacing w:val="-2"/>
        </w:rPr>
        <w:t xml:space="preserve">лы) вызывает ответную реакцию — кормление — у любой особи данного сообщества, </w:t>
      </w:r>
      <w:r>
        <w:rPr>
          <w:spacing w:val="-4"/>
        </w:rPr>
        <w:t>но при этом все члены сообщества—дети одной самки. В отсутствие жесткой организа</w:t>
      </w:r>
      <w:r>
        <w:rPr>
          <w:spacing w:val="-4"/>
        </w:rPr>
        <w:softHyphen/>
      </w:r>
      <w:r>
        <w:rPr>
          <w:spacing w:val="-2"/>
        </w:rPr>
        <w:t xml:space="preserve">ции детеныши многих насекомых (например, тараканы, уховертки) первые несколько </w:t>
      </w:r>
      <w:r>
        <w:rPr>
          <w:spacing w:val="-3"/>
        </w:rPr>
        <w:t>часов жизни держатся около матери, где находят убежище и пищу.</w:t>
      </w:r>
    </w:p>
    <w:p w14:paraId="50134593" w14:textId="77777777" w:rsidR="008B35D8" w:rsidRDefault="008B35D8">
      <w:pPr>
        <w:shd w:val="clear" w:color="auto" w:fill="FFFFFF"/>
        <w:spacing w:before="5" w:line="240" w:lineRule="exact"/>
        <w:ind w:left="48" w:right="432" w:firstLine="341"/>
        <w:jc w:val="both"/>
      </w:pPr>
      <w:r>
        <w:rPr>
          <w:spacing w:val="-3"/>
        </w:rPr>
        <w:t xml:space="preserve">Позвоночные в целом отличаются большей продолжительностью жизни и хорошо </w:t>
      </w:r>
      <w:r>
        <w:rPr>
          <w:spacing w:val="-2"/>
        </w:rPr>
        <w:t>развитой заботой о потомстве. У высокоорганизованных животных, например у афри</w:t>
      </w:r>
      <w:r>
        <w:rPr>
          <w:spacing w:val="-2"/>
        </w:rPr>
        <w:softHyphen/>
      </w:r>
      <w:r>
        <w:rPr>
          <w:spacing w:val="-3"/>
        </w:rPr>
        <w:t>канских слонов, сообщества организованы на основе «семейных единиц», которые об</w:t>
      </w:r>
      <w:r>
        <w:rPr>
          <w:spacing w:val="-3"/>
        </w:rPr>
        <w:softHyphen/>
      </w:r>
      <w:r>
        <w:rPr>
          <w:spacing w:val="-4"/>
        </w:rPr>
        <w:t>разуют семенные группы. Все млекопитающие характеризуются индивидуальными свя</w:t>
      </w:r>
      <w:r>
        <w:rPr>
          <w:spacing w:val="-4"/>
        </w:rPr>
        <w:softHyphen/>
      </w:r>
      <w:r>
        <w:rPr>
          <w:spacing w:val="-2"/>
        </w:rPr>
        <w:t xml:space="preserve">зями мать—детеныш с постоянным обменом коммуникативными сигналами. В заботу </w:t>
      </w:r>
      <w:r>
        <w:rPr>
          <w:spacing w:val="-4"/>
        </w:rPr>
        <w:t>о потомстве включается и родитель мужского пола, обеспечивающий территориальную</w:t>
      </w:r>
    </w:p>
    <w:p w14:paraId="0E60FEC2" w14:textId="77777777" w:rsidR="008B35D8" w:rsidRDefault="008B35D8">
      <w:pPr>
        <w:shd w:val="clear" w:color="auto" w:fill="FFFFFF"/>
        <w:spacing w:before="5" w:line="240" w:lineRule="exact"/>
        <w:ind w:left="48" w:right="432" w:firstLine="341"/>
        <w:jc w:val="both"/>
        <w:sectPr w:rsidR="008B35D8">
          <w:type w:val="continuous"/>
          <w:pgSz w:w="12240" w:h="15840"/>
          <w:pgMar w:top="1440" w:right="1627" w:bottom="720" w:left="2822" w:header="720" w:footer="720" w:gutter="0"/>
          <w:cols w:space="60"/>
          <w:noEndnote/>
        </w:sectPr>
      </w:pPr>
    </w:p>
    <w:p w14:paraId="3A1A1099" w14:textId="77777777" w:rsidR="008B35D8" w:rsidRDefault="008B35D8">
      <w:pPr>
        <w:shd w:val="clear" w:color="auto" w:fill="FFFFFF"/>
        <w:spacing w:before="38"/>
      </w:pPr>
      <w:r>
        <w:t>132</w:t>
      </w:r>
    </w:p>
    <w:p w14:paraId="14FB994C" w14:textId="77777777" w:rsidR="008B35D8" w:rsidRDefault="008B35D8">
      <w:pPr>
        <w:shd w:val="clear" w:color="auto" w:fill="FFFFFF"/>
      </w:pPr>
      <w:r>
        <w:br w:type="column"/>
      </w:r>
      <w:r>
        <w:rPr>
          <w:spacing w:val="-12"/>
        </w:rPr>
        <w:t>Этологические и нейробиологические аспекты аддиктологии</w:t>
      </w:r>
    </w:p>
    <w:p w14:paraId="1334B8AD" w14:textId="77777777" w:rsidR="008B35D8" w:rsidRDefault="008B35D8">
      <w:pPr>
        <w:shd w:val="clear" w:color="auto" w:fill="FFFFFF"/>
        <w:sectPr w:rsidR="008B35D8">
          <w:pgSz w:w="12240" w:h="15840"/>
          <w:pgMar w:top="1440" w:right="2338" w:bottom="720" w:left="2615" w:header="720" w:footer="720" w:gutter="0"/>
          <w:cols w:num="2" w:space="720" w:equalWidth="0">
            <w:col w:w="720" w:space="1958"/>
            <w:col w:w="4608"/>
          </w:cols>
          <w:noEndnote/>
        </w:sectPr>
      </w:pPr>
    </w:p>
    <w:p w14:paraId="689D83EF" w14:textId="77777777" w:rsidR="008B35D8" w:rsidRDefault="008B35D8">
      <w:pPr>
        <w:shd w:val="clear" w:color="auto" w:fill="FFFFFF"/>
        <w:spacing w:before="178" w:line="240" w:lineRule="exact"/>
        <w:ind w:right="10"/>
        <w:jc w:val="both"/>
      </w:pPr>
      <w:r>
        <w:rPr>
          <w:spacing w:val="-3"/>
        </w:rPr>
        <w:t>защиту молодняка. У приматов есть несколько категорий групп: одиночного существо</w:t>
      </w:r>
      <w:r>
        <w:rPr>
          <w:spacing w:val="-3"/>
        </w:rPr>
        <w:softHyphen/>
      </w:r>
      <w:r>
        <w:rPr>
          <w:spacing w:val="-4"/>
        </w:rPr>
        <w:t>вания и пары мать—детеныш, моногамные пары взрослых особей с детенышами, одно-</w:t>
      </w:r>
      <w:r>
        <w:rPr>
          <w:spacing w:val="-2"/>
        </w:rPr>
        <w:t>самцовые группы с относящимися к ним самками и детенышами, диффузные сообще</w:t>
      </w:r>
      <w:r>
        <w:rPr>
          <w:spacing w:val="-2"/>
        </w:rPr>
        <w:softHyphen/>
      </w:r>
      <w:r>
        <w:rPr>
          <w:spacing w:val="-4"/>
        </w:rPr>
        <w:t>ства с длительно сохраняющимися связями матерей и детенышей. Поведение привязан</w:t>
      </w:r>
      <w:r>
        <w:rPr>
          <w:spacing w:val="-4"/>
        </w:rPr>
        <w:softHyphen/>
      </w:r>
      <w:r>
        <w:t xml:space="preserve">ности сохраняется обычно до начала полового созревания, но у многих видов </w:t>
      </w:r>
      <w:r>
        <w:rPr>
          <w:spacing w:val="-2"/>
        </w:rPr>
        <w:t xml:space="preserve">привязанность к матери может продолжаться всю жизнь (копытные млекопитающие, многие приматы). На протяжении раннего детского периода приматы большую часть </w:t>
      </w:r>
      <w:r>
        <w:rPr>
          <w:spacing w:val="-4"/>
        </w:rPr>
        <w:t>времени находятся в непосредственном физическом контакте с матерью. Детеныш стре</w:t>
      </w:r>
      <w:r>
        <w:rPr>
          <w:spacing w:val="-4"/>
        </w:rPr>
        <w:softHyphen/>
        <w:t xml:space="preserve">мится к матери ночью и в случае опасности вплоть до подросткового возраста. Важную </w:t>
      </w:r>
      <w:r>
        <w:rPr>
          <w:spacing w:val="-3"/>
        </w:rPr>
        <w:t>роль в установлении связи мать—детеныш играет импринтинг — запечатление образа. Импринтинг происходит во время сенситивного периода, когда чувствительность орга</w:t>
      </w:r>
      <w:r>
        <w:rPr>
          <w:spacing w:val="-3"/>
        </w:rPr>
        <w:softHyphen/>
      </w:r>
      <w:r>
        <w:rPr>
          <w:spacing w:val="-2"/>
        </w:rPr>
        <w:t>низма к соответствующим стимулам максимальна. У самок млекопитающих имприн</w:t>
      </w:r>
      <w:r>
        <w:rPr>
          <w:spacing w:val="-2"/>
        </w:rPr>
        <w:softHyphen/>
      </w:r>
      <w:r>
        <w:rPr>
          <w:spacing w:val="-1"/>
        </w:rPr>
        <w:t xml:space="preserve">тинг ассоциирован с родами и связан с выбросом на завершающем этапе окситоцина, </w:t>
      </w:r>
      <w:r>
        <w:rPr>
          <w:spacing w:val="-5"/>
        </w:rPr>
        <w:t>он (импринтинг) происходит в течение нескольких минут (часов) после родов. У детены</w:t>
      </w:r>
      <w:r>
        <w:rPr>
          <w:spacing w:val="-5"/>
        </w:rPr>
        <w:softHyphen/>
      </w:r>
      <w:r>
        <w:rPr>
          <w:spacing w:val="-6"/>
        </w:rPr>
        <w:t xml:space="preserve">шей поток определенных ольфакторных, визуальных или аудиальных стимулов запускает </w:t>
      </w:r>
      <w:r>
        <w:rPr>
          <w:spacing w:val="-3"/>
        </w:rPr>
        <w:t>запечатление материнского образа, происходящее в зависимости от вида в течение пер</w:t>
      </w:r>
      <w:r>
        <w:rPr>
          <w:spacing w:val="-3"/>
        </w:rPr>
        <w:softHyphen/>
      </w:r>
      <w:r>
        <w:rPr>
          <w:spacing w:val="-5"/>
        </w:rPr>
        <w:t>вых дней (месяцев) жизни. Этот процесс, необратимый в естественных условиях, и созда</w:t>
      </w:r>
      <w:r>
        <w:rPr>
          <w:spacing w:val="-5"/>
        </w:rPr>
        <w:softHyphen/>
      </w:r>
      <w:r>
        <w:rPr>
          <w:spacing w:val="-4"/>
        </w:rPr>
        <w:t>ет базу для дальнейшего развития детско-родительских отношений.</w:t>
      </w:r>
    </w:p>
    <w:p w14:paraId="7DDB65C6" w14:textId="77777777" w:rsidR="008B35D8" w:rsidRDefault="008B35D8">
      <w:pPr>
        <w:shd w:val="clear" w:color="auto" w:fill="FFFFFF"/>
        <w:spacing w:before="226"/>
        <w:ind w:left="10"/>
        <w:jc w:val="center"/>
      </w:pPr>
      <w:r>
        <w:rPr>
          <w:rFonts w:ascii="Arial" w:hAnsi="Arial" w:cs="Arial"/>
          <w:b/>
          <w:bCs/>
          <w:spacing w:val="-10"/>
          <w:sz w:val="24"/>
          <w:szCs w:val="24"/>
        </w:rPr>
        <w:t xml:space="preserve">8.4. </w:t>
      </w:r>
      <w:r>
        <w:rPr>
          <w:rFonts w:ascii="Arial" w:hAnsi="Arial"/>
          <w:b/>
          <w:bCs/>
          <w:spacing w:val="-10"/>
          <w:sz w:val="24"/>
          <w:szCs w:val="24"/>
        </w:rPr>
        <w:t>Типология</w:t>
      </w:r>
      <w:r>
        <w:rPr>
          <w:rFonts w:ascii="Arial" w:hAnsi="Arial" w:cs="Arial"/>
          <w:b/>
          <w:bCs/>
          <w:spacing w:val="-10"/>
          <w:sz w:val="24"/>
          <w:szCs w:val="24"/>
        </w:rPr>
        <w:t xml:space="preserve"> </w:t>
      </w:r>
      <w:r>
        <w:rPr>
          <w:rFonts w:ascii="Arial" w:hAnsi="Arial"/>
          <w:b/>
          <w:bCs/>
          <w:spacing w:val="-10"/>
          <w:sz w:val="24"/>
          <w:szCs w:val="24"/>
        </w:rPr>
        <w:t>зависимости</w:t>
      </w:r>
    </w:p>
    <w:p w14:paraId="64DC6A18" w14:textId="77777777" w:rsidR="008B35D8" w:rsidRDefault="008B35D8">
      <w:pPr>
        <w:shd w:val="clear" w:color="auto" w:fill="FFFFFF"/>
        <w:spacing w:before="235" w:line="240" w:lineRule="exact"/>
        <w:ind w:left="19" w:firstLine="341"/>
        <w:jc w:val="both"/>
      </w:pPr>
      <w:r>
        <w:rPr>
          <w:spacing w:val="-3"/>
        </w:rPr>
        <w:t xml:space="preserve">Новорожденные дети поддерживают визуальный контакт с матерью на расстоянии </w:t>
      </w:r>
      <w:r>
        <w:rPr>
          <w:spacing w:val="-5"/>
        </w:rPr>
        <w:t xml:space="preserve">около 30 см. Эта дистанция связана с аккомодацией глаз новорожденных </w:t>
      </w:r>
      <w:r w:rsidRPr="003B11F8">
        <w:rPr>
          <w:spacing w:val="-5"/>
        </w:rPr>
        <w:t>(</w:t>
      </w:r>
      <w:r>
        <w:rPr>
          <w:spacing w:val="-5"/>
          <w:lang w:val="en-US"/>
        </w:rPr>
        <w:t>Eibl</w:t>
      </w:r>
      <w:r w:rsidRPr="003B11F8">
        <w:rPr>
          <w:spacing w:val="-5"/>
        </w:rPr>
        <w:t>-</w:t>
      </w:r>
      <w:r>
        <w:rPr>
          <w:spacing w:val="-5"/>
          <w:lang w:val="en-US"/>
        </w:rPr>
        <w:t>Eibesfeldt</w:t>
      </w:r>
      <w:r w:rsidRPr="003B11F8">
        <w:rPr>
          <w:spacing w:val="-5"/>
        </w:rPr>
        <w:t xml:space="preserve">, </w:t>
      </w:r>
      <w:r>
        <w:rPr>
          <w:spacing w:val="-4"/>
        </w:rPr>
        <w:t xml:space="preserve">1989). Отмечается также поисковый автоматизм, рефлекторное схватывание, целый ряд </w:t>
      </w:r>
      <w:r>
        <w:rPr>
          <w:spacing w:val="-1"/>
        </w:rPr>
        <w:t xml:space="preserve">рефлексов, позже расценивающихся как патологические, например рефлекс Моро с </w:t>
      </w:r>
      <w:r>
        <w:rPr>
          <w:spacing w:val="-3"/>
        </w:rPr>
        <w:t>подтягиванием конечностей к телу подергивающими движениями, сгибание и скрещи</w:t>
      </w:r>
      <w:r>
        <w:rPr>
          <w:spacing w:val="-3"/>
        </w:rPr>
        <w:softHyphen/>
        <w:t xml:space="preserve">вание ног. Младенец способен реализовывать сложное поведение в виде акта сосания с </w:t>
      </w:r>
      <w:r>
        <w:rPr>
          <w:spacing w:val="-2"/>
        </w:rPr>
        <w:t>первоначальным поиском соска, обхватыванием его губами и дальнейшем рефлектор</w:t>
      </w:r>
      <w:r>
        <w:rPr>
          <w:spacing w:val="-2"/>
        </w:rPr>
        <w:softHyphen/>
      </w:r>
      <w:r>
        <w:rPr>
          <w:spacing w:val="-4"/>
        </w:rPr>
        <w:t>ным сосанием с координацией сосательных и дыхательных движений. При этом наблю</w:t>
      </w:r>
      <w:r>
        <w:rPr>
          <w:spacing w:val="-4"/>
        </w:rPr>
        <w:softHyphen/>
        <w:t xml:space="preserve">дается сокращение мышц шеи, сгибание конечностей, сжатие рук в кулаки, вытягивание </w:t>
      </w:r>
      <w:r>
        <w:rPr>
          <w:spacing w:val="-5"/>
        </w:rPr>
        <w:t xml:space="preserve">ног. С. </w:t>
      </w:r>
      <w:r>
        <w:rPr>
          <w:spacing w:val="-5"/>
          <w:lang w:val="en-US"/>
        </w:rPr>
        <w:t>Trevarthen</w:t>
      </w:r>
      <w:r w:rsidRPr="003B11F8">
        <w:rPr>
          <w:spacing w:val="-5"/>
        </w:rPr>
        <w:t xml:space="preserve"> </w:t>
      </w:r>
      <w:r>
        <w:rPr>
          <w:spacing w:val="-5"/>
        </w:rPr>
        <w:t>(1975) показал, что двухмесячный младенец применяет мимику, верба</w:t>
      </w:r>
      <w:r>
        <w:rPr>
          <w:spacing w:val="-5"/>
        </w:rPr>
        <w:softHyphen/>
      </w:r>
      <w:r>
        <w:rPr>
          <w:spacing w:val="-3"/>
        </w:rPr>
        <w:t xml:space="preserve">лизацию, жесты, эмоции для общения и развивает достаточно теплые взаимоотношения с матерью, используя при этом звуковые и мимические сигналы. Если эти попытки к </w:t>
      </w:r>
      <w:r>
        <w:rPr>
          <w:spacing w:val="-2"/>
        </w:rPr>
        <w:t xml:space="preserve">коммуникациям не находят поддержки, это приводит к их нарушениям. К 4 месяцам </w:t>
      </w:r>
      <w:r>
        <w:rPr>
          <w:spacing w:val="-1"/>
        </w:rPr>
        <w:t xml:space="preserve">дети, растущие в семье, реагируют на мать особым образом и стараются следовать за </w:t>
      </w:r>
      <w:r>
        <w:rPr>
          <w:spacing w:val="-4"/>
        </w:rPr>
        <w:t>ней, как только научатся ползать. К 6 месяцам (наблюдение детей племени ганда) отчет</w:t>
      </w:r>
      <w:r>
        <w:rPr>
          <w:spacing w:val="-4"/>
        </w:rPr>
        <w:softHyphen/>
      </w:r>
      <w:r>
        <w:rPr>
          <w:spacing w:val="-3"/>
        </w:rPr>
        <w:t>ливо отмечается поведение привязанности — радость при контакте, стремление следо</w:t>
      </w:r>
      <w:r>
        <w:rPr>
          <w:spacing w:val="-3"/>
        </w:rPr>
        <w:softHyphen/>
      </w:r>
      <w:r>
        <w:t>вать за матерью и горе при разлуке с ней (Боулби, 2003).</w:t>
      </w:r>
    </w:p>
    <w:p w14:paraId="76DEFCA6" w14:textId="77777777" w:rsidR="008B35D8" w:rsidRDefault="008B35D8">
      <w:pPr>
        <w:shd w:val="clear" w:color="auto" w:fill="FFFFFF"/>
        <w:spacing w:before="5" w:line="240" w:lineRule="exact"/>
        <w:ind w:left="29" w:firstLine="331"/>
        <w:jc w:val="both"/>
      </w:pPr>
      <w:r>
        <w:rPr>
          <w:spacing w:val="-3"/>
        </w:rPr>
        <w:t>При нашем кросс-культуральном исследовании взаимодействия мать—дитя выяс</w:t>
      </w:r>
      <w:r>
        <w:rPr>
          <w:spacing w:val="-3"/>
        </w:rPr>
        <w:softHyphen/>
      </w:r>
      <w:r>
        <w:rPr>
          <w:spacing w:val="-4"/>
        </w:rPr>
        <w:t xml:space="preserve">нено </w:t>
      </w:r>
      <w:r w:rsidRPr="003B11F8">
        <w:rPr>
          <w:spacing w:val="-4"/>
        </w:rPr>
        <w:t>(</w:t>
      </w:r>
      <w:r>
        <w:rPr>
          <w:spacing w:val="-4"/>
          <w:lang w:val="en-US"/>
        </w:rPr>
        <w:t>Samohvalov</w:t>
      </w:r>
      <w:r w:rsidRPr="003B11F8">
        <w:rPr>
          <w:spacing w:val="-4"/>
        </w:rPr>
        <w:t xml:space="preserve">, </w:t>
      </w:r>
      <w:r>
        <w:rPr>
          <w:spacing w:val="-4"/>
          <w:lang w:val="en-US"/>
        </w:rPr>
        <w:t>Egorov</w:t>
      </w:r>
      <w:r w:rsidRPr="003B11F8">
        <w:rPr>
          <w:spacing w:val="-4"/>
        </w:rPr>
        <w:t xml:space="preserve">, </w:t>
      </w:r>
      <w:r>
        <w:rPr>
          <w:spacing w:val="-4"/>
          <w:lang w:val="en-US"/>
        </w:rPr>
        <w:t>Niedner</w:t>
      </w:r>
      <w:r w:rsidRPr="003B11F8">
        <w:rPr>
          <w:spacing w:val="-4"/>
        </w:rPr>
        <w:t xml:space="preserve">, </w:t>
      </w:r>
      <w:r>
        <w:rPr>
          <w:spacing w:val="-4"/>
        </w:rPr>
        <w:t>1992), что традиционная диалоговая структура взаи</w:t>
      </w:r>
      <w:r>
        <w:rPr>
          <w:spacing w:val="-4"/>
        </w:rPr>
        <w:softHyphen/>
      </w:r>
      <w:r>
        <w:rPr>
          <w:spacing w:val="-3"/>
        </w:rPr>
        <w:t>модействия мать—ребенок находится поддоминирующим влиянием невербального по</w:t>
      </w:r>
      <w:r>
        <w:rPr>
          <w:spacing w:val="-3"/>
        </w:rPr>
        <w:softHyphen/>
      </w:r>
      <w:r>
        <w:rPr>
          <w:spacing w:val="-4"/>
        </w:rPr>
        <w:t>ведения младенца, причем поведенческий репертуар разных культур больше различает</w:t>
      </w:r>
      <w:r>
        <w:rPr>
          <w:spacing w:val="-4"/>
        </w:rPr>
        <w:softHyphen/>
      </w:r>
      <w:r>
        <w:t>ся у взрослых, чем у детей.</w:t>
      </w:r>
    </w:p>
    <w:p w14:paraId="638F55A7" w14:textId="77777777" w:rsidR="008B35D8" w:rsidRDefault="008B35D8">
      <w:pPr>
        <w:shd w:val="clear" w:color="auto" w:fill="FFFFFF"/>
        <w:spacing w:line="240" w:lineRule="exact"/>
        <w:ind w:left="34" w:firstLine="336"/>
        <w:jc w:val="both"/>
      </w:pPr>
      <w:r>
        <w:rPr>
          <w:spacing w:val="-3"/>
        </w:rPr>
        <w:t xml:space="preserve">Исследование было основано на покадровом анализе фильмов из коллекции архива </w:t>
      </w:r>
      <w:r>
        <w:rPr>
          <w:spacing w:val="-4"/>
        </w:rPr>
        <w:t>Института этологии человека Общества Макса Планка, записанных в архаических сооб</w:t>
      </w:r>
      <w:r>
        <w:rPr>
          <w:spacing w:val="-4"/>
        </w:rPr>
        <w:softHyphen/>
        <w:t xml:space="preserve">ществах Тробриандцев (Полинезия), Эйпо (Западная Новая Гвинея), Яномами (джунгли </w:t>
      </w:r>
      <w:r>
        <w:rPr>
          <w:spacing w:val="-5"/>
        </w:rPr>
        <w:t>Венесуэлы), Тасадэй (Минданао, Филиппины), Гимба (Намибия, Южная Африка). Филь</w:t>
      </w:r>
      <w:r>
        <w:rPr>
          <w:spacing w:val="-5"/>
        </w:rPr>
        <w:softHyphen/>
      </w:r>
      <w:r>
        <w:rPr>
          <w:spacing w:val="-3"/>
        </w:rPr>
        <w:t>мы были посвящены взаимодействию детей в возрасте до года с матерями и записыва-</w:t>
      </w:r>
    </w:p>
    <w:p w14:paraId="0CD5D07F" w14:textId="77777777" w:rsidR="008B35D8" w:rsidRDefault="008B35D8">
      <w:pPr>
        <w:shd w:val="clear" w:color="auto" w:fill="FFFFFF"/>
        <w:spacing w:line="240" w:lineRule="exact"/>
        <w:ind w:left="34" w:firstLine="336"/>
        <w:jc w:val="both"/>
        <w:sectPr w:rsidR="008B35D8">
          <w:type w:val="continuous"/>
          <w:pgSz w:w="12240" w:h="15840"/>
          <w:pgMar w:top="1440" w:right="2300" w:bottom="720" w:left="2596" w:header="720" w:footer="720" w:gutter="0"/>
          <w:cols w:space="60"/>
          <w:noEndnote/>
        </w:sectPr>
      </w:pPr>
    </w:p>
    <w:p w14:paraId="01AC500A" w14:textId="77777777" w:rsidR="008B35D8" w:rsidRDefault="008B35D8">
      <w:pPr>
        <w:shd w:val="clear" w:color="auto" w:fill="FFFFFF"/>
        <w:tabs>
          <w:tab w:val="left" w:leader="underscore" w:pos="7061"/>
        </w:tabs>
        <w:ind w:left="14"/>
      </w:pPr>
      <w:r>
        <w:rPr>
          <w:spacing w:val="-13"/>
        </w:rPr>
        <w:t>Типология завис</w:t>
      </w:r>
      <w:r>
        <w:rPr>
          <w:spacing w:val="-13"/>
          <w:u w:val="single"/>
        </w:rPr>
        <w:t>имости</w:t>
      </w:r>
      <w:r>
        <w:tab/>
      </w:r>
      <w:r>
        <w:rPr>
          <w:spacing w:val="-23"/>
        </w:rPr>
        <w:t>1^5</w:t>
      </w:r>
    </w:p>
    <w:p w14:paraId="4A873014" w14:textId="77777777" w:rsidR="008B35D8" w:rsidRDefault="008B35D8">
      <w:pPr>
        <w:shd w:val="clear" w:color="auto" w:fill="FFFFFF"/>
        <w:spacing w:before="149" w:line="240" w:lineRule="exact"/>
        <w:ind w:right="38"/>
        <w:jc w:val="both"/>
      </w:pPr>
      <w:r>
        <w:rPr>
          <w:spacing w:val="-4"/>
        </w:rPr>
        <w:t>лись со скоростью 25 кадров в секунду скрытой камерой. Таким образом была исследо</w:t>
      </w:r>
      <w:r>
        <w:rPr>
          <w:spacing w:val="-4"/>
        </w:rPr>
        <w:softHyphen/>
        <w:t>вана динамика поведения как матери, так и младенца в 30 тысячах кадров. Учитывались мимика, изменения позы, кинематики жеста. Соотношения частот, составляющих пове</w:t>
      </w:r>
      <w:r>
        <w:rPr>
          <w:spacing w:val="-4"/>
        </w:rPr>
        <w:softHyphen/>
      </w:r>
      <w:r>
        <w:rPr>
          <w:spacing w:val="-2"/>
        </w:rPr>
        <w:t xml:space="preserve">дение в сфере мимики (в том числе взгляд в лицо матери), позе, жесте (в том числе </w:t>
      </w:r>
      <w:r>
        <w:rPr>
          <w:spacing w:val="-4"/>
        </w:rPr>
        <w:t>частота прикосновений к матери) у младенцев в различных культурах оказалось одина</w:t>
      </w:r>
      <w:r>
        <w:rPr>
          <w:spacing w:val="-4"/>
        </w:rPr>
        <w:softHyphen/>
      </w:r>
      <w:r>
        <w:rPr>
          <w:spacing w:val="-3"/>
        </w:rPr>
        <w:t>ковым, но отличалось у матерей из различных культур. При спектральном анализе вре</w:t>
      </w:r>
      <w:r>
        <w:rPr>
          <w:spacing w:val="-3"/>
        </w:rPr>
        <w:softHyphen/>
      </w:r>
      <w:r>
        <w:rPr>
          <w:spacing w:val="-2"/>
        </w:rPr>
        <w:t xml:space="preserve">менных составляющих поведения оказалось, что ритмы невербальных коммуникаций матери с младенцем включают филогенетически древние составляющие, аналогичные некоторым ритмам взаимодействий у высших приматов, и располагаются в диапазоне </w:t>
      </w:r>
      <w:r>
        <w:rPr>
          <w:spacing w:val="-6"/>
        </w:rPr>
        <w:t>от 0,3 до 3 поведенческих единиц в секунду. Было показано, что ритм поведения стимули</w:t>
      </w:r>
      <w:r>
        <w:rPr>
          <w:spacing w:val="-6"/>
        </w:rPr>
        <w:softHyphen/>
      </w:r>
      <w:r>
        <w:rPr>
          <w:spacing w:val="-3"/>
        </w:rPr>
        <w:t>руется и синхронизируется не матерью, а ребенком, мать лишь модифицирует данный ритм. Предполагалось, что данные закономерности имеют нейроэтологическое обосно</w:t>
      </w:r>
      <w:r>
        <w:rPr>
          <w:spacing w:val="-3"/>
        </w:rPr>
        <w:softHyphen/>
        <w:t>вание, включающее вовлечение зон мозга различной эволюционной глубины, что под</w:t>
      </w:r>
      <w:r>
        <w:rPr>
          <w:spacing w:val="-3"/>
        </w:rPr>
        <w:softHyphen/>
      </w:r>
      <w:r>
        <w:rPr>
          <w:spacing w:val="-1"/>
        </w:rPr>
        <w:t>тверждается новейшими нейробиологическими исследованиями.</w:t>
      </w:r>
    </w:p>
    <w:p w14:paraId="3F4C3BB2" w14:textId="77777777" w:rsidR="008B35D8" w:rsidRDefault="008B35D8">
      <w:pPr>
        <w:shd w:val="clear" w:color="auto" w:fill="FFFFFF"/>
        <w:spacing w:line="240" w:lineRule="exact"/>
        <w:ind w:left="19" w:right="10" w:firstLine="326"/>
        <w:jc w:val="both"/>
      </w:pPr>
      <w:r>
        <w:rPr>
          <w:spacing w:val="-2"/>
        </w:rPr>
        <w:t xml:space="preserve">В современном обществе ребенок в течение многих часов днем и ночью лишен </w:t>
      </w:r>
      <w:r>
        <w:rPr>
          <w:spacing w:val="-5"/>
        </w:rPr>
        <w:t>физического контакта с матерью, и инициатива установления контакта от ребенка полно</w:t>
      </w:r>
      <w:r>
        <w:rPr>
          <w:spacing w:val="-5"/>
        </w:rPr>
        <w:softHyphen/>
      </w:r>
      <w:r>
        <w:rPr>
          <w:spacing w:val="-4"/>
        </w:rPr>
        <w:t xml:space="preserve">стью перешла к матери. В результате детеныш человека, в отличие от других приматов, </w:t>
      </w:r>
      <w:r>
        <w:rPr>
          <w:spacing w:val="-2"/>
        </w:rPr>
        <w:t xml:space="preserve">выделяет мать из других объектов раньше, чем способен активно цепляться за нее и </w:t>
      </w:r>
      <w:r>
        <w:rPr>
          <w:spacing w:val="-4"/>
        </w:rPr>
        <w:t xml:space="preserve">двигаться в ее направлении. В дальнейшем выяснилось, что, будучи лишенным тесного </w:t>
      </w:r>
      <w:r>
        <w:rPr>
          <w:spacing w:val="-3"/>
        </w:rPr>
        <w:t>телесного контакта с матерью, характерного для архаических сообществ, ребенок чаще прикасается к себе и искусственным объектам (игрушкам). При ранней и стойкой сепа</w:t>
      </w:r>
      <w:r>
        <w:rPr>
          <w:spacing w:val="-3"/>
        </w:rPr>
        <w:softHyphen/>
      </w:r>
      <w:r>
        <w:rPr>
          <w:spacing w:val="-2"/>
        </w:rPr>
        <w:t>рации новые системы привязанности сопровождаются смещением на привычные дей</w:t>
      </w:r>
      <w:r>
        <w:rPr>
          <w:spacing w:val="-2"/>
        </w:rPr>
        <w:softHyphen/>
      </w:r>
      <w:r>
        <w:rPr>
          <w:spacing w:val="-7"/>
        </w:rPr>
        <w:t xml:space="preserve">ствия и влечения (онихофагия, трихот илломания). У некоторых детей фиксировался страх </w:t>
      </w:r>
      <w:r>
        <w:rPr>
          <w:spacing w:val="-4"/>
        </w:rPr>
        <w:t>перед посторонними, физиологичный для двух-четырехлетнего возраста, возникало из</w:t>
      </w:r>
      <w:r>
        <w:rPr>
          <w:spacing w:val="-4"/>
        </w:rPr>
        <w:softHyphen/>
      </w:r>
      <w:r>
        <w:rPr>
          <w:spacing w:val="-3"/>
        </w:rPr>
        <w:t>бегание прямого взгляда и отсутствовало игровое поведение при «прятании», проявля</w:t>
      </w:r>
      <w:r>
        <w:rPr>
          <w:spacing w:val="-3"/>
        </w:rPr>
        <w:softHyphen/>
      </w:r>
      <w:r>
        <w:rPr>
          <w:spacing w:val="-2"/>
        </w:rPr>
        <w:t>лись клептоманические эпизоды. Система привязанности оказалась отчетливо связан</w:t>
      </w:r>
      <w:r>
        <w:rPr>
          <w:spacing w:val="-2"/>
        </w:rPr>
        <w:softHyphen/>
      </w:r>
      <w:r>
        <w:rPr>
          <w:spacing w:val="-4"/>
        </w:rPr>
        <w:t xml:space="preserve">ной с установлением доминирования и иерархии. Дети, сепарированные в возрасте трех </w:t>
      </w:r>
      <w:r>
        <w:rPr>
          <w:spacing w:val="-3"/>
        </w:rPr>
        <w:t xml:space="preserve">и более лет, активно стремились к лидерству, хотя всегда имели замещающие объекты </w:t>
      </w:r>
      <w:r>
        <w:t xml:space="preserve">(домашние животные, любимые игрушки). Дети, сепарированные до этого возраста, </w:t>
      </w:r>
      <w:r>
        <w:rPr>
          <w:spacing w:val="-4"/>
        </w:rPr>
        <w:t>фиксировались на одном объекте, но не стремились внешне к доминированию. Субмис-сивные дети в игровых группах чаще смотрели на доминанты, но избегали прикоснове</w:t>
      </w:r>
      <w:r>
        <w:rPr>
          <w:spacing w:val="-4"/>
        </w:rPr>
        <w:softHyphen/>
        <w:t xml:space="preserve">ния к ним, в то же время доминантные дети в специальных учреждениях чаще стремятся </w:t>
      </w:r>
      <w:r>
        <w:rPr>
          <w:spacing w:val="-3"/>
        </w:rPr>
        <w:t>к незнакомым взрослым и смотрят на них. Система визуального контакта и продолжи</w:t>
      </w:r>
      <w:r>
        <w:rPr>
          <w:spacing w:val="-3"/>
        </w:rPr>
        <w:softHyphen/>
      </w:r>
      <w:r>
        <w:rPr>
          <w:spacing w:val="-2"/>
        </w:rPr>
        <w:t>тельность взгляда на объект привязанности отчетливо отражает психическую зависи</w:t>
      </w:r>
      <w:r>
        <w:rPr>
          <w:spacing w:val="-2"/>
        </w:rPr>
        <w:softHyphen/>
      </w:r>
      <w:r>
        <w:rPr>
          <w:spacing w:val="-5"/>
        </w:rPr>
        <w:t>мость, а избегание взгляда ассоциировано с субмиссивностью. Тем не менее и доминант</w:t>
      </w:r>
      <w:r>
        <w:rPr>
          <w:spacing w:val="-5"/>
        </w:rPr>
        <w:softHyphen/>
      </w:r>
      <w:r>
        <w:rPr>
          <w:spacing w:val="-2"/>
        </w:rPr>
        <w:t xml:space="preserve">ность, и субмиссивность — характерные признаки нормативной зависимости, в то же время при усилении зависимости они ритуализируются. Доминантные дети стремятся </w:t>
      </w:r>
      <w:r>
        <w:rPr>
          <w:spacing w:val="-3"/>
        </w:rPr>
        <w:t xml:space="preserve">подчинить себе нескольких слабых сверстников, а субмиссивные стремятся найти себе </w:t>
      </w:r>
      <w:r>
        <w:rPr>
          <w:spacing w:val="-5"/>
        </w:rPr>
        <w:t>объект, который может их опекать (Самохвалов, 1995). Система тактильных коммуника</w:t>
      </w:r>
      <w:r>
        <w:rPr>
          <w:spacing w:val="-5"/>
        </w:rPr>
        <w:softHyphen/>
        <w:t xml:space="preserve">ций также отчетливо отражает зависимость. Любимый объект обладания не дарится и не </w:t>
      </w:r>
      <w:r>
        <w:rPr>
          <w:spacing w:val="-2"/>
        </w:rPr>
        <w:t xml:space="preserve">оставляется в одиночестве, его носят с собой, берут в постель, прячут или постоянно Демонстрируют окружающим. Обладая сверхценным для субъекта содержанием, он </w:t>
      </w:r>
      <w:r>
        <w:t>кажется совершенно незначимым другим.</w:t>
      </w:r>
    </w:p>
    <w:p w14:paraId="6A9AF0A1" w14:textId="77777777" w:rsidR="008B35D8" w:rsidRDefault="008B35D8">
      <w:pPr>
        <w:shd w:val="clear" w:color="auto" w:fill="FFFFFF"/>
        <w:spacing w:line="240" w:lineRule="exact"/>
        <w:jc w:val="right"/>
      </w:pPr>
      <w:r>
        <w:rPr>
          <w:spacing w:val="-2"/>
        </w:rPr>
        <w:t xml:space="preserve">Системы привязанности и зависимости остаются устойчивыми и у взрослых, часто </w:t>
      </w:r>
      <w:r>
        <w:rPr>
          <w:spacing w:val="-7"/>
        </w:rPr>
        <w:t>ни позволяют преодолеть стресс утраты. Так, при изучении ритуала похорон Ура, распро</w:t>
      </w:r>
      <w:r>
        <w:rPr>
          <w:spacing w:val="-7"/>
        </w:rPr>
        <w:softHyphen/>
      </w:r>
      <w:r>
        <w:rPr>
          <w:spacing w:val="-6"/>
        </w:rPr>
        <w:t xml:space="preserve">страненного у хантов </w:t>
      </w:r>
      <w:r w:rsidRPr="003B11F8">
        <w:rPr>
          <w:spacing w:val="-6"/>
        </w:rPr>
        <w:t>(</w:t>
      </w:r>
      <w:r>
        <w:rPr>
          <w:spacing w:val="-6"/>
          <w:lang w:val="en-US"/>
        </w:rPr>
        <w:t>Samokhvalov</w:t>
      </w:r>
      <w:r w:rsidRPr="003B11F8">
        <w:rPr>
          <w:spacing w:val="-6"/>
        </w:rPr>
        <w:t xml:space="preserve">, </w:t>
      </w:r>
      <w:r>
        <w:rPr>
          <w:spacing w:val="-6"/>
          <w:lang w:val="en-US"/>
        </w:rPr>
        <w:t>Gilburd</w:t>
      </w:r>
      <w:r w:rsidRPr="003B11F8">
        <w:rPr>
          <w:spacing w:val="-6"/>
        </w:rPr>
        <w:t>, 1</w:t>
      </w:r>
      <w:r>
        <w:rPr>
          <w:spacing w:val="-6"/>
        </w:rPr>
        <w:t>999), выяснилось, что преодоление реактив-</w:t>
      </w:r>
      <w:r>
        <w:rPr>
          <w:spacing w:val="-4"/>
        </w:rPr>
        <w:t>°и депрессии при утрате осуществляется в этой архаической культуре путем изготовле-</w:t>
      </w:r>
      <w:r>
        <w:rPr>
          <w:vertAlign w:val="superscript"/>
        </w:rPr>
        <w:t>Ия</w:t>
      </w:r>
      <w:r>
        <w:t xml:space="preserve"> </w:t>
      </w:r>
      <w:r>
        <w:rPr>
          <w:spacing w:val="-5"/>
        </w:rPr>
        <w:t>куклы-копии умершего. Потерявший близкого человека постоянно носит ее с собой.</w:t>
      </w:r>
    </w:p>
    <w:p w14:paraId="550E4FF1" w14:textId="77777777" w:rsidR="008B35D8" w:rsidRDefault="008B35D8">
      <w:pPr>
        <w:shd w:val="clear" w:color="auto" w:fill="FFFFFF"/>
        <w:spacing w:line="240" w:lineRule="exact"/>
        <w:jc w:val="right"/>
        <w:sectPr w:rsidR="008B35D8">
          <w:pgSz w:w="12240" w:h="15840"/>
          <w:pgMar w:top="1440" w:right="2393" w:bottom="720" w:left="2488" w:header="720" w:footer="720" w:gutter="0"/>
          <w:cols w:space="60"/>
          <w:noEndnote/>
        </w:sectPr>
      </w:pPr>
    </w:p>
    <w:p w14:paraId="211DA945" w14:textId="77777777" w:rsidR="008B35D8" w:rsidRDefault="008B35D8">
      <w:pPr>
        <w:shd w:val="clear" w:color="auto" w:fill="FFFFFF"/>
        <w:spacing w:before="38"/>
      </w:pPr>
      <w:r>
        <w:t>134</w:t>
      </w:r>
    </w:p>
    <w:p w14:paraId="09F371F2" w14:textId="77777777" w:rsidR="008B35D8" w:rsidRDefault="008B35D8">
      <w:pPr>
        <w:shd w:val="clear" w:color="auto" w:fill="FFFFFF"/>
      </w:pPr>
      <w:r>
        <w:br w:type="column"/>
      </w:r>
      <w:r>
        <w:rPr>
          <w:spacing w:val="-12"/>
        </w:rPr>
        <w:t>Этологические и нейробиологические аспекты аддиктологии</w:t>
      </w:r>
    </w:p>
    <w:p w14:paraId="5B66F507" w14:textId="77777777" w:rsidR="008B35D8" w:rsidRDefault="008B35D8">
      <w:pPr>
        <w:shd w:val="clear" w:color="auto" w:fill="FFFFFF"/>
        <w:sectPr w:rsidR="008B35D8">
          <w:pgSz w:w="12240" w:h="15840"/>
          <w:pgMar w:top="1440" w:right="2280" w:bottom="720" w:left="2678" w:header="720" w:footer="720" w:gutter="0"/>
          <w:cols w:num="2" w:space="720" w:equalWidth="0">
            <w:col w:w="720" w:space="1963"/>
            <w:col w:w="4598"/>
          </w:cols>
          <w:noEndnote/>
        </w:sectPr>
      </w:pPr>
    </w:p>
    <w:p w14:paraId="17D2FC84" w14:textId="77777777" w:rsidR="008B35D8" w:rsidRDefault="008B35D8">
      <w:pPr>
        <w:shd w:val="clear" w:color="auto" w:fill="FFFFFF"/>
        <w:spacing w:before="221" w:line="240" w:lineRule="exact"/>
        <w:ind w:right="19" w:firstLine="331"/>
        <w:jc w:val="both"/>
      </w:pPr>
      <w:r>
        <w:rPr>
          <w:spacing w:val="-5"/>
        </w:rPr>
        <w:t xml:space="preserve">При нормально протекающих родах, без использования аналгетиков, ребенок и мать </w:t>
      </w:r>
      <w:r>
        <w:rPr>
          <w:spacing w:val="-4"/>
        </w:rPr>
        <w:t xml:space="preserve">практически сразу готовы к установлению контакта. Обнаружилось </w:t>
      </w:r>
      <w:r w:rsidRPr="003B11F8">
        <w:rPr>
          <w:spacing w:val="-4"/>
        </w:rPr>
        <w:t>(</w:t>
      </w:r>
      <w:r>
        <w:rPr>
          <w:spacing w:val="-4"/>
          <w:lang w:val="en-US"/>
        </w:rPr>
        <w:t>Russell</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1983), </w:t>
      </w:r>
      <w:r>
        <w:rPr>
          <w:spacing w:val="-3"/>
        </w:rPr>
        <w:t xml:space="preserve">что у матери сразу после рождения есть сенситивная фаза контакта с ребенком: первых 30 минут после рождения для матери достаточно, чтобы помнить запах своего ребенка </w:t>
      </w:r>
      <w:r>
        <w:rPr>
          <w:spacing w:val="-5"/>
        </w:rPr>
        <w:t>на протяжении следующих 6 часов. Со стороны матери это визуальный контакт с фикса</w:t>
      </w:r>
      <w:r>
        <w:rPr>
          <w:spacing w:val="-5"/>
        </w:rPr>
        <w:softHyphen/>
      </w:r>
      <w:r>
        <w:rPr>
          <w:spacing w:val="-4"/>
        </w:rPr>
        <w:t>цией взгляда на лице и глазах ребенка, улыбка, быстрый взгляд на ребенка и в противо</w:t>
      </w:r>
      <w:r>
        <w:rPr>
          <w:spacing w:val="-4"/>
        </w:rPr>
        <w:softHyphen/>
        <w:t xml:space="preserve">положную сторону, тактильный контакт. Младенцы готовы к глазному контакту между </w:t>
      </w:r>
      <w:r>
        <w:rPr>
          <w:spacing w:val="-5"/>
        </w:rPr>
        <w:t xml:space="preserve">20-й и 30-й минутами жизни. На этот же период приходится пик потребности младенца в </w:t>
      </w:r>
      <w:r>
        <w:rPr>
          <w:spacing w:val="-3"/>
        </w:rPr>
        <w:t>сосании. При этом сосание груди вызывает у матери выброс прогестерона и окситоци-на, что приводит к сокращению матки и способствует прекращению маточного крово</w:t>
      </w:r>
      <w:r>
        <w:rPr>
          <w:spacing w:val="-3"/>
        </w:rPr>
        <w:softHyphen/>
      </w:r>
      <w:r>
        <w:rPr>
          <w:spacing w:val="-1"/>
        </w:rPr>
        <w:t xml:space="preserve">течения, вызывает запечатление образа ребенка. Новорожденные смотрели на лицо </w:t>
      </w:r>
      <w:r>
        <w:rPr>
          <w:spacing w:val="-4"/>
        </w:rPr>
        <w:t>матери, на сосок груди, скользили взглядом в направлении матери. При разлучении ма</w:t>
      </w:r>
      <w:r>
        <w:rPr>
          <w:spacing w:val="-4"/>
        </w:rPr>
        <w:softHyphen/>
      </w:r>
      <w:r>
        <w:rPr>
          <w:spacing w:val="-3"/>
        </w:rPr>
        <w:t xml:space="preserve">тери с ребенком после родов возможно развитие послеродовой депрессии и тревожных </w:t>
      </w:r>
      <w:r>
        <w:rPr>
          <w:spacing w:val="-4"/>
        </w:rPr>
        <w:t xml:space="preserve">расстройств, привязанность матерей к детям в таких случаях выражена слабее. Все дети </w:t>
      </w:r>
      <w:r>
        <w:rPr>
          <w:spacing w:val="-3"/>
        </w:rPr>
        <w:t>рождаются с мимикой и поведением тревожной депрессии, исчезающими в момент контакта с матерью. При депривации контакта с матерью поведение детей меняется — появляются гипомимия, яктация (раскачивание), стереотипное сосание пальца или пус</w:t>
      </w:r>
      <w:r>
        <w:rPr>
          <w:spacing w:val="-3"/>
        </w:rPr>
        <w:softHyphen/>
      </w:r>
      <w:r>
        <w:t xml:space="preserve">тышки (Самохвалов, 1996). Вероятно, гипотеза «переходного объекта», выдвину гая </w:t>
      </w:r>
      <w:r>
        <w:rPr>
          <w:spacing w:val="-2"/>
        </w:rPr>
        <w:t xml:space="preserve">Д. Винникотом, отражает реальное положение депривированных в телесном контакте </w:t>
      </w:r>
      <w:r>
        <w:rPr>
          <w:spacing w:val="-4"/>
        </w:rPr>
        <w:t>современных детей, которые вместо манипулирования и фиксирования тела матери вы</w:t>
      </w:r>
      <w:r>
        <w:rPr>
          <w:spacing w:val="-4"/>
        </w:rPr>
        <w:softHyphen/>
      </w:r>
      <w:r>
        <w:rPr>
          <w:spacing w:val="-2"/>
        </w:rPr>
        <w:t>нуждены довольствоваться посторонним объектом или частями своего тела.</w:t>
      </w:r>
    </w:p>
    <w:p w14:paraId="142E07CE" w14:textId="77777777" w:rsidR="008B35D8" w:rsidRDefault="008B35D8">
      <w:pPr>
        <w:shd w:val="clear" w:color="auto" w:fill="FFFFFF"/>
        <w:spacing w:before="206"/>
        <w:ind w:left="629"/>
      </w:pPr>
      <w:r>
        <w:rPr>
          <w:rFonts w:ascii="Arial" w:hAnsi="Arial" w:cs="Arial"/>
          <w:spacing w:val="-9"/>
          <w:sz w:val="26"/>
          <w:szCs w:val="26"/>
        </w:rPr>
        <w:t xml:space="preserve">8.5. </w:t>
      </w:r>
      <w:r>
        <w:rPr>
          <w:rFonts w:ascii="Arial" w:hAnsi="Arial"/>
          <w:spacing w:val="-9"/>
          <w:sz w:val="26"/>
          <w:szCs w:val="26"/>
        </w:rPr>
        <w:t>Этологические</w:t>
      </w:r>
      <w:r>
        <w:rPr>
          <w:rFonts w:ascii="Arial" w:hAnsi="Arial" w:cs="Arial"/>
          <w:spacing w:val="-9"/>
          <w:sz w:val="26"/>
          <w:szCs w:val="26"/>
        </w:rPr>
        <w:t xml:space="preserve"> </w:t>
      </w:r>
      <w:r>
        <w:rPr>
          <w:rFonts w:ascii="Arial" w:hAnsi="Arial"/>
          <w:spacing w:val="-9"/>
          <w:sz w:val="26"/>
          <w:szCs w:val="26"/>
        </w:rPr>
        <w:t>признаки</w:t>
      </w:r>
      <w:r>
        <w:rPr>
          <w:rFonts w:ascii="Arial" w:hAnsi="Arial" w:cs="Arial"/>
          <w:spacing w:val="-9"/>
          <w:sz w:val="26"/>
          <w:szCs w:val="26"/>
        </w:rPr>
        <w:t xml:space="preserve"> </w:t>
      </w:r>
      <w:r>
        <w:rPr>
          <w:rFonts w:ascii="Arial" w:hAnsi="Arial"/>
          <w:spacing w:val="-9"/>
          <w:sz w:val="26"/>
          <w:szCs w:val="26"/>
        </w:rPr>
        <w:t>зависимости</w:t>
      </w:r>
      <w:r>
        <w:rPr>
          <w:rFonts w:ascii="Arial" w:hAnsi="Arial" w:cs="Arial"/>
          <w:spacing w:val="-9"/>
          <w:sz w:val="26"/>
          <w:szCs w:val="26"/>
        </w:rPr>
        <w:t xml:space="preserve"> </w:t>
      </w:r>
      <w:r>
        <w:rPr>
          <w:rFonts w:ascii="Arial" w:hAnsi="Arial"/>
          <w:spacing w:val="-9"/>
          <w:sz w:val="26"/>
          <w:szCs w:val="26"/>
        </w:rPr>
        <w:t>от</w:t>
      </w:r>
      <w:r>
        <w:rPr>
          <w:rFonts w:ascii="Arial" w:hAnsi="Arial" w:cs="Arial"/>
          <w:spacing w:val="-9"/>
          <w:sz w:val="26"/>
          <w:szCs w:val="26"/>
        </w:rPr>
        <w:t xml:space="preserve"> </w:t>
      </w:r>
      <w:r>
        <w:rPr>
          <w:rFonts w:ascii="Arial" w:hAnsi="Arial"/>
          <w:spacing w:val="-9"/>
          <w:sz w:val="26"/>
          <w:szCs w:val="26"/>
        </w:rPr>
        <w:t>веществ</w:t>
      </w:r>
    </w:p>
    <w:p w14:paraId="44EE37FC" w14:textId="77777777" w:rsidR="008B35D8" w:rsidRDefault="008B35D8">
      <w:pPr>
        <w:shd w:val="clear" w:color="auto" w:fill="FFFFFF"/>
        <w:ind w:left="5"/>
        <w:jc w:val="center"/>
      </w:pPr>
      <w:r>
        <w:rPr>
          <w:rFonts w:ascii="Arial" w:hAnsi="Arial"/>
          <w:spacing w:val="-11"/>
          <w:sz w:val="26"/>
          <w:szCs w:val="26"/>
        </w:rPr>
        <w:t>и</w:t>
      </w:r>
      <w:r>
        <w:rPr>
          <w:rFonts w:ascii="Arial" w:hAnsi="Arial" w:cs="Arial"/>
          <w:spacing w:val="-11"/>
          <w:sz w:val="26"/>
          <w:szCs w:val="26"/>
        </w:rPr>
        <w:t xml:space="preserve"> </w:t>
      </w:r>
      <w:r>
        <w:rPr>
          <w:rFonts w:ascii="Arial" w:hAnsi="Arial"/>
          <w:spacing w:val="-11"/>
          <w:sz w:val="26"/>
          <w:szCs w:val="26"/>
        </w:rPr>
        <w:t>их</w:t>
      </w:r>
      <w:r>
        <w:rPr>
          <w:rFonts w:ascii="Arial" w:hAnsi="Arial" w:cs="Arial"/>
          <w:spacing w:val="-11"/>
          <w:sz w:val="26"/>
          <w:szCs w:val="26"/>
        </w:rPr>
        <w:t xml:space="preserve"> </w:t>
      </w:r>
      <w:r>
        <w:rPr>
          <w:rFonts w:ascii="Arial" w:hAnsi="Arial"/>
          <w:spacing w:val="-11"/>
          <w:sz w:val="26"/>
          <w:szCs w:val="26"/>
        </w:rPr>
        <w:t>аналоги</w:t>
      </w:r>
    </w:p>
    <w:p w14:paraId="01E6A9B3" w14:textId="77777777" w:rsidR="008B35D8" w:rsidRDefault="008B35D8">
      <w:pPr>
        <w:shd w:val="clear" w:color="auto" w:fill="FFFFFF"/>
        <w:spacing w:before="230" w:line="240" w:lineRule="exact"/>
        <w:ind w:left="14" w:right="10" w:firstLine="326"/>
        <w:jc w:val="both"/>
      </w:pPr>
      <w:r>
        <w:rPr>
          <w:spacing w:val="-2"/>
        </w:rPr>
        <w:t>При наркоманиях этологически явно выступают знаки депривации: поза подчине</w:t>
      </w:r>
      <w:r>
        <w:rPr>
          <w:spacing w:val="-2"/>
        </w:rPr>
        <w:softHyphen/>
      </w:r>
      <w:r>
        <w:rPr>
          <w:spacing w:val="-4"/>
        </w:rPr>
        <w:t xml:space="preserve">ния стоя и сидя на корточках с уменьшением размеров тела, руки висят или отведены за спину, ноги часто сплетены, позы сна — лежа на животе, индивидуальное расстояние во </w:t>
      </w:r>
      <w:r>
        <w:rPr>
          <w:spacing w:val="-2"/>
        </w:rPr>
        <w:t xml:space="preserve">время беседы увеличивается. Характерно оживление оральной зоны при наркоманиях, </w:t>
      </w:r>
      <w:r>
        <w:rPr>
          <w:spacing w:val="-5"/>
        </w:rPr>
        <w:t>т. е. жевание, сплевывание, оскал, полуоскал, облизывание, полухоботок, при алкоголиз</w:t>
      </w:r>
      <w:r>
        <w:rPr>
          <w:spacing w:val="-5"/>
        </w:rPr>
        <w:softHyphen/>
      </w:r>
      <w:r>
        <w:rPr>
          <w:spacing w:val="-3"/>
        </w:rPr>
        <w:t xml:space="preserve">ме — дрожание уголков рта, выдвигание верхней и нижней губы, зевание, выдвигание </w:t>
      </w:r>
      <w:r>
        <w:rPr>
          <w:spacing w:val="-4"/>
        </w:rPr>
        <w:t>нижней челюсти, что имеет регрессивный характер и в норме относится к мимике ново</w:t>
      </w:r>
      <w:r>
        <w:rPr>
          <w:spacing w:val="-4"/>
        </w:rPr>
        <w:softHyphen/>
        <w:t xml:space="preserve">рожденных. Часты появления флаша при алкоголизме и горизонтальных морщин наряду </w:t>
      </w:r>
      <w:r>
        <w:rPr>
          <w:spacing w:val="-5"/>
        </w:rPr>
        <w:t xml:space="preserve">с диссоциированной мимикой при наркоманиях, взгляд по сторонам и «за» собеседника. </w:t>
      </w:r>
      <w:r>
        <w:rPr>
          <w:spacing w:val="-3"/>
        </w:rPr>
        <w:t>Жестикуляция всей рукой встречается достоверно реже, преобладает — кистью и паль</w:t>
      </w:r>
      <w:r>
        <w:rPr>
          <w:spacing w:val="-3"/>
        </w:rPr>
        <w:softHyphen/>
        <w:t>цами, что также относится к регрессивным признакам (Самохвалов, 1994).</w:t>
      </w:r>
    </w:p>
    <w:p w14:paraId="0908E1C4" w14:textId="77777777" w:rsidR="008B35D8" w:rsidRDefault="008B35D8">
      <w:pPr>
        <w:shd w:val="clear" w:color="auto" w:fill="FFFFFF"/>
        <w:spacing w:before="5" w:line="240" w:lineRule="exact"/>
        <w:ind w:left="29" w:right="10" w:firstLine="331"/>
        <w:jc w:val="both"/>
      </w:pPr>
      <w:r>
        <w:rPr>
          <w:spacing w:val="-5"/>
        </w:rPr>
        <w:t>Интересные результаты могут быть получены при сопоставлении поведения и функ</w:t>
      </w:r>
      <w:r>
        <w:rPr>
          <w:spacing w:val="-5"/>
        </w:rPr>
        <w:softHyphen/>
        <w:t>циональной активности мозга нормальных младенцев и новорожденных с «алкогольным синдромом плода», при котором отмечено нарушение координации движений, конвуль</w:t>
      </w:r>
      <w:r>
        <w:rPr>
          <w:spacing w:val="-5"/>
        </w:rPr>
        <w:softHyphen/>
      </w:r>
      <w:r>
        <w:rPr>
          <w:spacing w:val="-4"/>
        </w:rPr>
        <w:t>сии, повышенная активность и возбудимость, негативизм и атональное поведение.</w:t>
      </w:r>
    </w:p>
    <w:p w14:paraId="34C9D65A" w14:textId="77777777" w:rsidR="008B35D8" w:rsidRDefault="008B35D8">
      <w:pPr>
        <w:shd w:val="clear" w:color="auto" w:fill="FFFFFF"/>
        <w:spacing w:line="240" w:lineRule="exact"/>
        <w:ind w:left="29" w:right="5" w:firstLine="331"/>
        <w:jc w:val="both"/>
      </w:pPr>
      <w:r>
        <w:rPr>
          <w:spacing w:val="-3"/>
        </w:rPr>
        <w:t xml:space="preserve">Изучено также невербальное поведение при интоксикационном психозе (Корнетов, </w:t>
      </w:r>
      <w:r>
        <w:rPr>
          <w:spacing w:val="-4"/>
        </w:rPr>
        <w:t>Самохвалов, 1990), включающее: вздрагивание, неподвижный взор, периодическую не</w:t>
      </w:r>
      <w:r>
        <w:rPr>
          <w:spacing w:val="-4"/>
        </w:rPr>
        <w:softHyphen/>
      </w:r>
      <w:r>
        <w:rPr>
          <w:spacing w:val="-3"/>
        </w:rPr>
        <w:t>адекватную смену плача и улыбки, групповой прием психоактивного вещества на кор</w:t>
      </w:r>
      <w:r>
        <w:rPr>
          <w:spacing w:val="-3"/>
        </w:rPr>
        <w:softHyphen/>
        <w:t xml:space="preserve">точках или лежа на спине, скрестив ноги, что аналогично отмеченному у детей раннего </w:t>
      </w:r>
      <w:r>
        <w:t>возраста поведению при депривации привязанности.</w:t>
      </w:r>
    </w:p>
    <w:p w14:paraId="3E31035E" w14:textId="77777777" w:rsidR="008B35D8" w:rsidRDefault="008B35D8">
      <w:pPr>
        <w:shd w:val="clear" w:color="auto" w:fill="FFFFFF"/>
        <w:spacing w:line="240" w:lineRule="exact"/>
        <w:ind w:left="34" w:firstLine="379"/>
        <w:jc w:val="both"/>
      </w:pPr>
      <w:r>
        <w:rPr>
          <w:spacing w:val="-2"/>
        </w:rPr>
        <w:t>В. Я. Губерник(1985)с помощью этологического метода в воскресные дни фикси</w:t>
      </w:r>
      <w:r>
        <w:rPr>
          <w:spacing w:val="-2"/>
        </w:rPr>
        <w:softHyphen/>
      </w:r>
      <w:r>
        <w:rPr>
          <w:spacing w:val="-4"/>
        </w:rPr>
        <w:t>ровал в ресторанах поведение больных алкоголизмом (возраст 25-55 лет), желавших ку</w:t>
      </w:r>
      <w:r>
        <w:rPr>
          <w:spacing w:val="-4"/>
        </w:rPr>
        <w:softHyphen/>
      </w:r>
      <w:r>
        <w:rPr>
          <w:spacing w:val="-3"/>
        </w:rPr>
        <w:t>пировать свою абстиненцию за час до разрешенного времени (период «сухого закона»)</w:t>
      </w:r>
    </w:p>
    <w:p w14:paraId="795AFF14" w14:textId="77777777" w:rsidR="008B35D8" w:rsidRDefault="008B35D8">
      <w:pPr>
        <w:shd w:val="clear" w:color="auto" w:fill="FFFFFF"/>
        <w:spacing w:line="240" w:lineRule="exact"/>
        <w:ind w:left="34" w:firstLine="379"/>
        <w:jc w:val="both"/>
        <w:sectPr w:rsidR="008B35D8">
          <w:type w:val="continuous"/>
          <w:pgSz w:w="12240" w:h="15840"/>
          <w:pgMar w:top="1440" w:right="2232" w:bottom="720" w:left="2664" w:header="720" w:footer="720" w:gutter="0"/>
          <w:cols w:space="60"/>
          <w:noEndnote/>
        </w:sectPr>
      </w:pPr>
    </w:p>
    <w:p w14:paraId="32F8A731" w14:textId="77777777" w:rsidR="008B35D8" w:rsidRDefault="008B35D8">
      <w:pPr>
        <w:shd w:val="clear" w:color="auto" w:fill="FFFFFF"/>
      </w:pPr>
      <w:r>
        <w:rPr>
          <w:spacing w:val="-12"/>
        </w:rPr>
        <w:t>Этологические признаки зависимости от веществ и их аналоги</w:t>
      </w:r>
    </w:p>
    <w:p w14:paraId="0832BF46" w14:textId="77777777" w:rsidR="008B35D8" w:rsidRDefault="008B35D8">
      <w:pPr>
        <w:shd w:val="clear" w:color="auto" w:fill="FFFFFF"/>
        <w:spacing w:before="58"/>
      </w:pPr>
      <w:r>
        <w:br w:type="column"/>
      </w:r>
      <w:r>
        <w:rPr>
          <w:rFonts w:ascii="Arial" w:hAnsi="Arial" w:cs="Arial"/>
          <w:sz w:val="18"/>
          <w:szCs w:val="18"/>
        </w:rPr>
        <w:t>135</w:t>
      </w:r>
    </w:p>
    <w:p w14:paraId="1DE083F3" w14:textId="77777777" w:rsidR="008B35D8" w:rsidRDefault="008B35D8">
      <w:pPr>
        <w:shd w:val="clear" w:color="auto" w:fill="FFFFFF"/>
        <w:spacing w:before="58"/>
        <w:sectPr w:rsidR="008B35D8">
          <w:pgSz w:w="12240" w:h="15840"/>
          <w:pgMar w:top="1440" w:right="1730" w:bottom="720" w:left="2724" w:header="720" w:footer="720" w:gutter="0"/>
          <w:cols w:num="2" w:space="720" w:equalWidth="0">
            <w:col w:w="4718" w:space="2347"/>
            <w:col w:w="720"/>
          </w:cols>
          <w:noEndnote/>
        </w:sectPr>
      </w:pPr>
    </w:p>
    <w:p w14:paraId="4932B880" w14:textId="77777777" w:rsidR="008B35D8" w:rsidRDefault="008B35D8">
      <w:pPr>
        <w:shd w:val="clear" w:color="auto" w:fill="FFFFFF"/>
        <w:spacing w:before="230" w:line="240" w:lineRule="exact"/>
        <w:ind w:right="475"/>
        <w:jc w:val="both"/>
      </w:pPr>
      <w:r>
        <w:rPr>
          <w:spacing w:val="-2"/>
        </w:rPr>
        <w:t>продажи спиртного. Он обнаружил у похмеляющихся в большинстве случаев невер</w:t>
      </w:r>
      <w:r>
        <w:rPr>
          <w:spacing w:val="-2"/>
        </w:rPr>
        <w:softHyphen/>
      </w:r>
      <w:r>
        <w:rPr>
          <w:spacing w:val="-3"/>
        </w:rPr>
        <w:t xml:space="preserve">бальные маркеры депрессии и дисфории, множественные стереотипии, особенно часто </w:t>
      </w:r>
      <w:r>
        <w:rPr>
          <w:spacing w:val="-2"/>
        </w:rPr>
        <w:t>в груминге, а также другие регрессивные признаки, близкие микрокататонии. Регрес</w:t>
      </w:r>
      <w:r>
        <w:rPr>
          <w:spacing w:val="-2"/>
        </w:rPr>
        <w:softHyphen/>
      </w:r>
      <w:r>
        <w:rPr>
          <w:spacing w:val="-3"/>
        </w:rPr>
        <w:t>сивные признаки были отчетливо связаны с формированием алкогольной энцефалопа</w:t>
      </w:r>
      <w:r>
        <w:rPr>
          <w:spacing w:val="-3"/>
        </w:rPr>
        <w:softHyphen/>
      </w:r>
      <w:r>
        <w:rPr>
          <w:spacing w:val="-2"/>
        </w:rPr>
        <w:t xml:space="preserve">тии по комплексу клинических данных. В конце 1980-х гг. В. Я. Губерник обследовал </w:t>
      </w:r>
      <w:r>
        <w:rPr>
          <w:spacing w:val="-3"/>
        </w:rPr>
        <w:t xml:space="preserve">170 больных алкоголизмом и 210 мужчин, употреблявших спиртное, но без признаков </w:t>
      </w:r>
      <w:r>
        <w:rPr>
          <w:spacing w:val="-1"/>
        </w:rPr>
        <w:t xml:space="preserve">алкоголизма. Больные обследованы клинически, антропометрически и этологически. </w:t>
      </w:r>
      <w:r>
        <w:rPr>
          <w:spacing w:val="-4"/>
        </w:rPr>
        <w:t>Он установил, что ведущие клинические паттерны поведения, характерные для различ</w:t>
      </w:r>
      <w:r>
        <w:rPr>
          <w:spacing w:val="-4"/>
        </w:rPr>
        <w:softHyphen/>
      </w:r>
      <w:r>
        <w:rPr>
          <w:spacing w:val="-3"/>
        </w:rPr>
        <w:t>ных стадий алкоголизма, меняются в зависимости от конституционального типа.</w:t>
      </w:r>
    </w:p>
    <w:p w14:paraId="39DCDB52" w14:textId="77777777" w:rsidR="008B35D8" w:rsidRDefault="008B35D8">
      <w:pPr>
        <w:shd w:val="clear" w:color="auto" w:fill="FFFFFF"/>
        <w:spacing w:line="240" w:lineRule="exact"/>
        <w:ind w:left="10" w:right="456" w:firstLine="336"/>
        <w:jc w:val="both"/>
      </w:pPr>
      <w:r>
        <w:rPr>
          <w:spacing w:val="-7"/>
        </w:rPr>
        <w:t xml:space="preserve">При изучении переходов сложных форм поведения в период беседы врача и пациента, </w:t>
      </w:r>
      <w:r>
        <w:rPr>
          <w:spacing w:val="-5"/>
        </w:rPr>
        <w:t>страдающего алкоголизмом, включающих признаки комфортного поведения, неофобии (избегание контактов), агрессивного поведения, пищевого поведения, груминга, исследо</w:t>
      </w:r>
      <w:r>
        <w:rPr>
          <w:spacing w:val="-5"/>
        </w:rPr>
        <w:softHyphen/>
      </w:r>
      <w:r>
        <w:rPr>
          <w:spacing w:val="-6"/>
        </w:rPr>
        <w:t xml:space="preserve">вательского поведения, системы манипулирования, внимания и контакта, имитационного </w:t>
      </w:r>
      <w:r>
        <w:rPr>
          <w:spacing w:val="-3"/>
        </w:rPr>
        <w:t>поведения, ритуализированных форм поведения, демонстрации подчинения, недиффе</w:t>
      </w:r>
      <w:r>
        <w:rPr>
          <w:spacing w:val="-3"/>
        </w:rPr>
        <w:softHyphen/>
      </w:r>
      <w:r>
        <w:rPr>
          <w:spacing w:val="-5"/>
        </w:rPr>
        <w:t>ренцированных признаков поведения намерений, оказалось, что специфическим до нача</w:t>
      </w:r>
      <w:r>
        <w:rPr>
          <w:spacing w:val="-5"/>
        </w:rPr>
        <w:softHyphen/>
      </w:r>
      <w:r>
        <w:rPr>
          <w:spacing w:val="-6"/>
        </w:rPr>
        <w:t>ла речи врача-психиатра было преобладание поведенческих признаков внимания. В пери</w:t>
      </w:r>
      <w:r>
        <w:rPr>
          <w:spacing w:val="-6"/>
        </w:rPr>
        <w:softHyphen/>
        <w:t>од контакта отмечались признаки подчинения либо агрессии. После прекращения контак</w:t>
      </w:r>
      <w:r>
        <w:rPr>
          <w:spacing w:val="-6"/>
        </w:rPr>
        <w:softHyphen/>
      </w:r>
      <w:r>
        <w:rPr>
          <w:spacing w:val="-4"/>
        </w:rPr>
        <w:t>та— признаки подчинения. Системы признаков подчинения и доминирования/агрессии исчислялись количественно в единицу времени по частоте элементов данных форм, на</w:t>
      </w:r>
      <w:r>
        <w:rPr>
          <w:spacing w:val="-4"/>
        </w:rPr>
        <w:softHyphen/>
      </w:r>
      <w:r>
        <w:rPr>
          <w:spacing w:val="-7"/>
        </w:rPr>
        <w:t xml:space="preserve">пример пристального взгляда, демонстрации плеча, жевательных движений, сжатия руки в </w:t>
      </w:r>
      <w:r>
        <w:rPr>
          <w:spacing w:val="-6"/>
        </w:rPr>
        <w:t>кулак и так далее, на основании данных телеметрии (Самохвалов, 1995).</w:t>
      </w:r>
    </w:p>
    <w:p w14:paraId="68D6A3F1" w14:textId="77777777" w:rsidR="008B35D8" w:rsidRDefault="008B35D8">
      <w:pPr>
        <w:shd w:val="clear" w:color="auto" w:fill="FFFFFF"/>
        <w:spacing w:line="240" w:lineRule="exact"/>
        <w:ind w:left="24" w:right="442" w:firstLine="326"/>
        <w:jc w:val="both"/>
      </w:pPr>
      <w:r>
        <w:rPr>
          <w:spacing w:val="-4"/>
        </w:rPr>
        <w:t>Структура динамики поведения при шизофрении, депрессиях и у психически здоро</w:t>
      </w:r>
      <w:r>
        <w:rPr>
          <w:spacing w:val="-4"/>
        </w:rPr>
        <w:softHyphen/>
      </w:r>
      <w:r>
        <w:rPr>
          <w:spacing w:val="-5"/>
        </w:rPr>
        <w:t xml:space="preserve">вых лиц отличалась иной картиной. При этом у психически здоровых лиц консолидации </w:t>
      </w:r>
      <w:r>
        <w:rPr>
          <w:spacing w:val="-4"/>
        </w:rPr>
        <w:t>на какой-либо из представленных 12 форм поведения не отмечалось. Фиксация при кон</w:t>
      </w:r>
      <w:r>
        <w:rPr>
          <w:spacing w:val="-4"/>
        </w:rPr>
        <w:softHyphen/>
      </w:r>
      <w:r>
        <w:rPr>
          <w:spacing w:val="-2"/>
        </w:rPr>
        <w:t xml:space="preserve">такте со значимым объектом на признаках субмиссии/доминантности была характерна </w:t>
      </w:r>
      <w:r>
        <w:rPr>
          <w:spacing w:val="-4"/>
        </w:rPr>
        <w:t>и для наркоманов (опийных и канабиоидных), однако у них преобладали в абстиненции признаки агрессии как в период контакта, так и после него, а после выхода из абстинен</w:t>
      </w:r>
      <w:r>
        <w:rPr>
          <w:spacing w:val="-4"/>
        </w:rPr>
        <w:softHyphen/>
      </w:r>
      <w:r>
        <w:rPr>
          <w:spacing w:val="-5"/>
        </w:rPr>
        <w:t xml:space="preserve">ции — система подчинения на этих двух этапах. Было показано, что основные проблемы </w:t>
      </w:r>
      <w:r>
        <w:rPr>
          <w:spacing w:val="-3"/>
        </w:rPr>
        <w:t>болезней зависимости связаны с системами доминирования. Они, в свою очередь, ассо</w:t>
      </w:r>
      <w:r>
        <w:rPr>
          <w:spacing w:val="-3"/>
        </w:rPr>
        <w:softHyphen/>
      </w:r>
      <w:r>
        <w:rPr>
          <w:spacing w:val="-2"/>
        </w:rPr>
        <w:t>циированы с территориальным и групповым поведением, а также поведением зависи</w:t>
      </w:r>
      <w:r>
        <w:rPr>
          <w:spacing w:val="-2"/>
        </w:rPr>
        <w:softHyphen/>
      </w:r>
      <w:r>
        <w:rPr>
          <w:spacing w:val="-5"/>
        </w:rPr>
        <w:t>мости (родительским), которое и устанавливает в онтогенезе структуру инстинкта доми</w:t>
      </w:r>
      <w:r>
        <w:rPr>
          <w:spacing w:val="-5"/>
        </w:rPr>
        <w:softHyphen/>
      </w:r>
      <w:r>
        <w:t>нирования.</w:t>
      </w:r>
    </w:p>
    <w:p w14:paraId="0D5C3583" w14:textId="77777777" w:rsidR="008B35D8" w:rsidRDefault="008B35D8">
      <w:pPr>
        <w:shd w:val="clear" w:color="auto" w:fill="FFFFFF"/>
        <w:spacing w:line="240" w:lineRule="exact"/>
        <w:ind w:left="34" w:right="442" w:firstLine="326"/>
        <w:jc w:val="both"/>
      </w:pPr>
      <w:r>
        <w:rPr>
          <w:spacing w:val="-4"/>
        </w:rPr>
        <w:t xml:space="preserve">О. А. Гильбурд (2000) при изучении семиотики и типологии алкоголизма у славян с </w:t>
      </w:r>
      <w:r>
        <w:rPr>
          <w:spacing w:val="-5"/>
        </w:rPr>
        <w:t>позиции этологии и социобиологии пришел к выводу, что в его основе лежит ритуализи</w:t>
      </w:r>
      <w:r>
        <w:rPr>
          <w:spacing w:val="-5"/>
        </w:rPr>
        <w:softHyphen/>
      </w:r>
      <w:r>
        <w:rPr>
          <w:spacing w:val="-4"/>
        </w:rPr>
        <w:t>рованный альтруизм, выражающийся в алкоголизации как форме символического «жер</w:t>
      </w:r>
      <w:r>
        <w:rPr>
          <w:spacing w:val="-4"/>
        </w:rPr>
        <w:softHyphen/>
      </w:r>
      <w:r>
        <w:rPr>
          <w:spacing w:val="-3"/>
        </w:rPr>
        <w:t>твенного» поведения. Система зависимости, в том числе психической, им рассматрива</w:t>
      </w:r>
      <w:r>
        <w:rPr>
          <w:spacing w:val="-3"/>
        </w:rPr>
        <w:softHyphen/>
      </w:r>
      <w:r>
        <w:t>ется как социобиологическая проблема.</w:t>
      </w:r>
    </w:p>
    <w:p w14:paraId="257D97B7" w14:textId="77777777" w:rsidR="008B35D8" w:rsidRDefault="008B35D8">
      <w:pPr>
        <w:shd w:val="clear" w:color="auto" w:fill="FFFFFF"/>
        <w:spacing w:line="240" w:lineRule="exact"/>
        <w:ind w:left="48" w:right="432" w:firstLine="326"/>
        <w:jc w:val="both"/>
      </w:pPr>
      <w:r>
        <w:rPr>
          <w:spacing w:val="-3"/>
        </w:rPr>
        <w:t>Вся система социальной биологии зависимости от психоактивных веществ типоло</w:t>
      </w:r>
      <w:r>
        <w:rPr>
          <w:spacing w:val="-3"/>
        </w:rPr>
        <w:softHyphen/>
      </w:r>
      <w:r>
        <w:t xml:space="preserve">гически сходна с регрессивными инфантильными формами социального поведения. </w:t>
      </w:r>
      <w:r>
        <w:rPr>
          <w:spacing w:val="-2"/>
        </w:rPr>
        <w:t xml:space="preserve">В частности, это относится к высокой тенденции к группированию, характерной для </w:t>
      </w:r>
      <w:r>
        <w:rPr>
          <w:spacing w:val="-3"/>
        </w:rPr>
        <w:t>алкоголиков и наркоманов, территориальной фиксации источников зависимости и по</w:t>
      </w:r>
      <w:r>
        <w:rPr>
          <w:spacing w:val="-3"/>
        </w:rPr>
        <w:softHyphen/>
      </w:r>
      <w:r>
        <w:rPr>
          <w:spacing w:val="-1"/>
        </w:rPr>
        <w:t xml:space="preserve">стоянной потребности маркировки границ группы, преобладании гомосексуальной </w:t>
      </w:r>
      <w:r>
        <w:rPr>
          <w:spacing w:val="-3"/>
        </w:rPr>
        <w:t>ориентации, высокой выраженности социального «облегчения» и имитационного пове</w:t>
      </w:r>
      <w:r>
        <w:rPr>
          <w:spacing w:val="-3"/>
        </w:rPr>
        <w:softHyphen/>
      </w:r>
      <w:r>
        <w:rPr>
          <w:spacing w:val="-4"/>
        </w:rPr>
        <w:t xml:space="preserve">дения. Практически те же особенности социального поведения присутствуют в группах </w:t>
      </w:r>
      <w:r>
        <w:rPr>
          <w:spacing w:val="-3"/>
        </w:rPr>
        <w:t>обычных детей и подростков. Психологический словарь, описывающий состояние удо</w:t>
      </w:r>
      <w:r>
        <w:rPr>
          <w:spacing w:val="-3"/>
        </w:rPr>
        <w:softHyphen/>
      </w:r>
      <w:r>
        <w:rPr>
          <w:spacing w:val="-4"/>
        </w:rPr>
        <w:t>вольствия от приема психоактивных веществ, соответствует описанию гедонистических переживаний в моменты оргазма и восходит к переживаниям комфорта при удовлетво</w:t>
      </w:r>
      <w:r>
        <w:rPr>
          <w:spacing w:val="-4"/>
        </w:rPr>
        <w:softHyphen/>
      </w:r>
      <w:r>
        <w:t>рении любой психической зависимости.</w:t>
      </w:r>
    </w:p>
    <w:p w14:paraId="5E321900" w14:textId="77777777" w:rsidR="008B35D8" w:rsidRDefault="008B35D8">
      <w:pPr>
        <w:shd w:val="clear" w:color="auto" w:fill="FFFFFF"/>
        <w:spacing w:line="240" w:lineRule="exact"/>
        <w:ind w:left="48" w:right="432" w:firstLine="326"/>
        <w:jc w:val="both"/>
        <w:sectPr w:rsidR="008B35D8">
          <w:type w:val="continuous"/>
          <w:pgSz w:w="12240" w:h="15840"/>
          <w:pgMar w:top="1440" w:right="1730" w:bottom="720" w:left="2724" w:header="720" w:footer="720" w:gutter="0"/>
          <w:cols w:space="60"/>
          <w:noEndnote/>
        </w:sectPr>
      </w:pPr>
    </w:p>
    <w:p w14:paraId="42F606D1" w14:textId="77777777" w:rsidR="008B35D8" w:rsidRDefault="008B35D8">
      <w:pPr>
        <w:shd w:val="clear" w:color="auto" w:fill="FFFFFF"/>
        <w:tabs>
          <w:tab w:val="left" w:pos="2688"/>
        </w:tabs>
        <w:ind w:left="5"/>
      </w:pPr>
      <w:r>
        <w:rPr>
          <w:spacing w:val="-19"/>
        </w:rPr>
        <w:t>] 36</w:t>
      </w:r>
      <w:r>
        <w:rPr>
          <w:rFonts w:ascii="Arial" w:cs="Arial"/>
        </w:rPr>
        <w:tab/>
      </w:r>
      <w:r>
        <w:rPr>
          <w:spacing w:val="-12"/>
        </w:rPr>
        <w:t>Этологические и нейробиологические аспекты аддиктологии</w:t>
      </w:r>
    </w:p>
    <w:p w14:paraId="73705664" w14:textId="77777777" w:rsidR="008B35D8" w:rsidRDefault="008B35D8">
      <w:pPr>
        <w:shd w:val="clear" w:color="auto" w:fill="FFFFFF"/>
        <w:spacing w:before="254" w:line="278" w:lineRule="exact"/>
        <w:ind w:left="1066" w:right="1037" w:firstLine="912"/>
      </w:pPr>
      <w:r>
        <w:rPr>
          <w:rFonts w:ascii="Arial" w:hAnsi="Arial" w:cs="Arial"/>
          <w:b/>
          <w:bCs/>
          <w:spacing w:val="-9"/>
          <w:sz w:val="24"/>
          <w:szCs w:val="24"/>
        </w:rPr>
        <w:t xml:space="preserve">8.6. </w:t>
      </w:r>
      <w:r>
        <w:rPr>
          <w:rFonts w:ascii="Arial" w:hAnsi="Arial"/>
          <w:b/>
          <w:bCs/>
          <w:spacing w:val="-9"/>
          <w:sz w:val="24"/>
          <w:szCs w:val="24"/>
        </w:rPr>
        <w:t>Психическая</w:t>
      </w:r>
      <w:r>
        <w:rPr>
          <w:rFonts w:ascii="Arial" w:hAnsi="Arial" w:cs="Arial"/>
          <w:b/>
          <w:bCs/>
          <w:spacing w:val="-9"/>
          <w:sz w:val="24"/>
          <w:szCs w:val="24"/>
        </w:rPr>
        <w:t xml:space="preserve"> </w:t>
      </w:r>
      <w:r>
        <w:rPr>
          <w:rFonts w:ascii="Arial" w:hAnsi="Arial"/>
          <w:b/>
          <w:bCs/>
          <w:spacing w:val="-9"/>
          <w:sz w:val="24"/>
          <w:szCs w:val="24"/>
        </w:rPr>
        <w:t xml:space="preserve">зависимость </w:t>
      </w:r>
      <w:r>
        <w:rPr>
          <w:rFonts w:ascii="Arial" w:hAnsi="Arial"/>
          <w:b/>
          <w:bCs/>
          <w:spacing w:val="-12"/>
          <w:sz w:val="24"/>
          <w:szCs w:val="24"/>
        </w:rPr>
        <w:t>и</w:t>
      </w:r>
      <w:r>
        <w:rPr>
          <w:rFonts w:ascii="Arial" w:hAnsi="Arial" w:cs="Arial"/>
          <w:b/>
          <w:bCs/>
          <w:spacing w:val="-12"/>
          <w:sz w:val="24"/>
          <w:szCs w:val="24"/>
        </w:rPr>
        <w:t xml:space="preserve"> </w:t>
      </w:r>
      <w:r>
        <w:rPr>
          <w:rFonts w:ascii="Arial" w:hAnsi="Arial"/>
          <w:b/>
          <w:bCs/>
          <w:spacing w:val="-12"/>
          <w:sz w:val="24"/>
          <w:szCs w:val="24"/>
        </w:rPr>
        <w:t>система</w:t>
      </w:r>
      <w:r>
        <w:rPr>
          <w:rFonts w:ascii="Arial" w:hAnsi="Arial" w:cs="Arial"/>
          <w:b/>
          <w:bCs/>
          <w:spacing w:val="-12"/>
          <w:sz w:val="24"/>
          <w:szCs w:val="24"/>
        </w:rPr>
        <w:t xml:space="preserve"> </w:t>
      </w:r>
      <w:r>
        <w:rPr>
          <w:rFonts w:ascii="Arial" w:hAnsi="Arial"/>
          <w:b/>
          <w:bCs/>
          <w:spacing w:val="-12"/>
          <w:sz w:val="24"/>
          <w:szCs w:val="24"/>
        </w:rPr>
        <w:t>межиндивидуальной</w:t>
      </w:r>
      <w:r>
        <w:rPr>
          <w:rFonts w:ascii="Arial" w:hAnsi="Arial" w:cs="Arial"/>
          <w:b/>
          <w:bCs/>
          <w:spacing w:val="-12"/>
          <w:sz w:val="24"/>
          <w:szCs w:val="24"/>
        </w:rPr>
        <w:t xml:space="preserve"> </w:t>
      </w:r>
      <w:r>
        <w:rPr>
          <w:rFonts w:ascii="Arial" w:hAnsi="Arial"/>
          <w:b/>
          <w:bCs/>
          <w:spacing w:val="-12"/>
          <w:sz w:val="24"/>
          <w:szCs w:val="24"/>
        </w:rPr>
        <w:t>коммуникации</w:t>
      </w:r>
    </w:p>
    <w:p w14:paraId="37AF2BB2" w14:textId="77777777" w:rsidR="008B35D8" w:rsidRDefault="008B35D8">
      <w:pPr>
        <w:shd w:val="clear" w:color="auto" w:fill="FFFFFF"/>
        <w:spacing w:before="235" w:line="240" w:lineRule="exact"/>
        <w:ind w:right="14" w:firstLine="341"/>
        <w:jc w:val="both"/>
      </w:pPr>
      <w:r>
        <w:rPr>
          <w:spacing w:val="-4"/>
        </w:rPr>
        <w:t>Биология коммуникаций основана на ольфакторном, тактильном, визуальном, ауди-</w:t>
      </w:r>
      <w:r>
        <w:rPr>
          <w:spacing w:val="-5"/>
        </w:rPr>
        <w:t>альном каналах, а также на социальных взаимодействиях, связанных с поведением обла</w:t>
      </w:r>
      <w:r>
        <w:rPr>
          <w:spacing w:val="-5"/>
        </w:rPr>
        <w:softHyphen/>
      </w:r>
      <w:r>
        <w:rPr>
          <w:spacing w:val="-1"/>
        </w:rPr>
        <w:t xml:space="preserve">дания и обмена. Каналы коммуникации связаны между собой, и их анализ поэтому </w:t>
      </w:r>
      <w:r>
        <w:rPr>
          <w:spacing w:val="-3"/>
        </w:rPr>
        <w:t>может носить лишь «партитурный», т. е. параллельный, характер. Например, при более тесном телесном (тактильном) контакте усиливается и ольфакторное восприятие, а так</w:t>
      </w:r>
      <w:r>
        <w:rPr>
          <w:spacing w:val="-3"/>
        </w:rPr>
        <w:softHyphen/>
      </w:r>
      <w:r>
        <w:rPr>
          <w:spacing w:val="-4"/>
        </w:rPr>
        <w:t xml:space="preserve">же степень различимости визуальных элементов поведения. Общий принцип онтогенеза </w:t>
      </w:r>
      <w:r>
        <w:t>коммуникаций представлен на рисунке.</w:t>
      </w:r>
    </w:p>
    <w:p w14:paraId="562C1EC2" w14:textId="77777777" w:rsidR="008B35D8" w:rsidRDefault="008B35D8">
      <w:pPr>
        <w:shd w:val="clear" w:color="auto" w:fill="FFFFFF"/>
        <w:spacing w:line="240" w:lineRule="exact"/>
        <w:ind w:firstLine="336"/>
        <w:jc w:val="both"/>
      </w:pPr>
      <w:r>
        <w:rPr>
          <w:spacing w:val="-4"/>
        </w:rPr>
        <w:t>На этапе А система обмена родителя (матери) и ребенка связана с обменом сигнала</w:t>
      </w:r>
      <w:r>
        <w:rPr>
          <w:spacing w:val="-4"/>
        </w:rPr>
        <w:softHyphen/>
      </w:r>
      <w:r>
        <w:rPr>
          <w:spacing w:val="-5"/>
        </w:rPr>
        <w:t xml:space="preserve">ми на близком расстоянии. В результате естественной сепарации (этап В) после двух лет </w:t>
      </w:r>
      <w:r>
        <w:rPr>
          <w:spacing w:val="-8"/>
        </w:rPr>
        <w:t>дистанция коммуникаций увеличивается. И позже, на этапе С, родительский/детский объек</w:t>
      </w:r>
      <w:r>
        <w:rPr>
          <w:spacing w:val="-8"/>
        </w:rPr>
        <w:softHyphen/>
      </w:r>
      <w:r>
        <w:rPr>
          <w:spacing w:val="-3"/>
        </w:rPr>
        <w:t xml:space="preserve">ты замещаются (переадресовываются) на промежуточный объект. Предполагается, что </w:t>
      </w:r>
      <w:r>
        <w:rPr>
          <w:spacing w:val="-5"/>
        </w:rPr>
        <w:t>возможна задержка на каждом из этапов онтогенеза, а также регрессия в результате пато</w:t>
      </w:r>
      <w:r>
        <w:rPr>
          <w:spacing w:val="-5"/>
        </w:rPr>
        <w:softHyphen/>
      </w:r>
      <w:r>
        <w:rPr>
          <w:spacing w:val="-4"/>
        </w:rPr>
        <w:t xml:space="preserve">логии к более ранним этапы. Исходя из известной гипотезы психического дизонтогенеза </w:t>
      </w:r>
      <w:r>
        <w:rPr>
          <w:spacing w:val="-5"/>
        </w:rPr>
        <w:t xml:space="preserve">В. В. Ковалева (1982), возможна также асинхрония развития, при которой отсутствие той </w:t>
      </w:r>
      <w:r>
        <w:rPr>
          <w:spacing w:val="-4"/>
        </w:rPr>
        <w:t xml:space="preserve">или иной фазы по средовым причинам может привести к искажению последующих фаз. Система ольфакторной связи младенца и матери столь высока, что мать выделяет запах </w:t>
      </w:r>
      <w:r>
        <w:rPr>
          <w:spacing w:val="-6"/>
        </w:rPr>
        <w:t xml:space="preserve">своего младенца среди многих, а он ощущает ее запах на значительном расстоянии, более </w:t>
      </w:r>
      <w:r>
        <w:rPr>
          <w:spacing w:val="-3"/>
        </w:rPr>
        <w:t xml:space="preserve">4-6 м (Самохвалов, 1996). Системы визуальных и аудиальных сигналов между ними не </w:t>
      </w:r>
      <w:r>
        <w:rPr>
          <w:spacing w:val="-4"/>
        </w:rPr>
        <w:t>распознаются мужчинами и нерожавшими женщинами, а тактильный контакт носит не</w:t>
      </w:r>
      <w:r>
        <w:rPr>
          <w:spacing w:val="-4"/>
        </w:rPr>
        <w:softHyphen/>
      </w:r>
      <w:r>
        <w:rPr>
          <w:spacing w:val="-5"/>
        </w:rPr>
        <w:t xml:space="preserve">прерывный характер, охватывая значительные зоны тела. Дистаниирование в онтогенезе </w:t>
      </w:r>
      <w:r>
        <w:rPr>
          <w:spacing w:val="-6"/>
        </w:rPr>
        <w:t>приводит к замене тактильного контакта глазным, т. е. визуальным, невербальных компо</w:t>
      </w:r>
      <w:r>
        <w:rPr>
          <w:spacing w:val="-6"/>
        </w:rPr>
        <w:softHyphen/>
      </w:r>
      <w:r>
        <w:rPr>
          <w:spacing w:val="-2"/>
        </w:rPr>
        <w:t>нентов речи — вербальными, естественного запаха— искусственным.</w:t>
      </w:r>
    </w:p>
    <w:p w14:paraId="75A4E32C" w14:textId="77777777" w:rsidR="008B35D8" w:rsidRDefault="00501D07">
      <w:pPr>
        <w:spacing w:before="259"/>
        <w:ind w:left="595" w:right="418"/>
        <w:rPr>
          <w:rFonts w:ascii="Arial" w:hAnsi="Arial"/>
          <w:sz w:val="24"/>
          <w:szCs w:val="24"/>
        </w:rPr>
      </w:pPr>
      <w:r>
        <w:rPr>
          <w:rFonts w:ascii="Arial" w:hAnsi="Arial"/>
          <w:sz w:val="24"/>
          <w:szCs w:val="24"/>
        </w:rPr>
        <w:pict w14:anchorId="06140BD2">
          <v:shape id="_x0000_i1028" type="#_x0000_t75" style="width:316.35pt;height:189.85pt">
            <v:imagedata r:id="rId10" o:title=""/>
          </v:shape>
        </w:pict>
      </w:r>
    </w:p>
    <w:p w14:paraId="51AC0200" w14:textId="77777777" w:rsidR="008B35D8" w:rsidRDefault="008B35D8">
      <w:pPr>
        <w:shd w:val="clear" w:color="auto" w:fill="FFFFFF"/>
        <w:spacing w:before="149"/>
        <w:ind w:left="1104"/>
      </w:pPr>
      <w:r>
        <w:rPr>
          <w:spacing w:val="-13"/>
        </w:rPr>
        <w:t>Рис. 3. Схематическое изображение онтогенеза системы зависимости</w:t>
      </w:r>
    </w:p>
    <w:p w14:paraId="4ED58CF2" w14:textId="77777777" w:rsidR="008B35D8" w:rsidRDefault="008B35D8">
      <w:pPr>
        <w:shd w:val="clear" w:color="auto" w:fill="FFFFFF"/>
        <w:spacing w:before="192" w:line="211" w:lineRule="exact"/>
        <w:ind w:left="91" w:right="48"/>
        <w:jc w:val="both"/>
      </w:pPr>
      <w:r>
        <w:rPr>
          <w:spacing w:val="-10"/>
        </w:rPr>
        <w:t xml:space="preserve">Примечание: А, В, С — этапы онтогенеза привязанности, заштрихованный круг — родитель </w:t>
      </w:r>
      <w:r>
        <w:rPr>
          <w:spacing w:val="-11"/>
        </w:rPr>
        <w:t>(индуктор), незаштрихованный круг — ребенок (реципиент), прямоугольник — промежуточ</w:t>
      </w:r>
      <w:r>
        <w:rPr>
          <w:spacing w:val="-11"/>
        </w:rPr>
        <w:softHyphen/>
      </w:r>
      <w:r>
        <w:rPr>
          <w:spacing w:val="-13"/>
        </w:rPr>
        <w:t>ный (проективный, переадресованный или смещенный) объект привязанности. Сплошная стрел</w:t>
      </w:r>
      <w:r>
        <w:rPr>
          <w:spacing w:val="-13"/>
        </w:rPr>
        <w:softHyphen/>
      </w:r>
      <w:r>
        <w:rPr>
          <w:spacing w:val="-9"/>
        </w:rPr>
        <w:t>ка — объективная обратная коммуникативная связь, пунктир — символическая связь</w:t>
      </w:r>
    </w:p>
    <w:p w14:paraId="718CFCAC" w14:textId="77777777" w:rsidR="008B35D8" w:rsidRDefault="008B35D8">
      <w:pPr>
        <w:shd w:val="clear" w:color="auto" w:fill="FFFFFF"/>
        <w:spacing w:before="192" w:line="211" w:lineRule="exact"/>
        <w:ind w:left="91" w:right="48"/>
        <w:jc w:val="both"/>
        <w:sectPr w:rsidR="008B35D8">
          <w:pgSz w:w="12240" w:h="15840"/>
          <w:pgMar w:top="1440" w:right="2050" w:bottom="720" w:left="2851" w:header="720" w:footer="720" w:gutter="0"/>
          <w:cols w:space="60"/>
          <w:noEndnote/>
        </w:sectPr>
      </w:pPr>
    </w:p>
    <w:p w14:paraId="48C64DBE" w14:textId="77777777" w:rsidR="008B35D8" w:rsidRDefault="008B35D8">
      <w:pPr>
        <w:shd w:val="clear" w:color="auto" w:fill="FFFFFF"/>
        <w:tabs>
          <w:tab w:val="left" w:pos="7061"/>
        </w:tabs>
      </w:pPr>
      <w:r>
        <w:rPr>
          <w:spacing w:val="-13"/>
        </w:rPr>
        <w:t>Психологическая зависимость и система межиндивидуальной коммуникации</w:t>
      </w:r>
      <w:r>
        <w:rPr>
          <w:rFonts w:ascii="Arial" w:hAnsi="Arial" w:cs="Arial"/>
        </w:rPr>
        <w:tab/>
      </w:r>
      <w:r>
        <w:rPr>
          <w:rFonts w:hAnsi="Arial"/>
          <w:spacing w:val="-26"/>
        </w:rPr>
        <w:t>137</w:t>
      </w:r>
    </w:p>
    <w:p w14:paraId="7AA14437" w14:textId="77777777" w:rsidR="008B35D8" w:rsidRDefault="008B35D8">
      <w:pPr>
        <w:shd w:val="clear" w:color="auto" w:fill="FFFFFF"/>
        <w:spacing w:before="259" w:line="240" w:lineRule="exact"/>
        <w:ind w:left="14" w:right="77" w:firstLine="331"/>
        <w:jc w:val="both"/>
      </w:pPr>
      <w:r>
        <w:rPr>
          <w:spacing w:val="-4"/>
        </w:rPr>
        <w:t xml:space="preserve">Этапы А, В, С предполагают разные территориальные отношения и размеры групп. </w:t>
      </w:r>
      <w:r>
        <w:t>В ходе онтогенеза все эти показатели увеличиваются.</w:t>
      </w:r>
    </w:p>
    <w:p w14:paraId="17C2FC27" w14:textId="77777777" w:rsidR="008B35D8" w:rsidRDefault="008B35D8">
      <w:pPr>
        <w:shd w:val="clear" w:color="auto" w:fill="FFFFFF"/>
        <w:spacing w:line="240" w:lineRule="exact"/>
        <w:ind w:left="10" w:right="53" w:firstLine="331"/>
        <w:jc w:val="both"/>
      </w:pPr>
      <w:r>
        <w:rPr>
          <w:spacing w:val="-4"/>
        </w:rPr>
        <w:t>Смещенный объект, которым может быть другой ребенок или домашнее животное, продолжает биологическую коммуникацию с ребенком. Но неживые объекты, игрушки осуществляют такую коммуникацию символически. В символическом смысле мы гово</w:t>
      </w:r>
      <w:r>
        <w:rPr>
          <w:spacing w:val="-4"/>
        </w:rPr>
        <w:softHyphen/>
      </w:r>
      <w:r>
        <w:rPr>
          <w:spacing w:val="-3"/>
        </w:rPr>
        <w:t xml:space="preserve">рим, что объект привязанности алкоголика, наркомана к субъекту также осуществляет </w:t>
      </w:r>
      <w:r>
        <w:rPr>
          <w:spacing w:val="-1"/>
        </w:rPr>
        <w:t xml:space="preserve">фактическую обратную связь, т. к. в зависимости от запросов реципиента меняются </w:t>
      </w:r>
      <w:r>
        <w:rPr>
          <w:spacing w:val="-4"/>
        </w:rPr>
        <w:t>целые экономические и даже политические системы, ответственные за выпуск психоак</w:t>
      </w:r>
      <w:r>
        <w:rPr>
          <w:spacing w:val="-4"/>
        </w:rPr>
        <w:softHyphen/>
      </w:r>
      <w:r>
        <w:t>тивных веществ.</w:t>
      </w:r>
    </w:p>
    <w:p w14:paraId="2E50158C" w14:textId="77777777" w:rsidR="008B35D8" w:rsidRDefault="008B35D8">
      <w:pPr>
        <w:shd w:val="clear" w:color="auto" w:fill="FFFFFF"/>
        <w:spacing w:line="240" w:lineRule="exact"/>
        <w:ind w:left="19" w:right="38" w:firstLine="326"/>
        <w:jc w:val="both"/>
      </w:pPr>
      <w:r>
        <w:rPr>
          <w:spacing w:val="-2"/>
        </w:rPr>
        <w:t xml:space="preserve">Социальные коммуникации обычно раскрываются в терминах социобиологии и </w:t>
      </w:r>
      <w:r>
        <w:rPr>
          <w:spacing w:val="-3"/>
        </w:rPr>
        <w:t>включают: тенденцию к группированию и размер группы, социальное облегчение, тер</w:t>
      </w:r>
      <w:r>
        <w:rPr>
          <w:spacing w:val="-3"/>
        </w:rPr>
        <w:softHyphen/>
        <w:t>риториальное поведение, число и виды коммуникаций, интеграцию поведения, инфор</w:t>
      </w:r>
      <w:r>
        <w:rPr>
          <w:spacing w:val="-3"/>
        </w:rPr>
        <w:softHyphen/>
      </w:r>
      <w:r>
        <w:rPr>
          <w:spacing w:val="-1"/>
        </w:rPr>
        <w:t>мационный поток, время, посвященное социальному поведению, адаптивность/деза-</w:t>
      </w:r>
      <w:r>
        <w:rPr>
          <w:spacing w:val="-4"/>
        </w:rPr>
        <w:t>даптивность, систему плата/выигрыш, филогенетическую инерцию, преадаптацию, эко</w:t>
      </w:r>
      <w:r>
        <w:rPr>
          <w:spacing w:val="-4"/>
        </w:rPr>
        <w:softHyphen/>
      </w:r>
      <w:r>
        <w:t xml:space="preserve">логическое давление, совокупную приспособленность, аллопарентальную заботу о </w:t>
      </w:r>
      <w:r>
        <w:rPr>
          <w:spacing w:val="-4"/>
        </w:rPr>
        <w:t>потомстве и эволюционно-стабильные стратегии. Все эти системы изучены при явлени</w:t>
      </w:r>
      <w:r>
        <w:rPr>
          <w:spacing w:val="-4"/>
        </w:rPr>
        <w:softHyphen/>
        <w:t>ях зависимости лишь на уровне клинических наблюдений, хотя они доступны серьезно</w:t>
      </w:r>
      <w:r>
        <w:rPr>
          <w:spacing w:val="-4"/>
        </w:rPr>
        <w:softHyphen/>
      </w:r>
      <w:r>
        <w:t>му математическому анализу.</w:t>
      </w:r>
    </w:p>
    <w:p w14:paraId="51576A3C" w14:textId="77777777" w:rsidR="008B35D8" w:rsidRDefault="008B35D8">
      <w:pPr>
        <w:shd w:val="clear" w:color="auto" w:fill="FFFFFF"/>
        <w:spacing w:line="240" w:lineRule="exact"/>
        <w:ind w:left="29" w:right="24" w:firstLine="322"/>
        <w:jc w:val="both"/>
      </w:pPr>
      <w:r>
        <w:rPr>
          <w:spacing w:val="-1"/>
        </w:rPr>
        <w:t xml:space="preserve">Так, тенденция к группированию различается при алкоголизме, приеме каннабиса </w:t>
      </w:r>
      <w:r>
        <w:rPr>
          <w:spacing w:val="-3"/>
        </w:rPr>
        <w:t xml:space="preserve">и людомании. Если при приеме каннабиса и алкоголя важны размеры группы — более 2-3 субъектов, то при компьютерной людомании они носят виртуальный характер или </w:t>
      </w:r>
      <w:r>
        <w:rPr>
          <w:spacing w:val="-2"/>
        </w:rPr>
        <w:t xml:space="preserve">вообще несущественны. Социальное облегчение отчетливо заметно по интенсивности </w:t>
      </w:r>
      <w:r>
        <w:rPr>
          <w:spacing w:val="-3"/>
        </w:rPr>
        <w:t xml:space="preserve">еды и питья в больших ресторанах, по скорости принятия решения в «прозрачных» для </w:t>
      </w:r>
      <w:r>
        <w:rPr>
          <w:spacing w:val="-4"/>
        </w:rPr>
        <w:t xml:space="preserve">наблюдателей полицейских участках и </w:t>
      </w:r>
      <w:r>
        <w:rPr>
          <w:spacing w:val="-4"/>
          <w:lang w:val="en-US"/>
        </w:rPr>
        <w:t>receptions</w:t>
      </w:r>
      <w:r w:rsidRPr="003B11F8">
        <w:rPr>
          <w:spacing w:val="-4"/>
        </w:rPr>
        <w:t xml:space="preserve">, </w:t>
      </w:r>
      <w:r>
        <w:rPr>
          <w:spacing w:val="-4"/>
        </w:rPr>
        <w:t>по интенсивности приема стимулято</w:t>
      </w:r>
      <w:r>
        <w:rPr>
          <w:spacing w:val="-4"/>
        </w:rPr>
        <w:softHyphen/>
        <w:t>ров и питья в больших дискотеках по сравнению с небольшими дружескими вечеринка</w:t>
      </w:r>
      <w:r>
        <w:rPr>
          <w:spacing w:val="-4"/>
        </w:rPr>
        <w:softHyphen/>
      </w:r>
      <w:r>
        <w:rPr>
          <w:spacing w:val="-3"/>
        </w:rPr>
        <w:t xml:space="preserve">ми. Существующая в культуре тенденция к увеличению предельного размера группы </w:t>
      </w:r>
      <w:r>
        <w:rPr>
          <w:spacing w:val="-1"/>
        </w:rPr>
        <w:t>способствует повсеместно и увеличению случаев зависимости от психоактивных ве</w:t>
      </w:r>
      <w:r>
        <w:rPr>
          <w:spacing w:val="-1"/>
        </w:rPr>
        <w:softHyphen/>
      </w:r>
      <w:r>
        <w:rPr>
          <w:spacing w:val="-3"/>
        </w:rPr>
        <w:t>ществ. При изучении архаических культур выяснилось, что предельные значения груп</w:t>
      </w:r>
      <w:r>
        <w:rPr>
          <w:spacing w:val="-3"/>
        </w:rPr>
        <w:softHyphen/>
      </w:r>
      <w:r>
        <w:rPr>
          <w:spacing w:val="-5"/>
        </w:rPr>
        <w:t>пы (рода) должны быть около 50-70 субъектов. При увеличении размеров группы следу</w:t>
      </w:r>
      <w:r>
        <w:rPr>
          <w:spacing w:val="-5"/>
        </w:rPr>
        <w:softHyphen/>
      </w:r>
      <w:r>
        <w:t>ет ее распад на несколько групп.</w:t>
      </w:r>
    </w:p>
    <w:p w14:paraId="2193597D" w14:textId="77777777" w:rsidR="008B35D8" w:rsidRDefault="008B35D8">
      <w:pPr>
        <w:shd w:val="clear" w:color="auto" w:fill="FFFFFF"/>
        <w:spacing w:line="240" w:lineRule="exact"/>
        <w:ind w:left="43" w:right="5" w:firstLine="336"/>
        <w:jc w:val="both"/>
      </w:pPr>
      <w:r>
        <w:rPr>
          <w:spacing w:val="-1"/>
        </w:rPr>
        <w:t xml:space="preserve">Системы территориального взаимодействия групп с психической зависимостью </w:t>
      </w:r>
      <w:r>
        <w:rPr>
          <w:spacing w:val="-5"/>
        </w:rPr>
        <w:t xml:space="preserve">распространяются как у животных, так и у людей на маркеры зоны территории, ее метки, </w:t>
      </w:r>
      <w:r>
        <w:rPr>
          <w:spacing w:val="-2"/>
        </w:rPr>
        <w:t>границы, физиологические функции, оправляемые на территории, плотность популя</w:t>
      </w:r>
      <w:r>
        <w:rPr>
          <w:spacing w:val="-2"/>
        </w:rPr>
        <w:softHyphen/>
      </w:r>
      <w:r>
        <w:rPr>
          <w:spacing w:val="-3"/>
        </w:rPr>
        <w:t>ции. Структуры территорий подростков и их метки (разрушения, граффити) напомина</w:t>
      </w:r>
      <w:r>
        <w:rPr>
          <w:spacing w:val="-3"/>
        </w:rPr>
        <w:softHyphen/>
      </w:r>
      <w:r>
        <w:rPr>
          <w:spacing w:val="-4"/>
        </w:rPr>
        <w:t>ют миграционные треки, эти структуры меняются у подростков с людоманией или упо</w:t>
      </w:r>
      <w:r>
        <w:rPr>
          <w:spacing w:val="-4"/>
        </w:rPr>
        <w:softHyphen/>
        <w:t>требляющих психоактивные вещества. Как и у детей на игровой территории, у подрост</w:t>
      </w:r>
      <w:r>
        <w:rPr>
          <w:spacing w:val="-4"/>
        </w:rPr>
        <w:softHyphen/>
      </w:r>
      <w:r>
        <w:t xml:space="preserve">ков и взрослых на данной территории доминирование устанавливается в строго </w:t>
      </w:r>
      <w:r>
        <w:rPr>
          <w:spacing w:val="-3"/>
        </w:rPr>
        <w:t xml:space="preserve">определенной зоне, именно на ней и возможно максимальное количество конфликтов. </w:t>
      </w:r>
      <w:r>
        <w:rPr>
          <w:spacing w:val="-2"/>
        </w:rPr>
        <w:t xml:space="preserve">Эта зона связана с расстоянием до источника удовлетворения. Например, на игровой </w:t>
      </w:r>
      <w:r>
        <w:rPr>
          <w:spacing w:val="-4"/>
        </w:rPr>
        <w:t>площадке — это значимый источник игры, в специальных детских учреждениях — сто</w:t>
      </w:r>
      <w:r>
        <w:rPr>
          <w:spacing w:val="-4"/>
        </w:rPr>
        <w:softHyphen/>
      </w:r>
      <w:r>
        <w:rPr>
          <w:spacing w:val="-2"/>
        </w:rPr>
        <w:t>ловая, в компьютерных клубах—-самый новый и мощный компьютер.</w:t>
      </w:r>
    </w:p>
    <w:p w14:paraId="2CDCD426" w14:textId="77777777" w:rsidR="008B35D8" w:rsidRDefault="008B35D8">
      <w:pPr>
        <w:shd w:val="clear" w:color="auto" w:fill="FFFFFF"/>
        <w:spacing w:before="10" w:line="240" w:lineRule="exact"/>
        <w:ind w:left="67" w:firstLine="317"/>
        <w:jc w:val="both"/>
      </w:pPr>
      <w:r>
        <w:rPr>
          <w:spacing w:val="-3"/>
        </w:rPr>
        <w:t xml:space="preserve">Системы плата/выигрыш в социобиологии рассматриваются как ориентированные </w:t>
      </w:r>
      <w:r>
        <w:rPr>
          <w:spacing w:val="-5"/>
        </w:rPr>
        <w:t>не столько на самого индивидуума, сколько на популяцию, при этом индивидуум являет</w:t>
      </w:r>
      <w:r>
        <w:rPr>
          <w:spacing w:val="-5"/>
        </w:rPr>
        <w:softHyphen/>
      </w:r>
      <w:r>
        <w:rPr>
          <w:spacing w:val="-4"/>
        </w:rPr>
        <w:t xml:space="preserve">ся единицей естественного отбора. Расчеты платы/выигрыша основаны на базисных для </w:t>
      </w:r>
      <w:r>
        <w:rPr>
          <w:spacing w:val="-2"/>
        </w:rPr>
        <w:t xml:space="preserve">популяционной генетической теории понятиях — дифференциальной рождаемости и </w:t>
      </w:r>
      <w:r>
        <w:rPr>
          <w:spacing w:val="-4"/>
        </w:rPr>
        <w:t>смертности. Тот факт, что, несмотря на элиминацию «непродуктивных» генов, они про</w:t>
      </w:r>
      <w:r>
        <w:rPr>
          <w:spacing w:val="-4"/>
        </w:rPr>
        <w:softHyphen/>
      </w:r>
      <w:r>
        <w:rPr>
          <w:spacing w:val="-2"/>
        </w:rPr>
        <w:t xml:space="preserve">должают воспроизводиться, обычно объясняют селективной ценностью. В частности. </w:t>
      </w:r>
      <w:r>
        <w:rPr>
          <w:spacing w:val="-1"/>
        </w:rPr>
        <w:t>Плата за сепарацию ребенка — возникновение у него симптомов утраты, депрессии.</w:t>
      </w:r>
    </w:p>
    <w:p w14:paraId="2EC37113" w14:textId="77777777" w:rsidR="008B35D8" w:rsidRDefault="008B35D8">
      <w:pPr>
        <w:shd w:val="clear" w:color="auto" w:fill="FFFFFF"/>
        <w:spacing w:before="10" w:line="240" w:lineRule="exact"/>
        <w:ind w:left="67" w:firstLine="317"/>
        <w:jc w:val="both"/>
        <w:sectPr w:rsidR="008B35D8">
          <w:pgSz w:w="12240" w:h="15840"/>
          <w:pgMar w:top="1440" w:right="1873" w:bottom="720" w:left="3000" w:header="720" w:footer="720" w:gutter="0"/>
          <w:cols w:space="60"/>
          <w:noEndnote/>
        </w:sectPr>
      </w:pPr>
    </w:p>
    <w:p w14:paraId="1AD5B361" w14:textId="77777777" w:rsidR="008B35D8" w:rsidRDefault="008B35D8">
      <w:pPr>
        <w:shd w:val="clear" w:color="auto" w:fill="FFFFFF"/>
        <w:tabs>
          <w:tab w:val="left" w:pos="2693"/>
        </w:tabs>
        <w:ind w:left="19"/>
      </w:pPr>
      <w:r>
        <w:rPr>
          <w:spacing w:val="-14"/>
          <w:sz w:val="18"/>
          <w:szCs w:val="18"/>
        </w:rPr>
        <w:t>138</w:t>
      </w:r>
      <w:r>
        <w:rPr>
          <w:rFonts w:ascii="Arial" w:cs="Arial"/>
          <w:sz w:val="18"/>
          <w:szCs w:val="18"/>
        </w:rPr>
        <w:tab/>
      </w:r>
      <w:r>
        <w:rPr>
          <w:spacing w:val="-3"/>
          <w:sz w:val="18"/>
          <w:szCs w:val="18"/>
        </w:rPr>
        <w:t>Этологические и нейробиологические аспекты аддиктологии</w:t>
      </w:r>
    </w:p>
    <w:p w14:paraId="134F6309" w14:textId="77777777" w:rsidR="008B35D8" w:rsidRDefault="008B35D8">
      <w:pPr>
        <w:shd w:val="clear" w:color="auto" w:fill="FFFFFF"/>
        <w:spacing w:before="264" w:line="240" w:lineRule="exact"/>
        <w:ind w:left="5" w:right="38"/>
        <w:jc w:val="both"/>
      </w:pPr>
      <w:r>
        <w:rPr>
          <w:spacing w:val="-4"/>
        </w:rPr>
        <w:t>тревоги. Однако выигрыш заключается в готовности к новым сепарациям в экстремаль</w:t>
      </w:r>
      <w:r>
        <w:rPr>
          <w:spacing w:val="-4"/>
        </w:rPr>
        <w:softHyphen/>
      </w:r>
      <w:r>
        <w:rPr>
          <w:spacing w:val="-5"/>
        </w:rPr>
        <w:t>ных условиях, число которых по мере развития культуры и технологий непрерывно воз</w:t>
      </w:r>
      <w:r>
        <w:rPr>
          <w:spacing w:val="-5"/>
        </w:rPr>
        <w:softHyphen/>
      </w:r>
      <w:r>
        <w:rPr>
          <w:spacing w:val="-2"/>
        </w:rPr>
        <w:t>растает. Действительно, платой за развитие алкоголизма является разрушение конк</w:t>
      </w:r>
      <w:r>
        <w:rPr>
          <w:spacing w:val="-2"/>
        </w:rPr>
        <w:softHyphen/>
      </w:r>
      <w:r>
        <w:rPr>
          <w:spacing w:val="-4"/>
        </w:rPr>
        <w:t>ретного индивидуума, семьи и деструкция социального окружения. Но выигрыш — это увеличение альтруизма близких родственников, возможность для них по-иному постро</w:t>
      </w:r>
      <w:r>
        <w:rPr>
          <w:spacing w:val="-4"/>
        </w:rPr>
        <w:softHyphen/>
      </w:r>
      <w:r>
        <w:rPr>
          <w:spacing w:val="-3"/>
        </w:rPr>
        <w:t>ить свое будущее в результате расставания с «неполноценным» объектом. Именно сис</w:t>
      </w:r>
      <w:r>
        <w:rPr>
          <w:spacing w:val="-3"/>
        </w:rPr>
        <w:softHyphen/>
      </w:r>
      <w:r>
        <w:rPr>
          <w:spacing w:val="-2"/>
        </w:rPr>
        <w:t xml:space="preserve">тема плата/выигрыш поддерживает в популяции строго определенные соотношения </w:t>
      </w:r>
      <w:r>
        <w:t>подверженности к конкретным типам зависимости.</w:t>
      </w:r>
    </w:p>
    <w:p w14:paraId="67971F18" w14:textId="77777777" w:rsidR="008B35D8" w:rsidRDefault="008B35D8">
      <w:pPr>
        <w:shd w:val="clear" w:color="auto" w:fill="FFFFFF"/>
        <w:spacing w:line="240" w:lineRule="exact"/>
        <w:ind w:left="10" w:right="10" w:firstLine="336"/>
        <w:jc w:val="both"/>
      </w:pPr>
      <w:r>
        <w:rPr>
          <w:spacing w:val="-2"/>
        </w:rPr>
        <w:t xml:space="preserve">Эволюционно-стабильные стратегии включают кооперацию, альтруизм, агрессию </w:t>
      </w:r>
      <w:r>
        <w:rPr>
          <w:spacing w:val="-4"/>
        </w:rPr>
        <w:t>и эгоистическое поведение. Их баланс в популяции обеспечивает поддержание стабиль</w:t>
      </w:r>
      <w:r>
        <w:rPr>
          <w:spacing w:val="-4"/>
        </w:rPr>
        <w:softHyphen/>
      </w:r>
      <w:r>
        <w:rPr>
          <w:spacing w:val="-3"/>
        </w:rPr>
        <w:t>ности групп. Кооперативная поддержка членов группы построена на принципе эквива</w:t>
      </w:r>
      <w:r>
        <w:rPr>
          <w:spacing w:val="-3"/>
        </w:rPr>
        <w:softHyphen/>
      </w:r>
      <w:r>
        <w:rPr>
          <w:spacing w:val="-2"/>
        </w:rPr>
        <w:t>лентного обмена, агрессивная стратегия связана с насилием в обладании источником удовлетворения, альтруизм — с отказом ради «своего» (реципрокный альтруизм) или постороннего, эгоистическая стратегия рассчитана на получения благ в основном пу</w:t>
      </w:r>
      <w:r>
        <w:rPr>
          <w:spacing w:val="-2"/>
        </w:rPr>
        <w:softHyphen/>
      </w:r>
      <w:r>
        <w:rPr>
          <w:spacing w:val="-4"/>
        </w:rPr>
        <w:t xml:space="preserve">тем обмана или в расчете на альтруизм окружающих. При любой патологии, в том числе </w:t>
      </w:r>
      <w:r>
        <w:rPr>
          <w:spacing w:val="-3"/>
        </w:rPr>
        <w:t xml:space="preserve">и в результате зависимости, происходит фиксация на какой-либо одной стратегии, но отсутствует гибкая динамика стратегий. Стратегия может фиксироваться уже в раннем </w:t>
      </w:r>
      <w:r>
        <w:rPr>
          <w:spacing w:val="-2"/>
        </w:rPr>
        <w:t>онтогенезе в семье. В нормальном онтогенезе динамика стратегий носит обратный ха</w:t>
      </w:r>
      <w:r>
        <w:rPr>
          <w:spacing w:val="-2"/>
        </w:rPr>
        <w:softHyphen/>
      </w:r>
      <w:r>
        <w:rPr>
          <w:spacing w:val="-5"/>
        </w:rPr>
        <w:t xml:space="preserve">рактер, т. е. от эгоистического поведения — к кооперативному. Количественно стратегии </w:t>
      </w:r>
      <w:r>
        <w:rPr>
          <w:spacing w:val="-3"/>
        </w:rPr>
        <w:t>оценивают по времени, уделяемому социальному поведению и его особенностям. Пер</w:t>
      </w:r>
      <w:r>
        <w:rPr>
          <w:spacing w:val="-3"/>
        </w:rPr>
        <w:softHyphen/>
        <w:t xml:space="preserve">воначально стратегии теоретически исследованы на примере модели хищник—жертва. </w:t>
      </w:r>
      <w:r>
        <w:rPr>
          <w:spacing w:val="-2"/>
        </w:rPr>
        <w:t xml:space="preserve">Но затем выяснилось, что границы такой модели должны быть расширены в связи с </w:t>
      </w:r>
      <w:r>
        <w:rPr>
          <w:spacing w:val="-3"/>
        </w:rPr>
        <w:t xml:space="preserve">применением ее к человеку. В частности, система воспитания и поддержки, исходящая </w:t>
      </w:r>
      <w:r>
        <w:rPr>
          <w:spacing w:val="-4"/>
        </w:rPr>
        <w:t>от близких и дальних родственников при сепарации, болезни и отвержении ребенка (ал-</w:t>
      </w:r>
      <w:r>
        <w:rPr>
          <w:spacing w:val="-2"/>
        </w:rPr>
        <w:t>лопарентальная забота), совокупная приспособленность, исчисляемая из вклада в под</w:t>
      </w:r>
      <w:r>
        <w:rPr>
          <w:spacing w:val="-2"/>
        </w:rPr>
        <w:softHyphen/>
      </w:r>
      <w:r>
        <w:rPr>
          <w:spacing w:val="-4"/>
        </w:rPr>
        <w:t>держание уровня жизни индивидуума родственниками, альтруизм как родственный (ре</w:t>
      </w:r>
      <w:r>
        <w:rPr>
          <w:spacing w:val="-4"/>
        </w:rPr>
        <w:softHyphen/>
      </w:r>
      <w:r>
        <w:rPr>
          <w:spacing w:val="-5"/>
        </w:rPr>
        <w:t xml:space="preserve">ципрокный), так и истинный, дополняют стратегии социальных отношений при утратах. </w:t>
      </w:r>
      <w:r>
        <w:t xml:space="preserve">способствуют стабилизации или, напротив, деструкции социального поведения. </w:t>
      </w:r>
      <w:r>
        <w:rPr>
          <w:spacing w:val="-3"/>
        </w:rPr>
        <w:t>При исследования выяснено, что в закрытых стационарах лица с зависимым поведени</w:t>
      </w:r>
      <w:r>
        <w:rPr>
          <w:spacing w:val="-3"/>
        </w:rPr>
        <w:softHyphen/>
      </w:r>
      <w:r>
        <w:rPr>
          <w:spacing w:val="-4"/>
        </w:rPr>
        <w:t>ем чаще общаются с персоналом и всегда образуют относительно изолированную груп</w:t>
      </w:r>
      <w:r>
        <w:rPr>
          <w:spacing w:val="-4"/>
        </w:rPr>
        <w:softHyphen/>
      </w:r>
      <w:r>
        <w:rPr>
          <w:spacing w:val="-3"/>
        </w:rPr>
        <w:t xml:space="preserve">пу, но также общаются и с пациентами, страдающими органическими расстройствами </w:t>
      </w:r>
      <w:r>
        <w:rPr>
          <w:spacing w:val="-2"/>
        </w:rPr>
        <w:t xml:space="preserve">личности и эпилепсией; больные шизофренией чаще общаются с депрессивными и маниакальными пациентами, но избегают пациентов с органикой и эпилепсией. Эти </w:t>
      </w:r>
      <w:r>
        <w:rPr>
          <w:spacing w:val="-4"/>
        </w:rPr>
        <w:t>факты гипотетически свидетельствуют об агрегации генов в результате их «тропности» при группировании. В частности, вероятно, что именно данное группирование обуслов</w:t>
      </w:r>
      <w:r>
        <w:rPr>
          <w:spacing w:val="-4"/>
        </w:rPr>
        <w:softHyphen/>
      </w:r>
      <w:r>
        <w:t xml:space="preserve">ливает накопление экстенсивного гедонистического радикала в некоторых семьях </w:t>
      </w:r>
      <w:r w:rsidRPr="003B11F8">
        <w:t>(</w:t>
      </w:r>
      <w:r>
        <w:rPr>
          <w:lang w:val="en-US"/>
        </w:rPr>
        <w:t>Samokhvalov</w:t>
      </w:r>
      <w:r w:rsidRPr="003B11F8">
        <w:t xml:space="preserve">, </w:t>
      </w:r>
      <w:r>
        <w:rPr>
          <w:lang w:val="en-US"/>
        </w:rPr>
        <w:t>Egorov</w:t>
      </w:r>
      <w:r w:rsidRPr="003B11F8">
        <w:t xml:space="preserve">, </w:t>
      </w:r>
      <w:r>
        <w:t>1994).</w:t>
      </w:r>
    </w:p>
    <w:p w14:paraId="2B90B8DB" w14:textId="77777777" w:rsidR="008B35D8" w:rsidRDefault="008B35D8">
      <w:pPr>
        <w:shd w:val="clear" w:color="auto" w:fill="FFFFFF"/>
        <w:spacing w:line="240" w:lineRule="exact"/>
        <w:ind w:left="38" w:firstLine="336"/>
        <w:jc w:val="both"/>
      </w:pPr>
      <w:r>
        <w:rPr>
          <w:spacing w:val="-4"/>
        </w:rPr>
        <w:t xml:space="preserve">Косвенный признак селективной ценности зависимого поведения при естественном </w:t>
      </w:r>
      <w:r>
        <w:rPr>
          <w:spacing w:val="-2"/>
        </w:rPr>
        <w:t xml:space="preserve">отборе — более высокая устойчивость и даже тропность таких лиц к болевому шоку, </w:t>
      </w:r>
      <w:r>
        <w:rPr>
          <w:spacing w:val="-5"/>
        </w:rPr>
        <w:t>радиационному фону, психическому стрессу, что и заставляет их применять психоактив</w:t>
      </w:r>
      <w:r>
        <w:rPr>
          <w:spacing w:val="-5"/>
        </w:rPr>
        <w:softHyphen/>
      </w:r>
      <w:r>
        <w:rPr>
          <w:spacing w:val="-2"/>
        </w:rPr>
        <w:t xml:space="preserve">ные вещества как условные «стрессоры», Тем не менее главные доказательства могут </w:t>
      </w:r>
      <w:r>
        <w:rPr>
          <w:spacing w:val="-3"/>
        </w:rPr>
        <w:t>быть получены только при изучении дифференциальной рождаемости и дифференци</w:t>
      </w:r>
      <w:r>
        <w:rPr>
          <w:spacing w:val="-3"/>
        </w:rPr>
        <w:softHyphen/>
      </w:r>
      <w:r>
        <w:rPr>
          <w:spacing w:val="-1"/>
        </w:rPr>
        <w:t xml:space="preserve">альной смертности. Дифференциальная смертность лиц с зависимым поведением, по </w:t>
      </w:r>
      <w:r>
        <w:rPr>
          <w:spacing w:val="-3"/>
        </w:rPr>
        <w:t>данным литературы, значительно выше, чем у здоровой популяции, а дифференциаль</w:t>
      </w:r>
      <w:r>
        <w:rPr>
          <w:spacing w:val="-3"/>
        </w:rPr>
        <w:softHyphen/>
      </w:r>
      <w:r>
        <w:rPr>
          <w:spacing w:val="-4"/>
        </w:rPr>
        <w:t>ная рождаемость при подверженности зависимости во время активного репродуктивно</w:t>
      </w:r>
      <w:r>
        <w:rPr>
          <w:spacing w:val="-4"/>
        </w:rPr>
        <w:softHyphen/>
      </w:r>
      <w:r>
        <w:rPr>
          <w:spacing w:val="-3"/>
        </w:rPr>
        <w:t xml:space="preserve">го периода до 30 лет практически не отличается от средней в популяции. Это означает, </w:t>
      </w:r>
      <w:r>
        <w:rPr>
          <w:spacing w:val="-5"/>
        </w:rPr>
        <w:t>что динамика популяционного процесса при наличии зависимости выше, и следует ожи</w:t>
      </w:r>
      <w:r>
        <w:rPr>
          <w:spacing w:val="-5"/>
        </w:rPr>
        <w:softHyphen/>
      </w:r>
      <w:r>
        <w:rPr>
          <w:spacing w:val="-1"/>
        </w:rPr>
        <w:t>дать большее число поколений в единицу эволюционного времени. Вопрос о том. что</w:t>
      </w:r>
    </w:p>
    <w:p w14:paraId="6A107AEE" w14:textId="77777777" w:rsidR="008B35D8" w:rsidRDefault="008B35D8">
      <w:pPr>
        <w:shd w:val="clear" w:color="auto" w:fill="FFFFFF"/>
        <w:spacing w:line="240" w:lineRule="exact"/>
        <w:ind w:left="38" w:firstLine="336"/>
        <w:jc w:val="both"/>
        <w:sectPr w:rsidR="008B35D8">
          <w:pgSz w:w="12240" w:h="15840"/>
          <w:pgMar w:top="1440" w:right="2345" w:bottom="720" w:left="2541" w:header="720" w:footer="720" w:gutter="0"/>
          <w:cols w:space="60"/>
          <w:noEndnote/>
        </w:sectPr>
      </w:pPr>
    </w:p>
    <w:p w14:paraId="1548E058" w14:textId="77777777" w:rsidR="008B35D8" w:rsidRDefault="008B35D8">
      <w:pPr>
        <w:shd w:val="clear" w:color="auto" w:fill="FFFFFF"/>
        <w:tabs>
          <w:tab w:val="left" w:pos="7066"/>
        </w:tabs>
      </w:pPr>
      <w:r>
        <w:rPr>
          <w:spacing w:val="-13"/>
        </w:rPr>
        <w:t>Психологическая зависимость и система межиндивидуальной коммуникации</w:t>
      </w:r>
      <w:r>
        <w:rPr>
          <w:rFonts w:ascii="Arial" w:hAnsi="Arial" w:cs="Arial"/>
        </w:rPr>
        <w:tab/>
      </w:r>
      <w:r>
        <w:rPr>
          <w:rFonts w:hAnsi="Arial"/>
          <w:spacing w:val="-24"/>
        </w:rPr>
        <w:t>139</w:t>
      </w:r>
    </w:p>
    <w:p w14:paraId="27D34851" w14:textId="77777777" w:rsidR="008B35D8" w:rsidRDefault="008B35D8">
      <w:pPr>
        <w:shd w:val="clear" w:color="auto" w:fill="FFFFFF"/>
        <w:spacing w:before="264" w:line="240" w:lineRule="exact"/>
        <w:ind w:left="10" w:right="48"/>
        <w:jc w:val="both"/>
      </w:pPr>
      <w:r>
        <w:rPr>
          <w:spacing w:val="-4"/>
        </w:rPr>
        <w:t xml:space="preserve">же поддерживает и даже повышает частоту зависимого поведения — увеличение числа </w:t>
      </w:r>
      <w:r>
        <w:rPr>
          <w:spacing w:val="-3"/>
        </w:rPr>
        <w:t>сепарированных детей, факторы культуры, экономические стрессы. — остается откры</w:t>
      </w:r>
      <w:r>
        <w:rPr>
          <w:spacing w:val="-3"/>
        </w:rPr>
        <w:softHyphen/>
      </w:r>
      <w:r>
        <w:rPr>
          <w:spacing w:val="-4"/>
        </w:rPr>
        <w:t xml:space="preserve">тым. Ясно только, что данный процесс является необходимым и значимым в эволюции </w:t>
      </w:r>
      <w:r>
        <w:t>человека как вида.</w:t>
      </w:r>
    </w:p>
    <w:p w14:paraId="6F8A15AD" w14:textId="77777777" w:rsidR="008B35D8" w:rsidRDefault="008B35D8">
      <w:pPr>
        <w:shd w:val="clear" w:color="auto" w:fill="FFFFFF"/>
        <w:spacing w:line="240" w:lineRule="exact"/>
        <w:ind w:left="19" w:right="14" w:firstLine="336"/>
        <w:jc w:val="both"/>
      </w:pPr>
      <w:r>
        <w:rPr>
          <w:spacing w:val="-2"/>
        </w:rPr>
        <w:t xml:space="preserve">Из приведенной выше схемы понятно, что, даже если не учитывать генетический вклад в развитие зависимости, а лишь остановиться на ее коммуникативных аспектах, </w:t>
      </w:r>
      <w:r>
        <w:rPr>
          <w:spacing w:val="-4"/>
        </w:rPr>
        <w:t>индуктор на всех этапах онтогенеза существенно влияет на реципиента. Описание деле</w:t>
      </w:r>
      <w:r>
        <w:rPr>
          <w:spacing w:val="-4"/>
        </w:rPr>
        <w:softHyphen/>
      </w:r>
      <w:r>
        <w:rPr>
          <w:spacing w:val="-5"/>
        </w:rPr>
        <w:t>гированной патологии</w:t>
      </w:r>
      <w:r>
        <w:rPr>
          <w:spacing w:val="-5"/>
          <w:vertAlign w:val="superscript"/>
        </w:rPr>
        <w:t>2</w:t>
      </w:r>
      <w:r>
        <w:rPr>
          <w:spacing w:val="-5"/>
        </w:rPr>
        <w:t xml:space="preserve"> показало, что термины «вторая жена алкоголика»', «мать нарко</w:t>
      </w:r>
      <w:r>
        <w:rPr>
          <w:spacing w:val="-5"/>
        </w:rPr>
        <w:softHyphen/>
      </w:r>
      <w:r>
        <w:rPr>
          <w:spacing w:val="-4"/>
        </w:rPr>
        <w:t>мана»</w:t>
      </w:r>
      <w:r>
        <w:rPr>
          <w:spacing w:val="-4"/>
          <w:vertAlign w:val="superscript"/>
        </w:rPr>
        <w:t>4</w:t>
      </w:r>
      <w:r>
        <w:rPr>
          <w:spacing w:val="-4"/>
        </w:rPr>
        <w:t>, «дети новых украинцев/русских» отражают определенные системы делегирова</w:t>
      </w:r>
      <w:r>
        <w:rPr>
          <w:spacing w:val="-4"/>
        </w:rPr>
        <w:softHyphen/>
      </w:r>
      <w:r>
        <w:rPr>
          <w:spacing w:val="-3"/>
        </w:rPr>
        <w:t>ния или с аналитической точки зрения проекции родственника на пациента. С позиции этологии можно говорить о смещенной активности. В классическом описании делеги</w:t>
      </w:r>
      <w:r>
        <w:rPr>
          <w:spacing w:val="-3"/>
        </w:rPr>
        <w:softHyphen/>
      </w:r>
      <w:r>
        <w:rPr>
          <w:spacing w:val="-2"/>
        </w:rPr>
        <w:t xml:space="preserve">рования лицо, под чьим попечением находится ребенок, намеренно вызывает болезнь </w:t>
      </w:r>
      <w:r>
        <w:rPr>
          <w:spacing w:val="-3"/>
        </w:rPr>
        <w:t>ребенка, используя различные методы, чтобы получить нужные симптомы: дает ребен</w:t>
      </w:r>
      <w:r>
        <w:rPr>
          <w:spacing w:val="-3"/>
        </w:rPr>
        <w:softHyphen/>
        <w:t>ку медицинские и химические препараты, портит лекарства, загрязняет трубки для ис</w:t>
      </w:r>
      <w:r>
        <w:rPr>
          <w:spacing w:val="-3"/>
        </w:rPr>
        <w:softHyphen/>
      </w:r>
      <w:r>
        <w:rPr>
          <w:spacing w:val="-4"/>
        </w:rPr>
        <w:t xml:space="preserve">кусственного кормления. От 10 до 30% жертв делегированного синдрома Мюнхгаузена </w:t>
      </w:r>
      <w:r>
        <w:rPr>
          <w:spacing w:val="-3"/>
        </w:rPr>
        <w:t xml:space="preserve">умирают. В литературе описан случай Дженнифер, которая была госпитализирована в клинику 200 раз, перенесла 40 полостных операций и лишь после сепарации с матерью </w:t>
      </w:r>
      <w:r>
        <w:rPr>
          <w:spacing w:val="-6"/>
        </w:rPr>
        <w:t xml:space="preserve">выздоровела </w:t>
      </w:r>
      <w:r w:rsidRPr="003B11F8">
        <w:rPr>
          <w:spacing w:val="-6"/>
        </w:rPr>
        <w:t>(</w:t>
      </w:r>
      <w:r>
        <w:rPr>
          <w:spacing w:val="-6"/>
          <w:lang w:val="en-US"/>
        </w:rPr>
        <w:t>Comer</w:t>
      </w:r>
      <w:r w:rsidRPr="003B11F8">
        <w:rPr>
          <w:spacing w:val="-6"/>
        </w:rPr>
        <w:t xml:space="preserve">, </w:t>
      </w:r>
      <w:r>
        <w:rPr>
          <w:spacing w:val="-6"/>
        </w:rPr>
        <w:t>2001). Делегирование, по сути, это поведение патологической гипер</w:t>
      </w:r>
      <w:r>
        <w:rPr>
          <w:spacing w:val="-6"/>
        </w:rPr>
        <w:softHyphen/>
      </w:r>
      <w:r>
        <w:rPr>
          <w:spacing w:val="-5"/>
        </w:rPr>
        <w:t>опеки и это те случаи, когда сепарация всегда необходима и полезна. Пациенты с делеги</w:t>
      </w:r>
      <w:r>
        <w:rPr>
          <w:spacing w:val="-5"/>
        </w:rPr>
        <w:softHyphen/>
      </w:r>
      <w:r>
        <w:rPr>
          <w:spacing w:val="-2"/>
        </w:rPr>
        <w:t xml:space="preserve">рованием могут страдать шизоидным, шизотипическим, истерическим расстройством </w:t>
      </w:r>
      <w:r>
        <w:rPr>
          <w:spacing w:val="-3"/>
        </w:rPr>
        <w:t xml:space="preserve">личности. Но часто это случаи бессознательной ненависти к ребенку, понятные только при аналитическом подходе, например ненависть к ребенку как проекция ненависти к супругу/супруге. Приходилось наблюдать клинические случаи, когда мать провоцирует у ребенка зависимость к психоактивным веществам, «не замечает» явно деструктивное </w:t>
      </w:r>
      <w:r>
        <w:rPr>
          <w:spacing w:val="-4"/>
        </w:rPr>
        <w:t>поведение ребенка и подростка, стимулирует у него развитие беззащитности, перекарм</w:t>
      </w:r>
      <w:r>
        <w:rPr>
          <w:spacing w:val="-4"/>
        </w:rPr>
        <w:softHyphen/>
      </w:r>
      <w:r>
        <w:rPr>
          <w:spacing w:val="-3"/>
        </w:rPr>
        <w:t>ливает его, увеличивает дозировку назначенных лекарств или вообще их не дает.</w:t>
      </w:r>
    </w:p>
    <w:p w14:paraId="1F6E8E47" w14:textId="77777777" w:rsidR="008B35D8" w:rsidRDefault="008B35D8">
      <w:pPr>
        <w:shd w:val="clear" w:color="auto" w:fill="FFFFFF"/>
        <w:spacing w:before="5" w:line="240" w:lineRule="exact"/>
        <w:ind w:left="38" w:right="10" w:firstLine="322"/>
        <w:jc w:val="both"/>
      </w:pPr>
      <w:r>
        <w:rPr>
          <w:spacing w:val="-2"/>
        </w:rPr>
        <w:t xml:space="preserve">Итак, психическая зависимость относится ко всеобщей функциональной связи и </w:t>
      </w:r>
      <w:r>
        <w:rPr>
          <w:spacing w:val="-4"/>
        </w:rPr>
        <w:t xml:space="preserve">происходит из биологии привязанности и обладания. Утрата и сепарация в сенситивные </w:t>
      </w:r>
      <w:r>
        <w:rPr>
          <w:spacing w:val="-3"/>
        </w:rPr>
        <w:t>периоды могут привести к изменению порога психической зависимости и переключе</w:t>
      </w:r>
      <w:r>
        <w:rPr>
          <w:spacing w:val="-3"/>
        </w:rPr>
        <w:softHyphen/>
        <w:t xml:space="preserve">нию от субъекта (объекта) зависимости на различные формы зависимости, связанные с </w:t>
      </w:r>
      <w:r>
        <w:rPr>
          <w:spacing w:val="-4"/>
        </w:rPr>
        <w:t>употреблением психоактивных веществ. Гедонистический уровень, который поддержи</w:t>
      </w:r>
      <w:r>
        <w:rPr>
          <w:spacing w:val="-4"/>
        </w:rPr>
        <w:softHyphen/>
      </w:r>
      <w:r>
        <w:rPr>
          <w:spacing w:val="-2"/>
        </w:rPr>
        <w:t xml:space="preserve">вается психической зависимостью, может быть реализован переключением на иные </w:t>
      </w:r>
      <w:r>
        <w:rPr>
          <w:spacing w:val="-3"/>
        </w:rPr>
        <w:t>формы поведения. Например, на переедание, гиперопеку (детей и животных) и делеги</w:t>
      </w:r>
      <w:r>
        <w:rPr>
          <w:spacing w:val="-3"/>
        </w:rPr>
        <w:softHyphen/>
      </w:r>
      <w:r>
        <w:rPr>
          <w:spacing w:val="-4"/>
        </w:rPr>
        <w:t>рование собственных черт на субъекта, сексуальное поведение, нарцистическую фикса</w:t>
      </w:r>
      <w:r>
        <w:rPr>
          <w:spacing w:val="-4"/>
        </w:rPr>
        <w:softHyphen/>
        <w:t>цию и усиление комфортного поведения, стремление к политическому или профессио</w:t>
      </w:r>
      <w:r>
        <w:rPr>
          <w:spacing w:val="-4"/>
        </w:rPr>
        <w:softHyphen/>
        <w:t xml:space="preserve">нальному доминированию, ритуализированную агрессию (экстремальные виды спорта), </w:t>
      </w:r>
      <w:r>
        <w:t>виртуальную зависимость.</w:t>
      </w:r>
    </w:p>
    <w:p w14:paraId="6F54FA27" w14:textId="77777777" w:rsidR="008B35D8" w:rsidRDefault="008B35D8">
      <w:pPr>
        <w:shd w:val="clear" w:color="auto" w:fill="FFFFFF"/>
        <w:spacing w:before="931" w:line="211" w:lineRule="exact"/>
        <w:ind w:left="48" w:firstLine="442"/>
        <w:jc w:val="both"/>
      </w:pPr>
      <w:r>
        <w:rPr>
          <w:spacing w:val="-10"/>
        </w:rPr>
        <w:t xml:space="preserve">Делегированное расстройство заключается в том, что родитель (чаще мать), муж. жена </w:t>
      </w:r>
      <w:r>
        <w:rPr>
          <w:spacing w:val="-12"/>
        </w:rPr>
        <w:t xml:space="preserve">Убеждены в наличии какого-либо психического или соматического расстройства у ребенка или </w:t>
      </w:r>
      <w:r>
        <w:rPr>
          <w:spacing w:val="-13"/>
        </w:rPr>
        <w:t>члена семьи и всеми возможными методами имитируют или реально вызывают данное заболева</w:t>
      </w:r>
      <w:r>
        <w:rPr>
          <w:spacing w:val="-13"/>
        </w:rPr>
        <w:softHyphen/>
      </w:r>
      <w:r>
        <w:t>ние. Считается делегированным синдромом Мюнхгаузена.</w:t>
      </w:r>
    </w:p>
    <w:p w14:paraId="2A0DAB7F" w14:textId="77777777" w:rsidR="008B35D8" w:rsidRDefault="008B35D8">
      <w:pPr>
        <w:shd w:val="clear" w:color="auto" w:fill="FFFFFF"/>
        <w:spacing w:line="211" w:lineRule="exact"/>
        <w:ind w:left="62" w:firstLine="422"/>
        <w:jc w:val="both"/>
      </w:pPr>
      <w:r>
        <w:rPr>
          <w:spacing w:val="-12"/>
        </w:rPr>
        <w:t>Вторая жена алкоголика обыкновенно специально провоцирует мужа на алкогольные экс</w:t>
      </w:r>
      <w:r>
        <w:rPr>
          <w:spacing w:val="-12"/>
        </w:rPr>
        <w:softHyphen/>
      </w:r>
      <w:r>
        <w:t>цессы, а затем интенсивно и сверхценно занимается его лечением.</w:t>
      </w:r>
    </w:p>
    <w:p w14:paraId="6978EE64" w14:textId="77777777" w:rsidR="008B35D8" w:rsidRDefault="008B35D8">
      <w:pPr>
        <w:shd w:val="clear" w:color="auto" w:fill="FFFFFF"/>
        <w:spacing w:line="211" w:lineRule="exact"/>
        <w:ind w:left="67" w:firstLine="317"/>
      </w:pPr>
      <w:r>
        <w:rPr>
          <w:vertAlign w:val="superscript"/>
        </w:rPr>
        <w:t>4</w:t>
      </w:r>
      <w:r>
        <w:t xml:space="preserve"> </w:t>
      </w:r>
      <w:r>
        <w:rPr>
          <w:spacing w:val="-12"/>
        </w:rPr>
        <w:t xml:space="preserve">Мать наркомана препятствует употреблению наркотика у ребенка, но нередко включает </w:t>
      </w:r>
      <w:r>
        <w:rPr>
          <w:i/>
          <w:iCs/>
          <w:spacing w:val="-12"/>
        </w:rPr>
        <w:t xml:space="preserve">си </w:t>
      </w:r>
      <w:r>
        <w:rPr>
          <w:vertAlign w:val="superscript"/>
        </w:rPr>
        <w:t>8</w:t>
      </w:r>
      <w:r>
        <w:t xml:space="preserve"> </w:t>
      </w:r>
      <w:r>
        <w:rPr>
          <w:spacing w:val="-10"/>
        </w:rPr>
        <w:t>систему доставки наркотика в пеоиол абстиненции лля «блага» оебенка.</w:t>
      </w:r>
    </w:p>
    <w:p w14:paraId="5F5E6890" w14:textId="77777777" w:rsidR="008B35D8" w:rsidRDefault="008B35D8">
      <w:pPr>
        <w:shd w:val="clear" w:color="auto" w:fill="FFFFFF"/>
        <w:spacing w:line="211" w:lineRule="exact"/>
        <w:ind w:left="67" w:firstLine="317"/>
        <w:sectPr w:rsidR="008B35D8">
          <w:pgSz w:w="12240" w:h="15840"/>
          <w:pgMar w:top="1440" w:right="1980" w:bottom="720" w:left="2902" w:header="720" w:footer="720" w:gutter="0"/>
          <w:cols w:space="60"/>
          <w:noEndnote/>
        </w:sectPr>
      </w:pPr>
    </w:p>
    <w:p w14:paraId="43DE4E47" w14:textId="77777777" w:rsidR="008B35D8" w:rsidRDefault="008B35D8">
      <w:pPr>
        <w:shd w:val="clear" w:color="auto" w:fill="FFFFFF"/>
        <w:jc w:val="right"/>
      </w:pPr>
      <w:r>
        <w:rPr>
          <w:rFonts w:ascii="Arial" w:hAnsi="Arial"/>
          <w:b/>
          <w:bCs/>
          <w:sz w:val="26"/>
          <w:szCs w:val="26"/>
        </w:rPr>
        <w:t>ГЛАВА</w:t>
      </w:r>
      <w:r>
        <w:rPr>
          <w:rFonts w:ascii="Arial" w:hAnsi="Arial" w:cs="Arial"/>
          <w:b/>
          <w:bCs/>
          <w:sz w:val="26"/>
          <w:szCs w:val="26"/>
        </w:rPr>
        <w:t xml:space="preserve"> 9</w:t>
      </w:r>
    </w:p>
    <w:p w14:paraId="426DDE32" w14:textId="77777777" w:rsidR="008B35D8" w:rsidRDefault="008B35D8">
      <w:pPr>
        <w:shd w:val="clear" w:color="auto" w:fill="FFFFFF"/>
        <w:spacing w:before="182" w:line="312" w:lineRule="exact"/>
        <w:ind w:left="2520" w:right="538" w:hanging="1522"/>
      </w:pPr>
      <w:r>
        <w:rPr>
          <w:rFonts w:ascii="Arial" w:hAnsi="Arial"/>
          <w:b/>
          <w:bCs/>
          <w:spacing w:val="-12"/>
          <w:sz w:val="26"/>
          <w:szCs w:val="26"/>
        </w:rPr>
        <w:t>ПРИНЦИПЫ</w:t>
      </w:r>
      <w:r>
        <w:rPr>
          <w:rFonts w:ascii="Arial" w:hAnsi="Arial" w:cs="Arial"/>
          <w:b/>
          <w:bCs/>
          <w:spacing w:val="-12"/>
          <w:sz w:val="26"/>
          <w:szCs w:val="26"/>
        </w:rPr>
        <w:t xml:space="preserve"> </w:t>
      </w:r>
      <w:r>
        <w:rPr>
          <w:rFonts w:ascii="Arial" w:hAnsi="Arial"/>
          <w:b/>
          <w:bCs/>
          <w:spacing w:val="-12"/>
          <w:sz w:val="26"/>
          <w:szCs w:val="26"/>
        </w:rPr>
        <w:t>ДОКАЗАТЕЛЬНОЙ</w:t>
      </w:r>
      <w:r>
        <w:rPr>
          <w:rFonts w:ascii="Arial" w:hAnsi="Arial" w:cs="Arial"/>
          <w:b/>
          <w:bCs/>
          <w:spacing w:val="-12"/>
          <w:sz w:val="26"/>
          <w:szCs w:val="26"/>
        </w:rPr>
        <w:t xml:space="preserve"> </w:t>
      </w:r>
      <w:r>
        <w:rPr>
          <w:rFonts w:ascii="Arial" w:hAnsi="Arial"/>
          <w:b/>
          <w:bCs/>
          <w:spacing w:val="-12"/>
          <w:sz w:val="26"/>
          <w:szCs w:val="26"/>
        </w:rPr>
        <w:t xml:space="preserve">МЕДИЦИНЫ </w:t>
      </w:r>
      <w:r>
        <w:rPr>
          <w:rFonts w:ascii="Arial" w:hAnsi="Arial"/>
          <w:b/>
          <w:bCs/>
          <w:sz w:val="26"/>
          <w:szCs w:val="26"/>
        </w:rPr>
        <w:t>В</w:t>
      </w:r>
      <w:r w:rsidRPr="003B11F8">
        <w:rPr>
          <w:rFonts w:ascii="Arial" w:hAnsi="Arial" w:cs="Arial"/>
          <w:b/>
          <w:bCs/>
          <w:sz w:val="26"/>
          <w:szCs w:val="26"/>
        </w:rPr>
        <w:t xml:space="preserve"> </w:t>
      </w:r>
      <w:r>
        <w:rPr>
          <w:rFonts w:ascii="Arial" w:hAnsi="Arial"/>
          <w:b/>
          <w:bCs/>
          <w:sz w:val="26"/>
          <w:szCs w:val="26"/>
        </w:rPr>
        <w:t>АДДИКТОЛОГИИ</w:t>
      </w:r>
    </w:p>
    <w:p w14:paraId="0BF20D4B" w14:textId="77777777" w:rsidR="008B35D8" w:rsidRDefault="008B35D8">
      <w:pPr>
        <w:shd w:val="clear" w:color="auto" w:fill="FFFFFF"/>
        <w:spacing w:before="451"/>
        <w:ind w:right="10"/>
        <w:jc w:val="center"/>
      </w:pPr>
      <w:r>
        <w:rPr>
          <w:rFonts w:ascii="Arial" w:hAnsi="Arial" w:cs="Arial"/>
          <w:b/>
          <w:bCs/>
          <w:spacing w:val="-19"/>
          <w:sz w:val="26"/>
          <w:szCs w:val="26"/>
        </w:rPr>
        <w:t xml:space="preserve">9.1. </w:t>
      </w:r>
      <w:r>
        <w:rPr>
          <w:rFonts w:ascii="Arial" w:hAnsi="Arial"/>
          <w:b/>
          <w:bCs/>
          <w:spacing w:val="-19"/>
          <w:sz w:val="26"/>
          <w:szCs w:val="26"/>
        </w:rPr>
        <w:t>Методологические</w:t>
      </w:r>
      <w:r>
        <w:rPr>
          <w:rFonts w:ascii="Arial" w:hAnsi="Arial" w:cs="Arial"/>
          <w:b/>
          <w:bCs/>
          <w:spacing w:val="-19"/>
          <w:sz w:val="26"/>
          <w:szCs w:val="26"/>
        </w:rPr>
        <w:t xml:space="preserve"> </w:t>
      </w:r>
      <w:r>
        <w:rPr>
          <w:rFonts w:ascii="Arial" w:hAnsi="Arial"/>
          <w:b/>
          <w:bCs/>
          <w:spacing w:val="-19"/>
          <w:sz w:val="26"/>
          <w:szCs w:val="26"/>
        </w:rPr>
        <w:t>основания</w:t>
      </w:r>
    </w:p>
    <w:p w14:paraId="5FF4A3A7" w14:textId="77777777" w:rsidR="008B35D8" w:rsidRDefault="008B35D8">
      <w:pPr>
        <w:shd w:val="clear" w:color="auto" w:fill="FFFFFF"/>
        <w:spacing w:before="307" w:line="240" w:lineRule="exact"/>
        <w:ind w:right="14" w:firstLine="336"/>
        <w:jc w:val="both"/>
      </w:pPr>
      <w:r>
        <w:rPr>
          <w:spacing w:val="-2"/>
        </w:rPr>
        <w:t xml:space="preserve">Термин </w:t>
      </w:r>
      <w:r w:rsidRPr="003B11F8">
        <w:rPr>
          <w:spacing w:val="-2"/>
        </w:rPr>
        <w:t>«</w:t>
      </w:r>
      <w:r>
        <w:rPr>
          <w:spacing w:val="-2"/>
          <w:lang w:val="en-US"/>
        </w:rPr>
        <w:t>evidence</w:t>
      </w:r>
      <w:r w:rsidRPr="003B11F8">
        <w:rPr>
          <w:spacing w:val="-2"/>
        </w:rPr>
        <w:t xml:space="preserve"> </w:t>
      </w:r>
      <w:r>
        <w:rPr>
          <w:spacing w:val="-2"/>
          <w:lang w:val="en-US"/>
        </w:rPr>
        <w:t>based</w:t>
      </w:r>
      <w:r w:rsidRPr="003B11F8">
        <w:rPr>
          <w:spacing w:val="-2"/>
        </w:rPr>
        <w:t xml:space="preserve"> </w:t>
      </w:r>
      <w:r>
        <w:rPr>
          <w:spacing w:val="-2"/>
          <w:lang w:val="en-US"/>
        </w:rPr>
        <w:t>medicine</w:t>
      </w:r>
      <w:r w:rsidRPr="003B11F8">
        <w:rPr>
          <w:spacing w:val="-2"/>
        </w:rPr>
        <w:t xml:space="preserve">» </w:t>
      </w:r>
      <w:r>
        <w:rPr>
          <w:spacing w:val="-2"/>
        </w:rPr>
        <w:t xml:space="preserve">(«доказательная медицина») был введен во вто-рой половине </w:t>
      </w:r>
      <w:r>
        <w:rPr>
          <w:spacing w:val="-2"/>
          <w:lang w:val="en-US"/>
        </w:rPr>
        <w:t>XX</w:t>
      </w:r>
      <w:r w:rsidRPr="003B11F8">
        <w:rPr>
          <w:spacing w:val="-2"/>
        </w:rPr>
        <w:t xml:space="preserve"> </w:t>
      </w:r>
      <w:r>
        <w:rPr>
          <w:spacing w:val="-2"/>
        </w:rPr>
        <w:t xml:space="preserve">в. для обозначения медицинской практики, основанной на данных </w:t>
      </w:r>
      <w:r>
        <w:rPr>
          <w:spacing w:val="-4"/>
        </w:rPr>
        <w:t xml:space="preserve">методологически корректных, научных в собственном смысле этого слова клинических </w:t>
      </w:r>
      <w:r>
        <w:rPr>
          <w:spacing w:val="-3"/>
        </w:rPr>
        <w:t xml:space="preserve">исследований (Флетчер, Флетчер, Вагнер, 2004). Клиническая практика, основанная на </w:t>
      </w:r>
      <w:r>
        <w:rPr>
          <w:spacing w:val="-5"/>
        </w:rPr>
        <w:t>строго доказанных научных фактах, в качестве новой парадигмы давно и прочно завоева</w:t>
      </w:r>
      <w:r>
        <w:rPr>
          <w:spacing w:val="-5"/>
        </w:rPr>
        <w:softHyphen/>
      </w:r>
      <w:r>
        <w:rPr>
          <w:spacing w:val="-3"/>
        </w:rPr>
        <w:t>ла свои позиции во многих отраслях медицины. Научно обоснованные стандарты тера</w:t>
      </w:r>
      <w:r>
        <w:rPr>
          <w:spacing w:val="-3"/>
        </w:rPr>
        <w:softHyphen/>
      </w:r>
      <w:r>
        <w:rPr>
          <w:spacing w:val="-4"/>
        </w:rPr>
        <w:t>пии Прочно вошли в такие разделы медицины, как кардиология, пульмонология, хирур</w:t>
      </w:r>
      <w:r>
        <w:rPr>
          <w:spacing w:val="-4"/>
        </w:rPr>
        <w:softHyphen/>
        <w:t xml:space="preserve">гия, онкология, гематология и ряд других. Между тем в некоторых отраслях медицины </w:t>
      </w:r>
      <w:r>
        <w:rPr>
          <w:spacing w:val="-2"/>
        </w:rPr>
        <w:t xml:space="preserve">этот процесс существенно отстает от общих тенденций. По нашему мнению, одной из </w:t>
      </w:r>
      <w:r>
        <w:t>таких отраслей является отечественная наркология.</w:t>
      </w:r>
    </w:p>
    <w:p w14:paraId="47371A5B" w14:textId="77777777" w:rsidR="008B35D8" w:rsidRDefault="008B35D8">
      <w:pPr>
        <w:shd w:val="clear" w:color="auto" w:fill="FFFFFF"/>
        <w:spacing w:before="5" w:line="240" w:lineRule="exact"/>
        <w:ind w:left="10" w:right="10" w:firstLine="331"/>
        <w:jc w:val="both"/>
      </w:pPr>
      <w:r>
        <w:rPr>
          <w:spacing w:val="-3"/>
        </w:rPr>
        <w:t>В чем причины этого отставания? Условно их можно разделить на две группы: об</w:t>
      </w:r>
      <w:r>
        <w:rPr>
          <w:spacing w:val="-3"/>
        </w:rPr>
        <w:softHyphen/>
        <w:t xml:space="preserve">щие для медицинской практики в целом и частные, специфичные для наркологии. К </w:t>
      </w:r>
      <w:r>
        <w:rPr>
          <w:spacing w:val="-2"/>
        </w:rPr>
        <w:t>общим причинам можно отнести консервативность медицины, большую роль автори</w:t>
      </w:r>
      <w:r>
        <w:rPr>
          <w:spacing w:val="-2"/>
        </w:rPr>
        <w:softHyphen/>
      </w:r>
      <w:r>
        <w:rPr>
          <w:spacing w:val="-4"/>
        </w:rPr>
        <w:t>тетных мнений, накопленного опыта, традиции медицинского образования. Пытаясь ре</w:t>
      </w:r>
      <w:r>
        <w:rPr>
          <w:spacing w:val="-4"/>
        </w:rPr>
        <w:softHyphen/>
      </w:r>
      <w:r>
        <w:rPr>
          <w:spacing w:val="-2"/>
        </w:rPr>
        <w:t>шить сложный клинический вопрос, врач сталкивается с таким многообразием реко</w:t>
      </w:r>
      <w:r>
        <w:rPr>
          <w:spacing w:val="-2"/>
        </w:rPr>
        <w:softHyphen/>
        <w:t>мендаций и подходов, что выбор верного решения зачастую весьма затруднен.</w:t>
      </w:r>
    </w:p>
    <w:p w14:paraId="27FAE2FC" w14:textId="77777777" w:rsidR="008B35D8" w:rsidRDefault="008B35D8">
      <w:pPr>
        <w:shd w:val="clear" w:color="auto" w:fill="FFFFFF"/>
        <w:spacing w:line="240" w:lineRule="exact"/>
        <w:ind w:left="14" w:right="5" w:firstLine="341"/>
        <w:jc w:val="both"/>
      </w:pPr>
      <w:r>
        <w:rPr>
          <w:spacing w:val="-4"/>
        </w:rPr>
        <w:t>Частные причины, специфичные для наркологии, заключаются в том, что в этой от</w:t>
      </w:r>
      <w:r>
        <w:rPr>
          <w:spacing w:val="-4"/>
        </w:rPr>
        <w:softHyphen/>
        <w:t>расли медицины значительную роль играют социокультурные факторы — семья, тради</w:t>
      </w:r>
      <w:r>
        <w:rPr>
          <w:spacing w:val="-4"/>
        </w:rPr>
        <w:softHyphen/>
      </w:r>
      <w:r>
        <w:rPr>
          <w:spacing w:val="-6"/>
        </w:rPr>
        <w:t>ции, культура, — квантифицированная стандартизованная оценка которых весьма затруд</w:t>
      </w:r>
      <w:r>
        <w:rPr>
          <w:spacing w:val="-6"/>
        </w:rPr>
        <w:softHyphen/>
        <w:t>нена. Кроме того, в отечественной наркологической практике высока распространенность т. н. «плацебоопосредуемой суггестии», являющейся, по сути, сциентистски декорирован</w:t>
      </w:r>
      <w:r>
        <w:rPr>
          <w:spacing w:val="-6"/>
        </w:rPr>
        <w:softHyphen/>
      </w:r>
      <w:r>
        <w:rPr>
          <w:spacing w:val="-5"/>
        </w:rPr>
        <w:t>ным шаманством, эксплуатирующим элемент мистического сознания, распространенно</w:t>
      </w:r>
      <w:r>
        <w:rPr>
          <w:spacing w:val="-5"/>
        </w:rPr>
        <w:softHyphen/>
      </w:r>
      <w:r>
        <w:rPr>
          <w:spacing w:val="-6"/>
        </w:rPr>
        <w:t xml:space="preserve">го среди российских наркологических больных. Такие способы «лечения», как «капсула», </w:t>
      </w:r>
      <w:r>
        <w:rPr>
          <w:spacing w:val="-1"/>
        </w:rPr>
        <w:t xml:space="preserve">«торпедо», «эспераль», кодирование, «интракраниальная транслокация», «методика </w:t>
      </w:r>
      <w:r>
        <w:rPr>
          <w:spacing w:val="-5"/>
        </w:rPr>
        <w:t>25-го кадра» и т. п. имеют в своей основе плацебоопосредованное воздействие. Они явля</w:t>
      </w:r>
      <w:r>
        <w:rPr>
          <w:spacing w:val="-5"/>
        </w:rPr>
        <w:softHyphen/>
      </w:r>
      <w:r>
        <w:rPr>
          <w:spacing w:val="-4"/>
        </w:rPr>
        <w:t xml:space="preserve">ются, по сути, не чем иным, как обман пациента, основанный на эксплуатации весьма </w:t>
      </w:r>
      <w:r>
        <w:rPr>
          <w:spacing w:val="-5"/>
        </w:rPr>
        <w:t>распространенных и устойчиво персистирующих в популяции российских больных алко</w:t>
      </w:r>
      <w:r>
        <w:rPr>
          <w:spacing w:val="-5"/>
        </w:rPr>
        <w:softHyphen/>
      </w:r>
      <w:r>
        <w:rPr>
          <w:spacing w:val="-3"/>
        </w:rPr>
        <w:t>голизмом и наркоманией мифов о реальном действии вышеупомянутых методов.</w:t>
      </w:r>
    </w:p>
    <w:p w14:paraId="5EE2B3CA" w14:textId="77777777" w:rsidR="008B35D8" w:rsidRDefault="008B35D8">
      <w:pPr>
        <w:shd w:val="clear" w:color="auto" w:fill="FFFFFF"/>
        <w:spacing w:line="240" w:lineRule="exact"/>
        <w:ind w:left="19" w:firstLine="341"/>
        <w:jc w:val="both"/>
      </w:pPr>
      <w:r>
        <w:rPr>
          <w:spacing w:val="-3"/>
        </w:rPr>
        <w:t xml:space="preserve">Выбор правильной врачебной тактики нередко весьма затруднен также в связи с большим и неуклонно возрастающим количеством медицинской литературы. Сейчас в </w:t>
      </w:r>
      <w:r>
        <w:rPr>
          <w:spacing w:val="-6"/>
        </w:rPr>
        <w:t xml:space="preserve">мире издается 40 000 биомедицинских журналов, ежегодно в них публикуется около двух </w:t>
      </w:r>
      <w:r>
        <w:rPr>
          <w:spacing w:val="-2"/>
        </w:rPr>
        <w:t xml:space="preserve">миллионов статей. Однако далеко не вся эта информация имеет одинаковый уровень </w:t>
      </w:r>
      <w:r>
        <w:rPr>
          <w:spacing w:val="-3"/>
        </w:rPr>
        <w:t xml:space="preserve">достоверности. Требовать от практикующего врача того, чтобы он сам искал, оценивал </w:t>
      </w:r>
      <w:r>
        <w:rPr>
          <w:spacing w:val="-4"/>
        </w:rPr>
        <w:t>и обобщал необходимую информацию, не имеет смысла — ему будет попросту некогда</w:t>
      </w:r>
    </w:p>
    <w:p w14:paraId="3A1828D8" w14:textId="77777777" w:rsidR="008B35D8" w:rsidRDefault="008B35D8">
      <w:pPr>
        <w:shd w:val="clear" w:color="auto" w:fill="FFFFFF"/>
        <w:spacing w:line="240" w:lineRule="exact"/>
        <w:ind w:left="19" w:firstLine="341"/>
        <w:jc w:val="both"/>
        <w:sectPr w:rsidR="008B35D8">
          <w:pgSz w:w="12240" w:h="15840"/>
          <w:pgMar w:top="1440" w:right="2259" w:bottom="720" w:left="2643" w:header="720" w:footer="720" w:gutter="0"/>
          <w:cols w:space="60"/>
          <w:noEndnote/>
        </w:sectPr>
      </w:pPr>
    </w:p>
    <w:p w14:paraId="4BE3C5DA" w14:textId="77777777" w:rsidR="008B35D8" w:rsidRDefault="008B35D8">
      <w:pPr>
        <w:shd w:val="clear" w:color="auto" w:fill="FFFFFF"/>
      </w:pPr>
      <w:r>
        <w:rPr>
          <w:spacing w:val="-12"/>
        </w:rPr>
        <w:t>Методологические основания</w:t>
      </w:r>
    </w:p>
    <w:p w14:paraId="7C2A1ECC" w14:textId="77777777" w:rsidR="008B35D8" w:rsidRDefault="008B35D8">
      <w:pPr>
        <w:shd w:val="clear" w:color="auto" w:fill="FFFFFF"/>
        <w:spacing w:before="67"/>
      </w:pPr>
      <w:r>
        <w:br w:type="column"/>
      </w:r>
      <w:r>
        <w:rPr>
          <w:rFonts w:ascii="Arial" w:hAnsi="Arial" w:cs="Arial"/>
          <w:b/>
          <w:bCs/>
          <w:spacing w:val="-2"/>
          <w:sz w:val="16"/>
          <w:szCs w:val="16"/>
          <w:lang w:val="en-US"/>
        </w:rPr>
        <w:t>I</w:t>
      </w:r>
      <w:r w:rsidRPr="003B11F8">
        <w:rPr>
          <w:rFonts w:ascii="Arial" w:hAnsi="Arial" w:cs="Arial"/>
          <w:b/>
          <w:bCs/>
          <w:spacing w:val="-2"/>
          <w:sz w:val="16"/>
          <w:szCs w:val="16"/>
        </w:rPr>
        <w:t xml:space="preserve"> </w:t>
      </w:r>
      <w:r>
        <w:rPr>
          <w:rFonts w:ascii="Arial" w:hAnsi="Arial"/>
          <w:b/>
          <w:bCs/>
          <w:spacing w:val="-2"/>
          <w:sz w:val="16"/>
          <w:szCs w:val="16"/>
        </w:rPr>
        <w:t>И</w:t>
      </w:r>
    </w:p>
    <w:p w14:paraId="76EC79CF" w14:textId="77777777" w:rsidR="008B35D8" w:rsidRDefault="008B35D8">
      <w:pPr>
        <w:shd w:val="clear" w:color="auto" w:fill="FFFFFF"/>
        <w:spacing w:before="67"/>
        <w:sectPr w:rsidR="008B35D8">
          <w:pgSz w:w="12240" w:h="15840"/>
          <w:pgMar w:top="1440" w:right="1359" w:bottom="720" w:left="3100" w:header="720" w:footer="720" w:gutter="0"/>
          <w:cols w:num="2" w:space="720" w:equalWidth="0">
            <w:col w:w="2260" w:space="4800"/>
            <w:col w:w="720"/>
          </w:cols>
          <w:noEndnote/>
        </w:sectPr>
      </w:pPr>
    </w:p>
    <w:p w14:paraId="6909E438" w14:textId="77777777" w:rsidR="008B35D8" w:rsidRDefault="008B35D8">
      <w:pPr>
        <w:shd w:val="clear" w:color="auto" w:fill="FFFFFF"/>
        <w:spacing w:before="235" w:line="240" w:lineRule="exact"/>
        <w:ind w:left="5" w:right="490"/>
        <w:jc w:val="both"/>
      </w:pPr>
      <w:r>
        <w:rPr>
          <w:spacing w:val="-3"/>
        </w:rPr>
        <w:t xml:space="preserve">лечить! Необходим некий «компас» для отбора значимой и достоверной информации. </w:t>
      </w:r>
      <w:r>
        <w:rPr>
          <w:spacing w:val="-2"/>
        </w:rPr>
        <w:t>Важнейший принцип научно обоснованной медицинской практики связан с критиче</w:t>
      </w:r>
      <w:r>
        <w:rPr>
          <w:spacing w:val="-2"/>
        </w:rPr>
        <w:softHyphen/>
      </w:r>
      <w:r>
        <w:rPr>
          <w:spacing w:val="-4"/>
        </w:rPr>
        <w:t xml:space="preserve">ским анализом информации: «вес» каждого факта тем больше, чем корректнее и строже </w:t>
      </w:r>
      <w:r>
        <w:rPr>
          <w:spacing w:val="-3"/>
        </w:rPr>
        <w:t>научная методика исследования, в ходе которого данный факт был установлен.</w:t>
      </w:r>
    </w:p>
    <w:p w14:paraId="3B853972" w14:textId="77777777" w:rsidR="008B35D8" w:rsidRDefault="008B35D8">
      <w:pPr>
        <w:shd w:val="clear" w:color="auto" w:fill="FFFFFF"/>
        <w:spacing w:line="240" w:lineRule="exact"/>
        <w:ind w:left="14" w:right="480" w:firstLine="326"/>
        <w:jc w:val="both"/>
      </w:pPr>
      <w:r>
        <w:rPr>
          <w:spacing w:val="-2"/>
        </w:rPr>
        <w:t xml:space="preserve">Информационный кризис в медицине достиг своего пика в 1960-е гг.: количество </w:t>
      </w:r>
      <w:r>
        <w:rPr>
          <w:spacing w:val="-3"/>
        </w:rPr>
        <w:t xml:space="preserve">публикаций, разнообразие и противоречивость их результатов возросли настолько, что </w:t>
      </w:r>
      <w:r>
        <w:rPr>
          <w:spacing w:val="-5"/>
        </w:rPr>
        <w:t xml:space="preserve">ставили в тупик как практических врачей, так и государственные органы, определяющие </w:t>
      </w:r>
      <w:r>
        <w:rPr>
          <w:spacing w:val="-2"/>
        </w:rPr>
        <w:t>стандарты и регламентирующие правила оказания медицинской помощи.</w:t>
      </w:r>
    </w:p>
    <w:p w14:paraId="00F9A2FC" w14:textId="77777777" w:rsidR="008B35D8" w:rsidRDefault="008B35D8">
      <w:pPr>
        <w:shd w:val="clear" w:color="auto" w:fill="FFFFFF"/>
        <w:spacing w:line="240" w:lineRule="exact"/>
        <w:ind w:left="10" w:right="446" w:firstLine="346"/>
        <w:jc w:val="both"/>
      </w:pPr>
      <w:r>
        <w:rPr>
          <w:spacing w:val="-6"/>
        </w:rPr>
        <w:t>Как реакция на этот кризис, в разных странах стали появляться документы, регламен</w:t>
      </w:r>
      <w:r>
        <w:rPr>
          <w:spacing w:val="-6"/>
        </w:rPr>
        <w:softHyphen/>
      </w:r>
      <w:r>
        <w:rPr>
          <w:spacing w:val="-4"/>
        </w:rPr>
        <w:t>тирующие проведение исследований новых методов лечения перед широким их внедре</w:t>
      </w:r>
      <w:r>
        <w:rPr>
          <w:spacing w:val="-4"/>
        </w:rPr>
        <w:softHyphen/>
      </w:r>
      <w:r>
        <w:rPr>
          <w:spacing w:val="-3"/>
        </w:rPr>
        <w:t xml:space="preserve">нием в практику (Мелихов, 2003). Пионером в законодательстве стали США, где еще в </w:t>
      </w:r>
      <w:r>
        <w:rPr>
          <w:spacing w:val="-6"/>
        </w:rPr>
        <w:t xml:space="preserve">1962 г. Управление по пищевым продуктам и лекарствам </w:t>
      </w:r>
      <w:r w:rsidRPr="003B11F8">
        <w:rPr>
          <w:spacing w:val="-6"/>
        </w:rPr>
        <w:t>(</w:t>
      </w:r>
      <w:r>
        <w:rPr>
          <w:spacing w:val="-6"/>
          <w:lang w:val="en-US"/>
        </w:rPr>
        <w:t>Food</w:t>
      </w:r>
      <w:r w:rsidRPr="003B11F8">
        <w:rPr>
          <w:spacing w:val="-6"/>
        </w:rPr>
        <w:t xml:space="preserve"> </w:t>
      </w:r>
      <w:r>
        <w:rPr>
          <w:spacing w:val="-6"/>
          <w:lang w:val="en-US"/>
        </w:rPr>
        <w:t>and</w:t>
      </w:r>
      <w:r w:rsidRPr="003B11F8">
        <w:rPr>
          <w:spacing w:val="-6"/>
        </w:rPr>
        <w:t xml:space="preserve"> </w:t>
      </w:r>
      <w:r>
        <w:rPr>
          <w:spacing w:val="-6"/>
          <w:lang w:val="en-US"/>
        </w:rPr>
        <w:t>Drug</w:t>
      </w:r>
      <w:r w:rsidRPr="003B11F8">
        <w:rPr>
          <w:spacing w:val="-6"/>
        </w:rPr>
        <w:t xml:space="preserve"> </w:t>
      </w:r>
      <w:r>
        <w:rPr>
          <w:spacing w:val="-6"/>
          <w:lang w:val="en-US"/>
        </w:rPr>
        <w:t>Administration</w:t>
      </w:r>
      <w:r w:rsidRPr="003B11F8">
        <w:rPr>
          <w:spacing w:val="-6"/>
        </w:rPr>
        <w:t xml:space="preserve"> </w:t>
      </w:r>
      <w:r>
        <w:rPr>
          <w:spacing w:val="-6"/>
        </w:rPr>
        <w:t xml:space="preserve">— </w:t>
      </w:r>
      <w:r>
        <w:rPr>
          <w:spacing w:val="-2"/>
          <w:lang w:val="en-US"/>
        </w:rPr>
        <w:t>FDA</w:t>
      </w:r>
      <w:r w:rsidRPr="003B11F8">
        <w:rPr>
          <w:spacing w:val="-2"/>
        </w:rPr>
        <w:t xml:space="preserve">) </w:t>
      </w:r>
      <w:r>
        <w:rPr>
          <w:spacing w:val="-2"/>
        </w:rPr>
        <w:t xml:space="preserve">подготовило первый законодательный акт, регулирующий эту сферу, — </w:t>
      </w:r>
      <w:r>
        <w:rPr>
          <w:spacing w:val="-2"/>
          <w:lang w:val="en-US"/>
        </w:rPr>
        <w:t>Drug</w:t>
      </w:r>
      <w:r w:rsidRPr="003B11F8">
        <w:rPr>
          <w:spacing w:val="-2"/>
        </w:rPr>
        <w:t xml:space="preserve"> </w:t>
      </w:r>
      <w:r>
        <w:rPr>
          <w:spacing w:val="-2"/>
          <w:lang w:val="en-US"/>
        </w:rPr>
        <w:t>Amendment</w:t>
      </w:r>
      <w:r w:rsidRPr="003B11F8">
        <w:rPr>
          <w:spacing w:val="-2"/>
        </w:rPr>
        <w:t xml:space="preserve"> </w:t>
      </w:r>
      <w:r>
        <w:rPr>
          <w:spacing w:val="-2"/>
          <w:lang w:val="en-US"/>
        </w:rPr>
        <w:t>Act</w:t>
      </w:r>
      <w:r w:rsidRPr="003B11F8">
        <w:rPr>
          <w:spacing w:val="-2"/>
        </w:rPr>
        <w:t xml:space="preserve">. </w:t>
      </w:r>
      <w:r>
        <w:rPr>
          <w:spacing w:val="-2"/>
        </w:rPr>
        <w:t xml:space="preserve">Этот документ явился, по сути дела, первым законодательным актом, </w:t>
      </w:r>
      <w:r>
        <w:rPr>
          <w:spacing w:val="-4"/>
        </w:rPr>
        <w:t>где были декларированы принципы доказательной медицины. В 1964 г. вышла Деклара</w:t>
      </w:r>
      <w:r>
        <w:rPr>
          <w:spacing w:val="-4"/>
        </w:rPr>
        <w:softHyphen/>
      </w:r>
      <w:r>
        <w:rPr>
          <w:spacing w:val="-2"/>
        </w:rPr>
        <w:t xml:space="preserve">ция Всемирной медицинской ассоциации </w:t>
      </w:r>
      <w:r w:rsidRPr="003B11F8">
        <w:rPr>
          <w:spacing w:val="-2"/>
        </w:rPr>
        <w:t>(</w:t>
      </w:r>
      <w:r>
        <w:rPr>
          <w:spacing w:val="-2"/>
          <w:lang w:val="en-US"/>
        </w:rPr>
        <w:t>World</w:t>
      </w:r>
      <w:r w:rsidRPr="003B11F8">
        <w:rPr>
          <w:spacing w:val="-2"/>
        </w:rPr>
        <w:t xml:space="preserve"> </w:t>
      </w:r>
      <w:r>
        <w:rPr>
          <w:spacing w:val="-2"/>
          <w:lang w:val="en-US"/>
        </w:rPr>
        <w:t>Medical</w:t>
      </w:r>
      <w:r w:rsidRPr="003B11F8">
        <w:rPr>
          <w:spacing w:val="-2"/>
        </w:rPr>
        <w:t xml:space="preserve"> </w:t>
      </w:r>
      <w:r>
        <w:rPr>
          <w:spacing w:val="-2"/>
          <w:lang w:val="en-US"/>
        </w:rPr>
        <w:t>Association</w:t>
      </w:r>
      <w:r w:rsidRPr="003B11F8">
        <w:rPr>
          <w:spacing w:val="-2"/>
        </w:rPr>
        <w:t xml:space="preserve">), </w:t>
      </w:r>
      <w:r>
        <w:rPr>
          <w:spacing w:val="-2"/>
        </w:rPr>
        <w:t xml:space="preserve">в которой были </w:t>
      </w:r>
      <w:r>
        <w:rPr>
          <w:spacing w:val="-5"/>
        </w:rPr>
        <w:t>сформулированы и закреплены в виде законов правила проведения качественных клини</w:t>
      </w:r>
      <w:r>
        <w:rPr>
          <w:spacing w:val="-5"/>
        </w:rPr>
        <w:softHyphen/>
      </w:r>
      <w:r>
        <w:rPr>
          <w:spacing w:val="-4"/>
        </w:rPr>
        <w:t xml:space="preserve">ческих испытаний. Наконец, в 1977 г. в США были разработаны Правила качественной </w:t>
      </w:r>
      <w:r>
        <w:rPr>
          <w:spacing w:val="-3"/>
        </w:rPr>
        <w:t xml:space="preserve">клинической практики </w:t>
      </w:r>
      <w:r w:rsidRPr="003B11F8">
        <w:rPr>
          <w:spacing w:val="-3"/>
        </w:rPr>
        <w:t>(</w:t>
      </w:r>
      <w:r>
        <w:rPr>
          <w:spacing w:val="-3"/>
          <w:lang w:val="en-US"/>
        </w:rPr>
        <w:t>Good</w:t>
      </w:r>
      <w:r w:rsidRPr="003B11F8">
        <w:rPr>
          <w:spacing w:val="-3"/>
        </w:rPr>
        <w:t xml:space="preserve"> </w:t>
      </w:r>
      <w:r>
        <w:rPr>
          <w:spacing w:val="-3"/>
          <w:lang w:val="en-US"/>
        </w:rPr>
        <w:t>Clinical</w:t>
      </w:r>
      <w:r w:rsidRPr="003B11F8">
        <w:rPr>
          <w:spacing w:val="-3"/>
        </w:rPr>
        <w:t xml:space="preserve"> </w:t>
      </w:r>
      <w:r>
        <w:rPr>
          <w:spacing w:val="-3"/>
          <w:lang w:val="en-US"/>
        </w:rPr>
        <w:t>Practice</w:t>
      </w:r>
      <w:r w:rsidRPr="003B11F8">
        <w:rPr>
          <w:spacing w:val="-3"/>
        </w:rPr>
        <w:t xml:space="preserve"> </w:t>
      </w:r>
      <w:r>
        <w:rPr>
          <w:spacing w:val="-3"/>
        </w:rPr>
        <w:t xml:space="preserve">— </w:t>
      </w:r>
      <w:r>
        <w:rPr>
          <w:spacing w:val="-3"/>
          <w:lang w:val="en-US"/>
        </w:rPr>
        <w:t>GCP</w:t>
      </w:r>
      <w:r w:rsidRPr="003B11F8">
        <w:rPr>
          <w:spacing w:val="-3"/>
        </w:rPr>
        <w:t xml:space="preserve">), </w:t>
      </w:r>
      <w:r>
        <w:rPr>
          <w:spacing w:val="-3"/>
        </w:rPr>
        <w:t>регламентирующие проведение исследований новых методов лечения и испытаний новых лекарственных средств. Эти правила усовершенствовались и стали основой для Рекомендаций о принципах клини</w:t>
      </w:r>
      <w:r>
        <w:rPr>
          <w:spacing w:val="-3"/>
        </w:rPr>
        <w:softHyphen/>
      </w:r>
      <w:r>
        <w:rPr>
          <w:spacing w:val="-6"/>
        </w:rPr>
        <w:t xml:space="preserve">ческих испытаний </w:t>
      </w:r>
      <w:r w:rsidRPr="003B11F8">
        <w:rPr>
          <w:spacing w:val="-6"/>
        </w:rPr>
        <w:t>(</w:t>
      </w:r>
      <w:r>
        <w:rPr>
          <w:spacing w:val="-6"/>
          <w:lang w:val="en-US"/>
        </w:rPr>
        <w:t>Draft</w:t>
      </w:r>
      <w:r w:rsidRPr="003B11F8">
        <w:rPr>
          <w:spacing w:val="-6"/>
        </w:rPr>
        <w:t xml:space="preserve"> </w:t>
      </w:r>
      <w:r>
        <w:rPr>
          <w:spacing w:val="-6"/>
          <w:lang w:val="en-US"/>
        </w:rPr>
        <w:t>Guidelines</w:t>
      </w:r>
      <w:r w:rsidRPr="003B11F8">
        <w:rPr>
          <w:spacing w:val="-6"/>
        </w:rPr>
        <w:t xml:space="preserve"> </w:t>
      </w:r>
      <w:r>
        <w:rPr>
          <w:spacing w:val="-6"/>
          <w:lang w:val="en-US"/>
        </w:rPr>
        <w:t>on</w:t>
      </w:r>
      <w:r w:rsidRPr="003B11F8">
        <w:rPr>
          <w:spacing w:val="-6"/>
        </w:rPr>
        <w:t xml:space="preserve"> </w:t>
      </w:r>
      <w:r>
        <w:rPr>
          <w:spacing w:val="-6"/>
          <w:lang w:val="en-US"/>
        </w:rPr>
        <w:t>Good</w:t>
      </w:r>
      <w:r w:rsidRPr="003B11F8">
        <w:rPr>
          <w:spacing w:val="-6"/>
        </w:rPr>
        <w:t xml:space="preserve"> </w:t>
      </w:r>
      <w:r>
        <w:rPr>
          <w:spacing w:val="-6"/>
          <w:lang w:val="en-US"/>
        </w:rPr>
        <w:t>Clinical</w:t>
      </w:r>
      <w:r w:rsidRPr="003B11F8">
        <w:rPr>
          <w:spacing w:val="-6"/>
        </w:rPr>
        <w:t xml:space="preserve"> </w:t>
      </w:r>
      <w:r>
        <w:rPr>
          <w:spacing w:val="-6"/>
          <w:lang w:val="en-US"/>
        </w:rPr>
        <w:t>Practice</w:t>
      </w:r>
      <w:r w:rsidRPr="003B11F8">
        <w:rPr>
          <w:spacing w:val="-6"/>
        </w:rPr>
        <w:t xml:space="preserve"> </w:t>
      </w:r>
      <w:r>
        <w:rPr>
          <w:spacing w:val="-6"/>
        </w:rPr>
        <w:t xml:space="preserve">— </w:t>
      </w:r>
      <w:r>
        <w:rPr>
          <w:spacing w:val="-6"/>
          <w:lang w:val="en-US"/>
        </w:rPr>
        <w:t>WHO</w:t>
      </w:r>
      <w:r w:rsidRPr="003B11F8">
        <w:rPr>
          <w:spacing w:val="-6"/>
        </w:rPr>
        <w:t xml:space="preserve"> </w:t>
      </w:r>
      <w:r>
        <w:rPr>
          <w:spacing w:val="-6"/>
          <w:lang w:val="en-US"/>
        </w:rPr>
        <w:t>GCP</w:t>
      </w:r>
      <w:r w:rsidRPr="003B11F8">
        <w:rPr>
          <w:spacing w:val="-6"/>
        </w:rPr>
        <w:t xml:space="preserve">), </w:t>
      </w:r>
      <w:r>
        <w:rPr>
          <w:spacing w:val="-6"/>
        </w:rPr>
        <w:t>опубликован</w:t>
      </w:r>
      <w:r>
        <w:rPr>
          <w:spacing w:val="-6"/>
        </w:rPr>
        <w:softHyphen/>
      </w:r>
      <w:r>
        <w:rPr>
          <w:spacing w:val="-4"/>
        </w:rPr>
        <w:t xml:space="preserve">ных Всемирной организацией здравоохранения в 1992 г. В настоящее время в США для </w:t>
      </w:r>
      <w:r>
        <w:rPr>
          <w:spacing w:val="-3"/>
        </w:rPr>
        <w:t xml:space="preserve">регистрации любого нового препарата требуется не менее двух </w:t>
      </w:r>
      <w:r>
        <w:rPr>
          <w:spacing w:val="-3"/>
          <w:lang w:val="en-US"/>
        </w:rPr>
        <w:t>GCP</w:t>
      </w:r>
      <w:r>
        <w:rPr>
          <w:spacing w:val="-3"/>
        </w:rPr>
        <w:t>-исследований, вы</w:t>
      </w:r>
      <w:r>
        <w:rPr>
          <w:spacing w:val="-3"/>
        </w:rPr>
        <w:softHyphen/>
      </w:r>
      <w:r>
        <w:rPr>
          <w:spacing w:val="-5"/>
        </w:rPr>
        <w:t>полненных в соответствии с принципами доказательной медицины (а в реальности пред</w:t>
      </w:r>
      <w:r>
        <w:rPr>
          <w:spacing w:val="-5"/>
        </w:rPr>
        <w:softHyphen/>
      </w:r>
      <w:r>
        <w:t>ставляется в среднем от 8 до 12 исследований).</w:t>
      </w:r>
    </w:p>
    <w:p w14:paraId="03EE457D" w14:textId="77777777" w:rsidR="008B35D8" w:rsidRDefault="008B35D8">
      <w:pPr>
        <w:shd w:val="clear" w:color="auto" w:fill="FFFFFF"/>
        <w:spacing w:line="240" w:lineRule="exact"/>
        <w:ind w:left="48" w:right="442" w:firstLine="307"/>
        <w:jc w:val="both"/>
      </w:pPr>
      <w:r>
        <w:rPr>
          <w:spacing w:val="-3"/>
        </w:rPr>
        <w:t xml:space="preserve">Лишь спустя 20 лет подобные нормативные акты начали разрабатываться в России. </w:t>
      </w:r>
      <w:r>
        <w:rPr>
          <w:spacing w:val="-4"/>
        </w:rPr>
        <w:t xml:space="preserve">В 1998 г. был опубликован отраслевой стандарт (ОСТ 42-511 -99) «Правила проведения качественных клинических испытаний в Российской Федерации». И хотя до настоящего </w:t>
      </w:r>
      <w:r>
        <w:rPr>
          <w:spacing w:val="-2"/>
        </w:rPr>
        <w:t xml:space="preserve">времени регулирование процесса внедрения новых методов лечения в клиническую </w:t>
      </w:r>
      <w:r>
        <w:rPr>
          <w:spacing w:val="-3"/>
        </w:rPr>
        <w:t xml:space="preserve">практику не столь жестко регламентировано, необходимо стремиться, чтобы в России </w:t>
      </w:r>
      <w:r>
        <w:rPr>
          <w:spacing w:val="-2"/>
        </w:rPr>
        <w:t xml:space="preserve">утверждение новых методов лечения и разработка отраслевых стандартов проходили </w:t>
      </w:r>
      <w:r>
        <w:rPr>
          <w:spacing w:val="-5"/>
        </w:rPr>
        <w:t xml:space="preserve">только на основе результатов исследований, выполненных в соответствии с принципами </w:t>
      </w:r>
      <w:r>
        <w:t>доказательной медицины.</w:t>
      </w:r>
    </w:p>
    <w:p w14:paraId="66EC78C4" w14:textId="77777777" w:rsidR="008B35D8" w:rsidRDefault="008B35D8">
      <w:pPr>
        <w:shd w:val="clear" w:color="auto" w:fill="FFFFFF"/>
        <w:spacing w:line="240" w:lineRule="exact"/>
        <w:ind w:left="58" w:right="432" w:firstLine="331"/>
        <w:jc w:val="both"/>
      </w:pPr>
      <w:r>
        <w:rPr>
          <w:spacing w:val="-5"/>
        </w:rPr>
        <w:t>В чем же заключается идеология доказательной медицины? Она зиждется на исполь</w:t>
      </w:r>
      <w:r>
        <w:rPr>
          <w:spacing w:val="-5"/>
        </w:rPr>
        <w:softHyphen/>
      </w:r>
      <w:r>
        <w:rPr>
          <w:spacing w:val="-2"/>
        </w:rPr>
        <w:t xml:space="preserve">зовании научной методологии, основы которой были заложены еще И. Ньютоном и </w:t>
      </w:r>
      <w:r>
        <w:rPr>
          <w:spacing w:val="-4"/>
        </w:rPr>
        <w:t xml:space="preserve">кратко сформулированы в виде его знаменитого высказывания «Гипотез не измышляю» (под «гипотезами» Ньютон понимал общие схоластические рассуждения об устройстве </w:t>
      </w:r>
      <w:r>
        <w:rPr>
          <w:spacing w:val="-3"/>
          <w:vertAlign w:val="superscript"/>
        </w:rPr>
        <w:t>м</w:t>
      </w:r>
      <w:r>
        <w:rPr>
          <w:spacing w:val="-3"/>
        </w:rPr>
        <w:t xml:space="preserve">ира). В отличие от философов, пытавшихся создать глобальную картину мироздания </w:t>
      </w:r>
      <w:r>
        <w:rPr>
          <w:spacing w:val="-4"/>
        </w:rPr>
        <w:t xml:space="preserve">на основе умозрительных заключений, Ньютон впервые предложил </w:t>
      </w:r>
      <w:r>
        <w:rPr>
          <w:i/>
          <w:iCs/>
          <w:spacing w:val="-4"/>
        </w:rPr>
        <w:t>оперировать толь</w:t>
      </w:r>
      <w:r>
        <w:rPr>
          <w:i/>
          <w:iCs/>
          <w:spacing w:val="-4"/>
        </w:rPr>
        <w:softHyphen/>
        <w:t xml:space="preserve">ко измеряемыми величинами </w:t>
      </w:r>
      <w:r>
        <w:rPr>
          <w:spacing w:val="-4"/>
        </w:rPr>
        <w:t xml:space="preserve">(масса, сила, скорость и т. д.), четко определять процедуры </w:t>
      </w:r>
      <w:r>
        <w:rPr>
          <w:spacing w:val="-4"/>
          <w:vertAlign w:val="superscript"/>
        </w:rPr>
        <w:t>и</w:t>
      </w:r>
      <w:r>
        <w:rPr>
          <w:spacing w:val="-4"/>
        </w:rPr>
        <w:t>* измерения и правила проведения экспериментов, находить между этими измеряемы</w:t>
      </w:r>
      <w:r>
        <w:rPr>
          <w:spacing w:val="-4"/>
        </w:rPr>
        <w:softHyphen/>
      </w:r>
      <w:r>
        <w:rPr>
          <w:spacing w:val="-3"/>
        </w:rPr>
        <w:t>ми величинами статистические взаимосвязи и, таким образом, выводить законы, обла</w:t>
      </w:r>
      <w:r>
        <w:rPr>
          <w:spacing w:val="-3"/>
        </w:rPr>
        <w:softHyphen/>
      </w:r>
      <w:r>
        <w:rPr>
          <w:spacing w:val="-2"/>
        </w:rPr>
        <w:t xml:space="preserve">дающие воспроизводимостью и предсказательной силой. Прошло несколько веков, и </w:t>
      </w:r>
      <w:r>
        <w:rPr>
          <w:spacing w:val="-6"/>
          <w:vertAlign w:val="superscript"/>
        </w:rPr>
        <w:t>т</w:t>
      </w:r>
      <w:r>
        <w:rPr>
          <w:spacing w:val="-6"/>
        </w:rPr>
        <w:t xml:space="preserve">олько в последние десятилетия эта идеология начала активно внедряться в медицинскую </w:t>
      </w:r>
      <w:r>
        <w:t>науку и практику в виде принципов доказательной медицины.</w:t>
      </w:r>
    </w:p>
    <w:p w14:paraId="18E1F0EC" w14:textId="77777777" w:rsidR="008B35D8" w:rsidRDefault="008B35D8">
      <w:pPr>
        <w:shd w:val="clear" w:color="auto" w:fill="FFFFFF"/>
        <w:spacing w:line="240" w:lineRule="exact"/>
        <w:ind w:left="82" w:right="432" w:firstLine="312"/>
        <w:jc w:val="both"/>
      </w:pPr>
      <w:r>
        <w:rPr>
          <w:spacing w:val="-3"/>
        </w:rPr>
        <w:t>Доказательная медицина предлагает количественно определять выраженность сим</w:t>
      </w:r>
      <w:r>
        <w:rPr>
          <w:spacing w:val="-3"/>
        </w:rPr>
        <w:softHyphen/>
      </w:r>
      <w:r>
        <w:rPr>
          <w:spacing w:val="-1"/>
        </w:rPr>
        <w:t>птомов болезни и эффектов лечебных воздействий с помощью валидных оценочных</w:t>
      </w:r>
    </w:p>
    <w:p w14:paraId="2EE44FAC" w14:textId="77777777" w:rsidR="008B35D8" w:rsidRDefault="008B35D8">
      <w:pPr>
        <w:shd w:val="clear" w:color="auto" w:fill="FFFFFF"/>
        <w:spacing w:line="240" w:lineRule="exact"/>
        <w:ind w:left="82" w:right="432" w:firstLine="312"/>
        <w:jc w:val="both"/>
        <w:sectPr w:rsidR="008B35D8">
          <w:type w:val="continuous"/>
          <w:pgSz w:w="12240" w:h="15840"/>
          <w:pgMar w:top="1440" w:right="1359" w:bottom="720" w:left="3091" w:header="720" w:footer="720" w:gutter="0"/>
          <w:cols w:space="60"/>
          <w:noEndnote/>
        </w:sectPr>
      </w:pPr>
    </w:p>
    <w:p w14:paraId="07D14D55" w14:textId="77777777" w:rsidR="008B35D8" w:rsidRDefault="008B35D8">
      <w:pPr>
        <w:shd w:val="clear" w:color="auto" w:fill="FFFFFF"/>
        <w:spacing w:before="38"/>
      </w:pPr>
      <w:r>
        <w:t>142</w:t>
      </w:r>
    </w:p>
    <w:p w14:paraId="0390732D" w14:textId="77777777" w:rsidR="008B35D8" w:rsidRDefault="008B35D8">
      <w:pPr>
        <w:shd w:val="clear" w:color="auto" w:fill="FFFFFF"/>
      </w:pPr>
      <w:r>
        <w:br w:type="column"/>
      </w:r>
      <w:r>
        <w:rPr>
          <w:spacing w:val="-13"/>
        </w:rPr>
        <w:t>Принципы доказательной медицины в аддиктологии</w:t>
      </w:r>
    </w:p>
    <w:p w14:paraId="579F28CA" w14:textId="77777777" w:rsidR="008B35D8" w:rsidRDefault="008B35D8">
      <w:pPr>
        <w:shd w:val="clear" w:color="auto" w:fill="FFFFFF"/>
        <w:sectPr w:rsidR="008B35D8">
          <w:pgSz w:w="12240" w:h="15840"/>
          <w:pgMar w:top="1440" w:right="2364" w:bottom="720" w:left="2599" w:header="720" w:footer="720" w:gutter="0"/>
          <w:cols w:num="2" w:space="720" w:equalWidth="0">
            <w:col w:w="720" w:space="2597"/>
            <w:col w:w="3960"/>
          </w:cols>
          <w:noEndnote/>
        </w:sectPr>
      </w:pPr>
    </w:p>
    <w:p w14:paraId="0FECA401" w14:textId="77777777" w:rsidR="008B35D8" w:rsidRDefault="008B35D8">
      <w:pPr>
        <w:shd w:val="clear" w:color="auto" w:fill="FFFFFF"/>
        <w:spacing w:before="226" w:line="240" w:lineRule="exact"/>
        <w:ind w:left="5" w:right="43"/>
        <w:jc w:val="both"/>
      </w:pPr>
      <w:r>
        <w:rPr>
          <w:spacing w:val="-3"/>
        </w:rPr>
        <w:t>шкал и тестов, регламентирует стандартные правила проведения клинических исследо</w:t>
      </w:r>
      <w:r>
        <w:rPr>
          <w:spacing w:val="-3"/>
        </w:rPr>
        <w:softHyphen/>
      </w:r>
      <w:r>
        <w:rPr>
          <w:spacing w:val="-4"/>
        </w:rPr>
        <w:t>ваний, позволяющие находить статистически достоверные взаимосвязи между измеряе</w:t>
      </w:r>
      <w:r>
        <w:rPr>
          <w:spacing w:val="-4"/>
        </w:rPr>
        <w:softHyphen/>
      </w:r>
      <w:r>
        <w:rPr>
          <w:spacing w:val="-3"/>
        </w:rPr>
        <w:t>мыми величинами, и обеспечивает получение воспроизводимых результатов исследо</w:t>
      </w:r>
      <w:r>
        <w:rPr>
          <w:spacing w:val="-3"/>
        </w:rPr>
        <w:softHyphen/>
      </w:r>
      <w:r>
        <w:t>вания и научно обоснованных практических рекомендаций.</w:t>
      </w:r>
    </w:p>
    <w:p w14:paraId="045C6CF2" w14:textId="77777777" w:rsidR="008B35D8" w:rsidRDefault="008B35D8">
      <w:pPr>
        <w:shd w:val="clear" w:color="auto" w:fill="FFFFFF"/>
        <w:spacing w:line="240" w:lineRule="exact"/>
        <w:ind w:right="34" w:firstLine="336"/>
        <w:jc w:val="both"/>
      </w:pPr>
      <w:r>
        <w:rPr>
          <w:spacing w:val="-3"/>
        </w:rPr>
        <w:t>Накопленный опыт проведения клинических исследований и детальный анализ их методологической состоятельности позволили ранжировать основные виды научно-ме</w:t>
      </w:r>
      <w:r>
        <w:rPr>
          <w:spacing w:val="-3"/>
        </w:rPr>
        <w:softHyphen/>
        <w:t xml:space="preserve">дицинских исследований следующим образом (в порядке убывания доказательности их </w:t>
      </w:r>
      <w:r>
        <w:t>результатов):</w:t>
      </w:r>
    </w:p>
    <w:p w14:paraId="68CC2454" w14:textId="77777777" w:rsidR="008B35D8" w:rsidRDefault="008B35D8" w:rsidP="008B35D8">
      <w:pPr>
        <w:numPr>
          <w:ilvl w:val="0"/>
          <w:numId w:val="23"/>
        </w:numPr>
        <w:shd w:val="clear" w:color="auto" w:fill="FFFFFF"/>
        <w:tabs>
          <w:tab w:val="left" w:pos="542"/>
        </w:tabs>
        <w:spacing w:line="240" w:lineRule="exact"/>
        <w:ind w:left="10" w:right="29" w:firstLine="326"/>
        <w:jc w:val="both"/>
        <w:rPr>
          <w:spacing w:val="-20"/>
        </w:rPr>
      </w:pPr>
      <w:r>
        <w:rPr>
          <w:spacing w:val="-2"/>
        </w:rPr>
        <w:t xml:space="preserve">Рандомизированные клинические испытания— применяются для исследования </w:t>
      </w:r>
      <w:r>
        <w:rPr>
          <w:spacing w:val="-3"/>
        </w:rPr>
        <w:t>новых методов лечения и профилактики. Мы подробно обсудим методологию этих ис</w:t>
      </w:r>
      <w:r>
        <w:rPr>
          <w:spacing w:val="-3"/>
        </w:rPr>
        <w:softHyphen/>
      </w:r>
      <w:r>
        <w:t>следований ниже.</w:t>
      </w:r>
    </w:p>
    <w:p w14:paraId="7A9A8EFE" w14:textId="77777777" w:rsidR="008B35D8" w:rsidRDefault="008B35D8" w:rsidP="008B35D8">
      <w:pPr>
        <w:numPr>
          <w:ilvl w:val="0"/>
          <w:numId w:val="23"/>
        </w:numPr>
        <w:shd w:val="clear" w:color="auto" w:fill="FFFFFF"/>
        <w:tabs>
          <w:tab w:val="left" w:pos="542"/>
        </w:tabs>
        <w:spacing w:line="240" w:lineRule="exact"/>
        <w:ind w:left="10" w:right="19" w:firstLine="326"/>
        <w:jc w:val="both"/>
        <w:rPr>
          <w:spacing w:val="-6"/>
        </w:rPr>
      </w:pPr>
      <w:r>
        <w:rPr>
          <w:spacing w:val="-2"/>
        </w:rPr>
        <w:t xml:space="preserve">Проспективные когортные исследования — позволяют изучить факторы риска </w:t>
      </w:r>
      <w:r>
        <w:rPr>
          <w:spacing w:val="-3"/>
        </w:rPr>
        <w:t>или прогностические факторы. При данном подходе большая группа испытуемых про</w:t>
      </w:r>
      <w:r>
        <w:rPr>
          <w:spacing w:val="-3"/>
        </w:rPr>
        <w:softHyphen/>
      </w:r>
      <w:r>
        <w:rPr>
          <w:spacing w:val="-2"/>
        </w:rPr>
        <w:t>слеживается в течение длительного периода времени (обычно годы), выделяются под</w:t>
      </w:r>
      <w:r>
        <w:rPr>
          <w:spacing w:val="-2"/>
        </w:rPr>
        <w:softHyphen/>
      </w:r>
      <w:r>
        <w:rPr>
          <w:spacing w:val="-4"/>
        </w:rPr>
        <w:t xml:space="preserve">группы, в которых факторы риска присутствуют или отсутствуют, и затем оценивается </w:t>
      </w:r>
      <w:r>
        <w:rPr>
          <w:spacing w:val="-3"/>
        </w:rPr>
        <w:t xml:space="preserve">влияние данных факторов на исследуемые клинические переменные. Примером такого </w:t>
      </w:r>
      <w:r>
        <w:rPr>
          <w:spacing w:val="-4"/>
        </w:rPr>
        <w:t xml:space="preserve">рода исследований может явиться оценка влияния употребления алкоголя и наркотиков </w:t>
      </w:r>
      <w:r>
        <w:t>на динамику развития ВИЧ-инфекции у больных наркоманией.</w:t>
      </w:r>
    </w:p>
    <w:p w14:paraId="166C965E" w14:textId="77777777" w:rsidR="008B35D8" w:rsidRDefault="008B35D8" w:rsidP="008B35D8">
      <w:pPr>
        <w:numPr>
          <w:ilvl w:val="0"/>
          <w:numId w:val="23"/>
        </w:numPr>
        <w:shd w:val="clear" w:color="auto" w:fill="FFFFFF"/>
        <w:tabs>
          <w:tab w:val="left" w:pos="542"/>
        </w:tabs>
        <w:spacing w:line="240" w:lineRule="exact"/>
        <w:ind w:left="10" w:right="10" w:firstLine="326"/>
        <w:jc w:val="both"/>
        <w:rPr>
          <w:spacing w:val="-13"/>
        </w:rPr>
      </w:pPr>
      <w:r>
        <w:rPr>
          <w:spacing w:val="-6"/>
        </w:rPr>
        <w:t>Исследование типа «случай-контроль» — это ретроспективное исследование, пред</w:t>
      </w:r>
      <w:r>
        <w:rPr>
          <w:spacing w:val="-6"/>
        </w:rPr>
        <w:softHyphen/>
      </w:r>
      <w:r>
        <w:rPr>
          <w:spacing w:val="-3"/>
        </w:rPr>
        <w:t>назначенное для изучения трудно моделируемых в клиническом эксперименте или до</w:t>
      </w:r>
      <w:r>
        <w:rPr>
          <w:spacing w:val="-3"/>
        </w:rPr>
        <w:softHyphen/>
        <w:t xml:space="preserve">статочно редких событий. В рамках данного подхода по интересующим исследователя </w:t>
      </w:r>
      <w:r>
        <w:rPr>
          <w:spacing w:val="-4"/>
        </w:rPr>
        <w:t>параметрам сравнивается группа больных, у которых заболевание присутствует, с груп</w:t>
      </w:r>
      <w:r>
        <w:rPr>
          <w:spacing w:val="-4"/>
        </w:rPr>
        <w:softHyphen/>
      </w:r>
      <w:r>
        <w:rPr>
          <w:spacing w:val="-5"/>
        </w:rPr>
        <w:t>пой здоровых испытуемых. Например, для исследования влияния генетической предрас</w:t>
      </w:r>
      <w:r>
        <w:rPr>
          <w:spacing w:val="-5"/>
        </w:rPr>
        <w:softHyphen/>
      </w:r>
      <w:r>
        <w:rPr>
          <w:spacing w:val="-2"/>
        </w:rPr>
        <w:t xml:space="preserve">положенности к развитию алкоголизма сравнивают частотное распределение аллелей </w:t>
      </w:r>
      <w:r>
        <w:rPr>
          <w:spacing w:val="-3"/>
        </w:rPr>
        <w:t>определенных генов в популяциях больных алкоголизмом и здоровых испытуемых.</w:t>
      </w:r>
    </w:p>
    <w:p w14:paraId="5ED163CC" w14:textId="77777777" w:rsidR="008B35D8" w:rsidRDefault="008B35D8" w:rsidP="008B35D8">
      <w:pPr>
        <w:numPr>
          <w:ilvl w:val="0"/>
          <w:numId w:val="23"/>
        </w:numPr>
        <w:shd w:val="clear" w:color="auto" w:fill="FFFFFF"/>
        <w:tabs>
          <w:tab w:val="left" w:pos="542"/>
        </w:tabs>
        <w:spacing w:line="240" w:lineRule="exact"/>
        <w:ind w:left="10" w:right="10" w:firstLine="326"/>
        <w:jc w:val="both"/>
        <w:rPr>
          <w:spacing w:val="-5"/>
        </w:rPr>
      </w:pPr>
      <w:r>
        <w:rPr>
          <w:spacing w:val="-5"/>
        </w:rPr>
        <w:t xml:space="preserve">Исследования серий случаев — исследование характеристик контингента больных </w:t>
      </w:r>
      <w:r>
        <w:t>или естественного течения болезни.</w:t>
      </w:r>
    </w:p>
    <w:p w14:paraId="21EE662C" w14:textId="77777777" w:rsidR="008B35D8" w:rsidRDefault="008B35D8" w:rsidP="008B35D8">
      <w:pPr>
        <w:numPr>
          <w:ilvl w:val="0"/>
          <w:numId w:val="23"/>
        </w:numPr>
        <w:shd w:val="clear" w:color="auto" w:fill="FFFFFF"/>
        <w:tabs>
          <w:tab w:val="left" w:pos="542"/>
        </w:tabs>
        <w:spacing w:line="240" w:lineRule="exact"/>
        <w:ind w:left="10" w:right="5" w:firstLine="326"/>
        <w:jc w:val="both"/>
        <w:rPr>
          <w:spacing w:val="-13"/>
        </w:rPr>
      </w:pPr>
      <w:r>
        <w:rPr>
          <w:spacing w:val="-5"/>
        </w:rPr>
        <w:t>Описания отдельных случаев — например, описание клинических случаев зависи</w:t>
      </w:r>
      <w:r>
        <w:rPr>
          <w:spacing w:val="-5"/>
        </w:rPr>
        <w:softHyphen/>
      </w:r>
      <w:r>
        <w:t>мости от редкого лекарства или наркотика.</w:t>
      </w:r>
    </w:p>
    <w:p w14:paraId="51D27063" w14:textId="77777777" w:rsidR="008B35D8" w:rsidRDefault="008B35D8">
      <w:pPr>
        <w:shd w:val="clear" w:color="auto" w:fill="FFFFFF"/>
        <w:spacing w:line="240" w:lineRule="exact"/>
        <w:ind w:left="24" w:firstLine="322"/>
        <w:jc w:val="both"/>
      </w:pPr>
      <w:r>
        <w:rPr>
          <w:spacing w:val="-7"/>
        </w:rPr>
        <w:t xml:space="preserve">Убывающий порядок доказательности результатов исследований в приведенном выше </w:t>
      </w:r>
      <w:r>
        <w:rPr>
          <w:spacing w:val="-4"/>
        </w:rPr>
        <w:t>перечне обусловлен вероятностью появления систематических ошибок в итоговых дан</w:t>
      </w:r>
      <w:r>
        <w:rPr>
          <w:spacing w:val="-4"/>
        </w:rPr>
        <w:softHyphen/>
      </w:r>
      <w:r>
        <w:rPr>
          <w:spacing w:val="-2"/>
        </w:rPr>
        <w:t xml:space="preserve">ных. Чем выше эта вероятность, тем более спорны выводы, сделанные на основании </w:t>
      </w:r>
      <w:r>
        <w:rPr>
          <w:spacing w:val="-3"/>
        </w:rPr>
        <w:t xml:space="preserve">результатов исследования. В соответствии с этим принципом наиболее высокой силой </w:t>
      </w:r>
      <w:r>
        <w:rPr>
          <w:spacing w:val="-1"/>
        </w:rPr>
        <w:t xml:space="preserve">доказательности обладают рандомизированные клинические испытания </w:t>
      </w:r>
      <w:r w:rsidRPr="003B11F8">
        <w:rPr>
          <w:spacing w:val="-1"/>
        </w:rPr>
        <w:t>(</w:t>
      </w:r>
      <w:r>
        <w:rPr>
          <w:spacing w:val="-1"/>
          <w:lang w:val="en-US"/>
        </w:rPr>
        <w:t>randomized</w:t>
      </w:r>
      <w:r w:rsidRPr="003B11F8">
        <w:rPr>
          <w:spacing w:val="-1"/>
        </w:rPr>
        <w:t xml:space="preserve"> </w:t>
      </w:r>
      <w:r>
        <w:rPr>
          <w:spacing w:val="-2"/>
          <w:lang w:val="en-US"/>
        </w:rPr>
        <w:t>controlled</w:t>
      </w:r>
      <w:r w:rsidRPr="003B11F8">
        <w:rPr>
          <w:spacing w:val="-2"/>
        </w:rPr>
        <w:t xml:space="preserve"> </w:t>
      </w:r>
      <w:r>
        <w:rPr>
          <w:spacing w:val="-2"/>
          <w:lang w:val="en-US"/>
        </w:rPr>
        <w:t>trials</w:t>
      </w:r>
      <w:r w:rsidRPr="003B11F8">
        <w:rPr>
          <w:spacing w:val="-2"/>
        </w:rPr>
        <w:t xml:space="preserve">). </w:t>
      </w:r>
      <w:r>
        <w:rPr>
          <w:spacing w:val="-2"/>
        </w:rPr>
        <w:t xml:space="preserve">Это наиболее методологически близкий к классическому научному </w:t>
      </w:r>
      <w:r>
        <w:rPr>
          <w:spacing w:val="-3"/>
        </w:rPr>
        <w:t>эксперименту вид клинических исследований, который при правильном планировании позволяет свести к минимуму систематические ошибки. Далее речь пойдет в основном именно об исследованиях этого типа, хотя многие положения, приведенные ниже, рас</w:t>
      </w:r>
      <w:r>
        <w:rPr>
          <w:spacing w:val="-3"/>
        </w:rPr>
        <w:softHyphen/>
      </w:r>
      <w:r>
        <w:t>пространяются и на другие виды клинических исследований.</w:t>
      </w:r>
    </w:p>
    <w:p w14:paraId="112E6DF8" w14:textId="77777777" w:rsidR="008B35D8" w:rsidRDefault="008B35D8">
      <w:pPr>
        <w:shd w:val="clear" w:color="auto" w:fill="FFFFFF"/>
        <w:spacing w:before="206"/>
        <w:ind w:left="38"/>
        <w:jc w:val="center"/>
      </w:pPr>
      <w:r>
        <w:rPr>
          <w:rFonts w:ascii="Courier New" w:hAnsi="Courier New" w:cs="Courier New"/>
          <w:b/>
          <w:bCs/>
          <w:spacing w:val="-7"/>
          <w:w w:val="84"/>
          <w:sz w:val="26"/>
          <w:szCs w:val="26"/>
        </w:rPr>
        <w:t xml:space="preserve">9.2. </w:t>
      </w:r>
      <w:r>
        <w:rPr>
          <w:rFonts w:ascii="Courier New" w:hAnsi="Courier New"/>
          <w:b/>
          <w:bCs/>
          <w:spacing w:val="-7"/>
          <w:w w:val="84"/>
          <w:sz w:val="26"/>
          <w:szCs w:val="26"/>
        </w:rPr>
        <w:t>Планирование</w:t>
      </w:r>
      <w:r>
        <w:rPr>
          <w:rFonts w:ascii="Courier New" w:hAnsi="Courier New" w:cs="Courier New"/>
          <w:b/>
          <w:bCs/>
          <w:spacing w:val="-7"/>
          <w:w w:val="84"/>
          <w:sz w:val="26"/>
          <w:szCs w:val="26"/>
        </w:rPr>
        <w:t xml:space="preserve"> </w:t>
      </w:r>
      <w:r>
        <w:rPr>
          <w:rFonts w:ascii="Courier New" w:hAnsi="Courier New"/>
          <w:b/>
          <w:bCs/>
          <w:spacing w:val="-7"/>
          <w:w w:val="84"/>
          <w:sz w:val="26"/>
          <w:szCs w:val="26"/>
        </w:rPr>
        <w:t>исследования</w:t>
      </w:r>
    </w:p>
    <w:p w14:paraId="3D3D7B11" w14:textId="77777777" w:rsidR="008B35D8" w:rsidRDefault="008B35D8">
      <w:pPr>
        <w:shd w:val="clear" w:color="auto" w:fill="FFFFFF"/>
        <w:spacing w:before="230" w:line="235" w:lineRule="exact"/>
        <w:ind w:left="38" w:firstLine="331"/>
        <w:jc w:val="both"/>
      </w:pPr>
      <w:r>
        <w:rPr>
          <w:spacing w:val="-3"/>
        </w:rPr>
        <w:t>Основным документом, определяющим порядок проведения исследования, являет</w:t>
      </w:r>
      <w:r>
        <w:rPr>
          <w:spacing w:val="-3"/>
        </w:rPr>
        <w:softHyphen/>
      </w:r>
      <w:r>
        <w:rPr>
          <w:spacing w:val="-2"/>
        </w:rPr>
        <w:t xml:space="preserve">ся </w:t>
      </w:r>
      <w:r>
        <w:rPr>
          <w:i/>
          <w:iCs/>
          <w:spacing w:val="-2"/>
        </w:rPr>
        <w:t xml:space="preserve">протокол исследования. </w:t>
      </w:r>
      <w:r>
        <w:rPr>
          <w:spacing w:val="-2"/>
        </w:rPr>
        <w:t xml:space="preserve">В нем формулируется его цель, четко обозначается дизайн </w:t>
      </w:r>
      <w:r>
        <w:rPr>
          <w:spacing w:val="-1"/>
        </w:rPr>
        <w:t xml:space="preserve">исследования, детально описываются методика отбора испытуемых, формирования </w:t>
      </w:r>
      <w:r>
        <w:rPr>
          <w:spacing w:val="-3"/>
        </w:rPr>
        <w:t>групп, проведения вмешательства, регистрации результатов и статистической обработ</w:t>
      </w:r>
      <w:r>
        <w:rPr>
          <w:spacing w:val="-3"/>
        </w:rPr>
        <w:softHyphen/>
      </w:r>
      <w:r>
        <w:rPr>
          <w:spacing w:val="-6"/>
        </w:rPr>
        <w:t xml:space="preserve">ки данных. Исследователь еще до начала работы должен четко представлять, что и как он </w:t>
      </w:r>
      <w:r>
        <w:rPr>
          <w:spacing w:val="-4"/>
        </w:rPr>
        <w:t>будет делать на каждом этапе. Нарушать порядок проведения исследования. заЛиксиоо-</w:t>
      </w:r>
    </w:p>
    <w:p w14:paraId="7AA708F3" w14:textId="77777777" w:rsidR="008B35D8" w:rsidRDefault="008B35D8">
      <w:pPr>
        <w:shd w:val="clear" w:color="auto" w:fill="FFFFFF"/>
        <w:spacing w:before="230" w:line="235" w:lineRule="exact"/>
        <w:ind w:left="38" w:firstLine="331"/>
        <w:jc w:val="both"/>
        <w:sectPr w:rsidR="008B35D8">
          <w:type w:val="continuous"/>
          <w:pgSz w:w="12240" w:h="15840"/>
          <w:pgMar w:top="1440" w:right="2312" w:bottom="720" w:left="2579" w:header="720" w:footer="720" w:gutter="0"/>
          <w:cols w:space="60"/>
          <w:noEndnote/>
        </w:sectPr>
      </w:pPr>
    </w:p>
    <w:p w14:paraId="750F40F2" w14:textId="77777777" w:rsidR="008B35D8" w:rsidRDefault="008B35D8">
      <w:pPr>
        <w:shd w:val="clear" w:color="auto" w:fill="FFFFFF"/>
      </w:pPr>
      <w:r>
        <w:rPr>
          <w:rFonts w:ascii="Courier New" w:hAnsi="Courier New"/>
          <w:spacing w:val="-4"/>
          <w:w w:val="82"/>
          <w:sz w:val="18"/>
          <w:szCs w:val="18"/>
        </w:rPr>
        <w:t>Планирование</w:t>
      </w:r>
      <w:r>
        <w:rPr>
          <w:rFonts w:ascii="Courier New" w:hAnsi="Courier New" w:cs="Courier New"/>
          <w:spacing w:val="-4"/>
          <w:w w:val="82"/>
          <w:sz w:val="18"/>
          <w:szCs w:val="18"/>
        </w:rPr>
        <w:t xml:space="preserve"> </w:t>
      </w:r>
      <w:r>
        <w:rPr>
          <w:rFonts w:ascii="Courier New" w:hAnsi="Courier New"/>
          <w:spacing w:val="-4"/>
          <w:w w:val="82"/>
          <w:sz w:val="18"/>
          <w:szCs w:val="18"/>
        </w:rPr>
        <w:t>исследования</w:t>
      </w:r>
    </w:p>
    <w:p w14:paraId="653B68B1" w14:textId="77777777" w:rsidR="008B35D8" w:rsidRDefault="008B35D8">
      <w:pPr>
        <w:shd w:val="clear" w:color="auto" w:fill="FFFFFF"/>
        <w:spacing w:before="34"/>
      </w:pPr>
      <w:r>
        <w:br w:type="column"/>
        <w:t>143</w:t>
      </w:r>
    </w:p>
    <w:p w14:paraId="332C33FB" w14:textId="77777777" w:rsidR="008B35D8" w:rsidRDefault="008B35D8">
      <w:pPr>
        <w:shd w:val="clear" w:color="auto" w:fill="FFFFFF"/>
        <w:spacing w:before="34"/>
        <w:sectPr w:rsidR="008B35D8">
          <w:pgSz w:w="12240" w:h="15840"/>
          <w:pgMar w:top="1440" w:right="1414" w:bottom="720" w:left="3045" w:header="720" w:footer="720" w:gutter="0"/>
          <w:cols w:num="2" w:space="720" w:equalWidth="0">
            <w:col w:w="2155" w:space="4906"/>
            <w:col w:w="720"/>
          </w:cols>
          <w:noEndnote/>
        </w:sectPr>
      </w:pPr>
    </w:p>
    <w:p w14:paraId="41D2EA51" w14:textId="77777777" w:rsidR="008B35D8" w:rsidRDefault="008B35D8">
      <w:pPr>
        <w:shd w:val="clear" w:color="auto" w:fill="FFFFFF"/>
        <w:spacing w:before="226" w:line="240" w:lineRule="exact"/>
        <w:ind w:right="485"/>
        <w:jc w:val="both"/>
      </w:pPr>
      <w:r>
        <w:rPr>
          <w:spacing w:val="-5"/>
        </w:rPr>
        <w:t>ванный в протоколе, можно только в исключительных случаях, и все отклонения необхо</w:t>
      </w:r>
      <w:r>
        <w:rPr>
          <w:spacing w:val="-5"/>
        </w:rPr>
        <w:softHyphen/>
      </w:r>
      <w:r>
        <w:t>димо регистрировать в отчетных документах.</w:t>
      </w:r>
    </w:p>
    <w:p w14:paraId="5373FFDD" w14:textId="77777777" w:rsidR="008B35D8" w:rsidRDefault="008B35D8">
      <w:pPr>
        <w:shd w:val="clear" w:color="auto" w:fill="FFFFFF"/>
        <w:spacing w:line="240" w:lineRule="exact"/>
        <w:ind w:left="5" w:right="475" w:firstLine="326"/>
        <w:jc w:val="both"/>
      </w:pPr>
      <w:r>
        <w:rPr>
          <w:spacing w:val="-5"/>
        </w:rPr>
        <w:t>Отличительная особенность исследований в соответствии с принципами доказатель</w:t>
      </w:r>
      <w:r>
        <w:rPr>
          <w:spacing w:val="-5"/>
        </w:rPr>
        <w:softHyphen/>
      </w:r>
      <w:r>
        <w:rPr>
          <w:spacing w:val="-4"/>
        </w:rPr>
        <w:t xml:space="preserve">ной медицины — присутствие четкой, заранее определенной </w:t>
      </w:r>
      <w:r>
        <w:rPr>
          <w:i/>
          <w:iCs/>
          <w:spacing w:val="-4"/>
        </w:rPr>
        <w:t xml:space="preserve">цели исследования. </w:t>
      </w:r>
      <w:r>
        <w:rPr>
          <w:spacing w:val="-4"/>
        </w:rPr>
        <w:t xml:space="preserve">Целью </w:t>
      </w:r>
      <w:r>
        <w:rPr>
          <w:spacing w:val="-7"/>
        </w:rPr>
        <w:t>исследования могут быть: 1) определение терапевтических эффектов лекарственного сред</w:t>
      </w:r>
      <w:r>
        <w:rPr>
          <w:spacing w:val="-7"/>
        </w:rPr>
        <w:softHyphen/>
      </w:r>
      <w:r>
        <w:rPr>
          <w:spacing w:val="-3"/>
        </w:rPr>
        <w:t>ства по сравнению с контрольным; 2) оценка побочных эффектов лекарственного сред</w:t>
      </w:r>
      <w:r>
        <w:rPr>
          <w:spacing w:val="-3"/>
        </w:rPr>
        <w:softHyphen/>
      </w:r>
      <w:r>
        <w:rPr>
          <w:spacing w:val="-2"/>
        </w:rPr>
        <w:t>ства; 3) изучение критериев качества жизни и оценка стоимости лечения.</w:t>
      </w:r>
    </w:p>
    <w:p w14:paraId="242BA458" w14:textId="77777777" w:rsidR="008B35D8" w:rsidRDefault="008B35D8">
      <w:pPr>
        <w:shd w:val="clear" w:color="auto" w:fill="FFFFFF"/>
        <w:spacing w:line="240" w:lineRule="exact"/>
        <w:ind w:left="5" w:right="461" w:firstLine="341"/>
        <w:jc w:val="both"/>
      </w:pPr>
      <w:r>
        <w:rPr>
          <w:spacing w:val="-2"/>
        </w:rPr>
        <w:t xml:space="preserve">Четкая формулировка цели исследования облегчает задачу выбора </w:t>
      </w:r>
      <w:r>
        <w:rPr>
          <w:i/>
          <w:iCs/>
          <w:spacing w:val="-2"/>
        </w:rPr>
        <w:t>дизайна иссле</w:t>
      </w:r>
      <w:r>
        <w:rPr>
          <w:i/>
          <w:iCs/>
          <w:spacing w:val="-2"/>
        </w:rPr>
        <w:softHyphen/>
        <w:t xml:space="preserve">дования. </w:t>
      </w:r>
      <w:r>
        <w:rPr>
          <w:spacing w:val="-2"/>
        </w:rPr>
        <w:t>Дизайн рандомизированного контролируемого испытания может быть раз</w:t>
      </w:r>
      <w:r>
        <w:rPr>
          <w:spacing w:val="-2"/>
        </w:rPr>
        <w:softHyphen/>
      </w:r>
      <w:r>
        <w:rPr>
          <w:spacing w:val="-4"/>
        </w:rPr>
        <w:t xml:space="preserve">личным. Наиболее распространена модель исследования в параллельных группах, когда в результате рандомизации формируются две (или больше) группы испытуемых, каждая </w:t>
      </w:r>
      <w:r>
        <w:rPr>
          <w:spacing w:val="-3"/>
        </w:rPr>
        <w:t>из которых получает лекарство, отличное от других (или плацебо). Факториальный ди</w:t>
      </w:r>
      <w:r>
        <w:rPr>
          <w:spacing w:val="-3"/>
        </w:rPr>
        <w:softHyphen/>
      </w:r>
      <w:r>
        <w:rPr>
          <w:spacing w:val="-5"/>
        </w:rPr>
        <w:t>зайн исследования применяется в тех случаях, когда необходимо исследовать эффектив</w:t>
      </w:r>
      <w:r>
        <w:rPr>
          <w:spacing w:val="-5"/>
        </w:rPr>
        <w:softHyphen/>
      </w:r>
      <w:r>
        <w:rPr>
          <w:spacing w:val="-3"/>
        </w:rPr>
        <w:t>ность комбинированной терапии двумя препаратами. При оценке результатов исследо</w:t>
      </w:r>
      <w:r>
        <w:rPr>
          <w:spacing w:val="-3"/>
        </w:rPr>
        <w:softHyphen/>
      </w:r>
      <w:r>
        <w:rPr>
          <w:spacing w:val="-4"/>
        </w:rPr>
        <w:t>вания методом двухфакторного дисперсионного анализа появляется возможность опре</w:t>
      </w:r>
      <w:r>
        <w:rPr>
          <w:spacing w:val="-4"/>
        </w:rPr>
        <w:softHyphen/>
      </w:r>
      <w:r>
        <w:rPr>
          <w:spacing w:val="-3"/>
        </w:rPr>
        <w:t>делить лечебный эффект каждого препарата в отдельности, а также их взаимодействие друг с другом. Наконец, перекрестная модель исследования предназначена для сравни</w:t>
      </w:r>
      <w:r>
        <w:rPr>
          <w:spacing w:val="-3"/>
        </w:rPr>
        <w:softHyphen/>
        <w:t>тельного изучения двух методов лечения; каждый участник исследования одновремен</w:t>
      </w:r>
      <w:r>
        <w:rPr>
          <w:spacing w:val="-3"/>
        </w:rPr>
        <w:softHyphen/>
        <w:t xml:space="preserve">но является контролем для самого себя, т. к. в процессе исследования «переключается» </w:t>
      </w:r>
      <w:r>
        <w:rPr>
          <w:spacing w:val="-2"/>
        </w:rPr>
        <w:t xml:space="preserve">с одного препарата на другой. Такой подход обычно применяется при исследовании </w:t>
      </w:r>
      <w:r>
        <w:rPr>
          <w:spacing w:val="-5"/>
        </w:rPr>
        <w:t xml:space="preserve">небольших выборок испытуемых, т. к. он позволяет брать на вооружение статистические </w:t>
      </w:r>
      <w:r>
        <w:rPr>
          <w:spacing w:val="-2"/>
        </w:rPr>
        <w:t>методы с более мягкими критериями достоверности. Ограничение данного метода со</w:t>
      </w:r>
      <w:r>
        <w:rPr>
          <w:spacing w:val="-2"/>
        </w:rPr>
        <w:softHyphen/>
      </w:r>
      <w:r>
        <w:rPr>
          <w:spacing w:val="-3"/>
        </w:rPr>
        <w:t>стоит в том, что для многих патологических состояний в наркологии ликвидационный период слишком продолжительный. Кроме того, могут присутствовать остаточные эф</w:t>
      </w:r>
      <w:r>
        <w:rPr>
          <w:spacing w:val="-3"/>
        </w:rPr>
        <w:softHyphen/>
      </w:r>
      <w:r>
        <w:rPr>
          <w:spacing w:val="-2"/>
        </w:rPr>
        <w:t>фекты предшествовавшего лечения первым препаратом, оказывающие влияние на ре</w:t>
      </w:r>
      <w:r>
        <w:rPr>
          <w:spacing w:val="-2"/>
        </w:rPr>
        <w:softHyphen/>
      </w:r>
      <w:r>
        <w:t>зультаты последующего лечения другим препаратом.</w:t>
      </w:r>
    </w:p>
    <w:p w14:paraId="394C7C64" w14:textId="77777777" w:rsidR="008B35D8" w:rsidRDefault="008B35D8">
      <w:pPr>
        <w:shd w:val="clear" w:color="auto" w:fill="FFFFFF"/>
        <w:spacing w:line="240" w:lineRule="exact"/>
        <w:ind w:left="24" w:right="456" w:firstLine="336"/>
        <w:jc w:val="both"/>
      </w:pPr>
      <w:r>
        <w:rPr>
          <w:spacing w:val="-3"/>
        </w:rPr>
        <w:t xml:space="preserve">Рандомизированное клиническое испытание всегда является проспективным. При </w:t>
      </w:r>
      <w:r>
        <w:rPr>
          <w:spacing w:val="-2"/>
        </w:rPr>
        <w:t xml:space="preserve">этом возможны следующие варианты контроля: плацебо, отсутствие лечения, другое </w:t>
      </w:r>
      <w:r>
        <w:rPr>
          <w:spacing w:val="-3"/>
        </w:rPr>
        <w:t xml:space="preserve">активное лечение, другая доза того же препарата, «обычное лечение» </w:t>
      </w:r>
      <w:r w:rsidRPr="003B11F8">
        <w:rPr>
          <w:spacing w:val="-3"/>
        </w:rPr>
        <w:t>(</w:t>
      </w:r>
      <w:r>
        <w:rPr>
          <w:spacing w:val="-3"/>
          <w:lang w:val="en-US"/>
        </w:rPr>
        <w:t>usual</w:t>
      </w:r>
      <w:r w:rsidRPr="003B11F8">
        <w:rPr>
          <w:spacing w:val="-3"/>
        </w:rPr>
        <w:t xml:space="preserve"> </w:t>
      </w:r>
      <w:r>
        <w:rPr>
          <w:spacing w:val="-3"/>
          <w:lang w:val="en-US"/>
        </w:rPr>
        <w:t>care</w:t>
      </w:r>
      <w:r w:rsidRPr="003B11F8">
        <w:rPr>
          <w:spacing w:val="-3"/>
        </w:rPr>
        <w:t xml:space="preserve">), </w:t>
      </w:r>
      <w:r>
        <w:rPr>
          <w:spacing w:val="-3"/>
        </w:rPr>
        <w:t>конт</w:t>
      </w:r>
      <w:r>
        <w:rPr>
          <w:spacing w:val="-3"/>
        </w:rPr>
        <w:softHyphen/>
      </w:r>
      <w:r>
        <w:t xml:space="preserve">роль исходного состояния </w:t>
      </w:r>
      <w:r w:rsidRPr="003B11F8">
        <w:t>(</w:t>
      </w:r>
      <w:r>
        <w:rPr>
          <w:lang w:val="en-US"/>
        </w:rPr>
        <w:t>baseline</w:t>
      </w:r>
      <w:r w:rsidRPr="003B11F8">
        <w:t xml:space="preserve"> </w:t>
      </w:r>
      <w:r>
        <w:rPr>
          <w:lang w:val="en-US"/>
        </w:rPr>
        <w:t>measures</w:t>
      </w:r>
      <w:r w:rsidRPr="003B11F8">
        <w:t>).</w:t>
      </w:r>
    </w:p>
    <w:p w14:paraId="464CD98D" w14:textId="77777777" w:rsidR="008B35D8" w:rsidRDefault="008B35D8">
      <w:pPr>
        <w:shd w:val="clear" w:color="auto" w:fill="FFFFFF"/>
        <w:spacing w:line="240" w:lineRule="exact"/>
        <w:ind w:left="29" w:right="446" w:firstLine="326"/>
        <w:jc w:val="both"/>
      </w:pPr>
      <w:r>
        <w:rPr>
          <w:spacing w:val="-3"/>
        </w:rPr>
        <w:t>При исследовании новых лекарственных средств наиболее часто применяется пла</w:t>
      </w:r>
      <w:r>
        <w:rPr>
          <w:spacing w:val="-3"/>
        </w:rPr>
        <w:softHyphen/>
        <w:t>цебо-контроль, поскольку это наиболее методологически корректный метод определе</w:t>
      </w:r>
      <w:r>
        <w:rPr>
          <w:spacing w:val="-3"/>
        </w:rPr>
        <w:softHyphen/>
        <w:t xml:space="preserve">ния эффективности лекарственного средства или метода лечения. Плацебо </w:t>
      </w:r>
      <w:r w:rsidRPr="003B11F8">
        <w:rPr>
          <w:spacing w:val="-3"/>
        </w:rPr>
        <w:t>(</w:t>
      </w:r>
      <w:r>
        <w:rPr>
          <w:spacing w:val="-3"/>
          <w:lang w:val="en-US"/>
        </w:rPr>
        <w:t>placebo</w:t>
      </w:r>
      <w:r w:rsidRPr="003B11F8">
        <w:rPr>
          <w:spacing w:val="-3"/>
        </w:rPr>
        <w:t xml:space="preserve">) </w:t>
      </w:r>
      <w:r>
        <w:rPr>
          <w:spacing w:val="-3"/>
        </w:rPr>
        <w:t xml:space="preserve">— </w:t>
      </w:r>
      <w:r>
        <w:rPr>
          <w:spacing w:val="-1"/>
        </w:rPr>
        <w:t xml:space="preserve">это индифферентное вещество, используемое при научной оценке действия лекарств </w:t>
      </w:r>
      <w:r>
        <w:rPr>
          <w:spacing w:val="-4"/>
        </w:rPr>
        <w:t>под видом активного препарата. Технология плацебо-контроля этична только в тех слу</w:t>
      </w:r>
      <w:r>
        <w:rPr>
          <w:spacing w:val="-4"/>
        </w:rPr>
        <w:softHyphen/>
      </w:r>
      <w:r>
        <w:rPr>
          <w:spacing w:val="-3"/>
        </w:rPr>
        <w:t>чаях, когда испытуемый не получает существенного вреда, обходясь без лекарств.</w:t>
      </w:r>
    </w:p>
    <w:p w14:paraId="0D42CC2B" w14:textId="77777777" w:rsidR="008B35D8" w:rsidRDefault="008B35D8">
      <w:pPr>
        <w:shd w:val="clear" w:color="auto" w:fill="FFFFFF"/>
        <w:spacing w:before="5" w:line="240" w:lineRule="exact"/>
        <w:ind w:left="34" w:right="456" w:firstLine="326"/>
        <w:jc w:val="both"/>
      </w:pPr>
      <w:r>
        <w:rPr>
          <w:spacing w:val="-2"/>
        </w:rPr>
        <w:t xml:space="preserve">Другой часто применяемый вариант контроля — т. н. активный контроль </w:t>
      </w:r>
      <w:r w:rsidRPr="003B11F8">
        <w:rPr>
          <w:spacing w:val="-2"/>
        </w:rPr>
        <w:t>(</w:t>
      </w:r>
      <w:r>
        <w:rPr>
          <w:spacing w:val="-2"/>
          <w:lang w:val="en-US"/>
        </w:rPr>
        <w:t>active</w:t>
      </w:r>
      <w:r w:rsidRPr="003B11F8">
        <w:rPr>
          <w:spacing w:val="-2"/>
        </w:rPr>
        <w:t xml:space="preserve"> </w:t>
      </w:r>
      <w:r>
        <w:rPr>
          <w:lang w:val="en-US"/>
        </w:rPr>
        <w:t>control</w:t>
      </w:r>
      <w:r w:rsidRPr="003B11F8">
        <w:t xml:space="preserve"> </w:t>
      </w:r>
      <w:r>
        <w:rPr>
          <w:lang w:val="en-US"/>
        </w:rPr>
        <w:t>or</w:t>
      </w:r>
      <w:r w:rsidRPr="003B11F8">
        <w:t xml:space="preserve"> </w:t>
      </w:r>
      <w:r>
        <w:rPr>
          <w:lang w:val="en-US"/>
        </w:rPr>
        <w:t>positive</w:t>
      </w:r>
      <w:r w:rsidRPr="003B11F8">
        <w:t xml:space="preserve"> </w:t>
      </w:r>
      <w:r>
        <w:rPr>
          <w:lang w:val="en-US"/>
        </w:rPr>
        <w:t>control</w:t>
      </w:r>
      <w:r w:rsidRPr="003B11F8">
        <w:t>).</w:t>
      </w:r>
    </w:p>
    <w:p w14:paraId="569F4E35" w14:textId="77777777" w:rsidR="008B35D8" w:rsidRDefault="008B35D8">
      <w:pPr>
        <w:shd w:val="clear" w:color="auto" w:fill="FFFFFF"/>
        <w:spacing w:before="10" w:line="240" w:lineRule="exact"/>
        <w:ind w:left="34" w:right="446" w:firstLine="365"/>
        <w:jc w:val="both"/>
      </w:pPr>
      <w:r>
        <w:rPr>
          <w:spacing w:val="-3"/>
        </w:rPr>
        <w:t>При этом исследуемый препарат сравнивается с лекарственным средством, являю</w:t>
      </w:r>
      <w:r>
        <w:rPr>
          <w:spacing w:val="-3"/>
        </w:rPr>
        <w:softHyphen/>
        <w:t xml:space="preserve">щимся эффективными относительно исследуемого показателя. Обычно в таких случаях </w:t>
      </w:r>
      <w:r>
        <w:rPr>
          <w:spacing w:val="-1"/>
        </w:rPr>
        <w:t xml:space="preserve">в качестве контроля используют т. н. «золотой стандарт» — лекарственное средство, </w:t>
      </w:r>
      <w:r>
        <w:rPr>
          <w:spacing w:val="-4"/>
        </w:rPr>
        <w:t>достаточно давно и широко применяемое в клинической практике, эффективность кото</w:t>
      </w:r>
      <w:r>
        <w:rPr>
          <w:spacing w:val="-4"/>
        </w:rPr>
        <w:softHyphen/>
        <w:t>рого хорошо изучена. Активный контроль применяется в случаях, когда неэтично при</w:t>
      </w:r>
      <w:r>
        <w:rPr>
          <w:spacing w:val="-4"/>
        </w:rPr>
        <w:softHyphen/>
        <w:t xml:space="preserve">менять плацебо, а также когда в интересах науки или маркетинга необходимо сравнить </w:t>
      </w:r>
      <w:r>
        <w:t>эффективность разных препаратов.</w:t>
      </w:r>
    </w:p>
    <w:p w14:paraId="3888371F" w14:textId="77777777" w:rsidR="008B35D8" w:rsidRDefault="008B35D8">
      <w:pPr>
        <w:shd w:val="clear" w:color="auto" w:fill="FFFFFF"/>
        <w:spacing w:before="10" w:line="240" w:lineRule="exact"/>
        <w:ind w:left="34" w:right="446" w:firstLine="336"/>
        <w:jc w:val="both"/>
      </w:pPr>
      <w:r>
        <w:rPr>
          <w:i/>
          <w:iCs/>
          <w:spacing w:val="-4"/>
        </w:rPr>
        <w:t xml:space="preserve">Отбор испытуемых </w:t>
      </w:r>
      <w:r>
        <w:rPr>
          <w:spacing w:val="-4"/>
        </w:rPr>
        <w:t>— весьма ответственный этап проведения изыскания. Испыту</w:t>
      </w:r>
      <w:r>
        <w:rPr>
          <w:spacing w:val="-4"/>
        </w:rPr>
        <w:softHyphen/>
      </w:r>
      <w:r>
        <w:rPr>
          <w:spacing w:val="-3"/>
        </w:rPr>
        <w:t xml:space="preserve">емые — это группа больных с определенным диагнозом или диагнозами, относительно </w:t>
      </w:r>
      <w:r>
        <w:rPr>
          <w:spacing w:val="-2"/>
        </w:rPr>
        <w:t>которых исследователи хотят получить заключения об эффективности и безопасности</w:t>
      </w:r>
    </w:p>
    <w:p w14:paraId="5CB7815E" w14:textId="77777777" w:rsidR="008B35D8" w:rsidRDefault="008B35D8">
      <w:pPr>
        <w:shd w:val="clear" w:color="auto" w:fill="FFFFFF"/>
        <w:spacing w:before="10" w:line="240" w:lineRule="exact"/>
        <w:ind w:left="34" w:right="446" w:firstLine="336"/>
        <w:jc w:val="both"/>
        <w:sectPr w:rsidR="008B35D8">
          <w:type w:val="continuous"/>
          <w:pgSz w:w="12240" w:h="15840"/>
          <w:pgMar w:top="1440" w:right="1414" w:bottom="720" w:left="3040" w:header="720" w:footer="720" w:gutter="0"/>
          <w:cols w:space="60"/>
          <w:noEndnote/>
        </w:sectPr>
      </w:pPr>
    </w:p>
    <w:p w14:paraId="06EADC94" w14:textId="77777777" w:rsidR="008B35D8" w:rsidRDefault="008B35D8">
      <w:pPr>
        <w:shd w:val="clear" w:color="auto" w:fill="FFFFFF"/>
        <w:spacing w:before="34"/>
      </w:pPr>
      <w:r>
        <w:t>144</w:t>
      </w:r>
    </w:p>
    <w:p w14:paraId="7B1CBCAE" w14:textId="77777777" w:rsidR="008B35D8" w:rsidRDefault="008B35D8">
      <w:pPr>
        <w:shd w:val="clear" w:color="auto" w:fill="FFFFFF"/>
      </w:pPr>
      <w:r>
        <w:br w:type="column"/>
      </w:r>
      <w:r>
        <w:rPr>
          <w:spacing w:val="-13"/>
        </w:rPr>
        <w:t>Принципы доказательной медицины в аддиктологии</w:t>
      </w:r>
    </w:p>
    <w:p w14:paraId="187F51C7" w14:textId="77777777" w:rsidR="008B35D8" w:rsidRDefault="008B35D8">
      <w:pPr>
        <w:shd w:val="clear" w:color="auto" w:fill="FFFFFF"/>
        <w:sectPr w:rsidR="008B35D8">
          <w:pgSz w:w="12240" w:h="15840"/>
          <w:pgMar w:top="1440" w:right="2316" w:bottom="720" w:left="2647" w:header="720" w:footer="720" w:gutter="0"/>
          <w:cols w:num="2" w:space="720" w:equalWidth="0">
            <w:col w:w="720" w:space="2592"/>
            <w:col w:w="3964"/>
          </w:cols>
          <w:noEndnote/>
        </w:sectPr>
      </w:pPr>
    </w:p>
    <w:p w14:paraId="67710ECA" w14:textId="77777777" w:rsidR="008B35D8" w:rsidRDefault="008B35D8">
      <w:pPr>
        <w:shd w:val="clear" w:color="auto" w:fill="FFFFFF"/>
        <w:spacing w:before="226" w:line="240" w:lineRule="exact"/>
        <w:ind w:left="5" w:right="38"/>
        <w:jc w:val="both"/>
      </w:pPr>
      <w:r>
        <w:rPr>
          <w:spacing w:val="-2"/>
        </w:rPr>
        <w:t xml:space="preserve">определенного препарата, исходя из результатов исследования. Группы испьпуемых формируются на основе отбора по показателям, оказывающим или способным оказать </w:t>
      </w:r>
      <w:r>
        <w:rPr>
          <w:spacing w:val="-3"/>
        </w:rPr>
        <w:t>влияние на исход заболевания или эффект исследуемого препарата. Группы испытуе</w:t>
      </w:r>
      <w:r>
        <w:rPr>
          <w:spacing w:val="-3"/>
        </w:rPr>
        <w:softHyphen/>
      </w:r>
      <w:r>
        <w:t xml:space="preserve">мых формируются с помощью </w:t>
      </w:r>
      <w:r>
        <w:rPr>
          <w:i/>
          <w:iCs/>
        </w:rPr>
        <w:t>критериев включения и критериев исключения.</w:t>
      </w:r>
    </w:p>
    <w:p w14:paraId="775150DE" w14:textId="77777777" w:rsidR="008B35D8" w:rsidRDefault="008B35D8">
      <w:pPr>
        <w:shd w:val="clear" w:color="auto" w:fill="FFFFFF"/>
        <w:spacing w:line="240" w:lineRule="exact"/>
        <w:ind w:right="34" w:firstLine="331"/>
        <w:jc w:val="both"/>
      </w:pPr>
      <w:r>
        <w:rPr>
          <w:spacing w:val="-2"/>
        </w:rPr>
        <w:t xml:space="preserve">Критерии включения определяют главные характеристики, которые должны быть </w:t>
      </w:r>
      <w:r>
        <w:rPr>
          <w:spacing w:val="-3"/>
        </w:rPr>
        <w:t xml:space="preserve">представлены в интересующей исследователя конкретной группе больных. Например, </w:t>
      </w:r>
      <w:r>
        <w:rPr>
          <w:spacing w:val="-2"/>
        </w:rPr>
        <w:t xml:space="preserve">при изучении терапии алкогольного абстинентного синдрома (ААС) в исследование </w:t>
      </w:r>
      <w:r>
        <w:t>должны включаться больные алкоголизмом в состоянии ААС.</w:t>
      </w:r>
    </w:p>
    <w:p w14:paraId="05984DA9" w14:textId="77777777" w:rsidR="008B35D8" w:rsidRDefault="008B35D8">
      <w:pPr>
        <w:shd w:val="clear" w:color="auto" w:fill="FFFFFF"/>
        <w:spacing w:line="240" w:lineRule="exact"/>
        <w:ind w:left="10" w:right="14" w:firstLine="326"/>
        <w:jc w:val="both"/>
      </w:pPr>
      <w:r>
        <w:rPr>
          <w:spacing w:val="-4"/>
        </w:rPr>
        <w:t>Критерии исключения направлены на обеспечение безопасности исследований бла</w:t>
      </w:r>
      <w:r>
        <w:rPr>
          <w:spacing w:val="-4"/>
        </w:rPr>
        <w:softHyphen/>
        <w:t>годаря исключению пациентов, у кого действие лекарственного средства может привес</w:t>
      </w:r>
      <w:r>
        <w:rPr>
          <w:spacing w:val="-4"/>
        </w:rPr>
        <w:softHyphen/>
      </w:r>
      <w:r>
        <w:rPr>
          <w:spacing w:val="-3"/>
        </w:rPr>
        <w:t>ти к проблемам, связанным со здоровьем. Они также обеспечивают исключение факто</w:t>
      </w:r>
      <w:r>
        <w:rPr>
          <w:spacing w:val="-3"/>
        </w:rPr>
        <w:softHyphen/>
      </w:r>
      <w:r>
        <w:rPr>
          <w:spacing w:val="-5"/>
        </w:rPr>
        <w:t xml:space="preserve">ров, способных оказать влияние на результаты исследования. В частности, при изучении </w:t>
      </w:r>
      <w:r>
        <w:rPr>
          <w:spacing w:val="-3"/>
        </w:rPr>
        <w:t>терапии ААС с точки зрения безопасности целесообразно исключать больных, у кото</w:t>
      </w:r>
      <w:r>
        <w:rPr>
          <w:spacing w:val="-3"/>
        </w:rPr>
        <w:softHyphen/>
        <w:t>рых имелись судорожные припадки или делириозные эпизоды в анамнезе, а из сообра</w:t>
      </w:r>
      <w:r>
        <w:rPr>
          <w:spacing w:val="-3"/>
        </w:rPr>
        <w:softHyphen/>
        <w:t xml:space="preserve">жений корректности — больных с «двойным диагнозом» (алкоголизм и наркомания), т. </w:t>
      </w:r>
      <w:r>
        <w:rPr>
          <w:spacing w:val="-5"/>
        </w:rPr>
        <w:t>к. у последних клиника и динамика ААС может различаться рядом особенностей. Обыч</w:t>
      </w:r>
      <w:r>
        <w:rPr>
          <w:spacing w:val="-5"/>
        </w:rPr>
        <w:softHyphen/>
      </w:r>
      <w:r>
        <w:rPr>
          <w:spacing w:val="-6"/>
        </w:rPr>
        <w:t xml:space="preserve">но списки критериев включения и исключения достаточно длинные и в них входит много </w:t>
      </w:r>
      <w:r>
        <w:t>пунктов.</w:t>
      </w:r>
    </w:p>
    <w:p w14:paraId="3EE80D5C" w14:textId="77777777" w:rsidR="008B35D8" w:rsidRDefault="008B35D8">
      <w:pPr>
        <w:shd w:val="clear" w:color="auto" w:fill="FFFFFF"/>
        <w:spacing w:line="240" w:lineRule="exact"/>
        <w:ind w:left="19" w:right="10" w:firstLine="331"/>
        <w:jc w:val="both"/>
      </w:pPr>
      <w:r>
        <w:rPr>
          <w:spacing w:val="-1"/>
        </w:rPr>
        <w:t>При отборе необходимо обеспечить нозологическую определенность и гомоген</w:t>
      </w:r>
      <w:r>
        <w:rPr>
          <w:spacing w:val="-1"/>
        </w:rPr>
        <w:softHyphen/>
      </w:r>
      <w:r>
        <w:rPr>
          <w:spacing w:val="-4"/>
        </w:rPr>
        <w:t xml:space="preserve">ность групп испытуемых с учетом современных классификаций (МКБ-10 или </w:t>
      </w:r>
      <w:r>
        <w:rPr>
          <w:spacing w:val="-4"/>
          <w:lang w:val="en-US"/>
        </w:rPr>
        <w:t>DSM</w:t>
      </w:r>
      <w:r w:rsidRPr="003B11F8">
        <w:rPr>
          <w:spacing w:val="-4"/>
        </w:rPr>
        <w:t>-</w:t>
      </w:r>
      <w:r>
        <w:rPr>
          <w:spacing w:val="-4"/>
          <w:lang w:val="en-US"/>
        </w:rPr>
        <w:t>IV</w:t>
      </w:r>
      <w:r w:rsidRPr="003B11F8">
        <w:rPr>
          <w:spacing w:val="-4"/>
        </w:rPr>
        <w:t xml:space="preserve">). </w:t>
      </w:r>
      <w:r>
        <w:rPr>
          <w:spacing w:val="-3"/>
        </w:rPr>
        <w:t>Проиллюстрировать значимость этой меры позволят следующие примеры. При изуче</w:t>
      </w:r>
      <w:r>
        <w:rPr>
          <w:spacing w:val="-3"/>
        </w:rPr>
        <w:softHyphen/>
        <w:t>нии методов лечения больных опийной наркоманией необходимо исключать либо осо</w:t>
      </w:r>
      <w:r>
        <w:rPr>
          <w:spacing w:val="-3"/>
        </w:rPr>
        <w:softHyphen/>
      </w:r>
      <w:r>
        <w:rPr>
          <w:spacing w:val="-4"/>
        </w:rPr>
        <w:t>бо учитывать случаи полинаркомании, поскольку такие больные могут в процессе лече</w:t>
      </w:r>
      <w:r>
        <w:rPr>
          <w:spacing w:val="-4"/>
        </w:rPr>
        <w:softHyphen/>
      </w:r>
      <w:r>
        <w:rPr>
          <w:spacing w:val="-3"/>
        </w:rPr>
        <w:t>ния или после него более легко перейти на другой наркотик со срывом ремиссии. Дру</w:t>
      </w:r>
      <w:r>
        <w:rPr>
          <w:spacing w:val="-3"/>
        </w:rPr>
        <w:softHyphen/>
      </w:r>
      <w:r>
        <w:rPr>
          <w:spacing w:val="-2"/>
        </w:rPr>
        <w:t xml:space="preserve">гой пример: при изучении методов терапии все того же алкогольного абстинентного синдрома для обеспечения гомогенности выборки в основную и контрольную группы желательно включать больных только в течение первых суток после отмены алкоголя, </w:t>
      </w:r>
      <w:r>
        <w:rPr>
          <w:spacing w:val="-3"/>
        </w:rPr>
        <w:t>т. к. ААС имеет спонтанную динамику и продолжительность этого состояния, как пра</w:t>
      </w:r>
      <w:r>
        <w:rPr>
          <w:spacing w:val="-3"/>
        </w:rPr>
        <w:softHyphen/>
      </w:r>
      <w:r>
        <w:t>вило, не превышает пята суток даже при отсутствии лечения.</w:t>
      </w:r>
    </w:p>
    <w:p w14:paraId="67554867" w14:textId="77777777" w:rsidR="008B35D8" w:rsidRDefault="008B35D8">
      <w:pPr>
        <w:shd w:val="clear" w:color="auto" w:fill="FFFFFF"/>
        <w:spacing w:line="240" w:lineRule="exact"/>
        <w:ind w:left="24" w:right="5" w:firstLine="346"/>
        <w:jc w:val="both"/>
      </w:pPr>
      <w:r>
        <w:rPr>
          <w:spacing w:val="-4"/>
        </w:rPr>
        <w:t>Рандомизированные клинические испытания отличаются от других видов клиниче</w:t>
      </w:r>
      <w:r>
        <w:rPr>
          <w:spacing w:val="-4"/>
        </w:rPr>
        <w:softHyphen/>
      </w:r>
      <w:r>
        <w:rPr>
          <w:spacing w:val="-3"/>
        </w:rPr>
        <w:t xml:space="preserve">ских исследований формированием основной и контрольной групп </w:t>
      </w:r>
      <w:r>
        <w:rPr>
          <w:i/>
          <w:iCs/>
          <w:spacing w:val="-3"/>
        </w:rPr>
        <w:t>методом рандоми</w:t>
      </w:r>
      <w:r>
        <w:rPr>
          <w:i/>
          <w:iCs/>
          <w:spacing w:val="-3"/>
        </w:rPr>
        <w:softHyphen/>
        <w:t>зации</w:t>
      </w:r>
      <w:r>
        <w:rPr>
          <w:spacing w:val="-3"/>
        </w:rPr>
        <w:t>— случайным способом распределения больных в группы, позволяющим исклю</w:t>
      </w:r>
      <w:r>
        <w:rPr>
          <w:spacing w:val="-3"/>
        </w:rPr>
        <w:softHyphen/>
      </w:r>
      <w:r>
        <w:rPr>
          <w:spacing w:val="-2"/>
        </w:rPr>
        <w:t>чить все возможные различия между сравниваемыми группами, потенциально способ</w:t>
      </w:r>
      <w:r>
        <w:rPr>
          <w:spacing w:val="-2"/>
        </w:rPr>
        <w:softHyphen/>
        <w:t>ные повлиять на результат исследования. Для рандомизации обычно используются специальные компьютерные программы, основанные на алгоритме генерации случай</w:t>
      </w:r>
      <w:r>
        <w:rPr>
          <w:spacing w:val="-2"/>
        </w:rPr>
        <w:softHyphen/>
        <w:t>ных чисел. Менее корректным является случайный выбор испытуемым конверта с за</w:t>
      </w:r>
      <w:r>
        <w:rPr>
          <w:spacing w:val="-2"/>
        </w:rPr>
        <w:softHyphen/>
      </w:r>
      <w:r>
        <w:rPr>
          <w:spacing w:val="-3"/>
        </w:rPr>
        <w:t xml:space="preserve">пиской, где указано на определение его в одну из исследуемых групп, т. к. после уже </w:t>
      </w:r>
      <w:r>
        <w:rPr>
          <w:spacing w:val="-4"/>
        </w:rPr>
        <w:t xml:space="preserve">сделанного частью пациентов выбора шансы попадания следующих больных в опытную </w:t>
      </w:r>
      <w:r>
        <w:rPr>
          <w:spacing w:val="-2"/>
        </w:rPr>
        <w:t>и контрольную группы окажутся не совсем одинаковыми. Отсутствие рандомизации приводит к появлению исходных различий между группами испытуемых и делает ре</w:t>
      </w:r>
      <w:r>
        <w:rPr>
          <w:spacing w:val="-2"/>
        </w:rPr>
        <w:softHyphen/>
      </w:r>
      <w:r>
        <w:t>зультаты исследования недостоверными.</w:t>
      </w:r>
    </w:p>
    <w:p w14:paraId="4DC78A48" w14:textId="77777777" w:rsidR="008B35D8" w:rsidRDefault="008B35D8">
      <w:pPr>
        <w:shd w:val="clear" w:color="auto" w:fill="FFFFFF"/>
        <w:spacing w:before="5" w:line="240" w:lineRule="exact"/>
        <w:ind w:left="38" w:firstLine="336"/>
        <w:jc w:val="both"/>
      </w:pPr>
      <w:r>
        <w:rPr>
          <w:spacing w:val="-3"/>
        </w:rPr>
        <w:t>Наряду с рандомизацией при формировании основной и контрольной групп при</w:t>
      </w:r>
      <w:r>
        <w:rPr>
          <w:spacing w:val="-3"/>
        </w:rPr>
        <w:softHyphen/>
      </w:r>
      <w:r>
        <w:rPr>
          <w:spacing w:val="-2"/>
        </w:rPr>
        <w:t xml:space="preserve">меняют </w:t>
      </w:r>
      <w:r>
        <w:rPr>
          <w:i/>
          <w:iCs/>
          <w:spacing w:val="-2"/>
        </w:rPr>
        <w:t xml:space="preserve">метод стратификации. </w:t>
      </w:r>
      <w:r>
        <w:rPr>
          <w:spacing w:val="-2"/>
        </w:rPr>
        <w:t>Стратификация обеспечивает пропорциональное рас</w:t>
      </w:r>
      <w:r>
        <w:rPr>
          <w:spacing w:val="-2"/>
        </w:rPr>
        <w:softHyphen/>
        <w:t xml:space="preserve">пределение испытуемых по группам с учетом факторов, существенно влияющих на </w:t>
      </w:r>
      <w:r>
        <w:rPr>
          <w:spacing w:val="-3"/>
        </w:rPr>
        <w:t>результаты лечения. Так, при отборе участников для исследования эффективности ста</w:t>
      </w:r>
      <w:r>
        <w:rPr>
          <w:spacing w:val="-3"/>
        </w:rPr>
        <w:softHyphen/>
        <w:t>билизации ремиссии при опийной наркомании важно учитывать долю ВИЧ-инфициро</w:t>
      </w:r>
      <w:r>
        <w:rPr>
          <w:spacing w:val="-3"/>
        </w:rPr>
        <w:softHyphen/>
        <w:t xml:space="preserve">ванных в основной и контрольной группах (наличие ВИЧ-инфекции может влиять на </w:t>
      </w:r>
      <w:r>
        <w:rPr>
          <w:spacing w:val="-1"/>
        </w:rPr>
        <w:t>стабилизацию ремиссии), соотношение мужчин и женщин (лица разного пола по-раз-</w:t>
      </w:r>
    </w:p>
    <w:p w14:paraId="7B10D773" w14:textId="77777777" w:rsidR="008B35D8" w:rsidRDefault="008B35D8">
      <w:pPr>
        <w:shd w:val="clear" w:color="auto" w:fill="FFFFFF"/>
        <w:spacing w:before="5" w:line="240" w:lineRule="exact"/>
        <w:ind w:left="38" w:firstLine="336"/>
        <w:jc w:val="both"/>
        <w:sectPr w:rsidR="008B35D8">
          <w:type w:val="continuous"/>
          <w:pgSz w:w="12240" w:h="15840"/>
          <w:pgMar w:top="1440" w:right="2268" w:bottom="720" w:left="2623" w:header="720" w:footer="720" w:gutter="0"/>
          <w:cols w:space="60"/>
          <w:noEndnote/>
        </w:sectPr>
      </w:pPr>
    </w:p>
    <w:p w14:paraId="50265B2D" w14:textId="77777777" w:rsidR="008B35D8" w:rsidRDefault="008B35D8">
      <w:pPr>
        <w:shd w:val="clear" w:color="auto" w:fill="FFFFFF"/>
      </w:pPr>
      <w:r>
        <w:rPr>
          <w:spacing w:val="-12"/>
        </w:rPr>
        <w:t>Проведение вмешательства</w:t>
      </w:r>
    </w:p>
    <w:p w14:paraId="6A84A5B0" w14:textId="77777777" w:rsidR="008B35D8" w:rsidRDefault="008B35D8">
      <w:pPr>
        <w:shd w:val="clear" w:color="auto" w:fill="FFFFFF"/>
        <w:spacing w:before="77"/>
      </w:pPr>
      <w:r>
        <w:br w:type="column"/>
      </w:r>
      <w:r>
        <w:rPr>
          <w:rFonts w:ascii="Arial" w:hAnsi="Arial" w:cs="Arial"/>
          <w:sz w:val="16"/>
          <w:szCs w:val="16"/>
        </w:rPr>
        <w:t>145</w:t>
      </w:r>
    </w:p>
    <w:p w14:paraId="7DD530B1" w14:textId="77777777" w:rsidR="008B35D8" w:rsidRDefault="008B35D8">
      <w:pPr>
        <w:shd w:val="clear" w:color="auto" w:fill="FFFFFF"/>
        <w:spacing w:before="77"/>
        <w:sectPr w:rsidR="008B35D8">
          <w:pgSz w:w="12240" w:h="15840"/>
          <w:pgMar w:top="1440" w:right="1740" w:bottom="720" w:left="2724" w:header="720" w:footer="720" w:gutter="0"/>
          <w:cols w:num="2" w:space="720" w:equalWidth="0">
            <w:col w:w="2088" w:space="4968"/>
            <w:col w:w="720"/>
          </w:cols>
          <w:noEndnote/>
        </w:sectPr>
      </w:pPr>
    </w:p>
    <w:p w14:paraId="76B9FBBF" w14:textId="77777777" w:rsidR="008B35D8" w:rsidRDefault="008B35D8">
      <w:pPr>
        <w:shd w:val="clear" w:color="auto" w:fill="FFFFFF"/>
        <w:spacing w:before="235" w:line="240" w:lineRule="exact"/>
        <w:ind w:left="5" w:right="480"/>
        <w:jc w:val="both"/>
      </w:pPr>
      <w:r>
        <w:rPr>
          <w:spacing w:val="-4"/>
        </w:rPr>
        <w:t>ному реагируют на терапию, например, антидепрессантами), распределение по возраст</w:t>
      </w:r>
      <w:r>
        <w:rPr>
          <w:spacing w:val="-4"/>
        </w:rPr>
        <w:softHyphen/>
      </w:r>
      <w:r>
        <w:rPr>
          <w:spacing w:val="-6"/>
        </w:rPr>
        <w:t>ным группам. Тогда как рандомизация призвана нивелировать влияние на результаты экс</w:t>
      </w:r>
      <w:r>
        <w:rPr>
          <w:spacing w:val="-6"/>
        </w:rPr>
        <w:softHyphen/>
      </w:r>
      <w:r>
        <w:rPr>
          <w:spacing w:val="-4"/>
        </w:rPr>
        <w:t xml:space="preserve">перимента всех возможных факторов, оставляя лишь вероятность случайных различий между группами исследования, стратификация позволяет полностью устранить влияние </w:t>
      </w:r>
      <w:r>
        <w:rPr>
          <w:spacing w:val="-6"/>
        </w:rPr>
        <w:t>ограниченного числа факторов. Стратификацию применяют также для повышения репре</w:t>
      </w:r>
      <w:r>
        <w:rPr>
          <w:spacing w:val="-6"/>
        </w:rPr>
        <w:softHyphen/>
      </w:r>
      <w:r>
        <w:rPr>
          <w:spacing w:val="-4"/>
        </w:rPr>
        <w:t>зентативности выборки, подгоняя ее состав в соответствии с популяцией в целом.</w:t>
      </w:r>
    </w:p>
    <w:p w14:paraId="57FBBB8E" w14:textId="77777777" w:rsidR="008B35D8" w:rsidRDefault="008B35D8">
      <w:pPr>
        <w:shd w:val="clear" w:color="auto" w:fill="FFFFFF"/>
        <w:spacing w:line="240" w:lineRule="exact"/>
        <w:ind w:right="446" w:firstLine="331"/>
        <w:jc w:val="both"/>
      </w:pPr>
      <w:r>
        <w:rPr>
          <w:spacing w:val="-3"/>
        </w:rPr>
        <w:t>Для минимизации осознанной или неосознанной возможности повлиять на резуль</w:t>
      </w:r>
      <w:r>
        <w:rPr>
          <w:spacing w:val="-3"/>
        </w:rPr>
        <w:softHyphen/>
      </w:r>
      <w:r>
        <w:rPr>
          <w:spacing w:val="-2"/>
        </w:rPr>
        <w:t xml:space="preserve">таты исследования со стороны его участников в доказательной медицине применяется </w:t>
      </w:r>
      <w:r>
        <w:rPr>
          <w:spacing w:val="-4"/>
        </w:rPr>
        <w:t xml:space="preserve">метод «ослепления» (англ. </w:t>
      </w:r>
      <w:r w:rsidRPr="003B11F8">
        <w:rPr>
          <w:spacing w:val="-4"/>
        </w:rPr>
        <w:t>«</w:t>
      </w:r>
      <w:r>
        <w:rPr>
          <w:spacing w:val="-4"/>
          <w:lang w:val="en-US"/>
        </w:rPr>
        <w:t>blinding</w:t>
      </w:r>
      <w:r w:rsidRPr="003B11F8">
        <w:rPr>
          <w:spacing w:val="-4"/>
        </w:rPr>
        <w:t xml:space="preserve">»). </w:t>
      </w:r>
      <w:r>
        <w:rPr>
          <w:spacing w:val="-4"/>
        </w:rPr>
        <w:t xml:space="preserve">Различают простое слепое </w:t>
      </w:r>
      <w:r w:rsidRPr="003B11F8">
        <w:rPr>
          <w:spacing w:val="-4"/>
        </w:rPr>
        <w:t>(</w:t>
      </w:r>
      <w:r>
        <w:rPr>
          <w:spacing w:val="-4"/>
          <w:lang w:val="en-US"/>
        </w:rPr>
        <w:t>single</w:t>
      </w:r>
      <w:r w:rsidRPr="003B11F8">
        <w:rPr>
          <w:spacing w:val="-4"/>
        </w:rPr>
        <w:t>-</w:t>
      </w:r>
      <w:r>
        <w:rPr>
          <w:spacing w:val="-4"/>
          <w:lang w:val="en-US"/>
        </w:rPr>
        <w:t>blind</w:t>
      </w:r>
      <w:r w:rsidRPr="003B11F8">
        <w:rPr>
          <w:spacing w:val="-4"/>
        </w:rPr>
        <w:t xml:space="preserve">), </w:t>
      </w:r>
      <w:r>
        <w:rPr>
          <w:spacing w:val="-4"/>
        </w:rPr>
        <w:t xml:space="preserve">двойное </w:t>
      </w:r>
      <w:r>
        <w:rPr>
          <w:spacing w:val="-2"/>
        </w:rPr>
        <w:t xml:space="preserve">слепое </w:t>
      </w:r>
      <w:r w:rsidRPr="003B11F8">
        <w:rPr>
          <w:spacing w:val="-2"/>
        </w:rPr>
        <w:t>(</w:t>
      </w:r>
      <w:r>
        <w:rPr>
          <w:spacing w:val="-2"/>
          <w:lang w:val="en-US"/>
        </w:rPr>
        <w:t>double</w:t>
      </w:r>
      <w:r w:rsidRPr="003B11F8">
        <w:rPr>
          <w:spacing w:val="-2"/>
        </w:rPr>
        <w:t>-</w:t>
      </w:r>
      <w:r>
        <w:rPr>
          <w:spacing w:val="-2"/>
          <w:lang w:val="en-US"/>
        </w:rPr>
        <w:t>blind</w:t>
      </w:r>
      <w:r w:rsidRPr="003B11F8">
        <w:rPr>
          <w:spacing w:val="-2"/>
        </w:rPr>
        <w:t xml:space="preserve">), </w:t>
      </w:r>
      <w:r>
        <w:rPr>
          <w:spacing w:val="-2"/>
        </w:rPr>
        <w:t xml:space="preserve">с ослеплением третьих лиц </w:t>
      </w:r>
      <w:r w:rsidRPr="003B11F8">
        <w:rPr>
          <w:spacing w:val="-2"/>
        </w:rPr>
        <w:t>(</w:t>
      </w:r>
      <w:r>
        <w:rPr>
          <w:spacing w:val="-2"/>
          <w:lang w:val="en-US"/>
        </w:rPr>
        <w:t>third</w:t>
      </w:r>
      <w:r w:rsidRPr="003B11F8">
        <w:rPr>
          <w:spacing w:val="-2"/>
        </w:rPr>
        <w:t xml:space="preserve"> </w:t>
      </w:r>
      <w:r>
        <w:rPr>
          <w:spacing w:val="-2"/>
          <w:lang w:val="en-US"/>
        </w:rPr>
        <w:t>party</w:t>
      </w:r>
      <w:r w:rsidRPr="003B11F8">
        <w:rPr>
          <w:spacing w:val="-2"/>
        </w:rPr>
        <w:t xml:space="preserve"> </w:t>
      </w:r>
      <w:r>
        <w:rPr>
          <w:spacing w:val="-2"/>
          <w:lang w:val="en-US"/>
        </w:rPr>
        <w:t>blinding</w:t>
      </w:r>
      <w:r w:rsidRPr="003B11F8">
        <w:rPr>
          <w:spacing w:val="-2"/>
        </w:rPr>
        <w:t xml:space="preserve">), </w:t>
      </w:r>
      <w:r>
        <w:rPr>
          <w:spacing w:val="-2"/>
        </w:rPr>
        <w:t xml:space="preserve">тройное слепое </w:t>
      </w:r>
      <w:r w:rsidRPr="003B11F8">
        <w:rPr>
          <w:spacing w:val="-3"/>
        </w:rPr>
        <w:t>(</w:t>
      </w:r>
      <w:r>
        <w:rPr>
          <w:spacing w:val="-3"/>
          <w:lang w:val="en-US"/>
        </w:rPr>
        <w:t>triple</w:t>
      </w:r>
      <w:r w:rsidRPr="003B11F8">
        <w:rPr>
          <w:spacing w:val="-3"/>
        </w:rPr>
        <w:t>-</w:t>
      </w:r>
      <w:r>
        <w:rPr>
          <w:spacing w:val="-3"/>
          <w:lang w:val="en-US"/>
        </w:rPr>
        <w:t>blind</w:t>
      </w:r>
      <w:r w:rsidRPr="003B11F8">
        <w:rPr>
          <w:spacing w:val="-3"/>
        </w:rPr>
        <w:t xml:space="preserve">) </w:t>
      </w:r>
      <w:r>
        <w:rPr>
          <w:spacing w:val="-3"/>
        </w:rPr>
        <w:t xml:space="preserve">и открытое исследование </w:t>
      </w:r>
      <w:r w:rsidRPr="003B11F8">
        <w:rPr>
          <w:spacing w:val="-3"/>
        </w:rPr>
        <w:t>(</w:t>
      </w:r>
      <w:r>
        <w:rPr>
          <w:spacing w:val="-3"/>
          <w:lang w:val="en-US"/>
        </w:rPr>
        <w:t>open</w:t>
      </w:r>
      <w:r w:rsidRPr="003B11F8">
        <w:rPr>
          <w:spacing w:val="-3"/>
        </w:rPr>
        <w:t>-</w:t>
      </w:r>
      <w:r>
        <w:rPr>
          <w:spacing w:val="-3"/>
          <w:lang w:val="en-US"/>
        </w:rPr>
        <w:t>label</w:t>
      </w:r>
      <w:r w:rsidRPr="003B11F8">
        <w:rPr>
          <w:spacing w:val="-3"/>
        </w:rPr>
        <w:t xml:space="preserve">). </w:t>
      </w:r>
      <w:r>
        <w:rPr>
          <w:spacing w:val="-3"/>
        </w:rPr>
        <w:t>При простом слепом дизайне иссле</w:t>
      </w:r>
      <w:r>
        <w:rPr>
          <w:spacing w:val="-3"/>
        </w:rPr>
        <w:softHyphen/>
      </w:r>
      <w:r>
        <w:rPr>
          <w:spacing w:val="-2"/>
        </w:rPr>
        <w:t xml:space="preserve">дования больной не знает, какой препарат он получает, но эта информация известна </w:t>
      </w:r>
      <w:r>
        <w:rPr>
          <w:spacing w:val="-4"/>
        </w:rPr>
        <w:t xml:space="preserve">врачу. При </w:t>
      </w:r>
      <w:r>
        <w:rPr>
          <w:i/>
          <w:iCs/>
          <w:spacing w:val="-4"/>
        </w:rPr>
        <w:t xml:space="preserve">двойном слепом </w:t>
      </w:r>
      <w:r>
        <w:rPr>
          <w:spacing w:val="-4"/>
        </w:rPr>
        <w:t xml:space="preserve">исследовании ни врач, ни больной не имеют информации о </w:t>
      </w:r>
      <w:r>
        <w:rPr>
          <w:spacing w:val="-3"/>
        </w:rPr>
        <w:t xml:space="preserve">том, какой именно из исследуемых препаратов назначен испытуемому. При </w:t>
      </w:r>
      <w:r>
        <w:rPr>
          <w:i/>
          <w:iCs/>
          <w:spacing w:val="-3"/>
        </w:rPr>
        <w:t xml:space="preserve">двойном </w:t>
      </w:r>
      <w:r>
        <w:rPr>
          <w:i/>
          <w:iCs/>
          <w:spacing w:val="-2"/>
        </w:rPr>
        <w:t xml:space="preserve">слепом исследовании с ослеплением третьих лиц </w:t>
      </w:r>
      <w:r>
        <w:rPr>
          <w:spacing w:val="-2"/>
        </w:rPr>
        <w:t>разные исследователи оценивают ле</w:t>
      </w:r>
      <w:r>
        <w:rPr>
          <w:spacing w:val="-2"/>
        </w:rPr>
        <w:softHyphen/>
      </w:r>
      <w:r>
        <w:rPr>
          <w:spacing w:val="-4"/>
        </w:rPr>
        <w:t>чебные и побочные эффекты (с тем, чтобы по характерным побочным эффектам иссле</w:t>
      </w:r>
      <w:r>
        <w:rPr>
          <w:spacing w:val="-4"/>
        </w:rPr>
        <w:softHyphen/>
      </w:r>
      <w:r>
        <w:rPr>
          <w:spacing w:val="-1"/>
        </w:rPr>
        <w:t xml:space="preserve">дователь не мог установить, какой именно препарат получает данный испытуемый). </w:t>
      </w:r>
      <w:r>
        <w:rPr>
          <w:spacing w:val="-5"/>
        </w:rPr>
        <w:t xml:space="preserve">При </w:t>
      </w:r>
      <w:r>
        <w:rPr>
          <w:i/>
          <w:iCs/>
          <w:spacing w:val="-5"/>
        </w:rPr>
        <w:t xml:space="preserve">тройном слепом </w:t>
      </w:r>
      <w:r>
        <w:rPr>
          <w:spacing w:val="-5"/>
        </w:rPr>
        <w:t xml:space="preserve">дизайне не только исследователи, контактирующие с больными, но </w:t>
      </w:r>
      <w:r>
        <w:rPr>
          <w:spacing w:val="-2"/>
        </w:rPr>
        <w:t>и лица, занимающиеся статистической обработкой и анализом результатов исследова</w:t>
      </w:r>
      <w:r>
        <w:rPr>
          <w:spacing w:val="-2"/>
        </w:rPr>
        <w:softHyphen/>
      </w:r>
      <w:r>
        <w:rPr>
          <w:spacing w:val="-5"/>
        </w:rPr>
        <w:t xml:space="preserve">ния, не должны знать, какие именно препараты или методы воздействия стоят за кодами </w:t>
      </w:r>
      <w:r>
        <w:rPr>
          <w:spacing w:val="-4"/>
        </w:rPr>
        <w:t xml:space="preserve">групп испытуемых. В случае, если два или более исследуемых препарата имеют разные </w:t>
      </w:r>
      <w:r>
        <w:rPr>
          <w:spacing w:val="-3"/>
        </w:rPr>
        <w:t xml:space="preserve">лекарственные формы (например, капсулы и таблетки), применяется т. н. </w:t>
      </w:r>
      <w:r>
        <w:rPr>
          <w:i/>
          <w:iCs/>
          <w:spacing w:val="-3"/>
        </w:rPr>
        <w:t>«двойнаямас</w:t>
      </w:r>
      <w:r>
        <w:rPr>
          <w:i/>
          <w:iCs/>
          <w:spacing w:val="-3"/>
        </w:rPr>
        <w:softHyphen/>
      </w:r>
      <w:r>
        <w:rPr>
          <w:i/>
          <w:iCs/>
          <w:spacing w:val="-4"/>
        </w:rPr>
        <w:t xml:space="preserve">кировка» </w:t>
      </w:r>
      <w:r w:rsidRPr="003B11F8">
        <w:rPr>
          <w:spacing w:val="-4"/>
        </w:rPr>
        <w:t>(</w:t>
      </w:r>
      <w:r>
        <w:rPr>
          <w:spacing w:val="-4"/>
          <w:lang w:val="en-US"/>
        </w:rPr>
        <w:t>double</w:t>
      </w:r>
      <w:r w:rsidRPr="003B11F8">
        <w:rPr>
          <w:spacing w:val="-4"/>
        </w:rPr>
        <w:t xml:space="preserve"> </w:t>
      </w:r>
      <w:r>
        <w:rPr>
          <w:spacing w:val="-4"/>
          <w:lang w:val="en-US"/>
        </w:rPr>
        <w:t>dummy</w:t>
      </w:r>
      <w:r w:rsidRPr="003B11F8">
        <w:rPr>
          <w:spacing w:val="-4"/>
        </w:rPr>
        <w:t xml:space="preserve">), </w:t>
      </w:r>
      <w:r>
        <w:rPr>
          <w:spacing w:val="-4"/>
        </w:rPr>
        <w:t>когда назначения капсул препарата А одной группе испытуе</w:t>
      </w:r>
      <w:r>
        <w:rPr>
          <w:spacing w:val="-4"/>
        </w:rPr>
        <w:softHyphen/>
      </w:r>
      <w:r>
        <w:rPr>
          <w:spacing w:val="-5"/>
        </w:rPr>
        <w:t>мых сопровождается также назначением им таблеток плацебо, а в другой группе таблет</w:t>
      </w:r>
      <w:r>
        <w:rPr>
          <w:spacing w:val="-5"/>
        </w:rPr>
        <w:softHyphen/>
      </w:r>
      <w:r>
        <w:rPr>
          <w:spacing w:val="-2"/>
        </w:rPr>
        <w:t xml:space="preserve">ки препарата Б назначаются вместе с капсулами плацебо. Двойные и тройные слепые </w:t>
      </w:r>
      <w:r>
        <w:rPr>
          <w:spacing w:val="-3"/>
        </w:rPr>
        <w:t>рандомизированные исследования позволяют исключить влияние осознанных и неосо</w:t>
      </w:r>
      <w:r>
        <w:rPr>
          <w:spacing w:val="-3"/>
        </w:rPr>
        <w:softHyphen/>
      </w:r>
      <w:r>
        <w:rPr>
          <w:spacing w:val="-4"/>
        </w:rPr>
        <w:t>знанных установок и представлений как больных, так и исследователей об эффективно</w:t>
      </w:r>
      <w:r>
        <w:rPr>
          <w:spacing w:val="-4"/>
        </w:rPr>
        <w:softHyphen/>
        <w:t>сти исследуемых препаратов или методов лечения, и получить действительно объектив</w:t>
      </w:r>
      <w:r>
        <w:rPr>
          <w:spacing w:val="-4"/>
        </w:rPr>
        <w:softHyphen/>
        <w:t xml:space="preserve">ный научно обоснованный результат. Такие подходы рассматриваются в доказательной </w:t>
      </w:r>
      <w:r>
        <w:rPr>
          <w:spacing w:val="-3"/>
        </w:rPr>
        <w:t>медицине в качестве «золотого стандарта» проведения клинических исследований.</w:t>
      </w:r>
    </w:p>
    <w:p w14:paraId="6F572973" w14:textId="77777777" w:rsidR="008B35D8" w:rsidRDefault="008B35D8">
      <w:pPr>
        <w:shd w:val="clear" w:color="auto" w:fill="FFFFFF"/>
        <w:spacing w:before="307"/>
        <w:ind w:right="418"/>
        <w:jc w:val="center"/>
      </w:pPr>
      <w:r>
        <w:rPr>
          <w:rFonts w:ascii="Arial" w:hAnsi="Arial" w:cs="Arial"/>
          <w:spacing w:val="-1"/>
          <w:sz w:val="24"/>
          <w:szCs w:val="24"/>
        </w:rPr>
        <w:t xml:space="preserve">9.3. </w:t>
      </w:r>
      <w:r>
        <w:rPr>
          <w:rFonts w:ascii="Arial" w:hAnsi="Arial"/>
          <w:spacing w:val="-1"/>
          <w:sz w:val="24"/>
          <w:szCs w:val="24"/>
        </w:rPr>
        <w:t>Проведение</w:t>
      </w:r>
      <w:r>
        <w:rPr>
          <w:rFonts w:ascii="Arial" w:hAnsi="Arial" w:cs="Arial"/>
          <w:spacing w:val="-1"/>
          <w:sz w:val="24"/>
          <w:szCs w:val="24"/>
        </w:rPr>
        <w:t xml:space="preserve"> </w:t>
      </w:r>
      <w:r>
        <w:rPr>
          <w:rFonts w:ascii="Arial" w:hAnsi="Arial"/>
          <w:spacing w:val="-1"/>
          <w:sz w:val="24"/>
          <w:szCs w:val="24"/>
        </w:rPr>
        <w:t>вмешательства</w:t>
      </w:r>
    </w:p>
    <w:p w14:paraId="7DDE0C12" w14:textId="77777777" w:rsidR="008B35D8" w:rsidRDefault="008B35D8">
      <w:pPr>
        <w:shd w:val="clear" w:color="auto" w:fill="FFFFFF"/>
        <w:spacing w:before="158" w:line="235" w:lineRule="exact"/>
        <w:ind w:left="43" w:right="442" w:firstLine="226"/>
        <w:jc w:val="both"/>
      </w:pPr>
      <w:r>
        <w:rPr>
          <w:spacing w:val="-4"/>
        </w:rPr>
        <w:t xml:space="preserve">При исследовании препарата важно соблюдать </w:t>
      </w:r>
      <w:r>
        <w:rPr>
          <w:i/>
          <w:iCs/>
          <w:spacing w:val="-4"/>
        </w:rPr>
        <w:t xml:space="preserve">принцип монотерапии </w:t>
      </w:r>
      <w:r>
        <w:rPr>
          <w:spacing w:val="-4"/>
        </w:rPr>
        <w:t>— необходи</w:t>
      </w:r>
      <w:r>
        <w:rPr>
          <w:spacing w:val="-4"/>
        </w:rPr>
        <w:softHyphen/>
      </w:r>
      <w:r>
        <w:rPr>
          <w:spacing w:val="-2"/>
        </w:rPr>
        <w:t xml:space="preserve">мо следить, чтобы пациент в это время не принимал другие лекарственные средства. </w:t>
      </w:r>
      <w:r>
        <w:rPr>
          <w:spacing w:val="-5"/>
        </w:rPr>
        <w:t>Когда состояние здоровья пациента требует дополнительных назначений, их количество Должно четко фиксироваться. В качестве примера можно привести назначение дополни</w:t>
      </w:r>
      <w:r>
        <w:rPr>
          <w:spacing w:val="-5"/>
        </w:rPr>
        <w:softHyphen/>
      </w:r>
      <w:r>
        <w:rPr>
          <w:spacing w:val="-4"/>
        </w:rPr>
        <w:t>тельной терапии при исследовании новых методов лечения ААС. В ряде случаев в силу тяжести или негативной динамики состояния некоторых больных ААС назначение до</w:t>
      </w:r>
      <w:r>
        <w:rPr>
          <w:spacing w:val="-4"/>
        </w:rPr>
        <w:softHyphen/>
        <w:t>полнительной терапии (бензодиазепиновых транквилизаторов, антиконвульсантов) ока</w:t>
      </w:r>
      <w:r>
        <w:rPr>
          <w:spacing w:val="-4"/>
        </w:rPr>
        <w:softHyphen/>
      </w:r>
      <w:r>
        <w:rPr>
          <w:spacing w:val="-2"/>
        </w:rPr>
        <w:t>зывается необходимым по медицинским (а не исследовательским) соображениям. Од</w:t>
      </w:r>
      <w:r>
        <w:rPr>
          <w:spacing w:val="-2"/>
        </w:rPr>
        <w:softHyphen/>
      </w:r>
      <w:r>
        <w:rPr>
          <w:spacing w:val="-4"/>
        </w:rPr>
        <w:t>нако если порядок такого рода назначений стандартизован (например, они осуществля</w:t>
      </w:r>
      <w:r>
        <w:rPr>
          <w:spacing w:val="-4"/>
        </w:rPr>
        <w:softHyphen/>
      </w:r>
      <w:r>
        <w:rPr>
          <w:spacing w:val="-5"/>
        </w:rPr>
        <w:t xml:space="preserve">ется только раз в шесть часов при превышении индексом тяжести ААС по шкале </w:t>
      </w:r>
      <w:r>
        <w:rPr>
          <w:spacing w:val="-5"/>
          <w:lang w:val="en-US"/>
        </w:rPr>
        <w:t>CI</w:t>
      </w:r>
      <w:r w:rsidRPr="003B11F8">
        <w:rPr>
          <w:spacing w:val="-5"/>
        </w:rPr>
        <w:t xml:space="preserve"> </w:t>
      </w:r>
      <w:r>
        <w:rPr>
          <w:spacing w:val="-5"/>
          <w:lang w:val="en-US"/>
        </w:rPr>
        <w:t>WA</w:t>
      </w:r>
      <w:r w:rsidRPr="003B11F8">
        <w:rPr>
          <w:spacing w:val="-5"/>
        </w:rPr>
        <w:t xml:space="preserve"> </w:t>
      </w:r>
      <w:r>
        <w:rPr>
          <w:spacing w:val="-4"/>
          <w:vertAlign w:val="superscript"/>
        </w:rPr>
        <w:t>п</w:t>
      </w:r>
      <w:r>
        <w:rPr>
          <w:spacing w:val="-4"/>
        </w:rPr>
        <w:t xml:space="preserve">Ределенной величины в </w:t>
      </w:r>
      <w:r>
        <w:rPr>
          <w:spacing w:val="-4"/>
          <w:lang w:val="en-US"/>
        </w:rPr>
        <w:t>X</w:t>
      </w:r>
      <w:r w:rsidRPr="003B11F8">
        <w:rPr>
          <w:spacing w:val="-4"/>
        </w:rPr>
        <w:t xml:space="preserve"> </w:t>
      </w:r>
      <w:r>
        <w:rPr>
          <w:spacing w:val="-4"/>
        </w:rPr>
        <w:t>баллов), а их объем тщательно протоколируется, то количе-</w:t>
      </w:r>
      <w:r>
        <w:rPr>
          <w:spacing w:val="-2"/>
        </w:rPr>
        <w:t xml:space="preserve">тво сделанных дополнительных назначений может явиться важным дополнительным </w:t>
      </w:r>
      <w:r>
        <w:t>Показателем эффективности терапии.</w:t>
      </w:r>
    </w:p>
    <w:p w14:paraId="4A8212F0" w14:textId="77777777" w:rsidR="008B35D8" w:rsidRDefault="008B35D8">
      <w:pPr>
        <w:shd w:val="clear" w:color="auto" w:fill="FFFFFF"/>
        <w:spacing w:before="5" w:line="235" w:lineRule="exact"/>
        <w:ind w:left="48" w:right="437" w:firstLine="326"/>
        <w:jc w:val="both"/>
      </w:pPr>
      <w:r>
        <w:rPr>
          <w:spacing w:val="-4"/>
        </w:rPr>
        <w:t xml:space="preserve">Отличительная черта испытаний новых методов лечения в наркологии — </w:t>
      </w:r>
      <w:r>
        <w:rPr>
          <w:i/>
          <w:iCs/>
          <w:spacing w:val="-4"/>
        </w:rPr>
        <w:t xml:space="preserve">контроль </w:t>
      </w:r>
      <w:r>
        <w:rPr>
          <w:i/>
          <w:iCs/>
          <w:vertAlign w:val="superscript"/>
        </w:rPr>
        <w:t>к</w:t>
      </w:r>
      <w:r>
        <w:rPr>
          <w:i/>
          <w:iCs/>
        </w:rPr>
        <w:t xml:space="preserve">°мплайенса. </w:t>
      </w:r>
      <w:r>
        <w:t>Дело в том, что наркологические больные очень часто не принимают</w:t>
      </w:r>
    </w:p>
    <w:p w14:paraId="7B1D5986" w14:textId="77777777" w:rsidR="008B35D8" w:rsidRDefault="008B35D8">
      <w:pPr>
        <w:shd w:val="clear" w:color="auto" w:fill="FFFFFF"/>
        <w:spacing w:before="5" w:line="235" w:lineRule="exact"/>
        <w:ind w:left="48" w:right="437" w:firstLine="326"/>
        <w:jc w:val="both"/>
        <w:sectPr w:rsidR="008B35D8">
          <w:type w:val="continuous"/>
          <w:pgSz w:w="12240" w:h="15840"/>
          <w:pgMar w:top="1440" w:right="1740" w:bottom="720" w:left="2724" w:header="720" w:footer="720" w:gutter="0"/>
          <w:cols w:space="60"/>
          <w:noEndnote/>
        </w:sectPr>
      </w:pPr>
    </w:p>
    <w:p w14:paraId="30006FCD" w14:textId="77777777" w:rsidR="008B35D8" w:rsidRDefault="008B35D8">
      <w:pPr>
        <w:shd w:val="clear" w:color="auto" w:fill="FFFFFF"/>
        <w:tabs>
          <w:tab w:val="left" w:pos="3336"/>
        </w:tabs>
        <w:ind w:left="19"/>
      </w:pPr>
      <w:r>
        <w:rPr>
          <w:spacing w:val="-21"/>
        </w:rPr>
        <w:t>46</w:t>
      </w:r>
      <w:r>
        <w:rPr>
          <w:rFonts w:ascii="Arial" w:cs="Arial"/>
        </w:rPr>
        <w:tab/>
      </w:r>
      <w:r>
        <w:rPr>
          <w:spacing w:val="-13"/>
        </w:rPr>
        <w:t xml:space="preserve">Принципы доказательной медицины в аддиктологии   </w:t>
      </w:r>
      <w:r>
        <w:rPr>
          <w:i/>
          <w:iCs/>
          <w:spacing w:val="-13"/>
          <w:lang w:val="en-US"/>
        </w:rPr>
        <w:t>f</w:t>
      </w:r>
      <w:r w:rsidRPr="003B11F8">
        <w:rPr>
          <w:i/>
          <w:iCs/>
          <w:spacing w:val="-13"/>
        </w:rPr>
        <w:t>.</w:t>
      </w:r>
    </w:p>
    <w:p w14:paraId="1BCDEAB6" w14:textId="77777777" w:rsidR="008B35D8" w:rsidRDefault="008B35D8">
      <w:pPr>
        <w:shd w:val="clear" w:color="auto" w:fill="FFFFFF"/>
        <w:spacing w:before="250" w:line="240" w:lineRule="exact"/>
        <w:ind w:right="168"/>
        <w:jc w:val="both"/>
      </w:pPr>
      <w:r>
        <w:rPr>
          <w:spacing w:val="-4"/>
        </w:rPr>
        <w:t>назначенные им препараты и не следуют программе лечения. Для контроля комплайен-</w:t>
      </w:r>
      <w:r>
        <w:rPr>
          <w:spacing w:val="-2"/>
        </w:rPr>
        <w:t xml:space="preserve">са были разработаны два основных метода: рибофлавиновый маркер и микрочипы. </w:t>
      </w:r>
      <w:r>
        <w:rPr>
          <w:spacing w:val="-4"/>
        </w:rPr>
        <w:t xml:space="preserve">Рибофлавиновый маркер представляет собой рибофлавин (витамин группы В), который </w:t>
      </w:r>
      <w:r>
        <w:rPr>
          <w:spacing w:val="-3"/>
        </w:rPr>
        <w:t>добавляется как к исследуемому препарату, так и к плацебо. Рибофлавин флуоресциру</w:t>
      </w:r>
      <w:r>
        <w:rPr>
          <w:spacing w:val="-3"/>
        </w:rPr>
        <w:softHyphen/>
      </w:r>
      <w:r>
        <w:rPr>
          <w:spacing w:val="-1"/>
        </w:rPr>
        <w:t>ет при облучении ультрафиолетовым светом, что позволяет легко осуществлять экс</w:t>
      </w:r>
      <w:r>
        <w:rPr>
          <w:spacing w:val="-1"/>
        </w:rPr>
        <w:softHyphen/>
      </w:r>
      <w:r>
        <w:rPr>
          <w:spacing w:val="-2"/>
        </w:rPr>
        <w:t xml:space="preserve">пресс-контроль его содержания в моче и тем самым — контроль приема назначенных </w:t>
      </w:r>
      <w:r>
        <w:rPr>
          <w:spacing w:val="-3"/>
        </w:rPr>
        <w:t>препаратов. Микрочипы, встроенные в крышку баночки с препаратом, устанавливают</w:t>
      </w:r>
      <w:r>
        <w:rPr>
          <w:spacing w:val="-3"/>
        </w:rPr>
        <w:softHyphen/>
      </w:r>
      <w:r>
        <w:rPr>
          <w:spacing w:val="-6"/>
        </w:rPr>
        <w:t xml:space="preserve">ся в тайне от испытуемого; с их помощью регистрируют, сколько раз и когда открывалась </w:t>
      </w:r>
      <w:r>
        <w:rPr>
          <w:spacing w:val="-3"/>
        </w:rPr>
        <w:t xml:space="preserve">банка с препаратом. Учитывать комплайенс очень важно при проведении клинических </w:t>
      </w:r>
      <w:r>
        <w:rPr>
          <w:spacing w:val="-5"/>
        </w:rPr>
        <w:t xml:space="preserve">исследований в наркологии. Так, в одном из американских исследований было показано, </w:t>
      </w:r>
      <w:r>
        <w:rPr>
          <w:spacing w:val="-4"/>
        </w:rPr>
        <w:t>что результаты лечения алкоголизма налтрексоном достоверно различаются в подгруп</w:t>
      </w:r>
      <w:r>
        <w:rPr>
          <w:spacing w:val="-4"/>
        </w:rPr>
        <w:softHyphen/>
      </w:r>
      <w:r>
        <w:t>пах больных с хорошим и плохим комплайенсом.</w:t>
      </w:r>
    </w:p>
    <w:p w14:paraId="45B1F66C" w14:textId="77777777" w:rsidR="008B35D8" w:rsidRDefault="008B35D8">
      <w:pPr>
        <w:shd w:val="clear" w:color="auto" w:fill="FFFFFF"/>
        <w:spacing w:before="221"/>
        <w:ind w:right="134"/>
        <w:jc w:val="center"/>
      </w:pPr>
      <w:r>
        <w:rPr>
          <w:rFonts w:ascii="Arial" w:hAnsi="Arial" w:cs="Arial"/>
          <w:sz w:val="24"/>
          <w:szCs w:val="24"/>
        </w:rPr>
        <w:t xml:space="preserve">9.4. </w:t>
      </w:r>
      <w:r>
        <w:rPr>
          <w:rFonts w:ascii="Arial" w:hAnsi="Arial"/>
          <w:sz w:val="24"/>
          <w:szCs w:val="24"/>
        </w:rPr>
        <w:t>Оценка</w:t>
      </w:r>
      <w:r>
        <w:rPr>
          <w:rFonts w:ascii="Arial" w:hAnsi="Arial" w:cs="Arial"/>
          <w:sz w:val="24"/>
          <w:szCs w:val="24"/>
        </w:rPr>
        <w:t xml:space="preserve"> </w:t>
      </w:r>
      <w:r>
        <w:rPr>
          <w:rFonts w:ascii="Arial" w:hAnsi="Arial"/>
          <w:sz w:val="24"/>
          <w:szCs w:val="24"/>
        </w:rPr>
        <w:t>результатов</w:t>
      </w:r>
    </w:p>
    <w:p w14:paraId="574770D0" w14:textId="77777777" w:rsidR="008B35D8" w:rsidRDefault="008B35D8">
      <w:pPr>
        <w:shd w:val="clear" w:color="auto" w:fill="FFFFFF"/>
        <w:spacing w:before="235" w:line="240" w:lineRule="exact"/>
        <w:ind w:left="14" w:firstLine="331"/>
        <w:jc w:val="both"/>
      </w:pPr>
      <w:r>
        <w:rPr>
          <w:spacing w:val="-3"/>
        </w:rPr>
        <w:t xml:space="preserve">Оценка результатов вмешательства должна проводиться на основе </w:t>
      </w:r>
      <w:r>
        <w:rPr>
          <w:i/>
          <w:iCs/>
          <w:spacing w:val="-3"/>
        </w:rPr>
        <w:t>клинически реле</w:t>
      </w:r>
      <w:r>
        <w:rPr>
          <w:i/>
          <w:iCs/>
          <w:spacing w:val="-3"/>
        </w:rPr>
        <w:softHyphen/>
      </w:r>
      <w:r>
        <w:rPr>
          <w:i/>
          <w:iCs/>
        </w:rPr>
        <w:t xml:space="preserve">вантных критериев эффективности, которые делятся на первичные и вторичные. </w:t>
      </w:r>
      <w:r>
        <w:rPr>
          <w:spacing w:val="-2"/>
        </w:rPr>
        <w:t xml:space="preserve">Иными словами, эффективность вмешательства должна оцениваться в первую очередь ] </w:t>
      </w:r>
      <w:r>
        <w:rPr>
          <w:spacing w:val="-3"/>
        </w:rPr>
        <w:t xml:space="preserve">на основании показателей, являющихся «мишенями» для исследуемого метода лечения. </w:t>
      </w:r>
      <w:r>
        <w:rPr>
          <w:spacing w:val="-2"/>
        </w:rPr>
        <w:t>Например, применение налтрексона при опийной наркомании нацелено на поддержа</w:t>
      </w:r>
      <w:r>
        <w:rPr>
          <w:spacing w:val="-2"/>
        </w:rPr>
        <w:softHyphen/>
      </w:r>
      <w:r>
        <w:rPr>
          <w:spacing w:val="-3"/>
        </w:rPr>
        <w:t>ние ремиссии, т. е. при исследовании этого препарата показатели ремиссии первичны и должны рассматриваться в качестве основных при вмешательстве и статистической об</w:t>
      </w:r>
      <w:r>
        <w:rPr>
          <w:spacing w:val="-3"/>
        </w:rPr>
        <w:softHyphen/>
      </w:r>
      <w:r>
        <w:rPr>
          <w:spacing w:val="-1"/>
        </w:rPr>
        <w:t xml:space="preserve">работке данных. Такие признаки, как тревога и депрессия, хотя и могут снижаться у </w:t>
      </w:r>
      <w:r>
        <w:rPr>
          <w:spacing w:val="-1"/>
          <w:lang w:val="en-US"/>
        </w:rPr>
        <w:t>I</w:t>
      </w:r>
      <w:r w:rsidRPr="003B11F8">
        <w:rPr>
          <w:spacing w:val="-1"/>
        </w:rPr>
        <w:t xml:space="preserve"> </w:t>
      </w:r>
      <w:r>
        <w:rPr>
          <w:spacing w:val="-2"/>
        </w:rPr>
        <w:t xml:space="preserve">больных, стабилизированных на налтрексоне, но в описываемом исследовании играют </w:t>
      </w:r>
      <w:r>
        <w:rPr>
          <w:spacing w:val="-3"/>
        </w:rPr>
        <w:t>второстепенную роль в оценке эффективности терапии, т. е. являются вторичными кри</w:t>
      </w:r>
      <w:r>
        <w:rPr>
          <w:spacing w:val="-3"/>
        </w:rPr>
        <w:softHyphen/>
      </w:r>
      <w:r>
        <w:rPr>
          <w:spacing w:val="-1"/>
        </w:rPr>
        <w:t>териями. При изучении эффективности применения антидепрессантов для стабилиза</w:t>
      </w:r>
      <w:r>
        <w:rPr>
          <w:spacing w:val="-1"/>
        </w:rPr>
        <w:softHyphen/>
      </w:r>
      <w:r>
        <w:rPr>
          <w:spacing w:val="-3"/>
        </w:rPr>
        <w:t>ции ремиссии у больных опийной наркоманией депрессия и тревога, напротив, относят</w:t>
      </w:r>
      <w:r>
        <w:rPr>
          <w:spacing w:val="-3"/>
        </w:rPr>
        <w:softHyphen/>
        <w:t>ся к первичным показателям, а достигнутая на основе коррекции аффективных наруше</w:t>
      </w:r>
      <w:r>
        <w:rPr>
          <w:spacing w:val="-3"/>
        </w:rPr>
        <w:softHyphen/>
      </w:r>
      <w:r>
        <w:t>ний продолжительность ремиссии — ко вторичным.</w:t>
      </w:r>
    </w:p>
    <w:p w14:paraId="6ABFC4C2" w14:textId="77777777" w:rsidR="008B35D8" w:rsidRDefault="008B35D8">
      <w:pPr>
        <w:shd w:val="clear" w:color="auto" w:fill="FFFFFF"/>
        <w:spacing w:line="240" w:lineRule="exact"/>
        <w:ind w:left="29" w:right="139" w:firstLine="331"/>
        <w:jc w:val="both"/>
      </w:pPr>
      <w:r>
        <w:rPr>
          <w:spacing w:val="-3"/>
        </w:rPr>
        <w:t xml:space="preserve">Оценку выраженности симптоматики следует проводить с помощью </w:t>
      </w:r>
      <w:r>
        <w:rPr>
          <w:i/>
          <w:iCs/>
          <w:spacing w:val="-3"/>
        </w:rPr>
        <w:t>общепризнан</w:t>
      </w:r>
      <w:r>
        <w:rPr>
          <w:i/>
          <w:iCs/>
          <w:spacing w:val="-3"/>
        </w:rPr>
        <w:softHyphen/>
      </w:r>
      <w:r>
        <w:rPr>
          <w:i/>
          <w:iCs/>
          <w:spacing w:val="-5"/>
        </w:rPr>
        <w:t xml:space="preserve">ных надежных объективных и валидных клинических шкал, опросников и тестов. </w:t>
      </w:r>
      <w:r>
        <w:rPr>
          <w:spacing w:val="-5"/>
        </w:rPr>
        <w:t>К наи</w:t>
      </w:r>
      <w:r>
        <w:rPr>
          <w:spacing w:val="-5"/>
        </w:rPr>
        <w:softHyphen/>
      </w:r>
      <w:r>
        <w:rPr>
          <w:spacing w:val="-3"/>
        </w:rPr>
        <w:t xml:space="preserve">более распространенным общепринятым методикам в наркологии относятся такие, как </w:t>
      </w:r>
      <w:r>
        <w:rPr>
          <w:spacing w:val="-5"/>
        </w:rPr>
        <w:t>индекс тяжести зависимости, специальные тесты для оценки патологического влечения к алкоголю и наркотикам, опросники, позволяющие оценить выраженность проблем, обус</w:t>
      </w:r>
      <w:r>
        <w:rPr>
          <w:spacing w:val="-5"/>
        </w:rPr>
        <w:softHyphen/>
      </w:r>
      <w:r>
        <w:rPr>
          <w:spacing w:val="-2"/>
        </w:rPr>
        <w:t>ловленных злоупотреблением алкоголем, и многие другие. При этом очень важно ис</w:t>
      </w:r>
      <w:r>
        <w:rPr>
          <w:spacing w:val="-2"/>
        </w:rPr>
        <w:softHyphen/>
        <w:t xml:space="preserve">пользовать признанные во всем мире валидные апробированные методики. Например, </w:t>
      </w:r>
      <w:r>
        <w:rPr>
          <w:spacing w:val="-3"/>
        </w:rPr>
        <w:t>при исследовании патологического влечения к алкоголю целесообразно применять че</w:t>
      </w:r>
      <w:r>
        <w:rPr>
          <w:spacing w:val="-3"/>
        </w:rPr>
        <w:softHyphen/>
        <w:t>тыре признанные в мире шкалы измерения степени интенсивности влечения: обсессив-</w:t>
      </w:r>
      <w:r>
        <w:rPr>
          <w:spacing w:val="-2"/>
        </w:rPr>
        <w:t>но-компульсивную, пенсильванскую, опросник потребности в алкоголе, а также визу</w:t>
      </w:r>
      <w:r>
        <w:rPr>
          <w:spacing w:val="-2"/>
        </w:rPr>
        <w:softHyphen/>
      </w:r>
      <w:r>
        <w:rPr>
          <w:spacing w:val="-4"/>
        </w:rPr>
        <w:t>альную аналоговую шкалу. Для оценки симптоматики алкогольного абстинентного син</w:t>
      </w:r>
      <w:r>
        <w:rPr>
          <w:spacing w:val="-4"/>
        </w:rPr>
        <w:softHyphen/>
      </w:r>
      <w:r>
        <w:rPr>
          <w:spacing w:val="-5"/>
        </w:rPr>
        <w:t xml:space="preserve">дрома большинство исследователей используют шкалу </w:t>
      </w:r>
      <w:r>
        <w:rPr>
          <w:spacing w:val="-5"/>
          <w:lang w:val="en-US"/>
        </w:rPr>
        <w:t>CI</w:t>
      </w:r>
      <w:r w:rsidRPr="003B11F8">
        <w:rPr>
          <w:spacing w:val="-5"/>
        </w:rPr>
        <w:t xml:space="preserve"> </w:t>
      </w:r>
      <w:r>
        <w:rPr>
          <w:spacing w:val="-5"/>
          <w:lang w:val="en-US"/>
        </w:rPr>
        <w:t>WA</w:t>
      </w:r>
      <w:r w:rsidRPr="003B11F8">
        <w:rPr>
          <w:spacing w:val="-5"/>
        </w:rPr>
        <w:t xml:space="preserve">, </w:t>
      </w:r>
      <w:r>
        <w:rPr>
          <w:spacing w:val="-5"/>
        </w:rPr>
        <w:t xml:space="preserve">а для общей клинической </w:t>
      </w:r>
      <w:r>
        <w:rPr>
          <w:spacing w:val="-3"/>
        </w:rPr>
        <w:t>характеристики наркологического больного — индекс тяжести зависимости.</w:t>
      </w:r>
    </w:p>
    <w:p w14:paraId="59EC4794" w14:textId="77777777" w:rsidR="008B35D8" w:rsidRDefault="008B35D8">
      <w:pPr>
        <w:shd w:val="clear" w:color="auto" w:fill="FFFFFF"/>
        <w:spacing w:line="240" w:lineRule="exact"/>
        <w:ind w:left="38" w:right="130" w:firstLine="336"/>
        <w:jc w:val="both"/>
      </w:pPr>
      <w:r>
        <w:rPr>
          <w:spacing w:val="-2"/>
        </w:rPr>
        <w:t xml:space="preserve">Все используемые диагностические методики должны пройти валидизацию в той </w:t>
      </w:r>
      <w:r>
        <w:rPr>
          <w:spacing w:val="-4"/>
        </w:rPr>
        <w:t>языковой и культурной среде, где их планируется применять. Это особенно важно пото</w:t>
      </w:r>
      <w:r>
        <w:rPr>
          <w:spacing w:val="-4"/>
        </w:rPr>
        <w:softHyphen/>
      </w:r>
      <w:r>
        <w:rPr>
          <w:spacing w:val="-2"/>
        </w:rPr>
        <w:t xml:space="preserve">му, что при переводе опросников на другой язык их диагностические свойства могут </w:t>
      </w:r>
      <w:r>
        <w:rPr>
          <w:spacing w:val="-6"/>
        </w:rPr>
        <w:t>отличаться от оригинала. Главные характеристики диагностических тестов — их чувстви</w:t>
      </w:r>
      <w:r>
        <w:rPr>
          <w:spacing w:val="-6"/>
        </w:rPr>
        <w:softHyphen/>
      </w:r>
      <w:r>
        <w:rPr>
          <w:spacing w:val="-3"/>
        </w:rPr>
        <w:t>тельность и специфичность. Чувствительность теста определяется как доля лиц с поло</w:t>
      </w:r>
      <w:r>
        <w:rPr>
          <w:spacing w:val="-3"/>
        </w:rPr>
        <w:softHyphen/>
      </w:r>
      <w:r>
        <w:rPr>
          <w:spacing w:val="-4"/>
        </w:rPr>
        <w:t>жительным результатом теста в популяции с изучаемым заболеванием. Высокочувстви-</w:t>
      </w:r>
    </w:p>
    <w:p w14:paraId="5882D154" w14:textId="77777777" w:rsidR="008B35D8" w:rsidRDefault="008B35D8">
      <w:pPr>
        <w:shd w:val="clear" w:color="auto" w:fill="FFFFFF"/>
        <w:spacing w:line="240" w:lineRule="exact"/>
        <w:ind w:left="38" w:right="130" w:firstLine="336"/>
        <w:jc w:val="both"/>
        <w:sectPr w:rsidR="008B35D8">
          <w:pgSz w:w="12240" w:h="15840"/>
          <w:pgMar w:top="1440" w:right="2235" w:bottom="720" w:left="2523" w:header="720" w:footer="720" w:gutter="0"/>
          <w:cols w:space="60"/>
          <w:noEndnote/>
        </w:sectPr>
      </w:pPr>
    </w:p>
    <w:p w14:paraId="2DA5782E" w14:textId="77777777" w:rsidR="008B35D8" w:rsidRDefault="008B35D8">
      <w:pPr>
        <w:shd w:val="clear" w:color="auto" w:fill="FFFFFF"/>
      </w:pPr>
      <w:r>
        <w:rPr>
          <w:spacing w:val="-10"/>
        </w:rPr>
        <w:t>Оценка результатов</w:t>
      </w:r>
    </w:p>
    <w:p w14:paraId="40004F6F" w14:textId="77777777" w:rsidR="008B35D8" w:rsidRDefault="008B35D8">
      <w:pPr>
        <w:shd w:val="clear" w:color="auto" w:fill="FFFFFF"/>
        <w:spacing w:before="43"/>
      </w:pPr>
      <w:r>
        <w:br w:type="column"/>
        <w:t>147</w:t>
      </w:r>
    </w:p>
    <w:p w14:paraId="66F41D2E" w14:textId="77777777" w:rsidR="008B35D8" w:rsidRDefault="008B35D8">
      <w:pPr>
        <w:shd w:val="clear" w:color="auto" w:fill="FFFFFF"/>
        <w:spacing w:before="43"/>
        <w:sectPr w:rsidR="008B35D8">
          <w:pgSz w:w="12240" w:h="15840"/>
          <w:pgMar w:top="1440" w:right="1575" w:bottom="720" w:left="2880" w:header="720" w:footer="720" w:gutter="0"/>
          <w:cols w:num="2" w:space="720" w:equalWidth="0">
            <w:col w:w="1536" w:space="5530"/>
            <w:col w:w="720"/>
          </w:cols>
          <w:noEndnote/>
        </w:sectPr>
      </w:pPr>
    </w:p>
    <w:p w14:paraId="3E104EF8" w14:textId="77777777" w:rsidR="008B35D8" w:rsidRDefault="008B35D8">
      <w:pPr>
        <w:shd w:val="clear" w:color="auto" w:fill="FFFFFF"/>
        <w:spacing w:before="226" w:line="240" w:lineRule="exact"/>
        <w:ind w:left="5" w:right="485"/>
        <w:jc w:val="both"/>
      </w:pPr>
      <w:r>
        <w:rPr>
          <w:spacing w:val="-4"/>
        </w:rPr>
        <w:t>тельные тесты редко пропускают случаи заболевания и чаще применяются для первич</w:t>
      </w:r>
      <w:r>
        <w:rPr>
          <w:spacing w:val="-4"/>
        </w:rPr>
        <w:softHyphen/>
      </w:r>
      <w:r>
        <w:rPr>
          <w:spacing w:val="-3"/>
        </w:rPr>
        <w:t>ного скрининга. Специфичность диагностического теста — это доля лиц с отрицатель</w:t>
      </w:r>
      <w:r>
        <w:rPr>
          <w:spacing w:val="-3"/>
        </w:rPr>
        <w:softHyphen/>
      </w:r>
      <w:r>
        <w:rPr>
          <w:spacing w:val="-4"/>
        </w:rPr>
        <w:t>ным результатом теста в популяции без данного заболевания. Высокоспецифичные тес</w:t>
      </w:r>
      <w:r>
        <w:rPr>
          <w:spacing w:val="-4"/>
        </w:rPr>
        <w:softHyphen/>
      </w:r>
      <w:r>
        <w:rPr>
          <w:spacing w:val="-6"/>
        </w:rPr>
        <w:t xml:space="preserve">ты редко дают ложноположительные результаты, т. е. обладают высокой селективностью. </w:t>
      </w:r>
      <w:r>
        <w:rPr>
          <w:spacing w:val="-4"/>
        </w:rPr>
        <w:t>Обычно такие диагностические методы применяют для исключения заболевания у дан</w:t>
      </w:r>
      <w:r>
        <w:rPr>
          <w:spacing w:val="-4"/>
        </w:rPr>
        <w:softHyphen/>
      </w:r>
      <w:r>
        <w:t>ного пациента.</w:t>
      </w:r>
    </w:p>
    <w:p w14:paraId="12B25118" w14:textId="77777777" w:rsidR="008B35D8" w:rsidRDefault="008B35D8">
      <w:pPr>
        <w:shd w:val="clear" w:color="auto" w:fill="FFFFFF"/>
        <w:spacing w:line="240" w:lineRule="exact"/>
        <w:ind w:left="10" w:right="470" w:firstLine="322"/>
        <w:jc w:val="both"/>
      </w:pPr>
      <w:r>
        <w:rPr>
          <w:spacing w:val="-5"/>
        </w:rPr>
        <w:t>Очень важный компонент оценки результатов клинических исследований в нарколо</w:t>
      </w:r>
      <w:r>
        <w:rPr>
          <w:spacing w:val="-5"/>
        </w:rPr>
        <w:softHyphen/>
      </w:r>
      <w:r>
        <w:rPr>
          <w:spacing w:val="-3"/>
        </w:rPr>
        <w:t xml:space="preserve">гии — </w:t>
      </w:r>
      <w:r>
        <w:rPr>
          <w:i/>
          <w:iCs/>
          <w:spacing w:val="-3"/>
        </w:rPr>
        <w:t>объективизация клинических данных с помощью лабораторных методов иссле</w:t>
      </w:r>
      <w:r>
        <w:rPr>
          <w:i/>
          <w:iCs/>
          <w:spacing w:val="-3"/>
        </w:rPr>
        <w:softHyphen/>
      </w:r>
      <w:r>
        <w:rPr>
          <w:i/>
          <w:iCs/>
          <w:spacing w:val="-2"/>
        </w:rPr>
        <w:t xml:space="preserve">дования. </w:t>
      </w:r>
      <w:r>
        <w:rPr>
          <w:spacing w:val="-2"/>
        </w:rPr>
        <w:t xml:space="preserve">Так, ремиссия у больного алкоголизмом должна быть отмечена не только со </w:t>
      </w:r>
      <w:r>
        <w:rPr>
          <w:spacing w:val="-3"/>
        </w:rPr>
        <w:t>слов самого пациента или его родственников, но и подтверждена с помощью биохими</w:t>
      </w:r>
      <w:r>
        <w:rPr>
          <w:spacing w:val="-3"/>
        </w:rPr>
        <w:softHyphen/>
      </w:r>
      <w:r>
        <w:rPr>
          <w:spacing w:val="-2"/>
        </w:rPr>
        <w:t>ческих тестов — карбоксидефицитного трансферрина или гамма-глутамилтрансфера-</w:t>
      </w:r>
      <w:r>
        <w:rPr>
          <w:spacing w:val="-3"/>
        </w:rPr>
        <w:t xml:space="preserve">зы. Контроль ремиссии у наркозависимых проводится с помощью иммунохимических </w:t>
      </w:r>
      <w:r>
        <w:rPr>
          <w:spacing w:val="-2"/>
        </w:rPr>
        <w:t xml:space="preserve">тестов на содержание наркотиков в моче. При отсутствии регулярного еженедельного </w:t>
      </w:r>
      <w:r>
        <w:rPr>
          <w:spacing w:val="-4"/>
        </w:rPr>
        <w:t>контроля с помощью биохимических методов информацию о ремиссии нельзя рассмат</w:t>
      </w:r>
      <w:r>
        <w:rPr>
          <w:spacing w:val="-4"/>
        </w:rPr>
        <w:softHyphen/>
      </w:r>
      <w:r>
        <w:t>ривать как достоверную.</w:t>
      </w:r>
    </w:p>
    <w:p w14:paraId="5DDDC6C1" w14:textId="77777777" w:rsidR="008B35D8" w:rsidRDefault="008B35D8">
      <w:pPr>
        <w:shd w:val="clear" w:color="auto" w:fill="FFFFFF"/>
        <w:spacing w:line="240" w:lineRule="exact"/>
        <w:ind w:left="19" w:right="456" w:firstLine="322"/>
        <w:jc w:val="both"/>
      </w:pPr>
      <w:r>
        <w:rPr>
          <w:spacing w:val="-3"/>
        </w:rPr>
        <w:t xml:space="preserve">Оценка результатов исследования должна проводиться в определенных временных </w:t>
      </w:r>
      <w:r>
        <w:rPr>
          <w:spacing w:val="-2"/>
        </w:rPr>
        <w:t xml:space="preserve">точках. Периодичность измерений зависит от предмета исследования. Так, при ААС </w:t>
      </w:r>
      <w:r>
        <w:rPr>
          <w:spacing w:val="-6"/>
        </w:rPr>
        <w:t xml:space="preserve">состояние пациента желательно оценивать один или даже два раза в день в силу довольно </w:t>
      </w:r>
      <w:r>
        <w:rPr>
          <w:spacing w:val="-3"/>
        </w:rPr>
        <w:t>быстрой динамики этого состояния. При контроле ремиссии у наркозависимых ее био</w:t>
      </w:r>
      <w:r>
        <w:rPr>
          <w:spacing w:val="-3"/>
        </w:rPr>
        <w:softHyphen/>
      </w:r>
      <w:r>
        <w:rPr>
          <w:spacing w:val="-4"/>
        </w:rPr>
        <w:t>химический контроль с помощью стрип-тестов на наркотики в моче необходимо прово</w:t>
      </w:r>
      <w:r>
        <w:rPr>
          <w:spacing w:val="-4"/>
        </w:rPr>
        <w:softHyphen/>
      </w:r>
      <w:r>
        <w:rPr>
          <w:spacing w:val="-3"/>
        </w:rPr>
        <w:t>дить раз в неделю, что обусловлено периодом чувствительности данных тестов. Некор</w:t>
      </w:r>
      <w:r>
        <w:rPr>
          <w:spacing w:val="-3"/>
        </w:rPr>
        <w:softHyphen/>
      </w:r>
      <w:r>
        <w:rPr>
          <w:spacing w:val="-4"/>
        </w:rPr>
        <w:t>ректным с точки зрения доказательной медицины представляется определение длитель</w:t>
      </w:r>
      <w:r>
        <w:rPr>
          <w:spacing w:val="-4"/>
        </w:rPr>
        <w:softHyphen/>
      </w:r>
      <w:r>
        <w:rPr>
          <w:spacing w:val="-2"/>
        </w:rPr>
        <w:t xml:space="preserve">ности ремиссии на основе катамнестических сведений, собранных спустя длительное </w:t>
      </w:r>
      <w:r>
        <w:rPr>
          <w:spacing w:val="-3"/>
        </w:rPr>
        <w:t xml:space="preserve">время (полгода, год) после завершения лечения на основе информации, полученной от </w:t>
      </w:r>
      <w:r>
        <w:t>самих больных или их родственников.</w:t>
      </w:r>
    </w:p>
    <w:p w14:paraId="201ECD6E" w14:textId="77777777" w:rsidR="008B35D8" w:rsidRDefault="008B35D8">
      <w:pPr>
        <w:shd w:val="clear" w:color="auto" w:fill="FFFFFF"/>
        <w:spacing w:line="240" w:lineRule="exact"/>
        <w:ind w:left="38" w:right="446" w:firstLine="197"/>
        <w:jc w:val="both"/>
      </w:pPr>
      <w:r>
        <w:rPr>
          <w:spacing w:val="-5"/>
        </w:rPr>
        <w:t>Неотъемлемый компонент клинического исследования, особенно значимый для нар</w:t>
      </w:r>
      <w:r>
        <w:rPr>
          <w:spacing w:val="-5"/>
        </w:rPr>
        <w:softHyphen/>
      </w:r>
      <w:r>
        <w:rPr>
          <w:spacing w:val="-6"/>
        </w:rPr>
        <w:t xml:space="preserve">кологии в силу упомянутого в начале данной статьи большого влияния социокультурных </w:t>
      </w:r>
      <w:r>
        <w:rPr>
          <w:spacing w:val="-3"/>
        </w:rPr>
        <w:t xml:space="preserve">факторов, — учет наиболее значимых ковариат — факторов, оказывающих влияние на </w:t>
      </w:r>
      <w:r>
        <w:rPr>
          <w:spacing w:val="-4"/>
        </w:rPr>
        <w:t xml:space="preserve">результаты лечения. Например, при исследовании эффективности лечения алкоголизма </w:t>
      </w:r>
      <w:r>
        <w:rPr>
          <w:spacing w:val="-2"/>
        </w:rPr>
        <w:t>большое значение имеют такие ковариаты, как реабилитационный фон, ситуация в се</w:t>
      </w:r>
      <w:r>
        <w:rPr>
          <w:spacing w:val="-2"/>
        </w:rPr>
        <w:softHyphen/>
      </w:r>
      <w:r>
        <w:rPr>
          <w:spacing w:val="-3"/>
        </w:rPr>
        <w:t>мье пациента и на производстве, исходная установка больного на трезвость, другие со</w:t>
      </w:r>
      <w:r>
        <w:rPr>
          <w:spacing w:val="-3"/>
        </w:rPr>
        <w:softHyphen/>
        <w:t>циальные и личностные факторы. Квантифицированная оценка всех подобных факто</w:t>
      </w:r>
      <w:r>
        <w:rPr>
          <w:spacing w:val="-3"/>
        </w:rPr>
        <w:softHyphen/>
        <w:t xml:space="preserve">ров с использованием их при проведении статистического анализа в качестве ковариат </w:t>
      </w:r>
      <w:r>
        <w:rPr>
          <w:spacing w:val="-4"/>
        </w:rPr>
        <w:t xml:space="preserve">позволяет получить более достоверные результаты. В последнее время много внимания </w:t>
      </w:r>
      <w:r>
        <w:rPr>
          <w:spacing w:val="-2"/>
        </w:rPr>
        <w:t xml:space="preserve">Уделяется биологическим и, в частности, генетическим факторам. Так, недавно было </w:t>
      </w:r>
      <w:r>
        <w:rPr>
          <w:spacing w:val="-6"/>
        </w:rPr>
        <w:t xml:space="preserve">показано, что налтрексон существенно более эффективен при лечении алкоголизма у лиц, </w:t>
      </w:r>
      <w:r>
        <w:rPr>
          <w:spacing w:val="-5"/>
        </w:rPr>
        <w:t>являющихся носителями строго определенных аллелей генов, кодирующих один из под</w:t>
      </w:r>
      <w:r>
        <w:rPr>
          <w:spacing w:val="-5"/>
        </w:rPr>
        <w:softHyphen/>
      </w:r>
      <w:r>
        <w:rPr>
          <w:spacing w:val="-2"/>
        </w:rPr>
        <w:t xml:space="preserve">типов опиатных рецепторов. Тщательный учет ковариат помогает идентифицировать </w:t>
      </w:r>
      <w:r>
        <w:rPr>
          <w:spacing w:val="-5"/>
        </w:rPr>
        <w:t xml:space="preserve">Фуппы респондентов, т. е. пациентов, положительно отвечающих на этот метод лечения, </w:t>
      </w:r>
      <w:r>
        <w:rPr>
          <w:spacing w:val="-2"/>
        </w:rPr>
        <w:t>также установить связь таких факторов с величиной терапевтического эффекта.</w:t>
      </w:r>
    </w:p>
    <w:p w14:paraId="58BBBD57" w14:textId="77777777" w:rsidR="008B35D8" w:rsidRDefault="008B35D8">
      <w:pPr>
        <w:shd w:val="clear" w:color="auto" w:fill="FFFFFF"/>
        <w:spacing w:before="5" w:line="240" w:lineRule="exact"/>
        <w:ind w:left="77" w:right="442" w:firstLine="240"/>
        <w:jc w:val="both"/>
      </w:pPr>
      <w:r>
        <w:rPr>
          <w:spacing w:val="-4"/>
        </w:rPr>
        <w:t>Первичные данные, получаемые в ходе исследования, организуются в виде компью-</w:t>
      </w:r>
      <w:r>
        <w:rPr>
          <w:spacing w:val="-6"/>
          <w:vertAlign w:val="superscript"/>
        </w:rPr>
        <w:t>е</w:t>
      </w:r>
      <w:r>
        <w:rPr>
          <w:spacing w:val="-6"/>
        </w:rPr>
        <w:t xml:space="preserve">Рных баз данных. На этом этапе часто применяется т. н. метод «двойного ввода» </w:t>
      </w:r>
      <w:r w:rsidRPr="003B11F8">
        <w:rPr>
          <w:spacing w:val="-6"/>
        </w:rPr>
        <w:t>(</w:t>
      </w:r>
      <w:r>
        <w:rPr>
          <w:spacing w:val="-6"/>
          <w:lang w:val="en-US"/>
        </w:rPr>
        <w:t>double</w:t>
      </w:r>
      <w:r w:rsidRPr="003B11F8">
        <w:rPr>
          <w:spacing w:val="-6"/>
        </w:rPr>
        <w:t xml:space="preserve"> </w:t>
      </w:r>
      <w:r>
        <w:rPr>
          <w:spacing w:val="-3"/>
          <w:vertAlign w:val="superscript"/>
          <w:lang w:val="en-US"/>
        </w:rPr>
        <w:t>tr</w:t>
      </w:r>
      <w:r>
        <w:rPr>
          <w:spacing w:val="-3"/>
          <w:lang w:val="en-US"/>
        </w:rPr>
        <w:t>V</w:t>
      </w:r>
      <w:r w:rsidRPr="003B11F8">
        <w:rPr>
          <w:spacing w:val="-3"/>
        </w:rPr>
        <w:t xml:space="preserve">), </w:t>
      </w:r>
      <w:r>
        <w:rPr>
          <w:spacing w:val="-3"/>
        </w:rPr>
        <w:t>когда одни и те же данные параллельно вводят два оператора, периодически осу</w:t>
      </w:r>
      <w:r>
        <w:rPr>
          <w:spacing w:val="-3"/>
        </w:rPr>
        <w:softHyphen/>
        <w:t>ществляя автоматическое сравнение обеих баз данных при помощи специальных про-Рамм для выявления ошибок ввода. Этап статистической обработки данных в настоя-</w:t>
      </w:r>
      <w:r>
        <w:rPr>
          <w:spacing w:val="-8"/>
          <w:vertAlign w:val="superscript"/>
        </w:rPr>
        <w:t>Щее</w:t>
      </w:r>
      <w:r>
        <w:rPr>
          <w:spacing w:val="-8"/>
        </w:rPr>
        <w:t xml:space="preserve"> </w:t>
      </w:r>
      <w:r>
        <w:rPr>
          <w:spacing w:val="-2"/>
        </w:rPr>
        <w:t xml:space="preserve">время, с появлением мощных статистических программных пакетов, не требует </w:t>
      </w:r>
      <w:r>
        <w:rPr>
          <w:spacing w:val="-3"/>
        </w:rPr>
        <w:t xml:space="preserve">°Лько времени и сил, как прежде. Однако на этом этапе возможны ошибки, в первую </w:t>
      </w:r>
      <w:r>
        <w:t>Середь вследствие неправильно выбранного метода анализа. Довольно часто отече-</w:t>
      </w:r>
    </w:p>
    <w:p w14:paraId="355B9E47" w14:textId="77777777" w:rsidR="008B35D8" w:rsidRDefault="008B35D8">
      <w:pPr>
        <w:shd w:val="clear" w:color="auto" w:fill="FFFFFF"/>
        <w:spacing w:before="5" w:line="240" w:lineRule="exact"/>
        <w:ind w:left="77" w:right="442" w:firstLine="240"/>
        <w:jc w:val="both"/>
        <w:sectPr w:rsidR="008B35D8">
          <w:type w:val="continuous"/>
          <w:pgSz w:w="12240" w:h="15840"/>
          <w:pgMar w:top="1440" w:right="1575" w:bottom="720" w:left="2880" w:header="720" w:footer="720" w:gutter="0"/>
          <w:cols w:space="60"/>
          <w:noEndnote/>
        </w:sectPr>
      </w:pPr>
    </w:p>
    <w:p w14:paraId="16D3E44F" w14:textId="77777777" w:rsidR="008B35D8" w:rsidRDefault="008B35D8">
      <w:pPr>
        <w:shd w:val="clear" w:color="auto" w:fill="FFFFFF"/>
        <w:spacing w:before="29"/>
      </w:pPr>
      <w:r>
        <w:t>148</w:t>
      </w:r>
    </w:p>
    <w:p w14:paraId="59EA6E5C" w14:textId="77777777" w:rsidR="008B35D8" w:rsidRDefault="008B35D8">
      <w:pPr>
        <w:shd w:val="clear" w:color="auto" w:fill="FFFFFF"/>
      </w:pPr>
      <w:r>
        <w:br w:type="column"/>
      </w:r>
      <w:r>
        <w:rPr>
          <w:spacing w:val="-13"/>
        </w:rPr>
        <w:t>Принципы доказательной медицины в аддиктологии</w:t>
      </w:r>
    </w:p>
    <w:p w14:paraId="11989A17" w14:textId="77777777" w:rsidR="008B35D8" w:rsidRDefault="008B35D8">
      <w:pPr>
        <w:shd w:val="clear" w:color="auto" w:fill="FFFFFF"/>
        <w:sectPr w:rsidR="008B35D8">
          <w:pgSz w:w="12240" w:h="15840"/>
          <w:pgMar w:top="1440" w:right="2388" w:bottom="720" w:left="2570" w:header="720" w:footer="720" w:gutter="0"/>
          <w:cols w:num="2" w:space="720" w:equalWidth="0">
            <w:col w:w="720" w:space="2597"/>
            <w:col w:w="3964"/>
          </w:cols>
          <w:noEndnote/>
        </w:sectPr>
      </w:pPr>
    </w:p>
    <w:p w14:paraId="265C0F97" w14:textId="77777777" w:rsidR="008B35D8" w:rsidRDefault="008B35D8">
      <w:pPr>
        <w:shd w:val="clear" w:color="auto" w:fill="FFFFFF"/>
        <w:spacing w:before="230" w:line="240" w:lineRule="exact"/>
        <w:ind w:right="24"/>
        <w:jc w:val="both"/>
      </w:pPr>
      <w:r>
        <w:rPr>
          <w:spacing w:val="-2"/>
        </w:rPr>
        <w:t xml:space="preserve">ственные исследователи ограничиваются использованием </w:t>
      </w:r>
      <w:r>
        <w:rPr>
          <w:spacing w:val="-2"/>
          <w:lang w:val="en-US"/>
        </w:rPr>
        <w:t>t</w:t>
      </w:r>
      <w:r>
        <w:rPr>
          <w:spacing w:val="-2"/>
        </w:rPr>
        <w:t>-критерия Стьюдента, под</w:t>
      </w:r>
      <w:r>
        <w:rPr>
          <w:spacing w:val="-2"/>
        </w:rPr>
        <w:softHyphen/>
      </w:r>
      <w:r>
        <w:rPr>
          <w:spacing w:val="-3"/>
        </w:rPr>
        <w:t>счетом коэффициентов корреляции, расчетом частотных таблиц, упуская из виду весь</w:t>
      </w:r>
      <w:r>
        <w:rPr>
          <w:spacing w:val="-3"/>
        </w:rPr>
        <w:softHyphen/>
        <w:t>ма существенные ограничения применения этих методов. Другая крайность — увлече</w:t>
      </w:r>
      <w:r>
        <w:rPr>
          <w:spacing w:val="-3"/>
        </w:rPr>
        <w:softHyphen/>
      </w:r>
      <w:r>
        <w:rPr>
          <w:spacing w:val="-4"/>
        </w:rPr>
        <w:t xml:space="preserve">ние сложными методами многомерной статистики, интерпретация результатов которых </w:t>
      </w:r>
      <w:r>
        <w:rPr>
          <w:spacing w:val="-3"/>
        </w:rPr>
        <w:t xml:space="preserve">без консультации специалиста часто приводит к ошибочным выводам. Для корректной </w:t>
      </w:r>
      <w:r>
        <w:rPr>
          <w:spacing w:val="-4"/>
        </w:rPr>
        <w:t>статистической обработки данных клинических исследований целесообразно использо</w:t>
      </w:r>
      <w:r>
        <w:rPr>
          <w:spacing w:val="-4"/>
        </w:rPr>
        <w:softHyphen/>
      </w:r>
      <w:r>
        <w:rPr>
          <w:spacing w:val="-5"/>
        </w:rPr>
        <w:t>вать стандартные методы их анализа, наиболее употребительные в клинических исследо</w:t>
      </w:r>
      <w:r>
        <w:rPr>
          <w:spacing w:val="-5"/>
        </w:rPr>
        <w:softHyphen/>
      </w:r>
      <w:r>
        <w:rPr>
          <w:spacing w:val="-3"/>
        </w:rPr>
        <w:t>ваниях: многофакторный дисперсионный анализ, регрессионный анализ, анализ выжи</w:t>
      </w:r>
      <w:r>
        <w:rPr>
          <w:spacing w:val="-3"/>
        </w:rPr>
        <w:softHyphen/>
        <w:t xml:space="preserve">ваемости, факторный анализ и др. Кроме того, необходимо привлекать специалиста по </w:t>
      </w:r>
      <w:r>
        <w:rPr>
          <w:spacing w:val="-4"/>
        </w:rPr>
        <w:t>биостатистике уже на начальном этапе работы к разработке плана клинического иссле</w:t>
      </w:r>
      <w:r>
        <w:rPr>
          <w:spacing w:val="-4"/>
        </w:rPr>
        <w:softHyphen/>
      </w:r>
      <w:r>
        <w:rPr>
          <w:spacing w:val="-3"/>
        </w:rPr>
        <w:t xml:space="preserve">дования для определения необходимой мощности выборки (количества испытуемых) с учетом вариабельности изучаемых переменных и особенностей дизайна исследования. </w:t>
      </w:r>
      <w:r>
        <w:rPr>
          <w:spacing w:val="-2"/>
        </w:rPr>
        <w:t>Соблюдение этических принципов — неотъемлемый атрибут клинических испыта</w:t>
      </w:r>
      <w:r>
        <w:rPr>
          <w:spacing w:val="-2"/>
        </w:rPr>
        <w:softHyphen/>
        <w:t xml:space="preserve">ний по принципам </w:t>
      </w:r>
      <w:r>
        <w:rPr>
          <w:spacing w:val="-2"/>
          <w:lang w:val="en-US"/>
        </w:rPr>
        <w:t>GCP</w:t>
      </w:r>
      <w:r w:rsidRPr="003B11F8">
        <w:rPr>
          <w:spacing w:val="-2"/>
        </w:rPr>
        <w:t xml:space="preserve">, </w:t>
      </w:r>
      <w:r>
        <w:rPr>
          <w:spacing w:val="-2"/>
        </w:rPr>
        <w:t xml:space="preserve">которому уделяется особенно много внимания. Основными </w:t>
      </w:r>
      <w:r>
        <w:rPr>
          <w:spacing w:val="-4"/>
        </w:rPr>
        <w:t xml:space="preserve">этическими принципами проведения исследований в доказательной медицине являются </w:t>
      </w:r>
      <w:r>
        <w:t>следующие:</w:t>
      </w:r>
    </w:p>
    <w:p w14:paraId="34CEE647" w14:textId="77777777" w:rsidR="008B35D8" w:rsidRDefault="008B35D8" w:rsidP="008B35D8">
      <w:pPr>
        <w:numPr>
          <w:ilvl w:val="0"/>
          <w:numId w:val="24"/>
        </w:numPr>
        <w:shd w:val="clear" w:color="auto" w:fill="FFFFFF"/>
        <w:tabs>
          <w:tab w:val="left" w:pos="586"/>
        </w:tabs>
        <w:spacing w:line="240" w:lineRule="exact"/>
        <w:ind w:left="14" w:right="14" w:firstLine="331"/>
        <w:jc w:val="both"/>
        <w:rPr>
          <w:spacing w:val="-28"/>
        </w:rPr>
      </w:pPr>
      <w:r>
        <w:rPr>
          <w:spacing w:val="-2"/>
        </w:rPr>
        <w:t>получение информированного согласия пациента на участие в исследовании. Информированное согласие включает в себя подробное описание целей и методов ис</w:t>
      </w:r>
      <w:r>
        <w:rPr>
          <w:spacing w:val="-2"/>
        </w:rPr>
        <w:softHyphen/>
      </w:r>
      <w:r>
        <w:rPr>
          <w:spacing w:val="-4"/>
        </w:rPr>
        <w:t>следования, групп испытуемых, особенностей действия изучаемых препаратов, возмож</w:t>
      </w:r>
      <w:r>
        <w:rPr>
          <w:spacing w:val="-4"/>
        </w:rPr>
        <w:softHyphen/>
      </w:r>
      <w:r>
        <w:rPr>
          <w:spacing w:val="-2"/>
        </w:rPr>
        <w:t>ных рисков, а также позитивных сторон участия в исследовании. Подчеркивается, что согласие на участие в исследовании должно быть абсолютно добровольным;</w:t>
      </w:r>
    </w:p>
    <w:p w14:paraId="00650425" w14:textId="77777777" w:rsidR="008B35D8" w:rsidRDefault="008B35D8" w:rsidP="008B35D8">
      <w:pPr>
        <w:numPr>
          <w:ilvl w:val="0"/>
          <w:numId w:val="24"/>
        </w:numPr>
        <w:shd w:val="clear" w:color="auto" w:fill="FFFFFF"/>
        <w:tabs>
          <w:tab w:val="left" w:pos="586"/>
        </w:tabs>
        <w:spacing w:line="240" w:lineRule="exact"/>
        <w:ind w:left="14" w:right="19" w:firstLine="331"/>
        <w:jc w:val="both"/>
        <w:rPr>
          <w:spacing w:val="-12"/>
        </w:rPr>
      </w:pPr>
      <w:r>
        <w:rPr>
          <w:spacing w:val="-6"/>
        </w:rPr>
        <w:t>конфиденциальность персональных данных, включая защиту данных от несанкци</w:t>
      </w:r>
      <w:r>
        <w:rPr>
          <w:spacing w:val="-6"/>
        </w:rPr>
        <w:softHyphen/>
      </w:r>
      <w:r>
        <w:t>онированного доступа;</w:t>
      </w:r>
    </w:p>
    <w:p w14:paraId="3E5CA475" w14:textId="77777777" w:rsidR="008B35D8" w:rsidRDefault="008B35D8" w:rsidP="008B35D8">
      <w:pPr>
        <w:numPr>
          <w:ilvl w:val="0"/>
          <w:numId w:val="24"/>
        </w:numPr>
        <w:shd w:val="clear" w:color="auto" w:fill="FFFFFF"/>
        <w:tabs>
          <w:tab w:val="left" w:pos="586"/>
        </w:tabs>
        <w:spacing w:line="240" w:lineRule="exact"/>
        <w:ind w:left="14" w:right="14" w:firstLine="331"/>
        <w:jc w:val="both"/>
        <w:rPr>
          <w:spacing w:val="-16"/>
        </w:rPr>
      </w:pPr>
      <w:r>
        <w:rPr>
          <w:spacing w:val="-2"/>
        </w:rPr>
        <w:t>определение стимулов участия в программе, в том числе в виде денежного воз</w:t>
      </w:r>
      <w:r>
        <w:rPr>
          <w:spacing w:val="-2"/>
        </w:rPr>
        <w:softHyphen/>
      </w:r>
      <w:r>
        <w:rPr>
          <w:spacing w:val="-1"/>
        </w:rPr>
        <w:t xml:space="preserve">награждения. Специально рассматривается отношение «риск/польза», позволяющее </w:t>
      </w:r>
      <w:r>
        <w:rPr>
          <w:spacing w:val="-4"/>
        </w:rPr>
        <w:t xml:space="preserve">более формализованно определить соотношение позитивных аспектов и рисков участия </w:t>
      </w:r>
      <w:r>
        <w:t>больных в клиническом испытании;</w:t>
      </w:r>
    </w:p>
    <w:p w14:paraId="031DEC02" w14:textId="77777777" w:rsidR="008B35D8" w:rsidRDefault="008B35D8" w:rsidP="008B35D8">
      <w:pPr>
        <w:numPr>
          <w:ilvl w:val="0"/>
          <w:numId w:val="24"/>
        </w:numPr>
        <w:shd w:val="clear" w:color="auto" w:fill="FFFFFF"/>
        <w:tabs>
          <w:tab w:val="left" w:pos="586"/>
        </w:tabs>
        <w:spacing w:line="240" w:lineRule="exact"/>
        <w:ind w:left="14" w:right="5" w:firstLine="331"/>
        <w:jc w:val="both"/>
        <w:rPr>
          <w:spacing w:val="-11"/>
        </w:rPr>
      </w:pPr>
      <w:r>
        <w:rPr>
          <w:spacing w:val="-5"/>
        </w:rPr>
        <w:t>одобрение этического комитета требуется во всех случаях испытаний лекарствен</w:t>
      </w:r>
      <w:r>
        <w:rPr>
          <w:spacing w:val="-5"/>
        </w:rPr>
        <w:softHyphen/>
      </w:r>
      <w:r>
        <w:t>ных препаратов и прочих исследований на людях.</w:t>
      </w:r>
    </w:p>
    <w:p w14:paraId="2DF3BFE0" w14:textId="77777777" w:rsidR="008B35D8" w:rsidRDefault="008B35D8">
      <w:pPr>
        <w:shd w:val="clear" w:color="auto" w:fill="FFFFFF"/>
        <w:spacing w:line="240" w:lineRule="exact"/>
        <w:ind w:left="19" w:right="10" w:firstLine="336"/>
        <w:jc w:val="both"/>
      </w:pPr>
      <w:r>
        <w:rPr>
          <w:spacing w:val="-4"/>
        </w:rPr>
        <w:t>В последнее время в отечественной научной литературе особенно обострились дис</w:t>
      </w:r>
      <w:r>
        <w:rPr>
          <w:spacing w:val="-4"/>
        </w:rPr>
        <w:softHyphen/>
      </w:r>
      <w:r>
        <w:rPr>
          <w:spacing w:val="-5"/>
        </w:rPr>
        <w:t>куссии о том, что результаты двойных слепых рандомизированных клинических испыта</w:t>
      </w:r>
      <w:r>
        <w:rPr>
          <w:spacing w:val="-5"/>
        </w:rPr>
        <w:softHyphen/>
      </w:r>
      <w:r>
        <w:rPr>
          <w:spacing w:val="-2"/>
        </w:rPr>
        <w:t xml:space="preserve">ний не могут быть прямо перенесены в реальную клиническую практику. В качестве аргументов обычно упоминается создание «искусственных», «лабораторных» условий </w:t>
      </w:r>
      <w:r>
        <w:rPr>
          <w:spacing w:val="-3"/>
        </w:rPr>
        <w:t>при проведении испытания, изменяющих «истинную» реакцию пациента на проводи</w:t>
      </w:r>
      <w:r>
        <w:rPr>
          <w:spacing w:val="-3"/>
        </w:rPr>
        <w:softHyphen/>
        <w:t>мое лечение; задание жестких критериев включения-исключения, якобы не позволяю</w:t>
      </w:r>
      <w:r>
        <w:rPr>
          <w:spacing w:val="-3"/>
        </w:rPr>
        <w:softHyphen/>
      </w:r>
      <w:r>
        <w:rPr>
          <w:spacing w:val="-5"/>
        </w:rPr>
        <w:t xml:space="preserve">щих обобщить результаты для широкого спектра патологии, с которым сталкивается врач </w:t>
      </w:r>
      <w:r>
        <w:rPr>
          <w:spacing w:val="-4"/>
        </w:rPr>
        <w:t>в своей практике; трудности квантифицированной оценки симптомов болезни и показа</w:t>
      </w:r>
      <w:r>
        <w:rPr>
          <w:spacing w:val="-4"/>
        </w:rPr>
        <w:softHyphen/>
      </w:r>
      <w:r>
        <w:rPr>
          <w:spacing w:val="-1"/>
        </w:rPr>
        <w:t>телей эффективности лечения; невозможность обнаружения неожиданных эффектов лечения, заранее не включенных в перечень оцениваемых параметров и др.</w:t>
      </w:r>
    </w:p>
    <w:p w14:paraId="7B14C239" w14:textId="77777777" w:rsidR="008B35D8" w:rsidRDefault="008B35D8">
      <w:pPr>
        <w:shd w:val="clear" w:color="auto" w:fill="FFFFFF"/>
        <w:spacing w:line="240" w:lineRule="exact"/>
        <w:ind w:left="29" w:firstLine="331"/>
        <w:jc w:val="both"/>
      </w:pPr>
      <w:r>
        <w:rPr>
          <w:spacing w:val="-1"/>
        </w:rPr>
        <w:t xml:space="preserve">Действительно, исследования в парадигме доказательной медицины отличаются </w:t>
      </w:r>
      <w:r>
        <w:rPr>
          <w:spacing w:val="-2"/>
        </w:rPr>
        <w:t>определенной формализованностью и «модельностью», но эти качества— неотъемле</w:t>
      </w:r>
      <w:r>
        <w:rPr>
          <w:spacing w:val="-2"/>
        </w:rPr>
        <w:softHyphen/>
        <w:t xml:space="preserve">мые свойства любого научного эксперимента. Пренебрежение ими неизбежно ведет к </w:t>
      </w:r>
      <w:r>
        <w:rPr>
          <w:spacing w:val="-4"/>
        </w:rPr>
        <w:t xml:space="preserve">ослаблению строгости выводов. В этом случае любой критически мыслящий клиницист увидит элементы субъективизма и предвзятости в подобном исследовании. Результаты </w:t>
      </w:r>
      <w:r>
        <w:rPr>
          <w:spacing w:val="-3"/>
        </w:rPr>
        <w:t>исследования, не соответствующего строгим научным принципам, теряют универсаль</w:t>
      </w:r>
      <w:r>
        <w:rPr>
          <w:spacing w:val="-3"/>
        </w:rPr>
        <w:softHyphen/>
        <w:t>ность, т. к. они привязаны к уникальным условиям данного клинического наблюдения.</w:t>
      </w:r>
    </w:p>
    <w:p w14:paraId="666C1158" w14:textId="77777777" w:rsidR="008B35D8" w:rsidRDefault="008B35D8">
      <w:pPr>
        <w:shd w:val="clear" w:color="auto" w:fill="FFFFFF"/>
        <w:spacing w:line="221" w:lineRule="exact"/>
        <w:ind w:left="43" w:right="5" w:firstLine="331"/>
        <w:jc w:val="both"/>
      </w:pPr>
      <w:r>
        <w:rPr>
          <w:spacing w:val="-4"/>
        </w:rPr>
        <w:t>Только стандартизировав и формализовав условия эксперимента (в том числе и кли</w:t>
      </w:r>
      <w:r>
        <w:rPr>
          <w:spacing w:val="-4"/>
        </w:rPr>
        <w:softHyphen/>
      </w:r>
      <w:r>
        <w:rPr>
          <w:spacing w:val="-2"/>
        </w:rPr>
        <w:t>нического), мы можем выявить определенные объективные закономерности и взаимо-</w:t>
      </w:r>
    </w:p>
    <w:p w14:paraId="5AE25AEC" w14:textId="77777777" w:rsidR="008B35D8" w:rsidRDefault="008B35D8">
      <w:pPr>
        <w:shd w:val="clear" w:color="auto" w:fill="FFFFFF"/>
        <w:spacing w:line="221" w:lineRule="exact"/>
        <w:ind w:left="43" w:right="5" w:firstLine="331"/>
        <w:jc w:val="both"/>
        <w:sectPr w:rsidR="008B35D8">
          <w:type w:val="continuous"/>
          <w:pgSz w:w="12240" w:h="15840"/>
          <w:pgMar w:top="1440" w:right="2340" w:bottom="720" w:left="2551" w:header="720" w:footer="720" w:gutter="0"/>
          <w:cols w:space="60"/>
          <w:noEndnote/>
        </w:sectPr>
      </w:pPr>
    </w:p>
    <w:p w14:paraId="38C6F689" w14:textId="77777777" w:rsidR="008B35D8" w:rsidRDefault="008B35D8">
      <w:pPr>
        <w:shd w:val="clear" w:color="auto" w:fill="FFFFFF"/>
      </w:pPr>
      <w:r>
        <w:rPr>
          <w:spacing w:val="-10"/>
        </w:rPr>
        <w:t>Оценка результатов</w:t>
      </w:r>
    </w:p>
    <w:p w14:paraId="43ECC7B3" w14:textId="77777777" w:rsidR="008B35D8" w:rsidRDefault="008B35D8">
      <w:pPr>
        <w:shd w:val="clear" w:color="auto" w:fill="FFFFFF"/>
        <w:spacing w:before="53"/>
      </w:pPr>
      <w:r>
        <w:br w:type="column"/>
        <w:t>149</w:t>
      </w:r>
    </w:p>
    <w:p w14:paraId="6DB60760" w14:textId="77777777" w:rsidR="008B35D8" w:rsidRDefault="008B35D8">
      <w:pPr>
        <w:shd w:val="clear" w:color="auto" w:fill="FFFFFF"/>
        <w:spacing w:before="53"/>
        <w:sectPr w:rsidR="008B35D8">
          <w:pgSz w:w="12240" w:h="15840"/>
          <w:pgMar w:top="1440" w:right="1947" w:bottom="720" w:left="2507" w:header="720" w:footer="720" w:gutter="0"/>
          <w:cols w:num="2" w:space="720" w:equalWidth="0">
            <w:col w:w="1536" w:space="5530"/>
            <w:col w:w="720"/>
          </w:cols>
          <w:noEndnote/>
        </w:sectPr>
      </w:pPr>
    </w:p>
    <w:p w14:paraId="7B45D68C" w14:textId="77777777" w:rsidR="008B35D8" w:rsidRDefault="008B35D8">
      <w:pPr>
        <w:shd w:val="clear" w:color="auto" w:fill="FFFFFF"/>
        <w:spacing w:before="216" w:line="240" w:lineRule="exact"/>
        <w:ind w:left="5" w:right="480"/>
        <w:jc w:val="both"/>
      </w:pPr>
      <w:r>
        <w:rPr>
          <w:spacing w:val="-3"/>
        </w:rPr>
        <w:t xml:space="preserve">связи, существующие в природе. И пусть полученный результат эксперимента будет </w:t>
      </w:r>
      <w:r>
        <w:rPr>
          <w:spacing w:val="-4"/>
        </w:rPr>
        <w:t>отвечать на узкий конкретный вопрос, поставленный при проведении данного конкрет</w:t>
      </w:r>
      <w:r>
        <w:rPr>
          <w:spacing w:val="-4"/>
        </w:rPr>
        <w:softHyphen/>
        <w:t>ного исследования, но этот результат будет объективным и воспроизводимым (при вос</w:t>
      </w:r>
      <w:r>
        <w:rPr>
          <w:spacing w:val="-4"/>
        </w:rPr>
        <w:softHyphen/>
      </w:r>
      <w:r>
        <w:rPr>
          <w:spacing w:val="-3"/>
        </w:rPr>
        <w:t>произведении условий этого эксперимента), он будет тем маленьким, но твердым кир</w:t>
      </w:r>
      <w:r>
        <w:rPr>
          <w:spacing w:val="-3"/>
        </w:rPr>
        <w:softHyphen/>
      </w:r>
      <w:r>
        <w:rPr>
          <w:spacing w:val="-2"/>
        </w:rPr>
        <w:t xml:space="preserve">пичиком, из каких постепенно складывается величественное здание научной картины </w:t>
      </w:r>
      <w:r>
        <w:rPr>
          <w:spacing w:val="-3"/>
        </w:rPr>
        <w:t>мира и технологического прогресса. По мере накопления таких объективных знаний и усовершенствования методов исследования (включая в том числе и методы квантифи-</w:t>
      </w:r>
      <w:r>
        <w:rPr>
          <w:spacing w:val="-2"/>
        </w:rPr>
        <w:t>цированной оценки симптомов болезней) мы будем постепенно приближаться к все более глубокому пониманию и самой патологии, и подходов к ее эффективному ле</w:t>
      </w:r>
      <w:r>
        <w:rPr>
          <w:spacing w:val="-2"/>
        </w:rPr>
        <w:softHyphen/>
      </w:r>
      <w:r>
        <w:t>чению.</w:t>
      </w:r>
    </w:p>
    <w:p w14:paraId="4144AF9F" w14:textId="77777777" w:rsidR="008B35D8" w:rsidRDefault="008B35D8">
      <w:pPr>
        <w:shd w:val="clear" w:color="auto" w:fill="FFFFFF"/>
        <w:spacing w:line="240" w:lineRule="exact"/>
        <w:ind w:left="14" w:right="470" w:firstLine="326"/>
        <w:jc w:val="both"/>
      </w:pPr>
      <w:r>
        <w:rPr>
          <w:spacing w:val="-5"/>
        </w:rPr>
        <w:t xml:space="preserve">Следование принципам доказательной медицины необходимо также для интеграции </w:t>
      </w:r>
      <w:r>
        <w:rPr>
          <w:spacing w:val="-2"/>
        </w:rPr>
        <w:t xml:space="preserve">отечественной медицины вообще и наркологии в частности в мировое медицинское </w:t>
      </w:r>
      <w:r>
        <w:rPr>
          <w:spacing w:val="-5"/>
        </w:rPr>
        <w:t>научное сообщество. К сожалению, сегодня большинство научных медицинских журна</w:t>
      </w:r>
      <w:r>
        <w:rPr>
          <w:spacing w:val="-5"/>
        </w:rPr>
        <w:softHyphen/>
      </w:r>
      <w:r>
        <w:rPr>
          <w:spacing w:val="-3"/>
        </w:rPr>
        <w:t>лов и оргкомитетов конференций не принимает к рассмотрению материалы исследова</w:t>
      </w:r>
      <w:r>
        <w:rPr>
          <w:spacing w:val="-3"/>
        </w:rPr>
        <w:softHyphen/>
      </w:r>
      <w:r>
        <w:rPr>
          <w:spacing w:val="-5"/>
        </w:rPr>
        <w:t>ний, выполненных без соблюдения данных принципов, ведь сама доказательная медици</w:t>
      </w:r>
      <w:r>
        <w:rPr>
          <w:spacing w:val="-5"/>
        </w:rPr>
        <w:softHyphen/>
      </w:r>
      <w:r>
        <w:t>на рассматривается в качестве синонима научной медицины.</w:t>
      </w:r>
    </w:p>
    <w:p w14:paraId="03123CDC" w14:textId="77777777" w:rsidR="008B35D8" w:rsidRDefault="008B35D8">
      <w:pPr>
        <w:shd w:val="clear" w:color="auto" w:fill="FFFFFF"/>
        <w:spacing w:line="240" w:lineRule="exact"/>
        <w:ind w:left="14" w:right="470" w:firstLine="326"/>
        <w:jc w:val="both"/>
        <w:sectPr w:rsidR="008B35D8">
          <w:type w:val="continuous"/>
          <w:pgSz w:w="12240" w:h="15840"/>
          <w:pgMar w:top="1440" w:right="1947" w:bottom="720" w:left="2507" w:header="720" w:footer="720" w:gutter="0"/>
          <w:cols w:space="60"/>
          <w:noEndnote/>
        </w:sectPr>
      </w:pPr>
    </w:p>
    <w:p w14:paraId="6DB56C15" w14:textId="77777777" w:rsidR="008B35D8" w:rsidRDefault="008B35D8">
      <w:pPr>
        <w:shd w:val="clear" w:color="auto" w:fill="FFFFFF"/>
        <w:spacing w:line="485" w:lineRule="exact"/>
        <w:ind w:left="110" w:firstLine="5890"/>
      </w:pPr>
      <w:r>
        <w:rPr>
          <w:rFonts w:ascii="Arial" w:hAnsi="Arial"/>
          <w:b/>
          <w:bCs/>
          <w:sz w:val="26"/>
          <w:szCs w:val="26"/>
        </w:rPr>
        <w:t>ГЛАВА</w:t>
      </w:r>
      <w:r>
        <w:rPr>
          <w:rFonts w:ascii="Arial" w:hAnsi="Arial" w:cs="Arial"/>
          <w:b/>
          <w:bCs/>
          <w:sz w:val="26"/>
          <w:szCs w:val="26"/>
        </w:rPr>
        <w:t xml:space="preserve"> 10 </w:t>
      </w:r>
      <w:r>
        <w:rPr>
          <w:rFonts w:ascii="Arial" w:hAnsi="Arial"/>
          <w:b/>
          <w:bCs/>
          <w:spacing w:val="-11"/>
          <w:sz w:val="26"/>
          <w:szCs w:val="26"/>
        </w:rPr>
        <w:t>ОЦЕНКА</w:t>
      </w:r>
      <w:r>
        <w:rPr>
          <w:rFonts w:ascii="Arial" w:hAnsi="Arial" w:cs="Arial"/>
          <w:b/>
          <w:bCs/>
          <w:spacing w:val="-11"/>
          <w:sz w:val="26"/>
          <w:szCs w:val="26"/>
        </w:rPr>
        <w:t xml:space="preserve"> </w:t>
      </w:r>
      <w:r>
        <w:rPr>
          <w:rFonts w:ascii="Arial" w:hAnsi="Arial"/>
          <w:b/>
          <w:bCs/>
          <w:spacing w:val="-11"/>
          <w:sz w:val="26"/>
          <w:szCs w:val="26"/>
        </w:rPr>
        <w:t>ЭФФЕКТИВНОСТИ</w:t>
      </w:r>
      <w:r>
        <w:rPr>
          <w:rFonts w:ascii="Arial" w:hAnsi="Arial" w:cs="Arial"/>
          <w:b/>
          <w:bCs/>
          <w:spacing w:val="-11"/>
          <w:sz w:val="26"/>
          <w:szCs w:val="26"/>
        </w:rPr>
        <w:t xml:space="preserve"> </w:t>
      </w:r>
      <w:r>
        <w:rPr>
          <w:rFonts w:ascii="Arial" w:hAnsi="Arial"/>
          <w:b/>
          <w:bCs/>
          <w:spacing w:val="-11"/>
          <w:sz w:val="26"/>
          <w:szCs w:val="26"/>
        </w:rPr>
        <w:t>ЛЕЧЕНИЯ</w:t>
      </w:r>
      <w:r>
        <w:rPr>
          <w:rFonts w:ascii="Arial" w:hAnsi="Arial" w:cs="Arial"/>
          <w:b/>
          <w:bCs/>
          <w:spacing w:val="-11"/>
          <w:sz w:val="26"/>
          <w:szCs w:val="26"/>
        </w:rPr>
        <w:t xml:space="preserve"> </w:t>
      </w:r>
      <w:r>
        <w:rPr>
          <w:rFonts w:ascii="Arial" w:hAnsi="Arial"/>
          <w:b/>
          <w:bCs/>
          <w:spacing w:val="-11"/>
          <w:sz w:val="26"/>
          <w:szCs w:val="26"/>
        </w:rPr>
        <w:t>В</w:t>
      </w:r>
      <w:r>
        <w:rPr>
          <w:rFonts w:ascii="Arial" w:hAnsi="Arial" w:cs="Arial"/>
          <w:b/>
          <w:bCs/>
          <w:spacing w:val="-11"/>
          <w:sz w:val="26"/>
          <w:szCs w:val="26"/>
        </w:rPr>
        <w:t xml:space="preserve"> </w:t>
      </w:r>
      <w:r>
        <w:rPr>
          <w:rFonts w:ascii="Arial" w:hAnsi="Arial"/>
          <w:b/>
          <w:bCs/>
          <w:spacing w:val="-11"/>
          <w:sz w:val="26"/>
          <w:szCs w:val="26"/>
        </w:rPr>
        <w:t>АДДИКТОЛОГИИ</w:t>
      </w:r>
    </w:p>
    <w:p w14:paraId="64004941" w14:textId="77777777" w:rsidR="008B35D8" w:rsidRDefault="008B35D8">
      <w:pPr>
        <w:shd w:val="clear" w:color="auto" w:fill="FFFFFF"/>
        <w:spacing w:before="197" w:line="240" w:lineRule="exact"/>
        <w:ind w:right="14" w:firstLine="326"/>
        <w:jc w:val="both"/>
      </w:pPr>
      <w:r>
        <w:rPr>
          <w:spacing w:val="-4"/>
        </w:rPr>
        <w:t>Среди прочих форм аддикции особую общественную значимость представляют хи</w:t>
      </w:r>
      <w:r>
        <w:rPr>
          <w:spacing w:val="-4"/>
        </w:rPr>
        <w:softHyphen/>
      </w:r>
      <w:r>
        <w:rPr>
          <w:spacing w:val="-5"/>
        </w:rPr>
        <w:t>мические зависимости, среди которых наркомании выделяются тяжестью и спецификой социальных и медицинских последствий. Традиционные проблемы здесь — незанятость, нарушения семейных отношений, криминальная активность, высокая смертность, общее ухудшение состояния здоровья, риск заражения гепатитами и ВИЧ-инфекцией. Логично было бы предположить, что целевыми задачами медицинской и социальной помощи нар</w:t>
      </w:r>
      <w:r>
        <w:rPr>
          <w:spacing w:val="-5"/>
        </w:rPr>
        <w:softHyphen/>
      </w:r>
      <w:r>
        <w:rPr>
          <w:spacing w:val="-6"/>
        </w:rPr>
        <w:t xml:space="preserve">козависимым следует считать улучшение ситуации во всех сферах их жизнедеятельности, </w:t>
      </w:r>
      <w:r>
        <w:rPr>
          <w:spacing w:val="-5"/>
        </w:rPr>
        <w:t xml:space="preserve">связанных с употреблением наркотиков. Эти критерии и должны лежать в основе выбора </w:t>
      </w:r>
      <w:r>
        <w:rPr>
          <w:spacing w:val="-4"/>
        </w:rPr>
        <w:t>оптимальных моделей медицинской помощи и их приоритетного финансирования.</w:t>
      </w:r>
    </w:p>
    <w:p w14:paraId="7A073B78" w14:textId="77777777" w:rsidR="008B35D8" w:rsidRDefault="008B35D8">
      <w:pPr>
        <w:shd w:val="clear" w:color="auto" w:fill="FFFFFF"/>
        <w:spacing w:before="5" w:line="240" w:lineRule="exact"/>
        <w:ind w:left="10" w:right="5" w:firstLine="326"/>
        <w:jc w:val="both"/>
      </w:pPr>
      <w:r>
        <w:rPr>
          <w:spacing w:val="-2"/>
        </w:rPr>
        <w:t>Формальное согласие с таким подходом, однако, не означает его применения на практике. О необходимости совершенствования и пересмотра всей методологии лече</w:t>
      </w:r>
      <w:r>
        <w:rPr>
          <w:spacing w:val="-2"/>
        </w:rPr>
        <w:softHyphen/>
      </w:r>
      <w:r>
        <w:rPr>
          <w:spacing w:val="-3"/>
        </w:rPr>
        <w:t xml:space="preserve">ния наркоманий говорилось давно (Пятницкая, 1994). Но по прошествии лет ничего не меняется. Наркопотребители по-прежнему остаются отверженной социальной группой, </w:t>
      </w:r>
      <w:r>
        <w:rPr>
          <w:spacing w:val="-4"/>
        </w:rPr>
        <w:t>а российская наркология, как и прежде, не приемлет терапевтических подходов, связан</w:t>
      </w:r>
      <w:r>
        <w:rPr>
          <w:spacing w:val="-4"/>
        </w:rPr>
        <w:softHyphen/>
      </w:r>
      <w:r>
        <w:rPr>
          <w:spacing w:val="-2"/>
        </w:rPr>
        <w:t xml:space="preserve">ных со стратегией «уменьшения вреда». Со всей очевидностью это можно видеть на </w:t>
      </w:r>
      <w:r>
        <w:rPr>
          <w:spacing w:val="-4"/>
        </w:rPr>
        <w:t>примере традиционных подходов к лечению наиболее распространенной формы нарко</w:t>
      </w:r>
      <w:r>
        <w:rPr>
          <w:spacing w:val="-4"/>
        </w:rPr>
        <w:softHyphen/>
      </w:r>
      <w:r>
        <w:rPr>
          <w:spacing w:val="-3"/>
        </w:rPr>
        <w:t>тической зависимости — опийной наркомании. Основные этапные задачи самого лече</w:t>
      </w:r>
      <w:r>
        <w:rPr>
          <w:spacing w:val="-3"/>
        </w:rPr>
        <w:softHyphen/>
      </w:r>
      <w:r>
        <w:rPr>
          <w:spacing w:val="-5"/>
        </w:rPr>
        <w:t>ния здесь таковы: помощь в преодолении острых проявлений синдрома отмены, купиро</w:t>
      </w:r>
      <w:r>
        <w:rPr>
          <w:spacing w:val="-5"/>
        </w:rPr>
        <w:softHyphen/>
      </w:r>
      <w:r>
        <w:rPr>
          <w:spacing w:val="-3"/>
        </w:rPr>
        <w:t>вание психопатологической симптоматики постабстинентного периода и противореци-</w:t>
      </w:r>
      <w:r>
        <w:rPr>
          <w:spacing w:val="-2"/>
        </w:rPr>
        <w:t>дивная терапия на этапах становления и стабилизации ремиссии.</w:t>
      </w:r>
    </w:p>
    <w:p w14:paraId="02816A47" w14:textId="77777777" w:rsidR="008B35D8" w:rsidRDefault="008B35D8">
      <w:pPr>
        <w:shd w:val="clear" w:color="auto" w:fill="FFFFFF"/>
        <w:spacing w:line="240" w:lineRule="exact"/>
        <w:ind w:left="19" w:right="5" w:firstLine="326"/>
        <w:jc w:val="both"/>
      </w:pPr>
      <w:r>
        <w:rPr>
          <w:spacing w:val="-1"/>
        </w:rPr>
        <w:t xml:space="preserve">Для оценки эффективности любого лечения ключевыми являются два вопроса: в </w:t>
      </w:r>
      <w:r>
        <w:rPr>
          <w:spacing w:val="-2"/>
        </w:rPr>
        <w:t>какой степени достигаются цели лечения и насколько используемые методы соответ</w:t>
      </w:r>
      <w:r>
        <w:rPr>
          <w:spacing w:val="-2"/>
        </w:rPr>
        <w:softHyphen/>
      </w:r>
      <w:r>
        <w:t>ствуют задачам терапии.</w:t>
      </w:r>
    </w:p>
    <w:p w14:paraId="39D6C6B0" w14:textId="77777777" w:rsidR="008B35D8" w:rsidRDefault="008B35D8">
      <w:pPr>
        <w:shd w:val="clear" w:color="auto" w:fill="FFFFFF"/>
        <w:spacing w:before="5" w:line="240" w:lineRule="exact"/>
        <w:ind w:left="14" w:right="5" w:firstLine="331"/>
        <w:jc w:val="both"/>
      </w:pPr>
      <w:r>
        <w:rPr>
          <w:spacing w:val="-2"/>
        </w:rPr>
        <w:t>Главная цель лечения синдрома отмены опиоидов — редукция острой абстинент</w:t>
      </w:r>
      <w:r>
        <w:rPr>
          <w:spacing w:val="-2"/>
        </w:rPr>
        <w:softHyphen/>
      </w:r>
      <w:r>
        <w:rPr>
          <w:spacing w:val="-3"/>
        </w:rPr>
        <w:t xml:space="preserve">ной симптоматики, которая может быть достигнута вовсе без лечения при соблюдении </w:t>
      </w:r>
      <w:r>
        <w:rPr>
          <w:spacing w:val="-2"/>
        </w:rPr>
        <w:t xml:space="preserve">условий, исключающих употребление опиоидов в течение 2-3 недель. Таким образом, </w:t>
      </w:r>
      <w:r>
        <w:rPr>
          <w:spacing w:val="-3"/>
        </w:rPr>
        <w:t>при наличии достаточного времени цели лечения на этом этапе, безусловно, будут до</w:t>
      </w:r>
      <w:r>
        <w:rPr>
          <w:spacing w:val="-3"/>
        </w:rPr>
        <w:softHyphen/>
      </w:r>
      <w:r>
        <w:rPr>
          <w:spacing w:val="-2"/>
        </w:rPr>
        <w:t xml:space="preserve">стигнуты. Основным препятствием на этом пути выступает неспособность пациента </w:t>
      </w:r>
      <w:r>
        <w:rPr>
          <w:spacing w:val="-3"/>
        </w:rPr>
        <w:t>терпеливо переносить проявления психофизического дискомфорта, связанные с отвы</w:t>
      </w:r>
      <w:r>
        <w:rPr>
          <w:spacing w:val="-3"/>
        </w:rPr>
        <w:softHyphen/>
        <w:t>канием от наркотика. На сегодняшний день в системе здравоохранения основной фор</w:t>
      </w:r>
      <w:r>
        <w:rPr>
          <w:spacing w:val="-3"/>
        </w:rPr>
        <w:softHyphen/>
      </w:r>
      <w:r>
        <w:rPr>
          <w:spacing w:val="-2"/>
        </w:rPr>
        <w:t>мой лечения остается рутинная дезинтоксикация. При этом широкая распространен</w:t>
      </w:r>
      <w:r>
        <w:rPr>
          <w:spacing w:val="-2"/>
        </w:rPr>
        <w:softHyphen/>
      </w:r>
      <w:r>
        <w:rPr>
          <w:spacing w:val="-3"/>
        </w:rPr>
        <w:t>ность инфузионной терапии и эфферентных методов свидетельствует о том, что синд</w:t>
      </w:r>
      <w:r>
        <w:rPr>
          <w:spacing w:val="-3"/>
        </w:rPr>
        <w:softHyphen/>
      </w:r>
      <w:r>
        <w:rPr>
          <w:spacing w:val="-5"/>
        </w:rPr>
        <w:t xml:space="preserve">ром отмены по-прежнему воспринимается буквально как токсемия. Не имеющие ничего </w:t>
      </w:r>
      <w:r>
        <w:rPr>
          <w:spacing w:val="-4"/>
        </w:rPr>
        <w:t>общего с научными данными представления, отождествляющие наркотическую зависи</w:t>
      </w:r>
      <w:r>
        <w:rPr>
          <w:spacing w:val="-4"/>
        </w:rPr>
        <w:softHyphen/>
      </w:r>
      <w:r>
        <w:rPr>
          <w:spacing w:val="-3"/>
        </w:rPr>
        <w:t>мость с отравлением, вполне согласуются с необходимостью «чистки крови» и полнос</w:t>
      </w:r>
      <w:r>
        <w:rPr>
          <w:spacing w:val="-3"/>
        </w:rPr>
        <w:softHyphen/>
      </w:r>
      <w:r>
        <w:rPr>
          <w:spacing w:val="-2"/>
        </w:rPr>
        <w:t>тью соответствуют лечебным подходам, применяемым в отечественной практике.</w:t>
      </w:r>
    </w:p>
    <w:p w14:paraId="7F911DCF" w14:textId="77777777" w:rsidR="008B35D8" w:rsidRDefault="008B35D8">
      <w:pPr>
        <w:shd w:val="clear" w:color="auto" w:fill="FFFFFF"/>
        <w:spacing w:line="240" w:lineRule="exact"/>
        <w:ind w:left="29" w:firstLine="379"/>
        <w:jc w:val="both"/>
      </w:pPr>
      <w:r>
        <w:rPr>
          <w:spacing w:val="-3"/>
        </w:rPr>
        <w:t>Вне зависимости от используемых методов едва ли не основной проблемой перво</w:t>
      </w:r>
      <w:r>
        <w:rPr>
          <w:spacing w:val="-3"/>
        </w:rPr>
        <w:softHyphen/>
      </w:r>
      <w:r>
        <w:rPr>
          <w:spacing w:val="-5"/>
        </w:rPr>
        <w:t>го этапа помощи считается задача удержания пациента на лечении до полного купирова</w:t>
      </w:r>
      <w:r>
        <w:rPr>
          <w:spacing w:val="-5"/>
        </w:rPr>
        <w:softHyphen/>
      </w:r>
      <w:r>
        <w:rPr>
          <w:spacing w:val="-2"/>
        </w:rPr>
        <w:t>ния абстинентной симптоматики. Основным способом достижения этой цели в отсут-</w:t>
      </w:r>
    </w:p>
    <w:p w14:paraId="7D31972A" w14:textId="77777777" w:rsidR="008B35D8" w:rsidRDefault="008B35D8">
      <w:pPr>
        <w:shd w:val="clear" w:color="auto" w:fill="FFFFFF"/>
        <w:spacing w:line="240" w:lineRule="exact"/>
        <w:ind w:left="29" w:firstLine="379"/>
        <w:jc w:val="both"/>
        <w:sectPr w:rsidR="008B35D8">
          <w:pgSz w:w="12240" w:h="15840"/>
          <w:pgMar w:top="1440" w:right="2261" w:bottom="720" w:left="2645" w:header="720" w:footer="720" w:gutter="0"/>
          <w:cols w:space="60"/>
          <w:noEndnote/>
        </w:sectPr>
      </w:pPr>
    </w:p>
    <w:p w14:paraId="728127F5" w14:textId="77777777" w:rsidR="008B35D8" w:rsidRDefault="008B35D8">
      <w:pPr>
        <w:shd w:val="clear" w:color="auto" w:fill="FFFFFF"/>
      </w:pPr>
      <w:r>
        <w:rPr>
          <w:spacing w:val="-12"/>
        </w:rPr>
        <w:t>Оценка эффективности лечения в аддиктологии</w:t>
      </w:r>
    </w:p>
    <w:p w14:paraId="5FE6CC07" w14:textId="77777777" w:rsidR="008B35D8" w:rsidRDefault="008B35D8">
      <w:pPr>
        <w:shd w:val="clear" w:color="auto" w:fill="FFFFFF"/>
        <w:spacing w:before="53"/>
      </w:pPr>
      <w:r>
        <w:br w:type="column"/>
        <w:t>151</w:t>
      </w:r>
    </w:p>
    <w:p w14:paraId="342E0348" w14:textId="77777777" w:rsidR="008B35D8" w:rsidRDefault="008B35D8">
      <w:pPr>
        <w:shd w:val="clear" w:color="auto" w:fill="FFFFFF"/>
        <w:spacing w:before="53"/>
        <w:sectPr w:rsidR="008B35D8">
          <w:pgSz w:w="12240" w:h="15840"/>
          <w:pgMar w:top="1440" w:right="1438" w:bottom="720" w:left="3007" w:header="720" w:footer="720" w:gutter="0"/>
          <w:cols w:num="2" w:space="720" w:equalWidth="0">
            <w:col w:w="3638" w:space="3437"/>
            <w:col w:w="720"/>
          </w:cols>
          <w:noEndnote/>
        </w:sectPr>
      </w:pPr>
    </w:p>
    <w:p w14:paraId="6440B9B8" w14:textId="77777777" w:rsidR="008B35D8" w:rsidRDefault="008B35D8">
      <w:pPr>
        <w:shd w:val="clear" w:color="auto" w:fill="FFFFFF"/>
        <w:spacing w:before="211" w:line="235" w:lineRule="exact"/>
        <w:ind w:left="10" w:right="456"/>
        <w:jc w:val="both"/>
      </w:pPr>
      <w:r>
        <w:rPr>
          <w:spacing w:val="-4"/>
        </w:rPr>
        <w:t xml:space="preserve">ствие заместительного лечения остается массивная психотропная терапия с неизбежной </w:t>
      </w:r>
      <w:r>
        <w:rPr>
          <w:spacing w:val="-3"/>
        </w:rPr>
        <w:t xml:space="preserve">полипрагмазией (Воронин, 1993; Сиволап, Савченков, 2000; Иванец, Винникова, 2001; </w:t>
      </w:r>
      <w:r>
        <w:rPr>
          <w:spacing w:val="-4"/>
        </w:rPr>
        <w:t>Гофман, 2003). Внешний вид пациентов из-за медикаментозной заторможенности соот</w:t>
      </w:r>
      <w:r>
        <w:rPr>
          <w:spacing w:val="-4"/>
        </w:rPr>
        <w:softHyphen/>
        <w:t xml:space="preserve">ветствует проявлениям нейролепсии, возникающей при лечении острых психотических </w:t>
      </w:r>
      <w:r>
        <w:rPr>
          <w:spacing w:val="-3"/>
        </w:rPr>
        <w:t xml:space="preserve">больных. Избыточная лекарственная нагрузка приводит к развитию психозов, вовсе не </w:t>
      </w:r>
      <w:r>
        <w:rPr>
          <w:spacing w:val="-4"/>
        </w:rPr>
        <w:t xml:space="preserve">характерных для острой депривации опиоидов </w:t>
      </w:r>
      <w:r>
        <w:rPr>
          <w:spacing w:val="-4"/>
          <w:lang w:val="en-US"/>
        </w:rPr>
        <w:t>per</w:t>
      </w:r>
      <w:r w:rsidRPr="003B11F8">
        <w:rPr>
          <w:spacing w:val="-4"/>
        </w:rPr>
        <w:t xml:space="preserve"> </w:t>
      </w:r>
      <w:r>
        <w:rPr>
          <w:spacing w:val="-4"/>
          <w:lang w:val="en-US"/>
        </w:rPr>
        <w:t>se</w:t>
      </w:r>
      <w:r w:rsidRPr="003B11F8">
        <w:rPr>
          <w:spacing w:val="-4"/>
        </w:rPr>
        <w:t xml:space="preserve">, </w:t>
      </w:r>
      <w:r>
        <w:rPr>
          <w:spacing w:val="-4"/>
        </w:rPr>
        <w:t>а распространенность полиэтиоло</w:t>
      </w:r>
      <w:r>
        <w:rPr>
          <w:spacing w:val="-4"/>
        </w:rPr>
        <w:softHyphen/>
        <w:t>гического поражения печени у больных опийной наркоманией угрожает развитием фар-</w:t>
      </w:r>
      <w:r>
        <w:rPr>
          <w:spacing w:val="-3"/>
        </w:rPr>
        <w:t xml:space="preserve">макогенных гепатитов (Сиволап, Савченков, 2005). Для многих практикующих врачей </w:t>
      </w:r>
      <w:r>
        <w:rPr>
          <w:spacing w:val="-4"/>
        </w:rPr>
        <w:t>совершенно очевидно, что законодательный запрет на использование агонистов для це</w:t>
      </w:r>
      <w:r>
        <w:rPr>
          <w:spacing w:val="-4"/>
        </w:rPr>
        <w:softHyphen/>
      </w:r>
      <w:r>
        <w:rPr>
          <w:spacing w:val="-5"/>
        </w:rPr>
        <w:t xml:space="preserve">лей детоксикации оборачивается для больных риском развития ятрогенных осложнений. </w:t>
      </w:r>
      <w:r>
        <w:rPr>
          <w:spacing w:val="-4"/>
        </w:rPr>
        <w:t>Отсутствие подобной проблематики в зарубежной литературе только усиливает ощуще</w:t>
      </w:r>
      <w:r>
        <w:rPr>
          <w:spacing w:val="-4"/>
        </w:rPr>
        <w:softHyphen/>
      </w:r>
      <w:r>
        <w:rPr>
          <w:spacing w:val="-2"/>
        </w:rPr>
        <w:t xml:space="preserve">ние того, что эти сложности носят искусственный характер и отражают неадекватные </w:t>
      </w:r>
      <w:r>
        <w:rPr>
          <w:spacing w:val="-1"/>
        </w:rPr>
        <w:t xml:space="preserve">лечебные технологии, существующие в нашей специальности. Следует заметить, что состояние опийной абстиненции само по себе, за редким исключением, не угрожает </w:t>
      </w:r>
      <w:r>
        <w:rPr>
          <w:spacing w:val="-4"/>
        </w:rPr>
        <w:t xml:space="preserve">жизни и здоровью пациента. То есть риск от осложнений лечения превышает опасность </w:t>
      </w:r>
      <w:r>
        <w:rPr>
          <w:spacing w:val="-2"/>
        </w:rPr>
        <w:t xml:space="preserve">самого синдрома отмены. Как может выглядеть оценка такого лечения с точки зрения общемедицинских подходов и как это согласуется с основным врачебным каноном — </w:t>
      </w:r>
      <w:r>
        <w:t>«Не навреди»?</w:t>
      </w:r>
    </w:p>
    <w:p w14:paraId="2221BC82" w14:textId="77777777" w:rsidR="008B35D8" w:rsidRDefault="008B35D8">
      <w:pPr>
        <w:shd w:val="clear" w:color="auto" w:fill="FFFFFF"/>
        <w:spacing w:line="235" w:lineRule="exact"/>
        <w:ind w:left="24" w:right="466" w:firstLine="331"/>
        <w:jc w:val="both"/>
      </w:pPr>
      <w:r>
        <w:rPr>
          <w:spacing w:val="-3"/>
        </w:rPr>
        <w:t>Значительно более приемлемой, исходя из уменьшения риска осложнений, выгля</w:t>
      </w:r>
      <w:r>
        <w:rPr>
          <w:spacing w:val="-3"/>
        </w:rPr>
        <w:softHyphen/>
      </w:r>
      <w:r>
        <w:rPr>
          <w:spacing w:val="-4"/>
        </w:rPr>
        <w:t xml:space="preserve">дит широко применяемая в мире терапевтическая схема поступенчатого снижения дозы </w:t>
      </w:r>
      <w:r>
        <w:rPr>
          <w:spacing w:val="-3"/>
        </w:rPr>
        <w:t xml:space="preserve">наркотика с использованием для этой цели метадона или бупренорфина </w:t>
      </w:r>
      <w:r w:rsidRPr="003B11F8">
        <w:rPr>
          <w:spacing w:val="-3"/>
        </w:rPr>
        <w:t>(</w:t>
      </w:r>
      <w:r>
        <w:rPr>
          <w:spacing w:val="-3"/>
          <w:lang w:val="en-US"/>
        </w:rPr>
        <w:t>Rosen</w:t>
      </w:r>
      <w:r w:rsidRPr="003B11F8">
        <w:rPr>
          <w:spacing w:val="-3"/>
        </w:rPr>
        <w:t xml:space="preserve">, </w:t>
      </w:r>
      <w:r>
        <w:rPr>
          <w:spacing w:val="-3"/>
        </w:rPr>
        <w:t>1997).</w:t>
      </w:r>
    </w:p>
    <w:p w14:paraId="034999F4" w14:textId="77777777" w:rsidR="008B35D8" w:rsidRDefault="008B35D8">
      <w:pPr>
        <w:shd w:val="clear" w:color="auto" w:fill="FFFFFF"/>
        <w:spacing w:line="235" w:lineRule="exact"/>
        <w:ind w:left="24" w:right="427" w:firstLine="341"/>
        <w:jc w:val="both"/>
      </w:pPr>
      <w:r>
        <w:rPr>
          <w:spacing w:val="-2"/>
        </w:rPr>
        <w:t>В отечественной наркологии главной целью и одновременно показателем эффек</w:t>
      </w:r>
      <w:r>
        <w:rPr>
          <w:spacing w:val="-2"/>
        </w:rPr>
        <w:softHyphen/>
        <w:t xml:space="preserve">тивности лечения считается полнота и длительность ремиссии. В отношении больных </w:t>
      </w:r>
      <w:r>
        <w:rPr>
          <w:spacing w:val="-5"/>
        </w:rPr>
        <w:t xml:space="preserve">наркоманией это означает полный отказ от употребления любых наркотических веществ. </w:t>
      </w:r>
      <w:r>
        <w:rPr>
          <w:spacing w:val="-6"/>
        </w:rPr>
        <w:t xml:space="preserve">Таким образом, факт прекращения наркотизации становится основополагающим в оценке </w:t>
      </w:r>
      <w:r>
        <w:rPr>
          <w:spacing w:val="-3"/>
        </w:rPr>
        <w:t>эффективности лечения. Предупреждение рецидива — основная терапевтическая зада</w:t>
      </w:r>
      <w:r>
        <w:rPr>
          <w:spacing w:val="-3"/>
        </w:rPr>
        <w:softHyphen/>
      </w:r>
      <w:r>
        <w:rPr>
          <w:spacing w:val="-4"/>
        </w:rPr>
        <w:t>ча, а главным препятствием на этом пути считается патологическое влечение к употреб</w:t>
      </w:r>
      <w:r>
        <w:rPr>
          <w:spacing w:val="-4"/>
        </w:rPr>
        <w:softHyphen/>
      </w:r>
      <w:r>
        <w:rPr>
          <w:spacing w:val="-5"/>
        </w:rPr>
        <w:t>лению психоактивных веществ. С эффективным подавлением этого болезненного влече</w:t>
      </w:r>
      <w:r>
        <w:rPr>
          <w:spacing w:val="-5"/>
        </w:rPr>
        <w:softHyphen/>
      </w:r>
      <w:r>
        <w:rPr>
          <w:spacing w:val="-4"/>
        </w:rPr>
        <w:t>ния связывается стабильность ремиссии. Патологическое влечение при этом рассматри</w:t>
      </w:r>
      <w:r>
        <w:rPr>
          <w:spacing w:val="-4"/>
        </w:rPr>
        <w:softHyphen/>
      </w:r>
      <w:r>
        <w:rPr>
          <w:spacing w:val="-2"/>
        </w:rPr>
        <w:t xml:space="preserve">вается как психопродуктивное (Альтшулер, 1994) или даже процессуальное (Чирко, Демина, 2002) расстройство, что влечет за собой применение долгосрочных программ </w:t>
      </w:r>
      <w:r>
        <w:rPr>
          <w:spacing w:val="-4"/>
        </w:rPr>
        <w:t xml:space="preserve">комплексного психофармакологического лечения (Винникова, 2004). Проблема, однако, </w:t>
      </w:r>
      <w:r>
        <w:rPr>
          <w:spacing w:val="-3"/>
        </w:rPr>
        <w:t xml:space="preserve">заключается в том, что аддиктивные феномены оказываются фармакорезистентными к </w:t>
      </w:r>
      <w:r>
        <w:rPr>
          <w:spacing w:val="-6"/>
        </w:rPr>
        <w:t>действию психотропных лекарственных средств, а необходимость длительного их приме</w:t>
      </w:r>
      <w:r>
        <w:rPr>
          <w:spacing w:val="-6"/>
        </w:rPr>
        <w:softHyphen/>
      </w:r>
      <w:r>
        <w:rPr>
          <w:spacing w:val="-5"/>
        </w:rPr>
        <w:t>нения только увеличивает частоту побочных эффектов (Сиволап, Савченков, 2005). Кро</w:t>
      </w:r>
      <w:r>
        <w:rPr>
          <w:spacing w:val="-5"/>
        </w:rPr>
        <w:softHyphen/>
      </w:r>
      <w:r>
        <w:rPr>
          <w:spacing w:val="-4"/>
        </w:rPr>
        <w:t>ме того, использование нейролептиков в качестве одного из основных компонентов ам</w:t>
      </w:r>
      <w:r>
        <w:rPr>
          <w:spacing w:val="-4"/>
        </w:rPr>
        <w:softHyphen/>
        <w:t>булаторной противорецидивной терапии наркотической зависимости сопряжено с чрез</w:t>
      </w:r>
      <w:r>
        <w:rPr>
          <w:spacing w:val="-4"/>
        </w:rPr>
        <w:softHyphen/>
        <w:t>вычайно низким комплайенсом. Проще говоря, пациенты просто избегают приема этих препаратов из-за их антидофаминергических эффектов. В западной наркологии показа</w:t>
      </w:r>
      <w:r>
        <w:rPr>
          <w:spacing w:val="-4"/>
        </w:rPr>
        <w:softHyphen/>
      </w:r>
      <w:r>
        <w:rPr>
          <w:spacing w:val="-3"/>
        </w:rPr>
        <w:t>ниями к назначению психотропной терапии выступают только коморбидные психиче</w:t>
      </w:r>
      <w:r>
        <w:rPr>
          <w:spacing w:val="-3"/>
        </w:rPr>
        <w:softHyphen/>
      </w:r>
      <w:r>
        <w:rPr>
          <w:spacing w:val="-5"/>
        </w:rPr>
        <w:t xml:space="preserve">ские расстройства, т. е. обязательное условие — двойной диагноз </w:t>
      </w:r>
      <w:r w:rsidRPr="003B11F8">
        <w:rPr>
          <w:spacing w:val="-5"/>
        </w:rPr>
        <w:t>(</w:t>
      </w:r>
      <w:r>
        <w:rPr>
          <w:spacing w:val="-5"/>
          <w:lang w:val="en-US"/>
        </w:rPr>
        <w:t>McCance</w:t>
      </w:r>
      <w:r w:rsidRPr="003B11F8">
        <w:rPr>
          <w:spacing w:val="-5"/>
        </w:rPr>
        <w:t>-</w:t>
      </w:r>
      <w:r>
        <w:rPr>
          <w:spacing w:val="-5"/>
          <w:lang w:val="en-US"/>
        </w:rPr>
        <w:t>Katz</w:t>
      </w:r>
      <w:r w:rsidRPr="003B11F8">
        <w:rPr>
          <w:spacing w:val="-5"/>
        </w:rPr>
        <w:t xml:space="preserve">, </w:t>
      </w:r>
      <w:r>
        <w:rPr>
          <w:spacing w:val="-5"/>
          <w:lang w:val="en-US"/>
        </w:rPr>
        <w:t>Kosten</w:t>
      </w:r>
      <w:r w:rsidRPr="003B11F8">
        <w:rPr>
          <w:spacing w:val="-5"/>
        </w:rPr>
        <w:t xml:space="preserve">, </w:t>
      </w:r>
      <w:r>
        <w:rPr>
          <w:spacing w:val="-1"/>
        </w:rPr>
        <w:t xml:space="preserve">1998). Другими словами, психопатологическая симптоматика не рассматривается как </w:t>
      </w:r>
      <w:r>
        <w:rPr>
          <w:spacing w:val="-2"/>
        </w:rPr>
        <w:t xml:space="preserve">проявление аддиктивного влечения. Поведенческие расстройства и рецидивирующая </w:t>
      </w:r>
      <w:r>
        <w:rPr>
          <w:spacing w:val="-3"/>
        </w:rPr>
        <w:t>Динамика, связанная с потребностью в наркотиках, интерпретируются в терминах ней-</w:t>
      </w:r>
      <w:r>
        <w:rPr>
          <w:spacing w:val="-4"/>
        </w:rPr>
        <w:t xml:space="preserve">Роадаптации </w:t>
      </w:r>
      <w:r w:rsidRPr="003B11F8">
        <w:rPr>
          <w:spacing w:val="-4"/>
        </w:rPr>
        <w:t>(</w:t>
      </w:r>
      <w:r>
        <w:rPr>
          <w:spacing w:val="-4"/>
          <w:lang w:val="en-US"/>
        </w:rPr>
        <w:t>Koob</w:t>
      </w:r>
      <w:r w:rsidRPr="003B11F8">
        <w:rPr>
          <w:spacing w:val="-4"/>
        </w:rPr>
        <w:t xml:space="preserve">, </w:t>
      </w:r>
      <w:r>
        <w:rPr>
          <w:spacing w:val="-4"/>
        </w:rPr>
        <w:t xml:space="preserve">1996). Проблему психической зависимости пытаются решать путем </w:t>
      </w:r>
      <w:r>
        <w:rPr>
          <w:spacing w:val="-1"/>
        </w:rPr>
        <w:t xml:space="preserve">программной психотерапии и заместительного лечения. Оставляя в стороне спорные </w:t>
      </w:r>
      <w:r>
        <w:rPr>
          <w:spacing w:val="-4"/>
        </w:rPr>
        <w:t>вопросы противорецидивной терапии, приходится признать, что абсолютизация подхо</w:t>
      </w:r>
      <w:r>
        <w:rPr>
          <w:spacing w:val="-4"/>
        </w:rPr>
        <w:softHyphen/>
      </w:r>
      <w:r>
        <w:rPr>
          <w:spacing w:val="-2"/>
        </w:rPr>
        <w:t>дов, ориентированных исключительно на достижение полной и стабильной ремиссии,</w:t>
      </w:r>
    </w:p>
    <w:p w14:paraId="39A3C722" w14:textId="77777777" w:rsidR="008B35D8" w:rsidRDefault="008B35D8">
      <w:pPr>
        <w:shd w:val="clear" w:color="auto" w:fill="FFFFFF"/>
        <w:spacing w:line="235" w:lineRule="exact"/>
        <w:ind w:left="24" w:right="427" w:firstLine="341"/>
        <w:jc w:val="both"/>
        <w:sectPr w:rsidR="008B35D8">
          <w:type w:val="continuous"/>
          <w:pgSz w:w="12240" w:h="15840"/>
          <w:pgMar w:top="1440" w:right="1438" w:bottom="720" w:left="3007" w:header="720" w:footer="720" w:gutter="0"/>
          <w:cols w:space="60"/>
          <w:noEndnote/>
        </w:sectPr>
      </w:pPr>
    </w:p>
    <w:p w14:paraId="5B1B449C" w14:textId="77777777" w:rsidR="008B35D8" w:rsidRDefault="008B35D8">
      <w:pPr>
        <w:shd w:val="clear" w:color="auto" w:fill="FFFFFF"/>
        <w:spacing w:before="34"/>
      </w:pPr>
      <w:r>
        <w:t>152</w:t>
      </w:r>
    </w:p>
    <w:p w14:paraId="4023FCAC" w14:textId="77777777" w:rsidR="008B35D8" w:rsidRDefault="008B35D8">
      <w:pPr>
        <w:shd w:val="clear" w:color="auto" w:fill="FFFFFF"/>
      </w:pPr>
      <w:r>
        <w:br w:type="column"/>
      </w:r>
      <w:r>
        <w:rPr>
          <w:spacing w:val="-12"/>
        </w:rPr>
        <w:t>Оценка эффективности лечения в адликтологии</w:t>
      </w:r>
    </w:p>
    <w:p w14:paraId="3FA130D2" w14:textId="77777777" w:rsidR="008B35D8" w:rsidRDefault="008B35D8">
      <w:pPr>
        <w:shd w:val="clear" w:color="auto" w:fill="FFFFFF"/>
        <w:sectPr w:rsidR="008B35D8">
          <w:pgSz w:w="12240" w:h="15840"/>
          <w:pgMar w:top="1440" w:right="2292" w:bottom="720" w:left="2662" w:header="720" w:footer="720" w:gutter="0"/>
          <w:cols w:num="2" w:space="720" w:equalWidth="0">
            <w:col w:w="720" w:space="2942"/>
            <w:col w:w="3624"/>
          </w:cols>
          <w:noEndnote/>
        </w:sectPr>
      </w:pPr>
    </w:p>
    <w:p w14:paraId="25DAB611" w14:textId="77777777" w:rsidR="008B35D8" w:rsidRDefault="008B35D8">
      <w:pPr>
        <w:shd w:val="clear" w:color="auto" w:fill="FFFFFF"/>
        <w:spacing w:before="221" w:line="235" w:lineRule="exact"/>
        <w:ind w:right="19"/>
        <w:jc w:val="both"/>
      </w:pPr>
      <w:r>
        <w:rPr>
          <w:spacing w:val="-3"/>
        </w:rPr>
        <w:t xml:space="preserve">ставит профессионала в очень уязвимое положение с точки зрения оценки результатов </w:t>
      </w:r>
      <w:r>
        <w:rPr>
          <w:spacing w:val="-2"/>
        </w:rPr>
        <w:t xml:space="preserve">лечения. Так, среди больных героиновой наркоманией, госпитализированных в НИИ </w:t>
      </w:r>
      <w:r>
        <w:rPr>
          <w:spacing w:val="-5"/>
        </w:rPr>
        <w:t>наркологии МЗ России, лишь около 8% преодолели одногодичный порог ремиссии (Ива-</w:t>
      </w:r>
      <w:r>
        <w:rPr>
          <w:spacing w:val="-6"/>
        </w:rPr>
        <w:t xml:space="preserve">нец, Винникова, 2001; Чирко, Демина, 2002). Приблизительно такие же показатели (5-9%) </w:t>
      </w:r>
      <w:r>
        <w:rPr>
          <w:spacing w:val="-2"/>
        </w:rPr>
        <w:t xml:space="preserve">получены и другими исследователями терапевтических ремиссий у наркозависимых </w:t>
      </w:r>
      <w:r>
        <w:rPr>
          <w:spacing w:val="-5"/>
        </w:rPr>
        <w:t>(Рохлина, Воронин, 1991; Киткина, 1993). Неудовлетворительные результаты традицион</w:t>
      </w:r>
      <w:r>
        <w:rPr>
          <w:spacing w:val="-5"/>
        </w:rPr>
        <w:softHyphen/>
      </w:r>
      <w:r>
        <w:rPr>
          <w:spacing w:val="-3"/>
        </w:rPr>
        <w:t>но связываются с недостаточной продолжительностью лечения и отсутствием реабили</w:t>
      </w:r>
      <w:r>
        <w:rPr>
          <w:spacing w:val="-3"/>
        </w:rPr>
        <w:softHyphen/>
        <w:t>тационного звена в системе наркологической помощи (Пятницкая, 1994; Цетлин, Пели-</w:t>
      </w:r>
      <w:r>
        <w:rPr>
          <w:spacing w:val="-5"/>
        </w:rPr>
        <w:t xml:space="preserve">пас, 2000; Рохлина, Козлов, 2001). Однако даже при добровольном годичном пребывании в терапевтической коммуне ремиссии продолжительностью более 1 года достигают лишь </w:t>
      </w:r>
      <w:r>
        <w:rPr>
          <w:spacing w:val="-6"/>
        </w:rPr>
        <w:t>15% наркозависимых (Шабанов, Штакельберг, 2000). При этом остается неясным, являет</w:t>
      </w:r>
      <w:r>
        <w:rPr>
          <w:spacing w:val="-6"/>
        </w:rPr>
        <w:softHyphen/>
      </w:r>
      <w:r>
        <w:rPr>
          <w:spacing w:val="-2"/>
        </w:rPr>
        <w:t xml:space="preserve">ся ли сама продолжительность лечебно-реабилитационных мероприятий предиктором </w:t>
      </w:r>
      <w:r>
        <w:rPr>
          <w:spacing w:val="-5"/>
        </w:rPr>
        <w:t>положительных результатов, или собственная мотивация на отказ от наркотиков помога</w:t>
      </w:r>
      <w:r>
        <w:rPr>
          <w:spacing w:val="-5"/>
        </w:rPr>
        <w:softHyphen/>
      </w:r>
      <w:r>
        <w:rPr>
          <w:spacing w:val="-3"/>
        </w:rPr>
        <w:t>ет пациентам длительное время удерживаться в лечебных программах. Если верно вто</w:t>
      </w:r>
      <w:r>
        <w:rPr>
          <w:spacing w:val="-3"/>
        </w:rPr>
        <w:softHyphen/>
      </w:r>
      <w:r>
        <w:rPr>
          <w:spacing w:val="-1"/>
        </w:rPr>
        <w:t xml:space="preserve">рое предположение, то сама длительность лечения может лишь формально отражать </w:t>
      </w:r>
      <w:r>
        <w:rPr>
          <w:spacing w:val="-5"/>
        </w:rPr>
        <w:t>требования, предъявляемые к эффективной помощи. В настоящее время отчетливо ощу</w:t>
      </w:r>
      <w:r>
        <w:rPr>
          <w:spacing w:val="-5"/>
        </w:rPr>
        <w:softHyphen/>
      </w:r>
      <w:r>
        <w:rPr>
          <w:spacing w:val="-3"/>
        </w:rPr>
        <w:t>щается дефицит программ, основанных на профессиональной психотерапии. Большин</w:t>
      </w:r>
      <w:r>
        <w:rPr>
          <w:spacing w:val="-3"/>
        </w:rPr>
        <w:softHyphen/>
        <w:t>ство реабилитационных центров в России ориентированны на трудотерапию, религиоз</w:t>
      </w:r>
      <w:r>
        <w:rPr>
          <w:spacing w:val="-3"/>
        </w:rPr>
        <w:softHyphen/>
      </w:r>
      <w:r>
        <w:t>ное воспитание или идеологию «12 шагов».</w:t>
      </w:r>
    </w:p>
    <w:p w14:paraId="5287727B" w14:textId="77777777" w:rsidR="008B35D8" w:rsidRDefault="008B35D8">
      <w:pPr>
        <w:shd w:val="clear" w:color="auto" w:fill="FFFFFF"/>
        <w:spacing w:line="235" w:lineRule="exact"/>
        <w:ind w:left="10" w:right="19" w:firstLine="331"/>
        <w:jc w:val="both"/>
      </w:pPr>
      <w:r>
        <w:rPr>
          <w:spacing w:val="-2"/>
        </w:rPr>
        <w:t xml:space="preserve">Так или иначе, </w:t>
      </w:r>
      <w:r>
        <w:rPr>
          <w:i/>
          <w:iCs/>
          <w:spacing w:val="-2"/>
        </w:rPr>
        <w:t>в отечественной наркологии стойкое воздержание от употребле</w:t>
      </w:r>
      <w:r>
        <w:rPr>
          <w:i/>
          <w:iCs/>
          <w:spacing w:val="-2"/>
        </w:rPr>
        <w:softHyphen/>
      </w:r>
      <w:r>
        <w:rPr>
          <w:i/>
          <w:iCs/>
          <w:spacing w:val="-1"/>
        </w:rPr>
        <w:t>ния любых ПАВ остается единственной целью программ медицинской помощи, а ре</w:t>
      </w:r>
      <w:r>
        <w:rPr>
          <w:i/>
          <w:iCs/>
          <w:spacing w:val="-1"/>
        </w:rPr>
        <w:softHyphen/>
      </w:r>
      <w:r>
        <w:rPr>
          <w:i/>
          <w:iCs/>
          <w:spacing w:val="-2"/>
        </w:rPr>
        <w:t xml:space="preserve">цидив рассматривается как неудача предшествующего лечения. </w:t>
      </w:r>
      <w:r>
        <w:rPr>
          <w:spacing w:val="-2"/>
        </w:rPr>
        <w:t>Лишь последнее вре</w:t>
      </w:r>
      <w:r>
        <w:rPr>
          <w:spacing w:val="-2"/>
        </w:rPr>
        <w:softHyphen/>
      </w:r>
      <w:r>
        <w:rPr>
          <w:spacing w:val="-3"/>
        </w:rPr>
        <w:t>мя неполные или частичные ремиссии стали рассматриваться как проявления положи</w:t>
      </w:r>
      <w:r>
        <w:rPr>
          <w:spacing w:val="-3"/>
        </w:rPr>
        <w:softHyphen/>
      </w:r>
      <w:r>
        <w:t>тельной динамики (Винникова, 2004; Пятницкая, Зобин, 2004).</w:t>
      </w:r>
    </w:p>
    <w:p w14:paraId="313FBD63" w14:textId="77777777" w:rsidR="008B35D8" w:rsidRDefault="008B35D8">
      <w:pPr>
        <w:shd w:val="clear" w:color="auto" w:fill="FFFFFF"/>
        <w:spacing w:line="235" w:lineRule="exact"/>
        <w:ind w:left="14" w:firstLine="336"/>
        <w:jc w:val="both"/>
      </w:pPr>
      <w:r>
        <w:rPr>
          <w:spacing w:val="-2"/>
        </w:rPr>
        <w:t>Такое положение дел с преобладанием терапии, проводимой по моделям лечения острого заболевания, отражает искаженные представления относительно природы бо</w:t>
      </w:r>
      <w:r>
        <w:rPr>
          <w:spacing w:val="-2"/>
        </w:rPr>
        <w:softHyphen/>
      </w:r>
      <w:r>
        <w:rPr>
          <w:spacing w:val="-1"/>
        </w:rPr>
        <w:t xml:space="preserve">лезни. Купирование основных проявлений абстинентного синдрома и относительная </w:t>
      </w:r>
      <w:r>
        <w:rPr>
          <w:spacing w:val="-4"/>
        </w:rPr>
        <w:t>стабилизация психического состояния не означают выздоровления. Наркотическая зави</w:t>
      </w:r>
      <w:r>
        <w:rPr>
          <w:spacing w:val="-4"/>
        </w:rPr>
        <w:softHyphen/>
      </w:r>
      <w:r>
        <w:rPr>
          <w:spacing w:val="-2"/>
        </w:rPr>
        <w:t>симость по многим параметрам аналогична любому другому хроническому заболева</w:t>
      </w:r>
      <w:r>
        <w:rPr>
          <w:spacing w:val="-2"/>
        </w:rPr>
        <w:softHyphen/>
      </w:r>
      <w:r>
        <w:rPr>
          <w:spacing w:val="-4"/>
        </w:rPr>
        <w:t>нию, возникновение и течение которого обусловлено совокупностью генетических, био</w:t>
      </w:r>
      <w:r>
        <w:rPr>
          <w:spacing w:val="-4"/>
        </w:rPr>
        <w:softHyphen/>
      </w:r>
      <w:r>
        <w:rPr>
          <w:spacing w:val="-2"/>
        </w:rPr>
        <w:t xml:space="preserve">логических, поведенческих и средовых факторов (Пятницкая, 1994; </w:t>
      </w:r>
      <w:r>
        <w:rPr>
          <w:spacing w:val="-2"/>
          <w:lang w:val="en-US"/>
        </w:rPr>
        <w:t>O</w:t>
      </w:r>
      <w:r w:rsidRPr="003B11F8">
        <w:rPr>
          <w:spacing w:val="-2"/>
        </w:rPr>
        <w:t>'</w:t>
      </w:r>
      <w:r>
        <w:rPr>
          <w:spacing w:val="-2"/>
          <w:lang w:val="en-US"/>
        </w:rPr>
        <w:t>Brien</w:t>
      </w:r>
      <w:r w:rsidRPr="003B11F8">
        <w:rPr>
          <w:spacing w:val="-2"/>
        </w:rPr>
        <w:t xml:space="preserve">, </w:t>
      </w:r>
      <w:r>
        <w:rPr>
          <w:spacing w:val="-2"/>
          <w:lang w:val="en-US"/>
        </w:rPr>
        <w:t>McLellan</w:t>
      </w:r>
      <w:r w:rsidRPr="003B11F8">
        <w:rPr>
          <w:spacing w:val="-2"/>
        </w:rPr>
        <w:t xml:space="preserve">, </w:t>
      </w:r>
      <w:r>
        <w:rPr>
          <w:spacing w:val="-3"/>
        </w:rPr>
        <w:t>1996). В процессе формирования зависимости возникают устойчивые сдвиги гомеоста-</w:t>
      </w:r>
      <w:r>
        <w:rPr>
          <w:spacing w:val="-6"/>
        </w:rPr>
        <w:t xml:space="preserve">за и функционирования мозговых систем (Пятницкая, </w:t>
      </w:r>
      <w:r w:rsidRPr="003B11F8">
        <w:rPr>
          <w:spacing w:val="-6"/>
        </w:rPr>
        <w:t>1</w:t>
      </w:r>
      <w:r>
        <w:rPr>
          <w:spacing w:val="-6"/>
        </w:rPr>
        <w:t xml:space="preserve">994; Анохина, 2000; </w:t>
      </w:r>
      <w:r>
        <w:rPr>
          <w:spacing w:val="-6"/>
          <w:lang w:val="en-US"/>
        </w:rPr>
        <w:t>Nestler</w:t>
      </w:r>
      <w:r w:rsidRPr="003B11F8">
        <w:rPr>
          <w:spacing w:val="-6"/>
        </w:rPr>
        <w:t xml:space="preserve">, </w:t>
      </w:r>
      <w:r>
        <w:rPr>
          <w:spacing w:val="-6"/>
        </w:rPr>
        <w:t xml:space="preserve">1997). </w:t>
      </w:r>
      <w:r>
        <w:rPr>
          <w:spacing w:val="-4"/>
        </w:rPr>
        <w:t>Эти устойчивые изменения в деятельности мозга становятся основой качественно ново</w:t>
      </w:r>
      <w:r>
        <w:rPr>
          <w:spacing w:val="-4"/>
        </w:rPr>
        <w:softHyphen/>
      </w:r>
      <w:r>
        <w:rPr>
          <w:spacing w:val="-2"/>
        </w:rPr>
        <w:t xml:space="preserve">го состояния, когда прежде добровольное, контролируемое употребление приобретает </w:t>
      </w:r>
      <w:r>
        <w:rPr>
          <w:spacing w:val="-4"/>
        </w:rPr>
        <w:t xml:space="preserve">характер неодолимого влечения </w:t>
      </w:r>
      <w:r w:rsidRPr="003B11F8">
        <w:rPr>
          <w:spacing w:val="-4"/>
        </w:rPr>
        <w:t>(</w:t>
      </w:r>
      <w:r>
        <w:rPr>
          <w:spacing w:val="-4"/>
          <w:lang w:val="en-US"/>
        </w:rPr>
        <w:t>Koob</w:t>
      </w:r>
      <w:r w:rsidRPr="003B11F8">
        <w:rPr>
          <w:spacing w:val="-4"/>
        </w:rPr>
        <w:t xml:space="preserve">, </w:t>
      </w:r>
      <w:r>
        <w:rPr>
          <w:spacing w:val="-4"/>
        </w:rPr>
        <w:t xml:space="preserve">1996; </w:t>
      </w:r>
      <w:r>
        <w:rPr>
          <w:spacing w:val="-4"/>
          <w:lang w:val="en-US"/>
        </w:rPr>
        <w:t>Leshner</w:t>
      </w:r>
      <w:r w:rsidRPr="003B11F8">
        <w:rPr>
          <w:spacing w:val="-4"/>
        </w:rPr>
        <w:t xml:space="preserve">, </w:t>
      </w:r>
      <w:r>
        <w:rPr>
          <w:spacing w:val="-4"/>
        </w:rPr>
        <w:t xml:space="preserve">1997) и проявляется «личностной </w:t>
      </w:r>
      <w:r>
        <w:rPr>
          <w:spacing w:val="-2"/>
        </w:rPr>
        <w:t>предиспозицией к зависимому поведению в целом» (Менделевич, 2003). К особенно</w:t>
      </w:r>
      <w:r>
        <w:rPr>
          <w:spacing w:val="-2"/>
        </w:rPr>
        <w:softHyphen/>
        <w:t>стям этого качественно нового состояния относится не только потенциальная готов</w:t>
      </w:r>
      <w:r>
        <w:rPr>
          <w:spacing w:val="-2"/>
        </w:rPr>
        <w:softHyphen/>
      </w:r>
      <w:r>
        <w:rPr>
          <w:spacing w:val="-7"/>
        </w:rPr>
        <w:t>ность отвечать на средовые воздействия аддиктивной реакцией, но и возможность спонтан</w:t>
      </w:r>
      <w:r>
        <w:rPr>
          <w:spacing w:val="-7"/>
        </w:rPr>
        <w:softHyphen/>
      </w:r>
      <w:r>
        <w:rPr>
          <w:spacing w:val="-3"/>
        </w:rPr>
        <w:t>ного сдвига состояния с развитием рецидива. Однако рецидивирующий характер тече</w:t>
      </w:r>
      <w:r>
        <w:rPr>
          <w:spacing w:val="-3"/>
        </w:rPr>
        <w:softHyphen/>
        <w:t xml:space="preserve">ния типичен и для целого ряда соматических хронических заболеваний, включая такие </w:t>
      </w:r>
      <w:r>
        <w:rPr>
          <w:spacing w:val="-1"/>
        </w:rPr>
        <w:t xml:space="preserve">распространенные формы, как гипертоническая болезнь, диабет, бронхиальная астма </w:t>
      </w:r>
      <w:r w:rsidRPr="003B11F8">
        <w:rPr>
          <w:spacing w:val="-5"/>
        </w:rPr>
        <w:t>(</w:t>
      </w:r>
      <w:r>
        <w:rPr>
          <w:spacing w:val="-5"/>
          <w:lang w:val="en-US"/>
        </w:rPr>
        <w:t>O</w:t>
      </w:r>
      <w:r w:rsidRPr="003B11F8">
        <w:rPr>
          <w:spacing w:val="-5"/>
        </w:rPr>
        <w:t>'</w:t>
      </w:r>
      <w:r>
        <w:rPr>
          <w:spacing w:val="-5"/>
          <w:lang w:val="en-US"/>
        </w:rPr>
        <w:t>Brien</w:t>
      </w:r>
      <w:r w:rsidRPr="003B11F8">
        <w:rPr>
          <w:spacing w:val="-5"/>
        </w:rPr>
        <w:t xml:space="preserve">, </w:t>
      </w:r>
      <w:r>
        <w:rPr>
          <w:spacing w:val="-5"/>
          <w:lang w:val="en-US"/>
        </w:rPr>
        <w:t>McLellan</w:t>
      </w:r>
      <w:r w:rsidRPr="003B11F8">
        <w:rPr>
          <w:spacing w:val="-5"/>
        </w:rPr>
        <w:t xml:space="preserve">, </w:t>
      </w:r>
      <w:r>
        <w:rPr>
          <w:spacing w:val="-5"/>
        </w:rPr>
        <w:t>1996). Никто не ставит своей целью добиться окончательного излече</w:t>
      </w:r>
      <w:r>
        <w:rPr>
          <w:spacing w:val="-5"/>
        </w:rPr>
        <w:softHyphen/>
      </w:r>
      <w:r>
        <w:rPr>
          <w:spacing w:val="-4"/>
        </w:rPr>
        <w:t xml:space="preserve">ния диабета или гипертонической болезни. Много усилий и настойчивости потребуется </w:t>
      </w:r>
      <w:r>
        <w:rPr>
          <w:spacing w:val="-2"/>
        </w:rPr>
        <w:t xml:space="preserve">для эффективного предупреждения приступов бронхиальной астмы или судорожных </w:t>
      </w:r>
      <w:r>
        <w:rPr>
          <w:spacing w:val="-3"/>
        </w:rPr>
        <w:t xml:space="preserve">припадков при эпилепсии. Общемедицинские подходы при лечении таких заболеваний </w:t>
      </w:r>
      <w:r>
        <w:rPr>
          <w:spacing w:val="-4"/>
        </w:rPr>
        <w:t>предполагают длительную поддерживающую терапию, последующее наблюдение и не</w:t>
      </w:r>
      <w:r>
        <w:rPr>
          <w:spacing w:val="-4"/>
        </w:rPr>
        <w:softHyphen/>
      </w:r>
      <w:r>
        <w:rPr>
          <w:spacing w:val="-3"/>
        </w:rPr>
        <w:t>которые режимные ограничения, связанные с регулярным приемом лекарств, диетой и</w:t>
      </w:r>
    </w:p>
    <w:p w14:paraId="75515D99" w14:textId="77777777" w:rsidR="008B35D8" w:rsidRDefault="008B35D8">
      <w:pPr>
        <w:shd w:val="clear" w:color="auto" w:fill="FFFFFF"/>
        <w:spacing w:line="235" w:lineRule="exact"/>
        <w:ind w:left="14" w:firstLine="336"/>
        <w:jc w:val="both"/>
        <w:sectPr w:rsidR="008B35D8">
          <w:type w:val="continuous"/>
          <w:pgSz w:w="12240" w:h="15840"/>
          <w:pgMar w:top="1440" w:right="2244" w:bottom="720" w:left="2643" w:header="720" w:footer="720" w:gutter="0"/>
          <w:cols w:space="60"/>
          <w:noEndnote/>
        </w:sectPr>
      </w:pPr>
    </w:p>
    <w:p w14:paraId="4D80A03B" w14:textId="77777777" w:rsidR="008B35D8" w:rsidRDefault="008B35D8">
      <w:pPr>
        <w:shd w:val="clear" w:color="auto" w:fill="FFFFFF"/>
      </w:pPr>
      <w:r>
        <w:rPr>
          <w:spacing w:val="-11"/>
        </w:rPr>
        <w:t>Оценка эффективности лечения ваддиктологии</w:t>
      </w:r>
    </w:p>
    <w:p w14:paraId="5A8FD5C4" w14:textId="77777777" w:rsidR="008B35D8" w:rsidRDefault="008B35D8">
      <w:pPr>
        <w:shd w:val="clear" w:color="auto" w:fill="FFFFFF"/>
        <w:spacing w:before="43"/>
      </w:pPr>
      <w:r>
        <w:br w:type="column"/>
        <w:t>153</w:t>
      </w:r>
    </w:p>
    <w:p w14:paraId="5B08B457" w14:textId="77777777" w:rsidR="008B35D8" w:rsidRDefault="008B35D8">
      <w:pPr>
        <w:shd w:val="clear" w:color="auto" w:fill="FFFFFF"/>
        <w:spacing w:before="43"/>
        <w:sectPr w:rsidR="008B35D8">
          <w:pgSz w:w="12240" w:h="15840"/>
          <w:pgMar w:top="1440" w:right="1390" w:bottom="720" w:left="3060" w:header="720" w:footer="720" w:gutter="0"/>
          <w:cols w:num="2" w:space="720" w:equalWidth="0">
            <w:col w:w="3633" w:space="3437"/>
            <w:col w:w="720"/>
          </w:cols>
          <w:noEndnote/>
        </w:sectPr>
      </w:pPr>
    </w:p>
    <w:p w14:paraId="77FB5C45" w14:textId="77777777" w:rsidR="008B35D8" w:rsidRDefault="008B35D8">
      <w:pPr>
        <w:shd w:val="clear" w:color="auto" w:fill="FFFFFF"/>
        <w:spacing w:before="221" w:line="235" w:lineRule="exact"/>
        <w:ind w:left="10" w:right="470"/>
        <w:jc w:val="both"/>
      </w:pPr>
      <w:r>
        <w:rPr>
          <w:spacing w:val="-2"/>
        </w:rPr>
        <w:t>коррекцией привычного стиля поведения. Обострение заболевания может быть обу</w:t>
      </w:r>
      <w:r>
        <w:rPr>
          <w:spacing w:val="-2"/>
        </w:rPr>
        <w:softHyphen/>
      </w:r>
      <w:r>
        <w:rPr>
          <w:spacing w:val="-3"/>
        </w:rPr>
        <w:t xml:space="preserve">словлено неадекватным лечением или объективной тяжестью самой болезни, но также </w:t>
      </w:r>
      <w:r>
        <w:rPr>
          <w:spacing w:val="-2"/>
        </w:rPr>
        <w:t>может быть спровоцировано и действиями самого пациента. Принято считать, что со</w:t>
      </w:r>
      <w:r>
        <w:rPr>
          <w:spacing w:val="-2"/>
        </w:rPr>
        <w:softHyphen/>
      </w:r>
      <w:r>
        <w:rPr>
          <w:spacing w:val="-3"/>
        </w:rPr>
        <w:t>знательное нарушение лечебного режима характерно для немотивированных пациентов с алкоголизмом и наркотической зависимостью, проявляющих таким образом свое не</w:t>
      </w:r>
      <w:r>
        <w:rPr>
          <w:spacing w:val="-3"/>
        </w:rPr>
        <w:softHyphen/>
      </w:r>
      <w:r>
        <w:rPr>
          <w:spacing w:val="-4"/>
        </w:rPr>
        <w:t xml:space="preserve">желание лечиться. В действительности больные соматического профиля довольно часто </w:t>
      </w:r>
      <w:r>
        <w:rPr>
          <w:spacing w:val="-2"/>
        </w:rPr>
        <w:t>нарушают врачебные предписания, связанные и с лечебными назначениями, и с отка</w:t>
      </w:r>
      <w:r>
        <w:rPr>
          <w:spacing w:val="-2"/>
        </w:rPr>
        <w:softHyphen/>
      </w:r>
      <w:r>
        <w:rPr>
          <w:spacing w:val="-5"/>
        </w:rPr>
        <w:t xml:space="preserve">зом от вредных привычек. Необходимость в таких случаях возобновления лечения после </w:t>
      </w:r>
      <w:r>
        <w:rPr>
          <w:spacing w:val="-3"/>
        </w:rPr>
        <w:t>его прерывания и последующего рецидива не воспринимается как дефект оказания ме</w:t>
      </w:r>
      <w:r>
        <w:rPr>
          <w:spacing w:val="-3"/>
        </w:rPr>
        <w:softHyphen/>
        <w:t>дицинской помощи. Хотя стойкое улучшение состояния остается главной целью тера</w:t>
      </w:r>
      <w:r>
        <w:rPr>
          <w:spacing w:val="-3"/>
        </w:rPr>
        <w:softHyphen/>
      </w:r>
      <w:r>
        <w:rPr>
          <w:spacing w:val="-5"/>
        </w:rPr>
        <w:t>пии, длительность и полнота ремиссии не является определяющим во всех случаях пока</w:t>
      </w:r>
      <w:r>
        <w:rPr>
          <w:spacing w:val="-5"/>
        </w:rPr>
        <w:softHyphen/>
      </w:r>
      <w:r>
        <w:t>зателем адекватности лечения.</w:t>
      </w:r>
    </w:p>
    <w:p w14:paraId="010FCE23" w14:textId="77777777" w:rsidR="008B35D8" w:rsidRDefault="008B35D8">
      <w:pPr>
        <w:shd w:val="clear" w:color="auto" w:fill="FFFFFF"/>
        <w:spacing w:line="235" w:lineRule="exact"/>
        <w:ind w:left="19" w:right="442" w:firstLine="336"/>
        <w:jc w:val="both"/>
      </w:pPr>
      <w:r>
        <w:rPr>
          <w:spacing w:val="-1"/>
        </w:rPr>
        <w:t>Наркотическая зависимость, будучи хроническим рецидивирующим заболевани</w:t>
      </w:r>
      <w:r>
        <w:rPr>
          <w:spacing w:val="-1"/>
        </w:rPr>
        <w:softHyphen/>
      </w:r>
      <w:r>
        <w:rPr>
          <w:spacing w:val="-3"/>
        </w:rPr>
        <w:t>ем, однако, выпадает из общего медицинского контекста. Прежде всего речь идет о мо</w:t>
      </w:r>
      <w:r>
        <w:rPr>
          <w:spacing w:val="-3"/>
        </w:rPr>
        <w:softHyphen/>
      </w:r>
      <w:r>
        <w:rPr>
          <w:spacing w:val="-4"/>
        </w:rPr>
        <w:t>ральном отторжении. Формально сознательное поведение больного трактуется как про</w:t>
      </w:r>
      <w:r>
        <w:rPr>
          <w:spacing w:val="-4"/>
        </w:rPr>
        <w:softHyphen/>
        <w:t>извольное, ориентированное исключительно на эгоистические интересы получения соб</w:t>
      </w:r>
      <w:r>
        <w:rPr>
          <w:spacing w:val="-4"/>
        </w:rPr>
        <w:softHyphen/>
      </w:r>
      <w:r>
        <w:rPr>
          <w:spacing w:val="-3"/>
        </w:rPr>
        <w:t xml:space="preserve">ственного удовольствия. Компульсивное влечение, таким образом, воспринимается как реализация гедонистической установки. Принципиальная возможность обходиться без </w:t>
      </w:r>
      <w:r>
        <w:rPr>
          <w:spacing w:val="-4"/>
        </w:rPr>
        <w:t>наркотиков расценивается как доказательство нежелания пациента расставаться с вред</w:t>
      </w:r>
      <w:r>
        <w:rPr>
          <w:spacing w:val="-4"/>
        </w:rPr>
        <w:softHyphen/>
        <w:t>ной привычкой. Социальные и поведенческие отклонения, будучи проявлениями болез</w:t>
      </w:r>
      <w:r>
        <w:rPr>
          <w:spacing w:val="-4"/>
        </w:rPr>
        <w:softHyphen/>
      </w:r>
      <w:r>
        <w:rPr>
          <w:spacing w:val="-3"/>
        </w:rPr>
        <w:t>ни, трактуются исключительно как злонамеренное и безнравственное поведение. Неле</w:t>
      </w:r>
      <w:r>
        <w:rPr>
          <w:spacing w:val="-3"/>
        </w:rPr>
        <w:softHyphen/>
      </w:r>
      <w:r>
        <w:rPr>
          <w:spacing w:val="-2"/>
        </w:rPr>
        <w:t xml:space="preserve">гальный статус наркотика только усиливает стигматизацию больного в общественном </w:t>
      </w:r>
      <w:r>
        <w:rPr>
          <w:spacing w:val="-4"/>
        </w:rPr>
        <w:t>сознании. Общее требование всех российских государственных и общественных инсти</w:t>
      </w:r>
      <w:r>
        <w:rPr>
          <w:spacing w:val="-4"/>
        </w:rPr>
        <w:softHyphen/>
      </w:r>
      <w:r>
        <w:rPr>
          <w:spacing w:val="-3"/>
        </w:rPr>
        <w:t>тутов в отношении наркозависимых — безоговорочный отказ от употребления любых психоактивных веществ. В действительностиобществоотказывается признавать нарко</w:t>
      </w:r>
      <w:r>
        <w:rPr>
          <w:spacing w:val="-3"/>
        </w:rPr>
        <w:softHyphen/>
        <w:t>логического больного жертвой, пусть даже его собственных ошибок. Не имея никаких оправданий своему предосудительному поведению и лишенные позитивных стимулов, больные сплошь и рядом терпят неудачу в попытках вырваться из зависимости. Соци</w:t>
      </w:r>
      <w:r>
        <w:rPr>
          <w:spacing w:val="-3"/>
        </w:rPr>
        <w:softHyphen/>
      </w:r>
      <w:r>
        <w:rPr>
          <w:spacing w:val="-2"/>
        </w:rPr>
        <w:t>альный прессинг при этом лишь усиливает чувство вины и отверженности. Изначаль</w:t>
      </w:r>
      <w:r>
        <w:rPr>
          <w:spacing w:val="-2"/>
        </w:rPr>
        <w:softHyphen/>
        <w:t xml:space="preserve">ным же условием любой лечебно-реабилитационной программы считается полное и </w:t>
      </w:r>
      <w:r>
        <w:rPr>
          <w:spacing w:val="-4"/>
        </w:rPr>
        <w:t>бесповоротное воздержание не только от употребления вещества, по отношению к кото</w:t>
      </w:r>
      <w:r>
        <w:rPr>
          <w:spacing w:val="-4"/>
        </w:rPr>
        <w:softHyphen/>
      </w:r>
      <w:r>
        <w:rPr>
          <w:spacing w:val="-3"/>
        </w:rPr>
        <w:t>рому сформировано патологическое влечение, но и ко всей совокупности веществ, зло</w:t>
      </w:r>
      <w:r>
        <w:rPr>
          <w:spacing w:val="-3"/>
        </w:rPr>
        <w:softHyphen/>
        <w:t>употребление которыми может привести к возникновению викарной формы зависимо</w:t>
      </w:r>
      <w:r>
        <w:rPr>
          <w:spacing w:val="-3"/>
        </w:rPr>
        <w:softHyphen/>
      </w:r>
      <w:r>
        <w:t>сти (Цетлин, Пелипас, 2000).</w:t>
      </w:r>
    </w:p>
    <w:p w14:paraId="5663CCFC" w14:textId="77777777" w:rsidR="008B35D8" w:rsidRDefault="008B35D8">
      <w:pPr>
        <w:shd w:val="clear" w:color="auto" w:fill="FFFFFF"/>
        <w:spacing w:line="235" w:lineRule="exact"/>
        <w:ind w:left="53" w:right="427" w:firstLine="326"/>
        <w:jc w:val="both"/>
      </w:pPr>
      <w:r>
        <w:rPr>
          <w:spacing w:val="-5"/>
        </w:rPr>
        <w:t>Таким образом, основная задача терапии — отказ от употребления ПАВ — выступа</w:t>
      </w:r>
      <w:r>
        <w:rPr>
          <w:spacing w:val="-5"/>
        </w:rPr>
        <w:softHyphen/>
      </w:r>
      <w:r>
        <w:rPr>
          <w:spacing w:val="-2"/>
        </w:rPr>
        <w:t>ет как условие начала лечения. Невыполнение этого требования исключает возмож</w:t>
      </w:r>
      <w:r>
        <w:rPr>
          <w:spacing w:val="-2"/>
        </w:rPr>
        <w:softHyphen/>
      </w:r>
      <w:r>
        <w:rPr>
          <w:spacing w:val="-3"/>
        </w:rPr>
        <w:t xml:space="preserve">ность для пациента пребывания в лечебной программе. Следует сказать, что запрет на </w:t>
      </w:r>
      <w:r>
        <w:rPr>
          <w:spacing w:val="-5"/>
        </w:rPr>
        <w:t xml:space="preserve">употребление любых ПАВ — общее правило для всех моделей лечения и реабилитации. </w:t>
      </w:r>
      <w:r>
        <w:rPr>
          <w:spacing w:val="-4"/>
        </w:rPr>
        <w:t xml:space="preserve">ориентированных на жизнь без наркотиков. Оправданность такого подхода не вызывает сомнения. Однако всегда будет существовать наиболее проблемная часть потребителей, недостаточно мотивированных или неспособных отказаться от наркотиков. Именно они </w:t>
      </w:r>
      <w:r>
        <w:rPr>
          <w:spacing w:val="-3"/>
        </w:rPr>
        <w:t xml:space="preserve">остаются изолированными и вовсе не получают никакой помощи. Не удерживаясь в </w:t>
      </w:r>
      <w:r>
        <w:rPr>
          <w:spacing w:val="-2"/>
        </w:rPr>
        <w:t xml:space="preserve">лечебных программах, эти пациенты попадают в разряд «некурабельных», а в случае </w:t>
      </w:r>
      <w:r>
        <w:rPr>
          <w:spacing w:val="-4"/>
        </w:rPr>
        <w:t>заражения ВИЧ получают штамп «социально бесперспективных». Существует убежде</w:t>
      </w:r>
      <w:r>
        <w:rPr>
          <w:spacing w:val="-4"/>
        </w:rPr>
        <w:softHyphen/>
      </w:r>
      <w:r>
        <w:rPr>
          <w:spacing w:val="-3"/>
        </w:rPr>
        <w:t xml:space="preserve">ние, что единственной альтернативой сознательно мотивированному и добровольному </w:t>
      </w:r>
      <w:r>
        <w:rPr>
          <w:spacing w:val="-2"/>
        </w:rPr>
        <w:t>обращению за медицинской помощью выступает принудительное лечение. Ошибоч</w:t>
      </w:r>
      <w:r>
        <w:rPr>
          <w:spacing w:val="-2"/>
        </w:rPr>
        <w:softHyphen/>
      </w:r>
      <w:r>
        <w:rPr>
          <w:spacing w:val="-3"/>
        </w:rPr>
        <w:t xml:space="preserve">ность таких представлений доказывают результаты аутрич-работы в рамках стратегии </w:t>
      </w:r>
      <w:r>
        <w:t>Уменьшения вреда.</w:t>
      </w:r>
    </w:p>
    <w:p w14:paraId="4DBBC932" w14:textId="77777777" w:rsidR="008B35D8" w:rsidRDefault="008B35D8">
      <w:pPr>
        <w:shd w:val="clear" w:color="auto" w:fill="FFFFFF"/>
        <w:spacing w:line="235" w:lineRule="exact"/>
        <w:ind w:left="53" w:right="427" w:firstLine="326"/>
        <w:jc w:val="both"/>
        <w:sectPr w:rsidR="008B35D8">
          <w:type w:val="continuous"/>
          <w:pgSz w:w="12240" w:h="15840"/>
          <w:pgMar w:top="1440" w:right="1390" w:bottom="720" w:left="3060" w:header="720" w:footer="720" w:gutter="0"/>
          <w:cols w:space="60"/>
          <w:noEndnote/>
        </w:sectPr>
      </w:pPr>
    </w:p>
    <w:p w14:paraId="38226CD0" w14:textId="77777777" w:rsidR="008B35D8" w:rsidRDefault="008B35D8">
      <w:pPr>
        <w:shd w:val="clear" w:color="auto" w:fill="FFFFFF"/>
        <w:spacing w:before="29"/>
      </w:pPr>
      <w:r>
        <w:t>154</w:t>
      </w:r>
    </w:p>
    <w:p w14:paraId="1BB545C0" w14:textId="77777777" w:rsidR="008B35D8" w:rsidRDefault="008B35D8">
      <w:pPr>
        <w:shd w:val="clear" w:color="auto" w:fill="FFFFFF"/>
      </w:pPr>
      <w:r>
        <w:br w:type="column"/>
      </w:r>
      <w:r>
        <w:rPr>
          <w:spacing w:val="-12"/>
        </w:rPr>
        <w:t>Оценка эффективности лечения в аддиктологии</w:t>
      </w:r>
    </w:p>
    <w:p w14:paraId="14419698" w14:textId="77777777" w:rsidR="008B35D8" w:rsidRDefault="008B35D8">
      <w:pPr>
        <w:shd w:val="clear" w:color="auto" w:fill="FFFFFF"/>
        <w:sectPr w:rsidR="008B35D8">
          <w:pgSz w:w="12240" w:h="15840"/>
          <w:pgMar w:top="1440" w:right="2230" w:bottom="720" w:left="2723" w:header="720" w:footer="720" w:gutter="0"/>
          <w:cols w:num="2" w:space="720" w:equalWidth="0">
            <w:col w:w="720" w:space="2938"/>
            <w:col w:w="3628"/>
          </w:cols>
          <w:noEndnote/>
        </w:sectPr>
      </w:pPr>
    </w:p>
    <w:p w14:paraId="333AEF68" w14:textId="77777777" w:rsidR="008B35D8" w:rsidRDefault="008B35D8">
      <w:pPr>
        <w:shd w:val="clear" w:color="auto" w:fill="FFFFFF"/>
        <w:spacing w:before="226" w:line="235" w:lineRule="exact"/>
        <w:ind w:right="34" w:firstLine="336"/>
        <w:jc w:val="both"/>
      </w:pPr>
      <w:r>
        <w:rPr>
          <w:spacing w:val="-4"/>
        </w:rPr>
        <w:t xml:space="preserve">Американские исследователи </w:t>
      </w:r>
      <w:r w:rsidRPr="003B11F8">
        <w:rPr>
          <w:spacing w:val="-4"/>
        </w:rPr>
        <w:t>(</w:t>
      </w:r>
      <w:r>
        <w:rPr>
          <w:spacing w:val="-4"/>
          <w:lang w:val="en-US"/>
        </w:rPr>
        <w:t>Booth</w:t>
      </w:r>
      <w:r w:rsidRPr="003B11F8">
        <w:rPr>
          <w:spacing w:val="-4"/>
        </w:rPr>
        <w:t xml:space="preserve"> </w:t>
      </w:r>
      <w:r>
        <w:rPr>
          <w:spacing w:val="-4"/>
          <w:lang w:val="en-US"/>
        </w:rPr>
        <w:t>etal</w:t>
      </w:r>
      <w:r w:rsidRPr="003B11F8">
        <w:rPr>
          <w:spacing w:val="-4"/>
        </w:rPr>
        <w:t xml:space="preserve">., </w:t>
      </w:r>
      <w:r>
        <w:rPr>
          <w:spacing w:val="-4"/>
        </w:rPr>
        <w:t>1996) изучили 2973 потребителя инъекци</w:t>
      </w:r>
      <w:r>
        <w:rPr>
          <w:spacing w:val="-4"/>
        </w:rPr>
        <w:softHyphen/>
      </w:r>
      <w:r>
        <w:rPr>
          <w:spacing w:val="-3"/>
        </w:rPr>
        <w:t xml:space="preserve">онных наркотиков, обратившихся за контрольным лабораторным обследованием ВИЧ-инфекции. Случайным способом все обратившиеся были распределены на две равные </w:t>
      </w:r>
      <w:r>
        <w:rPr>
          <w:spacing w:val="-4"/>
        </w:rPr>
        <w:t>группы. В одной группе, кроме самого обследования, были проведены три сессии моти-</w:t>
      </w:r>
      <w:r>
        <w:rPr>
          <w:spacing w:val="-3"/>
        </w:rPr>
        <w:t xml:space="preserve">вационного консультирования по образовательной программе в связи с употреблением </w:t>
      </w:r>
      <w:r>
        <w:rPr>
          <w:spacing w:val="-4"/>
        </w:rPr>
        <w:t>нелегальных наркотиков. По результатам 6-месячного катамнеза в группе, где проводи</w:t>
      </w:r>
      <w:r>
        <w:rPr>
          <w:spacing w:val="-4"/>
        </w:rPr>
        <w:softHyphen/>
      </w:r>
      <w:r>
        <w:rPr>
          <w:spacing w:val="-5"/>
        </w:rPr>
        <w:t>лась дополнительная работа в отношении ответственного поведения в связи с наркотиза</w:t>
      </w:r>
      <w:r>
        <w:rPr>
          <w:spacing w:val="-5"/>
        </w:rPr>
        <w:softHyphen/>
      </w:r>
      <w:r>
        <w:rPr>
          <w:spacing w:val="-3"/>
        </w:rPr>
        <w:t>цией, по сравнению с контрольной группой приблизительно вдвое уменьшились часто</w:t>
      </w:r>
      <w:r>
        <w:rPr>
          <w:spacing w:val="-3"/>
        </w:rPr>
        <w:softHyphen/>
      </w:r>
      <w:r>
        <w:t>та инъекционного употребления и количество арестов.</w:t>
      </w:r>
    </w:p>
    <w:p w14:paraId="76FF265F" w14:textId="77777777" w:rsidR="008B35D8" w:rsidRDefault="008B35D8">
      <w:pPr>
        <w:shd w:val="clear" w:color="auto" w:fill="FFFFFF"/>
        <w:spacing w:line="235" w:lineRule="exact"/>
        <w:ind w:left="10" w:right="24" w:firstLine="336"/>
        <w:jc w:val="both"/>
      </w:pPr>
      <w:r>
        <w:rPr>
          <w:spacing w:val="-2"/>
        </w:rPr>
        <w:t xml:space="preserve">Анализ многочисленных исследований злоупотребления опиоидами за последние </w:t>
      </w:r>
      <w:r>
        <w:rPr>
          <w:spacing w:val="-3"/>
        </w:rPr>
        <w:t xml:space="preserve">25 лет показывает, что приблизительно одна треть наркопотребителей преждевременно погибает, около трети продолжает наркотизацию разной степени интенсивности и одна </w:t>
      </w:r>
      <w:r>
        <w:rPr>
          <w:spacing w:val="-2"/>
        </w:rPr>
        <w:t xml:space="preserve">треть преодолевает зависимость с выходом в стойкие многолетние ремиссии </w:t>
      </w:r>
      <w:r w:rsidRPr="003B11F8">
        <w:rPr>
          <w:spacing w:val="-2"/>
        </w:rPr>
        <w:t>(</w:t>
      </w:r>
      <w:r>
        <w:rPr>
          <w:spacing w:val="-2"/>
          <w:lang w:val="en-US"/>
        </w:rPr>
        <w:t>Parsons</w:t>
      </w:r>
      <w:r w:rsidRPr="003B11F8">
        <w:rPr>
          <w:spacing w:val="-2"/>
        </w:rPr>
        <w:t xml:space="preserve">, </w:t>
      </w:r>
      <w:r>
        <w:rPr>
          <w:spacing w:val="-3"/>
        </w:rPr>
        <w:t xml:space="preserve">2002). Прекращение наркотизации с возрастом примерно в 1/3 случаев подтверждают и </w:t>
      </w:r>
      <w:r>
        <w:t>данные российских социологов (Кесельман, Мацкевич, 2001).</w:t>
      </w:r>
    </w:p>
    <w:p w14:paraId="356FF031" w14:textId="77777777" w:rsidR="008B35D8" w:rsidRDefault="008B35D8">
      <w:pPr>
        <w:shd w:val="clear" w:color="auto" w:fill="FFFFFF"/>
        <w:spacing w:line="235" w:lineRule="exact"/>
        <w:ind w:left="10" w:firstLine="346"/>
        <w:jc w:val="both"/>
      </w:pPr>
      <w:r>
        <w:rPr>
          <w:spacing w:val="-3"/>
        </w:rPr>
        <w:t>Сопоставление, таким образом, результатов лечения опийной наркомании с харак</w:t>
      </w:r>
      <w:r>
        <w:rPr>
          <w:spacing w:val="-3"/>
        </w:rPr>
        <w:softHyphen/>
      </w:r>
      <w:r>
        <w:rPr>
          <w:spacing w:val="-4"/>
        </w:rPr>
        <w:t xml:space="preserve">теристиками спонтанной динамики заболевания способно поставить под сомнение если </w:t>
      </w:r>
      <w:r>
        <w:rPr>
          <w:spacing w:val="-3"/>
        </w:rPr>
        <w:t xml:space="preserve">не целесообразность самого терапевтического вмешательства, то уж, во всяком случае, </w:t>
      </w:r>
      <w:r>
        <w:rPr>
          <w:spacing w:val="-2"/>
        </w:rPr>
        <w:t>его экономическую эффективность. Однако результаты исследований, проведенных в США и странах Западной Европы, убедительно показывают общественно-экономиче</w:t>
      </w:r>
      <w:r>
        <w:rPr>
          <w:spacing w:val="-2"/>
        </w:rPr>
        <w:softHyphen/>
        <w:t>ские выгоды, связанные с возможностями лечения по снижению медицинских и соци</w:t>
      </w:r>
      <w:r>
        <w:rPr>
          <w:spacing w:val="-2"/>
        </w:rPr>
        <w:softHyphen/>
      </w:r>
      <w:r>
        <w:rPr>
          <w:spacing w:val="-4"/>
        </w:rPr>
        <w:t xml:space="preserve">альных последствий злоупотребления наркотиками. Экономические издержки, которые </w:t>
      </w:r>
      <w:r>
        <w:rPr>
          <w:spacing w:val="-3"/>
        </w:rPr>
        <w:t xml:space="preserve">ложатся на бюджет, состоят не только из затрат на лечение последствий наркотизации, </w:t>
      </w:r>
      <w:r>
        <w:rPr>
          <w:spacing w:val="-4"/>
        </w:rPr>
        <w:t>включая вирусные гепатиты и ВИЧ-инфекцию. Значительные затраты для общества со</w:t>
      </w:r>
      <w:r>
        <w:rPr>
          <w:spacing w:val="-4"/>
        </w:rPr>
        <w:softHyphen/>
      </w:r>
      <w:r>
        <w:rPr>
          <w:spacing w:val="-2"/>
        </w:rPr>
        <w:t>ставляют криминальная активность наркопотребителей и связанная с этим необходи</w:t>
      </w:r>
      <w:r>
        <w:rPr>
          <w:spacing w:val="-2"/>
        </w:rPr>
        <w:softHyphen/>
      </w:r>
      <w:r>
        <w:rPr>
          <w:spacing w:val="-4"/>
        </w:rPr>
        <w:t>мость выделения дополнительных ресурсов на содержание правоохранительных инсти</w:t>
      </w:r>
      <w:r>
        <w:rPr>
          <w:spacing w:val="-4"/>
        </w:rPr>
        <w:softHyphen/>
      </w:r>
      <w:r>
        <w:rPr>
          <w:spacing w:val="-2"/>
        </w:rPr>
        <w:t>тутов и учреждений исполнения наказания. Дополнительные социально-демографиче</w:t>
      </w:r>
      <w:r>
        <w:rPr>
          <w:spacing w:val="-2"/>
        </w:rPr>
        <w:softHyphen/>
        <w:t xml:space="preserve">ские издержки и гуманитарные потери определяются незанятостью, прозелитизмом и </w:t>
      </w:r>
      <w:r>
        <w:rPr>
          <w:spacing w:val="-3"/>
        </w:rPr>
        <w:t xml:space="preserve">склонностью к рискованному поведению в условиях развития эпидемии ВИЧ. Следует </w:t>
      </w:r>
      <w:r>
        <w:t xml:space="preserve">напомнить, что в России главный путь передачи этой инфекции — парентеральный. </w:t>
      </w:r>
      <w:r>
        <w:rPr>
          <w:spacing w:val="-1"/>
        </w:rPr>
        <w:t xml:space="preserve">По данным М. </w:t>
      </w:r>
      <w:r>
        <w:rPr>
          <w:spacing w:val="-1"/>
          <w:lang w:val="en-US"/>
        </w:rPr>
        <w:t>Kreek</w:t>
      </w:r>
      <w:r w:rsidRPr="003B11F8">
        <w:rPr>
          <w:spacing w:val="-1"/>
        </w:rPr>
        <w:t xml:space="preserve"> </w:t>
      </w:r>
      <w:r>
        <w:rPr>
          <w:spacing w:val="-1"/>
        </w:rPr>
        <w:t xml:space="preserve">(1992), стоимость пребывания в реабилитационной программе </w:t>
      </w:r>
      <w:r>
        <w:rPr>
          <w:spacing w:val="-3"/>
        </w:rPr>
        <w:t>составляет от $12 000 до $15 000 в год на человека, в то время как преступления, совер</w:t>
      </w:r>
      <w:r>
        <w:rPr>
          <w:spacing w:val="-3"/>
        </w:rPr>
        <w:softHyphen/>
      </w:r>
      <w:r>
        <w:rPr>
          <w:spacing w:val="-5"/>
        </w:rPr>
        <w:t xml:space="preserve">шенные наркопотребителем в попытках достать наркотики за этот же период, обойдутся обществу в сумму от $50 000 до $ 200 000. Примерно такие же затраты повлечет за собой </w:t>
      </w:r>
      <w:r>
        <w:rPr>
          <w:spacing w:val="-4"/>
        </w:rPr>
        <w:t>годовой курс лечения СПИД. Для экономической оценки эффективности лечения боль</w:t>
      </w:r>
      <w:r>
        <w:rPr>
          <w:spacing w:val="-4"/>
        </w:rPr>
        <w:softHyphen/>
        <w:t>ных, злоупотребляющих наркотиками, была создана специальная программа сбора дан</w:t>
      </w:r>
      <w:r>
        <w:rPr>
          <w:spacing w:val="-4"/>
        </w:rPr>
        <w:softHyphen/>
      </w:r>
      <w:r>
        <w:rPr>
          <w:spacing w:val="-3"/>
        </w:rPr>
        <w:t xml:space="preserve">ных по используемым ресурсам </w:t>
      </w:r>
      <w:r w:rsidRPr="003B11F8">
        <w:rPr>
          <w:spacing w:val="-3"/>
        </w:rPr>
        <w:t>(</w:t>
      </w:r>
      <w:r>
        <w:rPr>
          <w:spacing w:val="-3"/>
          <w:lang w:val="en-US"/>
        </w:rPr>
        <w:t>French</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1997). В сочетании с «индексом тяжести </w:t>
      </w:r>
      <w:r>
        <w:rPr>
          <w:spacing w:val="-2"/>
        </w:rPr>
        <w:t>зависимости» указанные стандартизированные инструменты позволяют рассчитывать показатели рентабельности различных моделей лечения. Так, анализ нескольких про</w:t>
      </w:r>
      <w:r>
        <w:rPr>
          <w:spacing w:val="-2"/>
        </w:rPr>
        <w:softHyphen/>
        <w:t xml:space="preserve">грамм стационарного лечения в штате Вашингтон выявил, что среднее соотношение </w:t>
      </w:r>
      <w:r>
        <w:rPr>
          <w:spacing w:val="-6"/>
        </w:rPr>
        <w:t xml:space="preserve">прибыли и затрат составляет 4,34:1 </w:t>
      </w:r>
      <w:r w:rsidRPr="003B11F8">
        <w:rPr>
          <w:spacing w:val="-6"/>
        </w:rPr>
        <w:t>(</w:t>
      </w:r>
      <w:r>
        <w:rPr>
          <w:spacing w:val="-6"/>
          <w:lang w:val="en-US"/>
        </w:rPr>
        <w:t>French</w:t>
      </w:r>
      <w:r w:rsidRPr="003B11F8">
        <w:rPr>
          <w:spacing w:val="-6"/>
        </w:rPr>
        <w:t xml:space="preserve"> </w:t>
      </w:r>
      <w:r>
        <w:rPr>
          <w:spacing w:val="-6"/>
          <w:lang w:val="en-US"/>
        </w:rPr>
        <w:t>et</w:t>
      </w:r>
      <w:r w:rsidRPr="003B11F8">
        <w:rPr>
          <w:spacing w:val="-6"/>
        </w:rPr>
        <w:t xml:space="preserve"> </w:t>
      </w:r>
      <w:r>
        <w:rPr>
          <w:spacing w:val="-6"/>
          <w:lang w:val="en-US"/>
        </w:rPr>
        <w:t>al</w:t>
      </w:r>
      <w:r w:rsidRPr="003B11F8">
        <w:rPr>
          <w:spacing w:val="-6"/>
        </w:rPr>
        <w:t xml:space="preserve">., </w:t>
      </w:r>
      <w:r>
        <w:rPr>
          <w:spacing w:val="-6"/>
        </w:rPr>
        <w:t>2002). В ходе двухлетнего проспективно</w:t>
      </w:r>
      <w:r>
        <w:rPr>
          <w:spacing w:val="-6"/>
        </w:rPr>
        <w:softHyphen/>
      </w:r>
      <w:r>
        <w:rPr>
          <w:spacing w:val="-3"/>
        </w:rPr>
        <w:t>го когортного исследования, выполненного в рамках национального проекта по изуче</w:t>
      </w:r>
      <w:r>
        <w:rPr>
          <w:spacing w:val="-3"/>
        </w:rPr>
        <w:softHyphen/>
      </w:r>
      <w:r>
        <w:rPr>
          <w:spacing w:val="-4"/>
        </w:rPr>
        <w:t xml:space="preserve">нию результатов лечения злоупотребления наркотиками в Великобритании только из-за </w:t>
      </w:r>
      <w:r>
        <w:rPr>
          <w:spacing w:val="-3"/>
        </w:rPr>
        <w:t xml:space="preserve">снижения криминальной активности доходность инвестиций, направляемых в службы </w:t>
      </w:r>
      <w:r>
        <w:rPr>
          <w:spacing w:val="-6"/>
        </w:rPr>
        <w:t xml:space="preserve">медицинской и социальной помощи, составила от 9,5:1 до 18:1 </w:t>
      </w:r>
      <w:r w:rsidRPr="003B11F8">
        <w:rPr>
          <w:spacing w:val="-6"/>
        </w:rPr>
        <w:t>(</w:t>
      </w:r>
      <w:r>
        <w:rPr>
          <w:spacing w:val="-6"/>
          <w:lang w:val="en-US"/>
        </w:rPr>
        <w:t>Godfrey</w:t>
      </w:r>
      <w:r w:rsidRPr="003B11F8">
        <w:rPr>
          <w:spacing w:val="-6"/>
        </w:rPr>
        <w:t xml:space="preserve"> </w:t>
      </w:r>
      <w:r>
        <w:rPr>
          <w:spacing w:val="-6"/>
          <w:lang w:val="en-US"/>
        </w:rPr>
        <w:t>etal</w:t>
      </w:r>
      <w:r w:rsidRPr="003B11F8">
        <w:rPr>
          <w:spacing w:val="-6"/>
        </w:rPr>
        <w:t xml:space="preserve">., </w:t>
      </w:r>
      <w:r>
        <w:rPr>
          <w:spacing w:val="-6"/>
        </w:rPr>
        <w:t>2004). Годо</w:t>
      </w:r>
      <w:r>
        <w:rPr>
          <w:spacing w:val="-6"/>
        </w:rPr>
        <w:softHyphen/>
      </w:r>
      <w:r>
        <w:rPr>
          <w:spacing w:val="-2"/>
        </w:rPr>
        <w:t>вая программа заместительной поддержки метадоном обойдется налогоплательщикам в среднем в $ 4700 на человека, а тот же период его содержания в исправительном уч</w:t>
      </w:r>
      <w:r>
        <w:rPr>
          <w:spacing w:val="-2"/>
        </w:rPr>
        <w:softHyphen/>
        <w:t>реждении будет стоить $18 400. По самым сдержанным оценкам, каждый доллар, вло-</w:t>
      </w:r>
    </w:p>
    <w:p w14:paraId="225E4E03" w14:textId="77777777" w:rsidR="008B35D8" w:rsidRDefault="008B35D8">
      <w:pPr>
        <w:shd w:val="clear" w:color="auto" w:fill="FFFFFF"/>
        <w:spacing w:line="235" w:lineRule="exact"/>
        <w:ind w:left="10" w:firstLine="346"/>
        <w:jc w:val="both"/>
        <w:sectPr w:rsidR="008B35D8">
          <w:type w:val="continuous"/>
          <w:pgSz w:w="12240" w:h="15840"/>
          <w:pgMar w:top="1440" w:right="2177" w:bottom="720" w:left="2709" w:header="720" w:footer="720" w:gutter="0"/>
          <w:cols w:space="60"/>
          <w:noEndnote/>
        </w:sectPr>
      </w:pPr>
    </w:p>
    <w:p w14:paraId="16E38423" w14:textId="77777777" w:rsidR="008B35D8" w:rsidRDefault="008B35D8">
      <w:pPr>
        <w:shd w:val="clear" w:color="auto" w:fill="FFFFFF"/>
      </w:pPr>
      <w:r>
        <w:rPr>
          <w:spacing w:val="-12"/>
        </w:rPr>
        <w:t>Оценка эффективности лечения в аддиктологии</w:t>
      </w:r>
    </w:p>
    <w:p w14:paraId="3150EB49" w14:textId="77777777" w:rsidR="008B35D8" w:rsidRDefault="008B35D8">
      <w:pPr>
        <w:shd w:val="clear" w:color="auto" w:fill="FFFFFF"/>
        <w:spacing w:before="58"/>
      </w:pPr>
      <w:r>
        <w:br w:type="column"/>
      </w:r>
      <w:r>
        <w:rPr>
          <w:rFonts w:ascii="Arial" w:hAnsi="Arial" w:cs="Arial"/>
          <w:sz w:val="18"/>
          <w:szCs w:val="18"/>
        </w:rPr>
        <w:t>155</w:t>
      </w:r>
    </w:p>
    <w:p w14:paraId="085F2EAF" w14:textId="77777777" w:rsidR="008B35D8" w:rsidRDefault="008B35D8">
      <w:pPr>
        <w:shd w:val="clear" w:color="auto" w:fill="FFFFFF"/>
        <w:spacing w:before="58"/>
        <w:sectPr w:rsidR="008B35D8">
          <w:pgSz w:w="12240" w:h="15840"/>
          <w:pgMar w:top="1440" w:right="1817" w:bottom="720" w:left="2632" w:header="720" w:footer="720" w:gutter="0"/>
          <w:cols w:num="2" w:space="720" w:equalWidth="0">
            <w:col w:w="3643" w:space="3427"/>
            <w:col w:w="720"/>
          </w:cols>
          <w:noEndnote/>
        </w:sectPr>
      </w:pPr>
    </w:p>
    <w:p w14:paraId="468E96E9" w14:textId="77777777" w:rsidR="008B35D8" w:rsidRDefault="008B35D8">
      <w:pPr>
        <w:shd w:val="clear" w:color="auto" w:fill="FFFFFF"/>
        <w:spacing w:before="226" w:line="235" w:lineRule="exact"/>
        <w:ind w:left="5" w:right="485"/>
        <w:jc w:val="both"/>
      </w:pPr>
      <w:r>
        <w:rPr>
          <w:spacing w:val="-3"/>
        </w:rPr>
        <w:t>женный в программы лечения наркотической зависимости, только из-за снижения кри</w:t>
      </w:r>
      <w:r>
        <w:rPr>
          <w:spacing w:val="-3"/>
        </w:rPr>
        <w:softHyphen/>
      </w:r>
      <w:r>
        <w:rPr>
          <w:spacing w:val="-4"/>
        </w:rPr>
        <w:t>минальной активности экономит обществу 4 доллара, а с учетом затрат системы здраво</w:t>
      </w:r>
      <w:r>
        <w:rPr>
          <w:spacing w:val="-4"/>
        </w:rPr>
        <w:softHyphen/>
      </w:r>
      <w:r>
        <w:rPr>
          <w:spacing w:val="-6"/>
        </w:rPr>
        <w:t xml:space="preserve">охранения соотношение составляет 1: 12 </w:t>
      </w:r>
      <w:r w:rsidRPr="003B11F8">
        <w:rPr>
          <w:spacing w:val="-6"/>
        </w:rPr>
        <w:t>(</w:t>
      </w:r>
      <w:r>
        <w:rPr>
          <w:spacing w:val="-6"/>
          <w:lang w:val="en-US"/>
        </w:rPr>
        <w:t>Principles</w:t>
      </w:r>
      <w:r w:rsidRPr="003B11F8">
        <w:rPr>
          <w:spacing w:val="-6"/>
        </w:rPr>
        <w:t>.</w:t>
      </w:r>
      <w:r>
        <w:rPr>
          <w:spacing w:val="-6"/>
        </w:rPr>
        <w:t>..., 1999). Существенное значение име</w:t>
      </w:r>
      <w:r>
        <w:rPr>
          <w:spacing w:val="-6"/>
        </w:rPr>
        <w:softHyphen/>
      </w:r>
      <w:r>
        <w:rPr>
          <w:spacing w:val="-4"/>
        </w:rPr>
        <w:t>ют также снижение частоты конфликтов, повышение профессиональной продуктивнос</w:t>
      </w:r>
      <w:r>
        <w:rPr>
          <w:spacing w:val="-4"/>
        </w:rPr>
        <w:softHyphen/>
      </w:r>
      <w:r>
        <w:rPr>
          <w:spacing w:val="-3"/>
        </w:rPr>
        <w:t>ти, уменьшение количества несчастных случаев, связанных с наркотизацией.</w:t>
      </w:r>
    </w:p>
    <w:p w14:paraId="67405058" w14:textId="77777777" w:rsidR="008B35D8" w:rsidRDefault="008B35D8">
      <w:pPr>
        <w:shd w:val="clear" w:color="auto" w:fill="FFFFFF"/>
        <w:spacing w:line="235" w:lineRule="exact"/>
        <w:ind w:left="5" w:right="470" w:firstLine="331"/>
        <w:jc w:val="both"/>
      </w:pPr>
      <w:r>
        <w:rPr>
          <w:spacing w:val="-2"/>
        </w:rPr>
        <w:t xml:space="preserve">Следует сказать, что </w:t>
      </w:r>
      <w:r>
        <w:rPr>
          <w:i/>
          <w:iCs/>
          <w:spacing w:val="-2"/>
        </w:rPr>
        <w:t xml:space="preserve">в англоязычных странах и странах Западной Европы в целом </w:t>
      </w:r>
      <w:r>
        <w:rPr>
          <w:i/>
          <w:iCs/>
          <w:spacing w:val="-1"/>
        </w:rPr>
        <w:t xml:space="preserve">вместо понятия «ремиссия» для оценки эффективности лечения наркозависимости используются термины «результаты» и «катамнез» </w:t>
      </w:r>
      <w:r w:rsidRPr="003B11F8">
        <w:rPr>
          <w:spacing w:val="-1"/>
        </w:rPr>
        <w:t>(«</w:t>
      </w:r>
      <w:r>
        <w:rPr>
          <w:spacing w:val="-1"/>
          <w:lang w:val="en-US"/>
        </w:rPr>
        <w:t>outcomes</w:t>
      </w:r>
      <w:r w:rsidRPr="003B11F8">
        <w:rPr>
          <w:spacing w:val="-1"/>
        </w:rPr>
        <w:t>», «</w:t>
      </w:r>
      <w:r>
        <w:rPr>
          <w:spacing w:val="-1"/>
          <w:lang w:val="en-US"/>
        </w:rPr>
        <w:t>follow</w:t>
      </w:r>
      <w:r w:rsidRPr="003B11F8">
        <w:rPr>
          <w:spacing w:val="-1"/>
        </w:rPr>
        <w:t xml:space="preserve"> </w:t>
      </w:r>
      <w:r>
        <w:rPr>
          <w:spacing w:val="-1"/>
          <w:lang w:val="en-US"/>
        </w:rPr>
        <w:t>up</w:t>
      </w:r>
      <w:r w:rsidRPr="003B11F8">
        <w:rPr>
          <w:spacing w:val="-1"/>
        </w:rPr>
        <w:t xml:space="preserve">»). </w:t>
      </w:r>
      <w:r>
        <w:rPr>
          <w:spacing w:val="-1"/>
        </w:rPr>
        <w:t xml:space="preserve">Это </w:t>
      </w:r>
      <w:r>
        <w:rPr>
          <w:spacing w:val="-4"/>
        </w:rPr>
        <w:t xml:space="preserve">связано не только с широким распространением программ заместительной терапии, где </w:t>
      </w:r>
      <w:r>
        <w:rPr>
          <w:spacing w:val="-3"/>
        </w:rPr>
        <w:t>понятие ремиссии может быть недостаточно корректным. Существенной стала прагма</w:t>
      </w:r>
      <w:r>
        <w:rPr>
          <w:spacing w:val="-3"/>
        </w:rPr>
        <w:softHyphen/>
        <w:t>тичная ориентация с адекватной оценкой возможностей лечения и сдвигом представле</w:t>
      </w:r>
      <w:r>
        <w:rPr>
          <w:spacing w:val="-3"/>
        </w:rPr>
        <w:softHyphen/>
      </w:r>
      <w:r>
        <w:rPr>
          <w:spacing w:val="-2"/>
        </w:rPr>
        <w:t xml:space="preserve">ний от нереалистичных, морализаторских позиций нулевой толерантности в сторону </w:t>
      </w:r>
      <w:r>
        <w:t>научно обоснованной стратегии уменьшения вреда.</w:t>
      </w:r>
    </w:p>
    <w:p w14:paraId="295728CC" w14:textId="77777777" w:rsidR="008B35D8" w:rsidRDefault="008B35D8">
      <w:pPr>
        <w:shd w:val="clear" w:color="auto" w:fill="FFFFFF"/>
        <w:spacing w:line="235" w:lineRule="exact"/>
        <w:ind w:left="14" w:right="456" w:firstLine="374"/>
        <w:jc w:val="both"/>
      </w:pPr>
      <w:r>
        <w:rPr>
          <w:spacing w:val="-4"/>
        </w:rPr>
        <w:t xml:space="preserve">В отличие от подходов, принятых в отечественной наркологии, в мировой практике </w:t>
      </w:r>
      <w:r>
        <w:rPr>
          <w:spacing w:val="-3"/>
        </w:rPr>
        <w:t>сам факт употребления наркотических веществ не признается единственным или опре</w:t>
      </w:r>
      <w:r>
        <w:rPr>
          <w:spacing w:val="-3"/>
        </w:rPr>
        <w:softHyphen/>
      </w:r>
      <w:r>
        <w:rPr>
          <w:spacing w:val="-2"/>
        </w:rPr>
        <w:t>деляющим критерием эффективности лечения. Так, например, американские исследо</w:t>
      </w:r>
      <w:r>
        <w:rPr>
          <w:spacing w:val="-2"/>
        </w:rPr>
        <w:softHyphen/>
      </w:r>
      <w:r>
        <w:rPr>
          <w:spacing w:val="-4"/>
        </w:rPr>
        <w:t>ватели подчеркивают, что полное и долговременное воздержание от наркотиков как ре</w:t>
      </w:r>
      <w:r>
        <w:rPr>
          <w:spacing w:val="-4"/>
        </w:rPr>
        <w:softHyphen/>
        <w:t>зультат терапевтического воздействия встречается достаточно редко. С учетом всех ме</w:t>
      </w:r>
      <w:r>
        <w:rPr>
          <w:spacing w:val="-4"/>
        </w:rPr>
        <w:softHyphen/>
      </w:r>
      <w:r>
        <w:rPr>
          <w:spacing w:val="-3"/>
        </w:rPr>
        <w:t xml:space="preserve">дицинских и социальных последствий наркотизации эффективная помощь оценивается </w:t>
      </w:r>
      <w:r>
        <w:rPr>
          <w:spacing w:val="-2"/>
        </w:rPr>
        <w:t xml:space="preserve">по изменениям во всех проблемных областях, связанных с наркопотреблением </w:t>
      </w:r>
      <w:r w:rsidRPr="003B11F8">
        <w:rPr>
          <w:spacing w:val="-2"/>
        </w:rPr>
        <w:t>(</w:t>
      </w:r>
      <w:r>
        <w:rPr>
          <w:spacing w:val="-2"/>
          <w:lang w:val="en-US"/>
        </w:rPr>
        <w:t>Hub</w:t>
      </w:r>
      <w:r w:rsidRPr="003B11F8">
        <w:rPr>
          <w:spacing w:val="-2"/>
        </w:rPr>
        <w:softHyphen/>
      </w:r>
      <w:r>
        <w:rPr>
          <w:lang w:val="en-US"/>
        </w:rPr>
        <w:t>bard</w:t>
      </w:r>
      <w:r w:rsidRPr="003B11F8">
        <w:t xml:space="preserve">, </w:t>
      </w:r>
      <w:r>
        <w:t>2003).</w:t>
      </w:r>
    </w:p>
    <w:p w14:paraId="0FC4D202" w14:textId="77777777" w:rsidR="008B35D8" w:rsidRDefault="008B35D8">
      <w:pPr>
        <w:shd w:val="clear" w:color="auto" w:fill="FFFFFF"/>
        <w:spacing w:line="235" w:lineRule="exact"/>
        <w:ind w:left="29" w:right="451" w:firstLine="331"/>
        <w:jc w:val="both"/>
      </w:pPr>
      <w:r>
        <w:rPr>
          <w:spacing w:val="-3"/>
        </w:rPr>
        <w:t>В первую очередь это ситуация с употреблением основного наркотика, по отноше</w:t>
      </w:r>
      <w:r>
        <w:rPr>
          <w:spacing w:val="-3"/>
        </w:rPr>
        <w:softHyphen/>
      </w:r>
      <w:r>
        <w:rPr>
          <w:spacing w:val="-2"/>
        </w:rPr>
        <w:t xml:space="preserve">нию к которому сформирована зависимость. Здесь идеальным результатом считается </w:t>
      </w:r>
      <w:r>
        <w:rPr>
          <w:spacing w:val="-4"/>
        </w:rPr>
        <w:t>полная ремиссия. Однако как позитивные изменения оцениваются: сокращение продол</w:t>
      </w:r>
      <w:r>
        <w:rPr>
          <w:spacing w:val="-4"/>
        </w:rPr>
        <w:softHyphen/>
      </w:r>
      <w:r>
        <w:rPr>
          <w:spacing w:val="-3"/>
        </w:rPr>
        <w:t>жительности рецидивов, уменьшение частоты приема наркотика, снижение потребляе</w:t>
      </w:r>
      <w:r>
        <w:rPr>
          <w:spacing w:val="-3"/>
        </w:rPr>
        <w:softHyphen/>
      </w:r>
      <w:r>
        <w:rPr>
          <w:spacing w:val="-2"/>
        </w:rPr>
        <w:t xml:space="preserve">мой дозы, отказ от внутривенного употребления, переход на более легкие наркотики, </w:t>
      </w:r>
      <w:r>
        <w:rPr>
          <w:spacing w:val="-3"/>
        </w:rPr>
        <w:t>прекращение или снижение частоты употребления нелегальных наркотиков.</w:t>
      </w:r>
    </w:p>
    <w:p w14:paraId="0CB95D8A" w14:textId="77777777" w:rsidR="008B35D8" w:rsidRDefault="008B35D8">
      <w:pPr>
        <w:shd w:val="clear" w:color="auto" w:fill="FFFFFF"/>
        <w:spacing w:line="235" w:lineRule="exact"/>
        <w:ind w:left="29" w:right="446" w:firstLine="331"/>
        <w:jc w:val="both"/>
      </w:pPr>
      <w:r>
        <w:rPr>
          <w:i/>
          <w:iCs/>
          <w:spacing w:val="-2"/>
        </w:rPr>
        <w:t xml:space="preserve">Показатели занятости </w:t>
      </w:r>
      <w:r>
        <w:rPr>
          <w:spacing w:val="-2"/>
        </w:rPr>
        <w:t xml:space="preserve">также чрезвычайно существенны для оценки результатов </w:t>
      </w:r>
      <w:r>
        <w:rPr>
          <w:spacing w:val="-3"/>
        </w:rPr>
        <w:t xml:space="preserve">лечения. Признаки позитивных изменений — возобновление учебы, трудоустройство с </w:t>
      </w:r>
      <w:r>
        <w:rPr>
          <w:spacing w:val="-2"/>
        </w:rPr>
        <w:t>приобретением экономической самостоятельности, усилия, направленные на получе</w:t>
      </w:r>
      <w:r>
        <w:rPr>
          <w:spacing w:val="-2"/>
        </w:rPr>
        <w:softHyphen/>
      </w:r>
      <w:r>
        <w:t>ние специальности.</w:t>
      </w:r>
    </w:p>
    <w:p w14:paraId="3E461D32" w14:textId="77777777" w:rsidR="008B35D8" w:rsidRDefault="008B35D8">
      <w:pPr>
        <w:shd w:val="clear" w:color="auto" w:fill="FFFFFF"/>
        <w:spacing w:line="235" w:lineRule="exact"/>
        <w:ind w:left="43" w:right="442" w:firstLine="379"/>
        <w:jc w:val="both"/>
      </w:pPr>
      <w:r>
        <w:rPr>
          <w:i/>
          <w:iCs/>
          <w:spacing w:val="-3"/>
        </w:rPr>
        <w:t xml:space="preserve">Улучшение качества жизни </w:t>
      </w:r>
      <w:r>
        <w:rPr>
          <w:spacing w:val="-3"/>
        </w:rPr>
        <w:t>сопряжено с улучшением межличностных отношений в семье, нормализацией отношений с друзьями и коллегами по работе. Поэтому умень</w:t>
      </w:r>
      <w:r>
        <w:rPr>
          <w:spacing w:val="-3"/>
        </w:rPr>
        <w:softHyphen/>
      </w:r>
      <w:r>
        <w:rPr>
          <w:spacing w:val="-4"/>
        </w:rPr>
        <w:t>шение количества конфликтов, улучшение социальной адаптированности на основе по</w:t>
      </w:r>
      <w:r>
        <w:rPr>
          <w:spacing w:val="-4"/>
        </w:rPr>
        <w:softHyphen/>
      </w:r>
      <w:r>
        <w:rPr>
          <w:spacing w:val="-3"/>
        </w:rPr>
        <w:t xml:space="preserve">явления новых интересов и позитивной поддержки окружающих служат показателями </w:t>
      </w:r>
      <w:r>
        <w:t>эффективной помощи.</w:t>
      </w:r>
    </w:p>
    <w:p w14:paraId="22DAEB7F" w14:textId="77777777" w:rsidR="008B35D8" w:rsidRDefault="008B35D8">
      <w:pPr>
        <w:shd w:val="clear" w:color="auto" w:fill="FFFFFF"/>
        <w:spacing w:line="235" w:lineRule="exact"/>
        <w:ind w:left="43" w:right="442" w:firstLine="322"/>
        <w:jc w:val="both"/>
      </w:pPr>
      <w:r>
        <w:rPr>
          <w:spacing w:val="-3"/>
        </w:rPr>
        <w:t xml:space="preserve">Значимой характеристикой терапевтических результатов выступает </w:t>
      </w:r>
      <w:r>
        <w:rPr>
          <w:i/>
          <w:iCs/>
          <w:spacing w:val="-3"/>
        </w:rPr>
        <w:t>состояние об</w:t>
      </w:r>
      <w:r>
        <w:rPr>
          <w:i/>
          <w:iCs/>
          <w:spacing w:val="-3"/>
        </w:rPr>
        <w:softHyphen/>
        <w:t xml:space="preserve">щего и психического здоровья. </w:t>
      </w:r>
      <w:r>
        <w:rPr>
          <w:spacing w:val="-3"/>
        </w:rPr>
        <w:t>При этом оценивается уменьшение количества госпита</w:t>
      </w:r>
      <w:r>
        <w:rPr>
          <w:spacing w:val="-3"/>
        </w:rPr>
        <w:softHyphen/>
        <w:t xml:space="preserve">лизаций, связанных с наркотизацией и коморбидными психическими расстройствами, лечение имеющихся соматических осложнений, а также улучшение психологического </w:t>
      </w:r>
      <w:r>
        <w:t>самочувствия в целом.</w:t>
      </w:r>
    </w:p>
    <w:p w14:paraId="438922EE" w14:textId="77777777" w:rsidR="008B35D8" w:rsidRDefault="008B35D8">
      <w:pPr>
        <w:shd w:val="clear" w:color="auto" w:fill="FFFFFF"/>
        <w:spacing w:line="235" w:lineRule="exact"/>
        <w:ind w:left="53" w:right="437" w:firstLine="374"/>
        <w:jc w:val="both"/>
      </w:pPr>
      <w:r>
        <w:rPr>
          <w:i/>
          <w:iCs/>
          <w:spacing w:val="-2"/>
        </w:rPr>
        <w:t xml:space="preserve">Снижение криминальной активности </w:t>
      </w:r>
      <w:r>
        <w:rPr>
          <w:spacing w:val="-2"/>
        </w:rPr>
        <w:t xml:space="preserve">наркопотребителей остается для общества одним из основных критериев эффективности программ медицинской и социальной </w:t>
      </w:r>
      <w:r>
        <w:rPr>
          <w:spacing w:val="-4"/>
        </w:rPr>
        <w:t xml:space="preserve">помощи. При этом оценке подлежат как правонарушения, непосредственно связанные с </w:t>
      </w:r>
      <w:r>
        <w:rPr>
          <w:spacing w:val="-3"/>
        </w:rPr>
        <w:t>Распространением наркотических средств, так и другие виды правонарушений, совер</w:t>
      </w:r>
      <w:r>
        <w:rPr>
          <w:spacing w:val="-3"/>
        </w:rPr>
        <w:softHyphen/>
        <w:t>шаемые с целью получения средств для приобретения наркотиков. Значимым оказыва</w:t>
      </w:r>
      <w:r>
        <w:rPr>
          <w:spacing w:val="-3"/>
        </w:rPr>
        <w:softHyphen/>
      </w:r>
      <w:r>
        <w:rPr>
          <w:spacing w:val="-4"/>
        </w:rPr>
        <w:t>ется также уменьшение количества инцидентов, связанных с наркопотреблением (трав</w:t>
      </w:r>
      <w:r>
        <w:rPr>
          <w:spacing w:val="-4"/>
        </w:rPr>
        <w:softHyphen/>
      </w:r>
      <w:r>
        <w:rPr>
          <w:spacing w:val="-1"/>
        </w:rPr>
        <w:t>мы, дорожно-транспортные происшествия, административные правонарушения).</w:t>
      </w:r>
    </w:p>
    <w:p w14:paraId="7F0DDC59" w14:textId="77777777" w:rsidR="008B35D8" w:rsidRDefault="008B35D8">
      <w:pPr>
        <w:shd w:val="clear" w:color="auto" w:fill="FFFFFF"/>
        <w:spacing w:line="235" w:lineRule="exact"/>
        <w:ind w:left="53" w:right="437" w:firstLine="374"/>
        <w:jc w:val="both"/>
        <w:sectPr w:rsidR="008B35D8">
          <w:type w:val="continuous"/>
          <w:pgSz w:w="12240" w:h="15840"/>
          <w:pgMar w:top="1440" w:right="1817" w:bottom="720" w:left="2632" w:header="720" w:footer="720" w:gutter="0"/>
          <w:cols w:space="60"/>
          <w:noEndnote/>
        </w:sectPr>
      </w:pPr>
    </w:p>
    <w:p w14:paraId="51CB4502" w14:textId="77777777" w:rsidR="008B35D8" w:rsidRDefault="008B35D8">
      <w:pPr>
        <w:shd w:val="clear" w:color="auto" w:fill="FFFFFF"/>
        <w:spacing w:before="38"/>
      </w:pPr>
      <w:r>
        <w:t>156</w:t>
      </w:r>
    </w:p>
    <w:p w14:paraId="7E232F2C" w14:textId="77777777" w:rsidR="008B35D8" w:rsidRDefault="008B35D8">
      <w:pPr>
        <w:shd w:val="clear" w:color="auto" w:fill="FFFFFF"/>
      </w:pPr>
      <w:r>
        <w:br w:type="column"/>
      </w:r>
      <w:r>
        <w:rPr>
          <w:spacing w:val="-12"/>
        </w:rPr>
        <w:t>Оценка эффективности лечения в аддиктологии</w:t>
      </w:r>
    </w:p>
    <w:p w14:paraId="26D595D6" w14:textId="77777777" w:rsidR="008B35D8" w:rsidRDefault="008B35D8">
      <w:pPr>
        <w:shd w:val="clear" w:color="auto" w:fill="FFFFFF"/>
        <w:sectPr w:rsidR="008B35D8">
          <w:pgSz w:w="12240" w:h="15840"/>
          <w:pgMar w:top="1440" w:right="2287" w:bottom="720" w:left="2666" w:header="720" w:footer="720" w:gutter="0"/>
          <w:cols w:num="2" w:space="720" w:equalWidth="0">
            <w:col w:w="720" w:space="2933"/>
            <w:col w:w="3633"/>
          </w:cols>
          <w:noEndnote/>
        </w:sectPr>
      </w:pPr>
    </w:p>
    <w:p w14:paraId="6AE1E71D" w14:textId="77777777" w:rsidR="008B35D8" w:rsidRDefault="008B35D8">
      <w:pPr>
        <w:shd w:val="clear" w:color="auto" w:fill="FFFFFF"/>
        <w:spacing w:before="216" w:line="235" w:lineRule="exact"/>
        <w:ind w:right="34" w:firstLine="331"/>
        <w:jc w:val="both"/>
      </w:pPr>
      <w:r>
        <w:t>С позиций формальной логики и здравого смысла совершенно очевидным пред</w:t>
      </w:r>
      <w:r>
        <w:softHyphen/>
      </w:r>
      <w:r>
        <w:rPr>
          <w:spacing w:val="-4"/>
        </w:rPr>
        <w:t xml:space="preserve">ставляется противоречие между признанием хронического характера наркологического </w:t>
      </w:r>
      <w:r>
        <w:rPr>
          <w:spacing w:val="-3"/>
        </w:rPr>
        <w:t>заболевания с отрицанием принципиальной возможности выздоровления и целями ле</w:t>
      </w:r>
      <w:r>
        <w:rPr>
          <w:spacing w:val="-3"/>
        </w:rPr>
        <w:softHyphen/>
      </w:r>
      <w:r>
        <w:rPr>
          <w:spacing w:val="-2"/>
        </w:rPr>
        <w:t xml:space="preserve">чения, ориентированными во всех случаях на полный отказ от употребления любых </w:t>
      </w:r>
      <w:r>
        <w:rPr>
          <w:spacing w:val="-1"/>
        </w:rPr>
        <w:t xml:space="preserve">ПАВ. Клиническая реальность подводит нас к необходимости пересмотра критериев </w:t>
      </w:r>
      <w:r>
        <w:rPr>
          <w:spacing w:val="-7"/>
        </w:rPr>
        <w:t>эффективности лечения с более широким охватом всех позитивных изменений, наблюдае</w:t>
      </w:r>
      <w:r>
        <w:rPr>
          <w:spacing w:val="-7"/>
        </w:rPr>
        <w:softHyphen/>
      </w:r>
      <w:r>
        <w:rPr>
          <w:spacing w:val="-3"/>
        </w:rPr>
        <w:t xml:space="preserve">мых в процессе терапии (Цетлин, Пелипас, 2000). Не оставляя настойчивых усилий по </w:t>
      </w:r>
      <w:r>
        <w:rPr>
          <w:spacing w:val="-6"/>
        </w:rPr>
        <w:t>достижению полной абстиненции, следует признать обоснованность и значимость проме</w:t>
      </w:r>
      <w:r>
        <w:rPr>
          <w:spacing w:val="-6"/>
        </w:rPr>
        <w:softHyphen/>
      </w:r>
      <w:r>
        <w:rPr>
          <w:spacing w:val="-3"/>
        </w:rPr>
        <w:t xml:space="preserve">жуточных задач лечения как приемлемой цели терапевтических усилий. В частности, в </w:t>
      </w:r>
      <w:r>
        <w:rPr>
          <w:spacing w:val="-4"/>
        </w:rPr>
        <w:t>отношении наркомании позитивными промежуточными результатами могут считаться:</w:t>
      </w:r>
    </w:p>
    <w:p w14:paraId="776C4276" w14:textId="77777777" w:rsidR="008B35D8" w:rsidRDefault="008B35D8" w:rsidP="008B35D8">
      <w:pPr>
        <w:numPr>
          <w:ilvl w:val="0"/>
          <w:numId w:val="13"/>
        </w:numPr>
        <w:shd w:val="clear" w:color="auto" w:fill="FFFFFF"/>
        <w:tabs>
          <w:tab w:val="left" w:pos="682"/>
        </w:tabs>
        <w:spacing w:line="235" w:lineRule="exact"/>
        <w:ind w:left="682" w:hanging="163"/>
      </w:pPr>
      <w:r>
        <w:rPr>
          <w:spacing w:val="-2"/>
        </w:rPr>
        <w:t>пребывание в лечебно-реабилитационной программе даже в случае продолже</w:t>
      </w:r>
      <w:r>
        <w:rPr>
          <w:spacing w:val="-2"/>
        </w:rPr>
        <w:softHyphen/>
      </w:r>
      <w:r>
        <w:t>ния наркотизации;</w:t>
      </w:r>
    </w:p>
    <w:p w14:paraId="0F3E9DAF" w14:textId="77777777" w:rsidR="008B35D8" w:rsidRDefault="008B35D8" w:rsidP="008B35D8">
      <w:pPr>
        <w:numPr>
          <w:ilvl w:val="0"/>
          <w:numId w:val="13"/>
        </w:numPr>
        <w:shd w:val="clear" w:color="auto" w:fill="FFFFFF"/>
        <w:tabs>
          <w:tab w:val="left" w:pos="682"/>
        </w:tabs>
        <w:spacing w:line="235" w:lineRule="exact"/>
        <w:ind w:left="682" w:hanging="163"/>
      </w:pPr>
      <w:r>
        <w:rPr>
          <w:spacing w:val="-1"/>
        </w:rPr>
        <w:t>замена одного наркотика на другой с меньшим потенциалом вредных послед</w:t>
      </w:r>
      <w:r>
        <w:rPr>
          <w:spacing w:val="-1"/>
        </w:rPr>
        <w:softHyphen/>
      </w:r>
      <w:r>
        <w:t>ствий;</w:t>
      </w:r>
    </w:p>
    <w:p w14:paraId="7033FCF1" w14:textId="77777777" w:rsidR="008B35D8" w:rsidRDefault="008B35D8" w:rsidP="008B35D8">
      <w:pPr>
        <w:numPr>
          <w:ilvl w:val="0"/>
          <w:numId w:val="25"/>
        </w:numPr>
        <w:shd w:val="clear" w:color="auto" w:fill="FFFFFF"/>
        <w:tabs>
          <w:tab w:val="left" w:pos="682"/>
        </w:tabs>
        <w:spacing w:line="235" w:lineRule="exact"/>
        <w:ind w:left="518"/>
      </w:pPr>
      <w:r>
        <w:rPr>
          <w:spacing w:val="-2"/>
        </w:rPr>
        <w:t>переход от употребления нелегальных наркотиков на официальные формы;</w:t>
      </w:r>
    </w:p>
    <w:p w14:paraId="157B9680" w14:textId="77777777" w:rsidR="008B35D8" w:rsidRDefault="008B35D8" w:rsidP="008B35D8">
      <w:pPr>
        <w:numPr>
          <w:ilvl w:val="0"/>
          <w:numId w:val="13"/>
        </w:numPr>
        <w:shd w:val="clear" w:color="auto" w:fill="FFFFFF"/>
        <w:tabs>
          <w:tab w:val="left" w:pos="682"/>
        </w:tabs>
        <w:spacing w:before="5" w:line="235" w:lineRule="exact"/>
        <w:ind w:left="682" w:hanging="163"/>
      </w:pPr>
      <w:r>
        <w:rPr>
          <w:spacing w:val="-3"/>
        </w:rPr>
        <w:t xml:space="preserve">снижение интенсивности наркотизации и прекращение инъекционного способа </w:t>
      </w:r>
      <w:r>
        <w:t>употребления;</w:t>
      </w:r>
    </w:p>
    <w:p w14:paraId="4149642C" w14:textId="77777777" w:rsidR="008B35D8" w:rsidRDefault="008B35D8" w:rsidP="008B35D8">
      <w:pPr>
        <w:numPr>
          <w:ilvl w:val="0"/>
          <w:numId w:val="13"/>
        </w:numPr>
        <w:shd w:val="clear" w:color="auto" w:fill="FFFFFF"/>
        <w:tabs>
          <w:tab w:val="left" w:pos="682"/>
        </w:tabs>
        <w:spacing w:line="235" w:lineRule="exact"/>
        <w:ind w:left="682" w:hanging="163"/>
      </w:pPr>
      <w:r>
        <w:rPr>
          <w:spacing w:val="-4"/>
        </w:rPr>
        <w:t>отказ от использования нестерильного инструментария для осуществления инъ</w:t>
      </w:r>
      <w:r>
        <w:rPr>
          <w:spacing w:val="-4"/>
        </w:rPr>
        <w:softHyphen/>
      </w:r>
      <w:r>
        <w:t>екций.</w:t>
      </w:r>
    </w:p>
    <w:p w14:paraId="3794C440" w14:textId="77777777" w:rsidR="008B35D8" w:rsidRDefault="008B35D8">
      <w:pPr>
        <w:shd w:val="clear" w:color="auto" w:fill="FFFFFF"/>
        <w:spacing w:line="235" w:lineRule="exact"/>
        <w:ind w:left="10" w:right="14" w:firstLine="341"/>
        <w:jc w:val="both"/>
      </w:pPr>
      <w:r>
        <w:rPr>
          <w:spacing w:val="-5"/>
        </w:rPr>
        <w:t>Поддержка и поощрение даже незначительных этапных достижений на пути преодо</w:t>
      </w:r>
      <w:r>
        <w:rPr>
          <w:spacing w:val="-5"/>
        </w:rPr>
        <w:softHyphen/>
      </w:r>
      <w:r>
        <w:rPr>
          <w:spacing w:val="-2"/>
        </w:rPr>
        <w:t>ления зависимости позволяет уйти от постоянно существующей скрытой конфронта</w:t>
      </w:r>
      <w:r>
        <w:rPr>
          <w:spacing w:val="-2"/>
        </w:rPr>
        <w:softHyphen/>
      </w:r>
      <w:r>
        <w:rPr>
          <w:spacing w:val="-5"/>
        </w:rPr>
        <w:t xml:space="preserve">ции, неизбежно возникающей из-за нереалистичных задач терапии с требованием отказа </w:t>
      </w:r>
      <w:r>
        <w:rPr>
          <w:spacing w:val="-3"/>
        </w:rPr>
        <w:t>от употребления любых ПАВ. Тем самым, может быть, удастся уменьшить разочарова</w:t>
      </w:r>
      <w:r>
        <w:rPr>
          <w:spacing w:val="-3"/>
        </w:rPr>
        <w:softHyphen/>
      </w:r>
      <w:r>
        <w:rPr>
          <w:spacing w:val="-5"/>
        </w:rPr>
        <w:t xml:space="preserve">ние пациентов в возможностях лечения, их изоляцию и наметившийся в последние годы </w:t>
      </w:r>
      <w:r>
        <w:rPr>
          <w:spacing w:val="-2"/>
        </w:rPr>
        <w:t xml:space="preserve">отток из лечебных учреждений. Срывы или рецидивы в случае возврата пациента на </w:t>
      </w:r>
      <w:r>
        <w:rPr>
          <w:spacing w:val="-3"/>
        </w:rPr>
        <w:t xml:space="preserve">терапию следует рассматривать не как неудачу лечения, а как сохранение позитивной </w:t>
      </w:r>
      <w:r>
        <w:rPr>
          <w:spacing w:val="-4"/>
        </w:rPr>
        <w:t>тенденции. Удержание в программе лечения во всех случаях улучшает результаты (Ива-</w:t>
      </w:r>
      <w:r>
        <w:rPr>
          <w:spacing w:val="-5"/>
        </w:rPr>
        <w:t xml:space="preserve">нец, 2000; Цетлин, Пелипас, 2000; </w:t>
      </w:r>
      <w:r>
        <w:rPr>
          <w:spacing w:val="-5"/>
          <w:lang w:val="en-US"/>
        </w:rPr>
        <w:t>Simpson</w:t>
      </w:r>
      <w:r w:rsidRPr="003B11F8">
        <w:rPr>
          <w:spacing w:val="-5"/>
        </w:rPr>
        <w:t xml:space="preserve">, </w:t>
      </w:r>
      <w:r>
        <w:rPr>
          <w:spacing w:val="-5"/>
          <w:lang w:val="en-US"/>
        </w:rPr>
        <w:t>Sells</w:t>
      </w:r>
      <w:r w:rsidRPr="003B11F8">
        <w:rPr>
          <w:spacing w:val="-5"/>
        </w:rPr>
        <w:t xml:space="preserve">, </w:t>
      </w:r>
      <w:r>
        <w:rPr>
          <w:spacing w:val="-5"/>
        </w:rPr>
        <w:t xml:space="preserve">1982; </w:t>
      </w:r>
      <w:r>
        <w:rPr>
          <w:spacing w:val="-5"/>
          <w:lang w:val="en-US"/>
        </w:rPr>
        <w:t>Hubbard</w:t>
      </w:r>
      <w:r w:rsidRPr="003B11F8">
        <w:rPr>
          <w:spacing w:val="-5"/>
        </w:rPr>
        <w:t xml:space="preserve">, </w:t>
      </w:r>
      <w:r>
        <w:rPr>
          <w:spacing w:val="-5"/>
        </w:rPr>
        <w:t>2003). Изменение подхо</w:t>
      </w:r>
      <w:r>
        <w:rPr>
          <w:spacing w:val="-5"/>
        </w:rPr>
        <w:softHyphen/>
      </w:r>
      <w:r>
        <w:rPr>
          <w:spacing w:val="-2"/>
        </w:rPr>
        <w:t>дов к оценке эффективности лечения, среди прочего, будет способствовать привлече</w:t>
      </w:r>
      <w:r>
        <w:rPr>
          <w:spacing w:val="-2"/>
        </w:rPr>
        <w:softHyphen/>
      </w:r>
      <w:r>
        <w:rPr>
          <w:spacing w:val="-4"/>
        </w:rPr>
        <w:t xml:space="preserve">нию наркопотребителей к терапии, что расширит их доступы к программам социальной </w:t>
      </w:r>
      <w:r>
        <w:t>и медицинской помощи.</w:t>
      </w:r>
    </w:p>
    <w:p w14:paraId="6139A40A" w14:textId="77777777" w:rsidR="008B35D8" w:rsidRDefault="008B35D8">
      <w:pPr>
        <w:shd w:val="clear" w:color="auto" w:fill="FFFFFF"/>
        <w:spacing w:line="235" w:lineRule="exact"/>
        <w:ind w:left="24" w:firstLine="389"/>
        <w:jc w:val="both"/>
      </w:pPr>
      <w:r>
        <w:rPr>
          <w:spacing w:val="-1"/>
        </w:rPr>
        <w:t xml:space="preserve">В 1970-1980 гг. вышло немало публикаций, посвященных разработке различных стратегий и методов оценки эффективности лечения </w:t>
      </w:r>
      <w:r w:rsidRPr="003B11F8">
        <w:rPr>
          <w:spacing w:val="-1"/>
        </w:rPr>
        <w:t>(</w:t>
      </w:r>
      <w:r>
        <w:rPr>
          <w:spacing w:val="-1"/>
          <w:lang w:val="en-US"/>
        </w:rPr>
        <w:t>Bale</w:t>
      </w:r>
      <w:r w:rsidRPr="003B11F8">
        <w:rPr>
          <w:spacing w:val="-1"/>
        </w:rPr>
        <w:t xml:space="preserve"> </w:t>
      </w:r>
      <w:r>
        <w:rPr>
          <w:spacing w:val="-1"/>
          <w:lang w:val="en-US"/>
        </w:rPr>
        <w:t>et</w:t>
      </w:r>
      <w:r w:rsidRPr="003B11F8">
        <w:rPr>
          <w:spacing w:val="-1"/>
        </w:rPr>
        <w:t xml:space="preserve"> </w:t>
      </w:r>
      <w:r>
        <w:rPr>
          <w:spacing w:val="-1"/>
          <w:lang w:val="en-US"/>
        </w:rPr>
        <w:t>al</w:t>
      </w:r>
      <w:r w:rsidRPr="003B11F8">
        <w:rPr>
          <w:spacing w:val="-1"/>
        </w:rPr>
        <w:t xml:space="preserve">., </w:t>
      </w:r>
      <w:r>
        <w:rPr>
          <w:spacing w:val="-1"/>
        </w:rPr>
        <w:t xml:space="preserve">1977; </w:t>
      </w:r>
      <w:r>
        <w:rPr>
          <w:spacing w:val="-1"/>
          <w:lang w:val="en-US"/>
        </w:rPr>
        <w:t>Goldstein</w:t>
      </w:r>
      <w:r w:rsidRPr="003B11F8">
        <w:rPr>
          <w:spacing w:val="-1"/>
        </w:rPr>
        <w:t xml:space="preserve"> </w:t>
      </w:r>
      <w:r>
        <w:rPr>
          <w:spacing w:val="-1"/>
          <w:lang w:val="en-US"/>
        </w:rPr>
        <w:t>et</w:t>
      </w:r>
      <w:r w:rsidRPr="003B11F8">
        <w:rPr>
          <w:spacing w:val="-1"/>
        </w:rPr>
        <w:t xml:space="preserve"> </w:t>
      </w:r>
      <w:r>
        <w:rPr>
          <w:spacing w:val="-1"/>
          <w:lang w:val="en-US"/>
        </w:rPr>
        <w:t>al</w:t>
      </w:r>
      <w:r w:rsidRPr="003B11F8">
        <w:rPr>
          <w:spacing w:val="-1"/>
        </w:rPr>
        <w:t xml:space="preserve">., </w:t>
      </w:r>
      <w:r>
        <w:rPr>
          <w:spacing w:val="-5"/>
        </w:rPr>
        <w:t xml:space="preserve">1977; </w:t>
      </w:r>
      <w:r>
        <w:rPr>
          <w:spacing w:val="-5"/>
          <w:lang w:val="en-US"/>
        </w:rPr>
        <w:t>Maddux</w:t>
      </w:r>
      <w:r w:rsidRPr="003B11F8">
        <w:rPr>
          <w:spacing w:val="-5"/>
        </w:rPr>
        <w:t xml:space="preserve">, </w:t>
      </w:r>
      <w:r>
        <w:rPr>
          <w:spacing w:val="-5"/>
          <w:lang w:val="en-US"/>
        </w:rPr>
        <w:t>Desmond</w:t>
      </w:r>
      <w:r w:rsidRPr="003B11F8">
        <w:rPr>
          <w:spacing w:val="-5"/>
        </w:rPr>
        <w:t xml:space="preserve">, </w:t>
      </w:r>
      <w:r>
        <w:rPr>
          <w:spacing w:val="-5"/>
        </w:rPr>
        <w:t xml:space="preserve">1986). Для унифицированной оценки результативности лечения </w:t>
      </w:r>
      <w:r>
        <w:rPr>
          <w:spacing w:val="-2"/>
        </w:rPr>
        <w:t>были разработаны специальные инструменты. Наиболее известные из них: американ</w:t>
      </w:r>
      <w:r>
        <w:rPr>
          <w:spacing w:val="-2"/>
        </w:rPr>
        <w:softHyphen/>
      </w:r>
      <w:r>
        <w:t xml:space="preserve">ский «индекс тяжести зависимости» </w:t>
      </w:r>
      <w:r w:rsidRPr="003B11F8">
        <w:t>(</w:t>
      </w:r>
      <w:r>
        <w:rPr>
          <w:lang w:val="en-US"/>
        </w:rPr>
        <w:t>Addiction</w:t>
      </w:r>
      <w:r w:rsidRPr="003B11F8">
        <w:t xml:space="preserve"> </w:t>
      </w:r>
      <w:r>
        <w:rPr>
          <w:lang w:val="en-US"/>
        </w:rPr>
        <w:t>Severity</w:t>
      </w:r>
      <w:r w:rsidRPr="003B11F8">
        <w:t xml:space="preserve"> </w:t>
      </w:r>
      <w:r>
        <w:rPr>
          <w:lang w:val="en-US"/>
        </w:rPr>
        <w:t>Index</w:t>
      </w:r>
      <w:r w:rsidRPr="003B11F8">
        <w:t xml:space="preserve"> </w:t>
      </w:r>
      <w:r>
        <w:t>—</w:t>
      </w:r>
      <w:r>
        <w:rPr>
          <w:lang w:val="en-US"/>
        </w:rPr>
        <w:t>ASI</w:t>
      </w:r>
      <w:r w:rsidRPr="003B11F8">
        <w:t>) (</w:t>
      </w:r>
      <w:r>
        <w:rPr>
          <w:lang w:val="en-US"/>
        </w:rPr>
        <w:t>McLellan</w:t>
      </w:r>
      <w:r w:rsidRPr="003B11F8">
        <w:t xml:space="preserve"> </w:t>
      </w:r>
      <w:r>
        <w:rPr>
          <w:lang w:val="en-US"/>
        </w:rPr>
        <w:t>et</w:t>
      </w:r>
      <w:r w:rsidRPr="003B11F8">
        <w:t xml:space="preserve"> </w:t>
      </w:r>
      <w:r>
        <w:rPr>
          <w:lang w:val="en-US"/>
        </w:rPr>
        <w:t>al</w:t>
      </w:r>
      <w:r w:rsidRPr="003B11F8">
        <w:t xml:space="preserve">., </w:t>
      </w:r>
      <w:r>
        <w:rPr>
          <w:spacing w:val="-4"/>
        </w:rPr>
        <w:t xml:space="preserve">1980), австралийский «индекс лечения опиоидной зависимости» </w:t>
      </w:r>
      <w:r w:rsidRPr="003B11F8">
        <w:rPr>
          <w:spacing w:val="-4"/>
        </w:rPr>
        <w:t>(</w:t>
      </w:r>
      <w:r>
        <w:rPr>
          <w:spacing w:val="-4"/>
          <w:lang w:val="en-US"/>
        </w:rPr>
        <w:t>Opiate</w:t>
      </w:r>
      <w:r w:rsidRPr="003B11F8">
        <w:rPr>
          <w:spacing w:val="-4"/>
        </w:rPr>
        <w:t xml:space="preserve"> </w:t>
      </w:r>
      <w:r>
        <w:rPr>
          <w:spacing w:val="-4"/>
          <w:lang w:val="en-US"/>
        </w:rPr>
        <w:t>Treatment</w:t>
      </w:r>
      <w:r w:rsidRPr="003B11F8">
        <w:rPr>
          <w:spacing w:val="-4"/>
        </w:rPr>
        <w:t xml:space="preserve"> </w:t>
      </w:r>
      <w:r>
        <w:rPr>
          <w:spacing w:val="-4"/>
          <w:lang w:val="en-US"/>
        </w:rPr>
        <w:t>Index</w:t>
      </w:r>
      <w:r w:rsidRPr="003B11F8">
        <w:rPr>
          <w:spacing w:val="-4"/>
        </w:rPr>
        <w:t xml:space="preserve"> </w:t>
      </w:r>
      <w:r>
        <w:rPr>
          <w:spacing w:val="-5"/>
        </w:rPr>
        <w:t xml:space="preserve">— </w:t>
      </w:r>
      <w:r>
        <w:rPr>
          <w:spacing w:val="-5"/>
          <w:lang w:val="en-US"/>
        </w:rPr>
        <w:t>OTI</w:t>
      </w:r>
      <w:r w:rsidRPr="003B11F8">
        <w:rPr>
          <w:spacing w:val="-5"/>
        </w:rPr>
        <w:t>) (</w:t>
      </w:r>
      <w:r>
        <w:rPr>
          <w:spacing w:val="-5"/>
          <w:lang w:val="en-US"/>
        </w:rPr>
        <w:t>Darke</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1992) и созданный английскими исследователями «профиль зависи</w:t>
      </w:r>
      <w:r>
        <w:rPr>
          <w:spacing w:val="-5"/>
        </w:rPr>
        <w:softHyphen/>
      </w:r>
      <w:r>
        <w:rPr>
          <w:spacing w:val="-2"/>
        </w:rPr>
        <w:t xml:space="preserve">мости» </w:t>
      </w:r>
      <w:r w:rsidRPr="003B11F8">
        <w:rPr>
          <w:spacing w:val="-2"/>
        </w:rPr>
        <w:t>(</w:t>
      </w:r>
      <w:r>
        <w:rPr>
          <w:spacing w:val="-2"/>
          <w:lang w:val="en-US"/>
        </w:rPr>
        <w:t>The</w:t>
      </w:r>
      <w:r w:rsidRPr="003B11F8">
        <w:rPr>
          <w:spacing w:val="-2"/>
        </w:rPr>
        <w:t xml:space="preserve"> </w:t>
      </w:r>
      <w:r>
        <w:rPr>
          <w:spacing w:val="-2"/>
          <w:lang w:val="en-US"/>
        </w:rPr>
        <w:t>Maudsley</w:t>
      </w:r>
      <w:r w:rsidRPr="003B11F8">
        <w:rPr>
          <w:spacing w:val="-2"/>
        </w:rPr>
        <w:t xml:space="preserve"> </w:t>
      </w:r>
      <w:r>
        <w:rPr>
          <w:spacing w:val="-2"/>
          <w:lang w:val="en-US"/>
        </w:rPr>
        <w:t>Addiction</w:t>
      </w:r>
      <w:r w:rsidRPr="003B11F8">
        <w:rPr>
          <w:spacing w:val="-2"/>
        </w:rPr>
        <w:t xml:space="preserve"> </w:t>
      </w:r>
      <w:r>
        <w:rPr>
          <w:spacing w:val="-2"/>
          <w:lang w:val="en-US"/>
        </w:rPr>
        <w:t>Profile</w:t>
      </w:r>
      <w:r w:rsidRPr="003B11F8">
        <w:rPr>
          <w:spacing w:val="-2"/>
        </w:rPr>
        <w:t xml:space="preserve"> </w:t>
      </w:r>
      <w:r>
        <w:rPr>
          <w:spacing w:val="-2"/>
        </w:rPr>
        <w:t xml:space="preserve">— </w:t>
      </w:r>
      <w:r>
        <w:rPr>
          <w:spacing w:val="-2"/>
          <w:lang w:val="en-US"/>
        </w:rPr>
        <w:t>MAP</w:t>
      </w:r>
      <w:r w:rsidRPr="003B11F8">
        <w:rPr>
          <w:spacing w:val="-2"/>
        </w:rPr>
        <w:t>) (</w:t>
      </w:r>
      <w:r>
        <w:rPr>
          <w:spacing w:val="-2"/>
          <w:lang w:val="en-US"/>
        </w:rPr>
        <w:t>Marsden</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1998). Все три инстру</w:t>
      </w:r>
      <w:r>
        <w:rPr>
          <w:spacing w:val="-2"/>
        </w:rPr>
        <w:softHyphen/>
      </w:r>
      <w:r>
        <w:rPr>
          <w:spacing w:val="-3"/>
        </w:rPr>
        <w:t xml:space="preserve">мента — это стандартные наборы для оценки тяжести самой зависимости и проблем, с </w:t>
      </w:r>
      <w:r>
        <w:rPr>
          <w:spacing w:val="-1"/>
        </w:rPr>
        <w:t xml:space="preserve">ней ассоциированных: состоянием общего здоровья, противоправной деятельностью, </w:t>
      </w:r>
      <w:r>
        <w:rPr>
          <w:spacing w:val="-3"/>
        </w:rPr>
        <w:t>рискованным поведением, характером занятости, микросоциальными и семейными от</w:t>
      </w:r>
      <w:r>
        <w:rPr>
          <w:spacing w:val="-3"/>
        </w:rPr>
        <w:softHyphen/>
        <w:t xml:space="preserve">ношениями и, наконец, психическим здоровьем. </w:t>
      </w:r>
      <w:r>
        <w:rPr>
          <w:spacing w:val="-3"/>
          <w:lang w:val="en-US"/>
        </w:rPr>
        <w:t>ASI</w:t>
      </w:r>
      <w:r w:rsidRPr="003B11F8">
        <w:rPr>
          <w:spacing w:val="-3"/>
        </w:rPr>
        <w:t xml:space="preserve"> </w:t>
      </w:r>
      <w:r>
        <w:rPr>
          <w:spacing w:val="-3"/>
        </w:rPr>
        <w:t>представляет собой полуструкту</w:t>
      </w:r>
      <w:r>
        <w:rPr>
          <w:spacing w:val="-3"/>
        </w:rPr>
        <w:softHyphen/>
        <w:t>рированное интервью и включает в себя почти 200 вопросов. Для проведения обследо</w:t>
      </w:r>
      <w:r>
        <w:rPr>
          <w:spacing w:val="-3"/>
        </w:rPr>
        <w:softHyphen/>
      </w:r>
      <w:r>
        <w:rPr>
          <w:spacing w:val="-4"/>
        </w:rPr>
        <w:t xml:space="preserve">вания требуется 40-60 минут. </w:t>
      </w:r>
      <w:r>
        <w:rPr>
          <w:spacing w:val="-4"/>
          <w:lang w:val="en-US"/>
        </w:rPr>
        <w:t>OTI</w:t>
      </w:r>
      <w:r w:rsidRPr="003B11F8">
        <w:rPr>
          <w:spacing w:val="-4"/>
        </w:rPr>
        <w:t xml:space="preserve"> </w:t>
      </w:r>
      <w:r>
        <w:rPr>
          <w:spacing w:val="-4"/>
        </w:rPr>
        <w:t>— структурированное интервью, рассчитанное на 30-</w:t>
      </w:r>
      <w:r>
        <w:rPr>
          <w:spacing w:val="-1"/>
        </w:rPr>
        <w:t xml:space="preserve">40 минут. </w:t>
      </w:r>
      <w:r>
        <w:rPr>
          <w:spacing w:val="-1"/>
          <w:lang w:val="en-US"/>
        </w:rPr>
        <w:t>MAP</w:t>
      </w:r>
      <w:r w:rsidRPr="003B11F8">
        <w:rPr>
          <w:spacing w:val="-1"/>
        </w:rPr>
        <w:t xml:space="preserve"> </w:t>
      </w:r>
      <w:r>
        <w:rPr>
          <w:spacing w:val="-1"/>
        </w:rPr>
        <w:t xml:space="preserve">является формализованным опросником с минимально достаточным объемом сведений по основным (четырем) проблемным областям и занимает 12—И </w:t>
      </w:r>
      <w:r>
        <w:rPr>
          <w:spacing w:val="-2"/>
        </w:rPr>
        <w:t>минут. Возможность многомерной квантифицированной сцен  и позволяете помощью</w:t>
      </w:r>
    </w:p>
    <w:p w14:paraId="7B56F6D6" w14:textId="77777777" w:rsidR="008B35D8" w:rsidRDefault="008B35D8">
      <w:pPr>
        <w:shd w:val="clear" w:color="auto" w:fill="FFFFFF"/>
        <w:spacing w:line="235" w:lineRule="exact"/>
        <w:ind w:left="24" w:firstLine="389"/>
        <w:jc w:val="both"/>
        <w:sectPr w:rsidR="008B35D8">
          <w:type w:val="continuous"/>
          <w:pgSz w:w="12240" w:h="15840"/>
          <w:pgMar w:top="1440" w:right="2244" w:bottom="720" w:left="2647" w:header="720" w:footer="720" w:gutter="0"/>
          <w:cols w:space="60"/>
          <w:noEndnote/>
        </w:sectPr>
      </w:pPr>
    </w:p>
    <w:p w14:paraId="52485C76" w14:textId="77777777" w:rsidR="008B35D8" w:rsidRDefault="008B35D8">
      <w:pPr>
        <w:shd w:val="clear" w:color="auto" w:fill="FFFFFF"/>
      </w:pPr>
      <w:r>
        <w:rPr>
          <w:spacing w:val="-12"/>
        </w:rPr>
        <w:t>Оценка эффективности лечения в аддиктологии</w:t>
      </w:r>
    </w:p>
    <w:p w14:paraId="3D100A49" w14:textId="77777777" w:rsidR="008B35D8" w:rsidRDefault="008B35D8">
      <w:pPr>
        <w:shd w:val="clear" w:color="auto" w:fill="FFFFFF"/>
        <w:spacing w:before="43"/>
      </w:pPr>
      <w:r>
        <w:br w:type="column"/>
        <w:t>157</w:t>
      </w:r>
    </w:p>
    <w:p w14:paraId="2B67702E" w14:textId="77777777" w:rsidR="008B35D8" w:rsidRDefault="008B35D8">
      <w:pPr>
        <w:shd w:val="clear" w:color="auto" w:fill="FFFFFF"/>
        <w:spacing w:before="43"/>
        <w:sectPr w:rsidR="008B35D8">
          <w:pgSz w:w="12240" w:h="15840"/>
          <w:pgMar w:top="1440" w:right="1354" w:bottom="720" w:left="3106" w:header="720" w:footer="720" w:gutter="0"/>
          <w:cols w:num="2" w:space="720" w:equalWidth="0">
            <w:col w:w="3633" w:space="3427"/>
            <w:col w:w="720"/>
          </w:cols>
          <w:noEndnote/>
        </w:sectPr>
      </w:pPr>
    </w:p>
    <w:p w14:paraId="3A477080" w14:textId="77777777" w:rsidR="008B35D8" w:rsidRDefault="008B35D8">
      <w:pPr>
        <w:shd w:val="clear" w:color="auto" w:fill="FFFFFF"/>
        <w:spacing w:before="216" w:line="235" w:lineRule="exact"/>
        <w:ind w:left="5" w:right="475"/>
        <w:jc w:val="both"/>
      </w:pPr>
      <w:r>
        <w:rPr>
          <w:spacing w:val="-4"/>
        </w:rPr>
        <w:t xml:space="preserve">указанных инструментов определять выраженность основных проблем пациента. Это, с </w:t>
      </w:r>
      <w:r>
        <w:rPr>
          <w:spacing w:val="-2"/>
        </w:rPr>
        <w:t>одной стороны, помогает осмысленно и целенаправленно планировать лечебно-реаби</w:t>
      </w:r>
      <w:r>
        <w:rPr>
          <w:spacing w:val="-2"/>
        </w:rPr>
        <w:softHyphen/>
        <w:t>литационные мероприятия, а с другой — дает возможность оценивать эффективность вмешательства и обеспечить сравнимость результатов различных моделей лечения.</w:t>
      </w:r>
    </w:p>
    <w:p w14:paraId="61B3A588" w14:textId="77777777" w:rsidR="008B35D8" w:rsidRDefault="008B35D8">
      <w:pPr>
        <w:shd w:val="clear" w:color="auto" w:fill="FFFFFF"/>
        <w:spacing w:line="235" w:lineRule="exact"/>
        <w:ind w:left="5" w:right="461" w:firstLine="326"/>
        <w:jc w:val="both"/>
      </w:pPr>
      <w:r>
        <w:rPr>
          <w:spacing w:val="-4"/>
        </w:rPr>
        <w:t>Привычным способом сбора катамнеза у нас традиционно является клинико-катам-</w:t>
      </w:r>
      <w:r>
        <w:rPr>
          <w:spacing w:val="-2"/>
        </w:rPr>
        <w:t>нестический метод. По существу, это беседа с самим пациентом, получение информа</w:t>
      </w:r>
      <w:r>
        <w:rPr>
          <w:spacing w:val="-2"/>
        </w:rPr>
        <w:softHyphen/>
      </w:r>
      <w:r>
        <w:rPr>
          <w:spacing w:val="-4"/>
        </w:rPr>
        <w:t>ции от ближайших родственников и сведения из официальных источников (место рабо</w:t>
      </w:r>
      <w:r>
        <w:rPr>
          <w:spacing w:val="-4"/>
        </w:rPr>
        <w:softHyphen/>
        <w:t xml:space="preserve">ты, лечебные учреждения, правоохранительные органы и т. п.). При этом анализируется </w:t>
      </w:r>
      <w:r>
        <w:rPr>
          <w:spacing w:val="-3"/>
        </w:rPr>
        <w:t xml:space="preserve">весь период, прошедший с момента завершения лечения. Такой динамический подход, </w:t>
      </w:r>
      <w:r>
        <w:rPr>
          <w:spacing w:val="-5"/>
        </w:rPr>
        <w:t>имея свои преимущества, затрудняет, однако, формализацию полученных данных и воз</w:t>
      </w:r>
      <w:r>
        <w:rPr>
          <w:spacing w:val="-5"/>
        </w:rPr>
        <w:softHyphen/>
      </w:r>
      <w:r>
        <w:rPr>
          <w:spacing w:val="-3"/>
        </w:rPr>
        <w:t>можности сравнительной оценки. Следует также иметь в виду флюктуирующий харак</w:t>
      </w:r>
      <w:r>
        <w:rPr>
          <w:spacing w:val="-3"/>
        </w:rPr>
        <w:softHyphen/>
        <w:t>тер проявлений самой зависимости с возможностью спонтанных ремиссий или умень</w:t>
      </w:r>
      <w:r>
        <w:rPr>
          <w:spacing w:val="-3"/>
        </w:rPr>
        <w:softHyphen/>
      </w:r>
      <w:r>
        <w:rPr>
          <w:spacing w:val="-4"/>
        </w:rPr>
        <w:t xml:space="preserve">шения интенсивности наркотизации в силу разных причин. Речь, таким образом, идет о </w:t>
      </w:r>
      <w:r>
        <w:rPr>
          <w:spacing w:val="-1"/>
        </w:rPr>
        <w:t xml:space="preserve">том, что оценка непосредственного воздействия лечения на последующую динамику </w:t>
      </w:r>
      <w:r>
        <w:t>«наркотической карьеры» порой довольно проблематична.</w:t>
      </w:r>
    </w:p>
    <w:p w14:paraId="43E233BD" w14:textId="77777777" w:rsidR="008B35D8" w:rsidRDefault="008B35D8">
      <w:pPr>
        <w:shd w:val="clear" w:color="auto" w:fill="FFFFFF"/>
        <w:spacing w:line="235" w:lineRule="exact"/>
        <w:ind w:left="24" w:right="442" w:firstLine="317"/>
        <w:jc w:val="both"/>
      </w:pPr>
      <w:r>
        <w:rPr>
          <w:spacing w:val="-4"/>
        </w:rPr>
        <w:t>С этой точки зрения более доказательными выглядят результаты лечения при их со</w:t>
      </w:r>
      <w:r>
        <w:rPr>
          <w:spacing w:val="-4"/>
        </w:rPr>
        <w:softHyphen/>
      </w:r>
      <w:r>
        <w:rPr>
          <w:spacing w:val="-1"/>
        </w:rPr>
        <w:t xml:space="preserve">поставлении по основным оценочным параметрам с ситуацией, непосредственно (в </w:t>
      </w:r>
      <w:r>
        <w:rPr>
          <w:spacing w:val="-3"/>
        </w:rPr>
        <w:t>течение 30 дней) предшествовавшей терапии. Именно в таком ключе «работают» пред</w:t>
      </w:r>
      <w:r>
        <w:rPr>
          <w:spacing w:val="-3"/>
        </w:rPr>
        <w:softHyphen/>
      </w:r>
      <w:r>
        <w:rPr>
          <w:spacing w:val="-2"/>
        </w:rPr>
        <w:t>ставленные выше опросники. Многофакторные диагностические «срезы» можно про</w:t>
      </w:r>
      <w:r>
        <w:rPr>
          <w:spacing w:val="-2"/>
        </w:rPr>
        <w:softHyphen/>
      </w:r>
      <w:r>
        <w:rPr>
          <w:spacing w:val="-3"/>
        </w:rPr>
        <w:t xml:space="preserve">водить через различные временные промежутки, при этом количественные показатели </w:t>
      </w:r>
      <w:r>
        <w:rPr>
          <w:spacing w:val="-2"/>
        </w:rPr>
        <w:t xml:space="preserve">обеспечивают возможности экономической интерпретации клинических результатов. </w:t>
      </w:r>
      <w:r>
        <w:rPr>
          <w:spacing w:val="-5"/>
        </w:rPr>
        <w:t>Важным представляется то, что вместо универсального требования отказа от употребле</w:t>
      </w:r>
      <w:r>
        <w:rPr>
          <w:spacing w:val="-5"/>
        </w:rPr>
        <w:softHyphen/>
      </w:r>
      <w:r>
        <w:rPr>
          <w:spacing w:val="-4"/>
        </w:rPr>
        <w:t>ния любых ПАВ прогресс оценивается индивидуально, исходя из предшествующей ле</w:t>
      </w:r>
      <w:r>
        <w:rPr>
          <w:spacing w:val="-4"/>
        </w:rPr>
        <w:softHyphen/>
        <w:t>чению тяжести зависимости. В самом деле, трудно рассчитывать на одинаковый резуль</w:t>
      </w:r>
      <w:r>
        <w:rPr>
          <w:spacing w:val="-4"/>
        </w:rPr>
        <w:softHyphen/>
      </w:r>
      <w:r>
        <w:rPr>
          <w:spacing w:val="-2"/>
        </w:rPr>
        <w:t>тат у разных пациентов, игнорируя их личностные ресурсы, социальное окружение и степень вовлеченности в наркотизацию. Использование инструментальных подходов неизбежно сопряжено с некоторой схематизацией оценки состояния. Поэтому клини</w:t>
      </w:r>
      <w:r>
        <w:rPr>
          <w:spacing w:val="-2"/>
        </w:rPr>
        <w:softHyphen/>
      </w:r>
      <w:r>
        <w:rPr>
          <w:spacing w:val="-4"/>
        </w:rPr>
        <w:t>ческое описание с традиционным вниманием к психопатологическим аспектам не утра</w:t>
      </w:r>
      <w:r>
        <w:rPr>
          <w:spacing w:val="-4"/>
        </w:rPr>
        <w:softHyphen/>
        <w:t>чивает своей значимости. Однако безусловное достоинство квантифицированной оцен</w:t>
      </w:r>
      <w:r>
        <w:rPr>
          <w:spacing w:val="-4"/>
        </w:rPr>
        <w:softHyphen/>
        <w:t>ки клинических и социальных проявлений аддикции — возможность сопоставления ре</w:t>
      </w:r>
      <w:r>
        <w:rPr>
          <w:spacing w:val="-4"/>
        </w:rPr>
        <w:softHyphen/>
      </w:r>
      <w:r>
        <w:rPr>
          <w:spacing w:val="-1"/>
        </w:rPr>
        <w:t xml:space="preserve">зультатов лечения и объективизация критериев эффективности различных моделей </w:t>
      </w:r>
      <w:r>
        <w:t>медицинской помощи.</w:t>
      </w:r>
    </w:p>
    <w:p w14:paraId="57E7B1A0" w14:textId="77777777" w:rsidR="008B35D8" w:rsidRDefault="008B35D8">
      <w:pPr>
        <w:shd w:val="clear" w:color="auto" w:fill="FFFFFF"/>
        <w:spacing w:line="235" w:lineRule="exact"/>
        <w:ind w:left="48" w:right="427" w:firstLine="259"/>
        <w:jc w:val="both"/>
      </w:pPr>
      <w:r>
        <w:rPr>
          <w:spacing w:val="-4"/>
        </w:rPr>
        <w:t xml:space="preserve">При сборе катамнеза всегда существует проблема верификации данных. Исходя из строгих критериев доказательной медицины, оценка характера ремиссии, основанная на </w:t>
      </w:r>
      <w:r>
        <w:rPr>
          <w:spacing w:val="-6"/>
        </w:rPr>
        <w:t xml:space="preserve">сведениях, полученных от самих больных или их родственников, должна подтверждаться </w:t>
      </w:r>
      <w:r>
        <w:rPr>
          <w:spacing w:val="-4"/>
        </w:rPr>
        <w:t>еженедельным лабораторным контролем мочи (Крупицкий, Борцов, 2005). Реально же в большинстве случаев такие требования невыполнимы. Означает ли это, что катамнести-ческие сведения, собранные без проведения биохимических тестов, не заслуживают до</w:t>
      </w:r>
      <w:r>
        <w:rPr>
          <w:spacing w:val="-4"/>
        </w:rPr>
        <w:softHyphen/>
      </w:r>
      <w:r>
        <w:rPr>
          <w:spacing w:val="-3"/>
        </w:rPr>
        <w:t>верия? Во-первых, методические погрешности в определенной степени могут нивели</w:t>
      </w:r>
      <w:r>
        <w:rPr>
          <w:spacing w:val="-3"/>
        </w:rPr>
        <w:softHyphen/>
        <w:t xml:space="preserve">роваться инструментально встроенными в опросник поправками на достоверность. Во-вторых, кроме формально выстроенного дизайна исследования на результаты заметно </w:t>
      </w:r>
      <w:r>
        <w:rPr>
          <w:spacing w:val="-2"/>
        </w:rPr>
        <w:t xml:space="preserve">влияют мотивированность респондентов, уровень доверия к интервьюеру и реальные </w:t>
      </w:r>
      <w:r>
        <w:rPr>
          <w:spacing w:val="-2"/>
          <w:vertAlign w:val="superscript"/>
        </w:rPr>
        <w:t>а</w:t>
      </w:r>
      <w:r>
        <w:rPr>
          <w:spacing w:val="-2"/>
        </w:rPr>
        <w:t>Рантии конфиденциальности. Полученные таким образом данные, даже с учетом из-</w:t>
      </w:r>
      <w:r>
        <w:rPr>
          <w:spacing w:val="-3"/>
          <w:vertAlign w:val="superscript"/>
        </w:rPr>
        <w:t>ес</w:t>
      </w:r>
      <w:r>
        <w:rPr>
          <w:spacing w:val="-3"/>
        </w:rPr>
        <w:t>тных допущений, могут обладать достаточно высокой степенью достоверности.</w:t>
      </w:r>
    </w:p>
    <w:p w14:paraId="6E962A67" w14:textId="77777777" w:rsidR="008B35D8" w:rsidRDefault="008B35D8">
      <w:pPr>
        <w:shd w:val="clear" w:color="auto" w:fill="FFFFFF"/>
        <w:spacing w:line="235" w:lineRule="exact"/>
        <w:ind w:left="144" w:right="427" w:firstLine="230"/>
        <w:jc w:val="both"/>
      </w:pPr>
      <w:r>
        <w:rPr>
          <w:spacing w:val="-6"/>
        </w:rPr>
        <w:t xml:space="preserve">Другая проблема, возникающая при изучении результатов лечения, — рейтинг охвата </w:t>
      </w:r>
      <w:r>
        <w:rPr>
          <w:spacing w:val="-2"/>
          <w:vertAlign w:val="superscript"/>
        </w:rPr>
        <w:t>а</w:t>
      </w:r>
      <w:r>
        <w:rPr>
          <w:spacing w:val="-2"/>
        </w:rPr>
        <w:t xml:space="preserve">тамнезом. Девиантные группы могут представлять в этом отношении определенные </w:t>
      </w:r>
      <w:r>
        <w:rPr>
          <w:spacing w:val="-4"/>
        </w:rPr>
        <w:t xml:space="preserve">РУДности из-за особенностей их жизненного стиля и опасений по поводу возможной </w:t>
      </w:r>
      <w:r>
        <w:rPr>
          <w:spacing w:val="-5"/>
        </w:rPr>
        <w:t>тигматизации. Достаточно распространенная точка зрения заключалась в том, что лица,</w:t>
      </w:r>
    </w:p>
    <w:p w14:paraId="11E5A51C" w14:textId="77777777" w:rsidR="008B35D8" w:rsidRDefault="008B35D8">
      <w:pPr>
        <w:shd w:val="clear" w:color="auto" w:fill="FFFFFF"/>
        <w:spacing w:line="235" w:lineRule="exact"/>
        <w:ind w:left="144" w:right="427" w:firstLine="230"/>
        <w:jc w:val="both"/>
        <w:sectPr w:rsidR="008B35D8">
          <w:type w:val="continuous"/>
          <w:pgSz w:w="12240" w:h="15840"/>
          <w:pgMar w:top="1440" w:right="1354" w:bottom="720" w:left="3106" w:header="720" w:footer="720" w:gutter="0"/>
          <w:cols w:space="60"/>
          <w:noEndnote/>
        </w:sectPr>
      </w:pPr>
    </w:p>
    <w:p w14:paraId="31FBE808" w14:textId="77777777" w:rsidR="008B35D8" w:rsidRDefault="008B35D8">
      <w:pPr>
        <w:shd w:val="clear" w:color="auto" w:fill="FFFFFF"/>
        <w:tabs>
          <w:tab w:val="left" w:pos="3672"/>
        </w:tabs>
        <w:ind w:left="19"/>
      </w:pPr>
      <w:r>
        <w:rPr>
          <w:spacing w:val="-24"/>
        </w:rPr>
        <w:t>158</w:t>
      </w:r>
      <w:r>
        <w:rPr>
          <w:rFonts w:ascii="Arial" w:cs="Arial"/>
        </w:rPr>
        <w:tab/>
      </w:r>
      <w:r>
        <w:rPr>
          <w:spacing w:val="-11"/>
        </w:rPr>
        <w:t>Оценка эффективности лечения ваддиктологии</w:t>
      </w:r>
    </w:p>
    <w:p w14:paraId="280151FA" w14:textId="77777777" w:rsidR="008B35D8" w:rsidRDefault="008B35D8">
      <w:pPr>
        <w:shd w:val="clear" w:color="auto" w:fill="FFFFFF"/>
        <w:spacing w:before="254" w:line="235" w:lineRule="exact"/>
        <w:ind w:left="5" w:right="14"/>
        <w:jc w:val="both"/>
      </w:pPr>
      <w:r>
        <w:rPr>
          <w:spacing w:val="-5"/>
        </w:rPr>
        <w:t xml:space="preserve">выпавшие из последующего наблюдения, имеют более высокие показатели рецидивов, и </w:t>
      </w:r>
      <w:r>
        <w:rPr>
          <w:spacing w:val="-2"/>
        </w:rPr>
        <w:t>научная ценность результатов с охватом менее 80% первичной выборки считалась со</w:t>
      </w:r>
      <w:r>
        <w:rPr>
          <w:spacing w:val="-2"/>
        </w:rPr>
        <w:softHyphen/>
      </w:r>
      <w:r>
        <w:rPr>
          <w:spacing w:val="-9"/>
        </w:rPr>
        <w:t xml:space="preserve">мнительной </w:t>
      </w:r>
      <w:r w:rsidRPr="003B11F8">
        <w:rPr>
          <w:spacing w:val="-9"/>
        </w:rPr>
        <w:t>(</w:t>
      </w:r>
      <w:r>
        <w:rPr>
          <w:spacing w:val="-9"/>
          <w:lang w:val="en-US"/>
        </w:rPr>
        <w:t>Vaillant</w:t>
      </w:r>
      <w:r w:rsidRPr="003B11F8">
        <w:rPr>
          <w:spacing w:val="-9"/>
        </w:rPr>
        <w:t xml:space="preserve">, </w:t>
      </w:r>
      <w:r>
        <w:rPr>
          <w:spacing w:val="-9"/>
        </w:rPr>
        <w:t xml:space="preserve">1975). Однако в рамках трех самых масштабных в США национальных </w:t>
      </w:r>
      <w:r>
        <w:t xml:space="preserve">проектов по изучению результативности различных моделей лечения </w:t>
      </w:r>
      <w:r w:rsidRPr="003B11F8">
        <w:t>(</w:t>
      </w:r>
      <w:r>
        <w:rPr>
          <w:lang w:val="en-US"/>
        </w:rPr>
        <w:t>Simpson</w:t>
      </w:r>
      <w:r w:rsidRPr="003B11F8">
        <w:t xml:space="preserve">, </w:t>
      </w:r>
      <w:r>
        <w:rPr>
          <w:lang w:val="en-US"/>
        </w:rPr>
        <w:t>Sells</w:t>
      </w:r>
      <w:r w:rsidRPr="003B11F8">
        <w:t xml:space="preserve">, </w:t>
      </w:r>
      <w:r>
        <w:rPr>
          <w:spacing w:val="-5"/>
        </w:rPr>
        <w:t xml:space="preserve">1982; </w:t>
      </w:r>
      <w:r>
        <w:rPr>
          <w:spacing w:val="-5"/>
          <w:lang w:val="en-US"/>
        </w:rPr>
        <w:t>Hubbard</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1989,2003) катамнестическим обследованием удалось охватить лишь от 58 до 74% потенциальных респондентов. При этом данные этих исследований не под</w:t>
      </w:r>
      <w:r>
        <w:rPr>
          <w:spacing w:val="-5"/>
        </w:rPr>
        <w:softHyphen/>
      </w:r>
      <w:r>
        <w:rPr>
          <w:spacing w:val="-1"/>
        </w:rPr>
        <w:t>вергаются сомнению, т. к. значимых различий в клинических и социально-демогра</w:t>
      </w:r>
      <w:r>
        <w:rPr>
          <w:spacing w:val="-1"/>
        </w:rPr>
        <w:softHyphen/>
      </w:r>
      <w:r>
        <w:rPr>
          <w:spacing w:val="-3"/>
        </w:rPr>
        <w:t xml:space="preserve">фических характеристиках интервьюированных и «потерянных» пациентов установить </w:t>
      </w:r>
      <w:r>
        <w:rPr>
          <w:spacing w:val="-2"/>
        </w:rPr>
        <w:t xml:space="preserve">не удалось. Все же оптимизация методов максимально возможного охвата пациентов последующим наблюдением остается актуальной задачей как для оценки результатов </w:t>
      </w:r>
      <w:r>
        <w:rPr>
          <w:spacing w:val="-3"/>
        </w:rPr>
        <w:t>самого лечения, так и для своевременного вмешательства с целью профилактики реци</w:t>
      </w:r>
      <w:r>
        <w:rPr>
          <w:spacing w:val="-3"/>
        </w:rPr>
        <w:softHyphen/>
      </w:r>
      <w:r>
        <w:rPr>
          <w:spacing w:val="-4"/>
        </w:rPr>
        <w:t>дивов. Подобного рода исследования, проводимые по грантам государственных или не</w:t>
      </w:r>
      <w:r>
        <w:rPr>
          <w:spacing w:val="-4"/>
        </w:rPr>
        <w:softHyphen/>
      </w:r>
      <w:r>
        <w:rPr>
          <w:spacing w:val="-3"/>
        </w:rPr>
        <w:t>правительственных организаций, как правило, предусматривают дополнительную сти</w:t>
      </w:r>
      <w:r>
        <w:rPr>
          <w:spacing w:val="-3"/>
        </w:rPr>
        <w:softHyphen/>
      </w:r>
      <w:r>
        <w:rPr>
          <w:spacing w:val="-2"/>
        </w:rPr>
        <w:t xml:space="preserve">муляцию респондентов в виде денежных выплат за участие в интервью и согласие на лабораторные тесты (в среднем около $25 на человека) </w:t>
      </w:r>
      <w:r w:rsidRPr="003B11F8">
        <w:rPr>
          <w:spacing w:val="-2"/>
        </w:rPr>
        <w:t>(</w:t>
      </w:r>
      <w:r>
        <w:rPr>
          <w:spacing w:val="-2"/>
          <w:lang w:val="en-US"/>
        </w:rPr>
        <w:t>Cottier</w:t>
      </w:r>
      <w:r w:rsidRPr="003B11F8">
        <w:rPr>
          <w:spacing w:val="-2"/>
        </w:rPr>
        <w:t xml:space="preserve"> </w:t>
      </w:r>
      <w:r>
        <w:rPr>
          <w:lang w:val="en-US"/>
        </w:rPr>
        <w:t>etal</w:t>
      </w:r>
      <w:r w:rsidRPr="003B11F8">
        <w:t>.,</w:t>
      </w:r>
      <w:r w:rsidRPr="003B11F8">
        <w:rPr>
          <w:spacing w:val="-2"/>
        </w:rPr>
        <w:t xml:space="preserve"> </w:t>
      </w:r>
      <w:r>
        <w:rPr>
          <w:spacing w:val="-2"/>
        </w:rPr>
        <w:t xml:space="preserve">1996). Поданным исследователей Техасского университета, затраты по изучению катамнеза составили </w:t>
      </w:r>
      <w:r>
        <w:rPr>
          <w:spacing w:val="-3"/>
        </w:rPr>
        <w:t xml:space="preserve">приблизительно $260 на человека. При этом 80% суммы пошла на зарплату персонала, </w:t>
      </w:r>
      <w:r>
        <w:rPr>
          <w:spacing w:val="-5"/>
        </w:rPr>
        <w:t>10% составили транспортные расходы и 10% получили обследуемые в качестве поощре</w:t>
      </w:r>
      <w:r>
        <w:rPr>
          <w:spacing w:val="-5"/>
        </w:rPr>
        <w:softHyphen/>
      </w:r>
      <w:r>
        <w:rPr>
          <w:spacing w:val="-4"/>
        </w:rPr>
        <w:t xml:space="preserve">ния за участие в исследовании </w:t>
      </w:r>
      <w:r w:rsidRPr="003B11F8">
        <w:rPr>
          <w:spacing w:val="-4"/>
        </w:rPr>
        <w:t>(</w:t>
      </w:r>
      <w:r>
        <w:rPr>
          <w:spacing w:val="-4"/>
          <w:lang w:val="en-US"/>
        </w:rPr>
        <w:t>Desmond</w:t>
      </w:r>
      <w:r w:rsidRPr="003B11F8">
        <w:rPr>
          <w:spacing w:val="-4"/>
        </w:rPr>
        <w:t xml:space="preserve"> </w:t>
      </w:r>
      <w:r>
        <w:rPr>
          <w:spacing w:val="6"/>
          <w:lang w:val="en-US"/>
        </w:rPr>
        <w:t>etal</w:t>
      </w:r>
      <w:r w:rsidRPr="003B11F8">
        <w:rPr>
          <w:spacing w:val="6"/>
        </w:rPr>
        <w:t>.,</w:t>
      </w:r>
      <w:r w:rsidRPr="003B11F8">
        <w:rPr>
          <w:spacing w:val="-4"/>
        </w:rPr>
        <w:t xml:space="preserve"> </w:t>
      </w:r>
      <w:r>
        <w:rPr>
          <w:spacing w:val="-4"/>
        </w:rPr>
        <w:t xml:space="preserve">1995). Вероятно, при организации любой </w:t>
      </w:r>
      <w:r>
        <w:rPr>
          <w:spacing w:val="-2"/>
        </w:rPr>
        <w:t>модели лечения следует отдельно планировать расходы на проведение оценочных ка-тамнестических исследований. Методика и организация этой работы представляет со</w:t>
      </w:r>
      <w:r>
        <w:rPr>
          <w:spacing w:val="-2"/>
        </w:rPr>
        <w:softHyphen/>
      </w:r>
      <w:r>
        <w:t>бой специальную задачу.</w:t>
      </w:r>
    </w:p>
    <w:p w14:paraId="55B299D8" w14:textId="77777777" w:rsidR="008B35D8" w:rsidRDefault="008B35D8">
      <w:pPr>
        <w:shd w:val="clear" w:color="auto" w:fill="FFFFFF"/>
        <w:spacing w:line="235" w:lineRule="exact"/>
        <w:ind w:left="19" w:right="10" w:firstLine="336"/>
        <w:jc w:val="both"/>
      </w:pPr>
      <w:r>
        <w:rPr>
          <w:spacing w:val="-6"/>
        </w:rPr>
        <w:t xml:space="preserve">Данные литературы </w:t>
      </w:r>
      <w:r w:rsidRPr="003B11F8">
        <w:rPr>
          <w:spacing w:val="-6"/>
        </w:rPr>
        <w:t>(</w:t>
      </w:r>
      <w:r>
        <w:rPr>
          <w:spacing w:val="-6"/>
          <w:lang w:val="en-US"/>
        </w:rPr>
        <w:t>Bale</w:t>
      </w:r>
      <w:r w:rsidRPr="003B11F8">
        <w:rPr>
          <w:spacing w:val="-6"/>
        </w:rPr>
        <w:t xml:space="preserve"> </w:t>
      </w:r>
      <w:r>
        <w:rPr>
          <w:spacing w:val="-6"/>
          <w:lang w:val="en-US"/>
        </w:rPr>
        <w:t>etal</w:t>
      </w:r>
      <w:r w:rsidRPr="003B11F8">
        <w:rPr>
          <w:spacing w:val="-6"/>
        </w:rPr>
        <w:t xml:space="preserve">., </w:t>
      </w:r>
      <w:r>
        <w:rPr>
          <w:spacing w:val="-6"/>
        </w:rPr>
        <w:t xml:space="preserve">1984; </w:t>
      </w:r>
      <w:r>
        <w:rPr>
          <w:spacing w:val="-6"/>
          <w:lang w:val="en-US"/>
        </w:rPr>
        <w:t>Desmond</w:t>
      </w:r>
      <w:r w:rsidRPr="003B11F8">
        <w:rPr>
          <w:spacing w:val="-6"/>
        </w:rPr>
        <w:t xml:space="preserve"> </w:t>
      </w:r>
      <w:r>
        <w:rPr>
          <w:spacing w:val="-6"/>
          <w:lang w:val="en-US"/>
        </w:rPr>
        <w:t>etal</w:t>
      </w:r>
      <w:r w:rsidRPr="003B11F8">
        <w:rPr>
          <w:spacing w:val="-6"/>
        </w:rPr>
        <w:t xml:space="preserve">., </w:t>
      </w:r>
      <w:r>
        <w:rPr>
          <w:spacing w:val="-6"/>
        </w:rPr>
        <w:t xml:space="preserve">1995; </w:t>
      </w:r>
      <w:r>
        <w:rPr>
          <w:spacing w:val="-6"/>
          <w:lang w:val="en-US"/>
        </w:rPr>
        <w:t>Cottier</w:t>
      </w:r>
      <w:r w:rsidRPr="003B11F8">
        <w:rPr>
          <w:spacing w:val="-6"/>
        </w:rPr>
        <w:t xml:space="preserve"> </w:t>
      </w:r>
      <w:r>
        <w:rPr>
          <w:lang w:val="en-US"/>
        </w:rPr>
        <w:t>etal</w:t>
      </w:r>
      <w:r w:rsidRPr="003B11F8">
        <w:t>.,</w:t>
      </w:r>
      <w:r w:rsidRPr="003B11F8">
        <w:rPr>
          <w:spacing w:val="-6"/>
        </w:rPr>
        <w:t xml:space="preserve"> </w:t>
      </w:r>
      <w:r>
        <w:rPr>
          <w:spacing w:val="-6"/>
        </w:rPr>
        <w:t xml:space="preserve">1996; </w:t>
      </w:r>
      <w:r>
        <w:rPr>
          <w:spacing w:val="-6"/>
          <w:lang w:val="en-US"/>
        </w:rPr>
        <w:t>McKenzie</w:t>
      </w:r>
      <w:r w:rsidRPr="003B11F8">
        <w:rPr>
          <w:spacing w:val="-6"/>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1999; </w:t>
      </w:r>
      <w:r>
        <w:rPr>
          <w:spacing w:val="-3"/>
          <w:lang w:val="en-US"/>
        </w:rPr>
        <w:t>Hubbard</w:t>
      </w:r>
      <w:r w:rsidRPr="003B11F8">
        <w:rPr>
          <w:spacing w:val="-3"/>
        </w:rPr>
        <w:t xml:space="preserve">, </w:t>
      </w:r>
      <w:r>
        <w:rPr>
          <w:spacing w:val="-3"/>
        </w:rPr>
        <w:t>2003) и собственный опыт позволили нам выделить несколько ос</w:t>
      </w:r>
      <w:r>
        <w:rPr>
          <w:spacing w:val="-3"/>
        </w:rPr>
        <w:softHyphen/>
        <w:t>новных условий, необходимых для успешного решения поставленных задач.</w:t>
      </w:r>
    </w:p>
    <w:p w14:paraId="3FC4CBE2" w14:textId="77777777" w:rsidR="008B35D8" w:rsidRDefault="008B35D8" w:rsidP="008B35D8">
      <w:pPr>
        <w:numPr>
          <w:ilvl w:val="0"/>
          <w:numId w:val="26"/>
        </w:numPr>
        <w:shd w:val="clear" w:color="auto" w:fill="FFFFFF"/>
        <w:tabs>
          <w:tab w:val="left" w:pos="610"/>
        </w:tabs>
        <w:spacing w:line="235" w:lineRule="exact"/>
        <w:ind w:left="24" w:right="14" w:firstLine="331"/>
        <w:jc w:val="both"/>
        <w:rPr>
          <w:spacing w:val="-22"/>
        </w:rPr>
      </w:pPr>
      <w:r>
        <w:rPr>
          <w:spacing w:val="-3"/>
        </w:rPr>
        <w:t>Сбор максимального объема информации при первичном обращении для обес</w:t>
      </w:r>
      <w:r>
        <w:rPr>
          <w:spacing w:val="-3"/>
        </w:rPr>
        <w:softHyphen/>
      </w:r>
      <w:r>
        <w:rPr>
          <w:spacing w:val="-2"/>
        </w:rPr>
        <w:t>печения возможности контакта с пациентом и его доверенными лицами в последую</w:t>
      </w:r>
      <w:r>
        <w:rPr>
          <w:spacing w:val="-2"/>
        </w:rPr>
        <w:softHyphen/>
      </w:r>
      <w:r>
        <w:rPr>
          <w:spacing w:val="-4"/>
        </w:rPr>
        <w:t>щем: почтовый или электронный адреса, номера телефонов пациента и ближайших род</w:t>
      </w:r>
      <w:r>
        <w:rPr>
          <w:spacing w:val="-4"/>
        </w:rPr>
        <w:softHyphen/>
      </w:r>
      <w:r>
        <w:t>ственников.</w:t>
      </w:r>
    </w:p>
    <w:p w14:paraId="7BCE83D3" w14:textId="77777777" w:rsidR="008B35D8" w:rsidRDefault="008B35D8" w:rsidP="008B35D8">
      <w:pPr>
        <w:numPr>
          <w:ilvl w:val="0"/>
          <w:numId w:val="26"/>
        </w:numPr>
        <w:shd w:val="clear" w:color="auto" w:fill="FFFFFF"/>
        <w:tabs>
          <w:tab w:val="left" w:pos="610"/>
        </w:tabs>
        <w:spacing w:line="235" w:lineRule="exact"/>
        <w:ind w:left="24" w:right="10" w:firstLine="331"/>
        <w:jc w:val="both"/>
        <w:rPr>
          <w:spacing w:val="-9"/>
        </w:rPr>
      </w:pPr>
      <w:r>
        <w:rPr>
          <w:spacing w:val="-3"/>
        </w:rPr>
        <w:t>Получение информированного согласия пациента относительно необходимости последующего наблюдения. Создание мотивированной заинтересованности в последу</w:t>
      </w:r>
      <w:r>
        <w:rPr>
          <w:spacing w:val="-3"/>
        </w:rPr>
        <w:softHyphen/>
        <w:t>ющих контактах с врачом. Предоставление гарантий сохранения конфиденциальности.</w:t>
      </w:r>
    </w:p>
    <w:p w14:paraId="3CA436FB" w14:textId="77777777" w:rsidR="008B35D8" w:rsidRDefault="008B35D8" w:rsidP="008B35D8">
      <w:pPr>
        <w:numPr>
          <w:ilvl w:val="0"/>
          <w:numId w:val="26"/>
        </w:numPr>
        <w:shd w:val="clear" w:color="auto" w:fill="FFFFFF"/>
        <w:tabs>
          <w:tab w:val="left" w:pos="610"/>
        </w:tabs>
        <w:spacing w:line="235" w:lineRule="exact"/>
        <w:ind w:left="24" w:right="10" w:firstLine="331"/>
        <w:jc w:val="both"/>
        <w:rPr>
          <w:spacing w:val="-13"/>
        </w:rPr>
      </w:pPr>
      <w:r>
        <w:rPr>
          <w:spacing w:val="-4"/>
        </w:rPr>
        <w:t xml:space="preserve">Наличие у сотрудников профессиональных и личностных качеств, необходимых </w:t>
      </w:r>
      <w:r>
        <w:rPr>
          <w:spacing w:val="-5"/>
        </w:rPr>
        <w:t>для эффективного сбора катамнеза: доброжелательности, гибкости, настойчивости, пред</w:t>
      </w:r>
      <w:r>
        <w:rPr>
          <w:spacing w:val="-5"/>
        </w:rPr>
        <w:softHyphen/>
      </w:r>
      <w:r>
        <w:rPr>
          <w:spacing w:val="-4"/>
        </w:rPr>
        <w:t>приимчивости, тактичности, терпимости, умения создать атмосферу доверия и безопас</w:t>
      </w:r>
      <w:r>
        <w:rPr>
          <w:spacing w:val="-4"/>
        </w:rPr>
        <w:softHyphen/>
      </w:r>
      <w:r>
        <w:t>ности.</w:t>
      </w:r>
    </w:p>
    <w:p w14:paraId="02DE0272" w14:textId="77777777" w:rsidR="008B35D8" w:rsidRDefault="008B35D8" w:rsidP="008B35D8">
      <w:pPr>
        <w:numPr>
          <w:ilvl w:val="0"/>
          <w:numId w:val="26"/>
        </w:numPr>
        <w:shd w:val="clear" w:color="auto" w:fill="FFFFFF"/>
        <w:tabs>
          <w:tab w:val="left" w:pos="610"/>
        </w:tabs>
        <w:spacing w:line="235" w:lineRule="exact"/>
        <w:ind w:left="24" w:firstLine="331"/>
        <w:rPr>
          <w:spacing w:val="-8"/>
        </w:rPr>
      </w:pPr>
      <w:r>
        <w:rPr>
          <w:spacing w:val="-2"/>
        </w:rPr>
        <w:t>Возможность незамедлительного обращения за консультациями по поводу лю</w:t>
      </w:r>
      <w:r>
        <w:rPr>
          <w:spacing w:val="-2"/>
        </w:rPr>
        <w:softHyphen/>
      </w:r>
      <w:r>
        <w:rPr>
          <w:spacing w:val="-5"/>
        </w:rPr>
        <w:t xml:space="preserve">бых проблем пациента как им самим, так и его ближайшими родственниками. Медицин </w:t>
      </w:r>
      <w:r>
        <w:rPr>
          <w:spacing w:val="-2"/>
        </w:rPr>
        <w:t>екая помощь в случае необходимости также должна оказываться немедленно.</w:t>
      </w:r>
    </w:p>
    <w:p w14:paraId="1A1078ED" w14:textId="77777777" w:rsidR="008B35D8" w:rsidRDefault="008B35D8" w:rsidP="008B35D8">
      <w:pPr>
        <w:numPr>
          <w:ilvl w:val="0"/>
          <w:numId w:val="26"/>
        </w:numPr>
        <w:shd w:val="clear" w:color="auto" w:fill="FFFFFF"/>
        <w:tabs>
          <w:tab w:val="left" w:pos="610"/>
        </w:tabs>
        <w:spacing w:line="235" w:lineRule="exact"/>
        <w:ind w:left="24" w:right="5" w:firstLine="331"/>
        <w:jc w:val="both"/>
        <w:rPr>
          <w:spacing w:val="-13"/>
        </w:rPr>
      </w:pPr>
      <w:r>
        <w:rPr>
          <w:spacing w:val="-3"/>
        </w:rPr>
        <w:t>Использование преимуществ динамического наблюдения. Стимулирование па</w:t>
      </w:r>
      <w:r>
        <w:rPr>
          <w:spacing w:val="-3"/>
        </w:rPr>
        <w:softHyphen/>
      </w:r>
      <w:r>
        <w:rPr>
          <w:spacing w:val="-2"/>
        </w:rPr>
        <w:t xml:space="preserve">циентов на предоставление ими через определенные промежутки времени сведений, </w:t>
      </w:r>
      <w:r>
        <w:rPr>
          <w:spacing w:val="-3"/>
        </w:rPr>
        <w:t>характеризующих их достижения и трудности в процессе реадаптации.</w:t>
      </w:r>
    </w:p>
    <w:p w14:paraId="04FBE7B5" w14:textId="77777777" w:rsidR="008B35D8" w:rsidRDefault="008B35D8" w:rsidP="008B35D8">
      <w:pPr>
        <w:numPr>
          <w:ilvl w:val="0"/>
          <w:numId w:val="26"/>
        </w:numPr>
        <w:shd w:val="clear" w:color="auto" w:fill="FFFFFF"/>
        <w:tabs>
          <w:tab w:val="left" w:pos="610"/>
        </w:tabs>
        <w:spacing w:line="235" w:lineRule="exact"/>
        <w:ind w:left="24" w:right="38" w:firstLine="331"/>
        <w:jc w:val="both"/>
        <w:rPr>
          <w:spacing w:val="-10"/>
        </w:rPr>
      </w:pPr>
      <w:r>
        <w:rPr>
          <w:spacing w:val="-3"/>
        </w:rPr>
        <w:t xml:space="preserve">Обязательное документирование всех полученных сведений с указанием даты ^ </w:t>
      </w:r>
      <w:r>
        <w:rPr>
          <w:spacing w:val="-1"/>
        </w:rPr>
        <w:t xml:space="preserve">источника информации. Максимальное использование стандартизированных инстру </w:t>
      </w:r>
      <w:r>
        <w:t>ментов сбора и количественной оценки данных.</w:t>
      </w:r>
    </w:p>
    <w:p w14:paraId="4EF4B96F" w14:textId="77777777" w:rsidR="008B35D8" w:rsidRDefault="008B35D8" w:rsidP="008B35D8">
      <w:pPr>
        <w:numPr>
          <w:ilvl w:val="0"/>
          <w:numId w:val="26"/>
        </w:numPr>
        <w:shd w:val="clear" w:color="auto" w:fill="FFFFFF"/>
        <w:tabs>
          <w:tab w:val="left" w:pos="610"/>
        </w:tabs>
        <w:spacing w:line="235" w:lineRule="exact"/>
        <w:ind w:left="24" w:firstLine="331"/>
        <w:rPr>
          <w:spacing w:val="-13"/>
        </w:rPr>
      </w:pPr>
      <w:r>
        <w:rPr>
          <w:spacing w:val="-2"/>
        </w:rPr>
        <w:t>С учетом ограниченных ресурсов (людских, временных, финансовых), а такЖ порой неустойчивых мотиваций пациента, особенно при телефонном интервьюирова</w:t>
      </w:r>
      <w:r>
        <w:rPr>
          <w:spacing w:val="-2"/>
        </w:rPr>
        <w:softHyphen/>
      </w:r>
      <w:r>
        <w:rPr>
          <w:spacing w:val="-1"/>
        </w:rPr>
        <w:t>нии, целесообразно использование максимально коротких по времени инструментов</w:t>
      </w:r>
    </w:p>
    <w:p w14:paraId="1D7AB762" w14:textId="77777777" w:rsidR="008B35D8" w:rsidRDefault="008B35D8" w:rsidP="008B35D8">
      <w:pPr>
        <w:numPr>
          <w:ilvl w:val="0"/>
          <w:numId w:val="26"/>
        </w:numPr>
        <w:shd w:val="clear" w:color="auto" w:fill="FFFFFF"/>
        <w:tabs>
          <w:tab w:val="left" w:pos="610"/>
        </w:tabs>
        <w:spacing w:line="235" w:lineRule="exact"/>
        <w:ind w:left="24" w:firstLine="331"/>
        <w:rPr>
          <w:spacing w:val="-13"/>
        </w:rPr>
        <w:sectPr w:rsidR="008B35D8">
          <w:pgSz w:w="12240" w:h="15840"/>
          <w:pgMar w:top="1440" w:right="2240" w:bottom="720" w:left="2661" w:header="720" w:footer="720" w:gutter="0"/>
          <w:cols w:space="60"/>
          <w:noEndnote/>
        </w:sectPr>
      </w:pPr>
    </w:p>
    <w:p w14:paraId="07D9FF33" w14:textId="77777777" w:rsidR="008B35D8" w:rsidRDefault="008B35D8">
      <w:pPr>
        <w:shd w:val="clear" w:color="auto" w:fill="FFFFFF"/>
      </w:pPr>
      <w:r>
        <w:rPr>
          <w:spacing w:val="-12"/>
        </w:rPr>
        <w:t>Оценка эффективности лечения в аддиктологии</w:t>
      </w:r>
    </w:p>
    <w:p w14:paraId="511FFDC6" w14:textId="77777777" w:rsidR="008B35D8" w:rsidRDefault="008B35D8">
      <w:pPr>
        <w:shd w:val="clear" w:color="auto" w:fill="FFFFFF"/>
        <w:spacing w:before="221"/>
      </w:pPr>
      <w:r>
        <w:br w:type="column"/>
      </w:r>
      <w:r>
        <w:rPr>
          <w:sz w:val="10"/>
          <w:szCs w:val="10"/>
          <w:lang w:val="en-US"/>
        </w:rPr>
        <w:t>i</w:t>
      </w:r>
      <w:r w:rsidRPr="003B11F8">
        <w:rPr>
          <w:sz w:val="10"/>
          <w:szCs w:val="10"/>
        </w:rPr>
        <w:t xml:space="preserve"> </w:t>
      </w:r>
      <w:r>
        <w:rPr>
          <w:sz w:val="10"/>
          <w:szCs w:val="10"/>
          <w:lang w:val="en-US"/>
        </w:rPr>
        <w:t>j</w:t>
      </w:r>
      <w:r w:rsidRPr="003B11F8">
        <w:rPr>
          <w:sz w:val="10"/>
          <w:szCs w:val="10"/>
        </w:rPr>
        <w:t xml:space="preserve"> </w:t>
      </w:r>
      <w:r>
        <w:rPr>
          <w:sz w:val="10"/>
          <w:szCs w:val="10"/>
        </w:rPr>
        <w:t>/</w:t>
      </w:r>
    </w:p>
    <w:p w14:paraId="53578240" w14:textId="77777777" w:rsidR="008B35D8" w:rsidRDefault="008B35D8">
      <w:pPr>
        <w:shd w:val="clear" w:color="auto" w:fill="FFFFFF"/>
        <w:spacing w:before="221"/>
        <w:sectPr w:rsidR="008B35D8">
          <w:pgSz w:w="12240" w:h="15840"/>
          <w:pgMar w:top="1440" w:right="1997" w:bottom="720" w:left="2467" w:header="720" w:footer="720" w:gutter="0"/>
          <w:cols w:num="2" w:space="720" w:equalWidth="0">
            <w:col w:w="3624" w:space="3432"/>
            <w:col w:w="720"/>
          </w:cols>
          <w:noEndnote/>
        </w:sectPr>
      </w:pPr>
    </w:p>
    <w:p w14:paraId="5F2CAB9D" w14:textId="77777777" w:rsidR="008B35D8" w:rsidRDefault="008B35D8">
      <w:pPr>
        <w:shd w:val="clear" w:color="auto" w:fill="FFFFFF"/>
        <w:spacing w:before="202" w:line="206" w:lineRule="exact"/>
        <w:ind w:left="19" w:right="499"/>
        <w:jc w:val="both"/>
      </w:pPr>
      <w:r>
        <w:rPr>
          <w:spacing w:val="-4"/>
        </w:rPr>
        <w:t>оценки состояния. Возможно, наиболее подходящим здесь будет адаптированный «про</w:t>
      </w:r>
      <w:r>
        <w:rPr>
          <w:spacing w:val="-4"/>
        </w:rPr>
        <w:softHyphen/>
      </w:r>
      <w:r>
        <w:t xml:space="preserve">филь аддикции» </w:t>
      </w:r>
      <w:r w:rsidRPr="003B11F8">
        <w:t>(</w:t>
      </w:r>
      <w:r>
        <w:rPr>
          <w:lang w:val="en-US"/>
        </w:rPr>
        <w:t>Maudsley</w:t>
      </w:r>
      <w:r w:rsidRPr="003B11F8">
        <w:t xml:space="preserve"> </w:t>
      </w:r>
      <w:r>
        <w:rPr>
          <w:lang w:val="en-US"/>
        </w:rPr>
        <w:t>Addiction</w:t>
      </w:r>
      <w:r w:rsidRPr="003B11F8">
        <w:t xml:space="preserve"> </w:t>
      </w:r>
      <w:r>
        <w:rPr>
          <w:lang w:val="en-US"/>
        </w:rPr>
        <w:t>Profile</w:t>
      </w:r>
      <w:r w:rsidRPr="003B11F8">
        <w:t>).</w:t>
      </w:r>
    </w:p>
    <w:p w14:paraId="4FC0821F" w14:textId="77777777" w:rsidR="008B35D8" w:rsidRDefault="008B35D8">
      <w:pPr>
        <w:shd w:val="clear" w:color="auto" w:fill="FFFFFF"/>
        <w:spacing w:before="10" w:line="230" w:lineRule="exact"/>
        <w:ind w:left="10" w:right="504" w:firstLine="326"/>
        <w:jc w:val="both"/>
      </w:pPr>
      <w:r>
        <w:rPr>
          <w:spacing w:val="-3"/>
        </w:rPr>
        <w:t>8. Планирование значительного количества времени на проведение катамнестиче-</w:t>
      </w:r>
      <w:r>
        <w:rPr>
          <w:spacing w:val="-4"/>
          <w:vertAlign w:val="subscript"/>
        </w:rPr>
        <w:t>С</w:t>
      </w:r>
      <w:r>
        <w:rPr>
          <w:spacing w:val="-4"/>
        </w:rPr>
        <w:t>ких обследований. Даже при телефонном 15-минутном структурированном интервью, с учетом непроизводительных технических затрат, потребуется вдвое больше времени.'</w:t>
      </w:r>
    </w:p>
    <w:p w14:paraId="274CC22B" w14:textId="77777777" w:rsidR="008B35D8" w:rsidRDefault="008B35D8">
      <w:pPr>
        <w:shd w:val="clear" w:color="auto" w:fill="FFFFFF"/>
        <w:spacing w:line="230" w:lineRule="exact"/>
        <w:ind w:right="509" w:firstLine="326"/>
        <w:jc w:val="both"/>
      </w:pPr>
      <w:r>
        <w:rPr>
          <w:spacing w:val="-5"/>
        </w:rPr>
        <w:t>Необходимо постоянно иметь в виду, что катамнестические сведения должны вклю</w:t>
      </w:r>
      <w:r>
        <w:rPr>
          <w:spacing w:val="-5"/>
        </w:rPr>
        <w:softHyphen/>
      </w:r>
      <w:r>
        <w:rPr>
          <w:spacing w:val="-4"/>
        </w:rPr>
        <w:t>чать данные, необходимые для последующей оценки эффективности лечения. Качество же самого лечения зависит от того, насколько полно оно отражает потребности пациен</w:t>
      </w:r>
      <w:r>
        <w:rPr>
          <w:spacing w:val="-4"/>
        </w:rPr>
        <w:softHyphen/>
      </w:r>
      <w:r>
        <w:rPr>
          <w:spacing w:val="-3"/>
        </w:rPr>
        <w:t>та, как оно уменьшает негативные последствия наркотизации и насколько экономиче</w:t>
      </w:r>
      <w:r>
        <w:rPr>
          <w:spacing w:val="-3"/>
        </w:rPr>
        <w:softHyphen/>
      </w:r>
      <w:r>
        <w:t>ские выгоды превосходят затраты.</w:t>
      </w:r>
    </w:p>
    <w:p w14:paraId="46C1BC78" w14:textId="77777777" w:rsidR="008B35D8" w:rsidRDefault="008B35D8">
      <w:pPr>
        <w:shd w:val="clear" w:color="auto" w:fill="FFFFFF"/>
        <w:spacing w:line="230" w:lineRule="exact"/>
        <w:ind w:right="509" w:firstLine="326"/>
        <w:jc w:val="both"/>
        <w:sectPr w:rsidR="008B35D8">
          <w:type w:val="continuous"/>
          <w:pgSz w:w="12240" w:h="15840"/>
          <w:pgMar w:top="1440" w:right="1997" w:bottom="720" w:left="2443" w:header="720" w:footer="720" w:gutter="0"/>
          <w:cols w:space="60"/>
          <w:noEndnote/>
        </w:sectPr>
      </w:pPr>
    </w:p>
    <w:p w14:paraId="11682110" w14:textId="77777777" w:rsidR="008B35D8" w:rsidRDefault="008B35D8">
      <w:pPr>
        <w:shd w:val="clear" w:color="auto" w:fill="FFFFFF"/>
        <w:ind w:right="53"/>
        <w:jc w:val="right"/>
      </w:pPr>
      <w:r>
        <w:rPr>
          <w:rFonts w:ascii="Arial" w:hAnsi="Arial"/>
          <w:sz w:val="26"/>
          <w:szCs w:val="26"/>
        </w:rPr>
        <w:t>ГЛАВА</w:t>
      </w:r>
      <w:r>
        <w:rPr>
          <w:rFonts w:ascii="Arial" w:hAnsi="Arial" w:cs="Arial"/>
          <w:sz w:val="26"/>
          <w:szCs w:val="26"/>
        </w:rPr>
        <w:t xml:space="preserve"> 11</w:t>
      </w:r>
    </w:p>
    <w:p w14:paraId="62C911A4" w14:textId="77777777" w:rsidR="008B35D8" w:rsidRDefault="008B35D8">
      <w:pPr>
        <w:shd w:val="clear" w:color="auto" w:fill="FFFFFF"/>
        <w:spacing w:before="173" w:line="312" w:lineRule="exact"/>
        <w:ind w:left="1958" w:right="518" w:hanging="1243"/>
      </w:pPr>
      <w:r>
        <w:rPr>
          <w:rFonts w:ascii="Arial" w:hAnsi="Arial"/>
          <w:spacing w:val="-6"/>
          <w:sz w:val="26"/>
          <w:szCs w:val="26"/>
        </w:rPr>
        <w:t>АЛКОГОЛИЗМ</w:t>
      </w:r>
      <w:r>
        <w:rPr>
          <w:rFonts w:ascii="Arial" w:hAnsi="Arial" w:cs="Arial"/>
          <w:spacing w:val="-6"/>
          <w:sz w:val="26"/>
          <w:szCs w:val="26"/>
        </w:rPr>
        <w:t xml:space="preserve"> (</w:t>
      </w:r>
      <w:r>
        <w:rPr>
          <w:rFonts w:ascii="Arial" w:hAnsi="Arial"/>
          <w:spacing w:val="-6"/>
          <w:sz w:val="26"/>
          <w:szCs w:val="26"/>
        </w:rPr>
        <w:t>АЛКОГОЛЬНАЯ</w:t>
      </w:r>
      <w:r>
        <w:rPr>
          <w:rFonts w:ascii="Arial" w:hAnsi="Arial" w:cs="Arial"/>
          <w:spacing w:val="-6"/>
          <w:sz w:val="26"/>
          <w:szCs w:val="26"/>
        </w:rPr>
        <w:t xml:space="preserve"> </w:t>
      </w:r>
      <w:r>
        <w:rPr>
          <w:rFonts w:ascii="Arial" w:hAnsi="Arial"/>
          <w:spacing w:val="-6"/>
          <w:sz w:val="26"/>
          <w:szCs w:val="26"/>
        </w:rPr>
        <w:t>ЗАВИСИМОСТЬ</w:t>
      </w:r>
      <w:r>
        <w:rPr>
          <w:rFonts w:ascii="Arial" w:hAnsi="Arial" w:cs="Arial"/>
          <w:spacing w:val="-6"/>
          <w:sz w:val="26"/>
          <w:szCs w:val="26"/>
        </w:rPr>
        <w:t xml:space="preserve">) </w:t>
      </w:r>
      <w:r>
        <w:rPr>
          <w:rFonts w:ascii="Arial" w:hAnsi="Arial"/>
          <w:spacing w:val="-4"/>
          <w:sz w:val="26"/>
          <w:szCs w:val="26"/>
        </w:rPr>
        <w:t>И</w:t>
      </w:r>
      <w:r>
        <w:rPr>
          <w:rFonts w:ascii="Arial" w:hAnsi="Arial" w:cs="Arial"/>
          <w:spacing w:val="-4"/>
          <w:sz w:val="26"/>
          <w:szCs w:val="26"/>
        </w:rPr>
        <w:t xml:space="preserve"> </w:t>
      </w:r>
      <w:r>
        <w:rPr>
          <w:rFonts w:ascii="Arial" w:hAnsi="Arial"/>
          <w:spacing w:val="-4"/>
          <w:sz w:val="26"/>
          <w:szCs w:val="26"/>
        </w:rPr>
        <w:t>АЛКОГОЛЬНАЯ</w:t>
      </w:r>
      <w:r>
        <w:rPr>
          <w:rFonts w:ascii="Arial" w:hAnsi="Arial" w:cs="Arial"/>
          <w:spacing w:val="-4"/>
          <w:sz w:val="26"/>
          <w:szCs w:val="26"/>
        </w:rPr>
        <w:t xml:space="preserve"> </w:t>
      </w:r>
      <w:r>
        <w:rPr>
          <w:rFonts w:ascii="Arial" w:hAnsi="Arial"/>
          <w:spacing w:val="-4"/>
          <w:sz w:val="26"/>
          <w:szCs w:val="26"/>
        </w:rPr>
        <w:t>БОЛЕЗНЬ</w:t>
      </w:r>
    </w:p>
    <w:p w14:paraId="56B6AE92" w14:textId="77777777" w:rsidR="008B35D8" w:rsidRDefault="008B35D8">
      <w:pPr>
        <w:shd w:val="clear" w:color="auto" w:fill="FFFFFF"/>
        <w:spacing w:before="485" w:line="235" w:lineRule="exact"/>
        <w:ind w:right="14" w:firstLine="336"/>
        <w:jc w:val="both"/>
      </w:pPr>
      <w:r>
        <w:rPr>
          <w:spacing w:val="-3"/>
        </w:rPr>
        <w:t xml:space="preserve">Злоупотребление алкоголем и алкоголизм относятся к наиболее распространенным </w:t>
      </w:r>
      <w:r>
        <w:rPr>
          <w:spacing w:val="-4"/>
        </w:rPr>
        <w:t>формам аддиктивных расстройств. Алкоголь наряду с кофеином и никотином составля</w:t>
      </w:r>
      <w:r>
        <w:rPr>
          <w:spacing w:val="-4"/>
        </w:rPr>
        <w:softHyphen/>
        <w:t xml:space="preserve">ет «легальную триаду» психоактивных веществ (ПАВ). Употребление этих веществ при </w:t>
      </w:r>
      <w:r>
        <w:rPr>
          <w:spacing w:val="-1"/>
        </w:rPr>
        <w:t xml:space="preserve">тех или иных ограничениях их оборота не преследуется законом в развитых странах. </w:t>
      </w:r>
      <w:r>
        <w:rPr>
          <w:spacing w:val="-2"/>
        </w:rPr>
        <w:t xml:space="preserve">Кроме того, эти вещества принято в определенной степени связывать с культурными </w:t>
      </w:r>
      <w:r>
        <w:rPr>
          <w:spacing w:val="-6"/>
        </w:rPr>
        <w:t>традициями, что дополнительно способствует их легитимации в общественном сознании.</w:t>
      </w:r>
    </w:p>
    <w:p w14:paraId="395409C1" w14:textId="77777777" w:rsidR="008B35D8" w:rsidRDefault="008B35D8">
      <w:pPr>
        <w:shd w:val="clear" w:color="auto" w:fill="FFFFFF"/>
        <w:spacing w:line="235" w:lineRule="exact"/>
        <w:ind w:left="5" w:right="10" w:firstLine="336"/>
        <w:jc w:val="both"/>
      </w:pPr>
      <w:r>
        <w:rPr>
          <w:spacing w:val="-4"/>
        </w:rPr>
        <w:t>Принципиальное отличие алкоголя от двух других представителей «легальной триа</w:t>
      </w:r>
      <w:r>
        <w:rPr>
          <w:spacing w:val="-4"/>
        </w:rPr>
        <w:softHyphen/>
      </w:r>
      <w:r>
        <w:rPr>
          <w:spacing w:val="-2"/>
        </w:rPr>
        <w:t xml:space="preserve">ды» ПАВ в том, что систематическое злоупотребление спиртными напитками всегда </w:t>
      </w:r>
      <w:r>
        <w:rPr>
          <w:spacing w:val="-5"/>
        </w:rPr>
        <w:t>приводит к возникновению неврологических и психических изменений. Кофеин и нико</w:t>
      </w:r>
      <w:r>
        <w:rPr>
          <w:spacing w:val="-5"/>
        </w:rPr>
        <w:softHyphen/>
      </w:r>
      <w:r>
        <w:rPr>
          <w:spacing w:val="-2"/>
        </w:rPr>
        <w:t>тин с присущей им мягкостью психотропных эффектов и отсутствием нейротоксиче-</w:t>
      </w:r>
      <w:r>
        <w:rPr>
          <w:spacing w:val="-4"/>
        </w:rPr>
        <w:t xml:space="preserve">ского действия в обычных для повседневного потребления дозах подобных последствий </w:t>
      </w:r>
      <w:r>
        <w:t>не вызывают.</w:t>
      </w:r>
    </w:p>
    <w:p w14:paraId="68070E79" w14:textId="77777777" w:rsidR="008B35D8" w:rsidRDefault="008B35D8">
      <w:pPr>
        <w:shd w:val="clear" w:color="auto" w:fill="FFFFFF"/>
        <w:spacing w:line="235" w:lineRule="exact"/>
        <w:ind w:left="10" w:right="14" w:firstLine="341"/>
        <w:jc w:val="both"/>
      </w:pPr>
      <w:r>
        <w:rPr>
          <w:spacing w:val="-4"/>
        </w:rPr>
        <w:t xml:space="preserve">В России, США и европейских странах бытует терпимое отношение к потреблению </w:t>
      </w:r>
      <w:r>
        <w:rPr>
          <w:spacing w:val="-3"/>
        </w:rPr>
        <w:t>алкоголя. Лишь у немногих людей спиртные напитки вызывают страх, отвращение или другие негативные эмоции, которыми обычно характеризуется отношение к запрещен</w:t>
      </w:r>
      <w:r>
        <w:rPr>
          <w:spacing w:val="-3"/>
        </w:rPr>
        <w:softHyphen/>
      </w:r>
      <w:r>
        <w:rPr>
          <w:spacing w:val="-4"/>
        </w:rPr>
        <w:t>ным наркотикам, например героину или кокаину. В то же время злоупотребление алко</w:t>
      </w:r>
      <w:r>
        <w:rPr>
          <w:spacing w:val="-4"/>
        </w:rPr>
        <w:softHyphen/>
      </w:r>
      <w:r>
        <w:rPr>
          <w:spacing w:val="-3"/>
        </w:rPr>
        <w:t xml:space="preserve">голем и алкоголизм, их медицинские и социальные последствия представляют одну из </w:t>
      </w:r>
      <w:r>
        <w:t>наиболее серьезных проблем современного общества.</w:t>
      </w:r>
    </w:p>
    <w:p w14:paraId="71C31E3B" w14:textId="77777777" w:rsidR="008B35D8" w:rsidRDefault="008B35D8">
      <w:pPr>
        <w:shd w:val="clear" w:color="auto" w:fill="FFFFFF"/>
        <w:spacing w:before="446" w:line="283" w:lineRule="exact"/>
        <w:ind w:left="581" w:right="518" w:firstLine="1464"/>
      </w:pPr>
      <w:r>
        <w:rPr>
          <w:rFonts w:ascii="Arial" w:hAnsi="Arial" w:cs="Arial"/>
          <w:sz w:val="26"/>
          <w:szCs w:val="26"/>
        </w:rPr>
        <w:t xml:space="preserve">11.1. </w:t>
      </w:r>
      <w:r>
        <w:rPr>
          <w:rFonts w:ascii="Arial" w:hAnsi="Arial"/>
          <w:sz w:val="26"/>
          <w:szCs w:val="26"/>
        </w:rPr>
        <w:t>Фармакология</w:t>
      </w:r>
      <w:r>
        <w:rPr>
          <w:rFonts w:ascii="Arial" w:hAnsi="Arial" w:cs="Arial"/>
          <w:sz w:val="26"/>
          <w:szCs w:val="26"/>
        </w:rPr>
        <w:t xml:space="preserve"> </w:t>
      </w:r>
      <w:r>
        <w:rPr>
          <w:rFonts w:ascii="Arial" w:hAnsi="Arial"/>
          <w:sz w:val="26"/>
          <w:szCs w:val="26"/>
        </w:rPr>
        <w:t>этанола</w:t>
      </w:r>
      <w:r>
        <w:rPr>
          <w:rFonts w:ascii="Arial" w:hAnsi="Arial" w:cs="Arial"/>
          <w:sz w:val="26"/>
          <w:szCs w:val="26"/>
        </w:rPr>
        <w:t xml:space="preserve">. </w:t>
      </w:r>
      <w:r>
        <w:rPr>
          <w:rFonts w:ascii="Arial" w:hAnsi="Arial"/>
          <w:spacing w:val="-13"/>
          <w:sz w:val="26"/>
          <w:szCs w:val="26"/>
        </w:rPr>
        <w:t>Нейробиологические</w:t>
      </w:r>
      <w:r>
        <w:rPr>
          <w:rFonts w:ascii="Arial" w:hAnsi="Arial" w:cs="Arial"/>
          <w:spacing w:val="-13"/>
          <w:sz w:val="26"/>
          <w:szCs w:val="26"/>
        </w:rPr>
        <w:t xml:space="preserve"> </w:t>
      </w:r>
      <w:r>
        <w:rPr>
          <w:rFonts w:ascii="Arial" w:hAnsi="Arial"/>
          <w:spacing w:val="-13"/>
          <w:sz w:val="26"/>
          <w:szCs w:val="26"/>
        </w:rPr>
        <w:t>основы</w:t>
      </w:r>
      <w:r>
        <w:rPr>
          <w:rFonts w:ascii="Arial" w:hAnsi="Arial" w:cs="Arial"/>
          <w:spacing w:val="-13"/>
          <w:sz w:val="26"/>
          <w:szCs w:val="26"/>
        </w:rPr>
        <w:t xml:space="preserve"> </w:t>
      </w:r>
      <w:r>
        <w:rPr>
          <w:rFonts w:ascii="Arial" w:hAnsi="Arial"/>
          <w:spacing w:val="-13"/>
          <w:sz w:val="26"/>
          <w:szCs w:val="26"/>
        </w:rPr>
        <w:t>алкогольной</w:t>
      </w:r>
      <w:r>
        <w:rPr>
          <w:rFonts w:ascii="Arial" w:hAnsi="Arial" w:cs="Arial"/>
          <w:spacing w:val="-13"/>
          <w:sz w:val="26"/>
          <w:szCs w:val="26"/>
        </w:rPr>
        <w:t xml:space="preserve"> </w:t>
      </w:r>
      <w:r>
        <w:rPr>
          <w:rFonts w:ascii="Arial" w:hAnsi="Arial"/>
          <w:spacing w:val="-13"/>
          <w:sz w:val="26"/>
          <w:szCs w:val="26"/>
        </w:rPr>
        <w:t>зависимости</w:t>
      </w:r>
    </w:p>
    <w:p w14:paraId="656BBB50" w14:textId="77777777" w:rsidR="008B35D8" w:rsidRDefault="008B35D8">
      <w:pPr>
        <w:shd w:val="clear" w:color="auto" w:fill="FFFFFF"/>
        <w:spacing w:before="226" w:line="235" w:lineRule="exact"/>
        <w:ind w:left="14" w:right="10" w:firstLine="341"/>
        <w:jc w:val="both"/>
      </w:pPr>
      <w:r>
        <w:rPr>
          <w:spacing w:val="-4"/>
        </w:rPr>
        <w:t xml:space="preserve">Алкоголь (этанол, этиловый спирт, винный спирт) относится к классу одноатомных </w:t>
      </w:r>
      <w:r>
        <w:rPr>
          <w:spacing w:val="-3"/>
        </w:rPr>
        <w:t>спиртов. Подобно лекарственным препаратам снотворно-седативного действия, опиои-</w:t>
      </w:r>
      <w:r>
        <w:rPr>
          <w:spacing w:val="-5"/>
        </w:rPr>
        <w:t xml:space="preserve">дам и летучим токсикантам, алкоголь оказывает преимущественно угнетающее действие </w:t>
      </w:r>
      <w:r>
        <w:rPr>
          <w:spacing w:val="-2"/>
        </w:rPr>
        <w:t>на мозговые функции. Поэтому его относят к категории ПАВ — супрессоров ЦНС.</w:t>
      </w:r>
    </w:p>
    <w:p w14:paraId="70FDCBE5" w14:textId="77777777" w:rsidR="008B35D8" w:rsidRDefault="008B35D8">
      <w:pPr>
        <w:shd w:val="clear" w:color="auto" w:fill="FFFFFF"/>
        <w:spacing w:line="235" w:lineRule="exact"/>
        <w:ind w:left="14" w:right="10" w:firstLine="336"/>
        <w:jc w:val="both"/>
      </w:pPr>
      <w:r>
        <w:rPr>
          <w:spacing w:val="-3"/>
        </w:rPr>
        <w:t>Наряду с подавляющим влиянием на нервные процессы как основным фармаколо</w:t>
      </w:r>
      <w:r>
        <w:rPr>
          <w:spacing w:val="-3"/>
        </w:rPr>
        <w:softHyphen/>
      </w:r>
      <w:r>
        <w:rPr>
          <w:spacing w:val="-2"/>
        </w:rPr>
        <w:t>гическим эффектом алкоголь способен проявлять растормаживающий и другие воз</w:t>
      </w:r>
      <w:r>
        <w:rPr>
          <w:spacing w:val="-2"/>
        </w:rPr>
        <w:softHyphen/>
      </w:r>
      <w:r>
        <w:rPr>
          <w:spacing w:val="-5"/>
        </w:rPr>
        <w:t>буждающие эффекты что связано с угнетением тормозных процессов. Отмеченное свой</w:t>
      </w:r>
      <w:r>
        <w:rPr>
          <w:spacing w:val="-5"/>
        </w:rPr>
        <w:softHyphen/>
      </w:r>
      <w:r>
        <w:rPr>
          <w:spacing w:val="-1"/>
        </w:rPr>
        <w:t>ство не противоречит правомерности отнесения алкоголя к супрессорам ЦНС.</w:t>
      </w:r>
    </w:p>
    <w:p w14:paraId="5383F63E" w14:textId="77777777" w:rsidR="008B35D8" w:rsidRDefault="008B35D8">
      <w:pPr>
        <w:shd w:val="clear" w:color="auto" w:fill="FFFFFF"/>
        <w:spacing w:line="235" w:lineRule="exact"/>
        <w:ind w:left="19" w:firstLine="341"/>
        <w:jc w:val="both"/>
      </w:pPr>
      <w:r>
        <w:rPr>
          <w:spacing w:val="-4"/>
        </w:rPr>
        <w:t>Наибольшую аналогию в механизмах фармакологического действия алкоголь обна</w:t>
      </w:r>
      <w:r>
        <w:rPr>
          <w:spacing w:val="-4"/>
        </w:rPr>
        <w:softHyphen/>
      </w:r>
      <w:r>
        <w:rPr>
          <w:spacing w:val="-3"/>
        </w:rPr>
        <w:t>руживает с производными бензодиазепина и барбитуратами. Фармакологическое сход</w:t>
      </w:r>
      <w:r>
        <w:rPr>
          <w:spacing w:val="-3"/>
        </w:rPr>
        <w:softHyphen/>
      </w:r>
      <w:r>
        <w:rPr>
          <w:spacing w:val="-4"/>
        </w:rPr>
        <w:t>ство лежит в основе перекрестной толерантности между этими веществами и объясняет эффективность транквилизаторов и снотворных средств при купировании острой абсти</w:t>
      </w:r>
      <w:r>
        <w:rPr>
          <w:spacing w:val="-4"/>
        </w:rPr>
        <w:softHyphen/>
      </w:r>
      <w:r>
        <w:t>нентной симптоматики у больных алкоголизмом.</w:t>
      </w:r>
    </w:p>
    <w:p w14:paraId="088A91A7" w14:textId="77777777" w:rsidR="008B35D8" w:rsidRDefault="008B35D8">
      <w:pPr>
        <w:shd w:val="clear" w:color="auto" w:fill="FFFFFF"/>
        <w:spacing w:line="235" w:lineRule="exact"/>
        <w:ind w:left="19" w:firstLine="341"/>
        <w:jc w:val="both"/>
        <w:sectPr w:rsidR="008B35D8">
          <w:pgSz w:w="12240" w:h="15840"/>
          <w:pgMar w:top="1440" w:right="2121" w:bottom="720" w:left="2793" w:header="720" w:footer="720" w:gutter="0"/>
          <w:cols w:space="60"/>
          <w:noEndnote/>
        </w:sectPr>
      </w:pPr>
    </w:p>
    <w:p w14:paraId="47026113" w14:textId="77777777" w:rsidR="008B35D8" w:rsidRDefault="008B35D8">
      <w:pPr>
        <w:shd w:val="clear" w:color="auto" w:fill="FFFFFF"/>
        <w:tabs>
          <w:tab w:val="left" w:pos="7066"/>
        </w:tabs>
        <w:ind w:left="5"/>
      </w:pPr>
      <w:r>
        <w:rPr>
          <w:spacing w:val="-12"/>
        </w:rPr>
        <w:t>Фармакология этанола. Нейробиологические основы алкогольной зависимости</w:t>
      </w:r>
      <w:r>
        <w:rPr>
          <w:rFonts w:ascii="Arial" w:hAnsi="Arial" w:cs="Arial"/>
        </w:rPr>
        <w:tab/>
      </w:r>
      <w:r w:rsidRPr="003B11F8">
        <w:rPr>
          <w:rFonts w:hAnsi="Arial"/>
          <w:spacing w:val="-32"/>
        </w:rPr>
        <w:t>1</w:t>
      </w:r>
      <w:r>
        <w:rPr>
          <w:rFonts w:hAnsi="Arial"/>
          <w:spacing w:val="-32"/>
        </w:rPr>
        <w:t>51</w:t>
      </w:r>
    </w:p>
    <w:p w14:paraId="4152F297" w14:textId="77777777" w:rsidR="008B35D8" w:rsidRDefault="008B35D8">
      <w:pPr>
        <w:shd w:val="clear" w:color="auto" w:fill="FFFFFF"/>
        <w:spacing w:before="259" w:line="235" w:lineRule="exact"/>
        <w:ind w:right="43" w:firstLine="336"/>
        <w:jc w:val="both"/>
      </w:pPr>
      <w:r>
        <w:rPr>
          <w:spacing w:val="-6"/>
        </w:rPr>
        <w:t>Принятый внутрь алкоголь в течение 30-120 минут полностью всасывается из желуд</w:t>
      </w:r>
      <w:r>
        <w:rPr>
          <w:spacing w:val="-6"/>
        </w:rPr>
        <w:softHyphen/>
      </w:r>
      <w:r>
        <w:rPr>
          <w:spacing w:val="-3"/>
        </w:rPr>
        <w:t xml:space="preserve">ка и тонкого кишечника путем простой (пассивной) диффузии. Скорость поступления </w:t>
      </w:r>
      <w:r>
        <w:rPr>
          <w:spacing w:val="-2"/>
        </w:rPr>
        <w:t xml:space="preserve">этанола в кровь определяется темпами его употребления, объемом, концентрацией, а </w:t>
      </w:r>
      <w:r>
        <w:rPr>
          <w:spacing w:val="-5"/>
        </w:rPr>
        <w:t>также наличием пищи в желудке. Вода и белки замедляют абсорбцию алкоголя, углекис</w:t>
      </w:r>
      <w:r>
        <w:rPr>
          <w:spacing w:val="-5"/>
        </w:rPr>
        <w:softHyphen/>
      </w:r>
      <w:r>
        <w:rPr>
          <w:spacing w:val="-4"/>
        </w:rPr>
        <w:t xml:space="preserve">лый газ ускоряет ее. Повышение функции щитовидной железы способствует ускорению всасывания этанола, снижение — его замедлению. При употреблении алкоголя натощак </w:t>
      </w:r>
      <w:r>
        <w:rPr>
          <w:spacing w:val="-2"/>
        </w:rPr>
        <w:t>максимальная концентрация в сыворотке крови отмечается через 20-35 минут.</w:t>
      </w:r>
    </w:p>
    <w:p w14:paraId="263158C8" w14:textId="77777777" w:rsidR="008B35D8" w:rsidRDefault="008B35D8">
      <w:pPr>
        <w:shd w:val="clear" w:color="auto" w:fill="FFFFFF"/>
        <w:spacing w:before="5" w:line="235" w:lineRule="exact"/>
        <w:ind w:left="14" w:right="29" w:firstLine="341"/>
        <w:jc w:val="both"/>
      </w:pPr>
      <w:r>
        <w:rPr>
          <w:spacing w:val="-5"/>
        </w:rPr>
        <w:t xml:space="preserve">Метаболизм этанола происходит с участием трех ферментативных систем: каталазы, </w:t>
      </w:r>
      <w:r>
        <w:rPr>
          <w:spacing w:val="-3"/>
        </w:rPr>
        <w:t>микросомальных ферментов печени и дегидрогеназ. До 7% принятого внутрь алкоголя выделяется с мочой и выдыхаемым воздухом в неизмененном виде. Скорость элимина</w:t>
      </w:r>
      <w:r>
        <w:rPr>
          <w:spacing w:val="-3"/>
        </w:rPr>
        <w:softHyphen/>
        <w:t>ции алкоголя и его метаболитов определяется многими факторами. При тяжелых фор</w:t>
      </w:r>
      <w:r>
        <w:rPr>
          <w:spacing w:val="-3"/>
        </w:rPr>
        <w:softHyphen/>
      </w:r>
      <w:r>
        <w:rPr>
          <w:spacing w:val="-2"/>
        </w:rPr>
        <w:t>мах поражения печени выведение алкоголя и его метаболитов может существенно за</w:t>
      </w:r>
      <w:r>
        <w:rPr>
          <w:spacing w:val="-2"/>
        </w:rPr>
        <w:softHyphen/>
      </w:r>
      <w:r>
        <w:rPr>
          <w:spacing w:val="-3"/>
        </w:rPr>
        <w:t>медляться, что сопровождается увеличением продолжительности и усилением их ней-</w:t>
      </w:r>
      <w:r>
        <w:rPr>
          <w:spacing w:val="-5"/>
        </w:rPr>
        <w:t xml:space="preserve">ротоксических и висцеротоксических эффектов. Курение табака, напротив, способствует </w:t>
      </w:r>
      <w:r>
        <w:t>ускорению элиминации этанола.</w:t>
      </w:r>
    </w:p>
    <w:p w14:paraId="4E27C6E6" w14:textId="77777777" w:rsidR="008B35D8" w:rsidRDefault="008B35D8">
      <w:pPr>
        <w:shd w:val="clear" w:color="auto" w:fill="FFFFFF"/>
        <w:spacing w:line="235" w:lineRule="exact"/>
        <w:ind w:left="19" w:right="24" w:firstLine="336"/>
        <w:jc w:val="both"/>
      </w:pPr>
      <w:r>
        <w:rPr>
          <w:spacing w:val="-2"/>
        </w:rPr>
        <w:t>Благодаря высокой липофильности этанол легко преодолевает гематоэнцефаличе-</w:t>
      </w:r>
      <w:r>
        <w:rPr>
          <w:spacing w:val="-6"/>
        </w:rPr>
        <w:t>ский барьер и быстро проникает в ЦНС. Вещество растворяется в липидных слоях клеточ</w:t>
      </w:r>
      <w:r>
        <w:rPr>
          <w:spacing w:val="-6"/>
        </w:rPr>
        <w:softHyphen/>
      </w:r>
      <w:r>
        <w:rPr>
          <w:spacing w:val="-3"/>
        </w:rPr>
        <w:t>ных мембран, способствуя повышению их «текучести». В течение многих лет господ</w:t>
      </w:r>
      <w:r>
        <w:rPr>
          <w:spacing w:val="-3"/>
        </w:rPr>
        <w:softHyphen/>
        <w:t xml:space="preserve">ствовала точка зрения, что нейротропные эффекты алкоголя обусловлены изменением </w:t>
      </w:r>
      <w:r>
        <w:rPr>
          <w:spacing w:val="-2"/>
        </w:rPr>
        <w:t xml:space="preserve">структуры двойного липидного слоя мембран мозговых нейронов и функционального </w:t>
      </w:r>
      <w:r>
        <w:rPr>
          <w:spacing w:val="-1"/>
        </w:rPr>
        <w:t xml:space="preserve">состояния встроенных в него ионных каналов, а также других специфических белков. </w:t>
      </w:r>
      <w:r>
        <w:rPr>
          <w:spacing w:val="-3"/>
        </w:rPr>
        <w:t>В настоящее время основное значение придается взаимодействию этанола с функцио</w:t>
      </w:r>
      <w:r>
        <w:rPr>
          <w:spacing w:val="-3"/>
        </w:rPr>
        <w:softHyphen/>
        <w:t xml:space="preserve">нальным комплексом, включающим ГАМК-рецептор, бензодиазепиновый рецептор и </w:t>
      </w:r>
      <w:r>
        <w:t>хлорный ионный канал.</w:t>
      </w:r>
    </w:p>
    <w:p w14:paraId="67064204" w14:textId="77777777" w:rsidR="008B35D8" w:rsidRDefault="008B35D8">
      <w:pPr>
        <w:shd w:val="clear" w:color="auto" w:fill="FFFFFF"/>
        <w:spacing w:line="235" w:lineRule="exact"/>
        <w:ind w:left="34" w:right="14" w:firstLine="326"/>
        <w:jc w:val="both"/>
      </w:pPr>
      <w:r>
        <w:rPr>
          <w:spacing w:val="-2"/>
        </w:rPr>
        <w:t>Алкоголь проявляет нейротоксичные и висцеротоксические свойства, определяю</w:t>
      </w:r>
      <w:r>
        <w:rPr>
          <w:spacing w:val="-2"/>
        </w:rPr>
        <w:softHyphen/>
      </w:r>
      <w:r>
        <w:rPr>
          <w:spacing w:val="-4"/>
        </w:rPr>
        <w:t>щие медицинские последствия систематического злоупотребления спиртными напитка</w:t>
      </w:r>
      <w:r>
        <w:rPr>
          <w:spacing w:val="-4"/>
        </w:rPr>
        <w:softHyphen/>
      </w:r>
      <w:r>
        <w:rPr>
          <w:spacing w:val="-3"/>
        </w:rPr>
        <w:t>ми. Поражение нервной системы и внутренних органов у больных алкоголизмом обу</w:t>
      </w:r>
      <w:r>
        <w:rPr>
          <w:spacing w:val="-3"/>
        </w:rPr>
        <w:softHyphen/>
        <w:t xml:space="preserve">словлено не только прямым токсическим действием алкоголя на органы и ткани, но и </w:t>
      </w:r>
      <w:r>
        <w:rPr>
          <w:spacing w:val="-2"/>
        </w:rPr>
        <w:t xml:space="preserve">специфическими метаболическими нарушениями, развивающимися при хроническом </w:t>
      </w:r>
      <w:r>
        <w:t>злоупотреблении.</w:t>
      </w:r>
    </w:p>
    <w:p w14:paraId="761F72D5" w14:textId="77777777" w:rsidR="008B35D8" w:rsidRDefault="008B35D8">
      <w:pPr>
        <w:shd w:val="clear" w:color="auto" w:fill="FFFFFF"/>
        <w:spacing w:line="235" w:lineRule="exact"/>
        <w:ind w:left="38" w:right="14" w:firstLine="317"/>
        <w:jc w:val="both"/>
      </w:pPr>
      <w:r>
        <w:rPr>
          <w:spacing w:val="-3"/>
        </w:rPr>
        <w:t>Алкоголь оказывает многообразное влияние на мозговые функции, изменяя актив</w:t>
      </w:r>
      <w:r>
        <w:rPr>
          <w:spacing w:val="-3"/>
        </w:rPr>
        <w:softHyphen/>
        <w:t>ность различных нейротрансмиттеров и вторичных мессенджеров. Трансформация ак</w:t>
      </w:r>
      <w:r>
        <w:rPr>
          <w:spacing w:val="-3"/>
        </w:rPr>
        <w:softHyphen/>
      </w:r>
      <w:r>
        <w:rPr>
          <w:spacing w:val="-5"/>
        </w:rPr>
        <w:t xml:space="preserve">тивности нейронов церебральной «системы вознаграждения» </w:t>
      </w:r>
      <w:r w:rsidRPr="003B11F8">
        <w:rPr>
          <w:spacing w:val="-5"/>
        </w:rPr>
        <w:t>(</w:t>
      </w:r>
      <w:r>
        <w:rPr>
          <w:spacing w:val="-5"/>
          <w:lang w:val="en-US"/>
        </w:rPr>
        <w:t>reward</w:t>
      </w:r>
      <w:r w:rsidRPr="003B11F8">
        <w:rPr>
          <w:spacing w:val="-5"/>
        </w:rPr>
        <w:t xml:space="preserve"> </w:t>
      </w:r>
      <w:r>
        <w:rPr>
          <w:spacing w:val="-5"/>
          <w:lang w:val="en-US"/>
        </w:rPr>
        <w:t>system</w:t>
      </w:r>
      <w:r w:rsidRPr="003B11F8">
        <w:rPr>
          <w:spacing w:val="-5"/>
        </w:rPr>
        <w:t xml:space="preserve">), </w:t>
      </w:r>
      <w:r>
        <w:rPr>
          <w:spacing w:val="-5"/>
        </w:rPr>
        <w:t>возникаю</w:t>
      </w:r>
      <w:r>
        <w:rPr>
          <w:spacing w:val="-5"/>
        </w:rPr>
        <w:softHyphen/>
        <w:t>щая при воздействии этанола на нейротрансмиттеры и вторичные мессенджеры, опреде</w:t>
      </w:r>
      <w:r>
        <w:rPr>
          <w:spacing w:val="-5"/>
        </w:rPr>
        <w:softHyphen/>
      </w:r>
      <w:r>
        <w:rPr>
          <w:spacing w:val="-4"/>
        </w:rPr>
        <w:t xml:space="preserve">ляет его способность вызывать психическую и физическую зависимость. Психотропное </w:t>
      </w:r>
      <w:r>
        <w:rPr>
          <w:spacing w:val="-5"/>
        </w:rPr>
        <w:t>Действие алкоголя рассмотрено ниже, в разделе об алкогольном опьянении.</w:t>
      </w:r>
    </w:p>
    <w:p w14:paraId="2F855E59" w14:textId="77777777" w:rsidR="008B35D8" w:rsidRDefault="008B35D8">
      <w:pPr>
        <w:shd w:val="clear" w:color="auto" w:fill="FFFFFF"/>
        <w:spacing w:line="235" w:lineRule="exact"/>
        <w:ind w:left="53" w:right="5" w:firstLine="322"/>
        <w:jc w:val="both"/>
      </w:pPr>
      <w:r>
        <w:rPr>
          <w:spacing w:val="-3"/>
        </w:rPr>
        <w:t>Этанол одновременно воздействует на тормозные процессы, обусловленные актив</w:t>
      </w:r>
      <w:r>
        <w:rPr>
          <w:spacing w:val="-3"/>
        </w:rPr>
        <w:softHyphen/>
      </w:r>
      <w:r>
        <w:rPr>
          <w:spacing w:val="-4"/>
        </w:rPr>
        <w:t xml:space="preserve">ностью ГАМК, и процессы возбуждения, опосредуемые глутаматом. ГАМК и глутамат </w:t>
      </w:r>
      <w:r>
        <w:rPr>
          <w:spacing w:val="-3"/>
        </w:rPr>
        <w:t>находятся в антагонистических отношениях между собой. Изменения как ГАМКерги-</w:t>
      </w:r>
      <w:r>
        <w:rPr>
          <w:spacing w:val="-5"/>
        </w:rPr>
        <w:t>ческих, так и глутаматергических функций находят отражение при алкогольном опьяне</w:t>
      </w:r>
      <w:r>
        <w:rPr>
          <w:spacing w:val="-5"/>
        </w:rPr>
        <w:softHyphen/>
      </w:r>
      <w:r>
        <w:rPr>
          <w:spacing w:val="-3"/>
        </w:rPr>
        <w:t xml:space="preserve">нии и синдроме отмены алкоголя. Нарушение этих процессов играет серьезную роль в </w:t>
      </w:r>
      <w:r>
        <w:rPr>
          <w:vertAlign w:val="superscript"/>
        </w:rPr>
        <w:t>8</w:t>
      </w:r>
      <w:r>
        <w:t>озникновении металкогольных психозов.</w:t>
      </w:r>
    </w:p>
    <w:p w14:paraId="2A8157AC" w14:textId="77777777" w:rsidR="008B35D8" w:rsidRDefault="008B35D8">
      <w:pPr>
        <w:shd w:val="clear" w:color="auto" w:fill="FFFFFF"/>
        <w:spacing w:line="235" w:lineRule="exact"/>
        <w:ind w:left="58" w:firstLine="326"/>
        <w:jc w:val="both"/>
      </w:pPr>
      <w:r>
        <w:rPr>
          <w:spacing w:val="-3"/>
        </w:rPr>
        <w:t xml:space="preserve">Этанол является агонистом ГАМК-репецторов и антагонистом </w:t>
      </w:r>
      <w:r>
        <w:rPr>
          <w:spacing w:val="-3"/>
          <w:lang w:val="en-US"/>
        </w:rPr>
        <w:t>NMDA</w:t>
      </w:r>
      <w:r>
        <w:rPr>
          <w:spacing w:val="-3"/>
        </w:rPr>
        <w:t xml:space="preserve">-рецепторов (естественным лигандом последних служит глутамат). ГАМКергической активностью </w:t>
      </w:r>
      <w:r>
        <w:rPr>
          <w:spacing w:val="-4"/>
        </w:rPr>
        <w:t>^коголя объясняются его снотворно-седативные эффекты и способность вызывать атак-</w:t>
      </w:r>
      <w:r>
        <w:rPr>
          <w:spacing w:val="-3"/>
          <w:vertAlign w:val="superscript"/>
        </w:rPr>
        <w:t>с</w:t>
      </w:r>
      <w:r>
        <w:rPr>
          <w:spacing w:val="-3"/>
        </w:rPr>
        <w:t xml:space="preserve">ию. Подавляя активность </w:t>
      </w:r>
      <w:r>
        <w:rPr>
          <w:spacing w:val="-3"/>
          <w:lang w:val="en-US"/>
        </w:rPr>
        <w:t>NMDA</w:t>
      </w:r>
      <w:r>
        <w:rPr>
          <w:spacing w:val="-3"/>
        </w:rPr>
        <w:t xml:space="preserve">-рецепторов, этанол (особенно при систематическом </w:t>
      </w:r>
      <w:r>
        <w:rPr>
          <w:spacing w:val="-5"/>
        </w:rPr>
        <w:t>Употреблении) способствует формированию их сверхчувствительности к действию глу-</w:t>
      </w:r>
      <w:r>
        <w:t>тамата.</w:t>
      </w:r>
    </w:p>
    <w:p w14:paraId="3F0D2512" w14:textId="77777777" w:rsidR="008B35D8" w:rsidRDefault="008B35D8">
      <w:pPr>
        <w:shd w:val="clear" w:color="auto" w:fill="FFFFFF"/>
        <w:spacing w:line="235" w:lineRule="exact"/>
        <w:ind w:left="58" w:firstLine="326"/>
        <w:jc w:val="both"/>
        <w:sectPr w:rsidR="008B35D8">
          <w:pgSz w:w="12240" w:h="15840"/>
          <w:pgMar w:top="1440" w:right="1741" w:bottom="720" w:left="3151" w:header="720" w:footer="720" w:gutter="0"/>
          <w:cols w:space="60"/>
          <w:noEndnote/>
        </w:sectPr>
      </w:pPr>
    </w:p>
    <w:p w14:paraId="7653F73B" w14:textId="77777777" w:rsidR="008B35D8" w:rsidRDefault="008B35D8">
      <w:pPr>
        <w:shd w:val="clear" w:color="auto" w:fill="FFFFFF"/>
        <w:tabs>
          <w:tab w:val="left" w:pos="2544"/>
        </w:tabs>
        <w:ind w:left="19"/>
      </w:pPr>
      <w:r>
        <w:rPr>
          <w:spacing w:val="-23"/>
        </w:rPr>
        <w:t>152</w:t>
      </w:r>
      <w:r>
        <w:rPr>
          <w:rFonts w:ascii="Arial" w:cs="Arial"/>
        </w:rPr>
        <w:tab/>
      </w:r>
      <w:r>
        <w:rPr>
          <w:spacing w:val="-11"/>
        </w:rPr>
        <w:t>Алкоголизм (алкогольная зависимость и алкогольная болезнь)</w:t>
      </w:r>
    </w:p>
    <w:p w14:paraId="0E408E85" w14:textId="77777777" w:rsidR="008B35D8" w:rsidRDefault="008B35D8">
      <w:pPr>
        <w:shd w:val="clear" w:color="auto" w:fill="FFFFFF"/>
        <w:spacing w:before="254" w:line="235" w:lineRule="exact"/>
        <w:ind w:right="24" w:firstLine="336"/>
        <w:jc w:val="both"/>
      </w:pPr>
      <w:r>
        <w:rPr>
          <w:spacing w:val="-4"/>
        </w:rPr>
        <w:t xml:space="preserve">Подобно любым ПАВ, вызывающим зависимость, этанол оказывает воздействие на </w:t>
      </w:r>
      <w:r>
        <w:rPr>
          <w:spacing w:val="-3"/>
        </w:rPr>
        <w:t xml:space="preserve">дофаминергическую систему. Влияние этанола (как и других ПАВ, в том числе опиои-дов и кокаина) на церебральную «систему вознаграждения» </w:t>
      </w:r>
      <w:r w:rsidRPr="003B11F8">
        <w:rPr>
          <w:spacing w:val="-3"/>
        </w:rPr>
        <w:t>(</w:t>
      </w:r>
      <w:r>
        <w:rPr>
          <w:spacing w:val="-3"/>
          <w:lang w:val="en-US"/>
        </w:rPr>
        <w:t>reward</w:t>
      </w:r>
      <w:r w:rsidRPr="003B11F8">
        <w:rPr>
          <w:spacing w:val="-3"/>
        </w:rPr>
        <w:t xml:space="preserve"> </w:t>
      </w:r>
      <w:r>
        <w:rPr>
          <w:spacing w:val="-3"/>
          <w:lang w:val="en-US"/>
        </w:rPr>
        <w:t>system</w:t>
      </w:r>
      <w:r w:rsidRPr="003B11F8">
        <w:rPr>
          <w:spacing w:val="-3"/>
        </w:rPr>
        <w:t xml:space="preserve">) </w:t>
      </w:r>
      <w:r>
        <w:rPr>
          <w:spacing w:val="-3"/>
        </w:rPr>
        <w:t>проявляет</w:t>
      </w:r>
      <w:r>
        <w:rPr>
          <w:spacing w:val="-3"/>
        </w:rPr>
        <w:softHyphen/>
      </w:r>
      <w:r>
        <w:rPr>
          <w:spacing w:val="-2"/>
        </w:rPr>
        <w:t xml:space="preserve">ся усилением высвобождения дофамина </w:t>
      </w:r>
      <w:r w:rsidRPr="003B11F8">
        <w:rPr>
          <w:spacing w:val="-2"/>
        </w:rPr>
        <w:t>(</w:t>
      </w:r>
      <w:r>
        <w:rPr>
          <w:spacing w:val="-2"/>
          <w:lang w:val="en-US"/>
        </w:rPr>
        <w:t>Nestler</w:t>
      </w:r>
      <w:r w:rsidRPr="003B11F8">
        <w:rPr>
          <w:spacing w:val="-2"/>
        </w:rPr>
        <w:t xml:space="preserve">, </w:t>
      </w:r>
      <w:r>
        <w:rPr>
          <w:spacing w:val="-2"/>
        </w:rPr>
        <w:t xml:space="preserve">2001; </w:t>
      </w:r>
      <w:r>
        <w:rPr>
          <w:spacing w:val="-2"/>
          <w:lang w:val="en-US"/>
        </w:rPr>
        <w:t>Drouin</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 xml:space="preserve">2002). Изменение </w:t>
      </w:r>
      <w:r>
        <w:rPr>
          <w:spacing w:val="-1"/>
        </w:rPr>
        <w:t xml:space="preserve">функциональной активности дофаминергических нейронов и метаболизма дофамина </w:t>
      </w:r>
      <w:r>
        <w:rPr>
          <w:spacing w:val="-4"/>
        </w:rPr>
        <w:t xml:space="preserve">представляет собой универсальный механизм, лежащий в основе зависимости от любых </w:t>
      </w:r>
      <w:r>
        <w:t xml:space="preserve">ПАВ (Анохина, 2002; </w:t>
      </w:r>
      <w:r>
        <w:rPr>
          <w:lang w:val="en-US"/>
        </w:rPr>
        <w:t>Koob</w:t>
      </w:r>
      <w:r w:rsidRPr="003B11F8">
        <w:t xml:space="preserve">, </w:t>
      </w:r>
      <w:r>
        <w:t>2003).</w:t>
      </w:r>
    </w:p>
    <w:p w14:paraId="5DA83000" w14:textId="77777777" w:rsidR="008B35D8" w:rsidRDefault="008B35D8">
      <w:pPr>
        <w:shd w:val="clear" w:color="auto" w:fill="FFFFFF"/>
        <w:spacing w:line="235" w:lineRule="exact"/>
        <w:ind w:left="5" w:right="19" w:firstLine="331"/>
        <w:jc w:val="both"/>
      </w:pPr>
      <w:r>
        <w:rPr>
          <w:spacing w:val="-3"/>
        </w:rPr>
        <w:t>Можно предположить, что т. н. буферное действие алкоголя в отношении эмоцио</w:t>
      </w:r>
      <w:r>
        <w:rPr>
          <w:spacing w:val="-3"/>
        </w:rPr>
        <w:softHyphen/>
      </w:r>
      <w:r>
        <w:rPr>
          <w:spacing w:val="-4"/>
        </w:rPr>
        <w:t>нальных стрессов обусловлено влиянием на активность серотонина. Возможно, серото-</w:t>
      </w:r>
      <w:r>
        <w:rPr>
          <w:spacing w:val="-1"/>
        </w:rPr>
        <w:t xml:space="preserve">нинергическими эффектами этанола следует объяснять аффективные расстройства у </w:t>
      </w:r>
      <w:r>
        <w:rPr>
          <w:spacing w:val="-3"/>
        </w:rPr>
        <w:t xml:space="preserve">больных алкоголизмом в период отмены алкоголя и возникновение вторичных форм </w:t>
      </w:r>
      <w:r>
        <w:rPr>
          <w:spacing w:val="-2"/>
        </w:rPr>
        <w:t>болезненного влечения к нему у зависимых лиц. Дисфорические состояния и обуслов</w:t>
      </w:r>
      <w:r>
        <w:rPr>
          <w:spacing w:val="-2"/>
        </w:rPr>
        <w:softHyphen/>
      </w:r>
      <w:r>
        <w:rPr>
          <w:spacing w:val="-4"/>
        </w:rPr>
        <w:t xml:space="preserve">ленные ими аддиктивные мотивации отмечаются </w:t>
      </w:r>
      <w:r w:rsidRPr="003B11F8">
        <w:rPr>
          <w:spacing w:val="-4"/>
        </w:rPr>
        <w:t>(</w:t>
      </w:r>
      <w:r>
        <w:rPr>
          <w:spacing w:val="-4"/>
          <w:lang w:val="en-US"/>
        </w:rPr>
        <w:t>Schmidt</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1997) в качестве прояв</w:t>
      </w:r>
      <w:r>
        <w:rPr>
          <w:spacing w:val="-4"/>
        </w:rPr>
        <w:softHyphen/>
      </w:r>
      <w:r>
        <w:t>ления дисфункции серотонинергических нейронов.</w:t>
      </w:r>
    </w:p>
    <w:p w14:paraId="184645DF" w14:textId="77777777" w:rsidR="008B35D8" w:rsidRDefault="008B35D8">
      <w:pPr>
        <w:shd w:val="clear" w:color="auto" w:fill="FFFFFF"/>
        <w:spacing w:line="235" w:lineRule="exact"/>
        <w:ind w:left="10" w:right="5" w:firstLine="336"/>
        <w:jc w:val="both"/>
      </w:pPr>
      <w:r>
        <w:rPr>
          <w:spacing w:val="-4"/>
        </w:rPr>
        <w:t xml:space="preserve">Этанол родственен различным типам серотониновых рецепторов, в первую очередь </w:t>
      </w:r>
      <w:r>
        <w:rPr>
          <w:spacing w:val="-5"/>
        </w:rPr>
        <w:t>5-НТ</w:t>
      </w:r>
      <w:r>
        <w:rPr>
          <w:spacing w:val="-5"/>
          <w:vertAlign w:val="subscript"/>
        </w:rPr>
        <w:t>3</w:t>
      </w:r>
      <w:r>
        <w:rPr>
          <w:spacing w:val="-5"/>
        </w:rPr>
        <w:t>- и 5-НТ,</w:t>
      </w:r>
      <w:r>
        <w:rPr>
          <w:spacing w:val="-5"/>
          <w:vertAlign w:val="subscript"/>
        </w:rPr>
        <w:t>в</w:t>
      </w:r>
      <w:r>
        <w:rPr>
          <w:spacing w:val="-5"/>
        </w:rPr>
        <w:t xml:space="preserve">-рецепторам. В опытах на лабораторных животных продемонстрировано </w:t>
      </w:r>
      <w:r>
        <w:rPr>
          <w:spacing w:val="-3"/>
        </w:rPr>
        <w:t xml:space="preserve">уменьшение потребления алкоголя под действием 5-НТЗ-антагонистов </w:t>
      </w:r>
      <w:r w:rsidRPr="003B11F8">
        <w:rPr>
          <w:spacing w:val="-3"/>
        </w:rPr>
        <w:t>(</w:t>
      </w:r>
      <w:r>
        <w:rPr>
          <w:spacing w:val="-3"/>
          <w:lang w:val="en-US"/>
        </w:rPr>
        <w:t>LeMarquand</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1994). В экспериментах с участием добровольцев отмечено изменение субъективно</w:t>
      </w:r>
      <w:r>
        <w:rPr>
          <w:spacing w:val="-3"/>
        </w:rPr>
        <w:softHyphen/>
        <w:t xml:space="preserve">го восприятия психотропного действия алкоголя и уменьшение потребления спиртных </w:t>
      </w:r>
      <w:r>
        <w:rPr>
          <w:spacing w:val="-5"/>
        </w:rPr>
        <w:t xml:space="preserve">напитков под действием этих веществ </w:t>
      </w:r>
      <w:r w:rsidRPr="003B11F8">
        <w:rPr>
          <w:spacing w:val="-5"/>
        </w:rPr>
        <w:t>(</w:t>
      </w:r>
      <w:r>
        <w:rPr>
          <w:spacing w:val="-5"/>
          <w:lang w:val="en-US"/>
        </w:rPr>
        <w:t>LeMarquand</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 xml:space="preserve">1994; </w:t>
      </w:r>
      <w:r>
        <w:rPr>
          <w:spacing w:val="-5"/>
          <w:lang w:val="en-US"/>
        </w:rPr>
        <w:t>Sellers</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1994). Преси-</w:t>
      </w:r>
      <w:r>
        <w:rPr>
          <w:spacing w:val="-3"/>
        </w:rPr>
        <w:t>наптические 5-НТ</w:t>
      </w:r>
      <w:r>
        <w:rPr>
          <w:spacing w:val="-3"/>
          <w:vertAlign w:val="subscript"/>
        </w:rPr>
        <w:t>ш</w:t>
      </w:r>
      <w:r>
        <w:rPr>
          <w:spacing w:val="-3"/>
        </w:rPr>
        <w:t xml:space="preserve">-рецепторы обнаружены в окончаниях ГАМКергических нейронов, соединяющих </w:t>
      </w:r>
      <w:r>
        <w:rPr>
          <w:spacing w:val="-3"/>
          <w:lang w:val="en-US"/>
        </w:rPr>
        <w:t>nucleus</w:t>
      </w:r>
      <w:r w:rsidRPr="003B11F8">
        <w:rPr>
          <w:spacing w:val="-3"/>
        </w:rPr>
        <w:t xml:space="preserve"> </w:t>
      </w:r>
      <w:r>
        <w:rPr>
          <w:spacing w:val="-3"/>
          <w:lang w:val="en-US"/>
        </w:rPr>
        <w:t>accumbens</w:t>
      </w:r>
      <w:r w:rsidRPr="003B11F8">
        <w:rPr>
          <w:spacing w:val="-3"/>
        </w:rPr>
        <w:t xml:space="preserve"> </w:t>
      </w:r>
      <w:r>
        <w:rPr>
          <w:spacing w:val="-3"/>
        </w:rPr>
        <w:t xml:space="preserve">и вентральные отделы </w:t>
      </w:r>
      <w:r>
        <w:rPr>
          <w:spacing w:val="-3"/>
          <w:lang w:val="en-US"/>
        </w:rPr>
        <w:t>tegmentum</w:t>
      </w:r>
      <w:r w:rsidRPr="003B11F8">
        <w:rPr>
          <w:spacing w:val="-3"/>
        </w:rPr>
        <w:t xml:space="preserve"> </w:t>
      </w:r>
      <w:r>
        <w:rPr>
          <w:spacing w:val="-3"/>
        </w:rPr>
        <w:t>(упомянутые мозго</w:t>
      </w:r>
      <w:r>
        <w:rPr>
          <w:spacing w:val="-3"/>
        </w:rPr>
        <w:softHyphen/>
        <w:t>вые зоны играют ключевую роль в функционировании церебральной «системы вознаг</w:t>
      </w:r>
      <w:r>
        <w:rPr>
          <w:spacing w:val="-3"/>
        </w:rPr>
        <w:softHyphen/>
      </w:r>
      <w:r>
        <w:rPr>
          <w:spacing w:val="-1"/>
        </w:rPr>
        <w:t xml:space="preserve">раждения», с активностью нейронов которой связано формирование зависимости от </w:t>
      </w:r>
      <w:r>
        <w:rPr>
          <w:spacing w:val="-2"/>
        </w:rPr>
        <w:t>ПАВ). В экспериментальных исследованиях у мышей с пониженным содержанием 5-НТ</w:t>
      </w:r>
      <w:r>
        <w:rPr>
          <w:spacing w:val="-2"/>
          <w:vertAlign w:val="subscript"/>
        </w:rPr>
        <w:t>ш</w:t>
      </w:r>
      <w:r>
        <w:rPr>
          <w:spacing w:val="-2"/>
        </w:rPr>
        <w:t>-рецепторов отмечено вдвое большее, чем у животных контрольной группы, по</w:t>
      </w:r>
      <w:r>
        <w:rPr>
          <w:spacing w:val="-2"/>
        </w:rPr>
        <w:softHyphen/>
      </w:r>
      <w:r>
        <w:rPr>
          <w:spacing w:val="-5"/>
        </w:rPr>
        <w:t>требление алкоголя; у них медленнее нарастала толерантность к алкоголю и реже наблю</w:t>
      </w:r>
      <w:r>
        <w:rPr>
          <w:spacing w:val="-5"/>
        </w:rPr>
        <w:softHyphen/>
      </w:r>
      <w:r>
        <w:t xml:space="preserve">далась мозжечковая атаксия </w:t>
      </w:r>
      <w:r w:rsidRPr="003B11F8">
        <w:t>(</w:t>
      </w:r>
      <w:r>
        <w:rPr>
          <w:lang w:val="en-US"/>
        </w:rPr>
        <w:t>Crabbe</w:t>
      </w:r>
      <w:r w:rsidRPr="003B11F8">
        <w:t xml:space="preserve"> </w:t>
      </w:r>
      <w:r>
        <w:rPr>
          <w:lang w:val="en-US"/>
        </w:rPr>
        <w:t>et</w:t>
      </w:r>
      <w:r w:rsidRPr="003B11F8">
        <w:t xml:space="preserve"> </w:t>
      </w:r>
      <w:r>
        <w:rPr>
          <w:lang w:val="en-US"/>
        </w:rPr>
        <w:t>al</w:t>
      </w:r>
      <w:r w:rsidRPr="003B11F8">
        <w:t xml:space="preserve">., </w:t>
      </w:r>
      <w:r>
        <w:t>1996).</w:t>
      </w:r>
    </w:p>
    <w:p w14:paraId="5AF335A1" w14:textId="77777777" w:rsidR="008B35D8" w:rsidRDefault="008B35D8">
      <w:pPr>
        <w:shd w:val="clear" w:color="auto" w:fill="FFFFFF"/>
        <w:spacing w:line="235" w:lineRule="exact"/>
        <w:ind w:left="29" w:right="10" w:firstLine="326"/>
        <w:jc w:val="both"/>
      </w:pPr>
      <w:r>
        <w:rPr>
          <w:spacing w:val="-2"/>
        </w:rPr>
        <w:t xml:space="preserve">В опытах на лабораторных животных показано усиление синтеза р-энлорфинов в </w:t>
      </w:r>
      <w:r>
        <w:rPr>
          <w:spacing w:val="-3"/>
        </w:rPr>
        <w:t xml:space="preserve">гипоталамусе, ослабление аналогичных процессов в гипофизе и снижение содержания мет-энкефалина в ткани мозга при систематическом потреблении алкоголя </w:t>
      </w:r>
      <w:r w:rsidRPr="003B11F8">
        <w:rPr>
          <w:spacing w:val="-3"/>
        </w:rPr>
        <w:t>(</w:t>
      </w:r>
      <w:r>
        <w:rPr>
          <w:spacing w:val="-3"/>
          <w:lang w:val="en-US"/>
        </w:rPr>
        <w:t>Seizinger</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1984). Подкрепляющие эффекты этанола, как и любых других ПАВ, опосредуются </w:t>
      </w:r>
      <w:r>
        <w:t>опиоидергическими нейронами «системы вознаграждения».</w:t>
      </w:r>
    </w:p>
    <w:p w14:paraId="3F5D557A" w14:textId="77777777" w:rsidR="008B35D8" w:rsidRDefault="008B35D8">
      <w:pPr>
        <w:shd w:val="clear" w:color="auto" w:fill="FFFFFF"/>
        <w:spacing w:line="235" w:lineRule="exact"/>
        <w:ind w:left="29" w:firstLine="336"/>
        <w:jc w:val="both"/>
      </w:pPr>
      <w:r>
        <w:rPr>
          <w:spacing w:val="-2"/>
        </w:rPr>
        <w:t>Помимо охарактеризованных выше нейрохимических эффектов этанола, в экспе</w:t>
      </w:r>
      <w:r>
        <w:rPr>
          <w:spacing w:val="-2"/>
        </w:rPr>
        <w:softHyphen/>
      </w:r>
      <w:r>
        <w:rPr>
          <w:spacing w:val="-4"/>
        </w:rPr>
        <w:t>риментальных исследованиях отмечена его способность оказывать влияние на вольтаж-</w:t>
      </w:r>
      <w:r>
        <w:rPr>
          <w:spacing w:val="-5"/>
        </w:rPr>
        <w:t>зависимые кальциевые ионные каналы и активируемые кальцием калиевые каналы. Эта</w:t>
      </w:r>
      <w:r>
        <w:rPr>
          <w:spacing w:val="-5"/>
        </w:rPr>
        <w:softHyphen/>
      </w:r>
      <w:r>
        <w:rPr>
          <w:spacing w:val="-4"/>
        </w:rPr>
        <w:t>нол повышает чувствительность холинорецепторов к никотину и другим лигандам, сни</w:t>
      </w:r>
      <w:r>
        <w:rPr>
          <w:spacing w:val="-4"/>
        </w:rPr>
        <w:softHyphen/>
      </w:r>
      <w:r>
        <w:rPr>
          <w:spacing w:val="-6"/>
        </w:rPr>
        <w:t xml:space="preserve">жает функцию рецепторов, связывающих АТФ, уменьшает внутриклеточное поступление </w:t>
      </w:r>
      <w:r>
        <w:rPr>
          <w:spacing w:val="-4"/>
        </w:rPr>
        <w:t xml:space="preserve">аденозина, оказывает сложное воздействие на нейропептид </w:t>
      </w:r>
      <w:r>
        <w:rPr>
          <w:spacing w:val="-4"/>
          <w:lang w:val="en-US"/>
        </w:rPr>
        <w:t>Y</w:t>
      </w:r>
      <w:r w:rsidRPr="003B11F8">
        <w:rPr>
          <w:spacing w:val="-4"/>
        </w:rPr>
        <w:t xml:space="preserve">. </w:t>
      </w:r>
      <w:r>
        <w:rPr>
          <w:spacing w:val="-4"/>
        </w:rPr>
        <w:t xml:space="preserve">Нейропептид </w:t>
      </w:r>
      <w:r>
        <w:rPr>
          <w:spacing w:val="-4"/>
          <w:lang w:val="en-US"/>
        </w:rPr>
        <w:t>Y</w:t>
      </w:r>
      <w:r w:rsidRPr="003B11F8">
        <w:rPr>
          <w:spacing w:val="-4"/>
        </w:rPr>
        <w:t xml:space="preserve"> </w:t>
      </w:r>
      <w:r>
        <w:rPr>
          <w:spacing w:val="-4"/>
        </w:rPr>
        <w:t xml:space="preserve">участвует </w:t>
      </w:r>
      <w:r>
        <w:rPr>
          <w:spacing w:val="-3"/>
        </w:rPr>
        <w:t xml:space="preserve">в регуляции пищевого поведения. В экспериментах на животных продемонстрирована </w:t>
      </w:r>
      <w:r>
        <w:rPr>
          <w:spacing w:val="-2"/>
        </w:rPr>
        <w:t>связь между активностью этого вещества и количественными показателями потребле-</w:t>
      </w:r>
      <w:r>
        <w:t xml:space="preserve">ния алкоголя </w:t>
      </w:r>
      <w:r w:rsidRPr="003B11F8">
        <w:t>(</w:t>
      </w:r>
      <w:r>
        <w:rPr>
          <w:lang w:val="en-US"/>
        </w:rPr>
        <w:t>Thiele</w:t>
      </w:r>
      <w:r w:rsidRPr="003B11F8">
        <w:t xml:space="preserve"> </w:t>
      </w:r>
      <w:r>
        <w:rPr>
          <w:lang w:val="en-US"/>
        </w:rPr>
        <w:t>et</w:t>
      </w:r>
      <w:r w:rsidRPr="003B11F8">
        <w:t xml:space="preserve"> </w:t>
      </w:r>
      <w:r>
        <w:rPr>
          <w:lang w:val="en-US"/>
        </w:rPr>
        <w:t>al</w:t>
      </w:r>
      <w:r w:rsidRPr="003B11F8">
        <w:t xml:space="preserve">., </w:t>
      </w:r>
      <w:r>
        <w:t>2002).</w:t>
      </w:r>
    </w:p>
    <w:p w14:paraId="7AA50A0D" w14:textId="77777777" w:rsidR="008B35D8" w:rsidRDefault="008B35D8">
      <w:pPr>
        <w:shd w:val="clear" w:color="auto" w:fill="FFFFFF"/>
        <w:spacing w:before="206" w:line="293" w:lineRule="exact"/>
        <w:ind w:left="1694" w:hanging="1579"/>
      </w:pPr>
      <w:r>
        <w:rPr>
          <w:rFonts w:ascii="Arial" w:hAnsi="Arial" w:cs="Arial"/>
          <w:b/>
          <w:bCs/>
          <w:spacing w:val="-11"/>
          <w:sz w:val="24"/>
          <w:szCs w:val="24"/>
        </w:rPr>
        <w:t xml:space="preserve">11.2. </w:t>
      </w:r>
      <w:r>
        <w:rPr>
          <w:rFonts w:ascii="Arial" w:hAnsi="Arial"/>
          <w:b/>
          <w:bCs/>
          <w:spacing w:val="-11"/>
          <w:sz w:val="24"/>
          <w:szCs w:val="24"/>
        </w:rPr>
        <w:t>Основные</w:t>
      </w:r>
      <w:r>
        <w:rPr>
          <w:rFonts w:ascii="Arial" w:hAnsi="Arial" w:cs="Arial"/>
          <w:b/>
          <w:bCs/>
          <w:spacing w:val="-11"/>
          <w:sz w:val="24"/>
          <w:szCs w:val="24"/>
        </w:rPr>
        <w:t xml:space="preserve"> </w:t>
      </w:r>
      <w:r>
        <w:rPr>
          <w:rFonts w:ascii="Arial" w:hAnsi="Arial"/>
          <w:b/>
          <w:bCs/>
          <w:spacing w:val="-11"/>
          <w:sz w:val="24"/>
          <w:szCs w:val="24"/>
        </w:rPr>
        <w:t>понятия</w:t>
      </w:r>
      <w:r>
        <w:rPr>
          <w:rFonts w:ascii="Arial" w:hAnsi="Arial" w:cs="Arial"/>
          <w:b/>
          <w:bCs/>
          <w:spacing w:val="-11"/>
          <w:sz w:val="24"/>
          <w:szCs w:val="24"/>
        </w:rPr>
        <w:t xml:space="preserve">, </w:t>
      </w:r>
      <w:r>
        <w:rPr>
          <w:rFonts w:ascii="Arial" w:hAnsi="Arial"/>
          <w:b/>
          <w:bCs/>
          <w:spacing w:val="-11"/>
          <w:sz w:val="24"/>
          <w:szCs w:val="24"/>
        </w:rPr>
        <w:t>связанные</w:t>
      </w:r>
      <w:r>
        <w:rPr>
          <w:rFonts w:ascii="Arial" w:hAnsi="Arial" w:cs="Arial"/>
          <w:b/>
          <w:bCs/>
          <w:spacing w:val="-11"/>
          <w:sz w:val="24"/>
          <w:szCs w:val="24"/>
        </w:rPr>
        <w:t xml:space="preserve"> </w:t>
      </w:r>
      <w:r>
        <w:rPr>
          <w:rFonts w:ascii="Arial" w:hAnsi="Arial"/>
          <w:b/>
          <w:bCs/>
          <w:spacing w:val="-11"/>
          <w:sz w:val="24"/>
          <w:szCs w:val="24"/>
        </w:rPr>
        <w:t>с</w:t>
      </w:r>
      <w:r>
        <w:rPr>
          <w:rFonts w:ascii="Arial" w:hAnsi="Arial" w:cs="Arial"/>
          <w:b/>
          <w:bCs/>
          <w:spacing w:val="-11"/>
          <w:sz w:val="24"/>
          <w:szCs w:val="24"/>
        </w:rPr>
        <w:t xml:space="preserve"> </w:t>
      </w:r>
      <w:r>
        <w:rPr>
          <w:rFonts w:ascii="Arial" w:hAnsi="Arial"/>
          <w:b/>
          <w:bCs/>
          <w:spacing w:val="-11"/>
          <w:sz w:val="24"/>
          <w:szCs w:val="24"/>
        </w:rPr>
        <w:t>употреблением</w:t>
      </w:r>
      <w:r>
        <w:rPr>
          <w:rFonts w:ascii="Arial" w:hAnsi="Arial" w:cs="Arial"/>
          <w:b/>
          <w:bCs/>
          <w:spacing w:val="-11"/>
          <w:sz w:val="24"/>
          <w:szCs w:val="24"/>
        </w:rPr>
        <w:t xml:space="preserve"> </w:t>
      </w:r>
      <w:r>
        <w:rPr>
          <w:rFonts w:ascii="Arial" w:hAnsi="Arial"/>
          <w:b/>
          <w:bCs/>
          <w:spacing w:val="-11"/>
          <w:sz w:val="24"/>
          <w:szCs w:val="24"/>
        </w:rPr>
        <w:t>алкоголя</w:t>
      </w:r>
      <w:r>
        <w:rPr>
          <w:rFonts w:ascii="Arial" w:hAnsi="Arial" w:cs="Arial"/>
          <w:b/>
          <w:bCs/>
          <w:spacing w:val="-11"/>
          <w:sz w:val="24"/>
          <w:szCs w:val="24"/>
        </w:rPr>
        <w:t xml:space="preserve">. </w:t>
      </w:r>
      <w:r>
        <w:rPr>
          <w:rFonts w:ascii="Arial" w:hAnsi="Arial"/>
          <w:b/>
          <w:bCs/>
          <w:sz w:val="24"/>
          <w:szCs w:val="24"/>
        </w:rPr>
        <w:t>Критерии</w:t>
      </w:r>
      <w:r>
        <w:rPr>
          <w:rFonts w:ascii="Arial" w:hAnsi="Arial" w:cs="Arial"/>
          <w:b/>
          <w:bCs/>
          <w:sz w:val="24"/>
          <w:szCs w:val="24"/>
        </w:rPr>
        <w:t xml:space="preserve"> </w:t>
      </w:r>
      <w:r>
        <w:rPr>
          <w:rFonts w:ascii="Arial" w:hAnsi="Arial"/>
          <w:b/>
          <w:bCs/>
          <w:sz w:val="24"/>
          <w:szCs w:val="24"/>
        </w:rPr>
        <w:t>диагностики</w:t>
      </w:r>
      <w:r>
        <w:rPr>
          <w:rFonts w:ascii="Arial" w:hAnsi="Arial" w:cs="Arial"/>
          <w:b/>
          <w:bCs/>
          <w:sz w:val="24"/>
          <w:szCs w:val="24"/>
        </w:rPr>
        <w:t xml:space="preserve"> </w:t>
      </w:r>
      <w:r>
        <w:rPr>
          <w:rFonts w:ascii="Arial" w:hAnsi="Arial"/>
          <w:b/>
          <w:bCs/>
          <w:sz w:val="24"/>
          <w:szCs w:val="24"/>
        </w:rPr>
        <w:t>алкоголизма</w:t>
      </w:r>
    </w:p>
    <w:p w14:paraId="287F81AC" w14:textId="77777777" w:rsidR="008B35D8" w:rsidRDefault="008B35D8">
      <w:pPr>
        <w:shd w:val="clear" w:color="auto" w:fill="FFFFFF"/>
        <w:spacing w:before="216" w:line="230" w:lineRule="exact"/>
        <w:ind w:left="34" w:firstLine="346"/>
        <w:jc w:val="both"/>
      </w:pPr>
      <w:r>
        <w:rPr>
          <w:spacing w:val="-5"/>
        </w:rPr>
        <w:t>Алкоголизм — это хроническое психическое заболевание аддиктивного типа, прояв</w:t>
      </w:r>
      <w:r>
        <w:rPr>
          <w:spacing w:val="-5"/>
        </w:rPr>
        <w:softHyphen/>
      </w:r>
      <w:r>
        <w:rPr>
          <w:spacing w:val="-3"/>
        </w:rPr>
        <w:t>ляющееся тремя основными симптомами: болезненным влечением к алкоголю, форми-</w:t>
      </w:r>
    </w:p>
    <w:p w14:paraId="3E9E5B28" w14:textId="77777777" w:rsidR="008B35D8" w:rsidRDefault="008B35D8">
      <w:pPr>
        <w:shd w:val="clear" w:color="auto" w:fill="FFFFFF"/>
        <w:spacing w:before="216" w:line="230" w:lineRule="exact"/>
        <w:ind w:left="34" w:firstLine="346"/>
        <w:jc w:val="both"/>
        <w:sectPr w:rsidR="008B35D8">
          <w:pgSz w:w="12240" w:h="15840"/>
          <w:pgMar w:top="1440" w:right="2137" w:bottom="720" w:left="2764" w:header="720" w:footer="720" w:gutter="0"/>
          <w:cols w:space="60"/>
          <w:noEndnote/>
        </w:sectPr>
      </w:pPr>
    </w:p>
    <w:p w14:paraId="5C1BE5CC" w14:textId="77777777" w:rsidR="008B35D8" w:rsidRDefault="008B35D8">
      <w:pPr>
        <w:shd w:val="clear" w:color="auto" w:fill="FFFFFF"/>
        <w:tabs>
          <w:tab w:val="left" w:pos="7070"/>
        </w:tabs>
        <w:ind w:left="5"/>
      </w:pPr>
      <w:r>
        <w:rPr>
          <w:spacing w:val="-11"/>
        </w:rPr>
        <w:t>Основные понятия, связанные с употреблением алкоголя. Критерии диагностики</w:t>
      </w:r>
      <w:r>
        <w:rPr>
          <w:rFonts w:ascii="Arial" w:hAnsi="Arial" w:cs="Arial"/>
        </w:rPr>
        <w:tab/>
      </w:r>
      <w:r>
        <w:rPr>
          <w:rFonts w:hAnsi="Arial"/>
        </w:rPr>
        <w:t>|^</w:t>
      </w:r>
      <w:r>
        <w:t>з</w:t>
      </w:r>
    </w:p>
    <w:p w14:paraId="354B9BE6" w14:textId="77777777" w:rsidR="008B35D8" w:rsidRDefault="008B35D8">
      <w:pPr>
        <w:shd w:val="clear" w:color="auto" w:fill="FFFFFF"/>
        <w:spacing w:before="264" w:line="235" w:lineRule="exact"/>
        <w:ind w:right="43"/>
        <w:jc w:val="both"/>
      </w:pPr>
      <w:r>
        <w:rPr>
          <w:spacing w:val="-4"/>
        </w:rPr>
        <w:t>рующейся на основе этого влечения алкогольной зависимостью и систематическим зло</w:t>
      </w:r>
      <w:r>
        <w:rPr>
          <w:spacing w:val="-4"/>
        </w:rPr>
        <w:softHyphen/>
      </w:r>
      <w:r>
        <w:t>употреблением алкоголем.</w:t>
      </w:r>
    </w:p>
    <w:p w14:paraId="30A8A9C3" w14:textId="77777777" w:rsidR="008B35D8" w:rsidRDefault="008B35D8">
      <w:pPr>
        <w:shd w:val="clear" w:color="auto" w:fill="FFFFFF"/>
        <w:spacing w:line="235" w:lineRule="exact"/>
        <w:ind w:left="10" w:right="34" w:firstLine="341"/>
        <w:jc w:val="both"/>
      </w:pPr>
      <w:r>
        <w:rPr>
          <w:spacing w:val="-2"/>
        </w:rPr>
        <w:t>Критерий наличия или отсутствия алкогольной зависимости определяет нетожде</w:t>
      </w:r>
      <w:r>
        <w:rPr>
          <w:spacing w:val="-2"/>
        </w:rPr>
        <w:softHyphen/>
      </w:r>
      <w:r>
        <w:rPr>
          <w:spacing w:val="-3"/>
        </w:rPr>
        <w:t>ственный характер понятий «алкоголизм» и «злоупотребление алкоголем». Эти катего</w:t>
      </w:r>
      <w:r>
        <w:rPr>
          <w:spacing w:val="-3"/>
        </w:rPr>
        <w:softHyphen/>
      </w:r>
      <w:r>
        <w:rPr>
          <w:spacing w:val="-5"/>
        </w:rPr>
        <w:t xml:space="preserve">рии находятся в сложных взаимоотношениях между собой. Злоупотребление алкоголем, </w:t>
      </w:r>
      <w:r>
        <w:rPr>
          <w:spacing w:val="-3"/>
        </w:rPr>
        <w:t xml:space="preserve">как следует из приведенного выше определения, — это одно из основных проявлений </w:t>
      </w:r>
      <w:r>
        <w:rPr>
          <w:spacing w:val="-2"/>
        </w:rPr>
        <w:t xml:space="preserve">алкоголизма. В то же время феномен злоупотребления алкоголем (или неумеренного </w:t>
      </w:r>
      <w:r>
        <w:rPr>
          <w:spacing w:val="-4"/>
        </w:rPr>
        <w:t xml:space="preserve">потребления) с характерными медико-социальными последствиями может отмечаться и </w:t>
      </w:r>
      <w:r>
        <w:rPr>
          <w:spacing w:val="-5"/>
        </w:rPr>
        <w:t>у лиц, не страдающих алкоголизмом. У лиц, злоупотребляющих алкоголем, но не страда</w:t>
      </w:r>
      <w:r>
        <w:rPr>
          <w:spacing w:val="-5"/>
        </w:rPr>
        <w:softHyphen/>
      </w:r>
      <w:r>
        <w:rPr>
          <w:spacing w:val="-4"/>
        </w:rPr>
        <w:t>ющих алкоголизмом, периодически возникает влечение к алкоголю, но при этом отсут</w:t>
      </w:r>
      <w:r>
        <w:rPr>
          <w:spacing w:val="-4"/>
        </w:rPr>
        <w:softHyphen/>
      </w:r>
      <w:r>
        <w:t>ствует алкогольная зависимость.</w:t>
      </w:r>
    </w:p>
    <w:p w14:paraId="51856432" w14:textId="77777777" w:rsidR="008B35D8" w:rsidRDefault="008B35D8">
      <w:pPr>
        <w:shd w:val="clear" w:color="auto" w:fill="FFFFFF"/>
        <w:spacing w:line="235" w:lineRule="exact"/>
        <w:ind w:left="19" w:right="24" w:firstLine="331"/>
        <w:jc w:val="both"/>
      </w:pPr>
      <w:r>
        <w:rPr>
          <w:spacing w:val="-6"/>
        </w:rPr>
        <w:t xml:space="preserve">В некоторых современных диагностических классификациях, в том числе в МКБ-10 и </w:t>
      </w:r>
      <w:r>
        <w:rPr>
          <w:spacing w:val="-6"/>
          <w:lang w:val="en-US"/>
        </w:rPr>
        <w:t>DSM</w:t>
      </w:r>
      <w:r w:rsidRPr="003B11F8">
        <w:rPr>
          <w:spacing w:val="-6"/>
        </w:rPr>
        <w:t>-</w:t>
      </w:r>
      <w:r>
        <w:rPr>
          <w:spacing w:val="-6"/>
          <w:lang w:val="en-US"/>
        </w:rPr>
        <w:t>IV</w:t>
      </w:r>
      <w:r w:rsidRPr="003B11F8">
        <w:rPr>
          <w:spacing w:val="-6"/>
        </w:rPr>
        <w:t xml:space="preserve">, </w:t>
      </w:r>
      <w:r>
        <w:rPr>
          <w:spacing w:val="-6"/>
        </w:rPr>
        <w:t>а также во многих научных публикациях понятие «злоупотребление ПАВ» име</w:t>
      </w:r>
      <w:r>
        <w:rPr>
          <w:spacing w:val="-6"/>
        </w:rPr>
        <w:softHyphen/>
      </w:r>
      <w:r>
        <w:rPr>
          <w:spacing w:val="-4"/>
        </w:rPr>
        <w:t>ет расширенный смысл и включает все формы их употребления, имеющие неблагопри</w:t>
      </w:r>
      <w:r>
        <w:rPr>
          <w:spacing w:val="-4"/>
        </w:rPr>
        <w:softHyphen/>
      </w:r>
      <w:r>
        <w:rPr>
          <w:spacing w:val="-5"/>
        </w:rPr>
        <w:t xml:space="preserve">ятные последствия, в том числе проявляющиеся признаками психической и физической </w:t>
      </w:r>
      <w:r>
        <w:rPr>
          <w:spacing w:val="-4"/>
        </w:rPr>
        <w:t xml:space="preserve">зависимости от них. Подобное расширительное использование данного понятия можно </w:t>
      </w:r>
      <w:r>
        <w:rPr>
          <w:spacing w:val="-1"/>
        </w:rPr>
        <w:t xml:space="preserve">считать допустимым, поскольку провести разграничение между рассматриваемыми </w:t>
      </w:r>
      <w:r>
        <w:rPr>
          <w:spacing w:val="-3"/>
        </w:rPr>
        <w:t>здесь категориями сложно, а в ряде клинических ситуаций это просто не имеет практи</w:t>
      </w:r>
      <w:r>
        <w:rPr>
          <w:spacing w:val="-3"/>
        </w:rPr>
        <w:softHyphen/>
      </w:r>
      <w:r>
        <w:t>ческого значения.</w:t>
      </w:r>
    </w:p>
    <w:p w14:paraId="0561C183" w14:textId="77777777" w:rsidR="008B35D8" w:rsidRDefault="008B35D8">
      <w:pPr>
        <w:shd w:val="clear" w:color="auto" w:fill="FFFFFF"/>
        <w:spacing w:line="235" w:lineRule="exact"/>
        <w:ind w:left="24" w:right="19" w:firstLine="336"/>
        <w:jc w:val="both"/>
      </w:pPr>
      <w:r>
        <w:rPr>
          <w:spacing w:val="-3"/>
        </w:rPr>
        <w:t xml:space="preserve">Необходимо также отметить, что использование такого обобщающего понятия, как </w:t>
      </w:r>
      <w:r>
        <w:rPr>
          <w:spacing w:val="-2"/>
        </w:rPr>
        <w:t xml:space="preserve">«злоупотребление алкоголем или наркотиками», взамен стигматизирующего понятия </w:t>
      </w:r>
      <w:r>
        <w:rPr>
          <w:spacing w:val="-3"/>
        </w:rPr>
        <w:t xml:space="preserve">«алкоголизм и наркомания» часто облегчает контакт между пациентом и врачом, что </w:t>
      </w:r>
      <w:r>
        <w:rPr>
          <w:spacing w:val="-2"/>
        </w:rPr>
        <w:t xml:space="preserve">может помочь осознаванию пациентом своей болезни и повышению эффективности </w:t>
      </w:r>
      <w:r>
        <w:t>лечения.</w:t>
      </w:r>
    </w:p>
    <w:p w14:paraId="12496EEC" w14:textId="77777777" w:rsidR="008B35D8" w:rsidRDefault="008B35D8">
      <w:pPr>
        <w:shd w:val="clear" w:color="auto" w:fill="FFFFFF"/>
        <w:spacing w:line="235" w:lineRule="exact"/>
        <w:ind w:left="29" w:right="10" w:firstLine="336"/>
        <w:jc w:val="both"/>
      </w:pPr>
      <w:r>
        <w:rPr>
          <w:spacing w:val="-3"/>
        </w:rPr>
        <w:t xml:space="preserve">В англоязычной научной литературе часто используется термин пристрастие к </w:t>
      </w:r>
      <w:r>
        <w:rPr>
          <w:i/>
          <w:iCs/>
          <w:spacing w:val="-3"/>
        </w:rPr>
        <w:t>ал</w:t>
      </w:r>
      <w:r>
        <w:rPr>
          <w:i/>
          <w:iCs/>
          <w:spacing w:val="-3"/>
        </w:rPr>
        <w:softHyphen/>
      </w:r>
      <w:r>
        <w:rPr>
          <w:i/>
          <w:iCs/>
          <w:spacing w:val="-2"/>
        </w:rPr>
        <w:t xml:space="preserve">коголю </w:t>
      </w:r>
      <w:r w:rsidRPr="003B11F8">
        <w:rPr>
          <w:i/>
          <w:iCs/>
          <w:spacing w:val="-2"/>
        </w:rPr>
        <w:t>(</w:t>
      </w:r>
      <w:r>
        <w:rPr>
          <w:i/>
          <w:iCs/>
          <w:spacing w:val="-2"/>
          <w:lang w:val="en-US"/>
        </w:rPr>
        <w:t>alcohol</w:t>
      </w:r>
      <w:r w:rsidRPr="003B11F8">
        <w:rPr>
          <w:i/>
          <w:iCs/>
          <w:spacing w:val="-2"/>
        </w:rPr>
        <w:t xml:space="preserve"> </w:t>
      </w:r>
      <w:r>
        <w:rPr>
          <w:i/>
          <w:iCs/>
          <w:spacing w:val="-2"/>
          <w:lang w:val="en-US"/>
        </w:rPr>
        <w:t>addiction</w:t>
      </w:r>
      <w:r w:rsidRPr="003B11F8">
        <w:rPr>
          <w:i/>
          <w:iCs/>
          <w:spacing w:val="-2"/>
        </w:rPr>
        <w:t xml:space="preserve">), </w:t>
      </w:r>
      <w:r>
        <w:rPr>
          <w:spacing w:val="-2"/>
        </w:rPr>
        <w:t>подразумевающий развившуюся склонность к его употреб</w:t>
      </w:r>
      <w:r>
        <w:rPr>
          <w:spacing w:val="-2"/>
        </w:rPr>
        <w:softHyphen/>
      </w:r>
      <w:r>
        <w:rPr>
          <w:spacing w:val="-3"/>
        </w:rPr>
        <w:t>лению. Эта клиническая категория отличается от предыдущего понятия — злоупотреб</w:t>
      </w:r>
      <w:r>
        <w:rPr>
          <w:spacing w:val="-3"/>
        </w:rPr>
        <w:softHyphen/>
      </w:r>
      <w:r>
        <w:rPr>
          <w:spacing w:val="-2"/>
        </w:rPr>
        <w:t xml:space="preserve">ления алкоголем в узком смысле — признаком систематичности и в некотором роде может рассматриваться в качестве переходного феномена между </w:t>
      </w:r>
      <w:r>
        <w:rPr>
          <w:i/>
          <w:iCs/>
          <w:spacing w:val="-2"/>
        </w:rPr>
        <w:t xml:space="preserve">злоупотреблением </w:t>
      </w:r>
      <w:r>
        <w:rPr>
          <w:i/>
          <w:iCs/>
        </w:rPr>
        <w:t>алкоголем и алкогольной зависимостью.</w:t>
      </w:r>
    </w:p>
    <w:p w14:paraId="26310D48" w14:textId="77777777" w:rsidR="008B35D8" w:rsidRDefault="008B35D8">
      <w:pPr>
        <w:shd w:val="clear" w:color="auto" w:fill="FFFFFF"/>
        <w:spacing w:line="235" w:lineRule="exact"/>
        <w:ind w:left="43" w:right="14" w:firstLine="336"/>
        <w:jc w:val="both"/>
      </w:pPr>
      <w:r>
        <w:rPr>
          <w:spacing w:val="-4"/>
        </w:rPr>
        <w:t xml:space="preserve">Необходимым и достаточным условием диагностики алкогольной зависимости как </w:t>
      </w:r>
      <w:r>
        <w:rPr>
          <w:spacing w:val="-2"/>
        </w:rPr>
        <w:t>основы алкоголизма можно считать наличие следующих основных феноменов.</w:t>
      </w:r>
    </w:p>
    <w:p w14:paraId="42D749D0" w14:textId="77777777" w:rsidR="008B35D8" w:rsidRDefault="008B35D8">
      <w:pPr>
        <w:shd w:val="clear" w:color="auto" w:fill="FFFFFF"/>
        <w:tabs>
          <w:tab w:val="left" w:pos="749"/>
        </w:tabs>
        <w:spacing w:line="235" w:lineRule="exact"/>
        <w:ind w:left="557"/>
      </w:pPr>
      <w:r>
        <w:rPr>
          <w:spacing w:val="-22"/>
        </w:rPr>
        <w:t>1)</w:t>
      </w:r>
      <w:r>
        <w:tab/>
      </w:r>
      <w:r>
        <w:rPr>
          <w:spacing w:val="-6"/>
        </w:rPr>
        <w:t>алкоголь занимает неподобающе высокое место в иерархии ценностей индивида;</w:t>
      </w:r>
    </w:p>
    <w:p w14:paraId="5837956A" w14:textId="77777777" w:rsidR="008B35D8" w:rsidRDefault="008B35D8" w:rsidP="008B35D8">
      <w:pPr>
        <w:numPr>
          <w:ilvl w:val="0"/>
          <w:numId w:val="27"/>
        </w:numPr>
        <w:shd w:val="clear" w:color="auto" w:fill="FFFFFF"/>
        <w:tabs>
          <w:tab w:val="left" w:pos="706"/>
        </w:tabs>
        <w:spacing w:line="235" w:lineRule="exact"/>
        <w:ind w:left="706" w:right="10" w:hanging="173"/>
        <w:jc w:val="both"/>
        <w:rPr>
          <w:spacing w:val="-5"/>
        </w:rPr>
      </w:pPr>
      <w:r>
        <w:rPr>
          <w:spacing w:val="-5"/>
        </w:rPr>
        <w:t>употребляемые количества спиртных напитков всегда или в большинстве случа</w:t>
      </w:r>
      <w:r>
        <w:rPr>
          <w:spacing w:val="-5"/>
        </w:rPr>
        <w:softHyphen/>
      </w:r>
      <w:r>
        <w:rPr>
          <w:spacing w:val="-3"/>
        </w:rPr>
        <w:t xml:space="preserve">ев превосходят предполагаемые или планируемые величины (утрата контроля </w:t>
      </w:r>
      <w:r>
        <w:t>дозы алкоголя);</w:t>
      </w:r>
    </w:p>
    <w:p w14:paraId="676BF014" w14:textId="77777777" w:rsidR="008B35D8" w:rsidRDefault="008B35D8" w:rsidP="008B35D8">
      <w:pPr>
        <w:numPr>
          <w:ilvl w:val="0"/>
          <w:numId w:val="27"/>
        </w:numPr>
        <w:shd w:val="clear" w:color="auto" w:fill="FFFFFF"/>
        <w:tabs>
          <w:tab w:val="left" w:pos="706"/>
        </w:tabs>
        <w:spacing w:line="235" w:lineRule="exact"/>
        <w:ind w:left="706" w:right="5" w:hanging="173"/>
        <w:jc w:val="both"/>
        <w:rPr>
          <w:spacing w:val="-9"/>
        </w:rPr>
      </w:pPr>
      <w:r>
        <w:rPr>
          <w:spacing w:val="-6"/>
        </w:rPr>
        <w:t>употребление алкоголя продолжается вопреки возникающим препятствиям, про</w:t>
      </w:r>
      <w:r>
        <w:rPr>
          <w:spacing w:val="-6"/>
        </w:rPr>
        <w:softHyphen/>
      </w:r>
      <w:r>
        <w:rPr>
          <w:spacing w:val="-2"/>
        </w:rPr>
        <w:t>тиводействию со стороны окружения, профессиональным и социальным инте</w:t>
      </w:r>
      <w:r>
        <w:rPr>
          <w:spacing w:val="-2"/>
        </w:rPr>
        <w:softHyphen/>
      </w:r>
      <w:r>
        <w:t>ресам индивида;</w:t>
      </w:r>
    </w:p>
    <w:p w14:paraId="32E610AC" w14:textId="77777777" w:rsidR="008B35D8" w:rsidRDefault="008B35D8">
      <w:pPr>
        <w:shd w:val="clear" w:color="auto" w:fill="FFFFFF"/>
        <w:tabs>
          <w:tab w:val="left" w:pos="758"/>
        </w:tabs>
        <w:spacing w:line="235" w:lineRule="exact"/>
        <w:ind w:left="379" w:firstLine="158"/>
      </w:pPr>
      <w:r>
        <w:rPr>
          <w:spacing w:val="-7"/>
        </w:rPr>
        <w:t>4)</w:t>
      </w:r>
      <w:r>
        <w:tab/>
      </w:r>
      <w:r>
        <w:rPr>
          <w:spacing w:val="-2"/>
        </w:rPr>
        <w:t>употребление алкоголя сопровождается развитием синдрома отмены.</w:t>
      </w:r>
      <w:r>
        <w:rPr>
          <w:spacing w:val="-2"/>
        </w:rPr>
        <w:br/>
      </w:r>
      <w:r>
        <w:t xml:space="preserve">Первые три критерия служат отражением </w:t>
      </w:r>
      <w:r>
        <w:rPr>
          <w:i/>
          <w:iCs/>
        </w:rPr>
        <w:t>психического компонента алкогольной</w:t>
      </w:r>
    </w:p>
    <w:p w14:paraId="3F1A756B" w14:textId="77777777" w:rsidR="008B35D8" w:rsidRDefault="008B35D8">
      <w:pPr>
        <w:shd w:val="clear" w:color="auto" w:fill="FFFFFF"/>
        <w:spacing w:line="235" w:lineRule="exact"/>
        <w:ind w:left="53"/>
      </w:pPr>
      <w:r>
        <w:rPr>
          <w:i/>
          <w:iCs/>
          <w:spacing w:val="-2"/>
        </w:rPr>
        <w:t xml:space="preserve">зависимости, </w:t>
      </w:r>
      <w:r>
        <w:rPr>
          <w:spacing w:val="-2"/>
        </w:rPr>
        <w:t xml:space="preserve">а последний отражает ее </w:t>
      </w:r>
      <w:r>
        <w:rPr>
          <w:i/>
          <w:iCs/>
          <w:spacing w:val="-2"/>
        </w:rPr>
        <w:t>физический компонент.</w:t>
      </w:r>
    </w:p>
    <w:p w14:paraId="75176907" w14:textId="77777777" w:rsidR="008B35D8" w:rsidRDefault="008B35D8">
      <w:pPr>
        <w:shd w:val="clear" w:color="auto" w:fill="FFFFFF"/>
        <w:spacing w:line="235" w:lineRule="exact"/>
        <w:ind w:left="130" w:firstLine="226"/>
        <w:jc w:val="both"/>
      </w:pPr>
      <w:r>
        <w:rPr>
          <w:spacing w:val="-4"/>
        </w:rPr>
        <w:t>Обычно в комплекс критериев химической зависимости включают также голерант-</w:t>
      </w:r>
      <w:r>
        <w:rPr>
          <w:spacing w:val="-5"/>
        </w:rPr>
        <w:t xml:space="preserve">°сть к ПАВ. Нарастающая толерантность к алкоголю, безусловно, лежит в основе физи-еского компонента алкогольной зависимости, однако может наблюдаться и при формах </w:t>
      </w:r>
      <w:r>
        <w:rPr>
          <w:spacing w:val="-2"/>
          <w:vertAlign w:val="superscript"/>
        </w:rPr>
        <w:t>л</w:t>
      </w:r>
      <w:r>
        <w:rPr>
          <w:spacing w:val="-2"/>
        </w:rPr>
        <w:t>оупотребления алкоголем, не проявляющихся зависимостью, поэтому данный мри-</w:t>
      </w:r>
      <w:r>
        <w:rPr>
          <w:spacing w:val="-4"/>
          <w:vertAlign w:val="superscript"/>
        </w:rPr>
        <w:t>н</w:t>
      </w:r>
      <w:r>
        <w:rPr>
          <w:spacing w:val="-4"/>
        </w:rPr>
        <w:t>ак не включен в приведенный нами набор необходимых критериев диагностики алко-</w:t>
      </w:r>
    </w:p>
    <w:p w14:paraId="1E25259C" w14:textId="77777777" w:rsidR="008B35D8" w:rsidRDefault="008B35D8">
      <w:pPr>
        <w:shd w:val="clear" w:color="auto" w:fill="FFFFFF"/>
        <w:ind w:left="67"/>
      </w:pPr>
      <w:r>
        <w:rPr>
          <w:spacing w:val="-6"/>
          <w:vertAlign w:val="superscript"/>
        </w:rPr>
        <w:t>г</w:t>
      </w:r>
      <w:r>
        <w:rPr>
          <w:spacing w:val="-6"/>
        </w:rPr>
        <w:t>°лизма.</w:t>
      </w:r>
    </w:p>
    <w:p w14:paraId="12209316" w14:textId="77777777" w:rsidR="008B35D8" w:rsidRDefault="008B35D8">
      <w:pPr>
        <w:shd w:val="clear" w:color="auto" w:fill="FFFFFF"/>
        <w:ind w:left="67"/>
        <w:sectPr w:rsidR="008B35D8">
          <w:pgSz w:w="12240" w:h="15840"/>
          <w:pgMar w:top="1440" w:right="1810" w:bottom="720" w:left="3086" w:header="720" w:footer="720" w:gutter="0"/>
          <w:cols w:space="60"/>
          <w:noEndnote/>
        </w:sectPr>
      </w:pPr>
    </w:p>
    <w:p w14:paraId="06B77C6D" w14:textId="77777777" w:rsidR="008B35D8" w:rsidRDefault="008B35D8">
      <w:pPr>
        <w:shd w:val="clear" w:color="auto" w:fill="FFFFFF"/>
        <w:spacing w:before="77"/>
      </w:pPr>
      <w:r>
        <w:rPr>
          <w:rFonts w:ascii="Arial" w:hAnsi="Arial" w:cs="Arial"/>
          <w:sz w:val="16"/>
          <w:szCs w:val="16"/>
        </w:rPr>
        <w:t>164</w:t>
      </w:r>
    </w:p>
    <w:p w14:paraId="482D155F"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0499CB10" w14:textId="77777777" w:rsidR="008B35D8" w:rsidRDefault="008B35D8">
      <w:pPr>
        <w:shd w:val="clear" w:color="auto" w:fill="FFFFFF"/>
        <w:sectPr w:rsidR="008B35D8">
          <w:pgSz w:w="12240" w:h="15840"/>
          <w:pgMar w:top="1440" w:right="2242" w:bottom="720" w:left="2717" w:header="720" w:footer="720" w:gutter="0"/>
          <w:cols w:num="2" w:space="720" w:equalWidth="0">
            <w:col w:w="720" w:space="1800"/>
            <w:col w:w="4761"/>
          </w:cols>
          <w:noEndnote/>
        </w:sectPr>
      </w:pPr>
    </w:p>
    <w:p w14:paraId="1B0FC75B" w14:textId="77777777" w:rsidR="008B35D8" w:rsidRDefault="008B35D8">
      <w:pPr>
        <w:shd w:val="clear" w:color="auto" w:fill="FFFFFF"/>
        <w:spacing w:before="230" w:line="235" w:lineRule="exact"/>
        <w:ind w:right="29" w:firstLine="336"/>
        <w:jc w:val="both"/>
      </w:pPr>
      <w:r>
        <w:rPr>
          <w:spacing w:val="-1"/>
        </w:rPr>
        <w:t xml:space="preserve">Более подробный, чем предложенный выше, перечень критериев зависимости от </w:t>
      </w:r>
      <w:r>
        <w:rPr>
          <w:spacing w:val="-3"/>
        </w:rPr>
        <w:t xml:space="preserve">ПАВ, в том числе от алкоголя, разработан американской психиатрической ассоциацией </w:t>
      </w:r>
      <w:r>
        <w:rPr>
          <w:spacing w:val="-6"/>
        </w:rPr>
        <w:t xml:space="preserve">и используется в квалификационной диагностической системе </w:t>
      </w:r>
      <w:r>
        <w:rPr>
          <w:spacing w:val="-6"/>
          <w:lang w:val="en-US"/>
        </w:rPr>
        <w:t>DSM</w:t>
      </w:r>
      <w:r w:rsidRPr="003B11F8">
        <w:rPr>
          <w:spacing w:val="-6"/>
        </w:rPr>
        <w:t>-</w:t>
      </w:r>
      <w:r>
        <w:rPr>
          <w:spacing w:val="-6"/>
          <w:lang w:val="en-US"/>
        </w:rPr>
        <w:t>IV</w:t>
      </w:r>
      <w:r w:rsidRPr="003B11F8">
        <w:rPr>
          <w:spacing w:val="-6"/>
        </w:rPr>
        <w:t xml:space="preserve">. </w:t>
      </w:r>
      <w:r>
        <w:rPr>
          <w:spacing w:val="-6"/>
        </w:rPr>
        <w:t xml:space="preserve">В соответствии с </w:t>
      </w:r>
      <w:r>
        <w:rPr>
          <w:spacing w:val="-2"/>
        </w:rPr>
        <w:t xml:space="preserve">этим перечнем для квалификации пристрастия или зависимости от ПАВ необходима </w:t>
      </w:r>
      <w:r>
        <w:rPr>
          <w:spacing w:val="-5"/>
        </w:rPr>
        <w:t>констатация не менее трех из следующих симптомов: 1) толерантность; 2) синдром отме</w:t>
      </w:r>
      <w:r>
        <w:rPr>
          <w:spacing w:val="-5"/>
        </w:rPr>
        <w:softHyphen/>
      </w:r>
      <w:r>
        <w:rPr>
          <w:spacing w:val="-3"/>
        </w:rPr>
        <w:t xml:space="preserve">ны; 3) постоянное желание или неудачные попытки уменьшить употребление веществ; </w:t>
      </w:r>
      <w:r>
        <w:rPr>
          <w:spacing w:val="-5"/>
        </w:rPr>
        <w:t>4) употребление веществ в больших, чем поначалу предполагалось, количествах; 5) нару</w:t>
      </w:r>
      <w:r>
        <w:rPr>
          <w:spacing w:val="-5"/>
        </w:rPr>
        <w:softHyphen/>
      </w:r>
      <w:r>
        <w:rPr>
          <w:spacing w:val="-4"/>
        </w:rPr>
        <w:t>шения социальной и профессиональной деятельности, а также деятельности, направлен</w:t>
      </w:r>
      <w:r>
        <w:rPr>
          <w:spacing w:val="-4"/>
        </w:rPr>
        <w:softHyphen/>
      </w:r>
      <w:r>
        <w:rPr>
          <w:spacing w:val="-5"/>
        </w:rPr>
        <w:t xml:space="preserve">ной на отдых и развлечения; 6) затрата большого количества времени, необходимого для </w:t>
      </w:r>
      <w:r>
        <w:rPr>
          <w:spacing w:val="-2"/>
        </w:rPr>
        <w:t xml:space="preserve">получения веществ; 7) продолжение употребления веществ, несмотря на возникающие </w:t>
      </w:r>
      <w:r>
        <w:t>в результате этого употребления проблемы.</w:t>
      </w:r>
    </w:p>
    <w:p w14:paraId="475FBDC8" w14:textId="77777777" w:rsidR="008B35D8" w:rsidRDefault="008B35D8">
      <w:pPr>
        <w:shd w:val="clear" w:color="auto" w:fill="FFFFFF"/>
        <w:spacing w:line="235" w:lineRule="exact"/>
        <w:ind w:left="10" w:right="19" w:firstLine="336"/>
        <w:jc w:val="both"/>
      </w:pPr>
      <w:r>
        <w:rPr>
          <w:spacing w:val="-2"/>
        </w:rPr>
        <w:t xml:space="preserve">Наряду со злоупотреблением алкоголем существует его </w:t>
      </w:r>
      <w:r>
        <w:rPr>
          <w:i/>
          <w:iCs/>
          <w:spacing w:val="-2"/>
        </w:rPr>
        <w:t>умеренное (непатологи</w:t>
      </w:r>
      <w:r>
        <w:rPr>
          <w:i/>
          <w:iCs/>
          <w:spacing w:val="-2"/>
        </w:rPr>
        <w:softHyphen/>
      </w:r>
      <w:r>
        <w:rPr>
          <w:i/>
          <w:iCs/>
          <w:spacing w:val="-4"/>
        </w:rPr>
        <w:t xml:space="preserve">ческое) потребление. </w:t>
      </w:r>
      <w:r>
        <w:rPr>
          <w:spacing w:val="-4"/>
        </w:rPr>
        <w:t xml:space="preserve">Умеренное потребление алкоголя, злоупотребление и алкоголизм </w:t>
      </w:r>
      <w:r>
        <w:rPr>
          <w:spacing w:val="-3"/>
        </w:rPr>
        <w:t xml:space="preserve">не всегда поддаются четкому разграничению. Умеренное потребление алкоголя может </w:t>
      </w:r>
      <w:r>
        <w:rPr>
          <w:spacing w:val="-2"/>
        </w:rPr>
        <w:t>переходить в злоупотребление, а последнее — формировать почву для развития алко</w:t>
      </w:r>
      <w:r>
        <w:rPr>
          <w:spacing w:val="-2"/>
        </w:rPr>
        <w:softHyphen/>
      </w:r>
      <w:r>
        <w:rPr>
          <w:spacing w:val="-3"/>
        </w:rPr>
        <w:t>гольной зависимости как имманентной характеристики алкоголизма. Возможность по</w:t>
      </w:r>
      <w:r>
        <w:rPr>
          <w:spacing w:val="-3"/>
        </w:rPr>
        <w:softHyphen/>
        <w:t xml:space="preserve">добной трансформации определяется взаимодействием многих факторов. Не последнее </w:t>
      </w:r>
      <w:r>
        <w:rPr>
          <w:spacing w:val="-2"/>
        </w:rPr>
        <w:t>место среди них занимает предрасположение к аддиктивным расстройствам.</w:t>
      </w:r>
    </w:p>
    <w:p w14:paraId="3F0085B0" w14:textId="77777777" w:rsidR="008B35D8" w:rsidRDefault="008B35D8">
      <w:pPr>
        <w:shd w:val="clear" w:color="auto" w:fill="FFFFFF"/>
        <w:spacing w:line="235" w:lineRule="exact"/>
        <w:ind w:left="14" w:right="14" w:firstLine="326"/>
        <w:jc w:val="both"/>
      </w:pPr>
      <w:r>
        <w:rPr>
          <w:spacing w:val="-3"/>
        </w:rPr>
        <w:t>Употребление алкоголя широко распространено во многих странах (в первую оче</w:t>
      </w:r>
      <w:r>
        <w:rPr>
          <w:spacing w:val="-3"/>
        </w:rPr>
        <w:softHyphen/>
      </w:r>
      <w:r>
        <w:rPr>
          <w:spacing w:val="-5"/>
        </w:rPr>
        <w:t>редь в странах с европейской культурой), и доля абстинентов (абсолютных трезвенников) в популяции весьма невелика. При этом, хотя спиртные напитки в тех или иных количе</w:t>
      </w:r>
      <w:r>
        <w:rPr>
          <w:spacing w:val="-5"/>
        </w:rPr>
        <w:softHyphen/>
      </w:r>
      <w:r>
        <w:rPr>
          <w:spacing w:val="-4"/>
        </w:rPr>
        <w:t xml:space="preserve">ствах потребляет большинство населения, лишь у немногих формируется пристрастие и </w:t>
      </w:r>
      <w:r>
        <w:t>зависимость от алкоголя.</w:t>
      </w:r>
    </w:p>
    <w:p w14:paraId="12157739" w14:textId="77777777" w:rsidR="008B35D8" w:rsidRDefault="008B35D8">
      <w:pPr>
        <w:shd w:val="clear" w:color="auto" w:fill="FFFFFF"/>
        <w:spacing w:line="235" w:lineRule="exact"/>
        <w:ind w:left="14" w:right="5" w:firstLine="326"/>
        <w:jc w:val="both"/>
      </w:pPr>
      <w:r>
        <w:rPr>
          <w:spacing w:val="-2"/>
        </w:rPr>
        <w:t xml:space="preserve">Следует также разграничивать понятия </w:t>
      </w:r>
      <w:r>
        <w:rPr>
          <w:i/>
          <w:iCs/>
          <w:spacing w:val="-2"/>
        </w:rPr>
        <w:t xml:space="preserve">алкоголизма </w:t>
      </w:r>
      <w:r>
        <w:rPr>
          <w:spacing w:val="-2"/>
        </w:rPr>
        <w:t>как совокупности психологи</w:t>
      </w:r>
      <w:r>
        <w:rPr>
          <w:spacing w:val="-2"/>
        </w:rPr>
        <w:softHyphen/>
      </w:r>
      <w:r>
        <w:rPr>
          <w:spacing w:val="-4"/>
        </w:rPr>
        <w:t xml:space="preserve">ческих и психопатологических проявлений алкогольной зависимости и </w:t>
      </w:r>
      <w:r>
        <w:rPr>
          <w:i/>
          <w:iCs/>
          <w:spacing w:val="-4"/>
        </w:rPr>
        <w:t>алкогольной бо</w:t>
      </w:r>
      <w:r>
        <w:rPr>
          <w:i/>
          <w:iCs/>
          <w:spacing w:val="-4"/>
        </w:rPr>
        <w:softHyphen/>
      </w:r>
      <w:r>
        <w:rPr>
          <w:i/>
          <w:iCs/>
          <w:spacing w:val="-3"/>
        </w:rPr>
        <w:t xml:space="preserve">лезни </w:t>
      </w:r>
      <w:r>
        <w:rPr>
          <w:spacing w:val="-3"/>
        </w:rPr>
        <w:t>как совокупности стойких неврологических и висцеральных нарушений, развива</w:t>
      </w:r>
      <w:r>
        <w:rPr>
          <w:spacing w:val="-3"/>
        </w:rPr>
        <w:softHyphen/>
      </w:r>
      <w:r>
        <w:rPr>
          <w:spacing w:val="-5"/>
        </w:rPr>
        <w:t>ющихся вследствие систематического злоупотребления алкоголем. Несмотря на бесспор</w:t>
      </w:r>
      <w:r>
        <w:rPr>
          <w:spacing w:val="-5"/>
        </w:rPr>
        <w:softHyphen/>
      </w:r>
      <w:r>
        <w:t xml:space="preserve">ный клинический параллелизм, симптомы алкоголизма и проявления алкогольной </w:t>
      </w:r>
      <w:r>
        <w:rPr>
          <w:spacing w:val="-3"/>
        </w:rPr>
        <w:t>болезни не всегда развиваются одновременно; возникновение первых обычно предше</w:t>
      </w:r>
      <w:r>
        <w:rPr>
          <w:spacing w:val="-3"/>
        </w:rPr>
        <w:softHyphen/>
      </w:r>
      <w:r>
        <w:rPr>
          <w:spacing w:val="-4"/>
        </w:rPr>
        <w:t>ствует развитию вторых, хотя в некоторых случаях наблюдаются и обратные соотноше</w:t>
      </w:r>
      <w:r>
        <w:rPr>
          <w:spacing w:val="-4"/>
        </w:rPr>
        <w:softHyphen/>
      </w:r>
      <w:r>
        <w:rPr>
          <w:spacing w:val="-6"/>
        </w:rPr>
        <w:t>ния. Например, в некоторых странах с давней культурой виноделия и привычным гастро</w:t>
      </w:r>
      <w:r>
        <w:rPr>
          <w:spacing w:val="-6"/>
        </w:rPr>
        <w:softHyphen/>
      </w:r>
      <w:r>
        <w:rPr>
          <w:spacing w:val="-3"/>
        </w:rPr>
        <w:t xml:space="preserve">номическим употреблением виноградных вин алкогольное поражение печени является </w:t>
      </w:r>
      <w:r>
        <w:rPr>
          <w:spacing w:val="-5"/>
        </w:rPr>
        <w:t>частой клинической находкой, но при этом очевидные признаки алкоголизма как психи</w:t>
      </w:r>
      <w:r>
        <w:rPr>
          <w:spacing w:val="-5"/>
        </w:rPr>
        <w:softHyphen/>
      </w:r>
      <w:r>
        <w:rPr>
          <w:spacing w:val="-2"/>
        </w:rPr>
        <w:t xml:space="preserve">ческого заболевания могут отсутствовать. В то же время очевидно, что вероятность </w:t>
      </w:r>
      <w:r>
        <w:rPr>
          <w:spacing w:val="-3"/>
        </w:rPr>
        <w:t xml:space="preserve">развития исходной стадии алкогольного поражения печени — алкогольного цирроза у </w:t>
      </w:r>
      <w:r>
        <w:rPr>
          <w:spacing w:val="-4"/>
        </w:rPr>
        <w:t xml:space="preserve">лиц, не страдающих алкоголизмом, а лишь злоупотребляющих алкоголем без признаков </w:t>
      </w:r>
      <w:r>
        <w:t>алкогольной зависимости, мала.</w:t>
      </w:r>
    </w:p>
    <w:p w14:paraId="5C8B87B8" w14:textId="77777777" w:rsidR="008B35D8" w:rsidRDefault="008B35D8">
      <w:pPr>
        <w:shd w:val="clear" w:color="auto" w:fill="FFFFFF"/>
        <w:spacing w:line="235" w:lineRule="exact"/>
        <w:ind w:left="29" w:firstLine="336"/>
        <w:jc w:val="both"/>
      </w:pPr>
      <w:r>
        <w:rPr>
          <w:spacing w:val="-4"/>
        </w:rPr>
        <w:t>Разграничение понятий алкоголизма и алкогольной болезни представляется особен</w:t>
      </w:r>
      <w:r>
        <w:rPr>
          <w:spacing w:val="-4"/>
        </w:rPr>
        <w:softHyphen/>
        <w:t>но важным при обсуждении вопросов клинических проявлений и психопатологии алко</w:t>
      </w:r>
      <w:r>
        <w:rPr>
          <w:spacing w:val="-4"/>
        </w:rPr>
        <w:softHyphen/>
      </w:r>
      <w:r>
        <w:rPr>
          <w:spacing w:val="-2"/>
        </w:rPr>
        <w:t xml:space="preserve">голизма. В большинстве учебников и клинических руководств описание симптомов </w:t>
      </w:r>
      <w:r>
        <w:rPr>
          <w:spacing w:val="-4"/>
        </w:rPr>
        <w:t>алкоголизма включает и психопатологические феномены, отражающие не столько алко</w:t>
      </w:r>
      <w:r>
        <w:rPr>
          <w:spacing w:val="-4"/>
        </w:rPr>
        <w:softHyphen/>
      </w:r>
      <w:r>
        <w:rPr>
          <w:spacing w:val="-3"/>
        </w:rPr>
        <w:t>гольную зависимость как мотивационное расстройство, сколько последствия злоупот</w:t>
      </w:r>
      <w:r>
        <w:rPr>
          <w:spacing w:val="-3"/>
        </w:rPr>
        <w:softHyphen/>
      </w:r>
      <w:r>
        <w:rPr>
          <w:spacing w:val="-2"/>
        </w:rPr>
        <w:t xml:space="preserve">ребления алкоголем как совокупность неврологических и висцеральных нарушений. </w:t>
      </w:r>
      <w:r>
        <w:rPr>
          <w:spacing w:val="-5"/>
        </w:rPr>
        <w:t>Например, к симптоматике алкоголизма нередко относят развивающиеся у больных пси</w:t>
      </w:r>
      <w:r>
        <w:rPr>
          <w:spacing w:val="-5"/>
        </w:rPr>
        <w:softHyphen/>
      </w:r>
      <w:r>
        <w:rPr>
          <w:spacing w:val="-3"/>
        </w:rPr>
        <w:t>хоорганические расстройства. Правомерность подобного подхода вызывает сомнения. Более уместным представляется разделение всех психопатологических феноменов, вы</w:t>
      </w:r>
      <w:r>
        <w:rPr>
          <w:spacing w:val="-3"/>
        </w:rPr>
        <w:softHyphen/>
      </w:r>
      <w:r>
        <w:rPr>
          <w:spacing w:val="-4"/>
        </w:rPr>
        <w:t>являемых при алкоголизме (как и при злоупотреблении неалкогольными ПАВ), на про-</w:t>
      </w:r>
      <w:r>
        <w:t>аддиктивные, собственно аддиктивные и метааддиктивиые.</w:t>
      </w:r>
    </w:p>
    <w:p w14:paraId="6FE278A7" w14:textId="77777777" w:rsidR="008B35D8" w:rsidRDefault="008B35D8">
      <w:pPr>
        <w:shd w:val="clear" w:color="auto" w:fill="FFFFFF"/>
        <w:spacing w:line="235" w:lineRule="exact"/>
        <w:ind w:left="29" w:firstLine="336"/>
        <w:jc w:val="both"/>
        <w:sectPr w:rsidR="008B35D8">
          <w:type w:val="continuous"/>
          <w:pgSz w:w="12240" w:h="15840"/>
          <w:pgMar w:top="1440" w:right="2203" w:bottom="720" w:left="2698" w:header="720" w:footer="720" w:gutter="0"/>
          <w:cols w:space="60"/>
          <w:noEndnote/>
        </w:sectPr>
      </w:pPr>
    </w:p>
    <w:p w14:paraId="5E3BA490" w14:textId="77777777" w:rsidR="008B35D8" w:rsidRDefault="008B35D8">
      <w:pPr>
        <w:shd w:val="clear" w:color="auto" w:fill="FFFFFF"/>
      </w:pPr>
      <w:r>
        <w:rPr>
          <w:spacing w:val="-11"/>
        </w:rPr>
        <w:t>Основные понятия, связанные с употреблением алкоголя. Критерии диагностики</w:t>
      </w:r>
    </w:p>
    <w:p w14:paraId="312518EE" w14:textId="77777777" w:rsidR="008B35D8" w:rsidRDefault="008B35D8">
      <w:pPr>
        <w:shd w:val="clear" w:color="auto" w:fill="FFFFFF"/>
        <w:spacing w:before="43"/>
      </w:pPr>
      <w:r>
        <w:br w:type="column"/>
        <w:t>165</w:t>
      </w:r>
    </w:p>
    <w:p w14:paraId="773A3C86" w14:textId="77777777" w:rsidR="008B35D8" w:rsidRDefault="008B35D8">
      <w:pPr>
        <w:shd w:val="clear" w:color="auto" w:fill="FFFFFF"/>
        <w:spacing w:before="43"/>
        <w:sectPr w:rsidR="008B35D8">
          <w:pgSz w:w="12240" w:h="15840"/>
          <w:pgMar w:top="1440" w:right="1236" w:bottom="720" w:left="3223" w:header="720" w:footer="720" w:gutter="0"/>
          <w:cols w:num="2" w:sep="1" w:space="720" w:equalWidth="0">
            <w:col w:w="6192" w:space="869"/>
            <w:col w:w="720"/>
          </w:cols>
          <w:noEndnote/>
        </w:sectPr>
      </w:pPr>
    </w:p>
    <w:p w14:paraId="1030C743" w14:textId="77777777" w:rsidR="008B35D8" w:rsidRDefault="008B35D8">
      <w:pPr>
        <w:shd w:val="clear" w:color="auto" w:fill="FFFFFF"/>
        <w:spacing w:before="221" w:line="235" w:lineRule="exact"/>
        <w:ind w:left="10" w:right="466" w:firstLine="322"/>
        <w:jc w:val="both"/>
      </w:pPr>
      <w:r>
        <w:rPr>
          <w:i/>
          <w:iCs/>
          <w:spacing w:val="-2"/>
        </w:rPr>
        <w:t xml:space="preserve">Проаддиктивныерасстройства </w:t>
      </w:r>
      <w:r>
        <w:rPr>
          <w:spacing w:val="-2"/>
        </w:rPr>
        <w:t xml:space="preserve">включают преморбидные особенности личности, </w:t>
      </w:r>
      <w:r>
        <w:rPr>
          <w:spacing w:val="-3"/>
        </w:rPr>
        <w:t>предрасполагающие к злоупотреблению ПАВ или возникновению нехимических зави</w:t>
      </w:r>
      <w:r>
        <w:rPr>
          <w:spacing w:val="-3"/>
        </w:rPr>
        <w:softHyphen/>
      </w:r>
      <w:r>
        <w:rPr>
          <w:spacing w:val="-1"/>
        </w:rPr>
        <w:t xml:space="preserve">симостей. Под </w:t>
      </w:r>
      <w:r>
        <w:rPr>
          <w:i/>
          <w:iCs/>
          <w:spacing w:val="-1"/>
        </w:rPr>
        <w:t xml:space="preserve">собственно аддиктивными расстройствами </w:t>
      </w:r>
      <w:r>
        <w:rPr>
          <w:spacing w:val="-1"/>
        </w:rPr>
        <w:t>мы понимаем патологи</w:t>
      </w:r>
      <w:r>
        <w:rPr>
          <w:spacing w:val="-1"/>
        </w:rPr>
        <w:softHyphen/>
      </w:r>
      <w:r>
        <w:rPr>
          <w:spacing w:val="-4"/>
        </w:rPr>
        <w:t xml:space="preserve">ческие мотивации (болезненное влечение к ПАВ) и обусловленное этими мотивациями </w:t>
      </w:r>
      <w:r>
        <w:rPr>
          <w:spacing w:val="-1"/>
        </w:rPr>
        <w:t xml:space="preserve">аддиктивное </w:t>
      </w:r>
      <w:r>
        <w:rPr>
          <w:i/>
          <w:iCs/>
          <w:spacing w:val="-1"/>
        </w:rPr>
        <w:t xml:space="preserve">повеаение.,Метааддиктивные расстройства </w:t>
      </w:r>
      <w:r>
        <w:rPr>
          <w:spacing w:val="-1"/>
        </w:rPr>
        <w:t>демонстрируют совокуп</w:t>
      </w:r>
      <w:r>
        <w:rPr>
          <w:spacing w:val="-1"/>
        </w:rPr>
        <w:softHyphen/>
      </w:r>
      <w:r>
        <w:rPr>
          <w:spacing w:val="-4"/>
        </w:rPr>
        <w:t>ность патологических изменений, нажитых в процессе злоупотребления ПАВ и являю</w:t>
      </w:r>
      <w:r>
        <w:rPr>
          <w:spacing w:val="-4"/>
        </w:rPr>
        <w:softHyphen/>
      </w:r>
      <w:r>
        <w:rPr>
          <w:spacing w:val="-6"/>
        </w:rPr>
        <w:t xml:space="preserve">щихся последствиями этого злоупотребления (Сиволап, Савченков, 2005). В соответствии </w:t>
      </w:r>
      <w:r>
        <w:rPr>
          <w:spacing w:val="-2"/>
        </w:rPr>
        <w:t xml:space="preserve">с приведенным разделением, симптоматика алкоголизма в первую очередь включает собственно аддиктивные расстройства, тогда как алкогольную болезнь характеризуют </w:t>
      </w:r>
      <w:r>
        <w:t>различные метааддиктивные нарушения.</w:t>
      </w:r>
    </w:p>
    <w:p w14:paraId="3A58FC14" w14:textId="77777777" w:rsidR="008B35D8" w:rsidRDefault="008B35D8">
      <w:pPr>
        <w:shd w:val="clear" w:color="auto" w:fill="FFFFFF"/>
        <w:spacing w:after="523" w:line="235" w:lineRule="exact"/>
        <w:ind w:left="14" w:right="456" w:firstLine="331"/>
        <w:jc w:val="both"/>
      </w:pPr>
      <w:r>
        <w:rPr>
          <w:spacing w:val="-2"/>
        </w:rPr>
        <w:t xml:space="preserve">Ясно, что значимость медико-социальной проблемы злоупотребления алкоголем </w:t>
      </w:r>
      <w:r>
        <w:rPr>
          <w:spacing w:val="-4"/>
        </w:rPr>
        <w:t>определяется не только алкоголизмом, но и различными проявлениями алкогольной бо</w:t>
      </w:r>
      <w:r>
        <w:rPr>
          <w:spacing w:val="-4"/>
        </w:rPr>
        <w:softHyphen/>
        <w:t>лезни. Потребление алкоголя оказывает негативное влияние на популяционные показа</w:t>
      </w:r>
      <w:r>
        <w:rPr>
          <w:spacing w:val="-4"/>
        </w:rPr>
        <w:softHyphen/>
        <w:t>тели заболеваемости и смертности. В соответствии с некоторыми данными, распростра</w:t>
      </w:r>
      <w:r>
        <w:rPr>
          <w:spacing w:val="-4"/>
        </w:rPr>
        <w:softHyphen/>
        <w:t>ненность сердечно-сосудистых заболеваний в зависимости от количественных парамет</w:t>
      </w:r>
      <w:r>
        <w:rPr>
          <w:spacing w:val="-4"/>
        </w:rPr>
        <w:softHyphen/>
      </w:r>
      <w:r>
        <w:rPr>
          <w:spacing w:val="-5"/>
        </w:rPr>
        <w:t xml:space="preserve">ров потребления спиртных напитков описывается </w:t>
      </w:r>
      <w:r>
        <w:rPr>
          <w:spacing w:val="-5"/>
          <w:lang w:val="en-US"/>
        </w:rPr>
        <w:t>U</w:t>
      </w:r>
      <w:r>
        <w:rPr>
          <w:spacing w:val="-5"/>
        </w:rPr>
        <w:t xml:space="preserve">-образной кривой (рис. 4): она имеет </w:t>
      </w:r>
      <w:r>
        <w:rPr>
          <w:spacing w:val="-4"/>
        </w:rPr>
        <w:t>минимальные величины при умеренном потреблении алкоголя и наиболее высокие по</w:t>
      </w:r>
      <w:r>
        <w:rPr>
          <w:spacing w:val="-4"/>
        </w:rPr>
        <w:softHyphen/>
      </w:r>
      <w:r>
        <w:rPr>
          <w:spacing w:val="-3"/>
        </w:rPr>
        <w:t xml:space="preserve">казатели — при массивном злоупотреблении алкоголем либо, напротив, при полном </w:t>
      </w:r>
      <w:r>
        <w:t>воздержании.</w:t>
      </w:r>
    </w:p>
    <w:p w14:paraId="02CB6196" w14:textId="77777777" w:rsidR="008B35D8" w:rsidRDefault="008B35D8">
      <w:pPr>
        <w:shd w:val="clear" w:color="auto" w:fill="FFFFFF"/>
        <w:spacing w:after="523" w:line="235" w:lineRule="exact"/>
        <w:ind w:left="14" w:right="456" w:firstLine="331"/>
        <w:jc w:val="both"/>
        <w:sectPr w:rsidR="008B35D8">
          <w:type w:val="continuous"/>
          <w:pgSz w:w="12240" w:h="15840"/>
          <w:pgMar w:top="1440" w:right="1236" w:bottom="720" w:left="3223" w:header="720" w:footer="720" w:gutter="0"/>
          <w:cols w:space="60"/>
          <w:noEndnote/>
        </w:sectPr>
      </w:pPr>
    </w:p>
    <w:p w14:paraId="4F6B748F" w14:textId="77777777" w:rsidR="008B35D8" w:rsidRDefault="00501D07">
      <w:pPr>
        <w:framePr w:h="1680" w:hSpace="10080" w:wrap="notBeside" w:vAnchor="text" w:hAnchor="margin" w:x="1335" w:y="1"/>
        <w:rPr>
          <w:rFonts w:ascii="Arial" w:hAnsi="Arial"/>
          <w:sz w:val="24"/>
          <w:szCs w:val="24"/>
        </w:rPr>
      </w:pPr>
      <w:r>
        <w:rPr>
          <w:rFonts w:ascii="Arial" w:hAnsi="Arial"/>
          <w:sz w:val="24"/>
          <w:szCs w:val="24"/>
        </w:rPr>
        <w:pict w14:anchorId="4A161EA0">
          <v:shape id="_x0000_i1029" type="#_x0000_t75" style="width:295.65pt;height:84pt">
            <v:imagedata r:id="rId11" o:title=""/>
          </v:shape>
        </w:pict>
      </w:r>
    </w:p>
    <w:p w14:paraId="68636D36" w14:textId="77777777" w:rsidR="008B35D8" w:rsidRDefault="008B35D8">
      <w:pPr>
        <w:spacing w:line="1" w:lineRule="exact"/>
        <w:rPr>
          <w:rFonts w:ascii="Arial" w:hAnsi="Arial"/>
          <w:sz w:val="2"/>
          <w:szCs w:val="2"/>
        </w:rPr>
      </w:pPr>
    </w:p>
    <w:p w14:paraId="4961AA9A" w14:textId="77777777" w:rsidR="008B35D8" w:rsidRDefault="008B35D8">
      <w:pPr>
        <w:framePr w:h="1680" w:hSpace="10080" w:wrap="notBeside" w:vAnchor="text" w:hAnchor="margin" w:x="1335" w:y="1"/>
        <w:rPr>
          <w:rFonts w:ascii="Arial" w:hAnsi="Arial"/>
          <w:sz w:val="24"/>
          <w:szCs w:val="24"/>
        </w:rPr>
        <w:sectPr w:rsidR="008B35D8">
          <w:type w:val="continuous"/>
          <w:pgSz w:w="12240" w:h="15840"/>
          <w:pgMar w:top="1440" w:right="1664" w:bottom="720" w:left="3223" w:header="720" w:footer="720" w:gutter="0"/>
          <w:cols w:space="720"/>
          <w:noEndnote/>
        </w:sectPr>
      </w:pPr>
    </w:p>
    <w:p w14:paraId="42DAA4B2" w14:textId="77777777" w:rsidR="008B35D8" w:rsidRDefault="008B35D8">
      <w:pPr>
        <w:spacing w:before="446" w:line="1" w:lineRule="exact"/>
        <w:rPr>
          <w:rFonts w:ascii="Arial" w:hAnsi="Arial"/>
          <w:sz w:val="2"/>
          <w:szCs w:val="2"/>
        </w:rPr>
      </w:pPr>
    </w:p>
    <w:p w14:paraId="58ED16D5" w14:textId="77777777" w:rsidR="008B35D8" w:rsidRDefault="008B35D8">
      <w:pPr>
        <w:framePr w:h="1680" w:hSpace="10080" w:wrap="notBeside" w:vAnchor="text" w:hAnchor="margin" w:x="1335" w:y="1"/>
        <w:rPr>
          <w:rFonts w:ascii="Arial" w:hAnsi="Arial"/>
          <w:sz w:val="24"/>
          <w:szCs w:val="24"/>
        </w:rPr>
        <w:sectPr w:rsidR="008B35D8">
          <w:type w:val="continuous"/>
          <w:pgSz w:w="12240" w:h="15840"/>
          <w:pgMar w:top="1440" w:right="2393" w:bottom="720" w:left="3904" w:header="720" w:footer="720" w:gutter="0"/>
          <w:cols w:space="60"/>
          <w:noEndnote/>
        </w:sectPr>
      </w:pPr>
    </w:p>
    <w:p w14:paraId="1A91BEE0" w14:textId="77777777" w:rsidR="008B35D8" w:rsidRDefault="008B35D8">
      <w:pPr>
        <w:shd w:val="clear" w:color="auto" w:fill="FFFFFF"/>
        <w:spacing w:before="43"/>
      </w:pPr>
      <w:r>
        <w:rPr>
          <w:rFonts w:ascii="Arial" w:hAnsi="Arial"/>
        </w:rPr>
        <w:t>Воздержание</w:t>
      </w:r>
    </w:p>
    <w:p w14:paraId="64545484" w14:textId="77777777" w:rsidR="008B35D8" w:rsidRDefault="008B35D8">
      <w:pPr>
        <w:shd w:val="clear" w:color="auto" w:fill="FFFFFF"/>
        <w:spacing w:line="259" w:lineRule="exact"/>
        <w:ind w:firstLine="91"/>
      </w:pPr>
      <w:r>
        <w:br w:type="column"/>
      </w:r>
      <w:r>
        <w:rPr>
          <w:rFonts w:ascii="Arial" w:hAnsi="Arial"/>
        </w:rPr>
        <w:t>Умеренное потребление</w:t>
      </w:r>
    </w:p>
    <w:p w14:paraId="123B2E30" w14:textId="77777777" w:rsidR="008B35D8" w:rsidRDefault="008B35D8">
      <w:pPr>
        <w:shd w:val="clear" w:color="auto" w:fill="FFFFFF"/>
        <w:spacing w:before="34"/>
      </w:pPr>
      <w:r>
        <w:br w:type="column"/>
      </w:r>
      <w:r>
        <w:rPr>
          <w:rFonts w:ascii="Arial" w:hAnsi="Arial"/>
        </w:rPr>
        <w:t>Злоупотребление</w:t>
      </w:r>
    </w:p>
    <w:p w14:paraId="03679FF0" w14:textId="77777777" w:rsidR="008B35D8" w:rsidRDefault="008B35D8">
      <w:pPr>
        <w:shd w:val="clear" w:color="auto" w:fill="FFFFFF"/>
        <w:spacing w:before="34"/>
        <w:sectPr w:rsidR="008B35D8">
          <w:type w:val="continuous"/>
          <w:pgSz w:w="12240" w:h="15840"/>
          <w:pgMar w:top="1440" w:right="2393" w:bottom="720" w:left="3904" w:header="720" w:footer="720" w:gutter="0"/>
          <w:cols w:num="3" w:space="720" w:equalWidth="0">
            <w:col w:w="1315" w:space="941"/>
            <w:col w:w="1233" w:space="734"/>
            <w:col w:w="1718"/>
          </w:cols>
          <w:noEndnote/>
        </w:sectPr>
      </w:pPr>
    </w:p>
    <w:p w14:paraId="396F6C04" w14:textId="77777777" w:rsidR="008B35D8" w:rsidRDefault="008B35D8">
      <w:pPr>
        <w:shd w:val="clear" w:color="auto" w:fill="FFFFFF"/>
        <w:spacing w:before="446" w:line="216" w:lineRule="exact"/>
        <w:ind w:left="1469" w:right="1728" w:firstLine="216"/>
      </w:pPr>
      <w:r>
        <w:rPr>
          <w:spacing w:val="-11"/>
        </w:rPr>
        <w:t xml:space="preserve">Рис. 4. Соотношение между потреблением алкоголяя </w:t>
      </w:r>
      <w:r>
        <w:rPr>
          <w:spacing w:val="-12"/>
        </w:rPr>
        <w:t>и распространенностью сердечно-сосудистых заболеваний</w:t>
      </w:r>
    </w:p>
    <w:p w14:paraId="028FA747" w14:textId="77777777" w:rsidR="008B35D8" w:rsidRDefault="008B35D8">
      <w:pPr>
        <w:shd w:val="clear" w:color="auto" w:fill="FFFFFF"/>
        <w:spacing w:before="293" w:line="235" w:lineRule="exact"/>
        <w:ind w:left="82" w:right="432" w:firstLine="307"/>
        <w:jc w:val="both"/>
      </w:pPr>
      <w:r>
        <w:rPr>
          <w:spacing w:val="-3"/>
        </w:rPr>
        <w:t>Считается, что аналогичные количественные соотношения наблюдаются при оцен-</w:t>
      </w:r>
      <w:r>
        <w:rPr>
          <w:spacing w:val="-1"/>
          <w:vertAlign w:val="superscript"/>
        </w:rPr>
        <w:t>Ке</w:t>
      </w:r>
      <w:r>
        <w:rPr>
          <w:spacing w:val="-1"/>
        </w:rPr>
        <w:t xml:space="preserve"> </w:t>
      </w:r>
      <w:r>
        <w:rPr>
          <w:spacing w:val="-3"/>
        </w:rPr>
        <w:t xml:space="preserve">распространенности депрессивных расстройств: депрессии реже всего выявляются у малопьющих лиц и значительно чаще развиваются у злоупотребляющих алкоголем и </w:t>
      </w:r>
      <w:r>
        <w:t xml:space="preserve">абстинентов </w:t>
      </w:r>
      <w:r w:rsidRPr="003B11F8">
        <w:t>(</w:t>
      </w:r>
      <w:r>
        <w:rPr>
          <w:lang w:val="en-US"/>
        </w:rPr>
        <w:t>Crocq</w:t>
      </w:r>
      <w:r w:rsidRPr="003B11F8">
        <w:t xml:space="preserve">, </w:t>
      </w:r>
      <w:r>
        <w:t>2001).</w:t>
      </w:r>
    </w:p>
    <w:p w14:paraId="5C110FC1" w14:textId="77777777" w:rsidR="008B35D8" w:rsidRDefault="008B35D8">
      <w:pPr>
        <w:shd w:val="clear" w:color="auto" w:fill="FFFFFF"/>
        <w:spacing w:before="5" w:line="235" w:lineRule="exact"/>
        <w:ind w:left="106" w:right="427" w:firstLine="226"/>
        <w:jc w:val="both"/>
      </w:pPr>
      <w:r>
        <w:rPr>
          <w:spacing w:val="-2"/>
        </w:rPr>
        <w:t xml:space="preserve">В вопросе взаимоотношений между потреблением алкоголя и частотой депрессий </w:t>
      </w:r>
      <w:r>
        <w:rPr>
          <w:vertAlign w:val="superscript"/>
        </w:rPr>
        <w:t>е</w:t>
      </w:r>
      <w:r>
        <w:t xml:space="preserve"> </w:t>
      </w:r>
      <w:r>
        <w:rPr>
          <w:spacing w:val="-4"/>
        </w:rPr>
        <w:t>вполне ясны причинно-следственные связи. Распространенная точка зрения о психо-</w:t>
      </w:r>
      <w:r>
        <w:rPr>
          <w:spacing w:val="-3"/>
        </w:rPr>
        <w:t xml:space="preserve">Рофилактическом действии умеренных доз алкоголя (буферном влиянии алкоголя на </w:t>
      </w:r>
      <w:r>
        <w:rPr>
          <w:spacing w:val="-5"/>
          <w:vertAlign w:val="superscript"/>
        </w:rPr>
        <w:t>м</w:t>
      </w:r>
      <w:r>
        <w:rPr>
          <w:spacing w:val="-5"/>
        </w:rPr>
        <w:t>оциональный стресс) не может не вызывать сомнения. Более логичным представляет-</w:t>
      </w:r>
      <w:r>
        <w:rPr>
          <w:vertAlign w:val="superscript"/>
        </w:rPr>
        <w:t>я</w:t>
      </w:r>
      <w:r>
        <w:t xml:space="preserve"> </w:t>
      </w:r>
      <w:r>
        <w:rPr>
          <w:spacing w:val="-5"/>
        </w:rPr>
        <w:t xml:space="preserve">предположение, что среди малопьющих лиц доля индивидов с гармоничным складом </w:t>
      </w:r>
      <w:r>
        <w:rPr>
          <w:spacing w:val="-3"/>
          <w:vertAlign w:val="superscript"/>
        </w:rPr>
        <w:t>и</w:t>
      </w:r>
      <w:r>
        <w:rPr>
          <w:spacing w:val="-3"/>
        </w:rPr>
        <w:t>Чности и высоким уровнем психического здоровья выше, чем среди злоупотребляю-</w:t>
      </w:r>
      <w:r>
        <w:t>^</w:t>
      </w:r>
      <w:r>
        <w:rPr>
          <w:vertAlign w:val="superscript"/>
        </w:rPr>
        <w:t>и</w:t>
      </w:r>
      <w:r>
        <w:t>х алкоголем и абстинентов.</w:t>
      </w:r>
    </w:p>
    <w:p w14:paraId="15964B77" w14:textId="77777777" w:rsidR="008B35D8" w:rsidRDefault="008B35D8">
      <w:pPr>
        <w:shd w:val="clear" w:color="auto" w:fill="FFFFFF"/>
        <w:spacing w:before="5" w:line="235" w:lineRule="exact"/>
        <w:ind w:left="106" w:right="427" w:firstLine="226"/>
        <w:jc w:val="both"/>
        <w:sectPr w:rsidR="008B35D8">
          <w:type w:val="continuous"/>
          <w:pgSz w:w="12240" w:h="15840"/>
          <w:pgMar w:top="1440" w:right="1236" w:bottom="720" w:left="3223" w:header="720" w:footer="720" w:gutter="0"/>
          <w:cols w:space="60"/>
          <w:noEndnote/>
        </w:sectPr>
      </w:pPr>
    </w:p>
    <w:p w14:paraId="41D9D15F" w14:textId="77777777" w:rsidR="008B35D8" w:rsidRDefault="008B35D8">
      <w:pPr>
        <w:shd w:val="clear" w:color="auto" w:fill="FFFFFF"/>
        <w:spacing w:before="72"/>
      </w:pPr>
      <w:r>
        <w:rPr>
          <w:rFonts w:ascii="Arial" w:hAnsi="Arial" w:cs="Arial"/>
          <w:sz w:val="16"/>
          <w:szCs w:val="16"/>
        </w:rPr>
        <w:t>166</w:t>
      </w:r>
    </w:p>
    <w:p w14:paraId="5C420BBE"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6CC956E1" w14:textId="77777777" w:rsidR="008B35D8" w:rsidRDefault="008B35D8">
      <w:pPr>
        <w:shd w:val="clear" w:color="auto" w:fill="FFFFFF"/>
        <w:sectPr w:rsidR="008B35D8">
          <w:pgSz w:w="12240" w:h="15840"/>
          <w:pgMar w:top="1440" w:right="2419" w:bottom="720" w:left="2544" w:header="720" w:footer="720" w:gutter="0"/>
          <w:cols w:num="2" w:space="720" w:equalWidth="0">
            <w:col w:w="720" w:space="1800"/>
            <w:col w:w="4756"/>
          </w:cols>
          <w:noEndnote/>
        </w:sectPr>
      </w:pPr>
    </w:p>
    <w:p w14:paraId="0316F44C" w14:textId="77777777" w:rsidR="008B35D8" w:rsidRDefault="008B35D8">
      <w:pPr>
        <w:shd w:val="clear" w:color="auto" w:fill="FFFFFF"/>
        <w:spacing w:before="235" w:line="235" w:lineRule="exact"/>
        <w:ind w:right="24" w:firstLine="341"/>
        <w:jc w:val="both"/>
      </w:pPr>
      <w:r>
        <w:rPr>
          <w:spacing w:val="-4"/>
        </w:rPr>
        <w:t xml:space="preserve">Важнейшим аспектом медико-социальной проблемы злоупотребления алкоголем и </w:t>
      </w:r>
      <w:r>
        <w:rPr>
          <w:spacing w:val="-3"/>
        </w:rPr>
        <w:t>алкоголизма является смертность, ассоциированная с алкоголем. Зависимость популя-</w:t>
      </w:r>
      <w:r>
        <w:rPr>
          <w:spacing w:val="-5"/>
        </w:rPr>
        <w:t xml:space="preserve">ционных показателей летальности от уровня потребления алкоголя описывается </w:t>
      </w:r>
      <w:r>
        <w:rPr>
          <w:spacing w:val="-5"/>
          <w:lang w:val="en-US"/>
        </w:rPr>
        <w:t>J</w:t>
      </w:r>
      <w:r>
        <w:rPr>
          <w:spacing w:val="-5"/>
        </w:rPr>
        <w:t>-образ-</w:t>
      </w:r>
      <w:r>
        <w:rPr>
          <w:spacing w:val="-4"/>
        </w:rPr>
        <w:t>ной кривой (рис. 5): она тем выше, чем выше в обществе средние количественные пока</w:t>
      </w:r>
      <w:r>
        <w:rPr>
          <w:spacing w:val="-4"/>
        </w:rPr>
        <w:softHyphen/>
      </w:r>
      <w:r>
        <w:t>затели потребления алкоголя.</w:t>
      </w:r>
    </w:p>
    <w:p w14:paraId="22A6B325" w14:textId="77777777" w:rsidR="008B35D8" w:rsidRDefault="00501D07">
      <w:pPr>
        <w:spacing w:before="427"/>
        <w:ind w:left="38" w:right="144"/>
        <w:rPr>
          <w:rFonts w:ascii="Arial" w:hAnsi="Arial"/>
          <w:sz w:val="24"/>
          <w:szCs w:val="24"/>
        </w:rPr>
      </w:pPr>
      <w:r>
        <w:rPr>
          <w:rFonts w:ascii="Arial" w:hAnsi="Arial"/>
          <w:sz w:val="24"/>
          <w:szCs w:val="24"/>
        </w:rPr>
        <w:pict w14:anchorId="4DA1C7D3">
          <v:shape id="_x0000_i1030" type="#_x0000_t75" style="width:357.15pt;height:142.5pt">
            <v:imagedata r:id="rId12" o:title=""/>
          </v:shape>
        </w:pict>
      </w:r>
    </w:p>
    <w:p w14:paraId="70335A5F" w14:textId="77777777" w:rsidR="008B35D8" w:rsidRDefault="008B35D8">
      <w:pPr>
        <w:shd w:val="clear" w:color="auto" w:fill="FFFFFF"/>
        <w:spacing w:before="259"/>
        <w:ind w:left="888"/>
      </w:pPr>
      <w:r>
        <w:rPr>
          <w:spacing w:val="-11"/>
        </w:rPr>
        <w:t>Рис. 5. Связь между смертностью и потреблением алкоголя в популяции</w:t>
      </w:r>
    </w:p>
    <w:p w14:paraId="7D1EEDBD" w14:textId="77777777" w:rsidR="008B35D8" w:rsidRDefault="008B35D8">
      <w:pPr>
        <w:shd w:val="clear" w:color="auto" w:fill="FFFFFF"/>
        <w:spacing w:before="288" w:line="235" w:lineRule="exact"/>
        <w:ind w:left="10" w:firstLine="336"/>
      </w:pPr>
      <w:r>
        <w:t>Влияние потребления алкоголя на показатели смертности бывает прямым (непо</w:t>
      </w:r>
      <w:r>
        <w:softHyphen/>
        <w:t xml:space="preserve">средственным) и непрямым (опосредованным). Примером прямого влияния служит </w:t>
      </w:r>
      <w:r>
        <w:rPr>
          <w:spacing w:val="-3"/>
        </w:rPr>
        <w:t xml:space="preserve">смерть вследствие алкогольного отравления или несчастного случая Непрямое влияние потребления алкоголя на смертность в популяции определяется, например, летальным </w:t>
      </w:r>
      <w:r>
        <w:t>исходами алкогольного цирроза печени.</w:t>
      </w:r>
    </w:p>
    <w:p w14:paraId="269355FC" w14:textId="77777777" w:rsidR="008B35D8" w:rsidRDefault="008B35D8">
      <w:pPr>
        <w:shd w:val="clear" w:color="auto" w:fill="FFFFFF"/>
        <w:spacing w:line="235" w:lineRule="exact"/>
        <w:ind w:left="10" w:firstLine="326"/>
      </w:pPr>
      <w:r>
        <w:rPr>
          <w:spacing w:val="-3"/>
        </w:rPr>
        <w:t xml:space="preserve">Показатели смертности в популяции определяются не только общими количествен </w:t>
      </w:r>
      <w:r>
        <w:rPr>
          <w:spacing w:val="-5"/>
        </w:rPr>
        <w:t xml:space="preserve">ными характеристиками потребления алкоголя, но и паттернами этого потребления. Даж </w:t>
      </w:r>
      <w:r>
        <w:t xml:space="preserve">редкие, но при этом массивные алкогольные эксцессы повышают смертность в сред </w:t>
      </w:r>
      <w:r>
        <w:rPr>
          <w:spacing w:val="-4"/>
        </w:rPr>
        <w:t xml:space="preserve">лиц, не склонных к систематическому злоупотреблению алкоголем. Весьма показатель </w:t>
      </w:r>
      <w:r>
        <w:t>ны в этом смысле характерные для некоторых стран, в том числе для России, случаи внезапной смерти у практически здоровых мужчин трудоспособного возраста, обу</w:t>
      </w:r>
      <w:r>
        <w:softHyphen/>
      </w:r>
      <w:r>
        <w:rPr>
          <w:spacing w:val="-4"/>
        </w:rPr>
        <w:t>словленные эпизодическим употреблением большого количества крепких спиртных на</w:t>
      </w:r>
      <w:r>
        <w:rPr>
          <w:spacing w:val="-4"/>
        </w:rPr>
        <w:softHyphen/>
        <w:t xml:space="preserve">питков. Как правило, причиной смерти служит сосудистая катастрофа (острый инфаркг </w:t>
      </w:r>
      <w:r>
        <w:rPr>
          <w:spacing w:val="-3"/>
        </w:rPr>
        <w:t xml:space="preserve">миокарда или инсульт) наутро после алкогольного эксцесса. Следует подчеркнуть, что </w:t>
      </w:r>
      <w:r>
        <w:rPr>
          <w:spacing w:val="-4"/>
        </w:rPr>
        <w:t xml:space="preserve">подобные случаи внезапной смерти зачастую отмечаются у лиц, склонных к массивным </w:t>
      </w:r>
      <w:r>
        <w:t xml:space="preserve">алкогольным эксцессам в связи с бытующими в круге их общения привычками или </w:t>
      </w:r>
      <w:r>
        <w:rPr>
          <w:spacing w:val="-2"/>
        </w:rPr>
        <w:t>традициями, но не страдающих алкоголизмом в строгом смысле этого понятия.</w:t>
      </w:r>
    </w:p>
    <w:p w14:paraId="7D5674CB" w14:textId="77777777" w:rsidR="008B35D8" w:rsidRDefault="008B35D8">
      <w:pPr>
        <w:shd w:val="clear" w:color="auto" w:fill="FFFFFF"/>
        <w:spacing w:line="235" w:lineRule="exact"/>
        <w:ind w:left="24" w:firstLine="331"/>
        <w:jc w:val="both"/>
      </w:pPr>
      <w:r>
        <w:rPr>
          <w:spacing w:val="-4"/>
        </w:rPr>
        <w:t xml:space="preserve">Исследование, проведенное в 14 европейских странах, выявило пропорциональную </w:t>
      </w:r>
      <w:r>
        <w:rPr>
          <w:spacing w:val="-2"/>
        </w:rPr>
        <w:t xml:space="preserve">зависимость между распространенностью циррозов печени и смертностью от них и потреблением алкоголя надушу населения </w:t>
      </w:r>
      <w:r w:rsidRPr="003B11F8">
        <w:rPr>
          <w:spacing w:val="-2"/>
        </w:rPr>
        <w:t>(</w:t>
      </w:r>
      <w:r>
        <w:rPr>
          <w:spacing w:val="-2"/>
          <w:lang w:val="en-US"/>
        </w:rPr>
        <w:t>Ramstedt</w:t>
      </w:r>
      <w:r w:rsidRPr="003B11F8">
        <w:rPr>
          <w:spacing w:val="-2"/>
        </w:rPr>
        <w:t xml:space="preserve">, </w:t>
      </w:r>
      <w:r>
        <w:rPr>
          <w:spacing w:val="-2"/>
        </w:rPr>
        <w:t xml:space="preserve">2001). Кроме летальных исходов </w:t>
      </w:r>
      <w:r>
        <w:rPr>
          <w:spacing w:val="-3"/>
        </w:rPr>
        <w:t>висцеральных заболеваний и мозговых мета-алкогольных расстройств, структура алко-</w:t>
      </w:r>
      <w:r>
        <w:rPr>
          <w:spacing w:val="-2"/>
        </w:rPr>
        <w:t xml:space="preserve">голь-ассоциированной летальности включает случаи насильственной смерти и смерти </w:t>
      </w:r>
      <w:r>
        <w:rPr>
          <w:spacing w:val="-3"/>
        </w:rPr>
        <w:t>от несчастных случаев (например, от квартирных пожаров) лиц, находящихся в состоя</w:t>
      </w:r>
      <w:r>
        <w:rPr>
          <w:spacing w:val="-3"/>
        </w:rPr>
        <w:softHyphen/>
        <w:t>нии алкогольного опьянения. Существенную лепту в смертность населения вносят до</w:t>
      </w:r>
      <w:r>
        <w:rPr>
          <w:spacing w:val="-3"/>
        </w:rPr>
        <w:softHyphen/>
      </w:r>
      <w:r>
        <w:rPr>
          <w:spacing w:val="-5"/>
        </w:rPr>
        <w:t xml:space="preserve">рожно-транспортные происшествия, возникшие по вине пьяных водителей и пешеходов. В США показатель общей летальности, составлявший в 1987 г. 9,8 на </w:t>
      </w:r>
      <w:r w:rsidRPr="003B11F8">
        <w:rPr>
          <w:spacing w:val="-5"/>
        </w:rPr>
        <w:t>1</w:t>
      </w:r>
      <w:r>
        <w:rPr>
          <w:spacing w:val="-5"/>
        </w:rPr>
        <w:t>00 000 населения,</w:t>
      </w:r>
    </w:p>
    <w:p w14:paraId="78CB7E30" w14:textId="77777777" w:rsidR="008B35D8" w:rsidRDefault="008B35D8">
      <w:pPr>
        <w:shd w:val="clear" w:color="auto" w:fill="FFFFFF"/>
        <w:spacing w:line="235" w:lineRule="exact"/>
        <w:ind w:left="24" w:firstLine="331"/>
        <w:jc w:val="both"/>
        <w:sectPr w:rsidR="008B35D8">
          <w:type w:val="continuous"/>
          <w:pgSz w:w="12240" w:h="15840"/>
          <w:pgMar w:top="1440" w:right="2376" w:bottom="720" w:left="2539" w:header="720" w:footer="720" w:gutter="0"/>
          <w:cols w:space="60"/>
          <w:noEndnote/>
        </w:sectPr>
      </w:pPr>
    </w:p>
    <w:p w14:paraId="31B4EDC0" w14:textId="77777777" w:rsidR="008B35D8" w:rsidRDefault="008B35D8">
      <w:pPr>
        <w:shd w:val="clear" w:color="auto" w:fill="FFFFFF"/>
      </w:pPr>
      <w:r>
        <w:rPr>
          <w:spacing w:val="-14"/>
        </w:rPr>
        <w:t>Эпидемиологические данные</w:t>
      </w:r>
    </w:p>
    <w:p w14:paraId="0511B166" w14:textId="77777777" w:rsidR="008B35D8" w:rsidRDefault="008B35D8">
      <w:pPr>
        <w:shd w:val="clear" w:color="auto" w:fill="FFFFFF"/>
        <w:spacing w:before="62"/>
      </w:pPr>
      <w:r>
        <w:br w:type="column"/>
      </w:r>
      <w:r>
        <w:rPr>
          <w:rFonts w:ascii="Arial" w:hAnsi="Arial" w:cs="Arial"/>
          <w:sz w:val="18"/>
          <w:szCs w:val="18"/>
        </w:rPr>
        <w:t>167</w:t>
      </w:r>
    </w:p>
    <w:p w14:paraId="12CF56F2" w14:textId="77777777" w:rsidR="008B35D8" w:rsidRDefault="008B35D8">
      <w:pPr>
        <w:shd w:val="clear" w:color="auto" w:fill="FFFFFF"/>
        <w:spacing w:before="62"/>
        <w:sectPr w:rsidR="008B35D8">
          <w:pgSz w:w="12240" w:h="15840"/>
          <w:pgMar w:top="1440" w:right="1676" w:bottom="720" w:left="2783" w:header="720" w:footer="720" w:gutter="0"/>
          <w:cols w:num="2" w:space="720" w:equalWidth="0">
            <w:col w:w="2174" w:space="4886"/>
            <w:col w:w="720"/>
          </w:cols>
          <w:noEndnote/>
        </w:sectPr>
      </w:pPr>
    </w:p>
    <w:p w14:paraId="374740EE" w14:textId="77777777" w:rsidR="008B35D8" w:rsidRDefault="008B35D8">
      <w:pPr>
        <w:shd w:val="clear" w:color="auto" w:fill="FFFFFF"/>
        <w:spacing w:before="221" w:line="235" w:lineRule="exact"/>
        <w:ind w:left="19" w:right="485"/>
        <w:jc w:val="both"/>
      </w:pPr>
      <w:r>
        <w:rPr>
          <w:spacing w:val="-3"/>
        </w:rPr>
        <w:t>удалось снизить до 6,8 на 100 000 благодаря специальным мерам по снижению связан</w:t>
      </w:r>
      <w:r>
        <w:rPr>
          <w:spacing w:val="-3"/>
        </w:rPr>
        <w:softHyphen/>
        <w:t xml:space="preserve">ной с употреблением алкоголя аварийности на дорогах </w:t>
      </w:r>
      <w:r w:rsidRPr="003B11F8">
        <w:rPr>
          <w:spacing w:val="-3"/>
        </w:rPr>
        <w:t>(</w:t>
      </w:r>
      <w:r>
        <w:rPr>
          <w:spacing w:val="-3"/>
          <w:lang w:val="en-US"/>
        </w:rPr>
        <w:t>McGinnis</w:t>
      </w:r>
      <w:r w:rsidRPr="003B11F8">
        <w:rPr>
          <w:spacing w:val="-3"/>
        </w:rPr>
        <w:t xml:space="preserve">, </w:t>
      </w:r>
      <w:r>
        <w:rPr>
          <w:spacing w:val="-3"/>
          <w:lang w:val="en-US"/>
        </w:rPr>
        <w:t>Foege</w:t>
      </w:r>
      <w:r w:rsidRPr="003B11F8">
        <w:rPr>
          <w:spacing w:val="-3"/>
        </w:rPr>
        <w:t xml:space="preserve">. </w:t>
      </w:r>
      <w:r>
        <w:rPr>
          <w:spacing w:val="-3"/>
          <w:lang w:val="en-US"/>
        </w:rPr>
        <w:t>I</w:t>
      </w:r>
      <w:r w:rsidRPr="003B11F8">
        <w:rPr>
          <w:spacing w:val="-3"/>
        </w:rPr>
        <w:t xml:space="preserve">993). </w:t>
      </w:r>
      <w:r>
        <w:rPr>
          <w:spacing w:val="-3"/>
        </w:rPr>
        <w:t>Значи</w:t>
      </w:r>
      <w:r>
        <w:rPr>
          <w:spacing w:val="-3"/>
        </w:rPr>
        <w:softHyphen/>
      </w:r>
      <w:r>
        <w:rPr>
          <w:spacing w:val="-5"/>
        </w:rPr>
        <w:t xml:space="preserve">мость проблемы дорожных аварий с летальным исходом, возникших по вине водителей, </w:t>
      </w:r>
      <w:r>
        <w:rPr>
          <w:spacing w:val="-3"/>
        </w:rPr>
        <w:t>находящихся в состоянии алкогольного опьянения, для населения Российской Федера</w:t>
      </w:r>
      <w:r>
        <w:rPr>
          <w:spacing w:val="-3"/>
        </w:rPr>
        <w:softHyphen/>
      </w:r>
      <w:r>
        <w:t>ции трудно переоценить.</w:t>
      </w:r>
    </w:p>
    <w:p w14:paraId="4392BB15" w14:textId="77777777" w:rsidR="008B35D8" w:rsidRDefault="008B35D8">
      <w:pPr>
        <w:shd w:val="clear" w:color="auto" w:fill="FFFFFF"/>
        <w:spacing w:line="235" w:lineRule="exact"/>
        <w:ind w:left="14" w:right="466" w:firstLine="336"/>
        <w:jc w:val="both"/>
      </w:pPr>
      <w:r>
        <w:rPr>
          <w:spacing w:val="-2"/>
        </w:rPr>
        <w:t>К причинам алкоголь-ассоциированной смертности следует также отнести харак</w:t>
      </w:r>
      <w:r>
        <w:rPr>
          <w:spacing w:val="-2"/>
        </w:rPr>
        <w:softHyphen/>
      </w:r>
      <w:r>
        <w:rPr>
          <w:spacing w:val="-4"/>
        </w:rPr>
        <w:t>терные для представителей низших социальных слоев населения бытовые убийства, со</w:t>
      </w:r>
      <w:r>
        <w:rPr>
          <w:spacing w:val="-4"/>
        </w:rPr>
        <w:softHyphen/>
      </w:r>
      <w:r>
        <w:rPr>
          <w:spacing w:val="-3"/>
        </w:rPr>
        <w:t xml:space="preserve">вершаемые в состоянии алкогольного опьянения. В эту же категорию входят суициды, </w:t>
      </w:r>
      <w:r>
        <w:rPr>
          <w:spacing w:val="-4"/>
        </w:rPr>
        <w:t>совершенные в состоянии алкогольного опьянения или возникшие на основе депрессив</w:t>
      </w:r>
      <w:r>
        <w:rPr>
          <w:spacing w:val="-4"/>
        </w:rPr>
        <w:softHyphen/>
        <w:t>ных расстройств у больных алкоголизмом. По данным бюллетеня американского депар</w:t>
      </w:r>
      <w:r>
        <w:rPr>
          <w:spacing w:val="-4"/>
        </w:rPr>
        <w:softHyphen/>
      </w:r>
      <w:r>
        <w:rPr>
          <w:spacing w:val="-3"/>
        </w:rPr>
        <w:t xml:space="preserve">тамента образования от 1993 г., 70% молодых людей, совершивших суицид, регулярно потребляли алкоголь или другие ПАВ. По иным данным, в крови 24% жертв суицида </w:t>
      </w:r>
      <w:r>
        <w:rPr>
          <w:spacing w:val="-5"/>
        </w:rPr>
        <w:t xml:space="preserve">найден алкоголь в концентрации не менее 0,1 % </w:t>
      </w:r>
      <w:r w:rsidRPr="003B11F8">
        <w:rPr>
          <w:spacing w:val="-5"/>
        </w:rPr>
        <w:t>(</w:t>
      </w:r>
      <w:r>
        <w:rPr>
          <w:spacing w:val="-5"/>
          <w:lang w:val="en-US"/>
        </w:rPr>
        <w:t>Brust</w:t>
      </w:r>
      <w:r w:rsidRPr="003B11F8">
        <w:rPr>
          <w:spacing w:val="-5"/>
        </w:rPr>
        <w:t xml:space="preserve">. </w:t>
      </w:r>
      <w:r>
        <w:rPr>
          <w:spacing w:val="-5"/>
        </w:rPr>
        <w:t xml:space="preserve">2004). При исследовании 100 000 </w:t>
      </w:r>
      <w:r>
        <w:rPr>
          <w:spacing w:val="-7"/>
        </w:rPr>
        <w:t xml:space="preserve">смертей в США в 1993 г. алкоголь в крови обнаружен у 35% умерших </w:t>
      </w:r>
      <w:r w:rsidRPr="003B11F8">
        <w:rPr>
          <w:spacing w:val="-7"/>
        </w:rPr>
        <w:t>(</w:t>
      </w:r>
      <w:r>
        <w:rPr>
          <w:spacing w:val="-7"/>
          <w:lang w:val="en-US"/>
        </w:rPr>
        <w:t>O</w:t>
      </w:r>
      <w:r w:rsidRPr="003B11F8">
        <w:rPr>
          <w:spacing w:val="-7"/>
        </w:rPr>
        <w:t>'</w:t>
      </w:r>
      <w:r>
        <w:rPr>
          <w:spacing w:val="-7"/>
          <w:lang w:val="en-US"/>
        </w:rPr>
        <w:t>Brien</w:t>
      </w:r>
      <w:r w:rsidRPr="003B11F8">
        <w:rPr>
          <w:spacing w:val="-7"/>
        </w:rPr>
        <w:t xml:space="preserve"> </w:t>
      </w:r>
      <w:r>
        <w:rPr>
          <w:spacing w:val="-7"/>
          <w:lang w:val="en-US"/>
        </w:rPr>
        <w:t>et</w:t>
      </w:r>
      <w:r w:rsidRPr="003B11F8">
        <w:rPr>
          <w:spacing w:val="-7"/>
        </w:rPr>
        <w:t xml:space="preserve"> </w:t>
      </w:r>
      <w:r>
        <w:rPr>
          <w:spacing w:val="-7"/>
          <w:lang w:val="en-US"/>
        </w:rPr>
        <w:t>al</w:t>
      </w:r>
      <w:r w:rsidRPr="003B11F8">
        <w:rPr>
          <w:spacing w:val="-7"/>
        </w:rPr>
        <w:t xml:space="preserve">., </w:t>
      </w:r>
      <w:r>
        <w:rPr>
          <w:spacing w:val="-7"/>
        </w:rPr>
        <w:t>1999).</w:t>
      </w:r>
    </w:p>
    <w:p w14:paraId="6F1FFF8D" w14:textId="77777777" w:rsidR="008B35D8" w:rsidRDefault="008B35D8">
      <w:pPr>
        <w:shd w:val="clear" w:color="auto" w:fill="FFFFFF"/>
        <w:spacing w:before="216"/>
        <w:ind w:right="413"/>
        <w:jc w:val="center"/>
      </w:pPr>
      <w:r>
        <w:rPr>
          <w:rFonts w:ascii="Arial" w:hAnsi="Arial" w:cs="Arial"/>
          <w:sz w:val="24"/>
          <w:szCs w:val="24"/>
        </w:rPr>
        <w:t xml:space="preserve">11.3. </w:t>
      </w:r>
      <w:r>
        <w:rPr>
          <w:rFonts w:ascii="Arial" w:hAnsi="Arial"/>
          <w:sz w:val="24"/>
          <w:szCs w:val="24"/>
        </w:rPr>
        <w:t>Эпидемиологические</w:t>
      </w:r>
      <w:r>
        <w:rPr>
          <w:rFonts w:ascii="Arial" w:hAnsi="Arial" w:cs="Arial"/>
          <w:sz w:val="24"/>
          <w:szCs w:val="24"/>
        </w:rPr>
        <w:t xml:space="preserve"> </w:t>
      </w:r>
      <w:r>
        <w:rPr>
          <w:rFonts w:ascii="Arial" w:hAnsi="Arial"/>
          <w:sz w:val="24"/>
          <w:szCs w:val="24"/>
        </w:rPr>
        <w:t>данные</w:t>
      </w:r>
    </w:p>
    <w:p w14:paraId="399BA5C8" w14:textId="77777777" w:rsidR="008B35D8" w:rsidRDefault="008B35D8">
      <w:pPr>
        <w:shd w:val="clear" w:color="auto" w:fill="FFFFFF"/>
        <w:spacing w:before="226" w:line="235" w:lineRule="exact"/>
        <w:ind w:left="34" w:right="456" w:firstLine="331"/>
        <w:jc w:val="both"/>
      </w:pPr>
      <w:r>
        <w:rPr>
          <w:spacing w:val="-2"/>
        </w:rPr>
        <w:t xml:space="preserve">Распространенность алкоголизма в популяции поддается лишь приблизительной </w:t>
      </w:r>
      <w:r>
        <w:rPr>
          <w:spacing w:val="-5"/>
        </w:rPr>
        <w:t>оценке. Затрудненный характер эпидемиологических исследований алкоголизма во мно</w:t>
      </w:r>
      <w:r>
        <w:rPr>
          <w:spacing w:val="-5"/>
        </w:rPr>
        <w:softHyphen/>
        <w:t xml:space="preserve">гом определяется отсутствием общепринятых критериев его диагностики. Различие этих </w:t>
      </w:r>
      <w:r>
        <w:rPr>
          <w:spacing w:val="-4"/>
        </w:rPr>
        <w:t>критериев в разных странах способствует сужению или, напротив, расширению диагно</w:t>
      </w:r>
      <w:r>
        <w:rPr>
          <w:spacing w:val="-4"/>
        </w:rPr>
        <w:softHyphen/>
      </w:r>
      <w:r>
        <w:rPr>
          <w:spacing w:val="-3"/>
        </w:rPr>
        <w:t>стических границ болезни, что препятствует объективной оценке международных дан</w:t>
      </w:r>
      <w:r>
        <w:rPr>
          <w:spacing w:val="-3"/>
        </w:rPr>
        <w:softHyphen/>
      </w:r>
      <w:r>
        <w:t>ных о ее распространенности.</w:t>
      </w:r>
    </w:p>
    <w:p w14:paraId="2333B051" w14:textId="77777777" w:rsidR="008B35D8" w:rsidRDefault="008B35D8">
      <w:pPr>
        <w:shd w:val="clear" w:color="auto" w:fill="FFFFFF"/>
        <w:spacing w:line="235" w:lineRule="exact"/>
        <w:ind w:left="38" w:right="446" w:firstLine="322"/>
        <w:jc w:val="both"/>
      </w:pPr>
      <w:r>
        <w:rPr>
          <w:spacing w:val="-3"/>
        </w:rPr>
        <w:t>По очевидным причинам достоверная оценка распространенности алкоголизма не может быть получена на основе медицинских учетных данных (например, на базе дан</w:t>
      </w:r>
      <w:r>
        <w:rPr>
          <w:spacing w:val="-3"/>
        </w:rPr>
        <w:softHyphen/>
        <w:t>ных наркологических диспансеров). Приблизительное определение распространеннос</w:t>
      </w:r>
      <w:r>
        <w:rPr>
          <w:spacing w:val="-3"/>
        </w:rPr>
        <w:softHyphen/>
      </w:r>
      <w:r>
        <w:rPr>
          <w:spacing w:val="-4"/>
        </w:rPr>
        <w:t>ти алкоголизма в популяции может базироваться на косвенных критериях, например, по общему потреблению алкоголя в популяции, информация о котором может быть полу</w:t>
      </w:r>
      <w:r>
        <w:rPr>
          <w:spacing w:val="-4"/>
        </w:rPr>
        <w:softHyphen/>
      </w:r>
      <w:r>
        <w:rPr>
          <w:spacing w:val="-3"/>
        </w:rPr>
        <w:t xml:space="preserve">чена из экономических источников. Известно, что в США потребление половины всех </w:t>
      </w:r>
      <w:r>
        <w:rPr>
          <w:spacing w:val="-5"/>
        </w:rPr>
        <w:t xml:space="preserve">спиртных напитков приходится на долю 10% населения </w:t>
      </w:r>
      <w:r w:rsidRPr="003B11F8">
        <w:rPr>
          <w:spacing w:val="-5"/>
        </w:rPr>
        <w:t>(</w:t>
      </w:r>
      <w:r>
        <w:rPr>
          <w:spacing w:val="-5"/>
          <w:lang w:val="en-US"/>
        </w:rPr>
        <w:t>Devor</w:t>
      </w:r>
      <w:r w:rsidRPr="003B11F8">
        <w:rPr>
          <w:spacing w:val="-5"/>
        </w:rPr>
        <w:t xml:space="preserve">, </w:t>
      </w:r>
      <w:r>
        <w:rPr>
          <w:spacing w:val="-5"/>
          <w:lang w:val="en-US"/>
        </w:rPr>
        <w:t>Cloninger</w:t>
      </w:r>
      <w:r w:rsidRPr="003B11F8">
        <w:rPr>
          <w:spacing w:val="-5"/>
        </w:rPr>
        <w:t xml:space="preserve">, </w:t>
      </w:r>
      <w:r>
        <w:rPr>
          <w:spacing w:val="-5"/>
        </w:rPr>
        <w:t>1989), Приме</w:t>
      </w:r>
      <w:r>
        <w:rPr>
          <w:spacing w:val="-5"/>
        </w:rPr>
        <w:softHyphen/>
      </w:r>
      <w:r>
        <w:rPr>
          <w:spacing w:val="-4"/>
        </w:rPr>
        <w:t xml:space="preserve">чательно, что эта цифра близка к усредненной оценке частоты больных алкоголизмом в </w:t>
      </w:r>
      <w:r>
        <w:t>западных странах.</w:t>
      </w:r>
    </w:p>
    <w:p w14:paraId="10FFD1EB" w14:textId="77777777" w:rsidR="008B35D8" w:rsidRDefault="008B35D8">
      <w:pPr>
        <w:shd w:val="clear" w:color="auto" w:fill="FFFFFF"/>
        <w:spacing w:line="235" w:lineRule="exact"/>
        <w:ind w:left="48" w:right="446" w:firstLine="326"/>
        <w:jc w:val="both"/>
      </w:pPr>
      <w:r>
        <w:rPr>
          <w:spacing w:val="-4"/>
        </w:rPr>
        <w:t>Одним из косвенных критериев, позволяющих оценить распространенность алкого</w:t>
      </w:r>
      <w:r>
        <w:rPr>
          <w:spacing w:val="-4"/>
        </w:rPr>
        <w:softHyphen/>
      </w:r>
      <w:r>
        <w:rPr>
          <w:spacing w:val="-5"/>
        </w:rPr>
        <w:t>лизма в популяции, считается частота алкогольных психозов (Пятницкая, 1987; Альтшу-</w:t>
      </w:r>
      <w:r>
        <w:t>лер, 1999).</w:t>
      </w:r>
    </w:p>
    <w:p w14:paraId="4124EA94" w14:textId="77777777" w:rsidR="008B35D8" w:rsidRDefault="008B35D8">
      <w:pPr>
        <w:shd w:val="clear" w:color="auto" w:fill="FFFFFF"/>
        <w:spacing w:before="19" w:line="235" w:lineRule="exact"/>
        <w:ind w:left="58" w:right="442" w:firstLine="322"/>
        <w:jc w:val="both"/>
      </w:pPr>
      <w:r>
        <w:rPr>
          <w:spacing w:val="-3"/>
        </w:rPr>
        <w:t>Показатели распространенности злоупотребления алкоголем и алкоголизма суще</w:t>
      </w:r>
      <w:r>
        <w:rPr>
          <w:spacing w:val="-3"/>
        </w:rPr>
        <w:softHyphen/>
      </w:r>
      <w:r>
        <w:rPr>
          <w:spacing w:val="-6"/>
        </w:rPr>
        <w:t xml:space="preserve">ственно различаются в разных странах (Альтшулер, 1999). Можно предположить, что эти </w:t>
      </w:r>
      <w:r>
        <w:rPr>
          <w:spacing w:val="-4"/>
        </w:rPr>
        <w:t xml:space="preserve">различия объясняются не только биологическими и этнокультурными факторами, но и </w:t>
      </w:r>
      <w:r>
        <w:rPr>
          <w:spacing w:val="-2"/>
        </w:rPr>
        <w:t>применением неодинаковых методов эпидемиологической оценки.</w:t>
      </w:r>
    </w:p>
    <w:p w14:paraId="4048112C" w14:textId="77777777" w:rsidR="008B35D8" w:rsidRDefault="008B35D8">
      <w:pPr>
        <w:shd w:val="clear" w:color="auto" w:fill="FFFFFF"/>
        <w:spacing w:line="235" w:lineRule="exact"/>
        <w:ind w:left="62" w:right="437" w:firstLine="226"/>
        <w:jc w:val="both"/>
      </w:pPr>
      <w:r>
        <w:rPr>
          <w:spacing w:val="-3"/>
        </w:rPr>
        <w:t xml:space="preserve">В развитых странах распространенность алкоголизма колеблется в пределах 5-12% </w:t>
      </w:r>
      <w:r>
        <w:rPr>
          <w:spacing w:val="-5"/>
        </w:rPr>
        <w:t xml:space="preserve">(Жариков и др., 2003). В соответствии с данными учреждений здравоохранения, в 2003 г. </w:t>
      </w:r>
      <w:r>
        <w:rPr>
          <w:spacing w:val="-3"/>
        </w:rPr>
        <w:t xml:space="preserve">показатель распространенности алкоголизма на 100 000 населения в Москве составил </w:t>
      </w:r>
      <w:r>
        <w:rPr>
          <w:spacing w:val="-2"/>
          <w:vertAlign w:val="superscript"/>
        </w:rPr>
        <w:t>12</w:t>
      </w:r>
      <w:r>
        <w:rPr>
          <w:spacing w:val="-2"/>
        </w:rPr>
        <w:t xml:space="preserve">33,3, а в Российской Федерации в целом — 1659,5 (Кошкина, 2004). Поскольку эти </w:t>
      </w:r>
      <w:r>
        <w:rPr>
          <w:spacing w:val="-1"/>
        </w:rPr>
        <w:t>оказатели получены на базе учетных данных, можно предположить, что распростра-</w:t>
      </w:r>
      <w:r>
        <w:rPr>
          <w:spacing w:val="-3"/>
          <w:vertAlign w:val="superscript"/>
        </w:rPr>
        <w:t>е</w:t>
      </w:r>
      <w:r>
        <w:rPr>
          <w:spacing w:val="-3"/>
        </w:rPr>
        <w:t>нность алкоголизма в Москве и в стране в целом в несколько раз превосходит приве</w:t>
      </w:r>
      <w:r>
        <w:rPr>
          <w:spacing w:val="-3"/>
        </w:rPr>
        <w:softHyphen/>
      </w:r>
      <w:r>
        <w:t>денные величины.</w:t>
      </w:r>
    </w:p>
    <w:p w14:paraId="27C7A3EC" w14:textId="77777777" w:rsidR="008B35D8" w:rsidRDefault="008B35D8">
      <w:pPr>
        <w:shd w:val="clear" w:color="auto" w:fill="FFFFFF"/>
        <w:spacing w:before="29" w:line="226" w:lineRule="exact"/>
        <w:ind w:left="82" w:right="437" w:firstLine="312"/>
        <w:jc w:val="both"/>
      </w:pPr>
      <w:r>
        <w:rPr>
          <w:spacing w:val="-4"/>
        </w:rPr>
        <w:t>Высказываемые некоторыми исследователями мнения о значительном возрастании "°Дростково-молодежного и женского алкоголизма в Российской Федерации нуждают-</w:t>
      </w:r>
    </w:p>
    <w:p w14:paraId="30E84D88" w14:textId="77777777" w:rsidR="008B35D8" w:rsidRDefault="008B35D8">
      <w:pPr>
        <w:shd w:val="clear" w:color="auto" w:fill="FFFFFF"/>
        <w:spacing w:before="29" w:line="226" w:lineRule="exact"/>
        <w:ind w:left="82" w:right="437" w:firstLine="312"/>
        <w:jc w:val="both"/>
        <w:sectPr w:rsidR="008B35D8">
          <w:type w:val="continuous"/>
          <w:pgSz w:w="12240" w:h="15840"/>
          <w:pgMar w:top="1440" w:right="1676" w:bottom="720" w:left="2779" w:header="720" w:footer="720" w:gutter="0"/>
          <w:cols w:space="60"/>
          <w:noEndnote/>
        </w:sectPr>
      </w:pPr>
    </w:p>
    <w:p w14:paraId="5AF3281B" w14:textId="77777777" w:rsidR="008B35D8" w:rsidRDefault="008B35D8">
      <w:pPr>
        <w:shd w:val="clear" w:color="auto" w:fill="FFFFFF"/>
        <w:spacing w:before="48"/>
      </w:pPr>
      <w:r>
        <w:rPr>
          <w:rFonts w:ascii="Arial" w:hAnsi="Arial" w:cs="Arial"/>
          <w:sz w:val="18"/>
          <w:szCs w:val="18"/>
        </w:rPr>
        <w:t>168</w:t>
      </w:r>
    </w:p>
    <w:p w14:paraId="3D567B83"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39CD130D" w14:textId="77777777" w:rsidR="008B35D8" w:rsidRDefault="008B35D8">
      <w:pPr>
        <w:shd w:val="clear" w:color="auto" w:fill="FFFFFF"/>
        <w:sectPr w:rsidR="008B35D8">
          <w:pgSz w:w="12240" w:h="15840"/>
          <w:pgMar w:top="1440" w:right="2257" w:bottom="720" w:left="2702" w:header="720" w:footer="720" w:gutter="0"/>
          <w:cols w:num="2" w:space="720" w:equalWidth="0">
            <w:col w:w="720" w:space="1810"/>
            <w:col w:w="4752"/>
          </w:cols>
          <w:noEndnote/>
        </w:sectPr>
      </w:pPr>
    </w:p>
    <w:p w14:paraId="0B60B7FC" w14:textId="77777777" w:rsidR="008B35D8" w:rsidRDefault="008B35D8">
      <w:pPr>
        <w:shd w:val="clear" w:color="auto" w:fill="FFFFFF"/>
        <w:spacing w:before="221" w:line="235" w:lineRule="exact"/>
        <w:ind w:left="5" w:right="43"/>
        <w:jc w:val="both"/>
      </w:pPr>
      <w:r>
        <w:rPr>
          <w:spacing w:val="-2"/>
        </w:rPr>
        <w:t>ся, по нашему мнению, в подтверждении на основе данных специального научно обо</w:t>
      </w:r>
      <w:r>
        <w:rPr>
          <w:spacing w:val="-2"/>
        </w:rPr>
        <w:softHyphen/>
      </w:r>
      <w:r>
        <w:t>снованного мониторинга.</w:t>
      </w:r>
    </w:p>
    <w:p w14:paraId="187F055B" w14:textId="77777777" w:rsidR="008B35D8" w:rsidRDefault="008B35D8">
      <w:pPr>
        <w:shd w:val="clear" w:color="auto" w:fill="FFFFFF"/>
        <w:spacing w:line="235" w:lineRule="exact"/>
        <w:ind w:left="10" w:right="34" w:firstLine="341"/>
        <w:jc w:val="both"/>
      </w:pPr>
      <w:r>
        <w:rPr>
          <w:spacing w:val="-7"/>
        </w:rPr>
        <w:t>Различия показателей распространенности алкоголизма в отдельных этнических груп</w:t>
      </w:r>
      <w:r>
        <w:rPr>
          <w:spacing w:val="-7"/>
        </w:rPr>
        <w:softHyphen/>
      </w:r>
      <w:r>
        <w:rPr>
          <w:spacing w:val="-5"/>
        </w:rPr>
        <w:t>пах определяются действием не только биологических, но и других факторов. Более низ</w:t>
      </w:r>
      <w:r>
        <w:rPr>
          <w:spacing w:val="-5"/>
        </w:rPr>
        <w:softHyphen/>
      </w:r>
      <w:r>
        <w:rPr>
          <w:spacing w:val="-2"/>
        </w:rPr>
        <w:t xml:space="preserve">кие показатели распространенности алкоголизма среди монголоидов (по сравнению с европеоидами и афроамериканцами) объясняются, очевидно, генетически. В странах, </w:t>
      </w:r>
      <w:r>
        <w:rPr>
          <w:spacing w:val="-3"/>
        </w:rPr>
        <w:t>население которых традиционно исповедует ислам, низкие показатели потребления ал</w:t>
      </w:r>
      <w:r>
        <w:rPr>
          <w:spacing w:val="-3"/>
        </w:rPr>
        <w:softHyphen/>
      </w:r>
      <w:r>
        <w:rPr>
          <w:spacing w:val="-4"/>
        </w:rPr>
        <w:t>коголя и распространенности алкоголизма во многом определяются не только биологи</w:t>
      </w:r>
      <w:r>
        <w:rPr>
          <w:spacing w:val="-4"/>
        </w:rPr>
        <w:softHyphen/>
      </w:r>
      <w:r>
        <w:t>ческими факторами, но и религиозными запретами.</w:t>
      </w:r>
    </w:p>
    <w:p w14:paraId="5BFD407C" w14:textId="77777777" w:rsidR="008B35D8" w:rsidRDefault="008B35D8">
      <w:pPr>
        <w:shd w:val="clear" w:color="auto" w:fill="FFFFFF"/>
        <w:spacing w:before="226"/>
        <w:ind w:left="5"/>
        <w:jc w:val="center"/>
      </w:pPr>
      <w:r>
        <w:rPr>
          <w:rFonts w:ascii="Arial" w:hAnsi="Arial" w:cs="Arial"/>
          <w:b/>
          <w:bCs/>
          <w:spacing w:val="-8"/>
          <w:sz w:val="24"/>
          <w:szCs w:val="24"/>
        </w:rPr>
        <w:t xml:space="preserve">11.4. </w:t>
      </w:r>
      <w:r>
        <w:rPr>
          <w:rFonts w:ascii="Arial" w:hAnsi="Arial"/>
          <w:b/>
          <w:bCs/>
          <w:spacing w:val="-8"/>
          <w:sz w:val="24"/>
          <w:szCs w:val="24"/>
        </w:rPr>
        <w:t>Этиология</w:t>
      </w:r>
      <w:r>
        <w:rPr>
          <w:rFonts w:ascii="Arial" w:hAnsi="Arial" w:cs="Arial"/>
          <w:b/>
          <w:bCs/>
          <w:spacing w:val="-8"/>
          <w:sz w:val="24"/>
          <w:szCs w:val="24"/>
        </w:rPr>
        <w:t xml:space="preserve"> </w:t>
      </w:r>
      <w:r>
        <w:rPr>
          <w:rFonts w:ascii="Arial" w:hAnsi="Arial"/>
          <w:b/>
          <w:bCs/>
          <w:spacing w:val="-8"/>
          <w:sz w:val="24"/>
          <w:szCs w:val="24"/>
        </w:rPr>
        <w:t>алкоголизма</w:t>
      </w:r>
    </w:p>
    <w:p w14:paraId="1D9FB961" w14:textId="77777777" w:rsidR="008B35D8" w:rsidRDefault="008B35D8">
      <w:pPr>
        <w:shd w:val="clear" w:color="auto" w:fill="FFFFFF"/>
        <w:spacing w:before="226" w:line="235" w:lineRule="exact"/>
        <w:ind w:left="10" w:right="19" w:firstLine="326"/>
        <w:jc w:val="both"/>
      </w:pPr>
      <w:r>
        <w:rPr>
          <w:spacing w:val="-1"/>
        </w:rPr>
        <w:t>Многочисленные этиологические теории алкоголизма разделяются на две основ</w:t>
      </w:r>
      <w:r>
        <w:rPr>
          <w:spacing w:val="-1"/>
        </w:rPr>
        <w:softHyphen/>
      </w:r>
      <w:r>
        <w:rPr>
          <w:spacing w:val="-4"/>
        </w:rPr>
        <w:t>ные группы: психологические и биологические. Оба подхода не лишены односторонно</w:t>
      </w:r>
      <w:r>
        <w:rPr>
          <w:spacing w:val="-4"/>
        </w:rPr>
        <w:softHyphen/>
        <w:t xml:space="preserve">сти. Поэтому правильным было бы предполагать, что в развитии алкоголизма у каждого </w:t>
      </w:r>
      <w:r>
        <w:rPr>
          <w:spacing w:val="-2"/>
        </w:rPr>
        <w:t xml:space="preserve">индивида играют роль разные причины как психологического, так и биологического </w:t>
      </w:r>
      <w:r>
        <w:rPr>
          <w:spacing w:val="-3"/>
        </w:rPr>
        <w:t>свойства. Кроме того, в формировании предрасположения к злоупотреблению алкого</w:t>
      </w:r>
      <w:r>
        <w:rPr>
          <w:spacing w:val="-3"/>
        </w:rPr>
        <w:softHyphen/>
      </w:r>
      <w:r>
        <w:rPr>
          <w:spacing w:val="-4"/>
        </w:rPr>
        <w:t>лем и алкоголизму существенную роль играют наследственные (генетические) факторы.</w:t>
      </w:r>
    </w:p>
    <w:p w14:paraId="13977A09" w14:textId="77777777" w:rsidR="008B35D8" w:rsidRDefault="008B35D8">
      <w:pPr>
        <w:shd w:val="clear" w:color="auto" w:fill="FFFFFF"/>
        <w:spacing w:line="235" w:lineRule="exact"/>
        <w:ind w:left="19" w:right="5" w:firstLine="326"/>
        <w:jc w:val="both"/>
      </w:pPr>
      <w:r>
        <w:rPr>
          <w:spacing w:val="-3"/>
        </w:rPr>
        <w:t>Следует уточнить, что многие этиологические теории рассматривают причины раз</w:t>
      </w:r>
      <w:r>
        <w:rPr>
          <w:spacing w:val="-3"/>
        </w:rPr>
        <w:softHyphen/>
      </w:r>
      <w:r>
        <w:rPr>
          <w:spacing w:val="-4"/>
        </w:rPr>
        <w:t xml:space="preserve">вития злоупотребления любыми ПАВ, а не только алкоголем. В связи с этим некоторые </w:t>
      </w:r>
      <w:r>
        <w:rPr>
          <w:spacing w:val="-3"/>
        </w:rPr>
        <w:t xml:space="preserve">из этих теорий постулируют универсальную этиологию болезней аддиктивного круга. </w:t>
      </w:r>
      <w:r>
        <w:rPr>
          <w:spacing w:val="-1"/>
        </w:rPr>
        <w:t xml:space="preserve">Очевидно, что </w:t>
      </w:r>
      <w:r>
        <w:rPr>
          <w:i/>
          <w:iCs/>
          <w:spacing w:val="-1"/>
        </w:rPr>
        <w:t>различные аддиктивные расстройства объединяются общими меха</w:t>
      </w:r>
      <w:r>
        <w:rPr>
          <w:i/>
          <w:iCs/>
          <w:spacing w:val="-1"/>
        </w:rPr>
        <w:softHyphen/>
      </w:r>
      <w:r>
        <w:rPr>
          <w:i/>
          <w:iCs/>
          <w:spacing w:val="-4"/>
        </w:rPr>
        <w:t xml:space="preserve">низмами. </w:t>
      </w:r>
      <w:r>
        <w:rPr>
          <w:spacing w:val="-4"/>
        </w:rPr>
        <w:t>В основе любого из них лежат два основных мотива — стремление к удоволь</w:t>
      </w:r>
      <w:r>
        <w:rPr>
          <w:spacing w:val="-4"/>
        </w:rPr>
        <w:softHyphen/>
        <w:t xml:space="preserve">ствию и стремление к устранению психического (или психофизического) дискомфорта. </w:t>
      </w:r>
      <w:r>
        <w:rPr>
          <w:spacing w:val="-3"/>
        </w:rPr>
        <w:t>Удовлетворение первой потребности происходит за счет положительного подкрепляю</w:t>
      </w:r>
      <w:r>
        <w:rPr>
          <w:spacing w:val="-3"/>
        </w:rPr>
        <w:softHyphen/>
      </w:r>
      <w:r>
        <w:rPr>
          <w:spacing w:val="-4"/>
        </w:rPr>
        <w:t>щего действия ПАВ, удовлетворение второй — за счет их отрицательного подкрепляю</w:t>
      </w:r>
      <w:r>
        <w:rPr>
          <w:spacing w:val="-4"/>
        </w:rPr>
        <w:softHyphen/>
        <w:t xml:space="preserve">щего действия. С этой точки зрения различные ПАВ в известной мере сопоставимы друг </w:t>
      </w:r>
      <w:r>
        <w:rPr>
          <w:spacing w:val="-5"/>
        </w:rPr>
        <w:t>с другом и обладают той или иной степенью взаимозаменяемости для некоторых катего</w:t>
      </w:r>
      <w:r>
        <w:rPr>
          <w:spacing w:val="-5"/>
        </w:rPr>
        <w:softHyphen/>
      </w:r>
      <w:r>
        <w:rPr>
          <w:spacing w:val="-4"/>
        </w:rPr>
        <w:t>рий пациентов наркологической клиники. Вместе с тем клиническая практика показыва</w:t>
      </w:r>
      <w:r>
        <w:rPr>
          <w:spacing w:val="-4"/>
        </w:rPr>
        <w:softHyphen/>
      </w:r>
      <w:r>
        <w:rPr>
          <w:spacing w:val="-3"/>
        </w:rPr>
        <w:t>ет, что «ядерные группы» больных с отдельными нозологическими формами аддиктив-</w:t>
      </w:r>
      <w:r>
        <w:rPr>
          <w:spacing w:val="-4"/>
        </w:rPr>
        <w:t xml:space="preserve">ной патологии все же значительно различаются между собой по преморбидным и иным </w:t>
      </w:r>
      <w:r>
        <w:rPr>
          <w:spacing w:val="-3"/>
        </w:rPr>
        <w:t xml:space="preserve">характеристикам. Можно также считать доказанным </w:t>
      </w:r>
      <w:r>
        <w:rPr>
          <w:i/>
          <w:iCs/>
          <w:spacing w:val="-3"/>
        </w:rPr>
        <w:t>неидентичный характер наследо</w:t>
      </w:r>
      <w:r>
        <w:rPr>
          <w:i/>
          <w:iCs/>
          <w:spacing w:val="-3"/>
        </w:rPr>
        <w:softHyphen/>
      </w:r>
      <w:r>
        <w:rPr>
          <w:i/>
          <w:iCs/>
        </w:rPr>
        <w:t xml:space="preserve">вания предрасположения к алкоголизму и другим заболеваниям наркологического </w:t>
      </w:r>
      <w:r>
        <w:rPr>
          <w:i/>
          <w:iCs/>
          <w:spacing w:val="-2"/>
        </w:rPr>
        <w:t xml:space="preserve">круга. </w:t>
      </w:r>
      <w:r>
        <w:rPr>
          <w:spacing w:val="-2"/>
        </w:rPr>
        <w:t xml:space="preserve">Все это позволяет говорить о разной предрасположенности к злоупотреблению различными ПАВ, о различиях в аддиктивных предпочтениях у лиц с неодинаковыми </w:t>
      </w:r>
      <w:r>
        <w:rPr>
          <w:spacing w:val="-4"/>
        </w:rPr>
        <w:t xml:space="preserve">преморбидными особенностями и о неполной этиологической идентичности отдельных </w:t>
      </w:r>
      <w:r>
        <w:t>форм аддиктивных болезней.</w:t>
      </w:r>
    </w:p>
    <w:p w14:paraId="35315CCC" w14:textId="77777777" w:rsidR="008B35D8" w:rsidRDefault="008B35D8">
      <w:pPr>
        <w:shd w:val="clear" w:color="auto" w:fill="FFFFFF"/>
        <w:spacing w:before="211"/>
        <w:ind w:left="53"/>
        <w:jc w:val="center"/>
      </w:pPr>
      <w:r>
        <w:rPr>
          <w:rFonts w:ascii="Arial" w:hAnsi="Arial" w:cs="Arial"/>
          <w:b/>
          <w:bCs/>
          <w:spacing w:val="-7"/>
          <w:sz w:val="24"/>
          <w:szCs w:val="24"/>
        </w:rPr>
        <w:t xml:space="preserve">11.4.1. </w:t>
      </w:r>
      <w:r>
        <w:rPr>
          <w:rFonts w:ascii="Arial" w:hAnsi="Arial"/>
          <w:b/>
          <w:bCs/>
          <w:spacing w:val="-7"/>
          <w:sz w:val="24"/>
          <w:szCs w:val="24"/>
        </w:rPr>
        <w:t>Психологические</w:t>
      </w:r>
      <w:r>
        <w:rPr>
          <w:rFonts w:ascii="Arial" w:hAnsi="Arial" w:cs="Arial"/>
          <w:b/>
          <w:bCs/>
          <w:spacing w:val="-7"/>
          <w:sz w:val="24"/>
          <w:szCs w:val="24"/>
        </w:rPr>
        <w:t xml:space="preserve"> </w:t>
      </w:r>
      <w:r>
        <w:rPr>
          <w:rFonts w:ascii="Arial" w:hAnsi="Arial"/>
          <w:b/>
          <w:bCs/>
          <w:spacing w:val="-7"/>
          <w:sz w:val="24"/>
          <w:szCs w:val="24"/>
        </w:rPr>
        <w:t>теории</w:t>
      </w:r>
    </w:p>
    <w:p w14:paraId="41C1DA6C" w14:textId="77777777" w:rsidR="008B35D8" w:rsidRDefault="008B35D8">
      <w:pPr>
        <w:shd w:val="clear" w:color="auto" w:fill="FFFFFF"/>
        <w:spacing w:before="216" w:line="235" w:lineRule="exact"/>
        <w:ind w:left="38" w:firstLine="341"/>
        <w:jc w:val="both"/>
      </w:pPr>
      <w:r>
        <w:rPr>
          <w:spacing w:val="-2"/>
        </w:rPr>
        <w:t xml:space="preserve">В основе психологических теорий алкоголизма лежат различные представления о </w:t>
      </w:r>
      <w:r>
        <w:rPr>
          <w:spacing w:val="-3"/>
        </w:rPr>
        <w:t>субъективной психологической потребности индивида в алкоголе. К числу психологи</w:t>
      </w:r>
      <w:r>
        <w:rPr>
          <w:spacing w:val="-3"/>
        </w:rPr>
        <w:softHyphen/>
      </w:r>
      <w:r>
        <w:rPr>
          <w:spacing w:val="-4"/>
        </w:rPr>
        <w:t>ческих представлений об этиологии алкоголизма и других аддиктивных заболеваний от</w:t>
      </w:r>
      <w:r>
        <w:rPr>
          <w:spacing w:val="-4"/>
        </w:rPr>
        <w:softHyphen/>
      </w:r>
      <w:r>
        <w:rPr>
          <w:spacing w:val="-3"/>
        </w:rPr>
        <w:t xml:space="preserve">носится «гипотеза самолечения» </w:t>
      </w:r>
      <w:r w:rsidRPr="003B11F8">
        <w:rPr>
          <w:spacing w:val="-3"/>
        </w:rPr>
        <w:t>(</w:t>
      </w:r>
      <w:r>
        <w:rPr>
          <w:spacing w:val="-3"/>
          <w:lang w:val="en-US"/>
        </w:rPr>
        <w:t>self</w:t>
      </w:r>
      <w:r w:rsidRPr="003B11F8">
        <w:rPr>
          <w:spacing w:val="-3"/>
        </w:rPr>
        <w:t>-</w:t>
      </w:r>
      <w:r>
        <w:rPr>
          <w:spacing w:val="-3"/>
          <w:lang w:val="en-US"/>
        </w:rPr>
        <w:t>medication</w:t>
      </w:r>
      <w:r w:rsidRPr="003B11F8">
        <w:rPr>
          <w:spacing w:val="-3"/>
        </w:rPr>
        <w:t xml:space="preserve"> </w:t>
      </w:r>
      <w:r>
        <w:rPr>
          <w:spacing w:val="-3"/>
          <w:lang w:val="en-US"/>
        </w:rPr>
        <w:t>hypothesis</w:t>
      </w:r>
      <w:r w:rsidRPr="003B11F8">
        <w:rPr>
          <w:spacing w:val="-3"/>
        </w:rPr>
        <w:t xml:space="preserve">). </w:t>
      </w:r>
      <w:r>
        <w:rPr>
          <w:spacing w:val="-3"/>
        </w:rPr>
        <w:t>В соответствии с этой ги</w:t>
      </w:r>
      <w:r>
        <w:rPr>
          <w:spacing w:val="-3"/>
        </w:rPr>
        <w:softHyphen/>
        <w:t xml:space="preserve">потезой, больные алкоголизмом употребляют алкоголь с целью избавления от тревоги или преодоления другого психологического дискомфорта. По нашему мнению, данная </w:t>
      </w:r>
      <w:r>
        <w:rPr>
          <w:spacing w:val="-2"/>
        </w:rPr>
        <w:t xml:space="preserve">гипотеза не лишена научного обоснования. Но она может приниматься безоговорочно </w:t>
      </w:r>
      <w:r>
        <w:rPr>
          <w:spacing w:val="-3"/>
        </w:rPr>
        <w:t>лишь в отношении части больных алкоголизмом, например пациентов с алкоголизмом</w:t>
      </w:r>
    </w:p>
    <w:p w14:paraId="44E532AE" w14:textId="77777777" w:rsidR="008B35D8" w:rsidRDefault="008B35D8">
      <w:pPr>
        <w:shd w:val="clear" w:color="auto" w:fill="FFFFFF"/>
        <w:spacing w:before="216" w:line="235" w:lineRule="exact"/>
        <w:ind w:left="38" w:firstLine="341"/>
        <w:jc w:val="both"/>
        <w:sectPr w:rsidR="008B35D8">
          <w:type w:val="continuous"/>
          <w:pgSz w:w="12240" w:h="15840"/>
          <w:pgMar w:top="1440" w:right="2213" w:bottom="720" w:left="2678" w:header="720" w:footer="720" w:gutter="0"/>
          <w:cols w:space="60"/>
          <w:noEndnote/>
        </w:sectPr>
      </w:pPr>
    </w:p>
    <w:p w14:paraId="27D6280F" w14:textId="77777777" w:rsidR="008B35D8" w:rsidRDefault="008B35D8">
      <w:pPr>
        <w:shd w:val="clear" w:color="auto" w:fill="FFFFFF"/>
      </w:pPr>
      <w:r>
        <w:rPr>
          <w:spacing w:val="-12"/>
        </w:rPr>
        <w:t>Этиология алкоголизма</w:t>
      </w:r>
    </w:p>
    <w:p w14:paraId="5DCBA209" w14:textId="77777777" w:rsidR="008B35D8" w:rsidRDefault="008B35D8">
      <w:pPr>
        <w:shd w:val="clear" w:color="auto" w:fill="FFFFFF"/>
        <w:spacing w:before="58"/>
      </w:pPr>
      <w:r>
        <w:br w:type="column"/>
        <w:t>169</w:t>
      </w:r>
    </w:p>
    <w:p w14:paraId="68142442" w14:textId="77777777" w:rsidR="008B35D8" w:rsidRDefault="008B35D8">
      <w:pPr>
        <w:shd w:val="clear" w:color="auto" w:fill="FFFFFF"/>
        <w:spacing w:before="58"/>
        <w:sectPr w:rsidR="008B35D8">
          <w:pgSz w:w="12240" w:h="15840"/>
          <w:pgMar w:top="1440" w:right="1709" w:bottom="720" w:left="2750" w:header="720" w:footer="720" w:gutter="0"/>
          <w:cols w:num="2" w:space="720" w:equalWidth="0">
            <w:col w:w="1800" w:space="5261"/>
            <w:col w:w="720"/>
          </w:cols>
          <w:noEndnote/>
        </w:sectPr>
      </w:pPr>
    </w:p>
    <w:p w14:paraId="67BFF4E1" w14:textId="77777777" w:rsidR="008B35D8" w:rsidRDefault="008B35D8">
      <w:pPr>
        <w:shd w:val="clear" w:color="auto" w:fill="FFFFFF"/>
        <w:spacing w:before="211" w:line="235" w:lineRule="exact"/>
        <w:ind w:left="5" w:right="485"/>
        <w:jc w:val="both"/>
      </w:pPr>
      <w:r>
        <w:rPr>
          <w:spacing w:val="-4"/>
        </w:rPr>
        <w:t xml:space="preserve">типа </w:t>
      </w:r>
      <w:r>
        <w:rPr>
          <w:spacing w:val="-4"/>
          <w:lang w:val="en-US"/>
        </w:rPr>
        <w:t>I</w:t>
      </w:r>
      <w:r w:rsidRPr="003B11F8">
        <w:rPr>
          <w:spacing w:val="-4"/>
        </w:rPr>
        <w:t xml:space="preserve"> </w:t>
      </w:r>
      <w:r>
        <w:rPr>
          <w:spacing w:val="-4"/>
        </w:rPr>
        <w:t xml:space="preserve">по С. </w:t>
      </w:r>
      <w:r>
        <w:rPr>
          <w:spacing w:val="-4"/>
          <w:lang w:val="en-US"/>
        </w:rPr>
        <w:t>R</w:t>
      </w:r>
      <w:r w:rsidRPr="003B11F8">
        <w:rPr>
          <w:spacing w:val="-4"/>
        </w:rPr>
        <w:t xml:space="preserve">. </w:t>
      </w:r>
      <w:r>
        <w:rPr>
          <w:spacing w:val="-4"/>
          <w:lang w:val="en-US"/>
        </w:rPr>
        <w:t>Cloninger</w:t>
      </w:r>
      <w:r w:rsidRPr="003B11F8">
        <w:rPr>
          <w:spacing w:val="-4"/>
        </w:rPr>
        <w:t xml:space="preserve">(1987), </w:t>
      </w:r>
      <w:r>
        <w:rPr>
          <w:spacing w:val="-4"/>
        </w:rPr>
        <w:t>охарактеризованном ниже в разделе, посвященном типо</w:t>
      </w:r>
      <w:r>
        <w:rPr>
          <w:spacing w:val="-4"/>
        </w:rPr>
        <w:softHyphen/>
      </w:r>
      <w:r>
        <w:t>логии алкоголизма.</w:t>
      </w:r>
    </w:p>
    <w:p w14:paraId="4A225413" w14:textId="77777777" w:rsidR="008B35D8" w:rsidRDefault="008B35D8">
      <w:pPr>
        <w:shd w:val="clear" w:color="auto" w:fill="FFFFFF"/>
        <w:spacing w:line="235" w:lineRule="exact"/>
        <w:ind w:left="10" w:right="466" w:firstLine="336"/>
        <w:jc w:val="both"/>
      </w:pPr>
      <w:r>
        <w:rPr>
          <w:spacing w:val="-2"/>
        </w:rPr>
        <w:t>По нашим наблюдениям, очевидная связь между тяжелой работой, сопровождаю</w:t>
      </w:r>
      <w:r>
        <w:rPr>
          <w:spacing w:val="-2"/>
        </w:rPr>
        <w:softHyphen/>
      </w:r>
      <w:r>
        <w:rPr>
          <w:spacing w:val="-3"/>
        </w:rPr>
        <w:t xml:space="preserve">щейся хроническим эмоциональным стрессом, и потреблением алкоголя как способом </w:t>
      </w:r>
      <w:r>
        <w:rPr>
          <w:spacing w:val="-2"/>
        </w:rPr>
        <w:t xml:space="preserve">снятия эмоционального напряжения отмечается не чаше чем в каждом пятом случае </w:t>
      </w:r>
      <w:r>
        <w:rPr>
          <w:spacing w:val="-3"/>
        </w:rPr>
        <w:t xml:space="preserve">алкоголизма. Эту группу больных («проблемных пьяниц», </w:t>
      </w:r>
      <w:r>
        <w:rPr>
          <w:spacing w:val="-3"/>
          <w:lang w:val="en-US"/>
        </w:rPr>
        <w:t>problem</w:t>
      </w:r>
      <w:r w:rsidRPr="003B11F8">
        <w:rPr>
          <w:spacing w:val="-3"/>
        </w:rPr>
        <w:t xml:space="preserve"> </w:t>
      </w:r>
      <w:r>
        <w:rPr>
          <w:spacing w:val="-3"/>
          <w:lang w:val="en-US"/>
        </w:rPr>
        <w:t>drinkers</w:t>
      </w:r>
      <w:r w:rsidRPr="003B11F8">
        <w:rPr>
          <w:spacing w:val="-3"/>
        </w:rPr>
        <w:t xml:space="preserve">, </w:t>
      </w:r>
      <w:r>
        <w:rPr>
          <w:spacing w:val="-3"/>
        </w:rPr>
        <w:t>в соответ</w:t>
      </w:r>
      <w:r>
        <w:rPr>
          <w:spacing w:val="-3"/>
        </w:rPr>
        <w:softHyphen/>
      </w:r>
      <w:r>
        <w:rPr>
          <w:spacing w:val="-4"/>
        </w:rPr>
        <w:t>ствии с приятой в США терминологией) нельзя признать однородной ни по преморбид-</w:t>
      </w:r>
      <w:r>
        <w:rPr>
          <w:spacing w:val="-3"/>
        </w:rPr>
        <w:t>ным особенностям личности, ни по социальной принадлежности, ни по паттернам упо</w:t>
      </w:r>
      <w:r>
        <w:rPr>
          <w:spacing w:val="-3"/>
        </w:rPr>
        <w:softHyphen/>
      </w:r>
      <w:r>
        <w:rPr>
          <w:spacing w:val="-5"/>
        </w:rPr>
        <w:t>требления алкоголя и течению алкоголизма. С определенными оговорками тип алкоголь</w:t>
      </w:r>
      <w:r>
        <w:rPr>
          <w:spacing w:val="-5"/>
        </w:rPr>
        <w:softHyphen/>
      </w:r>
      <w:r>
        <w:rPr>
          <w:spacing w:val="-3"/>
        </w:rPr>
        <w:t xml:space="preserve">ной зависимости у данной категории больных можно отнести к альфа-алкоголизму по </w:t>
      </w:r>
      <w:r>
        <w:rPr>
          <w:spacing w:val="-6"/>
        </w:rPr>
        <w:t xml:space="preserve">классификации Е. </w:t>
      </w:r>
      <w:r>
        <w:rPr>
          <w:spacing w:val="-6"/>
          <w:lang w:val="en-US"/>
        </w:rPr>
        <w:t>Jellinek</w:t>
      </w:r>
      <w:r w:rsidRPr="003B11F8">
        <w:rPr>
          <w:spacing w:val="-6"/>
        </w:rPr>
        <w:t xml:space="preserve"> </w:t>
      </w:r>
      <w:r>
        <w:rPr>
          <w:spacing w:val="-6"/>
        </w:rPr>
        <w:t xml:space="preserve">(1955). В отношении других больных алкоголизмом концепция </w:t>
      </w:r>
      <w:r>
        <w:rPr>
          <w:spacing w:val="-3"/>
          <w:lang w:val="en-US"/>
        </w:rPr>
        <w:t>self</w:t>
      </w:r>
      <w:r w:rsidRPr="003B11F8">
        <w:rPr>
          <w:spacing w:val="-3"/>
        </w:rPr>
        <w:t>-</w:t>
      </w:r>
      <w:r>
        <w:rPr>
          <w:spacing w:val="-3"/>
          <w:lang w:val="en-US"/>
        </w:rPr>
        <w:t>medication</w:t>
      </w:r>
      <w:r w:rsidRPr="003B11F8">
        <w:rPr>
          <w:spacing w:val="-3"/>
        </w:rPr>
        <w:t xml:space="preserve"> </w:t>
      </w:r>
      <w:r>
        <w:rPr>
          <w:spacing w:val="-3"/>
        </w:rPr>
        <w:t xml:space="preserve">вряд ли может быть признана правомерной. Интересно, что, по данным </w:t>
      </w:r>
      <w:r>
        <w:rPr>
          <w:spacing w:val="-5"/>
        </w:rPr>
        <w:t xml:space="preserve">Н. </w:t>
      </w:r>
      <w:r>
        <w:rPr>
          <w:spacing w:val="-5"/>
          <w:lang w:val="en-US"/>
        </w:rPr>
        <w:t>Wechsler</w:t>
      </w:r>
      <w:r w:rsidRPr="003B11F8">
        <w:rPr>
          <w:spacing w:val="-5"/>
        </w:rPr>
        <w:t xml:space="preserve"> </w:t>
      </w:r>
      <w:r>
        <w:rPr>
          <w:spacing w:val="-5"/>
        </w:rPr>
        <w:t>и соавторов (1994), большинство студентов американских колледжей, склон</w:t>
      </w:r>
      <w:r>
        <w:rPr>
          <w:spacing w:val="-5"/>
        </w:rPr>
        <w:softHyphen/>
      </w:r>
      <w:r>
        <w:rPr>
          <w:spacing w:val="-3"/>
        </w:rPr>
        <w:t>ных к массивным алкогольным эксцессам с последующим развитием похмельных со</w:t>
      </w:r>
      <w:r>
        <w:rPr>
          <w:spacing w:val="-3"/>
        </w:rPr>
        <w:softHyphen/>
      </w:r>
      <w:r>
        <w:rPr>
          <w:spacing w:val="-2"/>
        </w:rPr>
        <w:t>стояний, не связывает потребление алкоголя с психологическими проблемами.</w:t>
      </w:r>
    </w:p>
    <w:p w14:paraId="22002BCE" w14:textId="77777777" w:rsidR="008B35D8" w:rsidRDefault="008B35D8">
      <w:pPr>
        <w:shd w:val="clear" w:color="auto" w:fill="FFFFFF"/>
        <w:spacing w:line="235" w:lineRule="exact"/>
        <w:ind w:left="24" w:right="461" w:firstLine="326"/>
        <w:jc w:val="both"/>
      </w:pPr>
      <w:r>
        <w:rPr>
          <w:spacing w:val="-3"/>
        </w:rPr>
        <w:t>Следует отметить, что многие больные алкоголизмом склонны объяснять свое при</w:t>
      </w:r>
      <w:r>
        <w:rPr>
          <w:spacing w:val="-3"/>
        </w:rPr>
        <w:softHyphen/>
        <w:t xml:space="preserve">страстие к алкоголю желанием «избавиться от стресса». По нашему мнению, подобные </w:t>
      </w:r>
      <w:r>
        <w:rPr>
          <w:spacing w:val="-4"/>
        </w:rPr>
        <w:t>высказывания (за исключением относительно немногочисленных случаев, соответству</w:t>
      </w:r>
      <w:r>
        <w:rPr>
          <w:spacing w:val="-4"/>
        </w:rPr>
        <w:softHyphen/>
        <w:t xml:space="preserve">ющих действительности) относятся к разряду психологических защит и тесно связаны с </w:t>
      </w:r>
      <w:r>
        <w:t>феноменом алкогольной анозогнозии.</w:t>
      </w:r>
    </w:p>
    <w:p w14:paraId="7B9D3B93" w14:textId="77777777" w:rsidR="008B35D8" w:rsidRDefault="008B35D8">
      <w:pPr>
        <w:shd w:val="clear" w:color="auto" w:fill="FFFFFF"/>
        <w:spacing w:line="235" w:lineRule="exact"/>
        <w:ind w:left="38" w:right="451" w:firstLine="326"/>
        <w:jc w:val="both"/>
      </w:pPr>
      <w:r>
        <w:rPr>
          <w:spacing w:val="-3"/>
        </w:rPr>
        <w:t>Необходимо оговориться, что систематическое злоупотребление алкоголем (как и некоторыми другими ПАВ, в частности опиоидами) сопровождается снижением поро</w:t>
      </w:r>
      <w:r>
        <w:rPr>
          <w:spacing w:val="-3"/>
        </w:rPr>
        <w:softHyphen/>
      </w:r>
      <w:r>
        <w:rPr>
          <w:spacing w:val="-4"/>
        </w:rPr>
        <w:t>гов психогенного реагирования и толерантности к фрустрации, в результате чего умень</w:t>
      </w:r>
      <w:r>
        <w:rPr>
          <w:spacing w:val="-4"/>
        </w:rPr>
        <w:softHyphen/>
      </w:r>
      <w:r>
        <w:rPr>
          <w:spacing w:val="-2"/>
        </w:rPr>
        <w:t>шается устойчивость к стрессу. Поэтому некоторые больные алкоголизмом, не имев</w:t>
      </w:r>
      <w:r>
        <w:rPr>
          <w:spacing w:val="-2"/>
        </w:rPr>
        <w:softHyphen/>
      </w:r>
      <w:r>
        <w:rPr>
          <w:spacing w:val="-3"/>
        </w:rPr>
        <w:t>шие соответствующих преморбидных особенностей, предрасполагавших к «проблем</w:t>
      </w:r>
      <w:r>
        <w:rPr>
          <w:spacing w:val="-3"/>
        </w:rPr>
        <w:softHyphen/>
      </w:r>
      <w:r>
        <w:rPr>
          <w:spacing w:val="-6"/>
        </w:rPr>
        <w:t xml:space="preserve">ному пьянству», в ходе болезни приобретают склонность к преодолению эмоционального </w:t>
      </w:r>
      <w:r>
        <w:t>стресса с помощью спиртных напитков.</w:t>
      </w:r>
    </w:p>
    <w:p w14:paraId="5A036A04" w14:textId="77777777" w:rsidR="008B35D8" w:rsidRDefault="008B35D8">
      <w:pPr>
        <w:shd w:val="clear" w:color="auto" w:fill="FFFFFF"/>
        <w:spacing w:line="235" w:lineRule="exact"/>
        <w:ind w:left="38" w:right="451" w:firstLine="331"/>
        <w:jc w:val="both"/>
      </w:pPr>
      <w:r>
        <w:rPr>
          <w:spacing w:val="-3"/>
        </w:rPr>
        <w:t xml:space="preserve">Принято считать, что к злоупотреблению алкоголем и формированию алкогольной </w:t>
      </w:r>
      <w:r>
        <w:rPr>
          <w:spacing w:val="-4"/>
        </w:rPr>
        <w:t>зависимости приводят такие личностные особенности, как импульсивность, нарушение самооценки и склонность к переживанию собственных психологических проблем, пред</w:t>
      </w:r>
      <w:r>
        <w:rPr>
          <w:spacing w:val="-4"/>
        </w:rPr>
        <w:softHyphen/>
        <w:t>расположенность к тревоге и депрессии, а также формирующееся в детском или подро</w:t>
      </w:r>
      <w:r>
        <w:rPr>
          <w:spacing w:val="-4"/>
        </w:rPr>
        <w:softHyphen/>
      </w:r>
      <w:r>
        <w:rPr>
          <w:spacing w:val="-6"/>
        </w:rPr>
        <w:t xml:space="preserve">стковом возрасте девиантное поведение (Личко, 1987; </w:t>
      </w:r>
      <w:r>
        <w:rPr>
          <w:spacing w:val="-6"/>
          <w:lang w:val="en-US"/>
        </w:rPr>
        <w:t>Deykin</w:t>
      </w:r>
      <w:r w:rsidRPr="003B11F8">
        <w:rPr>
          <w:spacing w:val="-6"/>
        </w:rPr>
        <w:t xml:space="preserve"> </w:t>
      </w:r>
      <w:r>
        <w:rPr>
          <w:spacing w:val="-6"/>
          <w:lang w:val="en-US"/>
        </w:rPr>
        <w:t>et</w:t>
      </w:r>
      <w:r w:rsidRPr="003B11F8">
        <w:rPr>
          <w:spacing w:val="-6"/>
        </w:rPr>
        <w:t xml:space="preserve"> </w:t>
      </w:r>
      <w:r>
        <w:rPr>
          <w:spacing w:val="-6"/>
          <w:lang w:val="en-US"/>
        </w:rPr>
        <w:t>al</w:t>
      </w:r>
      <w:r w:rsidRPr="003B11F8">
        <w:rPr>
          <w:spacing w:val="-6"/>
        </w:rPr>
        <w:t xml:space="preserve">., </w:t>
      </w:r>
      <w:r>
        <w:rPr>
          <w:spacing w:val="-6"/>
        </w:rPr>
        <w:t xml:space="preserve">1987; </w:t>
      </w:r>
      <w:r>
        <w:rPr>
          <w:spacing w:val="-6"/>
          <w:lang w:val="en-US"/>
        </w:rPr>
        <w:t>McDonald</w:t>
      </w:r>
      <w:r w:rsidRPr="003B11F8">
        <w:rPr>
          <w:spacing w:val="-6"/>
        </w:rPr>
        <w:t xml:space="preserve"> </w:t>
      </w:r>
      <w:r>
        <w:rPr>
          <w:lang w:val="en-US"/>
        </w:rPr>
        <w:t>etal</w:t>
      </w:r>
      <w:r w:rsidRPr="003B11F8">
        <w:t>., 1991;</w:t>
      </w:r>
      <w:r>
        <w:rPr>
          <w:lang w:val="en-US"/>
        </w:rPr>
        <w:t>Kushner</w:t>
      </w:r>
      <w:r w:rsidRPr="003B11F8">
        <w:t>,</w:t>
      </w:r>
      <w:r>
        <w:rPr>
          <w:lang w:val="en-US"/>
        </w:rPr>
        <w:t>Sher</w:t>
      </w:r>
      <w:r w:rsidRPr="003B11F8">
        <w:t>, 1993;</w:t>
      </w:r>
      <w:r>
        <w:rPr>
          <w:lang w:val="en-US"/>
        </w:rPr>
        <w:t>Camatta</w:t>
      </w:r>
      <w:r w:rsidRPr="003B11F8">
        <w:t>,</w:t>
      </w:r>
      <w:r>
        <w:rPr>
          <w:lang w:val="en-US"/>
        </w:rPr>
        <w:t>Nagoshi</w:t>
      </w:r>
      <w:r w:rsidRPr="003B11F8">
        <w:t xml:space="preserve">, </w:t>
      </w:r>
      <w:r>
        <w:t>1995).</w:t>
      </w:r>
    </w:p>
    <w:p w14:paraId="5006FFC8" w14:textId="77777777" w:rsidR="008B35D8" w:rsidRDefault="008B35D8">
      <w:pPr>
        <w:shd w:val="clear" w:color="auto" w:fill="FFFFFF"/>
        <w:spacing w:line="235" w:lineRule="exact"/>
        <w:ind w:left="48" w:right="451" w:firstLine="326"/>
        <w:jc w:val="both"/>
      </w:pPr>
      <w:r>
        <w:rPr>
          <w:spacing w:val="-4"/>
        </w:rPr>
        <w:t>Большое значение в развитии алкоголизма и других форм зависимости от ПАВ при</w:t>
      </w:r>
      <w:r>
        <w:rPr>
          <w:spacing w:val="-4"/>
        </w:rPr>
        <w:softHyphen/>
        <w:t xml:space="preserve">дается стрессам, пережитым в детском и юношеском возрасте, в том числе связанным с </w:t>
      </w:r>
      <w:r>
        <w:rPr>
          <w:spacing w:val="-3"/>
        </w:rPr>
        <w:t xml:space="preserve">сексуальным и физическим насилием </w:t>
      </w:r>
      <w:r w:rsidRPr="003B11F8">
        <w:rPr>
          <w:spacing w:val="-3"/>
        </w:rPr>
        <w:t>(</w:t>
      </w:r>
      <w:r>
        <w:rPr>
          <w:spacing w:val="-3"/>
          <w:lang w:val="en-US"/>
        </w:rPr>
        <w:t>Winger</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1992; </w:t>
      </w:r>
      <w:r>
        <w:rPr>
          <w:spacing w:val="-3"/>
          <w:lang w:val="en-US"/>
        </w:rPr>
        <w:t>O</w:t>
      </w:r>
      <w:r w:rsidRPr="003B11F8">
        <w:rPr>
          <w:spacing w:val="-3"/>
        </w:rPr>
        <w:t>'</w:t>
      </w:r>
      <w:r>
        <w:rPr>
          <w:spacing w:val="-3"/>
          <w:lang w:val="en-US"/>
        </w:rPr>
        <w:t>Brien</w:t>
      </w:r>
      <w:r w:rsidRPr="003B11F8">
        <w:rPr>
          <w:spacing w:val="-3"/>
        </w:rPr>
        <w:t xml:space="preserve">, </w:t>
      </w:r>
      <w:r>
        <w:rPr>
          <w:spacing w:val="-3"/>
        </w:rPr>
        <w:t>1999).</w:t>
      </w:r>
    </w:p>
    <w:p w14:paraId="378F7DD0" w14:textId="77777777" w:rsidR="008B35D8" w:rsidRDefault="008B35D8">
      <w:pPr>
        <w:shd w:val="clear" w:color="auto" w:fill="FFFFFF"/>
        <w:spacing w:before="240"/>
        <w:ind w:right="398"/>
        <w:jc w:val="center"/>
      </w:pPr>
      <w:r>
        <w:rPr>
          <w:rFonts w:ascii="Arial" w:hAnsi="Arial" w:cs="Arial"/>
          <w:b/>
          <w:bCs/>
          <w:sz w:val="22"/>
          <w:szCs w:val="22"/>
        </w:rPr>
        <w:t xml:space="preserve">11.4.2. </w:t>
      </w:r>
      <w:r>
        <w:rPr>
          <w:rFonts w:ascii="Arial" w:hAnsi="Arial"/>
          <w:b/>
          <w:bCs/>
          <w:sz w:val="22"/>
          <w:szCs w:val="22"/>
        </w:rPr>
        <w:t>Биологические</w:t>
      </w:r>
      <w:r>
        <w:rPr>
          <w:rFonts w:ascii="Arial" w:hAnsi="Arial" w:cs="Arial"/>
          <w:b/>
          <w:bCs/>
          <w:sz w:val="22"/>
          <w:szCs w:val="22"/>
        </w:rPr>
        <w:t xml:space="preserve"> </w:t>
      </w:r>
      <w:r>
        <w:rPr>
          <w:rFonts w:ascii="Arial" w:hAnsi="Arial"/>
          <w:b/>
          <w:bCs/>
          <w:sz w:val="22"/>
          <w:szCs w:val="22"/>
        </w:rPr>
        <w:t>теории</w:t>
      </w:r>
    </w:p>
    <w:p w14:paraId="16DA6C75" w14:textId="77777777" w:rsidR="008B35D8" w:rsidRDefault="008B35D8">
      <w:pPr>
        <w:shd w:val="clear" w:color="auto" w:fill="FFFFFF"/>
        <w:spacing w:before="235" w:line="235" w:lineRule="exact"/>
        <w:ind w:right="442"/>
        <w:jc w:val="right"/>
      </w:pPr>
      <w:r>
        <w:rPr>
          <w:spacing w:val="-3"/>
        </w:rPr>
        <w:t>Существующие биологические концепции злоупотребления алкоголем и алкоголиз</w:t>
      </w:r>
      <w:r>
        <w:rPr>
          <w:spacing w:val="-3"/>
        </w:rPr>
        <w:softHyphen/>
        <w:t xml:space="preserve">ма разделяются на две основные группы: </w:t>
      </w:r>
      <w:r>
        <w:rPr>
          <w:spacing w:val="-3"/>
          <w:lang w:val="en-US"/>
        </w:rPr>
        <w:t>I</w:t>
      </w:r>
      <w:r w:rsidRPr="003B11F8">
        <w:rPr>
          <w:spacing w:val="-3"/>
        </w:rPr>
        <w:t xml:space="preserve">) </w:t>
      </w:r>
      <w:r>
        <w:rPr>
          <w:spacing w:val="-3"/>
        </w:rPr>
        <w:t>ферментативные; 2) медиаторные. Фермен</w:t>
      </w:r>
      <w:r>
        <w:rPr>
          <w:spacing w:val="-3"/>
        </w:rPr>
        <w:softHyphen/>
      </w:r>
      <w:r>
        <w:rPr>
          <w:spacing w:val="-4"/>
        </w:rPr>
        <w:t>тативной недостаточностью, а именно дефицитом одной из форм ацетальдегиддегидро-</w:t>
      </w:r>
      <w:r>
        <w:rPr>
          <w:spacing w:val="-2"/>
          <w:vertAlign w:val="superscript"/>
        </w:rPr>
        <w:t>е</w:t>
      </w:r>
      <w:r>
        <w:rPr>
          <w:spacing w:val="-2"/>
        </w:rPr>
        <w:t xml:space="preserve">назы и образованием большого количества уксусного альдегида в ходе метаболизма </w:t>
      </w:r>
      <w:r>
        <w:rPr>
          <w:spacing w:val="-4"/>
        </w:rPr>
        <w:t>танола объясняется плохая переносимость спиртных напитков многими представителя-Ми монголоидной расы. Признаками этой недостаточности служат быстрое и выражен-</w:t>
      </w:r>
      <w:r>
        <w:rPr>
          <w:spacing w:val="-1"/>
        </w:rPr>
        <w:t xml:space="preserve">°е опьянение, наличие дисфорического компонента в его структуре, боли в животе и </w:t>
      </w:r>
      <w:r>
        <w:rPr>
          <w:spacing w:val="-4"/>
        </w:rPr>
        <w:t xml:space="preserve">■ </w:t>
      </w:r>
      <w:r>
        <w:rPr>
          <w:spacing w:val="-4"/>
          <w:vertAlign w:val="superscript"/>
        </w:rPr>
        <w:t>н</w:t>
      </w:r>
      <w:r>
        <w:rPr>
          <w:spacing w:val="-4"/>
        </w:rPr>
        <w:t xml:space="preserve">- </w:t>
      </w:r>
      <w:r>
        <w:rPr>
          <w:i/>
          <w:iCs/>
          <w:spacing w:val="-4"/>
        </w:rPr>
        <w:t xml:space="preserve">флашинг-симптом </w:t>
      </w:r>
      <w:r>
        <w:rPr>
          <w:spacing w:val="-4"/>
        </w:rPr>
        <w:t>(покраснение кожи, нередко с багровым оттенком) после прие</w:t>
      </w:r>
      <w:r>
        <w:rPr>
          <w:spacing w:val="-4"/>
        </w:rPr>
        <w:softHyphen/>
      </w:r>
      <w:r>
        <w:rPr>
          <w:spacing w:val="-3"/>
        </w:rPr>
        <w:t>ма сравнительно небольших (в понимании европеоидов) доз алкоголя.</w:t>
      </w:r>
    </w:p>
    <w:p w14:paraId="547F7A74" w14:textId="77777777" w:rsidR="008B35D8" w:rsidRDefault="008B35D8">
      <w:pPr>
        <w:shd w:val="clear" w:color="auto" w:fill="FFFFFF"/>
        <w:spacing w:before="235" w:line="235" w:lineRule="exact"/>
        <w:ind w:right="442"/>
        <w:jc w:val="right"/>
        <w:sectPr w:rsidR="008B35D8">
          <w:type w:val="continuous"/>
          <w:pgSz w:w="12240" w:h="15840"/>
          <w:pgMar w:top="1440" w:right="1709" w:bottom="720" w:left="2745" w:header="720" w:footer="720" w:gutter="0"/>
          <w:cols w:space="60"/>
          <w:noEndnote/>
        </w:sectPr>
      </w:pPr>
    </w:p>
    <w:p w14:paraId="39898597" w14:textId="77777777" w:rsidR="008B35D8" w:rsidRDefault="008B35D8">
      <w:pPr>
        <w:shd w:val="clear" w:color="auto" w:fill="FFFFFF"/>
        <w:spacing w:before="34"/>
      </w:pPr>
      <w:r>
        <w:t>170</w:t>
      </w:r>
    </w:p>
    <w:p w14:paraId="6BD6B656"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271E0232" w14:textId="77777777" w:rsidR="008B35D8" w:rsidRDefault="008B35D8">
      <w:pPr>
        <w:shd w:val="clear" w:color="auto" w:fill="FFFFFF"/>
        <w:sectPr w:rsidR="008B35D8">
          <w:pgSz w:w="12240" w:h="15840"/>
          <w:pgMar w:top="1440" w:right="2254" w:bottom="720" w:left="2705" w:header="720" w:footer="720" w:gutter="0"/>
          <w:cols w:num="2" w:space="720" w:equalWidth="0">
            <w:col w:w="720" w:space="1805"/>
            <w:col w:w="4756"/>
          </w:cols>
          <w:noEndnote/>
        </w:sectPr>
      </w:pPr>
    </w:p>
    <w:p w14:paraId="454702DE" w14:textId="77777777" w:rsidR="008B35D8" w:rsidRDefault="008B35D8">
      <w:pPr>
        <w:shd w:val="clear" w:color="auto" w:fill="FFFFFF"/>
        <w:spacing w:before="221" w:line="235" w:lineRule="exact"/>
        <w:ind w:right="43" w:firstLine="336"/>
        <w:jc w:val="both"/>
      </w:pPr>
      <w:r>
        <w:rPr>
          <w:spacing w:val="-4"/>
        </w:rPr>
        <w:t>Считается, что генетически обусловленная ферментативная недостаточность созда</w:t>
      </w:r>
      <w:r>
        <w:rPr>
          <w:spacing w:val="-4"/>
        </w:rPr>
        <w:softHyphen/>
      </w:r>
      <w:r>
        <w:rPr>
          <w:spacing w:val="-3"/>
        </w:rPr>
        <w:t xml:space="preserve">ет своего рода «биохимический барьер», препятствующий формированию алкогольной </w:t>
      </w:r>
      <w:r>
        <w:t xml:space="preserve">зависимости </w:t>
      </w:r>
      <w:r w:rsidRPr="003B11F8">
        <w:t>(</w:t>
      </w:r>
      <w:r>
        <w:rPr>
          <w:lang w:val="en-US"/>
        </w:rPr>
        <w:t>Okamoto</w:t>
      </w:r>
      <w:r w:rsidRPr="003B11F8">
        <w:t xml:space="preserve"> </w:t>
      </w:r>
      <w:r>
        <w:rPr>
          <w:lang w:val="en-US"/>
        </w:rPr>
        <w:t>et</w:t>
      </w:r>
      <w:r w:rsidRPr="003B11F8">
        <w:t xml:space="preserve"> </w:t>
      </w:r>
      <w:r>
        <w:rPr>
          <w:lang w:val="en-US"/>
        </w:rPr>
        <w:t>at</w:t>
      </w:r>
      <w:r w:rsidRPr="003B11F8">
        <w:t>.</w:t>
      </w:r>
      <w:r>
        <w:t>, 2001).</w:t>
      </w:r>
    </w:p>
    <w:p w14:paraId="5045DC29" w14:textId="77777777" w:rsidR="008B35D8" w:rsidRDefault="008B35D8">
      <w:pPr>
        <w:shd w:val="clear" w:color="auto" w:fill="FFFFFF"/>
        <w:spacing w:line="235" w:lineRule="exact"/>
        <w:ind w:right="34" w:firstLine="341"/>
        <w:jc w:val="both"/>
      </w:pPr>
      <w:r>
        <w:rPr>
          <w:spacing w:val="-3"/>
        </w:rPr>
        <w:t>Нейробиологические механизмы алкогольной зависимости, связанные с изменени</w:t>
      </w:r>
      <w:r>
        <w:rPr>
          <w:spacing w:val="-3"/>
        </w:rPr>
        <w:softHyphen/>
        <w:t>ем активности различных медиаторов ЦНС, рассмотрены в начале настоящей главы.</w:t>
      </w:r>
    </w:p>
    <w:p w14:paraId="231BDEBF" w14:textId="77777777" w:rsidR="008B35D8" w:rsidRDefault="008B35D8">
      <w:pPr>
        <w:shd w:val="clear" w:color="auto" w:fill="FFFFFF"/>
        <w:spacing w:line="235" w:lineRule="exact"/>
        <w:ind w:left="5" w:right="19" w:firstLine="336"/>
        <w:jc w:val="both"/>
      </w:pPr>
      <w:r>
        <w:rPr>
          <w:spacing w:val="-3"/>
        </w:rPr>
        <w:t xml:space="preserve">Подкрепляющее действие этанола, как и других ПАВ, определяется вызываемыми </w:t>
      </w:r>
      <w:r>
        <w:rPr>
          <w:spacing w:val="-4"/>
        </w:rPr>
        <w:t>им психическими или психофизическими эффектами. Их возникновение связано с акти</w:t>
      </w:r>
      <w:r>
        <w:rPr>
          <w:spacing w:val="-4"/>
        </w:rPr>
        <w:softHyphen/>
      </w:r>
      <w:r>
        <w:rPr>
          <w:spacing w:val="-1"/>
        </w:rPr>
        <w:t>вацией опиоидергических нейронов гипотетической церебральной «системы возна</w:t>
      </w:r>
      <w:r>
        <w:rPr>
          <w:spacing w:val="-1"/>
        </w:rPr>
        <w:softHyphen/>
      </w:r>
      <w:r>
        <w:rPr>
          <w:spacing w:val="-5"/>
        </w:rPr>
        <w:t xml:space="preserve">граждения» </w:t>
      </w:r>
      <w:r w:rsidRPr="003B11F8">
        <w:rPr>
          <w:spacing w:val="-5"/>
        </w:rPr>
        <w:t>(</w:t>
      </w:r>
      <w:r>
        <w:rPr>
          <w:spacing w:val="-5"/>
          <w:lang w:val="en-US"/>
        </w:rPr>
        <w:t>reward</w:t>
      </w:r>
      <w:r w:rsidRPr="003B11F8">
        <w:rPr>
          <w:spacing w:val="-5"/>
        </w:rPr>
        <w:t xml:space="preserve"> </w:t>
      </w:r>
      <w:r>
        <w:rPr>
          <w:spacing w:val="-5"/>
          <w:lang w:val="en-US"/>
        </w:rPr>
        <w:t>system</w:t>
      </w:r>
      <w:r w:rsidRPr="003B11F8">
        <w:rPr>
          <w:spacing w:val="-5"/>
        </w:rPr>
        <w:t xml:space="preserve">), </w:t>
      </w:r>
      <w:r>
        <w:rPr>
          <w:spacing w:val="-5"/>
        </w:rPr>
        <w:t xml:space="preserve">Подкрепление включает два компонента: положительный (с </w:t>
      </w:r>
      <w:r>
        <w:rPr>
          <w:spacing w:val="-4"/>
        </w:rPr>
        <w:t xml:space="preserve">которым связано получение удовольствия) и отрицательный (отражающий способность </w:t>
      </w:r>
      <w:r>
        <w:rPr>
          <w:spacing w:val="-5"/>
        </w:rPr>
        <w:t>ПАВ устранять психофизический дискомфорт). Считается, что положительное подкреп</w:t>
      </w:r>
      <w:r>
        <w:rPr>
          <w:spacing w:val="-5"/>
        </w:rPr>
        <w:softHyphen/>
      </w:r>
      <w:r>
        <w:rPr>
          <w:spacing w:val="-3"/>
        </w:rPr>
        <w:t xml:space="preserve">ляющее действие </w:t>
      </w:r>
      <w:r w:rsidRPr="003B11F8">
        <w:rPr>
          <w:spacing w:val="-3"/>
        </w:rPr>
        <w:t>(</w:t>
      </w:r>
      <w:r>
        <w:rPr>
          <w:spacing w:val="-3"/>
          <w:lang w:val="en-US"/>
        </w:rPr>
        <w:t>positive</w:t>
      </w:r>
      <w:r w:rsidRPr="003B11F8">
        <w:rPr>
          <w:spacing w:val="-3"/>
        </w:rPr>
        <w:t xml:space="preserve"> </w:t>
      </w:r>
      <w:r>
        <w:rPr>
          <w:spacing w:val="-3"/>
          <w:lang w:val="en-US"/>
        </w:rPr>
        <w:t>reinforcing</w:t>
      </w:r>
      <w:r w:rsidRPr="003B11F8">
        <w:rPr>
          <w:spacing w:val="-3"/>
        </w:rPr>
        <w:t xml:space="preserve"> </w:t>
      </w:r>
      <w:r>
        <w:rPr>
          <w:spacing w:val="-3"/>
          <w:lang w:val="en-US"/>
        </w:rPr>
        <w:t>effect</w:t>
      </w:r>
      <w:r w:rsidRPr="003B11F8">
        <w:rPr>
          <w:spacing w:val="-3"/>
        </w:rPr>
        <w:t xml:space="preserve">) </w:t>
      </w:r>
      <w:r>
        <w:rPr>
          <w:spacing w:val="-3"/>
        </w:rPr>
        <w:t>ПАВ способствует формированию зависи</w:t>
      </w:r>
      <w:r>
        <w:rPr>
          <w:spacing w:val="-3"/>
        </w:rPr>
        <w:softHyphen/>
      </w:r>
      <w:r>
        <w:rPr>
          <w:spacing w:val="-1"/>
        </w:rPr>
        <w:t>мости у лиц с гедонистическими установками, а отрицательное подкрепляющее дей</w:t>
      </w:r>
      <w:r>
        <w:rPr>
          <w:spacing w:val="-1"/>
        </w:rPr>
        <w:softHyphen/>
      </w:r>
      <w:r>
        <w:rPr>
          <w:spacing w:val="-4"/>
        </w:rPr>
        <w:t xml:space="preserve">ствие </w:t>
      </w:r>
      <w:r w:rsidRPr="003B11F8">
        <w:rPr>
          <w:spacing w:val="-4"/>
        </w:rPr>
        <w:t>(</w:t>
      </w:r>
      <w:r>
        <w:rPr>
          <w:spacing w:val="-4"/>
          <w:lang w:val="en-US"/>
        </w:rPr>
        <w:t>negative</w:t>
      </w:r>
      <w:r w:rsidRPr="003B11F8">
        <w:rPr>
          <w:spacing w:val="-4"/>
        </w:rPr>
        <w:t xml:space="preserve"> </w:t>
      </w:r>
      <w:r>
        <w:rPr>
          <w:spacing w:val="-4"/>
          <w:lang w:val="en-US"/>
        </w:rPr>
        <w:t>reinforcing</w:t>
      </w:r>
      <w:r w:rsidRPr="003B11F8">
        <w:rPr>
          <w:spacing w:val="-4"/>
        </w:rPr>
        <w:t xml:space="preserve"> </w:t>
      </w:r>
      <w:r>
        <w:rPr>
          <w:spacing w:val="-4"/>
          <w:lang w:val="en-US"/>
        </w:rPr>
        <w:t>effect</w:t>
      </w:r>
      <w:r w:rsidRPr="003B11F8">
        <w:rPr>
          <w:spacing w:val="-4"/>
        </w:rPr>
        <w:t xml:space="preserve">) </w:t>
      </w:r>
      <w:r>
        <w:rPr>
          <w:spacing w:val="-4"/>
        </w:rPr>
        <w:t>лежит в основе развития зависимости у лиц с погранич</w:t>
      </w:r>
      <w:r>
        <w:rPr>
          <w:spacing w:val="-4"/>
        </w:rPr>
        <w:softHyphen/>
      </w:r>
      <w:r>
        <w:rPr>
          <w:spacing w:val="-7"/>
        </w:rPr>
        <w:t xml:space="preserve">ными психопатологическими состояниями. Клиническая практика показывает, что у одних </w:t>
      </w:r>
      <w:r>
        <w:rPr>
          <w:spacing w:val="-5"/>
        </w:rPr>
        <w:t xml:space="preserve">и тех же больных механизмы формирования зависимости значительно сложнее и далеко </w:t>
      </w:r>
      <w:r>
        <w:rPr>
          <w:spacing w:val="-3"/>
        </w:rPr>
        <w:t xml:space="preserve">не всегда поддаются логическому объяснению и пониманию. Очевидно, что в каждом случае алкоголизма или другого аддиктивного заболевания значимую роль играют оба </w:t>
      </w:r>
      <w:r>
        <w:t>компонента подкрепляющего действия ПАВ.</w:t>
      </w:r>
    </w:p>
    <w:p w14:paraId="7F3D14A8" w14:textId="77777777" w:rsidR="008B35D8" w:rsidRDefault="008B35D8">
      <w:pPr>
        <w:shd w:val="clear" w:color="auto" w:fill="FFFFFF"/>
        <w:spacing w:line="235" w:lineRule="exact"/>
        <w:ind w:left="14" w:right="5" w:firstLine="336"/>
        <w:jc w:val="both"/>
      </w:pPr>
      <w:r>
        <w:rPr>
          <w:spacing w:val="-3"/>
        </w:rPr>
        <w:t>На интерпретации болезненных процессов, связанных с патологическим функцио</w:t>
      </w:r>
      <w:r>
        <w:rPr>
          <w:spacing w:val="-3"/>
        </w:rPr>
        <w:softHyphen/>
        <w:t>нированием «системы вознаграждения», с точки зрения павловского учения о рефлек</w:t>
      </w:r>
      <w:r>
        <w:rPr>
          <w:spacing w:val="-3"/>
        </w:rPr>
        <w:softHyphen/>
      </w:r>
      <w:r>
        <w:rPr>
          <w:spacing w:val="-4"/>
        </w:rPr>
        <w:t>сах, построены теории рефлекторной обусловленности. В соответствии с этими теория</w:t>
      </w:r>
      <w:r>
        <w:rPr>
          <w:spacing w:val="-4"/>
        </w:rPr>
        <w:softHyphen/>
      </w:r>
      <w:r>
        <w:rPr>
          <w:spacing w:val="-2"/>
        </w:rPr>
        <w:t>ми, злоупотребление алкоголем и другими ПАВ объясняется тем, что повторное упо</w:t>
      </w:r>
      <w:r>
        <w:rPr>
          <w:spacing w:val="-2"/>
        </w:rPr>
        <w:softHyphen/>
      </w:r>
      <w:r>
        <w:t xml:space="preserve">требление вещества сопровождается «наградой» и рефлекторным закреплением. </w:t>
      </w:r>
      <w:r>
        <w:rPr>
          <w:spacing w:val="-1"/>
        </w:rPr>
        <w:t xml:space="preserve">Основные теории рефлекторной обусловленности </w:t>
      </w:r>
      <w:r w:rsidRPr="003B11F8">
        <w:rPr>
          <w:spacing w:val="-1"/>
        </w:rPr>
        <w:t>(</w:t>
      </w:r>
      <w:r>
        <w:rPr>
          <w:spacing w:val="-1"/>
          <w:lang w:val="en-US"/>
        </w:rPr>
        <w:t>classical</w:t>
      </w:r>
      <w:r w:rsidRPr="003B11F8">
        <w:rPr>
          <w:spacing w:val="-1"/>
        </w:rPr>
        <w:t xml:space="preserve"> </w:t>
      </w:r>
      <w:r>
        <w:rPr>
          <w:spacing w:val="-1"/>
          <w:lang w:val="en-US"/>
        </w:rPr>
        <w:t>and</w:t>
      </w:r>
      <w:r w:rsidRPr="003B11F8">
        <w:rPr>
          <w:spacing w:val="-1"/>
        </w:rPr>
        <w:t xml:space="preserve"> </w:t>
      </w:r>
      <w:r>
        <w:rPr>
          <w:spacing w:val="-1"/>
          <w:lang w:val="en-US"/>
        </w:rPr>
        <w:t>operant</w:t>
      </w:r>
      <w:r w:rsidRPr="003B11F8">
        <w:rPr>
          <w:spacing w:val="-1"/>
        </w:rPr>
        <w:t xml:space="preserve"> </w:t>
      </w:r>
      <w:r>
        <w:rPr>
          <w:spacing w:val="-1"/>
          <w:lang w:val="en-US"/>
        </w:rPr>
        <w:t>conditioning</w:t>
      </w:r>
      <w:r w:rsidRPr="003B11F8">
        <w:rPr>
          <w:spacing w:val="-1"/>
        </w:rPr>
        <w:t xml:space="preserve"> </w:t>
      </w:r>
      <w:r>
        <w:rPr>
          <w:spacing w:val="-5"/>
          <w:lang w:val="en-US"/>
        </w:rPr>
        <w:t>theories</w:t>
      </w:r>
      <w:r w:rsidRPr="003B11F8">
        <w:rPr>
          <w:spacing w:val="-5"/>
        </w:rPr>
        <w:t xml:space="preserve">) </w:t>
      </w:r>
      <w:r>
        <w:rPr>
          <w:spacing w:val="-5"/>
        </w:rPr>
        <w:t xml:space="preserve">до сих пор упоминаются в зарубежных учебниках и руководствах, и в основном </w:t>
      </w:r>
      <w:r>
        <w:rPr>
          <w:spacing w:val="-4"/>
        </w:rPr>
        <w:t>используются сторонниками бихевиоральных подходов в психиатрии. По нашему мне</w:t>
      </w:r>
      <w:r>
        <w:rPr>
          <w:spacing w:val="-4"/>
        </w:rPr>
        <w:softHyphen/>
      </w:r>
      <w:r>
        <w:rPr>
          <w:spacing w:val="-2"/>
        </w:rPr>
        <w:t xml:space="preserve">нию, современные представления о нейробиологических механизмах злоупотребления </w:t>
      </w:r>
      <w:r>
        <w:rPr>
          <w:spacing w:val="-5"/>
        </w:rPr>
        <w:t>и некоторые психологические концепции достаточны для понимания природы аддиктив</w:t>
      </w:r>
      <w:r>
        <w:rPr>
          <w:spacing w:val="-5"/>
        </w:rPr>
        <w:softHyphen/>
      </w:r>
      <w:r>
        <w:rPr>
          <w:spacing w:val="-3"/>
        </w:rPr>
        <w:t xml:space="preserve">ных расстройств. Тогда как рефлекторные теории во многом — дань истории и имеют </w:t>
      </w:r>
      <w:r>
        <w:rPr>
          <w:spacing w:val="-5"/>
        </w:rPr>
        <w:t>определенное значение лишь для некоторых практических целей, например они актуаль</w:t>
      </w:r>
      <w:r>
        <w:rPr>
          <w:spacing w:val="-5"/>
        </w:rPr>
        <w:softHyphen/>
      </w:r>
      <w:r>
        <w:t>ны в поведенческой(бихевиоральной)психотерапии.</w:t>
      </w:r>
    </w:p>
    <w:p w14:paraId="654E77FA" w14:textId="77777777" w:rsidR="008B35D8" w:rsidRDefault="008B35D8">
      <w:pPr>
        <w:shd w:val="clear" w:color="auto" w:fill="FFFFFF"/>
        <w:spacing w:line="235" w:lineRule="exact"/>
        <w:ind w:left="29" w:right="10" w:firstLine="336"/>
        <w:jc w:val="both"/>
      </w:pPr>
      <w:r>
        <w:rPr>
          <w:spacing w:val="-4"/>
        </w:rPr>
        <w:t>Психологические и биологические концепции алкоголизма не находятся в противо</w:t>
      </w:r>
      <w:r>
        <w:rPr>
          <w:spacing w:val="-4"/>
        </w:rPr>
        <w:softHyphen/>
      </w:r>
      <w:r>
        <w:rPr>
          <w:spacing w:val="-2"/>
        </w:rPr>
        <w:t>речии между собой, напротив, дополняют друг друга. Очевидно, подкрепляющее дей</w:t>
      </w:r>
      <w:r>
        <w:rPr>
          <w:spacing w:val="-2"/>
        </w:rPr>
        <w:softHyphen/>
      </w:r>
      <w:r>
        <w:rPr>
          <w:spacing w:val="-3"/>
        </w:rPr>
        <w:t xml:space="preserve">ствие алкоголя (как и других ПАВ) определяется как нейрохимическими, так и сугубо </w:t>
      </w:r>
      <w:r>
        <w:t>психологическими процессами.</w:t>
      </w:r>
    </w:p>
    <w:p w14:paraId="0E5D90E8" w14:textId="77777777" w:rsidR="008B35D8" w:rsidRDefault="008B35D8">
      <w:pPr>
        <w:shd w:val="clear" w:color="auto" w:fill="FFFFFF"/>
        <w:spacing w:line="235" w:lineRule="exact"/>
        <w:ind w:left="29" w:right="10" w:firstLine="336"/>
        <w:jc w:val="both"/>
      </w:pPr>
      <w:r>
        <w:rPr>
          <w:spacing w:val="-2"/>
        </w:rPr>
        <w:t xml:space="preserve">Кроме психологических и биологических причин большую роль в формировании </w:t>
      </w:r>
      <w:r>
        <w:rPr>
          <w:spacing w:val="-3"/>
        </w:rPr>
        <w:t xml:space="preserve">злоупотребления алкоголем и алкоголизма играют социальные, семейные, религиозные </w:t>
      </w:r>
      <w:r>
        <w:t>и культурные факторы.</w:t>
      </w:r>
    </w:p>
    <w:p w14:paraId="368CDB04" w14:textId="77777777" w:rsidR="008B35D8" w:rsidRDefault="008B35D8">
      <w:pPr>
        <w:shd w:val="clear" w:color="auto" w:fill="FFFFFF"/>
        <w:spacing w:before="466"/>
        <w:ind w:left="43"/>
        <w:jc w:val="center"/>
      </w:pPr>
      <w:r>
        <w:rPr>
          <w:rFonts w:ascii="Courier New" w:hAnsi="Courier New" w:cs="Courier New"/>
          <w:b/>
          <w:bCs/>
          <w:spacing w:val="-3"/>
          <w:w w:val="84"/>
          <w:sz w:val="24"/>
          <w:szCs w:val="24"/>
        </w:rPr>
        <w:t xml:space="preserve">11.4.3. </w:t>
      </w:r>
      <w:r>
        <w:rPr>
          <w:rFonts w:ascii="Courier New" w:hAnsi="Courier New"/>
          <w:b/>
          <w:bCs/>
          <w:spacing w:val="-3"/>
          <w:w w:val="84"/>
          <w:sz w:val="24"/>
          <w:szCs w:val="24"/>
        </w:rPr>
        <w:t>Генетические</w:t>
      </w:r>
      <w:r>
        <w:rPr>
          <w:rFonts w:ascii="Courier New" w:hAnsi="Courier New" w:cs="Courier New"/>
          <w:b/>
          <w:bCs/>
          <w:spacing w:val="-3"/>
          <w:w w:val="84"/>
          <w:sz w:val="24"/>
          <w:szCs w:val="24"/>
        </w:rPr>
        <w:t xml:space="preserve"> </w:t>
      </w:r>
      <w:r>
        <w:rPr>
          <w:rFonts w:ascii="Courier New" w:hAnsi="Courier New"/>
          <w:b/>
          <w:bCs/>
          <w:spacing w:val="-3"/>
          <w:w w:val="84"/>
          <w:sz w:val="24"/>
          <w:szCs w:val="24"/>
        </w:rPr>
        <w:t>аспекты</w:t>
      </w:r>
    </w:p>
    <w:p w14:paraId="54BAEDE9" w14:textId="77777777" w:rsidR="008B35D8" w:rsidRDefault="008B35D8">
      <w:pPr>
        <w:shd w:val="clear" w:color="auto" w:fill="FFFFFF"/>
        <w:spacing w:before="226" w:line="230" w:lineRule="exact"/>
        <w:ind w:left="24" w:firstLine="346"/>
        <w:jc w:val="both"/>
      </w:pPr>
      <w:r>
        <w:rPr>
          <w:spacing w:val="-4"/>
        </w:rPr>
        <w:t>Роль наследственной предрасположенности к злоупотреблению алкоголем и разви</w:t>
      </w:r>
      <w:r>
        <w:rPr>
          <w:spacing w:val="-4"/>
        </w:rPr>
        <w:softHyphen/>
        <w:t xml:space="preserve">тию алкоголизма не вызывает сомнений. Многочисленные доказательства участия </w:t>
      </w:r>
      <w:r>
        <w:rPr>
          <w:spacing w:val="-4"/>
          <w:lang w:val="en-US"/>
        </w:rPr>
        <w:t>i</w:t>
      </w:r>
      <w:r w:rsidRPr="003B11F8">
        <w:rPr>
          <w:spacing w:val="-4"/>
        </w:rPr>
        <w:t xml:space="preserve"> </w:t>
      </w:r>
      <w:r>
        <w:rPr>
          <w:spacing w:val="-4"/>
        </w:rPr>
        <w:t>ене-</w:t>
      </w:r>
      <w:r>
        <w:rPr>
          <w:spacing w:val="-5"/>
        </w:rPr>
        <w:t>тического фактора получены в ходе близнецовых исследований, проведенных во многих странах. Степень риска развития аддиктивных расстройств у потомства больных алкого</w:t>
      </w:r>
      <w:r>
        <w:rPr>
          <w:spacing w:val="-5"/>
        </w:rPr>
        <w:softHyphen/>
      </w:r>
      <w:r>
        <w:rPr>
          <w:spacing w:val="-3"/>
        </w:rPr>
        <w:t>лизмом определяется тяжестью наследственной отягощенности. Эти показатели разли-</w:t>
      </w:r>
    </w:p>
    <w:p w14:paraId="2245EC19" w14:textId="77777777" w:rsidR="008B35D8" w:rsidRDefault="008B35D8">
      <w:pPr>
        <w:shd w:val="clear" w:color="auto" w:fill="FFFFFF"/>
        <w:spacing w:before="226" w:line="230" w:lineRule="exact"/>
        <w:ind w:left="24" w:firstLine="346"/>
        <w:jc w:val="both"/>
        <w:sectPr w:rsidR="008B35D8">
          <w:type w:val="continuous"/>
          <w:pgSz w:w="12240" w:h="15840"/>
          <w:pgMar w:top="1440" w:right="2215" w:bottom="720" w:left="2686" w:header="720" w:footer="720" w:gutter="0"/>
          <w:cols w:space="60"/>
          <w:noEndnote/>
        </w:sectPr>
      </w:pPr>
    </w:p>
    <w:p w14:paraId="6F7F367F" w14:textId="77777777" w:rsidR="008B35D8" w:rsidRDefault="008B35D8">
      <w:pPr>
        <w:shd w:val="clear" w:color="auto" w:fill="FFFFFF"/>
      </w:pPr>
      <w:r>
        <w:rPr>
          <w:spacing w:val="-13"/>
        </w:rPr>
        <w:t>Клиническая симптоматика и типология алкоголизма</w:t>
      </w:r>
    </w:p>
    <w:p w14:paraId="7E5AA7E9" w14:textId="77777777" w:rsidR="008B35D8" w:rsidRDefault="008B35D8">
      <w:pPr>
        <w:shd w:val="clear" w:color="auto" w:fill="FFFFFF"/>
        <w:spacing w:before="53"/>
      </w:pPr>
      <w:r>
        <w:br w:type="column"/>
      </w:r>
      <w:r>
        <w:rPr>
          <w:rFonts w:ascii="Arial" w:hAnsi="Arial" w:cs="Arial"/>
          <w:sz w:val="18"/>
          <w:szCs w:val="18"/>
        </w:rPr>
        <w:t>171</w:t>
      </w:r>
    </w:p>
    <w:p w14:paraId="76E8868F" w14:textId="77777777" w:rsidR="008B35D8" w:rsidRDefault="008B35D8">
      <w:pPr>
        <w:shd w:val="clear" w:color="auto" w:fill="FFFFFF"/>
        <w:spacing w:before="53"/>
        <w:sectPr w:rsidR="008B35D8">
          <w:pgSz w:w="12240" w:h="15840"/>
          <w:pgMar w:top="1440" w:right="1973" w:bottom="720" w:left="2501" w:header="720" w:footer="720" w:gutter="0"/>
          <w:cols w:num="2" w:space="720" w:equalWidth="0">
            <w:col w:w="4008" w:space="3038"/>
            <w:col w:w="720"/>
          </w:cols>
          <w:noEndnote/>
        </w:sectPr>
      </w:pPr>
    </w:p>
    <w:p w14:paraId="517F11F6" w14:textId="77777777" w:rsidR="008B35D8" w:rsidRDefault="008B35D8">
      <w:pPr>
        <w:shd w:val="clear" w:color="auto" w:fill="FFFFFF"/>
        <w:spacing w:before="226" w:line="235" w:lineRule="exact"/>
        <w:ind w:left="5" w:right="490"/>
        <w:jc w:val="both"/>
      </w:pPr>
      <w:r>
        <w:rPr>
          <w:spacing w:val="-4"/>
        </w:rPr>
        <w:t xml:space="preserve">чаются при наличии алкоголизма у одного или обоих родителей, сибсов, родственников </w:t>
      </w:r>
      <w:r>
        <w:t>второй и третьей степеней родства.</w:t>
      </w:r>
    </w:p>
    <w:p w14:paraId="12E0E782" w14:textId="77777777" w:rsidR="008B35D8" w:rsidRDefault="008B35D8">
      <w:pPr>
        <w:shd w:val="clear" w:color="auto" w:fill="FFFFFF"/>
        <w:spacing w:line="235" w:lineRule="exact"/>
        <w:ind w:right="475" w:firstLine="317"/>
        <w:jc w:val="both"/>
      </w:pPr>
      <w:r>
        <w:rPr>
          <w:spacing w:val="-3"/>
        </w:rPr>
        <w:t>Существуют генетически обусловленные биохимические маркеры предрасположе</w:t>
      </w:r>
      <w:r>
        <w:rPr>
          <w:spacing w:val="-3"/>
        </w:rPr>
        <w:softHyphen/>
      </w:r>
      <w:r>
        <w:rPr>
          <w:spacing w:val="-4"/>
        </w:rPr>
        <w:t>ния к злоупотреблению алкоголем. У детей, чьи родители больны алкоголизмом, разви</w:t>
      </w:r>
      <w:r>
        <w:rPr>
          <w:spacing w:val="-4"/>
        </w:rPr>
        <w:softHyphen/>
      </w:r>
      <w:r>
        <w:rPr>
          <w:spacing w:val="-2"/>
        </w:rPr>
        <w:t xml:space="preserve">вается меньшая степень опьянения (оцениваемая на основе изменений координации </w:t>
      </w:r>
      <w:r>
        <w:rPr>
          <w:spacing w:val="-3"/>
        </w:rPr>
        <w:t xml:space="preserve">движений и психического состояния), чем у детей лиц, не страдающих алкоголизмом, </w:t>
      </w:r>
      <w:r>
        <w:rPr>
          <w:spacing w:val="-4"/>
        </w:rPr>
        <w:t xml:space="preserve">при близких значениях концентрации алкоголя в крови </w:t>
      </w:r>
      <w:r w:rsidRPr="003B11F8">
        <w:rPr>
          <w:spacing w:val="-4"/>
        </w:rPr>
        <w:t>(</w:t>
      </w:r>
      <w:r>
        <w:rPr>
          <w:spacing w:val="-4"/>
          <w:lang w:val="en-US"/>
        </w:rPr>
        <w:t>Schukit</w:t>
      </w:r>
      <w:r w:rsidRPr="003B11F8">
        <w:rPr>
          <w:spacing w:val="-4"/>
        </w:rPr>
        <w:t xml:space="preserve">, </w:t>
      </w:r>
      <w:r>
        <w:rPr>
          <w:spacing w:val="-4"/>
        </w:rPr>
        <w:t xml:space="preserve">1986). Примечательно, </w:t>
      </w:r>
      <w:r>
        <w:t>что действие бензодиазепинов в сходном эксперименте не проявляется выражен</w:t>
      </w:r>
      <w:r>
        <w:softHyphen/>
      </w:r>
      <w:r>
        <w:rPr>
          <w:spacing w:val="-3"/>
        </w:rPr>
        <w:t xml:space="preserve">ными различиями у детей лиц, больных алкоголизмом, и детей тех, кто не страдает им, </w:t>
      </w:r>
      <w:r>
        <w:rPr>
          <w:spacing w:val="-2"/>
        </w:rPr>
        <w:t xml:space="preserve">что указывает на специфический характер метаболизма алкоголя, а не любых ПАВ с </w:t>
      </w:r>
      <w:r>
        <w:rPr>
          <w:spacing w:val="-4"/>
        </w:rPr>
        <w:t xml:space="preserve">ГАМКергической активностью, в семьях больных </w:t>
      </w:r>
      <w:r w:rsidRPr="003B11F8">
        <w:rPr>
          <w:spacing w:val="-4"/>
        </w:rPr>
        <w:t>(</w:t>
      </w:r>
      <w:r>
        <w:rPr>
          <w:spacing w:val="-4"/>
          <w:lang w:val="en-US"/>
        </w:rPr>
        <w:t>Holden</w:t>
      </w:r>
      <w:r w:rsidRPr="003B11F8">
        <w:rPr>
          <w:spacing w:val="-4"/>
        </w:rPr>
        <w:t xml:space="preserve">, </w:t>
      </w:r>
      <w:r>
        <w:rPr>
          <w:spacing w:val="-4"/>
        </w:rPr>
        <w:t>1991).</w:t>
      </w:r>
    </w:p>
    <w:p w14:paraId="591E113C" w14:textId="77777777" w:rsidR="008B35D8" w:rsidRDefault="008B35D8">
      <w:pPr>
        <w:shd w:val="clear" w:color="auto" w:fill="FFFFFF"/>
        <w:spacing w:line="235" w:lineRule="exact"/>
        <w:ind w:left="10" w:right="470" w:firstLine="331"/>
        <w:jc w:val="both"/>
      </w:pPr>
      <w:r>
        <w:rPr>
          <w:spacing w:val="-4"/>
        </w:rPr>
        <w:t>В ходе ряда исследований показано снижение содержания и (или) активности моно-</w:t>
      </w:r>
      <w:r>
        <w:rPr>
          <w:spacing w:val="-3"/>
        </w:rPr>
        <w:t xml:space="preserve">аминоксидазы и аденилатциклазы тромбоцитов у больных алкоголизмом и их детей </w:t>
      </w:r>
      <w:r w:rsidRPr="003B11F8">
        <w:t>(</w:t>
      </w:r>
      <w:r>
        <w:rPr>
          <w:lang w:val="en-US"/>
        </w:rPr>
        <w:t>Tabakoff</w:t>
      </w:r>
      <w:r w:rsidRPr="003B11F8">
        <w:t xml:space="preserve"> </w:t>
      </w:r>
      <w:r>
        <w:rPr>
          <w:lang w:val="en-US"/>
        </w:rPr>
        <w:t>et</w:t>
      </w:r>
      <w:r w:rsidRPr="003B11F8">
        <w:t xml:space="preserve"> </w:t>
      </w:r>
      <w:r>
        <w:rPr>
          <w:lang w:val="en-US"/>
        </w:rPr>
        <w:t>al</w:t>
      </w:r>
      <w:r w:rsidRPr="003B11F8">
        <w:t xml:space="preserve">., </w:t>
      </w:r>
      <w:r>
        <w:t xml:space="preserve">1988; </w:t>
      </w:r>
      <w:r>
        <w:rPr>
          <w:lang w:val="en-US"/>
        </w:rPr>
        <w:t>Sullivan</w:t>
      </w:r>
      <w:r w:rsidRPr="003B11F8">
        <w:t xml:space="preserve"> </w:t>
      </w:r>
      <w:r>
        <w:rPr>
          <w:lang w:val="en-US"/>
        </w:rPr>
        <w:t>etal</w:t>
      </w:r>
      <w:r w:rsidRPr="003B11F8">
        <w:t xml:space="preserve">., </w:t>
      </w:r>
      <w:r>
        <w:t xml:space="preserve">1998; </w:t>
      </w:r>
      <w:r>
        <w:rPr>
          <w:lang w:val="en-US"/>
        </w:rPr>
        <w:t>Taylor</w:t>
      </w:r>
      <w:r w:rsidRPr="003B11F8">
        <w:t xml:space="preserve">, </w:t>
      </w:r>
      <w:r>
        <w:t>2001).</w:t>
      </w:r>
    </w:p>
    <w:p w14:paraId="71880EAC" w14:textId="77777777" w:rsidR="008B35D8" w:rsidRDefault="008B35D8">
      <w:pPr>
        <w:shd w:val="clear" w:color="auto" w:fill="FFFFFF"/>
        <w:spacing w:line="235" w:lineRule="exact"/>
        <w:ind w:left="24" w:right="461" w:firstLine="317"/>
        <w:jc w:val="both"/>
      </w:pPr>
      <w:r>
        <w:rPr>
          <w:spacing w:val="-3"/>
        </w:rPr>
        <w:t xml:space="preserve">Для потомства больных алкоголизмом характерно также изменение сывороточных </w:t>
      </w:r>
      <w:r>
        <w:rPr>
          <w:spacing w:val="-5"/>
        </w:rPr>
        <w:t>профилей и ритмов активности кортизола, адренокортикотропного и тиреотропного гор</w:t>
      </w:r>
      <w:r>
        <w:rPr>
          <w:spacing w:val="-5"/>
        </w:rPr>
        <w:softHyphen/>
      </w:r>
      <w:r>
        <w:t xml:space="preserve">монов </w:t>
      </w:r>
      <w:r w:rsidRPr="003B11F8">
        <w:t>(</w:t>
      </w:r>
      <w:r>
        <w:rPr>
          <w:lang w:val="en-US"/>
        </w:rPr>
        <w:t>Gianoulakis</w:t>
      </w:r>
      <w:r w:rsidRPr="003B11F8">
        <w:t xml:space="preserve"> </w:t>
      </w:r>
      <w:r>
        <w:rPr>
          <w:lang w:val="en-US"/>
        </w:rPr>
        <w:t>etal</w:t>
      </w:r>
      <w:r w:rsidRPr="003B11F8">
        <w:t xml:space="preserve">., </w:t>
      </w:r>
      <w:r>
        <w:t xml:space="preserve">1989; </w:t>
      </w:r>
      <w:r>
        <w:rPr>
          <w:lang w:val="en-US"/>
        </w:rPr>
        <w:t>Moss</w:t>
      </w:r>
      <w:r w:rsidRPr="003B11F8">
        <w:t xml:space="preserve"> </w:t>
      </w:r>
      <w:r>
        <w:rPr>
          <w:spacing w:val="10"/>
          <w:lang w:val="en-US"/>
        </w:rPr>
        <w:t>etal</w:t>
      </w:r>
      <w:r w:rsidRPr="003B11F8">
        <w:rPr>
          <w:spacing w:val="10"/>
        </w:rPr>
        <w:t>.,</w:t>
      </w:r>
      <w:r w:rsidRPr="003B11F8">
        <w:t xml:space="preserve"> </w:t>
      </w:r>
      <w:r>
        <w:t>1990).</w:t>
      </w:r>
    </w:p>
    <w:p w14:paraId="0BA7E18F" w14:textId="77777777" w:rsidR="008B35D8" w:rsidRDefault="008B35D8">
      <w:pPr>
        <w:shd w:val="clear" w:color="auto" w:fill="FFFFFF"/>
        <w:spacing w:before="216"/>
        <w:ind w:left="355"/>
      </w:pPr>
      <w:r>
        <w:rPr>
          <w:rFonts w:ascii="Arial" w:hAnsi="Arial" w:cs="Arial"/>
          <w:b/>
          <w:bCs/>
          <w:spacing w:val="-7"/>
          <w:sz w:val="24"/>
          <w:szCs w:val="24"/>
        </w:rPr>
        <w:t xml:space="preserve">11.5. </w:t>
      </w:r>
      <w:r>
        <w:rPr>
          <w:rFonts w:ascii="Arial" w:hAnsi="Arial"/>
          <w:b/>
          <w:bCs/>
          <w:spacing w:val="-7"/>
          <w:sz w:val="24"/>
          <w:szCs w:val="24"/>
        </w:rPr>
        <w:t>Клиническая</w:t>
      </w:r>
      <w:r>
        <w:rPr>
          <w:rFonts w:ascii="Arial" w:hAnsi="Arial" w:cs="Arial"/>
          <w:b/>
          <w:bCs/>
          <w:spacing w:val="-7"/>
          <w:sz w:val="24"/>
          <w:szCs w:val="24"/>
        </w:rPr>
        <w:t xml:space="preserve"> </w:t>
      </w:r>
      <w:r>
        <w:rPr>
          <w:rFonts w:ascii="Arial" w:hAnsi="Arial"/>
          <w:b/>
          <w:bCs/>
          <w:spacing w:val="-7"/>
          <w:sz w:val="24"/>
          <w:szCs w:val="24"/>
        </w:rPr>
        <w:t>симптоматика</w:t>
      </w:r>
      <w:r>
        <w:rPr>
          <w:rFonts w:ascii="Arial" w:hAnsi="Arial" w:cs="Arial"/>
          <w:b/>
          <w:bCs/>
          <w:spacing w:val="-7"/>
          <w:sz w:val="24"/>
          <w:szCs w:val="24"/>
        </w:rPr>
        <w:t xml:space="preserve"> </w:t>
      </w:r>
      <w:r>
        <w:rPr>
          <w:rFonts w:ascii="Arial" w:hAnsi="Arial"/>
          <w:b/>
          <w:bCs/>
          <w:spacing w:val="-7"/>
          <w:sz w:val="24"/>
          <w:szCs w:val="24"/>
        </w:rPr>
        <w:t>и</w:t>
      </w:r>
      <w:r>
        <w:rPr>
          <w:rFonts w:ascii="Arial" w:hAnsi="Arial" w:cs="Arial"/>
          <w:b/>
          <w:bCs/>
          <w:spacing w:val="-7"/>
          <w:sz w:val="24"/>
          <w:szCs w:val="24"/>
        </w:rPr>
        <w:t xml:space="preserve"> </w:t>
      </w:r>
      <w:r>
        <w:rPr>
          <w:rFonts w:ascii="Arial" w:hAnsi="Arial"/>
          <w:b/>
          <w:bCs/>
          <w:spacing w:val="-7"/>
          <w:sz w:val="24"/>
          <w:szCs w:val="24"/>
        </w:rPr>
        <w:t>типология</w:t>
      </w:r>
      <w:r>
        <w:rPr>
          <w:rFonts w:ascii="Arial" w:hAnsi="Arial" w:cs="Arial"/>
          <w:b/>
          <w:bCs/>
          <w:spacing w:val="-7"/>
          <w:sz w:val="24"/>
          <w:szCs w:val="24"/>
        </w:rPr>
        <w:t xml:space="preserve"> </w:t>
      </w:r>
      <w:r>
        <w:rPr>
          <w:rFonts w:ascii="Arial" w:hAnsi="Arial"/>
          <w:b/>
          <w:bCs/>
          <w:spacing w:val="-7"/>
          <w:sz w:val="24"/>
          <w:szCs w:val="24"/>
        </w:rPr>
        <w:t>алкоголизма</w:t>
      </w:r>
    </w:p>
    <w:p w14:paraId="4284F534" w14:textId="77777777" w:rsidR="008B35D8" w:rsidRDefault="008B35D8">
      <w:pPr>
        <w:shd w:val="clear" w:color="auto" w:fill="FFFFFF"/>
        <w:spacing w:before="230" w:line="235" w:lineRule="exact"/>
        <w:ind w:left="14" w:right="446" w:firstLine="341"/>
        <w:jc w:val="both"/>
      </w:pPr>
      <w:r>
        <w:rPr>
          <w:spacing w:val="-4"/>
        </w:rPr>
        <w:t>Клинические проявления и течение алкоголизма характеризуются выраженным по</w:t>
      </w:r>
      <w:r>
        <w:rPr>
          <w:spacing w:val="-4"/>
        </w:rPr>
        <w:softHyphen/>
      </w:r>
      <w:r>
        <w:rPr>
          <w:spacing w:val="-3"/>
        </w:rPr>
        <w:t>лиморфизмом. Многообразие симптоматики и типов течения определяется взаимодей</w:t>
      </w:r>
      <w:r>
        <w:rPr>
          <w:spacing w:val="-3"/>
        </w:rPr>
        <w:softHyphen/>
        <w:t>ствием различных факторов. Эти факторы включают в себя наследственное предраспо</w:t>
      </w:r>
      <w:r>
        <w:rPr>
          <w:spacing w:val="-3"/>
        </w:rPr>
        <w:softHyphen/>
      </w:r>
      <w:r>
        <w:rPr>
          <w:spacing w:val="-6"/>
        </w:rPr>
        <w:t xml:space="preserve">ложение к злоупотреблению алкоголем и его отдельным паттернам, преморбидный склад </w:t>
      </w:r>
      <w:r>
        <w:rPr>
          <w:spacing w:val="-3"/>
        </w:rPr>
        <w:t>личности и типы психогенного реагирования, наличие и характер коморбидных психи</w:t>
      </w:r>
      <w:r>
        <w:rPr>
          <w:spacing w:val="-3"/>
        </w:rPr>
        <w:softHyphen/>
      </w:r>
      <w:r>
        <w:rPr>
          <w:spacing w:val="-5"/>
        </w:rPr>
        <w:t>ческих расстройств, индивидуальные особенности переносимости алкоголя, а также вли</w:t>
      </w:r>
      <w:r>
        <w:rPr>
          <w:spacing w:val="-5"/>
        </w:rPr>
        <w:softHyphen/>
      </w:r>
      <w:r>
        <w:t>яние окружения.</w:t>
      </w:r>
    </w:p>
    <w:p w14:paraId="01BFA5F5" w14:textId="77777777" w:rsidR="008B35D8" w:rsidRDefault="008B35D8">
      <w:pPr>
        <w:shd w:val="clear" w:color="auto" w:fill="FFFFFF"/>
        <w:spacing w:line="235" w:lineRule="exact"/>
        <w:ind w:left="24" w:right="451" w:firstLine="326"/>
        <w:jc w:val="both"/>
      </w:pPr>
      <w:r>
        <w:rPr>
          <w:spacing w:val="-2"/>
        </w:rPr>
        <w:t>Течение алкоголизма представлено различными типами, из которых можно выде</w:t>
      </w:r>
      <w:r>
        <w:rPr>
          <w:spacing w:val="-2"/>
        </w:rPr>
        <w:softHyphen/>
      </w:r>
      <w:r>
        <w:rPr>
          <w:spacing w:val="-3"/>
        </w:rPr>
        <w:t xml:space="preserve">лить три основных варианта: </w:t>
      </w:r>
      <w:r>
        <w:rPr>
          <w:i/>
          <w:iCs/>
          <w:spacing w:val="-3"/>
        </w:rPr>
        <w:t xml:space="preserve">непрерывный, ремиттирующий </w:t>
      </w:r>
      <w:r>
        <w:rPr>
          <w:spacing w:val="-3"/>
        </w:rPr>
        <w:t xml:space="preserve">и </w:t>
      </w:r>
      <w:r>
        <w:rPr>
          <w:i/>
          <w:iCs/>
          <w:spacing w:val="-3"/>
        </w:rPr>
        <w:t>приступообразный (за</w:t>
      </w:r>
      <w:r>
        <w:rPr>
          <w:i/>
          <w:iCs/>
          <w:spacing w:val="-3"/>
        </w:rPr>
        <w:softHyphen/>
      </w:r>
      <w:r>
        <w:rPr>
          <w:i/>
          <w:iCs/>
          <w:spacing w:val="-2"/>
        </w:rPr>
        <w:t xml:space="preserve">пойный). </w:t>
      </w:r>
      <w:r>
        <w:rPr>
          <w:spacing w:val="-2"/>
        </w:rPr>
        <w:t>Между этими вариантами существует множество переходных форм.</w:t>
      </w:r>
    </w:p>
    <w:p w14:paraId="304E6838" w14:textId="77777777" w:rsidR="008B35D8" w:rsidRDefault="008B35D8">
      <w:pPr>
        <w:shd w:val="clear" w:color="auto" w:fill="FFFFFF"/>
        <w:spacing w:line="235" w:lineRule="exact"/>
        <w:ind w:left="34" w:right="442" w:firstLine="322"/>
        <w:jc w:val="both"/>
      </w:pPr>
      <w:r>
        <w:rPr>
          <w:spacing w:val="-2"/>
        </w:rPr>
        <w:t>В ходе многолетнего злоупотребления спиртными напитками меняется толерант</w:t>
      </w:r>
      <w:r>
        <w:rPr>
          <w:spacing w:val="-2"/>
        </w:rPr>
        <w:softHyphen/>
      </w:r>
      <w:r>
        <w:rPr>
          <w:spacing w:val="-5"/>
        </w:rPr>
        <w:t xml:space="preserve">ность человека к алкоголю, закономерно нарастает тяжесть соматических, висцеральных </w:t>
      </w:r>
      <w:r>
        <w:rPr>
          <w:spacing w:val="-3"/>
        </w:rPr>
        <w:t>и неврологических расстройств, развиваются характерные изменения личности. В по</w:t>
      </w:r>
      <w:r>
        <w:rPr>
          <w:spacing w:val="-3"/>
        </w:rPr>
        <w:softHyphen/>
      </w:r>
      <w:r>
        <w:rPr>
          <w:spacing w:val="-4"/>
        </w:rPr>
        <w:t>давляющем большинстве случаев болезнь характеризуется той или иной степенью про-гредиентности с постепенным утяжелением паттернов употребления алкоголя. Реже ал</w:t>
      </w:r>
      <w:r>
        <w:rPr>
          <w:spacing w:val="-4"/>
        </w:rPr>
        <w:softHyphen/>
      </w:r>
      <w:r>
        <w:rPr>
          <w:spacing w:val="-3"/>
        </w:rPr>
        <w:t xml:space="preserve">коголизм выражается относительно стабильной симптоматикой на протяжении многих </w:t>
      </w:r>
      <w:r>
        <w:rPr>
          <w:spacing w:val="-5"/>
        </w:rPr>
        <w:t>лет. И совсем в редких случаях (обычно в позднем возрасте) болезнь может иметь регре-</w:t>
      </w:r>
      <w:r>
        <w:t>диентное течение.</w:t>
      </w:r>
    </w:p>
    <w:p w14:paraId="4B00F95F" w14:textId="77777777" w:rsidR="008B35D8" w:rsidRDefault="008B35D8">
      <w:pPr>
        <w:shd w:val="clear" w:color="auto" w:fill="FFFFFF"/>
        <w:spacing w:line="235" w:lineRule="exact"/>
        <w:ind w:left="53" w:right="437" w:firstLine="355"/>
        <w:jc w:val="both"/>
      </w:pPr>
      <w:r>
        <w:rPr>
          <w:spacing w:val="-4"/>
        </w:rPr>
        <w:t xml:space="preserve">В связи с характерным для большинства аддиктивных заболеваний сужением круга </w:t>
      </w:r>
      <w:r>
        <w:rPr>
          <w:spacing w:val="-3"/>
        </w:rPr>
        <w:t>интересов, снижением уровня личности и уменьшением интеллектуальной продуктив</w:t>
      </w:r>
      <w:r>
        <w:rPr>
          <w:spacing w:val="-3"/>
        </w:rPr>
        <w:softHyphen/>
      </w:r>
      <w:r>
        <w:rPr>
          <w:spacing w:val="-4"/>
        </w:rPr>
        <w:t>ности алкоголизм прогредиентного течения сопровождается нарушением семейных от</w:t>
      </w:r>
      <w:r>
        <w:rPr>
          <w:spacing w:val="-4"/>
        </w:rPr>
        <w:softHyphen/>
      </w:r>
      <w:r>
        <w:rPr>
          <w:spacing w:val="-5"/>
        </w:rPr>
        <w:t>ношений, снижением профессиональной квалификации, ухудшением деловой и мораль</w:t>
      </w:r>
      <w:r>
        <w:rPr>
          <w:spacing w:val="-5"/>
        </w:rPr>
        <w:softHyphen/>
      </w:r>
      <w:r>
        <w:rPr>
          <w:spacing w:val="-2"/>
        </w:rPr>
        <w:t>ной репутации и другими неблагоприятными социальными последствиями.</w:t>
      </w:r>
    </w:p>
    <w:p w14:paraId="7F6B97DC" w14:textId="77777777" w:rsidR="008B35D8" w:rsidRDefault="008B35D8">
      <w:pPr>
        <w:shd w:val="clear" w:color="auto" w:fill="FFFFFF"/>
        <w:spacing w:line="235" w:lineRule="exact"/>
        <w:ind w:left="48" w:right="427" w:firstLine="326"/>
        <w:jc w:val="both"/>
      </w:pPr>
      <w:r>
        <w:rPr>
          <w:spacing w:val="-2"/>
        </w:rPr>
        <w:t xml:space="preserve">Алкоголизму свойственны </w:t>
      </w:r>
      <w:r>
        <w:rPr>
          <w:i/>
          <w:iCs/>
          <w:spacing w:val="-2"/>
        </w:rPr>
        <w:t xml:space="preserve">нарушения мышления, </w:t>
      </w:r>
      <w:r>
        <w:rPr>
          <w:spacing w:val="-2"/>
        </w:rPr>
        <w:t xml:space="preserve">обычно представленные двумя </w:t>
      </w:r>
      <w:r>
        <w:rPr>
          <w:spacing w:val="-3"/>
        </w:rPr>
        <w:t xml:space="preserve">типами. Первый тип — это общее ухудшение когнитивной (в старой терминологии — </w:t>
      </w:r>
      <w:r>
        <w:rPr>
          <w:spacing w:val="-5"/>
          <w:vertAlign w:val="superscript"/>
        </w:rPr>
        <w:t>м</w:t>
      </w:r>
      <w:r>
        <w:rPr>
          <w:spacing w:val="-5"/>
        </w:rPr>
        <w:t>нестико-интеллектуальной) деятельности вследствие формирующихся психоорганиче</w:t>
      </w:r>
      <w:r>
        <w:rPr>
          <w:spacing w:val="-5"/>
        </w:rPr>
        <w:softHyphen/>
      </w:r>
      <w:r>
        <w:rPr>
          <w:spacing w:val="-2"/>
        </w:rPr>
        <w:t xml:space="preserve">ских расстройств, которые в строгом смысле необходимо рассматривать не столько в </w:t>
      </w:r>
      <w:r>
        <w:rPr>
          <w:spacing w:val="-4"/>
        </w:rPr>
        <w:t>Рамках алкоголизма, сколько в структуре приведенных ниже церебральных проявлений</w:t>
      </w:r>
    </w:p>
    <w:p w14:paraId="5DADD7C5" w14:textId="77777777" w:rsidR="008B35D8" w:rsidRDefault="008B35D8">
      <w:pPr>
        <w:shd w:val="clear" w:color="auto" w:fill="FFFFFF"/>
        <w:spacing w:line="235" w:lineRule="exact"/>
        <w:ind w:left="48" w:right="427" w:firstLine="326"/>
        <w:jc w:val="both"/>
        <w:sectPr w:rsidR="008B35D8">
          <w:type w:val="continuous"/>
          <w:pgSz w:w="12240" w:h="15840"/>
          <w:pgMar w:top="1440" w:right="1973" w:bottom="720" w:left="2496" w:header="720" w:footer="720" w:gutter="0"/>
          <w:cols w:space="60"/>
          <w:noEndnote/>
        </w:sectPr>
      </w:pPr>
    </w:p>
    <w:p w14:paraId="713B7C5A" w14:textId="77777777" w:rsidR="008B35D8" w:rsidRDefault="008B35D8">
      <w:pPr>
        <w:shd w:val="clear" w:color="auto" w:fill="FFFFFF"/>
        <w:tabs>
          <w:tab w:val="left" w:pos="2549"/>
        </w:tabs>
        <w:ind w:left="24"/>
      </w:pPr>
      <w:r>
        <w:rPr>
          <w:spacing w:val="-21"/>
        </w:rPr>
        <w:t>172</w:t>
      </w:r>
      <w:r>
        <w:rPr>
          <w:rFonts w:ascii="Arial" w:cs="Arial"/>
        </w:rPr>
        <w:tab/>
      </w:r>
      <w:r>
        <w:rPr>
          <w:spacing w:val="-11"/>
        </w:rPr>
        <w:t>Алкоголизм (алкогольная зависимость и алкогольная болезнь)</w:t>
      </w:r>
    </w:p>
    <w:p w14:paraId="121E7618" w14:textId="77777777" w:rsidR="008B35D8" w:rsidRDefault="008B35D8">
      <w:pPr>
        <w:shd w:val="clear" w:color="auto" w:fill="FFFFFF"/>
        <w:spacing w:before="259" w:line="235" w:lineRule="exact"/>
        <w:ind w:right="24"/>
        <w:jc w:val="both"/>
      </w:pPr>
      <w:r>
        <w:rPr>
          <w:spacing w:val="-3"/>
        </w:rPr>
        <w:t>алкогольной болезни. Когнитивные расстройства проявляются постепенным снижени</w:t>
      </w:r>
      <w:r>
        <w:rPr>
          <w:spacing w:val="-3"/>
        </w:rPr>
        <w:softHyphen/>
      </w:r>
      <w:r>
        <w:rPr>
          <w:spacing w:val="-2"/>
        </w:rPr>
        <w:t xml:space="preserve">ем способности к критическому суждению, нарастающими затруднениями процессов </w:t>
      </w:r>
      <w:r>
        <w:rPr>
          <w:spacing w:val="-3"/>
        </w:rPr>
        <w:t>обобщения и другими интеллектуальными нарушениями органического типа, достига</w:t>
      </w:r>
      <w:r>
        <w:rPr>
          <w:spacing w:val="-3"/>
        </w:rPr>
        <w:softHyphen/>
      </w:r>
      <w:r>
        <w:rPr>
          <w:spacing w:val="-4"/>
        </w:rPr>
        <w:t xml:space="preserve">ющими максимума при алкогольном слабоумии, алкогольном псевдопараличе и других </w:t>
      </w:r>
      <w:r>
        <w:t>тяжелых энцефалопатических состояниях.</w:t>
      </w:r>
    </w:p>
    <w:p w14:paraId="35A531B0" w14:textId="77777777" w:rsidR="008B35D8" w:rsidRDefault="008B35D8">
      <w:pPr>
        <w:shd w:val="clear" w:color="auto" w:fill="FFFFFF"/>
        <w:spacing w:line="235" w:lineRule="exact"/>
        <w:ind w:left="5" w:right="14" w:firstLine="346"/>
        <w:jc w:val="both"/>
      </w:pPr>
      <w:r>
        <w:rPr>
          <w:spacing w:val="-6"/>
        </w:rPr>
        <w:t>Второй тип нарушений мышления при алкоголизме представлен склонностью к свое</w:t>
      </w:r>
      <w:r>
        <w:rPr>
          <w:spacing w:val="-6"/>
        </w:rPr>
        <w:softHyphen/>
      </w:r>
      <w:r>
        <w:rPr>
          <w:spacing w:val="-2"/>
        </w:rPr>
        <w:t>образному мифотворчеству, в основе которого лежат механизмы психологической за</w:t>
      </w:r>
      <w:r>
        <w:rPr>
          <w:spacing w:val="-2"/>
        </w:rPr>
        <w:softHyphen/>
      </w:r>
      <w:r>
        <w:rPr>
          <w:spacing w:val="-5"/>
        </w:rPr>
        <w:t xml:space="preserve">щиты личности. В отличие от рассмотренной выше категории органических расстройств </w:t>
      </w:r>
      <w:r>
        <w:rPr>
          <w:spacing w:val="-2"/>
        </w:rPr>
        <w:t xml:space="preserve">мышления, психологические защиты личности представляют собой непосредственное </w:t>
      </w:r>
      <w:r>
        <w:rPr>
          <w:spacing w:val="-3"/>
        </w:rPr>
        <w:t xml:space="preserve">отражение алкоголизма как аддиктивного заболевания. Главная цель психологических </w:t>
      </w:r>
      <w:r>
        <w:rPr>
          <w:spacing w:val="-4"/>
        </w:rPr>
        <w:t>защит и развивающейся на их основе мифологизации мышления — избегание осознава-</w:t>
      </w:r>
      <w:r>
        <w:t>ния собственной зависимости от алкоголя.</w:t>
      </w:r>
    </w:p>
    <w:p w14:paraId="1D7004E8" w14:textId="77777777" w:rsidR="008B35D8" w:rsidRDefault="008B35D8">
      <w:pPr>
        <w:shd w:val="clear" w:color="auto" w:fill="FFFFFF"/>
        <w:spacing w:line="235" w:lineRule="exact"/>
        <w:ind w:left="5" w:right="10" w:firstLine="331"/>
        <w:jc w:val="both"/>
      </w:pPr>
      <w:r>
        <w:rPr>
          <w:spacing w:val="-3"/>
        </w:rPr>
        <w:t>Склонность к мифотворчеству и самообману не всегда специфична для алкоголиз</w:t>
      </w:r>
      <w:r>
        <w:rPr>
          <w:spacing w:val="-3"/>
        </w:rPr>
        <w:softHyphen/>
      </w:r>
      <w:r>
        <w:rPr>
          <w:spacing w:val="-1"/>
        </w:rPr>
        <w:t xml:space="preserve">ма, а, напротив, служит имманентным симптомом любых аддиктивных расстройств, </w:t>
      </w:r>
      <w:r>
        <w:rPr>
          <w:spacing w:val="-4"/>
        </w:rPr>
        <w:t>отражая универсальные приспособительные психологические установки личности, фун</w:t>
      </w:r>
      <w:r>
        <w:rPr>
          <w:spacing w:val="-4"/>
        </w:rPr>
        <w:softHyphen/>
      </w:r>
      <w:r>
        <w:rPr>
          <w:spacing w:val="-1"/>
        </w:rPr>
        <w:t xml:space="preserve">кционирующей (или, вернее сказать, вынужденной функционировать) в аномальных </w:t>
      </w:r>
      <w:r>
        <w:t>условиях.</w:t>
      </w:r>
    </w:p>
    <w:p w14:paraId="6D78F532" w14:textId="77777777" w:rsidR="008B35D8" w:rsidRDefault="008B35D8">
      <w:pPr>
        <w:shd w:val="clear" w:color="auto" w:fill="FFFFFF"/>
        <w:spacing w:line="235" w:lineRule="exact"/>
        <w:ind w:left="14" w:right="10" w:firstLine="341"/>
        <w:jc w:val="both"/>
      </w:pPr>
      <w:r>
        <w:rPr>
          <w:spacing w:val="-2"/>
        </w:rPr>
        <w:t>Нарушения мышления лежат в основе такого типичного (но вместе с тем выявляе</w:t>
      </w:r>
      <w:r>
        <w:rPr>
          <w:spacing w:val="-2"/>
        </w:rPr>
        <w:softHyphen/>
      </w:r>
      <w:r>
        <w:rPr>
          <w:spacing w:val="-3"/>
        </w:rPr>
        <w:t>мого не у всех больных) симптома алкоголизма, как алкогольная анозогнозия — отсут</w:t>
      </w:r>
      <w:r>
        <w:rPr>
          <w:spacing w:val="-3"/>
        </w:rPr>
        <w:softHyphen/>
      </w:r>
      <w:r>
        <w:rPr>
          <w:spacing w:val="-2"/>
        </w:rPr>
        <w:t xml:space="preserve">ствие чувства болезни и отрицание собственной зависимости от алкоголя. На разных </w:t>
      </w:r>
      <w:r>
        <w:rPr>
          <w:spacing w:val="-3"/>
        </w:rPr>
        <w:t>стадиях алкоголизма алкогольная анозогнозия базируется на различных механизмах.</w:t>
      </w:r>
    </w:p>
    <w:p w14:paraId="546372DA" w14:textId="77777777" w:rsidR="008B35D8" w:rsidRDefault="008B35D8">
      <w:pPr>
        <w:shd w:val="clear" w:color="auto" w:fill="FFFFFF"/>
        <w:spacing w:line="235" w:lineRule="exact"/>
        <w:ind w:left="10" w:right="5" w:firstLine="326"/>
        <w:jc w:val="both"/>
      </w:pPr>
      <w:r>
        <w:rPr>
          <w:spacing w:val="-4"/>
        </w:rPr>
        <w:t>На ранних стадиях болезни ее осознавание может отсутствовать в связи с неочевид</w:t>
      </w:r>
      <w:r>
        <w:rPr>
          <w:spacing w:val="-4"/>
        </w:rPr>
        <w:softHyphen/>
      </w:r>
      <w:r>
        <w:rPr>
          <w:spacing w:val="-5"/>
        </w:rPr>
        <w:t>ным характером симптомов алкогольной зависимости. Позже, когда алкогольная зависи</w:t>
      </w:r>
      <w:r>
        <w:rPr>
          <w:spacing w:val="-5"/>
        </w:rPr>
        <w:softHyphen/>
        <w:t>мость сформирована и очевидна для окружающих, больные алкоголизмом склонны ухо</w:t>
      </w:r>
      <w:r>
        <w:rPr>
          <w:spacing w:val="-5"/>
        </w:rPr>
        <w:softHyphen/>
      </w:r>
      <w:r>
        <w:rPr>
          <w:spacing w:val="-4"/>
        </w:rPr>
        <w:t>дить от ее осознавания по психологическим причинам, в связи с возникновением психо</w:t>
      </w:r>
      <w:r>
        <w:rPr>
          <w:spacing w:val="-4"/>
        </w:rPr>
        <w:softHyphen/>
      </w:r>
      <w:r>
        <w:rPr>
          <w:spacing w:val="-1"/>
        </w:rPr>
        <w:t xml:space="preserve">логических защит. Целью таких защит может быть, например, стремление пощадить </w:t>
      </w:r>
      <w:r>
        <w:rPr>
          <w:spacing w:val="-2"/>
        </w:rPr>
        <w:t xml:space="preserve">собственное самолюбие, а также преодоление чувства вины перед близкими людьми. </w:t>
      </w:r>
      <w:r>
        <w:rPr>
          <w:spacing w:val="-4"/>
        </w:rPr>
        <w:t>На отдаленных стадиях болезни анозогнозия нередко объясняется формированием пси</w:t>
      </w:r>
      <w:r>
        <w:rPr>
          <w:spacing w:val="-4"/>
        </w:rPr>
        <w:softHyphen/>
      </w:r>
      <w:r>
        <w:rPr>
          <w:spacing w:val="-1"/>
        </w:rPr>
        <w:t>хоорганических расстройств и обусловленным ими снижением способности к крити</w:t>
      </w:r>
      <w:r>
        <w:rPr>
          <w:spacing w:val="-1"/>
        </w:rPr>
        <w:softHyphen/>
      </w:r>
      <w:r>
        <w:t>ческой оценке собственной личности.</w:t>
      </w:r>
    </w:p>
    <w:p w14:paraId="063A006C" w14:textId="77777777" w:rsidR="008B35D8" w:rsidRDefault="008B35D8">
      <w:pPr>
        <w:shd w:val="clear" w:color="auto" w:fill="FFFFFF"/>
        <w:spacing w:line="235" w:lineRule="exact"/>
        <w:ind w:left="14" w:right="5" w:firstLine="346"/>
        <w:jc w:val="both"/>
      </w:pPr>
      <w:r>
        <w:rPr>
          <w:spacing w:val="-3"/>
        </w:rPr>
        <w:t>Необходимо отметить, что у некоторых больных алкоголизмом анозогнозия не мо</w:t>
      </w:r>
      <w:r>
        <w:rPr>
          <w:spacing w:val="-3"/>
        </w:rPr>
        <w:softHyphen/>
      </w:r>
      <w:r>
        <w:rPr>
          <w:spacing w:val="-2"/>
        </w:rPr>
        <w:t xml:space="preserve">жет быть с достаточной очевидностью объяснена ни тем ни другим типом нарушений </w:t>
      </w:r>
      <w:r>
        <w:t>мышления.</w:t>
      </w:r>
    </w:p>
    <w:p w14:paraId="7A2EDFEF" w14:textId="77777777" w:rsidR="008B35D8" w:rsidRDefault="008B35D8">
      <w:pPr>
        <w:shd w:val="clear" w:color="auto" w:fill="FFFFFF"/>
        <w:spacing w:before="5" w:line="235" w:lineRule="exact"/>
        <w:ind w:left="10" w:firstLine="341"/>
        <w:jc w:val="both"/>
      </w:pPr>
      <w:r>
        <w:rPr>
          <w:i/>
          <w:iCs/>
          <w:spacing w:val="-1"/>
        </w:rPr>
        <w:t xml:space="preserve">Психоорганические расстройства, </w:t>
      </w:r>
      <w:r>
        <w:rPr>
          <w:spacing w:val="-1"/>
        </w:rPr>
        <w:t>неизбежно возникающие в результате много</w:t>
      </w:r>
      <w:r>
        <w:rPr>
          <w:spacing w:val="-1"/>
        </w:rPr>
        <w:softHyphen/>
      </w:r>
      <w:r>
        <w:rPr>
          <w:spacing w:val="-4"/>
        </w:rPr>
        <w:t xml:space="preserve">летнего злоупотребления алкоголем и относящиеся не столько к алкоголизму, сколько к </w:t>
      </w:r>
      <w:r>
        <w:rPr>
          <w:spacing w:val="-3"/>
        </w:rPr>
        <w:t>его церебральным последствиям, часто обозначаются понятием алкогольной энцефало</w:t>
      </w:r>
      <w:r>
        <w:rPr>
          <w:spacing w:val="-3"/>
        </w:rPr>
        <w:softHyphen/>
      </w:r>
      <w:r>
        <w:rPr>
          <w:spacing w:val="-5"/>
        </w:rPr>
        <w:t xml:space="preserve">патии. Несмотря на то что в основе психоорганических расстройств при алкоголизме и в </w:t>
      </w:r>
      <w:r>
        <w:rPr>
          <w:spacing w:val="-3"/>
        </w:rPr>
        <w:t>самом деле лежат энцефалопатические сдвиги, использование понятия алкогольной эн</w:t>
      </w:r>
      <w:r>
        <w:rPr>
          <w:spacing w:val="-3"/>
        </w:rPr>
        <w:softHyphen/>
      </w:r>
      <w:r>
        <w:rPr>
          <w:spacing w:val="-4"/>
        </w:rPr>
        <w:t>цефалопатии для их обозначения не вполне корректно. Под алкогольной энцефалопати</w:t>
      </w:r>
      <w:r>
        <w:rPr>
          <w:spacing w:val="-4"/>
        </w:rPr>
        <w:softHyphen/>
      </w:r>
      <w:r>
        <w:rPr>
          <w:spacing w:val="-2"/>
        </w:rPr>
        <w:t>ей обычно понимают рассматриваемые ниже особые острые и хронические расстрой</w:t>
      </w:r>
      <w:r>
        <w:rPr>
          <w:spacing w:val="-2"/>
        </w:rPr>
        <w:softHyphen/>
        <w:t xml:space="preserve">ства, близкие к отдельным заболеваниям и включаемые в категорию металкогольных </w:t>
      </w:r>
      <w:r>
        <w:rPr>
          <w:spacing w:val="-4"/>
        </w:rPr>
        <w:t>психозов: энцефалопатия Вернике, корсаковский психоз, болезнь Маркиафавы—Бинья-</w:t>
      </w:r>
      <w:r>
        <w:rPr>
          <w:spacing w:val="-3"/>
        </w:rPr>
        <w:t>ми и др. Одновременное обозначение этих расстройств и неспецифических психоорга</w:t>
      </w:r>
      <w:r>
        <w:rPr>
          <w:spacing w:val="-3"/>
        </w:rPr>
        <w:softHyphen/>
      </w:r>
      <w:r>
        <w:rPr>
          <w:spacing w:val="-4"/>
        </w:rPr>
        <w:t>нических нарушений понятием алкогольной энцефалопатии неизбежно приводит к тер</w:t>
      </w:r>
      <w:r>
        <w:rPr>
          <w:spacing w:val="-4"/>
        </w:rPr>
        <w:softHyphen/>
      </w:r>
      <w:r>
        <w:t>минологической путанице.</w:t>
      </w:r>
    </w:p>
    <w:p w14:paraId="7351D692" w14:textId="77777777" w:rsidR="008B35D8" w:rsidRDefault="008B35D8">
      <w:pPr>
        <w:shd w:val="clear" w:color="auto" w:fill="FFFFFF"/>
        <w:spacing w:before="5" w:line="235" w:lineRule="exact"/>
        <w:ind w:left="24" w:firstLine="346"/>
        <w:jc w:val="both"/>
      </w:pPr>
      <w:r>
        <w:rPr>
          <w:spacing w:val="-4"/>
        </w:rPr>
        <w:t xml:space="preserve">Неоднозначной трактовке подвергается такая клиническая категория, как </w:t>
      </w:r>
      <w:r>
        <w:rPr>
          <w:i/>
          <w:iCs/>
          <w:spacing w:val="-4"/>
        </w:rPr>
        <w:t>алкоголь</w:t>
      </w:r>
      <w:r>
        <w:rPr>
          <w:i/>
          <w:iCs/>
          <w:spacing w:val="-4"/>
        </w:rPr>
        <w:softHyphen/>
      </w:r>
      <w:r>
        <w:rPr>
          <w:i/>
          <w:iCs/>
          <w:spacing w:val="-3"/>
        </w:rPr>
        <w:t xml:space="preserve">ная деградация личности. </w:t>
      </w:r>
      <w:r>
        <w:rPr>
          <w:spacing w:val="-3"/>
        </w:rPr>
        <w:t>Как правило, она рассматривается в структуре психооргани</w:t>
      </w:r>
      <w:r>
        <w:rPr>
          <w:spacing w:val="-3"/>
        </w:rPr>
        <w:softHyphen/>
      </w:r>
      <w:r>
        <w:rPr>
          <w:spacing w:val="-1"/>
        </w:rPr>
        <w:t>ческого синдрома. Частичная правомерность данной точки зрения определяется тем,</w:t>
      </w:r>
    </w:p>
    <w:p w14:paraId="25A19DE5" w14:textId="77777777" w:rsidR="008B35D8" w:rsidRDefault="008B35D8">
      <w:pPr>
        <w:shd w:val="clear" w:color="auto" w:fill="FFFFFF"/>
        <w:spacing w:before="5" w:line="235" w:lineRule="exact"/>
        <w:ind w:left="24" w:firstLine="346"/>
        <w:jc w:val="both"/>
        <w:sectPr w:rsidR="008B35D8">
          <w:pgSz w:w="12240" w:h="15840"/>
          <w:pgMar w:top="1440" w:right="2312" w:bottom="720" w:left="2599" w:header="720" w:footer="720" w:gutter="0"/>
          <w:cols w:space="60"/>
          <w:noEndnote/>
        </w:sectPr>
      </w:pPr>
    </w:p>
    <w:p w14:paraId="44332199" w14:textId="77777777" w:rsidR="008B35D8" w:rsidRDefault="008B35D8">
      <w:pPr>
        <w:shd w:val="clear" w:color="auto" w:fill="FFFFFF"/>
      </w:pPr>
      <w:r>
        <w:rPr>
          <w:spacing w:val="-13"/>
        </w:rPr>
        <w:t>Клиническая симптоматика и типология алкоголизма</w:t>
      </w:r>
    </w:p>
    <w:p w14:paraId="789CC864" w14:textId="77777777" w:rsidR="008B35D8" w:rsidRDefault="008B35D8">
      <w:pPr>
        <w:shd w:val="clear" w:color="auto" w:fill="FFFFFF"/>
        <w:spacing w:before="53"/>
      </w:pPr>
      <w:r>
        <w:br w:type="column"/>
        <w:t>173</w:t>
      </w:r>
    </w:p>
    <w:p w14:paraId="31C08E0E" w14:textId="77777777" w:rsidR="008B35D8" w:rsidRDefault="008B35D8">
      <w:pPr>
        <w:shd w:val="clear" w:color="auto" w:fill="FFFFFF"/>
        <w:spacing w:before="53"/>
        <w:sectPr w:rsidR="008B35D8">
          <w:pgSz w:w="12240" w:h="15840"/>
          <w:pgMar w:top="1440" w:right="1644" w:bottom="720" w:left="2819" w:header="720" w:footer="720" w:gutter="0"/>
          <w:cols w:num="2" w:space="720" w:equalWidth="0">
            <w:col w:w="4012" w:space="3043"/>
            <w:col w:w="720"/>
          </w:cols>
          <w:noEndnote/>
        </w:sectPr>
      </w:pPr>
    </w:p>
    <w:p w14:paraId="43166DF3" w14:textId="77777777" w:rsidR="008B35D8" w:rsidRDefault="008B35D8">
      <w:pPr>
        <w:shd w:val="clear" w:color="auto" w:fill="FFFFFF"/>
        <w:spacing w:before="216" w:line="235" w:lineRule="exact"/>
        <w:ind w:right="475"/>
        <w:jc w:val="both"/>
      </w:pPr>
      <w:r>
        <w:rPr>
          <w:spacing w:val="-4"/>
        </w:rPr>
        <w:t>что в далеко зашедших стадиях алкоголизма у многих больных отмечается простое сни</w:t>
      </w:r>
      <w:r>
        <w:rPr>
          <w:spacing w:val="-4"/>
        </w:rPr>
        <w:softHyphen/>
      </w:r>
      <w:r>
        <w:rPr>
          <w:spacing w:val="-3"/>
        </w:rPr>
        <w:t>жение уровня личности по органическому типу, развивающееся при любых, аналогич</w:t>
      </w:r>
      <w:r>
        <w:rPr>
          <w:spacing w:val="-3"/>
        </w:rPr>
        <w:softHyphen/>
      </w:r>
      <w:r>
        <w:rPr>
          <w:spacing w:val="-2"/>
        </w:rPr>
        <w:t xml:space="preserve">ных по тяжести, болезненных процессах, сопровождающихся нейродегенеративными </w:t>
      </w:r>
      <w:r>
        <w:rPr>
          <w:spacing w:val="-3"/>
        </w:rPr>
        <w:t>изменениями. В то же время феномен алкогольной деградации личности, как и мораль</w:t>
      </w:r>
      <w:r>
        <w:rPr>
          <w:spacing w:val="-3"/>
        </w:rPr>
        <w:softHyphen/>
      </w:r>
      <w:r>
        <w:rPr>
          <w:spacing w:val="-5"/>
        </w:rPr>
        <w:t xml:space="preserve">ной деградации при опиоидной зависимости и других заболеваниях аддиктивного круга, </w:t>
      </w:r>
      <w:r>
        <w:rPr>
          <w:spacing w:val="-4"/>
        </w:rPr>
        <w:t>характеризуется лживостью, безответственностью и другими нажитыми патологически</w:t>
      </w:r>
      <w:r>
        <w:rPr>
          <w:spacing w:val="-4"/>
        </w:rPr>
        <w:softHyphen/>
        <w:t>ми феноменами психологического порядка. Эти феномены возникают в результате про</w:t>
      </w:r>
      <w:r>
        <w:rPr>
          <w:spacing w:val="-4"/>
        </w:rPr>
        <w:softHyphen/>
        <w:t xml:space="preserve">тиворечия между субъективной потребностью удовлетворения болезненных влечений и </w:t>
      </w:r>
      <w:r>
        <w:rPr>
          <w:spacing w:val="-2"/>
        </w:rPr>
        <w:t>требованиями, предъявляемыми к больным их окружением. Таким образом, алкоголь</w:t>
      </w:r>
      <w:r>
        <w:rPr>
          <w:spacing w:val="-2"/>
        </w:rPr>
        <w:softHyphen/>
      </w:r>
      <w:r>
        <w:rPr>
          <w:spacing w:val="-3"/>
        </w:rPr>
        <w:t>ная деградация личности представляет собой клинический феномен сложного (органи</w:t>
      </w:r>
      <w:r>
        <w:rPr>
          <w:spacing w:val="-3"/>
        </w:rPr>
        <w:softHyphen/>
      </w:r>
      <w:r>
        <w:t>ческого и психогенного) происхождения.</w:t>
      </w:r>
    </w:p>
    <w:p w14:paraId="4E84EC54" w14:textId="77777777" w:rsidR="008B35D8" w:rsidRDefault="008B35D8">
      <w:pPr>
        <w:shd w:val="clear" w:color="auto" w:fill="FFFFFF"/>
        <w:spacing w:line="235" w:lineRule="exact"/>
        <w:ind w:left="10" w:right="466" w:firstLine="326"/>
        <w:jc w:val="both"/>
      </w:pPr>
      <w:r>
        <w:rPr>
          <w:spacing w:val="-2"/>
        </w:rPr>
        <w:t xml:space="preserve">Классификация алкоголизма основывается на выделении различных принципов. </w:t>
      </w:r>
      <w:r>
        <w:rPr>
          <w:spacing w:val="-5"/>
        </w:rPr>
        <w:t xml:space="preserve">Классификация Е. </w:t>
      </w:r>
      <w:r>
        <w:rPr>
          <w:spacing w:val="-5"/>
          <w:lang w:val="en-US"/>
        </w:rPr>
        <w:t>Jellinek</w:t>
      </w:r>
      <w:r w:rsidRPr="003B11F8">
        <w:rPr>
          <w:spacing w:val="-5"/>
        </w:rPr>
        <w:t xml:space="preserve"> </w:t>
      </w:r>
      <w:r>
        <w:rPr>
          <w:spacing w:val="-5"/>
        </w:rPr>
        <w:t xml:space="preserve">(1955) имеет клинико-описательный характер и включает пять </w:t>
      </w:r>
      <w:r>
        <w:rPr>
          <w:spacing w:val="-2"/>
        </w:rPr>
        <w:t>типов алкоголизма, обозначенных начальными буквами греческого алфавита.</w:t>
      </w:r>
    </w:p>
    <w:p w14:paraId="5C6B1F51" w14:textId="77777777" w:rsidR="008B35D8" w:rsidRDefault="008B35D8">
      <w:pPr>
        <w:shd w:val="clear" w:color="auto" w:fill="FFFFFF"/>
        <w:spacing w:line="235" w:lineRule="exact"/>
        <w:ind w:left="19" w:right="456" w:firstLine="317"/>
        <w:jc w:val="both"/>
      </w:pPr>
      <w:r>
        <w:rPr>
          <w:i/>
          <w:iCs/>
          <w:spacing w:val="-3"/>
        </w:rPr>
        <w:t xml:space="preserve">Альфа-алкоголизм </w:t>
      </w:r>
      <w:r>
        <w:rPr>
          <w:spacing w:val="-3"/>
        </w:rPr>
        <w:t xml:space="preserve">представляет собой психологическую зависимость от алкоголя с </w:t>
      </w:r>
      <w:r>
        <w:rPr>
          <w:spacing w:val="-4"/>
        </w:rPr>
        <w:t xml:space="preserve">возможностью контроля его употребления и способностью к воздержанию при наличии </w:t>
      </w:r>
      <w:r>
        <w:rPr>
          <w:spacing w:val="-3"/>
        </w:rPr>
        <w:t>эпизодов нарушения межличностных отношений. Алкоголь рассматривается как сред</w:t>
      </w:r>
      <w:r>
        <w:rPr>
          <w:spacing w:val="-3"/>
        </w:rPr>
        <w:softHyphen/>
      </w:r>
      <w:r>
        <w:rPr>
          <w:spacing w:val="-4"/>
        </w:rPr>
        <w:t>ство, позволяющее избавиться от эмоциональных переживаний. Другое часто использу</w:t>
      </w:r>
      <w:r>
        <w:rPr>
          <w:spacing w:val="-4"/>
        </w:rPr>
        <w:softHyphen/>
      </w:r>
      <w:r>
        <w:rPr>
          <w:spacing w:val="-5"/>
        </w:rPr>
        <w:t xml:space="preserve">емое в англоязычной литературе обозначение этого типа алкоголизма — </w:t>
      </w:r>
      <w:r>
        <w:rPr>
          <w:spacing w:val="-5"/>
          <w:lang w:val="en-US"/>
        </w:rPr>
        <w:t>problem</w:t>
      </w:r>
      <w:r w:rsidRPr="003B11F8">
        <w:rPr>
          <w:spacing w:val="-5"/>
        </w:rPr>
        <w:t xml:space="preserve"> </w:t>
      </w:r>
      <w:r>
        <w:rPr>
          <w:spacing w:val="-5"/>
          <w:lang w:val="en-US"/>
        </w:rPr>
        <w:t>drinking</w:t>
      </w:r>
      <w:r w:rsidRPr="003B11F8">
        <w:rPr>
          <w:spacing w:val="-5"/>
        </w:rPr>
        <w:t xml:space="preserve"> </w:t>
      </w:r>
      <w:r>
        <w:rPr>
          <w:spacing w:val="-2"/>
        </w:rPr>
        <w:t xml:space="preserve">(«проблемное пьянство»). </w:t>
      </w:r>
      <w:r>
        <w:rPr>
          <w:i/>
          <w:iCs/>
          <w:spacing w:val="-2"/>
        </w:rPr>
        <w:t xml:space="preserve">Бета-алкоголизм </w:t>
      </w:r>
      <w:r>
        <w:rPr>
          <w:spacing w:val="-2"/>
        </w:rPr>
        <w:t xml:space="preserve">— это эпизодическое или периодическое </w:t>
      </w:r>
      <w:r>
        <w:rPr>
          <w:spacing w:val="-4"/>
        </w:rPr>
        <w:t xml:space="preserve">употребление больших доз алкоголя с висцеральными осложнениями, но без признаков </w:t>
      </w:r>
      <w:r>
        <w:rPr>
          <w:spacing w:val="-3"/>
        </w:rPr>
        <w:t xml:space="preserve">психической или физической зависимости от него. </w:t>
      </w:r>
      <w:r>
        <w:rPr>
          <w:i/>
          <w:iCs/>
          <w:spacing w:val="-3"/>
        </w:rPr>
        <w:t xml:space="preserve">Гамма-алкоголизм </w:t>
      </w:r>
      <w:r>
        <w:rPr>
          <w:spacing w:val="-3"/>
        </w:rPr>
        <w:t xml:space="preserve">характеризуется </w:t>
      </w:r>
      <w:r>
        <w:rPr>
          <w:spacing w:val="-4"/>
        </w:rPr>
        <w:t xml:space="preserve">нарастающей толерантностью к алкоголю, психической и физической зависимостью от </w:t>
      </w:r>
      <w:r>
        <w:rPr>
          <w:spacing w:val="-1"/>
        </w:rPr>
        <w:t>него, утратой контроля дозы спиртных напитков и соматоневрологическими послед</w:t>
      </w:r>
      <w:r>
        <w:rPr>
          <w:spacing w:val="-1"/>
        </w:rPr>
        <w:softHyphen/>
      </w:r>
      <w:r>
        <w:rPr>
          <w:spacing w:val="-2"/>
        </w:rPr>
        <w:t xml:space="preserve">ствиями злоупотребления. </w:t>
      </w:r>
      <w:r>
        <w:rPr>
          <w:i/>
          <w:iCs/>
          <w:spacing w:val="-2"/>
        </w:rPr>
        <w:t xml:space="preserve">Дельта-алкоголизм </w:t>
      </w:r>
      <w:r>
        <w:rPr>
          <w:spacing w:val="-2"/>
        </w:rPr>
        <w:t>подразумевает психическую и физиче</w:t>
      </w:r>
      <w:r>
        <w:rPr>
          <w:spacing w:val="-2"/>
        </w:rPr>
        <w:softHyphen/>
      </w:r>
      <w:r>
        <w:rPr>
          <w:spacing w:val="-3"/>
        </w:rPr>
        <w:t>скую зависимость от алкоголя со способностью контролировать дозы спиртных напит</w:t>
      </w:r>
      <w:r>
        <w:rPr>
          <w:spacing w:val="-3"/>
        </w:rPr>
        <w:softHyphen/>
      </w:r>
      <w:r>
        <w:rPr>
          <w:spacing w:val="-4"/>
        </w:rPr>
        <w:t xml:space="preserve">ков, но с отсутствием возможности полностью отказаться от их употребления. </w:t>
      </w:r>
      <w:r>
        <w:rPr>
          <w:i/>
          <w:iCs/>
          <w:spacing w:val="-4"/>
        </w:rPr>
        <w:t>Эпсилон-</w:t>
      </w:r>
      <w:r>
        <w:rPr>
          <w:i/>
          <w:iCs/>
        </w:rPr>
        <w:t xml:space="preserve">алкоголизм </w:t>
      </w:r>
      <w:r>
        <w:t>— запойная форма пьянства или дипсомания.</w:t>
      </w:r>
    </w:p>
    <w:p w14:paraId="149D473C" w14:textId="77777777" w:rsidR="008B35D8" w:rsidRDefault="008B35D8">
      <w:pPr>
        <w:shd w:val="clear" w:color="auto" w:fill="FFFFFF"/>
        <w:spacing w:line="235" w:lineRule="exact"/>
        <w:ind w:left="29" w:right="446" w:firstLine="341"/>
        <w:jc w:val="both"/>
      </w:pPr>
      <w:r>
        <w:rPr>
          <w:spacing w:val="-3"/>
        </w:rPr>
        <w:t xml:space="preserve">В отличие от типологии Е. </w:t>
      </w:r>
      <w:r>
        <w:rPr>
          <w:spacing w:val="-3"/>
          <w:lang w:val="en-US"/>
        </w:rPr>
        <w:t>Jellinek</w:t>
      </w:r>
      <w:r w:rsidRPr="003B11F8">
        <w:rPr>
          <w:spacing w:val="-3"/>
        </w:rPr>
        <w:t xml:space="preserve"> </w:t>
      </w:r>
      <w:r>
        <w:rPr>
          <w:spacing w:val="-3"/>
        </w:rPr>
        <w:t xml:space="preserve">(1955), в основу классификации А. А. Портнова </w:t>
      </w:r>
      <w:r>
        <w:rPr>
          <w:spacing w:val="-5"/>
        </w:rPr>
        <w:t xml:space="preserve">(1959) положен критерий течения алкоголизма, в соответствии с чем автор выделяет три </w:t>
      </w:r>
      <w:r>
        <w:rPr>
          <w:spacing w:val="-3"/>
        </w:rPr>
        <w:t>стадии болезни: 1) начальную; 2) среднюю; 3) исходную. Поначалу Портнов именовал эти стадии как «невротическую», «наркоманическую» и «энцефалопатическую», одна</w:t>
      </w:r>
      <w:r>
        <w:rPr>
          <w:spacing w:val="-3"/>
        </w:rPr>
        <w:softHyphen/>
      </w:r>
      <w:r>
        <w:rPr>
          <w:spacing w:val="-5"/>
        </w:rPr>
        <w:t xml:space="preserve">ко в дальнейшем отказался от этих определений, справедливо полагая, что они отражают </w:t>
      </w:r>
      <w:r>
        <w:rPr>
          <w:spacing w:val="-3"/>
        </w:rPr>
        <w:t>лишь частные (и наблюдающиеся не во всех случаях) характеристики болезни.</w:t>
      </w:r>
    </w:p>
    <w:p w14:paraId="70C29658" w14:textId="77777777" w:rsidR="008B35D8" w:rsidRDefault="008B35D8">
      <w:pPr>
        <w:shd w:val="clear" w:color="auto" w:fill="FFFFFF"/>
        <w:spacing w:line="235" w:lineRule="exact"/>
        <w:ind w:left="38" w:right="446" w:firstLine="322"/>
        <w:jc w:val="both"/>
      </w:pPr>
      <w:r>
        <w:rPr>
          <w:spacing w:val="-4"/>
        </w:rPr>
        <w:t xml:space="preserve">С. </w:t>
      </w:r>
      <w:r>
        <w:rPr>
          <w:spacing w:val="-4"/>
          <w:lang w:val="en-US"/>
        </w:rPr>
        <w:t>R</w:t>
      </w:r>
      <w:r w:rsidRPr="003B11F8">
        <w:rPr>
          <w:spacing w:val="-4"/>
        </w:rPr>
        <w:t xml:space="preserve">. </w:t>
      </w:r>
      <w:r>
        <w:rPr>
          <w:spacing w:val="-4"/>
          <w:lang w:val="en-US"/>
        </w:rPr>
        <w:t>Cloninger</w:t>
      </w:r>
      <w:r w:rsidRPr="003B11F8">
        <w:rPr>
          <w:spacing w:val="-4"/>
        </w:rPr>
        <w:t xml:space="preserve"> </w:t>
      </w:r>
      <w:r>
        <w:rPr>
          <w:spacing w:val="-4"/>
        </w:rPr>
        <w:t>(1987), в зависимости от характера наследственного предрасположе</w:t>
      </w:r>
      <w:r>
        <w:rPr>
          <w:spacing w:val="-4"/>
        </w:rPr>
        <w:softHyphen/>
        <w:t xml:space="preserve">ния и преморбидных особенностей личности, выделяет два основных типа алкоголизма. </w:t>
      </w:r>
      <w:r>
        <w:rPr>
          <w:i/>
          <w:iCs/>
          <w:spacing w:val="-2"/>
        </w:rPr>
        <w:t xml:space="preserve">Первый тип алкоголизма </w:t>
      </w:r>
      <w:r>
        <w:rPr>
          <w:spacing w:val="-2"/>
        </w:rPr>
        <w:t>развивается у пассивно-зависимых лиц и у лиц с наклонно</w:t>
      </w:r>
      <w:r>
        <w:rPr>
          <w:spacing w:val="-2"/>
        </w:rPr>
        <w:softHyphen/>
        <w:t>стью к тревоге. Пациенты с этим типом алкоголизма демонстрируют следующие осо</w:t>
      </w:r>
      <w:r>
        <w:rPr>
          <w:spacing w:val="-2"/>
        </w:rPr>
        <w:softHyphen/>
      </w:r>
      <w:r>
        <w:t>бенности:</w:t>
      </w:r>
    </w:p>
    <w:p w14:paraId="740EAE18" w14:textId="77777777" w:rsidR="008B35D8" w:rsidRDefault="008B35D8" w:rsidP="008B35D8">
      <w:pPr>
        <w:numPr>
          <w:ilvl w:val="0"/>
          <w:numId w:val="28"/>
        </w:numPr>
        <w:shd w:val="clear" w:color="auto" w:fill="FFFFFF"/>
        <w:tabs>
          <w:tab w:val="left" w:pos="576"/>
        </w:tabs>
        <w:spacing w:before="14" w:line="235" w:lineRule="exact"/>
        <w:ind w:left="38" w:right="446" w:firstLine="326"/>
        <w:jc w:val="both"/>
        <w:rPr>
          <w:spacing w:val="-16"/>
        </w:rPr>
      </w:pPr>
      <w:r>
        <w:rPr>
          <w:spacing w:val="-1"/>
        </w:rPr>
        <w:t xml:space="preserve">выраженное стремление к избеганию неприятностей, сниженная самооценка, пессимизм, осторожность, робость, застенчивость, опасливость, пессимизм в оценке </w:t>
      </w:r>
      <w:r>
        <w:t>жизненных ситуаций, подчиняемость, утомляемость;</w:t>
      </w:r>
    </w:p>
    <w:p w14:paraId="7239BFEF" w14:textId="77777777" w:rsidR="008B35D8" w:rsidRDefault="008B35D8" w:rsidP="008B35D8">
      <w:pPr>
        <w:numPr>
          <w:ilvl w:val="0"/>
          <w:numId w:val="28"/>
        </w:numPr>
        <w:shd w:val="clear" w:color="auto" w:fill="FFFFFF"/>
        <w:tabs>
          <w:tab w:val="left" w:pos="576"/>
        </w:tabs>
        <w:spacing w:line="235" w:lineRule="exact"/>
        <w:ind w:left="38" w:right="437" w:firstLine="326"/>
        <w:jc w:val="both"/>
        <w:rPr>
          <w:spacing w:val="-3"/>
        </w:rPr>
      </w:pPr>
      <w:r>
        <w:rPr>
          <w:spacing w:val="-3"/>
        </w:rPr>
        <w:t>стремление помогать окружающим и эмоциональная зависимость от них, покла</w:t>
      </w:r>
      <w:r>
        <w:rPr>
          <w:spacing w:val="-3"/>
        </w:rPr>
        <w:softHyphen/>
      </w:r>
      <w:r>
        <w:rPr>
          <w:spacing w:val="-2"/>
        </w:rPr>
        <w:t>дистость, боязнь испортить отношения с другими людьми, развитая способность к со</w:t>
      </w:r>
      <w:r>
        <w:rPr>
          <w:spacing w:val="-2"/>
        </w:rPr>
        <w:softHyphen/>
      </w:r>
      <w:r>
        <w:t>чувствию и сопереживанию, чувствительность;</w:t>
      </w:r>
    </w:p>
    <w:p w14:paraId="2C851F59" w14:textId="77777777" w:rsidR="008B35D8" w:rsidRDefault="008B35D8" w:rsidP="008B35D8">
      <w:pPr>
        <w:numPr>
          <w:ilvl w:val="0"/>
          <w:numId w:val="28"/>
        </w:numPr>
        <w:shd w:val="clear" w:color="auto" w:fill="FFFFFF"/>
        <w:tabs>
          <w:tab w:val="left" w:pos="576"/>
        </w:tabs>
        <w:spacing w:line="235" w:lineRule="exact"/>
        <w:ind w:left="38" w:right="442" w:firstLine="326"/>
        <w:jc w:val="both"/>
        <w:rPr>
          <w:spacing w:val="-9"/>
        </w:rPr>
      </w:pPr>
      <w:r>
        <w:rPr>
          <w:spacing w:val="-3"/>
        </w:rPr>
        <w:t>склонность к избеганию перемен, ригидность, стремление к порядку и суборди</w:t>
      </w:r>
      <w:r>
        <w:rPr>
          <w:spacing w:val="-3"/>
        </w:rPr>
        <w:softHyphen/>
      </w:r>
      <w:r>
        <w:rPr>
          <w:spacing w:val="-4"/>
        </w:rPr>
        <w:t>нации, преданность делу и неукоснительное следование своим обязанностям, повышен</w:t>
      </w:r>
      <w:r>
        <w:rPr>
          <w:spacing w:val="-4"/>
        </w:rPr>
        <w:softHyphen/>
      </w:r>
      <w:r>
        <w:t>ное внимание к деталям, рефлексия.</w:t>
      </w:r>
    </w:p>
    <w:p w14:paraId="0A1065FD" w14:textId="77777777" w:rsidR="008B35D8" w:rsidRDefault="008B35D8" w:rsidP="008B35D8">
      <w:pPr>
        <w:numPr>
          <w:ilvl w:val="0"/>
          <w:numId w:val="28"/>
        </w:numPr>
        <w:shd w:val="clear" w:color="auto" w:fill="FFFFFF"/>
        <w:tabs>
          <w:tab w:val="left" w:pos="576"/>
        </w:tabs>
        <w:spacing w:line="235" w:lineRule="exact"/>
        <w:ind w:left="38" w:right="442" w:firstLine="326"/>
        <w:jc w:val="both"/>
        <w:rPr>
          <w:spacing w:val="-9"/>
        </w:rPr>
        <w:sectPr w:rsidR="008B35D8">
          <w:type w:val="continuous"/>
          <w:pgSz w:w="12240" w:h="15840"/>
          <w:pgMar w:top="1440" w:right="1644" w:bottom="720" w:left="2815" w:header="720" w:footer="720" w:gutter="0"/>
          <w:cols w:space="60"/>
          <w:noEndnote/>
        </w:sectPr>
      </w:pPr>
    </w:p>
    <w:p w14:paraId="3225476B" w14:textId="77777777" w:rsidR="008B35D8" w:rsidRDefault="008B35D8">
      <w:pPr>
        <w:shd w:val="clear" w:color="auto" w:fill="FFFFFF"/>
        <w:tabs>
          <w:tab w:val="left" w:pos="2549"/>
        </w:tabs>
        <w:ind w:left="19"/>
      </w:pPr>
      <w:r>
        <w:rPr>
          <w:spacing w:val="-23"/>
        </w:rPr>
        <w:t>174</w:t>
      </w:r>
      <w:r>
        <w:rPr>
          <w:rFonts w:ascii="Arial" w:cs="Arial"/>
        </w:rPr>
        <w:tab/>
      </w:r>
      <w:r>
        <w:rPr>
          <w:spacing w:val="-11"/>
        </w:rPr>
        <w:t>Алкоголизм (алкогольная зависимость и алкогольная болезни</w:t>
      </w:r>
    </w:p>
    <w:p w14:paraId="5B31A9AA" w14:textId="77777777" w:rsidR="008B35D8" w:rsidRDefault="008B35D8">
      <w:pPr>
        <w:shd w:val="clear" w:color="auto" w:fill="FFFFFF"/>
        <w:spacing w:before="254" w:line="235" w:lineRule="exact"/>
        <w:ind w:right="43" w:firstLine="341"/>
        <w:jc w:val="both"/>
      </w:pPr>
      <w:r>
        <w:rPr>
          <w:i/>
          <w:iCs/>
          <w:spacing w:val="-3"/>
        </w:rPr>
        <w:t xml:space="preserve">Второй тип алкоголизма </w:t>
      </w:r>
      <w:r>
        <w:rPr>
          <w:spacing w:val="-3"/>
        </w:rPr>
        <w:t>отмечается у лиц с антисоциальными установками и ха</w:t>
      </w:r>
      <w:r>
        <w:rPr>
          <w:spacing w:val="-3"/>
        </w:rPr>
        <w:softHyphen/>
      </w:r>
      <w:r>
        <w:rPr>
          <w:spacing w:val="-1"/>
        </w:rPr>
        <w:t>рактеризуется противоположными преморбидными особенностями личности:</w:t>
      </w:r>
    </w:p>
    <w:p w14:paraId="1B46B7C6" w14:textId="77777777" w:rsidR="008B35D8" w:rsidRDefault="008B35D8" w:rsidP="008B35D8">
      <w:pPr>
        <w:numPr>
          <w:ilvl w:val="0"/>
          <w:numId w:val="29"/>
        </w:numPr>
        <w:shd w:val="clear" w:color="auto" w:fill="FFFFFF"/>
        <w:tabs>
          <w:tab w:val="left" w:pos="552"/>
        </w:tabs>
        <w:spacing w:line="235" w:lineRule="exact"/>
        <w:ind w:right="34" w:firstLine="341"/>
        <w:jc w:val="both"/>
        <w:rPr>
          <w:spacing w:val="-16"/>
        </w:rPr>
      </w:pPr>
      <w:r>
        <w:rPr>
          <w:spacing w:val="-3"/>
        </w:rPr>
        <w:t xml:space="preserve">недооценка опасности и недостаточное стремление к избеганию неприятностей, </w:t>
      </w:r>
      <w:r>
        <w:rPr>
          <w:spacing w:val="-2"/>
        </w:rPr>
        <w:t>высокая самооценка и самоуверенность, оптимизм, беззаботность, нежелание подчи</w:t>
      </w:r>
      <w:r>
        <w:rPr>
          <w:spacing w:val="-2"/>
        </w:rPr>
        <w:softHyphen/>
      </w:r>
      <w:r>
        <w:t>няться окружающим и общественным требованиям;</w:t>
      </w:r>
    </w:p>
    <w:p w14:paraId="0304F8AE" w14:textId="77777777" w:rsidR="008B35D8" w:rsidRDefault="008B35D8" w:rsidP="008B35D8">
      <w:pPr>
        <w:numPr>
          <w:ilvl w:val="0"/>
          <w:numId w:val="29"/>
        </w:numPr>
        <w:shd w:val="clear" w:color="auto" w:fill="FFFFFF"/>
        <w:tabs>
          <w:tab w:val="left" w:pos="552"/>
        </w:tabs>
        <w:spacing w:line="235" w:lineRule="exact"/>
        <w:ind w:right="29" w:firstLine="341"/>
        <w:jc w:val="both"/>
        <w:rPr>
          <w:spacing w:val="-5"/>
        </w:rPr>
      </w:pPr>
      <w:r>
        <w:rPr>
          <w:spacing w:val="-3"/>
        </w:rPr>
        <w:t>эгоизм и практичность, равнодушие к окружающим и независимость от их мне</w:t>
      </w:r>
      <w:r>
        <w:rPr>
          <w:spacing w:val="-3"/>
        </w:rPr>
        <w:softHyphen/>
      </w:r>
      <w:r>
        <w:rPr>
          <w:spacing w:val="-1"/>
        </w:rPr>
        <w:t>ния, склонность к противопоставлению себя окружающим, несговорчивость, целе</w:t>
      </w:r>
      <w:r>
        <w:rPr>
          <w:spacing w:val="-1"/>
        </w:rPr>
        <w:softHyphen/>
      </w:r>
      <w:r>
        <w:t>устремленность в достижении собственных целей;</w:t>
      </w:r>
    </w:p>
    <w:p w14:paraId="70C4E534" w14:textId="77777777" w:rsidR="008B35D8" w:rsidRDefault="008B35D8" w:rsidP="008B35D8">
      <w:pPr>
        <w:numPr>
          <w:ilvl w:val="0"/>
          <w:numId w:val="29"/>
        </w:numPr>
        <w:shd w:val="clear" w:color="auto" w:fill="FFFFFF"/>
        <w:tabs>
          <w:tab w:val="left" w:pos="552"/>
        </w:tabs>
        <w:spacing w:line="235" w:lineRule="exact"/>
        <w:ind w:right="24" w:firstLine="341"/>
        <w:jc w:val="both"/>
        <w:rPr>
          <w:spacing w:val="-6"/>
        </w:rPr>
      </w:pPr>
      <w:r>
        <w:rPr>
          <w:spacing w:val="-3"/>
        </w:rPr>
        <w:t xml:space="preserve">стремление к переменам, новаторство, выбор рискованных путей в достижении </w:t>
      </w:r>
      <w:r>
        <w:rPr>
          <w:spacing w:val="-4"/>
        </w:rPr>
        <w:t>собственных целей, возбудимость, импульсивность, отвлекаемость и недостаточное сле</w:t>
      </w:r>
      <w:r>
        <w:rPr>
          <w:spacing w:val="-4"/>
        </w:rPr>
        <w:softHyphen/>
      </w:r>
      <w:r>
        <w:t>дование установленному порядку.</w:t>
      </w:r>
    </w:p>
    <w:p w14:paraId="4C99EC5C" w14:textId="77777777" w:rsidR="008B35D8" w:rsidRDefault="008B35D8">
      <w:pPr>
        <w:shd w:val="clear" w:color="auto" w:fill="FFFFFF"/>
        <w:spacing w:before="5" w:line="235" w:lineRule="exact"/>
        <w:ind w:left="14" w:right="10" w:firstLine="341"/>
        <w:jc w:val="both"/>
      </w:pPr>
      <w:r>
        <w:t xml:space="preserve">В соответствии с представленными характеристиками, первый из выделенных </w:t>
      </w:r>
      <w:r>
        <w:rPr>
          <w:spacing w:val="-4"/>
        </w:rPr>
        <w:t xml:space="preserve">С. </w:t>
      </w:r>
      <w:r>
        <w:rPr>
          <w:spacing w:val="-4"/>
          <w:lang w:val="en-US"/>
        </w:rPr>
        <w:t>R</w:t>
      </w:r>
      <w:r w:rsidRPr="003B11F8">
        <w:rPr>
          <w:spacing w:val="-4"/>
        </w:rPr>
        <w:t xml:space="preserve">. </w:t>
      </w:r>
      <w:r>
        <w:rPr>
          <w:spacing w:val="-4"/>
          <w:lang w:val="en-US"/>
        </w:rPr>
        <w:t>Cloninger</w:t>
      </w:r>
      <w:r w:rsidRPr="003B11F8">
        <w:rPr>
          <w:spacing w:val="-4"/>
        </w:rPr>
        <w:t xml:space="preserve"> </w:t>
      </w:r>
      <w:r>
        <w:rPr>
          <w:spacing w:val="-4"/>
        </w:rPr>
        <w:t>(1987) типов алкоголизма с долей условности можно назвать невротиче</w:t>
      </w:r>
      <w:r>
        <w:rPr>
          <w:spacing w:val="-4"/>
        </w:rPr>
        <w:softHyphen/>
        <w:t xml:space="preserve">ским, а второй— психопатическим. Главными проявлениями первого типа алкоголизма </w:t>
      </w:r>
      <w:r>
        <w:rPr>
          <w:spacing w:val="-2"/>
        </w:rPr>
        <w:t>становятся утрата контроля дозы, а также периоды воздержания (иногда длительные), чередующиеся со срывами, во время которых больные, начав выпивать, долго бываю</w:t>
      </w:r>
      <w:r>
        <w:rPr>
          <w:spacing w:val="-2"/>
          <w:vertAlign w:val="superscript"/>
        </w:rPr>
        <w:t>-</w:t>
      </w:r>
      <w:r>
        <w:rPr>
          <w:spacing w:val="-4"/>
        </w:rPr>
        <w:t>не в состоянии прекратить потребление алкоголя. Очевидные признаки алкогольной за</w:t>
      </w:r>
      <w:r>
        <w:rPr>
          <w:spacing w:val="-4"/>
        </w:rPr>
        <w:softHyphen/>
        <w:t>висимости у лиц с данным типом алкоголизма обычно обнаруживаются в зрелом возра</w:t>
      </w:r>
      <w:r>
        <w:rPr>
          <w:spacing w:val="-4"/>
        </w:rPr>
        <w:softHyphen/>
      </w:r>
      <w:r>
        <w:rPr>
          <w:spacing w:val="-3"/>
        </w:rPr>
        <w:t>сте. В развитии данного типа алкоголизма в равной мере принимают участие генетиче</w:t>
      </w:r>
      <w:r>
        <w:rPr>
          <w:spacing w:val="-3"/>
        </w:rPr>
        <w:softHyphen/>
      </w:r>
      <w:r>
        <w:rPr>
          <w:spacing w:val="-2"/>
        </w:rPr>
        <w:t xml:space="preserve">ские и средовые факторы. Болезнь почти с равной частотой встречается у мужчин </w:t>
      </w:r>
      <w:r>
        <w:rPr>
          <w:spacing w:val="-3"/>
        </w:rPr>
        <w:t>женщин. Алкоголизм второго типа характеризуется неспособностью к полному воздер</w:t>
      </w:r>
      <w:r>
        <w:rPr>
          <w:spacing w:val="-3"/>
        </w:rPr>
        <w:softHyphen/>
        <w:t xml:space="preserve">жанию от употребления спиртных напитков. Обычно болезнь начинается в юношеском </w:t>
      </w:r>
      <w:r>
        <w:rPr>
          <w:spacing w:val="-2"/>
        </w:rPr>
        <w:t xml:space="preserve">возрасте, ее развитие и течение определяются действием наследственных факторов и лишь в небольшой степени зависят от влияния окружения. Среди больных отчетливо </w:t>
      </w:r>
      <w:r>
        <w:rPr>
          <w:spacing w:val="-3"/>
        </w:rPr>
        <w:t>преобладают мужчины. При 2-м типе алкоголизма чаще, чем при 1-м, отмечаются де</w:t>
      </w:r>
      <w:r>
        <w:rPr>
          <w:spacing w:val="-3"/>
        </w:rPr>
        <w:softHyphen/>
      </w:r>
      <w:r>
        <w:t>прессии и самоубийства.</w:t>
      </w:r>
    </w:p>
    <w:p w14:paraId="480D688D" w14:textId="77777777" w:rsidR="008B35D8" w:rsidRDefault="008B35D8">
      <w:pPr>
        <w:shd w:val="clear" w:color="auto" w:fill="FFFFFF"/>
        <w:spacing w:before="5" w:line="235" w:lineRule="exact"/>
        <w:ind w:left="29" w:right="10" w:firstLine="326"/>
        <w:jc w:val="both"/>
      </w:pPr>
      <w:r>
        <w:rPr>
          <w:spacing w:val="-4"/>
        </w:rPr>
        <w:t>Любые подходы к систематике злоупотребления алкоголем и алкоголизма характе</w:t>
      </w:r>
      <w:r>
        <w:rPr>
          <w:spacing w:val="-4"/>
        </w:rPr>
        <w:softHyphen/>
      </w:r>
      <w:r>
        <w:rPr>
          <w:spacing w:val="-3"/>
        </w:rPr>
        <w:t>ризуются определенной односторонностью и не охватывают все варианты болезни, от мечаемые в клинической практике. Это объясняется тем, что авторы классификацион</w:t>
      </w:r>
      <w:r>
        <w:rPr>
          <w:spacing w:val="-3"/>
        </w:rPr>
        <w:softHyphen/>
      </w:r>
      <w:r>
        <w:rPr>
          <w:spacing w:val="-4"/>
        </w:rPr>
        <w:t>ных систем видят в их основе не более одного или двух главных критериев.</w:t>
      </w:r>
    </w:p>
    <w:p w14:paraId="4570CEFA" w14:textId="77777777" w:rsidR="008B35D8" w:rsidRDefault="008B35D8">
      <w:pPr>
        <w:shd w:val="clear" w:color="auto" w:fill="FFFFFF"/>
        <w:spacing w:line="235" w:lineRule="exact"/>
        <w:ind w:left="29" w:right="5" w:firstLine="326"/>
        <w:jc w:val="both"/>
      </w:pPr>
      <w:r>
        <w:rPr>
          <w:spacing w:val="-5"/>
        </w:rPr>
        <w:t xml:space="preserve">Понятно, что попытки создания клинической классификации, стремящейся охватить </w:t>
      </w:r>
      <w:r>
        <w:rPr>
          <w:spacing w:val="-4"/>
        </w:rPr>
        <w:t>все возможные типы болезни, приведут к тому, что она приобретет чрезмерно громозд</w:t>
      </w:r>
      <w:r>
        <w:rPr>
          <w:spacing w:val="-4"/>
        </w:rPr>
        <w:softHyphen/>
        <w:t>кий объем и вид, а второстепенные квалификационные признаки будут неизбежно пре</w:t>
      </w:r>
      <w:r>
        <w:rPr>
          <w:spacing w:val="-4"/>
        </w:rPr>
        <w:softHyphen/>
      </w:r>
      <w:r>
        <w:rPr>
          <w:spacing w:val="-2"/>
        </w:rPr>
        <w:t xml:space="preserve">валировать над основными критериями систематики, что не может не отразиться на ее </w:t>
      </w:r>
      <w:r>
        <w:t>логике и возможности практического применения.</w:t>
      </w:r>
    </w:p>
    <w:p w14:paraId="13C119ED" w14:textId="77777777" w:rsidR="008B35D8" w:rsidRDefault="008B35D8">
      <w:pPr>
        <w:shd w:val="clear" w:color="auto" w:fill="FFFFFF"/>
        <w:spacing w:before="5" w:line="235" w:lineRule="exact"/>
        <w:ind w:left="29" w:firstLine="341"/>
        <w:jc w:val="both"/>
      </w:pPr>
      <w:r>
        <w:rPr>
          <w:spacing w:val="-5"/>
        </w:rPr>
        <w:t xml:space="preserve">По нашему мнению, существующие подходы к классификации алкоголизма, в том </w:t>
      </w:r>
      <w:r>
        <w:rPr>
          <w:spacing w:val="-3"/>
        </w:rPr>
        <w:t xml:space="preserve">числе типологические системы Е. </w:t>
      </w:r>
      <w:r>
        <w:rPr>
          <w:spacing w:val="-3"/>
          <w:lang w:val="en-US"/>
        </w:rPr>
        <w:t>Jellinek</w:t>
      </w:r>
      <w:r w:rsidRPr="003B11F8">
        <w:rPr>
          <w:spacing w:val="-3"/>
        </w:rPr>
        <w:t xml:space="preserve"> </w:t>
      </w:r>
      <w:r>
        <w:rPr>
          <w:spacing w:val="-3"/>
        </w:rPr>
        <w:t xml:space="preserve">(1955), А. А. Портнова(1959)иС. </w:t>
      </w:r>
      <w:r>
        <w:rPr>
          <w:spacing w:val="-3"/>
          <w:lang w:val="en-US"/>
        </w:rPr>
        <w:t>R</w:t>
      </w:r>
      <w:r w:rsidRPr="003B11F8">
        <w:rPr>
          <w:spacing w:val="-3"/>
        </w:rPr>
        <w:t xml:space="preserve">. </w:t>
      </w:r>
      <w:r>
        <w:rPr>
          <w:spacing w:val="-3"/>
          <w:lang w:val="en-US"/>
        </w:rPr>
        <w:t>Cloninge</w:t>
      </w:r>
      <w:r w:rsidRPr="003B11F8">
        <w:rPr>
          <w:spacing w:val="-3"/>
        </w:rPr>
        <w:t xml:space="preserve"> </w:t>
      </w:r>
      <w:r>
        <w:rPr>
          <w:spacing w:val="-8"/>
        </w:rPr>
        <w:t>(1987), вполне удовлетворяют потребностям клинической практики и позволяют, в соответ</w:t>
      </w:r>
      <w:r>
        <w:rPr>
          <w:spacing w:val="-8"/>
        </w:rPr>
        <w:softHyphen/>
      </w:r>
      <w:r>
        <w:rPr>
          <w:spacing w:val="-6"/>
        </w:rPr>
        <w:t>ствии с удачным выражением А. В. Надеждина (2006), высказанного им по другому пово</w:t>
      </w:r>
      <w:r>
        <w:rPr>
          <w:spacing w:val="-6"/>
        </w:rPr>
        <w:softHyphen/>
        <w:t>ду, «существенно упорядочить восприятие клинической реальности». При этом необходи</w:t>
      </w:r>
      <w:r>
        <w:rPr>
          <w:spacing w:val="-6"/>
        </w:rPr>
        <w:softHyphen/>
      </w:r>
      <w:r>
        <w:rPr>
          <w:spacing w:val="-4"/>
        </w:rPr>
        <w:t xml:space="preserve">мо понимать, что существование лапидарной и логичной классификации, отражающей </w:t>
      </w:r>
      <w:r>
        <w:rPr>
          <w:spacing w:val="-3"/>
        </w:rPr>
        <w:t>все возможные клинические варианты упомянутой болезни, вряд ли возможно.</w:t>
      </w:r>
    </w:p>
    <w:p w14:paraId="720C490D" w14:textId="77777777" w:rsidR="008B35D8" w:rsidRDefault="008B35D8">
      <w:pPr>
        <w:shd w:val="clear" w:color="auto" w:fill="FFFFFF"/>
        <w:spacing w:before="235"/>
        <w:ind w:left="58"/>
      </w:pPr>
      <w:r>
        <w:rPr>
          <w:rFonts w:ascii="Arial" w:hAnsi="Arial" w:cs="Arial"/>
          <w:b/>
          <w:bCs/>
          <w:spacing w:val="-3"/>
          <w:sz w:val="22"/>
          <w:szCs w:val="22"/>
        </w:rPr>
        <w:t xml:space="preserve">11.5.1. </w:t>
      </w:r>
      <w:r>
        <w:rPr>
          <w:rFonts w:ascii="Arial" w:hAnsi="Arial"/>
          <w:b/>
          <w:bCs/>
          <w:spacing w:val="-3"/>
          <w:sz w:val="22"/>
          <w:szCs w:val="22"/>
        </w:rPr>
        <w:t>Алкогольное</w:t>
      </w:r>
      <w:r>
        <w:rPr>
          <w:rFonts w:ascii="Arial" w:hAnsi="Arial" w:cs="Arial"/>
          <w:b/>
          <w:bCs/>
          <w:spacing w:val="-3"/>
          <w:sz w:val="22"/>
          <w:szCs w:val="22"/>
        </w:rPr>
        <w:t xml:space="preserve"> </w:t>
      </w:r>
      <w:r>
        <w:rPr>
          <w:rFonts w:ascii="Arial" w:hAnsi="Arial"/>
          <w:b/>
          <w:bCs/>
          <w:spacing w:val="-3"/>
          <w:sz w:val="22"/>
          <w:szCs w:val="22"/>
        </w:rPr>
        <w:t>опьянение</w:t>
      </w:r>
      <w:r>
        <w:rPr>
          <w:rFonts w:ascii="Arial" w:hAnsi="Arial" w:cs="Arial"/>
          <w:b/>
          <w:bCs/>
          <w:spacing w:val="-3"/>
          <w:sz w:val="22"/>
          <w:szCs w:val="22"/>
        </w:rPr>
        <w:t xml:space="preserve"> (</w:t>
      </w:r>
      <w:r>
        <w:rPr>
          <w:rFonts w:ascii="Arial" w:hAnsi="Arial"/>
          <w:b/>
          <w:bCs/>
          <w:spacing w:val="-3"/>
          <w:sz w:val="22"/>
          <w:szCs w:val="22"/>
        </w:rPr>
        <w:t>острая</w:t>
      </w:r>
      <w:r>
        <w:rPr>
          <w:rFonts w:ascii="Arial" w:hAnsi="Arial" w:cs="Arial"/>
          <w:b/>
          <w:bCs/>
          <w:spacing w:val="-3"/>
          <w:sz w:val="22"/>
          <w:szCs w:val="22"/>
        </w:rPr>
        <w:t xml:space="preserve"> </w:t>
      </w:r>
      <w:r>
        <w:rPr>
          <w:rFonts w:ascii="Arial" w:hAnsi="Arial"/>
          <w:b/>
          <w:bCs/>
          <w:spacing w:val="-3"/>
          <w:sz w:val="22"/>
          <w:szCs w:val="22"/>
        </w:rPr>
        <w:t>алкогольная</w:t>
      </w:r>
      <w:r>
        <w:rPr>
          <w:rFonts w:ascii="Arial" w:hAnsi="Arial" w:cs="Arial"/>
          <w:b/>
          <w:bCs/>
          <w:spacing w:val="-3"/>
          <w:sz w:val="22"/>
          <w:szCs w:val="22"/>
        </w:rPr>
        <w:t xml:space="preserve"> </w:t>
      </w:r>
      <w:r>
        <w:rPr>
          <w:rFonts w:ascii="Arial" w:hAnsi="Arial"/>
          <w:b/>
          <w:bCs/>
          <w:spacing w:val="-3"/>
          <w:sz w:val="22"/>
          <w:szCs w:val="22"/>
        </w:rPr>
        <w:t>интоксикация</w:t>
      </w:r>
      <w:r>
        <w:rPr>
          <w:rFonts w:ascii="Arial" w:hAnsi="Arial" w:cs="Arial"/>
          <w:b/>
          <w:bCs/>
          <w:spacing w:val="-3"/>
          <w:sz w:val="22"/>
          <w:szCs w:val="22"/>
        </w:rPr>
        <w:t>)</w:t>
      </w:r>
    </w:p>
    <w:p w14:paraId="5C5B5B27" w14:textId="77777777" w:rsidR="008B35D8" w:rsidRDefault="008B35D8">
      <w:pPr>
        <w:shd w:val="clear" w:color="auto" w:fill="FFFFFF"/>
        <w:spacing w:before="245" w:line="230" w:lineRule="exact"/>
        <w:ind w:left="38" w:firstLine="331"/>
        <w:jc w:val="both"/>
      </w:pPr>
      <w:r>
        <w:rPr>
          <w:spacing w:val="-3"/>
        </w:rPr>
        <w:t>Качественные особенности и степень выраженности психотропного действия алко</w:t>
      </w:r>
      <w:r>
        <w:rPr>
          <w:spacing w:val="-3"/>
        </w:rPr>
        <w:softHyphen/>
      </w:r>
      <w:r>
        <w:rPr>
          <w:spacing w:val="-2"/>
        </w:rPr>
        <w:t>голя характеризуются большой вариабельностью, определяемой принятой дозой, пси</w:t>
      </w:r>
      <w:r>
        <w:rPr>
          <w:spacing w:val="-2"/>
        </w:rPr>
        <w:softHyphen/>
      </w:r>
      <w:r>
        <w:rPr>
          <w:spacing w:val="-1"/>
        </w:rPr>
        <w:t>хическим и физическим здоровьем индивида, толерантностью к алкоголю и другими</w:t>
      </w:r>
    </w:p>
    <w:p w14:paraId="37C4C282" w14:textId="77777777" w:rsidR="008B35D8" w:rsidRDefault="008B35D8">
      <w:pPr>
        <w:shd w:val="clear" w:color="auto" w:fill="FFFFFF"/>
        <w:spacing w:before="245" w:line="230" w:lineRule="exact"/>
        <w:ind w:left="38" w:firstLine="331"/>
        <w:jc w:val="both"/>
        <w:sectPr w:rsidR="008B35D8">
          <w:pgSz w:w="12240" w:h="15840"/>
          <w:pgMar w:top="1440" w:right="2372" w:bottom="720" w:left="2529" w:header="720" w:footer="720" w:gutter="0"/>
          <w:cols w:space="60"/>
          <w:noEndnote/>
        </w:sectPr>
      </w:pPr>
    </w:p>
    <w:p w14:paraId="1266B8D1" w14:textId="77777777" w:rsidR="008B35D8" w:rsidRDefault="008B35D8">
      <w:pPr>
        <w:shd w:val="clear" w:color="auto" w:fill="FFFFFF"/>
      </w:pPr>
      <w:r>
        <w:rPr>
          <w:spacing w:val="-13"/>
        </w:rPr>
        <w:t>Клиническая симптоматика и типология алкоголизма</w:t>
      </w:r>
    </w:p>
    <w:p w14:paraId="09CCD743" w14:textId="77777777" w:rsidR="008B35D8" w:rsidRDefault="008B35D8">
      <w:pPr>
        <w:shd w:val="clear" w:color="auto" w:fill="FFFFFF"/>
        <w:spacing w:before="58"/>
      </w:pPr>
      <w:r>
        <w:br w:type="column"/>
      </w:r>
      <w:r>
        <w:rPr>
          <w:rFonts w:ascii="Arial" w:hAnsi="Arial" w:cs="Arial"/>
          <w:sz w:val="18"/>
          <w:szCs w:val="18"/>
        </w:rPr>
        <w:t>175</w:t>
      </w:r>
    </w:p>
    <w:p w14:paraId="126AD4B3" w14:textId="77777777" w:rsidR="008B35D8" w:rsidRDefault="008B35D8">
      <w:pPr>
        <w:shd w:val="clear" w:color="auto" w:fill="FFFFFF"/>
        <w:spacing w:before="58"/>
        <w:sectPr w:rsidR="008B35D8">
          <w:pgSz w:w="12240" w:h="15840"/>
          <w:pgMar w:top="1440" w:right="1625" w:bottom="720" w:left="2844" w:header="720" w:footer="720" w:gutter="0"/>
          <w:cols w:num="2" w:space="720" w:equalWidth="0">
            <w:col w:w="4012" w:space="3038"/>
            <w:col w:w="720"/>
          </w:cols>
          <w:noEndnote/>
        </w:sectPr>
      </w:pPr>
    </w:p>
    <w:p w14:paraId="276E82B6" w14:textId="77777777" w:rsidR="008B35D8" w:rsidRDefault="008B35D8">
      <w:pPr>
        <w:shd w:val="clear" w:color="auto" w:fill="FFFFFF"/>
        <w:spacing w:before="226" w:line="235" w:lineRule="exact"/>
        <w:ind w:right="485"/>
        <w:jc w:val="both"/>
      </w:pPr>
      <w:r>
        <w:rPr>
          <w:spacing w:val="-3"/>
        </w:rPr>
        <w:t xml:space="preserve">особенностями реактивности, а также настроением и физиологическим состоянием во </w:t>
      </w:r>
      <w:r>
        <w:t>время употребления спиртных напитков.</w:t>
      </w:r>
    </w:p>
    <w:p w14:paraId="559955FC" w14:textId="77777777" w:rsidR="008B35D8" w:rsidRDefault="008B35D8">
      <w:pPr>
        <w:shd w:val="clear" w:color="auto" w:fill="FFFFFF"/>
        <w:spacing w:line="235" w:lineRule="exact"/>
        <w:ind w:left="5" w:right="490" w:firstLine="326"/>
        <w:jc w:val="both"/>
      </w:pPr>
      <w:r>
        <w:rPr>
          <w:spacing w:val="-4"/>
        </w:rPr>
        <w:t xml:space="preserve">Полиморфизм индивидуальной чувствительности определяет и разнообразие типов </w:t>
      </w:r>
      <w:r>
        <w:rPr>
          <w:spacing w:val="-2"/>
        </w:rPr>
        <w:t>соотношения между концентрацией алкоголя в крови и особенностями поведения.</w:t>
      </w:r>
    </w:p>
    <w:p w14:paraId="76848487" w14:textId="77777777" w:rsidR="008B35D8" w:rsidRDefault="008B35D8">
      <w:pPr>
        <w:shd w:val="clear" w:color="auto" w:fill="FFFFFF"/>
        <w:spacing w:line="235" w:lineRule="exact"/>
        <w:ind w:right="470" w:firstLine="322"/>
        <w:jc w:val="both"/>
      </w:pPr>
      <w:r>
        <w:rPr>
          <w:spacing w:val="-3"/>
        </w:rPr>
        <w:t xml:space="preserve">Считается, что заметные признаки опьянения появляются при достижении уровня алкоголя в крови, равного 1 г/л. Однако у непьющих или малопьющих лиц с высокой </w:t>
      </w:r>
      <w:r>
        <w:rPr>
          <w:spacing w:val="-4"/>
        </w:rPr>
        <w:t>чувствительностью к алкоголю характерные физиологические сдвиги и изменения в по</w:t>
      </w:r>
      <w:r>
        <w:rPr>
          <w:spacing w:val="-4"/>
        </w:rPr>
        <w:softHyphen/>
      </w:r>
      <w:r>
        <w:rPr>
          <w:spacing w:val="-2"/>
        </w:rPr>
        <w:t xml:space="preserve">ведении могут возникать при концентрации этанола, составляющей 0,2-0,3 г/л. Риск </w:t>
      </w:r>
      <w:r>
        <w:rPr>
          <w:spacing w:val="-4"/>
        </w:rPr>
        <w:t xml:space="preserve">автомобильных аварий, как принято считать, начинает возрастать при концентрации 0,5 </w:t>
      </w:r>
      <w:r>
        <w:rPr>
          <w:spacing w:val="-5"/>
        </w:rPr>
        <w:t>г/л. Горизонтальный нистагм и дизартрия появляются при уровне алкоголя 1-2 г/л. Выра</w:t>
      </w:r>
      <w:r>
        <w:rPr>
          <w:spacing w:val="-5"/>
        </w:rPr>
        <w:softHyphen/>
      </w:r>
      <w:r>
        <w:rPr>
          <w:spacing w:val="-4"/>
        </w:rPr>
        <w:t xml:space="preserve">женное угнетение мозговых функций и алкогольная кома возникают при концентрации </w:t>
      </w:r>
      <w:r>
        <w:t>алкоголя в крови, составляющей 1,5-3 г/л.</w:t>
      </w:r>
    </w:p>
    <w:p w14:paraId="54DD2308" w14:textId="77777777" w:rsidR="008B35D8" w:rsidRDefault="008B35D8">
      <w:pPr>
        <w:shd w:val="clear" w:color="auto" w:fill="FFFFFF"/>
        <w:spacing w:line="235" w:lineRule="exact"/>
        <w:ind w:left="5" w:right="466" w:firstLine="331"/>
        <w:jc w:val="both"/>
      </w:pPr>
      <w:r>
        <w:rPr>
          <w:spacing w:val="-1"/>
        </w:rPr>
        <w:t xml:space="preserve">Приведенные величины весьма условны и отражают усредненную реактивность. </w:t>
      </w:r>
      <w:r>
        <w:rPr>
          <w:spacing w:val="-3"/>
        </w:rPr>
        <w:t>У некоторых больных алкоголизмом с высокой толерантностью к алкоголю (что, оче</w:t>
      </w:r>
      <w:r>
        <w:rPr>
          <w:spacing w:val="-3"/>
        </w:rPr>
        <w:softHyphen/>
        <w:t xml:space="preserve">видно, во многом объясняется конституциональными особенностями) практически не меняется уровень сознания, а также отсутствуют неврологические признаки опьянения </w:t>
      </w:r>
      <w:r>
        <w:rPr>
          <w:spacing w:val="-4"/>
        </w:rPr>
        <w:t>при содержании алкоголя в крови, равном 4 г/л (Дамулин, Шмидт, 2004).</w:t>
      </w:r>
    </w:p>
    <w:p w14:paraId="4295CAA4" w14:textId="77777777" w:rsidR="008B35D8" w:rsidRDefault="008B35D8">
      <w:pPr>
        <w:shd w:val="clear" w:color="auto" w:fill="FFFFFF"/>
        <w:spacing w:line="235" w:lineRule="exact"/>
        <w:ind w:left="5" w:right="456" w:firstLine="336"/>
        <w:jc w:val="both"/>
      </w:pPr>
      <w:r>
        <w:rPr>
          <w:spacing w:val="-4"/>
        </w:rPr>
        <w:t xml:space="preserve">Вариабельность индивидуальных реакций на этанол и, кроме того, их изменчивость </w:t>
      </w:r>
      <w:r>
        <w:rPr>
          <w:spacing w:val="-3"/>
        </w:rPr>
        <w:t>у одного и того же индивида определяет чрезвычайное многообразие картин алкоголь</w:t>
      </w:r>
      <w:r>
        <w:rPr>
          <w:spacing w:val="-3"/>
        </w:rPr>
        <w:softHyphen/>
        <w:t>ного опьянения. Поэтому здесь мы приводим характеристику наиболее типичных и ха</w:t>
      </w:r>
      <w:r>
        <w:rPr>
          <w:spacing w:val="-3"/>
        </w:rPr>
        <w:softHyphen/>
      </w:r>
      <w:r>
        <w:rPr>
          <w:spacing w:val="-5"/>
        </w:rPr>
        <w:t>рактерных для европеоидов проявлений острой алкогольной интоксикации. В малых до</w:t>
      </w:r>
      <w:r>
        <w:rPr>
          <w:spacing w:val="-5"/>
        </w:rPr>
        <w:softHyphen/>
      </w:r>
      <w:r>
        <w:rPr>
          <w:spacing w:val="-3"/>
        </w:rPr>
        <w:t xml:space="preserve">зах алкоголь оказывает характерное возбуждаюшее действие, в основе которых лежит </w:t>
      </w:r>
      <w:r>
        <w:rPr>
          <w:spacing w:val="-4"/>
        </w:rPr>
        <w:t>угнетающее действие вещества на тормозные медиаторы. Алкоголь вызывает раскован</w:t>
      </w:r>
      <w:r>
        <w:rPr>
          <w:spacing w:val="-4"/>
        </w:rPr>
        <w:softHyphen/>
      </w:r>
      <w:r>
        <w:rPr>
          <w:spacing w:val="-1"/>
        </w:rPr>
        <w:t>ность поведения, способствует устранению эмоционального напряжения и повыше</w:t>
      </w:r>
      <w:r>
        <w:rPr>
          <w:spacing w:val="-1"/>
        </w:rPr>
        <w:softHyphen/>
      </w:r>
      <w:r>
        <w:rPr>
          <w:spacing w:val="-2"/>
        </w:rPr>
        <w:t>нию настроения, снижению или полному исчезновению тревоги.</w:t>
      </w:r>
    </w:p>
    <w:p w14:paraId="078BBC2A" w14:textId="77777777" w:rsidR="008B35D8" w:rsidRDefault="008B35D8">
      <w:pPr>
        <w:shd w:val="clear" w:color="auto" w:fill="FFFFFF"/>
        <w:spacing w:line="235" w:lineRule="exact"/>
        <w:ind w:left="19" w:right="451" w:firstLine="326"/>
        <w:jc w:val="both"/>
      </w:pPr>
      <w:r>
        <w:rPr>
          <w:spacing w:val="-4"/>
        </w:rPr>
        <w:t xml:space="preserve">Субъективно притягательные эффекты алкоголя, отражающие его положительное и </w:t>
      </w:r>
      <w:r>
        <w:rPr>
          <w:spacing w:val="-2"/>
        </w:rPr>
        <w:t xml:space="preserve">отрицательное подкрепляющее действие, спс. </w:t>
      </w:r>
      <w:r>
        <w:rPr>
          <w:i/>
          <w:iCs/>
          <w:spacing w:val="-2"/>
        </w:rPr>
        <w:t>&gt;</w:t>
      </w:r>
      <w:r>
        <w:rPr>
          <w:spacing w:val="-2"/>
        </w:rPr>
        <w:t xml:space="preserve">&gt;ивует формированию алкогольной </w:t>
      </w:r>
      <w:r>
        <w:rPr>
          <w:spacing w:val="-3"/>
        </w:rPr>
        <w:t xml:space="preserve">зависимое </w:t>
      </w:r>
      <w:r>
        <w:rPr>
          <w:spacing w:val="-3"/>
          <w:lang w:val="en-US"/>
        </w:rPr>
        <w:t>in</w:t>
      </w:r>
      <w:r w:rsidRPr="003B11F8">
        <w:rPr>
          <w:spacing w:val="-3"/>
        </w:rPr>
        <w:t xml:space="preserve"> </w:t>
      </w:r>
      <w:r>
        <w:rPr>
          <w:spacing w:val="-3"/>
        </w:rPr>
        <w:t>у предрасположенных лиц. Устранение тревоги и эмоционального напря</w:t>
      </w:r>
      <w:r>
        <w:rPr>
          <w:spacing w:val="-3"/>
        </w:rPr>
        <w:softHyphen/>
      </w:r>
      <w:r>
        <w:rPr>
          <w:spacing w:val="-4"/>
        </w:rPr>
        <w:t>жения, вызванного психическими стрессами, возникновение эйфории и приятного ощу</w:t>
      </w:r>
      <w:r>
        <w:rPr>
          <w:spacing w:val="-4"/>
        </w:rPr>
        <w:softHyphen/>
      </w:r>
      <w:r>
        <w:rPr>
          <w:spacing w:val="-3"/>
        </w:rPr>
        <w:t>щения «беспроблемности» при действии алкоголя побуждают к его повторному упо</w:t>
      </w:r>
      <w:r>
        <w:rPr>
          <w:spacing w:val="-3"/>
        </w:rPr>
        <w:softHyphen/>
      </w:r>
      <w:r>
        <w:rPr>
          <w:spacing w:val="-2"/>
        </w:rPr>
        <w:t>треблению и способствуют развитию первичного влечения к нему как основы психи</w:t>
      </w:r>
      <w:r>
        <w:rPr>
          <w:spacing w:val="-2"/>
        </w:rPr>
        <w:softHyphen/>
      </w:r>
      <w:r>
        <w:t>ческого компонента алкогольной зависимости.</w:t>
      </w:r>
    </w:p>
    <w:p w14:paraId="16BE4EC8" w14:textId="77777777" w:rsidR="008B35D8" w:rsidRDefault="008B35D8">
      <w:pPr>
        <w:shd w:val="clear" w:color="auto" w:fill="FFFFFF"/>
        <w:spacing w:before="5" w:line="235" w:lineRule="exact"/>
        <w:ind w:left="19" w:right="446" w:firstLine="336"/>
        <w:jc w:val="both"/>
      </w:pPr>
      <w:r>
        <w:rPr>
          <w:spacing w:val="-3"/>
        </w:rPr>
        <w:t>Средние дозы алкоголя обладают седативным действием либо, напротив, произво</w:t>
      </w:r>
      <w:r>
        <w:rPr>
          <w:spacing w:val="-3"/>
        </w:rPr>
        <w:softHyphen/>
      </w:r>
      <w:r>
        <w:rPr>
          <w:spacing w:val="-4"/>
        </w:rPr>
        <w:t>дят растормаживающий эффект. В последнем случае увеличение дозы спиртных напит</w:t>
      </w:r>
      <w:r>
        <w:rPr>
          <w:spacing w:val="-4"/>
        </w:rPr>
        <w:softHyphen/>
        <w:t>ков сопровождается снижением критического контроля поведения и высказываний, пе</w:t>
      </w:r>
      <w:r>
        <w:rPr>
          <w:spacing w:val="-4"/>
        </w:rPr>
        <w:softHyphen/>
      </w:r>
      <w:r>
        <w:rPr>
          <w:spacing w:val="-3"/>
        </w:rPr>
        <w:t>реоценкой собственной личности и возможностей, самонадеянностью, хвастливостью, склонностью к необдуманным поступкам, двигательной расторможенностью. Оживля</w:t>
      </w:r>
      <w:r>
        <w:rPr>
          <w:spacing w:val="-3"/>
        </w:rPr>
        <w:softHyphen/>
      </w:r>
      <w:r>
        <w:rPr>
          <w:spacing w:val="-4"/>
        </w:rPr>
        <w:t xml:space="preserve">ются мимика и жестикуляция. В общении с окружающими появляются доверительность </w:t>
      </w:r>
      <w:r>
        <w:t>и фамильярность.</w:t>
      </w:r>
    </w:p>
    <w:p w14:paraId="1DE118FD" w14:textId="77777777" w:rsidR="008B35D8" w:rsidRDefault="008B35D8">
      <w:pPr>
        <w:shd w:val="clear" w:color="auto" w:fill="FFFFFF"/>
        <w:spacing w:line="235" w:lineRule="exact"/>
        <w:ind w:left="29" w:right="442" w:firstLine="331"/>
        <w:jc w:val="both"/>
      </w:pPr>
      <w:r>
        <w:rPr>
          <w:spacing w:val="-4"/>
        </w:rPr>
        <w:t>Эмоциональное состояние в период острой алкогольной интоксикации часто харак</w:t>
      </w:r>
      <w:r>
        <w:rPr>
          <w:spacing w:val="-4"/>
        </w:rPr>
        <w:softHyphen/>
      </w:r>
      <w:r>
        <w:rPr>
          <w:spacing w:val="-3"/>
        </w:rPr>
        <w:t>теризуется неустойчивостью и склонностью к быстрым перепадам настроения. Благо</w:t>
      </w:r>
      <w:r>
        <w:rPr>
          <w:spacing w:val="-3"/>
        </w:rPr>
        <w:softHyphen/>
        <w:t xml:space="preserve">душие без достаточного внешнего повода может сменяться гневом и агрессией. В ряде </w:t>
      </w:r>
      <w:r>
        <w:rPr>
          <w:spacing w:val="-2"/>
        </w:rPr>
        <w:t>случаев отмечаются слезливость и сентиментальность. Характерные особенности пья</w:t>
      </w:r>
      <w:r>
        <w:rPr>
          <w:spacing w:val="-2"/>
        </w:rPr>
        <w:softHyphen/>
      </w:r>
      <w:r>
        <w:rPr>
          <w:spacing w:val="-3"/>
        </w:rPr>
        <w:t xml:space="preserve">ных аффектов — их чрезмерность и недостаточное соответствие внешним стимулам и </w:t>
      </w:r>
      <w:r>
        <w:t>обстоятельствам.</w:t>
      </w:r>
    </w:p>
    <w:p w14:paraId="5F885C94" w14:textId="77777777" w:rsidR="008B35D8" w:rsidRDefault="008B35D8">
      <w:pPr>
        <w:shd w:val="clear" w:color="auto" w:fill="FFFFFF"/>
        <w:spacing w:before="24" w:line="230" w:lineRule="exact"/>
        <w:ind w:left="34" w:right="437" w:firstLine="336"/>
        <w:jc w:val="both"/>
      </w:pPr>
      <w:r>
        <w:rPr>
          <w:spacing w:val="-4"/>
        </w:rPr>
        <w:t>Когнитивная деятельность в состоянии типичного алкогольного опьянения характе</w:t>
      </w:r>
      <w:r>
        <w:rPr>
          <w:spacing w:val="-4"/>
        </w:rPr>
        <w:softHyphen/>
      </w:r>
      <w:r>
        <w:rPr>
          <w:spacing w:val="-2"/>
        </w:rPr>
        <w:t>ризуется ускорением и поверхностным характером ассоциаций, нарушением целена</w:t>
      </w:r>
      <w:r>
        <w:rPr>
          <w:spacing w:val="-2"/>
        </w:rPr>
        <w:softHyphen/>
      </w:r>
      <w:r>
        <w:rPr>
          <w:spacing w:val="-1"/>
        </w:rPr>
        <w:t>правленности мышления, ухудшением памяти и снижением концентрации внимания.</w:t>
      </w:r>
    </w:p>
    <w:p w14:paraId="0D547C3A" w14:textId="77777777" w:rsidR="008B35D8" w:rsidRDefault="008B35D8">
      <w:pPr>
        <w:shd w:val="clear" w:color="auto" w:fill="FFFFFF"/>
        <w:spacing w:before="24" w:line="230" w:lineRule="exact"/>
        <w:ind w:left="34" w:right="437" w:firstLine="336"/>
        <w:jc w:val="both"/>
        <w:sectPr w:rsidR="008B35D8">
          <w:type w:val="continuous"/>
          <w:pgSz w:w="12240" w:h="15840"/>
          <w:pgMar w:top="1440" w:right="1625" w:bottom="720" w:left="2844" w:header="720" w:footer="720" w:gutter="0"/>
          <w:cols w:space="60"/>
          <w:noEndnote/>
        </w:sectPr>
      </w:pPr>
    </w:p>
    <w:p w14:paraId="7D2E641B" w14:textId="77777777" w:rsidR="008B35D8" w:rsidRDefault="008B35D8">
      <w:pPr>
        <w:shd w:val="clear" w:color="auto" w:fill="FFFFFF"/>
        <w:tabs>
          <w:tab w:val="left" w:pos="2544"/>
        </w:tabs>
        <w:ind w:left="24"/>
      </w:pPr>
      <w:r>
        <w:rPr>
          <w:spacing w:val="-21"/>
        </w:rPr>
        <w:t>176</w:t>
      </w:r>
      <w:r>
        <w:rPr>
          <w:rFonts w:ascii="Arial" w:cs="Arial"/>
        </w:rPr>
        <w:tab/>
      </w:r>
      <w:r>
        <w:rPr>
          <w:spacing w:val="-11"/>
        </w:rPr>
        <w:t>Алкоголизм (алкогольная зависимость и алкогольная болезнь)</w:t>
      </w:r>
    </w:p>
    <w:p w14:paraId="77C351FF" w14:textId="77777777" w:rsidR="008B35D8" w:rsidRDefault="008B35D8">
      <w:pPr>
        <w:shd w:val="clear" w:color="auto" w:fill="FFFFFF"/>
        <w:spacing w:before="259" w:line="235" w:lineRule="exact"/>
        <w:ind w:left="14"/>
      </w:pPr>
      <w:r>
        <w:rPr>
          <w:spacing w:val="-2"/>
        </w:rPr>
        <w:t>Уменьшается полнота восприятия внешней информации. При выраженном опьянении происходящие вокруг индивида события воспринимаются фрагментарно.</w:t>
      </w:r>
    </w:p>
    <w:p w14:paraId="1B2D9CF3" w14:textId="77777777" w:rsidR="008B35D8" w:rsidRDefault="008B35D8">
      <w:pPr>
        <w:shd w:val="clear" w:color="auto" w:fill="FFFFFF"/>
        <w:spacing w:line="235" w:lineRule="exact"/>
        <w:ind w:left="10" w:right="43" w:firstLine="336"/>
        <w:jc w:val="both"/>
      </w:pPr>
      <w:r>
        <w:rPr>
          <w:spacing w:val="-5"/>
        </w:rPr>
        <w:t xml:space="preserve">Высокие дозы алкоголя вызывают анестезию и глубокий сон. Тяжелая интоксикация </w:t>
      </w:r>
      <w:r>
        <w:rPr>
          <w:spacing w:val="-2"/>
        </w:rPr>
        <w:t>сопровождается сопором или комой. Необходимо принимать во внимание, что разли</w:t>
      </w:r>
      <w:r>
        <w:rPr>
          <w:spacing w:val="-2"/>
        </w:rPr>
        <w:softHyphen/>
        <w:t xml:space="preserve">чие между дозой алкоголя, вызывающей состояние, близкое к хирургической стадии </w:t>
      </w:r>
      <w:r>
        <w:rPr>
          <w:spacing w:val="-4"/>
        </w:rPr>
        <w:t xml:space="preserve">наркоза, и дозой, угрожающей жизни вследствие угнетения витальных функций, весьма </w:t>
      </w:r>
      <w:r>
        <w:t xml:space="preserve">невелико </w:t>
      </w:r>
      <w:r w:rsidRPr="003B11F8">
        <w:t>(</w:t>
      </w:r>
      <w:r>
        <w:rPr>
          <w:lang w:val="en-US"/>
        </w:rPr>
        <w:t>Hobbs</w:t>
      </w:r>
      <w:r w:rsidRPr="003B11F8">
        <w:t xml:space="preserve">, </w:t>
      </w:r>
      <w:r>
        <w:t>1996).</w:t>
      </w:r>
    </w:p>
    <w:p w14:paraId="3FEACCC0" w14:textId="77777777" w:rsidR="008B35D8" w:rsidRDefault="008B35D8">
      <w:pPr>
        <w:shd w:val="clear" w:color="auto" w:fill="FFFFFF"/>
        <w:spacing w:line="235" w:lineRule="exact"/>
        <w:ind w:left="5" w:right="34" w:firstLine="326"/>
        <w:jc w:val="both"/>
      </w:pPr>
      <w:r>
        <w:rPr>
          <w:spacing w:val="-3"/>
        </w:rPr>
        <w:t>Тяжелая алкогольная интоксикация требует безотлагательного применения реани</w:t>
      </w:r>
      <w:r>
        <w:rPr>
          <w:spacing w:val="-3"/>
        </w:rPr>
        <w:softHyphen/>
      </w:r>
      <w:r>
        <w:rPr>
          <w:spacing w:val="-2"/>
        </w:rPr>
        <w:t xml:space="preserve">мационных (токсикологических) мероприятий. Опасность алкогольного опьянения (и </w:t>
      </w:r>
      <w:r>
        <w:rPr>
          <w:spacing w:val="-3"/>
        </w:rPr>
        <w:t xml:space="preserve">тем более алкогольной комы) заключается не только в угрозе неблагоприятного исхода отравления, но и в том, что оно может маскировать инфаркт миокарда, инсульт, травму </w:t>
      </w:r>
      <w:r>
        <w:rPr>
          <w:spacing w:val="-4"/>
        </w:rPr>
        <w:t>мозга, диабетическую кому и другие критические состояния. Поэтому все лица, находя</w:t>
      </w:r>
      <w:r>
        <w:rPr>
          <w:spacing w:val="-4"/>
        </w:rPr>
        <w:softHyphen/>
        <w:t>щиеся в состоянии острой алкогольной интоксикации, требуют тщательного соматонев рологического осмотра (Бачериков, Бачериков, 1989; Дамулин, Шмидт, 2004).</w:t>
      </w:r>
    </w:p>
    <w:p w14:paraId="2DBDBD9D" w14:textId="77777777" w:rsidR="008B35D8" w:rsidRDefault="008B35D8">
      <w:pPr>
        <w:shd w:val="clear" w:color="auto" w:fill="FFFFFF"/>
        <w:spacing w:line="235" w:lineRule="exact"/>
        <w:ind w:left="19" w:firstLine="326"/>
      </w:pPr>
      <w:r>
        <w:t xml:space="preserve">Сложность проблемы неотложных состояний, маскируемых острой алкогольно </w:t>
      </w:r>
      <w:r>
        <w:rPr>
          <w:spacing w:val="-5"/>
        </w:rPr>
        <w:t xml:space="preserve">интоксикацией, определяется тем, что лица, находящиеся в состоянии алкогольного опь </w:t>
      </w:r>
      <w:r>
        <w:rPr>
          <w:spacing w:val="-3"/>
        </w:rPr>
        <w:t xml:space="preserve">янения, нередко вызывают пренебрежительное отношение к себе не только со сторонь </w:t>
      </w:r>
      <w:r>
        <w:rPr>
          <w:spacing w:val="-2"/>
        </w:rPr>
        <w:t>обывателей, но и со стороны медицинских работников, в том числе врачей.</w:t>
      </w:r>
    </w:p>
    <w:p w14:paraId="631FFE09" w14:textId="77777777" w:rsidR="008B35D8" w:rsidRDefault="008B35D8">
      <w:pPr>
        <w:shd w:val="clear" w:color="auto" w:fill="FFFFFF"/>
        <w:spacing w:line="235" w:lineRule="exact"/>
        <w:ind w:left="24" w:firstLine="336"/>
      </w:pPr>
      <w:r>
        <w:rPr>
          <w:spacing w:val="-4"/>
        </w:rPr>
        <w:t xml:space="preserve">Психическое состояние и поведение лиц, находящихся в алкогольном опьянении, н </w:t>
      </w:r>
      <w:r>
        <w:rPr>
          <w:spacing w:val="-5"/>
        </w:rPr>
        <w:t>всегда обнаруживают корреляцию с принятыми дозами спиртных напитков и концентра</w:t>
      </w:r>
      <w:r>
        <w:rPr>
          <w:spacing w:val="-5"/>
        </w:rPr>
        <w:softHyphen/>
      </w:r>
      <w:r>
        <w:t>цией этанола в крови.</w:t>
      </w:r>
    </w:p>
    <w:p w14:paraId="5D617C7B" w14:textId="77777777" w:rsidR="008B35D8" w:rsidRDefault="008B35D8">
      <w:pPr>
        <w:shd w:val="clear" w:color="auto" w:fill="FFFFFF"/>
        <w:spacing w:line="235" w:lineRule="exact"/>
        <w:ind w:left="24" w:right="19" w:firstLine="336"/>
        <w:jc w:val="both"/>
      </w:pPr>
      <w:r>
        <w:rPr>
          <w:spacing w:val="-2"/>
        </w:rPr>
        <w:t xml:space="preserve">Характерными неврологическими проявлениями алкогольного опьянения служат </w:t>
      </w:r>
      <w:r>
        <w:rPr>
          <w:spacing w:val="-3"/>
        </w:rPr>
        <w:t xml:space="preserve">симптомы мозжечковой атаксии: неточность движений, нарушение походки и другие </w:t>
      </w:r>
      <w:r>
        <w:rPr>
          <w:spacing w:val="-2"/>
        </w:rPr>
        <w:t>расстройства координации, а также дизартрия. Пороги чувствительности в состоянии острой алкогольной интоксикации повышаются. Этим объясняется снижение воспри</w:t>
      </w:r>
      <w:r>
        <w:rPr>
          <w:spacing w:val="-2"/>
        </w:rPr>
        <w:softHyphen/>
        <w:t>имчивости пьяных к болевым, температурным и другим раздражителям.</w:t>
      </w:r>
    </w:p>
    <w:p w14:paraId="7FF15305" w14:textId="77777777" w:rsidR="008B35D8" w:rsidRDefault="008B35D8">
      <w:pPr>
        <w:shd w:val="clear" w:color="auto" w:fill="FFFFFF"/>
        <w:spacing w:line="235" w:lineRule="exact"/>
        <w:ind w:left="34" w:right="19" w:firstLine="331"/>
        <w:jc w:val="both"/>
      </w:pPr>
      <w:r>
        <w:rPr>
          <w:spacing w:val="-2"/>
        </w:rPr>
        <w:t>Алкогольное опьянение сопровождается снижением тонуса гладкой мускулатуры сосудов, кишечника и матки, уменьшением сократительной функции миокарда, изме</w:t>
      </w:r>
      <w:r>
        <w:rPr>
          <w:spacing w:val="-2"/>
        </w:rPr>
        <w:softHyphen/>
      </w:r>
      <w:r>
        <w:rPr>
          <w:spacing w:val="-3"/>
        </w:rPr>
        <w:t>нением глубины и частоты дыхания. Благодаря расширению поверхностных сосудов алкоголь вызывает покраснение кожных покровов и ощущение тепла.</w:t>
      </w:r>
    </w:p>
    <w:p w14:paraId="680AECF0" w14:textId="77777777" w:rsidR="008B35D8" w:rsidRDefault="008B35D8">
      <w:pPr>
        <w:shd w:val="clear" w:color="auto" w:fill="FFFFFF"/>
        <w:spacing w:line="235" w:lineRule="exact"/>
        <w:ind w:left="34" w:right="14" w:firstLine="336"/>
        <w:jc w:val="both"/>
      </w:pPr>
      <w:r>
        <w:rPr>
          <w:spacing w:val="-7"/>
        </w:rPr>
        <w:t>Необходимо принимать во внимание, что любые типы алкогольного опьянения (вклю</w:t>
      </w:r>
      <w:r>
        <w:rPr>
          <w:spacing w:val="-7"/>
        </w:rPr>
        <w:softHyphen/>
      </w:r>
      <w:r>
        <w:rPr>
          <w:spacing w:val="-3"/>
        </w:rPr>
        <w:t>чая рассматриваемые ниже патологические и осложненные формы) не являются крите</w:t>
      </w:r>
      <w:r>
        <w:rPr>
          <w:spacing w:val="-3"/>
        </w:rPr>
        <w:softHyphen/>
      </w:r>
      <w:r>
        <w:t>рием диагностики алкоголизма.</w:t>
      </w:r>
    </w:p>
    <w:p w14:paraId="0630926D" w14:textId="77777777" w:rsidR="008B35D8" w:rsidRDefault="008B35D8">
      <w:pPr>
        <w:shd w:val="clear" w:color="auto" w:fill="FFFFFF"/>
        <w:spacing w:before="480"/>
        <w:ind w:left="43"/>
        <w:jc w:val="center"/>
      </w:pPr>
      <w:r>
        <w:rPr>
          <w:rFonts w:ascii="Arial" w:hAnsi="Arial" w:cs="Arial"/>
          <w:b/>
          <w:bCs/>
          <w:sz w:val="22"/>
          <w:szCs w:val="22"/>
        </w:rPr>
        <w:t xml:space="preserve">11.5.2. </w:t>
      </w:r>
      <w:r>
        <w:rPr>
          <w:rFonts w:ascii="Arial" w:hAnsi="Arial"/>
          <w:b/>
          <w:bCs/>
          <w:sz w:val="22"/>
          <w:szCs w:val="22"/>
        </w:rPr>
        <w:t>Патологическое</w:t>
      </w:r>
      <w:r>
        <w:rPr>
          <w:rFonts w:ascii="Arial" w:hAnsi="Arial" w:cs="Arial"/>
          <w:b/>
          <w:bCs/>
          <w:sz w:val="22"/>
          <w:szCs w:val="22"/>
        </w:rPr>
        <w:t xml:space="preserve"> </w:t>
      </w:r>
      <w:r>
        <w:rPr>
          <w:rFonts w:ascii="Arial" w:hAnsi="Arial"/>
          <w:b/>
          <w:bCs/>
          <w:sz w:val="22"/>
          <w:szCs w:val="22"/>
        </w:rPr>
        <w:t>опьянение</w:t>
      </w:r>
    </w:p>
    <w:p w14:paraId="106E0DE8" w14:textId="77777777" w:rsidR="008B35D8" w:rsidRDefault="008B35D8">
      <w:pPr>
        <w:shd w:val="clear" w:color="auto" w:fill="FFFFFF"/>
        <w:spacing w:before="235" w:line="235" w:lineRule="exact"/>
        <w:ind w:left="34" w:right="10" w:firstLine="346"/>
        <w:jc w:val="both"/>
      </w:pPr>
      <w:r>
        <w:rPr>
          <w:spacing w:val="-1"/>
        </w:rPr>
        <w:t xml:space="preserve">Под патологическим опьянением понимают редкую аномальную форму острого </w:t>
      </w:r>
      <w:r>
        <w:rPr>
          <w:spacing w:val="-5"/>
        </w:rPr>
        <w:t>транзиторного психоза, развивающегося у предрасположенных лиц под действием алко</w:t>
      </w:r>
      <w:r>
        <w:rPr>
          <w:spacing w:val="-5"/>
        </w:rPr>
        <w:softHyphen/>
      </w:r>
      <w:r>
        <w:rPr>
          <w:spacing w:val="-3"/>
        </w:rPr>
        <w:t xml:space="preserve">голя. Особенность патологического опьянения в том, что оно может развиваться после </w:t>
      </w:r>
      <w:r>
        <w:rPr>
          <w:spacing w:val="-4"/>
        </w:rPr>
        <w:t xml:space="preserve">приема относительно небольшого количества спиртных напитков. Мозжечковая атаксия и другие симптомы простой алкогольной интоксикации при патологическом опьянении </w:t>
      </w:r>
      <w:r>
        <w:t>могут отсутствовать.</w:t>
      </w:r>
    </w:p>
    <w:p w14:paraId="69183A7F" w14:textId="77777777" w:rsidR="008B35D8" w:rsidRDefault="008B35D8">
      <w:pPr>
        <w:shd w:val="clear" w:color="auto" w:fill="FFFFFF"/>
        <w:spacing w:line="235" w:lineRule="exact"/>
        <w:ind w:left="43" w:firstLine="341"/>
        <w:jc w:val="both"/>
      </w:pPr>
      <w:r>
        <w:rPr>
          <w:spacing w:val="-2"/>
        </w:rPr>
        <w:t xml:space="preserve">Патологическое опьянение представлено двумя типами психозе: </w:t>
      </w:r>
      <w:r>
        <w:rPr>
          <w:i/>
          <w:iCs/>
          <w:spacing w:val="-2"/>
        </w:rPr>
        <w:t>сумеречным по</w:t>
      </w:r>
      <w:r>
        <w:rPr>
          <w:i/>
          <w:iCs/>
          <w:spacing w:val="-2"/>
        </w:rPr>
        <w:softHyphen/>
        <w:t xml:space="preserve">мрачением сознания </w:t>
      </w:r>
      <w:r>
        <w:rPr>
          <w:spacing w:val="-2"/>
        </w:rPr>
        <w:t xml:space="preserve">и, реже, </w:t>
      </w:r>
      <w:r>
        <w:rPr>
          <w:i/>
          <w:iCs/>
          <w:spacing w:val="-2"/>
        </w:rPr>
        <w:t xml:space="preserve">острым параноидным синдромом. </w:t>
      </w:r>
      <w:r>
        <w:rPr>
          <w:spacing w:val="-2"/>
        </w:rPr>
        <w:t xml:space="preserve">Лица, находящиеся в </w:t>
      </w:r>
      <w:r>
        <w:rPr>
          <w:spacing w:val="-3"/>
        </w:rPr>
        <w:t>состоянии патологического алкогольного опьянения, склонны к агрессии и нередко со</w:t>
      </w:r>
      <w:r>
        <w:rPr>
          <w:spacing w:val="-3"/>
        </w:rPr>
        <w:softHyphen/>
      </w:r>
      <w:r>
        <w:rPr>
          <w:spacing w:val="-4"/>
        </w:rPr>
        <w:t xml:space="preserve">вершают насильственные действия, в том числе убийства, иногда отличающиеся особой </w:t>
      </w:r>
      <w:r>
        <w:t>жестокостью.</w:t>
      </w:r>
    </w:p>
    <w:p w14:paraId="61890356" w14:textId="77777777" w:rsidR="008B35D8" w:rsidRDefault="008B35D8">
      <w:pPr>
        <w:shd w:val="clear" w:color="auto" w:fill="FFFFFF"/>
        <w:spacing w:line="235" w:lineRule="exact"/>
        <w:ind w:left="43" w:firstLine="341"/>
        <w:jc w:val="both"/>
        <w:sectPr w:rsidR="008B35D8">
          <w:pgSz w:w="12240" w:h="15840"/>
          <w:pgMar w:top="1440" w:right="2345" w:bottom="720" w:left="2541" w:header="720" w:footer="720" w:gutter="0"/>
          <w:cols w:space="60"/>
          <w:noEndnote/>
        </w:sectPr>
      </w:pPr>
    </w:p>
    <w:p w14:paraId="6051D4FB" w14:textId="77777777" w:rsidR="008B35D8" w:rsidRDefault="008B35D8">
      <w:pPr>
        <w:shd w:val="clear" w:color="auto" w:fill="FFFFFF"/>
        <w:tabs>
          <w:tab w:val="left" w:pos="7046"/>
        </w:tabs>
      </w:pPr>
      <w:r>
        <w:rPr>
          <w:spacing w:val="-13"/>
        </w:rPr>
        <w:t>Клиническая симптоматика и типология алкоголизма</w:t>
      </w:r>
      <w:r>
        <w:rPr>
          <w:rFonts w:ascii="Arial" w:hAnsi="Arial" w:cs="Arial"/>
        </w:rPr>
        <w:tab/>
      </w:r>
      <w:r>
        <w:rPr>
          <w:rFonts w:hAnsi="Arial"/>
          <w:spacing w:val="-24"/>
        </w:rPr>
        <w:t>177</w:t>
      </w:r>
    </w:p>
    <w:p w14:paraId="3E6479C0" w14:textId="77777777" w:rsidR="008B35D8" w:rsidRDefault="008B35D8">
      <w:pPr>
        <w:shd w:val="clear" w:color="auto" w:fill="FFFFFF"/>
        <w:spacing w:before="264" w:line="235" w:lineRule="exact"/>
        <w:ind w:left="5" w:right="58" w:firstLine="322"/>
        <w:jc w:val="both"/>
      </w:pPr>
      <w:r>
        <w:rPr>
          <w:spacing w:val="-3"/>
        </w:rPr>
        <w:t>Существует точка зрения, что сумеречная форма патологического опьянения пред</w:t>
      </w:r>
      <w:r>
        <w:rPr>
          <w:spacing w:val="-3"/>
        </w:rPr>
        <w:softHyphen/>
      </w:r>
      <w:r>
        <w:rPr>
          <w:spacing w:val="-4"/>
        </w:rPr>
        <w:t>ставляет собой разновидность эпилепсии. Психоз развивается внезапно и также внезап</w:t>
      </w:r>
      <w:r>
        <w:rPr>
          <w:spacing w:val="-4"/>
        </w:rPr>
        <w:softHyphen/>
      </w:r>
      <w:r>
        <w:rPr>
          <w:spacing w:val="-2"/>
        </w:rPr>
        <w:t>но обрывается, нередко заканчиваясь глубоким сном с последующей амнезией.</w:t>
      </w:r>
    </w:p>
    <w:p w14:paraId="2F9F890D" w14:textId="77777777" w:rsidR="008B35D8" w:rsidRDefault="008B35D8">
      <w:pPr>
        <w:shd w:val="clear" w:color="auto" w:fill="FFFFFF"/>
        <w:spacing w:line="235" w:lineRule="exact"/>
        <w:ind w:left="5" w:right="58" w:firstLine="331"/>
        <w:jc w:val="both"/>
      </w:pPr>
      <w:r>
        <w:rPr>
          <w:spacing w:val="-4"/>
        </w:rPr>
        <w:t xml:space="preserve">В судебной психиатрии патологическое опьянение рассматривается в категории </w:t>
      </w:r>
      <w:r>
        <w:rPr>
          <w:i/>
          <w:iCs/>
          <w:spacing w:val="-4"/>
        </w:rPr>
        <w:t>ис</w:t>
      </w:r>
      <w:r>
        <w:rPr>
          <w:i/>
          <w:iCs/>
          <w:spacing w:val="-4"/>
        </w:rPr>
        <w:softHyphen/>
      </w:r>
      <w:r>
        <w:rPr>
          <w:i/>
          <w:iCs/>
          <w:spacing w:val="-3"/>
        </w:rPr>
        <w:t xml:space="preserve">ключительных состояний сознания. </w:t>
      </w:r>
      <w:r>
        <w:rPr>
          <w:spacing w:val="-3"/>
        </w:rPr>
        <w:t>Насильственные преступления, совершенные в со</w:t>
      </w:r>
      <w:r>
        <w:rPr>
          <w:spacing w:val="-3"/>
        </w:rPr>
        <w:softHyphen/>
      </w:r>
      <w:r>
        <w:rPr>
          <w:spacing w:val="-4"/>
        </w:rPr>
        <w:t>стоянии патологического опьянения, при доказанной невменяемости в период преступ</w:t>
      </w:r>
      <w:r>
        <w:rPr>
          <w:spacing w:val="-4"/>
        </w:rPr>
        <w:softHyphen/>
      </w:r>
      <w:r>
        <w:t>ного деяния не предполагают уголовной ответственности.</w:t>
      </w:r>
    </w:p>
    <w:p w14:paraId="16598A72" w14:textId="77777777" w:rsidR="008B35D8" w:rsidRDefault="008B35D8">
      <w:pPr>
        <w:shd w:val="clear" w:color="auto" w:fill="FFFFFF"/>
        <w:spacing w:before="317"/>
        <w:ind w:right="29"/>
        <w:jc w:val="center"/>
      </w:pPr>
      <w:r>
        <w:rPr>
          <w:rFonts w:ascii="Arial" w:hAnsi="Arial" w:cs="Arial"/>
          <w:b/>
          <w:bCs/>
          <w:sz w:val="22"/>
          <w:szCs w:val="22"/>
        </w:rPr>
        <w:t xml:space="preserve">11.5.3. </w:t>
      </w:r>
      <w:r>
        <w:rPr>
          <w:rFonts w:ascii="Arial" w:hAnsi="Arial"/>
          <w:b/>
          <w:bCs/>
          <w:sz w:val="22"/>
          <w:szCs w:val="22"/>
        </w:rPr>
        <w:t>Осложненное</w:t>
      </w:r>
      <w:r>
        <w:rPr>
          <w:rFonts w:ascii="Arial" w:hAnsi="Arial" w:cs="Arial"/>
          <w:b/>
          <w:bCs/>
          <w:sz w:val="22"/>
          <w:szCs w:val="22"/>
        </w:rPr>
        <w:t xml:space="preserve"> </w:t>
      </w:r>
      <w:r>
        <w:rPr>
          <w:rFonts w:ascii="Arial" w:hAnsi="Arial"/>
          <w:b/>
          <w:bCs/>
          <w:sz w:val="22"/>
          <w:szCs w:val="22"/>
        </w:rPr>
        <w:t>опьянение</w:t>
      </w:r>
    </w:p>
    <w:p w14:paraId="0420FF46" w14:textId="77777777" w:rsidR="008B35D8" w:rsidRDefault="008B35D8">
      <w:pPr>
        <w:shd w:val="clear" w:color="auto" w:fill="FFFFFF"/>
        <w:spacing w:before="226" w:line="235" w:lineRule="exact"/>
        <w:ind w:left="14" w:right="34" w:firstLine="322"/>
        <w:jc w:val="both"/>
      </w:pPr>
      <w:r>
        <w:rPr>
          <w:spacing w:val="-3"/>
        </w:rPr>
        <w:t>Осложненные формы опьянения занимают промежуточное положение между про</w:t>
      </w:r>
      <w:r>
        <w:rPr>
          <w:spacing w:val="-3"/>
        </w:rPr>
        <w:softHyphen/>
        <w:t>стым и патологическим алкогольным опьянением. К особенностям этих форм относят</w:t>
      </w:r>
      <w:r>
        <w:rPr>
          <w:spacing w:val="-3"/>
        </w:rPr>
        <w:softHyphen/>
      </w:r>
      <w:r>
        <w:rPr>
          <w:spacing w:val="-5"/>
        </w:rPr>
        <w:t xml:space="preserve">ся различные виды психических расстройств и нарушения поведения, возникающие под </w:t>
      </w:r>
      <w:r>
        <w:rPr>
          <w:spacing w:val="-4"/>
        </w:rPr>
        <w:t>действием алкоголя и отражающие индивидуальные особенности психопатологическо</w:t>
      </w:r>
      <w:r>
        <w:rPr>
          <w:spacing w:val="-4"/>
        </w:rPr>
        <w:softHyphen/>
      </w:r>
      <w:r>
        <w:t>го реагирования.</w:t>
      </w:r>
    </w:p>
    <w:p w14:paraId="00EDDB54" w14:textId="77777777" w:rsidR="008B35D8" w:rsidRDefault="008B35D8">
      <w:pPr>
        <w:shd w:val="clear" w:color="auto" w:fill="FFFFFF"/>
        <w:spacing w:line="235" w:lineRule="exact"/>
        <w:ind w:left="10" w:right="34" w:firstLine="331"/>
        <w:jc w:val="both"/>
      </w:pPr>
      <w:r>
        <w:rPr>
          <w:spacing w:val="-3"/>
        </w:rPr>
        <w:t>Систематика осложненного опьянения представлена тремя основными типами: ис</w:t>
      </w:r>
      <w:r>
        <w:rPr>
          <w:spacing w:val="-3"/>
        </w:rPr>
        <w:softHyphen/>
      </w:r>
      <w:r>
        <w:rPr>
          <w:spacing w:val="-4"/>
        </w:rPr>
        <w:t>терическим, дисфорическим и параноидным (Альтшулер, 1999). Считается, что возник</w:t>
      </w:r>
      <w:r>
        <w:rPr>
          <w:spacing w:val="-4"/>
        </w:rPr>
        <w:softHyphen/>
      </w:r>
      <w:r>
        <w:rPr>
          <w:spacing w:val="-3"/>
        </w:rPr>
        <w:t xml:space="preserve">новение осложненных форм опьянения связано с различными, в том числе органически </w:t>
      </w:r>
      <w:r>
        <w:rPr>
          <w:spacing w:val="-2"/>
        </w:rPr>
        <w:t>и конституционально обусловленными, личностными девиациями.</w:t>
      </w:r>
    </w:p>
    <w:p w14:paraId="4003D026" w14:textId="77777777" w:rsidR="008B35D8" w:rsidRDefault="008B35D8">
      <w:pPr>
        <w:shd w:val="clear" w:color="auto" w:fill="FFFFFF"/>
        <w:spacing w:before="307"/>
        <w:ind w:right="5"/>
        <w:jc w:val="center"/>
      </w:pPr>
      <w:r>
        <w:rPr>
          <w:rFonts w:ascii="Arial" w:hAnsi="Arial" w:cs="Arial"/>
          <w:b/>
          <w:bCs/>
          <w:sz w:val="22"/>
          <w:szCs w:val="22"/>
        </w:rPr>
        <w:t xml:space="preserve">11.5.4. </w:t>
      </w:r>
      <w:r>
        <w:rPr>
          <w:rFonts w:ascii="Arial" w:hAnsi="Arial"/>
          <w:b/>
          <w:bCs/>
          <w:sz w:val="22"/>
          <w:szCs w:val="22"/>
        </w:rPr>
        <w:t>Синдром</w:t>
      </w:r>
      <w:r>
        <w:rPr>
          <w:rFonts w:ascii="Arial" w:hAnsi="Arial" w:cs="Arial"/>
          <w:b/>
          <w:bCs/>
          <w:sz w:val="22"/>
          <w:szCs w:val="22"/>
        </w:rPr>
        <w:t xml:space="preserve"> </w:t>
      </w:r>
      <w:r>
        <w:rPr>
          <w:rFonts w:ascii="Arial" w:hAnsi="Arial"/>
          <w:b/>
          <w:bCs/>
          <w:sz w:val="22"/>
          <w:szCs w:val="22"/>
        </w:rPr>
        <w:t>отмены</w:t>
      </w:r>
      <w:r>
        <w:rPr>
          <w:rFonts w:ascii="Arial" w:hAnsi="Arial" w:cs="Arial"/>
          <w:b/>
          <w:bCs/>
          <w:sz w:val="22"/>
          <w:szCs w:val="22"/>
        </w:rPr>
        <w:t xml:space="preserve"> </w:t>
      </w:r>
      <w:r>
        <w:rPr>
          <w:rFonts w:ascii="Arial" w:hAnsi="Arial"/>
          <w:b/>
          <w:bCs/>
          <w:sz w:val="22"/>
          <w:szCs w:val="22"/>
        </w:rPr>
        <w:t>алкоголя</w:t>
      </w:r>
    </w:p>
    <w:p w14:paraId="6D552934" w14:textId="77777777" w:rsidR="008B35D8" w:rsidRDefault="008B35D8">
      <w:pPr>
        <w:shd w:val="clear" w:color="auto" w:fill="FFFFFF"/>
        <w:spacing w:before="235" w:line="235" w:lineRule="exact"/>
        <w:ind w:left="29" w:right="24" w:firstLine="317"/>
        <w:jc w:val="both"/>
      </w:pPr>
      <w:r>
        <w:rPr>
          <w:spacing w:val="-1"/>
        </w:rPr>
        <w:t xml:space="preserve">Понятия </w:t>
      </w:r>
      <w:r>
        <w:rPr>
          <w:i/>
          <w:iCs/>
          <w:spacing w:val="-1"/>
        </w:rPr>
        <w:t xml:space="preserve">синдрома отмены алкоголя </w:t>
      </w:r>
      <w:r>
        <w:rPr>
          <w:spacing w:val="-1"/>
        </w:rPr>
        <w:t xml:space="preserve">и </w:t>
      </w:r>
      <w:r>
        <w:rPr>
          <w:i/>
          <w:iCs/>
          <w:spacing w:val="-1"/>
        </w:rPr>
        <w:t xml:space="preserve">алкогольного похмельного синдрома </w:t>
      </w:r>
      <w:r>
        <w:rPr>
          <w:spacing w:val="-1"/>
        </w:rPr>
        <w:t xml:space="preserve">часто </w:t>
      </w:r>
      <w:r>
        <w:rPr>
          <w:spacing w:val="-3"/>
        </w:rPr>
        <w:t>используют как синонимы. При определенной общности этих понятий между ними су</w:t>
      </w:r>
      <w:r>
        <w:rPr>
          <w:spacing w:val="-3"/>
        </w:rPr>
        <w:softHyphen/>
        <w:t>ществуют и различия. Синдром отмены алкоголя обычно сопровождается и симптома</w:t>
      </w:r>
      <w:r>
        <w:rPr>
          <w:spacing w:val="-3"/>
        </w:rPr>
        <w:softHyphen/>
      </w:r>
      <w:r>
        <w:t>ми похмелья, но эти состояния отнюдь не идентичны.</w:t>
      </w:r>
    </w:p>
    <w:p w14:paraId="771AAEAB" w14:textId="77777777" w:rsidR="008B35D8" w:rsidRDefault="008B35D8">
      <w:pPr>
        <w:shd w:val="clear" w:color="auto" w:fill="FFFFFF"/>
        <w:spacing w:line="235" w:lineRule="exact"/>
        <w:ind w:left="34" w:right="19" w:firstLine="317"/>
        <w:jc w:val="both"/>
      </w:pPr>
      <w:r>
        <w:rPr>
          <w:spacing w:val="-2"/>
        </w:rPr>
        <w:t>Синдром отмены алкоголя (алкогольный абстинентный синдром) отражает физи</w:t>
      </w:r>
      <w:r>
        <w:rPr>
          <w:spacing w:val="-2"/>
        </w:rPr>
        <w:softHyphen/>
      </w:r>
      <w:r>
        <w:rPr>
          <w:spacing w:val="-4"/>
        </w:rPr>
        <w:t>ческую зависимость от него и представляет собой совокупность психофизических нару</w:t>
      </w:r>
      <w:r>
        <w:rPr>
          <w:spacing w:val="-4"/>
        </w:rPr>
        <w:softHyphen/>
      </w:r>
      <w:r>
        <w:rPr>
          <w:spacing w:val="-6"/>
        </w:rPr>
        <w:t>шений, вызванных прекращением приема спиртных напитков вслед за их продолжитель</w:t>
      </w:r>
      <w:r>
        <w:rPr>
          <w:spacing w:val="-6"/>
        </w:rPr>
        <w:softHyphen/>
      </w:r>
      <w:r>
        <w:t>ным или массивным употреблением.</w:t>
      </w:r>
    </w:p>
    <w:p w14:paraId="55ABBCD9" w14:textId="77777777" w:rsidR="008B35D8" w:rsidRDefault="008B35D8">
      <w:pPr>
        <w:shd w:val="clear" w:color="auto" w:fill="FFFFFF"/>
        <w:spacing w:line="235" w:lineRule="exact"/>
        <w:ind w:left="34" w:right="19" w:firstLine="326"/>
        <w:jc w:val="both"/>
      </w:pPr>
      <w:r>
        <w:rPr>
          <w:spacing w:val="-3"/>
        </w:rPr>
        <w:t>Алкогольный похмельный синдром, обычно развивающийся спустя несколько ча</w:t>
      </w:r>
      <w:r>
        <w:rPr>
          <w:spacing w:val="-3"/>
        </w:rPr>
        <w:softHyphen/>
      </w:r>
      <w:r>
        <w:rPr>
          <w:spacing w:val="-4"/>
        </w:rPr>
        <w:t>сов или на следующий день после алкогольного эксцесса, отражает интоксикацию орга</w:t>
      </w:r>
      <w:r>
        <w:rPr>
          <w:spacing w:val="-4"/>
        </w:rPr>
        <w:softHyphen/>
      </w:r>
      <w:r>
        <w:rPr>
          <w:spacing w:val="-2"/>
        </w:rPr>
        <w:t>низма ацетатом, ацетальдегидом и другими метаболитами этанола.</w:t>
      </w:r>
    </w:p>
    <w:p w14:paraId="3878ABDF" w14:textId="77777777" w:rsidR="008B35D8" w:rsidRDefault="008B35D8">
      <w:pPr>
        <w:shd w:val="clear" w:color="auto" w:fill="FFFFFF"/>
        <w:spacing w:line="235" w:lineRule="exact"/>
        <w:ind w:left="38" w:firstLine="317"/>
        <w:jc w:val="both"/>
      </w:pPr>
      <w:r>
        <w:rPr>
          <w:spacing w:val="-3"/>
        </w:rPr>
        <w:t>В англоязычной медицинской литературе понятия «состояние отмены» и «состоя</w:t>
      </w:r>
      <w:r>
        <w:rPr>
          <w:spacing w:val="-3"/>
        </w:rPr>
        <w:softHyphen/>
      </w:r>
      <w:r>
        <w:t xml:space="preserve">ние похмелья» обозначаются разными терминами — </w:t>
      </w:r>
      <w:r>
        <w:rPr>
          <w:i/>
          <w:iCs/>
          <w:lang w:val="en-US"/>
        </w:rPr>
        <w:t>alcohol</w:t>
      </w:r>
      <w:r w:rsidRPr="003B11F8">
        <w:rPr>
          <w:i/>
          <w:iCs/>
        </w:rPr>
        <w:t xml:space="preserve"> </w:t>
      </w:r>
      <w:r>
        <w:rPr>
          <w:i/>
          <w:iCs/>
          <w:lang w:val="en-US"/>
        </w:rPr>
        <w:t>withdrawal</w:t>
      </w:r>
      <w:r w:rsidRPr="003B11F8">
        <w:rPr>
          <w:i/>
          <w:iCs/>
        </w:rPr>
        <w:t xml:space="preserve"> </w:t>
      </w:r>
      <w:r>
        <w:t xml:space="preserve">и </w:t>
      </w:r>
      <w:r>
        <w:rPr>
          <w:i/>
          <w:iCs/>
          <w:lang w:val="en-US"/>
        </w:rPr>
        <w:t>alcohol</w:t>
      </w:r>
      <w:r w:rsidRPr="003B11F8">
        <w:rPr>
          <w:i/>
          <w:iCs/>
        </w:rPr>
        <w:t xml:space="preserve"> </w:t>
      </w:r>
      <w:r>
        <w:rPr>
          <w:i/>
          <w:iCs/>
          <w:lang w:val="en-US"/>
        </w:rPr>
        <w:t>hangover</w:t>
      </w:r>
      <w:r w:rsidRPr="003B11F8">
        <w:rPr>
          <w:i/>
          <w:iCs/>
        </w:rPr>
        <w:t xml:space="preserve">, </w:t>
      </w:r>
      <w:r>
        <w:t>соответственно.</w:t>
      </w:r>
    </w:p>
    <w:p w14:paraId="08665817" w14:textId="77777777" w:rsidR="008B35D8" w:rsidRDefault="008B35D8">
      <w:pPr>
        <w:shd w:val="clear" w:color="auto" w:fill="FFFFFF"/>
        <w:spacing w:line="235" w:lineRule="exact"/>
        <w:ind w:left="43" w:right="10" w:firstLine="322"/>
        <w:jc w:val="both"/>
      </w:pPr>
      <w:r>
        <w:rPr>
          <w:spacing w:val="-2"/>
        </w:rPr>
        <w:t xml:space="preserve">Определенный клинический параллелизм этих явлений находит отражение в том, </w:t>
      </w:r>
      <w:r>
        <w:t xml:space="preserve">что синдром отмены у больных алкоголизмом обычно сопровождается похмельем. </w:t>
      </w:r>
      <w:r>
        <w:rPr>
          <w:spacing w:val="-5"/>
        </w:rPr>
        <w:t xml:space="preserve">При этом похмельные состояния как совокупность постинтоксикационных расстройств </w:t>
      </w:r>
      <w:r>
        <w:rPr>
          <w:spacing w:val="-3"/>
        </w:rPr>
        <w:t>наблюдаются у лиц, злоупотребляющих алкоголем, но не обнаруживающих признаков алкогольной зависимости, т. е., по сути, не страдающих алкоголизмом.</w:t>
      </w:r>
    </w:p>
    <w:p w14:paraId="594E282C" w14:textId="77777777" w:rsidR="008B35D8" w:rsidRDefault="008B35D8">
      <w:pPr>
        <w:shd w:val="clear" w:color="auto" w:fill="FFFFFF"/>
        <w:spacing w:line="235" w:lineRule="exact"/>
        <w:ind w:left="43" w:right="5" w:firstLine="322"/>
        <w:jc w:val="both"/>
      </w:pPr>
      <w:r>
        <w:rPr>
          <w:spacing w:val="-2"/>
        </w:rPr>
        <w:t xml:space="preserve">Существующая терминологическая путаница усугубляется распространенным и </w:t>
      </w:r>
      <w:r>
        <w:rPr>
          <w:spacing w:val="-1"/>
        </w:rPr>
        <w:t xml:space="preserve">правомерным представлением о возможности самостоятельного устранения лицом, </w:t>
      </w:r>
      <w:r>
        <w:rPr>
          <w:spacing w:val="-2"/>
        </w:rPr>
        <w:t>злоупотребляющим алкоголем, абстинентного дискомфорта посредством приема но</w:t>
      </w:r>
      <w:r>
        <w:rPr>
          <w:spacing w:val="-2"/>
        </w:rPr>
        <w:softHyphen/>
      </w:r>
      <w:r>
        <w:rPr>
          <w:spacing w:val="-3"/>
        </w:rPr>
        <w:t>вых доз спиртных напитков или, другими словами, посредством «опохмеления».</w:t>
      </w:r>
    </w:p>
    <w:p w14:paraId="2667F435" w14:textId="77777777" w:rsidR="008B35D8" w:rsidRDefault="008B35D8">
      <w:pPr>
        <w:shd w:val="clear" w:color="auto" w:fill="FFFFFF"/>
        <w:spacing w:line="235" w:lineRule="exact"/>
        <w:ind w:left="48" w:right="5" w:firstLine="322"/>
        <w:jc w:val="both"/>
      </w:pPr>
      <w:r>
        <w:rPr>
          <w:spacing w:val="-2"/>
        </w:rPr>
        <w:t>Симптомы отмены алкоголя и похмелья подчас трудно отделить друг от друга в связи с одновременным развитием этих состояний. Несмотря на это, необходимо при-</w:t>
      </w:r>
    </w:p>
    <w:p w14:paraId="7D104F05" w14:textId="77777777" w:rsidR="008B35D8" w:rsidRDefault="008B35D8">
      <w:pPr>
        <w:shd w:val="clear" w:color="auto" w:fill="FFFFFF"/>
        <w:spacing w:line="235" w:lineRule="exact"/>
        <w:ind w:left="48" w:right="5" w:firstLine="322"/>
        <w:jc w:val="both"/>
        <w:sectPr w:rsidR="008B35D8">
          <w:pgSz w:w="12240" w:h="15840"/>
          <w:pgMar w:top="1440" w:right="2571" w:bottom="720" w:left="2330" w:header="720" w:footer="720" w:gutter="0"/>
          <w:cols w:space="60"/>
          <w:noEndnote/>
        </w:sectPr>
      </w:pPr>
    </w:p>
    <w:p w14:paraId="75B474BD" w14:textId="77777777" w:rsidR="008B35D8" w:rsidRDefault="008B35D8">
      <w:pPr>
        <w:shd w:val="clear" w:color="auto" w:fill="FFFFFF"/>
        <w:spacing w:before="38"/>
      </w:pPr>
      <w:r>
        <w:rPr>
          <w:rFonts w:ascii="Arial" w:hAnsi="Arial" w:cs="Arial"/>
          <w:sz w:val="16"/>
          <w:szCs w:val="16"/>
        </w:rPr>
        <w:t>178</w:t>
      </w:r>
    </w:p>
    <w:p w14:paraId="26EF75AA" w14:textId="77777777" w:rsidR="008B35D8" w:rsidRDefault="008B35D8">
      <w:pPr>
        <w:shd w:val="clear" w:color="auto" w:fill="FFFFFF"/>
      </w:pPr>
      <w:r>
        <w:br w:type="column"/>
      </w:r>
      <w:r>
        <w:rPr>
          <w:rFonts w:ascii="Arial" w:hAnsi="Arial"/>
          <w:sz w:val="16"/>
          <w:szCs w:val="16"/>
        </w:rPr>
        <w:t>Алкоголизм</w:t>
      </w:r>
      <w:r>
        <w:rPr>
          <w:rFonts w:ascii="Arial" w:hAnsi="Arial" w:cs="Arial"/>
          <w:sz w:val="16"/>
          <w:szCs w:val="16"/>
        </w:rPr>
        <w:t xml:space="preserve"> (</w:t>
      </w:r>
      <w:r>
        <w:rPr>
          <w:rFonts w:ascii="Arial" w:hAnsi="Arial"/>
          <w:sz w:val="16"/>
          <w:szCs w:val="16"/>
        </w:rPr>
        <w:t>алкогольная</w:t>
      </w:r>
      <w:r>
        <w:rPr>
          <w:rFonts w:ascii="Arial" w:hAnsi="Arial" w:cs="Arial"/>
          <w:sz w:val="16"/>
          <w:szCs w:val="16"/>
        </w:rPr>
        <w:t xml:space="preserve"> </w:t>
      </w:r>
      <w:r>
        <w:rPr>
          <w:rFonts w:ascii="Arial" w:hAnsi="Arial"/>
          <w:sz w:val="16"/>
          <w:szCs w:val="16"/>
        </w:rPr>
        <w:t>зависимость</w:t>
      </w:r>
      <w:r>
        <w:rPr>
          <w:rFonts w:ascii="Arial" w:hAnsi="Arial" w:cs="Arial"/>
          <w:sz w:val="16"/>
          <w:szCs w:val="16"/>
        </w:rPr>
        <w:t xml:space="preserve"> </w:t>
      </w:r>
      <w:r>
        <w:rPr>
          <w:rFonts w:ascii="Arial" w:hAnsi="Arial"/>
          <w:sz w:val="16"/>
          <w:szCs w:val="16"/>
        </w:rPr>
        <w:t>и</w:t>
      </w:r>
      <w:r>
        <w:rPr>
          <w:rFonts w:ascii="Arial" w:hAnsi="Arial" w:cs="Arial"/>
          <w:sz w:val="16"/>
          <w:szCs w:val="16"/>
        </w:rPr>
        <w:t xml:space="preserve"> </w:t>
      </w:r>
      <w:r>
        <w:rPr>
          <w:rFonts w:ascii="Arial" w:hAnsi="Arial"/>
          <w:sz w:val="16"/>
          <w:szCs w:val="16"/>
        </w:rPr>
        <w:t>алкогольная</w:t>
      </w:r>
      <w:r>
        <w:rPr>
          <w:rFonts w:ascii="Arial" w:hAnsi="Arial" w:cs="Arial"/>
          <w:sz w:val="16"/>
          <w:szCs w:val="16"/>
        </w:rPr>
        <w:t xml:space="preserve"> </w:t>
      </w:r>
      <w:r>
        <w:rPr>
          <w:rFonts w:ascii="Arial" w:hAnsi="Arial"/>
          <w:sz w:val="16"/>
          <w:szCs w:val="16"/>
        </w:rPr>
        <w:t>болезнь</w:t>
      </w:r>
      <w:r>
        <w:rPr>
          <w:rFonts w:ascii="Arial" w:hAnsi="Arial" w:cs="Arial"/>
          <w:sz w:val="16"/>
          <w:szCs w:val="16"/>
        </w:rPr>
        <w:t>)</w:t>
      </w:r>
    </w:p>
    <w:p w14:paraId="4B81D01A" w14:textId="77777777" w:rsidR="008B35D8" w:rsidRDefault="008B35D8">
      <w:pPr>
        <w:shd w:val="clear" w:color="auto" w:fill="FFFFFF"/>
        <w:sectPr w:rsidR="008B35D8">
          <w:pgSz w:w="12240" w:h="15840"/>
          <w:pgMar w:top="1440" w:right="2235" w:bottom="720" w:left="2739" w:header="720" w:footer="720" w:gutter="0"/>
          <w:cols w:num="2" w:space="720" w:equalWidth="0">
            <w:col w:w="720" w:space="1800"/>
            <w:col w:w="4747"/>
          </w:cols>
          <w:noEndnote/>
        </w:sectPr>
      </w:pPr>
    </w:p>
    <w:p w14:paraId="4E194B03" w14:textId="77777777" w:rsidR="008B35D8" w:rsidRDefault="008B35D8">
      <w:pPr>
        <w:shd w:val="clear" w:color="auto" w:fill="FFFFFF"/>
        <w:spacing w:before="226" w:line="235" w:lineRule="exact"/>
        <w:ind w:left="5" w:right="43"/>
        <w:jc w:val="both"/>
      </w:pPr>
      <w:r>
        <w:rPr>
          <w:spacing w:val="-2"/>
        </w:rPr>
        <w:t>нимать во внимание разную природу данных расстройств и учитывать, что они пред</w:t>
      </w:r>
      <w:r>
        <w:rPr>
          <w:spacing w:val="-2"/>
        </w:rPr>
        <w:softHyphen/>
      </w:r>
      <w:r>
        <w:t>ставляют отдельные терапевтические мишени.</w:t>
      </w:r>
    </w:p>
    <w:p w14:paraId="3B5F9C90" w14:textId="77777777" w:rsidR="008B35D8" w:rsidRDefault="008B35D8">
      <w:pPr>
        <w:shd w:val="clear" w:color="auto" w:fill="FFFFFF"/>
        <w:spacing w:line="235" w:lineRule="exact"/>
        <w:ind w:right="34" w:firstLine="336"/>
        <w:jc w:val="both"/>
      </w:pPr>
      <w:r>
        <w:rPr>
          <w:spacing w:val="-4"/>
        </w:rPr>
        <w:t xml:space="preserve">Клиническая картина абстинентных состояний у больных алкоголизмом во многом </w:t>
      </w:r>
      <w:r>
        <w:rPr>
          <w:spacing w:val="-5"/>
        </w:rPr>
        <w:t xml:space="preserve">определяется фармакологическими свойствами этанола как супрессора ЦНС. В той мере, </w:t>
      </w:r>
      <w:r>
        <w:rPr>
          <w:spacing w:val="-3"/>
        </w:rPr>
        <w:t xml:space="preserve">в какой алкоголь обладает угнетающим действием на мозговые функции, его отмена у </w:t>
      </w:r>
      <w:r>
        <w:rPr>
          <w:spacing w:val="-2"/>
        </w:rPr>
        <w:t>лиц с физической зависимостью проявляется активацией процессов возбуждения.</w:t>
      </w:r>
    </w:p>
    <w:p w14:paraId="5E061E6C" w14:textId="77777777" w:rsidR="008B35D8" w:rsidRDefault="008B35D8">
      <w:pPr>
        <w:shd w:val="clear" w:color="auto" w:fill="FFFFFF"/>
        <w:spacing w:line="235" w:lineRule="exact"/>
        <w:ind w:left="14" w:right="24" w:firstLine="331"/>
        <w:jc w:val="both"/>
      </w:pPr>
      <w:r>
        <w:rPr>
          <w:spacing w:val="-2"/>
        </w:rPr>
        <w:t xml:space="preserve">Перечислим </w:t>
      </w:r>
      <w:r>
        <w:rPr>
          <w:i/>
          <w:iCs/>
          <w:spacing w:val="-2"/>
        </w:rPr>
        <w:t xml:space="preserve">клинические проявления синдрома отмены алкоголя: </w:t>
      </w:r>
      <w:r>
        <w:rPr>
          <w:spacing w:val="-2"/>
        </w:rPr>
        <w:t>тревога; беспо</w:t>
      </w:r>
      <w:r>
        <w:rPr>
          <w:spacing w:val="-2"/>
        </w:rPr>
        <w:softHyphen/>
      </w:r>
      <w:r>
        <w:rPr>
          <w:spacing w:val="-3"/>
        </w:rPr>
        <w:t>койство; эмоциональное напряжение; тремор; выраженное влечение к алкоголю: нару</w:t>
      </w:r>
      <w:r>
        <w:rPr>
          <w:spacing w:val="-3"/>
        </w:rPr>
        <w:softHyphen/>
      </w:r>
      <w:r>
        <w:rPr>
          <w:spacing w:val="-5"/>
        </w:rPr>
        <w:t>шения сна; тошнота; другие, плохо поддающиеся вербализации, проявления психофизи</w:t>
      </w:r>
      <w:r>
        <w:rPr>
          <w:spacing w:val="-5"/>
        </w:rPr>
        <w:softHyphen/>
      </w:r>
      <w:r>
        <w:rPr>
          <w:spacing w:val="-2"/>
        </w:rPr>
        <w:t xml:space="preserve">ческого дискомфорта; потливость; учащенное дыхание; сухость во рту; артериальная </w:t>
      </w:r>
      <w:r>
        <w:rPr>
          <w:spacing w:val="-3"/>
        </w:rPr>
        <w:t>гипертензия; тахикардия (иногда с аритмией); оживление сухожильных рефлексов.</w:t>
      </w:r>
    </w:p>
    <w:p w14:paraId="2BC9F478" w14:textId="77777777" w:rsidR="008B35D8" w:rsidRDefault="008B35D8">
      <w:pPr>
        <w:shd w:val="clear" w:color="auto" w:fill="FFFFFF"/>
        <w:spacing w:line="235" w:lineRule="exact"/>
        <w:ind w:left="14" w:right="14" w:firstLine="346"/>
        <w:jc w:val="both"/>
      </w:pPr>
      <w:r>
        <w:rPr>
          <w:spacing w:val="-2"/>
        </w:rPr>
        <w:t>Неврологическое осложнение синдрома отмены алкоголя — абстинентные судо</w:t>
      </w:r>
      <w:r>
        <w:rPr>
          <w:spacing w:val="-2"/>
        </w:rPr>
        <w:softHyphen/>
      </w:r>
      <w:r>
        <w:rPr>
          <w:spacing w:val="-4"/>
        </w:rPr>
        <w:t>рожные припадки (алкогольная эпилепсия). Опасность абстинентных состояний у боль</w:t>
      </w:r>
      <w:r>
        <w:rPr>
          <w:spacing w:val="-4"/>
        </w:rPr>
        <w:softHyphen/>
        <w:t>ных алкоголизмом определяется высоким риском развития осложнений — судорожных припадков и металкогольных психозов. Этот риск тем выше, чем позже начинаются ле</w:t>
      </w:r>
      <w:r>
        <w:rPr>
          <w:spacing w:val="-4"/>
        </w:rPr>
        <w:softHyphen/>
      </w:r>
      <w:r>
        <w:rPr>
          <w:spacing w:val="-1"/>
        </w:rPr>
        <w:t>чебные мероприятия и чем менее эффективными они являются.</w:t>
      </w:r>
    </w:p>
    <w:p w14:paraId="7DB47442" w14:textId="77777777" w:rsidR="008B35D8" w:rsidRDefault="008B35D8">
      <w:pPr>
        <w:shd w:val="clear" w:color="auto" w:fill="FFFFFF"/>
        <w:spacing w:before="470"/>
        <w:ind w:left="907"/>
      </w:pPr>
      <w:r>
        <w:rPr>
          <w:rFonts w:ascii="Arial" w:hAnsi="Arial" w:cs="Arial"/>
          <w:b/>
          <w:bCs/>
          <w:sz w:val="22"/>
          <w:szCs w:val="22"/>
        </w:rPr>
        <w:t xml:space="preserve">11.6. </w:t>
      </w:r>
      <w:r>
        <w:rPr>
          <w:rFonts w:ascii="Arial" w:hAnsi="Arial"/>
          <w:b/>
          <w:bCs/>
          <w:sz w:val="22"/>
          <w:szCs w:val="22"/>
        </w:rPr>
        <w:t>Основные</w:t>
      </w:r>
      <w:r>
        <w:rPr>
          <w:rFonts w:ascii="Arial" w:hAnsi="Arial" w:cs="Arial"/>
          <w:b/>
          <w:bCs/>
          <w:sz w:val="22"/>
          <w:szCs w:val="22"/>
        </w:rPr>
        <w:t xml:space="preserve"> </w:t>
      </w:r>
      <w:r>
        <w:rPr>
          <w:rFonts w:ascii="Arial" w:hAnsi="Arial"/>
          <w:b/>
          <w:bCs/>
          <w:sz w:val="22"/>
          <w:szCs w:val="22"/>
        </w:rPr>
        <w:t>паттерны</w:t>
      </w:r>
      <w:r>
        <w:rPr>
          <w:rFonts w:ascii="Arial" w:hAnsi="Arial" w:cs="Arial"/>
          <w:b/>
          <w:bCs/>
          <w:sz w:val="22"/>
          <w:szCs w:val="22"/>
        </w:rPr>
        <w:t xml:space="preserve"> </w:t>
      </w:r>
      <w:r>
        <w:rPr>
          <w:rFonts w:ascii="Arial" w:hAnsi="Arial"/>
          <w:b/>
          <w:bCs/>
          <w:sz w:val="22"/>
          <w:szCs w:val="22"/>
        </w:rPr>
        <w:t>употребления</w:t>
      </w:r>
      <w:r>
        <w:rPr>
          <w:rFonts w:ascii="Arial" w:hAnsi="Arial" w:cs="Arial"/>
          <w:b/>
          <w:bCs/>
          <w:sz w:val="22"/>
          <w:szCs w:val="22"/>
        </w:rPr>
        <w:t xml:space="preserve"> </w:t>
      </w:r>
      <w:r>
        <w:rPr>
          <w:rFonts w:ascii="Arial" w:hAnsi="Arial"/>
          <w:b/>
          <w:bCs/>
          <w:sz w:val="22"/>
          <w:szCs w:val="22"/>
        </w:rPr>
        <w:t>алкоголя</w:t>
      </w:r>
    </w:p>
    <w:p w14:paraId="0EDD11EC" w14:textId="77777777" w:rsidR="008B35D8" w:rsidRDefault="008B35D8">
      <w:pPr>
        <w:shd w:val="clear" w:color="auto" w:fill="FFFFFF"/>
        <w:spacing w:before="226" w:line="235" w:lineRule="exact"/>
        <w:ind w:left="19" w:right="5" w:firstLine="341"/>
        <w:jc w:val="both"/>
      </w:pPr>
      <w:r>
        <w:rPr>
          <w:spacing w:val="-6"/>
        </w:rPr>
        <w:t>Час гота алкогольных эксцессов и количество употребляемых спиртных напитков от</w:t>
      </w:r>
      <w:r>
        <w:rPr>
          <w:spacing w:val="-6"/>
        </w:rPr>
        <w:softHyphen/>
      </w:r>
      <w:r>
        <w:rPr>
          <w:spacing w:val="-2"/>
        </w:rPr>
        <w:t>личаются большим разнообразием даже в пределах сравнительно однородных в этно</w:t>
      </w:r>
      <w:r>
        <w:rPr>
          <w:spacing w:val="-2"/>
        </w:rPr>
        <w:softHyphen/>
      </w:r>
      <w:r>
        <w:rPr>
          <w:spacing w:val="-3"/>
        </w:rPr>
        <w:t>культурном и биологическом отношении популяциях. Среди индивидов, принадлежа</w:t>
      </w:r>
      <w:r>
        <w:rPr>
          <w:spacing w:val="-3"/>
        </w:rPr>
        <w:softHyphen/>
      </w:r>
      <w:r>
        <w:t>щих к разным популяциям, эти различия еще более велики.</w:t>
      </w:r>
    </w:p>
    <w:p w14:paraId="52054DA5" w14:textId="77777777" w:rsidR="008B35D8" w:rsidRDefault="008B35D8">
      <w:pPr>
        <w:shd w:val="clear" w:color="auto" w:fill="FFFFFF"/>
        <w:spacing w:line="235" w:lineRule="exact"/>
        <w:ind w:left="19" w:right="10" w:firstLine="341"/>
        <w:jc w:val="both"/>
      </w:pPr>
      <w:r>
        <w:rPr>
          <w:spacing w:val="-3"/>
        </w:rPr>
        <w:t>Понятно, что последствия употребления алкоголя во многом определяются его ко</w:t>
      </w:r>
      <w:r>
        <w:rPr>
          <w:spacing w:val="-3"/>
        </w:rPr>
        <w:softHyphen/>
        <w:t>личественными параметрами. Вместе с тем связь между количественными показателя</w:t>
      </w:r>
      <w:r>
        <w:rPr>
          <w:spacing w:val="-3"/>
        </w:rPr>
        <w:softHyphen/>
      </w:r>
      <w:r>
        <w:rPr>
          <w:spacing w:val="-5"/>
        </w:rPr>
        <w:t xml:space="preserve">ми употребления алкоголя и тяжестью последствий этого употребления далеко не всегда </w:t>
      </w:r>
      <w:r>
        <w:rPr>
          <w:spacing w:val="-2"/>
        </w:rPr>
        <w:t>имеет линейный характер. Важно также представлять отсутствие четкой зависимости между дозами и частотой употребления алкоголя и формированием алкоголизма.</w:t>
      </w:r>
    </w:p>
    <w:p w14:paraId="308094A6" w14:textId="77777777" w:rsidR="008B35D8" w:rsidRDefault="008B35D8">
      <w:pPr>
        <w:shd w:val="clear" w:color="auto" w:fill="FFFFFF"/>
        <w:spacing w:before="235"/>
        <w:ind w:left="893"/>
      </w:pPr>
      <w:r>
        <w:rPr>
          <w:rFonts w:ascii="Arial" w:hAnsi="Arial" w:cs="Arial"/>
          <w:b/>
          <w:bCs/>
          <w:sz w:val="22"/>
          <w:szCs w:val="22"/>
        </w:rPr>
        <w:t xml:space="preserve">11.6.1. </w:t>
      </w:r>
      <w:r>
        <w:rPr>
          <w:rFonts w:ascii="Arial" w:hAnsi="Arial"/>
          <w:b/>
          <w:bCs/>
          <w:sz w:val="22"/>
          <w:szCs w:val="22"/>
        </w:rPr>
        <w:t>Непатологическое</w:t>
      </w:r>
      <w:r>
        <w:rPr>
          <w:rFonts w:ascii="Arial" w:hAnsi="Arial" w:cs="Arial"/>
          <w:b/>
          <w:bCs/>
          <w:sz w:val="22"/>
          <w:szCs w:val="22"/>
        </w:rPr>
        <w:t xml:space="preserve"> </w:t>
      </w:r>
      <w:r>
        <w:rPr>
          <w:rFonts w:ascii="Arial" w:hAnsi="Arial"/>
          <w:b/>
          <w:bCs/>
          <w:sz w:val="22"/>
          <w:szCs w:val="22"/>
        </w:rPr>
        <w:t>употребление</w:t>
      </w:r>
      <w:r>
        <w:rPr>
          <w:rFonts w:ascii="Arial" w:hAnsi="Arial" w:cs="Arial"/>
          <w:b/>
          <w:bCs/>
          <w:sz w:val="22"/>
          <w:szCs w:val="22"/>
        </w:rPr>
        <w:t xml:space="preserve"> </w:t>
      </w:r>
      <w:r>
        <w:rPr>
          <w:rFonts w:ascii="Arial" w:hAnsi="Arial"/>
          <w:b/>
          <w:bCs/>
          <w:sz w:val="22"/>
          <w:szCs w:val="22"/>
        </w:rPr>
        <w:t>алкоголя</w:t>
      </w:r>
    </w:p>
    <w:p w14:paraId="4FD378C0" w14:textId="77777777" w:rsidR="008B35D8" w:rsidRDefault="008B35D8">
      <w:pPr>
        <w:shd w:val="clear" w:color="auto" w:fill="FFFFFF"/>
        <w:spacing w:before="230" w:line="240" w:lineRule="exact"/>
        <w:ind w:left="34" w:right="5" w:firstLine="336"/>
        <w:jc w:val="both"/>
      </w:pPr>
      <w:r>
        <w:rPr>
          <w:spacing w:val="-4"/>
        </w:rPr>
        <w:t xml:space="preserve">К данному типу употребления относятся редкие и умеренные формы употребления </w:t>
      </w:r>
      <w:r>
        <w:rPr>
          <w:spacing w:val="-5"/>
        </w:rPr>
        <w:t xml:space="preserve">спиртных напитков, не имеющие заметных медицинских или социальных последствий и </w:t>
      </w:r>
      <w:r>
        <w:t>не приводящие к формированию алкогольной зависимости.</w:t>
      </w:r>
    </w:p>
    <w:p w14:paraId="7ECC2C6C" w14:textId="77777777" w:rsidR="008B35D8" w:rsidRDefault="008B35D8">
      <w:pPr>
        <w:shd w:val="clear" w:color="auto" w:fill="FFFFFF"/>
        <w:spacing w:line="240" w:lineRule="exact"/>
        <w:ind w:left="29" w:firstLine="341"/>
        <w:jc w:val="both"/>
      </w:pPr>
      <w:r>
        <w:rPr>
          <w:spacing w:val="-4"/>
        </w:rPr>
        <w:t>Необходимо принимать во внимание, что у лиц, предрасположенных к злоупотреб</w:t>
      </w:r>
      <w:r>
        <w:rPr>
          <w:spacing w:val="-4"/>
        </w:rPr>
        <w:softHyphen/>
        <w:t>лению алкоголем, даже умеренное употребление алкоголя может способствовать разви</w:t>
      </w:r>
      <w:r>
        <w:rPr>
          <w:spacing w:val="-4"/>
        </w:rPr>
        <w:softHyphen/>
      </w:r>
      <w:r>
        <w:rPr>
          <w:spacing w:val="-3"/>
        </w:rPr>
        <w:t>тию алкогольной зависимости. В связи с этим единственный эффективный способ про</w:t>
      </w:r>
      <w:r>
        <w:rPr>
          <w:spacing w:val="-3"/>
        </w:rPr>
        <w:softHyphen/>
      </w:r>
      <w:r>
        <w:rPr>
          <w:spacing w:val="-5"/>
        </w:rPr>
        <w:t>филактики алкогольной зависимости у потомства больных алкоголизмом — полное воз</w:t>
      </w:r>
      <w:r>
        <w:rPr>
          <w:spacing w:val="-5"/>
        </w:rPr>
        <w:softHyphen/>
      </w:r>
      <w:r>
        <w:t>держание от употребления спиртных напитков.</w:t>
      </w:r>
    </w:p>
    <w:p w14:paraId="79D120CB" w14:textId="77777777" w:rsidR="008B35D8" w:rsidRDefault="008B35D8">
      <w:pPr>
        <w:shd w:val="clear" w:color="auto" w:fill="FFFFFF"/>
        <w:spacing w:before="230"/>
        <w:ind w:left="62"/>
        <w:jc w:val="center"/>
      </w:pPr>
      <w:r>
        <w:rPr>
          <w:rFonts w:ascii="Arial" w:hAnsi="Arial" w:cs="Arial"/>
          <w:b/>
          <w:bCs/>
          <w:sz w:val="22"/>
          <w:szCs w:val="22"/>
        </w:rPr>
        <w:t xml:space="preserve">11.6.2. </w:t>
      </w:r>
      <w:r>
        <w:rPr>
          <w:rFonts w:ascii="Arial" w:hAnsi="Arial"/>
          <w:b/>
          <w:bCs/>
          <w:sz w:val="22"/>
          <w:szCs w:val="22"/>
        </w:rPr>
        <w:t>Запой</w:t>
      </w:r>
    </w:p>
    <w:p w14:paraId="66E40BCC" w14:textId="77777777" w:rsidR="008B35D8" w:rsidRDefault="008B35D8">
      <w:pPr>
        <w:shd w:val="clear" w:color="auto" w:fill="FFFFFF"/>
        <w:spacing w:before="230" w:line="235" w:lineRule="exact"/>
        <w:ind w:left="38" w:firstLine="331"/>
      </w:pPr>
      <w:r>
        <w:rPr>
          <w:spacing w:val="-4"/>
        </w:rPr>
        <w:t>Запой или запойная форма злоупотребления алкоголем характеризуется следующи</w:t>
      </w:r>
      <w:r>
        <w:rPr>
          <w:spacing w:val="-4"/>
        </w:rPr>
        <w:softHyphen/>
      </w:r>
      <w:r>
        <w:rPr>
          <w:spacing w:val="-3"/>
        </w:rPr>
        <w:t>ми особенностями: 1) приступообразный характер; 2) непреодолимое влечение к алко</w:t>
      </w:r>
      <w:r>
        <w:rPr>
          <w:spacing w:val="-3"/>
        </w:rPr>
        <w:softHyphen/>
        <w:t>голю; 3) выраженный физический компонент алкогольной зависимости; 4) многоднев</w:t>
      </w:r>
      <w:r>
        <w:rPr>
          <w:spacing w:val="-3"/>
        </w:rPr>
        <w:softHyphen/>
      </w:r>
      <w:r>
        <w:rPr>
          <w:spacing w:val="-4"/>
        </w:rPr>
        <w:t xml:space="preserve">ное употребление больших суточных доз алкоголя; 5) полная утрата трудоспособности </w:t>
      </w:r>
      <w:r>
        <w:t>период приступа; 6) анорексия.</w:t>
      </w:r>
    </w:p>
    <w:p w14:paraId="55A57B48" w14:textId="77777777" w:rsidR="008B35D8" w:rsidRDefault="008B35D8">
      <w:pPr>
        <w:shd w:val="clear" w:color="auto" w:fill="FFFFFF"/>
        <w:spacing w:before="230" w:line="235" w:lineRule="exact"/>
        <w:ind w:left="38" w:firstLine="331"/>
        <w:sectPr w:rsidR="008B35D8">
          <w:type w:val="continuous"/>
          <w:pgSz w:w="12240" w:h="15840"/>
          <w:pgMar w:top="1440" w:right="2196" w:bottom="720" w:left="2715" w:header="720" w:footer="720" w:gutter="0"/>
          <w:cols w:space="60"/>
          <w:noEndnote/>
        </w:sectPr>
      </w:pPr>
    </w:p>
    <w:p w14:paraId="487761C2" w14:textId="77777777" w:rsidR="008B35D8" w:rsidRDefault="008B35D8">
      <w:pPr>
        <w:shd w:val="clear" w:color="auto" w:fill="FFFFFF"/>
      </w:pPr>
      <w:r>
        <w:rPr>
          <w:spacing w:val="-11"/>
        </w:rPr>
        <w:t>Основные паттерны употребления алкоголя</w:t>
      </w:r>
    </w:p>
    <w:p w14:paraId="26EE18D5" w14:textId="77777777" w:rsidR="008B35D8" w:rsidRDefault="008B35D8">
      <w:pPr>
        <w:shd w:val="clear" w:color="auto" w:fill="FFFFFF"/>
        <w:spacing w:before="48"/>
      </w:pPr>
      <w:r>
        <w:br w:type="column"/>
        <w:t>179</w:t>
      </w:r>
    </w:p>
    <w:p w14:paraId="173B768D" w14:textId="77777777" w:rsidR="008B35D8" w:rsidRDefault="008B35D8">
      <w:pPr>
        <w:shd w:val="clear" w:color="auto" w:fill="FFFFFF"/>
        <w:spacing w:before="48"/>
        <w:sectPr w:rsidR="008B35D8">
          <w:pgSz w:w="12240" w:h="15840"/>
          <w:pgMar w:top="1440" w:right="1824" w:bottom="720" w:left="2630" w:header="720" w:footer="720" w:gutter="0"/>
          <w:cols w:num="2" w:space="720" w:equalWidth="0">
            <w:col w:w="3364" w:space="3701"/>
            <w:col w:w="720"/>
          </w:cols>
          <w:noEndnote/>
        </w:sectPr>
      </w:pPr>
    </w:p>
    <w:p w14:paraId="5F3FCA86" w14:textId="77777777" w:rsidR="008B35D8" w:rsidRDefault="008B35D8">
      <w:pPr>
        <w:shd w:val="clear" w:color="auto" w:fill="FFFFFF"/>
        <w:spacing w:before="221" w:line="235" w:lineRule="exact"/>
        <w:ind w:left="5" w:right="485" w:firstLine="336"/>
        <w:jc w:val="both"/>
      </w:pPr>
      <w:r>
        <w:rPr>
          <w:spacing w:val="-3"/>
        </w:rPr>
        <w:t>Наиболее характерным признаком запойной формы алкоголизма, отличающим его от других форм употребления алкоголя, является течение в форме приступа. Фазы бо</w:t>
      </w:r>
      <w:r>
        <w:rPr>
          <w:spacing w:val="-3"/>
        </w:rPr>
        <w:softHyphen/>
      </w:r>
      <w:r>
        <w:rPr>
          <w:spacing w:val="-5"/>
        </w:rPr>
        <w:t>лезни, как правило, отделены друг от друга периодами интермиссии, длительность кото</w:t>
      </w:r>
      <w:r>
        <w:rPr>
          <w:spacing w:val="-5"/>
        </w:rPr>
        <w:softHyphen/>
      </w:r>
      <w:r>
        <w:rPr>
          <w:spacing w:val="-2"/>
        </w:rPr>
        <w:t>рых может быть весьма продолжительной, а в ряде случаев исчисляется годами.</w:t>
      </w:r>
    </w:p>
    <w:p w14:paraId="2D496593" w14:textId="77777777" w:rsidR="008B35D8" w:rsidRDefault="008B35D8">
      <w:pPr>
        <w:shd w:val="clear" w:color="auto" w:fill="FFFFFF"/>
        <w:spacing w:line="235" w:lineRule="exact"/>
        <w:ind w:left="14" w:right="490" w:firstLine="326"/>
        <w:jc w:val="both"/>
      </w:pPr>
      <w:r>
        <w:rPr>
          <w:spacing w:val="-2"/>
        </w:rPr>
        <w:t xml:space="preserve">Запои представляют собой разнородную по этиопатогенетическим механизмам и </w:t>
      </w:r>
      <w:r>
        <w:t>клиническим проявлениям клиническую категорию.</w:t>
      </w:r>
    </w:p>
    <w:p w14:paraId="73CA8BA5" w14:textId="77777777" w:rsidR="008B35D8" w:rsidRDefault="008B35D8">
      <w:pPr>
        <w:shd w:val="clear" w:color="auto" w:fill="FFFFFF"/>
        <w:spacing w:line="235" w:lineRule="exact"/>
        <w:ind w:left="10" w:right="475" w:firstLine="336"/>
        <w:jc w:val="both"/>
      </w:pPr>
      <w:r>
        <w:rPr>
          <w:spacing w:val="-5"/>
        </w:rPr>
        <w:t xml:space="preserve">В отечественной литературе принято выделять истинные и ложные запои. </w:t>
      </w:r>
      <w:r>
        <w:rPr>
          <w:i/>
          <w:iCs/>
          <w:spacing w:val="-5"/>
        </w:rPr>
        <w:t xml:space="preserve">Истинные </w:t>
      </w:r>
      <w:r>
        <w:rPr>
          <w:i/>
          <w:iCs/>
          <w:spacing w:val="-2"/>
        </w:rPr>
        <w:t xml:space="preserve">запои, </w:t>
      </w:r>
      <w:r>
        <w:rPr>
          <w:spacing w:val="-2"/>
        </w:rPr>
        <w:t xml:space="preserve">или </w:t>
      </w:r>
      <w:r>
        <w:rPr>
          <w:i/>
          <w:iCs/>
          <w:spacing w:val="-2"/>
        </w:rPr>
        <w:t xml:space="preserve">дипсомания {эпсилон-алкоголизм, </w:t>
      </w:r>
      <w:r>
        <w:rPr>
          <w:spacing w:val="-2"/>
        </w:rPr>
        <w:t xml:space="preserve">по Е. </w:t>
      </w:r>
      <w:r>
        <w:rPr>
          <w:spacing w:val="-2"/>
          <w:lang w:val="en-US"/>
        </w:rPr>
        <w:t>Jellinek</w:t>
      </w:r>
      <w:r w:rsidRPr="003B11F8">
        <w:rPr>
          <w:spacing w:val="-2"/>
        </w:rPr>
        <w:t xml:space="preserve">, </w:t>
      </w:r>
      <w:r>
        <w:rPr>
          <w:spacing w:val="-2"/>
        </w:rPr>
        <w:t xml:space="preserve">1955), представляют собой </w:t>
      </w:r>
      <w:r>
        <w:rPr>
          <w:spacing w:val="-4"/>
        </w:rPr>
        <w:t>разновидность пароксизмального расстройства (Альтшулер. 1999). Считается, что в свя</w:t>
      </w:r>
      <w:r>
        <w:rPr>
          <w:spacing w:val="-4"/>
        </w:rPr>
        <w:softHyphen/>
      </w:r>
      <w:r>
        <w:rPr>
          <w:spacing w:val="-3"/>
        </w:rPr>
        <w:t>зи с фазным состоянием истинного запоя его возникновение и продолжительность но</w:t>
      </w:r>
      <w:r>
        <w:rPr>
          <w:spacing w:val="-3"/>
        </w:rPr>
        <w:softHyphen/>
      </w:r>
      <w:r>
        <w:rPr>
          <w:spacing w:val="-2"/>
        </w:rPr>
        <w:t xml:space="preserve">сят аутохтонный характер и не подвержены внешним влиянием. В этом заключается отличие этих состояний от </w:t>
      </w:r>
      <w:r>
        <w:rPr>
          <w:i/>
          <w:iCs/>
          <w:spacing w:val="-2"/>
        </w:rPr>
        <w:t xml:space="preserve">ложных запоев, </w:t>
      </w:r>
      <w:r>
        <w:rPr>
          <w:spacing w:val="-2"/>
        </w:rPr>
        <w:t xml:space="preserve">начало, продолжительность и завершение </w:t>
      </w:r>
      <w:r>
        <w:rPr>
          <w:spacing w:val="-5"/>
        </w:rPr>
        <w:t>которых во многом определяются воздействием внешних факторов, в том числе ближай</w:t>
      </w:r>
      <w:r>
        <w:rPr>
          <w:spacing w:val="-5"/>
        </w:rPr>
        <w:softHyphen/>
      </w:r>
      <w:r>
        <w:rPr>
          <w:spacing w:val="-1"/>
        </w:rPr>
        <w:t>шим окружением больного, требованиями социальной и профессиональной среды.</w:t>
      </w:r>
    </w:p>
    <w:p w14:paraId="3C5C3194" w14:textId="77777777" w:rsidR="008B35D8" w:rsidRDefault="008B35D8">
      <w:pPr>
        <w:shd w:val="clear" w:color="auto" w:fill="FFFFFF"/>
        <w:spacing w:line="235" w:lineRule="exact"/>
        <w:ind w:left="24" w:right="461" w:firstLine="322"/>
        <w:jc w:val="both"/>
      </w:pPr>
      <w:r>
        <w:rPr>
          <w:spacing w:val="-4"/>
        </w:rPr>
        <w:t>Подразделение запоев на истинные и ложные формы мы считаем в известной степе</w:t>
      </w:r>
      <w:r>
        <w:rPr>
          <w:spacing w:val="-4"/>
        </w:rPr>
        <w:softHyphen/>
      </w:r>
      <w:r>
        <w:rPr>
          <w:spacing w:val="-1"/>
        </w:rPr>
        <w:t xml:space="preserve">ни условным. Во-первых, т. н. ложные запои («псевдозапои») встречаются довольно </w:t>
      </w:r>
      <w:r>
        <w:rPr>
          <w:spacing w:val="-3"/>
        </w:rPr>
        <w:t>часто тогда как истинные запои считаются редким явлением. Терминологическая вто-</w:t>
      </w:r>
      <w:r>
        <w:rPr>
          <w:spacing w:val="-4"/>
        </w:rPr>
        <w:t>ричность более частых состояний в сравнении с редкими аналогами протироречи^ логи</w:t>
      </w:r>
      <w:r>
        <w:rPr>
          <w:spacing w:val="-4"/>
        </w:rPr>
        <w:softHyphen/>
      </w:r>
      <w:r>
        <w:rPr>
          <w:spacing w:val="-2"/>
        </w:rPr>
        <w:t>ке терминообразования. Во-вторых, фазный характер т. н. истинных запоев (дипсома</w:t>
      </w:r>
      <w:r>
        <w:rPr>
          <w:spacing w:val="-2"/>
        </w:rPr>
        <w:softHyphen/>
      </w:r>
      <w:r>
        <w:rPr>
          <w:spacing w:val="-5"/>
        </w:rPr>
        <w:t xml:space="preserve">нии)— далеко не во всех случаях доказанный факт. По этим двум причинам мы считаем </w:t>
      </w:r>
      <w:r>
        <w:rPr>
          <w:spacing w:val="-2"/>
        </w:rPr>
        <w:t>допустимым обозначение понятием запоев (без уточнения их типологии) любые про</w:t>
      </w:r>
      <w:r>
        <w:rPr>
          <w:spacing w:val="-2"/>
        </w:rPr>
        <w:softHyphen/>
      </w:r>
      <w:r>
        <w:rPr>
          <w:spacing w:val="-3"/>
        </w:rPr>
        <w:t xml:space="preserve">должительные массивные алкогольные эксцессы, самостоятельный выход больных из </w:t>
      </w:r>
      <w:r>
        <w:rPr>
          <w:spacing w:val="-4"/>
        </w:rPr>
        <w:t>которых затруднен в связи с выраженной физической зависимостью от алкоголя, разде</w:t>
      </w:r>
      <w:r>
        <w:rPr>
          <w:spacing w:val="-4"/>
        </w:rPr>
        <w:softHyphen/>
      </w:r>
      <w:r>
        <w:rPr>
          <w:spacing w:val="-3"/>
        </w:rPr>
        <w:t xml:space="preserve">ляющиеся длительными периодами воздержания от употребления спиртных напитков. При этом нельзя отрицать существование редких случаев идиопатических форм запоев, </w:t>
      </w:r>
      <w:r>
        <w:t>в их основе лежат фазные механизмы.</w:t>
      </w:r>
    </w:p>
    <w:p w14:paraId="37E6BF53" w14:textId="77777777" w:rsidR="008B35D8" w:rsidRDefault="008B35D8">
      <w:pPr>
        <w:shd w:val="clear" w:color="auto" w:fill="FFFFFF"/>
        <w:spacing w:line="235" w:lineRule="exact"/>
        <w:ind w:left="34" w:right="451" w:firstLine="322"/>
        <w:jc w:val="both"/>
      </w:pPr>
      <w:r>
        <w:rPr>
          <w:spacing w:val="-2"/>
        </w:rPr>
        <w:t>Необходимо иметь в виду, что больные с запойной формой алкоголизма требуют особого внимания при поступлении в клинику. Многодневное массивное злоупотреб</w:t>
      </w:r>
      <w:r>
        <w:rPr>
          <w:spacing w:val="-2"/>
        </w:rPr>
        <w:softHyphen/>
      </w:r>
      <w:r>
        <w:rPr>
          <w:spacing w:val="-4"/>
        </w:rPr>
        <w:t>ление алкоголем в сочетании с анорексией и недостаточным поступлением воды в орга</w:t>
      </w:r>
      <w:r>
        <w:rPr>
          <w:spacing w:val="-4"/>
        </w:rPr>
        <w:softHyphen/>
      </w:r>
      <w:r>
        <w:rPr>
          <w:spacing w:val="-2"/>
        </w:rPr>
        <w:t>низм вызывают тяжелые метаболические нарушения, выраженные изменения водно-</w:t>
      </w:r>
      <w:r>
        <w:rPr>
          <w:spacing w:val="-3"/>
        </w:rPr>
        <w:t>электролитного обмена и кислотно-щелочного равновесия. Для запойных больных ха</w:t>
      </w:r>
      <w:r>
        <w:rPr>
          <w:spacing w:val="-3"/>
        </w:rPr>
        <w:softHyphen/>
        <w:t xml:space="preserve">рактерны более тяжелые формы алкогольного поражения печени и других внутренних </w:t>
      </w:r>
      <w:r>
        <w:t>органов, повышенный риск развития алкогольных психозов.</w:t>
      </w:r>
    </w:p>
    <w:p w14:paraId="2A46B4B6" w14:textId="77777777" w:rsidR="008B35D8" w:rsidRDefault="008B35D8">
      <w:pPr>
        <w:shd w:val="clear" w:color="auto" w:fill="FFFFFF"/>
        <w:spacing w:before="221"/>
        <w:ind w:left="874"/>
      </w:pPr>
      <w:r>
        <w:rPr>
          <w:rFonts w:ascii="Arial" w:hAnsi="Arial" w:cs="Arial"/>
          <w:b/>
          <w:bCs/>
          <w:spacing w:val="-7"/>
          <w:sz w:val="24"/>
          <w:szCs w:val="24"/>
        </w:rPr>
        <w:t xml:space="preserve">11.6.3. </w:t>
      </w:r>
      <w:r>
        <w:rPr>
          <w:rFonts w:ascii="Arial" w:hAnsi="Arial"/>
          <w:b/>
          <w:bCs/>
          <w:spacing w:val="-7"/>
          <w:sz w:val="24"/>
          <w:szCs w:val="24"/>
        </w:rPr>
        <w:t>Непрерывное</w:t>
      </w:r>
      <w:r>
        <w:rPr>
          <w:rFonts w:ascii="Arial" w:hAnsi="Arial" w:cs="Arial"/>
          <w:b/>
          <w:bCs/>
          <w:spacing w:val="-7"/>
          <w:sz w:val="24"/>
          <w:szCs w:val="24"/>
        </w:rPr>
        <w:t xml:space="preserve"> </w:t>
      </w:r>
      <w:r>
        <w:rPr>
          <w:rFonts w:ascii="Arial" w:hAnsi="Arial"/>
          <w:b/>
          <w:bCs/>
          <w:spacing w:val="-7"/>
          <w:sz w:val="24"/>
          <w:szCs w:val="24"/>
        </w:rPr>
        <w:t>злоупотребление</w:t>
      </w:r>
      <w:r>
        <w:rPr>
          <w:rFonts w:ascii="Arial" w:hAnsi="Arial" w:cs="Arial"/>
          <w:b/>
          <w:bCs/>
          <w:spacing w:val="-7"/>
          <w:sz w:val="24"/>
          <w:szCs w:val="24"/>
        </w:rPr>
        <w:t xml:space="preserve"> </w:t>
      </w:r>
      <w:r>
        <w:rPr>
          <w:rFonts w:ascii="Arial" w:hAnsi="Arial"/>
          <w:b/>
          <w:bCs/>
          <w:spacing w:val="-7"/>
          <w:sz w:val="24"/>
          <w:szCs w:val="24"/>
        </w:rPr>
        <w:t>алкоголем</w:t>
      </w:r>
    </w:p>
    <w:p w14:paraId="758F709F" w14:textId="77777777" w:rsidR="008B35D8" w:rsidRDefault="008B35D8">
      <w:pPr>
        <w:shd w:val="clear" w:color="auto" w:fill="FFFFFF"/>
        <w:spacing w:before="230" w:line="235" w:lineRule="exact"/>
        <w:ind w:left="48" w:right="446" w:firstLine="317"/>
        <w:jc w:val="both"/>
      </w:pPr>
      <w:r>
        <w:rPr>
          <w:spacing w:val="-2"/>
        </w:rPr>
        <w:t>Запойный тип алкоголизма, как было сказано выше, характеризуется приступооб</w:t>
      </w:r>
      <w:r>
        <w:rPr>
          <w:spacing w:val="-2"/>
        </w:rPr>
        <w:softHyphen/>
      </w:r>
      <w:r>
        <w:rPr>
          <w:spacing w:val="-3"/>
        </w:rPr>
        <w:t>разным течением. В его основе лежит, по-видимому, особая физиологическая предрас</w:t>
      </w:r>
      <w:r>
        <w:rPr>
          <w:spacing w:val="-3"/>
        </w:rPr>
        <w:softHyphen/>
      </w:r>
      <w:r>
        <w:rPr>
          <w:spacing w:val="-1"/>
        </w:rPr>
        <w:t xml:space="preserve">положенность. Логично было бы допустить, что для непрерывного злоупотребления </w:t>
      </w:r>
      <w:r>
        <w:rPr>
          <w:spacing w:val="-4"/>
        </w:rPr>
        <w:t xml:space="preserve">алкоголем характерно иное внутреннее предрасположение как физиологического, так и </w:t>
      </w:r>
      <w:r>
        <w:rPr>
          <w:spacing w:val="-3"/>
        </w:rPr>
        <w:t>генетического рода. Кроме того, непрерывное пьянство во многом определяется соци</w:t>
      </w:r>
      <w:r>
        <w:rPr>
          <w:spacing w:val="-3"/>
        </w:rPr>
        <w:softHyphen/>
      </w:r>
      <w:r>
        <w:rPr>
          <w:spacing w:val="-1"/>
        </w:rPr>
        <w:t>альными и средовыми факторами и отсутствием механизмов, ограничивающих зло-</w:t>
      </w:r>
      <w:r>
        <w:rPr>
          <w:spacing w:val="-2"/>
        </w:rPr>
        <w:t>Употребление алкоголем. Примером может служить непрерывный тип злоупотребле-</w:t>
      </w:r>
      <w:r>
        <w:rPr>
          <w:spacing w:val="-3"/>
          <w:vertAlign w:val="superscript"/>
        </w:rPr>
        <w:t>н</w:t>
      </w:r>
      <w:r>
        <w:rPr>
          <w:spacing w:val="-3"/>
        </w:rPr>
        <w:t>ия алкоголем у больных, принадлежащих к низшим социальным слоям.</w:t>
      </w:r>
    </w:p>
    <w:p w14:paraId="1AE0810B" w14:textId="77777777" w:rsidR="008B35D8" w:rsidRDefault="008B35D8">
      <w:pPr>
        <w:shd w:val="clear" w:color="auto" w:fill="FFFFFF"/>
        <w:spacing w:line="235" w:lineRule="exact"/>
        <w:ind w:right="446"/>
        <w:jc w:val="right"/>
      </w:pPr>
      <w:r>
        <w:rPr>
          <w:spacing w:val="-1"/>
        </w:rPr>
        <w:t>Непрерывное пьянство характеризуется наиболее стремительным по сравнению с</w:t>
      </w:r>
    </w:p>
    <w:p w14:paraId="31C35172" w14:textId="77777777" w:rsidR="008B35D8" w:rsidRDefault="008B35D8">
      <w:pPr>
        <w:shd w:val="clear" w:color="auto" w:fill="FFFFFF"/>
        <w:spacing w:line="235" w:lineRule="exact"/>
        <w:ind w:right="446"/>
        <w:jc w:val="right"/>
      </w:pPr>
      <w:r>
        <w:rPr>
          <w:spacing w:val="-3"/>
        </w:rPr>
        <w:t>^Ругими паттернами употребления алкоголя развитием соматических, висцеральных и</w:t>
      </w:r>
    </w:p>
    <w:p w14:paraId="2D186313" w14:textId="77777777" w:rsidR="008B35D8" w:rsidRDefault="008B35D8">
      <w:pPr>
        <w:shd w:val="clear" w:color="auto" w:fill="FFFFFF"/>
        <w:spacing w:line="235" w:lineRule="exact"/>
        <w:ind w:right="446"/>
        <w:jc w:val="right"/>
      </w:pPr>
      <w:r>
        <w:rPr>
          <w:spacing w:val="-3"/>
        </w:rPr>
        <w:t>Урологических расстройств. У больных с данным типом алкоголизма достоверно чаще</w:t>
      </w:r>
    </w:p>
    <w:p w14:paraId="1B9D8F85" w14:textId="77777777" w:rsidR="008B35D8" w:rsidRDefault="008B35D8">
      <w:pPr>
        <w:shd w:val="clear" w:color="auto" w:fill="FFFFFF"/>
        <w:spacing w:line="235" w:lineRule="exact"/>
        <w:ind w:right="446"/>
        <w:jc w:val="right"/>
      </w:pPr>
      <w:r>
        <w:rPr>
          <w:spacing w:val="-3"/>
          <w:vertAlign w:val="superscript"/>
        </w:rPr>
        <w:t>ь</w:t>
      </w:r>
      <w:r>
        <w:rPr>
          <w:spacing w:val="-3"/>
        </w:rPr>
        <w:t>'являются хронический панкреатит, цирроз печени, кардиомиопатия, полиневропатия</w:t>
      </w:r>
    </w:p>
    <w:p w14:paraId="06979CF7" w14:textId="77777777" w:rsidR="008B35D8" w:rsidRDefault="008B35D8">
      <w:pPr>
        <w:shd w:val="clear" w:color="auto" w:fill="FFFFFF"/>
        <w:spacing w:line="235" w:lineRule="exact"/>
        <w:ind w:right="446"/>
        <w:jc w:val="right"/>
        <w:sectPr w:rsidR="008B35D8">
          <w:type w:val="continuous"/>
          <w:pgSz w:w="12240" w:h="15840"/>
          <w:pgMar w:top="1440" w:right="1824" w:bottom="720" w:left="2630" w:header="720" w:footer="720" w:gutter="0"/>
          <w:cols w:space="60"/>
          <w:noEndnote/>
        </w:sectPr>
      </w:pPr>
    </w:p>
    <w:p w14:paraId="016D5353" w14:textId="77777777" w:rsidR="008B35D8" w:rsidRDefault="008B35D8">
      <w:pPr>
        <w:shd w:val="clear" w:color="auto" w:fill="FFFFFF"/>
        <w:tabs>
          <w:tab w:val="left" w:pos="2539"/>
        </w:tabs>
        <w:ind w:left="10"/>
      </w:pPr>
      <w:r>
        <w:rPr>
          <w:spacing w:val="-10"/>
        </w:rPr>
        <w:t>]80</w:t>
      </w:r>
      <w:r>
        <w:rPr>
          <w:rFonts w:ascii="Arial" w:cs="Arial"/>
        </w:rPr>
        <w:tab/>
      </w:r>
      <w:r>
        <w:rPr>
          <w:spacing w:val="-11"/>
        </w:rPr>
        <w:t>Алкоголизм (алкогольная зависимость и алкогольная болезнь)</w:t>
      </w:r>
    </w:p>
    <w:p w14:paraId="5A225557" w14:textId="77777777" w:rsidR="008B35D8" w:rsidRDefault="008B35D8">
      <w:pPr>
        <w:shd w:val="clear" w:color="auto" w:fill="FFFFFF"/>
        <w:spacing w:before="264" w:line="230" w:lineRule="exact"/>
      </w:pPr>
      <w:r>
        <w:rPr>
          <w:spacing w:val="-4"/>
        </w:rPr>
        <w:t>и металкогольные психозы, приобретающие у них наиболее тяжелое течение с неблаго</w:t>
      </w:r>
      <w:r>
        <w:rPr>
          <w:spacing w:val="-4"/>
        </w:rPr>
        <w:softHyphen/>
      </w:r>
      <w:r>
        <w:t>приятными исходами.</w:t>
      </w:r>
    </w:p>
    <w:p w14:paraId="7230E1AA" w14:textId="77777777" w:rsidR="008B35D8" w:rsidRDefault="008B35D8">
      <w:pPr>
        <w:shd w:val="clear" w:color="auto" w:fill="FFFFFF"/>
        <w:spacing w:before="216"/>
        <w:ind w:left="1354"/>
      </w:pPr>
      <w:r>
        <w:rPr>
          <w:rFonts w:ascii="Arial" w:hAnsi="Arial" w:cs="Arial"/>
          <w:spacing w:val="-1"/>
          <w:sz w:val="24"/>
          <w:szCs w:val="24"/>
        </w:rPr>
        <w:t xml:space="preserve">11.6.4.  </w:t>
      </w:r>
      <w:r>
        <w:rPr>
          <w:rFonts w:ascii="Arial" w:hAnsi="Arial"/>
          <w:spacing w:val="-1"/>
          <w:sz w:val="24"/>
          <w:szCs w:val="24"/>
        </w:rPr>
        <w:t>Ремиттирующий</w:t>
      </w:r>
      <w:r>
        <w:rPr>
          <w:rFonts w:ascii="Arial" w:hAnsi="Arial" w:cs="Arial"/>
          <w:spacing w:val="-1"/>
          <w:sz w:val="24"/>
          <w:szCs w:val="24"/>
        </w:rPr>
        <w:t xml:space="preserve"> </w:t>
      </w:r>
      <w:r>
        <w:rPr>
          <w:rFonts w:ascii="Arial" w:hAnsi="Arial"/>
          <w:spacing w:val="-1"/>
          <w:sz w:val="24"/>
          <w:szCs w:val="24"/>
        </w:rPr>
        <w:t>тип</w:t>
      </w:r>
      <w:r>
        <w:rPr>
          <w:rFonts w:ascii="Arial" w:hAnsi="Arial" w:cs="Arial"/>
          <w:spacing w:val="-1"/>
          <w:sz w:val="24"/>
          <w:szCs w:val="24"/>
        </w:rPr>
        <w:t xml:space="preserve"> </w:t>
      </w:r>
      <w:r>
        <w:rPr>
          <w:rFonts w:ascii="Arial" w:hAnsi="Arial"/>
          <w:spacing w:val="-1"/>
          <w:sz w:val="24"/>
          <w:szCs w:val="24"/>
        </w:rPr>
        <w:t>алкоголизма</w:t>
      </w:r>
    </w:p>
    <w:p w14:paraId="584E341D" w14:textId="77777777" w:rsidR="008B35D8" w:rsidRDefault="008B35D8">
      <w:pPr>
        <w:shd w:val="clear" w:color="auto" w:fill="FFFFFF"/>
        <w:spacing w:before="221" w:line="235" w:lineRule="exact"/>
        <w:ind w:left="10" w:right="58" w:firstLine="331"/>
        <w:jc w:val="both"/>
      </w:pPr>
      <w:r>
        <w:rPr>
          <w:spacing w:val="-4"/>
        </w:rPr>
        <w:t xml:space="preserve">Ремиттирующий алкоголизм занимает промежуточное положение между запойным </w:t>
      </w:r>
      <w:r>
        <w:rPr>
          <w:spacing w:val="-3"/>
        </w:rPr>
        <w:t>и непрерывным вариантами болезни и отличается существенным многообразием тече</w:t>
      </w:r>
      <w:r>
        <w:rPr>
          <w:spacing w:val="-3"/>
        </w:rPr>
        <w:softHyphen/>
        <w:t>ния, клинических проявлений, соматоневрологических последствий и исходов.</w:t>
      </w:r>
    </w:p>
    <w:p w14:paraId="4B321207" w14:textId="77777777" w:rsidR="008B35D8" w:rsidRDefault="008B35D8">
      <w:pPr>
        <w:shd w:val="clear" w:color="auto" w:fill="FFFFFF"/>
        <w:spacing w:line="235" w:lineRule="exact"/>
        <w:ind w:right="67" w:firstLine="341"/>
        <w:jc w:val="both"/>
      </w:pPr>
      <w:r>
        <w:rPr>
          <w:spacing w:val="-2"/>
        </w:rPr>
        <w:t xml:space="preserve">Ремиссии алкоголизма могут иметь различную продолжительность и в наиболее благоприятных случаях исчисляются десятилетиями. Многолетняя ремиссия обычно </w:t>
      </w:r>
      <w:r>
        <w:rPr>
          <w:spacing w:val="-5"/>
        </w:rPr>
        <w:t xml:space="preserve">характеризуется значительной или полной компенсацией соматических, висцеральных </w:t>
      </w:r>
      <w:r>
        <w:rPr>
          <w:spacing w:val="-5"/>
          <w:lang w:val="en-US"/>
        </w:rPr>
        <w:t>i</w:t>
      </w:r>
      <w:r w:rsidRPr="003B11F8">
        <w:rPr>
          <w:spacing w:val="-5"/>
        </w:rPr>
        <w:t xml:space="preserve"> </w:t>
      </w:r>
      <w:r>
        <w:rPr>
          <w:spacing w:val="-5"/>
        </w:rPr>
        <w:t xml:space="preserve">неврологических последствий злоупотребления алкоголем, за исключением тех случаен </w:t>
      </w:r>
      <w:r>
        <w:rPr>
          <w:spacing w:val="-3"/>
        </w:rPr>
        <w:t>когда проявления алкогольной болезни носят необратимый характер.</w:t>
      </w:r>
    </w:p>
    <w:p w14:paraId="5AEA7A0C" w14:textId="77777777" w:rsidR="008B35D8" w:rsidRDefault="008B35D8">
      <w:pPr>
        <w:shd w:val="clear" w:color="auto" w:fill="FFFFFF"/>
        <w:spacing w:before="5" w:line="235" w:lineRule="exact"/>
        <w:ind w:left="10" w:right="48" w:firstLine="336"/>
        <w:jc w:val="both"/>
      </w:pPr>
      <w:r>
        <w:rPr>
          <w:spacing w:val="-3"/>
        </w:rPr>
        <w:t>Выраженные психоорганические нарушения, развившиеся в результате системати</w:t>
      </w:r>
      <w:r>
        <w:rPr>
          <w:spacing w:val="-3"/>
        </w:rPr>
        <w:softHyphen/>
        <w:t xml:space="preserve">ческого массивного злоупотребления алкоголем, в некоторых случаях практически не </w:t>
      </w:r>
      <w:r>
        <w:rPr>
          <w:spacing w:val="-4"/>
        </w:rPr>
        <w:t>подвергаются обратному развитию даже при стойкой многолетней ремиссии алкоголиз</w:t>
      </w:r>
      <w:r>
        <w:rPr>
          <w:spacing w:val="-4"/>
        </w:rPr>
        <w:softHyphen/>
      </w:r>
      <w:r>
        <w:rPr>
          <w:spacing w:val="-2"/>
        </w:rPr>
        <w:t>ма. Больные этой категории характеризуются снижением уровня личности по органи</w:t>
      </w:r>
      <w:r>
        <w:rPr>
          <w:spacing w:val="-2"/>
        </w:rPr>
        <w:softHyphen/>
      </w:r>
      <w:r>
        <w:rPr>
          <w:spacing w:val="-3"/>
        </w:rPr>
        <w:t xml:space="preserve">ческому типу, когнитивными нарушениями различной степени. В общении с окружай </w:t>
      </w:r>
      <w:r>
        <w:rPr>
          <w:spacing w:val="-4"/>
        </w:rPr>
        <w:t>щими они нередко демонстрируют приподнятость настроения, фамильярность, болтли</w:t>
      </w:r>
      <w:r>
        <w:rPr>
          <w:spacing w:val="-4"/>
        </w:rPr>
        <w:softHyphen/>
      </w:r>
      <w:r>
        <w:t>вость, отсутствие способности улавливать нюансы в поведении и высказывания* собеседников.</w:t>
      </w:r>
    </w:p>
    <w:p w14:paraId="70590096" w14:textId="77777777" w:rsidR="008B35D8" w:rsidRDefault="008B35D8">
      <w:pPr>
        <w:shd w:val="clear" w:color="auto" w:fill="FFFFFF"/>
        <w:spacing w:before="461" w:line="283" w:lineRule="exact"/>
        <w:ind w:left="326" w:firstLine="782"/>
      </w:pPr>
      <w:r>
        <w:rPr>
          <w:rFonts w:ascii="Arial" w:hAnsi="Arial" w:cs="Arial"/>
          <w:sz w:val="24"/>
          <w:szCs w:val="24"/>
        </w:rPr>
        <w:t xml:space="preserve">11.7. </w:t>
      </w:r>
      <w:r>
        <w:rPr>
          <w:rFonts w:ascii="Arial" w:hAnsi="Arial"/>
          <w:sz w:val="24"/>
          <w:szCs w:val="24"/>
        </w:rPr>
        <w:t>Алкогольные</w:t>
      </w:r>
      <w:r>
        <w:rPr>
          <w:rFonts w:ascii="Arial" w:hAnsi="Arial" w:cs="Arial"/>
          <w:sz w:val="24"/>
          <w:szCs w:val="24"/>
        </w:rPr>
        <w:t xml:space="preserve"> (</w:t>
      </w:r>
      <w:r>
        <w:rPr>
          <w:rFonts w:ascii="Arial" w:hAnsi="Arial"/>
          <w:sz w:val="24"/>
          <w:szCs w:val="24"/>
        </w:rPr>
        <w:t>металкогольные</w:t>
      </w:r>
      <w:r>
        <w:rPr>
          <w:rFonts w:ascii="Arial" w:hAnsi="Arial" w:cs="Arial"/>
          <w:sz w:val="24"/>
          <w:szCs w:val="24"/>
        </w:rPr>
        <w:t xml:space="preserve">) </w:t>
      </w:r>
      <w:r>
        <w:rPr>
          <w:rFonts w:ascii="Arial" w:hAnsi="Arial"/>
          <w:sz w:val="24"/>
          <w:szCs w:val="24"/>
        </w:rPr>
        <w:t xml:space="preserve">психозы </w:t>
      </w:r>
      <w:r>
        <w:rPr>
          <w:rFonts w:ascii="Arial" w:hAnsi="Arial"/>
          <w:spacing w:val="-2"/>
          <w:sz w:val="24"/>
          <w:szCs w:val="24"/>
        </w:rPr>
        <w:t>и</w:t>
      </w:r>
      <w:r>
        <w:rPr>
          <w:rFonts w:ascii="Arial" w:hAnsi="Arial" w:cs="Arial"/>
          <w:spacing w:val="-2"/>
          <w:sz w:val="24"/>
          <w:szCs w:val="24"/>
        </w:rPr>
        <w:t xml:space="preserve"> </w:t>
      </w:r>
      <w:r>
        <w:rPr>
          <w:rFonts w:ascii="Arial" w:hAnsi="Arial"/>
          <w:spacing w:val="-2"/>
          <w:sz w:val="24"/>
          <w:szCs w:val="24"/>
        </w:rPr>
        <w:t>другие</w:t>
      </w:r>
      <w:r>
        <w:rPr>
          <w:rFonts w:ascii="Arial" w:hAnsi="Arial" w:cs="Arial"/>
          <w:spacing w:val="-2"/>
          <w:sz w:val="24"/>
          <w:szCs w:val="24"/>
        </w:rPr>
        <w:t xml:space="preserve"> </w:t>
      </w:r>
      <w:r>
        <w:rPr>
          <w:rFonts w:ascii="Arial" w:hAnsi="Arial"/>
          <w:spacing w:val="-2"/>
          <w:sz w:val="24"/>
          <w:szCs w:val="24"/>
        </w:rPr>
        <w:t>формы</w:t>
      </w:r>
      <w:r>
        <w:rPr>
          <w:rFonts w:ascii="Arial" w:hAnsi="Arial" w:cs="Arial"/>
          <w:spacing w:val="-2"/>
          <w:sz w:val="24"/>
          <w:szCs w:val="24"/>
        </w:rPr>
        <w:t xml:space="preserve"> </w:t>
      </w:r>
      <w:r>
        <w:rPr>
          <w:rFonts w:ascii="Arial" w:hAnsi="Arial"/>
          <w:spacing w:val="-2"/>
          <w:sz w:val="24"/>
          <w:szCs w:val="24"/>
        </w:rPr>
        <w:t>алкогольного</w:t>
      </w:r>
      <w:r>
        <w:rPr>
          <w:rFonts w:ascii="Arial" w:hAnsi="Arial" w:cs="Arial"/>
          <w:spacing w:val="-2"/>
          <w:sz w:val="24"/>
          <w:szCs w:val="24"/>
        </w:rPr>
        <w:t xml:space="preserve"> </w:t>
      </w:r>
      <w:r>
        <w:rPr>
          <w:rFonts w:ascii="Arial" w:hAnsi="Arial"/>
          <w:spacing w:val="-2"/>
          <w:sz w:val="24"/>
          <w:szCs w:val="24"/>
        </w:rPr>
        <w:t>поражения</w:t>
      </w:r>
      <w:r>
        <w:rPr>
          <w:rFonts w:ascii="Arial" w:hAnsi="Arial" w:cs="Arial"/>
          <w:spacing w:val="-2"/>
          <w:sz w:val="24"/>
          <w:szCs w:val="24"/>
        </w:rPr>
        <w:t xml:space="preserve"> </w:t>
      </w:r>
      <w:r>
        <w:rPr>
          <w:rFonts w:ascii="Arial" w:hAnsi="Arial"/>
          <w:spacing w:val="-2"/>
          <w:sz w:val="24"/>
          <w:szCs w:val="24"/>
        </w:rPr>
        <w:t>нервной</w:t>
      </w:r>
      <w:r>
        <w:rPr>
          <w:rFonts w:ascii="Arial" w:hAnsi="Arial" w:cs="Arial"/>
          <w:spacing w:val="-2"/>
          <w:sz w:val="24"/>
          <w:szCs w:val="24"/>
        </w:rPr>
        <w:t xml:space="preserve"> </w:t>
      </w:r>
      <w:r>
        <w:rPr>
          <w:rFonts w:ascii="Arial" w:hAnsi="Arial"/>
          <w:spacing w:val="-2"/>
          <w:sz w:val="24"/>
          <w:szCs w:val="24"/>
        </w:rPr>
        <w:t>системы</w:t>
      </w:r>
    </w:p>
    <w:p w14:paraId="21787FB8" w14:textId="77777777" w:rsidR="008B35D8" w:rsidRDefault="008B35D8">
      <w:pPr>
        <w:shd w:val="clear" w:color="auto" w:fill="FFFFFF"/>
        <w:spacing w:before="230" w:line="235" w:lineRule="exact"/>
        <w:ind w:left="19" w:firstLine="322"/>
        <w:jc w:val="both"/>
      </w:pPr>
      <w:r>
        <w:rPr>
          <w:spacing w:val="-3"/>
        </w:rPr>
        <w:t xml:space="preserve">Систематическое злоупотребление алкоголем приводит к поражению центральной, </w:t>
      </w:r>
      <w:r>
        <w:rPr>
          <w:spacing w:val="-2"/>
        </w:rPr>
        <w:t>нервной системы (ЦНС) и периферических нервов. Возникающие при этом мозговые изменения во многом определяют психический облик и особенности поведения боль</w:t>
      </w:r>
      <w:r>
        <w:rPr>
          <w:spacing w:val="-2"/>
        </w:rPr>
        <w:softHyphen/>
      </w:r>
      <w:r>
        <w:rPr>
          <w:spacing w:val="-3"/>
        </w:rPr>
        <w:t>ных алкоголизмом. В основе алкогольного поражения нервной системы лежат измене</w:t>
      </w:r>
      <w:r>
        <w:rPr>
          <w:spacing w:val="-3"/>
        </w:rPr>
        <w:softHyphen/>
      </w:r>
      <w:r>
        <w:rPr>
          <w:spacing w:val="-4"/>
        </w:rPr>
        <w:t xml:space="preserve">ния обменных процессов (нейрометаболические нарушения), развитие которых связано </w:t>
      </w:r>
      <w:r>
        <w:rPr>
          <w:spacing w:val="-2"/>
        </w:rPr>
        <w:t>со следующими патогенетическими факторами: 1) алиментарный (обусловленный на</w:t>
      </w:r>
      <w:r>
        <w:rPr>
          <w:spacing w:val="-2"/>
        </w:rPr>
        <w:softHyphen/>
      </w:r>
      <w:r>
        <w:rPr>
          <w:spacing w:val="-5"/>
        </w:rPr>
        <w:t xml:space="preserve">рушениями питания и усвоения пищи) дефицит веществ, необходимых для нормального </w:t>
      </w:r>
      <w:r>
        <w:rPr>
          <w:spacing w:val="-3"/>
        </w:rPr>
        <w:t>функционирования центральных и периферических нервных структур; 2) снижение со</w:t>
      </w:r>
      <w:r>
        <w:rPr>
          <w:spacing w:val="-3"/>
        </w:rPr>
        <w:softHyphen/>
      </w:r>
      <w:r>
        <w:rPr>
          <w:spacing w:val="-5"/>
        </w:rPr>
        <w:t>держания ГАМК и аспартата в нервной ткани; 3) экситотоксические эффекты глутамата.</w:t>
      </w:r>
    </w:p>
    <w:p w14:paraId="26C867D3" w14:textId="77777777" w:rsidR="008B35D8" w:rsidRDefault="008B35D8">
      <w:pPr>
        <w:shd w:val="clear" w:color="auto" w:fill="FFFFFF"/>
        <w:spacing w:line="235" w:lineRule="exact"/>
        <w:ind w:left="14" w:right="48" w:firstLine="331"/>
        <w:jc w:val="both"/>
      </w:pPr>
      <w:r>
        <w:rPr>
          <w:spacing w:val="-2"/>
        </w:rPr>
        <w:t xml:space="preserve">Определенную роль в формировании алкогольного поражения нервной системы </w:t>
      </w:r>
      <w:r>
        <w:rPr>
          <w:spacing w:val="-4"/>
        </w:rPr>
        <w:t xml:space="preserve">играют другие патогенетические факторы, в том числе прямое повреждающее действие </w:t>
      </w:r>
      <w:r>
        <w:rPr>
          <w:spacing w:val="-2"/>
        </w:rPr>
        <w:t>этанола и его метаболитов на нервную ткань, изменение активности ацетилхолина и моноаминов, снижение функции печени, повышение проницаемости гематоэнцефали-</w:t>
      </w:r>
      <w:r>
        <w:t>ческого барьера и др.</w:t>
      </w:r>
    </w:p>
    <w:p w14:paraId="7143C30B" w14:textId="77777777" w:rsidR="008B35D8" w:rsidRDefault="008B35D8">
      <w:pPr>
        <w:shd w:val="clear" w:color="auto" w:fill="FFFFFF"/>
        <w:spacing w:line="235" w:lineRule="exact"/>
        <w:ind w:left="14" w:right="43" w:firstLine="336"/>
        <w:jc w:val="both"/>
      </w:pPr>
      <w:r>
        <w:rPr>
          <w:spacing w:val="-4"/>
        </w:rPr>
        <w:t xml:space="preserve">Злоупотребление алкоголем сопровождается алиментарным дефицитом витаминов, электролитов и белков. Наиболее значимый для метал ко гол ьного поражения нервной </w:t>
      </w:r>
      <w:r>
        <w:rPr>
          <w:spacing w:val="-7"/>
        </w:rPr>
        <w:t xml:space="preserve">системы компонент алиментарного дефицита—недостаток тиамина (витамина В </w:t>
      </w:r>
      <w:r>
        <w:rPr>
          <w:i/>
          <w:iCs/>
          <w:vertAlign w:val="subscript"/>
          <w:lang w:val="en-US"/>
        </w:rPr>
        <w:t>t</w:t>
      </w:r>
      <w:r w:rsidRPr="003B11F8">
        <w:rPr>
          <w:i/>
          <w:iCs/>
        </w:rPr>
        <w:t>).</w:t>
      </w:r>
      <w:r w:rsidRPr="003B11F8">
        <w:rPr>
          <w:i/>
          <w:iCs/>
          <w:spacing w:val="-7"/>
        </w:rPr>
        <w:t xml:space="preserve"> </w:t>
      </w:r>
      <w:r>
        <w:rPr>
          <w:spacing w:val="-7"/>
        </w:rPr>
        <w:t xml:space="preserve">Кроме </w:t>
      </w:r>
      <w:r>
        <w:rPr>
          <w:spacing w:val="-4"/>
        </w:rPr>
        <w:t xml:space="preserve">того, определенную роль в развитии металкогольного поражения мозга играет дефицит </w:t>
      </w:r>
      <w:r>
        <w:rPr>
          <w:spacing w:val="-6"/>
        </w:rPr>
        <w:t>пиридоксина (витамина В</w:t>
      </w:r>
      <w:r>
        <w:rPr>
          <w:spacing w:val="-6"/>
          <w:vertAlign w:val="subscript"/>
        </w:rPr>
        <w:t>6</w:t>
      </w:r>
      <w:r>
        <w:rPr>
          <w:spacing w:val="-6"/>
        </w:rPr>
        <w:t xml:space="preserve">), цианокобаламина (витамина В </w:t>
      </w:r>
      <w:r>
        <w:rPr>
          <w:spacing w:val="-6"/>
          <w:vertAlign w:val="subscript"/>
        </w:rPr>
        <w:t>р</w:t>
      </w:r>
      <w:r>
        <w:rPr>
          <w:spacing w:val="-6"/>
        </w:rPr>
        <w:t>) и других витаминов. Недо</w:t>
      </w:r>
      <w:r>
        <w:rPr>
          <w:spacing w:val="-6"/>
        </w:rPr>
        <w:softHyphen/>
      </w:r>
      <w:r>
        <w:rPr>
          <w:spacing w:val="-3"/>
        </w:rPr>
        <w:t xml:space="preserve">статочность никотиновой кислоты (витамина РР) служит причиной развития одной из </w:t>
      </w:r>
      <w:r>
        <w:rPr>
          <w:spacing w:val="-5"/>
        </w:rPr>
        <w:t xml:space="preserve">редких форм алкогольной энцефалопатии — алкогольной пеллагры, но может в том или </w:t>
      </w:r>
      <w:r>
        <w:rPr>
          <w:spacing w:val="-3"/>
        </w:rPr>
        <w:t>ином виде отмечаться и при других формах металкогольных расстройств.</w:t>
      </w:r>
    </w:p>
    <w:p w14:paraId="4F9E8271" w14:textId="77777777" w:rsidR="008B35D8" w:rsidRDefault="008B35D8">
      <w:pPr>
        <w:shd w:val="clear" w:color="auto" w:fill="FFFFFF"/>
        <w:spacing w:line="235" w:lineRule="exact"/>
        <w:ind w:left="14" w:right="43" w:firstLine="336"/>
        <w:jc w:val="both"/>
        <w:sectPr w:rsidR="008B35D8">
          <w:pgSz w:w="12240" w:h="15840"/>
          <w:pgMar w:top="1440" w:right="2271" w:bottom="720" w:left="2606" w:header="720" w:footer="720" w:gutter="0"/>
          <w:cols w:space="60"/>
          <w:noEndnote/>
        </w:sectPr>
      </w:pPr>
    </w:p>
    <w:p w14:paraId="0EFF163A" w14:textId="77777777" w:rsidR="008B35D8" w:rsidRDefault="008B35D8">
      <w:pPr>
        <w:shd w:val="clear" w:color="auto" w:fill="FFFFFF"/>
        <w:tabs>
          <w:tab w:val="left" w:pos="7051"/>
        </w:tabs>
        <w:ind w:left="5"/>
      </w:pPr>
      <w:r>
        <w:rPr>
          <w:spacing w:val="-11"/>
        </w:rPr>
        <w:t>Алкогольные (металкогольные) психозы и другие формы алкогольного поражения</w:t>
      </w:r>
      <w:r>
        <w:rPr>
          <w:rFonts w:ascii="Arial" w:hAnsi="Arial" w:cs="Arial"/>
        </w:rPr>
        <w:tab/>
      </w:r>
      <w:r w:rsidRPr="003B11F8">
        <w:rPr>
          <w:rFonts w:hAnsi="Arial"/>
        </w:rPr>
        <w:t>|8</w:t>
      </w:r>
      <w:r>
        <w:rPr>
          <w:rFonts w:hAnsi="Arial"/>
          <w:lang w:val="en-US"/>
        </w:rPr>
        <w:t>i</w:t>
      </w:r>
    </w:p>
    <w:p w14:paraId="6B045522" w14:textId="77777777" w:rsidR="008B35D8" w:rsidRDefault="008B35D8">
      <w:pPr>
        <w:shd w:val="clear" w:color="auto" w:fill="FFFFFF"/>
        <w:spacing w:before="259" w:line="235" w:lineRule="exact"/>
        <w:ind w:left="5" w:right="48" w:firstLine="331"/>
        <w:jc w:val="both"/>
      </w:pPr>
      <w:r>
        <w:rPr>
          <w:spacing w:val="-4"/>
        </w:rPr>
        <w:t xml:space="preserve">Алиментарный дефицит тиамина у лиц, злоупотребляющих алкоголем, обусловлен </w:t>
      </w:r>
      <w:r>
        <w:rPr>
          <w:spacing w:val="-3"/>
        </w:rPr>
        <w:t>следующими факторами: 1) недостаточным поступлением витамина с пищей: 2) нару</w:t>
      </w:r>
      <w:r>
        <w:rPr>
          <w:spacing w:val="-3"/>
        </w:rPr>
        <w:softHyphen/>
      </w:r>
      <w:r>
        <w:rPr>
          <w:spacing w:val="-4"/>
        </w:rPr>
        <w:t>шением всасывания вещества из пищеварительной трубки в связи с поражением слизи</w:t>
      </w:r>
      <w:r>
        <w:rPr>
          <w:spacing w:val="-4"/>
        </w:rPr>
        <w:softHyphen/>
      </w:r>
      <w:r>
        <w:rPr>
          <w:spacing w:val="-2"/>
        </w:rPr>
        <w:t>стой кишечника и синдромом мальабсорбции: 3) нарушением процессов фосфорили-рования, в ходе которого тиамин превращается в активную форму.</w:t>
      </w:r>
    </w:p>
    <w:p w14:paraId="2042DDAF" w14:textId="77777777" w:rsidR="008B35D8" w:rsidRDefault="008B35D8">
      <w:pPr>
        <w:shd w:val="clear" w:color="auto" w:fill="FFFFFF"/>
        <w:spacing w:line="235" w:lineRule="exact"/>
        <w:ind w:right="34" w:firstLine="331"/>
        <w:jc w:val="both"/>
      </w:pPr>
      <w:r>
        <w:rPr>
          <w:spacing w:val="-1"/>
        </w:rPr>
        <w:t xml:space="preserve">Дефицит тиамина приводит к недостаточному образованию тиаминпирофосфата </w:t>
      </w:r>
      <w:r>
        <w:rPr>
          <w:spacing w:val="-2"/>
        </w:rPr>
        <w:t xml:space="preserve">(ТПФ) и снижению активности ТПФ-зависимых ферментов, катализирующих многие </w:t>
      </w:r>
      <w:r>
        <w:rPr>
          <w:spacing w:val="-3"/>
        </w:rPr>
        <w:t>биохимические реакции, в том числе процессы, обеспечивающие нормальный метабо</w:t>
      </w:r>
      <w:r>
        <w:rPr>
          <w:spacing w:val="-3"/>
        </w:rPr>
        <w:softHyphen/>
      </w:r>
      <w:r>
        <w:rPr>
          <w:spacing w:val="-4"/>
        </w:rPr>
        <w:t xml:space="preserve">лизм нервной ткани. ТПФ-зависимые ферменты — альфа-кетоглутаратдегидрогеназа(б-КГДГ), пируватдегидрогеназа (ПДГ) и транскетолаза (ТК) принимают участие в обмене </w:t>
      </w:r>
      <w:r>
        <w:rPr>
          <w:spacing w:val="-3"/>
        </w:rPr>
        <w:t>углеводов, метаболизме этанола и синтезе ГАМК. Снижение интенсивности трех пере</w:t>
      </w:r>
      <w:r>
        <w:rPr>
          <w:spacing w:val="-3"/>
        </w:rPr>
        <w:softHyphen/>
      </w:r>
      <w:r>
        <w:rPr>
          <w:spacing w:val="-4"/>
        </w:rPr>
        <w:t>численных типов биохимических реакций имеет непосредственное значение для метал-</w:t>
      </w:r>
      <w:r>
        <w:t>когольного поражения нервной системы.</w:t>
      </w:r>
    </w:p>
    <w:p w14:paraId="403F3E71" w14:textId="77777777" w:rsidR="008B35D8" w:rsidRDefault="008B35D8">
      <w:pPr>
        <w:shd w:val="clear" w:color="auto" w:fill="FFFFFF"/>
        <w:spacing w:line="235" w:lineRule="exact"/>
        <w:ind w:left="19" w:right="38" w:firstLine="331"/>
        <w:jc w:val="both"/>
      </w:pPr>
      <w:r>
        <w:rPr>
          <w:spacing w:val="-2"/>
        </w:rPr>
        <w:t xml:space="preserve">При нарушении функции печени способность к накоплению тиамина снижается, </w:t>
      </w:r>
      <w:r>
        <w:t>что усугубляет проявления авитаминоза.</w:t>
      </w:r>
    </w:p>
    <w:p w14:paraId="554B53E9" w14:textId="77777777" w:rsidR="008B35D8" w:rsidRDefault="008B35D8">
      <w:pPr>
        <w:shd w:val="clear" w:color="auto" w:fill="FFFFFF"/>
        <w:spacing w:line="235" w:lineRule="exact"/>
        <w:ind w:left="19" w:right="24" w:firstLine="326"/>
        <w:jc w:val="both"/>
      </w:pPr>
      <w:r>
        <w:rPr>
          <w:spacing w:val="-8"/>
        </w:rPr>
        <w:t>Уменьшения содержания ГАМК и аспартата и локальный лактоацидоз, связанные с де</w:t>
      </w:r>
      <w:r>
        <w:rPr>
          <w:spacing w:val="-8"/>
        </w:rPr>
        <w:softHyphen/>
      </w:r>
      <w:r>
        <w:rPr>
          <w:spacing w:val="-5"/>
        </w:rPr>
        <w:t>фицитом тиамина и снижением активности ферментов ТПФ-зависимой группы, вызыва</w:t>
      </w:r>
      <w:r>
        <w:rPr>
          <w:spacing w:val="-5"/>
        </w:rPr>
        <w:softHyphen/>
      </w:r>
      <w:r>
        <w:rPr>
          <w:spacing w:val="-7"/>
        </w:rPr>
        <w:t>ют биохимические сдвиги в нервной ткани. Измененный биохимический фон служит при</w:t>
      </w:r>
      <w:r>
        <w:rPr>
          <w:spacing w:val="-7"/>
        </w:rPr>
        <w:softHyphen/>
      </w:r>
      <w:r>
        <w:rPr>
          <w:spacing w:val="-4"/>
        </w:rPr>
        <w:t>чиной повышенной уязвимости нервной ткани к повреждающему действию глутамата.</w:t>
      </w:r>
    </w:p>
    <w:p w14:paraId="45DEE9D6" w14:textId="77777777" w:rsidR="008B35D8" w:rsidRDefault="008B35D8">
      <w:pPr>
        <w:shd w:val="clear" w:color="auto" w:fill="FFFFFF"/>
        <w:spacing w:line="235" w:lineRule="exact"/>
        <w:ind w:left="24" w:right="14" w:firstLine="326"/>
        <w:jc w:val="both"/>
      </w:pPr>
      <w:r>
        <w:rPr>
          <w:spacing w:val="-3"/>
        </w:rPr>
        <w:t>Значимость фактора дефицита тиамина и измененной активности ТПФ-зависимых ферментов в формировании неврологических расстройств при алкоголизме подтверж</w:t>
      </w:r>
      <w:r>
        <w:rPr>
          <w:spacing w:val="-3"/>
        </w:rPr>
        <w:softHyphen/>
        <w:t xml:space="preserve">дается заметным снижением активности ПДГ, б-КГДГ и ТК в срезах червя мозжечка в </w:t>
      </w:r>
      <w:r>
        <w:rPr>
          <w:spacing w:val="-5"/>
        </w:rPr>
        <w:t>ходе секционных исследованиях больных с клинически и патоморфологически подтвер</w:t>
      </w:r>
      <w:r>
        <w:rPr>
          <w:spacing w:val="-5"/>
        </w:rPr>
        <w:softHyphen/>
      </w:r>
      <w:r>
        <w:rPr>
          <w:spacing w:val="-6"/>
        </w:rPr>
        <w:t>жденным диагнозом болезни Вернике—Корсакова. В опытах на животных показано сни</w:t>
      </w:r>
      <w:r>
        <w:rPr>
          <w:spacing w:val="-6"/>
        </w:rPr>
        <w:softHyphen/>
      </w:r>
      <w:r>
        <w:rPr>
          <w:spacing w:val="-3"/>
        </w:rPr>
        <w:t>жение активности б-КГДГ, а также уменьшение абсолютного содержания ГАМК и ас</w:t>
      </w:r>
      <w:r>
        <w:rPr>
          <w:spacing w:val="-3"/>
        </w:rPr>
        <w:softHyphen/>
      </w:r>
      <w:r>
        <w:rPr>
          <w:spacing w:val="-4"/>
        </w:rPr>
        <w:t xml:space="preserve">партата в тканях мозжечка при искусственно вызванном авитаминозе </w:t>
      </w:r>
      <w:r>
        <w:rPr>
          <w:i/>
          <w:iCs/>
          <w:spacing w:val="-4"/>
          <w:lang w:val="en-US"/>
        </w:rPr>
        <w:t>B</w:t>
      </w:r>
      <w:r>
        <w:rPr>
          <w:i/>
          <w:iCs/>
          <w:spacing w:val="-4"/>
          <w:vertAlign w:val="subscript"/>
          <w:lang w:val="en-US"/>
        </w:rPr>
        <w:t>t</w:t>
      </w:r>
      <w:r w:rsidRPr="003B11F8">
        <w:rPr>
          <w:i/>
          <w:iCs/>
          <w:spacing w:val="-4"/>
        </w:rPr>
        <w:t xml:space="preserve"> </w:t>
      </w:r>
      <w:r>
        <w:rPr>
          <w:spacing w:val="-4"/>
        </w:rPr>
        <w:t>и другие мета</w:t>
      </w:r>
      <w:r>
        <w:rPr>
          <w:spacing w:val="-4"/>
        </w:rPr>
        <w:softHyphen/>
      </w:r>
      <w:r>
        <w:rPr>
          <w:spacing w:val="-2"/>
        </w:rPr>
        <w:t xml:space="preserve">болические изменения, аналогичные тем, что </w:t>
      </w:r>
      <w:r>
        <w:rPr>
          <w:spacing w:val="-2"/>
          <w:lang w:val="en-US"/>
        </w:rPr>
        <w:t>post</w:t>
      </w:r>
      <w:r w:rsidRPr="003B11F8">
        <w:rPr>
          <w:spacing w:val="-2"/>
        </w:rPr>
        <w:t xml:space="preserve"> </w:t>
      </w:r>
      <w:r>
        <w:rPr>
          <w:spacing w:val="-2"/>
          <w:lang w:val="en-US"/>
        </w:rPr>
        <w:t>mortem</w:t>
      </w:r>
      <w:r w:rsidRPr="003B11F8">
        <w:rPr>
          <w:spacing w:val="-2"/>
        </w:rPr>
        <w:t xml:space="preserve"> </w:t>
      </w:r>
      <w:r>
        <w:rPr>
          <w:spacing w:val="-2"/>
        </w:rPr>
        <w:t>определяются у больных алкоголизмом. Введение животным тиамина приводило к восстановлению фермента</w:t>
      </w:r>
      <w:r>
        <w:rPr>
          <w:spacing w:val="-2"/>
        </w:rPr>
        <w:softHyphen/>
      </w:r>
      <w:r>
        <w:t xml:space="preserve">тивной активности и нормализации содержания ГАМК в ткани червя мозжечка </w:t>
      </w:r>
      <w:r w:rsidRPr="003B11F8">
        <w:rPr>
          <w:spacing w:val="-2"/>
        </w:rPr>
        <w:t>(</w:t>
      </w:r>
      <w:r>
        <w:rPr>
          <w:spacing w:val="-2"/>
          <w:lang w:val="en-US"/>
        </w:rPr>
        <w:t>Butterworth</w:t>
      </w:r>
      <w:r w:rsidRPr="003B11F8">
        <w:rPr>
          <w:spacing w:val="-2"/>
        </w:rPr>
        <w:t xml:space="preserve">, </w:t>
      </w:r>
      <w:r>
        <w:rPr>
          <w:spacing w:val="-2"/>
        </w:rPr>
        <w:t xml:space="preserve">1993; </w:t>
      </w:r>
      <w:r>
        <w:rPr>
          <w:spacing w:val="-2"/>
          <w:lang w:val="en-US"/>
        </w:rPr>
        <w:t>Butterworth</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 xml:space="preserve">1993). Обратимость неврологических нарушений </w:t>
      </w:r>
      <w:r>
        <w:rPr>
          <w:spacing w:val="-6"/>
        </w:rPr>
        <w:t>при алкогольной энцефалопатии (и, в частности, при Корсакове ком психозе) зависит, по-</w:t>
      </w:r>
      <w:r>
        <w:t>видимому, от степени описанных метаболических нарушений.</w:t>
      </w:r>
    </w:p>
    <w:p w14:paraId="13BD8891" w14:textId="77777777" w:rsidR="008B35D8" w:rsidRDefault="008B35D8">
      <w:pPr>
        <w:shd w:val="clear" w:color="auto" w:fill="FFFFFF"/>
        <w:spacing w:before="5" w:line="235" w:lineRule="exact"/>
        <w:ind w:left="38" w:right="5" w:firstLine="331"/>
        <w:jc w:val="both"/>
      </w:pPr>
      <w:r>
        <w:rPr>
          <w:spacing w:val="-5"/>
        </w:rPr>
        <w:t>Экситотоксические эффекты глутамата обусловлены формированием сверхчувстви</w:t>
      </w:r>
      <w:r>
        <w:rPr>
          <w:spacing w:val="-5"/>
        </w:rPr>
        <w:softHyphen/>
      </w:r>
      <w:r>
        <w:rPr>
          <w:spacing w:val="-4"/>
        </w:rPr>
        <w:t xml:space="preserve">тельности </w:t>
      </w:r>
      <w:r>
        <w:rPr>
          <w:spacing w:val="-4"/>
          <w:lang w:val="en-US"/>
        </w:rPr>
        <w:t>NMDA</w:t>
      </w:r>
      <w:r>
        <w:rPr>
          <w:spacing w:val="-4"/>
        </w:rPr>
        <w:t>-рецепторов (биогенным лигандом которых он является) при система</w:t>
      </w:r>
      <w:r>
        <w:rPr>
          <w:spacing w:val="-4"/>
        </w:rPr>
        <w:softHyphen/>
      </w:r>
      <w:r>
        <w:rPr>
          <w:spacing w:val="-3"/>
        </w:rPr>
        <w:t>тическом злоупотреблении алкоголем, его массивным высвобождением из связи с эти</w:t>
      </w:r>
      <w:r>
        <w:rPr>
          <w:spacing w:val="-3"/>
        </w:rPr>
        <w:softHyphen/>
        <w:t xml:space="preserve">ми рецепторами в период острой отмены алкоголя и повреждающим воздействием на </w:t>
      </w:r>
      <w:r>
        <w:rPr>
          <w:spacing w:val="-2"/>
        </w:rPr>
        <w:t xml:space="preserve">нервную ткань. Можно предположить, что степень обратимости острых алкогольных </w:t>
      </w:r>
      <w:r>
        <w:rPr>
          <w:spacing w:val="-4"/>
        </w:rPr>
        <w:t xml:space="preserve">Расстройств зависит от степени повреждающего действия глутамата. Если это действие </w:t>
      </w:r>
      <w:r>
        <w:rPr>
          <w:spacing w:val="-5"/>
        </w:rPr>
        <w:t>невелико, изменения в ЦНС носят характер «биохимического повреждения» и обладают °пределенной обратимостью. Более сильное экситотоксическое действие глутамата при</w:t>
      </w:r>
      <w:r>
        <w:rPr>
          <w:spacing w:val="-5"/>
        </w:rPr>
        <w:softHyphen/>
        <w:t xml:space="preserve">водит к апоптозу, гибели нервных клеток и развитию необратимых или малообратимых </w:t>
      </w:r>
      <w:r>
        <w:rPr>
          <w:vertAlign w:val="superscript"/>
        </w:rPr>
        <w:t>Не</w:t>
      </w:r>
      <w:r>
        <w:t>йродегенеративных изменений.</w:t>
      </w:r>
    </w:p>
    <w:p w14:paraId="692CE3A3" w14:textId="77777777" w:rsidR="008B35D8" w:rsidRDefault="008B35D8">
      <w:pPr>
        <w:shd w:val="clear" w:color="auto" w:fill="FFFFFF"/>
        <w:spacing w:before="5" w:line="235" w:lineRule="exact"/>
        <w:jc w:val="right"/>
      </w:pPr>
      <w:r>
        <w:rPr>
          <w:spacing w:val="-5"/>
        </w:rPr>
        <w:t xml:space="preserve">В свете этих представлений становится очевидным, что синдром отмены алкоголя — </w:t>
      </w:r>
      <w:r>
        <w:t xml:space="preserve">Менно то фазное состояние у больных алкоголизмом, во время которого в первую </w:t>
      </w:r>
      <w:r>
        <w:rPr>
          <w:spacing w:val="-5"/>
          <w:vertAlign w:val="superscript"/>
        </w:rPr>
        <w:t>Че</w:t>
      </w:r>
      <w:r>
        <w:rPr>
          <w:spacing w:val="-5"/>
        </w:rPr>
        <w:t>редь развиваются атрофические процессы в ЦНС. Поэтому для предупреждения кас-</w:t>
      </w:r>
      <w:r>
        <w:rPr>
          <w:spacing w:val="-4"/>
          <w:vertAlign w:val="superscript"/>
        </w:rPr>
        <w:t>а</w:t>
      </w:r>
      <w:r>
        <w:rPr>
          <w:spacing w:val="-4"/>
        </w:rPr>
        <w:t>Дного развития нейрометаболических сдвигов у больных алкоголизмом лечебные ме</w:t>
      </w:r>
      <w:r>
        <w:rPr>
          <w:spacing w:val="-4"/>
        </w:rPr>
        <w:softHyphen/>
        <w:t xml:space="preserve">роприятия при их поступлении в клинику необходимо начинать как можно раньше, при </w:t>
      </w:r>
      <w:r>
        <w:rPr>
          <w:spacing w:val="-3"/>
        </w:rPr>
        <w:t>появлении первых признаков синдрома отмены алкоголя или даже с упреждением.</w:t>
      </w:r>
    </w:p>
    <w:p w14:paraId="7A25D08F" w14:textId="77777777" w:rsidR="008B35D8" w:rsidRDefault="008B35D8">
      <w:pPr>
        <w:shd w:val="clear" w:color="auto" w:fill="FFFFFF"/>
        <w:spacing w:before="5" w:line="235" w:lineRule="exact"/>
        <w:jc w:val="right"/>
        <w:sectPr w:rsidR="008B35D8">
          <w:pgSz w:w="12240" w:h="15840"/>
          <w:pgMar w:top="1440" w:right="1820" w:bottom="720" w:left="3086" w:header="720" w:footer="720" w:gutter="0"/>
          <w:cols w:space="60"/>
          <w:noEndnote/>
        </w:sectPr>
      </w:pPr>
    </w:p>
    <w:p w14:paraId="17BEF0D1" w14:textId="77777777" w:rsidR="008B35D8" w:rsidRDefault="008B35D8">
      <w:pPr>
        <w:shd w:val="clear" w:color="auto" w:fill="FFFFFF"/>
        <w:spacing w:before="29"/>
      </w:pPr>
      <w:r>
        <w:t>182</w:t>
      </w:r>
    </w:p>
    <w:p w14:paraId="132946F0"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319323D4" w14:textId="77777777" w:rsidR="008B35D8" w:rsidRDefault="008B35D8">
      <w:pPr>
        <w:shd w:val="clear" w:color="auto" w:fill="FFFFFF"/>
        <w:sectPr w:rsidR="008B35D8">
          <w:pgSz w:w="12240" w:h="15840"/>
          <w:pgMar w:top="1440" w:right="2232" w:bottom="720" w:left="2731" w:header="720" w:footer="720" w:gutter="0"/>
          <w:cols w:num="2" w:space="720" w:equalWidth="0">
            <w:col w:w="720" w:space="1795"/>
            <w:col w:w="4761"/>
          </w:cols>
          <w:noEndnote/>
        </w:sectPr>
      </w:pPr>
    </w:p>
    <w:p w14:paraId="74D25028" w14:textId="77777777" w:rsidR="008B35D8" w:rsidRDefault="008B35D8">
      <w:pPr>
        <w:shd w:val="clear" w:color="auto" w:fill="FFFFFF"/>
        <w:spacing w:before="230"/>
        <w:ind w:left="29"/>
      </w:pPr>
      <w:r>
        <w:rPr>
          <w:rFonts w:ascii="Arial" w:hAnsi="Arial" w:cs="Arial"/>
          <w:b/>
          <w:bCs/>
          <w:spacing w:val="-2"/>
          <w:sz w:val="22"/>
          <w:szCs w:val="22"/>
        </w:rPr>
        <w:t xml:space="preserve">11.7.1. </w:t>
      </w:r>
      <w:r>
        <w:rPr>
          <w:rFonts w:ascii="Arial" w:hAnsi="Arial"/>
          <w:b/>
          <w:bCs/>
          <w:spacing w:val="-2"/>
          <w:sz w:val="22"/>
          <w:szCs w:val="22"/>
        </w:rPr>
        <w:t>Понятие</w:t>
      </w:r>
      <w:r>
        <w:rPr>
          <w:rFonts w:ascii="Arial" w:hAnsi="Arial" w:cs="Arial"/>
          <w:b/>
          <w:bCs/>
          <w:spacing w:val="-2"/>
          <w:sz w:val="22"/>
          <w:szCs w:val="22"/>
        </w:rPr>
        <w:t xml:space="preserve"> </w:t>
      </w:r>
      <w:r>
        <w:rPr>
          <w:rFonts w:ascii="Arial" w:hAnsi="Arial"/>
          <w:b/>
          <w:bCs/>
          <w:spacing w:val="-2"/>
          <w:sz w:val="22"/>
          <w:szCs w:val="22"/>
        </w:rPr>
        <w:t>и</w:t>
      </w:r>
      <w:r>
        <w:rPr>
          <w:rFonts w:ascii="Arial" w:hAnsi="Arial" w:cs="Arial"/>
          <w:b/>
          <w:bCs/>
          <w:spacing w:val="-2"/>
          <w:sz w:val="22"/>
          <w:szCs w:val="22"/>
        </w:rPr>
        <w:t xml:space="preserve"> </w:t>
      </w:r>
      <w:r>
        <w:rPr>
          <w:rFonts w:ascii="Arial" w:hAnsi="Arial"/>
          <w:b/>
          <w:bCs/>
          <w:spacing w:val="-2"/>
          <w:sz w:val="22"/>
          <w:szCs w:val="22"/>
        </w:rPr>
        <w:t>клинические</w:t>
      </w:r>
      <w:r>
        <w:rPr>
          <w:rFonts w:ascii="Arial" w:hAnsi="Arial" w:cs="Arial"/>
          <w:b/>
          <w:bCs/>
          <w:spacing w:val="-2"/>
          <w:sz w:val="22"/>
          <w:szCs w:val="22"/>
        </w:rPr>
        <w:t xml:space="preserve"> </w:t>
      </w:r>
      <w:r>
        <w:rPr>
          <w:rFonts w:ascii="Arial" w:hAnsi="Arial"/>
          <w:b/>
          <w:bCs/>
          <w:spacing w:val="-2"/>
          <w:sz w:val="22"/>
          <w:szCs w:val="22"/>
        </w:rPr>
        <w:t>формы</w:t>
      </w:r>
      <w:r>
        <w:rPr>
          <w:rFonts w:ascii="Arial" w:hAnsi="Arial" w:cs="Arial"/>
          <w:b/>
          <w:bCs/>
          <w:spacing w:val="-2"/>
          <w:sz w:val="22"/>
          <w:szCs w:val="22"/>
        </w:rPr>
        <w:t xml:space="preserve"> </w:t>
      </w:r>
      <w:r>
        <w:rPr>
          <w:rFonts w:ascii="Arial" w:hAnsi="Arial"/>
          <w:b/>
          <w:bCs/>
          <w:spacing w:val="-2"/>
          <w:sz w:val="22"/>
          <w:szCs w:val="22"/>
        </w:rPr>
        <w:t>алкогольной</w:t>
      </w:r>
      <w:r>
        <w:rPr>
          <w:rFonts w:ascii="Arial" w:hAnsi="Arial" w:cs="Arial"/>
          <w:b/>
          <w:bCs/>
          <w:spacing w:val="-2"/>
          <w:sz w:val="22"/>
          <w:szCs w:val="22"/>
        </w:rPr>
        <w:t xml:space="preserve"> </w:t>
      </w:r>
      <w:r>
        <w:rPr>
          <w:rFonts w:ascii="Arial" w:hAnsi="Arial"/>
          <w:b/>
          <w:bCs/>
          <w:spacing w:val="-2"/>
          <w:sz w:val="22"/>
          <w:szCs w:val="22"/>
        </w:rPr>
        <w:t>болезни</w:t>
      </w:r>
      <w:r>
        <w:rPr>
          <w:rFonts w:ascii="Arial" w:hAnsi="Arial" w:cs="Arial"/>
          <w:b/>
          <w:bCs/>
          <w:spacing w:val="-2"/>
          <w:sz w:val="22"/>
          <w:szCs w:val="22"/>
        </w:rPr>
        <w:t xml:space="preserve"> </w:t>
      </w:r>
      <w:r>
        <w:rPr>
          <w:rFonts w:ascii="Arial" w:hAnsi="Arial"/>
          <w:b/>
          <w:bCs/>
          <w:spacing w:val="-2"/>
          <w:sz w:val="22"/>
          <w:szCs w:val="22"/>
        </w:rPr>
        <w:t>мозга</w:t>
      </w:r>
    </w:p>
    <w:p w14:paraId="435A0E0F" w14:textId="77777777" w:rsidR="008B35D8" w:rsidRDefault="008B35D8">
      <w:pPr>
        <w:shd w:val="clear" w:color="auto" w:fill="FFFFFF"/>
        <w:spacing w:before="230" w:line="235" w:lineRule="exact"/>
        <w:ind w:right="19" w:firstLine="322"/>
        <w:jc w:val="both"/>
      </w:pPr>
      <w:r>
        <w:rPr>
          <w:i/>
          <w:iCs/>
          <w:spacing w:val="-2"/>
        </w:rPr>
        <w:t xml:space="preserve">Алкогольная болезнь мозга (АБМ) </w:t>
      </w:r>
      <w:r>
        <w:rPr>
          <w:spacing w:val="-2"/>
        </w:rPr>
        <w:t>— это совокупность психопатологических и не</w:t>
      </w:r>
      <w:r>
        <w:rPr>
          <w:spacing w:val="-2"/>
        </w:rPr>
        <w:softHyphen/>
      </w:r>
      <w:r>
        <w:rPr>
          <w:spacing w:val="-4"/>
        </w:rPr>
        <w:t>врологических симптомов церебральных изменений, развивающихся вследствие систе</w:t>
      </w:r>
      <w:r>
        <w:rPr>
          <w:spacing w:val="-4"/>
        </w:rPr>
        <w:softHyphen/>
        <w:t>матического злоупотребления алкоголем. АБМ включает следующие проявления и кли</w:t>
      </w:r>
      <w:r>
        <w:rPr>
          <w:spacing w:val="-4"/>
        </w:rPr>
        <w:softHyphen/>
      </w:r>
      <w:r>
        <w:rPr>
          <w:spacing w:val="-5"/>
        </w:rPr>
        <w:t>нические формы: 1) синдром отмены алкоголя; 2) алкогольные (металкогольные) психо</w:t>
      </w:r>
      <w:r>
        <w:rPr>
          <w:spacing w:val="-5"/>
        </w:rPr>
        <w:softHyphen/>
      </w:r>
      <w:r>
        <w:rPr>
          <w:spacing w:val="-3"/>
        </w:rPr>
        <w:t>зы; 3) алкогольные энцефалопатии; 4) судорожные припадки (алкогольная эпилепсия).</w:t>
      </w:r>
    </w:p>
    <w:p w14:paraId="70DA3548" w14:textId="77777777" w:rsidR="008B35D8" w:rsidRDefault="008B35D8">
      <w:pPr>
        <w:shd w:val="clear" w:color="auto" w:fill="FFFFFF"/>
        <w:spacing w:line="235" w:lineRule="exact"/>
        <w:ind w:right="5" w:firstLine="331"/>
        <w:jc w:val="both"/>
      </w:pPr>
      <w:r>
        <w:rPr>
          <w:spacing w:val="-3"/>
        </w:rPr>
        <w:t xml:space="preserve">Синдром отмены алкоголя содержит в себе признаки обеих рассматриваемых здесь </w:t>
      </w:r>
      <w:r>
        <w:rPr>
          <w:spacing w:val="-5"/>
        </w:rPr>
        <w:t>основных клинических категорий — алкоголизма и алкогольной болезни. С одной сторо</w:t>
      </w:r>
      <w:r>
        <w:rPr>
          <w:spacing w:val="-5"/>
        </w:rPr>
        <w:softHyphen/>
      </w:r>
      <w:r>
        <w:rPr>
          <w:spacing w:val="-4"/>
        </w:rPr>
        <w:t>ны, синдром отмены отражает физическую зависимость от алкоголя и выступает в роли клинического проявления и фазного состояния алкоголизма. С другой стороны, как ука</w:t>
      </w:r>
      <w:r>
        <w:rPr>
          <w:spacing w:val="-4"/>
        </w:rPr>
        <w:softHyphen/>
      </w:r>
      <w:r>
        <w:rPr>
          <w:spacing w:val="-2"/>
        </w:rPr>
        <w:t xml:space="preserve">зывалось выше, синдром отмены инициирует цепь последовательно сменяющих друг </w:t>
      </w:r>
      <w:r>
        <w:rPr>
          <w:spacing w:val="-1"/>
        </w:rPr>
        <w:t xml:space="preserve">друга металкогольных расстройств и, следовательно, представляет собой облигатное </w:t>
      </w:r>
      <w:r>
        <w:t>проявление алкогольной болезни.</w:t>
      </w:r>
    </w:p>
    <w:p w14:paraId="7E3AF135" w14:textId="77777777" w:rsidR="008B35D8" w:rsidRDefault="008B35D8">
      <w:pPr>
        <w:shd w:val="clear" w:color="auto" w:fill="FFFFFF"/>
        <w:spacing w:line="235" w:lineRule="exact"/>
        <w:ind w:left="10" w:firstLine="341"/>
        <w:jc w:val="both"/>
      </w:pPr>
      <w:r>
        <w:rPr>
          <w:spacing w:val="-3"/>
        </w:rPr>
        <w:t>В соответствии с патогенезом и клиническими проявлениями, различные клиниче</w:t>
      </w:r>
      <w:r>
        <w:rPr>
          <w:spacing w:val="-3"/>
        </w:rPr>
        <w:softHyphen/>
      </w:r>
      <w:r>
        <w:rPr>
          <w:spacing w:val="-2"/>
        </w:rPr>
        <w:t>ские формы АБМ могут быть разделены на две основные категории: типичные и ати</w:t>
      </w:r>
      <w:r>
        <w:rPr>
          <w:spacing w:val="-2"/>
        </w:rPr>
        <w:softHyphen/>
      </w:r>
      <w:r>
        <w:rPr>
          <w:spacing w:val="-3"/>
        </w:rPr>
        <w:t xml:space="preserve">пичные. </w:t>
      </w:r>
      <w:r>
        <w:rPr>
          <w:i/>
          <w:iCs/>
          <w:spacing w:val="-3"/>
        </w:rPr>
        <w:t xml:space="preserve">Типичные формы АБМ </w:t>
      </w:r>
      <w:r>
        <w:rPr>
          <w:spacing w:val="-3"/>
        </w:rPr>
        <w:t>включают синдром отмены алкоголя, классические ва</w:t>
      </w:r>
      <w:r>
        <w:rPr>
          <w:spacing w:val="-3"/>
        </w:rPr>
        <w:softHyphen/>
      </w:r>
      <w:r>
        <w:rPr>
          <w:spacing w:val="-2"/>
        </w:rPr>
        <w:t>рианты белой горячки, энцефалопатию Вернике, корсаковский психоз, а также паро-</w:t>
      </w:r>
      <w:r>
        <w:rPr>
          <w:spacing w:val="-3"/>
        </w:rPr>
        <w:t xml:space="preserve">ксизмальные состояния. Отдельные типы этих расстройств могут закономерно сменять </w:t>
      </w:r>
      <w:r>
        <w:rPr>
          <w:spacing w:val="-2"/>
        </w:rPr>
        <w:t>друг друга у одного и того же пациента (как правило, в порядке приведенного здесь перечисления), отражая стадийность патологического металкогольного процесса. Об</w:t>
      </w:r>
      <w:r>
        <w:rPr>
          <w:spacing w:val="-2"/>
        </w:rPr>
        <w:softHyphen/>
        <w:t>щая характеристика типичных форм мозгового поражения включает преобладание эк</w:t>
      </w:r>
      <w:r>
        <w:rPr>
          <w:spacing w:val="-2"/>
        </w:rPr>
        <w:softHyphen/>
      </w:r>
      <w:r>
        <w:rPr>
          <w:spacing w:val="-1"/>
        </w:rPr>
        <w:t xml:space="preserve">зогенной психопатологической симптоматики, сменяющейся (при неблагоприятном </w:t>
      </w:r>
      <w:r>
        <w:rPr>
          <w:spacing w:val="-2"/>
        </w:rPr>
        <w:t xml:space="preserve">течении процесса) психоорганической симптоматикой. Особенность типичных форм </w:t>
      </w:r>
      <w:r>
        <w:rPr>
          <w:spacing w:val="-3"/>
        </w:rPr>
        <w:t>АБМ — сочетание психических и неврологических нарушений. Типичные формы ме</w:t>
      </w:r>
      <w:r>
        <w:rPr>
          <w:spacing w:val="-3"/>
        </w:rPr>
        <w:softHyphen/>
        <w:t xml:space="preserve">талкогольных психозов характеризуются более высокой летальностью по сравнению с </w:t>
      </w:r>
      <w:r>
        <w:rPr>
          <w:spacing w:val="-5"/>
        </w:rPr>
        <w:t xml:space="preserve">атипичными. </w:t>
      </w:r>
      <w:r>
        <w:rPr>
          <w:i/>
          <w:iCs/>
          <w:spacing w:val="-5"/>
        </w:rPr>
        <w:t xml:space="preserve">Атипичные формы АБМ </w:t>
      </w:r>
      <w:r>
        <w:rPr>
          <w:spacing w:val="-5"/>
        </w:rPr>
        <w:t>представлены алкогольными психозами эндофор-</w:t>
      </w:r>
      <w:r>
        <w:rPr>
          <w:spacing w:val="-3"/>
        </w:rPr>
        <w:t xml:space="preserve">много типа, в том числе психотическими состояниями шизоформного и параноидного </w:t>
      </w:r>
      <w:r>
        <w:rPr>
          <w:spacing w:val="-2"/>
        </w:rPr>
        <w:t xml:space="preserve">спектров: онейроидным делирием и другими атипичными вариантами белой горячки, </w:t>
      </w:r>
      <w:r>
        <w:rPr>
          <w:spacing w:val="-3"/>
        </w:rPr>
        <w:t>острыми и хроническими алкогольными галлюцинозами, алкогольным бредом пресле</w:t>
      </w:r>
      <w:r>
        <w:rPr>
          <w:spacing w:val="-3"/>
        </w:rPr>
        <w:softHyphen/>
        <w:t>дования, алкогольным бредом ревности. Неврологические симптомы в структуре ати</w:t>
      </w:r>
      <w:r>
        <w:rPr>
          <w:spacing w:val="-3"/>
        </w:rPr>
        <w:softHyphen/>
      </w:r>
      <w:r>
        <w:rPr>
          <w:spacing w:val="-6"/>
        </w:rPr>
        <w:t>пичных металкогольных психозов незначительны или отсутствуют. Исход в энцефалопа</w:t>
      </w:r>
      <w:r>
        <w:rPr>
          <w:spacing w:val="-6"/>
        </w:rPr>
        <w:softHyphen/>
      </w:r>
      <w:r>
        <w:rPr>
          <w:spacing w:val="-3"/>
        </w:rPr>
        <w:t>тию со стойкими когнитивными нарушениями корсаковского типа, а также летальные исходы нехарактерны для атипичных металкогольных психозов. Это, по нашему мне</w:t>
      </w:r>
      <w:r>
        <w:rPr>
          <w:spacing w:val="-3"/>
        </w:rPr>
        <w:softHyphen/>
        <w:t xml:space="preserve">нию, свидетельствуете меньшей степени органического церебрального поражения при </w:t>
      </w:r>
      <w:r>
        <w:rPr>
          <w:spacing w:val="-2"/>
        </w:rPr>
        <w:t>этих формах АБМ по сравнению с типичными металкогольными психозами.</w:t>
      </w:r>
    </w:p>
    <w:p w14:paraId="36446761" w14:textId="77777777" w:rsidR="008B35D8" w:rsidRDefault="008B35D8">
      <w:pPr>
        <w:shd w:val="clear" w:color="auto" w:fill="FFFFFF"/>
        <w:spacing w:line="235" w:lineRule="exact"/>
        <w:ind w:left="29" w:firstLine="331"/>
        <w:jc w:val="both"/>
      </w:pPr>
      <w:r>
        <w:rPr>
          <w:spacing w:val="-3"/>
        </w:rPr>
        <w:t xml:space="preserve">Можно предположить, что выраженные отличия психопатологических проявлений </w:t>
      </w:r>
      <w:r>
        <w:rPr>
          <w:spacing w:val="-5"/>
        </w:rPr>
        <w:t>и динамики типичных и атипичных форм металкогольных психозов объясняются разли</w:t>
      </w:r>
      <w:r>
        <w:rPr>
          <w:spacing w:val="-5"/>
        </w:rPr>
        <w:softHyphen/>
      </w:r>
      <w:r>
        <w:rPr>
          <w:spacing w:val="-2"/>
        </w:rPr>
        <w:t>чием патогенетических механизмов, на базе которых они развиваются. Если в основе патогенеза типичных форм АБМ лежат охарактеризованные выше нейрометаболиче-ские расстройства и изменение функционирования нервной ткани, то в развитии ати</w:t>
      </w:r>
      <w:r>
        <w:rPr>
          <w:spacing w:val="-2"/>
        </w:rPr>
        <w:softHyphen/>
        <w:t xml:space="preserve">пичных психозов наряду с нейрометаболическими нарушениями значительную роль, </w:t>
      </w:r>
      <w:r>
        <w:rPr>
          <w:spacing w:val="-3"/>
        </w:rPr>
        <w:t>по-видимому, играют генетические и конституциональные факторы, предрасполагаю</w:t>
      </w:r>
      <w:r>
        <w:rPr>
          <w:spacing w:val="-3"/>
        </w:rPr>
        <w:softHyphen/>
        <w:t>щие к эндоформному психопатологическому реагированию при неблагоприятном эк</w:t>
      </w:r>
      <w:r>
        <w:rPr>
          <w:spacing w:val="-3"/>
        </w:rPr>
        <w:softHyphen/>
      </w:r>
      <w:r>
        <w:t>зогенном влиянии.</w:t>
      </w:r>
    </w:p>
    <w:p w14:paraId="793EC814" w14:textId="77777777" w:rsidR="008B35D8" w:rsidRDefault="008B35D8">
      <w:pPr>
        <w:shd w:val="clear" w:color="auto" w:fill="FFFFFF"/>
        <w:spacing w:line="235" w:lineRule="exact"/>
        <w:ind w:left="34" w:right="53" w:firstLine="336"/>
        <w:jc w:val="both"/>
      </w:pPr>
      <w:r>
        <w:rPr>
          <w:spacing w:val="-2"/>
        </w:rPr>
        <w:t xml:space="preserve">Предлагаемое нами разделение отдельных форм АБМ на две основные группы </w:t>
      </w:r>
      <w:r>
        <w:rPr>
          <w:spacing w:val="-3"/>
        </w:rPr>
        <w:t xml:space="preserve">определенной степени соответствует точке зрения А. А. Портнова (2004). по мненИ! </w:t>
      </w:r>
      <w:r>
        <w:rPr>
          <w:spacing w:val="-4"/>
        </w:rPr>
        <w:t>которого все алкогольные психозы, развивающиеся вне классического алкогольного де</w:t>
      </w:r>
    </w:p>
    <w:p w14:paraId="788EB148" w14:textId="77777777" w:rsidR="008B35D8" w:rsidRDefault="008B35D8">
      <w:pPr>
        <w:shd w:val="clear" w:color="auto" w:fill="FFFFFF"/>
        <w:spacing w:line="235" w:lineRule="exact"/>
        <w:ind w:left="34" w:right="53" w:firstLine="336"/>
        <w:jc w:val="both"/>
        <w:sectPr w:rsidR="008B35D8">
          <w:type w:val="continuous"/>
          <w:pgSz w:w="12240" w:h="15840"/>
          <w:pgMar w:top="1440" w:right="2208" w:bottom="720" w:left="2717" w:header="720" w:footer="720" w:gutter="0"/>
          <w:cols w:space="60"/>
          <w:noEndnote/>
        </w:sectPr>
      </w:pPr>
    </w:p>
    <w:p w14:paraId="1534077A" w14:textId="77777777" w:rsidR="008B35D8" w:rsidRDefault="008B35D8">
      <w:pPr>
        <w:shd w:val="clear" w:color="auto" w:fill="FFFFFF"/>
        <w:tabs>
          <w:tab w:val="left" w:pos="7066"/>
        </w:tabs>
        <w:ind w:left="10"/>
      </w:pPr>
      <w:r>
        <w:rPr>
          <w:spacing w:val="-11"/>
        </w:rPr>
        <w:t>Алкогольные (металкогольные) психозы и другие формы алкогольного поражения</w:t>
      </w:r>
      <w:r>
        <w:rPr>
          <w:rFonts w:ascii="Arial" w:hAnsi="Arial" w:cs="Arial"/>
        </w:rPr>
        <w:tab/>
      </w:r>
      <w:r>
        <w:rPr>
          <w:rFonts w:hAnsi="Arial"/>
          <w:spacing w:val="-27"/>
        </w:rPr>
        <w:t>18^</w:t>
      </w:r>
    </w:p>
    <w:p w14:paraId="080F9197" w14:textId="77777777" w:rsidR="008B35D8" w:rsidRDefault="008B35D8">
      <w:pPr>
        <w:shd w:val="clear" w:color="auto" w:fill="FFFFFF"/>
        <w:spacing w:before="259" w:line="235" w:lineRule="exact"/>
        <w:ind w:left="10" w:right="53"/>
        <w:jc w:val="both"/>
      </w:pPr>
      <w:r>
        <w:rPr>
          <w:spacing w:val="-3"/>
        </w:rPr>
        <w:t>лирия, отражают наличие шизофренической конституции (по нашему мнению, в отно</w:t>
      </w:r>
      <w:r>
        <w:rPr>
          <w:spacing w:val="-3"/>
        </w:rPr>
        <w:softHyphen/>
        <w:t>шении отдельных пациентов с атипичными алкогольными психозами возможна поста</w:t>
      </w:r>
      <w:r>
        <w:rPr>
          <w:spacing w:val="-3"/>
        </w:rPr>
        <w:softHyphen/>
      </w:r>
      <w:r>
        <w:rPr>
          <w:spacing w:val="-2"/>
        </w:rPr>
        <w:t>новка вопроса не о шизофренической, а о паранойяльной конституции).</w:t>
      </w:r>
    </w:p>
    <w:p w14:paraId="5850FF28" w14:textId="77777777" w:rsidR="008B35D8" w:rsidRDefault="008B35D8">
      <w:pPr>
        <w:shd w:val="clear" w:color="auto" w:fill="FFFFFF"/>
        <w:spacing w:line="235" w:lineRule="exact"/>
        <w:ind w:left="10" w:right="38" w:firstLine="331"/>
        <w:jc w:val="both"/>
      </w:pPr>
      <w:r>
        <w:rPr>
          <w:spacing w:val="-3"/>
        </w:rPr>
        <w:t>Отдельные стадии и варианты АБМ подчас трудно поддаются разграничению, что отражает отмеченный выше целостный характер церебрального металкогольного про</w:t>
      </w:r>
      <w:r>
        <w:rPr>
          <w:spacing w:val="-3"/>
        </w:rPr>
        <w:softHyphen/>
      </w:r>
      <w:r>
        <w:rPr>
          <w:spacing w:val="-2"/>
        </w:rPr>
        <w:t xml:space="preserve">цесса. В ряде случаев почти невозможно отделить тяжело протекающий делирий от </w:t>
      </w:r>
      <w:r>
        <w:rPr>
          <w:spacing w:val="-3"/>
        </w:rPr>
        <w:t>формирующейся на его основе энцефалопатии Вернике. Сложность разграничения эн</w:t>
      </w:r>
      <w:r>
        <w:rPr>
          <w:spacing w:val="-3"/>
        </w:rPr>
        <w:softHyphen/>
      </w:r>
      <w:r>
        <w:rPr>
          <w:spacing w:val="-2"/>
        </w:rPr>
        <w:t>цефалопатии Вернике и острых форм корсаковской болезни подтверждает правомер</w:t>
      </w:r>
      <w:r>
        <w:rPr>
          <w:spacing w:val="-2"/>
        </w:rPr>
        <w:softHyphen/>
      </w:r>
      <w:r>
        <w:rPr>
          <w:spacing w:val="-1"/>
        </w:rPr>
        <w:t>ность нередкого использования (особенно в зарубежной литературе) термина «синд</w:t>
      </w:r>
      <w:r>
        <w:rPr>
          <w:spacing w:val="-1"/>
        </w:rPr>
        <w:softHyphen/>
      </w:r>
      <w:r>
        <w:t>ром Вернике—Корсакова».</w:t>
      </w:r>
    </w:p>
    <w:p w14:paraId="36598F4D" w14:textId="77777777" w:rsidR="008B35D8" w:rsidRDefault="008B35D8">
      <w:pPr>
        <w:shd w:val="clear" w:color="auto" w:fill="FFFFFF"/>
        <w:spacing w:line="235" w:lineRule="exact"/>
        <w:ind w:left="19" w:right="29" w:firstLine="317"/>
        <w:jc w:val="both"/>
      </w:pPr>
      <w:r>
        <w:rPr>
          <w:spacing w:val="-4"/>
        </w:rPr>
        <w:t xml:space="preserve">Условность подразделения металкогольных психических расстройств на отдельные </w:t>
      </w:r>
      <w:r>
        <w:rPr>
          <w:spacing w:val="-3"/>
        </w:rPr>
        <w:t>клинические формы иллюстрируется также особенностями постпсихотического перио</w:t>
      </w:r>
      <w:r>
        <w:rPr>
          <w:spacing w:val="-3"/>
        </w:rPr>
        <w:softHyphen/>
      </w:r>
      <w:r>
        <w:rPr>
          <w:spacing w:val="-6"/>
        </w:rPr>
        <w:t>да у лиц, перенесших алкогольный делирий. Во многих случаях этот период характеризу</w:t>
      </w:r>
      <w:r>
        <w:rPr>
          <w:spacing w:val="-6"/>
        </w:rPr>
        <w:softHyphen/>
      </w:r>
      <w:r>
        <w:rPr>
          <w:spacing w:val="-2"/>
        </w:rPr>
        <w:t>ется аффективным и мотивационным уплощением, умеренным снижением когнитив</w:t>
      </w:r>
      <w:r>
        <w:rPr>
          <w:spacing w:val="-2"/>
        </w:rPr>
        <w:softHyphen/>
        <w:t xml:space="preserve">ных показателей, отсутствием критического отношения к собственным психическим расстройствам. Обычно эти состояния обратимы, особенно при условии проведения </w:t>
      </w:r>
      <w:r>
        <w:t>адекватной патогенетической терапии.</w:t>
      </w:r>
    </w:p>
    <w:p w14:paraId="24DB5AC9" w14:textId="77777777" w:rsidR="008B35D8" w:rsidRDefault="008B35D8">
      <w:pPr>
        <w:shd w:val="clear" w:color="auto" w:fill="FFFFFF"/>
        <w:spacing w:line="235" w:lineRule="exact"/>
        <w:ind w:left="29" w:right="19" w:firstLine="326"/>
        <w:jc w:val="both"/>
      </w:pPr>
      <w:r>
        <w:rPr>
          <w:spacing w:val="-4"/>
        </w:rPr>
        <w:t>Характер и динамика транзиторных психоорганических расстройств, развивающих</w:t>
      </w:r>
      <w:r>
        <w:rPr>
          <w:spacing w:val="-4"/>
        </w:rPr>
        <w:softHyphen/>
      </w:r>
      <w:r>
        <w:rPr>
          <w:spacing w:val="-2"/>
        </w:rPr>
        <w:t>ся по миновании острых проявлений белой горячки, позволяют ставить вопрос о воз</w:t>
      </w:r>
      <w:r>
        <w:rPr>
          <w:spacing w:val="-2"/>
        </w:rPr>
        <w:softHyphen/>
      </w:r>
      <w:r>
        <w:rPr>
          <w:spacing w:val="-3"/>
        </w:rPr>
        <w:t>можности их рассмотрения в качестве мягких, рудиментарных форм острой корсаков</w:t>
      </w:r>
      <w:r>
        <w:rPr>
          <w:spacing w:val="-3"/>
        </w:rPr>
        <w:softHyphen/>
      </w:r>
      <w:r>
        <w:t>ской болезни.</w:t>
      </w:r>
    </w:p>
    <w:p w14:paraId="0E369462" w14:textId="77777777" w:rsidR="008B35D8" w:rsidRDefault="008B35D8">
      <w:pPr>
        <w:shd w:val="clear" w:color="auto" w:fill="FFFFFF"/>
        <w:spacing w:line="235" w:lineRule="exact"/>
        <w:ind w:left="34" w:right="10" w:firstLine="326"/>
        <w:jc w:val="both"/>
      </w:pPr>
      <w:r>
        <w:rPr>
          <w:spacing w:val="-2"/>
        </w:rPr>
        <w:t xml:space="preserve">Имманентное проявление АБМ — когнитивные расстройства. Различная степень снижения интеллекта отмечается у подавляющего большинства лиц, систематически </w:t>
      </w:r>
      <w:r>
        <w:rPr>
          <w:spacing w:val="-3"/>
        </w:rPr>
        <w:t>злоупотребляющих алкоголем. В наиболее благоприятных случаях когнитивные нару</w:t>
      </w:r>
      <w:r>
        <w:rPr>
          <w:spacing w:val="-3"/>
        </w:rPr>
        <w:softHyphen/>
        <w:t>шения имеют субклинический характер, не замечаются окружающими и тем более са</w:t>
      </w:r>
      <w:r>
        <w:rPr>
          <w:spacing w:val="-3"/>
        </w:rPr>
        <w:softHyphen/>
      </w:r>
      <w:r>
        <w:t xml:space="preserve">мими больными и выявляются лишь в ходе нейропсихологического тестирования. </w:t>
      </w:r>
      <w:r>
        <w:rPr>
          <w:spacing w:val="-3"/>
        </w:rPr>
        <w:t>По нашему мнению, когнитивный дефицит (наряду с феноменом психологических за</w:t>
      </w:r>
      <w:r>
        <w:rPr>
          <w:spacing w:val="-3"/>
        </w:rPr>
        <w:softHyphen/>
      </w:r>
      <w:r>
        <w:rPr>
          <w:spacing w:val="-4"/>
        </w:rPr>
        <w:t>щит личности) играет существенную роль в возникновении такого психопатологическо</w:t>
      </w:r>
      <w:r>
        <w:rPr>
          <w:spacing w:val="-4"/>
        </w:rPr>
        <w:softHyphen/>
      </w:r>
      <w:r>
        <w:t>го образования, как алкогольная анозогнозия.</w:t>
      </w:r>
    </w:p>
    <w:p w14:paraId="5EE73264" w14:textId="77777777" w:rsidR="008B35D8" w:rsidRDefault="008B35D8">
      <w:pPr>
        <w:shd w:val="clear" w:color="auto" w:fill="FFFFFF"/>
        <w:spacing w:line="235" w:lineRule="exact"/>
        <w:ind w:left="38" w:right="14" w:firstLine="322"/>
        <w:jc w:val="both"/>
      </w:pPr>
      <w:r>
        <w:rPr>
          <w:spacing w:val="-5"/>
        </w:rPr>
        <w:t>Тяжелый когнитивный дефицит отмечается при таких конечных формах алкогольно</w:t>
      </w:r>
      <w:r>
        <w:rPr>
          <w:spacing w:val="-5"/>
        </w:rPr>
        <w:softHyphen/>
      </w:r>
      <w:r>
        <w:rPr>
          <w:spacing w:val="-6"/>
        </w:rPr>
        <w:t>го поражения мозга, как корсаковский психоз, алкогольная деменция и алкогольный псев</w:t>
      </w:r>
      <w:r>
        <w:rPr>
          <w:spacing w:val="-6"/>
        </w:rPr>
        <w:softHyphen/>
      </w:r>
      <w:r>
        <w:t>допаралич.</w:t>
      </w:r>
    </w:p>
    <w:p w14:paraId="66850868" w14:textId="77777777" w:rsidR="008B35D8" w:rsidRDefault="008B35D8">
      <w:pPr>
        <w:shd w:val="clear" w:color="auto" w:fill="FFFFFF"/>
        <w:spacing w:before="230"/>
        <w:ind w:left="38"/>
        <w:jc w:val="center"/>
      </w:pPr>
      <w:r>
        <w:rPr>
          <w:rFonts w:ascii="Arial" w:hAnsi="Arial" w:cs="Arial"/>
          <w:b/>
          <w:bCs/>
          <w:sz w:val="22"/>
          <w:szCs w:val="22"/>
        </w:rPr>
        <w:t xml:space="preserve">11.7.2. </w:t>
      </w:r>
      <w:r>
        <w:rPr>
          <w:rFonts w:ascii="Arial" w:hAnsi="Arial"/>
          <w:b/>
          <w:bCs/>
          <w:sz w:val="22"/>
          <w:szCs w:val="22"/>
        </w:rPr>
        <w:t>Алкогольный</w:t>
      </w:r>
      <w:r>
        <w:rPr>
          <w:rFonts w:ascii="Arial" w:hAnsi="Arial" w:cs="Arial"/>
          <w:b/>
          <w:bCs/>
          <w:sz w:val="22"/>
          <w:szCs w:val="22"/>
        </w:rPr>
        <w:t xml:space="preserve"> </w:t>
      </w:r>
      <w:r>
        <w:rPr>
          <w:rFonts w:ascii="Arial" w:hAnsi="Arial"/>
          <w:b/>
          <w:bCs/>
          <w:sz w:val="22"/>
          <w:szCs w:val="22"/>
        </w:rPr>
        <w:t>делирий</w:t>
      </w:r>
    </w:p>
    <w:p w14:paraId="18A07512" w14:textId="77777777" w:rsidR="008B35D8" w:rsidRDefault="008B35D8">
      <w:pPr>
        <w:shd w:val="clear" w:color="auto" w:fill="FFFFFF"/>
        <w:spacing w:before="245" w:line="230" w:lineRule="exact"/>
        <w:ind w:left="38" w:right="5" w:firstLine="336"/>
        <w:jc w:val="both"/>
      </w:pPr>
      <w:r>
        <w:rPr>
          <w:spacing w:val="-3"/>
        </w:rPr>
        <w:t xml:space="preserve">Алкогольный делирий (белая горячка, </w:t>
      </w:r>
      <w:r>
        <w:rPr>
          <w:spacing w:val="-3"/>
          <w:lang w:val="en-US"/>
        </w:rPr>
        <w:t>delirium</w:t>
      </w:r>
      <w:r w:rsidRPr="003B11F8">
        <w:rPr>
          <w:spacing w:val="-3"/>
        </w:rPr>
        <w:t xml:space="preserve"> </w:t>
      </w:r>
      <w:r>
        <w:rPr>
          <w:spacing w:val="-3"/>
          <w:lang w:val="en-US"/>
        </w:rPr>
        <w:t>tremens</w:t>
      </w:r>
      <w:r w:rsidRPr="003B11F8">
        <w:rPr>
          <w:spacing w:val="-3"/>
        </w:rPr>
        <w:t xml:space="preserve">) </w:t>
      </w:r>
      <w:r>
        <w:rPr>
          <w:spacing w:val="-3"/>
        </w:rPr>
        <w:t>представляет собой наибо</w:t>
      </w:r>
      <w:r>
        <w:rPr>
          <w:spacing w:val="-3"/>
        </w:rPr>
        <w:softHyphen/>
        <w:t xml:space="preserve">лее частый тип алкогольных психозов. Доля алкогольного делирия в общей структуре </w:t>
      </w:r>
      <w:r>
        <w:rPr>
          <w:spacing w:val="-4"/>
        </w:rPr>
        <w:t xml:space="preserve">алкогольных психозов составляет, по оценкам разных авторов, 75-92% (Шумский, </w:t>
      </w:r>
      <w:r w:rsidRPr="003B11F8">
        <w:rPr>
          <w:spacing w:val="-4"/>
        </w:rPr>
        <w:t>1</w:t>
      </w:r>
      <w:r>
        <w:rPr>
          <w:spacing w:val="-4"/>
        </w:rPr>
        <w:t xml:space="preserve">999, </w:t>
      </w:r>
      <w:r>
        <w:rPr>
          <w:lang w:val="en-US"/>
        </w:rPr>
        <w:t>Wyss</w:t>
      </w:r>
      <w:r w:rsidRPr="003B11F8">
        <w:t xml:space="preserve">, </w:t>
      </w:r>
      <w:r>
        <w:t>1967).</w:t>
      </w:r>
    </w:p>
    <w:p w14:paraId="5EB7ED9B" w14:textId="77777777" w:rsidR="008B35D8" w:rsidRDefault="008B35D8">
      <w:pPr>
        <w:shd w:val="clear" w:color="auto" w:fill="FFFFFF"/>
        <w:spacing w:before="34" w:line="230" w:lineRule="exact"/>
        <w:ind w:left="48" w:firstLine="322"/>
        <w:jc w:val="both"/>
      </w:pPr>
      <w:r>
        <w:rPr>
          <w:spacing w:val="-2"/>
        </w:rPr>
        <w:t>Актуальность проблемы алкогольного делирия определяется высоким отягощени</w:t>
      </w:r>
      <w:r>
        <w:rPr>
          <w:spacing w:val="-2"/>
        </w:rPr>
        <w:softHyphen/>
      </w:r>
      <w:r>
        <w:rPr>
          <w:spacing w:val="-3"/>
        </w:rPr>
        <w:t>ем психоза соматоневрологическими расстройствами, возможностью летального исхо</w:t>
      </w:r>
      <w:r>
        <w:rPr>
          <w:spacing w:val="-3"/>
        </w:rPr>
        <w:softHyphen/>
      </w:r>
      <w:r>
        <w:rPr>
          <w:spacing w:val="-4"/>
        </w:rPr>
        <w:t>да, а также риском совершения общественно опасных действий, обусловленных галлю</w:t>
      </w:r>
      <w:r>
        <w:rPr>
          <w:spacing w:val="-4"/>
        </w:rPr>
        <w:softHyphen/>
        <w:t xml:space="preserve">цинациями устрашающего характера и связанным с ними оборонительным поведением </w:t>
      </w:r>
      <w:r>
        <w:rPr>
          <w:spacing w:val="-2"/>
        </w:rPr>
        <w:t>ольных. Значимость этой проблемы для общей клинической практики заключается в том, что белая горячка нередко развивается у пациентов хирургических, терапевтиче</w:t>
      </w:r>
      <w:r>
        <w:rPr>
          <w:spacing w:val="-2"/>
        </w:rPr>
        <w:softHyphen/>
      </w:r>
      <w:r>
        <w:rPr>
          <w:spacing w:val="-6"/>
        </w:rPr>
        <w:t>ских, травматологических, реанимационных и других отделений клиник и больниц обще</w:t>
      </w:r>
      <w:r>
        <w:rPr>
          <w:spacing w:val="-6"/>
        </w:rPr>
        <w:softHyphen/>
      </w:r>
      <w:r>
        <w:t>го профиля.</w:t>
      </w:r>
    </w:p>
    <w:p w14:paraId="51234ABE" w14:textId="77777777" w:rsidR="008B35D8" w:rsidRDefault="008B35D8">
      <w:pPr>
        <w:shd w:val="clear" w:color="auto" w:fill="FFFFFF"/>
        <w:spacing w:before="24"/>
        <w:ind w:left="389"/>
      </w:pPr>
      <w:r>
        <w:rPr>
          <w:spacing w:val="-5"/>
        </w:rPr>
        <w:t>Н. Г. Шумский (1999) выделяет 11 вариантов алкогольного делирия:</w:t>
      </w:r>
    </w:p>
    <w:p w14:paraId="51F74964" w14:textId="77777777" w:rsidR="008B35D8" w:rsidRDefault="008B35D8">
      <w:pPr>
        <w:shd w:val="clear" w:color="auto" w:fill="FFFFFF"/>
        <w:spacing w:before="24"/>
        <w:ind w:left="389"/>
        <w:sectPr w:rsidR="008B35D8">
          <w:pgSz w:w="12240" w:h="15840"/>
          <w:pgMar w:top="1440" w:right="2148" w:bottom="720" w:left="2748" w:header="720" w:footer="720" w:gutter="0"/>
          <w:cols w:space="60"/>
          <w:noEndnote/>
        </w:sectPr>
      </w:pPr>
    </w:p>
    <w:p w14:paraId="16C77086" w14:textId="77777777" w:rsidR="008B35D8" w:rsidRDefault="008B35D8">
      <w:pPr>
        <w:shd w:val="clear" w:color="auto" w:fill="FFFFFF"/>
        <w:tabs>
          <w:tab w:val="left" w:pos="2554"/>
        </w:tabs>
        <w:ind w:left="24"/>
      </w:pPr>
      <w:r>
        <w:rPr>
          <w:spacing w:val="-23"/>
        </w:rPr>
        <w:t>184</w:t>
      </w:r>
      <w:r>
        <w:rPr>
          <w:rFonts w:ascii="Arial" w:cs="Arial"/>
        </w:rPr>
        <w:tab/>
      </w:r>
      <w:r>
        <w:rPr>
          <w:spacing w:val="-11"/>
        </w:rPr>
        <w:t>Алкоголизм (алкогольная зависимость и алкогольная болезнь)</w:t>
      </w:r>
    </w:p>
    <w:p w14:paraId="7C348D6F" w14:textId="77777777" w:rsidR="008B35D8" w:rsidRDefault="008B35D8">
      <w:pPr>
        <w:shd w:val="clear" w:color="auto" w:fill="FFFFFF"/>
        <w:spacing w:before="254" w:line="235" w:lineRule="exact"/>
        <w:ind w:left="5" w:right="101" w:firstLine="331"/>
        <w:jc w:val="both"/>
      </w:pPr>
      <w:r>
        <w:rPr>
          <w:i/>
          <w:iCs/>
        </w:rPr>
        <w:t xml:space="preserve">А. Типичные варианты: </w:t>
      </w:r>
      <w:r>
        <w:t xml:space="preserve">1) гипнагогический делирий; 2) «делирий без делирия»; </w:t>
      </w:r>
      <w:r>
        <w:rPr>
          <w:spacing w:val="-3"/>
        </w:rPr>
        <w:t xml:space="preserve">3) абортивный делирий; 4) систематизированный делирий; 5) делирий с выраженными </w:t>
      </w:r>
      <w:r>
        <w:t>вербальными галлюцинациями.</w:t>
      </w:r>
    </w:p>
    <w:p w14:paraId="0722C37A" w14:textId="77777777" w:rsidR="008B35D8" w:rsidRDefault="008B35D8">
      <w:pPr>
        <w:shd w:val="clear" w:color="auto" w:fill="FFFFFF"/>
        <w:spacing w:line="235" w:lineRule="exact"/>
        <w:ind w:right="96" w:firstLine="341"/>
        <w:jc w:val="both"/>
      </w:pPr>
      <w:r>
        <w:rPr>
          <w:i/>
          <w:iCs/>
          <w:spacing w:val="-3"/>
        </w:rPr>
        <w:t xml:space="preserve">Б. Атипичные варианты: </w:t>
      </w:r>
      <w:r>
        <w:rPr>
          <w:spacing w:val="-3"/>
        </w:rPr>
        <w:t>6) онейроидный делирий; 7) онирический делирий; 8) де</w:t>
      </w:r>
      <w:r>
        <w:rPr>
          <w:spacing w:val="-3"/>
        </w:rPr>
        <w:softHyphen/>
      </w:r>
      <w:r>
        <w:rPr>
          <w:spacing w:val="-1"/>
        </w:rPr>
        <w:t xml:space="preserve">лирий с психическими автоматизмами; 9) затяжной делирий; 10) профессиональный </w:t>
      </w:r>
      <w:r>
        <w:t>делирий; 11) мусситирующий делирий.</w:t>
      </w:r>
    </w:p>
    <w:p w14:paraId="5BB1E560" w14:textId="77777777" w:rsidR="008B35D8" w:rsidRDefault="008B35D8">
      <w:pPr>
        <w:shd w:val="clear" w:color="auto" w:fill="FFFFFF"/>
        <w:spacing w:line="235" w:lineRule="exact"/>
        <w:ind w:left="10" w:right="77" w:firstLine="341"/>
        <w:jc w:val="both"/>
      </w:pPr>
      <w:r>
        <w:rPr>
          <w:spacing w:val="-2"/>
        </w:rPr>
        <w:t xml:space="preserve">Разделение Шумским различных вариантов алкогольного делирия на типичные и </w:t>
      </w:r>
      <w:r>
        <w:rPr>
          <w:spacing w:val="-3"/>
        </w:rPr>
        <w:t>атипичные формы соответствует клинической реальности. Вместе с тем подобное под</w:t>
      </w:r>
      <w:r>
        <w:rPr>
          <w:spacing w:val="-3"/>
        </w:rPr>
        <w:softHyphen/>
      </w:r>
      <w:r>
        <w:rPr>
          <w:spacing w:val="-4"/>
        </w:rPr>
        <w:t xml:space="preserve">разделение должно, по нашему мнению, осуществляться с учетом не только частоты, но </w:t>
      </w:r>
      <w:r>
        <w:rPr>
          <w:spacing w:val="-3"/>
        </w:rPr>
        <w:t>и механизмов развития психоза. Принимая во внимание патогенетический фактор, сле</w:t>
      </w:r>
      <w:r>
        <w:rPr>
          <w:spacing w:val="-3"/>
        </w:rPr>
        <w:softHyphen/>
      </w:r>
      <w:r>
        <w:rPr>
          <w:spacing w:val="-5"/>
        </w:rPr>
        <w:t xml:space="preserve">дует рассматривать типичные варианты, включающие все случаи алкогольных психозов </w:t>
      </w:r>
      <w:r>
        <w:rPr>
          <w:spacing w:val="-3"/>
        </w:rPr>
        <w:t xml:space="preserve">психопатологическая симптоматика которых не выходит за пределы делириозного по </w:t>
      </w:r>
      <w:r>
        <w:rPr>
          <w:spacing w:val="-2"/>
        </w:rPr>
        <w:t xml:space="preserve">мрачения сознания. В свою очередь, атипичные варианты включают острые алкоголь </w:t>
      </w:r>
      <w:r>
        <w:rPr>
          <w:spacing w:val="-3"/>
        </w:rPr>
        <w:t xml:space="preserve">ные психозы с эндоформной — шизофреноподобной или параноидной — психопатол </w:t>
      </w:r>
      <w:r>
        <w:rPr>
          <w:spacing w:val="-5"/>
        </w:rPr>
        <w:t xml:space="preserve">гической симптоматикой. В соответствии с этим подходом тяжелые формы делирия (пр </w:t>
      </w:r>
      <w:r>
        <w:t>фессиональный и мусситирующий) должны быть отнесены к первой (типичной) категории белой горячки.</w:t>
      </w:r>
    </w:p>
    <w:p w14:paraId="52B98DB5" w14:textId="77777777" w:rsidR="008B35D8" w:rsidRDefault="008B35D8">
      <w:pPr>
        <w:shd w:val="clear" w:color="auto" w:fill="FFFFFF"/>
        <w:spacing w:line="235" w:lineRule="exact"/>
        <w:ind w:left="29" w:firstLine="331"/>
      </w:pPr>
      <w:r>
        <w:rPr>
          <w:spacing w:val="-5"/>
        </w:rPr>
        <w:t xml:space="preserve">Исходя из потребностей клинической практики, систематика типичного алкогольно-'; </w:t>
      </w:r>
      <w:r>
        <w:rPr>
          <w:spacing w:val="-4"/>
        </w:rPr>
        <w:t>го делирия должна включать, в зависимости от тяжести и степени осложненности болез</w:t>
      </w:r>
      <w:r>
        <w:rPr>
          <w:spacing w:val="-4"/>
        </w:rPr>
        <w:softHyphen/>
      </w:r>
      <w:r>
        <w:t>ненного процесса, три основные категории.</w:t>
      </w:r>
    </w:p>
    <w:p w14:paraId="337E3FEE" w14:textId="77777777" w:rsidR="008B35D8" w:rsidRDefault="008B35D8" w:rsidP="008B35D8">
      <w:pPr>
        <w:numPr>
          <w:ilvl w:val="0"/>
          <w:numId w:val="30"/>
        </w:numPr>
        <w:shd w:val="clear" w:color="auto" w:fill="FFFFFF"/>
        <w:tabs>
          <w:tab w:val="left" w:pos="581"/>
        </w:tabs>
        <w:spacing w:line="235" w:lineRule="exact"/>
        <w:ind w:left="355"/>
        <w:rPr>
          <w:spacing w:val="-35"/>
          <w:lang w:val="en-US"/>
        </w:rPr>
      </w:pPr>
      <w:r>
        <w:rPr>
          <w:spacing w:val="-3"/>
        </w:rPr>
        <w:t>Легкий (доброкачественный) делирий.</w:t>
      </w:r>
    </w:p>
    <w:p w14:paraId="0D676BE0" w14:textId="77777777" w:rsidR="008B35D8" w:rsidRDefault="008B35D8" w:rsidP="008B35D8">
      <w:pPr>
        <w:numPr>
          <w:ilvl w:val="0"/>
          <w:numId w:val="30"/>
        </w:numPr>
        <w:shd w:val="clear" w:color="auto" w:fill="FFFFFF"/>
        <w:tabs>
          <w:tab w:val="left" w:pos="581"/>
        </w:tabs>
        <w:spacing w:line="235" w:lineRule="exact"/>
        <w:ind w:left="355"/>
        <w:rPr>
          <w:spacing w:val="-18"/>
        </w:rPr>
      </w:pPr>
      <w:r>
        <w:rPr>
          <w:spacing w:val="-2"/>
        </w:rPr>
        <w:t>Классическая белая горячка (делирий средней степени тяжести).</w:t>
      </w:r>
    </w:p>
    <w:p w14:paraId="53A21EC1" w14:textId="77777777" w:rsidR="008B35D8" w:rsidRDefault="008B35D8" w:rsidP="008B35D8">
      <w:pPr>
        <w:numPr>
          <w:ilvl w:val="0"/>
          <w:numId w:val="30"/>
        </w:numPr>
        <w:shd w:val="clear" w:color="auto" w:fill="FFFFFF"/>
        <w:tabs>
          <w:tab w:val="left" w:pos="581"/>
        </w:tabs>
        <w:spacing w:line="235" w:lineRule="exact"/>
        <w:ind w:left="355"/>
      </w:pPr>
      <w:r>
        <w:t xml:space="preserve">Тяжело протекающий делирий. </w:t>
      </w:r>
      <w:r>
        <w:rPr>
          <w:spacing w:val="-4"/>
        </w:rPr>
        <w:t>Первая категория имеет различные варианты наиболее благоприятных форм остры</w:t>
      </w:r>
    </w:p>
    <w:p w14:paraId="0D82BCAA" w14:textId="77777777" w:rsidR="008B35D8" w:rsidRDefault="008B35D8">
      <w:pPr>
        <w:shd w:val="clear" w:color="auto" w:fill="FFFFFF"/>
        <w:spacing w:before="5" w:line="235" w:lineRule="exact"/>
        <w:ind w:left="19" w:right="130"/>
        <w:jc w:val="both"/>
      </w:pPr>
      <w:r>
        <w:rPr>
          <w:spacing w:val="-4"/>
        </w:rPr>
        <w:t xml:space="preserve">алкогольных психозов, в том числе выделенные Н. Г. Шумским (1999) гипнагогически </w:t>
      </w:r>
      <w:r>
        <w:rPr>
          <w:spacing w:val="-5"/>
        </w:rPr>
        <w:t xml:space="preserve">делирий, абортивный делирий и «делирий без делирия». Вторая категория включает наи </w:t>
      </w:r>
      <w:r>
        <w:rPr>
          <w:spacing w:val="-1"/>
        </w:rPr>
        <w:t xml:space="preserve">более часто встречающиеся, средние по тяжести («классические») варианты делирия </w:t>
      </w:r>
      <w:r>
        <w:rPr>
          <w:spacing w:val="-5"/>
        </w:rPr>
        <w:t xml:space="preserve">К третьей категории следует отнести неблагоприятные формы белой горячки, в том чис </w:t>
      </w:r>
      <w:r>
        <w:rPr>
          <w:spacing w:val="-6"/>
        </w:rPr>
        <w:t xml:space="preserve">ле близкие по симптоматике профессиональный и мусситирующий делирий, а также феб </w:t>
      </w:r>
      <w:r>
        <w:rPr>
          <w:spacing w:val="-2"/>
        </w:rPr>
        <w:t xml:space="preserve">рильный делирий, впервые описанный </w:t>
      </w:r>
      <w:r>
        <w:rPr>
          <w:spacing w:val="-2"/>
          <w:lang w:val="en-US"/>
        </w:rPr>
        <w:t>V</w:t>
      </w:r>
      <w:r w:rsidRPr="003B11F8">
        <w:rPr>
          <w:spacing w:val="-2"/>
        </w:rPr>
        <w:t xml:space="preserve">. </w:t>
      </w:r>
      <w:r>
        <w:rPr>
          <w:spacing w:val="-2"/>
          <w:lang w:val="en-US"/>
        </w:rPr>
        <w:t>Magnan</w:t>
      </w:r>
      <w:r w:rsidRPr="003B11F8">
        <w:rPr>
          <w:spacing w:val="-2"/>
        </w:rPr>
        <w:t xml:space="preserve"> </w:t>
      </w:r>
      <w:r>
        <w:rPr>
          <w:spacing w:val="-2"/>
        </w:rPr>
        <w:t xml:space="preserve">(1874). Эта категория, обозначаема </w:t>
      </w:r>
      <w:r>
        <w:rPr>
          <w:spacing w:val="-8"/>
        </w:rPr>
        <w:t xml:space="preserve">3. И. Кекелидзе и В. П. Чехониным (1997) как «тяжелый алкогольный делирий», характери </w:t>
      </w:r>
      <w:r>
        <w:rPr>
          <w:spacing w:val="-5"/>
        </w:rPr>
        <w:t>зуется наиболее плохим прогнозом в связи с высокой степенью соматоневрологическо</w:t>
      </w:r>
      <w:r>
        <w:rPr>
          <w:spacing w:val="-5"/>
          <w:vertAlign w:val="superscript"/>
        </w:rPr>
        <w:t xml:space="preserve">г </w:t>
      </w:r>
      <w:r>
        <w:rPr>
          <w:spacing w:val="-5"/>
        </w:rPr>
        <w:t xml:space="preserve">отягощения и требует проведения интенсивной симптоматической терапии, а в ряде слу </w:t>
      </w:r>
      <w:r>
        <w:rPr>
          <w:spacing w:val="-3"/>
        </w:rPr>
        <w:t>чаев и реанимационных мероприятий в связи с серьезной угрозой жизни больных.</w:t>
      </w:r>
    </w:p>
    <w:p w14:paraId="6B8C8478" w14:textId="77777777" w:rsidR="008B35D8" w:rsidRDefault="008B35D8">
      <w:pPr>
        <w:shd w:val="clear" w:color="auto" w:fill="FFFFFF"/>
        <w:spacing w:line="235" w:lineRule="exact"/>
        <w:ind w:left="29" w:right="77" w:firstLine="336"/>
        <w:jc w:val="both"/>
      </w:pPr>
      <w:r>
        <w:rPr>
          <w:spacing w:val="-3"/>
        </w:rPr>
        <w:t xml:space="preserve">Наиболее значимы для клинической практики варианты классической белой горяч </w:t>
      </w:r>
      <w:r>
        <w:rPr>
          <w:spacing w:val="-5"/>
        </w:rPr>
        <w:t xml:space="preserve">ки как самого распространенного типа острых алкогольных психозов. Во многих случая </w:t>
      </w:r>
      <w:r>
        <w:rPr>
          <w:spacing w:val="-3"/>
        </w:rPr>
        <w:t xml:space="preserve">при получении анамнестических данных удается выявить </w:t>
      </w:r>
      <w:r>
        <w:rPr>
          <w:i/>
          <w:iCs/>
          <w:spacing w:val="-3"/>
        </w:rPr>
        <w:t xml:space="preserve">предвестники ачкогольнЩ </w:t>
      </w:r>
      <w:r>
        <w:rPr>
          <w:i/>
          <w:iCs/>
          <w:spacing w:val="-5"/>
        </w:rPr>
        <w:t xml:space="preserve">делирия, </w:t>
      </w:r>
      <w:r>
        <w:rPr>
          <w:spacing w:val="-5"/>
        </w:rPr>
        <w:t xml:space="preserve">появляющиеся за несколько дней, а иногда и за несколько недель до манифеста </w:t>
      </w:r>
      <w:r>
        <w:rPr>
          <w:spacing w:val="-2"/>
        </w:rPr>
        <w:t xml:space="preserve">ции психоза (Жислин, 1965). Характерные предвестники белой горячки — это быстр </w:t>
      </w:r>
      <w:r>
        <w:rPr>
          <w:spacing w:val="-3"/>
        </w:rPr>
        <w:t>утяжеляющиеся расстройства сна, наплывы зрительных представлений, яркие и обры</w:t>
      </w:r>
      <w:r>
        <w:rPr>
          <w:spacing w:val="-3"/>
        </w:rPr>
        <w:softHyphen/>
        <w:t>вочные (порой калейдоскопически сменяющиеся) сновидения, нарастающее беспокой</w:t>
      </w:r>
      <w:r>
        <w:rPr>
          <w:spacing w:val="-3"/>
        </w:rPr>
        <w:softHyphen/>
      </w:r>
      <w:r>
        <w:rPr>
          <w:spacing w:val="-2"/>
        </w:rPr>
        <w:t xml:space="preserve">ство, пугливость, немотивированные страхи, тремор. Иногда отмечаются зрительные </w:t>
      </w:r>
      <w:r>
        <w:rPr>
          <w:spacing w:val="-3"/>
        </w:rPr>
        <w:t>галлюцинации, к которым у больных может быть критическое отношение.</w:t>
      </w:r>
    </w:p>
    <w:p w14:paraId="08C2F113" w14:textId="77777777" w:rsidR="008B35D8" w:rsidRDefault="008B35D8">
      <w:pPr>
        <w:shd w:val="clear" w:color="auto" w:fill="FFFFFF"/>
        <w:spacing w:line="235" w:lineRule="exact"/>
        <w:ind w:left="38" w:right="72" w:firstLine="336"/>
        <w:jc w:val="both"/>
      </w:pPr>
      <w:r>
        <w:rPr>
          <w:spacing w:val="-2"/>
        </w:rPr>
        <w:t xml:space="preserve">Примерно в каждом десятом случае развитию горячки предшествуют эпилепти-формные припадки с тонико-клоническими судорогами </w:t>
      </w:r>
      <w:r>
        <w:rPr>
          <w:i/>
          <w:iCs/>
          <w:spacing w:val="-2"/>
        </w:rPr>
        <w:t xml:space="preserve">(алкогольная эпилепсия), </w:t>
      </w:r>
      <w:r>
        <w:rPr>
          <w:spacing w:val="-2"/>
        </w:rPr>
        <w:t>воз</w:t>
      </w:r>
      <w:r>
        <w:rPr>
          <w:spacing w:val="-2"/>
        </w:rPr>
        <w:softHyphen/>
      </w:r>
      <w:r>
        <w:t>никающие за несколько часов до манифестации психоза.</w:t>
      </w:r>
    </w:p>
    <w:p w14:paraId="39A71495" w14:textId="77777777" w:rsidR="008B35D8" w:rsidRDefault="008B35D8">
      <w:pPr>
        <w:shd w:val="clear" w:color="auto" w:fill="FFFFFF"/>
        <w:spacing w:line="235" w:lineRule="exact"/>
        <w:ind w:left="38" w:right="67" w:firstLine="336"/>
        <w:jc w:val="both"/>
      </w:pPr>
      <w:r>
        <w:rPr>
          <w:spacing w:val="-3"/>
        </w:rPr>
        <w:t xml:space="preserve">Главное психопатологическое проявление делирия — </w:t>
      </w:r>
      <w:r>
        <w:rPr>
          <w:i/>
          <w:iCs/>
          <w:spacing w:val="-3"/>
        </w:rPr>
        <w:t xml:space="preserve">помрачение сознания, </w:t>
      </w:r>
      <w:r>
        <w:rPr>
          <w:spacing w:val="-3"/>
        </w:rPr>
        <w:t>выра</w:t>
      </w:r>
      <w:r>
        <w:rPr>
          <w:spacing w:val="-3"/>
        </w:rPr>
        <w:softHyphen/>
      </w:r>
      <w:r>
        <w:rPr>
          <w:spacing w:val="-2"/>
        </w:rPr>
        <w:t xml:space="preserve">жающееся </w:t>
      </w:r>
      <w:r>
        <w:rPr>
          <w:i/>
          <w:iCs/>
          <w:spacing w:val="-2"/>
        </w:rPr>
        <w:t xml:space="preserve">нарушениями ориентировки </w:t>
      </w:r>
      <w:r>
        <w:rPr>
          <w:spacing w:val="-2"/>
        </w:rPr>
        <w:t>во времени и окружающей обстановке при со-</w:t>
      </w:r>
    </w:p>
    <w:p w14:paraId="59CD7830" w14:textId="77777777" w:rsidR="008B35D8" w:rsidRDefault="008B35D8">
      <w:pPr>
        <w:shd w:val="clear" w:color="auto" w:fill="FFFFFF"/>
        <w:spacing w:line="235" w:lineRule="exact"/>
        <w:ind w:left="38" w:right="67" w:firstLine="336"/>
        <w:jc w:val="both"/>
        <w:sectPr w:rsidR="008B35D8">
          <w:pgSz w:w="12240" w:h="15840"/>
          <w:pgMar w:top="1440" w:right="2251" w:bottom="720" w:left="2582" w:header="720" w:footer="720" w:gutter="0"/>
          <w:cols w:space="60"/>
          <w:noEndnote/>
        </w:sectPr>
      </w:pPr>
    </w:p>
    <w:p w14:paraId="3A889E08" w14:textId="77777777" w:rsidR="008B35D8" w:rsidRDefault="008B35D8">
      <w:pPr>
        <w:shd w:val="clear" w:color="auto" w:fill="FFFFFF"/>
        <w:tabs>
          <w:tab w:val="left" w:pos="7066"/>
        </w:tabs>
        <w:ind w:left="10"/>
      </w:pPr>
      <w:r>
        <w:rPr>
          <w:spacing w:val="-2"/>
          <w:sz w:val="18"/>
          <w:szCs w:val="18"/>
        </w:rPr>
        <w:t>Алкогольные (металкогольные) психозы и другие формы алкогольного поражения</w:t>
      </w:r>
      <w:r>
        <w:rPr>
          <w:rFonts w:ascii="Arial" w:hAnsi="Arial" w:cs="Arial"/>
          <w:sz w:val="18"/>
          <w:szCs w:val="18"/>
        </w:rPr>
        <w:tab/>
      </w:r>
      <w:r>
        <w:rPr>
          <w:spacing w:val="-19"/>
          <w:sz w:val="18"/>
          <w:szCs w:val="18"/>
        </w:rPr>
        <w:t>ц$5</w:t>
      </w:r>
    </w:p>
    <w:p w14:paraId="26237585" w14:textId="77777777" w:rsidR="008B35D8" w:rsidRDefault="008B35D8">
      <w:pPr>
        <w:shd w:val="clear" w:color="auto" w:fill="FFFFFF"/>
        <w:spacing w:before="264" w:line="235" w:lineRule="exact"/>
        <w:ind w:right="43"/>
        <w:jc w:val="both"/>
      </w:pPr>
      <w:r>
        <w:rPr>
          <w:sz w:val="18"/>
          <w:szCs w:val="18"/>
        </w:rPr>
        <w:t>хранности ориентировки в собственной личности. К числу наиболее характерных прояв</w:t>
      </w:r>
      <w:r>
        <w:rPr>
          <w:sz w:val="18"/>
          <w:szCs w:val="18"/>
        </w:rPr>
        <w:softHyphen/>
        <w:t xml:space="preserve">лений алкогольного делирия относятся нарушения восприятия — </w:t>
      </w:r>
      <w:r>
        <w:rPr>
          <w:i/>
          <w:iCs/>
          <w:sz w:val="18"/>
          <w:szCs w:val="18"/>
        </w:rPr>
        <w:t xml:space="preserve">иллюзии </w:t>
      </w:r>
      <w:r>
        <w:rPr>
          <w:sz w:val="18"/>
          <w:szCs w:val="18"/>
        </w:rPr>
        <w:t xml:space="preserve">и </w:t>
      </w:r>
      <w:r>
        <w:rPr>
          <w:i/>
          <w:iCs/>
          <w:sz w:val="18"/>
          <w:szCs w:val="18"/>
        </w:rPr>
        <w:t>галлюцина</w:t>
      </w:r>
      <w:r>
        <w:rPr>
          <w:i/>
          <w:iCs/>
          <w:sz w:val="18"/>
          <w:szCs w:val="18"/>
        </w:rPr>
        <w:softHyphen/>
        <w:t xml:space="preserve">ции. </w:t>
      </w:r>
      <w:r>
        <w:rPr>
          <w:sz w:val="18"/>
          <w:szCs w:val="18"/>
        </w:rPr>
        <w:t xml:space="preserve">Для инициальной стадии белой горячки, как и других острых психозов экзогенного типа, наиболее характерны расстройства зрительного восприятия </w:t>
      </w:r>
      <w:r>
        <w:rPr>
          <w:i/>
          <w:iCs/>
          <w:sz w:val="18"/>
          <w:szCs w:val="18"/>
        </w:rPr>
        <w:t>(зрительные галлю</w:t>
      </w:r>
      <w:r>
        <w:rPr>
          <w:i/>
          <w:iCs/>
          <w:sz w:val="18"/>
          <w:szCs w:val="18"/>
        </w:rPr>
        <w:softHyphen/>
        <w:t xml:space="preserve">цинации), </w:t>
      </w:r>
      <w:r>
        <w:rPr>
          <w:sz w:val="18"/>
          <w:szCs w:val="18"/>
        </w:rPr>
        <w:t xml:space="preserve">в несколько меньшей мере — тактильного восприятия </w:t>
      </w:r>
      <w:r>
        <w:rPr>
          <w:i/>
          <w:iCs/>
          <w:sz w:val="18"/>
          <w:szCs w:val="18"/>
        </w:rPr>
        <w:t>(осязательныегаллю</w:t>
      </w:r>
      <w:r>
        <w:rPr>
          <w:i/>
          <w:iCs/>
          <w:sz w:val="18"/>
          <w:szCs w:val="18"/>
        </w:rPr>
        <w:softHyphen/>
        <w:t xml:space="preserve">цинации). </w:t>
      </w:r>
      <w:r>
        <w:rPr>
          <w:sz w:val="18"/>
          <w:szCs w:val="18"/>
        </w:rPr>
        <w:t>Позже у больных могут развиваться слуховые, обонятельные и кинестетиче</w:t>
      </w:r>
      <w:r>
        <w:rPr>
          <w:sz w:val="18"/>
          <w:szCs w:val="18"/>
        </w:rPr>
        <w:softHyphen/>
        <w:t>ские галлюцинации.</w:t>
      </w:r>
    </w:p>
    <w:p w14:paraId="39603646" w14:textId="77777777" w:rsidR="008B35D8" w:rsidRDefault="008B35D8">
      <w:pPr>
        <w:shd w:val="clear" w:color="auto" w:fill="FFFFFF"/>
        <w:spacing w:line="235" w:lineRule="exact"/>
        <w:ind w:left="19" w:right="19" w:firstLine="322"/>
        <w:jc w:val="both"/>
      </w:pPr>
      <w:r>
        <w:rPr>
          <w:sz w:val="18"/>
          <w:szCs w:val="18"/>
        </w:rPr>
        <w:t>В типичных случаях появление иллюзий предшествует возникновению галлюцина</w:t>
      </w:r>
      <w:r>
        <w:rPr>
          <w:sz w:val="18"/>
          <w:szCs w:val="18"/>
        </w:rPr>
        <w:softHyphen/>
        <w:t xml:space="preserve">ций. К распространенным типам иллюзий относятся </w:t>
      </w:r>
      <w:r>
        <w:rPr>
          <w:i/>
          <w:iCs/>
          <w:sz w:val="18"/>
          <w:szCs w:val="18"/>
        </w:rPr>
        <w:t xml:space="preserve">парейдолии: </w:t>
      </w:r>
      <w:r>
        <w:rPr>
          <w:sz w:val="18"/>
          <w:szCs w:val="18"/>
        </w:rPr>
        <w:t>больные, глядя на рисунок обоев или другие сложные изображения, видят передвигающихся животных или человеческие фигуры, ухмыляющиеся лица и другие объекты. Галлюцинируя, боль</w:t>
      </w:r>
      <w:r>
        <w:rPr>
          <w:sz w:val="18"/>
          <w:szCs w:val="18"/>
        </w:rPr>
        <w:softHyphen/>
        <w:t xml:space="preserve">ные с белой горячкой могут видеть различных животных </w:t>
      </w:r>
      <w:r>
        <w:rPr>
          <w:i/>
          <w:iCs/>
          <w:sz w:val="18"/>
          <w:szCs w:val="18"/>
        </w:rPr>
        <w:t xml:space="preserve">(зоопсии) </w:t>
      </w:r>
      <w:r>
        <w:rPr>
          <w:sz w:val="18"/>
          <w:szCs w:val="18"/>
        </w:rPr>
        <w:t xml:space="preserve">или людей. Наиболее характерны видения мелких фигур живых существ </w:t>
      </w:r>
      <w:r>
        <w:rPr>
          <w:i/>
          <w:iCs/>
          <w:sz w:val="18"/>
          <w:szCs w:val="18"/>
        </w:rPr>
        <w:t xml:space="preserve">(микропсгш). </w:t>
      </w:r>
      <w:r>
        <w:rPr>
          <w:sz w:val="18"/>
          <w:szCs w:val="18"/>
        </w:rPr>
        <w:t>Достаточно специфич</w:t>
      </w:r>
      <w:r>
        <w:rPr>
          <w:sz w:val="18"/>
          <w:szCs w:val="18"/>
        </w:rPr>
        <w:softHyphen/>
        <w:t>ны для делирия вытянутые галлюцинаторные образы (проволока, нити, веревки и т. п.). В ряде случаев перед глазами больных разворачиваются панорамные изображения, ба</w:t>
      </w:r>
      <w:r>
        <w:rPr>
          <w:sz w:val="18"/>
          <w:szCs w:val="18"/>
        </w:rPr>
        <w:softHyphen/>
        <w:t xml:space="preserve">тальные сцены. Галлюцинаторные образы нередко возникают на стене, сменяя друг друга. По остроумному выражению Е. </w:t>
      </w:r>
      <w:r>
        <w:rPr>
          <w:sz w:val="18"/>
          <w:szCs w:val="18"/>
          <w:lang w:val="en-US"/>
        </w:rPr>
        <w:t>Bleuler</w:t>
      </w:r>
      <w:r w:rsidRPr="003B11F8">
        <w:rPr>
          <w:sz w:val="18"/>
          <w:szCs w:val="18"/>
        </w:rPr>
        <w:t xml:space="preserve">, </w:t>
      </w:r>
      <w:r>
        <w:rPr>
          <w:sz w:val="18"/>
          <w:szCs w:val="18"/>
        </w:rPr>
        <w:t>высказанному в 1920 г., «для белогоря-чечников кинематограф существовал уже с давних пор».</w:t>
      </w:r>
    </w:p>
    <w:p w14:paraId="3B0EF5CB" w14:textId="77777777" w:rsidR="008B35D8" w:rsidRDefault="008B35D8">
      <w:pPr>
        <w:shd w:val="clear" w:color="auto" w:fill="FFFFFF"/>
        <w:spacing w:line="235" w:lineRule="exact"/>
        <w:ind w:left="34" w:right="19" w:firstLine="322"/>
        <w:jc w:val="both"/>
      </w:pPr>
      <w:r>
        <w:rPr>
          <w:sz w:val="18"/>
          <w:szCs w:val="18"/>
        </w:rPr>
        <w:t xml:space="preserve">Обилие зрительных и слуховых галлюцинаций в структуре </w:t>
      </w:r>
      <w:r>
        <w:rPr>
          <w:sz w:val="18"/>
          <w:szCs w:val="18"/>
          <w:lang w:val="en-US"/>
        </w:rPr>
        <w:t>delirium</w:t>
      </w:r>
      <w:r w:rsidRPr="003B11F8">
        <w:rPr>
          <w:sz w:val="18"/>
          <w:szCs w:val="18"/>
        </w:rPr>
        <w:t xml:space="preserve"> </w:t>
      </w:r>
      <w:r>
        <w:rPr>
          <w:sz w:val="18"/>
          <w:szCs w:val="18"/>
          <w:lang w:val="en-US"/>
        </w:rPr>
        <w:t>tremens</w:t>
      </w:r>
      <w:r w:rsidRPr="003B11F8">
        <w:rPr>
          <w:sz w:val="18"/>
          <w:szCs w:val="18"/>
        </w:rPr>
        <w:t xml:space="preserve"> </w:t>
      </w:r>
      <w:r>
        <w:rPr>
          <w:sz w:val="18"/>
          <w:szCs w:val="18"/>
        </w:rPr>
        <w:t>служит одной из причин того, что некоторые практические специалисты при квалификации острых металкогольных психозов необоснованно часто ставят диагноз алкогольного гал</w:t>
      </w:r>
      <w:r>
        <w:rPr>
          <w:sz w:val="18"/>
          <w:szCs w:val="18"/>
        </w:rPr>
        <w:softHyphen/>
        <w:t>люциноза. В связи с неверной диагностикой доля острых алкогольных галлюцинозов в общей структуре металкогольных психозов достигает едва ли не половины, что, конечно же, не может соответствовать истинной частоте галлюцинозов как редкой и атипичной форме АБМ.</w:t>
      </w:r>
    </w:p>
    <w:p w14:paraId="47F848D5" w14:textId="77777777" w:rsidR="008B35D8" w:rsidRDefault="008B35D8">
      <w:pPr>
        <w:shd w:val="clear" w:color="auto" w:fill="FFFFFF"/>
        <w:spacing w:line="235" w:lineRule="exact"/>
        <w:ind w:left="48" w:right="10" w:firstLine="312"/>
        <w:jc w:val="both"/>
      </w:pPr>
      <w:r>
        <w:rPr>
          <w:sz w:val="18"/>
          <w:szCs w:val="18"/>
        </w:rPr>
        <w:t>Характерное проявление нарушений восприятия в сочетании с повышенной вну</w:t>
      </w:r>
      <w:r>
        <w:rPr>
          <w:sz w:val="18"/>
          <w:szCs w:val="18"/>
        </w:rPr>
        <w:softHyphen/>
        <w:t xml:space="preserve">шаемостью — </w:t>
      </w:r>
      <w:r>
        <w:rPr>
          <w:i/>
          <w:iCs/>
          <w:sz w:val="18"/>
          <w:szCs w:val="18"/>
        </w:rPr>
        <w:t xml:space="preserve">симптом Липманна: </w:t>
      </w:r>
      <w:r>
        <w:rPr>
          <w:sz w:val="18"/>
          <w:szCs w:val="18"/>
        </w:rPr>
        <w:t>при надавливании на глазные яблоки у больных возникают зрительные галлюцинации, содержание которых нередко определяется харак</w:t>
      </w:r>
      <w:r>
        <w:rPr>
          <w:sz w:val="18"/>
          <w:szCs w:val="18"/>
        </w:rPr>
        <w:softHyphen/>
        <w:t>тером внушения. При соответствующем словесном внушении больные способны ви</w:t>
      </w:r>
      <w:r>
        <w:rPr>
          <w:sz w:val="18"/>
          <w:szCs w:val="18"/>
        </w:rPr>
        <w:softHyphen/>
        <w:t xml:space="preserve">деть рисунки или текст на чистом листе бумаги </w:t>
      </w:r>
      <w:r>
        <w:rPr>
          <w:i/>
          <w:iCs/>
          <w:sz w:val="18"/>
          <w:szCs w:val="18"/>
        </w:rPr>
        <w:t xml:space="preserve">(симптом Рейхардта) </w:t>
      </w:r>
      <w:r>
        <w:rPr>
          <w:sz w:val="18"/>
          <w:szCs w:val="18"/>
        </w:rPr>
        <w:t xml:space="preserve">или говорить по отключенному телефону </w:t>
      </w:r>
      <w:r>
        <w:rPr>
          <w:i/>
          <w:iCs/>
          <w:sz w:val="18"/>
          <w:szCs w:val="18"/>
        </w:rPr>
        <w:t>(симптом Ашаффенбурга).</w:t>
      </w:r>
    </w:p>
    <w:p w14:paraId="1B0EF649" w14:textId="77777777" w:rsidR="008B35D8" w:rsidRDefault="008B35D8">
      <w:pPr>
        <w:shd w:val="clear" w:color="auto" w:fill="FFFFFF"/>
        <w:spacing w:line="235" w:lineRule="exact"/>
        <w:ind w:left="53" w:right="10" w:firstLine="322"/>
        <w:jc w:val="both"/>
      </w:pPr>
      <w:r>
        <w:rPr>
          <w:sz w:val="18"/>
          <w:szCs w:val="18"/>
        </w:rPr>
        <w:t>Пациенты с типичным алкогольным делирием нередко полагают себя находящими</w:t>
      </w:r>
      <w:r>
        <w:rPr>
          <w:sz w:val="18"/>
          <w:szCs w:val="18"/>
        </w:rPr>
        <w:softHyphen/>
        <w:t xml:space="preserve">ся в типичной ситуации застолья. Часто отмечаются </w:t>
      </w:r>
      <w:r>
        <w:rPr>
          <w:i/>
          <w:iCs/>
          <w:sz w:val="18"/>
          <w:szCs w:val="18"/>
        </w:rPr>
        <w:t xml:space="preserve">ложные узнавания, </w:t>
      </w:r>
      <w:r>
        <w:rPr>
          <w:sz w:val="18"/>
          <w:szCs w:val="18"/>
        </w:rPr>
        <w:t>когда, напри</w:t>
      </w:r>
      <w:r>
        <w:rPr>
          <w:sz w:val="18"/>
          <w:szCs w:val="18"/>
        </w:rPr>
        <w:softHyphen/>
        <w:t>мер, больные признают в сотрудниках клиники родственников или старых приятелей.</w:t>
      </w:r>
    </w:p>
    <w:p w14:paraId="280B1F5E" w14:textId="77777777" w:rsidR="008B35D8" w:rsidRDefault="008B35D8">
      <w:pPr>
        <w:shd w:val="clear" w:color="auto" w:fill="FFFFFF"/>
        <w:spacing w:line="235" w:lineRule="exact"/>
        <w:ind w:left="62" w:right="10" w:firstLine="312"/>
        <w:jc w:val="both"/>
      </w:pPr>
      <w:r>
        <w:rPr>
          <w:sz w:val="18"/>
          <w:szCs w:val="18"/>
        </w:rPr>
        <w:t xml:space="preserve">К облигатному симптому алкогольного делирия относится </w:t>
      </w:r>
      <w:r>
        <w:rPr>
          <w:i/>
          <w:iCs/>
          <w:sz w:val="18"/>
          <w:szCs w:val="18"/>
        </w:rPr>
        <w:t>психомоторное возбуж</w:t>
      </w:r>
      <w:r>
        <w:rPr>
          <w:i/>
          <w:iCs/>
          <w:sz w:val="18"/>
          <w:szCs w:val="18"/>
        </w:rPr>
        <w:softHyphen/>
        <w:t xml:space="preserve">дение. </w:t>
      </w:r>
      <w:r>
        <w:rPr>
          <w:sz w:val="18"/>
          <w:szCs w:val="18"/>
        </w:rPr>
        <w:t>Эмоциональное состояние характеризуется выраженной аффективной лабиль</w:t>
      </w:r>
      <w:r>
        <w:rPr>
          <w:sz w:val="18"/>
          <w:szCs w:val="18"/>
        </w:rPr>
        <w:softHyphen/>
        <w:t>ностью и быстрыми переходами от тревоги, страха, подавленности к благодушно-при</w:t>
      </w:r>
      <w:r>
        <w:rPr>
          <w:sz w:val="18"/>
          <w:szCs w:val="18"/>
        </w:rPr>
        <w:softHyphen/>
        <w:t xml:space="preserve">поднятому настроению, фамильярности и алкогольному юмору </w:t>
      </w:r>
      <w:r>
        <w:rPr>
          <w:i/>
          <w:iCs/>
          <w:sz w:val="18"/>
          <w:szCs w:val="18"/>
        </w:rPr>
        <w:t xml:space="preserve">(«боязпивая веселость» </w:t>
      </w:r>
      <w:r>
        <w:rPr>
          <w:sz w:val="18"/>
          <w:szCs w:val="18"/>
        </w:rPr>
        <w:t>поЖислину, 1965).</w:t>
      </w:r>
    </w:p>
    <w:p w14:paraId="4DBF329D" w14:textId="77777777" w:rsidR="008B35D8" w:rsidRDefault="008B35D8">
      <w:pPr>
        <w:shd w:val="clear" w:color="auto" w:fill="FFFFFF"/>
        <w:spacing w:before="14" w:line="240" w:lineRule="exact"/>
        <w:ind w:right="10"/>
        <w:jc w:val="right"/>
      </w:pPr>
      <w:r>
        <w:rPr>
          <w:sz w:val="18"/>
          <w:szCs w:val="18"/>
        </w:rPr>
        <w:t>Типичные признаки горячки — расстройства сна. Сон обычно значительно укоро-</w:t>
      </w:r>
    </w:p>
    <w:p w14:paraId="3B05863B" w14:textId="77777777" w:rsidR="008B35D8" w:rsidRDefault="008B35D8">
      <w:pPr>
        <w:shd w:val="clear" w:color="auto" w:fill="FFFFFF"/>
        <w:spacing w:line="240" w:lineRule="exact"/>
        <w:ind w:right="10"/>
        <w:jc w:val="right"/>
      </w:pPr>
      <w:r>
        <w:rPr>
          <w:sz w:val="18"/>
          <w:szCs w:val="18"/>
          <w:vertAlign w:val="superscript"/>
        </w:rPr>
        <w:t>е</w:t>
      </w:r>
      <w:r>
        <w:rPr>
          <w:sz w:val="18"/>
          <w:szCs w:val="18"/>
        </w:rPr>
        <w:t>н, поверхностен, сопровождается разнообразными сновидениями и прерывается час-</w:t>
      </w:r>
    </w:p>
    <w:p w14:paraId="5DFB4D10" w14:textId="77777777" w:rsidR="008B35D8" w:rsidRDefault="008B35D8">
      <w:pPr>
        <w:shd w:val="clear" w:color="auto" w:fill="FFFFFF"/>
        <w:spacing w:line="240" w:lineRule="exact"/>
        <w:ind w:right="5"/>
        <w:jc w:val="right"/>
      </w:pPr>
      <w:r>
        <w:rPr>
          <w:sz w:val="18"/>
          <w:szCs w:val="18"/>
        </w:rPr>
        <w:t>'Ми пробуждениями. Тесная связь между нарушениями сна и расстройствами вос-</w:t>
      </w:r>
    </w:p>
    <w:p w14:paraId="0CC85188" w14:textId="77777777" w:rsidR="008B35D8" w:rsidRDefault="008B35D8">
      <w:pPr>
        <w:shd w:val="clear" w:color="auto" w:fill="FFFFFF"/>
        <w:spacing w:line="240" w:lineRule="exact"/>
        <w:ind w:right="5"/>
        <w:jc w:val="right"/>
      </w:pPr>
      <w:r>
        <w:rPr>
          <w:sz w:val="18"/>
          <w:szCs w:val="18"/>
        </w:rPr>
        <w:t>РИятия размывает грань между сном и бодрствованием, и порой наплывы галлюцина-</w:t>
      </w:r>
    </w:p>
    <w:p w14:paraId="7BEC8566" w14:textId="77777777" w:rsidR="008B35D8" w:rsidRDefault="008B35D8">
      <w:pPr>
        <w:shd w:val="clear" w:color="auto" w:fill="FFFFFF"/>
        <w:spacing w:before="5" w:line="240" w:lineRule="exact"/>
        <w:ind w:left="389"/>
      </w:pPr>
      <w:r>
        <w:rPr>
          <w:sz w:val="18"/>
          <w:szCs w:val="18"/>
        </w:rPr>
        <w:t>оывает трудно отличить от ярких сновидений. Галлюцинации, вплетаясь в различные</w:t>
      </w:r>
    </w:p>
    <w:p w14:paraId="3BC6A6B2" w14:textId="77777777" w:rsidR="008B35D8" w:rsidRDefault="008B35D8">
      <w:pPr>
        <w:shd w:val="clear" w:color="auto" w:fill="FFFFFF"/>
        <w:spacing w:line="240" w:lineRule="exact"/>
        <w:ind w:left="350"/>
      </w:pPr>
      <w:r>
        <w:rPr>
          <w:sz w:val="18"/>
          <w:szCs w:val="18"/>
          <w:vertAlign w:val="superscript"/>
        </w:rPr>
        <w:t>Ь|</w:t>
      </w:r>
      <w:r>
        <w:rPr>
          <w:sz w:val="18"/>
          <w:szCs w:val="18"/>
        </w:rPr>
        <w:t xml:space="preserve"> сна, могут быть </w:t>
      </w:r>
      <w:r>
        <w:rPr>
          <w:i/>
          <w:iCs/>
          <w:sz w:val="18"/>
          <w:szCs w:val="18"/>
        </w:rPr>
        <w:t xml:space="preserve">гипнагогическими </w:t>
      </w:r>
      <w:r>
        <w:rPr>
          <w:sz w:val="18"/>
          <w:szCs w:val="18"/>
        </w:rPr>
        <w:t xml:space="preserve">(возникающими при засыпании) </w:t>
      </w:r>
      <w:r>
        <w:rPr>
          <w:i/>
          <w:iCs/>
          <w:sz w:val="18"/>
          <w:szCs w:val="18"/>
        </w:rPr>
        <w:t>шнтгипно-</w:t>
      </w:r>
    </w:p>
    <w:p w14:paraId="4EF5D241" w14:textId="77777777" w:rsidR="008B35D8" w:rsidRDefault="008B35D8">
      <w:pPr>
        <w:shd w:val="clear" w:color="auto" w:fill="FFFFFF"/>
        <w:spacing w:before="14" w:line="216" w:lineRule="exact"/>
        <w:ind w:left="254" w:firstLine="120"/>
        <w:jc w:val="both"/>
      </w:pPr>
      <w:r>
        <w:rPr>
          <w:i/>
          <w:iCs/>
          <w:sz w:val="18"/>
          <w:szCs w:val="18"/>
        </w:rPr>
        <w:t xml:space="preserve">пическими </w:t>
      </w:r>
      <w:r>
        <w:rPr>
          <w:sz w:val="18"/>
          <w:szCs w:val="18"/>
        </w:rPr>
        <w:t xml:space="preserve">(развивающимися при пробуждении). В развернутой стадии психоза у </w:t>
      </w:r>
      <w:r>
        <w:rPr>
          <w:sz w:val="18"/>
          <w:szCs w:val="18"/>
          <w:vertAlign w:val="superscript"/>
        </w:rPr>
        <w:t>Ль</w:t>
      </w:r>
      <w:r>
        <w:rPr>
          <w:sz w:val="18"/>
          <w:szCs w:val="18"/>
        </w:rPr>
        <w:t>ных развивается стойкая бессонница.</w:t>
      </w:r>
    </w:p>
    <w:p w14:paraId="478FEE6A" w14:textId="77777777" w:rsidR="008B35D8" w:rsidRDefault="008B35D8">
      <w:pPr>
        <w:shd w:val="clear" w:color="auto" w:fill="FFFFFF"/>
        <w:spacing w:before="14" w:line="216" w:lineRule="exact"/>
        <w:ind w:left="254" w:firstLine="120"/>
        <w:jc w:val="both"/>
        <w:sectPr w:rsidR="008B35D8">
          <w:pgSz w:w="12240" w:h="15840"/>
          <w:pgMar w:top="1440" w:right="2631" w:bottom="720" w:left="2266" w:header="720" w:footer="720" w:gutter="0"/>
          <w:cols w:space="60"/>
          <w:noEndnote/>
        </w:sectPr>
      </w:pPr>
    </w:p>
    <w:p w14:paraId="77BA3A70" w14:textId="77777777" w:rsidR="008B35D8" w:rsidRDefault="008B35D8">
      <w:pPr>
        <w:shd w:val="clear" w:color="auto" w:fill="FFFFFF"/>
        <w:tabs>
          <w:tab w:val="left" w:pos="2539"/>
        </w:tabs>
        <w:ind w:left="14"/>
      </w:pPr>
      <w:r>
        <w:rPr>
          <w:spacing w:val="-21"/>
        </w:rPr>
        <w:t>] 86</w:t>
      </w:r>
      <w:r>
        <w:rPr>
          <w:rFonts w:ascii="Arial" w:cs="Arial"/>
        </w:rPr>
        <w:tab/>
      </w:r>
      <w:r>
        <w:rPr>
          <w:spacing w:val="-11"/>
        </w:rPr>
        <w:t>Алкоголизм (алкогольная зависимость и алкогольная болезнь)</w:t>
      </w:r>
    </w:p>
    <w:p w14:paraId="3E60C40A" w14:textId="77777777" w:rsidR="008B35D8" w:rsidRDefault="008B35D8">
      <w:pPr>
        <w:shd w:val="clear" w:color="auto" w:fill="FFFFFF"/>
        <w:spacing w:before="259" w:line="235" w:lineRule="exact"/>
        <w:ind w:right="187" w:firstLine="331"/>
        <w:jc w:val="both"/>
      </w:pPr>
      <w:r>
        <w:rPr>
          <w:spacing w:val="-3"/>
        </w:rPr>
        <w:t xml:space="preserve">Одно из характерных проявлений белой горячки — </w:t>
      </w:r>
      <w:r>
        <w:rPr>
          <w:i/>
          <w:iCs/>
          <w:spacing w:val="-3"/>
        </w:rPr>
        <w:t xml:space="preserve">неустойчивость и повышенная отвлекаемость внимания </w:t>
      </w:r>
      <w:r>
        <w:rPr>
          <w:spacing w:val="-3"/>
        </w:rPr>
        <w:t xml:space="preserve">(иногда достигающая степени </w:t>
      </w:r>
      <w:r>
        <w:rPr>
          <w:i/>
          <w:iCs/>
          <w:spacing w:val="-3"/>
        </w:rPr>
        <w:t xml:space="preserve">сверхотклика&amp;мости), </w:t>
      </w:r>
      <w:r>
        <w:rPr>
          <w:spacing w:val="-3"/>
        </w:rPr>
        <w:t xml:space="preserve">в связи </w:t>
      </w:r>
      <w:r>
        <w:rPr>
          <w:spacing w:val="-2"/>
        </w:rPr>
        <w:t>с чем целенаправленная беседа с пациентами бывает крайне затруднена. Восприятие больными окружающего носит неустойчивый и фрагментарный характер. Неустойчи</w:t>
      </w:r>
      <w:r>
        <w:rPr>
          <w:spacing w:val="-2"/>
        </w:rPr>
        <w:softHyphen/>
        <w:t xml:space="preserve">вость внимания у больных с алкогольным похмельным синдромом, выражающаяся в </w:t>
      </w:r>
      <w:r>
        <w:rPr>
          <w:spacing w:val="-4"/>
        </w:rPr>
        <w:t xml:space="preserve">неспособности удерживать в памяти линию беседы, может выступать в качестве одного </w:t>
      </w:r>
      <w:r>
        <w:rPr>
          <w:spacing w:val="-2"/>
        </w:rPr>
        <w:t xml:space="preserve">из предвестников развивающегося делирия, позволяя своевременно распознать начало </w:t>
      </w:r>
      <w:r>
        <w:t>психоза и предпринять адекватные лечебные мероприятия.</w:t>
      </w:r>
    </w:p>
    <w:p w14:paraId="214D7619" w14:textId="77777777" w:rsidR="008B35D8" w:rsidRDefault="008B35D8">
      <w:pPr>
        <w:shd w:val="clear" w:color="auto" w:fill="FFFFFF"/>
        <w:spacing w:line="235" w:lineRule="exact"/>
        <w:ind w:left="10" w:firstLine="336"/>
        <w:jc w:val="both"/>
      </w:pPr>
      <w:r>
        <w:rPr>
          <w:spacing w:val="-2"/>
        </w:rPr>
        <w:t>Для пациентов с алкогольным делирием характерны выраженные вегетативные на</w:t>
      </w:r>
      <w:r>
        <w:rPr>
          <w:spacing w:val="-2"/>
        </w:rPr>
        <w:softHyphen/>
      </w:r>
      <w:r>
        <w:rPr>
          <w:spacing w:val="-3"/>
        </w:rPr>
        <w:t>рушения с тремором и потливостью. Дыхание у больных учащено (что наряду с усилен</w:t>
      </w:r>
      <w:r>
        <w:rPr>
          <w:spacing w:val="-3"/>
        </w:rPr>
        <w:softHyphen/>
      </w:r>
      <w:r>
        <w:rPr>
          <w:spacing w:val="-2"/>
        </w:rPr>
        <w:t>ной потливостью и повышенной температурой тела приводит к быстрому обезвожива</w:t>
      </w:r>
      <w:r>
        <w:rPr>
          <w:spacing w:val="-2"/>
        </w:rPr>
        <w:softHyphen/>
      </w:r>
      <w:r>
        <w:rPr>
          <w:spacing w:val="-3"/>
        </w:rPr>
        <w:t xml:space="preserve">нию). Артериальное давление и частота сердечных сокращений повышены. Тахикардия | </w:t>
      </w:r>
      <w:r>
        <w:rPr>
          <w:spacing w:val="-2"/>
        </w:rPr>
        <w:t>может сопровождаться нарушениями ритма, что особенно опасно у больных с алко</w:t>
      </w:r>
      <w:r>
        <w:rPr>
          <w:spacing w:val="-2"/>
        </w:rPr>
        <w:softHyphen/>
      </w:r>
      <w:r>
        <w:t>гольной кардиомиопатией.</w:t>
      </w:r>
    </w:p>
    <w:p w14:paraId="33B854FB" w14:textId="77777777" w:rsidR="008B35D8" w:rsidRDefault="008B35D8">
      <w:pPr>
        <w:shd w:val="clear" w:color="auto" w:fill="FFFFFF"/>
        <w:spacing w:line="235" w:lineRule="exact"/>
        <w:ind w:left="14" w:firstLine="341"/>
      </w:pPr>
      <w:r>
        <w:rPr>
          <w:spacing w:val="-1"/>
        </w:rPr>
        <w:t xml:space="preserve">Температура тела при белой горячке обычно повышается. Повышение температу-.| </w:t>
      </w:r>
      <w:r>
        <w:rPr>
          <w:spacing w:val="-3"/>
        </w:rPr>
        <w:t xml:space="preserve">ры как неспецифический симптом делирия (с чем и связано другое название этого пси- </w:t>
      </w:r>
      <w:r>
        <w:rPr>
          <w:i/>
          <w:iCs/>
          <w:spacing w:val="-3"/>
        </w:rPr>
        <w:t xml:space="preserve">{ </w:t>
      </w:r>
      <w:r>
        <w:rPr>
          <w:spacing w:val="-1"/>
        </w:rPr>
        <w:t>хоза— горячка) необходимо отделять от гипертермии, обусловленной острой пневмо</w:t>
      </w:r>
      <w:r>
        <w:rPr>
          <w:spacing w:val="-1"/>
        </w:rPr>
        <w:softHyphen/>
      </w:r>
      <w:r>
        <w:rPr>
          <w:spacing w:val="-2"/>
        </w:rPr>
        <w:t xml:space="preserve">нией или другим висцеральным заболеванием, способным развиваться одновременно с </w:t>
      </w:r>
      <w:r>
        <w:t>делирием или проходить в качестве осложнения психоза.</w:t>
      </w:r>
    </w:p>
    <w:p w14:paraId="41A0E7FE" w14:textId="77777777" w:rsidR="008B35D8" w:rsidRDefault="008B35D8">
      <w:pPr>
        <w:shd w:val="clear" w:color="auto" w:fill="FFFFFF"/>
        <w:spacing w:line="235" w:lineRule="exact"/>
        <w:ind w:left="19" w:firstLine="350"/>
      </w:pPr>
      <w:r>
        <w:rPr>
          <w:spacing w:val="-3"/>
        </w:rPr>
        <w:t>Признак утяжеления болезненного процесса и угрозы развития острой энцефалопа</w:t>
      </w:r>
      <w:r>
        <w:rPr>
          <w:spacing w:val="-3"/>
        </w:rPr>
        <w:softHyphen/>
      </w:r>
      <w:r>
        <w:rPr>
          <w:spacing w:val="-2"/>
        </w:rPr>
        <w:t xml:space="preserve">тии — центральная гипертермия, отражающая грубые нарушения общей физиологичен </w:t>
      </w:r>
      <w:r>
        <w:rPr>
          <w:spacing w:val="-5"/>
        </w:rPr>
        <w:t>ской регуляции. Центральная гипертермия характеризуется отсутствием реакции на анти</w:t>
      </w:r>
      <w:r>
        <w:rPr>
          <w:spacing w:val="-5"/>
        </w:rPr>
        <w:softHyphen/>
      </w:r>
      <w:r>
        <w:rPr>
          <w:spacing w:val="-4"/>
        </w:rPr>
        <w:t>биотики и недостаточной или отсутствующим откликом на жаропонижающие средства.</w:t>
      </w:r>
    </w:p>
    <w:p w14:paraId="54F0C7B3" w14:textId="77777777" w:rsidR="008B35D8" w:rsidRDefault="008B35D8">
      <w:pPr>
        <w:shd w:val="clear" w:color="auto" w:fill="FFFFFF"/>
        <w:spacing w:before="5" w:line="235" w:lineRule="exact"/>
        <w:ind w:left="19" w:right="38" w:firstLine="346"/>
        <w:jc w:val="both"/>
      </w:pPr>
      <w:r>
        <w:rPr>
          <w:spacing w:val="-3"/>
        </w:rPr>
        <w:t>Резюмируя приведенный перечень симптомов алкогольного делирия, следует выде</w:t>
      </w:r>
      <w:r>
        <w:rPr>
          <w:spacing w:val="-3"/>
        </w:rPr>
        <w:softHyphen/>
      </w:r>
      <w:r>
        <w:rPr>
          <w:spacing w:val="-4"/>
        </w:rPr>
        <w:t xml:space="preserve">лить его главный и практически патогномоничный признак, отличающий данный психоз </w:t>
      </w:r>
      <w:r>
        <w:rPr>
          <w:spacing w:val="-2"/>
        </w:rPr>
        <w:t>от других металкогольных психозов. Симптоматика алкогольного делирия отличается , лабильностью и изменчивостью, принимающими иногда крайние формы. Проявления специфической горячечной изменчивости — неустойчивость внимания, быстрые пере</w:t>
      </w:r>
      <w:r>
        <w:rPr>
          <w:spacing w:val="-2"/>
        </w:rPr>
        <w:softHyphen/>
        <w:t xml:space="preserve">ходы от сна к бодрствованию и поверхностный характер сна, постоянная сменяемость галлюцинаторных образов, колебания гемодинамических и вегетативных показателей. </w:t>
      </w:r>
      <w:r>
        <w:rPr>
          <w:spacing w:val="-4"/>
        </w:rPr>
        <w:t>Алкогольные галлюцинозы, обнаруживающие определенное психопатологическое сход</w:t>
      </w:r>
      <w:r>
        <w:rPr>
          <w:spacing w:val="-4"/>
        </w:rPr>
        <w:softHyphen/>
      </w:r>
      <w:r>
        <w:rPr>
          <w:spacing w:val="-2"/>
        </w:rPr>
        <w:t>ство с делирием, отличаются относительным постоянством симптоматики и не сопро</w:t>
      </w:r>
      <w:r>
        <w:rPr>
          <w:spacing w:val="-2"/>
        </w:rPr>
        <w:softHyphen/>
        <w:t>вождаются выраженными вегетативными расстройствами, т. е. не несут в себе специ</w:t>
      </w:r>
      <w:r>
        <w:rPr>
          <w:spacing w:val="-2"/>
        </w:rPr>
        <w:softHyphen/>
      </w:r>
      <w:r>
        <w:t>фичного «горячечного» компонента.</w:t>
      </w:r>
    </w:p>
    <w:p w14:paraId="342A025B" w14:textId="77777777" w:rsidR="008B35D8" w:rsidRDefault="008B35D8">
      <w:pPr>
        <w:shd w:val="clear" w:color="auto" w:fill="FFFFFF"/>
        <w:spacing w:line="235" w:lineRule="exact"/>
        <w:ind w:left="48" w:right="158" w:firstLine="326"/>
        <w:jc w:val="both"/>
      </w:pPr>
      <w:r>
        <w:rPr>
          <w:spacing w:val="-4"/>
        </w:rPr>
        <w:t>Особую важность для клинической практики представляют вопросы течения и про</w:t>
      </w:r>
      <w:r>
        <w:rPr>
          <w:spacing w:val="-4"/>
        </w:rPr>
        <w:softHyphen/>
      </w:r>
      <w:r>
        <w:rPr>
          <w:spacing w:val="-3"/>
        </w:rPr>
        <w:t>гноза алкогольных психозов. Алкогольный делирий, в зависимости от тяжести симпто</w:t>
      </w:r>
      <w:r>
        <w:rPr>
          <w:spacing w:val="-3"/>
        </w:rPr>
        <w:softHyphen/>
      </w:r>
      <w:r>
        <w:rPr>
          <w:spacing w:val="-4"/>
        </w:rPr>
        <w:t xml:space="preserve">матики, типа течения и степени соматоневрологического отягощения, имеет следующие </w:t>
      </w:r>
      <w:r>
        <w:rPr>
          <w:spacing w:val="-2"/>
        </w:rPr>
        <w:t xml:space="preserve">исходы: 1) выздоровление без видимых психических расстройств; 2) выздоровление с </w:t>
      </w:r>
      <w:r>
        <w:t>психоорганическим дефектом; 3) энцефалопатия Вернике; 4) корсаковский психоз; 5) смерть.</w:t>
      </w:r>
    </w:p>
    <w:p w14:paraId="4AA93F37" w14:textId="77777777" w:rsidR="008B35D8" w:rsidRDefault="008B35D8">
      <w:pPr>
        <w:shd w:val="clear" w:color="auto" w:fill="FFFFFF"/>
        <w:spacing w:before="5" w:line="235" w:lineRule="exact"/>
        <w:ind w:left="53" w:right="149" w:firstLine="322"/>
        <w:jc w:val="both"/>
      </w:pPr>
      <w:r>
        <w:rPr>
          <w:spacing w:val="-4"/>
        </w:rPr>
        <w:t>Летальность среди пациентов с алкогольными делириями в настоящее время не пре</w:t>
      </w:r>
      <w:r>
        <w:rPr>
          <w:spacing w:val="-4"/>
        </w:rPr>
        <w:softHyphen/>
      </w:r>
      <w:r>
        <w:rPr>
          <w:spacing w:val="-1"/>
        </w:rPr>
        <w:t xml:space="preserve">вышает 3-5%, что во многом объясняется успехами фармакотерапии. Очевидно, при </w:t>
      </w:r>
      <w:r>
        <w:rPr>
          <w:spacing w:val="-3"/>
        </w:rPr>
        <w:t>неадекватном лечении и тем более при отсутствии лечения показатели смертности мо</w:t>
      </w:r>
      <w:r>
        <w:rPr>
          <w:spacing w:val="-3"/>
        </w:rPr>
        <w:softHyphen/>
      </w:r>
      <w:r>
        <w:t>гут в значительной степени возрастать.</w:t>
      </w:r>
    </w:p>
    <w:p w14:paraId="59EAF8DF" w14:textId="77777777" w:rsidR="008B35D8" w:rsidRDefault="008B35D8">
      <w:pPr>
        <w:shd w:val="clear" w:color="auto" w:fill="FFFFFF"/>
        <w:spacing w:line="235" w:lineRule="exact"/>
        <w:ind w:left="48" w:right="144" w:firstLine="322"/>
        <w:jc w:val="both"/>
      </w:pPr>
      <w:r>
        <w:rPr>
          <w:spacing w:val="-3"/>
        </w:rPr>
        <w:t xml:space="preserve">Один из достоверных критериев неблагоприятного течения и исхода белой горячки </w:t>
      </w:r>
      <w:r>
        <w:rPr>
          <w:spacing w:val="-4"/>
        </w:rPr>
        <w:t>и других металкогольных психозов — смещение соотношения между психопатологиче</w:t>
      </w:r>
      <w:r>
        <w:rPr>
          <w:spacing w:val="-4"/>
        </w:rPr>
        <w:softHyphen/>
      </w:r>
      <w:r>
        <w:rPr>
          <w:spacing w:val="-3"/>
        </w:rPr>
        <w:t xml:space="preserve">скими и неврологическими симптомами в сторону преобладания последних. Наиболее </w:t>
      </w:r>
      <w:r>
        <w:rPr>
          <w:spacing w:val="-2"/>
        </w:rPr>
        <w:t>доброкачественными в прогностическом смысле считаются случаи делирия, клиниче-</w:t>
      </w:r>
    </w:p>
    <w:p w14:paraId="265A5F53" w14:textId="77777777" w:rsidR="008B35D8" w:rsidRDefault="008B35D8">
      <w:pPr>
        <w:shd w:val="clear" w:color="auto" w:fill="FFFFFF"/>
        <w:spacing w:line="235" w:lineRule="exact"/>
        <w:ind w:left="48" w:right="144" w:firstLine="322"/>
        <w:jc w:val="both"/>
        <w:sectPr w:rsidR="008B35D8">
          <w:pgSz w:w="12240" w:h="15840"/>
          <w:pgMar w:top="1440" w:right="2213" w:bottom="720" w:left="2525" w:header="720" w:footer="720" w:gutter="0"/>
          <w:cols w:space="60"/>
          <w:noEndnote/>
        </w:sectPr>
      </w:pPr>
    </w:p>
    <w:p w14:paraId="7407C499" w14:textId="77777777" w:rsidR="008B35D8" w:rsidRDefault="008B35D8">
      <w:pPr>
        <w:shd w:val="clear" w:color="auto" w:fill="FFFFFF"/>
        <w:tabs>
          <w:tab w:val="left" w:pos="7104"/>
        </w:tabs>
        <w:ind w:left="14"/>
      </w:pPr>
      <w:r>
        <w:rPr>
          <w:spacing w:val="-11"/>
        </w:rPr>
        <w:t>Алкогольные (металкогольные) психозы и другие формы алкогольного поражения</w:t>
      </w:r>
      <w:r>
        <w:rPr>
          <w:rFonts w:ascii="Arial" w:hAnsi="Arial" w:cs="Arial"/>
        </w:rPr>
        <w:tab/>
      </w:r>
      <w:r w:rsidRPr="003B11F8">
        <w:rPr>
          <w:rFonts w:hAnsi="Arial"/>
          <w:spacing w:val="-14"/>
        </w:rPr>
        <w:t>[</w:t>
      </w:r>
      <w:r>
        <w:rPr>
          <w:rFonts w:hAnsi="Arial"/>
          <w:spacing w:val="-14"/>
          <w:lang w:val="en-US"/>
        </w:rPr>
        <w:t>g</w:t>
      </w:r>
      <w:r w:rsidRPr="003B11F8">
        <w:rPr>
          <w:rFonts w:hAnsi="Arial"/>
          <w:spacing w:val="-14"/>
        </w:rPr>
        <w:t>7</w:t>
      </w:r>
    </w:p>
    <w:p w14:paraId="690E0C6D" w14:textId="77777777" w:rsidR="008B35D8" w:rsidRDefault="008B35D8">
      <w:pPr>
        <w:shd w:val="clear" w:color="auto" w:fill="FFFFFF"/>
        <w:spacing w:before="250" w:line="235" w:lineRule="exact"/>
        <w:ind w:left="5"/>
        <w:jc w:val="both"/>
      </w:pPr>
      <w:r>
        <w:rPr>
          <w:spacing w:val="-2"/>
        </w:rPr>
        <w:t>ские проявления которого практически исчерпываются психопатологической симпто</w:t>
      </w:r>
      <w:r>
        <w:rPr>
          <w:spacing w:val="-2"/>
        </w:rPr>
        <w:softHyphen/>
      </w:r>
      <w:r>
        <w:rPr>
          <w:spacing w:val="-5"/>
        </w:rPr>
        <w:t xml:space="preserve">матикой, а неврологическая симптоматика сводится к вегетативным расстройствам (пусть </w:t>
      </w:r>
      <w:r>
        <w:rPr>
          <w:spacing w:val="-3"/>
        </w:rPr>
        <w:t>и бурно протекающим). Даже острейшие формы алкогольной белой горячки, протека</w:t>
      </w:r>
      <w:r>
        <w:rPr>
          <w:spacing w:val="-3"/>
        </w:rPr>
        <w:softHyphen/>
      </w:r>
      <w:r>
        <w:rPr>
          <w:spacing w:val="-1"/>
        </w:rPr>
        <w:t>ющие с крайне обильными галлюцинаторными расстройствами и тяжелым психомо</w:t>
      </w:r>
      <w:r>
        <w:rPr>
          <w:spacing w:val="-1"/>
        </w:rPr>
        <w:softHyphen/>
        <w:t xml:space="preserve">торным возбуждением, но не сопровождающиеся выраженными неврологическими </w:t>
      </w:r>
      <w:r>
        <w:rPr>
          <w:spacing w:val="-2"/>
        </w:rPr>
        <w:t>расстройствами и поражением внутренних органов, при своевременном и адекватном лечении почти не представляют опасности неблагоприятного исхода.</w:t>
      </w:r>
    </w:p>
    <w:p w14:paraId="5AFFB2B3" w14:textId="77777777" w:rsidR="008B35D8" w:rsidRDefault="008B35D8">
      <w:pPr>
        <w:shd w:val="clear" w:color="auto" w:fill="FFFFFF"/>
        <w:spacing w:line="235" w:lineRule="exact"/>
        <w:ind w:left="10" w:right="10" w:firstLine="326"/>
        <w:jc w:val="both"/>
      </w:pPr>
      <w:r>
        <w:rPr>
          <w:spacing w:val="-3"/>
        </w:rPr>
        <w:t>Острое течение болезни считается благоприятным признаком не только при метал-</w:t>
      </w:r>
      <w:r>
        <w:rPr>
          <w:spacing w:val="-2"/>
        </w:rPr>
        <w:t>когольных психозах, но и может рассматриваться как общее правило психиатрии. Из</w:t>
      </w:r>
      <w:r>
        <w:rPr>
          <w:spacing w:val="-2"/>
        </w:rPr>
        <w:softHyphen/>
      </w:r>
      <w:r>
        <w:rPr>
          <w:spacing w:val="-3"/>
        </w:rPr>
        <w:t>вестно, что острое начало психических расстройств относится к критериям благоприят</w:t>
      </w:r>
      <w:r>
        <w:rPr>
          <w:spacing w:val="-3"/>
        </w:rPr>
        <w:softHyphen/>
      </w:r>
      <w:r>
        <w:t>ного прогноза при шизофрении.</w:t>
      </w:r>
    </w:p>
    <w:p w14:paraId="1E775598" w14:textId="77777777" w:rsidR="008B35D8" w:rsidRDefault="008B35D8">
      <w:pPr>
        <w:shd w:val="clear" w:color="auto" w:fill="FFFFFF"/>
        <w:spacing w:line="235" w:lineRule="exact"/>
        <w:ind w:left="5" w:right="10" w:firstLine="331"/>
        <w:jc w:val="both"/>
      </w:pPr>
      <w:r>
        <w:rPr>
          <w:spacing w:val="-3"/>
        </w:rPr>
        <w:t>Признаком утяжеления течения металкогольных психозов служит смена делириоз-</w:t>
      </w:r>
      <w:r>
        <w:rPr>
          <w:spacing w:val="-2"/>
        </w:rPr>
        <w:t xml:space="preserve">ного помрачения сознания простым (т. н. количественным) снижением его уровня по </w:t>
      </w:r>
      <w:r>
        <w:rPr>
          <w:spacing w:val="-3"/>
        </w:rPr>
        <w:t>типу оглушения или сопора. Еще более грозный симптом —трансформация делириоз-</w:t>
      </w:r>
      <w:r>
        <w:t>ного помрачения сознания в аментивное.</w:t>
      </w:r>
    </w:p>
    <w:p w14:paraId="631B7684" w14:textId="77777777" w:rsidR="008B35D8" w:rsidRDefault="008B35D8">
      <w:pPr>
        <w:shd w:val="clear" w:color="auto" w:fill="FFFFFF"/>
        <w:spacing w:line="235" w:lineRule="exact"/>
        <w:ind w:left="5" w:right="5" w:firstLine="346"/>
        <w:jc w:val="both"/>
      </w:pPr>
      <w:r>
        <w:rPr>
          <w:spacing w:val="-3"/>
        </w:rPr>
        <w:t>Если стойкая горячечная бессонница сменяется сонливостью, а двигательное неис</w:t>
      </w:r>
      <w:r>
        <w:rPr>
          <w:spacing w:val="-3"/>
        </w:rPr>
        <w:softHyphen/>
      </w:r>
      <w:r>
        <w:rPr>
          <w:spacing w:val="-5"/>
        </w:rPr>
        <w:t>товство — вялостью или возбуждением в пределах постели, можно констатировать пере</w:t>
      </w:r>
      <w:r>
        <w:rPr>
          <w:spacing w:val="-5"/>
        </w:rPr>
        <w:softHyphen/>
      </w:r>
      <w:r>
        <w:rPr>
          <w:spacing w:val="-4"/>
        </w:rPr>
        <w:t>ход делирия в неблагоприятную стадию острой энцефалопатии, требующую принципи</w:t>
      </w:r>
      <w:r>
        <w:rPr>
          <w:spacing w:val="-4"/>
        </w:rPr>
        <w:softHyphen/>
      </w:r>
      <w:r>
        <w:rPr>
          <w:spacing w:val="-3"/>
        </w:rPr>
        <w:t xml:space="preserve">ального изменения лечебных мероприятий в связи с возникновением серьезной угрозы </w:t>
      </w:r>
      <w:r>
        <w:t>жизни больных.</w:t>
      </w:r>
    </w:p>
    <w:p w14:paraId="2F9E9F0A" w14:textId="77777777" w:rsidR="008B35D8" w:rsidRDefault="008B35D8">
      <w:pPr>
        <w:shd w:val="clear" w:color="auto" w:fill="FFFFFF"/>
        <w:spacing w:line="235" w:lineRule="exact"/>
        <w:ind w:left="10" w:firstLine="331"/>
        <w:jc w:val="both"/>
      </w:pPr>
      <w:r>
        <w:rPr>
          <w:spacing w:val="-2"/>
        </w:rPr>
        <w:t xml:space="preserve">Очевидно, как уже указывалось выше, наиболее неблагоприятны течение и исход </w:t>
      </w:r>
      <w:r>
        <w:t>мусситирующего и профессионального делирия.</w:t>
      </w:r>
    </w:p>
    <w:p w14:paraId="73480A7C" w14:textId="77777777" w:rsidR="008B35D8" w:rsidRDefault="008B35D8">
      <w:pPr>
        <w:shd w:val="clear" w:color="auto" w:fill="FFFFFF"/>
        <w:spacing w:before="230"/>
        <w:ind w:left="34"/>
        <w:jc w:val="center"/>
      </w:pPr>
      <w:r>
        <w:rPr>
          <w:rFonts w:ascii="Arial" w:hAnsi="Arial" w:cs="Arial"/>
          <w:b/>
          <w:bCs/>
          <w:sz w:val="22"/>
          <w:szCs w:val="22"/>
        </w:rPr>
        <w:t xml:space="preserve">11.7.3. </w:t>
      </w:r>
      <w:r>
        <w:rPr>
          <w:rFonts w:ascii="Arial" w:hAnsi="Arial"/>
          <w:b/>
          <w:bCs/>
          <w:sz w:val="22"/>
          <w:szCs w:val="22"/>
        </w:rPr>
        <w:t>Энцефалопатия</w:t>
      </w:r>
      <w:r>
        <w:rPr>
          <w:rFonts w:ascii="Arial" w:hAnsi="Arial" w:cs="Arial"/>
          <w:b/>
          <w:bCs/>
          <w:sz w:val="22"/>
          <w:szCs w:val="22"/>
        </w:rPr>
        <w:t xml:space="preserve"> </w:t>
      </w:r>
      <w:r>
        <w:rPr>
          <w:rFonts w:ascii="Arial" w:hAnsi="Arial"/>
          <w:b/>
          <w:bCs/>
          <w:sz w:val="22"/>
          <w:szCs w:val="22"/>
        </w:rPr>
        <w:t>Вернике</w:t>
      </w:r>
    </w:p>
    <w:p w14:paraId="2DC73EAB" w14:textId="77777777" w:rsidR="008B35D8" w:rsidRDefault="008B35D8">
      <w:pPr>
        <w:shd w:val="clear" w:color="auto" w:fill="FFFFFF"/>
        <w:spacing w:before="235" w:line="235" w:lineRule="exact"/>
        <w:ind w:left="5" w:right="5" w:firstLine="336"/>
        <w:jc w:val="both"/>
      </w:pPr>
      <w:r>
        <w:rPr>
          <w:spacing w:val="-2"/>
        </w:rPr>
        <w:t xml:space="preserve">Энцефалопатия Вернике (устаревшее наименование — </w:t>
      </w:r>
      <w:r>
        <w:rPr>
          <w:spacing w:val="-2"/>
          <w:lang w:val="en-US"/>
        </w:rPr>
        <w:t>polioencephalitis</w:t>
      </w:r>
      <w:r w:rsidRPr="003B11F8">
        <w:rPr>
          <w:spacing w:val="-2"/>
        </w:rPr>
        <w:t xml:space="preserve"> </w:t>
      </w:r>
      <w:r>
        <w:rPr>
          <w:spacing w:val="-2"/>
          <w:lang w:val="en-US"/>
        </w:rPr>
        <w:t>haemorrha</w:t>
      </w:r>
      <w:r w:rsidRPr="003B11F8">
        <w:rPr>
          <w:spacing w:val="-2"/>
        </w:rPr>
        <w:t>-</w:t>
      </w:r>
      <w:r>
        <w:rPr>
          <w:spacing w:val="-2"/>
          <w:lang w:val="en-US"/>
        </w:rPr>
        <w:t>gica</w:t>
      </w:r>
      <w:r w:rsidRPr="003B11F8">
        <w:rPr>
          <w:spacing w:val="-2"/>
        </w:rPr>
        <w:t xml:space="preserve"> </w:t>
      </w:r>
      <w:r>
        <w:rPr>
          <w:spacing w:val="-2"/>
          <w:lang w:val="en-US"/>
        </w:rPr>
        <w:t>superior</w:t>
      </w:r>
      <w:r w:rsidRPr="003B11F8">
        <w:rPr>
          <w:spacing w:val="-2"/>
        </w:rPr>
        <w:t xml:space="preserve">, </w:t>
      </w:r>
      <w:r>
        <w:rPr>
          <w:spacing w:val="-2"/>
        </w:rPr>
        <w:t>верхний геморрагический полиоэнцефалит) представляет собой наиболее опасную форму АБМ. Принадлежность данной формы острой энцефалопатии к метал-</w:t>
      </w:r>
      <w:r>
        <w:rPr>
          <w:spacing w:val="-3"/>
        </w:rPr>
        <w:t>когольным психозам в значительной степени условна, поскольку в ее клинической кар</w:t>
      </w:r>
      <w:r>
        <w:rPr>
          <w:spacing w:val="-3"/>
        </w:rPr>
        <w:softHyphen/>
        <w:t>тине преобладает тяжелая неврологическая симптоматика, в то время как психопатоло</w:t>
      </w:r>
      <w:r>
        <w:rPr>
          <w:spacing w:val="-3"/>
        </w:rPr>
        <w:softHyphen/>
      </w:r>
      <w:r>
        <w:t>гические проявления болезни достаточно скудны.</w:t>
      </w:r>
    </w:p>
    <w:p w14:paraId="4FBBF745" w14:textId="77777777" w:rsidR="008B35D8" w:rsidRDefault="008B35D8">
      <w:pPr>
        <w:shd w:val="clear" w:color="auto" w:fill="FFFFFF"/>
        <w:spacing w:line="235" w:lineRule="exact"/>
        <w:ind w:left="5" w:right="10" w:firstLine="322"/>
        <w:jc w:val="both"/>
      </w:pPr>
      <w:r>
        <w:rPr>
          <w:spacing w:val="-2"/>
        </w:rPr>
        <w:t>Обычно энцефалопатия Вернике развивается в исходе неблагоприятно протекаю</w:t>
      </w:r>
      <w:r>
        <w:rPr>
          <w:spacing w:val="-2"/>
        </w:rPr>
        <w:softHyphen/>
        <w:t xml:space="preserve">щего алкогольного делирия, хотя в некоторых случаях болезнь может формироваться </w:t>
      </w:r>
      <w:r>
        <w:rPr>
          <w:spacing w:val="-3"/>
        </w:rPr>
        <w:t>исподволь, без предшествующего психотического эпизода. Кроме того, мы наблюдали случай развития энцефалопатии Вернике на вторые сутки доброкачественного, близко</w:t>
      </w:r>
      <w:r>
        <w:rPr>
          <w:spacing w:val="-3"/>
        </w:rPr>
        <w:softHyphen/>
      </w:r>
      <w:r>
        <w:t>го к абортивному, алкогольного делирия (Сиволап и др., 2006).</w:t>
      </w:r>
    </w:p>
    <w:p w14:paraId="7909E10A" w14:textId="77777777" w:rsidR="008B35D8" w:rsidRDefault="008B35D8">
      <w:pPr>
        <w:shd w:val="clear" w:color="auto" w:fill="FFFFFF"/>
        <w:spacing w:line="235" w:lineRule="exact"/>
        <w:ind w:right="5" w:firstLine="322"/>
        <w:jc w:val="both"/>
      </w:pPr>
      <w:r>
        <w:rPr>
          <w:i/>
          <w:iCs/>
          <w:spacing w:val="-1"/>
        </w:rPr>
        <w:t xml:space="preserve">Психопатологическая симптоматика </w:t>
      </w:r>
      <w:r>
        <w:rPr>
          <w:spacing w:val="-1"/>
        </w:rPr>
        <w:t>энцефалопатии Вернике представлена тре</w:t>
      </w:r>
      <w:r>
        <w:rPr>
          <w:spacing w:val="-1"/>
        </w:rPr>
        <w:softHyphen/>
      </w:r>
      <w:r>
        <w:t xml:space="preserve">мя основными проявлениями: 1) помрачением сознания; 2) речевой бессвязностью; </w:t>
      </w:r>
      <w:r>
        <w:rPr>
          <w:spacing w:val="-3"/>
        </w:rPr>
        <w:t>3) возбуждением в пределах постели. В целом психические процессы при энцефалопа</w:t>
      </w:r>
      <w:r>
        <w:rPr>
          <w:spacing w:val="-3"/>
        </w:rPr>
        <w:softHyphen/>
      </w:r>
      <w:r>
        <w:rPr>
          <w:spacing w:val="-4"/>
        </w:rPr>
        <w:t>тии Вернике характеризуются упадком и заторможенностью, что отличает данное забо</w:t>
      </w:r>
      <w:r>
        <w:rPr>
          <w:spacing w:val="-4"/>
        </w:rPr>
        <w:softHyphen/>
      </w:r>
      <w:r>
        <w:rPr>
          <w:spacing w:val="-2"/>
        </w:rPr>
        <w:t>левание от классического делирия со свойственными ему возбуждением и лабильнос</w:t>
      </w:r>
      <w:r>
        <w:rPr>
          <w:spacing w:val="-2"/>
        </w:rPr>
        <w:softHyphen/>
      </w:r>
      <w:r>
        <w:t>тью физиологических и психических процессов.</w:t>
      </w:r>
    </w:p>
    <w:p w14:paraId="0B0B27B5" w14:textId="77777777" w:rsidR="008B35D8" w:rsidRDefault="008B35D8">
      <w:pPr>
        <w:shd w:val="clear" w:color="auto" w:fill="FFFFFF"/>
        <w:spacing w:line="235" w:lineRule="exact"/>
        <w:ind w:left="5" w:right="5" w:firstLine="336"/>
        <w:jc w:val="both"/>
      </w:pPr>
      <w:r>
        <w:rPr>
          <w:spacing w:val="-2"/>
        </w:rPr>
        <w:t xml:space="preserve">Если при белой горячке отмечается помрачение сознания по типу делирия, то при </w:t>
      </w:r>
      <w:r>
        <w:rPr>
          <w:spacing w:val="-1"/>
        </w:rPr>
        <w:t xml:space="preserve">энцефалопатии Вернике — снижение его уровня с преобладанием сомноленции или </w:t>
      </w:r>
      <w:r>
        <w:rPr>
          <w:spacing w:val="-3"/>
        </w:rPr>
        <w:t>сопора, способных при тяжелом течении болезни сменяться комой. В некоторых случа</w:t>
      </w:r>
      <w:r>
        <w:rPr>
          <w:spacing w:val="-3"/>
        </w:rPr>
        <w:softHyphen/>
      </w:r>
      <w:r>
        <w:rPr>
          <w:spacing w:val="-2"/>
        </w:rPr>
        <w:t>ях отмечается помрачение сознания по аментивному типу. Речевое возбуждение с по</w:t>
      </w:r>
      <w:r>
        <w:rPr>
          <w:spacing w:val="-2"/>
        </w:rPr>
        <w:softHyphen/>
      </w:r>
      <w:r>
        <w:t>вышенной отвлекаемостью внимания при переходе делирия в острую энцефалопа</w:t>
      </w:r>
      <w:r>
        <w:softHyphen/>
        <w:t>тию сменяется речевой бессвязностью, а психомоторное возбуждение — обиранием</w:t>
      </w:r>
    </w:p>
    <w:p w14:paraId="45FF13F5" w14:textId="77777777" w:rsidR="008B35D8" w:rsidRDefault="008B35D8">
      <w:pPr>
        <w:shd w:val="clear" w:color="auto" w:fill="FFFFFF"/>
        <w:spacing w:line="235" w:lineRule="exact"/>
        <w:ind w:left="5" w:right="5" w:firstLine="336"/>
        <w:jc w:val="both"/>
        <w:sectPr w:rsidR="008B35D8">
          <w:pgSz w:w="12240" w:h="15840"/>
          <w:pgMar w:top="1440" w:right="2302" w:bottom="720" w:left="2604" w:header="720" w:footer="720" w:gutter="0"/>
          <w:cols w:space="60"/>
          <w:noEndnote/>
        </w:sectPr>
      </w:pPr>
    </w:p>
    <w:p w14:paraId="65AD8999" w14:textId="77777777" w:rsidR="008B35D8" w:rsidRDefault="008B35D8">
      <w:pPr>
        <w:shd w:val="clear" w:color="auto" w:fill="FFFFFF"/>
        <w:tabs>
          <w:tab w:val="left" w:pos="2539"/>
        </w:tabs>
        <w:ind w:left="14"/>
      </w:pPr>
      <w:r>
        <w:rPr>
          <w:spacing w:val="-23"/>
        </w:rPr>
        <w:t>188</w:t>
      </w:r>
      <w:r>
        <w:rPr>
          <w:rFonts w:ascii="Arial" w:cs="Arial"/>
        </w:rPr>
        <w:tab/>
      </w:r>
      <w:r>
        <w:rPr>
          <w:spacing w:val="-11"/>
        </w:rPr>
        <w:t>Алкоголизм (алкогольная зависимость и алкогольная болезнь)</w:t>
      </w:r>
    </w:p>
    <w:p w14:paraId="4D84AC7D" w14:textId="77777777" w:rsidR="008B35D8" w:rsidRDefault="008B35D8">
      <w:pPr>
        <w:shd w:val="clear" w:color="auto" w:fill="FFFFFF"/>
        <w:spacing w:before="254" w:line="235" w:lineRule="exact"/>
        <w:ind w:right="120"/>
        <w:jc w:val="both"/>
      </w:pPr>
      <w:r>
        <w:rPr>
          <w:spacing w:val="-4"/>
        </w:rPr>
        <w:t>или мелкими стереотипными движениями. Пациенты с энцефалопатией Вернике обыч</w:t>
      </w:r>
      <w:r>
        <w:rPr>
          <w:spacing w:val="-4"/>
        </w:rPr>
        <w:softHyphen/>
      </w:r>
      <w:r>
        <w:rPr>
          <w:spacing w:val="-3"/>
        </w:rPr>
        <w:t xml:space="preserve">но крайне ослаблены и бывают не в состоянии оставить пределы постели, безучастны, </w:t>
      </w:r>
      <w:r>
        <w:t>отрешены от окружающего.</w:t>
      </w:r>
    </w:p>
    <w:p w14:paraId="75DA258D" w14:textId="77777777" w:rsidR="008B35D8" w:rsidRDefault="008B35D8">
      <w:pPr>
        <w:shd w:val="clear" w:color="auto" w:fill="FFFFFF"/>
        <w:spacing w:before="5" w:line="235" w:lineRule="exact"/>
        <w:ind w:right="120" w:firstLine="326"/>
        <w:jc w:val="both"/>
      </w:pPr>
      <w:r>
        <w:rPr>
          <w:i/>
          <w:iCs/>
          <w:spacing w:val="-1"/>
        </w:rPr>
        <w:t xml:space="preserve">Неврологические расстройства </w:t>
      </w:r>
      <w:r>
        <w:rPr>
          <w:spacing w:val="-1"/>
        </w:rPr>
        <w:t xml:space="preserve">при энцефалопатии Вернике в первую очередь </w:t>
      </w:r>
      <w:r>
        <w:rPr>
          <w:spacing w:val="-4"/>
        </w:rPr>
        <w:t xml:space="preserve">представлены следующими категориями: 1) глазодвигательные нарушения и зрачковые </w:t>
      </w:r>
      <w:r>
        <w:rPr>
          <w:spacing w:val="-2"/>
        </w:rPr>
        <w:t>расстройства; 2) мозжечковая атаксия; 3) менингеальные симптомы; 4) полиневропа</w:t>
      </w:r>
      <w:r>
        <w:rPr>
          <w:spacing w:val="-2"/>
        </w:rPr>
        <w:softHyphen/>
      </w:r>
      <w:r>
        <w:t>тия; 5) изменения мышечного тонуса; 6) гиперкинезы.</w:t>
      </w:r>
    </w:p>
    <w:p w14:paraId="4CDF92E0" w14:textId="77777777" w:rsidR="008B35D8" w:rsidRDefault="008B35D8">
      <w:pPr>
        <w:shd w:val="clear" w:color="auto" w:fill="FFFFFF"/>
        <w:spacing w:before="5" w:line="235" w:lineRule="exact"/>
        <w:ind w:right="110" w:firstLine="331"/>
        <w:jc w:val="both"/>
      </w:pPr>
      <w:r>
        <w:rPr>
          <w:spacing w:val="-1"/>
        </w:rPr>
        <w:t>Наиболее характерные глазодвигательные нарушения при энцефалопатии Верни</w:t>
      </w:r>
      <w:r>
        <w:rPr>
          <w:spacing w:val="-1"/>
        </w:rPr>
        <w:softHyphen/>
      </w:r>
      <w:r>
        <w:rPr>
          <w:spacing w:val="-5"/>
        </w:rPr>
        <w:t>ке — нарушения фиксации взора, нистагм, косоглазие, диплопия, птоз. В наиболее тяже</w:t>
      </w:r>
      <w:r>
        <w:rPr>
          <w:spacing w:val="-5"/>
        </w:rPr>
        <w:softHyphen/>
      </w:r>
      <w:r>
        <w:rPr>
          <w:spacing w:val="-4"/>
        </w:rPr>
        <w:t xml:space="preserve">лых случаях развивается полная офтальмоплегия. Зрачковые расстройства у некоторых </w:t>
      </w:r>
      <w:r>
        <w:rPr>
          <w:spacing w:val="-3"/>
        </w:rPr>
        <w:t xml:space="preserve">больных представлены </w:t>
      </w:r>
      <w:r>
        <w:rPr>
          <w:i/>
          <w:iCs/>
          <w:spacing w:val="-3"/>
        </w:rPr>
        <w:t xml:space="preserve">симптомом Гуддена </w:t>
      </w:r>
      <w:r>
        <w:rPr>
          <w:spacing w:val="-3"/>
        </w:rPr>
        <w:t>(миоз, анизокория, ослабление или исчез</w:t>
      </w:r>
      <w:r>
        <w:rPr>
          <w:spacing w:val="-3"/>
        </w:rPr>
        <w:softHyphen/>
      </w:r>
      <w:r>
        <w:t>новение реакции зрачков на свет, нарушение конвергенции).</w:t>
      </w:r>
    </w:p>
    <w:p w14:paraId="38127092" w14:textId="77777777" w:rsidR="008B35D8" w:rsidRDefault="008B35D8">
      <w:pPr>
        <w:shd w:val="clear" w:color="auto" w:fill="FFFFFF"/>
        <w:spacing w:line="235" w:lineRule="exact"/>
        <w:ind w:left="5" w:right="82" w:firstLine="336"/>
        <w:jc w:val="both"/>
      </w:pPr>
      <w:r>
        <w:rPr>
          <w:spacing w:val="-3"/>
        </w:rPr>
        <w:t xml:space="preserve">Дегенеративные изменения коры полушарий и червя мозжечка у больных с тяже-, лым течением АБМ проявляются нарушениями координации и другими симптомами </w:t>
      </w:r>
      <w:r>
        <w:t>мозжечковой атаксии.</w:t>
      </w:r>
    </w:p>
    <w:p w14:paraId="367558AC" w14:textId="77777777" w:rsidR="008B35D8" w:rsidRDefault="008B35D8">
      <w:pPr>
        <w:shd w:val="clear" w:color="auto" w:fill="FFFFFF"/>
        <w:spacing w:line="235" w:lineRule="exact"/>
        <w:ind w:left="10" w:right="82" w:firstLine="336"/>
        <w:jc w:val="both"/>
      </w:pPr>
      <w:r>
        <w:rPr>
          <w:spacing w:val="-2"/>
        </w:rPr>
        <w:t xml:space="preserve">Наиболее частым менингеальным симптомом острой алкогольной энцефалопатии </w:t>
      </w:r>
      <w:r>
        <w:rPr>
          <w:spacing w:val="-3"/>
        </w:rPr>
        <w:t>служит ригидность затылочных мышц. Полиневропатия, как неспецифический «сквоз</w:t>
      </w:r>
      <w:r>
        <w:rPr>
          <w:spacing w:val="-3"/>
        </w:rPr>
        <w:softHyphen/>
      </w:r>
      <w:r>
        <w:rPr>
          <w:spacing w:val="-2"/>
        </w:rPr>
        <w:t>ной» симптом алкогольного поражения нервной системы, обычно достигает тяжелой степени и может сопровождаться развитием нижнего парапареза. Моторная сфера ха</w:t>
      </w:r>
      <w:r>
        <w:rPr>
          <w:spacing w:val="-2"/>
        </w:rPr>
        <w:softHyphen/>
      </w:r>
      <w:r>
        <w:rPr>
          <w:spacing w:val="-5"/>
        </w:rPr>
        <w:t xml:space="preserve">рактеризуется изменениями тонуса скелетной мускулатуры: в одних случаях отмечается </w:t>
      </w:r>
      <w:r>
        <w:rPr>
          <w:spacing w:val="-2"/>
        </w:rPr>
        <w:t xml:space="preserve">его повышение, в других, напротив, снижение. В ряде случаев мышечная гипертония достигает степени </w:t>
      </w:r>
      <w:r>
        <w:rPr>
          <w:i/>
          <w:iCs/>
          <w:spacing w:val="-2"/>
        </w:rPr>
        <w:t xml:space="preserve">децеребрационнойригидности. </w:t>
      </w:r>
      <w:r>
        <w:rPr>
          <w:spacing w:val="-2"/>
        </w:rPr>
        <w:t xml:space="preserve">У некоторых пациентов повышение </w:t>
      </w:r>
      <w:r>
        <w:rPr>
          <w:spacing w:val="-3"/>
        </w:rPr>
        <w:t>мышечного тонуса в нижних конечностях сочетается со снижением тонуса мускулату</w:t>
      </w:r>
      <w:r>
        <w:rPr>
          <w:spacing w:val="-3"/>
        </w:rPr>
        <w:softHyphen/>
      </w:r>
      <w:r>
        <w:t>ры верхних конечностей (Шумский, 1999).</w:t>
      </w:r>
    </w:p>
    <w:p w14:paraId="4ED78AD6" w14:textId="77777777" w:rsidR="008B35D8" w:rsidRDefault="008B35D8">
      <w:pPr>
        <w:shd w:val="clear" w:color="auto" w:fill="FFFFFF"/>
        <w:spacing w:line="235" w:lineRule="exact"/>
        <w:ind w:left="10" w:right="110" w:firstLine="331"/>
        <w:jc w:val="both"/>
      </w:pPr>
      <w:r>
        <w:rPr>
          <w:spacing w:val="-3"/>
        </w:rPr>
        <w:t>Характерный неврологический симптом тяжелых форм острой алкогольной энце</w:t>
      </w:r>
      <w:r>
        <w:rPr>
          <w:spacing w:val="-3"/>
        </w:rPr>
        <w:softHyphen/>
        <w:t>фалопатии — гиперкинезы. У больных отмечаются мышечные подергивания, мышеч</w:t>
      </w:r>
      <w:r>
        <w:rPr>
          <w:spacing w:val="-3"/>
        </w:rPr>
        <w:softHyphen/>
      </w:r>
      <w:r>
        <w:rPr>
          <w:spacing w:val="-5"/>
        </w:rPr>
        <w:t>ная дрожь, хореиформные и атетоидные движения; часто наблюдаются хоботковый реф</w:t>
      </w:r>
      <w:r>
        <w:rPr>
          <w:spacing w:val="-5"/>
        </w:rPr>
        <w:softHyphen/>
      </w:r>
      <w:r>
        <w:t>лекс и другие оральные автоматизмы.</w:t>
      </w:r>
    </w:p>
    <w:p w14:paraId="3DF6111A" w14:textId="77777777" w:rsidR="008B35D8" w:rsidRDefault="008B35D8">
      <w:pPr>
        <w:shd w:val="clear" w:color="auto" w:fill="FFFFFF"/>
        <w:spacing w:line="235" w:lineRule="exact"/>
        <w:ind w:left="24" w:right="115" w:firstLine="326"/>
        <w:jc w:val="both"/>
      </w:pPr>
      <w:r>
        <w:rPr>
          <w:spacing w:val="-3"/>
        </w:rPr>
        <w:t xml:space="preserve">Как и другие стадии неблагоприятно протекающей АБМ, энцефалопатия Вернике </w:t>
      </w:r>
      <w:r>
        <w:t>может проявляться судорожными припадками.</w:t>
      </w:r>
    </w:p>
    <w:p w14:paraId="23FAF8B9" w14:textId="77777777" w:rsidR="008B35D8" w:rsidRDefault="008B35D8">
      <w:pPr>
        <w:shd w:val="clear" w:color="auto" w:fill="FFFFFF"/>
        <w:spacing w:line="235" w:lineRule="exact"/>
        <w:ind w:left="10" w:right="110" w:firstLine="336"/>
        <w:jc w:val="both"/>
      </w:pPr>
      <w:r>
        <w:rPr>
          <w:spacing w:val="-3"/>
        </w:rPr>
        <w:t>К типичным симптомам энцефалопатии Вернике относится центральная гипертер</w:t>
      </w:r>
      <w:r>
        <w:rPr>
          <w:spacing w:val="-3"/>
        </w:rPr>
        <w:softHyphen/>
        <w:t xml:space="preserve">мия, плохо устраняемая жаропонижающими средствами. Данный тип гипертермии как </w:t>
      </w:r>
      <w:r>
        <w:rPr>
          <w:spacing w:val="-2"/>
        </w:rPr>
        <w:t xml:space="preserve">проявление нарушения центральной физиологической регуляции следует отличать от </w:t>
      </w:r>
      <w:r>
        <w:rPr>
          <w:spacing w:val="-4"/>
        </w:rPr>
        <w:t xml:space="preserve">острой пневмонии и других инфекционно-воспалительных заболеваний, осложняющих </w:t>
      </w:r>
      <w:r>
        <w:rPr>
          <w:spacing w:val="-3"/>
        </w:rPr>
        <w:t>течение металкогольных психозов. Необходимо также принимать во внимание, что по</w:t>
      </w:r>
      <w:r>
        <w:rPr>
          <w:spacing w:val="-3"/>
        </w:rPr>
        <w:softHyphen/>
      </w:r>
      <w:r>
        <w:rPr>
          <w:spacing w:val="-1"/>
        </w:rPr>
        <w:t>вышение температуры может быть одновременно вызвано разными причинами.</w:t>
      </w:r>
    </w:p>
    <w:p w14:paraId="6E24A8B9" w14:textId="77777777" w:rsidR="008B35D8" w:rsidRDefault="008B35D8">
      <w:pPr>
        <w:shd w:val="clear" w:color="auto" w:fill="FFFFFF"/>
        <w:spacing w:before="5" w:line="235" w:lineRule="exact"/>
        <w:ind w:left="19" w:firstLine="336"/>
        <w:jc w:val="both"/>
      </w:pPr>
      <w:r>
        <w:rPr>
          <w:i/>
          <w:iCs/>
          <w:spacing w:val="-3"/>
        </w:rPr>
        <w:t xml:space="preserve">Соматические и висцеральные нарушения. </w:t>
      </w:r>
      <w:r>
        <w:rPr>
          <w:spacing w:val="-3"/>
        </w:rPr>
        <w:t>Подавляющее большинство пациентов с энцефалопатией Вернике (как и с острыми формами Корсакове кой болезни) характери</w:t>
      </w:r>
      <w:r>
        <w:rPr>
          <w:spacing w:val="-3"/>
        </w:rPr>
        <w:softHyphen/>
        <w:t>зуется выраженным физическим истощением, тяжелыми алиментарными расстройства</w:t>
      </w:r>
      <w:r>
        <w:rPr>
          <w:spacing w:val="-3"/>
        </w:rPr>
        <w:softHyphen/>
        <w:t>ми и иммунными нарушениями. Общий физический упадок при энцефалопатии Верни</w:t>
      </w:r>
      <w:r>
        <w:rPr>
          <w:spacing w:val="-3"/>
        </w:rPr>
        <w:softHyphen/>
      </w:r>
      <w:r>
        <w:rPr>
          <w:spacing w:val="-4"/>
        </w:rPr>
        <w:t xml:space="preserve">ке проявляется значительным снижением артериального давления и наполнения пульса. </w:t>
      </w:r>
      <w:r>
        <w:rPr>
          <w:spacing w:val="-4"/>
          <w:lang w:val="en-US"/>
        </w:rPr>
        <w:t>I</w:t>
      </w:r>
      <w:r w:rsidRPr="003B11F8">
        <w:rPr>
          <w:spacing w:val="-4"/>
        </w:rPr>
        <w:t xml:space="preserve"> </w:t>
      </w:r>
      <w:r>
        <w:rPr>
          <w:spacing w:val="-5"/>
        </w:rPr>
        <w:t>Угнетение гемодинамики сопровождается тахикардией, которая иногда сочетается с арит-</w:t>
      </w:r>
      <w:r>
        <w:t>мией. Дыхание бывает поверхностным и учащенным.</w:t>
      </w:r>
    </w:p>
    <w:p w14:paraId="0F69A10B" w14:textId="77777777" w:rsidR="008B35D8" w:rsidRDefault="008B35D8">
      <w:pPr>
        <w:shd w:val="clear" w:color="auto" w:fill="FFFFFF"/>
        <w:spacing w:line="235" w:lineRule="exact"/>
        <w:ind w:left="24" w:firstLine="331"/>
      </w:pPr>
      <w:r>
        <w:rPr>
          <w:spacing w:val="-4"/>
        </w:rPr>
        <w:t xml:space="preserve">Физическое истощение в сочетании с тяжелыми неврологическими нарушениями и ] </w:t>
      </w:r>
      <w:r>
        <w:rPr>
          <w:spacing w:val="-2"/>
        </w:rPr>
        <w:t xml:space="preserve">обездвиженностью определяют характерный облик больных. Кожа пациентов с острой </w:t>
      </w:r>
      <w:r>
        <w:rPr>
          <w:spacing w:val="-3"/>
        </w:rPr>
        <w:t>алкогольной энцефалопатией свидетельствует о системных нарушениях обмена и тро</w:t>
      </w:r>
      <w:r w:rsidRPr="003B11F8">
        <w:rPr>
          <w:spacing w:val="-3"/>
        </w:rPr>
        <w:t>-.</w:t>
      </w:r>
      <w:r>
        <w:rPr>
          <w:spacing w:val="-3"/>
          <w:lang w:val="en-US"/>
        </w:rPr>
        <w:t>i</w:t>
      </w:r>
      <w:r w:rsidRPr="003B11F8">
        <w:rPr>
          <w:spacing w:val="-3"/>
        </w:rPr>
        <w:t xml:space="preserve"> </w:t>
      </w:r>
      <w:r>
        <w:rPr>
          <w:spacing w:val="-5"/>
        </w:rPr>
        <w:t xml:space="preserve">фических процессов: она имеет бледно-серый цвет, часто с землистым оттенком, выгля- 1 </w:t>
      </w:r>
      <w:r>
        <w:rPr>
          <w:spacing w:val="-2"/>
        </w:rPr>
        <w:t xml:space="preserve">дит сальной либо, напротив, сухой с наклонностью к быстрому развитию пролежней, </w:t>
      </w:r>
      <w:r>
        <w:rPr>
          <w:spacing w:val="-2"/>
          <w:lang w:val="en-US"/>
        </w:rPr>
        <w:t>j</w:t>
      </w:r>
    </w:p>
    <w:p w14:paraId="6253E2C2" w14:textId="77777777" w:rsidR="008B35D8" w:rsidRDefault="008B35D8">
      <w:pPr>
        <w:shd w:val="clear" w:color="auto" w:fill="FFFFFF"/>
        <w:spacing w:line="235" w:lineRule="exact"/>
        <w:ind w:left="24" w:firstLine="331"/>
        <w:sectPr w:rsidR="008B35D8">
          <w:pgSz w:w="12240" w:h="15840"/>
          <w:pgMar w:top="1440" w:right="2192" w:bottom="720" w:left="2632" w:header="720" w:footer="720" w:gutter="0"/>
          <w:cols w:space="60"/>
          <w:noEndnote/>
        </w:sectPr>
      </w:pPr>
    </w:p>
    <w:p w14:paraId="472F1C6B" w14:textId="77777777" w:rsidR="008B35D8" w:rsidRDefault="008B35D8">
      <w:pPr>
        <w:shd w:val="clear" w:color="auto" w:fill="FFFFFF"/>
        <w:tabs>
          <w:tab w:val="left" w:pos="7118"/>
        </w:tabs>
        <w:ind w:left="29"/>
      </w:pPr>
      <w:r>
        <w:rPr>
          <w:spacing w:val="-11"/>
        </w:rPr>
        <w:t>Алкогольные (металкогольные) психозы и другие формы алкогольного поражения</w:t>
      </w:r>
      <w:r>
        <w:rPr>
          <w:rFonts w:ascii="Arial" w:hAnsi="Arial" w:cs="Arial"/>
        </w:rPr>
        <w:tab/>
      </w:r>
      <w:r w:rsidRPr="003B11F8">
        <w:rPr>
          <w:rFonts w:hAnsi="Arial"/>
          <w:spacing w:val="-3"/>
        </w:rPr>
        <w:t>|</w:t>
      </w:r>
      <w:r>
        <w:rPr>
          <w:rFonts w:hAnsi="Arial"/>
          <w:spacing w:val="-3"/>
          <w:lang w:val="en-US"/>
        </w:rPr>
        <w:t>g</w:t>
      </w:r>
      <w:r w:rsidRPr="003B11F8">
        <w:rPr>
          <w:rFonts w:hAnsi="Arial"/>
          <w:spacing w:val="-3"/>
        </w:rPr>
        <w:t>9</w:t>
      </w:r>
    </w:p>
    <w:p w14:paraId="75621CF2" w14:textId="77777777" w:rsidR="008B35D8" w:rsidRDefault="008B35D8">
      <w:pPr>
        <w:shd w:val="clear" w:color="auto" w:fill="FFFFFF"/>
        <w:spacing w:before="250" w:line="235" w:lineRule="exact"/>
        <w:ind w:left="19"/>
        <w:jc w:val="both"/>
      </w:pPr>
      <w:r>
        <w:rPr>
          <w:spacing w:val="-4"/>
        </w:rPr>
        <w:t>Кроме того, вид кожных покровов обычно отражает нарушения кроветворения: отмеча</w:t>
      </w:r>
      <w:r>
        <w:rPr>
          <w:spacing w:val="-4"/>
        </w:rPr>
        <w:softHyphen/>
      </w:r>
      <w:r>
        <w:rPr>
          <w:spacing w:val="-2"/>
        </w:rPr>
        <w:t>ется повышенная ломкость капилляров, легко возникают мелкоточечные кровоизлия</w:t>
      </w:r>
      <w:r>
        <w:rPr>
          <w:spacing w:val="-2"/>
        </w:rPr>
        <w:softHyphen/>
      </w:r>
      <w:r>
        <w:rPr>
          <w:spacing w:val="-3"/>
        </w:rPr>
        <w:t>ния. Язык у больных острой алкогольной энцефалопатией обычно покрыт серым, жел</w:t>
      </w:r>
      <w:r>
        <w:rPr>
          <w:spacing w:val="-3"/>
        </w:rPr>
        <w:softHyphen/>
      </w:r>
      <w:r>
        <w:rPr>
          <w:spacing w:val="-2"/>
        </w:rPr>
        <w:t xml:space="preserve">тым или коричневым налетом, а при дефиците цианокобаламина (гиповитаминозе В ) </w:t>
      </w:r>
      <w:r>
        <w:t>имеет малиновый цвет.</w:t>
      </w:r>
    </w:p>
    <w:p w14:paraId="4FFD5537" w14:textId="77777777" w:rsidR="008B35D8" w:rsidRDefault="008B35D8">
      <w:pPr>
        <w:shd w:val="clear" w:color="auto" w:fill="FFFFFF"/>
        <w:spacing w:line="235" w:lineRule="exact"/>
        <w:ind w:left="14" w:right="14" w:firstLine="341"/>
        <w:jc w:val="both"/>
      </w:pPr>
      <w:r>
        <w:rPr>
          <w:i/>
          <w:iCs/>
          <w:spacing w:val="-3"/>
        </w:rPr>
        <w:t xml:space="preserve">Течение и исход. </w:t>
      </w:r>
      <w:r>
        <w:rPr>
          <w:spacing w:val="-3"/>
        </w:rPr>
        <w:t xml:space="preserve">Продолжительность болезни исчисляется несколькими днями, а в </w:t>
      </w:r>
      <w:r>
        <w:rPr>
          <w:spacing w:val="-5"/>
        </w:rPr>
        <w:t xml:space="preserve">ряде случаев может затягиваться до 6 недель (Шумский, </w:t>
      </w:r>
      <w:r w:rsidRPr="003B11F8">
        <w:rPr>
          <w:spacing w:val="-5"/>
        </w:rPr>
        <w:t>1</w:t>
      </w:r>
      <w:r>
        <w:rPr>
          <w:spacing w:val="-5"/>
        </w:rPr>
        <w:t>999). Летальность энцефалопа</w:t>
      </w:r>
      <w:r>
        <w:rPr>
          <w:spacing w:val="-5"/>
        </w:rPr>
        <w:softHyphen/>
      </w:r>
      <w:r>
        <w:rPr>
          <w:spacing w:val="-4"/>
        </w:rPr>
        <w:t>тии Вернике колеблется в широких пределах и при неадекватном лечении может дости</w:t>
      </w:r>
      <w:r>
        <w:rPr>
          <w:spacing w:val="-4"/>
        </w:rPr>
        <w:softHyphen/>
        <w:t>гать 40-50%. Причину смерти порой бывает трудно установить в связи с нередким мно</w:t>
      </w:r>
      <w:r>
        <w:rPr>
          <w:spacing w:val="-4"/>
        </w:rPr>
        <w:softHyphen/>
      </w:r>
      <w:r>
        <w:rPr>
          <w:spacing w:val="-1"/>
        </w:rPr>
        <w:t>жественным соматическим отягощением мозговых нарушений.</w:t>
      </w:r>
    </w:p>
    <w:p w14:paraId="44BB0F00" w14:textId="77777777" w:rsidR="008B35D8" w:rsidRDefault="008B35D8">
      <w:pPr>
        <w:shd w:val="clear" w:color="auto" w:fill="FFFFFF"/>
        <w:spacing w:line="235" w:lineRule="exact"/>
        <w:ind w:left="10" w:right="19" w:firstLine="331"/>
        <w:jc w:val="both"/>
      </w:pPr>
      <w:r>
        <w:rPr>
          <w:spacing w:val="-5"/>
        </w:rPr>
        <w:t xml:space="preserve">Частый исход энцефалопатии Вернике — корсаковский психоз. Кроме того, в исходе </w:t>
      </w:r>
      <w:r>
        <w:rPr>
          <w:spacing w:val="-4"/>
        </w:rPr>
        <w:t>энцефалопатии может развиваться алкогольная деменция или алкогольный псевдопара</w:t>
      </w:r>
      <w:r>
        <w:rPr>
          <w:spacing w:val="-4"/>
        </w:rPr>
        <w:softHyphen/>
        <w:t>лич. Почти у всех выживших больных развивается психоорганический синдром различ</w:t>
      </w:r>
      <w:r>
        <w:rPr>
          <w:spacing w:val="-4"/>
        </w:rPr>
        <w:softHyphen/>
      </w:r>
      <w:r>
        <w:rPr>
          <w:spacing w:val="-3"/>
        </w:rPr>
        <w:t xml:space="preserve">ной тяжести. В очень редких, наиболее доброкачественных случаях может отмечаться </w:t>
      </w:r>
      <w:r>
        <w:rPr>
          <w:spacing w:val="-2"/>
        </w:rPr>
        <w:t>практическое выздоровление, иногда даже без грубого психоорганического дефекта.</w:t>
      </w:r>
    </w:p>
    <w:p w14:paraId="573B3BAE" w14:textId="77777777" w:rsidR="008B35D8" w:rsidRDefault="008B35D8">
      <w:pPr>
        <w:shd w:val="clear" w:color="auto" w:fill="FFFFFF"/>
        <w:spacing w:before="226"/>
        <w:ind w:left="10"/>
        <w:jc w:val="center"/>
      </w:pPr>
      <w:r>
        <w:rPr>
          <w:rFonts w:ascii="Arial" w:hAnsi="Arial" w:cs="Arial"/>
          <w:b/>
          <w:bCs/>
          <w:sz w:val="22"/>
          <w:szCs w:val="22"/>
        </w:rPr>
        <w:t xml:space="preserve">11.7.4. </w:t>
      </w:r>
      <w:r>
        <w:rPr>
          <w:rFonts w:ascii="Arial" w:hAnsi="Arial"/>
          <w:b/>
          <w:bCs/>
          <w:sz w:val="22"/>
          <w:szCs w:val="22"/>
        </w:rPr>
        <w:t>Корсаковский</w:t>
      </w:r>
      <w:r>
        <w:rPr>
          <w:rFonts w:ascii="Arial" w:hAnsi="Arial" w:cs="Arial"/>
          <w:b/>
          <w:bCs/>
          <w:sz w:val="22"/>
          <w:szCs w:val="22"/>
        </w:rPr>
        <w:t xml:space="preserve"> </w:t>
      </w:r>
      <w:r>
        <w:rPr>
          <w:rFonts w:ascii="Arial" w:hAnsi="Arial"/>
          <w:b/>
          <w:bCs/>
          <w:sz w:val="22"/>
          <w:szCs w:val="22"/>
        </w:rPr>
        <w:t>психоз</w:t>
      </w:r>
    </w:p>
    <w:p w14:paraId="166D6365" w14:textId="77777777" w:rsidR="008B35D8" w:rsidRDefault="008B35D8">
      <w:pPr>
        <w:shd w:val="clear" w:color="auto" w:fill="FFFFFF"/>
        <w:spacing w:before="235" w:line="235" w:lineRule="exact"/>
        <w:ind w:left="5" w:right="14" w:firstLine="336"/>
        <w:jc w:val="both"/>
      </w:pPr>
      <w:r>
        <w:rPr>
          <w:spacing w:val="-6"/>
        </w:rPr>
        <w:t xml:space="preserve">К числу исходных форм АБМ относится корсаковский психоз (корсаковская болезнь, </w:t>
      </w:r>
      <w:r>
        <w:rPr>
          <w:spacing w:val="-2"/>
        </w:rPr>
        <w:t>алкогольный полиневритический психоз), формирующийся при многолетнем злоупо</w:t>
      </w:r>
      <w:r>
        <w:rPr>
          <w:spacing w:val="-2"/>
        </w:rPr>
        <w:softHyphen/>
      </w:r>
      <w:r>
        <w:rPr>
          <w:spacing w:val="-4"/>
        </w:rPr>
        <w:t>треблении алкоголем, что сопровождается выраженными алиментарными расстройства</w:t>
      </w:r>
      <w:r>
        <w:rPr>
          <w:spacing w:val="-4"/>
        </w:rPr>
        <w:softHyphen/>
      </w:r>
      <w:r>
        <w:t>ми, физическим истощением и множественным поражением нервной системы.</w:t>
      </w:r>
    </w:p>
    <w:p w14:paraId="7D8AE3B8" w14:textId="77777777" w:rsidR="008B35D8" w:rsidRDefault="008B35D8">
      <w:pPr>
        <w:shd w:val="clear" w:color="auto" w:fill="FFFFFF"/>
        <w:spacing w:line="235" w:lineRule="exact"/>
        <w:ind w:left="10" w:right="19" w:firstLine="331"/>
        <w:jc w:val="both"/>
      </w:pPr>
      <w:r>
        <w:rPr>
          <w:spacing w:val="-3"/>
        </w:rPr>
        <w:t>В классических случаях корсаковский психоз развивается в исходе энцефалопатии Вернике или тяжело протекающего алкогольного делирия, но иногда может формиро</w:t>
      </w:r>
      <w:r>
        <w:rPr>
          <w:spacing w:val="-3"/>
        </w:rPr>
        <w:softHyphen/>
      </w:r>
      <w:r>
        <w:rPr>
          <w:spacing w:val="-2"/>
        </w:rPr>
        <w:t>ваться постепенно, без предшествующего острого алкогольного психоза.</w:t>
      </w:r>
    </w:p>
    <w:p w14:paraId="544EF55D" w14:textId="77777777" w:rsidR="008B35D8" w:rsidRDefault="008B35D8">
      <w:pPr>
        <w:shd w:val="clear" w:color="auto" w:fill="FFFFFF"/>
        <w:spacing w:line="235" w:lineRule="exact"/>
        <w:ind w:left="5" w:right="14" w:firstLine="341"/>
        <w:jc w:val="both"/>
      </w:pPr>
      <w:r>
        <w:rPr>
          <w:spacing w:val="-2"/>
        </w:rPr>
        <w:t>Клиническая картина корсаковской болезни в первую очередь проявляется когни</w:t>
      </w:r>
      <w:r>
        <w:rPr>
          <w:spacing w:val="-2"/>
        </w:rPr>
        <w:softHyphen/>
      </w:r>
      <w:r>
        <w:rPr>
          <w:spacing w:val="-3"/>
        </w:rPr>
        <w:t>тивными нарушениями. Ведущее место в психопатологии корсаковского психоза зани</w:t>
      </w:r>
      <w:r>
        <w:rPr>
          <w:spacing w:val="-3"/>
        </w:rPr>
        <w:softHyphen/>
      </w:r>
      <w:r>
        <w:rPr>
          <w:spacing w:val="-4"/>
        </w:rPr>
        <w:t xml:space="preserve">мают расстройства памяти (все виды амнезии, главным образом фиксационной, а также </w:t>
      </w:r>
      <w:r>
        <w:rPr>
          <w:spacing w:val="-1"/>
        </w:rPr>
        <w:t xml:space="preserve">ретроградной и антероградной). Характерная особенность амнестического синдрома </w:t>
      </w:r>
      <w:r>
        <w:rPr>
          <w:spacing w:val="-2"/>
        </w:rPr>
        <w:t>корсаковского типа — отсутствие памяти о текущих событиях при относительной со</w:t>
      </w:r>
      <w:r>
        <w:rPr>
          <w:spacing w:val="-2"/>
        </w:rPr>
        <w:softHyphen/>
        <w:t>хранности памяти о событиях прошлого. «...Больные живут в какой-нибудь давным-</w:t>
      </w:r>
      <w:r>
        <w:rPr>
          <w:spacing w:val="-3"/>
        </w:rPr>
        <w:t xml:space="preserve">давно минувшей ситуации, из которой их легко путем внушения перенести в другую </w:t>
      </w:r>
      <w:r>
        <w:t xml:space="preserve">ситуацию, также давно уже не существующую» </w:t>
      </w:r>
      <w:r w:rsidRPr="003B11F8">
        <w:t>(</w:t>
      </w:r>
      <w:r>
        <w:rPr>
          <w:lang w:val="en-US"/>
        </w:rPr>
        <w:t>Wyss</w:t>
      </w:r>
      <w:r w:rsidRPr="003B11F8">
        <w:t xml:space="preserve">, </w:t>
      </w:r>
      <w:r>
        <w:t>1967).</w:t>
      </w:r>
    </w:p>
    <w:p w14:paraId="7427E3CC" w14:textId="77777777" w:rsidR="008B35D8" w:rsidRDefault="008B35D8">
      <w:pPr>
        <w:shd w:val="clear" w:color="auto" w:fill="FFFFFF"/>
        <w:spacing w:before="5" w:line="235" w:lineRule="exact"/>
        <w:ind w:right="14" w:firstLine="331"/>
        <w:jc w:val="both"/>
      </w:pPr>
      <w:r>
        <w:rPr>
          <w:spacing w:val="-3"/>
        </w:rPr>
        <w:t>Фиксационная амнезия при алкогольном полиневритическом психозе иллюстриру</w:t>
      </w:r>
      <w:r>
        <w:rPr>
          <w:spacing w:val="-3"/>
        </w:rPr>
        <w:softHyphen/>
      </w:r>
      <w:r>
        <w:rPr>
          <w:spacing w:val="-5"/>
        </w:rPr>
        <w:t>ется клиническим описанием, приведенным С. С. Корсаковым (1887):«.. .Отодного боль</w:t>
      </w:r>
      <w:r>
        <w:rPr>
          <w:spacing w:val="-5"/>
        </w:rPr>
        <w:softHyphen/>
      </w:r>
      <w:r>
        <w:rPr>
          <w:spacing w:val="-3"/>
        </w:rPr>
        <w:t xml:space="preserve">ного приходилось слышать почти постоянно следующее: "Я залежался сегодня, сейчас встану — только вот сию минуту ноги как-то свело — как только они разойдутся, я и </w:t>
      </w:r>
      <w:r>
        <w:rPr>
          <w:spacing w:val="-5"/>
        </w:rPr>
        <w:t>встану". У него была длительная контрактура в коленях, но он, не помня о ее существова</w:t>
      </w:r>
      <w:r>
        <w:rPr>
          <w:spacing w:val="-5"/>
        </w:rPr>
        <w:softHyphen/>
        <w:t>нии, считал, что это только дело данной минуты. Этот же больной категорически утверж</w:t>
      </w:r>
      <w:r>
        <w:rPr>
          <w:spacing w:val="-5"/>
        </w:rPr>
        <w:softHyphen/>
      </w:r>
      <w:r>
        <w:rPr>
          <w:spacing w:val="-3"/>
        </w:rPr>
        <w:t xml:space="preserve">дал, что у него никаких болей в ногах нет, а между тем у него были очень сильные </w:t>
      </w:r>
      <w:r>
        <w:rPr>
          <w:spacing w:val="-5"/>
        </w:rPr>
        <w:t xml:space="preserve">стреляющие боли: когда стрельнет, он закричит, а потом сейчас же на вопрос ответит, что </w:t>
      </w:r>
      <w:r>
        <w:rPr>
          <w:spacing w:val="-2"/>
        </w:rPr>
        <w:t xml:space="preserve">у него решительно никаких болей нет... Этот же больной, читая газету, мог десять раз подряд прочесть одну и ту же строчку как нечто совершенно новое; бывало так, что случайно глаза его остановятся на чем-нибудь интересном, и он прочтет эту строчку </w:t>
      </w:r>
      <w:r>
        <w:rPr>
          <w:spacing w:val="-3"/>
        </w:rPr>
        <w:t>вслух своей матери и рассмеется; но в это время он, конечно, на несколько секунд ото</w:t>
      </w:r>
      <w:r>
        <w:rPr>
          <w:spacing w:val="-3"/>
        </w:rPr>
        <w:softHyphen/>
      </w:r>
      <w:r>
        <w:rPr>
          <w:spacing w:val="-4"/>
        </w:rPr>
        <w:t xml:space="preserve">рвет глаза от того места, которое он читал, а потом, когда глаза его опять нападут на это </w:t>
      </w:r>
      <w:r>
        <w:rPr>
          <w:spacing w:val="-3"/>
        </w:rPr>
        <w:t xml:space="preserve">место, хотя бы сейчас же, он опять с теми же словами: "Послушай, мама", — читает это </w:t>
      </w:r>
      <w:r>
        <w:t xml:space="preserve">место, и таким образом может повторяться много </w:t>
      </w:r>
      <w:r>
        <w:rPr>
          <w:spacing w:val="13"/>
        </w:rPr>
        <w:t>раз...»</w:t>
      </w:r>
    </w:p>
    <w:p w14:paraId="395B0258" w14:textId="77777777" w:rsidR="008B35D8" w:rsidRDefault="008B35D8">
      <w:pPr>
        <w:shd w:val="clear" w:color="auto" w:fill="FFFFFF"/>
        <w:spacing w:before="5" w:line="235" w:lineRule="exact"/>
        <w:ind w:right="14" w:firstLine="331"/>
        <w:jc w:val="both"/>
        <w:sectPr w:rsidR="008B35D8">
          <w:pgSz w:w="12240" w:h="15840"/>
          <w:pgMar w:top="1440" w:right="2256" w:bottom="720" w:left="2631" w:header="720" w:footer="720" w:gutter="0"/>
          <w:cols w:space="60"/>
          <w:noEndnote/>
        </w:sectPr>
      </w:pPr>
    </w:p>
    <w:p w14:paraId="7375BFE9" w14:textId="77777777" w:rsidR="008B35D8" w:rsidRDefault="008B35D8">
      <w:pPr>
        <w:shd w:val="clear" w:color="auto" w:fill="FFFFFF"/>
        <w:spacing w:before="72"/>
      </w:pPr>
      <w:r>
        <w:rPr>
          <w:rFonts w:ascii="Arial" w:hAnsi="Arial" w:cs="Arial"/>
          <w:sz w:val="16"/>
          <w:szCs w:val="16"/>
        </w:rPr>
        <w:t>190</w:t>
      </w:r>
    </w:p>
    <w:p w14:paraId="0750349A"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2AFE9B3D" w14:textId="77777777" w:rsidR="008B35D8" w:rsidRDefault="008B35D8">
      <w:pPr>
        <w:shd w:val="clear" w:color="auto" w:fill="FFFFFF"/>
        <w:sectPr w:rsidR="008B35D8">
          <w:pgSz w:w="12240" w:h="15840"/>
          <w:pgMar w:top="1440" w:right="2302" w:bottom="720" w:left="2656" w:header="720" w:footer="720" w:gutter="0"/>
          <w:cols w:num="2" w:sep="1" w:space="720" w:equalWidth="0">
            <w:col w:w="720" w:space="1805"/>
            <w:col w:w="4756"/>
          </w:cols>
          <w:noEndnote/>
        </w:sectPr>
      </w:pPr>
    </w:p>
    <w:p w14:paraId="04963BD8" w14:textId="77777777" w:rsidR="008B35D8" w:rsidRDefault="008B35D8">
      <w:pPr>
        <w:shd w:val="clear" w:color="auto" w:fill="FFFFFF"/>
        <w:spacing w:before="221" w:line="235" w:lineRule="exact"/>
        <w:ind w:left="10" w:right="10" w:firstLine="336"/>
        <w:jc w:val="both"/>
      </w:pPr>
      <w:r>
        <w:rPr>
          <w:spacing w:val="-3"/>
        </w:rPr>
        <w:t>Выраженные проявления фиксационной амнезии могут приводить к развитию ам-нестической дезориентировки. Пациенты грубо дезориентированы во времени и окру</w:t>
      </w:r>
      <w:r>
        <w:rPr>
          <w:spacing w:val="-3"/>
        </w:rPr>
        <w:softHyphen/>
      </w:r>
      <w:r>
        <w:rPr>
          <w:spacing w:val="-4"/>
        </w:rPr>
        <w:t>жающей обстановке, не в состоянии определить текущую дату и хотя бы приблизитель</w:t>
      </w:r>
      <w:r>
        <w:rPr>
          <w:spacing w:val="-4"/>
        </w:rPr>
        <w:softHyphen/>
        <w:t xml:space="preserve">ную продолжительность стационарного лечения, не могут найти своего места в палате и </w:t>
      </w:r>
      <w:r>
        <w:t>запомнить расположение других помещений в клинике.</w:t>
      </w:r>
    </w:p>
    <w:p w14:paraId="1282884A" w14:textId="77777777" w:rsidR="008B35D8" w:rsidRDefault="008B35D8">
      <w:pPr>
        <w:shd w:val="clear" w:color="auto" w:fill="FFFFFF"/>
        <w:spacing w:line="235" w:lineRule="exact"/>
        <w:ind w:left="14" w:right="5" w:firstLine="336"/>
        <w:jc w:val="both"/>
      </w:pPr>
      <w:r>
        <w:rPr>
          <w:spacing w:val="-3"/>
        </w:rPr>
        <w:t xml:space="preserve">Для пациентов с корсаковским психозом характерны конфабуляции обыденного </w:t>
      </w:r>
      <w:r>
        <w:rPr>
          <w:spacing w:val="-2"/>
        </w:rPr>
        <w:t xml:space="preserve">содержания, отражающие события прошлого. К числу редких наблюдений относятся </w:t>
      </w:r>
      <w:r>
        <w:rPr>
          <w:spacing w:val="-3"/>
        </w:rPr>
        <w:t xml:space="preserve">конфабуляции фантастического содержания. В некоторых случаях отмечается наплыв </w:t>
      </w:r>
      <w:r>
        <w:rPr>
          <w:spacing w:val="-4"/>
        </w:rPr>
        <w:t xml:space="preserve">конфабуляции, приводящий к развитию конфабуляторной спутанности. Больные часто </w:t>
      </w:r>
      <w:r>
        <w:rPr>
          <w:spacing w:val="-3"/>
        </w:rPr>
        <w:t xml:space="preserve">осознают собственную психическую несостоятельность и пытаются скрыть нарушения </w:t>
      </w:r>
      <w:r>
        <w:t>памяти, давая уклончивые ответы на вопросы собеседников.</w:t>
      </w:r>
    </w:p>
    <w:p w14:paraId="34B348EA" w14:textId="77777777" w:rsidR="008B35D8" w:rsidRDefault="008B35D8">
      <w:pPr>
        <w:shd w:val="clear" w:color="auto" w:fill="FFFFFF"/>
        <w:spacing w:line="235" w:lineRule="exact"/>
        <w:ind w:left="5" w:right="5" w:firstLine="341"/>
        <w:jc w:val="both"/>
      </w:pPr>
      <w:r>
        <w:rPr>
          <w:spacing w:val="-3"/>
        </w:rPr>
        <w:t xml:space="preserve">В классическом исследовании корсаковского психоза К. </w:t>
      </w:r>
      <w:r>
        <w:rPr>
          <w:spacing w:val="-3"/>
          <w:lang w:val="en-US"/>
        </w:rPr>
        <w:t>Bonhoeffer</w:t>
      </w:r>
      <w:r w:rsidRPr="003B11F8">
        <w:rPr>
          <w:spacing w:val="-3"/>
        </w:rPr>
        <w:t xml:space="preserve"> </w:t>
      </w:r>
      <w:r>
        <w:rPr>
          <w:spacing w:val="-3"/>
        </w:rPr>
        <w:t>выделяет рас</w:t>
      </w:r>
      <w:r>
        <w:rPr>
          <w:spacing w:val="-3"/>
        </w:rPr>
        <w:softHyphen/>
        <w:t xml:space="preserve">стройство «замечивания» </w:t>
      </w:r>
      <w:r w:rsidRPr="003B11F8">
        <w:rPr>
          <w:spacing w:val="-3"/>
        </w:rPr>
        <w:t>(</w:t>
      </w:r>
      <w:r>
        <w:rPr>
          <w:spacing w:val="-3"/>
          <w:lang w:val="en-US"/>
        </w:rPr>
        <w:t>Merkahigkeit</w:t>
      </w:r>
      <w:r w:rsidRPr="003B11F8">
        <w:rPr>
          <w:spacing w:val="-3"/>
        </w:rPr>
        <w:t xml:space="preserve">), </w:t>
      </w:r>
      <w:r>
        <w:rPr>
          <w:spacing w:val="-3"/>
        </w:rPr>
        <w:t xml:space="preserve">лежащее в основе нарушений памяти и общей </w:t>
      </w:r>
      <w:r>
        <w:rPr>
          <w:spacing w:val="-4"/>
        </w:rPr>
        <w:t>психической несостоятельности больных. Выделенный признак в известной мере позво</w:t>
      </w:r>
      <w:r>
        <w:rPr>
          <w:spacing w:val="-4"/>
        </w:rPr>
        <w:softHyphen/>
      </w:r>
      <w:r>
        <w:rPr>
          <w:spacing w:val="-3"/>
        </w:rPr>
        <w:t>ляет объяснить, почему амнестический синдром при корсаковском психозе сопровож</w:t>
      </w:r>
      <w:r>
        <w:rPr>
          <w:spacing w:val="-3"/>
        </w:rPr>
        <w:softHyphen/>
      </w:r>
      <w:r>
        <w:rPr>
          <w:spacing w:val="-2"/>
        </w:rPr>
        <w:t>дается значительными расстройствами активности и целенаправленности ассоциатив</w:t>
      </w:r>
      <w:r>
        <w:rPr>
          <w:spacing w:val="-2"/>
        </w:rPr>
        <w:softHyphen/>
      </w:r>
      <w:r>
        <w:t>ных процессов.</w:t>
      </w:r>
    </w:p>
    <w:p w14:paraId="5D00FE2A" w14:textId="77777777" w:rsidR="008B35D8" w:rsidRDefault="008B35D8">
      <w:pPr>
        <w:shd w:val="clear" w:color="auto" w:fill="FFFFFF"/>
        <w:spacing w:line="235" w:lineRule="exact"/>
        <w:ind w:left="10" w:firstLine="331"/>
        <w:jc w:val="both"/>
      </w:pPr>
      <w:r>
        <w:rPr>
          <w:spacing w:val="-4"/>
        </w:rPr>
        <w:t xml:space="preserve">Корсаковский психоз проявляется астеническими и аффективными расстройствами </w:t>
      </w:r>
      <w:r>
        <w:rPr>
          <w:spacing w:val="-2"/>
        </w:rPr>
        <w:t>психоорганического типа с преобладанием апатии, повышенной утомляемости, быст</w:t>
      </w:r>
      <w:r>
        <w:rPr>
          <w:spacing w:val="-2"/>
        </w:rPr>
        <w:softHyphen/>
      </w:r>
      <w:r>
        <w:rPr>
          <w:spacing w:val="-4"/>
        </w:rPr>
        <w:t xml:space="preserve">рой истощаемости. В некоторых случаях у больных отмечаются эйфория и аффективная </w:t>
      </w:r>
      <w:r>
        <w:t>лабильность.</w:t>
      </w:r>
    </w:p>
    <w:p w14:paraId="0A238434" w14:textId="77777777" w:rsidR="008B35D8" w:rsidRDefault="008B35D8">
      <w:pPr>
        <w:shd w:val="clear" w:color="auto" w:fill="FFFFFF"/>
        <w:spacing w:line="235" w:lineRule="exact"/>
        <w:ind w:left="14" w:right="5" w:firstLine="346"/>
        <w:jc w:val="both"/>
      </w:pPr>
      <w:r>
        <w:rPr>
          <w:spacing w:val="-6"/>
        </w:rPr>
        <w:t xml:space="preserve">Бредовые расстройства при корсаковском психозе развиваются редко. С. С. Корсаков </w:t>
      </w:r>
      <w:r>
        <w:rPr>
          <w:spacing w:val="-5"/>
        </w:rPr>
        <w:t>(1887) связывал их развитие с псевдореминисценциями. В соответствии с нашими клини</w:t>
      </w:r>
      <w:r>
        <w:rPr>
          <w:spacing w:val="-5"/>
        </w:rPr>
        <w:softHyphen/>
      </w:r>
      <w:r>
        <w:rPr>
          <w:spacing w:val="-3"/>
        </w:rPr>
        <w:t>ческими наблюдениями, псевдореминисценции нехарактерны для больных с корсаков</w:t>
      </w:r>
      <w:r>
        <w:rPr>
          <w:spacing w:val="-3"/>
        </w:rPr>
        <w:softHyphen/>
      </w:r>
      <w:r>
        <w:rPr>
          <w:spacing w:val="-5"/>
        </w:rPr>
        <w:t>ским психозом. Преобладающим видом дисмнезий при этом заболевании являются кон</w:t>
      </w:r>
      <w:r>
        <w:rPr>
          <w:spacing w:val="-5"/>
        </w:rPr>
        <w:softHyphen/>
      </w:r>
      <w:r>
        <w:t>фабуляции.</w:t>
      </w:r>
    </w:p>
    <w:p w14:paraId="0F93646F" w14:textId="77777777" w:rsidR="008B35D8" w:rsidRDefault="008B35D8">
      <w:pPr>
        <w:shd w:val="clear" w:color="auto" w:fill="FFFFFF"/>
        <w:spacing w:line="235" w:lineRule="exact"/>
        <w:ind w:left="14" w:right="5" w:firstLine="326"/>
        <w:jc w:val="both"/>
      </w:pPr>
      <w:r>
        <w:rPr>
          <w:spacing w:val="-3"/>
        </w:rPr>
        <w:t xml:space="preserve">У многих пациентов, страдающих корсаковской болезнью, отмечается алкогольная </w:t>
      </w:r>
      <w:r>
        <w:rPr>
          <w:spacing w:val="-2"/>
        </w:rPr>
        <w:t>полиневропатия, тяжесть которой соответствует тяжести психоорганических наруше</w:t>
      </w:r>
      <w:r>
        <w:rPr>
          <w:spacing w:val="-2"/>
        </w:rPr>
        <w:softHyphen/>
      </w:r>
      <w:r>
        <w:rPr>
          <w:spacing w:val="-3"/>
        </w:rPr>
        <w:t>ний. Поражение периферических нервов в ряде случаев приводит к развитию парезов.</w:t>
      </w:r>
    </w:p>
    <w:p w14:paraId="2480A9E0" w14:textId="77777777" w:rsidR="008B35D8" w:rsidRDefault="008B35D8">
      <w:pPr>
        <w:shd w:val="clear" w:color="auto" w:fill="FFFFFF"/>
        <w:spacing w:line="235" w:lineRule="exact"/>
        <w:ind w:right="5" w:firstLine="350"/>
        <w:jc w:val="both"/>
      </w:pPr>
      <w:r>
        <w:rPr>
          <w:i/>
          <w:iCs/>
          <w:spacing w:val="-2"/>
        </w:rPr>
        <w:t xml:space="preserve">Течение и исход. </w:t>
      </w:r>
      <w:r>
        <w:rPr>
          <w:spacing w:val="-2"/>
        </w:rPr>
        <w:t>Фиксационная амнезия как ядерный симптом когнитивных рас</w:t>
      </w:r>
      <w:r>
        <w:rPr>
          <w:spacing w:val="-2"/>
        </w:rPr>
        <w:softHyphen/>
      </w:r>
      <w:r>
        <w:rPr>
          <w:spacing w:val="-4"/>
        </w:rPr>
        <w:t xml:space="preserve">стройств при корсаковском психозе, за редкими благоприятными исключениями, носит </w:t>
      </w:r>
      <w:r>
        <w:rPr>
          <w:spacing w:val="-3"/>
        </w:rPr>
        <w:t>необратимый характер, что служит главной причиной стойкой утраты трудоспособнос</w:t>
      </w:r>
      <w:r>
        <w:rPr>
          <w:spacing w:val="-3"/>
        </w:rPr>
        <w:softHyphen/>
        <w:t xml:space="preserve">ти в подавляющем большинстве случаев. Вместе с тем другие психические функции у </w:t>
      </w:r>
      <w:r>
        <w:rPr>
          <w:spacing w:val="-2"/>
        </w:rPr>
        <w:t xml:space="preserve">больных могут в той или иной степени восстанавливаться. Еще более благоприятной </w:t>
      </w:r>
      <w:r>
        <w:rPr>
          <w:spacing w:val="-3"/>
        </w:rPr>
        <w:t>динамикой (особенно при адекватном лечении) характеризуются проявления полинев</w:t>
      </w:r>
      <w:r>
        <w:rPr>
          <w:spacing w:val="-3"/>
        </w:rPr>
        <w:softHyphen/>
      </w:r>
      <w:r>
        <w:t>ропатии.</w:t>
      </w:r>
    </w:p>
    <w:p w14:paraId="7701CF03" w14:textId="77777777" w:rsidR="008B35D8" w:rsidRDefault="008B35D8">
      <w:pPr>
        <w:shd w:val="clear" w:color="auto" w:fill="FFFFFF"/>
        <w:spacing w:line="235" w:lineRule="exact"/>
        <w:ind w:right="14" w:firstLine="331"/>
        <w:jc w:val="both"/>
      </w:pPr>
      <w:r>
        <w:rPr>
          <w:spacing w:val="-3"/>
        </w:rPr>
        <w:t>Корсаковский психоз небезосновательно относится к категории хронических алко</w:t>
      </w:r>
      <w:r>
        <w:rPr>
          <w:spacing w:val="-3"/>
        </w:rPr>
        <w:softHyphen/>
      </w:r>
      <w:r>
        <w:rPr>
          <w:spacing w:val="-5"/>
        </w:rPr>
        <w:t>гольных энцефалопатии (Шумский, 1999; Иванец, Винникова, 2002). Вместе с тем в кли</w:t>
      </w:r>
      <w:r>
        <w:rPr>
          <w:spacing w:val="-5"/>
        </w:rPr>
        <w:softHyphen/>
        <w:t>нической практике наблюдаются редкие случаи острого и обратимого течения корсаков</w:t>
      </w:r>
      <w:r>
        <w:rPr>
          <w:spacing w:val="-5"/>
        </w:rPr>
        <w:softHyphen/>
        <w:t xml:space="preserve">ской болезни, в том числе наблюдавшиеся нами (Сиволап и др., 2006). Подобные случаи, </w:t>
      </w:r>
      <w:r>
        <w:rPr>
          <w:spacing w:val="-4"/>
        </w:rPr>
        <w:t>как и другие наблюдения атипичных металкогольных синдромов, подчеркиваю! клини-</w:t>
      </w:r>
      <w:r>
        <w:rPr>
          <w:spacing w:val="-3"/>
        </w:rPr>
        <w:t xml:space="preserve">ко-патогенетическое единство алкогольного поражения мозга и определенную степень </w:t>
      </w:r>
      <w:r>
        <w:t>условности выделения его отдельных форм.</w:t>
      </w:r>
    </w:p>
    <w:p w14:paraId="1B6FA1B9" w14:textId="77777777" w:rsidR="008B35D8" w:rsidRDefault="008B35D8">
      <w:pPr>
        <w:shd w:val="clear" w:color="auto" w:fill="FFFFFF"/>
        <w:spacing w:before="226"/>
        <w:ind w:left="763"/>
      </w:pPr>
      <w:r>
        <w:rPr>
          <w:rFonts w:ascii="Arial" w:hAnsi="Arial" w:cs="Arial"/>
          <w:b/>
          <w:bCs/>
          <w:sz w:val="22"/>
          <w:szCs w:val="22"/>
        </w:rPr>
        <w:t xml:space="preserve">11.7.5. </w:t>
      </w:r>
      <w:r>
        <w:rPr>
          <w:rFonts w:ascii="Arial" w:hAnsi="Arial"/>
          <w:b/>
          <w:bCs/>
          <w:sz w:val="22"/>
          <w:szCs w:val="22"/>
        </w:rPr>
        <w:t>Редкие</w:t>
      </w:r>
      <w:r>
        <w:rPr>
          <w:rFonts w:ascii="Arial" w:hAnsi="Arial" w:cs="Arial"/>
          <w:b/>
          <w:bCs/>
          <w:sz w:val="22"/>
          <w:szCs w:val="22"/>
        </w:rPr>
        <w:t xml:space="preserve"> </w:t>
      </w:r>
      <w:r>
        <w:rPr>
          <w:rFonts w:ascii="Arial" w:hAnsi="Arial"/>
          <w:b/>
          <w:bCs/>
          <w:sz w:val="22"/>
          <w:szCs w:val="22"/>
        </w:rPr>
        <w:t>формы</w:t>
      </w:r>
      <w:r>
        <w:rPr>
          <w:rFonts w:ascii="Arial" w:hAnsi="Arial" w:cs="Arial"/>
          <w:b/>
          <w:bCs/>
          <w:sz w:val="22"/>
          <w:szCs w:val="22"/>
        </w:rPr>
        <w:t xml:space="preserve"> </w:t>
      </w:r>
      <w:r>
        <w:rPr>
          <w:rFonts w:ascii="Arial" w:hAnsi="Arial"/>
          <w:b/>
          <w:bCs/>
          <w:sz w:val="22"/>
          <w:szCs w:val="22"/>
        </w:rPr>
        <w:t>алкогольной</w:t>
      </w:r>
      <w:r>
        <w:rPr>
          <w:rFonts w:ascii="Arial" w:hAnsi="Arial" w:cs="Arial"/>
          <w:b/>
          <w:bCs/>
          <w:sz w:val="22"/>
          <w:szCs w:val="22"/>
        </w:rPr>
        <w:t xml:space="preserve"> </w:t>
      </w:r>
      <w:r>
        <w:rPr>
          <w:rFonts w:ascii="Arial" w:hAnsi="Arial"/>
          <w:b/>
          <w:bCs/>
          <w:sz w:val="22"/>
          <w:szCs w:val="22"/>
        </w:rPr>
        <w:t>энцефалопатии</w:t>
      </w:r>
    </w:p>
    <w:p w14:paraId="249C04F5" w14:textId="77777777" w:rsidR="008B35D8" w:rsidRDefault="008B35D8">
      <w:pPr>
        <w:shd w:val="clear" w:color="auto" w:fill="FFFFFF"/>
        <w:spacing w:before="230" w:line="245" w:lineRule="exact"/>
        <w:ind w:left="5" w:right="24" w:firstLine="336"/>
        <w:jc w:val="both"/>
      </w:pPr>
      <w:r>
        <w:rPr>
          <w:spacing w:val="-2"/>
        </w:rPr>
        <w:t xml:space="preserve">Н. Г. Шумский (1999) относит к редким формам алкогольного поражения мозга </w:t>
      </w:r>
      <w:r>
        <w:t>энцефалопатию с картиной бери-бери; алкогольную пеллагру; алкогольную амблио-</w:t>
      </w:r>
    </w:p>
    <w:p w14:paraId="1077012D" w14:textId="77777777" w:rsidR="008B35D8" w:rsidRDefault="008B35D8">
      <w:pPr>
        <w:shd w:val="clear" w:color="auto" w:fill="FFFFFF"/>
        <w:spacing w:before="230" w:line="245" w:lineRule="exact"/>
        <w:ind w:left="5" w:right="24" w:firstLine="336"/>
        <w:jc w:val="both"/>
        <w:sectPr w:rsidR="008B35D8">
          <w:type w:val="continuous"/>
          <w:pgSz w:w="12240" w:h="15840"/>
          <w:pgMar w:top="1440" w:right="2293" w:bottom="720" w:left="2618" w:header="720" w:footer="720" w:gutter="0"/>
          <w:cols w:space="60"/>
          <w:noEndnote/>
        </w:sectPr>
      </w:pPr>
    </w:p>
    <w:p w14:paraId="4074CA7A" w14:textId="77777777" w:rsidR="008B35D8" w:rsidRDefault="008B35D8">
      <w:pPr>
        <w:shd w:val="clear" w:color="auto" w:fill="FFFFFF"/>
        <w:tabs>
          <w:tab w:val="left" w:pos="7075"/>
        </w:tabs>
        <w:ind w:left="10"/>
      </w:pPr>
      <w:r>
        <w:rPr>
          <w:spacing w:val="-11"/>
        </w:rPr>
        <w:t>Алкогольные (металкогольные) психозы и другие формы алкогольного поражения</w:t>
      </w:r>
      <w:r>
        <w:rPr>
          <w:rFonts w:ascii="Arial" w:hAnsi="Arial" w:cs="Arial"/>
        </w:rPr>
        <w:tab/>
      </w:r>
      <w:r>
        <w:rPr>
          <w:rFonts w:hAnsi="Arial"/>
          <w:spacing w:val="-35"/>
        </w:rPr>
        <w:t>19</w:t>
      </w:r>
      <w:r w:rsidRPr="003B11F8">
        <w:rPr>
          <w:rFonts w:hAnsi="Arial"/>
          <w:spacing w:val="-35"/>
        </w:rPr>
        <w:t>1</w:t>
      </w:r>
    </w:p>
    <w:p w14:paraId="5B888DD3" w14:textId="77777777" w:rsidR="008B35D8" w:rsidRDefault="008B35D8">
      <w:pPr>
        <w:shd w:val="clear" w:color="auto" w:fill="FFFFFF"/>
        <w:spacing w:before="254" w:line="235" w:lineRule="exact"/>
        <w:ind w:left="10"/>
        <w:jc w:val="both"/>
      </w:pPr>
      <w:r>
        <w:rPr>
          <w:spacing w:val="-3"/>
        </w:rPr>
        <w:t>пию; энцефалопатию вследствие стеноза верхней полой вены; алкогольную мозжечко</w:t>
      </w:r>
      <w:r>
        <w:rPr>
          <w:spacing w:val="-3"/>
        </w:rPr>
        <w:softHyphen/>
      </w:r>
      <w:r>
        <w:rPr>
          <w:spacing w:val="-2"/>
        </w:rPr>
        <w:t>вую атрофию (основные формы которой рассмотрены в специальном разделе настоя</w:t>
      </w:r>
      <w:r>
        <w:rPr>
          <w:spacing w:val="-2"/>
        </w:rPr>
        <w:softHyphen/>
        <w:t>щей главы); болезнь Маркиафавы—Биньями; центральный миелиноз моста; ламинар</w:t>
      </w:r>
      <w:r>
        <w:rPr>
          <w:spacing w:val="-2"/>
        </w:rPr>
        <w:softHyphen/>
      </w:r>
      <w:r>
        <w:t>ный склероз Мореля.</w:t>
      </w:r>
    </w:p>
    <w:p w14:paraId="20B5B9E3" w14:textId="77777777" w:rsidR="008B35D8" w:rsidRDefault="008B35D8">
      <w:pPr>
        <w:shd w:val="clear" w:color="auto" w:fill="FFFFFF"/>
        <w:spacing w:line="235" w:lineRule="exact"/>
        <w:ind w:right="10" w:firstLine="317"/>
        <w:jc w:val="both"/>
      </w:pPr>
      <w:r>
        <w:rPr>
          <w:spacing w:val="-2"/>
        </w:rPr>
        <w:t>Представляя общую характеристику редких форм АБМ, можно высказать предпо</w:t>
      </w:r>
      <w:r>
        <w:rPr>
          <w:spacing w:val="-2"/>
        </w:rPr>
        <w:softHyphen/>
        <w:t xml:space="preserve">ложение, что их существование обусловлено либо избирательным действием особых, </w:t>
      </w:r>
      <w:r>
        <w:rPr>
          <w:spacing w:val="-5"/>
        </w:rPr>
        <w:t>выявленных или гипотетических, патогенетических факторов (алкогольная пеллагра, бо</w:t>
      </w:r>
      <w:r>
        <w:rPr>
          <w:spacing w:val="-5"/>
        </w:rPr>
        <w:softHyphen/>
      </w:r>
      <w:r>
        <w:rPr>
          <w:spacing w:val="-2"/>
        </w:rPr>
        <w:t xml:space="preserve">лезнь Маркиафавы—Биньями), либо особой чувствительностью отдельных мозговых </w:t>
      </w:r>
      <w:r>
        <w:rPr>
          <w:spacing w:val="-3"/>
        </w:rPr>
        <w:t>зон к типичным металкогольным нейрометаболическим сдвигам (алкогольная амблио-</w:t>
      </w:r>
      <w:r>
        <w:t>пия, центральный миелиноз моста).</w:t>
      </w:r>
    </w:p>
    <w:p w14:paraId="76A8F1F5" w14:textId="77777777" w:rsidR="008B35D8" w:rsidRDefault="008B35D8">
      <w:pPr>
        <w:shd w:val="clear" w:color="auto" w:fill="FFFFFF"/>
        <w:spacing w:line="235" w:lineRule="exact"/>
        <w:ind w:right="5" w:firstLine="312"/>
        <w:jc w:val="both"/>
      </w:pPr>
      <w:r>
        <w:rPr>
          <w:i/>
          <w:iCs/>
          <w:spacing w:val="-2"/>
        </w:rPr>
        <w:t xml:space="preserve">Энцефалопатия с картиной бери-бери </w:t>
      </w:r>
      <w:r>
        <w:rPr>
          <w:spacing w:val="-2"/>
        </w:rPr>
        <w:t>— следствие наиболее тяжелых форм али</w:t>
      </w:r>
      <w:r>
        <w:rPr>
          <w:spacing w:val="-2"/>
        </w:rPr>
        <w:softHyphen/>
      </w:r>
      <w:r>
        <w:rPr>
          <w:spacing w:val="-5"/>
        </w:rPr>
        <w:t>ментарного дефицита тиамина (витамина В</w:t>
      </w:r>
      <w:r>
        <w:rPr>
          <w:spacing w:val="-5"/>
          <w:vertAlign w:val="subscript"/>
        </w:rPr>
        <w:t>:</w:t>
      </w:r>
      <w:r>
        <w:rPr>
          <w:spacing w:val="-5"/>
        </w:rPr>
        <w:t>). Болезнь проявляется значительным когни</w:t>
      </w:r>
      <w:r>
        <w:rPr>
          <w:spacing w:val="-5"/>
        </w:rPr>
        <w:softHyphen/>
      </w:r>
      <w:r>
        <w:rPr>
          <w:spacing w:val="-3"/>
        </w:rPr>
        <w:t>тивным дефицитом, астенической симптоматикой, выраженной полиневропатией и во многом напоминает классические описания «множественного неврита» у больных ал</w:t>
      </w:r>
      <w:r>
        <w:rPr>
          <w:spacing w:val="-3"/>
        </w:rPr>
        <w:softHyphen/>
      </w:r>
      <w:r>
        <w:rPr>
          <w:spacing w:val="-4"/>
        </w:rPr>
        <w:t>коголизмом, принадлежащие перу С. С. Корсакова (1997). Характерная особенность ал</w:t>
      </w:r>
      <w:r>
        <w:rPr>
          <w:spacing w:val="-4"/>
        </w:rPr>
        <w:softHyphen/>
      </w:r>
      <w:r>
        <w:rPr>
          <w:spacing w:val="-1"/>
        </w:rPr>
        <w:t>когольной бери-бери— полиорганные висцеральные нарушения.</w:t>
      </w:r>
    </w:p>
    <w:p w14:paraId="4A57428F" w14:textId="77777777" w:rsidR="008B35D8" w:rsidRDefault="008B35D8">
      <w:pPr>
        <w:shd w:val="clear" w:color="auto" w:fill="FFFFFF"/>
        <w:spacing w:line="235" w:lineRule="exact"/>
        <w:ind w:left="5" w:right="10" w:firstLine="298"/>
        <w:jc w:val="both"/>
      </w:pPr>
      <w:r>
        <w:rPr>
          <w:i/>
          <w:iCs/>
          <w:spacing w:val="-1"/>
        </w:rPr>
        <w:t xml:space="preserve">Алкогольная пеллагра </w:t>
      </w:r>
      <w:r>
        <w:rPr>
          <w:spacing w:val="-1"/>
        </w:rPr>
        <w:t>обязана своим существованием преобладающему воздей</w:t>
      </w:r>
      <w:r>
        <w:rPr>
          <w:spacing w:val="-1"/>
        </w:rPr>
        <w:softHyphen/>
      </w:r>
      <w:r>
        <w:rPr>
          <w:spacing w:val="-4"/>
        </w:rPr>
        <w:t>ствию дефицита никотиновой кислоты (авитаминоза РР) в генезе алкогольной болезни. Заболевание носит системный характер. Помимо нервной системы, в болезненный про</w:t>
      </w:r>
      <w:r>
        <w:rPr>
          <w:spacing w:val="-4"/>
        </w:rPr>
        <w:softHyphen/>
      </w:r>
      <w:r>
        <w:rPr>
          <w:spacing w:val="-3"/>
        </w:rPr>
        <w:t xml:space="preserve">цесс вовлечены кожные покровы и внутренние органы. Как и пеллагра неалкогольной </w:t>
      </w:r>
      <w:r>
        <w:rPr>
          <w:spacing w:val="-2"/>
        </w:rPr>
        <w:t>этиологии, болезнь проявляется тремя «Д»: деменцией, дерматитом и диареей.</w:t>
      </w:r>
    </w:p>
    <w:p w14:paraId="10A139D9" w14:textId="77777777" w:rsidR="008B35D8" w:rsidRDefault="008B35D8">
      <w:pPr>
        <w:shd w:val="clear" w:color="auto" w:fill="FFFFFF"/>
        <w:spacing w:line="235" w:lineRule="exact"/>
        <w:ind w:left="5" w:right="14" w:firstLine="307"/>
        <w:jc w:val="both"/>
      </w:pPr>
      <w:r>
        <w:rPr>
          <w:spacing w:val="-2"/>
        </w:rPr>
        <w:t xml:space="preserve">В относительно доброкачественных случаях деменция при явлениях пеллагры не </w:t>
      </w:r>
      <w:r>
        <w:rPr>
          <w:spacing w:val="-4"/>
        </w:rPr>
        <w:t>развивается, а психическое состояние больных характеризуется типичным для тяжелых форм алкоголизма снижением уровня личности по органическому типу, различной сте</w:t>
      </w:r>
      <w:r>
        <w:rPr>
          <w:spacing w:val="-4"/>
        </w:rPr>
        <w:softHyphen/>
        <w:t xml:space="preserve">пенью нарушений памяти и астенической симптоматикой. Больные часто жалуются на </w:t>
      </w:r>
      <w:r>
        <w:rPr>
          <w:spacing w:val="-2"/>
        </w:rPr>
        <w:t>головные боли и нарушения сна. Возможны эпизоды делириозного помрачения со</w:t>
      </w:r>
      <w:r>
        <w:rPr>
          <w:spacing w:val="-2"/>
        </w:rPr>
        <w:softHyphen/>
      </w:r>
      <w:r>
        <w:t>знания.</w:t>
      </w:r>
    </w:p>
    <w:p w14:paraId="143501C4" w14:textId="77777777" w:rsidR="008B35D8" w:rsidRDefault="008B35D8">
      <w:pPr>
        <w:shd w:val="clear" w:color="auto" w:fill="FFFFFF"/>
        <w:spacing w:line="235" w:lineRule="exact"/>
        <w:ind w:left="24" w:right="24" w:firstLine="288"/>
        <w:jc w:val="both"/>
      </w:pPr>
      <w:r>
        <w:rPr>
          <w:spacing w:val="-4"/>
        </w:rPr>
        <w:t xml:space="preserve">Поражение кожных покровов представлено двухсторонними участками воспаления </w:t>
      </w:r>
      <w:r>
        <w:t>или шелушения кожи.</w:t>
      </w:r>
    </w:p>
    <w:p w14:paraId="50917E10" w14:textId="77777777" w:rsidR="008B35D8" w:rsidRDefault="008B35D8">
      <w:pPr>
        <w:shd w:val="clear" w:color="auto" w:fill="FFFFFF"/>
        <w:spacing w:line="235" w:lineRule="exact"/>
        <w:ind w:left="14" w:right="14" w:firstLine="288"/>
        <w:jc w:val="both"/>
      </w:pPr>
      <w:r>
        <w:rPr>
          <w:spacing w:val="-2"/>
        </w:rPr>
        <w:t>Диарея, как третья литера «Д» в клинической триаде пеллагры, отражает множе</w:t>
      </w:r>
      <w:r>
        <w:rPr>
          <w:spacing w:val="-2"/>
        </w:rPr>
        <w:softHyphen/>
      </w:r>
      <w:r>
        <w:rPr>
          <w:spacing w:val="-4"/>
        </w:rPr>
        <w:t>ственное поражение слизистых оболочек пищеварительного тракта, в том числе стома</w:t>
      </w:r>
      <w:r>
        <w:rPr>
          <w:spacing w:val="-4"/>
        </w:rPr>
        <w:softHyphen/>
        <w:t>тит, хейлит, энтерит. Частыми симптомами диспепсии служат тошнота и рвота.</w:t>
      </w:r>
    </w:p>
    <w:p w14:paraId="789E1F0D" w14:textId="77777777" w:rsidR="008B35D8" w:rsidRDefault="008B35D8">
      <w:pPr>
        <w:shd w:val="clear" w:color="auto" w:fill="FFFFFF"/>
        <w:spacing w:line="235" w:lineRule="exact"/>
        <w:ind w:left="19" w:right="24" w:firstLine="293"/>
        <w:jc w:val="both"/>
      </w:pPr>
      <w:r>
        <w:rPr>
          <w:spacing w:val="-3"/>
        </w:rPr>
        <w:t xml:space="preserve">Клиническая симптоматика алкогольной пеллагры нередко подвергается быстрому </w:t>
      </w:r>
      <w:r>
        <w:rPr>
          <w:spacing w:val="-5"/>
        </w:rPr>
        <w:t>обратному развитию при парентеральном введении адекватных доз никотиновой кисло</w:t>
      </w:r>
      <w:r>
        <w:rPr>
          <w:spacing w:val="-5"/>
        </w:rPr>
        <w:softHyphen/>
      </w:r>
      <w:r>
        <w:t xml:space="preserve">ты или никотинамида </w:t>
      </w:r>
      <w:r w:rsidRPr="003B11F8">
        <w:t>(</w:t>
      </w:r>
      <w:r>
        <w:rPr>
          <w:lang w:val="en-US"/>
        </w:rPr>
        <w:t>Brust</w:t>
      </w:r>
      <w:r w:rsidRPr="003B11F8">
        <w:t xml:space="preserve">, </w:t>
      </w:r>
      <w:r>
        <w:t>2004).</w:t>
      </w:r>
    </w:p>
    <w:p w14:paraId="651A1D7F" w14:textId="77777777" w:rsidR="008B35D8" w:rsidRDefault="008B35D8">
      <w:pPr>
        <w:shd w:val="clear" w:color="auto" w:fill="FFFFFF"/>
        <w:spacing w:line="235" w:lineRule="exact"/>
        <w:ind w:left="34" w:right="14" w:firstLine="278"/>
        <w:jc w:val="both"/>
      </w:pPr>
      <w:r>
        <w:rPr>
          <w:spacing w:val="-2"/>
        </w:rPr>
        <w:t>Описано несколько случаев смерти, последовавшей за введением больным алко</w:t>
      </w:r>
      <w:r>
        <w:rPr>
          <w:spacing w:val="-2"/>
        </w:rPr>
        <w:softHyphen/>
      </w:r>
      <w:r>
        <w:rPr>
          <w:spacing w:val="-4"/>
        </w:rPr>
        <w:t xml:space="preserve">гольной пеллагрой тиамина (витамина </w:t>
      </w:r>
      <w:r>
        <w:rPr>
          <w:spacing w:val="9"/>
        </w:rPr>
        <w:t>В,)</w:t>
      </w:r>
      <w:r>
        <w:rPr>
          <w:spacing w:val="-4"/>
        </w:rPr>
        <w:t xml:space="preserve"> и пиридоксина (витамина В</w:t>
      </w:r>
      <w:r>
        <w:rPr>
          <w:spacing w:val="-4"/>
          <w:vertAlign w:val="subscript"/>
        </w:rPr>
        <w:t>6</w:t>
      </w:r>
      <w:r>
        <w:rPr>
          <w:spacing w:val="-4"/>
        </w:rPr>
        <w:t xml:space="preserve">) </w:t>
      </w:r>
      <w:r w:rsidRPr="003B11F8">
        <w:rPr>
          <w:spacing w:val="-4"/>
        </w:rPr>
        <w:t>(</w:t>
      </w:r>
      <w:r>
        <w:rPr>
          <w:spacing w:val="-4"/>
          <w:lang w:val="en-US"/>
        </w:rPr>
        <w:t>Serdaru</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\988). Возможностью усугубления авитаминоза РР при введении тиамина обосновыва</w:t>
      </w:r>
      <w:r>
        <w:rPr>
          <w:spacing w:val="-4"/>
        </w:rPr>
        <w:softHyphen/>
      </w:r>
      <w:r>
        <w:rPr>
          <w:spacing w:val="-3"/>
        </w:rPr>
        <w:t xml:space="preserve">ется необходимость одновременного назначения с витаминами группы В препаратов никотиновой кислоты при лечении неврологически отягощенных форм алкоголизма </w:t>
      </w:r>
      <w:r>
        <w:t>(Дамулин, 2005).</w:t>
      </w:r>
    </w:p>
    <w:p w14:paraId="35EA8101" w14:textId="77777777" w:rsidR="008B35D8" w:rsidRDefault="008B35D8">
      <w:pPr>
        <w:shd w:val="clear" w:color="auto" w:fill="FFFFFF"/>
        <w:spacing w:line="235" w:lineRule="exact"/>
        <w:ind w:left="43" w:right="24" w:firstLine="264"/>
        <w:jc w:val="both"/>
      </w:pPr>
      <w:r>
        <w:rPr>
          <w:i/>
          <w:iCs/>
          <w:spacing w:val="-2"/>
        </w:rPr>
        <w:t xml:space="preserve">Алкогольная амблиопия </w:t>
      </w:r>
      <w:r>
        <w:rPr>
          <w:spacing w:val="-2"/>
        </w:rPr>
        <w:t xml:space="preserve">проявляется двухсторонней атрофией дисков зрительных </w:t>
      </w:r>
      <w:r>
        <w:rPr>
          <w:spacing w:val="-5"/>
        </w:rPr>
        <w:t xml:space="preserve">нервов. В основе поражения лежит демиелинизация зрительных нервов, </w:t>
      </w:r>
      <w:r>
        <w:rPr>
          <w:spacing w:val="-5"/>
          <w:lang w:val="en-US"/>
        </w:rPr>
        <w:t>chiasma</w:t>
      </w:r>
      <w:r w:rsidRPr="003B11F8">
        <w:rPr>
          <w:spacing w:val="-5"/>
        </w:rPr>
        <w:t xml:space="preserve"> </w:t>
      </w:r>
      <w:r>
        <w:rPr>
          <w:spacing w:val="-5"/>
          <w:lang w:val="en-US"/>
        </w:rPr>
        <w:t>opticum</w:t>
      </w:r>
      <w:r w:rsidRPr="003B11F8">
        <w:rPr>
          <w:spacing w:val="-5"/>
        </w:rPr>
        <w:t xml:space="preserve"> </w:t>
      </w:r>
      <w:r>
        <w:rPr>
          <w:spacing w:val="-5"/>
        </w:rPr>
        <w:t xml:space="preserve">и зрительных трактов. Болезнь характеризуется прогрессирующим ухудшением зрения, </w:t>
      </w:r>
      <w:r>
        <w:rPr>
          <w:spacing w:val="-4"/>
        </w:rPr>
        <w:t xml:space="preserve">сужением полей зрения, центральными или центроцекальными скотомами. Возможно </w:t>
      </w:r>
      <w:r>
        <w:t>нарушение восприятия зеленого и красного цветов.</w:t>
      </w:r>
    </w:p>
    <w:p w14:paraId="0063E479" w14:textId="77777777" w:rsidR="008B35D8" w:rsidRDefault="008B35D8">
      <w:pPr>
        <w:shd w:val="clear" w:color="auto" w:fill="FFFFFF"/>
        <w:spacing w:line="235" w:lineRule="exact"/>
        <w:ind w:left="58" w:right="19" w:firstLine="259"/>
        <w:jc w:val="both"/>
      </w:pPr>
      <w:r>
        <w:rPr>
          <w:spacing w:val="-3"/>
        </w:rPr>
        <w:t>Степень поражения зрительных нервов возрастает при синергическом действии ал</w:t>
      </w:r>
      <w:r>
        <w:rPr>
          <w:spacing w:val="-3"/>
        </w:rPr>
        <w:softHyphen/>
      </w:r>
      <w:r>
        <w:rPr>
          <w:spacing w:val="-7"/>
        </w:rPr>
        <w:t xml:space="preserve">коголя и табака </w:t>
      </w:r>
      <w:r w:rsidRPr="003B11F8">
        <w:rPr>
          <w:spacing w:val="-7"/>
        </w:rPr>
        <w:t>(</w:t>
      </w:r>
      <w:r>
        <w:rPr>
          <w:spacing w:val="-7"/>
          <w:lang w:val="en-US"/>
        </w:rPr>
        <w:t>Carroll</w:t>
      </w:r>
      <w:r w:rsidRPr="003B11F8">
        <w:rPr>
          <w:spacing w:val="-7"/>
        </w:rPr>
        <w:t xml:space="preserve">, </w:t>
      </w:r>
      <w:r>
        <w:rPr>
          <w:spacing w:val="-7"/>
        </w:rPr>
        <w:t xml:space="preserve">1944; </w:t>
      </w:r>
      <w:r>
        <w:rPr>
          <w:spacing w:val="-7"/>
          <w:lang w:val="en-US"/>
        </w:rPr>
        <w:t>Victor</w:t>
      </w:r>
      <w:r w:rsidRPr="003B11F8">
        <w:rPr>
          <w:spacing w:val="-7"/>
        </w:rPr>
        <w:t xml:space="preserve">, </w:t>
      </w:r>
      <w:r>
        <w:rPr>
          <w:spacing w:val="-7"/>
          <w:lang w:val="en-US"/>
        </w:rPr>
        <w:t>Dreyfus</w:t>
      </w:r>
      <w:r w:rsidRPr="003B11F8">
        <w:rPr>
          <w:spacing w:val="-7"/>
        </w:rPr>
        <w:t xml:space="preserve">, </w:t>
      </w:r>
      <w:r>
        <w:rPr>
          <w:spacing w:val="-7"/>
        </w:rPr>
        <w:t>1965). Возможно, это обусловлено содержа-</w:t>
      </w:r>
    </w:p>
    <w:p w14:paraId="1340B905" w14:textId="77777777" w:rsidR="008B35D8" w:rsidRDefault="008B35D8">
      <w:pPr>
        <w:shd w:val="clear" w:color="auto" w:fill="FFFFFF"/>
        <w:spacing w:line="235" w:lineRule="exact"/>
        <w:ind w:left="58" w:right="19" w:firstLine="259"/>
        <w:jc w:val="both"/>
        <w:sectPr w:rsidR="008B35D8">
          <w:pgSz w:w="12240" w:h="15840"/>
          <w:pgMar w:top="1440" w:right="2659" w:bottom="720" w:left="2280" w:header="720" w:footer="720" w:gutter="0"/>
          <w:cols w:space="60"/>
          <w:noEndnote/>
        </w:sectPr>
      </w:pPr>
    </w:p>
    <w:p w14:paraId="3506BE19" w14:textId="77777777" w:rsidR="008B35D8" w:rsidRDefault="008B35D8">
      <w:pPr>
        <w:shd w:val="clear" w:color="auto" w:fill="FFFFFF"/>
        <w:tabs>
          <w:tab w:val="left" w:pos="2544"/>
        </w:tabs>
        <w:ind w:left="24"/>
      </w:pPr>
      <w:r>
        <w:rPr>
          <w:spacing w:val="-24"/>
        </w:rPr>
        <w:t>192</w:t>
      </w:r>
      <w:r>
        <w:rPr>
          <w:rFonts w:ascii="Arial" w:cs="Arial"/>
        </w:rPr>
        <w:tab/>
      </w:r>
      <w:r>
        <w:rPr>
          <w:spacing w:val="-11"/>
        </w:rPr>
        <w:t>Алкоголизм (алкогольная зависимость и алкогольная болезнь)</w:t>
      </w:r>
    </w:p>
    <w:p w14:paraId="5EB79FA6" w14:textId="77777777" w:rsidR="008B35D8" w:rsidRDefault="008B35D8">
      <w:pPr>
        <w:shd w:val="clear" w:color="auto" w:fill="FFFFFF"/>
        <w:spacing w:before="259" w:line="235" w:lineRule="exact"/>
        <w:ind w:right="58"/>
        <w:jc w:val="both"/>
      </w:pPr>
      <w:r>
        <w:rPr>
          <w:spacing w:val="-5"/>
        </w:rPr>
        <w:t xml:space="preserve">нием цианидов в табачном дыме </w:t>
      </w:r>
      <w:r w:rsidRPr="003B11F8">
        <w:rPr>
          <w:spacing w:val="-5"/>
        </w:rPr>
        <w:t>(</w:t>
      </w:r>
      <w:r>
        <w:rPr>
          <w:spacing w:val="-5"/>
          <w:lang w:val="en-US"/>
        </w:rPr>
        <w:t>Kermode</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 xml:space="preserve">1989). Диагноз алкогольной амблиопии </w:t>
      </w:r>
      <w:r>
        <w:rPr>
          <w:spacing w:val="-2"/>
        </w:rPr>
        <w:t>основывается на выраженных нарушениях зрения. Диски зрительных нервов при оф</w:t>
      </w:r>
      <w:r>
        <w:rPr>
          <w:spacing w:val="-2"/>
        </w:rPr>
        <w:softHyphen/>
      </w:r>
      <w:r>
        <w:t>тальмоскопии имеют бледный и отечный вид.</w:t>
      </w:r>
    </w:p>
    <w:p w14:paraId="45749C2A" w14:textId="77777777" w:rsidR="008B35D8" w:rsidRDefault="008B35D8">
      <w:pPr>
        <w:shd w:val="clear" w:color="auto" w:fill="FFFFFF"/>
        <w:spacing w:before="5" w:line="235" w:lineRule="exact"/>
        <w:ind w:left="10" w:right="53" w:firstLine="331"/>
        <w:jc w:val="both"/>
      </w:pPr>
      <w:r>
        <w:rPr>
          <w:spacing w:val="-2"/>
        </w:rPr>
        <w:t>Офтальмологические симптомы обычно сопровождаются различными неврологи</w:t>
      </w:r>
      <w:r>
        <w:rPr>
          <w:spacing w:val="-2"/>
        </w:rPr>
        <w:softHyphen/>
      </w:r>
      <w:r>
        <w:rPr>
          <w:spacing w:val="-3"/>
        </w:rPr>
        <w:t>ческими нарушениями, в первую очередь симптомами полиневропатии и алкогольного поражения мозжечка. Психические нарушения, как правило, исчерпываются неспеци</w:t>
      </w:r>
      <w:r>
        <w:rPr>
          <w:spacing w:val="-3"/>
        </w:rPr>
        <w:softHyphen/>
      </w:r>
      <w:r>
        <w:rPr>
          <w:spacing w:val="-4"/>
        </w:rPr>
        <w:t>фическими проявлениями психоорганического синдрома. В некоторых случаях отмеча</w:t>
      </w:r>
      <w:r>
        <w:rPr>
          <w:spacing w:val="-4"/>
        </w:rPr>
        <w:softHyphen/>
      </w:r>
      <w:r>
        <w:t>ются эпизоды помрачения сознания.</w:t>
      </w:r>
    </w:p>
    <w:p w14:paraId="2597D093" w14:textId="77777777" w:rsidR="008B35D8" w:rsidRDefault="008B35D8">
      <w:pPr>
        <w:shd w:val="clear" w:color="auto" w:fill="FFFFFF"/>
        <w:spacing w:line="235" w:lineRule="exact"/>
        <w:ind w:left="10" w:right="48" w:firstLine="341"/>
        <w:jc w:val="both"/>
      </w:pPr>
      <w:r>
        <w:rPr>
          <w:spacing w:val="-3"/>
        </w:rPr>
        <w:t>Нетяжелые нарушения зрения могутподвергаться обратному развитию при воздер</w:t>
      </w:r>
      <w:r>
        <w:rPr>
          <w:spacing w:val="-3"/>
        </w:rPr>
        <w:softHyphen/>
      </w:r>
      <w:r>
        <w:t>жании от алкоголя и проведении витаминотерапии.</w:t>
      </w:r>
    </w:p>
    <w:p w14:paraId="4C295EA9" w14:textId="77777777" w:rsidR="008B35D8" w:rsidRDefault="008B35D8">
      <w:pPr>
        <w:shd w:val="clear" w:color="auto" w:fill="FFFFFF"/>
        <w:spacing w:line="235" w:lineRule="exact"/>
        <w:ind w:left="10" w:firstLine="336"/>
        <w:jc w:val="both"/>
      </w:pPr>
      <w:r>
        <w:rPr>
          <w:i/>
          <w:iCs/>
          <w:spacing w:val="-2"/>
        </w:rPr>
        <w:t xml:space="preserve">Энцефалопатия вследствие стеноза верхней полой вены </w:t>
      </w:r>
      <w:r>
        <w:rPr>
          <w:spacing w:val="-2"/>
        </w:rPr>
        <w:t xml:space="preserve">развивается у больных с' </w:t>
      </w:r>
      <w:r>
        <w:rPr>
          <w:spacing w:val="-3"/>
        </w:rPr>
        <w:t>алкогольным циррозом печени, осложненным портальной гипертензией. Психопатоло</w:t>
      </w:r>
      <w:r>
        <w:rPr>
          <w:spacing w:val="-3"/>
        </w:rPr>
        <w:softHyphen/>
      </w:r>
      <w:r>
        <w:rPr>
          <w:spacing w:val="-5"/>
        </w:rPr>
        <w:t>гические проявления болезни включают симптомы, характерные для сосудистых психо</w:t>
      </w:r>
      <w:r>
        <w:rPr>
          <w:spacing w:val="-5"/>
        </w:rPr>
        <w:softHyphen/>
      </w:r>
      <w:r>
        <w:rPr>
          <w:spacing w:val="-3"/>
        </w:rPr>
        <w:t>зов, и могут включать различные формы помрачения сознания, раздражительность, ас</w:t>
      </w:r>
      <w:r>
        <w:rPr>
          <w:spacing w:val="-3"/>
        </w:rPr>
        <w:softHyphen/>
      </w:r>
      <w:r>
        <w:t>тенические расстройства.</w:t>
      </w:r>
    </w:p>
    <w:p w14:paraId="6A214944" w14:textId="77777777" w:rsidR="008B35D8" w:rsidRDefault="008B35D8">
      <w:pPr>
        <w:shd w:val="clear" w:color="auto" w:fill="FFFFFF"/>
        <w:spacing w:line="235" w:lineRule="exact"/>
        <w:ind w:left="14" w:right="38" w:firstLine="346"/>
        <w:jc w:val="both"/>
      </w:pPr>
      <w:r>
        <w:rPr>
          <w:spacing w:val="-2"/>
        </w:rPr>
        <w:t>Неврологические симптомы представлены снижением мышечного тонуса, тремо</w:t>
      </w:r>
      <w:r>
        <w:rPr>
          <w:spacing w:val="-2"/>
        </w:rPr>
        <w:softHyphen/>
      </w:r>
      <w:r>
        <w:rPr>
          <w:spacing w:val="-3"/>
        </w:rPr>
        <w:t>ром конечностей, судорожными припадками. Смерть больных обычно наступает в со</w:t>
      </w:r>
      <w:r>
        <w:rPr>
          <w:spacing w:val="-3"/>
        </w:rPr>
        <w:softHyphen/>
      </w:r>
      <w:r>
        <w:rPr>
          <w:spacing w:val="-5"/>
        </w:rPr>
        <w:t>стоянии глубокой комы. В редких случаях у выживших больных может наблюдаться об</w:t>
      </w:r>
      <w:r>
        <w:rPr>
          <w:spacing w:val="-5"/>
        </w:rPr>
        <w:softHyphen/>
      </w:r>
      <w:r>
        <w:rPr>
          <w:spacing w:val="-7"/>
        </w:rPr>
        <w:t>ратное развитие психопатологической и неврологической симптоматики (Шумский, 1999).</w:t>
      </w:r>
    </w:p>
    <w:p w14:paraId="1A04A7AC" w14:textId="77777777" w:rsidR="008B35D8" w:rsidRDefault="008B35D8">
      <w:pPr>
        <w:shd w:val="clear" w:color="auto" w:fill="FFFFFF"/>
        <w:spacing w:line="235" w:lineRule="exact"/>
        <w:ind w:left="19" w:right="34" w:firstLine="336"/>
        <w:jc w:val="both"/>
      </w:pPr>
      <w:r>
        <w:rPr>
          <w:spacing w:val="-2"/>
        </w:rPr>
        <w:t>Болезнь Маркиафавы—Биньями долгие годы считалась эндемичным заболевани</w:t>
      </w:r>
      <w:r>
        <w:rPr>
          <w:spacing w:val="-2"/>
        </w:rPr>
        <w:softHyphen/>
      </w:r>
      <w:r>
        <w:rPr>
          <w:spacing w:val="-5"/>
        </w:rPr>
        <w:t>ем, характерным для винодельческих стран южной Европы и обусловленным неумерен</w:t>
      </w:r>
      <w:r>
        <w:rPr>
          <w:spacing w:val="-5"/>
        </w:rPr>
        <w:softHyphen/>
      </w:r>
      <w:r>
        <w:rPr>
          <w:spacing w:val="-3"/>
        </w:rPr>
        <w:t xml:space="preserve">ным употреблением виноградных вин. Во второй половине </w:t>
      </w:r>
      <w:r>
        <w:rPr>
          <w:spacing w:val="-3"/>
          <w:lang w:val="en-US"/>
        </w:rPr>
        <w:t>XX</w:t>
      </w:r>
      <w:r w:rsidRPr="003B11F8">
        <w:rPr>
          <w:spacing w:val="-3"/>
        </w:rPr>
        <w:t xml:space="preserve"> </w:t>
      </w:r>
      <w:r>
        <w:rPr>
          <w:spacing w:val="-3"/>
        </w:rPr>
        <w:t xml:space="preserve">в. появились описания </w:t>
      </w:r>
      <w:r>
        <w:rPr>
          <w:spacing w:val="-2"/>
        </w:rPr>
        <w:t xml:space="preserve">морфологически и клинически неотличимых состояний у жителей других регионов, </w:t>
      </w:r>
      <w:r>
        <w:rPr>
          <w:spacing w:val="-3"/>
        </w:rPr>
        <w:t xml:space="preserve">болезнь которых развивалась в связи со злоупотреблением пивом или виски </w:t>
      </w:r>
      <w:r w:rsidRPr="003B11F8">
        <w:rPr>
          <w:spacing w:val="-3"/>
        </w:rPr>
        <w:t>(</w:t>
      </w:r>
      <w:r>
        <w:rPr>
          <w:spacing w:val="-3"/>
          <w:lang w:val="en-US"/>
        </w:rPr>
        <w:t>Ironside</w:t>
      </w:r>
      <w:r w:rsidRPr="003B11F8">
        <w:rPr>
          <w:spacing w:val="-3"/>
        </w:rPr>
        <w:t xml:space="preserve"> </w:t>
      </w:r>
      <w:r>
        <w:rPr>
          <w:spacing w:val="-3"/>
          <w:lang w:val="en-US"/>
        </w:rPr>
        <w:t>et</w:t>
      </w:r>
      <w:r w:rsidRPr="003B11F8">
        <w:rPr>
          <w:spacing w:val="-3"/>
        </w:rPr>
        <w:t xml:space="preserve"> </w:t>
      </w:r>
      <w:r>
        <w:rPr>
          <w:spacing w:val="-2"/>
          <w:lang w:val="en-US"/>
        </w:rPr>
        <w:t>al</w:t>
      </w:r>
      <w:r w:rsidRPr="003B11F8">
        <w:rPr>
          <w:spacing w:val="-2"/>
        </w:rPr>
        <w:t xml:space="preserve">., </w:t>
      </w:r>
      <w:r>
        <w:rPr>
          <w:spacing w:val="-2"/>
        </w:rPr>
        <w:t>1961), а также единичные сообщения о болезни Маркиафавы-Биньями неалкоголь</w:t>
      </w:r>
      <w:r>
        <w:rPr>
          <w:spacing w:val="-2"/>
        </w:rPr>
        <w:softHyphen/>
      </w:r>
      <w:r>
        <w:t xml:space="preserve">ной этиологии </w:t>
      </w:r>
      <w:r w:rsidRPr="003B11F8">
        <w:t>(</w:t>
      </w:r>
      <w:r>
        <w:rPr>
          <w:lang w:val="en-US"/>
        </w:rPr>
        <w:t>Leong</w:t>
      </w:r>
      <w:r w:rsidRPr="003B11F8">
        <w:t>, 1979;</w:t>
      </w:r>
      <w:r>
        <w:rPr>
          <w:lang w:val="en-US"/>
        </w:rPr>
        <w:t>Kosakaetal</w:t>
      </w:r>
      <w:r w:rsidRPr="003B11F8">
        <w:t xml:space="preserve">., </w:t>
      </w:r>
      <w:r>
        <w:t>1984).</w:t>
      </w:r>
    </w:p>
    <w:p w14:paraId="3FA12F86" w14:textId="77777777" w:rsidR="008B35D8" w:rsidRDefault="008B35D8">
      <w:pPr>
        <w:shd w:val="clear" w:color="auto" w:fill="FFFFFF"/>
        <w:spacing w:line="235" w:lineRule="exact"/>
        <w:ind w:left="29" w:right="34" w:firstLine="331"/>
        <w:jc w:val="both"/>
      </w:pPr>
      <w:r>
        <w:rPr>
          <w:spacing w:val="-4"/>
        </w:rPr>
        <w:t xml:space="preserve">Заболевание впервые было описано двумя итальянскими патологами — Е. </w:t>
      </w:r>
      <w:r>
        <w:rPr>
          <w:spacing w:val="-4"/>
          <w:lang w:val="en-US"/>
        </w:rPr>
        <w:t>Marchia</w:t>
      </w:r>
      <w:r w:rsidRPr="003B11F8">
        <w:rPr>
          <w:spacing w:val="-4"/>
        </w:rPr>
        <w:t>-</w:t>
      </w:r>
      <w:r>
        <w:rPr>
          <w:spacing w:val="-3"/>
          <w:lang w:val="en-US"/>
        </w:rPr>
        <w:t>fava</w:t>
      </w:r>
      <w:r w:rsidRPr="003B11F8">
        <w:rPr>
          <w:spacing w:val="-3"/>
        </w:rPr>
        <w:t>(1847-1935)</w:t>
      </w:r>
      <w:r>
        <w:rPr>
          <w:spacing w:val="-3"/>
          <w:lang w:val="en-US"/>
        </w:rPr>
        <w:t>H</w:t>
      </w:r>
      <w:r w:rsidRPr="003B11F8">
        <w:rPr>
          <w:spacing w:val="-3"/>
        </w:rPr>
        <w:t xml:space="preserve"> </w:t>
      </w:r>
      <w:r>
        <w:rPr>
          <w:spacing w:val="-3"/>
          <w:lang w:val="en-US"/>
        </w:rPr>
        <w:t>A</w:t>
      </w:r>
      <w:r w:rsidRPr="003B11F8">
        <w:rPr>
          <w:spacing w:val="-3"/>
        </w:rPr>
        <w:t xml:space="preserve">. </w:t>
      </w:r>
      <w:r>
        <w:rPr>
          <w:spacing w:val="-3"/>
          <w:lang w:val="en-US"/>
        </w:rPr>
        <w:t>Bignami</w:t>
      </w:r>
      <w:r w:rsidRPr="003B11F8">
        <w:rPr>
          <w:spacing w:val="-3"/>
        </w:rPr>
        <w:t xml:space="preserve"> </w:t>
      </w:r>
      <w:r>
        <w:rPr>
          <w:spacing w:val="-3"/>
        </w:rPr>
        <w:t>(1862-1929), наблюдавшими тяжелвые прогрессирующие психические и неврологические расстройства у итальянских крестьян, злоупотребляв</w:t>
      </w:r>
      <w:r>
        <w:rPr>
          <w:spacing w:val="-3"/>
        </w:rPr>
        <w:softHyphen/>
        <w:t>ших красным вином домашнего приготовления. В последующие годы сходные клини</w:t>
      </w:r>
      <w:r>
        <w:rPr>
          <w:spacing w:val="-3"/>
        </w:rPr>
        <w:softHyphen/>
        <w:t xml:space="preserve">ческие наблюдения были представлены французскими исследователями. В настоящее </w:t>
      </w:r>
      <w:r>
        <w:rPr>
          <w:spacing w:val="-2"/>
        </w:rPr>
        <w:t>время известно более ста анатомически верифицированных случаев болезни Маркиа</w:t>
      </w:r>
      <w:r>
        <w:rPr>
          <w:spacing w:val="-2"/>
        </w:rPr>
        <w:softHyphen/>
        <w:t>фавы—Биньями (Шумский, 1999). Правомерность выделения данной формы АБМ в отдельное заболевание до сих пор остается предметом дискуссий.</w:t>
      </w:r>
    </w:p>
    <w:p w14:paraId="25A910CE" w14:textId="77777777" w:rsidR="008B35D8" w:rsidRDefault="008B35D8">
      <w:pPr>
        <w:shd w:val="clear" w:color="auto" w:fill="FFFFFF"/>
        <w:spacing w:line="235" w:lineRule="exact"/>
        <w:ind w:left="34" w:right="43" w:firstLine="336"/>
        <w:jc w:val="both"/>
      </w:pPr>
      <w:r>
        <w:rPr>
          <w:spacing w:val="-3"/>
        </w:rPr>
        <w:t xml:space="preserve">Морфологической основой болезни Маркиафавы—Биньями является центральная </w:t>
      </w:r>
      <w:r>
        <w:t>демиелинизация мозолистого тела.</w:t>
      </w:r>
    </w:p>
    <w:p w14:paraId="61F6829B" w14:textId="77777777" w:rsidR="008B35D8" w:rsidRDefault="008B35D8">
      <w:pPr>
        <w:shd w:val="clear" w:color="auto" w:fill="FFFFFF"/>
        <w:spacing w:line="235" w:lineRule="exact"/>
        <w:ind w:left="34" w:right="24" w:firstLine="336"/>
        <w:jc w:val="both"/>
      </w:pPr>
      <w:r>
        <w:rPr>
          <w:i/>
          <w:iCs/>
          <w:spacing w:val="-2"/>
        </w:rPr>
        <w:t>Болезнь Маркиафавы</w:t>
      </w:r>
      <w:r>
        <w:rPr>
          <w:spacing w:val="-2"/>
        </w:rPr>
        <w:t>—</w:t>
      </w:r>
      <w:r>
        <w:rPr>
          <w:i/>
          <w:iCs/>
          <w:spacing w:val="-2"/>
        </w:rPr>
        <w:t xml:space="preserve">Биньями </w:t>
      </w:r>
      <w:r>
        <w:rPr>
          <w:spacing w:val="-2"/>
        </w:rPr>
        <w:t xml:space="preserve">преимущественно отмечается у мужчин зрелого </w:t>
      </w:r>
      <w:r>
        <w:rPr>
          <w:spacing w:val="-5"/>
        </w:rPr>
        <w:t>возраста и развивается в течение нескольких месяцев или нескольких лет, нередко мани</w:t>
      </w:r>
      <w:r>
        <w:rPr>
          <w:spacing w:val="-5"/>
        </w:rPr>
        <w:softHyphen/>
      </w:r>
      <w:r>
        <w:rPr>
          <w:spacing w:val="-2"/>
        </w:rPr>
        <w:t xml:space="preserve">фестируя алкогольным делирием. Типичные симптомы заболевания — нарастающее </w:t>
      </w:r>
      <w:r>
        <w:rPr>
          <w:spacing w:val="-3"/>
        </w:rPr>
        <w:t>психомоторное возбуждение, быстро развивающиеся расстройства памяти и ориенти</w:t>
      </w:r>
      <w:r>
        <w:rPr>
          <w:spacing w:val="-3"/>
        </w:rPr>
        <w:softHyphen/>
      </w:r>
      <w:r>
        <w:rPr>
          <w:spacing w:val="-2"/>
        </w:rPr>
        <w:t xml:space="preserve">ровки. К числу нередких психопатологических проявлений болезни относятся острые маниакально-бредовые психозы, галлюцинозы, депрессивные состояния. В конечных </w:t>
      </w:r>
      <w:r>
        <w:t>стадиях болезни может развиваться слабоумие.</w:t>
      </w:r>
    </w:p>
    <w:p w14:paraId="48FD50FF" w14:textId="77777777" w:rsidR="008B35D8" w:rsidRDefault="008B35D8">
      <w:pPr>
        <w:shd w:val="clear" w:color="auto" w:fill="FFFFFF"/>
        <w:spacing w:line="235" w:lineRule="exact"/>
        <w:ind w:left="34" w:right="19" w:firstLine="336"/>
        <w:jc w:val="both"/>
      </w:pPr>
      <w:r>
        <w:rPr>
          <w:spacing w:val="-3"/>
        </w:rPr>
        <w:t>Неврологическая симптоматика болезни Маркиафавы—Биньями в разных случаях включает судорожные припадки, преходящие гемипарезы, афазию, апраксию. мышеч</w:t>
      </w:r>
      <w:r>
        <w:rPr>
          <w:spacing w:val="-3"/>
        </w:rPr>
        <w:softHyphen/>
      </w:r>
      <w:r>
        <w:rPr>
          <w:spacing w:val="-4"/>
        </w:rPr>
        <w:t>ную ригидность, дизартрию, астазию-абазию, хорею и атетоз. Прогрессирующая невро</w:t>
      </w:r>
      <w:r>
        <w:rPr>
          <w:spacing w:val="-4"/>
        </w:rPr>
        <w:softHyphen/>
      </w:r>
      <w:r>
        <w:rPr>
          <w:spacing w:val="-3"/>
        </w:rPr>
        <w:t xml:space="preserve">логическая симптоматика заканчивается комой и смертью больных. Иногда причиной </w:t>
      </w:r>
      <w:r>
        <w:rPr>
          <w:spacing w:val="-4"/>
        </w:rPr>
        <w:t>летального исхода служит сопутствующее поражение печени и печеночная недостаточ-</w:t>
      </w:r>
    </w:p>
    <w:p w14:paraId="39191490" w14:textId="77777777" w:rsidR="008B35D8" w:rsidRDefault="008B35D8">
      <w:pPr>
        <w:shd w:val="clear" w:color="auto" w:fill="FFFFFF"/>
        <w:spacing w:line="235" w:lineRule="exact"/>
        <w:ind w:left="34" w:right="19" w:firstLine="336"/>
        <w:jc w:val="both"/>
        <w:sectPr w:rsidR="008B35D8">
          <w:pgSz w:w="12240" w:h="15840"/>
          <w:pgMar w:top="1440" w:right="2223" w:bottom="720" w:left="2663" w:header="720" w:footer="720" w:gutter="0"/>
          <w:cols w:space="60"/>
          <w:noEndnote/>
        </w:sectPr>
      </w:pPr>
    </w:p>
    <w:p w14:paraId="1236AE8F" w14:textId="77777777" w:rsidR="008B35D8" w:rsidRDefault="008B35D8">
      <w:pPr>
        <w:shd w:val="clear" w:color="auto" w:fill="FFFFFF"/>
        <w:ind w:left="34"/>
      </w:pPr>
      <w:r>
        <w:rPr>
          <w:spacing w:val="-11"/>
        </w:rPr>
        <w:t>Алкогольные (металкогольные) психозы и другие формы алкогольного поражения</w:t>
      </w:r>
    </w:p>
    <w:p w14:paraId="56D35A0C" w14:textId="77777777" w:rsidR="008B35D8" w:rsidRDefault="008B35D8">
      <w:pPr>
        <w:shd w:val="clear" w:color="auto" w:fill="FFFFFF"/>
        <w:spacing w:before="250" w:line="235" w:lineRule="exact"/>
        <w:ind w:left="38" w:right="10"/>
        <w:jc w:val="both"/>
      </w:pPr>
      <w:r>
        <w:rPr>
          <w:spacing w:val="-2"/>
        </w:rPr>
        <w:t xml:space="preserve">ность. В некоторых случаях у больных с тяжелыми неврологическими нарушениями </w:t>
      </w:r>
      <w:r>
        <w:t>наступает спонтанное выздоровление.</w:t>
      </w:r>
    </w:p>
    <w:p w14:paraId="05325DBF" w14:textId="77777777" w:rsidR="008B35D8" w:rsidRDefault="008B35D8">
      <w:pPr>
        <w:shd w:val="clear" w:color="auto" w:fill="FFFFFF"/>
        <w:spacing w:line="235" w:lineRule="exact"/>
        <w:ind w:left="24" w:right="14" w:firstLine="322"/>
        <w:jc w:val="both"/>
      </w:pPr>
      <w:r>
        <w:rPr>
          <w:i/>
          <w:iCs/>
          <w:spacing w:val="-2"/>
        </w:rPr>
        <w:t xml:space="preserve">Центральныймиелинозмоста </w:t>
      </w:r>
      <w:r>
        <w:rPr>
          <w:spacing w:val="-2"/>
        </w:rPr>
        <w:t xml:space="preserve">(центральный понтинный миелинолиз) относится к числу наименее изученных форм энцефалопатии с неясной этиологией. По мнению исследователей, впервые описавших данную форму поражения мозга, в ряде случаев </w:t>
      </w:r>
      <w:r>
        <w:rPr>
          <w:spacing w:val="-1"/>
        </w:rPr>
        <w:t xml:space="preserve">она остается нераспознанной в связи с бессимптомным течением </w:t>
      </w:r>
      <w:r w:rsidRPr="003B11F8">
        <w:rPr>
          <w:spacing w:val="-1"/>
        </w:rPr>
        <w:t>(</w:t>
      </w:r>
      <w:r>
        <w:rPr>
          <w:spacing w:val="-1"/>
          <w:lang w:val="en-US"/>
        </w:rPr>
        <w:t>Adams</w:t>
      </w:r>
      <w:r w:rsidRPr="003B11F8">
        <w:rPr>
          <w:spacing w:val="-1"/>
        </w:rPr>
        <w:t xml:space="preserve"> </w:t>
      </w:r>
      <w:r>
        <w:rPr>
          <w:spacing w:val="-1"/>
          <w:lang w:val="en-US"/>
        </w:rPr>
        <w:t>et</w:t>
      </w:r>
      <w:r w:rsidRPr="003B11F8">
        <w:rPr>
          <w:spacing w:val="-1"/>
        </w:rPr>
        <w:t xml:space="preserve"> </w:t>
      </w:r>
      <w:r>
        <w:rPr>
          <w:lang w:val="en-US"/>
        </w:rPr>
        <w:t>al</w:t>
      </w:r>
      <w:r w:rsidRPr="003B11F8">
        <w:t>.,</w:t>
      </w:r>
      <w:r w:rsidRPr="003B11F8">
        <w:rPr>
          <w:spacing w:val="-1"/>
        </w:rPr>
        <w:t xml:space="preserve"> </w:t>
      </w:r>
      <w:r>
        <w:rPr>
          <w:spacing w:val="-1"/>
        </w:rPr>
        <w:t xml:space="preserve">1959). </w:t>
      </w:r>
      <w:r>
        <w:rPr>
          <w:spacing w:val="-2"/>
        </w:rPr>
        <w:t xml:space="preserve">В настоящее время эта форма металкогольного поражения мозга легко выявляется с </w:t>
      </w:r>
      <w:r>
        <w:rPr>
          <w:spacing w:val="-1"/>
        </w:rPr>
        <w:t>помощью магнитно-резонансной томографии и других методов нейровизуализации.</w:t>
      </w:r>
    </w:p>
    <w:p w14:paraId="784324A0" w14:textId="77777777" w:rsidR="008B35D8" w:rsidRDefault="008B35D8">
      <w:pPr>
        <w:shd w:val="clear" w:color="auto" w:fill="FFFFFF"/>
        <w:spacing w:line="235" w:lineRule="exact"/>
        <w:ind w:left="19" w:right="5" w:firstLine="336"/>
        <w:jc w:val="both"/>
      </w:pPr>
      <w:r>
        <w:rPr>
          <w:spacing w:val="-2"/>
        </w:rPr>
        <w:t>Морфологическим субстратом болезни, как следует из ее названия, служат демие-</w:t>
      </w:r>
      <w:r>
        <w:rPr>
          <w:spacing w:val="-3"/>
        </w:rPr>
        <w:t>линизация и дегенеративные изменения варолиева моста. Иногда локальное поврежде</w:t>
      </w:r>
      <w:r>
        <w:rPr>
          <w:spacing w:val="-3"/>
        </w:rPr>
        <w:softHyphen/>
      </w:r>
      <w:r>
        <w:t>ние носит геморрагический или некротический характер.</w:t>
      </w:r>
    </w:p>
    <w:p w14:paraId="42E10FD3" w14:textId="77777777" w:rsidR="008B35D8" w:rsidRDefault="008B35D8">
      <w:pPr>
        <w:shd w:val="clear" w:color="auto" w:fill="FFFFFF"/>
        <w:spacing w:line="235" w:lineRule="exact"/>
        <w:ind w:left="19" w:firstLine="331"/>
        <w:jc w:val="both"/>
      </w:pPr>
      <w:r>
        <w:rPr>
          <w:spacing w:val="-1"/>
        </w:rPr>
        <w:t xml:space="preserve">Считается, что данное заболевание быстрее развивается у пациентов с тяжелыми </w:t>
      </w:r>
      <w:r>
        <w:rPr>
          <w:spacing w:val="-3"/>
        </w:rPr>
        <w:t>сопутствующими висцеральными заболеваниями, в том числе поражением печени, са</w:t>
      </w:r>
      <w:r>
        <w:rPr>
          <w:spacing w:val="-3"/>
        </w:rPr>
        <w:softHyphen/>
      </w:r>
      <w:r>
        <w:rPr>
          <w:spacing w:val="-1"/>
        </w:rPr>
        <w:t>харным диабетом, амилоидозом почек, нарушениями кроветворения.</w:t>
      </w:r>
    </w:p>
    <w:p w14:paraId="4F28FBAD" w14:textId="77777777" w:rsidR="008B35D8" w:rsidRDefault="008B35D8">
      <w:pPr>
        <w:shd w:val="clear" w:color="auto" w:fill="FFFFFF"/>
        <w:spacing w:before="5" w:line="235" w:lineRule="exact"/>
        <w:ind w:left="14" w:firstLine="331"/>
        <w:jc w:val="both"/>
      </w:pPr>
      <w:r>
        <w:rPr>
          <w:spacing w:val="-3"/>
        </w:rPr>
        <w:t>Центральный миелиноз (или, правильнее, миелинолиз) моста проявляется разнооб</w:t>
      </w:r>
      <w:r>
        <w:rPr>
          <w:spacing w:val="-3"/>
        </w:rPr>
        <w:softHyphen/>
      </w:r>
      <w:r>
        <w:rPr>
          <w:spacing w:val="-1"/>
        </w:rPr>
        <w:t>разными неврологическими симптомами: снижением чувствительности, псевдобуль-барными расстройствами, глазодвигательными нарушениями, ступорозными состоя</w:t>
      </w:r>
      <w:r>
        <w:rPr>
          <w:spacing w:val="-1"/>
        </w:rPr>
        <w:softHyphen/>
      </w:r>
      <w:r>
        <w:rPr>
          <w:spacing w:val="-3"/>
        </w:rPr>
        <w:t>ниями. Имеются наблюдения скоротечного развития болезни с тетраплегией и смертью через 2-4 недели после появления первых неврологических симптомов. В тяжелых слу</w:t>
      </w:r>
      <w:r>
        <w:rPr>
          <w:spacing w:val="-3"/>
        </w:rPr>
        <w:softHyphen/>
      </w:r>
      <w:r>
        <w:rPr>
          <w:spacing w:val="-2"/>
        </w:rPr>
        <w:t xml:space="preserve">чаях прогрессирующие неврологические нарушения заканчиваются сопором, комой и </w:t>
      </w:r>
      <w:r>
        <w:t>смертью больных.</w:t>
      </w:r>
    </w:p>
    <w:p w14:paraId="724BF682" w14:textId="77777777" w:rsidR="008B35D8" w:rsidRDefault="008B35D8">
      <w:pPr>
        <w:shd w:val="clear" w:color="auto" w:fill="FFFFFF"/>
        <w:spacing w:line="235" w:lineRule="exact"/>
        <w:ind w:left="19" w:right="5" w:firstLine="326"/>
        <w:jc w:val="both"/>
      </w:pPr>
      <w:r>
        <w:t xml:space="preserve">Подобно некоторым другим формам энцефалопатии, центральный миелинолиз </w:t>
      </w:r>
      <w:r>
        <w:rPr>
          <w:spacing w:val="-5"/>
        </w:rPr>
        <w:t>моста может иметь неалкогольную природу и развиваться в результате нарушений пита</w:t>
      </w:r>
      <w:r>
        <w:rPr>
          <w:spacing w:val="-5"/>
        </w:rPr>
        <w:softHyphen/>
      </w:r>
      <w:r>
        <w:rPr>
          <w:spacing w:val="-4"/>
        </w:rPr>
        <w:t xml:space="preserve">ния и обезвоживания мозга </w:t>
      </w:r>
      <w:r w:rsidRPr="003B11F8">
        <w:rPr>
          <w:spacing w:val="-4"/>
        </w:rPr>
        <w:t>(</w:t>
      </w:r>
      <w:r>
        <w:rPr>
          <w:spacing w:val="-4"/>
          <w:lang w:val="en-US"/>
        </w:rPr>
        <w:t>Adams</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1959). Описаны случаи развития демиелинизи-</w:t>
      </w:r>
      <w:r>
        <w:rPr>
          <w:spacing w:val="-3"/>
        </w:rPr>
        <w:t xml:space="preserve">рующего перерождения варолиева моста у детей </w:t>
      </w:r>
      <w:r w:rsidRPr="003B11F8">
        <w:rPr>
          <w:spacing w:val="-3"/>
        </w:rPr>
        <w:t>(</w:t>
      </w:r>
      <w:r>
        <w:rPr>
          <w:spacing w:val="-3"/>
          <w:lang w:val="en-US"/>
        </w:rPr>
        <w:t>Valsamis</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1</w:t>
      </w:r>
      <w:r>
        <w:rPr>
          <w:spacing w:val="-3"/>
        </w:rPr>
        <w:t>971).</w:t>
      </w:r>
    </w:p>
    <w:p w14:paraId="673CD12F" w14:textId="77777777" w:rsidR="008B35D8" w:rsidRDefault="008B35D8">
      <w:pPr>
        <w:shd w:val="clear" w:color="auto" w:fill="FFFFFF"/>
        <w:spacing w:line="235" w:lineRule="exact"/>
        <w:ind w:left="5" w:right="5" w:firstLine="331"/>
        <w:jc w:val="both"/>
      </w:pPr>
      <w:r>
        <w:rPr>
          <w:spacing w:val="-5"/>
        </w:rPr>
        <w:t>Как мы уже отмечали, центральный миелинолиз моста относится к разряду метал ко-</w:t>
      </w:r>
      <w:r>
        <w:rPr>
          <w:spacing w:val="-3"/>
        </w:rPr>
        <w:t>гольных церебральных поражений. Особый характер их клинических проявлений обу</w:t>
      </w:r>
      <w:r>
        <w:rPr>
          <w:spacing w:val="-3"/>
        </w:rPr>
        <w:softHyphen/>
      </w:r>
      <w:r>
        <w:rPr>
          <w:spacing w:val="-4"/>
        </w:rPr>
        <w:t xml:space="preserve">словлен повышенной чувствительностью отдельных зон ЦНС к действию типичных для </w:t>
      </w:r>
      <w:r>
        <w:rPr>
          <w:spacing w:val="-2"/>
        </w:rPr>
        <w:t xml:space="preserve">алкоголизма нейрометаболических факторов. В этом смысле данное заболевание в той </w:t>
      </w:r>
      <w:r>
        <w:rPr>
          <w:spacing w:val="-3"/>
        </w:rPr>
        <w:t>же мере имеет право на нозологическую самостоятельность, как, к примеру, алкоголь</w:t>
      </w:r>
      <w:r>
        <w:rPr>
          <w:spacing w:val="-3"/>
        </w:rPr>
        <w:softHyphen/>
      </w:r>
      <w:r>
        <w:rPr>
          <w:spacing w:val="-2"/>
        </w:rPr>
        <w:t>ная дегенерация мозжечка или другие формы энцефалопатии, морфологической осно</w:t>
      </w:r>
      <w:r>
        <w:rPr>
          <w:spacing w:val="-2"/>
        </w:rPr>
        <w:softHyphen/>
      </w:r>
      <w:r>
        <w:rPr>
          <w:spacing w:val="-5"/>
        </w:rPr>
        <w:t>вой которых служат демиелинизирующие процессы экстрапонтинной локализации. Под</w:t>
      </w:r>
      <w:r>
        <w:rPr>
          <w:spacing w:val="-5"/>
        </w:rPr>
        <w:softHyphen/>
      </w:r>
      <w:r>
        <w:rPr>
          <w:spacing w:val="-2"/>
        </w:rPr>
        <w:t>тверждением правомерности данного суждения, по нашему мнению, является то, что центральный миелинолиз моста нередко развивается в ассоциации с алкогольной пел</w:t>
      </w:r>
      <w:r>
        <w:rPr>
          <w:spacing w:val="-2"/>
        </w:rPr>
        <w:softHyphen/>
      </w:r>
      <w:r>
        <w:t>лагрой и корсаковской болезнью.</w:t>
      </w:r>
    </w:p>
    <w:p w14:paraId="2331F0F0" w14:textId="77777777" w:rsidR="008B35D8" w:rsidRDefault="008B35D8">
      <w:pPr>
        <w:shd w:val="clear" w:color="auto" w:fill="FFFFFF"/>
        <w:spacing w:line="235" w:lineRule="exact"/>
        <w:ind w:left="10" w:right="29" w:firstLine="317"/>
        <w:jc w:val="both"/>
      </w:pPr>
      <w:r>
        <w:rPr>
          <w:i/>
          <w:iCs/>
          <w:spacing w:val="-2"/>
        </w:rPr>
        <w:t xml:space="preserve">Ламинарный склероз Мореля </w:t>
      </w:r>
      <w:r>
        <w:rPr>
          <w:spacing w:val="-2"/>
        </w:rPr>
        <w:t>может быть практически неотличимым от алкоголь</w:t>
      </w:r>
      <w:r>
        <w:rPr>
          <w:spacing w:val="-2"/>
        </w:rPr>
        <w:softHyphen/>
      </w:r>
      <w:r>
        <w:rPr>
          <w:spacing w:val="-3"/>
        </w:rPr>
        <w:t xml:space="preserve">ного псевдопаралича, поэтому правомерность его квалификации в качестве отдельного </w:t>
      </w:r>
      <w:r>
        <w:rPr>
          <w:spacing w:val="-2"/>
        </w:rPr>
        <w:t xml:space="preserve">заболевания оспаривается некоторыми исследователями (Шумский, 1999; </w:t>
      </w:r>
      <w:r>
        <w:rPr>
          <w:spacing w:val="-2"/>
          <w:lang w:val="en-US"/>
        </w:rPr>
        <w:t>Brion</w:t>
      </w:r>
      <w:r w:rsidRPr="003B11F8">
        <w:rPr>
          <w:spacing w:val="-2"/>
        </w:rPr>
        <w:t xml:space="preserve">, </w:t>
      </w:r>
      <w:r>
        <w:rPr>
          <w:spacing w:val="-2"/>
        </w:rPr>
        <w:t xml:space="preserve">1976; </w:t>
      </w:r>
      <w:r>
        <w:rPr>
          <w:lang w:val="en-US"/>
        </w:rPr>
        <w:t>Hayashietal</w:t>
      </w:r>
      <w:r w:rsidRPr="003B11F8">
        <w:t>.,2002).</w:t>
      </w:r>
    </w:p>
    <w:p w14:paraId="4DF4DA23" w14:textId="77777777" w:rsidR="008B35D8" w:rsidRDefault="008B35D8">
      <w:pPr>
        <w:shd w:val="clear" w:color="auto" w:fill="FFFFFF"/>
        <w:spacing w:line="235" w:lineRule="exact"/>
        <w:ind w:right="19" w:firstLine="341"/>
        <w:jc w:val="both"/>
      </w:pPr>
      <w:r>
        <w:rPr>
          <w:spacing w:val="-2"/>
        </w:rPr>
        <w:t xml:space="preserve">В качестве морфологической основы болезни выступает глиоз и гибель нейронов </w:t>
      </w:r>
      <w:r>
        <w:rPr>
          <w:spacing w:val="-5"/>
        </w:rPr>
        <w:t>третьего слоя коры конвекситальных областей лобных и теменных долей мозговых полу</w:t>
      </w:r>
      <w:r>
        <w:rPr>
          <w:spacing w:val="-5"/>
        </w:rPr>
        <w:softHyphen/>
        <w:t xml:space="preserve">шарий </w:t>
      </w:r>
      <w:r w:rsidRPr="003B11F8">
        <w:rPr>
          <w:spacing w:val="-5"/>
        </w:rPr>
        <w:t>(</w:t>
      </w:r>
      <w:r>
        <w:rPr>
          <w:spacing w:val="-5"/>
          <w:lang w:val="en-US"/>
        </w:rPr>
        <w:t>Naeihe</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1978). В ряде случаев заболевание развивается в ассоциации с болез</w:t>
      </w:r>
      <w:r>
        <w:rPr>
          <w:spacing w:val="-5"/>
        </w:rPr>
        <w:softHyphen/>
      </w:r>
      <w:r>
        <w:t>нью Маркиафавы—Биньями.</w:t>
      </w:r>
    </w:p>
    <w:p w14:paraId="45615E56" w14:textId="77777777" w:rsidR="008B35D8" w:rsidRDefault="008B35D8">
      <w:pPr>
        <w:shd w:val="clear" w:color="auto" w:fill="FFFFFF"/>
        <w:spacing w:before="5" w:line="235" w:lineRule="exact"/>
        <w:ind w:left="5" w:right="19" w:firstLine="336"/>
        <w:jc w:val="both"/>
      </w:pPr>
      <w:r>
        <w:rPr>
          <w:spacing w:val="-2"/>
        </w:rPr>
        <w:t xml:space="preserve">Психопатологическая симптоматика ламинарного склероза Мореля в большинстве </w:t>
      </w:r>
      <w:r>
        <w:rPr>
          <w:spacing w:val="-1"/>
        </w:rPr>
        <w:t xml:space="preserve">случаев проявляется прогрессирующим слабоумием с быстрым распадом личности. </w:t>
      </w:r>
      <w:r>
        <w:t>Выживаемость больных при данной форме АБМ выше, чем при болезни Маркиафа</w:t>
      </w:r>
      <w:r>
        <w:softHyphen/>
        <w:t>вы—Биньями и центральном миелинозе моста.</w:t>
      </w:r>
    </w:p>
    <w:p w14:paraId="436CD91E" w14:textId="77777777" w:rsidR="008B35D8" w:rsidRDefault="008B35D8">
      <w:pPr>
        <w:shd w:val="clear" w:color="auto" w:fill="FFFFFF"/>
        <w:spacing w:before="528"/>
        <w:ind w:left="29"/>
      </w:pPr>
      <w:r>
        <w:rPr>
          <w:spacing w:val="-2"/>
          <w:sz w:val="14"/>
          <w:szCs w:val="14"/>
        </w:rPr>
        <w:t>7 Зак. 3806</w:t>
      </w:r>
    </w:p>
    <w:p w14:paraId="41D21F80" w14:textId="77777777" w:rsidR="008B35D8" w:rsidRDefault="008B35D8">
      <w:pPr>
        <w:shd w:val="clear" w:color="auto" w:fill="FFFFFF"/>
        <w:spacing w:before="528"/>
        <w:ind w:left="29"/>
        <w:sectPr w:rsidR="008B35D8">
          <w:pgSz w:w="12240" w:h="15840"/>
          <w:pgMar w:top="1440" w:right="2302" w:bottom="720" w:left="2585" w:header="720" w:footer="720" w:gutter="0"/>
          <w:cols w:space="60"/>
          <w:noEndnote/>
        </w:sectPr>
      </w:pPr>
    </w:p>
    <w:p w14:paraId="350F55E8" w14:textId="77777777" w:rsidR="008B35D8" w:rsidRDefault="008B35D8">
      <w:pPr>
        <w:shd w:val="clear" w:color="auto" w:fill="FFFFFF"/>
        <w:spacing w:before="43"/>
      </w:pPr>
      <w:r>
        <w:t>194</w:t>
      </w:r>
    </w:p>
    <w:p w14:paraId="285F680B"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6F2741C3" w14:textId="77777777" w:rsidR="008B35D8" w:rsidRDefault="008B35D8">
      <w:pPr>
        <w:shd w:val="clear" w:color="auto" w:fill="FFFFFF"/>
        <w:sectPr w:rsidR="008B35D8">
          <w:pgSz w:w="12240" w:h="15840"/>
          <w:pgMar w:top="1440" w:right="1887" w:bottom="720" w:left="3115" w:header="720" w:footer="720" w:gutter="0"/>
          <w:cols w:num="2" w:space="720" w:equalWidth="0">
            <w:col w:w="720" w:space="1795"/>
            <w:col w:w="4723"/>
          </w:cols>
          <w:noEndnote/>
        </w:sectPr>
      </w:pPr>
    </w:p>
    <w:p w14:paraId="5012D8E4" w14:textId="77777777" w:rsidR="008B35D8" w:rsidRDefault="008B35D8">
      <w:pPr>
        <w:shd w:val="clear" w:color="auto" w:fill="FFFFFF"/>
        <w:spacing w:before="211"/>
        <w:ind w:left="38"/>
        <w:jc w:val="center"/>
      </w:pPr>
      <w:r>
        <w:rPr>
          <w:rFonts w:ascii="Arial" w:hAnsi="Arial" w:cs="Arial"/>
          <w:b/>
          <w:bCs/>
          <w:sz w:val="22"/>
          <w:szCs w:val="22"/>
        </w:rPr>
        <w:t xml:space="preserve">11.7.6. </w:t>
      </w:r>
      <w:r>
        <w:rPr>
          <w:rFonts w:ascii="Arial" w:hAnsi="Arial"/>
          <w:b/>
          <w:bCs/>
          <w:sz w:val="22"/>
          <w:szCs w:val="22"/>
        </w:rPr>
        <w:t>Алкогольная</w:t>
      </w:r>
      <w:r>
        <w:rPr>
          <w:rFonts w:ascii="Arial" w:hAnsi="Arial" w:cs="Arial"/>
          <w:b/>
          <w:bCs/>
          <w:sz w:val="22"/>
          <w:szCs w:val="22"/>
        </w:rPr>
        <w:t xml:space="preserve"> </w:t>
      </w:r>
      <w:r>
        <w:rPr>
          <w:rFonts w:ascii="Arial" w:hAnsi="Arial"/>
          <w:b/>
          <w:bCs/>
          <w:sz w:val="22"/>
          <w:szCs w:val="22"/>
        </w:rPr>
        <w:t>деменция</w:t>
      </w:r>
    </w:p>
    <w:p w14:paraId="7E1770D3" w14:textId="77777777" w:rsidR="008B35D8" w:rsidRDefault="008B35D8">
      <w:pPr>
        <w:shd w:val="clear" w:color="auto" w:fill="FFFFFF"/>
        <w:spacing w:before="230" w:line="235" w:lineRule="exact"/>
        <w:ind w:left="10" w:firstLine="317"/>
        <w:jc w:val="both"/>
      </w:pPr>
      <w:r>
        <w:rPr>
          <w:spacing w:val="-3"/>
        </w:rPr>
        <w:t>Слабоумие, развивающееся вследствие злоупотребления алкоголем, или алкоголь</w:t>
      </w:r>
      <w:r>
        <w:rPr>
          <w:spacing w:val="-3"/>
        </w:rPr>
        <w:softHyphen/>
      </w:r>
      <w:r>
        <w:rPr>
          <w:spacing w:val="-5"/>
        </w:rPr>
        <w:t xml:space="preserve">ная деменция, имеет принципиальные отличия от корсаковского психоза. В большинстве </w:t>
      </w:r>
      <w:r>
        <w:rPr>
          <w:spacing w:val="-2"/>
        </w:rPr>
        <w:t>случаев хронического течения корсаковской болезни когнитивные расстройства пред</w:t>
      </w:r>
      <w:r>
        <w:rPr>
          <w:spacing w:val="-2"/>
        </w:rPr>
        <w:softHyphen/>
      </w:r>
      <w:r>
        <w:rPr>
          <w:spacing w:val="-1"/>
        </w:rPr>
        <w:t>ставлены главным образом амнестическим симптомокомплексом, а другие психиче</w:t>
      </w:r>
      <w:r>
        <w:rPr>
          <w:spacing w:val="-1"/>
        </w:rPr>
        <w:softHyphen/>
      </w:r>
      <w:r>
        <w:rPr>
          <w:spacing w:val="-3"/>
        </w:rPr>
        <w:t>ские нарушения выражены умеренно. Это позволяет, даже при известной степени сни</w:t>
      </w:r>
      <w:r>
        <w:rPr>
          <w:spacing w:val="-3"/>
        </w:rPr>
        <w:softHyphen/>
      </w:r>
      <w:r>
        <w:rPr>
          <w:spacing w:val="-2"/>
        </w:rPr>
        <w:t>жения уровня личности по органическому типу; констатировать ее определенную со</w:t>
      </w:r>
      <w:r>
        <w:rPr>
          <w:spacing w:val="-2"/>
        </w:rPr>
        <w:softHyphen/>
      </w:r>
      <w:r>
        <w:rPr>
          <w:spacing w:val="-1"/>
        </w:rPr>
        <w:t xml:space="preserve">хранность. Алкогольная деменция, как и другие формы слабоумия, характеризуется </w:t>
      </w:r>
      <w:r>
        <w:rPr>
          <w:spacing w:val="-3"/>
        </w:rPr>
        <w:t>значительно более грубым когнитивным дефицитом, нарушения памяти в ее структуре сопровождаются тяжелыми расстройствами мышления. Подобно дементным состояни</w:t>
      </w:r>
      <w:r>
        <w:rPr>
          <w:spacing w:val="-3"/>
        </w:rPr>
        <w:softHyphen/>
        <w:t>ям другой этиологии, алкогольное слабоумие манифестируется выраженными измене</w:t>
      </w:r>
      <w:r>
        <w:rPr>
          <w:spacing w:val="-3"/>
        </w:rPr>
        <w:softHyphen/>
      </w:r>
      <w:r>
        <w:rPr>
          <w:spacing w:val="-2"/>
        </w:rPr>
        <w:t>ниями личности, достигающими в наиболее тяжелых случаях степени распада.</w:t>
      </w:r>
    </w:p>
    <w:p w14:paraId="64505239" w14:textId="77777777" w:rsidR="008B35D8" w:rsidRDefault="008B35D8">
      <w:pPr>
        <w:shd w:val="clear" w:color="auto" w:fill="FFFFFF"/>
        <w:spacing w:line="235" w:lineRule="exact"/>
        <w:ind w:left="10" w:right="14" w:firstLine="331"/>
        <w:jc w:val="both"/>
      </w:pPr>
      <w:r>
        <w:rPr>
          <w:spacing w:val="-2"/>
        </w:rPr>
        <w:t>Клинические проявления алкогольной деменции обусловлены поражением перед</w:t>
      </w:r>
      <w:r>
        <w:rPr>
          <w:spacing w:val="-2"/>
        </w:rPr>
        <w:softHyphen/>
      </w:r>
      <w:r>
        <w:rPr>
          <w:spacing w:val="-3"/>
        </w:rPr>
        <w:t xml:space="preserve">них отделов мозга. Методы нейровизуализации позволяют констатировать диффузную </w:t>
      </w:r>
      <w:r>
        <w:rPr>
          <w:spacing w:val="-2"/>
        </w:rPr>
        <w:t xml:space="preserve">церебральную атрофию, расширение мозговых желудочков и борозд. Примечательно, </w:t>
      </w:r>
      <w:r>
        <w:rPr>
          <w:spacing w:val="-1"/>
        </w:rPr>
        <w:t xml:space="preserve">что степень атрофии мозгового вещества не обнаруживает отчетливой корреляции с </w:t>
      </w:r>
      <w:r>
        <w:t>тяжестью когнитивных расстройств (Дамулин, Шмидт, 2004).</w:t>
      </w:r>
    </w:p>
    <w:p w14:paraId="786F5368" w14:textId="77777777" w:rsidR="008B35D8" w:rsidRDefault="008B35D8">
      <w:pPr>
        <w:shd w:val="clear" w:color="auto" w:fill="FFFFFF"/>
        <w:spacing w:line="235" w:lineRule="exact"/>
        <w:ind w:left="14" w:right="29" w:firstLine="341"/>
        <w:jc w:val="both"/>
      </w:pPr>
      <w:r>
        <w:rPr>
          <w:spacing w:val="-4"/>
        </w:rPr>
        <w:t>Как и другие конечные формы АБМ, алкогольная деменция чаще всего формирует</w:t>
      </w:r>
      <w:r>
        <w:rPr>
          <w:spacing w:val="-4"/>
        </w:rPr>
        <w:softHyphen/>
      </w:r>
      <w:r>
        <w:rPr>
          <w:spacing w:val="-3"/>
        </w:rPr>
        <w:t>ся в исходе алкогольного делирия или острой алкогольной энцефалопатии.</w:t>
      </w:r>
    </w:p>
    <w:p w14:paraId="61DFC2E7" w14:textId="77777777" w:rsidR="008B35D8" w:rsidRDefault="008B35D8">
      <w:pPr>
        <w:shd w:val="clear" w:color="auto" w:fill="FFFFFF"/>
        <w:spacing w:before="5" w:line="235" w:lineRule="exact"/>
        <w:ind w:left="10" w:right="29" w:firstLine="326"/>
        <w:jc w:val="both"/>
      </w:pPr>
      <w:r>
        <w:rPr>
          <w:spacing w:val="-4"/>
        </w:rPr>
        <w:t>Длительное воздержание от употребления алкоголя при адекватной нейрометаболи-</w:t>
      </w:r>
      <w:r>
        <w:rPr>
          <w:spacing w:val="-3"/>
        </w:rPr>
        <w:t xml:space="preserve">ческой терапии может способствовать частичному обратному развитию атрофических изменений, выявляемых методами нейровизуализации, но когнитивные расстройства в </w:t>
      </w:r>
      <w:r>
        <w:t>большинстве случаев носят необратимый характер.</w:t>
      </w:r>
    </w:p>
    <w:p w14:paraId="6044F726" w14:textId="77777777" w:rsidR="008B35D8" w:rsidRDefault="008B35D8">
      <w:pPr>
        <w:shd w:val="clear" w:color="auto" w:fill="FFFFFF"/>
        <w:spacing w:before="226"/>
        <w:ind w:left="43"/>
        <w:jc w:val="center"/>
      </w:pPr>
      <w:r>
        <w:rPr>
          <w:rFonts w:ascii="Arial" w:hAnsi="Arial" w:cs="Arial"/>
          <w:b/>
          <w:bCs/>
          <w:sz w:val="22"/>
          <w:szCs w:val="22"/>
        </w:rPr>
        <w:t xml:space="preserve">11.7.7. </w:t>
      </w:r>
      <w:r>
        <w:rPr>
          <w:rFonts w:ascii="Arial" w:hAnsi="Arial"/>
          <w:b/>
          <w:bCs/>
          <w:sz w:val="22"/>
          <w:szCs w:val="22"/>
        </w:rPr>
        <w:t>Алкогольный</w:t>
      </w:r>
      <w:r>
        <w:rPr>
          <w:rFonts w:ascii="Arial" w:hAnsi="Arial" w:cs="Arial"/>
          <w:b/>
          <w:bCs/>
          <w:sz w:val="22"/>
          <w:szCs w:val="22"/>
        </w:rPr>
        <w:t xml:space="preserve"> </w:t>
      </w:r>
      <w:r>
        <w:rPr>
          <w:rFonts w:ascii="Arial" w:hAnsi="Arial"/>
          <w:b/>
          <w:bCs/>
          <w:sz w:val="22"/>
          <w:szCs w:val="22"/>
        </w:rPr>
        <w:t>псевдопаралич</w:t>
      </w:r>
    </w:p>
    <w:p w14:paraId="50CA67D6" w14:textId="77777777" w:rsidR="008B35D8" w:rsidRDefault="008B35D8">
      <w:pPr>
        <w:shd w:val="clear" w:color="auto" w:fill="FFFFFF"/>
        <w:spacing w:before="226" w:line="235" w:lineRule="exact"/>
        <w:ind w:left="14" w:right="43" w:firstLine="331"/>
        <w:jc w:val="both"/>
      </w:pPr>
      <w:r>
        <w:rPr>
          <w:spacing w:val="-1"/>
        </w:rPr>
        <w:t xml:space="preserve">Самостоятельность данной формы АБМ признается не всеми исследователями. </w:t>
      </w:r>
      <w:r>
        <w:rPr>
          <w:spacing w:val="-4"/>
        </w:rPr>
        <w:t>Некоторые авторы склонны рассматривать ее в качестве одного из вариантов алкоголь</w:t>
      </w:r>
      <w:r>
        <w:rPr>
          <w:spacing w:val="-4"/>
        </w:rPr>
        <w:softHyphen/>
      </w:r>
      <w:r>
        <w:rPr>
          <w:spacing w:val="-6"/>
        </w:rPr>
        <w:t xml:space="preserve">ной деменции (Бачериков, Бачериков, </w:t>
      </w:r>
      <w:r w:rsidRPr="003B11F8">
        <w:rPr>
          <w:spacing w:val="-6"/>
        </w:rPr>
        <w:t>1</w:t>
      </w:r>
      <w:r>
        <w:rPr>
          <w:spacing w:val="-6"/>
        </w:rPr>
        <w:t>989). Подобно корсаковскому психозу и алкоголь</w:t>
      </w:r>
      <w:r>
        <w:rPr>
          <w:spacing w:val="-6"/>
        </w:rPr>
        <w:softHyphen/>
      </w:r>
      <w:r>
        <w:rPr>
          <w:spacing w:val="-4"/>
        </w:rPr>
        <w:t>ной деменции. алкогольный псевдопаралич обычно развивается в исходе тяжело проте</w:t>
      </w:r>
      <w:r>
        <w:rPr>
          <w:spacing w:val="-4"/>
        </w:rPr>
        <w:softHyphen/>
      </w:r>
      <w:r>
        <w:rPr>
          <w:spacing w:val="-5"/>
        </w:rPr>
        <w:t>кающих алкогольных делириев (нередко повторных) или энцефалопатии Вернике и зна</w:t>
      </w:r>
      <w:r>
        <w:rPr>
          <w:spacing w:val="-5"/>
        </w:rPr>
        <w:softHyphen/>
      </w:r>
      <w:r>
        <w:rPr>
          <w:spacing w:val="-3"/>
        </w:rPr>
        <w:t xml:space="preserve">чительно реже формируется постепенно, вне явной связи с острыми металкогольными </w:t>
      </w:r>
      <w:r>
        <w:t>психозами.</w:t>
      </w:r>
    </w:p>
    <w:p w14:paraId="7FFE6051" w14:textId="77777777" w:rsidR="008B35D8" w:rsidRDefault="008B35D8">
      <w:pPr>
        <w:shd w:val="clear" w:color="auto" w:fill="FFFFFF"/>
        <w:spacing w:before="5" w:line="235" w:lineRule="exact"/>
        <w:ind w:right="58" w:firstLine="341"/>
        <w:jc w:val="both"/>
      </w:pPr>
      <w:r>
        <w:rPr>
          <w:spacing w:val="-2"/>
        </w:rPr>
        <w:t>Особенности алкогольного паралича — преобладание лобной симптоматики, рас-</w:t>
      </w:r>
      <w:r>
        <w:rPr>
          <w:spacing w:val="-4"/>
        </w:rPr>
        <w:t>торможенность влечений и быстрый распад личности. Психическое состояние характе</w:t>
      </w:r>
      <w:r>
        <w:rPr>
          <w:spacing w:val="-4"/>
        </w:rPr>
        <w:softHyphen/>
      </w:r>
      <w:r>
        <w:rPr>
          <w:spacing w:val="-1"/>
        </w:rPr>
        <w:t>ризуется общим отупением с преобладанием апатии (вплоть до ступорозных состоя</w:t>
      </w:r>
      <w:r>
        <w:rPr>
          <w:spacing w:val="-1"/>
        </w:rPr>
        <w:softHyphen/>
      </w:r>
      <w:r>
        <w:rPr>
          <w:spacing w:val="-2"/>
        </w:rPr>
        <w:t>ний) либо, напротив, экспансивными расстройствами с эйфорией, отсутствием крити</w:t>
      </w:r>
      <w:r>
        <w:rPr>
          <w:spacing w:val="-2"/>
        </w:rPr>
        <w:softHyphen/>
      </w:r>
      <w:r>
        <w:rPr>
          <w:spacing w:val="-3"/>
        </w:rPr>
        <w:t xml:space="preserve">ческого отношения к своим поступкам и высказываниям и переоценкой собственных </w:t>
      </w:r>
      <w:r>
        <w:rPr>
          <w:spacing w:val="-4"/>
        </w:rPr>
        <w:t xml:space="preserve">возможностей. В ряде случаев появляются идеи величия. Отмечены также наблюдения </w:t>
      </w:r>
      <w:r>
        <w:rPr>
          <w:spacing w:val="-2"/>
        </w:rPr>
        <w:t>тревожно-депрессивных синдромов с элементами бреда Котара (Шуйский, 1999).</w:t>
      </w:r>
    </w:p>
    <w:p w14:paraId="5CC212FD" w14:textId="77777777" w:rsidR="008B35D8" w:rsidRDefault="008B35D8">
      <w:pPr>
        <w:shd w:val="clear" w:color="auto" w:fill="FFFFFF"/>
        <w:spacing w:line="235" w:lineRule="exact"/>
        <w:ind w:right="62" w:firstLine="331"/>
        <w:jc w:val="both"/>
      </w:pPr>
      <w:r>
        <w:rPr>
          <w:spacing w:val="-5"/>
        </w:rPr>
        <w:t xml:space="preserve">Заболевание характеризуется полиморфной неврологической симптоматикой, в том </w:t>
      </w:r>
      <w:r>
        <w:rPr>
          <w:spacing w:val="-7"/>
        </w:rPr>
        <w:t xml:space="preserve">числе глазодвигательными нарушениями, арефлексией, тремором, дизартрией. Возможны </w:t>
      </w:r>
      <w:r>
        <w:rPr>
          <w:spacing w:val="-4"/>
        </w:rPr>
        <w:t>сопутствующие проявления мозжечковой атаксии. Среди больных с алкогольным пара</w:t>
      </w:r>
      <w:r>
        <w:rPr>
          <w:spacing w:val="-4"/>
        </w:rPr>
        <w:softHyphen/>
      </w:r>
      <w:r>
        <w:rPr>
          <w:spacing w:val="-2"/>
        </w:rPr>
        <w:t xml:space="preserve">личом (как и со многими другими тяжелыми формами АБМ) отчетливо преобладают </w:t>
      </w:r>
      <w:r>
        <w:t xml:space="preserve">мужчины зрелого и позднего возраста (Шумский, </w:t>
      </w:r>
      <w:r w:rsidRPr="003B11F8">
        <w:t>1</w:t>
      </w:r>
      <w:r>
        <w:t>999).</w:t>
      </w:r>
    </w:p>
    <w:p w14:paraId="1C5F4EA7" w14:textId="77777777" w:rsidR="008B35D8" w:rsidRDefault="008B35D8">
      <w:pPr>
        <w:shd w:val="clear" w:color="auto" w:fill="FFFFFF"/>
        <w:spacing w:before="5" w:line="235" w:lineRule="exact"/>
        <w:ind w:left="14" w:right="72" w:firstLine="336"/>
        <w:jc w:val="both"/>
      </w:pPr>
      <w:r>
        <w:rPr>
          <w:spacing w:val="-4"/>
        </w:rPr>
        <w:t>Если заболевание развилось внезапно после острого металкогольного психоза, пре</w:t>
      </w:r>
      <w:r>
        <w:rPr>
          <w:spacing w:val="-4"/>
        </w:rPr>
        <w:softHyphen/>
      </w:r>
      <w:r>
        <w:rPr>
          <w:spacing w:val="-3"/>
        </w:rPr>
        <w:t>кращение употребления алкоголя и активная нейрометаболическая терапия могут спо-</w:t>
      </w:r>
    </w:p>
    <w:p w14:paraId="0F590EE0" w14:textId="77777777" w:rsidR="008B35D8" w:rsidRDefault="008B35D8">
      <w:pPr>
        <w:shd w:val="clear" w:color="auto" w:fill="FFFFFF"/>
        <w:spacing w:before="5" w:line="235" w:lineRule="exact"/>
        <w:ind w:left="14" w:right="72" w:firstLine="336"/>
        <w:jc w:val="both"/>
        <w:sectPr w:rsidR="008B35D8">
          <w:type w:val="continuous"/>
          <w:pgSz w:w="12240" w:h="15840"/>
          <w:pgMar w:top="1440" w:right="1839" w:bottom="720" w:left="3072" w:header="720" w:footer="720" w:gutter="0"/>
          <w:cols w:space="60"/>
          <w:noEndnote/>
        </w:sectPr>
      </w:pPr>
    </w:p>
    <w:p w14:paraId="669C4F4F" w14:textId="77777777" w:rsidR="008B35D8" w:rsidRDefault="008B35D8">
      <w:pPr>
        <w:shd w:val="clear" w:color="auto" w:fill="FFFFFF"/>
        <w:tabs>
          <w:tab w:val="left" w:pos="7075"/>
        </w:tabs>
        <w:ind w:left="5"/>
      </w:pPr>
      <w:r>
        <w:rPr>
          <w:spacing w:val="-2"/>
          <w:sz w:val="18"/>
          <w:szCs w:val="18"/>
        </w:rPr>
        <w:t>Алкогольные (металкогольные) психозы и другие формы алкогольного поражения</w:t>
      </w:r>
      <w:r>
        <w:rPr>
          <w:rFonts w:ascii="Arial" w:hAnsi="Arial" w:cs="Arial"/>
          <w:sz w:val="18"/>
          <w:szCs w:val="18"/>
        </w:rPr>
        <w:tab/>
      </w:r>
      <w:r>
        <w:rPr>
          <w:rFonts w:hAnsi="Arial"/>
          <w:spacing w:val="-17"/>
          <w:sz w:val="18"/>
          <w:szCs w:val="18"/>
        </w:rPr>
        <w:t>195</w:t>
      </w:r>
    </w:p>
    <w:p w14:paraId="159B82C9" w14:textId="77777777" w:rsidR="008B35D8" w:rsidRDefault="008B35D8">
      <w:pPr>
        <w:shd w:val="clear" w:color="auto" w:fill="FFFFFF"/>
        <w:spacing w:before="259" w:line="230" w:lineRule="exact"/>
      </w:pPr>
      <w:r>
        <w:rPr>
          <w:sz w:val="18"/>
          <w:szCs w:val="18"/>
        </w:rPr>
        <w:t>собствовать выраженной редукции дементных расстройств с исходным формировани</w:t>
      </w:r>
      <w:r>
        <w:rPr>
          <w:sz w:val="18"/>
          <w:szCs w:val="18"/>
        </w:rPr>
        <w:softHyphen/>
        <w:t>ем относительно неглубоких психоорганических нарушений.</w:t>
      </w:r>
    </w:p>
    <w:p w14:paraId="09F520E1" w14:textId="77777777" w:rsidR="008B35D8" w:rsidRDefault="008B35D8">
      <w:pPr>
        <w:shd w:val="clear" w:color="auto" w:fill="FFFFFF"/>
        <w:spacing w:before="226"/>
        <w:ind w:left="1200"/>
      </w:pPr>
      <w:r>
        <w:rPr>
          <w:rFonts w:ascii="Arial" w:hAnsi="Arial" w:cs="Arial"/>
          <w:b/>
          <w:bCs/>
          <w:sz w:val="22"/>
          <w:szCs w:val="22"/>
        </w:rPr>
        <w:t xml:space="preserve">11.7.8. </w:t>
      </w:r>
      <w:r>
        <w:rPr>
          <w:rFonts w:ascii="Arial" w:hAnsi="Arial"/>
          <w:b/>
          <w:bCs/>
          <w:sz w:val="22"/>
          <w:szCs w:val="22"/>
        </w:rPr>
        <w:t>Алкогольная</w:t>
      </w:r>
      <w:r>
        <w:rPr>
          <w:rFonts w:ascii="Arial" w:hAnsi="Arial" w:cs="Arial"/>
          <w:b/>
          <w:bCs/>
          <w:sz w:val="22"/>
          <w:szCs w:val="22"/>
        </w:rPr>
        <w:t xml:space="preserve"> </w:t>
      </w:r>
      <w:r>
        <w:rPr>
          <w:rFonts w:ascii="Arial" w:hAnsi="Arial"/>
          <w:b/>
          <w:bCs/>
          <w:sz w:val="22"/>
          <w:szCs w:val="22"/>
        </w:rPr>
        <w:t>дегенерация</w:t>
      </w:r>
      <w:r>
        <w:rPr>
          <w:rFonts w:ascii="Arial" w:hAnsi="Arial" w:cs="Arial"/>
          <w:b/>
          <w:bCs/>
          <w:sz w:val="22"/>
          <w:szCs w:val="22"/>
        </w:rPr>
        <w:t xml:space="preserve"> </w:t>
      </w:r>
      <w:r>
        <w:rPr>
          <w:rFonts w:ascii="Arial" w:hAnsi="Arial"/>
          <w:b/>
          <w:bCs/>
          <w:sz w:val="22"/>
          <w:szCs w:val="22"/>
        </w:rPr>
        <w:t>мозжечка</w:t>
      </w:r>
    </w:p>
    <w:p w14:paraId="1BFB12A2" w14:textId="77777777" w:rsidR="008B35D8" w:rsidRDefault="008B35D8">
      <w:pPr>
        <w:shd w:val="clear" w:color="auto" w:fill="FFFFFF"/>
        <w:spacing w:before="226" w:line="235" w:lineRule="exact"/>
        <w:ind w:right="5" w:firstLine="307"/>
        <w:jc w:val="both"/>
      </w:pPr>
      <w:r>
        <w:rPr>
          <w:sz w:val="18"/>
          <w:szCs w:val="18"/>
        </w:rPr>
        <w:t>Кора полушарий мозжечка и червь мозжечка относятся к мозговым зонам, облада</w:t>
      </w:r>
      <w:r>
        <w:rPr>
          <w:sz w:val="18"/>
          <w:szCs w:val="18"/>
        </w:rPr>
        <w:softHyphen/>
        <w:t>ющим повышенной чувствительностью к дефициту тиамина, развивающемуся при сис</w:t>
      </w:r>
      <w:r>
        <w:rPr>
          <w:sz w:val="18"/>
          <w:szCs w:val="18"/>
        </w:rPr>
        <w:softHyphen/>
        <w:t>тематическом злоупотреблении алкоголем. В связи с этим ее дегенеративные измене</w:t>
      </w:r>
      <w:r>
        <w:rPr>
          <w:sz w:val="18"/>
          <w:szCs w:val="18"/>
        </w:rPr>
        <w:softHyphen/>
        <w:t>ния — это характерный морфологический признак тяжелых форм АВМ при секцион</w:t>
      </w:r>
      <w:r>
        <w:rPr>
          <w:sz w:val="18"/>
          <w:szCs w:val="18"/>
        </w:rPr>
        <w:softHyphen/>
        <w:t>ном исследовании.</w:t>
      </w:r>
    </w:p>
    <w:p w14:paraId="0A06A1DA" w14:textId="77777777" w:rsidR="008B35D8" w:rsidRDefault="008B35D8">
      <w:pPr>
        <w:shd w:val="clear" w:color="auto" w:fill="FFFFFF"/>
        <w:spacing w:before="10" w:line="235" w:lineRule="exact"/>
        <w:ind w:right="5" w:firstLine="312"/>
        <w:jc w:val="both"/>
      </w:pPr>
      <w:r>
        <w:rPr>
          <w:sz w:val="18"/>
          <w:szCs w:val="18"/>
        </w:rPr>
        <w:t>Как и другие тяжелые металкогольные неврологические нарушения, дегенерация мозжечка развивается при многолетнем массивном злоупотреблении алкоголем. По</w:t>
      </w:r>
      <w:r>
        <w:rPr>
          <w:sz w:val="18"/>
          <w:szCs w:val="18"/>
        </w:rPr>
        <w:softHyphen/>
        <w:t>добно металкогольным психозам и другим формам АБМ, алкогольная дегенерация моз</w:t>
      </w:r>
      <w:r>
        <w:rPr>
          <w:sz w:val="18"/>
          <w:szCs w:val="18"/>
        </w:rPr>
        <w:softHyphen/>
        <w:t>жечка возникает далеко не у всех больных алкоголизмом даже при большой продолжи</w:t>
      </w:r>
      <w:r>
        <w:rPr>
          <w:sz w:val="18"/>
          <w:szCs w:val="18"/>
        </w:rPr>
        <w:softHyphen/>
        <w:t>тельности болезни и значительных нарушениях питания. Принято считать, что суще</w:t>
      </w:r>
      <w:r>
        <w:rPr>
          <w:sz w:val="18"/>
          <w:szCs w:val="18"/>
        </w:rPr>
        <w:softHyphen/>
        <w:t>ственную роль в предрасположении к металкогольным неиродегенеративным процессам играет генетически обусловленная повышенная чувствительность нервной ткани к де</w:t>
      </w:r>
      <w:r>
        <w:rPr>
          <w:sz w:val="18"/>
          <w:szCs w:val="18"/>
        </w:rPr>
        <w:softHyphen/>
        <w:t xml:space="preserve">фициту тиамина </w:t>
      </w:r>
      <w:r w:rsidRPr="003B11F8">
        <w:rPr>
          <w:sz w:val="18"/>
          <w:szCs w:val="18"/>
        </w:rPr>
        <w:t>(</w:t>
      </w:r>
      <w:r>
        <w:rPr>
          <w:sz w:val="18"/>
          <w:szCs w:val="18"/>
          <w:lang w:val="en-US"/>
        </w:rPr>
        <w:t>Martin</w:t>
      </w:r>
      <w:r w:rsidRPr="003B11F8">
        <w:rPr>
          <w:sz w:val="18"/>
          <w:szCs w:val="18"/>
        </w:rPr>
        <w:t xml:space="preserve"> </w:t>
      </w:r>
      <w:r>
        <w:rPr>
          <w:sz w:val="18"/>
          <w:szCs w:val="18"/>
          <w:lang w:val="en-US"/>
        </w:rPr>
        <w:t>et</w:t>
      </w:r>
      <w:r w:rsidRPr="003B11F8">
        <w:rPr>
          <w:sz w:val="18"/>
          <w:szCs w:val="18"/>
        </w:rPr>
        <w:t xml:space="preserve"> </w:t>
      </w:r>
      <w:r>
        <w:rPr>
          <w:sz w:val="18"/>
          <w:szCs w:val="18"/>
          <w:lang w:val="en-US"/>
        </w:rPr>
        <w:t>al</w:t>
      </w:r>
      <w:r w:rsidRPr="003B11F8">
        <w:rPr>
          <w:sz w:val="18"/>
          <w:szCs w:val="18"/>
        </w:rPr>
        <w:t>., 1</w:t>
      </w:r>
      <w:r>
        <w:rPr>
          <w:sz w:val="18"/>
          <w:szCs w:val="18"/>
        </w:rPr>
        <w:t>993).</w:t>
      </w:r>
    </w:p>
    <w:p w14:paraId="3B7BE93C" w14:textId="77777777" w:rsidR="008B35D8" w:rsidRDefault="008B35D8">
      <w:pPr>
        <w:shd w:val="clear" w:color="auto" w:fill="FFFFFF"/>
        <w:spacing w:line="235" w:lineRule="exact"/>
        <w:ind w:left="10" w:right="10" w:firstLine="298"/>
        <w:jc w:val="both"/>
      </w:pPr>
      <w:r>
        <w:rPr>
          <w:sz w:val="18"/>
          <w:szCs w:val="18"/>
        </w:rPr>
        <w:t>Дегенерация мозжечка при алкоголизме находит клиническое отражение в различ</w:t>
      </w:r>
      <w:r>
        <w:rPr>
          <w:sz w:val="18"/>
          <w:szCs w:val="18"/>
        </w:rPr>
        <w:softHyphen/>
        <w:t>ных проявлениях атаксии. Болезнь преимущественно затрагивает нижние конечности и дает о себе знать нарушениями стояния и ходьбы. При выполнении пяточно-коленной пробы определяется интенционный тремор.</w:t>
      </w:r>
    </w:p>
    <w:p w14:paraId="1BAF6FC0" w14:textId="77777777" w:rsidR="008B35D8" w:rsidRDefault="008B35D8">
      <w:pPr>
        <w:shd w:val="clear" w:color="auto" w:fill="FFFFFF"/>
        <w:spacing w:line="235" w:lineRule="exact"/>
        <w:ind w:left="14" w:right="10" w:firstLine="302"/>
        <w:jc w:val="both"/>
      </w:pPr>
      <w:r>
        <w:rPr>
          <w:sz w:val="18"/>
          <w:szCs w:val="18"/>
        </w:rPr>
        <w:t>Проявления алкогольной дегенерации мозжечка отмечаются на разных этапах не</w:t>
      </w:r>
      <w:r>
        <w:rPr>
          <w:sz w:val="18"/>
          <w:szCs w:val="18"/>
        </w:rPr>
        <w:softHyphen/>
        <w:t>благоприятного течения АБМ; это характерный симптом энцефалопатии Вернике. кор-саковской болезни и алкогольного слабоумия. В некоторых случаях дегенерация моз</w:t>
      </w:r>
      <w:r>
        <w:rPr>
          <w:sz w:val="18"/>
          <w:szCs w:val="18"/>
        </w:rPr>
        <w:softHyphen/>
        <w:t>жечка обнаруживается в качестве относительно самостоятельной клинической формы алкогольного поражения мозга вне перечисленных металкогольных психозов.</w:t>
      </w:r>
    </w:p>
    <w:p w14:paraId="345EE122" w14:textId="77777777" w:rsidR="008B35D8" w:rsidRDefault="008B35D8">
      <w:pPr>
        <w:shd w:val="clear" w:color="auto" w:fill="FFFFFF"/>
        <w:spacing w:line="235" w:lineRule="exact"/>
        <w:ind w:left="19" w:right="14" w:firstLine="293"/>
        <w:jc w:val="both"/>
      </w:pPr>
      <w:r>
        <w:rPr>
          <w:sz w:val="18"/>
          <w:szCs w:val="18"/>
        </w:rPr>
        <w:t>Для большинства случаев алкогольной дегенерации мозжечка характерно хрони</w:t>
      </w:r>
      <w:r>
        <w:rPr>
          <w:sz w:val="18"/>
          <w:szCs w:val="18"/>
        </w:rPr>
        <w:softHyphen/>
        <w:t>ческое и медленно прогрессирующее течение. У некоторых больных могут отмечаться интермиттирующие мозжечковые расстройства, развивающиеся остро после алкоголь</w:t>
      </w:r>
      <w:r>
        <w:rPr>
          <w:sz w:val="18"/>
          <w:szCs w:val="18"/>
        </w:rPr>
        <w:softHyphen/>
        <w:t>ного эксцесса либо в результате воздействия интеркуррентных факторов (инфекцион</w:t>
      </w:r>
      <w:r>
        <w:rPr>
          <w:sz w:val="18"/>
          <w:szCs w:val="18"/>
        </w:rPr>
        <w:softHyphen/>
        <w:t>ной болезни или неалкогольных нейрометаболических сдвигов) и в дальнейшем пре</w:t>
      </w:r>
      <w:r>
        <w:rPr>
          <w:sz w:val="18"/>
          <w:szCs w:val="18"/>
        </w:rPr>
        <w:softHyphen/>
        <w:t>терпевающие обратное развитие (Дамулин, 2005).</w:t>
      </w:r>
    </w:p>
    <w:p w14:paraId="36EF9AA9" w14:textId="77777777" w:rsidR="008B35D8" w:rsidRDefault="008B35D8">
      <w:pPr>
        <w:shd w:val="clear" w:color="auto" w:fill="FFFFFF"/>
        <w:spacing w:line="235" w:lineRule="exact"/>
        <w:ind w:left="24" w:right="19" w:firstLine="288"/>
        <w:jc w:val="both"/>
      </w:pPr>
      <w:r>
        <w:rPr>
          <w:sz w:val="18"/>
          <w:szCs w:val="18"/>
        </w:rPr>
        <w:t>Начальные формы дегенеративных изменений коры полушарий и червя мозжечка могут претерпевать обратное развитие при полном прекращении употребления алкого</w:t>
      </w:r>
      <w:r>
        <w:rPr>
          <w:sz w:val="18"/>
          <w:szCs w:val="18"/>
        </w:rPr>
        <w:softHyphen/>
        <w:t>ля и назначении адекватных доз тиамина, пиридоксина и никотиновой кислоты.</w:t>
      </w:r>
    </w:p>
    <w:p w14:paraId="210D1FE9" w14:textId="77777777" w:rsidR="008B35D8" w:rsidRDefault="008B35D8">
      <w:pPr>
        <w:shd w:val="clear" w:color="auto" w:fill="FFFFFF"/>
        <w:spacing w:before="226"/>
        <w:ind w:right="24"/>
        <w:jc w:val="center"/>
      </w:pPr>
      <w:r>
        <w:rPr>
          <w:rFonts w:ascii="Arial" w:hAnsi="Arial" w:cs="Arial"/>
          <w:b/>
          <w:bCs/>
          <w:sz w:val="22"/>
          <w:szCs w:val="22"/>
        </w:rPr>
        <w:t xml:space="preserve">11.7.9. </w:t>
      </w:r>
      <w:r>
        <w:rPr>
          <w:rFonts w:ascii="Arial" w:hAnsi="Arial"/>
          <w:b/>
          <w:bCs/>
          <w:sz w:val="22"/>
          <w:szCs w:val="22"/>
        </w:rPr>
        <w:t>Алкогольная</w:t>
      </w:r>
      <w:r>
        <w:rPr>
          <w:rFonts w:ascii="Arial" w:hAnsi="Arial" w:cs="Arial"/>
          <w:b/>
          <w:bCs/>
          <w:sz w:val="22"/>
          <w:szCs w:val="22"/>
        </w:rPr>
        <w:t xml:space="preserve"> </w:t>
      </w:r>
      <w:r>
        <w:rPr>
          <w:rFonts w:ascii="Arial" w:hAnsi="Arial"/>
          <w:b/>
          <w:bCs/>
          <w:sz w:val="22"/>
          <w:szCs w:val="22"/>
        </w:rPr>
        <w:t>полиневропатия</w:t>
      </w:r>
    </w:p>
    <w:p w14:paraId="0F8DF14F" w14:textId="77777777" w:rsidR="008B35D8" w:rsidRDefault="008B35D8">
      <w:pPr>
        <w:shd w:val="clear" w:color="auto" w:fill="FFFFFF"/>
        <w:spacing w:before="235" w:line="235" w:lineRule="exact"/>
        <w:ind w:left="43" w:right="14" w:firstLine="278"/>
        <w:jc w:val="both"/>
      </w:pPr>
      <w:r>
        <w:rPr>
          <w:sz w:val="18"/>
          <w:szCs w:val="18"/>
        </w:rPr>
        <w:t>Полиневропатия — весьма распространенное, но при этом (в связи со скудостью клинических проявлений) не всегда распознаваемое проявление алкогольного пораже</w:t>
      </w:r>
      <w:r>
        <w:rPr>
          <w:sz w:val="18"/>
          <w:szCs w:val="18"/>
        </w:rPr>
        <w:softHyphen/>
        <w:t>ния нервной системы. Полиневропатия (обычно в средней и тяжелой форме) встречает</w:t>
      </w:r>
      <w:r>
        <w:rPr>
          <w:sz w:val="18"/>
          <w:szCs w:val="18"/>
        </w:rPr>
        <w:softHyphen/>
        <w:t>ся практически у всех пациентов с энцефалопатией Вернике и корсаковской болезнью. Однако значительно чаще у лиц, злоупотребляющих алкоголем, обнаруживаются легкие изолированные формы полиневропатии, не сопровождающиеся тяжелыми психоорга</w:t>
      </w:r>
      <w:r>
        <w:rPr>
          <w:sz w:val="18"/>
          <w:szCs w:val="18"/>
        </w:rPr>
        <w:softHyphen/>
        <w:t>ническими изменениями.</w:t>
      </w:r>
    </w:p>
    <w:p w14:paraId="536F1800" w14:textId="77777777" w:rsidR="008B35D8" w:rsidRDefault="008B35D8">
      <w:pPr>
        <w:shd w:val="clear" w:color="auto" w:fill="FFFFFF"/>
        <w:spacing w:line="235" w:lineRule="exact"/>
        <w:ind w:left="58" w:right="19" w:firstLine="264"/>
        <w:jc w:val="both"/>
      </w:pPr>
      <w:r>
        <w:rPr>
          <w:sz w:val="18"/>
          <w:szCs w:val="18"/>
        </w:rPr>
        <w:t>У некоторых больных, перенесших энцефалопатию Вернике или другие формы ост</w:t>
      </w:r>
      <w:r>
        <w:rPr>
          <w:sz w:val="18"/>
          <w:szCs w:val="18"/>
        </w:rPr>
        <w:softHyphen/>
        <w:t>рой алкогольной энцефалопатии, обнаруживаются очевидные признаки быстро нарас-</w:t>
      </w:r>
    </w:p>
    <w:p w14:paraId="67F88998" w14:textId="77777777" w:rsidR="008B35D8" w:rsidRDefault="008B35D8">
      <w:pPr>
        <w:shd w:val="clear" w:color="auto" w:fill="FFFFFF"/>
        <w:spacing w:line="235" w:lineRule="exact"/>
        <w:ind w:left="58" w:right="19" w:firstLine="264"/>
        <w:jc w:val="both"/>
        <w:sectPr w:rsidR="008B35D8">
          <w:pgSz w:w="12240" w:h="15840"/>
          <w:pgMar w:top="1440" w:right="2592" w:bottom="720" w:left="2343" w:header="720" w:footer="720" w:gutter="0"/>
          <w:cols w:space="60"/>
          <w:noEndnote/>
        </w:sectPr>
      </w:pPr>
    </w:p>
    <w:p w14:paraId="44C38501" w14:textId="77777777" w:rsidR="008B35D8" w:rsidRDefault="008B35D8">
      <w:pPr>
        <w:shd w:val="clear" w:color="auto" w:fill="FFFFFF"/>
        <w:spacing w:before="34"/>
      </w:pPr>
      <w:r>
        <w:t>196</w:t>
      </w:r>
    </w:p>
    <w:p w14:paraId="1BD249B6"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6D62967E" w14:textId="77777777" w:rsidR="008B35D8" w:rsidRDefault="008B35D8">
      <w:pPr>
        <w:shd w:val="clear" w:color="auto" w:fill="FFFFFF"/>
        <w:sectPr w:rsidR="008B35D8">
          <w:pgSz w:w="12240" w:h="15840"/>
          <w:pgMar w:top="1440" w:right="2271" w:bottom="720" w:left="2664" w:header="720" w:footer="720" w:gutter="0"/>
          <w:cols w:num="2" w:space="720" w:equalWidth="0">
            <w:col w:w="720" w:space="1814"/>
            <w:col w:w="4771"/>
          </w:cols>
          <w:noEndnote/>
        </w:sectPr>
      </w:pPr>
    </w:p>
    <w:p w14:paraId="7A3455A2" w14:textId="77777777" w:rsidR="008B35D8" w:rsidRDefault="008B35D8">
      <w:pPr>
        <w:shd w:val="clear" w:color="auto" w:fill="FFFFFF"/>
        <w:spacing w:before="221" w:line="235" w:lineRule="exact"/>
        <w:ind w:left="24"/>
        <w:jc w:val="both"/>
      </w:pPr>
      <w:r>
        <w:rPr>
          <w:spacing w:val="-3"/>
        </w:rPr>
        <w:t>тающей полиневропатии с болями, арефлексией, нарушениями походки и выраженны</w:t>
      </w:r>
      <w:r>
        <w:rPr>
          <w:spacing w:val="-3"/>
        </w:rPr>
        <w:softHyphen/>
      </w:r>
      <w:r>
        <w:rPr>
          <w:spacing w:val="-2"/>
        </w:rPr>
        <w:t>ми двигательными расстройствами (вплоть до нижнего парапареза); развиваются с оп</w:t>
      </w:r>
      <w:r>
        <w:rPr>
          <w:spacing w:val="-2"/>
        </w:rPr>
        <w:softHyphen/>
      </w:r>
      <w:r>
        <w:rPr>
          <w:spacing w:val="-4"/>
        </w:rPr>
        <w:t>ределенным отставанием от психопатологической симптоматики, по миновании помра</w:t>
      </w:r>
      <w:r>
        <w:rPr>
          <w:spacing w:val="-4"/>
        </w:rPr>
        <w:softHyphen/>
      </w:r>
      <w:r>
        <w:t>чения сознания и других проявлений острого психоза.</w:t>
      </w:r>
    </w:p>
    <w:p w14:paraId="44C61D6A" w14:textId="77777777" w:rsidR="008B35D8" w:rsidRDefault="008B35D8">
      <w:pPr>
        <w:shd w:val="clear" w:color="auto" w:fill="FFFFFF"/>
        <w:spacing w:line="235" w:lineRule="exact"/>
        <w:ind w:left="19" w:right="5" w:firstLine="346"/>
        <w:jc w:val="both"/>
      </w:pPr>
      <w:r>
        <w:rPr>
          <w:spacing w:val="-4"/>
        </w:rPr>
        <w:t xml:space="preserve">Выраженные проявления множественного поражения нервной системы определили </w:t>
      </w:r>
      <w:r>
        <w:rPr>
          <w:spacing w:val="-3"/>
        </w:rPr>
        <w:t>одно из названий описанного С. С. Корсаковым (1887; 1889) особого психического рас</w:t>
      </w:r>
      <w:r>
        <w:rPr>
          <w:spacing w:val="-3"/>
        </w:rPr>
        <w:softHyphen/>
      </w:r>
      <w:r>
        <w:rPr>
          <w:spacing w:val="-2"/>
        </w:rPr>
        <w:t xml:space="preserve">стройства— </w:t>
      </w:r>
      <w:r>
        <w:rPr>
          <w:i/>
          <w:iCs/>
          <w:spacing w:val="-2"/>
        </w:rPr>
        <w:t xml:space="preserve">алкогольного полиневритического психоза, </w:t>
      </w:r>
      <w:r>
        <w:rPr>
          <w:spacing w:val="-2"/>
        </w:rPr>
        <w:t>позже названного его именем.</w:t>
      </w:r>
    </w:p>
    <w:p w14:paraId="7F634532" w14:textId="77777777" w:rsidR="008B35D8" w:rsidRDefault="008B35D8">
      <w:pPr>
        <w:shd w:val="clear" w:color="auto" w:fill="FFFFFF"/>
        <w:spacing w:line="235" w:lineRule="exact"/>
        <w:ind w:left="19" w:firstLine="341"/>
        <w:jc w:val="both"/>
      </w:pPr>
      <w:r>
        <w:rPr>
          <w:spacing w:val="-2"/>
        </w:rPr>
        <w:t xml:space="preserve">В основе алкогольной полиневропатии лежат те же патогенетические механизмы, </w:t>
      </w:r>
      <w:r>
        <w:rPr>
          <w:spacing w:val="-3"/>
        </w:rPr>
        <w:t xml:space="preserve">что и в причинах металкогольных психозов. Определенное отличие заключается в том, </w:t>
      </w:r>
      <w:r>
        <w:rPr>
          <w:spacing w:val="-4"/>
        </w:rPr>
        <w:t xml:space="preserve">что для поражения периферических нервов большее значение, чем для металкогольного </w:t>
      </w:r>
      <w:r>
        <w:rPr>
          <w:spacing w:val="-6"/>
        </w:rPr>
        <w:t>поражения ЦНС, имеет прямое нейротоксическое действие алкоголя (</w:t>
      </w:r>
      <w:r>
        <w:rPr>
          <w:spacing w:val="-6"/>
          <w:lang w:val="en-US"/>
        </w:rPr>
        <w:t>Vittadini</w:t>
      </w:r>
      <w:r w:rsidRPr="003B11F8">
        <w:rPr>
          <w:spacing w:val="-6"/>
        </w:rPr>
        <w:t xml:space="preserve"> </w:t>
      </w:r>
      <w:r>
        <w:rPr>
          <w:spacing w:val="-6"/>
          <w:lang w:val="en-US"/>
        </w:rPr>
        <w:t>et</w:t>
      </w:r>
      <w:r w:rsidRPr="003B11F8">
        <w:rPr>
          <w:spacing w:val="-6"/>
        </w:rPr>
        <w:t xml:space="preserve"> </w:t>
      </w:r>
      <w:r>
        <w:rPr>
          <w:spacing w:val="-6"/>
          <w:lang w:val="en-US"/>
        </w:rPr>
        <w:t>al</w:t>
      </w:r>
      <w:r w:rsidRPr="003B11F8">
        <w:rPr>
          <w:spacing w:val="-6"/>
        </w:rPr>
        <w:t xml:space="preserve">., </w:t>
      </w:r>
      <w:r>
        <w:rPr>
          <w:spacing w:val="-6"/>
        </w:rPr>
        <w:t>2001).</w:t>
      </w:r>
    </w:p>
    <w:p w14:paraId="1E627944" w14:textId="77777777" w:rsidR="008B35D8" w:rsidRDefault="008B35D8">
      <w:pPr>
        <w:shd w:val="clear" w:color="auto" w:fill="FFFFFF"/>
        <w:spacing w:line="235" w:lineRule="exact"/>
        <w:ind w:left="14" w:firstLine="346"/>
        <w:jc w:val="both"/>
      </w:pPr>
      <w:r>
        <w:rPr>
          <w:spacing w:val="-1"/>
        </w:rPr>
        <w:t xml:space="preserve">Морфологическим субстратом поражения периферической нервной системы при алкоголизме служит повреждение аксонов нервных клеток (дистальная аксонопатия). </w:t>
      </w:r>
      <w:r>
        <w:rPr>
          <w:spacing w:val="-2"/>
        </w:rPr>
        <w:t xml:space="preserve">У больных алкоголизмом в первую очередь поражаются наиболее длинные и толстые </w:t>
      </w:r>
      <w:r>
        <w:rPr>
          <w:spacing w:val="-1"/>
        </w:rPr>
        <w:t xml:space="preserve">нервные волокна </w:t>
      </w:r>
      <w:r w:rsidRPr="003B11F8">
        <w:rPr>
          <w:spacing w:val="-1"/>
        </w:rPr>
        <w:t>(</w:t>
      </w:r>
      <w:r>
        <w:rPr>
          <w:spacing w:val="-1"/>
          <w:lang w:val="en-US"/>
        </w:rPr>
        <w:t>Vittadini</w:t>
      </w:r>
      <w:r w:rsidRPr="003B11F8">
        <w:rPr>
          <w:spacing w:val="-1"/>
        </w:rPr>
        <w:t xml:space="preserve"> </w:t>
      </w:r>
      <w:r>
        <w:rPr>
          <w:spacing w:val="-1"/>
          <w:lang w:val="en-US"/>
        </w:rPr>
        <w:t>et</w:t>
      </w:r>
      <w:r w:rsidRPr="003B11F8">
        <w:rPr>
          <w:spacing w:val="-1"/>
        </w:rPr>
        <w:t xml:space="preserve"> </w:t>
      </w:r>
      <w:r>
        <w:rPr>
          <w:spacing w:val="-1"/>
          <w:lang w:val="en-US"/>
        </w:rPr>
        <w:t>al</w:t>
      </w:r>
      <w:r w:rsidRPr="003B11F8">
        <w:rPr>
          <w:spacing w:val="-1"/>
        </w:rPr>
        <w:t xml:space="preserve">., </w:t>
      </w:r>
      <w:r>
        <w:rPr>
          <w:spacing w:val="-1"/>
        </w:rPr>
        <w:t xml:space="preserve">2001). Дегенерация аксонов иногда сопровождается </w:t>
      </w:r>
      <w:r>
        <w:rPr>
          <w:spacing w:val="-3"/>
        </w:rPr>
        <w:t>вторичной сегментарной демиелинизацией (Дамулин, Шмидт, 2004).    •</w:t>
      </w:r>
    </w:p>
    <w:p w14:paraId="42D2E0F9" w14:textId="77777777" w:rsidR="008B35D8" w:rsidRDefault="008B35D8">
      <w:pPr>
        <w:shd w:val="clear" w:color="auto" w:fill="FFFFFF"/>
        <w:spacing w:before="5" w:line="235" w:lineRule="exact"/>
        <w:ind w:left="10" w:firstLine="355"/>
        <w:jc w:val="both"/>
      </w:pPr>
      <w:r>
        <w:rPr>
          <w:spacing w:val="-2"/>
        </w:rPr>
        <w:t>Наиболее характерная форма поражения периферических нервов при злоупотреб</w:t>
      </w:r>
      <w:r>
        <w:rPr>
          <w:spacing w:val="-2"/>
        </w:rPr>
        <w:softHyphen/>
        <w:t>лении алкоголем —дистальная симметричная сенсорная или сенсомоторная полинев</w:t>
      </w:r>
      <w:r>
        <w:rPr>
          <w:spacing w:val="-2"/>
        </w:rPr>
        <w:softHyphen/>
        <w:t xml:space="preserve">ропатия. Значительно реже инициальные проявления полиневропатии отмечаются в </w:t>
      </w:r>
      <w:r>
        <w:rPr>
          <w:spacing w:val="-3"/>
        </w:rPr>
        <w:t>проксимальных отделах конечностей. При алкогольной полиневропатии в первую оче</w:t>
      </w:r>
      <w:r>
        <w:rPr>
          <w:spacing w:val="-3"/>
        </w:rPr>
        <w:softHyphen/>
      </w:r>
      <w:r>
        <w:rPr>
          <w:spacing w:val="-2"/>
        </w:rPr>
        <w:t xml:space="preserve">редь страдают нервные стволы нижних конечностей. В дальнейшем в патологический </w:t>
      </w:r>
      <w:r>
        <w:t>процесс могут вовлекаться нервы верхних конечностей.</w:t>
      </w:r>
    </w:p>
    <w:p w14:paraId="2F0D7DEF" w14:textId="77777777" w:rsidR="008B35D8" w:rsidRDefault="008B35D8">
      <w:pPr>
        <w:shd w:val="clear" w:color="auto" w:fill="FFFFFF"/>
        <w:spacing w:line="235" w:lineRule="exact"/>
        <w:ind w:left="14" w:firstLine="341"/>
        <w:jc w:val="both"/>
      </w:pPr>
      <w:r>
        <w:rPr>
          <w:spacing w:val="-2"/>
        </w:rPr>
        <w:t>Ранние симптомы алкогольной полиневропатии — парестезии и ослабление сухо</w:t>
      </w:r>
      <w:r>
        <w:rPr>
          <w:spacing w:val="-2"/>
        </w:rPr>
        <w:softHyphen/>
        <w:t xml:space="preserve">жильных рефлексов. Позже возникают боли и нарушения чувствительности. Болевые </w:t>
      </w:r>
      <w:r>
        <w:rPr>
          <w:spacing w:val="-3"/>
        </w:rPr>
        <w:t>ощущения и другие проявления дискомфорта преимущественно локализуются в облас</w:t>
      </w:r>
      <w:r>
        <w:rPr>
          <w:spacing w:val="-3"/>
        </w:rPr>
        <w:softHyphen/>
      </w:r>
      <w:r>
        <w:rPr>
          <w:spacing w:val="-2"/>
        </w:rPr>
        <w:t xml:space="preserve">ти икр, голеней и стоп. В тяжелых случаях полиневропатии арефлексия развивается в течение нескольких дней, и клиническая картина имеет сходство с </w:t>
      </w:r>
      <w:r>
        <w:rPr>
          <w:i/>
          <w:iCs/>
          <w:spacing w:val="-2"/>
        </w:rPr>
        <w:t>невропатией Гийе-на</w:t>
      </w:r>
      <w:r>
        <w:rPr>
          <w:spacing w:val="-2"/>
        </w:rPr>
        <w:t>—</w:t>
      </w:r>
      <w:r>
        <w:rPr>
          <w:i/>
          <w:iCs/>
          <w:spacing w:val="-2"/>
        </w:rPr>
        <w:t xml:space="preserve">Барре </w:t>
      </w:r>
      <w:r>
        <w:rPr>
          <w:spacing w:val="-2"/>
        </w:rPr>
        <w:t>(острой воспалительной демиелинизирующей полирадикулопатией).</w:t>
      </w:r>
    </w:p>
    <w:p w14:paraId="33A50C9F" w14:textId="77777777" w:rsidR="008B35D8" w:rsidRDefault="008B35D8">
      <w:pPr>
        <w:shd w:val="clear" w:color="auto" w:fill="FFFFFF"/>
        <w:spacing w:line="235" w:lineRule="exact"/>
        <w:ind w:left="19" w:right="14" w:firstLine="346"/>
        <w:jc w:val="both"/>
      </w:pPr>
      <w:r>
        <w:rPr>
          <w:spacing w:val="-4"/>
        </w:rPr>
        <w:t>Поражение периферических нервных стволов может проявляться не только наруше</w:t>
      </w:r>
      <w:r>
        <w:rPr>
          <w:spacing w:val="-4"/>
        </w:rPr>
        <w:softHyphen/>
      </w:r>
      <w:r>
        <w:rPr>
          <w:spacing w:val="-2"/>
        </w:rPr>
        <w:t>ниями чувствительности и моторики, но и вегетативными расстройствами.</w:t>
      </w:r>
    </w:p>
    <w:p w14:paraId="5DE1FE96" w14:textId="77777777" w:rsidR="008B35D8" w:rsidRDefault="008B35D8">
      <w:pPr>
        <w:shd w:val="clear" w:color="auto" w:fill="FFFFFF"/>
        <w:spacing w:line="235" w:lineRule="exact"/>
        <w:ind w:left="10" w:right="10" w:firstLine="355"/>
        <w:jc w:val="both"/>
      </w:pPr>
      <w:r>
        <w:rPr>
          <w:spacing w:val="-3"/>
        </w:rPr>
        <w:t>К вегетативным симптомам полиневропатии относятся бледность кожи конечнос</w:t>
      </w:r>
      <w:r>
        <w:rPr>
          <w:spacing w:val="-3"/>
        </w:rPr>
        <w:softHyphen/>
        <w:t>тей, зябкость, исчезновение волос. В ряде случаев отмечаются участки гиперпигмента</w:t>
      </w:r>
      <w:r>
        <w:rPr>
          <w:spacing w:val="-3"/>
        </w:rPr>
        <w:softHyphen/>
      </w:r>
      <w:r>
        <w:t>ции и изъязвлений.</w:t>
      </w:r>
    </w:p>
    <w:p w14:paraId="41F09DA1" w14:textId="77777777" w:rsidR="008B35D8" w:rsidRDefault="008B35D8">
      <w:pPr>
        <w:shd w:val="clear" w:color="auto" w:fill="FFFFFF"/>
        <w:spacing w:line="235" w:lineRule="exact"/>
        <w:ind w:left="10" w:right="14" w:firstLine="197"/>
        <w:jc w:val="both"/>
      </w:pPr>
      <w:r>
        <w:rPr>
          <w:spacing w:val="-3"/>
        </w:rPr>
        <w:t>. В тяжелых случаях алкогольная полиневропатия осложняется развитием выражен</w:t>
      </w:r>
      <w:r>
        <w:rPr>
          <w:spacing w:val="-3"/>
        </w:rPr>
        <w:softHyphen/>
      </w:r>
      <w:r>
        <w:rPr>
          <w:spacing w:val="-2"/>
        </w:rPr>
        <w:t xml:space="preserve">ных двигательных расстройств. Иногда при алкогольной полиневропатии отмечается поражение суставов </w:t>
      </w:r>
      <w:r>
        <w:rPr>
          <w:i/>
          <w:iCs/>
          <w:spacing w:val="-2"/>
        </w:rPr>
        <w:t xml:space="preserve">(невропатическая артропатия). </w:t>
      </w:r>
      <w:r>
        <w:rPr>
          <w:spacing w:val="-2"/>
        </w:rPr>
        <w:t xml:space="preserve">При этом необходимо уточнить, что артрологические проявления алкогольной болезни могут развиваться и в связи с </w:t>
      </w:r>
      <w:r>
        <w:t>другими (например, метаболическими) причинами.</w:t>
      </w:r>
    </w:p>
    <w:p w14:paraId="46DBFADC" w14:textId="77777777" w:rsidR="008B35D8" w:rsidRDefault="008B35D8">
      <w:pPr>
        <w:shd w:val="clear" w:color="auto" w:fill="FFFFFF"/>
        <w:spacing w:line="235" w:lineRule="exact"/>
        <w:ind w:left="10" w:firstLine="336"/>
      </w:pPr>
      <w:r>
        <w:t xml:space="preserve">Полиневропатия нередко сопровождается симптомами мозжечковой атаксии </w:t>
      </w:r>
      <w:r>
        <w:rPr>
          <w:spacing w:val="-3"/>
        </w:rPr>
        <w:t>нарушениями координации и походки, частыми падениями. Жалобы, позволяющие за</w:t>
      </w:r>
      <w:r>
        <w:rPr>
          <w:spacing w:val="-3"/>
        </w:rPr>
        <w:softHyphen/>
      </w:r>
      <w:r>
        <w:rPr>
          <w:spacing w:val="-5"/>
        </w:rPr>
        <w:t xml:space="preserve">подозрить наличие полиневропатии, высказывают не более 15% больных алкоголизмом, </w:t>
      </w:r>
      <w:r>
        <w:t xml:space="preserve">тогда как распространенность ее очевидных случаев отмечается не менее чем в 30% </w:t>
      </w:r>
      <w:r>
        <w:rPr>
          <w:spacing w:val="-2"/>
        </w:rPr>
        <w:t xml:space="preserve">случаев систематического злоупотребления алкоголем </w:t>
      </w:r>
      <w:r w:rsidRPr="003B11F8">
        <w:rPr>
          <w:spacing w:val="-2"/>
        </w:rPr>
        <w:t>(</w:t>
      </w:r>
      <w:r>
        <w:rPr>
          <w:spacing w:val="-2"/>
          <w:lang w:val="en-US"/>
        </w:rPr>
        <w:t>Thornhill</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1973).</w:t>
      </w:r>
    </w:p>
    <w:p w14:paraId="0033ADCE" w14:textId="77777777" w:rsidR="008B35D8" w:rsidRDefault="008B35D8">
      <w:pPr>
        <w:shd w:val="clear" w:color="auto" w:fill="FFFFFF"/>
        <w:spacing w:line="235" w:lineRule="exact"/>
        <w:ind w:left="10" w:right="29" w:firstLine="341"/>
        <w:jc w:val="both"/>
      </w:pPr>
      <w:r>
        <w:rPr>
          <w:spacing w:val="-1"/>
        </w:rPr>
        <w:t xml:space="preserve">Периферическая полиневропатия сопровождается развитием миопатии, что при </w:t>
      </w:r>
      <w:r>
        <w:rPr>
          <w:spacing w:val="-3"/>
        </w:rPr>
        <w:t xml:space="preserve">клиническом осмотре выражается уменьшением массы конечностей, их бледностью и </w:t>
      </w:r>
      <w:r>
        <w:t>холодностью.</w:t>
      </w:r>
    </w:p>
    <w:p w14:paraId="599F702E" w14:textId="77777777" w:rsidR="008B35D8" w:rsidRDefault="008B35D8">
      <w:pPr>
        <w:shd w:val="clear" w:color="auto" w:fill="FFFFFF"/>
        <w:spacing w:before="5" w:line="235" w:lineRule="exact"/>
        <w:ind w:right="29" w:firstLine="350"/>
        <w:jc w:val="both"/>
      </w:pPr>
      <w:r>
        <w:rPr>
          <w:spacing w:val="-2"/>
        </w:rPr>
        <w:t>Тщательное неврологическое обследование пациентов с субклиническими прояв</w:t>
      </w:r>
      <w:r>
        <w:rPr>
          <w:spacing w:val="-2"/>
        </w:rPr>
        <w:softHyphen/>
      </w:r>
      <w:r>
        <w:t>лениями алкогольной полиневропатии позволяет обнаружить такие ее признаки, как</w:t>
      </w:r>
    </w:p>
    <w:p w14:paraId="549F8554" w14:textId="77777777" w:rsidR="008B35D8" w:rsidRDefault="008B35D8">
      <w:pPr>
        <w:shd w:val="clear" w:color="auto" w:fill="FFFFFF"/>
        <w:spacing w:before="5" w:line="235" w:lineRule="exact"/>
        <w:ind w:right="29" w:firstLine="350"/>
        <w:jc w:val="both"/>
        <w:sectPr w:rsidR="008B35D8">
          <w:type w:val="continuous"/>
          <w:pgSz w:w="12240" w:h="15840"/>
          <w:pgMar w:top="1440" w:right="2271" w:bottom="720" w:left="2616" w:header="720" w:footer="720" w:gutter="0"/>
          <w:cols w:space="60"/>
          <w:noEndnote/>
        </w:sectPr>
      </w:pPr>
    </w:p>
    <w:p w14:paraId="06CACFF8" w14:textId="77777777" w:rsidR="008B35D8" w:rsidRDefault="008B35D8">
      <w:pPr>
        <w:shd w:val="clear" w:color="auto" w:fill="FFFFFF"/>
        <w:tabs>
          <w:tab w:val="left" w:pos="7123"/>
        </w:tabs>
        <w:ind w:left="34"/>
      </w:pPr>
      <w:r>
        <w:rPr>
          <w:spacing w:val="-11"/>
        </w:rPr>
        <w:t>Алкогольные (металкогольные) психозы и другие формы алкогольного поражения</w:t>
      </w:r>
      <w:r>
        <w:rPr>
          <w:rFonts w:ascii="Arial" w:hAnsi="Arial" w:cs="Arial"/>
        </w:rPr>
        <w:tab/>
      </w:r>
      <w:r w:rsidRPr="003B11F8">
        <w:rPr>
          <w:rFonts w:hAnsi="Arial"/>
          <w:spacing w:val="-26"/>
        </w:rPr>
        <w:t>1</w:t>
      </w:r>
      <w:r>
        <w:rPr>
          <w:rFonts w:hAnsi="Arial"/>
          <w:spacing w:val="-26"/>
        </w:rPr>
        <w:t>97</w:t>
      </w:r>
    </w:p>
    <w:p w14:paraId="2D991883" w14:textId="77777777" w:rsidR="008B35D8" w:rsidRDefault="008B35D8">
      <w:pPr>
        <w:shd w:val="clear" w:color="auto" w:fill="FFFFFF"/>
        <w:spacing w:before="254" w:line="235" w:lineRule="exact"/>
        <w:ind w:left="34"/>
      </w:pPr>
      <w:r>
        <w:rPr>
          <w:spacing w:val="-3"/>
        </w:rPr>
        <w:t xml:space="preserve">умеренные расстройства чувствительности, нарушение проводимости нервных стволов </w:t>
      </w:r>
      <w:r>
        <w:t xml:space="preserve">и электромиографические изменения </w:t>
      </w:r>
      <w:r w:rsidRPr="003B11F8">
        <w:t>(</w:t>
      </w:r>
      <w:r>
        <w:rPr>
          <w:lang w:val="en-US"/>
        </w:rPr>
        <w:t>Brust</w:t>
      </w:r>
      <w:r w:rsidRPr="003B11F8">
        <w:t xml:space="preserve">, </w:t>
      </w:r>
      <w:r>
        <w:t>2004).</w:t>
      </w:r>
    </w:p>
    <w:p w14:paraId="654E3500" w14:textId="77777777" w:rsidR="008B35D8" w:rsidRDefault="008B35D8">
      <w:pPr>
        <w:shd w:val="clear" w:color="auto" w:fill="FFFFFF"/>
        <w:spacing w:line="235" w:lineRule="exact"/>
        <w:ind w:left="24" w:firstLine="331"/>
        <w:jc w:val="both"/>
      </w:pPr>
      <w:r>
        <w:rPr>
          <w:spacing w:val="-3"/>
        </w:rPr>
        <w:t>Ранние стадии алкогольной полиневропатии нередко подвергаются спонтанной ре</w:t>
      </w:r>
      <w:r>
        <w:rPr>
          <w:spacing w:val="-3"/>
        </w:rPr>
        <w:softHyphen/>
        <w:t>дукции в условиях воздержания от алкоголя и при сбалансированном питании с доста</w:t>
      </w:r>
      <w:r>
        <w:rPr>
          <w:spacing w:val="-3"/>
        </w:rPr>
        <w:softHyphen/>
      </w:r>
      <w:r>
        <w:t>точным количеством тиамина и других витаминов.</w:t>
      </w:r>
    </w:p>
    <w:p w14:paraId="045431EC" w14:textId="77777777" w:rsidR="008B35D8" w:rsidRDefault="008B35D8">
      <w:pPr>
        <w:shd w:val="clear" w:color="auto" w:fill="FFFFFF"/>
        <w:spacing w:before="226"/>
        <w:ind w:left="370"/>
      </w:pPr>
      <w:r>
        <w:rPr>
          <w:rFonts w:ascii="Arial" w:hAnsi="Arial" w:cs="Arial"/>
          <w:b/>
          <w:bCs/>
          <w:sz w:val="22"/>
          <w:szCs w:val="22"/>
        </w:rPr>
        <w:t xml:space="preserve">11.7.10. </w:t>
      </w:r>
      <w:r>
        <w:rPr>
          <w:rFonts w:ascii="Arial" w:hAnsi="Arial"/>
          <w:b/>
          <w:bCs/>
          <w:sz w:val="22"/>
          <w:szCs w:val="22"/>
        </w:rPr>
        <w:t>Атипичные</w:t>
      </w:r>
      <w:r>
        <w:rPr>
          <w:rFonts w:ascii="Arial" w:hAnsi="Arial" w:cs="Arial"/>
          <w:b/>
          <w:bCs/>
          <w:sz w:val="22"/>
          <w:szCs w:val="22"/>
        </w:rPr>
        <w:t xml:space="preserve"> </w:t>
      </w:r>
      <w:r>
        <w:rPr>
          <w:rFonts w:ascii="Arial" w:hAnsi="Arial"/>
          <w:b/>
          <w:bCs/>
          <w:sz w:val="22"/>
          <w:szCs w:val="22"/>
        </w:rPr>
        <w:t>формы</w:t>
      </w:r>
      <w:r>
        <w:rPr>
          <w:rFonts w:ascii="Arial" w:hAnsi="Arial" w:cs="Arial"/>
          <w:b/>
          <w:bCs/>
          <w:sz w:val="22"/>
          <w:szCs w:val="22"/>
        </w:rPr>
        <w:t xml:space="preserve"> </w:t>
      </w:r>
      <w:r>
        <w:rPr>
          <w:rFonts w:ascii="Arial" w:hAnsi="Arial"/>
          <w:b/>
          <w:bCs/>
          <w:sz w:val="22"/>
          <w:szCs w:val="22"/>
        </w:rPr>
        <w:t>алкогольного</w:t>
      </w:r>
      <w:r>
        <w:rPr>
          <w:rFonts w:ascii="Arial" w:hAnsi="Arial" w:cs="Arial"/>
          <w:b/>
          <w:bCs/>
          <w:sz w:val="22"/>
          <w:szCs w:val="22"/>
        </w:rPr>
        <w:t xml:space="preserve"> </w:t>
      </w:r>
      <w:r>
        <w:rPr>
          <w:rFonts w:ascii="Arial" w:hAnsi="Arial"/>
          <w:b/>
          <w:bCs/>
          <w:sz w:val="22"/>
          <w:szCs w:val="22"/>
        </w:rPr>
        <w:t>поражения</w:t>
      </w:r>
      <w:r>
        <w:rPr>
          <w:rFonts w:ascii="Arial" w:hAnsi="Arial" w:cs="Arial"/>
          <w:b/>
          <w:bCs/>
          <w:sz w:val="22"/>
          <w:szCs w:val="22"/>
        </w:rPr>
        <w:t xml:space="preserve"> </w:t>
      </w:r>
      <w:r>
        <w:rPr>
          <w:rFonts w:ascii="Arial" w:hAnsi="Arial"/>
          <w:b/>
          <w:bCs/>
          <w:sz w:val="22"/>
          <w:szCs w:val="22"/>
        </w:rPr>
        <w:t>мозга</w:t>
      </w:r>
    </w:p>
    <w:p w14:paraId="2D0BD3F2" w14:textId="77777777" w:rsidR="008B35D8" w:rsidRDefault="008B35D8">
      <w:pPr>
        <w:shd w:val="clear" w:color="auto" w:fill="FFFFFF"/>
        <w:spacing w:before="230" w:line="235" w:lineRule="exact"/>
        <w:ind w:left="34" w:right="14" w:firstLine="326"/>
        <w:jc w:val="both"/>
      </w:pPr>
      <w:r>
        <w:rPr>
          <w:spacing w:val="-2"/>
        </w:rPr>
        <w:t xml:space="preserve">Как указывалось выше, к атипичным формам АБМ мы относим металкогольные </w:t>
      </w:r>
      <w:r>
        <w:t>психозы, которые имеют следующие основные особенности:</w:t>
      </w:r>
    </w:p>
    <w:p w14:paraId="39CEC102" w14:textId="77777777" w:rsidR="008B35D8" w:rsidRDefault="008B35D8" w:rsidP="008B35D8">
      <w:pPr>
        <w:numPr>
          <w:ilvl w:val="0"/>
          <w:numId w:val="2"/>
        </w:numPr>
        <w:shd w:val="clear" w:color="auto" w:fill="FFFFFF"/>
        <w:tabs>
          <w:tab w:val="left" w:pos="701"/>
        </w:tabs>
        <w:spacing w:line="235" w:lineRule="exact"/>
        <w:ind w:left="701" w:right="10" w:hanging="173"/>
        <w:jc w:val="both"/>
      </w:pPr>
      <w:r>
        <w:rPr>
          <w:spacing w:val="-3"/>
        </w:rPr>
        <w:t>наличие особой (шизофренической или паранойяльной) психической конститу</w:t>
      </w:r>
      <w:r>
        <w:rPr>
          <w:spacing w:val="-3"/>
        </w:rPr>
        <w:softHyphen/>
      </w:r>
      <w:r>
        <w:t>ции;</w:t>
      </w:r>
    </w:p>
    <w:p w14:paraId="4BCF3840" w14:textId="77777777" w:rsidR="008B35D8" w:rsidRDefault="008B35D8" w:rsidP="008B35D8">
      <w:pPr>
        <w:numPr>
          <w:ilvl w:val="0"/>
          <w:numId w:val="2"/>
        </w:numPr>
        <w:shd w:val="clear" w:color="auto" w:fill="FFFFFF"/>
        <w:tabs>
          <w:tab w:val="left" w:pos="701"/>
        </w:tabs>
        <w:spacing w:line="235" w:lineRule="exact"/>
        <w:ind w:left="701" w:right="14" w:hanging="173"/>
        <w:jc w:val="both"/>
      </w:pPr>
      <w:r>
        <w:rPr>
          <w:spacing w:val="-3"/>
        </w:rPr>
        <w:t>преобладание эндоформной симптоматики в структуре психотических синдро</w:t>
      </w:r>
      <w:r>
        <w:rPr>
          <w:spacing w:val="-3"/>
        </w:rPr>
        <w:softHyphen/>
      </w:r>
      <w:r>
        <w:t>мов;</w:t>
      </w:r>
    </w:p>
    <w:p w14:paraId="67ADD6E0" w14:textId="77777777" w:rsidR="008B35D8" w:rsidRDefault="008B35D8" w:rsidP="008B35D8">
      <w:pPr>
        <w:numPr>
          <w:ilvl w:val="0"/>
          <w:numId w:val="2"/>
        </w:numPr>
        <w:shd w:val="clear" w:color="auto" w:fill="FFFFFF"/>
        <w:tabs>
          <w:tab w:val="left" w:pos="701"/>
        </w:tabs>
        <w:spacing w:line="235" w:lineRule="exact"/>
        <w:ind w:left="701" w:right="14" w:hanging="173"/>
        <w:jc w:val="both"/>
      </w:pPr>
      <w:r>
        <w:rPr>
          <w:spacing w:val="-2"/>
        </w:rPr>
        <w:t>незначительный характер или отсутствие очаговых неврологических наруше</w:t>
      </w:r>
      <w:r>
        <w:rPr>
          <w:spacing w:val="-2"/>
        </w:rPr>
        <w:softHyphen/>
      </w:r>
      <w:r>
        <w:rPr>
          <w:spacing w:val="-4"/>
        </w:rPr>
        <w:t>ний, отсутствие тенденции к развитию тяжелых когнитивных расстройств орга</w:t>
      </w:r>
      <w:r>
        <w:rPr>
          <w:spacing w:val="-4"/>
        </w:rPr>
        <w:softHyphen/>
      </w:r>
      <w:r>
        <w:t>нического типа;</w:t>
      </w:r>
    </w:p>
    <w:p w14:paraId="1319313C" w14:textId="77777777" w:rsidR="008B35D8" w:rsidRDefault="008B35D8" w:rsidP="008B35D8">
      <w:pPr>
        <w:numPr>
          <w:ilvl w:val="0"/>
          <w:numId w:val="2"/>
        </w:numPr>
        <w:shd w:val="clear" w:color="auto" w:fill="FFFFFF"/>
        <w:tabs>
          <w:tab w:val="left" w:pos="701"/>
        </w:tabs>
        <w:spacing w:line="235" w:lineRule="exact"/>
        <w:ind w:left="701" w:right="10" w:hanging="173"/>
        <w:jc w:val="both"/>
      </w:pPr>
      <w:r>
        <w:rPr>
          <w:spacing w:val="-3"/>
        </w:rPr>
        <w:t>небольшая соматическая отягощенность психозов и высокая степень выживае</w:t>
      </w:r>
      <w:r>
        <w:rPr>
          <w:spacing w:val="-3"/>
        </w:rPr>
        <w:softHyphen/>
      </w:r>
      <w:r>
        <w:t>мости больных.</w:t>
      </w:r>
    </w:p>
    <w:p w14:paraId="488286D0" w14:textId="77777777" w:rsidR="008B35D8" w:rsidRDefault="008B35D8">
      <w:pPr>
        <w:shd w:val="clear" w:color="auto" w:fill="FFFFFF"/>
        <w:spacing w:before="14" w:line="235" w:lineRule="exact"/>
        <w:ind w:left="24" w:right="14" w:firstLine="326"/>
        <w:jc w:val="both"/>
      </w:pPr>
      <w:r>
        <w:rPr>
          <w:spacing w:val="-1"/>
          <w:w w:val="89"/>
          <w:sz w:val="22"/>
          <w:szCs w:val="22"/>
        </w:rPr>
        <w:t>В связи с относительной редкостью, практическим отсутствием неотложных сома-</w:t>
      </w:r>
      <w:r>
        <w:rPr>
          <w:spacing w:val="-3"/>
        </w:rPr>
        <w:t>тоневрологических состояний с неблагоприятными исходами медико-социальная про</w:t>
      </w:r>
      <w:r>
        <w:rPr>
          <w:spacing w:val="-3"/>
        </w:rPr>
        <w:softHyphen/>
      </w:r>
      <w:r>
        <w:rPr>
          <w:spacing w:val="-4"/>
        </w:rPr>
        <w:t xml:space="preserve">блема атипичных металкогольных психозов имеет существенно меньшее значение, чем </w:t>
      </w:r>
      <w:r>
        <w:rPr>
          <w:spacing w:val="-6"/>
        </w:rPr>
        <w:t>типичные варианты АБМ. Доброкачественный характер атипичных металкогольных пси</w:t>
      </w:r>
      <w:r>
        <w:rPr>
          <w:spacing w:val="-6"/>
        </w:rPr>
        <w:softHyphen/>
      </w:r>
      <w:r>
        <w:rPr>
          <w:spacing w:val="-4"/>
        </w:rPr>
        <w:t xml:space="preserve">хозов и преобладание эндоформной психопатологической симптоматики в их структуре позволяет относить данную клиническую категорию скорее к компетенции психиатров, </w:t>
      </w:r>
      <w:r>
        <w:rPr>
          <w:spacing w:val="-2"/>
        </w:rPr>
        <w:t>нежели специалистов в области аддиктивной патологии и ургентной медицины.</w:t>
      </w:r>
    </w:p>
    <w:p w14:paraId="527AC65C" w14:textId="77777777" w:rsidR="008B35D8" w:rsidRDefault="008B35D8">
      <w:pPr>
        <w:shd w:val="clear" w:color="auto" w:fill="FFFFFF"/>
        <w:spacing w:line="235" w:lineRule="exact"/>
        <w:ind w:left="29" w:right="34" w:firstLine="317"/>
        <w:jc w:val="both"/>
      </w:pPr>
      <w:r>
        <w:rPr>
          <w:spacing w:val="-3"/>
        </w:rPr>
        <w:t xml:space="preserve">Как типичные варианты металкогольного поражения нервной системы, атипичные </w:t>
      </w:r>
      <w:r>
        <w:t>варианты АБМ разделяются на острые и хронические формы.</w:t>
      </w:r>
    </w:p>
    <w:p w14:paraId="4B18875F" w14:textId="77777777" w:rsidR="008B35D8" w:rsidRDefault="008B35D8">
      <w:pPr>
        <w:shd w:val="clear" w:color="auto" w:fill="FFFFFF"/>
        <w:spacing w:before="5" w:line="235" w:lineRule="exact"/>
        <w:ind w:left="29" w:right="29" w:firstLine="317"/>
        <w:jc w:val="both"/>
      </w:pPr>
      <w:r>
        <w:rPr>
          <w:i/>
          <w:iCs/>
          <w:spacing w:val="-1"/>
        </w:rPr>
        <w:t xml:space="preserve">Острый алкогольный галлюциноз. </w:t>
      </w:r>
      <w:r>
        <w:rPr>
          <w:spacing w:val="-1"/>
        </w:rPr>
        <w:t>Подобно алкогольному делирию и другим ти</w:t>
      </w:r>
      <w:r>
        <w:rPr>
          <w:spacing w:val="-1"/>
        </w:rPr>
        <w:softHyphen/>
      </w:r>
      <w:r>
        <w:rPr>
          <w:spacing w:val="-2"/>
        </w:rPr>
        <w:t xml:space="preserve">пичным острым металкогольным психозам, острый алкогольный галлюциноз обычно </w:t>
      </w:r>
      <w:r>
        <w:rPr>
          <w:spacing w:val="-3"/>
        </w:rPr>
        <w:t xml:space="preserve">развивается в связи с синдромом отмены алкоголя. Реже заболевание манифестирует в </w:t>
      </w:r>
      <w:r>
        <w:rPr>
          <w:spacing w:val="-2"/>
        </w:rPr>
        <w:t>ходе продолжительного массивного злоупотребления алкоголем.</w:t>
      </w:r>
    </w:p>
    <w:p w14:paraId="070E1A16" w14:textId="77777777" w:rsidR="008B35D8" w:rsidRDefault="008B35D8">
      <w:pPr>
        <w:shd w:val="clear" w:color="auto" w:fill="FFFFFF"/>
        <w:spacing w:line="235" w:lineRule="exact"/>
        <w:ind w:left="29" w:right="29" w:firstLine="322"/>
        <w:jc w:val="both"/>
      </w:pPr>
      <w:r>
        <w:rPr>
          <w:spacing w:val="-2"/>
        </w:rPr>
        <w:t xml:space="preserve">Принципиальное отличие всех форм алкогольных галлюцинозов от алкогольного </w:t>
      </w:r>
      <w:r>
        <w:rPr>
          <w:spacing w:val="-5"/>
        </w:rPr>
        <w:t xml:space="preserve">делирия и острой алкогольной энцефалопатии заключается в сохранности ориентировки </w:t>
      </w:r>
      <w:r>
        <w:t>во времени и окружающей обстановке.</w:t>
      </w:r>
    </w:p>
    <w:p w14:paraId="430B77E9" w14:textId="77777777" w:rsidR="008B35D8" w:rsidRDefault="008B35D8">
      <w:pPr>
        <w:shd w:val="clear" w:color="auto" w:fill="FFFFFF"/>
        <w:spacing w:line="235" w:lineRule="exact"/>
        <w:ind w:left="38" w:right="19" w:firstLine="307"/>
        <w:jc w:val="both"/>
      </w:pPr>
      <w:r>
        <w:rPr>
          <w:spacing w:val="-3"/>
        </w:rPr>
        <w:t>Как и симптомы белой горячки, начальные проявления алкогольною галлюциноза обычно возникают вечером или ночью, в том числе при засыпании. Вначале расстрой</w:t>
      </w:r>
      <w:r>
        <w:rPr>
          <w:spacing w:val="-3"/>
        </w:rPr>
        <w:softHyphen/>
        <w:t xml:space="preserve">ства восприятия носят элементарный характер и представлены акоазмами и фонемами, а в развернутой стадии психоза они сменяются основным психическим расстройством, </w:t>
      </w:r>
      <w:r>
        <w:rPr>
          <w:spacing w:val="-2"/>
        </w:rPr>
        <w:t xml:space="preserve">характерным для острого алкогольного галлюциноза — </w:t>
      </w:r>
      <w:r>
        <w:rPr>
          <w:i/>
          <w:iCs/>
          <w:spacing w:val="-2"/>
        </w:rPr>
        <w:t>истинными вербальными гал</w:t>
      </w:r>
      <w:r>
        <w:rPr>
          <w:i/>
          <w:iCs/>
          <w:spacing w:val="-2"/>
        </w:rPr>
        <w:softHyphen/>
      </w:r>
      <w:r>
        <w:rPr>
          <w:i/>
          <w:iCs/>
        </w:rPr>
        <w:t>люцинациями.</w:t>
      </w:r>
    </w:p>
    <w:p w14:paraId="2A040F25" w14:textId="77777777" w:rsidR="008B35D8" w:rsidRDefault="008B35D8">
      <w:pPr>
        <w:shd w:val="clear" w:color="auto" w:fill="FFFFFF"/>
        <w:spacing w:line="235" w:lineRule="exact"/>
        <w:ind w:right="29" w:firstLine="302"/>
        <w:jc w:val="both"/>
      </w:pPr>
      <w:r>
        <w:rPr>
          <w:spacing w:val="-1"/>
        </w:rPr>
        <w:t xml:space="preserve">Если в структуре психоза возникают эпизоды помрачения сознания, возможно </w:t>
      </w:r>
      <w:r>
        <w:rPr>
          <w:spacing w:val="-4"/>
        </w:rPr>
        <w:t>кратковременное появление зрительных и тактильных галлюцинаций. Вербальные гал</w:t>
      </w:r>
      <w:r>
        <w:rPr>
          <w:spacing w:val="-4"/>
        </w:rPr>
        <w:softHyphen/>
      </w:r>
      <w:r>
        <w:rPr>
          <w:spacing w:val="-5"/>
        </w:rPr>
        <w:t xml:space="preserve">люцинации </w:t>
      </w:r>
      <w:r>
        <w:rPr>
          <w:i/>
          <w:iCs/>
          <w:spacing w:val="-5"/>
        </w:rPr>
        <w:t>представляют собой отдельные или множественные «голоса», обычно при</w:t>
      </w:r>
      <w:r>
        <w:rPr>
          <w:i/>
          <w:iCs/>
          <w:spacing w:val="-5"/>
        </w:rPr>
        <w:softHyphen/>
      </w:r>
      <w:r>
        <w:rPr>
          <w:i/>
          <w:iCs/>
          <w:spacing w:val="-3"/>
        </w:rPr>
        <w:t xml:space="preserve">надлежащие знакомым людям. «Голоса» </w:t>
      </w:r>
      <w:r>
        <w:rPr>
          <w:spacing w:val="-3"/>
        </w:rPr>
        <w:t>бывают женскими и мужскими, они обраща</w:t>
      </w:r>
      <w:r>
        <w:rPr>
          <w:spacing w:val="-3"/>
        </w:rPr>
        <w:softHyphen/>
      </w:r>
      <w:r>
        <w:rPr>
          <w:spacing w:val="-4"/>
        </w:rPr>
        <w:t>ются к больному или говорят о нем в третьем лице. «Голоса» ругают больного, осужда</w:t>
      </w:r>
      <w:r>
        <w:rPr>
          <w:spacing w:val="-4"/>
        </w:rPr>
        <w:softHyphen/>
      </w:r>
      <w:r>
        <w:rPr>
          <w:spacing w:val="-5"/>
        </w:rPr>
        <w:t xml:space="preserve">ют его за пьянство или угрожают ему карой за совершенные им поступки. Реже «голоса» </w:t>
      </w:r>
      <w:r>
        <w:t>бывают доброжелательными, жалеют больного и утешают его.</w:t>
      </w:r>
    </w:p>
    <w:p w14:paraId="78C5CEB0" w14:textId="77777777" w:rsidR="008B35D8" w:rsidRDefault="008B35D8">
      <w:pPr>
        <w:shd w:val="clear" w:color="auto" w:fill="FFFFFF"/>
        <w:spacing w:line="235" w:lineRule="exact"/>
        <w:ind w:right="29" w:firstLine="302"/>
        <w:jc w:val="both"/>
        <w:sectPr w:rsidR="008B35D8">
          <w:pgSz w:w="12240" w:h="15840"/>
          <w:pgMar w:top="1440" w:right="2443" w:bottom="720" w:left="2433" w:header="720" w:footer="720" w:gutter="0"/>
          <w:cols w:space="60"/>
          <w:noEndnote/>
        </w:sectPr>
      </w:pPr>
    </w:p>
    <w:p w14:paraId="57972461" w14:textId="77777777" w:rsidR="008B35D8" w:rsidRDefault="008B35D8">
      <w:pPr>
        <w:shd w:val="clear" w:color="auto" w:fill="FFFFFF"/>
        <w:spacing w:before="19"/>
      </w:pPr>
      <w:r>
        <w:rPr>
          <w:rFonts w:ascii="Arial" w:hAnsi="Arial" w:cs="Arial"/>
          <w:sz w:val="6"/>
          <w:szCs w:val="6"/>
        </w:rPr>
        <w:t>■</w:t>
      </w:r>
      <w:r>
        <w:rPr>
          <w:rFonts w:ascii="Arial" w:hAnsi="Arial"/>
          <w:sz w:val="6"/>
          <w:szCs w:val="6"/>
        </w:rPr>
        <w:t>»</w:t>
      </w:r>
      <w:r>
        <w:rPr>
          <w:rFonts w:ascii="Arial" w:hAnsi="Arial" w:cs="Arial"/>
          <w:sz w:val="6"/>
          <w:szCs w:val="6"/>
        </w:rPr>
        <w:t>'*-</w:t>
      </w:r>
      <w:r>
        <w:rPr>
          <w:rFonts w:ascii="Arial" w:hAnsi="Arial"/>
          <w:sz w:val="6"/>
          <w:szCs w:val="6"/>
        </w:rPr>
        <w:t>«</w:t>
      </w:r>
    </w:p>
    <w:p w14:paraId="5C5B938C" w14:textId="77777777" w:rsidR="008B35D8" w:rsidRDefault="008B35D8">
      <w:pPr>
        <w:shd w:val="clear" w:color="auto" w:fill="FFFFFF"/>
        <w:tabs>
          <w:tab w:val="left" w:pos="4286"/>
        </w:tabs>
      </w:pPr>
      <w:r>
        <w:br w:type="column"/>
      </w:r>
      <w:r>
        <w:rPr>
          <w:sz w:val="10"/>
          <w:szCs w:val="10"/>
        </w:rPr>
        <w:t xml:space="preserve">£»ЫУКкУ1 «лл </w:t>
      </w:r>
      <w:r>
        <w:rPr>
          <w:sz w:val="10"/>
          <w:szCs w:val="10"/>
          <w:lang w:val="en-US"/>
        </w:rPr>
        <w:t>i</w:t>
      </w:r>
      <w:r w:rsidRPr="003B11F8">
        <w:rPr>
          <w:sz w:val="10"/>
          <w:szCs w:val="10"/>
        </w:rPr>
        <w:t>-</w:t>
      </w:r>
      <w:r>
        <w:rPr>
          <w:sz w:val="10"/>
          <w:szCs w:val="10"/>
          <w:lang w:val="en-US"/>
        </w:rPr>
        <w:t>v</w:t>
      </w:r>
      <w:r w:rsidRPr="003B11F8">
        <w:rPr>
          <w:sz w:val="10"/>
          <w:szCs w:val="10"/>
        </w:rPr>
        <w:t xml:space="preserve">, </w:t>
      </w:r>
      <w:r>
        <w:rPr>
          <w:sz w:val="10"/>
          <w:szCs w:val="10"/>
        </w:rPr>
        <w:t xml:space="preserve">\л л*мтч&gt; </w:t>
      </w:r>
      <w:r>
        <w:rPr>
          <w:smallCaps/>
          <w:sz w:val="10"/>
          <w:szCs w:val="10"/>
          <w:lang w:val="en-US"/>
        </w:rPr>
        <w:t>a</w:t>
      </w:r>
      <w:r w:rsidRPr="003B11F8">
        <w:rPr>
          <w:smallCaps/>
          <w:sz w:val="10"/>
          <w:szCs w:val="10"/>
        </w:rPr>
        <w:t>-.,-4</w:t>
      </w:r>
      <w:r>
        <w:rPr>
          <w:smallCaps/>
          <w:sz w:val="10"/>
          <w:szCs w:val="10"/>
          <w:lang w:val="en-US"/>
        </w:rPr>
        <w:t>V</w:t>
      </w:r>
      <w:r w:rsidRPr="003B11F8">
        <w:rPr>
          <w:smallCaps/>
          <w:sz w:val="10"/>
          <w:szCs w:val="10"/>
        </w:rPr>
        <w:t xml:space="preserve">«* </w:t>
      </w:r>
      <w:r w:rsidRPr="003B11F8">
        <w:rPr>
          <w:sz w:val="10"/>
          <w:szCs w:val="10"/>
        </w:rPr>
        <w:t>-</w:t>
      </w:r>
      <w:r>
        <w:rPr>
          <w:sz w:val="10"/>
          <w:szCs w:val="10"/>
          <w:lang w:val="en-US"/>
        </w:rPr>
        <w:t>ytmn</w:t>
      </w:r>
      <w:r w:rsidRPr="003B11F8">
        <w:rPr>
          <w:sz w:val="10"/>
          <w:szCs w:val="10"/>
        </w:rPr>
        <w:t>^</w:t>
      </w:r>
      <w:r>
        <w:rPr>
          <w:sz w:val="10"/>
          <w:szCs w:val="10"/>
          <w:lang w:val="en-US"/>
        </w:rPr>
        <w:t>WtWuVt</w:t>
      </w:r>
      <w:r w:rsidRPr="003B11F8">
        <w:rPr>
          <w:sz w:val="10"/>
          <w:szCs w:val="10"/>
        </w:rPr>
        <w:t xml:space="preserve">^ </w:t>
      </w:r>
      <w:r>
        <w:rPr>
          <w:sz w:val="10"/>
          <w:szCs w:val="10"/>
          <w:lang w:val="en-US"/>
        </w:rPr>
        <w:t>V</w:t>
      </w:r>
      <w:r w:rsidRPr="003B11F8">
        <w:rPr>
          <w:sz w:val="10"/>
          <w:szCs w:val="10"/>
        </w:rPr>
        <w:t>4  *</w:t>
      </w:r>
      <w:r>
        <w:rPr>
          <w:sz w:val="10"/>
          <w:szCs w:val="10"/>
          <w:lang w:val="en-US"/>
        </w:rPr>
        <w:t>i</w:t>
      </w:r>
      <w:r w:rsidRPr="003B11F8">
        <w:rPr>
          <w:sz w:val="10"/>
          <w:szCs w:val="10"/>
        </w:rPr>
        <w:t>.;</w:t>
      </w:r>
      <w:r>
        <w:rPr>
          <w:sz w:val="10"/>
          <w:szCs w:val="10"/>
          <w:lang w:val="en-US"/>
        </w:rPr>
        <w:t>v</w:t>
      </w:r>
      <w:r w:rsidRPr="003B11F8">
        <w:rPr>
          <w:sz w:val="10"/>
          <w:szCs w:val="10"/>
        </w:rPr>
        <w:t>*</w:t>
      </w:r>
      <w:r>
        <w:rPr>
          <w:sz w:val="10"/>
          <w:szCs w:val="10"/>
          <w:lang w:val="en-US"/>
        </w:rPr>
        <w:t>K</w:t>
      </w:r>
      <w:r w:rsidRPr="003B11F8">
        <w:rPr>
          <w:sz w:val="10"/>
          <w:szCs w:val="10"/>
        </w:rPr>
        <w:t>44</w:t>
      </w:r>
      <w:r w:rsidRPr="003B11F8">
        <w:rPr>
          <w:rFonts w:ascii="Arial" w:cs="Arial"/>
          <w:sz w:val="10"/>
          <w:szCs w:val="10"/>
        </w:rPr>
        <w:tab/>
      </w:r>
      <w:r>
        <w:rPr>
          <w:spacing w:val="-1"/>
          <w:sz w:val="10"/>
          <w:szCs w:val="10"/>
          <w:lang w:val="en-US"/>
        </w:rPr>
        <w:t>K</w:t>
      </w:r>
      <w:r w:rsidRPr="003B11F8">
        <w:rPr>
          <w:spacing w:val="-1"/>
          <w:sz w:val="10"/>
          <w:szCs w:val="10"/>
        </w:rPr>
        <w:t>№</w:t>
      </w:r>
      <w:r>
        <w:rPr>
          <w:spacing w:val="-1"/>
          <w:sz w:val="10"/>
          <w:szCs w:val="10"/>
          <w:lang w:val="en-US"/>
        </w:rPr>
        <w:t>V</w:t>
      </w:r>
      <w:r w:rsidRPr="003B11F8">
        <w:rPr>
          <w:spacing w:val="-1"/>
          <w:sz w:val="10"/>
          <w:szCs w:val="10"/>
        </w:rPr>
        <w:t>*</w:t>
      </w:r>
      <w:r>
        <w:rPr>
          <w:spacing w:val="-1"/>
          <w:sz w:val="10"/>
          <w:szCs w:val="10"/>
          <w:lang w:val="en-US"/>
        </w:rPr>
        <w:t>t</w:t>
      </w:r>
      <w:r w:rsidRPr="003B11F8">
        <w:rPr>
          <w:spacing w:val="-1"/>
          <w:sz w:val="10"/>
          <w:szCs w:val="10"/>
        </w:rPr>
        <w:t>«^</w:t>
      </w:r>
    </w:p>
    <w:p w14:paraId="40385ACB" w14:textId="77777777" w:rsidR="008B35D8" w:rsidRDefault="008B35D8">
      <w:pPr>
        <w:shd w:val="clear" w:color="auto" w:fill="FFFFFF"/>
        <w:tabs>
          <w:tab w:val="left" w:pos="4286"/>
        </w:tabs>
        <w:sectPr w:rsidR="008B35D8">
          <w:pgSz w:w="12240" w:h="15840"/>
          <w:pgMar w:top="1440" w:right="1834" w:bottom="720" w:left="3158" w:header="720" w:footer="720" w:gutter="0"/>
          <w:cols w:num="2" w:space="720" w:equalWidth="0">
            <w:col w:w="720" w:space="1829"/>
            <w:col w:w="4699"/>
          </w:cols>
          <w:noEndnote/>
        </w:sectPr>
      </w:pPr>
    </w:p>
    <w:p w14:paraId="4CFFFE07" w14:textId="77777777" w:rsidR="008B35D8" w:rsidRDefault="008B35D8">
      <w:pPr>
        <w:shd w:val="clear" w:color="auto" w:fill="FFFFFF"/>
        <w:spacing w:before="494" w:line="235" w:lineRule="exact"/>
        <w:ind w:left="5" w:right="264"/>
        <w:jc w:val="both"/>
      </w:pPr>
      <w:r>
        <w:rPr>
          <w:spacing w:val="-3"/>
        </w:rPr>
        <w:t xml:space="preserve">ляться бредом (содержание которого </w:t>
      </w:r>
      <w:r>
        <w:rPr>
          <w:i/>
          <w:iCs/>
          <w:spacing w:val="-3"/>
        </w:rPr>
        <w:t xml:space="preserve">обычно </w:t>
      </w:r>
      <w:r>
        <w:rPr>
          <w:spacing w:val="-3"/>
        </w:rPr>
        <w:t>определяется характером галлюцинаций), различными формами помрачения сознания, аффективными нарушениями. Наличие и характер сопутствующей и вторичной психопатологической симптоматики обусловли</w:t>
      </w:r>
      <w:r>
        <w:rPr>
          <w:spacing w:val="-3"/>
        </w:rPr>
        <w:softHyphen/>
      </w:r>
      <w:r>
        <w:t>вают полиморфизм психотических картин.</w:t>
      </w:r>
    </w:p>
    <w:p w14:paraId="13C13C0C" w14:textId="77777777" w:rsidR="008B35D8" w:rsidRDefault="008B35D8">
      <w:pPr>
        <w:shd w:val="clear" w:color="auto" w:fill="FFFFFF"/>
        <w:spacing w:line="235" w:lineRule="exact"/>
        <w:ind w:right="245" w:firstLine="331"/>
        <w:jc w:val="both"/>
      </w:pPr>
      <w:r>
        <w:rPr>
          <w:spacing w:val="-3"/>
        </w:rPr>
        <w:t xml:space="preserve">Н. Г. Шумский (1999) выделяет следующие особые варианты острого алкогольного </w:t>
      </w:r>
      <w:r>
        <w:rPr>
          <w:spacing w:val="-2"/>
        </w:rPr>
        <w:t>галлюциноза: 1) острый гипнагогический вербальный галлюциноз; 2) острый абортив</w:t>
      </w:r>
      <w:r>
        <w:rPr>
          <w:spacing w:val="-2"/>
        </w:rPr>
        <w:softHyphen/>
      </w:r>
      <w:r>
        <w:rPr>
          <w:spacing w:val="-3"/>
        </w:rPr>
        <w:t xml:space="preserve">ный галлюциноз; 3) острый галлюциноз с выраженным бредом; 4) острый галлюциноз, </w:t>
      </w:r>
      <w:r>
        <w:rPr>
          <w:spacing w:val="-2"/>
        </w:rPr>
        <w:t>сочетающийся с делирием; 5) острый галлюциноз с онейроидным помрачением созна</w:t>
      </w:r>
      <w:r>
        <w:rPr>
          <w:spacing w:val="-2"/>
        </w:rPr>
        <w:softHyphen/>
      </w:r>
      <w:r>
        <w:rPr>
          <w:spacing w:val="-3"/>
        </w:rPr>
        <w:t>ния; 6) острый галлюциноз с психическими автоматизмами; 7) острый галлюциноз, со</w:t>
      </w:r>
      <w:r>
        <w:rPr>
          <w:spacing w:val="-3"/>
        </w:rPr>
        <w:softHyphen/>
      </w:r>
      <w:r>
        <w:rPr>
          <w:spacing w:val="-2"/>
        </w:rPr>
        <w:t>провождающийся депрессией; 8) протрагированный галлюциноз. Из приведенного пе</w:t>
      </w:r>
      <w:r>
        <w:rPr>
          <w:spacing w:val="-2"/>
        </w:rPr>
        <w:softHyphen/>
      </w:r>
      <w:r>
        <w:rPr>
          <w:spacing w:val="-5"/>
        </w:rPr>
        <w:t>речня видно, что 1 -й, 2-й и 7-й типы отражают особенности динамики психоза, а осталь</w:t>
      </w:r>
      <w:r>
        <w:rPr>
          <w:spacing w:val="-5"/>
        </w:rPr>
        <w:softHyphen/>
      </w:r>
      <w:r>
        <w:rPr>
          <w:spacing w:val="-1"/>
        </w:rPr>
        <w:t>ные варианты — особенности его психопатологической структуры.</w:t>
      </w:r>
    </w:p>
    <w:p w14:paraId="7729423E" w14:textId="77777777" w:rsidR="008B35D8" w:rsidRDefault="008B35D8">
      <w:pPr>
        <w:shd w:val="clear" w:color="auto" w:fill="FFFFFF"/>
        <w:spacing w:line="235" w:lineRule="exact"/>
        <w:ind w:right="250" w:firstLine="341"/>
        <w:jc w:val="both"/>
      </w:pPr>
      <w:r>
        <w:rPr>
          <w:spacing w:val="-3"/>
        </w:rPr>
        <w:t>Несмотря на нередкий полиморфизм психопатологической симптоматики острого алкогольного галлюциноза и возможность присоединения к галлюцинациям бредовых, аффективных, делириозных и онейроидных расстройств, сквозным симптомом в струк</w:t>
      </w:r>
      <w:r>
        <w:rPr>
          <w:spacing w:val="-3"/>
        </w:rPr>
        <w:softHyphen/>
        <w:t>туре психоза являются вербальные галлюцинации (Бачериков, Бачериков, 1989).</w:t>
      </w:r>
    </w:p>
    <w:p w14:paraId="04DF32F9" w14:textId="77777777" w:rsidR="008B35D8" w:rsidRDefault="008B35D8">
      <w:pPr>
        <w:shd w:val="clear" w:color="auto" w:fill="FFFFFF"/>
        <w:spacing w:line="235" w:lineRule="exact"/>
        <w:ind w:right="250" w:firstLine="341"/>
        <w:jc w:val="both"/>
      </w:pPr>
      <w:r>
        <w:rPr>
          <w:spacing w:val="-1"/>
        </w:rPr>
        <w:t xml:space="preserve">Психоз нередко протекает волнообразно. Галлюцинации усиливаются в вечернее </w:t>
      </w:r>
      <w:r>
        <w:rPr>
          <w:spacing w:val="-2"/>
        </w:rPr>
        <w:t>время, сопровождаясь беспокойством, страхом, иногда — помрачением сознания. Ут</w:t>
      </w:r>
      <w:r>
        <w:rPr>
          <w:spacing w:val="-2"/>
        </w:rPr>
        <w:softHyphen/>
      </w:r>
      <w:r>
        <w:rPr>
          <w:spacing w:val="-3"/>
        </w:rPr>
        <w:t>ром и днем отмечается ослабление и даже исчезновение психопатологической симпто</w:t>
      </w:r>
      <w:r>
        <w:rPr>
          <w:spacing w:val="-3"/>
        </w:rPr>
        <w:softHyphen/>
        <w:t xml:space="preserve">матики, при этом к собственным галлюцинациям и другим психическим расстройствам </w:t>
      </w:r>
      <w:r>
        <w:t>у больных часто появляется критическое отношение.</w:t>
      </w:r>
    </w:p>
    <w:p w14:paraId="01B3240C" w14:textId="77777777" w:rsidR="008B35D8" w:rsidRDefault="008B35D8">
      <w:pPr>
        <w:shd w:val="clear" w:color="auto" w:fill="FFFFFF"/>
        <w:spacing w:line="235" w:lineRule="exact"/>
        <w:ind w:left="10" w:right="250" w:firstLine="346"/>
        <w:jc w:val="both"/>
      </w:pPr>
      <w:r>
        <w:rPr>
          <w:spacing w:val="-3"/>
        </w:rPr>
        <w:t>Психоз обычно продолжается от одного или нескольких дней до месяца. Протраги</w:t>
      </w:r>
      <w:r>
        <w:rPr>
          <w:spacing w:val="-3"/>
        </w:rPr>
        <w:softHyphen/>
      </w:r>
      <w:r>
        <w:rPr>
          <w:spacing w:val="-2"/>
        </w:rPr>
        <w:t>рованный вариант галлюциноза затягивается до полугода. Выздоровление обычно бы</w:t>
      </w:r>
      <w:r>
        <w:rPr>
          <w:spacing w:val="-2"/>
        </w:rPr>
        <w:softHyphen/>
      </w:r>
      <w:r>
        <w:rPr>
          <w:spacing w:val="-3"/>
        </w:rPr>
        <w:t>вает постепенным. Исход болезни в подавляющем большинстве случаев благоприятен.</w:t>
      </w:r>
    </w:p>
    <w:p w14:paraId="507A8C91" w14:textId="77777777" w:rsidR="008B35D8" w:rsidRDefault="008B35D8">
      <w:pPr>
        <w:shd w:val="clear" w:color="auto" w:fill="FFFFFF"/>
        <w:spacing w:before="5" w:line="235" w:lineRule="exact"/>
        <w:ind w:left="10" w:right="250" w:firstLine="326"/>
        <w:jc w:val="both"/>
      </w:pPr>
      <w:r>
        <w:rPr>
          <w:i/>
          <w:iCs/>
          <w:spacing w:val="-3"/>
        </w:rPr>
        <w:t xml:space="preserve">Хронический алкогольный галлюциноз </w:t>
      </w:r>
      <w:r>
        <w:rPr>
          <w:spacing w:val="-3"/>
        </w:rPr>
        <w:t xml:space="preserve">относится к числу редких форм алкогольных </w:t>
      </w:r>
      <w:r>
        <w:rPr>
          <w:spacing w:val="-4"/>
        </w:rPr>
        <w:t xml:space="preserve">психозов. Его частота в структуре алкогольных галлюцинозов составляет 5-9% (Стрел ь-чук, 1970; Гофман, 1968; </w:t>
      </w:r>
      <w:r>
        <w:rPr>
          <w:spacing w:val="-4"/>
          <w:lang w:val="en-US"/>
        </w:rPr>
        <w:t>Benedetti</w:t>
      </w:r>
      <w:r w:rsidRPr="003B11F8">
        <w:rPr>
          <w:spacing w:val="-4"/>
        </w:rPr>
        <w:t xml:space="preserve">, </w:t>
      </w:r>
      <w:r>
        <w:rPr>
          <w:spacing w:val="-4"/>
        </w:rPr>
        <w:t>1952; цит. по Шумскому, 1999).</w:t>
      </w:r>
    </w:p>
    <w:p w14:paraId="086F76F7" w14:textId="77777777" w:rsidR="008B35D8" w:rsidRDefault="008B35D8">
      <w:pPr>
        <w:shd w:val="clear" w:color="auto" w:fill="FFFFFF"/>
        <w:spacing w:line="235" w:lineRule="exact"/>
        <w:ind w:left="10" w:right="254" w:firstLine="336"/>
        <w:jc w:val="both"/>
      </w:pPr>
      <w:r>
        <w:rPr>
          <w:spacing w:val="-2"/>
        </w:rPr>
        <w:t>Основным критерием выделения данной категории галлюцинозов служит продол</w:t>
      </w:r>
      <w:r>
        <w:rPr>
          <w:spacing w:val="-2"/>
        </w:rPr>
        <w:softHyphen/>
      </w:r>
      <w:r>
        <w:t>жительность психоза не менее полугода.</w:t>
      </w:r>
    </w:p>
    <w:p w14:paraId="37339582" w14:textId="77777777" w:rsidR="008B35D8" w:rsidRDefault="008B35D8">
      <w:pPr>
        <w:shd w:val="clear" w:color="auto" w:fill="FFFFFF"/>
        <w:spacing w:line="235" w:lineRule="exact"/>
        <w:ind w:left="5" w:right="250" w:firstLine="341"/>
        <w:jc w:val="both"/>
      </w:pPr>
      <w:r>
        <w:rPr>
          <w:spacing w:val="-5"/>
        </w:rPr>
        <w:t xml:space="preserve">Н. Г. Шумский (1999) описывает три основных варианта хронического алкогольного </w:t>
      </w:r>
      <w:r>
        <w:rPr>
          <w:spacing w:val="-2"/>
        </w:rPr>
        <w:t>галлюциноза: 1) хронический вербальный галлюциноз без бреда; 2) хронический вер</w:t>
      </w:r>
      <w:r>
        <w:rPr>
          <w:spacing w:val="-2"/>
        </w:rPr>
        <w:softHyphen/>
      </w:r>
      <w:r>
        <w:rPr>
          <w:spacing w:val="-4"/>
        </w:rPr>
        <w:t xml:space="preserve">бальный галлюциноз с бредом; 3) хронический вербальный галлюциноз с психическими </w:t>
      </w:r>
      <w:r>
        <w:t>автоматизмами и парафренией.</w:t>
      </w:r>
    </w:p>
    <w:p w14:paraId="50FB6368" w14:textId="77777777" w:rsidR="008B35D8" w:rsidRDefault="008B35D8">
      <w:pPr>
        <w:shd w:val="clear" w:color="auto" w:fill="FFFFFF"/>
        <w:spacing w:line="235" w:lineRule="exact"/>
        <w:ind w:left="10" w:right="254" w:firstLine="336"/>
        <w:jc w:val="both"/>
      </w:pPr>
      <w:r>
        <w:rPr>
          <w:i/>
          <w:iCs/>
          <w:spacing w:val="-2"/>
        </w:rPr>
        <w:t xml:space="preserve">Алкогольный параноид, </w:t>
      </w:r>
      <w:r>
        <w:rPr>
          <w:spacing w:val="-2"/>
        </w:rPr>
        <w:t xml:space="preserve">подобно алкогольному делирию и острому алкогольному </w:t>
      </w:r>
      <w:r>
        <w:rPr>
          <w:spacing w:val="-1"/>
        </w:rPr>
        <w:t>галлюцинозу, обычно развивается при многолетнем злоупотреблении спиртными на</w:t>
      </w:r>
      <w:r>
        <w:rPr>
          <w:spacing w:val="-1"/>
        </w:rPr>
        <w:softHyphen/>
      </w:r>
      <w:r>
        <w:t>питками и обнаруживает связь с синдромом отмены алкоголя.</w:t>
      </w:r>
    </w:p>
    <w:p w14:paraId="57217C0C" w14:textId="77777777" w:rsidR="008B35D8" w:rsidRDefault="008B35D8">
      <w:pPr>
        <w:shd w:val="clear" w:color="auto" w:fill="FFFFFF"/>
        <w:spacing w:line="235" w:lineRule="exact"/>
        <w:ind w:left="5" w:right="254" w:firstLine="346"/>
        <w:jc w:val="both"/>
      </w:pPr>
      <w:r>
        <w:rPr>
          <w:spacing w:val="-4"/>
        </w:rPr>
        <w:t>Психоз возникает остро и в первую очередь проявляется персекуторными расстрой</w:t>
      </w:r>
      <w:r>
        <w:rPr>
          <w:spacing w:val="-4"/>
        </w:rPr>
        <w:softHyphen/>
        <w:t>ствами. Больные убеждены в существовании угрозы их жизни и постоянно находят под</w:t>
      </w:r>
      <w:r>
        <w:rPr>
          <w:spacing w:val="-4"/>
        </w:rPr>
        <w:softHyphen/>
      </w:r>
      <w:r>
        <w:rPr>
          <w:spacing w:val="-3"/>
        </w:rPr>
        <w:t>тверждения этому в поведении окружающих, любые действия и поступки которых ис</w:t>
      </w:r>
      <w:r>
        <w:rPr>
          <w:spacing w:val="-3"/>
        </w:rPr>
        <w:softHyphen/>
      </w:r>
      <w:r>
        <w:rPr>
          <w:spacing w:val="-2"/>
        </w:rPr>
        <w:t xml:space="preserve">толковываются особым образом. Аффективное состояние пациентов характеризуется </w:t>
      </w:r>
      <w:r>
        <w:rPr>
          <w:spacing w:val="-3"/>
        </w:rPr>
        <w:t>тревогой, страхом, крайней напряженностью, связанными с ожиданием опасности. Бре</w:t>
      </w:r>
      <w:r>
        <w:rPr>
          <w:spacing w:val="-3"/>
        </w:rPr>
        <w:softHyphen/>
      </w:r>
      <w:r>
        <w:rPr>
          <w:spacing w:val="-4"/>
        </w:rPr>
        <w:t xml:space="preserve">довый аффект создает почву для возникновения зрительных и вербальных иллюзий, при </w:t>
      </w:r>
      <w:r>
        <w:rPr>
          <w:spacing w:val="-3"/>
        </w:rPr>
        <w:t>которых обычные предметы могут казаться орудиями убийства, а нейтральные выска</w:t>
      </w:r>
      <w:r>
        <w:rPr>
          <w:spacing w:val="-3"/>
        </w:rPr>
        <w:softHyphen/>
      </w:r>
      <w:r>
        <w:rPr>
          <w:spacing w:val="-1"/>
        </w:rPr>
        <w:t>зывания окружающих наполняются угрожающим для больного смыслом.</w:t>
      </w:r>
    </w:p>
    <w:p w14:paraId="3AA0CE72" w14:textId="77777777" w:rsidR="008B35D8" w:rsidRDefault="008B35D8">
      <w:pPr>
        <w:shd w:val="clear" w:color="auto" w:fill="FFFFFF"/>
        <w:spacing w:line="235" w:lineRule="exact"/>
        <w:ind w:left="14" w:right="264" w:firstLine="331"/>
        <w:jc w:val="both"/>
      </w:pPr>
      <w:r>
        <w:rPr>
          <w:spacing w:val="-5"/>
        </w:rPr>
        <w:t xml:space="preserve">Стремясь сохранить свою жизнь, больные могут совершать импульсивные поступки: внезапно пытаться спасаться бегством или нападать на окружающих с оборонительными </w:t>
      </w:r>
      <w:r>
        <w:rPr>
          <w:spacing w:val="-4"/>
        </w:rPr>
        <w:t>целями. Иногда по бредовым мотивам они подолгу скрываются в безлюдных местах.</w:t>
      </w:r>
    </w:p>
    <w:p w14:paraId="461CCF71" w14:textId="77777777" w:rsidR="008B35D8" w:rsidRDefault="008B35D8">
      <w:pPr>
        <w:shd w:val="clear" w:color="auto" w:fill="FFFFFF"/>
        <w:spacing w:line="235" w:lineRule="exact"/>
        <w:ind w:left="14" w:right="264" w:firstLine="331"/>
        <w:jc w:val="both"/>
        <w:sectPr w:rsidR="008B35D8">
          <w:type w:val="continuous"/>
          <w:pgSz w:w="12240" w:h="15840"/>
          <w:pgMar w:top="1440" w:right="1834" w:bottom="720" w:left="2817" w:header="720" w:footer="720" w:gutter="0"/>
          <w:cols w:space="60"/>
          <w:noEndnote/>
        </w:sectPr>
      </w:pPr>
    </w:p>
    <w:p w14:paraId="5A4F0EB2" w14:textId="77777777" w:rsidR="008B35D8" w:rsidRDefault="008B35D8">
      <w:pPr>
        <w:shd w:val="clear" w:color="auto" w:fill="FFFFFF"/>
      </w:pPr>
      <w:r>
        <w:rPr>
          <w:spacing w:val="-11"/>
        </w:rPr>
        <w:t>Алкогольное поражение внутренних органов</w:t>
      </w:r>
    </w:p>
    <w:p w14:paraId="25F3AB0B" w14:textId="77777777" w:rsidR="008B35D8" w:rsidRDefault="008B35D8">
      <w:pPr>
        <w:shd w:val="clear" w:color="auto" w:fill="FFFFFF"/>
        <w:spacing w:before="38"/>
      </w:pPr>
      <w:r>
        <w:br w:type="column"/>
      </w:r>
      <w:r>
        <w:rPr>
          <w:rFonts w:ascii="Arial" w:hAnsi="Arial" w:cs="Arial"/>
          <w:sz w:val="16"/>
          <w:szCs w:val="16"/>
        </w:rPr>
        <w:t>199</w:t>
      </w:r>
    </w:p>
    <w:p w14:paraId="0FF57973" w14:textId="77777777" w:rsidR="008B35D8" w:rsidRDefault="008B35D8">
      <w:pPr>
        <w:shd w:val="clear" w:color="auto" w:fill="FFFFFF"/>
        <w:spacing w:before="38"/>
        <w:sectPr w:rsidR="008B35D8">
          <w:pgSz w:w="12240" w:h="15840"/>
          <w:pgMar w:top="1440" w:right="1889" w:bottom="720" w:left="2556" w:header="720" w:footer="720" w:gutter="0"/>
          <w:cols w:num="2" w:sep="1" w:space="720" w:equalWidth="0">
            <w:col w:w="3460" w:space="3614"/>
            <w:col w:w="720"/>
          </w:cols>
          <w:noEndnote/>
        </w:sectPr>
      </w:pPr>
    </w:p>
    <w:p w14:paraId="5740E9F2" w14:textId="77777777" w:rsidR="008B35D8" w:rsidRDefault="008B35D8">
      <w:pPr>
        <w:shd w:val="clear" w:color="auto" w:fill="FFFFFF"/>
        <w:spacing w:before="254" w:line="235" w:lineRule="exact"/>
        <w:ind w:left="10" w:right="485" w:firstLine="322"/>
        <w:jc w:val="both"/>
      </w:pPr>
      <w:r>
        <w:rPr>
          <w:spacing w:val="-1"/>
        </w:rPr>
        <w:t xml:space="preserve">При отсутствии лечения.алкогольный параноид может продолжаться до месяца. </w:t>
      </w:r>
      <w:r>
        <w:rPr>
          <w:spacing w:val="-2"/>
        </w:rPr>
        <w:t>Адекватная терапия часто позволяет сократить этот период (с появлением у больного критического отношения к собственным бредовым идеям) до 2-5 дней.</w:t>
      </w:r>
    </w:p>
    <w:p w14:paraId="705BD974" w14:textId="77777777" w:rsidR="008B35D8" w:rsidRDefault="008B35D8">
      <w:pPr>
        <w:shd w:val="clear" w:color="auto" w:fill="FFFFFF"/>
        <w:spacing w:line="235" w:lineRule="exact"/>
        <w:ind w:right="485" w:firstLine="312"/>
        <w:jc w:val="both"/>
      </w:pPr>
      <w:r>
        <w:rPr>
          <w:i/>
          <w:iCs/>
          <w:spacing w:val="-3"/>
        </w:rPr>
        <w:t xml:space="preserve">Алкогольный бред ревности </w:t>
      </w:r>
      <w:r>
        <w:rPr>
          <w:spacing w:val="-3"/>
        </w:rPr>
        <w:t>относится к хроническим психозам. Конституциональ</w:t>
      </w:r>
      <w:r>
        <w:rPr>
          <w:spacing w:val="-3"/>
        </w:rPr>
        <w:softHyphen/>
        <w:t xml:space="preserve">ное предрасположение к бредовым расстройствам в виде паранойяльных особенностей </w:t>
      </w:r>
      <w:r>
        <w:rPr>
          <w:spacing w:val="-2"/>
        </w:rPr>
        <w:t xml:space="preserve">личности при этом заболевании обычно выражено сильнее, чем при других формах </w:t>
      </w:r>
      <w:r>
        <w:rPr>
          <w:spacing w:val="-6"/>
        </w:rPr>
        <w:t>атипичных алкогольных психозов. Заболевание почти исключительно развивается у муж</w:t>
      </w:r>
      <w:r>
        <w:rPr>
          <w:spacing w:val="-6"/>
        </w:rPr>
        <w:softHyphen/>
      </w:r>
      <w:r>
        <w:t>чин зрелого или пожилого возраста.</w:t>
      </w:r>
    </w:p>
    <w:p w14:paraId="0EB2309A" w14:textId="77777777" w:rsidR="008B35D8" w:rsidRDefault="008B35D8">
      <w:pPr>
        <w:shd w:val="clear" w:color="auto" w:fill="FFFFFF"/>
        <w:spacing w:line="235" w:lineRule="exact"/>
        <w:ind w:left="10" w:right="485" w:firstLine="322"/>
        <w:jc w:val="both"/>
      </w:pPr>
      <w:r>
        <w:rPr>
          <w:spacing w:val="-2"/>
        </w:rPr>
        <w:t xml:space="preserve">В отличие от галлюцинозов и алкогольного параноида, бред ревности начинается </w:t>
      </w:r>
      <w:r>
        <w:rPr>
          <w:spacing w:val="-3"/>
        </w:rPr>
        <w:t>постепенно. Он не обнаруживает связи с синдромом отмены алкоголя. Напротив, пер</w:t>
      </w:r>
      <w:r>
        <w:rPr>
          <w:spacing w:val="-3"/>
        </w:rPr>
        <w:softHyphen/>
        <w:t>вые подозрения в супружеской неверности обычно возникают в состоянии алкогольно</w:t>
      </w:r>
      <w:r>
        <w:rPr>
          <w:spacing w:val="-3"/>
        </w:rPr>
        <w:softHyphen/>
      </w:r>
      <w:r>
        <w:t>го опьянения.</w:t>
      </w:r>
    </w:p>
    <w:p w14:paraId="64FF485A" w14:textId="77777777" w:rsidR="008B35D8" w:rsidRDefault="008B35D8">
      <w:pPr>
        <w:shd w:val="clear" w:color="auto" w:fill="FFFFFF"/>
        <w:spacing w:line="235" w:lineRule="exact"/>
        <w:ind w:left="5" w:right="485" w:firstLine="322"/>
        <w:jc w:val="both"/>
      </w:pPr>
      <w:r>
        <w:rPr>
          <w:spacing w:val="-1"/>
        </w:rPr>
        <w:t xml:space="preserve">Больные разрабатывают изощренные способы поиска доказательств неверное!и </w:t>
      </w:r>
      <w:r>
        <w:rPr>
          <w:spacing w:val="-2"/>
        </w:rPr>
        <w:t xml:space="preserve">своих жен, подвергают их долгим и мучительным расспросам, требуют признания и в </w:t>
      </w:r>
      <w:r>
        <w:rPr>
          <w:spacing w:val="-3"/>
        </w:rPr>
        <w:t>ответ на него обещают великодушное прощение (Шумский, 1999).</w:t>
      </w:r>
    </w:p>
    <w:p w14:paraId="30879EAE" w14:textId="77777777" w:rsidR="008B35D8" w:rsidRDefault="008B35D8">
      <w:pPr>
        <w:shd w:val="clear" w:color="auto" w:fill="FFFFFF"/>
        <w:spacing w:line="235" w:lineRule="exact"/>
        <w:ind w:left="10" w:right="485" w:firstLine="317"/>
        <w:jc w:val="both"/>
      </w:pPr>
      <w:r>
        <w:rPr>
          <w:spacing w:val="-3"/>
        </w:rPr>
        <w:t xml:space="preserve">Ревнивые подозрения постепенно укореняются в сознании, приобретая характер не </w:t>
      </w:r>
      <w:r>
        <w:rPr>
          <w:spacing w:val="-4"/>
        </w:rPr>
        <w:t>поддающегося коррекции убеждения. По мере усложнения психоза все поведение боль</w:t>
      </w:r>
      <w:r>
        <w:rPr>
          <w:spacing w:val="-4"/>
        </w:rPr>
        <w:softHyphen/>
      </w:r>
      <w:r>
        <w:rPr>
          <w:spacing w:val="-2"/>
        </w:rPr>
        <w:t>ных приобретает бредовый характер. Иногда отмечаются насильственные действия в отношении «неверных» жен: жестокие избиения и даже убийства.</w:t>
      </w:r>
    </w:p>
    <w:p w14:paraId="5DDF47F6" w14:textId="77777777" w:rsidR="008B35D8" w:rsidRDefault="008B35D8">
      <w:pPr>
        <w:shd w:val="clear" w:color="auto" w:fill="FFFFFF"/>
        <w:spacing w:line="235" w:lineRule="exact"/>
        <w:ind w:left="10" w:right="485" w:firstLine="312"/>
        <w:jc w:val="both"/>
      </w:pPr>
      <w:r>
        <w:rPr>
          <w:spacing w:val="-5"/>
        </w:rPr>
        <w:t xml:space="preserve">Подобно другим хроническим паранойяльным психозам, алкогольный бред ревности </w:t>
      </w:r>
      <w:r>
        <w:rPr>
          <w:spacing w:val="-6"/>
        </w:rPr>
        <w:t>может протекать годами, постепенно усложняясь. Продолжение злоупотребления алкого</w:t>
      </w:r>
      <w:r>
        <w:rPr>
          <w:spacing w:val="-6"/>
        </w:rPr>
        <w:softHyphen/>
      </w:r>
      <w:r>
        <w:rPr>
          <w:spacing w:val="-5"/>
        </w:rPr>
        <w:t>лем способствует усугублению психотической симптоматики. Утяжелению болезни спо</w:t>
      </w:r>
      <w:r>
        <w:rPr>
          <w:spacing w:val="-5"/>
        </w:rPr>
        <w:softHyphen/>
      </w:r>
      <w:r>
        <w:rPr>
          <w:spacing w:val="-6"/>
        </w:rPr>
        <w:t>собствуют и усиливающиеся в ходе продолжающегося пьянства психоорганические нару</w:t>
      </w:r>
      <w:r>
        <w:rPr>
          <w:spacing w:val="-6"/>
        </w:rPr>
        <w:softHyphen/>
      </w:r>
      <w:r>
        <w:rPr>
          <w:spacing w:val="-3"/>
        </w:rPr>
        <w:t>шения, возрастающая готовность к вспышкам злобы и дисфорическим реакциям.</w:t>
      </w:r>
    </w:p>
    <w:p w14:paraId="59D87E89" w14:textId="77777777" w:rsidR="008B35D8" w:rsidRDefault="008B35D8">
      <w:pPr>
        <w:shd w:val="clear" w:color="auto" w:fill="FFFFFF"/>
        <w:spacing w:line="235" w:lineRule="exact"/>
        <w:ind w:left="19" w:right="485" w:firstLine="317"/>
        <w:jc w:val="both"/>
      </w:pPr>
      <w:r>
        <w:rPr>
          <w:spacing w:val="-1"/>
        </w:rPr>
        <w:t>Прекращение употребления алкоголя обычно лишь в некоторой степени способ</w:t>
      </w:r>
      <w:r>
        <w:rPr>
          <w:spacing w:val="-1"/>
        </w:rPr>
        <w:softHyphen/>
      </w:r>
      <w:r>
        <w:rPr>
          <w:spacing w:val="-2"/>
        </w:rPr>
        <w:t>ствует ослаблению бредовой симптоматики. Эффективность нейролептической тера</w:t>
      </w:r>
      <w:r>
        <w:rPr>
          <w:spacing w:val="-2"/>
        </w:rPr>
        <w:softHyphen/>
      </w:r>
      <w:r>
        <w:rPr>
          <w:spacing w:val="-5"/>
        </w:rPr>
        <w:t>пии бреда ревности ниже, чем эффективность лечения других форм атипичных металко-</w:t>
      </w:r>
      <w:r>
        <w:t>гольных психозов.</w:t>
      </w:r>
    </w:p>
    <w:p w14:paraId="617B2343" w14:textId="77777777" w:rsidR="008B35D8" w:rsidRDefault="008B35D8">
      <w:pPr>
        <w:shd w:val="clear" w:color="auto" w:fill="FFFFFF"/>
        <w:spacing w:before="230"/>
        <w:ind w:left="835"/>
      </w:pPr>
      <w:r>
        <w:rPr>
          <w:rFonts w:ascii="Arial" w:hAnsi="Arial" w:cs="Arial"/>
          <w:sz w:val="24"/>
          <w:szCs w:val="24"/>
        </w:rPr>
        <w:t xml:space="preserve">11.8. </w:t>
      </w:r>
      <w:r>
        <w:rPr>
          <w:rFonts w:ascii="Arial" w:hAnsi="Arial"/>
          <w:sz w:val="24"/>
          <w:szCs w:val="24"/>
        </w:rPr>
        <w:t>Алкогольное</w:t>
      </w:r>
      <w:r>
        <w:rPr>
          <w:rFonts w:ascii="Arial" w:hAnsi="Arial" w:cs="Arial"/>
          <w:sz w:val="24"/>
          <w:szCs w:val="24"/>
        </w:rPr>
        <w:t xml:space="preserve"> </w:t>
      </w:r>
      <w:r>
        <w:rPr>
          <w:rFonts w:ascii="Arial" w:hAnsi="Arial"/>
          <w:sz w:val="24"/>
          <w:szCs w:val="24"/>
        </w:rPr>
        <w:t>поражение</w:t>
      </w:r>
      <w:r>
        <w:rPr>
          <w:rFonts w:ascii="Arial" w:hAnsi="Arial" w:cs="Arial"/>
          <w:sz w:val="24"/>
          <w:szCs w:val="24"/>
        </w:rPr>
        <w:t xml:space="preserve"> </w:t>
      </w:r>
      <w:r>
        <w:rPr>
          <w:rFonts w:ascii="Arial" w:hAnsi="Arial"/>
          <w:sz w:val="24"/>
          <w:szCs w:val="24"/>
        </w:rPr>
        <w:t>внутренних</w:t>
      </w:r>
      <w:r>
        <w:rPr>
          <w:rFonts w:ascii="Arial" w:hAnsi="Arial" w:cs="Arial"/>
          <w:sz w:val="24"/>
          <w:szCs w:val="24"/>
        </w:rPr>
        <w:t xml:space="preserve"> </w:t>
      </w:r>
      <w:r>
        <w:rPr>
          <w:rFonts w:ascii="Arial" w:hAnsi="Arial"/>
          <w:sz w:val="24"/>
          <w:szCs w:val="24"/>
        </w:rPr>
        <w:t>органов</w:t>
      </w:r>
    </w:p>
    <w:p w14:paraId="4C04A4D8" w14:textId="77777777" w:rsidR="008B35D8" w:rsidRDefault="008B35D8">
      <w:pPr>
        <w:shd w:val="clear" w:color="auto" w:fill="FFFFFF"/>
        <w:spacing w:before="226" w:line="235" w:lineRule="exact"/>
        <w:ind w:left="24" w:right="490" w:firstLine="312"/>
        <w:jc w:val="both"/>
      </w:pPr>
      <w:r>
        <w:rPr>
          <w:spacing w:val="-3"/>
        </w:rPr>
        <w:t>Как уже говорилось во втором разделе настоящей главы, понятие алкогольной бо</w:t>
      </w:r>
      <w:r>
        <w:rPr>
          <w:spacing w:val="-3"/>
        </w:rPr>
        <w:softHyphen/>
        <w:t>лезни, нетождественное понятию алкоголизма, подразумевает совокупность соматиче</w:t>
      </w:r>
      <w:r>
        <w:rPr>
          <w:spacing w:val="-3"/>
        </w:rPr>
        <w:softHyphen/>
        <w:t xml:space="preserve">ских, висцеральных и неврологических нарушений, обусловленных злоупотреблением </w:t>
      </w:r>
      <w:r>
        <w:rPr>
          <w:spacing w:val="-6"/>
        </w:rPr>
        <w:t>алкоголем. В зависимости от позиции отдельных исследователей, границы понятия алко</w:t>
      </w:r>
      <w:r>
        <w:rPr>
          <w:spacing w:val="-6"/>
        </w:rPr>
        <w:softHyphen/>
        <w:t xml:space="preserve">гольной болезни колеблются в широких пределах. </w:t>
      </w:r>
      <w:r>
        <w:rPr>
          <w:spacing w:val="-6"/>
          <w:lang w:val="en-US"/>
        </w:rPr>
        <w:t>R</w:t>
      </w:r>
      <w:r w:rsidRPr="003B11F8">
        <w:rPr>
          <w:spacing w:val="-6"/>
        </w:rPr>
        <w:t xml:space="preserve">. </w:t>
      </w:r>
      <w:r>
        <w:rPr>
          <w:spacing w:val="-6"/>
          <w:lang w:val="en-US"/>
        </w:rPr>
        <w:t>O</w:t>
      </w:r>
      <w:r w:rsidRPr="003B11F8">
        <w:rPr>
          <w:spacing w:val="-6"/>
        </w:rPr>
        <w:t>'</w:t>
      </w:r>
      <w:r>
        <w:rPr>
          <w:spacing w:val="-6"/>
          <w:lang w:val="en-US"/>
        </w:rPr>
        <w:t>Brien</w:t>
      </w:r>
      <w:r w:rsidRPr="003B11F8">
        <w:rPr>
          <w:spacing w:val="-6"/>
        </w:rPr>
        <w:t xml:space="preserve"> </w:t>
      </w:r>
      <w:r>
        <w:rPr>
          <w:spacing w:val="-6"/>
        </w:rPr>
        <w:t>и его соавторы (1999) счита</w:t>
      </w:r>
      <w:r>
        <w:rPr>
          <w:spacing w:val="-6"/>
        </w:rPr>
        <w:softHyphen/>
      </w:r>
      <w:r>
        <w:rPr>
          <w:spacing w:val="-5"/>
        </w:rPr>
        <w:t>ют правомерной констатацию алкогольной болезни при наличии таких тяжелых послед</w:t>
      </w:r>
      <w:r>
        <w:rPr>
          <w:spacing w:val="-5"/>
        </w:rPr>
        <w:softHyphen/>
      </w:r>
      <w:r>
        <w:rPr>
          <w:spacing w:val="-3"/>
        </w:rPr>
        <w:t>ствий злоупотребления алкоголем, как цирроз печени, делирий или корсаковский пси</w:t>
      </w:r>
      <w:r>
        <w:rPr>
          <w:spacing w:val="-3"/>
        </w:rPr>
        <w:softHyphen/>
      </w:r>
      <w:r>
        <w:rPr>
          <w:spacing w:val="-2"/>
        </w:rPr>
        <w:t xml:space="preserve">хоз. Н. А. Мухин с соавт. (2001) определяют алкогольную болезнь как совокупность </w:t>
      </w:r>
      <w:r>
        <w:rPr>
          <w:spacing w:val="-5"/>
        </w:rPr>
        <w:t xml:space="preserve">нескольких висцеральных поражений, обусловленных злоупотреблением алкоголем и в </w:t>
      </w:r>
      <w:r>
        <w:rPr>
          <w:spacing w:val="-3"/>
        </w:rPr>
        <w:t>зависимости от массивности поражений выделяют «большую» и «малую» формы АБ. По нашему мнению, любые серьезные последствия злоупотребления алкоголем, выра</w:t>
      </w:r>
      <w:r>
        <w:rPr>
          <w:spacing w:val="-3"/>
        </w:rPr>
        <w:softHyphen/>
      </w:r>
      <w:r>
        <w:rPr>
          <w:spacing w:val="-5"/>
        </w:rPr>
        <w:t xml:space="preserve">жающиеся в развитии отдельного заболевания или стойкого патологического состояния, </w:t>
      </w:r>
      <w:r>
        <w:rPr>
          <w:spacing w:val="-3"/>
        </w:rPr>
        <w:t>могут служить основанием для констатации алкогольной болезни.</w:t>
      </w:r>
    </w:p>
    <w:p w14:paraId="6934D4B3" w14:textId="77777777" w:rsidR="008B35D8" w:rsidRDefault="008B35D8">
      <w:pPr>
        <w:shd w:val="clear" w:color="auto" w:fill="FFFFFF"/>
        <w:spacing w:line="235" w:lineRule="exact"/>
        <w:ind w:left="62" w:right="490" w:firstLine="288"/>
        <w:jc w:val="both"/>
      </w:pPr>
      <w:r>
        <w:rPr>
          <w:spacing w:val="-3"/>
        </w:rPr>
        <w:t>Подобная трактовка понятия алкогольной болезни может показаться расширитель</w:t>
      </w:r>
      <w:r>
        <w:rPr>
          <w:spacing w:val="-3"/>
        </w:rPr>
        <w:softHyphen/>
        <w:t>ной, однако она позволяет систематизировать и подвергать унифицированной клини</w:t>
      </w:r>
      <w:r>
        <w:rPr>
          <w:spacing w:val="-3"/>
        </w:rPr>
        <w:softHyphen/>
      </w:r>
      <w:r>
        <w:rPr>
          <w:spacing w:val="-2"/>
        </w:rPr>
        <w:t xml:space="preserve">ческой оценке любые патологические феномены, обусловленные злоупотреблением </w:t>
      </w:r>
      <w:r>
        <w:t>алкоголем.</w:t>
      </w:r>
    </w:p>
    <w:p w14:paraId="2AD0B5E3" w14:textId="77777777" w:rsidR="008B35D8" w:rsidRDefault="008B35D8">
      <w:pPr>
        <w:shd w:val="clear" w:color="auto" w:fill="FFFFFF"/>
        <w:spacing w:line="235" w:lineRule="exact"/>
        <w:ind w:left="62" w:right="490" w:firstLine="288"/>
        <w:jc w:val="both"/>
        <w:sectPr w:rsidR="008B35D8">
          <w:type w:val="continuous"/>
          <w:pgSz w:w="12240" w:h="15840"/>
          <w:pgMar w:top="1440" w:right="1889" w:bottom="720" w:left="2547" w:header="720" w:footer="720" w:gutter="0"/>
          <w:cols w:space="60"/>
          <w:noEndnote/>
        </w:sectPr>
      </w:pPr>
    </w:p>
    <w:p w14:paraId="23DE9DA8" w14:textId="77777777" w:rsidR="008B35D8" w:rsidRDefault="008B35D8">
      <w:pPr>
        <w:shd w:val="clear" w:color="auto" w:fill="FFFFFF"/>
        <w:spacing w:before="34"/>
      </w:pPr>
      <w:r>
        <w:rPr>
          <w:rFonts w:ascii="Arial" w:hAnsi="Arial" w:cs="Arial"/>
          <w:sz w:val="16"/>
          <w:szCs w:val="16"/>
        </w:rPr>
        <w:t>200</w:t>
      </w:r>
    </w:p>
    <w:p w14:paraId="2E5307DB"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42611D86" w14:textId="77777777" w:rsidR="008B35D8" w:rsidRDefault="008B35D8">
      <w:pPr>
        <w:shd w:val="clear" w:color="auto" w:fill="FFFFFF"/>
        <w:sectPr w:rsidR="008B35D8">
          <w:pgSz w:w="12240" w:h="15840"/>
          <w:pgMar w:top="1440" w:right="2275" w:bottom="720" w:left="2640" w:header="720" w:footer="720" w:gutter="0"/>
          <w:cols w:num="2" w:sep="1" w:space="720" w:equalWidth="0">
            <w:col w:w="720" w:space="1838"/>
            <w:col w:w="4766"/>
          </w:cols>
          <w:noEndnote/>
        </w:sectPr>
      </w:pPr>
    </w:p>
    <w:p w14:paraId="22B663AA" w14:textId="77777777" w:rsidR="008B35D8" w:rsidRDefault="008B35D8">
      <w:pPr>
        <w:shd w:val="clear" w:color="auto" w:fill="FFFFFF"/>
        <w:spacing w:before="254" w:line="235" w:lineRule="exact"/>
        <w:ind w:left="10" w:right="5" w:firstLine="350"/>
        <w:jc w:val="both"/>
      </w:pPr>
      <w:r>
        <w:rPr>
          <w:spacing w:val="-3"/>
        </w:rPr>
        <w:t>Наиболее восприимчивы к токсическим эффектам алкоголя и метаболическим на</w:t>
      </w:r>
      <w:r>
        <w:rPr>
          <w:spacing w:val="-3"/>
        </w:rPr>
        <w:softHyphen/>
      </w:r>
      <w:r>
        <w:rPr>
          <w:spacing w:val="-2"/>
        </w:rPr>
        <w:t>рушениям, развивающимся при его систематическом потреблении, следующие органы и системы: 1) центральные и периферические нервные образования (что находит отра</w:t>
      </w:r>
      <w:r>
        <w:rPr>
          <w:spacing w:val="-2"/>
        </w:rPr>
        <w:softHyphen/>
      </w:r>
      <w:r>
        <w:rPr>
          <w:spacing w:val="-3"/>
        </w:rPr>
        <w:t>жение в различных проявлениях АБМ и алкогольной полиневропатии, рассмотренных предыдущем разделе настоящей главы); 2) печень; 3) поджелудочная железа; 4) сердеч</w:t>
      </w:r>
      <w:r>
        <w:rPr>
          <w:spacing w:val="-3"/>
        </w:rPr>
        <w:softHyphen/>
      </w:r>
      <w:r>
        <w:t>но-сосудистая система.</w:t>
      </w:r>
    </w:p>
    <w:p w14:paraId="4A1A3D42" w14:textId="77777777" w:rsidR="008B35D8" w:rsidRDefault="008B35D8">
      <w:pPr>
        <w:shd w:val="clear" w:color="auto" w:fill="FFFFFF"/>
        <w:spacing w:before="115"/>
        <w:ind w:left="29"/>
        <w:jc w:val="center"/>
      </w:pPr>
      <w:r>
        <w:rPr>
          <w:rFonts w:ascii="Arial" w:hAnsi="Arial" w:cs="Arial"/>
          <w:b/>
          <w:bCs/>
          <w:sz w:val="22"/>
          <w:szCs w:val="22"/>
        </w:rPr>
        <w:t xml:space="preserve">11.8.1. </w:t>
      </w:r>
      <w:r>
        <w:rPr>
          <w:rFonts w:ascii="Arial" w:hAnsi="Arial"/>
          <w:b/>
          <w:bCs/>
          <w:sz w:val="22"/>
          <w:szCs w:val="22"/>
        </w:rPr>
        <w:t>Поражение</w:t>
      </w:r>
      <w:r>
        <w:rPr>
          <w:rFonts w:ascii="Arial" w:hAnsi="Arial" w:cs="Arial"/>
          <w:b/>
          <w:bCs/>
          <w:sz w:val="22"/>
          <w:szCs w:val="22"/>
        </w:rPr>
        <w:t xml:space="preserve"> </w:t>
      </w:r>
      <w:r>
        <w:rPr>
          <w:rFonts w:ascii="Arial" w:hAnsi="Arial"/>
          <w:b/>
          <w:bCs/>
          <w:sz w:val="22"/>
          <w:szCs w:val="22"/>
        </w:rPr>
        <w:t>печени</w:t>
      </w:r>
    </w:p>
    <w:p w14:paraId="6BACF846" w14:textId="77777777" w:rsidR="008B35D8" w:rsidRDefault="008B35D8">
      <w:pPr>
        <w:shd w:val="clear" w:color="auto" w:fill="FFFFFF"/>
        <w:spacing w:before="178" w:line="235" w:lineRule="exact"/>
        <w:ind w:left="14" w:firstLine="336"/>
        <w:jc w:val="both"/>
      </w:pPr>
      <w:r>
        <w:rPr>
          <w:spacing w:val="-2"/>
        </w:rPr>
        <w:t xml:space="preserve">Функциональные и морфологические изменения печени у лиц, злоупотребляющих алкоголем, обычно развиваются раньше других висцеральных расстройств, например </w:t>
      </w:r>
      <w:r>
        <w:t>алкогольного панкреатита или алкогольной кардиомиопатии.</w:t>
      </w:r>
    </w:p>
    <w:p w14:paraId="65BD7376" w14:textId="77777777" w:rsidR="008B35D8" w:rsidRDefault="008B35D8">
      <w:pPr>
        <w:shd w:val="clear" w:color="auto" w:fill="FFFFFF"/>
        <w:spacing w:line="235" w:lineRule="exact"/>
        <w:ind w:left="10" w:firstLine="331"/>
        <w:jc w:val="both"/>
      </w:pPr>
      <w:r>
        <w:rPr>
          <w:spacing w:val="-2"/>
        </w:rPr>
        <w:t>Злоупотребление алкоголем — одна из основных причин поражения печени в раз</w:t>
      </w:r>
      <w:r>
        <w:rPr>
          <w:spacing w:val="-2"/>
        </w:rPr>
        <w:softHyphen/>
      </w:r>
      <w:r>
        <w:rPr>
          <w:spacing w:val="-5"/>
        </w:rPr>
        <w:t xml:space="preserve">витых странах. В соответствии с данными международной статистики, приблизительно у </w:t>
      </w:r>
      <w:r>
        <w:rPr>
          <w:spacing w:val="-3"/>
        </w:rPr>
        <w:t>каждого десятого пациента клиники внутренних болезней выявляются симптомы пора</w:t>
      </w:r>
      <w:r>
        <w:rPr>
          <w:spacing w:val="-3"/>
        </w:rPr>
        <w:softHyphen/>
      </w:r>
      <w:r>
        <w:t>жения печени, обусловленного злоупотреблением алкоголем (Мухин и др., 200</w:t>
      </w:r>
      <w:r w:rsidRPr="003B11F8">
        <w:t xml:space="preserve">1). </w:t>
      </w:r>
      <w:r>
        <w:rPr>
          <w:spacing w:val="-2"/>
        </w:rPr>
        <w:t>По распространенности и медико-социальной значимости алкогольное поражение пе</w:t>
      </w:r>
      <w:r>
        <w:rPr>
          <w:spacing w:val="-2"/>
        </w:rPr>
        <w:softHyphen/>
      </w:r>
      <w:r>
        <w:rPr>
          <w:spacing w:val="-1"/>
        </w:rPr>
        <w:t xml:space="preserve">чени (АПП) занимает второе место среди всех гепатоцеллюлярных поражений после </w:t>
      </w:r>
      <w:r>
        <w:rPr>
          <w:spacing w:val="-3"/>
        </w:rPr>
        <w:t>острых и хронических вирусных гепатитов (Подымова, 1998). В США вследствие пече</w:t>
      </w:r>
      <w:r>
        <w:rPr>
          <w:spacing w:val="-3"/>
        </w:rPr>
        <w:softHyphen/>
      </w:r>
      <w:r>
        <w:rPr>
          <w:spacing w:val="-2"/>
        </w:rPr>
        <w:t>ночной недостаточности, развивающейся в терминальной стадии АПП, ежегодно уми</w:t>
      </w:r>
      <w:r>
        <w:rPr>
          <w:spacing w:val="-2"/>
        </w:rPr>
        <w:softHyphen/>
      </w:r>
      <w:r>
        <w:t xml:space="preserve">рает около 20 000 больных </w:t>
      </w:r>
      <w:r w:rsidRPr="003B11F8">
        <w:t>(</w:t>
      </w:r>
      <w:r>
        <w:rPr>
          <w:lang w:val="en-US"/>
        </w:rPr>
        <w:t>Sherlock</w:t>
      </w:r>
      <w:r w:rsidRPr="003B11F8">
        <w:t xml:space="preserve">, </w:t>
      </w:r>
      <w:r>
        <w:rPr>
          <w:lang w:val="en-US"/>
        </w:rPr>
        <w:t>Dooley</w:t>
      </w:r>
      <w:r w:rsidRPr="003B11F8">
        <w:t>, 1</w:t>
      </w:r>
      <w:r>
        <w:t>997).</w:t>
      </w:r>
    </w:p>
    <w:p w14:paraId="30037492" w14:textId="77777777" w:rsidR="008B35D8" w:rsidRDefault="008B35D8">
      <w:pPr>
        <w:shd w:val="clear" w:color="auto" w:fill="FFFFFF"/>
        <w:spacing w:line="235" w:lineRule="exact"/>
        <w:ind w:firstLine="346"/>
        <w:jc w:val="both"/>
      </w:pPr>
      <w:r>
        <w:rPr>
          <w:spacing w:val="-2"/>
        </w:rPr>
        <w:t>Существует линейная зависимость между количеством потребляемого алкоголя и тяжестью гепатоцеллюлярного поражения. Морфологические изменения в ткани пече</w:t>
      </w:r>
      <w:r>
        <w:rPr>
          <w:spacing w:val="-2"/>
        </w:rPr>
        <w:softHyphen/>
      </w:r>
      <w:r>
        <w:rPr>
          <w:spacing w:val="-5"/>
        </w:rPr>
        <w:t>ни могут появляться при ежедневном потреблении спиртных напитков в дозе, эквивален</w:t>
      </w:r>
      <w:r>
        <w:rPr>
          <w:spacing w:val="-5"/>
        </w:rPr>
        <w:softHyphen/>
      </w:r>
      <w:r>
        <w:rPr>
          <w:spacing w:val="-2"/>
        </w:rPr>
        <w:t>тной 20 г абсолютного алкоголя у женщин и 60 г у мужчин. При систематическом по</w:t>
      </w:r>
      <w:r>
        <w:rPr>
          <w:spacing w:val="-2"/>
        </w:rPr>
        <w:softHyphen/>
      </w:r>
      <w:r>
        <w:rPr>
          <w:spacing w:val="-3"/>
        </w:rPr>
        <w:t xml:space="preserve">треблении спиртного в количестве, соответствующем 40 г абсолютного алкоголя в день </w:t>
      </w:r>
      <w:r>
        <w:rPr>
          <w:spacing w:val="-2"/>
        </w:rPr>
        <w:t xml:space="preserve">(по некоторым данным, при потреблении 60-80 г в течение 5-8 лет) поражение печени </w:t>
      </w:r>
      <w:r>
        <w:rPr>
          <w:spacing w:val="-3"/>
        </w:rPr>
        <w:t>развивается практически во всех случаях. Показано, что употребление спиртных напит</w:t>
      </w:r>
      <w:r>
        <w:rPr>
          <w:spacing w:val="-3"/>
        </w:rPr>
        <w:softHyphen/>
      </w:r>
      <w:r>
        <w:rPr>
          <w:spacing w:val="-4"/>
        </w:rPr>
        <w:t>ков в дозе, эквивалентной 70 г абсолютного алкоголя в течение нескольких дней, приво</w:t>
      </w:r>
      <w:r>
        <w:rPr>
          <w:spacing w:val="-4"/>
        </w:rPr>
        <w:softHyphen/>
      </w:r>
      <w:r>
        <w:rPr>
          <w:spacing w:val="-5"/>
        </w:rPr>
        <w:t xml:space="preserve">дит к развитию жирового гепатоза </w:t>
      </w:r>
      <w:r w:rsidRPr="003B11F8">
        <w:rPr>
          <w:spacing w:val="-5"/>
        </w:rPr>
        <w:t>(</w:t>
      </w:r>
      <w:r>
        <w:rPr>
          <w:spacing w:val="-5"/>
          <w:lang w:val="en-US"/>
        </w:rPr>
        <w:t>Tong</w:t>
      </w:r>
      <w:r w:rsidRPr="003B11F8">
        <w:rPr>
          <w:spacing w:val="-5"/>
        </w:rPr>
        <w:t xml:space="preserve">, </w:t>
      </w:r>
      <w:r>
        <w:rPr>
          <w:spacing w:val="-5"/>
          <w:lang w:val="en-US"/>
        </w:rPr>
        <w:t>Baldwin</w:t>
      </w:r>
      <w:r w:rsidRPr="003B11F8">
        <w:rPr>
          <w:spacing w:val="-5"/>
        </w:rPr>
        <w:t>, 1</w:t>
      </w:r>
      <w:r>
        <w:rPr>
          <w:spacing w:val="-5"/>
        </w:rPr>
        <w:t>992). Алкоголь, таким образом, обла</w:t>
      </w:r>
      <w:r>
        <w:rPr>
          <w:spacing w:val="-5"/>
        </w:rPr>
        <w:softHyphen/>
      </w:r>
      <w:r>
        <w:t>дает очевидными гепатотоксическими свойствами.</w:t>
      </w:r>
    </w:p>
    <w:p w14:paraId="0F9BE4CD" w14:textId="77777777" w:rsidR="008B35D8" w:rsidRDefault="008B35D8">
      <w:pPr>
        <w:shd w:val="clear" w:color="auto" w:fill="FFFFFF"/>
        <w:spacing w:line="235" w:lineRule="exact"/>
        <w:ind w:left="10" w:firstLine="341"/>
        <w:jc w:val="both"/>
      </w:pPr>
      <w:r>
        <w:rPr>
          <w:spacing w:val="-1"/>
        </w:rPr>
        <w:t xml:space="preserve">Следует отметить, что встречающиеся в популярной литературе высказывания о благотворном действии умеренных доз отдельных спиртных напитков на здоровье (в </w:t>
      </w:r>
      <w:r>
        <w:rPr>
          <w:spacing w:val="-2"/>
        </w:rPr>
        <w:t xml:space="preserve">частности, популярный тезис о профилактическом влиянии красных виноградных вин при атеросклерозе и ишемической болезни сердца), несмотря на некоторые косвенные подтверждения, относятся к разряду модных массовых представлений и не имеют под </w:t>
      </w:r>
      <w:r>
        <w:t>собой достаточной научной основы.</w:t>
      </w:r>
    </w:p>
    <w:p w14:paraId="6AA54531" w14:textId="77777777" w:rsidR="008B35D8" w:rsidRDefault="008B35D8">
      <w:pPr>
        <w:shd w:val="clear" w:color="auto" w:fill="FFFFFF"/>
        <w:spacing w:line="235" w:lineRule="exact"/>
        <w:ind w:left="5" w:right="5" w:firstLine="346"/>
        <w:jc w:val="both"/>
      </w:pPr>
      <w:r>
        <w:rPr>
          <w:spacing w:val="-3"/>
        </w:rPr>
        <w:t>Как правило, очевидные клинические симптомы поражения печени у лиц, система</w:t>
      </w:r>
      <w:r>
        <w:rPr>
          <w:spacing w:val="-3"/>
        </w:rPr>
        <w:softHyphen/>
      </w:r>
      <w:r>
        <w:rPr>
          <w:spacing w:val="-5"/>
        </w:rPr>
        <w:t>тически злоупотребляющих алкоголем, отмечаются в возрасте 30^40 лет, а тяжелые фор</w:t>
      </w:r>
      <w:r>
        <w:rPr>
          <w:spacing w:val="-5"/>
        </w:rPr>
        <w:softHyphen/>
      </w:r>
      <w:r>
        <w:rPr>
          <w:spacing w:val="-3"/>
        </w:rPr>
        <w:t>мы болезни диагностируются к 45-50 годам (Альтшулер, Абдуллаев, 200</w:t>
      </w:r>
      <w:r w:rsidRPr="003B11F8">
        <w:rPr>
          <w:spacing w:val="-3"/>
        </w:rPr>
        <w:t>1</w:t>
      </w:r>
      <w:r>
        <w:rPr>
          <w:spacing w:val="-3"/>
        </w:rPr>
        <w:t>).</w:t>
      </w:r>
    </w:p>
    <w:p w14:paraId="615C55E5" w14:textId="77777777" w:rsidR="008B35D8" w:rsidRDefault="008B35D8">
      <w:pPr>
        <w:shd w:val="clear" w:color="auto" w:fill="FFFFFF"/>
        <w:spacing w:line="235" w:lineRule="exact"/>
        <w:ind w:left="5" w:right="10" w:firstLine="331"/>
        <w:jc w:val="both"/>
      </w:pPr>
      <w:r>
        <w:rPr>
          <w:spacing w:val="-1"/>
        </w:rPr>
        <w:t xml:space="preserve">Считается, что АПП представляет собой единое заболевание, характеризующееся </w:t>
      </w:r>
      <w:r>
        <w:rPr>
          <w:spacing w:val="-6"/>
        </w:rPr>
        <w:t>последовательной сменой стадий: алкогольная жировая дистрофия —</w:t>
      </w:r>
      <w:r>
        <w:rPr>
          <w:i/>
          <w:iCs/>
          <w:spacing w:val="-6"/>
        </w:rPr>
        <w:t xml:space="preserve">&gt; </w:t>
      </w:r>
      <w:r>
        <w:rPr>
          <w:spacing w:val="-6"/>
        </w:rPr>
        <w:t>алкогольный гепа</w:t>
      </w:r>
      <w:r>
        <w:rPr>
          <w:spacing w:val="-6"/>
        </w:rPr>
        <w:softHyphen/>
      </w:r>
      <w:r>
        <w:rPr>
          <w:spacing w:val="-5"/>
        </w:rPr>
        <w:t xml:space="preserve">тит -» алкогольный фиброз и цирроз печени. Однако у некоторых больных алкоголизмом </w:t>
      </w:r>
      <w:r>
        <w:rPr>
          <w:spacing w:val="-3"/>
        </w:rPr>
        <w:t xml:space="preserve">провести разграничение между стадиями АПП непросто. Кроме того, далеко не во всех </w:t>
      </w:r>
      <w:r>
        <w:t>случаях развиваются вторая и тем более третья стадии болезни.</w:t>
      </w:r>
    </w:p>
    <w:p w14:paraId="2E581E04" w14:textId="77777777" w:rsidR="008B35D8" w:rsidRDefault="008B35D8">
      <w:pPr>
        <w:shd w:val="clear" w:color="auto" w:fill="FFFFFF"/>
        <w:spacing w:line="235" w:lineRule="exact"/>
        <w:ind w:left="10" w:right="10" w:firstLine="336"/>
        <w:jc w:val="both"/>
      </w:pPr>
      <w:r>
        <w:rPr>
          <w:i/>
          <w:iCs/>
          <w:spacing w:val="-1"/>
        </w:rPr>
        <w:t xml:space="preserve">Алкогольная жировая дистрофия </w:t>
      </w:r>
      <w:r>
        <w:rPr>
          <w:spacing w:val="-1"/>
        </w:rPr>
        <w:t xml:space="preserve">(жировой гепатоз, жировая гепатодистрофия, </w:t>
      </w:r>
      <w:r>
        <w:rPr>
          <w:spacing w:val="-2"/>
        </w:rPr>
        <w:t xml:space="preserve">стеатоз печени) представляет собой начальную стадию и наиболее распространенную </w:t>
      </w:r>
      <w:r>
        <w:rPr>
          <w:spacing w:val="-4"/>
        </w:rPr>
        <w:t>форму АПП. По данным С. Д. Подымовой (</w:t>
      </w:r>
      <w:r w:rsidRPr="003B11F8">
        <w:rPr>
          <w:spacing w:val="-4"/>
        </w:rPr>
        <w:t>1</w:t>
      </w:r>
      <w:r>
        <w:rPr>
          <w:spacing w:val="-4"/>
        </w:rPr>
        <w:t>998), гепатостеатоз выявляется у 50% боль</w:t>
      </w:r>
      <w:r>
        <w:rPr>
          <w:spacing w:val="-4"/>
        </w:rPr>
        <w:softHyphen/>
      </w:r>
      <w:r>
        <w:rPr>
          <w:spacing w:val="-1"/>
        </w:rPr>
        <w:t>ных алкоголизмом. По другим данным (близким к нашим собственным клиническим</w:t>
      </w:r>
    </w:p>
    <w:p w14:paraId="0584418B" w14:textId="77777777" w:rsidR="008B35D8" w:rsidRDefault="008B35D8">
      <w:pPr>
        <w:shd w:val="clear" w:color="auto" w:fill="FFFFFF"/>
        <w:spacing w:line="235" w:lineRule="exact"/>
        <w:ind w:left="10" w:right="10" w:firstLine="336"/>
        <w:jc w:val="both"/>
        <w:sectPr w:rsidR="008B35D8">
          <w:type w:val="continuous"/>
          <w:pgSz w:w="12240" w:h="15840"/>
          <w:pgMar w:top="1440" w:right="2265" w:bottom="720" w:left="2621" w:header="720" w:footer="720" w:gutter="0"/>
          <w:cols w:space="60"/>
          <w:noEndnote/>
        </w:sectPr>
      </w:pPr>
    </w:p>
    <w:p w14:paraId="3DD32CEA" w14:textId="77777777" w:rsidR="008B35D8" w:rsidRDefault="008B35D8">
      <w:pPr>
        <w:shd w:val="clear" w:color="auto" w:fill="FFFFFF"/>
      </w:pPr>
      <w:r>
        <w:rPr>
          <w:spacing w:val="-11"/>
        </w:rPr>
        <w:t>Алкогольное поражение внутренних органов</w:t>
      </w:r>
    </w:p>
    <w:p w14:paraId="696EE86B" w14:textId="77777777" w:rsidR="008B35D8" w:rsidRDefault="008B35D8">
      <w:pPr>
        <w:shd w:val="clear" w:color="auto" w:fill="FFFFFF"/>
        <w:spacing w:before="48"/>
      </w:pPr>
      <w:r>
        <w:br w:type="column"/>
      </w:r>
      <w:r>
        <w:rPr>
          <w:rFonts w:ascii="Arial" w:hAnsi="Arial" w:cs="Arial"/>
          <w:sz w:val="16"/>
          <w:szCs w:val="16"/>
        </w:rPr>
        <w:t>201</w:t>
      </w:r>
    </w:p>
    <w:p w14:paraId="5ED741C9" w14:textId="77777777" w:rsidR="008B35D8" w:rsidRDefault="008B35D8">
      <w:pPr>
        <w:shd w:val="clear" w:color="auto" w:fill="FFFFFF"/>
        <w:spacing w:before="48"/>
        <w:sectPr w:rsidR="008B35D8">
          <w:pgSz w:w="12240" w:h="15840"/>
          <w:pgMar w:top="1440" w:right="1966" w:bottom="720" w:left="2484" w:header="720" w:footer="720" w:gutter="0"/>
          <w:cols w:num="2" w:space="720" w:equalWidth="0">
            <w:col w:w="3475" w:space="3595"/>
            <w:col w:w="720"/>
          </w:cols>
          <w:noEndnote/>
        </w:sectPr>
      </w:pPr>
    </w:p>
    <w:p w14:paraId="0303B1F6" w14:textId="77777777" w:rsidR="008B35D8" w:rsidRDefault="008B35D8">
      <w:pPr>
        <w:shd w:val="clear" w:color="auto" w:fill="FFFFFF"/>
        <w:spacing w:before="254" w:line="235" w:lineRule="exact"/>
        <w:ind w:left="14" w:right="466"/>
        <w:jc w:val="both"/>
      </w:pPr>
      <w:r>
        <w:rPr>
          <w:spacing w:val="-1"/>
        </w:rPr>
        <w:t xml:space="preserve">наблюдениям), симптомы жировой дистрофии печени определяются у 90-100% лиц, </w:t>
      </w:r>
      <w:r>
        <w:t xml:space="preserve">злоупотребляющих алкоголем </w:t>
      </w:r>
      <w:r w:rsidRPr="003B11F8">
        <w:t>(</w:t>
      </w:r>
      <w:r>
        <w:rPr>
          <w:lang w:val="en-US"/>
        </w:rPr>
        <w:t>Tong</w:t>
      </w:r>
      <w:r w:rsidRPr="003B11F8">
        <w:t xml:space="preserve">, </w:t>
      </w:r>
      <w:r>
        <w:rPr>
          <w:lang w:val="en-US"/>
        </w:rPr>
        <w:t>Baldwin</w:t>
      </w:r>
      <w:r w:rsidRPr="003B11F8">
        <w:t xml:space="preserve">. </w:t>
      </w:r>
      <w:r>
        <w:t>1992).</w:t>
      </w:r>
    </w:p>
    <w:p w14:paraId="3FCEDA19" w14:textId="77777777" w:rsidR="008B35D8" w:rsidRDefault="008B35D8">
      <w:pPr>
        <w:shd w:val="clear" w:color="auto" w:fill="FFFFFF"/>
        <w:spacing w:line="235" w:lineRule="exact"/>
        <w:ind w:left="5" w:right="470" w:firstLine="346"/>
        <w:jc w:val="both"/>
      </w:pPr>
      <w:r>
        <w:rPr>
          <w:spacing w:val="-1"/>
        </w:rPr>
        <w:t>Выделяют три формы жировой дистрофии печени, соответствующие последова</w:t>
      </w:r>
      <w:r>
        <w:rPr>
          <w:spacing w:val="-1"/>
        </w:rPr>
        <w:softHyphen/>
      </w:r>
      <w:r>
        <w:rPr>
          <w:spacing w:val="-3"/>
        </w:rPr>
        <w:t>тельным стадиям патологического процесса: 1) простое ожирение; 2) ожирение в соче</w:t>
      </w:r>
      <w:r>
        <w:rPr>
          <w:spacing w:val="-3"/>
        </w:rPr>
        <w:softHyphen/>
      </w:r>
      <w:r>
        <w:rPr>
          <w:spacing w:val="-4"/>
        </w:rPr>
        <w:t>тании с некрозом отдельных гепатоцитов и мезенхимально-клеточной реакцией; 3) ожи</w:t>
      </w:r>
      <w:r>
        <w:rPr>
          <w:spacing w:val="-4"/>
        </w:rPr>
        <w:softHyphen/>
        <w:t>рение гепатоцитов, некроз отдельных гепатоцитов, клеточная реакция и разрастание со</w:t>
      </w:r>
      <w:r>
        <w:rPr>
          <w:spacing w:val="-4"/>
        </w:rPr>
        <w:softHyphen/>
      </w:r>
      <w:r>
        <w:rPr>
          <w:spacing w:val="-6"/>
        </w:rPr>
        <w:t xml:space="preserve">единительной ткани с начинающейся перестройкой дольковой структуры печени (Попова, </w:t>
      </w:r>
      <w:r>
        <w:t>1998; Серов и др., 1998).</w:t>
      </w:r>
    </w:p>
    <w:p w14:paraId="7D91BF9B" w14:textId="77777777" w:rsidR="008B35D8" w:rsidRDefault="008B35D8">
      <w:pPr>
        <w:shd w:val="clear" w:color="auto" w:fill="FFFFFF"/>
        <w:spacing w:before="5" w:line="235" w:lineRule="exact"/>
        <w:ind w:left="5" w:right="466" w:firstLine="326"/>
        <w:jc w:val="both"/>
      </w:pPr>
      <w:r>
        <w:t xml:space="preserve">Первую форму (наиболее доброкачественную, неосложненную) можно считать </w:t>
      </w:r>
      <w:r>
        <w:rPr>
          <w:spacing w:val="-3"/>
        </w:rPr>
        <w:t>полностью обратимой, вторую — относительно обратимой, третью — практически не</w:t>
      </w:r>
      <w:r>
        <w:rPr>
          <w:spacing w:val="-3"/>
        </w:rPr>
        <w:softHyphen/>
      </w:r>
      <w:r>
        <w:rPr>
          <w:spacing w:val="-2"/>
        </w:rPr>
        <w:t xml:space="preserve">обратимой, прецирротической. Клинические проявления алкогольного гепатостеато за </w:t>
      </w:r>
      <w:r>
        <w:rPr>
          <w:spacing w:val="-3"/>
        </w:rPr>
        <w:t xml:space="preserve">достаточно скудны и могут исчерпываться гепатомегалией и умеренными диспептиче-скими симптомами. Увеличенная печень имеет плотную консистенцию. Часто болезнь </w:t>
      </w:r>
      <w:r>
        <w:rPr>
          <w:spacing w:val="-1"/>
        </w:rPr>
        <w:t xml:space="preserve">проявляется бессимптомно и диагностируется на основе тщательного клинического </w:t>
      </w:r>
      <w:r>
        <w:rPr>
          <w:spacing w:val="-2"/>
        </w:rPr>
        <w:t xml:space="preserve">осмотра и данных ультразвукового исследования печени. Начальные формы жировой </w:t>
      </w:r>
      <w:r>
        <w:rPr>
          <w:spacing w:val="-1"/>
        </w:rPr>
        <w:t xml:space="preserve">гепатодистрофии могут подвергаться спонтанной редукции с полной нормализацией </w:t>
      </w:r>
      <w:r>
        <w:rPr>
          <w:spacing w:val="-2"/>
        </w:rPr>
        <w:t>функции печени при длительном воздержании от употребления алкоголя.</w:t>
      </w:r>
    </w:p>
    <w:p w14:paraId="5B709BF0" w14:textId="77777777" w:rsidR="008B35D8" w:rsidRDefault="008B35D8">
      <w:pPr>
        <w:shd w:val="clear" w:color="auto" w:fill="FFFFFF"/>
        <w:spacing w:line="235" w:lineRule="exact"/>
        <w:ind w:right="475" w:firstLine="322"/>
        <w:jc w:val="both"/>
      </w:pPr>
      <w:r>
        <w:rPr>
          <w:i/>
          <w:iCs/>
          <w:spacing w:val="-1"/>
        </w:rPr>
        <w:t xml:space="preserve">Алкогольный гепатит </w:t>
      </w:r>
      <w:r>
        <w:rPr>
          <w:spacing w:val="-1"/>
        </w:rPr>
        <w:t>представляет воспалительное поражение паренхимы пече</w:t>
      </w:r>
      <w:r>
        <w:rPr>
          <w:spacing w:val="-1"/>
        </w:rPr>
        <w:softHyphen/>
      </w:r>
      <w:r>
        <w:rPr>
          <w:spacing w:val="-2"/>
        </w:rPr>
        <w:t xml:space="preserve">ни, обусловленное массивным токсическим действием алкоголя. Частота алкогольною </w:t>
      </w:r>
      <w:r>
        <w:rPr>
          <w:spacing w:val="-3"/>
        </w:rPr>
        <w:t xml:space="preserve">гепатита в популяции больных алкоголизмом составляет 10-30% </w:t>
      </w:r>
      <w:r w:rsidRPr="003B11F8">
        <w:rPr>
          <w:spacing w:val="-3"/>
        </w:rPr>
        <w:t>(</w:t>
      </w:r>
      <w:r>
        <w:rPr>
          <w:spacing w:val="-3"/>
          <w:lang w:val="en-US"/>
        </w:rPr>
        <w:t>Tong</w:t>
      </w:r>
      <w:r w:rsidRPr="003B11F8">
        <w:rPr>
          <w:spacing w:val="-3"/>
        </w:rPr>
        <w:t xml:space="preserve">, </w:t>
      </w:r>
      <w:r>
        <w:rPr>
          <w:spacing w:val="-3"/>
          <w:lang w:val="en-US"/>
        </w:rPr>
        <w:t>Baldwin</w:t>
      </w:r>
      <w:r w:rsidRPr="003B11F8">
        <w:rPr>
          <w:spacing w:val="-3"/>
        </w:rPr>
        <w:t xml:space="preserve">. </w:t>
      </w:r>
      <w:r>
        <w:rPr>
          <w:spacing w:val="-3"/>
        </w:rPr>
        <w:t xml:space="preserve">1992). </w:t>
      </w:r>
      <w:r>
        <w:rPr>
          <w:spacing w:val="-2"/>
        </w:rPr>
        <w:t>Алкогольный гепатит обычно выявляется у лиц среднего возраста, длительно злоупо</w:t>
      </w:r>
      <w:r>
        <w:rPr>
          <w:spacing w:val="-2"/>
        </w:rPr>
        <w:softHyphen/>
      </w:r>
      <w:r>
        <w:rPr>
          <w:spacing w:val="-3"/>
        </w:rPr>
        <w:t>требляющих алкоголем. Болезнь чаще развивается после массивного алкогольного экс</w:t>
      </w:r>
      <w:r>
        <w:rPr>
          <w:spacing w:val="-3"/>
        </w:rPr>
        <w:softHyphen/>
      </w:r>
      <w:r>
        <w:t>цесса или запоя.</w:t>
      </w:r>
    </w:p>
    <w:p w14:paraId="0A1B1F22" w14:textId="77777777" w:rsidR="008B35D8" w:rsidRDefault="008B35D8">
      <w:pPr>
        <w:shd w:val="clear" w:color="auto" w:fill="FFFFFF"/>
        <w:spacing w:line="235" w:lineRule="exact"/>
        <w:ind w:right="475" w:firstLine="331"/>
        <w:jc w:val="both"/>
      </w:pPr>
      <w:r>
        <w:rPr>
          <w:spacing w:val="-3"/>
        </w:rPr>
        <w:t xml:space="preserve">Одним из сложных вопросов оказания неотложной помощи больных алкоголизмом </w:t>
      </w:r>
      <w:r>
        <w:rPr>
          <w:spacing w:val="-2"/>
        </w:rPr>
        <w:t>является необходимость своевременного распознавания алкогольного гепатита. Паци</w:t>
      </w:r>
      <w:r>
        <w:rPr>
          <w:spacing w:val="-2"/>
        </w:rPr>
        <w:softHyphen/>
      </w:r>
      <w:r>
        <w:rPr>
          <w:spacing w:val="-4"/>
        </w:rPr>
        <w:t xml:space="preserve">енты нередко поступают в наркологическую (или психиатрическую) клинику с острыми </w:t>
      </w:r>
      <w:r>
        <w:rPr>
          <w:spacing w:val="-2"/>
        </w:rPr>
        <w:t xml:space="preserve">расстройствами, требующими проведения массивной психофармакотерапии. Многие </w:t>
      </w:r>
      <w:r>
        <w:rPr>
          <w:spacing w:val="-5"/>
        </w:rPr>
        <w:t>психотропные препараты обладают гепатотоксическими свойствами, и практически каж</w:t>
      </w:r>
      <w:r>
        <w:rPr>
          <w:spacing w:val="-5"/>
        </w:rPr>
        <w:softHyphen/>
      </w:r>
      <w:r>
        <w:rPr>
          <w:spacing w:val="-2"/>
        </w:rPr>
        <w:t xml:space="preserve">дый из них подвергается биотрансформации в гепатоцитах, создавая метаболическую </w:t>
      </w:r>
      <w:r>
        <w:rPr>
          <w:spacing w:val="-3"/>
        </w:rPr>
        <w:t>нагрузку на печень. При этом острый гепатит, представляющий безусловные противо</w:t>
      </w:r>
      <w:r>
        <w:rPr>
          <w:spacing w:val="-3"/>
        </w:rPr>
        <w:softHyphen/>
      </w:r>
      <w:r>
        <w:rPr>
          <w:spacing w:val="-2"/>
        </w:rPr>
        <w:t xml:space="preserve">показания к активной фармакотерапии, нередко остается вовремя нераспознанным, в </w:t>
      </w:r>
      <w:r>
        <w:rPr>
          <w:spacing w:val="-3"/>
        </w:rPr>
        <w:t xml:space="preserve">том числе и потому, что его проявления маскируются абстинентной симптоматикой, а </w:t>
      </w:r>
      <w:r>
        <w:rPr>
          <w:spacing w:val="-1"/>
        </w:rPr>
        <w:t xml:space="preserve">лабораторно-инструментальная диагностика острого гепатоцеллюлярного поражения </w:t>
      </w:r>
      <w:r>
        <w:rPr>
          <w:spacing w:val="-4"/>
        </w:rPr>
        <w:t>нередко имеет запоздалый характер. Очевидно, что применение психотропных препара</w:t>
      </w:r>
      <w:r>
        <w:rPr>
          <w:spacing w:val="-4"/>
        </w:rPr>
        <w:softHyphen/>
        <w:t xml:space="preserve">тов в отношении пациента с нераспознанным алкогольным гепатитом может привести к </w:t>
      </w:r>
      <w:r>
        <w:t>утяжелению течения и хронификации последнего.</w:t>
      </w:r>
    </w:p>
    <w:p w14:paraId="4D85FFC4" w14:textId="77777777" w:rsidR="008B35D8" w:rsidRDefault="008B35D8">
      <w:pPr>
        <w:shd w:val="clear" w:color="auto" w:fill="FFFFFF"/>
        <w:spacing w:line="235" w:lineRule="exact"/>
        <w:ind w:left="5" w:right="480" w:firstLine="331"/>
        <w:jc w:val="both"/>
      </w:pPr>
      <w:r>
        <w:rPr>
          <w:spacing w:val="-5"/>
        </w:rPr>
        <w:t>Выделяют четыре формы алкогольного гепатита: желтушную (наиболее частую), хо-</w:t>
      </w:r>
      <w:r>
        <w:rPr>
          <w:spacing w:val="-6"/>
        </w:rPr>
        <w:t>лестатическую, латентную и фульминантную. Фульминантный гепатит, как следует из на</w:t>
      </w:r>
      <w:r>
        <w:rPr>
          <w:spacing w:val="-6"/>
        </w:rPr>
        <w:softHyphen/>
      </w:r>
      <w:r>
        <w:rPr>
          <w:spacing w:val="-4"/>
        </w:rPr>
        <w:t>звания, характеризуется быстрым злокачественным течением и высокой летальностью.</w:t>
      </w:r>
    </w:p>
    <w:p w14:paraId="28B1E6AF" w14:textId="77777777" w:rsidR="008B35D8" w:rsidRDefault="008B35D8">
      <w:pPr>
        <w:shd w:val="clear" w:color="auto" w:fill="FFFFFF"/>
        <w:spacing w:line="235" w:lineRule="exact"/>
        <w:ind w:left="14" w:right="475" w:firstLine="312"/>
        <w:jc w:val="both"/>
      </w:pPr>
      <w:r>
        <w:rPr>
          <w:spacing w:val="-5"/>
        </w:rPr>
        <w:t>Острый алкогольный гепатит (ОАГ) проявляется тошнотой, рвотой, желтухой, повы</w:t>
      </w:r>
      <w:r>
        <w:rPr>
          <w:spacing w:val="-5"/>
        </w:rPr>
        <w:softHyphen/>
      </w:r>
      <w:r>
        <w:rPr>
          <w:spacing w:val="-2"/>
        </w:rPr>
        <w:t xml:space="preserve">шением температуры тела. Печень при пальпации увеличена (нередко в значительной </w:t>
      </w:r>
      <w:r>
        <w:rPr>
          <w:spacing w:val="-4"/>
        </w:rPr>
        <w:t>степени), имеет мягкую консистенцию. К гепатомегалии может присоединяться сплено-мегалия. В крови выявляется лейкоцитоз (в ряде случаев — гиперлейкоцитоз с лейкемо-</w:t>
      </w:r>
      <w:r>
        <w:rPr>
          <w:spacing w:val="-2"/>
        </w:rPr>
        <w:t>идной реакцией), повышается — иногда весьма значительно — сывороточная актив</w:t>
      </w:r>
      <w:r>
        <w:rPr>
          <w:spacing w:val="-2"/>
        </w:rPr>
        <w:softHyphen/>
        <w:t xml:space="preserve">ность таких ферментов, как аспартаттрансаминаза </w:t>
      </w:r>
      <w:r w:rsidRPr="003B11F8">
        <w:rPr>
          <w:spacing w:val="-2"/>
        </w:rPr>
        <w:t>(</w:t>
      </w:r>
      <w:r>
        <w:rPr>
          <w:spacing w:val="-2"/>
          <w:lang w:val="en-US"/>
        </w:rPr>
        <w:t>ACT</w:t>
      </w:r>
      <w:r w:rsidRPr="003B11F8">
        <w:rPr>
          <w:spacing w:val="-2"/>
        </w:rPr>
        <w:t xml:space="preserve">), </w:t>
      </w:r>
      <w:r>
        <w:rPr>
          <w:spacing w:val="-2"/>
        </w:rPr>
        <w:t xml:space="preserve">аланинтрансаминаза (АЛТ). </w:t>
      </w:r>
      <w:r>
        <w:rPr>
          <w:spacing w:val="-1"/>
        </w:rPr>
        <w:t xml:space="preserve">гамма-глутамилтранспептидаза (ГГТ) и щелочная фосфатаза (ЩФ). Специфическим </w:t>
      </w:r>
      <w:r>
        <w:rPr>
          <w:spacing w:val="-4"/>
        </w:rPr>
        <w:t>биохимическим признаком алкогольной этиологии гепатоцеллюлярного поражения яв</w:t>
      </w:r>
      <w:r>
        <w:rPr>
          <w:spacing w:val="-4"/>
        </w:rPr>
        <w:softHyphen/>
      </w:r>
      <w:r>
        <w:t xml:space="preserve">ляется соотношение </w:t>
      </w:r>
      <w:r>
        <w:rPr>
          <w:lang w:val="en-US"/>
        </w:rPr>
        <w:t>ACT</w:t>
      </w:r>
      <w:r w:rsidRPr="003B11F8">
        <w:t>/</w:t>
      </w:r>
      <w:r>
        <w:t>АЛТ как 2:1.</w:t>
      </w:r>
    </w:p>
    <w:p w14:paraId="4BEB914E" w14:textId="77777777" w:rsidR="008B35D8" w:rsidRDefault="008B35D8">
      <w:pPr>
        <w:shd w:val="clear" w:color="auto" w:fill="FFFFFF"/>
        <w:spacing w:line="235" w:lineRule="exact"/>
        <w:ind w:left="14" w:right="475" w:firstLine="312"/>
        <w:jc w:val="both"/>
        <w:sectPr w:rsidR="008B35D8">
          <w:type w:val="continuous"/>
          <w:pgSz w:w="12240" w:h="15840"/>
          <w:pgMar w:top="1440" w:right="1966" w:bottom="720" w:left="2465" w:header="720" w:footer="720" w:gutter="0"/>
          <w:cols w:space="60"/>
          <w:noEndnote/>
        </w:sectPr>
      </w:pPr>
    </w:p>
    <w:p w14:paraId="27322CFD" w14:textId="77777777" w:rsidR="008B35D8" w:rsidRDefault="008B35D8">
      <w:pPr>
        <w:shd w:val="clear" w:color="auto" w:fill="FFFFFF"/>
        <w:spacing w:before="10"/>
      </w:pPr>
      <w:r>
        <w:rPr>
          <w:rFonts w:ascii="Arial" w:hAnsi="Arial" w:cs="Arial"/>
          <w:sz w:val="18"/>
          <w:szCs w:val="18"/>
        </w:rPr>
        <w:t>202</w:t>
      </w:r>
    </w:p>
    <w:p w14:paraId="4AF49C9C"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2528D714" w14:textId="77777777" w:rsidR="008B35D8" w:rsidRDefault="008B35D8">
      <w:pPr>
        <w:shd w:val="clear" w:color="auto" w:fill="FFFFFF"/>
        <w:sectPr w:rsidR="008B35D8">
          <w:pgSz w:w="12240" w:h="15840"/>
          <w:pgMar w:top="1440" w:right="1681" w:bottom="720" w:left="3240" w:header="720" w:footer="720" w:gutter="0"/>
          <w:cols w:num="2" w:space="720" w:equalWidth="0">
            <w:col w:w="720" w:space="1843"/>
            <w:col w:w="4756"/>
          </w:cols>
          <w:noEndnote/>
        </w:sectPr>
      </w:pPr>
    </w:p>
    <w:p w14:paraId="2ACFDBE8" w14:textId="77777777" w:rsidR="008B35D8" w:rsidRDefault="008B35D8">
      <w:pPr>
        <w:shd w:val="clear" w:color="auto" w:fill="FFFFFF"/>
        <w:spacing w:before="250" w:line="235" w:lineRule="exact"/>
        <w:ind w:left="10" w:firstLine="350"/>
        <w:jc w:val="both"/>
      </w:pPr>
      <w:r>
        <w:rPr>
          <w:spacing w:val="-4"/>
        </w:rPr>
        <w:t xml:space="preserve">К внепеченочным проявлениям алкогольного гепатита (как и других форм АГ1П) </w:t>
      </w:r>
      <w:r>
        <w:rPr>
          <w:spacing w:val="-3"/>
        </w:rPr>
        <w:t xml:space="preserve">относятся покраснение ладоней («печеночная ладонь», </w:t>
      </w:r>
      <w:r>
        <w:rPr>
          <w:spacing w:val="-3"/>
          <w:lang w:val="en-US"/>
        </w:rPr>
        <w:t>palma</w:t>
      </w:r>
      <w:r w:rsidRPr="003B11F8">
        <w:rPr>
          <w:spacing w:val="-3"/>
        </w:rPr>
        <w:t xml:space="preserve"> </w:t>
      </w:r>
      <w:r>
        <w:rPr>
          <w:spacing w:val="-3"/>
          <w:lang w:val="en-US"/>
        </w:rPr>
        <w:t>hepatica</w:t>
      </w:r>
      <w:r w:rsidRPr="003B11F8">
        <w:rPr>
          <w:spacing w:val="-3"/>
        </w:rPr>
        <w:t xml:space="preserve">), </w:t>
      </w:r>
      <w:r>
        <w:rPr>
          <w:spacing w:val="-3"/>
        </w:rPr>
        <w:t xml:space="preserve">множественные </w:t>
      </w:r>
      <w:r>
        <w:rPr>
          <w:spacing w:val="-5"/>
        </w:rPr>
        <w:t>телеангиэктазии, воспаление железистых тканей. Нередким спутником острого алкоголь</w:t>
      </w:r>
      <w:r>
        <w:rPr>
          <w:spacing w:val="-5"/>
        </w:rPr>
        <w:softHyphen/>
      </w:r>
      <w:r>
        <w:rPr>
          <w:spacing w:val="-2"/>
        </w:rPr>
        <w:t xml:space="preserve">ного гепатита бывает алкогольный панкреатит, способствующий утяжелению общего </w:t>
      </w:r>
      <w:r>
        <w:t>состояния больного и повышающий угрозу его жизни.</w:t>
      </w:r>
    </w:p>
    <w:p w14:paraId="03340B42" w14:textId="77777777" w:rsidR="008B35D8" w:rsidRDefault="008B35D8">
      <w:pPr>
        <w:shd w:val="clear" w:color="auto" w:fill="FFFFFF"/>
        <w:spacing w:line="235" w:lineRule="exact"/>
        <w:ind w:left="5" w:firstLine="331"/>
        <w:jc w:val="both"/>
      </w:pPr>
      <w:r>
        <w:t>Тяжело протекающий ОАГ может осложниться портальной гипертензией, ас</w:t>
      </w:r>
      <w:r>
        <w:softHyphen/>
      </w:r>
      <w:r>
        <w:rPr>
          <w:spacing w:val="-1"/>
        </w:rPr>
        <w:t>цитом, печеночной энцефалопатией. Острое гепатоцеллюлярное поражение повыша</w:t>
      </w:r>
      <w:r>
        <w:rPr>
          <w:spacing w:val="-1"/>
        </w:rPr>
        <w:softHyphen/>
      </w:r>
      <w:r>
        <w:t>ет риск развития алкогольного делирия. Течение неосложненного алкогольного ге</w:t>
      </w:r>
      <w:r>
        <w:softHyphen/>
        <w:t>патита, в особенности его латентных форм, является регредиентным. Продолжение злоупотребления алкоголем после атаки ОАГ закономерно приводит к развитию ал</w:t>
      </w:r>
      <w:r>
        <w:softHyphen/>
        <w:t>когольного фиброза и цирроза печени. Холестатический вариант острого гема</w:t>
      </w:r>
      <w:r>
        <w:softHyphen/>
      </w:r>
      <w:r>
        <w:rPr>
          <w:spacing w:val="-1"/>
        </w:rPr>
        <w:t>тита с массивной гипербилирубинемией сопровождается смертностью в 10-17% слу</w:t>
      </w:r>
      <w:r>
        <w:rPr>
          <w:spacing w:val="-1"/>
        </w:rPr>
        <w:softHyphen/>
      </w:r>
      <w:r>
        <w:t>чаев.</w:t>
      </w:r>
    </w:p>
    <w:p w14:paraId="7EA08A63" w14:textId="77777777" w:rsidR="008B35D8" w:rsidRDefault="008B35D8">
      <w:pPr>
        <w:shd w:val="clear" w:color="auto" w:fill="FFFFFF"/>
        <w:spacing w:before="5" w:line="235" w:lineRule="exact"/>
        <w:ind w:left="5" w:firstLine="346"/>
        <w:jc w:val="both"/>
      </w:pPr>
      <w:r>
        <w:rPr>
          <w:spacing w:val="-3"/>
        </w:rPr>
        <w:t>Прогностически неблагоприятно развитие ОАГ на фоне цирроза печени. Наименее благоприятным является прогноз при фульминантной форме ОАГ, отличающегося вы</w:t>
      </w:r>
      <w:r>
        <w:rPr>
          <w:spacing w:val="-3"/>
        </w:rPr>
        <w:softHyphen/>
      </w:r>
      <w:r>
        <w:rPr>
          <w:spacing w:val="-4"/>
        </w:rPr>
        <w:t>сокой летальностью. У половины больных, выживших после фульминантного алкоголь</w:t>
      </w:r>
      <w:r>
        <w:rPr>
          <w:spacing w:val="-4"/>
        </w:rPr>
        <w:softHyphen/>
      </w:r>
      <w:r>
        <w:t>ного гепатита, развивается цирроз печени.</w:t>
      </w:r>
    </w:p>
    <w:p w14:paraId="6FE9E6A2" w14:textId="77777777" w:rsidR="008B35D8" w:rsidRDefault="008B35D8">
      <w:pPr>
        <w:shd w:val="clear" w:color="auto" w:fill="FFFFFF"/>
        <w:spacing w:line="235" w:lineRule="exact"/>
        <w:ind w:left="10" w:right="5" w:firstLine="336"/>
        <w:jc w:val="both"/>
      </w:pPr>
      <w:r>
        <w:rPr>
          <w:i/>
          <w:iCs/>
          <w:spacing w:val="-1"/>
        </w:rPr>
        <w:t xml:space="preserve">Алкогольный фиброз печени </w:t>
      </w:r>
      <w:r>
        <w:rPr>
          <w:spacing w:val="-1"/>
        </w:rPr>
        <w:t xml:space="preserve">представляет собой вариант АПП, морфологической </w:t>
      </w:r>
      <w:r>
        <w:rPr>
          <w:spacing w:val="-2"/>
        </w:rPr>
        <w:t xml:space="preserve">особенностью которого является разрастание соединительной ткани в перивенулярных </w:t>
      </w:r>
      <w:r>
        <w:t>и перицеллюлярных зонах.</w:t>
      </w:r>
    </w:p>
    <w:p w14:paraId="7B41D08E" w14:textId="77777777" w:rsidR="008B35D8" w:rsidRDefault="008B35D8">
      <w:pPr>
        <w:shd w:val="clear" w:color="auto" w:fill="FFFFFF"/>
        <w:spacing w:line="235" w:lineRule="exact"/>
        <w:ind w:firstLine="331"/>
        <w:jc w:val="both"/>
      </w:pPr>
      <w:r>
        <w:rPr>
          <w:spacing w:val="-2"/>
        </w:rPr>
        <w:t>Специфических клинических симптомов печеночного фиброза не существует. Пе</w:t>
      </w:r>
      <w:r>
        <w:rPr>
          <w:spacing w:val="-2"/>
        </w:rPr>
        <w:softHyphen/>
        <w:t>чень имеет нормальные или уменьшенные размеры, плотную консистенцию и безбо</w:t>
      </w:r>
      <w:r>
        <w:rPr>
          <w:spacing w:val="-2"/>
        </w:rPr>
        <w:softHyphen/>
      </w:r>
      <w:r>
        <w:rPr>
          <w:spacing w:val="-1"/>
        </w:rPr>
        <w:t>лезненна при пальпации. Косвенным указанием на алкогольный фиброз служит пор</w:t>
      </w:r>
      <w:r>
        <w:rPr>
          <w:spacing w:val="-1"/>
        </w:rPr>
        <w:softHyphen/>
      </w:r>
      <w:r>
        <w:rPr>
          <w:spacing w:val="-2"/>
        </w:rPr>
        <w:t>тальная гипертензия, обусловленная разрастанием соединительной ткани вокруг пор</w:t>
      </w:r>
      <w:r>
        <w:rPr>
          <w:spacing w:val="-2"/>
        </w:rPr>
        <w:softHyphen/>
        <w:t xml:space="preserve">тальных трактов. Почти во всех случаях алкогольного фиброза отмечается та или иная </w:t>
      </w:r>
      <w:r>
        <w:t>степень снижения функции печени.</w:t>
      </w:r>
    </w:p>
    <w:p w14:paraId="26EAD398" w14:textId="77777777" w:rsidR="008B35D8" w:rsidRDefault="008B35D8">
      <w:pPr>
        <w:shd w:val="clear" w:color="auto" w:fill="FFFFFF"/>
        <w:spacing w:line="235" w:lineRule="exact"/>
        <w:ind w:left="14" w:right="5" w:firstLine="336"/>
        <w:jc w:val="both"/>
      </w:pPr>
      <w:r>
        <w:rPr>
          <w:spacing w:val="-4"/>
        </w:rPr>
        <w:t>Алкогольный фиброз печени не проявляется сколько-нибудь характерными измене</w:t>
      </w:r>
      <w:r>
        <w:rPr>
          <w:spacing w:val="-4"/>
        </w:rPr>
        <w:softHyphen/>
      </w:r>
      <w:r>
        <w:rPr>
          <w:spacing w:val="-3"/>
        </w:rPr>
        <w:t>ниями в крови. Практически единственный информативный метод диагностики фибро</w:t>
      </w:r>
      <w:r>
        <w:rPr>
          <w:spacing w:val="-3"/>
        </w:rPr>
        <w:softHyphen/>
      </w:r>
      <w:r>
        <w:t>за — пункционная биопсия.</w:t>
      </w:r>
    </w:p>
    <w:p w14:paraId="19C43960" w14:textId="77777777" w:rsidR="008B35D8" w:rsidRDefault="008B35D8">
      <w:pPr>
        <w:shd w:val="clear" w:color="auto" w:fill="FFFFFF"/>
        <w:spacing w:line="235" w:lineRule="exact"/>
        <w:ind w:left="5" w:right="5" w:firstLine="331"/>
        <w:jc w:val="both"/>
      </w:pPr>
      <w:r>
        <w:rPr>
          <w:spacing w:val="-5"/>
        </w:rPr>
        <w:t>Отдельную от рассмотренных выше клинико-морфологических вариантов АПП кли</w:t>
      </w:r>
      <w:r>
        <w:rPr>
          <w:spacing w:val="-5"/>
        </w:rPr>
        <w:softHyphen/>
      </w:r>
      <w:r>
        <w:rPr>
          <w:spacing w:val="-3"/>
        </w:rPr>
        <w:t xml:space="preserve">ническую категорию представляет </w:t>
      </w:r>
      <w:r>
        <w:rPr>
          <w:i/>
          <w:iCs/>
          <w:spacing w:val="-3"/>
        </w:rPr>
        <w:t xml:space="preserve">алкогольный цирроз печени </w:t>
      </w:r>
      <w:r>
        <w:rPr>
          <w:spacing w:val="-3"/>
        </w:rPr>
        <w:t>— хроническое диффуз</w:t>
      </w:r>
      <w:r>
        <w:rPr>
          <w:spacing w:val="-3"/>
        </w:rPr>
        <w:softHyphen/>
        <w:t>ное гепатоцеллюлярное заболевание, развивающееся вследствие многолетнего злоупо</w:t>
      </w:r>
      <w:r>
        <w:rPr>
          <w:spacing w:val="-3"/>
        </w:rPr>
        <w:softHyphen/>
        <w:t>требления алкоголем, проявляющееся функциональной недостаточностью и необрати</w:t>
      </w:r>
      <w:r>
        <w:rPr>
          <w:spacing w:val="-3"/>
        </w:rPr>
        <w:softHyphen/>
      </w:r>
      <w:r>
        <w:rPr>
          <w:spacing w:val="-1"/>
        </w:rPr>
        <w:t xml:space="preserve">мыми структурными изменениями органа. Характерный морфологический признак </w:t>
      </w:r>
      <w:r>
        <w:rPr>
          <w:spacing w:val="-2"/>
        </w:rPr>
        <w:t>цирроза печени — извращенная регенерация паренхимы органа с образованием лож</w:t>
      </w:r>
      <w:r>
        <w:rPr>
          <w:spacing w:val="-2"/>
        </w:rPr>
        <w:softHyphen/>
      </w:r>
      <w:r>
        <w:t>ных долек (Серов, Пальцев, 1998).</w:t>
      </w:r>
    </w:p>
    <w:p w14:paraId="17D9D279" w14:textId="77777777" w:rsidR="008B35D8" w:rsidRDefault="008B35D8">
      <w:pPr>
        <w:shd w:val="clear" w:color="auto" w:fill="FFFFFF"/>
        <w:spacing w:line="235" w:lineRule="exact"/>
        <w:ind w:left="14" w:right="19" w:firstLine="336"/>
        <w:jc w:val="both"/>
      </w:pPr>
      <w:r>
        <w:rPr>
          <w:spacing w:val="-3"/>
        </w:rPr>
        <w:t xml:space="preserve">Термин «цирроз» [лат. </w:t>
      </w:r>
      <w:r>
        <w:rPr>
          <w:i/>
          <w:iCs/>
          <w:spacing w:val="-3"/>
          <w:lang w:val="en-US"/>
        </w:rPr>
        <w:t>cirrhosis</w:t>
      </w:r>
      <w:r w:rsidRPr="003B11F8">
        <w:rPr>
          <w:i/>
          <w:iCs/>
          <w:spacing w:val="-3"/>
        </w:rPr>
        <w:t xml:space="preserve">; </w:t>
      </w:r>
      <w:r>
        <w:rPr>
          <w:spacing w:val="-3"/>
        </w:rPr>
        <w:t xml:space="preserve">от греч. </w:t>
      </w:r>
      <w:r>
        <w:rPr>
          <w:spacing w:val="-3"/>
          <w:lang w:val="en-US"/>
        </w:rPr>
        <w:t>Kippoq</w:t>
      </w:r>
      <w:r w:rsidRPr="003B11F8">
        <w:rPr>
          <w:spacing w:val="-3"/>
        </w:rPr>
        <w:t xml:space="preserve"> (</w:t>
      </w:r>
      <w:r>
        <w:rPr>
          <w:spacing w:val="-3"/>
          <w:lang w:val="en-US"/>
        </w:rPr>
        <w:t>kirrhos</w:t>
      </w:r>
      <w:r w:rsidRPr="003B11F8">
        <w:rPr>
          <w:spacing w:val="-3"/>
        </w:rPr>
        <w:t xml:space="preserve">) </w:t>
      </w:r>
      <w:r>
        <w:rPr>
          <w:spacing w:val="-3"/>
        </w:rPr>
        <w:t xml:space="preserve">— желтый или янтарный </w:t>
      </w:r>
      <w:r>
        <w:rPr>
          <w:spacing w:val="-2"/>
        </w:rPr>
        <w:t xml:space="preserve">цвет] предложен </w:t>
      </w:r>
      <w:r>
        <w:rPr>
          <w:spacing w:val="-2"/>
          <w:lang w:val="en-US"/>
        </w:rPr>
        <w:t>R</w:t>
      </w:r>
      <w:r w:rsidRPr="003B11F8">
        <w:rPr>
          <w:spacing w:val="-2"/>
        </w:rPr>
        <w:t xml:space="preserve">. </w:t>
      </w:r>
      <w:r>
        <w:rPr>
          <w:spacing w:val="-2"/>
          <w:lang w:val="en-US"/>
        </w:rPr>
        <w:t>Laennec</w:t>
      </w:r>
      <w:r w:rsidRPr="003B11F8">
        <w:rPr>
          <w:spacing w:val="-2"/>
        </w:rPr>
        <w:t xml:space="preserve">(1819), </w:t>
      </w:r>
      <w:r>
        <w:rPr>
          <w:spacing w:val="-2"/>
        </w:rPr>
        <w:t>описавшим увеличенную, плотную, бугристую пе</w:t>
      </w:r>
      <w:r>
        <w:rPr>
          <w:spacing w:val="-2"/>
        </w:rPr>
        <w:softHyphen/>
        <w:t xml:space="preserve">чень с рыжим цветом на разрезе у больного алкоголизмом. По частоте алкогольный </w:t>
      </w:r>
      <w:r>
        <w:rPr>
          <w:spacing w:val="-1"/>
        </w:rPr>
        <w:t>цирроз печени (АЦП) занимает второе место (после цирроза вирусного происхожде</w:t>
      </w:r>
      <w:r>
        <w:rPr>
          <w:spacing w:val="-1"/>
        </w:rPr>
        <w:softHyphen/>
      </w:r>
      <w:r>
        <w:t xml:space="preserve">ния) и мире и первое — </w:t>
      </w:r>
      <w:r>
        <w:rPr>
          <w:lang w:val="en-US"/>
        </w:rPr>
        <w:t>eCUJA</w:t>
      </w:r>
      <w:r w:rsidRPr="003B11F8">
        <w:t>(</w:t>
      </w:r>
      <w:r>
        <w:rPr>
          <w:lang w:val="en-US"/>
        </w:rPr>
        <w:t>Kradjan</w:t>
      </w:r>
      <w:r w:rsidRPr="003B11F8">
        <w:t xml:space="preserve">, </w:t>
      </w:r>
      <w:r>
        <w:t>1992).</w:t>
      </w:r>
    </w:p>
    <w:p w14:paraId="1A6C2115" w14:textId="77777777" w:rsidR="008B35D8" w:rsidRDefault="008B35D8">
      <w:pPr>
        <w:shd w:val="clear" w:color="auto" w:fill="FFFFFF"/>
        <w:spacing w:before="5" w:line="235" w:lineRule="exact"/>
        <w:ind w:left="10" w:right="19" w:firstLine="326"/>
        <w:jc w:val="both"/>
      </w:pPr>
      <w:r>
        <w:rPr>
          <w:spacing w:val="-6"/>
        </w:rPr>
        <w:t>АЦП представляет собой финальную стадию гепатоцеллюлярного поражения у боль</w:t>
      </w:r>
      <w:r>
        <w:rPr>
          <w:spacing w:val="-6"/>
        </w:rPr>
        <w:softHyphen/>
      </w:r>
      <w:r>
        <w:rPr>
          <w:spacing w:val="-3"/>
        </w:rPr>
        <w:t>ных алкоголизмом и исход далеко зашедшего алкогольного фиброза. Некоторые иссле</w:t>
      </w:r>
      <w:r>
        <w:rPr>
          <w:spacing w:val="-3"/>
        </w:rPr>
        <w:softHyphen/>
      </w:r>
      <w:r>
        <w:rPr>
          <w:spacing w:val="-4"/>
        </w:rPr>
        <w:t xml:space="preserve">дователи полагают, что изолированный алкогольный фактор недостаточен для развития </w:t>
      </w:r>
      <w:r>
        <w:t xml:space="preserve">цирроза и последний формируется лишь при присоединении вирусной инфекции </w:t>
      </w:r>
      <w:r w:rsidRPr="003B11F8">
        <w:t>(</w:t>
      </w:r>
      <w:r>
        <w:rPr>
          <w:lang w:val="en-US"/>
        </w:rPr>
        <w:t>Sherlock</w:t>
      </w:r>
      <w:r w:rsidRPr="003B11F8">
        <w:t xml:space="preserve">, </w:t>
      </w:r>
      <w:r>
        <w:rPr>
          <w:lang w:val="en-US"/>
        </w:rPr>
        <w:t>Dooley</w:t>
      </w:r>
      <w:r w:rsidRPr="003B11F8">
        <w:t xml:space="preserve">, </w:t>
      </w:r>
      <w:r>
        <w:t>1997).</w:t>
      </w:r>
    </w:p>
    <w:p w14:paraId="413DF427" w14:textId="77777777" w:rsidR="008B35D8" w:rsidRDefault="008B35D8">
      <w:pPr>
        <w:shd w:val="clear" w:color="auto" w:fill="FFFFFF"/>
        <w:spacing w:before="5" w:line="235" w:lineRule="exact"/>
        <w:ind w:left="14" w:right="24" w:firstLine="331"/>
        <w:jc w:val="both"/>
      </w:pPr>
      <w:r>
        <w:rPr>
          <w:spacing w:val="-5"/>
        </w:rPr>
        <w:t>АЦП наиболее часто развивается в возрасте 40-60 лет и значительно чаще у мужчин, чем у женщин; его частота среди больных алкоголизмом составляет 10~ 15%. Предпола-</w:t>
      </w:r>
    </w:p>
    <w:p w14:paraId="00CC47A0" w14:textId="77777777" w:rsidR="008B35D8" w:rsidRDefault="008B35D8">
      <w:pPr>
        <w:shd w:val="clear" w:color="auto" w:fill="FFFFFF"/>
        <w:spacing w:before="5" w:line="235" w:lineRule="exact"/>
        <w:ind w:left="14" w:right="24" w:firstLine="331"/>
        <w:jc w:val="both"/>
        <w:sectPr w:rsidR="008B35D8">
          <w:type w:val="continuous"/>
          <w:pgSz w:w="12240" w:h="15840"/>
          <w:pgMar w:top="1440" w:right="1671" w:bottom="720" w:left="3225" w:header="720" w:footer="720" w:gutter="0"/>
          <w:cols w:space="60"/>
          <w:noEndnote/>
        </w:sectPr>
      </w:pPr>
    </w:p>
    <w:p w14:paraId="37E4753B" w14:textId="77777777" w:rsidR="008B35D8" w:rsidRDefault="008B35D8">
      <w:pPr>
        <w:shd w:val="clear" w:color="auto" w:fill="FFFFFF"/>
      </w:pPr>
      <w:r>
        <w:rPr>
          <w:spacing w:val="-11"/>
        </w:rPr>
        <w:t>Алкогольное поражение внутренних органов</w:t>
      </w:r>
    </w:p>
    <w:p w14:paraId="52722370" w14:textId="77777777" w:rsidR="008B35D8" w:rsidRDefault="008B35D8">
      <w:pPr>
        <w:shd w:val="clear" w:color="auto" w:fill="FFFFFF"/>
        <w:spacing w:before="43"/>
      </w:pPr>
      <w:r>
        <w:br w:type="column"/>
      </w:r>
      <w:r>
        <w:rPr>
          <w:rFonts w:ascii="Arial" w:hAnsi="Arial" w:cs="Arial"/>
          <w:sz w:val="16"/>
          <w:szCs w:val="16"/>
        </w:rPr>
        <w:t>203</w:t>
      </w:r>
    </w:p>
    <w:p w14:paraId="7FC65E2B" w14:textId="77777777" w:rsidR="008B35D8" w:rsidRDefault="008B35D8">
      <w:pPr>
        <w:shd w:val="clear" w:color="auto" w:fill="FFFFFF"/>
        <w:spacing w:before="43"/>
        <w:sectPr w:rsidR="008B35D8">
          <w:pgSz w:w="12240" w:h="15840"/>
          <w:pgMar w:top="1440" w:right="1755" w:bottom="720" w:left="2695" w:header="720" w:footer="720" w:gutter="0"/>
          <w:cols w:num="2" w:sep="1" w:space="720" w:equalWidth="0">
            <w:col w:w="3465" w:space="3605"/>
            <w:col w:w="720"/>
          </w:cols>
          <w:noEndnote/>
        </w:sectPr>
      </w:pPr>
    </w:p>
    <w:p w14:paraId="781799B2" w14:textId="77777777" w:rsidR="008B35D8" w:rsidRDefault="008B35D8">
      <w:pPr>
        <w:shd w:val="clear" w:color="auto" w:fill="FFFFFF"/>
        <w:spacing w:before="254" w:line="235" w:lineRule="exact"/>
        <w:ind w:left="19" w:right="470"/>
        <w:jc w:val="both"/>
      </w:pPr>
      <w:r>
        <w:rPr>
          <w:spacing w:val="-2"/>
        </w:rPr>
        <w:t>гается, что развитие АЦП обусловлено предрасположением к нему у некоторых боль</w:t>
      </w:r>
      <w:r>
        <w:rPr>
          <w:spacing w:val="-2"/>
        </w:rPr>
        <w:softHyphen/>
      </w:r>
      <w:r>
        <w:t xml:space="preserve">ных (Мухин и др., 2001; </w:t>
      </w:r>
      <w:r>
        <w:rPr>
          <w:lang w:val="en-US"/>
        </w:rPr>
        <w:t>Sherlock</w:t>
      </w:r>
      <w:r w:rsidRPr="003B11F8">
        <w:t xml:space="preserve"> </w:t>
      </w:r>
      <w:r>
        <w:rPr>
          <w:lang w:val="en-US"/>
        </w:rPr>
        <w:t>Dooley</w:t>
      </w:r>
      <w:r w:rsidRPr="003B11F8">
        <w:t>, 1</w:t>
      </w:r>
      <w:r>
        <w:t>997).</w:t>
      </w:r>
    </w:p>
    <w:p w14:paraId="3C702817" w14:textId="77777777" w:rsidR="008B35D8" w:rsidRDefault="008B35D8">
      <w:pPr>
        <w:shd w:val="clear" w:color="auto" w:fill="FFFFFF"/>
        <w:spacing w:line="235" w:lineRule="exact"/>
        <w:ind w:left="5" w:right="470" w:firstLine="326"/>
        <w:jc w:val="both"/>
      </w:pPr>
      <w:r>
        <w:rPr>
          <w:spacing w:val="-3"/>
        </w:rPr>
        <w:t xml:space="preserve">Основные симптомы цирроза печени — выраженная гепатомегалия или, тем более, </w:t>
      </w:r>
      <w:r>
        <w:rPr>
          <w:spacing w:val="-4"/>
        </w:rPr>
        <w:t>гепатоспленомегалия, очень плотная (иногда каменистая) консистенция органа, желтуха и множественные внепеченочные знаки (пальмарная эритема, телеангиэктазии, контрак</w:t>
      </w:r>
      <w:r>
        <w:rPr>
          <w:spacing w:val="-4"/>
        </w:rPr>
        <w:softHyphen/>
      </w:r>
      <w:r>
        <w:t>тура Дюпюитрена, гипогонадизм и др.).</w:t>
      </w:r>
    </w:p>
    <w:p w14:paraId="35BEDFE2" w14:textId="77777777" w:rsidR="008B35D8" w:rsidRDefault="008B35D8">
      <w:pPr>
        <w:shd w:val="clear" w:color="auto" w:fill="FFFFFF"/>
        <w:spacing w:line="235" w:lineRule="exact"/>
        <w:ind w:left="5" w:right="475" w:firstLine="326"/>
        <w:jc w:val="both"/>
      </w:pPr>
      <w:r>
        <w:rPr>
          <w:spacing w:val="-2"/>
        </w:rPr>
        <w:t>Портальная гипертензия, развивающаяся при циррозе печени, проявляется склон</w:t>
      </w:r>
      <w:r>
        <w:rPr>
          <w:spacing w:val="-2"/>
        </w:rPr>
        <w:softHyphen/>
      </w:r>
      <w:r>
        <w:rPr>
          <w:spacing w:val="-4"/>
        </w:rPr>
        <w:t>ностью к кровотечениям (в том числе скрытым), отеками и другими признаками сердеч</w:t>
      </w:r>
      <w:r>
        <w:rPr>
          <w:spacing w:val="-4"/>
        </w:rPr>
        <w:softHyphen/>
        <w:t>ной недостаточности. В связи с развитием печеночно-клеточной недостаточности и сни</w:t>
      </w:r>
      <w:r>
        <w:rPr>
          <w:spacing w:val="-4"/>
        </w:rPr>
        <w:softHyphen/>
      </w:r>
      <w:r>
        <w:rPr>
          <w:spacing w:val="-2"/>
        </w:rPr>
        <w:t>жением метаболической функции печени у больных с циррозом печени часто отмеча</w:t>
      </w:r>
      <w:r>
        <w:rPr>
          <w:spacing w:val="-2"/>
        </w:rPr>
        <w:softHyphen/>
      </w:r>
      <w:r>
        <w:rPr>
          <w:spacing w:val="-1"/>
        </w:rPr>
        <w:t>ется повышенная чувствительность к лекарственным препаратам.</w:t>
      </w:r>
    </w:p>
    <w:p w14:paraId="769FBFA8" w14:textId="77777777" w:rsidR="008B35D8" w:rsidRDefault="008B35D8">
      <w:pPr>
        <w:shd w:val="clear" w:color="auto" w:fill="FFFFFF"/>
        <w:spacing w:line="235" w:lineRule="exact"/>
        <w:ind w:right="470" w:firstLine="341"/>
        <w:jc w:val="both"/>
      </w:pPr>
      <w:r>
        <w:rPr>
          <w:spacing w:val="-2"/>
        </w:rPr>
        <w:t xml:space="preserve">По клиническим проявлениям АЦП может быть неотличим цирроза печени иной </w:t>
      </w:r>
      <w:r>
        <w:rPr>
          <w:spacing w:val="-3"/>
        </w:rPr>
        <w:t>этиологии, однако полиорганный характер висцеральных нарушений при алкогольной болезни в сочетании с неврологическими расстройствами и алиментарными нарушени</w:t>
      </w:r>
      <w:r>
        <w:rPr>
          <w:spacing w:val="-3"/>
        </w:rPr>
        <w:softHyphen/>
      </w:r>
      <w:r>
        <w:rPr>
          <w:spacing w:val="-2"/>
        </w:rPr>
        <w:t>ями определяет некоторые особенности картины болезни. Диагностическими критери</w:t>
      </w:r>
      <w:r>
        <w:rPr>
          <w:spacing w:val="-2"/>
        </w:rPr>
        <w:softHyphen/>
      </w:r>
      <w:r>
        <w:rPr>
          <w:spacing w:val="-3"/>
        </w:rPr>
        <w:t xml:space="preserve">ями АЦП у больных алкоголизмом являются увеличенная и бугристая печень, в ряде </w:t>
      </w:r>
      <w:r>
        <w:rPr>
          <w:spacing w:val="-2"/>
        </w:rPr>
        <w:t>случаев имеющая каменистую плотность, признаки печеночно-клеточной недостаточ</w:t>
      </w:r>
      <w:r>
        <w:rPr>
          <w:spacing w:val="-2"/>
        </w:rPr>
        <w:softHyphen/>
        <w:t>ности, периферические отеки, варикозно расширенные вены пищевода и прямой киш</w:t>
      </w:r>
      <w:r>
        <w:rPr>
          <w:spacing w:val="-2"/>
        </w:rPr>
        <w:softHyphen/>
        <w:t>ки. Безусловным подтверждением диагноза служат морфологические признаки цирро</w:t>
      </w:r>
      <w:r>
        <w:rPr>
          <w:spacing w:val="-2"/>
        </w:rPr>
        <w:softHyphen/>
      </w:r>
      <w:r>
        <w:t>за, полученные с помощью пункционной биопсии.</w:t>
      </w:r>
    </w:p>
    <w:p w14:paraId="69889913" w14:textId="77777777" w:rsidR="008B35D8" w:rsidRDefault="008B35D8">
      <w:pPr>
        <w:shd w:val="clear" w:color="auto" w:fill="FFFFFF"/>
        <w:spacing w:line="235" w:lineRule="exact"/>
        <w:ind w:left="10" w:right="475" w:firstLine="326"/>
        <w:jc w:val="both"/>
      </w:pPr>
      <w:r>
        <w:rPr>
          <w:spacing w:val="-2"/>
        </w:rPr>
        <w:t>Далеко зашедшие стадии цирроза печени осложняются гепаторенальным синдро</w:t>
      </w:r>
      <w:r>
        <w:rPr>
          <w:spacing w:val="-2"/>
        </w:rPr>
        <w:softHyphen/>
      </w:r>
      <w:r>
        <w:rPr>
          <w:spacing w:val="-3"/>
        </w:rPr>
        <w:t>мом и острой печеночной энцефалопатией. Необходимо принимать во внимание, что в наркологической клинике печеночная энцефалопатия может быть спровоцирована на</w:t>
      </w:r>
      <w:r>
        <w:rPr>
          <w:spacing w:val="-3"/>
        </w:rPr>
        <w:softHyphen/>
      </w:r>
      <w:r>
        <w:rPr>
          <w:spacing w:val="-4"/>
        </w:rPr>
        <w:t xml:space="preserve">значением ГАМКергических средств — производных бенэодиазепина и барбитуратов, а </w:t>
      </w:r>
      <w:r>
        <w:rPr>
          <w:spacing w:val="-2"/>
        </w:rPr>
        <w:t>также внутривенным введением белковых препаратов и аминокислот.</w:t>
      </w:r>
    </w:p>
    <w:p w14:paraId="38655049" w14:textId="77777777" w:rsidR="008B35D8" w:rsidRDefault="008B35D8">
      <w:pPr>
        <w:shd w:val="clear" w:color="auto" w:fill="FFFFFF"/>
        <w:spacing w:line="235" w:lineRule="exact"/>
        <w:ind w:left="14" w:right="475" w:firstLine="326"/>
        <w:jc w:val="both"/>
      </w:pPr>
      <w:r>
        <w:rPr>
          <w:spacing w:val="-6"/>
        </w:rPr>
        <w:t>Цирроз печени требует особо щадящего режима лечения больных алкоголизмом. Ос</w:t>
      </w:r>
      <w:r>
        <w:rPr>
          <w:spacing w:val="-6"/>
        </w:rPr>
        <w:softHyphen/>
        <w:t xml:space="preserve">нованиями для предположения у пациента цирроза печени могут служить такие признаки, </w:t>
      </w:r>
      <w:r>
        <w:rPr>
          <w:spacing w:val="-7"/>
        </w:rPr>
        <w:t xml:space="preserve">как длительное злоупотребление алкоголем (особенно в сочетании с вирусным гепатитом), </w:t>
      </w:r>
      <w:r>
        <w:rPr>
          <w:spacing w:val="-6"/>
        </w:rPr>
        <w:t>значительное увеличение печени (особенно в сочетании с увеличением селезенки), непро</w:t>
      </w:r>
      <w:r>
        <w:rPr>
          <w:spacing w:val="-6"/>
        </w:rPr>
        <w:softHyphen/>
        <w:t>порционально увеличенный живот, свидетельствующий о выпоте в брюшную полость.</w:t>
      </w:r>
    </w:p>
    <w:p w14:paraId="21C5C6F4" w14:textId="77777777" w:rsidR="008B35D8" w:rsidRDefault="008B35D8">
      <w:pPr>
        <w:shd w:val="clear" w:color="auto" w:fill="FFFFFF"/>
        <w:spacing w:line="235" w:lineRule="exact"/>
        <w:ind w:left="14" w:right="480" w:firstLine="326"/>
        <w:jc w:val="both"/>
      </w:pPr>
      <w:r>
        <w:rPr>
          <w:spacing w:val="-3"/>
        </w:rPr>
        <w:t>Поражение печени у больных алкоголизмом отличается выраженным разнообрази</w:t>
      </w:r>
      <w:r>
        <w:rPr>
          <w:spacing w:val="-3"/>
        </w:rPr>
        <w:softHyphen/>
        <w:t xml:space="preserve">ем темпов развития, клинической картины, лабораторных и морфологических данных. </w:t>
      </w:r>
      <w:r>
        <w:rPr>
          <w:spacing w:val="-4"/>
        </w:rPr>
        <w:t>Деление АПП на стадии алкогольной жировой дистрофии, алкогольного гепатита, алко</w:t>
      </w:r>
      <w:r>
        <w:rPr>
          <w:spacing w:val="-4"/>
        </w:rPr>
        <w:softHyphen/>
      </w:r>
      <w:r>
        <w:rPr>
          <w:spacing w:val="-3"/>
        </w:rPr>
        <w:t>гольного фиброза и цирроза печени носит несколько условный характер. Жировая дис</w:t>
      </w:r>
      <w:r>
        <w:rPr>
          <w:spacing w:val="-3"/>
        </w:rPr>
        <w:softHyphen/>
        <w:t>трофия, явления гепатита и фиброза печени нередко одновременно выявляются у одно</w:t>
      </w:r>
      <w:r>
        <w:rPr>
          <w:spacing w:val="-3"/>
        </w:rPr>
        <w:softHyphen/>
      </w:r>
      <w:r>
        <w:rPr>
          <w:spacing w:val="-4"/>
        </w:rPr>
        <w:t>го и того же пациента, и правильнее было бы говорить не о стадиях, а о клинико-морфо-</w:t>
      </w:r>
      <w:r>
        <w:rPr>
          <w:spacing w:val="-2"/>
        </w:rPr>
        <w:t xml:space="preserve">логических вариантах болезни, наличие которых, безусловно, отражает определенную </w:t>
      </w:r>
      <w:r>
        <w:rPr>
          <w:spacing w:val="-3"/>
        </w:rPr>
        <w:t xml:space="preserve">стадийность ее течения. Разграничение этих вариантов в первую очередь основывается </w:t>
      </w:r>
      <w:r>
        <w:t>на данных пункционной биопсии.</w:t>
      </w:r>
    </w:p>
    <w:p w14:paraId="3B6E4E97" w14:textId="77777777" w:rsidR="008B35D8" w:rsidRDefault="008B35D8">
      <w:pPr>
        <w:shd w:val="clear" w:color="auto" w:fill="FFFFFF"/>
        <w:spacing w:line="235" w:lineRule="exact"/>
        <w:ind w:left="24" w:right="480" w:firstLine="307"/>
        <w:jc w:val="both"/>
      </w:pPr>
      <w:r>
        <w:rPr>
          <w:spacing w:val="-4"/>
        </w:rPr>
        <w:t>Одним из наиболее важных факторов, определяющих течение и прогноз АПП, явля</w:t>
      </w:r>
      <w:r>
        <w:rPr>
          <w:spacing w:val="-4"/>
        </w:rPr>
        <w:softHyphen/>
      </w:r>
      <w:r>
        <w:rPr>
          <w:spacing w:val="-2"/>
        </w:rPr>
        <w:t>ется конституционально обусловленные либо приобретенные особенности индивиду</w:t>
      </w:r>
      <w:r>
        <w:rPr>
          <w:spacing w:val="-2"/>
        </w:rPr>
        <w:softHyphen/>
      </w:r>
      <w:r>
        <w:t>альных реакций гепатоцитов на алкоголь.</w:t>
      </w:r>
    </w:p>
    <w:p w14:paraId="11C9C96E" w14:textId="77777777" w:rsidR="008B35D8" w:rsidRDefault="008B35D8">
      <w:pPr>
        <w:shd w:val="clear" w:color="auto" w:fill="FFFFFF"/>
        <w:spacing w:before="211"/>
        <w:ind w:left="1243"/>
      </w:pPr>
      <w:r>
        <w:rPr>
          <w:rFonts w:ascii="Courier New" w:hAnsi="Courier New" w:cs="Courier New"/>
          <w:b/>
          <w:bCs/>
          <w:spacing w:val="-16"/>
          <w:sz w:val="24"/>
          <w:szCs w:val="24"/>
        </w:rPr>
        <w:t xml:space="preserve">11.8.2. </w:t>
      </w:r>
      <w:r>
        <w:rPr>
          <w:rFonts w:ascii="Courier New" w:hAnsi="Courier New"/>
          <w:b/>
          <w:bCs/>
          <w:spacing w:val="-16"/>
          <w:sz w:val="24"/>
          <w:szCs w:val="24"/>
        </w:rPr>
        <w:t>Поражение</w:t>
      </w:r>
      <w:r>
        <w:rPr>
          <w:rFonts w:ascii="Courier New" w:hAnsi="Courier New" w:cs="Courier New"/>
          <w:b/>
          <w:bCs/>
          <w:spacing w:val="-16"/>
          <w:sz w:val="24"/>
          <w:szCs w:val="24"/>
        </w:rPr>
        <w:t xml:space="preserve"> </w:t>
      </w:r>
      <w:r>
        <w:rPr>
          <w:rFonts w:ascii="Courier New" w:hAnsi="Courier New"/>
          <w:b/>
          <w:bCs/>
          <w:spacing w:val="-16"/>
          <w:sz w:val="24"/>
          <w:szCs w:val="24"/>
        </w:rPr>
        <w:t>поджелудочной</w:t>
      </w:r>
      <w:r>
        <w:rPr>
          <w:rFonts w:ascii="Courier New" w:hAnsi="Courier New" w:cs="Courier New"/>
          <w:b/>
          <w:bCs/>
          <w:spacing w:val="-16"/>
          <w:sz w:val="24"/>
          <w:szCs w:val="24"/>
        </w:rPr>
        <w:t xml:space="preserve"> </w:t>
      </w:r>
      <w:r>
        <w:rPr>
          <w:rFonts w:ascii="Courier New" w:hAnsi="Courier New"/>
          <w:b/>
          <w:bCs/>
          <w:spacing w:val="-16"/>
          <w:sz w:val="24"/>
          <w:szCs w:val="24"/>
        </w:rPr>
        <w:t>железы</w:t>
      </w:r>
    </w:p>
    <w:p w14:paraId="05413AE2" w14:textId="77777777" w:rsidR="008B35D8" w:rsidRDefault="008B35D8">
      <w:pPr>
        <w:shd w:val="clear" w:color="auto" w:fill="FFFFFF"/>
        <w:spacing w:before="221" w:line="240" w:lineRule="exact"/>
        <w:ind w:left="34" w:right="480" w:firstLine="307"/>
        <w:jc w:val="both"/>
      </w:pPr>
      <w:r>
        <w:rPr>
          <w:spacing w:val="-3"/>
        </w:rPr>
        <w:t xml:space="preserve">Поражение поджелудочной железы занимает второе по частоте и значимости место </w:t>
      </w:r>
      <w:r>
        <w:rPr>
          <w:spacing w:val="-4"/>
        </w:rPr>
        <w:t>среди висцеральных последствий злоупотребления алкоголем после алкогольного пора</w:t>
      </w:r>
      <w:r>
        <w:rPr>
          <w:spacing w:val="-4"/>
        </w:rPr>
        <w:softHyphen/>
      </w:r>
      <w:r>
        <w:t>жения печени.</w:t>
      </w:r>
    </w:p>
    <w:p w14:paraId="327CB33D" w14:textId="77777777" w:rsidR="008B35D8" w:rsidRDefault="008B35D8">
      <w:pPr>
        <w:shd w:val="clear" w:color="auto" w:fill="FFFFFF"/>
        <w:spacing w:before="221" w:line="240" w:lineRule="exact"/>
        <w:ind w:left="34" w:right="480" w:firstLine="307"/>
        <w:jc w:val="both"/>
        <w:sectPr w:rsidR="008B35D8">
          <w:type w:val="continuous"/>
          <w:pgSz w:w="12240" w:h="15840"/>
          <w:pgMar w:top="1440" w:right="1755" w:bottom="720" w:left="2676" w:header="720" w:footer="720" w:gutter="0"/>
          <w:cols w:space="60"/>
          <w:noEndnote/>
        </w:sectPr>
      </w:pPr>
    </w:p>
    <w:p w14:paraId="74F4FB68" w14:textId="77777777" w:rsidR="008B35D8" w:rsidRDefault="008B35D8">
      <w:pPr>
        <w:shd w:val="clear" w:color="auto" w:fill="FFFFFF"/>
        <w:spacing w:before="14"/>
      </w:pPr>
      <w:r>
        <w:rPr>
          <w:rFonts w:ascii="Arial" w:hAnsi="Arial" w:cs="Arial"/>
          <w:sz w:val="18"/>
          <w:szCs w:val="18"/>
        </w:rPr>
        <w:t>204</w:t>
      </w:r>
    </w:p>
    <w:p w14:paraId="755DB339"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26B18805" w14:textId="77777777" w:rsidR="008B35D8" w:rsidRDefault="008B35D8">
      <w:pPr>
        <w:shd w:val="clear" w:color="auto" w:fill="FFFFFF"/>
        <w:sectPr w:rsidR="008B35D8">
          <w:pgSz w:w="12240" w:h="15840"/>
          <w:pgMar w:top="1440" w:right="2256" w:bottom="720" w:left="2655" w:header="720" w:footer="720" w:gutter="0"/>
          <w:cols w:num="2" w:space="720" w:equalWidth="0">
            <w:col w:w="720" w:space="1843"/>
            <w:col w:w="4766"/>
          </w:cols>
          <w:noEndnote/>
        </w:sectPr>
      </w:pPr>
    </w:p>
    <w:p w14:paraId="03BBFA77" w14:textId="77777777" w:rsidR="008B35D8" w:rsidRDefault="008B35D8">
      <w:pPr>
        <w:shd w:val="clear" w:color="auto" w:fill="FFFFFF"/>
        <w:spacing w:before="254" w:line="235" w:lineRule="exact"/>
        <w:ind w:left="10" w:right="5" w:firstLine="336"/>
        <w:jc w:val="both"/>
      </w:pPr>
      <w:r>
        <w:rPr>
          <w:spacing w:val="-3"/>
        </w:rPr>
        <w:t xml:space="preserve">Удельная доля алкогольного панкреатита среди всех случаев острого панкреатита, </w:t>
      </w:r>
      <w:r>
        <w:rPr>
          <w:spacing w:val="-5"/>
        </w:rPr>
        <w:t xml:space="preserve">диагностируемого у пациентов хирургической клиники, составляет приблизительно 40° о </w:t>
      </w:r>
      <w:r>
        <w:rPr>
          <w:spacing w:val="-4"/>
        </w:rPr>
        <w:t>(Чилингариди, 2006). Алкогольный панкреатит занимает второе место среди всех случа</w:t>
      </w:r>
      <w:r>
        <w:rPr>
          <w:spacing w:val="-4"/>
        </w:rPr>
        <w:softHyphen/>
      </w:r>
      <w:r>
        <w:rPr>
          <w:spacing w:val="-1"/>
        </w:rPr>
        <w:t xml:space="preserve">ев острого панкреатита и первое место — среди случаев хронического панкреатита в </w:t>
      </w:r>
      <w:r>
        <w:t xml:space="preserve">западных странах </w:t>
      </w:r>
      <w:r w:rsidRPr="003B11F8">
        <w:t>(</w:t>
      </w:r>
      <w:r>
        <w:rPr>
          <w:lang w:val="en-US"/>
        </w:rPr>
        <w:t>Ballinger</w:t>
      </w:r>
      <w:r w:rsidRPr="003B11F8">
        <w:t xml:space="preserve">, </w:t>
      </w:r>
      <w:r>
        <w:rPr>
          <w:lang w:val="en-US"/>
        </w:rPr>
        <w:t>Patchett</w:t>
      </w:r>
      <w:r w:rsidRPr="003B11F8">
        <w:t xml:space="preserve">, </w:t>
      </w:r>
      <w:r>
        <w:t>2003).</w:t>
      </w:r>
    </w:p>
    <w:p w14:paraId="5D84681E" w14:textId="77777777" w:rsidR="008B35D8" w:rsidRDefault="008B35D8">
      <w:pPr>
        <w:shd w:val="clear" w:color="auto" w:fill="FFFFFF"/>
        <w:spacing w:line="235" w:lineRule="exact"/>
        <w:ind w:right="5" w:firstLine="350"/>
        <w:jc w:val="both"/>
      </w:pPr>
      <w:r>
        <w:rPr>
          <w:spacing w:val="-1"/>
        </w:rPr>
        <w:t xml:space="preserve">Патогенез алкогольного панкреатита включает три основных механизма: прямое </w:t>
      </w:r>
      <w:r>
        <w:rPr>
          <w:spacing w:val="-4"/>
        </w:rPr>
        <w:t xml:space="preserve">токсическое влияние этанола на клетки паренхимы поджелудочной железы, усиление ее </w:t>
      </w:r>
      <w:r>
        <w:t xml:space="preserve">секреции, обструкция панкреатических протоков </w:t>
      </w:r>
      <w:r w:rsidRPr="003B11F8">
        <w:t>(</w:t>
      </w:r>
      <w:r>
        <w:rPr>
          <w:lang w:val="en-US"/>
        </w:rPr>
        <w:t>Hobbs</w:t>
      </w:r>
      <w:r w:rsidRPr="003B11F8">
        <w:t xml:space="preserve">, </w:t>
      </w:r>
      <w:r>
        <w:t>1996).</w:t>
      </w:r>
    </w:p>
    <w:p w14:paraId="3B9B2C47" w14:textId="77777777" w:rsidR="008B35D8" w:rsidRDefault="008B35D8">
      <w:pPr>
        <w:shd w:val="clear" w:color="auto" w:fill="FFFFFF"/>
        <w:spacing w:line="235" w:lineRule="exact"/>
        <w:ind w:firstLine="336"/>
        <w:jc w:val="both"/>
      </w:pPr>
      <w:r>
        <w:rPr>
          <w:spacing w:val="-5"/>
        </w:rPr>
        <w:t>Распознавание острого алкогольного панкреатита у пациентов наркологической кли</w:t>
      </w:r>
      <w:r>
        <w:rPr>
          <w:spacing w:val="-5"/>
        </w:rPr>
        <w:softHyphen/>
      </w:r>
      <w:r>
        <w:rPr>
          <w:spacing w:val="-4"/>
        </w:rPr>
        <w:t xml:space="preserve">ники основывается на выявлении эпигастральных или опоясывающих болей, диспепсии </w:t>
      </w:r>
      <w:r>
        <w:rPr>
          <w:spacing w:val="-3"/>
        </w:rPr>
        <w:t>(тошноты, рвоты, диареи) и данных лабораторно-инструментальных исследований (по</w:t>
      </w:r>
      <w:r>
        <w:rPr>
          <w:spacing w:val="-3"/>
        </w:rPr>
        <w:softHyphen/>
      </w:r>
      <w:r>
        <w:rPr>
          <w:spacing w:val="-2"/>
        </w:rPr>
        <w:t>вышение сывороточного уровня амилазы, появления диастазы в моче, признаки воспа</w:t>
      </w:r>
      <w:r>
        <w:rPr>
          <w:spacing w:val="-2"/>
        </w:rPr>
        <w:softHyphen/>
        <w:t>ления поджелудочной железы при ультразвуковом исследовании).</w:t>
      </w:r>
    </w:p>
    <w:p w14:paraId="4AFE706A" w14:textId="77777777" w:rsidR="008B35D8" w:rsidRDefault="008B35D8">
      <w:pPr>
        <w:shd w:val="clear" w:color="auto" w:fill="FFFFFF"/>
        <w:spacing w:line="235" w:lineRule="exact"/>
        <w:ind w:left="5" w:right="5" w:firstLine="341"/>
        <w:jc w:val="both"/>
      </w:pPr>
      <w:r>
        <w:rPr>
          <w:spacing w:val="-3"/>
        </w:rPr>
        <w:t>При ультразвуковом исследовании выявляются такие признаки острого и хрониче</w:t>
      </w:r>
      <w:r>
        <w:rPr>
          <w:spacing w:val="-3"/>
        </w:rPr>
        <w:softHyphen/>
      </w:r>
      <w:r>
        <w:rPr>
          <w:spacing w:val="-4"/>
        </w:rPr>
        <w:t xml:space="preserve">ского панкреатита, как повышение эхогенности поджелудочной железы, неоднородный </w:t>
      </w:r>
      <w:r>
        <w:rPr>
          <w:spacing w:val="-2"/>
        </w:rPr>
        <w:t xml:space="preserve">характер ее паренхимы, неровный контур органа. По нашим наблюдениям, подобные </w:t>
      </w:r>
      <w:r>
        <w:rPr>
          <w:spacing w:val="-3"/>
        </w:rPr>
        <w:t>симптомы наблюдаются не менее чем у 70% госпитализированных больных алкоголиз</w:t>
      </w:r>
      <w:r>
        <w:rPr>
          <w:spacing w:val="-3"/>
        </w:rPr>
        <w:softHyphen/>
      </w:r>
      <w:r>
        <w:t>мом.</w:t>
      </w:r>
    </w:p>
    <w:p w14:paraId="1E2B7D6F" w14:textId="77777777" w:rsidR="008B35D8" w:rsidRDefault="008B35D8">
      <w:pPr>
        <w:shd w:val="clear" w:color="auto" w:fill="FFFFFF"/>
        <w:spacing w:line="235" w:lineRule="exact"/>
        <w:ind w:right="5" w:firstLine="346"/>
        <w:jc w:val="both"/>
      </w:pPr>
      <w:r>
        <w:rPr>
          <w:spacing w:val="-5"/>
        </w:rPr>
        <w:t xml:space="preserve">Острый алкогольный панкреатит значительно повышает риск развития алкогольного </w:t>
      </w:r>
      <w:r>
        <w:t>делирия у предрасположенных лиц (Сиволап и др., 2004).</w:t>
      </w:r>
    </w:p>
    <w:p w14:paraId="0577C685" w14:textId="77777777" w:rsidR="008B35D8" w:rsidRDefault="008B35D8">
      <w:pPr>
        <w:shd w:val="clear" w:color="auto" w:fill="FFFFFF"/>
        <w:spacing w:line="235" w:lineRule="exact"/>
        <w:ind w:left="5" w:firstLine="355"/>
        <w:jc w:val="both"/>
      </w:pPr>
      <w:r>
        <w:rPr>
          <w:spacing w:val="-4"/>
        </w:rPr>
        <w:t>Поражение поджелудочной железы служит одной из главных причин снижения то</w:t>
      </w:r>
      <w:r>
        <w:rPr>
          <w:spacing w:val="-4"/>
        </w:rPr>
        <w:softHyphen/>
      </w:r>
      <w:r>
        <w:rPr>
          <w:spacing w:val="-2"/>
        </w:rPr>
        <w:t xml:space="preserve">лерантности к углеводам у больных алкоголизмом и развития алкогольного сахарного </w:t>
      </w:r>
      <w:r>
        <w:t>диабета.</w:t>
      </w:r>
    </w:p>
    <w:p w14:paraId="5F07A2D3" w14:textId="77777777" w:rsidR="008B35D8" w:rsidRDefault="008B35D8">
      <w:pPr>
        <w:shd w:val="clear" w:color="auto" w:fill="FFFFFF"/>
        <w:spacing w:before="192"/>
        <w:ind w:left="43"/>
        <w:jc w:val="center"/>
      </w:pPr>
      <w:r>
        <w:rPr>
          <w:b/>
          <w:bCs/>
          <w:sz w:val="26"/>
          <w:szCs w:val="26"/>
        </w:rPr>
        <w:t xml:space="preserve">11.8.3. </w:t>
      </w:r>
      <w:r>
        <w:rPr>
          <w:b/>
          <w:bCs/>
          <w:spacing w:val="-3"/>
          <w:sz w:val="26"/>
          <w:szCs w:val="26"/>
        </w:rPr>
        <w:t>Поражение сердца и сосудов</w:t>
      </w:r>
    </w:p>
    <w:p w14:paraId="42FE4F92" w14:textId="77777777" w:rsidR="008B35D8" w:rsidRDefault="008B35D8">
      <w:pPr>
        <w:shd w:val="clear" w:color="auto" w:fill="FFFFFF"/>
        <w:spacing w:before="221" w:line="235" w:lineRule="exact"/>
        <w:ind w:left="5" w:firstLine="331"/>
        <w:jc w:val="both"/>
      </w:pPr>
      <w:r>
        <w:rPr>
          <w:spacing w:val="-2"/>
        </w:rPr>
        <w:t>Сердечно-сосудистые расстройства занимают третье место в структуре висцераль</w:t>
      </w:r>
      <w:r>
        <w:rPr>
          <w:spacing w:val="-2"/>
        </w:rPr>
        <w:softHyphen/>
      </w:r>
      <w:r>
        <w:rPr>
          <w:spacing w:val="-3"/>
        </w:rPr>
        <w:t>ных поражений у больных алкоголизмом. Наиболее частые, ранние и наименее специ</w:t>
      </w:r>
      <w:r>
        <w:rPr>
          <w:spacing w:val="-3"/>
        </w:rPr>
        <w:softHyphen/>
      </w:r>
      <w:r>
        <w:rPr>
          <w:spacing w:val="-2"/>
        </w:rPr>
        <w:t xml:space="preserve">фичные сердечно-сосудистые нарушения при злоупотреблении алкоголем — </w:t>
      </w:r>
      <w:r>
        <w:rPr>
          <w:i/>
          <w:iCs/>
          <w:spacing w:val="-2"/>
        </w:rPr>
        <w:t>артери</w:t>
      </w:r>
      <w:r>
        <w:rPr>
          <w:i/>
          <w:iCs/>
          <w:spacing w:val="-2"/>
        </w:rPr>
        <w:softHyphen/>
      </w:r>
      <w:r>
        <w:rPr>
          <w:i/>
          <w:iCs/>
          <w:spacing w:val="-3"/>
        </w:rPr>
        <w:t xml:space="preserve">альная гипертензия и тахикардия, </w:t>
      </w:r>
      <w:r>
        <w:rPr>
          <w:spacing w:val="-3"/>
        </w:rPr>
        <w:t>развивающиеся в структуре синдрома отмены алко</w:t>
      </w:r>
      <w:r>
        <w:rPr>
          <w:spacing w:val="-3"/>
        </w:rPr>
        <w:softHyphen/>
      </w:r>
      <w:r>
        <w:rPr>
          <w:spacing w:val="-2"/>
        </w:rPr>
        <w:t xml:space="preserve">голя. Частота этих симптомов у пациентов с алкогольным абстинентным синдромом </w:t>
      </w:r>
      <w:r>
        <w:t>приближается к 100%.</w:t>
      </w:r>
    </w:p>
    <w:p w14:paraId="313F627D" w14:textId="77777777" w:rsidR="008B35D8" w:rsidRDefault="008B35D8">
      <w:pPr>
        <w:shd w:val="clear" w:color="auto" w:fill="FFFFFF"/>
        <w:spacing w:line="235" w:lineRule="exact"/>
        <w:ind w:left="5" w:right="5" w:firstLine="355"/>
        <w:jc w:val="both"/>
      </w:pPr>
      <w:r>
        <w:rPr>
          <w:spacing w:val="-3"/>
        </w:rPr>
        <w:t>Причинная связь между систематическим потреблением алкоголя и формировани</w:t>
      </w:r>
      <w:r>
        <w:rPr>
          <w:spacing w:val="-3"/>
        </w:rPr>
        <w:softHyphen/>
      </w:r>
      <w:r>
        <w:rPr>
          <w:spacing w:val="-2"/>
        </w:rPr>
        <w:t xml:space="preserve">ем </w:t>
      </w:r>
      <w:r>
        <w:rPr>
          <w:i/>
          <w:iCs/>
          <w:spacing w:val="-2"/>
        </w:rPr>
        <w:t xml:space="preserve">гипертонической болезни </w:t>
      </w:r>
      <w:r>
        <w:rPr>
          <w:spacing w:val="-2"/>
        </w:rPr>
        <w:t>(эссенциальной гипертензии) в настоящее время считает</w:t>
      </w:r>
      <w:r>
        <w:rPr>
          <w:spacing w:val="-2"/>
        </w:rPr>
        <w:softHyphen/>
      </w:r>
      <w:r>
        <w:rPr>
          <w:spacing w:val="-3"/>
        </w:rPr>
        <w:t xml:space="preserve">ся доказанной </w:t>
      </w:r>
      <w:r w:rsidRPr="003B11F8">
        <w:rPr>
          <w:spacing w:val="-3"/>
        </w:rPr>
        <w:t>(</w:t>
      </w:r>
      <w:r>
        <w:rPr>
          <w:spacing w:val="-3"/>
          <w:lang w:val="en-US"/>
        </w:rPr>
        <w:t>O</w:t>
      </w:r>
      <w:r w:rsidRPr="003B11F8">
        <w:rPr>
          <w:spacing w:val="-3"/>
        </w:rPr>
        <w:t>'</w:t>
      </w:r>
      <w:r>
        <w:rPr>
          <w:spacing w:val="-3"/>
          <w:lang w:val="en-US"/>
        </w:rPr>
        <w:t>Brien</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1999). Определенную роль в генезе острых гемодинамиче-</w:t>
      </w:r>
      <w:r>
        <w:rPr>
          <w:spacing w:val="-4"/>
        </w:rPr>
        <w:t>ских сдвигов, сопровождающих синдром отмены алкоголя, играют электролитные нару</w:t>
      </w:r>
      <w:r>
        <w:rPr>
          <w:spacing w:val="-4"/>
        </w:rPr>
        <w:softHyphen/>
      </w:r>
      <w:r>
        <w:rPr>
          <w:spacing w:val="-3"/>
        </w:rPr>
        <w:t xml:space="preserve">шения, а именно снижение содержания ионов калия и магния в плазме крови. Поэтому, </w:t>
      </w:r>
      <w:r>
        <w:rPr>
          <w:spacing w:val="-2"/>
        </w:rPr>
        <w:t>а также по другим причинам обязательным компонентом лечения острых состояний у больных алкоголизмом является коррекция электролитного состояния.</w:t>
      </w:r>
    </w:p>
    <w:p w14:paraId="67B23611" w14:textId="77777777" w:rsidR="008B35D8" w:rsidRDefault="008B35D8">
      <w:pPr>
        <w:shd w:val="clear" w:color="auto" w:fill="FFFFFF"/>
        <w:spacing w:line="235" w:lineRule="exact"/>
        <w:ind w:left="10" w:right="10" w:firstLine="341"/>
        <w:jc w:val="both"/>
      </w:pPr>
      <w:r>
        <w:rPr>
          <w:spacing w:val="-6"/>
        </w:rPr>
        <w:t>На более поздних стадиях алкоголизма возникают аритмии и алкогольная кардиомио-</w:t>
      </w:r>
      <w:r>
        <w:rPr>
          <w:spacing w:val="-2"/>
        </w:rPr>
        <w:t xml:space="preserve">патия. </w:t>
      </w:r>
      <w:r>
        <w:rPr>
          <w:i/>
          <w:iCs/>
          <w:spacing w:val="-2"/>
        </w:rPr>
        <w:t xml:space="preserve">Нарушения сердечного ритма </w:t>
      </w:r>
      <w:r>
        <w:rPr>
          <w:spacing w:val="-2"/>
        </w:rPr>
        <w:t xml:space="preserve">могут возникать как в состоянии алкогольного </w:t>
      </w:r>
      <w:r>
        <w:t>опьянения, так и в структуре синдрома отмены алкоголя.</w:t>
      </w:r>
    </w:p>
    <w:p w14:paraId="3AD11027" w14:textId="77777777" w:rsidR="008B35D8" w:rsidRDefault="008B35D8">
      <w:pPr>
        <w:shd w:val="clear" w:color="auto" w:fill="FFFFFF"/>
        <w:spacing w:line="235" w:lineRule="exact"/>
        <w:ind w:left="14" w:right="10" w:firstLine="341"/>
        <w:jc w:val="both"/>
      </w:pPr>
      <w:r>
        <w:rPr>
          <w:spacing w:val="-2"/>
        </w:rPr>
        <w:t xml:space="preserve">Часто как форма ассоциированных с употреблением алкоголя нарушений ритма в </w:t>
      </w:r>
      <w:r>
        <w:rPr>
          <w:spacing w:val="-1"/>
        </w:rPr>
        <w:t>сочетании с артериальной гипертензией возникает состояние, обозначаемое в англо</w:t>
      </w:r>
      <w:r>
        <w:rPr>
          <w:spacing w:val="-1"/>
        </w:rPr>
        <w:softHyphen/>
      </w:r>
      <w:r>
        <w:t xml:space="preserve">язычной литературе как </w:t>
      </w:r>
      <w:r>
        <w:rPr>
          <w:i/>
          <w:iCs/>
        </w:rPr>
        <w:t xml:space="preserve">«синдром праздничного сердца» </w:t>
      </w:r>
      <w:r w:rsidRPr="003B11F8">
        <w:t>(«</w:t>
      </w:r>
      <w:r>
        <w:rPr>
          <w:lang w:val="en-US"/>
        </w:rPr>
        <w:t>holiday</w:t>
      </w:r>
      <w:r w:rsidRPr="003B11F8">
        <w:t xml:space="preserve"> </w:t>
      </w:r>
      <w:r>
        <w:rPr>
          <w:lang w:val="en-US"/>
        </w:rPr>
        <w:t>heart</w:t>
      </w:r>
      <w:r w:rsidRPr="003B11F8">
        <w:t xml:space="preserve"> </w:t>
      </w:r>
      <w:r>
        <w:rPr>
          <w:lang w:val="en-US"/>
        </w:rPr>
        <w:t>syndrome</w:t>
      </w:r>
      <w:r w:rsidRPr="003B11F8">
        <w:t xml:space="preserve">»). </w:t>
      </w:r>
      <w:r>
        <w:rPr>
          <w:spacing w:val="-3"/>
        </w:rPr>
        <w:t>По нашему мнению, в России подобные состояния, вызванные массивными кратковре</w:t>
      </w:r>
      <w:r>
        <w:rPr>
          <w:spacing w:val="-3"/>
        </w:rPr>
        <w:softHyphen/>
        <w:t>менными алкогольными эксцессами, служат нередкой причиной внезапной смерти от</w:t>
      </w:r>
      <w:r>
        <w:rPr>
          <w:spacing w:val="-3"/>
        </w:rPr>
        <w:softHyphen/>
      </w:r>
      <w:r>
        <w:t>носительно здоровых мужчин среднего возраста.</w:t>
      </w:r>
    </w:p>
    <w:p w14:paraId="01658A2E" w14:textId="77777777" w:rsidR="008B35D8" w:rsidRDefault="008B35D8">
      <w:pPr>
        <w:shd w:val="clear" w:color="auto" w:fill="FFFFFF"/>
        <w:spacing w:line="235" w:lineRule="exact"/>
        <w:ind w:left="14" w:right="10" w:firstLine="341"/>
        <w:jc w:val="both"/>
        <w:sectPr w:rsidR="008B35D8">
          <w:type w:val="continuous"/>
          <w:pgSz w:w="12240" w:h="15840"/>
          <w:pgMar w:top="1440" w:right="2251" w:bottom="720" w:left="2640" w:header="720" w:footer="720" w:gutter="0"/>
          <w:cols w:space="60"/>
          <w:noEndnote/>
        </w:sectPr>
      </w:pPr>
    </w:p>
    <w:p w14:paraId="2F72AA4E" w14:textId="77777777" w:rsidR="008B35D8" w:rsidRDefault="008B35D8">
      <w:pPr>
        <w:shd w:val="clear" w:color="auto" w:fill="FFFFFF"/>
      </w:pPr>
      <w:r>
        <w:rPr>
          <w:spacing w:val="-11"/>
        </w:rPr>
        <w:t>Алкогольное поражение внутренних органов</w:t>
      </w:r>
    </w:p>
    <w:p w14:paraId="5CFC3087" w14:textId="77777777" w:rsidR="008B35D8" w:rsidRDefault="008B35D8">
      <w:pPr>
        <w:shd w:val="clear" w:color="auto" w:fill="FFFFFF"/>
        <w:spacing w:before="43"/>
      </w:pPr>
      <w:r>
        <w:br w:type="column"/>
      </w:r>
      <w:r>
        <w:rPr>
          <w:rFonts w:ascii="Arial" w:hAnsi="Arial" w:cs="Arial"/>
          <w:sz w:val="16"/>
          <w:szCs w:val="16"/>
        </w:rPr>
        <w:t>205</w:t>
      </w:r>
    </w:p>
    <w:p w14:paraId="51DE873E" w14:textId="77777777" w:rsidR="008B35D8" w:rsidRDefault="008B35D8">
      <w:pPr>
        <w:shd w:val="clear" w:color="auto" w:fill="FFFFFF"/>
        <w:spacing w:before="43"/>
        <w:sectPr w:rsidR="008B35D8">
          <w:pgSz w:w="12240" w:h="15840"/>
          <w:pgMar w:top="1440" w:right="1736" w:bottom="720" w:left="2709" w:header="720" w:footer="720" w:gutter="0"/>
          <w:cols w:num="2" w:sep="1" w:space="720" w:equalWidth="0">
            <w:col w:w="3475" w:space="3600"/>
            <w:col w:w="720"/>
          </w:cols>
          <w:noEndnote/>
        </w:sectPr>
      </w:pPr>
    </w:p>
    <w:p w14:paraId="60F72FBC" w14:textId="77777777" w:rsidR="008B35D8" w:rsidRDefault="008B35D8">
      <w:pPr>
        <w:shd w:val="clear" w:color="auto" w:fill="FFFFFF"/>
        <w:spacing w:before="259" w:line="235" w:lineRule="exact"/>
        <w:ind w:right="466" w:firstLine="326"/>
        <w:jc w:val="both"/>
      </w:pPr>
      <w:r>
        <w:rPr>
          <w:i/>
          <w:iCs/>
          <w:spacing w:val="-2"/>
        </w:rPr>
        <w:t xml:space="preserve">Алкогольная кардиомиопатия </w:t>
      </w:r>
      <w:r>
        <w:rPr>
          <w:spacing w:val="-2"/>
        </w:rPr>
        <w:t xml:space="preserve">развивается при продолжительном (не менее ] 0 лет) </w:t>
      </w:r>
      <w:r>
        <w:rPr>
          <w:spacing w:val="-4"/>
        </w:rPr>
        <w:t>массивном злоупотреблении алкоголем и чаще всего выявляется у мужчин 25—</w:t>
      </w:r>
      <w:r>
        <w:rPr>
          <w:spacing w:val="-4"/>
          <w:lang w:val="en-US"/>
        </w:rPr>
        <w:t>SO</w:t>
      </w:r>
      <w:r w:rsidRPr="003B11F8">
        <w:rPr>
          <w:spacing w:val="-4"/>
        </w:rPr>
        <w:t xml:space="preserve"> </w:t>
      </w:r>
      <w:r>
        <w:rPr>
          <w:spacing w:val="-4"/>
        </w:rPr>
        <w:t xml:space="preserve">лет. </w:t>
      </w:r>
      <w:r>
        <w:rPr>
          <w:spacing w:val="-3"/>
        </w:rPr>
        <w:t>Кардиомиопатия нередко формируется в ассоциации с ИБС. Систематическое злоупо</w:t>
      </w:r>
      <w:r>
        <w:rPr>
          <w:spacing w:val="-3"/>
        </w:rPr>
        <w:softHyphen/>
      </w:r>
      <w:r>
        <w:rPr>
          <w:spacing w:val="-5"/>
        </w:rPr>
        <w:t>требление алкоголем рассматривается в качестве одного из главных этиологических фак</w:t>
      </w:r>
      <w:r>
        <w:rPr>
          <w:spacing w:val="-5"/>
        </w:rPr>
        <w:softHyphen/>
      </w:r>
      <w:r>
        <w:t xml:space="preserve">торов кардиомиопатии в западных странах </w:t>
      </w:r>
      <w:r w:rsidRPr="003B11F8">
        <w:t>(</w:t>
      </w:r>
      <w:r>
        <w:rPr>
          <w:lang w:val="en-US"/>
        </w:rPr>
        <w:t>Rubin</w:t>
      </w:r>
      <w:r w:rsidRPr="003B11F8">
        <w:t>, 1</w:t>
      </w:r>
      <w:r>
        <w:t>979).</w:t>
      </w:r>
    </w:p>
    <w:p w14:paraId="05EF33D0" w14:textId="77777777" w:rsidR="008B35D8" w:rsidRDefault="008B35D8">
      <w:pPr>
        <w:shd w:val="clear" w:color="auto" w:fill="FFFFFF"/>
        <w:spacing w:line="235" w:lineRule="exact"/>
        <w:ind w:left="14" w:right="466" w:firstLine="331"/>
        <w:jc w:val="both"/>
      </w:pPr>
      <w:r>
        <w:rPr>
          <w:spacing w:val="-3"/>
        </w:rPr>
        <w:t>Механизмы, лежащие в основе алкогольного поражения миокарда, не изучены. Из</w:t>
      </w:r>
      <w:r>
        <w:rPr>
          <w:spacing w:val="-3"/>
        </w:rPr>
        <w:softHyphen/>
        <w:t xml:space="preserve">вестно, что характер питания и алиментарные нарушения не играют существенной роли </w:t>
      </w:r>
      <w:r>
        <w:rPr>
          <w:spacing w:val="-4"/>
        </w:rPr>
        <w:t xml:space="preserve">в генезе кардиомиопатии (в отличие от некоторых других металкогольных расстройств). </w:t>
      </w:r>
      <w:r>
        <w:rPr>
          <w:spacing w:val="-3"/>
        </w:rPr>
        <w:t>Предполагается, что один из патогенетических факторов — повреждение митохондрий кардиомиоцитов вследствие токсического действия уксусного альдегида (промежуточ</w:t>
      </w:r>
      <w:r>
        <w:rPr>
          <w:spacing w:val="-3"/>
        </w:rPr>
        <w:softHyphen/>
      </w:r>
      <w:r>
        <w:t xml:space="preserve">ного метаболита этанола) </w:t>
      </w:r>
      <w:r w:rsidRPr="003B11F8">
        <w:t>(</w:t>
      </w:r>
      <w:r>
        <w:rPr>
          <w:lang w:val="en-US"/>
        </w:rPr>
        <w:t>Cederbaum</w:t>
      </w:r>
      <w:r w:rsidRPr="003B11F8">
        <w:t xml:space="preserve">, </w:t>
      </w:r>
      <w:r>
        <w:rPr>
          <w:lang w:val="en-US"/>
        </w:rPr>
        <w:t>Rubin</w:t>
      </w:r>
      <w:r w:rsidRPr="003B11F8">
        <w:t xml:space="preserve">, </w:t>
      </w:r>
      <w:r>
        <w:t>1999).</w:t>
      </w:r>
    </w:p>
    <w:p w14:paraId="44A37759" w14:textId="77777777" w:rsidR="008B35D8" w:rsidRDefault="008B35D8">
      <w:pPr>
        <w:shd w:val="clear" w:color="auto" w:fill="FFFFFF"/>
        <w:spacing w:line="235" w:lineRule="exact"/>
        <w:ind w:left="10" w:right="466" w:firstLine="331"/>
        <w:jc w:val="both"/>
      </w:pPr>
      <w:r>
        <w:rPr>
          <w:spacing w:val="-3"/>
        </w:rPr>
        <w:t>Главное проявление болезни — поражение сердечной мышцы, которая становится большой и дряблой (дилятационная кардиомиопатия). Следствием дистрофических из</w:t>
      </w:r>
      <w:r>
        <w:rPr>
          <w:spacing w:val="-3"/>
        </w:rPr>
        <w:softHyphen/>
      </w:r>
      <w:r>
        <w:rPr>
          <w:spacing w:val="-1"/>
        </w:rPr>
        <w:t>менений миокарда становится развитие сердечной недостаточности.</w:t>
      </w:r>
    </w:p>
    <w:p w14:paraId="4E26616E" w14:textId="77777777" w:rsidR="008B35D8" w:rsidRDefault="008B35D8">
      <w:pPr>
        <w:shd w:val="clear" w:color="auto" w:fill="FFFFFF"/>
        <w:spacing w:line="235" w:lineRule="exact"/>
        <w:ind w:left="5" w:right="384" w:firstLine="331"/>
      </w:pPr>
      <w:r>
        <w:rPr>
          <w:spacing w:val="-5"/>
        </w:rPr>
        <w:t>По данным секционных исследований, у 90% умерших лиц, злоупотреблявших алко</w:t>
      </w:r>
      <w:r>
        <w:rPr>
          <w:spacing w:val="-5"/>
        </w:rPr>
        <w:softHyphen/>
      </w:r>
      <w:r>
        <w:rPr>
          <w:spacing w:val="-3"/>
        </w:rPr>
        <w:t>голем, обнаруживаются такие признаки поражения сердца, как кардиомегалия с фибро</w:t>
      </w:r>
      <w:r>
        <w:rPr>
          <w:spacing w:val="-3"/>
        </w:rPr>
        <w:softHyphen/>
      </w:r>
      <w:r>
        <w:t xml:space="preserve">зом миокарда и участками некроза. Гистологическое проявление кардиомиопатии </w:t>
      </w:r>
      <w:r>
        <w:rPr>
          <w:spacing w:val="-3"/>
        </w:rPr>
        <w:t>гипертрофия кардиомиоцитов, сопровождающаяся набуханием митохондрий и внутри</w:t>
      </w:r>
      <w:r>
        <w:rPr>
          <w:spacing w:val="-3"/>
        </w:rPr>
        <w:softHyphen/>
        <w:t xml:space="preserve">клеточным накоплением липидов и гликогена </w:t>
      </w:r>
      <w:r w:rsidRPr="003B11F8">
        <w:rPr>
          <w:spacing w:val="-3"/>
        </w:rPr>
        <w:t>(</w:t>
      </w:r>
      <w:r>
        <w:rPr>
          <w:spacing w:val="-3"/>
          <w:lang w:val="en-US"/>
        </w:rPr>
        <w:t>Waldenstrom</w:t>
      </w:r>
      <w:r w:rsidRPr="003B11F8">
        <w:rPr>
          <w:spacing w:val="-3"/>
        </w:rPr>
        <w:t xml:space="preserve">, </w:t>
      </w:r>
      <w:r>
        <w:rPr>
          <w:spacing w:val="-3"/>
        </w:rPr>
        <w:t xml:space="preserve">1998; </w:t>
      </w:r>
      <w:r>
        <w:rPr>
          <w:spacing w:val="-3"/>
          <w:lang w:val="en-US"/>
        </w:rPr>
        <w:t>Preedy</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1999).</w:t>
      </w:r>
    </w:p>
    <w:p w14:paraId="31749978" w14:textId="77777777" w:rsidR="008B35D8" w:rsidRDefault="008B35D8">
      <w:pPr>
        <w:shd w:val="clear" w:color="auto" w:fill="FFFFFF"/>
        <w:spacing w:line="235" w:lineRule="exact"/>
        <w:ind w:left="10" w:right="466" w:firstLine="326"/>
        <w:jc w:val="both"/>
      </w:pPr>
      <w:r>
        <w:rPr>
          <w:spacing w:val="-3"/>
        </w:rPr>
        <w:t>К ранним симптомам алкогольной кардиомиопатии относятся затрудненное дыха</w:t>
      </w:r>
      <w:r>
        <w:rPr>
          <w:spacing w:val="-3"/>
        </w:rPr>
        <w:softHyphen/>
        <w:t>ние, сердцебиение, слабость, утомляемость, отеки стоп и лодыжек. По мере прогресси-</w:t>
      </w:r>
      <w:r>
        <w:rPr>
          <w:spacing w:val="-1"/>
        </w:rPr>
        <w:t xml:space="preserve">рования болезни и нарастания сердечной недостаточности отеки увеличиваются и в </w:t>
      </w:r>
      <w:r>
        <w:rPr>
          <w:spacing w:val="-3"/>
        </w:rPr>
        <w:t>тяжелых случаях приобретают генерализованный характер. Алкогольная кардиомиопа</w:t>
      </w:r>
      <w:r>
        <w:rPr>
          <w:spacing w:val="-3"/>
        </w:rPr>
        <w:softHyphen/>
      </w:r>
      <w:r>
        <w:rPr>
          <w:spacing w:val="-1"/>
        </w:rPr>
        <w:t>тия нередко осложняется нарушениями сердечного ритма и проводимости.</w:t>
      </w:r>
    </w:p>
    <w:p w14:paraId="613068A2" w14:textId="77777777" w:rsidR="008B35D8" w:rsidRDefault="008B35D8">
      <w:pPr>
        <w:shd w:val="clear" w:color="auto" w:fill="FFFFFF"/>
        <w:spacing w:line="235" w:lineRule="exact"/>
        <w:ind w:left="14" w:right="461" w:firstLine="331"/>
        <w:jc w:val="both"/>
      </w:pPr>
      <w:r>
        <w:rPr>
          <w:spacing w:val="-2"/>
        </w:rPr>
        <w:t xml:space="preserve">В начальных стадиях алкогольной кардиомиопатии возможно обратное развитие </w:t>
      </w:r>
      <w:r>
        <w:rPr>
          <w:spacing w:val="-3"/>
        </w:rPr>
        <w:t>симптоматики с восстановлением сердечной функции при длительном воздержании от алкоголя. Далеко зашедшая дистрофия миокарда, осложненная сердечной недостаточ</w:t>
      </w:r>
      <w:r>
        <w:rPr>
          <w:spacing w:val="-3"/>
        </w:rPr>
        <w:softHyphen/>
      </w:r>
      <w:r>
        <w:rPr>
          <w:spacing w:val="-2"/>
        </w:rPr>
        <w:t>ностью, необратима даже в ремиссии алкоголизма. Смертность среди пациентов, стра</w:t>
      </w:r>
      <w:r>
        <w:rPr>
          <w:spacing w:val="-2"/>
        </w:rPr>
        <w:softHyphen/>
      </w:r>
      <w:r>
        <w:rPr>
          <w:spacing w:val="-5"/>
        </w:rPr>
        <w:t>дающих алкогольной кардиомиопатией и не прекративших потребление алкоголя, дости</w:t>
      </w:r>
      <w:r>
        <w:rPr>
          <w:spacing w:val="-5"/>
        </w:rPr>
        <w:softHyphen/>
      </w:r>
      <w:r>
        <w:t xml:space="preserve">гает 80% </w:t>
      </w:r>
      <w:r w:rsidRPr="003B11F8">
        <w:t>(</w:t>
      </w:r>
      <w:r>
        <w:rPr>
          <w:lang w:val="en-US"/>
        </w:rPr>
        <w:t>Preedy</w:t>
      </w:r>
      <w:r w:rsidRPr="003B11F8">
        <w:t xml:space="preserve">, </w:t>
      </w:r>
      <w:r>
        <w:rPr>
          <w:lang w:val="en-US"/>
        </w:rPr>
        <w:t>Richardson</w:t>
      </w:r>
      <w:r w:rsidRPr="003B11F8">
        <w:t>, 1</w:t>
      </w:r>
      <w:r>
        <w:t>994).</w:t>
      </w:r>
    </w:p>
    <w:p w14:paraId="192AF91A" w14:textId="77777777" w:rsidR="008B35D8" w:rsidRDefault="008B35D8">
      <w:pPr>
        <w:shd w:val="clear" w:color="auto" w:fill="FFFFFF"/>
        <w:spacing w:line="235" w:lineRule="exact"/>
        <w:ind w:left="24" w:right="466" w:firstLine="307"/>
        <w:jc w:val="both"/>
      </w:pPr>
      <w:r>
        <w:rPr>
          <w:spacing w:val="-2"/>
        </w:rPr>
        <w:t xml:space="preserve">Летальные исходы алкогольного поражения сердца и сердечной недостаточности </w:t>
      </w:r>
      <w:r>
        <w:rPr>
          <w:spacing w:val="-4"/>
        </w:rPr>
        <w:t xml:space="preserve">составляют 15% смертности больных алкоголизмом </w:t>
      </w:r>
      <w:r w:rsidRPr="003B11F8">
        <w:rPr>
          <w:spacing w:val="-4"/>
        </w:rPr>
        <w:t>(</w:t>
      </w:r>
      <w:r>
        <w:rPr>
          <w:spacing w:val="-4"/>
          <w:lang w:val="en-US"/>
        </w:rPr>
        <w:t>Peacock</w:t>
      </w:r>
      <w:r w:rsidRPr="003B11F8">
        <w:rPr>
          <w:spacing w:val="-4"/>
        </w:rPr>
        <w:t xml:space="preserve">, </w:t>
      </w:r>
      <w:r>
        <w:rPr>
          <w:spacing w:val="-4"/>
        </w:rPr>
        <w:t xml:space="preserve">1990). Считается (нам эта </w:t>
      </w:r>
      <w:r>
        <w:rPr>
          <w:spacing w:val="-2"/>
        </w:rPr>
        <w:t>точка зрения представляется небесспорной), что умеренное потребление спиртных на</w:t>
      </w:r>
      <w:r>
        <w:rPr>
          <w:spacing w:val="-2"/>
        </w:rPr>
        <w:softHyphen/>
      </w:r>
      <w:r>
        <w:rPr>
          <w:spacing w:val="-5"/>
        </w:rPr>
        <w:t xml:space="preserve">питков снижает заболеваемость ИБС и риск развития инфаркта миокарда и способствует </w:t>
      </w:r>
      <w:r>
        <w:rPr>
          <w:spacing w:val="-4"/>
        </w:rPr>
        <w:t xml:space="preserve">повышению выживаемости больных, переживших острый инфаркт миокарда </w:t>
      </w:r>
      <w:r w:rsidRPr="003B11F8">
        <w:rPr>
          <w:spacing w:val="-4"/>
        </w:rPr>
        <w:t>(</w:t>
      </w:r>
      <w:r>
        <w:rPr>
          <w:spacing w:val="-4"/>
          <w:lang w:val="en-US"/>
        </w:rPr>
        <w:t>Gronbaek</w:t>
      </w:r>
      <w:r w:rsidRPr="003B11F8">
        <w:rPr>
          <w:spacing w:val="-4"/>
        </w:rPr>
        <w:t xml:space="preserve"> </w:t>
      </w:r>
      <w:r>
        <w:rPr>
          <w:spacing w:val="-1"/>
          <w:lang w:val="en-US"/>
        </w:rPr>
        <w:t>et</w:t>
      </w:r>
      <w:r w:rsidRPr="003B11F8">
        <w:rPr>
          <w:spacing w:val="-1"/>
        </w:rPr>
        <w:t xml:space="preserve"> </w:t>
      </w:r>
      <w:r>
        <w:rPr>
          <w:spacing w:val="-1"/>
          <w:lang w:val="en-US"/>
        </w:rPr>
        <w:t>al</w:t>
      </w:r>
      <w:r w:rsidRPr="003B11F8">
        <w:rPr>
          <w:spacing w:val="-1"/>
        </w:rPr>
        <w:t xml:space="preserve">., </w:t>
      </w:r>
      <w:r>
        <w:rPr>
          <w:spacing w:val="-1"/>
        </w:rPr>
        <w:t xml:space="preserve">2000; </w:t>
      </w:r>
      <w:r>
        <w:rPr>
          <w:spacing w:val="-1"/>
          <w:lang w:val="en-US"/>
        </w:rPr>
        <w:t>Brenner</w:t>
      </w:r>
      <w:r w:rsidRPr="003B11F8">
        <w:rPr>
          <w:spacing w:val="-1"/>
        </w:rPr>
        <w:t xml:space="preserve"> </w:t>
      </w:r>
      <w:r>
        <w:rPr>
          <w:spacing w:val="-1"/>
          <w:lang w:val="en-US"/>
        </w:rPr>
        <w:t>et</w:t>
      </w:r>
      <w:r w:rsidRPr="003B11F8">
        <w:rPr>
          <w:spacing w:val="-1"/>
        </w:rPr>
        <w:t xml:space="preserve"> </w:t>
      </w:r>
      <w:r>
        <w:rPr>
          <w:spacing w:val="-1"/>
          <w:lang w:val="en-US"/>
        </w:rPr>
        <w:t>al</w:t>
      </w:r>
      <w:r w:rsidRPr="003B11F8">
        <w:rPr>
          <w:spacing w:val="-1"/>
        </w:rPr>
        <w:t xml:space="preserve">., </w:t>
      </w:r>
      <w:r>
        <w:rPr>
          <w:spacing w:val="-1"/>
        </w:rPr>
        <w:t xml:space="preserve">2001; </w:t>
      </w:r>
      <w:r>
        <w:rPr>
          <w:spacing w:val="-1"/>
          <w:lang w:val="en-US"/>
        </w:rPr>
        <w:t>Mukamal</w:t>
      </w:r>
      <w:r w:rsidRPr="003B11F8">
        <w:rPr>
          <w:spacing w:val="-1"/>
        </w:rPr>
        <w:t xml:space="preserve"> </w:t>
      </w:r>
      <w:r>
        <w:rPr>
          <w:spacing w:val="-1"/>
          <w:lang w:val="en-US"/>
        </w:rPr>
        <w:t>et</w:t>
      </w:r>
      <w:r w:rsidRPr="003B11F8">
        <w:rPr>
          <w:spacing w:val="-1"/>
        </w:rPr>
        <w:t xml:space="preserve"> </w:t>
      </w:r>
      <w:r>
        <w:rPr>
          <w:spacing w:val="-1"/>
          <w:lang w:val="en-US"/>
        </w:rPr>
        <w:t>al</w:t>
      </w:r>
      <w:r w:rsidRPr="003B11F8">
        <w:rPr>
          <w:spacing w:val="-1"/>
        </w:rPr>
        <w:t xml:space="preserve">., </w:t>
      </w:r>
      <w:r>
        <w:rPr>
          <w:spacing w:val="-1"/>
        </w:rPr>
        <w:t xml:space="preserve">2003). В то же время злоупотребление </w:t>
      </w:r>
      <w:r>
        <w:rPr>
          <w:spacing w:val="-3"/>
        </w:rPr>
        <w:t xml:space="preserve">алкоголем повышает риск развития сердечно-сосудистых катастроф, причем наиболее </w:t>
      </w:r>
      <w:r>
        <w:rPr>
          <w:spacing w:val="-4"/>
        </w:rPr>
        <w:t>часто острый инфаркт миокарда и инсульт развиваются на следующий день после алко</w:t>
      </w:r>
      <w:r>
        <w:rPr>
          <w:spacing w:val="-4"/>
        </w:rPr>
        <w:softHyphen/>
      </w:r>
      <w:r>
        <w:rPr>
          <w:spacing w:val="-2"/>
        </w:rPr>
        <w:t>гольного эксцесса, на фоне похмельных расстройств и синдрома отмены алкоголя.</w:t>
      </w:r>
    </w:p>
    <w:p w14:paraId="20A323A7" w14:textId="77777777" w:rsidR="008B35D8" w:rsidRDefault="008B35D8">
      <w:pPr>
        <w:shd w:val="clear" w:color="auto" w:fill="FFFFFF"/>
        <w:spacing w:line="235" w:lineRule="exact"/>
        <w:ind w:left="43" w:right="461" w:firstLine="307"/>
        <w:jc w:val="both"/>
      </w:pPr>
      <w:r>
        <w:rPr>
          <w:spacing w:val="-3"/>
        </w:rPr>
        <w:t>Известно, что, несмотря на интенсивное влияние таких факторов, как высокий уро</w:t>
      </w:r>
      <w:r>
        <w:rPr>
          <w:spacing w:val="-3"/>
        </w:rPr>
        <w:softHyphen/>
        <w:t xml:space="preserve">вень холестерина, гипергликемия, артериальная гипертензия и потребление животных </w:t>
      </w:r>
      <w:r>
        <w:rPr>
          <w:spacing w:val="-2"/>
        </w:rPr>
        <w:t xml:space="preserve">жиров, во Франции смертность от сердечно-сосудистых заболеваний — самая низкая </w:t>
      </w:r>
      <w:r>
        <w:rPr>
          <w:spacing w:val="-6"/>
        </w:rPr>
        <w:t xml:space="preserve">среди западных стран (в частности, она на 36% ниже, чем в США) </w:t>
      </w:r>
      <w:r w:rsidRPr="003B11F8">
        <w:rPr>
          <w:spacing w:val="-6"/>
        </w:rPr>
        <w:t>(</w:t>
      </w:r>
      <w:r>
        <w:rPr>
          <w:spacing w:val="-6"/>
          <w:lang w:val="en-US"/>
        </w:rPr>
        <w:t>Brust</w:t>
      </w:r>
      <w:r w:rsidRPr="003B11F8">
        <w:rPr>
          <w:spacing w:val="-6"/>
        </w:rPr>
        <w:t xml:space="preserve">, </w:t>
      </w:r>
      <w:r>
        <w:rPr>
          <w:spacing w:val="-6"/>
        </w:rPr>
        <w:t>2004). Отмечен</w:t>
      </w:r>
      <w:r>
        <w:rPr>
          <w:spacing w:val="-6"/>
        </w:rPr>
        <w:softHyphen/>
      </w:r>
      <w:r>
        <w:rPr>
          <w:spacing w:val="-3"/>
        </w:rPr>
        <w:t>ное явление, получившее название «французский парадокс», принято объяснять высо</w:t>
      </w:r>
      <w:r>
        <w:rPr>
          <w:spacing w:val="-3"/>
        </w:rPr>
        <w:softHyphen/>
      </w:r>
      <w:r>
        <w:rPr>
          <w:spacing w:val="-4"/>
        </w:rPr>
        <w:t>ким потреблением алкоголя в популяции (во Франции средняя величина этого показате</w:t>
      </w:r>
      <w:r>
        <w:rPr>
          <w:spacing w:val="-4"/>
        </w:rPr>
        <w:softHyphen/>
        <w:t xml:space="preserve">ля на душу населения составляет 48 г в день) </w:t>
      </w:r>
      <w:r w:rsidRPr="003B11F8">
        <w:rPr>
          <w:spacing w:val="-4"/>
        </w:rPr>
        <w:t>(</w:t>
      </w:r>
      <w:r>
        <w:rPr>
          <w:spacing w:val="-4"/>
          <w:lang w:val="en-US"/>
        </w:rPr>
        <w:t>Renaud</w:t>
      </w:r>
      <w:r w:rsidRPr="003B11F8">
        <w:rPr>
          <w:spacing w:val="-4"/>
        </w:rPr>
        <w:t xml:space="preserve">, </w:t>
      </w:r>
      <w:r>
        <w:rPr>
          <w:spacing w:val="-4"/>
          <w:lang w:val="en-US"/>
        </w:rPr>
        <w:t>Gueguen</w:t>
      </w:r>
      <w:r w:rsidRPr="003B11F8">
        <w:rPr>
          <w:spacing w:val="-4"/>
        </w:rPr>
        <w:t>, 1</w:t>
      </w:r>
      <w:r>
        <w:rPr>
          <w:spacing w:val="-4"/>
        </w:rPr>
        <w:t>998). В связи с этим не лишенным определенных оснований утверждением необходимо сделать следующие за</w:t>
      </w:r>
      <w:r>
        <w:rPr>
          <w:spacing w:val="-4"/>
        </w:rPr>
        <w:softHyphen/>
      </w:r>
      <w:r>
        <w:rPr>
          <w:spacing w:val="-1"/>
        </w:rPr>
        <w:t>мечания. Во-первых, именно высокой величиной потребления алкоголя объясняются</w:t>
      </w:r>
    </w:p>
    <w:p w14:paraId="2D9B82E7" w14:textId="77777777" w:rsidR="008B35D8" w:rsidRDefault="008B35D8">
      <w:pPr>
        <w:shd w:val="clear" w:color="auto" w:fill="FFFFFF"/>
        <w:spacing w:line="235" w:lineRule="exact"/>
        <w:ind w:left="43" w:right="461" w:firstLine="307"/>
        <w:jc w:val="both"/>
        <w:sectPr w:rsidR="008B35D8">
          <w:type w:val="continuous"/>
          <w:pgSz w:w="12240" w:h="15840"/>
          <w:pgMar w:top="1440" w:right="1736" w:bottom="720" w:left="2700" w:header="720" w:footer="720" w:gutter="0"/>
          <w:cols w:space="60"/>
          <w:noEndnote/>
        </w:sectPr>
      </w:pPr>
    </w:p>
    <w:p w14:paraId="41F9AB77" w14:textId="77777777" w:rsidR="008B35D8" w:rsidRDefault="008B35D8">
      <w:pPr>
        <w:shd w:val="clear" w:color="auto" w:fill="FFFFFF"/>
      </w:pPr>
      <w:r>
        <w:t>206</w:t>
      </w:r>
    </w:p>
    <w:p w14:paraId="2233BC04"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35C09961" w14:textId="77777777" w:rsidR="008B35D8" w:rsidRDefault="008B35D8">
      <w:pPr>
        <w:shd w:val="clear" w:color="auto" w:fill="FFFFFF"/>
        <w:sectPr w:rsidR="008B35D8">
          <w:pgSz w:w="12240" w:h="15840"/>
          <w:pgMar w:top="1440" w:right="2412" w:bottom="720" w:left="2499" w:header="720" w:footer="720" w:gutter="0"/>
          <w:cols w:num="2" w:sep="1" w:space="720" w:equalWidth="0">
            <w:col w:w="720" w:space="1843"/>
            <w:col w:w="4766"/>
          </w:cols>
          <w:noEndnote/>
        </w:sectPr>
      </w:pPr>
    </w:p>
    <w:p w14:paraId="38C8F35C" w14:textId="77777777" w:rsidR="008B35D8" w:rsidRDefault="008B35D8">
      <w:pPr>
        <w:shd w:val="clear" w:color="auto" w:fill="FFFFFF"/>
        <w:spacing w:before="250" w:line="235" w:lineRule="exact"/>
        <w:ind w:left="10"/>
        <w:jc w:val="both"/>
      </w:pPr>
      <w:r>
        <w:rPr>
          <w:spacing w:val="-2"/>
        </w:rPr>
        <w:t>крайне неблагоприятные показатели распространенности АПП, и в том числе цирроза печени во Франции. Во-вторых, доминирующая роль именно потребления алкоголя, а не других факторов в низкой смертности от болезней сердца нуждается в доказатель</w:t>
      </w:r>
      <w:r>
        <w:rPr>
          <w:spacing w:val="-2"/>
        </w:rPr>
        <w:softHyphen/>
      </w:r>
      <w:r>
        <w:t>ствах.</w:t>
      </w:r>
    </w:p>
    <w:p w14:paraId="102CD117" w14:textId="77777777" w:rsidR="008B35D8" w:rsidRDefault="008B35D8">
      <w:pPr>
        <w:shd w:val="clear" w:color="auto" w:fill="FFFFFF"/>
        <w:spacing w:before="211"/>
        <w:ind w:left="494"/>
      </w:pPr>
      <w:r>
        <w:rPr>
          <w:rFonts w:ascii="Arial" w:hAnsi="Arial" w:cs="Arial"/>
          <w:sz w:val="24"/>
          <w:szCs w:val="24"/>
        </w:rPr>
        <w:t xml:space="preserve">11.8.4. </w:t>
      </w:r>
      <w:r>
        <w:rPr>
          <w:rFonts w:ascii="Arial" w:hAnsi="Arial"/>
          <w:sz w:val="24"/>
          <w:szCs w:val="24"/>
        </w:rPr>
        <w:t>Другие</w:t>
      </w:r>
      <w:r>
        <w:rPr>
          <w:rFonts w:ascii="Arial" w:hAnsi="Arial" w:cs="Arial"/>
          <w:sz w:val="24"/>
          <w:szCs w:val="24"/>
        </w:rPr>
        <w:t xml:space="preserve"> </w:t>
      </w:r>
      <w:r>
        <w:rPr>
          <w:rFonts w:ascii="Arial" w:hAnsi="Arial"/>
          <w:sz w:val="24"/>
          <w:szCs w:val="24"/>
        </w:rPr>
        <w:t>последствия</w:t>
      </w:r>
      <w:r>
        <w:rPr>
          <w:rFonts w:ascii="Arial" w:hAnsi="Arial" w:cs="Arial"/>
          <w:sz w:val="24"/>
          <w:szCs w:val="24"/>
        </w:rPr>
        <w:t xml:space="preserve"> </w:t>
      </w:r>
      <w:r>
        <w:rPr>
          <w:rFonts w:ascii="Arial" w:hAnsi="Arial"/>
          <w:sz w:val="24"/>
          <w:szCs w:val="24"/>
        </w:rPr>
        <w:t>злоупотребления</w:t>
      </w:r>
      <w:r>
        <w:rPr>
          <w:rFonts w:ascii="Arial" w:hAnsi="Arial" w:cs="Arial"/>
          <w:sz w:val="24"/>
          <w:szCs w:val="24"/>
        </w:rPr>
        <w:t xml:space="preserve"> </w:t>
      </w:r>
      <w:r>
        <w:rPr>
          <w:rFonts w:ascii="Arial" w:hAnsi="Arial"/>
          <w:sz w:val="24"/>
          <w:szCs w:val="24"/>
        </w:rPr>
        <w:t>алкоголем</w:t>
      </w:r>
    </w:p>
    <w:p w14:paraId="225E0978" w14:textId="77777777" w:rsidR="008B35D8" w:rsidRDefault="008B35D8">
      <w:pPr>
        <w:shd w:val="clear" w:color="auto" w:fill="FFFFFF"/>
        <w:spacing w:before="221" w:line="235" w:lineRule="exact"/>
        <w:ind w:left="5" w:right="5" w:firstLine="346"/>
        <w:jc w:val="both"/>
      </w:pPr>
      <w:r>
        <w:rPr>
          <w:spacing w:val="-3"/>
        </w:rPr>
        <w:t>Помимо поражения нервной системы, печени, поджелудочной железы и сердечно</w:t>
      </w:r>
      <w:r>
        <w:rPr>
          <w:spacing w:val="-3"/>
        </w:rPr>
        <w:softHyphen/>
      </w:r>
      <w:r>
        <w:rPr>
          <w:spacing w:val="-2"/>
        </w:rPr>
        <w:t xml:space="preserve">сосудистой системы, систематическое употребление алкоголя способствует развитию </w:t>
      </w:r>
      <w:r>
        <w:rPr>
          <w:spacing w:val="-1"/>
        </w:rPr>
        <w:t xml:space="preserve">болезней желудочно-кишечного тракта. Самое раннее и наиболее распространенное </w:t>
      </w:r>
      <w:r>
        <w:rPr>
          <w:spacing w:val="-3"/>
        </w:rPr>
        <w:t>гастроэнтерологическое заболевание у лиц, злоупотребляющих алкоголем, - алкоголь</w:t>
      </w:r>
      <w:r>
        <w:rPr>
          <w:spacing w:val="-3"/>
        </w:rPr>
        <w:softHyphen/>
      </w:r>
      <w:r>
        <w:t>ный гастрит.</w:t>
      </w:r>
    </w:p>
    <w:p w14:paraId="0C9DF738" w14:textId="77777777" w:rsidR="008B35D8" w:rsidRDefault="008B35D8">
      <w:pPr>
        <w:shd w:val="clear" w:color="auto" w:fill="FFFFFF"/>
        <w:spacing w:line="235" w:lineRule="exact"/>
        <w:ind w:left="10" w:firstLine="341"/>
        <w:jc w:val="both"/>
      </w:pPr>
      <w:r>
        <w:rPr>
          <w:spacing w:val="-5"/>
        </w:rPr>
        <w:t xml:space="preserve">Поражение слизистой желудка и тонкого кишечника и нарушение всасывания пиши </w:t>
      </w:r>
      <w:r>
        <w:rPr>
          <w:i/>
          <w:iCs/>
          <w:spacing w:val="-2"/>
        </w:rPr>
        <w:t xml:space="preserve">(синдром мальабсорбщш) </w:t>
      </w:r>
      <w:r>
        <w:rPr>
          <w:spacing w:val="-2"/>
        </w:rPr>
        <w:t>рассматривается в качестве одной из главных причин али</w:t>
      </w:r>
      <w:r>
        <w:rPr>
          <w:spacing w:val="-2"/>
        </w:rPr>
        <w:softHyphen/>
      </w:r>
      <w:r>
        <w:rPr>
          <w:spacing w:val="-4"/>
        </w:rPr>
        <w:t xml:space="preserve">ментарного дефицита тиамина и других важных компонентов пищи, лежащего в основе </w:t>
      </w:r>
      <w:r>
        <w:t>алкогольной болезни мозга.</w:t>
      </w:r>
    </w:p>
    <w:p w14:paraId="2321E2C8" w14:textId="77777777" w:rsidR="008B35D8" w:rsidRDefault="008B35D8">
      <w:pPr>
        <w:shd w:val="clear" w:color="auto" w:fill="FFFFFF"/>
        <w:spacing w:line="235" w:lineRule="exact"/>
        <w:ind w:left="10" w:right="5" w:firstLine="336"/>
        <w:jc w:val="both"/>
      </w:pPr>
      <w:r>
        <w:rPr>
          <w:spacing w:val="-2"/>
        </w:rPr>
        <w:t xml:space="preserve">Систематическое злоупотребление алкоголем приводит к нарушениям почечной </w:t>
      </w:r>
      <w:r>
        <w:rPr>
          <w:spacing w:val="-3"/>
        </w:rPr>
        <w:t>функции, эндокринным расстройствам, сексуальным дисфункциям и другим патологи</w:t>
      </w:r>
      <w:r>
        <w:rPr>
          <w:spacing w:val="-3"/>
        </w:rPr>
        <w:softHyphen/>
      </w:r>
      <w:r>
        <w:t>ческим состояниям.</w:t>
      </w:r>
    </w:p>
    <w:p w14:paraId="6605D86A" w14:textId="77777777" w:rsidR="008B35D8" w:rsidRDefault="008B35D8">
      <w:pPr>
        <w:shd w:val="clear" w:color="auto" w:fill="FFFFFF"/>
        <w:spacing w:line="235" w:lineRule="exact"/>
        <w:ind w:left="5" w:right="5" w:firstLine="331"/>
        <w:jc w:val="both"/>
      </w:pPr>
      <w:r>
        <w:rPr>
          <w:spacing w:val="-2"/>
        </w:rPr>
        <w:t>Злоупотребление алкоголем нередко способствует обострению кожных заболева</w:t>
      </w:r>
      <w:r>
        <w:rPr>
          <w:spacing w:val="-2"/>
        </w:rPr>
        <w:softHyphen/>
        <w:t>ний. В частности, отмечена отчетливая связь между алкогольными эксцессами и обо</w:t>
      </w:r>
      <w:r>
        <w:rPr>
          <w:spacing w:val="-2"/>
        </w:rPr>
        <w:softHyphen/>
      </w:r>
      <w:r>
        <w:t>стрением псориаза (Львов, 2005).</w:t>
      </w:r>
    </w:p>
    <w:p w14:paraId="094C3879" w14:textId="77777777" w:rsidR="008B35D8" w:rsidRDefault="008B35D8">
      <w:pPr>
        <w:shd w:val="clear" w:color="auto" w:fill="FFFFFF"/>
        <w:spacing w:before="216" w:line="288" w:lineRule="exact"/>
        <w:ind w:left="1824" w:hanging="1776"/>
      </w:pPr>
      <w:r>
        <w:rPr>
          <w:rFonts w:ascii="Arial" w:hAnsi="Arial" w:cs="Arial"/>
          <w:spacing w:val="-8"/>
          <w:sz w:val="24"/>
          <w:szCs w:val="24"/>
        </w:rPr>
        <w:t xml:space="preserve">11.9. </w:t>
      </w:r>
      <w:r>
        <w:rPr>
          <w:rFonts w:ascii="Arial" w:hAnsi="Arial"/>
          <w:spacing w:val="-8"/>
          <w:sz w:val="24"/>
          <w:szCs w:val="24"/>
        </w:rPr>
        <w:t>Тендерные</w:t>
      </w:r>
      <w:r>
        <w:rPr>
          <w:rFonts w:ascii="Arial" w:hAnsi="Arial" w:cs="Arial"/>
          <w:spacing w:val="-8"/>
          <w:sz w:val="24"/>
          <w:szCs w:val="24"/>
        </w:rPr>
        <w:t xml:space="preserve"> </w:t>
      </w:r>
      <w:r>
        <w:rPr>
          <w:rFonts w:ascii="Arial" w:hAnsi="Arial"/>
          <w:spacing w:val="-8"/>
          <w:sz w:val="24"/>
          <w:szCs w:val="24"/>
        </w:rPr>
        <w:t>различия</w:t>
      </w:r>
      <w:r>
        <w:rPr>
          <w:rFonts w:ascii="Arial" w:hAnsi="Arial" w:cs="Arial"/>
          <w:spacing w:val="-8"/>
          <w:sz w:val="24"/>
          <w:szCs w:val="24"/>
        </w:rPr>
        <w:t xml:space="preserve"> </w:t>
      </w:r>
      <w:r>
        <w:rPr>
          <w:rFonts w:ascii="Arial" w:hAnsi="Arial"/>
          <w:spacing w:val="-8"/>
          <w:sz w:val="24"/>
          <w:szCs w:val="24"/>
        </w:rPr>
        <w:t>при</w:t>
      </w:r>
      <w:r>
        <w:rPr>
          <w:rFonts w:ascii="Arial" w:hAnsi="Arial" w:cs="Arial"/>
          <w:spacing w:val="-8"/>
          <w:sz w:val="24"/>
          <w:szCs w:val="24"/>
        </w:rPr>
        <w:t xml:space="preserve"> </w:t>
      </w:r>
      <w:r>
        <w:rPr>
          <w:rFonts w:ascii="Arial" w:hAnsi="Arial"/>
          <w:spacing w:val="-8"/>
          <w:sz w:val="24"/>
          <w:szCs w:val="24"/>
        </w:rPr>
        <w:t>алкоголизме</w:t>
      </w:r>
      <w:r>
        <w:rPr>
          <w:rFonts w:ascii="Arial" w:hAnsi="Arial" w:cs="Arial"/>
          <w:spacing w:val="-8"/>
          <w:sz w:val="24"/>
          <w:szCs w:val="24"/>
        </w:rPr>
        <w:t xml:space="preserve"> </w:t>
      </w:r>
      <w:r>
        <w:rPr>
          <w:rFonts w:ascii="Arial" w:hAnsi="Arial"/>
          <w:spacing w:val="-8"/>
          <w:sz w:val="24"/>
          <w:szCs w:val="24"/>
        </w:rPr>
        <w:t>и</w:t>
      </w:r>
      <w:r>
        <w:rPr>
          <w:rFonts w:ascii="Arial" w:hAnsi="Arial" w:cs="Arial"/>
          <w:spacing w:val="-8"/>
          <w:sz w:val="24"/>
          <w:szCs w:val="24"/>
        </w:rPr>
        <w:t xml:space="preserve"> </w:t>
      </w:r>
      <w:r>
        <w:rPr>
          <w:rFonts w:ascii="Arial" w:hAnsi="Arial"/>
          <w:spacing w:val="-8"/>
          <w:sz w:val="24"/>
          <w:szCs w:val="24"/>
        </w:rPr>
        <w:t>алкогольной</w:t>
      </w:r>
      <w:r>
        <w:rPr>
          <w:rFonts w:ascii="Arial" w:hAnsi="Arial" w:cs="Arial"/>
          <w:spacing w:val="-8"/>
          <w:sz w:val="24"/>
          <w:szCs w:val="24"/>
        </w:rPr>
        <w:t xml:space="preserve"> </w:t>
      </w:r>
      <w:r>
        <w:rPr>
          <w:rFonts w:ascii="Arial" w:hAnsi="Arial"/>
          <w:spacing w:val="-8"/>
          <w:sz w:val="24"/>
          <w:szCs w:val="24"/>
        </w:rPr>
        <w:t>болезни</w:t>
      </w:r>
      <w:r>
        <w:rPr>
          <w:rFonts w:ascii="Arial" w:hAnsi="Arial" w:cs="Arial"/>
          <w:spacing w:val="-8"/>
          <w:sz w:val="24"/>
          <w:szCs w:val="24"/>
        </w:rPr>
        <w:t xml:space="preserve">. </w:t>
      </w:r>
      <w:r>
        <w:rPr>
          <w:rFonts w:ascii="Arial" w:hAnsi="Arial"/>
          <w:sz w:val="24"/>
          <w:szCs w:val="24"/>
        </w:rPr>
        <w:t>Проблема</w:t>
      </w:r>
      <w:r>
        <w:rPr>
          <w:rFonts w:ascii="Arial" w:hAnsi="Arial" w:cs="Arial"/>
          <w:sz w:val="24"/>
          <w:szCs w:val="24"/>
        </w:rPr>
        <w:t xml:space="preserve"> </w:t>
      </w:r>
      <w:r>
        <w:rPr>
          <w:rFonts w:ascii="Arial" w:hAnsi="Arial"/>
          <w:sz w:val="24"/>
          <w:szCs w:val="24"/>
        </w:rPr>
        <w:t>женского</w:t>
      </w:r>
      <w:r>
        <w:rPr>
          <w:rFonts w:ascii="Arial" w:hAnsi="Arial" w:cs="Arial"/>
          <w:sz w:val="24"/>
          <w:szCs w:val="24"/>
        </w:rPr>
        <w:t xml:space="preserve"> </w:t>
      </w:r>
      <w:r>
        <w:rPr>
          <w:rFonts w:ascii="Arial" w:hAnsi="Arial"/>
          <w:sz w:val="24"/>
          <w:szCs w:val="24"/>
        </w:rPr>
        <w:t>алкоголизма</w:t>
      </w:r>
    </w:p>
    <w:p w14:paraId="4C1F24E4" w14:textId="77777777" w:rsidR="008B35D8" w:rsidRDefault="008B35D8">
      <w:pPr>
        <w:shd w:val="clear" w:color="auto" w:fill="FFFFFF"/>
        <w:spacing w:before="235" w:line="235" w:lineRule="exact"/>
        <w:ind w:right="5" w:firstLine="350"/>
        <w:jc w:val="both"/>
      </w:pPr>
      <w:r>
        <w:rPr>
          <w:spacing w:val="-3"/>
        </w:rPr>
        <w:t>Опыт многолетнего опыта наблюдения и лечения больных алкоголизмом обоих по</w:t>
      </w:r>
      <w:r>
        <w:rPr>
          <w:spacing w:val="-3"/>
        </w:rPr>
        <w:softHyphen/>
      </w:r>
      <w:r>
        <w:rPr>
          <w:spacing w:val="-2"/>
        </w:rPr>
        <w:t>лов позволяет утверждать, что представление о злокачественном течении и «неизлечи</w:t>
      </w:r>
      <w:r>
        <w:rPr>
          <w:spacing w:val="-2"/>
        </w:rPr>
        <w:softHyphen/>
      </w:r>
      <w:r>
        <w:rPr>
          <w:spacing w:val="-3"/>
        </w:rPr>
        <w:t>мости» женского алкоголизма относится к области клинических мифов. Ранее сходные мнения по этому вопросу высказывались В. Б. Альтшулером (1999) и другими автори</w:t>
      </w:r>
      <w:r>
        <w:rPr>
          <w:spacing w:val="-3"/>
        </w:rPr>
        <w:softHyphen/>
      </w:r>
      <w:r>
        <w:t>тетными исследователями алкоголизма.</w:t>
      </w:r>
    </w:p>
    <w:p w14:paraId="61D71BBD" w14:textId="77777777" w:rsidR="008B35D8" w:rsidRDefault="008B35D8">
      <w:pPr>
        <w:shd w:val="clear" w:color="auto" w:fill="FFFFFF"/>
        <w:spacing w:line="235" w:lineRule="exact"/>
        <w:ind w:right="10" w:firstLine="336"/>
        <w:jc w:val="both"/>
      </w:pPr>
      <w:r>
        <w:rPr>
          <w:spacing w:val="-2"/>
        </w:rPr>
        <w:t xml:space="preserve">Несмотря на неправомерность бытующих представлений о половых различиях в </w:t>
      </w:r>
      <w:r>
        <w:rPr>
          <w:spacing w:val="-3"/>
        </w:rPr>
        <w:t>прогредиентности и курабельности алкоголизма, отличия между мужчинами и женщи</w:t>
      </w:r>
      <w:r>
        <w:rPr>
          <w:spacing w:val="-3"/>
        </w:rPr>
        <w:softHyphen/>
      </w:r>
      <w:r>
        <w:rPr>
          <w:spacing w:val="-4"/>
        </w:rPr>
        <w:t>нами в паттернах употребления алкоголя, а также мотивах, лежащих в основе этого упо</w:t>
      </w:r>
      <w:r>
        <w:rPr>
          <w:spacing w:val="-4"/>
        </w:rPr>
        <w:softHyphen/>
      </w:r>
      <w:r>
        <w:t>требления, все же существуют.</w:t>
      </w:r>
    </w:p>
    <w:p w14:paraId="1450047E" w14:textId="77777777" w:rsidR="008B35D8" w:rsidRDefault="008B35D8">
      <w:pPr>
        <w:shd w:val="clear" w:color="auto" w:fill="FFFFFF"/>
        <w:spacing w:before="5" w:line="235" w:lineRule="exact"/>
        <w:ind w:left="5" w:right="14" w:firstLine="346"/>
        <w:jc w:val="both"/>
      </w:pPr>
      <w:r>
        <w:rPr>
          <w:spacing w:val="-3"/>
        </w:rPr>
        <w:t xml:space="preserve">Вероятно, половые особенности алкоголизма в определенной степени объясняются </w:t>
      </w:r>
      <w:r>
        <w:rPr>
          <w:spacing w:val="-2"/>
        </w:rPr>
        <w:t>особенностями психологических механизмов расстройств влечений у женщин и муж</w:t>
      </w:r>
      <w:r>
        <w:rPr>
          <w:spacing w:val="-2"/>
        </w:rPr>
        <w:softHyphen/>
      </w:r>
      <w:r>
        <w:rPr>
          <w:spacing w:val="-5"/>
        </w:rPr>
        <w:t xml:space="preserve">чин. В этом смысле большой интерес представляют результаты исследования </w:t>
      </w:r>
      <w:r w:rsidRPr="003B11F8">
        <w:rPr>
          <w:spacing w:val="-5"/>
        </w:rPr>
        <w:t>(</w:t>
      </w:r>
      <w:r>
        <w:rPr>
          <w:spacing w:val="-5"/>
          <w:lang w:val="en-US"/>
        </w:rPr>
        <w:t>Goldbloom</w:t>
      </w:r>
      <w:r w:rsidRPr="003B11F8">
        <w:rPr>
          <w:spacing w:val="-5"/>
        </w:rPr>
        <w:t xml:space="preserve"> </w:t>
      </w:r>
      <w:r>
        <w:rPr>
          <w:spacing w:val="-4"/>
          <w:lang w:val="en-US"/>
        </w:rPr>
        <w:t>et</w:t>
      </w:r>
      <w:r w:rsidRPr="003B11F8">
        <w:rPr>
          <w:spacing w:val="-4"/>
        </w:rPr>
        <w:t xml:space="preserve"> </w:t>
      </w:r>
      <w:r>
        <w:rPr>
          <w:spacing w:val="-4"/>
          <w:lang w:val="en-US"/>
        </w:rPr>
        <w:t>ah</w:t>
      </w:r>
      <w:r w:rsidRPr="003B11F8">
        <w:rPr>
          <w:spacing w:val="-4"/>
        </w:rPr>
        <w:t>, 1</w:t>
      </w:r>
      <w:r>
        <w:rPr>
          <w:spacing w:val="-4"/>
        </w:rPr>
        <w:t>992), показавшего, что у 30% женщин с алкогольными проблемами в ходе психо</w:t>
      </w:r>
      <w:r>
        <w:rPr>
          <w:spacing w:val="-4"/>
        </w:rPr>
        <w:softHyphen/>
      </w:r>
      <w:r>
        <w:rPr>
          <w:spacing w:val="-3"/>
        </w:rPr>
        <w:t>диагностического тестирования выявляются признаки нарушений пищевого поведения, а у 27% женщин, обратившихся за помощью в связи с расстройствами пищевого влече</w:t>
      </w:r>
      <w:r>
        <w:rPr>
          <w:spacing w:val="-3"/>
        </w:rPr>
        <w:softHyphen/>
      </w:r>
      <w:r>
        <w:rPr>
          <w:spacing w:val="-2"/>
        </w:rPr>
        <w:t>ния, тем же путем выявляются симптомы алкогольной зависимости.</w:t>
      </w:r>
    </w:p>
    <w:p w14:paraId="5CC91FA7" w14:textId="77777777" w:rsidR="008B35D8" w:rsidRDefault="008B35D8">
      <w:pPr>
        <w:shd w:val="clear" w:color="auto" w:fill="FFFFFF"/>
        <w:spacing w:line="235" w:lineRule="exact"/>
        <w:ind w:left="5" w:right="19" w:firstLine="336"/>
        <w:jc w:val="both"/>
      </w:pPr>
      <w:r>
        <w:rPr>
          <w:spacing w:val="-4"/>
        </w:rPr>
        <w:t xml:space="preserve">Считается, что существенная особенность алкоголизма у женщин — более высокая, </w:t>
      </w:r>
      <w:r>
        <w:rPr>
          <w:spacing w:val="-2"/>
        </w:rPr>
        <w:t>чем у мужчин, степень психологического неблагополучия. Женщины чаще, чем муж</w:t>
      </w:r>
      <w:r>
        <w:rPr>
          <w:spacing w:val="-2"/>
        </w:rPr>
        <w:softHyphen/>
      </w:r>
      <w:r>
        <w:rPr>
          <w:spacing w:val="-3"/>
        </w:rPr>
        <w:t xml:space="preserve">чины, объясняют пристрастие к алкоголю неудовлетворенностью своей жизнью, в том </w:t>
      </w:r>
      <w:r>
        <w:rPr>
          <w:spacing w:val="-1"/>
        </w:rPr>
        <w:t xml:space="preserve">числе проблемами взаимоотношения с лицами противоположного пола. Необходимо </w:t>
      </w:r>
      <w:r>
        <w:rPr>
          <w:spacing w:val="-3"/>
        </w:rPr>
        <w:t xml:space="preserve">заметить, что подобные наблюдения относятся к категории клинических впечатлений </w:t>
      </w:r>
      <w:r>
        <w:rPr>
          <w:spacing w:val="-2"/>
        </w:rPr>
        <w:t>практических специалистов и нуждаются в статистической проверке.</w:t>
      </w:r>
    </w:p>
    <w:p w14:paraId="2AD02741" w14:textId="77777777" w:rsidR="008B35D8" w:rsidRDefault="008B35D8">
      <w:pPr>
        <w:shd w:val="clear" w:color="auto" w:fill="FFFFFF"/>
        <w:spacing w:line="235" w:lineRule="exact"/>
        <w:ind w:left="5" w:right="19" w:firstLine="336"/>
        <w:jc w:val="both"/>
        <w:sectPr w:rsidR="008B35D8">
          <w:type w:val="continuous"/>
          <w:pgSz w:w="12240" w:h="15840"/>
          <w:pgMar w:top="1440" w:right="2403" w:bottom="720" w:left="2484" w:header="720" w:footer="720" w:gutter="0"/>
          <w:cols w:space="60"/>
          <w:noEndnote/>
        </w:sectPr>
      </w:pPr>
    </w:p>
    <w:p w14:paraId="0E7EBD6F" w14:textId="77777777" w:rsidR="008B35D8" w:rsidRDefault="008B35D8">
      <w:pPr>
        <w:shd w:val="clear" w:color="auto" w:fill="FFFFFF"/>
        <w:tabs>
          <w:tab w:val="left" w:pos="7085"/>
        </w:tabs>
        <w:ind w:left="14"/>
      </w:pPr>
      <w:r>
        <w:rPr>
          <w:spacing w:val="-11"/>
        </w:rPr>
        <w:t xml:space="preserve">Тендерные различия при алкоголизме </w:t>
      </w:r>
      <w:r>
        <w:rPr>
          <w:i/>
          <w:iCs/>
          <w:spacing w:val="-11"/>
        </w:rPr>
        <w:t xml:space="preserve">и </w:t>
      </w:r>
      <w:r>
        <w:rPr>
          <w:spacing w:val="-11"/>
        </w:rPr>
        <w:t>алкогольной болезни. Проблемы женского...</w:t>
      </w:r>
      <w:r>
        <w:rPr>
          <w:rFonts w:ascii="Arial" w:cs="Arial"/>
        </w:rPr>
        <w:tab/>
      </w:r>
      <w:r>
        <w:rPr>
          <w:spacing w:val="-18"/>
        </w:rPr>
        <w:t>207</w:t>
      </w:r>
    </w:p>
    <w:p w14:paraId="2F36167B" w14:textId="77777777" w:rsidR="008B35D8" w:rsidRDefault="008B35D8">
      <w:pPr>
        <w:shd w:val="clear" w:color="auto" w:fill="FFFFFF"/>
        <w:spacing w:before="254" w:line="235" w:lineRule="exact"/>
        <w:ind w:left="10" w:firstLine="322"/>
        <w:jc w:val="both"/>
      </w:pPr>
      <w:r>
        <w:rPr>
          <w:spacing w:val="-2"/>
        </w:rPr>
        <w:t>С. В. Савельева (2006) высказывает предположение, что впечатление о психологи</w:t>
      </w:r>
      <w:r>
        <w:rPr>
          <w:spacing w:val="-2"/>
        </w:rPr>
        <w:softHyphen/>
      </w:r>
      <w:r>
        <w:rPr>
          <w:spacing w:val="-3"/>
        </w:rPr>
        <w:t>ческом своеобразии женского алкоголизма может объясняться особенностями реакций женщин на стресс. По ее мнению, женщинам в большей мере свойственны аффектиро</w:t>
      </w:r>
      <w:r>
        <w:rPr>
          <w:spacing w:val="-3"/>
        </w:rPr>
        <w:softHyphen/>
      </w:r>
      <w:r>
        <w:rPr>
          <w:spacing w:val="-4"/>
        </w:rPr>
        <w:t xml:space="preserve">ванные реакции на незначительные, с точки зрения мужчин, происшествия и житейские </w:t>
      </w:r>
      <w:r>
        <w:rPr>
          <w:spacing w:val="-3"/>
        </w:rPr>
        <w:t>неурядицы, и связанная с этим тенденция к формированию психогенных психопатоло</w:t>
      </w:r>
      <w:r>
        <w:rPr>
          <w:spacing w:val="-3"/>
        </w:rPr>
        <w:softHyphen/>
      </w:r>
      <w:r>
        <w:t>гических образований.</w:t>
      </w:r>
    </w:p>
    <w:p w14:paraId="49092747" w14:textId="77777777" w:rsidR="008B35D8" w:rsidRDefault="008B35D8">
      <w:pPr>
        <w:shd w:val="clear" w:color="auto" w:fill="FFFFFF"/>
        <w:spacing w:line="235" w:lineRule="exact"/>
        <w:ind w:left="5" w:right="5" w:firstLine="336"/>
        <w:jc w:val="both"/>
      </w:pPr>
      <w:r>
        <w:rPr>
          <w:spacing w:val="-5"/>
        </w:rPr>
        <w:t xml:space="preserve">Выделяют </w:t>
      </w:r>
      <w:r w:rsidRPr="003B11F8">
        <w:rPr>
          <w:spacing w:val="-5"/>
        </w:rPr>
        <w:t>(</w:t>
      </w:r>
      <w:r>
        <w:rPr>
          <w:spacing w:val="-5"/>
          <w:lang w:val="en-US"/>
        </w:rPr>
        <w:t>Zuckerman</w:t>
      </w:r>
      <w:r w:rsidRPr="003B11F8">
        <w:rPr>
          <w:spacing w:val="-5"/>
        </w:rPr>
        <w:t xml:space="preserve">, </w:t>
      </w:r>
      <w:r>
        <w:rPr>
          <w:spacing w:val="-5"/>
        </w:rPr>
        <w:t>1995) выделяет такие аспекты проблемы женского алкоголиз</w:t>
      </w:r>
      <w:r>
        <w:rPr>
          <w:spacing w:val="-5"/>
        </w:rPr>
        <w:softHyphen/>
      </w:r>
      <w:r>
        <w:rPr>
          <w:spacing w:val="-1"/>
        </w:rPr>
        <w:t xml:space="preserve">ма, как более выраженные физиологические эффекты этанола, более высокая, чем у мужчин, частота злоупотребления, связанного с эмоциональными переживаниями, и </w:t>
      </w:r>
      <w:r>
        <w:t>затрудненный характер получения врачебной помощи.</w:t>
      </w:r>
    </w:p>
    <w:p w14:paraId="7F34AA47" w14:textId="77777777" w:rsidR="008B35D8" w:rsidRDefault="008B35D8">
      <w:pPr>
        <w:shd w:val="clear" w:color="auto" w:fill="FFFFFF"/>
        <w:spacing w:line="235" w:lineRule="exact"/>
        <w:ind w:left="5" w:right="5" w:firstLine="326"/>
        <w:jc w:val="both"/>
      </w:pPr>
      <w:r>
        <w:rPr>
          <w:spacing w:val="-2"/>
        </w:rPr>
        <w:t>Отмечена связь между тяжестью алкогольной зависимости у женщин и перенесен</w:t>
      </w:r>
      <w:r>
        <w:rPr>
          <w:spacing w:val="-2"/>
        </w:rPr>
        <w:softHyphen/>
        <w:t xml:space="preserve">ным в детском или подростковом возрасте сексуальным или физическим насилием </w:t>
      </w:r>
      <w:r w:rsidRPr="003B11F8">
        <w:t>(</w:t>
      </w:r>
      <w:r>
        <w:rPr>
          <w:lang w:val="en-US"/>
        </w:rPr>
        <w:t>Hurley</w:t>
      </w:r>
      <w:r w:rsidRPr="003B11F8">
        <w:t>, 1991;</w:t>
      </w:r>
      <w:r>
        <w:rPr>
          <w:lang w:val="en-US"/>
        </w:rPr>
        <w:t>Swettetal</w:t>
      </w:r>
      <w:r w:rsidRPr="003B11F8">
        <w:t xml:space="preserve">., </w:t>
      </w:r>
      <w:r>
        <w:t>1991).</w:t>
      </w:r>
    </w:p>
    <w:p w14:paraId="22755DAE" w14:textId="77777777" w:rsidR="008B35D8" w:rsidRDefault="008B35D8">
      <w:pPr>
        <w:shd w:val="clear" w:color="auto" w:fill="FFFFFF"/>
        <w:spacing w:before="5" w:line="235" w:lineRule="exact"/>
        <w:ind w:firstLine="331"/>
        <w:jc w:val="both"/>
      </w:pPr>
      <w:r>
        <w:rPr>
          <w:spacing w:val="-4"/>
        </w:rPr>
        <w:t>Можно высказать предположение, что половые различия в клинических проявлени</w:t>
      </w:r>
      <w:r>
        <w:rPr>
          <w:spacing w:val="-4"/>
        </w:rPr>
        <w:softHyphen/>
      </w:r>
      <w:r>
        <w:rPr>
          <w:spacing w:val="-5"/>
        </w:rPr>
        <w:t xml:space="preserve">ях алкоголизма определяются не столько закономерностями развития и течения болезни, </w:t>
      </w:r>
      <w:r>
        <w:rPr>
          <w:spacing w:val="-2"/>
        </w:rPr>
        <w:t xml:space="preserve">сколько отличиями мужской и женской психологии. Кроме того, определенную роль </w:t>
      </w:r>
      <w:r>
        <w:rPr>
          <w:spacing w:val="-4"/>
        </w:rPr>
        <w:t>могут играть половые различия гормональных профилей и недостаточное обезврежива</w:t>
      </w:r>
      <w:r>
        <w:rPr>
          <w:spacing w:val="-4"/>
        </w:rPr>
        <w:softHyphen/>
        <w:t xml:space="preserve">ние этанола у женщин на этапе пресистемного метаболизма, что сказывается не столько </w:t>
      </w:r>
      <w:r>
        <w:rPr>
          <w:spacing w:val="-3"/>
        </w:rPr>
        <w:t xml:space="preserve">на течении алкоголизма, сколько на опережающем развитии (характерном не для всех </w:t>
      </w:r>
      <w:r>
        <w:t>случаев) проявлений алкогольной болезни.</w:t>
      </w:r>
    </w:p>
    <w:p w14:paraId="0B97A7AB" w14:textId="77777777" w:rsidR="008B35D8" w:rsidRDefault="008B35D8">
      <w:pPr>
        <w:shd w:val="clear" w:color="auto" w:fill="FFFFFF"/>
        <w:spacing w:line="235" w:lineRule="exact"/>
        <w:ind w:right="5" w:firstLine="331"/>
        <w:jc w:val="both"/>
      </w:pPr>
      <w:r>
        <w:rPr>
          <w:spacing w:val="-4"/>
        </w:rPr>
        <w:t>Можно предположить, что в распространенности женского алкоголизма определен</w:t>
      </w:r>
      <w:r>
        <w:rPr>
          <w:spacing w:val="-4"/>
        </w:rPr>
        <w:softHyphen/>
      </w:r>
      <w:r>
        <w:rPr>
          <w:spacing w:val="-3"/>
        </w:rPr>
        <w:t xml:space="preserve">ную роль играют культурально обусловленные представления о роли женщины в семье </w:t>
      </w:r>
      <w:r>
        <w:rPr>
          <w:spacing w:val="-5"/>
        </w:rPr>
        <w:t xml:space="preserve">и обществе и ограничивающее влияние среды. В традиционалистских странах низкие (по </w:t>
      </w:r>
      <w:r>
        <w:rPr>
          <w:spacing w:val="-2"/>
        </w:rPr>
        <w:t>сравнению с европейскими странами) общие эпидемиологические показатели злоупо</w:t>
      </w:r>
      <w:r>
        <w:rPr>
          <w:spacing w:val="-2"/>
        </w:rPr>
        <w:softHyphen/>
        <w:t>требления алкоголем сопровождаются исчезающе малой распространенностью женс</w:t>
      </w:r>
      <w:r>
        <w:rPr>
          <w:spacing w:val="-2"/>
        </w:rPr>
        <w:softHyphen/>
      </w:r>
      <w:r>
        <w:t>кого алкоголизма.</w:t>
      </w:r>
    </w:p>
    <w:p w14:paraId="5407FB39" w14:textId="77777777" w:rsidR="008B35D8" w:rsidRDefault="008B35D8">
      <w:pPr>
        <w:shd w:val="clear" w:color="auto" w:fill="FFFFFF"/>
        <w:spacing w:line="235" w:lineRule="exact"/>
        <w:ind w:left="5" w:right="5" w:firstLine="322"/>
        <w:jc w:val="both"/>
      </w:pPr>
      <w:r>
        <w:rPr>
          <w:spacing w:val="-2"/>
        </w:rPr>
        <w:t xml:space="preserve">А. Ю. Егоров (2005), характеризуя возрастные особенности алкоголизма, большое </w:t>
      </w:r>
      <w:r>
        <w:rPr>
          <w:spacing w:val="-3"/>
        </w:rPr>
        <w:t>значение придает фактору одиночества у пожилых пациентов. Несомненная заслуга ав</w:t>
      </w:r>
      <w:r>
        <w:rPr>
          <w:spacing w:val="-3"/>
        </w:rPr>
        <w:softHyphen/>
      </w:r>
      <w:r>
        <w:rPr>
          <w:spacing w:val="-4"/>
        </w:rPr>
        <w:t>тора — выделение такого типологического варианта болезни, как «вдовий алкоголизм».</w:t>
      </w:r>
    </w:p>
    <w:p w14:paraId="513DAB13" w14:textId="77777777" w:rsidR="008B35D8" w:rsidRDefault="008B35D8">
      <w:pPr>
        <w:shd w:val="clear" w:color="auto" w:fill="FFFFFF"/>
        <w:spacing w:before="5" w:line="235" w:lineRule="exact"/>
        <w:ind w:left="10" w:right="10" w:firstLine="331"/>
        <w:jc w:val="both"/>
      </w:pPr>
      <w:r>
        <w:rPr>
          <w:spacing w:val="-3"/>
        </w:rPr>
        <w:t>Возрастные и половые особенности клинических проявлений и течения алкоголиз</w:t>
      </w:r>
      <w:r>
        <w:rPr>
          <w:spacing w:val="-3"/>
        </w:rPr>
        <w:softHyphen/>
      </w:r>
      <w:r>
        <w:rPr>
          <w:spacing w:val="-2"/>
        </w:rPr>
        <w:t>ма подробно рассмотрены А. Ю. Егоровым в специальной главе настоящего руковод</w:t>
      </w:r>
      <w:r>
        <w:rPr>
          <w:spacing w:val="-2"/>
        </w:rPr>
        <w:softHyphen/>
      </w:r>
      <w:r>
        <w:t>ства.</w:t>
      </w:r>
    </w:p>
    <w:p w14:paraId="45D8CAEC" w14:textId="77777777" w:rsidR="008B35D8" w:rsidRDefault="008B35D8">
      <w:pPr>
        <w:shd w:val="clear" w:color="auto" w:fill="FFFFFF"/>
        <w:spacing w:line="235" w:lineRule="exact"/>
        <w:ind w:left="10" w:right="10" w:firstLine="312"/>
        <w:jc w:val="both"/>
      </w:pPr>
      <w:r>
        <w:rPr>
          <w:spacing w:val="-2"/>
        </w:rPr>
        <w:t>Чрезвычайно интересен и далек от разрешения вопрос о тендерных соотношениях при алкогольном поражении нервной системы. Известно, что эти соотношения значи</w:t>
      </w:r>
      <w:r>
        <w:rPr>
          <w:spacing w:val="-2"/>
        </w:rPr>
        <w:softHyphen/>
      </w:r>
      <w:r>
        <w:rPr>
          <w:spacing w:val="-3"/>
        </w:rPr>
        <w:t>тельно различаются при разных формах металкогольных расстройств: например, алко</w:t>
      </w:r>
      <w:r>
        <w:rPr>
          <w:spacing w:val="-3"/>
        </w:rPr>
        <w:softHyphen/>
        <w:t>гольная полиневропатия наблюдается с примерно одинаковой частотой у мужчин и женщин с некоторым перевесом в сторону последних, тогда как алкогольная дегенера</w:t>
      </w:r>
      <w:r>
        <w:rPr>
          <w:spacing w:val="-3"/>
        </w:rPr>
        <w:softHyphen/>
      </w:r>
      <w:r>
        <w:rPr>
          <w:spacing w:val="-2"/>
        </w:rPr>
        <w:t>ция мозжечка у мужчин встречается в 3,6 раза чаще, чем у женщин (Дамулин. 2005).</w:t>
      </w:r>
    </w:p>
    <w:p w14:paraId="28EDA377" w14:textId="77777777" w:rsidR="008B35D8" w:rsidRDefault="008B35D8">
      <w:pPr>
        <w:shd w:val="clear" w:color="auto" w:fill="FFFFFF"/>
        <w:spacing w:line="235" w:lineRule="exact"/>
        <w:ind w:left="19" w:right="5" w:firstLine="312"/>
        <w:jc w:val="both"/>
      </w:pPr>
      <w:r>
        <w:rPr>
          <w:spacing w:val="-2"/>
        </w:rPr>
        <w:t>Труден для понимания феномен реверсии тендерных соотношений при корсаков-</w:t>
      </w:r>
      <w:r>
        <w:rPr>
          <w:spacing w:val="-3"/>
        </w:rPr>
        <w:t xml:space="preserve">ском психозе, происшедшей в течение последнего столетия. Примечательно, что среди </w:t>
      </w:r>
      <w:r>
        <w:rPr>
          <w:spacing w:val="-7"/>
        </w:rPr>
        <w:t xml:space="preserve">шести пациентов, клинические наблюдения которых рассмотрены С. С. Корсаковым (1889) </w:t>
      </w:r>
      <w:r>
        <w:rPr>
          <w:spacing w:val="-4"/>
        </w:rPr>
        <w:t>в статье о токсемической психической церебропатии, было пять женщин и один мужчи</w:t>
      </w:r>
      <w:r>
        <w:rPr>
          <w:spacing w:val="-4"/>
        </w:rPr>
        <w:softHyphen/>
      </w:r>
      <w:r>
        <w:rPr>
          <w:spacing w:val="-3"/>
        </w:rPr>
        <w:t xml:space="preserve">на. А. Я. Кожевников (1891) описывает случаи развития алкогольного паралича у пяти </w:t>
      </w:r>
      <w:r>
        <w:rPr>
          <w:spacing w:val="-5"/>
        </w:rPr>
        <w:t xml:space="preserve">больных, в числе которых было две женщины. Е. </w:t>
      </w:r>
      <w:r>
        <w:rPr>
          <w:spacing w:val="-5"/>
          <w:lang w:val="en-US"/>
        </w:rPr>
        <w:t>Bleuler</w:t>
      </w:r>
      <w:r w:rsidRPr="003B11F8">
        <w:rPr>
          <w:spacing w:val="-5"/>
        </w:rPr>
        <w:t xml:space="preserve"> </w:t>
      </w:r>
      <w:r>
        <w:rPr>
          <w:spacing w:val="-5"/>
        </w:rPr>
        <w:t>(1920), не приводя точных коли</w:t>
      </w:r>
      <w:r>
        <w:rPr>
          <w:spacing w:val="-5"/>
        </w:rPr>
        <w:softHyphen/>
      </w:r>
      <w:r>
        <w:rPr>
          <w:spacing w:val="-3"/>
        </w:rPr>
        <w:t xml:space="preserve">чественных данных, сообщает о значительном преобладании женщин среди больных с </w:t>
      </w:r>
      <w:r>
        <w:t>корсаковской болезнью.</w:t>
      </w:r>
    </w:p>
    <w:p w14:paraId="3FA4DD01" w14:textId="77777777" w:rsidR="008B35D8" w:rsidRDefault="008B35D8">
      <w:pPr>
        <w:shd w:val="clear" w:color="auto" w:fill="FFFFFF"/>
        <w:spacing w:before="5" w:line="235" w:lineRule="exact"/>
        <w:ind w:left="29" w:right="14" w:firstLine="307"/>
        <w:jc w:val="both"/>
      </w:pPr>
      <w:r>
        <w:rPr>
          <w:spacing w:val="-4"/>
        </w:rPr>
        <w:t xml:space="preserve">Е. </w:t>
      </w:r>
      <w:r>
        <w:rPr>
          <w:spacing w:val="-4"/>
          <w:lang w:val="en-US"/>
        </w:rPr>
        <w:t>Bleuler</w:t>
      </w:r>
      <w:r w:rsidRPr="003B11F8">
        <w:rPr>
          <w:spacing w:val="-4"/>
        </w:rPr>
        <w:t xml:space="preserve"> </w:t>
      </w:r>
      <w:r>
        <w:rPr>
          <w:spacing w:val="-4"/>
        </w:rPr>
        <w:t>(1920) объясняет более высокую частоту корсаковского психоза у женщин в эпоху его клинической деятельности пристрастием слабого пола к ликерам, добавляя.</w:t>
      </w:r>
    </w:p>
    <w:p w14:paraId="32BF41DC" w14:textId="77777777" w:rsidR="008B35D8" w:rsidRDefault="008B35D8">
      <w:pPr>
        <w:shd w:val="clear" w:color="auto" w:fill="FFFFFF"/>
        <w:spacing w:before="5" w:line="235" w:lineRule="exact"/>
        <w:ind w:left="29" w:right="14" w:firstLine="307"/>
        <w:jc w:val="both"/>
        <w:sectPr w:rsidR="008B35D8">
          <w:pgSz w:w="12240" w:h="15840"/>
          <w:pgMar w:top="1440" w:right="2369" w:bottom="720" w:left="2537" w:header="720" w:footer="720" w:gutter="0"/>
          <w:cols w:space="60"/>
          <w:noEndnote/>
        </w:sectPr>
      </w:pPr>
    </w:p>
    <w:p w14:paraId="6E4E6E3C" w14:textId="77777777" w:rsidR="008B35D8" w:rsidRDefault="008B35D8">
      <w:pPr>
        <w:shd w:val="clear" w:color="auto" w:fill="FFFFFF"/>
        <w:tabs>
          <w:tab w:val="left" w:pos="2568"/>
        </w:tabs>
        <w:ind w:left="10"/>
      </w:pPr>
      <w:r>
        <w:rPr>
          <w:rFonts w:ascii="Arial" w:hAnsi="Arial" w:cs="Arial"/>
          <w:spacing w:val="-5"/>
          <w:sz w:val="16"/>
          <w:szCs w:val="16"/>
        </w:rPr>
        <w:t>208</w:t>
      </w:r>
      <w:r>
        <w:rPr>
          <w:rFonts w:ascii="Arial" w:hAnsi="Arial" w:cs="Arial"/>
          <w:sz w:val="16"/>
          <w:szCs w:val="16"/>
        </w:rPr>
        <w:tab/>
      </w:r>
      <w:r>
        <w:rPr>
          <w:rFonts w:ascii="Arial" w:hAnsi="Arial"/>
          <w:sz w:val="16"/>
          <w:szCs w:val="16"/>
        </w:rPr>
        <w:t>Алкоголизм</w:t>
      </w:r>
      <w:r>
        <w:rPr>
          <w:rFonts w:ascii="Arial" w:hAnsi="Arial" w:cs="Arial"/>
          <w:sz w:val="16"/>
          <w:szCs w:val="16"/>
        </w:rPr>
        <w:t xml:space="preserve"> (</w:t>
      </w:r>
      <w:r>
        <w:rPr>
          <w:rFonts w:ascii="Arial" w:hAnsi="Arial"/>
          <w:sz w:val="16"/>
          <w:szCs w:val="16"/>
        </w:rPr>
        <w:t>алкогольная</w:t>
      </w:r>
      <w:r>
        <w:rPr>
          <w:rFonts w:ascii="Arial" w:hAnsi="Arial" w:cs="Arial"/>
          <w:sz w:val="16"/>
          <w:szCs w:val="16"/>
        </w:rPr>
        <w:t xml:space="preserve"> </w:t>
      </w:r>
      <w:r>
        <w:rPr>
          <w:rFonts w:ascii="Arial" w:hAnsi="Arial"/>
          <w:sz w:val="16"/>
          <w:szCs w:val="16"/>
        </w:rPr>
        <w:t>зависимость</w:t>
      </w:r>
      <w:r>
        <w:rPr>
          <w:rFonts w:ascii="Arial" w:hAnsi="Arial" w:cs="Arial"/>
          <w:sz w:val="16"/>
          <w:szCs w:val="16"/>
        </w:rPr>
        <w:t xml:space="preserve"> </w:t>
      </w:r>
      <w:r>
        <w:rPr>
          <w:rFonts w:ascii="Arial" w:hAnsi="Arial"/>
          <w:sz w:val="16"/>
          <w:szCs w:val="16"/>
        </w:rPr>
        <w:t>и</w:t>
      </w:r>
      <w:r>
        <w:rPr>
          <w:rFonts w:ascii="Arial" w:hAnsi="Arial" w:cs="Arial"/>
          <w:sz w:val="16"/>
          <w:szCs w:val="16"/>
        </w:rPr>
        <w:t xml:space="preserve"> </w:t>
      </w:r>
      <w:r>
        <w:rPr>
          <w:rFonts w:ascii="Arial" w:hAnsi="Arial"/>
          <w:sz w:val="16"/>
          <w:szCs w:val="16"/>
        </w:rPr>
        <w:t>алкогольная</w:t>
      </w:r>
      <w:r>
        <w:rPr>
          <w:rFonts w:ascii="Arial" w:hAnsi="Arial" w:cs="Arial"/>
          <w:sz w:val="16"/>
          <w:szCs w:val="16"/>
        </w:rPr>
        <w:t xml:space="preserve"> </w:t>
      </w:r>
      <w:r>
        <w:rPr>
          <w:rFonts w:ascii="Arial" w:hAnsi="Arial"/>
          <w:sz w:val="16"/>
          <w:szCs w:val="16"/>
        </w:rPr>
        <w:t>болезнь</w:t>
      </w:r>
      <w:r>
        <w:rPr>
          <w:rFonts w:ascii="Arial" w:hAnsi="Arial" w:cs="Arial"/>
          <w:sz w:val="16"/>
          <w:szCs w:val="16"/>
        </w:rPr>
        <w:t>)</w:t>
      </w:r>
    </w:p>
    <w:p w14:paraId="51E7E16B" w14:textId="77777777" w:rsidR="008B35D8" w:rsidRDefault="008B35D8">
      <w:pPr>
        <w:shd w:val="clear" w:color="auto" w:fill="FFFFFF"/>
        <w:spacing w:before="259" w:line="235" w:lineRule="exact"/>
        <w:ind w:left="5" w:right="5"/>
        <w:jc w:val="both"/>
      </w:pPr>
      <w:r>
        <w:rPr>
          <w:spacing w:val="-5"/>
        </w:rPr>
        <w:t xml:space="preserve">что «ликеры, как известно, причиняют неврит». Роль особых этиологических факторов в данном вопросе, как и вообще в вопросах металкогольных психозов, представляется нам </w:t>
      </w:r>
      <w:r>
        <w:rPr>
          <w:spacing w:val="-7"/>
        </w:rPr>
        <w:t xml:space="preserve">сомнительной. Единственным типом металкогольных психических расстройств, где можно </w:t>
      </w:r>
      <w:r>
        <w:rPr>
          <w:spacing w:val="-2"/>
        </w:rPr>
        <w:t xml:space="preserve">предполагать действие особой (эндемичной) причины мозгового поражения, является. по нашему мнению, болезнь Маркиафавы—Биньями. Однако наиболее примечательно в приведенном Е. </w:t>
      </w:r>
      <w:r>
        <w:rPr>
          <w:spacing w:val="-2"/>
          <w:lang w:val="en-US"/>
        </w:rPr>
        <w:t>Bleuler</w:t>
      </w:r>
      <w:r w:rsidRPr="003B11F8">
        <w:rPr>
          <w:spacing w:val="-2"/>
        </w:rPr>
        <w:t xml:space="preserve"> </w:t>
      </w:r>
      <w:r>
        <w:rPr>
          <w:spacing w:val="-2"/>
        </w:rPr>
        <w:t xml:space="preserve">пассаже недвусмысленное указание на явное преобладание </w:t>
      </w:r>
      <w:r>
        <w:rPr>
          <w:spacing w:val="-4"/>
        </w:rPr>
        <w:t>женщин среди больных с корсаковским психозам, что соответствует данным других со</w:t>
      </w:r>
      <w:r>
        <w:rPr>
          <w:spacing w:val="-4"/>
        </w:rPr>
        <w:softHyphen/>
      </w:r>
      <w:r>
        <w:t>временных ему исследователей.</w:t>
      </w:r>
    </w:p>
    <w:p w14:paraId="47BF95D2" w14:textId="77777777" w:rsidR="008B35D8" w:rsidRDefault="008B35D8">
      <w:pPr>
        <w:shd w:val="clear" w:color="auto" w:fill="FFFFFF"/>
        <w:spacing w:before="5" w:line="235" w:lineRule="exact"/>
        <w:ind w:left="5" w:right="5" w:firstLine="331"/>
        <w:jc w:val="both"/>
      </w:pPr>
      <w:r>
        <w:rPr>
          <w:spacing w:val="-1"/>
        </w:rPr>
        <w:t xml:space="preserve">Современные авторы, напротив, указывают на более высокую частоту развития </w:t>
      </w:r>
      <w:r>
        <w:rPr>
          <w:spacing w:val="-7"/>
        </w:rPr>
        <w:t xml:space="preserve">корсаковского психоза у мужчин (Шумский, 1999; Иванец, Винникова, 2002). Уже </w:t>
      </w:r>
      <w:r>
        <w:rPr>
          <w:spacing w:val="-7"/>
          <w:lang w:val="en-US"/>
        </w:rPr>
        <w:t>R</w:t>
      </w:r>
      <w:r w:rsidRPr="003B11F8">
        <w:rPr>
          <w:spacing w:val="-7"/>
        </w:rPr>
        <w:t xml:space="preserve">. </w:t>
      </w:r>
      <w:r>
        <w:rPr>
          <w:spacing w:val="-7"/>
          <w:lang w:val="en-US"/>
        </w:rPr>
        <w:t>Wyss</w:t>
      </w:r>
      <w:r w:rsidRPr="003B11F8">
        <w:rPr>
          <w:spacing w:val="-7"/>
        </w:rPr>
        <w:t xml:space="preserve"> </w:t>
      </w:r>
      <w:r>
        <w:rPr>
          <w:spacing w:val="-3"/>
        </w:rPr>
        <w:t xml:space="preserve">(1967) сообщаете крайне редком развитии металкогольных психозову женщин. Авторы </w:t>
      </w:r>
      <w:r>
        <w:rPr>
          <w:spacing w:val="-5"/>
        </w:rPr>
        <w:t>этой главы, наблюдавшие достаточно большое количество случаев корсаковского психо</w:t>
      </w:r>
      <w:r>
        <w:rPr>
          <w:spacing w:val="-5"/>
        </w:rPr>
        <w:softHyphen/>
      </w:r>
      <w:r>
        <w:rPr>
          <w:spacing w:val="-3"/>
        </w:rPr>
        <w:t xml:space="preserve">за, располагают лишь единичными наблюдениями женщин, страдающих хроническими </w:t>
      </w:r>
      <w:r>
        <w:t>формами корсаковской болезни.</w:t>
      </w:r>
    </w:p>
    <w:p w14:paraId="1BE36BDD" w14:textId="77777777" w:rsidR="008B35D8" w:rsidRDefault="008B35D8">
      <w:pPr>
        <w:shd w:val="clear" w:color="auto" w:fill="FFFFFF"/>
        <w:spacing w:line="235" w:lineRule="exact"/>
        <w:ind w:firstLine="350"/>
        <w:jc w:val="both"/>
      </w:pPr>
      <w:r>
        <w:rPr>
          <w:spacing w:val="-2"/>
        </w:rPr>
        <w:t xml:space="preserve">Известно, что алкогольная энцефалопатия развивается у женщин опережающими </w:t>
      </w:r>
      <w:r>
        <w:rPr>
          <w:spacing w:val="-3"/>
        </w:rPr>
        <w:t xml:space="preserve">темпами по сравнению с мужчинами. Последнее принято объяснять, наряду с друз ими </w:t>
      </w:r>
      <w:r>
        <w:rPr>
          <w:spacing w:val="-2"/>
        </w:rPr>
        <w:t>причинами, отсутствием или недостаточным количеством в женском организме алко-</w:t>
      </w:r>
      <w:r>
        <w:rPr>
          <w:spacing w:val="-3"/>
        </w:rPr>
        <w:t xml:space="preserve">гольдегидрогеназы желудочной локализации. Благодаря этому концентрация этанола в </w:t>
      </w:r>
      <w:r>
        <w:rPr>
          <w:spacing w:val="-4"/>
        </w:rPr>
        <w:t xml:space="preserve">крови и, следовательно, его нейротоксическое и висцеротоксическое влияние у женщин </w:t>
      </w:r>
      <w:r>
        <w:rPr>
          <w:spacing w:val="-7"/>
        </w:rPr>
        <w:t xml:space="preserve">выше, чем у мужчин, при равных принятых внутрь количествах спиртных напитков </w:t>
      </w:r>
      <w:r w:rsidRPr="003B11F8">
        <w:rPr>
          <w:spacing w:val="-7"/>
        </w:rPr>
        <w:t>(</w:t>
      </w:r>
      <w:r>
        <w:rPr>
          <w:spacing w:val="-7"/>
          <w:lang w:val="en-US"/>
        </w:rPr>
        <w:t>Hobbs</w:t>
      </w:r>
      <w:r w:rsidRPr="003B11F8">
        <w:rPr>
          <w:spacing w:val="-7"/>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1996). В то же время, несмотря на относительно раннее развитие энцефалопатии у </w:t>
      </w:r>
      <w:r>
        <w:rPr>
          <w:spacing w:val="-4"/>
        </w:rPr>
        <w:t>женщин, тяжелые металкогольные когнитивные нарушения у мужчин развиваются дос</w:t>
      </w:r>
      <w:r>
        <w:rPr>
          <w:spacing w:val="-4"/>
        </w:rPr>
        <w:softHyphen/>
      </w:r>
      <w:r>
        <w:rPr>
          <w:spacing w:val="-2"/>
        </w:rPr>
        <w:t>товерно чаще. Вопрос о причинах отмеченного резкого изменения тендерных соотно</w:t>
      </w:r>
      <w:r>
        <w:rPr>
          <w:spacing w:val="-2"/>
        </w:rPr>
        <w:softHyphen/>
      </w:r>
      <w:r>
        <w:rPr>
          <w:spacing w:val="-5"/>
        </w:rPr>
        <w:t>шений при алкогольных энцефалопатиях, происшедшего со времен С. С. Корсакова, оче</w:t>
      </w:r>
      <w:r>
        <w:rPr>
          <w:spacing w:val="-5"/>
        </w:rPr>
        <w:softHyphen/>
      </w:r>
      <w:r>
        <w:rPr>
          <w:spacing w:val="-2"/>
        </w:rPr>
        <w:t>видно, относится к кругу далеких от разрешения вопросов мезалкогольной церебраль</w:t>
      </w:r>
      <w:r>
        <w:rPr>
          <w:spacing w:val="-2"/>
        </w:rPr>
        <w:softHyphen/>
      </w:r>
      <w:r>
        <w:t>ной патологии.</w:t>
      </w:r>
    </w:p>
    <w:p w14:paraId="7EADB734" w14:textId="77777777" w:rsidR="008B35D8" w:rsidRDefault="008B35D8">
      <w:pPr>
        <w:shd w:val="clear" w:color="auto" w:fill="FFFFFF"/>
        <w:spacing w:before="216"/>
        <w:ind w:left="48"/>
        <w:jc w:val="center"/>
      </w:pPr>
      <w:r>
        <w:rPr>
          <w:rFonts w:ascii="Arial" w:hAnsi="Arial" w:cs="Arial"/>
          <w:b/>
          <w:bCs/>
          <w:spacing w:val="-7"/>
          <w:sz w:val="24"/>
          <w:szCs w:val="24"/>
        </w:rPr>
        <w:t xml:space="preserve">11.10. </w:t>
      </w:r>
      <w:r>
        <w:rPr>
          <w:rFonts w:ascii="Arial" w:hAnsi="Arial"/>
          <w:b/>
          <w:bCs/>
          <w:spacing w:val="-7"/>
          <w:sz w:val="24"/>
          <w:szCs w:val="24"/>
        </w:rPr>
        <w:t>Супружеский</w:t>
      </w:r>
      <w:r>
        <w:rPr>
          <w:rFonts w:ascii="Arial" w:hAnsi="Arial" w:cs="Arial"/>
          <w:b/>
          <w:bCs/>
          <w:spacing w:val="-7"/>
          <w:sz w:val="24"/>
          <w:szCs w:val="24"/>
        </w:rPr>
        <w:t xml:space="preserve"> </w:t>
      </w:r>
      <w:r>
        <w:rPr>
          <w:rFonts w:ascii="Arial" w:hAnsi="Arial"/>
          <w:b/>
          <w:bCs/>
          <w:spacing w:val="-7"/>
          <w:sz w:val="24"/>
          <w:szCs w:val="24"/>
        </w:rPr>
        <w:t>алкоголизм</w:t>
      </w:r>
    </w:p>
    <w:p w14:paraId="695A2F63" w14:textId="77777777" w:rsidR="008B35D8" w:rsidRDefault="008B35D8">
      <w:pPr>
        <w:shd w:val="clear" w:color="auto" w:fill="FFFFFF"/>
        <w:spacing w:before="226" w:line="235" w:lineRule="exact"/>
        <w:ind w:left="5" w:right="5" w:firstLine="350"/>
        <w:jc w:val="both"/>
      </w:pPr>
      <w:r>
        <w:rPr>
          <w:spacing w:val="-5"/>
        </w:rPr>
        <w:t xml:space="preserve">На протяжении последних четырех десятилетий в зарубежных научных публикациях </w:t>
      </w:r>
      <w:r>
        <w:rPr>
          <w:spacing w:val="-3"/>
        </w:rPr>
        <w:t>обсуждается тема алкоголизма в семье. Интерес к проблеме алкоголизма и супружества неслучаен: он обусловлен пониманием роли супружеского партнера в формировании и прогнозе алкоголизма у обследованных пробандов, расширением возможностей семей</w:t>
      </w:r>
      <w:r>
        <w:rPr>
          <w:spacing w:val="-3"/>
        </w:rPr>
        <w:softHyphen/>
      </w:r>
      <w:r>
        <w:rPr>
          <w:spacing w:val="-2"/>
        </w:rPr>
        <w:t xml:space="preserve">ной психотерапии. Авторы рассматривают три варианта «алкогольной супружеской </w:t>
      </w:r>
      <w:r>
        <w:rPr>
          <w:spacing w:val="-3"/>
        </w:rPr>
        <w:t>пары»: алкоголизмом страдает муж; алкоголем злоупотребляет жена; оба супруга боль</w:t>
      </w:r>
      <w:r>
        <w:rPr>
          <w:spacing w:val="-3"/>
        </w:rPr>
        <w:softHyphen/>
      </w:r>
      <w:r>
        <w:t>ны алкоголизмом.</w:t>
      </w:r>
    </w:p>
    <w:p w14:paraId="43D8DF94" w14:textId="77777777" w:rsidR="008B35D8" w:rsidRDefault="008B35D8">
      <w:pPr>
        <w:shd w:val="clear" w:color="auto" w:fill="FFFFFF"/>
        <w:spacing w:before="5" w:line="235" w:lineRule="exact"/>
        <w:ind w:right="10" w:firstLine="331"/>
        <w:jc w:val="both"/>
      </w:pPr>
      <w:r>
        <w:rPr>
          <w:spacing w:val="-2"/>
        </w:rPr>
        <w:t>Обсуждение первого варианта семей (алкоголизмом страдает супруг) велось в на</w:t>
      </w:r>
      <w:r>
        <w:rPr>
          <w:spacing w:val="-2"/>
        </w:rPr>
        <w:softHyphen/>
      </w:r>
      <w:r>
        <w:rPr>
          <w:spacing w:val="-1"/>
        </w:rPr>
        <w:t xml:space="preserve">правлении выделения личности супруги больного, определения специфических черт </w:t>
      </w:r>
      <w:r>
        <w:rPr>
          <w:spacing w:val="-3"/>
        </w:rPr>
        <w:t>характера «жены алкоголика». В рамках известной теории «нарушенной личности» вы</w:t>
      </w:r>
      <w:r>
        <w:rPr>
          <w:spacing w:val="-3"/>
        </w:rPr>
        <w:softHyphen/>
      </w:r>
      <w:r>
        <w:rPr>
          <w:spacing w:val="-2"/>
        </w:rPr>
        <w:t xml:space="preserve">сказывалось предположение, что женщины с определенным типом личности склонны </w:t>
      </w:r>
      <w:r>
        <w:rPr>
          <w:spacing w:val="-4"/>
        </w:rPr>
        <w:t xml:space="preserve">избирать в мужья потенциальных «алкоголиков» для удовлетворения подсознательного </w:t>
      </w:r>
      <w:r>
        <w:rPr>
          <w:spacing w:val="-2"/>
        </w:rPr>
        <w:t>чувства самоутверждения, поэтому они потворствуют употреблению алкоголя мужья</w:t>
      </w:r>
      <w:r>
        <w:rPr>
          <w:spacing w:val="-2"/>
        </w:rPr>
        <w:softHyphen/>
      </w:r>
      <w:r>
        <w:rPr>
          <w:spacing w:val="-4"/>
        </w:rPr>
        <w:t xml:space="preserve">ми. Согласно этой теории, у «жены алкоголика» имеются психологические проблемы и, </w:t>
      </w:r>
      <w:r>
        <w:rPr>
          <w:spacing w:val="-2"/>
        </w:rPr>
        <w:t>когда муж пытается бросить пить, жена саботирует это решение.</w:t>
      </w:r>
    </w:p>
    <w:p w14:paraId="7205F8D8" w14:textId="77777777" w:rsidR="008B35D8" w:rsidRDefault="008B35D8">
      <w:pPr>
        <w:shd w:val="clear" w:color="auto" w:fill="FFFFFF"/>
        <w:spacing w:line="235" w:lineRule="exact"/>
        <w:ind w:right="19" w:firstLine="336"/>
        <w:jc w:val="both"/>
      </w:pPr>
      <w:r>
        <w:rPr>
          <w:spacing w:val="-3"/>
        </w:rPr>
        <w:t>Теория, относящаяся к разряду системных, рассматривает семью как систему с вза</w:t>
      </w:r>
      <w:r>
        <w:rPr>
          <w:spacing w:val="-3"/>
        </w:rPr>
        <w:softHyphen/>
      </w:r>
      <w:r>
        <w:rPr>
          <w:spacing w:val="-2"/>
        </w:rPr>
        <w:t>имодействующими в ней элементами. Утверждается, что пьянство одного из членов семьи устойчиво только из-за гомеостатического равновесия семейной системы, под</w:t>
      </w:r>
      <w:r>
        <w:rPr>
          <w:spacing w:val="-2"/>
        </w:rPr>
        <w:softHyphen/>
        <w:t>крепляющего это пьянство. Доминирующее поведение жен больных рассматривалось</w:t>
      </w:r>
    </w:p>
    <w:p w14:paraId="6A286CA1" w14:textId="77777777" w:rsidR="008B35D8" w:rsidRDefault="008B35D8">
      <w:pPr>
        <w:shd w:val="clear" w:color="auto" w:fill="FFFFFF"/>
        <w:spacing w:line="235" w:lineRule="exact"/>
        <w:ind w:right="19" w:firstLine="336"/>
        <w:jc w:val="both"/>
        <w:sectPr w:rsidR="008B35D8">
          <w:pgSz w:w="12240" w:h="15840"/>
          <w:pgMar w:top="1440" w:right="2064" w:bottom="720" w:left="2832" w:header="720" w:footer="720" w:gutter="0"/>
          <w:cols w:space="60"/>
          <w:noEndnote/>
        </w:sectPr>
      </w:pPr>
    </w:p>
    <w:p w14:paraId="2BDC4790" w14:textId="77777777" w:rsidR="008B35D8" w:rsidRDefault="008B35D8">
      <w:pPr>
        <w:shd w:val="clear" w:color="auto" w:fill="FFFFFF"/>
      </w:pPr>
      <w:r>
        <w:rPr>
          <w:spacing w:val="-11"/>
        </w:rPr>
        <w:t>Супружеский алкоголизм</w:t>
      </w:r>
    </w:p>
    <w:p w14:paraId="3CB22871" w14:textId="77777777" w:rsidR="008B35D8" w:rsidRDefault="008B35D8">
      <w:pPr>
        <w:shd w:val="clear" w:color="auto" w:fill="FFFFFF"/>
        <w:spacing w:before="43"/>
      </w:pPr>
      <w:r>
        <w:br w:type="column"/>
      </w:r>
      <w:r>
        <w:rPr>
          <w:rFonts w:ascii="Arial" w:hAnsi="Arial" w:cs="Arial"/>
          <w:sz w:val="16"/>
          <w:szCs w:val="16"/>
        </w:rPr>
        <w:t>209</w:t>
      </w:r>
    </w:p>
    <w:p w14:paraId="19C65BAF" w14:textId="77777777" w:rsidR="008B35D8" w:rsidRDefault="008B35D8">
      <w:pPr>
        <w:shd w:val="clear" w:color="auto" w:fill="FFFFFF"/>
        <w:spacing w:before="43"/>
        <w:sectPr w:rsidR="008B35D8">
          <w:pgSz w:w="12240" w:h="15840"/>
          <w:pgMar w:top="1440" w:right="2030" w:bottom="720" w:left="2414" w:header="720" w:footer="720" w:gutter="0"/>
          <w:cols w:num="2" w:space="720" w:equalWidth="0">
            <w:col w:w="1977" w:space="5098"/>
            <w:col w:w="720"/>
          </w:cols>
          <w:noEndnote/>
        </w:sectPr>
      </w:pPr>
    </w:p>
    <w:p w14:paraId="69B7F9E0" w14:textId="77777777" w:rsidR="008B35D8" w:rsidRDefault="008B35D8">
      <w:pPr>
        <w:shd w:val="clear" w:color="auto" w:fill="FFFFFF"/>
        <w:spacing w:before="254" w:line="235" w:lineRule="exact"/>
        <w:ind w:right="470"/>
        <w:jc w:val="both"/>
      </w:pPr>
      <w:r>
        <w:rPr>
          <w:spacing w:val="-2"/>
        </w:rPr>
        <w:t xml:space="preserve">некоторыми авторами как проявление механизма борьбы </w:t>
      </w:r>
      <w:r w:rsidRPr="003B11F8">
        <w:rPr>
          <w:spacing w:val="-2"/>
        </w:rPr>
        <w:t>(</w:t>
      </w:r>
      <w:r>
        <w:rPr>
          <w:spacing w:val="-2"/>
          <w:lang w:val="en-US"/>
        </w:rPr>
        <w:t>coping</w:t>
      </w:r>
      <w:r w:rsidRPr="003B11F8">
        <w:rPr>
          <w:spacing w:val="-2"/>
        </w:rPr>
        <w:t xml:space="preserve">) </w:t>
      </w:r>
      <w:r>
        <w:rPr>
          <w:spacing w:val="-2"/>
        </w:rPr>
        <w:t>за сохранение ста</w:t>
      </w:r>
      <w:r>
        <w:rPr>
          <w:spacing w:val="-2"/>
        </w:rPr>
        <w:softHyphen/>
      </w:r>
      <w:r>
        <w:rPr>
          <w:spacing w:val="-4"/>
        </w:rPr>
        <w:t>бильности. С этих позиций игнорирование женой попыток изменения алкогольной ситу</w:t>
      </w:r>
      <w:r>
        <w:rPr>
          <w:spacing w:val="-4"/>
        </w:rPr>
        <w:softHyphen/>
      </w:r>
      <w:r>
        <w:rPr>
          <w:spacing w:val="-2"/>
        </w:rPr>
        <w:t xml:space="preserve">ации в семье расценивается не как акт женского самоутверждения, а как проявление </w:t>
      </w:r>
      <w:r>
        <w:rPr>
          <w:spacing w:val="-4"/>
        </w:rPr>
        <w:t>понимания ею независимости и неподчинения мужа, стремление вернуть стабильность.</w:t>
      </w:r>
    </w:p>
    <w:p w14:paraId="51F9F425" w14:textId="77777777" w:rsidR="008B35D8" w:rsidRDefault="008B35D8">
      <w:pPr>
        <w:shd w:val="clear" w:color="auto" w:fill="FFFFFF"/>
        <w:spacing w:line="235" w:lineRule="exact"/>
        <w:ind w:right="470" w:firstLine="326"/>
        <w:jc w:val="both"/>
      </w:pPr>
      <w:r>
        <w:rPr>
          <w:spacing w:val="-2"/>
        </w:rPr>
        <w:t xml:space="preserve">Это подтверждается рядом работ, в которых обследовались супружеские пары в </w:t>
      </w:r>
      <w:r>
        <w:rPr>
          <w:spacing w:val="-3"/>
        </w:rPr>
        <w:t xml:space="preserve">период абстиненции и острой интоксикации мужа. Попытка анализа взаимоотношений </w:t>
      </w:r>
      <w:r>
        <w:rPr>
          <w:spacing w:val="-4"/>
        </w:rPr>
        <w:t>супругов в эти периоды косвенно доказывала положение о том, что пьянство стабилизи</w:t>
      </w:r>
      <w:r>
        <w:rPr>
          <w:spacing w:val="-4"/>
        </w:rPr>
        <w:softHyphen/>
      </w:r>
      <w:r>
        <w:t xml:space="preserve">рует ситуацию в семье, высвобождая агрессию и перераспределяя доминирование. </w:t>
      </w:r>
      <w:r>
        <w:rPr>
          <w:spacing w:val="-3"/>
        </w:rPr>
        <w:t>Описаны отношения между «алкогольными» и «неалкогольными» супружескими пара</w:t>
      </w:r>
      <w:r>
        <w:rPr>
          <w:spacing w:val="-3"/>
        </w:rPr>
        <w:softHyphen/>
      </w:r>
      <w:r>
        <w:rPr>
          <w:spacing w:val="-4"/>
        </w:rPr>
        <w:t>ми. Эти исследования показали, что в «алкогольных» парах отношения были более кон</w:t>
      </w:r>
      <w:r>
        <w:rPr>
          <w:spacing w:val="-4"/>
        </w:rPr>
        <w:softHyphen/>
      </w:r>
      <w:r>
        <w:rPr>
          <w:spacing w:val="-2"/>
        </w:rPr>
        <w:t>курентными, шла постоянная борьба за первенство в семье, способность кооперирова</w:t>
      </w:r>
      <w:r>
        <w:rPr>
          <w:spacing w:val="-2"/>
        </w:rPr>
        <w:softHyphen/>
      </w:r>
      <w:r>
        <w:t>ния ради общих целей была снижена.</w:t>
      </w:r>
    </w:p>
    <w:p w14:paraId="7D180D40" w14:textId="77777777" w:rsidR="008B35D8" w:rsidRDefault="008B35D8">
      <w:pPr>
        <w:shd w:val="clear" w:color="auto" w:fill="FFFFFF"/>
        <w:spacing w:line="235" w:lineRule="exact"/>
        <w:ind w:right="470" w:firstLine="326"/>
        <w:jc w:val="both"/>
      </w:pPr>
      <w:r>
        <w:rPr>
          <w:spacing w:val="-2"/>
        </w:rPr>
        <w:t>Особую ценность представляют работы, где систематически на протяжении дли</w:t>
      </w:r>
      <w:r>
        <w:rPr>
          <w:spacing w:val="-2"/>
        </w:rPr>
        <w:softHyphen/>
      </w:r>
      <w:r>
        <w:rPr>
          <w:spacing w:val="-3"/>
        </w:rPr>
        <w:t>тельного времени изучалось взаимодействие «супругов-алкоголиков» в семьях, дискус</w:t>
      </w:r>
      <w:r>
        <w:rPr>
          <w:spacing w:val="-3"/>
        </w:rPr>
        <w:softHyphen/>
      </w:r>
      <w:r>
        <w:rPr>
          <w:spacing w:val="-4"/>
        </w:rPr>
        <w:t>сионных группах и в лабораториях семейного взаимодействия. Обнаружено, что в алко</w:t>
      </w:r>
      <w:r>
        <w:rPr>
          <w:spacing w:val="-4"/>
        </w:rPr>
        <w:softHyphen/>
        <w:t>гольных семьях адаптация ухудшается в «сухие» периоды, сохраняясь в период злоупо</w:t>
      </w:r>
      <w:r>
        <w:rPr>
          <w:spacing w:val="-4"/>
        </w:rPr>
        <w:softHyphen/>
      </w:r>
      <w:r>
        <w:rPr>
          <w:spacing w:val="-3"/>
        </w:rPr>
        <w:t xml:space="preserve">требления алкоголем. Описывая эти колебания уровня адаптации и объясняя их с точки зрения теории «гомеостатического равновесия», авторы подчеркивают, что адаптация в </w:t>
      </w:r>
      <w:r>
        <w:t>таких семьях — патологическая.</w:t>
      </w:r>
    </w:p>
    <w:p w14:paraId="1EC139FA" w14:textId="77777777" w:rsidR="008B35D8" w:rsidRDefault="008B35D8">
      <w:pPr>
        <w:shd w:val="clear" w:color="auto" w:fill="FFFFFF"/>
        <w:spacing w:line="235" w:lineRule="exact"/>
        <w:ind w:left="14" w:right="466" w:firstLine="312"/>
        <w:jc w:val="both"/>
      </w:pPr>
      <w:r>
        <w:rPr>
          <w:spacing w:val="-1"/>
        </w:rPr>
        <w:t xml:space="preserve">Другое направление в исследовании жен больных касалось попыток выявления у </w:t>
      </w:r>
      <w:r>
        <w:rPr>
          <w:spacing w:val="-5"/>
        </w:rPr>
        <w:t xml:space="preserve">них невротических расстройств как результата действия постоянного стресса в условиях проживания с больными алкоголизмом. Предполагалось, что должна существовать связь </w:t>
      </w:r>
      <w:r>
        <w:rPr>
          <w:spacing w:val="-3"/>
        </w:rPr>
        <w:t xml:space="preserve">между пьянством мужей и уровнем психопатологической симптоматики у их жен: чем больше муж злоупотребляет алкоголем, тем больший стресс должна испытывать жена. </w:t>
      </w:r>
      <w:r>
        <w:rPr>
          <w:spacing w:val="-2"/>
        </w:rPr>
        <w:t xml:space="preserve">Однако многие исследователи не обнаружили такой зависимости. Было доказано, что </w:t>
      </w:r>
      <w:r>
        <w:rPr>
          <w:spacing w:val="-4"/>
        </w:rPr>
        <w:t>появлению пограничных расстройств у «жен алкоголиков» препятствует новое адаптив</w:t>
      </w:r>
      <w:r>
        <w:rPr>
          <w:spacing w:val="-4"/>
        </w:rPr>
        <w:softHyphen/>
      </w:r>
      <w:r>
        <w:rPr>
          <w:spacing w:val="-3"/>
        </w:rPr>
        <w:t xml:space="preserve">ное поведение в виде реакций дистанцированное™, «атакующего поведения», защиты </w:t>
      </w:r>
      <w:r>
        <w:rPr>
          <w:spacing w:val="-2"/>
        </w:rPr>
        <w:t xml:space="preserve">мужа, корпоративного поведения, активизации деятельности вне семьи. Общий итог большинства обзоров и исследований таков: нет единого класса «алкогольных жен» с </w:t>
      </w:r>
      <w:r>
        <w:rPr>
          <w:spacing w:val="-3"/>
        </w:rPr>
        <w:t xml:space="preserve">общими чертами характера, отсутствуют какие-либо психические расстройства у этой </w:t>
      </w:r>
      <w:r>
        <w:rPr>
          <w:spacing w:val="-5"/>
        </w:rPr>
        <w:t xml:space="preserve">категории женщин, однако их адаптивное поведение в условиях проживания с больными </w:t>
      </w:r>
      <w:r>
        <w:t>мужьями весьма противоречиво.</w:t>
      </w:r>
    </w:p>
    <w:p w14:paraId="75D9EAAF" w14:textId="77777777" w:rsidR="008B35D8" w:rsidRDefault="008B35D8">
      <w:pPr>
        <w:shd w:val="clear" w:color="auto" w:fill="FFFFFF"/>
        <w:spacing w:line="235" w:lineRule="exact"/>
        <w:ind w:left="29" w:right="470" w:firstLine="293"/>
        <w:jc w:val="both"/>
      </w:pPr>
      <w:r>
        <w:rPr>
          <w:spacing w:val="-4"/>
        </w:rPr>
        <w:t xml:space="preserve">Обсуждение второго варианта семей (страдает алкоголизмом жена) велось в рамках </w:t>
      </w:r>
      <w:r>
        <w:rPr>
          <w:spacing w:val="-5"/>
        </w:rPr>
        <w:t xml:space="preserve">поисков особенностей супругов таких жен, обнаружения у них психических отклонений. </w:t>
      </w:r>
      <w:r>
        <w:rPr>
          <w:spacing w:val="-3"/>
        </w:rPr>
        <w:t>Информация о мужьях женщин, злоупотребляющих алкоголем, извлекалась из докла</w:t>
      </w:r>
      <w:r>
        <w:rPr>
          <w:spacing w:val="-3"/>
        </w:rPr>
        <w:softHyphen/>
      </w:r>
      <w:r>
        <w:rPr>
          <w:spacing w:val="-6"/>
        </w:rPr>
        <w:t>дов, клинических наблюдений, неспецифических источников и имела определенные про</w:t>
      </w:r>
      <w:r>
        <w:rPr>
          <w:spacing w:val="-6"/>
        </w:rPr>
        <w:softHyphen/>
      </w:r>
      <w:r>
        <w:rPr>
          <w:spacing w:val="-4"/>
        </w:rPr>
        <w:t>тиворечия. Так, в литературе указывались противоречивые данные: что эти мужья отли</w:t>
      </w:r>
      <w:r>
        <w:rPr>
          <w:spacing w:val="-4"/>
        </w:rPr>
        <w:softHyphen/>
        <w:t>чались доминирующим поведением, что мужья обладали пассивными чертами характе</w:t>
      </w:r>
      <w:r>
        <w:rPr>
          <w:spacing w:val="-4"/>
        </w:rPr>
        <w:softHyphen/>
        <w:t xml:space="preserve">ра. В некоторых работах мужей, злоупотребляющих алкоголем, женщин оценивали как </w:t>
      </w:r>
      <w:r>
        <w:rPr>
          <w:spacing w:val="-5"/>
        </w:rPr>
        <w:t xml:space="preserve">эмоционально недоступных, замкнутых. Напротив, исследования в условиях госпиталя с </w:t>
      </w:r>
      <w:r>
        <w:rPr>
          <w:spacing w:val="-4"/>
        </w:rPr>
        <w:t xml:space="preserve">помощью трех шкал — «отчуждения», «дискомфорта» и «беззащитности» обнаружили </w:t>
      </w:r>
      <w:r>
        <w:rPr>
          <w:spacing w:val="-3"/>
        </w:rPr>
        <w:t xml:space="preserve">высокие значения по шкале беззащитности и низкие — по шкале «аутизма». Изучение </w:t>
      </w:r>
      <w:r>
        <w:rPr>
          <w:spacing w:val="-4"/>
        </w:rPr>
        <w:t>спектра нервно-психических расстройств среди супругов больных женщин обнаружило в 50% случаев наличие алкоголизма, в 14%— психических заболеваний, в 10% — сома</w:t>
      </w:r>
      <w:r>
        <w:rPr>
          <w:spacing w:val="-4"/>
        </w:rPr>
        <w:softHyphen/>
      </w:r>
      <w:r>
        <w:rPr>
          <w:spacing w:val="-3"/>
        </w:rPr>
        <w:t>тических расстройств. Высокий уровень психических расстройств среди этого контин</w:t>
      </w:r>
      <w:r>
        <w:rPr>
          <w:spacing w:val="-3"/>
        </w:rPr>
        <w:softHyphen/>
      </w:r>
      <w:r>
        <w:t>гента был подтвержден рядом других авторов.</w:t>
      </w:r>
    </w:p>
    <w:p w14:paraId="440D24A0" w14:textId="77777777" w:rsidR="008B35D8" w:rsidRDefault="008B35D8">
      <w:pPr>
        <w:shd w:val="clear" w:color="auto" w:fill="FFFFFF"/>
        <w:spacing w:line="235" w:lineRule="exact"/>
        <w:ind w:left="58" w:right="475" w:firstLine="293"/>
        <w:jc w:val="both"/>
      </w:pPr>
      <w:r>
        <w:rPr>
          <w:spacing w:val="-4"/>
        </w:rPr>
        <w:t xml:space="preserve">Интересно выяснить обстоятельств начала злоупотребления алкоголем женщинами. </w:t>
      </w:r>
      <w:r>
        <w:rPr>
          <w:spacing w:val="-1"/>
        </w:rPr>
        <w:t>Оказалось, что средняя продолжительность злоупотребления алкоголем женщинами</w:t>
      </w:r>
    </w:p>
    <w:p w14:paraId="4742DB14" w14:textId="77777777" w:rsidR="008B35D8" w:rsidRDefault="008B35D8">
      <w:pPr>
        <w:shd w:val="clear" w:color="auto" w:fill="FFFFFF"/>
        <w:spacing w:line="235" w:lineRule="exact"/>
        <w:ind w:left="58" w:right="475" w:firstLine="293"/>
        <w:jc w:val="both"/>
        <w:sectPr w:rsidR="008B35D8">
          <w:type w:val="continuous"/>
          <w:pgSz w:w="12240" w:h="15840"/>
          <w:pgMar w:top="1440" w:right="2030" w:bottom="720" w:left="2414" w:header="720" w:footer="720" w:gutter="0"/>
          <w:cols w:space="60"/>
          <w:noEndnote/>
        </w:sectPr>
      </w:pPr>
    </w:p>
    <w:p w14:paraId="6ADB56A5" w14:textId="77777777" w:rsidR="008B35D8" w:rsidRDefault="008B35D8">
      <w:pPr>
        <w:shd w:val="clear" w:color="auto" w:fill="FFFFFF"/>
        <w:spacing w:before="19"/>
      </w:pPr>
      <w:r>
        <w:rPr>
          <w:rFonts w:ascii="Arial" w:hAnsi="Arial" w:cs="Arial"/>
          <w:sz w:val="18"/>
          <w:szCs w:val="18"/>
        </w:rPr>
        <w:t>210</w:t>
      </w:r>
    </w:p>
    <w:p w14:paraId="7B97E39C"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0D03D8A0" w14:textId="77777777" w:rsidR="008B35D8" w:rsidRDefault="008B35D8">
      <w:pPr>
        <w:shd w:val="clear" w:color="auto" w:fill="FFFFFF"/>
        <w:sectPr w:rsidR="008B35D8">
          <w:pgSz w:w="12240" w:h="15840"/>
          <w:pgMar w:top="1440" w:right="2513" w:bottom="720" w:left="2402" w:header="720" w:footer="720" w:gutter="0"/>
          <w:cols w:num="2" w:space="720" w:equalWidth="0">
            <w:col w:w="720" w:space="1838"/>
            <w:col w:w="4766"/>
          </w:cols>
          <w:noEndnote/>
        </w:sectPr>
      </w:pPr>
    </w:p>
    <w:p w14:paraId="679A3CD4" w14:textId="77777777" w:rsidR="008B35D8" w:rsidRDefault="008B35D8">
      <w:pPr>
        <w:shd w:val="clear" w:color="auto" w:fill="FFFFFF"/>
        <w:spacing w:before="254" w:line="235" w:lineRule="exact"/>
        <w:ind w:left="5" w:right="10"/>
        <w:jc w:val="both"/>
      </w:pPr>
      <w:r>
        <w:rPr>
          <w:spacing w:val="-1"/>
        </w:rPr>
        <w:t xml:space="preserve">составляла 5,9 года, а продолжительность замужества — 13,8 года, т. е. большинство </w:t>
      </w:r>
      <w:r>
        <w:rPr>
          <w:spacing w:val="-3"/>
        </w:rPr>
        <w:t>женщин стали злоупотреблять спиртным в период супружества. Показано, что женщи</w:t>
      </w:r>
      <w:r>
        <w:rPr>
          <w:spacing w:val="-3"/>
        </w:rPr>
        <w:softHyphen/>
      </w:r>
      <w:r>
        <w:rPr>
          <w:spacing w:val="-1"/>
        </w:rPr>
        <w:t xml:space="preserve">ны, страдающие алкоголизмом, испытывают больше затруднений в семейной жизни, </w:t>
      </w:r>
      <w:r>
        <w:rPr>
          <w:spacing w:val="-4"/>
        </w:rPr>
        <w:t>чем «мужчины-алкоголики», т. к. мужья менее терпимы к пьянству жен. Подчеркивает</w:t>
      </w:r>
      <w:r>
        <w:rPr>
          <w:spacing w:val="-4"/>
        </w:rPr>
        <w:softHyphen/>
        <w:t>ся, что «жены алкоголиков» часто оказывают положительное влияние при попытке пре</w:t>
      </w:r>
      <w:r>
        <w:rPr>
          <w:spacing w:val="-4"/>
        </w:rPr>
        <w:softHyphen/>
      </w:r>
      <w:r>
        <w:rPr>
          <w:spacing w:val="-3"/>
        </w:rPr>
        <w:t xml:space="preserve">одоления алкоголизма мужьями, в то время как мужья «женщин-алкоголичек» - плохая </w:t>
      </w:r>
      <w:r>
        <w:rPr>
          <w:spacing w:val="-4"/>
        </w:rPr>
        <w:t>им поддержка. Если эти мужчины не являются психически больными, соматически бес</w:t>
      </w:r>
      <w:r>
        <w:rPr>
          <w:spacing w:val="-4"/>
        </w:rPr>
        <w:softHyphen/>
      </w:r>
      <w:r>
        <w:rPr>
          <w:spacing w:val="-3"/>
        </w:rPr>
        <w:t xml:space="preserve">помощными или также больными алкоголизмом, то разрыв происходит по их вине в </w:t>
      </w:r>
      <w:r>
        <w:rPr>
          <w:spacing w:val="-2"/>
        </w:rPr>
        <w:t>десять раз чаще, чем в семьях, где алкоголизмом страдают мужчины.</w:t>
      </w:r>
    </w:p>
    <w:p w14:paraId="231C6E87" w14:textId="77777777" w:rsidR="008B35D8" w:rsidRDefault="008B35D8">
      <w:pPr>
        <w:shd w:val="clear" w:color="auto" w:fill="FFFFFF"/>
        <w:spacing w:line="235" w:lineRule="exact"/>
        <w:ind w:firstLine="336"/>
        <w:jc w:val="both"/>
      </w:pPr>
      <w:r>
        <w:rPr>
          <w:spacing w:val="-3"/>
        </w:rPr>
        <w:t>Отдельное место занимают работы по изучению ассортативности алкогольных бра</w:t>
      </w:r>
      <w:r>
        <w:rPr>
          <w:spacing w:val="-3"/>
        </w:rPr>
        <w:softHyphen/>
      </w:r>
      <w:r>
        <w:rPr>
          <w:spacing w:val="-1"/>
        </w:rPr>
        <w:t xml:space="preserve">ков. Этот термин имеет двоякий смысл: с одной стороны, имеется в виду накопление </w:t>
      </w:r>
      <w:r>
        <w:rPr>
          <w:spacing w:val="-2"/>
        </w:rPr>
        <w:t xml:space="preserve">алкоголизма у ближайших пробандов, а с другой стороны, — создание брачного союза </w:t>
      </w:r>
      <w:r>
        <w:rPr>
          <w:spacing w:val="-3"/>
        </w:rPr>
        <w:t>между мужчиной и женщиной — будущими больными алкоголизмом. По данным раз</w:t>
      </w:r>
      <w:r>
        <w:rPr>
          <w:spacing w:val="-3"/>
        </w:rPr>
        <w:softHyphen/>
      </w:r>
      <w:r>
        <w:rPr>
          <w:spacing w:val="-1"/>
        </w:rPr>
        <w:t xml:space="preserve">личных авторов, супружеские пары, страдающие алкоголизмом, составляют от 25 до 40% алкогольных семей. Некоторые исследователи утверждают, что ассортативность </w:t>
      </w:r>
      <w:r>
        <w:rPr>
          <w:spacing w:val="-3"/>
        </w:rPr>
        <w:t>браков среди «мужчин-алкоголиков» в пять раз ниже, чем среди женщин, другие иссле</w:t>
      </w:r>
      <w:r>
        <w:rPr>
          <w:spacing w:val="-3"/>
        </w:rPr>
        <w:softHyphen/>
      </w:r>
      <w:r>
        <w:rPr>
          <w:spacing w:val="-4"/>
        </w:rPr>
        <w:t>дователи эти данные не подтверждают. Расхождение во взглядах вызвано, прежде всего, методологическими различиями. Практически во всех исследованиях их объектом явля</w:t>
      </w:r>
      <w:r>
        <w:rPr>
          <w:spacing w:val="-4"/>
        </w:rPr>
        <w:softHyphen/>
      </w:r>
      <w:r>
        <w:rPr>
          <w:spacing w:val="-3"/>
        </w:rPr>
        <w:t xml:space="preserve">лись женщины, страдающие алкоголизмом; авторы четко выявили наличие алкоголизма </w:t>
      </w:r>
      <w:r>
        <w:rPr>
          <w:spacing w:val="-1"/>
        </w:rPr>
        <w:t>у пробанда, однако критерии оценки заболевания у Супругов были неоднородными.</w:t>
      </w:r>
    </w:p>
    <w:p w14:paraId="14C8FEE5" w14:textId="77777777" w:rsidR="008B35D8" w:rsidRDefault="008B35D8">
      <w:pPr>
        <w:shd w:val="clear" w:color="auto" w:fill="FFFFFF"/>
        <w:spacing w:line="235" w:lineRule="exact"/>
        <w:ind w:left="10" w:right="5" w:firstLine="331"/>
        <w:jc w:val="both"/>
      </w:pPr>
      <w:r>
        <w:rPr>
          <w:spacing w:val="-2"/>
        </w:rPr>
        <w:t>Так, одни авторы определяли алкоголизм у супругов, если они употребляли алко</w:t>
      </w:r>
      <w:r>
        <w:rPr>
          <w:spacing w:val="-2"/>
        </w:rPr>
        <w:softHyphen/>
      </w:r>
      <w:r>
        <w:rPr>
          <w:spacing w:val="-4"/>
        </w:rPr>
        <w:t>голь более двух раз в неделю, другие — если пьянство приносило психологический дис</w:t>
      </w:r>
      <w:r>
        <w:rPr>
          <w:spacing w:val="-4"/>
        </w:rPr>
        <w:softHyphen/>
      </w:r>
      <w:r>
        <w:rPr>
          <w:spacing w:val="-2"/>
        </w:rPr>
        <w:t>комфорт в течение не менее пяти лет, третьи — при развитии нарушений здоровья, семейных отношений, появлении фактов попрания законов. Иные исследователи до</w:t>
      </w:r>
      <w:r>
        <w:rPr>
          <w:spacing w:val="-2"/>
        </w:rPr>
        <w:softHyphen/>
      </w:r>
      <w:r>
        <w:rPr>
          <w:spacing w:val="-3"/>
        </w:rPr>
        <w:t>вольно точно определяли алкоголизм у супругов обследованных женщин, но постанов</w:t>
      </w:r>
      <w:r>
        <w:rPr>
          <w:spacing w:val="-3"/>
        </w:rPr>
        <w:softHyphen/>
      </w:r>
      <w:r>
        <w:rPr>
          <w:spacing w:val="-5"/>
        </w:rPr>
        <w:t xml:space="preserve">ка диагноза у самих женщин вызывала сомнения, т. к. последние употребляли алкоголь в </w:t>
      </w:r>
      <w:r>
        <w:rPr>
          <w:spacing w:val="-2"/>
        </w:rPr>
        <w:t>психотравмирующих ситуациях развода с «мужьями-алкоголиками».</w:t>
      </w:r>
    </w:p>
    <w:p w14:paraId="7DE76676" w14:textId="77777777" w:rsidR="008B35D8" w:rsidRDefault="008B35D8">
      <w:pPr>
        <w:shd w:val="clear" w:color="auto" w:fill="FFFFFF"/>
        <w:spacing w:line="235" w:lineRule="exact"/>
        <w:ind w:left="10" w:right="5" w:firstLine="350"/>
        <w:jc w:val="both"/>
      </w:pPr>
      <w:r>
        <w:rPr>
          <w:spacing w:val="-7"/>
        </w:rPr>
        <w:t xml:space="preserve">Велик процентный разброс и в отношении ассортативности алкогольных браков среди </w:t>
      </w:r>
      <w:r>
        <w:rPr>
          <w:spacing w:val="-4"/>
        </w:rPr>
        <w:t>женщин, злоупотребляющих алкоголем. Данные различных авторов резко разнятся. Ис</w:t>
      </w:r>
      <w:r>
        <w:rPr>
          <w:spacing w:val="-4"/>
        </w:rPr>
        <w:softHyphen/>
        <w:t>следования также показывают, что злоупотребляющие алкоголем супруги росли в «дес-</w:t>
      </w:r>
      <w:r>
        <w:rPr>
          <w:spacing w:val="-2"/>
        </w:rPr>
        <w:t xml:space="preserve">труктурированных» семьях: в родительских семьях каждого из супругов алкогольной </w:t>
      </w:r>
      <w:r>
        <w:rPr>
          <w:spacing w:val="-1"/>
        </w:rPr>
        <w:t xml:space="preserve">пары обнаружен высокий уровень алкоголизма, депрессий, самоубийств. Выявление </w:t>
      </w:r>
      <w:r>
        <w:rPr>
          <w:spacing w:val="-5"/>
        </w:rPr>
        <w:t>истинных показателей частоты алкогольных браков позволит избежать либо искусствен</w:t>
      </w:r>
      <w:r>
        <w:rPr>
          <w:spacing w:val="-5"/>
        </w:rPr>
        <w:softHyphen/>
      </w:r>
      <w:r>
        <w:rPr>
          <w:spacing w:val="-4"/>
        </w:rPr>
        <w:t>ного раздувания проблемы и связанных с ней научных спекуляций, либо неоправданно</w:t>
      </w:r>
      <w:r>
        <w:rPr>
          <w:spacing w:val="-4"/>
        </w:rPr>
        <w:softHyphen/>
      </w:r>
      <w:r>
        <w:t>го ее игнорирования.</w:t>
      </w:r>
    </w:p>
    <w:p w14:paraId="3152C3D0" w14:textId="77777777" w:rsidR="008B35D8" w:rsidRDefault="008B35D8">
      <w:pPr>
        <w:shd w:val="clear" w:color="auto" w:fill="FFFFFF"/>
        <w:spacing w:line="235" w:lineRule="exact"/>
        <w:ind w:left="5" w:right="5" w:firstLine="336"/>
        <w:jc w:val="both"/>
      </w:pPr>
      <w:r>
        <w:rPr>
          <w:spacing w:val="-4"/>
        </w:rPr>
        <w:t>Другая актуальная проблема — связь пьянства и семейной адаптации. Особый инте</w:t>
      </w:r>
      <w:r>
        <w:rPr>
          <w:spacing w:val="-4"/>
        </w:rPr>
        <w:softHyphen/>
      </w:r>
      <w:r>
        <w:rPr>
          <w:spacing w:val="-3"/>
        </w:rPr>
        <w:t xml:space="preserve">рес вызывают случаи парного супружеского злоупотребления алкоголем. Высказанное </w:t>
      </w:r>
      <w:r>
        <w:rPr>
          <w:spacing w:val="-2"/>
        </w:rPr>
        <w:t xml:space="preserve">предположение о возможности удовлетворительной семейной адаптации при высоком </w:t>
      </w:r>
      <w:r>
        <w:rPr>
          <w:spacing w:val="-3"/>
        </w:rPr>
        <w:t xml:space="preserve">уровне алкоголизации супругов не столь парадоксально, как кажется на первый взгляд. </w:t>
      </w:r>
      <w:r>
        <w:rPr>
          <w:spacing w:val="-2"/>
        </w:rPr>
        <w:t xml:space="preserve">Косвенным подтверждением его правомерности служит работа </w:t>
      </w:r>
      <w:r>
        <w:rPr>
          <w:spacing w:val="-2"/>
          <w:lang w:val="en-US"/>
        </w:rPr>
        <w:t>Zweben</w:t>
      </w:r>
      <w:r w:rsidRPr="003B11F8">
        <w:rPr>
          <w:spacing w:val="-2"/>
        </w:rPr>
        <w:t xml:space="preserve"> </w:t>
      </w:r>
      <w:r>
        <w:rPr>
          <w:spacing w:val="-2"/>
        </w:rPr>
        <w:t>по исследова</w:t>
      </w:r>
      <w:r>
        <w:rPr>
          <w:spacing w:val="-2"/>
        </w:rPr>
        <w:softHyphen/>
        <w:t>нию 87 алкогольных супружеских пар. Автором использовались четыре опросника: с помощью первых двух выявились связи между семейной адаптацией и алкоголизмом (характеристика сексуальной жизни, ведущая роль в семье, финансы, быт, работа, сво</w:t>
      </w:r>
      <w:r>
        <w:rPr>
          <w:spacing w:val="-2"/>
        </w:rPr>
        <w:softHyphen/>
      </w:r>
      <w:r>
        <w:rPr>
          <w:spacing w:val="-1"/>
        </w:rPr>
        <w:t>бодное время); с помощью двух других регистрировалось алкогольное поведение су</w:t>
      </w:r>
      <w:r>
        <w:rPr>
          <w:spacing w:val="-1"/>
        </w:rPr>
        <w:softHyphen/>
      </w:r>
      <w:r>
        <w:rPr>
          <w:spacing w:val="-5"/>
        </w:rPr>
        <w:t>пруга (алкогольная бессонница, неучастие в семейных делах, неудовлетворительная лич</w:t>
      </w:r>
      <w:r>
        <w:rPr>
          <w:spacing w:val="-5"/>
        </w:rPr>
        <w:softHyphen/>
      </w:r>
      <w:r>
        <w:rPr>
          <w:spacing w:val="-2"/>
        </w:rPr>
        <w:t>ная гигиена, агрессивность и ревность). Оказалось, что адаптация в семьях, где оба су</w:t>
      </w:r>
      <w:r>
        <w:rPr>
          <w:spacing w:val="-2"/>
        </w:rPr>
        <w:softHyphen/>
      </w:r>
      <w:r>
        <w:rPr>
          <w:spacing w:val="-6"/>
        </w:rPr>
        <w:t xml:space="preserve">пруга страдали алкоголизмом, была более удовлетворительной (вернее, удовлетворяющей </w:t>
      </w:r>
      <w:r>
        <w:t>обоих супругов), чем во второй категории семей.</w:t>
      </w:r>
    </w:p>
    <w:p w14:paraId="4F2EE1A5" w14:textId="77777777" w:rsidR="008B35D8" w:rsidRDefault="008B35D8">
      <w:pPr>
        <w:shd w:val="clear" w:color="auto" w:fill="FFFFFF"/>
        <w:spacing w:line="235" w:lineRule="exact"/>
        <w:ind w:left="5" w:right="5" w:firstLine="336"/>
        <w:jc w:val="both"/>
        <w:sectPr w:rsidR="008B35D8">
          <w:type w:val="continuous"/>
          <w:pgSz w:w="12240" w:h="15840"/>
          <w:pgMar w:top="1440" w:right="2493" w:bottom="720" w:left="2397" w:header="720" w:footer="720" w:gutter="0"/>
          <w:cols w:space="60"/>
          <w:noEndnote/>
        </w:sectPr>
      </w:pPr>
    </w:p>
    <w:p w14:paraId="54936409" w14:textId="77777777" w:rsidR="008B35D8" w:rsidRDefault="008B35D8">
      <w:pPr>
        <w:shd w:val="clear" w:color="auto" w:fill="FFFFFF"/>
      </w:pPr>
      <w:r>
        <w:rPr>
          <w:rFonts w:ascii="Arial" w:hAnsi="Arial"/>
          <w:spacing w:val="-8"/>
          <w:sz w:val="18"/>
          <w:szCs w:val="18"/>
        </w:rPr>
        <w:t>Супружеский</w:t>
      </w:r>
      <w:r>
        <w:rPr>
          <w:rFonts w:ascii="Arial" w:hAnsi="Arial" w:cs="Arial"/>
          <w:spacing w:val="-8"/>
          <w:sz w:val="18"/>
          <w:szCs w:val="18"/>
        </w:rPr>
        <w:t xml:space="preserve"> </w:t>
      </w:r>
      <w:r>
        <w:rPr>
          <w:rFonts w:ascii="Arial" w:hAnsi="Arial"/>
          <w:spacing w:val="-8"/>
          <w:sz w:val="18"/>
          <w:szCs w:val="18"/>
        </w:rPr>
        <w:t>алкоголизм</w:t>
      </w:r>
    </w:p>
    <w:p w14:paraId="35719918" w14:textId="77777777" w:rsidR="008B35D8" w:rsidRDefault="008B35D8">
      <w:pPr>
        <w:shd w:val="clear" w:color="auto" w:fill="FFFFFF"/>
        <w:spacing w:before="19"/>
      </w:pPr>
      <w:r>
        <w:br w:type="column"/>
      </w:r>
      <w:r>
        <w:rPr>
          <w:rFonts w:ascii="Arial" w:hAnsi="Arial" w:cs="Arial"/>
          <w:sz w:val="18"/>
          <w:szCs w:val="18"/>
        </w:rPr>
        <w:t>211</w:t>
      </w:r>
    </w:p>
    <w:p w14:paraId="620AEFCE" w14:textId="77777777" w:rsidR="008B35D8" w:rsidRDefault="008B35D8">
      <w:pPr>
        <w:shd w:val="clear" w:color="auto" w:fill="FFFFFF"/>
        <w:spacing w:before="19"/>
        <w:sectPr w:rsidR="008B35D8">
          <w:pgSz w:w="12240" w:h="15840"/>
          <w:pgMar w:top="1440" w:right="1901" w:bottom="720" w:left="2558" w:header="720" w:footer="720" w:gutter="0"/>
          <w:cols w:num="2" w:sep="1" w:space="720" w:equalWidth="0">
            <w:col w:w="1958" w:space="5102"/>
            <w:col w:w="720"/>
          </w:cols>
          <w:noEndnote/>
        </w:sectPr>
      </w:pPr>
    </w:p>
    <w:p w14:paraId="589E939E" w14:textId="77777777" w:rsidR="008B35D8" w:rsidRDefault="008B35D8">
      <w:pPr>
        <w:shd w:val="clear" w:color="auto" w:fill="FFFFFF"/>
        <w:spacing w:before="240" w:line="235" w:lineRule="exact"/>
        <w:ind w:left="5" w:right="470" w:firstLine="326"/>
        <w:jc w:val="both"/>
      </w:pPr>
      <w:r>
        <w:rPr>
          <w:spacing w:val="-2"/>
        </w:rPr>
        <w:t xml:space="preserve">Несколько особняком стоят работы, посвященные изучению мнения общества о </w:t>
      </w:r>
      <w:r>
        <w:rPr>
          <w:spacing w:val="-3"/>
        </w:rPr>
        <w:t xml:space="preserve">мужчинах и женщинах, злоупотребляющих алкоголем. В целом общественное мнение </w:t>
      </w:r>
      <w:r>
        <w:rPr>
          <w:spacing w:val="-4"/>
        </w:rPr>
        <w:t xml:space="preserve">больше осуждает «женщин-алкоголиков», чем мужчин. Так. некоторые авторы пишут о </w:t>
      </w:r>
      <w:r>
        <w:rPr>
          <w:spacing w:val="-2"/>
        </w:rPr>
        <w:t xml:space="preserve">«двойном стандарте» по отношению к женщинам и мужчинам, злоупотребляющим </w:t>
      </w:r>
      <w:r>
        <w:rPr>
          <w:spacing w:val="-4"/>
        </w:rPr>
        <w:t>алкоголем. Это вызвано массовым негативным восприятием отступления пьющей жен</w:t>
      </w:r>
      <w:r>
        <w:rPr>
          <w:spacing w:val="-4"/>
        </w:rPr>
        <w:softHyphen/>
      </w:r>
      <w:r>
        <w:rPr>
          <w:spacing w:val="-2"/>
        </w:rPr>
        <w:t xml:space="preserve">щины от принятого стереотипа чисто женского поведения. Отдельные высказывания, </w:t>
      </w:r>
      <w:r>
        <w:rPr>
          <w:spacing w:val="-4"/>
        </w:rPr>
        <w:t xml:space="preserve">что женский алкоголизм не более патологичен, чем мужской, но лишь кажется таковым </w:t>
      </w:r>
      <w:r>
        <w:rPr>
          <w:spacing w:val="-3"/>
        </w:rPr>
        <w:t>из-за общественного неприятия, отражают попытки отделить миф от реальности. Стиг</w:t>
      </w:r>
      <w:r>
        <w:rPr>
          <w:spacing w:val="-3"/>
        </w:rPr>
        <w:softHyphen/>
      </w:r>
      <w:r>
        <w:rPr>
          <w:spacing w:val="-2"/>
        </w:rPr>
        <w:t xml:space="preserve">матизация (дословно «наложение клейма») в наибольшей степени касается одиноких </w:t>
      </w:r>
      <w:r>
        <w:rPr>
          <w:spacing w:val="-3"/>
        </w:rPr>
        <w:t>пьющих женщин, в наименьшей — «мужчин-алкоголиков»; к супружеским парам об</w:t>
      </w:r>
      <w:r>
        <w:rPr>
          <w:spacing w:val="-3"/>
        </w:rPr>
        <w:softHyphen/>
      </w:r>
      <w:r>
        <w:rPr>
          <w:spacing w:val="-1"/>
        </w:rPr>
        <w:t xml:space="preserve">щественное мнение более терпимо, но и здесь отношение к супругам неодинаково. </w:t>
      </w:r>
      <w:r>
        <w:rPr>
          <w:spacing w:val="-2"/>
        </w:rPr>
        <w:t>Мужья женщин, злоупотребляющих алкоголем, в общественном мнении стоят выше, чем «жены алкоголиков». «Женщины-пьяницы» особенно негативно оцениваются по шкалам «эгоизм» и «моральность». Такое нелицеприятное общественное мнение ска</w:t>
      </w:r>
      <w:r>
        <w:rPr>
          <w:spacing w:val="-2"/>
        </w:rPr>
        <w:softHyphen/>
      </w:r>
      <w:r>
        <w:rPr>
          <w:spacing w:val="-4"/>
        </w:rPr>
        <w:t xml:space="preserve">зывается на низкой самооценке женщин, злоупотребляющих алкоголем. Опрос показал, </w:t>
      </w:r>
      <w:r>
        <w:rPr>
          <w:spacing w:val="-2"/>
        </w:rPr>
        <w:t xml:space="preserve">что мужья «женщин-алкоголиков» в общественном мнении не отвечают за пьянство </w:t>
      </w:r>
      <w:r>
        <w:rPr>
          <w:spacing w:val="-4"/>
        </w:rPr>
        <w:t>своих жен, а жены мужчин-алкоголиков рассматриваются как «невротички. не вызыва</w:t>
      </w:r>
      <w:r>
        <w:rPr>
          <w:spacing w:val="-4"/>
        </w:rPr>
        <w:softHyphen/>
      </w:r>
      <w:r>
        <w:t>ющие симпатии» и отвечающие за пьянство мужей.</w:t>
      </w:r>
    </w:p>
    <w:p w14:paraId="5691EFCF" w14:textId="77777777" w:rsidR="008B35D8" w:rsidRDefault="008B35D8">
      <w:pPr>
        <w:shd w:val="clear" w:color="auto" w:fill="FFFFFF"/>
        <w:spacing w:line="235" w:lineRule="exact"/>
        <w:ind w:right="475" w:firstLine="322"/>
        <w:jc w:val="both"/>
      </w:pPr>
      <w:r>
        <w:rPr>
          <w:spacing w:val="-2"/>
        </w:rPr>
        <w:t xml:space="preserve">В завершение краткого обзора следует отметить, что ряд исследований по данной </w:t>
      </w:r>
      <w:r>
        <w:rPr>
          <w:spacing w:val="-5"/>
        </w:rPr>
        <w:t>проблематике представлен в кратком изложении вследствие исчерпанности вопроса (на</w:t>
      </w:r>
      <w:r>
        <w:rPr>
          <w:spacing w:val="-5"/>
        </w:rPr>
        <w:softHyphen/>
      </w:r>
      <w:r>
        <w:rPr>
          <w:spacing w:val="-2"/>
        </w:rPr>
        <w:t xml:space="preserve">пример, изучение особенностей личности «жен алкоголиков»). Другие проблемы еще </w:t>
      </w:r>
      <w:r>
        <w:rPr>
          <w:spacing w:val="-3"/>
        </w:rPr>
        <w:t>только концептуально оформляются (изучение «супругов-алкоголиков»). В целом воз</w:t>
      </w:r>
      <w:r>
        <w:rPr>
          <w:spacing w:val="-3"/>
        </w:rPr>
        <w:softHyphen/>
      </w:r>
      <w:r>
        <w:rPr>
          <w:spacing w:val="-4"/>
        </w:rPr>
        <w:t>можности и перспективы проведения исследований в этой области весьма значительны.</w:t>
      </w:r>
    </w:p>
    <w:p w14:paraId="37A9C91E" w14:textId="77777777" w:rsidR="008B35D8" w:rsidRDefault="008B35D8">
      <w:pPr>
        <w:shd w:val="clear" w:color="auto" w:fill="FFFFFF"/>
        <w:spacing w:before="466" w:line="259" w:lineRule="exact"/>
        <w:ind w:left="2136" w:right="480" w:hanging="2074"/>
      </w:pPr>
      <w:r>
        <w:rPr>
          <w:rFonts w:ascii="Arial" w:hAnsi="Arial" w:cs="Arial"/>
          <w:b/>
          <w:bCs/>
          <w:sz w:val="22"/>
          <w:szCs w:val="22"/>
        </w:rPr>
        <w:t xml:space="preserve">11.10.1. </w:t>
      </w:r>
      <w:r>
        <w:rPr>
          <w:rFonts w:ascii="Arial" w:hAnsi="Arial"/>
          <w:b/>
          <w:bCs/>
          <w:sz w:val="22"/>
          <w:szCs w:val="22"/>
        </w:rPr>
        <w:t>Клинико</w:t>
      </w:r>
      <w:r>
        <w:rPr>
          <w:rFonts w:ascii="Arial" w:hAnsi="Arial" w:cs="Arial"/>
          <w:b/>
          <w:bCs/>
          <w:sz w:val="22"/>
          <w:szCs w:val="22"/>
        </w:rPr>
        <w:t>-</w:t>
      </w:r>
      <w:r>
        <w:rPr>
          <w:rFonts w:ascii="Arial" w:hAnsi="Arial"/>
          <w:b/>
          <w:bCs/>
          <w:sz w:val="22"/>
          <w:szCs w:val="22"/>
        </w:rPr>
        <w:t>типологические</w:t>
      </w:r>
      <w:r>
        <w:rPr>
          <w:rFonts w:ascii="Arial" w:hAnsi="Arial" w:cs="Arial"/>
          <w:b/>
          <w:bCs/>
          <w:sz w:val="22"/>
          <w:szCs w:val="22"/>
        </w:rPr>
        <w:t xml:space="preserve"> </w:t>
      </w:r>
      <w:r>
        <w:rPr>
          <w:rFonts w:ascii="Arial" w:hAnsi="Arial"/>
          <w:b/>
          <w:bCs/>
          <w:sz w:val="22"/>
          <w:szCs w:val="22"/>
        </w:rPr>
        <w:t>особенности</w:t>
      </w:r>
      <w:r>
        <w:rPr>
          <w:rFonts w:ascii="Arial" w:hAnsi="Arial" w:cs="Arial"/>
          <w:b/>
          <w:bCs/>
          <w:sz w:val="22"/>
          <w:szCs w:val="22"/>
        </w:rPr>
        <w:t xml:space="preserve"> </w:t>
      </w:r>
      <w:r>
        <w:rPr>
          <w:rFonts w:ascii="Arial" w:hAnsi="Arial"/>
          <w:b/>
          <w:bCs/>
          <w:sz w:val="22"/>
          <w:szCs w:val="22"/>
        </w:rPr>
        <w:t>супружеских</w:t>
      </w:r>
      <w:r>
        <w:rPr>
          <w:rFonts w:ascii="Arial" w:hAnsi="Arial" w:cs="Arial"/>
          <w:b/>
          <w:bCs/>
          <w:sz w:val="22"/>
          <w:szCs w:val="22"/>
        </w:rPr>
        <w:t xml:space="preserve"> </w:t>
      </w:r>
      <w:r>
        <w:rPr>
          <w:rFonts w:ascii="Arial" w:hAnsi="Arial"/>
          <w:b/>
          <w:bCs/>
          <w:sz w:val="22"/>
          <w:szCs w:val="22"/>
        </w:rPr>
        <w:t>пар</w:t>
      </w:r>
      <w:r>
        <w:rPr>
          <w:rFonts w:ascii="Arial" w:hAnsi="Arial" w:cs="Arial"/>
          <w:b/>
          <w:bCs/>
          <w:sz w:val="22"/>
          <w:szCs w:val="22"/>
        </w:rPr>
        <w:t xml:space="preserve">, </w:t>
      </w:r>
      <w:r>
        <w:rPr>
          <w:rFonts w:ascii="Arial" w:hAnsi="Arial"/>
          <w:b/>
          <w:bCs/>
          <w:sz w:val="22"/>
          <w:szCs w:val="22"/>
        </w:rPr>
        <w:t>страдающих</w:t>
      </w:r>
      <w:r>
        <w:rPr>
          <w:rFonts w:ascii="Arial" w:hAnsi="Arial" w:cs="Arial"/>
          <w:b/>
          <w:bCs/>
          <w:sz w:val="22"/>
          <w:szCs w:val="22"/>
        </w:rPr>
        <w:t xml:space="preserve"> </w:t>
      </w:r>
      <w:r>
        <w:rPr>
          <w:rFonts w:ascii="Arial" w:hAnsi="Arial"/>
          <w:b/>
          <w:bCs/>
          <w:sz w:val="22"/>
          <w:szCs w:val="22"/>
        </w:rPr>
        <w:t>алкоголизмом</w:t>
      </w:r>
    </w:p>
    <w:p w14:paraId="0795537A" w14:textId="77777777" w:rsidR="008B35D8" w:rsidRDefault="008B35D8">
      <w:pPr>
        <w:shd w:val="clear" w:color="auto" w:fill="FFFFFF"/>
        <w:spacing w:before="230" w:line="235" w:lineRule="exact"/>
        <w:ind w:right="475" w:firstLine="336"/>
        <w:jc w:val="both"/>
      </w:pPr>
      <w:r>
        <w:rPr>
          <w:spacing w:val="-3"/>
        </w:rPr>
        <w:t>В последние годы исследование алкоголизма, как некоего унифицированного забо</w:t>
      </w:r>
      <w:r>
        <w:rPr>
          <w:spacing w:val="-3"/>
        </w:rPr>
        <w:softHyphen/>
        <w:t>левания, все более дифференцируется, выделяется «женский», «подростковый» алкого</w:t>
      </w:r>
      <w:r>
        <w:rPr>
          <w:spacing w:val="-3"/>
        </w:rPr>
        <w:softHyphen/>
      </w:r>
      <w:r>
        <w:rPr>
          <w:spacing w:val="-2"/>
        </w:rPr>
        <w:t xml:space="preserve">лизм, «алкоголизм в пожилом возрасте» и т. д. В соответствии с социобиологической </w:t>
      </w:r>
      <w:r>
        <w:rPr>
          <w:spacing w:val="-3"/>
        </w:rPr>
        <w:t>природой заболевания изучение алкоголизма претерпевает определенный сдвиг: инди</w:t>
      </w:r>
      <w:r>
        <w:rPr>
          <w:spacing w:val="-3"/>
        </w:rPr>
        <w:softHyphen/>
      </w:r>
      <w:r>
        <w:rPr>
          <w:spacing w:val="-2"/>
        </w:rPr>
        <w:t>видуально-личностная проблема постепенно перерастает в парно-групповую, коллек</w:t>
      </w:r>
      <w:r>
        <w:rPr>
          <w:spacing w:val="-2"/>
        </w:rPr>
        <w:softHyphen/>
      </w:r>
      <w:r>
        <w:rPr>
          <w:spacing w:val="-3"/>
        </w:rPr>
        <w:t xml:space="preserve">тивную, и в литературе появляются понятия «семейного алкоголизма», «супружеского </w:t>
      </w:r>
      <w:r>
        <w:rPr>
          <w:spacing w:val="-4"/>
        </w:rPr>
        <w:t xml:space="preserve">алкоголизма», «алкогольной семьи». На наш взгляд, эти тенденции связаны не только с </w:t>
      </w:r>
      <w:r>
        <w:rPr>
          <w:spacing w:val="-3"/>
        </w:rPr>
        <w:t>изучением больного как части единой системы «человек—среда», но и с этнокульту-</w:t>
      </w:r>
      <w:r>
        <w:rPr>
          <w:spacing w:val="-5"/>
        </w:rPr>
        <w:t>ральными традициями семейно-коллективных форм употребления алкоголя в ряде реги</w:t>
      </w:r>
      <w:r>
        <w:rPr>
          <w:spacing w:val="-5"/>
        </w:rPr>
        <w:softHyphen/>
      </w:r>
      <w:r>
        <w:rPr>
          <w:spacing w:val="-1"/>
        </w:rPr>
        <w:t>онов. В данном случае речь пойдет о супружеском алкоголизме.</w:t>
      </w:r>
    </w:p>
    <w:p w14:paraId="06B01F0E" w14:textId="77777777" w:rsidR="008B35D8" w:rsidRDefault="008B35D8">
      <w:pPr>
        <w:shd w:val="clear" w:color="auto" w:fill="FFFFFF"/>
        <w:spacing w:line="235" w:lineRule="exact"/>
        <w:ind w:left="5" w:right="480" w:firstLine="312"/>
        <w:jc w:val="both"/>
      </w:pPr>
      <w:r>
        <w:rPr>
          <w:spacing w:val="-4"/>
        </w:rPr>
        <w:t xml:space="preserve">Супружеский алкоголизм — проблема малоизученная и достаточно актуальная. Его </w:t>
      </w:r>
      <w:r>
        <w:rPr>
          <w:spacing w:val="-3"/>
        </w:rPr>
        <w:t>рост, вероятно, косвенно связан с ростом женского алкоголизма. Для более четкого от</w:t>
      </w:r>
      <w:r>
        <w:rPr>
          <w:spacing w:val="-3"/>
        </w:rPr>
        <w:softHyphen/>
        <w:t xml:space="preserve">граничения понятия «супружеского алкоголизма» от ряда других необходимо еще раз </w:t>
      </w:r>
      <w:r>
        <w:t>уточнить дефиниции.</w:t>
      </w:r>
    </w:p>
    <w:p w14:paraId="2DA40440" w14:textId="77777777" w:rsidR="008B35D8" w:rsidRDefault="008B35D8">
      <w:pPr>
        <w:shd w:val="clear" w:color="auto" w:fill="FFFFFF"/>
        <w:spacing w:line="235" w:lineRule="exact"/>
        <w:ind w:left="5" w:right="480" w:firstLine="326"/>
        <w:jc w:val="both"/>
      </w:pPr>
      <w:r>
        <w:rPr>
          <w:i/>
          <w:iCs/>
          <w:spacing w:val="-3"/>
        </w:rPr>
        <w:t xml:space="preserve">«Семейный алкоголизм» </w:t>
      </w:r>
      <w:r>
        <w:rPr>
          <w:spacing w:val="-3"/>
        </w:rPr>
        <w:t>— наличие алкоголизма у родителей и детей, переход «ро</w:t>
      </w:r>
      <w:r>
        <w:rPr>
          <w:spacing w:val="-3"/>
        </w:rPr>
        <w:softHyphen/>
        <w:t>дительских» форм употребления алкоголя к детям, что обусловлено не только наслед</w:t>
      </w:r>
      <w:r>
        <w:rPr>
          <w:spacing w:val="-3"/>
        </w:rPr>
        <w:softHyphen/>
      </w:r>
      <w:r>
        <w:rPr>
          <w:spacing w:val="-1"/>
        </w:rPr>
        <w:t>ственно-биологическими факторами, но и средовыми-семейными.</w:t>
      </w:r>
    </w:p>
    <w:p w14:paraId="0843CC84" w14:textId="77777777" w:rsidR="008B35D8" w:rsidRDefault="008B35D8">
      <w:pPr>
        <w:shd w:val="clear" w:color="auto" w:fill="FFFFFF"/>
        <w:spacing w:line="235" w:lineRule="exact"/>
        <w:ind w:left="5" w:right="485" w:firstLine="322"/>
        <w:jc w:val="both"/>
      </w:pPr>
      <w:r>
        <w:rPr>
          <w:i/>
          <w:iCs/>
          <w:spacing w:val="-2"/>
        </w:rPr>
        <w:t xml:space="preserve">«Алкогольная семья» </w:t>
      </w:r>
      <w:r>
        <w:rPr>
          <w:spacing w:val="-2"/>
        </w:rPr>
        <w:t xml:space="preserve">— наличие алкоголизма у одного из супругов, возникновение </w:t>
      </w:r>
      <w:r>
        <w:rPr>
          <w:spacing w:val="-1"/>
        </w:rPr>
        <w:t>у другого супруга «психологической созависимости»; алкогольные проблемы стано</w:t>
      </w:r>
      <w:r>
        <w:rPr>
          <w:spacing w:val="-1"/>
        </w:rPr>
        <w:softHyphen/>
      </w:r>
      <w:r>
        <w:rPr>
          <w:spacing w:val="-3"/>
        </w:rPr>
        <w:t>вятся стержневыми и определяют поведение и деятельность-всей семьи.</w:t>
      </w:r>
    </w:p>
    <w:p w14:paraId="2C099F73" w14:textId="77777777" w:rsidR="008B35D8" w:rsidRDefault="008B35D8">
      <w:pPr>
        <w:shd w:val="clear" w:color="auto" w:fill="FFFFFF"/>
        <w:spacing w:line="235" w:lineRule="exact"/>
        <w:ind w:left="5" w:right="485" w:firstLine="322"/>
        <w:jc w:val="both"/>
        <w:sectPr w:rsidR="008B35D8">
          <w:type w:val="continuous"/>
          <w:pgSz w:w="12240" w:h="15840"/>
          <w:pgMar w:top="1440" w:right="1901" w:bottom="720" w:left="2539" w:header="720" w:footer="720" w:gutter="0"/>
          <w:cols w:space="60"/>
          <w:noEndnote/>
        </w:sectPr>
      </w:pPr>
    </w:p>
    <w:p w14:paraId="0836BACC" w14:textId="77777777" w:rsidR="008B35D8" w:rsidRDefault="008B35D8">
      <w:pPr>
        <w:shd w:val="clear" w:color="auto" w:fill="FFFFFF"/>
        <w:spacing w:before="5"/>
      </w:pPr>
      <w:r>
        <w:t>212</w:t>
      </w:r>
    </w:p>
    <w:p w14:paraId="36A8EA8B"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093AA673" w14:textId="77777777" w:rsidR="008B35D8" w:rsidRDefault="008B35D8">
      <w:pPr>
        <w:shd w:val="clear" w:color="auto" w:fill="FFFFFF"/>
        <w:sectPr w:rsidR="008B35D8">
          <w:pgSz w:w="12240" w:h="15840"/>
          <w:pgMar w:top="1440" w:right="2722" w:bottom="720" w:left="2189" w:header="720" w:footer="720" w:gutter="0"/>
          <w:cols w:num="2" w:sep="1" w:space="720" w:equalWidth="0">
            <w:col w:w="720" w:space="1838"/>
            <w:col w:w="4771"/>
          </w:cols>
          <w:noEndnote/>
        </w:sectPr>
      </w:pPr>
    </w:p>
    <w:p w14:paraId="2A1035FD" w14:textId="77777777" w:rsidR="008B35D8" w:rsidRDefault="008B35D8">
      <w:pPr>
        <w:shd w:val="clear" w:color="auto" w:fill="FFFFFF"/>
        <w:spacing w:before="245" w:line="235" w:lineRule="exact"/>
        <w:ind w:right="5" w:firstLine="336"/>
        <w:jc w:val="both"/>
      </w:pPr>
      <w:r>
        <w:rPr>
          <w:i/>
          <w:iCs/>
          <w:spacing w:val="-1"/>
        </w:rPr>
        <w:t xml:space="preserve">«Супружеский алкоголизм» </w:t>
      </w:r>
      <w:r>
        <w:rPr>
          <w:spacing w:val="-1"/>
        </w:rPr>
        <w:t>— наличие алкоголизма у обоих супругов, возникно</w:t>
      </w:r>
      <w:r>
        <w:rPr>
          <w:spacing w:val="-1"/>
        </w:rPr>
        <w:softHyphen/>
        <w:t>вение «психобиологической созависимости», трансформация заболевания из индиви</w:t>
      </w:r>
      <w:r>
        <w:rPr>
          <w:spacing w:val="-1"/>
        </w:rPr>
        <w:softHyphen/>
      </w:r>
      <w:r>
        <w:t>дуально-личностного в парно-групповое-супружеское.</w:t>
      </w:r>
    </w:p>
    <w:p w14:paraId="4AF3E4D4" w14:textId="77777777" w:rsidR="008B35D8" w:rsidRDefault="008B35D8">
      <w:pPr>
        <w:shd w:val="clear" w:color="auto" w:fill="FFFFFF"/>
        <w:spacing w:line="235" w:lineRule="exact"/>
        <w:ind w:left="19" w:right="5" w:firstLine="341"/>
        <w:jc w:val="both"/>
      </w:pPr>
      <w:r>
        <w:rPr>
          <w:spacing w:val="-2"/>
        </w:rPr>
        <w:t>Нами выделены следующие клинико-типологические разновидности семей: алко-</w:t>
      </w:r>
      <w:r>
        <w:rPr>
          <w:spacing w:val="-3"/>
        </w:rPr>
        <w:t>гольно-социопатическая, алкогольно-невротическая, алкогольно-олигофреноподобная.</w:t>
      </w:r>
    </w:p>
    <w:p w14:paraId="099E8285" w14:textId="77777777" w:rsidR="008B35D8" w:rsidRDefault="008B35D8">
      <w:pPr>
        <w:shd w:val="clear" w:color="auto" w:fill="FFFFFF"/>
        <w:spacing w:line="235" w:lineRule="exact"/>
        <w:ind w:firstLine="331"/>
        <w:jc w:val="both"/>
      </w:pPr>
      <w:r>
        <w:rPr>
          <w:i/>
          <w:iCs/>
          <w:spacing w:val="-1"/>
        </w:rPr>
        <w:t xml:space="preserve">Алкогольно-социопатический тип </w:t>
      </w:r>
      <w:r>
        <w:rPr>
          <w:spacing w:val="-1"/>
        </w:rPr>
        <w:t>характеризуется грубым нарушением социаль</w:t>
      </w:r>
      <w:r>
        <w:rPr>
          <w:spacing w:val="-1"/>
        </w:rPr>
        <w:softHyphen/>
      </w:r>
      <w:r>
        <w:rPr>
          <w:spacing w:val="-3"/>
        </w:rPr>
        <w:t>но-общественных норм поведения. Формирование брачной пары в большинстве случа</w:t>
      </w:r>
      <w:r>
        <w:rPr>
          <w:spacing w:val="-3"/>
        </w:rPr>
        <w:softHyphen/>
      </w:r>
      <w:r>
        <w:rPr>
          <w:spacing w:val="-2"/>
        </w:rPr>
        <w:t>ев происходило в алкогольной среде (дворовые, уличные компании по месту житель</w:t>
      </w:r>
      <w:r>
        <w:rPr>
          <w:spacing w:val="-2"/>
        </w:rPr>
        <w:softHyphen/>
      </w:r>
      <w:r>
        <w:rPr>
          <w:spacing w:val="-4"/>
        </w:rPr>
        <w:t>ства). Для этих пар была характерна обоюдная ранняя алкоголизация, быстрое формиро</w:t>
      </w:r>
      <w:r>
        <w:rPr>
          <w:spacing w:val="-4"/>
        </w:rPr>
        <w:softHyphen/>
      </w:r>
      <w:r>
        <w:rPr>
          <w:spacing w:val="-1"/>
        </w:rPr>
        <w:t xml:space="preserve">вание измененных форм опьянения, изначальное стремление к групповым формам </w:t>
      </w:r>
      <w:r>
        <w:rPr>
          <w:spacing w:val="-2"/>
        </w:rPr>
        <w:t>употребления алкоголя, нарушение поведения в состоянии опьянения с психопатопо-добными проявлениями. При небольшом супружеском и алкогольном стаже социопа-</w:t>
      </w:r>
      <w:r>
        <w:rPr>
          <w:spacing w:val="-4"/>
        </w:rPr>
        <w:t>тия у супруга (мужа) проявлялась в виде чисто поведенческих нарушений — возбудимо</w:t>
      </w:r>
      <w:r>
        <w:rPr>
          <w:spacing w:val="-4"/>
        </w:rPr>
        <w:softHyphen/>
      </w:r>
      <w:r>
        <w:rPr>
          <w:spacing w:val="-3"/>
        </w:rPr>
        <w:t>сти, агрессивности, нетерпимости к любому контролю, демонстрации своей неподчиня-</w:t>
      </w:r>
      <w:r>
        <w:rPr>
          <w:spacing w:val="-1"/>
        </w:rPr>
        <w:t xml:space="preserve">емости, оппозиционности поступков, что вело к асоциальности в быту (публичным </w:t>
      </w:r>
      <w:r>
        <w:rPr>
          <w:spacing w:val="-3"/>
        </w:rPr>
        <w:t xml:space="preserve">цинично-бранным высказываниям, разрушительным действиям, гетероагрессии в виде </w:t>
      </w:r>
      <w:r>
        <w:rPr>
          <w:spacing w:val="-1"/>
        </w:rPr>
        <w:t>хулиганства с применением силы, принуждением супруги к половому контакту).</w:t>
      </w:r>
    </w:p>
    <w:p w14:paraId="2101D234" w14:textId="77777777" w:rsidR="008B35D8" w:rsidRDefault="008B35D8">
      <w:pPr>
        <w:shd w:val="clear" w:color="auto" w:fill="FFFFFF"/>
        <w:spacing w:line="235" w:lineRule="exact"/>
        <w:ind w:firstLine="341"/>
        <w:jc w:val="both"/>
      </w:pPr>
      <w:r>
        <w:rPr>
          <w:spacing w:val="-1"/>
        </w:rPr>
        <w:t xml:space="preserve">Поведение супруги (жены) также по форме было психопатоподобным. однако с </w:t>
      </w:r>
      <w:r>
        <w:rPr>
          <w:spacing w:val="-3"/>
        </w:rPr>
        <w:t xml:space="preserve">преобладанием истероидного компонента: женщина придавала зрелищность семейным </w:t>
      </w:r>
      <w:r>
        <w:rPr>
          <w:spacing w:val="-2"/>
        </w:rPr>
        <w:t xml:space="preserve">скандалам, стремилась «делать все на миру», т. е. привлечь зрителей к ссорам, бурно выражала свое негодование (кричала, рыдала, созывала соседей). Примечательно, что </w:t>
      </w:r>
      <w:r>
        <w:rPr>
          <w:spacing w:val="-3"/>
        </w:rPr>
        <w:t>сексуальная активность супругов не снижалась: половые эксцессы чередовались с алко</w:t>
      </w:r>
      <w:r>
        <w:rPr>
          <w:spacing w:val="-3"/>
        </w:rPr>
        <w:softHyphen/>
      </w:r>
      <w:r>
        <w:rPr>
          <w:spacing w:val="-1"/>
        </w:rPr>
        <w:t>гольными или даже сопровождались ими. Сексуальные отношения принимали «бор</w:t>
      </w:r>
      <w:r>
        <w:rPr>
          <w:spacing w:val="-1"/>
        </w:rPr>
        <w:softHyphen/>
        <w:t xml:space="preserve">цовский» характер с элементами насилия, агрессивно-садистическими тенденциями. </w:t>
      </w:r>
      <w:r>
        <w:rPr>
          <w:spacing w:val="-2"/>
        </w:rPr>
        <w:t>Вместе с тем ошибочным было бы полагать, что алкоголизация являлась только спосо</w:t>
      </w:r>
      <w:r>
        <w:rPr>
          <w:spacing w:val="-2"/>
        </w:rPr>
        <w:softHyphen/>
        <w:t>бом решения половых проблем супругов, механизмом сексуальной адаптации. Подоб</w:t>
      </w:r>
      <w:r>
        <w:rPr>
          <w:spacing w:val="-2"/>
        </w:rPr>
        <w:softHyphen/>
      </w:r>
      <w:r>
        <w:rPr>
          <w:spacing w:val="-4"/>
        </w:rPr>
        <w:t>ный стиль половых отношений, так же как алкоголизация, был закономерным следстви</w:t>
      </w:r>
      <w:r>
        <w:rPr>
          <w:spacing w:val="-4"/>
        </w:rPr>
        <w:softHyphen/>
      </w:r>
      <w:r>
        <w:rPr>
          <w:spacing w:val="-3"/>
        </w:rPr>
        <w:t>ем всего психологического (погранично-патологического) облика супругов, среди кото</w:t>
      </w:r>
      <w:r>
        <w:rPr>
          <w:spacing w:val="-3"/>
        </w:rPr>
        <w:softHyphen/>
      </w:r>
      <w:r>
        <w:t xml:space="preserve">рых преобладали психопатические личности неустойчивого, возбудимого круга. </w:t>
      </w:r>
      <w:r>
        <w:rPr>
          <w:spacing w:val="-2"/>
        </w:rPr>
        <w:t xml:space="preserve">Отдельные истероидные черты у женщин не были истинными истерическими, где в основе лежат глубокие эгоцентрические установки. В характере женщин преобладали </w:t>
      </w:r>
      <w:r>
        <w:rPr>
          <w:spacing w:val="-1"/>
        </w:rPr>
        <w:t>незрелость, внушаемость. Они легко «обучались» мужьями психопатоподобным сте</w:t>
      </w:r>
      <w:r>
        <w:rPr>
          <w:spacing w:val="-1"/>
        </w:rPr>
        <w:softHyphen/>
      </w:r>
      <w:r>
        <w:rPr>
          <w:spacing w:val="-3"/>
        </w:rPr>
        <w:t>реотипам поведения, свободно индуцировались ими, демонстрировали похожие асоци</w:t>
      </w:r>
      <w:r>
        <w:rPr>
          <w:spacing w:val="-3"/>
        </w:rPr>
        <w:softHyphen/>
      </w:r>
      <w:r>
        <w:t>альные черты.</w:t>
      </w:r>
    </w:p>
    <w:p w14:paraId="5DE9DCF8" w14:textId="77777777" w:rsidR="008B35D8" w:rsidRDefault="008B35D8">
      <w:pPr>
        <w:shd w:val="clear" w:color="auto" w:fill="FFFFFF"/>
        <w:spacing w:line="235" w:lineRule="exact"/>
        <w:ind w:right="10" w:firstLine="346"/>
        <w:jc w:val="both"/>
      </w:pPr>
      <w:r>
        <w:rPr>
          <w:spacing w:val="-2"/>
        </w:rPr>
        <w:t>При большом алкогольном стаже патология поведения распространялась на обще</w:t>
      </w:r>
      <w:r>
        <w:rPr>
          <w:spacing w:val="-2"/>
        </w:rPr>
        <w:softHyphen/>
      </w:r>
      <w:r>
        <w:rPr>
          <w:spacing w:val="-1"/>
        </w:rPr>
        <w:t xml:space="preserve">ственно-трудовую сферу: супруги совершали противоправные действия, прерывали </w:t>
      </w:r>
      <w:r>
        <w:rPr>
          <w:spacing w:val="-2"/>
        </w:rPr>
        <w:t xml:space="preserve">общественно-трудовую деятельность, переставали интересоваться вопросами быта, не </w:t>
      </w:r>
      <w:r>
        <w:rPr>
          <w:spacing w:val="-5"/>
        </w:rPr>
        <w:t>выполняли воспитательных функций. В тяжелых случаях отмечался богатый криминаль</w:t>
      </w:r>
      <w:r>
        <w:rPr>
          <w:spacing w:val="-5"/>
        </w:rPr>
        <w:softHyphen/>
        <w:t>ный анамнез, тунеядство, лишение родительских прав. Семья утрачивала замкнутые кон</w:t>
      </w:r>
      <w:r>
        <w:rPr>
          <w:spacing w:val="-5"/>
        </w:rPr>
        <w:softHyphen/>
      </w:r>
      <w:r>
        <w:rPr>
          <w:spacing w:val="-2"/>
        </w:rPr>
        <w:t xml:space="preserve">туры, превращаясь в притон, т. к. супруги-алкоголики теряли свои социальные роли. </w:t>
      </w:r>
      <w:r>
        <w:rPr>
          <w:spacing w:val="-3"/>
        </w:rPr>
        <w:t>Совместное употребление алкоголя объяснялось супругами желанием «поднять настро</w:t>
      </w:r>
      <w:r>
        <w:rPr>
          <w:spacing w:val="-3"/>
        </w:rPr>
        <w:softHyphen/>
      </w:r>
      <w:r>
        <w:rPr>
          <w:spacing w:val="-1"/>
        </w:rPr>
        <w:t xml:space="preserve">ение», «скрасить жизнь», «продлить молодость», они пили «для куража», «от скуки», </w:t>
      </w:r>
      <w:r>
        <w:rPr>
          <w:spacing w:val="-4"/>
        </w:rPr>
        <w:t xml:space="preserve">«для бодрости», а совместная алкоголизация изначально обставлялась в виде «гулянок», </w:t>
      </w:r>
      <w:r>
        <w:rPr>
          <w:spacing w:val="-2"/>
        </w:rPr>
        <w:t>«загулов» и т. д. Алкоголь был допинговым средством, преобладала эйфоризирующе-</w:t>
      </w:r>
      <w:r>
        <w:t>стимулирующая мотивация пьянства.</w:t>
      </w:r>
    </w:p>
    <w:p w14:paraId="6FCF0C41" w14:textId="77777777" w:rsidR="008B35D8" w:rsidRDefault="008B35D8">
      <w:pPr>
        <w:shd w:val="clear" w:color="auto" w:fill="FFFFFF"/>
        <w:spacing w:line="235" w:lineRule="exact"/>
        <w:ind w:left="5" w:right="14" w:firstLine="331"/>
        <w:jc w:val="both"/>
      </w:pPr>
      <w:r>
        <w:rPr>
          <w:i/>
          <w:iCs/>
          <w:spacing w:val="-2"/>
        </w:rPr>
        <w:t xml:space="preserve">Алкогольно-невротический тип </w:t>
      </w:r>
      <w:r>
        <w:rPr>
          <w:spacing w:val="-2"/>
        </w:rPr>
        <w:t>характеризуется сочетанием алкоголизма и психо</w:t>
      </w:r>
      <w:r>
        <w:rPr>
          <w:spacing w:val="-2"/>
        </w:rPr>
        <w:softHyphen/>
        <w:t xml:space="preserve">гений. Эти семьи можно было бы назвать «проблемными», но проблемы возникали не </w:t>
      </w:r>
      <w:r>
        <w:rPr>
          <w:spacing w:val="-4"/>
        </w:rPr>
        <w:t>из-за нарушения социальной адаптации, которая даже при длительном злоупотреблении</w:t>
      </w:r>
    </w:p>
    <w:p w14:paraId="7516049C" w14:textId="77777777" w:rsidR="008B35D8" w:rsidRDefault="008B35D8">
      <w:pPr>
        <w:shd w:val="clear" w:color="auto" w:fill="FFFFFF"/>
        <w:spacing w:line="235" w:lineRule="exact"/>
        <w:ind w:left="5" w:right="14" w:firstLine="331"/>
        <w:jc w:val="both"/>
        <w:sectPr w:rsidR="008B35D8">
          <w:type w:val="continuous"/>
          <w:pgSz w:w="12240" w:h="15840"/>
          <w:pgMar w:top="1440" w:right="2717" w:bottom="720" w:left="2170" w:header="720" w:footer="720" w:gutter="0"/>
          <w:cols w:space="60"/>
          <w:noEndnote/>
        </w:sectPr>
      </w:pPr>
    </w:p>
    <w:p w14:paraId="68BBBD32" w14:textId="77777777" w:rsidR="008B35D8" w:rsidRDefault="008B35D8">
      <w:pPr>
        <w:shd w:val="clear" w:color="auto" w:fill="FFFFFF"/>
      </w:pPr>
      <w:r>
        <w:rPr>
          <w:spacing w:val="-12"/>
        </w:rPr>
        <w:t>Супружеский алкоголизм</w:t>
      </w:r>
    </w:p>
    <w:p w14:paraId="05560FFE" w14:textId="77777777" w:rsidR="008B35D8" w:rsidRDefault="008B35D8">
      <w:pPr>
        <w:shd w:val="clear" w:color="auto" w:fill="FFFFFF"/>
        <w:spacing w:before="19"/>
      </w:pPr>
      <w:r>
        <w:br w:type="column"/>
        <w:t>213</w:t>
      </w:r>
    </w:p>
    <w:p w14:paraId="51B03B2B" w14:textId="77777777" w:rsidR="008B35D8" w:rsidRDefault="008B35D8">
      <w:pPr>
        <w:shd w:val="clear" w:color="auto" w:fill="FFFFFF"/>
        <w:spacing w:before="19"/>
        <w:sectPr w:rsidR="008B35D8">
          <w:pgSz w:w="12240" w:h="15840"/>
          <w:pgMar w:top="1440" w:right="2062" w:bottom="720" w:left="2397" w:header="720" w:footer="720" w:gutter="0"/>
          <w:cols w:num="2" w:sep="1" w:space="720" w:equalWidth="0">
            <w:col w:w="1958" w:space="5102"/>
            <w:col w:w="720"/>
          </w:cols>
          <w:noEndnote/>
        </w:sectPr>
      </w:pPr>
    </w:p>
    <w:p w14:paraId="70DACDCA" w14:textId="77777777" w:rsidR="008B35D8" w:rsidRDefault="008B35D8">
      <w:pPr>
        <w:shd w:val="clear" w:color="auto" w:fill="FFFFFF"/>
        <w:spacing w:before="240" w:line="235" w:lineRule="exact"/>
        <w:ind w:left="34" w:right="480"/>
        <w:jc w:val="both"/>
      </w:pPr>
      <w:r>
        <w:rPr>
          <w:spacing w:val="-5"/>
        </w:rPr>
        <w:t>сохранялась, а из-за межличностных внутрисемейных отношений. Последние либо изна</w:t>
      </w:r>
      <w:r>
        <w:rPr>
          <w:spacing w:val="-5"/>
        </w:rPr>
        <w:softHyphen/>
      </w:r>
      <w:r>
        <w:rPr>
          <w:spacing w:val="-2"/>
        </w:rPr>
        <w:t xml:space="preserve">чально были стрессовыми, либо становились таковыми в результате злоупотребления </w:t>
      </w:r>
      <w:r>
        <w:t>алкоголем одним из супругов.</w:t>
      </w:r>
    </w:p>
    <w:p w14:paraId="1515B12D" w14:textId="77777777" w:rsidR="008B35D8" w:rsidRDefault="008B35D8">
      <w:pPr>
        <w:shd w:val="clear" w:color="auto" w:fill="FFFFFF"/>
        <w:spacing w:line="235" w:lineRule="exact"/>
        <w:ind w:left="19" w:right="475" w:firstLine="326"/>
        <w:jc w:val="both"/>
      </w:pPr>
      <w:r>
        <w:rPr>
          <w:spacing w:val="-3"/>
        </w:rPr>
        <w:t>При изначальных нарушениях семейных отношений, когда семейная дисгармония была первичной и характеризовалась наличием постоянных конфликтов, алкоголь слу</w:t>
      </w:r>
      <w:r>
        <w:rPr>
          <w:spacing w:val="-3"/>
        </w:rPr>
        <w:softHyphen/>
      </w:r>
      <w:r>
        <w:rPr>
          <w:spacing w:val="-2"/>
        </w:rPr>
        <w:t>жил супругам средством устранения постконфликтного напряжения, облегчая комму</w:t>
      </w:r>
      <w:r>
        <w:rPr>
          <w:spacing w:val="-2"/>
        </w:rPr>
        <w:softHyphen/>
      </w:r>
      <w:r>
        <w:rPr>
          <w:spacing w:val="-5"/>
        </w:rPr>
        <w:t>никации и смягчая сексуальные контакты. Внешняя тематика конфликтов была разнооб</w:t>
      </w:r>
      <w:r>
        <w:rPr>
          <w:spacing w:val="-5"/>
        </w:rPr>
        <w:softHyphen/>
      </w:r>
      <w:r>
        <w:rPr>
          <w:spacing w:val="-2"/>
        </w:rPr>
        <w:t>разной и касалась распределения супружеских ролей, способа ведения хозяйства, фи</w:t>
      </w:r>
      <w:r>
        <w:rPr>
          <w:spacing w:val="-2"/>
        </w:rPr>
        <w:softHyphen/>
      </w:r>
      <w:r>
        <w:rPr>
          <w:spacing w:val="-6"/>
        </w:rPr>
        <w:t xml:space="preserve">нансовых вопросов, воспитания детей, продвижения по службе. Однако постоянной была </w:t>
      </w:r>
      <w:r>
        <w:rPr>
          <w:spacing w:val="-2"/>
        </w:rPr>
        <w:t xml:space="preserve">тема неудовлетворительных половых отношений. Обсуждение этого вопроса велось с позиций обвинения в половой несостоятельности, попирания достоинства супруга без выдвижения конструктивных предложений улучшения сексуально-психологического </w:t>
      </w:r>
      <w:r>
        <w:rPr>
          <w:spacing w:val="-3"/>
        </w:rPr>
        <w:t>климата семьи. В последующем при употреблении алкоголя наблюдался парадоксаль</w:t>
      </w:r>
      <w:r>
        <w:rPr>
          <w:spacing w:val="-3"/>
        </w:rPr>
        <w:softHyphen/>
        <w:t>ный на первый взгляд феномен: несмотря на возникновение у супругов серьезной про</w:t>
      </w:r>
      <w:r>
        <w:rPr>
          <w:spacing w:val="-3"/>
        </w:rPr>
        <w:softHyphen/>
        <w:t xml:space="preserve">блемы — алкоголизма, отношения в семье временно улучшались. Это объясняется тем. </w:t>
      </w:r>
      <w:r>
        <w:rPr>
          <w:spacing w:val="-4"/>
        </w:rPr>
        <w:t>что супруги консолидировались на алкогольной почве: исчезал психологический диссо</w:t>
      </w:r>
      <w:r>
        <w:rPr>
          <w:spacing w:val="-4"/>
        </w:rPr>
        <w:softHyphen/>
      </w:r>
      <w:r>
        <w:rPr>
          <w:spacing w:val="-3"/>
        </w:rPr>
        <w:t>нанс при совместном употреблении алкогольных напитков, появлялась «взаимовыруч</w:t>
      </w:r>
      <w:r>
        <w:rPr>
          <w:spacing w:val="-3"/>
        </w:rPr>
        <w:softHyphen/>
      </w:r>
      <w:r>
        <w:t>ка» при абстинентных явлениях.</w:t>
      </w:r>
    </w:p>
    <w:p w14:paraId="7C3AC94F" w14:textId="77777777" w:rsidR="008B35D8" w:rsidRDefault="008B35D8">
      <w:pPr>
        <w:shd w:val="clear" w:color="auto" w:fill="FFFFFF"/>
        <w:spacing w:before="5" w:line="235" w:lineRule="exact"/>
        <w:ind w:left="10" w:right="485" w:firstLine="322"/>
        <w:jc w:val="both"/>
      </w:pPr>
      <w:r>
        <w:rPr>
          <w:spacing w:val="-1"/>
        </w:rPr>
        <w:t xml:space="preserve">Совместная алкоголизация была вызвана стремлением «расслабиться», «поднять </w:t>
      </w:r>
      <w:r>
        <w:rPr>
          <w:spacing w:val="-3"/>
        </w:rPr>
        <w:t>настроение», «отвлечься», «улучшить отношения», «найти общий язык» в случаях, ког</w:t>
      </w:r>
      <w:r>
        <w:rPr>
          <w:spacing w:val="-3"/>
        </w:rPr>
        <w:softHyphen/>
        <w:t>да семейный невроз был первичным. Алкоголь служил средством для снятия посткон</w:t>
      </w:r>
      <w:r>
        <w:rPr>
          <w:spacing w:val="-3"/>
        </w:rPr>
        <w:softHyphen/>
      </w:r>
      <w:r>
        <w:rPr>
          <w:spacing w:val="-4"/>
        </w:rPr>
        <w:t xml:space="preserve">фликтного напряжения и улучшения межличностного взаимодействия, т. е. преобладали релаксационно-коммуникативные мотивы его употребления. Сексуальная дисгармония, </w:t>
      </w:r>
      <w:r>
        <w:rPr>
          <w:spacing w:val="-2"/>
        </w:rPr>
        <w:t>отмечавшаяся ранее, либо исчезала, либо переставала быть стрессогенной. Однако по мере утяжеления клинической картины алкоголизма, появления запойных форм пьян</w:t>
      </w:r>
      <w:r>
        <w:rPr>
          <w:spacing w:val="-2"/>
        </w:rPr>
        <w:softHyphen/>
      </w:r>
      <w:r>
        <w:rPr>
          <w:spacing w:val="-4"/>
        </w:rPr>
        <w:t>ства, согласованность, достигнутая на начальных этапах, исчезала, заменяясь более гру</w:t>
      </w:r>
      <w:r>
        <w:rPr>
          <w:spacing w:val="-4"/>
        </w:rPr>
        <w:softHyphen/>
      </w:r>
      <w:r>
        <w:t>бой дисгармонией.</w:t>
      </w:r>
    </w:p>
    <w:p w14:paraId="7649E437" w14:textId="77777777" w:rsidR="008B35D8" w:rsidRDefault="008B35D8">
      <w:pPr>
        <w:shd w:val="clear" w:color="auto" w:fill="FFFFFF"/>
        <w:spacing w:line="235" w:lineRule="exact"/>
        <w:ind w:right="485" w:firstLine="336"/>
        <w:jc w:val="both"/>
      </w:pPr>
      <w:r>
        <w:rPr>
          <w:spacing w:val="-4"/>
        </w:rPr>
        <w:t xml:space="preserve">В случаях, когда нарушения семейных отношений были вторичными, связанными с </w:t>
      </w:r>
      <w:r>
        <w:rPr>
          <w:spacing w:val="-3"/>
        </w:rPr>
        <w:t>алкоголизмом одного из супругов, картинабыла несколько иная. Причиной невротиче</w:t>
      </w:r>
      <w:r>
        <w:rPr>
          <w:spacing w:val="-3"/>
        </w:rPr>
        <w:softHyphen/>
        <w:t>ских расстройств становился алкоголизм мужей, но инициаторами невротического сти</w:t>
      </w:r>
      <w:r>
        <w:rPr>
          <w:spacing w:val="-3"/>
        </w:rPr>
        <w:softHyphen/>
      </w:r>
      <w:r>
        <w:rPr>
          <w:spacing w:val="-2"/>
        </w:rPr>
        <w:t>ля отношений были «непьющие» жены, боровшиеся на начальных этапах с пьянством мужей. Причины последующей алкоголизации жен были разными: ощущение безыс</w:t>
      </w:r>
      <w:r>
        <w:rPr>
          <w:spacing w:val="-2"/>
        </w:rPr>
        <w:softHyphen/>
      </w:r>
      <w:r>
        <w:rPr>
          <w:spacing w:val="-4"/>
        </w:rPr>
        <w:t>ходности ситуации, своеобразный психологический надлом, реакция протеста («хуже не будет», «назло ему»), стремление наказать мужа собственным пьянством и т. д. Алкого</w:t>
      </w:r>
      <w:r>
        <w:rPr>
          <w:spacing w:val="-4"/>
        </w:rPr>
        <w:softHyphen/>
      </w:r>
      <w:r>
        <w:rPr>
          <w:spacing w:val="-2"/>
        </w:rPr>
        <w:t xml:space="preserve">лизм мужей изменял психологический облик их жен, систему ценностей: появлялись патологические формы реагирования, одной из которых становился поздний женский </w:t>
      </w:r>
      <w:r>
        <w:rPr>
          <w:spacing w:val="-3"/>
        </w:rPr>
        <w:t xml:space="preserve">алкоголизм. Таким образом, в этих случаях преобладала сугубо личностная мотивация </w:t>
      </w:r>
      <w:r>
        <w:rPr>
          <w:spacing w:val="-2"/>
        </w:rPr>
        <w:t>пьянства. Примечательно, что при серьезном злоупотреблении алкоголем женой у су</w:t>
      </w:r>
      <w:r>
        <w:rPr>
          <w:spacing w:val="-2"/>
        </w:rPr>
        <w:softHyphen/>
        <w:t>пруга-алкоголика прогредиентность заболевания заметно снижалась.</w:t>
      </w:r>
    </w:p>
    <w:p w14:paraId="0BC51063" w14:textId="77777777" w:rsidR="008B35D8" w:rsidRDefault="008B35D8">
      <w:pPr>
        <w:shd w:val="clear" w:color="auto" w:fill="FFFFFF"/>
        <w:spacing w:line="235" w:lineRule="exact"/>
        <w:ind w:right="485" w:firstLine="322"/>
        <w:jc w:val="both"/>
      </w:pPr>
      <w:r>
        <w:rPr>
          <w:i/>
          <w:iCs/>
        </w:rPr>
        <w:t xml:space="preserve">Алкогольно-олигофреноподобный тип </w:t>
      </w:r>
      <w:r>
        <w:t>характеризуется «недоразвитостью» у су</w:t>
      </w:r>
      <w:r>
        <w:softHyphen/>
      </w:r>
      <w:r>
        <w:rPr>
          <w:spacing w:val="-2"/>
        </w:rPr>
        <w:t>пругов всех сфер: интеллектуальной, мыслительной, эмоциональной, а также восприя</w:t>
      </w:r>
      <w:r>
        <w:rPr>
          <w:spacing w:val="-2"/>
        </w:rPr>
        <w:softHyphen/>
      </w:r>
      <w:r>
        <w:rPr>
          <w:spacing w:val="-3"/>
        </w:rPr>
        <w:t>тия. Минимальный словарный запас, преобладание в лексиконе нецензурных слов-свя</w:t>
      </w:r>
      <w:r>
        <w:rPr>
          <w:spacing w:val="-3"/>
        </w:rPr>
        <w:softHyphen/>
      </w:r>
      <w:r>
        <w:rPr>
          <w:spacing w:val="-4"/>
        </w:rPr>
        <w:t>зок, отсутствие знаний, узкий кругозор, банальность, трафаретность мышления, своеоб</w:t>
      </w:r>
      <w:r>
        <w:rPr>
          <w:spacing w:val="-4"/>
        </w:rPr>
        <w:softHyphen/>
      </w:r>
      <w:r>
        <w:rPr>
          <w:spacing w:val="-6"/>
        </w:rPr>
        <w:t xml:space="preserve">разная эмоциональная упрощенность, т. е. отсутствие сложных эмоций — печали, грусти, </w:t>
      </w:r>
      <w:r>
        <w:rPr>
          <w:spacing w:val="-4"/>
        </w:rPr>
        <w:t>иронии, изначально грубый, проалкогольный юмор, легкость актуализации низших эмо</w:t>
      </w:r>
      <w:r>
        <w:rPr>
          <w:spacing w:val="-4"/>
        </w:rPr>
        <w:softHyphen/>
      </w:r>
      <w:r>
        <w:rPr>
          <w:spacing w:val="-2"/>
        </w:rPr>
        <w:t>ций, неоформленность высших эмоций и влечений — вот далеко не полная характе</w:t>
      </w:r>
      <w:r>
        <w:rPr>
          <w:spacing w:val="-2"/>
        </w:rPr>
        <w:softHyphen/>
      </w:r>
      <w:r>
        <w:rPr>
          <w:spacing w:val="-1"/>
        </w:rPr>
        <w:t>ристика супругов. Олигофреноподобные черты наиболее выпукло проявлялись у му</w:t>
      </w:r>
      <w:r>
        <w:rPr>
          <w:spacing w:val="-1"/>
        </w:rPr>
        <w:softHyphen/>
      </w:r>
      <w:r>
        <w:rPr>
          <w:spacing w:val="-3"/>
        </w:rPr>
        <w:t>жей, в меньшей мере — ужен. Последние были бездуховными, социально пассивными,</w:t>
      </w:r>
    </w:p>
    <w:p w14:paraId="221269ED" w14:textId="77777777" w:rsidR="008B35D8" w:rsidRDefault="008B35D8">
      <w:pPr>
        <w:shd w:val="clear" w:color="auto" w:fill="FFFFFF"/>
        <w:spacing w:line="235" w:lineRule="exact"/>
        <w:ind w:right="485" w:firstLine="322"/>
        <w:jc w:val="both"/>
        <w:sectPr w:rsidR="008B35D8">
          <w:type w:val="continuous"/>
          <w:pgSz w:w="12240" w:h="15840"/>
          <w:pgMar w:top="1440" w:right="2062" w:bottom="720" w:left="2359" w:header="720" w:footer="720" w:gutter="0"/>
          <w:cols w:space="60"/>
          <w:noEndnote/>
        </w:sectPr>
      </w:pPr>
    </w:p>
    <w:p w14:paraId="37767946" w14:textId="77777777" w:rsidR="008B35D8" w:rsidRDefault="008B35D8">
      <w:pPr>
        <w:shd w:val="clear" w:color="auto" w:fill="FFFFFF"/>
        <w:spacing w:before="19"/>
      </w:pPr>
      <w:r>
        <w:rPr>
          <w:rFonts w:ascii="Arial" w:hAnsi="Arial" w:cs="Arial"/>
          <w:sz w:val="18"/>
          <w:szCs w:val="18"/>
        </w:rPr>
        <w:t>214</w:t>
      </w:r>
    </w:p>
    <w:p w14:paraId="5717338B"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30212F6B" w14:textId="77777777" w:rsidR="008B35D8" w:rsidRDefault="008B35D8">
      <w:pPr>
        <w:shd w:val="clear" w:color="auto" w:fill="FFFFFF"/>
        <w:sectPr w:rsidR="008B35D8">
          <w:pgSz w:w="12240" w:h="15840"/>
          <w:pgMar w:top="1440" w:right="2480" w:bottom="720" w:left="2431" w:header="720" w:footer="720" w:gutter="0"/>
          <w:cols w:num="2" w:sep="1" w:space="720" w:equalWidth="0">
            <w:col w:w="720" w:space="1843"/>
            <w:col w:w="4766"/>
          </w:cols>
          <w:noEndnote/>
        </w:sectPr>
      </w:pPr>
    </w:p>
    <w:p w14:paraId="0424E022" w14:textId="77777777" w:rsidR="008B35D8" w:rsidRDefault="008B35D8">
      <w:pPr>
        <w:shd w:val="clear" w:color="auto" w:fill="FFFFFF"/>
        <w:spacing w:before="250" w:line="235" w:lineRule="exact"/>
        <w:ind w:left="14" w:right="5"/>
        <w:jc w:val="both"/>
      </w:pPr>
      <w:r>
        <w:rPr>
          <w:spacing w:val="-1"/>
        </w:rPr>
        <w:t>внушаемыми, порой суеверными, часто слабовольными и зависимыми, оправдываю</w:t>
      </w:r>
      <w:r>
        <w:rPr>
          <w:spacing w:val="-1"/>
        </w:rPr>
        <w:softHyphen/>
      </w:r>
      <w:r>
        <w:rPr>
          <w:spacing w:val="-3"/>
        </w:rPr>
        <w:t xml:space="preserve">щими бытовое определение «недалеких». Отсутствие невротических, психопатических </w:t>
      </w:r>
      <w:r>
        <w:rPr>
          <w:spacing w:val="-5"/>
        </w:rPr>
        <w:t>черт или даже каких-либо акцентуаций характера не дает права называть эти пары гармо</w:t>
      </w:r>
      <w:r>
        <w:rPr>
          <w:spacing w:val="-5"/>
        </w:rPr>
        <w:softHyphen/>
      </w:r>
      <w:r>
        <w:rPr>
          <w:spacing w:val="-2"/>
        </w:rPr>
        <w:t>ничными. Отмечалась своеобразная деструктурированностъ — отсутствие смысловой наполненности, глубокого содержания поступков, упрощенность мотивов, примитив</w:t>
      </w:r>
      <w:r>
        <w:rPr>
          <w:spacing w:val="-2"/>
        </w:rPr>
        <w:softHyphen/>
      </w:r>
      <w:r>
        <w:t>ность побуждений.</w:t>
      </w:r>
    </w:p>
    <w:p w14:paraId="15B73E0A" w14:textId="77777777" w:rsidR="008B35D8" w:rsidRDefault="008B35D8">
      <w:pPr>
        <w:shd w:val="clear" w:color="auto" w:fill="FFFFFF"/>
        <w:spacing w:line="235" w:lineRule="exact"/>
        <w:ind w:left="5" w:firstLine="346"/>
        <w:jc w:val="both"/>
      </w:pPr>
      <w:r>
        <w:rPr>
          <w:spacing w:val="-3"/>
        </w:rPr>
        <w:t xml:space="preserve">Начальная алкоголизация в такой семье была вызвана подчинением определенным </w:t>
      </w:r>
      <w:r>
        <w:rPr>
          <w:spacing w:val="-4"/>
        </w:rPr>
        <w:t>стандартам, соблюдением алкогольных традиций. Употребление алкоголя женами прак</w:t>
      </w:r>
      <w:r>
        <w:rPr>
          <w:spacing w:val="-4"/>
        </w:rPr>
        <w:softHyphen/>
      </w:r>
      <w:r>
        <w:rPr>
          <w:spacing w:val="-3"/>
        </w:rPr>
        <w:t>тически всегда накладывалось на пьянство мужей и во многих случаях было вынужден</w:t>
      </w:r>
      <w:r>
        <w:rPr>
          <w:spacing w:val="-3"/>
        </w:rPr>
        <w:softHyphen/>
      </w:r>
      <w:r>
        <w:rPr>
          <w:spacing w:val="-4"/>
        </w:rPr>
        <w:t>ным (уговоры, принуждение супруга). Однако основная причина начальной алкоголиза</w:t>
      </w:r>
      <w:r>
        <w:rPr>
          <w:spacing w:val="-4"/>
        </w:rPr>
        <w:softHyphen/>
      </w:r>
      <w:r>
        <w:rPr>
          <w:spacing w:val="-1"/>
        </w:rPr>
        <w:t xml:space="preserve">ции жен — наличие пассивно-зависимых черт в характере женщин, способствующих </w:t>
      </w:r>
      <w:r>
        <w:t>облегченному принятию алкогольной «программы».</w:t>
      </w:r>
    </w:p>
    <w:p w14:paraId="31D3B643" w14:textId="77777777" w:rsidR="008B35D8" w:rsidRDefault="008B35D8">
      <w:pPr>
        <w:shd w:val="clear" w:color="auto" w:fill="FFFFFF"/>
        <w:spacing w:line="235" w:lineRule="exact"/>
        <w:ind w:left="5" w:firstLine="336"/>
        <w:jc w:val="both"/>
      </w:pPr>
      <w:r>
        <w:rPr>
          <w:spacing w:val="-2"/>
        </w:rPr>
        <w:t>Исследование супругов, имеющих определенный алкогольный стаж, показывает наличие феномена «ложной деградации», когда больные алкоголизмом супруги каза</w:t>
      </w:r>
      <w:r>
        <w:rPr>
          <w:spacing w:val="-2"/>
        </w:rPr>
        <w:softHyphen/>
        <w:t xml:space="preserve">лись рано деградировавшими личностями, хотя предпосылки алкогольных изменений личности отмечались уже в начале злоупотребления алкоголем. Мотивы совместной алкоголизации отличались от предыдущих: «для порядка», «как положено», «уважить </w:t>
      </w:r>
      <w:r>
        <w:rPr>
          <w:spacing w:val="-3"/>
        </w:rPr>
        <w:t>родственников», «не ударить лицом в грязь». А отдельно у женщин: «чтобы не рассер</w:t>
      </w:r>
      <w:r>
        <w:rPr>
          <w:spacing w:val="-3"/>
        </w:rPr>
        <w:softHyphen/>
        <w:t xml:space="preserve">дить мужа», «чтобы ему меньше досталось», «чтобы не было скандала», следовательно, </w:t>
      </w:r>
      <w:r>
        <w:rPr>
          <w:spacing w:val="-2"/>
        </w:rPr>
        <w:t>здесь преобладала псевдотрадиционная и адаптационная мотивация.</w:t>
      </w:r>
    </w:p>
    <w:p w14:paraId="2203FDC3" w14:textId="77777777" w:rsidR="008B35D8" w:rsidRDefault="008B35D8">
      <w:pPr>
        <w:shd w:val="clear" w:color="auto" w:fill="FFFFFF"/>
        <w:spacing w:line="235" w:lineRule="exact"/>
        <w:ind w:right="5" w:firstLine="336"/>
        <w:jc w:val="both"/>
      </w:pPr>
      <w:r>
        <w:rPr>
          <w:spacing w:val="-3"/>
        </w:rPr>
        <w:t>Вместе с тем не все мотивы совместной алкоголизации можно было выявить анкет</w:t>
      </w:r>
      <w:r>
        <w:rPr>
          <w:spacing w:val="-3"/>
        </w:rPr>
        <w:softHyphen/>
      </w:r>
      <w:r>
        <w:rPr>
          <w:spacing w:val="-2"/>
        </w:rPr>
        <w:t>ным методом и путем прямого опроса. Существовала скрытая мотивация. Так, в алко-</w:t>
      </w:r>
      <w:r>
        <w:rPr>
          <w:spacing w:val="-3"/>
        </w:rPr>
        <w:t>гольно-социопатических семьях алкогольные эксцессы у супругов сопровождались по</w:t>
      </w:r>
      <w:r>
        <w:rPr>
          <w:spacing w:val="-3"/>
        </w:rPr>
        <w:softHyphen/>
      </w:r>
      <w:r>
        <w:rPr>
          <w:spacing w:val="-2"/>
        </w:rPr>
        <w:t>ловыми: сексуальные взаимоотношения принимали «борцовский» характер с элемен</w:t>
      </w:r>
      <w:r>
        <w:rPr>
          <w:spacing w:val="-2"/>
        </w:rPr>
        <w:softHyphen/>
        <w:t xml:space="preserve">тами насилия, агрессивно-садистическими тенденциями. Идеи ревности, хулиганские </w:t>
      </w:r>
      <w:r>
        <w:rPr>
          <w:spacing w:val="-3"/>
        </w:rPr>
        <w:t>действия, взаимное рукоприкладство не являлись препятствием для сексуального кон</w:t>
      </w:r>
      <w:r>
        <w:rPr>
          <w:spacing w:val="-3"/>
        </w:rPr>
        <w:softHyphen/>
      </w:r>
      <w:r>
        <w:rPr>
          <w:spacing w:val="-6"/>
        </w:rPr>
        <w:t>такта. В алкогольно-невротических семьях нередко в конфликтных высказываниях супру</w:t>
      </w:r>
      <w:r>
        <w:rPr>
          <w:spacing w:val="-6"/>
        </w:rPr>
        <w:softHyphen/>
      </w:r>
      <w:r>
        <w:rPr>
          <w:spacing w:val="-4"/>
        </w:rPr>
        <w:t>гов звучала тема неудовлетворительных половых взаимоотношений, обвинения в сексу</w:t>
      </w:r>
      <w:r>
        <w:rPr>
          <w:spacing w:val="-4"/>
        </w:rPr>
        <w:softHyphen/>
      </w:r>
      <w:r>
        <w:t>альной несостоятельности.</w:t>
      </w:r>
    </w:p>
    <w:p w14:paraId="0E2AD804" w14:textId="77777777" w:rsidR="008B35D8" w:rsidRDefault="008B35D8">
      <w:pPr>
        <w:shd w:val="clear" w:color="auto" w:fill="FFFFFF"/>
        <w:spacing w:line="235" w:lineRule="exact"/>
        <w:ind w:right="5" w:firstLine="346"/>
        <w:jc w:val="both"/>
      </w:pPr>
      <w:r>
        <w:rPr>
          <w:spacing w:val="-4"/>
        </w:rPr>
        <w:t>В дополнение к клинико-феноменологическому методу исследования мы использо</w:t>
      </w:r>
      <w:r>
        <w:rPr>
          <w:spacing w:val="-4"/>
        </w:rPr>
        <w:softHyphen/>
      </w:r>
      <w:r>
        <w:rPr>
          <w:spacing w:val="-2"/>
        </w:rPr>
        <w:t>вали экспериментально-психологический. Нами был применен тест диагностики меж</w:t>
      </w:r>
      <w:r>
        <w:rPr>
          <w:spacing w:val="-2"/>
        </w:rPr>
        <w:softHyphen/>
      </w:r>
      <w:r>
        <w:rPr>
          <w:spacing w:val="-4"/>
        </w:rPr>
        <w:t>личностных отношений, созданный Т. Лири, Г. Лефорджем, Р. Сазеком в 1954 г. и прел-</w:t>
      </w:r>
      <w:r>
        <w:rPr>
          <w:spacing w:val="-3"/>
        </w:rPr>
        <w:t xml:space="preserve">назначенный для исследования представления субъекта о себе и своем идеальном «Я», </w:t>
      </w:r>
      <w:r>
        <w:rPr>
          <w:spacing w:val="-4"/>
        </w:rPr>
        <w:t>для изучения взаимоотношений в малых группах и выявления преобладающего отноше</w:t>
      </w:r>
      <w:r>
        <w:rPr>
          <w:spacing w:val="-4"/>
        </w:rPr>
        <w:softHyphen/>
      </w:r>
      <w:r>
        <w:t>ния к окружающим.</w:t>
      </w:r>
    </w:p>
    <w:p w14:paraId="1CADD172" w14:textId="77777777" w:rsidR="008B35D8" w:rsidRDefault="008B35D8">
      <w:pPr>
        <w:shd w:val="clear" w:color="auto" w:fill="FFFFFF"/>
        <w:spacing w:before="5" w:line="235" w:lineRule="exact"/>
        <w:ind w:left="5" w:right="10" w:firstLine="341"/>
        <w:jc w:val="both"/>
      </w:pPr>
      <w:r>
        <w:rPr>
          <w:spacing w:val="-4"/>
        </w:rPr>
        <w:t xml:space="preserve">Для представления основных социальных ориентации Т. Лири разработал условную </w:t>
      </w:r>
      <w:r>
        <w:rPr>
          <w:spacing w:val="-3"/>
        </w:rPr>
        <w:t>схему в виде круга, разделенного на секторы. Было протестировано 65 замужних жен</w:t>
      </w:r>
      <w:r>
        <w:rPr>
          <w:spacing w:val="-3"/>
        </w:rPr>
        <w:softHyphen/>
      </w:r>
      <w:r>
        <w:rPr>
          <w:spacing w:val="-4"/>
        </w:rPr>
        <w:t>щин, страдающих алкоголизмом и находящихся в браке с больными алкоголизмом муж</w:t>
      </w:r>
      <w:r>
        <w:rPr>
          <w:spacing w:val="-4"/>
        </w:rPr>
        <w:softHyphen/>
      </w:r>
      <w:r>
        <w:rPr>
          <w:spacing w:val="-5"/>
        </w:rPr>
        <w:t>чинами. Всех респондентов условно разделили на две группы. К 1 -й относились 30 паци</w:t>
      </w:r>
      <w:r>
        <w:rPr>
          <w:spacing w:val="-5"/>
        </w:rPr>
        <w:softHyphen/>
      </w:r>
      <w:r>
        <w:rPr>
          <w:spacing w:val="-2"/>
        </w:rPr>
        <w:t>енток, начавших злоупотреблять спиртным до вступления в брак с мужем, также зло</w:t>
      </w:r>
      <w:r>
        <w:rPr>
          <w:spacing w:val="-2"/>
        </w:rPr>
        <w:softHyphen/>
      </w:r>
      <w:r>
        <w:rPr>
          <w:spacing w:val="-3"/>
        </w:rPr>
        <w:t>употреблявшим алкоголем. Ко 2-й группе отнесены 35 больных, у которых алкоголизм сформировался после замужества под влиянием внутрисемейных факторов (чаще всего алкоголизации мужей), В анкетах предлагалось оценить собственные личностные каче</w:t>
      </w:r>
      <w:r>
        <w:rPr>
          <w:spacing w:val="-3"/>
        </w:rPr>
        <w:softHyphen/>
      </w:r>
      <w:r>
        <w:rPr>
          <w:spacing w:val="-2"/>
        </w:rPr>
        <w:t>ства и качества супруга. Были получены следующие результаты тестирования.</w:t>
      </w:r>
    </w:p>
    <w:p w14:paraId="5348BA89" w14:textId="77777777" w:rsidR="008B35D8" w:rsidRDefault="008B35D8">
      <w:pPr>
        <w:shd w:val="clear" w:color="auto" w:fill="FFFFFF"/>
        <w:spacing w:line="235" w:lineRule="exact"/>
        <w:ind w:left="5" w:right="19" w:firstLine="370"/>
        <w:jc w:val="both"/>
      </w:pPr>
      <w:r>
        <w:rPr>
          <w:spacing w:val="-2"/>
        </w:rPr>
        <w:t>У преобладающего числа больных (93,8%), независимо от типа формирования ал</w:t>
      </w:r>
      <w:r>
        <w:rPr>
          <w:spacing w:val="-2"/>
        </w:rPr>
        <w:softHyphen/>
      </w:r>
      <w:r>
        <w:rPr>
          <w:spacing w:val="-4"/>
        </w:rPr>
        <w:t>когольной супружеской пары, отмечались экстремально высокие показатели, свидетель</w:t>
      </w:r>
      <w:r>
        <w:rPr>
          <w:spacing w:val="-4"/>
        </w:rPr>
        <w:softHyphen/>
        <w:t>ствующие о нарушении межличностной адаптации. Кроме того, межличностная адапта</w:t>
      </w:r>
      <w:r>
        <w:rPr>
          <w:spacing w:val="-4"/>
        </w:rPr>
        <w:softHyphen/>
        <w:t>ция отличалась в двух выделенных группах. Так, в 1 -й группе у 76,7% преобладала тен-</w:t>
      </w:r>
    </w:p>
    <w:p w14:paraId="2828F57C" w14:textId="77777777" w:rsidR="008B35D8" w:rsidRDefault="008B35D8">
      <w:pPr>
        <w:shd w:val="clear" w:color="auto" w:fill="FFFFFF"/>
        <w:spacing w:line="235" w:lineRule="exact"/>
        <w:ind w:left="5" w:right="19" w:firstLine="370"/>
        <w:jc w:val="both"/>
        <w:sectPr w:rsidR="008B35D8">
          <w:type w:val="continuous"/>
          <w:pgSz w:w="12240" w:h="15840"/>
          <w:pgMar w:top="1440" w:right="2470" w:bottom="720" w:left="2421" w:header="720" w:footer="720" w:gutter="0"/>
          <w:cols w:space="60"/>
          <w:noEndnote/>
        </w:sectPr>
      </w:pPr>
    </w:p>
    <w:p w14:paraId="465E561C" w14:textId="77777777" w:rsidR="008B35D8" w:rsidRDefault="008B35D8">
      <w:pPr>
        <w:shd w:val="clear" w:color="auto" w:fill="FFFFFF"/>
      </w:pPr>
      <w:r>
        <w:rPr>
          <w:spacing w:val="-12"/>
        </w:rPr>
        <w:t>Супружеский алкоголизм</w:t>
      </w:r>
    </w:p>
    <w:p w14:paraId="2C1A55A0" w14:textId="77777777" w:rsidR="008B35D8" w:rsidRDefault="008B35D8">
      <w:pPr>
        <w:shd w:val="clear" w:color="auto" w:fill="FFFFFF"/>
        <w:spacing w:before="29"/>
      </w:pPr>
      <w:r>
        <w:br w:type="column"/>
      </w:r>
      <w:r>
        <w:rPr>
          <w:sz w:val="18"/>
          <w:szCs w:val="18"/>
        </w:rPr>
        <w:t>215</w:t>
      </w:r>
    </w:p>
    <w:p w14:paraId="0953B2B8" w14:textId="77777777" w:rsidR="008B35D8" w:rsidRDefault="008B35D8">
      <w:pPr>
        <w:shd w:val="clear" w:color="auto" w:fill="FFFFFF"/>
        <w:spacing w:before="29"/>
        <w:sectPr w:rsidR="008B35D8">
          <w:pgSz w:w="12240" w:h="15840"/>
          <w:pgMar w:top="1440" w:right="1707" w:bottom="720" w:left="2738" w:header="720" w:footer="720" w:gutter="0"/>
          <w:cols w:num="2" w:sep="1" w:space="720" w:equalWidth="0">
            <w:col w:w="1963" w:space="5112"/>
            <w:col w:w="720"/>
          </w:cols>
          <w:noEndnote/>
        </w:sectPr>
      </w:pPr>
    </w:p>
    <w:p w14:paraId="6AFBFD48" w14:textId="77777777" w:rsidR="008B35D8" w:rsidRDefault="008B35D8">
      <w:pPr>
        <w:shd w:val="clear" w:color="auto" w:fill="FFFFFF"/>
        <w:spacing w:before="245" w:line="235" w:lineRule="exact"/>
        <w:ind w:right="480"/>
        <w:jc w:val="both"/>
      </w:pPr>
      <w:r>
        <w:rPr>
          <w:spacing w:val="-4"/>
        </w:rPr>
        <w:t>денция совпадения личностных профилей супругов, причем были более выражены чис</w:t>
      </w:r>
      <w:r>
        <w:rPr>
          <w:spacing w:val="-4"/>
        </w:rPr>
        <w:softHyphen/>
      </w:r>
      <w:r>
        <w:rPr>
          <w:spacing w:val="-5"/>
        </w:rPr>
        <w:t xml:space="preserve">ловые значения таких «положительных» октант, как «дружелюбие», «альтруистичность», </w:t>
      </w:r>
      <w:r>
        <w:rPr>
          <w:spacing w:val="-3"/>
        </w:rPr>
        <w:t>что может свидетельствовать о большей гармоничности взаимоотношений у лиц, изна</w:t>
      </w:r>
      <w:r>
        <w:rPr>
          <w:spacing w:val="-3"/>
        </w:rPr>
        <w:softHyphen/>
      </w:r>
      <w:r>
        <w:t>чально сформировавших алкогольную брачную пару.</w:t>
      </w:r>
    </w:p>
    <w:p w14:paraId="60309516" w14:textId="77777777" w:rsidR="008B35D8" w:rsidRDefault="008B35D8">
      <w:pPr>
        <w:shd w:val="clear" w:color="auto" w:fill="FFFFFF"/>
        <w:spacing w:line="235" w:lineRule="exact"/>
        <w:ind w:left="5" w:right="475" w:firstLine="326"/>
        <w:jc w:val="both"/>
      </w:pPr>
      <w:r>
        <w:rPr>
          <w:spacing w:val="-4"/>
        </w:rPr>
        <w:t xml:space="preserve">Во 2-й группе у 74,3% доминирующие октанты у мужа и жены различались по типу </w:t>
      </w:r>
      <w:r>
        <w:rPr>
          <w:spacing w:val="-2"/>
        </w:rPr>
        <w:t>антагонизма, наиболее часто выраженного у 54,3% на оси «доминирование—подчине</w:t>
      </w:r>
      <w:r>
        <w:rPr>
          <w:spacing w:val="-2"/>
        </w:rPr>
        <w:softHyphen/>
      </w:r>
      <w:r>
        <w:rPr>
          <w:spacing w:val="-3"/>
        </w:rPr>
        <w:t>ние». Пациентки характеризовали себя более положительно, чем своих супругов, кото</w:t>
      </w:r>
      <w:r>
        <w:rPr>
          <w:spacing w:val="-3"/>
        </w:rPr>
        <w:softHyphen/>
      </w:r>
      <w:r>
        <w:rPr>
          <w:spacing w:val="-2"/>
        </w:rPr>
        <w:t>рым приписывались такие качества, как агрессивность, эгоизм, авторитарность.</w:t>
      </w:r>
    </w:p>
    <w:p w14:paraId="42D4566B" w14:textId="77777777" w:rsidR="008B35D8" w:rsidRDefault="008B35D8">
      <w:pPr>
        <w:shd w:val="clear" w:color="auto" w:fill="FFFFFF"/>
        <w:spacing w:before="5" w:line="235" w:lineRule="exact"/>
        <w:ind w:right="480" w:firstLine="312"/>
        <w:jc w:val="both"/>
      </w:pPr>
      <w:r>
        <w:rPr>
          <w:spacing w:val="-5"/>
        </w:rPr>
        <w:t xml:space="preserve">Таким образом, исследование супружеского алкоголизма с применением теста Л при </w:t>
      </w:r>
      <w:r>
        <w:rPr>
          <w:spacing w:val="-2"/>
        </w:rPr>
        <w:t>выявило неоднородность изменений межличностной адаптации в супружеских парах. Улиц, злоупотреблявших алкоголем до формирования семьи, отмечалась более удов</w:t>
      </w:r>
      <w:r>
        <w:rPr>
          <w:spacing w:val="-2"/>
        </w:rPr>
        <w:softHyphen/>
      </w:r>
      <w:r>
        <w:rPr>
          <w:spacing w:val="-4"/>
        </w:rPr>
        <w:t>летворительная супружеская адаптация в период брака, чем у пар, чей алкоголизм сфор</w:t>
      </w:r>
      <w:r>
        <w:rPr>
          <w:spacing w:val="-4"/>
        </w:rPr>
        <w:softHyphen/>
      </w:r>
      <w:r>
        <w:t>мировался в период супружества.</w:t>
      </w:r>
    </w:p>
    <w:p w14:paraId="67041026" w14:textId="77777777" w:rsidR="008B35D8" w:rsidRDefault="008B35D8">
      <w:pPr>
        <w:shd w:val="clear" w:color="auto" w:fill="FFFFFF"/>
        <w:spacing w:before="235"/>
        <w:ind w:left="216"/>
      </w:pPr>
      <w:r>
        <w:rPr>
          <w:rFonts w:ascii="Arial" w:hAnsi="Arial" w:cs="Arial"/>
          <w:b/>
          <w:bCs/>
          <w:sz w:val="22"/>
          <w:szCs w:val="22"/>
        </w:rPr>
        <w:t xml:space="preserve">11.10.2. </w:t>
      </w:r>
      <w:r>
        <w:rPr>
          <w:rFonts w:ascii="Arial" w:hAnsi="Arial"/>
          <w:b/>
          <w:bCs/>
          <w:sz w:val="22"/>
          <w:szCs w:val="22"/>
        </w:rPr>
        <w:t>Концептуальные</w:t>
      </w:r>
      <w:r>
        <w:rPr>
          <w:rFonts w:ascii="Arial" w:hAnsi="Arial" w:cs="Arial"/>
          <w:b/>
          <w:bCs/>
          <w:sz w:val="22"/>
          <w:szCs w:val="22"/>
        </w:rPr>
        <w:t xml:space="preserve"> </w:t>
      </w:r>
      <w:r>
        <w:rPr>
          <w:rFonts w:ascii="Arial" w:hAnsi="Arial"/>
          <w:b/>
          <w:bCs/>
          <w:sz w:val="22"/>
          <w:szCs w:val="22"/>
        </w:rPr>
        <w:t>модели</w:t>
      </w:r>
      <w:r>
        <w:rPr>
          <w:rFonts w:ascii="Arial" w:hAnsi="Arial" w:cs="Arial"/>
          <w:b/>
          <w:bCs/>
          <w:sz w:val="22"/>
          <w:szCs w:val="22"/>
        </w:rPr>
        <w:t xml:space="preserve"> </w:t>
      </w:r>
      <w:r>
        <w:rPr>
          <w:rFonts w:ascii="Arial" w:hAnsi="Arial"/>
          <w:b/>
          <w:bCs/>
          <w:sz w:val="22"/>
          <w:szCs w:val="22"/>
        </w:rPr>
        <w:t>супружеского</w:t>
      </w:r>
      <w:r>
        <w:rPr>
          <w:rFonts w:ascii="Arial" w:hAnsi="Arial" w:cs="Arial"/>
          <w:b/>
          <w:bCs/>
          <w:sz w:val="22"/>
          <w:szCs w:val="22"/>
        </w:rPr>
        <w:t xml:space="preserve"> </w:t>
      </w:r>
      <w:r>
        <w:rPr>
          <w:rFonts w:ascii="Arial" w:hAnsi="Arial"/>
          <w:b/>
          <w:bCs/>
          <w:sz w:val="22"/>
          <w:szCs w:val="22"/>
        </w:rPr>
        <w:t>алкоголизма</w:t>
      </w:r>
    </w:p>
    <w:p w14:paraId="21EC745F" w14:textId="77777777" w:rsidR="008B35D8" w:rsidRDefault="008B35D8">
      <w:pPr>
        <w:shd w:val="clear" w:color="auto" w:fill="FFFFFF"/>
        <w:spacing w:before="226" w:line="235" w:lineRule="exact"/>
        <w:ind w:left="14" w:right="475" w:firstLine="317"/>
        <w:jc w:val="both"/>
      </w:pPr>
      <w:r>
        <w:rPr>
          <w:spacing w:val="-2"/>
        </w:rPr>
        <w:t xml:space="preserve">Несмотря на теоретически малую вероятность возникновения алкоголизма сразу у </w:t>
      </w:r>
      <w:r>
        <w:rPr>
          <w:spacing w:val="-4"/>
        </w:rPr>
        <w:t xml:space="preserve">обоих партнеров, такие случаи в практике довольно часты. Вероятно, здесь наблюдается </w:t>
      </w:r>
      <w:r>
        <w:rPr>
          <w:spacing w:val="-1"/>
        </w:rPr>
        <w:t>не просто совпадение заболевания у супругов, а взаимное влияние, усиление.</w:t>
      </w:r>
    </w:p>
    <w:p w14:paraId="07392FF1" w14:textId="77777777" w:rsidR="008B35D8" w:rsidRDefault="008B35D8">
      <w:pPr>
        <w:shd w:val="clear" w:color="auto" w:fill="FFFFFF"/>
        <w:spacing w:line="235" w:lineRule="exact"/>
        <w:ind w:left="14" w:right="475" w:firstLine="322"/>
        <w:jc w:val="both"/>
      </w:pPr>
      <w:r>
        <w:rPr>
          <w:spacing w:val="-3"/>
        </w:rPr>
        <w:t>При наличии супружеского алкоголизма нами выдвинуты три концептуальные мо</w:t>
      </w:r>
      <w:r>
        <w:rPr>
          <w:spacing w:val="-3"/>
        </w:rPr>
        <w:softHyphen/>
      </w:r>
      <w:r>
        <w:rPr>
          <w:spacing w:val="-2"/>
        </w:rPr>
        <w:t xml:space="preserve">дели его формирования: </w:t>
      </w:r>
      <w:r>
        <w:rPr>
          <w:spacing w:val="-2"/>
          <w:lang w:val="en-US"/>
        </w:rPr>
        <w:t>I</w:t>
      </w:r>
      <w:r w:rsidRPr="003B11F8">
        <w:rPr>
          <w:spacing w:val="-2"/>
        </w:rPr>
        <w:t xml:space="preserve">) </w:t>
      </w:r>
      <w:r>
        <w:rPr>
          <w:spacing w:val="-2"/>
        </w:rPr>
        <w:t>изначальный выбор будущего супруга-алкоголика женщи</w:t>
      </w:r>
      <w:r>
        <w:rPr>
          <w:spacing w:val="-2"/>
        </w:rPr>
        <w:softHyphen/>
      </w:r>
      <w:r>
        <w:rPr>
          <w:spacing w:val="-3"/>
        </w:rPr>
        <w:t xml:space="preserve">ной, вышедшей из «алкогольной родительской семьи»; 2) алкоголизация супругов как </w:t>
      </w:r>
      <w:r>
        <w:rPr>
          <w:spacing w:val="-2"/>
        </w:rPr>
        <w:t>проявление патологической семейной адаптации; 3) явление спаивания одним супру</w:t>
      </w:r>
      <w:r>
        <w:rPr>
          <w:spacing w:val="-2"/>
        </w:rPr>
        <w:softHyphen/>
      </w:r>
      <w:r>
        <w:rPr>
          <w:spacing w:val="-1"/>
        </w:rPr>
        <w:t>жеским партнером, страдающим алкоголизмом, другого— интактного.</w:t>
      </w:r>
    </w:p>
    <w:p w14:paraId="37F0D258" w14:textId="77777777" w:rsidR="008B35D8" w:rsidRDefault="008B35D8">
      <w:pPr>
        <w:shd w:val="clear" w:color="auto" w:fill="FFFFFF"/>
        <w:spacing w:line="235" w:lineRule="exact"/>
        <w:ind w:left="336"/>
      </w:pPr>
      <w:r>
        <w:rPr>
          <w:spacing w:val="-1"/>
        </w:rPr>
        <w:t>Рассмотрим возможные варианты формирования алкогольных супружеских пар.</w:t>
      </w:r>
    </w:p>
    <w:p w14:paraId="2CC250BD" w14:textId="77777777" w:rsidR="008B35D8" w:rsidRDefault="008B35D8">
      <w:pPr>
        <w:shd w:val="clear" w:color="auto" w:fill="FFFFFF"/>
        <w:spacing w:line="235" w:lineRule="exact"/>
        <w:ind w:left="355"/>
      </w:pPr>
      <w:r>
        <w:rPr>
          <w:spacing w:val="-1"/>
        </w:rPr>
        <w:t>1. Выбор супругов — этап формирования алкогольной брачной пары.</w:t>
      </w:r>
    </w:p>
    <w:p w14:paraId="35A0232D" w14:textId="77777777" w:rsidR="008B35D8" w:rsidRDefault="008B35D8">
      <w:pPr>
        <w:shd w:val="clear" w:color="auto" w:fill="FFFFFF"/>
        <w:spacing w:before="5" w:line="235" w:lineRule="exact"/>
        <w:ind w:left="19" w:right="480" w:firstLine="317"/>
        <w:jc w:val="both"/>
      </w:pPr>
      <w:r>
        <w:rPr>
          <w:spacing w:val="-1"/>
        </w:rPr>
        <w:t xml:space="preserve">Проблема выбора супружеского партнера, страдающего алкоголизмом, широко </w:t>
      </w:r>
      <w:r>
        <w:rPr>
          <w:spacing w:val="-5"/>
        </w:rPr>
        <w:t xml:space="preserve">дискутировалась с середины 1940-х гг. Существуют следующие гипотезы, предложенные </w:t>
      </w:r>
      <w:r>
        <w:t>в англо-американской литературе (о них речь шла выше).</w:t>
      </w:r>
    </w:p>
    <w:p w14:paraId="5B7237E2" w14:textId="77777777" w:rsidR="008B35D8" w:rsidRDefault="008B35D8">
      <w:pPr>
        <w:shd w:val="clear" w:color="auto" w:fill="FFFFFF"/>
        <w:spacing w:line="235" w:lineRule="exact"/>
        <w:ind w:left="24" w:right="480" w:firstLine="307"/>
        <w:jc w:val="both"/>
      </w:pPr>
      <w:r>
        <w:rPr>
          <w:i/>
          <w:iCs/>
          <w:spacing w:val="-2"/>
        </w:rPr>
        <w:t xml:space="preserve">«Гипотеза Нарушенной Личности», </w:t>
      </w:r>
      <w:r>
        <w:rPr>
          <w:spacing w:val="-2"/>
        </w:rPr>
        <w:t xml:space="preserve">согласно которой женщина — будущая жена </w:t>
      </w:r>
      <w:r>
        <w:rPr>
          <w:spacing w:val="-4"/>
        </w:rPr>
        <w:t>алкоголика — неадекватная, зависимая личностью, ищущая в браке возможность реали</w:t>
      </w:r>
      <w:r>
        <w:rPr>
          <w:spacing w:val="-4"/>
        </w:rPr>
        <w:softHyphen/>
      </w:r>
      <w:r>
        <w:rPr>
          <w:spacing w:val="-3"/>
        </w:rPr>
        <w:t>зации неосознаваемых потребностей. Эта гипотеза считает основой «алкогольного бра</w:t>
      </w:r>
      <w:r>
        <w:rPr>
          <w:spacing w:val="-3"/>
        </w:rPr>
        <w:softHyphen/>
      </w:r>
      <w:r>
        <w:rPr>
          <w:spacing w:val="-4"/>
        </w:rPr>
        <w:t xml:space="preserve">ка» совпадение у супругов личностных проблем, своеобразную «закомплексованность» </w:t>
      </w:r>
      <w:r>
        <w:rPr>
          <w:spacing w:val="-3"/>
        </w:rPr>
        <w:t xml:space="preserve">будущих супругов. </w:t>
      </w:r>
      <w:r>
        <w:rPr>
          <w:i/>
          <w:iCs/>
          <w:spacing w:val="-3"/>
        </w:rPr>
        <w:t xml:space="preserve">«Гипотеза Доминирующей Личности» </w:t>
      </w:r>
      <w:r>
        <w:rPr>
          <w:spacing w:val="-3"/>
        </w:rPr>
        <w:t>приписывает «женам алко</w:t>
      </w:r>
      <w:r>
        <w:rPr>
          <w:spacing w:val="-3"/>
        </w:rPr>
        <w:softHyphen/>
      </w:r>
      <w:r>
        <w:rPr>
          <w:spacing w:val="-2"/>
        </w:rPr>
        <w:t xml:space="preserve">голиков» склонность к доминированию, подсознательное стремление к закреплению </w:t>
      </w:r>
      <w:r>
        <w:rPr>
          <w:spacing w:val="-4"/>
        </w:rPr>
        <w:t xml:space="preserve">пороков у мужа для сохранения лидирующих позиций в семье. В </w:t>
      </w:r>
      <w:r>
        <w:rPr>
          <w:i/>
          <w:iCs/>
          <w:spacing w:val="-4"/>
        </w:rPr>
        <w:t>«Гипотезе Декомпен</w:t>
      </w:r>
      <w:r>
        <w:rPr>
          <w:i/>
          <w:iCs/>
          <w:spacing w:val="-4"/>
        </w:rPr>
        <w:softHyphen/>
        <w:t xml:space="preserve">сации» </w:t>
      </w:r>
      <w:r>
        <w:rPr>
          <w:spacing w:val="-4"/>
        </w:rPr>
        <w:t>предполагается, что при попытке мужа-алкоголика прекратить пьянство у жены наступает личностная декомпенсация, и поэтому она подсознательно саботирует стрем</w:t>
      </w:r>
      <w:r>
        <w:rPr>
          <w:spacing w:val="-4"/>
        </w:rPr>
        <w:softHyphen/>
      </w:r>
      <w:r>
        <w:t>ление супруга начать трезвую жизнь.</w:t>
      </w:r>
    </w:p>
    <w:p w14:paraId="47D6BE54" w14:textId="77777777" w:rsidR="008B35D8" w:rsidRDefault="008B35D8">
      <w:pPr>
        <w:shd w:val="clear" w:color="auto" w:fill="FFFFFF"/>
        <w:spacing w:line="235" w:lineRule="exact"/>
        <w:ind w:left="38" w:right="475" w:firstLine="302"/>
        <w:jc w:val="both"/>
      </w:pPr>
      <w:r>
        <w:rPr>
          <w:spacing w:val="-1"/>
        </w:rPr>
        <w:t>В этих представлениях основной акцент делался на процессе выбора супруга, ос</w:t>
      </w:r>
      <w:r>
        <w:rPr>
          <w:spacing w:val="-1"/>
        </w:rPr>
        <w:softHyphen/>
      </w:r>
      <w:r>
        <w:rPr>
          <w:spacing w:val="-4"/>
        </w:rPr>
        <w:t xml:space="preserve">нованного на индивидуально-личностных проблемах женщин. Не учитывались личный </w:t>
      </w:r>
      <w:r>
        <w:rPr>
          <w:spacing w:val="-5"/>
        </w:rPr>
        <w:t>противоалкогольный опыт (или опыт их родителей), а также их участие в системе парно</w:t>
      </w:r>
      <w:r>
        <w:rPr>
          <w:spacing w:val="-5"/>
        </w:rPr>
        <w:softHyphen/>
      </w:r>
      <w:r>
        <w:t>го взаимодействия «муж-алкоголик — жена».</w:t>
      </w:r>
    </w:p>
    <w:p w14:paraId="14508591" w14:textId="77777777" w:rsidR="008B35D8" w:rsidRDefault="008B35D8">
      <w:pPr>
        <w:shd w:val="clear" w:color="auto" w:fill="FFFFFF"/>
        <w:spacing w:line="235" w:lineRule="exact"/>
        <w:ind w:left="38" w:right="475" w:firstLine="302"/>
        <w:jc w:val="both"/>
      </w:pPr>
      <w:r>
        <w:rPr>
          <w:spacing w:val="-2"/>
        </w:rPr>
        <w:t xml:space="preserve">Вместе с тем наряду с семьями, где страдает алкоголизмом только один супруг, </w:t>
      </w:r>
      <w:r>
        <w:rPr>
          <w:spacing w:val="-4"/>
        </w:rPr>
        <w:t xml:space="preserve">существует множество семей, в которых оба супруга больны алкоголизмом. Возникший </w:t>
      </w:r>
      <w:r>
        <w:rPr>
          <w:spacing w:val="-2"/>
        </w:rPr>
        <w:t>термин «ассортативность» алкогольных браков имеет двоякий смысл. Напомним, ас-</w:t>
      </w:r>
      <w:r>
        <w:rPr>
          <w:spacing w:val="-3"/>
        </w:rPr>
        <w:t>сортативность браков по какому-либо заболеванию (например, алкоголизму) — это на</w:t>
      </w:r>
      <w:r>
        <w:rPr>
          <w:spacing w:val="-3"/>
        </w:rPr>
        <w:softHyphen/>
      </w:r>
      <w:r>
        <w:t>копление случаев данного заболевания у родственников каждого из супругов. Более</w:t>
      </w:r>
    </w:p>
    <w:p w14:paraId="7020D87A" w14:textId="77777777" w:rsidR="008B35D8" w:rsidRDefault="008B35D8">
      <w:pPr>
        <w:shd w:val="clear" w:color="auto" w:fill="FFFFFF"/>
        <w:spacing w:line="235" w:lineRule="exact"/>
        <w:ind w:left="38" w:right="475" w:firstLine="302"/>
        <w:jc w:val="both"/>
        <w:sectPr w:rsidR="008B35D8">
          <w:type w:val="continuous"/>
          <w:pgSz w:w="12240" w:h="15840"/>
          <w:pgMar w:top="1440" w:right="1707" w:bottom="720" w:left="2728" w:header="720" w:footer="720" w:gutter="0"/>
          <w:cols w:space="60"/>
          <w:noEndnote/>
        </w:sectPr>
      </w:pPr>
    </w:p>
    <w:p w14:paraId="371DA121" w14:textId="77777777" w:rsidR="008B35D8" w:rsidRDefault="008B35D8">
      <w:pPr>
        <w:shd w:val="clear" w:color="auto" w:fill="FFFFFF"/>
        <w:tabs>
          <w:tab w:val="left" w:pos="2573"/>
        </w:tabs>
        <w:ind w:left="10"/>
      </w:pPr>
      <w:r>
        <w:rPr>
          <w:spacing w:val="-15"/>
        </w:rPr>
        <w:t>216</w:t>
      </w:r>
      <w:r>
        <w:rPr>
          <w:rFonts w:ascii="Arial" w:cs="Arial"/>
        </w:rPr>
        <w:tab/>
      </w:r>
      <w:r>
        <w:rPr>
          <w:spacing w:val="-11"/>
        </w:rPr>
        <w:t>Алкоголизм (алкогольная зависимость и алкогольная болезнь)</w:t>
      </w:r>
    </w:p>
    <w:p w14:paraId="06BB3C8B" w14:textId="77777777" w:rsidR="008B35D8" w:rsidRDefault="008B35D8">
      <w:pPr>
        <w:shd w:val="clear" w:color="auto" w:fill="FFFFFF"/>
        <w:spacing w:before="250" w:line="235" w:lineRule="exact"/>
        <w:ind w:left="5" w:right="5"/>
        <w:jc w:val="both"/>
      </w:pPr>
      <w:r>
        <w:rPr>
          <w:spacing w:val="-2"/>
        </w:rPr>
        <w:t>широкий психологический смысл термина заключается в подсознательном выборе су</w:t>
      </w:r>
      <w:r>
        <w:rPr>
          <w:spacing w:val="-2"/>
        </w:rPr>
        <w:softHyphen/>
      </w:r>
      <w:r>
        <w:rPr>
          <w:spacing w:val="-3"/>
        </w:rPr>
        <w:t xml:space="preserve">пружеских партнеров по алкогольному признаку. Возникли даже представления о том, </w:t>
      </w:r>
      <w:r>
        <w:rPr>
          <w:spacing w:val="-4"/>
        </w:rPr>
        <w:t>что выбор супруга-алкоголика женщиной осуществляется в результате подсознательно</w:t>
      </w:r>
      <w:r>
        <w:rPr>
          <w:spacing w:val="-4"/>
        </w:rPr>
        <w:softHyphen/>
      </w:r>
      <w:r>
        <w:rPr>
          <w:spacing w:val="-3"/>
        </w:rPr>
        <w:t>го отрицания жесткого холодного поведения матери и сочувствия мягкому, безвольно</w:t>
      </w:r>
      <w:r>
        <w:rPr>
          <w:spacing w:val="-3"/>
        </w:rPr>
        <w:softHyphen/>
      </w:r>
      <w:r>
        <w:rPr>
          <w:spacing w:val="-5"/>
        </w:rPr>
        <w:t>му отцу-алкоголику. В этой гипотезе делается попытка включения индивидуума в систе</w:t>
      </w:r>
      <w:r>
        <w:rPr>
          <w:spacing w:val="-5"/>
        </w:rPr>
        <w:softHyphen/>
      </w:r>
      <w:r>
        <w:rPr>
          <w:spacing w:val="-1"/>
        </w:rPr>
        <w:t xml:space="preserve">му семейных (в данном случае родительских) отношений. Можно предположить, что </w:t>
      </w:r>
      <w:r>
        <w:t xml:space="preserve">существующие модели семейного патологического реагирования, унаследованные </w:t>
      </w:r>
      <w:r>
        <w:rPr>
          <w:spacing w:val="-3"/>
        </w:rPr>
        <w:t xml:space="preserve">взрослыми детьми алкогольных пробандов, становятся базой для переноса алкоголизма </w:t>
      </w:r>
      <w:r>
        <w:t>в следующие поколения.</w:t>
      </w:r>
    </w:p>
    <w:p w14:paraId="580E53E5" w14:textId="77777777" w:rsidR="008B35D8" w:rsidRDefault="008B35D8">
      <w:pPr>
        <w:shd w:val="clear" w:color="auto" w:fill="FFFFFF"/>
        <w:spacing w:line="235" w:lineRule="exact"/>
        <w:ind w:firstLine="350"/>
        <w:jc w:val="both"/>
      </w:pPr>
      <w:r>
        <w:rPr>
          <w:spacing w:val="-1"/>
        </w:rPr>
        <w:t xml:space="preserve">Наконец, в </w:t>
      </w:r>
      <w:r>
        <w:rPr>
          <w:i/>
          <w:iCs/>
          <w:spacing w:val="-1"/>
        </w:rPr>
        <w:t xml:space="preserve">«Системных теориях», </w:t>
      </w:r>
      <w:r>
        <w:rPr>
          <w:spacing w:val="-1"/>
        </w:rPr>
        <w:t xml:space="preserve">развитых </w:t>
      </w:r>
      <w:r>
        <w:rPr>
          <w:spacing w:val="-1"/>
          <w:lang w:val="en-US"/>
        </w:rPr>
        <w:t>P</w:t>
      </w:r>
      <w:r w:rsidRPr="003B11F8">
        <w:rPr>
          <w:spacing w:val="-1"/>
        </w:rPr>
        <w:t xml:space="preserve">. </w:t>
      </w:r>
      <w:r>
        <w:rPr>
          <w:spacing w:val="-1"/>
          <w:lang w:val="en-US"/>
        </w:rPr>
        <w:t>Steinglass</w:t>
      </w:r>
      <w:r w:rsidRPr="003B11F8">
        <w:rPr>
          <w:spacing w:val="-1"/>
        </w:rPr>
        <w:t xml:space="preserve"> </w:t>
      </w:r>
      <w:r>
        <w:rPr>
          <w:spacing w:val="-1"/>
        </w:rPr>
        <w:t>с коллегами, утвержда</w:t>
      </w:r>
      <w:r>
        <w:rPr>
          <w:spacing w:val="-1"/>
        </w:rPr>
        <w:softHyphen/>
      </w:r>
      <w:r>
        <w:t xml:space="preserve">лось, что семейные процессы и «алкогольная система» взаимосвязаны: супружеская </w:t>
      </w:r>
      <w:r>
        <w:rPr>
          <w:spacing w:val="-3"/>
        </w:rPr>
        <w:t>пара отвечает на пьянство в форме, адекватной для семьи. При обследовании 250 боль</w:t>
      </w:r>
      <w:r>
        <w:rPr>
          <w:spacing w:val="-3"/>
        </w:rPr>
        <w:softHyphen/>
      </w:r>
      <w:r>
        <w:rPr>
          <w:spacing w:val="-4"/>
        </w:rPr>
        <w:t>ных алкоголизмом женщин клинико-психопатологическим, анкетным, эксперименталь</w:t>
      </w:r>
      <w:r>
        <w:rPr>
          <w:spacing w:val="-4"/>
        </w:rPr>
        <w:softHyphen/>
        <w:t>но-психологическим методами была выделена группа из 65 пациенток, мужья и сожите</w:t>
      </w:r>
      <w:r>
        <w:rPr>
          <w:spacing w:val="-4"/>
        </w:rPr>
        <w:softHyphen/>
      </w:r>
      <w:r>
        <w:rPr>
          <w:spacing w:val="-3"/>
        </w:rPr>
        <w:t>ли которых страдали алкоголизмом. Основным критерием выделения этих пар было со</w:t>
      </w:r>
      <w:r>
        <w:rPr>
          <w:spacing w:val="-3"/>
        </w:rPr>
        <w:softHyphen/>
      </w:r>
      <w:r>
        <w:rPr>
          <w:spacing w:val="-4"/>
        </w:rPr>
        <w:t xml:space="preserve">вместное проживание с мужем (сожителем), ведение общего хозяйства, выполнение как минимум двух семейных функций, к их числу относились хозяйственная, материальная, </w:t>
      </w:r>
      <w:r>
        <w:rPr>
          <w:spacing w:val="-3"/>
        </w:rPr>
        <w:t xml:space="preserve">духовная, воспитательная, сексуальная. Была также выделена другая группа пациенток (92 человека), в прошлом состоявших в браке с больными алкоголизмом, а в настоящее </w:t>
      </w:r>
      <w:r>
        <w:rPr>
          <w:spacing w:val="-2"/>
        </w:rPr>
        <w:t xml:space="preserve">время одиноких. Удалось выявить довольно однотипные предпосылки формирования </w:t>
      </w:r>
      <w:r>
        <w:t>алкогольных супружеских пар.</w:t>
      </w:r>
    </w:p>
    <w:p w14:paraId="38B56942" w14:textId="77777777" w:rsidR="008B35D8" w:rsidRDefault="008B35D8">
      <w:pPr>
        <w:shd w:val="clear" w:color="auto" w:fill="FFFFFF"/>
        <w:tabs>
          <w:tab w:val="left" w:pos="557"/>
        </w:tabs>
        <w:spacing w:line="235" w:lineRule="exact"/>
        <w:ind w:right="5" w:firstLine="346"/>
        <w:jc w:val="both"/>
      </w:pPr>
      <w:r>
        <w:rPr>
          <w:spacing w:val="-20"/>
        </w:rPr>
        <w:t>1.</w:t>
      </w:r>
      <w:r>
        <w:tab/>
      </w:r>
      <w:r>
        <w:rPr>
          <w:spacing w:val="-2"/>
        </w:rPr>
        <w:t>Выбор супруга с алкогольными привычками вследствие расширения диапазона</w:t>
      </w:r>
      <w:r>
        <w:rPr>
          <w:spacing w:val="-2"/>
        </w:rPr>
        <w:br/>
        <w:t>приемлемости употребления алкоголя, снижения сопротивления алкоголизации. При</w:t>
      </w:r>
      <w:r>
        <w:rPr>
          <w:spacing w:val="-2"/>
        </w:rPr>
        <w:br/>
        <w:t>клинико-психопатологическом исследовании женщин было замечено, что во многих</w:t>
      </w:r>
      <w:r>
        <w:rPr>
          <w:spacing w:val="-2"/>
        </w:rPr>
        <w:br/>
        <w:t>случаях пациентки нормативно оценивали начальные проявления заболевания у мужей</w:t>
      </w:r>
      <w:r>
        <w:rPr>
          <w:spacing w:val="-2"/>
        </w:rPr>
        <w:br/>
      </w:r>
      <w:r>
        <w:rPr>
          <w:spacing w:val="-3"/>
        </w:rPr>
        <w:t>в периоде создания будущей семьи. В этих случаях прослеживались довольно широкий</w:t>
      </w:r>
      <w:r>
        <w:rPr>
          <w:spacing w:val="-3"/>
        </w:rPr>
        <w:br/>
      </w:r>
      <w:r>
        <w:rPr>
          <w:spacing w:val="-6"/>
        </w:rPr>
        <w:t>диапазон приемлемости употребления алкоголя, низкая сопротивляемость алкоголизации.</w:t>
      </w:r>
    </w:p>
    <w:p w14:paraId="2293E67D" w14:textId="77777777" w:rsidR="008B35D8" w:rsidRDefault="008B35D8">
      <w:pPr>
        <w:shd w:val="clear" w:color="auto" w:fill="FFFFFF"/>
        <w:spacing w:line="235" w:lineRule="exact"/>
        <w:ind w:left="5" w:right="10" w:firstLine="336"/>
        <w:jc w:val="both"/>
      </w:pPr>
      <w:r>
        <w:rPr>
          <w:spacing w:val="-4"/>
        </w:rPr>
        <w:t>Для подтверждения эмпирических наблюдений был изучен рейтинг признаков алко</w:t>
      </w:r>
      <w:r>
        <w:rPr>
          <w:spacing w:val="-4"/>
        </w:rPr>
        <w:softHyphen/>
      </w:r>
      <w:r>
        <w:rPr>
          <w:spacing w:val="-5"/>
        </w:rPr>
        <w:t>голизма, выявленный у 129 обследованных женщин. Для контроля была подобрана груп</w:t>
      </w:r>
      <w:r>
        <w:rPr>
          <w:spacing w:val="-5"/>
        </w:rPr>
        <w:softHyphen/>
        <w:t>па из 60 женщин, не злоупотребляющих алкоголем. Исследование показало, что в основ</w:t>
      </w:r>
      <w:r>
        <w:rPr>
          <w:spacing w:val="-5"/>
        </w:rPr>
        <w:softHyphen/>
      </w:r>
      <w:r>
        <w:rPr>
          <w:spacing w:val="-3"/>
        </w:rPr>
        <w:t>ной группе к болезненным проявлениям относились выраженные алкогольные призна</w:t>
      </w:r>
      <w:r>
        <w:rPr>
          <w:spacing w:val="-3"/>
        </w:rPr>
        <w:softHyphen/>
      </w:r>
      <w:r>
        <w:rPr>
          <w:spacing w:val="-1"/>
        </w:rPr>
        <w:t xml:space="preserve">ки и последствия заболевания — длительные запои, алкогольные психозы, лечение в </w:t>
      </w:r>
      <w:r>
        <w:rPr>
          <w:spacing w:val="-2"/>
        </w:rPr>
        <w:t xml:space="preserve">наркологическом диспансере. Вместе с тем потеря контроля над выпитым, короткие </w:t>
      </w:r>
      <w:r>
        <w:rPr>
          <w:spacing w:val="-4"/>
        </w:rPr>
        <w:t>запои, абстинентный синдром к облигатным признакам алкоголизма в большинстве слу</w:t>
      </w:r>
      <w:r>
        <w:rPr>
          <w:spacing w:val="-4"/>
        </w:rPr>
        <w:softHyphen/>
      </w:r>
      <w:r>
        <w:t>чаев отнесены не были.</w:t>
      </w:r>
    </w:p>
    <w:p w14:paraId="1EFE1743" w14:textId="77777777" w:rsidR="008B35D8" w:rsidRDefault="008B35D8">
      <w:pPr>
        <w:shd w:val="clear" w:color="auto" w:fill="FFFFFF"/>
        <w:spacing w:line="235" w:lineRule="exact"/>
        <w:ind w:right="10" w:firstLine="346"/>
        <w:jc w:val="both"/>
      </w:pPr>
      <w:r>
        <w:rPr>
          <w:spacing w:val="-3"/>
        </w:rPr>
        <w:t>Столь широкий диапазон приемлемости употребления алкоголя косвенно обуслов</w:t>
      </w:r>
      <w:r>
        <w:rPr>
          <w:spacing w:val="-3"/>
        </w:rPr>
        <w:softHyphen/>
      </w:r>
      <w:r>
        <w:rPr>
          <w:spacing w:val="-1"/>
        </w:rPr>
        <w:t xml:space="preserve">лен добрачным сосуществованием женщин рядом с родителями-алкоголиками либо </w:t>
      </w:r>
      <w:r>
        <w:rPr>
          <w:spacing w:val="-3"/>
        </w:rPr>
        <w:t>проживанием в проалкогольном микросоциуме. Характерно, что женщины не оказыва</w:t>
      </w:r>
      <w:r>
        <w:rPr>
          <w:spacing w:val="-3"/>
        </w:rPr>
        <w:softHyphen/>
      </w:r>
      <w:r>
        <w:rPr>
          <w:spacing w:val="-4"/>
        </w:rPr>
        <w:t xml:space="preserve">ли сопротивление алкоголизации даже на ранних этапах формирования семьи, перенося </w:t>
      </w:r>
      <w:r>
        <w:t>стереотипы из родительской семьи в супружескую.</w:t>
      </w:r>
    </w:p>
    <w:p w14:paraId="14CF349E" w14:textId="77777777" w:rsidR="008B35D8" w:rsidRDefault="008B35D8">
      <w:pPr>
        <w:shd w:val="clear" w:color="auto" w:fill="FFFFFF"/>
        <w:spacing w:line="235" w:lineRule="exact"/>
        <w:ind w:right="14" w:firstLine="336"/>
        <w:jc w:val="both"/>
      </w:pPr>
      <w:r>
        <w:rPr>
          <w:spacing w:val="-3"/>
        </w:rPr>
        <w:t xml:space="preserve">Широкий диапазон приемлемости употребления алкоголя проявлялся и в лег кости </w:t>
      </w:r>
      <w:r>
        <w:rPr>
          <w:spacing w:val="-2"/>
        </w:rPr>
        <w:t xml:space="preserve">принятия алкогольной программы женщинами. Нередко они сами были вовлечены в </w:t>
      </w:r>
      <w:r>
        <w:rPr>
          <w:spacing w:val="-3"/>
        </w:rPr>
        <w:t xml:space="preserve">атмосферу алкогольного времяпровождения, охотно поддавались уговорам мужей при </w:t>
      </w:r>
      <w:r>
        <w:rPr>
          <w:spacing w:val="-4"/>
        </w:rPr>
        <w:t>совместном употреблении спиртных напитков, послушно исполняли алкогольные риту</w:t>
      </w:r>
      <w:r>
        <w:rPr>
          <w:spacing w:val="-4"/>
        </w:rPr>
        <w:softHyphen/>
      </w:r>
      <w:r>
        <w:rPr>
          <w:spacing w:val="-3"/>
        </w:rPr>
        <w:t>алы, все более расширяя круг причин алкоголизации, переходя на совместное система</w:t>
      </w:r>
      <w:r>
        <w:rPr>
          <w:spacing w:val="-3"/>
        </w:rPr>
        <w:softHyphen/>
      </w:r>
      <w:r>
        <w:t>тическое употребление алкоголя.</w:t>
      </w:r>
    </w:p>
    <w:p w14:paraId="6C224B9E" w14:textId="77777777" w:rsidR="008B35D8" w:rsidRDefault="008B35D8">
      <w:pPr>
        <w:shd w:val="clear" w:color="auto" w:fill="FFFFFF"/>
        <w:tabs>
          <w:tab w:val="left" w:pos="557"/>
        </w:tabs>
        <w:spacing w:line="235" w:lineRule="exact"/>
        <w:ind w:right="19" w:firstLine="346"/>
        <w:jc w:val="both"/>
      </w:pPr>
      <w:r>
        <w:rPr>
          <w:spacing w:val="-9"/>
        </w:rPr>
        <w:t>2.</w:t>
      </w:r>
      <w:r>
        <w:tab/>
      </w:r>
      <w:r>
        <w:rPr>
          <w:spacing w:val="-1"/>
        </w:rPr>
        <w:t>Выбор супруга с алкогольными привычками из алкогольного окружения. Для</w:t>
      </w:r>
      <w:r>
        <w:rPr>
          <w:spacing w:val="-1"/>
        </w:rPr>
        <w:br/>
      </w:r>
      <w:r>
        <w:rPr>
          <w:spacing w:val="-2"/>
        </w:rPr>
        <w:t>этой социально обусловленной причины взаимного выбора супругов характерно зако-</w:t>
      </w:r>
    </w:p>
    <w:p w14:paraId="7ABBCB67" w14:textId="77777777" w:rsidR="008B35D8" w:rsidRDefault="008B35D8">
      <w:pPr>
        <w:shd w:val="clear" w:color="auto" w:fill="FFFFFF"/>
        <w:tabs>
          <w:tab w:val="left" w:pos="557"/>
        </w:tabs>
        <w:spacing w:line="235" w:lineRule="exact"/>
        <w:ind w:right="19" w:firstLine="346"/>
        <w:jc w:val="both"/>
        <w:sectPr w:rsidR="008B35D8">
          <w:pgSz w:w="12240" w:h="15840"/>
          <w:pgMar w:top="1440" w:right="2390" w:bottom="720" w:left="2501" w:header="720" w:footer="720" w:gutter="0"/>
          <w:cols w:space="60"/>
          <w:noEndnote/>
        </w:sectPr>
      </w:pPr>
    </w:p>
    <w:p w14:paraId="11773AE9" w14:textId="77777777" w:rsidR="008B35D8" w:rsidRDefault="008B35D8">
      <w:pPr>
        <w:shd w:val="clear" w:color="auto" w:fill="FFFFFF"/>
      </w:pPr>
      <w:r>
        <w:rPr>
          <w:spacing w:val="-11"/>
        </w:rPr>
        <w:t>Супружеский алкоголизм</w:t>
      </w:r>
    </w:p>
    <w:p w14:paraId="261BC64D" w14:textId="77777777" w:rsidR="008B35D8" w:rsidRDefault="008B35D8">
      <w:pPr>
        <w:shd w:val="clear" w:color="auto" w:fill="FFFFFF"/>
        <w:spacing w:before="19"/>
      </w:pPr>
      <w:r>
        <w:br w:type="column"/>
      </w:r>
      <w:r>
        <w:rPr>
          <w:rFonts w:ascii="Arial" w:hAnsi="Arial" w:cs="Arial"/>
          <w:sz w:val="18"/>
          <w:szCs w:val="18"/>
        </w:rPr>
        <w:t>217</w:t>
      </w:r>
    </w:p>
    <w:p w14:paraId="129340A8" w14:textId="77777777" w:rsidR="008B35D8" w:rsidRDefault="008B35D8">
      <w:pPr>
        <w:shd w:val="clear" w:color="auto" w:fill="FFFFFF"/>
        <w:spacing w:before="19"/>
        <w:sectPr w:rsidR="008B35D8">
          <w:pgSz w:w="12240" w:h="15840"/>
          <w:pgMar w:top="1440" w:right="1740" w:bottom="720" w:left="2705" w:header="720" w:footer="720" w:gutter="0"/>
          <w:cols w:num="2" w:space="720" w:equalWidth="0">
            <w:col w:w="1968" w:space="5107"/>
            <w:col w:w="720"/>
          </w:cols>
          <w:noEndnote/>
        </w:sectPr>
      </w:pPr>
    </w:p>
    <w:p w14:paraId="362427DA" w14:textId="77777777" w:rsidR="008B35D8" w:rsidRDefault="008B35D8">
      <w:pPr>
        <w:shd w:val="clear" w:color="auto" w:fill="FFFFFF"/>
        <w:spacing w:before="254" w:line="235" w:lineRule="exact"/>
        <w:ind w:left="10" w:right="475"/>
        <w:jc w:val="both"/>
      </w:pPr>
      <w:r>
        <w:rPr>
          <w:spacing w:val="-4"/>
        </w:rPr>
        <w:t>номерное увеличение частоты алкогольных браков в условиях алкогольной среды. Чис</w:t>
      </w:r>
      <w:r>
        <w:rPr>
          <w:spacing w:val="-4"/>
        </w:rPr>
        <w:softHyphen/>
      </w:r>
      <w:r>
        <w:rPr>
          <w:spacing w:val="-3"/>
        </w:rPr>
        <w:t xml:space="preserve">ло супружеских партнеров, выбранных женщинами непосредственно из родительского окружения, было невелико. Превалировал выбор из других алкогольных сред. Вместе с </w:t>
      </w:r>
      <w:r>
        <w:rPr>
          <w:spacing w:val="-4"/>
        </w:rPr>
        <w:t>тем «родительское санкционирование» алкогольных браков имело место во многих слу</w:t>
      </w:r>
      <w:r>
        <w:rPr>
          <w:spacing w:val="-4"/>
        </w:rPr>
        <w:softHyphen/>
      </w:r>
      <w:r>
        <w:rPr>
          <w:spacing w:val="-2"/>
        </w:rPr>
        <w:t>чаях: одобрение вызывали претенденты, отвечавшие алкогольным экспектациям роди</w:t>
      </w:r>
      <w:r>
        <w:rPr>
          <w:spacing w:val="-2"/>
        </w:rPr>
        <w:softHyphen/>
      </w:r>
      <w:r>
        <w:t>телей и родственников.</w:t>
      </w:r>
    </w:p>
    <w:p w14:paraId="2419A03A" w14:textId="77777777" w:rsidR="008B35D8" w:rsidRDefault="008B35D8">
      <w:pPr>
        <w:shd w:val="clear" w:color="auto" w:fill="FFFFFF"/>
        <w:spacing w:line="235" w:lineRule="exact"/>
        <w:ind w:right="475" w:firstLine="331"/>
        <w:jc w:val="both"/>
      </w:pPr>
      <w:r>
        <w:rPr>
          <w:spacing w:val="-2"/>
        </w:rPr>
        <w:t xml:space="preserve">В 23 случаях отмечался ранний супружеский алкоголизм, развивавшийся на фоне </w:t>
      </w:r>
      <w:r>
        <w:rPr>
          <w:spacing w:val="-4"/>
        </w:rPr>
        <w:t>родительского. Прогредиентное течение заболевания у молодой брачной пары обуслов</w:t>
      </w:r>
      <w:r>
        <w:rPr>
          <w:spacing w:val="-4"/>
        </w:rPr>
        <w:softHyphen/>
      </w:r>
      <w:r>
        <w:rPr>
          <w:spacing w:val="-3"/>
        </w:rPr>
        <w:t>ливалось поддержкой и стимуляцией одного или обоих родителей, злоупотребляющих алкоголем. Так, возникали связи «тесть—зять», «свекровь—сноха» с обоюдной алкого</w:t>
      </w:r>
      <w:r>
        <w:rPr>
          <w:spacing w:val="-3"/>
        </w:rPr>
        <w:softHyphen/>
        <w:t xml:space="preserve">лизацией, впоследствии перераставшие в супружеско-родительский алкогольный союз. </w:t>
      </w:r>
      <w:r>
        <w:rPr>
          <w:spacing w:val="-5"/>
        </w:rPr>
        <w:t xml:space="preserve">Созданию подобных тандемов способствовала материальная зависимость молодой пары, </w:t>
      </w:r>
      <w:r>
        <w:rPr>
          <w:spacing w:val="-3"/>
        </w:rPr>
        <w:t>бытовые условия. В этих случаях перенос стереотипов употребления алкоголя в сфор</w:t>
      </w:r>
      <w:r>
        <w:rPr>
          <w:spacing w:val="-3"/>
        </w:rPr>
        <w:softHyphen/>
      </w:r>
      <w:r>
        <w:rPr>
          <w:spacing w:val="-2"/>
        </w:rPr>
        <w:t>мировавшуюся семью был обусловлен алкогольными потребностями родителей; «спа</w:t>
      </w:r>
      <w:r>
        <w:rPr>
          <w:spacing w:val="-2"/>
        </w:rPr>
        <w:softHyphen/>
        <w:t>ивание» осуществлялось не только в отношении отдельных лиц, но и семьи в целом.</w:t>
      </w:r>
    </w:p>
    <w:p w14:paraId="0624963C" w14:textId="77777777" w:rsidR="008B35D8" w:rsidRDefault="008B35D8" w:rsidP="008B35D8">
      <w:pPr>
        <w:numPr>
          <w:ilvl w:val="0"/>
          <w:numId w:val="31"/>
        </w:numPr>
        <w:shd w:val="clear" w:color="auto" w:fill="FFFFFF"/>
        <w:tabs>
          <w:tab w:val="left" w:pos="533"/>
        </w:tabs>
        <w:spacing w:line="235" w:lineRule="exact"/>
        <w:ind w:left="10" w:right="480" w:firstLine="322"/>
        <w:jc w:val="both"/>
        <w:rPr>
          <w:spacing w:val="-9"/>
        </w:rPr>
      </w:pPr>
      <w:r>
        <w:rPr>
          <w:spacing w:val="-2"/>
        </w:rPr>
        <w:t xml:space="preserve">Выбор супруга с алкогольными привычками в результате сформировавшихся у женщин стереотипов супружеского поведения. Опрос больных показал, что, несмотря на злоупотребление алкоголем, отец оставался лицом, значимым для женщин, и это </w:t>
      </w:r>
      <w:r>
        <w:rPr>
          <w:spacing w:val="-3"/>
        </w:rPr>
        <w:t>являлось косвенной причиной выбора супруга по «отцовскому признаку». Так, 18 жен</w:t>
      </w:r>
      <w:r>
        <w:rPr>
          <w:spacing w:val="-3"/>
        </w:rPr>
        <w:softHyphen/>
        <w:t>щин отметили наличие явного сходства черт характера, поведения в целом, жизненных установок между отцом и супругом, однако главное сходство заключалось в алкоголь</w:t>
      </w:r>
      <w:r>
        <w:rPr>
          <w:spacing w:val="-3"/>
        </w:rPr>
        <w:softHyphen/>
      </w:r>
      <w:r>
        <w:rPr>
          <w:spacing w:val="-4"/>
        </w:rPr>
        <w:t xml:space="preserve">ных привычках. Подобный «позитивный образ отца» и перенос его на будущего супруга </w:t>
      </w:r>
      <w:r>
        <w:rPr>
          <w:spacing w:val="-3"/>
        </w:rPr>
        <w:t>был важен при заключении ранних браков, что связано, вероятно, с отсутствием глубо</w:t>
      </w:r>
      <w:r>
        <w:rPr>
          <w:spacing w:val="-3"/>
        </w:rPr>
        <w:softHyphen/>
        <w:t xml:space="preserve">кой деградации личности у отцов обследованных женщин на этом этапе. У 16 больных </w:t>
      </w:r>
      <w:r>
        <w:rPr>
          <w:spacing w:val="-2"/>
        </w:rPr>
        <w:t xml:space="preserve">отец был «негативно значимым лицом», женщины отвергали идею выбора супруга по </w:t>
      </w:r>
      <w:r>
        <w:rPr>
          <w:spacing w:val="-4"/>
        </w:rPr>
        <w:t>этому признаку вследствие выраженных алкогольных изменений личности, тяжелых со</w:t>
      </w:r>
      <w:r>
        <w:rPr>
          <w:spacing w:val="-4"/>
        </w:rPr>
        <w:softHyphen/>
      </w:r>
      <w:r>
        <w:rPr>
          <w:spacing w:val="-5"/>
        </w:rPr>
        <w:t xml:space="preserve">циально-биологических последствий алкоголизма у отца. У наблюдаемых женщин обеих </w:t>
      </w:r>
      <w:r>
        <w:rPr>
          <w:spacing w:val="-3"/>
        </w:rPr>
        <w:t>категорий проалкогольные стереотипы супружеского поведения сохранялись. Наблю</w:t>
      </w:r>
      <w:r>
        <w:rPr>
          <w:spacing w:val="-3"/>
        </w:rPr>
        <w:softHyphen/>
      </w:r>
      <w:r>
        <w:rPr>
          <w:spacing w:val="-2"/>
        </w:rPr>
        <w:t xml:space="preserve">дались не только расширение диапазона и приемлемости алкоголя, снижение порога сопротивления алкоголизации, но и ее поощрение, создание набора проалкогольных </w:t>
      </w:r>
      <w:r>
        <w:rPr>
          <w:spacing w:val="-4"/>
        </w:rPr>
        <w:t xml:space="preserve">«мужских» черт (словесные формулы типа: «он мог всех перепить», «умел пить» и т. д.). </w:t>
      </w:r>
      <w:r>
        <w:rPr>
          <w:spacing w:val="-2"/>
        </w:rPr>
        <w:t>В этих случаях отказ мужчины от употребления алкоголя воспринимался как признак нездоровья, показатель определенной дефектности, отклонения от сложившегося нор</w:t>
      </w:r>
      <w:r>
        <w:rPr>
          <w:spacing w:val="-2"/>
        </w:rPr>
        <w:softHyphen/>
      </w:r>
      <w:r>
        <w:t>матива.</w:t>
      </w:r>
    </w:p>
    <w:p w14:paraId="44A42203" w14:textId="77777777" w:rsidR="008B35D8" w:rsidRDefault="008B35D8" w:rsidP="008B35D8">
      <w:pPr>
        <w:numPr>
          <w:ilvl w:val="0"/>
          <w:numId w:val="31"/>
        </w:numPr>
        <w:shd w:val="clear" w:color="auto" w:fill="FFFFFF"/>
        <w:tabs>
          <w:tab w:val="left" w:pos="533"/>
        </w:tabs>
        <w:spacing w:line="235" w:lineRule="exact"/>
        <w:ind w:left="10" w:right="475" w:firstLine="322"/>
        <w:jc w:val="both"/>
        <w:rPr>
          <w:spacing w:val="-9"/>
        </w:rPr>
      </w:pPr>
      <w:r>
        <w:rPr>
          <w:spacing w:val="-4"/>
        </w:rPr>
        <w:t>Выбор супруга с алкогольными привычками в соответствии с родственными чер</w:t>
      </w:r>
      <w:r>
        <w:rPr>
          <w:spacing w:val="-4"/>
        </w:rPr>
        <w:softHyphen/>
      </w:r>
      <w:r>
        <w:rPr>
          <w:spacing w:val="-5"/>
        </w:rPr>
        <w:t xml:space="preserve">тами характера. В процессе изучения алкогольных семей было выявлено частое сходство </w:t>
      </w:r>
      <w:r>
        <w:rPr>
          <w:spacing w:val="-3"/>
        </w:rPr>
        <w:t>характера у обоих супругов: непостоянство и неустойчивость, легковесность и потвор</w:t>
      </w:r>
      <w:r>
        <w:rPr>
          <w:spacing w:val="-3"/>
        </w:rPr>
        <w:softHyphen/>
      </w:r>
      <w:r>
        <w:rPr>
          <w:spacing w:val="-2"/>
        </w:rPr>
        <w:t>ство своим желаниям, плохая прогнозируемость поступков, недобросовестность, сла</w:t>
      </w:r>
      <w:r>
        <w:rPr>
          <w:spacing w:val="-2"/>
        </w:rPr>
        <w:softHyphen/>
      </w:r>
      <w:r>
        <w:rPr>
          <w:spacing w:val="-5"/>
        </w:rPr>
        <w:t>бый контроль своих эмоций, отсутствие глубоких интересов. Эти черты описаны в лите</w:t>
      </w:r>
      <w:r>
        <w:rPr>
          <w:spacing w:val="-5"/>
        </w:rPr>
        <w:softHyphen/>
        <w:t xml:space="preserve">ратуре Э. Е. Бехтелем у т. н. «лреалкогольных личностей». У 26 женщин эти черты были </w:t>
      </w:r>
      <w:r>
        <w:rPr>
          <w:spacing w:val="-3"/>
        </w:rPr>
        <w:t>детерминированы психопатическими расстройствами. У супругов обследованных жен</w:t>
      </w:r>
      <w:r>
        <w:rPr>
          <w:spacing w:val="-3"/>
        </w:rPr>
        <w:softHyphen/>
      </w:r>
      <w:r>
        <w:rPr>
          <w:spacing w:val="-2"/>
        </w:rPr>
        <w:t>щин также было высоко содержание психопатий. Эти лица формировали алкогольно-</w:t>
      </w:r>
      <w:r>
        <w:rPr>
          <w:spacing w:val="-3"/>
        </w:rPr>
        <w:t>социопатические семьи. Характерно, что преалкогольные черты характера были значи</w:t>
      </w:r>
      <w:r>
        <w:rPr>
          <w:spacing w:val="-3"/>
        </w:rPr>
        <w:softHyphen/>
      </w:r>
      <w:r>
        <w:rPr>
          <w:spacing w:val="-2"/>
        </w:rPr>
        <w:t>мы в первом браке и отмечались у молодых супружеских пар. В 34 случаях сожитель</w:t>
      </w:r>
      <w:r>
        <w:rPr>
          <w:spacing w:val="-2"/>
        </w:rPr>
        <w:softHyphen/>
      </w:r>
      <w:r>
        <w:t xml:space="preserve">ства, т. е. при формировании повторных союзов с лицами, злоупотребляющими </w:t>
      </w:r>
      <w:r>
        <w:rPr>
          <w:spacing w:val="-5"/>
        </w:rPr>
        <w:t xml:space="preserve">алкоголем, выбор основывался не только на общих теперь уже алкогольных изменениях </w:t>
      </w:r>
      <w:r>
        <w:rPr>
          <w:spacing w:val="-2"/>
        </w:rPr>
        <w:t xml:space="preserve">личности, но и на общности алкогольных ценностных ориентиров. При развернутом, </w:t>
      </w:r>
      <w:r>
        <w:t>клинически детерминированном заболевании у женщин выбор супруга был более</w:t>
      </w:r>
    </w:p>
    <w:p w14:paraId="67B998FD" w14:textId="77777777" w:rsidR="008B35D8" w:rsidRDefault="008B35D8" w:rsidP="008B35D8">
      <w:pPr>
        <w:numPr>
          <w:ilvl w:val="0"/>
          <w:numId w:val="31"/>
        </w:numPr>
        <w:shd w:val="clear" w:color="auto" w:fill="FFFFFF"/>
        <w:tabs>
          <w:tab w:val="left" w:pos="533"/>
        </w:tabs>
        <w:spacing w:line="235" w:lineRule="exact"/>
        <w:ind w:left="10" w:right="475" w:firstLine="322"/>
        <w:jc w:val="both"/>
        <w:rPr>
          <w:spacing w:val="-9"/>
        </w:rPr>
        <w:sectPr w:rsidR="008B35D8">
          <w:type w:val="continuous"/>
          <w:pgSz w:w="12240" w:h="15840"/>
          <w:pgMar w:top="1440" w:right="1740" w:bottom="720" w:left="2686" w:header="720" w:footer="720" w:gutter="0"/>
          <w:cols w:space="60"/>
          <w:noEndnote/>
        </w:sectPr>
      </w:pPr>
    </w:p>
    <w:p w14:paraId="562F2230" w14:textId="77777777" w:rsidR="008B35D8" w:rsidRDefault="008B35D8">
      <w:pPr>
        <w:shd w:val="clear" w:color="auto" w:fill="FFFFFF"/>
        <w:spacing w:before="5"/>
      </w:pPr>
      <w:r>
        <w:t>218</w:t>
      </w:r>
    </w:p>
    <w:p w14:paraId="693F6413"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3FEF2889" w14:textId="77777777" w:rsidR="008B35D8" w:rsidRDefault="008B35D8">
      <w:pPr>
        <w:shd w:val="clear" w:color="auto" w:fill="FFFFFF"/>
        <w:sectPr w:rsidR="008B35D8">
          <w:pgSz w:w="12240" w:h="15840"/>
          <w:pgMar w:top="1440" w:right="2316" w:bottom="720" w:left="2580" w:header="720" w:footer="720" w:gutter="0"/>
          <w:cols w:num="2" w:sep="1" w:space="720" w:equalWidth="0">
            <w:col w:w="720" w:space="1843"/>
            <w:col w:w="4780"/>
          </w:cols>
          <w:noEndnote/>
        </w:sectPr>
      </w:pPr>
    </w:p>
    <w:p w14:paraId="54F2DE5E" w14:textId="77777777" w:rsidR="008B35D8" w:rsidRDefault="008B35D8">
      <w:pPr>
        <w:shd w:val="clear" w:color="auto" w:fill="FFFFFF"/>
        <w:spacing w:before="250" w:line="235" w:lineRule="exact"/>
        <w:ind w:left="10" w:right="5"/>
        <w:jc w:val="both"/>
      </w:pPr>
      <w:r>
        <w:rPr>
          <w:spacing w:val="-2"/>
        </w:rPr>
        <w:t>определенным и менее зависел от бессознательных мотивов, был обусловлен конкрет</w:t>
      </w:r>
      <w:r>
        <w:rPr>
          <w:spacing w:val="-2"/>
        </w:rPr>
        <w:softHyphen/>
      </w:r>
      <w:r>
        <w:t>ными алкогольными установками.</w:t>
      </w:r>
    </w:p>
    <w:p w14:paraId="0449AABF" w14:textId="77777777" w:rsidR="008B35D8" w:rsidRDefault="008B35D8">
      <w:pPr>
        <w:shd w:val="clear" w:color="auto" w:fill="FFFFFF"/>
        <w:spacing w:line="235" w:lineRule="exact"/>
        <w:ind w:left="350"/>
      </w:pPr>
      <w:r>
        <w:rPr>
          <w:spacing w:val="-2"/>
        </w:rPr>
        <w:t>5. Алкоголизация супругов как проявление патологической семейной адаптации.</w:t>
      </w:r>
    </w:p>
    <w:p w14:paraId="192818C3" w14:textId="77777777" w:rsidR="008B35D8" w:rsidRDefault="008B35D8">
      <w:pPr>
        <w:shd w:val="clear" w:color="auto" w:fill="FFFFFF"/>
        <w:spacing w:line="235" w:lineRule="exact"/>
        <w:ind w:firstLine="331"/>
        <w:jc w:val="both"/>
      </w:pPr>
      <w:r>
        <w:rPr>
          <w:spacing w:val="-2"/>
        </w:rPr>
        <w:t xml:space="preserve">При изучении вышеописанных супружеских пар было обнаружено, что у супругов </w:t>
      </w:r>
      <w:r>
        <w:rPr>
          <w:spacing w:val="-4"/>
        </w:rPr>
        <w:t xml:space="preserve">из этих семей возникали сходные мотивы алкоголизации, которая часто была обоюдной, </w:t>
      </w:r>
      <w:r>
        <w:rPr>
          <w:spacing w:val="-2"/>
        </w:rPr>
        <w:t>совместной. Так, в алкогольно-социопатических семьях преобладала эйфоризирующе-</w:t>
      </w:r>
      <w:r>
        <w:rPr>
          <w:spacing w:val="-4"/>
        </w:rPr>
        <w:t>стимулирующая мотивировка пьянства: алкоголь служил привычным допинговым сред</w:t>
      </w:r>
      <w:r>
        <w:rPr>
          <w:spacing w:val="-4"/>
        </w:rPr>
        <w:softHyphen/>
      </w:r>
      <w:r>
        <w:rPr>
          <w:spacing w:val="-2"/>
        </w:rPr>
        <w:t xml:space="preserve">ством. В алкогольно-невротических семьях, когда «семейный невроз» был первичным, </w:t>
      </w:r>
      <w:r>
        <w:rPr>
          <w:spacing w:val="-3"/>
        </w:rPr>
        <w:t>преобладала релаксационно-коммуникативная мотивировка употребления алкоголя су</w:t>
      </w:r>
      <w:r>
        <w:rPr>
          <w:spacing w:val="-3"/>
        </w:rPr>
        <w:softHyphen/>
      </w:r>
      <w:r>
        <w:rPr>
          <w:spacing w:val="-1"/>
        </w:rPr>
        <w:t xml:space="preserve">пругами: алкоголь становился средством устранения постконфликтного напряжения, </w:t>
      </w:r>
      <w:r>
        <w:rPr>
          <w:spacing w:val="-4"/>
        </w:rPr>
        <w:t>улучшения межличностного взаимодействия. В случаях, когда нарушения семейных от</w:t>
      </w:r>
      <w:r>
        <w:rPr>
          <w:spacing w:val="-4"/>
        </w:rPr>
        <w:softHyphen/>
      </w:r>
      <w:r>
        <w:rPr>
          <w:spacing w:val="-2"/>
        </w:rPr>
        <w:t xml:space="preserve">ношений были вторичными, связанными с алкоголизмом одного из супругов, мотивы алкоголизации другого супруга характеризовались как сугубо личностные. Наконец, в </w:t>
      </w:r>
      <w:r>
        <w:rPr>
          <w:spacing w:val="-3"/>
        </w:rPr>
        <w:t>алкогольно-олигофреноподобных семьях преобладала псевдотрадиционная и адаптаци</w:t>
      </w:r>
      <w:r>
        <w:rPr>
          <w:spacing w:val="-3"/>
        </w:rPr>
        <w:softHyphen/>
        <w:t>онная мотивировка: супруги употребляли спиртные напитки для сохранения и укрепле</w:t>
      </w:r>
      <w:r>
        <w:rPr>
          <w:spacing w:val="-3"/>
        </w:rPr>
        <w:softHyphen/>
        <w:t>ния алкогольных традиций, а женщины — для улучшения семейных отношений.</w:t>
      </w:r>
    </w:p>
    <w:p w14:paraId="324AAD3C" w14:textId="77777777" w:rsidR="008B35D8" w:rsidRDefault="008B35D8">
      <w:pPr>
        <w:shd w:val="clear" w:color="auto" w:fill="FFFFFF"/>
        <w:spacing w:line="235" w:lineRule="exact"/>
        <w:ind w:left="10" w:right="5" w:firstLine="341"/>
        <w:jc w:val="both"/>
      </w:pPr>
      <w:r>
        <w:rPr>
          <w:spacing w:val="-3"/>
        </w:rPr>
        <w:t>На «адаптационную общность» алкогольных супружеских пар указывают исследо</w:t>
      </w:r>
      <w:r>
        <w:rPr>
          <w:spacing w:val="-3"/>
        </w:rPr>
        <w:softHyphen/>
      </w:r>
      <w:r>
        <w:rPr>
          <w:spacing w:val="-5"/>
        </w:rPr>
        <w:t>вания, изучающие факторы стабильности подобных семей. В наших исследованиях «дей</w:t>
      </w:r>
      <w:r>
        <w:rPr>
          <w:spacing w:val="-5"/>
        </w:rPr>
        <w:softHyphen/>
      </w:r>
      <w:r>
        <w:rPr>
          <w:spacing w:val="-3"/>
        </w:rPr>
        <w:t>ствующих алкогольных семей» (ДАС) и «распавшихся алкогольных семей» (РАС) с по</w:t>
      </w:r>
      <w:r>
        <w:rPr>
          <w:spacing w:val="-3"/>
        </w:rPr>
        <w:softHyphen/>
      </w:r>
      <w:r>
        <w:t>мощью «Формализованной истории болезни» было обнаружено определенное сход</w:t>
      </w:r>
      <w:r>
        <w:softHyphen/>
      </w:r>
      <w:r>
        <w:rPr>
          <w:spacing w:val="-4"/>
        </w:rPr>
        <w:t xml:space="preserve">ство клиники заболеваний у супругов в ДАС и расхождение — в РАС. Это относилось к </w:t>
      </w:r>
      <w:r>
        <w:rPr>
          <w:spacing w:val="-7"/>
        </w:rPr>
        <w:t xml:space="preserve">ряду биологических и личностно- психологических параметров. Удалось обосновать вывод </w:t>
      </w:r>
      <w:r>
        <w:rPr>
          <w:spacing w:val="-3"/>
        </w:rPr>
        <w:t>о конкордантности течения алкоголизма и изменений личности у супругов, особой «ал</w:t>
      </w:r>
      <w:r>
        <w:rPr>
          <w:spacing w:val="-3"/>
        </w:rPr>
        <w:softHyphen/>
      </w:r>
      <w:r>
        <w:rPr>
          <w:spacing w:val="-4"/>
        </w:rPr>
        <w:t xml:space="preserve">когольной гармонии» — новой адаптации семьи в условиях злоупотребления алкоголем </w:t>
      </w:r>
      <w:r>
        <w:rPr>
          <w:spacing w:val="-2"/>
        </w:rPr>
        <w:t>обоими супругами. Факторы нестабильности и распада алкогольных семей — дискор-</w:t>
      </w:r>
      <w:r>
        <w:rPr>
          <w:spacing w:val="-4"/>
        </w:rPr>
        <w:t>дантность течения заболевания у супругов, несоответствие их психологического (психо</w:t>
      </w:r>
      <w:r>
        <w:rPr>
          <w:spacing w:val="-4"/>
        </w:rPr>
        <w:softHyphen/>
      </w:r>
      <w:r>
        <w:rPr>
          <w:spacing w:val="-2"/>
        </w:rPr>
        <w:t>патологического) облика, что вело к супружескому диссонансу и дезадаптации.</w:t>
      </w:r>
    </w:p>
    <w:p w14:paraId="75E499B4" w14:textId="77777777" w:rsidR="008B35D8" w:rsidRDefault="008B35D8">
      <w:pPr>
        <w:shd w:val="clear" w:color="auto" w:fill="FFFFFF"/>
        <w:spacing w:line="235" w:lineRule="exact"/>
        <w:ind w:left="14" w:right="10" w:firstLine="341"/>
        <w:jc w:val="both"/>
      </w:pPr>
      <w:r>
        <w:rPr>
          <w:spacing w:val="-3"/>
        </w:rPr>
        <w:t>Возвращаясь к выделенным типам алкогольных супружеских пар, необходимо от</w:t>
      </w:r>
      <w:r>
        <w:rPr>
          <w:spacing w:val="-3"/>
        </w:rPr>
        <w:softHyphen/>
      </w:r>
      <w:r>
        <w:rPr>
          <w:spacing w:val="-1"/>
        </w:rPr>
        <w:t xml:space="preserve">метить, что в первом браке и при небольшом супружеском «стаже» особое значение </w:t>
      </w:r>
      <w:r>
        <w:rPr>
          <w:spacing w:val="-2"/>
        </w:rPr>
        <w:t>имел процесс выбора супруга по аналогичным алкогольно-психологическим парамет</w:t>
      </w:r>
      <w:r>
        <w:rPr>
          <w:spacing w:val="-2"/>
        </w:rPr>
        <w:softHyphen/>
      </w:r>
      <w:r>
        <w:rPr>
          <w:spacing w:val="-4"/>
        </w:rPr>
        <w:t>рам. Так. в группе алкогольно-социопатических семей с длительностью брака в 5-10 лет социопатия проявлялась в поведенческих расстройствах: асоциальное™, бурных психо-</w:t>
      </w:r>
      <w:r>
        <w:rPr>
          <w:spacing w:val="-2"/>
        </w:rPr>
        <w:t>патоподобных эксцессах, введении в супружеские отношения элементов насилия. Су</w:t>
      </w:r>
      <w:r>
        <w:rPr>
          <w:spacing w:val="-2"/>
        </w:rPr>
        <w:softHyphen/>
      </w:r>
      <w:r>
        <w:rPr>
          <w:spacing w:val="-4"/>
        </w:rPr>
        <w:t>пруги изначально обладали психопатическими чертами истерического, возбудимого ти</w:t>
      </w:r>
      <w:r>
        <w:rPr>
          <w:spacing w:val="-4"/>
        </w:rPr>
        <w:softHyphen/>
      </w:r>
      <w:r>
        <w:rPr>
          <w:spacing w:val="-5"/>
        </w:rPr>
        <w:t>пов. При длительности брака свыше 10 лет психопатизация супругов сочеталась с истин</w:t>
      </w:r>
      <w:r>
        <w:rPr>
          <w:spacing w:val="-5"/>
        </w:rPr>
        <w:softHyphen/>
      </w:r>
      <w:r>
        <w:t>ными социопатическими проявлениями.</w:t>
      </w:r>
    </w:p>
    <w:p w14:paraId="5DE99675" w14:textId="77777777" w:rsidR="008B35D8" w:rsidRDefault="008B35D8">
      <w:pPr>
        <w:shd w:val="clear" w:color="auto" w:fill="FFFFFF"/>
        <w:spacing w:before="5" w:line="235" w:lineRule="exact"/>
        <w:ind w:left="5" w:right="14" w:firstLine="350"/>
        <w:jc w:val="both"/>
      </w:pPr>
      <w:r>
        <w:rPr>
          <w:spacing w:val="-6"/>
        </w:rPr>
        <w:t>Наличие алкогольно-невротических семей — это одно из подтверждений возможнос</w:t>
      </w:r>
      <w:r>
        <w:rPr>
          <w:spacing w:val="-6"/>
        </w:rPr>
        <w:softHyphen/>
      </w:r>
      <w:r>
        <w:rPr>
          <w:spacing w:val="-3"/>
        </w:rPr>
        <w:t>ти формирования алкоголизма сразу у обоих супругов, связанной с патологической се</w:t>
      </w:r>
      <w:r>
        <w:rPr>
          <w:spacing w:val="-3"/>
        </w:rPr>
        <w:softHyphen/>
      </w:r>
      <w:r>
        <w:rPr>
          <w:spacing w:val="-4"/>
        </w:rPr>
        <w:t xml:space="preserve">мейной адаптацией. Было бы ошибкой утверждать, что причиной алкоголизма являются </w:t>
      </w:r>
      <w:r>
        <w:rPr>
          <w:spacing w:val="-7"/>
        </w:rPr>
        <w:t>лишь неудовлетворительные супружеские отношения, однако в этой группе больных внеш-</w:t>
      </w:r>
      <w:r>
        <w:rPr>
          <w:spacing w:val="-4"/>
        </w:rPr>
        <w:t xml:space="preserve">неситуационная психогенная «канва» алкоголизма проступала наиболее отчетливо. Муж </w:t>
      </w:r>
      <w:r>
        <w:rPr>
          <w:spacing w:val="-8"/>
        </w:rPr>
        <w:t xml:space="preserve">и жена употребляли алкоголь не только для разрешения конфликтов, но и при затруднениях </w:t>
      </w:r>
      <w:r>
        <w:rPr>
          <w:spacing w:val="-5"/>
        </w:rPr>
        <w:t>психологического и сексуального порядка, т. е. в качестве средства, улучшающего сексу</w:t>
      </w:r>
      <w:r>
        <w:rPr>
          <w:spacing w:val="-5"/>
        </w:rPr>
        <w:softHyphen/>
      </w:r>
      <w:r>
        <w:rPr>
          <w:spacing w:val="-4"/>
        </w:rPr>
        <w:t>ально-психологическую адаптацию супругов. При наличии алкоголизма у одного из су</w:t>
      </w:r>
      <w:r>
        <w:rPr>
          <w:spacing w:val="-4"/>
        </w:rPr>
        <w:softHyphen/>
      </w:r>
      <w:r>
        <w:rPr>
          <w:spacing w:val="-5"/>
        </w:rPr>
        <w:t xml:space="preserve">пругов (чаще у мужа) у второго супруга могут развиваться различные отклонения в виде </w:t>
      </w:r>
      <w:r>
        <w:rPr>
          <w:spacing w:val="-4"/>
        </w:rPr>
        <w:t>невротизации, психопатизации, психосоматизации. Одной из форм нарушения психоло</w:t>
      </w:r>
      <w:r>
        <w:rPr>
          <w:spacing w:val="-4"/>
        </w:rPr>
        <w:softHyphen/>
      </w:r>
      <w:r>
        <w:rPr>
          <w:spacing w:val="-3"/>
        </w:rPr>
        <w:t xml:space="preserve">гической адаптации у женщин с переходом на патологическую становилась реакция с </w:t>
      </w:r>
      <w:r>
        <w:rPr>
          <w:spacing w:val="-5"/>
        </w:rPr>
        <w:t>алкоголизацией, при недостаточной биологической защите перераставшая в алкоголизм.</w:t>
      </w:r>
    </w:p>
    <w:p w14:paraId="653E014F" w14:textId="77777777" w:rsidR="008B35D8" w:rsidRDefault="008B35D8">
      <w:pPr>
        <w:shd w:val="clear" w:color="auto" w:fill="FFFFFF"/>
        <w:spacing w:before="5" w:line="235" w:lineRule="exact"/>
        <w:ind w:left="5" w:right="14" w:firstLine="350"/>
        <w:jc w:val="both"/>
        <w:sectPr w:rsidR="008B35D8">
          <w:type w:val="continuous"/>
          <w:pgSz w:w="12240" w:h="15840"/>
          <w:pgMar w:top="1440" w:right="2311" w:bottom="720" w:left="2575" w:header="720" w:footer="720" w:gutter="0"/>
          <w:cols w:space="60"/>
          <w:noEndnote/>
        </w:sectPr>
      </w:pPr>
    </w:p>
    <w:p w14:paraId="16C528BD" w14:textId="77777777" w:rsidR="008B35D8" w:rsidRDefault="008B35D8">
      <w:pPr>
        <w:shd w:val="clear" w:color="auto" w:fill="FFFFFF"/>
      </w:pPr>
      <w:r>
        <w:rPr>
          <w:spacing w:val="-10"/>
        </w:rPr>
        <w:t>Алкоголизм в позднем возрасте</w:t>
      </w:r>
    </w:p>
    <w:p w14:paraId="24B8A9DD" w14:textId="77777777" w:rsidR="008B35D8" w:rsidRDefault="008B35D8">
      <w:pPr>
        <w:shd w:val="clear" w:color="auto" w:fill="FFFFFF"/>
        <w:spacing w:before="43"/>
      </w:pPr>
      <w:r>
        <w:br w:type="column"/>
      </w:r>
      <w:r>
        <w:rPr>
          <w:rFonts w:ascii="Arial" w:hAnsi="Arial" w:cs="Arial"/>
          <w:sz w:val="16"/>
          <w:szCs w:val="16"/>
        </w:rPr>
        <w:t>219</w:t>
      </w:r>
    </w:p>
    <w:p w14:paraId="5B593689" w14:textId="77777777" w:rsidR="008B35D8" w:rsidRDefault="008B35D8">
      <w:pPr>
        <w:shd w:val="clear" w:color="auto" w:fill="FFFFFF"/>
        <w:spacing w:before="43"/>
        <w:sectPr w:rsidR="008B35D8">
          <w:pgSz w:w="12240" w:h="15840"/>
          <w:pgMar w:top="1440" w:right="1868" w:bottom="720" w:left="2591" w:header="720" w:footer="720" w:gutter="0"/>
          <w:cols w:num="2" w:space="720" w:equalWidth="0">
            <w:col w:w="2443" w:space="4618"/>
            <w:col w:w="720"/>
          </w:cols>
          <w:noEndnote/>
        </w:sectPr>
      </w:pPr>
    </w:p>
    <w:p w14:paraId="088E08E7" w14:textId="77777777" w:rsidR="008B35D8" w:rsidRDefault="008B35D8">
      <w:pPr>
        <w:shd w:val="clear" w:color="auto" w:fill="FFFFFF"/>
        <w:spacing w:before="259" w:line="235" w:lineRule="exact"/>
        <w:ind w:left="336"/>
      </w:pPr>
      <w:r>
        <w:rPr>
          <w:spacing w:val="-5"/>
        </w:rPr>
        <w:t>6. Явление «спаивания» как возможность формирования супружеского алкоголизма.</w:t>
      </w:r>
    </w:p>
    <w:p w14:paraId="4BF8454F" w14:textId="77777777" w:rsidR="008B35D8" w:rsidRDefault="008B35D8">
      <w:pPr>
        <w:shd w:val="clear" w:color="auto" w:fill="FFFFFF"/>
        <w:spacing w:line="235" w:lineRule="exact"/>
        <w:ind w:left="5" w:right="466" w:firstLine="317"/>
        <w:jc w:val="both"/>
      </w:pPr>
      <w:r>
        <w:rPr>
          <w:spacing w:val="-4"/>
        </w:rPr>
        <w:t>У женщин, страдающих алкоголизмом, состоящих в браке с больным алкоголизмом в настоящее время или в прошлом, был выявлен т. н. феномен «спаивания» — принуж</w:t>
      </w:r>
      <w:r>
        <w:rPr>
          <w:spacing w:val="-4"/>
        </w:rPr>
        <w:softHyphen/>
        <w:t>дения к выпивке мужьями-алкоголиками. Этот феномен отмечался только в начале упо</w:t>
      </w:r>
      <w:r>
        <w:rPr>
          <w:spacing w:val="-4"/>
        </w:rPr>
        <w:softHyphen/>
        <w:t>требления алкоголя женщинами, когда у их супругов уже была сформирована алкоголь</w:t>
      </w:r>
      <w:r>
        <w:rPr>
          <w:spacing w:val="-4"/>
        </w:rPr>
        <w:softHyphen/>
      </w:r>
      <w:r>
        <w:rPr>
          <w:spacing w:val="-1"/>
        </w:rPr>
        <w:t xml:space="preserve">ная зависимость. Наряду со стремлением гармонизировать супружеские отношения, </w:t>
      </w:r>
      <w:r>
        <w:rPr>
          <w:spacing w:val="-5"/>
        </w:rPr>
        <w:t>консолидироваться на алкогольной почве, создать в лице жены собутыльника, существо</w:t>
      </w:r>
      <w:r>
        <w:rPr>
          <w:spacing w:val="-5"/>
        </w:rPr>
        <w:softHyphen/>
      </w:r>
      <w:r>
        <w:t>вала и другая, не всегда осознаваемая мотивация «спаивании».</w:t>
      </w:r>
    </w:p>
    <w:p w14:paraId="0E87B4CE" w14:textId="77777777" w:rsidR="008B35D8" w:rsidRDefault="008B35D8">
      <w:pPr>
        <w:shd w:val="clear" w:color="auto" w:fill="FFFFFF"/>
        <w:spacing w:line="235" w:lineRule="exact"/>
        <w:ind w:right="461" w:firstLine="322"/>
        <w:jc w:val="both"/>
      </w:pPr>
      <w:r>
        <w:rPr>
          <w:spacing w:val="-4"/>
        </w:rPr>
        <w:t>Здесь уместно вспомнить концепцию «патологизирующих ролей» в семье, оказыва</w:t>
      </w:r>
      <w:r>
        <w:rPr>
          <w:spacing w:val="-4"/>
        </w:rPr>
        <w:softHyphen/>
        <w:t>ющих психотравмирующее действие на ее членов. Спаивание жены муже м-ал ко голи</w:t>
      </w:r>
      <w:r>
        <w:rPr>
          <w:spacing w:val="-4"/>
        </w:rPr>
        <w:softHyphen/>
        <w:t>ком, — вероятно, одна из форм подобных «ролей». При наличии у мужа патологическо</w:t>
      </w:r>
      <w:r>
        <w:rPr>
          <w:spacing w:val="-4"/>
        </w:rPr>
        <w:softHyphen/>
      </w:r>
      <w:r>
        <w:rPr>
          <w:spacing w:val="-3"/>
        </w:rPr>
        <w:t xml:space="preserve">го влечения к алкоголю, несовместимого или мало совместимого с его нравственными представлениями, возникает фрустрация. Для ее компенсации супруг старается создать </w:t>
      </w:r>
      <w:r>
        <w:rPr>
          <w:spacing w:val="-6"/>
        </w:rPr>
        <w:t xml:space="preserve">такой же порок у других членов семьи, т. к. на фоне злоупотребляющей жены этот дефект </w:t>
      </w:r>
      <w:r>
        <w:rPr>
          <w:spacing w:val="-3"/>
        </w:rPr>
        <w:t xml:space="preserve">не столь заметен. В результате спаивания негативный социальный облик переходит к </w:t>
      </w:r>
      <w:r>
        <w:rPr>
          <w:spacing w:val="-1"/>
        </w:rPr>
        <w:t>другому члену семьи, тем самым смещается негативное отношение, перераспределя</w:t>
      </w:r>
      <w:r>
        <w:rPr>
          <w:spacing w:val="-1"/>
        </w:rPr>
        <w:softHyphen/>
      </w:r>
      <w:r>
        <w:t>ются семейные роли.</w:t>
      </w:r>
    </w:p>
    <w:p w14:paraId="072FF2CB" w14:textId="77777777" w:rsidR="008B35D8" w:rsidRDefault="008B35D8">
      <w:pPr>
        <w:shd w:val="clear" w:color="auto" w:fill="FFFFFF"/>
        <w:spacing w:line="235" w:lineRule="exact"/>
        <w:ind w:left="14" w:right="466" w:firstLine="317"/>
        <w:jc w:val="both"/>
      </w:pPr>
      <w:r>
        <w:rPr>
          <w:spacing w:val="-2"/>
        </w:rPr>
        <w:t>Исследование пациенток, состоявших в прошлом в браке с больными алкоголиз</w:t>
      </w:r>
      <w:r>
        <w:rPr>
          <w:spacing w:val="-2"/>
        </w:rPr>
        <w:softHyphen/>
      </w:r>
      <w:r>
        <w:rPr>
          <w:spacing w:val="-4"/>
        </w:rPr>
        <w:t xml:space="preserve">мом, установило, что при возникновении алкоголизма у них и утяжелении клинической </w:t>
      </w:r>
      <w:r>
        <w:rPr>
          <w:spacing w:val="-1"/>
        </w:rPr>
        <w:t xml:space="preserve">картины у супругов этих женщин (инициаторов злоупотребления) прогредиентность </w:t>
      </w:r>
      <w:r>
        <w:rPr>
          <w:spacing w:val="-3"/>
        </w:rPr>
        <w:t>алкоголизма снижалась, исчезали или уменьшались негативные последствия алкоголи</w:t>
      </w:r>
      <w:r>
        <w:rPr>
          <w:spacing w:val="-3"/>
        </w:rPr>
        <w:softHyphen/>
        <w:t>зации. У других пациенток, подвергшихся спаиванию, и в настоящее время проживаю</w:t>
      </w:r>
      <w:r>
        <w:rPr>
          <w:spacing w:val="-3"/>
        </w:rPr>
        <w:softHyphen/>
        <w:t>щих с больными алкоголизмом мужьями, отмечалась конкордантность течения заболе</w:t>
      </w:r>
      <w:r>
        <w:rPr>
          <w:spacing w:val="-3"/>
        </w:rPr>
        <w:softHyphen/>
        <w:t>вания, своеобразная алкогольная адаптация: супруги совместно употребляли алкоголь, при утяжелении состояния оказывали друг другу помощь, одинаково относились к се</w:t>
      </w:r>
      <w:r>
        <w:rPr>
          <w:spacing w:val="-3"/>
        </w:rPr>
        <w:softHyphen/>
      </w:r>
      <w:r>
        <w:rPr>
          <w:spacing w:val="-5"/>
        </w:rPr>
        <w:t xml:space="preserve">мейным функциям (либо игнорировали, как в алкогольно-социопатических семьях, либо </w:t>
      </w:r>
      <w:r>
        <w:rPr>
          <w:spacing w:val="-3"/>
        </w:rPr>
        <w:t>компенсаторно усиливали, как в алкогольно-олигофреноподобных семьях).</w:t>
      </w:r>
    </w:p>
    <w:p w14:paraId="558212D0" w14:textId="77777777" w:rsidR="008B35D8" w:rsidRDefault="008B35D8">
      <w:pPr>
        <w:shd w:val="clear" w:color="auto" w:fill="FFFFFF"/>
        <w:spacing w:line="235" w:lineRule="exact"/>
        <w:ind w:left="14" w:right="466" w:firstLine="307"/>
        <w:jc w:val="both"/>
      </w:pPr>
      <w:r>
        <w:rPr>
          <w:spacing w:val="-2"/>
        </w:rPr>
        <w:t>Таким образом, выявленный в алкогольных семьях феномен «спаивания», вероят</w:t>
      </w:r>
      <w:r>
        <w:rPr>
          <w:spacing w:val="-2"/>
        </w:rPr>
        <w:softHyphen/>
        <w:t xml:space="preserve">но, представляет собой неосознаваемую попытку перераспределения внутрисемейных </w:t>
      </w:r>
      <w:r>
        <w:rPr>
          <w:spacing w:val="-3"/>
        </w:rPr>
        <w:t xml:space="preserve">ролей, в результате чего возникают </w:t>
      </w:r>
      <w:r>
        <w:rPr>
          <w:i/>
          <w:iCs/>
          <w:spacing w:val="-3"/>
        </w:rPr>
        <w:t xml:space="preserve">дискордантно-дисгармоничные семьи </w:t>
      </w:r>
      <w:r>
        <w:rPr>
          <w:spacing w:val="-3"/>
        </w:rPr>
        <w:t xml:space="preserve">с тенденцией к распаду и </w:t>
      </w:r>
      <w:r>
        <w:rPr>
          <w:i/>
          <w:iCs/>
          <w:spacing w:val="-3"/>
        </w:rPr>
        <w:t xml:space="preserve">конкордантно-дисгармоничные семьи </w:t>
      </w:r>
      <w:r>
        <w:rPr>
          <w:spacing w:val="-3"/>
        </w:rPr>
        <w:t>с патологической алкогольной адап</w:t>
      </w:r>
      <w:r>
        <w:rPr>
          <w:spacing w:val="-3"/>
        </w:rPr>
        <w:softHyphen/>
      </w:r>
      <w:r>
        <w:t>тацией.</w:t>
      </w:r>
    </w:p>
    <w:p w14:paraId="7A1890D2" w14:textId="77777777" w:rsidR="008B35D8" w:rsidRDefault="008B35D8">
      <w:pPr>
        <w:shd w:val="clear" w:color="auto" w:fill="FFFFFF"/>
        <w:spacing w:before="5" w:line="235" w:lineRule="exact"/>
        <w:ind w:left="19" w:right="470" w:firstLine="312"/>
        <w:jc w:val="both"/>
      </w:pPr>
      <w:r>
        <w:rPr>
          <w:spacing w:val="-4"/>
        </w:rPr>
        <w:t xml:space="preserve">Из вышеизложенного можно сделать вывод, что частота супружеского алкоголизма </w:t>
      </w:r>
      <w:r>
        <w:rPr>
          <w:spacing w:val="-2"/>
        </w:rPr>
        <w:t xml:space="preserve">обусловлена наличием всех трех моделей формирования «алкогольной супружеской </w:t>
      </w:r>
      <w:r>
        <w:rPr>
          <w:spacing w:val="-3"/>
        </w:rPr>
        <w:t>пары»: изначальным выбором супруга, патологической адаптацией супругов в процес</w:t>
      </w:r>
      <w:r>
        <w:rPr>
          <w:spacing w:val="-3"/>
        </w:rPr>
        <w:softHyphen/>
      </w:r>
      <w:r>
        <w:rPr>
          <w:spacing w:val="-2"/>
        </w:rPr>
        <w:t xml:space="preserve">се совместного проживания, а также явлением «спаивания» одного супруга другим, </w:t>
      </w:r>
      <w:r>
        <w:t>страдающим алкоголизмом.</w:t>
      </w:r>
    </w:p>
    <w:p w14:paraId="1B78D1A3" w14:textId="77777777" w:rsidR="008B35D8" w:rsidRDefault="008B35D8">
      <w:pPr>
        <w:shd w:val="clear" w:color="auto" w:fill="FFFFFF"/>
        <w:spacing w:line="235" w:lineRule="exact"/>
        <w:ind w:left="24" w:right="475" w:firstLine="312"/>
        <w:jc w:val="both"/>
      </w:pPr>
      <w:r>
        <w:rPr>
          <w:spacing w:val="-6"/>
        </w:rPr>
        <w:t xml:space="preserve">В заключение хотелось бы отметить, что проблемы супружеского алкоголизма крайне </w:t>
      </w:r>
      <w:r>
        <w:rPr>
          <w:spacing w:val="-3"/>
        </w:rPr>
        <w:t>актуальны в России, где традиционно развиты групповые и коллективные формы упо</w:t>
      </w:r>
      <w:r>
        <w:rPr>
          <w:spacing w:val="-3"/>
        </w:rPr>
        <w:softHyphen/>
      </w:r>
      <w:r>
        <w:rPr>
          <w:spacing w:val="-4"/>
        </w:rPr>
        <w:t xml:space="preserve">требления алкоголя. Проблематика супружеского алкоголизма еще далеко не исчерпана </w:t>
      </w:r>
      <w:r>
        <w:t>и требует дальнейшего исследования.</w:t>
      </w:r>
    </w:p>
    <w:p w14:paraId="050F0BBF" w14:textId="77777777" w:rsidR="008B35D8" w:rsidRDefault="008B35D8">
      <w:pPr>
        <w:shd w:val="clear" w:color="auto" w:fill="FFFFFF"/>
        <w:spacing w:before="197"/>
        <w:ind w:right="446"/>
        <w:jc w:val="center"/>
      </w:pPr>
      <w:r>
        <w:rPr>
          <w:rFonts w:ascii="Courier New" w:hAnsi="Courier New" w:cs="Courier New"/>
          <w:b/>
          <w:bCs/>
          <w:spacing w:val="-1"/>
          <w:w w:val="83"/>
          <w:sz w:val="26"/>
          <w:szCs w:val="26"/>
        </w:rPr>
        <w:t>11.11.</w:t>
      </w:r>
      <w:r>
        <w:rPr>
          <w:rFonts w:ascii="Courier New" w:hAnsi="Courier New" w:cs="Courier New"/>
          <w:b/>
          <w:bCs/>
          <w:w w:val="83"/>
          <w:sz w:val="26"/>
          <w:szCs w:val="26"/>
        </w:rPr>
        <w:t xml:space="preserve"> </w:t>
      </w:r>
      <w:r>
        <w:rPr>
          <w:rFonts w:ascii="Courier New" w:hAnsi="Courier New"/>
          <w:b/>
          <w:bCs/>
          <w:spacing w:val="-11"/>
          <w:w w:val="83"/>
          <w:sz w:val="26"/>
          <w:szCs w:val="26"/>
        </w:rPr>
        <w:t>Алкоголизм</w:t>
      </w:r>
      <w:r>
        <w:rPr>
          <w:rFonts w:ascii="Courier New" w:hAnsi="Courier New" w:cs="Courier New"/>
          <w:b/>
          <w:bCs/>
          <w:spacing w:val="-11"/>
          <w:w w:val="83"/>
          <w:sz w:val="26"/>
          <w:szCs w:val="26"/>
        </w:rPr>
        <w:t xml:space="preserve"> </w:t>
      </w:r>
      <w:r>
        <w:rPr>
          <w:rFonts w:ascii="Courier New" w:hAnsi="Courier New"/>
          <w:b/>
          <w:bCs/>
          <w:spacing w:val="-11"/>
          <w:w w:val="83"/>
          <w:sz w:val="26"/>
          <w:szCs w:val="26"/>
        </w:rPr>
        <w:t>в</w:t>
      </w:r>
      <w:r>
        <w:rPr>
          <w:rFonts w:ascii="Courier New" w:hAnsi="Courier New" w:cs="Courier New"/>
          <w:b/>
          <w:bCs/>
          <w:spacing w:val="-11"/>
          <w:w w:val="83"/>
          <w:sz w:val="26"/>
          <w:szCs w:val="26"/>
        </w:rPr>
        <w:t xml:space="preserve"> </w:t>
      </w:r>
      <w:r>
        <w:rPr>
          <w:rFonts w:ascii="Courier New" w:hAnsi="Courier New"/>
          <w:b/>
          <w:bCs/>
          <w:spacing w:val="-11"/>
          <w:w w:val="83"/>
          <w:sz w:val="26"/>
          <w:szCs w:val="26"/>
        </w:rPr>
        <w:t>позднем</w:t>
      </w:r>
      <w:r>
        <w:rPr>
          <w:rFonts w:ascii="Courier New" w:hAnsi="Courier New" w:cs="Courier New"/>
          <w:b/>
          <w:bCs/>
          <w:spacing w:val="-11"/>
          <w:w w:val="83"/>
          <w:sz w:val="26"/>
          <w:szCs w:val="26"/>
        </w:rPr>
        <w:t xml:space="preserve"> </w:t>
      </w:r>
      <w:r>
        <w:rPr>
          <w:rFonts w:ascii="Courier New" w:hAnsi="Courier New"/>
          <w:b/>
          <w:bCs/>
          <w:spacing w:val="-11"/>
          <w:w w:val="83"/>
          <w:sz w:val="26"/>
          <w:szCs w:val="26"/>
        </w:rPr>
        <w:t>возрасте</w:t>
      </w:r>
    </w:p>
    <w:p w14:paraId="2D425456" w14:textId="77777777" w:rsidR="008B35D8" w:rsidRDefault="008B35D8">
      <w:pPr>
        <w:shd w:val="clear" w:color="auto" w:fill="FFFFFF"/>
        <w:spacing w:before="226" w:line="240" w:lineRule="exact"/>
        <w:ind w:left="43" w:right="470" w:firstLine="302"/>
        <w:jc w:val="both"/>
      </w:pPr>
      <w:r>
        <w:rPr>
          <w:spacing w:val="-2"/>
        </w:rPr>
        <w:t>В среднем и пожилом возрасте имеются свои особенности алкоголизма. В отече</w:t>
      </w:r>
      <w:r>
        <w:rPr>
          <w:spacing w:val="-2"/>
        </w:rPr>
        <w:softHyphen/>
        <w:t xml:space="preserve">ственной литературе этому вопросу уделяется существенно меньше внимания, чем, </w:t>
      </w:r>
      <w:r>
        <w:rPr>
          <w:spacing w:val="-4"/>
        </w:rPr>
        <w:t>например, раннему или женскому алкоголизму. С одной стороны, известно, что, соглас</w:t>
      </w:r>
      <w:r>
        <w:rPr>
          <w:spacing w:val="-4"/>
        </w:rPr>
        <w:softHyphen/>
      </w:r>
      <w:r>
        <w:rPr>
          <w:spacing w:val="-3"/>
        </w:rPr>
        <w:t>но популяционным исследованиям, в пожилом возрасте количество потребляемого ал-</w:t>
      </w:r>
    </w:p>
    <w:p w14:paraId="64AA38B0" w14:textId="77777777" w:rsidR="008B35D8" w:rsidRDefault="008B35D8">
      <w:pPr>
        <w:shd w:val="clear" w:color="auto" w:fill="FFFFFF"/>
        <w:spacing w:before="226" w:line="240" w:lineRule="exact"/>
        <w:ind w:left="43" w:right="470" w:firstLine="302"/>
        <w:jc w:val="both"/>
        <w:sectPr w:rsidR="008B35D8">
          <w:type w:val="continuous"/>
          <w:pgSz w:w="12240" w:h="15840"/>
          <w:pgMar w:top="1440" w:right="1868" w:bottom="720" w:left="2587" w:header="720" w:footer="720" w:gutter="0"/>
          <w:cols w:space="60"/>
          <w:noEndnote/>
        </w:sectPr>
      </w:pPr>
    </w:p>
    <w:p w14:paraId="714DA2C8" w14:textId="77777777" w:rsidR="008B35D8" w:rsidRDefault="008B35D8">
      <w:pPr>
        <w:shd w:val="clear" w:color="auto" w:fill="FFFFFF"/>
        <w:tabs>
          <w:tab w:val="left" w:pos="2568"/>
        </w:tabs>
        <w:ind w:left="14"/>
      </w:pPr>
      <w:r>
        <w:rPr>
          <w:spacing w:val="-16"/>
        </w:rPr>
        <w:t>220</w:t>
      </w:r>
      <w:r>
        <w:rPr>
          <w:rFonts w:ascii="Arial" w:cs="Arial"/>
        </w:rPr>
        <w:tab/>
      </w:r>
      <w:r>
        <w:rPr>
          <w:spacing w:val="-11"/>
        </w:rPr>
        <w:t>Алкоголизм (алкогольная зависимость и алкогольная болезнь)</w:t>
      </w:r>
    </w:p>
    <w:p w14:paraId="4A6AD39C" w14:textId="77777777" w:rsidR="008B35D8" w:rsidRDefault="008B35D8">
      <w:pPr>
        <w:shd w:val="clear" w:color="auto" w:fill="FFFFFF"/>
        <w:spacing w:before="254" w:line="235" w:lineRule="exact"/>
        <w:jc w:val="both"/>
      </w:pPr>
      <w:r>
        <w:rPr>
          <w:spacing w:val="-1"/>
        </w:rPr>
        <w:t xml:space="preserve">коголя наименьшее из всех совершеннолетних возрастных групп </w:t>
      </w:r>
      <w:r w:rsidRPr="003B11F8">
        <w:rPr>
          <w:spacing w:val="-1"/>
        </w:rPr>
        <w:t>(</w:t>
      </w:r>
      <w:r>
        <w:rPr>
          <w:spacing w:val="-1"/>
          <w:lang w:val="en-US"/>
        </w:rPr>
        <w:t>Tivis</w:t>
      </w:r>
      <w:r w:rsidRPr="003B11F8">
        <w:rPr>
          <w:spacing w:val="-1"/>
        </w:rPr>
        <w:t xml:space="preserve">, </w:t>
      </w:r>
      <w:r>
        <w:rPr>
          <w:spacing w:val="-1"/>
          <w:lang w:val="en-US"/>
        </w:rPr>
        <w:t>Brandt</w:t>
      </w:r>
      <w:r w:rsidRPr="003B11F8">
        <w:rPr>
          <w:spacing w:val="-1"/>
        </w:rPr>
        <w:t xml:space="preserve">, </w:t>
      </w:r>
      <w:r>
        <w:rPr>
          <w:spacing w:val="-1"/>
        </w:rPr>
        <w:t xml:space="preserve">2000). </w:t>
      </w:r>
      <w:r>
        <w:rPr>
          <w:spacing w:val="-4"/>
        </w:rPr>
        <w:t>С другой стороны, еще по данным отечественных исследований 1970-х гг., среди госпи</w:t>
      </w:r>
      <w:r>
        <w:rPr>
          <w:spacing w:val="-4"/>
        </w:rPr>
        <w:softHyphen/>
      </w:r>
      <w:r>
        <w:rPr>
          <w:spacing w:val="-5"/>
        </w:rPr>
        <w:t xml:space="preserve">тализированных по поводу алкоголизма в психиатрические больницы лица старше 60 лет </w:t>
      </w:r>
      <w:r>
        <w:rPr>
          <w:spacing w:val="-1"/>
        </w:rPr>
        <w:t xml:space="preserve">составили 5,4-10% (Пятов, Шумский, 1983). По последним данным ННЦ наркологии, </w:t>
      </w:r>
      <w:r>
        <w:rPr>
          <w:spacing w:val="-5"/>
        </w:rPr>
        <w:t xml:space="preserve">если на возрастную группу 40-59 лет приходится пик синдрома зависимости от алкоголя, </w:t>
      </w:r>
      <w:r>
        <w:rPr>
          <w:spacing w:val="-1"/>
        </w:rPr>
        <w:t xml:space="preserve">то в группе 60 лет и старше численность лиц с зависимостью от алкоголя уже в 6 раз </w:t>
      </w:r>
      <w:r>
        <w:rPr>
          <w:spacing w:val="-4"/>
        </w:rPr>
        <w:t>ниже, хотя по абсолютному значению превосходит показатели распространенности дру</w:t>
      </w:r>
      <w:r>
        <w:rPr>
          <w:spacing w:val="-4"/>
        </w:rPr>
        <w:softHyphen/>
      </w:r>
      <w:r>
        <w:rPr>
          <w:spacing w:val="-5"/>
        </w:rPr>
        <w:t>гих наркологических расстройств. Те же закономерности наблюдаются в отношении упо</w:t>
      </w:r>
      <w:r>
        <w:rPr>
          <w:spacing w:val="-5"/>
        </w:rPr>
        <w:softHyphen/>
      </w:r>
      <w:r>
        <w:rPr>
          <w:spacing w:val="-3"/>
        </w:rPr>
        <w:t>требления алкоголя с вредными последствиями. Если обратиться к данным по первич</w:t>
      </w:r>
      <w:r>
        <w:rPr>
          <w:spacing w:val="-3"/>
        </w:rPr>
        <w:softHyphen/>
      </w:r>
      <w:r>
        <w:rPr>
          <w:spacing w:val="-2"/>
        </w:rPr>
        <w:t>ной заболеваемости наркологическими расстройствами в различных возрастных груп</w:t>
      </w:r>
      <w:r>
        <w:rPr>
          <w:spacing w:val="-2"/>
        </w:rPr>
        <w:softHyphen/>
      </w:r>
      <w:r>
        <w:rPr>
          <w:spacing w:val="-1"/>
        </w:rPr>
        <w:t xml:space="preserve">пах (т. е. к численности впервые обратившихся), то и здесь синдром зависимости от </w:t>
      </w:r>
      <w:r>
        <w:rPr>
          <w:spacing w:val="-2"/>
        </w:rPr>
        <w:t xml:space="preserve">алкоголя и алкогольные психозы поражают в наибольшей степени возрастную группу </w:t>
      </w:r>
      <w:r>
        <w:rPr>
          <w:spacing w:val="-3"/>
        </w:rPr>
        <w:t>40-59 лет, а опиоидная наркомания и токсикомания — группу 20-39 лет. Именно среди мужчин старшей возрастной группы чаще встречается совместное потребление алкого</w:t>
      </w:r>
      <w:r>
        <w:rPr>
          <w:spacing w:val="-3"/>
        </w:rPr>
        <w:softHyphen/>
      </w:r>
      <w:r>
        <w:t>ля и транквилизаторов (Косарева, 2005).</w:t>
      </w:r>
    </w:p>
    <w:p w14:paraId="7F44D25F" w14:textId="77777777" w:rsidR="008B35D8" w:rsidRDefault="008B35D8">
      <w:pPr>
        <w:shd w:val="clear" w:color="auto" w:fill="FFFFFF"/>
        <w:spacing w:line="235" w:lineRule="exact"/>
        <w:ind w:firstLine="341"/>
        <w:jc w:val="both"/>
      </w:pPr>
      <w:r>
        <w:rPr>
          <w:spacing w:val="-3"/>
        </w:rPr>
        <w:t>Алкоголизм в пожилом возрасте является третьим по распространенности психиат</w:t>
      </w:r>
      <w:r>
        <w:rPr>
          <w:spacing w:val="-3"/>
        </w:rPr>
        <w:softHyphen/>
      </w:r>
      <w:r>
        <w:rPr>
          <w:spacing w:val="-2"/>
        </w:rPr>
        <w:t xml:space="preserve">рическим диагнозом и встречается у 3% населения старше 65 лет </w:t>
      </w:r>
      <w:r w:rsidRPr="003B11F8">
        <w:rPr>
          <w:spacing w:val="-2"/>
        </w:rPr>
        <w:t>(</w:t>
      </w:r>
      <w:r>
        <w:rPr>
          <w:spacing w:val="-2"/>
          <w:lang w:val="en-US"/>
        </w:rPr>
        <w:t>Ticehurst</w:t>
      </w:r>
      <w:r w:rsidRPr="003B11F8">
        <w:rPr>
          <w:spacing w:val="-2"/>
        </w:rPr>
        <w:t xml:space="preserve">. </w:t>
      </w:r>
      <w:r>
        <w:rPr>
          <w:spacing w:val="-2"/>
        </w:rPr>
        <w:t>1990). Со</w:t>
      </w:r>
      <w:r>
        <w:rPr>
          <w:spacing w:val="-2"/>
        </w:rPr>
        <w:softHyphen/>
      </w:r>
      <w:r>
        <w:rPr>
          <w:spacing w:val="-3"/>
        </w:rPr>
        <w:t>гласно данным американских исследователей, алкоголем злоупотребляют 2-10% пожи</w:t>
      </w:r>
      <w:r>
        <w:rPr>
          <w:spacing w:val="-3"/>
        </w:rPr>
        <w:softHyphen/>
      </w:r>
      <w:r>
        <w:rPr>
          <w:spacing w:val="-2"/>
        </w:rPr>
        <w:t>лых людей. Если учесть, что в США люди в возрасте 65 лет и старше составляют 12% населения, то число пожилых алкоголиков оказывается весьма внушительным. Алко</w:t>
      </w:r>
      <w:r>
        <w:rPr>
          <w:spacing w:val="-2"/>
        </w:rPr>
        <w:softHyphen/>
      </w:r>
      <w:r>
        <w:rPr>
          <w:spacing w:val="-4"/>
        </w:rPr>
        <w:t xml:space="preserve">голь — это самое распространенное ПАВ, употребляемое пожилыми людьми. При этом </w:t>
      </w:r>
      <w:r>
        <w:rPr>
          <w:spacing w:val="-7"/>
        </w:rPr>
        <w:t>употребление ПАВ и алкоголя, в частности, пожилыми людьми остаются наименее изучен</w:t>
      </w:r>
      <w:r>
        <w:rPr>
          <w:spacing w:val="-7"/>
        </w:rPr>
        <w:softHyphen/>
      </w:r>
      <w:r>
        <w:rPr>
          <w:spacing w:val="-2"/>
        </w:rPr>
        <w:t>ными вопросами, что, по мнению американских авторов, связано с двумя причинами:</w:t>
      </w:r>
    </w:p>
    <w:p w14:paraId="0E478A64" w14:textId="77777777" w:rsidR="008B35D8" w:rsidRDefault="008B35D8" w:rsidP="008B35D8">
      <w:pPr>
        <w:numPr>
          <w:ilvl w:val="0"/>
          <w:numId w:val="32"/>
        </w:numPr>
        <w:shd w:val="clear" w:color="auto" w:fill="FFFFFF"/>
        <w:tabs>
          <w:tab w:val="left" w:pos="562"/>
        </w:tabs>
        <w:spacing w:before="5" w:line="235" w:lineRule="exact"/>
        <w:ind w:left="5" w:right="5" w:firstLine="346"/>
        <w:jc w:val="both"/>
        <w:rPr>
          <w:spacing w:val="-16"/>
        </w:rPr>
      </w:pPr>
      <w:r>
        <w:rPr>
          <w:spacing w:val="-5"/>
        </w:rPr>
        <w:t>по крайней мере 80% пожилых людей страдают хотя бы одним хроническим забо</w:t>
      </w:r>
      <w:r>
        <w:rPr>
          <w:spacing w:val="-5"/>
        </w:rPr>
        <w:softHyphen/>
      </w:r>
      <w:r>
        <w:rPr>
          <w:spacing w:val="-3"/>
        </w:rPr>
        <w:t xml:space="preserve">леванием (в два раза чаще, чем люди до 65 лет), а обычный пожилой человек имеет три </w:t>
      </w:r>
      <w:r>
        <w:rPr>
          <w:spacing w:val="-4"/>
        </w:rPr>
        <w:t>заболевания, для лечения которых ему выписывается в среднем 8 лекарственных препа</w:t>
      </w:r>
      <w:r>
        <w:rPr>
          <w:spacing w:val="-4"/>
        </w:rPr>
        <w:softHyphen/>
      </w:r>
      <w:r>
        <w:rPr>
          <w:spacing w:val="-5"/>
        </w:rPr>
        <w:t>ратов. Составляя всего 12% населения США, пожилые люди потребляют 30% всех выпи</w:t>
      </w:r>
      <w:r>
        <w:rPr>
          <w:spacing w:val="-5"/>
        </w:rPr>
        <w:softHyphen/>
      </w:r>
      <w:r>
        <w:rPr>
          <w:spacing w:val="-2"/>
        </w:rPr>
        <w:t>сываемых врачами лекарств и 70% лекарств, отпускаемых без рецепта;</w:t>
      </w:r>
    </w:p>
    <w:p w14:paraId="6994C5D0" w14:textId="77777777" w:rsidR="008B35D8" w:rsidRDefault="008B35D8" w:rsidP="008B35D8">
      <w:pPr>
        <w:numPr>
          <w:ilvl w:val="0"/>
          <w:numId w:val="32"/>
        </w:numPr>
        <w:shd w:val="clear" w:color="auto" w:fill="FFFFFF"/>
        <w:tabs>
          <w:tab w:val="left" w:pos="562"/>
        </w:tabs>
        <w:spacing w:line="235" w:lineRule="exact"/>
        <w:ind w:left="5" w:right="5" w:firstLine="346"/>
        <w:jc w:val="both"/>
        <w:rPr>
          <w:spacing w:val="-5"/>
        </w:rPr>
      </w:pPr>
      <w:r>
        <w:rPr>
          <w:spacing w:val="-2"/>
        </w:rPr>
        <w:t xml:space="preserve">процесс старения сопровождается личностными изменениями, вследствие чего </w:t>
      </w:r>
      <w:r>
        <w:rPr>
          <w:spacing w:val="-1"/>
        </w:rPr>
        <w:t xml:space="preserve">люди в возрасте 65 лет и старше особенно склонны к неправильному употреблению </w:t>
      </w:r>
      <w:r>
        <w:rPr>
          <w:spacing w:val="-4"/>
        </w:rPr>
        <w:t xml:space="preserve">лекарств. Кроме того, в пожилом возрасте действие на организм ПАВ оказывается более </w:t>
      </w:r>
      <w:r>
        <w:rPr>
          <w:spacing w:val="-3"/>
        </w:rPr>
        <w:t xml:space="preserve">сильным и сложным вследствие старения организма, наличия в нем скрытой патологии, </w:t>
      </w:r>
      <w:r>
        <w:rPr>
          <w:spacing w:val="-2"/>
        </w:rPr>
        <w:t xml:space="preserve">а также по причине приема нескольких лекарственных средств. Поэтому, по оценкам </w:t>
      </w:r>
      <w:r>
        <w:rPr>
          <w:spacing w:val="-5"/>
        </w:rPr>
        <w:t>специалистов, в США 15% из 25 млн пожилых людей страдают пристрастием к употреб</w:t>
      </w:r>
      <w:r>
        <w:rPr>
          <w:spacing w:val="-5"/>
        </w:rPr>
        <w:softHyphen/>
      </w:r>
      <w:r>
        <w:t>лению лекарственных веществ.</w:t>
      </w:r>
    </w:p>
    <w:p w14:paraId="0B75B234" w14:textId="77777777" w:rsidR="008B35D8" w:rsidRDefault="008B35D8">
      <w:pPr>
        <w:shd w:val="clear" w:color="auto" w:fill="FFFFFF"/>
        <w:spacing w:line="235" w:lineRule="exact"/>
        <w:ind w:left="10" w:right="10" w:firstLine="346"/>
        <w:jc w:val="both"/>
      </w:pPr>
      <w:r>
        <w:rPr>
          <w:spacing w:val="-4"/>
        </w:rPr>
        <w:t>В поздней возрастной группе встречаются два типа алкоголиков: одни начали пить еще в молодости, другие — в старости; во втором случае, как правило, к алкоголю при</w:t>
      </w:r>
      <w:r>
        <w:rPr>
          <w:spacing w:val="-4"/>
        </w:rPr>
        <w:softHyphen/>
      </w:r>
      <w:r>
        <w:rPr>
          <w:spacing w:val="-2"/>
        </w:rPr>
        <w:t xml:space="preserve">бегают в связи с реакцией на социальный или какой-либо иной стресс </w:t>
      </w:r>
      <w:r w:rsidRPr="003B11F8">
        <w:rPr>
          <w:spacing w:val="-2"/>
        </w:rPr>
        <w:t>(</w:t>
      </w:r>
      <w:r>
        <w:rPr>
          <w:spacing w:val="-2"/>
          <w:lang w:val="en-US"/>
        </w:rPr>
        <w:t>Zimberg</w:t>
      </w:r>
      <w:r w:rsidRPr="003B11F8">
        <w:rPr>
          <w:spacing w:val="-2"/>
        </w:rPr>
        <w:t xml:space="preserve">, </w:t>
      </w:r>
      <w:r>
        <w:rPr>
          <w:spacing w:val="-2"/>
        </w:rPr>
        <w:t xml:space="preserve">1978; </w:t>
      </w:r>
      <w:r>
        <w:rPr>
          <w:spacing w:val="-5"/>
        </w:rPr>
        <w:t xml:space="preserve">1983). М. Г. Пятов и Н. Г. Шумский (1983) подчеркивают, что в первом случае речь идет </w:t>
      </w:r>
      <w:r>
        <w:rPr>
          <w:spacing w:val="-4"/>
        </w:rPr>
        <w:t xml:space="preserve">об алкоголизме в позднем возрасте, а во втором — собственно об алкоголизме позднего </w:t>
      </w:r>
      <w:r>
        <w:rPr>
          <w:spacing w:val="-3"/>
        </w:rPr>
        <w:t>возраста. По австралийским данным, лица с алкоголизмом позднего возраста составля</w:t>
      </w:r>
      <w:r>
        <w:rPr>
          <w:spacing w:val="-3"/>
        </w:rPr>
        <w:softHyphen/>
      </w:r>
      <w:r>
        <w:t xml:space="preserve">ют 1 /3 среди всех алкоголиков старше 65 лет </w:t>
      </w:r>
      <w:r w:rsidRPr="003B11F8">
        <w:t>(</w:t>
      </w:r>
      <w:r>
        <w:rPr>
          <w:lang w:val="en-US"/>
        </w:rPr>
        <w:t>Ticehurst</w:t>
      </w:r>
      <w:r w:rsidRPr="003B11F8">
        <w:t xml:space="preserve">, </w:t>
      </w:r>
      <w:r>
        <w:t>1990).</w:t>
      </w:r>
    </w:p>
    <w:p w14:paraId="3D422F1C" w14:textId="77777777" w:rsidR="008B35D8" w:rsidRDefault="008B35D8">
      <w:pPr>
        <w:shd w:val="clear" w:color="auto" w:fill="FFFFFF"/>
        <w:spacing w:line="235" w:lineRule="exact"/>
        <w:ind w:left="5" w:right="14" w:firstLine="346"/>
        <w:jc w:val="both"/>
      </w:pPr>
      <w:r>
        <w:rPr>
          <w:spacing w:val="-2"/>
        </w:rPr>
        <w:t>Такое разделение оказалось оправданным. Как показало недавнее немецкое иссле</w:t>
      </w:r>
      <w:r>
        <w:rPr>
          <w:spacing w:val="-2"/>
        </w:rPr>
        <w:softHyphen/>
      </w:r>
      <w:r>
        <w:rPr>
          <w:spacing w:val="-5"/>
        </w:rPr>
        <w:t xml:space="preserve">дование, эти группы отличаются друг от друга не только по возрасту начала потребления </w:t>
      </w:r>
      <w:r>
        <w:rPr>
          <w:spacing w:val="-3"/>
        </w:rPr>
        <w:t xml:space="preserve">этанола </w:t>
      </w:r>
      <w:r w:rsidRPr="003B11F8">
        <w:rPr>
          <w:spacing w:val="-3"/>
        </w:rPr>
        <w:t>(</w:t>
      </w:r>
      <w:r>
        <w:rPr>
          <w:spacing w:val="-3"/>
          <w:lang w:val="en-US"/>
        </w:rPr>
        <w:t>Wetterling</w:t>
      </w:r>
      <w:r w:rsidRPr="003B11F8">
        <w:rPr>
          <w:spacing w:val="-3"/>
        </w:rPr>
        <w:t xml:space="preserve">, </w:t>
      </w:r>
      <w:r>
        <w:rPr>
          <w:spacing w:val="-3"/>
          <w:lang w:val="en-US"/>
        </w:rPr>
        <w:t>Veltrup</w:t>
      </w:r>
      <w:r w:rsidRPr="003B11F8">
        <w:rPr>
          <w:spacing w:val="-3"/>
        </w:rPr>
        <w:t xml:space="preserve">, </w:t>
      </w:r>
      <w:r>
        <w:rPr>
          <w:spacing w:val="-3"/>
          <w:lang w:val="en-US"/>
        </w:rPr>
        <w:t>John</w:t>
      </w:r>
      <w:r w:rsidRPr="003B11F8">
        <w:rPr>
          <w:spacing w:val="-3"/>
        </w:rPr>
        <w:t xml:space="preserve">, </w:t>
      </w:r>
      <w:r>
        <w:rPr>
          <w:spacing w:val="-3"/>
          <w:lang w:val="en-US"/>
        </w:rPr>
        <w:t>Driessen</w:t>
      </w:r>
      <w:r w:rsidRPr="003B11F8">
        <w:rPr>
          <w:spacing w:val="-3"/>
        </w:rPr>
        <w:t xml:space="preserve">, </w:t>
      </w:r>
      <w:r>
        <w:rPr>
          <w:spacing w:val="-3"/>
        </w:rPr>
        <w:t xml:space="preserve">2003). Всего было обследовано 268 человек, </w:t>
      </w:r>
      <w:r>
        <w:rPr>
          <w:spacing w:val="-2"/>
        </w:rPr>
        <w:t xml:space="preserve">госпитализированных для проведения детоксикации, которые были разделены на три </w:t>
      </w:r>
      <w:r>
        <w:rPr>
          <w:spacing w:val="-5"/>
        </w:rPr>
        <w:t xml:space="preserve">группы: 1)с началом злоупотребления алкоголя до 25 лет (51 человек— 19%); 2) от 25 до </w:t>
      </w:r>
      <w:r>
        <w:rPr>
          <w:spacing w:val="-6"/>
        </w:rPr>
        <w:t>45 лет (172 человека — 64,2%); 3) после 45 лет (45 человек -   16,8%). Критериям хрониче-</w:t>
      </w:r>
    </w:p>
    <w:p w14:paraId="2F16242F" w14:textId="77777777" w:rsidR="008B35D8" w:rsidRDefault="008B35D8">
      <w:pPr>
        <w:shd w:val="clear" w:color="auto" w:fill="FFFFFF"/>
        <w:spacing w:line="235" w:lineRule="exact"/>
        <w:ind w:left="5" w:right="14" w:firstLine="346"/>
        <w:jc w:val="both"/>
        <w:sectPr w:rsidR="008B35D8">
          <w:pgSz w:w="12240" w:h="15840"/>
          <w:pgMar w:top="1440" w:right="2273" w:bottom="720" w:left="2623" w:header="720" w:footer="720" w:gutter="0"/>
          <w:cols w:space="60"/>
          <w:noEndnote/>
        </w:sectPr>
      </w:pPr>
    </w:p>
    <w:p w14:paraId="7F76DED6" w14:textId="77777777" w:rsidR="008B35D8" w:rsidRDefault="008B35D8">
      <w:pPr>
        <w:shd w:val="clear" w:color="auto" w:fill="FFFFFF"/>
      </w:pPr>
      <w:r>
        <w:rPr>
          <w:spacing w:val="-10"/>
        </w:rPr>
        <w:t>Алкоголизм в позднем возрасте</w:t>
      </w:r>
    </w:p>
    <w:p w14:paraId="0E4FA7B0" w14:textId="77777777" w:rsidR="008B35D8" w:rsidRDefault="008B35D8">
      <w:pPr>
        <w:shd w:val="clear" w:color="auto" w:fill="FFFFFF"/>
        <w:spacing w:before="10"/>
      </w:pPr>
      <w:r>
        <w:br w:type="column"/>
        <w:t>221</w:t>
      </w:r>
    </w:p>
    <w:p w14:paraId="20E0CCCD" w14:textId="77777777" w:rsidR="008B35D8" w:rsidRDefault="008B35D8">
      <w:pPr>
        <w:shd w:val="clear" w:color="auto" w:fill="FFFFFF"/>
        <w:spacing w:before="10"/>
        <w:sectPr w:rsidR="008B35D8">
          <w:pgSz w:w="12240" w:h="15840"/>
          <w:pgMar w:top="1440" w:right="1702" w:bottom="720" w:left="2752" w:header="720" w:footer="720" w:gutter="0"/>
          <w:cols w:num="2" w:sep="1" w:space="720" w:equalWidth="0">
            <w:col w:w="2443" w:space="4622"/>
            <w:col w:w="720"/>
          </w:cols>
          <w:noEndnote/>
        </w:sectPr>
      </w:pPr>
    </w:p>
    <w:p w14:paraId="6B1DA159" w14:textId="77777777" w:rsidR="008B35D8" w:rsidRDefault="008B35D8">
      <w:pPr>
        <w:shd w:val="clear" w:color="auto" w:fill="FFFFFF"/>
        <w:spacing w:before="250" w:line="240" w:lineRule="exact"/>
        <w:ind w:right="192"/>
        <w:jc w:val="both"/>
      </w:pPr>
      <w:r>
        <w:rPr>
          <w:spacing w:val="-3"/>
        </w:rPr>
        <w:t xml:space="preserve">ского алкоголизма по МКБ-10 в первой группе соответствовали 94,1 %, в то время как в </w:t>
      </w:r>
      <w:r>
        <w:rPr>
          <w:spacing w:val="-4"/>
        </w:rPr>
        <w:t>третьей (позднее начало злоупотребления) — только 62,2%. В третьей группе, по сравне</w:t>
      </w:r>
      <w:r>
        <w:rPr>
          <w:spacing w:val="-4"/>
        </w:rPr>
        <w:softHyphen/>
      </w:r>
      <w:r>
        <w:rPr>
          <w:spacing w:val="-1"/>
        </w:rPr>
        <w:t xml:space="preserve">нию с первой, достоверно слабее были следующие характеристики: вовлеченность в </w:t>
      </w:r>
      <w:r>
        <w:rPr>
          <w:i/>
          <w:iCs/>
          <w:spacing w:val="-1"/>
          <w:vertAlign w:val="subscript"/>
        </w:rPr>
        <w:t>у</w:t>
      </w:r>
      <w:r>
        <w:rPr>
          <w:i/>
          <w:iCs/>
          <w:spacing w:val="-1"/>
        </w:rPr>
        <w:t>-</w:t>
      </w:r>
      <w:r>
        <w:rPr>
          <w:spacing w:val="-4"/>
        </w:rPr>
        <w:t>алкоголизацию, потеря контроля над приемом алкоголя, тяга к спиртному. Реже встреча</w:t>
      </w:r>
      <w:r>
        <w:rPr>
          <w:spacing w:val="-4"/>
        </w:rPr>
        <w:softHyphen/>
      </w:r>
      <w:r>
        <w:rPr>
          <w:spacing w:val="-1"/>
        </w:rPr>
        <w:t xml:space="preserve">лась и коморбидная психиатрическая патология. Кроме того, улице поздним началом злоупотребления было достоверно меньше детоксикаций в анамнезе, а также редкие и менее продолжительные запои. Ремиссии, наоборот, были более продолжительными. </w:t>
      </w:r>
      <w:r>
        <w:rPr>
          <w:spacing w:val="-3"/>
        </w:rPr>
        <w:t>Авторы делают вывод, что в целом злоупотребление алкоголем в позднем возрасте при</w:t>
      </w:r>
      <w:r>
        <w:rPr>
          <w:spacing w:val="-3"/>
        </w:rPr>
        <w:softHyphen/>
      </w:r>
      <w:r>
        <w:rPr>
          <w:spacing w:val="-2"/>
        </w:rPr>
        <w:t>водит к менее выраженным последствиям, чем, если оно начинается до 25 лет.</w:t>
      </w:r>
    </w:p>
    <w:p w14:paraId="6AC3BB1B" w14:textId="77777777" w:rsidR="008B35D8" w:rsidRDefault="008B35D8">
      <w:pPr>
        <w:shd w:val="clear" w:color="auto" w:fill="FFFFFF"/>
        <w:spacing w:line="240" w:lineRule="exact"/>
        <w:ind w:left="5" w:right="470" w:firstLine="326"/>
        <w:jc w:val="both"/>
      </w:pPr>
      <w:r>
        <w:rPr>
          <w:spacing w:val="-2"/>
        </w:rPr>
        <w:t xml:space="preserve">В другом исследовании у больных алкоголизмом с поздним началом отмечалось </w:t>
      </w:r>
      <w:r>
        <w:rPr>
          <w:spacing w:val="-3"/>
        </w:rPr>
        <w:t>меньшая импульсивность поступков, агрессивность и стремление к поиску новых ощу</w:t>
      </w:r>
      <w:r>
        <w:rPr>
          <w:spacing w:val="-3"/>
        </w:rPr>
        <w:softHyphen/>
        <w:t xml:space="preserve">щений по сравнению с пациентами, чей алкоголизм начался в первой половине жизни </w:t>
      </w:r>
      <w:r w:rsidRPr="003B11F8">
        <w:t>(</w:t>
      </w:r>
      <w:r>
        <w:rPr>
          <w:lang w:val="en-US"/>
        </w:rPr>
        <w:t>Dom</w:t>
      </w:r>
      <w:r w:rsidRPr="003B11F8">
        <w:t xml:space="preserve">, </w:t>
      </w:r>
      <w:r>
        <w:rPr>
          <w:lang w:val="en-US"/>
        </w:rPr>
        <w:t>Hulstijn</w:t>
      </w:r>
      <w:r w:rsidRPr="003B11F8">
        <w:t xml:space="preserve">, </w:t>
      </w:r>
      <w:r>
        <w:rPr>
          <w:lang w:val="en-US"/>
        </w:rPr>
        <w:t>Sabbe</w:t>
      </w:r>
      <w:r w:rsidRPr="003B11F8">
        <w:t xml:space="preserve">, </w:t>
      </w:r>
      <w:r>
        <w:t>2005).</w:t>
      </w:r>
    </w:p>
    <w:p w14:paraId="71EDEAAC" w14:textId="77777777" w:rsidR="008B35D8" w:rsidRDefault="008B35D8">
      <w:pPr>
        <w:shd w:val="clear" w:color="auto" w:fill="FFFFFF"/>
        <w:spacing w:before="5" w:line="240" w:lineRule="exact"/>
        <w:ind w:right="475" w:firstLine="322"/>
        <w:jc w:val="both"/>
      </w:pPr>
      <w:r>
        <w:rPr>
          <w:spacing w:val="-2"/>
        </w:rPr>
        <w:t xml:space="preserve">Справедливости ради следует отметить, что эта точка зрения высказывалась еще в </w:t>
      </w:r>
      <w:r>
        <w:rPr>
          <w:spacing w:val="-4"/>
        </w:rPr>
        <w:t xml:space="preserve">середине </w:t>
      </w:r>
      <w:r>
        <w:rPr>
          <w:spacing w:val="-4"/>
          <w:lang w:val="en-US"/>
        </w:rPr>
        <w:t>XX</w:t>
      </w:r>
      <w:r w:rsidRPr="003B11F8">
        <w:rPr>
          <w:spacing w:val="-4"/>
        </w:rPr>
        <w:t xml:space="preserve"> </w:t>
      </w:r>
      <w:r>
        <w:rPr>
          <w:spacing w:val="-4"/>
        </w:rPr>
        <w:t xml:space="preserve">в. Так, </w:t>
      </w:r>
      <w:r>
        <w:rPr>
          <w:spacing w:val="-4"/>
          <w:lang w:val="en-US"/>
        </w:rPr>
        <w:t>F</w:t>
      </w:r>
      <w:r w:rsidRPr="003B11F8">
        <w:rPr>
          <w:spacing w:val="-4"/>
        </w:rPr>
        <w:t xml:space="preserve">. </w:t>
      </w:r>
      <w:r>
        <w:rPr>
          <w:spacing w:val="-4"/>
          <w:lang w:val="en-US"/>
        </w:rPr>
        <w:t>Bronish</w:t>
      </w:r>
      <w:r w:rsidRPr="003B11F8">
        <w:rPr>
          <w:spacing w:val="-4"/>
        </w:rPr>
        <w:t xml:space="preserve"> </w:t>
      </w:r>
      <w:r>
        <w:rPr>
          <w:spacing w:val="-4"/>
        </w:rPr>
        <w:t xml:space="preserve">в 1958 г. писал: «Если регулярное употребления алкоголя </w:t>
      </w:r>
      <w:r>
        <w:rPr>
          <w:spacing w:val="-7"/>
        </w:rPr>
        <w:t xml:space="preserve">начинается после 50 лет, то психическая зависимость может не возникнуть и через 15 лет». </w:t>
      </w:r>
      <w:r>
        <w:rPr>
          <w:spacing w:val="-5"/>
        </w:rPr>
        <w:t xml:space="preserve">Сходные идеи высказывал и </w:t>
      </w:r>
      <w:r>
        <w:rPr>
          <w:spacing w:val="-5"/>
          <w:lang w:val="en-US"/>
        </w:rPr>
        <w:t>Ch</w:t>
      </w:r>
      <w:r w:rsidRPr="003B11F8">
        <w:rPr>
          <w:spacing w:val="-5"/>
        </w:rPr>
        <w:t xml:space="preserve">. </w:t>
      </w:r>
      <w:r>
        <w:rPr>
          <w:spacing w:val="-5"/>
          <w:lang w:val="en-US"/>
        </w:rPr>
        <w:t>Mueller</w:t>
      </w:r>
      <w:r w:rsidRPr="003B11F8">
        <w:rPr>
          <w:spacing w:val="-5"/>
        </w:rPr>
        <w:t xml:space="preserve">(1969), </w:t>
      </w:r>
      <w:r>
        <w:rPr>
          <w:spacing w:val="-5"/>
        </w:rPr>
        <w:t>считавший, что алкоголизм позднего воз</w:t>
      </w:r>
      <w:r>
        <w:rPr>
          <w:spacing w:val="-5"/>
        </w:rPr>
        <w:softHyphen/>
      </w:r>
      <w:r>
        <w:rPr>
          <w:spacing w:val="-4"/>
        </w:rPr>
        <w:t xml:space="preserve">раста — это «проблемный» алкоголизм в том смысле, что чаще всего он провоцируется </w:t>
      </w:r>
      <w:r>
        <w:rPr>
          <w:spacing w:val="-3"/>
        </w:rPr>
        <w:t>такими явлениями, свойственными возрасту, как изоляция, разочарованность, неудов</w:t>
      </w:r>
      <w:r>
        <w:rPr>
          <w:spacing w:val="-3"/>
        </w:rPr>
        <w:softHyphen/>
        <w:t>летворенность прошлым и настоящим, озлобленность, физический и психический дис</w:t>
      </w:r>
      <w:r>
        <w:rPr>
          <w:spacing w:val="-3"/>
        </w:rPr>
        <w:softHyphen/>
      </w:r>
      <w:r>
        <w:rPr>
          <w:spacing w:val="-2"/>
        </w:rPr>
        <w:t xml:space="preserve">комфорт. Им, по мнению автора, заболевают в основном мужчины, ранее умеренно пившие, и одинокие женщины. В связи со снижением влечения и интолерантностью поздний алкоголизм развивается замедленно и ограничивается симптомами </w:t>
      </w:r>
      <w:r>
        <w:rPr>
          <w:spacing w:val="-2"/>
          <w:lang w:val="en-US"/>
        </w:rPr>
        <w:t>I</w:t>
      </w:r>
      <w:r w:rsidRPr="003B11F8">
        <w:rPr>
          <w:spacing w:val="-2"/>
        </w:rPr>
        <w:t xml:space="preserve"> </w:t>
      </w:r>
      <w:r>
        <w:rPr>
          <w:spacing w:val="-2"/>
        </w:rPr>
        <w:t>стадии.</w:t>
      </w:r>
    </w:p>
    <w:p w14:paraId="4F50CFF4" w14:textId="77777777" w:rsidR="008B35D8" w:rsidRDefault="008B35D8">
      <w:pPr>
        <w:shd w:val="clear" w:color="auto" w:fill="FFFFFF"/>
        <w:spacing w:before="5" w:line="240" w:lineRule="exact"/>
        <w:ind w:left="10" w:right="480" w:firstLine="317"/>
        <w:jc w:val="both"/>
      </w:pPr>
      <w:r>
        <w:rPr>
          <w:spacing w:val="-5"/>
        </w:rPr>
        <w:t>Вместе с тем мнения разных авторов по поводу течения алкоголизма позднего возра</w:t>
      </w:r>
      <w:r>
        <w:rPr>
          <w:spacing w:val="-5"/>
        </w:rPr>
        <w:softHyphen/>
      </w:r>
      <w:r>
        <w:rPr>
          <w:spacing w:val="-6"/>
        </w:rPr>
        <w:t xml:space="preserve">ста также противоречивы. Так, Э. А. Бабаян и М. </w:t>
      </w:r>
      <w:r>
        <w:rPr>
          <w:spacing w:val="-6"/>
          <w:lang w:val="en-US"/>
        </w:rPr>
        <w:t>X</w:t>
      </w:r>
      <w:r w:rsidRPr="003B11F8">
        <w:rPr>
          <w:spacing w:val="-6"/>
        </w:rPr>
        <w:t xml:space="preserve">. </w:t>
      </w:r>
      <w:r>
        <w:rPr>
          <w:spacing w:val="-6"/>
        </w:rPr>
        <w:t xml:space="preserve">Гонопольский (1987) утверждают, что </w:t>
      </w:r>
      <w:r>
        <w:rPr>
          <w:spacing w:val="-3"/>
        </w:rPr>
        <w:t xml:space="preserve">в пожилом возрасте стадии алкоголизма формируются быстро. За </w:t>
      </w:r>
      <w:r>
        <w:rPr>
          <w:i/>
          <w:iCs/>
          <w:spacing w:val="-3"/>
        </w:rPr>
        <w:t xml:space="preserve">3-4 </w:t>
      </w:r>
      <w:r>
        <w:rPr>
          <w:spacing w:val="-3"/>
        </w:rPr>
        <w:t xml:space="preserve">года развивается </w:t>
      </w:r>
      <w:r>
        <w:rPr>
          <w:spacing w:val="-6"/>
        </w:rPr>
        <w:t xml:space="preserve">похмельный синдром, понижается толерантность, изменяется личность. К этому времени </w:t>
      </w:r>
      <w:r>
        <w:rPr>
          <w:spacing w:val="-4"/>
        </w:rPr>
        <w:t xml:space="preserve">анамнез больного отягощен рядом соматических заболеваний. У пожилых людей чаще </w:t>
      </w:r>
      <w:r>
        <w:rPr>
          <w:spacing w:val="-6"/>
        </w:rPr>
        <w:t>встречаются судорожные припадки, психозы. Течение алкоголизма всегда более злокаче</w:t>
      </w:r>
      <w:r>
        <w:rPr>
          <w:spacing w:val="-6"/>
        </w:rPr>
        <w:softHyphen/>
        <w:t>ственное, с быстрым темпом развития и неблагоприятным прогнозом. Согласно наблюде</w:t>
      </w:r>
      <w:r>
        <w:rPr>
          <w:spacing w:val="-6"/>
        </w:rPr>
        <w:softHyphen/>
        <w:t xml:space="preserve">ниям И. Г. Ураковаи В. В. Куликова (1973), улиц, начинающих злоупотреблять спиртным </w:t>
      </w:r>
      <w:r>
        <w:rPr>
          <w:spacing w:val="-4"/>
        </w:rPr>
        <w:t>после 50 лет, формирование «осевых симптомов» алкоголизма ускорено.</w:t>
      </w:r>
    </w:p>
    <w:p w14:paraId="6A46AD10" w14:textId="77777777" w:rsidR="008B35D8" w:rsidRDefault="008B35D8">
      <w:pPr>
        <w:shd w:val="clear" w:color="auto" w:fill="FFFFFF"/>
        <w:spacing w:line="240" w:lineRule="exact"/>
        <w:ind w:left="24" w:right="485" w:firstLine="307"/>
        <w:jc w:val="both"/>
      </w:pPr>
      <w:r>
        <w:rPr>
          <w:spacing w:val="-6"/>
        </w:rPr>
        <w:t>В. Б. Альтшулер( 1999) согласен с тем, что в пожилом возрасте алкоголизм развивает</w:t>
      </w:r>
      <w:r>
        <w:rPr>
          <w:spacing w:val="-6"/>
        </w:rPr>
        <w:softHyphen/>
      </w:r>
      <w:r>
        <w:rPr>
          <w:spacing w:val="-2"/>
        </w:rPr>
        <w:t xml:space="preserve">ся на фоне разнообразной соматической отягощенности, что приводит к утяжелению </w:t>
      </w:r>
      <w:r>
        <w:rPr>
          <w:spacing w:val="-4"/>
        </w:rPr>
        <w:t>симптоматики постинтоксикационных и абстинентных расстройств, появлению органи</w:t>
      </w:r>
      <w:r>
        <w:rPr>
          <w:spacing w:val="-4"/>
        </w:rPr>
        <w:softHyphen/>
      </w:r>
      <w:r>
        <w:rPr>
          <w:spacing w:val="-3"/>
        </w:rPr>
        <w:t xml:space="preserve">ческой окраски клинической картины и быстрому развитию алкогольной психической </w:t>
      </w:r>
      <w:r>
        <w:rPr>
          <w:spacing w:val="-2"/>
        </w:rPr>
        <w:t xml:space="preserve">деградации. Прекращение профессиональной деятельности, потеря друзей и близких, </w:t>
      </w:r>
      <w:r>
        <w:rPr>
          <w:spacing w:val="-3"/>
        </w:rPr>
        <w:t>одиночество пожилого человека также неблагоприятно сказываются на прогнозе забо</w:t>
      </w:r>
      <w:r>
        <w:rPr>
          <w:spacing w:val="-3"/>
        </w:rPr>
        <w:softHyphen/>
      </w:r>
      <w:r>
        <w:rPr>
          <w:spacing w:val="-4"/>
        </w:rPr>
        <w:t>левания. Вместе с тем, по мнению автора, патологическое влечение к алкоголю в пожи</w:t>
      </w:r>
      <w:r>
        <w:rPr>
          <w:spacing w:val="-4"/>
        </w:rPr>
        <w:softHyphen/>
      </w:r>
      <w:r>
        <w:rPr>
          <w:spacing w:val="-5"/>
        </w:rPr>
        <w:t>лом возрасте у многих больных характеризуется сравнительно небольшой интенсивнос</w:t>
      </w:r>
      <w:r>
        <w:rPr>
          <w:spacing w:val="-5"/>
        </w:rPr>
        <w:softHyphen/>
      </w:r>
      <w:r>
        <w:rPr>
          <w:spacing w:val="-3"/>
        </w:rPr>
        <w:t>тью. В этих условиях сдерживающую роль играют опасения за здоровье, тягостные со</w:t>
      </w:r>
      <w:r>
        <w:rPr>
          <w:spacing w:val="-3"/>
        </w:rPr>
        <w:softHyphen/>
        <w:t>стояния похмелья, снижение толерантности к алкоголю. Это способствует мотивации, успешно конкурирующей с патологическим влечением к алкоголю. В результате фор</w:t>
      </w:r>
      <w:r>
        <w:rPr>
          <w:spacing w:val="-3"/>
        </w:rPr>
        <w:softHyphen/>
      </w:r>
      <w:r>
        <w:rPr>
          <w:spacing w:val="-2"/>
        </w:rPr>
        <w:t xml:space="preserve">мирование алкоголизма и его дальнейшее течение отличается медленными темпами. </w:t>
      </w:r>
      <w:r>
        <w:rPr>
          <w:spacing w:val="-3"/>
        </w:rPr>
        <w:t xml:space="preserve">Таким образом, заключает автор, «одни и те же обстоятельства обуславливают весьма разные варианты течения алкоголизма в пожилом возрасте». Благоприятное течение </w:t>
      </w:r>
      <w:r>
        <w:rPr>
          <w:spacing w:val="-4"/>
        </w:rPr>
        <w:t>заболевания отмечается у преморбидно-стеничных лиц при малой наследственной отя</w:t>
      </w:r>
      <w:r>
        <w:rPr>
          <w:spacing w:val="-4"/>
        </w:rPr>
        <w:softHyphen/>
      </w:r>
      <w:r>
        <w:t>гощенности.</w:t>
      </w:r>
    </w:p>
    <w:p w14:paraId="346A2E75" w14:textId="77777777" w:rsidR="008B35D8" w:rsidRDefault="008B35D8">
      <w:pPr>
        <w:shd w:val="clear" w:color="auto" w:fill="FFFFFF"/>
        <w:spacing w:line="240" w:lineRule="exact"/>
        <w:ind w:left="24" w:right="485" w:firstLine="307"/>
        <w:jc w:val="both"/>
        <w:sectPr w:rsidR="008B35D8">
          <w:type w:val="continuous"/>
          <w:pgSz w:w="12240" w:h="15840"/>
          <w:pgMar w:top="1440" w:right="1702" w:bottom="720" w:left="2738" w:header="720" w:footer="720" w:gutter="0"/>
          <w:cols w:space="60"/>
          <w:noEndnote/>
        </w:sectPr>
      </w:pPr>
    </w:p>
    <w:p w14:paraId="68850AB4" w14:textId="77777777" w:rsidR="008B35D8" w:rsidRDefault="008B35D8">
      <w:pPr>
        <w:shd w:val="clear" w:color="auto" w:fill="FFFFFF"/>
        <w:spacing w:before="24"/>
      </w:pPr>
      <w:r>
        <w:rPr>
          <w:rFonts w:ascii="Arial" w:hAnsi="Arial" w:cs="Arial"/>
          <w:sz w:val="18"/>
          <w:szCs w:val="18"/>
        </w:rPr>
        <w:t>222</w:t>
      </w:r>
    </w:p>
    <w:p w14:paraId="52F8912D"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24E659DE" w14:textId="77777777" w:rsidR="008B35D8" w:rsidRDefault="008B35D8">
      <w:pPr>
        <w:shd w:val="clear" w:color="auto" w:fill="FFFFFF"/>
        <w:sectPr w:rsidR="008B35D8">
          <w:pgSz w:w="12240" w:h="15840"/>
          <w:pgMar w:top="1440" w:right="2167" w:bottom="720" w:left="2733" w:header="720" w:footer="720" w:gutter="0"/>
          <w:cols w:num="2" w:space="720" w:equalWidth="0">
            <w:col w:w="720" w:space="1848"/>
            <w:col w:w="4771"/>
          </w:cols>
          <w:noEndnote/>
        </w:sectPr>
      </w:pPr>
    </w:p>
    <w:p w14:paraId="3412706B" w14:textId="77777777" w:rsidR="008B35D8" w:rsidRDefault="008B35D8">
      <w:pPr>
        <w:shd w:val="clear" w:color="auto" w:fill="FFFFFF"/>
        <w:spacing w:before="250" w:line="235" w:lineRule="exact"/>
        <w:ind w:left="10" w:right="5" w:firstLine="346"/>
        <w:jc w:val="both"/>
      </w:pPr>
      <w:r>
        <w:rPr>
          <w:spacing w:val="-2"/>
        </w:rPr>
        <w:t>Американские авторы, проведя десятилетнее лонгитюдинальное исследование на выборке из 1291 человека пожилого возраста, имевших алкогольную зависимость, об</w:t>
      </w:r>
      <w:r>
        <w:rPr>
          <w:spacing w:val="-2"/>
        </w:rPr>
        <w:softHyphen/>
      </w:r>
      <w:r>
        <w:rPr>
          <w:spacing w:val="-3"/>
        </w:rPr>
        <w:t>наружили, что снижение кратности и количества потребления алкоголя, продолжитель</w:t>
      </w:r>
      <w:r>
        <w:rPr>
          <w:spacing w:val="-3"/>
        </w:rPr>
        <w:softHyphen/>
      </w:r>
      <w:r>
        <w:rPr>
          <w:spacing w:val="-1"/>
        </w:rPr>
        <w:t>ность ремиссий положительно коррелировали с утяжелением соматических симпто</w:t>
      </w:r>
      <w:r>
        <w:rPr>
          <w:spacing w:val="-1"/>
        </w:rPr>
        <w:softHyphen/>
      </w:r>
      <w:r>
        <w:rPr>
          <w:spacing w:val="-2"/>
        </w:rPr>
        <w:t xml:space="preserve">мов. Вместе с тем стрессовые ситуации приводили к усилению потребления алкоголя </w:t>
      </w:r>
      <w:r w:rsidRPr="003B11F8">
        <w:t>(</w:t>
      </w:r>
      <w:r>
        <w:rPr>
          <w:lang w:val="en-US"/>
        </w:rPr>
        <w:t>Moos</w:t>
      </w:r>
      <w:r w:rsidRPr="003B11F8">
        <w:t xml:space="preserve">, </w:t>
      </w:r>
      <w:r>
        <w:rPr>
          <w:lang w:val="en-US"/>
        </w:rPr>
        <w:t>Schutte</w:t>
      </w:r>
      <w:r w:rsidRPr="003B11F8">
        <w:t xml:space="preserve">, </w:t>
      </w:r>
      <w:r>
        <w:rPr>
          <w:lang w:val="en-US"/>
        </w:rPr>
        <w:t>Brennan</w:t>
      </w:r>
      <w:r w:rsidRPr="003B11F8">
        <w:t xml:space="preserve">, </w:t>
      </w:r>
      <w:r>
        <w:rPr>
          <w:lang w:val="en-US"/>
        </w:rPr>
        <w:t>Moos</w:t>
      </w:r>
      <w:r w:rsidRPr="003B11F8">
        <w:t xml:space="preserve">, </w:t>
      </w:r>
      <w:r>
        <w:t>2004).</w:t>
      </w:r>
    </w:p>
    <w:p w14:paraId="426F7962" w14:textId="77777777" w:rsidR="008B35D8" w:rsidRDefault="008B35D8">
      <w:pPr>
        <w:shd w:val="clear" w:color="auto" w:fill="FFFFFF"/>
        <w:spacing w:line="235" w:lineRule="exact"/>
        <w:ind w:left="5" w:right="5" w:firstLine="346"/>
        <w:jc w:val="both"/>
      </w:pPr>
      <w:r>
        <w:rPr>
          <w:spacing w:val="-5"/>
        </w:rPr>
        <w:t xml:space="preserve">Авторитетный американский исследователь болезней зависимости М. </w:t>
      </w:r>
      <w:hyperlink r:id="rId13" w:history="1">
        <w:r>
          <w:rPr>
            <w:spacing w:val="-5"/>
            <w:u w:val="single"/>
            <w:lang w:val="en-US"/>
          </w:rPr>
          <w:t>Sclii</w:t>
        </w:r>
        <w:r w:rsidRPr="003B11F8">
          <w:rPr>
            <w:spacing w:val="-5"/>
            <w:u w:val="single"/>
          </w:rPr>
          <w:t>.</w:t>
        </w:r>
        <w:r>
          <w:rPr>
            <w:spacing w:val="-5"/>
            <w:u w:val="single"/>
            <w:lang w:val="en-US"/>
          </w:rPr>
          <w:t>ik</w:t>
        </w:r>
        <w:r w:rsidRPr="003B11F8">
          <w:rPr>
            <w:spacing w:val="-5"/>
            <w:u w:val="single"/>
          </w:rPr>
          <w:t>.</w:t>
        </w:r>
        <w:r>
          <w:rPr>
            <w:spacing w:val="-5"/>
            <w:u w:val="single"/>
            <w:lang w:val="en-US"/>
          </w:rPr>
          <w:t>it</w:t>
        </w:r>
      </w:hyperlink>
      <w:r w:rsidRPr="003B11F8">
        <w:rPr>
          <w:spacing w:val="-5"/>
        </w:rPr>
        <w:t xml:space="preserve"> </w:t>
      </w:r>
      <w:r>
        <w:rPr>
          <w:spacing w:val="-5"/>
        </w:rPr>
        <w:t xml:space="preserve">(2000) </w:t>
      </w:r>
      <w:r>
        <w:rPr>
          <w:spacing w:val="-3"/>
        </w:rPr>
        <w:t xml:space="preserve">считает, что течение алкоголизма у пожилых пациентов в принципе сходно с таковым в </w:t>
      </w:r>
      <w:r>
        <w:rPr>
          <w:spacing w:val="-4"/>
        </w:rPr>
        <w:t xml:space="preserve">молодом возрасте, хотя имеются важные исключения: 1) возможно, у 1/3—1/2 мужчин и </w:t>
      </w:r>
      <w:r>
        <w:rPr>
          <w:spacing w:val="-2"/>
        </w:rPr>
        <w:t xml:space="preserve">женщин, зависимых от алкоголя в возрасте 50-60 лет, не отмечается прогредиентного усиления зависимости после 40 лет; 2) вероятно, пожилые люди с алкоголизмом менее </w:t>
      </w:r>
      <w:r>
        <w:rPr>
          <w:spacing w:val="-3"/>
        </w:rPr>
        <w:t>зависимы от влияния родственников-алкоголиков, чем лица молодого возраста, страда</w:t>
      </w:r>
      <w:r>
        <w:rPr>
          <w:spacing w:val="-3"/>
        </w:rPr>
        <w:softHyphen/>
      </w:r>
      <w:r>
        <w:rPr>
          <w:spacing w:val="-2"/>
        </w:rPr>
        <w:t xml:space="preserve">ющие алкоголизмом; 3) у пожилых людей чаще отмечаются соматические проблемы, вызванные алкоголизмом, и реже — проблемы с полицией, работой и случаи насилия, </w:t>
      </w:r>
      <w:r>
        <w:t>чем среди «молодых алкоголиков».</w:t>
      </w:r>
    </w:p>
    <w:p w14:paraId="49908D80" w14:textId="77777777" w:rsidR="008B35D8" w:rsidRDefault="008B35D8">
      <w:pPr>
        <w:shd w:val="clear" w:color="auto" w:fill="FFFFFF"/>
        <w:spacing w:line="235" w:lineRule="exact"/>
        <w:ind w:firstLine="355"/>
        <w:jc w:val="both"/>
      </w:pPr>
      <w:r>
        <w:rPr>
          <w:spacing w:val="-2"/>
        </w:rPr>
        <w:t xml:space="preserve">Практически все авторы подчеркивают, что в значительной степени на клинику и </w:t>
      </w:r>
      <w:r>
        <w:rPr>
          <w:spacing w:val="-3"/>
        </w:rPr>
        <w:t>течение алкоголизма позднего возраста оказывают влияние факторы, связанные со ста</w:t>
      </w:r>
      <w:r>
        <w:rPr>
          <w:spacing w:val="-3"/>
        </w:rPr>
        <w:softHyphen/>
      </w:r>
      <w:r>
        <w:rPr>
          <w:spacing w:val="-4"/>
        </w:rPr>
        <w:t>рением, прежде всего — соматическое неблагополучие. В целом лица с поздним алкого</w:t>
      </w:r>
      <w:r>
        <w:rPr>
          <w:spacing w:val="-4"/>
        </w:rPr>
        <w:softHyphen/>
      </w:r>
      <w:r>
        <w:t xml:space="preserve">лизмом реже имеют семейные/генетические предпосылки для развития этого недуга, </w:t>
      </w:r>
      <w:r>
        <w:rPr>
          <w:spacing w:val="-3"/>
        </w:rPr>
        <w:t>т. к. при наличии таких факторов риска алкоголизм проявляется ранее. Кроме того, по</w:t>
      </w:r>
      <w:r>
        <w:rPr>
          <w:spacing w:val="-3"/>
        </w:rPr>
        <w:softHyphen/>
      </w:r>
      <w:r>
        <w:rPr>
          <w:spacing w:val="-4"/>
        </w:rPr>
        <w:t>жилые люди, страдающие алкоголизмом, чаще принадлежат к более высокому социаль</w:t>
      </w:r>
      <w:r>
        <w:rPr>
          <w:spacing w:val="-4"/>
        </w:rPr>
        <w:softHyphen/>
      </w:r>
      <w:r>
        <w:rPr>
          <w:spacing w:val="-3"/>
        </w:rPr>
        <w:t>но-экономическому слою общества, чем те, у кого симптомы алкоголизма проявляются в более молодые годы. У «пожилых алкоголиков» чаще отмечается органическое пора</w:t>
      </w:r>
      <w:r>
        <w:rPr>
          <w:spacing w:val="-3"/>
        </w:rPr>
        <w:softHyphen/>
      </w:r>
      <w:r>
        <w:t xml:space="preserve">жение головного мозга </w:t>
      </w:r>
      <w:r w:rsidRPr="003B11F8">
        <w:t>(</w:t>
      </w:r>
      <w:r>
        <w:rPr>
          <w:lang w:val="en-US"/>
        </w:rPr>
        <w:t>Finlayson</w:t>
      </w:r>
      <w:r w:rsidRPr="003B11F8">
        <w:t xml:space="preserve">, </w:t>
      </w:r>
      <w:r>
        <w:rPr>
          <w:lang w:val="en-US"/>
        </w:rPr>
        <w:t>Hurt</w:t>
      </w:r>
      <w:r w:rsidRPr="003B11F8">
        <w:t xml:space="preserve">, </w:t>
      </w:r>
      <w:r>
        <w:rPr>
          <w:lang w:val="en-US"/>
        </w:rPr>
        <w:t>Davis</w:t>
      </w:r>
      <w:r w:rsidRPr="003B11F8">
        <w:t xml:space="preserve">, </w:t>
      </w:r>
      <w:r>
        <w:rPr>
          <w:lang w:val="en-US"/>
        </w:rPr>
        <w:t>Morse</w:t>
      </w:r>
      <w:r w:rsidRPr="003B11F8">
        <w:t xml:space="preserve">, </w:t>
      </w:r>
      <w:r>
        <w:t>1998).</w:t>
      </w:r>
    </w:p>
    <w:p w14:paraId="49914CBA" w14:textId="77777777" w:rsidR="008B35D8" w:rsidRDefault="008B35D8">
      <w:pPr>
        <w:shd w:val="clear" w:color="auto" w:fill="FFFFFF"/>
        <w:spacing w:line="235" w:lineRule="exact"/>
        <w:ind w:left="5" w:right="10" w:firstLine="346"/>
        <w:jc w:val="both"/>
      </w:pPr>
      <w:r>
        <w:rPr>
          <w:spacing w:val="-3"/>
        </w:rPr>
        <w:t>По мнению А. В. Надеждина (2002), в последнее время к неблагоприятным сомати</w:t>
      </w:r>
      <w:r>
        <w:rPr>
          <w:spacing w:val="-3"/>
        </w:rPr>
        <w:softHyphen/>
      </w:r>
      <w:r>
        <w:rPr>
          <w:spacing w:val="-2"/>
        </w:rPr>
        <w:t xml:space="preserve">ческим факторам, свойственным пожилому возрасту, присоединилась и алиментарная </w:t>
      </w:r>
      <w:r>
        <w:rPr>
          <w:spacing w:val="-3"/>
        </w:rPr>
        <w:t xml:space="preserve">недостаточность, приводящая к более токсическому поражению ЦНС при алкоголизме. </w:t>
      </w:r>
      <w:r>
        <w:rPr>
          <w:spacing w:val="-1"/>
        </w:rPr>
        <w:t xml:space="preserve">В связи с этим в последние годы чаще отмечаются факты «галопирующего» течения </w:t>
      </w:r>
      <w:r>
        <w:rPr>
          <w:spacing w:val="-2"/>
        </w:rPr>
        <w:t>алкоголизма у стариков. Нарастающая цереброваскулярная недостаточность в сочета</w:t>
      </w:r>
      <w:r>
        <w:rPr>
          <w:spacing w:val="-2"/>
        </w:rPr>
        <w:softHyphen/>
        <w:t>нии с токсическим действием алкоголя и алиментарной недостаточностью приводят к быстрому формированию корсаковского синдрома разной степени выраженности, ха</w:t>
      </w:r>
      <w:r>
        <w:rPr>
          <w:spacing w:val="-2"/>
        </w:rPr>
        <w:softHyphen/>
      </w:r>
      <w:r>
        <w:rPr>
          <w:spacing w:val="-4"/>
        </w:rPr>
        <w:t>рактеризующего исход хронического алкоголизма. Действительно, постепенное форми</w:t>
      </w:r>
      <w:r>
        <w:rPr>
          <w:spacing w:val="-4"/>
        </w:rPr>
        <w:softHyphen/>
        <w:t>рование психического и физического маразма, аналогичное таковому у больных со стар</w:t>
      </w:r>
      <w:r>
        <w:rPr>
          <w:spacing w:val="-4"/>
        </w:rPr>
        <w:softHyphen/>
        <w:t xml:space="preserve">ческим слабоумием, становится одним из исходов позднего алкоголизма. Это состояние </w:t>
      </w:r>
      <w:r>
        <w:t xml:space="preserve">было описано французским психиатром </w:t>
      </w:r>
      <w:r>
        <w:rPr>
          <w:lang w:val="en-US"/>
        </w:rPr>
        <w:t>XIX</w:t>
      </w:r>
      <w:r w:rsidRPr="003B11F8">
        <w:t xml:space="preserve"> </w:t>
      </w:r>
      <w:r>
        <w:t xml:space="preserve">в. О. Форелем термином </w:t>
      </w:r>
      <w:r w:rsidRPr="003B11F8">
        <w:t>«</w:t>
      </w:r>
      <w:r>
        <w:rPr>
          <w:lang w:val="en-US"/>
        </w:rPr>
        <w:t>dementia</w:t>
      </w:r>
      <w:r w:rsidRPr="003B11F8">
        <w:t xml:space="preserve"> </w:t>
      </w:r>
      <w:r>
        <w:rPr>
          <w:lang w:val="en-US"/>
        </w:rPr>
        <w:t>alcoholicosenilis</w:t>
      </w:r>
      <w:r w:rsidRPr="003B11F8">
        <w:t>».</w:t>
      </w:r>
    </w:p>
    <w:p w14:paraId="6639649E" w14:textId="77777777" w:rsidR="008B35D8" w:rsidRDefault="008B35D8">
      <w:pPr>
        <w:shd w:val="clear" w:color="auto" w:fill="FFFFFF"/>
        <w:spacing w:line="235" w:lineRule="exact"/>
        <w:ind w:left="5" w:right="10" w:firstLine="341"/>
        <w:jc w:val="both"/>
      </w:pPr>
      <w:r>
        <w:rPr>
          <w:spacing w:val="-6"/>
        </w:rPr>
        <w:t>М. Г. Пятов и Н. Г. Шуйский (1983) отмечают, что в отдельных наблюдениях ускорен</w:t>
      </w:r>
      <w:r>
        <w:rPr>
          <w:spacing w:val="-6"/>
        </w:rPr>
        <w:softHyphen/>
      </w:r>
      <w:r>
        <w:rPr>
          <w:spacing w:val="-3"/>
        </w:rPr>
        <w:t>ного развития алкоголизма во второй половине жизни речь идет о вторичном, или сим</w:t>
      </w:r>
      <w:r>
        <w:rPr>
          <w:spacing w:val="-3"/>
        </w:rPr>
        <w:softHyphen/>
      </w:r>
      <w:r>
        <w:rPr>
          <w:spacing w:val="-2"/>
        </w:rPr>
        <w:t>птоматическом, алкоголизме. У лиц 45-60 лет это чаще всего наблюдается при неглу</w:t>
      </w:r>
      <w:r>
        <w:rPr>
          <w:spacing w:val="-2"/>
        </w:rPr>
        <w:softHyphen/>
        <w:t xml:space="preserve">боких затяжных депрессиях и исподволь развивающемся шизофреническом процессе. </w:t>
      </w:r>
      <w:r>
        <w:rPr>
          <w:spacing w:val="-1"/>
        </w:rPr>
        <w:t>В более позднем возрасте развитие алкоголизма может быть также обусловлено мяг</w:t>
      </w:r>
      <w:r>
        <w:rPr>
          <w:spacing w:val="-1"/>
        </w:rPr>
        <w:softHyphen/>
      </w:r>
      <w:r>
        <w:rPr>
          <w:spacing w:val="-2"/>
        </w:rPr>
        <w:t xml:space="preserve">ким атрофическим процессом с затянувшимся психопатоподобным дебютом, поэтому </w:t>
      </w:r>
      <w:r>
        <w:rPr>
          <w:spacing w:val="-4"/>
        </w:rPr>
        <w:t>алкоголизм, развившийся во второй половине жизни, особенно тяжел и требует выявле</w:t>
      </w:r>
      <w:r>
        <w:rPr>
          <w:spacing w:val="-4"/>
        </w:rPr>
        <w:softHyphen/>
      </w:r>
      <w:r>
        <w:t>ния основного заболевания.</w:t>
      </w:r>
    </w:p>
    <w:p w14:paraId="42D5F490" w14:textId="77777777" w:rsidR="008B35D8" w:rsidRDefault="008B35D8">
      <w:pPr>
        <w:shd w:val="clear" w:color="auto" w:fill="FFFFFF"/>
        <w:spacing w:before="5" w:line="235" w:lineRule="exact"/>
        <w:ind w:right="19" w:firstLine="346"/>
        <w:jc w:val="both"/>
      </w:pPr>
      <w:r>
        <w:rPr>
          <w:spacing w:val="-3"/>
        </w:rPr>
        <w:t xml:space="preserve">Среди клинических особенностей алкоголизма в позднем возрасте В. Б. Альтшулер </w:t>
      </w:r>
      <w:r>
        <w:rPr>
          <w:spacing w:val="-4"/>
        </w:rPr>
        <w:t>(1999) отмечает дисфорические и эксплозивные состояния в опьянении, обилие диэнце-</w:t>
      </w:r>
      <w:r>
        <w:rPr>
          <w:spacing w:val="-2"/>
        </w:rPr>
        <w:t xml:space="preserve">фальных расстройств в структуре абстинентного синдрома, аффективные нарушения: </w:t>
      </w:r>
      <w:r>
        <w:rPr>
          <w:spacing w:val="-1"/>
        </w:rPr>
        <w:t>тревожно-депрессивные проявления, эмоциональную лабильность, слезливость, ипо-</w:t>
      </w:r>
    </w:p>
    <w:p w14:paraId="2514191F" w14:textId="77777777" w:rsidR="008B35D8" w:rsidRDefault="008B35D8">
      <w:pPr>
        <w:shd w:val="clear" w:color="auto" w:fill="FFFFFF"/>
        <w:spacing w:before="5" w:line="235" w:lineRule="exact"/>
        <w:ind w:right="19" w:firstLine="346"/>
        <w:jc w:val="both"/>
        <w:sectPr w:rsidR="008B35D8">
          <w:type w:val="continuous"/>
          <w:pgSz w:w="12240" w:h="15840"/>
          <w:pgMar w:top="1440" w:right="2157" w:bottom="720" w:left="2724" w:header="720" w:footer="720" w:gutter="0"/>
          <w:cols w:space="60"/>
          <w:noEndnote/>
        </w:sectPr>
      </w:pPr>
    </w:p>
    <w:p w14:paraId="0F1487D1" w14:textId="77777777" w:rsidR="008B35D8" w:rsidRDefault="008B35D8">
      <w:pPr>
        <w:shd w:val="clear" w:color="auto" w:fill="FFFFFF"/>
      </w:pPr>
      <w:r>
        <w:rPr>
          <w:spacing w:val="-11"/>
        </w:rPr>
        <w:t>Алкоголизм в позднем возрасте</w:t>
      </w:r>
    </w:p>
    <w:p w14:paraId="21AB1054" w14:textId="77777777" w:rsidR="008B35D8" w:rsidRDefault="008B35D8">
      <w:pPr>
        <w:shd w:val="clear" w:color="auto" w:fill="FFFFFF"/>
        <w:spacing w:before="29"/>
      </w:pPr>
      <w:r>
        <w:br w:type="column"/>
      </w:r>
      <w:r>
        <w:rPr>
          <w:rFonts w:ascii="Arial" w:hAnsi="Arial" w:cs="Arial"/>
          <w:sz w:val="18"/>
          <w:szCs w:val="18"/>
        </w:rPr>
        <w:t>223</w:t>
      </w:r>
    </w:p>
    <w:p w14:paraId="3A9E3138" w14:textId="77777777" w:rsidR="008B35D8" w:rsidRDefault="008B35D8">
      <w:pPr>
        <w:shd w:val="clear" w:color="auto" w:fill="FFFFFF"/>
        <w:spacing w:before="29"/>
        <w:sectPr w:rsidR="008B35D8">
          <w:pgSz w:w="12240" w:h="15840"/>
          <w:pgMar w:top="1440" w:right="2160" w:bottom="720" w:left="2314" w:header="720" w:footer="720" w:gutter="0"/>
          <w:cols w:num="2" w:sep="1" w:space="720" w:equalWidth="0">
            <w:col w:w="2424" w:space="4622"/>
            <w:col w:w="720"/>
          </w:cols>
          <w:noEndnote/>
        </w:sectPr>
      </w:pPr>
    </w:p>
    <w:p w14:paraId="61D30EDA" w14:textId="77777777" w:rsidR="008B35D8" w:rsidRDefault="008B35D8">
      <w:pPr>
        <w:shd w:val="clear" w:color="auto" w:fill="FFFFFF"/>
        <w:spacing w:before="250" w:line="235" w:lineRule="exact"/>
        <w:ind w:left="14" w:right="470"/>
        <w:jc w:val="both"/>
      </w:pPr>
      <w:r>
        <w:rPr>
          <w:spacing w:val="-3"/>
        </w:rPr>
        <w:t>хондричность, мнестические расстройства при отсутствии явных признаков нравствен</w:t>
      </w:r>
      <w:r>
        <w:rPr>
          <w:spacing w:val="-3"/>
        </w:rPr>
        <w:softHyphen/>
      </w:r>
      <w:r>
        <w:t>но-этического снижения.</w:t>
      </w:r>
    </w:p>
    <w:p w14:paraId="78EDB568" w14:textId="77777777" w:rsidR="008B35D8" w:rsidRDefault="008B35D8">
      <w:pPr>
        <w:shd w:val="clear" w:color="auto" w:fill="FFFFFF"/>
        <w:spacing w:line="235" w:lineRule="exact"/>
        <w:ind w:right="466" w:firstLine="326"/>
        <w:jc w:val="both"/>
      </w:pPr>
      <w:r>
        <w:rPr>
          <w:spacing w:val="-4"/>
        </w:rPr>
        <w:t xml:space="preserve">В развернутой — </w:t>
      </w:r>
      <w:r>
        <w:rPr>
          <w:spacing w:val="-4"/>
          <w:lang w:val="en-US"/>
        </w:rPr>
        <w:t>II</w:t>
      </w:r>
      <w:r w:rsidRPr="003B11F8">
        <w:rPr>
          <w:spacing w:val="-4"/>
        </w:rPr>
        <w:t xml:space="preserve"> </w:t>
      </w:r>
      <w:r>
        <w:rPr>
          <w:spacing w:val="-4"/>
        </w:rPr>
        <w:t>стадии болезни — возникают продолжительные запои с литиче-ским окончанием, или больной постоянно потребляет небольшие дозы алкоголя. Харак</w:t>
      </w:r>
      <w:r>
        <w:rPr>
          <w:spacing w:val="-4"/>
        </w:rPr>
        <w:softHyphen/>
      </w:r>
      <w:r>
        <w:rPr>
          <w:spacing w:val="-6"/>
        </w:rPr>
        <w:t>терны амнезии и палимпсесты опьянения. Абстинентный синдром пролонгирован во вре</w:t>
      </w:r>
      <w:r>
        <w:rPr>
          <w:spacing w:val="-6"/>
        </w:rPr>
        <w:softHyphen/>
      </w:r>
      <w:r>
        <w:rPr>
          <w:spacing w:val="-4"/>
        </w:rPr>
        <w:t>мени с явлениями тревожно-депрессивного аффекта и ипохондрическими переживания</w:t>
      </w:r>
      <w:r>
        <w:rPr>
          <w:spacing w:val="-4"/>
        </w:rPr>
        <w:softHyphen/>
      </w:r>
      <w:r>
        <w:rPr>
          <w:spacing w:val="-2"/>
        </w:rPr>
        <w:t xml:space="preserve">ми. Похмельный синдром затягивается на 5-7 дней, после чего больные могут пить </w:t>
      </w:r>
      <w:r>
        <w:rPr>
          <w:spacing w:val="-9"/>
        </w:rPr>
        <w:t>ежедневно в незначительных дозах. При ежедневном пьянстве толерантность снижена боль</w:t>
      </w:r>
      <w:r>
        <w:rPr>
          <w:spacing w:val="-9"/>
        </w:rPr>
        <w:softHyphen/>
      </w:r>
      <w:r>
        <w:rPr>
          <w:spacing w:val="-4"/>
        </w:rPr>
        <w:t xml:space="preserve">ше. Нередко, когда проходят симптомы опьянения, эти лица испытывают отвращение к </w:t>
      </w:r>
      <w:r>
        <w:rPr>
          <w:spacing w:val="-5"/>
        </w:rPr>
        <w:t xml:space="preserve">алкоголю. Алкогольные эксцессы усиливают проявления как различных сопутствующих </w:t>
      </w:r>
      <w:r>
        <w:rPr>
          <w:spacing w:val="-6"/>
        </w:rPr>
        <w:t>алкоголизму соматических заболеваний, в позднем возрасте наблюдающихся у большин</w:t>
      </w:r>
      <w:r>
        <w:rPr>
          <w:spacing w:val="-6"/>
        </w:rPr>
        <w:softHyphen/>
      </w:r>
      <w:r>
        <w:rPr>
          <w:spacing w:val="-4"/>
        </w:rPr>
        <w:t>ства больных, так и заболеваний, непосредственно с алкоголизмом не связанных.</w:t>
      </w:r>
    </w:p>
    <w:p w14:paraId="52554C6B" w14:textId="77777777" w:rsidR="008B35D8" w:rsidRDefault="008B35D8">
      <w:pPr>
        <w:shd w:val="clear" w:color="auto" w:fill="FFFFFF"/>
        <w:spacing w:line="235" w:lineRule="exact"/>
        <w:ind w:left="5" w:right="466" w:firstLine="307"/>
        <w:jc w:val="both"/>
      </w:pPr>
      <w:r>
        <w:rPr>
          <w:spacing w:val="-5"/>
        </w:rPr>
        <w:t>Американские исследователи изучали, как персональные факторы риска (степень са</w:t>
      </w:r>
      <w:r>
        <w:rPr>
          <w:spacing w:val="-5"/>
        </w:rPr>
        <w:softHyphen/>
      </w:r>
      <w:r>
        <w:rPr>
          <w:spacing w:val="-4"/>
        </w:rPr>
        <w:t>мореализации в предыдущей жизни, принадлежность к мужскому полу, отсутствие су</w:t>
      </w:r>
      <w:r>
        <w:rPr>
          <w:spacing w:val="-4"/>
        </w:rPr>
        <w:softHyphen/>
      </w:r>
      <w:r>
        <w:rPr>
          <w:spacing w:val="-6"/>
        </w:rPr>
        <w:t xml:space="preserve">пружеского партнера, раннее начало алкогольных проблем и копинг-стратегия избегания) </w:t>
      </w:r>
      <w:r>
        <w:rPr>
          <w:spacing w:val="-7"/>
        </w:rPr>
        <w:t>наряду с внешними факторами риска (негативные жизненные события, хронические стрес</w:t>
      </w:r>
      <w:r>
        <w:rPr>
          <w:spacing w:val="-7"/>
        </w:rPr>
        <w:softHyphen/>
      </w:r>
      <w:r>
        <w:rPr>
          <w:spacing w:val="-5"/>
        </w:rPr>
        <w:t>сы, пример пьющих друзей) влияют на течение алкоголизма в пожилом возраста. Оказа</w:t>
      </w:r>
      <w:r>
        <w:rPr>
          <w:spacing w:val="-5"/>
        </w:rPr>
        <w:softHyphen/>
      </w:r>
      <w:r>
        <w:rPr>
          <w:spacing w:val="-4"/>
        </w:rPr>
        <w:t xml:space="preserve">лось, что усугубляют алкоголизацию в этом возрасте такие персональные факторы, как недостаточная самореализация, принадлежность к мужскому полу и копинг-стратегия </w:t>
      </w:r>
      <w:r>
        <w:rPr>
          <w:spacing w:val="-6"/>
        </w:rPr>
        <w:t xml:space="preserve">избегания, а из внешних факторов — негативные жизненные события, стрессы, связанные </w:t>
      </w:r>
      <w:r>
        <w:rPr>
          <w:spacing w:val="-4"/>
        </w:rPr>
        <w:t xml:space="preserve">с супружескими отношениями и здоровьем, и влияние пьющих друзей </w:t>
      </w:r>
      <w:r w:rsidRPr="003B11F8">
        <w:rPr>
          <w:spacing w:val="-4"/>
        </w:rPr>
        <w:t>(</w:t>
      </w:r>
      <w:r>
        <w:rPr>
          <w:spacing w:val="-4"/>
          <w:lang w:val="en-US"/>
        </w:rPr>
        <w:t>Brennan</w:t>
      </w:r>
      <w:r w:rsidRPr="003B11F8">
        <w:rPr>
          <w:spacing w:val="-4"/>
        </w:rPr>
        <w:t xml:space="preserve">, </w:t>
      </w:r>
      <w:r>
        <w:rPr>
          <w:spacing w:val="-4"/>
          <w:lang w:val="en-US"/>
        </w:rPr>
        <w:t>Moos</w:t>
      </w:r>
      <w:r w:rsidRPr="003B11F8">
        <w:rPr>
          <w:spacing w:val="-4"/>
        </w:rPr>
        <w:t xml:space="preserve">, </w:t>
      </w:r>
      <w:r>
        <w:rPr>
          <w:spacing w:val="-4"/>
          <w:lang w:val="en-US"/>
        </w:rPr>
        <w:t>Mertens</w:t>
      </w:r>
      <w:r w:rsidRPr="003B11F8">
        <w:rPr>
          <w:spacing w:val="-4"/>
        </w:rPr>
        <w:t xml:space="preserve">, </w:t>
      </w:r>
      <w:r>
        <w:rPr>
          <w:spacing w:val="-4"/>
          <w:lang w:val="en-US"/>
        </w:rPr>
        <w:t>Brennan</w:t>
      </w:r>
      <w:r w:rsidRPr="003B11F8">
        <w:rPr>
          <w:spacing w:val="-4"/>
        </w:rPr>
        <w:t xml:space="preserve">, </w:t>
      </w:r>
      <w:r>
        <w:rPr>
          <w:spacing w:val="-4"/>
          <w:lang w:val="en-US"/>
        </w:rPr>
        <w:t>Moos</w:t>
      </w:r>
      <w:r w:rsidRPr="003B11F8">
        <w:rPr>
          <w:spacing w:val="-4"/>
        </w:rPr>
        <w:t xml:space="preserve">, </w:t>
      </w:r>
      <w:r>
        <w:rPr>
          <w:spacing w:val="-4"/>
          <w:lang w:val="en-US"/>
        </w:rPr>
        <w:t>Mertens</w:t>
      </w:r>
      <w:r w:rsidRPr="003B11F8">
        <w:rPr>
          <w:spacing w:val="-4"/>
        </w:rPr>
        <w:t xml:space="preserve">, </w:t>
      </w:r>
      <w:r>
        <w:rPr>
          <w:spacing w:val="-4"/>
        </w:rPr>
        <w:t>1994). Сходные результаты были получены в итальян</w:t>
      </w:r>
      <w:r>
        <w:rPr>
          <w:spacing w:val="-4"/>
        </w:rPr>
        <w:softHyphen/>
        <w:t xml:space="preserve">ском исследовании: оказалось, что принадлежность к мужскому полу, разочарование в </w:t>
      </w:r>
      <w:r>
        <w:rPr>
          <w:spacing w:val="-7"/>
        </w:rPr>
        <w:t>своих доходах, а также сниженные когнитивных функций связаны с возникновением алко</w:t>
      </w:r>
      <w:r>
        <w:rPr>
          <w:spacing w:val="-7"/>
        </w:rPr>
        <w:softHyphen/>
      </w:r>
      <w:r>
        <w:rPr>
          <w:spacing w:val="-5"/>
        </w:rPr>
        <w:t xml:space="preserve">гольных проблем в пожилом возрасте </w:t>
      </w:r>
      <w:r w:rsidRPr="003B11F8">
        <w:rPr>
          <w:spacing w:val="-5"/>
        </w:rPr>
        <w:t>(</w:t>
      </w:r>
      <w:r>
        <w:rPr>
          <w:spacing w:val="-5"/>
          <w:lang w:val="en-US"/>
        </w:rPr>
        <w:t>Geroldi</w:t>
      </w:r>
      <w:r w:rsidRPr="003B11F8">
        <w:rPr>
          <w:spacing w:val="-5"/>
        </w:rPr>
        <w:t xml:space="preserve">, </w:t>
      </w:r>
      <w:r>
        <w:rPr>
          <w:spacing w:val="-5"/>
          <w:lang w:val="en-US"/>
        </w:rPr>
        <w:t>Rozzini</w:t>
      </w:r>
      <w:r w:rsidRPr="003B11F8">
        <w:rPr>
          <w:spacing w:val="-5"/>
        </w:rPr>
        <w:t xml:space="preserve">, </w:t>
      </w:r>
      <w:r>
        <w:rPr>
          <w:spacing w:val="-5"/>
          <w:lang w:val="en-US"/>
        </w:rPr>
        <w:t>Frisoni</w:t>
      </w:r>
      <w:r w:rsidRPr="003B11F8">
        <w:rPr>
          <w:spacing w:val="-5"/>
        </w:rPr>
        <w:t xml:space="preserve">, </w:t>
      </w:r>
      <w:r>
        <w:rPr>
          <w:spacing w:val="-5"/>
          <w:lang w:val="en-US"/>
        </w:rPr>
        <w:t>Trabucchi</w:t>
      </w:r>
      <w:r w:rsidRPr="003B11F8">
        <w:rPr>
          <w:spacing w:val="-5"/>
        </w:rPr>
        <w:t xml:space="preserve">, </w:t>
      </w:r>
      <w:r>
        <w:rPr>
          <w:spacing w:val="-5"/>
        </w:rPr>
        <w:t>1994).</w:t>
      </w:r>
    </w:p>
    <w:p w14:paraId="2D61859B" w14:textId="77777777" w:rsidR="008B35D8" w:rsidRDefault="008B35D8">
      <w:pPr>
        <w:shd w:val="clear" w:color="auto" w:fill="FFFFFF"/>
        <w:spacing w:line="235" w:lineRule="exact"/>
        <w:ind w:left="14" w:right="466" w:firstLine="312"/>
        <w:jc w:val="both"/>
      </w:pPr>
      <w:r>
        <w:rPr>
          <w:spacing w:val="-5"/>
        </w:rPr>
        <w:t>Исследовались также особенности влияния стрессовых факторов на поздний алкого</w:t>
      </w:r>
      <w:r>
        <w:rPr>
          <w:spacing w:val="-5"/>
        </w:rPr>
        <w:softHyphen/>
      </w:r>
      <w:r>
        <w:rPr>
          <w:spacing w:val="-4"/>
        </w:rPr>
        <w:t>лизм в тендерном аспекте. Все больные алкоголизмом пожилого возраста чаще сообща</w:t>
      </w:r>
      <w:r>
        <w:rPr>
          <w:spacing w:val="-4"/>
        </w:rPr>
        <w:softHyphen/>
      </w:r>
      <w:r>
        <w:rPr>
          <w:spacing w:val="-3"/>
        </w:rPr>
        <w:t>ли о негативных жизненных событиях, хронических стрессах и дефиците социального общения, чем это делали умеренно выпивающие пожилые люди. При этом мужчины-</w:t>
      </w:r>
      <w:r>
        <w:rPr>
          <w:spacing w:val="-2"/>
        </w:rPr>
        <w:t xml:space="preserve">алкоголики упор делали на стрессы, связанные с финансами и друзьями, а также на </w:t>
      </w:r>
      <w:r>
        <w:rPr>
          <w:spacing w:val="-3"/>
        </w:rPr>
        <w:t>недостаточную помощь со стороны детей и других родственников. В отличие от муж</w:t>
      </w:r>
      <w:r>
        <w:rPr>
          <w:spacing w:val="-3"/>
        </w:rPr>
        <w:softHyphen/>
        <w:t>чин, женщины обращали большее внимание на негативные жизненные события, труд</w:t>
      </w:r>
      <w:r>
        <w:rPr>
          <w:spacing w:val="-3"/>
        </w:rPr>
        <w:softHyphen/>
      </w:r>
      <w:r>
        <w:rPr>
          <w:spacing w:val="-2"/>
        </w:rPr>
        <w:t xml:space="preserve">ности с мужьями и недостаточную помощь с их стороны </w:t>
      </w:r>
      <w:r w:rsidRPr="003B11F8">
        <w:rPr>
          <w:spacing w:val="-2"/>
        </w:rPr>
        <w:t>(</w:t>
      </w:r>
      <w:r>
        <w:rPr>
          <w:spacing w:val="-2"/>
          <w:lang w:val="en-US"/>
        </w:rPr>
        <w:t>Brennan</w:t>
      </w:r>
      <w:r w:rsidRPr="003B11F8">
        <w:rPr>
          <w:spacing w:val="-2"/>
        </w:rPr>
        <w:t xml:space="preserve">, </w:t>
      </w:r>
      <w:r>
        <w:rPr>
          <w:spacing w:val="-2"/>
          <w:lang w:val="en-US"/>
        </w:rPr>
        <w:t>Moos</w:t>
      </w:r>
      <w:r w:rsidRPr="003B11F8">
        <w:rPr>
          <w:spacing w:val="-2"/>
        </w:rPr>
        <w:t xml:space="preserve">, </w:t>
      </w:r>
      <w:r>
        <w:rPr>
          <w:spacing w:val="-2"/>
        </w:rPr>
        <w:t>1990).</w:t>
      </w:r>
    </w:p>
    <w:p w14:paraId="114F51E5" w14:textId="77777777" w:rsidR="008B35D8" w:rsidRDefault="008B35D8">
      <w:pPr>
        <w:shd w:val="clear" w:color="auto" w:fill="FFFFFF"/>
        <w:spacing w:before="5" w:line="235" w:lineRule="exact"/>
        <w:ind w:left="29" w:right="461" w:firstLine="307"/>
        <w:jc w:val="both"/>
      </w:pPr>
      <w:r>
        <w:rPr>
          <w:spacing w:val="-3"/>
        </w:rPr>
        <w:t>В более поздней работе те же авторы отметили различные личностные характерис</w:t>
      </w:r>
      <w:r>
        <w:rPr>
          <w:spacing w:val="-3"/>
        </w:rPr>
        <w:softHyphen/>
        <w:t xml:space="preserve">тики и жизненные события, имевшиеся у женщин и мужчин с поздним алкоголизмом. Проанализировав результаты интервью со 183 женщинами и 476 мужчинами, авторы </w:t>
      </w:r>
      <w:r>
        <w:rPr>
          <w:spacing w:val="-5"/>
        </w:rPr>
        <w:t>пришли к выводу, что в позднем возрасте женщины по сравнению с мужчинами сталки</w:t>
      </w:r>
      <w:r>
        <w:rPr>
          <w:spacing w:val="-5"/>
        </w:rPr>
        <w:softHyphen/>
        <w:t>ваются с меньшим количеством проблем, связанных с алкоголизацией. Они чаще парал</w:t>
      </w:r>
      <w:r>
        <w:rPr>
          <w:spacing w:val="-5"/>
        </w:rPr>
        <w:softHyphen/>
      </w:r>
      <w:r>
        <w:rPr>
          <w:spacing w:val="-4"/>
        </w:rPr>
        <w:t>лельно с алкоголем употребляют ПАВ, у них более выражены депрессивные пережива</w:t>
      </w:r>
      <w:r>
        <w:rPr>
          <w:spacing w:val="-4"/>
        </w:rPr>
        <w:softHyphen/>
      </w:r>
      <w:r>
        <w:rPr>
          <w:spacing w:val="-3"/>
        </w:rPr>
        <w:t>ния, и они реже обращаются за квалифицированной медицинской помощью. Из стрес</w:t>
      </w:r>
      <w:r>
        <w:rPr>
          <w:spacing w:val="-3"/>
        </w:rPr>
        <w:softHyphen/>
        <w:t xml:space="preserve">соров у женщин на первом месте стоят проблемы в семье, а у мужчин — финансовые </w:t>
      </w:r>
      <w:r>
        <w:rPr>
          <w:spacing w:val="-4"/>
        </w:rPr>
        <w:t xml:space="preserve">проблемы. Вместе с тем именно женщины сообщили о большей поддержке со стороны </w:t>
      </w:r>
      <w:r>
        <w:rPr>
          <w:spacing w:val="-3"/>
        </w:rPr>
        <w:t xml:space="preserve">детей, более дальних родственников и друзей, чем это отмечалось у мужчин </w:t>
      </w:r>
      <w:r w:rsidRPr="003B11F8">
        <w:rPr>
          <w:spacing w:val="-3"/>
        </w:rPr>
        <w:t>(</w:t>
      </w:r>
      <w:r>
        <w:rPr>
          <w:spacing w:val="-3"/>
          <w:lang w:val="en-US"/>
        </w:rPr>
        <w:t>Brennan</w:t>
      </w:r>
      <w:r w:rsidRPr="003B11F8">
        <w:rPr>
          <w:spacing w:val="-3"/>
        </w:rPr>
        <w:t xml:space="preserve">, </w:t>
      </w:r>
      <w:r>
        <w:rPr>
          <w:spacing w:val="-3"/>
          <w:lang w:val="en-US"/>
        </w:rPr>
        <w:t>Moos</w:t>
      </w:r>
      <w:r w:rsidRPr="003B11F8">
        <w:rPr>
          <w:spacing w:val="-3"/>
        </w:rPr>
        <w:t xml:space="preserve">, </w:t>
      </w:r>
      <w:r>
        <w:rPr>
          <w:spacing w:val="-3"/>
          <w:lang w:val="en-US"/>
        </w:rPr>
        <w:t>Kim</w:t>
      </w:r>
      <w:r w:rsidRPr="003B11F8">
        <w:rPr>
          <w:spacing w:val="-3"/>
        </w:rPr>
        <w:t xml:space="preserve">, </w:t>
      </w:r>
      <w:r>
        <w:rPr>
          <w:spacing w:val="-3"/>
        </w:rPr>
        <w:t>1993). По данным американских авторов, пожилые женщины чаще злоупо</w:t>
      </w:r>
      <w:r>
        <w:rPr>
          <w:spacing w:val="-3"/>
        </w:rPr>
        <w:softHyphen/>
      </w:r>
      <w:r>
        <w:t>требляют алкоголем, чем молодые.</w:t>
      </w:r>
    </w:p>
    <w:p w14:paraId="2B0575B7" w14:textId="77777777" w:rsidR="008B35D8" w:rsidRDefault="008B35D8">
      <w:pPr>
        <w:shd w:val="clear" w:color="auto" w:fill="FFFFFF"/>
        <w:spacing w:line="235" w:lineRule="exact"/>
        <w:ind w:left="67" w:right="461" w:firstLine="274"/>
        <w:jc w:val="both"/>
      </w:pPr>
      <w:r>
        <w:rPr>
          <w:spacing w:val="-2"/>
        </w:rPr>
        <w:t>Собственные клинические наблюдения позволяют выделить ряд особенностей по</w:t>
      </w:r>
      <w:r>
        <w:rPr>
          <w:spacing w:val="-2"/>
        </w:rPr>
        <w:softHyphen/>
      </w:r>
      <w:r>
        <w:rPr>
          <w:spacing w:val="-5"/>
        </w:rPr>
        <w:t>зднего алкоголизма у женщин, на наш взгляд в значительной степени связанных с демо</w:t>
      </w:r>
      <w:r>
        <w:rPr>
          <w:spacing w:val="-5"/>
        </w:rPr>
        <w:softHyphen/>
      </w:r>
      <w:r>
        <w:rPr>
          <w:spacing w:val="-3"/>
        </w:rPr>
        <w:t>графической ситуацией в России. По данным Госкомстата РФ, средняя продолжитель-</w:t>
      </w:r>
    </w:p>
    <w:p w14:paraId="0B81B7D0" w14:textId="77777777" w:rsidR="008B35D8" w:rsidRDefault="008B35D8">
      <w:pPr>
        <w:shd w:val="clear" w:color="auto" w:fill="FFFFFF"/>
        <w:spacing w:line="235" w:lineRule="exact"/>
        <w:ind w:left="67" w:right="461" w:firstLine="274"/>
        <w:jc w:val="both"/>
        <w:sectPr w:rsidR="008B35D8">
          <w:type w:val="continuous"/>
          <w:pgSz w:w="12240" w:h="15840"/>
          <w:pgMar w:top="1440" w:right="2160" w:bottom="720" w:left="2304" w:header="720" w:footer="720" w:gutter="0"/>
          <w:cols w:space="60"/>
          <w:noEndnote/>
        </w:sectPr>
      </w:pPr>
    </w:p>
    <w:p w14:paraId="0A75613C" w14:textId="77777777" w:rsidR="008B35D8" w:rsidRDefault="008B35D8">
      <w:pPr>
        <w:shd w:val="clear" w:color="auto" w:fill="FFFFFF"/>
        <w:spacing w:before="29"/>
      </w:pPr>
      <w:r>
        <w:rPr>
          <w:rFonts w:ascii="Arial" w:hAnsi="Arial" w:cs="Arial"/>
          <w:sz w:val="18"/>
          <w:szCs w:val="18"/>
        </w:rPr>
        <w:t>224</w:t>
      </w:r>
    </w:p>
    <w:p w14:paraId="541FF6E3"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694F563A" w14:textId="77777777" w:rsidR="008B35D8" w:rsidRDefault="008B35D8">
      <w:pPr>
        <w:shd w:val="clear" w:color="auto" w:fill="FFFFFF"/>
        <w:sectPr w:rsidR="008B35D8">
          <w:pgSz w:w="12240" w:h="15840"/>
          <w:pgMar w:top="1440" w:right="2233" w:bottom="720" w:left="2692" w:header="720" w:footer="720" w:gutter="0"/>
          <w:cols w:num="2" w:sep="1" w:space="720" w:equalWidth="0">
            <w:col w:w="720" w:space="1838"/>
            <w:col w:w="4756"/>
          </w:cols>
          <w:noEndnote/>
        </w:sectPr>
      </w:pPr>
    </w:p>
    <w:p w14:paraId="23ABE143" w14:textId="77777777" w:rsidR="008B35D8" w:rsidRDefault="008B35D8">
      <w:pPr>
        <w:shd w:val="clear" w:color="auto" w:fill="FFFFFF"/>
        <w:spacing w:before="254" w:line="235" w:lineRule="exact"/>
        <w:ind w:left="24" w:right="19"/>
        <w:jc w:val="both"/>
      </w:pPr>
      <w:r>
        <w:rPr>
          <w:spacing w:val="-3"/>
        </w:rPr>
        <w:t xml:space="preserve">ность жизни мужчин составляет около 59 лет, а женщин — около 73 лет, т. е. на 14 лет больше. Кроме того, существует еще и разница в возрасте вступления в брак: у мужчин </w:t>
      </w:r>
      <w:r>
        <w:rPr>
          <w:spacing w:val="-2"/>
        </w:rPr>
        <w:t xml:space="preserve">он традиционно выше. Так, по данным Госкомстата на конец </w:t>
      </w:r>
      <w:r>
        <w:rPr>
          <w:spacing w:val="-2"/>
          <w:lang w:val="en-US"/>
        </w:rPr>
        <w:t>XX</w:t>
      </w:r>
      <w:r w:rsidRPr="003B11F8">
        <w:rPr>
          <w:spacing w:val="-2"/>
        </w:rPr>
        <w:t xml:space="preserve"> </w:t>
      </w:r>
      <w:r>
        <w:rPr>
          <w:spacing w:val="-2"/>
        </w:rPr>
        <w:t xml:space="preserve">в., средний возраст </w:t>
      </w:r>
      <w:r>
        <w:rPr>
          <w:spacing w:val="-4"/>
        </w:rPr>
        <w:t xml:space="preserve">вступления в первый брак мужчины составил 24,4 года, а женщины — 22,2 года. Таким </w:t>
      </w:r>
      <w:r>
        <w:rPr>
          <w:spacing w:val="-2"/>
        </w:rPr>
        <w:t xml:space="preserve">образом, на настоящий момент в России среднестатистическая женщина проживает в </w:t>
      </w:r>
      <w:r>
        <w:t>положении вдовы не менее 15 лет.</w:t>
      </w:r>
    </w:p>
    <w:p w14:paraId="13ED9A4A" w14:textId="77777777" w:rsidR="008B35D8" w:rsidRDefault="008B35D8">
      <w:pPr>
        <w:shd w:val="clear" w:color="auto" w:fill="FFFFFF"/>
        <w:spacing w:line="235" w:lineRule="exact"/>
        <w:ind w:left="24" w:right="19" w:firstLine="341"/>
        <w:jc w:val="both"/>
      </w:pPr>
      <w:r>
        <w:rPr>
          <w:spacing w:val="-4"/>
        </w:rPr>
        <w:t xml:space="preserve">Нами специально изучались особенности алкоголизма у женщин в возрасте от 43 до </w:t>
      </w:r>
      <w:r>
        <w:rPr>
          <w:spacing w:val="-2"/>
        </w:rPr>
        <w:t xml:space="preserve">76 лет, начавших злоупотреблять алкоголем во второй половине жизни после (или на фоне) психотравмирующей ситуации. Во всех случаях психотравмой были длительная болезнь, закончившаяся смертью, или внезапная смерть мужа (постоянного сожителя) </w:t>
      </w:r>
      <w:r>
        <w:rPr>
          <w:spacing w:val="-1"/>
        </w:rPr>
        <w:t>либо разрыв отношений с мужем (постоянным сожителем). Иными словами, во всех случаях причиной алкоголизма называлась ситуация эмоциональной утраты.</w:t>
      </w:r>
    </w:p>
    <w:p w14:paraId="1D44BF48" w14:textId="77777777" w:rsidR="008B35D8" w:rsidRDefault="008B35D8">
      <w:pPr>
        <w:shd w:val="clear" w:color="auto" w:fill="FFFFFF"/>
        <w:spacing w:line="235" w:lineRule="exact"/>
        <w:ind w:left="19" w:right="19" w:firstLine="336"/>
        <w:jc w:val="both"/>
      </w:pPr>
      <w:r>
        <w:rPr>
          <w:spacing w:val="-5"/>
        </w:rPr>
        <w:t>Согласно критериям МКБ-10, у всех женщин степень алкоголизации достигала выра</w:t>
      </w:r>
      <w:r>
        <w:rPr>
          <w:spacing w:val="-5"/>
        </w:rPr>
        <w:softHyphen/>
      </w:r>
      <w:r>
        <w:rPr>
          <w:spacing w:val="-4"/>
        </w:rPr>
        <w:t xml:space="preserve">женности </w:t>
      </w:r>
      <w:r>
        <w:rPr>
          <w:spacing w:val="-4"/>
          <w:lang w:val="en-US"/>
        </w:rPr>
        <w:t>F</w:t>
      </w:r>
      <w:r w:rsidRPr="003B11F8">
        <w:rPr>
          <w:spacing w:val="-4"/>
        </w:rPr>
        <w:t>10.</w:t>
      </w:r>
      <w:r>
        <w:rPr>
          <w:spacing w:val="-4"/>
        </w:rPr>
        <w:t xml:space="preserve">1 —синдром зависимости, а у части отмечалось </w:t>
      </w:r>
      <w:r>
        <w:rPr>
          <w:spacing w:val="-4"/>
          <w:lang w:val="en-US"/>
        </w:rPr>
        <w:t>F</w:t>
      </w:r>
      <w:r w:rsidRPr="003B11F8">
        <w:rPr>
          <w:spacing w:val="-4"/>
        </w:rPr>
        <w:t xml:space="preserve"> </w:t>
      </w:r>
      <w:r>
        <w:rPr>
          <w:spacing w:val="-4"/>
        </w:rPr>
        <w:t>10.3 — состояние отме</w:t>
      </w:r>
      <w:r>
        <w:rPr>
          <w:spacing w:val="-4"/>
        </w:rPr>
        <w:softHyphen/>
      </w:r>
      <w:r>
        <w:rPr>
          <w:spacing w:val="-3"/>
        </w:rPr>
        <w:t xml:space="preserve">ны, т. е. признаки алкоголизма </w:t>
      </w:r>
      <w:r>
        <w:rPr>
          <w:spacing w:val="-3"/>
          <w:lang w:val="en-US"/>
        </w:rPr>
        <w:t>II</w:t>
      </w:r>
      <w:r w:rsidRPr="003B11F8">
        <w:rPr>
          <w:spacing w:val="-3"/>
        </w:rPr>
        <w:t xml:space="preserve"> </w:t>
      </w:r>
      <w:r>
        <w:rPr>
          <w:spacing w:val="-3"/>
        </w:rPr>
        <w:t xml:space="preserve">стадии. Длительность злоупотребления алкоголем на </w:t>
      </w:r>
      <w:r>
        <w:rPr>
          <w:spacing w:val="-4"/>
        </w:rPr>
        <w:t>момент обращения за помощью находилась в пределах от 1 до 8 лет (средняя продолжи</w:t>
      </w:r>
      <w:r>
        <w:rPr>
          <w:spacing w:val="-4"/>
        </w:rPr>
        <w:softHyphen/>
      </w:r>
      <w:r>
        <w:rPr>
          <w:spacing w:val="-1"/>
        </w:rPr>
        <w:t>тельность 3,3±1,2 года), средняя продолжительность формирования синдрома зависи</w:t>
      </w:r>
      <w:r>
        <w:rPr>
          <w:spacing w:val="-1"/>
        </w:rPr>
        <w:softHyphen/>
      </w:r>
      <w:r>
        <w:rPr>
          <w:spacing w:val="-4"/>
        </w:rPr>
        <w:t>мости составила 1,8±, 1,1 года. Это свидетельствует о высокопрогредиентном формиро</w:t>
      </w:r>
      <w:r>
        <w:rPr>
          <w:spacing w:val="-4"/>
        </w:rPr>
        <w:softHyphen/>
      </w:r>
      <w:r>
        <w:rPr>
          <w:spacing w:val="-5"/>
        </w:rPr>
        <w:t>вании симптомов алкогольной зависимости у женщин обследованной группы. Толерант</w:t>
      </w:r>
      <w:r>
        <w:rPr>
          <w:spacing w:val="-5"/>
        </w:rPr>
        <w:softHyphen/>
      </w:r>
      <w:r>
        <w:t xml:space="preserve">ность отличалась сравнительно невысокими показателями и составила в среднем </w:t>
      </w:r>
      <w:r>
        <w:rPr>
          <w:spacing w:val="-1"/>
        </w:rPr>
        <w:t xml:space="preserve">100-150 мл чистого этанола. Рост толерантности на фоне развития заболевания был в </w:t>
      </w:r>
      <w:r>
        <w:t>целом незначительным.</w:t>
      </w:r>
    </w:p>
    <w:p w14:paraId="716B020C" w14:textId="77777777" w:rsidR="008B35D8" w:rsidRDefault="008B35D8">
      <w:pPr>
        <w:shd w:val="clear" w:color="auto" w:fill="FFFFFF"/>
        <w:spacing w:line="235" w:lineRule="exact"/>
        <w:ind w:left="29" w:right="24" w:firstLine="336"/>
        <w:jc w:val="both"/>
      </w:pPr>
      <w:r>
        <w:rPr>
          <w:spacing w:val="-4"/>
        </w:rPr>
        <w:t>Систематическая алкоголизация у вдов начиналась либо на фоне действующей пси</w:t>
      </w:r>
      <w:r>
        <w:rPr>
          <w:spacing w:val="-4"/>
        </w:rPr>
        <w:softHyphen/>
      </w:r>
      <w:r>
        <w:rPr>
          <w:spacing w:val="-5"/>
        </w:rPr>
        <w:t>хотравмы, либо в течение первого года после смерти (ухода) супруга. Большинство алко-</w:t>
      </w:r>
      <w:r>
        <w:rPr>
          <w:spacing w:val="-2"/>
        </w:rPr>
        <w:t xml:space="preserve">голизировались преимущественно в одиночку, меньшинство — в компании близких </w:t>
      </w:r>
      <w:r>
        <w:t>подруг или родственников.</w:t>
      </w:r>
    </w:p>
    <w:p w14:paraId="313A7ED8" w14:textId="77777777" w:rsidR="008B35D8" w:rsidRDefault="008B35D8">
      <w:pPr>
        <w:shd w:val="clear" w:color="auto" w:fill="FFFFFF"/>
        <w:spacing w:line="235" w:lineRule="exact"/>
        <w:ind w:left="24" w:right="24" w:firstLine="341"/>
        <w:jc w:val="both"/>
      </w:pPr>
      <w:r>
        <w:rPr>
          <w:spacing w:val="-2"/>
        </w:rPr>
        <w:t xml:space="preserve">Всем обследованным предлагалось оценить основные причины алкоголизации по </w:t>
      </w:r>
      <w:r>
        <w:rPr>
          <w:spacing w:val="-3"/>
        </w:rPr>
        <w:t>5-балльной шкале. Женщины должны были оценить в баллах от 1 (минимальное значе</w:t>
      </w:r>
      <w:r>
        <w:rPr>
          <w:spacing w:val="-3"/>
        </w:rPr>
        <w:softHyphen/>
      </w:r>
      <w:r>
        <w:rPr>
          <w:spacing w:val="-4"/>
        </w:rPr>
        <w:t xml:space="preserve">ние) до 5 (максимальное значение) актуальность возможной причины их алкоголизации </w:t>
      </w:r>
      <w:r>
        <w:t>(табл. 5).</w:t>
      </w:r>
    </w:p>
    <w:p w14:paraId="2C21014E" w14:textId="77777777" w:rsidR="008B35D8" w:rsidRDefault="008B35D8">
      <w:pPr>
        <w:shd w:val="clear" w:color="auto" w:fill="FFFFFF"/>
        <w:spacing w:before="173"/>
        <w:ind w:right="19"/>
        <w:jc w:val="right"/>
      </w:pPr>
      <w:r>
        <w:rPr>
          <w:i/>
          <w:iCs/>
          <w:spacing w:val="-15"/>
        </w:rPr>
        <w:t>Таблица 5</w:t>
      </w:r>
    </w:p>
    <w:p w14:paraId="093BE934" w14:textId="77777777" w:rsidR="008B35D8" w:rsidRDefault="008B35D8">
      <w:pPr>
        <w:shd w:val="clear" w:color="auto" w:fill="FFFFFF"/>
        <w:spacing w:before="53" w:line="240" w:lineRule="exact"/>
        <w:ind w:left="1723" w:right="1694"/>
        <w:jc w:val="center"/>
      </w:pPr>
      <w:r>
        <w:rPr>
          <w:spacing w:val="-3"/>
        </w:rPr>
        <w:t xml:space="preserve">Результаты самооценки причин алкоголизации </w:t>
      </w:r>
      <w:r>
        <w:rPr>
          <w:spacing w:val="-4"/>
        </w:rPr>
        <w:t>у женщин с поздним (вдовьим) алкоголизмом</w:t>
      </w:r>
    </w:p>
    <w:p w14:paraId="5A6E1787" w14:textId="77777777" w:rsidR="008B35D8" w:rsidRDefault="008B35D8">
      <w:pPr>
        <w:spacing w:after="96"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408"/>
        <w:gridCol w:w="4891"/>
        <w:gridCol w:w="2069"/>
      </w:tblGrid>
      <w:tr w:rsidR="008B35D8" w14:paraId="17F51424" w14:textId="77777777">
        <w:tblPrEx>
          <w:tblCellMar>
            <w:top w:w="0" w:type="dxa"/>
            <w:bottom w:w="0" w:type="dxa"/>
          </w:tblCellMar>
        </w:tblPrEx>
        <w:trPr>
          <w:trHeight w:hRule="exact" w:val="307"/>
        </w:trPr>
        <w:tc>
          <w:tcPr>
            <w:tcW w:w="408" w:type="dxa"/>
            <w:tcBorders>
              <w:top w:val="single" w:sz="6" w:space="0" w:color="auto"/>
              <w:left w:val="single" w:sz="6" w:space="0" w:color="auto"/>
              <w:bottom w:val="single" w:sz="6" w:space="0" w:color="auto"/>
              <w:right w:val="single" w:sz="6" w:space="0" w:color="auto"/>
            </w:tcBorders>
            <w:shd w:val="clear" w:color="auto" w:fill="FFFFFF"/>
          </w:tcPr>
          <w:p w14:paraId="4C897341" w14:textId="77777777" w:rsidR="008B35D8" w:rsidRDefault="008B35D8">
            <w:pPr>
              <w:shd w:val="clear" w:color="auto" w:fill="FFFFFF"/>
            </w:pPr>
            <w:r>
              <w:rPr>
                <w:sz w:val="18"/>
                <w:szCs w:val="18"/>
              </w:rPr>
              <w:t>№</w:t>
            </w:r>
          </w:p>
        </w:tc>
        <w:tc>
          <w:tcPr>
            <w:tcW w:w="4891" w:type="dxa"/>
            <w:tcBorders>
              <w:top w:val="single" w:sz="6" w:space="0" w:color="auto"/>
              <w:left w:val="single" w:sz="6" w:space="0" w:color="auto"/>
              <w:bottom w:val="single" w:sz="6" w:space="0" w:color="auto"/>
              <w:right w:val="single" w:sz="6" w:space="0" w:color="auto"/>
            </w:tcBorders>
            <w:shd w:val="clear" w:color="auto" w:fill="FFFFFF"/>
          </w:tcPr>
          <w:p w14:paraId="50175CF4" w14:textId="77777777" w:rsidR="008B35D8" w:rsidRDefault="008B35D8">
            <w:pPr>
              <w:shd w:val="clear" w:color="auto" w:fill="FFFFFF"/>
              <w:ind w:left="1190"/>
            </w:pPr>
            <w:r>
              <w:rPr>
                <w:sz w:val="18"/>
                <w:szCs w:val="18"/>
              </w:rPr>
              <w:t>Причина алкоголизации</w:t>
            </w:r>
          </w:p>
        </w:tc>
        <w:tc>
          <w:tcPr>
            <w:tcW w:w="2069" w:type="dxa"/>
            <w:tcBorders>
              <w:top w:val="single" w:sz="6" w:space="0" w:color="auto"/>
              <w:left w:val="single" w:sz="6" w:space="0" w:color="auto"/>
              <w:bottom w:val="single" w:sz="6" w:space="0" w:color="auto"/>
              <w:right w:val="single" w:sz="6" w:space="0" w:color="auto"/>
            </w:tcBorders>
            <w:shd w:val="clear" w:color="auto" w:fill="FFFFFF"/>
          </w:tcPr>
          <w:p w14:paraId="2B55DC67" w14:textId="77777777" w:rsidR="008B35D8" w:rsidRDefault="008B35D8">
            <w:pPr>
              <w:shd w:val="clear" w:color="auto" w:fill="FFFFFF"/>
              <w:ind w:left="600"/>
            </w:pPr>
            <w:r>
              <w:rPr>
                <w:spacing w:val="-3"/>
                <w:sz w:val="18"/>
                <w:szCs w:val="18"/>
              </w:rPr>
              <w:t>Средний балл</w:t>
            </w:r>
          </w:p>
        </w:tc>
      </w:tr>
      <w:tr w:rsidR="008B35D8" w14:paraId="5F7E7E7C" w14:textId="77777777">
        <w:tblPrEx>
          <w:tblCellMar>
            <w:top w:w="0" w:type="dxa"/>
            <w:bottom w:w="0" w:type="dxa"/>
          </w:tblCellMar>
        </w:tblPrEx>
        <w:trPr>
          <w:trHeight w:hRule="exact" w:val="269"/>
        </w:trPr>
        <w:tc>
          <w:tcPr>
            <w:tcW w:w="408" w:type="dxa"/>
            <w:tcBorders>
              <w:top w:val="single" w:sz="6" w:space="0" w:color="auto"/>
              <w:left w:val="single" w:sz="6" w:space="0" w:color="auto"/>
              <w:bottom w:val="nil"/>
              <w:right w:val="single" w:sz="6" w:space="0" w:color="auto"/>
            </w:tcBorders>
            <w:shd w:val="clear" w:color="auto" w:fill="FFFFFF"/>
          </w:tcPr>
          <w:p w14:paraId="30126FD0" w14:textId="77777777" w:rsidR="008B35D8" w:rsidRDefault="008B35D8">
            <w:pPr>
              <w:shd w:val="clear" w:color="auto" w:fill="FFFFFF"/>
              <w:ind w:left="72"/>
            </w:pPr>
            <w:r>
              <w:rPr>
                <w:sz w:val="18"/>
                <w:szCs w:val="18"/>
              </w:rPr>
              <w:t>1</w:t>
            </w:r>
          </w:p>
        </w:tc>
        <w:tc>
          <w:tcPr>
            <w:tcW w:w="4891" w:type="dxa"/>
            <w:tcBorders>
              <w:top w:val="single" w:sz="6" w:space="0" w:color="auto"/>
              <w:left w:val="single" w:sz="6" w:space="0" w:color="auto"/>
              <w:bottom w:val="nil"/>
              <w:right w:val="single" w:sz="6" w:space="0" w:color="auto"/>
            </w:tcBorders>
            <w:shd w:val="clear" w:color="auto" w:fill="FFFFFF"/>
          </w:tcPr>
          <w:p w14:paraId="4E584405" w14:textId="77777777" w:rsidR="008B35D8" w:rsidRDefault="008B35D8">
            <w:pPr>
              <w:shd w:val="clear" w:color="auto" w:fill="FFFFFF"/>
              <w:ind w:left="67"/>
            </w:pPr>
            <w:r>
              <w:rPr>
                <w:sz w:val="18"/>
                <w:szCs w:val="18"/>
              </w:rPr>
              <w:t>Одиночество</w:t>
            </w:r>
          </w:p>
        </w:tc>
        <w:tc>
          <w:tcPr>
            <w:tcW w:w="2069" w:type="dxa"/>
            <w:tcBorders>
              <w:top w:val="single" w:sz="6" w:space="0" w:color="auto"/>
              <w:left w:val="single" w:sz="6" w:space="0" w:color="auto"/>
              <w:bottom w:val="nil"/>
              <w:right w:val="single" w:sz="6" w:space="0" w:color="auto"/>
            </w:tcBorders>
            <w:shd w:val="clear" w:color="auto" w:fill="FFFFFF"/>
          </w:tcPr>
          <w:p w14:paraId="2B365C45" w14:textId="77777777" w:rsidR="008B35D8" w:rsidRDefault="008B35D8">
            <w:pPr>
              <w:shd w:val="clear" w:color="auto" w:fill="FFFFFF"/>
              <w:ind w:left="830"/>
            </w:pPr>
            <w:r>
              <w:rPr>
                <w:sz w:val="18"/>
                <w:szCs w:val="18"/>
              </w:rPr>
              <w:t>4,8</w:t>
            </w:r>
          </w:p>
        </w:tc>
      </w:tr>
      <w:tr w:rsidR="008B35D8" w14:paraId="55BE3071" w14:textId="77777777">
        <w:tblPrEx>
          <w:tblCellMar>
            <w:top w:w="0" w:type="dxa"/>
            <w:bottom w:w="0" w:type="dxa"/>
          </w:tblCellMar>
        </w:tblPrEx>
        <w:trPr>
          <w:trHeight w:hRule="exact" w:val="288"/>
        </w:trPr>
        <w:tc>
          <w:tcPr>
            <w:tcW w:w="408" w:type="dxa"/>
            <w:tcBorders>
              <w:top w:val="nil"/>
              <w:left w:val="single" w:sz="6" w:space="0" w:color="auto"/>
              <w:bottom w:val="nil"/>
              <w:right w:val="single" w:sz="6" w:space="0" w:color="auto"/>
            </w:tcBorders>
            <w:shd w:val="clear" w:color="auto" w:fill="FFFFFF"/>
          </w:tcPr>
          <w:p w14:paraId="12C73676" w14:textId="77777777" w:rsidR="008B35D8" w:rsidRDefault="008B35D8">
            <w:pPr>
              <w:shd w:val="clear" w:color="auto" w:fill="FFFFFF"/>
              <w:ind w:left="53"/>
            </w:pPr>
            <w:r>
              <w:rPr>
                <w:sz w:val="18"/>
                <w:szCs w:val="18"/>
              </w:rPr>
              <w:t>2</w:t>
            </w:r>
          </w:p>
        </w:tc>
        <w:tc>
          <w:tcPr>
            <w:tcW w:w="4891" w:type="dxa"/>
            <w:tcBorders>
              <w:top w:val="nil"/>
              <w:left w:val="single" w:sz="6" w:space="0" w:color="auto"/>
              <w:bottom w:val="nil"/>
              <w:right w:val="single" w:sz="6" w:space="0" w:color="auto"/>
            </w:tcBorders>
            <w:shd w:val="clear" w:color="auto" w:fill="FFFFFF"/>
          </w:tcPr>
          <w:p w14:paraId="7F81176B" w14:textId="77777777" w:rsidR="008B35D8" w:rsidRDefault="008B35D8">
            <w:pPr>
              <w:shd w:val="clear" w:color="auto" w:fill="FFFFFF"/>
              <w:ind w:left="72"/>
            </w:pPr>
            <w:r>
              <w:rPr>
                <w:sz w:val="18"/>
                <w:szCs w:val="18"/>
              </w:rPr>
              <w:t>Плохое настроение</w:t>
            </w:r>
          </w:p>
        </w:tc>
        <w:tc>
          <w:tcPr>
            <w:tcW w:w="2069" w:type="dxa"/>
            <w:tcBorders>
              <w:top w:val="nil"/>
              <w:left w:val="single" w:sz="6" w:space="0" w:color="auto"/>
              <w:bottom w:val="nil"/>
              <w:right w:val="single" w:sz="6" w:space="0" w:color="auto"/>
            </w:tcBorders>
            <w:shd w:val="clear" w:color="auto" w:fill="FFFFFF"/>
          </w:tcPr>
          <w:p w14:paraId="166C59D0" w14:textId="77777777" w:rsidR="008B35D8" w:rsidRDefault="008B35D8">
            <w:pPr>
              <w:shd w:val="clear" w:color="auto" w:fill="FFFFFF"/>
              <w:ind w:left="826"/>
            </w:pPr>
            <w:r>
              <w:rPr>
                <w:sz w:val="18"/>
                <w:szCs w:val="18"/>
              </w:rPr>
              <w:t>4,7</w:t>
            </w:r>
          </w:p>
        </w:tc>
      </w:tr>
      <w:tr w:rsidR="008B35D8" w14:paraId="5FA74F18" w14:textId="77777777">
        <w:tblPrEx>
          <w:tblCellMar>
            <w:top w:w="0" w:type="dxa"/>
            <w:bottom w:w="0" w:type="dxa"/>
          </w:tblCellMar>
        </w:tblPrEx>
        <w:trPr>
          <w:trHeight w:hRule="exact" w:val="274"/>
        </w:trPr>
        <w:tc>
          <w:tcPr>
            <w:tcW w:w="408" w:type="dxa"/>
            <w:tcBorders>
              <w:top w:val="nil"/>
              <w:left w:val="single" w:sz="6" w:space="0" w:color="auto"/>
              <w:bottom w:val="nil"/>
              <w:right w:val="single" w:sz="6" w:space="0" w:color="auto"/>
            </w:tcBorders>
            <w:shd w:val="clear" w:color="auto" w:fill="FFFFFF"/>
          </w:tcPr>
          <w:p w14:paraId="7C553B82" w14:textId="77777777" w:rsidR="008B35D8" w:rsidRDefault="008B35D8">
            <w:pPr>
              <w:shd w:val="clear" w:color="auto" w:fill="FFFFFF"/>
              <w:ind w:left="53"/>
            </w:pPr>
            <w:r>
              <w:rPr>
                <w:sz w:val="18"/>
                <w:szCs w:val="18"/>
              </w:rPr>
              <w:t>3</w:t>
            </w:r>
          </w:p>
        </w:tc>
        <w:tc>
          <w:tcPr>
            <w:tcW w:w="4891" w:type="dxa"/>
            <w:tcBorders>
              <w:top w:val="nil"/>
              <w:left w:val="single" w:sz="6" w:space="0" w:color="auto"/>
              <w:bottom w:val="nil"/>
              <w:right w:val="single" w:sz="6" w:space="0" w:color="auto"/>
            </w:tcBorders>
            <w:shd w:val="clear" w:color="auto" w:fill="FFFFFF"/>
          </w:tcPr>
          <w:p w14:paraId="6CD8EFF9" w14:textId="77777777" w:rsidR="008B35D8" w:rsidRDefault="008B35D8">
            <w:pPr>
              <w:shd w:val="clear" w:color="auto" w:fill="FFFFFF"/>
              <w:ind w:left="67"/>
            </w:pPr>
            <w:r>
              <w:rPr>
                <w:sz w:val="18"/>
                <w:szCs w:val="18"/>
              </w:rPr>
              <w:t>Плохое физическое самочувствие</w:t>
            </w:r>
          </w:p>
        </w:tc>
        <w:tc>
          <w:tcPr>
            <w:tcW w:w="2069" w:type="dxa"/>
            <w:tcBorders>
              <w:top w:val="nil"/>
              <w:left w:val="single" w:sz="6" w:space="0" w:color="auto"/>
              <w:bottom w:val="nil"/>
              <w:right w:val="single" w:sz="6" w:space="0" w:color="auto"/>
            </w:tcBorders>
            <w:shd w:val="clear" w:color="auto" w:fill="FFFFFF"/>
          </w:tcPr>
          <w:p w14:paraId="597B0623" w14:textId="77777777" w:rsidR="008B35D8" w:rsidRDefault="008B35D8">
            <w:pPr>
              <w:shd w:val="clear" w:color="auto" w:fill="FFFFFF"/>
              <w:ind w:left="830"/>
            </w:pPr>
            <w:r>
              <w:rPr>
                <w:sz w:val="18"/>
                <w:szCs w:val="18"/>
              </w:rPr>
              <w:t>3,1</w:t>
            </w:r>
          </w:p>
        </w:tc>
      </w:tr>
      <w:tr w:rsidR="008B35D8" w14:paraId="61A7F2D7" w14:textId="77777777">
        <w:tblPrEx>
          <w:tblCellMar>
            <w:top w:w="0" w:type="dxa"/>
            <w:bottom w:w="0" w:type="dxa"/>
          </w:tblCellMar>
        </w:tblPrEx>
        <w:trPr>
          <w:trHeight w:hRule="exact" w:val="269"/>
        </w:trPr>
        <w:tc>
          <w:tcPr>
            <w:tcW w:w="408" w:type="dxa"/>
            <w:tcBorders>
              <w:top w:val="nil"/>
              <w:left w:val="single" w:sz="6" w:space="0" w:color="auto"/>
              <w:bottom w:val="nil"/>
              <w:right w:val="single" w:sz="6" w:space="0" w:color="auto"/>
            </w:tcBorders>
            <w:shd w:val="clear" w:color="auto" w:fill="FFFFFF"/>
          </w:tcPr>
          <w:p w14:paraId="30923884" w14:textId="77777777" w:rsidR="008B35D8" w:rsidRDefault="008B35D8">
            <w:pPr>
              <w:shd w:val="clear" w:color="auto" w:fill="FFFFFF"/>
              <w:ind w:left="53"/>
            </w:pPr>
            <w:r>
              <w:rPr>
                <w:sz w:val="18"/>
                <w:szCs w:val="18"/>
              </w:rPr>
              <w:t>4</w:t>
            </w:r>
          </w:p>
        </w:tc>
        <w:tc>
          <w:tcPr>
            <w:tcW w:w="4891" w:type="dxa"/>
            <w:tcBorders>
              <w:top w:val="nil"/>
              <w:left w:val="single" w:sz="6" w:space="0" w:color="auto"/>
              <w:bottom w:val="nil"/>
              <w:right w:val="single" w:sz="6" w:space="0" w:color="auto"/>
            </w:tcBorders>
            <w:shd w:val="clear" w:color="auto" w:fill="FFFFFF"/>
          </w:tcPr>
          <w:p w14:paraId="748EEFE6" w14:textId="77777777" w:rsidR="008B35D8" w:rsidRDefault="008B35D8">
            <w:pPr>
              <w:shd w:val="clear" w:color="auto" w:fill="FFFFFF"/>
              <w:ind w:left="67"/>
            </w:pPr>
            <w:r>
              <w:rPr>
                <w:sz w:val="18"/>
                <w:szCs w:val="18"/>
              </w:rPr>
              <w:t>Ощущение беспокойства</w:t>
            </w:r>
          </w:p>
        </w:tc>
        <w:tc>
          <w:tcPr>
            <w:tcW w:w="2069" w:type="dxa"/>
            <w:tcBorders>
              <w:top w:val="nil"/>
              <w:left w:val="single" w:sz="6" w:space="0" w:color="auto"/>
              <w:bottom w:val="nil"/>
              <w:right w:val="single" w:sz="6" w:space="0" w:color="auto"/>
            </w:tcBorders>
            <w:shd w:val="clear" w:color="auto" w:fill="FFFFFF"/>
          </w:tcPr>
          <w:p w14:paraId="2A96437E" w14:textId="77777777" w:rsidR="008B35D8" w:rsidRDefault="008B35D8">
            <w:pPr>
              <w:shd w:val="clear" w:color="auto" w:fill="FFFFFF"/>
              <w:ind w:left="835"/>
            </w:pPr>
            <w:r>
              <w:rPr>
                <w:sz w:val="18"/>
                <w:szCs w:val="18"/>
              </w:rPr>
              <w:t>2.7</w:t>
            </w:r>
          </w:p>
        </w:tc>
      </w:tr>
      <w:tr w:rsidR="008B35D8" w14:paraId="59C40E6C" w14:textId="77777777">
        <w:tblPrEx>
          <w:tblCellMar>
            <w:top w:w="0" w:type="dxa"/>
            <w:bottom w:w="0" w:type="dxa"/>
          </w:tblCellMar>
        </w:tblPrEx>
        <w:trPr>
          <w:trHeight w:hRule="exact" w:val="274"/>
        </w:trPr>
        <w:tc>
          <w:tcPr>
            <w:tcW w:w="408" w:type="dxa"/>
            <w:tcBorders>
              <w:top w:val="nil"/>
              <w:left w:val="single" w:sz="6" w:space="0" w:color="auto"/>
              <w:bottom w:val="nil"/>
              <w:right w:val="single" w:sz="6" w:space="0" w:color="auto"/>
            </w:tcBorders>
            <w:shd w:val="clear" w:color="auto" w:fill="FFFFFF"/>
          </w:tcPr>
          <w:p w14:paraId="031C198C" w14:textId="77777777" w:rsidR="008B35D8" w:rsidRDefault="008B35D8">
            <w:pPr>
              <w:shd w:val="clear" w:color="auto" w:fill="FFFFFF"/>
              <w:ind w:left="53"/>
            </w:pPr>
            <w:r>
              <w:rPr>
                <w:sz w:val="18"/>
                <w:szCs w:val="18"/>
              </w:rPr>
              <w:t>5</w:t>
            </w:r>
          </w:p>
        </w:tc>
        <w:tc>
          <w:tcPr>
            <w:tcW w:w="4891" w:type="dxa"/>
            <w:tcBorders>
              <w:top w:val="nil"/>
              <w:left w:val="single" w:sz="6" w:space="0" w:color="auto"/>
              <w:bottom w:val="nil"/>
              <w:right w:val="single" w:sz="6" w:space="0" w:color="auto"/>
            </w:tcBorders>
            <w:shd w:val="clear" w:color="auto" w:fill="FFFFFF"/>
          </w:tcPr>
          <w:p w14:paraId="680CB180" w14:textId="77777777" w:rsidR="008B35D8" w:rsidRDefault="008B35D8">
            <w:pPr>
              <w:shd w:val="clear" w:color="auto" w:fill="FFFFFF"/>
              <w:ind w:left="67"/>
            </w:pPr>
            <w:r>
              <w:rPr>
                <w:sz w:val="18"/>
                <w:szCs w:val="18"/>
              </w:rPr>
              <w:t>Бессонница</w:t>
            </w:r>
          </w:p>
        </w:tc>
        <w:tc>
          <w:tcPr>
            <w:tcW w:w="2069" w:type="dxa"/>
            <w:tcBorders>
              <w:top w:val="nil"/>
              <w:left w:val="single" w:sz="6" w:space="0" w:color="auto"/>
              <w:bottom w:val="nil"/>
              <w:right w:val="single" w:sz="6" w:space="0" w:color="auto"/>
            </w:tcBorders>
            <w:shd w:val="clear" w:color="auto" w:fill="FFFFFF"/>
          </w:tcPr>
          <w:p w14:paraId="4A026AB2" w14:textId="77777777" w:rsidR="008B35D8" w:rsidRDefault="008B35D8">
            <w:pPr>
              <w:shd w:val="clear" w:color="auto" w:fill="FFFFFF"/>
              <w:ind w:left="826"/>
            </w:pPr>
            <w:r>
              <w:rPr>
                <w:sz w:val="18"/>
                <w:szCs w:val="18"/>
              </w:rPr>
              <w:t>2,6</w:t>
            </w:r>
          </w:p>
        </w:tc>
      </w:tr>
      <w:tr w:rsidR="008B35D8" w14:paraId="3D0D9D3E" w14:textId="77777777">
        <w:tblPrEx>
          <w:tblCellMar>
            <w:top w:w="0" w:type="dxa"/>
            <w:bottom w:w="0" w:type="dxa"/>
          </w:tblCellMar>
        </w:tblPrEx>
        <w:trPr>
          <w:trHeight w:hRule="exact" w:val="274"/>
        </w:trPr>
        <w:tc>
          <w:tcPr>
            <w:tcW w:w="408" w:type="dxa"/>
            <w:tcBorders>
              <w:top w:val="nil"/>
              <w:left w:val="single" w:sz="6" w:space="0" w:color="auto"/>
              <w:bottom w:val="nil"/>
              <w:right w:val="single" w:sz="6" w:space="0" w:color="auto"/>
            </w:tcBorders>
            <w:shd w:val="clear" w:color="auto" w:fill="FFFFFF"/>
          </w:tcPr>
          <w:p w14:paraId="516A2451" w14:textId="77777777" w:rsidR="008B35D8" w:rsidRDefault="008B35D8">
            <w:pPr>
              <w:shd w:val="clear" w:color="auto" w:fill="FFFFFF"/>
              <w:ind w:left="48"/>
            </w:pPr>
            <w:r>
              <w:rPr>
                <w:sz w:val="18"/>
                <w:szCs w:val="18"/>
              </w:rPr>
              <w:t>6</w:t>
            </w:r>
          </w:p>
        </w:tc>
        <w:tc>
          <w:tcPr>
            <w:tcW w:w="4891" w:type="dxa"/>
            <w:tcBorders>
              <w:top w:val="nil"/>
              <w:left w:val="single" w:sz="6" w:space="0" w:color="auto"/>
              <w:bottom w:val="nil"/>
              <w:right w:val="single" w:sz="6" w:space="0" w:color="auto"/>
            </w:tcBorders>
            <w:shd w:val="clear" w:color="auto" w:fill="FFFFFF"/>
          </w:tcPr>
          <w:p w14:paraId="70002485" w14:textId="77777777" w:rsidR="008B35D8" w:rsidRDefault="008B35D8">
            <w:pPr>
              <w:shd w:val="clear" w:color="auto" w:fill="FFFFFF"/>
              <w:ind w:left="67"/>
            </w:pPr>
            <w:r>
              <w:rPr>
                <w:spacing w:val="-2"/>
                <w:sz w:val="18"/>
                <w:szCs w:val="18"/>
              </w:rPr>
              <w:t>Недостаток внимания со стороны детей, родственников</w:t>
            </w:r>
          </w:p>
        </w:tc>
        <w:tc>
          <w:tcPr>
            <w:tcW w:w="2069" w:type="dxa"/>
            <w:tcBorders>
              <w:top w:val="nil"/>
              <w:left w:val="single" w:sz="6" w:space="0" w:color="auto"/>
              <w:bottom w:val="nil"/>
              <w:right w:val="single" w:sz="6" w:space="0" w:color="auto"/>
            </w:tcBorders>
            <w:shd w:val="clear" w:color="auto" w:fill="FFFFFF"/>
          </w:tcPr>
          <w:p w14:paraId="5085EE23" w14:textId="77777777" w:rsidR="008B35D8" w:rsidRDefault="008B35D8">
            <w:pPr>
              <w:shd w:val="clear" w:color="auto" w:fill="FFFFFF"/>
              <w:ind w:left="830"/>
            </w:pPr>
            <w:r>
              <w:rPr>
                <w:sz w:val="18"/>
                <w:szCs w:val="18"/>
              </w:rPr>
              <w:t>3,1</w:t>
            </w:r>
          </w:p>
        </w:tc>
      </w:tr>
      <w:tr w:rsidR="008B35D8" w14:paraId="68A5B6F3" w14:textId="77777777">
        <w:tblPrEx>
          <w:tblCellMar>
            <w:top w:w="0" w:type="dxa"/>
            <w:bottom w:w="0" w:type="dxa"/>
          </w:tblCellMar>
        </w:tblPrEx>
        <w:trPr>
          <w:trHeight w:hRule="exact" w:val="274"/>
        </w:trPr>
        <w:tc>
          <w:tcPr>
            <w:tcW w:w="408" w:type="dxa"/>
            <w:tcBorders>
              <w:top w:val="nil"/>
              <w:left w:val="single" w:sz="6" w:space="0" w:color="auto"/>
              <w:bottom w:val="nil"/>
              <w:right w:val="single" w:sz="6" w:space="0" w:color="auto"/>
            </w:tcBorders>
            <w:shd w:val="clear" w:color="auto" w:fill="FFFFFF"/>
          </w:tcPr>
          <w:p w14:paraId="4E5615E9" w14:textId="77777777" w:rsidR="008B35D8" w:rsidRDefault="008B35D8">
            <w:pPr>
              <w:shd w:val="clear" w:color="auto" w:fill="FFFFFF"/>
              <w:ind w:left="53"/>
            </w:pPr>
            <w:r>
              <w:rPr>
                <w:sz w:val="18"/>
                <w:szCs w:val="18"/>
              </w:rPr>
              <w:t>7</w:t>
            </w:r>
          </w:p>
        </w:tc>
        <w:tc>
          <w:tcPr>
            <w:tcW w:w="4891" w:type="dxa"/>
            <w:tcBorders>
              <w:top w:val="nil"/>
              <w:left w:val="single" w:sz="6" w:space="0" w:color="auto"/>
              <w:bottom w:val="nil"/>
              <w:right w:val="single" w:sz="6" w:space="0" w:color="auto"/>
            </w:tcBorders>
            <w:shd w:val="clear" w:color="auto" w:fill="FFFFFF"/>
          </w:tcPr>
          <w:p w14:paraId="579362EF" w14:textId="77777777" w:rsidR="008B35D8" w:rsidRDefault="008B35D8">
            <w:pPr>
              <w:shd w:val="clear" w:color="auto" w:fill="FFFFFF"/>
              <w:ind w:left="67"/>
            </w:pPr>
            <w:r>
              <w:rPr>
                <w:sz w:val="18"/>
                <w:szCs w:val="18"/>
              </w:rPr>
              <w:t>Финансовые проблемы</w:t>
            </w:r>
          </w:p>
        </w:tc>
        <w:tc>
          <w:tcPr>
            <w:tcW w:w="2069" w:type="dxa"/>
            <w:tcBorders>
              <w:top w:val="nil"/>
              <w:left w:val="single" w:sz="6" w:space="0" w:color="auto"/>
              <w:bottom w:val="nil"/>
              <w:right w:val="single" w:sz="6" w:space="0" w:color="auto"/>
            </w:tcBorders>
            <w:shd w:val="clear" w:color="auto" w:fill="FFFFFF"/>
          </w:tcPr>
          <w:p w14:paraId="4C475C1E" w14:textId="77777777" w:rsidR="008B35D8" w:rsidRDefault="008B35D8">
            <w:pPr>
              <w:shd w:val="clear" w:color="auto" w:fill="FFFFFF"/>
              <w:ind w:left="830"/>
            </w:pPr>
            <w:r>
              <w:rPr>
                <w:sz w:val="18"/>
                <w:szCs w:val="18"/>
              </w:rPr>
              <w:t>2,1</w:t>
            </w:r>
          </w:p>
        </w:tc>
      </w:tr>
      <w:tr w:rsidR="008B35D8" w14:paraId="2C572C1B" w14:textId="77777777">
        <w:tblPrEx>
          <w:tblCellMar>
            <w:top w:w="0" w:type="dxa"/>
            <w:bottom w:w="0" w:type="dxa"/>
          </w:tblCellMar>
        </w:tblPrEx>
        <w:trPr>
          <w:trHeight w:hRule="exact" w:val="278"/>
        </w:trPr>
        <w:tc>
          <w:tcPr>
            <w:tcW w:w="408" w:type="dxa"/>
            <w:tcBorders>
              <w:top w:val="nil"/>
              <w:left w:val="single" w:sz="6" w:space="0" w:color="auto"/>
              <w:bottom w:val="nil"/>
              <w:right w:val="single" w:sz="6" w:space="0" w:color="auto"/>
            </w:tcBorders>
            <w:shd w:val="clear" w:color="auto" w:fill="FFFFFF"/>
          </w:tcPr>
          <w:p w14:paraId="38687021" w14:textId="77777777" w:rsidR="008B35D8" w:rsidRDefault="008B35D8">
            <w:pPr>
              <w:shd w:val="clear" w:color="auto" w:fill="FFFFFF"/>
              <w:ind w:left="58"/>
            </w:pPr>
            <w:r>
              <w:rPr>
                <w:sz w:val="18"/>
                <w:szCs w:val="18"/>
              </w:rPr>
              <w:t>8</w:t>
            </w:r>
          </w:p>
        </w:tc>
        <w:tc>
          <w:tcPr>
            <w:tcW w:w="4891" w:type="dxa"/>
            <w:tcBorders>
              <w:top w:val="nil"/>
              <w:left w:val="single" w:sz="6" w:space="0" w:color="auto"/>
              <w:bottom w:val="nil"/>
              <w:right w:val="single" w:sz="6" w:space="0" w:color="auto"/>
            </w:tcBorders>
            <w:shd w:val="clear" w:color="auto" w:fill="FFFFFF"/>
          </w:tcPr>
          <w:p w14:paraId="19A27264" w14:textId="77777777" w:rsidR="008B35D8" w:rsidRDefault="008B35D8">
            <w:pPr>
              <w:shd w:val="clear" w:color="auto" w:fill="FFFFFF"/>
              <w:ind w:left="67"/>
            </w:pPr>
            <w:r>
              <w:rPr>
                <w:sz w:val="18"/>
                <w:szCs w:val="18"/>
              </w:rPr>
              <w:t>Проблемы с жильем</w:t>
            </w:r>
          </w:p>
        </w:tc>
        <w:tc>
          <w:tcPr>
            <w:tcW w:w="2069" w:type="dxa"/>
            <w:tcBorders>
              <w:top w:val="nil"/>
              <w:left w:val="single" w:sz="6" w:space="0" w:color="auto"/>
              <w:bottom w:val="nil"/>
              <w:right w:val="single" w:sz="6" w:space="0" w:color="auto"/>
            </w:tcBorders>
            <w:shd w:val="clear" w:color="auto" w:fill="FFFFFF"/>
          </w:tcPr>
          <w:p w14:paraId="080B15FC" w14:textId="77777777" w:rsidR="008B35D8" w:rsidRDefault="008B35D8">
            <w:pPr>
              <w:shd w:val="clear" w:color="auto" w:fill="FFFFFF"/>
              <w:ind w:left="854"/>
            </w:pPr>
            <w:r>
              <w:rPr>
                <w:sz w:val="18"/>
                <w:szCs w:val="18"/>
              </w:rPr>
              <w:t>1,3</w:t>
            </w:r>
          </w:p>
        </w:tc>
      </w:tr>
      <w:tr w:rsidR="008B35D8" w14:paraId="623ACC7C" w14:textId="77777777">
        <w:tblPrEx>
          <w:tblCellMar>
            <w:top w:w="0" w:type="dxa"/>
            <w:bottom w:w="0" w:type="dxa"/>
          </w:tblCellMar>
        </w:tblPrEx>
        <w:trPr>
          <w:trHeight w:hRule="exact" w:val="278"/>
        </w:trPr>
        <w:tc>
          <w:tcPr>
            <w:tcW w:w="408" w:type="dxa"/>
            <w:tcBorders>
              <w:top w:val="nil"/>
              <w:left w:val="single" w:sz="6" w:space="0" w:color="auto"/>
              <w:bottom w:val="nil"/>
              <w:right w:val="single" w:sz="6" w:space="0" w:color="auto"/>
            </w:tcBorders>
            <w:shd w:val="clear" w:color="auto" w:fill="FFFFFF"/>
          </w:tcPr>
          <w:p w14:paraId="2743CD32" w14:textId="77777777" w:rsidR="008B35D8" w:rsidRDefault="008B35D8">
            <w:pPr>
              <w:shd w:val="clear" w:color="auto" w:fill="FFFFFF"/>
              <w:ind w:left="53"/>
            </w:pPr>
            <w:r>
              <w:rPr>
                <w:sz w:val="18"/>
                <w:szCs w:val="18"/>
              </w:rPr>
              <w:t>9</w:t>
            </w:r>
          </w:p>
        </w:tc>
        <w:tc>
          <w:tcPr>
            <w:tcW w:w="4891" w:type="dxa"/>
            <w:tcBorders>
              <w:top w:val="nil"/>
              <w:left w:val="single" w:sz="6" w:space="0" w:color="auto"/>
              <w:bottom w:val="nil"/>
              <w:right w:val="single" w:sz="6" w:space="0" w:color="auto"/>
            </w:tcBorders>
            <w:shd w:val="clear" w:color="auto" w:fill="FFFFFF"/>
          </w:tcPr>
          <w:p w14:paraId="6F23B248" w14:textId="77777777" w:rsidR="008B35D8" w:rsidRDefault="008B35D8">
            <w:pPr>
              <w:shd w:val="clear" w:color="auto" w:fill="FFFFFF"/>
              <w:ind w:left="62"/>
            </w:pPr>
            <w:r>
              <w:rPr>
                <w:sz w:val="18"/>
                <w:szCs w:val="18"/>
              </w:rPr>
              <w:t>За компанию с подругами (родственниками)</w:t>
            </w:r>
          </w:p>
        </w:tc>
        <w:tc>
          <w:tcPr>
            <w:tcW w:w="2069" w:type="dxa"/>
            <w:tcBorders>
              <w:top w:val="nil"/>
              <w:left w:val="single" w:sz="6" w:space="0" w:color="auto"/>
              <w:bottom w:val="nil"/>
              <w:right w:val="single" w:sz="6" w:space="0" w:color="auto"/>
            </w:tcBorders>
            <w:shd w:val="clear" w:color="auto" w:fill="FFFFFF"/>
          </w:tcPr>
          <w:p w14:paraId="477B5A0F" w14:textId="77777777" w:rsidR="008B35D8" w:rsidRDefault="008B35D8">
            <w:pPr>
              <w:shd w:val="clear" w:color="auto" w:fill="FFFFFF"/>
              <w:ind w:left="850"/>
            </w:pPr>
            <w:r>
              <w:rPr>
                <w:sz w:val="18"/>
                <w:szCs w:val="18"/>
              </w:rPr>
              <w:t>1,9</w:t>
            </w:r>
          </w:p>
        </w:tc>
      </w:tr>
      <w:tr w:rsidR="008B35D8" w14:paraId="626C8204" w14:textId="77777777">
        <w:tblPrEx>
          <w:tblCellMar>
            <w:top w:w="0" w:type="dxa"/>
            <w:bottom w:w="0" w:type="dxa"/>
          </w:tblCellMar>
        </w:tblPrEx>
        <w:trPr>
          <w:trHeight w:hRule="exact" w:val="269"/>
        </w:trPr>
        <w:tc>
          <w:tcPr>
            <w:tcW w:w="408" w:type="dxa"/>
            <w:tcBorders>
              <w:top w:val="nil"/>
              <w:left w:val="single" w:sz="6" w:space="0" w:color="auto"/>
              <w:bottom w:val="nil"/>
              <w:right w:val="single" w:sz="6" w:space="0" w:color="auto"/>
            </w:tcBorders>
            <w:shd w:val="clear" w:color="auto" w:fill="FFFFFF"/>
          </w:tcPr>
          <w:p w14:paraId="04C3A57D" w14:textId="77777777" w:rsidR="008B35D8" w:rsidRDefault="008B35D8">
            <w:pPr>
              <w:shd w:val="clear" w:color="auto" w:fill="FFFFFF"/>
            </w:pPr>
            <w:r>
              <w:rPr>
                <w:sz w:val="18"/>
                <w:szCs w:val="18"/>
              </w:rPr>
              <w:t>10</w:t>
            </w:r>
          </w:p>
        </w:tc>
        <w:tc>
          <w:tcPr>
            <w:tcW w:w="4891" w:type="dxa"/>
            <w:tcBorders>
              <w:top w:val="nil"/>
              <w:left w:val="single" w:sz="6" w:space="0" w:color="auto"/>
              <w:bottom w:val="nil"/>
              <w:right w:val="single" w:sz="6" w:space="0" w:color="auto"/>
            </w:tcBorders>
            <w:shd w:val="clear" w:color="auto" w:fill="FFFFFF"/>
          </w:tcPr>
          <w:p w14:paraId="60B06A39" w14:textId="77777777" w:rsidR="008B35D8" w:rsidRDefault="008B35D8">
            <w:pPr>
              <w:shd w:val="clear" w:color="auto" w:fill="FFFFFF"/>
              <w:ind w:left="67"/>
            </w:pPr>
            <w:r>
              <w:rPr>
                <w:sz w:val="18"/>
                <w:szCs w:val="18"/>
              </w:rPr>
              <w:t>Профессиональная неудовлетворенность</w:t>
            </w:r>
          </w:p>
        </w:tc>
        <w:tc>
          <w:tcPr>
            <w:tcW w:w="2069" w:type="dxa"/>
            <w:tcBorders>
              <w:top w:val="nil"/>
              <w:left w:val="single" w:sz="6" w:space="0" w:color="auto"/>
              <w:bottom w:val="nil"/>
              <w:right w:val="single" w:sz="6" w:space="0" w:color="auto"/>
            </w:tcBorders>
            <w:shd w:val="clear" w:color="auto" w:fill="FFFFFF"/>
          </w:tcPr>
          <w:p w14:paraId="6AE8074A" w14:textId="77777777" w:rsidR="008B35D8" w:rsidRDefault="008B35D8">
            <w:pPr>
              <w:shd w:val="clear" w:color="auto" w:fill="FFFFFF"/>
              <w:ind w:left="850"/>
            </w:pPr>
            <w:r>
              <w:rPr>
                <w:sz w:val="18"/>
                <w:szCs w:val="18"/>
              </w:rPr>
              <w:t>1,1</w:t>
            </w:r>
          </w:p>
        </w:tc>
      </w:tr>
      <w:tr w:rsidR="008B35D8" w14:paraId="7C657AAB" w14:textId="77777777">
        <w:tblPrEx>
          <w:tblCellMar>
            <w:top w:w="0" w:type="dxa"/>
            <w:bottom w:w="0" w:type="dxa"/>
          </w:tblCellMar>
        </w:tblPrEx>
        <w:trPr>
          <w:trHeight w:hRule="exact" w:val="254"/>
        </w:trPr>
        <w:tc>
          <w:tcPr>
            <w:tcW w:w="408" w:type="dxa"/>
            <w:tcBorders>
              <w:top w:val="nil"/>
              <w:left w:val="single" w:sz="6" w:space="0" w:color="auto"/>
              <w:bottom w:val="single" w:sz="6" w:space="0" w:color="auto"/>
              <w:right w:val="single" w:sz="6" w:space="0" w:color="auto"/>
            </w:tcBorders>
            <w:shd w:val="clear" w:color="auto" w:fill="FFFFFF"/>
          </w:tcPr>
          <w:p w14:paraId="77C4AF16" w14:textId="77777777" w:rsidR="008B35D8" w:rsidRDefault="008B35D8">
            <w:pPr>
              <w:shd w:val="clear" w:color="auto" w:fill="FFFFFF"/>
            </w:pPr>
            <w:r>
              <w:rPr>
                <w:sz w:val="18"/>
                <w:szCs w:val="18"/>
              </w:rPr>
              <w:t>11</w:t>
            </w:r>
          </w:p>
        </w:tc>
        <w:tc>
          <w:tcPr>
            <w:tcW w:w="4891" w:type="dxa"/>
            <w:tcBorders>
              <w:top w:val="nil"/>
              <w:left w:val="single" w:sz="6" w:space="0" w:color="auto"/>
              <w:bottom w:val="single" w:sz="6" w:space="0" w:color="auto"/>
              <w:right w:val="single" w:sz="6" w:space="0" w:color="auto"/>
            </w:tcBorders>
            <w:shd w:val="clear" w:color="auto" w:fill="FFFFFF"/>
          </w:tcPr>
          <w:p w14:paraId="4F7DE4D0" w14:textId="77777777" w:rsidR="008B35D8" w:rsidRDefault="008B35D8">
            <w:pPr>
              <w:shd w:val="clear" w:color="auto" w:fill="FFFFFF"/>
              <w:ind w:left="67"/>
            </w:pPr>
            <w:r>
              <w:rPr>
                <w:sz w:val="18"/>
                <w:szCs w:val="18"/>
              </w:rPr>
              <w:t>Иная причина (вписать)</w:t>
            </w:r>
          </w:p>
        </w:tc>
        <w:tc>
          <w:tcPr>
            <w:tcW w:w="2069" w:type="dxa"/>
            <w:tcBorders>
              <w:top w:val="nil"/>
              <w:left w:val="single" w:sz="6" w:space="0" w:color="auto"/>
              <w:bottom w:val="single" w:sz="6" w:space="0" w:color="auto"/>
              <w:right w:val="single" w:sz="6" w:space="0" w:color="auto"/>
            </w:tcBorders>
            <w:shd w:val="clear" w:color="auto" w:fill="FFFFFF"/>
          </w:tcPr>
          <w:p w14:paraId="2BBFE94A" w14:textId="77777777" w:rsidR="008B35D8" w:rsidRDefault="008B35D8">
            <w:pPr>
              <w:shd w:val="clear" w:color="auto" w:fill="FFFFFF"/>
              <w:ind w:left="826"/>
            </w:pPr>
            <w:r>
              <w:rPr>
                <w:sz w:val="18"/>
                <w:szCs w:val="18"/>
              </w:rPr>
              <w:t>2.1</w:t>
            </w:r>
          </w:p>
        </w:tc>
      </w:tr>
    </w:tbl>
    <w:p w14:paraId="5C1FFA90" w14:textId="77777777" w:rsidR="008B35D8" w:rsidRDefault="008B35D8">
      <w:pPr>
        <w:sectPr w:rsidR="008B35D8">
          <w:type w:val="continuous"/>
          <w:pgSz w:w="12240" w:h="15840"/>
          <w:pgMar w:top="1440" w:right="2209" w:bottom="720" w:left="2664" w:header="720" w:footer="720" w:gutter="0"/>
          <w:cols w:space="60"/>
          <w:noEndnote/>
        </w:sectPr>
      </w:pPr>
    </w:p>
    <w:p w14:paraId="51DC5DAC" w14:textId="77777777" w:rsidR="008B35D8" w:rsidRDefault="008B35D8">
      <w:pPr>
        <w:shd w:val="clear" w:color="auto" w:fill="FFFFFF"/>
      </w:pPr>
      <w:r>
        <w:rPr>
          <w:spacing w:val="-10"/>
        </w:rPr>
        <w:t>Алкоголизм в позднем возрасте</w:t>
      </w:r>
    </w:p>
    <w:p w14:paraId="0E0276E4" w14:textId="77777777" w:rsidR="008B35D8" w:rsidRDefault="008B35D8">
      <w:pPr>
        <w:shd w:val="clear" w:color="auto" w:fill="FFFFFF"/>
        <w:spacing w:before="29"/>
      </w:pPr>
      <w:r>
        <w:br w:type="column"/>
      </w:r>
      <w:r>
        <w:rPr>
          <w:sz w:val="18"/>
          <w:szCs w:val="18"/>
        </w:rPr>
        <w:t>225</w:t>
      </w:r>
    </w:p>
    <w:p w14:paraId="0F97AF6B" w14:textId="77777777" w:rsidR="008B35D8" w:rsidRDefault="008B35D8">
      <w:pPr>
        <w:shd w:val="clear" w:color="auto" w:fill="FFFFFF"/>
        <w:spacing w:before="29"/>
        <w:sectPr w:rsidR="008B35D8">
          <w:pgSz w:w="12240" w:h="15840"/>
          <w:pgMar w:top="1440" w:right="1930" w:bottom="720" w:left="2501" w:header="720" w:footer="720" w:gutter="0"/>
          <w:cols w:num="2" w:space="720" w:equalWidth="0">
            <w:col w:w="2467" w:space="4622"/>
            <w:col w:w="720"/>
          </w:cols>
          <w:noEndnote/>
        </w:sectPr>
      </w:pPr>
    </w:p>
    <w:p w14:paraId="49316440" w14:textId="77777777" w:rsidR="008B35D8" w:rsidRDefault="008B35D8">
      <w:pPr>
        <w:shd w:val="clear" w:color="auto" w:fill="FFFFFF"/>
        <w:spacing w:before="250" w:line="240" w:lineRule="exact"/>
        <w:ind w:left="5" w:right="466" w:firstLine="341"/>
        <w:jc w:val="both"/>
      </w:pPr>
      <w:r>
        <w:rPr>
          <w:spacing w:val="-2"/>
        </w:rPr>
        <w:t>Как видно из полученных данных, на первом месте у женщин оказались причины, связанные с состоянием эмоциональной утраты: одиночество, депрессия, тревога, бес</w:t>
      </w:r>
      <w:r>
        <w:rPr>
          <w:spacing w:val="-2"/>
        </w:rPr>
        <w:softHyphen/>
      </w:r>
      <w:r>
        <w:rPr>
          <w:spacing w:val="-1"/>
        </w:rPr>
        <w:t xml:space="preserve">сонница, а также плохое физическое самочувствие, вызванное, возможно, не только </w:t>
      </w:r>
      <w:r>
        <w:rPr>
          <w:spacing w:val="-4"/>
        </w:rPr>
        <w:t>коморбидной соматической патологией, но и собственно реактивной депрессией. Соци</w:t>
      </w:r>
      <w:r>
        <w:rPr>
          <w:spacing w:val="-4"/>
        </w:rPr>
        <w:softHyphen/>
      </w:r>
      <w:r>
        <w:rPr>
          <w:spacing w:val="-2"/>
        </w:rPr>
        <w:t>альные стрессоры (жилье, финансы, работа), о важности которых пишут западные ис</w:t>
      </w:r>
      <w:r>
        <w:rPr>
          <w:spacing w:val="-2"/>
        </w:rPr>
        <w:softHyphen/>
        <w:t>следователи, в обследованной группе среди причин алкоголизации играли менее важ</w:t>
      </w:r>
      <w:r>
        <w:rPr>
          <w:spacing w:val="-2"/>
        </w:rPr>
        <w:softHyphen/>
      </w:r>
      <w:r>
        <w:rPr>
          <w:spacing w:val="-4"/>
        </w:rPr>
        <w:t>ную роль. Высокая оценка причины «Недостаток внимания со стороны детей, родствен</w:t>
      </w:r>
      <w:r>
        <w:rPr>
          <w:spacing w:val="-4"/>
        </w:rPr>
        <w:softHyphen/>
      </w:r>
      <w:r>
        <w:rPr>
          <w:spacing w:val="-3"/>
        </w:rPr>
        <w:t xml:space="preserve">ников» не может рассматриваться только как влияние социального стрессора, но также </w:t>
      </w:r>
      <w:r>
        <w:rPr>
          <w:spacing w:val="-1"/>
        </w:rPr>
        <w:t>отражает сниженный эмоциональный фон с характерными идеями малоценности, не</w:t>
      </w:r>
      <w:r>
        <w:rPr>
          <w:spacing w:val="-1"/>
        </w:rPr>
        <w:softHyphen/>
      </w:r>
      <w:r>
        <w:rPr>
          <w:spacing w:val="-3"/>
        </w:rPr>
        <w:t xml:space="preserve">нужности и т. д. В п. </w:t>
      </w:r>
      <w:r>
        <w:rPr>
          <w:spacing w:val="-3"/>
          <w:lang w:val="en-US"/>
        </w:rPr>
        <w:t>II</w:t>
      </w:r>
      <w:r w:rsidRPr="003B11F8">
        <w:rPr>
          <w:spacing w:val="-3"/>
        </w:rPr>
        <w:t xml:space="preserve"> </w:t>
      </w:r>
      <w:r>
        <w:rPr>
          <w:spacing w:val="-3"/>
        </w:rPr>
        <w:t>чаще всего вписывались причины, так или иначе характеризую</w:t>
      </w:r>
      <w:r>
        <w:rPr>
          <w:spacing w:val="-3"/>
        </w:rPr>
        <w:softHyphen/>
      </w:r>
      <w:r>
        <w:rPr>
          <w:spacing w:val="-2"/>
        </w:rPr>
        <w:t xml:space="preserve">щие состояние эмоциональной утраты: «безысходность», «тягостные воспоминания», </w:t>
      </w:r>
      <w:r>
        <w:t>«попытки заглушить угрызения совести» и т. д.</w:t>
      </w:r>
    </w:p>
    <w:p w14:paraId="06DFD6ED" w14:textId="77777777" w:rsidR="008B35D8" w:rsidRDefault="008B35D8">
      <w:pPr>
        <w:shd w:val="clear" w:color="auto" w:fill="FFFFFF"/>
        <w:spacing w:line="240" w:lineRule="exact"/>
        <w:ind w:right="466" w:firstLine="346"/>
        <w:jc w:val="both"/>
      </w:pPr>
      <w:r>
        <w:rPr>
          <w:spacing w:val="-3"/>
        </w:rPr>
        <w:t>Полученные данные свидетельствуют, что особенности позднего женского алкого</w:t>
      </w:r>
      <w:r>
        <w:rPr>
          <w:spacing w:val="-3"/>
        </w:rPr>
        <w:softHyphen/>
      </w:r>
      <w:r>
        <w:t xml:space="preserve">лизма в России позволяют говорить о </w:t>
      </w:r>
      <w:r>
        <w:rPr>
          <w:i/>
          <w:iCs/>
        </w:rPr>
        <w:t xml:space="preserve">«вдовьем алкоголизме». </w:t>
      </w:r>
      <w:r>
        <w:t xml:space="preserve">Ведущий фактор его </w:t>
      </w:r>
      <w:r>
        <w:rPr>
          <w:spacing w:val="-1"/>
        </w:rPr>
        <w:t xml:space="preserve">возникновения — ощущение эмоциональной утраты, связанное с преждевременной </w:t>
      </w:r>
      <w:r>
        <w:rPr>
          <w:spacing w:val="-4"/>
        </w:rPr>
        <w:t>смертью (уходом) супруга или сожителя. О значимости ощущения одиночества как фак</w:t>
      </w:r>
      <w:r>
        <w:rPr>
          <w:spacing w:val="-4"/>
        </w:rPr>
        <w:softHyphen/>
        <w:t xml:space="preserve">тора риска женского алкоголизма во всех возрастных группах уже сообщалось. В США, </w:t>
      </w:r>
      <w:r>
        <w:rPr>
          <w:spacing w:val="-3"/>
        </w:rPr>
        <w:t>где продолжительность жизни мужчин и женщин достаточно высока и сопоставима по продолжительности, также имеет место усиление алкоголизации до проблемного уров</w:t>
      </w:r>
      <w:r>
        <w:rPr>
          <w:spacing w:val="-3"/>
        </w:rPr>
        <w:softHyphen/>
      </w:r>
      <w:r>
        <w:rPr>
          <w:spacing w:val="-2"/>
        </w:rPr>
        <w:t xml:space="preserve">ня в позднем возрасте, что связывают с фактором одиночества, однако это касается и </w:t>
      </w:r>
      <w:r>
        <w:t xml:space="preserve">женщин, и мужчин </w:t>
      </w:r>
      <w:r w:rsidRPr="003B11F8">
        <w:t>(</w:t>
      </w:r>
      <w:r>
        <w:rPr>
          <w:lang w:val="en-US"/>
        </w:rPr>
        <w:t>Brennan</w:t>
      </w:r>
      <w:r w:rsidRPr="003B11F8">
        <w:t xml:space="preserve">, </w:t>
      </w:r>
      <w:r>
        <w:rPr>
          <w:lang w:val="en-US"/>
        </w:rPr>
        <w:t>Moos</w:t>
      </w:r>
      <w:r w:rsidRPr="003B11F8">
        <w:t xml:space="preserve">, </w:t>
      </w:r>
      <w:r>
        <w:rPr>
          <w:lang w:val="en-US"/>
        </w:rPr>
        <w:t>Kim</w:t>
      </w:r>
      <w:r w:rsidRPr="003B11F8">
        <w:t xml:space="preserve">, </w:t>
      </w:r>
      <w:r>
        <w:t>2001).</w:t>
      </w:r>
    </w:p>
    <w:p w14:paraId="5444F63F" w14:textId="77777777" w:rsidR="008B35D8" w:rsidRDefault="008B35D8">
      <w:pPr>
        <w:shd w:val="clear" w:color="auto" w:fill="FFFFFF"/>
        <w:spacing w:line="240" w:lineRule="exact"/>
        <w:ind w:left="14" w:right="470" w:firstLine="326"/>
        <w:jc w:val="both"/>
      </w:pPr>
      <w:r>
        <w:rPr>
          <w:spacing w:val="-4"/>
        </w:rPr>
        <w:t xml:space="preserve">Как показывают зарубежные исследования, устойчивость ремиссии у лиц с поздним </w:t>
      </w:r>
      <w:r>
        <w:rPr>
          <w:spacing w:val="-5"/>
        </w:rPr>
        <w:t>алкоголизмом зависит от ряда факторов. Прежде всего, от ухода от созависимых отноше</w:t>
      </w:r>
      <w:r>
        <w:rPr>
          <w:spacing w:val="-5"/>
        </w:rPr>
        <w:softHyphen/>
      </w:r>
      <w:r>
        <w:rPr>
          <w:spacing w:val="-3"/>
        </w:rPr>
        <w:t xml:space="preserve">ний с супружеским партнером. Важную роль в становлении ремиссии играют желание </w:t>
      </w:r>
      <w:r>
        <w:rPr>
          <w:spacing w:val="-2"/>
        </w:rPr>
        <w:t>обращаться за помощью, а также поддержка и доброжелательное отношение со сторо</w:t>
      </w:r>
      <w:r>
        <w:rPr>
          <w:spacing w:val="-2"/>
        </w:rPr>
        <w:softHyphen/>
      </w:r>
      <w:r>
        <w:rPr>
          <w:spacing w:val="-3"/>
        </w:rPr>
        <w:t xml:space="preserve">ны друзей </w:t>
      </w:r>
      <w:r w:rsidRPr="003B11F8">
        <w:rPr>
          <w:spacing w:val="-3"/>
        </w:rPr>
        <w:t>(</w:t>
      </w:r>
      <w:r>
        <w:rPr>
          <w:spacing w:val="-3"/>
          <w:lang w:val="en-US"/>
        </w:rPr>
        <w:t>Schutte</w:t>
      </w:r>
      <w:r w:rsidRPr="003B11F8">
        <w:rPr>
          <w:spacing w:val="-3"/>
        </w:rPr>
        <w:t xml:space="preserve">, </w:t>
      </w:r>
      <w:r>
        <w:rPr>
          <w:spacing w:val="-3"/>
          <w:lang w:val="en-US"/>
        </w:rPr>
        <w:t>Brennan</w:t>
      </w:r>
      <w:r w:rsidRPr="003B11F8">
        <w:rPr>
          <w:spacing w:val="-3"/>
        </w:rPr>
        <w:t xml:space="preserve">, </w:t>
      </w:r>
      <w:r>
        <w:rPr>
          <w:spacing w:val="-3"/>
          <w:lang w:val="en-US"/>
        </w:rPr>
        <w:t>Moos</w:t>
      </w:r>
      <w:r w:rsidRPr="003B11F8">
        <w:rPr>
          <w:spacing w:val="-3"/>
        </w:rPr>
        <w:t xml:space="preserve">, </w:t>
      </w:r>
      <w:r>
        <w:rPr>
          <w:spacing w:val="-3"/>
        </w:rPr>
        <w:t xml:space="preserve">1994). Десятилетнее изучение спонтанных ремиссий </w:t>
      </w:r>
      <w:r>
        <w:rPr>
          <w:spacing w:val="-2"/>
        </w:rPr>
        <w:t xml:space="preserve">у лиц с алкоголизмом пожилого возраста по сравнению с умеренно пьющими той же </w:t>
      </w:r>
      <w:r>
        <w:rPr>
          <w:spacing w:val="-4"/>
        </w:rPr>
        <w:t>возрастной группы показало, что предикторами устойчивой ремиссии являются: 1) при</w:t>
      </w:r>
      <w:r>
        <w:rPr>
          <w:spacing w:val="-4"/>
        </w:rPr>
        <w:softHyphen/>
      </w:r>
      <w:r>
        <w:rPr>
          <w:spacing w:val="-2"/>
        </w:rPr>
        <w:t>надлежность к женскому полу; 2) меньшее количество и позднее начало проблем, свя</w:t>
      </w:r>
      <w:r>
        <w:rPr>
          <w:spacing w:val="-2"/>
        </w:rPr>
        <w:softHyphen/>
      </w:r>
      <w:r>
        <w:rPr>
          <w:spacing w:val="-3"/>
        </w:rPr>
        <w:t xml:space="preserve">занных с алкоголизацией; 3) друзья, поощряющие отказ от алкоголизации; 4) снижение </w:t>
      </w:r>
      <w:r>
        <w:rPr>
          <w:spacing w:val="-2"/>
        </w:rPr>
        <w:t xml:space="preserve">объема и кратности употребляемого алкоголя. Угрозу рецидива вызывают депрессии, </w:t>
      </w:r>
      <w:r>
        <w:rPr>
          <w:spacing w:val="-1"/>
        </w:rPr>
        <w:t xml:space="preserve">стрессоры, связанные со здоровьем и финансами, использование ПАВ, фиксация на </w:t>
      </w:r>
      <w:r>
        <w:rPr>
          <w:spacing w:val="-6"/>
        </w:rPr>
        <w:t>копинг-стратегиях избегания, меньшая социальная поддержка со стороны друзей. По дан</w:t>
      </w:r>
      <w:r>
        <w:rPr>
          <w:spacing w:val="-6"/>
        </w:rPr>
        <w:softHyphen/>
      </w:r>
      <w:r>
        <w:rPr>
          <w:spacing w:val="-3"/>
        </w:rPr>
        <w:t>ным авторов, спонтанные ремиссии у проблемно пьющих лиц пожилого возраста отме</w:t>
      </w:r>
      <w:r>
        <w:rPr>
          <w:spacing w:val="-3"/>
        </w:rPr>
        <w:softHyphen/>
      </w:r>
      <w:r>
        <w:rPr>
          <w:spacing w:val="-2"/>
        </w:rPr>
        <w:t xml:space="preserve">чаются в 30% случаев, что выше, чем у лиц с ранним началом алкоголизма </w:t>
      </w:r>
      <w:r w:rsidRPr="003B11F8">
        <w:rPr>
          <w:spacing w:val="-2"/>
        </w:rPr>
        <w:t>(</w:t>
      </w:r>
      <w:r>
        <w:rPr>
          <w:spacing w:val="-2"/>
          <w:lang w:val="en-US"/>
        </w:rPr>
        <w:t>Schutte</w:t>
      </w:r>
      <w:r w:rsidRPr="003B11F8">
        <w:rPr>
          <w:spacing w:val="-2"/>
        </w:rPr>
        <w:t xml:space="preserve">, </w:t>
      </w:r>
      <w:r>
        <w:rPr>
          <w:spacing w:val="-3"/>
          <w:lang w:val="en-US"/>
        </w:rPr>
        <w:t>Byrne</w:t>
      </w:r>
      <w:r w:rsidRPr="003B11F8">
        <w:rPr>
          <w:spacing w:val="-3"/>
        </w:rPr>
        <w:t xml:space="preserve">, </w:t>
      </w:r>
      <w:r>
        <w:rPr>
          <w:spacing w:val="-3"/>
          <w:lang w:val="en-US"/>
        </w:rPr>
        <w:t>Brennan</w:t>
      </w:r>
      <w:r w:rsidRPr="003B11F8">
        <w:rPr>
          <w:spacing w:val="-3"/>
        </w:rPr>
        <w:t xml:space="preserve">, </w:t>
      </w:r>
      <w:r>
        <w:rPr>
          <w:spacing w:val="-3"/>
          <w:lang w:val="en-US"/>
        </w:rPr>
        <w:t>Moos</w:t>
      </w:r>
      <w:r w:rsidRPr="003B11F8">
        <w:rPr>
          <w:spacing w:val="-3"/>
        </w:rPr>
        <w:t xml:space="preserve">, </w:t>
      </w:r>
      <w:r>
        <w:rPr>
          <w:spacing w:val="-3"/>
        </w:rPr>
        <w:t xml:space="preserve">2001). При лечении алкоголиков с поздним началом заболевания </w:t>
      </w:r>
      <w:r>
        <w:rPr>
          <w:spacing w:val="-2"/>
        </w:rPr>
        <w:t xml:space="preserve">антидепрессантом из группы селективных ингибиторов обратного захвата серотонина </w:t>
      </w:r>
      <w:r>
        <w:rPr>
          <w:spacing w:val="-3"/>
        </w:rPr>
        <w:t>флювоксамином более устойчивые ремиссии отмечаются чаще, чем у пациентов с ран</w:t>
      </w:r>
      <w:r>
        <w:rPr>
          <w:spacing w:val="-3"/>
        </w:rPr>
        <w:softHyphen/>
      </w:r>
      <w:r>
        <w:t xml:space="preserve">ним началом алкоголизма </w:t>
      </w:r>
      <w:r w:rsidRPr="003B11F8">
        <w:t>(</w:t>
      </w:r>
      <w:r>
        <w:rPr>
          <w:lang w:val="en-US"/>
        </w:rPr>
        <w:t>Chick</w:t>
      </w:r>
      <w:r w:rsidRPr="003B11F8">
        <w:t xml:space="preserve">, </w:t>
      </w:r>
      <w:r>
        <w:rPr>
          <w:lang w:val="en-US"/>
        </w:rPr>
        <w:t>Aschauer</w:t>
      </w:r>
      <w:r w:rsidRPr="003B11F8">
        <w:t xml:space="preserve">, </w:t>
      </w:r>
      <w:r>
        <w:rPr>
          <w:lang w:val="en-US"/>
        </w:rPr>
        <w:t>Hornik</w:t>
      </w:r>
      <w:r w:rsidRPr="003B11F8">
        <w:t xml:space="preserve">, </w:t>
      </w:r>
      <w:r>
        <w:t>2004).</w:t>
      </w:r>
    </w:p>
    <w:p w14:paraId="74A7B8E8" w14:textId="77777777" w:rsidR="008B35D8" w:rsidRDefault="008B35D8">
      <w:pPr>
        <w:shd w:val="clear" w:color="auto" w:fill="FFFFFF"/>
        <w:spacing w:line="240" w:lineRule="exact"/>
        <w:ind w:left="53" w:right="485" w:firstLine="288"/>
        <w:jc w:val="both"/>
      </w:pPr>
      <w:r>
        <w:rPr>
          <w:spacing w:val="-4"/>
        </w:rPr>
        <w:t>Таким образом, можно говорить, что алкоголизм в позднем возрасте характеризует</w:t>
      </w:r>
      <w:r>
        <w:rPr>
          <w:spacing w:val="-4"/>
        </w:rPr>
        <w:softHyphen/>
      </w:r>
      <w:r>
        <w:t>ся следующими особенностями:</w:t>
      </w:r>
    </w:p>
    <w:p w14:paraId="616D9D4E" w14:textId="77777777" w:rsidR="008B35D8" w:rsidRDefault="008B35D8" w:rsidP="008B35D8">
      <w:pPr>
        <w:numPr>
          <w:ilvl w:val="0"/>
          <w:numId w:val="33"/>
        </w:numPr>
        <w:shd w:val="clear" w:color="auto" w:fill="FFFFFF"/>
        <w:tabs>
          <w:tab w:val="left" w:pos="538"/>
        </w:tabs>
        <w:spacing w:before="5" w:line="240" w:lineRule="exact"/>
        <w:ind w:left="58" w:right="485" w:firstLine="288"/>
        <w:jc w:val="both"/>
        <w:rPr>
          <w:spacing w:val="-25"/>
        </w:rPr>
      </w:pPr>
      <w:r>
        <w:rPr>
          <w:spacing w:val="-2"/>
        </w:rPr>
        <w:t xml:space="preserve">Алкоголизм в позднем возрасте — самая распространенная форма химической </w:t>
      </w:r>
      <w:r>
        <w:t>зависимости в этой возрастной группе.</w:t>
      </w:r>
    </w:p>
    <w:p w14:paraId="4538B172" w14:textId="77777777" w:rsidR="008B35D8" w:rsidRDefault="008B35D8" w:rsidP="008B35D8">
      <w:pPr>
        <w:numPr>
          <w:ilvl w:val="0"/>
          <w:numId w:val="33"/>
        </w:numPr>
        <w:shd w:val="clear" w:color="auto" w:fill="FFFFFF"/>
        <w:tabs>
          <w:tab w:val="left" w:pos="538"/>
        </w:tabs>
        <w:spacing w:before="5" w:line="240" w:lineRule="exact"/>
        <w:ind w:left="58" w:right="480" w:firstLine="288"/>
        <w:jc w:val="both"/>
        <w:rPr>
          <w:spacing w:val="-14"/>
        </w:rPr>
      </w:pPr>
      <w:r>
        <w:rPr>
          <w:spacing w:val="-3"/>
        </w:rPr>
        <w:t>Наблюдается исходная гетерогенность группы, которую составляют лица с ран</w:t>
      </w:r>
      <w:r>
        <w:rPr>
          <w:spacing w:val="-3"/>
        </w:rPr>
        <w:softHyphen/>
      </w:r>
      <w:r>
        <w:rPr>
          <w:spacing w:val="-4"/>
        </w:rPr>
        <w:t>ним началом алкоголизма и продолжающие злоупотребление во второй половине жиз</w:t>
      </w:r>
      <w:r>
        <w:rPr>
          <w:spacing w:val="-4"/>
        </w:rPr>
        <w:softHyphen/>
      </w:r>
      <w:r>
        <w:t>ни, а также лица с собственно поздним алкоголизмом.</w:t>
      </w:r>
    </w:p>
    <w:p w14:paraId="2AFC42C6" w14:textId="77777777" w:rsidR="008B35D8" w:rsidRDefault="008B35D8" w:rsidP="008B35D8">
      <w:pPr>
        <w:numPr>
          <w:ilvl w:val="0"/>
          <w:numId w:val="33"/>
        </w:numPr>
        <w:shd w:val="clear" w:color="auto" w:fill="FFFFFF"/>
        <w:tabs>
          <w:tab w:val="left" w:pos="538"/>
        </w:tabs>
        <w:spacing w:line="240" w:lineRule="exact"/>
        <w:ind w:left="58" w:right="475" w:firstLine="288"/>
        <w:jc w:val="both"/>
        <w:rPr>
          <w:spacing w:val="-15"/>
        </w:rPr>
      </w:pPr>
      <w:r>
        <w:rPr>
          <w:spacing w:val="-1"/>
        </w:rPr>
        <w:t>Возникновение позднего алкоголизма в большей степени связано с социально-</w:t>
      </w:r>
      <w:r>
        <w:rPr>
          <w:spacing w:val="-2"/>
        </w:rPr>
        <w:t>психологическими факторами, нежели с наследственной предрасположенностью.</w:t>
      </w:r>
    </w:p>
    <w:p w14:paraId="2A9A7009" w14:textId="77777777" w:rsidR="008B35D8" w:rsidRDefault="008B35D8">
      <w:pPr>
        <w:shd w:val="clear" w:color="auto" w:fill="FFFFFF"/>
        <w:spacing w:before="283"/>
        <w:ind w:left="106"/>
      </w:pPr>
      <w:r>
        <w:rPr>
          <w:sz w:val="12"/>
          <w:szCs w:val="12"/>
        </w:rPr>
        <w:t>8 Зак .4806</w:t>
      </w:r>
    </w:p>
    <w:p w14:paraId="01C8D567" w14:textId="77777777" w:rsidR="008B35D8" w:rsidRDefault="008B35D8">
      <w:pPr>
        <w:shd w:val="clear" w:color="auto" w:fill="FFFFFF"/>
        <w:spacing w:before="283"/>
        <w:ind w:left="106"/>
        <w:sectPr w:rsidR="008B35D8">
          <w:type w:val="continuous"/>
          <w:pgSz w:w="12240" w:h="15840"/>
          <w:pgMar w:top="1440" w:right="1930" w:bottom="720" w:left="2496" w:header="720" w:footer="720" w:gutter="0"/>
          <w:cols w:space="60"/>
          <w:noEndnote/>
        </w:sectPr>
      </w:pPr>
    </w:p>
    <w:p w14:paraId="10AF7283" w14:textId="77777777" w:rsidR="008B35D8" w:rsidRDefault="008B35D8">
      <w:pPr>
        <w:shd w:val="clear" w:color="auto" w:fill="FFFFFF"/>
        <w:spacing w:before="5"/>
      </w:pPr>
      <w:r>
        <w:t>226</w:t>
      </w:r>
    </w:p>
    <w:p w14:paraId="35C8D7DF"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750E4D0A" w14:textId="77777777" w:rsidR="008B35D8" w:rsidRDefault="008B35D8">
      <w:pPr>
        <w:shd w:val="clear" w:color="auto" w:fill="FFFFFF"/>
        <w:sectPr w:rsidR="008B35D8">
          <w:pgSz w:w="12240" w:h="15840"/>
          <w:pgMar w:top="1440" w:right="2379" w:bottom="720" w:left="2522" w:header="720" w:footer="720" w:gutter="0"/>
          <w:cols w:num="2" w:space="720" w:equalWidth="0">
            <w:col w:w="720" w:space="1843"/>
            <w:col w:w="4776"/>
          </w:cols>
          <w:noEndnote/>
        </w:sectPr>
      </w:pPr>
    </w:p>
    <w:p w14:paraId="40AE8054" w14:textId="77777777" w:rsidR="008B35D8" w:rsidRDefault="008B35D8" w:rsidP="008B35D8">
      <w:pPr>
        <w:numPr>
          <w:ilvl w:val="0"/>
          <w:numId w:val="34"/>
        </w:numPr>
        <w:shd w:val="clear" w:color="auto" w:fill="FFFFFF"/>
        <w:tabs>
          <w:tab w:val="left" w:pos="547"/>
        </w:tabs>
        <w:spacing w:before="250" w:line="235" w:lineRule="exact"/>
        <w:ind w:left="346"/>
        <w:rPr>
          <w:spacing w:val="-6"/>
        </w:rPr>
      </w:pPr>
      <w:r>
        <w:rPr>
          <w:spacing w:val="-2"/>
        </w:rPr>
        <w:t>Поздний алкоголизм — менее злокачественный, чем при раннем его начале.</w:t>
      </w:r>
    </w:p>
    <w:p w14:paraId="017DEE8F" w14:textId="77777777" w:rsidR="008B35D8" w:rsidRDefault="008B35D8" w:rsidP="008B35D8">
      <w:pPr>
        <w:numPr>
          <w:ilvl w:val="0"/>
          <w:numId w:val="34"/>
        </w:numPr>
        <w:shd w:val="clear" w:color="auto" w:fill="FFFFFF"/>
        <w:tabs>
          <w:tab w:val="left" w:pos="547"/>
        </w:tabs>
        <w:spacing w:line="235" w:lineRule="exact"/>
        <w:ind w:left="10" w:right="5" w:firstLine="336"/>
        <w:jc w:val="both"/>
        <w:rPr>
          <w:spacing w:val="-10"/>
        </w:rPr>
      </w:pPr>
      <w:r>
        <w:rPr>
          <w:spacing w:val="-3"/>
        </w:rPr>
        <w:t xml:space="preserve">Алкоголизм в позднем возрасте протекает на фоне соматической и органической </w:t>
      </w:r>
      <w:r>
        <w:rPr>
          <w:spacing w:val="-1"/>
        </w:rPr>
        <w:t>мозговой патологии, что неоднозначно влияет на его течение и прогноз.</w:t>
      </w:r>
    </w:p>
    <w:p w14:paraId="5735A7D5" w14:textId="77777777" w:rsidR="008B35D8" w:rsidRDefault="008B35D8" w:rsidP="008B35D8">
      <w:pPr>
        <w:numPr>
          <w:ilvl w:val="0"/>
          <w:numId w:val="34"/>
        </w:numPr>
        <w:shd w:val="clear" w:color="auto" w:fill="FFFFFF"/>
        <w:tabs>
          <w:tab w:val="left" w:pos="547"/>
        </w:tabs>
        <w:spacing w:line="235" w:lineRule="exact"/>
        <w:ind w:left="10" w:right="10" w:firstLine="336"/>
        <w:jc w:val="both"/>
        <w:rPr>
          <w:spacing w:val="-10"/>
        </w:rPr>
      </w:pPr>
      <w:r>
        <w:rPr>
          <w:spacing w:val="-2"/>
        </w:rPr>
        <w:t xml:space="preserve">Существуют тендерные различия позднего алкоголизма, связанные с большей </w:t>
      </w:r>
      <w:r>
        <w:t>ролью фактора одиночества в его генезе у женщин.</w:t>
      </w:r>
    </w:p>
    <w:p w14:paraId="407485F3" w14:textId="77777777" w:rsidR="008B35D8" w:rsidRDefault="008B35D8" w:rsidP="008B35D8">
      <w:pPr>
        <w:numPr>
          <w:ilvl w:val="0"/>
          <w:numId w:val="34"/>
        </w:numPr>
        <w:shd w:val="clear" w:color="auto" w:fill="FFFFFF"/>
        <w:tabs>
          <w:tab w:val="left" w:pos="547"/>
        </w:tabs>
        <w:spacing w:line="235" w:lineRule="exact"/>
        <w:ind w:left="10" w:right="5" w:firstLine="336"/>
        <w:jc w:val="both"/>
        <w:rPr>
          <w:spacing w:val="-10"/>
        </w:rPr>
      </w:pPr>
      <w:r>
        <w:rPr>
          <w:spacing w:val="-4"/>
        </w:rPr>
        <w:t>Из-за специфики российской демографической ситуации (средняя продолжитель</w:t>
      </w:r>
      <w:r>
        <w:rPr>
          <w:spacing w:val="-4"/>
        </w:rPr>
        <w:softHyphen/>
      </w:r>
      <w:r>
        <w:rPr>
          <w:spacing w:val="-2"/>
        </w:rPr>
        <w:t xml:space="preserve">ность жизни женщин превышает мужскую на 14 лет) среди женщин второй половины </w:t>
      </w:r>
      <w:r>
        <w:rPr>
          <w:spacing w:val="-3"/>
        </w:rPr>
        <w:t>жизни приходится сталкиваться с феноменом «вдовьего» алкоголизма, где факторы со</w:t>
      </w:r>
      <w:r>
        <w:rPr>
          <w:spacing w:val="-3"/>
        </w:rPr>
        <w:softHyphen/>
      </w:r>
      <w:r>
        <w:rPr>
          <w:spacing w:val="-1"/>
        </w:rPr>
        <w:t>стояния эмоциональной утраты и одиночества играют основную роль.</w:t>
      </w:r>
    </w:p>
    <w:p w14:paraId="51438BF9" w14:textId="77777777" w:rsidR="008B35D8" w:rsidRDefault="008B35D8">
      <w:pPr>
        <w:shd w:val="clear" w:color="auto" w:fill="FFFFFF"/>
        <w:spacing w:before="216" w:line="278" w:lineRule="exact"/>
        <w:ind w:left="1944" w:right="518" w:hanging="1123"/>
      </w:pPr>
      <w:r>
        <w:rPr>
          <w:rFonts w:ascii="Courier New" w:hAnsi="Courier New" w:cs="Courier New"/>
          <w:b/>
          <w:bCs/>
          <w:spacing w:val="-8"/>
          <w:w w:val="84"/>
          <w:sz w:val="26"/>
          <w:szCs w:val="26"/>
        </w:rPr>
        <w:t xml:space="preserve">11.12. </w:t>
      </w:r>
      <w:r>
        <w:rPr>
          <w:rFonts w:ascii="Courier New" w:hAnsi="Courier New"/>
          <w:b/>
          <w:bCs/>
          <w:spacing w:val="-8"/>
          <w:w w:val="84"/>
          <w:sz w:val="26"/>
          <w:szCs w:val="26"/>
        </w:rPr>
        <w:t>Распознавание</w:t>
      </w:r>
      <w:r>
        <w:rPr>
          <w:rFonts w:ascii="Courier New" w:hAnsi="Courier New" w:cs="Courier New"/>
          <w:b/>
          <w:bCs/>
          <w:spacing w:val="-8"/>
          <w:w w:val="84"/>
          <w:sz w:val="26"/>
          <w:szCs w:val="26"/>
        </w:rPr>
        <w:t xml:space="preserve"> </w:t>
      </w:r>
      <w:r>
        <w:rPr>
          <w:rFonts w:ascii="Courier New" w:hAnsi="Courier New"/>
          <w:b/>
          <w:bCs/>
          <w:spacing w:val="-8"/>
          <w:w w:val="84"/>
          <w:sz w:val="26"/>
          <w:szCs w:val="26"/>
        </w:rPr>
        <w:t>злоупотребления</w:t>
      </w:r>
      <w:r>
        <w:rPr>
          <w:rFonts w:ascii="Courier New" w:hAnsi="Courier New" w:cs="Courier New"/>
          <w:b/>
          <w:bCs/>
          <w:spacing w:val="-8"/>
          <w:w w:val="84"/>
          <w:sz w:val="26"/>
          <w:szCs w:val="26"/>
        </w:rPr>
        <w:t xml:space="preserve"> </w:t>
      </w:r>
      <w:r>
        <w:rPr>
          <w:rFonts w:ascii="Courier New" w:hAnsi="Courier New"/>
          <w:b/>
          <w:bCs/>
          <w:spacing w:val="-8"/>
          <w:w w:val="84"/>
          <w:sz w:val="26"/>
          <w:szCs w:val="26"/>
        </w:rPr>
        <w:t xml:space="preserve">алкоголем </w:t>
      </w:r>
      <w:r>
        <w:rPr>
          <w:rFonts w:ascii="Courier New" w:hAnsi="Courier New"/>
          <w:b/>
          <w:bCs/>
          <w:spacing w:val="-7"/>
          <w:w w:val="84"/>
          <w:sz w:val="26"/>
          <w:szCs w:val="26"/>
        </w:rPr>
        <w:t>в</w:t>
      </w:r>
      <w:r>
        <w:rPr>
          <w:rFonts w:ascii="Courier New" w:hAnsi="Courier New" w:cs="Courier New"/>
          <w:b/>
          <w:bCs/>
          <w:spacing w:val="-7"/>
          <w:w w:val="84"/>
          <w:sz w:val="26"/>
          <w:szCs w:val="26"/>
        </w:rPr>
        <w:t xml:space="preserve"> </w:t>
      </w:r>
      <w:r>
        <w:rPr>
          <w:rFonts w:ascii="Courier New" w:hAnsi="Courier New"/>
          <w:b/>
          <w:bCs/>
          <w:spacing w:val="-7"/>
          <w:w w:val="84"/>
          <w:sz w:val="26"/>
          <w:szCs w:val="26"/>
        </w:rPr>
        <w:t>общей</w:t>
      </w:r>
      <w:r>
        <w:rPr>
          <w:rFonts w:ascii="Courier New" w:hAnsi="Courier New" w:cs="Courier New"/>
          <w:b/>
          <w:bCs/>
          <w:spacing w:val="-7"/>
          <w:w w:val="84"/>
          <w:sz w:val="26"/>
          <w:szCs w:val="26"/>
        </w:rPr>
        <w:t xml:space="preserve"> </w:t>
      </w:r>
      <w:r>
        <w:rPr>
          <w:rFonts w:ascii="Courier New" w:hAnsi="Courier New"/>
          <w:b/>
          <w:bCs/>
          <w:spacing w:val="-7"/>
          <w:w w:val="84"/>
          <w:sz w:val="26"/>
          <w:szCs w:val="26"/>
        </w:rPr>
        <w:t>клинической</w:t>
      </w:r>
      <w:r>
        <w:rPr>
          <w:rFonts w:ascii="Courier New" w:hAnsi="Courier New" w:cs="Courier New"/>
          <w:b/>
          <w:bCs/>
          <w:spacing w:val="-7"/>
          <w:w w:val="84"/>
          <w:sz w:val="26"/>
          <w:szCs w:val="26"/>
        </w:rPr>
        <w:t xml:space="preserve"> </w:t>
      </w:r>
      <w:r>
        <w:rPr>
          <w:rFonts w:ascii="Courier New" w:hAnsi="Courier New"/>
          <w:b/>
          <w:bCs/>
          <w:spacing w:val="-7"/>
          <w:w w:val="84"/>
          <w:sz w:val="26"/>
          <w:szCs w:val="26"/>
        </w:rPr>
        <w:t>практике</w:t>
      </w:r>
    </w:p>
    <w:p w14:paraId="275DC15A" w14:textId="77777777" w:rsidR="008B35D8" w:rsidRDefault="008B35D8">
      <w:pPr>
        <w:shd w:val="clear" w:color="auto" w:fill="FFFFFF"/>
        <w:spacing w:before="230" w:line="240" w:lineRule="exact"/>
        <w:ind w:left="10" w:firstLine="341"/>
        <w:jc w:val="both"/>
      </w:pPr>
      <w:r>
        <w:rPr>
          <w:spacing w:val="-3"/>
        </w:rPr>
        <w:t>Больные алкоголизмом при обращении в наркологическую (или психиатрическую) клинику обычно стремятся смягчить представление врача о тяжести своего недуга. Па</w:t>
      </w:r>
      <w:r>
        <w:rPr>
          <w:spacing w:val="-3"/>
        </w:rPr>
        <w:softHyphen/>
        <w:t>циенты приуменьшают частоту употребления алкоголя и дозы принимаемых спиртных напитков, игнорируют психическую зависимость от алкоголя, пытаются объяснить сис</w:t>
      </w:r>
      <w:r>
        <w:rPr>
          <w:spacing w:val="-3"/>
        </w:rPr>
        <w:softHyphen/>
      </w:r>
      <w:r>
        <w:rPr>
          <w:spacing w:val="-1"/>
        </w:rPr>
        <w:t xml:space="preserve">тематические выпивки влиянием ситуационных факторов и необходимостью «снять </w:t>
      </w:r>
      <w:r>
        <w:rPr>
          <w:spacing w:val="-3"/>
        </w:rPr>
        <w:t>стресс». Это может объясняться наличием своего рода психологической защиты лично</w:t>
      </w:r>
      <w:r>
        <w:rPr>
          <w:spacing w:val="-3"/>
        </w:rPr>
        <w:softHyphen/>
      </w:r>
      <w:r>
        <w:rPr>
          <w:spacing w:val="-2"/>
        </w:rPr>
        <w:t xml:space="preserve">сти от осознавания болезни либо отсутствием установки на лечение и воздержание от </w:t>
      </w:r>
      <w:r>
        <w:rPr>
          <w:spacing w:val="-3"/>
        </w:rPr>
        <w:t>приема алкоголя. В тех же случаях, когда больные алкоголизмом обращаются за помо</w:t>
      </w:r>
      <w:r>
        <w:rPr>
          <w:spacing w:val="-3"/>
        </w:rPr>
        <w:softHyphen/>
        <w:t>щью в клиники общего профиля в связи с соматическими нарушениями, злоупотребле</w:t>
      </w:r>
      <w:r>
        <w:rPr>
          <w:spacing w:val="-3"/>
        </w:rPr>
        <w:softHyphen/>
      </w:r>
      <w:r>
        <w:t>ние алкоголем, как правило, полностью скрывается.</w:t>
      </w:r>
    </w:p>
    <w:p w14:paraId="52CF50C4" w14:textId="77777777" w:rsidR="008B35D8" w:rsidRDefault="008B35D8">
      <w:pPr>
        <w:shd w:val="clear" w:color="auto" w:fill="FFFFFF"/>
        <w:spacing w:line="240" w:lineRule="exact"/>
        <w:ind w:left="5" w:right="10" w:firstLine="341"/>
        <w:jc w:val="both"/>
      </w:pPr>
      <w:r>
        <w:rPr>
          <w:spacing w:val="-2"/>
        </w:rPr>
        <w:t xml:space="preserve">Достоверность анамнеза не всегда повышается при получении т. н. «объективных </w:t>
      </w:r>
      <w:r>
        <w:rPr>
          <w:spacing w:val="-3"/>
        </w:rPr>
        <w:t>данных» от родственников больных. Это объясняется многими причинами. В ряде слу</w:t>
      </w:r>
      <w:r>
        <w:rPr>
          <w:spacing w:val="-3"/>
        </w:rPr>
        <w:softHyphen/>
      </w:r>
      <w:r>
        <w:rPr>
          <w:spacing w:val="-2"/>
        </w:rPr>
        <w:t>чаев родственники не располагают достоверной информацией, иногда бывают некри</w:t>
      </w:r>
      <w:r>
        <w:rPr>
          <w:spacing w:val="-2"/>
        </w:rPr>
        <w:softHyphen/>
      </w:r>
      <w:r>
        <w:rPr>
          <w:spacing w:val="-3"/>
        </w:rPr>
        <w:t>тичны к злоупотреблению алкоголем их близкими в связи с высоким уровнем терпимо</w:t>
      </w:r>
      <w:r>
        <w:rPr>
          <w:spacing w:val="-3"/>
        </w:rPr>
        <w:softHyphen/>
      </w:r>
      <w:r>
        <w:rPr>
          <w:spacing w:val="-2"/>
        </w:rPr>
        <w:t xml:space="preserve">сти некоторых социокультурных групп населения к потреблению спиртного (особенно </w:t>
      </w:r>
      <w:r>
        <w:rPr>
          <w:spacing w:val="-3"/>
        </w:rPr>
        <w:t>если сами родственники страдают алкоголизмом). Иногда члены семьи стыдятся суще</w:t>
      </w:r>
      <w:r>
        <w:rPr>
          <w:spacing w:val="-3"/>
        </w:rPr>
        <w:softHyphen/>
      </w:r>
      <w:r>
        <w:rPr>
          <w:spacing w:val="-1"/>
        </w:rPr>
        <w:t>ствующей у пациента привычки к выпивке и поэтому пытаются ее скрыть.</w:t>
      </w:r>
    </w:p>
    <w:p w14:paraId="765A5C72" w14:textId="77777777" w:rsidR="008B35D8" w:rsidRDefault="008B35D8">
      <w:pPr>
        <w:shd w:val="clear" w:color="auto" w:fill="FFFFFF"/>
        <w:spacing w:line="240" w:lineRule="exact"/>
        <w:ind w:left="10" w:right="14" w:firstLine="336"/>
        <w:jc w:val="both"/>
      </w:pPr>
      <w:r>
        <w:rPr>
          <w:spacing w:val="-1"/>
        </w:rPr>
        <w:t>По данным международной статистики, висцеральные проявления злоупотребле</w:t>
      </w:r>
      <w:r>
        <w:rPr>
          <w:spacing w:val="-1"/>
        </w:rPr>
        <w:softHyphen/>
      </w:r>
      <w:r>
        <w:rPr>
          <w:spacing w:val="-3"/>
        </w:rPr>
        <w:t xml:space="preserve">ния алкоголем обнаруживаются у каждого десятого пациента общей клинической сети </w:t>
      </w:r>
      <w:r>
        <w:rPr>
          <w:spacing w:val="-1"/>
        </w:rPr>
        <w:t xml:space="preserve">(Мухин и др., 2001). Это позволяет считать, что не менее 10% пациентов относится к </w:t>
      </w:r>
      <w:r>
        <w:rPr>
          <w:spacing w:val="-2"/>
        </w:rPr>
        <w:t xml:space="preserve">группе риска развития осложнений основного заболевания или возникновения острых алкогольных расстройств, и своевременное распознавание злоупотребления алкоголем </w:t>
      </w:r>
      <w:r>
        <w:t>имеет большое значение.</w:t>
      </w:r>
    </w:p>
    <w:p w14:paraId="03997B2D" w14:textId="77777777" w:rsidR="008B35D8" w:rsidRDefault="008B35D8">
      <w:pPr>
        <w:shd w:val="clear" w:color="auto" w:fill="FFFFFF"/>
        <w:spacing w:line="240" w:lineRule="exact"/>
        <w:ind w:right="19" w:firstLine="341"/>
        <w:jc w:val="both"/>
      </w:pPr>
      <w:r>
        <w:rPr>
          <w:spacing w:val="-5"/>
        </w:rPr>
        <w:t>Выявление тех или иных признаков злоупотребления алкоголем позволяет предпола</w:t>
      </w:r>
      <w:r>
        <w:rPr>
          <w:spacing w:val="-5"/>
        </w:rPr>
        <w:softHyphen/>
      </w:r>
      <w:r>
        <w:rPr>
          <w:spacing w:val="-3"/>
        </w:rPr>
        <w:t>гать наличие у больного алкоголизма. Однако диагноз последнего может быть установ</w:t>
      </w:r>
      <w:r>
        <w:rPr>
          <w:spacing w:val="-3"/>
        </w:rPr>
        <w:softHyphen/>
        <w:t>лен только специалистом. Поэтому врачи общей практики вправе констатировать в ме</w:t>
      </w:r>
      <w:r>
        <w:rPr>
          <w:spacing w:val="-3"/>
        </w:rPr>
        <w:softHyphen/>
      </w:r>
      <w:r>
        <w:rPr>
          <w:spacing w:val="-5"/>
        </w:rPr>
        <w:t>дицинских документах (или предполагать) лишь злоупотребление алкоголем, но не алко</w:t>
      </w:r>
      <w:r>
        <w:rPr>
          <w:spacing w:val="-5"/>
        </w:rPr>
        <w:softHyphen/>
      </w:r>
      <w:r>
        <w:t>голизм как болезнь.</w:t>
      </w:r>
    </w:p>
    <w:p w14:paraId="32172745" w14:textId="77777777" w:rsidR="008B35D8" w:rsidRDefault="008B35D8">
      <w:pPr>
        <w:shd w:val="clear" w:color="auto" w:fill="FFFFFF"/>
        <w:spacing w:line="240" w:lineRule="exact"/>
        <w:ind w:left="10" w:right="19" w:firstLine="346"/>
        <w:jc w:val="both"/>
      </w:pPr>
      <w:r>
        <w:rPr>
          <w:spacing w:val="-3"/>
        </w:rPr>
        <w:t>Необходимость выявления различных форм злоупотребления алкоголем специали</w:t>
      </w:r>
      <w:r>
        <w:rPr>
          <w:spacing w:val="-3"/>
        </w:rPr>
        <w:softHyphen/>
      </w:r>
      <w:r>
        <w:rPr>
          <w:spacing w:val="-2"/>
        </w:rPr>
        <w:t>стами в области внутренних болезней и врачами других специальностей определяется следующими основными причинами. Во-первых, определение истинной причины вис</w:t>
      </w:r>
      <w:r>
        <w:rPr>
          <w:spacing w:val="-2"/>
        </w:rPr>
        <w:softHyphen/>
        <w:t>церальных поражений позволяет назначать больному этиопатогенетически обоснован</w:t>
      </w:r>
      <w:r>
        <w:rPr>
          <w:spacing w:val="-2"/>
        </w:rPr>
        <w:softHyphen/>
      </w:r>
      <w:r>
        <w:rPr>
          <w:spacing w:val="-3"/>
        </w:rPr>
        <w:t xml:space="preserve">ное лечение. Во-вторых, констатация злоупотребления алкоголем позволяет проводить </w:t>
      </w:r>
      <w:r>
        <w:rPr>
          <w:spacing w:val="-1"/>
        </w:rPr>
        <w:t xml:space="preserve">верную тактику ведения пациента в стационаре и предотвращать внутрибольничный </w:t>
      </w:r>
      <w:r>
        <w:rPr>
          <w:spacing w:val="-2"/>
        </w:rPr>
        <w:t>прием спиртных напитков. Предотвращение употребления спиртных напитков, в свою</w:t>
      </w:r>
    </w:p>
    <w:p w14:paraId="3D4A4534" w14:textId="77777777" w:rsidR="008B35D8" w:rsidRDefault="008B35D8">
      <w:pPr>
        <w:shd w:val="clear" w:color="auto" w:fill="FFFFFF"/>
        <w:spacing w:line="240" w:lineRule="exact"/>
        <w:ind w:left="10" w:right="19" w:firstLine="346"/>
        <w:jc w:val="both"/>
        <w:sectPr w:rsidR="008B35D8">
          <w:type w:val="continuous"/>
          <w:pgSz w:w="12240" w:h="15840"/>
          <w:pgMar w:top="1440" w:right="2374" w:bottom="720" w:left="2503" w:header="720" w:footer="720" w:gutter="0"/>
          <w:cols w:space="60"/>
          <w:noEndnote/>
        </w:sectPr>
      </w:pPr>
    </w:p>
    <w:p w14:paraId="654DAC23" w14:textId="77777777" w:rsidR="008B35D8" w:rsidRDefault="008B35D8">
      <w:pPr>
        <w:shd w:val="clear" w:color="auto" w:fill="FFFFFF"/>
        <w:tabs>
          <w:tab w:val="left" w:pos="7080"/>
        </w:tabs>
        <w:ind w:left="24"/>
      </w:pPr>
      <w:r>
        <w:rPr>
          <w:spacing w:val="-12"/>
        </w:rPr>
        <w:t>Распознавание злоупотребления алкоголем в общей клинической практике</w:t>
      </w:r>
      <w:r>
        <w:rPr>
          <w:rFonts w:ascii="Arial" w:hAnsi="Arial" w:cs="Arial"/>
        </w:rPr>
        <w:tab/>
      </w:r>
      <w:r>
        <w:rPr>
          <w:rFonts w:hAnsi="Arial"/>
          <w:spacing w:val="-18"/>
        </w:rPr>
        <w:t>227</w:t>
      </w:r>
    </w:p>
    <w:p w14:paraId="6FD1A928" w14:textId="77777777" w:rsidR="008B35D8" w:rsidRDefault="008B35D8">
      <w:pPr>
        <w:shd w:val="clear" w:color="auto" w:fill="FFFFFF"/>
        <w:spacing w:before="254" w:line="240" w:lineRule="exact"/>
        <w:ind w:left="14" w:right="5"/>
        <w:jc w:val="both"/>
      </w:pPr>
      <w:r>
        <w:rPr>
          <w:spacing w:val="-1"/>
        </w:rPr>
        <w:t xml:space="preserve">очередь, позволяет избежать токсических реакций, обусловленных взаимодействием </w:t>
      </w:r>
      <w:r>
        <w:rPr>
          <w:spacing w:val="-3"/>
        </w:rPr>
        <w:t xml:space="preserve">алкоголя и лекарственных препаратов. Кроме того, это дает возможность консультации </w:t>
      </w:r>
      <w:r>
        <w:rPr>
          <w:spacing w:val="-2"/>
        </w:rPr>
        <w:t xml:space="preserve">пациента психиатром или наркологом с целью проведения специального лечения. </w:t>
      </w:r>
      <w:r>
        <w:rPr>
          <w:spacing w:val="-4"/>
        </w:rPr>
        <w:t>В-третьих, своевременное выявление злоупотребления алкоголем позволяет предотвра</w:t>
      </w:r>
      <w:r>
        <w:rPr>
          <w:spacing w:val="-4"/>
        </w:rPr>
        <w:softHyphen/>
        <w:t xml:space="preserve">тить развитие у пациента алкогольного делирия и других метал ко гольных расстройств, </w:t>
      </w:r>
      <w:r>
        <w:t>представляющих угрозу для его здоровья и жизни.</w:t>
      </w:r>
    </w:p>
    <w:p w14:paraId="595359B1" w14:textId="77777777" w:rsidR="008B35D8" w:rsidRDefault="008B35D8">
      <w:pPr>
        <w:shd w:val="clear" w:color="auto" w:fill="FFFFFF"/>
        <w:spacing w:line="240" w:lineRule="exact"/>
        <w:ind w:firstLine="322"/>
        <w:jc w:val="both"/>
      </w:pPr>
      <w:r>
        <w:rPr>
          <w:spacing w:val="-3"/>
        </w:rPr>
        <w:t>Распознавание злоупотребления алкоголем в общей клинической практике основы</w:t>
      </w:r>
      <w:r>
        <w:rPr>
          <w:spacing w:val="-3"/>
        </w:rPr>
        <w:softHyphen/>
        <w:t xml:space="preserve">вается на следующих принципах: 1) оценка общего соматоневрологического состояния </w:t>
      </w:r>
      <w:r>
        <w:rPr>
          <w:spacing w:val="-1"/>
        </w:rPr>
        <w:t>больных; 2) оценка общего психического состояния больных; 3) выявление «сигналь</w:t>
      </w:r>
      <w:r>
        <w:rPr>
          <w:spacing w:val="-1"/>
        </w:rPr>
        <w:softHyphen/>
      </w:r>
      <w:r>
        <w:rPr>
          <w:spacing w:val="-3"/>
        </w:rPr>
        <w:t>ных» синдромов соматических, неврологических и психических нарушений; 4) лабора</w:t>
      </w:r>
      <w:r>
        <w:rPr>
          <w:spacing w:val="-3"/>
        </w:rPr>
        <w:softHyphen/>
      </w:r>
      <w:r>
        <w:t>торная и инструментальная диагностика.</w:t>
      </w:r>
    </w:p>
    <w:p w14:paraId="6DA4C65F" w14:textId="77777777" w:rsidR="008B35D8" w:rsidRDefault="008B35D8">
      <w:pPr>
        <w:shd w:val="clear" w:color="auto" w:fill="FFFFFF"/>
        <w:spacing w:before="5" w:line="240" w:lineRule="exact"/>
        <w:ind w:left="5" w:firstLine="326"/>
        <w:jc w:val="both"/>
      </w:pPr>
      <w:r>
        <w:rPr>
          <w:spacing w:val="-2"/>
        </w:rPr>
        <w:t xml:space="preserve">На привычное злоупотребление алкоголем у пациентов клиники общего профиля </w:t>
      </w:r>
      <w:r>
        <w:t xml:space="preserve">может указывать характерная гиперемия кожных покровов, особенно на лице </w:t>
      </w:r>
      <w:r w:rsidRPr="003B11F8">
        <w:rPr>
          <w:i/>
          <w:iCs/>
        </w:rPr>
        <w:t>(</w:t>
      </w:r>
      <w:r>
        <w:rPr>
          <w:i/>
          <w:iCs/>
          <w:lang w:val="en-US"/>
        </w:rPr>
        <w:t>fades</w:t>
      </w:r>
      <w:r w:rsidRPr="003B11F8">
        <w:rPr>
          <w:i/>
          <w:iCs/>
        </w:rPr>
        <w:t xml:space="preserve"> </w:t>
      </w:r>
      <w:r>
        <w:rPr>
          <w:i/>
          <w:iCs/>
          <w:spacing w:val="-2"/>
          <w:lang w:val="en-US"/>
        </w:rPr>
        <w:t>alcoholica</w:t>
      </w:r>
      <w:r w:rsidRPr="003B11F8">
        <w:rPr>
          <w:i/>
          <w:iCs/>
          <w:spacing w:val="-2"/>
        </w:rPr>
        <w:t xml:space="preserve">) </w:t>
      </w:r>
      <w:r>
        <w:rPr>
          <w:spacing w:val="-2"/>
        </w:rPr>
        <w:t xml:space="preserve">и на груди </w:t>
      </w:r>
      <w:r w:rsidRPr="003B11F8">
        <w:rPr>
          <w:i/>
          <w:iCs/>
          <w:spacing w:val="-2"/>
        </w:rPr>
        <w:t>(</w:t>
      </w:r>
      <w:r>
        <w:rPr>
          <w:i/>
          <w:iCs/>
          <w:spacing w:val="-2"/>
          <w:lang w:val="en-US"/>
        </w:rPr>
        <w:t>trigonum</w:t>
      </w:r>
      <w:r w:rsidRPr="003B11F8">
        <w:rPr>
          <w:i/>
          <w:iCs/>
          <w:spacing w:val="-2"/>
        </w:rPr>
        <w:t xml:space="preserve"> </w:t>
      </w:r>
      <w:r>
        <w:rPr>
          <w:i/>
          <w:iCs/>
          <w:spacing w:val="-2"/>
          <w:lang w:val="en-US"/>
        </w:rPr>
        <w:t>alcoholicum</w:t>
      </w:r>
      <w:r w:rsidRPr="003B11F8">
        <w:rPr>
          <w:i/>
          <w:iCs/>
          <w:spacing w:val="-2"/>
        </w:rPr>
        <w:t xml:space="preserve">). </w:t>
      </w:r>
      <w:r>
        <w:rPr>
          <w:spacing w:val="-2"/>
        </w:rPr>
        <w:t xml:space="preserve">Повышенная потливость у больного, не </w:t>
      </w:r>
      <w:r>
        <w:rPr>
          <w:spacing w:val="-5"/>
        </w:rPr>
        <w:t xml:space="preserve">страдающего простудой или другими лихорадочными заболеваниями, также может быть </w:t>
      </w:r>
      <w:r>
        <w:t>признаком похмельного состояния.</w:t>
      </w:r>
    </w:p>
    <w:p w14:paraId="655B1A01" w14:textId="77777777" w:rsidR="008B35D8" w:rsidRDefault="008B35D8">
      <w:pPr>
        <w:shd w:val="clear" w:color="auto" w:fill="FFFFFF"/>
        <w:spacing w:line="240" w:lineRule="exact"/>
        <w:ind w:left="19" w:right="5" w:firstLine="307"/>
        <w:jc w:val="both"/>
      </w:pPr>
      <w:r>
        <w:rPr>
          <w:spacing w:val="-2"/>
        </w:rPr>
        <w:t>Дифференциальную диагностику алкоголизма необходимо проводить во всех слу</w:t>
      </w:r>
      <w:r>
        <w:rPr>
          <w:spacing w:val="-2"/>
        </w:rPr>
        <w:softHyphen/>
      </w:r>
      <w:r>
        <w:rPr>
          <w:spacing w:val="-4"/>
        </w:rPr>
        <w:t>чаях выявления гепатомегалии и тем более гепатоспленомегалии, особенно если заболе</w:t>
      </w:r>
      <w:r>
        <w:rPr>
          <w:spacing w:val="-4"/>
        </w:rPr>
        <w:softHyphen/>
        <w:t>вание печени не служило поводом для обращения больного в клинику. Ни один из кли-</w:t>
      </w:r>
      <w:r>
        <w:rPr>
          <w:spacing w:val="-3"/>
        </w:rPr>
        <w:t xml:space="preserve">нико-морфологических вариантов алкогольного поражения печени не специфичен для </w:t>
      </w:r>
      <w:r>
        <w:rPr>
          <w:spacing w:val="-4"/>
        </w:rPr>
        <w:t xml:space="preserve">алкоголизма, но сочетание гепатомегалии и повышения сывороточной активности </w:t>
      </w:r>
      <w:r>
        <w:rPr>
          <w:spacing w:val="-4"/>
          <w:lang w:val="en-US"/>
        </w:rPr>
        <w:t>ACT</w:t>
      </w:r>
      <w:r w:rsidRPr="003B11F8">
        <w:rPr>
          <w:spacing w:val="-4"/>
        </w:rPr>
        <w:t xml:space="preserve">. </w:t>
      </w:r>
      <w:r>
        <w:rPr>
          <w:spacing w:val="-2"/>
        </w:rPr>
        <w:t xml:space="preserve">АЛТ и ГГТ с другими клиническими и лабораторными симптомами может с высокой </w:t>
      </w:r>
      <w:r>
        <w:t>вероятностью указывать на алкогольную природу болезни.</w:t>
      </w:r>
    </w:p>
    <w:p w14:paraId="73017CFD" w14:textId="77777777" w:rsidR="008B35D8" w:rsidRDefault="008B35D8">
      <w:pPr>
        <w:shd w:val="clear" w:color="auto" w:fill="FFFFFF"/>
        <w:spacing w:line="240" w:lineRule="exact"/>
        <w:ind w:left="24" w:right="10" w:firstLine="326"/>
        <w:jc w:val="both"/>
      </w:pPr>
      <w:r>
        <w:rPr>
          <w:spacing w:val="-3"/>
        </w:rPr>
        <w:t>Косвенным указанием на систематическое злоупотребление алкоголем служат раз</w:t>
      </w:r>
      <w:r>
        <w:rPr>
          <w:spacing w:val="-3"/>
        </w:rPr>
        <w:softHyphen/>
      </w:r>
      <w:r>
        <w:rPr>
          <w:spacing w:val="-4"/>
        </w:rPr>
        <w:t xml:space="preserve">личные поражения органов пищеварения, в первую очередь желудка и поджелудочной </w:t>
      </w:r>
      <w:r>
        <w:t>железы.</w:t>
      </w:r>
    </w:p>
    <w:p w14:paraId="1B24F3F1" w14:textId="77777777" w:rsidR="008B35D8" w:rsidRDefault="008B35D8">
      <w:pPr>
        <w:shd w:val="clear" w:color="auto" w:fill="FFFFFF"/>
        <w:spacing w:line="240" w:lineRule="exact"/>
        <w:ind w:left="34" w:right="14" w:firstLine="317"/>
        <w:jc w:val="both"/>
      </w:pPr>
      <w:r>
        <w:rPr>
          <w:spacing w:val="-3"/>
        </w:rPr>
        <w:t>К характерным стигмам злоупотребления алкоголем относятся множественные по</w:t>
      </w:r>
      <w:r>
        <w:rPr>
          <w:spacing w:val="-3"/>
        </w:rPr>
        <w:softHyphen/>
      </w:r>
      <w:r>
        <w:rPr>
          <w:spacing w:val="-5"/>
        </w:rPr>
        <w:t>ражения железистых тканей. Прежде всего, это атрофия тестикул с развитием гинекома</w:t>
      </w:r>
      <w:r>
        <w:rPr>
          <w:spacing w:val="-5"/>
        </w:rPr>
        <w:softHyphen/>
      </w:r>
      <w:r>
        <w:rPr>
          <w:spacing w:val="-3"/>
        </w:rPr>
        <w:t xml:space="preserve">стии и других признаков феминизации и поражение околоушных желез с развитием </w:t>
      </w:r>
      <w:r>
        <w:t>картины гигантского паротита («лицо хомячка»).</w:t>
      </w:r>
    </w:p>
    <w:p w14:paraId="73AF2C1B" w14:textId="77777777" w:rsidR="008B35D8" w:rsidRDefault="008B35D8">
      <w:pPr>
        <w:shd w:val="clear" w:color="auto" w:fill="FFFFFF"/>
        <w:spacing w:line="240" w:lineRule="exact"/>
        <w:ind w:left="34" w:right="10" w:firstLine="317"/>
        <w:jc w:val="both"/>
      </w:pPr>
      <w:r>
        <w:rPr>
          <w:spacing w:val="-2"/>
        </w:rPr>
        <w:t>Проявлениями синдрома отмены алкоголя могут служить артериальная гипертен-</w:t>
      </w:r>
      <w:r>
        <w:rPr>
          <w:spacing w:val="-4"/>
        </w:rPr>
        <w:t>зия и тахикардия, особенно у молодых пациентов и больных среднего возраста, не стра</w:t>
      </w:r>
      <w:r>
        <w:rPr>
          <w:spacing w:val="-4"/>
        </w:rPr>
        <w:softHyphen/>
      </w:r>
      <w:r>
        <w:rPr>
          <w:spacing w:val="-3"/>
        </w:rPr>
        <w:t>дающих гипертонической болезнью. Признаком алкогольного происхождения гемоди-</w:t>
      </w:r>
      <w:r>
        <w:rPr>
          <w:spacing w:val="-2"/>
        </w:rPr>
        <w:t xml:space="preserve">намических нарушений служит их самопроизвольное (без лекарственной коррекции) </w:t>
      </w:r>
      <w:r>
        <w:t>исчезновение.</w:t>
      </w:r>
    </w:p>
    <w:p w14:paraId="223BF38F" w14:textId="77777777" w:rsidR="008B35D8" w:rsidRDefault="008B35D8">
      <w:pPr>
        <w:shd w:val="clear" w:color="auto" w:fill="FFFFFF"/>
        <w:spacing w:line="240" w:lineRule="exact"/>
        <w:ind w:left="53" w:right="10" w:firstLine="298"/>
        <w:jc w:val="both"/>
      </w:pPr>
      <w:r>
        <w:rPr>
          <w:spacing w:val="-2"/>
        </w:rPr>
        <w:t>Нарушения сна и обращение к лечащему врачу с просьбой о назначении снотвор</w:t>
      </w:r>
      <w:r>
        <w:rPr>
          <w:spacing w:val="-2"/>
        </w:rPr>
        <w:softHyphen/>
      </w:r>
      <w:r>
        <w:rPr>
          <w:spacing w:val="-4"/>
        </w:rPr>
        <w:t>ных средств, особенно у больных молодого и среднего возраста, может косвенно указы</w:t>
      </w:r>
      <w:r>
        <w:rPr>
          <w:spacing w:val="-4"/>
        </w:rPr>
        <w:softHyphen/>
      </w:r>
      <w:r>
        <w:rPr>
          <w:spacing w:val="-5"/>
        </w:rPr>
        <w:t>вать на систематическое употребление алкоголя (как, впрочем, и неалкогольных ПАЕ}).</w:t>
      </w:r>
    </w:p>
    <w:p w14:paraId="70FB7037" w14:textId="77777777" w:rsidR="008B35D8" w:rsidRDefault="008B35D8">
      <w:pPr>
        <w:shd w:val="clear" w:color="auto" w:fill="FFFFFF"/>
        <w:spacing w:line="240" w:lineRule="exact"/>
        <w:ind w:left="58" w:right="5" w:firstLine="288"/>
        <w:jc w:val="both"/>
      </w:pPr>
      <w:r>
        <w:rPr>
          <w:spacing w:val="-3"/>
        </w:rPr>
        <w:t>Существенное подспорье в распознавании диссимулируемого злоупотребления ал</w:t>
      </w:r>
      <w:r>
        <w:rPr>
          <w:spacing w:val="-3"/>
        </w:rPr>
        <w:softHyphen/>
      </w:r>
      <w:r>
        <w:rPr>
          <w:spacing w:val="-6"/>
        </w:rPr>
        <w:t>коголем в общей клинической практике — обнаружение когнитивных расстройств (в пер</w:t>
      </w:r>
      <w:r>
        <w:rPr>
          <w:spacing w:val="-6"/>
        </w:rPr>
        <w:softHyphen/>
      </w:r>
      <w:r>
        <w:rPr>
          <w:spacing w:val="-4"/>
        </w:rPr>
        <w:t>вую очередь нарушения запоминания) у пациентов, не достигших пожилого возраста.</w:t>
      </w:r>
    </w:p>
    <w:p w14:paraId="790CE1D1" w14:textId="77777777" w:rsidR="008B35D8" w:rsidRDefault="008B35D8">
      <w:pPr>
        <w:shd w:val="clear" w:color="auto" w:fill="FFFFFF"/>
        <w:spacing w:line="240" w:lineRule="exact"/>
        <w:ind w:left="58" w:right="5" w:firstLine="293"/>
        <w:jc w:val="both"/>
      </w:pPr>
      <w:r>
        <w:rPr>
          <w:spacing w:val="-1"/>
        </w:rPr>
        <w:t xml:space="preserve">Злоупотребление алкоголем позволяет заподозрить обусловленные алкогольной </w:t>
      </w:r>
      <w:r>
        <w:rPr>
          <w:spacing w:val="-3"/>
        </w:rPr>
        <w:t>полиневропатией нарушения чувствительности или боли в ногах, особенно в дисталь-</w:t>
      </w:r>
      <w:r>
        <w:rPr>
          <w:spacing w:val="-5"/>
        </w:rPr>
        <w:t>ных отделах (в икроножной области и стопах). Нередко у больных выявляются атактиче-</w:t>
      </w:r>
      <w:r>
        <w:rPr>
          <w:spacing w:val="-4"/>
        </w:rPr>
        <w:t>ские расстройства в виде нарушения походки, в основе которых могут лежать как моз</w:t>
      </w:r>
      <w:r>
        <w:rPr>
          <w:spacing w:val="-4"/>
        </w:rPr>
        <w:softHyphen/>
      </w:r>
      <w:r>
        <w:t>жечковая дисфункция, так и расстройства чувствительности.</w:t>
      </w:r>
    </w:p>
    <w:p w14:paraId="7E40083B" w14:textId="77777777" w:rsidR="008B35D8" w:rsidRDefault="008B35D8">
      <w:pPr>
        <w:shd w:val="clear" w:color="auto" w:fill="FFFFFF"/>
        <w:spacing w:line="240" w:lineRule="exact"/>
        <w:ind w:left="77" w:right="10" w:firstLine="278"/>
        <w:jc w:val="both"/>
      </w:pPr>
      <w:r>
        <w:rPr>
          <w:spacing w:val="-3"/>
        </w:rPr>
        <w:t xml:space="preserve">Диагноз становится практически безошибочным при возникновении судорожного </w:t>
      </w:r>
      <w:r>
        <w:rPr>
          <w:spacing w:val="-5"/>
        </w:rPr>
        <w:t>припадка (если больной не страдает эпилепсией) или острого делириозного помрачения</w:t>
      </w:r>
    </w:p>
    <w:p w14:paraId="7988C2A1" w14:textId="77777777" w:rsidR="008B35D8" w:rsidRDefault="008B35D8">
      <w:pPr>
        <w:shd w:val="clear" w:color="auto" w:fill="FFFFFF"/>
        <w:spacing w:line="240" w:lineRule="exact"/>
        <w:ind w:left="77" w:right="10" w:firstLine="278"/>
        <w:jc w:val="both"/>
        <w:sectPr w:rsidR="008B35D8">
          <w:pgSz w:w="12240" w:h="15840"/>
          <w:pgMar w:top="1440" w:right="2369" w:bottom="720" w:left="2527" w:header="720" w:footer="720" w:gutter="0"/>
          <w:cols w:space="60"/>
          <w:noEndnote/>
        </w:sectPr>
      </w:pPr>
    </w:p>
    <w:p w14:paraId="0E9F9CCB" w14:textId="77777777" w:rsidR="008B35D8" w:rsidRDefault="008B35D8">
      <w:pPr>
        <w:shd w:val="clear" w:color="auto" w:fill="FFFFFF"/>
        <w:spacing w:before="5"/>
      </w:pPr>
      <w:r>
        <w:t>228</w:t>
      </w:r>
    </w:p>
    <w:p w14:paraId="1C4EC66E"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151F23A9" w14:textId="77777777" w:rsidR="008B35D8" w:rsidRDefault="008B35D8">
      <w:pPr>
        <w:shd w:val="clear" w:color="auto" w:fill="FFFFFF"/>
        <w:sectPr w:rsidR="008B35D8">
          <w:pgSz w:w="12240" w:h="15840"/>
          <w:pgMar w:top="1440" w:right="2338" w:bottom="720" w:left="2582" w:header="720" w:footer="720" w:gutter="0"/>
          <w:cols w:num="2" w:sep="1" w:space="720" w:equalWidth="0">
            <w:col w:w="720" w:space="1838"/>
            <w:col w:w="4761"/>
          </w:cols>
          <w:noEndnote/>
        </w:sectPr>
      </w:pPr>
    </w:p>
    <w:p w14:paraId="66A7B8A0" w14:textId="77777777" w:rsidR="008B35D8" w:rsidRDefault="008B35D8">
      <w:pPr>
        <w:shd w:val="clear" w:color="auto" w:fill="FFFFFF"/>
        <w:spacing w:before="254" w:line="240" w:lineRule="exact"/>
        <w:ind w:left="10" w:right="14"/>
        <w:jc w:val="both"/>
      </w:pPr>
      <w:r>
        <w:t>сознания, особенно если эти состояния проявились на 2-3-й день после поступления больного в клинику.</w:t>
      </w:r>
    </w:p>
    <w:p w14:paraId="4B62AEBC" w14:textId="77777777" w:rsidR="008B35D8" w:rsidRDefault="008B35D8">
      <w:pPr>
        <w:shd w:val="clear" w:color="auto" w:fill="FFFFFF"/>
        <w:spacing w:before="245"/>
        <w:ind w:left="48"/>
        <w:jc w:val="center"/>
      </w:pPr>
      <w:r>
        <w:rPr>
          <w:rFonts w:ascii="Arial" w:hAnsi="Arial" w:cs="Arial"/>
          <w:b/>
          <w:bCs/>
          <w:sz w:val="22"/>
          <w:szCs w:val="22"/>
        </w:rPr>
        <w:t xml:space="preserve">11.13. </w:t>
      </w:r>
      <w:r>
        <w:rPr>
          <w:rFonts w:ascii="Arial" w:hAnsi="Arial"/>
          <w:b/>
          <w:bCs/>
          <w:sz w:val="22"/>
          <w:szCs w:val="22"/>
        </w:rPr>
        <w:t>Лечение</w:t>
      </w:r>
      <w:r>
        <w:rPr>
          <w:rFonts w:ascii="Arial" w:hAnsi="Arial" w:cs="Arial"/>
          <w:b/>
          <w:bCs/>
          <w:sz w:val="22"/>
          <w:szCs w:val="22"/>
        </w:rPr>
        <w:t xml:space="preserve"> </w:t>
      </w:r>
      <w:r>
        <w:rPr>
          <w:rFonts w:ascii="Arial" w:hAnsi="Arial"/>
          <w:b/>
          <w:bCs/>
          <w:sz w:val="22"/>
          <w:szCs w:val="22"/>
        </w:rPr>
        <w:t>алкоголизма</w:t>
      </w:r>
    </w:p>
    <w:p w14:paraId="23D64F9F" w14:textId="77777777" w:rsidR="008B35D8" w:rsidRDefault="008B35D8">
      <w:pPr>
        <w:shd w:val="clear" w:color="auto" w:fill="FFFFFF"/>
        <w:spacing w:before="230" w:line="235" w:lineRule="exact"/>
        <w:ind w:left="346"/>
      </w:pPr>
      <w:r>
        <w:rPr>
          <w:spacing w:val="-1"/>
        </w:rPr>
        <w:t>Лечение алкоголизма включает следующие основные направления:</w:t>
      </w:r>
    </w:p>
    <w:p w14:paraId="6FB93AC2" w14:textId="77777777" w:rsidR="008B35D8" w:rsidRPr="003B11F8" w:rsidRDefault="008B35D8" w:rsidP="008B35D8">
      <w:pPr>
        <w:numPr>
          <w:ilvl w:val="0"/>
          <w:numId w:val="35"/>
        </w:numPr>
        <w:shd w:val="clear" w:color="auto" w:fill="FFFFFF"/>
        <w:tabs>
          <w:tab w:val="left" w:pos="629"/>
        </w:tabs>
        <w:spacing w:line="235" w:lineRule="exact"/>
        <w:ind w:left="5" w:right="5" w:firstLine="341"/>
        <w:jc w:val="both"/>
        <w:rPr>
          <w:spacing w:val="-18"/>
        </w:rPr>
      </w:pPr>
      <w:r>
        <w:rPr>
          <w:spacing w:val="-3"/>
        </w:rPr>
        <w:t>коррекция острых (в том числе угрожающих жизни) состояний, вызванных зло</w:t>
      </w:r>
      <w:r>
        <w:rPr>
          <w:spacing w:val="-3"/>
        </w:rPr>
        <w:softHyphen/>
      </w:r>
      <w:r>
        <w:t>употреблением алкоголем;</w:t>
      </w:r>
    </w:p>
    <w:p w14:paraId="301026EE" w14:textId="77777777" w:rsidR="008B35D8" w:rsidRDefault="008B35D8" w:rsidP="008B35D8">
      <w:pPr>
        <w:numPr>
          <w:ilvl w:val="0"/>
          <w:numId w:val="35"/>
        </w:numPr>
        <w:shd w:val="clear" w:color="auto" w:fill="FFFFFF"/>
        <w:tabs>
          <w:tab w:val="left" w:pos="629"/>
        </w:tabs>
        <w:spacing w:line="235" w:lineRule="exact"/>
        <w:ind w:left="5" w:right="10" w:firstLine="341"/>
        <w:jc w:val="both"/>
        <w:rPr>
          <w:spacing w:val="-5"/>
        </w:rPr>
      </w:pPr>
      <w:r>
        <w:rPr>
          <w:spacing w:val="-2"/>
        </w:rPr>
        <w:t xml:space="preserve">воздействие на алкогольную зависимость с целью достижения ремиссии или </w:t>
      </w:r>
      <w:r>
        <w:t>уменьшения потребления алкоголя;</w:t>
      </w:r>
    </w:p>
    <w:p w14:paraId="76B23513" w14:textId="77777777" w:rsidR="008B35D8" w:rsidRDefault="008B35D8" w:rsidP="008B35D8">
      <w:pPr>
        <w:numPr>
          <w:ilvl w:val="0"/>
          <w:numId w:val="35"/>
        </w:numPr>
        <w:shd w:val="clear" w:color="auto" w:fill="FFFFFF"/>
        <w:tabs>
          <w:tab w:val="left" w:pos="629"/>
        </w:tabs>
        <w:spacing w:line="235" w:lineRule="exact"/>
        <w:ind w:left="5" w:right="5" w:firstLine="341"/>
        <w:jc w:val="both"/>
        <w:rPr>
          <w:spacing w:val="-6"/>
        </w:rPr>
      </w:pPr>
      <w:r>
        <w:rPr>
          <w:spacing w:val="-4"/>
        </w:rPr>
        <w:t>коррекция висцеральных, соматических и неврологических последствий злоупо</w:t>
      </w:r>
      <w:r>
        <w:rPr>
          <w:spacing w:val="-4"/>
        </w:rPr>
        <w:softHyphen/>
      </w:r>
      <w:r>
        <w:t>требления алкоголем.</w:t>
      </w:r>
    </w:p>
    <w:p w14:paraId="2DAB1815" w14:textId="77777777" w:rsidR="008B35D8" w:rsidRDefault="008B35D8">
      <w:pPr>
        <w:shd w:val="clear" w:color="auto" w:fill="FFFFFF"/>
        <w:spacing w:line="240" w:lineRule="exact"/>
        <w:ind w:left="14" w:right="5" w:firstLine="336"/>
        <w:jc w:val="both"/>
      </w:pPr>
      <w:r>
        <w:rPr>
          <w:spacing w:val="-3"/>
        </w:rPr>
        <w:t>На первом этапе лечения купируются острые алкогольные расстройства и неотлож</w:t>
      </w:r>
      <w:r>
        <w:rPr>
          <w:spacing w:val="-3"/>
        </w:rPr>
        <w:softHyphen/>
        <w:t>ные соматоневрологические нарушения. После нормализации состояния больных пред</w:t>
      </w:r>
      <w:r>
        <w:rPr>
          <w:spacing w:val="-3"/>
        </w:rPr>
        <w:softHyphen/>
        <w:t xml:space="preserve">принимается лечение собственно аддиктивных расстройств и хронических проявлений </w:t>
      </w:r>
      <w:r>
        <w:t>алкогольной болезни.</w:t>
      </w:r>
    </w:p>
    <w:p w14:paraId="17C7B2FA" w14:textId="77777777" w:rsidR="008B35D8" w:rsidRDefault="008B35D8">
      <w:pPr>
        <w:shd w:val="clear" w:color="auto" w:fill="FFFFFF"/>
        <w:spacing w:before="226"/>
        <w:ind w:left="43"/>
      </w:pPr>
      <w:r>
        <w:rPr>
          <w:rFonts w:ascii="Arial" w:hAnsi="Arial" w:cs="Arial"/>
          <w:b/>
          <w:bCs/>
          <w:spacing w:val="-3"/>
          <w:sz w:val="22"/>
          <w:szCs w:val="22"/>
        </w:rPr>
        <w:t xml:space="preserve">11.13.1. </w:t>
      </w:r>
      <w:r>
        <w:rPr>
          <w:rFonts w:ascii="Arial" w:hAnsi="Arial"/>
          <w:b/>
          <w:bCs/>
          <w:spacing w:val="-3"/>
          <w:sz w:val="22"/>
          <w:szCs w:val="22"/>
        </w:rPr>
        <w:t>Лечение</w:t>
      </w:r>
      <w:r>
        <w:rPr>
          <w:rFonts w:ascii="Arial" w:hAnsi="Arial" w:cs="Arial"/>
          <w:b/>
          <w:bCs/>
          <w:spacing w:val="-3"/>
          <w:sz w:val="22"/>
          <w:szCs w:val="22"/>
        </w:rPr>
        <w:t xml:space="preserve"> </w:t>
      </w:r>
      <w:r>
        <w:rPr>
          <w:rFonts w:ascii="Arial" w:hAnsi="Arial"/>
          <w:b/>
          <w:bCs/>
          <w:spacing w:val="-3"/>
          <w:sz w:val="22"/>
          <w:szCs w:val="22"/>
        </w:rPr>
        <w:t>типичных</w:t>
      </w:r>
      <w:r>
        <w:rPr>
          <w:rFonts w:ascii="Arial" w:hAnsi="Arial" w:cs="Arial"/>
          <w:b/>
          <w:bCs/>
          <w:spacing w:val="-3"/>
          <w:sz w:val="22"/>
          <w:szCs w:val="22"/>
        </w:rPr>
        <w:t xml:space="preserve"> </w:t>
      </w:r>
      <w:r>
        <w:rPr>
          <w:rFonts w:ascii="Arial" w:hAnsi="Arial"/>
          <w:b/>
          <w:bCs/>
          <w:spacing w:val="-3"/>
          <w:sz w:val="22"/>
          <w:szCs w:val="22"/>
        </w:rPr>
        <w:t>форм</w:t>
      </w:r>
      <w:r>
        <w:rPr>
          <w:rFonts w:ascii="Arial" w:hAnsi="Arial" w:cs="Arial"/>
          <w:b/>
          <w:bCs/>
          <w:spacing w:val="-3"/>
          <w:sz w:val="22"/>
          <w:szCs w:val="22"/>
        </w:rPr>
        <w:t xml:space="preserve"> </w:t>
      </w:r>
      <w:r>
        <w:rPr>
          <w:rFonts w:ascii="Arial" w:hAnsi="Arial"/>
          <w:b/>
          <w:bCs/>
          <w:spacing w:val="-3"/>
          <w:sz w:val="22"/>
          <w:szCs w:val="22"/>
        </w:rPr>
        <w:t>острых</w:t>
      </w:r>
      <w:r>
        <w:rPr>
          <w:rFonts w:ascii="Arial" w:hAnsi="Arial" w:cs="Arial"/>
          <w:b/>
          <w:bCs/>
          <w:spacing w:val="-3"/>
          <w:sz w:val="22"/>
          <w:szCs w:val="22"/>
        </w:rPr>
        <w:t xml:space="preserve"> </w:t>
      </w:r>
      <w:r>
        <w:rPr>
          <w:rFonts w:ascii="Arial" w:hAnsi="Arial"/>
          <w:b/>
          <w:bCs/>
          <w:spacing w:val="-3"/>
          <w:sz w:val="22"/>
          <w:szCs w:val="22"/>
        </w:rPr>
        <w:t>алкогольных</w:t>
      </w:r>
      <w:r>
        <w:rPr>
          <w:rFonts w:ascii="Arial" w:hAnsi="Arial" w:cs="Arial"/>
          <w:b/>
          <w:bCs/>
          <w:spacing w:val="-3"/>
          <w:sz w:val="22"/>
          <w:szCs w:val="22"/>
        </w:rPr>
        <w:t xml:space="preserve"> </w:t>
      </w:r>
      <w:r>
        <w:rPr>
          <w:rFonts w:ascii="Arial" w:hAnsi="Arial"/>
          <w:b/>
          <w:bCs/>
          <w:spacing w:val="-3"/>
          <w:sz w:val="22"/>
          <w:szCs w:val="22"/>
        </w:rPr>
        <w:t>расстройств</w:t>
      </w:r>
    </w:p>
    <w:p w14:paraId="6329D006" w14:textId="77777777" w:rsidR="008B35D8" w:rsidRDefault="008B35D8">
      <w:pPr>
        <w:shd w:val="clear" w:color="auto" w:fill="FFFFFF"/>
        <w:spacing w:before="235" w:line="240" w:lineRule="exact"/>
        <w:ind w:left="5" w:firstLine="336"/>
        <w:jc w:val="both"/>
      </w:pPr>
      <w:r>
        <w:rPr>
          <w:spacing w:val="-2"/>
        </w:rPr>
        <w:t>Больные алкоголизмом обычно поступают в наркологическую (психиатрическую) клинику в активной фазе болезни. Эта фаза характеризуется систематическим злоупо</w:t>
      </w:r>
      <w:r>
        <w:rPr>
          <w:spacing w:val="-2"/>
        </w:rPr>
        <w:softHyphen/>
      </w:r>
      <w:r>
        <w:rPr>
          <w:spacing w:val="-3"/>
        </w:rPr>
        <w:t>треблением алкоголя, иногда принимающем характер запоя. Лишь в редких случаях па</w:t>
      </w:r>
      <w:r>
        <w:rPr>
          <w:spacing w:val="-3"/>
        </w:rPr>
        <w:softHyphen/>
      </w:r>
      <w:r>
        <w:rPr>
          <w:spacing w:val="-1"/>
        </w:rPr>
        <w:t>циенты обращаются за наркологической помощью, находясь в состоянии ремиссии.</w:t>
      </w:r>
    </w:p>
    <w:p w14:paraId="561E60A7" w14:textId="77777777" w:rsidR="008B35D8" w:rsidRDefault="008B35D8">
      <w:pPr>
        <w:shd w:val="clear" w:color="auto" w:fill="FFFFFF"/>
        <w:spacing w:line="240" w:lineRule="exact"/>
        <w:ind w:left="14" w:right="5" w:firstLine="341"/>
        <w:jc w:val="both"/>
      </w:pPr>
      <w:r>
        <w:rPr>
          <w:spacing w:val="-3"/>
        </w:rPr>
        <w:t>При поступлении больных в клинику чаще всего у них выявляются следующие со</w:t>
      </w:r>
      <w:r>
        <w:rPr>
          <w:spacing w:val="-3"/>
        </w:rPr>
        <w:softHyphen/>
      </w:r>
      <w:r>
        <w:t>стояния:</w:t>
      </w:r>
    </w:p>
    <w:p w14:paraId="666EC4C7" w14:textId="77777777" w:rsidR="008B35D8" w:rsidRDefault="008B35D8" w:rsidP="008B35D8">
      <w:pPr>
        <w:numPr>
          <w:ilvl w:val="0"/>
          <w:numId w:val="3"/>
        </w:numPr>
        <w:shd w:val="clear" w:color="auto" w:fill="FFFFFF"/>
        <w:tabs>
          <w:tab w:val="left" w:pos="691"/>
        </w:tabs>
        <w:spacing w:line="240" w:lineRule="exact"/>
        <w:ind w:left="523"/>
      </w:pPr>
      <w:r>
        <w:rPr>
          <w:spacing w:val="-1"/>
        </w:rPr>
        <w:t>синдром отмены алкоголя и похмельный синдром;</w:t>
      </w:r>
    </w:p>
    <w:p w14:paraId="427FE587" w14:textId="77777777" w:rsidR="008B35D8" w:rsidRDefault="008B35D8" w:rsidP="008B35D8">
      <w:pPr>
        <w:numPr>
          <w:ilvl w:val="0"/>
          <w:numId w:val="3"/>
        </w:numPr>
        <w:shd w:val="clear" w:color="auto" w:fill="FFFFFF"/>
        <w:tabs>
          <w:tab w:val="left" w:pos="691"/>
        </w:tabs>
        <w:spacing w:line="240" w:lineRule="exact"/>
        <w:ind w:left="523"/>
      </w:pPr>
      <w:r>
        <w:rPr>
          <w:spacing w:val="-2"/>
        </w:rPr>
        <w:t>алкогольное опьянение;</w:t>
      </w:r>
    </w:p>
    <w:p w14:paraId="3F9540B6" w14:textId="77777777" w:rsidR="008B35D8" w:rsidRDefault="008B35D8" w:rsidP="008B35D8">
      <w:pPr>
        <w:numPr>
          <w:ilvl w:val="0"/>
          <w:numId w:val="3"/>
        </w:numPr>
        <w:shd w:val="clear" w:color="auto" w:fill="FFFFFF"/>
        <w:tabs>
          <w:tab w:val="left" w:pos="691"/>
        </w:tabs>
        <w:spacing w:line="240" w:lineRule="exact"/>
        <w:ind w:left="691" w:hanging="168"/>
      </w:pPr>
      <w:r>
        <w:rPr>
          <w:spacing w:val="-2"/>
        </w:rPr>
        <w:t>сочетание остаточных явлений алкогольного опьянения и абстинентной симп</w:t>
      </w:r>
      <w:r>
        <w:rPr>
          <w:spacing w:val="-2"/>
        </w:rPr>
        <w:softHyphen/>
      </w:r>
      <w:r>
        <w:t>томатики;</w:t>
      </w:r>
    </w:p>
    <w:p w14:paraId="5BE069B2" w14:textId="77777777" w:rsidR="008B35D8" w:rsidRDefault="008B35D8" w:rsidP="008B35D8">
      <w:pPr>
        <w:numPr>
          <w:ilvl w:val="0"/>
          <w:numId w:val="3"/>
        </w:numPr>
        <w:shd w:val="clear" w:color="auto" w:fill="FFFFFF"/>
        <w:tabs>
          <w:tab w:val="left" w:pos="691"/>
        </w:tabs>
        <w:spacing w:before="5" w:line="240" w:lineRule="exact"/>
        <w:ind w:left="523"/>
      </w:pPr>
      <w:r>
        <w:rPr>
          <w:spacing w:val="-4"/>
        </w:rPr>
        <w:t>алкогольный делирий или другой алкогольный психоз.</w:t>
      </w:r>
    </w:p>
    <w:p w14:paraId="4B43BADD" w14:textId="77777777" w:rsidR="008B35D8" w:rsidRDefault="008B35D8">
      <w:pPr>
        <w:shd w:val="clear" w:color="auto" w:fill="FFFFFF"/>
        <w:spacing w:line="240" w:lineRule="exact"/>
        <w:ind w:left="5" w:right="5" w:firstLine="331"/>
        <w:jc w:val="both"/>
      </w:pPr>
      <w:r>
        <w:rPr>
          <w:spacing w:val="-1"/>
        </w:rPr>
        <w:t xml:space="preserve">Лечебные мероприятия при поступлении больного в клинику в первую очередь </w:t>
      </w:r>
      <w:r>
        <w:rPr>
          <w:spacing w:val="-2"/>
        </w:rPr>
        <w:t>направлены на коррекцию (или предупреждение) синдрома отмены алкоголя и его ос</w:t>
      </w:r>
      <w:r>
        <w:rPr>
          <w:spacing w:val="-2"/>
        </w:rPr>
        <w:softHyphen/>
      </w:r>
      <w:r>
        <w:rPr>
          <w:spacing w:val="-7"/>
        </w:rPr>
        <w:t xml:space="preserve">ложнений — судорожных припадков и алкогольных психозов. Как уже говорилось, именно </w:t>
      </w:r>
      <w:r>
        <w:rPr>
          <w:spacing w:val="-3"/>
        </w:rPr>
        <w:t xml:space="preserve">в период острой отмены алкоголя развиваются экситотоксические эффекты глутамата, </w:t>
      </w:r>
      <w:r>
        <w:rPr>
          <w:spacing w:val="-2"/>
        </w:rPr>
        <w:t xml:space="preserve">поэтому отсутствие лечения или неправильное лечение похмельных состояний всегда </w:t>
      </w:r>
      <w:r>
        <w:rPr>
          <w:spacing w:val="-4"/>
        </w:rPr>
        <w:t>приводит к развитию нейродегенеративных изменений как основы алкогольной энцефа</w:t>
      </w:r>
      <w:r>
        <w:rPr>
          <w:spacing w:val="-4"/>
        </w:rPr>
        <w:softHyphen/>
      </w:r>
      <w:r>
        <w:t>лопатии.</w:t>
      </w:r>
    </w:p>
    <w:p w14:paraId="00648B07" w14:textId="77777777" w:rsidR="008B35D8" w:rsidRDefault="008B35D8">
      <w:pPr>
        <w:shd w:val="clear" w:color="auto" w:fill="FFFFFF"/>
        <w:spacing w:line="240" w:lineRule="exact"/>
        <w:ind w:left="19" w:right="10" w:firstLine="326"/>
        <w:jc w:val="both"/>
      </w:pPr>
      <w:r>
        <w:rPr>
          <w:spacing w:val="-2"/>
        </w:rPr>
        <w:t>Своевременное начало адекватной терапии позволяет предотвратить возникнове</w:t>
      </w:r>
      <w:r>
        <w:rPr>
          <w:spacing w:val="-2"/>
        </w:rPr>
        <w:softHyphen/>
      </w:r>
      <w:r>
        <w:rPr>
          <w:spacing w:val="-3"/>
        </w:rPr>
        <w:t>ние алкогольных психозов или, по крайней мере, смягчить их течение.</w:t>
      </w:r>
    </w:p>
    <w:p w14:paraId="2C363DBF" w14:textId="77777777" w:rsidR="008B35D8" w:rsidRDefault="008B35D8">
      <w:pPr>
        <w:shd w:val="clear" w:color="auto" w:fill="FFFFFF"/>
        <w:spacing w:line="240" w:lineRule="exact"/>
        <w:ind w:left="10" w:right="5" w:firstLine="322"/>
        <w:jc w:val="both"/>
      </w:pPr>
      <w:r>
        <w:rPr>
          <w:spacing w:val="-1"/>
        </w:rPr>
        <w:t>Лечение острых алкогольных расстройств осуществляется по двум основным на</w:t>
      </w:r>
      <w:r>
        <w:rPr>
          <w:spacing w:val="-1"/>
        </w:rPr>
        <w:softHyphen/>
        <w:t xml:space="preserve">правлениям: </w:t>
      </w:r>
      <w:r>
        <w:rPr>
          <w:spacing w:val="-1"/>
          <w:lang w:val="en-US"/>
        </w:rPr>
        <w:t>I</w:t>
      </w:r>
      <w:r w:rsidRPr="003B11F8">
        <w:rPr>
          <w:spacing w:val="-1"/>
        </w:rPr>
        <w:t xml:space="preserve">) </w:t>
      </w:r>
      <w:r>
        <w:rPr>
          <w:spacing w:val="-1"/>
        </w:rPr>
        <w:t xml:space="preserve">коррекция нейрометаболических нарушений (воздействие на </w:t>
      </w:r>
      <w:r>
        <w:rPr>
          <w:i/>
          <w:iCs/>
          <w:spacing w:val="-1"/>
        </w:rPr>
        <w:t>алимен</w:t>
      </w:r>
      <w:r>
        <w:rPr>
          <w:i/>
          <w:iCs/>
          <w:spacing w:val="-1"/>
        </w:rPr>
        <w:softHyphen/>
      </w:r>
      <w:r>
        <w:rPr>
          <w:i/>
          <w:iCs/>
          <w:spacing w:val="-3"/>
        </w:rPr>
        <w:t xml:space="preserve">тарный фактор патогенеза АБМ); </w:t>
      </w:r>
      <w:r>
        <w:rPr>
          <w:spacing w:val="-3"/>
        </w:rPr>
        <w:t>2) купирование синдрома отмены алкоголя, его по</w:t>
      </w:r>
      <w:r>
        <w:rPr>
          <w:spacing w:val="-3"/>
        </w:rPr>
        <w:softHyphen/>
        <w:t xml:space="preserve">следствий и осложнений (воздействие на </w:t>
      </w:r>
      <w:r>
        <w:rPr>
          <w:i/>
          <w:iCs/>
          <w:spacing w:val="-3"/>
        </w:rPr>
        <w:t xml:space="preserve">ГАМКергический </w:t>
      </w:r>
      <w:r>
        <w:rPr>
          <w:spacing w:val="-3"/>
        </w:rPr>
        <w:t xml:space="preserve">и </w:t>
      </w:r>
      <w:r>
        <w:rPr>
          <w:i/>
          <w:iCs/>
          <w:spacing w:val="-3"/>
        </w:rPr>
        <w:t>глутаматергическии фак</w:t>
      </w:r>
      <w:r>
        <w:rPr>
          <w:i/>
          <w:iCs/>
          <w:spacing w:val="-3"/>
        </w:rPr>
        <w:softHyphen/>
      </w:r>
      <w:r>
        <w:rPr>
          <w:i/>
          <w:iCs/>
        </w:rPr>
        <w:t>торы патогенеза АБМ).</w:t>
      </w:r>
    </w:p>
    <w:p w14:paraId="37EB96B0" w14:textId="77777777" w:rsidR="008B35D8" w:rsidRDefault="008B35D8">
      <w:pPr>
        <w:shd w:val="clear" w:color="auto" w:fill="FFFFFF"/>
        <w:spacing w:before="5" w:line="240" w:lineRule="exact"/>
        <w:ind w:right="10" w:firstLine="298"/>
        <w:jc w:val="both"/>
      </w:pPr>
      <w:r>
        <w:t xml:space="preserve">Лечебные мероприятия проводятся в соответствии со следующими принципами: </w:t>
      </w:r>
      <w:r>
        <w:rPr>
          <w:spacing w:val="-2"/>
          <w:lang w:val="en-US"/>
        </w:rPr>
        <w:t>I</w:t>
      </w:r>
      <w:r>
        <w:rPr>
          <w:spacing w:val="-2"/>
        </w:rPr>
        <w:t>) восполнение дефицита витаминов</w:t>
      </w:r>
      <w:r>
        <w:rPr>
          <w:i/>
          <w:iCs/>
          <w:spacing w:val="-2"/>
        </w:rPr>
        <w:t xml:space="preserve">{\ </w:t>
      </w:r>
      <w:r>
        <w:rPr>
          <w:spacing w:val="-2"/>
        </w:rPr>
        <w:t>электролитов; 2) активное применение препара</w:t>
      </w:r>
      <w:r>
        <w:rPr>
          <w:spacing w:val="-2"/>
        </w:rPr>
        <w:softHyphen/>
      </w:r>
      <w:r>
        <w:rPr>
          <w:spacing w:val="-3"/>
        </w:rPr>
        <w:t>тов ГАМКергического действия с обязательной своевременной их отменой; 3) инфузи-</w:t>
      </w:r>
      <w:r>
        <w:rPr>
          <w:spacing w:val="-6"/>
        </w:rPr>
        <w:t>онная терапия с коррекцией водно-электролитного баланса и кислотно-щелочного состоя-</w:t>
      </w:r>
    </w:p>
    <w:p w14:paraId="6400BF0B" w14:textId="77777777" w:rsidR="008B35D8" w:rsidRDefault="008B35D8">
      <w:pPr>
        <w:shd w:val="clear" w:color="auto" w:fill="FFFFFF"/>
        <w:spacing w:before="5" w:line="240" w:lineRule="exact"/>
        <w:ind w:right="10" w:firstLine="298"/>
        <w:jc w:val="both"/>
        <w:sectPr w:rsidR="008B35D8">
          <w:type w:val="continuous"/>
          <w:pgSz w:w="12240" w:h="15840"/>
          <w:pgMar w:top="1440" w:right="2324" w:bottom="720" w:left="2568" w:header="720" w:footer="720" w:gutter="0"/>
          <w:cols w:space="60"/>
          <w:noEndnote/>
        </w:sectPr>
      </w:pPr>
    </w:p>
    <w:p w14:paraId="0BADF26C" w14:textId="77777777" w:rsidR="008B35D8" w:rsidRDefault="008B35D8">
      <w:pPr>
        <w:shd w:val="clear" w:color="auto" w:fill="FFFFFF"/>
      </w:pPr>
      <w:r>
        <w:rPr>
          <w:spacing w:val="-13"/>
        </w:rPr>
        <w:t>Лечение алкоголизма</w:t>
      </w:r>
    </w:p>
    <w:p w14:paraId="2B39E284" w14:textId="77777777" w:rsidR="008B35D8" w:rsidRDefault="008B35D8">
      <w:pPr>
        <w:shd w:val="clear" w:color="auto" w:fill="FFFFFF"/>
        <w:spacing w:before="38"/>
      </w:pPr>
      <w:r>
        <w:br w:type="column"/>
      </w:r>
      <w:r>
        <w:rPr>
          <w:rFonts w:ascii="Arial" w:hAnsi="Arial" w:cs="Arial"/>
          <w:sz w:val="16"/>
          <w:szCs w:val="16"/>
        </w:rPr>
        <w:t>229</w:t>
      </w:r>
    </w:p>
    <w:p w14:paraId="66B3AE27" w14:textId="77777777" w:rsidR="008B35D8" w:rsidRDefault="008B35D8">
      <w:pPr>
        <w:shd w:val="clear" w:color="auto" w:fill="FFFFFF"/>
        <w:spacing w:before="38"/>
        <w:sectPr w:rsidR="008B35D8">
          <w:pgSz w:w="12240" w:h="15840"/>
          <w:pgMar w:top="1440" w:right="1726" w:bottom="720" w:left="2724" w:header="720" w:footer="720" w:gutter="0"/>
          <w:cols w:num="2" w:sep="1" w:space="720" w:equalWidth="0">
            <w:col w:w="1603" w:space="5467"/>
            <w:col w:w="720"/>
          </w:cols>
          <w:noEndnote/>
        </w:sectPr>
      </w:pPr>
    </w:p>
    <w:p w14:paraId="162D03F5" w14:textId="77777777" w:rsidR="008B35D8" w:rsidRDefault="008B35D8">
      <w:pPr>
        <w:shd w:val="clear" w:color="auto" w:fill="FFFFFF"/>
        <w:spacing w:before="254" w:line="235" w:lineRule="exact"/>
        <w:ind w:left="14" w:right="470"/>
        <w:jc w:val="both"/>
      </w:pPr>
      <w:r>
        <w:rPr>
          <w:spacing w:val="-6"/>
        </w:rPr>
        <w:t>ния; 4) ограничение поступления углеводов в организм; 5) неотложный характер и «прин</w:t>
      </w:r>
      <w:r>
        <w:rPr>
          <w:spacing w:val="-6"/>
        </w:rPr>
        <w:softHyphen/>
      </w:r>
      <w:r>
        <w:rPr>
          <w:spacing w:val="-2"/>
        </w:rPr>
        <w:t>цип очередности» лечебных мероприятий; 6) коррекция висцеральных нарушений.</w:t>
      </w:r>
    </w:p>
    <w:p w14:paraId="57FD9629" w14:textId="77777777" w:rsidR="008B35D8" w:rsidRDefault="008B35D8">
      <w:pPr>
        <w:shd w:val="clear" w:color="auto" w:fill="FFFFFF"/>
        <w:spacing w:line="235" w:lineRule="exact"/>
        <w:ind w:left="336"/>
      </w:pPr>
      <w:r>
        <w:rPr>
          <w:spacing w:val="-4"/>
        </w:rPr>
        <w:t>Перечисленным принципам необходимо дать следующую краткую характеристику.</w:t>
      </w:r>
    </w:p>
    <w:p w14:paraId="367679AA" w14:textId="77777777" w:rsidR="008B35D8" w:rsidRDefault="008B35D8">
      <w:pPr>
        <w:shd w:val="clear" w:color="auto" w:fill="FFFFFF"/>
        <w:spacing w:line="235" w:lineRule="exact"/>
        <w:ind w:left="5" w:right="475" w:firstLine="317"/>
        <w:jc w:val="both"/>
      </w:pPr>
      <w:r>
        <w:rPr>
          <w:i/>
          <w:iCs/>
          <w:spacing w:val="-1"/>
        </w:rPr>
        <w:t xml:space="preserve">Восполнение алиментарного дефицита. </w:t>
      </w:r>
      <w:r>
        <w:rPr>
          <w:spacing w:val="-1"/>
        </w:rPr>
        <w:t>Обязательный и первоочередной компо</w:t>
      </w:r>
      <w:r>
        <w:rPr>
          <w:spacing w:val="-1"/>
        </w:rPr>
        <w:softHyphen/>
      </w:r>
      <w:r>
        <w:rPr>
          <w:spacing w:val="-2"/>
        </w:rPr>
        <w:t xml:space="preserve">нент нейрометаболической коррекции — назначение тиамина (витамина </w:t>
      </w:r>
      <w:r>
        <w:t>В</w:t>
      </w:r>
      <w:r>
        <w:rPr>
          <w:vertAlign w:val="subscript"/>
        </w:rPr>
        <w:t>(</w:t>
      </w:r>
      <w:r>
        <w:t>).</w:t>
      </w:r>
      <w:r>
        <w:rPr>
          <w:spacing w:val="-2"/>
        </w:rPr>
        <w:t xml:space="preserve"> Тиамин </w:t>
      </w:r>
      <w:r>
        <w:rPr>
          <w:spacing w:val="-3"/>
        </w:rPr>
        <w:t>вводится парентерально, и предпочтительным является внутримышечный, а не внутри</w:t>
      </w:r>
      <w:r>
        <w:rPr>
          <w:spacing w:val="-3"/>
        </w:rPr>
        <w:softHyphen/>
      </w:r>
      <w:r>
        <w:rPr>
          <w:spacing w:val="-2"/>
        </w:rPr>
        <w:t xml:space="preserve">венный путь введения. Суточная доза в неосложненных случаях алкоголизма обычно </w:t>
      </w:r>
      <w:r>
        <w:rPr>
          <w:spacing w:val="-5"/>
        </w:rPr>
        <w:t>равна 100 мг. При угрозе развития делирия или тем более энцефалопатии Вернике суточ</w:t>
      </w:r>
      <w:r>
        <w:rPr>
          <w:spacing w:val="-5"/>
        </w:rPr>
        <w:softHyphen/>
      </w:r>
      <w:r>
        <w:rPr>
          <w:spacing w:val="-4"/>
        </w:rPr>
        <w:t xml:space="preserve">ная доза этого витамина может возрастать до 300 мг или даже (в редких случаях) 500 мг. </w:t>
      </w:r>
      <w:r>
        <w:rPr>
          <w:spacing w:val="-2"/>
        </w:rPr>
        <w:t xml:space="preserve">В связи с тем, что тиамин относится к водорастворимым витаминам и его способность к запасанию в организме невелика, предпочтительно дробное введение в разовой дозе </w:t>
      </w:r>
      <w:r>
        <w:t>100 мг.</w:t>
      </w:r>
    </w:p>
    <w:p w14:paraId="7A262F45" w14:textId="77777777" w:rsidR="008B35D8" w:rsidRDefault="008B35D8">
      <w:pPr>
        <w:shd w:val="clear" w:color="auto" w:fill="FFFFFF"/>
        <w:spacing w:line="235" w:lineRule="exact"/>
        <w:ind w:right="485" w:firstLine="331"/>
        <w:jc w:val="both"/>
      </w:pPr>
      <w:r>
        <w:rPr>
          <w:spacing w:val="-3"/>
        </w:rPr>
        <w:t xml:space="preserve">Как и любой другой лекарственный препарат, тиамин не назначается при наличии </w:t>
      </w:r>
      <w:r>
        <w:t>указаний на его непереносимость.</w:t>
      </w:r>
    </w:p>
    <w:p w14:paraId="25F052F8" w14:textId="77777777" w:rsidR="008B35D8" w:rsidRDefault="008B35D8">
      <w:pPr>
        <w:shd w:val="clear" w:color="auto" w:fill="FFFFFF"/>
        <w:spacing w:line="235" w:lineRule="exact"/>
        <w:ind w:left="5" w:right="475" w:firstLine="326"/>
        <w:jc w:val="both"/>
      </w:pPr>
      <w:r>
        <w:rPr>
          <w:spacing w:val="-2"/>
        </w:rPr>
        <w:t xml:space="preserve">Наряду с тиамином больным алкоголизмом назначаются другие витамины, в том </w:t>
      </w:r>
      <w:r>
        <w:rPr>
          <w:spacing w:val="-5"/>
        </w:rPr>
        <w:t>числе пиридоксин (витамин В</w:t>
      </w:r>
      <w:r>
        <w:rPr>
          <w:spacing w:val="-5"/>
          <w:vertAlign w:val="subscript"/>
        </w:rPr>
        <w:t>6</w:t>
      </w:r>
      <w:r>
        <w:rPr>
          <w:spacing w:val="-5"/>
        </w:rPr>
        <w:t>), цианокобаламин (витамин В</w:t>
      </w:r>
      <w:r>
        <w:rPr>
          <w:spacing w:val="-5"/>
          <w:vertAlign w:val="subscript"/>
        </w:rPr>
        <w:t>12</w:t>
      </w:r>
      <w:r>
        <w:rPr>
          <w:spacing w:val="-5"/>
        </w:rPr>
        <w:t>) и никотиновая кислота (витамин РР). Предпочтительный путь введения и этих витаминов, и тиамина — внутри</w:t>
      </w:r>
      <w:r>
        <w:rPr>
          <w:spacing w:val="-5"/>
        </w:rPr>
        <w:softHyphen/>
      </w:r>
      <w:r>
        <w:t>мышечная инъекция.</w:t>
      </w:r>
    </w:p>
    <w:p w14:paraId="0FABB2F6" w14:textId="77777777" w:rsidR="008B35D8" w:rsidRDefault="008B35D8">
      <w:pPr>
        <w:shd w:val="clear" w:color="auto" w:fill="FFFFFF"/>
        <w:spacing w:line="235" w:lineRule="exact"/>
        <w:ind w:left="5" w:right="475" w:firstLine="326"/>
        <w:jc w:val="both"/>
      </w:pPr>
      <w:r>
        <w:rPr>
          <w:spacing w:val="-2"/>
        </w:rPr>
        <w:t xml:space="preserve">Как уже указывалось в разделе, посвященном алкогольной пеллагре, восполнение </w:t>
      </w:r>
      <w:r>
        <w:rPr>
          <w:spacing w:val="-3"/>
        </w:rPr>
        <w:t>дефицита тиамина без одновременного назначения никотиновой кислоты может приво</w:t>
      </w:r>
      <w:r>
        <w:rPr>
          <w:spacing w:val="-3"/>
        </w:rPr>
        <w:softHyphen/>
        <w:t>дить к усилению проявлений дефицита последней. Поэтому рациональная витаминоте</w:t>
      </w:r>
      <w:r>
        <w:rPr>
          <w:spacing w:val="-3"/>
        </w:rPr>
        <w:softHyphen/>
      </w:r>
      <w:r>
        <w:rPr>
          <w:spacing w:val="-2"/>
        </w:rPr>
        <w:t xml:space="preserve">рапия металкогольных расстройств предполагает одновременное применение тиамина </w:t>
      </w:r>
      <w:r>
        <w:t>и никотиновой кислоты (а также пиридоксина) (Дамулин, 2005).</w:t>
      </w:r>
    </w:p>
    <w:p w14:paraId="48FD4A0E" w14:textId="77777777" w:rsidR="008B35D8" w:rsidRDefault="008B35D8">
      <w:pPr>
        <w:shd w:val="clear" w:color="auto" w:fill="FFFFFF"/>
        <w:spacing w:line="235" w:lineRule="exact"/>
        <w:ind w:left="10" w:right="480" w:firstLine="326"/>
        <w:jc w:val="both"/>
      </w:pPr>
      <w:r>
        <w:rPr>
          <w:spacing w:val="-3"/>
        </w:rPr>
        <w:t>В связи со снижением содержания ионов калия и магния как характерным послед</w:t>
      </w:r>
      <w:r>
        <w:rPr>
          <w:spacing w:val="-3"/>
        </w:rPr>
        <w:softHyphen/>
      </w:r>
      <w:r>
        <w:rPr>
          <w:spacing w:val="-4"/>
        </w:rPr>
        <w:t>ствием злоупотребления алкоголем, обязательно при интенсивной терапии острых алко</w:t>
      </w:r>
      <w:r>
        <w:rPr>
          <w:spacing w:val="-4"/>
        </w:rPr>
        <w:softHyphen/>
      </w:r>
      <w:r>
        <w:rPr>
          <w:spacing w:val="-2"/>
        </w:rPr>
        <w:t>гольных расстройств введение солей калия и магния (обычно в составе капельной ин-</w:t>
      </w:r>
      <w:r>
        <w:t>фузии).</w:t>
      </w:r>
    </w:p>
    <w:p w14:paraId="380EC7E3" w14:textId="77777777" w:rsidR="008B35D8" w:rsidRDefault="008B35D8">
      <w:pPr>
        <w:shd w:val="clear" w:color="auto" w:fill="FFFFFF"/>
        <w:spacing w:line="235" w:lineRule="exact"/>
        <w:ind w:left="14" w:right="475" w:firstLine="326"/>
        <w:jc w:val="both"/>
      </w:pPr>
      <w:r>
        <w:rPr>
          <w:spacing w:val="-3"/>
        </w:rPr>
        <w:t>Ионы калия и магния способствуют нормализации вегетативных и гемодинамиче-ских показателей. Кроме того, ионы магния повышают биологическую активность тиа</w:t>
      </w:r>
      <w:r>
        <w:rPr>
          <w:spacing w:val="-3"/>
        </w:rPr>
        <w:softHyphen/>
      </w:r>
      <w:r>
        <w:t>мина, ускоряя ТПФ-зависимые биохимические реакции.</w:t>
      </w:r>
    </w:p>
    <w:p w14:paraId="2A173046" w14:textId="77777777" w:rsidR="008B35D8" w:rsidRDefault="008B35D8">
      <w:pPr>
        <w:shd w:val="clear" w:color="auto" w:fill="FFFFFF"/>
        <w:spacing w:line="235" w:lineRule="exact"/>
        <w:ind w:left="10" w:right="475" w:firstLine="331"/>
        <w:jc w:val="both"/>
      </w:pPr>
      <w:r>
        <w:rPr>
          <w:spacing w:val="-4"/>
        </w:rPr>
        <w:t>В отличие от дефицита витаминов и электролитов, восполнение дефицита белка пу</w:t>
      </w:r>
      <w:r>
        <w:rPr>
          <w:spacing w:val="-4"/>
        </w:rPr>
        <w:softHyphen/>
      </w:r>
      <w:r>
        <w:rPr>
          <w:spacing w:val="-3"/>
        </w:rPr>
        <w:t xml:space="preserve">тем парентерального введения протеинов или отдельных аминокислот не производится, </w:t>
      </w:r>
      <w:r>
        <w:rPr>
          <w:spacing w:val="-1"/>
        </w:rPr>
        <w:t>т. к. подобные меры могут спровоцировать развитие острой энцефалопатии.</w:t>
      </w:r>
    </w:p>
    <w:p w14:paraId="56A3BAFB" w14:textId="77777777" w:rsidR="008B35D8" w:rsidRDefault="008B35D8">
      <w:pPr>
        <w:shd w:val="clear" w:color="auto" w:fill="FFFFFF"/>
        <w:spacing w:before="5" w:line="235" w:lineRule="exact"/>
        <w:ind w:left="19" w:right="470" w:firstLine="302"/>
        <w:jc w:val="both"/>
      </w:pPr>
      <w:r>
        <w:rPr>
          <w:i/>
          <w:iCs/>
          <w:spacing w:val="-3"/>
        </w:rPr>
        <w:t xml:space="preserve">ГАМКергическая терапия. </w:t>
      </w:r>
      <w:r>
        <w:rPr>
          <w:spacing w:val="-3"/>
        </w:rPr>
        <w:t>Воздействие на синдром отмены алкоголя и его ослож</w:t>
      </w:r>
      <w:r>
        <w:rPr>
          <w:spacing w:val="-3"/>
        </w:rPr>
        <w:softHyphen/>
      </w:r>
      <w:r>
        <w:rPr>
          <w:spacing w:val="-6"/>
        </w:rPr>
        <w:t xml:space="preserve">нения проводится с использованием ГАМКергических лекарственных препаратов. К этой </w:t>
      </w:r>
      <w:r>
        <w:rPr>
          <w:spacing w:val="-1"/>
        </w:rPr>
        <w:t xml:space="preserve">категории относятся производные бензодиазепина и барбитураты. Как производные </w:t>
      </w:r>
      <w:r>
        <w:rPr>
          <w:spacing w:val="-4"/>
        </w:rPr>
        <w:t>бензодиазепина, так и барбитураты воздействуют на функциональный комплекс, распо</w:t>
      </w:r>
      <w:r>
        <w:rPr>
          <w:spacing w:val="-4"/>
        </w:rPr>
        <w:softHyphen/>
        <w:t>ложенный на мембране нервной клетки и состоящий из бензодиазепинового рецептора, ГАМКА-рецептора и хлорного ионного канала. Конечное различие между производны</w:t>
      </w:r>
      <w:r>
        <w:rPr>
          <w:spacing w:val="-4"/>
        </w:rPr>
        <w:softHyphen/>
      </w:r>
      <w:r>
        <w:rPr>
          <w:spacing w:val="-2"/>
        </w:rPr>
        <w:t>ми бензодиазепина и барбитуратами в механизме воздействия на этот комплекс за</w:t>
      </w:r>
      <w:r>
        <w:rPr>
          <w:spacing w:val="-2"/>
        </w:rPr>
        <w:softHyphen/>
      </w:r>
      <w:r>
        <w:rPr>
          <w:spacing w:val="-3"/>
        </w:rPr>
        <w:t>ключается в том, что первые повышают частоту открытия, а вторые — продолжитель</w:t>
      </w:r>
      <w:r>
        <w:rPr>
          <w:spacing w:val="-3"/>
        </w:rPr>
        <w:softHyphen/>
      </w:r>
      <w:r>
        <w:t>ность открытой фазы хлорного канала.</w:t>
      </w:r>
    </w:p>
    <w:p w14:paraId="624908F2" w14:textId="77777777" w:rsidR="008B35D8" w:rsidRDefault="008B35D8">
      <w:pPr>
        <w:shd w:val="clear" w:color="auto" w:fill="FFFFFF"/>
        <w:spacing w:line="235" w:lineRule="exact"/>
        <w:ind w:left="34" w:right="466" w:firstLine="302"/>
        <w:jc w:val="both"/>
      </w:pPr>
      <w:r>
        <w:rPr>
          <w:spacing w:val="-6"/>
        </w:rPr>
        <w:t xml:space="preserve">С точки зрения механизма фармакологического действия использование производных </w:t>
      </w:r>
      <w:r>
        <w:rPr>
          <w:spacing w:val="-3"/>
        </w:rPr>
        <w:t>бензодиазепина и барбитуратов в лечении металкогольных расстройств может считать</w:t>
      </w:r>
      <w:r>
        <w:rPr>
          <w:spacing w:val="-3"/>
        </w:rPr>
        <w:softHyphen/>
        <w:t>ся равно эффективным. Тем не менее производным бензодиазепина отдается предпоч</w:t>
      </w:r>
      <w:r>
        <w:rPr>
          <w:spacing w:val="-3"/>
        </w:rPr>
        <w:softHyphen/>
        <w:t xml:space="preserve">тение в связи с тем, что спектр действия барбитуратов значительно уже, они обладают </w:t>
      </w:r>
      <w:r>
        <w:t>меньшей терапевтической широтой и к их эффектам быстрее формируется толе</w:t>
      </w:r>
      <w:r>
        <w:softHyphen/>
        <w:t>рантность.</w:t>
      </w:r>
    </w:p>
    <w:p w14:paraId="26E91CFC" w14:textId="77777777" w:rsidR="008B35D8" w:rsidRDefault="008B35D8">
      <w:pPr>
        <w:shd w:val="clear" w:color="auto" w:fill="FFFFFF"/>
        <w:spacing w:line="235" w:lineRule="exact"/>
        <w:ind w:left="34" w:right="466" w:firstLine="302"/>
        <w:jc w:val="both"/>
        <w:sectPr w:rsidR="008B35D8">
          <w:type w:val="continuous"/>
          <w:pgSz w:w="12240" w:h="15840"/>
          <w:pgMar w:top="1440" w:right="1726" w:bottom="720" w:left="2710" w:header="720" w:footer="720" w:gutter="0"/>
          <w:cols w:space="60"/>
          <w:noEndnote/>
        </w:sectPr>
      </w:pPr>
    </w:p>
    <w:p w14:paraId="5809A6B1" w14:textId="77777777" w:rsidR="008B35D8" w:rsidRDefault="008B35D8">
      <w:pPr>
        <w:shd w:val="clear" w:color="auto" w:fill="FFFFFF"/>
        <w:spacing w:before="43"/>
      </w:pPr>
      <w:r>
        <w:rPr>
          <w:rFonts w:ascii="Arial" w:hAnsi="Arial" w:cs="Arial"/>
          <w:sz w:val="16"/>
          <w:szCs w:val="16"/>
        </w:rPr>
        <w:t>230</w:t>
      </w:r>
    </w:p>
    <w:p w14:paraId="054CC885"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6DB53F3A" w14:textId="77777777" w:rsidR="008B35D8" w:rsidRDefault="008B35D8">
      <w:pPr>
        <w:shd w:val="clear" w:color="auto" w:fill="FFFFFF"/>
        <w:sectPr w:rsidR="008B35D8">
          <w:pgSz w:w="12240" w:h="15840"/>
          <w:pgMar w:top="1440" w:right="2350" w:bottom="720" w:left="2551" w:header="720" w:footer="720" w:gutter="0"/>
          <w:cols w:num="2" w:space="720" w:equalWidth="0">
            <w:col w:w="720" w:space="1843"/>
            <w:col w:w="4776"/>
          </w:cols>
          <w:noEndnote/>
        </w:sectPr>
      </w:pPr>
    </w:p>
    <w:p w14:paraId="5D4774A7" w14:textId="77777777" w:rsidR="008B35D8" w:rsidRDefault="008B35D8">
      <w:pPr>
        <w:shd w:val="clear" w:color="auto" w:fill="FFFFFF"/>
        <w:spacing w:before="254" w:line="240" w:lineRule="exact"/>
        <w:ind w:left="5" w:right="5" w:firstLine="346"/>
        <w:jc w:val="both"/>
      </w:pPr>
      <w:r>
        <w:rPr>
          <w:spacing w:val="-5"/>
        </w:rPr>
        <w:t>При тяжелом течении похмельных состояний и угрозе развития металкогольных пси</w:t>
      </w:r>
      <w:r>
        <w:rPr>
          <w:spacing w:val="-5"/>
        </w:rPr>
        <w:softHyphen/>
      </w:r>
      <w:r>
        <w:rPr>
          <w:spacing w:val="-3"/>
        </w:rPr>
        <w:t>хозов мы считаем допустимым одновременное назначение производных бензодиазепи</w:t>
      </w:r>
      <w:r>
        <w:rPr>
          <w:spacing w:val="-3"/>
        </w:rPr>
        <w:softHyphen/>
      </w:r>
      <w:r>
        <w:rPr>
          <w:spacing w:val="-2"/>
        </w:rPr>
        <w:t xml:space="preserve">на и барбитуратов, причем вторым отводится второстепенная роль и они (в связи с </w:t>
      </w:r>
      <w:r>
        <w:t>развитием привыкания) раньше выводятся из лечебных схем.</w:t>
      </w:r>
    </w:p>
    <w:p w14:paraId="195309C1" w14:textId="77777777" w:rsidR="008B35D8" w:rsidRDefault="008B35D8">
      <w:pPr>
        <w:shd w:val="clear" w:color="auto" w:fill="FFFFFF"/>
        <w:spacing w:line="240" w:lineRule="exact"/>
        <w:ind w:left="5" w:firstLine="346"/>
        <w:jc w:val="both"/>
      </w:pPr>
      <w:r>
        <w:rPr>
          <w:spacing w:val="-2"/>
        </w:rPr>
        <w:t>Транквилизаторы и снотворные средства бензодиазепинового ряда проявляют сле</w:t>
      </w:r>
      <w:r>
        <w:rPr>
          <w:spacing w:val="-2"/>
        </w:rPr>
        <w:softHyphen/>
      </w:r>
      <w:r>
        <w:rPr>
          <w:spacing w:val="-3"/>
        </w:rPr>
        <w:t>дующие основные эффекты: 1) анксиолитический (противотревожный); 2) седативный; 3) снотворный; 4) противосудорожный; 5) вегетативно-стабилизирующий; 6) миорелак-</w:t>
      </w:r>
      <w:r>
        <w:rPr>
          <w:spacing w:val="-2"/>
        </w:rPr>
        <w:t xml:space="preserve">сирующий (мышечно-расслабляющий). Все эти эффекты, за исключением последнего, </w:t>
      </w:r>
      <w:r>
        <w:rPr>
          <w:spacing w:val="-1"/>
        </w:rPr>
        <w:t xml:space="preserve">делают производные бензодиазепина препаратами первого выбора в лечении острых </w:t>
      </w:r>
      <w:r>
        <w:t>алкогольных расстройств.</w:t>
      </w:r>
    </w:p>
    <w:p w14:paraId="21A9F7D9" w14:textId="77777777" w:rsidR="008B35D8" w:rsidRDefault="008B35D8">
      <w:pPr>
        <w:shd w:val="clear" w:color="auto" w:fill="FFFFFF"/>
        <w:spacing w:line="240" w:lineRule="exact"/>
        <w:ind w:left="5" w:firstLine="331"/>
        <w:jc w:val="both"/>
      </w:pPr>
      <w:r>
        <w:rPr>
          <w:spacing w:val="-3"/>
        </w:rPr>
        <w:t>Для лечения острых алкогольных расстройств из числа производных бензодиазепи</w:t>
      </w:r>
      <w:r>
        <w:rPr>
          <w:spacing w:val="-3"/>
        </w:rPr>
        <w:softHyphen/>
      </w:r>
      <w:r>
        <w:rPr>
          <w:spacing w:val="-1"/>
        </w:rPr>
        <w:t xml:space="preserve">на применяются диазепам, лоразепам и хлордиазепоксид. Диазепам (седуксен) — это </w:t>
      </w:r>
      <w:r>
        <w:rPr>
          <w:spacing w:val="-3"/>
        </w:rPr>
        <w:t>мощный транквилизатор с продолжительным действием, включающий все фармаколо</w:t>
      </w:r>
      <w:r>
        <w:rPr>
          <w:spacing w:val="-3"/>
        </w:rPr>
        <w:softHyphen/>
      </w:r>
      <w:r>
        <w:rPr>
          <w:spacing w:val="-2"/>
        </w:rPr>
        <w:t>гические эффекты, свойственные бензодиазепинам, в том числе сильное прогивосудо-</w:t>
      </w:r>
      <w:r>
        <w:rPr>
          <w:spacing w:val="-4"/>
        </w:rPr>
        <w:t>рожное влияние. При назначении диазепама следует принимать во внимание, что у боль</w:t>
      </w:r>
      <w:r>
        <w:rPr>
          <w:spacing w:val="-4"/>
        </w:rPr>
        <w:softHyphen/>
      </w:r>
      <w:r>
        <w:rPr>
          <w:spacing w:val="-2"/>
        </w:rPr>
        <w:t>ных алкоголизмом из-за повышенной чувствительности дыхательных центров внутри</w:t>
      </w:r>
      <w:r>
        <w:rPr>
          <w:spacing w:val="-2"/>
        </w:rPr>
        <w:softHyphen/>
      </w:r>
      <w:r>
        <w:rPr>
          <w:spacing w:val="-4"/>
        </w:rPr>
        <w:t xml:space="preserve">венное введение препарата может вызвать угнетение дыхания. Поступление препарата в </w:t>
      </w:r>
      <w:r>
        <w:rPr>
          <w:spacing w:val="-3"/>
        </w:rPr>
        <w:t>кровь при внутримышечном введении замедлено (в связи с физиологическими значени</w:t>
      </w:r>
      <w:r>
        <w:rPr>
          <w:spacing w:val="-3"/>
        </w:rPr>
        <w:softHyphen/>
        <w:t>ями рН скелетной мускулатуры), поэтому предпочтительным способом введения диазе</w:t>
      </w:r>
      <w:r>
        <w:rPr>
          <w:spacing w:val="-3"/>
        </w:rPr>
        <w:softHyphen/>
      </w:r>
      <w:r>
        <w:rPr>
          <w:spacing w:val="-1"/>
        </w:rPr>
        <w:t xml:space="preserve">пама является прием внутрь. Необходимые в наркологической практике клинические </w:t>
      </w:r>
      <w:r>
        <w:t>эффекты препарата развиваются через 15-30 минут после перорального приема.</w:t>
      </w:r>
    </w:p>
    <w:p w14:paraId="1096054B" w14:textId="77777777" w:rsidR="008B35D8" w:rsidRDefault="008B35D8">
      <w:pPr>
        <w:shd w:val="clear" w:color="auto" w:fill="FFFFFF"/>
        <w:spacing w:before="5" w:line="240" w:lineRule="exact"/>
        <w:ind w:right="5" w:firstLine="322"/>
        <w:jc w:val="both"/>
      </w:pPr>
      <w:r>
        <w:rPr>
          <w:spacing w:val="-2"/>
        </w:rPr>
        <w:t xml:space="preserve">Лоразепам (ативан) также относится к мощным транквилизаторам. По силе проти-вотревожного и других эффектов и продолжительности фармакологического действия </w:t>
      </w:r>
      <w:r>
        <w:rPr>
          <w:spacing w:val="-4"/>
        </w:rPr>
        <w:t>препарат несколько уступает диазепаму. Несомненное достоинство лоразепама для нар</w:t>
      </w:r>
      <w:r>
        <w:rPr>
          <w:spacing w:val="-4"/>
        </w:rPr>
        <w:softHyphen/>
      </w:r>
      <w:r>
        <w:rPr>
          <w:spacing w:val="-5"/>
        </w:rPr>
        <w:t>кологической практики — его упрощенный метаболизм, благодаря чему лоразепам прак</w:t>
      </w:r>
      <w:r>
        <w:rPr>
          <w:spacing w:val="-5"/>
        </w:rPr>
        <w:softHyphen/>
      </w:r>
      <w:r>
        <w:rPr>
          <w:spacing w:val="-3"/>
        </w:rPr>
        <w:t xml:space="preserve">тически не имеет гепатотоксических свойств и может назначаться больным с тяжелыми </w:t>
      </w:r>
      <w:r>
        <w:t>формами поражения печени.</w:t>
      </w:r>
    </w:p>
    <w:p w14:paraId="6655D055" w14:textId="77777777" w:rsidR="008B35D8" w:rsidRDefault="008B35D8">
      <w:pPr>
        <w:shd w:val="clear" w:color="auto" w:fill="FFFFFF"/>
        <w:spacing w:before="5" w:line="240" w:lineRule="exact"/>
        <w:ind w:right="5" w:firstLine="336"/>
        <w:jc w:val="both"/>
      </w:pPr>
      <w:r>
        <w:rPr>
          <w:spacing w:val="-5"/>
        </w:rPr>
        <w:t xml:space="preserve">Хлордиазепоксид (элениум) — это первый транквилизатор бензодиазепинового ряда, </w:t>
      </w:r>
      <w:r>
        <w:rPr>
          <w:spacing w:val="-4"/>
        </w:rPr>
        <w:t>предложенный к клиническому применению. Среди достоинств этого препарата — про</w:t>
      </w:r>
      <w:r>
        <w:rPr>
          <w:spacing w:val="-4"/>
        </w:rPr>
        <w:softHyphen/>
      </w:r>
      <w:r>
        <w:rPr>
          <w:spacing w:val="-5"/>
        </w:rPr>
        <w:t>должительное действие и достаточная активность в предупреждении и лечении неотлож</w:t>
      </w:r>
      <w:r>
        <w:rPr>
          <w:spacing w:val="-5"/>
        </w:rPr>
        <w:softHyphen/>
      </w:r>
      <w:r>
        <w:rPr>
          <w:spacing w:val="-3"/>
        </w:rPr>
        <w:t>ных состояний у больных алкоголизмом. К числу недостатков хлордиазепоксида отно</w:t>
      </w:r>
      <w:r>
        <w:rPr>
          <w:spacing w:val="-3"/>
        </w:rPr>
        <w:softHyphen/>
      </w:r>
      <w:r>
        <w:rPr>
          <w:spacing w:val="-1"/>
        </w:rPr>
        <w:t xml:space="preserve">сятся отсроченное начало клинических эффектов и отсутствие лекарственной формы </w:t>
      </w:r>
      <w:r>
        <w:t>для парентерального введения.</w:t>
      </w:r>
    </w:p>
    <w:p w14:paraId="05262EAA" w14:textId="77777777" w:rsidR="008B35D8" w:rsidRDefault="008B35D8">
      <w:pPr>
        <w:shd w:val="clear" w:color="auto" w:fill="FFFFFF"/>
        <w:spacing w:line="240" w:lineRule="exact"/>
        <w:ind w:right="5" w:firstLine="346"/>
        <w:jc w:val="both"/>
      </w:pPr>
      <w:r>
        <w:rPr>
          <w:spacing w:val="-3"/>
        </w:rPr>
        <w:t>Наряду с перечисленными в лечении алкоголизма используются и другие препара</w:t>
      </w:r>
      <w:r>
        <w:rPr>
          <w:spacing w:val="-3"/>
        </w:rPr>
        <w:softHyphen/>
      </w:r>
      <w:r>
        <w:rPr>
          <w:spacing w:val="-4"/>
        </w:rPr>
        <w:t>ты бензодиазепинового ряда, причем не только транквилизаторы, но и снотворные сред</w:t>
      </w:r>
      <w:r>
        <w:rPr>
          <w:spacing w:val="-4"/>
        </w:rPr>
        <w:softHyphen/>
        <w:t>ства — нитразепам (радедорм), флунитразепам (рогипнол), мидазолам (дормикум). Сно</w:t>
      </w:r>
      <w:r>
        <w:rPr>
          <w:spacing w:val="-4"/>
        </w:rPr>
        <w:softHyphen/>
        <w:t>творные препараты назначаются на ночь, и в первой половине дня их остаточные эффек</w:t>
      </w:r>
      <w:r>
        <w:rPr>
          <w:spacing w:val="-4"/>
        </w:rPr>
        <w:softHyphen/>
      </w:r>
      <w:r>
        <w:t>ты (анксиолитический, противосудорожный, вегетативно-стабилизирующий) могут дополняться действием других производных бензодиазепина.</w:t>
      </w:r>
    </w:p>
    <w:p w14:paraId="24D8E4CF" w14:textId="77777777" w:rsidR="008B35D8" w:rsidRDefault="008B35D8">
      <w:pPr>
        <w:shd w:val="clear" w:color="auto" w:fill="FFFFFF"/>
        <w:spacing w:line="240" w:lineRule="exact"/>
        <w:ind w:right="10" w:firstLine="341"/>
        <w:jc w:val="both"/>
      </w:pPr>
      <w:r>
        <w:rPr>
          <w:spacing w:val="-3"/>
        </w:rPr>
        <w:t>В отличие от производных бензодиазепина, барбитураты проявляют лишь снотвор</w:t>
      </w:r>
      <w:r>
        <w:rPr>
          <w:spacing w:val="-3"/>
        </w:rPr>
        <w:softHyphen/>
      </w:r>
      <w:r>
        <w:rPr>
          <w:spacing w:val="-2"/>
        </w:rPr>
        <w:t>ное, противосудорожное и умеренное седативное действие. Анксиолитический и веге</w:t>
      </w:r>
      <w:r>
        <w:rPr>
          <w:spacing w:val="-2"/>
        </w:rPr>
        <w:softHyphen/>
        <w:t>тативно-стабилизирующий эффекты у барбитуратов отсутствуют.</w:t>
      </w:r>
    </w:p>
    <w:p w14:paraId="2FCEA3C1" w14:textId="77777777" w:rsidR="008B35D8" w:rsidRDefault="008B35D8">
      <w:pPr>
        <w:shd w:val="clear" w:color="auto" w:fill="FFFFFF"/>
        <w:spacing w:line="240" w:lineRule="exact"/>
        <w:ind w:right="14" w:firstLine="341"/>
        <w:jc w:val="both"/>
      </w:pPr>
      <w:r>
        <w:rPr>
          <w:spacing w:val="-2"/>
        </w:rPr>
        <w:t>При назначении барбитуратов в лечении острых алкогольных расстройств предпо</w:t>
      </w:r>
      <w:r>
        <w:rPr>
          <w:spacing w:val="-2"/>
        </w:rPr>
        <w:softHyphen/>
        <w:t>чтителен выбор препаратов с продолжительным действием. Наиболее часто с этой це</w:t>
      </w:r>
      <w:r>
        <w:rPr>
          <w:spacing w:val="-2"/>
        </w:rPr>
        <w:softHyphen/>
      </w:r>
      <w:r>
        <w:t>лью применяется фенобарбитал.</w:t>
      </w:r>
    </w:p>
    <w:p w14:paraId="256CF2B0" w14:textId="77777777" w:rsidR="008B35D8" w:rsidRDefault="008B35D8">
      <w:pPr>
        <w:shd w:val="clear" w:color="auto" w:fill="FFFFFF"/>
        <w:spacing w:line="240" w:lineRule="exact"/>
        <w:ind w:left="5" w:right="14" w:firstLine="336"/>
        <w:jc w:val="both"/>
      </w:pPr>
      <w:r>
        <w:rPr>
          <w:spacing w:val="-2"/>
        </w:rPr>
        <w:t>При использовании препаратов снотворно-седативной группы в лечении неотлож</w:t>
      </w:r>
      <w:r>
        <w:rPr>
          <w:spacing w:val="-2"/>
        </w:rPr>
        <w:softHyphen/>
        <w:t>ных состояний у больных алкоголизмом необходимо учитывать следующие сообра</w:t>
      </w:r>
      <w:r>
        <w:rPr>
          <w:spacing w:val="-2"/>
        </w:rPr>
        <w:softHyphen/>
      </w:r>
      <w:r>
        <w:t>жения.</w:t>
      </w:r>
    </w:p>
    <w:p w14:paraId="5FA72007" w14:textId="77777777" w:rsidR="008B35D8" w:rsidRDefault="008B35D8">
      <w:pPr>
        <w:shd w:val="clear" w:color="auto" w:fill="FFFFFF"/>
        <w:spacing w:line="240" w:lineRule="exact"/>
        <w:ind w:left="5" w:right="14" w:firstLine="336"/>
        <w:jc w:val="both"/>
        <w:sectPr w:rsidR="008B35D8">
          <w:type w:val="continuous"/>
          <w:pgSz w:w="12240" w:h="15840"/>
          <w:pgMar w:top="1440" w:right="2345" w:bottom="720" w:left="2542" w:header="720" w:footer="720" w:gutter="0"/>
          <w:cols w:space="60"/>
          <w:noEndnote/>
        </w:sectPr>
      </w:pPr>
    </w:p>
    <w:p w14:paraId="2984A16F" w14:textId="77777777" w:rsidR="008B35D8" w:rsidRDefault="008B35D8">
      <w:pPr>
        <w:shd w:val="clear" w:color="auto" w:fill="FFFFFF"/>
      </w:pPr>
      <w:r>
        <w:rPr>
          <w:spacing w:val="-13"/>
        </w:rPr>
        <w:t>Лечение алкоголизма</w:t>
      </w:r>
    </w:p>
    <w:p w14:paraId="6031E096" w14:textId="77777777" w:rsidR="008B35D8" w:rsidRDefault="008B35D8">
      <w:pPr>
        <w:shd w:val="clear" w:color="auto" w:fill="FFFFFF"/>
        <w:spacing w:before="43"/>
      </w:pPr>
      <w:r>
        <w:br w:type="column"/>
      </w:r>
      <w:r>
        <w:rPr>
          <w:rFonts w:ascii="Arial" w:hAnsi="Arial" w:cs="Arial"/>
          <w:sz w:val="16"/>
          <w:szCs w:val="16"/>
        </w:rPr>
        <w:t>231</w:t>
      </w:r>
    </w:p>
    <w:p w14:paraId="7481BC58" w14:textId="77777777" w:rsidR="008B35D8" w:rsidRDefault="008B35D8">
      <w:pPr>
        <w:shd w:val="clear" w:color="auto" w:fill="FFFFFF"/>
        <w:spacing w:before="43"/>
        <w:sectPr w:rsidR="008B35D8">
          <w:pgSz w:w="12240" w:h="15840"/>
          <w:pgMar w:top="1440" w:right="2292" w:bottom="720" w:left="2148" w:header="720" w:footer="720" w:gutter="0"/>
          <w:cols w:num="2" w:space="720" w:equalWidth="0">
            <w:col w:w="1608" w:space="5472"/>
            <w:col w:w="720"/>
          </w:cols>
          <w:noEndnote/>
        </w:sectPr>
      </w:pPr>
    </w:p>
    <w:p w14:paraId="302384B7" w14:textId="77777777" w:rsidR="008B35D8" w:rsidRDefault="008B35D8" w:rsidP="008B35D8">
      <w:pPr>
        <w:numPr>
          <w:ilvl w:val="0"/>
          <w:numId w:val="36"/>
        </w:numPr>
        <w:shd w:val="clear" w:color="auto" w:fill="FFFFFF"/>
        <w:tabs>
          <w:tab w:val="left" w:pos="586"/>
        </w:tabs>
        <w:spacing w:before="259" w:line="235" w:lineRule="exact"/>
        <w:ind w:right="470" w:firstLine="322"/>
        <w:jc w:val="both"/>
        <w:rPr>
          <w:spacing w:val="-27"/>
        </w:rPr>
      </w:pPr>
      <w:r>
        <w:rPr>
          <w:spacing w:val="-3"/>
        </w:rPr>
        <w:t>Этанол обладает сходными с бензодиазепинами и барбитуратами фармаколог и-</w:t>
      </w:r>
      <w:r>
        <w:rPr>
          <w:spacing w:val="-4"/>
        </w:rPr>
        <w:t>ческими свойствами, что обусловливает перекрестную толерантность между этими тре</w:t>
      </w:r>
      <w:r>
        <w:rPr>
          <w:spacing w:val="-4"/>
        </w:rPr>
        <w:softHyphen/>
      </w:r>
      <w:r>
        <w:t>мя группами веществ.</w:t>
      </w:r>
    </w:p>
    <w:p w14:paraId="5DA726FD" w14:textId="77777777" w:rsidR="008B35D8" w:rsidRDefault="008B35D8" w:rsidP="008B35D8">
      <w:pPr>
        <w:numPr>
          <w:ilvl w:val="0"/>
          <w:numId w:val="36"/>
        </w:numPr>
        <w:shd w:val="clear" w:color="auto" w:fill="FFFFFF"/>
        <w:tabs>
          <w:tab w:val="left" w:pos="586"/>
        </w:tabs>
        <w:spacing w:line="235" w:lineRule="exact"/>
        <w:ind w:right="470" w:firstLine="322"/>
        <w:jc w:val="both"/>
        <w:rPr>
          <w:spacing w:val="-10"/>
        </w:rPr>
      </w:pPr>
      <w:r>
        <w:rPr>
          <w:spacing w:val="-1"/>
        </w:rPr>
        <w:t xml:space="preserve">К фармакологическим эффектам препаратов снотворно-седативной группы у </w:t>
      </w:r>
      <w:r>
        <w:rPr>
          <w:spacing w:val="-2"/>
        </w:rPr>
        <w:t xml:space="preserve">больных алкоголизмом часто обнаруживается устойчивоегь, вызванная перекрестной </w:t>
      </w:r>
      <w:r>
        <w:rPr>
          <w:spacing w:val="-3"/>
        </w:rPr>
        <w:t>толерантностью. Эта устойчивость может нарастать во время лечения, и особенно быс</w:t>
      </w:r>
      <w:r>
        <w:rPr>
          <w:spacing w:val="-3"/>
        </w:rPr>
        <w:softHyphen/>
      </w:r>
      <w:r>
        <w:t>тро это происходит с барбитуратами.</w:t>
      </w:r>
    </w:p>
    <w:p w14:paraId="708F8ED3" w14:textId="77777777" w:rsidR="008B35D8" w:rsidRDefault="008B35D8" w:rsidP="008B35D8">
      <w:pPr>
        <w:numPr>
          <w:ilvl w:val="0"/>
          <w:numId w:val="36"/>
        </w:numPr>
        <w:shd w:val="clear" w:color="auto" w:fill="FFFFFF"/>
        <w:tabs>
          <w:tab w:val="left" w:pos="586"/>
        </w:tabs>
        <w:spacing w:line="235" w:lineRule="exact"/>
        <w:ind w:right="470" w:firstLine="322"/>
        <w:jc w:val="both"/>
        <w:rPr>
          <w:spacing w:val="-13"/>
        </w:rPr>
      </w:pPr>
      <w:r>
        <w:rPr>
          <w:spacing w:val="-3"/>
        </w:rPr>
        <w:t xml:space="preserve">Некоторые больные алкоголизмом прибегают к немедицинскому употреблению </w:t>
      </w:r>
      <w:r>
        <w:rPr>
          <w:spacing w:val="-1"/>
        </w:rPr>
        <w:t>препаратов снотворно-седативной группы (чаше всего транквилизаторов бензодиазе-</w:t>
      </w:r>
      <w:r>
        <w:rPr>
          <w:spacing w:val="-2"/>
        </w:rPr>
        <w:t>пинового ряда). Основные мотивы для немедицинского использования транквилизато</w:t>
      </w:r>
      <w:r>
        <w:rPr>
          <w:spacing w:val="-2"/>
        </w:rPr>
        <w:softHyphen/>
      </w:r>
      <w:r>
        <w:rPr>
          <w:spacing w:val="-1"/>
        </w:rPr>
        <w:t xml:space="preserve">ров — тревога, нарушения сна, тягостные абстинентные состояния. Известны случаи </w:t>
      </w:r>
      <w:r>
        <w:rPr>
          <w:spacing w:val="-2"/>
        </w:rPr>
        <w:t>сочетанного приема алкоголя и транквилизаторов, а иногда транквилизаторы рассмат</w:t>
      </w:r>
      <w:r>
        <w:rPr>
          <w:spacing w:val="-2"/>
        </w:rPr>
        <w:softHyphen/>
      </w:r>
      <w:r>
        <w:rPr>
          <w:spacing w:val="-4"/>
        </w:rPr>
        <w:t>риваются больными в качестве альтернативы спиртным напиткам. Как правило, послед</w:t>
      </w:r>
      <w:r>
        <w:rPr>
          <w:spacing w:val="-4"/>
        </w:rPr>
        <w:softHyphen/>
      </w:r>
      <w:r>
        <w:rPr>
          <w:spacing w:val="-3"/>
        </w:rPr>
        <w:t>ний тип немедицинского потребления транквилизаторов отмечается у больных алкого</w:t>
      </w:r>
      <w:r>
        <w:rPr>
          <w:spacing w:val="-3"/>
        </w:rPr>
        <w:softHyphen/>
        <w:t xml:space="preserve">лизмом, комороидным с пограничными психическими расстройствами, и у пациентов с </w:t>
      </w:r>
      <w:r>
        <w:rPr>
          <w:spacing w:val="-5"/>
        </w:rPr>
        <w:t xml:space="preserve">множественным типом аддиктивных расстройств и тенденцией к злоупотреблению ПАВ </w:t>
      </w:r>
      <w:r>
        <w:t>разных классов.</w:t>
      </w:r>
    </w:p>
    <w:p w14:paraId="4E672977" w14:textId="77777777" w:rsidR="008B35D8" w:rsidRDefault="008B35D8" w:rsidP="008B35D8">
      <w:pPr>
        <w:numPr>
          <w:ilvl w:val="0"/>
          <w:numId w:val="36"/>
        </w:numPr>
        <w:shd w:val="clear" w:color="auto" w:fill="FFFFFF"/>
        <w:tabs>
          <w:tab w:val="left" w:pos="586"/>
        </w:tabs>
        <w:spacing w:before="5" w:line="235" w:lineRule="exact"/>
        <w:ind w:right="470" w:firstLine="322"/>
        <w:jc w:val="both"/>
        <w:rPr>
          <w:spacing w:val="-9"/>
        </w:rPr>
      </w:pPr>
      <w:r>
        <w:rPr>
          <w:spacing w:val="-2"/>
        </w:rPr>
        <w:t>Препараты снотворно-седативной группы должны использоваться в наркологи</w:t>
      </w:r>
      <w:r>
        <w:rPr>
          <w:spacing w:val="-2"/>
        </w:rPr>
        <w:softHyphen/>
      </w:r>
      <w:r>
        <w:rPr>
          <w:spacing w:val="-3"/>
        </w:rPr>
        <w:t xml:space="preserve">ческой клинике короткими курсами и лишь при наличии показаний. Бензодиазепины и </w:t>
      </w:r>
      <w:r>
        <w:rPr>
          <w:spacing w:val="-4"/>
        </w:rPr>
        <w:t xml:space="preserve">барбитураты должны выводиться из лечебных схем по миновании острых абстинентных </w:t>
      </w:r>
      <w:r>
        <w:t>состояний или их осложнений.</w:t>
      </w:r>
    </w:p>
    <w:p w14:paraId="66AE9AF6" w14:textId="77777777" w:rsidR="008B35D8" w:rsidRDefault="008B35D8" w:rsidP="008B35D8">
      <w:pPr>
        <w:numPr>
          <w:ilvl w:val="0"/>
          <w:numId w:val="36"/>
        </w:numPr>
        <w:shd w:val="clear" w:color="auto" w:fill="FFFFFF"/>
        <w:tabs>
          <w:tab w:val="left" w:pos="586"/>
        </w:tabs>
        <w:spacing w:line="235" w:lineRule="exact"/>
        <w:ind w:right="470" w:firstLine="322"/>
        <w:jc w:val="both"/>
        <w:rPr>
          <w:spacing w:val="-15"/>
        </w:rPr>
      </w:pPr>
      <w:r>
        <w:rPr>
          <w:spacing w:val="-1"/>
        </w:rPr>
        <w:t>Необходимо избегать назначения бензодиазепинов и барбитуратов, если боль</w:t>
      </w:r>
      <w:r>
        <w:rPr>
          <w:spacing w:val="-1"/>
        </w:rPr>
        <w:softHyphen/>
      </w:r>
      <w:r>
        <w:rPr>
          <w:spacing w:val="-3"/>
        </w:rPr>
        <w:t>ные алкоголизмом обращаются за врачебной помощью вне фазы активного употребле</w:t>
      </w:r>
      <w:r>
        <w:rPr>
          <w:spacing w:val="-3"/>
        </w:rPr>
        <w:softHyphen/>
      </w:r>
      <w:r>
        <w:rPr>
          <w:spacing w:val="-2"/>
        </w:rPr>
        <w:t>ния алкоголя, при отсутствии абстинентного синдрома и угрозы его осложнений.</w:t>
      </w:r>
    </w:p>
    <w:p w14:paraId="537BBC50" w14:textId="77777777" w:rsidR="008B35D8" w:rsidRDefault="008B35D8" w:rsidP="008B35D8">
      <w:pPr>
        <w:numPr>
          <w:ilvl w:val="0"/>
          <w:numId w:val="36"/>
        </w:numPr>
        <w:shd w:val="clear" w:color="auto" w:fill="FFFFFF"/>
        <w:tabs>
          <w:tab w:val="left" w:pos="586"/>
        </w:tabs>
        <w:spacing w:line="235" w:lineRule="exact"/>
        <w:ind w:right="475" w:firstLine="322"/>
        <w:jc w:val="both"/>
        <w:rPr>
          <w:spacing w:val="-10"/>
        </w:rPr>
      </w:pPr>
      <w:r>
        <w:rPr>
          <w:spacing w:val="-3"/>
        </w:rPr>
        <w:t xml:space="preserve">Переход алкогольного делирия в острую и тем более хроническую алкогольную энцефалопатию требует обязательной отмены всех препаратов, обладающих ГАМКер-гическими свойствами — производных бензодиазепина, барбитуратов, клометиазола и рассматриваемых ниже противосудорожных средств. Препараты перечисленных групп </w:t>
      </w:r>
      <w:r>
        <w:rPr>
          <w:spacing w:val="-2"/>
        </w:rPr>
        <w:t>способны усугублять когнитивные расстройства и другие проявления энцефалопатии.</w:t>
      </w:r>
    </w:p>
    <w:p w14:paraId="4CF426F2" w14:textId="77777777" w:rsidR="008B35D8" w:rsidRDefault="008B35D8">
      <w:pPr>
        <w:shd w:val="clear" w:color="auto" w:fill="FFFFFF"/>
        <w:spacing w:line="235" w:lineRule="exact"/>
        <w:ind w:left="5" w:right="475" w:firstLine="331"/>
        <w:jc w:val="both"/>
      </w:pPr>
      <w:r>
        <w:rPr>
          <w:spacing w:val="-2"/>
        </w:rPr>
        <w:t xml:space="preserve">Наряду с препаратами снотворно-седативной группы в купировании неотложных </w:t>
      </w:r>
      <w:r>
        <w:rPr>
          <w:spacing w:val="-3"/>
        </w:rPr>
        <w:t>состояний у больных алкоголизмом применяются противосудорожные средства. Выра</w:t>
      </w:r>
      <w:r>
        <w:rPr>
          <w:spacing w:val="-3"/>
        </w:rPr>
        <w:softHyphen/>
        <w:t>женной эффективностью в отношении острых алкогольных расстройств обладает, осо</w:t>
      </w:r>
      <w:r>
        <w:rPr>
          <w:spacing w:val="-3"/>
        </w:rPr>
        <w:softHyphen/>
      </w:r>
      <w:r>
        <w:t xml:space="preserve">бенно в сочетании с транквилизаторами, карбамазепин (финлепсин). Карбамазепин </w:t>
      </w:r>
      <w:r>
        <w:rPr>
          <w:spacing w:val="-3"/>
        </w:rPr>
        <w:t>проявляет противосудорожное действие, умеренное седативное и вегетативно-стабили</w:t>
      </w:r>
      <w:r>
        <w:rPr>
          <w:spacing w:val="-3"/>
        </w:rPr>
        <w:softHyphen/>
      </w:r>
      <w:r>
        <w:rPr>
          <w:spacing w:val="-1"/>
        </w:rPr>
        <w:t xml:space="preserve">зирующее влияние, а также потенцирует действие препаратов снотворно-седативной </w:t>
      </w:r>
      <w:r>
        <w:rPr>
          <w:spacing w:val="-3"/>
        </w:rPr>
        <w:t>группы. Благодаря нормотимическому действию карбамазепина у больных алкоголиз</w:t>
      </w:r>
      <w:r>
        <w:rPr>
          <w:spacing w:val="-3"/>
        </w:rPr>
        <w:softHyphen/>
      </w:r>
      <w:r>
        <w:rPr>
          <w:spacing w:val="-2"/>
        </w:rPr>
        <w:t>мом быстро исчезает аффективная напряженность, а благодаря его купирующему вли</w:t>
      </w:r>
      <w:r>
        <w:rPr>
          <w:spacing w:val="-2"/>
        </w:rPr>
        <w:softHyphen/>
        <w:t>янию на похмельную симптоматику устраняется влечение к алкоголю.</w:t>
      </w:r>
    </w:p>
    <w:p w14:paraId="4D87029B" w14:textId="77777777" w:rsidR="008B35D8" w:rsidRDefault="008B35D8">
      <w:pPr>
        <w:shd w:val="clear" w:color="auto" w:fill="FFFFFF"/>
        <w:spacing w:line="235" w:lineRule="exact"/>
        <w:ind w:left="14" w:right="470" w:firstLine="317"/>
        <w:jc w:val="both"/>
      </w:pPr>
      <w:r>
        <w:rPr>
          <w:spacing w:val="-3"/>
        </w:rPr>
        <w:t xml:space="preserve">Сходные с карбамазепином клинические эффекты демонстрирует натрия вальпроат </w:t>
      </w:r>
      <w:r>
        <w:rPr>
          <w:spacing w:val="-2"/>
        </w:rPr>
        <w:t>(конвулекс). Наряду с классическими противосудорожнымн средствами все чаще ис</w:t>
      </w:r>
      <w:r>
        <w:rPr>
          <w:spacing w:val="-2"/>
        </w:rPr>
        <w:softHyphen/>
      </w:r>
      <w:r>
        <w:rPr>
          <w:spacing w:val="-3"/>
        </w:rPr>
        <w:t xml:space="preserve">пользуются антиконвульсанты нового поколения —ламотриджин (ламиктал) и топира-мат (топамакс). Имеются основания для предположения о том, что топирамат способен </w:t>
      </w:r>
      <w:r>
        <w:rPr>
          <w:spacing w:val="-2"/>
        </w:rPr>
        <w:t>оказывать избирательное воздействие на расстройства влечений, в том числе на влече</w:t>
      </w:r>
      <w:r>
        <w:rPr>
          <w:spacing w:val="-2"/>
        </w:rPr>
        <w:softHyphen/>
      </w:r>
      <w:r>
        <w:rPr>
          <w:spacing w:val="-4"/>
        </w:rPr>
        <w:t>ние к ПАВ (возможно, этой особенностью объясняется такой побочный эффект топира-</w:t>
      </w:r>
      <w:r>
        <w:rPr>
          <w:spacing w:val="-2"/>
        </w:rPr>
        <w:t>мата, как исчезновение аппетита и снижение веса). В ходе двойного слепого плацебо-</w:t>
      </w:r>
      <w:r>
        <w:rPr>
          <w:spacing w:val="-3"/>
        </w:rPr>
        <w:t>контролируемого исследования показана способность топирамата уменьшать проявле</w:t>
      </w:r>
      <w:r>
        <w:rPr>
          <w:spacing w:val="-3"/>
        </w:rPr>
        <w:softHyphen/>
      </w:r>
      <w:r>
        <w:rPr>
          <w:spacing w:val="-6"/>
        </w:rPr>
        <w:t xml:space="preserve">ния алкогольной зависимости </w:t>
      </w:r>
      <w:r w:rsidRPr="003B11F8">
        <w:rPr>
          <w:spacing w:val="-6"/>
        </w:rPr>
        <w:t>(</w:t>
      </w:r>
      <w:r>
        <w:rPr>
          <w:spacing w:val="-6"/>
          <w:lang w:val="en-US"/>
        </w:rPr>
        <w:t>Johnson</w:t>
      </w:r>
      <w:r w:rsidRPr="003B11F8">
        <w:rPr>
          <w:spacing w:val="-6"/>
        </w:rPr>
        <w:t xml:space="preserve"> </w:t>
      </w:r>
      <w:r>
        <w:rPr>
          <w:spacing w:val="-6"/>
          <w:lang w:val="en-US"/>
        </w:rPr>
        <w:t>et</w:t>
      </w:r>
      <w:r w:rsidRPr="003B11F8">
        <w:rPr>
          <w:spacing w:val="-6"/>
        </w:rPr>
        <w:t xml:space="preserve"> </w:t>
      </w:r>
      <w:r>
        <w:rPr>
          <w:spacing w:val="-6"/>
          <w:lang w:val="en-US"/>
        </w:rPr>
        <w:t>al</w:t>
      </w:r>
      <w:r w:rsidRPr="003B11F8">
        <w:rPr>
          <w:spacing w:val="-6"/>
        </w:rPr>
        <w:t xml:space="preserve">., </w:t>
      </w:r>
      <w:r>
        <w:rPr>
          <w:spacing w:val="-6"/>
        </w:rPr>
        <w:t xml:space="preserve">2003). Собственные единичные клинические </w:t>
      </w:r>
      <w:r>
        <w:rPr>
          <w:spacing w:val="-3"/>
        </w:rPr>
        <w:t>наблюдения авторов этой главы (не основанные на применении методов доказательной</w:t>
      </w:r>
    </w:p>
    <w:p w14:paraId="4F7BD557" w14:textId="77777777" w:rsidR="008B35D8" w:rsidRDefault="008B35D8">
      <w:pPr>
        <w:shd w:val="clear" w:color="auto" w:fill="FFFFFF"/>
        <w:spacing w:line="235" w:lineRule="exact"/>
        <w:ind w:left="14" w:right="470" w:firstLine="317"/>
        <w:jc w:val="both"/>
        <w:sectPr w:rsidR="008B35D8">
          <w:type w:val="continuous"/>
          <w:pgSz w:w="12240" w:h="15840"/>
          <w:pgMar w:top="1440" w:right="2292" w:bottom="720" w:left="2133" w:header="720" w:footer="720" w:gutter="0"/>
          <w:cols w:space="60"/>
          <w:noEndnote/>
        </w:sectPr>
      </w:pPr>
    </w:p>
    <w:p w14:paraId="5CB44D0F" w14:textId="77777777" w:rsidR="008B35D8" w:rsidRDefault="008B35D8">
      <w:pPr>
        <w:shd w:val="clear" w:color="auto" w:fill="FFFFFF"/>
        <w:tabs>
          <w:tab w:val="left" w:pos="2587"/>
        </w:tabs>
        <w:ind w:left="24"/>
      </w:pPr>
      <w:r>
        <w:rPr>
          <w:spacing w:val="-18"/>
        </w:rPr>
        <w:t>232</w:t>
      </w:r>
      <w:r>
        <w:rPr>
          <w:rFonts w:ascii="Arial" w:cs="Arial"/>
        </w:rPr>
        <w:tab/>
      </w:r>
      <w:r>
        <w:rPr>
          <w:spacing w:val="-11"/>
        </w:rPr>
        <w:t>Алкоголизм (алкогольная зависимость и алкогольная болезнь)</w:t>
      </w:r>
    </w:p>
    <w:p w14:paraId="0BFD2C38" w14:textId="77777777" w:rsidR="008B35D8" w:rsidRDefault="008B35D8">
      <w:pPr>
        <w:shd w:val="clear" w:color="auto" w:fill="FFFFFF"/>
        <w:spacing w:before="254" w:line="235" w:lineRule="exact"/>
        <w:ind w:left="10"/>
        <w:jc w:val="both"/>
      </w:pPr>
      <w:r>
        <w:rPr>
          <w:spacing w:val="-3"/>
        </w:rPr>
        <w:t xml:space="preserve">медицины) позволяют говорить о возможности снижения влечения к алкоголю (а также </w:t>
      </w:r>
      <w:r>
        <w:rPr>
          <w:spacing w:val="-1"/>
        </w:rPr>
        <w:t xml:space="preserve">к табаку) под действием топирамата. Отмеченные клинические эффекты препарата </w:t>
      </w:r>
      <w:r>
        <w:rPr>
          <w:spacing w:val="-3"/>
        </w:rPr>
        <w:t xml:space="preserve">объясняют ГАМКергическим действием и влиянием на каинатные глутаматергические </w:t>
      </w:r>
      <w:r>
        <w:rPr>
          <w:spacing w:val="-2"/>
        </w:rPr>
        <w:t>рецепторы, вследствие чего происходит снижение дофаминергической активности ме-</w:t>
      </w:r>
      <w:r>
        <w:t xml:space="preserve">зокортиколимбических зон </w:t>
      </w:r>
      <w:r w:rsidRPr="003B11F8">
        <w:t>(</w:t>
      </w:r>
      <w:r>
        <w:rPr>
          <w:lang w:val="en-US"/>
        </w:rPr>
        <w:t>Johnson</w:t>
      </w:r>
      <w:r w:rsidRPr="003B11F8">
        <w:t xml:space="preserve"> </w:t>
      </w:r>
      <w:r>
        <w:rPr>
          <w:lang w:val="en-US"/>
        </w:rPr>
        <w:t>et</w:t>
      </w:r>
      <w:r w:rsidRPr="003B11F8">
        <w:t xml:space="preserve"> </w:t>
      </w:r>
      <w:r>
        <w:rPr>
          <w:lang w:val="en-US"/>
        </w:rPr>
        <w:t>al</w:t>
      </w:r>
      <w:r w:rsidRPr="003B11F8">
        <w:t xml:space="preserve">., </w:t>
      </w:r>
      <w:r>
        <w:t xml:space="preserve">2003). Способность топирамата оказывать </w:t>
      </w:r>
      <w:r>
        <w:rPr>
          <w:spacing w:val="-2"/>
        </w:rPr>
        <w:t xml:space="preserve">благотворное влияние на аддиктивные влечения требует дальнейшего изучения в ходе </w:t>
      </w:r>
      <w:r>
        <w:rPr>
          <w:spacing w:val="-3"/>
        </w:rPr>
        <w:t xml:space="preserve">двойных слепых плацебо-контролируемых исследований, однако уже сейчас топирамат </w:t>
      </w:r>
      <w:r>
        <w:rPr>
          <w:spacing w:val="-5"/>
        </w:rPr>
        <w:t>представляется одним из наиболее перспективных препаратов для наркологической прак</w:t>
      </w:r>
      <w:r>
        <w:rPr>
          <w:spacing w:val="-5"/>
        </w:rPr>
        <w:softHyphen/>
      </w:r>
      <w:r>
        <w:rPr>
          <w:spacing w:val="-4"/>
        </w:rPr>
        <w:t xml:space="preserve">тики. Недостатком топирамата, отличающим его от карбамазепина, является отсутствие </w:t>
      </w:r>
      <w:r>
        <w:t>терапевтического влияния на синдром отмены алкоголя.</w:t>
      </w:r>
    </w:p>
    <w:p w14:paraId="0A9605D0" w14:textId="77777777" w:rsidR="008B35D8" w:rsidRDefault="008B35D8">
      <w:pPr>
        <w:shd w:val="clear" w:color="auto" w:fill="FFFFFF"/>
        <w:spacing w:line="235" w:lineRule="exact"/>
        <w:ind w:left="10" w:right="10" w:firstLine="341"/>
        <w:jc w:val="both"/>
      </w:pPr>
      <w:r>
        <w:rPr>
          <w:spacing w:val="-2"/>
        </w:rPr>
        <w:t xml:space="preserve">В практике лечения неотложных состояний у больных алкоголизмом необходимо принимать во внимание, что бензодиазепины и другие препараты с ГАМКергической активностью могут провоцировать развитие печеночной энцефалопатии как опасного </w:t>
      </w:r>
      <w:r>
        <w:rPr>
          <w:spacing w:val="-3"/>
        </w:rPr>
        <w:t>осложнения алкогольного цирроза печени, угрожающего жизни больных. По этой при</w:t>
      </w:r>
      <w:r>
        <w:rPr>
          <w:spacing w:val="-3"/>
        </w:rPr>
        <w:softHyphen/>
        <w:t xml:space="preserve">чине при тяжелых гепатоцеллюлярных поражениях и при острых гепатитах препараты </w:t>
      </w:r>
      <w:r>
        <w:t>этой категории должны применяться крайней осторожно.</w:t>
      </w:r>
    </w:p>
    <w:p w14:paraId="3869A925" w14:textId="77777777" w:rsidR="008B35D8" w:rsidRDefault="008B35D8">
      <w:pPr>
        <w:shd w:val="clear" w:color="auto" w:fill="FFFFFF"/>
        <w:spacing w:line="235" w:lineRule="exact"/>
        <w:ind w:left="10" w:right="5" w:firstLine="341"/>
        <w:jc w:val="both"/>
      </w:pPr>
      <w:r>
        <w:rPr>
          <w:spacing w:val="-4"/>
        </w:rPr>
        <w:t>Определенным эффектом при острых формах АБМ обладают адренергические сред</w:t>
      </w:r>
      <w:r>
        <w:rPr>
          <w:spacing w:val="-4"/>
        </w:rPr>
        <w:softHyphen/>
      </w:r>
      <w:r>
        <w:rPr>
          <w:spacing w:val="-2"/>
        </w:rPr>
        <w:t>ства (бета-адреноблокаторы и центральные альфа-2-адреномиметики), а также антаго</w:t>
      </w:r>
      <w:r>
        <w:rPr>
          <w:spacing w:val="-2"/>
        </w:rPr>
        <w:softHyphen/>
      </w:r>
      <w:r>
        <w:t>нисты кальция (Волчегорский, Мельник, 2004).</w:t>
      </w:r>
    </w:p>
    <w:p w14:paraId="488ACD34" w14:textId="77777777" w:rsidR="008B35D8" w:rsidRDefault="008B35D8">
      <w:pPr>
        <w:shd w:val="clear" w:color="auto" w:fill="FFFFFF"/>
        <w:spacing w:line="235" w:lineRule="exact"/>
        <w:ind w:firstLine="346"/>
        <w:jc w:val="both"/>
      </w:pPr>
      <w:r>
        <w:rPr>
          <w:spacing w:val="-4"/>
        </w:rPr>
        <w:t>Эффективное купирующее воздействие на острые проявления отмены алкоголя ока</w:t>
      </w:r>
      <w:r>
        <w:rPr>
          <w:spacing w:val="-4"/>
        </w:rPr>
        <w:softHyphen/>
      </w:r>
      <w:r>
        <w:rPr>
          <w:spacing w:val="-1"/>
        </w:rPr>
        <w:t xml:space="preserve">зывают препараты </w:t>
      </w:r>
      <w:r>
        <w:rPr>
          <w:i/>
          <w:iCs/>
          <w:spacing w:val="-1"/>
        </w:rPr>
        <w:t xml:space="preserve">гамма-оксимасляной кислоты </w:t>
      </w:r>
      <w:r>
        <w:rPr>
          <w:spacing w:val="-1"/>
        </w:rPr>
        <w:t xml:space="preserve">(ГОМК) и </w:t>
      </w:r>
      <w:r>
        <w:rPr>
          <w:i/>
          <w:iCs/>
          <w:spacing w:val="-1"/>
        </w:rPr>
        <w:t xml:space="preserve">гамма-гидроксимасляной </w:t>
      </w:r>
      <w:r>
        <w:rPr>
          <w:i/>
          <w:iCs/>
          <w:spacing w:val="-4"/>
        </w:rPr>
        <w:t xml:space="preserve">кислоты </w:t>
      </w:r>
      <w:r>
        <w:rPr>
          <w:spacing w:val="-4"/>
        </w:rPr>
        <w:t xml:space="preserve">(ГГМК), используемые в анестезиологической практике в качестве средств для </w:t>
      </w:r>
      <w:r>
        <w:rPr>
          <w:spacing w:val="-3"/>
        </w:rPr>
        <w:t xml:space="preserve">наркоза. В России с этой целью используется ГОМК (в виде одной из солей — </w:t>
      </w:r>
      <w:r>
        <w:rPr>
          <w:i/>
          <w:iCs/>
          <w:spacing w:val="-3"/>
        </w:rPr>
        <w:t xml:space="preserve">натрия </w:t>
      </w:r>
      <w:r>
        <w:rPr>
          <w:i/>
          <w:iCs/>
          <w:spacing w:val="-6"/>
        </w:rPr>
        <w:t xml:space="preserve">оксибутирата), </w:t>
      </w:r>
      <w:r>
        <w:rPr>
          <w:spacing w:val="-6"/>
        </w:rPr>
        <w:t>в западных странах — ГГМК. Назначение этих препаратов быстро устра</w:t>
      </w:r>
      <w:r>
        <w:rPr>
          <w:spacing w:val="-6"/>
        </w:rPr>
        <w:softHyphen/>
      </w:r>
      <w:r>
        <w:rPr>
          <w:spacing w:val="-2"/>
        </w:rPr>
        <w:t>няет абстинентную симптоматику и часто позволяет предотвратить развитие алкоголь</w:t>
      </w:r>
      <w:r>
        <w:rPr>
          <w:spacing w:val="-2"/>
        </w:rPr>
        <w:softHyphen/>
      </w:r>
      <w:r>
        <w:rPr>
          <w:spacing w:val="-3"/>
        </w:rPr>
        <w:t>ного делирия. Необходимо учитывать, что натрия оксибутират снижает порог судорож</w:t>
      </w:r>
      <w:r>
        <w:rPr>
          <w:spacing w:val="-3"/>
        </w:rPr>
        <w:softHyphen/>
      </w:r>
      <w:r>
        <w:rPr>
          <w:spacing w:val="-2"/>
        </w:rPr>
        <w:t>ной готовности и уменьшает содержание калия в крови. Оба эффекта крайне нежела</w:t>
      </w:r>
      <w:r>
        <w:rPr>
          <w:spacing w:val="-2"/>
        </w:rPr>
        <w:softHyphen/>
      </w:r>
      <w:r>
        <w:t xml:space="preserve">тельны для больных алкоголизмом, тем более что повышенная пароксизмальная </w:t>
      </w:r>
      <w:r>
        <w:rPr>
          <w:spacing w:val="-4"/>
        </w:rPr>
        <w:t>готовность и гипокалиемия часто отмечаются у пациентов и вне терапии натрия оксибу-</w:t>
      </w:r>
      <w:r>
        <w:rPr>
          <w:spacing w:val="-1"/>
        </w:rPr>
        <w:t xml:space="preserve">тиратом. Введение препаратов ГОМК и ГГМК необходимо дополнять производными </w:t>
      </w:r>
      <w:r>
        <w:rPr>
          <w:spacing w:val="-3"/>
        </w:rPr>
        <w:t>бензодиазепина (или другими лекарственными средствами с противосудорожными эф</w:t>
      </w:r>
      <w:r>
        <w:rPr>
          <w:spacing w:val="-3"/>
        </w:rPr>
        <w:softHyphen/>
      </w:r>
      <w:r>
        <w:t>фектами) и препаратами калия.</w:t>
      </w:r>
    </w:p>
    <w:p w14:paraId="0FEF18CA" w14:textId="77777777" w:rsidR="008B35D8" w:rsidRDefault="008B35D8">
      <w:pPr>
        <w:shd w:val="clear" w:color="auto" w:fill="FFFFFF"/>
        <w:spacing w:line="235" w:lineRule="exact"/>
        <w:ind w:left="5" w:right="14" w:firstLine="341"/>
        <w:jc w:val="both"/>
      </w:pPr>
      <w:r>
        <w:rPr>
          <w:spacing w:val="-1"/>
        </w:rPr>
        <w:t xml:space="preserve">Нужно также учитывать, что в связи с выраженным эйфоризирующим действием </w:t>
      </w:r>
      <w:r>
        <w:rPr>
          <w:spacing w:val="-3"/>
        </w:rPr>
        <w:t xml:space="preserve">препараты ГОМК и ГГМК потребляются в немедицинских целях и нередко выявляются </w:t>
      </w:r>
      <w:r>
        <w:rPr>
          <w:spacing w:val="-1"/>
        </w:rPr>
        <w:t xml:space="preserve">в сфере незаконного оборота ПАВ (Сиволап, Савченков, 2000; </w:t>
      </w:r>
      <w:r>
        <w:rPr>
          <w:spacing w:val="-1"/>
          <w:lang w:val="en-US"/>
        </w:rPr>
        <w:t>Addolorato</w:t>
      </w:r>
      <w:r w:rsidRPr="003B11F8">
        <w:rPr>
          <w:spacing w:val="-1"/>
        </w:rPr>
        <w:t xml:space="preserve"> </w:t>
      </w:r>
      <w:r>
        <w:rPr>
          <w:spacing w:val="-1"/>
          <w:lang w:val="en-US"/>
        </w:rPr>
        <w:t>et</w:t>
      </w:r>
      <w:r w:rsidRPr="003B11F8">
        <w:rPr>
          <w:spacing w:val="-1"/>
        </w:rPr>
        <w:t xml:space="preserve"> </w:t>
      </w:r>
      <w:r>
        <w:rPr>
          <w:spacing w:val="-1"/>
          <w:lang w:val="en-US"/>
        </w:rPr>
        <w:t>al</w:t>
      </w:r>
      <w:r w:rsidRPr="003B11F8">
        <w:rPr>
          <w:spacing w:val="-1"/>
        </w:rPr>
        <w:t xml:space="preserve">., </w:t>
      </w:r>
      <w:r>
        <w:rPr>
          <w:spacing w:val="-1"/>
        </w:rPr>
        <w:t xml:space="preserve">2000). </w:t>
      </w:r>
      <w:r>
        <w:rPr>
          <w:spacing w:val="-5"/>
        </w:rPr>
        <w:t>В связи с этим в последние годы натрия оксибутират в Российской Федерации подверга</w:t>
      </w:r>
      <w:r>
        <w:rPr>
          <w:spacing w:val="-5"/>
        </w:rPr>
        <w:softHyphen/>
      </w:r>
      <w:r>
        <w:rPr>
          <w:spacing w:val="-2"/>
        </w:rPr>
        <w:t xml:space="preserve">ется особому хранению и учету, что затрудняет его использование в наркологической </w:t>
      </w:r>
      <w:r>
        <w:t>практике.</w:t>
      </w:r>
    </w:p>
    <w:p w14:paraId="6296A924" w14:textId="77777777" w:rsidR="008B35D8" w:rsidRDefault="008B35D8">
      <w:pPr>
        <w:shd w:val="clear" w:color="auto" w:fill="FFFFFF"/>
        <w:spacing w:before="5" w:line="235" w:lineRule="exact"/>
        <w:ind w:right="19" w:firstLine="346"/>
        <w:jc w:val="both"/>
      </w:pPr>
      <w:r>
        <w:rPr>
          <w:i/>
          <w:iCs/>
          <w:spacing w:val="-3"/>
        </w:rPr>
        <w:t xml:space="preserve">Инфузионная терапия. </w:t>
      </w:r>
      <w:r>
        <w:rPr>
          <w:spacing w:val="-3"/>
        </w:rPr>
        <w:t>Внутривенная капельная инфузия — важный компонент ле</w:t>
      </w:r>
      <w:r>
        <w:rPr>
          <w:spacing w:val="-3"/>
        </w:rPr>
        <w:softHyphen/>
      </w:r>
      <w:r>
        <w:rPr>
          <w:spacing w:val="-6"/>
        </w:rPr>
        <w:t>чения острых алкогольных расстройств, призванный выполнять следующие задачи: 1) об</w:t>
      </w:r>
      <w:r>
        <w:rPr>
          <w:spacing w:val="-6"/>
        </w:rPr>
        <w:softHyphen/>
      </w:r>
      <w:r>
        <w:rPr>
          <w:spacing w:val="-3"/>
        </w:rPr>
        <w:t>щая и тканевая регидратация (у многих больных алкоголизмом при поступлении в кли</w:t>
      </w:r>
      <w:r>
        <w:rPr>
          <w:spacing w:val="-3"/>
        </w:rPr>
        <w:softHyphen/>
      </w:r>
      <w:r>
        <w:rPr>
          <w:spacing w:val="-2"/>
        </w:rPr>
        <w:t>нику в период активного злоупотребления алкоголем выявляется обезвоживание раз</w:t>
      </w:r>
      <w:r>
        <w:rPr>
          <w:spacing w:val="-2"/>
        </w:rPr>
        <w:softHyphen/>
      </w:r>
      <w:r>
        <w:t xml:space="preserve">личной степени); 2) коррекция водно-электролитного баланса (типичным для </w:t>
      </w:r>
      <w:r>
        <w:rPr>
          <w:spacing w:val="-2"/>
        </w:rPr>
        <w:t xml:space="preserve">злоупотребления алкоголя является снижение плазменного содержания ионов калия и </w:t>
      </w:r>
      <w:r>
        <w:rPr>
          <w:spacing w:val="-5"/>
        </w:rPr>
        <w:t>магния); 3) коррекция кислотно-щелочного состояния (злоупотребление алкоголем обыч</w:t>
      </w:r>
      <w:r>
        <w:rPr>
          <w:spacing w:val="-5"/>
        </w:rPr>
        <w:softHyphen/>
      </w:r>
      <w:r>
        <w:rPr>
          <w:spacing w:val="-3"/>
        </w:rPr>
        <w:t>но сопровождается накоплением кислых метаболитов этанола, что требует защелачива-</w:t>
      </w:r>
      <w:r>
        <w:rPr>
          <w:spacing w:val="-4"/>
        </w:rPr>
        <w:t>ния крови при оказании госпитальной помощи больным); 4) быстрое поступление необ</w:t>
      </w:r>
      <w:r>
        <w:rPr>
          <w:spacing w:val="-4"/>
        </w:rPr>
        <w:softHyphen/>
      </w:r>
      <w:r>
        <w:t>ходимых лекарственных препаратов к органам-мишеням.</w:t>
      </w:r>
    </w:p>
    <w:p w14:paraId="48E3A6EA" w14:textId="77777777" w:rsidR="008B35D8" w:rsidRDefault="008B35D8">
      <w:pPr>
        <w:shd w:val="clear" w:color="auto" w:fill="FFFFFF"/>
        <w:spacing w:before="5" w:line="235" w:lineRule="exact"/>
        <w:ind w:right="19" w:firstLine="346"/>
        <w:jc w:val="both"/>
        <w:sectPr w:rsidR="008B35D8">
          <w:pgSz w:w="12240" w:h="15840"/>
          <w:pgMar w:top="1440" w:right="2513" w:bottom="720" w:left="2364" w:header="720" w:footer="720" w:gutter="0"/>
          <w:cols w:space="60"/>
          <w:noEndnote/>
        </w:sectPr>
      </w:pPr>
    </w:p>
    <w:p w14:paraId="60873ADE" w14:textId="77777777" w:rsidR="008B35D8" w:rsidRDefault="008B35D8">
      <w:pPr>
        <w:shd w:val="clear" w:color="auto" w:fill="FFFFFF"/>
      </w:pPr>
      <w:r>
        <w:rPr>
          <w:spacing w:val="-13"/>
        </w:rPr>
        <w:t>Лечение алкоголизма</w:t>
      </w:r>
    </w:p>
    <w:p w14:paraId="3EEA4B03" w14:textId="77777777" w:rsidR="008B35D8" w:rsidRDefault="008B35D8">
      <w:pPr>
        <w:shd w:val="clear" w:color="auto" w:fill="FFFFFF"/>
        <w:spacing w:before="24"/>
      </w:pPr>
      <w:r>
        <w:br w:type="column"/>
      </w:r>
      <w:r>
        <w:rPr>
          <w:rFonts w:ascii="Arial" w:hAnsi="Arial" w:cs="Arial"/>
          <w:sz w:val="18"/>
          <w:szCs w:val="18"/>
        </w:rPr>
        <w:t>233</w:t>
      </w:r>
    </w:p>
    <w:p w14:paraId="3D4C8F4D" w14:textId="77777777" w:rsidR="008B35D8" w:rsidRDefault="008B35D8">
      <w:pPr>
        <w:shd w:val="clear" w:color="auto" w:fill="FFFFFF"/>
        <w:spacing w:before="24"/>
        <w:sectPr w:rsidR="008B35D8">
          <w:pgSz w:w="12240" w:h="15840"/>
          <w:pgMar w:top="1440" w:right="1685" w:bottom="720" w:left="2765" w:header="720" w:footer="720" w:gutter="0"/>
          <w:cols w:num="2" w:sep="1" w:space="720" w:equalWidth="0">
            <w:col w:w="1608" w:space="5462"/>
            <w:col w:w="720"/>
          </w:cols>
          <w:noEndnote/>
        </w:sectPr>
      </w:pPr>
    </w:p>
    <w:p w14:paraId="3D225550" w14:textId="77777777" w:rsidR="008B35D8" w:rsidRDefault="008B35D8">
      <w:pPr>
        <w:shd w:val="clear" w:color="auto" w:fill="FFFFFF"/>
        <w:spacing w:before="250" w:line="235" w:lineRule="exact"/>
        <w:ind w:left="5" w:right="470" w:firstLine="326"/>
        <w:jc w:val="both"/>
      </w:pPr>
      <w:r>
        <w:rPr>
          <w:spacing w:val="-3"/>
        </w:rPr>
        <w:t>К важным вопросам инфузионной терапии относится ее содержание. В нарколог и-</w:t>
      </w:r>
      <w:r>
        <w:rPr>
          <w:spacing w:val="-4"/>
        </w:rPr>
        <w:t>ческой практике используются три основных типа инфузионных растворов: 1) кристал-</w:t>
      </w:r>
      <w:r>
        <w:rPr>
          <w:spacing w:val="-2"/>
        </w:rPr>
        <w:t>лоидные растворы; 2) растворы глюкозы; 3) коллоидные растворы.</w:t>
      </w:r>
    </w:p>
    <w:p w14:paraId="692FBDD2" w14:textId="77777777" w:rsidR="008B35D8" w:rsidRDefault="008B35D8">
      <w:pPr>
        <w:shd w:val="clear" w:color="auto" w:fill="FFFFFF"/>
        <w:spacing w:line="235" w:lineRule="exact"/>
        <w:ind w:left="10" w:right="475" w:firstLine="331"/>
        <w:jc w:val="both"/>
      </w:pPr>
      <w:r>
        <w:rPr>
          <w:spacing w:val="-2"/>
        </w:rPr>
        <w:t xml:space="preserve">Кристаллоидные растворы, в зависимости от разновидности, содержат различные </w:t>
      </w:r>
      <w:r>
        <w:rPr>
          <w:spacing w:val="-1"/>
        </w:rPr>
        <w:t xml:space="preserve">электролиты: катионы (например, ионы натрия, калия, магния) и анионы (например, </w:t>
      </w:r>
      <w:r>
        <w:rPr>
          <w:spacing w:val="-5"/>
        </w:rPr>
        <w:t>ионы хлора). Конкретный электролитный состав кристаллоидных растворов определяет</w:t>
      </w:r>
      <w:r>
        <w:rPr>
          <w:spacing w:val="-5"/>
        </w:rPr>
        <w:softHyphen/>
      </w:r>
      <w:r>
        <w:rPr>
          <w:spacing w:val="-2"/>
        </w:rPr>
        <w:t xml:space="preserve">ся врачом и может модифицироваться путем добавления отдельных солей (например, </w:t>
      </w:r>
      <w:r>
        <w:rPr>
          <w:spacing w:val="-1"/>
        </w:rPr>
        <w:t>калия и магния, как необходимых для большинства больных алкоголизмом) в офиц</w:t>
      </w:r>
      <w:r>
        <w:rPr>
          <w:spacing w:val="-1"/>
        </w:rPr>
        <w:softHyphen/>
      </w:r>
      <w:r>
        <w:rPr>
          <w:spacing w:val="-2"/>
        </w:rPr>
        <w:t>иальные препараты, предназначенные для инфузионной терапии (например, изотони</w:t>
      </w:r>
      <w:r>
        <w:rPr>
          <w:spacing w:val="-2"/>
        </w:rPr>
        <w:softHyphen/>
      </w:r>
      <w:r>
        <w:t>ческий раствор 0,9% натрия хлорида, раствор Рингера и др.).</w:t>
      </w:r>
    </w:p>
    <w:p w14:paraId="6792005F" w14:textId="77777777" w:rsidR="008B35D8" w:rsidRDefault="008B35D8">
      <w:pPr>
        <w:shd w:val="clear" w:color="auto" w:fill="FFFFFF"/>
        <w:spacing w:line="235" w:lineRule="exact"/>
        <w:ind w:left="5" w:right="480" w:firstLine="322"/>
        <w:jc w:val="both"/>
      </w:pPr>
      <w:r>
        <w:rPr>
          <w:spacing w:val="-4"/>
        </w:rPr>
        <w:t xml:space="preserve">Кристаллоидные растворы наиболее пригодны для инфузионной терапии больных с </w:t>
      </w:r>
      <w:r>
        <w:rPr>
          <w:spacing w:val="-2"/>
        </w:rPr>
        <w:t>острыми алкогольными расстройствами. Преимущества данного типа растворов опре</w:t>
      </w:r>
      <w:r>
        <w:rPr>
          <w:spacing w:val="-2"/>
        </w:rPr>
        <w:softHyphen/>
      </w:r>
      <w:r>
        <w:rPr>
          <w:spacing w:val="-4"/>
        </w:rPr>
        <w:t>деляются следующими их свойствами: 1) быстрая и эффективная регидратация, коррек</w:t>
      </w:r>
      <w:r>
        <w:rPr>
          <w:spacing w:val="-4"/>
        </w:rPr>
        <w:softHyphen/>
      </w:r>
      <w:r>
        <w:rPr>
          <w:spacing w:val="-2"/>
        </w:rPr>
        <w:t>ция электролитных нарушений и кислотно-щелочных сдвигов; 2) быстрая транспорти</w:t>
      </w:r>
      <w:r>
        <w:rPr>
          <w:spacing w:val="-2"/>
        </w:rPr>
        <w:softHyphen/>
        <w:t>ровка других лекарственных препаратов к органам-мишеням; 3) отсутствие осмотиче</w:t>
      </w:r>
      <w:r>
        <w:rPr>
          <w:spacing w:val="-2"/>
        </w:rPr>
        <w:softHyphen/>
      </w:r>
      <w:r>
        <w:rPr>
          <w:spacing w:val="-4"/>
        </w:rPr>
        <w:t xml:space="preserve">ского действия и связанной с этим способности вызывать гемоконцентрацию (сгущение </w:t>
      </w:r>
      <w:r>
        <w:rPr>
          <w:spacing w:val="-2"/>
        </w:rPr>
        <w:t xml:space="preserve">крови) и усиливать тканевое обезвоживание; 4) отсутствие способности включаться в </w:t>
      </w:r>
      <w:r>
        <w:t>метаболические процессы; 5) редкость аллергических реакций.</w:t>
      </w:r>
    </w:p>
    <w:p w14:paraId="6725299B" w14:textId="77777777" w:rsidR="008B35D8" w:rsidRDefault="008B35D8">
      <w:pPr>
        <w:shd w:val="clear" w:color="auto" w:fill="FFFFFF"/>
        <w:spacing w:line="235" w:lineRule="exact"/>
        <w:ind w:right="480" w:firstLine="322"/>
        <w:jc w:val="both"/>
      </w:pPr>
      <w:r>
        <w:rPr>
          <w:spacing w:val="-2"/>
        </w:rPr>
        <w:t xml:space="preserve">В отличие от кристаллоидных растворов, растворы глюкозы (особенно с высокой концентрацией) способны проявлять гиперосмолярное действие и усиливать тканевое </w:t>
      </w:r>
      <w:r>
        <w:rPr>
          <w:spacing w:val="-5"/>
        </w:rPr>
        <w:t>обезвоживание у больных. Метаболизм глюкозы (как и других сахаридов) осуществляет</w:t>
      </w:r>
      <w:r>
        <w:rPr>
          <w:spacing w:val="-5"/>
        </w:rPr>
        <w:softHyphen/>
      </w:r>
      <w:r>
        <w:rPr>
          <w:spacing w:val="-2"/>
        </w:rPr>
        <w:t xml:space="preserve">ся с участием ТПФ-зависимых ферментов, и ее введение без витаминной коррекции </w:t>
      </w:r>
      <w:r>
        <w:rPr>
          <w:spacing w:val="-1"/>
        </w:rPr>
        <w:t xml:space="preserve">усугубляет дефицит тиамина как основного патогенетического звена АБМ. Введение </w:t>
      </w:r>
      <w:r>
        <w:rPr>
          <w:spacing w:val="-3"/>
        </w:rPr>
        <w:t>больным алкоголизмом глюкозы без предварительного назначения тиамина в адекват</w:t>
      </w:r>
      <w:r>
        <w:rPr>
          <w:spacing w:val="-3"/>
        </w:rPr>
        <w:softHyphen/>
      </w:r>
      <w:r>
        <w:rPr>
          <w:spacing w:val="-2"/>
        </w:rPr>
        <w:t>ной дозе может способствовать провокации алкогольного делирия и других метал ко-</w:t>
      </w:r>
      <w:r>
        <w:t>гольных психозов.</w:t>
      </w:r>
    </w:p>
    <w:p w14:paraId="17BA0B22" w14:textId="77777777" w:rsidR="008B35D8" w:rsidRDefault="008B35D8">
      <w:pPr>
        <w:shd w:val="clear" w:color="auto" w:fill="FFFFFF"/>
        <w:spacing w:line="235" w:lineRule="exact"/>
        <w:ind w:left="10" w:right="485" w:firstLine="322"/>
        <w:jc w:val="both"/>
      </w:pPr>
      <w:r>
        <w:rPr>
          <w:spacing w:val="-2"/>
        </w:rPr>
        <w:t xml:space="preserve">Единственным показанием для предпочтения инфузионных препаратов глюкозы электролитным растворам можно считать алкогольную гипогликемию, выявляемую у </w:t>
      </w:r>
      <w:r>
        <w:rPr>
          <w:spacing w:val="-5"/>
        </w:rPr>
        <w:t>части больных как в состоянии алкогольного опьянения, так и при острой отмене алкого</w:t>
      </w:r>
      <w:r>
        <w:rPr>
          <w:spacing w:val="-5"/>
        </w:rPr>
        <w:softHyphen/>
      </w:r>
      <w:r>
        <w:rPr>
          <w:spacing w:val="-2"/>
        </w:rPr>
        <w:t xml:space="preserve">ля. Превентивное (без учета уровня глюкозы в крови) введение растворов глюкозы в связи с высказанными выше соображениями вряд ли можно считать целесообразным. </w:t>
      </w:r>
      <w:r>
        <w:rPr>
          <w:spacing w:val="-3"/>
        </w:rPr>
        <w:t xml:space="preserve">Основанием для принятия такого решения при отсутствии возможности лабораторной экспресс-диагностики может служить скрининговое определение уровня сахара в крови </w:t>
      </w:r>
      <w:r>
        <w:t>с помощью глюкометра.</w:t>
      </w:r>
    </w:p>
    <w:p w14:paraId="5749D970" w14:textId="77777777" w:rsidR="008B35D8" w:rsidRDefault="008B35D8">
      <w:pPr>
        <w:shd w:val="clear" w:color="auto" w:fill="FFFFFF"/>
        <w:spacing w:line="235" w:lineRule="exact"/>
        <w:ind w:left="14" w:right="485" w:firstLine="317"/>
        <w:jc w:val="both"/>
      </w:pPr>
      <w:r>
        <w:rPr>
          <w:spacing w:val="-3"/>
        </w:rPr>
        <w:t>Необходимо отметить, что гипогликемия в состоянии алкогольного опьянения рас</w:t>
      </w:r>
      <w:r>
        <w:rPr>
          <w:spacing w:val="-3"/>
        </w:rPr>
        <w:softHyphen/>
      </w:r>
      <w:r>
        <w:rPr>
          <w:spacing w:val="-4"/>
        </w:rPr>
        <w:t>сматривается в качестве прогностически неблагоприятного признака при острых метал-</w:t>
      </w:r>
      <w:r>
        <w:t>когольных расстройствах.</w:t>
      </w:r>
    </w:p>
    <w:p w14:paraId="47277F78" w14:textId="77777777" w:rsidR="008B35D8" w:rsidRDefault="008B35D8">
      <w:pPr>
        <w:shd w:val="clear" w:color="auto" w:fill="FFFFFF"/>
        <w:spacing w:line="235" w:lineRule="exact"/>
        <w:ind w:left="19" w:right="480" w:firstLine="312"/>
        <w:jc w:val="both"/>
      </w:pPr>
      <w:r>
        <w:rPr>
          <w:spacing w:val="-3"/>
        </w:rPr>
        <w:t xml:space="preserve">Сомнительным подходом к инфузионной терапии острых алкогольных расстройств является применение коллоидных растворов. Отсутствие выраженной интоксикации у подавляющего большинства госпитализированных больных алкоголизмом ставит под </w:t>
      </w:r>
      <w:r>
        <w:rPr>
          <w:spacing w:val="-2"/>
        </w:rPr>
        <w:t>сомнение целесообразность внутривенного введения коллоидных препаратов, а нали</w:t>
      </w:r>
      <w:r>
        <w:rPr>
          <w:spacing w:val="-2"/>
        </w:rPr>
        <w:softHyphen/>
      </w:r>
      <w:r>
        <w:rPr>
          <w:spacing w:val="-3"/>
        </w:rPr>
        <w:t xml:space="preserve">чие таких свойств коллоидов, как гиперосмолярное действие и аллергические реакции, </w:t>
      </w:r>
      <w:r>
        <w:t>повышает риск осложнений терапии.</w:t>
      </w:r>
    </w:p>
    <w:p w14:paraId="5151FA01" w14:textId="77777777" w:rsidR="008B35D8" w:rsidRDefault="008B35D8">
      <w:pPr>
        <w:shd w:val="clear" w:color="auto" w:fill="FFFFFF"/>
        <w:spacing w:before="5" w:line="235" w:lineRule="exact"/>
        <w:ind w:left="24" w:right="485" w:firstLine="312"/>
        <w:jc w:val="both"/>
      </w:pPr>
      <w:r>
        <w:rPr>
          <w:spacing w:val="-3"/>
        </w:rPr>
        <w:t xml:space="preserve">Распространенный метод лечения острых алкогольных расстройств— инфузионная </w:t>
      </w:r>
      <w:r>
        <w:rPr>
          <w:spacing w:val="-1"/>
        </w:rPr>
        <w:t xml:space="preserve">терапия с помощью </w:t>
      </w:r>
      <w:r>
        <w:rPr>
          <w:i/>
          <w:iCs/>
          <w:spacing w:val="-1"/>
        </w:rPr>
        <w:t xml:space="preserve">поливинилпирролидона </w:t>
      </w:r>
      <w:r>
        <w:rPr>
          <w:spacing w:val="-1"/>
        </w:rPr>
        <w:t xml:space="preserve">(гемодеза). Показаний к введению этого </w:t>
      </w:r>
      <w:r>
        <w:rPr>
          <w:spacing w:val="-2"/>
        </w:rPr>
        <w:t xml:space="preserve">препарата, предназначенного для лечения интоксикации, в наркологической клинике </w:t>
      </w:r>
      <w:r>
        <w:rPr>
          <w:spacing w:val="-4"/>
        </w:rPr>
        <w:t>практически не возникает, а осложнения терапии в виде тканевого обезвоживания, ана</w:t>
      </w:r>
      <w:r>
        <w:rPr>
          <w:spacing w:val="-4"/>
        </w:rPr>
        <w:softHyphen/>
      </w:r>
      <w:r>
        <w:rPr>
          <w:spacing w:val="-1"/>
        </w:rPr>
        <w:t>филактических реакций и острой тубулопатии отмечаются чаще, чем при достоверно</w:t>
      </w:r>
    </w:p>
    <w:p w14:paraId="50F0E948" w14:textId="77777777" w:rsidR="008B35D8" w:rsidRDefault="008B35D8">
      <w:pPr>
        <w:shd w:val="clear" w:color="auto" w:fill="FFFFFF"/>
        <w:spacing w:before="5" w:line="235" w:lineRule="exact"/>
        <w:ind w:left="24" w:right="485" w:firstLine="312"/>
        <w:jc w:val="both"/>
        <w:sectPr w:rsidR="008B35D8">
          <w:type w:val="continuous"/>
          <w:pgSz w:w="12240" w:h="15840"/>
          <w:pgMar w:top="1440" w:right="1685" w:bottom="720" w:left="2745" w:header="720" w:footer="720" w:gutter="0"/>
          <w:cols w:space="60"/>
          <w:noEndnote/>
        </w:sectPr>
      </w:pPr>
    </w:p>
    <w:p w14:paraId="45323EBB" w14:textId="77777777" w:rsidR="008B35D8" w:rsidRDefault="008B35D8">
      <w:pPr>
        <w:shd w:val="clear" w:color="auto" w:fill="FFFFFF"/>
        <w:tabs>
          <w:tab w:val="left" w:pos="2573"/>
        </w:tabs>
        <w:ind w:left="10"/>
      </w:pPr>
      <w:r>
        <w:rPr>
          <w:spacing w:val="-16"/>
        </w:rPr>
        <w:t>234</w:t>
      </w:r>
      <w:r>
        <w:rPr>
          <w:rFonts w:ascii="Arial" w:cs="Arial"/>
        </w:rPr>
        <w:tab/>
      </w:r>
      <w:r>
        <w:rPr>
          <w:spacing w:val="-11"/>
        </w:rPr>
        <w:t>Алкоголизм (алкогольная зависимость и алкогольная болезнь)</w:t>
      </w:r>
    </w:p>
    <w:p w14:paraId="339D6207" w14:textId="77777777" w:rsidR="008B35D8" w:rsidRDefault="008B35D8">
      <w:pPr>
        <w:shd w:val="clear" w:color="auto" w:fill="FFFFFF"/>
        <w:spacing w:before="254" w:line="235" w:lineRule="exact"/>
        <w:ind w:left="5" w:right="10"/>
        <w:jc w:val="both"/>
      </w:pPr>
      <w:r>
        <w:rPr>
          <w:spacing w:val="-3"/>
        </w:rPr>
        <w:t>безопасных методах лечения. К сожалению, неоправданно частое применение препара</w:t>
      </w:r>
      <w:r>
        <w:rPr>
          <w:spacing w:val="-3"/>
        </w:rPr>
        <w:softHyphen/>
        <w:t>та в лечении больных алкоголизмом и наркоманией в течение многих лет способствова</w:t>
      </w:r>
      <w:r>
        <w:rPr>
          <w:spacing w:val="-3"/>
        </w:rPr>
        <w:softHyphen/>
      </w:r>
      <w:r>
        <w:rPr>
          <w:spacing w:val="-2"/>
        </w:rPr>
        <w:t xml:space="preserve">ло появлению мифологизированных представлений о его эффективности у некоторых </w:t>
      </w:r>
      <w:r>
        <w:t>пациентов и их родственников.</w:t>
      </w:r>
    </w:p>
    <w:p w14:paraId="37C67512" w14:textId="77777777" w:rsidR="008B35D8" w:rsidRDefault="008B35D8">
      <w:pPr>
        <w:shd w:val="clear" w:color="auto" w:fill="FFFFFF"/>
        <w:spacing w:line="235" w:lineRule="exact"/>
        <w:ind w:left="5" w:right="5" w:firstLine="341"/>
        <w:jc w:val="both"/>
      </w:pPr>
      <w:r>
        <w:rPr>
          <w:spacing w:val="-2"/>
        </w:rPr>
        <w:t xml:space="preserve">Одна из мер предупреждения металкогольных психозов — </w:t>
      </w:r>
      <w:r>
        <w:rPr>
          <w:i/>
          <w:iCs/>
          <w:spacing w:val="-2"/>
        </w:rPr>
        <w:t>ограничение поступле</w:t>
      </w:r>
      <w:r>
        <w:rPr>
          <w:i/>
          <w:iCs/>
          <w:spacing w:val="-2"/>
        </w:rPr>
        <w:softHyphen/>
      </w:r>
      <w:r>
        <w:rPr>
          <w:i/>
          <w:iCs/>
          <w:spacing w:val="-1"/>
        </w:rPr>
        <w:t xml:space="preserve">ния углеводов в организм, </w:t>
      </w:r>
      <w:r>
        <w:rPr>
          <w:spacing w:val="-1"/>
        </w:rPr>
        <w:t xml:space="preserve">поскольку, как указывалось выше, метаболизм углеводов </w:t>
      </w:r>
      <w:r>
        <w:rPr>
          <w:spacing w:val="-3"/>
        </w:rPr>
        <w:t>усиливает дефицит тиамина. Из питания пациентов с острыми алкогольными расстрой</w:t>
      </w:r>
      <w:r>
        <w:rPr>
          <w:spacing w:val="-3"/>
        </w:rPr>
        <w:softHyphen/>
      </w:r>
      <w:r>
        <w:rPr>
          <w:spacing w:val="-2"/>
        </w:rPr>
        <w:t>ствами должны по возможности исключаться продукты с высоким гликемическим ин</w:t>
      </w:r>
      <w:r>
        <w:rPr>
          <w:spacing w:val="-2"/>
        </w:rPr>
        <w:softHyphen/>
        <w:t>дексом (величина последнего определяется темпом поступления глюкозы в кровь).</w:t>
      </w:r>
    </w:p>
    <w:p w14:paraId="5385F4CD" w14:textId="77777777" w:rsidR="008B35D8" w:rsidRDefault="008B35D8">
      <w:pPr>
        <w:shd w:val="clear" w:color="auto" w:fill="FFFFFF"/>
        <w:spacing w:line="235" w:lineRule="exact"/>
        <w:ind w:left="5" w:right="5" w:firstLine="355"/>
        <w:jc w:val="both"/>
      </w:pPr>
      <w:r>
        <w:rPr>
          <w:spacing w:val="-2"/>
        </w:rPr>
        <w:t>Необходимость ограничения углеводов обосновывается, кроме того, высокой час</w:t>
      </w:r>
      <w:r>
        <w:rPr>
          <w:spacing w:val="-2"/>
        </w:rPr>
        <w:softHyphen/>
      </w:r>
      <w:r>
        <w:rPr>
          <w:spacing w:val="-3"/>
        </w:rPr>
        <w:t>тотой алкогольного поражения поджелудочной железы (нередко протекающего бессим</w:t>
      </w:r>
      <w:r>
        <w:rPr>
          <w:spacing w:val="-3"/>
        </w:rPr>
        <w:softHyphen/>
      </w:r>
      <w:r>
        <w:rPr>
          <w:spacing w:val="-2"/>
        </w:rPr>
        <w:t>птомно) и повышенным риском развития сахарного диабета у больных алкоголизмом.</w:t>
      </w:r>
    </w:p>
    <w:p w14:paraId="550D3E54" w14:textId="77777777" w:rsidR="008B35D8" w:rsidRDefault="008B35D8">
      <w:pPr>
        <w:shd w:val="clear" w:color="auto" w:fill="FFFFFF"/>
        <w:spacing w:line="235" w:lineRule="exact"/>
        <w:ind w:firstLine="350"/>
        <w:jc w:val="both"/>
      </w:pPr>
      <w:r>
        <w:rPr>
          <w:spacing w:val="-1"/>
        </w:rPr>
        <w:t xml:space="preserve">Крайне важен в практике лечения алкоголизма </w:t>
      </w:r>
      <w:r>
        <w:rPr>
          <w:i/>
          <w:iCs/>
          <w:spacing w:val="-1"/>
        </w:rPr>
        <w:t xml:space="preserve">неотложный характер лечебных мероприятий. </w:t>
      </w:r>
      <w:r>
        <w:rPr>
          <w:spacing w:val="-1"/>
        </w:rPr>
        <w:t xml:space="preserve">Своевременная и адекватная терапия способна предотвратить развитие </w:t>
      </w:r>
      <w:r>
        <w:rPr>
          <w:spacing w:val="-3"/>
        </w:rPr>
        <w:t xml:space="preserve">тяжелых форм АБМ или, по крайней мере, смягчить ее течение, что позволяет избежать </w:t>
      </w:r>
      <w:r>
        <w:rPr>
          <w:spacing w:val="-2"/>
        </w:rPr>
        <w:t xml:space="preserve">неблагоприятных исходов болезни, повысить выживаемость больных алкоголизмом и </w:t>
      </w:r>
      <w:r>
        <w:rPr>
          <w:spacing w:val="-1"/>
        </w:rPr>
        <w:t>добиться максимально возможного сохранения их трудоспособности.</w:t>
      </w:r>
    </w:p>
    <w:p w14:paraId="781CFEE5" w14:textId="77777777" w:rsidR="008B35D8" w:rsidRDefault="008B35D8">
      <w:pPr>
        <w:shd w:val="clear" w:color="auto" w:fill="FFFFFF"/>
        <w:spacing w:line="235" w:lineRule="exact"/>
        <w:ind w:firstLine="346"/>
        <w:jc w:val="both"/>
      </w:pPr>
      <w:r>
        <w:rPr>
          <w:i/>
          <w:iCs/>
        </w:rPr>
        <w:t xml:space="preserve">«Принцип очередности» лечебных мероприятий </w:t>
      </w:r>
      <w:r>
        <w:t xml:space="preserve">предполагает их проведение в </w:t>
      </w:r>
      <w:r>
        <w:rPr>
          <w:spacing w:val="-3"/>
        </w:rPr>
        <w:t>определенной последовательности. Частая ошибка в лечении синдрома отмены алкого</w:t>
      </w:r>
      <w:r>
        <w:rPr>
          <w:spacing w:val="-3"/>
        </w:rPr>
        <w:softHyphen/>
      </w:r>
      <w:r>
        <w:rPr>
          <w:spacing w:val="-1"/>
        </w:rPr>
        <w:t>ля и его осложнений — первоочередное проведение капельной инфузии без предше</w:t>
      </w:r>
      <w:r>
        <w:rPr>
          <w:spacing w:val="-1"/>
        </w:rPr>
        <w:softHyphen/>
      </w:r>
      <w:r>
        <w:rPr>
          <w:spacing w:val="-6"/>
        </w:rPr>
        <w:t xml:space="preserve">ствующего назначения нейрометаболических и ГАМКергических лекарственных средств. </w:t>
      </w:r>
      <w:r>
        <w:rPr>
          <w:spacing w:val="-2"/>
        </w:rPr>
        <w:t>Основной терапевтической мишенью АБМ служит не интоксикация метаболитами ал</w:t>
      </w:r>
      <w:r>
        <w:rPr>
          <w:spacing w:val="-2"/>
        </w:rPr>
        <w:softHyphen/>
      </w:r>
      <w:r>
        <w:rPr>
          <w:spacing w:val="-4"/>
        </w:rPr>
        <w:t xml:space="preserve">коголя или другими веществами, а описанные выше обменные нарушения в ткани ЦНС, </w:t>
      </w:r>
      <w:r>
        <w:rPr>
          <w:spacing w:val="-2"/>
        </w:rPr>
        <w:t>клиническим следствием чего являются психические и неврологические симптомы ме</w:t>
      </w:r>
      <w:r>
        <w:rPr>
          <w:spacing w:val="-2"/>
        </w:rPr>
        <w:softHyphen/>
        <w:t xml:space="preserve">талкогольных расстройств. Простая инфузия плазмозамещающих растворов (особенно растворов глюкозы) не приводит к уменьшению проявлений АБМ, а в ряде случаев </w:t>
      </w:r>
      <w:r>
        <w:rPr>
          <w:spacing w:val="-3"/>
        </w:rPr>
        <w:t>способствует ухудшению состояния больных. Поэтому в первую очередь при абстинен</w:t>
      </w:r>
      <w:r>
        <w:rPr>
          <w:spacing w:val="-3"/>
        </w:rPr>
        <w:softHyphen/>
      </w:r>
      <w:r>
        <w:rPr>
          <w:spacing w:val="-4"/>
        </w:rPr>
        <w:t>тном синдроме, и тем более при алкогольном делирии, назначаются тиамин и производ</w:t>
      </w:r>
      <w:r>
        <w:rPr>
          <w:spacing w:val="-4"/>
        </w:rPr>
        <w:softHyphen/>
        <w:t xml:space="preserve">ные бензодйазепина (их действие может дополняться барбитуратами, антиконвульсанта-ми, адренергическими препаратами и антагонистами кальция), и лишь затем проводятся </w:t>
      </w:r>
      <w:r>
        <w:t>внутривенные инфузионные процедуры.</w:t>
      </w:r>
    </w:p>
    <w:p w14:paraId="0B6B83FE" w14:textId="77777777" w:rsidR="008B35D8" w:rsidRDefault="008B35D8">
      <w:pPr>
        <w:shd w:val="clear" w:color="auto" w:fill="FFFFFF"/>
        <w:spacing w:before="5" w:line="235" w:lineRule="exact"/>
        <w:ind w:right="5" w:firstLine="331"/>
        <w:jc w:val="both"/>
      </w:pPr>
      <w:r>
        <w:rPr>
          <w:i/>
          <w:iCs/>
          <w:spacing w:val="-3"/>
        </w:rPr>
        <w:t xml:space="preserve">Дискуссионные вопросы лечения острых алкогольных расстройств. </w:t>
      </w:r>
      <w:r>
        <w:rPr>
          <w:spacing w:val="-3"/>
        </w:rPr>
        <w:t>Один из слож</w:t>
      </w:r>
      <w:r>
        <w:rPr>
          <w:spacing w:val="-3"/>
        </w:rPr>
        <w:softHyphen/>
      </w:r>
      <w:r>
        <w:rPr>
          <w:spacing w:val="-4"/>
        </w:rPr>
        <w:t>ных вопросов фармакотерапии неотложных состояний у больных алкоголизмом —- во</w:t>
      </w:r>
      <w:r>
        <w:rPr>
          <w:spacing w:val="-4"/>
        </w:rPr>
        <w:softHyphen/>
        <w:t xml:space="preserve">прос о целесообразности и допустимости применения нейролептиков. С одной стороны, </w:t>
      </w:r>
      <w:r>
        <w:rPr>
          <w:spacing w:val="-5"/>
        </w:rPr>
        <w:t>страх, тревога, психомоторное возбуждение и галлюцинации —это показания для назна</w:t>
      </w:r>
      <w:r>
        <w:rPr>
          <w:spacing w:val="-5"/>
        </w:rPr>
        <w:softHyphen/>
      </w:r>
      <w:r>
        <w:rPr>
          <w:spacing w:val="-7"/>
        </w:rPr>
        <w:t>чения антипсихотических средств. С другой стороны, нейролептики, в отличие от препара</w:t>
      </w:r>
      <w:r>
        <w:rPr>
          <w:spacing w:val="-7"/>
        </w:rPr>
        <w:softHyphen/>
      </w:r>
      <w:r>
        <w:rPr>
          <w:spacing w:val="-5"/>
        </w:rPr>
        <w:t>тов ГАМКергической группы (бензодиазепинов, барбитуратов, клометиазола и противо-судорожных средств), являются не патогенетическим, а симптоматическим средством ле</w:t>
      </w:r>
      <w:r>
        <w:rPr>
          <w:spacing w:val="-5"/>
        </w:rPr>
        <w:softHyphen/>
      </w:r>
      <w:r>
        <w:rPr>
          <w:spacing w:val="-4"/>
        </w:rPr>
        <w:t xml:space="preserve">чения АБМ. Нейролептики способны увеличивать тяжесть неврологических расстройств у больных алкоголизмом, нарушать процессы трофики и микроциркуляции, повышать </w:t>
      </w:r>
      <w:r>
        <w:rPr>
          <w:spacing w:val="-5"/>
        </w:rPr>
        <w:t>проницаемость мелких кровеносных сосудов, что может вызывать (или усиливать) ткане</w:t>
      </w:r>
      <w:r>
        <w:rPr>
          <w:spacing w:val="-5"/>
        </w:rPr>
        <w:softHyphen/>
        <w:t>вые отеки, в том числе отек легких или отек мозга. Кроме того, важно учитывать способ</w:t>
      </w:r>
      <w:r>
        <w:rPr>
          <w:spacing w:val="-5"/>
        </w:rPr>
        <w:softHyphen/>
      </w:r>
      <w:r>
        <w:rPr>
          <w:spacing w:val="-4"/>
        </w:rPr>
        <w:t>ность ряда нейролептиков с выраженными холинолитическими свойствами провоциро</w:t>
      </w:r>
      <w:r>
        <w:rPr>
          <w:spacing w:val="-4"/>
        </w:rPr>
        <w:softHyphen/>
      </w:r>
      <w:r>
        <w:rPr>
          <w:spacing w:val="-5"/>
        </w:rPr>
        <w:t>вать развитие делирия или усиливать степень помрачения сознания при уже развившемся психозе. К числу этих нейролептиков относятся хлорпромазин (аминазин), левомепрома-</w:t>
      </w:r>
      <w:r>
        <w:rPr>
          <w:spacing w:val="-4"/>
        </w:rPr>
        <w:t>зин (тизерцин), клозапин (азалептин) и некоторые другие препараты.</w:t>
      </w:r>
    </w:p>
    <w:p w14:paraId="36B350DC" w14:textId="77777777" w:rsidR="008B35D8" w:rsidRDefault="008B35D8">
      <w:pPr>
        <w:shd w:val="clear" w:color="auto" w:fill="FFFFFF"/>
        <w:spacing w:line="235" w:lineRule="exact"/>
        <w:ind w:left="14" w:right="19" w:firstLine="346"/>
        <w:jc w:val="both"/>
      </w:pPr>
      <w:r>
        <w:rPr>
          <w:spacing w:val="-5"/>
        </w:rPr>
        <w:t>В число лекарственных средств с высокой холинолитической активностью и способ</w:t>
      </w:r>
      <w:r>
        <w:rPr>
          <w:spacing w:val="-5"/>
        </w:rPr>
        <w:softHyphen/>
      </w:r>
      <w:r>
        <w:rPr>
          <w:spacing w:val="-4"/>
        </w:rPr>
        <w:t>ностью провоцировать делириозное помрачение сознания входят трициклические анти-</w:t>
      </w:r>
    </w:p>
    <w:p w14:paraId="1831DA7F" w14:textId="77777777" w:rsidR="008B35D8" w:rsidRDefault="008B35D8">
      <w:pPr>
        <w:shd w:val="clear" w:color="auto" w:fill="FFFFFF"/>
        <w:spacing w:line="235" w:lineRule="exact"/>
        <w:ind w:left="14" w:right="19" w:firstLine="346"/>
        <w:jc w:val="both"/>
        <w:sectPr w:rsidR="008B35D8">
          <w:pgSz w:w="12240" w:h="15840"/>
          <w:pgMar w:top="1440" w:right="2635" w:bottom="720" w:left="2237" w:header="720" w:footer="720" w:gutter="0"/>
          <w:cols w:space="60"/>
          <w:noEndnote/>
        </w:sectPr>
      </w:pPr>
    </w:p>
    <w:p w14:paraId="4B97F40E" w14:textId="77777777" w:rsidR="008B35D8" w:rsidRDefault="008B35D8">
      <w:pPr>
        <w:shd w:val="clear" w:color="auto" w:fill="FFFFFF"/>
      </w:pPr>
      <w:r>
        <w:rPr>
          <w:spacing w:val="-13"/>
        </w:rPr>
        <w:t>Лечение алкоголизма</w:t>
      </w:r>
    </w:p>
    <w:p w14:paraId="1F7AA696" w14:textId="77777777" w:rsidR="008B35D8" w:rsidRDefault="008B35D8">
      <w:pPr>
        <w:shd w:val="clear" w:color="auto" w:fill="FFFFFF"/>
        <w:spacing w:before="24"/>
      </w:pPr>
      <w:r>
        <w:br w:type="column"/>
      </w:r>
      <w:r>
        <w:rPr>
          <w:rFonts w:ascii="Arial" w:hAnsi="Arial" w:cs="Arial"/>
          <w:sz w:val="18"/>
          <w:szCs w:val="18"/>
        </w:rPr>
        <w:t>235</w:t>
      </w:r>
    </w:p>
    <w:p w14:paraId="3F5598BE" w14:textId="77777777" w:rsidR="008B35D8" w:rsidRDefault="008B35D8">
      <w:pPr>
        <w:shd w:val="clear" w:color="auto" w:fill="FFFFFF"/>
        <w:spacing w:before="24"/>
        <w:sectPr w:rsidR="008B35D8">
          <w:pgSz w:w="12240" w:h="15840"/>
          <w:pgMar w:top="1440" w:right="1694" w:bottom="720" w:left="2760" w:header="720" w:footer="720" w:gutter="0"/>
          <w:cols w:num="2" w:space="720" w:equalWidth="0">
            <w:col w:w="1608" w:space="5458"/>
            <w:col w:w="720"/>
          </w:cols>
          <w:noEndnote/>
        </w:sectPr>
      </w:pPr>
    </w:p>
    <w:p w14:paraId="51D1791B" w14:textId="77777777" w:rsidR="008B35D8" w:rsidRDefault="008B35D8">
      <w:pPr>
        <w:shd w:val="clear" w:color="auto" w:fill="FFFFFF"/>
        <w:spacing w:before="250" w:line="235" w:lineRule="exact"/>
        <w:ind w:left="10" w:right="475"/>
        <w:jc w:val="both"/>
      </w:pPr>
      <w:r>
        <w:t xml:space="preserve">депрессанты — амитриптилин, имипрамин(мелипрамин)и кломипрамин(анафранил), </w:t>
      </w:r>
      <w:r>
        <w:rPr>
          <w:spacing w:val="-2"/>
        </w:rPr>
        <w:t xml:space="preserve">а также противоаллергические средства — прометазин (пипольфен) и дифенгидрамин </w:t>
      </w:r>
      <w:r>
        <w:t>(димедрол).</w:t>
      </w:r>
    </w:p>
    <w:p w14:paraId="6C1FD09B" w14:textId="77777777" w:rsidR="008B35D8" w:rsidRDefault="008B35D8">
      <w:pPr>
        <w:shd w:val="clear" w:color="auto" w:fill="FFFFFF"/>
        <w:spacing w:line="235" w:lineRule="exact"/>
        <w:ind w:right="470" w:firstLine="326"/>
        <w:jc w:val="both"/>
      </w:pPr>
      <w:r>
        <w:rPr>
          <w:spacing w:val="-3"/>
        </w:rPr>
        <w:t>Мы считаем целесообразным при использовании нейролептиков в лечении острых алкогольных расстройств исходить из следующих соображений: 1) применение нейро</w:t>
      </w:r>
      <w:r>
        <w:rPr>
          <w:spacing w:val="-3"/>
        </w:rPr>
        <w:softHyphen/>
        <w:t>лептиков для симптоматического воздействия на психотическую симптоматику допус</w:t>
      </w:r>
      <w:r>
        <w:rPr>
          <w:spacing w:val="-3"/>
        </w:rPr>
        <w:softHyphen/>
      </w:r>
      <w:r>
        <w:rPr>
          <w:spacing w:val="-1"/>
        </w:rPr>
        <w:t xml:space="preserve">тимо при недостаточной эффективности патогенетических подходов к купированию </w:t>
      </w:r>
      <w:r>
        <w:rPr>
          <w:spacing w:val="-2"/>
        </w:rPr>
        <w:t>психических нарушений; 2) чем сильнее в клинической картине выражена неврологи</w:t>
      </w:r>
      <w:r>
        <w:rPr>
          <w:spacing w:val="-2"/>
        </w:rPr>
        <w:softHyphen/>
      </w:r>
      <w:r>
        <w:rPr>
          <w:spacing w:val="-4"/>
        </w:rPr>
        <w:t xml:space="preserve">ческая симптоматика, тем в большей степени нейролептики противопоказаны больным: </w:t>
      </w:r>
      <w:r>
        <w:rPr>
          <w:spacing w:val="-5"/>
        </w:rPr>
        <w:t>3) нейролептики являются необходимым средством лечения атипичных металкогольных психозов и в значительно меньшей степени показаны для типичных форм АБМ: 4) пред</w:t>
      </w:r>
      <w:r>
        <w:rPr>
          <w:spacing w:val="-5"/>
        </w:rPr>
        <w:softHyphen/>
      </w:r>
      <w:r>
        <w:rPr>
          <w:spacing w:val="-2"/>
        </w:rPr>
        <w:t>почтителен выбор препаратов с отсутствием антихолинергической активности, мини</w:t>
      </w:r>
      <w:r>
        <w:rPr>
          <w:spacing w:val="-2"/>
        </w:rPr>
        <w:softHyphen/>
      </w:r>
      <w:r>
        <w:t>мальным каталептогенным и гемодинамическим влиянием.</w:t>
      </w:r>
    </w:p>
    <w:p w14:paraId="1B92B54F" w14:textId="77777777" w:rsidR="008B35D8" w:rsidRDefault="008B35D8">
      <w:pPr>
        <w:shd w:val="clear" w:color="auto" w:fill="FFFFFF"/>
        <w:spacing w:line="235" w:lineRule="exact"/>
        <w:ind w:left="5" w:right="475" w:firstLine="322"/>
        <w:jc w:val="both"/>
      </w:pPr>
      <w:r>
        <w:rPr>
          <w:spacing w:val="-4"/>
        </w:rPr>
        <w:t xml:space="preserve">При наличии показаний к использованию нейролептиков в неотложной наркологии </w:t>
      </w:r>
      <w:r>
        <w:rPr>
          <w:spacing w:val="-1"/>
        </w:rPr>
        <w:t xml:space="preserve">применяются производные бутирофенона — </w:t>
      </w:r>
      <w:r>
        <w:rPr>
          <w:i/>
          <w:iCs/>
          <w:spacing w:val="-1"/>
        </w:rPr>
        <w:t xml:space="preserve">галоперидол </w:t>
      </w:r>
      <w:r>
        <w:rPr>
          <w:spacing w:val="-1"/>
        </w:rPr>
        <w:t xml:space="preserve">и </w:t>
      </w:r>
      <w:r>
        <w:rPr>
          <w:i/>
          <w:iCs/>
          <w:spacing w:val="-1"/>
        </w:rPr>
        <w:t xml:space="preserve">дроперидол </w:t>
      </w:r>
      <w:r>
        <w:rPr>
          <w:spacing w:val="-1"/>
        </w:rPr>
        <w:t xml:space="preserve">(необходимо </w:t>
      </w:r>
      <w:r>
        <w:rPr>
          <w:spacing w:val="-2"/>
        </w:rPr>
        <w:t xml:space="preserve">оговорить, что последний препарат способен существенно снижать гемодинамическне </w:t>
      </w:r>
      <w:r>
        <w:rPr>
          <w:spacing w:val="-3"/>
        </w:rPr>
        <w:t>показатели и может применяться только анестезиологами-реаниматологами). Наряду с этими лекарственными средствами хорошим соотношением клинической эффективно</w:t>
      </w:r>
      <w:r>
        <w:rPr>
          <w:spacing w:val="-3"/>
        </w:rPr>
        <w:softHyphen/>
        <w:t xml:space="preserve">сти и переносимости обладает рисперидон (сперидан), способность которого оказывать </w:t>
      </w:r>
      <w:r>
        <w:rPr>
          <w:spacing w:val="-4"/>
        </w:rPr>
        <w:t xml:space="preserve">влияние на психотическую симптоматику может даже превосходить антипсихотическое </w:t>
      </w:r>
      <w:r>
        <w:t>действие галоперидола.</w:t>
      </w:r>
    </w:p>
    <w:p w14:paraId="664259DC" w14:textId="77777777" w:rsidR="008B35D8" w:rsidRDefault="008B35D8">
      <w:pPr>
        <w:shd w:val="clear" w:color="auto" w:fill="FFFFFF"/>
        <w:spacing w:line="235" w:lineRule="exact"/>
        <w:ind w:left="10" w:right="470" w:firstLine="317"/>
        <w:jc w:val="both"/>
      </w:pPr>
      <w:r>
        <w:rPr>
          <w:spacing w:val="-2"/>
        </w:rPr>
        <w:t>Небесспорна правомерность применения методик экстракорпоральной детоксика-</w:t>
      </w:r>
      <w:r>
        <w:rPr>
          <w:spacing w:val="-3"/>
        </w:rPr>
        <w:t>ции влечении алкоголизма и алкогольной болезни. Безусловное (и, по нашему мнению, единственное) достоинство этих методик — отсутствие лекарственной нагрузки на пе</w:t>
      </w:r>
      <w:r>
        <w:rPr>
          <w:spacing w:val="-3"/>
        </w:rPr>
        <w:softHyphen/>
        <w:t>чень и отсутствие риска развития (или утяжеления) острого токсического гепатита. Эф</w:t>
      </w:r>
      <w:r>
        <w:rPr>
          <w:spacing w:val="-3"/>
        </w:rPr>
        <w:softHyphen/>
      </w:r>
      <w:r>
        <w:rPr>
          <w:spacing w:val="-2"/>
        </w:rPr>
        <w:t>ферентная детоксикация в лечении алкоголизма имеет следующие основные недостат</w:t>
      </w:r>
      <w:r>
        <w:rPr>
          <w:spacing w:val="-2"/>
        </w:rPr>
        <w:softHyphen/>
      </w:r>
      <w:r>
        <w:rPr>
          <w:spacing w:val="-3"/>
        </w:rPr>
        <w:t>ки: 1) высокая инвазивность; 2) грубое, не отвечающее клинической потребности, вме</w:t>
      </w:r>
      <w:r>
        <w:rPr>
          <w:spacing w:val="-3"/>
        </w:rPr>
        <w:softHyphen/>
      </w:r>
      <w:r>
        <w:rPr>
          <w:spacing w:val="-6"/>
        </w:rPr>
        <w:t xml:space="preserve">шательство в гомеостаз; 3) недостаточная воспроизводимость методик в наркологической </w:t>
      </w:r>
      <w:r>
        <w:rPr>
          <w:spacing w:val="-3"/>
        </w:rPr>
        <w:t>(психиатрической) клинике в связи с необходимостью наличия специального оборудо</w:t>
      </w:r>
      <w:r>
        <w:rPr>
          <w:spacing w:val="-3"/>
        </w:rPr>
        <w:softHyphen/>
        <w:t>вания и расходных материалов, а также специальной квалификации медицинского пер</w:t>
      </w:r>
      <w:r>
        <w:rPr>
          <w:spacing w:val="-3"/>
        </w:rPr>
        <w:softHyphen/>
        <w:t>сонала; 4) исключительно клиренсовое воздействие на гомеостаз, не сопровождающее</w:t>
      </w:r>
      <w:r>
        <w:rPr>
          <w:spacing w:val="-3"/>
        </w:rPr>
        <w:softHyphen/>
      </w:r>
      <w:r>
        <w:rPr>
          <w:spacing w:val="-1"/>
        </w:rPr>
        <w:t>ся патогенетическим влиянием на металкогольные церебральные нарушения.</w:t>
      </w:r>
    </w:p>
    <w:p w14:paraId="1A7E35AD" w14:textId="77777777" w:rsidR="008B35D8" w:rsidRDefault="008B35D8">
      <w:pPr>
        <w:shd w:val="clear" w:color="auto" w:fill="FFFFFF"/>
        <w:spacing w:before="230"/>
        <w:ind w:left="288"/>
      </w:pPr>
      <w:r>
        <w:rPr>
          <w:rFonts w:ascii="Arial" w:hAnsi="Arial" w:cs="Arial"/>
          <w:b/>
          <w:bCs/>
          <w:sz w:val="22"/>
          <w:szCs w:val="22"/>
        </w:rPr>
        <w:t xml:space="preserve">11.13.2. </w:t>
      </w:r>
      <w:r>
        <w:rPr>
          <w:rFonts w:ascii="Arial" w:hAnsi="Arial"/>
          <w:b/>
          <w:bCs/>
          <w:sz w:val="22"/>
          <w:szCs w:val="22"/>
        </w:rPr>
        <w:t>Особенности</w:t>
      </w:r>
      <w:r>
        <w:rPr>
          <w:rFonts w:ascii="Arial" w:hAnsi="Arial" w:cs="Arial"/>
          <w:b/>
          <w:bCs/>
          <w:sz w:val="22"/>
          <w:szCs w:val="22"/>
        </w:rPr>
        <w:t xml:space="preserve"> </w:t>
      </w:r>
      <w:r>
        <w:rPr>
          <w:rFonts w:ascii="Arial" w:hAnsi="Arial"/>
          <w:b/>
          <w:bCs/>
          <w:sz w:val="22"/>
          <w:szCs w:val="22"/>
        </w:rPr>
        <w:t>лечения</w:t>
      </w:r>
      <w:r>
        <w:rPr>
          <w:rFonts w:ascii="Arial" w:hAnsi="Arial" w:cs="Arial"/>
          <w:b/>
          <w:bCs/>
          <w:sz w:val="22"/>
          <w:szCs w:val="22"/>
        </w:rPr>
        <w:t xml:space="preserve"> </w:t>
      </w:r>
      <w:r>
        <w:rPr>
          <w:rFonts w:ascii="Arial" w:hAnsi="Arial"/>
          <w:b/>
          <w:bCs/>
          <w:sz w:val="22"/>
          <w:szCs w:val="22"/>
        </w:rPr>
        <w:t>алкогольной</w:t>
      </w:r>
      <w:r>
        <w:rPr>
          <w:rFonts w:ascii="Arial" w:hAnsi="Arial" w:cs="Arial"/>
          <w:b/>
          <w:bCs/>
          <w:sz w:val="22"/>
          <w:szCs w:val="22"/>
        </w:rPr>
        <w:t xml:space="preserve"> </w:t>
      </w:r>
      <w:r>
        <w:rPr>
          <w:rFonts w:ascii="Arial" w:hAnsi="Arial"/>
          <w:b/>
          <w:bCs/>
          <w:sz w:val="22"/>
          <w:szCs w:val="22"/>
        </w:rPr>
        <w:t>энцефалопатии</w:t>
      </w:r>
    </w:p>
    <w:p w14:paraId="76DDDEC6" w14:textId="77777777" w:rsidR="008B35D8" w:rsidRDefault="008B35D8">
      <w:pPr>
        <w:shd w:val="clear" w:color="auto" w:fill="FFFFFF"/>
        <w:spacing w:before="230" w:line="240" w:lineRule="exact"/>
        <w:ind w:left="19" w:right="475" w:firstLine="302"/>
        <w:jc w:val="both"/>
      </w:pPr>
      <w:r>
        <w:rPr>
          <w:spacing w:val="-4"/>
        </w:rPr>
        <w:t xml:space="preserve">Лечение алкогольной энцефалопатии имеет как сходство, так и различие с лечением синдрома отмены алкоголя и его осложнений — судорожных припадков и алкогольного </w:t>
      </w:r>
      <w:r>
        <w:t>делирия.</w:t>
      </w:r>
    </w:p>
    <w:p w14:paraId="38B84339" w14:textId="77777777" w:rsidR="008B35D8" w:rsidRDefault="008B35D8">
      <w:pPr>
        <w:shd w:val="clear" w:color="auto" w:fill="FFFFFF"/>
        <w:spacing w:line="240" w:lineRule="exact"/>
        <w:ind w:left="24" w:right="470" w:firstLine="317"/>
        <w:jc w:val="both"/>
      </w:pPr>
      <w:r>
        <w:rPr>
          <w:spacing w:val="-2"/>
        </w:rPr>
        <w:t>При нарастании удельной доли неврологических расстройств в структуре острых алкогольных расстройств (например, при тяжелом течении алкогольного делирия) и формировании энцефалопатии характер лечебных мероприятий принципиально изме</w:t>
      </w:r>
      <w:r>
        <w:rPr>
          <w:spacing w:val="-2"/>
        </w:rPr>
        <w:softHyphen/>
      </w:r>
      <w:r>
        <w:rPr>
          <w:spacing w:val="-3"/>
        </w:rPr>
        <w:t>няется. Препараты ГАМКергического действия (производные бензодиазепина, барби</w:t>
      </w:r>
      <w:r>
        <w:rPr>
          <w:spacing w:val="-3"/>
        </w:rPr>
        <w:softHyphen/>
      </w:r>
      <w:r>
        <w:rPr>
          <w:spacing w:val="-2"/>
        </w:rPr>
        <w:t>тураты, клометиазол, противосудорожные средства, а также нейролептики, если они находили применение) при переходе алкогольного поражения мозга в энцефалопати-</w:t>
      </w:r>
      <w:r>
        <w:rPr>
          <w:spacing w:val="-4"/>
        </w:rPr>
        <w:t xml:space="preserve">ческую стадию должны отменяться в связи с их способностью усугублять когнитивный дефицит. У больных с энцефалопатией эти препараты могут применяться в минимально </w:t>
      </w:r>
      <w:r>
        <w:rPr>
          <w:spacing w:val="-3"/>
        </w:rPr>
        <w:t>достаточных количествах лишь при наличии специальных показаний (например, судо</w:t>
      </w:r>
      <w:r>
        <w:rPr>
          <w:spacing w:val="-3"/>
        </w:rPr>
        <w:softHyphen/>
      </w:r>
      <w:r>
        <w:t>рожных припадков).</w:t>
      </w:r>
    </w:p>
    <w:p w14:paraId="0FF7ADC3" w14:textId="77777777" w:rsidR="008B35D8" w:rsidRDefault="008B35D8">
      <w:pPr>
        <w:shd w:val="clear" w:color="auto" w:fill="FFFFFF"/>
        <w:spacing w:line="240" w:lineRule="exact"/>
        <w:ind w:left="24" w:right="470" w:firstLine="317"/>
        <w:jc w:val="both"/>
        <w:sectPr w:rsidR="008B35D8">
          <w:type w:val="continuous"/>
          <w:pgSz w:w="12240" w:h="15840"/>
          <w:pgMar w:top="1440" w:right="1694" w:bottom="720" w:left="2746" w:header="720" w:footer="720" w:gutter="0"/>
          <w:cols w:space="60"/>
          <w:noEndnote/>
        </w:sectPr>
      </w:pPr>
    </w:p>
    <w:p w14:paraId="2BD1D354" w14:textId="77777777" w:rsidR="008B35D8" w:rsidRDefault="008B35D8">
      <w:pPr>
        <w:shd w:val="clear" w:color="auto" w:fill="FFFFFF"/>
        <w:tabs>
          <w:tab w:val="left" w:pos="2578"/>
        </w:tabs>
        <w:ind w:left="14"/>
      </w:pPr>
      <w:r>
        <w:rPr>
          <w:spacing w:val="-15"/>
        </w:rPr>
        <w:t>236</w:t>
      </w:r>
      <w:r>
        <w:rPr>
          <w:rFonts w:ascii="Arial" w:cs="Arial"/>
        </w:rPr>
        <w:tab/>
      </w:r>
      <w:r>
        <w:rPr>
          <w:spacing w:val="-11"/>
        </w:rPr>
        <w:t>Алкоголизм (алкогольная зависимость и алкогольная болезнь)</w:t>
      </w:r>
    </w:p>
    <w:p w14:paraId="2BA50DEA" w14:textId="77777777" w:rsidR="008B35D8" w:rsidRDefault="008B35D8">
      <w:pPr>
        <w:shd w:val="clear" w:color="auto" w:fill="FFFFFF"/>
        <w:spacing w:before="254" w:line="235" w:lineRule="exact"/>
        <w:ind w:left="14" w:right="14" w:firstLine="341"/>
        <w:jc w:val="both"/>
      </w:pPr>
      <w:r>
        <w:rPr>
          <w:spacing w:val="-4"/>
        </w:rPr>
        <w:t xml:space="preserve">Основная задача терапии при алкогольной энцефалопатии — коррекция нейромета-болических нарушений с использованием двух групп лекарственных средств: витаминов </w:t>
      </w:r>
      <w:r>
        <w:t>и ингибиторов</w:t>
      </w:r>
      <w:r>
        <w:rPr>
          <w:lang w:val="en-US"/>
        </w:rPr>
        <w:t>NMDA</w:t>
      </w:r>
      <w:r>
        <w:t>-рецепторов.</w:t>
      </w:r>
    </w:p>
    <w:p w14:paraId="7613A006" w14:textId="77777777" w:rsidR="008B35D8" w:rsidRDefault="008B35D8">
      <w:pPr>
        <w:shd w:val="clear" w:color="auto" w:fill="FFFFFF"/>
        <w:spacing w:line="235" w:lineRule="exact"/>
        <w:ind w:left="5" w:right="10" w:firstLine="341"/>
        <w:jc w:val="both"/>
      </w:pPr>
      <w:r>
        <w:rPr>
          <w:i/>
          <w:iCs/>
          <w:spacing w:val="-3"/>
        </w:rPr>
        <w:t xml:space="preserve">Витамины. </w:t>
      </w:r>
      <w:r>
        <w:rPr>
          <w:spacing w:val="-3"/>
        </w:rPr>
        <w:t xml:space="preserve">Витаминотерапия — это сквозная лечебная мера в терапии всех форм и </w:t>
      </w:r>
      <w:r>
        <w:rPr>
          <w:spacing w:val="-1"/>
        </w:rPr>
        <w:t xml:space="preserve">стадий АБМ. Поскольку при алкогольной энцефалопатии алиментарные нарушения </w:t>
      </w:r>
      <w:r>
        <w:rPr>
          <w:spacing w:val="-2"/>
        </w:rPr>
        <w:t>выражены сильнее, чем при неврологически неосложненных формах алкоголизма, ви</w:t>
      </w:r>
      <w:r>
        <w:rPr>
          <w:spacing w:val="-2"/>
        </w:rPr>
        <w:softHyphen/>
      </w:r>
      <w:r>
        <w:t>тамины обычно назначаются в повышенных дозах.</w:t>
      </w:r>
    </w:p>
    <w:p w14:paraId="69EEF419" w14:textId="77777777" w:rsidR="008B35D8" w:rsidRDefault="008B35D8">
      <w:pPr>
        <w:shd w:val="clear" w:color="auto" w:fill="FFFFFF"/>
        <w:spacing w:line="235" w:lineRule="exact"/>
        <w:ind w:left="10" w:right="10" w:firstLine="331"/>
        <w:jc w:val="both"/>
      </w:pPr>
      <w:r>
        <w:rPr>
          <w:spacing w:val="-2"/>
        </w:rPr>
        <w:t xml:space="preserve">Основное направление витаминотерапии — восполнение дефицита тиамина. Если </w:t>
      </w:r>
      <w:r>
        <w:rPr>
          <w:spacing w:val="-3"/>
        </w:rPr>
        <w:t>при неосложненных формах острых алкогольных расстройств тиамин вводится внутри</w:t>
      </w:r>
      <w:r>
        <w:rPr>
          <w:spacing w:val="-3"/>
        </w:rPr>
        <w:softHyphen/>
        <w:t>мышечно, то при неблагоприятном течении алкогольного делирия, энцефалопатии Вер-</w:t>
      </w:r>
      <w:r>
        <w:rPr>
          <w:spacing w:val="-4"/>
        </w:rPr>
        <w:t xml:space="preserve">нике или острых проявлениях корсаковской болезни предпочтительным путем введения </w:t>
      </w:r>
      <w:r>
        <w:rPr>
          <w:spacing w:val="-2"/>
        </w:rPr>
        <w:t xml:space="preserve">препарата является внутривенная инъекция. Тиамин вводится многократно по 100 мг, </w:t>
      </w:r>
      <w:r>
        <w:t>суточная доза витамина составляет 300-500 мг.</w:t>
      </w:r>
    </w:p>
    <w:p w14:paraId="0F174EE8" w14:textId="77777777" w:rsidR="008B35D8" w:rsidRDefault="008B35D8">
      <w:pPr>
        <w:shd w:val="clear" w:color="auto" w:fill="FFFFFF"/>
        <w:spacing w:line="235" w:lineRule="exact"/>
        <w:ind w:left="5" w:right="10" w:firstLine="341"/>
        <w:jc w:val="both"/>
      </w:pPr>
      <w:r>
        <w:rPr>
          <w:spacing w:val="-3"/>
        </w:rPr>
        <w:t xml:space="preserve">Назначение тиамина, как указывалось выше, при тяжелых формах металкогольного </w:t>
      </w:r>
      <w:r>
        <w:rPr>
          <w:spacing w:val="-4"/>
        </w:rPr>
        <w:t>поражения ЦНС обязательно должно дополняться назначением пиридоксина и препара</w:t>
      </w:r>
      <w:r>
        <w:rPr>
          <w:spacing w:val="-4"/>
        </w:rPr>
        <w:softHyphen/>
      </w:r>
      <w:r>
        <w:rPr>
          <w:spacing w:val="-2"/>
        </w:rPr>
        <w:t>тов никотиновой кислоты во избежание усугубления дефицита последней при изоли</w:t>
      </w:r>
      <w:r>
        <w:rPr>
          <w:spacing w:val="-2"/>
        </w:rPr>
        <w:softHyphen/>
      </w:r>
      <w:r>
        <w:t xml:space="preserve">рованном введении тиамина (Дамулин, 2005; </w:t>
      </w:r>
      <w:r>
        <w:rPr>
          <w:lang w:val="en-US"/>
        </w:rPr>
        <w:t>Serdaru</w:t>
      </w:r>
      <w:r w:rsidRPr="003B11F8">
        <w:t xml:space="preserve">, </w:t>
      </w:r>
      <w:r>
        <w:t>1988).</w:t>
      </w:r>
    </w:p>
    <w:p w14:paraId="0C3ADC5F" w14:textId="77777777" w:rsidR="008B35D8" w:rsidRDefault="008B35D8">
      <w:pPr>
        <w:shd w:val="clear" w:color="auto" w:fill="FFFFFF"/>
        <w:spacing w:line="235" w:lineRule="exact"/>
        <w:ind w:firstLine="336"/>
        <w:jc w:val="both"/>
      </w:pPr>
      <w:r>
        <w:rPr>
          <w:spacing w:val="-3"/>
        </w:rPr>
        <w:t>Одним из перспективных путей лечения исходных форм металкогольного пораже</w:t>
      </w:r>
      <w:r>
        <w:rPr>
          <w:spacing w:val="-3"/>
        </w:rPr>
        <w:softHyphen/>
      </w:r>
      <w:r>
        <w:rPr>
          <w:spacing w:val="-2"/>
        </w:rPr>
        <w:t xml:space="preserve">ния ЦНС считается применение ингибиторов холинэстеразы. Препараты этой группы </w:t>
      </w:r>
      <w:r>
        <w:rPr>
          <w:spacing w:val="-3"/>
        </w:rPr>
        <w:t xml:space="preserve">способны избирательно воздействовать на когнитивные расстройства и применяются в психиатрической практике для лечения болезни Альцгеймера и других форм деменции. </w:t>
      </w:r>
      <w:r>
        <w:rPr>
          <w:spacing w:val="-2"/>
        </w:rPr>
        <w:t xml:space="preserve">Показания для применения антихолинэстеразных средств в наркологической клинике </w:t>
      </w:r>
      <w:r>
        <w:rPr>
          <w:spacing w:val="-3"/>
        </w:rPr>
        <w:t xml:space="preserve">могли бы представлять амнестический симптомокомплекс, развивающийся в структуре корсаковского психоза, алкогольной деменции, алкогольного псевдопаралича и других тяжелых психоорганических металкогольных расстройств, характеризующихся грубым когнитивным дефицитом. Имеются отдельные сообщения об эффективности одного из препаратов этой группы — </w:t>
      </w:r>
      <w:r>
        <w:rPr>
          <w:i/>
          <w:iCs/>
          <w:spacing w:val="-3"/>
        </w:rPr>
        <w:t xml:space="preserve">донепезила </w:t>
      </w:r>
      <w:r>
        <w:rPr>
          <w:spacing w:val="-3"/>
        </w:rPr>
        <w:t xml:space="preserve">в лечении корсаковского психоза </w:t>
      </w:r>
      <w:r w:rsidRPr="003B11F8">
        <w:rPr>
          <w:spacing w:val="-3"/>
        </w:rPr>
        <w:t>(</w:t>
      </w:r>
      <w:r>
        <w:rPr>
          <w:spacing w:val="-3"/>
          <w:lang w:val="en-US"/>
        </w:rPr>
        <w:t>Iga</w:t>
      </w:r>
      <w:r w:rsidRPr="003B11F8">
        <w:rPr>
          <w:spacing w:val="-3"/>
        </w:rPr>
        <w:t xml:space="preserve"> </w:t>
      </w:r>
      <w:r>
        <w:rPr>
          <w:lang w:val="en-US"/>
        </w:rPr>
        <w:t>J</w:t>
      </w:r>
      <w:r w:rsidRPr="003B11F8">
        <w:t>.-</w:t>
      </w:r>
      <w:r>
        <w:rPr>
          <w:lang w:val="en-US"/>
        </w:rPr>
        <w:t>l</w:t>
      </w:r>
      <w:r w:rsidRPr="003B11F8">
        <w:t>.</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2001), однако подтверждение целесообразности и безопасности подобного подхода тре</w:t>
      </w:r>
      <w:r>
        <w:rPr>
          <w:spacing w:val="-3"/>
        </w:rPr>
        <w:softHyphen/>
      </w:r>
      <w:r>
        <w:rPr>
          <w:spacing w:val="-1"/>
        </w:rPr>
        <w:t xml:space="preserve">бует проведения специальных исследований, особенно с учетом гепатотоксического </w:t>
      </w:r>
      <w:r>
        <w:t>действия многих антихолинэстеразных средств.</w:t>
      </w:r>
    </w:p>
    <w:p w14:paraId="4924E3EE" w14:textId="77777777" w:rsidR="008B35D8" w:rsidRDefault="008B35D8">
      <w:pPr>
        <w:shd w:val="clear" w:color="auto" w:fill="FFFFFF"/>
        <w:spacing w:line="235" w:lineRule="exact"/>
        <w:ind w:left="5" w:right="10" w:firstLine="341"/>
        <w:jc w:val="both"/>
      </w:pPr>
      <w:r>
        <w:rPr>
          <w:i/>
          <w:iCs/>
          <w:spacing w:val="-3"/>
        </w:rPr>
        <w:t xml:space="preserve">Мемантин. </w:t>
      </w:r>
      <w:r>
        <w:rPr>
          <w:spacing w:val="-3"/>
        </w:rPr>
        <w:t>Мемантин (акатинол) принадлежит к одному из новых фармакологиче</w:t>
      </w:r>
      <w:r>
        <w:rPr>
          <w:spacing w:val="-3"/>
        </w:rPr>
        <w:softHyphen/>
      </w:r>
      <w:r>
        <w:rPr>
          <w:spacing w:val="-5"/>
        </w:rPr>
        <w:t xml:space="preserve">ских классов нейротропных средств — антагонистам </w:t>
      </w:r>
      <w:r>
        <w:rPr>
          <w:spacing w:val="-5"/>
          <w:lang w:val="en-US"/>
        </w:rPr>
        <w:t>NMDA</w:t>
      </w:r>
      <w:r>
        <w:rPr>
          <w:spacing w:val="-5"/>
        </w:rPr>
        <w:t>-рецепторов. Мемантин наи</w:t>
      </w:r>
      <w:r>
        <w:rPr>
          <w:spacing w:val="-5"/>
        </w:rPr>
        <w:softHyphen/>
      </w:r>
      <w:r>
        <w:rPr>
          <w:spacing w:val="-1"/>
        </w:rPr>
        <w:t xml:space="preserve">более эффективен на острых стадиях металкогольных расстройств — энцефалопатии </w:t>
      </w:r>
      <w:r>
        <w:rPr>
          <w:spacing w:val="-3"/>
        </w:rPr>
        <w:t xml:space="preserve">Вернике и начальных проявлениях корсаковской болезни, когда церебральный процесс </w:t>
      </w:r>
      <w:r>
        <w:rPr>
          <w:spacing w:val="-2"/>
        </w:rPr>
        <w:t>носит характер «биохимического повреждения» и не переходит в фазу необратимых нейродегенеративных изменений. Своевременное назначение мемантина нередко спо</w:t>
      </w:r>
      <w:r>
        <w:rPr>
          <w:spacing w:val="-2"/>
        </w:rPr>
        <w:softHyphen/>
      </w:r>
      <w:r>
        <w:rPr>
          <w:spacing w:val="-3"/>
        </w:rPr>
        <w:t>собствует редукции металкогольного психоза, улучшению его течение и прогноза, вос</w:t>
      </w:r>
      <w:r>
        <w:rPr>
          <w:spacing w:val="-3"/>
        </w:rPr>
        <w:softHyphen/>
      </w:r>
      <w:r>
        <w:rPr>
          <w:spacing w:val="-2"/>
        </w:rPr>
        <w:t xml:space="preserve">становлению когнитивных функций и повышению выживаемости больных. В равной </w:t>
      </w:r>
      <w:r>
        <w:rPr>
          <w:spacing w:val="-3"/>
        </w:rPr>
        <w:t>степени препарат способен стимулировать обратное развитие острых проявлений поли</w:t>
      </w:r>
      <w:r>
        <w:rPr>
          <w:spacing w:val="-3"/>
        </w:rPr>
        <w:softHyphen/>
      </w:r>
      <w:r>
        <w:t>невропатии и алкогольной дегенерации мозжечка.</w:t>
      </w:r>
    </w:p>
    <w:p w14:paraId="2748FCE0" w14:textId="77777777" w:rsidR="008B35D8" w:rsidRDefault="008B35D8">
      <w:pPr>
        <w:shd w:val="clear" w:color="auto" w:fill="FFFFFF"/>
        <w:spacing w:before="221" w:line="264" w:lineRule="exact"/>
        <w:ind w:left="2242" w:right="960" w:hanging="883"/>
      </w:pPr>
      <w:r>
        <w:rPr>
          <w:rFonts w:ascii="Arial" w:hAnsi="Arial" w:cs="Arial"/>
          <w:b/>
          <w:bCs/>
          <w:sz w:val="22"/>
          <w:szCs w:val="22"/>
        </w:rPr>
        <w:t xml:space="preserve">11.13.3. </w:t>
      </w:r>
      <w:r>
        <w:rPr>
          <w:rFonts w:ascii="Arial" w:hAnsi="Arial"/>
          <w:b/>
          <w:bCs/>
          <w:sz w:val="22"/>
          <w:szCs w:val="22"/>
        </w:rPr>
        <w:t>Особенности</w:t>
      </w:r>
      <w:r>
        <w:rPr>
          <w:rFonts w:ascii="Arial" w:hAnsi="Arial" w:cs="Arial"/>
          <w:b/>
          <w:bCs/>
          <w:sz w:val="22"/>
          <w:szCs w:val="22"/>
        </w:rPr>
        <w:t xml:space="preserve"> </w:t>
      </w:r>
      <w:r>
        <w:rPr>
          <w:rFonts w:ascii="Arial" w:hAnsi="Arial"/>
          <w:b/>
          <w:bCs/>
          <w:sz w:val="22"/>
          <w:szCs w:val="22"/>
        </w:rPr>
        <w:t>лечения</w:t>
      </w:r>
      <w:r>
        <w:rPr>
          <w:rFonts w:ascii="Arial" w:hAnsi="Arial" w:cs="Arial"/>
          <w:b/>
          <w:bCs/>
          <w:sz w:val="22"/>
          <w:szCs w:val="22"/>
        </w:rPr>
        <w:t xml:space="preserve"> </w:t>
      </w:r>
      <w:r>
        <w:rPr>
          <w:rFonts w:ascii="Arial" w:hAnsi="Arial"/>
          <w:b/>
          <w:bCs/>
          <w:sz w:val="22"/>
          <w:szCs w:val="22"/>
        </w:rPr>
        <w:t xml:space="preserve">атипичных </w:t>
      </w:r>
      <w:r>
        <w:rPr>
          <w:rFonts w:ascii="Arial" w:hAnsi="Arial"/>
          <w:b/>
          <w:bCs/>
          <w:spacing w:val="-1"/>
          <w:sz w:val="22"/>
          <w:szCs w:val="22"/>
        </w:rPr>
        <w:t>металкогольных</w:t>
      </w:r>
      <w:r>
        <w:rPr>
          <w:rFonts w:ascii="Arial" w:hAnsi="Arial" w:cs="Arial"/>
          <w:b/>
          <w:bCs/>
          <w:spacing w:val="-1"/>
          <w:sz w:val="22"/>
          <w:szCs w:val="22"/>
        </w:rPr>
        <w:t xml:space="preserve"> </w:t>
      </w:r>
      <w:r>
        <w:rPr>
          <w:rFonts w:ascii="Arial" w:hAnsi="Arial"/>
          <w:b/>
          <w:bCs/>
          <w:spacing w:val="-1"/>
          <w:sz w:val="22"/>
          <w:szCs w:val="22"/>
        </w:rPr>
        <w:t>психозов</w:t>
      </w:r>
    </w:p>
    <w:p w14:paraId="3619E7EE" w14:textId="77777777" w:rsidR="008B35D8" w:rsidRDefault="008B35D8">
      <w:pPr>
        <w:shd w:val="clear" w:color="auto" w:fill="FFFFFF"/>
        <w:spacing w:before="240" w:line="240" w:lineRule="exact"/>
        <w:ind w:right="14" w:firstLine="341"/>
        <w:jc w:val="both"/>
      </w:pPr>
      <w:r>
        <w:rPr>
          <w:spacing w:val="-5"/>
        </w:rPr>
        <w:t>Как указывалось выше, особенностью атипичных металкогольных психозов, отлича</w:t>
      </w:r>
      <w:r>
        <w:rPr>
          <w:spacing w:val="-5"/>
        </w:rPr>
        <w:softHyphen/>
      </w:r>
      <w:r>
        <w:rPr>
          <w:spacing w:val="-3"/>
        </w:rPr>
        <w:t>ющих данную клиническую категорию от типичных форм АБМ, является эндоформная структура психопатологических синдромов, и большую роль в их развитии играет фак</w:t>
      </w:r>
      <w:r>
        <w:rPr>
          <w:spacing w:val="-3"/>
        </w:rPr>
        <w:softHyphen/>
      </w:r>
      <w:r>
        <w:rPr>
          <w:spacing w:val="-2"/>
        </w:rPr>
        <w:t xml:space="preserve">тор конституционального предрасположения к шизоформному или параноидному </w:t>
      </w:r>
      <w:r>
        <w:rPr>
          <w:spacing w:val="-2"/>
          <w:lang w:val="en-US"/>
        </w:rPr>
        <w:t>pea</w:t>
      </w:r>
      <w:r w:rsidRPr="003B11F8">
        <w:rPr>
          <w:spacing w:val="-2"/>
        </w:rPr>
        <w:t>-</w:t>
      </w:r>
    </w:p>
    <w:p w14:paraId="1AE3650A" w14:textId="77777777" w:rsidR="008B35D8" w:rsidRDefault="008B35D8">
      <w:pPr>
        <w:shd w:val="clear" w:color="auto" w:fill="FFFFFF"/>
        <w:spacing w:before="240" w:line="240" w:lineRule="exact"/>
        <w:ind w:right="14" w:firstLine="341"/>
        <w:jc w:val="both"/>
        <w:sectPr w:rsidR="008B35D8">
          <w:pgSz w:w="12240" w:h="15840"/>
          <w:pgMar w:top="1440" w:right="2235" w:bottom="720" w:left="2642" w:header="720" w:footer="720" w:gutter="0"/>
          <w:cols w:space="60"/>
          <w:noEndnote/>
        </w:sectPr>
      </w:pPr>
    </w:p>
    <w:p w14:paraId="20A7E05D" w14:textId="77777777" w:rsidR="008B35D8" w:rsidRDefault="008B35D8">
      <w:pPr>
        <w:shd w:val="clear" w:color="auto" w:fill="FFFFFF"/>
      </w:pPr>
      <w:r>
        <w:rPr>
          <w:spacing w:val="-13"/>
        </w:rPr>
        <w:t>Лечение алкоголизма</w:t>
      </w:r>
    </w:p>
    <w:p w14:paraId="63571E4F" w14:textId="77777777" w:rsidR="008B35D8" w:rsidRDefault="008B35D8">
      <w:pPr>
        <w:shd w:val="clear" w:color="auto" w:fill="FFFFFF"/>
        <w:spacing w:before="24"/>
      </w:pPr>
      <w:r>
        <w:br w:type="column"/>
      </w:r>
      <w:r>
        <w:rPr>
          <w:rFonts w:ascii="Arial" w:hAnsi="Arial" w:cs="Arial"/>
          <w:sz w:val="18"/>
          <w:szCs w:val="18"/>
        </w:rPr>
        <w:t>237</w:t>
      </w:r>
    </w:p>
    <w:p w14:paraId="2032A454" w14:textId="77777777" w:rsidR="008B35D8" w:rsidRDefault="008B35D8">
      <w:pPr>
        <w:shd w:val="clear" w:color="auto" w:fill="FFFFFF"/>
        <w:spacing w:before="24"/>
        <w:sectPr w:rsidR="008B35D8">
          <w:pgSz w:w="12240" w:h="15840"/>
          <w:pgMar w:top="1440" w:right="1940" w:bottom="720" w:left="2519" w:header="720" w:footer="720" w:gutter="0"/>
          <w:cols w:num="2" w:sep="1" w:space="720" w:equalWidth="0">
            <w:col w:w="1598" w:space="5462"/>
            <w:col w:w="720"/>
          </w:cols>
          <w:noEndnote/>
        </w:sectPr>
      </w:pPr>
    </w:p>
    <w:p w14:paraId="51D6E602" w14:textId="77777777" w:rsidR="008B35D8" w:rsidRDefault="008B35D8">
      <w:pPr>
        <w:shd w:val="clear" w:color="auto" w:fill="FFFFFF"/>
        <w:spacing w:before="250" w:line="235" w:lineRule="exact"/>
        <w:ind w:left="5" w:right="470"/>
        <w:jc w:val="both"/>
      </w:pPr>
      <w:r>
        <w:rPr>
          <w:spacing w:val="-3"/>
        </w:rPr>
        <w:t>гированию. Если в лечении классической белой горячки основное значение придается нейрометаболической коррекции и ГАМКергическим лекарственным средствам, а це</w:t>
      </w:r>
      <w:r>
        <w:rPr>
          <w:spacing w:val="-3"/>
        </w:rPr>
        <w:softHyphen/>
      </w:r>
      <w:r>
        <w:rPr>
          <w:spacing w:val="-4"/>
        </w:rPr>
        <w:t>лесообразность нейролептиков остается предметом дискуссий, то при атипичных метал-</w:t>
      </w:r>
      <w:r>
        <w:rPr>
          <w:spacing w:val="-2"/>
        </w:rPr>
        <w:t>когольных психозах нейролептики, наряду с препаратами нейрометаболического дей</w:t>
      </w:r>
      <w:r>
        <w:rPr>
          <w:spacing w:val="-2"/>
        </w:rPr>
        <w:softHyphen/>
      </w:r>
      <w:r>
        <w:t>ствия, служат основным компонентом лечения.</w:t>
      </w:r>
    </w:p>
    <w:p w14:paraId="3C42BD1C" w14:textId="77777777" w:rsidR="008B35D8" w:rsidRDefault="008B35D8">
      <w:pPr>
        <w:shd w:val="clear" w:color="auto" w:fill="FFFFFF"/>
        <w:spacing w:line="235" w:lineRule="exact"/>
        <w:ind w:right="470" w:firstLine="317"/>
        <w:jc w:val="both"/>
      </w:pPr>
      <w:r>
        <w:rPr>
          <w:spacing w:val="-4"/>
        </w:rPr>
        <w:t>При алкогольных психозах, возникновение которых связано с острой отменой алко</w:t>
      </w:r>
      <w:r>
        <w:rPr>
          <w:spacing w:val="-4"/>
        </w:rPr>
        <w:softHyphen/>
      </w:r>
      <w:r>
        <w:rPr>
          <w:spacing w:val="-2"/>
        </w:rPr>
        <w:t xml:space="preserve">голя, предпочтение при выборе нейролептиков отдается препаратам, не обладающим </w:t>
      </w:r>
      <w:r>
        <w:rPr>
          <w:spacing w:val="-3"/>
        </w:rPr>
        <w:t>антихолинергическими свойствами, — галоперидолу и рисперидону (сперидану). Гало-</w:t>
      </w:r>
      <w:r>
        <w:rPr>
          <w:spacing w:val="-4"/>
        </w:rPr>
        <w:t>перидол проявляет активность в отношении дофаминовых рецепторов 0,-типа и в значи</w:t>
      </w:r>
      <w:r>
        <w:rPr>
          <w:spacing w:val="-4"/>
        </w:rPr>
        <w:softHyphen/>
      </w:r>
      <w:r>
        <w:rPr>
          <w:spacing w:val="-5"/>
        </w:rPr>
        <w:t xml:space="preserve">тельно меньшей степени, — </w:t>
      </w:r>
      <w:r>
        <w:rPr>
          <w:spacing w:val="-5"/>
          <w:lang w:val="en-US"/>
        </w:rPr>
        <w:t>D</w:t>
      </w:r>
      <w:r w:rsidRPr="003B11F8">
        <w:rPr>
          <w:spacing w:val="-5"/>
        </w:rPr>
        <w:t xml:space="preserve">,- </w:t>
      </w:r>
      <w:r>
        <w:rPr>
          <w:spacing w:val="-5"/>
        </w:rPr>
        <w:t xml:space="preserve">и </w:t>
      </w:r>
      <w:r>
        <w:rPr>
          <w:spacing w:val="-5"/>
          <w:lang w:val="en-US"/>
        </w:rPr>
        <w:t>D</w:t>
      </w:r>
      <w:r w:rsidRPr="003B11F8">
        <w:rPr>
          <w:spacing w:val="-5"/>
          <w:vertAlign w:val="subscript"/>
        </w:rPr>
        <w:t>4</w:t>
      </w:r>
      <w:r w:rsidRPr="003B11F8">
        <w:rPr>
          <w:spacing w:val="-5"/>
        </w:rPr>
        <w:t>-</w:t>
      </w:r>
      <w:r>
        <w:rPr>
          <w:spacing w:val="-5"/>
          <w:lang w:val="en-US"/>
        </w:rPr>
        <w:t>THnoe</w:t>
      </w:r>
      <w:r w:rsidRPr="003B11F8">
        <w:rPr>
          <w:spacing w:val="-5"/>
        </w:rPr>
        <w:t xml:space="preserve">. </w:t>
      </w:r>
      <w:r>
        <w:rPr>
          <w:spacing w:val="-5"/>
        </w:rPr>
        <w:t xml:space="preserve">В меньшей степени препарат связывается с </w:t>
      </w:r>
      <w:r>
        <w:t xml:space="preserve">адренорецепторами и серотониновыми рецепторами, однако его лигандные свойства </w:t>
      </w:r>
      <w:r>
        <w:rPr>
          <w:spacing w:val="-3"/>
        </w:rPr>
        <w:t xml:space="preserve">не вполне соответствуют выраженным клиническим эффектам. Галоперидол обладает </w:t>
      </w:r>
      <w:r>
        <w:rPr>
          <w:spacing w:val="-4"/>
        </w:rPr>
        <w:t>мощным антипсихотическим влиянием и относится к категории нейролептиков «обры</w:t>
      </w:r>
      <w:r>
        <w:rPr>
          <w:spacing w:val="-4"/>
        </w:rPr>
        <w:softHyphen/>
      </w:r>
      <w:r>
        <w:rPr>
          <w:spacing w:val="-2"/>
        </w:rPr>
        <w:t xml:space="preserve">вающего» действия, что позволяет с успехом применять препарат в лечении острых </w:t>
      </w:r>
      <w:r>
        <w:rPr>
          <w:spacing w:val="-3"/>
        </w:rPr>
        <w:t>эндогенных психозов и психотических синдромов иной этиологии.</w:t>
      </w:r>
    </w:p>
    <w:p w14:paraId="675DA19A" w14:textId="77777777" w:rsidR="008B35D8" w:rsidRDefault="008B35D8">
      <w:pPr>
        <w:shd w:val="clear" w:color="auto" w:fill="FFFFFF"/>
        <w:spacing w:line="235" w:lineRule="exact"/>
        <w:ind w:left="5" w:right="475" w:firstLine="317"/>
        <w:jc w:val="both"/>
      </w:pPr>
      <w:r>
        <w:rPr>
          <w:spacing w:val="-4"/>
        </w:rPr>
        <w:t>В отличие от хлорпромазина (аминазина) и других алифатических производных фе-</w:t>
      </w:r>
      <w:r>
        <w:rPr>
          <w:spacing w:val="-2"/>
        </w:rPr>
        <w:t>нотиазина, галоперидол проявляет не только общее, но и селективное антипсихотиче</w:t>
      </w:r>
      <w:r>
        <w:rPr>
          <w:spacing w:val="-2"/>
        </w:rPr>
        <w:softHyphen/>
        <w:t xml:space="preserve">ское действие, он способен оказывать избирательное влияние на галлюцинаторные и </w:t>
      </w:r>
      <w:r>
        <w:t>бредовые симптомы.</w:t>
      </w:r>
    </w:p>
    <w:p w14:paraId="0E0D8743" w14:textId="77777777" w:rsidR="008B35D8" w:rsidRDefault="008B35D8">
      <w:pPr>
        <w:shd w:val="clear" w:color="auto" w:fill="FFFFFF"/>
        <w:spacing w:before="5" w:line="235" w:lineRule="exact"/>
        <w:ind w:left="5" w:right="475" w:firstLine="317"/>
        <w:jc w:val="both"/>
      </w:pPr>
      <w:r>
        <w:rPr>
          <w:spacing w:val="-4"/>
        </w:rPr>
        <w:t>В небольших (менее 1 мг) дозах препарат проявляет свойства «малого» нейролепти</w:t>
      </w:r>
      <w:r>
        <w:rPr>
          <w:spacing w:val="-4"/>
        </w:rPr>
        <w:softHyphen/>
      </w:r>
      <w:r>
        <w:rPr>
          <w:spacing w:val="-3"/>
        </w:rPr>
        <w:t>ка, что позволяет успешно применять его для лечения психических расстройств погра</w:t>
      </w:r>
      <w:r>
        <w:rPr>
          <w:spacing w:val="-3"/>
        </w:rPr>
        <w:softHyphen/>
      </w:r>
      <w:r>
        <w:rPr>
          <w:spacing w:val="-4"/>
        </w:rPr>
        <w:t>ничных (непсихотических) психопатологических регистров. Несмотря на появление ан-</w:t>
      </w:r>
      <w:r>
        <w:rPr>
          <w:spacing w:val="-5"/>
        </w:rPr>
        <w:t xml:space="preserve">типсихотиков новых поколений, галоперидол до сих пор не утратил своего значения для </w:t>
      </w:r>
      <w:r>
        <w:t>психиатрической и наркологической практики.</w:t>
      </w:r>
    </w:p>
    <w:p w14:paraId="380AC18C" w14:textId="77777777" w:rsidR="008B35D8" w:rsidRDefault="008B35D8">
      <w:pPr>
        <w:shd w:val="clear" w:color="auto" w:fill="FFFFFF"/>
        <w:spacing w:line="235" w:lineRule="exact"/>
        <w:ind w:left="5" w:right="480" w:firstLine="317"/>
        <w:jc w:val="both"/>
      </w:pPr>
      <w:r>
        <w:rPr>
          <w:spacing w:val="-3"/>
        </w:rPr>
        <w:t xml:space="preserve">Рисперидон принадлежит к последнему поколению атипичных нейролептиков, что </w:t>
      </w:r>
      <w:r>
        <w:t xml:space="preserve">определяет его высокую клиническую эффективность, благоприятное соотношение </w:t>
      </w:r>
      <w:r>
        <w:rPr>
          <w:spacing w:val="-2"/>
        </w:rPr>
        <w:t>между прямыми (антипсихотическими) и побочными действиями и хорошую перено</w:t>
      </w:r>
      <w:r>
        <w:rPr>
          <w:spacing w:val="-2"/>
        </w:rPr>
        <w:softHyphen/>
        <w:t xml:space="preserve">симость. По силе воздействия на дофаминовые рецепторы </w:t>
      </w:r>
      <w:r>
        <w:rPr>
          <w:spacing w:val="-2"/>
          <w:lang w:val="en-US"/>
        </w:rPr>
        <w:t>D</w:t>
      </w:r>
      <w:r w:rsidRPr="003B11F8">
        <w:rPr>
          <w:spacing w:val="-2"/>
        </w:rPr>
        <w:t xml:space="preserve"> </w:t>
      </w:r>
      <w:r>
        <w:rPr>
          <w:spacing w:val="-2"/>
        </w:rPr>
        <w:t xml:space="preserve">-типа (лежащего в основе </w:t>
      </w:r>
      <w:r>
        <w:rPr>
          <w:spacing w:val="-3"/>
        </w:rPr>
        <w:t>антипсихотической активности) рисперидон превосходит галоперидол и такие атипич</w:t>
      </w:r>
      <w:r>
        <w:rPr>
          <w:spacing w:val="-3"/>
        </w:rPr>
        <w:softHyphen/>
      </w:r>
      <w:r>
        <w:t>ные нейролептики, каколанзапин и кветиапин.</w:t>
      </w:r>
    </w:p>
    <w:p w14:paraId="0FAFF825" w14:textId="77777777" w:rsidR="008B35D8" w:rsidRDefault="008B35D8">
      <w:pPr>
        <w:shd w:val="clear" w:color="auto" w:fill="FFFFFF"/>
        <w:spacing w:line="235" w:lineRule="exact"/>
        <w:ind w:left="10" w:right="485" w:firstLine="312"/>
        <w:jc w:val="both"/>
      </w:pPr>
      <w:r>
        <w:rPr>
          <w:spacing w:val="-3"/>
        </w:rPr>
        <w:t xml:space="preserve">Обладая сопоставимым с галоперидолом или даже более мощным воздействием на </w:t>
      </w:r>
      <w:r>
        <w:rPr>
          <w:spacing w:val="-4"/>
        </w:rPr>
        <w:t>бредовые и галлюцинаторные расстройства, рисперидон при использовании в рекомен</w:t>
      </w:r>
      <w:r>
        <w:rPr>
          <w:spacing w:val="-4"/>
        </w:rPr>
        <w:softHyphen/>
      </w:r>
      <w:r>
        <w:rPr>
          <w:spacing w:val="-2"/>
        </w:rPr>
        <w:t xml:space="preserve">дованных терапевтических дозах (2-6 мг) не вызывает экстрапирамидных нарушений, </w:t>
      </w:r>
      <w:r>
        <w:t>характерных для традиционных нейролептиков.</w:t>
      </w:r>
    </w:p>
    <w:p w14:paraId="6CCF6693" w14:textId="77777777" w:rsidR="008B35D8" w:rsidRDefault="008B35D8">
      <w:pPr>
        <w:shd w:val="clear" w:color="auto" w:fill="FFFFFF"/>
        <w:spacing w:before="5" w:line="235" w:lineRule="exact"/>
        <w:ind w:left="10" w:right="490" w:firstLine="317"/>
        <w:jc w:val="both"/>
      </w:pPr>
      <w:r>
        <w:rPr>
          <w:spacing w:val="-1"/>
        </w:rPr>
        <w:t xml:space="preserve">Благоприятным свойством рисперидона как атипичного антипсихотика является </w:t>
      </w:r>
      <w:r>
        <w:rPr>
          <w:spacing w:val="-5"/>
        </w:rPr>
        <w:t>способность оказывать благотворное влияние на негативную психопатологическую сим</w:t>
      </w:r>
      <w:r>
        <w:rPr>
          <w:spacing w:val="-5"/>
        </w:rPr>
        <w:softHyphen/>
      </w:r>
      <w:r>
        <w:rPr>
          <w:spacing w:val="-4"/>
        </w:rPr>
        <w:t>птоматику, что имеет значение для лечения алкоголизма, коморбидного с расстройства</w:t>
      </w:r>
      <w:r>
        <w:rPr>
          <w:spacing w:val="-4"/>
        </w:rPr>
        <w:softHyphen/>
      </w:r>
      <w:r>
        <w:t>ми шизофренического спектра.</w:t>
      </w:r>
    </w:p>
    <w:p w14:paraId="6B9F0C03" w14:textId="77777777" w:rsidR="008B35D8" w:rsidRDefault="008B35D8">
      <w:pPr>
        <w:shd w:val="clear" w:color="auto" w:fill="FFFFFF"/>
        <w:spacing w:line="235" w:lineRule="exact"/>
        <w:ind w:left="14" w:right="485" w:firstLine="312"/>
        <w:jc w:val="both"/>
      </w:pPr>
      <w:r>
        <w:rPr>
          <w:spacing w:val="-5"/>
        </w:rPr>
        <w:t xml:space="preserve">Рисперидон обладает способностью устранять дисфорические состояния, в том числе </w:t>
      </w:r>
      <w:r>
        <w:rPr>
          <w:spacing w:val="-2"/>
        </w:rPr>
        <w:t xml:space="preserve">у больных с различными формами органического поражения мозга, что имеет особое </w:t>
      </w:r>
      <w:r>
        <w:rPr>
          <w:spacing w:val="-4"/>
        </w:rPr>
        <w:t>значение для наркологической практики. Широкое использование препарата в нарколо</w:t>
      </w:r>
      <w:r>
        <w:rPr>
          <w:spacing w:val="-4"/>
        </w:rPr>
        <w:softHyphen/>
      </w:r>
      <w:r>
        <w:rPr>
          <w:spacing w:val="-6"/>
        </w:rPr>
        <w:t>гической клинике облегчается тем, что рисперидон не несет на себе отрицательной «стиг</w:t>
      </w:r>
      <w:r>
        <w:rPr>
          <w:spacing w:val="-6"/>
        </w:rPr>
        <w:softHyphen/>
      </w:r>
      <w:r>
        <w:rPr>
          <w:spacing w:val="-3"/>
        </w:rPr>
        <w:t xml:space="preserve">мы», характерной для некоторых традиционных нейролептиков, нередко вызывающей </w:t>
      </w:r>
      <w:r>
        <w:t>отторжение у наркологических больных.</w:t>
      </w:r>
    </w:p>
    <w:p w14:paraId="4F9CBD9C" w14:textId="77777777" w:rsidR="008B35D8" w:rsidRDefault="008B35D8">
      <w:pPr>
        <w:shd w:val="clear" w:color="auto" w:fill="FFFFFF"/>
        <w:spacing w:line="235" w:lineRule="exact"/>
        <w:ind w:left="24" w:right="485" w:firstLine="302"/>
        <w:jc w:val="both"/>
      </w:pPr>
      <w:r>
        <w:rPr>
          <w:spacing w:val="-2"/>
        </w:rPr>
        <w:t xml:space="preserve">Несмотря на определенные противопоказания влечении острых галлюцинаторных </w:t>
      </w:r>
      <w:r>
        <w:rPr>
          <w:spacing w:val="-3"/>
        </w:rPr>
        <w:t>и параноидных синдромов у больных алкоголизмом, наряду с галоперидолом и риспе-</w:t>
      </w:r>
      <w:r>
        <w:rPr>
          <w:spacing w:val="-4"/>
        </w:rPr>
        <w:t xml:space="preserve">ридоном могут использоваться и алифатические производные фенотиазина — </w:t>
      </w:r>
      <w:r>
        <w:rPr>
          <w:i/>
          <w:iCs/>
          <w:spacing w:val="-4"/>
        </w:rPr>
        <w:t xml:space="preserve">хлорпро-мазин </w:t>
      </w:r>
      <w:r>
        <w:rPr>
          <w:spacing w:val="-4"/>
        </w:rPr>
        <w:t xml:space="preserve">(аминазин) и </w:t>
      </w:r>
      <w:r>
        <w:rPr>
          <w:i/>
          <w:iCs/>
          <w:spacing w:val="-4"/>
        </w:rPr>
        <w:t xml:space="preserve">певомепромазин </w:t>
      </w:r>
      <w:r>
        <w:rPr>
          <w:spacing w:val="-4"/>
        </w:rPr>
        <w:t>(тизерцин). Показанием к использованию этих пре-</w:t>
      </w:r>
    </w:p>
    <w:p w14:paraId="4B22E083" w14:textId="77777777" w:rsidR="008B35D8" w:rsidRDefault="008B35D8">
      <w:pPr>
        <w:shd w:val="clear" w:color="auto" w:fill="FFFFFF"/>
        <w:spacing w:line="235" w:lineRule="exact"/>
        <w:ind w:left="24" w:right="485" w:firstLine="302"/>
        <w:jc w:val="both"/>
        <w:sectPr w:rsidR="008B35D8">
          <w:type w:val="continuous"/>
          <w:pgSz w:w="12240" w:h="15840"/>
          <w:pgMar w:top="1440" w:right="1940" w:bottom="720" w:left="2505" w:header="720" w:footer="720" w:gutter="0"/>
          <w:cols w:space="60"/>
          <w:noEndnote/>
        </w:sectPr>
      </w:pPr>
    </w:p>
    <w:p w14:paraId="140BEF70" w14:textId="77777777" w:rsidR="008B35D8" w:rsidRDefault="008B35D8">
      <w:pPr>
        <w:shd w:val="clear" w:color="auto" w:fill="FFFFFF"/>
        <w:tabs>
          <w:tab w:val="left" w:pos="2573"/>
        </w:tabs>
        <w:ind w:left="10"/>
      </w:pPr>
      <w:r>
        <w:rPr>
          <w:spacing w:val="-16"/>
        </w:rPr>
        <w:t>238</w:t>
      </w:r>
      <w:r>
        <w:rPr>
          <w:rFonts w:ascii="Arial" w:cs="Arial"/>
        </w:rPr>
        <w:tab/>
      </w:r>
      <w:r>
        <w:rPr>
          <w:spacing w:val="-11"/>
        </w:rPr>
        <w:t>Алкоголизм (алкогольная зависимость и алкогольная болезнь)</w:t>
      </w:r>
    </w:p>
    <w:p w14:paraId="28ED5A1B" w14:textId="77777777" w:rsidR="008B35D8" w:rsidRDefault="008B35D8">
      <w:pPr>
        <w:shd w:val="clear" w:color="auto" w:fill="FFFFFF"/>
        <w:spacing w:before="254" w:line="235" w:lineRule="exact"/>
        <w:ind w:left="14" w:right="14"/>
        <w:jc w:val="both"/>
      </w:pPr>
      <w:r>
        <w:rPr>
          <w:spacing w:val="-2"/>
        </w:rPr>
        <w:t>паратов служит их седативное и общее затормаживающее действие, позволяющее ус</w:t>
      </w:r>
      <w:r>
        <w:rPr>
          <w:spacing w:val="-2"/>
        </w:rPr>
        <w:softHyphen/>
      </w:r>
      <w:r>
        <w:t>пешно подавлять тревогу и психомоторное возбуждение.</w:t>
      </w:r>
    </w:p>
    <w:p w14:paraId="34A67D0D" w14:textId="77777777" w:rsidR="008B35D8" w:rsidRDefault="008B35D8">
      <w:pPr>
        <w:shd w:val="clear" w:color="auto" w:fill="FFFFFF"/>
        <w:spacing w:line="235" w:lineRule="exact"/>
        <w:ind w:right="5" w:firstLine="346"/>
        <w:jc w:val="both"/>
      </w:pPr>
      <w:r>
        <w:rPr>
          <w:spacing w:val="-3"/>
        </w:rPr>
        <w:t>Наряду с нейролептической терапией в лечении атипичных металкогольных психо</w:t>
      </w:r>
      <w:r>
        <w:rPr>
          <w:spacing w:val="-3"/>
        </w:rPr>
        <w:softHyphen/>
      </w:r>
      <w:r>
        <w:rPr>
          <w:spacing w:val="-2"/>
        </w:rPr>
        <w:t xml:space="preserve">зов применяются и традиционные подходы к нейрометаболической коррекции АМБ с </w:t>
      </w:r>
      <w:r>
        <w:rPr>
          <w:spacing w:val="-3"/>
        </w:rPr>
        <w:t xml:space="preserve">помощью витаминов, препаратов ГАМКергического действия и антагонистов глутама-та. Транквилизаторы бензодиазепинового ряда используются с двойной целью: с одной </w:t>
      </w:r>
      <w:r>
        <w:rPr>
          <w:spacing w:val="-4"/>
        </w:rPr>
        <w:t>стороны, они воздействуют на вегетативные и психопатологические проявления отмены алкоголя, смягчая течение абстинентного синдрома и предупреждая развитие его ослож</w:t>
      </w:r>
      <w:r>
        <w:rPr>
          <w:spacing w:val="-4"/>
        </w:rPr>
        <w:softHyphen/>
      </w:r>
      <w:r>
        <w:rPr>
          <w:spacing w:val="-2"/>
        </w:rPr>
        <w:t>нений, а с другой — благодаря анксиолитическому влиянию дополняют антипсихоти</w:t>
      </w:r>
      <w:r>
        <w:rPr>
          <w:spacing w:val="-2"/>
        </w:rPr>
        <w:softHyphen/>
      </w:r>
      <w:r>
        <w:t>ческие эффекты нейролептиков.</w:t>
      </w:r>
    </w:p>
    <w:p w14:paraId="72181AE2" w14:textId="77777777" w:rsidR="008B35D8" w:rsidRDefault="008B35D8">
      <w:pPr>
        <w:shd w:val="clear" w:color="auto" w:fill="FFFFFF"/>
        <w:spacing w:before="5" w:line="235" w:lineRule="exact"/>
        <w:ind w:left="5" w:firstLine="341"/>
        <w:jc w:val="both"/>
      </w:pPr>
      <w:r>
        <w:rPr>
          <w:spacing w:val="-3"/>
        </w:rPr>
        <w:t>При атипичных металкогольных психозах могут применяться те же транквилизато</w:t>
      </w:r>
      <w:r>
        <w:rPr>
          <w:spacing w:val="-3"/>
        </w:rPr>
        <w:softHyphen/>
      </w:r>
      <w:r>
        <w:rPr>
          <w:spacing w:val="-4"/>
        </w:rPr>
        <w:t>ры, что и при типичных формах АБМ, но препаратом выбора является феназепам. Фена-</w:t>
      </w:r>
      <w:r>
        <w:rPr>
          <w:spacing w:val="-2"/>
        </w:rPr>
        <w:t>зепам обладает очень мощным анксиолитическим действием, и его способность купи</w:t>
      </w:r>
      <w:r>
        <w:rPr>
          <w:spacing w:val="-2"/>
        </w:rPr>
        <w:softHyphen/>
        <w:t xml:space="preserve">ровать психотическую тревогу сближает препарат с нейролептиками «обрывающего» </w:t>
      </w:r>
      <w:r>
        <w:rPr>
          <w:spacing w:val="-3"/>
        </w:rPr>
        <w:t xml:space="preserve">действия. Феназепам с успехом назначается при острых психозах различной этиологии, </w:t>
      </w:r>
      <w:r>
        <w:rPr>
          <w:spacing w:val="-4"/>
        </w:rPr>
        <w:t>в структуре которых доминирует тревожный компонент, в качестве препарата, дополня</w:t>
      </w:r>
      <w:r>
        <w:rPr>
          <w:spacing w:val="-4"/>
        </w:rPr>
        <w:softHyphen/>
      </w:r>
      <w:r>
        <w:rPr>
          <w:spacing w:val="-2"/>
        </w:rPr>
        <w:t>ющего действие нейролептиков. В аналогичном качестве феназепам применяется в ле</w:t>
      </w:r>
      <w:r>
        <w:rPr>
          <w:spacing w:val="-2"/>
        </w:rPr>
        <w:softHyphen/>
        <w:t>чении острого алкогольного галлюциноза и алкогольного параноида.</w:t>
      </w:r>
    </w:p>
    <w:p w14:paraId="21CC5507" w14:textId="77777777" w:rsidR="008B35D8" w:rsidRDefault="008B35D8">
      <w:pPr>
        <w:shd w:val="clear" w:color="auto" w:fill="FFFFFF"/>
        <w:spacing w:line="235" w:lineRule="exact"/>
        <w:ind w:left="5" w:firstLine="350"/>
        <w:jc w:val="both"/>
      </w:pPr>
      <w:r>
        <w:rPr>
          <w:spacing w:val="-1"/>
        </w:rPr>
        <w:t xml:space="preserve">По мере купирования абстинентных состояний активность нейрометаболической </w:t>
      </w:r>
      <w:r>
        <w:rPr>
          <w:spacing w:val="-3"/>
        </w:rPr>
        <w:t>терапии уменьшается, препараты снотворно-седативной группы постепенно отменяют</w:t>
      </w:r>
      <w:r>
        <w:rPr>
          <w:spacing w:val="-3"/>
        </w:rPr>
        <w:softHyphen/>
      </w:r>
      <w:r>
        <w:rPr>
          <w:spacing w:val="-1"/>
        </w:rPr>
        <w:t xml:space="preserve">ся (если сохраняющаяся в структуре психоза тревога не требует продолжения приема </w:t>
      </w:r>
      <w:r>
        <w:rPr>
          <w:spacing w:val="-2"/>
        </w:rPr>
        <w:t>транквилизаторов). Нейролептическая терапия продолжается вплоть до полного исчез</w:t>
      </w:r>
      <w:r>
        <w:rPr>
          <w:spacing w:val="-2"/>
        </w:rPr>
        <w:softHyphen/>
      </w:r>
      <w:r>
        <w:rPr>
          <w:spacing w:val="-4"/>
        </w:rPr>
        <w:t>новения психотической симптоматики и восстановления критического отношения к гал</w:t>
      </w:r>
      <w:r>
        <w:rPr>
          <w:spacing w:val="-4"/>
        </w:rPr>
        <w:softHyphen/>
      </w:r>
      <w:r>
        <w:t>люцинаторным и бредовым расстройствам.</w:t>
      </w:r>
    </w:p>
    <w:p w14:paraId="36E6AA03" w14:textId="77777777" w:rsidR="008B35D8" w:rsidRDefault="008B35D8">
      <w:pPr>
        <w:shd w:val="clear" w:color="auto" w:fill="FFFFFF"/>
        <w:spacing w:before="466" w:line="259" w:lineRule="exact"/>
        <w:ind w:left="946" w:right="480" w:hanging="278"/>
      </w:pPr>
      <w:r>
        <w:rPr>
          <w:rFonts w:ascii="Arial" w:hAnsi="Arial" w:cs="Arial"/>
          <w:b/>
          <w:bCs/>
          <w:sz w:val="22"/>
          <w:szCs w:val="22"/>
        </w:rPr>
        <w:t xml:space="preserve">11.13.4. </w:t>
      </w:r>
      <w:r>
        <w:rPr>
          <w:rFonts w:ascii="Arial" w:hAnsi="Arial"/>
          <w:b/>
          <w:bCs/>
          <w:sz w:val="22"/>
          <w:szCs w:val="22"/>
        </w:rPr>
        <w:t>Распространенные</w:t>
      </w:r>
      <w:r>
        <w:rPr>
          <w:rFonts w:ascii="Arial" w:hAnsi="Arial" w:cs="Arial"/>
          <w:b/>
          <w:bCs/>
          <w:sz w:val="22"/>
          <w:szCs w:val="22"/>
        </w:rPr>
        <w:t xml:space="preserve"> </w:t>
      </w:r>
      <w:r>
        <w:rPr>
          <w:rFonts w:ascii="Arial" w:hAnsi="Arial"/>
          <w:b/>
          <w:bCs/>
          <w:sz w:val="22"/>
          <w:szCs w:val="22"/>
        </w:rPr>
        <w:t>ошибки</w:t>
      </w:r>
      <w:r>
        <w:rPr>
          <w:rFonts w:ascii="Arial" w:hAnsi="Arial" w:cs="Arial"/>
          <w:b/>
          <w:bCs/>
          <w:sz w:val="22"/>
          <w:szCs w:val="22"/>
        </w:rPr>
        <w:t xml:space="preserve"> </w:t>
      </w:r>
      <w:r>
        <w:rPr>
          <w:rFonts w:ascii="Arial" w:hAnsi="Arial"/>
          <w:b/>
          <w:bCs/>
          <w:sz w:val="22"/>
          <w:szCs w:val="22"/>
        </w:rPr>
        <w:t>фармакотерапии неотложных</w:t>
      </w:r>
      <w:r>
        <w:rPr>
          <w:rFonts w:ascii="Arial" w:hAnsi="Arial" w:cs="Arial"/>
          <w:b/>
          <w:bCs/>
          <w:sz w:val="22"/>
          <w:szCs w:val="22"/>
        </w:rPr>
        <w:t xml:space="preserve"> </w:t>
      </w:r>
      <w:r>
        <w:rPr>
          <w:rFonts w:ascii="Arial" w:hAnsi="Arial"/>
          <w:b/>
          <w:bCs/>
          <w:sz w:val="22"/>
          <w:szCs w:val="22"/>
        </w:rPr>
        <w:t>состояний</w:t>
      </w:r>
      <w:r>
        <w:rPr>
          <w:rFonts w:ascii="Arial" w:hAnsi="Arial" w:cs="Arial"/>
          <w:b/>
          <w:bCs/>
          <w:sz w:val="22"/>
          <w:szCs w:val="22"/>
        </w:rPr>
        <w:t xml:space="preserve"> </w:t>
      </w:r>
      <w:r>
        <w:rPr>
          <w:rFonts w:ascii="Arial" w:hAnsi="Arial"/>
          <w:b/>
          <w:bCs/>
          <w:sz w:val="22"/>
          <w:szCs w:val="22"/>
        </w:rPr>
        <w:t>у</w:t>
      </w:r>
      <w:r>
        <w:rPr>
          <w:rFonts w:ascii="Arial" w:hAnsi="Arial" w:cs="Arial"/>
          <w:b/>
          <w:bCs/>
          <w:sz w:val="22"/>
          <w:szCs w:val="22"/>
        </w:rPr>
        <w:t xml:space="preserve"> </w:t>
      </w:r>
      <w:r>
        <w:rPr>
          <w:rFonts w:ascii="Arial" w:hAnsi="Arial"/>
          <w:b/>
          <w:bCs/>
          <w:sz w:val="22"/>
          <w:szCs w:val="22"/>
        </w:rPr>
        <w:t>больных</w:t>
      </w:r>
      <w:r>
        <w:rPr>
          <w:rFonts w:ascii="Arial" w:hAnsi="Arial" w:cs="Arial"/>
          <w:b/>
          <w:bCs/>
          <w:sz w:val="22"/>
          <w:szCs w:val="22"/>
        </w:rPr>
        <w:t xml:space="preserve"> </w:t>
      </w:r>
      <w:r>
        <w:rPr>
          <w:rFonts w:ascii="Arial" w:hAnsi="Arial"/>
          <w:b/>
          <w:bCs/>
          <w:sz w:val="22"/>
          <w:szCs w:val="22"/>
        </w:rPr>
        <w:t>алкоголизмом</w:t>
      </w:r>
    </w:p>
    <w:p w14:paraId="4A14FEF8" w14:textId="77777777" w:rsidR="008B35D8" w:rsidRDefault="008B35D8">
      <w:pPr>
        <w:shd w:val="clear" w:color="auto" w:fill="FFFFFF"/>
        <w:spacing w:before="230" w:line="235" w:lineRule="exact"/>
        <w:ind w:left="14" w:firstLine="336"/>
        <w:jc w:val="both"/>
      </w:pPr>
      <w:r>
        <w:rPr>
          <w:spacing w:val="-1"/>
        </w:rPr>
        <w:t xml:space="preserve">Типичными ошибками лечения острых алкогольных расстройств, которые могут </w:t>
      </w:r>
      <w:r>
        <w:rPr>
          <w:spacing w:val="-2"/>
        </w:rPr>
        <w:t xml:space="preserve">привести к утяжелению состояния больных, являются следующие врачебные решения: </w:t>
      </w:r>
      <w:r>
        <w:rPr>
          <w:spacing w:val="-2"/>
          <w:lang w:val="en-US"/>
        </w:rPr>
        <w:t>I</w:t>
      </w:r>
      <w:r w:rsidRPr="003B11F8">
        <w:rPr>
          <w:spacing w:val="-2"/>
        </w:rPr>
        <w:t xml:space="preserve">) </w:t>
      </w:r>
      <w:r>
        <w:rPr>
          <w:spacing w:val="-2"/>
        </w:rPr>
        <w:t>введение препаратов глюкозы без предварительного парентерального введения тиа</w:t>
      </w:r>
      <w:r>
        <w:rPr>
          <w:spacing w:val="-2"/>
        </w:rPr>
        <w:softHyphen/>
      </w:r>
      <w:r>
        <w:rPr>
          <w:spacing w:val="-4"/>
        </w:rPr>
        <w:t>мина (витамина В</w:t>
      </w:r>
      <w:r>
        <w:rPr>
          <w:spacing w:val="-4"/>
          <w:vertAlign w:val="subscript"/>
        </w:rPr>
        <w:t>:</w:t>
      </w:r>
      <w:r>
        <w:rPr>
          <w:spacing w:val="-4"/>
        </w:rPr>
        <w:t>); 2) нарушение принципа очередное! и лечебных мероприятий; 3) не</w:t>
      </w:r>
      <w:r>
        <w:rPr>
          <w:spacing w:val="-4"/>
        </w:rPr>
        <w:softHyphen/>
      </w:r>
      <w:r>
        <w:rPr>
          <w:spacing w:val="-2"/>
        </w:rPr>
        <w:t>обоснованное назначение лекарственных препаратов, обладающих выраженной холи-</w:t>
      </w:r>
      <w:r>
        <w:t>нолитической активностью.</w:t>
      </w:r>
    </w:p>
    <w:p w14:paraId="22864DAE" w14:textId="77777777" w:rsidR="008B35D8" w:rsidRDefault="008B35D8">
      <w:pPr>
        <w:shd w:val="clear" w:color="auto" w:fill="FFFFFF"/>
        <w:spacing w:line="235" w:lineRule="exact"/>
        <w:ind w:left="14" w:right="5" w:firstLine="346"/>
        <w:jc w:val="both"/>
      </w:pPr>
      <w:r>
        <w:rPr>
          <w:spacing w:val="-3"/>
        </w:rPr>
        <w:t>Как уже указывалось, метаболизм углеводов осуществляется с участием ТПФ-зави-</w:t>
      </w:r>
      <w:r>
        <w:rPr>
          <w:spacing w:val="-2"/>
        </w:rPr>
        <w:t xml:space="preserve">симых ферментов, поэтому введение препаратов глюкозы с целью детоксикации без </w:t>
      </w:r>
      <w:r>
        <w:rPr>
          <w:spacing w:val="-1"/>
        </w:rPr>
        <w:t xml:space="preserve">предварительного назначения тиамина снижает общее содержание этого витамина в организме (которое у лиц, систематически злоупотребляющих алкоголем, и без того </w:t>
      </w:r>
      <w:r>
        <w:rPr>
          <w:spacing w:val="-2"/>
        </w:rPr>
        <w:t>невелико). Резкое уменьшение мозгового пула тиамина может прямо провоцировать развитие алкогольного делирия и (при неблагоприятном течении металкогольного це</w:t>
      </w:r>
      <w:r>
        <w:rPr>
          <w:spacing w:val="-2"/>
        </w:rPr>
        <w:softHyphen/>
      </w:r>
      <w:r>
        <w:t>ребрального процесса) острой алкогольной энцефалопатии.</w:t>
      </w:r>
    </w:p>
    <w:p w14:paraId="155EE108" w14:textId="77777777" w:rsidR="008B35D8" w:rsidRDefault="008B35D8">
      <w:pPr>
        <w:shd w:val="clear" w:color="auto" w:fill="FFFFFF"/>
        <w:spacing w:line="235" w:lineRule="exact"/>
        <w:ind w:left="19" w:right="10" w:firstLine="341"/>
        <w:jc w:val="both"/>
      </w:pPr>
      <w:r>
        <w:rPr>
          <w:spacing w:val="-3"/>
        </w:rPr>
        <w:t>Нарушение охарактеризованного выше «принципа очередности» в назначении раз</w:t>
      </w:r>
      <w:r>
        <w:rPr>
          <w:spacing w:val="-3"/>
        </w:rPr>
        <w:softHyphen/>
      </w:r>
      <w:r>
        <w:rPr>
          <w:spacing w:val="-2"/>
        </w:rPr>
        <w:t>личных лекарственных средств также может приводить к утяжелению состояния боль</w:t>
      </w:r>
      <w:r>
        <w:rPr>
          <w:spacing w:val="-2"/>
        </w:rPr>
        <w:softHyphen/>
      </w:r>
      <w:r>
        <w:rPr>
          <w:spacing w:val="-3"/>
        </w:rPr>
        <w:t xml:space="preserve">ных, а неадекватная капельная инфузия - к отекам жизненно важных органов и другим </w:t>
      </w:r>
      <w:r>
        <w:t>опасным осложнениям.</w:t>
      </w:r>
    </w:p>
    <w:p w14:paraId="73EBBB0E" w14:textId="77777777" w:rsidR="008B35D8" w:rsidRDefault="008B35D8">
      <w:pPr>
        <w:shd w:val="clear" w:color="auto" w:fill="FFFFFF"/>
        <w:spacing w:line="235" w:lineRule="exact"/>
        <w:ind w:left="19" w:right="10" w:firstLine="341"/>
        <w:jc w:val="both"/>
      </w:pPr>
      <w:r>
        <w:rPr>
          <w:spacing w:val="-2"/>
        </w:rPr>
        <w:t xml:space="preserve">К числу грубых врачебных ошибок относится назначение больным алкоголизмом </w:t>
      </w:r>
      <w:r>
        <w:rPr>
          <w:spacing w:val="-3"/>
        </w:rPr>
        <w:t>(особенно пациентам с большой длительностью злоупотребления алкоголем, выражен-</w:t>
      </w:r>
    </w:p>
    <w:p w14:paraId="35740F68" w14:textId="77777777" w:rsidR="008B35D8" w:rsidRDefault="008B35D8">
      <w:pPr>
        <w:shd w:val="clear" w:color="auto" w:fill="FFFFFF"/>
        <w:spacing w:line="235" w:lineRule="exact"/>
        <w:ind w:left="19" w:right="10" w:firstLine="341"/>
        <w:jc w:val="both"/>
        <w:sectPr w:rsidR="008B35D8">
          <w:pgSz w:w="12240" w:h="15840"/>
          <w:pgMar w:top="1440" w:right="2302" w:bottom="720" w:left="2575" w:header="720" w:footer="720" w:gutter="0"/>
          <w:cols w:space="60"/>
          <w:noEndnote/>
        </w:sectPr>
      </w:pPr>
    </w:p>
    <w:p w14:paraId="407FE46B" w14:textId="77777777" w:rsidR="008B35D8" w:rsidRDefault="008B35D8">
      <w:pPr>
        <w:shd w:val="clear" w:color="auto" w:fill="FFFFFF"/>
      </w:pPr>
      <w:r>
        <w:rPr>
          <w:spacing w:val="-13"/>
        </w:rPr>
        <w:t>Лечение алкоголизма</w:t>
      </w:r>
    </w:p>
    <w:p w14:paraId="056ABC55" w14:textId="77777777" w:rsidR="008B35D8" w:rsidRDefault="008B35D8">
      <w:pPr>
        <w:shd w:val="clear" w:color="auto" w:fill="FFFFFF"/>
        <w:spacing w:before="34"/>
      </w:pPr>
      <w:r>
        <w:br w:type="column"/>
      </w:r>
      <w:r>
        <w:rPr>
          <w:rFonts w:ascii="Arial" w:hAnsi="Arial" w:cs="Arial"/>
          <w:sz w:val="16"/>
          <w:szCs w:val="16"/>
        </w:rPr>
        <w:t>239</w:t>
      </w:r>
    </w:p>
    <w:p w14:paraId="6AC7CC16" w14:textId="77777777" w:rsidR="008B35D8" w:rsidRDefault="008B35D8">
      <w:pPr>
        <w:shd w:val="clear" w:color="auto" w:fill="FFFFFF"/>
        <w:spacing w:before="34"/>
        <w:sectPr w:rsidR="008B35D8">
          <w:pgSz w:w="12240" w:h="15840"/>
          <w:pgMar w:top="1440" w:right="1738" w:bottom="720" w:left="2707" w:header="720" w:footer="720" w:gutter="0"/>
          <w:cols w:num="2" w:sep="1" w:space="720" w:equalWidth="0">
            <w:col w:w="1608" w:space="5467"/>
            <w:col w:w="720"/>
          </w:cols>
          <w:noEndnote/>
        </w:sectPr>
      </w:pPr>
    </w:p>
    <w:p w14:paraId="0DED6593" w14:textId="77777777" w:rsidR="008B35D8" w:rsidRDefault="008B35D8">
      <w:pPr>
        <w:shd w:val="clear" w:color="auto" w:fill="FFFFFF"/>
        <w:spacing w:before="254" w:line="235" w:lineRule="exact"/>
        <w:ind w:left="14" w:right="470"/>
        <w:jc w:val="both"/>
      </w:pPr>
      <w:r>
        <w:rPr>
          <w:spacing w:val="-2"/>
        </w:rPr>
        <w:t>ным соматоневрологическим отягощением и высоким риском развития делирия) в пе</w:t>
      </w:r>
      <w:r>
        <w:rPr>
          <w:spacing w:val="-2"/>
        </w:rPr>
        <w:softHyphen/>
      </w:r>
      <w:r>
        <w:t>риод острой отмены алкоголя препаратов-холинолитиков.</w:t>
      </w:r>
    </w:p>
    <w:p w14:paraId="675E7C5C" w14:textId="77777777" w:rsidR="008B35D8" w:rsidRDefault="008B35D8">
      <w:pPr>
        <w:shd w:val="clear" w:color="auto" w:fill="FFFFFF"/>
        <w:spacing w:line="235" w:lineRule="exact"/>
        <w:ind w:left="5" w:right="475" w:firstLine="341"/>
        <w:jc w:val="both"/>
      </w:pPr>
      <w:r>
        <w:rPr>
          <w:spacing w:val="-2"/>
        </w:rPr>
        <w:t>Если назначение нейролептиков с антихолинергическими свойствами может опре</w:t>
      </w:r>
      <w:r>
        <w:rPr>
          <w:spacing w:val="-2"/>
        </w:rPr>
        <w:softHyphen/>
      </w:r>
      <w:r>
        <w:rPr>
          <w:spacing w:val="-4"/>
        </w:rPr>
        <w:t>деляться теми или иными показаниями, то клинических показаний для применения три-</w:t>
      </w:r>
      <w:r>
        <w:rPr>
          <w:spacing w:val="-2"/>
        </w:rPr>
        <w:t>циклических антидепрессантов или антигистаминных средств при алкогольном абсти</w:t>
      </w:r>
      <w:r>
        <w:rPr>
          <w:spacing w:val="-2"/>
        </w:rPr>
        <w:softHyphen/>
      </w:r>
      <w:r>
        <w:rPr>
          <w:spacing w:val="-6"/>
        </w:rPr>
        <w:t>нентном синдроме практически не бывает. Несмотря на это, назначение больным с остры</w:t>
      </w:r>
      <w:r>
        <w:rPr>
          <w:spacing w:val="-6"/>
        </w:rPr>
        <w:softHyphen/>
        <w:t xml:space="preserve">ми алкогольными расстройствами трициклических антидепрессантов и таких препаратов, </w:t>
      </w:r>
      <w:r>
        <w:rPr>
          <w:spacing w:val="-3"/>
        </w:rPr>
        <w:t xml:space="preserve">как прометазин (пипольфен) и дифенгидрамин (димедрол) с седативной целью нередко, </w:t>
      </w:r>
      <w:r>
        <w:rPr>
          <w:spacing w:val="-5"/>
        </w:rPr>
        <w:t xml:space="preserve">к сожалению, встречается не только в клиниках общего профиля, но и в психиатрической </w:t>
      </w:r>
      <w:r>
        <w:t>(наркологической)практике</w:t>
      </w:r>
    </w:p>
    <w:p w14:paraId="2ED5CBF6" w14:textId="77777777" w:rsidR="008B35D8" w:rsidRDefault="008B35D8">
      <w:pPr>
        <w:shd w:val="clear" w:color="auto" w:fill="FFFFFF"/>
        <w:spacing w:before="235"/>
        <w:ind w:right="446"/>
        <w:jc w:val="center"/>
      </w:pPr>
      <w:r>
        <w:rPr>
          <w:rFonts w:ascii="Arial" w:hAnsi="Arial" w:cs="Arial"/>
          <w:b/>
          <w:bCs/>
          <w:sz w:val="22"/>
          <w:szCs w:val="22"/>
        </w:rPr>
        <w:t xml:space="preserve">11.13.5. </w:t>
      </w:r>
      <w:r>
        <w:rPr>
          <w:rFonts w:ascii="Arial" w:hAnsi="Arial"/>
          <w:b/>
          <w:bCs/>
          <w:sz w:val="22"/>
          <w:szCs w:val="22"/>
        </w:rPr>
        <w:t>Противорецидивная</w:t>
      </w:r>
      <w:r>
        <w:rPr>
          <w:rFonts w:ascii="Arial" w:hAnsi="Arial" w:cs="Arial"/>
          <w:b/>
          <w:bCs/>
          <w:sz w:val="22"/>
          <w:szCs w:val="22"/>
        </w:rPr>
        <w:t xml:space="preserve"> </w:t>
      </w:r>
      <w:r>
        <w:rPr>
          <w:rFonts w:ascii="Arial" w:hAnsi="Arial"/>
          <w:b/>
          <w:bCs/>
          <w:sz w:val="22"/>
          <w:szCs w:val="22"/>
        </w:rPr>
        <w:t>терапия</w:t>
      </w:r>
    </w:p>
    <w:p w14:paraId="5AFE5D7B" w14:textId="77777777" w:rsidR="008B35D8" w:rsidRDefault="008B35D8">
      <w:pPr>
        <w:shd w:val="clear" w:color="auto" w:fill="FFFFFF"/>
        <w:spacing w:before="235" w:line="235" w:lineRule="exact"/>
        <w:ind w:right="475" w:firstLine="331"/>
        <w:jc w:val="both"/>
      </w:pPr>
      <w:r>
        <w:rPr>
          <w:spacing w:val="-6"/>
        </w:rPr>
        <w:t>По миновании острых алкогольных расстройств, способных создавать непосредствен</w:t>
      </w:r>
      <w:r>
        <w:rPr>
          <w:spacing w:val="-6"/>
        </w:rPr>
        <w:softHyphen/>
      </w:r>
      <w:r>
        <w:rPr>
          <w:spacing w:val="-2"/>
        </w:rPr>
        <w:t>ную угрозу жизни и здоровью больных, при наличии мотивации к дальнейшему лече</w:t>
      </w:r>
      <w:r>
        <w:rPr>
          <w:spacing w:val="-2"/>
        </w:rPr>
        <w:softHyphen/>
        <w:t>нию предпринимаются меры превентивной терапии, направленной на достижение ре</w:t>
      </w:r>
      <w:r>
        <w:rPr>
          <w:spacing w:val="-2"/>
        </w:rPr>
        <w:softHyphen/>
      </w:r>
      <w:r>
        <w:rPr>
          <w:spacing w:val="-4"/>
        </w:rPr>
        <w:t>миссии алкоголизма и предупреждение рецидивов. Лечебные меры могут носить лекар</w:t>
      </w:r>
      <w:r>
        <w:rPr>
          <w:spacing w:val="-4"/>
        </w:rPr>
        <w:softHyphen/>
      </w:r>
      <w:r>
        <w:t>ственный и нелекарственный характер.</w:t>
      </w:r>
    </w:p>
    <w:p w14:paraId="6B550B9A" w14:textId="77777777" w:rsidR="008B35D8" w:rsidRDefault="008B35D8">
      <w:pPr>
        <w:shd w:val="clear" w:color="auto" w:fill="FFFFFF"/>
        <w:spacing w:line="235" w:lineRule="exact"/>
        <w:ind w:right="475" w:firstLine="326"/>
        <w:jc w:val="both"/>
      </w:pPr>
      <w:r>
        <w:rPr>
          <w:spacing w:val="-1"/>
        </w:rPr>
        <w:t>Дисульфирам (тетурам, антабус) является классическим препаратом, предназна</w:t>
      </w:r>
      <w:r>
        <w:rPr>
          <w:spacing w:val="-1"/>
        </w:rPr>
        <w:softHyphen/>
      </w:r>
      <w:r>
        <w:t xml:space="preserve">ченным для лечения алкоголизма, и относится к средствам </w:t>
      </w:r>
      <w:r>
        <w:rPr>
          <w:i/>
          <w:iCs/>
        </w:rPr>
        <w:t xml:space="preserve">аверсшной терапии, </w:t>
      </w:r>
      <w:r>
        <w:t>на</w:t>
      </w:r>
      <w:r>
        <w:softHyphen/>
      </w:r>
      <w:r>
        <w:rPr>
          <w:spacing w:val="-3"/>
        </w:rPr>
        <w:t xml:space="preserve">правленной на формирование отвращения к алкоголю. В США препараты, содержащие </w:t>
      </w:r>
      <w:r>
        <w:rPr>
          <w:spacing w:val="-4"/>
        </w:rPr>
        <w:t xml:space="preserve">дисульфирам, принимают, по приблизительным оценкам, от </w:t>
      </w:r>
      <w:r w:rsidRPr="003B11F8">
        <w:rPr>
          <w:spacing w:val="-4"/>
        </w:rPr>
        <w:t>1</w:t>
      </w:r>
      <w:r>
        <w:rPr>
          <w:spacing w:val="-4"/>
        </w:rPr>
        <w:t xml:space="preserve">50 000 до 200 000 человек </w:t>
      </w:r>
      <w:r w:rsidRPr="003B11F8">
        <w:t>(</w:t>
      </w:r>
      <w:r>
        <w:rPr>
          <w:lang w:val="en-US"/>
        </w:rPr>
        <w:t>Brust</w:t>
      </w:r>
      <w:r w:rsidRPr="003B11F8">
        <w:t xml:space="preserve">, </w:t>
      </w:r>
      <w:r>
        <w:t>2004).</w:t>
      </w:r>
    </w:p>
    <w:p w14:paraId="38AAFD92" w14:textId="77777777" w:rsidR="008B35D8" w:rsidRDefault="008B35D8">
      <w:pPr>
        <w:shd w:val="clear" w:color="auto" w:fill="FFFFFF"/>
        <w:spacing w:line="235" w:lineRule="exact"/>
        <w:ind w:right="480" w:firstLine="326"/>
        <w:jc w:val="both"/>
      </w:pPr>
      <w:r>
        <w:rPr>
          <w:spacing w:val="-4"/>
        </w:rPr>
        <w:t>Как уже указывалось выше, метаболизм этанола происходит с участием трех основ</w:t>
      </w:r>
      <w:r>
        <w:rPr>
          <w:spacing w:val="-4"/>
        </w:rPr>
        <w:softHyphen/>
      </w:r>
      <w:r>
        <w:rPr>
          <w:spacing w:val="-3"/>
        </w:rPr>
        <w:t>ных ферментативных систем: каталазы, микросомальных ферментов печени и системы дегидрогеназ. С участием последних окисление алкоголя протекает в две стадии:</w:t>
      </w:r>
    </w:p>
    <w:p w14:paraId="12CE8FCD" w14:textId="77777777" w:rsidR="008B35D8" w:rsidRDefault="008B35D8">
      <w:pPr>
        <w:shd w:val="clear" w:color="auto" w:fill="FFFFFF"/>
        <w:spacing w:line="235" w:lineRule="exact"/>
        <w:ind w:left="331"/>
      </w:pPr>
      <w:r>
        <w:rPr>
          <w:spacing w:val="-2"/>
        </w:rPr>
        <w:t>Этанол -&gt; уксусный альдегид (ацетальдегид) -&gt; уксусная кислота (ацетат).</w:t>
      </w:r>
    </w:p>
    <w:p w14:paraId="196F6312" w14:textId="77777777" w:rsidR="008B35D8" w:rsidRDefault="008B35D8">
      <w:pPr>
        <w:shd w:val="clear" w:color="auto" w:fill="FFFFFF"/>
        <w:spacing w:line="235" w:lineRule="exact"/>
        <w:ind w:right="475" w:firstLine="326"/>
        <w:jc w:val="both"/>
      </w:pPr>
      <w:r>
        <w:rPr>
          <w:spacing w:val="-5"/>
        </w:rPr>
        <w:t>Катализатор первой реакции — алкогольдегидрогеназа (АДГ), катализатор второй — ацетальдегиддегидрогеназа (АДДГ). Дисульфирам подавляет активность АДДГ, что при</w:t>
      </w:r>
      <w:r>
        <w:rPr>
          <w:spacing w:val="-5"/>
        </w:rPr>
        <w:softHyphen/>
      </w:r>
      <w:r>
        <w:rPr>
          <w:spacing w:val="-3"/>
        </w:rPr>
        <w:t>водит к замедлению превращения уксусного альдегида в уксусную кислоту. Ингибиру-</w:t>
      </w:r>
      <w:r>
        <w:rPr>
          <w:spacing w:val="-4"/>
        </w:rPr>
        <w:t>ющее действие последнего на вторую стадию окисления этанола способствует накопле</w:t>
      </w:r>
      <w:r>
        <w:rPr>
          <w:spacing w:val="-4"/>
        </w:rPr>
        <w:softHyphen/>
      </w:r>
      <w:r>
        <w:rPr>
          <w:spacing w:val="-1"/>
        </w:rPr>
        <w:t>нию в организме уксусного альдегида со свойственными ему токсическими эффекта</w:t>
      </w:r>
      <w:r>
        <w:rPr>
          <w:spacing w:val="-1"/>
        </w:rPr>
        <w:softHyphen/>
      </w:r>
      <w:r>
        <w:t>ми, что приводит к ряду физиологических последствий и вызывает совокупность неприятных ощущений у больных алкоголизмом.</w:t>
      </w:r>
    </w:p>
    <w:p w14:paraId="61387AD6" w14:textId="77777777" w:rsidR="008B35D8" w:rsidRDefault="008B35D8">
      <w:pPr>
        <w:shd w:val="clear" w:color="auto" w:fill="FFFFFF"/>
        <w:spacing w:line="235" w:lineRule="exact"/>
        <w:ind w:left="5" w:right="485" w:firstLine="322"/>
        <w:jc w:val="both"/>
      </w:pPr>
      <w:r>
        <w:rPr>
          <w:spacing w:val="-3"/>
        </w:rPr>
        <w:t>Субъективные проявления и клинические симптомы дисульфирам-алкогольной ре</w:t>
      </w:r>
      <w:r>
        <w:rPr>
          <w:spacing w:val="-3"/>
        </w:rPr>
        <w:softHyphen/>
      </w:r>
      <w:r>
        <w:rPr>
          <w:spacing w:val="-4"/>
        </w:rPr>
        <w:t xml:space="preserve">акции («ацет&amp;чьдегидного синдрома») развиваются через 5-Ю мин после употребления </w:t>
      </w:r>
      <w:r>
        <w:rPr>
          <w:spacing w:val="-2"/>
        </w:rPr>
        <w:t xml:space="preserve">спиртных напитков на фоне приема препарата. Эти симптомы таковы: артериальная </w:t>
      </w:r>
      <w:r>
        <w:rPr>
          <w:spacing w:val="-3"/>
        </w:rPr>
        <w:t xml:space="preserve">гипертензия; тахикардия; затруднение дыхания; тошнота и рвота; покраснение кожных покровов; боли в области сердца; сердцебиение; пульсирующая головная боль и шум в </w:t>
      </w:r>
      <w:r>
        <w:rPr>
          <w:spacing w:val="-2"/>
        </w:rPr>
        <w:t>голове; ощущение жара; слабость; сонливость; головокружение; потливость; наруше</w:t>
      </w:r>
      <w:r>
        <w:rPr>
          <w:spacing w:val="-2"/>
        </w:rPr>
        <w:softHyphen/>
      </w:r>
      <w:r>
        <w:rPr>
          <w:spacing w:val="-1"/>
        </w:rPr>
        <w:t>ние четкости зрения; эмоциональное напряжение; страх смерти.</w:t>
      </w:r>
    </w:p>
    <w:p w14:paraId="4ECD40A7" w14:textId="77777777" w:rsidR="008B35D8" w:rsidRDefault="008B35D8">
      <w:pPr>
        <w:shd w:val="clear" w:color="auto" w:fill="FFFFFF"/>
        <w:spacing w:line="235" w:lineRule="exact"/>
        <w:ind w:left="10" w:right="475" w:firstLine="312"/>
        <w:jc w:val="both"/>
      </w:pPr>
      <w:r>
        <w:rPr>
          <w:spacing w:val="-4"/>
        </w:rPr>
        <w:t xml:space="preserve">При тяжелом течении дисульфирам-алкогольной реакции артериальная гипертензия </w:t>
      </w:r>
      <w:r>
        <w:rPr>
          <w:spacing w:val="-6"/>
        </w:rPr>
        <w:t xml:space="preserve">может сменяться значительным снижением артериального давления. Главный недостаток </w:t>
      </w:r>
      <w:r>
        <w:rPr>
          <w:spacing w:val="-4"/>
        </w:rPr>
        <w:t>данного метода лечения — высокий риск развития сосудистых катастроф и других опас</w:t>
      </w:r>
      <w:r>
        <w:rPr>
          <w:spacing w:val="-4"/>
        </w:rPr>
        <w:softHyphen/>
        <w:t xml:space="preserve">ных осложнений дисульфирам-алкогольной реакции; среди этих осложнений выделим </w:t>
      </w:r>
      <w:r>
        <w:rPr>
          <w:spacing w:val="-3"/>
        </w:rPr>
        <w:t xml:space="preserve">следующие: упадок сердечной деятельности; аритмия; стенокардия и острый инфаркт миокарда; отек легких; внутричерепное кровотечение; судорожные синдромы; острый </w:t>
      </w:r>
      <w:r>
        <w:rPr>
          <w:spacing w:val="-4"/>
        </w:rPr>
        <w:t>токсический психоз; обострение эндогенных и экзогенно-органических психозов.</w:t>
      </w:r>
    </w:p>
    <w:p w14:paraId="33362980" w14:textId="77777777" w:rsidR="008B35D8" w:rsidRDefault="008B35D8">
      <w:pPr>
        <w:shd w:val="clear" w:color="auto" w:fill="FFFFFF"/>
        <w:spacing w:line="235" w:lineRule="exact"/>
        <w:ind w:left="10" w:right="475" w:firstLine="312"/>
        <w:jc w:val="both"/>
        <w:sectPr w:rsidR="008B35D8">
          <w:type w:val="continuous"/>
          <w:pgSz w:w="12240" w:h="15840"/>
          <w:pgMar w:top="1440" w:right="1738" w:bottom="720" w:left="2693" w:header="720" w:footer="720" w:gutter="0"/>
          <w:cols w:space="60"/>
          <w:noEndnote/>
        </w:sectPr>
      </w:pPr>
    </w:p>
    <w:p w14:paraId="3FE2DD61" w14:textId="77777777" w:rsidR="008B35D8" w:rsidRDefault="008B35D8">
      <w:pPr>
        <w:shd w:val="clear" w:color="auto" w:fill="FFFFFF"/>
        <w:spacing w:before="24"/>
      </w:pPr>
      <w:r>
        <w:rPr>
          <w:rFonts w:ascii="Arial" w:hAnsi="Arial" w:cs="Arial"/>
          <w:sz w:val="18"/>
          <w:szCs w:val="18"/>
        </w:rPr>
        <w:t>240</w:t>
      </w:r>
    </w:p>
    <w:p w14:paraId="7D53AFD2"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0E8D0679" w14:textId="77777777" w:rsidR="008B35D8" w:rsidRDefault="008B35D8">
      <w:pPr>
        <w:shd w:val="clear" w:color="auto" w:fill="FFFFFF"/>
        <w:sectPr w:rsidR="008B35D8">
          <w:pgSz w:w="12240" w:h="15840"/>
          <w:pgMar w:top="1440" w:right="2604" w:bottom="720" w:left="2306" w:header="720" w:footer="720" w:gutter="0"/>
          <w:cols w:num="2" w:sep="1" w:space="720" w:equalWidth="0">
            <w:col w:w="720" w:space="1843"/>
            <w:col w:w="4766"/>
          </w:cols>
          <w:noEndnote/>
        </w:sectPr>
      </w:pPr>
    </w:p>
    <w:p w14:paraId="533E1B1C" w14:textId="77777777" w:rsidR="008B35D8" w:rsidRDefault="008B35D8">
      <w:pPr>
        <w:shd w:val="clear" w:color="auto" w:fill="FFFFFF"/>
        <w:spacing w:before="254" w:line="235" w:lineRule="exact"/>
        <w:ind w:left="5" w:right="10" w:firstLine="341"/>
        <w:jc w:val="both"/>
      </w:pPr>
      <w:r>
        <w:rPr>
          <w:spacing w:val="-2"/>
        </w:rPr>
        <w:t>Даже вне взаимодействия с алкоголем дисульфирам проявляет гепатотоксическое действие и способен спровоцировать острый токсический гепатит. Препарат вызывает обострение воспалительных заболеваний желудочно-кишечного тракта, тромбофлеби</w:t>
      </w:r>
      <w:r>
        <w:rPr>
          <w:spacing w:val="-2"/>
        </w:rPr>
        <w:softHyphen/>
      </w:r>
      <w:r>
        <w:t>та и других внутренних болезней.</w:t>
      </w:r>
    </w:p>
    <w:p w14:paraId="10A2E222" w14:textId="77777777" w:rsidR="008B35D8" w:rsidRDefault="008B35D8">
      <w:pPr>
        <w:shd w:val="clear" w:color="auto" w:fill="FFFFFF"/>
        <w:spacing w:line="235" w:lineRule="exact"/>
        <w:ind w:left="5" w:right="10" w:firstLine="331"/>
        <w:jc w:val="both"/>
      </w:pPr>
      <w:r>
        <w:rPr>
          <w:spacing w:val="-2"/>
        </w:rPr>
        <w:t>Повышенный риск осложнений терапии, формирующий широкий круг противопо</w:t>
      </w:r>
      <w:r>
        <w:rPr>
          <w:spacing w:val="-2"/>
        </w:rPr>
        <w:softHyphen/>
      </w:r>
      <w:r>
        <w:rPr>
          <w:spacing w:val="-5"/>
        </w:rPr>
        <w:t>казаний к назначению дисульфирама, и его сравнительно невысокая клиническая эффек</w:t>
      </w:r>
      <w:r>
        <w:rPr>
          <w:spacing w:val="-5"/>
        </w:rPr>
        <w:softHyphen/>
      </w:r>
      <w:r>
        <w:rPr>
          <w:spacing w:val="-1"/>
        </w:rPr>
        <w:t>тивность ограничивают применение данного препарата в наркологической практике.</w:t>
      </w:r>
    </w:p>
    <w:p w14:paraId="53C9E77A" w14:textId="77777777" w:rsidR="008B35D8" w:rsidRDefault="008B35D8">
      <w:pPr>
        <w:shd w:val="clear" w:color="auto" w:fill="FFFFFF"/>
        <w:spacing w:line="235" w:lineRule="exact"/>
        <w:ind w:left="5" w:right="5" w:firstLine="331"/>
        <w:jc w:val="both"/>
      </w:pPr>
      <w:r>
        <w:rPr>
          <w:spacing w:val="-4"/>
        </w:rPr>
        <w:t xml:space="preserve">Сходное с дисульфирамом, но более мягкое фармакологическое действие проявляет </w:t>
      </w:r>
      <w:r>
        <w:rPr>
          <w:i/>
          <w:iCs/>
          <w:spacing w:val="-3"/>
        </w:rPr>
        <w:t xml:space="preserve">цианамид </w:t>
      </w:r>
      <w:r>
        <w:rPr>
          <w:spacing w:val="-3"/>
        </w:rPr>
        <w:t>(колме). Цианамид менее токсичен, чем дисульфирам. Считается, что его вза</w:t>
      </w:r>
      <w:r>
        <w:rPr>
          <w:spacing w:val="-3"/>
        </w:rPr>
        <w:softHyphen/>
      </w:r>
      <w:r>
        <w:rPr>
          <w:spacing w:val="-2"/>
        </w:rPr>
        <w:t xml:space="preserve">имодействие с этанолом сопровождается меньшим риском опасных осложнений, чем </w:t>
      </w:r>
      <w:r>
        <w:rPr>
          <w:spacing w:val="-3"/>
        </w:rPr>
        <w:t xml:space="preserve">дисульфирам-алкогольная реакция. Другой аналог дисульфирама — кальция карбамид, используемый в комплексном лечении алкоголизма в </w:t>
      </w:r>
      <w:r>
        <w:rPr>
          <w:spacing w:val="-3"/>
          <w:lang w:val="en-US"/>
        </w:rPr>
        <w:t>C</w:t>
      </w:r>
      <w:r w:rsidRPr="003B11F8">
        <w:rPr>
          <w:spacing w:val="-3"/>
        </w:rPr>
        <w:t>1</w:t>
      </w:r>
      <w:r>
        <w:rPr>
          <w:spacing w:val="-3"/>
          <w:lang w:val="en-US"/>
        </w:rPr>
        <w:t>JJA</w:t>
      </w:r>
      <w:r w:rsidRPr="003B11F8">
        <w:rPr>
          <w:spacing w:val="-3"/>
        </w:rPr>
        <w:t xml:space="preserve"> </w:t>
      </w:r>
      <w:r>
        <w:rPr>
          <w:spacing w:val="-3"/>
        </w:rPr>
        <w:t>и Канаде.</w:t>
      </w:r>
    </w:p>
    <w:p w14:paraId="03C204D9" w14:textId="77777777" w:rsidR="008B35D8" w:rsidRDefault="008B35D8">
      <w:pPr>
        <w:shd w:val="clear" w:color="auto" w:fill="FFFFFF"/>
        <w:spacing w:line="235" w:lineRule="exact"/>
        <w:ind w:left="5" w:right="5" w:firstLine="341"/>
        <w:jc w:val="both"/>
      </w:pPr>
      <w:r>
        <w:rPr>
          <w:spacing w:val="-2"/>
        </w:rPr>
        <w:t xml:space="preserve">Фармакологические эффекты, обладающие определенным сходством с действием </w:t>
      </w:r>
      <w:r>
        <w:rPr>
          <w:spacing w:val="-4"/>
        </w:rPr>
        <w:t xml:space="preserve">дисульфирама, оказывают метронидазол (трихопол) и левам изол (декарис). Аверсивное </w:t>
      </w:r>
      <w:r>
        <w:rPr>
          <w:spacing w:val="-2"/>
        </w:rPr>
        <w:t xml:space="preserve">действие метронидазола и левамизола выражено слабее, чем у дисульфирама, а общая </w:t>
      </w:r>
      <w:r>
        <w:rPr>
          <w:spacing w:val="-1"/>
        </w:rPr>
        <w:t>эффективность лечения алкоголизма этими препаратами невелика.</w:t>
      </w:r>
    </w:p>
    <w:p w14:paraId="45409DEC" w14:textId="77777777" w:rsidR="008B35D8" w:rsidRDefault="008B35D8">
      <w:pPr>
        <w:shd w:val="clear" w:color="auto" w:fill="FFFFFF"/>
        <w:spacing w:line="235" w:lineRule="exact"/>
        <w:ind w:firstLine="331"/>
        <w:jc w:val="both"/>
      </w:pPr>
      <w:r>
        <w:rPr>
          <w:i/>
          <w:iCs/>
          <w:spacing w:val="-2"/>
        </w:rPr>
        <w:t xml:space="preserve">Антагонисты опиоидныхрецепторов. </w:t>
      </w:r>
      <w:r>
        <w:rPr>
          <w:spacing w:val="-2"/>
        </w:rPr>
        <w:t>Один из наиболее часто используемых под</w:t>
      </w:r>
      <w:r>
        <w:rPr>
          <w:spacing w:val="-2"/>
        </w:rPr>
        <w:softHyphen/>
      </w:r>
      <w:r>
        <w:rPr>
          <w:spacing w:val="-3"/>
        </w:rPr>
        <w:t>ходов к противорецидивной терапии алкоголизма — лечение налтрексоном. Под влия</w:t>
      </w:r>
      <w:r>
        <w:rPr>
          <w:spacing w:val="-3"/>
        </w:rPr>
        <w:softHyphen/>
      </w:r>
      <w:r>
        <w:rPr>
          <w:spacing w:val="-2"/>
        </w:rPr>
        <w:t>нием наптрексона позитивные эффекты, вызываемые употреблением спиртных напит</w:t>
      </w:r>
      <w:r>
        <w:rPr>
          <w:spacing w:val="-2"/>
        </w:rPr>
        <w:softHyphen/>
      </w:r>
      <w:r>
        <w:rPr>
          <w:spacing w:val="-3"/>
        </w:rPr>
        <w:t xml:space="preserve">ков, ослабляются. Благодаря этому снижается положительное подкрепляющее действие </w:t>
      </w:r>
      <w:r>
        <w:rPr>
          <w:spacing w:val="-4"/>
        </w:rPr>
        <w:t>алкоголя и уменьшается влечение к нему. Исследования оценки эффективности налтрек-</w:t>
      </w:r>
      <w:r>
        <w:rPr>
          <w:spacing w:val="-2"/>
        </w:rPr>
        <w:t xml:space="preserve">сона в лечении алкоголизма имеют противоречивые результаты. В ходе двух двойных </w:t>
      </w:r>
      <w:r>
        <w:rPr>
          <w:spacing w:val="-3"/>
        </w:rPr>
        <w:t>слепых исследований налтрексон демонстрировал более высокие, чем плацебо, показа</w:t>
      </w:r>
      <w:r>
        <w:rPr>
          <w:spacing w:val="-3"/>
        </w:rPr>
        <w:softHyphen/>
        <w:t>тели уменьшения частоты употребления алкоголя и увеличения продолжительности пе</w:t>
      </w:r>
      <w:r>
        <w:rPr>
          <w:spacing w:val="-3"/>
        </w:rPr>
        <w:softHyphen/>
      </w:r>
      <w:r>
        <w:rPr>
          <w:spacing w:val="-1"/>
        </w:rPr>
        <w:t xml:space="preserve">риодов воздержания </w:t>
      </w:r>
      <w:r w:rsidRPr="003B11F8">
        <w:rPr>
          <w:spacing w:val="-1"/>
        </w:rPr>
        <w:t>(</w:t>
      </w:r>
      <w:r>
        <w:rPr>
          <w:spacing w:val="-1"/>
          <w:lang w:val="en-US"/>
        </w:rPr>
        <w:t>O</w:t>
      </w:r>
      <w:r w:rsidRPr="003B11F8">
        <w:rPr>
          <w:spacing w:val="-1"/>
        </w:rPr>
        <w:t>'</w:t>
      </w:r>
      <w:r>
        <w:rPr>
          <w:spacing w:val="-1"/>
          <w:lang w:val="en-US"/>
        </w:rPr>
        <w:t>Malley</w:t>
      </w:r>
      <w:r w:rsidRPr="003B11F8">
        <w:rPr>
          <w:spacing w:val="-1"/>
        </w:rPr>
        <w:t xml:space="preserve"> </w:t>
      </w:r>
      <w:r>
        <w:rPr>
          <w:spacing w:val="-1"/>
          <w:lang w:val="en-US"/>
        </w:rPr>
        <w:t>eta</w:t>
      </w:r>
      <w:r w:rsidRPr="003B11F8">
        <w:rPr>
          <w:spacing w:val="-1"/>
        </w:rPr>
        <w:t xml:space="preserve">!., </w:t>
      </w:r>
      <w:r>
        <w:rPr>
          <w:spacing w:val="-1"/>
        </w:rPr>
        <w:t xml:space="preserve">1992; </w:t>
      </w:r>
      <w:r>
        <w:rPr>
          <w:spacing w:val="-1"/>
          <w:lang w:val="en-US"/>
        </w:rPr>
        <w:t>Volpicelli</w:t>
      </w:r>
      <w:r w:rsidRPr="003B11F8">
        <w:rPr>
          <w:spacing w:val="-1"/>
        </w:rPr>
        <w:t xml:space="preserve"> </w:t>
      </w:r>
      <w:r>
        <w:rPr>
          <w:spacing w:val="-1"/>
          <w:lang w:val="en-US"/>
        </w:rPr>
        <w:t>et</w:t>
      </w:r>
      <w:r w:rsidRPr="003B11F8">
        <w:rPr>
          <w:spacing w:val="-1"/>
        </w:rPr>
        <w:t xml:space="preserve"> </w:t>
      </w:r>
      <w:r>
        <w:rPr>
          <w:spacing w:val="-1"/>
          <w:lang w:val="en-US"/>
        </w:rPr>
        <w:t>al</w:t>
      </w:r>
      <w:r w:rsidRPr="003B11F8">
        <w:rPr>
          <w:spacing w:val="-1"/>
        </w:rPr>
        <w:t xml:space="preserve">., </w:t>
      </w:r>
      <w:r>
        <w:rPr>
          <w:spacing w:val="-1"/>
        </w:rPr>
        <w:t xml:space="preserve">1992). Другие исследования </w:t>
      </w:r>
      <w:r>
        <w:rPr>
          <w:spacing w:val="-2"/>
        </w:rPr>
        <w:t>показали отсутствие принципиальных различий между налтрексоном и плацебо в про</w:t>
      </w:r>
      <w:r>
        <w:rPr>
          <w:spacing w:val="-2"/>
        </w:rPr>
        <w:softHyphen/>
        <w:t xml:space="preserve">тивоалкогольной терапии </w:t>
      </w:r>
      <w:r w:rsidRPr="003B11F8">
        <w:rPr>
          <w:spacing w:val="-2"/>
        </w:rPr>
        <w:t>(</w:t>
      </w:r>
      <w:r>
        <w:rPr>
          <w:spacing w:val="-2"/>
          <w:lang w:val="en-US"/>
        </w:rPr>
        <w:t>McCauletal</w:t>
      </w:r>
      <w:r w:rsidRPr="003B11F8">
        <w:rPr>
          <w:spacing w:val="-2"/>
        </w:rPr>
        <w:t xml:space="preserve">., </w:t>
      </w:r>
      <w:r>
        <w:rPr>
          <w:spacing w:val="-2"/>
        </w:rPr>
        <w:t xml:space="preserve">1997; </w:t>
      </w:r>
      <w:r>
        <w:rPr>
          <w:spacing w:val="-2"/>
          <w:lang w:val="en-US"/>
        </w:rPr>
        <w:t>Litten</w:t>
      </w:r>
      <w:r w:rsidRPr="003B11F8">
        <w:rPr>
          <w:spacing w:val="-2"/>
        </w:rPr>
        <w:t xml:space="preserve">, </w:t>
      </w:r>
      <w:r>
        <w:rPr>
          <w:spacing w:val="-2"/>
          <w:lang w:val="en-US"/>
        </w:rPr>
        <w:t>Allen</w:t>
      </w:r>
      <w:r w:rsidRPr="003B11F8">
        <w:rPr>
          <w:spacing w:val="-2"/>
        </w:rPr>
        <w:t xml:space="preserve">, </w:t>
      </w:r>
      <w:r>
        <w:rPr>
          <w:spacing w:val="-2"/>
        </w:rPr>
        <w:t>1998).</w:t>
      </w:r>
    </w:p>
    <w:p w14:paraId="5AF73D33" w14:textId="77777777" w:rsidR="008B35D8" w:rsidRDefault="008B35D8">
      <w:pPr>
        <w:shd w:val="clear" w:color="auto" w:fill="FFFFFF"/>
        <w:spacing w:line="235" w:lineRule="exact"/>
        <w:ind w:left="10" w:firstLine="331"/>
        <w:jc w:val="both"/>
      </w:pPr>
      <w:r>
        <w:rPr>
          <w:spacing w:val="-9"/>
        </w:rPr>
        <w:t xml:space="preserve">Один из наиболее авторитетных специалистов по алкоголизму, </w:t>
      </w:r>
      <w:r>
        <w:rPr>
          <w:spacing w:val="-9"/>
          <w:lang w:val="en-US"/>
        </w:rPr>
        <w:t>R</w:t>
      </w:r>
      <w:r w:rsidRPr="003B11F8">
        <w:rPr>
          <w:spacing w:val="-9"/>
        </w:rPr>
        <w:t xml:space="preserve">. </w:t>
      </w:r>
      <w:r>
        <w:rPr>
          <w:spacing w:val="-9"/>
          <w:lang w:val="en-US"/>
        </w:rPr>
        <w:t>F</w:t>
      </w:r>
      <w:r w:rsidRPr="003B11F8">
        <w:rPr>
          <w:spacing w:val="-9"/>
        </w:rPr>
        <w:t xml:space="preserve">. </w:t>
      </w:r>
      <w:r>
        <w:rPr>
          <w:spacing w:val="-9"/>
          <w:lang w:val="en-US"/>
        </w:rPr>
        <w:t>Anton</w:t>
      </w:r>
      <w:r w:rsidRPr="003B11F8">
        <w:rPr>
          <w:spacing w:val="-9"/>
        </w:rPr>
        <w:t xml:space="preserve"> </w:t>
      </w:r>
      <w:r>
        <w:rPr>
          <w:spacing w:val="-9"/>
        </w:rPr>
        <w:t xml:space="preserve">(1999) считает </w:t>
      </w:r>
      <w:r>
        <w:rPr>
          <w:spacing w:val="-7"/>
        </w:rPr>
        <w:t>налтрексон эффективным препаратом для мотивированных на лечение больных алкоголиз</w:t>
      </w:r>
      <w:r>
        <w:rPr>
          <w:spacing w:val="-7"/>
        </w:rPr>
        <w:softHyphen/>
      </w:r>
      <w:r>
        <w:rPr>
          <w:spacing w:val="-5"/>
        </w:rPr>
        <w:t>мом без признаков тяжелой зависимости и достаточным уровнем социальной адаптации.</w:t>
      </w:r>
    </w:p>
    <w:p w14:paraId="59F3BEE5" w14:textId="77777777" w:rsidR="008B35D8" w:rsidRDefault="008B35D8">
      <w:pPr>
        <w:shd w:val="clear" w:color="auto" w:fill="FFFFFF"/>
        <w:spacing w:line="235" w:lineRule="exact"/>
        <w:ind w:left="10" w:firstLine="331"/>
        <w:jc w:val="both"/>
      </w:pPr>
      <w:r>
        <w:rPr>
          <w:spacing w:val="-7"/>
        </w:rPr>
        <w:t>Собственный клинический опыт авторов настоящей главы показывает, что длительный прием наптрексона пациентами, страдающими алкоголизмом с безремиссионным типом те</w:t>
      </w:r>
      <w:r>
        <w:rPr>
          <w:spacing w:val="-7"/>
        </w:rPr>
        <w:softHyphen/>
      </w:r>
      <w:r>
        <w:rPr>
          <w:spacing w:val="-6"/>
        </w:rPr>
        <w:t>чения, в ряде случаев позволяет добиться значительного снижения потребления алкоголя.</w:t>
      </w:r>
    </w:p>
    <w:p w14:paraId="76EF2A35" w14:textId="77777777" w:rsidR="008B35D8" w:rsidRDefault="008B35D8">
      <w:pPr>
        <w:shd w:val="clear" w:color="auto" w:fill="FFFFFF"/>
        <w:spacing w:before="5" w:line="235" w:lineRule="exact"/>
        <w:ind w:right="10" w:firstLine="346"/>
        <w:jc w:val="both"/>
      </w:pPr>
      <w:r>
        <w:rPr>
          <w:spacing w:val="-2"/>
        </w:rPr>
        <w:t xml:space="preserve">Наряду с налтрексоном в лечении алкоголизма используется близкий к нему по </w:t>
      </w:r>
      <w:r>
        <w:rPr>
          <w:spacing w:val="-3"/>
        </w:rPr>
        <w:t xml:space="preserve">фармакологическим свойствам, но обладающий менее выраженным гепатотоксическим </w:t>
      </w:r>
      <w:r>
        <w:t>действием налмефен.</w:t>
      </w:r>
    </w:p>
    <w:p w14:paraId="50333D59" w14:textId="77777777" w:rsidR="008B35D8" w:rsidRDefault="008B35D8">
      <w:pPr>
        <w:shd w:val="clear" w:color="auto" w:fill="FFFFFF"/>
        <w:spacing w:line="235" w:lineRule="exact"/>
        <w:ind w:left="5" w:right="5" w:firstLine="326"/>
        <w:jc w:val="both"/>
      </w:pPr>
      <w:r>
        <w:rPr>
          <w:i/>
          <w:iCs/>
          <w:spacing w:val="-3"/>
        </w:rPr>
        <w:t xml:space="preserve">Акампросат. </w:t>
      </w:r>
      <w:r>
        <w:rPr>
          <w:spacing w:val="-3"/>
        </w:rPr>
        <w:t xml:space="preserve">Противорецидивная терапия с применением акампросата относится к </w:t>
      </w:r>
      <w:r>
        <w:rPr>
          <w:spacing w:val="-2"/>
        </w:rPr>
        <w:t>наиболее новым методам лечения алкоголизм и имеет непродолжительную историю. Акампросат — препарат синтетического происхождения, обладает структурным сход</w:t>
      </w:r>
      <w:r>
        <w:rPr>
          <w:spacing w:val="-2"/>
        </w:rPr>
        <w:softHyphen/>
        <w:t xml:space="preserve">ством с ГАМК и является антагонистом </w:t>
      </w:r>
      <w:r>
        <w:rPr>
          <w:spacing w:val="-2"/>
          <w:lang w:val="en-US"/>
        </w:rPr>
        <w:t>NMDA</w:t>
      </w:r>
      <w:r>
        <w:rPr>
          <w:spacing w:val="-2"/>
        </w:rPr>
        <w:t>-рецепторов. Предполагается, что фар</w:t>
      </w:r>
      <w:r>
        <w:rPr>
          <w:spacing w:val="-2"/>
        </w:rPr>
        <w:softHyphen/>
      </w:r>
      <w:r>
        <w:rPr>
          <w:spacing w:val="-3"/>
        </w:rPr>
        <w:t>макологические эффекты акампросата обусловлены его ГАМКергическим и антиглута-</w:t>
      </w:r>
      <w:r>
        <w:rPr>
          <w:spacing w:val="-2"/>
        </w:rPr>
        <w:t>матергическим действием, а также угнетающим влиянием на вольтаж-зависимые каль</w:t>
      </w:r>
      <w:r>
        <w:rPr>
          <w:spacing w:val="-2"/>
        </w:rPr>
        <w:softHyphen/>
      </w:r>
      <w:r>
        <w:t xml:space="preserve">циевые каналы </w:t>
      </w:r>
      <w:r w:rsidRPr="003B11F8">
        <w:t>(</w:t>
      </w:r>
      <w:r>
        <w:rPr>
          <w:lang w:val="en-US"/>
        </w:rPr>
        <w:t>Johnson</w:t>
      </w:r>
      <w:r w:rsidRPr="003B11F8">
        <w:t xml:space="preserve">, </w:t>
      </w:r>
      <w:r>
        <w:rPr>
          <w:lang w:val="en-US"/>
        </w:rPr>
        <w:t>Ait</w:t>
      </w:r>
      <w:r w:rsidRPr="003B11F8">
        <w:t>-</w:t>
      </w:r>
      <w:r>
        <w:rPr>
          <w:lang w:val="en-US"/>
        </w:rPr>
        <w:t>Daoud</w:t>
      </w:r>
      <w:r w:rsidRPr="003B11F8">
        <w:t xml:space="preserve">, </w:t>
      </w:r>
      <w:r>
        <w:t>2000).</w:t>
      </w:r>
    </w:p>
    <w:p w14:paraId="58C5502E" w14:textId="77777777" w:rsidR="008B35D8" w:rsidRDefault="008B35D8">
      <w:pPr>
        <w:shd w:val="clear" w:color="auto" w:fill="FFFFFF"/>
        <w:spacing w:line="235" w:lineRule="exact"/>
        <w:ind w:left="5" w:right="10" w:firstLine="350"/>
        <w:jc w:val="both"/>
      </w:pPr>
      <w:r>
        <w:rPr>
          <w:spacing w:val="-4"/>
        </w:rPr>
        <w:t>В эксперименте с использованием лабораторных животных показано снижение упо</w:t>
      </w:r>
      <w:r>
        <w:rPr>
          <w:spacing w:val="-4"/>
        </w:rPr>
        <w:softHyphen/>
      </w:r>
      <w:r>
        <w:rPr>
          <w:spacing w:val="-2"/>
        </w:rPr>
        <w:t>требления алкоголя под действием акампросата без существенного влияния на потреб</w:t>
      </w:r>
      <w:r>
        <w:rPr>
          <w:spacing w:val="-2"/>
        </w:rPr>
        <w:softHyphen/>
      </w:r>
      <w:r>
        <w:rPr>
          <w:spacing w:val="-3"/>
        </w:rPr>
        <w:t xml:space="preserve">ление воды и пищи. Кроме того, выявлено ослабление рефлекторных реакций на этанол </w:t>
      </w:r>
      <w:r>
        <w:t xml:space="preserve">у животных с экспериментально обусловленной алкогольной зависимостью </w:t>
      </w:r>
      <w:r w:rsidRPr="003B11F8">
        <w:t>(</w:t>
      </w:r>
      <w:r>
        <w:rPr>
          <w:lang w:val="en-US"/>
        </w:rPr>
        <w:t>Wilde</w:t>
      </w:r>
      <w:r w:rsidRPr="003B11F8">
        <w:t xml:space="preserve">. </w:t>
      </w:r>
      <w:r>
        <w:rPr>
          <w:lang w:val="en-US"/>
        </w:rPr>
        <w:t>Wagstaff</w:t>
      </w:r>
      <w:r w:rsidRPr="003B11F8">
        <w:t xml:space="preserve">, </w:t>
      </w:r>
      <w:r>
        <w:t>1997).</w:t>
      </w:r>
    </w:p>
    <w:p w14:paraId="24A1CE2D" w14:textId="77777777" w:rsidR="008B35D8" w:rsidRDefault="008B35D8">
      <w:pPr>
        <w:shd w:val="clear" w:color="auto" w:fill="FFFFFF"/>
        <w:spacing w:line="235" w:lineRule="exact"/>
        <w:ind w:left="5" w:right="10" w:firstLine="350"/>
        <w:jc w:val="both"/>
        <w:sectPr w:rsidR="008B35D8">
          <w:type w:val="continuous"/>
          <w:pgSz w:w="12240" w:h="15840"/>
          <w:pgMar w:top="1440" w:right="2585" w:bottom="720" w:left="2296" w:header="720" w:footer="720" w:gutter="0"/>
          <w:cols w:space="60"/>
          <w:noEndnote/>
        </w:sectPr>
      </w:pPr>
    </w:p>
    <w:p w14:paraId="6E6F698A" w14:textId="77777777" w:rsidR="008B35D8" w:rsidRDefault="008B35D8">
      <w:pPr>
        <w:shd w:val="clear" w:color="auto" w:fill="FFFFFF"/>
      </w:pPr>
      <w:r>
        <w:rPr>
          <w:spacing w:val="-14"/>
        </w:rPr>
        <w:t>Лечение алкоголизма</w:t>
      </w:r>
    </w:p>
    <w:p w14:paraId="4330C121" w14:textId="77777777" w:rsidR="008B35D8" w:rsidRDefault="008B35D8">
      <w:pPr>
        <w:shd w:val="clear" w:color="auto" w:fill="FFFFFF"/>
        <w:spacing w:before="19"/>
      </w:pPr>
      <w:r>
        <w:br w:type="column"/>
      </w:r>
      <w:r>
        <w:rPr>
          <w:rFonts w:ascii="Arial" w:hAnsi="Arial" w:cs="Arial"/>
          <w:sz w:val="18"/>
          <w:szCs w:val="18"/>
        </w:rPr>
        <w:t>241</w:t>
      </w:r>
    </w:p>
    <w:p w14:paraId="406DDB57" w14:textId="77777777" w:rsidR="008B35D8" w:rsidRDefault="008B35D8">
      <w:pPr>
        <w:shd w:val="clear" w:color="auto" w:fill="FFFFFF"/>
        <w:spacing w:before="19"/>
        <w:sectPr w:rsidR="008B35D8">
          <w:pgSz w:w="12240" w:h="15840"/>
          <w:pgMar w:top="1440" w:right="1867" w:bottom="720" w:left="2601" w:header="720" w:footer="720" w:gutter="0"/>
          <w:cols w:num="2" w:sep="1" w:space="720" w:equalWidth="0">
            <w:col w:w="1593" w:space="5458"/>
            <w:col w:w="720"/>
          </w:cols>
          <w:noEndnote/>
        </w:sectPr>
      </w:pPr>
    </w:p>
    <w:p w14:paraId="518475F7" w14:textId="77777777" w:rsidR="008B35D8" w:rsidRDefault="008B35D8">
      <w:pPr>
        <w:shd w:val="clear" w:color="auto" w:fill="FFFFFF"/>
        <w:spacing w:before="254" w:line="235" w:lineRule="exact"/>
        <w:ind w:left="5" w:right="470" w:firstLine="326"/>
        <w:jc w:val="both"/>
      </w:pPr>
      <w:r>
        <w:t xml:space="preserve">Клинические исследования, проведенные в 11 европейских странах с участием </w:t>
      </w:r>
      <w:r>
        <w:rPr>
          <w:spacing w:val="-5"/>
        </w:rPr>
        <w:t>4500 больных алкоголизмом, показали значительные преимущества препарата по сравне</w:t>
      </w:r>
      <w:r>
        <w:rPr>
          <w:spacing w:val="-5"/>
        </w:rPr>
        <w:softHyphen/>
      </w:r>
      <w:r>
        <w:rPr>
          <w:spacing w:val="-6"/>
        </w:rPr>
        <w:t xml:space="preserve">нию с плацебо на основе анализа таких показателей, как степень завершенности лечебных </w:t>
      </w:r>
      <w:r>
        <w:rPr>
          <w:spacing w:val="-4"/>
        </w:rPr>
        <w:t>программ, средняя продолжительность периода между началом лечения и первым упо</w:t>
      </w:r>
      <w:r>
        <w:rPr>
          <w:spacing w:val="-4"/>
        </w:rPr>
        <w:softHyphen/>
      </w:r>
      <w:r>
        <w:rPr>
          <w:spacing w:val="-5"/>
        </w:rPr>
        <w:t xml:space="preserve">треблением алкоголя, общая длительность периода трезвости </w:t>
      </w:r>
      <w:r w:rsidRPr="003B11F8">
        <w:rPr>
          <w:spacing w:val="-5"/>
        </w:rPr>
        <w:t>(</w:t>
      </w:r>
      <w:r>
        <w:rPr>
          <w:spacing w:val="-5"/>
          <w:lang w:val="en-US"/>
        </w:rPr>
        <w:t>Mason</w:t>
      </w:r>
      <w:r w:rsidRPr="003B11F8">
        <w:rPr>
          <w:spacing w:val="-5"/>
        </w:rPr>
        <w:t xml:space="preserve">, </w:t>
      </w:r>
      <w:r>
        <w:rPr>
          <w:spacing w:val="-5"/>
          <w:lang w:val="en-US"/>
        </w:rPr>
        <w:t>Ownby</w:t>
      </w:r>
      <w:r w:rsidRPr="003B11F8">
        <w:rPr>
          <w:spacing w:val="-5"/>
        </w:rPr>
        <w:t xml:space="preserve">, </w:t>
      </w:r>
      <w:r>
        <w:rPr>
          <w:spacing w:val="-5"/>
        </w:rPr>
        <w:t>2000).</w:t>
      </w:r>
    </w:p>
    <w:p w14:paraId="61AE6B01" w14:textId="77777777" w:rsidR="008B35D8" w:rsidRDefault="008B35D8">
      <w:pPr>
        <w:shd w:val="clear" w:color="auto" w:fill="FFFFFF"/>
        <w:spacing w:line="235" w:lineRule="exact"/>
        <w:ind w:left="10" w:right="475" w:firstLine="312"/>
        <w:jc w:val="both"/>
      </w:pPr>
      <w:r>
        <w:rPr>
          <w:spacing w:val="-3"/>
        </w:rPr>
        <w:t xml:space="preserve">Общая клиническая эффективность акампросата как средства противоалкогольной </w:t>
      </w:r>
      <w:r>
        <w:t xml:space="preserve">терапии выше, чем дисульфирама и налтрексона </w:t>
      </w:r>
      <w:r w:rsidRPr="003B11F8">
        <w:t>(</w:t>
      </w:r>
      <w:r>
        <w:rPr>
          <w:lang w:val="en-US"/>
        </w:rPr>
        <w:t>Brust</w:t>
      </w:r>
      <w:r w:rsidRPr="003B11F8">
        <w:t xml:space="preserve">, </w:t>
      </w:r>
      <w:r>
        <w:t>2004).</w:t>
      </w:r>
    </w:p>
    <w:p w14:paraId="7B4C033D" w14:textId="77777777" w:rsidR="008B35D8" w:rsidRDefault="008B35D8">
      <w:pPr>
        <w:shd w:val="clear" w:color="auto" w:fill="FFFFFF"/>
        <w:spacing w:line="235" w:lineRule="exact"/>
        <w:ind w:left="5" w:right="470" w:firstLine="317"/>
        <w:jc w:val="both"/>
      </w:pPr>
      <w:r>
        <w:rPr>
          <w:i/>
          <w:iCs/>
          <w:spacing w:val="-3"/>
        </w:rPr>
        <w:t xml:space="preserve">Селективные ингибиторы обратного захвата серотонина. </w:t>
      </w:r>
      <w:r>
        <w:rPr>
          <w:spacing w:val="-3"/>
        </w:rPr>
        <w:t xml:space="preserve">В лечении алкоголизма </w:t>
      </w:r>
      <w:r>
        <w:rPr>
          <w:spacing w:val="-5"/>
        </w:rPr>
        <w:t>антидепрессанты данной категории в первую очередь применяются в отношении пациен</w:t>
      </w:r>
      <w:r>
        <w:rPr>
          <w:spacing w:val="-5"/>
        </w:rPr>
        <w:softHyphen/>
      </w:r>
      <w:r>
        <w:rPr>
          <w:spacing w:val="-1"/>
        </w:rPr>
        <w:t xml:space="preserve">тов, у которых алкогольная зависимость сочетается с аффективными расстройствами. </w:t>
      </w:r>
      <w:r>
        <w:rPr>
          <w:spacing w:val="-9"/>
        </w:rPr>
        <w:t>В основе данного подхода лежит представление о дисфорических состояниях у наркологиче</w:t>
      </w:r>
      <w:r>
        <w:rPr>
          <w:spacing w:val="-9"/>
        </w:rPr>
        <w:softHyphen/>
      </w:r>
      <w:r>
        <w:rPr>
          <w:spacing w:val="-7"/>
        </w:rPr>
        <w:t>ских больных и вторичных формах влечения к ПАВ (в том числе к алкоголю) как о серото-</w:t>
      </w:r>
      <w:r>
        <w:rPr>
          <w:spacing w:val="-6"/>
        </w:rPr>
        <w:t xml:space="preserve">нинергической дисфункции (Рохлина, Козлов, 2001; </w:t>
      </w:r>
      <w:r>
        <w:rPr>
          <w:spacing w:val="-6"/>
          <w:lang w:val="en-US"/>
        </w:rPr>
        <w:t>Gerra</w:t>
      </w:r>
      <w:r w:rsidRPr="003B11F8">
        <w:rPr>
          <w:spacing w:val="-6"/>
        </w:rPr>
        <w:t xml:space="preserve"> </w:t>
      </w:r>
      <w:r>
        <w:rPr>
          <w:spacing w:val="-6"/>
          <w:lang w:val="en-US"/>
        </w:rPr>
        <w:t>et</w:t>
      </w:r>
      <w:r w:rsidRPr="003B11F8">
        <w:rPr>
          <w:spacing w:val="-6"/>
        </w:rPr>
        <w:t xml:space="preserve"> </w:t>
      </w:r>
      <w:r>
        <w:rPr>
          <w:spacing w:val="-6"/>
          <w:lang w:val="en-US"/>
        </w:rPr>
        <w:t>al</w:t>
      </w:r>
      <w:r w:rsidRPr="003B11F8">
        <w:rPr>
          <w:spacing w:val="-6"/>
        </w:rPr>
        <w:t xml:space="preserve">., </w:t>
      </w:r>
      <w:r>
        <w:rPr>
          <w:spacing w:val="-6"/>
        </w:rPr>
        <w:t xml:space="preserve">1995; </w:t>
      </w:r>
      <w:r>
        <w:rPr>
          <w:spacing w:val="-6"/>
          <w:lang w:val="en-US"/>
        </w:rPr>
        <w:t>Schmidt</w:t>
      </w:r>
      <w:r w:rsidRPr="003B11F8">
        <w:rPr>
          <w:spacing w:val="-6"/>
        </w:rPr>
        <w:t xml:space="preserve">, </w:t>
      </w:r>
      <w:r>
        <w:rPr>
          <w:spacing w:val="-6"/>
        </w:rPr>
        <w:t>1997).</w:t>
      </w:r>
    </w:p>
    <w:p w14:paraId="2E25415C" w14:textId="77777777" w:rsidR="008B35D8" w:rsidRDefault="008B35D8">
      <w:pPr>
        <w:shd w:val="clear" w:color="auto" w:fill="FFFFFF"/>
        <w:spacing w:line="235" w:lineRule="exact"/>
        <w:ind w:right="470" w:firstLine="312"/>
        <w:jc w:val="both"/>
      </w:pPr>
      <w:r>
        <w:rPr>
          <w:spacing w:val="-4"/>
        </w:rPr>
        <w:t>Результаты многочисленных исследований клинической эффективности флуоксети-</w:t>
      </w:r>
      <w:r>
        <w:rPr>
          <w:spacing w:val="-3"/>
        </w:rPr>
        <w:t>на, сертралина, пароксетина, циталопрама и других селективных ингибиторов обратно</w:t>
      </w:r>
      <w:r>
        <w:rPr>
          <w:spacing w:val="-3"/>
        </w:rPr>
        <w:softHyphen/>
        <w:t>го захвата серотонина (СИОЗС) в лечении алкоголизма имеют противоречивый харак</w:t>
      </w:r>
      <w:r>
        <w:rPr>
          <w:spacing w:val="-3"/>
        </w:rPr>
        <w:softHyphen/>
        <w:t>тер. Отмечено, что систематический прием некоторых СИОЗС мотивированными к ле</w:t>
      </w:r>
      <w:r>
        <w:rPr>
          <w:spacing w:val="-3"/>
        </w:rPr>
        <w:softHyphen/>
        <w:t xml:space="preserve">чению больными приводит к уменьшению потребления алкоголя на 10-20% </w:t>
      </w:r>
      <w:r w:rsidRPr="003B11F8">
        <w:rPr>
          <w:spacing w:val="-3"/>
        </w:rPr>
        <w:t>(</w:t>
      </w:r>
      <w:r>
        <w:rPr>
          <w:spacing w:val="-3"/>
          <w:lang w:val="en-US"/>
        </w:rPr>
        <w:t>Naranjo</w:t>
      </w:r>
      <w:r w:rsidRPr="003B11F8">
        <w:rPr>
          <w:spacing w:val="-3"/>
        </w:rPr>
        <w:t xml:space="preserve"> </w:t>
      </w:r>
      <w:r>
        <w:rPr>
          <w:spacing w:val="-3"/>
          <w:lang w:val="en-US"/>
        </w:rPr>
        <w:t>et</w:t>
      </w:r>
      <w:r w:rsidRPr="003B11F8">
        <w:rPr>
          <w:spacing w:val="-3"/>
        </w:rPr>
        <w:t xml:space="preserve"> </w:t>
      </w:r>
      <w:r>
        <w:rPr>
          <w:spacing w:val="-1"/>
          <w:lang w:val="en-US"/>
        </w:rPr>
        <w:t>al</w:t>
      </w:r>
      <w:r w:rsidRPr="003B11F8">
        <w:rPr>
          <w:spacing w:val="-1"/>
        </w:rPr>
        <w:t xml:space="preserve">., </w:t>
      </w:r>
      <w:r>
        <w:rPr>
          <w:spacing w:val="-1"/>
        </w:rPr>
        <w:t xml:space="preserve">1990; </w:t>
      </w:r>
      <w:r>
        <w:rPr>
          <w:spacing w:val="-1"/>
          <w:lang w:val="en-US"/>
        </w:rPr>
        <w:t>Gorelick</w:t>
      </w:r>
      <w:r w:rsidRPr="003B11F8">
        <w:rPr>
          <w:spacing w:val="-1"/>
        </w:rPr>
        <w:t xml:space="preserve">, </w:t>
      </w:r>
      <w:r>
        <w:rPr>
          <w:spacing w:val="-1"/>
          <w:lang w:val="en-US"/>
        </w:rPr>
        <w:t>Pardes</w:t>
      </w:r>
      <w:r w:rsidRPr="003B11F8">
        <w:rPr>
          <w:spacing w:val="-1"/>
        </w:rPr>
        <w:t xml:space="preserve">, </w:t>
      </w:r>
      <w:r>
        <w:rPr>
          <w:spacing w:val="-1"/>
        </w:rPr>
        <w:t xml:space="preserve">1992), однако принципиальные возможности эффективного </w:t>
      </w:r>
      <w:r>
        <w:rPr>
          <w:spacing w:val="-3"/>
        </w:rPr>
        <w:t>влияния препаратов данной группы на тяжелые формы алкоголизма подвергаются со</w:t>
      </w:r>
      <w:r>
        <w:rPr>
          <w:spacing w:val="-3"/>
        </w:rPr>
        <w:softHyphen/>
      </w:r>
      <w:r>
        <w:t xml:space="preserve">мнению </w:t>
      </w:r>
      <w:r w:rsidRPr="003B11F8">
        <w:t>(</w:t>
      </w:r>
      <w:r>
        <w:rPr>
          <w:lang w:val="en-US"/>
        </w:rPr>
        <w:t>Johnson</w:t>
      </w:r>
      <w:r w:rsidRPr="003B11F8">
        <w:t xml:space="preserve">, </w:t>
      </w:r>
      <w:r>
        <w:rPr>
          <w:lang w:val="en-US"/>
        </w:rPr>
        <w:t>Ait</w:t>
      </w:r>
      <w:r w:rsidRPr="003B11F8">
        <w:t>-</w:t>
      </w:r>
      <w:r>
        <w:rPr>
          <w:lang w:val="en-US"/>
        </w:rPr>
        <w:t>Daoud</w:t>
      </w:r>
      <w:r w:rsidRPr="003B11F8">
        <w:t xml:space="preserve">, </w:t>
      </w:r>
      <w:r>
        <w:t>2000).</w:t>
      </w:r>
    </w:p>
    <w:p w14:paraId="6649262F" w14:textId="77777777" w:rsidR="008B35D8" w:rsidRDefault="008B35D8">
      <w:pPr>
        <w:shd w:val="clear" w:color="auto" w:fill="FFFFFF"/>
        <w:spacing w:line="235" w:lineRule="exact"/>
        <w:ind w:right="475" w:firstLine="302"/>
        <w:jc w:val="both"/>
      </w:pPr>
      <w:r>
        <w:rPr>
          <w:i/>
          <w:iCs/>
          <w:spacing w:val="-2"/>
        </w:rPr>
        <w:t xml:space="preserve">Комбинированная терапия. </w:t>
      </w:r>
      <w:r>
        <w:rPr>
          <w:spacing w:val="-2"/>
        </w:rPr>
        <w:t>Комбинированная терапия приобретает особое значе</w:t>
      </w:r>
      <w:r>
        <w:rPr>
          <w:spacing w:val="-2"/>
        </w:rPr>
        <w:softHyphen/>
      </w:r>
      <w:r>
        <w:rPr>
          <w:spacing w:val="-3"/>
        </w:rPr>
        <w:t>ние при лечении неблагоприятных форм алкоголизма, а также алкогольной зависимос</w:t>
      </w:r>
      <w:r>
        <w:rPr>
          <w:spacing w:val="-3"/>
        </w:rPr>
        <w:softHyphen/>
      </w:r>
      <w:r>
        <w:rPr>
          <w:spacing w:val="-4"/>
        </w:rPr>
        <w:t>ти, коморбидной с психическими заболеваниями. В некоторых случаях полного (дости</w:t>
      </w:r>
      <w:r>
        <w:rPr>
          <w:spacing w:val="-4"/>
        </w:rPr>
        <w:softHyphen/>
      </w:r>
      <w:r>
        <w:rPr>
          <w:spacing w:val="-3"/>
        </w:rPr>
        <w:t>жение продолжительной ремиссии) или частичного (уменьшение потребления алкого</w:t>
      </w:r>
      <w:r>
        <w:rPr>
          <w:spacing w:val="-3"/>
        </w:rPr>
        <w:softHyphen/>
      </w:r>
      <w:r>
        <w:rPr>
          <w:spacing w:val="-2"/>
        </w:rPr>
        <w:t xml:space="preserve">ля) эффекта удается достичь при одновременном назначении больным налтрексона и </w:t>
      </w:r>
      <w:r>
        <w:t>акампросата.</w:t>
      </w:r>
    </w:p>
    <w:p w14:paraId="1F4AC905" w14:textId="77777777" w:rsidR="008B35D8" w:rsidRDefault="008B35D8">
      <w:pPr>
        <w:shd w:val="clear" w:color="auto" w:fill="FFFFFF"/>
        <w:spacing w:line="235" w:lineRule="exact"/>
        <w:ind w:left="10" w:right="475" w:firstLine="312"/>
        <w:jc w:val="both"/>
      </w:pPr>
      <w:r>
        <w:rPr>
          <w:spacing w:val="-3"/>
        </w:rPr>
        <w:t>При наличии сопутствующих пограничных психических нарушений в схемы лече</w:t>
      </w:r>
      <w:r>
        <w:rPr>
          <w:spacing w:val="-3"/>
        </w:rPr>
        <w:softHyphen/>
      </w:r>
      <w:r>
        <w:rPr>
          <w:spacing w:val="-5"/>
        </w:rPr>
        <w:t>ния вводятся психотропные средства: нейролептики, антидепрессанты, противосудорож-</w:t>
      </w:r>
      <w:r>
        <w:rPr>
          <w:spacing w:val="-6"/>
        </w:rPr>
        <w:t>ные препараты (в качестве средств нормотимической терапии), а также транквилизаторы.</w:t>
      </w:r>
    </w:p>
    <w:p w14:paraId="130E8688" w14:textId="77777777" w:rsidR="008B35D8" w:rsidRDefault="008B35D8">
      <w:pPr>
        <w:shd w:val="clear" w:color="auto" w:fill="FFFFFF"/>
        <w:spacing w:line="235" w:lineRule="exact"/>
        <w:ind w:left="10" w:right="475" w:firstLine="317"/>
        <w:jc w:val="both"/>
      </w:pPr>
      <w:r>
        <w:rPr>
          <w:spacing w:val="-2"/>
        </w:rPr>
        <w:t>Комбинированная терапия алкоголизма требует тщательного лабораторного конт</w:t>
      </w:r>
      <w:r>
        <w:rPr>
          <w:spacing w:val="-2"/>
        </w:rPr>
        <w:softHyphen/>
      </w:r>
      <w:r>
        <w:rPr>
          <w:spacing w:val="-1"/>
        </w:rPr>
        <w:t xml:space="preserve">роля функции печени в связи с возможной суммацией гепатотоксических эффектов </w:t>
      </w:r>
      <w:r>
        <w:t>применяемых в лечебных схемах лекарственных средств.</w:t>
      </w:r>
    </w:p>
    <w:p w14:paraId="2F4BCE59" w14:textId="77777777" w:rsidR="008B35D8" w:rsidRDefault="008B35D8">
      <w:pPr>
        <w:shd w:val="clear" w:color="auto" w:fill="FFFFFF"/>
        <w:spacing w:line="235" w:lineRule="exact"/>
        <w:ind w:left="10" w:right="475" w:firstLine="317"/>
        <w:jc w:val="both"/>
      </w:pPr>
      <w:r>
        <w:rPr>
          <w:i/>
          <w:iCs/>
          <w:spacing w:val="-2"/>
        </w:rPr>
        <w:t xml:space="preserve">Нелекарственные методы лечения алкоголизма. </w:t>
      </w:r>
      <w:r>
        <w:rPr>
          <w:spacing w:val="-2"/>
        </w:rPr>
        <w:t xml:space="preserve">Большую роль в системе лечения </w:t>
      </w:r>
      <w:r>
        <w:rPr>
          <w:spacing w:val="-5"/>
        </w:rPr>
        <w:t xml:space="preserve">алкоголизма играет психотерапия. Необходимость использования психотерапевтических </w:t>
      </w:r>
      <w:r>
        <w:rPr>
          <w:spacing w:val="-4"/>
        </w:rPr>
        <w:t xml:space="preserve">подходов определяется тем, что первичные формы влечения к алкоголю (как и к любым </w:t>
      </w:r>
      <w:r>
        <w:rPr>
          <w:spacing w:val="-2"/>
        </w:rPr>
        <w:t>другим ПАВ) представляют собой фармакорезистентный психопатологический фено</w:t>
      </w:r>
      <w:r>
        <w:rPr>
          <w:spacing w:val="-2"/>
        </w:rPr>
        <w:softHyphen/>
      </w:r>
      <w:r>
        <w:rPr>
          <w:spacing w:val="-3"/>
        </w:rPr>
        <w:t xml:space="preserve">мен и плохо поддается лекарственному воздействию. Методы психотерапии в лечении </w:t>
      </w:r>
      <w:r>
        <w:rPr>
          <w:spacing w:val="-2"/>
        </w:rPr>
        <w:t xml:space="preserve">алкоголизма достаточно разнообразны. В качестве одного из эффективных подходов </w:t>
      </w:r>
      <w:r>
        <w:rPr>
          <w:spacing w:val="-3"/>
        </w:rPr>
        <w:t>рассматривается когнитивно-поведенческая терапия (Менделевич, 2005).</w:t>
      </w:r>
    </w:p>
    <w:p w14:paraId="0A37F5FD" w14:textId="77777777" w:rsidR="008B35D8" w:rsidRDefault="008B35D8">
      <w:pPr>
        <w:shd w:val="clear" w:color="auto" w:fill="FFFFFF"/>
        <w:spacing w:line="235" w:lineRule="exact"/>
        <w:ind w:left="14" w:right="475" w:firstLine="317"/>
        <w:jc w:val="both"/>
      </w:pPr>
      <w:r>
        <w:rPr>
          <w:spacing w:val="-3"/>
        </w:rPr>
        <w:t xml:space="preserve">Методы психотерапии служат полезным дополнением медикаментозного лечения </w:t>
      </w:r>
      <w:r>
        <w:rPr>
          <w:spacing w:val="-6"/>
        </w:rPr>
        <w:t>алкогольной зависимости. В некоторых случаях продолжительное воздержание от алкого</w:t>
      </w:r>
      <w:r>
        <w:rPr>
          <w:spacing w:val="-6"/>
        </w:rPr>
        <w:softHyphen/>
      </w:r>
      <w:r>
        <w:rPr>
          <w:spacing w:val="-7"/>
        </w:rPr>
        <w:t xml:space="preserve">ля достигается исключительно нелекарственными способами. Если в наркологической или </w:t>
      </w:r>
      <w:r>
        <w:rPr>
          <w:spacing w:val="-5"/>
        </w:rPr>
        <w:t>психиатрической клинике психотерапия проводится с участием психологов или врачей-</w:t>
      </w:r>
      <w:r>
        <w:rPr>
          <w:spacing w:val="-6"/>
        </w:rPr>
        <w:t xml:space="preserve">психотерапевтов, необходимо, чтобы их работа с пациентом не приходила в противоречие </w:t>
      </w:r>
      <w:r>
        <w:rPr>
          <w:spacing w:val="-3"/>
        </w:rPr>
        <w:t>с психологическими установками, формируемыми у пациента лечащим врачом.</w:t>
      </w:r>
    </w:p>
    <w:p w14:paraId="1FE4B398" w14:textId="77777777" w:rsidR="008B35D8" w:rsidRDefault="008B35D8">
      <w:pPr>
        <w:shd w:val="clear" w:color="auto" w:fill="FFFFFF"/>
        <w:spacing w:line="235" w:lineRule="exact"/>
        <w:ind w:left="24" w:right="470" w:firstLine="302"/>
        <w:jc w:val="both"/>
      </w:pPr>
      <w:r>
        <w:rPr>
          <w:spacing w:val="-3"/>
        </w:rPr>
        <w:t>Для российской наркологии характерно широкое использование специальных пси</w:t>
      </w:r>
      <w:r>
        <w:rPr>
          <w:spacing w:val="-3"/>
        </w:rPr>
        <w:softHyphen/>
      </w:r>
      <w:r>
        <w:rPr>
          <w:spacing w:val="-7"/>
        </w:rPr>
        <w:t>хотерапевтических плацебо-процедур, ориентирующих больных на фиксированные сроки</w:t>
      </w:r>
    </w:p>
    <w:p w14:paraId="23CA890A" w14:textId="77777777" w:rsidR="008B35D8" w:rsidRDefault="008B35D8">
      <w:pPr>
        <w:shd w:val="clear" w:color="auto" w:fill="FFFFFF"/>
        <w:spacing w:line="235" w:lineRule="exact"/>
        <w:ind w:left="24" w:right="470" w:firstLine="302"/>
        <w:jc w:val="both"/>
        <w:sectPr w:rsidR="008B35D8">
          <w:type w:val="continuous"/>
          <w:pgSz w:w="12240" w:h="15840"/>
          <w:pgMar w:top="1440" w:right="1867" w:bottom="720" w:left="2587" w:header="720" w:footer="720" w:gutter="0"/>
          <w:cols w:space="60"/>
          <w:noEndnote/>
        </w:sectPr>
      </w:pPr>
    </w:p>
    <w:p w14:paraId="2BF80EAA" w14:textId="77777777" w:rsidR="008B35D8" w:rsidRDefault="008B35D8">
      <w:pPr>
        <w:shd w:val="clear" w:color="auto" w:fill="FFFFFF"/>
        <w:spacing w:before="19"/>
      </w:pPr>
      <w:r>
        <w:rPr>
          <w:rFonts w:ascii="Arial" w:hAnsi="Arial" w:cs="Arial"/>
          <w:sz w:val="18"/>
          <w:szCs w:val="18"/>
        </w:rPr>
        <w:t>242</w:t>
      </w:r>
    </w:p>
    <w:p w14:paraId="665754EA"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3F6187F3" w14:textId="77777777" w:rsidR="008B35D8" w:rsidRDefault="008B35D8">
      <w:pPr>
        <w:shd w:val="clear" w:color="auto" w:fill="FFFFFF"/>
        <w:sectPr w:rsidR="008B35D8">
          <w:pgSz w:w="12240" w:h="15840"/>
          <w:pgMar w:top="1440" w:right="2588" w:bottom="720" w:left="2323" w:header="720" w:footer="720" w:gutter="0"/>
          <w:cols w:num="2" w:sep="1" w:space="720" w:equalWidth="0">
            <w:col w:w="720" w:space="1838"/>
            <w:col w:w="4771"/>
          </w:cols>
          <w:noEndnote/>
        </w:sectPr>
      </w:pPr>
    </w:p>
    <w:p w14:paraId="1BA9412F" w14:textId="77777777" w:rsidR="008B35D8" w:rsidRDefault="008B35D8">
      <w:pPr>
        <w:shd w:val="clear" w:color="auto" w:fill="FFFFFF"/>
        <w:spacing w:before="254" w:line="235" w:lineRule="exact"/>
        <w:ind w:left="5" w:right="10"/>
        <w:jc w:val="both"/>
      </w:pPr>
      <w:r>
        <w:rPr>
          <w:spacing w:val="-2"/>
        </w:rPr>
        <w:t xml:space="preserve">(обычно от одного года до нескольких лет) воздержания от алкоголя. Недостатки этой </w:t>
      </w:r>
      <w:r>
        <w:rPr>
          <w:spacing w:val="-4"/>
        </w:rPr>
        <w:t>стратегии определяются отсутствием научной основы используемых методик, их неред</w:t>
      </w:r>
      <w:r>
        <w:rPr>
          <w:spacing w:val="-4"/>
        </w:rPr>
        <w:softHyphen/>
      </w:r>
      <w:r>
        <w:rPr>
          <w:spacing w:val="-2"/>
        </w:rPr>
        <w:t xml:space="preserve">кой профанацией (во многих случаях проводимые плацебо-процедуры имеют низкий </w:t>
      </w:r>
      <w:r>
        <w:rPr>
          <w:spacing w:val="-3"/>
        </w:rPr>
        <w:t>терапевтический потенциал), а также юридической уязвимостью подобных методов ле</w:t>
      </w:r>
      <w:r>
        <w:rPr>
          <w:spacing w:val="-3"/>
        </w:rPr>
        <w:softHyphen/>
      </w:r>
      <w:r>
        <w:rPr>
          <w:spacing w:val="-2"/>
        </w:rPr>
        <w:t>чения. Необходимо также отметить, что противоалкогольные процедуры часто прово</w:t>
      </w:r>
      <w:r>
        <w:rPr>
          <w:spacing w:val="-2"/>
        </w:rPr>
        <w:softHyphen/>
        <w:t>дятся врачами, не имеющими психиатрической или наркологической квалификации.</w:t>
      </w:r>
    </w:p>
    <w:p w14:paraId="47365BA0" w14:textId="77777777" w:rsidR="008B35D8" w:rsidRDefault="008B35D8">
      <w:pPr>
        <w:shd w:val="clear" w:color="auto" w:fill="FFFFFF"/>
        <w:spacing w:line="235" w:lineRule="exact"/>
        <w:ind w:left="19" w:right="5" w:firstLine="336"/>
        <w:jc w:val="both"/>
      </w:pPr>
      <w:r>
        <w:rPr>
          <w:spacing w:val="-2"/>
        </w:rPr>
        <w:t>В. Д. Менделевич (2005), оценивая практику активного применения плацебо-про</w:t>
      </w:r>
      <w:r>
        <w:rPr>
          <w:spacing w:val="-2"/>
        </w:rPr>
        <w:softHyphen/>
      </w:r>
      <w:r>
        <w:rPr>
          <w:spacing w:val="-5"/>
        </w:rPr>
        <w:t>цедур в лечении алкоголизма и других болезней аддиктивного круга, справедливо указы</w:t>
      </w:r>
      <w:r>
        <w:rPr>
          <w:spacing w:val="-5"/>
        </w:rPr>
        <w:softHyphen/>
      </w:r>
      <w:r>
        <w:t>вает на опасность превращения наркологии в «кодирологию».</w:t>
      </w:r>
    </w:p>
    <w:p w14:paraId="0B65E1C5" w14:textId="77777777" w:rsidR="008B35D8" w:rsidRDefault="008B35D8">
      <w:pPr>
        <w:shd w:val="clear" w:color="auto" w:fill="FFFFFF"/>
        <w:spacing w:before="5" w:line="235" w:lineRule="exact"/>
        <w:ind w:firstLine="336"/>
        <w:jc w:val="both"/>
      </w:pPr>
      <w:r>
        <w:rPr>
          <w:i/>
          <w:iCs/>
        </w:rPr>
        <w:t xml:space="preserve">ЛечеЛе алкоголизма с применением кетамина. </w:t>
      </w:r>
      <w:r>
        <w:t xml:space="preserve">Особое место в системе лечения </w:t>
      </w:r>
      <w:r>
        <w:rPr>
          <w:spacing w:val="-2"/>
        </w:rPr>
        <w:t>алкоголизма занимают специальные методики, основанные на использовании кетами</w:t>
      </w:r>
      <w:r>
        <w:rPr>
          <w:spacing w:val="-2"/>
        </w:rPr>
        <w:softHyphen/>
      </w:r>
      <w:r>
        <w:rPr>
          <w:spacing w:val="-4"/>
        </w:rPr>
        <w:t>на. Приоритетные разработки в этом направлении и обширный опыт клинического при</w:t>
      </w:r>
      <w:r>
        <w:rPr>
          <w:spacing w:val="-4"/>
        </w:rPr>
        <w:softHyphen/>
      </w:r>
      <w:r>
        <w:rPr>
          <w:spacing w:val="-3"/>
        </w:rPr>
        <w:t xml:space="preserve">менения метода принадлежат Е. М. Крупицкому и А. Я. Гриненко (1996). Кетамин (ка-липсол, кеталар) относится к средствам для неингаляционного наркоза и принадлежит к </w:t>
      </w:r>
      <w:r>
        <w:rPr>
          <w:spacing w:val="-1"/>
        </w:rPr>
        <w:t xml:space="preserve">категории общих анестетиков. Кетамин является антагонистом </w:t>
      </w:r>
      <w:r>
        <w:rPr>
          <w:spacing w:val="-1"/>
          <w:lang w:val="en-US"/>
        </w:rPr>
        <w:t>NMDA</w:t>
      </w:r>
      <w:r>
        <w:rPr>
          <w:spacing w:val="-1"/>
        </w:rPr>
        <w:t xml:space="preserve">-рецепторов и </w:t>
      </w:r>
      <w:r>
        <w:rPr>
          <w:spacing w:val="-2"/>
        </w:rPr>
        <w:t xml:space="preserve">подавляет возбуждающие эффекты глутамата. Предполагается, что кетамин обладает также сродством с дофаминовыми рецепторами и сигма-рецепторами, чем, возможно, </w:t>
      </w:r>
      <w:r>
        <w:rPr>
          <w:spacing w:val="-1"/>
        </w:rPr>
        <w:t xml:space="preserve">объясняются его психотомиметические эффекты. В химическом отношении кетамин </w:t>
      </w:r>
      <w:r>
        <w:t xml:space="preserve">представляет собой стереоизомер галлюциногена </w:t>
      </w:r>
      <w:r>
        <w:rPr>
          <w:i/>
          <w:iCs/>
        </w:rPr>
        <w:t xml:space="preserve">фенциклидина, </w:t>
      </w:r>
      <w:r>
        <w:t>чем и объясняются его психотомиметические свойства.</w:t>
      </w:r>
    </w:p>
    <w:p w14:paraId="5E92F178" w14:textId="77777777" w:rsidR="008B35D8" w:rsidRDefault="008B35D8">
      <w:pPr>
        <w:shd w:val="clear" w:color="auto" w:fill="FFFFFF"/>
        <w:spacing w:line="235" w:lineRule="exact"/>
        <w:ind w:left="5" w:right="5" w:firstLine="341"/>
        <w:jc w:val="both"/>
      </w:pPr>
      <w:r>
        <w:rPr>
          <w:spacing w:val="-3"/>
        </w:rPr>
        <w:t xml:space="preserve">Особенностью фармакологического действия кетамина является т. н. </w:t>
      </w:r>
      <w:r>
        <w:rPr>
          <w:i/>
          <w:iCs/>
          <w:spacing w:val="-3"/>
        </w:rPr>
        <w:t>диссоциатив</w:t>
      </w:r>
      <w:r>
        <w:rPr>
          <w:i/>
          <w:iCs/>
          <w:spacing w:val="-3"/>
        </w:rPr>
        <w:softHyphen/>
        <w:t xml:space="preserve">ная анестезия </w:t>
      </w:r>
      <w:r>
        <w:rPr>
          <w:spacing w:val="-3"/>
        </w:rPr>
        <w:t>— особое состояние сознания, создающее возможности для суггестивно</w:t>
      </w:r>
      <w:r>
        <w:rPr>
          <w:spacing w:val="-3"/>
        </w:rPr>
        <w:softHyphen/>
        <w:t>го воздействия и, возможно, лечебного влияния иной, требующей уточнения, природы.</w:t>
      </w:r>
    </w:p>
    <w:p w14:paraId="46467D8F" w14:textId="77777777" w:rsidR="008B35D8" w:rsidRDefault="008B35D8">
      <w:pPr>
        <w:shd w:val="clear" w:color="auto" w:fill="FFFFFF"/>
        <w:spacing w:before="5" w:line="235" w:lineRule="exact"/>
        <w:ind w:right="5" w:firstLine="336"/>
        <w:jc w:val="both"/>
      </w:pPr>
      <w:r>
        <w:rPr>
          <w:spacing w:val="-1"/>
        </w:rPr>
        <w:t xml:space="preserve">Опыт применения кетамина по основному назначению — в анестезиологической </w:t>
      </w:r>
      <w:r>
        <w:rPr>
          <w:spacing w:val="-4"/>
        </w:rPr>
        <w:t xml:space="preserve">практике — показывает, что у больных алкоголизмом чаще, чем у психически здоровых </w:t>
      </w:r>
      <w:r>
        <w:rPr>
          <w:spacing w:val="-6"/>
        </w:rPr>
        <w:t>лиц, в ходе кетаминового наркоза возникают обильные зрительные галлюцинации. В боль</w:t>
      </w:r>
      <w:r>
        <w:rPr>
          <w:spacing w:val="-6"/>
        </w:rPr>
        <w:softHyphen/>
      </w:r>
      <w:r>
        <w:rPr>
          <w:spacing w:val="-4"/>
        </w:rPr>
        <w:t xml:space="preserve">шинстве случаев острый токсический психоз, развивающийся под действием препарата, </w:t>
      </w:r>
      <w:r>
        <w:rPr>
          <w:spacing w:val="-3"/>
        </w:rPr>
        <w:t>имеет определенное сходство с онейроидной кататонией. Довольно редко под действи</w:t>
      </w:r>
      <w:r>
        <w:rPr>
          <w:spacing w:val="-3"/>
        </w:rPr>
        <w:softHyphen/>
      </w:r>
      <w:r>
        <w:rPr>
          <w:spacing w:val="-2"/>
        </w:rPr>
        <w:t xml:space="preserve">ем кетамина развивается сумеречное состояние с эпилептиформным возбуждением, в </w:t>
      </w:r>
      <w:r>
        <w:rPr>
          <w:spacing w:val="-3"/>
        </w:rPr>
        <w:t>некоторых случаях — с выраженной агрессией. Фармакогенная психотическая симпто</w:t>
      </w:r>
      <w:r>
        <w:rPr>
          <w:spacing w:val="-3"/>
        </w:rPr>
        <w:softHyphen/>
        <w:t>матика носит транзиторный характер, легко устраняется нейролептиками и часто исче</w:t>
      </w:r>
      <w:r>
        <w:rPr>
          <w:spacing w:val="-3"/>
        </w:rPr>
        <w:softHyphen/>
      </w:r>
      <w:r>
        <w:rPr>
          <w:spacing w:val="-2"/>
        </w:rPr>
        <w:t xml:space="preserve">зает самопроизвольно, по мере прекращения фармакологического действия кетамина. </w:t>
      </w:r>
      <w:r>
        <w:t>Общая продолжительность состояния измененного сознания обычно не превышает 20 минут.</w:t>
      </w:r>
    </w:p>
    <w:p w14:paraId="194B9F2F" w14:textId="77777777" w:rsidR="008B35D8" w:rsidRDefault="008B35D8">
      <w:pPr>
        <w:shd w:val="clear" w:color="auto" w:fill="FFFFFF"/>
        <w:spacing w:line="235" w:lineRule="exact"/>
        <w:ind w:right="5" w:firstLine="346"/>
        <w:jc w:val="both"/>
      </w:pPr>
      <w:r>
        <w:rPr>
          <w:spacing w:val="-6"/>
        </w:rPr>
        <w:t>Е. М. Крупицкий и А. Я. Гриненко (1996) разработали метод аффективной контратри</w:t>
      </w:r>
      <w:r>
        <w:rPr>
          <w:spacing w:val="-6"/>
        </w:rPr>
        <w:softHyphen/>
      </w:r>
      <w:r>
        <w:rPr>
          <w:spacing w:val="-2"/>
        </w:rPr>
        <w:t>буции как основной подход к стабилизации ремиссии алкоголизма, основанный на ис</w:t>
      </w:r>
      <w:r>
        <w:rPr>
          <w:spacing w:val="-2"/>
        </w:rPr>
        <w:softHyphen/>
      </w:r>
      <w:r>
        <w:rPr>
          <w:spacing w:val="-1"/>
        </w:rPr>
        <w:t xml:space="preserve">пользовании кетамина. Метод основан на формировании у больных трезвеннических установок с помощью суггестии, проводимой на фоне особого состояния сознания, и </w:t>
      </w:r>
      <w:r>
        <w:rPr>
          <w:spacing w:val="-3"/>
        </w:rPr>
        <w:t>образования условно-рефлекторных связей. Один из компонентов терапии — близкое к катартическому переживание больным проблемы собственного злоупотребления алко</w:t>
      </w:r>
      <w:r>
        <w:rPr>
          <w:spacing w:val="-3"/>
        </w:rPr>
        <w:softHyphen/>
      </w:r>
      <w:r>
        <w:t>голем и опасных последствий этого злоупотребления.</w:t>
      </w:r>
    </w:p>
    <w:p w14:paraId="05268573" w14:textId="77777777" w:rsidR="008B35D8" w:rsidRDefault="008B35D8">
      <w:pPr>
        <w:shd w:val="clear" w:color="auto" w:fill="FFFFFF"/>
        <w:spacing w:line="235" w:lineRule="exact"/>
        <w:ind w:left="5" w:right="10" w:firstLine="341"/>
        <w:jc w:val="both"/>
      </w:pPr>
      <w:r>
        <w:rPr>
          <w:spacing w:val="-2"/>
        </w:rPr>
        <w:t>Психоделическая терапия с помощью кетамина, дополняющая психотерапевтиче</w:t>
      </w:r>
      <w:r>
        <w:rPr>
          <w:spacing w:val="-2"/>
        </w:rPr>
        <w:softHyphen/>
      </w:r>
      <w:r>
        <w:rPr>
          <w:spacing w:val="-3"/>
        </w:rPr>
        <w:t xml:space="preserve">ское лечение алкоголизма, позволяет добиться более высоких показателей воздержания </w:t>
      </w:r>
      <w:r>
        <w:rPr>
          <w:spacing w:val="-2"/>
        </w:rPr>
        <w:t>от алкоголя, чем психотерапевтическое лечение, не сопровождающееся психоделиче</w:t>
      </w:r>
      <w:r>
        <w:rPr>
          <w:spacing w:val="-2"/>
        </w:rPr>
        <w:softHyphen/>
      </w:r>
      <w:r>
        <w:rPr>
          <w:spacing w:val="-3"/>
        </w:rPr>
        <w:t xml:space="preserve">ским воздействием </w:t>
      </w:r>
      <w:r w:rsidRPr="003B11F8">
        <w:rPr>
          <w:spacing w:val="-3"/>
        </w:rPr>
        <w:t>(</w:t>
      </w:r>
      <w:r>
        <w:rPr>
          <w:spacing w:val="-3"/>
          <w:lang w:val="en-US"/>
        </w:rPr>
        <w:t>Krupitsky</w:t>
      </w:r>
      <w:r w:rsidRPr="003B11F8">
        <w:rPr>
          <w:spacing w:val="-3"/>
        </w:rPr>
        <w:t xml:space="preserve">, </w:t>
      </w:r>
      <w:r>
        <w:rPr>
          <w:spacing w:val="-3"/>
          <w:lang w:val="en-US"/>
        </w:rPr>
        <w:t>Grinenko</w:t>
      </w:r>
      <w:r w:rsidRPr="003B11F8">
        <w:rPr>
          <w:spacing w:val="-3"/>
        </w:rPr>
        <w:t xml:space="preserve">, </w:t>
      </w:r>
      <w:r>
        <w:rPr>
          <w:spacing w:val="-3"/>
        </w:rPr>
        <w:t xml:space="preserve">1997; цит. по </w:t>
      </w:r>
      <w:r>
        <w:rPr>
          <w:spacing w:val="-3"/>
          <w:lang w:val="en-US"/>
        </w:rPr>
        <w:t>Brust</w:t>
      </w:r>
      <w:r w:rsidRPr="003B11F8">
        <w:rPr>
          <w:spacing w:val="-3"/>
        </w:rPr>
        <w:t xml:space="preserve">, </w:t>
      </w:r>
      <w:r>
        <w:rPr>
          <w:spacing w:val="-3"/>
        </w:rPr>
        <w:t>2004).</w:t>
      </w:r>
    </w:p>
    <w:p w14:paraId="31DA492C" w14:textId="77777777" w:rsidR="008B35D8" w:rsidRDefault="008B35D8">
      <w:pPr>
        <w:shd w:val="clear" w:color="auto" w:fill="FFFFFF"/>
        <w:spacing w:line="235" w:lineRule="exact"/>
        <w:ind w:left="10" w:right="14" w:firstLine="341"/>
        <w:jc w:val="both"/>
      </w:pPr>
      <w:r>
        <w:rPr>
          <w:spacing w:val="-2"/>
        </w:rPr>
        <w:t>Применение психотерапевтических подходов, основанных на использовании кета</w:t>
      </w:r>
      <w:r>
        <w:rPr>
          <w:spacing w:val="-2"/>
        </w:rPr>
        <w:softHyphen/>
      </w:r>
      <w:r>
        <w:rPr>
          <w:spacing w:val="-1"/>
        </w:rPr>
        <w:t>мина, позволяет также повысить эффективность лечения опиоидной (героиновой) за</w:t>
      </w:r>
      <w:r>
        <w:rPr>
          <w:spacing w:val="-1"/>
        </w:rPr>
        <w:softHyphen/>
      </w:r>
      <w:r>
        <w:t xml:space="preserve">висимости </w:t>
      </w:r>
      <w:r w:rsidRPr="003B11F8">
        <w:t>(</w:t>
      </w:r>
      <w:r>
        <w:rPr>
          <w:lang w:val="en-US"/>
        </w:rPr>
        <w:t>Krupitsky</w:t>
      </w:r>
      <w:r w:rsidRPr="003B11F8">
        <w:t xml:space="preserve"> </w:t>
      </w:r>
      <w:r>
        <w:rPr>
          <w:lang w:val="en-US"/>
        </w:rPr>
        <w:t>et</w:t>
      </w:r>
      <w:r w:rsidRPr="003B11F8">
        <w:t xml:space="preserve"> </w:t>
      </w:r>
      <w:r>
        <w:rPr>
          <w:lang w:val="en-US"/>
        </w:rPr>
        <w:t>al</w:t>
      </w:r>
      <w:r w:rsidRPr="003B11F8">
        <w:t xml:space="preserve">., </w:t>
      </w:r>
      <w:r>
        <w:t>2002; Крупицкий, 2006).</w:t>
      </w:r>
    </w:p>
    <w:p w14:paraId="1E35DFE6" w14:textId="77777777" w:rsidR="008B35D8" w:rsidRDefault="008B35D8">
      <w:pPr>
        <w:shd w:val="clear" w:color="auto" w:fill="FFFFFF"/>
        <w:spacing w:line="235" w:lineRule="exact"/>
        <w:ind w:left="10" w:right="14" w:firstLine="341"/>
        <w:jc w:val="both"/>
        <w:sectPr w:rsidR="008B35D8">
          <w:type w:val="continuous"/>
          <w:pgSz w:w="12240" w:h="15840"/>
          <w:pgMar w:top="1440" w:right="2578" w:bottom="720" w:left="2303" w:header="720" w:footer="720" w:gutter="0"/>
          <w:cols w:space="60"/>
          <w:noEndnote/>
        </w:sectPr>
      </w:pPr>
    </w:p>
    <w:p w14:paraId="13DB35E7" w14:textId="77777777" w:rsidR="008B35D8" w:rsidRDefault="008B35D8">
      <w:pPr>
        <w:shd w:val="clear" w:color="auto" w:fill="FFFFFF"/>
      </w:pPr>
      <w:r>
        <w:rPr>
          <w:spacing w:val="-12"/>
        </w:rPr>
        <w:t>Профилактика алкоголизма</w:t>
      </w:r>
    </w:p>
    <w:p w14:paraId="5BAF8CFF" w14:textId="77777777" w:rsidR="008B35D8" w:rsidRDefault="008B35D8">
      <w:pPr>
        <w:shd w:val="clear" w:color="auto" w:fill="FFFFFF"/>
        <w:spacing w:before="43"/>
      </w:pPr>
      <w:r>
        <w:br w:type="column"/>
      </w:r>
      <w:r>
        <w:rPr>
          <w:rFonts w:ascii="Arial" w:hAnsi="Arial" w:cs="Arial"/>
          <w:sz w:val="16"/>
          <w:szCs w:val="16"/>
        </w:rPr>
        <w:t>243</w:t>
      </w:r>
    </w:p>
    <w:p w14:paraId="78C107AC" w14:textId="77777777" w:rsidR="008B35D8" w:rsidRDefault="008B35D8">
      <w:pPr>
        <w:shd w:val="clear" w:color="auto" w:fill="FFFFFF"/>
        <w:spacing w:before="43"/>
        <w:sectPr w:rsidR="008B35D8">
          <w:pgSz w:w="12240" w:h="15840"/>
          <w:pgMar w:top="1440" w:right="1860" w:bottom="720" w:left="2599" w:header="720" w:footer="720" w:gutter="0"/>
          <w:cols w:num="2" w:sep="1" w:space="720" w:equalWidth="0">
            <w:col w:w="2102" w:space="4958"/>
            <w:col w:w="720"/>
          </w:cols>
          <w:noEndnote/>
        </w:sectPr>
      </w:pPr>
    </w:p>
    <w:p w14:paraId="2050470D" w14:textId="77777777" w:rsidR="008B35D8" w:rsidRDefault="008B35D8">
      <w:pPr>
        <w:shd w:val="clear" w:color="auto" w:fill="FFFFFF"/>
        <w:spacing w:before="259"/>
        <w:ind w:right="437"/>
        <w:jc w:val="center"/>
      </w:pPr>
      <w:r>
        <w:rPr>
          <w:rFonts w:ascii="Arial" w:hAnsi="Arial" w:cs="Arial"/>
          <w:b/>
          <w:bCs/>
          <w:spacing w:val="-6"/>
          <w:sz w:val="24"/>
          <w:szCs w:val="24"/>
        </w:rPr>
        <w:t xml:space="preserve">11.14. </w:t>
      </w:r>
      <w:r>
        <w:rPr>
          <w:rFonts w:ascii="Arial" w:hAnsi="Arial"/>
          <w:b/>
          <w:bCs/>
          <w:spacing w:val="-6"/>
          <w:sz w:val="24"/>
          <w:szCs w:val="24"/>
        </w:rPr>
        <w:t>Профилактика</w:t>
      </w:r>
      <w:r>
        <w:rPr>
          <w:rFonts w:ascii="Arial" w:hAnsi="Arial" w:cs="Arial"/>
          <w:b/>
          <w:bCs/>
          <w:spacing w:val="-6"/>
          <w:sz w:val="24"/>
          <w:szCs w:val="24"/>
        </w:rPr>
        <w:t xml:space="preserve"> </w:t>
      </w:r>
      <w:r>
        <w:rPr>
          <w:rFonts w:ascii="Arial" w:hAnsi="Arial"/>
          <w:b/>
          <w:bCs/>
          <w:spacing w:val="-6"/>
          <w:sz w:val="24"/>
          <w:szCs w:val="24"/>
        </w:rPr>
        <w:t>алкоголизма</w:t>
      </w:r>
    </w:p>
    <w:p w14:paraId="42C2710C" w14:textId="77777777" w:rsidR="008B35D8" w:rsidRDefault="008B35D8">
      <w:pPr>
        <w:shd w:val="clear" w:color="auto" w:fill="FFFFFF"/>
        <w:spacing w:before="221" w:line="235" w:lineRule="exact"/>
        <w:ind w:right="475" w:firstLine="336"/>
        <w:jc w:val="both"/>
      </w:pPr>
      <w:r>
        <w:rPr>
          <w:spacing w:val="-2"/>
        </w:rPr>
        <w:t xml:space="preserve">Главная цель профилактической (превентивной) работы в области наркологии — </w:t>
      </w:r>
      <w:r>
        <w:rPr>
          <w:spacing w:val="-1"/>
        </w:rPr>
        <w:t>уменьшение появлений новых случаев злоупотребления и зависимости от ПАВ.</w:t>
      </w:r>
    </w:p>
    <w:p w14:paraId="3877C375" w14:textId="77777777" w:rsidR="008B35D8" w:rsidRDefault="008B35D8">
      <w:pPr>
        <w:shd w:val="clear" w:color="auto" w:fill="FFFFFF"/>
        <w:spacing w:line="235" w:lineRule="exact"/>
        <w:ind w:left="5" w:right="461" w:firstLine="331"/>
        <w:jc w:val="both"/>
      </w:pPr>
      <w:r>
        <w:rPr>
          <w:spacing w:val="-3"/>
        </w:rPr>
        <w:t>Профилактическая работа в первую очередь проводится в социальных группах вы</w:t>
      </w:r>
      <w:r>
        <w:rPr>
          <w:spacing w:val="-3"/>
        </w:rPr>
        <w:softHyphen/>
      </w:r>
      <w:r>
        <w:rPr>
          <w:spacing w:val="-2"/>
        </w:rPr>
        <w:t xml:space="preserve">сокого риска, составляющих следующий перечень: потомки больных алкоголизмом; </w:t>
      </w:r>
      <w:r>
        <w:rPr>
          <w:spacing w:val="-1"/>
        </w:rPr>
        <w:t xml:space="preserve">подростки; безработные и лица с недостаточной занятостью; лица, принадлежащие к </w:t>
      </w:r>
      <w:r>
        <w:rPr>
          <w:spacing w:val="-3"/>
        </w:rPr>
        <w:t>криминальной среде; представители меньшинств; мигранты; лица, страдающие различ</w:t>
      </w:r>
      <w:r>
        <w:rPr>
          <w:spacing w:val="-3"/>
        </w:rPr>
        <w:softHyphen/>
      </w:r>
      <w:r>
        <w:t>ными психическими расстройствами; жертвы катастроф.</w:t>
      </w:r>
    </w:p>
    <w:p w14:paraId="65924122" w14:textId="77777777" w:rsidR="008B35D8" w:rsidRDefault="008B35D8">
      <w:pPr>
        <w:shd w:val="clear" w:color="auto" w:fill="FFFFFF"/>
        <w:spacing w:before="5" w:line="235" w:lineRule="exact"/>
        <w:ind w:right="466" w:firstLine="317"/>
        <w:jc w:val="both"/>
      </w:pPr>
      <w:r>
        <w:rPr>
          <w:spacing w:val="-2"/>
        </w:rPr>
        <w:t xml:space="preserve">Основные факторы, предрасполагающие к злоупотреблению алкоголем и другими </w:t>
      </w:r>
      <w:r>
        <w:rPr>
          <w:spacing w:val="-4"/>
        </w:rPr>
        <w:t>ПАВ, можно разделить на генетические, социальные, средовые, психологические и пси</w:t>
      </w:r>
      <w:r>
        <w:rPr>
          <w:spacing w:val="-4"/>
        </w:rPr>
        <w:softHyphen/>
      </w:r>
      <w:r>
        <w:rPr>
          <w:spacing w:val="-3"/>
        </w:rPr>
        <w:t>хопатологические. У каждой из перечисленных групп риск развития алкоголизма опре</w:t>
      </w:r>
      <w:r>
        <w:rPr>
          <w:spacing w:val="-3"/>
        </w:rPr>
        <w:softHyphen/>
      </w:r>
      <w:r>
        <w:rPr>
          <w:spacing w:val="-2"/>
        </w:rPr>
        <w:t xml:space="preserve">деляется действием одного, двух или нескольких факторов. С учетом этих факторов и </w:t>
      </w:r>
      <w:r>
        <w:t>должна проводиться профилактика аддиктивных расстройств.</w:t>
      </w:r>
    </w:p>
    <w:p w14:paraId="36D9A931" w14:textId="77777777" w:rsidR="008B35D8" w:rsidRDefault="008B35D8">
      <w:pPr>
        <w:shd w:val="clear" w:color="auto" w:fill="FFFFFF"/>
        <w:spacing w:line="235" w:lineRule="exact"/>
        <w:ind w:right="461" w:firstLine="326"/>
        <w:jc w:val="both"/>
      </w:pPr>
      <w:r>
        <w:rPr>
          <w:spacing w:val="-3"/>
        </w:rPr>
        <w:t xml:space="preserve">Один из наиболее важных компонентов профилактики — активная работа с детьми </w:t>
      </w:r>
      <w:r>
        <w:rPr>
          <w:spacing w:val="-5"/>
        </w:rPr>
        <w:t>людей, больных алкоголизмом, степень риска развития алкогольной зависимости у кото</w:t>
      </w:r>
      <w:r>
        <w:rPr>
          <w:spacing w:val="-5"/>
        </w:rPr>
        <w:softHyphen/>
      </w:r>
      <w:r>
        <w:rPr>
          <w:spacing w:val="-3"/>
        </w:rPr>
        <w:t>рых определяется тяжестью наследственного отягощения аддиктивными расстройства</w:t>
      </w:r>
      <w:r>
        <w:rPr>
          <w:spacing w:val="-3"/>
        </w:rPr>
        <w:softHyphen/>
        <w:t xml:space="preserve">ми. В профилактической работе важно учитывать возможность наследования не только </w:t>
      </w:r>
      <w:r>
        <w:rPr>
          <w:spacing w:val="-2"/>
        </w:rPr>
        <w:t>предрасположенности к аддиктивным заболеваниям, но и личностных характеристик, предрасполагающих, в свою очередь, к формированию пограничных психических рас</w:t>
      </w:r>
      <w:r>
        <w:rPr>
          <w:spacing w:val="-2"/>
        </w:rPr>
        <w:softHyphen/>
      </w:r>
      <w:r>
        <w:t>стройств и к злоупотреблению ПАВ.</w:t>
      </w:r>
    </w:p>
    <w:p w14:paraId="573C8F98" w14:textId="77777777" w:rsidR="008B35D8" w:rsidRDefault="008B35D8">
      <w:pPr>
        <w:shd w:val="clear" w:color="auto" w:fill="FFFFFF"/>
        <w:spacing w:line="235" w:lineRule="exact"/>
        <w:ind w:left="5" w:right="466" w:firstLine="322"/>
        <w:jc w:val="both"/>
      </w:pPr>
      <w:r>
        <w:rPr>
          <w:spacing w:val="-6"/>
        </w:rPr>
        <w:t xml:space="preserve">В </w:t>
      </w:r>
      <w:r w:rsidRPr="003B11F8">
        <w:rPr>
          <w:spacing w:val="-6"/>
        </w:rPr>
        <w:t>1</w:t>
      </w:r>
      <w:r>
        <w:rPr>
          <w:spacing w:val="-6"/>
        </w:rPr>
        <w:t xml:space="preserve">992 г. расходы, связанные со злоупотреблением алкоголем и наркотиками в США, </w:t>
      </w:r>
      <w:r>
        <w:rPr>
          <w:spacing w:val="-1"/>
        </w:rPr>
        <w:t xml:space="preserve">составили 3,4 миллиарда долларов. 8% этой суммы пришлось на административные </w:t>
      </w:r>
      <w:r>
        <w:rPr>
          <w:spacing w:val="-6"/>
        </w:rPr>
        <w:t xml:space="preserve">расходы, </w:t>
      </w:r>
      <w:r w:rsidRPr="003B11F8">
        <w:rPr>
          <w:spacing w:val="-6"/>
        </w:rPr>
        <w:t>1</w:t>
      </w:r>
      <w:r>
        <w:rPr>
          <w:spacing w:val="-6"/>
        </w:rPr>
        <w:t xml:space="preserve">5%— на лечение больных и 77% — на профилактику аддиктивных расстройств </w:t>
      </w:r>
      <w:r w:rsidRPr="003B11F8">
        <w:t>(</w:t>
      </w:r>
      <w:r>
        <w:rPr>
          <w:lang w:val="en-US"/>
        </w:rPr>
        <w:t>O</w:t>
      </w:r>
      <w:r w:rsidRPr="003B11F8">
        <w:t>'</w:t>
      </w:r>
      <w:r>
        <w:rPr>
          <w:lang w:val="en-US"/>
        </w:rPr>
        <w:t>Brien</w:t>
      </w:r>
      <w:r w:rsidRPr="003B11F8">
        <w:t xml:space="preserve"> </w:t>
      </w:r>
      <w:r>
        <w:rPr>
          <w:lang w:val="en-US"/>
        </w:rPr>
        <w:t>etal</w:t>
      </w:r>
      <w:r w:rsidRPr="003B11F8">
        <w:t xml:space="preserve">., </w:t>
      </w:r>
      <w:r>
        <w:t>1999).</w:t>
      </w:r>
    </w:p>
    <w:p w14:paraId="495DAF68" w14:textId="77777777" w:rsidR="008B35D8" w:rsidRDefault="008B35D8">
      <w:pPr>
        <w:shd w:val="clear" w:color="auto" w:fill="FFFFFF"/>
        <w:spacing w:before="221"/>
        <w:ind w:left="29"/>
      </w:pPr>
      <w:r>
        <w:rPr>
          <w:rFonts w:ascii="Arial" w:hAnsi="Arial" w:cs="Arial"/>
          <w:b/>
          <w:bCs/>
          <w:spacing w:val="-13"/>
          <w:sz w:val="24"/>
          <w:szCs w:val="24"/>
        </w:rPr>
        <w:t xml:space="preserve">11.15. </w:t>
      </w:r>
      <w:r>
        <w:rPr>
          <w:rFonts w:ascii="Arial" w:hAnsi="Arial"/>
          <w:b/>
          <w:bCs/>
          <w:spacing w:val="-13"/>
          <w:sz w:val="24"/>
          <w:szCs w:val="24"/>
        </w:rPr>
        <w:t>Подходы</w:t>
      </w:r>
      <w:r>
        <w:rPr>
          <w:rFonts w:ascii="Arial" w:hAnsi="Arial" w:cs="Arial"/>
          <w:b/>
          <w:bCs/>
          <w:spacing w:val="-13"/>
          <w:sz w:val="24"/>
          <w:szCs w:val="24"/>
        </w:rPr>
        <w:t xml:space="preserve"> </w:t>
      </w:r>
      <w:r>
        <w:rPr>
          <w:rFonts w:ascii="Arial" w:hAnsi="Arial"/>
          <w:b/>
          <w:bCs/>
          <w:spacing w:val="-13"/>
          <w:sz w:val="24"/>
          <w:szCs w:val="24"/>
        </w:rPr>
        <w:t>к</w:t>
      </w:r>
      <w:r>
        <w:rPr>
          <w:rFonts w:ascii="Arial" w:hAnsi="Arial" w:cs="Arial"/>
          <w:b/>
          <w:bCs/>
          <w:spacing w:val="-13"/>
          <w:sz w:val="24"/>
          <w:szCs w:val="24"/>
        </w:rPr>
        <w:t xml:space="preserve"> </w:t>
      </w:r>
      <w:r>
        <w:rPr>
          <w:rFonts w:ascii="Arial" w:hAnsi="Arial"/>
          <w:b/>
          <w:bCs/>
          <w:spacing w:val="-13"/>
          <w:sz w:val="24"/>
          <w:szCs w:val="24"/>
        </w:rPr>
        <w:t>метаболитной</w:t>
      </w:r>
      <w:r>
        <w:rPr>
          <w:rFonts w:ascii="Arial" w:hAnsi="Arial" w:cs="Arial"/>
          <w:b/>
          <w:bCs/>
          <w:spacing w:val="-13"/>
          <w:sz w:val="24"/>
          <w:szCs w:val="24"/>
        </w:rPr>
        <w:t xml:space="preserve"> </w:t>
      </w:r>
      <w:r>
        <w:rPr>
          <w:rFonts w:ascii="Arial" w:hAnsi="Arial"/>
          <w:b/>
          <w:bCs/>
          <w:spacing w:val="-13"/>
          <w:sz w:val="24"/>
          <w:szCs w:val="24"/>
        </w:rPr>
        <w:t>и</w:t>
      </w:r>
      <w:r>
        <w:rPr>
          <w:rFonts w:ascii="Arial" w:hAnsi="Arial" w:cs="Arial"/>
          <w:b/>
          <w:bCs/>
          <w:spacing w:val="-13"/>
          <w:sz w:val="24"/>
          <w:szCs w:val="24"/>
        </w:rPr>
        <w:t xml:space="preserve"> </w:t>
      </w:r>
      <w:r>
        <w:rPr>
          <w:rFonts w:ascii="Arial" w:hAnsi="Arial"/>
          <w:b/>
          <w:bCs/>
          <w:spacing w:val="-13"/>
          <w:sz w:val="24"/>
          <w:szCs w:val="24"/>
        </w:rPr>
        <w:t>энзимной</w:t>
      </w:r>
      <w:r>
        <w:rPr>
          <w:rFonts w:ascii="Arial" w:hAnsi="Arial" w:cs="Arial"/>
          <w:b/>
          <w:bCs/>
          <w:spacing w:val="-13"/>
          <w:sz w:val="24"/>
          <w:szCs w:val="24"/>
        </w:rPr>
        <w:t xml:space="preserve"> </w:t>
      </w:r>
      <w:r>
        <w:rPr>
          <w:rFonts w:ascii="Arial" w:hAnsi="Arial"/>
          <w:b/>
          <w:bCs/>
          <w:spacing w:val="-13"/>
          <w:sz w:val="24"/>
          <w:szCs w:val="24"/>
        </w:rPr>
        <w:t>терапии</w:t>
      </w:r>
      <w:r>
        <w:rPr>
          <w:rFonts w:ascii="Arial" w:hAnsi="Arial" w:cs="Arial"/>
          <w:b/>
          <w:bCs/>
          <w:spacing w:val="-13"/>
          <w:sz w:val="24"/>
          <w:szCs w:val="24"/>
        </w:rPr>
        <w:t xml:space="preserve"> </w:t>
      </w:r>
      <w:r>
        <w:rPr>
          <w:rFonts w:ascii="Arial" w:hAnsi="Arial"/>
          <w:b/>
          <w:bCs/>
          <w:spacing w:val="-13"/>
          <w:sz w:val="24"/>
          <w:szCs w:val="24"/>
        </w:rPr>
        <w:t>в</w:t>
      </w:r>
      <w:r>
        <w:rPr>
          <w:rFonts w:ascii="Arial" w:hAnsi="Arial" w:cs="Arial"/>
          <w:b/>
          <w:bCs/>
          <w:spacing w:val="-13"/>
          <w:sz w:val="24"/>
          <w:szCs w:val="24"/>
        </w:rPr>
        <w:t xml:space="preserve"> </w:t>
      </w:r>
      <w:r>
        <w:rPr>
          <w:rFonts w:ascii="Arial" w:hAnsi="Arial"/>
          <w:b/>
          <w:bCs/>
          <w:spacing w:val="-13"/>
          <w:sz w:val="24"/>
          <w:szCs w:val="24"/>
        </w:rPr>
        <w:t>наркологии</w:t>
      </w:r>
    </w:p>
    <w:p w14:paraId="2A1F05EB" w14:textId="77777777" w:rsidR="008B35D8" w:rsidRDefault="008B35D8">
      <w:pPr>
        <w:shd w:val="clear" w:color="auto" w:fill="FFFFFF"/>
        <w:spacing w:before="235" w:line="235" w:lineRule="exact"/>
        <w:ind w:left="10" w:right="470" w:firstLine="322"/>
        <w:jc w:val="both"/>
      </w:pPr>
      <w:r>
        <w:rPr>
          <w:spacing w:val="-5"/>
        </w:rPr>
        <w:t>В настоящее время мы не только получаем все новые и новые доказательства жизне</w:t>
      </w:r>
      <w:r>
        <w:rPr>
          <w:spacing w:val="-5"/>
        </w:rPr>
        <w:softHyphen/>
      </w:r>
      <w:r>
        <w:rPr>
          <w:spacing w:val="-2"/>
        </w:rPr>
        <w:t xml:space="preserve">способности самой идеи </w:t>
      </w:r>
      <w:r>
        <w:rPr>
          <w:i/>
          <w:iCs/>
          <w:spacing w:val="-2"/>
        </w:rPr>
        <w:t xml:space="preserve">энзимодиагностики </w:t>
      </w:r>
      <w:r>
        <w:rPr>
          <w:spacing w:val="-2"/>
        </w:rPr>
        <w:t xml:space="preserve">в наркологии, но и имеем основания для </w:t>
      </w:r>
      <w:r>
        <w:rPr>
          <w:spacing w:val="-5"/>
        </w:rPr>
        <w:t>дальнейшего развития и использования энзимных методов в профилактической, коррек</w:t>
      </w:r>
      <w:r>
        <w:rPr>
          <w:spacing w:val="-5"/>
        </w:rPr>
        <w:softHyphen/>
      </w:r>
      <w:r>
        <w:t>тирующей и исцеляющей медицине.</w:t>
      </w:r>
    </w:p>
    <w:p w14:paraId="0332D9BF" w14:textId="77777777" w:rsidR="008B35D8" w:rsidRDefault="008B35D8">
      <w:pPr>
        <w:shd w:val="clear" w:color="auto" w:fill="FFFFFF"/>
        <w:spacing w:line="235" w:lineRule="exact"/>
        <w:ind w:left="14" w:right="470" w:firstLine="307"/>
        <w:jc w:val="both"/>
      </w:pPr>
      <w:r>
        <w:rPr>
          <w:i/>
          <w:iCs/>
          <w:spacing w:val="-1"/>
        </w:rPr>
        <w:t xml:space="preserve">Энзимотерапия </w:t>
      </w:r>
      <w:r>
        <w:rPr>
          <w:spacing w:val="-1"/>
        </w:rPr>
        <w:t>— направление в терапии, опирающееся на ключевую роль фер</w:t>
      </w:r>
      <w:r>
        <w:rPr>
          <w:spacing w:val="-1"/>
        </w:rPr>
        <w:softHyphen/>
      </w:r>
      <w:r>
        <w:rPr>
          <w:spacing w:val="-5"/>
        </w:rPr>
        <w:t>ментов в молекулярных механизмах адаптации и развития предпатологических и патоло</w:t>
      </w:r>
      <w:r>
        <w:rPr>
          <w:spacing w:val="-5"/>
        </w:rPr>
        <w:softHyphen/>
        <w:t xml:space="preserve">гических состояний и заболеваний. Известна не только роль ферментов в транспортных, </w:t>
      </w:r>
      <w:r>
        <w:rPr>
          <w:spacing w:val="-3"/>
        </w:rPr>
        <w:t xml:space="preserve">синтетических, катаболических процессах, в энергообеспечении клеток и органов, но и </w:t>
      </w:r>
      <w:r>
        <w:rPr>
          <w:spacing w:val="-2"/>
        </w:rPr>
        <w:t>их недавно открытая уникальная способность передачи информации к генетическому (транскриптирующему) аппарату в ядрах клеток. Таким образом объясняется реализа</w:t>
      </w:r>
      <w:r>
        <w:rPr>
          <w:spacing w:val="-2"/>
        </w:rPr>
        <w:softHyphen/>
      </w:r>
      <w:r>
        <w:rPr>
          <w:spacing w:val="-6"/>
        </w:rPr>
        <w:t>ция информационно-волновых эффектов на уровне межклеточного взаимодействия (Бур-</w:t>
      </w:r>
      <w:r>
        <w:rPr>
          <w:spacing w:val="-4"/>
        </w:rPr>
        <w:t>лакова, Конрадов, Мальцева, 2003; Чернобровкина, 2004). Доказано, что целенаправлен</w:t>
      </w:r>
      <w:r>
        <w:rPr>
          <w:spacing w:val="-4"/>
        </w:rPr>
        <w:softHyphen/>
      </w:r>
      <w:r>
        <w:rPr>
          <w:spacing w:val="-2"/>
        </w:rPr>
        <w:t xml:space="preserve">ное участие ферментов в этих процессах может обеспечить длительную, поэтапную и </w:t>
      </w:r>
      <w:r>
        <w:rPr>
          <w:spacing w:val="-3"/>
        </w:rPr>
        <w:t>даже быструю, мгновенную адаптацию на молекулярном, клеточном, системном и це</w:t>
      </w:r>
      <w:r>
        <w:rPr>
          <w:spacing w:val="-3"/>
        </w:rPr>
        <w:softHyphen/>
      </w:r>
      <w:r>
        <w:t>лостном организменном уровне (Хочачка, Сомеро, 1977).</w:t>
      </w:r>
    </w:p>
    <w:p w14:paraId="50D831E7" w14:textId="77777777" w:rsidR="008B35D8" w:rsidRDefault="008B35D8">
      <w:pPr>
        <w:shd w:val="clear" w:color="auto" w:fill="FFFFFF"/>
        <w:spacing w:before="5" w:line="235" w:lineRule="exact"/>
        <w:ind w:left="34" w:right="470" w:firstLine="302"/>
        <w:jc w:val="both"/>
      </w:pPr>
      <w:r>
        <w:rPr>
          <w:spacing w:val="-2"/>
        </w:rPr>
        <w:t>К широко известным, классическим примерам энзимотерапии относятся примене</w:t>
      </w:r>
      <w:r>
        <w:rPr>
          <w:spacing w:val="-2"/>
        </w:rPr>
        <w:softHyphen/>
      </w:r>
      <w:r>
        <w:rPr>
          <w:spacing w:val="-1"/>
        </w:rPr>
        <w:t xml:space="preserve">ние ферментов в лечении врожденных ферментопатий (например, фенилкетонурии, </w:t>
      </w:r>
      <w:r>
        <w:rPr>
          <w:spacing w:val="-2"/>
        </w:rPr>
        <w:t>гомоцистинурии), общее и местное использование ферментов при лечении заболева</w:t>
      </w:r>
      <w:r>
        <w:rPr>
          <w:spacing w:val="-2"/>
        </w:rPr>
        <w:softHyphen/>
        <w:t>ний воспалительного характера (тромбофлебитов), заболеваний с аллергическим ком</w:t>
      </w:r>
      <w:r>
        <w:rPr>
          <w:spacing w:val="-2"/>
        </w:rPr>
        <w:softHyphen/>
      </w:r>
      <w:r>
        <w:rPr>
          <w:spacing w:val="-3"/>
        </w:rPr>
        <w:t>понентом, с нарушением микроциркуляции, а также энзимная коррекция дисфункцио-</w:t>
      </w:r>
    </w:p>
    <w:p w14:paraId="10FF49A2" w14:textId="77777777" w:rsidR="008B35D8" w:rsidRDefault="008B35D8">
      <w:pPr>
        <w:shd w:val="clear" w:color="auto" w:fill="FFFFFF"/>
        <w:spacing w:before="5" w:line="235" w:lineRule="exact"/>
        <w:ind w:left="34" w:right="470" w:firstLine="302"/>
        <w:jc w:val="both"/>
        <w:sectPr w:rsidR="008B35D8">
          <w:type w:val="continuous"/>
          <w:pgSz w:w="12240" w:h="15840"/>
          <w:pgMar w:top="1440" w:right="1860" w:bottom="720" w:left="2589" w:header="720" w:footer="720" w:gutter="0"/>
          <w:cols w:space="60"/>
          <w:noEndnote/>
        </w:sectPr>
      </w:pPr>
    </w:p>
    <w:p w14:paraId="2CB886BF" w14:textId="77777777" w:rsidR="008B35D8" w:rsidRDefault="008B35D8">
      <w:pPr>
        <w:shd w:val="clear" w:color="auto" w:fill="FFFFFF"/>
        <w:spacing w:before="19"/>
      </w:pPr>
      <w:r>
        <w:rPr>
          <w:rFonts w:ascii="Arial" w:hAnsi="Arial" w:cs="Arial"/>
          <w:sz w:val="18"/>
          <w:szCs w:val="18"/>
        </w:rPr>
        <w:t>244</w:t>
      </w:r>
    </w:p>
    <w:p w14:paraId="3E161E62"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71987D00" w14:textId="77777777" w:rsidR="008B35D8" w:rsidRDefault="008B35D8">
      <w:pPr>
        <w:shd w:val="clear" w:color="auto" w:fill="FFFFFF"/>
        <w:sectPr w:rsidR="008B35D8">
          <w:pgSz w:w="12240" w:h="15840"/>
          <w:pgMar w:top="1440" w:right="2592" w:bottom="720" w:left="2318" w:header="720" w:footer="720" w:gutter="0"/>
          <w:cols w:num="2" w:sep="1" w:space="720" w:equalWidth="0">
            <w:col w:w="720" w:space="1843"/>
            <w:col w:w="4766"/>
          </w:cols>
          <w:noEndnote/>
        </w:sectPr>
      </w:pPr>
    </w:p>
    <w:p w14:paraId="02005C52" w14:textId="77777777" w:rsidR="008B35D8" w:rsidRDefault="008B35D8">
      <w:pPr>
        <w:shd w:val="clear" w:color="auto" w:fill="FFFFFF"/>
        <w:spacing w:before="254" w:line="235" w:lineRule="exact"/>
        <w:ind w:left="24" w:right="10"/>
        <w:jc w:val="both"/>
      </w:pPr>
      <w:r>
        <w:rPr>
          <w:spacing w:val="-3"/>
        </w:rPr>
        <w:t xml:space="preserve">нальных расстройств поджелудочной железы при хроническом панкреатите и диабете, </w:t>
      </w:r>
      <w:r>
        <w:rPr>
          <w:spacing w:val="-5"/>
        </w:rPr>
        <w:t>коррекция иммунодефицитов при многих заболеваниях — онкологических, ВИЧ-инфек</w:t>
      </w:r>
      <w:r>
        <w:rPr>
          <w:spacing w:val="-5"/>
        </w:rPr>
        <w:softHyphen/>
      </w:r>
      <w:r>
        <w:t>ции, вирусных гепатитах (Конышев, 1985).</w:t>
      </w:r>
    </w:p>
    <w:p w14:paraId="62E257E1" w14:textId="77777777" w:rsidR="008B35D8" w:rsidRDefault="008B35D8">
      <w:pPr>
        <w:shd w:val="clear" w:color="auto" w:fill="FFFFFF"/>
        <w:spacing w:line="235" w:lineRule="exact"/>
        <w:ind w:left="14" w:firstLine="336"/>
        <w:jc w:val="both"/>
      </w:pPr>
      <w:r>
        <w:rPr>
          <w:spacing w:val="-2"/>
        </w:rPr>
        <w:t xml:space="preserve">Каковы же основания и перспективы использования метаболитных средств и энзи-мотерапии в практической наркологии? Чтобы ответить на эти вопросы, необходимо </w:t>
      </w:r>
      <w:r>
        <w:rPr>
          <w:spacing w:val="-3"/>
        </w:rPr>
        <w:t>обратиться к механизмам патогенеза и клинике заболеваний, связанных со злоупотреб</w:t>
      </w:r>
      <w:r>
        <w:rPr>
          <w:spacing w:val="-3"/>
        </w:rPr>
        <w:softHyphen/>
      </w:r>
      <w:r>
        <w:t>лением психоактивными веществами (ПАВ).</w:t>
      </w:r>
    </w:p>
    <w:p w14:paraId="20524562" w14:textId="77777777" w:rsidR="008B35D8" w:rsidRDefault="008B35D8">
      <w:pPr>
        <w:shd w:val="clear" w:color="auto" w:fill="FFFFFF"/>
        <w:spacing w:before="221" w:line="259" w:lineRule="exact"/>
        <w:ind w:left="48"/>
        <w:jc w:val="center"/>
      </w:pPr>
      <w:r>
        <w:rPr>
          <w:rFonts w:ascii="Arial" w:hAnsi="Arial" w:cs="Arial"/>
          <w:b/>
          <w:bCs/>
          <w:sz w:val="22"/>
          <w:szCs w:val="22"/>
        </w:rPr>
        <w:t xml:space="preserve">11.15.1. </w:t>
      </w:r>
      <w:r>
        <w:rPr>
          <w:rFonts w:ascii="Arial" w:hAnsi="Arial"/>
          <w:b/>
          <w:bCs/>
          <w:sz w:val="22"/>
          <w:szCs w:val="22"/>
        </w:rPr>
        <w:t>Механизмы</w:t>
      </w:r>
      <w:r>
        <w:rPr>
          <w:rFonts w:ascii="Arial" w:hAnsi="Arial" w:cs="Arial"/>
          <w:b/>
          <w:bCs/>
          <w:sz w:val="22"/>
          <w:szCs w:val="22"/>
        </w:rPr>
        <w:t xml:space="preserve"> </w:t>
      </w:r>
      <w:r>
        <w:rPr>
          <w:rFonts w:ascii="Arial" w:hAnsi="Arial"/>
          <w:b/>
          <w:bCs/>
          <w:sz w:val="22"/>
          <w:szCs w:val="22"/>
        </w:rPr>
        <w:t>потребностного</w:t>
      </w:r>
      <w:r>
        <w:rPr>
          <w:rFonts w:ascii="Arial" w:hAnsi="Arial" w:cs="Arial"/>
          <w:b/>
          <w:bCs/>
          <w:sz w:val="22"/>
          <w:szCs w:val="22"/>
        </w:rPr>
        <w:t xml:space="preserve"> </w:t>
      </w:r>
      <w:r>
        <w:rPr>
          <w:rFonts w:ascii="Arial" w:hAnsi="Arial"/>
          <w:b/>
          <w:bCs/>
          <w:sz w:val="22"/>
          <w:szCs w:val="22"/>
        </w:rPr>
        <w:t>поведения</w:t>
      </w:r>
    </w:p>
    <w:p w14:paraId="0F3C87A3" w14:textId="77777777" w:rsidR="008B35D8" w:rsidRDefault="008B35D8">
      <w:pPr>
        <w:shd w:val="clear" w:color="auto" w:fill="FFFFFF"/>
        <w:spacing w:line="259" w:lineRule="exact"/>
        <w:ind w:left="14"/>
        <w:jc w:val="center"/>
      </w:pPr>
      <w:r>
        <w:rPr>
          <w:rFonts w:ascii="Arial" w:hAnsi="Arial"/>
          <w:b/>
          <w:bCs/>
          <w:spacing w:val="-1"/>
          <w:sz w:val="22"/>
          <w:szCs w:val="22"/>
        </w:rPr>
        <w:t>в</w:t>
      </w:r>
      <w:r>
        <w:rPr>
          <w:rFonts w:ascii="Arial" w:hAnsi="Arial" w:cs="Arial"/>
          <w:b/>
          <w:bCs/>
          <w:spacing w:val="-1"/>
          <w:sz w:val="22"/>
          <w:szCs w:val="22"/>
        </w:rPr>
        <w:t xml:space="preserve"> </w:t>
      </w:r>
      <w:r>
        <w:rPr>
          <w:rFonts w:ascii="Arial" w:hAnsi="Arial"/>
          <w:b/>
          <w:bCs/>
          <w:spacing w:val="-1"/>
          <w:sz w:val="22"/>
          <w:szCs w:val="22"/>
        </w:rPr>
        <w:t>обосновании</w:t>
      </w:r>
      <w:r>
        <w:rPr>
          <w:rFonts w:ascii="Arial" w:hAnsi="Arial" w:cs="Arial"/>
          <w:b/>
          <w:bCs/>
          <w:spacing w:val="-1"/>
          <w:sz w:val="22"/>
          <w:szCs w:val="22"/>
        </w:rPr>
        <w:t xml:space="preserve"> </w:t>
      </w:r>
      <w:r>
        <w:rPr>
          <w:rFonts w:ascii="Arial" w:hAnsi="Arial"/>
          <w:b/>
          <w:bCs/>
          <w:spacing w:val="-1"/>
          <w:sz w:val="22"/>
          <w:szCs w:val="22"/>
        </w:rPr>
        <w:t>применения</w:t>
      </w:r>
      <w:r>
        <w:rPr>
          <w:rFonts w:ascii="Arial" w:hAnsi="Arial" w:cs="Arial"/>
          <w:b/>
          <w:bCs/>
          <w:spacing w:val="-1"/>
          <w:sz w:val="22"/>
          <w:szCs w:val="22"/>
        </w:rPr>
        <w:t xml:space="preserve"> </w:t>
      </w:r>
      <w:r>
        <w:rPr>
          <w:rFonts w:ascii="Arial" w:hAnsi="Arial"/>
          <w:b/>
          <w:bCs/>
          <w:spacing w:val="-1"/>
          <w:sz w:val="22"/>
          <w:szCs w:val="22"/>
        </w:rPr>
        <w:t>метаболитной</w:t>
      </w:r>
      <w:r>
        <w:rPr>
          <w:rFonts w:ascii="Arial" w:hAnsi="Arial" w:cs="Arial"/>
          <w:b/>
          <w:bCs/>
          <w:spacing w:val="-1"/>
          <w:sz w:val="22"/>
          <w:szCs w:val="22"/>
        </w:rPr>
        <w:t xml:space="preserve"> </w:t>
      </w:r>
      <w:r>
        <w:rPr>
          <w:rFonts w:ascii="Arial" w:hAnsi="Arial"/>
          <w:b/>
          <w:bCs/>
          <w:spacing w:val="-1"/>
          <w:sz w:val="22"/>
          <w:szCs w:val="22"/>
        </w:rPr>
        <w:t>и</w:t>
      </w:r>
      <w:r>
        <w:rPr>
          <w:rFonts w:ascii="Arial" w:hAnsi="Arial" w:cs="Arial"/>
          <w:b/>
          <w:bCs/>
          <w:spacing w:val="-1"/>
          <w:sz w:val="22"/>
          <w:szCs w:val="22"/>
        </w:rPr>
        <w:t xml:space="preserve"> </w:t>
      </w:r>
      <w:r>
        <w:rPr>
          <w:rFonts w:ascii="Arial" w:hAnsi="Arial"/>
          <w:b/>
          <w:bCs/>
          <w:spacing w:val="-1"/>
          <w:sz w:val="22"/>
          <w:szCs w:val="22"/>
        </w:rPr>
        <w:t>энзимной</w:t>
      </w:r>
      <w:r>
        <w:rPr>
          <w:rFonts w:ascii="Arial" w:hAnsi="Arial" w:cs="Arial"/>
          <w:b/>
          <w:bCs/>
          <w:spacing w:val="-1"/>
          <w:sz w:val="22"/>
          <w:szCs w:val="22"/>
        </w:rPr>
        <w:t xml:space="preserve"> </w:t>
      </w:r>
      <w:r>
        <w:rPr>
          <w:rFonts w:ascii="Arial" w:hAnsi="Arial"/>
          <w:b/>
          <w:bCs/>
          <w:spacing w:val="-1"/>
          <w:sz w:val="22"/>
          <w:szCs w:val="22"/>
        </w:rPr>
        <w:t>коррекции</w:t>
      </w:r>
    </w:p>
    <w:p w14:paraId="202C3330" w14:textId="77777777" w:rsidR="008B35D8" w:rsidRDefault="008B35D8">
      <w:pPr>
        <w:shd w:val="clear" w:color="auto" w:fill="FFFFFF"/>
        <w:spacing w:line="259" w:lineRule="exact"/>
        <w:ind w:left="38"/>
        <w:jc w:val="center"/>
      </w:pPr>
      <w:r>
        <w:rPr>
          <w:rFonts w:ascii="Arial" w:hAnsi="Arial"/>
          <w:b/>
          <w:bCs/>
          <w:sz w:val="22"/>
          <w:szCs w:val="22"/>
        </w:rPr>
        <w:t>и</w:t>
      </w:r>
      <w:r>
        <w:rPr>
          <w:rFonts w:ascii="Arial" w:hAnsi="Arial" w:cs="Arial"/>
          <w:b/>
          <w:bCs/>
          <w:sz w:val="22"/>
          <w:szCs w:val="22"/>
        </w:rPr>
        <w:t xml:space="preserve"> </w:t>
      </w:r>
      <w:r>
        <w:rPr>
          <w:rFonts w:ascii="Arial" w:hAnsi="Arial"/>
          <w:b/>
          <w:bCs/>
          <w:sz w:val="22"/>
          <w:szCs w:val="22"/>
        </w:rPr>
        <w:t>терапии</w:t>
      </w:r>
      <w:r>
        <w:rPr>
          <w:rFonts w:ascii="Arial" w:hAnsi="Arial" w:cs="Arial"/>
          <w:b/>
          <w:bCs/>
          <w:sz w:val="22"/>
          <w:szCs w:val="22"/>
        </w:rPr>
        <w:t xml:space="preserve"> </w:t>
      </w:r>
      <w:r>
        <w:rPr>
          <w:rFonts w:ascii="Arial" w:hAnsi="Arial"/>
          <w:b/>
          <w:bCs/>
          <w:sz w:val="22"/>
          <w:szCs w:val="22"/>
        </w:rPr>
        <w:t>химических</w:t>
      </w:r>
      <w:r>
        <w:rPr>
          <w:rFonts w:ascii="Arial" w:hAnsi="Arial" w:cs="Arial"/>
          <w:b/>
          <w:bCs/>
          <w:sz w:val="22"/>
          <w:szCs w:val="22"/>
        </w:rPr>
        <w:t xml:space="preserve"> </w:t>
      </w:r>
      <w:r>
        <w:rPr>
          <w:rFonts w:ascii="Arial" w:hAnsi="Arial"/>
          <w:b/>
          <w:bCs/>
          <w:sz w:val="22"/>
          <w:szCs w:val="22"/>
        </w:rPr>
        <w:t>зависимостей</w:t>
      </w:r>
    </w:p>
    <w:p w14:paraId="5AB46A0A" w14:textId="77777777" w:rsidR="008B35D8" w:rsidRDefault="008B35D8">
      <w:pPr>
        <w:shd w:val="clear" w:color="auto" w:fill="FFFFFF"/>
        <w:spacing w:before="226" w:line="235" w:lineRule="exact"/>
        <w:ind w:left="10" w:firstLine="346"/>
        <w:jc w:val="both"/>
      </w:pPr>
      <w:r>
        <w:rPr>
          <w:spacing w:val="-2"/>
        </w:rPr>
        <w:t xml:space="preserve">В настоящее время общепризнана сложная био-социо-генетико-духовная природа </w:t>
      </w:r>
      <w:r>
        <w:rPr>
          <w:spacing w:val="-1"/>
        </w:rPr>
        <w:t>заболеваний, связанных с зависимостями. Предполагается, что в структуре наркона</w:t>
      </w:r>
      <w:r>
        <w:rPr>
          <w:spacing w:val="-1"/>
        </w:rPr>
        <w:softHyphen/>
      </w:r>
      <w:r>
        <w:rPr>
          <w:spacing w:val="-3"/>
        </w:rPr>
        <w:t>правленного поведения, конечная цель которого — восстановление и поддержание го-</w:t>
      </w:r>
      <w:r>
        <w:rPr>
          <w:spacing w:val="-2"/>
        </w:rPr>
        <w:t>меостаза, имеются социальный и биологический (в том числе и генетический) компо</w:t>
      </w:r>
      <w:r>
        <w:rPr>
          <w:spacing w:val="-2"/>
        </w:rPr>
        <w:softHyphen/>
      </w:r>
      <w:r>
        <w:rPr>
          <w:spacing w:val="-3"/>
        </w:rPr>
        <w:t>ненты, а в преморбиде алкогольной зависимости или наркомании очень важна индиви</w:t>
      </w:r>
      <w:r>
        <w:rPr>
          <w:spacing w:val="-3"/>
        </w:rPr>
        <w:softHyphen/>
      </w:r>
      <w:r>
        <w:rPr>
          <w:spacing w:val="-6"/>
        </w:rPr>
        <w:t xml:space="preserve">дуальная конституция, отражающая сомато-эндокринный фон человека (Пятницкая, </w:t>
      </w:r>
      <w:r w:rsidRPr="003B11F8">
        <w:rPr>
          <w:spacing w:val="-6"/>
        </w:rPr>
        <w:t>1</w:t>
      </w:r>
      <w:r>
        <w:rPr>
          <w:spacing w:val="-6"/>
        </w:rPr>
        <w:t>974; Москаленко, 2001). Еще Э. Кречмер обнаружил корреляцию между особенностями струк</w:t>
      </w:r>
      <w:r>
        <w:rPr>
          <w:spacing w:val="-6"/>
        </w:rPr>
        <w:softHyphen/>
      </w:r>
      <w:r>
        <w:rPr>
          <w:spacing w:val="-2"/>
        </w:rPr>
        <w:t xml:space="preserve">туры тела и пищевыми предпочтениями человека. Но что первично, а что вторично в </w:t>
      </w:r>
      <w:r>
        <w:t>вопросе пищевых предпочтений человека?</w:t>
      </w:r>
    </w:p>
    <w:p w14:paraId="5654E4E9" w14:textId="77777777" w:rsidR="008B35D8" w:rsidRDefault="008B35D8">
      <w:pPr>
        <w:shd w:val="clear" w:color="auto" w:fill="FFFFFF"/>
        <w:spacing w:line="235" w:lineRule="exact"/>
        <w:ind w:firstLine="336"/>
        <w:jc w:val="both"/>
      </w:pPr>
      <w:r>
        <w:rPr>
          <w:spacing w:val="-3"/>
        </w:rPr>
        <w:t>Биохимическая энзимология прочно заняла свое место в фундаментально-приклад</w:t>
      </w:r>
      <w:r>
        <w:rPr>
          <w:spacing w:val="-3"/>
        </w:rPr>
        <w:softHyphen/>
      </w:r>
      <w:r>
        <w:rPr>
          <w:spacing w:val="-5"/>
        </w:rPr>
        <w:t>ной науке о зависимостях — аддиктологии. Известно также, что механизмы многих забо</w:t>
      </w:r>
      <w:r>
        <w:rPr>
          <w:spacing w:val="-5"/>
        </w:rPr>
        <w:softHyphen/>
      </w:r>
      <w:r>
        <w:rPr>
          <w:spacing w:val="-1"/>
        </w:rPr>
        <w:t xml:space="preserve">леваний могут быть поняты через биохимические изменения. Более того, изменения </w:t>
      </w:r>
      <w:r>
        <w:rPr>
          <w:spacing w:val="-4"/>
        </w:rPr>
        <w:t xml:space="preserve">поведения ферментов (ферментопатии) представляют то звено патогенеза, которое либо </w:t>
      </w:r>
      <w:r>
        <w:rPr>
          <w:spacing w:val="-2"/>
        </w:rPr>
        <w:t>объединяет разные патологии (их общий радикал), либо отличает различные специфи</w:t>
      </w:r>
      <w:r>
        <w:rPr>
          <w:spacing w:val="-2"/>
        </w:rPr>
        <w:softHyphen/>
      </w:r>
      <w:r>
        <w:t>ческие случаи (Чернобровкина, 2005).</w:t>
      </w:r>
    </w:p>
    <w:p w14:paraId="11DEB256" w14:textId="77777777" w:rsidR="008B35D8" w:rsidRDefault="008B35D8">
      <w:pPr>
        <w:shd w:val="clear" w:color="auto" w:fill="FFFFFF"/>
        <w:spacing w:line="235" w:lineRule="exact"/>
        <w:ind w:right="5" w:firstLine="350"/>
        <w:jc w:val="both"/>
      </w:pPr>
      <w:r>
        <w:rPr>
          <w:spacing w:val="-6"/>
        </w:rPr>
        <w:t xml:space="preserve">По сути, все клинические состояния при заболеваниях, связанных с зависимостями, </w:t>
      </w:r>
      <w:r>
        <w:rPr>
          <w:spacing w:val="-3"/>
        </w:rPr>
        <w:t xml:space="preserve">это обратимые или необратимые нарушения, «сбои» в функционировании отдельных </w:t>
      </w:r>
      <w:r>
        <w:rPr>
          <w:spacing w:val="-4"/>
        </w:rPr>
        <w:t>энзимов (ферментов), энзимных комплексов и их концентрационных соотношений. Так, описаны биохимическая синдромология абстинентного состояния, биохимические меха</w:t>
      </w:r>
      <w:r>
        <w:rPr>
          <w:spacing w:val="-4"/>
        </w:rPr>
        <w:softHyphen/>
      </w:r>
      <w:r>
        <w:rPr>
          <w:spacing w:val="-3"/>
        </w:rPr>
        <w:t>низмы аверсивного состояния, толерантности, биохимия влечения, биохимия органопа-</w:t>
      </w:r>
      <w:r>
        <w:rPr>
          <w:spacing w:val="-5"/>
        </w:rPr>
        <w:t>тологии. Все эти феномены отражают процессы физиологической (биохимической) адап</w:t>
      </w:r>
      <w:r>
        <w:rPr>
          <w:spacing w:val="-5"/>
        </w:rPr>
        <w:softHyphen/>
      </w:r>
      <w:r>
        <w:rPr>
          <w:spacing w:val="-4"/>
        </w:rPr>
        <w:t>тации отдельной системы или организма в целом к экстремальным условиям, в которых пребывает организм наркозависимого: это стрессы разовой или хронической интоксика</w:t>
      </w:r>
      <w:r>
        <w:rPr>
          <w:spacing w:val="-4"/>
        </w:rPr>
        <w:softHyphen/>
      </w:r>
      <w:r>
        <w:rPr>
          <w:spacing w:val="-3"/>
        </w:rPr>
        <w:t>ции, стресс влечения, стресс отмены предпочитаемого препарата, стресс реадаптации.</w:t>
      </w:r>
    </w:p>
    <w:p w14:paraId="276C521A" w14:textId="77777777" w:rsidR="008B35D8" w:rsidRDefault="008B35D8">
      <w:pPr>
        <w:shd w:val="clear" w:color="auto" w:fill="FFFFFF"/>
        <w:spacing w:line="235" w:lineRule="exact"/>
        <w:ind w:right="10" w:firstLine="346"/>
        <w:jc w:val="both"/>
      </w:pPr>
      <w:r>
        <w:rPr>
          <w:spacing w:val="-4"/>
        </w:rPr>
        <w:t>В описаниях молекулярной сущности наркологических заболеваний, данных многи</w:t>
      </w:r>
      <w:r>
        <w:rPr>
          <w:spacing w:val="-4"/>
        </w:rPr>
        <w:softHyphen/>
      </w:r>
      <w:r>
        <w:rPr>
          <w:spacing w:val="-1"/>
        </w:rPr>
        <w:t>ми авторами, общий радикал, во-первых, биохимический по своей природе и, во-вто</w:t>
      </w:r>
      <w:r>
        <w:rPr>
          <w:spacing w:val="-1"/>
        </w:rPr>
        <w:softHyphen/>
      </w:r>
      <w:r>
        <w:rPr>
          <w:spacing w:val="-4"/>
        </w:rPr>
        <w:t xml:space="preserve">рых, </w:t>
      </w:r>
      <w:r>
        <w:rPr>
          <w:i/>
          <w:iCs/>
          <w:spacing w:val="-4"/>
        </w:rPr>
        <w:t xml:space="preserve">имеет физиологическую и патофизиологическую сущность. </w:t>
      </w:r>
      <w:r>
        <w:rPr>
          <w:spacing w:val="-4"/>
        </w:rPr>
        <w:t>Физиологическая сущ</w:t>
      </w:r>
      <w:r>
        <w:rPr>
          <w:spacing w:val="-4"/>
        </w:rPr>
        <w:softHyphen/>
      </w:r>
      <w:r>
        <w:rPr>
          <w:spacing w:val="-3"/>
        </w:rPr>
        <w:t xml:space="preserve">ность— это потребностное поведение. Патофизиологическая составляющая сводится к </w:t>
      </w:r>
      <w:r>
        <w:rPr>
          <w:i/>
          <w:iCs/>
          <w:spacing w:val="-1"/>
        </w:rPr>
        <w:t xml:space="preserve">нарушению эндоэкологии, </w:t>
      </w:r>
      <w:r>
        <w:rPr>
          <w:spacing w:val="-1"/>
        </w:rPr>
        <w:t>что определяется смещенным относительно нормы состоя</w:t>
      </w:r>
      <w:r>
        <w:rPr>
          <w:spacing w:val="-1"/>
        </w:rPr>
        <w:softHyphen/>
      </w:r>
      <w:r>
        <w:rPr>
          <w:spacing w:val="-2"/>
        </w:rPr>
        <w:t>нием концентрационного и функционального баланса биомолекул. Неслучайно поэто</w:t>
      </w:r>
      <w:r>
        <w:rPr>
          <w:spacing w:val="-2"/>
        </w:rPr>
        <w:softHyphen/>
      </w:r>
      <w:r>
        <w:rPr>
          <w:spacing w:val="-3"/>
        </w:rPr>
        <w:t>му в определениях наркологических заболеваний на одно из первых мест разными спе</w:t>
      </w:r>
      <w:r>
        <w:rPr>
          <w:spacing w:val="-3"/>
        </w:rPr>
        <w:softHyphen/>
      </w:r>
      <w:r>
        <w:rPr>
          <w:spacing w:val="-2"/>
        </w:rPr>
        <w:t>циалистами выдвигается определение зависимости как состояния нарушенной адапта</w:t>
      </w:r>
      <w:r>
        <w:rPr>
          <w:spacing w:val="-2"/>
        </w:rPr>
        <w:softHyphen/>
      </w:r>
      <w:r>
        <w:t xml:space="preserve">ции, хронической интоксикации, хронического химического стресса, состояния </w:t>
      </w:r>
      <w:r>
        <w:rPr>
          <w:spacing w:val="-4"/>
        </w:rPr>
        <w:t xml:space="preserve">экологического (метаболического) неблагополучия, </w:t>
      </w:r>
      <w:r>
        <w:rPr>
          <w:i/>
          <w:iCs/>
          <w:spacing w:val="-4"/>
        </w:rPr>
        <w:t xml:space="preserve">эндотоксикоза </w:t>
      </w:r>
      <w:r>
        <w:rPr>
          <w:spacing w:val="-4"/>
        </w:rPr>
        <w:t>(Кершенгольц, Иль</w:t>
      </w:r>
      <w:r>
        <w:rPr>
          <w:spacing w:val="-4"/>
        </w:rPr>
        <w:softHyphen/>
      </w:r>
      <w:r>
        <w:rPr>
          <w:spacing w:val="-3"/>
        </w:rPr>
        <w:t>ина, 1998). Неслучайно, по-видимому, сторонниками метаболитной концепции зависи</w:t>
      </w:r>
      <w:r>
        <w:rPr>
          <w:spacing w:val="-3"/>
        </w:rPr>
        <w:softHyphen/>
      </w:r>
      <w:r>
        <w:t>мости и метаболитной терапии алкоголизма были и являются видные отечественные</w:t>
      </w:r>
    </w:p>
    <w:p w14:paraId="01968684" w14:textId="77777777" w:rsidR="008B35D8" w:rsidRDefault="008B35D8">
      <w:pPr>
        <w:shd w:val="clear" w:color="auto" w:fill="FFFFFF"/>
        <w:spacing w:line="235" w:lineRule="exact"/>
        <w:ind w:right="10" w:firstLine="346"/>
        <w:jc w:val="both"/>
        <w:sectPr w:rsidR="008B35D8">
          <w:type w:val="continuous"/>
          <w:pgSz w:w="12240" w:h="15840"/>
          <w:pgMar w:top="1440" w:right="2582" w:bottom="720" w:left="2299" w:header="720" w:footer="720" w:gutter="0"/>
          <w:cols w:space="60"/>
          <w:noEndnote/>
        </w:sectPr>
      </w:pPr>
    </w:p>
    <w:p w14:paraId="06B32BFB" w14:textId="77777777" w:rsidR="008B35D8" w:rsidRDefault="008B35D8">
      <w:pPr>
        <w:shd w:val="clear" w:color="auto" w:fill="FFFFFF"/>
      </w:pPr>
      <w:r>
        <w:rPr>
          <w:spacing w:val="-12"/>
        </w:rPr>
        <w:t>Подходы к метаболитной и энзимной терапии в наркологии</w:t>
      </w:r>
    </w:p>
    <w:p w14:paraId="22AAEE3D" w14:textId="77777777" w:rsidR="008B35D8" w:rsidRDefault="008B35D8">
      <w:pPr>
        <w:shd w:val="clear" w:color="auto" w:fill="FFFFFF"/>
        <w:spacing w:before="29"/>
      </w:pPr>
      <w:r>
        <w:br w:type="column"/>
      </w:r>
      <w:r>
        <w:rPr>
          <w:rFonts w:ascii="Arial" w:hAnsi="Arial" w:cs="Arial"/>
          <w:sz w:val="18"/>
          <w:szCs w:val="18"/>
        </w:rPr>
        <w:t>245</w:t>
      </w:r>
    </w:p>
    <w:p w14:paraId="12826607" w14:textId="77777777" w:rsidR="008B35D8" w:rsidRDefault="008B35D8">
      <w:pPr>
        <w:shd w:val="clear" w:color="auto" w:fill="FFFFFF"/>
        <w:spacing w:before="29"/>
        <w:sectPr w:rsidR="008B35D8">
          <w:pgSz w:w="12240" w:h="15840"/>
          <w:pgMar w:top="1440" w:right="1867" w:bottom="720" w:left="2592" w:header="720" w:footer="720" w:gutter="0"/>
          <w:cols w:num="2" w:sep="1" w:space="720" w:equalWidth="0">
            <w:col w:w="4516" w:space="2544"/>
            <w:col w:w="720"/>
          </w:cols>
          <w:noEndnote/>
        </w:sectPr>
      </w:pPr>
    </w:p>
    <w:p w14:paraId="2F90DDCB" w14:textId="77777777" w:rsidR="008B35D8" w:rsidRDefault="008B35D8">
      <w:pPr>
        <w:shd w:val="clear" w:color="auto" w:fill="FFFFFF"/>
        <w:spacing w:before="250" w:line="235" w:lineRule="exact"/>
        <w:ind w:left="5"/>
        <w:jc w:val="both"/>
      </w:pPr>
      <w:r>
        <w:rPr>
          <w:spacing w:val="-3"/>
        </w:rPr>
        <w:t>ученые, биохимики и фармакологи: академик Ю. М. Островский, профессора А. Е. Ус</w:t>
      </w:r>
      <w:r>
        <w:rPr>
          <w:spacing w:val="-3"/>
        </w:rPr>
        <w:softHyphen/>
      </w:r>
      <w:r>
        <w:rPr>
          <w:spacing w:val="-6"/>
        </w:rPr>
        <w:t xml:space="preserve">пенский, А. Е. Сытинский, И. А. Комиссарова. Каждый из них ставил вопрос: можно ли и </w:t>
      </w:r>
      <w:r>
        <w:rPr>
          <w:spacing w:val="-3"/>
        </w:rPr>
        <w:t>каким образом биохимию предпочтения к алкоголю перевести в биохимию предпочте</w:t>
      </w:r>
      <w:r>
        <w:rPr>
          <w:spacing w:val="-3"/>
        </w:rPr>
        <w:softHyphen/>
      </w:r>
      <w:r>
        <w:rPr>
          <w:spacing w:val="-2"/>
        </w:rPr>
        <w:t>ния, например, к воде? И каковы причинно-следственные связи в конфликтной ситуа</w:t>
      </w:r>
      <w:r>
        <w:rPr>
          <w:spacing w:val="-2"/>
        </w:rPr>
        <w:softHyphen/>
      </w:r>
      <w:r>
        <w:rPr>
          <w:spacing w:val="-3"/>
        </w:rPr>
        <w:t xml:space="preserve">ции: стрессовая ситуация провоцирует потребление алкоголя или наоборот? Мы также </w:t>
      </w:r>
      <w:r>
        <w:rPr>
          <w:spacing w:val="-2"/>
        </w:rPr>
        <w:t xml:space="preserve">считаем, что необходимо прицельно обсудить вопросы взаимоотношения культуры </w:t>
      </w:r>
      <w:r>
        <w:rPr>
          <w:spacing w:val="-3"/>
        </w:rPr>
        <w:t xml:space="preserve">питания, диетики как науки и алкогольной зависимости с точки зрения участия эндо- и </w:t>
      </w:r>
      <w:r>
        <w:t>экзоэкологии в проблемах здоровья населения.</w:t>
      </w:r>
    </w:p>
    <w:p w14:paraId="63997C43" w14:textId="77777777" w:rsidR="008B35D8" w:rsidRDefault="008B35D8">
      <w:pPr>
        <w:shd w:val="clear" w:color="auto" w:fill="FFFFFF"/>
        <w:spacing w:line="235" w:lineRule="exact"/>
        <w:ind w:firstLine="322"/>
        <w:jc w:val="both"/>
      </w:pPr>
      <w:r>
        <w:rPr>
          <w:spacing w:val="-3"/>
        </w:rPr>
        <w:t xml:space="preserve">Болезни химической зависимости имеют циклический, рецидивирующий характер. Но причины и продолжительность рецидивов не определяются однозначно. Их частота </w:t>
      </w:r>
      <w:r>
        <w:rPr>
          <w:spacing w:val="-2"/>
        </w:rPr>
        <w:t>(периодичность) и тяжесть непредсказуемы и плохо прогнозируемы, что отчасти разо</w:t>
      </w:r>
      <w:r>
        <w:rPr>
          <w:spacing w:val="-2"/>
        </w:rPr>
        <w:softHyphen/>
        <w:t xml:space="preserve">ружает врача и определяет высокий риск безуспешности в работе с наркозависимым. </w:t>
      </w:r>
      <w:r>
        <w:rPr>
          <w:spacing w:val="-3"/>
        </w:rPr>
        <w:t>Необходимо знание объективных критериев-предвестников срыва ремиссии или степе</w:t>
      </w:r>
      <w:r>
        <w:rPr>
          <w:spacing w:val="-3"/>
        </w:rPr>
        <w:softHyphen/>
      </w:r>
      <w:r>
        <w:rPr>
          <w:spacing w:val="-2"/>
        </w:rPr>
        <w:t>ни ее устойчивости. Для этого надо четко представлять сценарий молекулярных пере</w:t>
      </w:r>
      <w:r>
        <w:rPr>
          <w:spacing w:val="-2"/>
        </w:rPr>
        <w:softHyphen/>
      </w:r>
      <w:r>
        <w:rPr>
          <w:spacing w:val="-4"/>
        </w:rPr>
        <w:t>строек в организме, приводящих к патологической потребности в алкоголе, несдержива</w:t>
      </w:r>
      <w:r>
        <w:rPr>
          <w:spacing w:val="-4"/>
        </w:rPr>
        <w:softHyphen/>
      </w:r>
      <w:r>
        <w:t>емой никакими волевыми усилиями личности больного.</w:t>
      </w:r>
    </w:p>
    <w:p w14:paraId="124111CA" w14:textId="77777777" w:rsidR="008B35D8" w:rsidRDefault="008B35D8">
      <w:pPr>
        <w:shd w:val="clear" w:color="auto" w:fill="FFFFFF"/>
        <w:spacing w:line="235" w:lineRule="exact"/>
        <w:ind w:right="5" w:firstLine="326"/>
        <w:jc w:val="both"/>
      </w:pPr>
      <w:r>
        <w:rPr>
          <w:spacing w:val="-4"/>
        </w:rPr>
        <w:t xml:space="preserve">Нам представляется, что </w:t>
      </w:r>
      <w:r>
        <w:rPr>
          <w:i/>
          <w:iCs/>
          <w:spacing w:val="-4"/>
        </w:rPr>
        <w:t xml:space="preserve">концепция эндотоксшоза </w:t>
      </w:r>
      <w:r>
        <w:rPr>
          <w:spacing w:val="-4"/>
        </w:rPr>
        <w:t>— одна из наиболее подходящих для воплощения идеи общего знаменателя разнообразных нозологии, включая и заболе</w:t>
      </w:r>
      <w:r>
        <w:rPr>
          <w:spacing w:val="-4"/>
        </w:rPr>
        <w:softHyphen/>
      </w:r>
      <w:r>
        <w:rPr>
          <w:spacing w:val="-5"/>
        </w:rPr>
        <w:t>вания наркологического профиля (Артемчук, 2004). Согласно этой концепции, яды экзо</w:t>
      </w:r>
      <w:r>
        <w:rPr>
          <w:spacing w:val="-5"/>
        </w:rPr>
        <w:softHyphen/>
      </w:r>
      <w:r>
        <w:rPr>
          <w:spacing w:val="-3"/>
        </w:rPr>
        <w:t xml:space="preserve">генного или эндогенного происхождения вмешиваются в работу </w:t>
      </w:r>
      <w:r>
        <w:rPr>
          <w:i/>
          <w:iCs/>
          <w:spacing w:val="-3"/>
        </w:rPr>
        <w:t xml:space="preserve">метаболитных депо </w:t>
      </w:r>
      <w:r>
        <w:rPr>
          <w:spacing w:val="-3"/>
        </w:rPr>
        <w:t xml:space="preserve">и </w:t>
      </w:r>
      <w:r>
        <w:rPr>
          <w:spacing w:val="-4"/>
        </w:rPr>
        <w:t xml:space="preserve">в архитектонику </w:t>
      </w:r>
      <w:r>
        <w:rPr>
          <w:i/>
          <w:iCs/>
          <w:spacing w:val="-4"/>
        </w:rPr>
        <w:t xml:space="preserve">метаболитных качелей, </w:t>
      </w:r>
      <w:r>
        <w:rPr>
          <w:spacing w:val="-4"/>
        </w:rPr>
        <w:t xml:space="preserve">что представляет собой движущие механизмы </w:t>
      </w:r>
      <w:r>
        <w:rPr>
          <w:spacing w:val="-3"/>
        </w:rPr>
        <w:t>возникновения и становления потребностного поведения и состояний зависимости, на</w:t>
      </w:r>
      <w:r>
        <w:rPr>
          <w:spacing w:val="-3"/>
        </w:rPr>
        <w:softHyphen/>
      </w:r>
      <w:r>
        <w:t>пример зависимости от алкоголя и различных наркотиков.</w:t>
      </w:r>
    </w:p>
    <w:p w14:paraId="65541C57" w14:textId="77777777" w:rsidR="008B35D8" w:rsidRDefault="00501D07">
      <w:pPr>
        <w:framePr w:h="4809" w:hSpace="38" w:wrap="notBeside" w:vAnchor="text" w:hAnchor="text" w:x="-109" w:y="817"/>
        <w:rPr>
          <w:rFonts w:ascii="Arial" w:hAnsi="Arial"/>
          <w:sz w:val="24"/>
          <w:szCs w:val="24"/>
        </w:rPr>
      </w:pPr>
      <w:r>
        <w:rPr>
          <w:rFonts w:ascii="Arial" w:hAnsi="Arial"/>
          <w:sz w:val="24"/>
          <w:szCs w:val="24"/>
        </w:rPr>
        <w:pict w14:anchorId="527BD27A">
          <v:shape id="_x0000_i1031" type="#_x0000_t75" style="width:369.85pt;height:240.5pt">
            <v:imagedata r:id="rId14" o:title=""/>
          </v:shape>
        </w:pict>
      </w:r>
    </w:p>
    <w:p w14:paraId="66D02B04" w14:textId="77777777" w:rsidR="008B35D8" w:rsidRDefault="008B35D8">
      <w:pPr>
        <w:framePr w:h="231" w:hRule="exact" w:hSpace="38" w:wrap="notBeside" w:vAnchor="text" w:hAnchor="text" w:x="3462" w:y="5703"/>
        <w:shd w:val="clear" w:color="auto" w:fill="FFFFFF"/>
      </w:pPr>
      <w:r>
        <w:rPr>
          <w:spacing w:val="-7"/>
        </w:rPr>
        <w:t>Рис.6</w:t>
      </w:r>
    </w:p>
    <w:p w14:paraId="5B0F2A7E" w14:textId="77777777" w:rsidR="008B35D8" w:rsidRDefault="008B35D8">
      <w:pPr>
        <w:shd w:val="clear" w:color="auto" w:fill="FFFFFF"/>
        <w:spacing w:line="235" w:lineRule="exact"/>
        <w:ind w:left="5" w:right="5" w:firstLine="317"/>
        <w:jc w:val="both"/>
      </w:pPr>
      <w:r>
        <w:rPr>
          <w:spacing w:val="-4"/>
        </w:rPr>
        <w:t>Решение проблемы наркотической зависимости как влечения к наркотику и как раз</w:t>
      </w:r>
      <w:r>
        <w:rPr>
          <w:spacing w:val="-4"/>
        </w:rPr>
        <w:softHyphen/>
      </w:r>
      <w:r>
        <w:rPr>
          <w:spacing w:val="-1"/>
        </w:rPr>
        <w:t xml:space="preserve">новидности </w:t>
      </w:r>
      <w:r>
        <w:rPr>
          <w:i/>
          <w:iCs/>
          <w:spacing w:val="-1"/>
        </w:rPr>
        <w:t xml:space="preserve">потребностного поведения </w:t>
      </w:r>
      <w:r>
        <w:rPr>
          <w:spacing w:val="-1"/>
        </w:rPr>
        <w:t xml:space="preserve">с позиции теории эндоэкологии упирается в </w:t>
      </w:r>
      <w:r>
        <w:t>нание биохимии обмена, балансных отношений субстратов-метаболитов, биохимии</w:t>
      </w:r>
    </w:p>
    <w:p w14:paraId="6FDE0F25" w14:textId="77777777" w:rsidR="008B35D8" w:rsidRDefault="008B35D8">
      <w:pPr>
        <w:shd w:val="clear" w:color="auto" w:fill="FFFFFF"/>
        <w:spacing w:line="235" w:lineRule="exact"/>
        <w:ind w:left="5" w:right="5" w:firstLine="317"/>
        <w:jc w:val="both"/>
        <w:sectPr w:rsidR="008B35D8">
          <w:type w:val="continuous"/>
          <w:pgSz w:w="12240" w:h="15840"/>
          <w:pgMar w:top="1440" w:right="2333" w:bottom="720" w:left="2573" w:header="720" w:footer="720" w:gutter="0"/>
          <w:cols w:space="60"/>
          <w:noEndnote/>
        </w:sectPr>
      </w:pPr>
    </w:p>
    <w:p w14:paraId="34F7E372" w14:textId="77777777" w:rsidR="008B35D8" w:rsidRDefault="008B35D8">
      <w:pPr>
        <w:shd w:val="clear" w:color="auto" w:fill="FFFFFF"/>
        <w:spacing w:before="29"/>
      </w:pPr>
      <w:r>
        <w:rPr>
          <w:rFonts w:ascii="Arial" w:hAnsi="Arial" w:cs="Arial"/>
          <w:sz w:val="18"/>
          <w:szCs w:val="18"/>
        </w:rPr>
        <w:t>246</w:t>
      </w:r>
    </w:p>
    <w:p w14:paraId="24DD608F"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5BCE271D" w14:textId="77777777" w:rsidR="008B35D8" w:rsidRDefault="008B35D8">
      <w:pPr>
        <w:shd w:val="clear" w:color="auto" w:fill="FFFFFF"/>
        <w:sectPr w:rsidR="008B35D8">
          <w:pgSz w:w="12240" w:h="15840"/>
          <w:pgMar w:top="1440" w:right="2515" w:bottom="720" w:left="2385" w:header="720" w:footer="720" w:gutter="0"/>
          <w:cols w:num="2" w:sep="1" w:space="720" w:equalWidth="0">
            <w:col w:w="720" w:space="1838"/>
            <w:col w:w="4780"/>
          </w:cols>
          <w:noEndnote/>
        </w:sectPr>
      </w:pPr>
    </w:p>
    <w:p w14:paraId="0EBF6339" w14:textId="77777777" w:rsidR="008B35D8" w:rsidRDefault="008B35D8">
      <w:pPr>
        <w:shd w:val="clear" w:color="auto" w:fill="FFFFFF"/>
        <w:spacing w:before="245" w:line="235" w:lineRule="exact"/>
        <w:ind w:right="5"/>
        <w:jc w:val="both"/>
      </w:pPr>
      <w:r>
        <w:rPr>
          <w:spacing w:val="-1"/>
        </w:rPr>
        <w:t>фермент-субстратных взаимоотношений в актах потребностного поведения. По мне</w:t>
      </w:r>
      <w:r>
        <w:rPr>
          <w:spacing w:val="-1"/>
        </w:rPr>
        <w:softHyphen/>
      </w:r>
      <w:r>
        <w:rPr>
          <w:spacing w:val="-4"/>
        </w:rPr>
        <w:t>нию специалистов по вопросам питания и сторонников метаболитной концепции влече</w:t>
      </w:r>
      <w:r>
        <w:rPr>
          <w:spacing w:val="-4"/>
        </w:rPr>
        <w:softHyphen/>
      </w:r>
      <w:r>
        <w:t xml:space="preserve">ния к потреблению ПАВ, очевидно, что </w:t>
      </w:r>
      <w:r>
        <w:rPr>
          <w:i/>
          <w:iCs/>
        </w:rPr>
        <w:t xml:space="preserve">организм как саморегулирующаяся система </w:t>
      </w:r>
      <w:r>
        <w:rPr>
          <w:i/>
          <w:iCs/>
          <w:spacing w:val="-1"/>
        </w:rPr>
        <w:t xml:space="preserve">реализует свое потребностное поведение целенаправленно, </w:t>
      </w:r>
      <w:r>
        <w:rPr>
          <w:spacing w:val="-1"/>
        </w:rPr>
        <w:t>т. е. на результат, а имен</w:t>
      </w:r>
      <w:r>
        <w:rPr>
          <w:spacing w:val="-1"/>
        </w:rPr>
        <w:softHyphen/>
      </w:r>
      <w:r>
        <w:rPr>
          <w:spacing w:val="-2"/>
        </w:rPr>
        <w:t>но — на добычу субстрата, необходимого для закрытия какой-либо «ниши» или для выравнивания гомеостатических весов-качелей, пополнения истощающихся депо суб</w:t>
      </w:r>
      <w:r>
        <w:rPr>
          <w:spacing w:val="-2"/>
        </w:rPr>
        <w:softHyphen/>
      </w:r>
      <w:r>
        <w:rPr>
          <w:spacing w:val="-1"/>
        </w:rPr>
        <w:t>стратов, медиаторов и т. д. Это положение подтверждается (воспроизводится) и в мо</w:t>
      </w:r>
      <w:r>
        <w:rPr>
          <w:spacing w:val="-1"/>
        </w:rPr>
        <w:softHyphen/>
      </w:r>
      <w:r>
        <w:rPr>
          <w:spacing w:val="-4"/>
        </w:rPr>
        <w:t xml:space="preserve">дельных опытах с животными при изучении их пищедобывающего поведения, а также в </w:t>
      </w:r>
      <w:r>
        <w:rPr>
          <w:spacing w:val="-2"/>
        </w:rPr>
        <w:t xml:space="preserve">экспериментах с пищевой нагрузкой на людях-добровольцах. Так, было показано, что </w:t>
      </w:r>
      <w:r>
        <w:rPr>
          <w:spacing w:val="-1"/>
        </w:rPr>
        <w:t xml:space="preserve">при обнаружении интерорецепторами т. н. </w:t>
      </w:r>
      <w:r>
        <w:rPr>
          <w:i/>
          <w:iCs/>
          <w:spacing w:val="-1"/>
        </w:rPr>
        <w:t xml:space="preserve">метаболического неблагополучия, </w:t>
      </w:r>
      <w:r>
        <w:rPr>
          <w:spacing w:val="-1"/>
        </w:rPr>
        <w:t>живот</w:t>
      </w:r>
      <w:r>
        <w:rPr>
          <w:spacing w:val="-1"/>
        </w:rPr>
        <w:softHyphen/>
      </w:r>
      <w:r>
        <w:t>ные сами добровольно меняют рацион (Конышев, 1985).</w:t>
      </w:r>
    </w:p>
    <w:p w14:paraId="5F4E3375" w14:textId="77777777" w:rsidR="008B35D8" w:rsidRDefault="008B35D8">
      <w:pPr>
        <w:shd w:val="clear" w:color="auto" w:fill="FFFFFF"/>
        <w:spacing w:line="235" w:lineRule="exact"/>
        <w:ind w:left="10" w:firstLine="403"/>
        <w:jc w:val="both"/>
      </w:pPr>
      <w:r>
        <w:rPr>
          <w:spacing w:val="-1"/>
        </w:rPr>
        <w:t xml:space="preserve">Известна неспецифичность феномена метаболического неблагополучия, которое </w:t>
      </w:r>
      <w:r>
        <w:rPr>
          <w:spacing w:val="-3"/>
        </w:rPr>
        <w:t>развивается, например, после облучения, голодания, стрессов, при некоторых психиче</w:t>
      </w:r>
      <w:r>
        <w:rPr>
          <w:spacing w:val="-3"/>
        </w:rPr>
        <w:softHyphen/>
      </w:r>
      <w:r>
        <w:rPr>
          <w:spacing w:val="-4"/>
        </w:rPr>
        <w:t>ских расстройствах и заболеваниях. При злоупотреблении ПАВ также описан метаболи</w:t>
      </w:r>
      <w:r>
        <w:rPr>
          <w:spacing w:val="-4"/>
        </w:rPr>
        <w:softHyphen/>
        <w:t xml:space="preserve">ческий дисбаланс и хронический метаболический стресс (Кершенгольц, Ильина, 1998) с </w:t>
      </w:r>
      <w:r>
        <w:rPr>
          <w:spacing w:val="-2"/>
        </w:rPr>
        <w:t>формированием нового «наркоманического» гомеостаза. С другой стороны, встает во</w:t>
      </w:r>
      <w:r>
        <w:rPr>
          <w:spacing w:val="-2"/>
        </w:rPr>
        <w:softHyphen/>
      </w:r>
      <w:r>
        <w:t xml:space="preserve">прос: почему при лишении человека привычного ПАВ (в состоянии отмены ПАВ) у </w:t>
      </w:r>
      <w:r>
        <w:rPr>
          <w:spacing w:val="-2"/>
        </w:rPr>
        <w:t>зависимых меняется отношение к еде, противоположному полу, меняется эмоциональ</w:t>
      </w:r>
      <w:r>
        <w:rPr>
          <w:spacing w:val="-2"/>
        </w:rPr>
        <w:softHyphen/>
        <w:t xml:space="preserve">ное настроение, поведение, сон и т. д.? Не потому ли, что задействованы одинаковые (одни и те же) нейрохимические процессы в подкрепляющих центрах, участвующих в </w:t>
      </w:r>
      <w:r>
        <w:rPr>
          <w:spacing w:val="-3"/>
        </w:rPr>
        <w:t>формировании и реализации многих потребностных мотиваций? И метаболическое не</w:t>
      </w:r>
      <w:r>
        <w:rPr>
          <w:spacing w:val="-3"/>
        </w:rPr>
        <w:softHyphen/>
      </w:r>
      <w:r>
        <w:rPr>
          <w:spacing w:val="-1"/>
        </w:rPr>
        <w:t xml:space="preserve">благополучие (дефицит субстратов или голодание рецепторов) в этих центрах может </w:t>
      </w:r>
      <w:r>
        <w:t>вызывать неспецифические (разлитого характера) последствия.</w:t>
      </w:r>
    </w:p>
    <w:p w14:paraId="561900B8" w14:textId="77777777" w:rsidR="008B35D8" w:rsidRDefault="008B35D8">
      <w:pPr>
        <w:shd w:val="clear" w:color="auto" w:fill="FFFFFF"/>
        <w:spacing w:line="235" w:lineRule="exact"/>
        <w:ind w:left="10" w:firstLine="350"/>
        <w:jc w:val="both"/>
      </w:pPr>
      <w:r>
        <w:rPr>
          <w:i/>
          <w:iCs/>
          <w:spacing w:val="-2"/>
        </w:rPr>
        <w:t xml:space="preserve">Иаркоманический гомеостаз </w:t>
      </w:r>
      <w:r>
        <w:rPr>
          <w:spacing w:val="-2"/>
        </w:rPr>
        <w:t>подразумевает становление и закрепление новых со</w:t>
      </w:r>
      <w:r>
        <w:rPr>
          <w:spacing w:val="-2"/>
        </w:rPr>
        <w:softHyphen/>
        <w:t xml:space="preserve">отношений метаболитов и изменение всей архитектоники метаболизма у зависимых от </w:t>
      </w:r>
      <w:r>
        <w:rPr>
          <w:spacing w:val="-5"/>
        </w:rPr>
        <w:t>ПАВ людей на новых — надфизиологическом (или предпатологическом), а затем патоло</w:t>
      </w:r>
      <w:r>
        <w:rPr>
          <w:spacing w:val="-5"/>
        </w:rPr>
        <w:softHyphen/>
      </w:r>
      <w:r>
        <w:rPr>
          <w:spacing w:val="-2"/>
        </w:rPr>
        <w:t>гическом уровнях. В начале наркотизации перестройки компонентов гомеостаза пред</w:t>
      </w:r>
      <w:r>
        <w:rPr>
          <w:spacing w:val="-2"/>
        </w:rPr>
        <w:softHyphen/>
      </w:r>
      <w:r>
        <w:t xml:space="preserve">ставляют собой приспособительный, адаптационный ответ организма на смещенное </w:t>
      </w:r>
      <w:r>
        <w:rPr>
          <w:spacing w:val="-2"/>
        </w:rPr>
        <w:t>окислительно-восстановительное состояние клеток и всего организма в целом. Новый гомеостаз может рассматриваться как следствие адаптации организма к систематичес</w:t>
      </w:r>
      <w:r>
        <w:rPr>
          <w:spacing w:val="-2"/>
        </w:rPr>
        <w:softHyphen/>
      </w:r>
      <w:r>
        <w:rPr>
          <w:spacing w:val="-5"/>
        </w:rPr>
        <w:t>кой нагрузке ПАВ, итог индуцированных ПАВ перестроек саногенетических, детоксици-</w:t>
      </w:r>
      <w:r>
        <w:rPr>
          <w:spacing w:val="-2"/>
        </w:rPr>
        <w:t>рующих реакций ввиду потребности в ускоренном выведении из организма чужерод</w:t>
      </w:r>
      <w:r>
        <w:rPr>
          <w:spacing w:val="-2"/>
        </w:rPr>
        <w:softHyphen/>
      </w:r>
      <w:r>
        <w:rPr>
          <w:spacing w:val="-4"/>
        </w:rPr>
        <w:t>ных веществ и их метаболитов. Новый «иаркоманический» гомеостаз — это новый уро</w:t>
      </w:r>
      <w:r>
        <w:rPr>
          <w:spacing w:val="-4"/>
        </w:rPr>
        <w:softHyphen/>
      </w:r>
      <w:r>
        <w:rPr>
          <w:spacing w:val="-2"/>
        </w:rPr>
        <w:t xml:space="preserve">вень эндоэкологии и одновременно — причина и движущий механизм периодически </w:t>
      </w:r>
      <w:r>
        <w:t>обостряющегося патологического влечения.</w:t>
      </w:r>
    </w:p>
    <w:p w14:paraId="183D7E4B" w14:textId="77777777" w:rsidR="008B35D8" w:rsidRDefault="008B35D8">
      <w:pPr>
        <w:shd w:val="clear" w:color="auto" w:fill="FFFFFF"/>
        <w:spacing w:line="235" w:lineRule="exact"/>
        <w:ind w:left="10" w:right="10" w:firstLine="346"/>
        <w:jc w:val="both"/>
      </w:pPr>
      <w:r>
        <w:rPr>
          <w:spacing w:val="-3"/>
        </w:rPr>
        <w:t>Поскольку цель адаптации на биохимическом уровне — компенсация каких-то суб</w:t>
      </w:r>
      <w:r>
        <w:rPr>
          <w:spacing w:val="-3"/>
        </w:rPr>
        <w:softHyphen/>
      </w:r>
      <w:r>
        <w:rPr>
          <w:spacing w:val="-5"/>
        </w:rPr>
        <w:t>стратных сдвигов и потерь и предотвращение или нивелирование соответствующих фун</w:t>
      </w:r>
      <w:r>
        <w:rPr>
          <w:spacing w:val="-5"/>
        </w:rPr>
        <w:softHyphen/>
      </w:r>
      <w:r>
        <w:rPr>
          <w:spacing w:val="-2"/>
        </w:rPr>
        <w:t>кциональных перестроек, превышающих нормальные физиологические колебания, то очевидно, что в процессе адаптации принимают участие ферменты, задействованные в обороте или транспорте этих субстратов (метаболитов, компонентов гомеостаза). В та</w:t>
      </w:r>
      <w:r>
        <w:rPr>
          <w:spacing w:val="-2"/>
        </w:rPr>
        <w:softHyphen/>
        <w:t>ком случае средствами купирования нарушенной адаптации могут быть как сами суб</w:t>
      </w:r>
      <w:r>
        <w:rPr>
          <w:spacing w:val="-2"/>
        </w:rPr>
        <w:softHyphen/>
        <w:t>страты, пребывающие в дефиците, так и ферменты, участвующие в их обороте (транс</w:t>
      </w:r>
      <w:r>
        <w:rPr>
          <w:spacing w:val="-2"/>
        </w:rPr>
        <w:softHyphen/>
      </w:r>
      <w:r>
        <w:rPr>
          <w:spacing w:val="-4"/>
        </w:rPr>
        <w:t xml:space="preserve">порте). Отсюда берут свое происхождение </w:t>
      </w:r>
      <w:r>
        <w:rPr>
          <w:i/>
          <w:iCs/>
          <w:spacing w:val="-4"/>
        </w:rPr>
        <w:t xml:space="preserve">метаболитная </w:t>
      </w:r>
      <w:r>
        <w:rPr>
          <w:spacing w:val="-4"/>
        </w:rPr>
        <w:t xml:space="preserve">и </w:t>
      </w:r>
      <w:r>
        <w:rPr>
          <w:i/>
          <w:iCs/>
          <w:spacing w:val="-4"/>
        </w:rPr>
        <w:t xml:space="preserve">ферментная </w:t>
      </w:r>
      <w:r>
        <w:rPr>
          <w:spacing w:val="-4"/>
        </w:rPr>
        <w:t xml:space="preserve">терапия. И это </w:t>
      </w:r>
      <w:r>
        <w:rPr>
          <w:spacing w:val="-3"/>
        </w:rPr>
        <w:t>один практически важный вывод. Второй важный для наркологии вывод состоит в том, что принцип заместительной терапии не порочен сам по себе. Он имеет право на суще</w:t>
      </w:r>
      <w:r>
        <w:rPr>
          <w:spacing w:val="-3"/>
        </w:rPr>
        <w:softHyphen/>
      </w:r>
      <w:r>
        <w:rPr>
          <w:spacing w:val="-4"/>
        </w:rPr>
        <w:t>ствование, т. к. оправдан биологически. И дискуссия по этому вопросу должна вестись с критических, но не с негативистских позиций, и не по отношению к понятиям «замести</w:t>
      </w:r>
      <w:r>
        <w:rPr>
          <w:spacing w:val="-4"/>
        </w:rPr>
        <w:softHyphen/>
      </w:r>
      <w:r>
        <w:rPr>
          <w:spacing w:val="-3"/>
        </w:rPr>
        <w:t>тель» и «терапия», а только по отношению к природе предлагаемого заместителя ПАВ.</w:t>
      </w:r>
    </w:p>
    <w:p w14:paraId="0A22C8DC" w14:textId="77777777" w:rsidR="008B35D8" w:rsidRDefault="008B35D8">
      <w:pPr>
        <w:shd w:val="clear" w:color="auto" w:fill="FFFFFF"/>
        <w:spacing w:line="235" w:lineRule="exact"/>
        <w:ind w:left="10" w:right="10" w:firstLine="346"/>
        <w:jc w:val="both"/>
        <w:sectPr w:rsidR="008B35D8">
          <w:type w:val="continuous"/>
          <w:pgSz w:w="12240" w:h="15840"/>
          <w:pgMar w:top="1440" w:right="2501" w:bottom="720" w:left="2371" w:header="720" w:footer="720" w:gutter="0"/>
          <w:cols w:space="60"/>
          <w:noEndnote/>
        </w:sectPr>
      </w:pPr>
    </w:p>
    <w:p w14:paraId="73804994" w14:textId="77777777" w:rsidR="008B35D8" w:rsidRDefault="008B35D8">
      <w:pPr>
        <w:shd w:val="clear" w:color="auto" w:fill="FFFFFF"/>
      </w:pPr>
      <w:r>
        <w:rPr>
          <w:spacing w:val="-12"/>
        </w:rPr>
        <w:t>Подходы к мегаболитной и энзимной терапии в наркологии</w:t>
      </w:r>
    </w:p>
    <w:p w14:paraId="1B93B2AC" w14:textId="77777777" w:rsidR="008B35D8" w:rsidRDefault="008B35D8">
      <w:pPr>
        <w:shd w:val="clear" w:color="auto" w:fill="FFFFFF"/>
        <w:spacing w:before="38"/>
      </w:pPr>
      <w:r>
        <w:br w:type="column"/>
      </w:r>
      <w:r>
        <w:rPr>
          <w:rFonts w:ascii="Arial" w:hAnsi="Arial" w:cs="Arial"/>
          <w:sz w:val="16"/>
          <w:szCs w:val="16"/>
        </w:rPr>
        <w:t>247</w:t>
      </w:r>
    </w:p>
    <w:p w14:paraId="0C3A265C" w14:textId="77777777" w:rsidR="008B35D8" w:rsidRDefault="008B35D8">
      <w:pPr>
        <w:shd w:val="clear" w:color="auto" w:fill="FFFFFF"/>
        <w:spacing w:before="38"/>
        <w:sectPr w:rsidR="008B35D8">
          <w:pgSz w:w="12240" w:h="15840"/>
          <w:pgMar w:top="1440" w:right="1932" w:bottom="720" w:left="2518" w:header="720" w:footer="720" w:gutter="0"/>
          <w:cols w:num="2" w:sep="1" w:space="720" w:equalWidth="0">
            <w:col w:w="4516" w:space="2554"/>
            <w:col w:w="720"/>
          </w:cols>
          <w:noEndnote/>
        </w:sectPr>
      </w:pPr>
    </w:p>
    <w:p w14:paraId="2DDE61E7" w14:textId="77777777" w:rsidR="008B35D8" w:rsidRDefault="008B35D8">
      <w:pPr>
        <w:shd w:val="clear" w:color="auto" w:fill="FFFFFF"/>
        <w:spacing w:before="254" w:line="235" w:lineRule="exact"/>
        <w:ind w:left="10" w:right="494" w:firstLine="322"/>
        <w:jc w:val="both"/>
      </w:pPr>
      <w:r>
        <w:rPr>
          <w:spacing w:val="-2"/>
        </w:rPr>
        <w:t>Таким образом, в основе влечения к ПАВ может лежать бессознательное стремле</w:t>
      </w:r>
      <w:r>
        <w:rPr>
          <w:spacing w:val="-2"/>
        </w:rPr>
        <w:softHyphen/>
      </w:r>
      <w:r>
        <w:rPr>
          <w:spacing w:val="-3"/>
        </w:rPr>
        <w:t xml:space="preserve">ние, с одной стороны, повторить подкрепляющий позитивные эмоции эффект ПАВ, а с </w:t>
      </w:r>
      <w:r>
        <w:rPr>
          <w:spacing w:val="-1"/>
        </w:rPr>
        <w:t>другой — вернуться в нормальное метаболическое (гомеостатическое. онтогенетиче</w:t>
      </w:r>
      <w:r>
        <w:rPr>
          <w:spacing w:val="-1"/>
        </w:rPr>
        <w:softHyphen/>
      </w:r>
      <w:r>
        <w:rPr>
          <w:spacing w:val="-3"/>
        </w:rPr>
        <w:t>ски запрограммированное) состояние, которое было смешено под влиянием употребле</w:t>
      </w:r>
      <w:r>
        <w:rPr>
          <w:spacing w:val="-3"/>
        </w:rPr>
        <w:softHyphen/>
      </w:r>
      <w:r>
        <w:rPr>
          <w:spacing w:val="-5"/>
        </w:rPr>
        <w:t xml:space="preserve">ния ПАВ, а затем повторно нарушено при его отмене (Ашмарин, Королева, 2004). Нельзя </w:t>
      </w:r>
      <w:r>
        <w:rPr>
          <w:spacing w:val="-3"/>
        </w:rPr>
        <w:t>исключить, что, подобно тому, как в процессе онтогенеза организм приобретает и хра</w:t>
      </w:r>
      <w:r>
        <w:rPr>
          <w:spacing w:val="-3"/>
        </w:rPr>
        <w:softHyphen/>
      </w:r>
      <w:r>
        <w:rPr>
          <w:spacing w:val="-2"/>
        </w:rPr>
        <w:t xml:space="preserve">нит полезную информацию об особенностях питания и передает ее по наследству из </w:t>
      </w:r>
      <w:r>
        <w:rPr>
          <w:spacing w:val="-3"/>
        </w:rPr>
        <w:t>поколения в поколение, так и при употреблении ПАВ путем изменения экспрессии ге</w:t>
      </w:r>
      <w:r>
        <w:rPr>
          <w:spacing w:val="-3"/>
        </w:rPr>
        <w:softHyphen/>
        <w:t>нов запоминается факт контакта с экзогенным субстратом. Здесь подключаются и фер</w:t>
      </w:r>
      <w:r>
        <w:rPr>
          <w:spacing w:val="-3"/>
        </w:rPr>
        <w:softHyphen/>
      </w:r>
      <w:r>
        <w:rPr>
          <w:spacing w:val="-7"/>
        </w:rPr>
        <w:t>менты, и иммунокомпетентные клетки-антитела. В экспериментальных и медико-генетиче</w:t>
      </w:r>
      <w:r>
        <w:rPr>
          <w:spacing w:val="-7"/>
        </w:rPr>
        <w:softHyphen/>
      </w:r>
      <w:r>
        <w:rPr>
          <w:spacing w:val="-3"/>
        </w:rPr>
        <w:t>ских исследованиях приводятся многочисленные доказательства подобного механизма.</w:t>
      </w:r>
    </w:p>
    <w:p w14:paraId="475EA386" w14:textId="77777777" w:rsidR="008B35D8" w:rsidRDefault="008B35D8">
      <w:pPr>
        <w:shd w:val="clear" w:color="auto" w:fill="FFFFFF"/>
        <w:spacing w:line="235" w:lineRule="exact"/>
        <w:ind w:left="5" w:right="490" w:firstLine="317"/>
        <w:jc w:val="both"/>
      </w:pPr>
      <w:r>
        <w:rPr>
          <w:spacing w:val="-2"/>
        </w:rPr>
        <w:t>Известно, что животные сами способны контролировать и выбирать пищу с опти</w:t>
      </w:r>
      <w:r>
        <w:rPr>
          <w:spacing w:val="-2"/>
        </w:rPr>
        <w:softHyphen/>
      </w:r>
      <w:r>
        <w:rPr>
          <w:spacing w:val="-6"/>
        </w:rPr>
        <w:t>мальным содержанием не только строительных, но и энергетических компонентов (Скуга-</w:t>
      </w:r>
      <w:r>
        <w:rPr>
          <w:spacing w:val="-3"/>
        </w:rPr>
        <w:t>ревский, Скугаревская, 2004). Но при этом физиологи установили, что саморегулирую</w:t>
      </w:r>
      <w:r>
        <w:rPr>
          <w:spacing w:val="-3"/>
        </w:rPr>
        <w:softHyphen/>
      </w:r>
      <w:r>
        <w:rPr>
          <w:spacing w:val="-2"/>
        </w:rPr>
        <w:t xml:space="preserve">щееся поведение у здорового и у наркозависимого, как условнорефлекторный процесс, </w:t>
      </w:r>
      <w:r>
        <w:rPr>
          <w:spacing w:val="-4"/>
        </w:rPr>
        <w:t xml:space="preserve">в свою очередь, имеет форму квантированных пачкообразных стимулов, изменяющихся </w:t>
      </w:r>
      <w:r>
        <w:rPr>
          <w:spacing w:val="-3"/>
        </w:rPr>
        <w:t xml:space="preserve">под влиянием экологии (Анохин. 1948; Раевский, 2002). Именно </w:t>
      </w:r>
      <w:r>
        <w:rPr>
          <w:i/>
          <w:iCs/>
          <w:spacing w:val="-3"/>
        </w:rPr>
        <w:t>биохимическая эколо</w:t>
      </w:r>
      <w:r>
        <w:rPr>
          <w:i/>
          <w:iCs/>
          <w:spacing w:val="-3"/>
        </w:rPr>
        <w:softHyphen/>
        <w:t xml:space="preserve">гия </w:t>
      </w:r>
      <w:r>
        <w:rPr>
          <w:spacing w:val="-3"/>
        </w:rPr>
        <w:t xml:space="preserve">диктует избирательные объединения тех или иных структур организма в жизненно </w:t>
      </w:r>
      <w:r>
        <w:rPr>
          <w:spacing w:val="-4"/>
        </w:rPr>
        <w:t xml:space="preserve">важных функциональных системах. Они называются </w:t>
      </w:r>
      <w:r>
        <w:rPr>
          <w:i/>
          <w:iCs/>
          <w:spacing w:val="-4"/>
        </w:rPr>
        <w:t xml:space="preserve">осцилля торными депо-системами </w:t>
      </w:r>
      <w:r>
        <w:t xml:space="preserve">или </w:t>
      </w:r>
      <w:r>
        <w:rPr>
          <w:i/>
          <w:iCs/>
        </w:rPr>
        <w:t xml:space="preserve">метаболитными качелями </w:t>
      </w:r>
      <w:r>
        <w:t>(Тараненко, 2000).</w:t>
      </w:r>
    </w:p>
    <w:p w14:paraId="14B425E5" w14:textId="77777777" w:rsidR="008B35D8" w:rsidRDefault="008B35D8">
      <w:pPr>
        <w:shd w:val="clear" w:color="auto" w:fill="FFFFFF"/>
        <w:spacing w:before="178"/>
        <w:ind w:right="490"/>
        <w:jc w:val="right"/>
      </w:pPr>
      <w:r>
        <w:rPr>
          <w:i/>
          <w:iCs/>
          <w:spacing w:val="-13"/>
        </w:rPr>
        <w:t>Таблица б</w:t>
      </w:r>
    </w:p>
    <w:p w14:paraId="5E1E9057" w14:textId="77777777" w:rsidR="008B35D8" w:rsidRDefault="008B35D8">
      <w:pPr>
        <w:shd w:val="clear" w:color="auto" w:fill="FFFFFF"/>
        <w:spacing w:before="58" w:line="240" w:lineRule="exact"/>
        <w:ind w:right="490"/>
        <w:jc w:val="center"/>
      </w:pPr>
      <w:r>
        <w:rPr>
          <w:spacing w:val="-3"/>
        </w:rPr>
        <w:t>Ведущие биохимические признаки наркоманического гомеостаза</w:t>
      </w:r>
    </w:p>
    <w:p w14:paraId="559444C0" w14:textId="77777777" w:rsidR="008B35D8" w:rsidRDefault="008B35D8">
      <w:pPr>
        <w:shd w:val="clear" w:color="auto" w:fill="FFFFFF"/>
        <w:spacing w:line="240" w:lineRule="exact"/>
        <w:ind w:right="499"/>
        <w:jc w:val="center"/>
      </w:pPr>
      <w:r>
        <w:rPr>
          <w:spacing w:val="-3"/>
        </w:rPr>
        <w:t>(профили энзимограмм крови) с учетом клинического патоморфоза</w:t>
      </w:r>
    </w:p>
    <w:p w14:paraId="341E7036" w14:textId="77777777" w:rsidR="008B35D8" w:rsidRDefault="008B35D8">
      <w:pPr>
        <w:shd w:val="clear" w:color="auto" w:fill="FFFFFF"/>
        <w:spacing w:before="5" w:line="240" w:lineRule="exact"/>
        <w:ind w:right="485"/>
        <w:jc w:val="center"/>
      </w:pPr>
      <w:r>
        <w:rPr>
          <w:spacing w:val="-2"/>
        </w:rPr>
        <w:t>и динамических фаз алкогольной болезни</w:t>
      </w:r>
    </w:p>
    <w:p w14:paraId="0EC3A821" w14:textId="77777777" w:rsidR="008B35D8" w:rsidRDefault="008B35D8">
      <w:pPr>
        <w:spacing w:after="125"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946"/>
        <w:gridCol w:w="1690"/>
        <w:gridCol w:w="2347"/>
        <w:gridCol w:w="2390"/>
      </w:tblGrid>
      <w:tr w:rsidR="008B35D8" w14:paraId="5490154A" w14:textId="77777777">
        <w:tblPrEx>
          <w:tblCellMar>
            <w:top w:w="0" w:type="dxa"/>
            <w:bottom w:w="0" w:type="dxa"/>
          </w:tblCellMar>
        </w:tblPrEx>
        <w:trPr>
          <w:trHeight w:hRule="exact" w:val="547"/>
        </w:trPr>
        <w:tc>
          <w:tcPr>
            <w:tcW w:w="946" w:type="dxa"/>
            <w:tcBorders>
              <w:top w:val="single" w:sz="6" w:space="0" w:color="auto"/>
              <w:left w:val="single" w:sz="6" w:space="0" w:color="auto"/>
              <w:bottom w:val="single" w:sz="6" w:space="0" w:color="auto"/>
              <w:right w:val="single" w:sz="6" w:space="0" w:color="auto"/>
            </w:tcBorders>
            <w:shd w:val="clear" w:color="auto" w:fill="FFFFFF"/>
          </w:tcPr>
          <w:p w14:paraId="0315ABAB" w14:textId="77777777" w:rsidR="008B35D8" w:rsidRDefault="008B35D8">
            <w:pPr>
              <w:shd w:val="clear" w:color="auto" w:fill="FFFFFF"/>
              <w:ind w:left="91"/>
            </w:pPr>
            <w:r>
              <w:rPr>
                <w:sz w:val="18"/>
                <w:szCs w:val="18"/>
              </w:rPr>
              <w:t>Формы</w:t>
            </w:r>
          </w:p>
        </w:tc>
        <w:tc>
          <w:tcPr>
            <w:tcW w:w="1690" w:type="dxa"/>
            <w:tcBorders>
              <w:top w:val="single" w:sz="6" w:space="0" w:color="auto"/>
              <w:left w:val="single" w:sz="6" w:space="0" w:color="auto"/>
              <w:bottom w:val="single" w:sz="6" w:space="0" w:color="auto"/>
              <w:right w:val="single" w:sz="6" w:space="0" w:color="auto"/>
            </w:tcBorders>
            <w:shd w:val="clear" w:color="auto" w:fill="FFFFFF"/>
          </w:tcPr>
          <w:p w14:paraId="71678301" w14:textId="77777777" w:rsidR="008B35D8" w:rsidRDefault="008B35D8">
            <w:pPr>
              <w:shd w:val="clear" w:color="auto" w:fill="FFFFFF"/>
              <w:ind w:left="58"/>
            </w:pPr>
            <w:r>
              <w:rPr>
                <w:spacing w:val="-2"/>
                <w:sz w:val="18"/>
                <w:szCs w:val="18"/>
              </w:rPr>
              <w:t>Начальная стадия</w:t>
            </w:r>
          </w:p>
        </w:tc>
        <w:tc>
          <w:tcPr>
            <w:tcW w:w="2347" w:type="dxa"/>
            <w:tcBorders>
              <w:top w:val="single" w:sz="6" w:space="0" w:color="auto"/>
              <w:left w:val="single" w:sz="6" w:space="0" w:color="auto"/>
              <w:bottom w:val="single" w:sz="6" w:space="0" w:color="auto"/>
              <w:right w:val="single" w:sz="6" w:space="0" w:color="auto"/>
            </w:tcBorders>
            <w:shd w:val="clear" w:color="auto" w:fill="FFFFFF"/>
          </w:tcPr>
          <w:p w14:paraId="2B19ACEF" w14:textId="77777777" w:rsidR="008B35D8" w:rsidRDefault="008B35D8">
            <w:pPr>
              <w:shd w:val="clear" w:color="auto" w:fill="FFFFFF"/>
              <w:spacing w:line="221" w:lineRule="exact"/>
            </w:pPr>
            <w:r>
              <w:rPr>
                <w:spacing w:val="-2"/>
                <w:sz w:val="18"/>
                <w:szCs w:val="18"/>
              </w:rPr>
              <w:t xml:space="preserve">Развернутая компенсаторная </w:t>
            </w:r>
            <w:r>
              <w:rPr>
                <w:sz w:val="18"/>
                <w:szCs w:val="18"/>
              </w:rPr>
              <w:t>стадия</w:t>
            </w:r>
          </w:p>
        </w:tc>
        <w:tc>
          <w:tcPr>
            <w:tcW w:w="2390" w:type="dxa"/>
            <w:tcBorders>
              <w:top w:val="single" w:sz="6" w:space="0" w:color="auto"/>
              <w:left w:val="single" w:sz="6" w:space="0" w:color="auto"/>
              <w:bottom w:val="single" w:sz="6" w:space="0" w:color="auto"/>
              <w:right w:val="single" w:sz="6" w:space="0" w:color="auto"/>
            </w:tcBorders>
            <w:shd w:val="clear" w:color="auto" w:fill="FFFFFF"/>
          </w:tcPr>
          <w:p w14:paraId="130C2910" w14:textId="77777777" w:rsidR="008B35D8" w:rsidRDefault="008B35D8">
            <w:pPr>
              <w:shd w:val="clear" w:color="auto" w:fill="FFFFFF"/>
              <w:spacing w:line="221" w:lineRule="exact"/>
              <w:ind w:left="14" w:right="34" w:firstLine="523"/>
            </w:pPr>
            <w:r>
              <w:rPr>
                <w:sz w:val="18"/>
                <w:szCs w:val="18"/>
              </w:rPr>
              <w:t xml:space="preserve">Терминальная </w:t>
            </w:r>
            <w:r>
              <w:rPr>
                <w:spacing w:val="-3"/>
                <w:sz w:val="18"/>
                <w:szCs w:val="18"/>
              </w:rPr>
              <w:t>декомпенсированная стадия</w:t>
            </w:r>
          </w:p>
        </w:tc>
      </w:tr>
      <w:tr w:rsidR="008B35D8" w14:paraId="5859D3BC" w14:textId="77777777">
        <w:tblPrEx>
          <w:tblCellMar>
            <w:top w:w="0" w:type="dxa"/>
            <w:bottom w:w="0" w:type="dxa"/>
          </w:tblCellMar>
        </w:tblPrEx>
        <w:trPr>
          <w:trHeight w:hRule="exact" w:val="734"/>
        </w:trPr>
        <w:tc>
          <w:tcPr>
            <w:tcW w:w="946" w:type="dxa"/>
            <w:tcBorders>
              <w:top w:val="single" w:sz="6" w:space="0" w:color="auto"/>
              <w:left w:val="single" w:sz="6" w:space="0" w:color="auto"/>
              <w:bottom w:val="single" w:sz="6" w:space="0" w:color="auto"/>
              <w:right w:val="single" w:sz="6" w:space="0" w:color="auto"/>
            </w:tcBorders>
            <w:shd w:val="clear" w:color="auto" w:fill="FFFFFF"/>
          </w:tcPr>
          <w:p w14:paraId="368DA6DA" w14:textId="77777777" w:rsidR="008B35D8" w:rsidRDefault="008B35D8">
            <w:pPr>
              <w:shd w:val="clear" w:color="auto" w:fill="FFFFFF"/>
              <w:spacing w:line="216" w:lineRule="exact"/>
            </w:pPr>
            <w:r>
              <w:rPr>
                <w:sz w:val="18"/>
                <w:szCs w:val="18"/>
              </w:rPr>
              <w:t>Кардиаль-</w:t>
            </w:r>
            <w:r>
              <w:rPr>
                <w:spacing w:val="-2"/>
                <w:sz w:val="18"/>
                <w:szCs w:val="18"/>
              </w:rPr>
              <w:t>ная форма</w:t>
            </w:r>
          </w:p>
        </w:tc>
        <w:tc>
          <w:tcPr>
            <w:tcW w:w="1690" w:type="dxa"/>
            <w:tcBorders>
              <w:top w:val="single" w:sz="6" w:space="0" w:color="auto"/>
              <w:left w:val="single" w:sz="6" w:space="0" w:color="auto"/>
              <w:bottom w:val="single" w:sz="6" w:space="0" w:color="auto"/>
              <w:right w:val="single" w:sz="6" w:space="0" w:color="auto"/>
            </w:tcBorders>
            <w:shd w:val="clear" w:color="auto" w:fill="FFFFFF"/>
          </w:tcPr>
          <w:p w14:paraId="7346D368" w14:textId="77777777" w:rsidR="008B35D8" w:rsidRDefault="008B35D8">
            <w:pPr>
              <w:shd w:val="clear" w:color="auto" w:fill="FFFFFF"/>
              <w:spacing w:line="216" w:lineRule="exact"/>
            </w:pPr>
            <w:r>
              <w:rPr>
                <w:i/>
                <w:iCs/>
                <w:sz w:val="18"/>
                <w:szCs w:val="18"/>
              </w:rPr>
              <w:t>Преходящие коле</w:t>
            </w:r>
            <w:r>
              <w:rPr>
                <w:i/>
                <w:iCs/>
                <w:sz w:val="18"/>
                <w:szCs w:val="18"/>
              </w:rPr>
              <w:softHyphen/>
              <w:t xml:space="preserve">бания </w:t>
            </w:r>
            <w:r>
              <w:rPr>
                <w:sz w:val="18"/>
                <w:szCs w:val="18"/>
              </w:rPr>
              <w:t xml:space="preserve">активности </w:t>
            </w:r>
            <w:r>
              <w:rPr>
                <w:b/>
                <w:bCs/>
                <w:sz w:val="18"/>
                <w:szCs w:val="18"/>
              </w:rPr>
              <w:t>КФК</w:t>
            </w:r>
          </w:p>
        </w:tc>
        <w:tc>
          <w:tcPr>
            <w:tcW w:w="2347" w:type="dxa"/>
            <w:tcBorders>
              <w:top w:val="single" w:sz="6" w:space="0" w:color="auto"/>
              <w:left w:val="single" w:sz="6" w:space="0" w:color="auto"/>
              <w:bottom w:val="single" w:sz="6" w:space="0" w:color="auto"/>
              <w:right w:val="single" w:sz="6" w:space="0" w:color="auto"/>
            </w:tcBorders>
            <w:shd w:val="clear" w:color="auto" w:fill="FFFFFF"/>
          </w:tcPr>
          <w:p w14:paraId="7F29314B" w14:textId="77777777" w:rsidR="008B35D8" w:rsidRDefault="008B35D8">
            <w:pPr>
              <w:shd w:val="clear" w:color="auto" w:fill="FFFFFF"/>
              <w:spacing w:line="216" w:lineRule="exact"/>
              <w:ind w:firstLine="5"/>
            </w:pPr>
            <w:r>
              <w:rPr>
                <w:spacing w:val="-5"/>
                <w:sz w:val="18"/>
                <w:szCs w:val="18"/>
              </w:rPr>
              <w:t>Стойкие изменения активнос</w:t>
            </w:r>
            <w:r>
              <w:rPr>
                <w:spacing w:val="-5"/>
                <w:sz w:val="18"/>
                <w:szCs w:val="18"/>
              </w:rPr>
              <w:softHyphen/>
            </w:r>
            <w:r>
              <w:rPr>
                <w:spacing w:val="-8"/>
                <w:sz w:val="18"/>
                <w:szCs w:val="18"/>
              </w:rPr>
              <w:t xml:space="preserve">ти </w:t>
            </w:r>
            <w:r>
              <w:rPr>
                <w:b/>
                <w:bCs/>
                <w:spacing w:val="-8"/>
                <w:sz w:val="18"/>
                <w:szCs w:val="18"/>
              </w:rPr>
              <w:t xml:space="preserve">КФК, </w:t>
            </w:r>
            <w:r>
              <w:rPr>
                <w:spacing w:val="-8"/>
                <w:sz w:val="18"/>
                <w:szCs w:val="18"/>
                <w:lang w:val="en-US"/>
              </w:rPr>
              <w:t>ACT</w:t>
            </w:r>
            <w:r w:rsidRPr="003B11F8">
              <w:rPr>
                <w:spacing w:val="-8"/>
                <w:sz w:val="18"/>
                <w:szCs w:val="18"/>
              </w:rPr>
              <w:t xml:space="preserve">, </w:t>
            </w:r>
            <w:r>
              <w:rPr>
                <w:spacing w:val="-8"/>
                <w:sz w:val="18"/>
                <w:szCs w:val="18"/>
              </w:rPr>
              <w:t xml:space="preserve">ЛДГ, уровня К* </w:t>
            </w:r>
            <w:r>
              <w:rPr>
                <w:sz w:val="18"/>
                <w:szCs w:val="18"/>
              </w:rPr>
              <w:t>и липидов</w:t>
            </w:r>
          </w:p>
        </w:tc>
        <w:tc>
          <w:tcPr>
            <w:tcW w:w="2390" w:type="dxa"/>
            <w:tcBorders>
              <w:top w:val="single" w:sz="6" w:space="0" w:color="auto"/>
              <w:left w:val="single" w:sz="6" w:space="0" w:color="auto"/>
              <w:bottom w:val="single" w:sz="6" w:space="0" w:color="auto"/>
              <w:right w:val="single" w:sz="6" w:space="0" w:color="auto"/>
            </w:tcBorders>
            <w:shd w:val="clear" w:color="auto" w:fill="FFFFFF"/>
          </w:tcPr>
          <w:p w14:paraId="6A54F577" w14:textId="77777777" w:rsidR="008B35D8" w:rsidRDefault="008B35D8">
            <w:pPr>
              <w:shd w:val="clear" w:color="auto" w:fill="FFFFFF"/>
              <w:spacing w:line="216" w:lineRule="exact"/>
              <w:ind w:hanging="5"/>
              <w:jc w:val="both"/>
            </w:pPr>
            <w:r>
              <w:rPr>
                <w:spacing w:val="-2"/>
                <w:sz w:val="18"/>
                <w:szCs w:val="18"/>
              </w:rPr>
              <w:t>Стойкие изменения активнос</w:t>
            </w:r>
            <w:r>
              <w:rPr>
                <w:spacing w:val="-2"/>
                <w:sz w:val="18"/>
                <w:szCs w:val="18"/>
              </w:rPr>
              <w:softHyphen/>
            </w:r>
            <w:r>
              <w:rPr>
                <w:spacing w:val="-5"/>
                <w:sz w:val="18"/>
                <w:szCs w:val="18"/>
              </w:rPr>
              <w:t xml:space="preserve">ти </w:t>
            </w:r>
            <w:r>
              <w:rPr>
                <w:b/>
                <w:bCs/>
                <w:spacing w:val="-5"/>
                <w:sz w:val="18"/>
                <w:szCs w:val="18"/>
              </w:rPr>
              <w:t xml:space="preserve">КФК, </w:t>
            </w:r>
            <w:r>
              <w:rPr>
                <w:spacing w:val="-5"/>
                <w:sz w:val="18"/>
                <w:szCs w:val="18"/>
              </w:rPr>
              <w:t>ЛДГ, уровня К</w:t>
            </w:r>
            <w:r>
              <w:rPr>
                <w:spacing w:val="-5"/>
                <w:sz w:val="18"/>
                <w:szCs w:val="18"/>
                <w:vertAlign w:val="superscript"/>
              </w:rPr>
              <w:t>+</w:t>
            </w:r>
            <w:r>
              <w:rPr>
                <w:spacing w:val="-5"/>
                <w:sz w:val="18"/>
                <w:szCs w:val="18"/>
              </w:rPr>
              <w:t>. ли</w:t>
            </w:r>
            <w:r>
              <w:rPr>
                <w:spacing w:val="-5"/>
                <w:sz w:val="18"/>
                <w:szCs w:val="18"/>
              </w:rPr>
              <w:softHyphen/>
            </w:r>
            <w:r>
              <w:rPr>
                <w:sz w:val="18"/>
                <w:szCs w:val="18"/>
              </w:rPr>
              <w:t>пидов</w:t>
            </w:r>
          </w:p>
        </w:tc>
      </w:tr>
      <w:tr w:rsidR="008B35D8" w14:paraId="57932386" w14:textId="77777777">
        <w:tblPrEx>
          <w:tblCellMar>
            <w:top w:w="0" w:type="dxa"/>
            <w:bottom w:w="0" w:type="dxa"/>
          </w:tblCellMar>
        </w:tblPrEx>
        <w:trPr>
          <w:trHeight w:hRule="exact" w:val="1459"/>
        </w:trPr>
        <w:tc>
          <w:tcPr>
            <w:tcW w:w="946" w:type="dxa"/>
            <w:tcBorders>
              <w:top w:val="single" w:sz="6" w:space="0" w:color="auto"/>
              <w:left w:val="single" w:sz="6" w:space="0" w:color="auto"/>
              <w:bottom w:val="single" w:sz="6" w:space="0" w:color="auto"/>
              <w:right w:val="single" w:sz="6" w:space="0" w:color="auto"/>
            </w:tcBorders>
            <w:shd w:val="clear" w:color="auto" w:fill="FFFFFF"/>
          </w:tcPr>
          <w:p w14:paraId="091CB6A8" w14:textId="77777777" w:rsidR="008B35D8" w:rsidRDefault="008B35D8">
            <w:pPr>
              <w:shd w:val="clear" w:color="auto" w:fill="FFFFFF"/>
              <w:spacing w:line="216" w:lineRule="exact"/>
            </w:pPr>
            <w:r>
              <w:rPr>
                <w:spacing w:val="-6"/>
                <w:sz w:val="18"/>
                <w:szCs w:val="18"/>
              </w:rPr>
              <w:t>Гепатиче-ская форма</w:t>
            </w:r>
          </w:p>
        </w:tc>
        <w:tc>
          <w:tcPr>
            <w:tcW w:w="1690" w:type="dxa"/>
            <w:tcBorders>
              <w:top w:val="single" w:sz="6" w:space="0" w:color="auto"/>
              <w:left w:val="single" w:sz="6" w:space="0" w:color="auto"/>
              <w:bottom w:val="single" w:sz="6" w:space="0" w:color="auto"/>
              <w:right w:val="single" w:sz="6" w:space="0" w:color="auto"/>
            </w:tcBorders>
            <w:shd w:val="clear" w:color="auto" w:fill="FFFFFF"/>
          </w:tcPr>
          <w:p w14:paraId="2D97F8F7" w14:textId="77777777" w:rsidR="008B35D8" w:rsidRDefault="008B35D8">
            <w:pPr>
              <w:shd w:val="clear" w:color="auto" w:fill="FFFFFF"/>
              <w:spacing w:line="216" w:lineRule="exact"/>
            </w:pPr>
            <w:r>
              <w:rPr>
                <w:i/>
                <w:iCs/>
                <w:sz w:val="18"/>
                <w:szCs w:val="18"/>
              </w:rPr>
              <w:t xml:space="preserve">Преходящая гипер-ферментемия </w:t>
            </w:r>
            <w:r>
              <w:rPr>
                <w:sz w:val="18"/>
                <w:szCs w:val="18"/>
              </w:rPr>
              <w:t xml:space="preserve">ГГТ, </w:t>
            </w:r>
            <w:r>
              <w:rPr>
                <w:sz w:val="18"/>
                <w:szCs w:val="18"/>
                <w:lang w:val="en-US"/>
              </w:rPr>
              <w:t>ACT</w:t>
            </w:r>
            <w:r w:rsidRPr="003B11F8">
              <w:rPr>
                <w:sz w:val="18"/>
                <w:szCs w:val="18"/>
              </w:rPr>
              <w:t xml:space="preserve">, </w:t>
            </w:r>
            <w:r>
              <w:rPr>
                <w:sz w:val="18"/>
                <w:szCs w:val="18"/>
              </w:rPr>
              <w:t xml:space="preserve">АЛТ и уровня </w:t>
            </w:r>
            <w:r>
              <w:rPr>
                <w:spacing w:val="-2"/>
                <w:sz w:val="18"/>
                <w:szCs w:val="18"/>
              </w:rPr>
              <w:t>мочевой кислоты</w:t>
            </w:r>
          </w:p>
        </w:tc>
        <w:tc>
          <w:tcPr>
            <w:tcW w:w="2347" w:type="dxa"/>
            <w:tcBorders>
              <w:top w:val="single" w:sz="6" w:space="0" w:color="auto"/>
              <w:left w:val="single" w:sz="6" w:space="0" w:color="auto"/>
              <w:bottom w:val="single" w:sz="6" w:space="0" w:color="auto"/>
              <w:right w:val="single" w:sz="6" w:space="0" w:color="auto"/>
            </w:tcBorders>
            <w:shd w:val="clear" w:color="auto" w:fill="FFFFFF"/>
          </w:tcPr>
          <w:p w14:paraId="3A36DC78" w14:textId="77777777" w:rsidR="008B35D8" w:rsidRDefault="008B35D8">
            <w:pPr>
              <w:shd w:val="clear" w:color="auto" w:fill="FFFFFF"/>
              <w:spacing w:line="216" w:lineRule="exact"/>
              <w:ind w:firstLine="10"/>
            </w:pPr>
            <w:r>
              <w:rPr>
                <w:spacing w:val="-1"/>
                <w:sz w:val="18"/>
                <w:szCs w:val="18"/>
              </w:rPr>
              <w:t>Более устойчивые в динами</w:t>
            </w:r>
            <w:r>
              <w:rPr>
                <w:spacing w:val="-1"/>
                <w:sz w:val="18"/>
                <w:szCs w:val="18"/>
              </w:rPr>
              <w:softHyphen/>
            </w:r>
            <w:r>
              <w:rPr>
                <w:sz w:val="18"/>
                <w:szCs w:val="18"/>
              </w:rPr>
              <w:t xml:space="preserve">ке </w:t>
            </w:r>
            <w:r>
              <w:rPr>
                <w:i/>
                <w:iCs/>
                <w:sz w:val="18"/>
                <w:szCs w:val="18"/>
              </w:rPr>
              <w:t>гиперактивность фер</w:t>
            </w:r>
            <w:r>
              <w:rPr>
                <w:i/>
                <w:iCs/>
                <w:sz w:val="18"/>
                <w:szCs w:val="18"/>
              </w:rPr>
              <w:softHyphen/>
              <w:t>ментов печеночного спект</w:t>
            </w:r>
            <w:r>
              <w:rPr>
                <w:i/>
                <w:iCs/>
                <w:sz w:val="18"/>
                <w:szCs w:val="18"/>
              </w:rPr>
              <w:softHyphen/>
            </w:r>
            <w:r>
              <w:rPr>
                <w:i/>
                <w:iCs/>
                <w:spacing w:val="-4"/>
                <w:sz w:val="18"/>
                <w:szCs w:val="18"/>
              </w:rPr>
              <w:t xml:space="preserve">ра </w:t>
            </w:r>
            <w:r>
              <w:rPr>
                <w:spacing w:val="-4"/>
                <w:sz w:val="18"/>
                <w:szCs w:val="18"/>
              </w:rPr>
              <w:t xml:space="preserve">и нарушения соотношения </w:t>
            </w:r>
            <w:r>
              <w:rPr>
                <w:spacing w:val="-5"/>
                <w:sz w:val="18"/>
                <w:szCs w:val="18"/>
              </w:rPr>
              <w:t xml:space="preserve">липидов со снижением </w:t>
            </w:r>
            <w:r>
              <w:rPr>
                <w:i/>
                <w:iCs/>
                <w:spacing w:val="-5"/>
                <w:sz w:val="18"/>
                <w:szCs w:val="18"/>
              </w:rPr>
              <w:t>индек</w:t>
            </w:r>
            <w:r>
              <w:rPr>
                <w:i/>
                <w:iCs/>
                <w:spacing w:val="-5"/>
                <w:sz w:val="18"/>
                <w:szCs w:val="18"/>
              </w:rPr>
              <w:softHyphen/>
            </w:r>
            <w:r>
              <w:rPr>
                <w:i/>
                <w:iCs/>
                <w:sz w:val="18"/>
                <w:szCs w:val="18"/>
              </w:rPr>
              <w:t>са атерогенности (ИА)</w:t>
            </w:r>
          </w:p>
        </w:tc>
        <w:tc>
          <w:tcPr>
            <w:tcW w:w="2390" w:type="dxa"/>
            <w:tcBorders>
              <w:top w:val="single" w:sz="6" w:space="0" w:color="auto"/>
              <w:left w:val="single" w:sz="6" w:space="0" w:color="auto"/>
              <w:bottom w:val="single" w:sz="6" w:space="0" w:color="auto"/>
              <w:right w:val="single" w:sz="6" w:space="0" w:color="auto"/>
            </w:tcBorders>
            <w:shd w:val="clear" w:color="auto" w:fill="FFFFFF"/>
          </w:tcPr>
          <w:p w14:paraId="65B4BF08" w14:textId="77777777" w:rsidR="008B35D8" w:rsidRDefault="008B35D8">
            <w:pPr>
              <w:shd w:val="clear" w:color="auto" w:fill="FFFFFF"/>
              <w:spacing w:line="216" w:lineRule="exact"/>
              <w:jc w:val="both"/>
            </w:pPr>
            <w:r>
              <w:rPr>
                <w:i/>
                <w:iCs/>
                <w:sz w:val="18"/>
                <w:szCs w:val="18"/>
              </w:rPr>
              <w:t>Стойкие ферментопатии,</w:t>
            </w:r>
          </w:p>
          <w:p w14:paraId="62119522" w14:textId="77777777" w:rsidR="008B35D8" w:rsidRDefault="008B35D8">
            <w:pPr>
              <w:shd w:val="clear" w:color="auto" w:fill="FFFFFF"/>
              <w:spacing w:line="216" w:lineRule="exact"/>
              <w:jc w:val="both"/>
            </w:pPr>
            <w:r>
              <w:rPr>
                <w:spacing w:val="-4"/>
                <w:sz w:val="18"/>
                <w:szCs w:val="18"/>
              </w:rPr>
              <w:t>характерные для синдрома ци</w:t>
            </w:r>
            <w:r>
              <w:rPr>
                <w:spacing w:val="-4"/>
                <w:sz w:val="18"/>
                <w:szCs w:val="18"/>
              </w:rPr>
              <w:softHyphen/>
            </w:r>
            <w:r>
              <w:rPr>
                <w:spacing w:val="-5"/>
                <w:sz w:val="18"/>
                <w:szCs w:val="18"/>
              </w:rPr>
              <w:t xml:space="preserve">толиза и гипофункции печени. </w:t>
            </w:r>
            <w:r>
              <w:rPr>
                <w:spacing w:val="-6"/>
                <w:sz w:val="18"/>
                <w:szCs w:val="18"/>
              </w:rPr>
              <w:t>Изменение показателей липид-</w:t>
            </w:r>
            <w:r>
              <w:rPr>
                <w:spacing w:val="-5"/>
                <w:sz w:val="18"/>
                <w:szCs w:val="18"/>
              </w:rPr>
              <w:t xml:space="preserve">ного, пигментного, азотистого, </w:t>
            </w:r>
            <w:r>
              <w:rPr>
                <w:sz w:val="18"/>
                <w:szCs w:val="18"/>
              </w:rPr>
              <w:t>пуринового обмена.</w:t>
            </w:r>
          </w:p>
        </w:tc>
      </w:tr>
      <w:tr w:rsidR="008B35D8" w14:paraId="73DFDE2A" w14:textId="77777777">
        <w:tblPrEx>
          <w:tblCellMar>
            <w:top w:w="0" w:type="dxa"/>
            <w:bottom w:w="0" w:type="dxa"/>
          </w:tblCellMar>
        </w:tblPrEx>
        <w:trPr>
          <w:trHeight w:hRule="exact" w:val="1426"/>
        </w:trPr>
        <w:tc>
          <w:tcPr>
            <w:tcW w:w="946" w:type="dxa"/>
            <w:tcBorders>
              <w:top w:val="single" w:sz="6" w:space="0" w:color="auto"/>
              <w:left w:val="single" w:sz="6" w:space="0" w:color="auto"/>
              <w:bottom w:val="single" w:sz="6" w:space="0" w:color="auto"/>
              <w:right w:val="single" w:sz="6" w:space="0" w:color="auto"/>
            </w:tcBorders>
            <w:shd w:val="clear" w:color="auto" w:fill="FFFFFF"/>
          </w:tcPr>
          <w:p w14:paraId="42C6B448" w14:textId="77777777" w:rsidR="008B35D8" w:rsidRDefault="008B35D8">
            <w:pPr>
              <w:shd w:val="clear" w:color="auto" w:fill="FFFFFF"/>
              <w:spacing w:line="216" w:lineRule="exact"/>
            </w:pPr>
            <w:r>
              <w:rPr>
                <w:sz w:val="18"/>
                <w:szCs w:val="18"/>
              </w:rPr>
              <w:t>Гепато-кардиадь-</w:t>
            </w:r>
            <w:r>
              <w:rPr>
                <w:spacing w:val="-2"/>
                <w:sz w:val="18"/>
                <w:szCs w:val="18"/>
              </w:rPr>
              <w:t>ная форма</w:t>
            </w:r>
          </w:p>
        </w:tc>
        <w:tc>
          <w:tcPr>
            <w:tcW w:w="1690" w:type="dxa"/>
            <w:tcBorders>
              <w:top w:val="single" w:sz="6" w:space="0" w:color="auto"/>
              <w:left w:val="single" w:sz="6" w:space="0" w:color="auto"/>
              <w:bottom w:val="single" w:sz="6" w:space="0" w:color="auto"/>
              <w:right w:val="single" w:sz="6" w:space="0" w:color="auto"/>
            </w:tcBorders>
            <w:shd w:val="clear" w:color="auto" w:fill="FFFFFF"/>
          </w:tcPr>
          <w:p w14:paraId="5BFEF782" w14:textId="77777777" w:rsidR="008B35D8" w:rsidRDefault="008B35D8">
            <w:pPr>
              <w:shd w:val="clear" w:color="auto" w:fill="FFFFFF"/>
              <w:spacing w:line="211" w:lineRule="exact"/>
            </w:pPr>
            <w:r>
              <w:rPr>
                <w:i/>
                <w:iCs/>
                <w:sz w:val="18"/>
                <w:szCs w:val="18"/>
              </w:rPr>
              <w:t xml:space="preserve">Преходящая гипер-ферментемия </w:t>
            </w:r>
            <w:r>
              <w:rPr>
                <w:sz w:val="18"/>
                <w:szCs w:val="18"/>
              </w:rPr>
              <w:t xml:space="preserve">ГГТ, </w:t>
            </w:r>
            <w:r>
              <w:rPr>
                <w:spacing w:val="-3"/>
                <w:sz w:val="18"/>
                <w:szCs w:val="18"/>
                <w:lang w:val="en-US"/>
              </w:rPr>
              <w:t>ACT</w:t>
            </w:r>
            <w:r w:rsidRPr="003B11F8">
              <w:rPr>
                <w:spacing w:val="-3"/>
                <w:sz w:val="18"/>
                <w:szCs w:val="18"/>
              </w:rPr>
              <w:t xml:space="preserve">, </w:t>
            </w:r>
            <w:r>
              <w:rPr>
                <w:spacing w:val="-3"/>
                <w:sz w:val="18"/>
                <w:szCs w:val="18"/>
              </w:rPr>
              <w:t>АЛТ и измене</w:t>
            </w:r>
            <w:r>
              <w:rPr>
                <w:spacing w:val="-3"/>
                <w:sz w:val="18"/>
                <w:szCs w:val="18"/>
              </w:rPr>
              <w:softHyphen/>
            </w:r>
            <w:r>
              <w:rPr>
                <w:spacing w:val="-1"/>
                <w:sz w:val="18"/>
                <w:szCs w:val="18"/>
              </w:rPr>
              <w:t xml:space="preserve">ние уровня мочевой </w:t>
            </w:r>
            <w:r>
              <w:rPr>
                <w:sz w:val="18"/>
                <w:szCs w:val="18"/>
              </w:rPr>
              <w:t>кислоты</w:t>
            </w:r>
          </w:p>
        </w:tc>
        <w:tc>
          <w:tcPr>
            <w:tcW w:w="2347" w:type="dxa"/>
            <w:tcBorders>
              <w:top w:val="single" w:sz="6" w:space="0" w:color="auto"/>
              <w:left w:val="single" w:sz="6" w:space="0" w:color="auto"/>
              <w:bottom w:val="single" w:sz="6" w:space="0" w:color="auto"/>
              <w:right w:val="single" w:sz="6" w:space="0" w:color="auto"/>
            </w:tcBorders>
            <w:shd w:val="clear" w:color="auto" w:fill="FFFFFF"/>
          </w:tcPr>
          <w:p w14:paraId="5F6A2FC2" w14:textId="77777777" w:rsidR="008B35D8" w:rsidRDefault="008B35D8">
            <w:pPr>
              <w:shd w:val="clear" w:color="auto" w:fill="FFFFFF"/>
              <w:spacing w:line="216" w:lineRule="exact"/>
            </w:pPr>
            <w:r>
              <w:rPr>
                <w:sz w:val="18"/>
                <w:szCs w:val="18"/>
              </w:rPr>
              <w:t xml:space="preserve">Стойкая гиперферментемия </w:t>
            </w:r>
            <w:r>
              <w:rPr>
                <w:b/>
                <w:bCs/>
                <w:spacing w:val="-7"/>
                <w:sz w:val="18"/>
                <w:szCs w:val="18"/>
              </w:rPr>
              <w:t xml:space="preserve">КФК, </w:t>
            </w:r>
            <w:r>
              <w:rPr>
                <w:spacing w:val="-7"/>
                <w:sz w:val="18"/>
                <w:szCs w:val="18"/>
              </w:rPr>
              <w:t xml:space="preserve">печеночных ферментов, </w:t>
            </w:r>
            <w:r>
              <w:rPr>
                <w:b/>
                <w:bCs/>
                <w:i/>
                <w:iCs/>
                <w:sz w:val="18"/>
                <w:szCs w:val="18"/>
              </w:rPr>
              <w:t xml:space="preserve">дислипидемия </w:t>
            </w:r>
            <w:r>
              <w:rPr>
                <w:sz w:val="18"/>
                <w:szCs w:val="18"/>
              </w:rPr>
              <w:t>с повышени</w:t>
            </w:r>
            <w:r>
              <w:rPr>
                <w:sz w:val="18"/>
                <w:szCs w:val="18"/>
              </w:rPr>
              <w:softHyphen/>
              <w:t>ем ИА</w:t>
            </w:r>
          </w:p>
        </w:tc>
        <w:tc>
          <w:tcPr>
            <w:tcW w:w="2390" w:type="dxa"/>
            <w:tcBorders>
              <w:top w:val="single" w:sz="6" w:space="0" w:color="auto"/>
              <w:left w:val="single" w:sz="6" w:space="0" w:color="auto"/>
              <w:bottom w:val="single" w:sz="6" w:space="0" w:color="auto"/>
              <w:right w:val="single" w:sz="6" w:space="0" w:color="auto"/>
            </w:tcBorders>
            <w:shd w:val="clear" w:color="auto" w:fill="FFFFFF"/>
          </w:tcPr>
          <w:p w14:paraId="07B71726" w14:textId="77777777" w:rsidR="008B35D8" w:rsidRDefault="008B35D8">
            <w:pPr>
              <w:shd w:val="clear" w:color="auto" w:fill="FFFFFF"/>
              <w:spacing w:line="216" w:lineRule="exact"/>
              <w:jc w:val="both"/>
            </w:pPr>
            <w:r>
              <w:rPr>
                <w:i/>
                <w:iCs/>
                <w:sz w:val="18"/>
                <w:szCs w:val="18"/>
              </w:rPr>
              <w:t xml:space="preserve">Разнонаправленные </w:t>
            </w:r>
            <w:r>
              <w:rPr>
                <w:sz w:val="18"/>
                <w:szCs w:val="18"/>
              </w:rPr>
              <w:t>измене</w:t>
            </w:r>
            <w:r>
              <w:rPr>
                <w:sz w:val="18"/>
                <w:szCs w:val="18"/>
              </w:rPr>
              <w:softHyphen/>
              <w:t xml:space="preserve">ния активности КФК. </w:t>
            </w:r>
            <w:r>
              <w:rPr>
                <w:sz w:val="18"/>
                <w:szCs w:val="18"/>
                <w:lang w:val="en-US"/>
              </w:rPr>
              <w:t>ACT</w:t>
            </w:r>
            <w:r w:rsidRPr="003B11F8">
              <w:rPr>
                <w:sz w:val="18"/>
                <w:szCs w:val="18"/>
              </w:rPr>
              <w:t xml:space="preserve">. </w:t>
            </w:r>
            <w:r>
              <w:rPr>
                <w:sz w:val="18"/>
                <w:szCs w:val="18"/>
              </w:rPr>
              <w:t>АЛТ, повышение активности</w:t>
            </w:r>
          </w:p>
          <w:p w14:paraId="15FFAEFA" w14:textId="77777777" w:rsidR="008B35D8" w:rsidRDefault="008B35D8">
            <w:pPr>
              <w:shd w:val="clear" w:color="auto" w:fill="FFFFFF"/>
              <w:spacing w:line="211" w:lineRule="exact"/>
              <w:jc w:val="both"/>
            </w:pPr>
            <w:r>
              <w:rPr>
                <w:sz w:val="24"/>
                <w:szCs w:val="24"/>
              </w:rPr>
              <w:t>гдг.</w:t>
            </w:r>
          </w:p>
          <w:p w14:paraId="0CE859B5" w14:textId="77777777" w:rsidR="008B35D8" w:rsidRDefault="008B35D8">
            <w:pPr>
              <w:shd w:val="clear" w:color="auto" w:fill="FFFFFF"/>
              <w:spacing w:line="211" w:lineRule="exact"/>
              <w:jc w:val="both"/>
            </w:pPr>
            <w:r>
              <w:rPr>
                <w:i/>
                <w:iCs/>
                <w:sz w:val="18"/>
                <w:szCs w:val="18"/>
              </w:rPr>
              <w:t xml:space="preserve">Дислипидемии. </w:t>
            </w:r>
            <w:r>
              <w:rPr>
                <w:sz w:val="18"/>
                <w:szCs w:val="18"/>
              </w:rPr>
              <w:t>характерные</w:t>
            </w:r>
          </w:p>
          <w:p w14:paraId="48C620A9" w14:textId="77777777" w:rsidR="008B35D8" w:rsidRDefault="008B35D8">
            <w:pPr>
              <w:shd w:val="clear" w:color="auto" w:fill="FFFFFF"/>
              <w:spacing w:line="211" w:lineRule="exact"/>
              <w:jc w:val="both"/>
            </w:pPr>
            <w:r>
              <w:rPr>
                <w:spacing w:val="-3"/>
                <w:sz w:val="18"/>
                <w:szCs w:val="18"/>
              </w:rPr>
              <w:t>для склерогенной формы ИБС</w:t>
            </w:r>
          </w:p>
        </w:tc>
      </w:tr>
      <w:tr w:rsidR="008B35D8" w14:paraId="0B3A9874" w14:textId="77777777">
        <w:tblPrEx>
          <w:tblCellMar>
            <w:top w:w="0" w:type="dxa"/>
            <w:bottom w:w="0" w:type="dxa"/>
          </w:tblCellMar>
        </w:tblPrEx>
        <w:trPr>
          <w:trHeight w:hRule="exact" w:val="1253"/>
        </w:trPr>
        <w:tc>
          <w:tcPr>
            <w:tcW w:w="946" w:type="dxa"/>
            <w:tcBorders>
              <w:top w:val="single" w:sz="6" w:space="0" w:color="auto"/>
              <w:left w:val="single" w:sz="6" w:space="0" w:color="auto"/>
              <w:bottom w:val="single" w:sz="6" w:space="0" w:color="auto"/>
              <w:right w:val="single" w:sz="6" w:space="0" w:color="auto"/>
            </w:tcBorders>
            <w:shd w:val="clear" w:color="auto" w:fill="FFFFFF"/>
          </w:tcPr>
          <w:p w14:paraId="6E5AEB3D" w14:textId="77777777" w:rsidR="008B35D8" w:rsidRDefault="008B35D8">
            <w:pPr>
              <w:shd w:val="clear" w:color="auto" w:fill="FFFFFF"/>
              <w:spacing w:line="211" w:lineRule="exact"/>
            </w:pPr>
            <w:r>
              <w:rPr>
                <w:spacing w:val="-4"/>
                <w:sz w:val="18"/>
                <w:szCs w:val="18"/>
              </w:rPr>
              <w:t>Энцефало-</w:t>
            </w:r>
            <w:r>
              <w:rPr>
                <w:spacing w:val="-7"/>
                <w:sz w:val="18"/>
                <w:szCs w:val="18"/>
              </w:rPr>
              <w:t xml:space="preserve">патическая </w:t>
            </w:r>
            <w:r>
              <w:rPr>
                <w:sz w:val="18"/>
                <w:szCs w:val="18"/>
              </w:rPr>
              <w:t>форма</w:t>
            </w:r>
          </w:p>
        </w:tc>
        <w:tc>
          <w:tcPr>
            <w:tcW w:w="1690" w:type="dxa"/>
            <w:tcBorders>
              <w:top w:val="single" w:sz="6" w:space="0" w:color="auto"/>
              <w:left w:val="single" w:sz="6" w:space="0" w:color="auto"/>
              <w:bottom w:val="single" w:sz="6" w:space="0" w:color="auto"/>
              <w:right w:val="single" w:sz="6" w:space="0" w:color="auto"/>
            </w:tcBorders>
            <w:shd w:val="clear" w:color="auto" w:fill="FFFFFF"/>
          </w:tcPr>
          <w:p w14:paraId="30FF7846" w14:textId="77777777" w:rsidR="008B35D8" w:rsidRDefault="008B35D8">
            <w:pPr>
              <w:shd w:val="clear" w:color="auto" w:fill="FFFFFF"/>
              <w:spacing w:line="211" w:lineRule="exact"/>
            </w:pPr>
            <w:r>
              <w:rPr>
                <w:i/>
                <w:iCs/>
                <w:sz w:val="18"/>
                <w:szCs w:val="18"/>
              </w:rPr>
              <w:t>Относительная ги-</w:t>
            </w:r>
          </w:p>
          <w:p w14:paraId="53B5EBAC" w14:textId="77777777" w:rsidR="008B35D8" w:rsidRDefault="008B35D8">
            <w:pPr>
              <w:shd w:val="clear" w:color="auto" w:fill="FFFFFF"/>
              <w:spacing w:line="211" w:lineRule="exact"/>
            </w:pPr>
            <w:r>
              <w:rPr>
                <w:i/>
                <w:iCs/>
                <w:sz w:val="18"/>
                <w:szCs w:val="18"/>
              </w:rPr>
              <w:t xml:space="preserve">по ферме п тем и я </w:t>
            </w:r>
            <w:r>
              <w:rPr>
                <w:i/>
                <w:iCs/>
                <w:spacing w:val="-4"/>
                <w:sz w:val="18"/>
                <w:szCs w:val="18"/>
              </w:rPr>
              <w:t xml:space="preserve">ПТ. </w:t>
            </w:r>
            <w:r>
              <w:rPr>
                <w:spacing w:val="-4"/>
                <w:sz w:val="18"/>
                <w:szCs w:val="18"/>
              </w:rPr>
              <w:t>появление в кро</w:t>
            </w:r>
            <w:r>
              <w:rPr>
                <w:spacing w:val="-4"/>
                <w:sz w:val="18"/>
                <w:szCs w:val="18"/>
              </w:rPr>
              <w:softHyphen/>
            </w:r>
            <w:r>
              <w:rPr>
                <w:sz w:val="18"/>
                <w:szCs w:val="18"/>
              </w:rPr>
              <w:t xml:space="preserve">ви мозгового </w:t>
            </w:r>
            <w:r>
              <w:rPr>
                <w:b/>
                <w:bCs/>
                <w:i/>
                <w:iCs/>
                <w:sz w:val="18"/>
                <w:szCs w:val="18"/>
              </w:rPr>
              <w:t>изо-</w:t>
            </w:r>
            <w:r>
              <w:rPr>
                <w:i/>
                <w:iCs/>
                <w:spacing w:val="-3"/>
                <w:sz w:val="18"/>
                <w:szCs w:val="18"/>
              </w:rPr>
              <w:t>фермента КФК-ВВ</w:t>
            </w:r>
          </w:p>
        </w:tc>
        <w:tc>
          <w:tcPr>
            <w:tcW w:w="2347" w:type="dxa"/>
            <w:tcBorders>
              <w:top w:val="single" w:sz="6" w:space="0" w:color="auto"/>
              <w:left w:val="single" w:sz="6" w:space="0" w:color="auto"/>
              <w:bottom w:val="single" w:sz="6" w:space="0" w:color="auto"/>
              <w:right w:val="single" w:sz="6" w:space="0" w:color="auto"/>
            </w:tcBorders>
            <w:shd w:val="clear" w:color="auto" w:fill="FFFFFF"/>
          </w:tcPr>
          <w:p w14:paraId="051F01F3" w14:textId="77777777" w:rsidR="008B35D8" w:rsidRDefault="008B35D8">
            <w:pPr>
              <w:shd w:val="clear" w:color="auto" w:fill="FFFFFF"/>
              <w:spacing w:line="216" w:lineRule="exact"/>
            </w:pPr>
            <w:r>
              <w:rPr>
                <w:sz w:val="18"/>
                <w:szCs w:val="18"/>
              </w:rPr>
              <w:t xml:space="preserve">Стойкая и </w:t>
            </w:r>
            <w:r>
              <w:rPr>
                <w:i/>
                <w:iCs/>
                <w:sz w:val="18"/>
                <w:szCs w:val="18"/>
              </w:rPr>
              <w:t>значительная ги</w:t>
            </w:r>
            <w:r>
              <w:rPr>
                <w:i/>
                <w:iCs/>
                <w:sz w:val="18"/>
                <w:szCs w:val="18"/>
              </w:rPr>
              <w:softHyphen/>
              <w:t>перферментемия КФК-ВВ,</w:t>
            </w:r>
          </w:p>
          <w:p w14:paraId="119A804D" w14:textId="77777777" w:rsidR="008B35D8" w:rsidRDefault="008B35D8">
            <w:pPr>
              <w:shd w:val="clear" w:color="auto" w:fill="FFFFFF"/>
              <w:spacing w:line="216" w:lineRule="exact"/>
              <w:ind w:firstLine="5"/>
            </w:pPr>
            <w:r>
              <w:rPr>
                <w:sz w:val="18"/>
                <w:szCs w:val="18"/>
              </w:rPr>
              <w:t>изменение уровня фосфоли-пидов</w:t>
            </w:r>
          </w:p>
        </w:tc>
        <w:tc>
          <w:tcPr>
            <w:tcW w:w="2390" w:type="dxa"/>
            <w:tcBorders>
              <w:top w:val="single" w:sz="6" w:space="0" w:color="auto"/>
              <w:left w:val="single" w:sz="6" w:space="0" w:color="auto"/>
              <w:bottom w:val="single" w:sz="6" w:space="0" w:color="auto"/>
              <w:right w:val="single" w:sz="6" w:space="0" w:color="auto"/>
            </w:tcBorders>
            <w:shd w:val="clear" w:color="auto" w:fill="FFFFFF"/>
          </w:tcPr>
          <w:p w14:paraId="6F38C636" w14:textId="77777777" w:rsidR="008B35D8" w:rsidRDefault="008B35D8">
            <w:pPr>
              <w:shd w:val="clear" w:color="auto" w:fill="FFFFFF"/>
              <w:spacing w:line="216" w:lineRule="exact"/>
              <w:jc w:val="both"/>
            </w:pPr>
            <w:r>
              <w:rPr>
                <w:i/>
                <w:iCs/>
                <w:sz w:val="18"/>
                <w:szCs w:val="18"/>
              </w:rPr>
              <w:t>Сниженная активностьГГТ.</w:t>
            </w:r>
          </w:p>
          <w:p w14:paraId="70190751" w14:textId="77777777" w:rsidR="008B35D8" w:rsidRDefault="008B35D8">
            <w:pPr>
              <w:shd w:val="clear" w:color="auto" w:fill="FFFFFF"/>
              <w:spacing w:line="216" w:lineRule="exact"/>
              <w:jc w:val="both"/>
            </w:pPr>
            <w:r>
              <w:rPr>
                <w:spacing w:val="-2"/>
                <w:sz w:val="18"/>
                <w:szCs w:val="18"/>
              </w:rPr>
              <w:t xml:space="preserve">липидемия и «утечка» </w:t>
            </w:r>
            <w:r>
              <w:rPr>
                <w:i/>
                <w:iCs/>
                <w:spacing w:val="-2"/>
                <w:sz w:val="18"/>
                <w:szCs w:val="18"/>
              </w:rPr>
              <w:t>мозго</w:t>
            </w:r>
            <w:r>
              <w:rPr>
                <w:i/>
                <w:iCs/>
                <w:spacing w:val="-2"/>
                <w:sz w:val="18"/>
                <w:szCs w:val="18"/>
              </w:rPr>
              <w:softHyphen/>
            </w:r>
            <w:r>
              <w:rPr>
                <w:i/>
                <w:iCs/>
                <w:sz w:val="18"/>
                <w:szCs w:val="18"/>
              </w:rPr>
              <w:t>вой фракции КФК</w:t>
            </w:r>
          </w:p>
        </w:tc>
      </w:tr>
    </w:tbl>
    <w:p w14:paraId="61F74E84" w14:textId="77777777" w:rsidR="008B35D8" w:rsidRDefault="008B35D8">
      <w:pPr>
        <w:sectPr w:rsidR="008B35D8">
          <w:type w:val="continuous"/>
          <w:pgSz w:w="12240" w:h="15840"/>
          <w:pgMar w:top="1440" w:right="1932" w:bottom="720" w:left="2474" w:header="720" w:footer="720" w:gutter="0"/>
          <w:cols w:space="60"/>
          <w:noEndnote/>
        </w:sectPr>
      </w:pPr>
    </w:p>
    <w:p w14:paraId="678BF684" w14:textId="77777777" w:rsidR="008B35D8" w:rsidRDefault="008B35D8">
      <w:pPr>
        <w:shd w:val="clear" w:color="auto" w:fill="FFFFFF"/>
      </w:pPr>
      <w:r>
        <w:t>248</w:t>
      </w:r>
    </w:p>
    <w:p w14:paraId="7F7D1A9D"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7D72F21E" w14:textId="77777777" w:rsidR="008B35D8" w:rsidRDefault="008B35D8">
      <w:pPr>
        <w:shd w:val="clear" w:color="auto" w:fill="FFFFFF"/>
        <w:sectPr w:rsidR="008B35D8">
          <w:pgSz w:w="12240" w:h="15840"/>
          <w:pgMar w:top="1440" w:right="2577" w:bottom="720" w:left="2328" w:header="720" w:footer="720" w:gutter="0"/>
          <w:cols w:num="2" w:sep="1" w:space="720" w:equalWidth="0">
            <w:col w:w="720" w:space="1848"/>
            <w:col w:w="4766"/>
          </w:cols>
          <w:noEndnote/>
        </w:sectPr>
      </w:pPr>
    </w:p>
    <w:p w14:paraId="3DBF571E" w14:textId="77777777" w:rsidR="008B35D8" w:rsidRDefault="008B35D8">
      <w:pPr>
        <w:shd w:val="clear" w:color="auto" w:fill="FFFFFF"/>
        <w:spacing w:before="254" w:line="235" w:lineRule="exact"/>
        <w:ind w:right="62" w:firstLine="341"/>
        <w:jc w:val="both"/>
      </w:pPr>
      <w:r>
        <w:rPr>
          <w:spacing w:val="-2"/>
        </w:rPr>
        <w:t>Существуют аргументы в пользу аналогичного механизма, обеспечивающего спо</w:t>
      </w:r>
      <w:r>
        <w:rPr>
          <w:spacing w:val="-2"/>
        </w:rPr>
        <w:softHyphen/>
      </w:r>
      <w:r>
        <w:rPr>
          <w:spacing w:val="-1"/>
        </w:rPr>
        <w:t>собность подсознательно выбирать пищу, и у человека. Эта система эволюционно за</w:t>
      </w:r>
      <w:r>
        <w:rPr>
          <w:spacing w:val="-1"/>
        </w:rPr>
        <w:softHyphen/>
      </w:r>
      <w:r>
        <w:rPr>
          <w:spacing w:val="-5"/>
        </w:rPr>
        <w:t>креплена в онтогенезе млекопитающих, и, хотя выбор еды человеком всегда осуществля</w:t>
      </w:r>
      <w:r>
        <w:rPr>
          <w:spacing w:val="-5"/>
        </w:rPr>
        <w:softHyphen/>
      </w:r>
      <w:r>
        <w:rPr>
          <w:spacing w:val="-3"/>
        </w:rPr>
        <w:t>ется в зависимости от условий жизни и от возраста, при этом используется резерв био</w:t>
      </w:r>
      <w:r>
        <w:rPr>
          <w:spacing w:val="-3"/>
        </w:rPr>
        <w:softHyphen/>
      </w:r>
      <w:r>
        <w:rPr>
          <w:spacing w:val="-2"/>
        </w:rPr>
        <w:t>логической памяти (Андяржанова, Ойя, Сарансаари, Раевский, 2004).</w:t>
      </w:r>
    </w:p>
    <w:p w14:paraId="707DFB3A" w14:textId="77777777" w:rsidR="008B35D8" w:rsidRDefault="008B35D8">
      <w:pPr>
        <w:shd w:val="clear" w:color="auto" w:fill="FFFFFF"/>
        <w:spacing w:line="235" w:lineRule="exact"/>
        <w:ind w:left="10" w:right="34" w:firstLine="336"/>
        <w:jc w:val="both"/>
      </w:pPr>
      <w:r>
        <w:rPr>
          <w:spacing w:val="-2"/>
        </w:rPr>
        <w:t>Таким образом, теоретически вероятно, что у наркологических больных энзимоте-рапия может использоваться для восстановления экзо-эндоэкологических взаимоотно</w:t>
      </w:r>
      <w:r>
        <w:rPr>
          <w:spacing w:val="-2"/>
        </w:rPr>
        <w:softHyphen/>
      </w:r>
      <w:r>
        <w:rPr>
          <w:spacing w:val="-3"/>
        </w:rPr>
        <w:t xml:space="preserve">шений, нарушенных в результате стресса систематической интоксикации организма и в </w:t>
      </w:r>
      <w:r>
        <w:rPr>
          <w:spacing w:val="-1"/>
        </w:rPr>
        <w:t>ситуациях стресса синдрома отмены. Рассматривая пути и характер нарушения экзо-</w:t>
      </w:r>
      <w:r>
        <w:rPr>
          <w:spacing w:val="-3"/>
        </w:rPr>
        <w:t>эндоэкологического равновесия у зависимых от ПАВ, отметим следующие биохимиче</w:t>
      </w:r>
      <w:r>
        <w:rPr>
          <w:spacing w:val="-3"/>
        </w:rPr>
        <w:softHyphen/>
      </w:r>
      <w:r>
        <w:rPr>
          <w:spacing w:val="-1"/>
        </w:rPr>
        <w:t xml:space="preserve">ские метаболические перестройки и поломки, служащие основанием для энзимной и </w:t>
      </w:r>
      <w:r>
        <w:rPr>
          <w:spacing w:val="-2"/>
        </w:rPr>
        <w:t xml:space="preserve">метаболитной коррекции: 1) оксидативный стресс (вызван смещением редокс-баланса </w:t>
      </w:r>
      <w:r>
        <w:rPr>
          <w:spacing w:val="-3"/>
        </w:rPr>
        <w:t>при НАД(Ф)-зависимом окислении ПАВ; 2) гипоксия, вызванная конкуренцией за кис</w:t>
      </w:r>
      <w:r>
        <w:rPr>
          <w:spacing w:val="-3"/>
        </w:rPr>
        <w:softHyphen/>
        <w:t>лород; 3) минеральный дисбаланс; 4) дефицит витаминов группы В; 5) накопление про</w:t>
      </w:r>
      <w:r>
        <w:rPr>
          <w:spacing w:val="-3"/>
        </w:rPr>
        <w:softHyphen/>
      </w:r>
      <w:r>
        <w:rPr>
          <w:spacing w:val="-1"/>
        </w:rPr>
        <w:t>дуктов перекисного окисления липидов (ПОЛ); 6) сдвиг соотношения лактат/пируват; 7) сдвиг соотношения р-оксимасляная кислота/лейцин; 8) дисгармоничное соотноше</w:t>
      </w:r>
      <w:r>
        <w:rPr>
          <w:spacing w:val="-1"/>
        </w:rPr>
        <w:softHyphen/>
      </w:r>
      <w:r>
        <w:rPr>
          <w:spacing w:val="-3"/>
        </w:rPr>
        <w:t xml:space="preserve">ние АДГ/АльДГ; 9) гистаминемия (абсолютная или относительная); 10) дислипидемия; 11) кетоацидоз; 12) гипер- или гипогликемия; 13) гиперурикемия; 14) снижение уровня </w:t>
      </w:r>
      <w:r>
        <w:t xml:space="preserve">эндогенного этанола (ЭЭ); 16) снижение уровня эндогенного ацетальдегида (ЭАЦА); </w:t>
      </w:r>
      <w:r>
        <w:rPr>
          <w:spacing w:val="-4"/>
        </w:rPr>
        <w:t>17) истощение депо катехоламинов (наряду со снижением их в циркулирующем русле).</w:t>
      </w:r>
    </w:p>
    <w:p w14:paraId="2C1BDE67" w14:textId="77777777" w:rsidR="008B35D8" w:rsidRDefault="008B35D8">
      <w:pPr>
        <w:shd w:val="clear" w:color="auto" w:fill="FFFFFF"/>
        <w:spacing w:line="235" w:lineRule="exact"/>
        <w:ind w:left="34" w:right="24" w:firstLine="341"/>
        <w:jc w:val="both"/>
      </w:pPr>
      <w:r>
        <w:rPr>
          <w:spacing w:val="-3"/>
        </w:rPr>
        <w:t>Основанием для метаболитной терапии (аргументом важности поддержания гомео-стаза) могут быть также встречающиеся в клинической практике устойчивая резистент</w:t>
      </w:r>
      <w:r>
        <w:rPr>
          <w:spacing w:val="-3"/>
        </w:rPr>
        <w:softHyphen/>
      </w:r>
      <w:r>
        <w:rPr>
          <w:spacing w:val="-4"/>
        </w:rPr>
        <w:t xml:space="preserve">ность к традиционным методам лечения и острые психозы как осложнения неадекватно </w:t>
      </w:r>
      <w:r>
        <w:rPr>
          <w:spacing w:val="-3"/>
        </w:rPr>
        <w:t>примененной инфузионной терапии. Причина таких осложнений — назначение различ</w:t>
      </w:r>
      <w:r>
        <w:rPr>
          <w:spacing w:val="-3"/>
        </w:rPr>
        <w:softHyphen/>
        <w:t xml:space="preserve">ных нейролептиков и их бессвязных сочетаний (например, назначение трициклических </w:t>
      </w:r>
      <w:r>
        <w:rPr>
          <w:spacing w:val="-4"/>
        </w:rPr>
        <w:t>антидепрессантов и других холинолитиков). Для выведения из этих состояний использу</w:t>
      </w:r>
      <w:r>
        <w:rPr>
          <w:spacing w:val="-4"/>
        </w:rPr>
        <w:softHyphen/>
      </w:r>
      <w:r>
        <w:rPr>
          <w:spacing w:val="-3"/>
        </w:rPr>
        <w:t>ются: массивное введение ноотропов, витаминотерапия, форсированный диурез, дезин</w:t>
      </w:r>
      <w:r>
        <w:rPr>
          <w:spacing w:val="-3"/>
        </w:rPr>
        <w:softHyphen/>
      </w:r>
      <w:r>
        <w:t>токсикация плазмаферезом.</w:t>
      </w:r>
    </w:p>
    <w:p w14:paraId="442FD27C" w14:textId="77777777" w:rsidR="008B35D8" w:rsidRDefault="008B35D8">
      <w:pPr>
        <w:shd w:val="clear" w:color="auto" w:fill="FFFFFF"/>
        <w:spacing w:line="235" w:lineRule="exact"/>
        <w:ind w:left="43" w:right="24" w:firstLine="350"/>
        <w:jc w:val="both"/>
      </w:pPr>
      <w:r>
        <w:rPr>
          <w:spacing w:val="-4"/>
        </w:rPr>
        <w:t>Все вышеперечисленные биохимические следствия острых или хронических эффек</w:t>
      </w:r>
      <w:r>
        <w:rPr>
          <w:spacing w:val="-4"/>
        </w:rPr>
        <w:softHyphen/>
      </w:r>
      <w:r>
        <w:rPr>
          <w:spacing w:val="-5"/>
        </w:rPr>
        <w:t>тов ПАВ в организме имеют диагностическое и прогностическое значение, а также пред</w:t>
      </w:r>
      <w:r>
        <w:rPr>
          <w:spacing w:val="-5"/>
        </w:rPr>
        <w:softHyphen/>
      </w:r>
      <w:r>
        <w:rPr>
          <w:spacing w:val="-2"/>
        </w:rPr>
        <w:t xml:space="preserve">ставляют собой элементы некоего нового гомеостаза </w:t>
      </w:r>
      <w:r>
        <w:rPr>
          <w:i/>
          <w:iCs/>
          <w:spacing w:val="-2"/>
        </w:rPr>
        <w:t>(наркоманического гомеостаза)</w:t>
      </w:r>
      <w:r>
        <w:rPr>
          <w:spacing w:val="-2"/>
        </w:rPr>
        <w:t>, питающего (поддерживающего) патологическую доминанту — влечение к ПАВ.</w:t>
      </w:r>
    </w:p>
    <w:p w14:paraId="79AABA4E" w14:textId="77777777" w:rsidR="008B35D8" w:rsidRDefault="008B35D8">
      <w:pPr>
        <w:shd w:val="clear" w:color="auto" w:fill="FFFFFF"/>
        <w:spacing w:line="235" w:lineRule="exact"/>
        <w:ind w:left="53" w:right="10" w:firstLine="346"/>
        <w:jc w:val="both"/>
      </w:pPr>
      <w:r>
        <w:rPr>
          <w:spacing w:val="-1"/>
        </w:rPr>
        <w:t>Исходя из нейрометаболической концепции механизма формирования зависимо</w:t>
      </w:r>
      <w:r>
        <w:rPr>
          <w:spacing w:val="-1"/>
        </w:rPr>
        <w:softHyphen/>
      </w:r>
      <w:r>
        <w:rPr>
          <w:spacing w:val="-4"/>
        </w:rPr>
        <w:t>сти от ПАВ, изложенной в работах зарубежных и отечественных авторов, ПАВ наруша</w:t>
      </w:r>
      <w:r>
        <w:rPr>
          <w:spacing w:val="-4"/>
        </w:rPr>
        <w:softHyphen/>
      </w:r>
      <w:r>
        <w:rPr>
          <w:spacing w:val="-3"/>
        </w:rPr>
        <w:t xml:space="preserve">ют все процессы генерации и передачи на расстояние тормозящих и возбуждающих </w:t>
      </w:r>
      <w:r>
        <w:rPr>
          <w:spacing w:val="-1"/>
        </w:rPr>
        <w:t xml:space="preserve">импульсов на уровне синаптических образований нервной системы. Восстановление </w:t>
      </w:r>
      <w:r>
        <w:rPr>
          <w:spacing w:val="-5"/>
        </w:rPr>
        <w:t>нарушенного баланса нейроактивных субстратов — один из альтернативных путей тера</w:t>
      </w:r>
      <w:r>
        <w:rPr>
          <w:spacing w:val="-5"/>
        </w:rPr>
        <w:softHyphen/>
      </w:r>
      <w:r>
        <w:t>певтического вмешательства.</w:t>
      </w:r>
    </w:p>
    <w:p w14:paraId="25BA4BAE" w14:textId="77777777" w:rsidR="008B35D8" w:rsidRDefault="008B35D8">
      <w:pPr>
        <w:shd w:val="clear" w:color="auto" w:fill="FFFFFF"/>
        <w:spacing w:line="235" w:lineRule="exact"/>
        <w:ind w:left="72" w:firstLine="336"/>
        <w:jc w:val="both"/>
      </w:pPr>
      <w:r>
        <w:rPr>
          <w:spacing w:val="-2"/>
        </w:rPr>
        <w:t>Главная цель при этом — восстановить равновесие и перевести организм на соот</w:t>
      </w:r>
      <w:r>
        <w:rPr>
          <w:spacing w:val="-2"/>
        </w:rPr>
        <w:softHyphen/>
        <w:t xml:space="preserve">ветствующий уровень адаптации, чтобы не допустить срыва ремиссии или развития </w:t>
      </w:r>
      <w:r>
        <w:rPr>
          <w:spacing w:val="-3"/>
        </w:rPr>
        <w:t>коморбидной патологии. Но нельзя забывать, что медикаментозная терапия может до</w:t>
      </w:r>
      <w:r>
        <w:rPr>
          <w:spacing w:val="-3"/>
        </w:rPr>
        <w:softHyphen/>
        <w:t xml:space="preserve">полнительно менять гомеостаз. Поэтому важно максимально щадящими для организма </w:t>
      </w:r>
      <w:r>
        <w:rPr>
          <w:spacing w:val="-2"/>
        </w:rPr>
        <w:t xml:space="preserve">средствами восстановить нарушенное ПАВ равновесие в экосистеме и предотвратить </w:t>
      </w:r>
      <w:r>
        <w:rPr>
          <w:spacing w:val="-3"/>
        </w:rPr>
        <w:t>развитие психоза и других осложнений в результате эндотоксикоза.</w:t>
      </w:r>
    </w:p>
    <w:p w14:paraId="76F62A19" w14:textId="77777777" w:rsidR="008B35D8" w:rsidRDefault="008B35D8">
      <w:pPr>
        <w:shd w:val="clear" w:color="auto" w:fill="FFFFFF"/>
        <w:spacing w:line="235" w:lineRule="exact"/>
        <w:ind w:left="77" w:right="5" w:firstLine="346"/>
        <w:jc w:val="both"/>
      </w:pPr>
      <w:r>
        <w:t xml:space="preserve">Вероятно, можно попытаться «гасить» диспропорциональные и дефицитарные </w:t>
      </w:r>
      <w:r>
        <w:rPr>
          <w:spacing w:val="-2"/>
        </w:rPr>
        <w:t>состояния самими субстратами или их предшественниками, или ферментами, способ</w:t>
      </w:r>
      <w:r>
        <w:rPr>
          <w:spacing w:val="-2"/>
        </w:rPr>
        <w:softHyphen/>
        <w:t xml:space="preserve">ными отрегулировать процессы эндогенного синтеза и утилизации и скорректировать </w:t>
      </w:r>
      <w:r>
        <w:t>баланс.</w:t>
      </w:r>
    </w:p>
    <w:p w14:paraId="5CBA03C1" w14:textId="77777777" w:rsidR="008B35D8" w:rsidRDefault="008B35D8">
      <w:pPr>
        <w:shd w:val="clear" w:color="auto" w:fill="FFFFFF"/>
        <w:spacing w:line="235" w:lineRule="exact"/>
        <w:ind w:left="77" w:right="5" w:firstLine="346"/>
        <w:jc w:val="both"/>
        <w:sectPr w:rsidR="008B35D8">
          <w:type w:val="continuous"/>
          <w:pgSz w:w="12240" w:h="15840"/>
          <w:pgMar w:top="1440" w:right="2505" w:bottom="720" w:left="2328" w:header="720" w:footer="720" w:gutter="0"/>
          <w:cols w:space="60"/>
          <w:noEndnote/>
        </w:sectPr>
      </w:pPr>
    </w:p>
    <w:p w14:paraId="672EFAEC" w14:textId="77777777" w:rsidR="008B35D8" w:rsidRDefault="008B35D8">
      <w:pPr>
        <w:shd w:val="clear" w:color="auto" w:fill="FFFFFF"/>
      </w:pPr>
      <w:r>
        <w:rPr>
          <w:spacing w:val="-12"/>
        </w:rPr>
        <w:t>Подходы к метаболитной и энзимной терапии в наркологии</w:t>
      </w:r>
    </w:p>
    <w:p w14:paraId="105D1A96" w14:textId="77777777" w:rsidR="008B35D8" w:rsidRDefault="008B35D8">
      <w:pPr>
        <w:shd w:val="clear" w:color="auto" w:fill="FFFFFF"/>
        <w:spacing w:before="43"/>
      </w:pPr>
      <w:r>
        <w:br w:type="column"/>
      </w:r>
      <w:r>
        <w:rPr>
          <w:rFonts w:ascii="Arial" w:hAnsi="Arial" w:cs="Arial"/>
          <w:sz w:val="16"/>
          <w:szCs w:val="16"/>
        </w:rPr>
        <w:t>249</w:t>
      </w:r>
    </w:p>
    <w:p w14:paraId="5ED1A0B7" w14:textId="77777777" w:rsidR="008B35D8" w:rsidRDefault="008B35D8">
      <w:pPr>
        <w:shd w:val="clear" w:color="auto" w:fill="FFFFFF"/>
        <w:spacing w:before="43"/>
        <w:sectPr w:rsidR="008B35D8">
          <w:pgSz w:w="12240" w:h="15840"/>
          <w:pgMar w:top="1440" w:right="1862" w:bottom="720" w:left="2587" w:header="720" w:footer="720" w:gutter="0"/>
          <w:cols w:num="2" w:sep="1" w:space="720" w:equalWidth="0">
            <w:col w:w="4516" w:space="2554"/>
            <w:col w:w="720"/>
          </w:cols>
          <w:noEndnote/>
        </w:sectPr>
      </w:pPr>
    </w:p>
    <w:p w14:paraId="2B0F7D79" w14:textId="77777777" w:rsidR="008B35D8" w:rsidRDefault="008B35D8">
      <w:pPr>
        <w:shd w:val="clear" w:color="auto" w:fill="FFFFFF"/>
        <w:spacing w:before="250" w:line="264" w:lineRule="exact"/>
        <w:ind w:left="187" w:right="461" w:firstLine="461"/>
      </w:pPr>
      <w:r>
        <w:rPr>
          <w:rFonts w:ascii="Arial" w:hAnsi="Arial" w:cs="Arial"/>
          <w:b/>
          <w:bCs/>
          <w:sz w:val="22"/>
          <w:szCs w:val="22"/>
        </w:rPr>
        <w:t xml:space="preserve">11.15.2.  </w:t>
      </w:r>
      <w:r>
        <w:rPr>
          <w:rFonts w:ascii="Arial" w:hAnsi="Arial"/>
          <w:b/>
          <w:bCs/>
          <w:sz w:val="22"/>
          <w:szCs w:val="22"/>
        </w:rPr>
        <w:t>Метаболиты</w:t>
      </w:r>
      <w:r>
        <w:rPr>
          <w:rFonts w:ascii="Arial" w:hAnsi="Arial" w:cs="Arial"/>
          <w:b/>
          <w:bCs/>
          <w:sz w:val="22"/>
          <w:szCs w:val="22"/>
        </w:rPr>
        <w:t xml:space="preserve"> </w:t>
      </w:r>
      <w:r>
        <w:rPr>
          <w:rFonts w:ascii="Arial" w:hAnsi="Arial"/>
          <w:b/>
          <w:bCs/>
          <w:sz w:val="22"/>
          <w:szCs w:val="22"/>
        </w:rPr>
        <w:t>и</w:t>
      </w:r>
      <w:r>
        <w:rPr>
          <w:rFonts w:ascii="Arial" w:hAnsi="Arial" w:cs="Arial"/>
          <w:b/>
          <w:bCs/>
          <w:sz w:val="22"/>
          <w:szCs w:val="22"/>
        </w:rPr>
        <w:t xml:space="preserve"> </w:t>
      </w:r>
      <w:r>
        <w:rPr>
          <w:rFonts w:ascii="Arial" w:hAnsi="Arial"/>
          <w:b/>
          <w:bCs/>
          <w:sz w:val="22"/>
          <w:szCs w:val="22"/>
        </w:rPr>
        <w:t>биопрепараты</w:t>
      </w:r>
      <w:r>
        <w:rPr>
          <w:rFonts w:ascii="Arial" w:hAnsi="Arial" w:cs="Arial"/>
          <w:b/>
          <w:bCs/>
          <w:sz w:val="22"/>
          <w:szCs w:val="22"/>
        </w:rPr>
        <w:t xml:space="preserve">, </w:t>
      </w:r>
      <w:r>
        <w:rPr>
          <w:rFonts w:ascii="Arial" w:hAnsi="Arial"/>
          <w:b/>
          <w:bCs/>
          <w:sz w:val="22"/>
          <w:szCs w:val="22"/>
        </w:rPr>
        <w:t>используемые как</w:t>
      </w:r>
      <w:r>
        <w:rPr>
          <w:rFonts w:ascii="Arial" w:hAnsi="Arial" w:cs="Arial"/>
          <w:b/>
          <w:bCs/>
          <w:sz w:val="22"/>
          <w:szCs w:val="22"/>
        </w:rPr>
        <w:t xml:space="preserve"> </w:t>
      </w:r>
      <w:r>
        <w:rPr>
          <w:rFonts w:ascii="Arial" w:hAnsi="Arial"/>
          <w:b/>
          <w:bCs/>
          <w:sz w:val="22"/>
          <w:szCs w:val="22"/>
        </w:rPr>
        <w:t>потенциально</w:t>
      </w:r>
      <w:r>
        <w:rPr>
          <w:rFonts w:ascii="Arial" w:hAnsi="Arial" w:cs="Arial"/>
          <w:b/>
          <w:bCs/>
          <w:sz w:val="22"/>
          <w:szCs w:val="22"/>
        </w:rPr>
        <w:t xml:space="preserve"> </w:t>
      </w:r>
      <w:r>
        <w:rPr>
          <w:rFonts w:ascii="Arial" w:hAnsi="Arial"/>
          <w:b/>
          <w:bCs/>
          <w:sz w:val="22"/>
          <w:szCs w:val="22"/>
        </w:rPr>
        <w:t>эффективные</w:t>
      </w:r>
      <w:r>
        <w:rPr>
          <w:rFonts w:ascii="Arial" w:hAnsi="Arial" w:cs="Arial"/>
          <w:b/>
          <w:bCs/>
          <w:sz w:val="22"/>
          <w:szCs w:val="22"/>
        </w:rPr>
        <w:t xml:space="preserve"> </w:t>
      </w:r>
      <w:r>
        <w:rPr>
          <w:rFonts w:ascii="Arial" w:hAnsi="Arial"/>
          <w:b/>
          <w:bCs/>
          <w:sz w:val="22"/>
          <w:szCs w:val="22"/>
        </w:rPr>
        <w:t>в</w:t>
      </w:r>
      <w:r>
        <w:rPr>
          <w:rFonts w:ascii="Arial" w:hAnsi="Arial" w:cs="Arial"/>
          <w:b/>
          <w:bCs/>
          <w:sz w:val="22"/>
          <w:szCs w:val="22"/>
        </w:rPr>
        <w:t xml:space="preserve"> </w:t>
      </w:r>
      <w:r>
        <w:rPr>
          <w:rFonts w:ascii="Arial" w:hAnsi="Arial"/>
          <w:b/>
          <w:bCs/>
          <w:sz w:val="22"/>
          <w:szCs w:val="22"/>
        </w:rPr>
        <w:t>наркологической</w:t>
      </w:r>
      <w:r>
        <w:rPr>
          <w:rFonts w:ascii="Arial" w:hAnsi="Arial" w:cs="Arial"/>
          <w:b/>
          <w:bCs/>
          <w:sz w:val="22"/>
          <w:szCs w:val="22"/>
        </w:rPr>
        <w:t xml:space="preserve"> </w:t>
      </w:r>
      <w:r>
        <w:rPr>
          <w:rFonts w:ascii="Arial" w:hAnsi="Arial"/>
          <w:b/>
          <w:bCs/>
          <w:sz w:val="22"/>
          <w:szCs w:val="22"/>
        </w:rPr>
        <w:t>практике</w:t>
      </w:r>
    </w:p>
    <w:p w14:paraId="0C4D6181" w14:textId="77777777" w:rsidR="008B35D8" w:rsidRDefault="008B35D8">
      <w:pPr>
        <w:shd w:val="clear" w:color="auto" w:fill="FFFFFF"/>
        <w:spacing w:before="221" w:line="235" w:lineRule="exact"/>
        <w:ind w:right="470" w:firstLine="317"/>
        <w:jc w:val="both"/>
      </w:pPr>
      <w:r>
        <w:rPr>
          <w:spacing w:val="-5"/>
        </w:rPr>
        <w:t>Какие средства и способы пригодны в этих целях? Прежде всего, необходимо напом</w:t>
      </w:r>
      <w:r>
        <w:rPr>
          <w:spacing w:val="-5"/>
        </w:rPr>
        <w:softHyphen/>
      </w:r>
      <w:r>
        <w:rPr>
          <w:spacing w:val="-2"/>
        </w:rPr>
        <w:t xml:space="preserve">нить, что имеется очень много эндогенных субстратов, обладающих нейробиологиче-ской активностью или имитирующих таковую. Известно о существовании класса или </w:t>
      </w:r>
      <w:r>
        <w:rPr>
          <w:spacing w:val="-4"/>
        </w:rPr>
        <w:t xml:space="preserve">систем </w:t>
      </w:r>
      <w:r>
        <w:rPr>
          <w:i/>
          <w:iCs/>
          <w:spacing w:val="-4"/>
        </w:rPr>
        <w:t xml:space="preserve">возбуждающих аминокислот, </w:t>
      </w:r>
      <w:r>
        <w:rPr>
          <w:spacing w:val="-4"/>
        </w:rPr>
        <w:t>способных так же, как и нейропептиды, регулиро</w:t>
      </w:r>
      <w:r>
        <w:rPr>
          <w:spacing w:val="-4"/>
        </w:rPr>
        <w:softHyphen/>
      </w:r>
      <w:r>
        <w:rPr>
          <w:spacing w:val="-3"/>
        </w:rPr>
        <w:t>вать пептидергические структуры мозга, что значимо в определенных клинических со</w:t>
      </w:r>
      <w:r>
        <w:rPr>
          <w:spacing w:val="-3"/>
        </w:rPr>
        <w:softHyphen/>
      </w:r>
      <w:r>
        <w:rPr>
          <w:spacing w:val="-2"/>
        </w:rPr>
        <w:t xml:space="preserve">стояниях — интоксикации, абстиненции. Например, подавление или активация систем </w:t>
      </w:r>
      <w:r>
        <w:rPr>
          <w:spacing w:val="-3"/>
        </w:rPr>
        <w:t>возбуждающих аминокислот является одной из причин изменения активности норадре-</w:t>
      </w:r>
      <w:r>
        <w:rPr>
          <w:spacing w:val="-4"/>
        </w:rPr>
        <w:t>нергических нейронов ряда структур мозга — механизма патогенеза абстинентного син</w:t>
      </w:r>
      <w:r>
        <w:rPr>
          <w:spacing w:val="-4"/>
        </w:rPr>
        <w:softHyphen/>
      </w:r>
      <w:r>
        <w:t>дрома (Артемчук, 2004).</w:t>
      </w:r>
    </w:p>
    <w:p w14:paraId="0FA23D7A" w14:textId="77777777" w:rsidR="008B35D8" w:rsidRDefault="008B35D8">
      <w:pPr>
        <w:shd w:val="clear" w:color="auto" w:fill="FFFFFF"/>
        <w:spacing w:line="235" w:lineRule="exact"/>
        <w:ind w:right="475" w:firstLine="317"/>
        <w:jc w:val="both"/>
      </w:pPr>
      <w:r>
        <w:rPr>
          <w:spacing w:val="-2"/>
        </w:rPr>
        <w:t>Учитывая эти гомеостатические, эндоэкологические механизмы развития клиниче</w:t>
      </w:r>
      <w:r>
        <w:rPr>
          <w:spacing w:val="-2"/>
        </w:rPr>
        <w:softHyphen/>
      </w:r>
      <w:r>
        <w:rPr>
          <w:spacing w:val="-3"/>
        </w:rPr>
        <w:t>ских состояний при аддиктивных заболеваниях, рассматривается несколько принципов или методических подходов с лечебной и терапевтической целями.</w:t>
      </w:r>
    </w:p>
    <w:p w14:paraId="5E1D19DB" w14:textId="77777777" w:rsidR="008B35D8" w:rsidRDefault="008B35D8">
      <w:pPr>
        <w:shd w:val="clear" w:color="auto" w:fill="FFFFFF"/>
        <w:spacing w:line="235" w:lineRule="exact"/>
        <w:ind w:right="475" w:firstLine="322"/>
        <w:jc w:val="both"/>
      </w:pPr>
      <w:r>
        <w:rPr>
          <w:spacing w:val="-2"/>
        </w:rPr>
        <w:t xml:space="preserve">Группа методов т. н. </w:t>
      </w:r>
      <w:r>
        <w:rPr>
          <w:i/>
          <w:iCs/>
          <w:spacing w:val="-2"/>
        </w:rPr>
        <w:t>биохимической антиабстинентной терапевтической интер</w:t>
      </w:r>
      <w:r>
        <w:rPr>
          <w:i/>
          <w:iCs/>
          <w:spacing w:val="-2"/>
        </w:rPr>
        <w:softHyphen/>
      </w:r>
      <w:r>
        <w:rPr>
          <w:i/>
          <w:iCs/>
          <w:spacing w:val="-3"/>
        </w:rPr>
        <w:t xml:space="preserve">венции, </w:t>
      </w:r>
      <w:r>
        <w:rPr>
          <w:spacing w:val="-3"/>
        </w:rPr>
        <w:t>среди средств которой гормоны, пептиды, аминокислоты занимают важное ме</w:t>
      </w:r>
      <w:r>
        <w:rPr>
          <w:spacing w:val="-3"/>
        </w:rPr>
        <w:softHyphen/>
      </w:r>
      <w:r>
        <w:t>сто (Балашов, 2004).</w:t>
      </w:r>
    </w:p>
    <w:p w14:paraId="1D75CAAA" w14:textId="77777777" w:rsidR="008B35D8" w:rsidRPr="003B11F8" w:rsidRDefault="008B35D8" w:rsidP="008B35D8">
      <w:pPr>
        <w:numPr>
          <w:ilvl w:val="0"/>
          <w:numId w:val="37"/>
        </w:numPr>
        <w:shd w:val="clear" w:color="auto" w:fill="FFFFFF"/>
        <w:tabs>
          <w:tab w:val="left" w:pos="590"/>
        </w:tabs>
        <w:spacing w:line="235" w:lineRule="exact"/>
        <w:ind w:right="470" w:firstLine="317"/>
        <w:jc w:val="both"/>
        <w:rPr>
          <w:spacing w:val="-32"/>
        </w:rPr>
      </w:pPr>
      <w:r>
        <w:rPr>
          <w:spacing w:val="-2"/>
        </w:rPr>
        <w:t xml:space="preserve">Группа методов </w:t>
      </w:r>
      <w:r>
        <w:rPr>
          <w:i/>
          <w:iCs/>
          <w:spacing w:val="-2"/>
        </w:rPr>
        <w:t xml:space="preserve">детоксикационной терапии, </w:t>
      </w:r>
      <w:r>
        <w:rPr>
          <w:spacing w:val="-2"/>
        </w:rPr>
        <w:t>куда входят: 1) метаболиты, спо</w:t>
      </w:r>
      <w:r>
        <w:rPr>
          <w:spacing w:val="-2"/>
        </w:rPr>
        <w:softHyphen/>
      </w:r>
      <w:r>
        <w:rPr>
          <w:spacing w:val="-3"/>
        </w:rPr>
        <w:t>собные химически обезвреживать ПАВ или их токсические метаболиты (прямые инак-тиваторы и лигандирующие вещества как антидоты ПАВ); 2) вещества, опосредованно ускоряющие выведение ПАВ и их токсические производные — индукторы окислитель</w:t>
      </w:r>
      <w:r>
        <w:rPr>
          <w:spacing w:val="-3"/>
        </w:rPr>
        <w:softHyphen/>
      </w:r>
      <w:r>
        <w:rPr>
          <w:spacing w:val="-1"/>
        </w:rPr>
        <w:t>ных ферментов и антиоксиданты; мембраностабилизирующие средства.</w:t>
      </w:r>
    </w:p>
    <w:p w14:paraId="4AECA902" w14:textId="77777777" w:rsidR="008B35D8" w:rsidRDefault="008B35D8" w:rsidP="008B35D8">
      <w:pPr>
        <w:numPr>
          <w:ilvl w:val="0"/>
          <w:numId w:val="37"/>
        </w:numPr>
        <w:shd w:val="clear" w:color="auto" w:fill="FFFFFF"/>
        <w:tabs>
          <w:tab w:val="left" w:pos="590"/>
        </w:tabs>
        <w:spacing w:line="235" w:lineRule="exact"/>
        <w:ind w:right="475" w:firstLine="317"/>
        <w:jc w:val="both"/>
        <w:rPr>
          <w:spacing w:val="-18"/>
        </w:rPr>
      </w:pPr>
      <w:r>
        <w:rPr>
          <w:spacing w:val="-3"/>
        </w:rPr>
        <w:t xml:space="preserve">Группа методов </w:t>
      </w:r>
      <w:r>
        <w:rPr>
          <w:i/>
          <w:iCs/>
          <w:spacing w:val="-3"/>
        </w:rPr>
        <w:t xml:space="preserve">противорецидивной терапии, </w:t>
      </w:r>
      <w:r>
        <w:rPr>
          <w:spacing w:val="-3"/>
        </w:rPr>
        <w:t xml:space="preserve">куда включены: 1) метаболитные </w:t>
      </w:r>
      <w:r>
        <w:rPr>
          <w:spacing w:val="-2"/>
        </w:rPr>
        <w:t>средства, обладающие нейромедиаторной активностью и способные «снимать напря</w:t>
      </w:r>
      <w:r>
        <w:rPr>
          <w:spacing w:val="-2"/>
        </w:rPr>
        <w:softHyphen/>
      </w:r>
      <w:r>
        <w:rPr>
          <w:spacing w:val="-3"/>
        </w:rPr>
        <w:t>жение» голодных нейрорецепторов в условиях дефицита или истощения депо эндоген</w:t>
      </w:r>
      <w:r>
        <w:rPr>
          <w:spacing w:val="-3"/>
        </w:rPr>
        <w:softHyphen/>
      </w:r>
      <w:r>
        <w:rPr>
          <w:spacing w:val="-4"/>
        </w:rPr>
        <w:t>ных субстратов; 2) средства-модуляторы и модификаторы общей резистентности; 3) ан</w:t>
      </w:r>
      <w:r>
        <w:rPr>
          <w:spacing w:val="-4"/>
        </w:rPr>
        <w:softHyphen/>
      </w:r>
      <w:r>
        <w:t>тиоксиданты и мембраностабилизаторы.</w:t>
      </w:r>
    </w:p>
    <w:p w14:paraId="741C95FA" w14:textId="77777777" w:rsidR="008B35D8" w:rsidRDefault="008B35D8">
      <w:pPr>
        <w:shd w:val="clear" w:color="auto" w:fill="FFFFFF"/>
        <w:spacing w:before="125" w:line="298" w:lineRule="exact"/>
        <w:ind w:left="384" w:right="326" w:firstLine="6216"/>
      </w:pPr>
      <w:r>
        <w:rPr>
          <w:i/>
          <w:iCs/>
          <w:spacing w:val="-13"/>
        </w:rPr>
        <w:t xml:space="preserve">Таблица 7 </w:t>
      </w:r>
      <w:r>
        <w:rPr>
          <w:spacing w:val="-2"/>
        </w:rPr>
        <w:t>Применение средств метаболитной и ферментной биокоррекции в наркологии</w:t>
      </w:r>
    </w:p>
    <w:p w14:paraId="07B29960" w14:textId="77777777" w:rsidR="008B35D8" w:rsidRDefault="008B35D8">
      <w:pPr>
        <w:shd w:val="clear" w:color="auto" w:fill="FFFFFF"/>
        <w:spacing w:before="120" w:after="82"/>
        <w:ind w:right="590"/>
        <w:jc w:val="center"/>
      </w:pPr>
      <w:r>
        <w:rPr>
          <w:rFonts w:ascii="Courier New" w:hAnsi="Courier New"/>
          <w:spacing w:val="-3"/>
        </w:rPr>
        <w:t>ЦЕЛЬ</w:t>
      </w:r>
      <w:r>
        <w:rPr>
          <w:rFonts w:ascii="Courier New" w:hAnsi="Courier New" w:cs="Courier New"/>
          <w:spacing w:val="-3"/>
        </w:rPr>
        <w:t xml:space="preserve"> </w:t>
      </w:r>
      <w:r>
        <w:rPr>
          <w:rFonts w:ascii="Courier New" w:hAnsi="Courier New"/>
          <w:spacing w:val="-3"/>
        </w:rPr>
        <w:t>—ЛЕЧЕНИЕ</w:t>
      </w:r>
    </w:p>
    <w:p w14:paraId="69B2AD99" w14:textId="77777777" w:rsidR="008B35D8" w:rsidRDefault="008B35D8">
      <w:pPr>
        <w:shd w:val="clear" w:color="auto" w:fill="FFFFFF"/>
        <w:spacing w:before="120" w:after="82"/>
        <w:ind w:right="590"/>
        <w:jc w:val="center"/>
        <w:sectPr w:rsidR="008B35D8">
          <w:type w:val="continuous"/>
          <w:pgSz w:w="12240" w:h="15840"/>
          <w:pgMar w:top="1440" w:right="1862" w:bottom="720" w:left="2568" w:header="720" w:footer="720" w:gutter="0"/>
          <w:cols w:space="60"/>
          <w:noEndnote/>
        </w:sectPr>
      </w:pPr>
    </w:p>
    <w:p w14:paraId="06BAA97E" w14:textId="77777777" w:rsidR="008B35D8" w:rsidRDefault="008B35D8">
      <w:pPr>
        <w:shd w:val="clear" w:color="auto" w:fill="FFFFFF"/>
        <w:spacing w:before="5" w:line="211" w:lineRule="exact"/>
        <w:jc w:val="both"/>
      </w:pPr>
      <w:r>
        <w:rPr>
          <w:noProof/>
        </w:rPr>
        <w:pict w14:anchorId="7A7899EC">
          <v:line id="_x0000_s1228" style="position:absolute;left:0;text-align:left;z-index:10;mso-position-horizontal-relative:margin" from="-3.1pt,-18.25pt" to="-3.1pt,181.2pt" o:allowincell="f" strokeweight=".25pt">
            <w10:wrap anchorx="margin"/>
          </v:line>
        </w:pict>
      </w:r>
      <w:r>
        <w:rPr>
          <w:noProof/>
        </w:rPr>
        <w:pict w14:anchorId="7FB5F6C1">
          <v:line id="_x0000_s1229" style="position:absolute;left:0;text-align:left;z-index:11;mso-position-horizontal-relative:margin" from="66.95pt,-1.9pt" to="66.95pt,181.2pt" o:allowincell="f" strokeweight=".5pt">
            <w10:wrap anchorx="margin"/>
          </v:line>
        </w:pict>
      </w:r>
      <w:r>
        <w:rPr>
          <w:noProof/>
        </w:rPr>
        <w:pict w14:anchorId="02C84C6B">
          <v:line id="_x0000_s1230" style="position:absolute;left:0;text-align:left;z-index:12;mso-position-horizontal-relative:margin" from="363.35pt,-18.25pt" to="363.35pt,181.2pt" o:allowincell="f" strokeweight=".25pt">
            <w10:wrap anchorx="margin"/>
          </v:line>
        </w:pict>
      </w:r>
      <w:r>
        <w:rPr>
          <w:spacing w:val="-11"/>
        </w:rPr>
        <w:t>Средства биохи</w:t>
      </w:r>
      <w:r>
        <w:rPr>
          <w:spacing w:val="-11"/>
        </w:rPr>
        <w:softHyphen/>
      </w:r>
      <w:r>
        <w:rPr>
          <w:spacing w:val="-16"/>
        </w:rPr>
        <w:t>мической антиаб</w:t>
      </w:r>
      <w:r>
        <w:rPr>
          <w:spacing w:val="-16"/>
        </w:rPr>
        <w:softHyphen/>
      </w:r>
      <w:r>
        <w:rPr>
          <w:spacing w:val="-13"/>
        </w:rPr>
        <w:t>стинентной тера</w:t>
      </w:r>
      <w:r>
        <w:rPr>
          <w:spacing w:val="-13"/>
        </w:rPr>
        <w:softHyphen/>
      </w:r>
      <w:r>
        <w:rPr>
          <w:spacing w:val="-12"/>
        </w:rPr>
        <w:t>певтической ин</w:t>
      </w:r>
      <w:r>
        <w:rPr>
          <w:spacing w:val="-12"/>
        </w:rPr>
        <w:softHyphen/>
      </w:r>
      <w:r>
        <w:t>тервенции</w:t>
      </w:r>
    </w:p>
    <w:p w14:paraId="4204F142" w14:textId="77777777" w:rsidR="008B35D8" w:rsidRDefault="008B35D8">
      <w:pPr>
        <w:shd w:val="clear" w:color="auto" w:fill="FFFFFF"/>
        <w:spacing w:before="562" w:line="211" w:lineRule="exact"/>
        <w:ind w:left="14" w:right="10"/>
        <w:jc w:val="both"/>
      </w:pPr>
      <w:r>
        <w:rPr>
          <w:spacing w:val="-7"/>
        </w:rPr>
        <w:t>Средства авер-</w:t>
      </w:r>
      <w:r>
        <w:rPr>
          <w:spacing w:val="-11"/>
        </w:rPr>
        <w:t>сивной терапии</w:t>
      </w:r>
    </w:p>
    <w:p w14:paraId="52A84A71" w14:textId="77777777" w:rsidR="008B35D8" w:rsidRDefault="008B35D8">
      <w:pPr>
        <w:shd w:val="clear" w:color="auto" w:fill="FFFFFF"/>
        <w:spacing w:before="302" w:line="216" w:lineRule="exact"/>
        <w:ind w:left="19" w:right="5"/>
        <w:jc w:val="both"/>
      </w:pPr>
      <w:r>
        <w:rPr>
          <w:spacing w:val="-10"/>
        </w:rPr>
        <w:t>Средства деток-</w:t>
      </w:r>
      <w:r>
        <w:rPr>
          <w:spacing w:val="-12"/>
        </w:rPr>
        <w:t>сикации и отрез</w:t>
      </w:r>
      <w:r>
        <w:rPr>
          <w:spacing w:val="-12"/>
        </w:rPr>
        <w:softHyphen/>
      </w:r>
      <w:r>
        <w:t>вления</w:t>
      </w:r>
    </w:p>
    <w:p w14:paraId="1D3CA63F" w14:textId="77777777" w:rsidR="008B35D8" w:rsidRDefault="008B35D8">
      <w:pPr>
        <w:shd w:val="clear" w:color="auto" w:fill="FFFFFF"/>
        <w:spacing w:line="211" w:lineRule="exact"/>
        <w:ind w:left="5" w:right="5"/>
        <w:jc w:val="both"/>
      </w:pPr>
      <w:r>
        <w:br w:type="column"/>
      </w:r>
      <w:r>
        <w:rPr>
          <w:spacing w:val="-11"/>
        </w:rPr>
        <w:t>Вещества, стимулирующие ГАМКергическую нейропередачу (аминокис</w:t>
      </w:r>
      <w:r>
        <w:rPr>
          <w:spacing w:val="-11"/>
        </w:rPr>
        <w:softHyphen/>
      </w:r>
      <w:r>
        <w:rPr>
          <w:spacing w:val="-12"/>
        </w:rPr>
        <w:t xml:space="preserve">лоты глутаминовой группы: ГАМК. глутамин, аспарагин и аспарагиновая </w:t>
      </w:r>
      <w:r>
        <w:t>кислота).</w:t>
      </w:r>
    </w:p>
    <w:p w14:paraId="3AC28685" w14:textId="77777777" w:rsidR="008B35D8" w:rsidRDefault="008B35D8">
      <w:pPr>
        <w:shd w:val="clear" w:color="auto" w:fill="FFFFFF"/>
        <w:spacing w:line="211" w:lineRule="exact"/>
        <w:ind w:left="5"/>
      </w:pPr>
      <w:r>
        <w:rPr>
          <w:spacing w:val="-10"/>
        </w:rPr>
        <w:t xml:space="preserve">Возбуждающие аминокислоты (регулируют пептидергические структуры </w:t>
      </w:r>
      <w:r>
        <w:rPr>
          <w:spacing w:val="-8"/>
        </w:rPr>
        <w:t>мозга, изменяют в нужную сторону, оптимизируют активность НАерги-</w:t>
      </w:r>
      <w:r>
        <w:t xml:space="preserve">ческих рецепторов). </w:t>
      </w:r>
      <w:r>
        <w:rPr>
          <w:spacing w:val="-10"/>
        </w:rPr>
        <w:t>Нейропептиды (субстанция Р, вазопрессин, окситоцин)</w:t>
      </w:r>
    </w:p>
    <w:p w14:paraId="53AF68AB" w14:textId="77777777" w:rsidR="008B35D8" w:rsidRDefault="008B35D8">
      <w:pPr>
        <w:shd w:val="clear" w:color="auto" w:fill="FFFFFF"/>
        <w:spacing w:before="134" w:line="211" w:lineRule="exact"/>
      </w:pPr>
      <w:r>
        <w:rPr>
          <w:spacing w:val="-9"/>
        </w:rPr>
        <w:t>Грибы-копринусы («зонтики» в простонародье).</w:t>
      </w:r>
    </w:p>
    <w:p w14:paraId="0B4F457C" w14:textId="77777777" w:rsidR="008B35D8" w:rsidRDefault="008B35D8">
      <w:pPr>
        <w:shd w:val="clear" w:color="auto" w:fill="FFFFFF"/>
        <w:spacing w:line="211" w:lineRule="exact"/>
        <w:ind w:left="5"/>
      </w:pPr>
      <w:r>
        <w:rPr>
          <w:spacing w:val="-9"/>
        </w:rPr>
        <w:t>Фиточаи (на основе чабреца, зверобоя).</w:t>
      </w:r>
    </w:p>
    <w:p w14:paraId="7B2965F5" w14:textId="77777777" w:rsidR="008B35D8" w:rsidRDefault="008B35D8">
      <w:pPr>
        <w:shd w:val="clear" w:color="auto" w:fill="FFFFFF"/>
        <w:spacing w:line="211" w:lineRule="exact"/>
        <w:ind w:left="10"/>
      </w:pPr>
      <w:r>
        <w:rPr>
          <w:spacing w:val="-12"/>
        </w:rPr>
        <w:t>Препараты флавоноидов, каприм (на основе вытяжки из виноградной лозы)</w:t>
      </w:r>
    </w:p>
    <w:p w14:paraId="7E3965E1" w14:textId="77777777" w:rsidR="008B35D8" w:rsidRDefault="008B35D8">
      <w:pPr>
        <w:shd w:val="clear" w:color="auto" w:fill="FFFFFF"/>
        <w:spacing w:before="86" w:line="216" w:lineRule="exact"/>
        <w:ind w:left="10"/>
      </w:pPr>
      <w:r>
        <w:rPr>
          <w:spacing w:val="-11"/>
        </w:rPr>
        <w:t xml:space="preserve">Унитиол (универсальный лиганд </w:t>
      </w:r>
      <w:r>
        <w:rPr>
          <w:spacing w:val="-11"/>
          <w:lang w:val="en-US"/>
        </w:rPr>
        <w:t>SH</w:t>
      </w:r>
      <w:r>
        <w:rPr>
          <w:spacing w:val="-11"/>
        </w:rPr>
        <w:t>-ловушка: связывает радикалы, перок-</w:t>
      </w:r>
      <w:r>
        <w:t>сиды). Вега-плюс.</w:t>
      </w:r>
    </w:p>
    <w:p w14:paraId="7B066EEE" w14:textId="77777777" w:rsidR="008B35D8" w:rsidRDefault="008B35D8">
      <w:pPr>
        <w:shd w:val="clear" w:color="auto" w:fill="FFFFFF"/>
        <w:spacing w:line="216" w:lineRule="exact"/>
        <w:ind w:right="5"/>
        <w:jc w:val="both"/>
      </w:pPr>
      <w:r>
        <w:rPr>
          <w:spacing w:val="-12"/>
        </w:rPr>
        <w:t>Антигистаминные средства из натуральных источников (устраняют эффек</w:t>
      </w:r>
      <w:r>
        <w:rPr>
          <w:spacing w:val="-12"/>
        </w:rPr>
        <w:softHyphen/>
      </w:r>
      <w:r>
        <w:rPr>
          <w:spacing w:val="-10"/>
        </w:rPr>
        <w:t>ты гистаминовой интоксикации: головную боль, вегетативные и аллерги-</w:t>
      </w:r>
    </w:p>
    <w:p w14:paraId="40DAACF4" w14:textId="77777777" w:rsidR="008B35D8" w:rsidRDefault="008B35D8">
      <w:pPr>
        <w:shd w:val="clear" w:color="auto" w:fill="FFFFFF"/>
        <w:spacing w:line="216" w:lineRule="exact"/>
        <w:ind w:right="5"/>
        <w:jc w:val="both"/>
        <w:sectPr w:rsidR="008B35D8">
          <w:type w:val="continuous"/>
          <w:pgSz w:w="12240" w:h="15840"/>
          <w:pgMar w:top="1440" w:right="2390" w:bottom="720" w:left="2630" w:header="720" w:footer="720" w:gutter="0"/>
          <w:cols w:num="2" w:space="720" w:equalWidth="0">
            <w:col w:w="1276" w:space="211"/>
            <w:col w:w="5731"/>
          </w:cols>
          <w:noEndnote/>
        </w:sectPr>
      </w:pPr>
    </w:p>
    <w:p w14:paraId="2029D64C" w14:textId="77777777" w:rsidR="008B35D8" w:rsidRDefault="008B35D8">
      <w:pPr>
        <w:shd w:val="clear" w:color="auto" w:fill="FFFFFF"/>
        <w:spacing w:before="10"/>
      </w:pPr>
      <w:r>
        <w:t>250</w:t>
      </w:r>
    </w:p>
    <w:p w14:paraId="000EEA4B"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573EFA10" w14:textId="77777777" w:rsidR="008B35D8" w:rsidRDefault="008B35D8">
      <w:pPr>
        <w:shd w:val="clear" w:color="auto" w:fill="FFFFFF"/>
        <w:sectPr w:rsidR="008B35D8">
          <w:pgSz w:w="12240" w:h="15840"/>
          <w:pgMar w:top="1440" w:right="2503" w:bottom="720" w:left="2393" w:header="720" w:footer="720" w:gutter="0"/>
          <w:cols w:num="2" w:sep="1" w:space="720" w:equalWidth="0">
            <w:col w:w="720" w:space="1843"/>
            <w:col w:w="4780"/>
          </w:cols>
          <w:noEndnote/>
        </w:sectPr>
      </w:pPr>
    </w:p>
    <w:p w14:paraId="260C2835" w14:textId="77777777" w:rsidR="008B35D8" w:rsidRDefault="008B35D8">
      <w:pPr>
        <w:shd w:val="clear" w:color="auto" w:fill="FFFFFF"/>
        <w:spacing w:before="254"/>
        <w:ind w:right="38"/>
        <w:jc w:val="right"/>
      </w:pPr>
      <w:r>
        <w:rPr>
          <w:i/>
          <w:iCs/>
          <w:spacing w:val="-10"/>
        </w:rPr>
        <w:t>Окончание табл. 7</w:t>
      </w:r>
    </w:p>
    <w:p w14:paraId="3B6F4C0D" w14:textId="77777777" w:rsidR="008B35D8" w:rsidRDefault="008B35D8">
      <w:pPr>
        <w:spacing w:after="67"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435"/>
        <w:gridCol w:w="5976"/>
      </w:tblGrid>
      <w:tr w:rsidR="008B35D8" w14:paraId="2134F105" w14:textId="77777777">
        <w:tblPrEx>
          <w:tblCellMar>
            <w:top w:w="0" w:type="dxa"/>
            <w:bottom w:w="0" w:type="dxa"/>
          </w:tblCellMar>
        </w:tblPrEx>
        <w:trPr>
          <w:trHeight w:hRule="exact" w:val="1574"/>
        </w:trPr>
        <w:tc>
          <w:tcPr>
            <w:tcW w:w="1435" w:type="dxa"/>
            <w:tcBorders>
              <w:top w:val="single" w:sz="6" w:space="0" w:color="auto"/>
              <w:left w:val="single" w:sz="6" w:space="0" w:color="auto"/>
              <w:bottom w:val="single" w:sz="6" w:space="0" w:color="auto"/>
              <w:right w:val="single" w:sz="6" w:space="0" w:color="auto"/>
            </w:tcBorders>
            <w:shd w:val="clear" w:color="auto" w:fill="FFFFFF"/>
          </w:tcPr>
          <w:p w14:paraId="37C55D8C" w14:textId="77777777" w:rsidR="008B35D8" w:rsidRDefault="008B35D8">
            <w:pPr>
              <w:shd w:val="clear" w:color="auto" w:fill="FFFFFF"/>
            </w:pPr>
          </w:p>
        </w:tc>
        <w:tc>
          <w:tcPr>
            <w:tcW w:w="5976" w:type="dxa"/>
            <w:tcBorders>
              <w:top w:val="single" w:sz="6" w:space="0" w:color="auto"/>
              <w:left w:val="single" w:sz="6" w:space="0" w:color="auto"/>
              <w:bottom w:val="single" w:sz="6" w:space="0" w:color="auto"/>
              <w:right w:val="single" w:sz="6" w:space="0" w:color="auto"/>
            </w:tcBorders>
            <w:shd w:val="clear" w:color="auto" w:fill="FFFFFF"/>
          </w:tcPr>
          <w:p w14:paraId="29A2A0FF" w14:textId="77777777" w:rsidR="008B35D8" w:rsidRDefault="008B35D8">
            <w:pPr>
              <w:shd w:val="clear" w:color="auto" w:fill="FFFFFF"/>
              <w:spacing w:line="211" w:lineRule="exact"/>
              <w:ind w:left="38" w:firstLine="24"/>
            </w:pPr>
            <w:r>
              <w:rPr>
                <w:spacing w:val="-3"/>
                <w:sz w:val="18"/>
                <w:szCs w:val="18"/>
              </w:rPr>
              <w:t xml:space="preserve">ческие реакции, сердечные дизритмии, желудочно-кишечный дискомфорт и </w:t>
            </w:r>
            <w:r>
              <w:rPr>
                <w:sz w:val="18"/>
                <w:szCs w:val="18"/>
              </w:rPr>
              <w:t>др.).</w:t>
            </w:r>
          </w:p>
          <w:p w14:paraId="5F072802" w14:textId="77777777" w:rsidR="008B35D8" w:rsidRDefault="008B35D8">
            <w:pPr>
              <w:shd w:val="clear" w:color="auto" w:fill="FFFFFF"/>
              <w:spacing w:line="211" w:lineRule="exact"/>
              <w:ind w:left="38" w:firstLine="24"/>
            </w:pPr>
            <w:r>
              <w:rPr>
                <w:spacing w:val="-1"/>
                <w:sz w:val="18"/>
                <w:szCs w:val="18"/>
              </w:rPr>
              <w:t>Медихронал (повышает уровень НА в гипоталамусе и среднем мозге, сни</w:t>
            </w:r>
            <w:r>
              <w:rPr>
                <w:spacing w:val="-1"/>
                <w:sz w:val="18"/>
                <w:szCs w:val="18"/>
              </w:rPr>
              <w:softHyphen/>
            </w:r>
            <w:r>
              <w:rPr>
                <w:spacing w:val="-3"/>
                <w:sz w:val="18"/>
                <w:szCs w:val="18"/>
              </w:rPr>
              <w:t>жает уровень серотонина в гипоталамусе, т. е. оптимизирует баланс биоген</w:t>
            </w:r>
            <w:r>
              <w:rPr>
                <w:spacing w:val="-3"/>
                <w:sz w:val="18"/>
                <w:szCs w:val="18"/>
              </w:rPr>
              <w:softHyphen/>
            </w:r>
            <w:r>
              <w:rPr>
                <w:sz w:val="18"/>
                <w:szCs w:val="18"/>
              </w:rPr>
              <w:t>ных аминов).</w:t>
            </w:r>
          </w:p>
          <w:p w14:paraId="3096B89B" w14:textId="77777777" w:rsidR="008B35D8" w:rsidRDefault="008B35D8">
            <w:pPr>
              <w:shd w:val="clear" w:color="auto" w:fill="FFFFFF"/>
              <w:spacing w:line="211" w:lineRule="exact"/>
              <w:ind w:left="38" w:firstLine="14"/>
            </w:pPr>
            <w:r>
              <w:rPr>
                <w:sz w:val="18"/>
                <w:szCs w:val="18"/>
              </w:rPr>
              <w:t>Дельтаран (средство на основе пептида сна, повышает общую резистент</w:t>
            </w:r>
            <w:r>
              <w:rPr>
                <w:sz w:val="18"/>
                <w:szCs w:val="18"/>
              </w:rPr>
              <w:softHyphen/>
              <w:t>ность организма, в т. ч. толерантность к алкоголю)</w:t>
            </w:r>
          </w:p>
        </w:tc>
      </w:tr>
      <w:tr w:rsidR="008B35D8" w14:paraId="68F4E79A" w14:textId="77777777">
        <w:tblPrEx>
          <w:tblCellMar>
            <w:top w:w="0" w:type="dxa"/>
            <w:bottom w:w="0" w:type="dxa"/>
          </w:tblCellMar>
        </w:tblPrEx>
        <w:trPr>
          <w:trHeight w:hRule="exact" w:val="355"/>
        </w:trPr>
        <w:tc>
          <w:tcPr>
            <w:tcW w:w="7411" w:type="dxa"/>
            <w:gridSpan w:val="2"/>
            <w:tcBorders>
              <w:top w:val="single" w:sz="6" w:space="0" w:color="auto"/>
              <w:left w:val="single" w:sz="6" w:space="0" w:color="auto"/>
              <w:bottom w:val="single" w:sz="6" w:space="0" w:color="auto"/>
              <w:right w:val="single" w:sz="6" w:space="0" w:color="auto"/>
            </w:tcBorders>
            <w:shd w:val="clear" w:color="auto" w:fill="FFFFFF"/>
          </w:tcPr>
          <w:p w14:paraId="070F1713" w14:textId="77777777" w:rsidR="008B35D8" w:rsidRDefault="008B35D8">
            <w:pPr>
              <w:shd w:val="clear" w:color="auto" w:fill="FFFFFF"/>
              <w:ind w:left="2462"/>
            </w:pPr>
            <w:r>
              <w:rPr>
                <w:sz w:val="18"/>
                <w:szCs w:val="18"/>
              </w:rPr>
              <w:t>ЦЕЛЬ — ПРОФИЛАКТИКА</w:t>
            </w:r>
          </w:p>
        </w:tc>
      </w:tr>
      <w:tr w:rsidR="008B35D8" w14:paraId="21DFC200" w14:textId="77777777">
        <w:tblPrEx>
          <w:tblCellMar>
            <w:top w:w="0" w:type="dxa"/>
            <w:bottom w:w="0" w:type="dxa"/>
          </w:tblCellMar>
        </w:tblPrEx>
        <w:trPr>
          <w:trHeight w:hRule="exact" w:val="1157"/>
        </w:trPr>
        <w:tc>
          <w:tcPr>
            <w:tcW w:w="1435" w:type="dxa"/>
            <w:tcBorders>
              <w:top w:val="single" w:sz="6" w:space="0" w:color="auto"/>
              <w:left w:val="single" w:sz="6" w:space="0" w:color="auto"/>
              <w:bottom w:val="single" w:sz="6" w:space="0" w:color="auto"/>
              <w:right w:val="single" w:sz="6" w:space="0" w:color="auto"/>
            </w:tcBorders>
            <w:shd w:val="clear" w:color="auto" w:fill="FFFFFF"/>
          </w:tcPr>
          <w:p w14:paraId="1665E586" w14:textId="77777777" w:rsidR="008B35D8" w:rsidRDefault="008B35D8">
            <w:pPr>
              <w:shd w:val="clear" w:color="auto" w:fill="FFFFFF"/>
              <w:spacing w:line="211" w:lineRule="exact"/>
            </w:pPr>
            <w:r>
              <w:rPr>
                <w:sz w:val="18"/>
                <w:szCs w:val="18"/>
              </w:rPr>
              <w:t>Средства имму-но-коррекции и повышения об</w:t>
            </w:r>
            <w:r>
              <w:rPr>
                <w:sz w:val="18"/>
                <w:szCs w:val="18"/>
              </w:rPr>
              <w:softHyphen/>
            </w:r>
            <w:r>
              <w:rPr>
                <w:spacing w:val="-5"/>
                <w:sz w:val="18"/>
                <w:szCs w:val="18"/>
              </w:rPr>
              <w:t>щей резистентно</w:t>
            </w:r>
            <w:r>
              <w:rPr>
                <w:spacing w:val="-5"/>
                <w:sz w:val="18"/>
                <w:szCs w:val="18"/>
              </w:rPr>
              <w:softHyphen/>
            </w:r>
            <w:r>
              <w:rPr>
                <w:sz w:val="18"/>
                <w:szCs w:val="18"/>
              </w:rPr>
              <w:t>сти</w:t>
            </w:r>
          </w:p>
        </w:tc>
        <w:tc>
          <w:tcPr>
            <w:tcW w:w="5976" w:type="dxa"/>
            <w:tcBorders>
              <w:top w:val="single" w:sz="6" w:space="0" w:color="auto"/>
              <w:left w:val="single" w:sz="6" w:space="0" w:color="auto"/>
              <w:bottom w:val="single" w:sz="6" w:space="0" w:color="auto"/>
              <w:right w:val="single" w:sz="6" w:space="0" w:color="auto"/>
            </w:tcBorders>
            <w:shd w:val="clear" w:color="auto" w:fill="FFFFFF"/>
          </w:tcPr>
          <w:p w14:paraId="5E2312B4" w14:textId="77777777" w:rsidR="008B35D8" w:rsidRDefault="008B35D8">
            <w:pPr>
              <w:shd w:val="clear" w:color="auto" w:fill="FFFFFF"/>
              <w:spacing w:line="211" w:lineRule="exact"/>
              <w:ind w:left="14"/>
            </w:pPr>
            <w:r>
              <w:rPr>
                <w:sz w:val="18"/>
                <w:szCs w:val="18"/>
              </w:rPr>
              <w:t>Эпсорин.</w:t>
            </w:r>
          </w:p>
          <w:p w14:paraId="0291791B" w14:textId="77777777" w:rsidR="008B35D8" w:rsidRDefault="008B35D8">
            <w:pPr>
              <w:shd w:val="clear" w:color="auto" w:fill="FFFFFF"/>
              <w:spacing w:line="211" w:lineRule="exact"/>
              <w:ind w:left="24" w:hanging="10"/>
            </w:pPr>
            <w:r>
              <w:rPr>
                <w:sz w:val="18"/>
                <w:szCs w:val="18"/>
              </w:rPr>
              <w:t>Дельтаран (средство на основе пептида сна. повышает общую резистент</w:t>
            </w:r>
            <w:r>
              <w:rPr>
                <w:sz w:val="18"/>
                <w:szCs w:val="18"/>
              </w:rPr>
              <w:softHyphen/>
              <w:t>ность организма, в т. ч. толерантность к алкоголю)</w:t>
            </w:r>
          </w:p>
        </w:tc>
      </w:tr>
      <w:tr w:rsidR="008B35D8" w14:paraId="048472C3" w14:textId="77777777">
        <w:tblPrEx>
          <w:tblCellMar>
            <w:top w:w="0" w:type="dxa"/>
            <w:bottom w:w="0" w:type="dxa"/>
          </w:tblCellMar>
        </w:tblPrEx>
        <w:trPr>
          <w:trHeight w:hRule="exact" w:val="1382"/>
        </w:trPr>
        <w:tc>
          <w:tcPr>
            <w:tcW w:w="1435" w:type="dxa"/>
            <w:tcBorders>
              <w:top w:val="single" w:sz="6" w:space="0" w:color="auto"/>
              <w:left w:val="single" w:sz="6" w:space="0" w:color="auto"/>
              <w:bottom w:val="single" w:sz="6" w:space="0" w:color="auto"/>
              <w:right w:val="single" w:sz="6" w:space="0" w:color="auto"/>
            </w:tcBorders>
            <w:shd w:val="clear" w:color="auto" w:fill="FFFFFF"/>
          </w:tcPr>
          <w:p w14:paraId="20222E88" w14:textId="77777777" w:rsidR="008B35D8" w:rsidRDefault="008B35D8">
            <w:pPr>
              <w:shd w:val="clear" w:color="auto" w:fill="FFFFFF"/>
              <w:spacing w:line="211" w:lineRule="exact"/>
              <w:ind w:firstLine="5"/>
            </w:pPr>
            <w:r>
              <w:rPr>
                <w:spacing w:val="-3"/>
                <w:sz w:val="18"/>
                <w:szCs w:val="18"/>
              </w:rPr>
              <w:t>Средства, снижа</w:t>
            </w:r>
            <w:r>
              <w:rPr>
                <w:spacing w:val="-3"/>
                <w:sz w:val="18"/>
                <w:szCs w:val="18"/>
              </w:rPr>
              <w:softHyphen/>
              <w:t>ющие органоток-</w:t>
            </w:r>
            <w:r>
              <w:rPr>
                <w:sz w:val="18"/>
                <w:szCs w:val="18"/>
              </w:rPr>
              <w:t>сичность (про</w:t>
            </w:r>
            <w:r>
              <w:rPr>
                <w:sz w:val="18"/>
                <w:szCs w:val="18"/>
              </w:rPr>
              <w:softHyphen/>
              <w:t>текторы органо-патологии)</w:t>
            </w:r>
          </w:p>
        </w:tc>
        <w:tc>
          <w:tcPr>
            <w:tcW w:w="5976" w:type="dxa"/>
            <w:tcBorders>
              <w:top w:val="single" w:sz="6" w:space="0" w:color="auto"/>
              <w:left w:val="single" w:sz="6" w:space="0" w:color="auto"/>
              <w:bottom w:val="single" w:sz="6" w:space="0" w:color="auto"/>
              <w:right w:val="single" w:sz="6" w:space="0" w:color="auto"/>
            </w:tcBorders>
            <w:shd w:val="clear" w:color="auto" w:fill="FFFFFF"/>
          </w:tcPr>
          <w:p w14:paraId="5A5FC82F" w14:textId="77777777" w:rsidR="008B35D8" w:rsidRDefault="008B35D8">
            <w:pPr>
              <w:shd w:val="clear" w:color="auto" w:fill="FFFFFF"/>
              <w:spacing w:line="211" w:lineRule="exact"/>
              <w:ind w:left="5"/>
            </w:pPr>
            <w:r>
              <w:rPr>
                <w:spacing w:val="-2"/>
                <w:sz w:val="18"/>
                <w:szCs w:val="18"/>
              </w:rPr>
              <w:t>Липоевая кислота, препарат Берлитион (обладает мембранопротекторными</w:t>
            </w:r>
          </w:p>
          <w:p w14:paraId="278F966E" w14:textId="77777777" w:rsidR="008B35D8" w:rsidRDefault="008B35D8">
            <w:pPr>
              <w:shd w:val="clear" w:color="auto" w:fill="FFFFFF"/>
              <w:spacing w:line="211" w:lineRule="exact"/>
              <w:ind w:left="5"/>
            </w:pPr>
            <w:r>
              <w:rPr>
                <w:spacing w:val="-1"/>
                <w:sz w:val="18"/>
                <w:szCs w:val="18"/>
              </w:rPr>
              <w:t>свойствами, оптимизирует реакции адаптивного роста тканей).</w:t>
            </w:r>
          </w:p>
          <w:p w14:paraId="4A8ACE41" w14:textId="77777777" w:rsidR="008B35D8" w:rsidRDefault="008B35D8">
            <w:pPr>
              <w:shd w:val="clear" w:color="auto" w:fill="FFFFFF"/>
              <w:spacing w:line="211" w:lineRule="exact"/>
              <w:ind w:left="5"/>
            </w:pPr>
            <w:r>
              <w:rPr>
                <w:sz w:val="18"/>
                <w:szCs w:val="18"/>
              </w:rPr>
              <w:t>Рибоксин (энергообменный регулятор синтеза АТФ).</w:t>
            </w:r>
          </w:p>
          <w:p w14:paraId="4A177AB7" w14:textId="77777777" w:rsidR="008B35D8" w:rsidRDefault="008B35D8">
            <w:pPr>
              <w:shd w:val="clear" w:color="auto" w:fill="FFFFFF"/>
              <w:spacing w:line="211" w:lineRule="exact"/>
              <w:ind w:left="5"/>
            </w:pPr>
            <w:r>
              <w:rPr>
                <w:sz w:val="18"/>
                <w:szCs w:val="18"/>
              </w:rPr>
              <w:t>Селен (снижает нейротоксичность ПАВ).</w:t>
            </w:r>
          </w:p>
          <w:p w14:paraId="01CB95ED" w14:textId="77777777" w:rsidR="008B35D8" w:rsidRDefault="008B35D8">
            <w:pPr>
              <w:shd w:val="clear" w:color="auto" w:fill="FFFFFF"/>
              <w:spacing w:line="211" w:lineRule="exact"/>
              <w:ind w:left="5"/>
            </w:pPr>
            <w:r>
              <w:rPr>
                <w:spacing w:val="-6"/>
                <w:sz w:val="18"/>
                <w:szCs w:val="18"/>
              </w:rPr>
              <w:t>Церулоплазмин (эффективен в профилактике алкогольного поражения сердца).</w:t>
            </w:r>
          </w:p>
          <w:p w14:paraId="7A435799" w14:textId="77777777" w:rsidR="008B35D8" w:rsidRDefault="008B35D8">
            <w:pPr>
              <w:shd w:val="clear" w:color="auto" w:fill="FFFFFF"/>
              <w:spacing w:line="211" w:lineRule="exact"/>
              <w:ind w:left="5"/>
            </w:pPr>
            <w:r>
              <w:rPr>
                <w:spacing w:val="-1"/>
                <w:sz w:val="18"/>
                <w:szCs w:val="18"/>
              </w:rPr>
              <w:t>Преднизолон (эффективен при лечении поражений печени)</w:t>
            </w:r>
          </w:p>
        </w:tc>
      </w:tr>
      <w:tr w:rsidR="008B35D8" w14:paraId="2F91A2E0" w14:textId="77777777">
        <w:tblPrEx>
          <w:tblCellMar>
            <w:top w:w="0" w:type="dxa"/>
            <w:bottom w:w="0" w:type="dxa"/>
          </w:tblCellMar>
        </w:tblPrEx>
        <w:trPr>
          <w:trHeight w:hRule="exact" w:val="1810"/>
        </w:trPr>
        <w:tc>
          <w:tcPr>
            <w:tcW w:w="1435" w:type="dxa"/>
            <w:tcBorders>
              <w:top w:val="single" w:sz="6" w:space="0" w:color="auto"/>
              <w:left w:val="single" w:sz="6" w:space="0" w:color="auto"/>
              <w:bottom w:val="single" w:sz="6" w:space="0" w:color="auto"/>
              <w:right w:val="single" w:sz="6" w:space="0" w:color="auto"/>
            </w:tcBorders>
            <w:shd w:val="clear" w:color="auto" w:fill="FFFFFF"/>
          </w:tcPr>
          <w:p w14:paraId="683355B7" w14:textId="77777777" w:rsidR="008B35D8" w:rsidRDefault="008B35D8">
            <w:pPr>
              <w:shd w:val="clear" w:color="auto" w:fill="FFFFFF"/>
              <w:spacing w:line="211" w:lineRule="exact"/>
            </w:pPr>
            <w:r>
              <w:rPr>
                <w:spacing w:val="-4"/>
                <w:sz w:val="18"/>
                <w:szCs w:val="18"/>
              </w:rPr>
              <w:t>Средства поддер</w:t>
            </w:r>
            <w:r>
              <w:rPr>
                <w:spacing w:val="-4"/>
                <w:sz w:val="18"/>
                <w:szCs w:val="18"/>
              </w:rPr>
              <w:softHyphen/>
            </w:r>
            <w:r>
              <w:rPr>
                <w:sz w:val="18"/>
                <w:szCs w:val="18"/>
              </w:rPr>
              <w:t>живающей тера</w:t>
            </w:r>
            <w:r>
              <w:rPr>
                <w:sz w:val="18"/>
                <w:szCs w:val="18"/>
              </w:rPr>
              <w:softHyphen/>
              <w:t>пии (улучшаю</w:t>
            </w:r>
            <w:r>
              <w:rPr>
                <w:sz w:val="18"/>
                <w:szCs w:val="18"/>
              </w:rPr>
              <w:softHyphen/>
              <w:t>щие    длитель</w:t>
            </w:r>
            <w:r>
              <w:rPr>
                <w:sz w:val="18"/>
                <w:szCs w:val="18"/>
              </w:rPr>
              <w:softHyphen/>
              <w:t>ность и качество ремиссионного периода)</w:t>
            </w:r>
          </w:p>
        </w:tc>
        <w:tc>
          <w:tcPr>
            <w:tcW w:w="5976" w:type="dxa"/>
            <w:tcBorders>
              <w:top w:val="single" w:sz="6" w:space="0" w:color="auto"/>
              <w:left w:val="single" w:sz="6" w:space="0" w:color="auto"/>
              <w:bottom w:val="single" w:sz="6" w:space="0" w:color="auto"/>
              <w:right w:val="single" w:sz="6" w:space="0" w:color="auto"/>
            </w:tcBorders>
            <w:shd w:val="clear" w:color="auto" w:fill="FFFFFF"/>
          </w:tcPr>
          <w:p w14:paraId="146C3423" w14:textId="77777777" w:rsidR="008B35D8" w:rsidRDefault="008B35D8">
            <w:pPr>
              <w:shd w:val="clear" w:color="auto" w:fill="FFFFFF"/>
              <w:spacing w:line="211" w:lineRule="exact"/>
              <w:ind w:left="19" w:hanging="10"/>
            </w:pPr>
            <w:r>
              <w:rPr>
                <w:sz w:val="18"/>
                <w:szCs w:val="18"/>
              </w:rPr>
              <w:t>Низкомолекулярные регуляторы (оптимизаторы) гомеостаза: глицин, ли-монтар.</w:t>
            </w:r>
          </w:p>
          <w:p w14:paraId="1618D059" w14:textId="77777777" w:rsidR="008B35D8" w:rsidRDefault="008B35D8">
            <w:pPr>
              <w:shd w:val="clear" w:color="auto" w:fill="FFFFFF"/>
              <w:spacing w:line="211" w:lineRule="exact"/>
              <w:ind w:left="19" w:hanging="10"/>
            </w:pPr>
            <w:r>
              <w:rPr>
                <w:spacing w:val="-2"/>
                <w:sz w:val="18"/>
                <w:szCs w:val="18"/>
              </w:rPr>
              <w:t xml:space="preserve">Витамины С, Е, группы В (действуют как мембранопротекторы. кофакторы </w:t>
            </w:r>
            <w:r>
              <w:rPr>
                <w:sz w:val="18"/>
                <w:szCs w:val="18"/>
              </w:rPr>
              <w:t>ферментов).</w:t>
            </w:r>
          </w:p>
          <w:p w14:paraId="50FDB18F" w14:textId="77777777" w:rsidR="008B35D8" w:rsidRDefault="008B35D8">
            <w:pPr>
              <w:shd w:val="clear" w:color="auto" w:fill="FFFFFF"/>
              <w:spacing w:line="211" w:lineRule="exact"/>
              <w:ind w:left="24" w:hanging="14"/>
            </w:pPr>
            <w:r>
              <w:rPr>
                <w:spacing w:val="-1"/>
                <w:sz w:val="18"/>
                <w:szCs w:val="18"/>
              </w:rPr>
              <w:t>Обогащенная белками диета (поставщик субстратов нейрорецепторов. уст</w:t>
            </w:r>
            <w:r>
              <w:rPr>
                <w:spacing w:val="-1"/>
                <w:sz w:val="18"/>
                <w:szCs w:val="18"/>
              </w:rPr>
              <w:softHyphen/>
              <w:t xml:space="preserve">раняет «метаболитный голод» и потребностное напряжение). </w:t>
            </w:r>
            <w:r>
              <w:rPr>
                <w:sz w:val="18"/>
                <w:szCs w:val="18"/>
              </w:rPr>
              <w:t>Субстраты метаботропных рецепторов — ГАМК. аспарагиновая кислота, глицин, таурин (снимая «голод» рецепторов, предотвращают рецидив)</w:t>
            </w:r>
          </w:p>
        </w:tc>
      </w:tr>
    </w:tbl>
    <w:p w14:paraId="012242BF" w14:textId="77777777" w:rsidR="008B35D8" w:rsidRDefault="008B35D8">
      <w:pPr>
        <w:shd w:val="clear" w:color="auto" w:fill="FFFFFF"/>
        <w:spacing w:before="120" w:line="235" w:lineRule="exact"/>
        <w:ind w:left="14" w:right="34" w:firstLine="336"/>
        <w:jc w:val="both"/>
      </w:pPr>
      <w:r>
        <w:rPr>
          <w:spacing w:val="-2"/>
        </w:rPr>
        <w:t xml:space="preserve">Способы немедикаментозной биологической терапии включают преимущественно </w:t>
      </w:r>
      <w:r>
        <w:rPr>
          <w:spacing w:val="-3"/>
        </w:rPr>
        <w:t>пероральное и инфузионное введение твердых композитных смесей и жидких препара</w:t>
      </w:r>
      <w:r>
        <w:rPr>
          <w:spacing w:val="-3"/>
        </w:rPr>
        <w:softHyphen/>
      </w:r>
      <w:r>
        <w:rPr>
          <w:spacing w:val="-2"/>
        </w:rPr>
        <w:t xml:space="preserve">тов. Практикуются и нетривиальные пути биокоррекции. В частности, есть сообщения </w:t>
      </w:r>
      <w:r>
        <w:t xml:space="preserve">об использовании </w:t>
      </w:r>
      <w:r>
        <w:rPr>
          <w:i/>
          <w:iCs/>
        </w:rPr>
        <w:t>методов локального введения нейроактивных аминокислот в раз</w:t>
      </w:r>
      <w:r>
        <w:rPr>
          <w:i/>
          <w:iCs/>
        </w:rPr>
        <w:softHyphen/>
      </w:r>
      <w:r>
        <w:rPr>
          <w:i/>
          <w:iCs/>
          <w:spacing w:val="-2"/>
        </w:rPr>
        <w:t xml:space="preserve">личные участки головного мозга </w:t>
      </w:r>
      <w:r>
        <w:rPr>
          <w:spacing w:val="-2"/>
        </w:rPr>
        <w:t xml:space="preserve">как альтернатива методам разрушения определенных </w:t>
      </w:r>
      <w:r>
        <w:rPr>
          <w:spacing w:val="-1"/>
        </w:rPr>
        <w:t xml:space="preserve">структур ЦНС. Так, в состоянии абстиненции возрастает высвобождение глутамата и </w:t>
      </w:r>
      <w:r>
        <w:rPr>
          <w:spacing w:val="-2"/>
        </w:rPr>
        <w:t xml:space="preserve">аспартата во многих структурах мозга. Поэтому оправдано использование </w:t>
      </w:r>
      <w:r>
        <w:rPr>
          <w:i/>
          <w:iCs/>
          <w:spacing w:val="-2"/>
        </w:rPr>
        <w:t>метода сво</w:t>
      </w:r>
      <w:r>
        <w:rPr>
          <w:i/>
          <w:iCs/>
          <w:spacing w:val="-2"/>
        </w:rPr>
        <w:softHyphen/>
      </w:r>
      <w:r>
        <w:rPr>
          <w:i/>
          <w:iCs/>
        </w:rPr>
        <w:t xml:space="preserve">еобразных фармакологических «зондов» для рецепторов, </w:t>
      </w:r>
      <w:r>
        <w:t>задействованных в форми</w:t>
      </w:r>
      <w:r>
        <w:softHyphen/>
      </w:r>
      <w:r>
        <w:rPr>
          <w:spacing w:val="-1"/>
        </w:rPr>
        <w:t xml:space="preserve">ровании синдромов абстиненции, толерантности, влечения, например, для </w:t>
      </w:r>
      <w:r>
        <w:rPr>
          <w:i/>
          <w:iCs/>
          <w:spacing w:val="-1"/>
        </w:rPr>
        <w:t>метабот</w:t>
      </w:r>
      <w:r>
        <w:rPr>
          <w:i/>
          <w:iCs/>
          <w:spacing w:val="-1"/>
        </w:rPr>
        <w:softHyphen/>
      </w:r>
      <w:r>
        <w:rPr>
          <w:i/>
          <w:iCs/>
          <w:spacing w:val="-2"/>
        </w:rPr>
        <w:t xml:space="preserve">ропных глутаматныхрецепторов. </w:t>
      </w:r>
      <w:r>
        <w:rPr>
          <w:spacing w:val="-2"/>
        </w:rPr>
        <w:t xml:space="preserve">Так, глицин представляет собой типичный субстрат </w:t>
      </w:r>
      <w:r>
        <w:t>глициновых метаботропных рецепторов.</w:t>
      </w:r>
    </w:p>
    <w:p w14:paraId="1A6744EC" w14:textId="77777777" w:rsidR="008B35D8" w:rsidRDefault="008B35D8">
      <w:pPr>
        <w:shd w:val="clear" w:color="auto" w:fill="FFFFFF"/>
        <w:spacing w:line="235" w:lineRule="exact"/>
        <w:ind w:left="24" w:right="34" w:firstLine="346"/>
        <w:jc w:val="both"/>
      </w:pPr>
      <w:r>
        <w:rPr>
          <w:spacing w:val="-5"/>
        </w:rPr>
        <w:t>Кроме того, выявлена антиабстинентная активность у веществ, усиливающих ГАМК-</w:t>
      </w:r>
      <w:r>
        <w:rPr>
          <w:spacing w:val="-2"/>
        </w:rPr>
        <w:t>ергическую нейропередачу. Так, например, 1,4-бензодиазепины, имидазо-бензодиазе-</w:t>
      </w:r>
      <w:r>
        <w:rPr>
          <w:spacing w:val="-3"/>
        </w:rPr>
        <w:t xml:space="preserve">пинмидазолам, ГАМК-позитивные средства (фенибут, депакин, мусцимол) активируют </w:t>
      </w:r>
      <w:r>
        <w:rPr>
          <w:spacing w:val="-4"/>
        </w:rPr>
        <w:t>ГАМК-передачу, воздействуя на различные участки комплекса «ГАМК-бензодиазепин-</w:t>
      </w:r>
      <w:r>
        <w:t>хлорный канал».</w:t>
      </w:r>
    </w:p>
    <w:p w14:paraId="06CBD9AC" w14:textId="77777777" w:rsidR="008B35D8" w:rsidRDefault="008B35D8">
      <w:pPr>
        <w:shd w:val="clear" w:color="auto" w:fill="FFFFFF"/>
        <w:spacing w:line="235" w:lineRule="exact"/>
        <w:ind w:left="370"/>
      </w:pPr>
      <w:r>
        <w:rPr>
          <w:spacing w:val="-2"/>
        </w:rPr>
        <w:t>Экспериментально показано, что медиаторной активностью в синапсах обладают:</w:t>
      </w:r>
    </w:p>
    <w:p w14:paraId="556A427C" w14:textId="77777777" w:rsidR="008B35D8" w:rsidRDefault="008B35D8">
      <w:pPr>
        <w:shd w:val="clear" w:color="auto" w:fill="FFFFFF"/>
        <w:spacing w:line="235" w:lineRule="exact"/>
        <w:ind w:left="24" w:right="48" w:firstLine="350"/>
        <w:jc w:val="both"/>
      </w:pPr>
      <w:r>
        <w:rPr>
          <w:spacing w:val="-1"/>
        </w:rPr>
        <w:t xml:space="preserve">• </w:t>
      </w:r>
      <w:r>
        <w:rPr>
          <w:i/>
          <w:iCs/>
          <w:spacing w:val="-1"/>
        </w:rPr>
        <w:t xml:space="preserve">аминокислоты глутаминовой группы </w:t>
      </w:r>
      <w:r>
        <w:rPr>
          <w:spacing w:val="-1"/>
        </w:rPr>
        <w:t>действуют как нейромедиаторы и моду</w:t>
      </w:r>
      <w:r>
        <w:rPr>
          <w:spacing w:val="-1"/>
        </w:rPr>
        <w:softHyphen/>
        <w:t xml:space="preserve">ляторы, энергообеспечители, детоксиканты: глутаминовая кислота; аспарагиновая и </w:t>
      </w:r>
      <w:r>
        <w:t>Н-ацетиласпарагиновая кислоты; ГАМК; глутамин;</w:t>
      </w:r>
    </w:p>
    <w:p w14:paraId="68856A92" w14:textId="77777777" w:rsidR="008B35D8" w:rsidRDefault="008B35D8">
      <w:pPr>
        <w:shd w:val="clear" w:color="auto" w:fill="FFFFFF"/>
        <w:spacing w:line="235" w:lineRule="exact"/>
        <w:ind w:left="24" w:right="48" w:firstLine="350"/>
        <w:jc w:val="both"/>
        <w:sectPr w:rsidR="008B35D8">
          <w:type w:val="continuous"/>
          <w:pgSz w:w="12240" w:h="15840"/>
          <w:pgMar w:top="1440" w:right="2465" w:bottom="720" w:left="2364" w:header="720" w:footer="720" w:gutter="0"/>
          <w:cols w:space="60"/>
          <w:noEndnote/>
        </w:sectPr>
      </w:pPr>
    </w:p>
    <w:p w14:paraId="61564B30" w14:textId="77777777" w:rsidR="008B35D8" w:rsidRDefault="008B35D8">
      <w:pPr>
        <w:shd w:val="clear" w:color="auto" w:fill="FFFFFF"/>
      </w:pPr>
      <w:r>
        <w:rPr>
          <w:spacing w:val="-13"/>
        </w:rPr>
        <w:t>Подходы к метаболитной и энзимной терапии в наркологии</w:t>
      </w:r>
    </w:p>
    <w:p w14:paraId="468F5CB5" w14:textId="77777777" w:rsidR="008B35D8" w:rsidRDefault="008B35D8">
      <w:pPr>
        <w:shd w:val="clear" w:color="auto" w:fill="FFFFFF"/>
        <w:spacing w:before="14"/>
      </w:pPr>
      <w:r>
        <w:br w:type="column"/>
        <w:t>251</w:t>
      </w:r>
    </w:p>
    <w:p w14:paraId="04E477A8" w14:textId="77777777" w:rsidR="008B35D8" w:rsidRDefault="008B35D8">
      <w:pPr>
        <w:shd w:val="clear" w:color="auto" w:fill="FFFFFF"/>
        <w:spacing w:before="14"/>
        <w:sectPr w:rsidR="008B35D8">
          <w:pgSz w:w="12240" w:h="15840"/>
          <w:pgMar w:top="1440" w:right="1881" w:bottom="720" w:left="2606" w:header="720" w:footer="720" w:gutter="0"/>
          <w:cols w:num="2" w:sep="1" w:space="720" w:equalWidth="0">
            <w:col w:w="4492" w:space="2539"/>
            <w:col w:w="720"/>
          </w:cols>
          <w:noEndnote/>
        </w:sectPr>
      </w:pPr>
    </w:p>
    <w:p w14:paraId="4BCF0AB9" w14:textId="77777777" w:rsidR="008B35D8" w:rsidRDefault="008B35D8" w:rsidP="008B35D8">
      <w:pPr>
        <w:numPr>
          <w:ilvl w:val="0"/>
          <w:numId w:val="14"/>
        </w:numPr>
        <w:shd w:val="clear" w:color="auto" w:fill="FFFFFF"/>
        <w:tabs>
          <w:tab w:val="left" w:pos="480"/>
        </w:tabs>
        <w:spacing w:before="245" w:line="235" w:lineRule="exact"/>
        <w:ind w:firstLine="322"/>
        <w:jc w:val="both"/>
      </w:pPr>
      <w:r>
        <w:rPr>
          <w:i/>
          <w:iCs/>
          <w:spacing w:val="-1"/>
        </w:rPr>
        <w:t xml:space="preserve">ароматические аминокислоты </w:t>
      </w:r>
      <w:r>
        <w:rPr>
          <w:spacing w:val="-1"/>
        </w:rPr>
        <w:t>— источники катехоламиновых нейромедиато-ров: тирозин (предшественник ДОФА и дофамина с участием ферментов; тирозин-3-</w:t>
      </w:r>
      <w:r>
        <w:rPr>
          <w:spacing w:val="-5"/>
        </w:rPr>
        <w:t>гидроксилазы и ДОФА-декарбоксилазы); триптофан (предшественник серотонина с уча</w:t>
      </w:r>
      <w:r>
        <w:rPr>
          <w:spacing w:val="-5"/>
        </w:rPr>
        <w:softHyphen/>
      </w:r>
      <w:r>
        <w:rPr>
          <w:spacing w:val="-4"/>
        </w:rPr>
        <w:t>стием триптофан-5-гидроксилазы); гистидин (предшественник синтеза гистамина с уча</w:t>
      </w:r>
      <w:r>
        <w:rPr>
          <w:spacing w:val="-4"/>
        </w:rPr>
        <w:softHyphen/>
      </w:r>
      <w:r>
        <w:t>стием специфической и неспецифической декарбоксилаз);</w:t>
      </w:r>
    </w:p>
    <w:p w14:paraId="60DB38DE" w14:textId="77777777" w:rsidR="008B35D8" w:rsidRDefault="008B35D8" w:rsidP="008B35D8">
      <w:pPr>
        <w:numPr>
          <w:ilvl w:val="0"/>
          <w:numId w:val="14"/>
        </w:numPr>
        <w:shd w:val="clear" w:color="auto" w:fill="FFFFFF"/>
        <w:tabs>
          <w:tab w:val="left" w:pos="480"/>
        </w:tabs>
        <w:spacing w:line="235" w:lineRule="exact"/>
        <w:ind w:firstLine="322"/>
        <w:jc w:val="both"/>
      </w:pPr>
      <w:r>
        <w:rPr>
          <w:i/>
          <w:iCs/>
          <w:spacing w:val="-3"/>
        </w:rPr>
        <w:t xml:space="preserve">серосодержащие аминокислоты: </w:t>
      </w:r>
      <w:r>
        <w:rPr>
          <w:spacing w:val="-3"/>
        </w:rPr>
        <w:t>таурин (слабый Р-адренергический агонист, ак</w:t>
      </w:r>
      <w:r>
        <w:rPr>
          <w:spacing w:val="-3"/>
        </w:rPr>
        <w:softHyphen/>
        <w:t xml:space="preserve">тивирует высвобождение норадреналина, повышает синтез дофамина, подавляет захват </w:t>
      </w:r>
      <w:r>
        <w:t>и освобождение Са 1+ синаптосомами мозга);</w:t>
      </w:r>
    </w:p>
    <w:p w14:paraId="5521786F" w14:textId="77777777" w:rsidR="008B35D8" w:rsidRDefault="008B35D8" w:rsidP="008B35D8">
      <w:pPr>
        <w:numPr>
          <w:ilvl w:val="0"/>
          <w:numId w:val="14"/>
        </w:numPr>
        <w:shd w:val="clear" w:color="auto" w:fill="FFFFFF"/>
        <w:tabs>
          <w:tab w:val="left" w:pos="480"/>
        </w:tabs>
        <w:spacing w:before="5" w:line="235" w:lineRule="exact"/>
        <w:ind w:right="5" w:firstLine="322"/>
        <w:jc w:val="both"/>
      </w:pPr>
      <w:r>
        <w:rPr>
          <w:i/>
          <w:iCs/>
          <w:spacing w:val="-4"/>
        </w:rPr>
        <w:t xml:space="preserve">монокарбоновые аминокислоты: </w:t>
      </w:r>
      <w:r>
        <w:rPr>
          <w:spacing w:val="-4"/>
        </w:rPr>
        <w:t>глицин функционирует как ингибиторный меди</w:t>
      </w:r>
      <w:r>
        <w:rPr>
          <w:spacing w:val="-4"/>
        </w:rPr>
        <w:softHyphen/>
      </w:r>
      <w:r>
        <w:rPr>
          <w:spacing w:val="-3"/>
        </w:rPr>
        <w:t xml:space="preserve">атор, главным образом в спинном мозге; предшественник этаноламина и эндогенного </w:t>
      </w:r>
      <w:r>
        <w:rPr>
          <w:spacing w:val="-4"/>
        </w:rPr>
        <w:t>этанола; синтезируется в мозге из глюкозы и серина с участием оксиметилтрансферазы;</w:t>
      </w:r>
    </w:p>
    <w:p w14:paraId="001627B9" w14:textId="77777777" w:rsidR="008B35D8" w:rsidRDefault="008B35D8" w:rsidP="008B35D8">
      <w:pPr>
        <w:numPr>
          <w:ilvl w:val="0"/>
          <w:numId w:val="14"/>
        </w:numPr>
        <w:shd w:val="clear" w:color="auto" w:fill="FFFFFF"/>
        <w:tabs>
          <w:tab w:val="left" w:pos="480"/>
        </w:tabs>
        <w:spacing w:line="235" w:lineRule="exact"/>
        <w:ind w:right="5" w:firstLine="322"/>
        <w:jc w:val="both"/>
      </w:pPr>
      <w:r>
        <w:rPr>
          <w:i/>
          <w:iCs/>
          <w:spacing w:val="-3"/>
        </w:rPr>
        <w:t xml:space="preserve">пептиды </w:t>
      </w:r>
      <w:r>
        <w:rPr>
          <w:spacing w:val="-3"/>
        </w:rPr>
        <w:t>выполняют регуляторную роль, участвуя в синаптической и дистантной передаче нервных импульсов, выступают как модуляторы других медиаторов; обеспе</w:t>
      </w:r>
      <w:r>
        <w:rPr>
          <w:spacing w:val="-3"/>
        </w:rPr>
        <w:softHyphen/>
        <w:t>чивают психосоматические взаимодействия (Ашмарин, 1999): опиоидные пептиды; хо-</w:t>
      </w:r>
      <w:r>
        <w:rPr>
          <w:spacing w:val="-2"/>
        </w:rPr>
        <w:t>лецистокинин; ангиотензин; брадикинин; окситоцин; тиролиберин; кортиколиберин; бомбезин; ангиотензин; вазопрессин; субстанция Р; соматостатин; люлиберин; нейро-</w:t>
      </w:r>
      <w:r>
        <w:t xml:space="preserve">пептид </w:t>
      </w:r>
      <w:r>
        <w:rPr>
          <w:lang w:val="en-US"/>
        </w:rPr>
        <w:t>Y</w:t>
      </w:r>
      <w:r w:rsidRPr="003B11F8">
        <w:t xml:space="preserve"> </w:t>
      </w:r>
      <w:r>
        <w:t>и другие;</w:t>
      </w:r>
    </w:p>
    <w:p w14:paraId="6CFE9F2C" w14:textId="77777777" w:rsidR="008B35D8" w:rsidRDefault="008B35D8" w:rsidP="008B35D8">
      <w:pPr>
        <w:numPr>
          <w:ilvl w:val="0"/>
          <w:numId w:val="14"/>
        </w:numPr>
        <w:shd w:val="clear" w:color="auto" w:fill="FFFFFF"/>
        <w:tabs>
          <w:tab w:val="left" w:pos="480"/>
        </w:tabs>
        <w:spacing w:before="10" w:line="235" w:lineRule="exact"/>
        <w:ind w:right="14" w:firstLine="322"/>
        <w:jc w:val="both"/>
      </w:pPr>
      <w:r>
        <w:rPr>
          <w:i/>
          <w:iCs/>
          <w:spacing w:val="-6"/>
        </w:rPr>
        <w:t xml:space="preserve">пуриновые нукпеотиды: </w:t>
      </w:r>
      <w:r>
        <w:rPr>
          <w:spacing w:val="-6"/>
        </w:rPr>
        <w:t>АТФ — медиатор в синапсах вегетативных нервов гладких мышц, функционирует через Са1+-каналы; аденозин—тормозящий нейромодулятор, дей</w:t>
      </w:r>
      <w:r>
        <w:rPr>
          <w:spacing w:val="-6"/>
        </w:rPr>
        <w:softHyphen/>
      </w:r>
      <w:r>
        <w:rPr>
          <w:spacing w:val="-7"/>
        </w:rPr>
        <w:t>ствует через метаботропные рецепторы, опосредованно через К+- и Са1+-ионные каналы.</w:t>
      </w:r>
    </w:p>
    <w:p w14:paraId="7F2D5950" w14:textId="77777777" w:rsidR="008B35D8" w:rsidRDefault="008B35D8">
      <w:pPr>
        <w:shd w:val="clear" w:color="auto" w:fill="FFFFFF"/>
        <w:spacing w:line="235" w:lineRule="exact"/>
        <w:ind w:right="10" w:firstLine="317"/>
        <w:jc w:val="both"/>
      </w:pPr>
      <w:r>
        <w:rPr>
          <w:spacing w:val="-3"/>
        </w:rPr>
        <w:t xml:space="preserve">Помимо собственной нейромедиаторной активности самих аминокислот, известна </w:t>
      </w:r>
      <w:r>
        <w:rPr>
          <w:spacing w:val="-5"/>
        </w:rPr>
        <w:t>также их опосредующая роль в поддержании функционального состояния (тонуса) звень</w:t>
      </w:r>
      <w:r>
        <w:rPr>
          <w:spacing w:val="-5"/>
        </w:rPr>
        <w:softHyphen/>
        <w:t>ев вегетативной нервной системы. Так, уровень ароматической аминокислоты триптофа</w:t>
      </w:r>
      <w:r>
        <w:rPr>
          <w:spacing w:val="-5"/>
        </w:rPr>
        <w:softHyphen/>
      </w:r>
      <w:r>
        <w:rPr>
          <w:spacing w:val="-6"/>
        </w:rPr>
        <w:t xml:space="preserve">на влияет на процессы синтеза серотонина и мелатонина в организме, что, в свою очередь, </w:t>
      </w:r>
      <w:r>
        <w:rPr>
          <w:spacing w:val="-4"/>
        </w:rPr>
        <w:t>во многом определяет аффективную симптоматику у алкогользависимых пациентов.</w:t>
      </w:r>
    </w:p>
    <w:p w14:paraId="09C84322" w14:textId="77777777" w:rsidR="008B35D8" w:rsidRDefault="008B35D8">
      <w:pPr>
        <w:shd w:val="clear" w:color="auto" w:fill="FFFFFF"/>
        <w:spacing w:line="235" w:lineRule="exact"/>
        <w:ind w:left="5" w:right="10" w:firstLine="298"/>
        <w:jc w:val="both"/>
      </w:pPr>
      <w:r>
        <w:rPr>
          <w:spacing w:val="-3"/>
        </w:rPr>
        <w:t xml:space="preserve">Аминокислоты рассматривают также в качестве источников лактата и пирувата — </w:t>
      </w:r>
      <w:r>
        <w:rPr>
          <w:spacing w:val="-6"/>
        </w:rPr>
        <w:t xml:space="preserve">предшественников эндогенных ацетальдегида и этанола, которые служат альтернативным </w:t>
      </w:r>
      <w:r>
        <w:rPr>
          <w:spacing w:val="-4"/>
        </w:rPr>
        <w:t>медикаментозному способом подавления или предотвращения влечения к алкоголю.</w:t>
      </w:r>
    </w:p>
    <w:p w14:paraId="62C42692" w14:textId="77777777" w:rsidR="008B35D8" w:rsidRDefault="00501D07">
      <w:pPr>
        <w:framePr w:h="2966" w:hSpace="38" w:wrap="notBeside" w:vAnchor="text" w:hAnchor="text" w:x="721" w:y="1201"/>
        <w:rPr>
          <w:rFonts w:ascii="Arial" w:hAnsi="Arial"/>
          <w:sz w:val="24"/>
          <w:szCs w:val="24"/>
        </w:rPr>
      </w:pPr>
      <w:r>
        <w:rPr>
          <w:rFonts w:ascii="Arial" w:hAnsi="Arial"/>
          <w:sz w:val="24"/>
          <w:szCs w:val="24"/>
        </w:rPr>
        <w:pict w14:anchorId="73467094">
          <v:shape id="_x0000_i1032" type="#_x0000_t75" style="width:298pt;height:148.35pt">
            <v:imagedata r:id="rId15" o:title=""/>
          </v:shape>
        </w:pict>
      </w:r>
    </w:p>
    <w:p w14:paraId="1A08AA39" w14:textId="77777777" w:rsidR="008B35D8" w:rsidRDefault="008B35D8">
      <w:pPr>
        <w:framePr w:w="6687" w:h="648" w:hRule="exact" w:hSpace="38" w:wrap="notBeside" w:vAnchor="text" w:hAnchor="text" w:x="294" w:y="4225"/>
        <w:shd w:val="clear" w:color="auto" w:fill="FFFFFF"/>
        <w:spacing w:line="216" w:lineRule="exact"/>
        <w:jc w:val="center"/>
      </w:pPr>
      <w:r>
        <w:rPr>
          <w:spacing w:val="-9"/>
        </w:rPr>
        <w:t xml:space="preserve">Рис. 7. Пути </w:t>
      </w:r>
      <w:r w:rsidRPr="003B11F8">
        <w:rPr>
          <w:spacing w:val="-9"/>
        </w:rPr>
        <w:t>(</w:t>
      </w:r>
      <w:r>
        <w:rPr>
          <w:spacing w:val="-9"/>
          <w:lang w:val="en-US"/>
        </w:rPr>
        <w:t>I</w:t>
      </w:r>
      <w:r w:rsidRPr="003B11F8">
        <w:rPr>
          <w:spacing w:val="-9"/>
        </w:rPr>
        <w:t xml:space="preserve"> </w:t>
      </w:r>
      <w:r>
        <w:rPr>
          <w:spacing w:val="-9"/>
        </w:rPr>
        <w:t xml:space="preserve">и </w:t>
      </w:r>
      <w:r>
        <w:rPr>
          <w:spacing w:val="-9"/>
          <w:lang w:val="en-US"/>
        </w:rPr>
        <w:t>II</w:t>
      </w:r>
      <w:r w:rsidRPr="003B11F8">
        <w:rPr>
          <w:spacing w:val="-9"/>
        </w:rPr>
        <w:t xml:space="preserve">) </w:t>
      </w:r>
      <w:r>
        <w:rPr>
          <w:spacing w:val="-9"/>
        </w:rPr>
        <w:t>восполнения и формирования резерва 2-углеродных эквивалентов</w:t>
      </w:r>
    </w:p>
    <w:p w14:paraId="597717DC" w14:textId="77777777" w:rsidR="008B35D8" w:rsidRDefault="008B35D8">
      <w:pPr>
        <w:framePr w:w="6687" w:h="648" w:hRule="exact" w:hSpace="38" w:wrap="notBeside" w:vAnchor="text" w:hAnchor="text" w:x="294" w:y="4225"/>
        <w:shd w:val="clear" w:color="auto" w:fill="FFFFFF"/>
        <w:spacing w:line="216" w:lineRule="exact"/>
        <w:ind w:right="10"/>
        <w:jc w:val="center"/>
      </w:pPr>
      <w:r>
        <w:rPr>
          <w:spacing w:val="-9"/>
        </w:rPr>
        <w:t>(по Ю. Островскому) как альтернатива потреблению алкоголя или снятию влечения</w:t>
      </w:r>
    </w:p>
    <w:p w14:paraId="48DB33E1" w14:textId="77777777" w:rsidR="008B35D8" w:rsidRDefault="008B35D8">
      <w:pPr>
        <w:framePr w:w="6687" w:h="648" w:hRule="exact" w:hSpace="38" w:wrap="notBeside" w:vAnchor="text" w:hAnchor="text" w:x="294" w:y="4225"/>
        <w:shd w:val="clear" w:color="auto" w:fill="FFFFFF"/>
        <w:spacing w:line="216" w:lineRule="exact"/>
        <w:ind w:left="14"/>
        <w:jc w:val="center"/>
      </w:pPr>
      <w:r>
        <w:rPr>
          <w:spacing w:val="-13"/>
        </w:rPr>
        <w:t>к алкоголю медикаментозными методами</w:t>
      </w:r>
    </w:p>
    <w:p w14:paraId="1C621A3A" w14:textId="77777777" w:rsidR="008B35D8" w:rsidRDefault="008B35D8">
      <w:pPr>
        <w:shd w:val="clear" w:color="auto" w:fill="FFFFFF"/>
        <w:spacing w:line="235" w:lineRule="exact"/>
        <w:ind w:left="5" w:right="14" w:firstLine="307"/>
        <w:jc w:val="both"/>
      </w:pPr>
      <w:r>
        <w:rPr>
          <w:spacing w:val="-5"/>
        </w:rPr>
        <w:t>Все вышесказанное позволяет заключить, что, вероятно, качественная и количествен</w:t>
      </w:r>
      <w:r>
        <w:rPr>
          <w:spacing w:val="-5"/>
        </w:rPr>
        <w:softHyphen/>
      </w:r>
      <w:r>
        <w:rPr>
          <w:spacing w:val="-2"/>
        </w:rPr>
        <w:t xml:space="preserve">ная адекватность питания, характер используемой пищи по составу белков, углеводов </w:t>
      </w:r>
      <w:r>
        <w:rPr>
          <w:spacing w:val="-5"/>
        </w:rPr>
        <w:t xml:space="preserve">может влиять на интенсивность синтеза и транспорт необходимых аминокислот в мозг и, </w:t>
      </w:r>
      <w:r>
        <w:rPr>
          <w:spacing w:val="-3"/>
        </w:rPr>
        <w:t>соответственно, определять психоневрологические расстройства в отдельных клиниче</w:t>
      </w:r>
      <w:r>
        <w:rPr>
          <w:spacing w:val="-3"/>
        </w:rPr>
        <w:softHyphen/>
      </w:r>
      <w:r>
        <w:t>ских состояниях.</w:t>
      </w:r>
    </w:p>
    <w:p w14:paraId="7A94F497" w14:textId="77777777" w:rsidR="008B35D8" w:rsidRDefault="008B35D8">
      <w:pPr>
        <w:shd w:val="clear" w:color="auto" w:fill="FFFFFF"/>
        <w:spacing w:line="235" w:lineRule="exact"/>
        <w:ind w:left="5" w:right="14" w:firstLine="307"/>
        <w:jc w:val="both"/>
        <w:sectPr w:rsidR="008B35D8">
          <w:type w:val="continuous"/>
          <w:pgSz w:w="12240" w:h="15840"/>
          <w:pgMar w:top="1440" w:right="2347" w:bottom="720" w:left="2577" w:header="720" w:footer="720" w:gutter="0"/>
          <w:cols w:space="60"/>
          <w:noEndnote/>
        </w:sectPr>
      </w:pPr>
    </w:p>
    <w:p w14:paraId="3F7836AC" w14:textId="77777777" w:rsidR="008B35D8" w:rsidRDefault="008B35D8">
      <w:pPr>
        <w:shd w:val="clear" w:color="auto" w:fill="FFFFFF"/>
        <w:tabs>
          <w:tab w:val="left" w:pos="2568"/>
        </w:tabs>
        <w:ind w:left="10"/>
      </w:pPr>
      <w:r>
        <w:rPr>
          <w:spacing w:val="-15"/>
        </w:rPr>
        <w:t>252</w:t>
      </w:r>
      <w:r>
        <w:rPr>
          <w:rFonts w:ascii="Arial" w:cs="Arial"/>
        </w:rPr>
        <w:tab/>
      </w:r>
      <w:r>
        <w:rPr>
          <w:spacing w:val="-11"/>
        </w:rPr>
        <w:t>Алкоголизм (алкогольная зависимость и алкогольная болезнь)</w:t>
      </w:r>
    </w:p>
    <w:p w14:paraId="01D63B08" w14:textId="77777777" w:rsidR="008B35D8" w:rsidRDefault="008B35D8">
      <w:pPr>
        <w:shd w:val="clear" w:color="auto" w:fill="FFFFFF"/>
        <w:spacing w:before="254" w:line="235" w:lineRule="exact"/>
        <w:ind w:left="5" w:firstLine="341"/>
        <w:jc w:val="both"/>
      </w:pPr>
      <w:r>
        <w:rPr>
          <w:spacing w:val="-5"/>
        </w:rPr>
        <w:t>Показано также, что введение липоевой кислоты — эффективное метаболитное сред</w:t>
      </w:r>
      <w:r>
        <w:rPr>
          <w:spacing w:val="-5"/>
        </w:rPr>
        <w:softHyphen/>
      </w:r>
      <w:r>
        <w:rPr>
          <w:spacing w:val="-4"/>
        </w:rPr>
        <w:t xml:space="preserve">ство на всех этапах лечебно-реабилитационного процесса (Дудко, Панченко. Пирожков, </w:t>
      </w:r>
      <w:r>
        <w:rPr>
          <w:spacing w:val="-3"/>
        </w:rPr>
        <w:t xml:space="preserve">2004). Введение глутамата смягчает симптомы аммонийной комы при функциональной </w:t>
      </w:r>
      <w:r>
        <w:t>недостаточности печени.</w:t>
      </w:r>
    </w:p>
    <w:p w14:paraId="12A34D85" w14:textId="77777777" w:rsidR="008B35D8" w:rsidRDefault="008B35D8">
      <w:pPr>
        <w:shd w:val="clear" w:color="auto" w:fill="FFFFFF"/>
        <w:spacing w:line="235" w:lineRule="exact"/>
        <w:ind w:right="5" w:firstLine="336"/>
        <w:jc w:val="both"/>
      </w:pPr>
      <w:r>
        <w:rPr>
          <w:spacing w:val="-2"/>
        </w:rPr>
        <w:t>Известно, что витамины (аскорбиновая кислота, группы В) участвуют как кофер-</w:t>
      </w:r>
      <w:r>
        <w:rPr>
          <w:spacing w:val="-5"/>
        </w:rPr>
        <w:t>менты в реакциях синтеза нейроактивных аминокислот и метаболитов. Поэтому их адек</w:t>
      </w:r>
      <w:r>
        <w:rPr>
          <w:spacing w:val="-5"/>
        </w:rPr>
        <w:softHyphen/>
      </w:r>
      <w:r>
        <w:rPr>
          <w:spacing w:val="-1"/>
        </w:rPr>
        <w:t xml:space="preserve">ватная поставка в организм во многом определяет полноценное функционирование отделов нервной системы. Таурин рассматривают как наиважнейший гармонизатор </w:t>
      </w:r>
      <w:r>
        <w:rPr>
          <w:spacing w:val="-3"/>
        </w:rPr>
        <w:t xml:space="preserve">выведенной из равновесия нервной системы. Нетрудно видеть, что все перечисленные </w:t>
      </w:r>
      <w:r>
        <w:rPr>
          <w:spacing w:val="-4"/>
        </w:rPr>
        <w:t xml:space="preserve">методы и средства представляют собой, по сути, разновидность заместительной терапии </w:t>
      </w:r>
      <w:r>
        <w:rPr>
          <w:spacing w:val="-1"/>
        </w:rPr>
        <w:t>и малозатратный путь вторичной профилактики. Фармацевтические формы биологи</w:t>
      </w:r>
      <w:r>
        <w:rPr>
          <w:spacing w:val="-1"/>
        </w:rPr>
        <w:softHyphen/>
      </w:r>
      <w:r>
        <w:rPr>
          <w:spacing w:val="-2"/>
        </w:rPr>
        <w:t>чески активных добавок и композитных смесей, потенциально эффективных при алко</w:t>
      </w:r>
      <w:r>
        <w:rPr>
          <w:spacing w:val="-2"/>
        </w:rPr>
        <w:softHyphen/>
        <w:t xml:space="preserve">гольной и других видах химической зависимости, приведены в таблице. Необходимо </w:t>
      </w:r>
      <w:r>
        <w:rPr>
          <w:spacing w:val="-3"/>
        </w:rPr>
        <w:t xml:space="preserve">добавить также, что многие из вышеперечисленных метаболитных и энзимных средств </w:t>
      </w:r>
      <w:r>
        <w:rPr>
          <w:spacing w:val="-2"/>
        </w:rPr>
        <w:t>рекомендованы как эффективные лечебные и протекторные препараты органопатоло-</w:t>
      </w:r>
      <w:r>
        <w:t>гических осложнений при химической зависимости.</w:t>
      </w:r>
    </w:p>
    <w:p w14:paraId="1DE18FDB" w14:textId="77777777" w:rsidR="008B35D8" w:rsidRDefault="008B35D8">
      <w:pPr>
        <w:shd w:val="clear" w:color="auto" w:fill="FFFFFF"/>
        <w:spacing w:before="451" w:line="259" w:lineRule="exact"/>
        <w:ind w:left="2549" w:right="480" w:hanging="1622"/>
      </w:pPr>
      <w:r>
        <w:rPr>
          <w:rFonts w:ascii="Courier New" w:hAnsi="Courier New" w:cs="Courier New"/>
          <w:b/>
          <w:bCs/>
          <w:spacing w:val="-2"/>
          <w:w w:val="87"/>
          <w:sz w:val="24"/>
          <w:szCs w:val="24"/>
        </w:rPr>
        <w:t xml:space="preserve">11.15.3. </w:t>
      </w:r>
      <w:r>
        <w:rPr>
          <w:rFonts w:ascii="Courier New" w:hAnsi="Courier New"/>
          <w:b/>
          <w:bCs/>
          <w:spacing w:val="-2"/>
          <w:w w:val="87"/>
          <w:sz w:val="24"/>
          <w:szCs w:val="24"/>
        </w:rPr>
        <w:t>Ограничения</w:t>
      </w:r>
      <w:r>
        <w:rPr>
          <w:rFonts w:ascii="Courier New" w:hAnsi="Courier New" w:cs="Courier New"/>
          <w:b/>
          <w:bCs/>
          <w:spacing w:val="-2"/>
          <w:w w:val="87"/>
          <w:sz w:val="24"/>
          <w:szCs w:val="24"/>
        </w:rPr>
        <w:t xml:space="preserve"> </w:t>
      </w:r>
      <w:r>
        <w:rPr>
          <w:rFonts w:ascii="Courier New" w:hAnsi="Courier New"/>
          <w:b/>
          <w:bCs/>
          <w:spacing w:val="-2"/>
          <w:w w:val="87"/>
          <w:sz w:val="24"/>
          <w:szCs w:val="24"/>
        </w:rPr>
        <w:t>применения</w:t>
      </w:r>
      <w:r>
        <w:rPr>
          <w:rFonts w:ascii="Courier New" w:hAnsi="Courier New" w:cs="Courier New"/>
          <w:b/>
          <w:bCs/>
          <w:spacing w:val="-2"/>
          <w:w w:val="87"/>
          <w:sz w:val="24"/>
          <w:szCs w:val="24"/>
        </w:rPr>
        <w:t xml:space="preserve"> </w:t>
      </w:r>
      <w:r>
        <w:rPr>
          <w:rFonts w:ascii="Courier New" w:hAnsi="Courier New"/>
          <w:b/>
          <w:bCs/>
          <w:spacing w:val="-2"/>
          <w:w w:val="87"/>
          <w:sz w:val="24"/>
          <w:szCs w:val="24"/>
        </w:rPr>
        <w:t xml:space="preserve">метаболитной </w:t>
      </w:r>
      <w:r>
        <w:rPr>
          <w:rFonts w:ascii="Courier New" w:hAnsi="Courier New"/>
          <w:b/>
          <w:bCs/>
          <w:w w:val="87"/>
          <w:sz w:val="24"/>
          <w:szCs w:val="24"/>
        </w:rPr>
        <w:t>и</w:t>
      </w:r>
      <w:r>
        <w:rPr>
          <w:rFonts w:ascii="Courier New" w:hAnsi="Courier New" w:cs="Courier New"/>
          <w:b/>
          <w:bCs/>
          <w:w w:val="87"/>
          <w:sz w:val="24"/>
          <w:szCs w:val="24"/>
        </w:rPr>
        <w:t xml:space="preserve"> </w:t>
      </w:r>
      <w:r>
        <w:rPr>
          <w:rFonts w:ascii="Courier New" w:hAnsi="Courier New"/>
          <w:b/>
          <w:bCs/>
          <w:w w:val="87"/>
          <w:sz w:val="24"/>
          <w:szCs w:val="24"/>
        </w:rPr>
        <w:t>энзимной</w:t>
      </w:r>
      <w:r>
        <w:rPr>
          <w:rFonts w:ascii="Courier New" w:hAnsi="Courier New" w:cs="Courier New"/>
          <w:b/>
          <w:bCs/>
          <w:w w:val="87"/>
          <w:sz w:val="24"/>
          <w:szCs w:val="24"/>
        </w:rPr>
        <w:t xml:space="preserve"> </w:t>
      </w:r>
      <w:r>
        <w:rPr>
          <w:rFonts w:ascii="Courier New" w:hAnsi="Courier New"/>
          <w:b/>
          <w:bCs/>
          <w:w w:val="87"/>
          <w:sz w:val="24"/>
          <w:szCs w:val="24"/>
        </w:rPr>
        <w:t>терапии</w:t>
      </w:r>
    </w:p>
    <w:p w14:paraId="7158994D" w14:textId="77777777" w:rsidR="008B35D8" w:rsidRDefault="008B35D8">
      <w:pPr>
        <w:shd w:val="clear" w:color="auto" w:fill="FFFFFF"/>
        <w:spacing w:before="230" w:line="235" w:lineRule="exact"/>
        <w:ind w:right="5" w:firstLine="389"/>
        <w:jc w:val="both"/>
      </w:pPr>
      <w:r>
        <w:rPr>
          <w:spacing w:val="-4"/>
        </w:rPr>
        <w:t>Воплощение в практику метаболитной и ферментной диеты неоднозначно просто и требует строго дифференцированного подхода и в плане индивидуального подбора био</w:t>
      </w:r>
      <w:r>
        <w:rPr>
          <w:spacing w:val="-4"/>
        </w:rPr>
        <w:softHyphen/>
      </w:r>
      <w:r>
        <w:rPr>
          <w:spacing w:val="-3"/>
        </w:rPr>
        <w:t xml:space="preserve">корректоров, и в плане их дозировки. Какие предупредительные мотивы и ограничения </w:t>
      </w:r>
      <w:r>
        <w:t>известны на сегодня? Некоторые из них приведены ниже.</w:t>
      </w:r>
    </w:p>
    <w:p w14:paraId="6EFE0985" w14:textId="77777777" w:rsidR="008B35D8" w:rsidRDefault="008B35D8">
      <w:pPr>
        <w:shd w:val="clear" w:color="auto" w:fill="FFFFFF"/>
        <w:spacing w:line="235" w:lineRule="exact"/>
        <w:ind w:right="10" w:firstLine="341"/>
        <w:jc w:val="both"/>
      </w:pPr>
      <w:r>
        <w:rPr>
          <w:spacing w:val="-2"/>
        </w:rPr>
        <w:t>Обоснование дифференцированного применения метаболитной терапии и биокор</w:t>
      </w:r>
      <w:r>
        <w:rPr>
          <w:spacing w:val="-2"/>
        </w:rPr>
        <w:softHyphen/>
      </w:r>
      <w:r>
        <w:t>рекции:</w:t>
      </w:r>
    </w:p>
    <w:p w14:paraId="22C0188C" w14:textId="77777777" w:rsidR="008B35D8" w:rsidRDefault="008B35D8">
      <w:pPr>
        <w:shd w:val="clear" w:color="auto" w:fill="FFFFFF"/>
        <w:tabs>
          <w:tab w:val="left" w:pos="571"/>
        </w:tabs>
        <w:spacing w:before="5" w:line="235" w:lineRule="exact"/>
        <w:ind w:left="346"/>
      </w:pPr>
      <w:r>
        <w:rPr>
          <w:spacing w:val="-22"/>
          <w:lang w:val="en-US"/>
        </w:rPr>
        <w:t>I</w:t>
      </w:r>
      <w:r w:rsidRPr="003B11F8">
        <w:rPr>
          <w:spacing w:val="-22"/>
        </w:rPr>
        <w:t>.</w:t>
      </w:r>
      <w:r w:rsidRPr="003B11F8">
        <w:tab/>
      </w:r>
      <w:r>
        <w:rPr>
          <w:spacing w:val="-3"/>
        </w:rPr>
        <w:t>Особенности биохимической конституции:</w:t>
      </w:r>
    </w:p>
    <w:p w14:paraId="3E7A759F" w14:textId="77777777" w:rsidR="008B35D8" w:rsidRDefault="008B35D8">
      <w:pPr>
        <w:shd w:val="clear" w:color="auto" w:fill="FFFFFF"/>
        <w:spacing w:line="235" w:lineRule="exact"/>
        <w:ind w:right="14" w:firstLine="365"/>
        <w:jc w:val="both"/>
      </w:pPr>
      <w:r>
        <w:rPr>
          <w:spacing w:val="-4"/>
          <w:lang w:val="en-US"/>
        </w:rPr>
        <w:t>I</w:t>
      </w:r>
      <w:r>
        <w:rPr>
          <w:spacing w:val="-4"/>
        </w:rPr>
        <w:t xml:space="preserve">) ацетиляторный тип (скорость окислительного метаболизма); 2) метаболическая и </w:t>
      </w:r>
      <w:r>
        <w:rPr>
          <w:spacing w:val="-2"/>
        </w:rPr>
        <w:t>функциональная толерантность к алкоголю (активность АДГ, АльДГ, ГГТ); 3) биорит</w:t>
      </w:r>
      <w:r>
        <w:rPr>
          <w:spacing w:val="-2"/>
        </w:rPr>
        <w:softHyphen/>
      </w:r>
      <w:r>
        <w:rPr>
          <w:spacing w:val="-1"/>
        </w:rPr>
        <w:t xml:space="preserve">мологическая организация (сбой или отсутствие у наркозависимых индивидуальной </w:t>
      </w:r>
      <w:r>
        <w:rPr>
          <w:spacing w:val="-4"/>
        </w:rPr>
        <w:t xml:space="preserve">фенотипической категоризации: спринтеры—стайеры, ритмоводители—ритмоведомые, </w:t>
      </w:r>
      <w:r>
        <w:rPr>
          <w:spacing w:val="-3"/>
        </w:rPr>
        <w:t>совы—жаворонки и нарушенный внутренний контроль индивидуального «чувства вре</w:t>
      </w:r>
      <w:r>
        <w:rPr>
          <w:spacing w:val="-3"/>
        </w:rPr>
        <w:softHyphen/>
      </w:r>
      <w:r>
        <w:rPr>
          <w:spacing w:val="-2"/>
        </w:rPr>
        <w:t>мени». Это обусловливает нарушение фармакокинетики, сбой функционирования т. н. метаболических часов и неспособность фазовой синхронизации при доставке биокор</w:t>
      </w:r>
      <w:r>
        <w:rPr>
          <w:spacing w:val="-2"/>
        </w:rPr>
        <w:softHyphen/>
      </w:r>
      <w:r>
        <w:t>ректора к цели).</w:t>
      </w:r>
    </w:p>
    <w:p w14:paraId="7AFF2887" w14:textId="77777777" w:rsidR="008B35D8" w:rsidRPr="003B11F8" w:rsidRDefault="008B35D8" w:rsidP="008B35D8">
      <w:pPr>
        <w:numPr>
          <w:ilvl w:val="0"/>
          <w:numId w:val="38"/>
        </w:numPr>
        <w:shd w:val="clear" w:color="auto" w:fill="FFFFFF"/>
        <w:tabs>
          <w:tab w:val="left" w:pos="571"/>
        </w:tabs>
        <w:spacing w:line="235" w:lineRule="exact"/>
        <w:ind w:right="14" w:firstLine="346"/>
        <w:jc w:val="both"/>
        <w:rPr>
          <w:spacing w:val="-18"/>
        </w:rPr>
      </w:pPr>
      <w:r>
        <w:t xml:space="preserve">Нарушение эндогенной биорегуляции поддержания субстратного баланса </w:t>
      </w:r>
      <w:r>
        <w:rPr>
          <w:spacing w:val="-3"/>
        </w:rPr>
        <w:t>«депо—антидепо» и системы «метаболитных качелей» в конкретный момент времени.</w:t>
      </w:r>
    </w:p>
    <w:p w14:paraId="29C2C618" w14:textId="77777777" w:rsidR="008B35D8" w:rsidRPr="003B11F8" w:rsidRDefault="008B35D8" w:rsidP="008B35D8">
      <w:pPr>
        <w:numPr>
          <w:ilvl w:val="0"/>
          <w:numId w:val="38"/>
        </w:numPr>
        <w:shd w:val="clear" w:color="auto" w:fill="FFFFFF"/>
        <w:tabs>
          <w:tab w:val="left" w:pos="571"/>
        </w:tabs>
        <w:spacing w:line="235" w:lineRule="exact"/>
        <w:ind w:right="19" w:firstLine="346"/>
        <w:jc w:val="both"/>
        <w:rPr>
          <w:spacing w:val="-14"/>
        </w:rPr>
      </w:pPr>
      <w:r>
        <w:rPr>
          <w:spacing w:val="-3"/>
        </w:rPr>
        <w:t>Существование принципа гомеопатической доктрины, подразумевающего воз</w:t>
      </w:r>
      <w:r>
        <w:rPr>
          <w:spacing w:val="-3"/>
        </w:rPr>
        <w:softHyphen/>
      </w:r>
      <w:r>
        <w:rPr>
          <w:spacing w:val="-4"/>
        </w:rPr>
        <w:t>можность высокой токсичности даже физиологических субстратов-метаболитов (напри</w:t>
      </w:r>
      <w:r>
        <w:rPr>
          <w:spacing w:val="-4"/>
        </w:rPr>
        <w:softHyphen/>
      </w:r>
      <w:r>
        <w:t>мер, дофамина, гистамина, гамма-оксибутирата и др.).</w:t>
      </w:r>
    </w:p>
    <w:p w14:paraId="303654B8" w14:textId="77777777" w:rsidR="008B35D8" w:rsidRDefault="008B35D8">
      <w:pPr>
        <w:shd w:val="clear" w:color="auto" w:fill="FFFFFF"/>
        <w:spacing w:before="5" w:line="235" w:lineRule="exact"/>
        <w:ind w:left="5" w:right="24" w:firstLine="346"/>
        <w:jc w:val="both"/>
      </w:pPr>
      <w:r>
        <w:rPr>
          <w:spacing w:val="-3"/>
        </w:rPr>
        <w:t>ГУ Существование принципа функциональной архитектоники (компартментализа-</w:t>
      </w:r>
      <w:r>
        <w:rPr>
          <w:spacing w:val="-4"/>
        </w:rPr>
        <w:t>ции депо аминокислот), которая изменяется у людей, зависимых от ПАВ, из-за наруше</w:t>
      </w:r>
      <w:r>
        <w:rPr>
          <w:spacing w:val="-4"/>
        </w:rPr>
        <w:softHyphen/>
      </w:r>
      <w:r>
        <w:rPr>
          <w:spacing w:val="-2"/>
        </w:rPr>
        <w:t>ния барьерных, транспортных и рецепторных функций биологических мембран.</w:t>
      </w:r>
    </w:p>
    <w:p w14:paraId="2F5CF40E" w14:textId="77777777" w:rsidR="008B35D8" w:rsidRDefault="008B35D8">
      <w:pPr>
        <w:shd w:val="clear" w:color="auto" w:fill="FFFFFF"/>
        <w:spacing w:line="235" w:lineRule="exact"/>
        <w:ind w:left="5" w:right="29" w:firstLine="336"/>
        <w:jc w:val="both"/>
      </w:pPr>
      <w:r>
        <w:rPr>
          <w:spacing w:val="-3"/>
          <w:lang w:val="en-US"/>
        </w:rPr>
        <w:t>V</w:t>
      </w:r>
      <w:r w:rsidRPr="003B11F8">
        <w:rPr>
          <w:spacing w:val="-3"/>
        </w:rPr>
        <w:t xml:space="preserve"> </w:t>
      </w:r>
      <w:r>
        <w:rPr>
          <w:spacing w:val="-3"/>
        </w:rPr>
        <w:t xml:space="preserve">Измененная реактивность у зависимых от ПАВ (вследствие нарушения питания, </w:t>
      </w:r>
      <w:r>
        <w:rPr>
          <w:spacing w:val="-5"/>
        </w:rPr>
        <w:t xml:space="preserve">всасывания, свойств константности биохимических систем и других. См. пункт </w:t>
      </w:r>
      <w:r>
        <w:rPr>
          <w:spacing w:val="-5"/>
          <w:lang w:val="en-US"/>
        </w:rPr>
        <w:t>I</w:t>
      </w:r>
      <w:r w:rsidRPr="003B11F8">
        <w:rPr>
          <w:spacing w:val="-5"/>
        </w:rPr>
        <w:t xml:space="preserve">. </w:t>
      </w:r>
      <w:r>
        <w:rPr>
          <w:spacing w:val="-5"/>
        </w:rPr>
        <w:t>Напри</w:t>
      </w:r>
      <w:r>
        <w:rPr>
          <w:spacing w:val="-5"/>
        </w:rPr>
        <w:softHyphen/>
      </w:r>
      <w:r>
        <w:rPr>
          <w:spacing w:val="-3"/>
        </w:rPr>
        <w:t xml:space="preserve">мер, отмечено, что кишечник алкогользависимого НЕ СПОСОВЕН усваивать пищевые </w:t>
      </w:r>
      <w:r>
        <w:t>источники фолатов, тиамина и втгамина В,.</w:t>
      </w:r>
    </w:p>
    <w:p w14:paraId="1C0B956E" w14:textId="77777777" w:rsidR="008B35D8" w:rsidRDefault="008B35D8">
      <w:pPr>
        <w:shd w:val="clear" w:color="auto" w:fill="FFFFFF"/>
        <w:spacing w:line="235" w:lineRule="exact"/>
        <w:ind w:left="5" w:right="29" w:firstLine="336"/>
        <w:jc w:val="both"/>
        <w:sectPr w:rsidR="008B35D8">
          <w:pgSz w:w="12240" w:h="15840"/>
          <w:pgMar w:top="1440" w:right="2153" w:bottom="720" w:left="2748" w:header="720" w:footer="720" w:gutter="0"/>
          <w:cols w:space="60"/>
          <w:noEndnote/>
        </w:sectPr>
      </w:pPr>
    </w:p>
    <w:p w14:paraId="0370565C" w14:textId="77777777" w:rsidR="008B35D8" w:rsidRDefault="008B35D8">
      <w:pPr>
        <w:shd w:val="clear" w:color="auto" w:fill="FFFFFF"/>
      </w:pPr>
      <w:r>
        <w:rPr>
          <w:spacing w:val="-13"/>
        </w:rPr>
        <w:t>Подходы к метаболитной и энзимной терапии в наркологии</w:t>
      </w:r>
    </w:p>
    <w:p w14:paraId="07ADC025" w14:textId="77777777" w:rsidR="008B35D8" w:rsidRDefault="008B35D8">
      <w:pPr>
        <w:shd w:val="clear" w:color="auto" w:fill="FFFFFF"/>
        <w:spacing w:before="24"/>
      </w:pPr>
      <w:r>
        <w:br w:type="column"/>
      </w:r>
      <w:r>
        <w:rPr>
          <w:rFonts w:ascii="Arial" w:hAnsi="Arial" w:cs="Arial"/>
          <w:sz w:val="18"/>
          <w:szCs w:val="18"/>
        </w:rPr>
        <w:t>253</w:t>
      </w:r>
    </w:p>
    <w:p w14:paraId="2FB1122D" w14:textId="77777777" w:rsidR="008B35D8" w:rsidRDefault="008B35D8">
      <w:pPr>
        <w:shd w:val="clear" w:color="auto" w:fill="FFFFFF"/>
        <w:spacing w:before="24"/>
        <w:sectPr w:rsidR="008B35D8">
          <w:pgSz w:w="12240" w:h="15840"/>
          <w:pgMar w:top="1440" w:right="1925" w:bottom="720" w:left="2554" w:header="720" w:footer="720" w:gutter="0"/>
          <w:cols w:num="2" w:sep="1" w:space="720" w:equalWidth="0">
            <w:col w:w="4497" w:space="2544"/>
            <w:col w:w="720"/>
          </w:cols>
          <w:noEndnote/>
        </w:sectPr>
      </w:pPr>
    </w:p>
    <w:p w14:paraId="37130DCF" w14:textId="77777777" w:rsidR="008B35D8" w:rsidRDefault="008B35D8">
      <w:pPr>
        <w:shd w:val="clear" w:color="auto" w:fill="FFFFFF"/>
        <w:spacing w:before="250" w:line="235" w:lineRule="exact"/>
        <w:ind w:left="10" w:right="466" w:firstLine="322"/>
        <w:jc w:val="both"/>
      </w:pPr>
      <w:r>
        <w:rPr>
          <w:spacing w:val="-5"/>
          <w:lang w:val="en-US"/>
        </w:rPr>
        <w:t>VI</w:t>
      </w:r>
      <w:r w:rsidRPr="003B11F8">
        <w:rPr>
          <w:spacing w:val="-5"/>
        </w:rPr>
        <w:t xml:space="preserve">. </w:t>
      </w:r>
      <w:r>
        <w:rPr>
          <w:spacing w:val="-5"/>
        </w:rPr>
        <w:t>Способность некоторых метаболитов, компонентов биодобавок образовывать вы</w:t>
      </w:r>
      <w:r>
        <w:rPr>
          <w:spacing w:val="-5"/>
        </w:rPr>
        <w:softHyphen/>
        <w:t>сокотоксичные и иммунореактивные комплексы с низкомолекулярными соединениями.</w:t>
      </w:r>
    </w:p>
    <w:p w14:paraId="71058049" w14:textId="77777777" w:rsidR="008B35D8" w:rsidRDefault="008B35D8">
      <w:pPr>
        <w:shd w:val="clear" w:color="auto" w:fill="FFFFFF"/>
        <w:spacing w:line="235" w:lineRule="exact"/>
        <w:ind w:left="19" w:right="466" w:firstLine="312"/>
        <w:jc w:val="both"/>
      </w:pPr>
      <w:r>
        <w:rPr>
          <w:spacing w:val="-5"/>
        </w:rPr>
        <w:t xml:space="preserve">Важно: все перечисленные выше обоснования </w:t>
      </w:r>
      <w:r w:rsidRPr="003B11F8">
        <w:rPr>
          <w:spacing w:val="-5"/>
        </w:rPr>
        <w:t>(</w:t>
      </w:r>
      <w:r>
        <w:rPr>
          <w:spacing w:val="-5"/>
          <w:lang w:val="en-US"/>
        </w:rPr>
        <w:t>I</w:t>
      </w:r>
      <w:r w:rsidRPr="003B11F8">
        <w:rPr>
          <w:spacing w:val="-5"/>
        </w:rPr>
        <w:t>—</w:t>
      </w:r>
      <w:r>
        <w:rPr>
          <w:spacing w:val="-5"/>
          <w:lang w:val="en-US"/>
        </w:rPr>
        <w:t>VI</w:t>
      </w:r>
      <w:r w:rsidRPr="003B11F8">
        <w:rPr>
          <w:spacing w:val="-5"/>
        </w:rPr>
        <w:t xml:space="preserve">) </w:t>
      </w:r>
      <w:r>
        <w:rPr>
          <w:spacing w:val="-5"/>
        </w:rPr>
        <w:t>связаны между собой причин</w:t>
      </w:r>
      <w:r>
        <w:rPr>
          <w:spacing w:val="-5"/>
        </w:rPr>
        <w:softHyphen/>
      </w:r>
      <w:r>
        <w:rPr>
          <w:spacing w:val="-2"/>
        </w:rPr>
        <w:t>но-следственными взаимоотношениями, игнорировать которые нельзя.</w:t>
      </w:r>
    </w:p>
    <w:p w14:paraId="7B17524C" w14:textId="77777777" w:rsidR="008B35D8" w:rsidRDefault="008B35D8">
      <w:pPr>
        <w:shd w:val="clear" w:color="auto" w:fill="FFFFFF"/>
        <w:spacing w:line="235" w:lineRule="exact"/>
        <w:ind w:right="461" w:firstLine="317"/>
        <w:jc w:val="both"/>
      </w:pPr>
      <w:r>
        <w:rPr>
          <w:spacing w:val="-4"/>
        </w:rPr>
        <w:t>Во-первых, известно, что толерантность к алкоголю, как и, вероятно, к другим ПАВ. определяется соотношением активности участвующих в метаболических превращениях ПАВ ферментных систем: в первую очередь — алкоголь- и альдегиддегидрогеназ. мик-</w:t>
      </w:r>
      <w:r>
        <w:rPr>
          <w:spacing w:val="-5"/>
        </w:rPr>
        <w:t xml:space="preserve">росомальной этанолокисляющей системы с цитохромом Р-450, а также каталазы, гамма-глутамилтрансферазы и других. Во-вторых, соответственно конституциональным типам </w:t>
      </w:r>
      <w:r>
        <w:rPr>
          <w:spacing w:val="-2"/>
        </w:rPr>
        <w:t>(т. н. быстрым или медленным ацетиляторам, спринтерам и стайерам) в норме суще</w:t>
      </w:r>
      <w:r>
        <w:rPr>
          <w:spacing w:val="-2"/>
        </w:rPr>
        <w:softHyphen/>
      </w:r>
      <w:r>
        <w:rPr>
          <w:spacing w:val="-3"/>
        </w:rPr>
        <w:t>ствует несколько вариантов сочетаний функциональных мощностей этих ферментных систем, что необходимо учитывать и у наркозависимых пациентов. Индивиды —быст</w:t>
      </w:r>
      <w:r>
        <w:rPr>
          <w:spacing w:val="-3"/>
        </w:rPr>
        <w:softHyphen/>
      </w:r>
      <w:r>
        <w:rPr>
          <w:spacing w:val="-4"/>
        </w:rPr>
        <w:t>рые и медленные ацетиляторы — различаются по скорости метаболизма ПАВ и продол</w:t>
      </w:r>
      <w:r>
        <w:rPr>
          <w:spacing w:val="-4"/>
        </w:rPr>
        <w:softHyphen/>
        <w:t>жительности их эффектов, например, по длительности наркотического обезболивающе</w:t>
      </w:r>
      <w:r>
        <w:rPr>
          <w:spacing w:val="-4"/>
        </w:rPr>
        <w:softHyphen/>
      </w:r>
      <w:r>
        <w:rPr>
          <w:spacing w:val="-3"/>
        </w:rPr>
        <w:t>го эффекта, времени сна. А лица с дефицитарной или ригидной формой фермента ГГГ характеризуются низкой толерантностью к алкоголю ибыстропрогредиентным алкого</w:t>
      </w:r>
      <w:r>
        <w:rPr>
          <w:spacing w:val="-3"/>
        </w:rPr>
        <w:softHyphen/>
      </w:r>
      <w:r>
        <w:rPr>
          <w:spacing w:val="-4"/>
        </w:rPr>
        <w:t>лизмом с тяжелой и многообразной органопатологией, а также — повышенной аллерги</w:t>
      </w:r>
      <w:r>
        <w:rPr>
          <w:spacing w:val="-4"/>
        </w:rPr>
        <w:softHyphen/>
      </w:r>
      <w:r>
        <w:rPr>
          <w:spacing w:val="-2"/>
        </w:rPr>
        <w:t>ческой готовностью. Поскольку существенный вклад в избирательную органопатоло-гию при алкоголизме обеспечивается функциональной мощностью полифункциональ</w:t>
      </w:r>
      <w:r>
        <w:rPr>
          <w:spacing w:val="-2"/>
        </w:rPr>
        <w:softHyphen/>
      </w:r>
      <w:r>
        <w:rPr>
          <w:spacing w:val="-1"/>
        </w:rPr>
        <w:t xml:space="preserve">ной ферментной системы ГГТ, небезынтересен перечень средств медикаментозной </w:t>
      </w:r>
      <w:r>
        <w:rPr>
          <w:spacing w:val="-5"/>
        </w:rPr>
        <w:t>терапии и факторов среды, модулирующих ее активность. В-третьих, известно о биорит</w:t>
      </w:r>
      <w:r>
        <w:rPr>
          <w:spacing w:val="-5"/>
        </w:rPr>
        <w:softHyphen/>
      </w:r>
      <w:r>
        <w:rPr>
          <w:spacing w:val="-4"/>
        </w:rPr>
        <w:t>мологическом режиме работы «метаболитных клеточных часов», который в норме под</w:t>
      </w:r>
      <w:r>
        <w:rPr>
          <w:spacing w:val="-4"/>
        </w:rPr>
        <w:softHyphen/>
      </w:r>
      <w:r>
        <w:rPr>
          <w:spacing w:val="-2"/>
        </w:rPr>
        <w:t xml:space="preserve">держивается функцией не одного, а целого содружества ферментов и, следовательно, </w:t>
      </w:r>
      <w:r>
        <w:rPr>
          <w:spacing w:val="-3"/>
        </w:rPr>
        <w:t>нарушается у больных с зависимостями. С этим невозможно не считаться при назначе</w:t>
      </w:r>
      <w:r>
        <w:rPr>
          <w:spacing w:val="-3"/>
        </w:rPr>
        <w:softHyphen/>
      </w:r>
      <w:r>
        <w:rPr>
          <w:spacing w:val="-2"/>
        </w:rPr>
        <w:t xml:space="preserve">нии энзимо- и метаболитной терапии. В-четвертых, надо принимать во внимание, что </w:t>
      </w:r>
      <w:r>
        <w:rPr>
          <w:spacing w:val="-4"/>
        </w:rPr>
        <w:t>избыточные концентрации физиологических метаболитов (дофамина, гистамина) высо</w:t>
      </w:r>
      <w:r>
        <w:rPr>
          <w:spacing w:val="-4"/>
        </w:rPr>
        <w:softHyphen/>
        <w:t>котоксичны. Токсичность показана и для других нейроактивных метаболитов: глутами-</w:t>
      </w:r>
      <w:r>
        <w:rPr>
          <w:spacing w:val="-3"/>
        </w:rPr>
        <w:t xml:space="preserve">на, глицина. Известна также зависимость нейро- и психоэффективности последнего от </w:t>
      </w:r>
      <w:r>
        <w:rPr>
          <w:spacing w:val="-4"/>
        </w:rPr>
        <w:t xml:space="preserve">состояния гипер- или гипокортизолизма алкогользависимых пациентов. То есть на фоне </w:t>
      </w:r>
      <w:r>
        <w:rPr>
          <w:spacing w:val="-3"/>
        </w:rPr>
        <w:t xml:space="preserve">гипер- или гипофункционального состояния надпочечников у разных пациентов одна и та же доза глицина может вызывать в двух крайних случаях прямо противоположный </w:t>
      </w:r>
      <w:r>
        <w:rPr>
          <w:spacing w:val="-1"/>
        </w:rPr>
        <w:t>(тормозящий, успокаивающий или возбуждающий до агрессивности и провоцирую</w:t>
      </w:r>
      <w:r>
        <w:rPr>
          <w:spacing w:val="-1"/>
        </w:rPr>
        <w:softHyphen/>
      </w:r>
      <w:r>
        <w:rPr>
          <w:spacing w:val="-3"/>
        </w:rPr>
        <w:t>щий алкогольную мотивацию) эффект. Следовательно, применяя модификаторы обме</w:t>
      </w:r>
      <w:r>
        <w:rPr>
          <w:spacing w:val="-3"/>
        </w:rPr>
        <w:softHyphen/>
        <w:t>на биогенных аминов, необходимо рассчитывать на сохранные регуляторные механиз</w:t>
      </w:r>
      <w:r>
        <w:rPr>
          <w:spacing w:val="-3"/>
        </w:rPr>
        <w:softHyphen/>
      </w:r>
      <w:r>
        <w:rPr>
          <w:spacing w:val="-5"/>
        </w:rPr>
        <w:t xml:space="preserve">мы поддержания гомеостаза и эндоэкологического баланса. В-пятых, следует принимать </w:t>
      </w:r>
      <w:r>
        <w:rPr>
          <w:spacing w:val="-3"/>
        </w:rPr>
        <w:t>во внимание компартментализацию аминокислот в зонах головного мозга, а также спе</w:t>
      </w:r>
      <w:r>
        <w:rPr>
          <w:spacing w:val="-3"/>
        </w:rPr>
        <w:softHyphen/>
      </w:r>
      <w:r>
        <w:rPr>
          <w:spacing w:val="-2"/>
        </w:rPr>
        <w:t xml:space="preserve">цифичность транспортных систем, что определяет, по выражению И. П. Ашмарина с соавт. (2004), принцип «химических адресатов» в технологиях метаболитной терапии. </w:t>
      </w:r>
      <w:r>
        <w:rPr>
          <w:spacing w:val="-3"/>
        </w:rPr>
        <w:t>Понятно, что у больных с алкогольной энцефалопатией наверняка нарушены процессы компартментализации и сама архитектоника депо и рецепторного аппарата, отчего мо</w:t>
      </w:r>
      <w:r>
        <w:rPr>
          <w:spacing w:val="-3"/>
        </w:rPr>
        <w:softHyphen/>
      </w:r>
      <w:r>
        <w:rPr>
          <w:spacing w:val="-2"/>
        </w:rPr>
        <w:t>жет исказиться или вовсе не состояться ожидаемый эффект энзимотерапии.</w:t>
      </w:r>
    </w:p>
    <w:p w14:paraId="48BD2F76" w14:textId="77777777" w:rsidR="008B35D8" w:rsidRDefault="008B35D8">
      <w:pPr>
        <w:shd w:val="clear" w:color="auto" w:fill="FFFFFF"/>
        <w:spacing w:line="235" w:lineRule="exact"/>
        <w:ind w:left="19" w:right="456" w:firstLine="293"/>
        <w:jc w:val="both"/>
      </w:pPr>
      <w:r>
        <w:rPr>
          <w:spacing w:val="-4"/>
        </w:rPr>
        <w:t>Таким образом нам представляется, что существование временных и пространствен</w:t>
      </w:r>
      <w:r>
        <w:rPr>
          <w:spacing w:val="-4"/>
        </w:rPr>
        <w:softHyphen/>
      </w:r>
      <w:r>
        <w:rPr>
          <w:spacing w:val="-3"/>
        </w:rPr>
        <w:t>ных особенностей передачи сигналов в нейромедиаторных постсинаптических эффек</w:t>
      </w:r>
      <w:r>
        <w:rPr>
          <w:spacing w:val="-3"/>
        </w:rPr>
        <w:softHyphen/>
      </w:r>
      <w:r>
        <w:rPr>
          <w:spacing w:val="-2"/>
        </w:rPr>
        <w:t xml:space="preserve">тах и функционировании системы «химических адресов» в организме выдвигает ряд </w:t>
      </w:r>
      <w:r>
        <w:rPr>
          <w:spacing w:val="-3"/>
        </w:rPr>
        <w:t>очень важных требований и ограничений в вопросе использования метаболитных сме</w:t>
      </w:r>
      <w:r>
        <w:rPr>
          <w:spacing w:val="-3"/>
        </w:rPr>
        <w:softHyphen/>
      </w:r>
      <w:r>
        <w:rPr>
          <w:spacing w:val="-4"/>
        </w:rPr>
        <w:t>сей и биологически активных добавок к пище (БАД). БАД (или композит) не могут ути</w:t>
      </w:r>
      <w:r>
        <w:rPr>
          <w:spacing w:val="-4"/>
        </w:rPr>
        <w:softHyphen/>
      </w:r>
      <w:r>
        <w:rPr>
          <w:spacing w:val="-3"/>
        </w:rPr>
        <w:t>лизироваться организмом со 100-процентной эффективностью, действовать сразу и не</w:t>
      </w:r>
      <w:r>
        <w:rPr>
          <w:spacing w:val="-3"/>
        </w:rPr>
        <w:softHyphen/>
      </w:r>
      <w:r>
        <w:rPr>
          <w:spacing w:val="-4"/>
        </w:rPr>
        <w:t>посредственно на органы-мишени, они должны быть «узнаваемы» и пройти иммуноло-</w:t>
      </w:r>
    </w:p>
    <w:p w14:paraId="1CD29377" w14:textId="77777777" w:rsidR="008B35D8" w:rsidRDefault="008B35D8">
      <w:pPr>
        <w:shd w:val="clear" w:color="auto" w:fill="FFFFFF"/>
        <w:spacing w:line="235" w:lineRule="exact"/>
        <w:ind w:left="19" w:right="456" w:firstLine="293"/>
        <w:jc w:val="both"/>
        <w:sectPr w:rsidR="008B35D8">
          <w:type w:val="continuous"/>
          <w:pgSz w:w="12240" w:h="15840"/>
          <w:pgMar w:top="1440" w:right="1925" w:bottom="720" w:left="2539" w:header="720" w:footer="720" w:gutter="0"/>
          <w:cols w:space="60"/>
          <w:noEndnote/>
        </w:sectPr>
      </w:pPr>
    </w:p>
    <w:p w14:paraId="55700EA7" w14:textId="77777777" w:rsidR="008B35D8" w:rsidRDefault="008B35D8">
      <w:pPr>
        <w:shd w:val="clear" w:color="auto" w:fill="FFFFFF"/>
        <w:tabs>
          <w:tab w:val="left" w:pos="2568"/>
        </w:tabs>
        <w:ind w:left="10"/>
      </w:pPr>
      <w:r>
        <w:rPr>
          <w:spacing w:val="-15"/>
        </w:rPr>
        <w:t>254</w:t>
      </w:r>
      <w:r>
        <w:rPr>
          <w:rFonts w:ascii="Arial" w:cs="Arial"/>
        </w:rPr>
        <w:tab/>
      </w:r>
      <w:r>
        <w:rPr>
          <w:spacing w:val="-11"/>
        </w:rPr>
        <w:t>Алкоголизм (алкогольная зависимость и алкогольная болезнь)</w:t>
      </w:r>
    </w:p>
    <w:p w14:paraId="46EEEF04" w14:textId="77777777" w:rsidR="008B35D8" w:rsidRDefault="008B35D8">
      <w:pPr>
        <w:shd w:val="clear" w:color="auto" w:fill="FFFFFF"/>
        <w:tabs>
          <w:tab w:val="left" w:pos="2568"/>
        </w:tabs>
        <w:ind w:left="10"/>
        <w:sectPr w:rsidR="008B35D8">
          <w:pgSz w:w="12240" w:h="15840"/>
          <w:pgMar w:top="1440" w:right="2345" w:bottom="720" w:left="2551" w:header="720" w:footer="720" w:gutter="0"/>
          <w:cols w:space="60"/>
          <w:noEndnote/>
        </w:sectPr>
      </w:pPr>
    </w:p>
    <w:p w14:paraId="575437D4" w14:textId="77777777" w:rsidR="008B35D8" w:rsidRDefault="008B35D8">
      <w:pPr>
        <w:shd w:val="clear" w:color="auto" w:fill="FFFFFF"/>
        <w:spacing w:before="302" w:line="235" w:lineRule="exact"/>
        <w:ind w:right="10"/>
        <w:jc w:val="both"/>
      </w:pPr>
      <w:r>
        <w:rPr>
          <w:spacing w:val="-4"/>
        </w:rPr>
        <w:t>гическую «таможню». В то же время понятно, что у большинства наркозависимых боль</w:t>
      </w:r>
      <w:r>
        <w:rPr>
          <w:spacing w:val="-4"/>
        </w:rPr>
        <w:softHyphen/>
      </w:r>
      <w:r>
        <w:rPr>
          <w:spacing w:val="-3"/>
        </w:rPr>
        <w:t>ных с сопутствующими функциональными нарушениями печени и почек, других внут</w:t>
      </w:r>
      <w:r>
        <w:rPr>
          <w:spacing w:val="-3"/>
        </w:rPr>
        <w:softHyphen/>
        <w:t>ренних органов и защитных систем организма «таможенный контроль» снижен или от</w:t>
      </w:r>
      <w:r>
        <w:rPr>
          <w:spacing w:val="-3"/>
        </w:rPr>
        <w:softHyphen/>
        <w:t xml:space="preserve">сутствует. Для прогнозирования эффективности лечения необходимо предусматривать </w:t>
      </w:r>
      <w:r>
        <w:rPr>
          <w:spacing w:val="-2"/>
        </w:rPr>
        <w:t>целостность регуляции, осуществляемой гормонами, секретирующихся в кровь, спин</w:t>
      </w:r>
      <w:r>
        <w:rPr>
          <w:spacing w:val="-2"/>
        </w:rPr>
        <w:softHyphen/>
      </w:r>
      <w:r>
        <w:rPr>
          <w:spacing w:val="-4"/>
        </w:rPr>
        <w:t xml:space="preserve">номозговую или межклеточную жидкость и циркулируют в них, модулируют состояние </w:t>
      </w:r>
      <w:r>
        <w:t>клеток-мишеней, на которые направлена энзимная терапия.</w:t>
      </w:r>
    </w:p>
    <w:p w14:paraId="54EEB5E0" w14:textId="77777777" w:rsidR="008B35D8" w:rsidRDefault="00501D07">
      <w:pPr>
        <w:framePr w:h="3979" w:hSpace="38" w:wrap="auto" w:vAnchor="text" w:hAnchor="text" w:x="-61" w:y="524"/>
        <w:rPr>
          <w:rFonts w:ascii="Arial" w:hAnsi="Arial"/>
          <w:sz w:val="24"/>
          <w:szCs w:val="24"/>
        </w:rPr>
      </w:pPr>
      <w:r>
        <w:rPr>
          <w:rFonts w:ascii="Arial" w:hAnsi="Arial"/>
          <w:sz w:val="24"/>
          <w:szCs w:val="24"/>
        </w:rPr>
        <w:pict w14:anchorId="7059CAEF">
          <v:shape id="_x0000_i1033" type="#_x0000_t75" style="width:81.65pt;height:199pt">
            <v:imagedata r:id="rId16" o:title=""/>
          </v:shape>
        </w:pict>
      </w:r>
    </w:p>
    <w:p w14:paraId="64C447DC" w14:textId="77777777" w:rsidR="008B35D8" w:rsidRDefault="008B35D8">
      <w:pPr>
        <w:shd w:val="clear" w:color="auto" w:fill="FFFFFF"/>
        <w:spacing w:before="475" w:line="221" w:lineRule="exact"/>
        <w:ind w:left="2846" w:right="3283"/>
      </w:pPr>
      <w:r>
        <w:rPr>
          <w:spacing w:val="-12"/>
        </w:rPr>
        <w:t xml:space="preserve">Галоперидол </w:t>
      </w:r>
      <w:r>
        <w:t>ТАД</w:t>
      </w:r>
    </w:p>
    <w:p w14:paraId="5905BBEE" w14:textId="77777777" w:rsidR="008B35D8" w:rsidRDefault="008B35D8">
      <w:pPr>
        <w:shd w:val="clear" w:color="auto" w:fill="FFFFFF"/>
        <w:spacing w:line="216" w:lineRule="exact"/>
        <w:ind w:left="2851" w:right="2189"/>
      </w:pPr>
      <w:r>
        <w:rPr>
          <w:spacing w:val="-14"/>
        </w:rPr>
        <w:t xml:space="preserve">Антиконвульсанты </w:t>
      </w:r>
      <w:r>
        <w:rPr>
          <w:spacing w:val="-12"/>
        </w:rPr>
        <w:t>Оральные контрацептивы</w:t>
      </w:r>
    </w:p>
    <w:p w14:paraId="4C0780B6" w14:textId="77777777" w:rsidR="008B35D8" w:rsidRDefault="008B35D8">
      <w:pPr>
        <w:shd w:val="clear" w:color="auto" w:fill="FFFFFF"/>
        <w:tabs>
          <w:tab w:val="left" w:pos="2861"/>
        </w:tabs>
        <w:spacing w:line="216" w:lineRule="exact"/>
        <w:ind w:left="1877" w:right="365"/>
      </w:pPr>
      <w:r>
        <w:rPr>
          <w:spacing w:val="-10"/>
        </w:rPr>
        <w:t>Нестероидные противовоспалительные средства</w:t>
      </w:r>
      <w:r>
        <w:rPr>
          <w:spacing w:val="-10"/>
        </w:rPr>
        <w:br/>
      </w:r>
      <w:r>
        <w:t>Антиритмики, антикоагулянты</w:t>
      </w:r>
      <w:r>
        <w:br/>
        <w:t>Г ГГТ</w:t>
      </w:r>
      <w:r>
        <w:rPr>
          <w:rFonts w:ascii="Arial" w:hAnsi="Arial" w:cs="Arial"/>
        </w:rPr>
        <w:tab/>
      </w:r>
      <w:r>
        <w:t>Ноксирон</w:t>
      </w:r>
    </w:p>
    <w:p w14:paraId="56E1AB7E" w14:textId="77777777" w:rsidR="008B35D8" w:rsidRDefault="008B35D8">
      <w:pPr>
        <w:shd w:val="clear" w:color="auto" w:fill="FFFFFF"/>
        <w:spacing w:line="211" w:lineRule="exact"/>
        <w:ind w:left="2851"/>
      </w:pPr>
      <w:r>
        <w:rPr>
          <w:spacing w:val="-14"/>
        </w:rPr>
        <w:t>Дексаметазон</w:t>
      </w:r>
    </w:p>
    <w:p w14:paraId="2A7CF7C3" w14:textId="77777777" w:rsidR="008B35D8" w:rsidRDefault="008B35D8">
      <w:pPr>
        <w:shd w:val="clear" w:color="auto" w:fill="FFFFFF"/>
        <w:spacing w:line="211" w:lineRule="exact"/>
        <w:ind w:left="2856"/>
      </w:pPr>
      <w:r>
        <w:rPr>
          <w:spacing w:val="-12"/>
        </w:rPr>
        <w:t>Эстрадиол</w:t>
      </w:r>
    </w:p>
    <w:p w14:paraId="1739B867" w14:textId="77777777" w:rsidR="008B35D8" w:rsidRDefault="008B35D8">
      <w:pPr>
        <w:shd w:val="clear" w:color="auto" w:fill="FFFFFF"/>
        <w:spacing w:line="211" w:lineRule="exact"/>
        <w:jc w:val="right"/>
      </w:pPr>
      <w:r>
        <w:rPr>
          <w:spacing w:val="-13"/>
        </w:rPr>
        <w:t>Мембранотропные и мембраностабилизирующие средства</w:t>
      </w:r>
    </w:p>
    <w:p w14:paraId="1C64029D" w14:textId="77777777" w:rsidR="008B35D8" w:rsidRDefault="008B35D8">
      <w:pPr>
        <w:shd w:val="clear" w:color="auto" w:fill="FFFFFF"/>
        <w:tabs>
          <w:tab w:val="left" w:pos="2861"/>
        </w:tabs>
        <w:spacing w:before="456" w:line="216" w:lineRule="exact"/>
        <w:ind w:left="1886" w:right="730"/>
      </w:pPr>
      <w:r>
        <w:rPr>
          <w:spacing w:val="-12"/>
        </w:rPr>
        <w:t xml:space="preserve">Цитостатики: актиномицин </w:t>
      </w:r>
      <w:r>
        <w:rPr>
          <w:i/>
          <w:iCs/>
          <w:spacing w:val="-12"/>
          <w:lang w:val="en-US"/>
        </w:rPr>
        <w:t>D</w:t>
      </w:r>
      <w:r w:rsidRPr="003B11F8">
        <w:rPr>
          <w:i/>
          <w:iCs/>
          <w:spacing w:val="-12"/>
        </w:rPr>
        <w:t xml:space="preserve">, </w:t>
      </w:r>
      <w:r>
        <w:rPr>
          <w:spacing w:val="-12"/>
        </w:rPr>
        <w:t>циклогексимид</w:t>
      </w:r>
      <w:r>
        <w:rPr>
          <w:spacing w:val="-12"/>
        </w:rPr>
        <w:br/>
      </w:r>
      <w:r>
        <w:t>Глюкокортикоиды</w:t>
      </w:r>
      <w:r>
        <w:br/>
        <w:t>Инсулин</w:t>
      </w:r>
      <w:r>
        <w:br/>
      </w:r>
      <w:r>
        <w:rPr>
          <w:spacing w:val="-3"/>
        </w:rPr>
        <w:t>Г ГГТ</w:t>
      </w:r>
      <w:r>
        <w:rPr>
          <w:rFonts w:ascii="Arial" w:hAnsi="Arial" w:cs="Arial"/>
        </w:rPr>
        <w:tab/>
      </w:r>
      <w:r>
        <w:rPr>
          <w:spacing w:val="-11"/>
        </w:rPr>
        <w:t>Антигипертензивные средства</w:t>
      </w:r>
    </w:p>
    <w:p w14:paraId="43C5078B" w14:textId="77777777" w:rsidR="008B35D8" w:rsidRDefault="008B35D8">
      <w:pPr>
        <w:shd w:val="clear" w:color="auto" w:fill="FFFFFF"/>
        <w:spacing w:line="216" w:lineRule="exact"/>
        <w:ind w:left="2861" w:right="2554"/>
      </w:pPr>
      <w:r>
        <w:t xml:space="preserve">а-метилдофа </w:t>
      </w:r>
      <w:r>
        <w:rPr>
          <w:spacing w:val="-12"/>
        </w:rPr>
        <w:t>Резерпин-азатиоприн</w:t>
      </w:r>
    </w:p>
    <w:p w14:paraId="78BF3669" w14:textId="77777777" w:rsidR="008B35D8" w:rsidRDefault="008B35D8">
      <w:pPr>
        <w:shd w:val="clear" w:color="auto" w:fill="FFFFFF"/>
        <w:spacing w:before="475" w:line="211" w:lineRule="exact"/>
        <w:ind w:left="62"/>
      </w:pPr>
      <w:r>
        <w:rPr>
          <w:i/>
          <w:iCs/>
          <w:spacing w:val="-10"/>
        </w:rPr>
        <w:t xml:space="preserve">Примечание. </w:t>
      </w:r>
      <w:r>
        <w:rPr>
          <w:spacing w:val="-10"/>
        </w:rPr>
        <w:t xml:space="preserve">ТАД — трициклические антидепрессанты; </w:t>
      </w:r>
      <w:r>
        <w:rPr>
          <w:spacing w:val="-10"/>
          <w:lang w:val="en-US"/>
        </w:rPr>
        <w:t>f</w:t>
      </w:r>
      <w:r w:rsidRPr="003B11F8">
        <w:rPr>
          <w:spacing w:val="-10"/>
        </w:rPr>
        <w:t xml:space="preserve"> </w:t>
      </w:r>
      <w:r>
        <w:rPr>
          <w:spacing w:val="-10"/>
        </w:rPr>
        <w:t>4- —двухфазное действие (сначала</w:t>
      </w:r>
    </w:p>
    <w:p w14:paraId="5A974EF5" w14:textId="77777777" w:rsidR="008B35D8" w:rsidRDefault="008B35D8">
      <w:pPr>
        <w:shd w:val="clear" w:color="auto" w:fill="FFFFFF"/>
        <w:spacing w:line="211" w:lineRule="exact"/>
        <w:ind w:left="67"/>
      </w:pPr>
      <w:r>
        <w:rPr>
          <w:spacing w:val="-8"/>
        </w:rPr>
        <w:t>повышает Т. а затем снижает 4 активность ГГТ) оказывает цитостатик и иммуномодулятор</w:t>
      </w:r>
    </w:p>
    <w:p w14:paraId="79BCEDBC" w14:textId="77777777" w:rsidR="008B35D8" w:rsidRDefault="008B35D8">
      <w:pPr>
        <w:shd w:val="clear" w:color="auto" w:fill="FFFFFF"/>
        <w:spacing w:line="211" w:lineRule="exact"/>
        <w:ind w:left="62"/>
      </w:pPr>
      <w:r>
        <w:rPr>
          <w:spacing w:val="-11"/>
        </w:rPr>
        <w:t>азатиоприн.</w:t>
      </w:r>
    </w:p>
    <w:p w14:paraId="5FF9323E" w14:textId="77777777" w:rsidR="008B35D8" w:rsidRDefault="008B35D8">
      <w:pPr>
        <w:shd w:val="clear" w:color="auto" w:fill="FFFFFF"/>
        <w:spacing w:line="211" w:lineRule="exact"/>
        <w:ind w:left="67"/>
      </w:pPr>
      <w:r>
        <w:rPr>
          <w:spacing w:val="-9"/>
        </w:rPr>
        <w:t>Избыточное углеводное питание и жиры снижают, а высокобелковая диета — способствует</w:t>
      </w:r>
    </w:p>
    <w:p w14:paraId="7609528E" w14:textId="77777777" w:rsidR="008B35D8" w:rsidRDefault="008B35D8">
      <w:pPr>
        <w:shd w:val="clear" w:color="auto" w:fill="FFFFFF"/>
        <w:spacing w:line="211" w:lineRule="exact"/>
        <w:ind w:left="67"/>
      </w:pPr>
      <w:r>
        <w:rPr>
          <w:spacing w:val="-11"/>
        </w:rPr>
        <w:t>повышению акгивности ГГТ.</w:t>
      </w:r>
    </w:p>
    <w:p w14:paraId="5EB11037" w14:textId="77777777" w:rsidR="008B35D8" w:rsidRDefault="008B35D8">
      <w:pPr>
        <w:shd w:val="clear" w:color="auto" w:fill="FFFFFF"/>
        <w:spacing w:before="240" w:line="211" w:lineRule="exact"/>
        <w:ind w:left="1469" w:right="365" w:hanging="797"/>
      </w:pPr>
      <w:r>
        <w:rPr>
          <w:spacing w:val="-11"/>
        </w:rPr>
        <w:t xml:space="preserve">Рис. 8. Влияние некоторых лекарственных препаратов и особенностей питания </w:t>
      </w:r>
      <w:r>
        <w:rPr>
          <w:spacing w:val="-9"/>
        </w:rPr>
        <w:t>на активность гамма-глутамилтрансферазы (ГГТ) в крови</w:t>
      </w:r>
    </w:p>
    <w:p w14:paraId="49C7E6EC" w14:textId="77777777" w:rsidR="008B35D8" w:rsidRDefault="008B35D8">
      <w:pPr>
        <w:shd w:val="clear" w:color="auto" w:fill="FFFFFF"/>
        <w:spacing w:before="278" w:line="259" w:lineRule="exact"/>
        <w:ind w:left="2318" w:right="1094" w:hanging="1090"/>
      </w:pPr>
      <w:r>
        <w:rPr>
          <w:rFonts w:ascii="Arial" w:hAnsi="Arial" w:cs="Arial"/>
          <w:b/>
          <w:bCs/>
          <w:sz w:val="22"/>
          <w:szCs w:val="22"/>
        </w:rPr>
        <w:t xml:space="preserve">11.15.4. </w:t>
      </w:r>
      <w:r>
        <w:rPr>
          <w:rFonts w:ascii="Arial" w:hAnsi="Arial"/>
          <w:b/>
          <w:bCs/>
          <w:sz w:val="22"/>
          <w:szCs w:val="22"/>
        </w:rPr>
        <w:t>Концепция</w:t>
      </w:r>
      <w:r>
        <w:rPr>
          <w:rFonts w:ascii="Arial" w:hAnsi="Arial" w:cs="Arial"/>
          <w:b/>
          <w:bCs/>
          <w:sz w:val="22"/>
          <w:szCs w:val="22"/>
        </w:rPr>
        <w:t xml:space="preserve"> </w:t>
      </w:r>
      <w:r>
        <w:rPr>
          <w:rFonts w:ascii="Arial" w:hAnsi="Arial"/>
          <w:b/>
          <w:bCs/>
          <w:sz w:val="22"/>
          <w:szCs w:val="22"/>
        </w:rPr>
        <w:t>рационального</w:t>
      </w:r>
      <w:r>
        <w:rPr>
          <w:rFonts w:ascii="Arial" w:hAnsi="Arial" w:cs="Arial"/>
          <w:b/>
          <w:bCs/>
          <w:sz w:val="22"/>
          <w:szCs w:val="22"/>
        </w:rPr>
        <w:t xml:space="preserve"> </w:t>
      </w:r>
      <w:r>
        <w:rPr>
          <w:rFonts w:ascii="Arial" w:hAnsi="Arial"/>
          <w:b/>
          <w:bCs/>
          <w:sz w:val="22"/>
          <w:szCs w:val="22"/>
        </w:rPr>
        <w:t>питания и</w:t>
      </w:r>
      <w:r>
        <w:rPr>
          <w:rFonts w:ascii="Arial" w:hAnsi="Arial" w:cs="Arial"/>
          <w:b/>
          <w:bCs/>
          <w:sz w:val="22"/>
          <w:szCs w:val="22"/>
        </w:rPr>
        <w:t xml:space="preserve"> </w:t>
      </w:r>
      <w:r>
        <w:rPr>
          <w:rFonts w:ascii="Arial" w:hAnsi="Arial"/>
          <w:b/>
          <w:bCs/>
          <w:sz w:val="22"/>
          <w:szCs w:val="22"/>
        </w:rPr>
        <w:t>метаболитная</w:t>
      </w:r>
      <w:r>
        <w:rPr>
          <w:rFonts w:ascii="Arial" w:hAnsi="Arial" w:cs="Arial"/>
          <w:b/>
          <w:bCs/>
          <w:sz w:val="22"/>
          <w:szCs w:val="22"/>
        </w:rPr>
        <w:t xml:space="preserve"> </w:t>
      </w:r>
      <w:r>
        <w:rPr>
          <w:rFonts w:ascii="Arial" w:hAnsi="Arial"/>
          <w:b/>
          <w:bCs/>
          <w:sz w:val="22"/>
          <w:szCs w:val="22"/>
        </w:rPr>
        <w:t>терапия</w:t>
      </w:r>
    </w:p>
    <w:p w14:paraId="14F2B684" w14:textId="77777777" w:rsidR="008B35D8" w:rsidRDefault="008B35D8">
      <w:pPr>
        <w:shd w:val="clear" w:color="auto" w:fill="FFFFFF"/>
        <w:spacing w:before="235" w:line="235" w:lineRule="exact"/>
        <w:ind w:firstLine="384"/>
        <w:jc w:val="both"/>
      </w:pPr>
      <w:r>
        <w:rPr>
          <w:spacing w:val="-4"/>
        </w:rPr>
        <w:t>Биохимики и биофизики подчеркивают, что как сложный метаболизм клетки может быть упрощен и сведен к интегральным моделям, так и молекулярный патогенез алкого</w:t>
      </w:r>
      <w:r>
        <w:rPr>
          <w:spacing w:val="-4"/>
        </w:rPr>
        <w:softHyphen/>
      </w:r>
      <w:r>
        <w:rPr>
          <w:spacing w:val="-2"/>
        </w:rPr>
        <w:t>лизма, любой другой патологии, может быть упрощен, сведен к интегральным форму</w:t>
      </w:r>
      <w:r>
        <w:rPr>
          <w:spacing w:val="-2"/>
        </w:rPr>
        <w:softHyphen/>
      </w:r>
      <w:r>
        <w:rPr>
          <w:spacing w:val="-1"/>
        </w:rPr>
        <w:t xml:space="preserve">лам. Эти формулы возможно составить для самоорганизующейся системы организма </w:t>
      </w:r>
      <w:r>
        <w:rPr>
          <w:spacing w:val="-4"/>
        </w:rPr>
        <w:t xml:space="preserve">человека, т. к. вся его регуляторная деятельность построена на контроле за движением и </w:t>
      </w:r>
      <w:r>
        <w:t xml:space="preserve">распределением </w:t>
      </w:r>
      <w:r>
        <w:rPr>
          <w:i/>
          <w:iCs/>
        </w:rPr>
        <w:t>интегральных метаболитных потоков.</w:t>
      </w:r>
    </w:p>
    <w:p w14:paraId="3E50A412" w14:textId="77777777" w:rsidR="008B35D8" w:rsidRDefault="008B35D8">
      <w:pPr>
        <w:shd w:val="clear" w:color="auto" w:fill="FFFFFF"/>
        <w:spacing w:line="235" w:lineRule="exact"/>
        <w:ind w:right="10" w:firstLine="389"/>
        <w:jc w:val="both"/>
      </w:pPr>
      <w:r>
        <w:rPr>
          <w:spacing w:val="-3"/>
        </w:rPr>
        <w:t xml:space="preserve">В науке о питании давно существует идея и разрабатывается </w:t>
      </w:r>
      <w:r>
        <w:rPr>
          <w:i/>
          <w:iCs/>
          <w:spacing w:val="-3"/>
        </w:rPr>
        <w:t>концепция рациональ</w:t>
      </w:r>
      <w:r>
        <w:rPr>
          <w:i/>
          <w:iCs/>
          <w:spacing w:val="-3"/>
        </w:rPr>
        <w:softHyphen/>
      </w:r>
      <w:r>
        <w:rPr>
          <w:i/>
          <w:iCs/>
          <w:spacing w:val="-1"/>
        </w:rPr>
        <w:t xml:space="preserve">ного питания </w:t>
      </w:r>
      <w:r>
        <w:rPr>
          <w:spacing w:val="-1"/>
        </w:rPr>
        <w:t>с учетом феномена адаптивного роста клеток, тканей и органов. Значи</w:t>
      </w:r>
      <w:r>
        <w:rPr>
          <w:spacing w:val="-1"/>
        </w:rPr>
        <w:softHyphen/>
      </w:r>
      <w:r>
        <w:rPr>
          <w:spacing w:val="-3"/>
        </w:rPr>
        <w:t>тельная роль в потребностях организма принадлежит регулирующим системам, способ-</w:t>
      </w:r>
    </w:p>
    <w:p w14:paraId="36B31045" w14:textId="77777777" w:rsidR="008B35D8" w:rsidRDefault="008B35D8">
      <w:pPr>
        <w:shd w:val="clear" w:color="auto" w:fill="FFFFFF"/>
        <w:spacing w:line="235" w:lineRule="exact"/>
        <w:ind w:right="10" w:firstLine="389"/>
        <w:jc w:val="both"/>
        <w:sectPr w:rsidR="008B35D8">
          <w:type w:val="continuous"/>
          <w:pgSz w:w="12240" w:h="15840"/>
          <w:pgMar w:top="1440" w:right="2345" w:bottom="720" w:left="2551" w:header="720" w:footer="720" w:gutter="0"/>
          <w:cols w:space="60"/>
          <w:noEndnote/>
        </w:sectPr>
      </w:pPr>
    </w:p>
    <w:p w14:paraId="0E83F6B8" w14:textId="77777777" w:rsidR="008B35D8" w:rsidRDefault="008B35D8">
      <w:pPr>
        <w:shd w:val="clear" w:color="auto" w:fill="FFFFFF"/>
        <w:tabs>
          <w:tab w:val="left" w:pos="7070"/>
        </w:tabs>
        <w:ind w:left="14"/>
      </w:pPr>
      <w:r>
        <w:rPr>
          <w:spacing w:val="-12"/>
        </w:rPr>
        <w:t>Подходы к метаболитной и энзимной терапии в наркологии</w:t>
      </w:r>
      <w:r>
        <w:rPr>
          <w:rFonts w:ascii="Arial" w:hAnsi="Arial" w:cs="Arial"/>
        </w:rPr>
        <w:tab/>
      </w:r>
      <w:r>
        <w:rPr>
          <w:rFonts w:hAnsi="Arial"/>
          <w:spacing w:val="-18"/>
        </w:rPr>
        <w:t>255</w:t>
      </w:r>
    </w:p>
    <w:p w14:paraId="779CA78A" w14:textId="77777777" w:rsidR="008B35D8" w:rsidRDefault="008B35D8">
      <w:pPr>
        <w:shd w:val="clear" w:color="auto" w:fill="FFFFFF"/>
        <w:spacing w:before="254" w:line="235" w:lineRule="exact"/>
        <w:ind w:right="182"/>
        <w:jc w:val="both"/>
      </w:pPr>
      <w:r>
        <w:rPr>
          <w:spacing w:val="-4"/>
        </w:rPr>
        <w:t>ным получать, накапливать, перерабатывать и направлять информацию для регулирова</w:t>
      </w:r>
      <w:r>
        <w:rPr>
          <w:spacing w:val="-4"/>
        </w:rPr>
        <w:softHyphen/>
      </w:r>
      <w:r>
        <w:rPr>
          <w:spacing w:val="-3"/>
        </w:rPr>
        <w:t xml:space="preserve">ния адаптивного роста. Предполагается наличие взаимосвязи питания и регулирующих </w:t>
      </w:r>
      <w:r>
        <w:rPr>
          <w:spacing w:val="-4"/>
        </w:rPr>
        <w:t>систем, получающих информацию о точках депо и направлениях метаболического пото</w:t>
      </w:r>
      <w:r>
        <w:rPr>
          <w:spacing w:val="-4"/>
        </w:rPr>
        <w:softHyphen/>
      </w:r>
      <w:r>
        <w:rPr>
          <w:spacing w:val="-3"/>
        </w:rPr>
        <w:t xml:space="preserve">ка, и существование интегративных показателей метаболического статуса организма — </w:t>
      </w:r>
      <w:r>
        <w:rPr>
          <w:spacing w:val="-2"/>
        </w:rPr>
        <w:t xml:space="preserve">т. н. </w:t>
      </w:r>
      <w:r>
        <w:rPr>
          <w:i/>
          <w:iCs/>
          <w:spacing w:val="-2"/>
        </w:rPr>
        <w:t xml:space="preserve">метаболитов с интегрирующей ролью </w:t>
      </w:r>
      <w:r>
        <w:rPr>
          <w:spacing w:val="-2"/>
        </w:rPr>
        <w:t xml:space="preserve">и класса </w:t>
      </w:r>
      <w:r>
        <w:rPr>
          <w:i/>
          <w:iCs/>
          <w:spacing w:val="-2"/>
        </w:rPr>
        <w:t>биомопекуп-переносчжов инфор</w:t>
      </w:r>
      <w:r>
        <w:rPr>
          <w:i/>
          <w:iCs/>
          <w:spacing w:val="-2"/>
        </w:rPr>
        <w:softHyphen/>
      </w:r>
      <w:r>
        <w:rPr>
          <w:i/>
          <w:iCs/>
          <w:spacing w:val="-1"/>
        </w:rPr>
        <w:t xml:space="preserve">мации. </w:t>
      </w:r>
      <w:r>
        <w:rPr>
          <w:spacing w:val="-1"/>
        </w:rPr>
        <w:t xml:space="preserve">То есть допускается возможность некоего дискриминантного образа жизни и </w:t>
      </w:r>
      <w:r>
        <w:rPr>
          <w:spacing w:val="-3"/>
        </w:rPr>
        <w:t>питания с доминирующей ролью в алгоритме последнего основных компонентов регу</w:t>
      </w:r>
      <w:r>
        <w:rPr>
          <w:spacing w:val="-3"/>
        </w:rPr>
        <w:softHyphen/>
      </w:r>
      <w:r>
        <w:rPr>
          <w:spacing w:val="-2"/>
        </w:rPr>
        <w:t>ляции гомеостаза, поддержания метаболического статуса организма и его адаптивнос</w:t>
      </w:r>
      <w:r>
        <w:rPr>
          <w:spacing w:val="-2"/>
        </w:rPr>
        <w:softHyphen/>
      </w:r>
      <w:r>
        <w:rPr>
          <w:spacing w:val="-3"/>
        </w:rPr>
        <w:t xml:space="preserve">ти. При этом подчеркивается, что адаптивный рост тканей нуждается в избирательной </w:t>
      </w:r>
      <w:r>
        <w:rPr>
          <w:spacing w:val="-4"/>
        </w:rPr>
        <w:t>информации о метаболитах с интегральной ролью в организме. В этой структурно-фун</w:t>
      </w:r>
      <w:r>
        <w:rPr>
          <w:spacing w:val="-4"/>
        </w:rPr>
        <w:softHyphen/>
      </w:r>
      <w:r>
        <w:rPr>
          <w:spacing w:val="-2"/>
        </w:rPr>
        <w:t xml:space="preserve">кциональной цепи именно ферментам может принадлежать ведущая роль. Поэтому и сами ферменты, как информаторы, медиаторы и модуляторы ферментов (витамины и микроэлементы с коферментной ролью) могут быть целенаправленно использованы в </w:t>
      </w:r>
      <w:r>
        <w:t>лечебно-реабилитационной наркологической практике.</w:t>
      </w:r>
    </w:p>
    <w:p w14:paraId="4FD449E6" w14:textId="77777777" w:rsidR="008B35D8" w:rsidRDefault="00501D07">
      <w:pPr>
        <w:spacing w:before="125"/>
        <w:ind w:left="14"/>
        <w:rPr>
          <w:rFonts w:ascii="Arial" w:hAnsi="Arial"/>
          <w:sz w:val="24"/>
          <w:szCs w:val="24"/>
        </w:rPr>
      </w:pPr>
      <w:r>
        <w:rPr>
          <w:rFonts w:ascii="Arial" w:hAnsi="Arial"/>
          <w:sz w:val="24"/>
          <w:szCs w:val="24"/>
        </w:rPr>
        <w:pict w14:anchorId="3FCB25B1">
          <v:shape id="_x0000_i1034" type="#_x0000_t75" style="width:374.85pt;height:305.5pt">
            <v:imagedata r:id="rId17" o:title=""/>
          </v:shape>
        </w:pict>
      </w:r>
    </w:p>
    <w:p w14:paraId="1E23E4A2" w14:textId="77777777" w:rsidR="008B35D8" w:rsidRDefault="008B35D8">
      <w:pPr>
        <w:shd w:val="clear" w:color="auto" w:fill="FFFFFF"/>
        <w:spacing w:before="442" w:line="216" w:lineRule="exact"/>
        <w:ind w:left="91" w:right="235"/>
        <w:jc w:val="both"/>
      </w:pPr>
      <w:r>
        <w:rPr>
          <w:i/>
          <w:iCs/>
          <w:spacing w:val="-11"/>
        </w:rPr>
        <w:t xml:space="preserve">Примечание. </w:t>
      </w:r>
      <w:r>
        <w:rPr>
          <w:spacing w:val="-11"/>
        </w:rPr>
        <w:t>Разделение специфического и неспецифического механизмов весьма условно — они почти всегда протекают сочетание Принципиальная регуляция тех и других одинакова и сводится к оптимальному функционированию с учетом потока информации от факторов воз</w:t>
      </w:r>
      <w:r>
        <w:rPr>
          <w:spacing w:val="-11"/>
        </w:rPr>
        <w:softHyphen/>
      </w:r>
      <w:r>
        <w:t>действия.</w:t>
      </w:r>
    </w:p>
    <w:p w14:paraId="6206D9CA" w14:textId="77777777" w:rsidR="008B35D8" w:rsidRDefault="008B35D8">
      <w:pPr>
        <w:shd w:val="clear" w:color="auto" w:fill="FFFFFF"/>
        <w:spacing w:before="254"/>
        <w:ind w:right="154"/>
        <w:jc w:val="center"/>
      </w:pPr>
      <w:r>
        <w:rPr>
          <w:spacing w:val="-12"/>
        </w:rPr>
        <w:t>Рис. 9. Общие пути и механизмы адаптации</w:t>
      </w:r>
    </w:p>
    <w:p w14:paraId="3BDE0A67" w14:textId="77777777" w:rsidR="008B35D8" w:rsidRDefault="008B35D8">
      <w:pPr>
        <w:shd w:val="clear" w:color="auto" w:fill="FFFFFF"/>
        <w:spacing w:before="254"/>
        <w:ind w:right="154"/>
        <w:jc w:val="center"/>
        <w:sectPr w:rsidR="008B35D8">
          <w:pgSz w:w="12240" w:h="15840"/>
          <w:pgMar w:top="1440" w:right="2064" w:bottom="720" w:left="2664" w:header="720" w:footer="720" w:gutter="0"/>
          <w:cols w:space="60"/>
          <w:noEndnote/>
        </w:sectPr>
      </w:pPr>
    </w:p>
    <w:p w14:paraId="5041DA19" w14:textId="77777777" w:rsidR="008B35D8" w:rsidRDefault="008B35D8">
      <w:pPr>
        <w:shd w:val="clear" w:color="auto" w:fill="FFFFFF"/>
        <w:spacing w:before="5"/>
      </w:pPr>
      <w:r>
        <w:t>256</w:t>
      </w:r>
    </w:p>
    <w:p w14:paraId="0958D245"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2F8744BC" w14:textId="77777777" w:rsidR="008B35D8" w:rsidRDefault="008B35D8">
      <w:pPr>
        <w:shd w:val="clear" w:color="auto" w:fill="FFFFFF"/>
        <w:sectPr w:rsidR="008B35D8">
          <w:pgSz w:w="12240" w:h="15840"/>
          <w:pgMar w:top="1440" w:right="2379" w:bottom="720" w:left="2532" w:header="720" w:footer="720" w:gutter="0"/>
          <w:cols w:num="2" w:sep="1" w:space="720" w:equalWidth="0">
            <w:col w:w="720" w:space="1843"/>
            <w:col w:w="4766"/>
          </w:cols>
          <w:noEndnote/>
        </w:sectPr>
      </w:pPr>
    </w:p>
    <w:p w14:paraId="7364A574" w14:textId="77777777" w:rsidR="008B35D8" w:rsidRDefault="00501D07">
      <w:pPr>
        <w:spacing w:before="264"/>
        <w:rPr>
          <w:rFonts w:ascii="Arial" w:hAnsi="Arial"/>
          <w:sz w:val="24"/>
          <w:szCs w:val="24"/>
        </w:rPr>
      </w:pPr>
      <w:r>
        <w:rPr>
          <w:rFonts w:ascii="Arial" w:hAnsi="Arial"/>
          <w:sz w:val="24"/>
          <w:szCs w:val="24"/>
        </w:rPr>
        <w:pict w14:anchorId="6F71BC4F">
          <v:shape id="_x0000_i1035" type="#_x0000_t75" style="width:384pt;height:183.15pt">
            <v:imagedata r:id="rId18" o:title=""/>
          </v:shape>
        </w:pict>
      </w:r>
    </w:p>
    <w:p w14:paraId="772C4614" w14:textId="77777777" w:rsidR="008B35D8" w:rsidRDefault="008B35D8">
      <w:pPr>
        <w:shd w:val="clear" w:color="auto" w:fill="FFFFFF"/>
        <w:spacing w:before="168" w:line="211" w:lineRule="exact"/>
        <w:ind w:left="168" w:right="293"/>
        <w:jc w:val="both"/>
      </w:pPr>
      <w:r>
        <w:rPr>
          <w:i/>
          <w:iCs/>
          <w:spacing w:val="-11"/>
        </w:rPr>
        <w:t xml:space="preserve">Примечание. </w:t>
      </w:r>
      <w:r>
        <w:rPr>
          <w:spacing w:val="-11"/>
        </w:rPr>
        <w:t xml:space="preserve">Практически все методы рефлексотерапии, а также метаболитная, энзимотерапия </w:t>
      </w:r>
      <w:r>
        <w:rPr>
          <w:spacing w:val="-12"/>
        </w:rPr>
        <w:t xml:space="preserve">и даже психотерапия действуют на перечисленные выше биохимические и биофизические пути </w:t>
      </w:r>
      <w:r>
        <w:t>и механизмы адаптации.</w:t>
      </w:r>
    </w:p>
    <w:p w14:paraId="78895FAE" w14:textId="77777777" w:rsidR="008B35D8" w:rsidRDefault="008B35D8">
      <w:pPr>
        <w:shd w:val="clear" w:color="auto" w:fill="FFFFFF"/>
        <w:spacing w:before="187"/>
        <w:ind w:right="106"/>
        <w:jc w:val="center"/>
      </w:pPr>
      <w:r>
        <w:rPr>
          <w:spacing w:val="-9"/>
        </w:rPr>
        <w:t>Рис. 10. Система контроля чистоты внутренней среды</w:t>
      </w:r>
    </w:p>
    <w:p w14:paraId="49287E23" w14:textId="77777777" w:rsidR="008B35D8" w:rsidRDefault="008B35D8">
      <w:pPr>
        <w:shd w:val="clear" w:color="auto" w:fill="FFFFFF"/>
        <w:spacing w:before="130" w:line="235" w:lineRule="exact"/>
        <w:ind w:left="96" w:right="235" w:firstLine="331"/>
        <w:jc w:val="both"/>
      </w:pPr>
      <w:r>
        <w:rPr>
          <w:i/>
          <w:iCs/>
          <w:spacing w:val="-3"/>
        </w:rPr>
        <w:t xml:space="preserve">Интегративность, интегративная роль метаболитов, интегральная информация. </w:t>
      </w:r>
      <w:r>
        <w:rPr>
          <w:spacing w:val="-4"/>
        </w:rPr>
        <w:t xml:space="preserve">В настоящее время требуется содержательная расшифровка этих понятий в прикладном </w:t>
      </w:r>
      <w:r>
        <w:rPr>
          <w:spacing w:val="-3"/>
        </w:rPr>
        <w:t>(лечебно-диагностическом) аспекте. Откуда и какую информацию получают регулиру</w:t>
      </w:r>
      <w:r>
        <w:rPr>
          <w:spacing w:val="-3"/>
        </w:rPr>
        <w:softHyphen/>
      </w:r>
      <w:r>
        <w:rPr>
          <w:spacing w:val="-5"/>
        </w:rPr>
        <w:t xml:space="preserve">ющие питание системы организма? Только ли от продуктов питания, плодов и растений? </w:t>
      </w:r>
      <w:r>
        <w:rPr>
          <w:spacing w:val="-3"/>
        </w:rPr>
        <w:t xml:space="preserve">Или и от других источников информационно-волновой природы, способных влиять на </w:t>
      </w:r>
      <w:r>
        <w:rPr>
          <w:spacing w:val="-4"/>
        </w:rPr>
        <w:t>системы регуляции гомеостаза изнутри и извне? Что заключают в себе понятия «метабо-</w:t>
      </w:r>
      <w:r>
        <w:rPr>
          <w:spacing w:val="-2"/>
        </w:rPr>
        <w:t>литный голод», «метаболические болезни», «метаболитная терапия»? Концепции «мо</w:t>
      </w:r>
      <w:r>
        <w:rPr>
          <w:spacing w:val="-2"/>
        </w:rPr>
        <w:softHyphen/>
        <w:t>лекулярных болезней», «энергетических болезней» существовали уже в 1960-е гг. Из</w:t>
      </w:r>
      <w:r>
        <w:rPr>
          <w:spacing w:val="-2"/>
        </w:rPr>
        <w:softHyphen/>
      </w:r>
      <w:r>
        <w:rPr>
          <w:spacing w:val="-3"/>
        </w:rPr>
        <w:t>вестно даже понятие «уход за метаболизмом». «Расшифровка» смысла этих терминов и механизмов позволила бы разработать, с одной стороны, математическую модель пита</w:t>
      </w:r>
      <w:r>
        <w:rPr>
          <w:spacing w:val="-3"/>
        </w:rPr>
        <w:softHyphen/>
      </w:r>
      <w:r>
        <w:rPr>
          <w:spacing w:val="-2"/>
        </w:rPr>
        <w:t>ния как потребностного поведения организма и с другой — алгоритм коррекции нару</w:t>
      </w:r>
      <w:r>
        <w:rPr>
          <w:spacing w:val="-2"/>
        </w:rPr>
        <w:softHyphen/>
      </w:r>
      <w:r>
        <w:rPr>
          <w:spacing w:val="-3"/>
        </w:rPr>
        <w:t>шенного питания и управления им, в том числе выправления алкогольного наркомани-ческого гомеостаза и снятия (или погашения) потребностной доминанты — влечения к алкоголю. Вероятно, ошибочная диета может сделать человека алкоголиком: это экспе</w:t>
      </w:r>
      <w:r>
        <w:rPr>
          <w:spacing w:val="-3"/>
        </w:rPr>
        <w:softHyphen/>
        <w:t>риментально доказано на крысах. Например, известно, что высокий уровень рафиниро</w:t>
      </w:r>
      <w:r>
        <w:rPr>
          <w:spacing w:val="-3"/>
        </w:rPr>
        <w:softHyphen/>
      </w:r>
      <w:r>
        <w:rPr>
          <w:spacing w:val="-2"/>
        </w:rPr>
        <w:t xml:space="preserve">ванных углеводов на фоне дефицита витаминов, минеральных солей и белков могут </w:t>
      </w:r>
      <w:r>
        <w:t>индуцировать тягу к спиртному.</w:t>
      </w:r>
    </w:p>
    <w:p w14:paraId="317BDC28" w14:textId="77777777" w:rsidR="008B35D8" w:rsidRDefault="008B35D8">
      <w:pPr>
        <w:shd w:val="clear" w:color="auto" w:fill="FFFFFF"/>
        <w:spacing w:line="235" w:lineRule="exact"/>
        <w:ind w:left="96" w:right="254" w:firstLine="336"/>
        <w:jc w:val="both"/>
      </w:pPr>
      <w:r>
        <w:rPr>
          <w:spacing w:val="-3"/>
        </w:rPr>
        <w:t>В работах А. А. Артемчука показано, что дисбаланс минеральных компонентов со</w:t>
      </w:r>
      <w:r>
        <w:rPr>
          <w:spacing w:val="-3"/>
        </w:rPr>
        <w:softHyphen/>
      </w:r>
      <w:r>
        <w:rPr>
          <w:spacing w:val="-2"/>
        </w:rPr>
        <w:t xml:space="preserve">провождает алкогольную болезнь и особенно обостряется в периоды предрецидивов и </w:t>
      </w:r>
      <w:r>
        <w:rPr>
          <w:spacing w:val="-1"/>
        </w:rPr>
        <w:t xml:space="preserve">после запоев. Американские диетологи даже рекомендуют </w:t>
      </w:r>
      <w:r>
        <w:rPr>
          <w:i/>
          <w:iCs/>
          <w:spacing w:val="-1"/>
        </w:rPr>
        <w:t>противоалкогольную дие</w:t>
      </w:r>
      <w:r>
        <w:rPr>
          <w:i/>
          <w:iCs/>
          <w:spacing w:val="-1"/>
        </w:rPr>
        <w:softHyphen/>
      </w:r>
      <w:r>
        <w:rPr>
          <w:i/>
          <w:iCs/>
          <w:spacing w:val="-3"/>
        </w:rPr>
        <w:t xml:space="preserve">ту, </w:t>
      </w:r>
      <w:r>
        <w:rPr>
          <w:spacing w:val="-3"/>
        </w:rPr>
        <w:t>что не лишено оснований, учитывая накопленный экспериментальный и практиче</w:t>
      </w:r>
      <w:r>
        <w:rPr>
          <w:spacing w:val="-3"/>
        </w:rPr>
        <w:softHyphen/>
        <w:t>ский опыт в области изучения обменных нарушений при хронической алкогольной ин</w:t>
      </w:r>
      <w:r>
        <w:rPr>
          <w:spacing w:val="-3"/>
        </w:rPr>
        <w:softHyphen/>
        <w:t>токсикации, в медицинской генетике и медицинской энзимологии. Особенности пита</w:t>
      </w:r>
      <w:r>
        <w:rPr>
          <w:spacing w:val="-3"/>
        </w:rPr>
        <w:softHyphen/>
      </w:r>
      <w:r>
        <w:rPr>
          <w:spacing w:val="-1"/>
        </w:rPr>
        <w:t xml:space="preserve">ния, обеспечивающие индукцию метаболитной тяги к спиртному и усугубляющие эффекты алкогольной интоксикации, таковы: </w:t>
      </w:r>
      <w:r>
        <w:rPr>
          <w:i/>
          <w:iCs/>
          <w:spacing w:val="-1"/>
        </w:rPr>
        <w:t xml:space="preserve">богатая рафинированными углеводами диета </w:t>
      </w:r>
      <w:r>
        <w:rPr>
          <w:spacing w:val="-1"/>
        </w:rPr>
        <w:t>на фоне дефицита белков и минеральных солей (один из возможных механиз</w:t>
      </w:r>
      <w:r>
        <w:rPr>
          <w:spacing w:val="-1"/>
        </w:rPr>
        <w:softHyphen/>
      </w:r>
      <w:r>
        <w:rPr>
          <w:spacing w:val="-3"/>
        </w:rPr>
        <w:t>мов — снижение уровня тиамина и активности транскетолазы, вызываемые глюкозой);</w:t>
      </w:r>
    </w:p>
    <w:p w14:paraId="77B9C365" w14:textId="77777777" w:rsidR="008B35D8" w:rsidRDefault="008B35D8">
      <w:pPr>
        <w:shd w:val="clear" w:color="auto" w:fill="FFFFFF"/>
        <w:spacing w:line="235" w:lineRule="exact"/>
        <w:ind w:left="96" w:right="254" w:firstLine="336"/>
        <w:jc w:val="both"/>
        <w:sectPr w:rsidR="008B35D8">
          <w:type w:val="continuous"/>
          <w:pgSz w:w="12240" w:h="15840"/>
          <w:pgMar w:top="1440" w:right="2143" w:bottom="720" w:left="2417" w:header="720" w:footer="720" w:gutter="0"/>
          <w:cols w:space="60"/>
          <w:noEndnote/>
        </w:sectPr>
      </w:pPr>
    </w:p>
    <w:p w14:paraId="2C89E3DE" w14:textId="77777777" w:rsidR="008B35D8" w:rsidRDefault="008B35D8">
      <w:pPr>
        <w:shd w:val="clear" w:color="auto" w:fill="FFFFFF"/>
      </w:pPr>
      <w:r>
        <w:rPr>
          <w:spacing w:val="-13"/>
        </w:rPr>
        <w:t>Подходы к метаболитной и энзимной терапии в наркологии</w:t>
      </w:r>
    </w:p>
    <w:p w14:paraId="40F77DF6" w14:textId="77777777" w:rsidR="008B35D8" w:rsidRDefault="008B35D8">
      <w:pPr>
        <w:shd w:val="clear" w:color="auto" w:fill="FFFFFF"/>
        <w:spacing w:before="24"/>
      </w:pPr>
      <w:r>
        <w:br w:type="column"/>
      </w:r>
      <w:r>
        <w:rPr>
          <w:rFonts w:ascii="Arial" w:hAnsi="Arial" w:cs="Arial"/>
          <w:sz w:val="18"/>
          <w:szCs w:val="18"/>
        </w:rPr>
        <w:t>257</w:t>
      </w:r>
    </w:p>
    <w:p w14:paraId="71A816B0" w14:textId="77777777" w:rsidR="008B35D8" w:rsidRDefault="008B35D8">
      <w:pPr>
        <w:shd w:val="clear" w:color="auto" w:fill="FFFFFF"/>
        <w:spacing w:before="24"/>
        <w:sectPr w:rsidR="008B35D8">
          <w:pgSz w:w="12240" w:h="15840"/>
          <w:pgMar w:top="1440" w:right="2047" w:bottom="720" w:left="2427" w:header="720" w:footer="720" w:gutter="0"/>
          <w:cols w:num="2" w:space="720" w:equalWidth="0">
            <w:col w:w="4502" w:space="2544"/>
            <w:col w:w="720"/>
          </w:cols>
          <w:noEndnote/>
        </w:sectPr>
      </w:pPr>
    </w:p>
    <w:p w14:paraId="587B5359" w14:textId="77777777" w:rsidR="008B35D8" w:rsidRDefault="008B35D8">
      <w:pPr>
        <w:shd w:val="clear" w:color="auto" w:fill="FFFFFF"/>
        <w:spacing w:before="250" w:line="235" w:lineRule="exact"/>
        <w:ind w:right="466"/>
        <w:jc w:val="both"/>
      </w:pPr>
      <w:r>
        <w:rPr>
          <w:i/>
          <w:iCs/>
          <w:spacing w:val="-3"/>
        </w:rPr>
        <w:t xml:space="preserve">дефицит селена </w:t>
      </w:r>
      <w:r>
        <w:rPr>
          <w:spacing w:val="-3"/>
        </w:rPr>
        <w:t>повышает нейротоксические эффекты алкоголя и других психоактив</w:t>
      </w:r>
      <w:r>
        <w:rPr>
          <w:spacing w:val="-3"/>
        </w:rPr>
        <w:softHyphen/>
        <w:t xml:space="preserve">ных веществ; </w:t>
      </w:r>
      <w:r>
        <w:rPr>
          <w:i/>
          <w:iCs/>
          <w:spacing w:val="-3"/>
        </w:rPr>
        <w:t xml:space="preserve">ацетачьдегид, ацетат </w:t>
      </w:r>
      <w:r>
        <w:rPr>
          <w:spacing w:val="-3"/>
        </w:rPr>
        <w:t xml:space="preserve">ингибируют транспорт тиамина с участием </w:t>
      </w:r>
      <w:r>
        <w:rPr>
          <w:spacing w:val="-3"/>
          <w:lang w:val="en-US"/>
        </w:rPr>
        <w:t>Na</w:t>
      </w:r>
      <w:r w:rsidRPr="003B11F8">
        <w:rPr>
          <w:spacing w:val="-3"/>
        </w:rPr>
        <w:t>,</w:t>
      </w:r>
      <w:r>
        <w:rPr>
          <w:spacing w:val="-3"/>
          <w:lang w:val="en-US"/>
        </w:rPr>
        <w:t>K</w:t>
      </w:r>
      <w:r w:rsidRPr="003B11F8">
        <w:rPr>
          <w:spacing w:val="-3"/>
        </w:rPr>
        <w:t>-</w:t>
      </w:r>
      <w:r>
        <w:rPr>
          <w:spacing w:val="-4"/>
        </w:rPr>
        <w:t xml:space="preserve">АТФазы и синтез пиридоксаль 5-фосфата; </w:t>
      </w:r>
      <w:r>
        <w:rPr>
          <w:i/>
          <w:iCs/>
          <w:spacing w:val="-4"/>
        </w:rPr>
        <w:t xml:space="preserve">гамма-оксибутират </w:t>
      </w:r>
      <w:r>
        <w:rPr>
          <w:spacing w:val="-4"/>
        </w:rPr>
        <w:t>как нейроактивный суб</w:t>
      </w:r>
      <w:r>
        <w:rPr>
          <w:spacing w:val="-4"/>
        </w:rPr>
        <w:softHyphen/>
      </w:r>
      <w:r>
        <w:rPr>
          <w:spacing w:val="-2"/>
        </w:rPr>
        <w:t xml:space="preserve">страт и метаболит очень опасен, т. к. может вызывать кому с остановкой дыхания и </w:t>
      </w:r>
      <w:r>
        <w:t xml:space="preserve">летальным исходом, гипотермию; </w:t>
      </w:r>
      <w:r>
        <w:rPr>
          <w:i/>
          <w:iCs/>
        </w:rPr>
        <w:t>/3-аланин.</w:t>
      </w:r>
    </w:p>
    <w:p w14:paraId="0E396F74" w14:textId="77777777" w:rsidR="008B35D8" w:rsidRDefault="008B35D8">
      <w:pPr>
        <w:shd w:val="clear" w:color="auto" w:fill="FFFFFF"/>
        <w:spacing w:line="235" w:lineRule="exact"/>
        <w:ind w:right="461" w:firstLine="322"/>
        <w:jc w:val="both"/>
      </w:pPr>
      <w:r>
        <w:rPr>
          <w:spacing w:val="-4"/>
        </w:rPr>
        <w:t xml:space="preserve">Необходимо подчеркнуть, что энзимотерапия и метаболитная терапия входят в т. н. </w:t>
      </w:r>
      <w:r>
        <w:rPr>
          <w:i/>
          <w:iCs/>
          <w:spacing w:val="-2"/>
        </w:rPr>
        <w:t xml:space="preserve">базисную терапию </w:t>
      </w:r>
      <w:r>
        <w:rPr>
          <w:spacing w:val="-2"/>
        </w:rPr>
        <w:t>наркологических заболеваний. Базисная терапия в основном пред-</w:t>
      </w:r>
      <w:r>
        <w:rPr>
          <w:spacing w:val="-5"/>
        </w:rPr>
        <w:t>стаагсена методами и средствами, направленными на повышение качества жизни и опти</w:t>
      </w:r>
      <w:r>
        <w:rPr>
          <w:spacing w:val="-5"/>
        </w:rPr>
        <w:softHyphen/>
      </w:r>
      <w:r>
        <w:rPr>
          <w:spacing w:val="-4"/>
        </w:rPr>
        <w:t>мизацию (восстановление) саногенетических механизмов и естественных процессов са</w:t>
      </w:r>
      <w:r>
        <w:rPr>
          <w:spacing w:val="-4"/>
        </w:rPr>
        <w:softHyphen/>
      </w:r>
      <w:r>
        <w:rPr>
          <w:spacing w:val="-3"/>
        </w:rPr>
        <w:t>морегуляции организма больного, поэтому имеет решающее влияние на этапах ремис</w:t>
      </w:r>
      <w:r>
        <w:rPr>
          <w:spacing w:val="-3"/>
        </w:rPr>
        <w:softHyphen/>
      </w:r>
      <w:r>
        <w:rPr>
          <w:spacing w:val="-5"/>
        </w:rPr>
        <w:t xml:space="preserve">сии и реабилитации. Особенное значение метаболитная и энзимная терапия приобретают </w:t>
      </w:r>
      <w:r>
        <w:rPr>
          <w:spacing w:val="-4"/>
        </w:rPr>
        <w:t>в случаях коморбидно отягощенной алкогольной или наркотической зависимости сома</w:t>
      </w:r>
      <w:r>
        <w:rPr>
          <w:spacing w:val="-4"/>
        </w:rPr>
        <w:softHyphen/>
      </w:r>
      <w:r>
        <w:rPr>
          <w:spacing w:val="-1"/>
        </w:rPr>
        <w:t>тическими и неврологическими заболеваниями и осложнениями. Показано, что свое</w:t>
      </w:r>
      <w:r>
        <w:rPr>
          <w:spacing w:val="-1"/>
        </w:rPr>
        <w:softHyphen/>
      </w:r>
      <w:r>
        <w:rPr>
          <w:spacing w:val="-4"/>
        </w:rPr>
        <w:t>временное назначение необходимых (что выявляется путем клинико-лабораторного ис</w:t>
      </w:r>
      <w:r>
        <w:rPr>
          <w:spacing w:val="-4"/>
        </w:rPr>
        <w:softHyphen/>
        <w:t xml:space="preserve">следования по паттернам диагностических и прогностических показателей) метаболитов </w:t>
      </w:r>
      <w:r>
        <w:rPr>
          <w:spacing w:val="-6"/>
        </w:rPr>
        <w:t>в виде композитных смесей в составе комплексного лечения больных алкоголизмом уско</w:t>
      </w:r>
      <w:r>
        <w:rPr>
          <w:spacing w:val="-6"/>
        </w:rPr>
        <w:softHyphen/>
      </w:r>
      <w:r>
        <w:rPr>
          <w:spacing w:val="-4"/>
        </w:rPr>
        <w:t>ряет редукцию большинства клинических симптомов заболевания, повышает адаптаци</w:t>
      </w:r>
      <w:r>
        <w:rPr>
          <w:spacing w:val="-4"/>
        </w:rPr>
        <w:softHyphen/>
        <w:t>онный потенциал и качество ремиссии наркозависимых по сравнению с лечением толь</w:t>
      </w:r>
      <w:r>
        <w:rPr>
          <w:spacing w:val="-4"/>
        </w:rPr>
        <w:softHyphen/>
      </w:r>
      <w:r>
        <w:rPr>
          <w:spacing w:val="-2"/>
        </w:rPr>
        <w:t>ко традиционными методами патогенетической терапии (Артемчук, 2002-2005). Осо</w:t>
      </w:r>
      <w:r>
        <w:rPr>
          <w:spacing w:val="-2"/>
        </w:rPr>
        <w:softHyphen/>
      </w:r>
      <w:r>
        <w:rPr>
          <w:spacing w:val="-1"/>
        </w:rPr>
        <w:t xml:space="preserve">бую ценность применение комплексной метаболитной терапии имеет у больных с </w:t>
      </w:r>
      <w:r>
        <w:rPr>
          <w:spacing w:val="-5"/>
        </w:rPr>
        <w:t>тяжелым коморбидным сопровождением и в состояниях декомпенсации, когда традици</w:t>
      </w:r>
      <w:r>
        <w:rPr>
          <w:spacing w:val="-5"/>
        </w:rPr>
        <w:softHyphen/>
      </w:r>
      <w:r>
        <w:rPr>
          <w:spacing w:val="-2"/>
        </w:rPr>
        <w:t>онная детоксикационная терапия и медикаментозная интервенция не только малоэф</w:t>
      </w:r>
      <w:r>
        <w:rPr>
          <w:spacing w:val="-2"/>
        </w:rPr>
        <w:softHyphen/>
      </w:r>
      <w:r>
        <w:rPr>
          <w:spacing w:val="-3"/>
        </w:rPr>
        <w:t xml:space="preserve">фективны, но иногда и противопоказаны из-за нарушения фармакокинетики, развития </w:t>
      </w:r>
      <w:r>
        <w:rPr>
          <w:spacing w:val="-1"/>
        </w:rPr>
        <w:t>феноменов синергизма, летального синтеза и парадоксальности эффектов.</w:t>
      </w:r>
    </w:p>
    <w:p w14:paraId="4C755AC1" w14:textId="77777777" w:rsidR="008B35D8" w:rsidRDefault="008B35D8">
      <w:pPr>
        <w:shd w:val="clear" w:color="auto" w:fill="FFFFFF"/>
        <w:spacing w:line="235" w:lineRule="exact"/>
        <w:ind w:left="5" w:right="466" w:firstLine="298"/>
        <w:jc w:val="both"/>
      </w:pPr>
      <w:r>
        <w:rPr>
          <w:spacing w:val="-2"/>
        </w:rPr>
        <w:t>Исходя из основополагающих принципов неотложной помощи в наркологии фер</w:t>
      </w:r>
      <w:r>
        <w:rPr>
          <w:spacing w:val="-2"/>
        </w:rPr>
        <w:softHyphen/>
      </w:r>
      <w:r>
        <w:rPr>
          <w:spacing w:val="-3"/>
        </w:rPr>
        <w:t xml:space="preserve">менты и метаболиты могут применяться с целью уменьшения вреда. В число приемов </w:t>
      </w:r>
      <w:r>
        <w:rPr>
          <w:spacing w:val="-4"/>
        </w:rPr>
        <w:t xml:space="preserve">такого применения входят: детоксикация путем ферментативного ускорения выведения </w:t>
      </w:r>
      <w:r>
        <w:rPr>
          <w:spacing w:val="-3"/>
        </w:rPr>
        <w:t>ядов и метаболитов; восстановление гомеостаза; лечение (снятия симптомов и синдро</w:t>
      </w:r>
      <w:r>
        <w:rPr>
          <w:spacing w:val="-3"/>
        </w:rPr>
        <w:softHyphen/>
      </w:r>
      <w:r>
        <w:t>мов) и предупреждение осложнений интоксикации ПАВ.</w:t>
      </w:r>
    </w:p>
    <w:p w14:paraId="4D277EFF" w14:textId="77777777" w:rsidR="008B35D8" w:rsidRDefault="008B35D8">
      <w:pPr>
        <w:shd w:val="clear" w:color="auto" w:fill="FFFFFF"/>
        <w:spacing w:line="235" w:lineRule="exact"/>
        <w:ind w:left="10" w:right="466" w:firstLine="312"/>
        <w:jc w:val="both"/>
      </w:pPr>
      <w:r>
        <w:rPr>
          <w:spacing w:val="-4"/>
        </w:rPr>
        <w:t>В качестве теоретической основы для прикладной энзимотерапии перспективна раз</w:t>
      </w:r>
      <w:r>
        <w:rPr>
          <w:spacing w:val="-4"/>
        </w:rPr>
        <w:softHyphen/>
      </w:r>
      <w:r>
        <w:rPr>
          <w:spacing w:val="-5"/>
        </w:rPr>
        <w:t xml:space="preserve">работка следующих направлений: ферменты и метаболиты в детоксикации при острых и </w:t>
      </w:r>
      <w:r>
        <w:rPr>
          <w:spacing w:val="-3"/>
        </w:rPr>
        <w:t>хронических отравлениях ПАВ; ферментная и метаболитная регуляция толерантности; ферментная и метаболитная регуляция влечения; ферменты и метаболиты в поддержи</w:t>
      </w:r>
      <w:r>
        <w:rPr>
          <w:spacing w:val="-3"/>
        </w:rPr>
        <w:softHyphen/>
      </w:r>
      <w:r>
        <w:rPr>
          <w:spacing w:val="-2"/>
        </w:rPr>
        <w:t>вающей и противорецидивной терапии наркозависимостей; ферментная и метаболит</w:t>
      </w:r>
      <w:r>
        <w:rPr>
          <w:spacing w:val="-2"/>
        </w:rPr>
        <w:softHyphen/>
        <w:t>ная терапия и профилактика соматоневрологических осложнений наркотизации; ами</w:t>
      </w:r>
      <w:r>
        <w:rPr>
          <w:spacing w:val="-2"/>
        </w:rPr>
        <w:softHyphen/>
      </w:r>
      <w:r>
        <w:rPr>
          <w:spacing w:val="-3"/>
        </w:rPr>
        <w:t>нокислоты в качестве метаболитной терапии (купирования) синдромов влечения и от</w:t>
      </w:r>
      <w:r>
        <w:rPr>
          <w:spacing w:val="-3"/>
        </w:rPr>
        <w:softHyphen/>
      </w:r>
      <w:r>
        <w:t>мены.</w:t>
      </w:r>
    </w:p>
    <w:p w14:paraId="7F3FD127" w14:textId="77777777" w:rsidR="008B35D8" w:rsidRDefault="008B35D8">
      <w:pPr>
        <w:shd w:val="clear" w:color="auto" w:fill="FFFFFF"/>
        <w:spacing w:before="221" w:line="269" w:lineRule="exact"/>
        <w:ind w:left="1723" w:right="480" w:hanging="1478"/>
      </w:pPr>
      <w:r>
        <w:rPr>
          <w:rFonts w:ascii="Arial" w:hAnsi="Arial" w:cs="Arial"/>
          <w:b/>
          <w:bCs/>
          <w:sz w:val="22"/>
          <w:szCs w:val="22"/>
        </w:rPr>
        <w:t xml:space="preserve">11.15.5. </w:t>
      </w:r>
      <w:r>
        <w:rPr>
          <w:rFonts w:ascii="Arial" w:hAnsi="Arial"/>
          <w:b/>
          <w:bCs/>
          <w:sz w:val="22"/>
          <w:szCs w:val="22"/>
        </w:rPr>
        <w:t>Примеры</w:t>
      </w:r>
      <w:r>
        <w:rPr>
          <w:rFonts w:ascii="Arial" w:hAnsi="Arial" w:cs="Arial"/>
          <w:b/>
          <w:bCs/>
          <w:sz w:val="22"/>
          <w:szCs w:val="22"/>
        </w:rPr>
        <w:t xml:space="preserve"> </w:t>
      </w:r>
      <w:r>
        <w:rPr>
          <w:rFonts w:ascii="Arial" w:hAnsi="Arial"/>
          <w:b/>
          <w:bCs/>
          <w:sz w:val="22"/>
          <w:szCs w:val="22"/>
        </w:rPr>
        <w:t>практического</w:t>
      </w:r>
      <w:r>
        <w:rPr>
          <w:rFonts w:ascii="Arial" w:hAnsi="Arial" w:cs="Arial"/>
          <w:b/>
          <w:bCs/>
          <w:sz w:val="22"/>
          <w:szCs w:val="22"/>
        </w:rPr>
        <w:t xml:space="preserve"> </w:t>
      </w:r>
      <w:r>
        <w:rPr>
          <w:rFonts w:ascii="Arial" w:hAnsi="Arial"/>
          <w:b/>
          <w:bCs/>
          <w:sz w:val="22"/>
          <w:szCs w:val="22"/>
        </w:rPr>
        <w:t>применения</w:t>
      </w:r>
      <w:r>
        <w:rPr>
          <w:rFonts w:ascii="Arial" w:hAnsi="Arial" w:cs="Arial"/>
          <w:b/>
          <w:bCs/>
          <w:sz w:val="22"/>
          <w:szCs w:val="22"/>
        </w:rPr>
        <w:t xml:space="preserve"> </w:t>
      </w:r>
      <w:r>
        <w:rPr>
          <w:rFonts w:ascii="Arial" w:hAnsi="Arial"/>
          <w:b/>
          <w:bCs/>
          <w:sz w:val="22"/>
          <w:szCs w:val="22"/>
        </w:rPr>
        <w:t>метаболитной и</w:t>
      </w:r>
      <w:r>
        <w:rPr>
          <w:rFonts w:ascii="Arial" w:hAnsi="Arial" w:cs="Arial"/>
          <w:b/>
          <w:bCs/>
          <w:sz w:val="22"/>
          <w:szCs w:val="22"/>
        </w:rPr>
        <w:t xml:space="preserve"> </w:t>
      </w:r>
      <w:r>
        <w:rPr>
          <w:rFonts w:ascii="Arial" w:hAnsi="Arial"/>
          <w:b/>
          <w:bCs/>
          <w:sz w:val="22"/>
          <w:szCs w:val="22"/>
        </w:rPr>
        <w:t>энзимной</w:t>
      </w:r>
      <w:r>
        <w:rPr>
          <w:rFonts w:ascii="Arial" w:hAnsi="Arial" w:cs="Arial"/>
          <w:b/>
          <w:bCs/>
          <w:sz w:val="22"/>
          <w:szCs w:val="22"/>
        </w:rPr>
        <w:t xml:space="preserve"> </w:t>
      </w:r>
      <w:r>
        <w:rPr>
          <w:rFonts w:ascii="Arial" w:hAnsi="Arial"/>
          <w:b/>
          <w:bCs/>
          <w:sz w:val="22"/>
          <w:szCs w:val="22"/>
        </w:rPr>
        <w:t>терапии</w:t>
      </w:r>
      <w:r>
        <w:rPr>
          <w:rFonts w:ascii="Arial" w:hAnsi="Arial" w:cs="Arial"/>
          <w:b/>
          <w:bCs/>
          <w:sz w:val="22"/>
          <w:szCs w:val="22"/>
        </w:rPr>
        <w:t xml:space="preserve"> </w:t>
      </w:r>
      <w:r>
        <w:rPr>
          <w:rFonts w:ascii="Arial" w:hAnsi="Arial"/>
          <w:b/>
          <w:bCs/>
          <w:sz w:val="22"/>
          <w:szCs w:val="22"/>
        </w:rPr>
        <w:t>в</w:t>
      </w:r>
      <w:r>
        <w:rPr>
          <w:rFonts w:ascii="Arial" w:hAnsi="Arial" w:cs="Arial"/>
          <w:b/>
          <w:bCs/>
          <w:sz w:val="22"/>
          <w:szCs w:val="22"/>
        </w:rPr>
        <w:t xml:space="preserve"> </w:t>
      </w:r>
      <w:r>
        <w:rPr>
          <w:rFonts w:ascii="Arial" w:hAnsi="Arial"/>
          <w:b/>
          <w:bCs/>
          <w:sz w:val="22"/>
          <w:szCs w:val="22"/>
        </w:rPr>
        <w:t>наркологии</w:t>
      </w:r>
    </w:p>
    <w:p w14:paraId="4E47C12C" w14:textId="77777777" w:rsidR="008B35D8" w:rsidRDefault="008B35D8">
      <w:pPr>
        <w:shd w:val="clear" w:color="auto" w:fill="FFFFFF"/>
        <w:spacing w:before="221" w:line="235" w:lineRule="exact"/>
        <w:ind w:left="14" w:right="461" w:firstLine="307"/>
        <w:jc w:val="both"/>
      </w:pPr>
      <w:r>
        <w:rPr>
          <w:spacing w:val="-2"/>
        </w:rPr>
        <w:t>В качестве практического примера можно привести ранее описанное нами эффек</w:t>
      </w:r>
      <w:r>
        <w:rPr>
          <w:spacing w:val="-2"/>
        </w:rPr>
        <w:softHyphen/>
        <w:t>тивное использование терапевтических доз гистамина(1,0 мл 0,1% внутрикожно, еже</w:t>
      </w:r>
      <w:r>
        <w:rPr>
          <w:spacing w:val="-2"/>
        </w:rPr>
        <w:softHyphen/>
      </w:r>
      <w:r>
        <w:rPr>
          <w:spacing w:val="-4"/>
        </w:rPr>
        <w:t>дневно в течение трех дней) в качестве противорецидивного средства у больных с алко</w:t>
      </w:r>
      <w:r>
        <w:rPr>
          <w:spacing w:val="-4"/>
        </w:rPr>
        <w:softHyphen/>
      </w:r>
      <w:r>
        <w:t>гольной зависимостью.</w:t>
      </w:r>
    </w:p>
    <w:p w14:paraId="31CAA680" w14:textId="77777777" w:rsidR="008B35D8" w:rsidRDefault="008B35D8">
      <w:pPr>
        <w:shd w:val="clear" w:color="auto" w:fill="FFFFFF"/>
        <w:spacing w:line="235" w:lineRule="exact"/>
        <w:ind w:left="19" w:right="461" w:firstLine="307"/>
        <w:jc w:val="both"/>
      </w:pPr>
      <w:r>
        <w:rPr>
          <w:spacing w:val="-4"/>
        </w:rPr>
        <w:t>Недавно полученные данные (Кржечковская, Желтухина, Небольсин, 2003) об анти</w:t>
      </w:r>
      <w:r>
        <w:rPr>
          <w:spacing w:val="-4"/>
        </w:rPr>
        <w:softHyphen/>
        <w:t>аллергических свойствах гамма-глутамилгистамина в опытах на морских свинках и мы</w:t>
      </w:r>
      <w:r>
        <w:rPr>
          <w:spacing w:val="-4"/>
        </w:rPr>
        <w:softHyphen/>
      </w:r>
      <w:r>
        <w:t>шах подтверждают предполагаемое нами ранее участие фермента гамма-глутамил-</w:t>
      </w:r>
    </w:p>
    <w:p w14:paraId="46625D75" w14:textId="77777777" w:rsidR="008B35D8" w:rsidRDefault="008B35D8">
      <w:pPr>
        <w:shd w:val="clear" w:color="auto" w:fill="FFFFFF"/>
        <w:spacing w:before="336"/>
        <w:ind w:left="43"/>
      </w:pPr>
      <w:r>
        <w:rPr>
          <w:rFonts w:ascii="Arial" w:hAnsi="Arial" w:cs="Arial"/>
          <w:spacing w:val="-5"/>
          <w:sz w:val="12"/>
          <w:szCs w:val="12"/>
        </w:rPr>
        <w:t xml:space="preserve">9 </w:t>
      </w:r>
      <w:r>
        <w:rPr>
          <w:rFonts w:ascii="Arial" w:hAnsi="Arial"/>
          <w:spacing w:val="-5"/>
          <w:sz w:val="12"/>
          <w:szCs w:val="12"/>
        </w:rPr>
        <w:t>Зак</w:t>
      </w:r>
      <w:r>
        <w:rPr>
          <w:rFonts w:ascii="Arial" w:hAnsi="Arial" w:cs="Arial"/>
          <w:spacing w:val="-5"/>
          <w:sz w:val="12"/>
          <w:szCs w:val="12"/>
        </w:rPr>
        <w:t>. .1806</w:t>
      </w:r>
    </w:p>
    <w:p w14:paraId="46A82CFE" w14:textId="77777777" w:rsidR="008B35D8" w:rsidRDefault="008B35D8">
      <w:pPr>
        <w:shd w:val="clear" w:color="auto" w:fill="FFFFFF"/>
        <w:spacing w:before="336"/>
        <w:ind w:left="43"/>
        <w:sectPr w:rsidR="008B35D8">
          <w:type w:val="continuous"/>
          <w:pgSz w:w="12240" w:h="15840"/>
          <w:pgMar w:top="1440" w:right="2047" w:bottom="720" w:left="2417" w:header="720" w:footer="720" w:gutter="0"/>
          <w:cols w:space="60"/>
          <w:noEndnote/>
        </w:sectPr>
      </w:pPr>
    </w:p>
    <w:p w14:paraId="3CD2DDCC" w14:textId="77777777" w:rsidR="008B35D8" w:rsidRDefault="008B35D8">
      <w:pPr>
        <w:shd w:val="clear" w:color="auto" w:fill="FFFFFF"/>
        <w:spacing w:before="19"/>
      </w:pPr>
      <w:r>
        <w:t>258</w:t>
      </w:r>
    </w:p>
    <w:p w14:paraId="0093A691" w14:textId="77777777" w:rsidR="008B35D8" w:rsidRDefault="008B35D8">
      <w:pPr>
        <w:shd w:val="clear" w:color="auto" w:fill="FFFFFF"/>
      </w:pPr>
      <w:r>
        <w:br w:type="column"/>
      </w:r>
      <w:r>
        <w:rPr>
          <w:spacing w:val="-11"/>
        </w:rPr>
        <w:t>Алкоголизм (алкогольная зависимость и алкогольная болезнь)</w:t>
      </w:r>
    </w:p>
    <w:p w14:paraId="3B69B8C8" w14:textId="77777777" w:rsidR="008B35D8" w:rsidRDefault="008B35D8">
      <w:pPr>
        <w:shd w:val="clear" w:color="auto" w:fill="FFFFFF"/>
        <w:sectPr w:rsidR="008B35D8">
          <w:pgSz w:w="12240" w:h="15840"/>
          <w:pgMar w:top="1440" w:right="2518" w:bottom="720" w:left="2378" w:header="720" w:footer="720" w:gutter="0"/>
          <w:cols w:num="2" w:sep="1" w:space="720" w:equalWidth="0">
            <w:col w:w="720" w:space="1843"/>
            <w:col w:w="4780"/>
          </w:cols>
          <w:noEndnote/>
        </w:sectPr>
      </w:pPr>
    </w:p>
    <w:p w14:paraId="61E29BA9" w14:textId="77777777" w:rsidR="008B35D8" w:rsidRDefault="008B35D8">
      <w:pPr>
        <w:shd w:val="clear" w:color="auto" w:fill="FFFFFF"/>
        <w:spacing w:before="235" w:line="235" w:lineRule="exact"/>
        <w:ind w:left="5" w:right="10"/>
        <w:jc w:val="both"/>
      </w:pPr>
      <w:r>
        <w:rPr>
          <w:spacing w:val="-1"/>
        </w:rPr>
        <w:t xml:space="preserve">трансферазы крови и тканей в гистаминообезвреживающей функции организма и в </w:t>
      </w:r>
      <w:r>
        <w:rPr>
          <w:spacing w:val="-4"/>
        </w:rPr>
        <w:t>обеспечении индивидуальной толерантности к алкоголю путем дезактивации высвобож</w:t>
      </w:r>
      <w:r>
        <w:rPr>
          <w:spacing w:val="-4"/>
        </w:rPr>
        <w:softHyphen/>
      </w:r>
      <w:r>
        <w:rPr>
          <w:spacing w:val="-1"/>
        </w:rPr>
        <w:t>дающегося при алкогольных эксцессах гистамина. Эти работы открывают новые воз</w:t>
      </w:r>
      <w:r>
        <w:rPr>
          <w:spacing w:val="-1"/>
        </w:rPr>
        <w:softHyphen/>
      </w:r>
      <w:r>
        <w:rPr>
          <w:spacing w:val="-2"/>
        </w:rPr>
        <w:t>можности энзимной терапии, во-первых, острых отравлений (алкогольной, гистамино-</w:t>
      </w:r>
      <w:r>
        <w:rPr>
          <w:spacing w:val="-5"/>
        </w:rPr>
        <w:t xml:space="preserve">вой интоксикации) как у зависимых от алкоголя, так и у не злоупотребляющих алкоголем </w:t>
      </w:r>
      <w:r>
        <w:rPr>
          <w:spacing w:val="-3"/>
        </w:rPr>
        <w:t xml:space="preserve">лиц и, во-вторых, в управлении толерантностью у алкогользависимых больных с целью провокации у них аверсивных реакций на прием алкоголя и разрушения потребностной </w:t>
      </w:r>
      <w:r>
        <w:t>алкогольной доминанты.</w:t>
      </w:r>
    </w:p>
    <w:p w14:paraId="4D7A80E1" w14:textId="77777777" w:rsidR="008B35D8" w:rsidRDefault="008B35D8">
      <w:pPr>
        <w:shd w:val="clear" w:color="auto" w:fill="FFFFFF"/>
        <w:spacing w:line="235" w:lineRule="exact"/>
        <w:ind w:left="5" w:firstLine="346"/>
        <w:jc w:val="both"/>
      </w:pPr>
      <w:r>
        <w:rPr>
          <w:spacing w:val="-2"/>
        </w:rPr>
        <w:t>Существует достаточно много примеров успешного использования природных ис</w:t>
      </w:r>
      <w:r>
        <w:rPr>
          <w:spacing w:val="-2"/>
        </w:rPr>
        <w:softHyphen/>
      </w:r>
      <w:r>
        <w:rPr>
          <w:spacing w:val="-4"/>
        </w:rPr>
        <w:t xml:space="preserve">точников (грибов, морепродуктов, лекарственных трав и растений) и приготовленных на </w:t>
      </w:r>
      <w:r>
        <w:rPr>
          <w:spacing w:val="-3"/>
        </w:rPr>
        <w:t>их основе БАД в условно-рефлекторной аверсионной терапии алкоголизма. Изучением механизма их антитоксического и противорецидивного эффектов интенсивно занимает</w:t>
      </w:r>
      <w:r>
        <w:rPr>
          <w:spacing w:val="-3"/>
        </w:rPr>
        <w:softHyphen/>
      </w:r>
      <w:r>
        <w:rPr>
          <w:spacing w:val="-2"/>
        </w:rPr>
        <w:t xml:space="preserve">ся лаборатория токсикологии национального научного центра наркологии и Институт </w:t>
      </w:r>
      <w:r>
        <w:t>здоровья в Москве (Нужный с соавт., 2002-2004).</w:t>
      </w:r>
    </w:p>
    <w:p w14:paraId="6FAF1373" w14:textId="77777777" w:rsidR="008B35D8" w:rsidRDefault="008B35D8">
      <w:pPr>
        <w:shd w:val="clear" w:color="auto" w:fill="FFFFFF"/>
        <w:spacing w:line="235" w:lineRule="exact"/>
        <w:ind w:firstLine="341"/>
        <w:jc w:val="both"/>
      </w:pPr>
      <w:r>
        <w:rPr>
          <w:spacing w:val="-3"/>
        </w:rPr>
        <w:t>Так, одним из путей частичной реализации энзимотерапии алкогольной зависимос</w:t>
      </w:r>
      <w:r>
        <w:rPr>
          <w:spacing w:val="-3"/>
        </w:rPr>
        <w:softHyphen/>
      </w:r>
      <w:r>
        <w:rPr>
          <w:spacing w:val="-2"/>
        </w:rPr>
        <w:t>ти можно рассматривать действующее начало грибов-копринусов — коприн, который гидролизуется в организме с образованием 1-аминоциклопропанола, мощного ингиби</w:t>
      </w:r>
      <w:r>
        <w:rPr>
          <w:spacing w:val="-2"/>
        </w:rPr>
        <w:softHyphen/>
        <w:t>тора АльДГ и обусловливает дисульфирам-подобную реакцию на прием этилового ал</w:t>
      </w:r>
      <w:r>
        <w:rPr>
          <w:spacing w:val="-2"/>
        </w:rPr>
        <w:softHyphen/>
      </w:r>
      <w:r>
        <w:rPr>
          <w:spacing w:val="-1"/>
        </w:rPr>
        <w:t xml:space="preserve">коголя (Нужный, Ефремов, Рожанец, 2002). Показана также способность </w:t>
      </w:r>
      <w:r>
        <w:rPr>
          <w:i/>
          <w:iCs/>
          <w:spacing w:val="-1"/>
        </w:rPr>
        <w:t xml:space="preserve">экстракта гребней винограда </w:t>
      </w:r>
      <w:r>
        <w:rPr>
          <w:spacing w:val="-1"/>
        </w:rPr>
        <w:t xml:space="preserve">(препарат </w:t>
      </w:r>
      <w:r>
        <w:rPr>
          <w:i/>
          <w:iCs/>
          <w:spacing w:val="-1"/>
        </w:rPr>
        <w:t xml:space="preserve">Вега-плюс) </w:t>
      </w:r>
      <w:r>
        <w:rPr>
          <w:spacing w:val="-1"/>
        </w:rPr>
        <w:t>изменять фармакокинетику и фармакотокси-</w:t>
      </w:r>
      <w:r>
        <w:rPr>
          <w:spacing w:val="-4"/>
        </w:rPr>
        <w:t xml:space="preserve">кологию алкоголя. Действующее начало экстракта — флавоноиды, обладающие антиок-сидантной активностью. Клинико-токсикологическая картина эффектов этого препарата </w:t>
      </w:r>
      <w:r>
        <w:rPr>
          <w:spacing w:val="-2"/>
        </w:rPr>
        <w:t xml:space="preserve">проявляется в снижении скорости элиминации алкоголя и усилении его опьяняющего </w:t>
      </w:r>
      <w:r>
        <w:rPr>
          <w:spacing w:val="-4"/>
        </w:rPr>
        <w:t>действия наряду с ослаблением выраженности алкогольных постинтоксикационных рас</w:t>
      </w:r>
      <w:r>
        <w:rPr>
          <w:spacing w:val="-4"/>
        </w:rPr>
        <w:softHyphen/>
        <w:t>стройств (похмелья) и алкогольных осложнений со стороны сердечно-сосудистой систе</w:t>
      </w:r>
      <w:r>
        <w:rPr>
          <w:spacing w:val="-4"/>
        </w:rPr>
        <w:softHyphen/>
      </w:r>
      <w:r>
        <w:t>мы (Нужный, Пометов, Ковалева и др., 2002).</w:t>
      </w:r>
    </w:p>
    <w:p w14:paraId="2A8A0935" w14:textId="77777777" w:rsidR="008B35D8" w:rsidRDefault="008B35D8">
      <w:pPr>
        <w:shd w:val="clear" w:color="auto" w:fill="FFFFFF"/>
        <w:spacing w:line="235" w:lineRule="exact"/>
        <w:ind w:right="10" w:firstLine="350"/>
        <w:jc w:val="both"/>
      </w:pPr>
      <w:r>
        <w:rPr>
          <w:spacing w:val="-1"/>
        </w:rPr>
        <w:t>Чрезвычайный интерес с точки зрения возможной модуляции ферментов метабо</w:t>
      </w:r>
      <w:r>
        <w:rPr>
          <w:spacing w:val="-1"/>
        </w:rPr>
        <w:softHyphen/>
      </w:r>
      <w:r>
        <w:rPr>
          <w:spacing w:val="-3"/>
        </w:rPr>
        <w:t>лизма алкоголя в организме человека представляет изучение механизмов некоторых ви</w:t>
      </w:r>
      <w:r>
        <w:rPr>
          <w:spacing w:val="-3"/>
        </w:rPr>
        <w:softHyphen/>
      </w:r>
      <w:r>
        <w:rPr>
          <w:spacing w:val="-1"/>
        </w:rPr>
        <w:t xml:space="preserve">дов </w:t>
      </w:r>
      <w:r>
        <w:rPr>
          <w:i/>
          <w:iCs/>
          <w:spacing w:val="-1"/>
        </w:rPr>
        <w:t xml:space="preserve">фитотерапии </w:t>
      </w:r>
      <w:r>
        <w:rPr>
          <w:spacing w:val="-1"/>
        </w:rPr>
        <w:t>алкоголизма (с помощью приготовленных по народным рецептам тимьяна, чабреца, копытня, баранца, корня солодки) с эффектом выработки эмоцио</w:t>
      </w:r>
      <w:r>
        <w:rPr>
          <w:spacing w:val="-1"/>
        </w:rPr>
        <w:softHyphen/>
      </w:r>
      <w:r>
        <w:rPr>
          <w:spacing w:val="-2"/>
        </w:rPr>
        <w:t>нально-негативной реакции на алкоголь. БАД отечественного и импортного производ</w:t>
      </w:r>
      <w:r>
        <w:rPr>
          <w:spacing w:val="-2"/>
        </w:rPr>
        <w:softHyphen/>
      </w:r>
      <w:r>
        <w:rPr>
          <w:spacing w:val="-4"/>
        </w:rPr>
        <w:t>ства (такие, как Алкогал, Алкостоп, Вега-плюс и другие) представляют собой наглядный пример сложных метаболитных и лекарственных растительных смесей, обладающих от</w:t>
      </w:r>
      <w:r>
        <w:rPr>
          <w:spacing w:val="-4"/>
        </w:rPr>
        <w:softHyphen/>
      </w:r>
      <w:r>
        <w:rPr>
          <w:spacing w:val="-2"/>
        </w:rPr>
        <w:t>резвляющим и органопротекторными свойствами при алкогольной интоксикации. Эф</w:t>
      </w:r>
      <w:r>
        <w:rPr>
          <w:spacing w:val="-2"/>
        </w:rPr>
        <w:softHyphen/>
      </w:r>
      <w:r>
        <w:rPr>
          <w:spacing w:val="-3"/>
        </w:rPr>
        <w:t>фективный противовирусный иммуномодулятор ЭПСОРИН, приготовленный из натив-</w:t>
      </w:r>
      <w:r>
        <w:rPr>
          <w:spacing w:val="-4"/>
        </w:rPr>
        <w:t>ных источников животного происхождения, заслуживает пристального изучения как ве</w:t>
      </w:r>
      <w:r>
        <w:rPr>
          <w:spacing w:val="-4"/>
        </w:rPr>
        <w:softHyphen/>
      </w:r>
      <w:r>
        <w:t>роятный адаптоген-энзимный и метаболитный регулятор.</w:t>
      </w:r>
    </w:p>
    <w:p w14:paraId="0C8FF56C" w14:textId="77777777" w:rsidR="008B35D8" w:rsidRDefault="008B35D8">
      <w:pPr>
        <w:shd w:val="clear" w:color="auto" w:fill="FFFFFF"/>
        <w:spacing w:line="235" w:lineRule="exact"/>
        <w:ind w:left="10" w:right="10" w:firstLine="350"/>
        <w:jc w:val="both"/>
      </w:pPr>
      <w:r>
        <w:rPr>
          <w:spacing w:val="-2"/>
        </w:rPr>
        <w:t>Вопросы ограничения применения, специфичности и неспецифичности в энзимо</w:t>
      </w:r>
      <w:r>
        <w:rPr>
          <w:spacing w:val="-2"/>
        </w:rPr>
        <w:softHyphen/>
        <w:t xml:space="preserve">терапии заслуживают дальнейшего изучения на основе глубокого системного анализа </w:t>
      </w:r>
      <w:r>
        <w:rPr>
          <w:spacing w:val="-4"/>
        </w:rPr>
        <w:t xml:space="preserve">имеющихся практических наработок, теоретических обоснований и экспериментальных </w:t>
      </w:r>
      <w:r>
        <w:t>исследований.</w:t>
      </w:r>
    </w:p>
    <w:p w14:paraId="09C6E86F" w14:textId="77777777" w:rsidR="008B35D8" w:rsidRDefault="008B35D8">
      <w:pPr>
        <w:shd w:val="clear" w:color="auto" w:fill="FFFFFF"/>
        <w:spacing w:line="235" w:lineRule="exact"/>
        <w:ind w:left="10" w:right="10" w:firstLine="350"/>
        <w:jc w:val="both"/>
        <w:sectPr w:rsidR="008B35D8">
          <w:type w:val="continuous"/>
          <w:pgSz w:w="12240" w:h="15840"/>
          <w:pgMar w:top="1440" w:right="2503" w:bottom="720" w:left="2364" w:header="720" w:footer="720" w:gutter="0"/>
          <w:cols w:space="60"/>
          <w:noEndnote/>
        </w:sectPr>
      </w:pPr>
    </w:p>
    <w:p w14:paraId="2ECFA6A5" w14:textId="77777777" w:rsidR="008B35D8" w:rsidRDefault="008B35D8">
      <w:pPr>
        <w:shd w:val="clear" w:color="auto" w:fill="FFFFFF"/>
        <w:ind w:right="10"/>
        <w:jc w:val="right"/>
      </w:pPr>
      <w:r>
        <w:rPr>
          <w:rFonts w:ascii="Arial" w:hAnsi="Arial"/>
          <w:b/>
          <w:bCs/>
          <w:sz w:val="26"/>
          <w:szCs w:val="26"/>
        </w:rPr>
        <w:t>ГЛАВА</w:t>
      </w:r>
      <w:r>
        <w:rPr>
          <w:rFonts w:ascii="Arial" w:hAnsi="Arial" w:cs="Arial"/>
          <w:b/>
          <w:bCs/>
          <w:sz w:val="26"/>
          <w:szCs w:val="26"/>
        </w:rPr>
        <w:t xml:space="preserve"> 12</w:t>
      </w:r>
    </w:p>
    <w:p w14:paraId="6F38C3E2" w14:textId="77777777" w:rsidR="008B35D8" w:rsidRDefault="008B35D8">
      <w:pPr>
        <w:shd w:val="clear" w:color="auto" w:fill="FFFFFF"/>
        <w:spacing w:before="173" w:line="307" w:lineRule="exact"/>
        <w:ind w:left="370" w:firstLine="1493"/>
      </w:pPr>
      <w:r>
        <w:rPr>
          <w:rFonts w:ascii="Arial" w:hAnsi="Arial"/>
          <w:b/>
          <w:bCs/>
          <w:sz w:val="26"/>
          <w:szCs w:val="26"/>
        </w:rPr>
        <w:t>ОПИОИДНАЯ</w:t>
      </w:r>
      <w:r>
        <w:rPr>
          <w:rFonts w:ascii="Arial" w:hAnsi="Arial" w:cs="Arial"/>
          <w:b/>
          <w:bCs/>
          <w:sz w:val="26"/>
          <w:szCs w:val="26"/>
        </w:rPr>
        <w:t xml:space="preserve"> </w:t>
      </w:r>
      <w:r>
        <w:rPr>
          <w:rFonts w:ascii="Arial" w:hAnsi="Arial"/>
          <w:b/>
          <w:bCs/>
          <w:sz w:val="26"/>
          <w:szCs w:val="26"/>
        </w:rPr>
        <w:t xml:space="preserve">ЗАВИСИМОСТЬ </w:t>
      </w:r>
      <w:r>
        <w:rPr>
          <w:rFonts w:ascii="Arial" w:hAnsi="Arial"/>
          <w:b/>
          <w:bCs/>
          <w:spacing w:val="-10"/>
          <w:sz w:val="26"/>
          <w:szCs w:val="26"/>
        </w:rPr>
        <w:t>И</w:t>
      </w:r>
      <w:r>
        <w:rPr>
          <w:rFonts w:ascii="Arial" w:hAnsi="Arial" w:cs="Arial"/>
          <w:b/>
          <w:bCs/>
          <w:spacing w:val="-10"/>
          <w:sz w:val="26"/>
          <w:szCs w:val="26"/>
        </w:rPr>
        <w:t xml:space="preserve"> </w:t>
      </w:r>
      <w:r>
        <w:rPr>
          <w:rFonts w:ascii="Arial" w:hAnsi="Arial"/>
          <w:b/>
          <w:bCs/>
          <w:spacing w:val="-10"/>
          <w:sz w:val="26"/>
          <w:szCs w:val="26"/>
        </w:rPr>
        <w:t>ПОСЛЕДСТВИЯ</w:t>
      </w:r>
      <w:r>
        <w:rPr>
          <w:rFonts w:ascii="Arial" w:hAnsi="Arial" w:cs="Arial"/>
          <w:b/>
          <w:bCs/>
          <w:spacing w:val="-10"/>
          <w:sz w:val="26"/>
          <w:szCs w:val="26"/>
        </w:rPr>
        <w:t xml:space="preserve"> </w:t>
      </w:r>
      <w:r>
        <w:rPr>
          <w:rFonts w:ascii="Arial" w:hAnsi="Arial"/>
          <w:b/>
          <w:bCs/>
          <w:spacing w:val="-10"/>
          <w:sz w:val="26"/>
          <w:szCs w:val="26"/>
        </w:rPr>
        <w:t>ЗЛОУПОТРЕБЛЕНИЯ</w:t>
      </w:r>
      <w:r>
        <w:rPr>
          <w:rFonts w:ascii="Arial" w:hAnsi="Arial" w:cs="Arial"/>
          <w:b/>
          <w:bCs/>
          <w:spacing w:val="-10"/>
          <w:sz w:val="26"/>
          <w:szCs w:val="26"/>
        </w:rPr>
        <w:t xml:space="preserve"> </w:t>
      </w:r>
      <w:r>
        <w:rPr>
          <w:rFonts w:ascii="Arial" w:hAnsi="Arial"/>
          <w:b/>
          <w:bCs/>
          <w:spacing w:val="-10"/>
          <w:sz w:val="26"/>
          <w:szCs w:val="26"/>
        </w:rPr>
        <w:t>ОПИОИДАМИ</w:t>
      </w:r>
    </w:p>
    <w:p w14:paraId="6FBF9AED" w14:textId="77777777" w:rsidR="008B35D8" w:rsidRDefault="008B35D8">
      <w:pPr>
        <w:shd w:val="clear" w:color="auto" w:fill="FFFFFF"/>
        <w:spacing w:before="235" w:line="235" w:lineRule="exact"/>
        <w:ind w:left="5" w:right="5" w:firstLine="317"/>
        <w:jc w:val="both"/>
      </w:pPr>
      <w:r>
        <w:rPr>
          <w:spacing w:val="-2"/>
        </w:rPr>
        <w:t>Опиоидами называется группа психоактивных веществ, родственных специфиче</w:t>
      </w:r>
      <w:r>
        <w:rPr>
          <w:spacing w:val="-2"/>
        </w:rPr>
        <w:softHyphen/>
      </w:r>
      <w:r>
        <w:rPr>
          <w:spacing w:val="-1"/>
        </w:rPr>
        <w:t>ским (опиоидным) рецепторам и оказывающих многообразное влияние на централь</w:t>
      </w:r>
      <w:r>
        <w:rPr>
          <w:spacing w:val="-1"/>
        </w:rPr>
        <w:softHyphen/>
      </w:r>
      <w:r>
        <w:t>ную нервную систему (ЦНС) и физиологические функции.</w:t>
      </w:r>
    </w:p>
    <w:p w14:paraId="24A7709B" w14:textId="77777777" w:rsidR="008B35D8" w:rsidRDefault="008B35D8">
      <w:pPr>
        <w:shd w:val="clear" w:color="auto" w:fill="FFFFFF"/>
        <w:spacing w:line="235" w:lineRule="exact"/>
        <w:ind w:left="5" w:right="5" w:firstLine="322"/>
        <w:jc w:val="both"/>
      </w:pPr>
      <w:r>
        <w:rPr>
          <w:spacing w:val="-1"/>
        </w:rPr>
        <w:t xml:space="preserve">Подобно алкоголю и лекарственным препаратам снотворно-седативного спектра </w:t>
      </w:r>
      <w:r>
        <w:rPr>
          <w:spacing w:val="-3"/>
        </w:rPr>
        <w:t>(например, производным бензодиазепина), опиоиды преимущественно угнетающе дей</w:t>
      </w:r>
      <w:r>
        <w:rPr>
          <w:spacing w:val="-3"/>
        </w:rPr>
        <w:softHyphen/>
      </w:r>
      <w:r>
        <w:t>ствуют на мозговые функции и относятся, таким образом, к категории супрессоров ЦНС.</w:t>
      </w:r>
    </w:p>
    <w:p w14:paraId="4697C38C" w14:textId="77777777" w:rsidR="008B35D8" w:rsidRDefault="008B35D8">
      <w:pPr>
        <w:shd w:val="clear" w:color="auto" w:fill="FFFFFF"/>
        <w:spacing w:line="235" w:lineRule="exact"/>
        <w:ind w:right="5" w:firstLine="326"/>
        <w:jc w:val="both"/>
      </w:pPr>
      <w:r>
        <w:rPr>
          <w:spacing w:val="-3"/>
        </w:rPr>
        <w:t xml:space="preserve">В разграничении понятий </w:t>
      </w:r>
      <w:r>
        <w:rPr>
          <w:i/>
          <w:iCs/>
          <w:spacing w:val="-3"/>
        </w:rPr>
        <w:t xml:space="preserve">опиаты </w:t>
      </w:r>
      <w:r>
        <w:rPr>
          <w:spacing w:val="-3"/>
        </w:rPr>
        <w:t xml:space="preserve">и </w:t>
      </w:r>
      <w:r>
        <w:rPr>
          <w:i/>
          <w:iCs/>
          <w:spacing w:val="-3"/>
        </w:rPr>
        <w:t xml:space="preserve">опиоиды </w:t>
      </w:r>
      <w:r>
        <w:rPr>
          <w:spacing w:val="-3"/>
        </w:rPr>
        <w:t xml:space="preserve">есть определенные трудности. </w:t>
      </w:r>
      <w:r>
        <w:rPr>
          <w:spacing w:val="-3"/>
          <w:lang w:val="en-US"/>
        </w:rPr>
        <w:t>I</w:t>
      </w:r>
      <w:r w:rsidRPr="003B11F8">
        <w:rPr>
          <w:spacing w:val="-3"/>
        </w:rPr>
        <w:t xml:space="preserve"> </w:t>
      </w:r>
      <w:r>
        <w:rPr>
          <w:spacing w:val="-3"/>
        </w:rPr>
        <w:t>(смя</w:t>
      </w:r>
      <w:r>
        <w:rPr>
          <w:spacing w:val="-3"/>
        </w:rPr>
        <w:softHyphen/>
        <w:t xml:space="preserve">тие </w:t>
      </w:r>
      <w:r>
        <w:rPr>
          <w:i/>
          <w:iCs/>
          <w:spacing w:val="-3"/>
        </w:rPr>
        <w:t xml:space="preserve">опиатов </w:t>
      </w:r>
      <w:r>
        <w:rPr>
          <w:spacing w:val="-3"/>
        </w:rPr>
        <w:t xml:space="preserve">в узком смысле подразумевает наркотические вещества, непосредственно </w:t>
      </w:r>
      <w:r>
        <w:rPr>
          <w:spacing w:val="-2"/>
        </w:rPr>
        <w:t xml:space="preserve">полученные из растительного сырья (снотворного мака) и имеющие, таким образом, полностью природное происхождение. Категория </w:t>
      </w:r>
      <w:r>
        <w:rPr>
          <w:i/>
          <w:iCs/>
          <w:spacing w:val="-2"/>
        </w:rPr>
        <w:t xml:space="preserve">опиатов </w:t>
      </w:r>
      <w:r>
        <w:rPr>
          <w:spacing w:val="-2"/>
        </w:rPr>
        <w:t>наряду с отдельными алка</w:t>
      </w:r>
      <w:r>
        <w:rPr>
          <w:spacing w:val="-2"/>
        </w:rPr>
        <w:softHyphen/>
        <w:t xml:space="preserve">лоидами снотворного мака включает первично обработанные растительные продукты, </w:t>
      </w:r>
      <w:r>
        <w:t xml:space="preserve">содержащие смесь алкалоидов (например, </w:t>
      </w:r>
      <w:r>
        <w:rPr>
          <w:i/>
          <w:iCs/>
        </w:rPr>
        <w:t>ацетилированный опий).</w:t>
      </w:r>
    </w:p>
    <w:p w14:paraId="4735B883" w14:textId="77777777" w:rsidR="008B35D8" w:rsidRDefault="008B35D8">
      <w:pPr>
        <w:shd w:val="clear" w:color="auto" w:fill="FFFFFF"/>
        <w:spacing w:line="235" w:lineRule="exact"/>
        <w:ind w:left="5" w:right="5" w:firstLine="312"/>
        <w:jc w:val="both"/>
      </w:pPr>
      <w:r>
        <w:rPr>
          <w:spacing w:val="-3"/>
        </w:rPr>
        <w:t xml:space="preserve">Под </w:t>
      </w:r>
      <w:r>
        <w:rPr>
          <w:i/>
          <w:iCs/>
          <w:spacing w:val="-3"/>
        </w:rPr>
        <w:t xml:space="preserve">опиоидами </w:t>
      </w:r>
      <w:r>
        <w:rPr>
          <w:spacing w:val="-3"/>
        </w:rPr>
        <w:t>традиционно понимают вещества сходного с опиатами фармаколо</w:t>
      </w:r>
      <w:r>
        <w:rPr>
          <w:spacing w:val="-3"/>
        </w:rPr>
        <w:softHyphen/>
      </w:r>
      <w:r>
        <w:rPr>
          <w:spacing w:val="-4"/>
        </w:rPr>
        <w:t>гического действия, но полученные искусственным — полусинтетическим или синтети</w:t>
      </w:r>
      <w:r>
        <w:rPr>
          <w:spacing w:val="-4"/>
        </w:rPr>
        <w:softHyphen/>
      </w:r>
      <w:r>
        <w:rPr>
          <w:spacing w:val="-3"/>
        </w:rPr>
        <w:t xml:space="preserve">ческим — путем. Для отечественной клинической наркологии более привычен термин </w:t>
      </w:r>
      <w:r>
        <w:rPr>
          <w:i/>
          <w:iCs/>
          <w:spacing w:val="-1"/>
        </w:rPr>
        <w:t xml:space="preserve">«опиаты», </w:t>
      </w:r>
      <w:r>
        <w:rPr>
          <w:spacing w:val="-1"/>
        </w:rPr>
        <w:t>в зарубежной (особенно англоязычной) литературе преимущественно ис</w:t>
      </w:r>
      <w:r>
        <w:rPr>
          <w:spacing w:val="-1"/>
        </w:rPr>
        <w:softHyphen/>
      </w:r>
      <w:r>
        <w:rPr>
          <w:spacing w:val="-3"/>
        </w:rPr>
        <w:t xml:space="preserve">пользуется термин «опиоиды». В соответствии с современной систематикой ПАВ, все </w:t>
      </w:r>
      <w:r>
        <w:rPr>
          <w:spacing w:val="-4"/>
        </w:rPr>
        <w:t xml:space="preserve">лиганды опиоидных рецепторов, вне зависимости от их происхождения, носят название </w:t>
      </w:r>
      <w:r>
        <w:rPr>
          <w:i/>
          <w:iCs/>
        </w:rPr>
        <w:t>апиоидов.</w:t>
      </w:r>
    </w:p>
    <w:p w14:paraId="72F44D95" w14:textId="77777777" w:rsidR="008B35D8" w:rsidRDefault="008B35D8">
      <w:pPr>
        <w:shd w:val="clear" w:color="auto" w:fill="FFFFFF"/>
        <w:spacing w:line="235" w:lineRule="exact"/>
        <w:ind w:left="10" w:right="10" w:firstLine="302"/>
        <w:jc w:val="both"/>
      </w:pPr>
      <w:r>
        <w:rPr>
          <w:spacing w:val="-1"/>
        </w:rPr>
        <w:t xml:space="preserve">Примечательно, что в начале 1990-х гг. в России больные опийной наркоманией </w:t>
      </w:r>
      <w:r>
        <w:rPr>
          <w:spacing w:val="-2"/>
        </w:rPr>
        <w:t>преимущественно употребляли ацетилированные препараты снотворного мака (опиа</w:t>
      </w:r>
      <w:r>
        <w:rPr>
          <w:spacing w:val="-2"/>
        </w:rPr>
        <w:softHyphen/>
      </w:r>
      <w:r>
        <w:rPr>
          <w:spacing w:val="-5"/>
        </w:rPr>
        <w:t>ты), а в настоящее время основной употребляемый наркотик этого ряда — героин (полу</w:t>
      </w:r>
      <w:r>
        <w:rPr>
          <w:spacing w:val="-5"/>
        </w:rPr>
        <w:softHyphen/>
      </w:r>
      <w:r>
        <w:t>синтетический опиоид).</w:t>
      </w:r>
    </w:p>
    <w:p w14:paraId="21513EB9" w14:textId="77777777" w:rsidR="008B35D8" w:rsidRDefault="008B35D8">
      <w:pPr>
        <w:shd w:val="clear" w:color="auto" w:fill="FFFFFF"/>
        <w:spacing w:line="235" w:lineRule="exact"/>
        <w:ind w:left="24" w:firstLine="302"/>
        <w:jc w:val="both"/>
      </w:pPr>
      <w:r>
        <w:rPr>
          <w:spacing w:val="-3"/>
        </w:rPr>
        <w:t xml:space="preserve">Несомненно, при определенных различиях в степени наркогенности, симптоматике </w:t>
      </w:r>
      <w:r>
        <w:rPr>
          <w:spacing w:val="-2"/>
        </w:rPr>
        <w:t>интоксикации, динамике фазных состояний, связанных со злоупотреблением природ</w:t>
      </w:r>
      <w:r>
        <w:rPr>
          <w:spacing w:val="-2"/>
        </w:rPr>
        <w:softHyphen/>
      </w:r>
      <w:r>
        <w:rPr>
          <w:spacing w:val="-3"/>
        </w:rPr>
        <w:t xml:space="preserve">ными, полусинтетическими или синтетическими веществами, в основе зависимости от </w:t>
      </w:r>
      <w:r>
        <w:rPr>
          <w:spacing w:val="-4"/>
        </w:rPr>
        <w:t>них лежат универсальные механизмы. Эти механизмы при систематическом употребле</w:t>
      </w:r>
      <w:r>
        <w:rPr>
          <w:spacing w:val="-4"/>
        </w:rPr>
        <w:softHyphen/>
        <w:t xml:space="preserve">нии наркотиков и выявлении признаков зависимости от них позволяют констатировать </w:t>
      </w:r>
      <w:r>
        <w:rPr>
          <w:spacing w:val="-2"/>
        </w:rPr>
        <w:t xml:space="preserve">наличие единого заболевания — </w:t>
      </w:r>
      <w:r>
        <w:rPr>
          <w:i/>
          <w:iCs/>
          <w:spacing w:val="-2"/>
        </w:rPr>
        <w:t xml:space="preserve">опиоидной зависимости </w:t>
      </w:r>
      <w:r>
        <w:rPr>
          <w:spacing w:val="-2"/>
        </w:rPr>
        <w:t xml:space="preserve">в ее различных клинических </w:t>
      </w:r>
      <w:r>
        <w:rPr>
          <w:spacing w:val="-4"/>
        </w:rPr>
        <w:t xml:space="preserve">вариантах (героиновая наркомания, злоупотребление трамадолом или кодеином и т. д.). </w:t>
      </w:r>
      <w:r>
        <w:rPr>
          <w:spacing w:val="-3"/>
        </w:rPr>
        <w:t xml:space="preserve">Равноправным (хотя и менее корректным) синонимом </w:t>
      </w:r>
      <w:r>
        <w:rPr>
          <w:i/>
          <w:iCs/>
          <w:spacing w:val="-3"/>
        </w:rPr>
        <w:t xml:space="preserve">опиоидной зависимости </w:t>
      </w:r>
      <w:r>
        <w:rPr>
          <w:spacing w:val="-3"/>
        </w:rPr>
        <w:t xml:space="preserve">можно </w:t>
      </w:r>
      <w:r>
        <w:rPr>
          <w:spacing w:val="-2"/>
        </w:rPr>
        <w:t xml:space="preserve">считать традиционный для отечественной наркологии термин </w:t>
      </w:r>
      <w:r>
        <w:rPr>
          <w:i/>
          <w:iCs/>
          <w:spacing w:val="-2"/>
        </w:rPr>
        <w:t>«опийная наркомания».</w:t>
      </w:r>
    </w:p>
    <w:p w14:paraId="44E000C5" w14:textId="77777777" w:rsidR="008B35D8" w:rsidRDefault="008B35D8">
      <w:pPr>
        <w:shd w:val="clear" w:color="auto" w:fill="FFFFFF"/>
        <w:spacing w:line="235" w:lineRule="exact"/>
        <w:ind w:left="29" w:right="5" w:firstLine="302"/>
        <w:jc w:val="both"/>
      </w:pPr>
      <w:r>
        <w:rPr>
          <w:spacing w:val="-1"/>
        </w:rPr>
        <w:t xml:space="preserve">Мы считаем более предпочтительным использование понятия </w:t>
      </w:r>
      <w:r>
        <w:rPr>
          <w:i/>
          <w:iCs/>
          <w:spacing w:val="-1"/>
        </w:rPr>
        <w:t xml:space="preserve">«опиоиды» </w:t>
      </w:r>
      <w:r>
        <w:rPr>
          <w:spacing w:val="-1"/>
        </w:rPr>
        <w:t xml:space="preserve">взамен </w:t>
      </w:r>
      <w:r>
        <w:rPr>
          <w:spacing w:val="-3"/>
        </w:rPr>
        <w:t xml:space="preserve">понятия </w:t>
      </w:r>
      <w:r>
        <w:rPr>
          <w:i/>
          <w:iCs/>
          <w:spacing w:val="-3"/>
        </w:rPr>
        <w:t xml:space="preserve">«опиаты» </w:t>
      </w:r>
      <w:r>
        <w:rPr>
          <w:spacing w:val="-3"/>
        </w:rPr>
        <w:t xml:space="preserve">как термина более общего порядка и обозначающего все вещества, </w:t>
      </w:r>
      <w:r>
        <w:t>родственные опиоидным рецепторам.</w:t>
      </w:r>
    </w:p>
    <w:p w14:paraId="608A5CEE" w14:textId="77777777" w:rsidR="008B35D8" w:rsidRDefault="008B35D8">
      <w:pPr>
        <w:shd w:val="clear" w:color="auto" w:fill="FFFFFF"/>
        <w:spacing w:line="235" w:lineRule="exact"/>
        <w:ind w:left="34" w:right="5" w:firstLine="298"/>
        <w:jc w:val="both"/>
      </w:pPr>
      <w:r>
        <w:rPr>
          <w:spacing w:val="-2"/>
        </w:rPr>
        <w:t>Терминологические трудности усугубляются тем, что к категории опиоидов отно</w:t>
      </w:r>
      <w:r>
        <w:rPr>
          <w:spacing w:val="-2"/>
        </w:rPr>
        <w:softHyphen/>
      </w:r>
      <w:r>
        <w:rPr>
          <w:spacing w:val="-4"/>
        </w:rPr>
        <w:t>сятся не только агонисты опиоидных рецепторов (т. е. вещества, обладающие морфино-</w:t>
      </w:r>
    </w:p>
    <w:p w14:paraId="371C0EB9" w14:textId="77777777" w:rsidR="008B35D8" w:rsidRDefault="008B35D8">
      <w:pPr>
        <w:shd w:val="clear" w:color="auto" w:fill="FFFFFF"/>
        <w:spacing w:line="235" w:lineRule="exact"/>
        <w:ind w:left="34" w:right="5" w:firstLine="298"/>
        <w:jc w:val="both"/>
        <w:sectPr w:rsidR="008B35D8">
          <w:pgSz w:w="12240" w:h="15840"/>
          <w:pgMar w:top="1440" w:right="2448" w:bottom="720" w:left="2463" w:header="720" w:footer="720" w:gutter="0"/>
          <w:cols w:space="60"/>
          <w:noEndnote/>
        </w:sectPr>
      </w:pPr>
    </w:p>
    <w:p w14:paraId="4A6D9723" w14:textId="77777777" w:rsidR="008B35D8" w:rsidRDefault="008B35D8">
      <w:pPr>
        <w:shd w:val="clear" w:color="auto" w:fill="FFFFFF"/>
        <w:tabs>
          <w:tab w:val="left" w:pos="2160"/>
        </w:tabs>
        <w:ind w:left="10"/>
      </w:pPr>
      <w:r>
        <w:rPr>
          <w:spacing w:val="-13"/>
        </w:rPr>
        <w:t>260</w:t>
      </w:r>
      <w:r>
        <w:rPr>
          <w:rFonts w:ascii="Arial" w:cs="Arial"/>
        </w:rPr>
        <w:tab/>
      </w:r>
      <w:r>
        <w:rPr>
          <w:spacing w:val="-12"/>
        </w:rPr>
        <w:t>Опиоидная зависимость и последствия злоупотребления опиоидами</w:t>
      </w:r>
    </w:p>
    <w:p w14:paraId="694C01F0" w14:textId="77777777" w:rsidR="008B35D8" w:rsidRDefault="008B35D8">
      <w:pPr>
        <w:shd w:val="clear" w:color="auto" w:fill="FFFFFF"/>
        <w:spacing w:before="250" w:line="235" w:lineRule="exact"/>
        <w:ind w:right="19"/>
        <w:jc w:val="both"/>
      </w:pPr>
      <w:r>
        <w:t>подобными свойствами), но и препараты смешанного — агонист-антагонистическо-</w:t>
      </w:r>
      <w:r>
        <w:rPr>
          <w:spacing w:val="-3"/>
        </w:rPr>
        <w:t>го — действия, а также антагонисты опиоидных рецепторов, проявляющие противопо</w:t>
      </w:r>
      <w:r>
        <w:rPr>
          <w:spacing w:val="-3"/>
        </w:rPr>
        <w:softHyphen/>
      </w:r>
      <w:r>
        <w:t>ложные морфину фармакологические эффекты.</w:t>
      </w:r>
    </w:p>
    <w:p w14:paraId="23F3476E" w14:textId="77777777" w:rsidR="008B35D8" w:rsidRDefault="008B35D8">
      <w:pPr>
        <w:shd w:val="clear" w:color="auto" w:fill="FFFFFF"/>
        <w:spacing w:line="235" w:lineRule="exact"/>
        <w:ind w:left="5" w:right="14" w:firstLine="341"/>
        <w:jc w:val="both"/>
      </w:pPr>
      <w:r>
        <w:rPr>
          <w:spacing w:val="-3"/>
        </w:rPr>
        <w:t>Уникальный спектр фармакологического действия опиоидов обусловливает их ши</w:t>
      </w:r>
      <w:r>
        <w:rPr>
          <w:spacing w:val="-3"/>
        </w:rPr>
        <w:softHyphen/>
      </w:r>
      <w:r>
        <w:rPr>
          <w:spacing w:val="-4"/>
        </w:rPr>
        <w:t>рокое использование в медицине в качестве наркотических анальгетиков. Главное пред</w:t>
      </w:r>
      <w:r>
        <w:rPr>
          <w:spacing w:val="-4"/>
        </w:rPr>
        <w:softHyphen/>
      </w:r>
      <w:r>
        <w:rPr>
          <w:spacing w:val="-2"/>
        </w:rPr>
        <w:t>назначение этих препаратов — обезболивание в послеоперационном периоде в хирур</w:t>
      </w:r>
      <w:r>
        <w:rPr>
          <w:spacing w:val="-2"/>
        </w:rPr>
        <w:softHyphen/>
      </w:r>
      <w:r>
        <w:rPr>
          <w:spacing w:val="-4"/>
        </w:rPr>
        <w:t xml:space="preserve">гической клинике, а также смягчение хронических болей, вызванных злокачественными </w:t>
      </w:r>
      <w:r>
        <w:t>опухолями.</w:t>
      </w:r>
    </w:p>
    <w:p w14:paraId="47080860" w14:textId="77777777" w:rsidR="008B35D8" w:rsidRDefault="008B35D8">
      <w:pPr>
        <w:shd w:val="clear" w:color="auto" w:fill="FFFFFF"/>
        <w:spacing w:line="235" w:lineRule="exact"/>
        <w:ind w:right="10" w:firstLine="346"/>
        <w:jc w:val="both"/>
      </w:pPr>
      <w:r>
        <w:rPr>
          <w:spacing w:val="-3"/>
        </w:rPr>
        <w:t xml:space="preserve">Опиоиды находят применение в урологии для купирования почечной колики. Они </w:t>
      </w:r>
      <w:r>
        <w:rPr>
          <w:spacing w:val="-2"/>
        </w:rPr>
        <w:t>также используются в реанимационной практике в качестве противошоковых препара</w:t>
      </w:r>
      <w:r>
        <w:rPr>
          <w:spacing w:val="-2"/>
        </w:rPr>
        <w:softHyphen/>
      </w:r>
      <w:r>
        <w:rPr>
          <w:spacing w:val="-1"/>
        </w:rPr>
        <w:t xml:space="preserve">тов и средств, купирующих кардиогенный отек легких. Кроме того, препараты этого </w:t>
      </w:r>
      <w:r>
        <w:rPr>
          <w:spacing w:val="-4"/>
        </w:rPr>
        <w:t xml:space="preserve">класса применяются в качестве противокашлевых средств </w:t>
      </w:r>
      <w:r>
        <w:rPr>
          <w:i/>
          <w:iCs/>
          <w:spacing w:val="-4"/>
        </w:rPr>
        <w:t xml:space="preserve">(кодеин) </w:t>
      </w:r>
      <w:r>
        <w:rPr>
          <w:spacing w:val="-4"/>
        </w:rPr>
        <w:t>и средств, подавляю</w:t>
      </w:r>
      <w:r>
        <w:rPr>
          <w:spacing w:val="-4"/>
        </w:rPr>
        <w:softHyphen/>
      </w:r>
      <w:r>
        <w:rPr>
          <w:spacing w:val="-3"/>
        </w:rPr>
        <w:t xml:space="preserve">щих перистальтику кишечника </w:t>
      </w:r>
      <w:r>
        <w:rPr>
          <w:i/>
          <w:iCs/>
          <w:spacing w:val="-3"/>
        </w:rPr>
        <w:t xml:space="preserve">(лоперамид). </w:t>
      </w:r>
      <w:r>
        <w:rPr>
          <w:spacing w:val="-3"/>
        </w:rPr>
        <w:t xml:space="preserve">Наконец, во многих странах официальные </w:t>
      </w:r>
      <w:r>
        <w:rPr>
          <w:spacing w:val="-2"/>
        </w:rPr>
        <w:t xml:space="preserve">опиоиды употребляются в заместительной терапии опиоидной зависимости </w:t>
      </w:r>
      <w:r>
        <w:rPr>
          <w:i/>
          <w:iCs/>
          <w:spacing w:val="-2"/>
        </w:rPr>
        <w:t xml:space="preserve">(метадон, </w:t>
      </w:r>
      <w:r>
        <w:rPr>
          <w:i/>
          <w:iCs/>
          <w:lang w:val="en-US"/>
        </w:rPr>
        <w:t>LAAM</w:t>
      </w:r>
      <w:r w:rsidRPr="003B11F8">
        <w:rPr>
          <w:i/>
          <w:iCs/>
        </w:rPr>
        <w:t xml:space="preserve">, </w:t>
      </w:r>
      <w:r>
        <w:rPr>
          <w:i/>
          <w:iCs/>
        </w:rPr>
        <w:t>бупренорфин).</w:t>
      </w:r>
    </w:p>
    <w:p w14:paraId="1A36144F" w14:textId="77777777" w:rsidR="008B35D8" w:rsidRDefault="008B35D8">
      <w:pPr>
        <w:shd w:val="clear" w:color="auto" w:fill="FFFFFF"/>
        <w:spacing w:line="235" w:lineRule="exact"/>
        <w:ind w:firstLine="350"/>
        <w:jc w:val="both"/>
      </w:pPr>
      <w:r>
        <w:rPr>
          <w:spacing w:val="-2"/>
        </w:rPr>
        <w:t>При интенсивных (и особенно хронических) болях применению опиоидов нет аль</w:t>
      </w:r>
      <w:r>
        <w:rPr>
          <w:spacing w:val="-2"/>
        </w:rPr>
        <w:softHyphen/>
        <w:t>тернативы. Средства для наркоза могут их заменить лишь временно и только в ограни</w:t>
      </w:r>
      <w:r>
        <w:rPr>
          <w:spacing w:val="-2"/>
        </w:rPr>
        <w:softHyphen/>
      </w:r>
      <w:r>
        <w:rPr>
          <w:spacing w:val="-3"/>
        </w:rPr>
        <w:t>ченном круге клинических ситуаций, например в ходе хирургической операции. Ненар</w:t>
      </w:r>
      <w:r>
        <w:rPr>
          <w:spacing w:val="-3"/>
        </w:rPr>
        <w:softHyphen/>
      </w:r>
      <w:r>
        <w:rPr>
          <w:spacing w:val="-2"/>
        </w:rPr>
        <w:t xml:space="preserve">котические анальгетики (нестероидные противовоспалительные средства) не обладают </w:t>
      </w:r>
      <w:r>
        <w:t>сравнимой с опиоидами способностью устранять очень сильные боли.</w:t>
      </w:r>
    </w:p>
    <w:p w14:paraId="27B5CE7A" w14:textId="77777777" w:rsidR="008B35D8" w:rsidRDefault="008B35D8">
      <w:pPr>
        <w:shd w:val="clear" w:color="auto" w:fill="FFFFFF"/>
        <w:spacing w:line="235" w:lineRule="exact"/>
        <w:ind w:right="5" w:firstLine="350"/>
        <w:jc w:val="both"/>
      </w:pPr>
      <w:r>
        <w:rPr>
          <w:spacing w:val="-3"/>
        </w:rPr>
        <w:t>Постоянный поиск возможности синтеза принципиально новых веществ, альтерна</w:t>
      </w:r>
      <w:r>
        <w:rPr>
          <w:spacing w:val="-3"/>
        </w:rPr>
        <w:softHyphen/>
      </w:r>
      <w:r>
        <w:rPr>
          <w:spacing w:val="-5"/>
        </w:rPr>
        <w:t xml:space="preserve">тивных опиоидам по силе обезболивающего действия, но не обладающих нарко генным и </w:t>
      </w:r>
      <w:r>
        <w:rPr>
          <w:spacing w:val="-3"/>
        </w:rPr>
        <w:t>свойствами, ведущийся в течение многих десятилетий, к сожалению, пока не увенчался успехом. Более того, с точки зрения современных представлений о механизмах регуля</w:t>
      </w:r>
      <w:r>
        <w:rPr>
          <w:spacing w:val="-3"/>
        </w:rPr>
        <w:softHyphen/>
      </w:r>
      <w:r>
        <w:rPr>
          <w:spacing w:val="-1"/>
        </w:rPr>
        <w:t>ции боли правомерность постановки вопроса о принципиальной возможности суще</w:t>
      </w:r>
      <w:r>
        <w:rPr>
          <w:spacing w:val="-1"/>
        </w:rPr>
        <w:softHyphen/>
      </w:r>
      <w:r>
        <w:rPr>
          <w:spacing w:val="-3"/>
        </w:rPr>
        <w:t>ствования лекарственных средств, способных оказывать сопоставимое с опиоидами бо</w:t>
      </w:r>
      <w:r>
        <w:rPr>
          <w:spacing w:val="-3"/>
        </w:rPr>
        <w:softHyphen/>
        <w:t xml:space="preserve">леутоляющее действие, но не участвующих в опиоидергических нейрофизиологических </w:t>
      </w:r>
      <w:r>
        <w:t>процессах, представляется сомнительной.</w:t>
      </w:r>
    </w:p>
    <w:p w14:paraId="04BEE582" w14:textId="77777777" w:rsidR="008B35D8" w:rsidRDefault="008B35D8">
      <w:pPr>
        <w:shd w:val="clear" w:color="auto" w:fill="FFFFFF"/>
        <w:spacing w:line="235" w:lineRule="exact"/>
        <w:ind w:left="5" w:right="5" w:firstLine="336"/>
        <w:jc w:val="both"/>
      </w:pPr>
      <w:r>
        <w:rPr>
          <w:spacing w:val="-2"/>
        </w:rPr>
        <w:t xml:space="preserve">Следует упомянуть, что в процессе поиска мощных анальгетиков, не обладающих </w:t>
      </w:r>
      <w:r>
        <w:rPr>
          <w:spacing w:val="-4"/>
        </w:rPr>
        <w:t>наркогенными свойствами, были в разное время синтезированы героин, метадон и неко</w:t>
      </w:r>
      <w:r>
        <w:rPr>
          <w:spacing w:val="-4"/>
        </w:rPr>
        <w:softHyphen/>
      </w:r>
      <w:r>
        <w:rPr>
          <w:spacing w:val="-1"/>
        </w:rPr>
        <w:t>торые другие опиоиды с выраженной способностью вызывать зависимость. Примеча</w:t>
      </w:r>
      <w:r>
        <w:rPr>
          <w:spacing w:val="-1"/>
        </w:rPr>
        <w:softHyphen/>
      </w:r>
      <w:r>
        <w:rPr>
          <w:spacing w:val="-2"/>
        </w:rPr>
        <w:t>тельно, что героин, синтезированный из морфина в расчете на возможность его приме</w:t>
      </w:r>
      <w:r>
        <w:rPr>
          <w:spacing w:val="-2"/>
        </w:rPr>
        <w:softHyphen/>
        <w:t xml:space="preserve">нения в лечении морфинизма, по наркогенному потенциалу значительно превзошел </w:t>
      </w:r>
      <w:r>
        <w:t>исходное вещество.</w:t>
      </w:r>
    </w:p>
    <w:p w14:paraId="2A774EC5" w14:textId="77777777" w:rsidR="008B35D8" w:rsidRDefault="008B35D8">
      <w:pPr>
        <w:shd w:val="clear" w:color="auto" w:fill="FFFFFF"/>
        <w:spacing w:line="235" w:lineRule="exact"/>
        <w:ind w:left="14" w:right="5" w:firstLine="336"/>
        <w:jc w:val="both"/>
      </w:pPr>
      <w:r>
        <w:rPr>
          <w:spacing w:val="-3"/>
        </w:rPr>
        <w:t>Наркогенные свойства — облигатная характеристика ПАВ опиоидного ряда. Мощ</w:t>
      </w:r>
      <w:r>
        <w:rPr>
          <w:spacing w:val="-3"/>
        </w:rPr>
        <w:softHyphen/>
      </w:r>
      <w:r>
        <w:rPr>
          <w:spacing w:val="-1"/>
        </w:rPr>
        <w:t>ное болеутоляющее действие опиоидов, их способность устранять любой психофизи</w:t>
      </w:r>
      <w:r>
        <w:rPr>
          <w:spacing w:val="-1"/>
        </w:rPr>
        <w:softHyphen/>
      </w:r>
      <w:r>
        <w:rPr>
          <w:spacing w:val="-3"/>
        </w:rPr>
        <w:t>ческий дискомфорт в сочетании со специфическим и крайне притягательным для пред</w:t>
      </w:r>
      <w:r>
        <w:rPr>
          <w:spacing w:val="-3"/>
        </w:rPr>
        <w:softHyphen/>
      </w:r>
      <w:r>
        <w:rPr>
          <w:spacing w:val="-4"/>
        </w:rPr>
        <w:t xml:space="preserve">расположенных лиц психотропным действием, а также быстро развивающийся синдром </w:t>
      </w:r>
      <w:r>
        <w:rPr>
          <w:spacing w:val="-3"/>
        </w:rPr>
        <w:t xml:space="preserve">отмены при повторном употреблении создают почву для формирования тяжелых форм </w:t>
      </w:r>
      <w:r>
        <w:t>наркотической зависимости от этих веществ.</w:t>
      </w:r>
    </w:p>
    <w:p w14:paraId="3E15AB4A" w14:textId="77777777" w:rsidR="008B35D8" w:rsidRDefault="008B35D8">
      <w:pPr>
        <w:shd w:val="clear" w:color="auto" w:fill="FFFFFF"/>
        <w:spacing w:line="235" w:lineRule="exact"/>
        <w:ind w:left="14" w:firstLine="331"/>
        <w:jc w:val="both"/>
      </w:pPr>
      <w:r>
        <w:rPr>
          <w:spacing w:val="-1"/>
        </w:rPr>
        <w:t xml:space="preserve">Героиновая наркомания и другие формы опиоидной зависимости представляют </w:t>
      </w:r>
      <w:r>
        <w:rPr>
          <w:spacing w:val="-3"/>
        </w:rPr>
        <w:t>наряду с алкоголизмом одну из наиболее распространенных и социально значимых бо</w:t>
      </w:r>
      <w:r>
        <w:rPr>
          <w:spacing w:val="-3"/>
        </w:rPr>
        <w:softHyphen/>
        <w:t xml:space="preserve">лезней аддиктивного круга. В России и сопредельных государствах, а также во многих </w:t>
      </w:r>
      <w:r>
        <w:rPr>
          <w:spacing w:val="-5"/>
        </w:rPr>
        <w:t>других странах Европы и Азии героиновая (опийная) наркомания преобладает в структу</w:t>
      </w:r>
      <w:r>
        <w:rPr>
          <w:spacing w:val="-5"/>
        </w:rPr>
        <w:softHyphen/>
      </w:r>
      <w:r>
        <w:rPr>
          <w:spacing w:val="-2"/>
        </w:rPr>
        <w:t xml:space="preserve">ре наркоманий. Сходная ситуация до 1980-х гг. наблюдалась в США. Но в настоящее </w:t>
      </w:r>
      <w:r>
        <w:rPr>
          <w:spacing w:val="-3"/>
        </w:rPr>
        <w:t xml:space="preserve">время преобладающим запрещенным наркотиком в странах американского континента </w:t>
      </w:r>
      <w:r>
        <w:t xml:space="preserve">стал кокаин (Менделевич, 2005; </w:t>
      </w:r>
      <w:r>
        <w:rPr>
          <w:lang w:val="en-US"/>
        </w:rPr>
        <w:t>O</w:t>
      </w:r>
      <w:r w:rsidRPr="003B11F8">
        <w:t>'</w:t>
      </w:r>
      <w:r>
        <w:rPr>
          <w:lang w:val="en-US"/>
        </w:rPr>
        <w:t>Brien</w:t>
      </w:r>
      <w:r w:rsidRPr="003B11F8">
        <w:t xml:space="preserve"> </w:t>
      </w:r>
      <w:r>
        <w:rPr>
          <w:lang w:val="en-US"/>
        </w:rPr>
        <w:t>etal</w:t>
      </w:r>
      <w:r w:rsidRPr="003B11F8">
        <w:t xml:space="preserve">., </w:t>
      </w:r>
      <w:r>
        <w:t xml:space="preserve">1999; </w:t>
      </w:r>
      <w:r>
        <w:rPr>
          <w:lang w:val="en-US"/>
        </w:rPr>
        <w:t>Brust</w:t>
      </w:r>
      <w:r w:rsidRPr="003B11F8">
        <w:t xml:space="preserve">, </w:t>
      </w:r>
      <w:r>
        <w:t>2004).</w:t>
      </w:r>
    </w:p>
    <w:p w14:paraId="605919E9" w14:textId="77777777" w:rsidR="008B35D8" w:rsidRDefault="008B35D8">
      <w:pPr>
        <w:shd w:val="clear" w:color="auto" w:fill="FFFFFF"/>
        <w:spacing w:line="235" w:lineRule="exact"/>
        <w:ind w:left="14" w:firstLine="331"/>
        <w:jc w:val="both"/>
        <w:sectPr w:rsidR="008B35D8">
          <w:pgSz w:w="12240" w:h="15840"/>
          <w:pgMar w:top="1440" w:right="2938" w:bottom="720" w:left="1929" w:header="720" w:footer="720" w:gutter="0"/>
          <w:cols w:space="60"/>
          <w:noEndnote/>
        </w:sectPr>
      </w:pPr>
    </w:p>
    <w:p w14:paraId="5543EC4A" w14:textId="77777777" w:rsidR="008B35D8" w:rsidRDefault="008B35D8">
      <w:pPr>
        <w:shd w:val="clear" w:color="auto" w:fill="FFFFFF"/>
      </w:pPr>
      <w:r>
        <w:rPr>
          <w:spacing w:val="-13"/>
        </w:rPr>
        <w:t>Общие представления об опиоидах</w:t>
      </w:r>
    </w:p>
    <w:p w14:paraId="29CCBB42" w14:textId="77777777" w:rsidR="008B35D8" w:rsidRDefault="008B35D8">
      <w:pPr>
        <w:shd w:val="clear" w:color="auto" w:fill="FFFFFF"/>
        <w:spacing w:before="53"/>
      </w:pPr>
      <w:r>
        <w:br w:type="column"/>
      </w:r>
      <w:r>
        <w:rPr>
          <w:rFonts w:ascii="Arial" w:hAnsi="Arial" w:cs="Arial"/>
          <w:sz w:val="18"/>
          <w:szCs w:val="18"/>
        </w:rPr>
        <w:t>261</w:t>
      </w:r>
    </w:p>
    <w:p w14:paraId="2E38ADCB" w14:textId="77777777" w:rsidR="008B35D8" w:rsidRDefault="008B35D8">
      <w:pPr>
        <w:shd w:val="clear" w:color="auto" w:fill="FFFFFF"/>
        <w:spacing w:before="53"/>
        <w:sectPr w:rsidR="008B35D8">
          <w:pgSz w:w="12240" w:h="15840"/>
          <w:pgMar w:top="1440" w:right="1882" w:bottom="720" w:left="2578" w:header="720" w:footer="720" w:gutter="0"/>
          <w:cols w:num="2" w:sep="1" w:space="720" w:equalWidth="0">
            <w:col w:w="2654" w:space="4406"/>
            <w:col w:w="720"/>
          </w:cols>
          <w:noEndnote/>
        </w:sectPr>
      </w:pPr>
    </w:p>
    <w:p w14:paraId="4F6FFDEA" w14:textId="77777777" w:rsidR="008B35D8" w:rsidRDefault="008B35D8">
      <w:pPr>
        <w:shd w:val="clear" w:color="auto" w:fill="FFFFFF"/>
        <w:spacing w:before="216"/>
        <w:ind w:left="1358"/>
      </w:pPr>
      <w:r>
        <w:rPr>
          <w:rFonts w:ascii="Arial" w:hAnsi="Arial" w:cs="Arial"/>
          <w:b/>
          <w:bCs/>
          <w:spacing w:val="-7"/>
          <w:sz w:val="24"/>
          <w:szCs w:val="24"/>
        </w:rPr>
        <w:t xml:space="preserve">12.1. </w:t>
      </w:r>
      <w:r>
        <w:rPr>
          <w:rFonts w:ascii="Arial" w:hAnsi="Arial"/>
          <w:b/>
          <w:bCs/>
          <w:spacing w:val="-7"/>
          <w:sz w:val="24"/>
          <w:szCs w:val="24"/>
        </w:rPr>
        <w:t>Общие</w:t>
      </w:r>
      <w:r>
        <w:rPr>
          <w:rFonts w:ascii="Arial" w:hAnsi="Arial" w:cs="Arial"/>
          <w:b/>
          <w:bCs/>
          <w:spacing w:val="-7"/>
          <w:sz w:val="24"/>
          <w:szCs w:val="24"/>
        </w:rPr>
        <w:t xml:space="preserve"> </w:t>
      </w:r>
      <w:r>
        <w:rPr>
          <w:rFonts w:ascii="Arial" w:hAnsi="Arial"/>
          <w:b/>
          <w:bCs/>
          <w:spacing w:val="-7"/>
          <w:sz w:val="24"/>
          <w:szCs w:val="24"/>
        </w:rPr>
        <w:t>представления</w:t>
      </w:r>
      <w:r>
        <w:rPr>
          <w:rFonts w:ascii="Arial" w:hAnsi="Arial" w:cs="Arial"/>
          <w:b/>
          <w:bCs/>
          <w:spacing w:val="-7"/>
          <w:sz w:val="24"/>
          <w:szCs w:val="24"/>
        </w:rPr>
        <w:t xml:space="preserve"> </w:t>
      </w:r>
      <w:r>
        <w:rPr>
          <w:rFonts w:ascii="Arial" w:hAnsi="Arial"/>
          <w:b/>
          <w:bCs/>
          <w:spacing w:val="-7"/>
          <w:sz w:val="24"/>
          <w:szCs w:val="24"/>
        </w:rPr>
        <w:t>об</w:t>
      </w:r>
      <w:r>
        <w:rPr>
          <w:rFonts w:ascii="Arial" w:hAnsi="Arial" w:cs="Arial"/>
          <w:b/>
          <w:bCs/>
          <w:spacing w:val="-7"/>
          <w:sz w:val="24"/>
          <w:szCs w:val="24"/>
        </w:rPr>
        <w:t xml:space="preserve"> </w:t>
      </w:r>
      <w:r>
        <w:rPr>
          <w:rFonts w:ascii="Arial" w:hAnsi="Arial"/>
          <w:b/>
          <w:bCs/>
          <w:spacing w:val="-7"/>
          <w:sz w:val="24"/>
          <w:szCs w:val="24"/>
        </w:rPr>
        <w:t>опиоидах</w:t>
      </w:r>
    </w:p>
    <w:p w14:paraId="166CEA8E" w14:textId="77777777" w:rsidR="008B35D8" w:rsidRDefault="008B35D8">
      <w:pPr>
        <w:shd w:val="clear" w:color="auto" w:fill="FFFFFF"/>
        <w:spacing w:before="230" w:line="235" w:lineRule="exact"/>
        <w:ind w:left="10" w:right="461" w:firstLine="312"/>
        <w:jc w:val="both"/>
      </w:pPr>
      <w:r>
        <w:rPr>
          <w:spacing w:val="-1"/>
        </w:rPr>
        <w:t xml:space="preserve">Специфические места связывания опиоидов, расположенные в различных зонах </w:t>
      </w:r>
      <w:r>
        <w:rPr>
          <w:spacing w:val="-4"/>
        </w:rPr>
        <w:t>нервной системы млекопитающих, были идентифицированы в 1973 г. и получили назва</w:t>
      </w:r>
      <w:r>
        <w:rPr>
          <w:spacing w:val="-4"/>
        </w:rPr>
        <w:softHyphen/>
      </w:r>
      <w:r>
        <w:rPr>
          <w:spacing w:val="-2"/>
        </w:rPr>
        <w:t xml:space="preserve">ние </w:t>
      </w:r>
      <w:r>
        <w:rPr>
          <w:i/>
          <w:iCs/>
          <w:spacing w:val="-2"/>
        </w:rPr>
        <w:t xml:space="preserve">опиоидныхрецепторов </w:t>
      </w:r>
      <w:r w:rsidRPr="003B11F8">
        <w:rPr>
          <w:spacing w:val="-2"/>
        </w:rPr>
        <w:t>(</w:t>
      </w:r>
      <w:r>
        <w:rPr>
          <w:spacing w:val="-2"/>
          <w:lang w:val="en-US"/>
        </w:rPr>
        <w:t>Pert</w:t>
      </w:r>
      <w:r w:rsidRPr="003B11F8">
        <w:rPr>
          <w:spacing w:val="-2"/>
        </w:rPr>
        <w:t xml:space="preserve">, </w:t>
      </w:r>
      <w:r>
        <w:rPr>
          <w:spacing w:val="-2"/>
          <w:lang w:val="en-US"/>
        </w:rPr>
        <w:t>Snyder</w:t>
      </w:r>
      <w:r w:rsidRPr="003B11F8">
        <w:rPr>
          <w:spacing w:val="-2"/>
        </w:rPr>
        <w:t xml:space="preserve">, </w:t>
      </w:r>
      <w:r>
        <w:rPr>
          <w:spacing w:val="-2"/>
        </w:rPr>
        <w:t xml:space="preserve">1973; </w:t>
      </w:r>
      <w:r>
        <w:rPr>
          <w:spacing w:val="-2"/>
          <w:lang w:val="en-US"/>
        </w:rPr>
        <w:t>Simon</w:t>
      </w:r>
      <w:r w:rsidRPr="003B11F8">
        <w:rPr>
          <w:spacing w:val="-2"/>
        </w:rPr>
        <w:t xml:space="preserve"> </w:t>
      </w:r>
      <w:r>
        <w:rPr>
          <w:spacing w:val="-2"/>
          <w:lang w:val="en-US"/>
        </w:rPr>
        <w:t>etal</w:t>
      </w:r>
      <w:r w:rsidRPr="003B11F8">
        <w:rPr>
          <w:spacing w:val="-2"/>
        </w:rPr>
        <w:t xml:space="preserve">., </w:t>
      </w:r>
      <w:r>
        <w:rPr>
          <w:spacing w:val="-2"/>
        </w:rPr>
        <w:t xml:space="preserve">1973; </w:t>
      </w:r>
      <w:r>
        <w:rPr>
          <w:spacing w:val="-2"/>
          <w:lang w:val="en-US"/>
        </w:rPr>
        <w:t>Terenius</w:t>
      </w:r>
      <w:r w:rsidRPr="003B11F8">
        <w:rPr>
          <w:spacing w:val="-2"/>
        </w:rPr>
        <w:t xml:space="preserve">, </w:t>
      </w:r>
      <w:r>
        <w:rPr>
          <w:spacing w:val="-2"/>
        </w:rPr>
        <w:t xml:space="preserve">1973; </w:t>
      </w:r>
      <w:r>
        <w:rPr>
          <w:spacing w:val="-2"/>
          <w:lang w:val="en-US"/>
        </w:rPr>
        <w:t>Hughes</w:t>
      </w:r>
      <w:r w:rsidRPr="003B11F8">
        <w:rPr>
          <w:spacing w:val="-2"/>
        </w:rPr>
        <w:t xml:space="preserve"> </w:t>
      </w:r>
      <w:r>
        <w:rPr>
          <w:spacing w:val="-4"/>
          <w:lang w:val="en-US"/>
        </w:rPr>
        <w:t>et</w:t>
      </w:r>
      <w:r w:rsidRPr="003B11F8">
        <w:rPr>
          <w:spacing w:val="-4"/>
        </w:rPr>
        <w:t xml:space="preserve"> </w:t>
      </w:r>
      <w:r>
        <w:rPr>
          <w:spacing w:val="-4"/>
          <w:lang w:val="en-US"/>
        </w:rPr>
        <w:t>al</w:t>
      </w:r>
      <w:r w:rsidRPr="003B11F8">
        <w:rPr>
          <w:spacing w:val="-4"/>
        </w:rPr>
        <w:t>., 1</w:t>
      </w:r>
      <w:r>
        <w:rPr>
          <w:spacing w:val="-4"/>
        </w:rPr>
        <w:t xml:space="preserve">975). Вскоре после этого открытия были обнаружены эндогенные нейропептиды, </w:t>
      </w:r>
      <w:r>
        <w:t xml:space="preserve">имеющие сродство с опиоидными рецепторами — </w:t>
      </w:r>
      <w:r>
        <w:rPr>
          <w:i/>
          <w:iCs/>
        </w:rPr>
        <w:t>эндорфины.</w:t>
      </w:r>
    </w:p>
    <w:p w14:paraId="6B6EF651" w14:textId="77777777" w:rsidR="008B35D8" w:rsidRDefault="008B35D8">
      <w:pPr>
        <w:shd w:val="clear" w:color="auto" w:fill="FFFFFF"/>
        <w:spacing w:line="235" w:lineRule="exact"/>
        <w:ind w:right="461" w:firstLine="322"/>
        <w:jc w:val="both"/>
      </w:pPr>
      <w:r>
        <w:rPr>
          <w:spacing w:val="-4"/>
        </w:rPr>
        <w:t xml:space="preserve">Максимальная концентрация опиоидных рецепторов отмечается в структурах ЦНС, </w:t>
      </w:r>
      <w:r>
        <w:rPr>
          <w:spacing w:val="-2"/>
        </w:rPr>
        <w:t>осуществляющих болевую, эмоциональную, температурную регуляцию, а также регу</w:t>
      </w:r>
      <w:r>
        <w:rPr>
          <w:spacing w:val="-2"/>
        </w:rPr>
        <w:softHyphen/>
        <w:t>ляцию уровня сознания, пищевого и сексуального поведения, сосудистого тонуса, им</w:t>
      </w:r>
      <w:r>
        <w:rPr>
          <w:spacing w:val="-2"/>
        </w:rPr>
        <w:softHyphen/>
      </w:r>
      <w:r>
        <w:rPr>
          <w:spacing w:val="-4"/>
        </w:rPr>
        <w:t xml:space="preserve">мунной защиты и ряда других физиологических функций. Наконец, что наиболее важно </w:t>
      </w:r>
      <w:r>
        <w:rPr>
          <w:spacing w:val="-1"/>
        </w:rPr>
        <w:t xml:space="preserve">для аддиктивнои патологии, опиоидные рецепторы и их эндогенные лиганды играют </w:t>
      </w:r>
      <w:r>
        <w:rPr>
          <w:spacing w:val="-3"/>
        </w:rPr>
        <w:t xml:space="preserve">ключевую роль в функционировании церебральной «системы вознаграждения» </w:t>
      </w:r>
      <w:r w:rsidRPr="003B11F8">
        <w:rPr>
          <w:spacing w:val="-3"/>
        </w:rPr>
        <w:t>(</w:t>
      </w:r>
      <w:r>
        <w:rPr>
          <w:spacing w:val="-3"/>
          <w:lang w:val="en-US"/>
        </w:rPr>
        <w:t>reward</w:t>
      </w:r>
      <w:r w:rsidRPr="003B11F8">
        <w:rPr>
          <w:spacing w:val="-3"/>
        </w:rPr>
        <w:t xml:space="preserve"> </w:t>
      </w:r>
      <w:r>
        <w:rPr>
          <w:spacing w:val="-5"/>
          <w:lang w:val="en-US"/>
        </w:rPr>
        <w:t>system</w:t>
      </w:r>
      <w:r w:rsidRPr="003B11F8">
        <w:rPr>
          <w:spacing w:val="-5"/>
        </w:rPr>
        <w:t xml:space="preserve">), </w:t>
      </w:r>
      <w:r>
        <w:rPr>
          <w:spacing w:val="-5"/>
        </w:rPr>
        <w:t xml:space="preserve">включающей нейроны </w:t>
      </w:r>
      <w:r>
        <w:rPr>
          <w:spacing w:val="-5"/>
          <w:lang w:val="en-US"/>
        </w:rPr>
        <w:t>locus</w:t>
      </w:r>
      <w:r w:rsidRPr="003B11F8">
        <w:rPr>
          <w:spacing w:val="-5"/>
        </w:rPr>
        <w:t xml:space="preserve"> </w:t>
      </w:r>
      <w:r>
        <w:rPr>
          <w:spacing w:val="-5"/>
          <w:lang w:val="en-US"/>
        </w:rPr>
        <w:t>coeruleus</w:t>
      </w:r>
      <w:r w:rsidRPr="003B11F8">
        <w:rPr>
          <w:spacing w:val="-5"/>
        </w:rPr>
        <w:t xml:space="preserve">, </w:t>
      </w:r>
      <w:r>
        <w:rPr>
          <w:spacing w:val="-5"/>
        </w:rPr>
        <w:t xml:space="preserve">миндалины, </w:t>
      </w:r>
      <w:r>
        <w:rPr>
          <w:spacing w:val="-5"/>
          <w:lang w:val="en-US"/>
        </w:rPr>
        <w:t>tegmentum</w:t>
      </w:r>
      <w:r w:rsidRPr="003B11F8">
        <w:rPr>
          <w:spacing w:val="-5"/>
        </w:rPr>
        <w:t xml:space="preserve">, </w:t>
      </w:r>
      <w:r>
        <w:rPr>
          <w:spacing w:val="-5"/>
          <w:lang w:val="en-US"/>
        </w:rPr>
        <w:t>nucleus</w:t>
      </w:r>
      <w:r w:rsidRPr="003B11F8">
        <w:rPr>
          <w:spacing w:val="-5"/>
        </w:rPr>
        <w:t xml:space="preserve"> </w:t>
      </w:r>
      <w:r>
        <w:rPr>
          <w:spacing w:val="-5"/>
          <w:lang w:val="en-US"/>
        </w:rPr>
        <w:t>accumbens</w:t>
      </w:r>
      <w:r w:rsidRPr="003B11F8">
        <w:rPr>
          <w:spacing w:val="-5"/>
        </w:rPr>
        <w:t xml:space="preserve"> </w:t>
      </w:r>
      <w:r>
        <w:rPr>
          <w:spacing w:val="-2"/>
        </w:rPr>
        <w:t xml:space="preserve">и префронтальных отделов мозговой коры. Изменение активности нейронов «системы </w:t>
      </w:r>
      <w:r>
        <w:rPr>
          <w:spacing w:val="-1"/>
        </w:rPr>
        <w:t xml:space="preserve">вознаграждения» лежит в основе психической зависимости от ПАВ, о чем подробнее </w:t>
      </w:r>
      <w:r>
        <w:t>говорится ниже.</w:t>
      </w:r>
    </w:p>
    <w:p w14:paraId="1AEC6C20" w14:textId="77777777" w:rsidR="008B35D8" w:rsidRDefault="008B35D8">
      <w:pPr>
        <w:shd w:val="clear" w:color="auto" w:fill="FFFFFF"/>
        <w:spacing w:before="5" w:line="235" w:lineRule="exact"/>
        <w:ind w:left="5" w:right="466" w:firstLine="307"/>
        <w:jc w:val="both"/>
      </w:pPr>
      <w:r>
        <w:rPr>
          <w:spacing w:val="-2"/>
        </w:rPr>
        <w:t>Опиоидергические нейроны, опиоидные рецепторы и эндогенные опиоиды прини</w:t>
      </w:r>
      <w:r>
        <w:rPr>
          <w:spacing w:val="-2"/>
        </w:rPr>
        <w:softHyphen/>
      </w:r>
      <w:r>
        <w:rPr>
          <w:spacing w:val="-3"/>
        </w:rPr>
        <w:t>мают непосредственное участие не только в формировании зависимости от экзогенных опиоидов (например, героина или алкалоидов снотворного мака), но и в развитии зави</w:t>
      </w:r>
      <w:r>
        <w:rPr>
          <w:spacing w:val="-3"/>
        </w:rPr>
        <w:softHyphen/>
        <w:t>симости от любых других ПАВ, в том числе алкоголя. Эта же мозговая система опосре</w:t>
      </w:r>
      <w:r>
        <w:rPr>
          <w:spacing w:val="-3"/>
        </w:rPr>
        <w:softHyphen/>
      </w:r>
      <w:r>
        <w:rPr>
          <w:spacing w:val="-5"/>
        </w:rPr>
        <w:t>дует процессы формирования т. н. нехимических аддиктивных расстройств, существова</w:t>
      </w:r>
      <w:r>
        <w:rPr>
          <w:spacing w:val="-5"/>
        </w:rPr>
        <w:softHyphen/>
      </w:r>
      <w:r>
        <w:rPr>
          <w:spacing w:val="-4"/>
        </w:rPr>
        <w:t xml:space="preserve">ние которых не связано со злоупотреблением ПАВ. Пример нехимических аддиктивных </w:t>
      </w:r>
      <w:r>
        <w:rPr>
          <w:spacing w:val="-1"/>
        </w:rPr>
        <w:t xml:space="preserve">феноменов — болезненное пристрастие к азартным играм </w:t>
      </w:r>
      <w:r w:rsidRPr="003B11F8">
        <w:rPr>
          <w:spacing w:val="-1"/>
        </w:rPr>
        <w:t>(</w:t>
      </w:r>
      <w:r>
        <w:rPr>
          <w:spacing w:val="-1"/>
          <w:lang w:val="en-US"/>
        </w:rPr>
        <w:t>pathological</w:t>
      </w:r>
      <w:r w:rsidRPr="003B11F8">
        <w:rPr>
          <w:spacing w:val="-1"/>
        </w:rPr>
        <w:t xml:space="preserve"> </w:t>
      </w:r>
      <w:r>
        <w:rPr>
          <w:spacing w:val="-1"/>
          <w:lang w:val="en-US"/>
        </w:rPr>
        <w:t>gambling</w:t>
      </w:r>
      <w:r w:rsidRPr="003B11F8">
        <w:rPr>
          <w:spacing w:val="-1"/>
        </w:rPr>
        <w:t>).</w:t>
      </w:r>
    </w:p>
    <w:p w14:paraId="7AFCD446" w14:textId="77777777" w:rsidR="008B35D8" w:rsidRDefault="008B35D8">
      <w:pPr>
        <w:shd w:val="clear" w:color="auto" w:fill="FFFFFF"/>
        <w:spacing w:line="235" w:lineRule="exact"/>
        <w:ind w:left="10" w:right="470" w:firstLine="312"/>
        <w:jc w:val="both"/>
      </w:pPr>
      <w:r>
        <w:rPr>
          <w:spacing w:val="-1"/>
        </w:rPr>
        <w:t xml:space="preserve">Есть несколько типов опиоидных рецепторов, имеющих разное физиологическое </w:t>
      </w:r>
      <w:r>
        <w:rPr>
          <w:spacing w:val="-3"/>
        </w:rPr>
        <w:t xml:space="preserve">предназначение и неидентичным образом распределенных в ЦНС. Активирующее или, </w:t>
      </w:r>
      <w:r>
        <w:rPr>
          <w:spacing w:val="-4"/>
        </w:rPr>
        <w:t>напротив, ингибирующее воздействие на отдельные типы рецепторов определяет разли</w:t>
      </w:r>
      <w:r>
        <w:rPr>
          <w:spacing w:val="-4"/>
        </w:rPr>
        <w:softHyphen/>
      </w:r>
      <w:r>
        <w:t>чие в фармакологических эффектах различных опиоидов.</w:t>
      </w:r>
    </w:p>
    <w:p w14:paraId="50687AAA" w14:textId="77777777" w:rsidR="008B35D8" w:rsidRDefault="008B35D8">
      <w:pPr>
        <w:shd w:val="clear" w:color="auto" w:fill="FFFFFF"/>
        <w:spacing w:line="235" w:lineRule="exact"/>
        <w:ind w:left="10" w:right="470" w:firstLine="317"/>
        <w:jc w:val="both"/>
      </w:pPr>
      <w:r>
        <w:rPr>
          <w:spacing w:val="-6"/>
        </w:rPr>
        <w:t>В настоящее время выделяют ц- (мю), к- (каппа) и 5- (дельта) типы опиоидных рецеп</w:t>
      </w:r>
      <w:r>
        <w:rPr>
          <w:spacing w:val="-6"/>
        </w:rPr>
        <w:softHyphen/>
      </w:r>
      <w:r>
        <w:rPr>
          <w:spacing w:val="-3"/>
        </w:rPr>
        <w:t xml:space="preserve">торов. Каждый тип имеет различающиеся в функциональном отношении субтипы (ц,'-, </w:t>
      </w:r>
      <w:r>
        <w:rPr>
          <w:spacing w:val="-7"/>
        </w:rPr>
        <w:t>ц</w:t>
      </w:r>
      <w:r>
        <w:rPr>
          <w:spacing w:val="-7"/>
          <w:vertAlign w:val="subscript"/>
        </w:rPr>
        <w:t>2</w:t>
      </w:r>
      <w:r>
        <w:rPr>
          <w:spacing w:val="-7"/>
        </w:rPr>
        <w:t>-, к,-, к</w:t>
      </w:r>
      <w:r>
        <w:rPr>
          <w:spacing w:val="-7"/>
          <w:vertAlign w:val="subscript"/>
        </w:rPr>
        <w:t>2</w:t>
      </w:r>
      <w:r>
        <w:rPr>
          <w:spacing w:val="-7"/>
        </w:rPr>
        <w:t>-, к</w:t>
      </w:r>
      <w:r>
        <w:rPr>
          <w:spacing w:val="-7"/>
          <w:vertAlign w:val="subscript"/>
        </w:rPr>
        <w:t>3</w:t>
      </w:r>
      <w:r>
        <w:rPr>
          <w:spacing w:val="-7"/>
        </w:rPr>
        <w:t>-, 8,- и 6</w:t>
      </w:r>
      <w:r>
        <w:rPr>
          <w:spacing w:val="-7"/>
          <w:vertAlign w:val="subscript"/>
        </w:rPr>
        <w:t>2</w:t>
      </w:r>
      <w:r>
        <w:rPr>
          <w:spacing w:val="-7"/>
        </w:rPr>
        <w:t>-рецепторы). Наряду с перечисленными тремя типами идентифици</w:t>
      </w:r>
      <w:r>
        <w:rPr>
          <w:spacing w:val="-7"/>
        </w:rPr>
        <w:softHyphen/>
      </w:r>
      <w:r>
        <w:rPr>
          <w:spacing w:val="-4"/>
        </w:rPr>
        <w:t xml:space="preserve">рованы о- (сигма) и </w:t>
      </w:r>
      <w:r>
        <w:rPr>
          <w:smallCaps/>
          <w:spacing w:val="-4"/>
        </w:rPr>
        <w:t xml:space="preserve">б- </w:t>
      </w:r>
      <w:r>
        <w:rPr>
          <w:spacing w:val="-4"/>
        </w:rPr>
        <w:t xml:space="preserve">(эпсилон) типы опиоидных рецепторов, однако их биологическая </w:t>
      </w:r>
      <w:r>
        <w:rPr>
          <w:spacing w:val="-5"/>
        </w:rPr>
        <w:t xml:space="preserve">роль и таксономическая принадлежность (а, с точки зрения некоторых исследователей, и </w:t>
      </w:r>
      <w:r>
        <w:rPr>
          <w:spacing w:val="-1"/>
        </w:rPr>
        <w:t xml:space="preserve">правомерность отнесения к опиоидной группе) нуждаются в уточнении. Показано, в </w:t>
      </w:r>
      <w:r>
        <w:rPr>
          <w:spacing w:val="-3"/>
        </w:rPr>
        <w:t xml:space="preserve">частности, что фармакологические эффекты сг-агонистов не блокируются налоксоном </w:t>
      </w:r>
      <w:r w:rsidRPr="003B11F8">
        <w:t>(</w:t>
      </w:r>
      <w:r>
        <w:rPr>
          <w:lang w:val="en-US"/>
        </w:rPr>
        <w:t>Snyder</w:t>
      </w:r>
      <w:r w:rsidRPr="003B11F8">
        <w:t xml:space="preserve">, </w:t>
      </w:r>
      <w:r>
        <w:t xml:space="preserve">1984; цит. по: </w:t>
      </w:r>
      <w:r>
        <w:rPr>
          <w:lang w:val="en-US"/>
        </w:rPr>
        <w:t>Brust</w:t>
      </w:r>
      <w:r w:rsidRPr="003B11F8">
        <w:t xml:space="preserve">, </w:t>
      </w:r>
      <w:r>
        <w:t>2004).</w:t>
      </w:r>
    </w:p>
    <w:p w14:paraId="5336A1B3" w14:textId="77777777" w:rsidR="008B35D8" w:rsidRDefault="008B35D8">
      <w:pPr>
        <w:shd w:val="clear" w:color="auto" w:fill="FFFFFF"/>
        <w:spacing w:line="235" w:lineRule="exact"/>
        <w:ind w:left="19" w:right="461" w:firstLine="302"/>
        <w:jc w:val="both"/>
      </w:pPr>
      <w:r>
        <w:rPr>
          <w:spacing w:val="-3"/>
        </w:rPr>
        <w:t xml:space="preserve">Имеются основания для предположения о том, что психотомиметические эффекты </w:t>
      </w:r>
      <w:r>
        <w:rPr>
          <w:spacing w:val="-4"/>
        </w:rPr>
        <w:t>некоторых синтетических опиоидов (в частности, меперидина) обусловлены их а-агони-стическим действием. Примечательно, что агонистическую активность в отношении ст-</w:t>
      </w:r>
      <w:r>
        <w:rPr>
          <w:spacing w:val="-3"/>
        </w:rPr>
        <w:t xml:space="preserve">рецепторов проявляют не только опиоиды, но и некоторые галлюциногены, например </w:t>
      </w:r>
      <w:r>
        <w:rPr>
          <w:i/>
          <w:iCs/>
        </w:rPr>
        <w:t>фенциклидин.</w:t>
      </w:r>
    </w:p>
    <w:p w14:paraId="71E636FA" w14:textId="77777777" w:rsidR="008B35D8" w:rsidRDefault="008B35D8">
      <w:pPr>
        <w:shd w:val="clear" w:color="auto" w:fill="FFFFFF"/>
        <w:spacing w:line="235" w:lineRule="exact"/>
        <w:ind w:left="19" w:right="466" w:firstLine="302"/>
        <w:jc w:val="both"/>
      </w:pPr>
      <w:r>
        <w:rPr>
          <w:spacing w:val="-2"/>
        </w:rPr>
        <w:t>Типология и функциональное предназначение отдельных типов опиоидных рецеп</w:t>
      </w:r>
      <w:r>
        <w:rPr>
          <w:spacing w:val="-2"/>
        </w:rPr>
        <w:softHyphen/>
      </w:r>
      <w:r>
        <w:t>торов отражены в табл. 8.</w:t>
      </w:r>
    </w:p>
    <w:p w14:paraId="27D804B1" w14:textId="77777777" w:rsidR="008B35D8" w:rsidRDefault="008B35D8">
      <w:pPr>
        <w:shd w:val="clear" w:color="auto" w:fill="FFFFFF"/>
        <w:spacing w:line="235" w:lineRule="exact"/>
        <w:ind w:left="19" w:right="466" w:firstLine="302"/>
        <w:jc w:val="both"/>
        <w:sectPr w:rsidR="008B35D8">
          <w:type w:val="continuous"/>
          <w:pgSz w:w="12240" w:h="15840"/>
          <w:pgMar w:top="1440" w:right="1882" w:bottom="720" w:left="2568" w:header="720" w:footer="720" w:gutter="0"/>
          <w:cols w:space="60"/>
          <w:noEndnote/>
        </w:sectPr>
      </w:pPr>
    </w:p>
    <w:p w14:paraId="2538B51F" w14:textId="77777777" w:rsidR="008B35D8" w:rsidRDefault="008B35D8">
      <w:pPr>
        <w:shd w:val="clear" w:color="auto" w:fill="FFFFFF"/>
        <w:tabs>
          <w:tab w:val="left" w:pos="2170"/>
        </w:tabs>
        <w:ind w:left="24"/>
      </w:pPr>
      <w:r>
        <w:rPr>
          <w:spacing w:val="-16"/>
        </w:rPr>
        <w:t>262</w:t>
      </w:r>
      <w:r>
        <w:rPr>
          <w:rFonts w:ascii="Arial" w:cs="Arial"/>
        </w:rPr>
        <w:tab/>
      </w:r>
      <w:r>
        <w:rPr>
          <w:spacing w:val="-11"/>
        </w:rPr>
        <w:t>Опиоидная зависимость и последствия злоупотребления опиоидами</w:t>
      </w:r>
    </w:p>
    <w:p w14:paraId="0B89304B" w14:textId="77777777" w:rsidR="008B35D8" w:rsidRDefault="008B35D8">
      <w:pPr>
        <w:shd w:val="clear" w:color="auto" w:fill="FFFFFF"/>
        <w:spacing w:before="221" w:line="288" w:lineRule="exact"/>
        <w:ind w:left="2064" w:firstLine="4560"/>
      </w:pPr>
      <w:r>
        <w:rPr>
          <w:i/>
          <w:iCs/>
          <w:spacing w:val="-13"/>
        </w:rPr>
        <w:t xml:space="preserve">Таблица </w:t>
      </w:r>
      <w:r>
        <w:rPr>
          <w:i/>
          <w:iCs/>
          <w:spacing w:val="-13"/>
          <w:lang w:val="en-US"/>
        </w:rPr>
        <w:t>S</w:t>
      </w:r>
      <w:r w:rsidRPr="003B11F8">
        <w:rPr>
          <w:i/>
          <w:iCs/>
          <w:spacing w:val="-13"/>
        </w:rPr>
        <w:t xml:space="preserve"> </w:t>
      </w:r>
      <w:r>
        <w:t>Классификация опиоидных рецепторов</w:t>
      </w:r>
    </w:p>
    <w:p w14:paraId="290E7268" w14:textId="77777777" w:rsidR="008B35D8" w:rsidRDefault="008B35D8">
      <w:pPr>
        <w:spacing w:after="43"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550"/>
        <w:gridCol w:w="5851"/>
      </w:tblGrid>
      <w:tr w:rsidR="008B35D8" w14:paraId="4DDA9711" w14:textId="77777777">
        <w:tblPrEx>
          <w:tblCellMar>
            <w:top w:w="0" w:type="dxa"/>
            <w:bottom w:w="0" w:type="dxa"/>
          </w:tblCellMar>
        </w:tblPrEx>
        <w:trPr>
          <w:trHeight w:hRule="exact" w:val="312"/>
        </w:trPr>
        <w:tc>
          <w:tcPr>
            <w:tcW w:w="1550" w:type="dxa"/>
            <w:tcBorders>
              <w:top w:val="single" w:sz="6" w:space="0" w:color="auto"/>
              <w:left w:val="single" w:sz="6" w:space="0" w:color="auto"/>
              <w:bottom w:val="single" w:sz="6" w:space="0" w:color="auto"/>
              <w:right w:val="single" w:sz="6" w:space="0" w:color="auto"/>
            </w:tcBorders>
            <w:shd w:val="clear" w:color="auto" w:fill="FFFFFF"/>
          </w:tcPr>
          <w:p w14:paraId="2A47CC5C" w14:textId="77777777" w:rsidR="008B35D8" w:rsidRDefault="008B35D8">
            <w:pPr>
              <w:shd w:val="clear" w:color="auto" w:fill="FFFFFF"/>
              <w:jc w:val="right"/>
            </w:pPr>
            <w:r>
              <w:rPr>
                <w:spacing w:val="-10"/>
              </w:rPr>
              <w:t>Типы рецепторов</w:t>
            </w:r>
          </w:p>
        </w:tc>
        <w:tc>
          <w:tcPr>
            <w:tcW w:w="5851" w:type="dxa"/>
            <w:tcBorders>
              <w:top w:val="single" w:sz="6" w:space="0" w:color="auto"/>
              <w:left w:val="single" w:sz="6" w:space="0" w:color="auto"/>
              <w:bottom w:val="single" w:sz="6" w:space="0" w:color="auto"/>
              <w:right w:val="single" w:sz="6" w:space="0" w:color="auto"/>
            </w:tcBorders>
            <w:shd w:val="clear" w:color="auto" w:fill="FFFFFF"/>
          </w:tcPr>
          <w:p w14:paraId="1F77B154" w14:textId="77777777" w:rsidR="008B35D8" w:rsidRDefault="008B35D8">
            <w:pPr>
              <w:shd w:val="clear" w:color="auto" w:fill="FFFFFF"/>
              <w:ind w:left="67"/>
            </w:pPr>
            <w:r>
              <w:rPr>
                <w:spacing w:val="-12"/>
              </w:rPr>
              <w:t>Фармакологические эффекты, вызванные действием агонистов</w:t>
            </w:r>
          </w:p>
        </w:tc>
      </w:tr>
      <w:tr w:rsidR="008B35D8" w14:paraId="000EEEC5" w14:textId="77777777">
        <w:tblPrEx>
          <w:tblCellMar>
            <w:top w:w="0" w:type="dxa"/>
            <w:bottom w:w="0" w:type="dxa"/>
          </w:tblCellMar>
        </w:tblPrEx>
        <w:trPr>
          <w:trHeight w:hRule="exact" w:val="576"/>
        </w:trPr>
        <w:tc>
          <w:tcPr>
            <w:tcW w:w="1550" w:type="dxa"/>
            <w:tcBorders>
              <w:top w:val="single" w:sz="6" w:space="0" w:color="auto"/>
              <w:left w:val="single" w:sz="6" w:space="0" w:color="auto"/>
              <w:bottom w:val="single" w:sz="6" w:space="0" w:color="auto"/>
              <w:right w:val="single" w:sz="6" w:space="0" w:color="auto"/>
            </w:tcBorders>
            <w:shd w:val="clear" w:color="auto" w:fill="FFFFFF"/>
          </w:tcPr>
          <w:p w14:paraId="55E23FD1" w14:textId="77777777" w:rsidR="008B35D8" w:rsidRDefault="008B35D8">
            <w:pPr>
              <w:shd w:val="clear" w:color="auto" w:fill="FFFFFF"/>
            </w:pPr>
            <w:r>
              <w:rPr>
                <w:spacing w:val="-11"/>
              </w:rPr>
              <w:t>Мю-рецепторы</w:t>
            </w:r>
          </w:p>
        </w:tc>
        <w:tc>
          <w:tcPr>
            <w:tcW w:w="5851" w:type="dxa"/>
            <w:tcBorders>
              <w:top w:val="single" w:sz="6" w:space="0" w:color="auto"/>
              <w:left w:val="single" w:sz="6" w:space="0" w:color="auto"/>
              <w:bottom w:val="single" w:sz="6" w:space="0" w:color="auto"/>
              <w:right w:val="single" w:sz="6" w:space="0" w:color="auto"/>
            </w:tcBorders>
            <w:shd w:val="clear" w:color="auto" w:fill="FFFFFF"/>
          </w:tcPr>
          <w:p w14:paraId="63B70A31" w14:textId="77777777" w:rsidR="008B35D8" w:rsidRDefault="008B35D8">
            <w:pPr>
              <w:shd w:val="clear" w:color="auto" w:fill="FFFFFF"/>
              <w:spacing w:line="211" w:lineRule="exact"/>
              <w:ind w:left="58"/>
            </w:pPr>
            <w:r>
              <w:rPr>
                <w:spacing w:val="-11"/>
              </w:rPr>
              <w:t xml:space="preserve">Спинальная и супраспинальная анальгезия; седация; супрессия внешнего </w:t>
            </w:r>
            <w:r>
              <w:rPr>
                <w:spacing w:val="-13"/>
              </w:rPr>
              <w:t>дыхания; угнетение гемодинамики; подавление перистальтики кишечника</w:t>
            </w:r>
          </w:p>
        </w:tc>
      </w:tr>
      <w:tr w:rsidR="008B35D8" w14:paraId="35E4F4D8" w14:textId="77777777">
        <w:tblPrEx>
          <w:tblCellMar>
            <w:top w:w="0" w:type="dxa"/>
            <w:bottom w:w="0" w:type="dxa"/>
          </w:tblCellMar>
        </w:tblPrEx>
        <w:trPr>
          <w:trHeight w:hRule="exact" w:val="240"/>
        </w:trPr>
        <w:tc>
          <w:tcPr>
            <w:tcW w:w="1550" w:type="dxa"/>
            <w:tcBorders>
              <w:top w:val="single" w:sz="6" w:space="0" w:color="auto"/>
              <w:left w:val="single" w:sz="6" w:space="0" w:color="auto"/>
              <w:bottom w:val="single" w:sz="6" w:space="0" w:color="auto"/>
              <w:right w:val="single" w:sz="6" w:space="0" w:color="auto"/>
            </w:tcBorders>
            <w:shd w:val="clear" w:color="auto" w:fill="FFFFFF"/>
          </w:tcPr>
          <w:p w14:paraId="57EA9D6F" w14:textId="77777777" w:rsidR="008B35D8" w:rsidRDefault="008B35D8">
            <w:pPr>
              <w:shd w:val="clear" w:color="auto" w:fill="FFFFFF"/>
              <w:ind w:right="14"/>
              <w:jc w:val="right"/>
            </w:pPr>
            <w:r>
              <w:rPr>
                <w:spacing w:val="-12"/>
              </w:rPr>
              <w:t>Каппа-рецепторы</w:t>
            </w:r>
          </w:p>
        </w:tc>
        <w:tc>
          <w:tcPr>
            <w:tcW w:w="5851" w:type="dxa"/>
            <w:tcBorders>
              <w:top w:val="single" w:sz="6" w:space="0" w:color="auto"/>
              <w:left w:val="single" w:sz="6" w:space="0" w:color="auto"/>
              <w:bottom w:val="single" w:sz="6" w:space="0" w:color="auto"/>
              <w:right w:val="single" w:sz="6" w:space="0" w:color="auto"/>
            </w:tcBorders>
            <w:shd w:val="clear" w:color="auto" w:fill="FFFFFF"/>
          </w:tcPr>
          <w:p w14:paraId="5EA6890F" w14:textId="77777777" w:rsidR="008B35D8" w:rsidRDefault="008B35D8">
            <w:pPr>
              <w:shd w:val="clear" w:color="auto" w:fill="FFFFFF"/>
              <w:ind w:left="67"/>
            </w:pPr>
            <w:r>
              <w:rPr>
                <w:spacing w:val="-11"/>
              </w:rPr>
              <w:t>Спинальная анальгезия; седация; подавление перистальтики кишечника</w:t>
            </w:r>
          </w:p>
        </w:tc>
      </w:tr>
      <w:tr w:rsidR="008B35D8" w14:paraId="4107B014" w14:textId="77777777">
        <w:tblPrEx>
          <w:tblCellMar>
            <w:top w:w="0" w:type="dxa"/>
            <w:bottom w:w="0" w:type="dxa"/>
          </w:tblCellMar>
        </w:tblPrEx>
        <w:trPr>
          <w:trHeight w:hRule="exact" w:val="446"/>
        </w:trPr>
        <w:tc>
          <w:tcPr>
            <w:tcW w:w="1550" w:type="dxa"/>
            <w:tcBorders>
              <w:top w:val="single" w:sz="6" w:space="0" w:color="auto"/>
              <w:left w:val="single" w:sz="6" w:space="0" w:color="auto"/>
              <w:bottom w:val="single" w:sz="6" w:space="0" w:color="auto"/>
              <w:right w:val="single" w:sz="6" w:space="0" w:color="auto"/>
            </w:tcBorders>
            <w:shd w:val="clear" w:color="auto" w:fill="FFFFFF"/>
          </w:tcPr>
          <w:p w14:paraId="2B91C7A1" w14:textId="77777777" w:rsidR="008B35D8" w:rsidRDefault="008B35D8">
            <w:pPr>
              <w:shd w:val="clear" w:color="auto" w:fill="FFFFFF"/>
            </w:pPr>
            <w:r>
              <w:rPr>
                <w:spacing w:val="-10"/>
              </w:rPr>
              <w:t>Дельта-рецепторы</w:t>
            </w:r>
          </w:p>
        </w:tc>
        <w:tc>
          <w:tcPr>
            <w:tcW w:w="5851" w:type="dxa"/>
            <w:tcBorders>
              <w:top w:val="single" w:sz="6" w:space="0" w:color="auto"/>
              <w:left w:val="single" w:sz="6" w:space="0" w:color="auto"/>
              <w:bottom w:val="single" w:sz="6" w:space="0" w:color="auto"/>
              <w:right w:val="single" w:sz="6" w:space="0" w:color="auto"/>
            </w:tcBorders>
            <w:shd w:val="clear" w:color="auto" w:fill="FFFFFF"/>
          </w:tcPr>
          <w:p w14:paraId="12A43811" w14:textId="77777777" w:rsidR="008B35D8" w:rsidRDefault="008B35D8">
            <w:pPr>
              <w:shd w:val="clear" w:color="auto" w:fill="FFFFFF"/>
              <w:spacing w:line="211" w:lineRule="exact"/>
              <w:ind w:left="58" w:firstLine="5"/>
            </w:pPr>
            <w:r>
              <w:rPr>
                <w:spacing w:val="-15"/>
              </w:rPr>
              <w:t xml:space="preserve">Спинальная и супраспинальная анальгезия; психотомиметическое действие: </w:t>
            </w:r>
            <w:r>
              <w:t>дисфория</w:t>
            </w:r>
          </w:p>
        </w:tc>
      </w:tr>
    </w:tbl>
    <w:p w14:paraId="5EFAC92E" w14:textId="77777777" w:rsidR="008B35D8" w:rsidRDefault="008B35D8">
      <w:pPr>
        <w:shd w:val="clear" w:color="auto" w:fill="FFFFFF"/>
        <w:spacing w:before="264" w:line="235" w:lineRule="exact"/>
        <w:ind w:left="19" w:right="34" w:firstLine="341"/>
        <w:jc w:val="both"/>
      </w:pPr>
      <w:r>
        <w:rPr>
          <w:spacing w:val="-2"/>
        </w:rPr>
        <w:t>Наиболее значимый для нормальных физиологических процессов и для аддиктив-</w:t>
      </w:r>
      <w:r>
        <w:rPr>
          <w:spacing w:val="-3"/>
        </w:rPr>
        <w:t xml:space="preserve">ной патологии тип опиоидных рецепторов — </w:t>
      </w:r>
      <w:r>
        <w:rPr>
          <w:i/>
          <w:iCs/>
          <w:spacing w:val="-3"/>
        </w:rPr>
        <w:t xml:space="preserve">^-рецепторы. </w:t>
      </w:r>
      <w:r>
        <w:rPr>
          <w:spacing w:val="-3"/>
        </w:rPr>
        <w:t xml:space="preserve">Они играют важную роль в </w:t>
      </w:r>
      <w:r>
        <w:rPr>
          <w:spacing w:val="-4"/>
        </w:rPr>
        <w:t xml:space="preserve">процессах восприятия боли (ноцицепции) и обезболивания (антиноцицепции) и в других </w:t>
      </w:r>
      <w:r>
        <w:rPr>
          <w:spacing w:val="-2"/>
        </w:rPr>
        <w:t xml:space="preserve">процессах физиологической регуляции. Именно воздействием на этот тип рецепторов </w:t>
      </w:r>
      <w:r>
        <w:rPr>
          <w:spacing w:val="-4"/>
        </w:rPr>
        <w:t>объясняются болеутоляющие, психотропные и наркогенные эффекты многих опиоидов.</w:t>
      </w:r>
    </w:p>
    <w:p w14:paraId="5604C25A" w14:textId="77777777" w:rsidR="008B35D8" w:rsidRDefault="008B35D8">
      <w:pPr>
        <w:shd w:val="clear" w:color="auto" w:fill="FFFFFF"/>
        <w:spacing w:line="235" w:lineRule="exact"/>
        <w:ind w:left="10" w:right="34" w:firstLine="346"/>
        <w:jc w:val="both"/>
      </w:pPr>
      <w:r>
        <w:t xml:space="preserve">Высокая плотность ц-рецепторов отмечается в миндалине, </w:t>
      </w:r>
      <w:r>
        <w:rPr>
          <w:lang w:val="en-US"/>
        </w:rPr>
        <w:t>nucleus</w:t>
      </w:r>
      <w:r w:rsidRPr="003B11F8">
        <w:t xml:space="preserve"> </w:t>
      </w:r>
      <w:r>
        <w:rPr>
          <w:lang w:val="en-US"/>
        </w:rPr>
        <w:t>accumbens</w:t>
      </w:r>
      <w:r w:rsidRPr="003B11F8">
        <w:t xml:space="preserve">, </w:t>
      </w:r>
      <w:r>
        <w:rPr>
          <w:spacing w:val="-1"/>
          <w:lang w:val="en-US"/>
        </w:rPr>
        <w:t>nucleus</w:t>
      </w:r>
      <w:r w:rsidRPr="003B11F8">
        <w:rPr>
          <w:spacing w:val="-1"/>
        </w:rPr>
        <w:t xml:space="preserve"> </w:t>
      </w:r>
      <w:r>
        <w:rPr>
          <w:spacing w:val="-1"/>
          <w:lang w:val="en-US"/>
        </w:rPr>
        <w:t>pedunculopontinus</w:t>
      </w:r>
      <w:r w:rsidRPr="003B11F8">
        <w:rPr>
          <w:spacing w:val="-1"/>
        </w:rPr>
        <w:t xml:space="preserve">. </w:t>
      </w:r>
      <w:r>
        <w:rPr>
          <w:spacing w:val="-1"/>
        </w:rPr>
        <w:t>В меньших количествах они обнаруживаются в префрон-</w:t>
      </w:r>
      <w:r>
        <w:rPr>
          <w:spacing w:val="-3"/>
        </w:rPr>
        <w:t xml:space="preserve">тальных отделах коры большого мозга, гиппокампе, вентральной части </w:t>
      </w:r>
      <w:r>
        <w:rPr>
          <w:spacing w:val="-3"/>
          <w:lang w:val="en-US"/>
        </w:rPr>
        <w:t>tegmentum</w:t>
      </w:r>
      <w:r w:rsidRPr="003B11F8">
        <w:rPr>
          <w:spacing w:val="-3"/>
        </w:rPr>
        <w:t xml:space="preserve"> </w:t>
      </w:r>
      <w:r>
        <w:rPr>
          <w:spacing w:val="-3"/>
        </w:rPr>
        <w:t>и ги</w:t>
      </w:r>
      <w:r>
        <w:rPr>
          <w:spacing w:val="-3"/>
        </w:rPr>
        <w:softHyphen/>
      </w:r>
      <w:r>
        <w:t>поталамусе.</w:t>
      </w:r>
    </w:p>
    <w:p w14:paraId="0FA0CBF8" w14:textId="77777777" w:rsidR="008B35D8" w:rsidRDefault="008B35D8">
      <w:pPr>
        <w:shd w:val="clear" w:color="auto" w:fill="FFFFFF"/>
        <w:spacing w:line="235" w:lineRule="exact"/>
        <w:ind w:left="5" w:right="38" w:firstLine="355"/>
        <w:jc w:val="both"/>
      </w:pPr>
      <w:r>
        <w:t xml:space="preserve">Эндогенный агонист ц-рецепторов — </w:t>
      </w:r>
      <w:r>
        <w:rPr>
          <w:i/>
          <w:iCs/>
          <w:lang w:val="en-US"/>
        </w:rPr>
        <w:t>fi</w:t>
      </w:r>
      <w:r>
        <w:rPr>
          <w:i/>
          <w:iCs/>
        </w:rPr>
        <w:t xml:space="preserve">-эндорфин, </w:t>
      </w:r>
      <w:r>
        <w:t>типичные экзогенные агонис-</w:t>
      </w:r>
      <w:r>
        <w:rPr>
          <w:spacing w:val="-3"/>
        </w:rPr>
        <w:t xml:space="preserve">ты — </w:t>
      </w:r>
      <w:r>
        <w:rPr>
          <w:i/>
          <w:iCs/>
          <w:spacing w:val="-3"/>
        </w:rPr>
        <w:t xml:space="preserve">морфин </w:t>
      </w:r>
      <w:r>
        <w:rPr>
          <w:spacing w:val="-3"/>
        </w:rPr>
        <w:t>и его производные. Антагонисты ц-рецепторов и, следовательно, фарма</w:t>
      </w:r>
      <w:r>
        <w:rPr>
          <w:spacing w:val="-3"/>
        </w:rPr>
        <w:softHyphen/>
      </w:r>
      <w:r>
        <w:rPr>
          <w:spacing w:val="-2"/>
        </w:rPr>
        <w:t xml:space="preserve">кологические антиподы наркотиков — это </w:t>
      </w:r>
      <w:r>
        <w:rPr>
          <w:i/>
          <w:iCs/>
          <w:spacing w:val="-2"/>
        </w:rPr>
        <w:t xml:space="preserve">налоксон </w:t>
      </w:r>
      <w:r>
        <w:rPr>
          <w:spacing w:val="-2"/>
        </w:rPr>
        <w:t xml:space="preserve">и </w:t>
      </w:r>
      <w:r>
        <w:rPr>
          <w:i/>
          <w:iCs/>
          <w:spacing w:val="-2"/>
        </w:rPr>
        <w:t>налтрексон.</w:t>
      </w:r>
    </w:p>
    <w:p w14:paraId="26BD9155" w14:textId="77777777" w:rsidR="008B35D8" w:rsidRDefault="008B35D8">
      <w:pPr>
        <w:shd w:val="clear" w:color="auto" w:fill="FFFFFF"/>
        <w:spacing w:line="235" w:lineRule="exact"/>
        <w:ind w:left="14" w:right="34" w:firstLine="341"/>
        <w:jc w:val="both"/>
      </w:pPr>
      <w:r>
        <w:rPr>
          <w:spacing w:val="-1"/>
        </w:rPr>
        <w:t>Подобно ц-рецепторам, к-рецепторы также принимают участие в процессах вос</w:t>
      </w:r>
      <w:r>
        <w:rPr>
          <w:spacing w:val="-1"/>
        </w:rPr>
        <w:softHyphen/>
      </w:r>
      <w:r>
        <w:rPr>
          <w:spacing w:val="-2"/>
        </w:rPr>
        <w:t xml:space="preserve">приятия и регуляции боли. Максимальное количество </w:t>
      </w:r>
      <w:r>
        <w:rPr>
          <w:i/>
          <w:iCs/>
          <w:spacing w:val="-2"/>
        </w:rPr>
        <w:t xml:space="preserve">к-реиепторов </w:t>
      </w:r>
      <w:r>
        <w:rPr>
          <w:spacing w:val="-2"/>
        </w:rPr>
        <w:t xml:space="preserve">обнаруживается в </w:t>
      </w:r>
      <w:r>
        <w:rPr>
          <w:spacing w:val="-3"/>
          <w:lang w:val="en-US"/>
        </w:rPr>
        <w:t>nucleus</w:t>
      </w:r>
      <w:r w:rsidRPr="003B11F8">
        <w:rPr>
          <w:spacing w:val="-3"/>
        </w:rPr>
        <w:t xml:space="preserve"> </w:t>
      </w:r>
      <w:r>
        <w:rPr>
          <w:spacing w:val="-3"/>
          <w:lang w:val="en-US"/>
        </w:rPr>
        <w:t>accumbens</w:t>
      </w:r>
      <w:r w:rsidRPr="003B11F8">
        <w:rPr>
          <w:spacing w:val="-3"/>
        </w:rPr>
        <w:t xml:space="preserve"> </w:t>
      </w:r>
      <w:r>
        <w:rPr>
          <w:spacing w:val="-3"/>
        </w:rPr>
        <w:t xml:space="preserve">и в миндалине, меньшие количества — в околоводопроводном сером </w:t>
      </w:r>
      <w:r>
        <w:rPr>
          <w:spacing w:val="-2"/>
        </w:rPr>
        <w:t xml:space="preserve">веществе и латеральных ядрах гипоталамуса. Эндогенный агонист к-рецепторов — ди-норфин А, экзогенный агонист— </w:t>
      </w:r>
      <w:r>
        <w:rPr>
          <w:i/>
          <w:iCs/>
          <w:spacing w:val="-2"/>
        </w:rPr>
        <w:t xml:space="preserve">буторфанол. </w:t>
      </w:r>
      <w:r>
        <w:rPr>
          <w:spacing w:val="-2"/>
        </w:rPr>
        <w:t>К числу антагонистов к-рецепторов от</w:t>
      </w:r>
      <w:r>
        <w:rPr>
          <w:spacing w:val="-2"/>
        </w:rPr>
        <w:softHyphen/>
      </w:r>
      <w:r>
        <w:t xml:space="preserve">носятся </w:t>
      </w:r>
      <w:r>
        <w:rPr>
          <w:i/>
          <w:iCs/>
        </w:rPr>
        <w:t xml:space="preserve">бупренорфин </w:t>
      </w:r>
      <w:r>
        <w:t xml:space="preserve">и экспериментальный опиоид </w:t>
      </w:r>
      <w:r>
        <w:rPr>
          <w:i/>
          <w:iCs/>
        </w:rPr>
        <w:t>норбиналторфимин.</w:t>
      </w:r>
    </w:p>
    <w:p w14:paraId="517D321C" w14:textId="77777777" w:rsidR="008B35D8" w:rsidRDefault="008B35D8">
      <w:pPr>
        <w:shd w:val="clear" w:color="auto" w:fill="FFFFFF"/>
        <w:spacing w:line="235" w:lineRule="exact"/>
        <w:ind w:left="5" w:right="38" w:firstLine="336"/>
        <w:jc w:val="both"/>
      </w:pPr>
      <w:r>
        <w:rPr>
          <w:spacing w:val="-2"/>
        </w:rPr>
        <w:t xml:space="preserve">Помимо двух рассмотренных типов опиоидных рецепторов, 5-рецепторы и их ли-ганды тоже играют важную роль восприятии боли и обезболивании. С участием этого типа опиоидных рецепторов осуществляется также межнейронная передача дофамина, что имеет большое значение для формирования зависимости не только от опиоидов, но </w:t>
      </w:r>
      <w:r>
        <w:t>и от других ПАВ.</w:t>
      </w:r>
    </w:p>
    <w:p w14:paraId="4AF839E8" w14:textId="77777777" w:rsidR="008B35D8" w:rsidRDefault="008B35D8">
      <w:pPr>
        <w:shd w:val="clear" w:color="auto" w:fill="FFFFFF"/>
        <w:spacing w:before="5" w:line="235" w:lineRule="exact"/>
        <w:ind w:left="10" w:right="43" w:firstLine="350"/>
        <w:jc w:val="both"/>
      </w:pPr>
      <w:r>
        <w:rPr>
          <w:spacing w:val="-1"/>
        </w:rPr>
        <w:t xml:space="preserve">Максимальная концентрация опиоидных рецепторов 8-типа отмечена в области </w:t>
      </w:r>
      <w:r>
        <w:rPr>
          <w:spacing w:val="-1"/>
          <w:lang w:val="en-US"/>
        </w:rPr>
        <w:t>nucleus</w:t>
      </w:r>
      <w:r w:rsidRPr="003B11F8">
        <w:rPr>
          <w:spacing w:val="-1"/>
        </w:rPr>
        <w:t xml:space="preserve"> </w:t>
      </w:r>
      <w:r>
        <w:rPr>
          <w:spacing w:val="-1"/>
          <w:lang w:val="en-US"/>
        </w:rPr>
        <w:t>accumbens</w:t>
      </w:r>
      <w:r w:rsidRPr="003B11F8">
        <w:rPr>
          <w:spacing w:val="-1"/>
        </w:rPr>
        <w:t xml:space="preserve">, </w:t>
      </w:r>
      <w:r>
        <w:rPr>
          <w:spacing w:val="-1"/>
          <w:lang w:val="en-US"/>
        </w:rPr>
        <w:t>nucleus</w:t>
      </w:r>
      <w:r w:rsidRPr="003B11F8">
        <w:rPr>
          <w:spacing w:val="-1"/>
        </w:rPr>
        <w:t xml:space="preserve"> </w:t>
      </w:r>
      <w:r>
        <w:rPr>
          <w:spacing w:val="-1"/>
          <w:lang w:val="en-US"/>
        </w:rPr>
        <w:t>pedunculopontinus</w:t>
      </w:r>
      <w:r w:rsidRPr="003B11F8">
        <w:rPr>
          <w:spacing w:val="-1"/>
        </w:rPr>
        <w:t xml:space="preserve"> </w:t>
      </w:r>
      <w:r>
        <w:rPr>
          <w:spacing w:val="-1"/>
        </w:rPr>
        <w:t xml:space="preserve">и в миндалине. В меньших количествах </w:t>
      </w:r>
      <w:r>
        <w:rPr>
          <w:spacing w:val="-4"/>
        </w:rPr>
        <w:t xml:space="preserve">они обнаруживаются в вентральной части </w:t>
      </w:r>
      <w:r>
        <w:rPr>
          <w:spacing w:val="-4"/>
          <w:lang w:val="en-US"/>
        </w:rPr>
        <w:t>pallidum</w:t>
      </w:r>
      <w:r w:rsidRPr="003B11F8">
        <w:rPr>
          <w:spacing w:val="-4"/>
        </w:rPr>
        <w:t xml:space="preserve">, </w:t>
      </w:r>
      <w:r>
        <w:rPr>
          <w:spacing w:val="-4"/>
        </w:rPr>
        <w:t xml:space="preserve">гипоталамусе и медиальных отделах </w:t>
      </w:r>
      <w:r>
        <w:t>префронтальной коры.</w:t>
      </w:r>
    </w:p>
    <w:p w14:paraId="2FD25C0A" w14:textId="77777777" w:rsidR="008B35D8" w:rsidRDefault="008B35D8">
      <w:pPr>
        <w:shd w:val="clear" w:color="auto" w:fill="FFFFFF"/>
        <w:spacing w:line="235" w:lineRule="exact"/>
        <w:ind w:left="5" w:right="48" w:firstLine="336"/>
        <w:jc w:val="both"/>
      </w:pPr>
      <w:r>
        <w:rPr>
          <w:spacing w:val="-2"/>
        </w:rPr>
        <w:t xml:space="preserve">К эндогенным 5-агонистам относятся энкефалины и </w:t>
      </w:r>
      <w:r>
        <w:rPr>
          <w:i/>
          <w:iCs/>
          <w:spacing w:val="-2"/>
        </w:rPr>
        <w:t xml:space="preserve">Р-эндорфин, </w:t>
      </w:r>
      <w:r>
        <w:rPr>
          <w:spacing w:val="-2"/>
        </w:rPr>
        <w:t>в число экзоген</w:t>
      </w:r>
      <w:r>
        <w:rPr>
          <w:spacing w:val="-2"/>
        </w:rPr>
        <w:softHyphen/>
      </w:r>
      <w:r>
        <w:rPr>
          <w:spacing w:val="-1"/>
        </w:rPr>
        <w:t xml:space="preserve">ных 5-агонистов входит </w:t>
      </w:r>
      <w:r>
        <w:rPr>
          <w:i/>
          <w:iCs/>
          <w:spacing w:val="-1"/>
        </w:rPr>
        <w:t xml:space="preserve">эторфин. </w:t>
      </w:r>
      <w:r>
        <w:rPr>
          <w:spacing w:val="-1"/>
        </w:rPr>
        <w:t>Мощный антагонист 8-рецепторов — эксперимен</w:t>
      </w:r>
      <w:r>
        <w:rPr>
          <w:spacing w:val="-1"/>
        </w:rPr>
        <w:softHyphen/>
      </w:r>
      <w:r>
        <w:t xml:space="preserve">тальный препарат </w:t>
      </w:r>
      <w:r>
        <w:rPr>
          <w:i/>
          <w:iCs/>
        </w:rPr>
        <w:t>налтриндол.</w:t>
      </w:r>
    </w:p>
    <w:p w14:paraId="3421AE8B" w14:textId="77777777" w:rsidR="008B35D8" w:rsidRDefault="008B35D8">
      <w:pPr>
        <w:shd w:val="clear" w:color="auto" w:fill="FFFFFF"/>
        <w:spacing w:before="221"/>
        <w:ind w:left="19"/>
        <w:jc w:val="center"/>
      </w:pPr>
      <w:r>
        <w:rPr>
          <w:rFonts w:ascii="Arial" w:hAnsi="Arial" w:cs="Arial"/>
          <w:b/>
          <w:bCs/>
          <w:spacing w:val="-8"/>
          <w:sz w:val="24"/>
          <w:szCs w:val="24"/>
        </w:rPr>
        <w:t xml:space="preserve">12.2. </w:t>
      </w:r>
      <w:r>
        <w:rPr>
          <w:rFonts w:ascii="Arial" w:hAnsi="Arial"/>
          <w:b/>
          <w:bCs/>
          <w:spacing w:val="-8"/>
          <w:sz w:val="24"/>
          <w:szCs w:val="24"/>
        </w:rPr>
        <w:t>Систематика</w:t>
      </w:r>
      <w:r>
        <w:rPr>
          <w:rFonts w:ascii="Arial" w:hAnsi="Arial" w:cs="Arial"/>
          <w:b/>
          <w:bCs/>
          <w:spacing w:val="-8"/>
          <w:sz w:val="24"/>
          <w:szCs w:val="24"/>
        </w:rPr>
        <w:t xml:space="preserve"> </w:t>
      </w:r>
      <w:r>
        <w:rPr>
          <w:rFonts w:ascii="Arial" w:hAnsi="Arial"/>
          <w:b/>
          <w:bCs/>
          <w:spacing w:val="-8"/>
          <w:sz w:val="24"/>
          <w:szCs w:val="24"/>
        </w:rPr>
        <w:t>опиоидов</w:t>
      </w:r>
    </w:p>
    <w:p w14:paraId="0B31EC35" w14:textId="77777777" w:rsidR="008B35D8" w:rsidRDefault="008B35D8">
      <w:pPr>
        <w:shd w:val="clear" w:color="auto" w:fill="FFFFFF"/>
        <w:spacing w:before="230" w:line="240" w:lineRule="exact"/>
        <w:ind w:left="5" w:right="43" w:firstLine="326"/>
        <w:jc w:val="both"/>
      </w:pPr>
      <w:r>
        <w:rPr>
          <w:spacing w:val="-5"/>
        </w:rPr>
        <w:t>Лиганды опиоидных рецепторов бывают эндогенными (вырабатывающимися в орга</w:t>
      </w:r>
      <w:r>
        <w:rPr>
          <w:spacing w:val="-5"/>
        </w:rPr>
        <w:softHyphen/>
      </w:r>
      <w:r>
        <w:rPr>
          <w:spacing w:val="-4"/>
        </w:rPr>
        <w:t xml:space="preserve">низме) и экзогенными (поступающими в организм извне). В настоящее время выделяют три типа эндогенных опиоидов: </w:t>
      </w:r>
      <w:r>
        <w:rPr>
          <w:i/>
          <w:iCs/>
          <w:spacing w:val="-4"/>
        </w:rPr>
        <w:t xml:space="preserve">энкефалины </w:t>
      </w:r>
      <w:r>
        <w:rPr>
          <w:spacing w:val="-4"/>
        </w:rPr>
        <w:t xml:space="preserve">(метионин-энкефалин или мет-энкефалин и </w:t>
      </w:r>
      <w:r>
        <w:rPr>
          <w:spacing w:val="-2"/>
        </w:rPr>
        <w:t xml:space="preserve">лейцин-энкефалин или лей-энкефалин), </w:t>
      </w:r>
      <w:r>
        <w:rPr>
          <w:i/>
          <w:iCs/>
          <w:spacing w:val="-2"/>
        </w:rPr>
        <w:t xml:space="preserve">эндорфины </w:t>
      </w:r>
      <w:r>
        <w:rPr>
          <w:spacing w:val="-2"/>
        </w:rPr>
        <w:t>(Р-эндорфин, а-неоэндорфин и (3-</w:t>
      </w:r>
      <w:r>
        <w:t xml:space="preserve">неоэндорфин) и </w:t>
      </w:r>
      <w:r>
        <w:rPr>
          <w:i/>
          <w:iCs/>
        </w:rPr>
        <w:t xml:space="preserve">динорфины </w:t>
      </w:r>
      <w:r>
        <w:t>(динорфин А и динорфин В).</w:t>
      </w:r>
    </w:p>
    <w:p w14:paraId="153F5B56" w14:textId="77777777" w:rsidR="008B35D8" w:rsidRDefault="008B35D8">
      <w:pPr>
        <w:shd w:val="clear" w:color="auto" w:fill="FFFFFF"/>
        <w:spacing w:before="230" w:line="240" w:lineRule="exact"/>
        <w:ind w:left="5" w:right="43" w:firstLine="326"/>
        <w:jc w:val="both"/>
        <w:sectPr w:rsidR="008B35D8">
          <w:pgSz w:w="12240" w:h="15840"/>
          <w:pgMar w:top="1440" w:right="2479" w:bottom="720" w:left="2359" w:header="720" w:footer="720" w:gutter="0"/>
          <w:cols w:space="60"/>
          <w:noEndnote/>
        </w:sectPr>
      </w:pPr>
    </w:p>
    <w:p w14:paraId="3A9FC0EB" w14:textId="77777777" w:rsidR="008B35D8" w:rsidRDefault="008B35D8">
      <w:pPr>
        <w:shd w:val="clear" w:color="auto" w:fill="FFFFFF"/>
      </w:pPr>
      <w:r>
        <w:rPr>
          <w:spacing w:val="-13"/>
        </w:rPr>
        <w:t>Систематика опиоидов</w:t>
      </w:r>
    </w:p>
    <w:p w14:paraId="1DB8C693" w14:textId="77777777" w:rsidR="008B35D8" w:rsidRDefault="008B35D8">
      <w:pPr>
        <w:shd w:val="clear" w:color="auto" w:fill="FFFFFF"/>
        <w:spacing w:before="58"/>
      </w:pPr>
      <w:r>
        <w:br w:type="column"/>
      </w:r>
      <w:r>
        <w:rPr>
          <w:rFonts w:ascii="Arial" w:hAnsi="Arial" w:cs="Arial"/>
          <w:sz w:val="18"/>
          <w:szCs w:val="18"/>
        </w:rPr>
        <w:t>263</w:t>
      </w:r>
    </w:p>
    <w:p w14:paraId="54A6A8A7" w14:textId="77777777" w:rsidR="008B35D8" w:rsidRDefault="008B35D8">
      <w:pPr>
        <w:shd w:val="clear" w:color="auto" w:fill="FFFFFF"/>
        <w:spacing w:before="58"/>
        <w:sectPr w:rsidR="008B35D8">
          <w:pgSz w:w="12240" w:h="15840"/>
          <w:pgMar w:top="1440" w:right="1642" w:bottom="720" w:left="2798" w:header="720" w:footer="720" w:gutter="0"/>
          <w:cols w:num="2" w:sep="1" w:space="720" w:equalWidth="0">
            <w:col w:w="1718" w:space="5362"/>
            <w:col w:w="720"/>
          </w:cols>
          <w:noEndnote/>
        </w:sectPr>
      </w:pPr>
    </w:p>
    <w:p w14:paraId="18A0F1CD" w14:textId="77777777" w:rsidR="008B35D8" w:rsidRDefault="008B35D8">
      <w:pPr>
        <w:shd w:val="clear" w:color="auto" w:fill="FFFFFF"/>
        <w:spacing w:before="216" w:line="235" w:lineRule="exact"/>
        <w:ind w:left="14" w:right="466" w:firstLine="326"/>
        <w:jc w:val="both"/>
      </w:pPr>
      <w:r>
        <w:rPr>
          <w:spacing w:val="-1"/>
        </w:rPr>
        <w:t>Отдельные семейства эндогенных опиоидов происходят от собственных полипеп</w:t>
      </w:r>
      <w:r>
        <w:rPr>
          <w:spacing w:val="-1"/>
        </w:rPr>
        <w:softHyphen/>
        <w:t xml:space="preserve">тидных предшественников, неидентичным образом (подобно местам их связывания) </w:t>
      </w:r>
      <w:r>
        <w:rPr>
          <w:spacing w:val="-4"/>
        </w:rPr>
        <w:t>распределены в структурах ЦНС и других системах организма и имеют различное физи</w:t>
      </w:r>
      <w:r>
        <w:rPr>
          <w:spacing w:val="-4"/>
        </w:rPr>
        <w:softHyphen/>
      </w:r>
      <w:r>
        <w:t>ологическое предназначение.</w:t>
      </w:r>
    </w:p>
    <w:p w14:paraId="716904DC" w14:textId="77777777" w:rsidR="008B35D8" w:rsidRDefault="008B35D8">
      <w:pPr>
        <w:shd w:val="clear" w:color="auto" w:fill="FFFFFF"/>
        <w:spacing w:line="235" w:lineRule="exact"/>
        <w:ind w:left="5" w:right="466" w:firstLine="317"/>
        <w:jc w:val="both"/>
      </w:pPr>
      <w:r>
        <w:rPr>
          <w:spacing w:val="-2"/>
        </w:rPr>
        <w:t xml:space="preserve">Олигопептидный предшественник энкефалинов — проэнкефалин (обозначаемый в </w:t>
      </w:r>
      <w:r>
        <w:t xml:space="preserve">некоторых классификациях как проэнкефалин А). Энкефалины обнаруживаются в </w:t>
      </w:r>
      <w:r>
        <w:rPr>
          <w:spacing w:val="-3"/>
        </w:rPr>
        <w:t xml:space="preserve">нервных образованиях органов пищеварительной системы, в симпатических ганглиях и </w:t>
      </w:r>
      <w:r>
        <w:rPr>
          <w:spacing w:val="-4"/>
        </w:rPr>
        <w:t>мозговом веществе надпочечников, а также в структурах ЦНС, участвующих в восприя</w:t>
      </w:r>
      <w:r>
        <w:rPr>
          <w:spacing w:val="-4"/>
        </w:rPr>
        <w:softHyphen/>
      </w:r>
      <w:r>
        <w:rPr>
          <w:spacing w:val="-3"/>
        </w:rPr>
        <w:t>тии и регуляции боли и, кроме того, формирующих т. н. церебральную «систему возна</w:t>
      </w:r>
      <w:r>
        <w:rPr>
          <w:spacing w:val="-3"/>
        </w:rPr>
        <w:softHyphen/>
      </w:r>
      <w:r>
        <w:rPr>
          <w:spacing w:val="-2"/>
        </w:rPr>
        <w:t>граждения»: в гиппокампе, в области миндалины, в околоводопроводном сером веще</w:t>
      </w:r>
      <w:r>
        <w:rPr>
          <w:spacing w:val="-2"/>
        </w:rPr>
        <w:softHyphen/>
        <w:t>стве, в ростровентрикулярной части продолговатого мозга и в пластинах Рекседа.</w:t>
      </w:r>
    </w:p>
    <w:p w14:paraId="64EC5F62" w14:textId="77777777" w:rsidR="008B35D8" w:rsidRDefault="008B35D8">
      <w:pPr>
        <w:shd w:val="clear" w:color="auto" w:fill="FFFFFF"/>
        <w:spacing w:line="235" w:lineRule="exact"/>
        <w:ind w:right="470" w:firstLine="341"/>
        <w:jc w:val="both"/>
      </w:pPr>
      <w:r>
        <w:rPr>
          <w:spacing w:val="-2"/>
        </w:rPr>
        <w:t>Родоначальник всех эндогенных опиоидов, р-эндорфин происходит от проопиоме-</w:t>
      </w:r>
      <w:r>
        <w:rPr>
          <w:spacing w:val="-3"/>
        </w:rPr>
        <w:t>ланокортина (ПОМК). Помимо этого пептида, ПОМК служит предшественником эндо</w:t>
      </w:r>
      <w:r>
        <w:rPr>
          <w:spacing w:val="-3"/>
        </w:rPr>
        <w:softHyphen/>
      </w:r>
      <w:r>
        <w:rPr>
          <w:spacing w:val="-1"/>
        </w:rPr>
        <w:t>генному синтезу меланоцитостимулирующего гормона, адренокортикотропного гор</w:t>
      </w:r>
      <w:r>
        <w:rPr>
          <w:spacing w:val="-1"/>
        </w:rPr>
        <w:softHyphen/>
      </w:r>
      <w:r>
        <w:rPr>
          <w:spacing w:val="-2"/>
        </w:rPr>
        <w:t xml:space="preserve">мона (АКТГ) и Р-липотропина. В-эндорфин секретируется гипофизом одновременно с АКТГ и проявляет максимальную среди эндогенных пептидов опиоидную активность, </w:t>
      </w:r>
      <w:r>
        <w:t>обнаруживая более высокую степень связывания с ц-рецеторами и менее выражен</w:t>
      </w:r>
      <w:r>
        <w:softHyphen/>
      </w:r>
      <w:r>
        <w:rPr>
          <w:spacing w:val="-1"/>
        </w:rPr>
        <w:t xml:space="preserve">ную — с 8-рецепторами. Р-эндорфин и неоэндорфины находятся в промежуточной и дистальной частях гипофиза, в дугоообразном ядре гипоталамуса, в ядре одиночного </w:t>
      </w:r>
      <w:r>
        <w:rPr>
          <w:spacing w:val="-4"/>
        </w:rPr>
        <w:t xml:space="preserve">тракта, в гиппокампе, в околоводопроводном сером веществе и в области </w:t>
      </w:r>
      <w:r>
        <w:rPr>
          <w:spacing w:val="-4"/>
          <w:lang w:val="en-US"/>
        </w:rPr>
        <w:t>locus</w:t>
      </w:r>
      <w:r w:rsidRPr="003B11F8">
        <w:rPr>
          <w:spacing w:val="-4"/>
        </w:rPr>
        <w:t xml:space="preserve"> </w:t>
      </w:r>
      <w:r>
        <w:rPr>
          <w:spacing w:val="-4"/>
          <w:lang w:val="en-US"/>
        </w:rPr>
        <w:t>coeruleus</w:t>
      </w:r>
      <w:r w:rsidRPr="003B11F8">
        <w:rPr>
          <w:spacing w:val="-4"/>
        </w:rPr>
        <w:t>.</w:t>
      </w:r>
    </w:p>
    <w:p w14:paraId="5B142F5B" w14:textId="77777777" w:rsidR="008B35D8" w:rsidRDefault="008B35D8">
      <w:pPr>
        <w:shd w:val="clear" w:color="auto" w:fill="FFFFFF"/>
        <w:spacing w:before="5" w:line="235" w:lineRule="exact"/>
        <w:ind w:right="475" w:firstLine="336"/>
        <w:jc w:val="both"/>
      </w:pPr>
      <w:r>
        <w:rPr>
          <w:spacing w:val="-2"/>
        </w:rPr>
        <w:t xml:space="preserve">Предшественником семейства динорфинов служит продинорфин (обозначаемый в </w:t>
      </w:r>
      <w:r>
        <w:rPr>
          <w:spacing w:val="-5"/>
        </w:rPr>
        <w:t>ряде классификаций как проэнкефалин В). Продинорфин выступает в роли предшествен</w:t>
      </w:r>
      <w:r>
        <w:rPr>
          <w:spacing w:val="-5"/>
        </w:rPr>
        <w:softHyphen/>
      </w:r>
      <w:r>
        <w:rPr>
          <w:spacing w:val="-2"/>
        </w:rPr>
        <w:t>ника не только динорфинов, но также лей-энкефалина, а-неоэндорфина и Р-неоэндор-фина. Динорфины обнаруживаются в тех же отделах ЦНС, что и другие эндогенные опиоиды, обладают выраженным сродством с опиоидными рецепторами к-типа и про</w:t>
      </w:r>
      <w:r>
        <w:rPr>
          <w:spacing w:val="-2"/>
        </w:rPr>
        <w:softHyphen/>
        <w:t>являют слабое взаимодействие с ц-рецепторами. Физиологическое значение динорфи</w:t>
      </w:r>
      <w:r>
        <w:rPr>
          <w:spacing w:val="-2"/>
        </w:rPr>
        <w:softHyphen/>
      </w:r>
      <w:r>
        <w:rPr>
          <w:spacing w:val="-3"/>
        </w:rPr>
        <w:t>нов в настоящее время остается неясным. Можно высказать предположение, что с уча</w:t>
      </w:r>
      <w:r>
        <w:rPr>
          <w:spacing w:val="-3"/>
        </w:rPr>
        <w:softHyphen/>
      </w:r>
      <w:r>
        <w:rPr>
          <w:spacing w:val="-4"/>
        </w:rPr>
        <w:t>стием этих веществ происходят некоторые психопатологические процессы у потребите</w:t>
      </w:r>
      <w:r>
        <w:rPr>
          <w:spacing w:val="-4"/>
        </w:rPr>
        <w:softHyphen/>
      </w:r>
      <w:r>
        <w:t>лей наркотических веществ.</w:t>
      </w:r>
    </w:p>
    <w:p w14:paraId="3069A075" w14:textId="77777777" w:rsidR="008B35D8" w:rsidRDefault="008B35D8">
      <w:pPr>
        <w:shd w:val="clear" w:color="auto" w:fill="FFFFFF"/>
        <w:spacing w:before="5" w:line="235" w:lineRule="exact"/>
        <w:ind w:right="480" w:firstLine="317"/>
        <w:jc w:val="both"/>
      </w:pPr>
      <w:r>
        <w:rPr>
          <w:spacing w:val="-4"/>
        </w:rPr>
        <w:t xml:space="preserve">Систематическое употребление экзогенных опиоидов (при опийной наркомании или </w:t>
      </w:r>
      <w:r>
        <w:rPr>
          <w:spacing w:val="-2"/>
        </w:rPr>
        <w:t>ятрогенном развитии опиоидной зависимости) приводит благодаря механизму отрица</w:t>
      </w:r>
      <w:r>
        <w:rPr>
          <w:spacing w:val="-2"/>
        </w:rPr>
        <w:softHyphen/>
        <w:t xml:space="preserve">тельной обратной связи </w:t>
      </w:r>
      <w:r w:rsidRPr="003B11F8">
        <w:rPr>
          <w:spacing w:val="-2"/>
        </w:rPr>
        <w:t>(</w:t>
      </w:r>
      <w:r>
        <w:rPr>
          <w:spacing w:val="-2"/>
          <w:lang w:val="en-US"/>
        </w:rPr>
        <w:t>negative</w:t>
      </w:r>
      <w:r w:rsidRPr="003B11F8">
        <w:rPr>
          <w:spacing w:val="-2"/>
        </w:rPr>
        <w:t xml:space="preserve"> </w:t>
      </w:r>
      <w:r>
        <w:rPr>
          <w:spacing w:val="-2"/>
          <w:lang w:val="en-US"/>
        </w:rPr>
        <w:t>biofeedback</w:t>
      </w:r>
      <w:r w:rsidRPr="003B11F8">
        <w:rPr>
          <w:spacing w:val="-2"/>
        </w:rPr>
        <w:t xml:space="preserve">) </w:t>
      </w:r>
      <w:r>
        <w:rPr>
          <w:spacing w:val="-2"/>
        </w:rPr>
        <w:t>к подавлению синтеза эндогенных опио-идных пептидов. С недостаточным синтезом эндорфинов (наряду с другими причина</w:t>
      </w:r>
      <w:r>
        <w:rPr>
          <w:spacing w:val="-2"/>
        </w:rPr>
        <w:softHyphen/>
      </w:r>
      <w:r>
        <w:rPr>
          <w:spacing w:val="-4"/>
        </w:rPr>
        <w:t xml:space="preserve">ми) принято связывать возникновение отдельных патологических феноменов (в первую </w:t>
      </w:r>
      <w:r>
        <w:rPr>
          <w:spacing w:val="-2"/>
        </w:rPr>
        <w:t>очередь аффективных расстройств), развивающихся в структуре абстинентных и пост</w:t>
      </w:r>
      <w:r>
        <w:rPr>
          <w:spacing w:val="-2"/>
        </w:rPr>
        <w:softHyphen/>
      </w:r>
      <w:r>
        <w:t>абстинентных состояний у больных опийной наркоманией.</w:t>
      </w:r>
    </w:p>
    <w:p w14:paraId="5F3D7FA5" w14:textId="77777777" w:rsidR="008B35D8" w:rsidRDefault="008B35D8">
      <w:pPr>
        <w:shd w:val="clear" w:color="auto" w:fill="FFFFFF"/>
        <w:spacing w:line="235" w:lineRule="exact"/>
        <w:ind w:left="5" w:right="480" w:firstLine="322"/>
        <w:jc w:val="both"/>
      </w:pPr>
      <w:r>
        <w:rPr>
          <w:spacing w:val="-2"/>
        </w:rPr>
        <w:t>Экзогенные опиоиды подразделяются по происхождению (природные, полусинте</w:t>
      </w:r>
      <w:r>
        <w:rPr>
          <w:spacing w:val="-2"/>
        </w:rPr>
        <w:softHyphen/>
      </w:r>
      <w:r>
        <w:rPr>
          <w:spacing w:val="-4"/>
        </w:rPr>
        <w:t xml:space="preserve">тические, синтетические) и по типу фармакологического действия (полные и частичные </w:t>
      </w:r>
      <w:r>
        <w:rPr>
          <w:spacing w:val="-1"/>
        </w:rPr>
        <w:t>агонисты опиоидных рецепторов, антагонисты и препараты смешанного — агонист-</w:t>
      </w:r>
      <w:r>
        <w:t>антагонистического действия).</w:t>
      </w:r>
    </w:p>
    <w:p w14:paraId="5556C04C" w14:textId="77777777" w:rsidR="008B35D8" w:rsidRDefault="008B35D8">
      <w:pPr>
        <w:shd w:val="clear" w:color="auto" w:fill="FFFFFF"/>
        <w:spacing w:line="235" w:lineRule="exact"/>
        <w:ind w:left="331"/>
      </w:pPr>
      <w:r>
        <w:rPr>
          <w:spacing w:val="-2"/>
        </w:rPr>
        <w:t>Разделение опиоидов по происхождению выглядит следующим образом.</w:t>
      </w:r>
    </w:p>
    <w:p w14:paraId="7C1BF7E6" w14:textId="77777777" w:rsidR="008B35D8" w:rsidRDefault="008B35D8">
      <w:pPr>
        <w:shd w:val="clear" w:color="auto" w:fill="FFFFFF"/>
        <w:tabs>
          <w:tab w:val="left" w:pos="562"/>
        </w:tabs>
        <w:spacing w:line="235" w:lineRule="exact"/>
        <w:ind w:left="14" w:right="490" w:firstLine="317"/>
        <w:jc w:val="both"/>
      </w:pPr>
      <w:r>
        <w:rPr>
          <w:spacing w:val="-17"/>
        </w:rPr>
        <w:t>A.</w:t>
      </w:r>
      <w:r>
        <w:tab/>
      </w:r>
      <w:r>
        <w:rPr>
          <w:i/>
          <w:iCs/>
          <w:spacing w:val="-2"/>
        </w:rPr>
        <w:t xml:space="preserve">Природные опиоиды </w:t>
      </w:r>
      <w:r>
        <w:rPr>
          <w:spacing w:val="-2"/>
        </w:rPr>
        <w:t>(препараты снотворного мака и его отдельные алкалоиды):</w:t>
      </w:r>
      <w:r>
        <w:rPr>
          <w:spacing w:val="-2"/>
        </w:rPr>
        <w:br/>
      </w:r>
      <w:r>
        <w:t>опий; омнопон; морфин; кодеин; тебаин.</w:t>
      </w:r>
    </w:p>
    <w:p w14:paraId="58024005" w14:textId="77777777" w:rsidR="008B35D8" w:rsidRDefault="008B35D8">
      <w:pPr>
        <w:shd w:val="clear" w:color="auto" w:fill="FFFFFF"/>
        <w:spacing w:line="235" w:lineRule="exact"/>
        <w:ind w:left="14" w:right="485" w:firstLine="322"/>
        <w:jc w:val="both"/>
      </w:pPr>
      <w:r>
        <w:rPr>
          <w:spacing w:val="-1"/>
        </w:rPr>
        <w:t xml:space="preserve">Б. </w:t>
      </w:r>
      <w:r>
        <w:rPr>
          <w:i/>
          <w:iCs/>
          <w:spacing w:val="-1"/>
        </w:rPr>
        <w:t xml:space="preserve">Полу синтетические опиоиды: </w:t>
      </w:r>
      <w:r>
        <w:rPr>
          <w:spacing w:val="-1"/>
        </w:rPr>
        <w:t xml:space="preserve">героин; гидрокодон; гидроморфон; оксикодон; </w:t>
      </w:r>
      <w:r>
        <w:t>оксиморфон; бупренорфин; эторфин.</w:t>
      </w:r>
    </w:p>
    <w:p w14:paraId="695ED741" w14:textId="77777777" w:rsidR="008B35D8" w:rsidRDefault="008B35D8">
      <w:pPr>
        <w:shd w:val="clear" w:color="auto" w:fill="FFFFFF"/>
        <w:tabs>
          <w:tab w:val="left" w:pos="562"/>
        </w:tabs>
        <w:spacing w:line="235" w:lineRule="exact"/>
        <w:ind w:left="14" w:right="480" w:firstLine="317"/>
        <w:jc w:val="both"/>
      </w:pPr>
      <w:r>
        <w:rPr>
          <w:spacing w:val="-15"/>
        </w:rPr>
        <w:t>B.</w:t>
      </w:r>
      <w:r>
        <w:tab/>
      </w:r>
      <w:r>
        <w:rPr>
          <w:i/>
          <w:iCs/>
        </w:rPr>
        <w:t xml:space="preserve">Синтетические опиоиды: </w:t>
      </w:r>
      <w:r>
        <w:t xml:space="preserve">меперидин; метадон; </w:t>
      </w:r>
      <w:r>
        <w:rPr>
          <w:lang w:val="en-US"/>
        </w:rPr>
        <w:t>LAAM</w:t>
      </w:r>
      <w:r w:rsidRPr="003B11F8">
        <w:t xml:space="preserve">; </w:t>
      </w:r>
      <w:r>
        <w:t>пропоксифен; фента-</w:t>
      </w:r>
      <w:r>
        <w:br/>
      </w:r>
      <w:r>
        <w:rPr>
          <w:spacing w:val="-1"/>
        </w:rPr>
        <w:t>нил; суфентанил; алфентанил; ремифентанил; пентазоцин; леворфанол; буторфанол;</w:t>
      </w:r>
      <w:r>
        <w:rPr>
          <w:spacing w:val="-1"/>
        </w:rPr>
        <w:br/>
      </w:r>
      <w:r>
        <w:t>налбуфин.</w:t>
      </w:r>
    </w:p>
    <w:p w14:paraId="7674D7D7" w14:textId="77777777" w:rsidR="008B35D8" w:rsidRDefault="008B35D8">
      <w:pPr>
        <w:shd w:val="clear" w:color="auto" w:fill="FFFFFF"/>
        <w:tabs>
          <w:tab w:val="left" w:pos="562"/>
        </w:tabs>
        <w:spacing w:line="235" w:lineRule="exact"/>
        <w:ind w:left="14" w:right="480" w:firstLine="317"/>
        <w:jc w:val="both"/>
        <w:sectPr w:rsidR="008B35D8">
          <w:type w:val="continuous"/>
          <w:pgSz w:w="12240" w:h="15840"/>
          <w:pgMar w:top="1440" w:right="1642" w:bottom="720" w:left="2779" w:header="720" w:footer="720" w:gutter="0"/>
          <w:cols w:space="60"/>
          <w:noEndnote/>
        </w:sectPr>
      </w:pPr>
    </w:p>
    <w:p w14:paraId="7B893D47" w14:textId="77777777" w:rsidR="008B35D8" w:rsidRDefault="008B35D8">
      <w:pPr>
        <w:shd w:val="clear" w:color="auto" w:fill="FFFFFF"/>
        <w:spacing w:before="48"/>
      </w:pPr>
      <w:r>
        <w:t>264</w:t>
      </w:r>
    </w:p>
    <w:p w14:paraId="5B00B577"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453E8CFE" w14:textId="77777777" w:rsidR="008B35D8" w:rsidRDefault="008B35D8">
      <w:pPr>
        <w:shd w:val="clear" w:color="auto" w:fill="FFFFFF"/>
        <w:sectPr w:rsidR="008B35D8">
          <w:pgSz w:w="12240" w:h="15840"/>
          <w:pgMar w:top="1440" w:right="2563" w:bottom="720" w:left="2343" w:header="720" w:footer="720" w:gutter="0"/>
          <w:cols w:num="2" w:space="720" w:equalWidth="0">
            <w:col w:w="720" w:space="1426"/>
            <w:col w:w="5188"/>
          </w:cols>
          <w:noEndnote/>
        </w:sectPr>
      </w:pPr>
    </w:p>
    <w:p w14:paraId="0BB3C24B" w14:textId="77777777" w:rsidR="008B35D8" w:rsidRDefault="008B35D8">
      <w:pPr>
        <w:shd w:val="clear" w:color="auto" w:fill="FFFFFF"/>
        <w:spacing w:before="211" w:line="235" w:lineRule="exact"/>
        <w:ind w:right="10" w:firstLine="341"/>
        <w:jc w:val="both"/>
      </w:pPr>
      <w:r>
        <w:rPr>
          <w:i/>
          <w:iCs/>
          <w:spacing w:val="-3"/>
        </w:rPr>
        <w:t xml:space="preserve">Природные опиоиды. </w:t>
      </w:r>
      <w:r>
        <w:rPr>
          <w:spacing w:val="-3"/>
        </w:rPr>
        <w:t>К этой категории относятся вещества, входящие в состав сно</w:t>
      </w:r>
      <w:r>
        <w:rPr>
          <w:spacing w:val="-3"/>
        </w:rPr>
        <w:softHyphen/>
        <w:t xml:space="preserve">творного или опийного мака </w:t>
      </w:r>
      <w:r w:rsidRPr="003B11F8">
        <w:rPr>
          <w:spacing w:val="-3"/>
        </w:rPr>
        <w:t>(</w:t>
      </w:r>
      <w:r>
        <w:rPr>
          <w:spacing w:val="-3"/>
          <w:lang w:val="en-US"/>
        </w:rPr>
        <w:t>Papaver</w:t>
      </w:r>
      <w:r w:rsidRPr="003B11F8">
        <w:rPr>
          <w:spacing w:val="-3"/>
        </w:rPr>
        <w:t xml:space="preserve"> </w:t>
      </w:r>
      <w:r>
        <w:rPr>
          <w:spacing w:val="-3"/>
          <w:lang w:val="en-US"/>
        </w:rPr>
        <w:t>somniferum</w:t>
      </w:r>
      <w:r w:rsidRPr="003B11F8">
        <w:rPr>
          <w:spacing w:val="-3"/>
        </w:rPr>
        <w:t xml:space="preserve">). </w:t>
      </w:r>
      <w:r>
        <w:rPr>
          <w:spacing w:val="-3"/>
        </w:rPr>
        <w:t xml:space="preserve">Снотворный мак представляет собой однолетнее растение, происходящее из Среднего Востока и Юго-Восточной Азии. Мак культивируется или свободно произрастает во многих странах мира, преимущественно </w:t>
      </w:r>
      <w:r>
        <w:rPr>
          <w:spacing w:val="-1"/>
        </w:rPr>
        <w:t xml:space="preserve">на Востоке. В зависимости от региона снотворный мак может иметь как высокое (в </w:t>
      </w:r>
      <w:r>
        <w:rPr>
          <w:spacing w:val="-3"/>
        </w:rPr>
        <w:t>низких широтах), так и низкое (в высоких широтах) содержание алкалоидов.</w:t>
      </w:r>
    </w:p>
    <w:p w14:paraId="0A317ECE" w14:textId="77777777" w:rsidR="008B35D8" w:rsidRDefault="008B35D8">
      <w:pPr>
        <w:shd w:val="clear" w:color="auto" w:fill="FFFFFF"/>
        <w:spacing w:line="235" w:lineRule="exact"/>
        <w:ind w:right="14" w:firstLine="346"/>
        <w:jc w:val="both"/>
      </w:pPr>
      <w:r>
        <w:rPr>
          <w:spacing w:val="-2"/>
        </w:rPr>
        <w:t xml:space="preserve">Млечный сок, выделяющийся из надрезов незрелой семенной головки растения и быстро застывающий на воздухе с образованием бурой массы, получил название опия </w:t>
      </w:r>
      <w:r>
        <w:t xml:space="preserve">(от греческого </w:t>
      </w:r>
      <w:r>
        <w:rPr>
          <w:i/>
          <w:iCs/>
        </w:rPr>
        <w:t xml:space="preserve">опое, </w:t>
      </w:r>
      <w:r>
        <w:t>— растительный сок).</w:t>
      </w:r>
    </w:p>
    <w:p w14:paraId="27DA6A39" w14:textId="77777777" w:rsidR="008B35D8" w:rsidRDefault="008B35D8">
      <w:pPr>
        <w:shd w:val="clear" w:color="auto" w:fill="FFFFFF"/>
        <w:spacing w:line="235" w:lineRule="exact"/>
        <w:ind w:left="5" w:firstLine="341"/>
        <w:jc w:val="both"/>
      </w:pPr>
      <w:r>
        <w:rPr>
          <w:spacing w:val="-2"/>
        </w:rPr>
        <w:t xml:space="preserve">Опий может употребляться в готовом виде, подвергаться несложной химической </w:t>
      </w:r>
      <w:r>
        <w:rPr>
          <w:spacing w:val="-4"/>
        </w:rPr>
        <w:t xml:space="preserve">модификации либо использоваться для экстракции отдельных алкалоидов (некоторые из </w:t>
      </w:r>
      <w:r>
        <w:rPr>
          <w:spacing w:val="-2"/>
        </w:rPr>
        <w:t xml:space="preserve">них могут также химически видоизменяться для повышения наркогенности). Следует отметить, что классические технологии добывания опия во многих азиатских регионах отошли в прошлое, и в настоящее время маковые головки чаще всего подвергаются </w:t>
      </w:r>
      <w:r>
        <w:rPr>
          <w:spacing w:val="-1"/>
        </w:rPr>
        <w:t>простой механической обработке с последующей экстракцией алкалоидов.</w:t>
      </w:r>
    </w:p>
    <w:p w14:paraId="0129C7D4" w14:textId="77777777" w:rsidR="008B35D8" w:rsidRDefault="008B35D8">
      <w:pPr>
        <w:shd w:val="clear" w:color="auto" w:fill="FFFFFF"/>
        <w:spacing w:line="235" w:lineRule="exact"/>
        <w:ind w:right="5" w:firstLine="336"/>
        <w:jc w:val="both"/>
      </w:pPr>
      <w:r>
        <w:rPr>
          <w:spacing w:val="-4"/>
        </w:rPr>
        <w:t xml:space="preserve">Опий содержит свыше 20 алкалоидов, подразделяющихся в химическом отношении </w:t>
      </w:r>
      <w:r>
        <w:rPr>
          <w:spacing w:val="-3"/>
        </w:rPr>
        <w:t>на две группы: производные фенантрена и производные бензилизохинолона. Производ</w:t>
      </w:r>
      <w:r>
        <w:rPr>
          <w:spacing w:val="-3"/>
        </w:rPr>
        <w:softHyphen/>
      </w:r>
      <w:r>
        <w:rPr>
          <w:spacing w:val="-4"/>
        </w:rPr>
        <w:t>ные фенантрена обладают сродством с опиоидными рецепторами и проявляют наркоти</w:t>
      </w:r>
      <w:r>
        <w:rPr>
          <w:spacing w:val="-4"/>
        </w:rPr>
        <w:softHyphen/>
      </w:r>
      <w:r>
        <w:t xml:space="preserve">ческие свойства. Опий содержит 3 вещества этой группы — </w:t>
      </w:r>
      <w:r>
        <w:rPr>
          <w:i/>
          <w:iCs/>
        </w:rPr>
        <w:t xml:space="preserve">морфин </w:t>
      </w:r>
      <w:r>
        <w:t xml:space="preserve">(9-20%), </w:t>
      </w:r>
      <w:r>
        <w:rPr>
          <w:i/>
          <w:iCs/>
        </w:rPr>
        <w:t xml:space="preserve">кодеин </w:t>
      </w:r>
      <w:r>
        <w:t xml:space="preserve">(0,5-2%) и </w:t>
      </w:r>
      <w:r>
        <w:rPr>
          <w:i/>
          <w:iCs/>
        </w:rPr>
        <w:t xml:space="preserve">тебаин </w:t>
      </w:r>
      <w:r>
        <w:t>(0,2-1,2%).</w:t>
      </w:r>
    </w:p>
    <w:p w14:paraId="3AE3CF8E" w14:textId="77777777" w:rsidR="008B35D8" w:rsidRDefault="008B35D8">
      <w:pPr>
        <w:shd w:val="clear" w:color="auto" w:fill="FFFFFF"/>
        <w:spacing w:line="235" w:lineRule="exact"/>
        <w:ind w:firstLine="360"/>
        <w:jc w:val="both"/>
      </w:pPr>
      <w:r>
        <w:rPr>
          <w:i/>
          <w:iCs/>
          <w:spacing w:val="-4"/>
        </w:rPr>
        <w:t xml:space="preserve">Тебаин </w:t>
      </w:r>
      <w:r>
        <w:rPr>
          <w:spacing w:val="-4"/>
        </w:rPr>
        <w:t>обладает собственной опиоидной активностью и, кроме того, может исполь</w:t>
      </w:r>
      <w:r>
        <w:rPr>
          <w:spacing w:val="-4"/>
        </w:rPr>
        <w:softHyphen/>
        <w:t xml:space="preserve">зоваться в качестве предшественника в синтезе </w:t>
      </w:r>
      <w:r>
        <w:rPr>
          <w:i/>
          <w:iCs/>
          <w:spacing w:val="-4"/>
        </w:rPr>
        <w:t xml:space="preserve">оксикодона, напоксоиа, </w:t>
      </w:r>
      <w:r>
        <w:rPr>
          <w:spacing w:val="-4"/>
        </w:rPr>
        <w:t xml:space="preserve">а также вещества </w:t>
      </w:r>
      <w:r>
        <w:rPr>
          <w:spacing w:val="-3"/>
        </w:rPr>
        <w:t xml:space="preserve">с чрезвычайно высокой наркотической активностью — </w:t>
      </w:r>
      <w:r>
        <w:rPr>
          <w:i/>
          <w:iCs/>
          <w:spacing w:val="-3"/>
        </w:rPr>
        <w:t xml:space="preserve">эторфина </w:t>
      </w:r>
      <w:r>
        <w:rPr>
          <w:spacing w:val="-3"/>
        </w:rPr>
        <w:t>(в соответствии с не</w:t>
      </w:r>
      <w:r>
        <w:rPr>
          <w:spacing w:val="-3"/>
        </w:rPr>
        <w:softHyphen/>
      </w:r>
      <w:r>
        <w:rPr>
          <w:spacing w:val="-5"/>
        </w:rPr>
        <w:t xml:space="preserve">которыми оценками, по силе фармакологического действия эторфин более чем в 1000 раз </w:t>
      </w:r>
      <w:r>
        <w:t xml:space="preserve">превосходит </w:t>
      </w:r>
      <w:r>
        <w:rPr>
          <w:i/>
          <w:iCs/>
        </w:rPr>
        <w:t>морфин).</w:t>
      </w:r>
    </w:p>
    <w:p w14:paraId="509E55A0" w14:textId="77777777" w:rsidR="008B35D8" w:rsidRDefault="008B35D8">
      <w:pPr>
        <w:shd w:val="clear" w:color="auto" w:fill="FFFFFF"/>
        <w:spacing w:line="235" w:lineRule="exact"/>
        <w:ind w:right="5" w:firstLine="346"/>
        <w:jc w:val="both"/>
      </w:pPr>
      <w:r>
        <w:rPr>
          <w:spacing w:val="-2"/>
        </w:rPr>
        <w:t>Производные бензилизохинолона не обладают наркотическими свойствами и, сле</w:t>
      </w:r>
      <w:r>
        <w:rPr>
          <w:spacing w:val="-2"/>
        </w:rPr>
        <w:softHyphen/>
        <w:t xml:space="preserve">довательно, не относятся к опиоидам. Примеры алкалоидов этой группы — </w:t>
      </w:r>
      <w:r>
        <w:rPr>
          <w:i/>
          <w:iCs/>
          <w:spacing w:val="-2"/>
        </w:rPr>
        <w:t xml:space="preserve">папаверин </w:t>
      </w:r>
      <w:r>
        <w:rPr>
          <w:spacing w:val="-4"/>
        </w:rPr>
        <w:t>(среднее содержание в опии-сырце — 1%), применяемый в медицине в качестве спазмо</w:t>
      </w:r>
      <w:r>
        <w:rPr>
          <w:spacing w:val="-4"/>
        </w:rPr>
        <w:softHyphen/>
      </w:r>
      <w:r>
        <w:rPr>
          <w:spacing w:val="-2"/>
        </w:rPr>
        <w:t xml:space="preserve">литического средства, и </w:t>
      </w:r>
      <w:r>
        <w:rPr>
          <w:i/>
          <w:iCs/>
          <w:spacing w:val="-2"/>
        </w:rPr>
        <w:t xml:space="preserve">носкапин </w:t>
      </w:r>
      <w:r>
        <w:rPr>
          <w:spacing w:val="-2"/>
        </w:rPr>
        <w:t>(6%), не проявляющий центральных фармакологиче</w:t>
      </w:r>
      <w:r>
        <w:rPr>
          <w:spacing w:val="-2"/>
        </w:rPr>
        <w:softHyphen/>
      </w:r>
      <w:r>
        <w:rPr>
          <w:spacing w:val="-1"/>
        </w:rPr>
        <w:t>ских эффектов, кроме умеренного противокашлевого действия.</w:t>
      </w:r>
    </w:p>
    <w:p w14:paraId="6547B4AA" w14:textId="77777777" w:rsidR="008B35D8" w:rsidRDefault="008B35D8">
      <w:pPr>
        <w:shd w:val="clear" w:color="auto" w:fill="FFFFFF"/>
        <w:spacing w:line="235" w:lineRule="exact"/>
        <w:ind w:left="10" w:firstLine="331"/>
        <w:jc w:val="both"/>
      </w:pPr>
      <w:r>
        <w:rPr>
          <w:i/>
          <w:iCs/>
          <w:spacing w:val="-2"/>
        </w:rPr>
        <w:t xml:space="preserve">Полусинтетические опиоиды. </w:t>
      </w:r>
      <w:r>
        <w:rPr>
          <w:spacing w:val="-2"/>
        </w:rPr>
        <w:t xml:space="preserve">Основной представитель этой группы — </w:t>
      </w:r>
      <w:r>
        <w:rPr>
          <w:i/>
          <w:iCs/>
          <w:spacing w:val="-2"/>
        </w:rPr>
        <w:t xml:space="preserve">героин </w:t>
      </w:r>
      <w:r>
        <w:rPr>
          <w:spacing w:val="-2"/>
        </w:rPr>
        <w:t xml:space="preserve">(ди-ацетилморфин). Героин получают из морфина путем несложной химической реакции, </w:t>
      </w:r>
      <w:r>
        <w:rPr>
          <w:spacing w:val="-1"/>
        </w:rPr>
        <w:t xml:space="preserve">приводящей к значительному возрастанию наркогенного потенциала этого наркотика </w:t>
      </w:r>
      <w:r>
        <w:t>по сравнению с исходным веществом.</w:t>
      </w:r>
    </w:p>
    <w:p w14:paraId="0AEAB9EC" w14:textId="77777777" w:rsidR="008B35D8" w:rsidRDefault="008B35D8">
      <w:pPr>
        <w:shd w:val="clear" w:color="auto" w:fill="FFFFFF"/>
        <w:spacing w:line="235" w:lineRule="exact"/>
        <w:ind w:left="5" w:right="5" w:firstLine="350"/>
        <w:jc w:val="both"/>
      </w:pPr>
      <w:r>
        <w:rPr>
          <w:spacing w:val="-1"/>
        </w:rPr>
        <w:t xml:space="preserve">К полусинтетическим опиоидам относятся также </w:t>
      </w:r>
      <w:r>
        <w:rPr>
          <w:i/>
          <w:iCs/>
          <w:spacing w:val="-1"/>
        </w:rPr>
        <w:t>гидрокодон, гидроморфон. окси-</w:t>
      </w:r>
      <w:r>
        <w:rPr>
          <w:i/>
          <w:iCs/>
          <w:spacing w:val="-2"/>
        </w:rPr>
        <w:t xml:space="preserve">кодон </w:t>
      </w:r>
      <w:r>
        <w:rPr>
          <w:spacing w:val="-2"/>
        </w:rPr>
        <w:t xml:space="preserve">и </w:t>
      </w:r>
      <w:r>
        <w:rPr>
          <w:i/>
          <w:iCs/>
          <w:spacing w:val="-2"/>
        </w:rPr>
        <w:t xml:space="preserve">оксиморфон. </w:t>
      </w:r>
      <w:r>
        <w:rPr>
          <w:spacing w:val="-2"/>
        </w:rPr>
        <w:t>Эти вещества используются в качестве наркотических анальгети</w:t>
      </w:r>
      <w:r>
        <w:rPr>
          <w:spacing w:val="-2"/>
        </w:rPr>
        <w:softHyphen/>
      </w:r>
      <w:r>
        <w:rPr>
          <w:spacing w:val="-5"/>
        </w:rPr>
        <w:t xml:space="preserve">ков и противокашлевых средств (в виде отдельных или комплексных препаратов) в США </w:t>
      </w:r>
      <w:r>
        <w:rPr>
          <w:spacing w:val="-3"/>
        </w:rPr>
        <w:t>и, обладая наркогенными свойствами, нередко подвергаются немедицинскому потреб</w:t>
      </w:r>
      <w:r>
        <w:rPr>
          <w:spacing w:val="-3"/>
        </w:rPr>
        <w:softHyphen/>
      </w:r>
      <w:r>
        <w:rPr>
          <w:spacing w:val="-1"/>
        </w:rPr>
        <w:t>лению. В России эти препараты не производятся и не применяются.</w:t>
      </w:r>
    </w:p>
    <w:p w14:paraId="69EB563E" w14:textId="77777777" w:rsidR="008B35D8" w:rsidRDefault="008B35D8">
      <w:pPr>
        <w:shd w:val="clear" w:color="auto" w:fill="FFFFFF"/>
        <w:spacing w:line="235" w:lineRule="exact"/>
        <w:ind w:left="5" w:right="5" w:firstLine="350"/>
        <w:jc w:val="both"/>
      </w:pPr>
      <w:r>
        <w:rPr>
          <w:i/>
          <w:iCs/>
          <w:spacing w:val="-1"/>
        </w:rPr>
        <w:t xml:space="preserve">Синтетические опиоиды. </w:t>
      </w:r>
      <w:r>
        <w:rPr>
          <w:spacing w:val="-1"/>
        </w:rPr>
        <w:t>Они главным образом получаются путем удаления от</w:t>
      </w:r>
      <w:r>
        <w:rPr>
          <w:spacing w:val="-1"/>
        </w:rPr>
        <w:softHyphen/>
      </w:r>
      <w:r>
        <w:rPr>
          <w:spacing w:val="-3"/>
        </w:rPr>
        <w:t>дельных кольцевых структур из пентациклической фенантреновой молекулы морфина. Некоторые вещества этой группы, не имеющие структурного сходства с морфином (на</w:t>
      </w:r>
      <w:r>
        <w:rPr>
          <w:spacing w:val="-3"/>
        </w:rPr>
        <w:softHyphen/>
      </w:r>
      <w:r>
        <w:rPr>
          <w:spacing w:val="-2"/>
        </w:rPr>
        <w:t xml:space="preserve">пример, </w:t>
      </w:r>
      <w:r>
        <w:rPr>
          <w:i/>
          <w:iCs/>
          <w:spacing w:val="-2"/>
        </w:rPr>
        <w:t xml:space="preserve">метадон </w:t>
      </w:r>
      <w:r>
        <w:rPr>
          <w:spacing w:val="-2"/>
        </w:rPr>
        <w:t xml:space="preserve">или </w:t>
      </w:r>
      <w:r>
        <w:rPr>
          <w:i/>
          <w:iCs/>
          <w:spacing w:val="-2"/>
          <w:lang w:val="en-US"/>
        </w:rPr>
        <w:t>LAAM</w:t>
      </w:r>
      <w:r w:rsidRPr="003B11F8">
        <w:rPr>
          <w:i/>
          <w:iCs/>
          <w:spacing w:val="-2"/>
        </w:rPr>
        <w:t xml:space="preserve">), </w:t>
      </w:r>
      <w:r>
        <w:rPr>
          <w:spacing w:val="-2"/>
        </w:rPr>
        <w:t>синтезируются другим способом. Большинство синтети</w:t>
      </w:r>
      <w:r>
        <w:rPr>
          <w:spacing w:val="-2"/>
        </w:rPr>
        <w:softHyphen/>
        <w:t xml:space="preserve">ческих опиоидов являются официальными лекарственными препаратами (исключение представляют некоторые производные </w:t>
      </w:r>
      <w:r>
        <w:rPr>
          <w:i/>
          <w:iCs/>
          <w:spacing w:val="-2"/>
        </w:rPr>
        <w:t xml:space="preserve">фентанила) </w:t>
      </w:r>
      <w:r>
        <w:rPr>
          <w:spacing w:val="-2"/>
        </w:rPr>
        <w:t>и находят применение в анестезио</w:t>
      </w:r>
      <w:r>
        <w:rPr>
          <w:spacing w:val="-2"/>
        </w:rPr>
        <w:softHyphen/>
      </w:r>
      <w:r>
        <w:t>логии.</w:t>
      </w:r>
    </w:p>
    <w:p w14:paraId="04587B9E" w14:textId="77777777" w:rsidR="008B35D8" w:rsidRDefault="008B35D8">
      <w:pPr>
        <w:shd w:val="clear" w:color="auto" w:fill="FFFFFF"/>
        <w:spacing w:before="5" w:line="235" w:lineRule="exact"/>
        <w:ind w:left="19" w:right="5" w:firstLine="336"/>
        <w:jc w:val="both"/>
      </w:pPr>
      <w:r>
        <w:rPr>
          <w:i/>
          <w:iCs/>
          <w:spacing w:val="-3"/>
        </w:rPr>
        <w:t xml:space="preserve">Синтетические опиоиды </w:t>
      </w:r>
      <w:r>
        <w:rPr>
          <w:spacing w:val="-3"/>
        </w:rPr>
        <w:t xml:space="preserve">довольно редко перераспределяются в сферу незаконного </w:t>
      </w:r>
      <w:r>
        <w:rPr>
          <w:spacing w:val="-5"/>
        </w:rPr>
        <w:t>оборота наркотиков (к числу немногих исключений относится метадон — как официаль-</w:t>
      </w:r>
    </w:p>
    <w:p w14:paraId="518B0FE0" w14:textId="77777777" w:rsidR="008B35D8" w:rsidRDefault="008B35D8">
      <w:pPr>
        <w:shd w:val="clear" w:color="auto" w:fill="FFFFFF"/>
        <w:spacing w:before="5" w:line="235" w:lineRule="exact"/>
        <w:ind w:left="19" w:right="5" w:firstLine="336"/>
        <w:jc w:val="both"/>
        <w:sectPr w:rsidR="008B35D8">
          <w:type w:val="continuous"/>
          <w:pgSz w:w="12240" w:h="15840"/>
          <w:pgMar w:top="1440" w:right="2544" w:bottom="720" w:left="2333" w:header="720" w:footer="720" w:gutter="0"/>
          <w:cols w:space="60"/>
          <w:noEndnote/>
        </w:sectPr>
      </w:pPr>
    </w:p>
    <w:p w14:paraId="5EECD60C" w14:textId="77777777" w:rsidR="008B35D8" w:rsidRDefault="008B35D8">
      <w:pPr>
        <w:shd w:val="clear" w:color="auto" w:fill="FFFFFF"/>
      </w:pPr>
      <w:r>
        <w:rPr>
          <w:spacing w:val="-14"/>
        </w:rPr>
        <w:t>Систематика опиоидов</w:t>
      </w:r>
    </w:p>
    <w:p w14:paraId="3EDC63C0" w14:textId="77777777" w:rsidR="008B35D8" w:rsidRDefault="008B35D8">
      <w:pPr>
        <w:shd w:val="clear" w:color="auto" w:fill="FFFFFF"/>
        <w:spacing w:before="82"/>
      </w:pPr>
      <w:r>
        <w:br w:type="column"/>
      </w:r>
      <w:r>
        <w:rPr>
          <w:rFonts w:ascii="Arial" w:hAnsi="Arial" w:cs="Arial"/>
          <w:sz w:val="16"/>
          <w:szCs w:val="16"/>
        </w:rPr>
        <w:t>265</w:t>
      </w:r>
    </w:p>
    <w:p w14:paraId="27EB8AFA" w14:textId="77777777" w:rsidR="008B35D8" w:rsidRDefault="008B35D8">
      <w:pPr>
        <w:shd w:val="clear" w:color="auto" w:fill="FFFFFF"/>
        <w:spacing w:before="82"/>
        <w:sectPr w:rsidR="008B35D8">
          <w:pgSz w:w="12240" w:h="15840"/>
          <w:pgMar w:top="1440" w:right="1839" w:bottom="720" w:left="2625" w:header="720" w:footer="720" w:gutter="0"/>
          <w:cols w:num="2" w:space="720" w:equalWidth="0">
            <w:col w:w="1699" w:space="5357"/>
            <w:col w:w="720"/>
          </w:cols>
          <w:noEndnote/>
        </w:sectPr>
      </w:pPr>
    </w:p>
    <w:p w14:paraId="123F6493" w14:textId="77777777" w:rsidR="008B35D8" w:rsidRDefault="008B35D8">
      <w:pPr>
        <w:shd w:val="clear" w:color="auto" w:fill="FFFFFF"/>
        <w:spacing w:before="221" w:line="235" w:lineRule="exact"/>
        <w:ind w:left="5" w:right="475"/>
        <w:jc w:val="both"/>
      </w:pPr>
      <w:r>
        <w:rPr>
          <w:spacing w:val="-3"/>
        </w:rPr>
        <w:t>ный препарат, так и распространяемые российскими продавцами наркотиков кустарно изготовленные субстанции неуточненной химической принадлежности с метадонопо-</w:t>
      </w:r>
      <w:r>
        <w:t>добной активностью).</w:t>
      </w:r>
    </w:p>
    <w:p w14:paraId="25022762" w14:textId="77777777" w:rsidR="008B35D8" w:rsidRDefault="008B35D8">
      <w:pPr>
        <w:shd w:val="clear" w:color="auto" w:fill="FFFFFF"/>
        <w:spacing w:line="235" w:lineRule="exact"/>
        <w:ind w:left="5" w:right="470" w:firstLine="322"/>
        <w:jc w:val="both"/>
      </w:pPr>
      <w:r>
        <w:rPr>
          <w:spacing w:val="-4"/>
        </w:rPr>
        <w:t>В соответствии с типом воздействия на специфические рецепторы, опиоиды подраз</w:t>
      </w:r>
      <w:r>
        <w:rPr>
          <w:spacing w:val="-4"/>
        </w:rPr>
        <w:softHyphen/>
        <w:t>деляются на агонисты, антагонисты, частичные агонисты и препараты смешанного (аго-</w:t>
      </w:r>
      <w:r>
        <w:t>нист-антагонистического) действия.</w:t>
      </w:r>
    </w:p>
    <w:p w14:paraId="5EAD951E" w14:textId="77777777" w:rsidR="008B35D8" w:rsidRDefault="008B35D8">
      <w:pPr>
        <w:shd w:val="clear" w:color="auto" w:fill="FFFFFF"/>
        <w:spacing w:line="235" w:lineRule="exact"/>
        <w:ind w:right="470" w:firstLine="312"/>
        <w:jc w:val="both"/>
      </w:pPr>
      <w:r>
        <w:rPr>
          <w:i/>
          <w:iCs/>
          <w:spacing w:val="-3"/>
        </w:rPr>
        <w:t xml:space="preserve">Опиоидами-агонистами </w:t>
      </w:r>
      <w:r>
        <w:rPr>
          <w:spacing w:val="-3"/>
        </w:rPr>
        <w:t xml:space="preserve">называют вещества, действующие по принципу активации опиоидных рецепторов. Именно агонисты опиоидных рецепторов образуют категорию </w:t>
      </w:r>
      <w:r>
        <w:rPr>
          <w:spacing w:val="-4"/>
        </w:rPr>
        <w:t>типичных наркотических анальгетиков, родоначальник и типичный представитель кото</w:t>
      </w:r>
      <w:r>
        <w:rPr>
          <w:spacing w:val="-4"/>
        </w:rPr>
        <w:softHyphen/>
      </w:r>
      <w:r>
        <w:rPr>
          <w:spacing w:val="-3"/>
        </w:rPr>
        <w:t>рых — морфин. Героин (диацетилморфин) фармакологически неактивен, но его актив</w:t>
      </w:r>
      <w:r>
        <w:rPr>
          <w:spacing w:val="-3"/>
        </w:rPr>
        <w:softHyphen/>
        <w:t xml:space="preserve">ные метаболиты, втом числе и морфин, проявляют типичные агонистические эффекты. В эту же категорию входит </w:t>
      </w:r>
      <w:r>
        <w:rPr>
          <w:i/>
          <w:iCs/>
          <w:spacing w:val="-3"/>
        </w:rPr>
        <w:t xml:space="preserve">метадон, </w:t>
      </w:r>
      <w:r>
        <w:rPr>
          <w:spacing w:val="-3"/>
        </w:rPr>
        <w:t xml:space="preserve">широко используемый в заместительной терапии </w:t>
      </w:r>
      <w:r>
        <w:t>героиновой наркомании.</w:t>
      </w:r>
    </w:p>
    <w:p w14:paraId="443E9AC8" w14:textId="77777777" w:rsidR="008B35D8" w:rsidRDefault="008B35D8">
      <w:pPr>
        <w:shd w:val="clear" w:color="auto" w:fill="FFFFFF"/>
        <w:spacing w:line="235" w:lineRule="exact"/>
        <w:ind w:left="5" w:right="466" w:firstLine="307"/>
        <w:jc w:val="both"/>
      </w:pPr>
      <w:r>
        <w:rPr>
          <w:i/>
          <w:iCs/>
          <w:spacing w:val="-2"/>
        </w:rPr>
        <w:t xml:space="preserve">Антагонисты опиоидных рецепторов. </w:t>
      </w:r>
      <w:r>
        <w:rPr>
          <w:spacing w:val="-2"/>
        </w:rPr>
        <w:t>Препараты этой группы связываются с опи-</w:t>
      </w:r>
      <w:r>
        <w:rPr>
          <w:spacing w:val="-3"/>
        </w:rPr>
        <w:t>оидными рецепторами по типу конкурентного ингибирования и препятствуют связыва</w:t>
      </w:r>
      <w:r>
        <w:rPr>
          <w:spacing w:val="-3"/>
        </w:rPr>
        <w:softHyphen/>
      </w:r>
      <w:r>
        <w:rPr>
          <w:spacing w:val="-2"/>
        </w:rPr>
        <w:t xml:space="preserve">нию и фармакологическому действию агонистов. При этом они имеют структурное </w:t>
      </w:r>
      <w:r>
        <w:rPr>
          <w:spacing w:val="-4"/>
        </w:rPr>
        <w:t xml:space="preserve">сходство с опиоидами-агонистами. Антагонисты могут быть полными (налтрексон) или </w:t>
      </w:r>
      <w:r>
        <w:rPr>
          <w:spacing w:val="-1"/>
        </w:rPr>
        <w:t>способны проявлять умеренную внутреннюю агонистическую активность, не имею</w:t>
      </w:r>
      <w:r>
        <w:rPr>
          <w:spacing w:val="-1"/>
        </w:rPr>
        <w:softHyphen/>
      </w:r>
      <w:r>
        <w:rPr>
          <w:spacing w:val="-4"/>
        </w:rPr>
        <w:t>щую практического значения (налоксон). Антагонисты способны блокировать рецепто</w:t>
      </w:r>
      <w:r>
        <w:rPr>
          <w:spacing w:val="-4"/>
        </w:rPr>
        <w:softHyphen/>
        <w:t>ры по типу конкурентного ингибирования, препятствуя проявлению наркотических эф</w:t>
      </w:r>
      <w:r>
        <w:rPr>
          <w:spacing w:val="-4"/>
        </w:rPr>
        <w:softHyphen/>
      </w:r>
      <w:r>
        <w:rPr>
          <w:spacing w:val="-2"/>
        </w:rPr>
        <w:t xml:space="preserve">фектов героина и других агонистов, и благодаря этому применяются в превентивной </w:t>
      </w:r>
      <w:r>
        <w:t>(противорецидивной) терапии опиоидной зависимости.</w:t>
      </w:r>
    </w:p>
    <w:p w14:paraId="30C4C04D" w14:textId="77777777" w:rsidR="008B35D8" w:rsidRDefault="008B35D8">
      <w:pPr>
        <w:shd w:val="clear" w:color="auto" w:fill="FFFFFF"/>
        <w:spacing w:line="235" w:lineRule="exact"/>
        <w:ind w:left="14" w:right="461" w:firstLine="322"/>
        <w:jc w:val="both"/>
      </w:pPr>
      <w:r>
        <w:rPr>
          <w:i/>
          <w:iCs/>
          <w:spacing w:val="-3"/>
        </w:rPr>
        <w:t xml:space="preserve">Частичные (парциальные) агонисты </w:t>
      </w:r>
      <w:r>
        <w:rPr>
          <w:spacing w:val="-3"/>
        </w:rPr>
        <w:t>обладают ограниченным или т. н. субмакси</w:t>
      </w:r>
      <w:r>
        <w:rPr>
          <w:spacing w:val="-3"/>
        </w:rPr>
        <w:softHyphen/>
      </w:r>
      <w:r>
        <w:rPr>
          <w:spacing w:val="-6"/>
        </w:rPr>
        <w:t>мальным действием на опиоидные рецепторы. Связываясь с рецепторами, они оказывают на них агонистическое влияние, но не такое выраженное, как полные агонисты. Агонисти-</w:t>
      </w:r>
      <w:r>
        <w:rPr>
          <w:spacing w:val="-3"/>
        </w:rPr>
        <w:t xml:space="preserve">ческое действие препаратов этой группы проявляется при их изолированном введении </w:t>
      </w:r>
      <w:r>
        <w:rPr>
          <w:spacing w:val="-4"/>
        </w:rPr>
        <w:t xml:space="preserve">или одновременном назначении с малыми дозами полных агонистов. На фоне действия </w:t>
      </w:r>
      <w:r>
        <w:rPr>
          <w:spacing w:val="-7"/>
        </w:rPr>
        <w:t>больших доз полных агонистов парциальные агонисты проявляют антагонистическое дей</w:t>
      </w:r>
      <w:r>
        <w:rPr>
          <w:spacing w:val="-7"/>
        </w:rPr>
        <w:softHyphen/>
      </w:r>
      <w:r>
        <w:rPr>
          <w:spacing w:val="-6"/>
        </w:rPr>
        <w:t>ствие. Способность частичных агонистов к антагонистическому влиянию при взаимодей</w:t>
      </w:r>
      <w:r>
        <w:rPr>
          <w:spacing w:val="-6"/>
        </w:rPr>
        <w:softHyphen/>
        <w:t xml:space="preserve">ствии с полными агонистами позволяет использовать эти препараты в качестве антидотов </w:t>
      </w:r>
      <w:r>
        <w:rPr>
          <w:spacing w:val="-7"/>
        </w:rPr>
        <w:t>при передозировке наркотиков в условиях отсутствия опиоидных антагонистов. Антагони</w:t>
      </w:r>
      <w:r>
        <w:rPr>
          <w:spacing w:val="-7"/>
        </w:rPr>
        <w:softHyphen/>
      </w:r>
      <w:r>
        <w:rPr>
          <w:spacing w:val="-4"/>
        </w:rPr>
        <w:t xml:space="preserve">стической активностью парциальных агонистов объясняется их способность усиливать </w:t>
      </w:r>
      <w:r>
        <w:rPr>
          <w:spacing w:val="-5"/>
        </w:rPr>
        <w:t>симптомы абстинентного синдрома при назначении в ранней фазе острой отмены герои</w:t>
      </w:r>
      <w:r>
        <w:rPr>
          <w:spacing w:val="-5"/>
        </w:rPr>
        <w:softHyphen/>
      </w:r>
      <w:r>
        <w:rPr>
          <w:spacing w:val="-4"/>
        </w:rPr>
        <w:t xml:space="preserve">на или других опиоидов. Типичный парциальный ц-агонист — </w:t>
      </w:r>
      <w:r>
        <w:rPr>
          <w:i/>
          <w:iCs/>
          <w:spacing w:val="-4"/>
        </w:rPr>
        <w:t>бупренорфин.</w:t>
      </w:r>
    </w:p>
    <w:p w14:paraId="0712150E" w14:textId="77777777" w:rsidR="008B35D8" w:rsidRDefault="008B35D8">
      <w:pPr>
        <w:shd w:val="clear" w:color="auto" w:fill="FFFFFF"/>
        <w:spacing w:before="5" w:line="235" w:lineRule="exact"/>
        <w:ind w:left="34" w:right="456" w:firstLine="288"/>
        <w:jc w:val="both"/>
      </w:pPr>
      <w:r>
        <w:rPr>
          <w:i/>
          <w:iCs/>
          <w:spacing w:val="-4"/>
        </w:rPr>
        <w:t xml:space="preserve">Препараты смешанного (агонист-антагонистического) действия. </w:t>
      </w:r>
      <w:r>
        <w:rPr>
          <w:spacing w:val="-4"/>
        </w:rPr>
        <w:t>Эти лекарствен</w:t>
      </w:r>
      <w:r>
        <w:rPr>
          <w:spacing w:val="-4"/>
        </w:rPr>
        <w:softHyphen/>
        <w:t>ные средства проявляют агонистическую активность в отношении одних типов опиоид</w:t>
      </w:r>
      <w:r>
        <w:rPr>
          <w:spacing w:val="-4"/>
        </w:rPr>
        <w:softHyphen/>
        <w:t xml:space="preserve">ных рецепторов и антагонистическую — в отношении других. Так, налбуфин выступает </w:t>
      </w:r>
      <w:r>
        <w:rPr>
          <w:spacing w:val="-2"/>
        </w:rPr>
        <w:t>частичным агонистом к-рецепторов и антагонистом ц-рецепторов. Благодаря сметан</w:t>
      </w:r>
      <w:r>
        <w:rPr>
          <w:spacing w:val="-2"/>
        </w:rPr>
        <w:softHyphen/>
      </w:r>
      <w:r>
        <w:rPr>
          <w:spacing w:val="-3"/>
        </w:rPr>
        <w:t>ному спектру опиоидной активности налбуфин действует обезболивающе за счет акти</w:t>
      </w:r>
      <w:r>
        <w:rPr>
          <w:spacing w:val="-3"/>
        </w:rPr>
        <w:softHyphen/>
        <w:t>вации к-рецепторов (агонистический эффект), но при этом устраняет супрессию внеш</w:t>
      </w:r>
      <w:r>
        <w:rPr>
          <w:spacing w:val="-3"/>
        </w:rPr>
        <w:softHyphen/>
      </w:r>
      <w:r>
        <w:rPr>
          <w:spacing w:val="-5"/>
        </w:rPr>
        <w:t>него дыхания, вызванную влиянием ц-агонистов (антагонистический эффект). Антагони</w:t>
      </w:r>
      <w:r>
        <w:rPr>
          <w:spacing w:val="-5"/>
        </w:rPr>
        <w:softHyphen/>
        <w:t xml:space="preserve">стическими эффектами опиоидов смешанного типа объясняется способность препаратов </w:t>
      </w:r>
      <w:r>
        <w:rPr>
          <w:spacing w:val="-3"/>
        </w:rPr>
        <w:t xml:space="preserve">этой группы провоцировать или усиливать синдром отмены наркотиков (например, </w:t>
      </w:r>
      <w:r>
        <w:rPr>
          <w:i/>
          <w:iCs/>
          <w:spacing w:val="-3"/>
        </w:rPr>
        <w:t>ге</w:t>
      </w:r>
      <w:r>
        <w:rPr>
          <w:i/>
          <w:iCs/>
          <w:spacing w:val="-3"/>
        </w:rPr>
        <w:softHyphen/>
      </w:r>
      <w:r>
        <w:rPr>
          <w:i/>
          <w:iCs/>
        </w:rPr>
        <w:t>роина).</w:t>
      </w:r>
    </w:p>
    <w:p w14:paraId="5BBE6DB6" w14:textId="77777777" w:rsidR="008B35D8" w:rsidRDefault="008B35D8">
      <w:pPr>
        <w:shd w:val="clear" w:color="auto" w:fill="FFFFFF"/>
        <w:spacing w:line="235" w:lineRule="exact"/>
        <w:ind w:left="48" w:right="456" w:firstLine="283"/>
        <w:jc w:val="both"/>
      </w:pPr>
      <w:r>
        <w:rPr>
          <w:spacing w:val="-5"/>
        </w:rPr>
        <w:t>Фармакологическое действие парциальных агонистов и агонистов-антагонистов опи</w:t>
      </w:r>
      <w:r>
        <w:rPr>
          <w:spacing w:val="-5"/>
        </w:rPr>
        <w:softHyphen/>
      </w:r>
      <w:r>
        <w:rPr>
          <w:spacing w:val="-3"/>
        </w:rPr>
        <w:t xml:space="preserve">оидных рецепторов характеризуется т. н. «потолочным эффектом» </w:t>
      </w:r>
      <w:r w:rsidRPr="003B11F8">
        <w:rPr>
          <w:spacing w:val="-3"/>
        </w:rPr>
        <w:t>(</w:t>
      </w:r>
      <w:r>
        <w:rPr>
          <w:spacing w:val="-3"/>
          <w:lang w:val="en-US"/>
        </w:rPr>
        <w:t>ceiling</w:t>
      </w:r>
      <w:r w:rsidRPr="003B11F8">
        <w:rPr>
          <w:spacing w:val="-3"/>
        </w:rPr>
        <w:t xml:space="preserve"> </w:t>
      </w:r>
      <w:r>
        <w:rPr>
          <w:spacing w:val="-3"/>
          <w:lang w:val="en-US"/>
        </w:rPr>
        <w:t>effect</w:t>
      </w:r>
      <w:r w:rsidRPr="003B11F8">
        <w:rPr>
          <w:spacing w:val="-3"/>
        </w:rPr>
        <w:t xml:space="preserve">), </w:t>
      </w:r>
      <w:r>
        <w:rPr>
          <w:spacing w:val="-3"/>
        </w:rPr>
        <w:t xml:space="preserve">при </w:t>
      </w:r>
      <w:r>
        <w:rPr>
          <w:spacing w:val="-4"/>
        </w:rPr>
        <w:t>котором увеличение дозы вещества выше определенного предела («потолка») не сопро</w:t>
      </w:r>
      <w:r>
        <w:rPr>
          <w:spacing w:val="-4"/>
        </w:rPr>
        <w:softHyphen/>
      </w:r>
      <w:r>
        <w:t>вождается увеличением степени обезболивания или нарастанием респираторной су-</w:t>
      </w:r>
    </w:p>
    <w:p w14:paraId="3383BEBA" w14:textId="77777777" w:rsidR="008B35D8" w:rsidRDefault="008B35D8">
      <w:pPr>
        <w:shd w:val="clear" w:color="auto" w:fill="FFFFFF"/>
        <w:spacing w:line="235" w:lineRule="exact"/>
        <w:ind w:left="48" w:right="456" w:firstLine="283"/>
        <w:jc w:val="both"/>
        <w:sectPr w:rsidR="008B35D8">
          <w:type w:val="continuous"/>
          <w:pgSz w:w="12240" w:h="15840"/>
          <w:pgMar w:top="1440" w:right="1839" w:bottom="720" w:left="2615" w:header="720" w:footer="720" w:gutter="0"/>
          <w:cols w:space="60"/>
          <w:noEndnote/>
        </w:sectPr>
      </w:pPr>
    </w:p>
    <w:p w14:paraId="6038B6B7" w14:textId="77777777" w:rsidR="008B35D8" w:rsidRDefault="008B35D8">
      <w:pPr>
        <w:shd w:val="clear" w:color="auto" w:fill="FFFFFF"/>
        <w:spacing w:before="14"/>
      </w:pPr>
      <w:r>
        <w:rPr>
          <w:rFonts w:ascii="Arial" w:hAnsi="Arial" w:cs="Arial"/>
          <w:sz w:val="18"/>
          <w:szCs w:val="18"/>
        </w:rPr>
        <w:t>266</w:t>
      </w:r>
    </w:p>
    <w:p w14:paraId="7AC67FD1" w14:textId="77777777" w:rsidR="008B35D8" w:rsidRDefault="008B35D8">
      <w:pPr>
        <w:shd w:val="clear" w:color="auto" w:fill="FFFFFF"/>
      </w:pPr>
      <w:r>
        <w:br w:type="column"/>
      </w:r>
      <w:r>
        <w:rPr>
          <w:spacing w:val="-2"/>
          <w:sz w:val="18"/>
          <w:szCs w:val="18"/>
        </w:rPr>
        <w:t>Опиоидная зависимость и последствия злоупотребления опиоидами</w:t>
      </w:r>
    </w:p>
    <w:p w14:paraId="2C226000" w14:textId="77777777" w:rsidR="008B35D8" w:rsidRDefault="008B35D8">
      <w:pPr>
        <w:shd w:val="clear" w:color="auto" w:fill="FFFFFF"/>
        <w:sectPr w:rsidR="008B35D8">
          <w:pgSz w:w="12240" w:h="15840"/>
          <w:pgMar w:top="1440" w:right="2621" w:bottom="720" w:left="2275" w:header="720" w:footer="720" w:gutter="0"/>
          <w:cols w:num="2" w:sep="1" w:space="720" w:equalWidth="0">
            <w:col w:w="720" w:space="1426"/>
            <w:col w:w="5198"/>
          </w:cols>
          <w:noEndnote/>
        </w:sectPr>
      </w:pPr>
    </w:p>
    <w:p w14:paraId="3DC9A935" w14:textId="77777777" w:rsidR="008B35D8" w:rsidRDefault="008B35D8">
      <w:pPr>
        <w:shd w:val="clear" w:color="auto" w:fill="FFFFFF"/>
        <w:spacing w:before="245" w:line="235" w:lineRule="exact"/>
        <w:ind w:right="19"/>
        <w:jc w:val="both"/>
      </w:pPr>
      <w:r>
        <w:rPr>
          <w:spacing w:val="-1"/>
        </w:rPr>
        <w:t xml:space="preserve">прессии. «Потолочный эффект» в определенной (но не в полной) мере снижает риск </w:t>
      </w:r>
      <w:r>
        <w:rPr>
          <w:spacing w:val="-2"/>
        </w:rPr>
        <w:t xml:space="preserve">летального угнетения дыхания при злоупотреблении и передозировке опиоидами этой </w:t>
      </w:r>
      <w:r>
        <w:t>группы.</w:t>
      </w:r>
    </w:p>
    <w:p w14:paraId="7C6D1B7C" w14:textId="77777777" w:rsidR="008B35D8" w:rsidRDefault="008B35D8">
      <w:pPr>
        <w:shd w:val="clear" w:color="auto" w:fill="FFFFFF"/>
        <w:spacing w:line="235" w:lineRule="exact"/>
        <w:ind w:left="14" w:right="19" w:firstLine="341"/>
        <w:jc w:val="both"/>
      </w:pPr>
      <w:r>
        <w:rPr>
          <w:spacing w:val="-2"/>
        </w:rPr>
        <w:t>Классификация опиоидов по типу взаимодействия с опиоидными рецепторами та</w:t>
      </w:r>
      <w:r>
        <w:rPr>
          <w:spacing w:val="-2"/>
        </w:rPr>
        <w:softHyphen/>
      </w:r>
      <w:r>
        <w:t>кова:</w:t>
      </w:r>
    </w:p>
    <w:p w14:paraId="00C45DF6" w14:textId="77777777" w:rsidR="008B35D8" w:rsidRDefault="008B35D8">
      <w:pPr>
        <w:shd w:val="clear" w:color="auto" w:fill="FFFFFF"/>
        <w:tabs>
          <w:tab w:val="left" w:pos="571"/>
        </w:tabs>
        <w:spacing w:line="235" w:lineRule="exact"/>
        <w:ind w:left="5" w:right="14" w:firstLine="350"/>
        <w:jc w:val="both"/>
      </w:pPr>
      <w:r>
        <w:rPr>
          <w:spacing w:val="-17"/>
        </w:rPr>
        <w:t>A.</w:t>
      </w:r>
      <w:r>
        <w:tab/>
      </w:r>
      <w:r>
        <w:rPr>
          <w:i/>
          <w:iCs/>
        </w:rPr>
        <w:t xml:space="preserve">Агонисты опиоидных рецепторов: </w:t>
      </w:r>
      <w:r>
        <w:t>морфин; кодеин; меперидин; тримепери-</w:t>
      </w:r>
      <w:r>
        <w:br/>
      </w:r>
      <w:r>
        <w:rPr>
          <w:spacing w:val="-1"/>
        </w:rPr>
        <w:t xml:space="preserve">дин; метадон; </w:t>
      </w:r>
      <w:r>
        <w:rPr>
          <w:spacing w:val="-1"/>
          <w:lang w:val="en-US"/>
        </w:rPr>
        <w:t>LAAM</w:t>
      </w:r>
      <w:r w:rsidRPr="003B11F8">
        <w:rPr>
          <w:spacing w:val="-1"/>
        </w:rPr>
        <w:t xml:space="preserve"> (</w:t>
      </w:r>
      <w:r>
        <w:rPr>
          <w:spacing w:val="-1"/>
          <w:lang w:val="en-US"/>
        </w:rPr>
        <w:t>L</w:t>
      </w:r>
      <w:r>
        <w:rPr>
          <w:spacing w:val="-1"/>
        </w:rPr>
        <w:t>-альфа-ацетилметадол); пропоксифен; фентанил; лоперамид;</w:t>
      </w:r>
      <w:r>
        <w:rPr>
          <w:spacing w:val="-1"/>
        </w:rPr>
        <w:br/>
      </w:r>
      <w:r>
        <w:t>гидрокодон; оксикодон; гидроморфон; оксиморфон.</w:t>
      </w:r>
    </w:p>
    <w:p w14:paraId="085547DD" w14:textId="77777777" w:rsidR="008B35D8" w:rsidRDefault="008B35D8">
      <w:pPr>
        <w:shd w:val="clear" w:color="auto" w:fill="FFFFFF"/>
        <w:spacing w:line="235" w:lineRule="exact"/>
        <w:ind w:left="355"/>
      </w:pPr>
      <w:r>
        <w:t xml:space="preserve">Б. </w:t>
      </w:r>
      <w:r>
        <w:rPr>
          <w:i/>
          <w:iCs/>
        </w:rPr>
        <w:t xml:space="preserve">Частичные агонисты опиоидных рецепторов: </w:t>
      </w:r>
      <w:r>
        <w:t>бупренорфин.</w:t>
      </w:r>
    </w:p>
    <w:p w14:paraId="4AB2A42E" w14:textId="77777777" w:rsidR="008B35D8" w:rsidRDefault="008B35D8">
      <w:pPr>
        <w:shd w:val="clear" w:color="auto" w:fill="FFFFFF"/>
        <w:tabs>
          <w:tab w:val="left" w:pos="571"/>
        </w:tabs>
        <w:spacing w:line="235" w:lineRule="exact"/>
        <w:ind w:left="5" w:right="10" w:firstLine="350"/>
        <w:jc w:val="both"/>
      </w:pPr>
      <w:r>
        <w:rPr>
          <w:spacing w:val="-13"/>
        </w:rPr>
        <w:t>B.</w:t>
      </w:r>
      <w:r>
        <w:tab/>
      </w:r>
      <w:r>
        <w:rPr>
          <w:i/>
          <w:iCs/>
          <w:spacing w:val="-2"/>
        </w:rPr>
        <w:t xml:space="preserve">Препараты смешанного (агонист-антагонистического) действия: </w:t>
      </w:r>
      <w:r>
        <w:rPr>
          <w:spacing w:val="-2"/>
        </w:rPr>
        <w:t>пентазоцин;</w:t>
      </w:r>
      <w:r>
        <w:rPr>
          <w:spacing w:val="-2"/>
        </w:rPr>
        <w:br/>
      </w:r>
      <w:r>
        <w:rPr>
          <w:spacing w:val="-1"/>
        </w:rPr>
        <w:t>буторфанол; налбуфин; налорфин; циклазоцин; дезоцин; мептазинол; пропирам; про-</w:t>
      </w:r>
      <w:r>
        <w:rPr>
          <w:spacing w:val="-1"/>
        </w:rPr>
        <w:br/>
      </w:r>
      <w:r>
        <w:t>фадел.</w:t>
      </w:r>
    </w:p>
    <w:p w14:paraId="42515536" w14:textId="77777777" w:rsidR="008B35D8" w:rsidRDefault="008B35D8">
      <w:pPr>
        <w:shd w:val="clear" w:color="auto" w:fill="FFFFFF"/>
        <w:spacing w:line="235" w:lineRule="exact"/>
        <w:ind w:left="355"/>
      </w:pPr>
      <w:r>
        <w:t xml:space="preserve">Г. </w:t>
      </w:r>
      <w:r>
        <w:rPr>
          <w:i/>
          <w:iCs/>
        </w:rPr>
        <w:t xml:space="preserve">Антагонисты опиоидных рецепторов: </w:t>
      </w:r>
      <w:r>
        <w:t>налоксон; налтрексон; налмефен.</w:t>
      </w:r>
    </w:p>
    <w:p w14:paraId="453EC857" w14:textId="77777777" w:rsidR="008B35D8" w:rsidRDefault="008B35D8">
      <w:pPr>
        <w:shd w:val="clear" w:color="auto" w:fill="FFFFFF"/>
        <w:spacing w:line="235" w:lineRule="exact"/>
        <w:ind w:left="5" w:right="5" w:firstLine="341"/>
        <w:jc w:val="both"/>
      </w:pPr>
      <w:r>
        <w:rPr>
          <w:spacing w:val="-1"/>
        </w:rPr>
        <w:t xml:space="preserve">Исследования последних десятилетий позволили идентифицировать селективные </w:t>
      </w:r>
      <w:r>
        <w:rPr>
          <w:spacing w:val="-3"/>
        </w:rPr>
        <w:t xml:space="preserve">агонисты и антагонисты отдельных субтипов опиоидных рецепторов. Например, </w:t>
      </w:r>
      <w:r>
        <w:rPr>
          <w:i/>
          <w:iCs/>
          <w:spacing w:val="-3"/>
        </w:rPr>
        <w:t>налок-</w:t>
      </w:r>
      <w:r>
        <w:rPr>
          <w:i/>
          <w:iCs/>
          <w:spacing w:val="-2"/>
        </w:rPr>
        <w:t xml:space="preserve">созон </w:t>
      </w:r>
      <w:r>
        <w:rPr>
          <w:spacing w:val="-2"/>
        </w:rPr>
        <w:t xml:space="preserve">и </w:t>
      </w:r>
      <w:r>
        <w:rPr>
          <w:i/>
          <w:iCs/>
          <w:spacing w:val="-2"/>
        </w:rPr>
        <w:t xml:space="preserve">налоксоназин </w:t>
      </w:r>
      <w:r>
        <w:rPr>
          <w:spacing w:val="-2"/>
        </w:rPr>
        <w:t>являются избирательными антагонистами е,-рецепторов, не ока</w:t>
      </w:r>
      <w:r>
        <w:rPr>
          <w:spacing w:val="-2"/>
        </w:rPr>
        <w:softHyphen/>
        <w:t>зывающими влияния (в отличие от налоксона) на Е</w:t>
      </w:r>
      <w:r>
        <w:rPr>
          <w:spacing w:val="-2"/>
          <w:vertAlign w:val="subscript"/>
        </w:rPr>
        <w:t>2</w:t>
      </w:r>
      <w:r>
        <w:rPr>
          <w:spacing w:val="-2"/>
        </w:rPr>
        <w:t>-рецепторы.</w:t>
      </w:r>
    </w:p>
    <w:p w14:paraId="149895A3" w14:textId="77777777" w:rsidR="008B35D8" w:rsidRDefault="008B35D8">
      <w:pPr>
        <w:shd w:val="clear" w:color="auto" w:fill="FFFFFF"/>
        <w:spacing w:line="235" w:lineRule="exact"/>
        <w:ind w:left="10" w:right="10" w:firstLine="346"/>
        <w:jc w:val="both"/>
      </w:pPr>
      <w:r>
        <w:rPr>
          <w:spacing w:val="-2"/>
        </w:rPr>
        <w:t>Помимо классификации на основе рассмотренных выше признаков, опиоиды под</w:t>
      </w:r>
      <w:r>
        <w:rPr>
          <w:spacing w:val="-2"/>
        </w:rPr>
        <w:softHyphen/>
      </w:r>
      <w:r>
        <w:t>разделяются на официальные и запрещенные.</w:t>
      </w:r>
    </w:p>
    <w:p w14:paraId="3CB15480" w14:textId="77777777" w:rsidR="008B35D8" w:rsidRDefault="008B35D8">
      <w:pPr>
        <w:shd w:val="clear" w:color="auto" w:fill="FFFFFF"/>
        <w:spacing w:line="235" w:lineRule="exact"/>
        <w:ind w:left="5" w:firstLine="341"/>
        <w:jc w:val="both"/>
      </w:pPr>
      <w:r>
        <w:rPr>
          <w:i/>
          <w:iCs/>
          <w:spacing w:val="-1"/>
        </w:rPr>
        <w:t xml:space="preserve">Официальные опиоиды </w:t>
      </w:r>
      <w:r>
        <w:rPr>
          <w:spacing w:val="-1"/>
        </w:rPr>
        <w:t>изготавливаются промышленным способом, соответству</w:t>
      </w:r>
      <w:r>
        <w:rPr>
          <w:spacing w:val="-1"/>
        </w:rPr>
        <w:softHyphen/>
      </w:r>
      <w:r>
        <w:rPr>
          <w:spacing w:val="-3"/>
        </w:rPr>
        <w:t xml:space="preserve">ют принятым стандартам качества и разрешены к применению с медицинскими целями </w:t>
      </w:r>
      <w:r>
        <w:rPr>
          <w:spacing w:val="-4"/>
        </w:rPr>
        <w:t>в качестве наркотических анальгетиков, противокашлевых препаратов или средств заме</w:t>
      </w:r>
      <w:r>
        <w:rPr>
          <w:spacing w:val="-4"/>
        </w:rPr>
        <w:softHyphen/>
      </w:r>
      <w:r>
        <w:rPr>
          <w:spacing w:val="-2"/>
        </w:rPr>
        <w:t>стительной терапии в лечении наркотической зависимости. При этом они. подобно за</w:t>
      </w:r>
      <w:r>
        <w:rPr>
          <w:spacing w:val="-2"/>
        </w:rPr>
        <w:softHyphen/>
      </w:r>
      <w:r>
        <w:rPr>
          <w:spacing w:val="-3"/>
        </w:rPr>
        <w:t xml:space="preserve">прещенным наркотикам, могут перераспределяться в сферу незаконного оборота ПАВ, </w:t>
      </w:r>
      <w:r>
        <w:rPr>
          <w:spacing w:val="-2"/>
        </w:rPr>
        <w:t>ими могут злоупотреблять, и они способны вызывать зависимость при повторном упо</w:t>
      </w:r>
      <w:r>
        <w:rPr>
          <w:spacing w:val="-2"/>
        </w:rPr>
        <w:softHyphen/>
      </w:r>
      <w:r>
        <w:t>треблении.</w:t>
      </w:r>
    </w:p>
    <w:p w14:paraId="7A037482" w14:textId="77777777" w:rsidR="008B35D8" w:rsidRDefault="008B35D8">
      <w:pPr>
        <w:shd w:val="clear" w:color="auto" w:fill="FFFFFF"/>
        <w:spacing w:line="235" w:lineRule="exact"/>
        <w:ind w:left="14" w:firstLine="336"/>
        <w:jc w:val="both"/>
      </w:pPr>
      <w:r>
        <w:rPr>
          <w:i/>
          <w:iCs/>
        </w:rPr>
        <w:t xml:space="preserve">Запрещенные («уличные») опиоиды </w:t>
      </w:r>
      <w:r>
        <w:t xml:space="preserve">имеют естественное происхождение, а также </w:t>
      </w:r>
      <w:r>
        <w:rPr>
          <w:spacing w:val="-2"/>
        </w:rPr>
        <w:t xml:space="preserve">получаются полусинтетическим путем либо синтезируются с помощью различных (от </w:t>
      </w:r>
      <w:r>
        <w:rPr>
          <w:spacing w:val="-4"/>
        </w:rPr>
        <w:t>кустарных до сложных лабораторных) технологий и предназначены для индивидуально</w:t>
      </w:r>
      <w:r>
        <w:rPr>
          <w:spacing w:val="-4"/>
        </w:rPr>
        <w:softHyphen/>
      </w:r>
      <w:r>
        <w:rPr>
          <w:spacing w:val="-1"/>
        </w:rPr>
        <w:t>го потребления или для распределения в сфере незаконного оборота ПАВ.</w:t>
      </w:r>
    </w:p>
    <w:p w14:paraId="7199A066" w14:textId="77777777" w:rsidR="008B35D8" w:rsidRDefault="008B35D8">
      <w:pPr>
        <w:shd w:val="clear" w:color="auto" w:fill="FFFFFF"/>
        <w:spacing w:line="235" w:lineRule="exact"/>
        <w:ind w:left="5" w:right="5" w:firstLine="350"/>
        <w:jc w:val="both"/>
      </w:pPr>
      <w:r>
        <w:rPr>
          <w:spacing w:val="-4"/>
        </w:rPr>
        <w:t xml:space="preserve">Пример синтетических опиоидов, специально изготавливаемых для распределения в </w:t>
      </w:r>
      <w:r>
        <w:rPr>
          <w:spacing w:val="-3"/>
        </w:rPr>
        <w:t>среде потребителей наркотиков, — такие производные фентанила (официнального опи-</w:t>
      </w:r>
      <w:r>
        <w:rPr>
          <w:spacing w:val="-2"/>
        </w:rPr>
        <w:t xml:space="preserve">оида, применяемого в анестезиологии), как 3-метилфентанил («белый китаец», </w:t>
      </w:r>
      <w:r w:rsidRPr="003B11F8">
        <w:rPr>
          <w:spacing w:val="-2"/>
        </w:rPr>
        <w:t>«</w:t>
      </w:r>
      <w:r>
        <w:rPr>
          <w:spacing w:val="-2"/>
          <w:lang w:val="en-US"/>
        </w:rPr>
        <w:t>china</w:t>
      </w:r>
      <w:r w:rsidRPr="003B11F8">
        <w:rPr>
          <w:spacing w:val="-2"/>
        </w:rPr>
        <w:t xml:space="preserve"> </w:t>
      </w:r>
      <w:r>
        <w:rPr>
          <w:spacing w:val="-2"/>
          <w:lang w:val="en-US"/>
        </w:rPr>
        <w:t>white</w:t>
      </w:r>
      <w:r w:rsidRPr="003B11F8">
        <w:rPr>
          <w:spacing w:val="-2"/>
        </w:rPr>
        <w:t xml:space="preserve">») </w:t>
      </w:r>
      <w:r>
        <w:rPr>
          <w:spacing w:val="-2"/>
        </w:rPr>
        <w:t xml:space="preserve">и триметилфентанил. Эти наркотики обладают очень высокими наркогенными </w:t>
      </w:r>
      <w:r>
        <w:rPr>
          <w:spacing w:val="-3"/>
        </w:rPr>
        <w:t>свойствами и крайне малой терапевтической широтой (диапазоном между дозой, вызы</w:t>
      </w:r>
      <w:r>
        <w:rPr>
          <w:spacing w:val="-3"/>
        </w:rPr>
        <w:softHyphen/>
      </w:r>
      <w:r>
        <w:rPr>
          <w:spacing w:val="-4"/>
        </w:rPr>
        <w:t>вающей типичные фармакологические эффекты, и смертельной дозой). Последнее каче</w:t>
      </w:r>
      <w:r>
        <w:rPr>
          <w:spacing w:val="-4"/>
        </w:rPr>
        <w:softHyphen/>
      </w:r>
      <w:r>
        <w:rPr>
          <w:spacing w:val="-3"/>
        </w:rPr>
        <w:t>ство определяет высокую частоту летальных передозировок при злоупотреблении фен-</w:t>
      </w:r>
      <w:r>
        <w:rPr>
          <w:spacing w:val="-4"/>
        </w:rPr>
        <w:t xml:space="preserve">танилом и его производными. Как правило, появление высоконаркогенных производных фентанила на рынке незаконного оборота ПАВ носит характер отдельного «вброса», его </w:t>
      </w:r>
      <w:r>
        <w:rPr>
          <w:spacing w:val="-3"/>
        </w:rPr>
        <w:t xml:space="preserve">признаками служат локализованная «залповая» вспышка смертей в среде потребителей </w:t>
      </w:r>
      <w:r>
        <w:rPr>
          <w:spacing w:val="-6"/>
        </w:rPr>
        <w:t>наркотиков. Подобные случаи, по устным данным Е, М. Крупицкого (2004) и О. Л. Шмид</w:t>
      </w:r>
      <w:r>
        <w:rPr>
          <w:spacing w:val="-6"/>
        </w:rPr>
        <w:softHyphen/>
      </w:r>
      <w:r>
        <w:rPr>
          <w:spacing w:val="-3"/>
        </w:rPr>
        <w:t xml:space="preserve">та (2004), зарегистрированы в последние годы в нескольких поселках Ленинградской и </w:t>
      </w:r>
      <w:r>
        <w:t>Мурманской областей Российской Федерации.</w:t>
      </w:r>
    </w:p>
    <w:p w14:paraId="2DAB6EF4" w14:textId="77777777" w:rsidR="008B35D8" w:rsidRDefault="008B35D8">
      <w:pPr>
        <w:shd w:val="clear" w:color="auto" w:fill="FFFFFF"/>
        <w:spacing w:before="235"/>
        <w:ind w:left="1152"/>
      </w:pPr>
      <w:r>
        <w:rPr>
          <w:rFonts w:ascii="Arial" w:hAnsi="Arial" w:cs="Arial"/>
          <w:b/>
          <w:bCs/>
          <w:spacing w:val="-8"/>
          <w:sz w:val="24"/>
          <w:szCs w:val="24"/>
        </w:rPr>
        <w:t xml:space="preserve">12.3. </w:t>
      </w:r>
      <w:r>
        <w:rPr>
          <w:rFonts w:ascii="Arial" w:hAnsi="Arial"/>
          <w:b/>
          <w:bCs/>
          <w:spacing w:val="-8"/>
          <w:sz w:val="24"/>
          <w:szCs w:val="24"/>
        </w:rPr>
        <w:t>Фармакологические</w:t>
      </w:r>
      <w:r>
        <w:rPr>
          <w:rFonts w:ascii="Arial" w:hAnsi="Arial" w:cs="Arial"/>
          <w:b/>
          <w:bCs/>
          <w:spacing w:val="-8"/>
          <w:sz w:val="24"/>
          <w:szCs w:val="24"/>
        </w:rPr>
        <w:t xml:space="preserve"> </w:t>
      </w:r>
      <w:r>
        <w:rPr>
          <w:rFonts w:ascii="Arial" w:hAnsi="Arial"/>
          <w:b/>
          <w:bCs/>
          <w:spacing w:val="-8"/>
          <w:sz w:val="24"/>
          <w:szCs w:val="24"/>
        </w:rPr>
        <w:t>свойства</w:t>
      </w:r>
      <w:r>
        <w:rPr>
          <w:rFonts w:ascii="Arial" w:hAnsi="Arial" w:cs="Arial"/>
          <w:b/>
          <w:bCs/>
          <w:spacing w:val="-8"/>
          <w:sz w:val="24"/>
          <w:szCs w:val="24"/>
        </w:rPr>
        <w:t xml:space="preserve"> </w:t>
      </w:r>
      <w:r>
        <w:rPr>
          <w:rFonts w:ascii="Arial" w:hAnsi="Arial"/>
          <w:b/>
          <w:bCs/>
          <w:spacing w:val="-8"/>
          <w:sz w:val="24"/>
          <w:szCs w:val="24"/>
        </w:rPr>
        <w:t>опиоидов</w:t>
      </w:r>
    </w:p>
    <w:p w14:paraId="24CC50E6" w14:textId="77777777" w:rsidR="008B35D8" w:rsidRDefault="008B35D8">
      <w:pPr>
        <w:shd w:val="clear" w:color="auto" w:fill="FFFFFF"/>
        <w:spacing w:before="230" w:line="240" w:lineRule="exact"/>
        <w:ind w:left="14" w:right="24" w:firstLine="336"/>
        <w:jc w:val="both"/>
      </w:pPr>
      <w:r>
        <w:rPr>
          <w:spacing w:val="-4"/>
        </w:rPr>
        <w:t>Опиоиды, преобладающие в сфере незаконного оборота ПАВ в России и сопредель</w:t>
      </w:r>
      <w:r>
        <w:rPr>
          <w:spacing w:val="-4"/>
        </w:rPr>
        <w:softHyphen/>
      </w:r>
      <w:r>
        <w:rPr>
          <w:spacing w:val="-1"/>
        </w:rPr>
        <w:t>ных странах и наиболее часто вызывающие наркотическую зависимость, — героин и</w:t>
      </w:r>
    </w:p>
    <w:p w14:paraId="4D483B41" w14:textId="77777777" w:rsidR="008B35D8" w:rsidRDefault="008B35D8">
      <w:pPr>
        <w:shd w:val="clear" w:color="auto" w:fill="FFFFFF"/>
        <w:spacing w:before="230" w:line="240" w:lineRule="exact"/>
        <w:ind w:left="14" w:right="24" w:firstLine="336"/>
        <w:jc w:val="both"/>
        <w:sectPr w:rsidR="008B35D8">
          <w:type w:val="continuous"/>
          <w:pgSz w:w="12240" w:h="15840"/>
          <w:pgMar w:top="1440" w:right="2607" w:bottom="720" w:left="2260" w:header="720" w:footer="720" w:gutter="0"/>
          <w:cols w:space="60"/>
          <w:noEndnote/>
        </w:sectPr>
      </w:pPr>
    </w:p>
    <w:p w14:paraId="67161330" w14:textId="77777777" w:rsidR="008B35D8" w:rsidRDefault="008B35D8">
      <w:pPr>
        <w:shd w:val="clear" w:color="auto" w:fill="FFFFFF"/>
      </w:pPr>
      <w:r>
        <w:rPr>
          <w:spacing w:val="-12"/>
        </w:rPr>
        <w:t>Фармакологические свойства опиоидов</w:t>
      </w:r>
    </w:p>
    <w:p w14:paraId="54EB0BD3" w14:textId="77777777" w:rsidR="008B35D8" w:rsidRDefault="008B35D8">
      <w:pPr>
        <w:shd w:val="clear" w:color="auto" w:fill="FFFFFF"/>
        <w:spacing w:before="24"/>
      </w:pPr>
      <w:r>
        <w:br w:type="column"/>
      </w:r>
      <w:r>
        <w:rPr>
          <w:rFonts w:ascii="Arial" w:hAnsi="Arial" w:cs="Arial"/>
          <w:sz w:val="18"/>
          <w:szCs w:val="18"/>
        </w:rPr>
        <w:t>267</w:t>
      </w:r>
    </w:p>
    <w:p w14:paraId="5831935D" w14:textId="77777777" w:rsidR="008B35D8" w:rsidRDefault="008B35D8">
      <w:pPr>
        <w:shd w:val="clear" w:color="auto" w:fill="FFFFFF"/>
        <w:spacing w:before="24"/>
        <w:sectPr w:rsidR="008B35D8">
          <w:pgSz w:w="12240" w:h="15840"/>
          <w:pgMar w:top="1440" w:right="1803" w:bottom="720" w:left="2623" w:header="720" w:footer="720" w:gutter="0"/>
          <w:cols w:num="2" w:sep="1" w:space="720" w:equalWidth="0">
            <w:col w:w="2990" w:space="4104"/>
            <w:col w:w="720"/>
          </w:cols>
          <w:noEndnote/>
        </w:sectPr>
      </w:pPr>
    </w:p>
    <w:p w14:paraId="00EF3E57" w14:textId="77777777" w:rsidR="008B35D8" w:rsidRDefault="008B35D8">
      <w:pPr>
        <w:shd w:val="clear" w:color="auto" w:fill="FFFFFF"/>
        <w:spacing w:before="245" w:line="235" w:lineRule="exact"/>
        <w:ind w:left="10" w:right="466"/>
        <w:jc w:val="both"/>
      </w:pPr>
      <w:r>
        <w:rPr>
          <w:spacing w:val="-2"/>
        </w:rPr>
        <w:t>препараты снотворного мака — относятся к агонистам опиоидных рецепторов. Глав</w:t>
      </w:r>
      <w:r>
        <w:rPr>
          <w:spacing w:val="-2"/>
        </w:rPr>
        <w:softHyphen/>
        <w:t>ную роль в регуляции боли и формировании опиоидной зависимости играет ц-агонис-</w:t>
      </w:r>
      <w:r>
        <w:t>тическое действие наркотиков.</w:t>
      </w:r>
    </w:p>
    <w:p w14:paraId="75374421" w14:textId="77777777" w:rsidR="008B35D8" w:rsidRDefault="008B35D8">
      <w:pPr>
        <w:shd w:val="clear" w:color="auto" w:fill="FFFFFF"/>
        <w:spacing w:line="235" w:lineRule="exact"/>
        <w:ind w:left="14" w:right="466" w:firstLine="374"/>
        <w:jc w:val="both"/>
      </w:pPr>
      <w:r>
        <w:t xml:space="preserve">Типичным ц-агонистом служит морфин. Он — основной алкалоид снотворного </w:t>
      </w:r>
      <w:r>
        <w:rPr>
          <w:spacing w:val="-1"/>
        </w:rPr>
        <w:t xml:space="preserve">мака, определяющий его наркогенные свойства, и метаболит второго по значимости </w:t>
      </w:r>
      <w:r>
        <w:rPr>
          <w:spacing w:val="-2"/>
        </w:rPr>
        <w:t xml:space="preserve">алкалоида снотворного мака — </w:t>
      </w:r>
      <w:r>
        <w:rPr>
          <w:i/>
          <w:iCs/>
          <w:spacing w:val="-2"/>
        </w:rPr>
        <w:t xml:space="preserve">кодеина. </w:t>
      </w:r>
      <w:r>
        <w:rPr>
          <w:spacing w:val="-2"/>
        </w:rPr>
        <w:t>Кроме того, морфин — предшественник фар</w:t>
      </w:r>
      <w:r>
        <w:rPr>
          <w:spacing w:val="-2"/>
        </w:rPr>
        <w:softHyphen/>
        <w:t xml:space="preserve">макологически неактивного </w:t>
      </w:r>
      <w:r>
        <w:rPr>
          <w:i/>
          <w:iCs/>
          <w:spacing w:val="-2"/>
        </w:rPr>
        <w:t xml:space="preserve">героина </w:t>
      </w:r>
      <w:r>
        <w:rPr>
          <w:spacing w:val="-2"/>
        </w:rPr>
        <w:t>(диацетилморфина) и наряду с двумя метаболита</w:t>
      </w:r>
      <w:r>
        <w:rPr>
          <w:spacing w:val="-2"/>
        </w:rPr>
        <w:softHyphen/>
        <w:t>ми определяет высокую степень наркогенного потенциала этого наркотика.</w:t>
      </w:r>
    </w:p>
    <w:p w14:paraId="643D8C7D" w14:textId="77777777" w:rsidR="008B35D8" w:rsidRDefault="008B35D8">
      <w:pPr>
        <w:shd w:val="clear" w:color="auto" w:fill="FFFFFF"/>
        <w:spacing w:line="235" w:lineRule="exact"/>
        <w:ind w:left="10" w:right="470" w:firstLine="322"/>
        <w:jc w:val="both"/>
      </w:pPr>
      <w:r>
        <w:rPr>
          <w:spacing w:val="-3"/>
        </w:rPr>
        <w:t xml:space="preserve">Морфин был выделен из снотворного мака В. Сертюрнером в 1806 г. и стал первым </w:t>
      </w:r>
      <w:r>
        <w:rPr>
          <w:spacing w:val="-2"/>
        </w:rPr>
        <w:t>алкалоидом опия, полученным в очищенном виде (Харкевич, 1999). Впоследствии по</w:t>
      </w:r>
      <w:r>
        <w:rPr>
          <w:spacing w:val="-2"/>
        </w:rPr>
        <w:softHyphen/>
      </w:r>
      <w:r>
        <w:rPr>
          <w:spacing w:val="-4"/>
        </w:rPr>
        <w:t xml:space="preserve">добным же образом были получены кодеин (1832) и папаверин (1848). В анестезиологии </w:t>
      </w:r>
      <w:r>
        <w:rPr>
          <w:spacing w:val="-2"/>
        </w:rPr>
        <w:t>морфин рассматривается в качестве эталонного наркотического анальгетика, и эффек</w:t>
      </w:r>
      <w:r>
        <w:rPr>
          <w:spacing w:val="-2"/>
        </w:rPr>
        <w:softHyphen/>
      </w:r>
      <w:r>
        <w:rPr>
          <w:spacing w:val="-3"/>
        </w:rPr>
        <w:t>тивность других официальных опиоидов оценивается по отношению к т. н. морфиново-</w:t>
      </w:r>
      <w:r>
        <w:t>му стандарту (10 мг морфина, введенного парентерально).</w:t>
      </w:r>
    </w:p>
    <w:p w14:paraId="28438F5F" w14:textId="77777777" w:rsidR="008B35D8" w:rsidRDefault="008B35D8">
      <w:pPr>
        <w:shd w:val="clear" w:color="auto" w:fill="FFFFFF"/>
        <w:spacing w:before="5" w:line="235" w:lineRule="exact"/>
        <w:ind w:left="10" w:right="470" w:firstLine="322"/>
        <w:jc w:val="both"/>
      </w:pPr>
      <w:r>
        <w:rPr>
          <w:i/>
          <w:iCs/>
          <w:spacing w:val="-3"/>
        </w:rPr>
        <w:t xml:space="preserve">Метадон </w:t>
      </w:r>
      <w:r>
        <w:rPr>
          <w:spacing w:val="-3"/>
        </w:rPr>
        <w:t>(опиоидный агонист, широко применяемый в заместительной терапии ге</w:t>
      </w:r>
      <w:r>
        <w:rPr>
          <w:spacing w:val="-3"/>
        </w:rPr>
        <w:softHyphen/>
      </w:r>
      <w:r>
        <w:rPr>
          <w:spacing w:val="-2"/>
        </w:rPr>
        <w:t>роиновой наркомании) имеет профиль фармакологического действия, идентичный та</w:t>
      </w:r>
      <w:r>
        <w:rPr>
          <w:spacing w:val="-2"/>
        </w:rPr>
        <w:softHyphen/>
      </w:r>
      <w:r>
        <w:rPr>
          <w:spacing w:val="-3"/>
        </w:rPr>
        <w:t xml:space="preserve">ковому у морфина и, следовательно, у героина. Основное различие между морфином и </w:t>
      </w:r>
      <w:r>
        <w:rPr>
          <w:spacing w:val="-4"/>
        </w:rPr>
        <w:t>метадоном при их полном фармакодинамическом сходстве заключается в фармакокине-</w:t>
      </w:r>
      <w:r>
        <w:rPr>
          <w:spacing w:val="-2"/>
        </w:rPr>
        <w:t xml:space="preserve">тических свойствах: метадон, в отличие от морфина, эффективен при приеме внутрь и </w:t>
      </w:r>
      <w:r>
        <w:rPr>
          <w:spacing w:val="-1"/>
        </w:rPr>
        <w:t xml:space="preserve">имеет продолжительный период полувыведения, что лежит в основе его длительного </w:t>
      </w:r>
      <w:r>
        <w:t>фармакологического действия.</w:t>
      </w:r>
    </w:p>
    <w:p w14:paraId="42E001EF" w14:textId="77777777" w:rsidR="008B35D8" w:rsidRDefault="008B35D8">
      <w:pPr>
        <w:shd w:val="clear" w:color="auto" w:fill="FFFFFF"/>
        <w:spacing w:line="235" w:lineRule="exact"/>
        <w:ind w:left="24" w:right="470" w:firstLine="312"/>
        <w:jc w:val="both"/>
      </w:pPr>
      <w:r>
        <w:rPr>
          <w:spacing w:val="-2"/>
        </w:rPr>
        <w:t>Фармакологическое действие морфина и его аналогов включает следующие основ</w:t>
      </w:r>
      <w:r>
        <w:rPr>
          <w:spacing w:val="-2"/>
        </w:rPr>
        <w:softHyphen/>
      </w:r>
      <w:r>
        <w:t>ные компоненты.</w:t>
      </w:r>
    </w:p>
    <w:p w14:paraId="26B7002C" w14:textId="77777777" w:rsidR="008B35D8" w:rsidRDefault="008B35D8">
      <w:pPr>
        <w:shd w:val="clear" w:color="auto" w:fill="FFFFFF"/>
        <w:spacing w:line="235" w:lineRule="exact"/>
        <w:ind w:left="19" w:right="470" w:firstLine="312"/>
        <w:jc w:val="both"/>
      </w:pPr>
      <w:r>
        <w:rPr>
          <w:i/>
          <w:iCs/>
          <w:spacing w:val="-4"/>
        </w:rPr>
        <w:t xml:space="preserve">Психотропные эффекты. </w:t>
      </w:r>
      <w:r>
        <w:rPr>
          <w:spacing w:val="-4"/>
        </w:rPr>
        <w:t>Специфическое психотропное действие опиоидов, с кото</w:t>
      </w:r>
      <w:r>
        <w:rPr>
          <w:spacing w:val="-4"/>
        </w:rPr>
        <w:softHyphen/>
      </w:r>
      <w:r>
        <w:rPr>
          <w:spacing w:val="-3"/>
        </w:rPr>
        <w:t>рым связана их способность вызывать наркотическую зависимость, проявляется благо</w:t>
      </w:r>
      <w:r>
        <w:rPr>
          <w:spacing w:val="-3"/>
        </w:rPr>
        <w:softHyphen/>
        <w:t>душием, безмятежностью, ощущением общего психического и физического комфорта. Снижение уровня сознания при действии опиоидов наблюдается в сонливости и «клев</w:t>
      </w:r>
      <w:r>
        <w:rPr>
          <w:spacing w:val="-3"/>
        </w:rPr>
        <w:softHyphen/>
      </w:r>
      <w:r>
        <w:t>ках носом».</w:t>
      </w:r>
    </w:p>
    <w:p w14:paraId="558E635C" w14:textId="77777777" w:rsidR="008B35D8" w:rsidRDefault="008B35D8">
      <w:pPr>
        <w:shd w:val="clear" w:color="auto" w:fill="FFFFFF"/>
        <w:spacing w:line="235" w:lineRule="exact"/>
        <w:ind w:left="19" w:right="470" w:firstLine="312"/>
        <w:jc w:val="both"/>
      </w:pPr>
      <w:r>
        <w:rPr>
          <w:spacing w:val="-1"/>
        </w:rPr>
        <w:t>Снотворно-седативное действие опиоидов характеризуется определенной обрати</w:t>
      </w:r>
      <w:r>
        <w:rPr>
          <w:spacing w:val="-1"/>
        </w:rPr>
        <w:softHyphen/>
        <w:t>мостью. Эта обратимость выражается повышением уровня сознания («пробуждаемо-</w:t>
      </w:r>
      <w:r>
        <w:rPr>
          <w:spacing w:val="-3"/>
        </w:rPr>
        <w:t>стью») лиц, находящихся в состоянии наркотического опьянения, при воздействии вне</w:t>
      </w:r>
      <w:r>
        <w:rPr>
          <w:spacing w:val="-3"/>
        </w:rPr>
        <w:softHyphen/>
      </w:r>
      <w:r>
        <w:rPr>
          <w:spacing w:val="-6"/>
        </w:rPr>
        <w:t>шних стимулов (например, когда обращаются к ним вслух или при тактильном раздраже</w:t>
      </w:r>
      <w:r>
        <w:rPr>
          <w:spacing w:val="-6"/>
        </w:rPr>
        <w:softHyphen/>
      </w:r>
      <w:r>
        <w:rPr>
          <w:spacing w:val="-2"/>
        </w:rPr>
        <w:t xml:space="preserve">нии). Лабильность уровня бодрствования, в зависимости от внешних стимулов при </w:t>
      </w:r>
      <w:r>
        <w:rPr>
          <w:spacing w:val="-3"/>
        </w:rPr>
        <w:t>сохранности болеутоляющего действия, составляет принципиальное отличие опиоидов от средств для наркоза, анальгетические эффекты которых неотделимы от фармакоген-</w:t>
      </w:r>
      <w:r>
        <w:t>ного угнетения сознания.</w:t>
      </w:r>
    </w:p>
    <w:p w14:paraId="5286B649" w14:textId="77777777" w:rsidR="008B35D8" w:rsidRDefault="008B35D8">
      <w:pPr>
        <w:shd w:val="clear" w:color="auto" w:fill="FFFFFF"/>
        <w:spacing w:line="235" w:lineRule="exact"/>
        <w:ind w:left="29" w:right="470" w:firstLine="302"/>
        <w:jc w:val="both"/>
      </w:pPr>
      <w:r>
        <w:rPr>
          <w:spacing w:val="-2"/>
        </w:rPr>
        <w:t>Чрезмерная сонливость и недостаточная «пробуждаемость» могут свидетельство</w:t>
      </w:r>
      <w:r>
        <w:rPr>
          <w:spacing w:val="-2"/>
        </w:rPr>
        <w:softHyphen/>
      </w:r>
      <w:r>
        <w:rPr>
          <w:spacing w:val="-1"/>
        </w:rPr>
        <w:t xml:space="preserve">вать об угрозе передозировки опиоидов или сочетанной интоксикации; и то и другое </w:t>
      </w:r>
      <w:r>
        <w:rPr>
          <w:spacing w:val="-5"/>
        </w:rPr>
        <w:t>представляет угрозу для жизни больных и требует проведения неотложных токсикологи</w:t>
      </w:r>
      <w:r>
        <w:rPr>
          <w:spacing w:val="-5"/>
        </w:rPr>
        <w:softHyphen/>
      </w:r>
      <w:r>
        <w:t>ческих мероприятий.</w:t>
      </w:r>
    </w:p>
    <w:p w14:paraId="150BDDA6" w14:textId="77777777" w:rsidR="008B35D8" w:rsidRDefault="008B35D8">
      <w:pPr>
        <w:shd w:val="clear" w:color="auto" w:fill="FFFFFF"/>
        <w:spacing w:line="235" w:lineRule="exact"/>
        <w:ind w:left="38" w:right="470" w:firstLine="293"/>
        <w:jc w:val="both"/>
      </w:pPr>
      <w:r>
        <w:rPr>
          <w:spacing w:val="-2"/>
        </w:rPr>
        <w:t>У здоровых лиц, интактных к опиоидам и не предрасположенных к злоупотребле</w:t>
      </w:r>
      <w:r>
        <w:rPr>
          <w:spacing w:val="-2"/>
        </w:rPr>
        <w:softHyphen/>
        <w:t>нию ПАВ, первые пробы этих веществ часто сопровождаются неприятными ощуще</w:t>
      </w:r>
      <w:r>
        <w:rPr>
          <w:spacing w:val="-2"/>
        </w:rPr>
        <w:softHyphen/>
      </w:r>
      <w:r>
        <w:t>ниями.</w:t>
      </w:r>
    </w:p>
    <w:p w14:paraId="0342D597" w14:textId="77777777" w:rsidR="008B35D8" w:rsidRDefault="008B35D8">
      <w:pPr>
        <w:shd w:val="clear" w:color="auto" w:fill="FFFFFF"/>
        <w:spacing w:line="235" w:lineRule="exact"/>
        <w:ind w:left="34" w:right="470" w:firstLine="302"/>
        <w:jc w:val="both"/>
      </w:pPr>
      <w:r>
        <w:rPr>
          <w:spacing w:val="-1"/>
        </w:rPr>
        <w:t xml:space="preserve">Чрезвычайно интересна и далека от понимания универсальность психотропного </w:t>
      </w:r>
      <w:r>
        <w:rPr>
          <w:spacing w:val="-4"/>
        </w:rPr>
        <w:t xml:space="preserve">действия морфина и его аналогов, иногда достигающая степени парадоксальности. Так, </w:t>
      </w:r>
      <w:r>
        <w:rPr>
          <w:spacing w:val="-3"/>
        </w:rPr>
        <w:t>опиоиды у одного и того же больного проявляют гипноседативное действие в вечернее и ночное время, и возбуждающее, взбадривающее — в утренние и дневные часы. Ины</w:t>
      </w:r>
      <w:r>
        <w:rPr>
          <w:spacing w:val="-3"/>
        </w:rPr>
        <w:softHyphen/>
      </w:r>
      <w:r>
        <w:rPr>
          <w:spacing w:val="-2"/>
        </w:rPr>
        <w:t>ми словами, в разное время суток наркотик демонстрирует наиболее востребованные,</w:t>
      </w:r>
    </w:p>
    <w:p w14:paraId="3608C2BF" w14:textId="77777777" w:rsidR="008B35D8" w:rsidRDefault="008B35D8">
      <w:pPr>
        <w:shd w:val="clear" w:color="auto" w:fill="FFFFFF"/>
        <w:spacing w:line="235" w:lineRule="exact"/>
        <w:ind w:left="34" w:right="470" w:firstLine="302"/>
        <w:jc w:val="both"/>
        <w:sectPr w:rsidR="008B35D8">
          <w:type w:val="continuous"/>
          <w:pgSz w:w="12240" w:h="15840"/>
          <w:pgMar w:top="1440" w:right="1803" w:bottom="720" w:left="2623" w:header="720" w:footer="720" w:gutter="0"/>
          <w:cols w:space="60"/>
          <w:noEndnote/>
        </w:sectPr>
      </w:pPr>
    </w:p>
    <w:p w14:paraId="0923D868" w14:textId="77777777" w:rsidR="008B35D8" w:rsidRDefault="008B35D8">
      <w:pPr>
        <w:shd w:val="clear" w:color="auto" w:fill="FFFFFF"/>
        <w:spacing w:before="5"/>
      </w:pPr>
      <w:r>
        <w:t>268</w:t>
      </w:r>
    </w:p>
    <w:p w14:paraId="3F31CF0B"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74E0BAD9" w14:textId="77777777" w:rsidR="008B35D8" w:rsidRDefault="008B35D8">
      <w:pPr>
        <w:shd w:val="clear" w:color="auto" w:fill="FFFFFF"/>
        <w:sectPr w:rsidR="008B35D8">
          <w:pgSz w:w="12240" w:h="15840"/>
          <w:pgMar w:top="1440" w:right="2635" w:bottom="720" w:left="2266" w:header="720" w:footer="720" w:gutter="0"/>
          <w:cols w:num="2" w:sep="1" w:space="720" w:equalWidth="0">
            <w:col w:w="720" w:space="1435"/>
            <w:col w:w="5184"/>
          </w:cols>
          <w:noEndnote/>
        </w:sectPr>
      </w:pPr>
    </w:p>
    <w:p w14:paraId="6C6D1F93" w14:textId="77777777" w:rsidR="008B35D8" w:rsidRDefault="008B35D8">
      <w:pPr>
        <w:shd w:val="clear" w:color="auto" w:fill="FFFFFF"/>
        <w:spacing w:before="250" w:line="235" w:lineRule="exact"/>
        <w:ind w:left="14" w:right="10"/>
        <w:jc w:val="both"/>
      </w:pPr>
      <w:r>
        <w:rPr>
          <w:spacing w:val="-2"/>
        </w:rPr>
        <w:t>субъективно желаемые эффекты, что, безусловно, способствует углублению психофи</w:t>
      </w:r>
      <w:r>
        <w:rPr>
          <w:spacing w:val="-2"/>
        </w:rPr>
        <w:softHyphen/>
      </w:r>
      <w:r>
        <w:rPr>
          <w:spacing w:val="-1"/>
        </w:rPr>
        <w:t>зической зависимости от него. В первую очередь благодаря многообразно проявляю</w:t>
      </w:r>
      <w:r>
        <w:rPr>
          <w:spacing w:val="-1"/>
        </w:rPr>
        <w:softHyphen/>
      </w:r>
      <w:r>
        <w:t>щемуся негативному подкрепляющему эффекту.</w:t>
      </w:r>
    </w:p>
    <w:p w14:paraId="31613746" w14:textId="77777777" w:rsidR="008B35D8" w:rsidRDefault="008B35D8">
      <w:pPr>
        <w:shd w:val="clear" w:color="auto" w:fill="FFFFFF"/>
        <w:spacing w:line="235" w:lineRule="exact"/>
        <w:ind w:left="5" w:right="10" w:firstLine="346"/>
        <w:jc w:val="both"/>
      </w:pPr>
      <w:r>
        <w:rPr>
          <w:i/>
          <w:iCs/>
          <w:spacing w:val="-4"/>
        </w:rPr>
        <w:t xml:space="preserve">Болеутоляющее действие </w:t>
      </w:r>
      <w:r>
        <w:rPr>
          <w:spacing w:val="-4"/>
        </w:rPr>
        <w:t>опиоидов, сделавшее их незаменимыми в лечении интен</w:t>
      </w:r>
      <w:r>
        <w:rPr>
          <w:spacing w:val="-4"/>
        </w:rPr>
        <w:softHyphen/>
      </w:r>
      <w:r>
        <w:rPr>
          <w:spacing w:val="-2"/>
        </w:rPr>
        <w:t xml:space="preserve">сивных болей, реализуется благодаря прямому угнетающему влиянию на спинальные </w:t>
      </w:r>
      <w:r>
        <w:rPr>
          <w:spacing w:val="-3"/>
        </w:rPr>
        <w:t xml:space="preserve">нейроны, подавлению межнейронной передачи в задних рогах спинного мозга, а также </w:t>
      </w:r>
      <w:r>
        <w:rPr>
          <w:spacing w:val="-1"/>
        </w:rPr>
        <w:t xml:space="preserve">изменению функционального состояния клеток супраспинальных ядер, оказывающих нисходящее влияние на нейроны нижележащих отделов ЦНС. Морфин и его аналоги уменьшают высвобождение афферентными нейронами медиаторов боли, в том числе </w:t>
      </w:r>
      <w:r>
        <w:t>субстанции Р.</w:t>
      </w:r>
    </w:p>
    <w:p w14:paraId="79924F6B" w14:textId="77777777" w:rsidR="008B35D8" w:rsidRDefault="008B35D8">
      <w:pPr>
        <w:shd w:val="clear" w:color="auto" w:fill="FFFFFF"/>
        <w:spacing w:line="235" w:lineRule="exact"/>
        <w:ind w:left="10" w:right="5" w:firstLine="341"/>
        <w:jc w:val="both"/>
      </w:pPr>
      <w:r>
        <w:rPr>
          <w:spacing w:val="-4"/>
        </w:rPr>
        <w:t>Предполагается, что у опиоидов, кроме центральных эффектов, имеется также пери</w:t>
      </w:r>
      <w:r>
        <w:rPr>
          <w:spacing w:val="-4"/>
        </w:rPr>
        <w:softHyphen/>
      </w:r>
      <w:r>
        <w:rPr>
          <w:spacing w:val="-2"/>
        </w:rPr>
        <w:t>ферический компонент антиноцицептивного действия. Кроме того, определенное зна</w:t>
      </w:r>
      <w:r>
        <w:rPr>
          <w:spacing w:val="-2"/>
        </w:rPr>
        <w:softHyphen/>
        <w:t xml:space="preserve">чение придается изменению субъективно-эмоционального восприятия боли и реакции </w:t>
      </w:r>
      <w:r>
        <w:rPr>
          <w:spacing w:val="-3"/>
        </w:rPr>
        <w:t xml:space="preserve">на ее возникновение: опиоиды устраняют деструктивное влияние болевого синдрома на </w:t>
      </w:r>
      <w:r>
        <w:t>психическое состояние пациентов (Ферранте, 1998).</w:t>
      </w:r>
    </w:p>
    <w:p w14:paraId="7CFDB7A6" w14:textId="77777777" w:rsidR="008B35D8" w:rsidRDefault="008B35D8">
      <w:pPr>
        <w:shd w:val="clear" w:color="auto" w:fill="FFFFFF"/>
        <w:spacing w:line="235" w:lineRule="exact"/>
        <w:ind w:left="5" w:right="5" w:firstLine="360"/>
        <w:jc w:val="both"/>
      </w:pPr>
      <w:r>
        <w:rPr>
          <w:i/>
          <w:iCs/>
          <w:spacing w:val="-2"/>
        </w:rPr>
        <w:t xml:space="preserve">Тошнота и рвота </w:t>
      </w:r>
      <w:r>
        <w:rPr>
          <w:spacing w:val="-2"/>
        </w:rPr>
        <w:t>относятся к облигатным побочным фармакологическим эффек</w:t>
      </w:r>
      <w:r>
        <w:rPr>
          <w:spacing w:val="-2"/>
        </w:rPr>
        <w:softHyphen/>
      </w:r>
      <w:r>
        <w:rPr>
          <w:spacing w:val="-1"/>
        </w:rPr>
        <w:t xml:space="preserve">том опиоидов и обусловлены стимулирующим влиянием на хеморецепторы дофами-нергических нейронов триггер-зоны. В определенной мере на появление тошноты и рвоты может влиять нарушение пассажа содержимого ЖКТ вследствие угнетающего </w:t>
      </w:r>
      <w:r>
        <w:t>влияния опиоидов на кишечную перистальтику.</w:t>
      </w:r>
    </w:p>
    <w:p w14:paraId="2C7B5E35" w14:textId="77777777" w:rsidR="008B35D8" w:rsidRDefault="008B35D8">
      <w:pPr>
        <w:shd w:val="clear" w:color="auto" w:fill="FFFFFF"/>
        <w:spacing w:line="235" w:lineRule="exact"/>
        <w:ind w:firstLine="341"/>
        <w:jc w:val="both"/>
      </w:pPr>
      <w:r>
        <w:rPr>
          <w:i/>
          <w:iCs/>
          <w:spacing w:val="-2"/>
        </w:rPr>
        <w:t xml:space="preserve">Нейроэндокринные эффекты. </w:t>
      </w:r>
      <w:r>
        <w:rPr>
          <w:spacing w:val="-2"/>
        </w:rPr>
        <w:t>Морфин и его аналоги, оказывая воздействие на ги</w:t>
      </w:r>
      <w:r>
        <w:rPr>
          <w:spacing w:val="-2"/>
        </w:rPr>
        <w:softHyphen/>
      </w:r>
      <w:r>
        <w:rPr>
          <w:spacing w:val="-3"/>
        </w:rPr>
        <w:t>поталамус, подавляют секрецию гонадотропин-рилизинг-фактора и кортикотропин-ри-</w:t>
      </w:r>
      <w:r>
        <w:rPr>
          <w:spacing w:val="-2"/>
        </w:rPr>
        <w:t xml:space="preserve">лизинг-фактора. Под влиянием морфина снижаются плазменные концентрации лютеи-низирующего, фолликулостимулирующего, соматотропного и адренокортикотропного </w:t>
      </w:r>
      <w:r>
        <w:rPr>
          <w:spacing w:val="-1"/>
        </w:rPr>
        <w:t>гормонов. Продукция антидиуретического гормона, пролактина и кальцитонина, на</w:t>
      </w:r>
      <w:r>
        <w:rPr>
          <w:spacing w:val="-1"/>
        </w:rPr>
        <w:softHyphen/>
      </w:r>
      <w:r>
        <w:t>против, повышается.</w:t>
      </w:r>
    </w:p>
    <w:p w14:paraId="13D9D752" w14:textId="77777777" w:rsidR="008B35D8" w:rsidRDefault="008B35D8">
      <w:pPr>
        <w:shd w:val="clear" w:color="auto" w:fill="FFFFFF"/>
        <w:spacing w:line="235" w:lineRule="exact"/>
        <w:ind w:left="10" w:firstLine="341"/>
        <w:jc w:val="both"/>
      </w:pPr>
      <w:r>
        <w:rPr>
          <w:spacing w:val="-3"/>
        </w:rPr>
        <w:t xml:space="preserve">На основе механизма отрицательной обратной связи экзогенные опиоиды снижают </w:t>
      </w:r>
      <w:r>
        <w:rPr>
          <w:spacing w:val="-2"/>
        </w:rPr>
        <w:t>внутримозговое и плазменное содержание эндогенных опиоидных пептидов, в частно</w:t>
      </w:r>
      <w:r>
        <w:rPr>
          <w:spacing w:val="-2"/>
        </w:rPr>
        <w:softHyphen/>
      </w:r>
      <w:r>
        <w:t>сти, р-эндорфина.</w:t>
      </w:r>
    </w:p>
    <w:p w14:paraId="272623E1" w14:textId="77777777" w:rsidR="008B35D8" w:rsidRDefault="008B35D8">
      <w:pPr>
        <w:shd w:val="clear" w:color="auto" w:fill="FFFFFF"/>
        <w:spacing w:line="235" w:lineRule="exact"/>
        <w:ind w:left="10" w:right="5" w:firstLine="355"/>
        <w:jc w:val="both"/>
      </w:pPr>
      <w:r>
        <w:rPr>
          <w:i/>
          <w:iCs/>
          <w:spacing w:val="-1"/>
        </w:rPr>
        <w:t xml:space="preserve">Электроэнцефалографическая картина. </w:t>
      </w:r>
      <w:r>
        <w:rPr>
          <w:spacing w:val="-1"/>
        </w:rPr>
        <w:t>ЭЭГ при наркотическом опьянении ха</w:t>
      </w:r>
      <w:r>
        <w:rPr>
          <w:spacing w:val="-1"/>
        </w:rPr>
        <w:softHyphen/>
      </w:r>
      <w:r>
        <w:rPr>
          <w:spacing w:val="-4"/>
        </w:rPr>
        <w:t>рактеризуется замедлением ритмов, подобным тому, что отмечается во время естествен</w:t>
      </w:r>
      <w:r>
        <w:rPr>
          <w:spacing w:val="-4"/>
        </w:rPr>
        <w:softHyphen/>
      </w:r>
      <w:r>
        <w:rPr>
          <w:spacing w:val="-3"/>
        </w:rPr>
        <w:t>ного сна. Быстрые альфа-волны под действием морфина сменяются более медленными дельта-волнами. Некоторое отличие наркотического опьянения от естественного сна за</w:t>
      </w:r>
      <w:r>
        <w:rPr>
          <w:spacing w:val="-3"/>
        </w:rPr>
        <w:softHyphen/>
      </w:r>
      <w:r>
        <w:t xml:space="preserve">ключается в сокращении продолжительности </w:t>
      </w:r>
      <w:r>
        <w:rPr>
          <w:lang w:val="en-US"/>
        </w:rPr>
        <w:t>REM</w:t>
      </w:r>
      <w:r>
        <w:t>-фазы сна.</w:t>
      </w:r>
    </w:p>
    <w:p w14:paraId="7D3B4653" w14:textId="77777777" w:rsidR="008B35D8" w:rsidRDefault="008B35D8">
      <w:pPr>
        <w:shd w:val="clear" w:color="auto" w:fill="FFFFFF"/>
        <w:spacing w:before="5" w:line="235" w:lineRule="exact"/>
        <w:ind w:left="14" w:firstLine="331"/>
        <w:jc w:val="both"/>
      </w:pPr>
      <w:r>
        <w:rPr>
          <w:spacing w:val="-2"/>
        </w:rPr>
        <w:t>Агонисты-антагонисты, а также высокие дозы чистых опиоидных агонистов могут вызывать ирритативные и дизритмические изменения ЭЭГ со снижением порога судо</w:t>
      </w:r>
      <w:r>
        <w:rPr>
          <w:spacing w:val="-2"/>
        </w:rPr>
        <w:softHyphen/>
      </w:r>
      <w:r>
        <w:rPr>
          <w:spacing w:val="-1"/>
        </w:rPr>
        <w:t xml:space="preserve">рожной готовности. Электроэнцефалографические изменения пароксизмальноготипа </w:t>
      </w:r>
      <w:r>
        <w:t>возникают также под влиянием трамадола (Ланеев, 2005).</w:t>
      </w:r>
    </w:p>
    <w:p w14:paraId="6605EB51" w14:textId="77777777" w:rsidR="008B35D8" w:rsidRDefault="008B35D8">
      <w:pPr>
        <w:shd w:val="clear" w:color="auto" w:fill="FFFFFF"/>
        <w:spacing w:line="235" w:lineRule="exact"/>
        <w:ind w:left="14" w:right="5" w:firstLine="346"/>
        <w:jc w:val="both"/>
      </w:pPr>
      <w:r>
        <w:rPr>
          <w:i/>
          <w:iCs/>
        </w:rPr>
        <w:t xml:space="preserve">Респираторное действие. </w:t>
      </w:r>
      <w:r>
        <w:t xml:space="preserve">Супрессия внешнего дыхания связана с воздействием </w:t>
      </w:r>
      <w:r>
        <w:rPr>
          <w:spacing w:val="-2"/>
        </w:rPr>
        <w:t>опиоидов на ц</w:t>
      </w:r>
      <w:r>
        <w:rPr>
          <w:spacing w:val="-2"/>
          <w:vertAlign w:val="subscript"/>
        </w:rPr>
        <w:t>2</w:t>
      </w:r>
      <w:r>
        <w:rPr>
          <w:spacing w:val="-2"/>
        </w:rPr>
        <w:t>-рецепторы и проявляется дозозависимым подавлением реакции дыха</w:t>
      </w:r>
      <w:r>
        <w:rPr>
          <w:spacing w:val="-2"/>
        </w:rPr>
        <w:softHyphen/>
        <w:t>тельных центров ствола мозга, моста и продолговатого мозга на увеличение парциаль</w:t>
      </w:r>
      <w:r>
        <w:rPr>
          <w:spacing w:val="-2"/>
        </w:rPr>
        <w:softHyphen/>
        <w:t>ного напряжения двуокиси углерода в крови (рС0</w:t>
      </w:r>
      <w:r>
        <w:rPr>
          <w:spacing w:val="-2"/>
          <w:vertAlign w:val="subscript"/>
        </w:rPr>
        <w:t>2</w:t>
      </w:r>
      <w:r>
        <w:rPr>
          <w:spacing w:val="-2"/>
        </w:rPr>
        <w:t xml:space="preserve">), урежением дыхательных циклов, </w:t>
      </w:r>
      <w:r>
        <w:rPr>
          <w:spacing w:val="-1"/>
        </w:rPr>
        <w:t>замедлением вдоха и уменьшением минутного объема дыхания.</w:t>
      </w:r>
    </w:p>
    <w:p w14:paraId="0C21645C" w14:textId="77777777" w:rsidR="008B35D8" w:rsidRDefault="008B35D8">
      <w:pPr>
        <w:shd w:val="clear" w:color="auto" w:fill="FFFFFF"/>
        <w:spacing w:line="235" w:lineRule="exact"/>
        <w:ind w:left="10" w:right="10" w:firstLine="331"/>
        <w:jc w:val="both"/>
      </w:pPr>
      <w:r>
        <w:rPr>
          <w:spacing w:val="-1"/>
        </w:rPr>
        <w:t xml:space="preserve">Снижение частоты дыхательных движений (ЧДД) отмечается при введении очень </w:t>
      </w:r>
      <w:r>
        <w:rPr>
          <w:spacing w:val="-4"/>
        </w:rPr>
        <w:t>небольших (практически не влияющих на сознание) доз морфина или его аналогов. Кри</w:t>
      </w:r>
      <w:r>
        <w:rPr>
          <w:spacing w:val="-4"/>
        </w:rPr>
        <w:softHyphen/>
      </w:r>
      <w:r>
        <w:rPr>
          <w:spacing w:val="-3"/>
        </w:rPr>
        <w:t>тическое брадипноэ может проявляться 3-4 дыхательными циклами в минуту. Респира</w:t>
      </w:r>
      <w:r>
        <w:rPr>
          <w:spacing w:val="-3"/>
        </w:rPr>
        <w:softHyphen/>
      </w:r>
      <w:r>
        <w:rPr>
          <w:spacing w:val="-4"/>
        </w:rPr>
        <w:t>торная супрессия прогрессивно нарастает при увеличении дозы наркотика и может про</w:t>
      </w:r>
      <w:r>
        <w:rPr>
          <w:spacing w:val="-4"/>
        </w:rPr>
        <w:softHyphen/>
        <w:t>являться возникновением нерегулярных дыхательных циклов или периодического дыха-</w:t>
      </w:r>
    </w:p>
    <w:p w14:paraId="7813E068" w14:textId="77777777" w:rsidR="008B35D8" w:rsidRDefault="008B35D8">
      <w:pPr>
        <w:shd w:val="clear" w:color="auto" w:fill="FFFFFF"/>
        <w:spacing w:line="235" w:lineRule="exact"/>
        <w:ind w:left="10" w:right="10" w:firstLine="331"/>
        <w:jc w:val="both"/>
        <w:sectPr w:rsidR="008B35D8">
          <w:type w:val="continuous"/>
          <w:pgSz w:w="12240" w:h="15840"/>
          <w:pgMar w:top="1440" w:right="2621" w:bottom="720" w:left="2256" w:header="720" w:footer="720" w:gutter="0"/>
          <w:cols w:space="60"/>
          <w:noEndnote/>
        </w:sectPr>
      </w:pPr>
    </w:p>
    <w:p w14:paraId="2D94DE75" w14:textId="77777777" w:rsidR="008B35D8" w:rsidRDefault="008B35D8">
      <w:pPr>
        <w:shd w:val="clear" w:color="auto" w:fill="FFFFFF"/>
      </w:pPr>
      <w:r>
        <w:rPr>
          <w:spacing w:val="-12"/>
        </w:rPr>
        <w:t>Фармакологические свойства опиоидов</w:t>
      </w:r>
    </w:p>
    <w:p w14:paraId="4326FEE7" w14:textId="77777777" w:rsidR="008B35D8" w:rsidRDefault="008B35D8">
      <w:pPr>
        <w:shd w:val="clear" w:color="auto" w:fill="FFFFFF"/>
        <w:spacing w:before="48"/>
      </w:pPr>
      <w:r>
        <w:br w:type="column"/>
      </w:r>
      <w:r>
        <w:rPr>
          <w:rFonts w:ascii="Arial" w:hAnsi="Arial" w:cs="Arial"/>
          <w:sz w:val="16"/>
          <w:szCs w:val="16"/>
        </w:rPr>
        <w:t>269</w:t>
      </w:r>
    </w:p>
    <w:p w14:paraId="4A0DB9EF" w14:textId="77777777" w:rsidR="008B35D8" w:rsidRDefault="008B35D8">
      <w:pPr>
        <w:shd w:val="clear" w:color="auto" w:fill="FFFFFF"/>
        <w:spacing w:before="48"/>
        <w:sectPr w:rsidR="008B35D8">
          <w:pgSz w:w="12240" w:h="15840"/>
          <w:pgMar w:top="1440" w:right="2065" w:bottom="720" w:left="2371" w:header="720" w:footer="720" w:gutter="0"/>
          <w:cols w:num="2" w:space="720" w:equalWidth="0">
            <w:col w:w="2985" w:space="4099"/>
            <w:col w:w="720"/>
          </w:cols>
          <w:noEndnote/>
        </w:sectPr>
      </w:pPr>
    </w:p>
    <w:p w14:paraId="0BA2F3BF" w14:textId="77777777" w:rsidR="008B35D8" w:rsidRDefault="008B35D8">
      <w:pPr>
        <w:shd w:val="clear" w:color="auto" w:fill="FFFFFF"/>
        <w:spacing w:before="254" w:line="235" w:lineRule="exact"/>
        <w:ind w:left="10" w:right="466"/>
        <w:jc w:val="both"/>
      </w:pPr>
      <w:r>
        <w:rPr>
          <w:spacing w:val="-3"/>
        </w:rPr>
        <w:t>ния. Выраженное превышение индивидуального порога дозы приводит к остановке ды</w:t>
      </w:r>
      <w:r>
        <w:rPr>
          <w:spacing w:val="-3"/>
        </w:rPr>
        <w:softHyphen/>
      </w:r>
      <w:r>
        <w:rPr>
          <w:spacing w:val="-2"/>
        </w:rPr>
        <w:t>хания как наиболее типичной причине смерти больных опийной наркоманией.</w:t>
      </w:r>
    </w:p>
    <w:p w14:paraId="056DABC6" w14:textId="77777777" w:rsidR="008B35D8" w:rsidRDefault="008B35D8">
      <w:pPr>
        <w:shd w:val="clear" w:color="auto" w:fill="FFFFFF"/>
        <w:spacing w:line="235" w:lineRule="exact"/>
        <w:ind w:left="19" w:right="466" w:firstLine="312"/>
        <w:jc w:val="both"/>
      </w:pPr>
      <w:r>
        <w:rPr>
          <w:spacing w:val="-2"/>
        </w:rPr>
        <w:t>Максимальное урежение ЧДД достигается в течение 5-10 минут после внутривен</w:t>
      </w:r>
      <w:r>
        <w:rPr>
          <w:spacing w:val="-2"/>
        </w:rPr>
        <w:softHyphen/>
        <w:t xml:space="preserve">ного введения, в течение 30 минут — после внутримышечного и 90 минут — после </w:t>
      </w:r>
      <w:r>
        <w:rPr>
          <w:spacing w:val="-3"/>
        </w:rPr>
        <w:t>подкожного введения морфина. Респираторные эффекты героина развиваются еше бы</w:t>
      </w:r>
      <w:r>
        <w:rPr>
          <w:spacing w:val="-3"/>
        </w:rPr>
        <w:softHyphen/>
      </w:r>
      <w:r>
        <w:rPr>
          <w:spacing w:val="-4"/>
        </w:rPr>
        <w:t>стрее в связи с более высокой липофильностью, обеспечивающей ускоренное поступле</w:t>
      </w:r>
      <w:r>
        <w:rPr>
          <w:spacing w:val="-4"/>
        </w:rPr>
        <w:softHyphen/>
      </w:r>
      <w:r>
        <w:t>ние наркотика в мозг.</w:t>
      </w:r>
    </w:p>
    <w:p w14:paraId="5B63860C" w14:textId="77777777" w:rsidR="008B35D8" w:rsidRDefault="008B35D8">
      <w:pPr>
        <w:shd w:val="clear" w:color="auto" w:fill="FFFFFF"/>
        <w:spacing w:line="235" w:lineRule="exact"/>
        <w:ind w:left="14" w:right="466" w:firstLine="326"/>
        <w:jc w:val="both"/>
      </w:pPr>
      <w:r>
        <w:rPr>
          <w:spacing w:val="-2"/>
        </w:rPr>
        <w:t xml:space="preserve">Респираторная супрессия быстрее развивается при синергическом взаимодействии </w:t>
      </w:r>
      <w:r>
        <w:rPr>
          <w:spacing w:val="-1"/>
        </w:rPr>
        <w:t xml:space="preserve">опиоидов с транквилизаторами, снотворными средствами и алкоголем. Сочетанный </w:t>
      </w:r>
      <w:r>
        <w:rPr>
          <w:spacing w:val="-5"/>
        </w:rPr>
        <w:t xml:space="preserve">прием опиоидов и других супрессоров ЦНС повышает риск развития апноэ и летального </w:t>
      </w:r>
      <w:r>
        <w:rPr>
          <w:spacing w:val="-3"/>
        </w:rPr>
        <w:t>исхода даже при употреблении относительно небольших доз наркотика.</w:t>
      </w:r>
    </w:p>
    <w:p w14:paraId="141A6044" w14:textId="77777777" w:rsidR="008B35D8" w:rsidRDefault="008B35D8">
      <w:pPr>
        <w:shd w:val="clear" w:color="auto" w:fill="FFFFFF"/>
        <w:spacing w:line="235" w:lineRule="exact"/>
        <w:ind w:left="10" w:right="470" w:firstLine="317"/>
        <w:jc w:val="both"/>
      </w:pPr>
      <w:r>
        <w:rPr>
          <w:spacing w:val="-1"/>
        </w:rPr>
        <w:t>Подавление кашлевого рефлекса связано с прямым угнетающим влиянием опиои-</w:t>
      </w:r>
      <w:r>
        <w:rPr>
          <w:spacing w:val="-4"/>
        </w:rPr>
        <w:t>дов-агонистов на кашлевой центр продолговатого мозга и не обнаруживает прямой свя</w:t>
      </w:r>
      <w:r>
        <w:rPr>
          <w:spacing w:val="-4"/>
        </w:rPr>
        <w:softHyphen/>
      </w:r>
      <w:r>
        <w:t>зи с респираторной супрессией.</w:t>
      </w:r>
    </w:p>
    <w:p w14:paraId="52EBC560" w14:textId="77777777" w:rsidR="008B35D8" w:rsidRDefault="008B35D8">
      <w:pPr>
        <w:shd w:val="clear" w:color="auto" w:fill="FFFFFF"/>
        <w:spacing w:line="235" w:lineRule="exact"/>
        <w:ind w:left="10" w:right="470" w:firstLine="317"/>
        <w:jc w:val="both"/>
      </w:pPr>
      <w:r>
        <w:rPr>
          <w:i/>
          <w:iCs/>
          <w:spacing w:val="-5"/>
        </w:rPr>
        <w:t xml:space="preserve">Глазные эффекты. </w:t>
      </w:r>
      <w:r>
        <w:rPr>
          <w:spacing w:val="-5"/>
        </w:rPr>
        <w:t>Главный и наиболее наглядный офтальмологический эффект опи-</w:t>
      </w:r>
      <w:r>
        <w:rPr>
          <w:spacing w:val="-1"/>
        </w:rPr>
        <w:t>оидов-агонистов, способствующий наряду с другими клиническими признаками рас</w:t>
      </w:r>
      <w:r>
        <w:rPr>
          <w:spacing w:val="-1"/>
        </w:rPr>
        <w:softHyphen/>
      </w:r>
      <w:r>
        <w:t>познаванию опийной наркомании, — миоз.</w:t>
      </w:r>
    </w:p>
    <w:p w14:paraId="39FFE850" w14:textId="77777777" w:rsidR="008B35D8" w:rsidRDefault="008B35D8">
      <w:pPr>
        <w:shd w:val="clear" w:color="auto" w:fill="FFFFFF"/>
        <w:spacing w:line="235" w:lineRule="exact"/>
        <w:ind w:left="5" w:right="470" w:firstLine="312"/>
        <w:jc w:val="both"/>
      </w:pPr>
      <w:r>
        <w:rPr>
          <w:spacing w:val="-5"/>
        </w:rPr>
        <w:t>Сужение зрачков связано с активацией парасимпатических нейронов сегмента Эдин-</w:t>
      </w:r>
      <w:r>
        <w:rPr>
          <w:spacing w:val="-4"/>
        </w:rPr>
        <w:t>гера—Вестфаля ядра глазодвигательного нерва. Как и многие другие эффекты ц-агонис-</w:t>
      </w:r>
      <w:r>
        <w:rPr>
          <w:spacing w:val="-3"/>
        </w:rPr>
        <w:t>тов, миоз представляет собой дозозависимую реакцию. «Точечный зрачок» — патогно-</w:t>
      </w:r>
      <w:r>
        <w:rPr>
          <w:spacing w:val="-1"/>
        </w:rPr>
        <w:t>моничный симптом острого массивного отравления опиоидами, угрожающего жизни больного и требующего проведения неотложных реанимационных мероприятий.</w:t>
      </w:r>
    </w:p>
    <w:p w14:paraId="2980293E" w14:textId="77777777" w:rsidR="008B35D8" w:rsidRDefault="008B35D8">
      <w:pPr>
        <w:shd w:val="clear" w:color="auto" w:fill="FFFFFF"/>
        <w:spacing w:line="235" w:lineRule="exact"/>
        <w:ind w:left="10" w:right="475" w:firstLine="317"/>
        <w:jc w:val="both"/>
      </w:pPr>
      <w:r>
        <w:rPr>
          <w:spacing w:val="-1"/>
        </w:rPr>
        <w:t>Сужение зрачков, вызванное опиоидами, устраняется атропином (препараты, со</w:t>
      </w:r>
      <w:r>
        <w:rPr>
          <w:spacing w:val="-1"/>
        </w:rPr>
        <w:softHyphen/>
      </w:r>
      <w:r>
        <w:rPr>
          <w:spacing w:val="-4"/>
        </w:rPr>
        <w:t xml:space="preserve">держащие атропин, иногда используются больными опийной наркоманией с целью дне </w:t>
      </w:r>
      <w:r>
        <w:t>симуляции наркотического опьянения).</w:t>
      </w:r>
    </w:p>
    <w:p w14:paraId="34BB03BE" w14:textId="77777777" w:rsidR="008B35D8" w:rsidRDefault="008B35D8">
      <w:pPr>
        <w:shd w:val="clear" w:color="auto" w:fill="FFFFFF"/>
        <w:spacing w:line="235" w:lineRule="exact"/>
        <w:ind w:left="14" w:right="470" w:firstLine="317"/>
        <w:jc w:val="both"/>
      </w:pPr>
      <w:r>
        <w:rPr>
          <w:spacing w:val="-3"/>
        </w:rPr>
        <w:t>Необходимо принимать во внимание, что при развитии комы у лиц с передозиров</w:t>
      </w:r>
      <w:r>
        <w:rPr>
          <w:spacing w:val="-3"/>
        </w:rPr>
        <w:softHyphen/>
        <w:t>кой наркотиков миоз может сменяться мидриазом, что объясняется нарастанием цереб</w:t>
      </w:r>
      <w:r>
        <w:rPr>
          <w:spacing w:val="-3"/>
        </w:rPr>
        <w:softHyphen/>
      </w:r>
      <w:r>
        <w:t>ральной гипоксии.</w:t>
      </w:r>
    </w:p>
    <w:p w14:paraId="058B7029" w14:textId="77777777" w:rsidR="008B35D8" w:rsidRDefault="008B35D8">
      <w:pPr>
        <w:shd w:val="clear" w:color="auto" w:fill="FFFFFF"/>
        <w:spacing w:line="235" w:lineRule="exact"/>
        <w:ind w:left="322"/>
      </w:pPr>
      <w:r>
        <w:rPr>
          <w:spacing w:val="-5"/>
        </w:rPr>
        <w:t>Опиоиды повышают способность к аккомодации и снижают внутриглазное давление.</w:t>
      </w:r>
    </w:p>
    <w:p w14:paraId="515A8A18" w14:textId="77777777" w:rsidR="008B35D8" w:rsidRDefault="008B35D8">
      <w:pPr>
        <w:shd w:val="clear" w:color="auto" w:fill="FFFFFF"/>
        <w:spacing w:line="235" w:lineRule="exact"/>
        <w:ind w:left="10" w:right="475" w:firstLine="312"/>
        <w:jc w:val="both"/>
      </w:pPr>
      <w:r>
        <w:rPr>
          <w:i/>
          <w:iCs/>
          <w:spacing w:val="-2"/>
        </w:rPr>
        <w:t xml:space="preserve">Влияние на желудочно-кишечный тракт. </w:t>
      </w:r>
      <w:r>
        <w:rPr>
          <w:spacing w:val="-2"/>
        </w:rPr>
        <w:t>Благодаря центральному и перифериче</w:t>
      </w:r>
      <w:r>
        <w:rPr>
          <w:spacing w:val="-2"/>
        </w:rPr>
        <w:softHyphen/>
      </w:r>
      <w:r>
        <w:rPr>
          <w:spacing w:val="-4"/>
        </w:rPr>
        <w:t>скому действию опиоиды подавляют продольную перистальтику тонкого и толстого ки</w:t>
      </w:r>
      <w:r>
        <w:rPr>
          <w:spacing w:val="-4"/>
        </w:rPr>
        <w:softHyphen/>
      </w:r>
      <w:r>
        <w:rPr>
          <w:spacing w:val="-1"/>
        </w:rPr>
        <w:t xml:space="preserve">шечника (при этом поперечная перистальтика обычно усиливается). Под действием </w:t>
      </w:r>
      <w:r>
        <w:rPr>
          <w:spacing w:val="-3"/>
        </w:rPr>
        <w:t>опиоидов возрастает тонус гладкой мускулатуры отдельных сегментов желудочно-ки</w:t>
      </w:r>
      <w:r>
        <w:rPr>
          <w:spacing w:val="-3"/>
        </w:rPr>
        <w:softHyphen/>
      </w:r>
      <w:r>
        <w:rPr>
          <w:spacing w:val="-4"/>
        </w:rPr>
        <w:t>шечного тракта (ЖКТ), и в первую очередь антрального отдела желудка. Базальная сек</w:t>
      </w:r>
      <w:r>
        <w:rPr>
          <w:spacing w:val="-4"/>
        </w:rPr>
        <w:softHyphen/>
      </w:r>
      <w:r>
        <w:rPr>
          <w:spacing w:val="-2"/>
        </w:rPr>
        <w:t>реция желез ЖКТ подавляется. Замедление пассажа кишечного содержимого способ</w:t>
      </w:r>
      <w:r>
        <w:rPr>
          <w:spacing w:val="-2"/>
        </w:rPr>
        <w:softHyphen/>
      </w:r>
      <w:r>
        <w:rPr>
          <w:spacing w:val="-3"/>
        </w:rPr>
        <w:t xml:space="preserve">ствует усилению абсорбции воды, повышению вязкости и плотности каловых масс, что </w:t>
      </w:r>
      <w:r>
        <w:t>приводит к развитию обстипации (запоров).</w:t>
      </w:r>
    </w:p>
    <w:p w14:paraId="19709336" w14:textId="77777777" w:rsidR="008B35D8" w:rsidRDefault="008B35D8">
      <w:pPr>
        <w:shd w:val="clear" w:color="auto" w:fill="FFFFFF"/>
        <w:spacing w:line="235" w:lineRule="exact"/>
        <w:ind w:left="14" w:right="475" w:firstLine="312"/>
        <w:jc w:val="both"/>
      </w:pPr>
      <w:r>
        <w:rPr>
          <w:spacing w:val="-2"/>
        </w:rPr>
        <w:t xml:space="preserve">Под влиянием опиоидов значительно (в 10 и более раз) повышается тонус гладкой </w:t>
      </w:r>
      <w:r>
        <w:rPr>
          <w:spacing w:val="-5"/>
        </w:rPr>
        <w:t>мускулатуры желчных путей, что может послужить причиной развития желчной колики. Сокращение сфинктера Одди под влиянием опиоидов может вызвать билиарный и панк</w:t>
      </w:r>
      <w:r>
        <w:rPr>
          <w:spacing w:val="-5"/>
        </w:rPr>
        <w:softHyphen/>
      </w:r>
      <w:r>
        <w:t>реатический рефлюкс.</w:t>
      </w:r>
    </w:p>
    <w:p w14:paraId="0ECC45F4" w14:textId="77777777" w:rsidR="008B35D8" w:rsidRDefault="008B35D8">
      <w:pPr>
        <w:shd w:val="clear" w:color="auto" w:fill="FFFFFF"/>
        <w:spacing w:line="235" w:lineRule="exact"/>
        <w:ind w:left="14" w:right="475" w:firstLine="307"/>
        <w:jc w:val="both"/>
      </w:pPr>
      <w:r>
        <w:rPr>
          <w:i/>
          <w:iCs/>
          <w:spacing w:val="-1"/>
        </w:rPr>
        <w:t xml:space="preserve">Сердечно-сосудистая система. </w:t>
      </w:r>
      <w:r>
        <w:rPr>
          <w:spacing w:val="-1"/>
        </w:rPr>
        <w:t>Супрессивное действие опиоидов на гемодинами</w:t>
      </w:r>
      <w:r>
        <w:rPr>
          <w:spacing w:val="-1"/>
        </w:rPr>
        <w:softHyphen/>
        <w:t xml:space="preserve">ку обусловлено многими механизмами, в том числе подавлением обратного захвата </w:t>
      </w:r>
      <w:r w:rsidRPr="003B11F8">
        <w:rPr>
          <w:spacing w:val="-5"/>
        </w:rPr>
        <w:t>(</w:t>
      </w:r>
      <w:r>
        <w:rPr>
          <w:spacing w:val="-5"/>
          <w:lang w:val="en-US"/>
        </w:rPr>
        <w:t>reuptake</w:t>
      </w:r>
      <w:r w:rsidRPr="003B11F8">
        <w:rPr>
          <w:spacing w:val="-5"/>
        </w:rPr>
        <w:t xml:space="preserve">) </w:t>
      </w:r>
      <w:r>
        <w:rPr>
          <w:spacing w:val="-5"/>
        </w:rPr>
        <w:t xml:space="preserve">норадреналина симпатическими нервными окончаниями </w:t>
      </w:r>
      <w:r w:rsidRPr="003B11F8">
        <w:rPr>
          <w:spacing w:val="-5"/>
        </w:rPr>
        <w:t>(</w:t>
      </w:r>
      <w:r>
        <w:rPr>
          <w:spacing w:val="-5"/>
          <w:lang w:val="en-US"/>
        </w:rPr>
        <w:t>Nagaoka</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2002).</w:t>
      </w:r>
    </w:p>
    <w:p w14:paraId="4DA4521E" w14:textId="77777777" w:rsidR="008B35D8" w:rsidRDefault="008B35D8">
      <w:pPr>
        <w:shd w:val="clear" w:color="auto" w:fill="FFFFFF"/>
        <w:spacing w:line="235" w:lineRule="exact"/>
        <w:ind w:left="14" w:right="475" w:firstLine="307"/>
        <w:jc w:val="both"/>
      </w:pPr>
      <w:r>
        <w:rPr>
          <w:spacing w:val="-2"/>
        </w:rPr>
        <w:t>Отрицательное хронотропное влияние опиоидов на миокард приводит к развитию брадикардии. Системное артериальное давление благодаря прямому и опосредованно</w:t>
      </w:r>
      <w:r>
        <w:rPr>
          <w:spacing w:val="-2"/>
        </w:rPr>
        <w:softHyphen/>
        <w:t xml:space="preserve">му влиянию опиоидов на гладкие мышцы сосудов и уменьшению периферического </w:t>
      </w:r>
      <w:r>
        <w:t>сосудистого сопротивления снижается.</w:t>
      </w:r>
    </w:p>
    <w:p w14:paraId="33EF36BF" w14:textId="77777777" w:rsidR="008B35D8" w:rsidRDefault="008B35D8">
      <w:pPr>
        <w:shd w:val="clear" w:color="auto" w:fill="FFFFFF"/>
        <w:spacing w:line="235" w:lineRule="exact"/>
        <w:ind w:left="14" w:right="475" w:firstLine="307"/>
        <w:jc w:val="both"/>
        <w:sectPr w:rsidR="008B35D8">
          <w:type w:val="continuous"/>
          <w:pgSz w:w="12240" w:h="15840"/>
          <w:pgMar w:top="1440" w:right="2065" w:bottom="720" w:left="2371" w:header="720" w:footer="720" w:gutter="0"/>
          <w:cols w:space="60"/>
          <w:noEndnote/>
        </w:sectPr>
      </w:pPr>
    </w:p>
    <w:p w14:paraId="7B13FBCC" w14:textId="77777777" w:rsidR="008B35D8" w:rsidRDefault="008B35D8">
      <w:pPr>
        <w:shd w:val="clear" w:color="auto" w:fill="FFFFFF"/>
        <w:spacing w:before="24"/>
      </w:pPr>
      <w:r>
        <w:rPr>
          <w:rFonts w:ascii="Arial" w:hAnsi="Arial" w:cs="Arial"/>
          <w:sz w:val="18"/>
          <w:szCs w:val="18"/>
        </w:rPr>
        <w:t>270</w:t>
      </w:r>
    </w:p>
    <w:p w14:paraId="48AFCD13" w14:textId="77777777" w:rsidR="008B35D8" w:rsidRDefault="008B35D8">
      <w:pPr>
        <w:shd w:val="clear" w:color="auto" w:fill="FFFFFF"/>
      </w:pPr>
      <w:r>
        <w:br w:type="column"/>
      </w:r>
      <w:r>
        <w:rPr>
          <w:spacing w:val="-11"/>
        </w:rPr>
        <w:t>Опиоилная зависимость и последствия злоупотребления опиоидами</w:t>
      </w:r>
    </w:p>
    <w:p w14:paraId="1B5B376F" w14:textId="77777777" w:rsidR="008B35D8" w:rsidRDefault="008B35D8">
      <w:pPr>
        <w:shd w:val="clear" w:color="auto" w:fill="FFFFFF"/>
        <w:sectPr w:rsidR="008B35D8">
          <w:pgSz w:w="12240" w:h="15840"/>
          <w:pgMar w:top="1440" w:right="2520" w:bottom="720" w:left="2376" w:header="720" w:footer="720" w:gutter="0"/>
          <w:cols w:num="2" w:space="720" w:equalWidth="0">
            <w:col w:w="720" w:space="1430"/>
            <w:col w:w="5193"/>
          </w:cols>
          <w:noEndnote/>
        </w:sectPr>
      </w:pPr>
    </w:p>
    <w:p w14:paraId="156A5586" w14:textId="77777777" w:rsidR="008B35D8" w:rsidRDefault="008B35D8">
      <w:pPr>
        <w:shd w:val="clear" w:color="auto" w:fill="FFFFFF"/>
        <w:spacing w:before="250" w:line="235" w:lineRule="exact"/>
        <w:ind w:left="10" w:right="10" w:firstLine="346"/>
        <w:jc w:val="both"/>
      </w:pPr>
      <w:r>
        <w:rPr>
          <w:i/>
          <w:iCs/>
          <w:spacing w:val="-2"/>
        </w:rPr>
        <w:t xml:space="preserve">Экскреторная система. </w:t>
      </w:r>
      <w:r>
        <w:rPr>
          <w:spacing w:val="-2"/>
        </w:rPr>
        <w:t>Опиоиды способствуют массивному высвобождению гис-тамина, уменьшают почечную перфузию и снижают диурез. Повышение тонуса глад</w:t>
      </w:r>
      <w:r>
        <w:rPr>
          <w:spacing w:val="-2"/>
        </w:rPr>
        <w:softHyphen/>
      </w:r>
      <w:r>
        <w:rPr>
          <w:spacing w:val="-3"/>
        </w:rPr>
        <w:t xml:space="preserve">кой мускулатуры мочеточников, мочевого пузыря и мочеиспускательного канала при </w:t>
      </w:r>
      <w:r>
        <w:t>наличии мочекаменной болезни может спровоцировать приступ почечной колики.</w:t>
      </w:r>
    </w:p>
    <w:p w14:paraId="2B5FB200" w14:textId="77777777" w:rsidR="008B35D8" w:rsidRDefault="008B35D8">
      <w:pPr>
        <w:shd w:val="clear" w:color="auto" w:fill="FFFFFF"/>
        <w:spacing w:before="226"/>
        <w:ind w:left="1214"/>
      </w:pPr>
      <w:r>
        <w:rPr>
          <w:rFonts w:ascii="Arial" w:hAnsi="Arial" w:cs="Arial"/>
          <w:b/>
          <w:bCs/>
          <w:spacing w:val="-9"/>
          <w:sz w:val="24"/>
          <w:szCs w:val="24"/>
        </w:rPr>
        <w:t xml:space="preserve">12.4. </w:t>
      </w:r>
      <w:r>
        <w:rPr>
          <w:rFonts w:ascii="Arial" w:hAnsi="Arial"/>
          <w:b/>
          <w:bCs/>
          <w:spacing w:val="-9"/>
          <w:sz w:val="24"/>
          <w:szCs w:val="24"/>
        </w:rPr>
        <w:t>Токсикологические</w:t>
      </w:r>
      <w:r>
        <w:rPr>
          <w:rFonts w:ascii="Arial" w:hAnsi="Arial" w:cs="Arial"/>
          <w:b/>
          <w:bCs/>
          <w:spacing w:val="-9"/>
          <w:sz w:val="24"/>
          <w:szCs w:val="24"/>
        </w:rPr>
        <w:t xml:space="preserve"> </w:t>
      </w:r>
      <w:r>
        <w:rPr>
          <w:rFonts w:ascii="Arial" w:hAnsi="Arial"/>
          <w:b/>
          <w:bCs/>
          <w:spacing w:val="-9"/>
          <w:sz w:val="24"/>
          <w:szCs w:val="24"/>
        </w:rPr>
        <w:t>свойства</w:t>
      </w:r>
      <w:r>
        <w:rPr>
          <w:rFonts w:ascii="Arial" w:hAnsi="Arial" w:cs="Arial"/>
          <w:b/>
          <w:bCs/>
          <w:spacing w:val="-9"/>
          <w:sz w:val="24"/>
          <w:szCs w:val="24"/>
        </w:rPr>
        <w:t xml:space="preserve"> </w:t>
      </w:r>
      <w:r>
        <w:rPr>
          <w:rFonts w:ascii="Arial" w:hAnsi="Arial"/>
          <w:b/>
          <w:bCs/>
          <w:spacing w:val="-9"/>
          <w:sz w:val="24"/>
          <w:szCs w:val="24"/>
        </w:rPr>
        <w:t>опиоидов</w:t>
      </w:r>
    </w:p>
    <w:p w14:paraId="113C65F2" w14:textId="77777777" w:rsidR="008B35D8" w:rsidRDefault="008B35D8">
      <w:pPr>
        <w:shd w:val="clear" w:color="auto" w:fill="FFFFFF"/>
        <w:spacing w:before="221" w:line="235" w:lineRule="exact"/>
        <w:ind w:left="10" w:right="5" w:firstLine="346"/>
        <w:jc w:val="both"/>
      </w:pPr>
      <w:r>
        <w:rPr>
          <w:spacing w:val="-2"/>
        </w:rPr>
        <w:t xml:space="preserve">Большинство официнальных опиоидов обладает относительно низкими нейроток-сичностью и висцеротоксичностью. Запрещенные опиоиды, как правило, значительно </w:t>
      </w:r>
      <w:r>
        <w:rPr>
          <w:spacing w:val="-3"/>
        </w:rPr>
        <w:t>более токсичны, что объясняется особенностями технологий их приготовления и нали</w:t>
      </w:r>
      <w:r>
        <w:rPr>
          <w:spacing w:val="-3"/>
        </w:rPr>
        <w:softHyphen/>
      </w:r>
      <w:r>
        <w:t>чием примесей.</w:t>
      </w:r>
    </w:p>
    <w:p w14:paraId="551FB461" w14:textId="77777777" w:rsidR="008B35D8" w:rsidRDefault="008B35D8">
      <w:pPr>
        <w:shd w:val="clear" w:color="auto" w:fill="FFFFFF"/>
        <w:spacing w:line="235" w:lineRule="exact"/>
        <w:ind w:left="5" w:firstLine="331"/>
        <w:jc w:val="both"/>
      </w:pPr>
      <w:r>
        <w:rPr>
          <w:spacing w:val="-2"/>
        </w:rPr>
        <w:t>Спектр примесей (контаминантов), загрязняющих героин и другие «уличные» нар</w:t>
      </w:r>
      <w:r>
        <w:rPr>
          <w:spacing w:val="-2"/>
        </w:rPr>
        <w:softHyphen/>
        <w:t xml:space="preserve">котики, достаточно широк. Одни из них появляются в наркотике по технологическим </w:t>
      </w:r>
      <w:r>
        <w:rPr>
          <w:spacing w:val="-1"/>
        </w:rPr>
        <w:t xml:space="preserve">причинам в процессе их приготовления или транспортировки, а другие добавляются </w:t>
      </w:r>
      <w:r>
        <w:rPr>
          <w:spacing w:val="-3"/>
        </w:rPr>
        <w:t>специально для увеличения товарной массы наркотика или пролонгации его седативно-</w:t>
      </w:r>
      <w:r>
        <w:rPr>
          <w:spacing w:val="-4"/>
        </w:rPr>
        <w:t>го действия. Характерные контаминанты «уличных» наркотиков в США — кофеин, лак</w:t>
      </w:r>
      <w:r>
        <w:rPr>
          <w:spacing w:val="-4"/>
        </w:rPr>
        <w:softHyphen/>
      </w:r>
      <w:r>
        <w:rPr>
          <w:spacing w:val="-3"/>
        </w:rPr>
        <w:t>тоза, тальк, маннитол. В России героин может содержать примесь дифенгидрамина (ди</w:t>
      </w:r>
      <w:r>
        <w:rPr>
          <w:spacing w:val="-3"/>
        </w:rPr>
        <w:softHyphen/>
      </w:r>
      <w:r>
        <w:rPr>
          <w:spacing w:val="-2"/>
        </w:rPr>
        <w:t>медрола), потенцирующего его психотропные эффекты. Высокой токсичностью отли</w:t>
      </w:r>
      <w:r>
        <w:rPr>
          <w:spacing w:val="-2"/>
        </w:rPr>
        <w:softHyphen/>
      </w:r>
      <w:r>
        <w:t>чаются такие примеси, как стрихнин и хинин.</w:t>
      </w:r>
    </w:p>
    <w:p w14:paraId="3C57C14F" w14:textId="77777777" w:rsidR="008B35D8" w:rsidRDefault="008B35D8">
      <w:pPr>
        <w:shd w:val="clear" w:color="auto" w:fill="FFFFFF"/>
        <w:spacing w:line="235" w:lineRule="exact"/>
        <w:ind w:left="5" w:right="5" w:firstLine="341"/>
        <w:jc w:val="both"/>
      </w:pPr>
      <w:r>
        <w:rPr>
          <w:spacing w:val="-1"/>
        </w:rPr>
        <w:t xml:space="preserve">Загрязняющие примеси к запрещенным опиоидам (наряду с другими факторами) </w:t>
      </w:r>
      <w:r>
        <w:rPr>
          <w:spacing w:val="-2"/>
        </w:rPr>
        <w:t xml:space="preserve">служат причиной висцеральных поражений и энцефалопатии у больных наркоманией, </w:t>
      </w:r>
      <w:r>
        <w:rPr>
          <w:spacing w:val="-4"/>
        </w:rPr>
        <w:t xml:space="preserve">увеличивают частоту и тяжесть диффузных флебитов и других сосудистых расстройств, </w:t>
      </w:r>
      <w:r>
        <w:rPr>
          <w:spacing w:val="-2"/>
        </w:rPr>
        <w:t>возникающих при систематическом инъекционном введении наркотиков.</w:t>
      </w:r>
    </w:p>
    <w:p w14:paraId="0D9FC5E6" w14:textId="77777777" w:rsidR="008B35D8" w:rsidRDefault="008B35D8">
      <w:pPr>
        <w:shd w:val="clear" w:color="auto" w:fill="FFFFFF"/>
        <w:spacing w:line="235" w:lineRule="exact"/>
        <w:ind w:firstLine="341"/>
        <w:jc w:val="both"/>
      </w:pPr>
      <w:r>
        <w:rPr>
          <w:spacing w:val="-2"/>
        </w:rPr>
        <w:t xml:space="preserve">Нейротоксическое действие опиоидов иллюстрируется их способностью вызывать </w:t>
      </w:r>
      <w:r>
        <w:rPr>
          <w:spacing w:val="-1"/>
        </w:rPr>
        <w:t>галлюцинации и другими психотомиметическими эффектами, а также снижением по</w:t>
      </w:r>
      <w:r>
        <w:rPr>
          <w:spacing w:val="-1"/>
        </w:rPr>
        <w:softHyphen/>
        <w:t>рога судорожной готовности при их употреблении. Степень нейротоксического дей</w:t>
      </w:r>
      <w:r>
        <w:rPr>
          <w:spacing w:val="-1"/>
        </w:rPr>
        <w:softHyphen/>
      </w:r>
      <w:r>
        <w:rPr>
          <w:spacing w:val="-2"/>
        </w:rPr>
        <w:t>ствия повышается, если препараты демонстрируют атипичные фармакологические эф</w:t>
      </w:r>
      <w:r>
        <w:rPr>
          <w:spacing w:val="-2"/>
        </w:rPr>
        <w:softHyphen/>
      </w:r>
      <w:r>
        <w:rPr>
          <w:spacing w:val="-5"/>
        </w:rPr>
        <w:t xml:space="preserve">фекты, выходящие за пределы их |д-опиоидной активности. Например, </w:t>
      </w:r>
      <w:r>
        <w:rPr>
          <w:i/>
          <w:iCs/>
          <w:spacing w:val="-5"/>
        </w:rPr>
        <w:t xml:space="preserve">меперидин </w:t>
      </w:r>
      <w:r>
        <w:rPr>
          <w:spacing w:val="-5"/>
        </w:rPr>
        <w:t>прояв</w:t>
      </w:r>
      <w:r>
        <w:rPr>
          <w:spacing w:val="-5"/>
        </w:rPr>
        <w:softHyphen/>
      </w:r>
      <w:r>
        <w:t xml:space="preserve">ляет атропиноподобные свойства и характеризуется значительно более высокой </w:t>
      </w:r>
      <w:r>
        <w:rPr>
          <w:spacing w:val="-3"/>
        </w:rPr>
        <w:t>нейротоксичностью, чем морфин. Считается также, что психотомиметические свойства опиоидов возрастают при их способности оказывать стимулирующее влияние на ст-ре-</w:t>
      </w:r>
      <w:r>
        <w:t>цепторы.</w:t>
      </w:r>
    </w:p>
    <w:p w14:paraId="4577C5FF" w14:textId="77777777" w:rsidR="008B35D8" w:rsidRDefault="008B35D8">
      <w:pPr>
        <w:shd w:val="clear" w:color="auto" w:fill="FFFFFF"/>
        <w:spacing w:before="226"/>
        <w:ind w:left="43"/>
        <w:jc w:val="center"/>
      </w:pPr>
      <w:r>
        <w:rPr>
          <w:rFonts w:ascii="Arial" w:hAnsi="Arial" w:cs="Arial"/>
          <w:b/>
          <w:bCs/>
          <w:spacing w:val="-9"/>
          <w:sz w:val="24"/>
          <w:szCs w:val="24"/>
        </w:rPr>
        <w:t xml:space="preserve">12.5. </w:t>
      </w:r>
      <w:r>
        <w:rPr>
          <w:rFonts w:ascii="Arial" w:hAnsi="Arial"/>
          <w:b/>
          <w:bCs/>
          <w:spacing w:val="-9"/>
          <w:sz w:val="24"/>
          <w:szCs w:val="24"/>
        </w:rPr>
        <w:t>Наркогенные</w:t>
      </w:r>
      <w:r>
        <w:rPr>
          <w:rFonts w:ascii="Arial" w:hAnsi="Arial" w:cs="Arial"/>
          <w:b/>
          <w:bCs/>
          <w:spacing w:val="-9"/>
          <w:sz w:val="24"/>
          <w:szCs w:val="24"/>
        </w:rPr>
        <w:t xml:space="preserve"> </w:t>
      </w:r>
      <w:r>
        <w:rPr>
          <w:rFonts w:ascii="Arial" w:hAnsi="Arial"/>
          <w:b/>
          <w:bCs/>
          <w:spacing w:val="-9"/>
          <w:sz w:val="24"/>
          <w:szCs w:val="24"/>
        </w:rPr>
        <w:t>свойства</w:t>
      </w:r>
      <w:r>
        <w:rPr>
          <w:rFonts w:ascii="Arial" w:hAnsi="Arial" w:cs="Arial"/>
          <w:b/>
          <w:bCs/>
          <w:spacing w:val="-9"/>
          <w:sz w:val="24"/>
          <w:szCs w:val="24"/>
        </w:rPr>
        <w:t xml:space="preserve"> </w:t>
      </w:r>
      <w:r>
        <w:rPr>
          <w:rFonts w:ascii="Arial" w:hAnsi="Arial"/>
          <w:b/>
          <w:bCs/>
          <w:spacing w:val="-9"/>
          <w:sz w:val="24"/>
          <w:szCs w:val="24"/>
        </w:rPr>
        <w:t>опиоидов</w:t>
      </w:r>
    </w:p>
    <w:p w14:paraId="1EF39F61" w14:textId="77777777" w:rsidR="008B35D8" w:rsidRDefault="008B35D8">
      <w:pPr>
        <w:shd w:val="clear" w:color="auto" w:fill="FFFFFF"/>
        <w:spacing w:before="226" w:line="235" w:lineRule="exact"/>
        <w:ind w:right="14" w:firstLine="350"/>
        <w:jc w:val="both"/>
      </w:pPr>
      <w:r>
        <w:rPr>
          <w:spacing w:val="-4"/>
        </w:rPr>
        <w:t xml:space="preserve">Подкрепляющие свойства опиоидов, как и других ПАВ, определяют степень их </w:t>
      </w:r>
      <w:r>
        <w:rPr>
          <w:i/>
          <w:iCs/>
          <w:spacing w:val="-4"/>
        </w:rPr>
        <w:t>нар-</w:t>
      </w:r>
      <w:r>
        <w:rPr>
          <w:i/>
          <w:iCs/>
          <w:spacing w:val="-1"/>
        </w:rPr>
        <w:t xml:space="preserve">когенности </w:t>
      </w:r>
      <w:r>
        <w:rPr>
          <w:spacing w:val="-1"/>
        </w:rPr>
        <w:t xml:space="preserve">или величину </w:t>
      </w:r>
      <w:r>
        <w:rPr>
          <w:i/>
          <w:iCs/>
          <w:spacing w:val="-1"/>
        </w:rPr>
        <w:t xml:space="preserve">наркогенного потенциача </w:t>
      </w:r>
      <w:r w:rsidRPr="003B11F8">
        <w:rPr>
          <w:i/>
          <w:iCs/>
          <w:spacing w:val="-1"/>
        </w:rPr>
        <w:t>(</w:t>
      </w:r>
      <w:r>
        <w:rPr>
          <w:i/>
          <w:iCs/>
          <w:spacing w:val="-1"/>
          <w:lang w:val="en-US"/>
        </w:rPr>
        <w:t>abuse</w:t>
      </w:r>
      <w:r w:rsidRPr="003B11F8">
        <w:rPr>
          <w:i/>
          <w:iCs/>
          <w:spacing w:val="-1"/>
        </w:rPr>
        <w:t xml:space="preserve"> </w:t>
      </w:r>
      <w:r>
        <w:rPr>
          <w:i/>
          <w:iCs/>
          <w:spacing w:val="-1"/>
          <w:lang w:val="en-US"/>
        </w:rPr>
        <w:t>potential</w:t>
      </w:r>
      <w:r w:rsidRPr="003B11F8">
        <w:rPr>
          <w:i/>
          <w:iCs/>
          <w:spacing w:val="-1"/>
        </w:rPr>
        <w:t xml:space="preserve">). </w:t>
      </w:r>
      <w:r>
        <w:rPr>
          <w:spacing w:val="-1"/>
        </w:rPr>
        <w:t xml:space="preserve">Наркогенный </w:t>
      </w:r>
      <w:r>
        <w:rPr>
          <w:spacing w:val="-3"/>
        </w:rPr>
        <w:t>потенциал представляет собой количественный параметр, определяемый темпом разви</w:t>
      </w:r>
      <w:r>
        <w:rPr>
          <w:spacing w:val="-3"/>
        </w:rPr>
        <w:softHyphen/>
      </w:r>
      <w:r>
        <w:rPr>
          <w:spacing w:val="-1"/>
        </w:rPr>
        <w:t>тия и тяжестью зависимости, возникающей при повторном употреблении ПАВ.</w:t>
      </w:r>
    </w:p>
    <w:p w14:paraId="03361A9E" w14:textId="77777777" w:rsidR="008B35D8" w:rsidRDefault="008B35D8">
      <w:pPr>
        <w:shd w:val="clear" w:color="auto" w:fill="FFFFFF"/>
        <w:spacing w:line="235" w:lineRule="exact"/>
        <w:ind w:left="5" w:right="14" w:firstLine="346"/>
        <w:jc w:val="both"/>
      </w:pPr>
      <w:r>
        <w:rPr>
          <w:spacing w:val="-4"/>
        </w:rPr>
        <w:t xml:space="preserve">Величина наркогенного потенциала отдельных опиоидов (как и неопиоидных ПАВ) </w:t>
      </w:r>
      <w:r>
        <w:rPr>
          <w:spacing w:val="-3"/>
        </w:rPr>
        <w:t>зависит от его фармакологических особенностей, в том числе от биодоступности веще</w:t>
      </w:r>
      <w:r>
        <w:rPr>
          <w:spacing w:val="-3"/>
        </w:rPr>
        <w:softHyphen/>
      </w:r>
      <w:r>
        <w:rPr>
          <w:spacing w:val="-1"/>
        </w:rPr>
        <w:t xml:space="preserve">ства при различных путях его введения, скорости его поступления в мозг, быстроты </w:t>
      </w:r>
      <w:r>
        <w:rPr>
          <w:spacing w:val="-3"/>
        </w:rPr>
        <w:t>развития и интенсивности психотропных и непсихотропных эффектов (например, обез</w:t>
      </w:r>
      <w:r>
        <w:rPr>
          <w:spacing w:val="-3"/>
        </w:rPr>
        <w:softHyphen/>
      </w:r>
      <w:r>
        <w:rPr>
          <w:spacing w:val="-5"/>
        </w:rPr>
        <w:t>боливающего действия). Один из главных факторов, влияющих на величину наркогенно</w:t>
      </w:r>
      <w:r>
        <w:rPr>
          <w:spacing w:val="-5"/>
        </w:rPr>
        <w:softHyphen/>
      </w:r>
      <w:r>
        <w:t xml:space="preserve">го потенциала вещества, — его </w:t>
      </w:r>
      <w:r>
        <w:rPr>
          <w:i/>
          <w:iCs/>
        </w:rPr>
        <w:t xml:space="preserve">подкрепляющие свойства, </w:t>
      </w:r>
      <w:r>
        <w:t>рассматриваемые ниже.</w:t>
      </w:r>
    </w:p>
    <w:p w14:paraId="4DA7D2B9" w14:textId="77777777" w:rsidR="008B35D8" w:rsidRDefault="008B35D8">
      <w:pPr>
        <w:shd w:val="clear" w:color="auto" w:fill="FFFFFF"/>
        <w:spacing w:line="235" w:lineRule="exact"/>
        <w:ind w:left="5" w:right="19" w:firstLine="341"/>
        <w:jc w:val="both"/>
      </w:pPr>
      <w:r>
        <w:rPr>
          <w:spacing w:val="-3"/>
        </w:rPr>
        <w:t>Градация наркогенных свойств отдельных опиоидов, представленная ниже, отмеча</w:t>
      </w:r>
      <w:r>
        <w:rPr>
          <w:spacing w:val="-3"/>
        </w:rPr>
        <w:softHyphen/>
      </w:r>
      <w:r>
        <w:rPr>
          <w:spacing w:val="-4"/>
        </w:rPr>
        <w:t>ет наиболее существенные для наркологической практики различия между ними. Нарко</w:t>
      </w:r>
      <w:r>
        <w:rPr>
          <w:spacing w:val="-4"/>
        </w:rPr>
        <w:softHyphen/>
      </w:r>
      <w:r>
        <w:rPr>
          <w:spacing w:val="-2"/>
        </w:rPr>
        <w:t>генный потенциал некоторых опиоидов (в порядке убывания) таков:</w:t>
      </w:r>
    </w:p>
    <w:p w14:paraId="3A4BED4F" w14:textId="77777777" w:rsidR="008B35D8" w:rsidRDefault="008B35D8">
      <w:pPr>
        <w:shd w:val="clear" w:color="auto" w:fill="FFFFFF"/>
        <w:spacing w:line="235" w:lineRule="exact"/>
        <w:ind w:left="5" w:right="19" w:firstLine="341"/>
        <w:jc w:val="both"/>
        <w:sectPr w:rsidR="008B35D8">
          <w:type w:val="continuous"/>
          <w:pgSz w:w="12240" w:h="15840"/>
          <w:pgMar w:top="1440" w:right="2511" w:bottom="720" w:left="2362" w:header="720" w:footer="720" w:gutter="0"/>
          <w:cols w:space="60"/>
          <w:noEndnote/>
        </w:sectPr>
      </w:pPr>
    </w:p>
    <w:p w14:paraId="0DDBC1F9" w14:textId="77777777" w:rsidR="008B35D8" w:rsidRDefault="008B35D8">
      <w:pPr>
        <w:shd w:val="clear" w:color="auto" w:fill="FFFFFF"/>
      </w:pPr>
      <w:r>
        <w:rPr>
          <w:spacing w:val="-13"/>
        </w:rPr>
        <w:t>Нейробиологические основы опиоидной зависимости</w:t>
      </w:r>
    </w:p>
    <w:p w14:paraId="42AD31DE" w14:textId="77777777" w:rsidR="008B35D8" w:rsidRDefault="008B35D8">
      <w:pPr>
        <w:shd w:val="clear" w:color="auto" w:fill="FFFFFF"/>
        <w:spacing w:before="29"/>
      </w:pPr>
      <w:r>
        <w:br w:type="column"/>
      </w:r>
      <w:r>
        <w:rPr>
          <w:rFonts w:ascii="Arial" w:hAnsi="Arial" w:cs="Arial"/>
          <w:sz w:val="18"/>
          <w:szCs w:val="18"/>
        </w:rPr>
        <w:t>271</w:t>
      </w:r>
    </w:p>
    <w:p w14:paraId="095EE546" w14:textId="77777777" w:rsidR="008B35D8" w:rsidRDefault="008B35D8">
      <w:pPr>
        <w:shd w:val="clear" w:color="auto" w:fill="FFFFFF"/>
        <w:spacing w:before="29"/>
        <w:sectPr w:rsidR="008B35D8">
          <w:pgSz w:w="12240" w:h="15840"/>
          <w:pgMar w:top="1440" w:right="1937" w:bottom="720" w:left="2527" w:header="720" w:footer="720" w:gutter="0"/>
          <w:cols w:num="2" w:sep="1" w:space="720" w:equalWidth="0">
            <w:col w:w="4041" w:space="3014"/>
            <w:col w:w="720"/>
          </w:cols>
          <w:noEndnote/>
        </w:sectPr>
      </w:pPr>
    </w:p>
    <w:p w14:paraId="188E56D2" w14:textId="77777777" w:rsidR="008B35D8" w:rsidRDefault="008B35D8">
      <w:pPr>
        <w:shd w:val="clear" w:color="auto" w:fill="FFFFFF"/>
        <w:spacing w:before="245" w:line="235" w:lineRule="exact"/>
        <w:ind w:left="326"/>
      </w:pPr>
      <w:r>
        <w:t>Героин = Оксиморфон;</w:t>
      </w:r>
    </w:p>
    <w:p w14:paraId="27A56618" w14:textId="77777777" w:rsidR="008B35D8" w:rsidRDefault="008B35D8">
      <w:pPr>
        <w:shd w:val="clear" w:color="auto" w:fill="FFFFFF"/>
        <w:spacing w:line="235" w:lineRule="exact"/>
        <w:ind w:left="322"/>
      </w:pPr>
      <w:r>
        <w:rPr>
          <w:spacing w:val="-3"/>
        </w:rPr>
        <w:t>Фентанил = Метадон;</w:t>
      </w:r>
    </w:p>
    <w:p w14:paraId="0F4A7C37" w14:textId="77777777" w:rsidR="008B35D8" w:rsidRDefault="008B35D8">
      <w:pPr>
        <w:shd w:val="clear" w:color="auto" w:fill="FFFFFF"/>
        <w:spacing w:line="235" w:lineRule="exact"/>
        <w:ind w:left="326"/>
      </w:pPr>
      <w:r>
        <w:t>Морфин = Гидроморфон;</w:t>
      </w:r>
    </w:p>
    <w:p w14:paraId="378C071F" w14:textId="77777777" w:rsidR="008B35D8" w:rsidRDefault="008B35D8">
      <w:pPr>
        <w:shd w:val="clear" w:color="auto" w:fill="FFFFFF"/>
        <w:spacing w:line="235" w:lineRule="exact"/>
        <w:ind w:left="322"/>
      </w:pPr>
      <w:r>
        <w:rPr>
          <w:spacing w:val="-5"/>
        </w:rPr>
        <w:t>Оксикодон;</w:t>
      </w:r>
    </w:p>
    <w:p w14:paraId="11FA127F" w14:textId="77777777" w:rsidR="008B35D8" w:rsidRDefault="008B35D8">
      <w:pPr>
        <w:shd w:val="clear" w:color="auto" w:fill="FFFFFF"/>
        <w:spacing w:line="235" w:lineRule="exact"/>
        <w:ind w:left="326"/>
      </w:pPr>
      <w:r>
        <w:rPr>
          <w:spacing w:val="-1"/>
        </w:rPr>
        <w:t>Меперидин = Тримеперидин;</w:t>
      </w:r>
    </w:p>
    <w:p w14:paraId="41A44AA2" w14:textId="77777777" w:rsidR="008B35D8" w:rsidRDefault="008B35D8">
      <w:pPr>
        <w:shd w:val="clear" w:color="auto" w:fill="FFFFFF"/>
        <w:spacing w:line="235" w:lineRule="exact"/>
        <w:ind w:left="322"/>
      </w:pPr>
      <w:r>
        <w:t>Бупренорфин;</w:t>
      </w:r>
    </w:p>
    <w:p w14:paraId="56D0010B" w14:textId="77777777" w:rsidR="008B35D8" w:rsidRDefault="008B35D8">
      <w:pPr>
        <w:shd w:val="clear" w:color="auto" w:fill="FFFFFF"/>
        <w:spacing w:line="235" w:lineRule="exact"/>
        <w:ind w:left="322"/>
      </w:pPr>
      <w:r>
        <w:rPr>
          <w:spacing w:val="-2"/>
        </w:rPr>
        <w:t>Гидрокодон;</w:t>
      </w:r>
    </w:p>
    <w:p w14:paraId="04C4D4D2" w14:textId="77777777" w:rsidR="008B35D8" w:rsidRDefault="008B35D8">
      <w:pPr>
        <w:shd w:val="clear" w:color="auto" w:fill="FFFFFF"/>
        <w:spacing w:line="235" w:lineRule="exact"/>
        <w:ind w:left="322"/>
      </w:pPr>
      <w:r>
        <w:rPr>
          <w:spacing w:val="-2"/>
        </w:rPr>
        <w:t>Кодеин = Пропоксифен;</w:t>
      </w:r>
    </w:p>
    <w:p w14:paraId="0E253D41" w14:textId="77777777" w:rsidR="008B35D8" w:rsidRDefault="008B35D8">
      <w:pPr>
        <w:shd w:val="clear" w:color="auto" w:fill="FFFFFF"/>
        <w:spacing w:line="235" w:lineRule="exact"/>
        <w:ind w:left="326"/>
      </w:pPr>
      <w:r>
        <w:rPr>
          <w:spacing w:val="-2"/>
        </w:rPr>
        <w:t>Налбуфин = Пентазоцин;</w:t>
      </w:r>
    </w:p>
    <w:p w14:paraId="45ABAC99" w14:textId="77777777" w:rsidR="008B35D8" w:rsidRDefault="008B35D8">
      <w:pPr>
        <w:shd w:val="clear" w:color="auto" w:fill="FFFFFF"/>
        <w:spacing w:line="235" w:lineRule="exact"/>
        <w:ind w:left="317"/>
      </w:pPr>
      <w:r>
        <w:rPr>
          <w:spacing w:val="-2"/>
        </w:rPr>
        <w:t>Трамадол.</w:t>
      </w:r>
    </w:p>
    <w:p w14:paraId="66093615" w14:textId="77777777" w:rsidR="008B35D8" w:rsidRDefault="008B35D8">
      <w:pPr>
        <w:shd w:val="clear" w:color="auto" w:fill="FFFFFF"/>
        <w:spacing w:line="235" w:lineRule="exact"/>
        <w:ind w:right="466" w:firstLine="317"/>
        <w:jc w:val="both"/>
      </w:pPr>
      <w:r>
        <w:rPr>
          <w:spacing w:val="-2"/>
        </w:rPr>
        <w:t>Чем выше наркогенный потенциал опиоидов, тем быстрее формируется психофи</w:t>
      </w:r>
      <w:r>
        <w:rPr>
          <w:spacing w:val="-2"/>
        </w:rPr>
        <w:softHyphen/>
      </w:r>
      <w:r>
        <w:rPr>
          <w:spacing w:val="-1"/>
        </w:rPr>
        <w:t xml:space="preserve">зическая зависимость от них при повторном употреблении. Заместительная терапия </w:t>
      </w:r>
      <w:r>
        <w:rPr>
          <w:spacing w:val="-4"/>
        </w:rPr>
        <w:t>наркомании обычно (за единственным исключением</w:t>
      </w:r>
      <w:r>
        <w:rPr>
          <w:spacing w:val="-4"/>
          <w:vertAlign w:val="superscript"/>
        </w:rPr>
        <w:t>5</w:t>
      </w:r>
      <w:r>
        <w:rPr>
          <w:spacing w:val="-4"/>
        </w:rPr>
        <w:t>) предполагает замену высоконар-</w:t>
      </w:r>
      <w:r>
        <w:rPr>
          <w:spacing w:val="-2"/>
        </w:rPr>
        <w:t xml:space="preserve">когенных «уличных» наркотиков официнальными опиоидами с менее выраженными </w:t>
      </w:r>
      <w:r>
        <w:t>наркогенными свойствами.</w:t>
      </w:r>
    </w:p>
    <w:p w14:paraId="0A6CAEEE" w14:textId="77777777" w:rsidR="008B35D8" w:rsidRDefault="008B35D8">
      <w:pPr>
        <w:shd w:val="clear" w:color="auto" w:fill="FFFFFF"/>
        <w:spacing w:line="235" w:lineRule="exact"/>
        <w:ind w:left="10" w:right="470" w:firstLine="317"/>
        <w:jc w:val="both"/>
      </w:pPr>
      <w:r>
        <w:rPr>
          <w:spacing w:val="-2"/>
        </w:rPr>
        <w:t xml:space="preserve">В США опиоиды включены в специальные Федеральные списки контролируемых </w:t>
      </w:r>
      <w:r>
        <w:t xml:space="preserve">наркотиков </w:t>
      </w:r>
      <w:r w:rsidRPr="003B11F8">
        <w:t>(</w:t>
      </w:r>
      <w:r>
        <w:rPr>
          <w:lang w:val="en-US"/>
        </w:rPr>
        <w:t>U</w:t>
      </w:r>
      <w:r w:rsidRPr="003B11F8">
        <w:t xml:space="preserve">. </w:t>
      </w:r>
      <w:r>
        <w:rPr>
          <w:lang w:val="en-US"/>
        </w:rPr>
        <w:t>S</w:t>
      </w:r>
      <w:r w:rsidRPr="003B11F8">
        <w:t xml:space="preserve">. </w:t>
      </w:r>
      <w:r>
        <w:rPr>
          <w:lang w:val="en-US"/>
        </w:rPr>
        <w:t>Federal</w:t>
      </w:r>
      <w:r w:rsidRPr="003B11F8">
        <w:t xml:space="preserve"> </w:t>
      </w:r>
      <w:r>
        <w:rPr>
          <w:lang w:val="en-US"/>
        </w:rPr>
        <w:t>Schedules</w:t>
      </w:r>
      <w:r w:rsidRPr="003B11F8">
        <w:t xml:space="preserve"> </w:t>
      </w:r>
      <w:r>
        <w:rPr>
          <w:lang w:val="en-US"/>
        </w:rPr>
        <w:t>of</w:t>
      </w:r>
      <w:r w:rsidRPr="003B11F8">
        <w:t xml:space="preserve"> </w:t>
      </w:r>
      <w:r>
        <w:rPr>
          <w:lang w:val="en-US"/>
        </w:rPr>
        <w:t>Controlled</w:t>
      </w:r>
      <w:r w:rsidRPr="003B11F8">
        <w:t xml:space="preserve"> </w:t>
      </w:r>
      <w:r>
        <w:rPr>
          <w:lang w:val="en-US"/>
        </w:rPr>
        <w:t>Drugs</w:t>
      </w:r>
      <w:r w:rsidRPr="003B11F8">
        <w:t xml:space="preserve">, </w:t>
      </w:r>
      <w:r>
        <w:t>2003).</w:t>
      </w:r>
    </w:p>
    <w:p w14:paraId="067F9823" w14:textId="77777777" w:rsidR="008B35D8" w:rsidRDefault="008B35D8">
      <w:pPr>
        <w:shd w:val="clear" w:color="auto" w:fill="FFFFFF"/>
        <w:spacing w:line="235" w:lineRule="exact"/>
        <w:ind w:right="461" w:firstLine="312"/>
        <w:jc w:val="both"/>
      </w:pPr>
      <w:r>
        <w:rPr>
          <w:spacing w:val="-2"/>
        </w:rPr>
        <w:t>В федеральные списки входит пять перечней, пронумерованных в порядке убыва</w:t>
      </w:r>
      <w:r>
        <w:rPr>
          <w:spacing w:val="-2"/>
        </w:rPr>
        <w:softHyphen/>
      </w:r>
      <w:r>
        <w:rPr>
          <w:spacing w:val="-3"/>
        </w:rPr>
        <w:t>ния наркогенности приведенных в них веществ. ПАВ в каждом из списков включают опиоиды, психостимуляторы, препараты снотворно-седативной группы и прочие веще</w:t>
      </w:r>
      <w:r>
        <w:rPr>
          <w:spacing w:val="-3"/>
        </w:rPr>
        <w:softHyphen/>
      </w:r>
      <w:r>
        <w:t>ства.</w:t>
      </w:r>
    </w:p>
    <w:p w14:paraId="67FC289D" w14:textId="77777777" w:rsidR="008B35D8" w:rsidRDefault="008B35D8">
      <w:pPr>
        <w:shd w:val="clear" w:color="auto" w:fill="FFFFFF"/>
        <w:spacing w:line="235" w:lineRule="exact"/>
        <w:ind w:left="10" w:right="461" w:firstLine="307"/>
        <w:jc w:val="both"/>
      </w:pPr>
      <w:r>
        <w:rPr>
          <w:i/>
          <w:iCs/>
          <w:spacing w:val="-1"/>
        </w:rPr>
        <w:t xml:space="preserve">Первый перечень </w:t>
      </w:r>
      <w:r w:rsidRPr="003B11F8">
        <w:rPr>
          <w:spacing w:val="-1"/>
        </w:rPr>
        <w:t>(</w:t>
      </w:r>
      <w:r>
        <w:rPr>
          <w:spacing w:val="-1"/>
          <w:lang w:val="en-US"/>
        </w:rPr>
        <w:t>Schedule</w:t>
      </w:r>
      <w:r w:rsidRPr="003B11F8">
        <w:rPr>
          <w:spacing w:val="-1"/>
        </w:rPr>
        <w:t xml:space="preserve"> </w:t>
      </w:r>
      <w:r>
        <w:rPr>
          <w:spacing w:val="-1"/>
          <w:lang w:val="en-US"/>
        </w:rPr>
        <w:t>I</w:t>
      </w:r>
      <w:r w:rsidRPr="003B11F8">
        <w:rPr>
          <w:spacing w:val="-1"/>
        </w:rPr>
        <w:t xml:space="preserve">) </w:t>
      </w:r>
      <w:r>
        <w:rPr>
          <w:spacing w:val="-1"/>
        </w:rPr>
        <w:t xml:space="preserve">содержит вещества с максимальным наркогенным </w:t>
      </w:r>
      <w:r>
        <w:rPr>
          <w:spacing w:val="-2"/>
        </w:rPr>
        <w:t xml:space="preserve">потенциалом, их применение в медицинской практике запрещено. Список опиоидов в </w:t>
      </w:r>
      <w:r>
        <w:t>нем возглавляют бензилморфин, дигидроморфинон и героин.</w:t>
      </w:r>
    </w:p>
    <w:p w14:paraId="4FAF0E30" w14:textId="77777777" w:rsidR="008B35D8" w:rsidRDefault="008B35D8">
      <w:pPr>
        <w:shd w:val="clear" w:color="auto" w:fill="FFFFFF"/>
        <w:spacing w:line="235" w:lineRule="exact"/>
        <w:ind w:left="5" w:right="466" w:firstLine="317"/>
        <w:jc w:val="both"/>
      </w:pPr>
      <w:r>
        <w:rPr>
          <w:i/>
          <w:iCs/>
          <w:spacing w:val="-2"/>
        </w:rPr>
        <w:t xml:space="preserve">Второй перечень </w:t>
      </w:r>
      <w:r w:rsidRPr="003B11F8">
        <w:rPr>
          <w:spacing w:val="-2"/>
        </w:rPr>
        <w:t>(</w:t>
      </w:r>
      <w:r>
        <w:rPr>
          <w:spacing w:val="-2"/>
          <w:lang w:val="en-US"/>
        </w:rPr>
        <w:t>Schedule</w:t>
      </w:r>
      <w:r w:rsidRPr="003B11F8">
        <w:rPr>
          <w:spacing w:val="-2"/>
        </w:rPr>
        <w:t xml:space="preserve"> </w:t>
      </w:r>
      <w:r>
        <w:rPr>
          <w:spacing w:val="10"/>
          <w:lang w:val="en-US"/>
        </w:rPr>
        <w:t>II</w:t>
      </w:r>
      <w:r w:rsidRPr="003B11F8">
        <w:rPr>
          <w:spacing w:val="10"/>
        </w:rPr>
        <w:t>)</w:t>
      </w:r>
      <w:r w:rsidRPr="003B11F8">
        <w:rPr>
          <w:spacing w:val="-2"/>
        </w:rPr>
        <w:t xml:space="preserve"> </w:t>
      </w:r>
      <w:r>
        <w:rPr>
          <w:spacing w:val="-2"/>
        </w:rPr>
        <w:t xml:space="preserve">представлен веществами с высоким наркогенным потенциалом, находящими применение в медицинской практике. В списке опиоидов </w:t>
      </w:r>
      <w:r>
        <w:rPr>
          <w:spacing w:val="-5"/>
        </w:rPr>
        <w:t>этого перечня присутствуют, в частности, фентанил и его производные, а также метадон.</w:t>
      </w:r>
    </w:p>
    <w:p w14:paraId="09C02AA5" w14:textId="77777777" w:rsidR="008B35D8" w:rsidRDefault="008B35D8">
      <w:pPr>
        <w:shd w:val="clear" w:color="auto" w:fill="FFFFFF"/>
        <w:spacing w:line="235" w:lineRule="exact"/>
        <w:ind w:right="466" w:firstLine="326"/>
        <w:jc w:val="both"/>
      </w:pPr>
      <w:r>
        <w:rPr>
          <w:i/>
          <w:iCs/>
          <w:spacing w:val="-4"/>
        </w:rPr>
        <w:t xml:space="preserve">Третий перечень </w:t>
      </w:r>
      <w:r w:rsidRPr="003B11F8">
        <w:rPr>
          <w:spacing w:val="-4"/>
        </w:rPr>
        <w:t>(</w:t>
      </w:r>
      <w:r>
        <w:rPr>
          <w:spacing w:val="-4"/>
          <w:lang w:val="en-US"/>
        </w:rPr>
        <w:t>Schedule</w:t>
      </w:r>
      <w:r w:rsidRPr="003B11F8">
        <w:rPr>
          <w:spacing w:val="-4"/>
        </w:rPr>
        <w:t xml:space="preserve"> </w:t>
      </w:r>
      <w:r>
        <w:rPr>
          <w:spacing w:val="11"/>
          <w:lang w:val="en-US"/>
        </w:rPr>
        <w:t>III</w:t>
      </w:r>
      <w:r w:rsidRPr="003B11F8">
        <w:rPr>
          <w:spacing w:val="11"/>
        </w:rPr>
        <w:t>)</w:t>
      </w:r>
      <w:r w:rsidRPr="003B11F8">
        <w:rPr>
          <w:spacing w:val="-4"/>
        </w:rPr>
        <w:t xml:space="preserve"> </w:t>
      </w:r>
      <w:r>
        <w:rPr>
          <w:spacing w:val="-4"/>
        </w:rPr>
        <w:t>состоит из ПАВ с менее выраженными, чем в преды</w:t>
      </w:r>
      <w:r>
        <w:rPr>
          <w:spacing w:val="-4"/>
        </w:rPr>
        <w:softHyphen/>
      </w:r>
      <w:r>
        <w:rPr>
          <w:spacing w:val="-3"/>
        </w:rPr>
        <w:t>дущих списках, наркогенными свойствами, и предназначенными для применения в ме</w:t>
      </w:r>
      <w:r>
        <w:rPr>
          <w:spacing w:val="-3"/>
        </w:rPr>
        <w:softHyphen/>
      </w:r>
      <w:r>
        <w:t>дицине. Список опиоидов в нем начинается с бупренорфина.</w:t>
      </w:r>
    </w:p>
    <w:p w14:paraId="2C30C24D" w14:textId="77777777" w:rsidR="008B35D8" w:rsidRDefault="008B35D8">
      <w:pPr>
        <w:shd w:val="clear" w:color="auto" w:fill="FFFFFF"/>
        <w:spacing w:line="235" w:lineRule="exact"/>
        <w:ind w:left="5" w:right="466" w:firstLine="331"/>
        <w:jc w:val="both"/>
      </w:pPr>
      <w:r>
        <w:rPr>
          <w:i/>
          <w:iCs/>
          <w:spacing w:val="-3"/>
        </w:rPr>
        <w:t xml:space="preserve">Четвертый перечень </w:t>
      </w:r>
      <w:r w:rsidRPr="003B11F8">
        <w:rPr>
          <w:spacing w:val="-3"/>
        </w:rPr>
        <w:t>(</w:t>
      </w:r>
      <w:r>
        <w:rPr>
          <w:spacing w:val="-3"/>
          <w:lang w:val="en-US"/>
        </w:rPr>
        <w:t>Schedule</w:t>
      </w:r>
      <w:r w:rsidRPr="003B11F8">
        <w:rPr>
          <w:spacing w:val="-3"/>
        </w:rPr>
        <w:t xml:space="preserve"> </w:t>
      </w:r>
      <w:r>
        <w:rPr>
          <w:spacing w:val="-3"/>
          <w:lang w:val="en-US"/>
        </w:rPr>
        <w:t>IV</w:t>
      </w:r>
      <w:r w:rsidRPr="003B11F8">
        <w:rPr>
          <w:spacing w:val="-3"/>
        </w:rPr>
        <w:t xml:space="preserve">) </w:t>
      </w:r>
      <w:r>
        <w:rPr>
          <w:spacing w:val="-3"/>
        </w:rPr>
        <w:t>представляет вещества с умеренными наркоген</w:t>
      </w:r>
      <w:r>
        <w:rPr>
          <w:spacing w:val="-3"/>
        </w:rPr>
        <w:softHyphen/>
      </w:r>
      <w:r>
        <w:rPr>
          <w:spacing w:val="-4"/>
        </w:rPr>
        <w:t>ными свойствами. Список опиоидов данного перечня состоит из пропоксифена и пента-</w:t>
      </w:r>
      <w:r>
        <w:t>зоцина.</w:t>
      </w:r>
    </w:p>
    <w:p w14:paraId="659ACCF3" w14:textId="77777777" w:rsidR="008B35D8" w:rsidRDefault="008B35D8">
      <w:pPr>
        <w:shd w:val="clear" w:color="auto" w:fill="FFFFFF"/>
        <w:spacing w:line="235" w:lineRule="exact"/>
        <w:ind w:left="5" w:right="466" w:firstLine="312"/>
        <w:jc w:val="both"/>
      </w:pPr>
      <w:r>
        <w:rPr>
          <w:i/>
          <w:iCs/>
          <w:spacing w:val="-2"/>
        </w:rPr>
        <w:t xml:space="preserve">Пятый перечень </w:t>
      </w:r>
      <w:r w:rsidRPr="003B11F8">
        <w:rPr>
          <w:spacing w:val="-2"/>
        </w:rPr>
        <w:t>(</w:t>
      </w:r>
      <w:r>
        <w:rPr>
          <w:spacing w:val="-2"/>
          <w:lang w:val="en-US"/>
        </w:rPr>
        <w:t>Schedule</w:t>
      </w:r>
      <w:r w:rsidRPr="003B11F8">
        <w:rPr>
          <w:spacing w:val="-2"/>
        </w:rPr>
        <w:t xml:space="preserve"> </w:t>
      </w:r>
      <w:r>
        <w:rPr>
          <w:spacing w:val="-2"/>
          <w:lang w:val="en-US"/>
        </w:rPr>
        <w:t>V</w:t>
      </w:r>
      <w:r w:rsidRPr="003B11F8">
        <w:rPr>
          <w:spacing w:val="-2"/>
        </w:rPr>
        <w:t xml:space="preserve">) </w:t>
      </w:r>
      <w:r>
        <w:rPr>
          <w:spacing w:val="-2"/>
        </w:rPr>
        <w:t>включает ПАВ, наркогенные свойства которых при</w:t>
      </w:r>
      <w:r>
        <w:rPr>
          <w:spacing w:val="-2"/>
        </w:rPr>
        <w:softHyphen/>
      </w:r>
      <w:r>
        <w:rPr>
          <w:spacing w:val="-3"/>
        </w:rPr>
        <w:t>знаны минимальными. Опиоиды в нем представлены двумя модифицированными пре</w:t>
      </w:r>
      <w:r>
        <w:rPr>
          <w:spacing w:val="-3"/>
        </w:rPr>
        <w:softHyphen/>
      </w:r>
      <w:r>
        <w:rPr>
          <w:spacing w:val="-2"/>
        </w:rPr>
        <w:t>паратами природных алкалоидов снотворного мака, предназначенными для примене</w:t>
      </w:r>
      <w:r>
        <w:rPr>
          <w:spacing w:val="-2"/>
        </w:rPr>
        <w:softHyphen/>
      </w:r>
      <w:r>
        <w:t>ния в США.</w:t>
      </w:r>
    </w:p>
    <w:p w14:paraId="7EB58354" w14:textId="77777777" w:rsidR="008B35D8" w:rsidRDefault="008B35D8">
      <w:pPr>
        <w:shd w:val="clear" w:color="auto" w:fill="FFFFFF"/>
        <w:spacing w:before="216"/>
        <w:ind w:left="336"/>
      </w:pPr>
      <w:r>
        <w:rPr>
          <w:rFonts w:ascii="Arial" w:hAnsi="Arial" w:cs="Arial"/>
          <w:b/>
          <w:bCs/>
          <w:spacing w:val="-9"/>
          <w:sz w:val="24"/>
          <w:szCs w:val="24"/>
        </w:rPr>
        <w:t xml:space="preserve">12.6. </w:t>
      </w:r>
      <w:r>
        <w:rPr>
          <w:rFonts w:ascii="Arial" w:hAnsi="Arial"/>
          <w:b/>
          <w:bCs/>
          <w:spacing w:val="-9"/>
          <w:sz w:val="24"/>
          <w:szCs w:val="24"/>
        </w:rPr>
        <w:t>Нейробиологические</w:t>
      </w:r>
      <w:r>
        <w:rPr>
          <w:rFonts w:ascii="Arial" w:hAnsi="Arial" w:cs="Arial"/>
          <w:b/>
          <w:bCs/>
          <w:spacing w:val="-9"/>
          <w:sz w:val="24"/>
          <w:szCs w:val="24"/>
        </w:rPr>
        <w:t xml:space="preserve"> </w:t>
      </w:r>
      <w:r>
        <w:rPr>
          <w:rFonts w:ascii="Arial" w:hAnsi="Arial"/>
          <w:b/>
          <w:bCs/>
          <w:spacing w:val="-9"/>
          <w:sz w:val="24"/>
          <w:szCs w:val="24"/>
        </w:rPr>
        <w:t>основы</w:t>
      </w:r>
      <w:r>
        <w:rPr>
          <w:rFonts w:ascii="Arial" w:hAnsi="Arial" w:cs="Arial"/>
          <w:b/>
          <w:bCs/>
          <w:spacing w:val="-9"/>
          <w:sz w:val="24"/>
          <w:szCs w:val="24"/>
        </w:rPr>
        <w:t xml:space="preserve"> </w:t>
      </w:r>
      <w:r>
        <w:rPr>
          <w:rFonts w:ascii="Arial" w:hAnsi="Arial"/>
          <w:b/>
          <w:bCs/>
          <w:spacing w:val="-9"/>
          <w:sz w:val="24"/>
          <w:szCs w:val="24"/>
        </w:rPr>
        <w:t>опиоидной</w:t>
      </w:r>
      <w:r>
        <w:rPr>
          <w:rFonts w:ascii="Arial" w:hAnsi="Arial" w:cs="Arial"/>
          <w:b/>
          <w:bCs/>
          <w:spacing w:val="-9"/>
          <w:sz w:val="24"/>
          <w:szCs w:val="24"/>
        </w:rPr>
        <w:t xml:space="preserve"> </w:t>
      </w:r>
      <w:r>
        <w:rPr>
          <w:rFonts w:ascii="Arial" w:hAnsi="Arial"/>
          <w:b/>
          <w:bCs/>
          <w:spacing w:val="-9"/>
          <w:sz w:val="24"/>
          <w:szCs w:val="24"/>
        </w:rPr>
        <w:t>зависимости</w:t>
      </w:r>
    </w:p>
    <w:p w14:paraId="147C33CA" w14:textId="77777777" w:rsidR="008B35D8" w:rsidRDefault="008B35D8">
      <w:pPr>
        <w:shd w:val="clear" w:color="auto" w:fill="FFFFFF"/>
        <w:spacing w:before="230" w:line="235" w:lineRule="exact"/>
        <w:ind w:left="5" w:right="461" w:firstLine="322"/>
        <w:jc w:val="both"/>
      </w:pPr>
      <w:r>
        <w:rPr>
          <w:spacing w:val="-3"/>
        </w:rPr>
        <w:t>Психическая зависимость от опиоидов, как и от других ПАВ, развивается при учас</w:t>
      </w:r>
      <w:r>
        <w:rPr>
          <w:spacing w:val="-3"/>
        </w:rPr>
        <w:softHyphen/>
      </w:r>
      <w:r>
        <w:rPr>
          <w:spacing w:val="-4"/>
        </w:rPr>
        <w:t xml:space="preserve">тии нейронов гипотетической церебральной «системы вознаграждения» </w:t>
      </w:r>
      <w:r w:rsidRPr="003B11F8">
        <w:rPr>
          <w:spacing w:val="-4"/>
        </w:rPr>
        <w:t>(</w:t>
      </w:r>
      <w:r>
        <w:rPr>
          <w:spacing w:val="-4"/>
          <w:lang w:val="en-US"/>
        </w:rPr>
        <w:t>reward</w:t>
      </w:r>
      <w:r w:rsidRPr="003B11F8">
        <w:rPr>
          <w:spacing w:val="-4"/>
        </w:rPr>
        <w:t xml:space="preserve"> </w:t>
      </w:r>
      <w:r>
        <w:rPr>
          <w:spacing w:val="-4"/>
          <w:lang w:val="en-US"/>
        </w:rPr>
        <w:t>system</w:t>
      </w:r>
      <w:r w:rsidRPr="003B11F8">
        <w:rPr>
          <w:spacing w:val="-4"/>
        </w:rPr>
        <w:t xml:space="preserve">). </w:t>
      </w:r>
      <w:r>
        <w:rPr>
          <w:spacing w:val="-4"/>
        </w:rPr>
        <w:t>Активация этих нейронов под действием наркотиков сопровождается широким диапазо</w:t>
      </w:r>
      <w:r>
        <w:rPr>
          <w:spacing w:val="-4"/>
        </w:rPr>
        <w:softHyphen/>
      </w:r>
      <w:r>
        <w:rPr>
          <w:spacing w:val="-3"/>
        </w:rPr>
        <w:t>ном субъективно притягательных для индивида (или лабораторного животного) аффек</w:t>
      </w:r>
      <w:r>
        <w:rPr>
          <w:spacing w:val="-3"/>
        </w:rPr>
        <w:softHyphen/>
        <w:t>тов, включающим, в зависимости от дозы и особенностей индивидуального реагирова-</w:t>
      </w:r>
    </w:p>
    <w:p w14:paraId="7BDB9309" w14:textId="77777777" w:rsidR="008B35D8" w:rsidRDefault="008B35D8">
      <w:pPr>
        <w:shd w:val="clear" w:color="auto" w:fill="FFFFFF"/>
        <w:spacing w:before="264" w:line="216" w:lineRule="exact"/>
        <w:ind w:left="19" w:right="365" w:firstLine="302"/>
      </w:pPr>
      <w:r>
        <w:rPr>
          <w:vertAlign w:val="superscript"/>
        </w:rPr>
        <w:t>5</w:t>
      </w:r>
      <w:r>
        <w:t xml:space="preserve"> </w:t>
      </w:r>
      <w:r>
        <w:rPr>
          <w:spacing w:val="-10"/>
        </w:rPr>
        <w:t>Исключение представляют программы замещения уличного героина официнальным пре</w:t>
      </w:r>
      <w:r>
        <w:rPr>
          <w:spacing w:val="-10"/>
        </w:rPr>
        <w:softHyphen/>
        <w:t>паратом, применяемые в некоторых странах Европы (здесь и далее — примеч. авторов).</w:t>
      </w:r>
    </w:p>
    <w:p w14:paraId="31A4CB7D" w14:textId="77777777" w:rsidR="008B35D8" w:rsidRDefault="008B35D8">
      <w:pPr>
        <w:shd w:val="clear" w:color="auto" w:fill="FFFFFF"/>
        <w:spacing w:before="264" w:line="216" w:lineRule="exact"/>
        <w:ind w:left="19" w:right="365" w:firstLine="302"/>
        <w:sectPr w:rsidR="008B35D8">
          <w:type w:val="continuous"/>
          <w:pgSz w:w="12240" w:h="15840"/>
          <w:pgMar w:top="1440" w:right="1937" w:bottom="720" w:left="2508" w:header="720" w:footer="720" w:gutter="0"/>
          <w:cols w:space="60"/>
          <w:noEndnote/>
        </w:sectPr>
      </w:pPr>
    </w:p>
    <w:p w14:paraId="1A1F40C5" w14:textId="77777777" w:rsidR="008B35D8" w:rsidRDefault="008B35D8">
      <w:pPr>
        <w:shd w:val="clear" w:color="auto" w:fill="FFFFFF"/>
        <w:spacing w:before="24"/>
      </w:pPr>
      <w:r>
        <w:rPr>
          <w:rFonts w:ascii="Arial" w:hAnsi="Arial" w:cs="Arial"/>
          <w:sz w:val="18"/>
          <w:szCs w:val="18"/>
        </w:rPr>
        <w:t>272</w:t>
      </w:r>
    </w:p>
    <w:p w14:paraId="3C048E8C" w14:textId="77777777" w:rsidR="008B35D8" w:rsidRDefault="008B35D8">
      <w:pPr>
        <w:shd w:val="clear" w:color="auto" w:fill="FFFFFF"/>
      </w:pPr>
      <w:r>
        <w:br w:type="column"/>
      </w:r>
      <w:r>
        <w:rPr>
          <w:spacing w:val="-12"/>
        </w:rPr>
        <w:t>Опиоидная зависимость и последствия злоупотребления оииоидами</w:t>
      </w:r>
    </w:p>
    <w:p w14:paraId="15DD678E" w14:textId="77777777" w:rsidR="008B35D8" w:rsidRDefault="008B35D8">
      <w:pPr>
        <w:shd w:val="clear" w:color="auto" w:fill="FFFFFF"/>
        <w:sectPr w:rsidR="008B35D8">
          <w:pgSz w:w="12240" w:h="15840"/>
          <w:pgMar w:top="1440" w:right="2609" w:bottom="720" w:left="2292" w:header="720" w:footer="720" w:gutter="0"/>
          <w:cols w:num="2" w:sep="1" w:space="720" w:equalWidth="0">
            <w:col w:w="720" w:space="1430"/>
            <w:col w:w="5188"/>
          </w:cols>
          <w:noEndnote/>
        </w:sectPr>
      </w:pPr>
    </w:p>
    <w:p w14:paraId="69DA6C21" w14:textId="77777777" w:rsidR="008B35D8" w:rsidRDefault="008B35D8">
      <w:pPr>
        <w:shd w:val="clear" w:color="auto" w:fill="FFFFFF"/>
        <w:spacing w:before="250" w:line="235" w:lineRule="exact"/>
        <w:ind w:right="14"/>
        <w:jc w:val="both"/>
      </w:pPr>
      <w:r>
        <w:rPr>
          <w:spacing w:val="-4"/>
        </w:rPr>
        <w:t>ния, удовольствие, благодушие, эйфорию или крайне интенсивное переживание наслаж</w:t>
      </w:r>
      <w:r>
        <w:rPr>
          <w:spacing w:val="-4"/>
        </w:rPr>
        <w:softHyphen/>
        <w:t>дения. Таким образом, прием наркотика воспринимается в качестве «награды», что спо</w:t>
      </w:r>
      <w:r>
        <w:rPr>
          <w:spacing w:val="-4"/>
        </w:rPr>
        <w:softHyphen/>
      </w:r>
      <w:r>
        <w:rPr>
          <w:spacing w:val="-3"/>
        </w:rPr>
        <w:t>собствует подкрепляющему действию вещества, притягательности его повторного упо</w:t>
      </w:r>
      <w:r>
        <w:rPr>
          <w:spacing w:val="-3"/>
        </w:rPr>
        <w:softHyphen/>
      </w:r>
      <w:r>
        <w:rPr>
          <w:spacing w:val="-1"/>
        </w:rPr>
        <w:t>требления и создает основу для формирования психической зависимости.</w:t>
      </w:r>
    </w:p>
    <w:p w14:paraId="7B731B01" w14:textId="77777777" w:rsidR="008B35D8" w:rsidRDefault="008B35D8">
      <w:pPr>
        <w:shd w:val="clear" w:color="auto" w:fill="FFFFFF"/>
        <w:spacing w:line="235" w:lineRule="exact"/>
        <w:ind w:left="5" w:right="10" w:firstLine="350"/>
        <w:jc w:val="both"/>
      </w:pPr>
      <w:r>
        <w:rPr>
          <w:spacing w:val="-4"/>
        </w:rPr>
        <w:t>Необычайная притягательность состояний, достигаемых с помощью наркотика, при</w:t>
      </w:r>
      <w:r>
        <w:rPr>
          <w:spacing w:val="-4"/>
        </w:rPr>
        <w:softHyphen/>
      </w:r>
      <w:r>
        <w:rPr>
          <w:spacing w:val="-2"/>
        </w:rPr>
        <w:t xml:space="preserve">дает непреодолимый, компульсивный характер влечению к его повторному приему. </w:t>
      </w:r>
      <w:r>
        <w:rPr>
          <w:spacing w:val="-3"/>
        </w:rPr>
        <w:t>Стремление к максимально выраженному и максимально продолжительному удоволь</w:t>
      </w:r>
      <w:r>
        <w:rPr>
          <w:spacing w:val="-3"/>
        </w:rPr>
        <w:softHyphen/>
        <w:t xml:space="preserve">ствию обусловливает возрастание дозы употребляемого наркотика даже при отсутствии </w:t>
      </w:r>
      <w:r>
        <w:t>толерантности к нему.</w:t>
      </w:r>
    </w:p>
    <w:p w14:paraId="09E00095" w14:textId="77777777" w:rsidR="008B35D8" w:rsidRDefault="008B35D8">
      <w:pPr>
        <w:shd w:val="clear" w:color="auto" w:fill="FFFFFF"/>
        <w:spacing w:line="235" w:lineRule="exact"/>
        <w:ind w:left="10" w:right="5" w:firstLine="341"/>
        <w:jc w:val="both"/>
      </w:pPr>
      <w:r>
        <w:rPr>
          <w:spacing w:val="-3"/>
        </w:rPr>
        <w:t>«Система вознаграждения» включает совокупность нейронов ряда мозговых струк</w:t>
      </w:r>
      <w:r>
        <w:rPr>
          <w:spacing w:val="-3"/>
        </w:rPr>
        <w:softHyphen/>
      </w:r>
      <w:r>
        <w:rPr>
          <w:spacing w:val="-4"/>
        </w:rPr>
        <w:t xml:space="preserve">тур, втом числе префронтальной коры больших полушарий, гиппокампа, </w:t>
      </w:r>
      <w:r>
        <w:rPr>
          <w:spacing w:val="-4"/>
          <w:lang w:val="en-US"/>
        </w:rPr>
        <w:t>locus</w:t>
      </w:r>
      <w:r w:rsidRPr="003B11F8">
        <w:rPr>
          <w:spacing w:val="-4"/>
        </w:rPr>
        <w:t xml:space="preserve"> </w:t>
      </w:r>
      <w:r>
        <w:rPr>
          <w:spacing w:val="-4"/>
          <w:lang w:val="en-US"/>
        </w:rPr>
        <w:t>coeruleus</w:t>
      </w:r>
      <w:r w:rsidRPr="003B11F8">
        <w:rPr>
          <w:spacing w:val="-4"/>
        </w:rPr>
        <w:t xml:space="preserve">, </w:t>
      </w:r>
      <w:r>
        <w:rPr>
          <w:spacing w:val="-3"/>
          <w:lang w:val="en-US"/>
        </w:rPr>
        <w:t>nucleus</w:t>
      </w:r>
      <w:r w:rsidRPr="003B11F8">
        <w:rPr>
          <w:spacing w:val="-3"/>
        </w:rPr>
        <w:t xml:space="preserve"> </w:t>
      </w:r>
      <w:r>
        <w:rPr>
          <w:spacing w:val="-3"/>
          <w:lang w:val="en-US"/>
        </w:rPr>
        <w:t>accumbens</w:t>
      </w:r>
      <w:r w:rsidRPr="003B11F8">
        <w:rPr>
          <w:spacing w:val="-3"/>
        </w:rPr>
        <w:t xml:space="preserve">, </w:t>
      </w:r>
      <w:r>
        <w:rPr>
          <w:spacing w:val="-3"/>
        </w:rPr>
        <w:t xml:space="preserve">вентральных отделов </w:t>
      </w:r>
      <w:r>
        <w:rPr>
          <w:spacing w:val="-3"/>
          <w:lang w:val="en-US"/>
        </w:rPr>
        <w:t>tegmentum</w:t>
      </w:r>
      <w:r w:rsidRPr="003B11F8">
        <w:rPr>
          <w:spacing w:val="-3"/>
        </w:rPr>
        <w:t xml:space="preserve"> </w:t>
      </w:r>
      <w:r>
        <w:rPr>
          <w:spacing w:val="-3"/>
        </w:rPr>
        <w:t xml:space="preserve">и зрительного бугра. Особую роль в </w:t>
      </w:r>
      <w:r>
        <w:rPr>
          <w:spacing w:val="-2"/>
        </w:rPr>
        <w:t>развитии влечения к наркотику и аддиктивного поведения играет миндалина мозга.</w:t>
      </w:r>
    </w:p>
    <w:p w14:paraId="71831A7C" w14:textId="77777777" w:rsidR="008B35D8" w:rsidRDefault="008B35D8">
      <w:pPr>
        <w:shd w:val="clear" w:color="auto" w:fill="FFFFFF"/>
        <w:spacing w:line="235" w:lineRule="exact"/>
        <w:ind w:left="10" w:firstLine="346"/>
        <w:jc w:val="both"/>
      </w:pPr>
      <w:r>
        <w:rPr>
          <w:spacing w:val="-2"/>
        </w:rPr>
        <w:t>Биологический смысл естественного функционирования опиоидергических прово</w:t>
      </w:r>
      <w:r>
        <w:rPr>
          <w:spacing w:val="-2"/>
        </w:rPr>
        <w:softHyphen/>
      </w:r>
      <w:r>
        <w:rPr>
          <w:spacing w:val="-4"/>
        </w:rPr>
        <w:t>дящих путей «системы вознаграждения» заключается в поддержании пищевого и сексу</w:t>
      </w:r>
      <w:r>
        <w:rPr>
          <w:spacing w:val="-4"/>
        </w:rPr>
        <w:softHyphen/>
        <w:t xml:space="preserve">ального инстинктов и, следовательно, выживания вида. Последствием систематического </w:t>
      </w:r>
      <w:r>
        <w:rPr>
          <w:spacing w:val="-2"/>
        </w:rPr>
        <w:t xml:space="preserve">злоупотребления опиоидами выступает не только изменение реактивности опиоидных </w:t>
      </w:r>
      <w:r>
        <w:rPr>
          <w:spacing w:val="-1"/>
        </w:rPr>
        <w:t xml:space="preserve">рецепторов, но и постоянная искусственная активизация «системы вознаграждения», </w:t>
      </w:r>
      <w:r>
        <w:rPr>
          <w:spacing w:val="-3"/>
        </w:rPr>
        <w:t>что приводит к стойким изменениям метаболизма эндогенных опиоидов, а также дофа</w:t>
      </w:r>
      <w:r>
        <w:rPr>
          <w:spacing w:val="-3"/>
        </w:rPr>
        <w:softHyphen/>
      </w:r>
      <w:r>
        <w:rPr>
          <w:spacing w:val="-2"/>
        </w:rPr>
        <w:t xml:space="preserve">мина и других нейротрансмиттеров. Кроме того, хроническая эксплуатация «системы </w:t>
      </w:r>
      <w:r>
        <w:rPr>
          <w:spacing w:val="-1"/>
        </w:rPr>
        <w:t xml:space="preserve">вознаграждения», вызванная систематическим употреблением наркотика, притупляет </w:t>
      </w:r>
      <w:r>
        <w:rPr>
          <w:spacing w:val="-2"/>
        </w:rPr>
        <w:t>возникающие при ее участии позитивные аффекты. Это, по нашему мнению, является одной из причин угасания сексуального инстинкта при опийной наркомании и способ</w:t>
      </w:r>
      <w:r>
        <w:rPr>
          <w:spacing w:val="-2"/>
        </w:rPr>
        <w:softHyphen/>
      </w:r>
      <w:r>
        <w:rPr>
          <w:spacing w:val="-4"/>
        </w:rPr>
        <w:t>ствует редукции не связанной с употреблением наркотика и, следовательно, не принося</w:t>
      </w:r>
      <w:r>
        <w:rPr>
          <w:spacing w:val="-4"/>
        </w:rPr>
        <w:softHyphen/>
      </w:r>
      <w:r>
        <w:rPr>
          <w:spacing w:val="-2"/>
        </w:rPr>
        <w:t xml:space="preserve">щей удовольствия, «невознаграждаемой деятельности». А это, на наш взгляд, одна из </w:t>
      </w:r>
      <w:r>
        <w:t>причин десоциализации лиц, злоупотребляющих опиоидами.</w:t>
      </w:r>
    </w:p>
    <w:p w14:paraId="4D9BF664" w14:textId="77777777" w:rsidR="008B35D8" w:rsidRDefault="008B35D8">
      <w:pPr>
        <w:shd w:val="clear" w:color="auto" w:fill="FFFFFF"/>
        <w:spacing w:line="235" w:lineRule="exact"/>
        <w:ind w:left="5" w:right="5" w:firstLine="336"/>
        <w:jc w:val="both"/>
      </w:pPr>
      <w:r>
        <w:rPr>
          <w:spacing w:val="-2"/>
        </w:rPr>
        <w:t xml:space="preserve">Функциональные психофизиологические изменения, обусловленные хронической эксплуатацией «системы вознаграждения», лежат в основе специфических изменений </w:t>
      </w:r>
      <w:r>
        <w:t>личности больных опийной наркоманией.</w:t>
      </w:r>
    </w:p>
    <w:p w14:paraId="7348312B" w14:textId="77777777" w:rsidR="008B35D8" w:rsidRDefault="008B35D8">
      <w:pPr>
        <w:shd w:val="clear" w:color="auto" w:fill="FFFFFF"/>
        <w:spacing w:line="235" w:lineRule="exact"/>
        <w:ind w:left="10" w:right="5" w:firstLine="336"/>
        <w:jc w:val="both"/>
      </w:pPr>
      <w:r>
        <w:rPr>
          <w:spacing w:val="-3"/>
        </w:rPr>
        <w:t>Формирование толерантности к опиоидам и физической зависимости от них проис</w:t>
      </w:r>
      <w:r>
        <w:rPr>
          <w:spacing w:val="-3"/>
        </w:rPr>
        <w:softHyphen/>
      </w:r>
      <w:r>
        <w:rPr>
          <w:spacing w:val="-5"/>
        </w:rPr>
        <w:t>ходит при изменении как функциональных, так и — в ряде случаев — структурных изме</w:t>
      </w:r>
      <w:r>
        <w:rPr>
          <w:spacing w:val="-5"/>
        </w:rPr>
        <w:softHyphen/>
      </w:r>
      <w:r>
        <w:rPr>
          <w:spacing w:val="-4"/>
        </w:rPr>
        <w:t>нений опиоидных рецепторных систем. Главную роль в формировании опиоидной зави</w:t>
      </w:r>
      <w:r>
        <w:rPr>
          <w:spacing w:val="-4"/>
        </w:rPr>
        <w:softHyphen/>
      </w:r>
      <w:r>
        <w:t>симости играют ц-рецепторы.</w:t>
      </w:r>
    </w:p>
    <w:p w14:paraId="33932C78" w14:textId="77777777" w:rsidR="008B35D8" w:rsidRDefault="008B35D8">
      <w:pPr>
        <w:shd w:val="clear" w:color="auto" w:fill="FFFFFF"/>
        <w:spacing w:line="235" w:lineRule="exact"/>
        <w:ind w:left="5" w:right="5" w:firstLine="341"/>
        <w:jc w:val="both"/>
      </w:pPr>
      <w:r>
        <w:rPr>
          <w:spacing w:val="-7"/>
        </w:rPr>
        <w:t xml:space="preserve">В реципрокных отношениях с толерантностью находится сенсибилизация (повышение </w:t>
      </w:r>
      <w:r>
        <w:rPr>
          <w:spacing w:val="-6"/>
        </w:rPr>
        <w:t>чувствительности) опиоидных рецепторов, обычно отмечаемая на ранних стадиях злоупо</w:t>
      </w:r>
      <w:r>
        <w:rPr>
          <w:spacing w:val="-6"/>
        </w:rPr>
        <w:softHyphen/>
      </w:r>
      <w:r>
        <w:rPr>
          <w:spacing w:val="-5"/>
        </w:rPr>
        <w:t>требления опиоидами и способствующая их позитивному подкрепляющему действию.</w:t>
      </w:r>
    </w:p>
    <w:p w14:paraId="301DB629" w14:textId="77777777" w:rsidR="008B35D8" w:rsidRDefault="008B35D8">
      <w:pPr>
        <w:shd w:val="clear" w:color="auto" w:fill="FFFFFF"/>
        <w:spacing w:line="235" w:lineRule="exact"/>
        <w:ind w:left="14" w:right="10" w:firstLine="331"/>
        <w:jc w:val="both"/>
      </w:pPr>
      <w:r>
        <w:rPr>
          <w:spacing w:val="-2"/>
        </w:rPr>
        <w:t>Снижение чувствительности рецепторов (десенсибилизация) к эндогенным и экзо</w:t>
      </w:r>
      <w:r>
        <w:rPr>
          <w:spacing w:val="-2"/>
        </w:rPr>
        <w:softHyphen/>
      </w:r>
      <w:r>
        <w:rPr>
          <w:spacing w:val="-1"/>
        </w:rPr>
        <w:t xml:space="preserve">генным лигандам при хронической опиоидной интоксикации связано с процессами </w:t>
      </w:r>
      <w:r>
        <w:rPr>
          <w:spacing w:val="-4"/>
        </w:rPr>
        <w:t xml:space="preserve">фосфорилирования и эндоцитоза(иес1а, 2004). Важную роль в развитии толерантности к </w:t>
      </w:r>
      <w:r>
        <w:rPr>
          <w:spacing w:val="-3"/>
        </w:rPr>
        <w:t>опиоидам и формировании опиоидной зависимости играет также пластичность нейрон</w:t>
      </w:r>
      <w:r>
        <w:rPr>
          <w:spacing w:val="-3"/>
        </w:rPr>
        <w:softHyphen/>
      </w:r>
      <w:r>
        <w:t>ных цепей.</w:t>
      </w:r>
    </w:p>
    <w:p w14:paraId="7EE21011" w14:textId="77777777" w:rsidR="008B35D8" w:rsidRDefault="008B35D8">
      <w:pPr>
        <w:shd w:val="clear" w:color="auto" w:fill="FFFFFF"/>
        <w:spacing w:line="235" w:lineRule="exact"/>
        <w:ind w:left="10" w:right="10" w:firstLine="350"/>
        <w:jc w:val="both"/>
      </w:pPr>
      <w:r>
        <w:rPr>
          <w:spacing w:val="-3"/>
        </w:rPr>
        <w:t>В соответствии с одной из гипотез, хроническая интоксикация экзогенными опиои</w:t>
      </w:r>
      <w:r>
        <w:rPr>
          <w:spacing w:val="-3"/>
        </w:rPr>
        <w:softHyphen/>
        <w:t>дами может приводить к возникновению антиопиоидной активности неопиоидных ней</w:t>
      </w:r>
      <w:r>
        <w:rPr>
          <w:spacing w:val="-3"/>
        </w:rPr>
        <w:softHyphen/>
      </w:r>
      <w:r>
        <w:rPr>
          <w:spacing w:val="-1"/>
        </w:rPr>
        <w:t xml:space="preserve">ронов с изменением их функции, что лежит в основе физиологической адаптации к </w:t>
      </w:r>
      <w:r>
        <w:t xml:space="preserve">повторному поступлению опиоидов и возникновению толерантности к их эффектам. </w:t>
      </w:r>
      <w:r>
        <w:rPr>
          <w:spacing w:val="-2"/>
        </w:rPr>
        <w:t xml:space="preserve">В опытах на животных продемонстрированы антиопиоидная активность ноцицептин-орфаниновых рецепторов (НОР) и </w:t>
      </w:r>
      <w:r>
        <w:rPr>
          <w:smallCaps/>
          <w:spacing w:val="-2"/>
        </w:rPr>
        <w:t>ё</w:t>
      </w:r>
      <w:r>
        <w:rPr>
          <w:smallCaps/>
          <w:spacing w:val="-2"/>
          <w:vertAlign w:val="subscript"/>
        </w:rPr>
        <w:t>(</w:t>
      </w:r>
      <w:r>
        <w:rPr>
          <w:spacing w:val="-2"/>
        </w:rPr>
        <w:t xml:space="preserve">-субъединицы </w:t>
      </w:r>
      <w:r>
        <w:rPr>
          <w:spacing w:val="-2"/>
          <w:lang w:val="en-US"/>
        </w:rPr>
        <w:t>NMDA</w:t>
      </w:r>
      <w:r>
        <w:rPr>
          <w:spacing w:val="-2"/>
        </w:rPr>
        <w:t xml:space="preserve">-рецепторов, и их участие в </w:t>
      </w:r>
      <w:r>
        <w:rPr>
          <w:spacing w:val="-3"/>
        </w:rPr>
        <w:t>ослаблении болеутоляющего действия экзогенных опиоидов при их повторном поступ-</w:t>
      </w:r>
    </w:p>
    <w:p w14:paraId="418F5FD3" w14:textId="77777777" w:rsidR="008B35D8" w:rsidRDefault="008B35D8">
      <w:pPr>
        <w:shd w:val="clear" w:color="auto" w:fill="FFFFFF"/>
        <w:spacing w:line="235" w:lineRule="exact"/>
        <w:ind w:left="10" w:right="10" w:firstLine="350"/>
        <w:jc w:val="both"/>
        <w:sectPr w:rsidR="008B35D8">
          <w:type w:val="continuous"/>
          <w:pgSz w:w="12240" w:h="15840"/>
          <w:pgMar w:top="1440" w:right="2585" w:bottom="720" w:left="2282" w:header="720" w:footer="720" w:gutter="0"/>
          <w:cols w:space="60"/>
          <w:noEndnote/>
        </w:sectPr>
      </w:pPr>
    </w:p>
    <w:p w14:paraId="345C0109" w14:textId="77777777" w:rsidR="008B35D8" w:rsidRDefault="008B35D8">
      <w:pPr>
        <w:shd w:val="clear" w:color="auto" w:fill="FFFFFF"/>
      </w:pPr>
      <w:r>
        <w:rPr>
          <w:spacing w:val="-12"/>
        </w:rPr>
        <w:t>Нейробиологические основы опиоидной зависимости</w:t>
      </w:r>
    </w:p>
    <w:p w14:paraId="48A098E0" w14:textId="77777777" w:rsidR="008B35D8" w:rsidRDefault="008B35D8">
      <w:pPr>
        <w:shd w:val="clear" w:color="auto" w:fill="FFFFFF"/>
        <w:spacing w:before="38"/>
      </w:pPr>
      <w:r>
        <w:br w:type="column"/>
      </w:r>
      <w:r>
        <w:rPr>
          <w:rFonts w:ascii="Arial" w:hAnsi="Arial" w:cs="Arial"/>
          <w:sz w:val="18"/>
          <w:szCs w:val="18"/>
        </w:rPr>
        <w:t>273</w:t>
      </w:r>
    </w:p>
    <w:p w14:paraId="5415A4B6" w14:textId="77777777" w:rsidR="008B35D8" w:rsidRDefault="008B35D8">
      <w:pPr>
        <w:shd w:val="clear" w:color="auto" w:fill="FFFFFF"/>
        <w:spacing w:before="38"/>
        <w:sectPr w:rsidR="008B35D8">
          <w:pgSz w:w="12240" w:h="15840"/>
          <w:pgMar w:top="1440" w:right="1945" w:bottom="720" w:left="2510" w:header="720" w:footer="720" w:gutter="0"/>
          <w:cols w:num="2" w:space="720" w:equalWidth="0">
            <w:col w:w="4056" w:space="3010"/>
            <w:col w:w="720"/>
          </w:cols>
          <w:noEndnote/>
        </w:sectPr>
      </w:pPr>
    </w:p>
    <w:p w14:paraId="5D5CC410" w14:textId="77777777" w:rsidR="008B35D8" w:rsidRDefault="008B35D8">
      <w:pPr>
        <w:shd w:val="clear" w:color="auto" w:fill="FFFFFF"/>
        <w:spacing w:before="235" w:line="235" w:lineRule="exact"/>
        <w:ind w:left="14" w:right="461"/>
        <w:jc w:val="both"/>
      </w:pPr>
      <w:r>
        <w:rPr>
          <w:spacing w:val="-3"/>
        </w:rPr>
        <w:t>лении. Продемонстрирована также повышенная экспрессия генов, регулирующих син</w:t>
      </w:r>
      <w:r>
        <w:rPr>
          <w:spacing w:val="-3"/>
        </w:rPr>
        <w:softHyphen/>
      </w:r>
      <w:r>
        <w:rPr>
          <w:spacing w:val="-1"/>
        </w:rPr>
        <w:t xml:space="preserve">тез белков, участвующих в образовании НОР и е^субъединицы </w:t>
      </w:r>
      <w:r>
        <w:rPr>
          <w:spacing w:val="-1"/>
          <w:lang w:val="en-US"/>
        </w:rPr>
        <w:t>NMDA</w:t>
      </w:r>
      <w:r>
        <w:rPr>
          <w:spacing w:val="-1"/>
        </w:rPr>
        <w:t xml:space="preserve">-рецепторов в </w:t>
      </w:r>
      <w:r>
        <w:rPr>
          <w:spacing w:val="-3"/>
        </w:rPr>
        <w:t xml:space="preserve">соответствующих участках спинного и головного мозга </w:t>
      </w:r>
      <w:r w:rsidRPr="003B11F8">
        <w:rPr>
          <w:spacing w:val="-3"/>
        </w:rPr>
        <w:t>(</w:t>
      </w:r>
      <w:r>
        <w:rPr>
          <w:spacing w:val="-3"/>
          <w:lang w:val="en-US"/>
        </w:rPr>
        <w:t>Ueda</w:t>
      </w:r>
      <w:r w:rsidRPr="003B11F8">
        <w:rPr>
          <w:spacing w:val="-3"/>
        </w:rPr>
        <w:t xml:space="preserve">, </w:t>
      </w:r>
      <w:r>
        <w:rPr>
          <w:spacing w:val="-3"/>
        </w:rPr>
        <w:t>2004).</w:t>
      </w:r>
    </w:p>
    <w:p w14:paraId="4ADA93DF" w14:textId="77777777" w:rsidR="008B35D8" w:rsidRDefault="008B35D8">
      <w:pPr>
        <w:shd w:val="clear" w:color="auto" w:fill="FFFFFF"/>
        <w:spacing w:line="235" w:lineRule="exact"/>
        <w:ind w:left="19" w:right="466" w:firstLine="326"/>
        <w:jc w:val="both"/>
      </w:pPr>
      <w:r>
        <w:rPr>
          <w:spacing w:val="-2"/>
        </w:rPr>
        <w:t>В основе формирования опиоидной зависимости лежат сложные процессы взаимо</w:t>
      </w:r>
      <w:r>
        <w:rPr>
          <w:spacing w:val="-2"/>
        </w:rPr>
        <w:softHyphen/>
      </w:r>
      <w:r>
        <w:t>действия многих нейротрансмиттеров.</w:t>
      </w:r>
    </w:p>
    <w:p w14:paraId="3E67A7BB" w14:textId="77777777" w:rsidR="008B35D8" w:rsidRDefault="008B35D8">
      <w:pPr>
        <w:shd w:val="clear" w:color="auto" w:fill="FFFFFF"/>
        <w:spacing w:line="235" w:lineRule="exact"/>
        <w:ind w:left="5" w:right="461" w:firstLine="307"/>
        <w:jc w:val="both"/>
      </w:pPr>
      <w:r>
        <w:rPr>
          <w:i/>
          <w:iCs/>
          <w:spacing w:val="-2"/>
        </w:rPr>
        <w:t xml:space="preserve">Дофамин. </w:t>
      </w:r>
      <w:r>
        <w:rPr>
          <w:spacing w:val="-2"/>
        </w:rPr>
        <w:t>Особую роль в формировании аддиктивных расстройств играет дофами-</w:t>
      </w:r>
      <w:r>
        <w:rPr>
          <w:spacing w:val="-7"/>
        </w:rPr>
        <w:t xml:space="preserve">нергическая трансмиссия (Анохина, 2002; </w:t>
      </w:r>
      <w:r>
        <w:rPr>
          <w:spacing w:val="-7"/>
          <w:lang w:val="en-US"/>
        </w:rPr>
        <w:t>Kleber</w:t>
      </w:r>
      <w:r w:rsidRPr="003B11F8">
        <w:rPr>
          <w:spacing w:val="-7"/>
        </w:rPr>
        <w:t xml:space="preserve">, </w:t>
      </w:r>
      <w:r>
        <w:rPr>
          <w:spacing w:val="-7"/>
        </w:rPr>
        <w:t xml:space="preserve">2000; </w:t>
      </w:r>
      <w:r>
        <w:rPr>
          <w:spacing w:val="-7"/>
          <w:lang w:val="en-US"/>
        </w:rPr>
        <w:t>Volkow</w:t>
      </w:r>
      <w:r w:rsidRPr="003B11F8">
        <w:rPr>
          <w:spacing w:val="-7"/>
        </w:rPr>
        <w:t xml:space="preserve">, </w:t>
      </w:r>
      <w:r>
        <w:rPr>
          <w:spacing w:val="-7"/>
        </w:rPr>
        <w:t xml:space="preserve">2003; </w:t>
      </w:r>
      <w:r>
        <w:rPr>
          <w:spacing w:val="-7"/>
          <w:lang w:val="en-US"/>
        </w:rPr>
        <w:t>Koob</w:t>
      </w:r>
      <w:r w:rsidRPr="003B11F8">
        <w:rPr>
          <w:spacing w:val="-7"/>
        </w:rPr>
        <w:t xml:space="preserve">, </w:t>
      </w:r>
      <w:r>
        <w:rPr>
          <w:spacing w:val="-7"/>
        </w:rPr>
        <w:t>2003). Воздей</w:t>
      </w:r>
      <w:r>
        <w:rPr>
          <w:spacing w:val="-7"/>
        </w:rPr>
        <w:softHyphen/>
      </w:r>
      <w:r>
        <w:rPr>
          <w:spacing w:val="-1"/>
        </w:rPr>
        <w:t xml:space="preserve">ствие опиоидов на церебральную «систему вознаграждения» </w:t>
      </w:r>
      <w:r w:rsidRPr="003B11F8">
        <w:rPr>
          <w:spacing w:val="-1"/>
        </w:rPr>
        <w:t>(</w:t>
      </w:r>
      <w:r>
        <w:rPr>
          <w:spacing w:val="-1"/>
          <w:lang w:val="en-US"/>
        </w:rPr>
        <w:t>reward</w:t>
      </w:r>
      <w:r w:rsidRPr="003B11F8">
        <w:rPr>
          <w:spacing w:val="-1"/>
        </w:rPr>
        <w:t xml:space="preserve"> </w:t>
      </w:r>
      <w:r>
        <w:rPr>
          <w:spacing w:val="-1"/>
          <w:lang w:val="en-US"/>
        </w:rPr>
        <w:t>system</w:t>
      </w:r>
      <w:r w:rsidRPr="003B11F8">
        <w:rPr>
          <w:spacing w:val="-1"/>
        </w:rPr>
        <w:t xml:space="preserve">) </w:t>
      </w:r>
      <w:r>
        <w:rPr>
          <w:spacing w:val="-1"/>
        </w:rPr>
        <w:t>сопро</w:t>
      </w:r>
      <w:r>
        <w:rPr>
          <w:spacing w:val="-1"/>
        </w:rPr>
        <w:softHyphen/>
      </w:r>
      <w:r>
        <w:rPr>
          <w:spacing w:val="-3"/>
        </w:rPr>
        <w:t>вождается усилением высвобождения дофамина нейронами (сходные явления возника</w:t>
      </w:r>
      <w:r>
        <w:rPr>
          <w:spacing w:val="-3"/>
        </w:rPr>
        <w:softHyphen/>
      </w:r>
      <w:r>
        <w:rPr>
          <w:spacing w:val="-2"/>
        </w:rPr>
        <w:t xml:space="preserve">ют при поступлении в организм других ПАВ, в частности, этанола и кокаина) </w:t>
      </w:r>
      <w:r w:rsidRPr="003B11F8">
        <w:rPr>
          <w:spacing w:val="-2"/>
        </w:rPr>
        <w:t>(</w:t>
      </w:r>
      <w:r>
        <w:rPr>
          <w:spacing w:val="-2"/>
          <w:lang w:val="en-US"/>
        </w:rPr>
        <w:t>Nestler</w:t>
      </w:r>
      <w:r w:rsidRPr="003B11F8">
        <w:rPr>
          <w:spacing w:val="-2"/>
        </w:rPr>
        <w:t xml:space="preserve">, </w:t>
      </w:r>
      <w:r>
        <w:rPr>
          <w:spacing w:val="-2"/>
        </w:rPr>
        <w:t xml:space="preserve">2001; </w:t>
      </w:r>
      <w:r>
        <w:rPr>
          <w:spacing w:val="-2"/>
          <w:lang w:val="en-US"/>
        </w:rPr>
        <w:t>Drouin</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 xml:space="preserve">2002). Микроинъекции опиоидов в вентральную область </w:t>
      </w:r>
      <w:r>
        <w:rPr>
          <w:spacing w:val="-2"/>
          <w:lang w:val="en-US"/>
        </w:rPr>
        <w:t>tegmentum</w:t>
      </w:r>
      <w:r w:rsidRPr="003B11F8">
        <w:rPr>
          <w:spacing w:val="-2"/>
        </w:rPr>
        <w:t xml:space="preserve"> </w:t>
      </w:r>
      <w:r>
        <w:rPr>
          <w:spacing w:val="-1"/>
        </w:rPr>
        <w:t xml:space="preserve">приводят к повышению активности дофаминергических нейронов, локализованных в </w:t>
      </w:r>
      <w:r>
        <w:rPr>
          <w:spacing w:val="-3"/>
          <w:lang w:val="en-US"/>
        </w:rPr>
        <w:t>nucleus</w:t>
      </w:r>
      <w:r w:rsidRPr="003B11F8">
        <w:rPr>
          <w:spacing w:val="-3"/>
        </w:rPr>
        <w:t xml:space="preserve"> </w:t>
      </w:r>
      <w:r>
        <w:rPr>
          <w:spacing w:val="-3"/>
          <w:lang w:val="en-US"/>
        </w:rPr>
        <w:t>accumbens</w:t>
      </w:r>
      <w:r w:rsidRPr="003B11F8">
        <w:rPr>
          <w:spacing w:val="-3"/>
        </w:rPr>
        <w:t xml:space="preserve"> (</w:t>
      </w:r>
      <w:r>
        <w:rPr>
          <w:spacing w:val="-3"/>
          <w:lang w:val="en-US"/>
        </w:rPr>
        <w:t>Di</w:t>
      </w:r>
      <w:r w:rsidRPr="003B11F8">
        <w:rPr>
          <w:spacing w:val="-3"/>
        </w:rPr>
        <w:t xml:space="preserve"> </w:t>
      </w:r>
      <w:r>
        <w:rPr>
          <w:spacing w:val="-3"/>
          <w:lang w:val="en-US"/>
        </w:rPr>
        <w:t>Chiara</w:t>
      </w:r>
      <w:r w:rsidRPr="003B11F8">
        <w:rPr>
          <w:spacing w:val="-3"/>
        </w:rPr>
        <w:t xml:space="preserve">, </w:t>
      </w:r>
      <w:r>
        <w:rPr>
          <w:spacing w:val="-3"/>
          <w:lang w:val="en-US"/>
        </w:rPr>
        <w:t>North</w:t>
      </w:r>
      <w:r w:rsidRPr="003B11F8">
        <w:rPr>
          <w:spacing w:val="-3"/>
        </w:rPr>
        <w:t xml:space="preserve">, </w:t>
      </w:r>
      <w:r>
        <w:rPr>
          <w:spacing w:val="-3"/>
        </w:rPr>
        <w:t xml:space="preserve">1992; </w:t>
      </w:r>
      <w:r>
        <w:rPr>
          <w:spacing w:val="-3"/>
          <w:lang w:val="en-US"/>
        </w:rPr>
        <w:t>Reisine</w:t>
      </w:r>
      <w:r w:rsidRPr="003B11F8">
        <w:rPr>
          <w:spacing w:val="-3"/>
        </w:rPr>
        <w:t xml:space="preserve">, </w:t>
      </w:r>
      <w:r>
        <w:rPr>
          <w:spacing w:val="-3"/>
          <w:lang w:val="en-US"/>
        </w:rPr>
        <w:t>Pasternak</w:t>
      </w:r>
      <w:r w:rsidRPr="003B11F8">
        <w:rPr>
          <w:spacing w:val="-3"/>
        </w:rPr>
        <w:t xml:space="preserve">, </w:t>
      </w:r>
      <w:r>
        <w:rPr>
          <w:spacing w:val="-3"/>
        </w:rPr>
        <w:t>1996). По-видимому, изме</w:t>
      </w:r>
      <w:r>
        <w:rPr>
          <w:spacing w:val="-3"/>
        </w:rPr>
        <w:softHyphen/>
      </w:r>
      <w:r>
        <w:rPr>
          <w:spacing w:val="-1"/>
        </w:rPr>
        <w:t>нение функциональной активности последних играет ключевую роль в развитии под</w:t>
      </w:r>
      <w:r>
        <w:rPr>
          <w:spacing w:val="-1"/>
        </w:rPr>
        <w:softHyphen/>
      </w:r>
      <w:r>
        <w:rPr>
          <w:spacing w:val="-5"/>
        </w:rPr>
        <w:t xml:space="preserve">крепляющего действия ПАВ. Экспериментальные исследования показывают, однако, что </w:t>
      </w:r>
      <w:r>
        <w:rPr>
          <w:spacing w:val="-3"/>
        </w:rPr>
        <w:t xml:space="preserve">введение антагонистов дофамина в область </w:t>
      </w:r>
      <w:r>
        <w:rPr>
          <w:spacing w:val="-3"/>
          <w:lang w:val="en-US"/>
        </w:rPr>
        <w:t>tegmentum</w:t>
      </w:r>
      <w:r w:rsidRPr="003B11F8">
        <w:rPr>
          <w:spacing w:val="-3"/>
        </w:rPr>
        <w:t xml:space="preserve"> </w:t>
      </w:r>
      <w:r>
        <w:rPr>
          <w:spacing w:val="-3"/>
        </w:rPr>
        <w:t>не предупреждает развития под</w:t>
      </w:r>
      <w:r>
        <w:rPr>
          <w:spacing w:val="-3"/>
        </w:rPr>
        <w:softHyphen/>
      </w:r>
      <w:r>
        <w:rPr>
          <w:spacing w:val="-4"/>
        </w:rPr>
        <w:t xml:space="preserve">крепляющих эффектов опиоидов </w:t>
      </w:r>
      <w:r w:rsidRPr="003B11F8">
        <w:rPr>
          <w:spacing w:val="-4"/>
        </w:rPr>
        <w:t>(</w:t>
      </w:r>
      <w:r>
        <w:rPr>
          <w:spacing w:val="-4"/>
          <w:lang w:val="en-US"/>
        </w:rPr>
        <w:t>Koob</w:t>
      </w:r>
      <w:r w:rsidRPr="003B11F8">
        <w:rPr>
          <w:spacing w:val="-4"/>
        </w:rPr>
        <w:t xml:space="preserve">, </w:t>
      </w:r>
      <w:r>
        <w:rPr>
          <w:spacing w:val="-4"/>
        </w:rPr>
        <w:t>2003). В опытах на животных продемонстриро</w:t>
      </w:r>
      <w:r>
        <w:rPr>
          <w:spacing w:val="-4"/>
        </w:rPr>
        <w:softHyphen/>
      </w:r>
      <w:r>
        <w:rPr>
          <w:spacing w:val="-3"/>
        </w:rPr>
        <w:t>вано отсутствие изменений самовведения (специальный эксперимент, когда мышка мо</w:t>
      </w:r>
      <w:r>
        <w:rPr>
          <w:spacing w:val="-3"/>
        </w:rPr>
        <w:softHyphen/>
      </w:r>
      <w:r>
        <w:rPr>
          <w:spacing w:val="-1"/>
        </w:rPr>
        <w:t xml:space="preserve">жет нажимать на педальку, и идет электрический разряд, и аналогичным образом — </w:t>
      </w:r>
      <w:r>
        <w:rPr>
          <w:spacing w:val="-5"/>
        </w:rPr>
        <w:t xml:space="preserve">введение вещества; если вещество нравится, мышка вводит его активно; если не очень — </w:t>
      </w:r>
      <w:r>
        <w:rPr>
          <w:spacing w:val="-4"/>
        </w:rPr>
        <w:t xml:space="preserve">вводит вяло, если не нравится — отказывается вводить; так в эксперименте оценивается </w:t>
      </w:r>
      <w:r>
        <w:rPr>
          <w:spacing w:val="-2"/>
        </w:rPr>
        <w:t>притягательность вещества как основа его наркогенного потенциала) героина при бло</w:t>
      </w:r>
      <w:r>
        <w:rPr>
          <w:spacing w:val="-2"/>
        </w:rPr>
        <w:softHyphen/>
      </w:r>
      <w:r>
        <w:rPr>
          <w:spacing w:val="-4"/>
        </w:rPr>
        <w:t xml:space="preserve">каде дофаминовых рецепторов </w:t>
      </w:r>
      <w:r w:rsidRPr="003B11F8">
        <w:rPr>
          <w:spacing w:val="-4"/>
        </w:rPr>
        <w:t>(</w:t>
      </w:r>
      <w:r>
        <w:rPr>
          <w:spacing w:val="-4"/>
          <w:lang w:val="en-US"/>
        </w:rPr>
        <w:t>Stinus</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1992). Отмеченные данные позволяют пред</w:t>
      </w:r>
      <w:r>
        <w:rPr>
          <w:spacing w:val="-4"/>
        </w:rPr>
        <w:softHyphen/>
      </w:r>
      <w:r>
        <w:rPr>
          <w:spacing w:val="-2"/>
        </w:rPr>
        <w:t xml:space="preserve">полагать участие в процессах наркотического подкрепления не только дофамина, но и </w:t>
      </w:r>
      <w:r>
        <w:t>других медиаторов.</w:t>
      </w:r>
    </w:p>
    <w:p w14:paraId="299A82FB" w14:textId="77777777" w:rsidR="008B35D8" w:rsidRDefault="008B35D8">
      <w:pPr>
        <w:shd w:val="clear" w:color="auto" w:fill="FFFFFF"/>
        <w:spacing w:line="235" w:lineRule="exact"/>
        <w:ind w:left="5" w:right="470" w:firstLine="326"/>
        <w:jc w:val="both"/>
      </w:pPr>
      <w:r>
        <w:rPr>
          <w:i/>
          <w:iCs/>
          <w:spacing w:val="-2"/>
        </w:rPr>
        <w:t xml:space="preserve">Серотонин. </w:t>
      </w:r>
      <w:r>
        <w:rPr>
          <w:spacing w:val="-2"/>
          <w:lang w:val="en-US"/>
        </w:rPr>
        <w:t>L</w:t>
      </w:r>
      <w:r w:rsidRPr="003B11F8">
        <w:rPr>
          <w:spacing w:val="-2"/>
        </w:rPr>
        <w:t>.</w:t>
      </w:r>
      <w:r>
        <w:rPr>
          <w:spacing w:val="-2"/>
          <w:lang w:val="en-US"/>
        </w:rPr>
        <w:t>G</w:t>
      </w:r>
      <w:r w:rsidRPr="003B11F8">
        <w:rPr>
          <w:spacing w:val="-2"/>
        </w:rPr>
        <w:t xml:space="preserve">. </w:t>
      </w:r>
      <w:r>
        <w:rPr>
          <w:spacing w:val="-2"/>
          <w:lang w:val="en-US"/>
        </w:rPr>
        <w:t>Schmidt</w:t>
      </w:r>
      <w:r w:rsidRPr="003B11F8">
        <w:rPr>
          <w:spacing w:val="-2"/>
        </w:rPr>
        <w:t xml:space="preserve"> </w:t>
      </w:r>
      <w:r>
        <w:rPr>
          <w:spacing w:val="-2"/>
        </w:rPr>
        <w:t xml:space="preserve">с соавт. (1997) на основании экспериментальных данных </w:t>
      </w:r>
      <w:r>
        <w:rPr>
          <w:spacing w:val="-6"/>
        </w:rPr>
        <w:t>сформулировали концепцию дисфорических состояний как проявления дисфункции серо-</w:t>
      </w:r>
      <w:r>
        <w:rPr>
          <w:spacing w:val="-3"/>
        </w:rPr>
        <w:t xml:space="preserve">тонинергических нейронов улице зависимостью от ПАВ. Серотонин ускоряет развитие </w:t>
      </w:r>
      <w:r>
        <w:rPr>
          <w:spacing w:val="-2"/>
        </w:rPr>
        <w:t xml:space="preserve">экспериментальной опиоидной зависимости у лабораторных животных </w:t>
      </w:r>
      <w:r w:rsidRPr="003B11F8">
        <w:rPr>
          <w:spacing w:val="-2"/>
        </w:rPr>
        <w:t>(</w:t>
      </w:r>
      <w:r>
        <w:rPr>
          <w:spacing w:val="-2"/>
          <w:lang w:val="en-US"/>
        </w:rPr>
        <w:t>Schippenberg</w:t>
      </w:r>
      <w:r w:rsidRPr="003B11F8">
        <w:rPr>
          <w:spacing w:val="-2"/>
        </w:rPr>
        <w:t xml:space="preserve">, </w:t>
      </w:r>
      <w:r>
        <w:rPr>
          <w:spacing w:val="-4"/>
          <w:lang w:val="en-US"/>
        </w:rPr>
        <w:t>Elmer</w:t>
      </w:r>
      <w:r w:rsidRPr="003B11F8">
        <w:rPr>
          <w:spacing w:val="-4"/>
        </w:rPr>
        <w:t>, 1</w:t>
      </w:r>
      <w:r>
        <w:rPr>
          <w:spacing w:val="-4"/>
        </w:rPr>
        <w:t>998). Химическое разрушение серотонинергических нейронов приводит к угаса</w:t>
      </w:r>
      <w:r>
        <w:rPr>
          <w:spacing w:val="-4"/>
        </w:rPr>
        <w:softHyphen/>
      </w:r>
      <w:r>
        <w:rPr>
          <w:spacing w:val="-2"/>
        </w:rPr>
        <w:t xml:space="preserve">нию зависимости от морфина </w:t>
      </w:r>
      <w:r w:rsidRPr="003B11F8">
        <w:rPr>
          <w:spacing w:val="-2"/>
        </w:rPr>
        <w:t>(</w:t>
      </w:r>
      <w:r>
        <w:rPr>
          <w:spacing w:val="-2"/>
          <w:lang w:val="en-US"/>
        </w:rPr>
        <w:t>Bhargava</w:t>
      </w:r>
      <w:r w:rsidRPr="003B11F8">
        <w:rPr>
          <w:spacing w:val="-2"/>
        </w:rPr>
        <w:t xml:space="preserve">, </w:t>
      </w:r>
      <w:r>
        <w:rPr>
          <w:spacing w:val="-2"/>
        </w:rPr>
        <w:t>1994). Все это позволяет рассматривать нару</w:t>
      </w:r>
      <w:r>
        <w:rPr>
          <w:spacing w:val="-2"/>
        </w:rPr>
        <w:softHyphen/>
      </w:r>
      <w:r>
        <w:rPr>
          <w:spacing w:val="-4"/>
        </w:rPr>
        <w:t>шение обмена серотонина в качестве одного из ключевых звеньев подкрепляющего дей</w:t>
      </w:r>
      <w:r>
        <w:rPr>
          <w:spacing w:val="-4"/>
        </w:rPr>
        <w:softHyphen/>
      </w:r>
      <w:r>
        <w:t>ствия опиоидов и формирования опиоидной зависимости.</w:t>
      </w:r>
    </w:p>
    <w:p w14:paraId="279FAD0E" w14:textId="77777777" w:rsidR="008B35D8" w:rsidRDefault="008B35D8">
      <w:pPr>
        <w:shd w:val="clear" w:color="auto" w:fill="FFFFFF"/>
        <w:spacing w:line="235" w:lineRule="exact"/>
        <w:ind w:right="470" w:firstLine="322"/>
        <w:jc w:val="both"/>
      </w:pPr>
      <w:r>
        <w:rPr>
          <w:i/>
          <w:iCs/>
          <w:spacing w:val="-1"/>
        </w:rPr>
        <w:t xml:space="preserve">Норадреналин. </w:t>
      </w:r>
      <w:r>
        <w:rPr>
          <w:spacing w:val="-1"/>
        </w:rPr>
        <w:t>Немаловажное участие в регуляции метаболизма опиоидов и фор</w:t>
      </w:r>
      <w:r>
        <w:rPr>
          <w:spacing w:val="-1"/>
        </w:rPr>
        <w:softHyphen/>
        <w:t>мировании опиоидной зависимости принимает система норадренергической иннер</w:t>
      </w:r>
      <w:r>
        <w:rPr>
          <w:spacing w:val="-1"/>
        </w:rPr>
        <w:softHyphen/>
      </w:r>
      <w:r>
        <w:rPr>
          <w:spacing w:val="-2"/>
        </w:rPr>
        <w:t xml:space="preserve">вации, в первую очередь норадренергические нейроны </w:t>
      </w:r>
      <w:r>
        <w:rPr>
          <w:spacing w:val="-2"/>
          <w:lang w:val="en-US"/>
        </w:rPr>
        <w:t>locus</w:t>
      </w:r>
      <w:r w:rsidRPr="003B11F8">
        <w:rPr>
          <w:spacing w:val="-2"/>
        </w:rPr>
        <w:t xml:space="preserve"> </w:t>
      </w:r>
      <w:r>
        <w:rPr>
          <w:spacing w:val="-2"/>
          <w:lang w:val="en-US"/>
        </w:rPr>
        <w:t>coeruleus</w:t>
      </w:r>
      <w:r w:rsidRPr="003B11F8">
        <w:rPr>
          <w:spacing w:val="-2"/>
        </w:rPr>
        <w:t xml:space="preserve">, </w:t>
      </w:r>
      <w:r>
        <w:rPr>
          <w:spacing w:val="-2"/>
        </w:rPr>
        <w:t>в области кото</w:t>
      </w:r>
      <w:r>
        <w:rPr>
          <w:spacing w:val="-2"/>
        </w:rPr>
        <w:softHyphen/>
        <w:t>рого сосредоточено большое количество опиоидных рецепторов, реагирующих на бо</w:t>
      </w:r>
      <w:r>
        <w:rPr>
          <w:spacing w:val="-2"/>
        </w:rPr>
        <w:softHyphen/>
      </w:r>
      <w:r>
        <w:rPr>
          <w:spacing w:val="-3"/>
        </w:rPr>
        <w:t>левые раздражителями. Эффекты ноцицептивных раздражителей блокируются экзоген</w:t>
      </w:r>
      <w:r>
        <w:rPr>
          <w:spacing w:val="-3"/>
        </w:rPr>
        <w:softHyphen/>
      </w:r>
      <w:r>
        <w:rPr>
          <w:spacing w:val="-1"/>
        </w:rPr>
        <w:t>ными опиоидами и эндогенными нейропептидами. Кроме того, реактивность опиоид</w:t>
      </w:r>
      <w:r>
        <w:rPr>
          <w:spacing w:val="-1"/>
        </w:rPr>
        <w:softHyphen/>
      </w:r>
      <w:r>
        <w:rPr>
          <w:spacing w:val="-2"/>
        </w:rPr>
        <w:t>ных рецепторов снижается при стимуляции р\-адренорецепторов, что может быть выз</w:t>
      </w:r>
      <w:r>
        <w:rPr>
          <w:spacing w:val="-2"/>
        </w:rPr>
        <w:softHyphen/>
      </w:r>
      <w:r>
        <w:t>вано рядом веществ, в том числе клонидином.</w:t>
      </w:r>
    </w:p>
    <w:p w14:paraId="33BEABB5" w14:textId="77777777" w:rsidR="008B35D8" w:rsidRDefault="008B35D8">
      <w:pPr>
        <w:shd w:val="clear" w:color="auto" w:fill="FFFFFF"/>
        <w:spacing w:line="235" w:lineRule="exact"/>
        <w:ind w:left="10" w:right="470" w:firstLine="326"/>
        <w:jc w:val="both"/>
      </w:pPr>
      <w:r>
        <w:t xml:space="preserve">Роль норадренергической иннервации в формировании физической зависимости </w:t>
      </w:r>
      <w:r>
        <w:rPr>
          <w:spacing w:val="-2"/>
        </w:rPr>
        <w:t>от опиоидов подтверждается экспериментами на животных, в частности опытами с са</w:t>
      </w:r>
      <w:r>
        <w:rPr>
          <w:spacing w:val="-2"/>
        </w:rPr>
        <w:softHyphen/>
        <w:t xml:space="preserve">мовведением центральных адреномиметиков крысами с экспериментально вызванной </w:t>
      </w:r>
      <w:r>
        <w:rPr>
          <w:spacing w:val="-5"/>
        </w:rPr>
        <w:t xml:space="preserve">опиоидной зависимостью в период отмены наркотика </w:t>
      </w:r>
      <w:r w:rsidRPr="003B11F8">
        <w:rPr>
          <w:spacing w:val="-5"/>
        </w:rPr>
        <w:t>(</w:t>
      </w:r>
      <w:r>
        <w:rPr>
          <w:spacing w:val="-5"/>
          <w:lang w:val="en-US"/>
        </w:rPr>
        <w:t>Shearman</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1977). Взаимодей</w:t>
      </w:r>
      <w:r>
        <w:rPr>
          <w:spacing w:val="-5"/>
        </w:rPr>
        <w:softHyphen/>
      </w:r>
      <w:r>
        <w:rPr>
          <w:spacing w:val="-4"/>
        </w:rPr>
        <w:t>ствие норадренергических и дофаминергических нейронов в возникновении подкрепля</w:t>
      </w:r>
      <w:r>
        <w:rPr>
          <w:spacing w:val="-4"/>
        </w:rPr>
        <w:softHyphen/>
      </w:r>
      <w:r>
        <w:rPr>
          <w:spacing w:val="-1"/>
        </w:rPr>
        <w:t>ющего действия опиоидов и формировании опиоидной зависимости опосредуется р -</w:t>
      </w:r>
      <w:r>
        <w:t xml:space="preserve">адренорецепторами </w:t>
      </w:r>
      <w:r w:rsidRPr="003B11F8">
        <w:t>(</w:t>
      </w:r>
      <w:r>
        <w:rPr>
          <w:lang w:val="en-US"/>
        </w:rPr>
        <w:t>Drouin</w:t>
      </w:r>
      <w:r w:rsidRPr="003B11F8">
        <w:t xml:space="preserve"> </w:t>
      </w:r>
      <w:r>
        <w:rPr>
          <w:lang w:val="en-US"/>
        </w:rPr>
        <w:t>et</w:t>
      </w:r>
      <w:r w:rsidRPr="003B11F8">
        <w:t xml:space="preserve"> </w:t>
      </w:r>
      <w:r>
        <w:rPr>
          <w:lang w:val="en-US"/>
        </w:rPr>
        <w:t>al</w:t>
      </w:r>
      <w:r w:rsidRPr="003B11F8">
        <w:t xml:space="preserve">.. </w:t>
      </w:r>
      <w:r>
        <w:t>2002).</w:t>
      </w:r>
    </w:p>
    <w:p w14:paraId="34CE0C61" w14:textId="77777777" w:rsidR="008B35D8" w:rsidRDefault="008B35D8">
      <w:pPr>
        <w:shd w:val="clear" w:color="auto" w:fill="FFFFFF"/>
        <w:spacing w:line="235" w:lineRule="exact"/>
        <w:ind w:left="10" w:right="470" w:firstLine="326"/>
        <w:jc w:val="both"/>
        <w:sectPr w:rsidR="008B35D8">
          <w:type w:val="continuous"/>
          <w:pgSz w:w="12240" w:h="15840"/>
          <w:pgMar w:top="1440" w:right="1945" w:bottom="720" w:left="2481" w:header="720" w:footer="720" w:gutter="0"/>
          <w:cols w:space="60"/>
          <w:noEndnote/>
        </w:sectPr>
      </w:pPr>
    </w:p>
    <w:p w14:paraId="5FBDC5F8" w14:textId="77777777" w:rsidR="008B35D8" w:rsidRDefault="008B35D8">
      <w:pPr>
        <w:shd w:val="clear" w:color="auto" w:fill="FFFFFF"/>
        <w:spacing w:before="14"/>
      </w:pPr>
      <w:r>
        <w:rPr>
          <w:rFonts w:ascii="Arial" w:hAnsi="Arial" w:cs="Arial"/>
          <w:sz w:val="18"/>
          <w:szCs w:val="18"/>
        </w:rPr>
        <w:t>274</w:t>
      </w:r>
    </w:p>
    <w:p w14:paraId="0E60A80B" w14:textId="77777777" w:rsidR="008B35D8" w:rsidRDefault="008B35D8">
      <w:pPr>
        <w:shd w:val="clear" w:color="auto" w:fill="FFFFFF"/>
      </w:pPr>
      <w:r>
        <w:br w:type="column"/>
      </w:r>
      <w:r>
        <w:rPr>
          <w:spacing w:val="-11"/>
        </w:rPr>
        <w:t>Опиоидная зависимость и последствия злоупотребления опиоидами</w:t>
      </w:r>
    </w:p>
    <w:p w14:paraId="2D1B6585" w14:textId="77777777" w:rsidR="008B35D8" w:rsidRDefault="008B35D8">
      <w:pPr>
        <w:shd w:val="clear" w:color="auto" w:fill="FFFFFF"/>
        <w:sectPr w:rsidR="008B35D8">
          <w:pgSz w:w="12240" w:h="15840"/>
          <w:pgMar w:top="1440" w:right="2640" w:bottom="720" w:left="2246" w:header="720" w:footer="720" w:gutter="0"/>
          <w:cols w:num="2" w:sep="1" w:space="720" w:equalWidth="0">
            <w:col w:w="720" w:space="1430"/>
            <w:col w:w="5203"/>
          </w:cols>
          <w:noEndnote/>
        </w:sectPr>
      </w:pPr>
    </w:p>
    <w:p w14:paraId="0F1269A6" w14:textId="77777777" w:rsidR="008B35D8" w:rsidRDefault="008B35D8">
      <w:pPr>
        <w:shd w:val="clear" w:color="auto" w:fill="FFFFFF"/>
        <w:spacing w:before="250" w:line="235" w:lineRule="exact"/>
        <w:ind w:right="10" w:firstLine="326"/>
        <w:jc w:val="both"/>
      </w:pPr>
      <w:r>
        <w:rPr>
          <w:i/>
          <w:iCs/>
          <w:spacing w:val="-3"/>
        </w:rPr>
        <w:t xml:space="preserve">Ацетилхолин. </w:t>
      </w:r>
      <w:r>
        <w:rPr>
          <w:spacing w:val="-3"/>
        </w:rPr>
        <w:t>Влияние холинергических процессов в формировании опиоидной за</w:t>
      </w:r>
      <w:r>
        <w:rPr>
          <w:spacing w:val="-3"/>
        </w:rPr>
        <w:softHyphen/>
      </w:r>
      <w:r>
        <w:rPr>
          <w:spacing w:val="-2"/>
        </w:rPr>
        <w:t>висимости также подтверждено экспериментальными исследованиями. Показано, что синдром отмены морфина у крыс усиливается при введении холиномиметиков и осла</w:t>
      </w:r>
      <w:r>
        <w:rPr>
          <w:spacing w:val="-2"/>
        </w:rPr>
        <w:softHyphen/>
      </w:r>
      <w:r>
        <w:rPr>
          <w:spacing w:val="-3"/>
        </w:rPr>
        <w:t>бевает при введении холиноблокаторов. Введение карбахолина (агониста холинорецеп-</w:t>
      </w:r>
      <w:r>
        <w:rPr>
          <w:spacing w:val="-2"/>
        </w:rPr>
        <w:t>торов) в околоводопроводное серое вещество вентральных отделов среднего мозга жи</w:t>
      </w:r>
      <w:r>
        <w:rPr>
          <w:spacing w:val="-2"/>
        </w:rPr>
        <w:softHyphen/>
      </w:r>
      <w:r>
        <w:rPr>
          <w:spacing w:val="-5"/>
        </w:rPr>
        <w:t>вотных, не страдающих опиоидной зависимостью, приводит к развитию состояний, неот</w:t>
      </w:r>
      <w:r>
        <w:rPr>
          <w:spacing w:val="-5"/>
        </w:rPr>
        <w:softHyphen/>
      </w:r>
      <w:r>
        <w:rPr>
          <w:spacing w:val="-2"/>
        </w:rPr>
        <w:t xml:space="preserve">личимых от синдрома отмены опиоидов </w:t>
      </w:r>
      <w:r w:rsidRPr="003B11F8">
        <w:rPr>
          <w:spacing w:val="-2"/>
        </w:rPr>
        <w:t>(</w:t>
      </w:r>
      <w:r>
        <w:rPr>
          <w:spacing w:val="-2"/>
          <w:lang w:val="en-US"/>
        </w:rPr>
        <w:t>Sharpe</w:t>
      </w:r>
      <w:r w:rsidRPr="003B11F8">
        <w:rPr>
          <w:spacing w:val="-2"/>
        </w:rPr>
        <w:t xml:space="preserve">, </w:t>
      </w:r>
      <w:r>
        <w:rPr>
          <w:spacing w:val="-2"/>
          <w:lang w:val="en-US"/>
        </w:rPr>
        <w:t>Pickworth</w:t>
      </w:r>
      <w:r w:rsidRPr="003B11F8">
        <w:rPr>
          <w:spacing w:val="-2"/>
        </w:rPr>
        <w:t xml:space="preserve">, </w:t>
      </w:r>
      <w:r>
        <w:rPr>
          <w:spacing w:val="-2"/>
        </w:rPr>
        <w:t>1984).</w:t>
      </w:r>
    </w:p>
    <w:p w14:paraId="506BBFF9" w14:textId="77777777" w:rsidR="008B35D8" w:rsidRDefault="008B35D8">
      <w:pPr>
        <w:shd w:val="clear" w:color="auto" w:fill="FFFFFF"/>
        <w:spacing w:line="235" w:lineRule="exact"/>
        <w:ind w:left="5" w:firstLine="331"/>
        <w:jc w:val="both"/>
      </w:pPr>
      <w:r>
        <w:rPr>
          <w:i/>
          <w:iCs/>
          <w:spacing w:val="-3"/>
        </w:rPr>
        <w:t xml:space="preserve">Гамма-аминомасляная кислота. </w:t>
      </w:r>
      <w:r>
        <w:rPr>
          <w:spacing w:val="-3"/>
        </w:rPr>
        <w:t>Связь между нейрофизиологическими механизма</w:t>
      </w:r>
      <w:r>
        <w:rPr>
          <w:spacing w:val="-3"/>
        </w:rPr>
        <w:softHyphen/>
        <w:t>ми опиоидной зависимости и ГАМКергическими процессами доказывается способнос</w:t>
      </w:r>
      <w:r>
        <w:rPr>
          <w:spacing w:val="-3"/>
        </w:rPr>
        <w:softHyphen/>
        <w:t>тью производных бензодиазепина (как препаратов ГАМКергического действия) умень</w:t>
      </w:r>
      <w:r>
        <w:rPr>
          <w:spacing w:val="-3"/>
        </w:rPr>
        <w:softHyphen/>
        <w:t xml:space="preserve">шать толерантность к болеутоляющему действию морфина </w:t>
      </w:r>
      <w:r w:rsidRPr="003B11F8">
        <w:rPr>
          <w:spacing w:val="-3"/>
        </w:rPr>
        <w:t>(</w:t>
      </w:r>
      <w:r>
        <w:rPr>
          <w:spacing w:val="-3"/>
          <w:lang w:val="en-US"/>
        </w:rPr>
        <w:t>Bhargava</w:t>
      </w:r>
      <w:r w:rsidRPr="003B11F8">
        <w:rPr>
          <w:spacing w:val="-3"/>
        </w:rPr>
        <w:t xml:space="preserve">, </w:t>
      </w:r>
      <w:r>
        <w:rPr>
          <w:spacing w:val="-3"/>
        </w:rPr>
        <w:t xml:space="preserve">1994), а также — </w:t>
      </w:r>
      <w:r>
        <w:rPr>
          <w:spacing w:val="-5"/>
        </w:rPr>
        <w:t>показанной в эксперименте и известной из клинической практики способностью смягчать симптомы отмены опиоидов. Отмечено, что ц-агонисты снижают активность ГАМКерги-</w:t>
      </w:r>
      <w:r>
        <w:rPr>
          <w:spacing w:val="-6"/>
        </w:rPr>
        <w:t xml:space="preserve">ческих нейронов, расположенных в вентральной области </w:t>
      </w:r>
      <w:r>
        <w:rPr>
          <w:spacing w:val="-6"/>
          <w:lang w:val="en-US"/>
        </w:rPr>
        <w:t>tegmentum</w:t>
      </w:r>
      <w:r w:rsidRPr="003B11F8">
        <w:rPr>
          <w:spacing w:val="-6"/>
        </w:rPr>
        <w:t xml:space="preserve"> (</w:t>
      </w:r>
      <w:r>
        <w:rPr>
          <w:spacing w:val="-6"/>
          <w:lang w:val="en-US"/>
        </w:rPr>
        <w:t>Vaccarino</w:t>
      </w:r>
      <w:r w:rsidRPr="003B11F8">
        <w:rPr>
          <w:spacing w:val="-6"/>
        </w:rPr>
        <w:t xml:space="preserve"> </w:t>
      </w:r>
      <w:r>
        <w:rPr>
          <w:spacing w:val="-6"/>
          <w:lang w:val="en-US"/>
        </w:rPr>
        <w:t>et</w:t>
      </w:r>
      <w:r w:rsidRPr="003B11F8">
        <w:rPr>
          <w:spacing w:val="-6"/>
        </w:rPr>
        <w:t xml:space="preserve"> </w:t>
      </w:r>
      <w:r>
        <w:rPr>
          <w:spacing w:val="-6"/>
          <w:lang w:val="en-US"/>
        </w:rPr>
        <w:t>al</w:t>
      </w:r>
      <w:r w:rsidRPr="003B11F8">
        <w:rPr>
          <w:spacing w:val="-6"/>
        </w:rPr>
        <w:t xml:space="preserve">., </w:t>
      </w:r>
      <w:r>
        <w:rPr>
          <w:spacing w:val="-6"/>
        </w:rPr>
        <w:t>1998).</w:t>
      </w:r>
    </w:p>
    <w:p w14:paraId="50B095EA" w14:textId="77777777" w:rsidR="008B35D8" w:rsidRDefault="008B35D8">
      <w:pPr>
        <w:shd w:val="clear" w:color="auto" w:fill="FFFFFF"/>
        <w:spacing w:line="235" w:lineRule="exact"/>
        <w:ind w:left="5" w:right="5" w:firstLine="336"/>
        <w:jc w:val="both"/>
      </w:pPr>
      <w:r>
        <w:rPr>
          <w:i/>
          <w:iCs/>
          <w:spacing w:val="-1"/>
        </w:rPr>
        <w:t xml:space="preserve">Глутамат. </w:t>
      </w:r>
      <w:r>
        <w:rPr>
          <w:spacing w:val="-1"/>
        </w:rPr>
        <w:t>На связь между опиоидергическими и глутаматергическими процесса</w:t>
      </w:r>
      <w:r>
        <w:rPr>
          <w:spacing w:val="-1"/>
        </w:rPr>
        <w:softHyphen/>
      </w:r>
      <w:r>
        <w:rPr>
          <w:spacing w:val="-4"/>
        </w:rPr>
        <w:t xml:space="preserve">ми указывает способность антагонистов </w:t>
      </w:r>
      <w:r>
        <w:rPr>
          <w:spacing w:val="-4"/>
          <w:lang w:val="en-US"/>
        </w:rPr>
        <w:t>NMDA</w:t>
      </w:r>
      <w:r>
        <w:rPr>
          <w:spacing w:val="-4"/>
        </w:rPr>
        <w:t>-рецепторов (подобно производным бен</w:t>
      </w:r>
      <w:r>
        <w:rPr>
          <w:spacing w:val="-4"/>
        </w:rPr>
        <w:softHyphen/>
        <w:t>зодиазепина) уменьшать толерантность к обезболивающему действию опиоидов и смяг</w:t>
      </w:r>
      <w:r>
        <w:rPr>
          <w:spacing w:val="-4"/>
        </w:rPr>
        <w:softHyphen/>
      </w:r>
      <w:r>
        <w:rPr>
          <w:spacing w:val="-3"/>
        </w:rPr>
        <w:t xml:space="preserve">чать проявления синдрома отмены у крыс. Непосредственно введение глутамата в </w:t>
      </w:r>
      <w:r>
        <w:rPr>
          <w:spacing w:val="-3"/>
          <w:lang w:val="en-US"/>
        </w:rPr>
        <w:t>locus</w:t>
      </w:r>
      <w:r w:rsidRPr="003B11F8">
        <w:rPr>
          <w:spacing w:val="-3"/>
        </w:rPr>
        <w:t xml:space="preserve"> </w:t>
      </w:r>
      <w:r>
        <w:rPr>
          <w:spacing w:val="-2"/>
          <w:lang w:val="en-US"/>
        </w:rPr>
        <w:t>coeruleus</w:t>
      </w:r>
      <w:r w:rsidRPr="003B11F8">
        <w:rPr>
          <w:spacing w:val="-2"/>
        </w:rPr>
        <w:t xml:space="preserve"> </w:t>
      </w:r>
      <w:r>
        <w:rPr>
          <w:spacing w:val="-2"/>
        </w:rPr>
        <w:t>животным с экспериментально вызванным морфинизмом вызывает преципи</w:t>
      </w:r>
      <w:r>
        <w:rPr>
          <w:spacing w:val="-2"/>
        </w:rPr>
        <w:softHyphen/>
      </w:r>
      <w:r>
        <w:t xml:space="preserve">тацию состояния отмены </w:t>
      </w:r>
      <w:r w:rsidRPr="003B11F8">
        <w:t>(</w:t>
      </w:r>
      <w:r>
        <w:rPr>
          <w:lang w:val="en-US"/>
        </w:rPr>
        <w:t>Trujillo</w:t>
      </w:r>
      <w:r w:rsidRPr="003B11F8">
        <w:t xml:space="preserve">, </w:t>
      </w:r>
      <w:r>
        <w:rPr>
          <w:lang w:val="en-US"/>
        </w:rPr>
        <w:t>Akil</w:t>
      </w:r>
      <w:r w:rsidRPr="003B11F8">
        <w:t>, 1</w:t>
      </w:r>
      <w:r>
        <w:t xml:space="preserve">991; </w:t>
      </w:r>
      <w:r>
        <w:rPr>
          <w:lang w:val="en-US"/>
        </w:rPr>
        <w:t>Bhargava</w:t>
      </w:r>
      <w:r w:rsidRPr="003B11F8">
        <w:t xml:space="preserve">, </w:t>
      </w:r>
      <w:r>
        <w:t>1994).</w:t>
      </w:r>
    </w:p>
    <w:p w14:paraId="2173FF69" w14:textId="77777777" w:rsidR="008B35D8" w:rsidRDefault="008B35D8">
      <w:pPr>
        <w:shd w:val="clear" w:color="auto" w:fill="FFFFFF"/>
        <w:spacing w:line="235" w:lineRule="exact"/>
        <w:ind w:left="14" w:right="5" w:firstLine="341"/>
        <w:jc w:val="both"/>
      </w:pPr>
      <w:r>
        <w:rPr>
          <w:i/>
          <w:iCs/>
          <w:spacing w:val="-3"/>
        </w:rPr>
        <w:t xml:space="preserve">Оксид азота. </w:t>
      </w:r>
      <w:r>
        <w:rPr>
          <w:spacing w:val="-3"/>
        </w:rPr>
        <w:t xml:space="preserve">Поданным </w:t>
      </w:r>
      <w:r>
        <w:rPr>
          <w:spacing w:val="-3"/>
          <w:lang w:val="en-US"/>
        </w:rPr>
        <w:t>H</w:t>
      </w:r>
      <w:r w:rsidRPr="003B11F8">
        <w:rPr>
          <w:spacing w:val="-3"/>
        </w:rPr>
        <w:t>.</w:t>
      </w:r>
      <w:r>
        <w:rPr>
          <w:spacing w:val="-3"/>
          <w:lang w:val="en-US"/>
        </w:rPr>
        <w:t>N</w:t>
      </w:r>
      <w:r w:rsidRPr="003B11F8">
        <w:rPr>
          <w:spacing w:val="-3"/>
        </w:rPr>
        <w:t xml:space="preserve">. </w:t>
      </w:r>
      <w:r>
        <w:rPr>
          <w:spacing w:val="-3"/>
          <w:lang w:val="en-US"/>
        </w:rPr>
        <w:t>Bhargava</w:t>
      </w:r>
      <w:r w:rsidRPr="003B11F8">
        <w:rPr>
          <w:spacing w:val="-3"/>
        </w:rPr>
        <w:t xml:space="preserve"> </w:t>
      </w:r>
      <w:r>
        <w:rPr>
          <w:spacing w:val="-3"/>
        </w:rPr>
        <w:t>(1994), ингибиторы нитроксидсинтазы пре</w:t>
      </w:r>
      <w:r>
        <w:rPr>
          <w:spacing w:val="-3"/>
        </w:rPr>
        <w:softHyphen/>
        <w:t>пятствуют формированию толерантности к морфину, в то время как хроническое введе</w:t>
      </w:r>
      <w:r>
        <w:rPr>
          <w:spacing w:val="-3"/>
        </w:rPr>
        <w:softHyphen/>
      </w:r>
      <w:r>
        <w:t>ние опиоидов повышает активность этого фермента.</w:t>
      </w:r>
    </w:p>
    <w:p w14:paraId="7A1A2AF8" w14:textId="77777777" w:rsidR="008B35D8" w:rsidRDefault="008B35D8">
      <w:pPr>
        <w:shd w:val="clear" w:color="auto" w:fill="FFFFFF"/>
        <w:spacing w:line="235" w:lineRule="exact"/>
        <w:ind w:left="5" w:right="5" w:firstLine="336"/>
        <w:jc w:val="both"/>
      </w:pPr>
      <w:r>
        <w:rPr>
          <w:i/>
          <w:iCs/>
          <w:spacing w:val="-2"/>
        </w:rPr>
        <w:t xml:space="preserve">Холецистокинин. </w:t>
      </w:r>
      <w:r>
        <w:rPr>
          <w:spacing w:val="-2"/>
        </w:rPr>
        <w:t>В ходе многочисленных экспериментальных исследований пока</w:t>
      </w:r>
      <w:r>
        <w:rPr>
          <w:spacing w:val="-2"/>
        </w:rPr>
        <w:softHyphen/>
        <w:t xml:space="preserve">зана роль неиропептида холецистокинина в развитии и персистенции толерантности к </w:t>
      </w:r>
      <w:r>
        <w:t>опиоидам и зависимости от них.</w:t>
      </w:r>
    </w:p>
    <w:p w14:paraId="58EF6567" w14:textId="77777777" w:rsidR="008B35D8" w:rsidRDefault="008B35D8">
      <w:pPr>
        <w:shd w:val="clear" w:color="auto" w:fill="FFFFFF"/>
        <w:spacing w:line="235" w:lineRule="exact"/>
        <w:ind w:left="10" w:right="5" w:firstLine="346"/>
        <w:jc w:val="both"/>
      </w:pPr>
      <w:r>
        <w:rPr>
          <w:spacing w:val="-2"/>
        </w:rPr>
        <w:t>Высвобождение холецистокинина спинномозговыми нейронами препятствует раз</w:t>
      </w:r>
      <w:r>
        <w:rPr>
          <w:spacing w:val="-2"/>
        </w:rPr>
        <w:softHyphen/>
      </w:r>
      <w:r>
        <w:rPr>
          <w:spacing w:val="-1"/>
        </w:rPr>
        <w:t>витию спинальной анальгезии при введении морфина лабораторным животным. Хро</w:t>
      </w:r>
      <w:r>
        <w:rPr>
          <w:spacing w:val="-1"/>
        </w:rPr>
        <w:softHyphen/>
      </w:r>
      <w:r>
        <w:rPr>
          <w:spacing w:val="-2"/>
        </w:rPr>
        <w:t xml:space="preserve">ническое введение морфина модулирует активность холецистокининовых рецепторов супраоптических ядер гипоталамуса. Показана способность холецистокинина смягчать </w:t>
      </w:r>
      <w:r>
        <w:rPr>
          <w:spacing w:val="-5"/>
        </w:rPr>
        <w:t>проявления синдрома отмены опиоидов у лабораторных животных (Проскурякова, 2003).</w:t>
      </w:r>
    </w:p>
    <w:p w14:paraId="7311FD40" w14:textId="77777777" w:rsidR="008B35D8" w:rsidRDefault="008B35D8">
      <w:pPr>
        <w:shd w:val="clear" w:color="auto" w:fill="FFFFFF"/>
        <w:spacing w:line="235" w:lineRule="exact"/>
        <w:ind w:right="14" w:firstLine="331"/>
        <w:jc w:val="both"/>
      </w:pPr>
      <w:r>
        <w:rPr>
          <w:i/>
          <w:iCs/>
          <w:spacing w:val="-4"/>
        </w:rPr>
        <w:t xml:space="preserve">Аденозин. </w:t>
      </w:r>
      <w:r>
        <w:rPr>
          <w:spacing w:val="-4"/>
        </w:rPr>
        <w:t xml:space="preserve">Аденозин и агонисты аденозиновых рецепторов устраняют спазм гладкой </w:t>
      </w:r>
      <w:r>
        <w:rPr>
          <w:spacing w:val="-2"/>
        </w:rPr>
        <w:t>мускулатуры кишечника при отмене опиоидов у лабораторных животных с экспери</w:t>
      </w:r>
      <w:r>
        <w:rPr>
          <w:spacing w:val="-2"/>
        </w:rPr>
        <w:softHyphen/>
      </w:r>
      <w:r>
        <w:rPr>
          <w:spacing w:val="-1"/>
        </w:rPr>
        <w:t>ментальной зависимостью. Напротив, антагонисты опиоидных рецепторов — теофил-</w:t>
      </w:r>
      <w:r>
        <w:rPr>
          <w:spacing w:val="-2"/>
        </w:rPr>
        <w:t>лин и кофеин — препятствуют проявлению болеутоляющих эффектов морфина и спо</w:t>
      </w:r>
      <w:r>
        <w:rPr>
          <w:spacing w:val="-2"/>
        </w:rPr>
        <w:softHyphen/>
      </w:r>
      <w:r>
        <w:rPr>
          <w:spacing w:val="-3"/>
        </w:rPr>
        <w:t xml:space="preserve">собствуют преципитации синдрома отмены </w:t>
      </w:r>
      <w:r w:rsidRPr="003B11F8">
        <w:rPr>
          <w:spacing w:val="-3"/>
        </w:rPr>
        <w:t>(</w:t>
      </w:r>
      <w:r>
        <w:rPr>
          <w:spacing w:val="-3"/>
          <w:lang w:val="en-US"/>
        </w:rPr>
        <w:t>Collier</w:t>
      </w:r>
      <w:r w:rsidRPr="003B11F8">
        <w:rPr>
          <w:spacing w:val="-3"/>
        </w:rPr>
        <w:t xml:space="preserve">, </w:t>
      </w:r>
      <w:r>
        <w:rPr>
          <w:spacing w:val="-3"/>
          <w:lang w:val="en-US"/>
        </w:rPr>
        <w:t>Tucker</w:t>
      </w:r>
      <w:r w:rsidRPr="003B11F8">
        <w:rPr>
          <w:spacing w:val="-3"/>
        </w:rPr>
        <w:t xml:space="preserve">, </w:t>
      </w:r>
      <w:r>
        <w:rPr>
          <w:spacing w:val="-3"/>
        </w:rPr>
        <w:t xml:space="preserve">1983; цит. по: </w:t>
      </w:r>
      <w:r>
        <w:rPr>
          <w:spacing w:val="-3"/>
          <w:lang w:val="en-US"/>
        </w:rPr>
        <w:t>Brust</w:t>
      </w:r>
      <w:r w:rsidRPr="003B11F8">
        <w:rPr>
          <w:spacing w:val="-3"/>
        </w:rPr>
        <w:t xml:space="preserve">, </w:t>
      </w:r>
      <w:r>
        <w:rPr>
          <w:spacing w:val="-3"/>
        </w:rPr>
        <w:t>2004).</w:t>
      </w:r>
    </w:p>
    <w:p w14:paraId="142D827A" w14:textId="77777777" w:rsidR="008B35D8" w:rsidRDefault="008B35D8">
      <w:pPr>
        <w:shd w:val="clear" w:color="auto" w:fill="FFFFFF"/>
        <w:spacing w:line="235" w:lineRule="exact"/>
        <w:ind w:left="5" w:right="14" w:firstLine="346"/>
        <w:jc w:val="both"/>
      </w:pPr>
      <w:r>
        <w:rPr>
          <w:spacing w:val="-2"/>
        </w:rPr>
        <w:t>Генетически обусловленные особенности метаболизма отдельных нейротрансмит-теров оказывают влияние наряду с другими факторами на формирование наследствен</w:t>
      </w:r>
      <w:r>
        <w:rPr>
          <w:spacing w:val="-2"/>
        </w:rPr>
        <w:softHyphen/>
      </w:r>
      <w:r>
        <w:rPr>
          <w:spacing w:val="-3"/>
        </w:rPr>
        <w:t>ного предрасположения к опиоидной зависимости и другим заболеваниям аддиктивно-</w:t>
      </w:r>
      <w:r>
        <w:rPr>
          <w:spacing w:val="-2"/>
        </w:rPr>
        <w:t xml:space="preserve">го круга. Существенную роль в этом предрасположении играют гены, регулирующие </w:t>
      </w:r>
      <w:r>
        <w:rPr>
          <w:spacing w:val="-4"/>
        </w:rPr>
        <w:t>синтез и распад дофамина, а также синтез дофаминовых рецепторов и веществ, участву</w:t>
      </w:r>
      <w:r>
        <w:rPr>
          <w:spacing w:val="-4"/>
        </w:rPr>
        <w:softHyphen/>
        <w:t xml:space="preserve">ющих в транспорте дофамина (Анохина, 2002; </w:t>
      </w:r>
      <w:r>
        <w:rPr>
          <w:spacing w:val="-4"/>
          <w:lang w:val="en-US"/>
        </w:rPr>
        <w:t>Genova</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1997; </w:t>
      </w:r>
      <w:r>
        <w:rPr>
          <w:spacing w:val="-4"/>
          <w:lang w:val="en-US"/>
        </w:rPr>
        <w:t>Woodward</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2000: </w:t>
      </w:r>
      <w:r>
        <w:rPr>
          <w:spacing w:val="-4"/>
          <w:lang w:val="en-US"/>
        </w:rPr>
        <w:t>Nestler</w:t>
      </w:r>
      <w:r w:rsidRPr="003B11F8">
        <w:rPr>
          <w:spacing w:val="-4"/>
        </w:rPr>
        <w:t xml:space="preserve">, </w:t>
      </w:r>
      <w:r>
        <w:rPr>
          <w:spacing w:val="-4"/>
          <w:lang w:val="en-US"/>
        </w:rPr>
        <w:t>Malenka</w:t>
      </w:r>
      <w:r w:rsidRPr="003B11F8">
        <w:rPr>
          <w:spacing w:val="-4"/>
        </w:rPr>
        <w:t xml:space="preserve">, </w:t>
      </w:r>
      <w:r>
        <w:rPr>
          <w:spacing w:val="-4"/>
        </w:rPr>
        <w:t xml:space="preserve">2004). Существуют указания на генетически обусловленные изменения </w:t>
      </w:r>
      <w:r>
        <w:rPr>
          <w:spacing w:val="-2"/>
        </w:rPr>
        <w:t>метаболизма серотонина, что рассматривается в качестве фактора, предрасполагающе</w:t>
      </w:r>
      <w:r>
        <w:rPr>
          <w:spacing w:val="-2"/>
        </w:rPr>
        <w:softHyphen/>
      </w:r>
      <w:r>
        <w:rPr>
          <w:spacing w:val="-6"/>
        </w:rPr>
        <w:t xml:space="preserve">го к возникновению аддиктивных расстройств </w:t>
      </w:r>
      <w:r w:rsidRPr="003B11F8">
        <w:rPr>
          <w:spacing w:val="-6"/>
        </w:rPr>
        <w:t>(</w:t>
      </w:r>
      <w:r>
        <w:rPr>
          <w:spacing w:val="-6"/>
          <w:lang w:val="en-US"/>
        </w:rPr>
        <w:t>Gerra</w:t>
      </w:r>
      <w:r w:rsidRPr="003B11F8">
        <w:rPr>
          <w:spacing w:val="-6"/>
        </w:rPr>
        <w:t xml:space="preserve"> </w:t>
      </w:r>
      <w:r>
        <w:rPr>
          <w:spacing w:val="-6"/>
          <w:lang w:val="en-US"/>
        </w:rPr>
        <w:t>et</w:t>
      </w:r>
      <w:r w:rsidRPr="003B11F8">
        <w:rPr>
          <w:spacing w:val="-6"/>
        </w:rPr>
        <w:t xml:space="preserve"> </w:t>
      </w:r>
      <w:r>
        <w:rPr>
          <w:spacing w:val="-6"/>
          <w:lang w:val="en-US"/>
        </w:rPr>
        <w:t>al</w:t>
      </w:r>
      <w:r w:rsidRPr="003B11F8">
        <w:rPr>
          <w:spacing w:val="-6"/>
        </w:rPr>
        <w:t xml:space="preserve">., </w:t>
      </w:r>
      <w:r>
        <w:rPr>
          <w:spacing w:val="-6"/>
        </w:rPr>
        <w:t xml:space="preserve">1995; </w:t>
      </w:r>
      <w:r>
        <w:rPr>
          <w:spacing w:val="-6"/>
          <w:lang w:val="en-US"/>
        </w:rPr>
        <w:t>Schmidt</w:t>
      </w:r>
      <w:r w:rsidRPr="003B11F8">
        <w:rPr>
          <w:spacing w:val="-6"/>
        </w:rPr>
        <w:t xml:space="preserve"> </w:t>
      </w:r>
      <w:r>
        <w:rPr>
          <w:spacing w:val="-6"/>
          <w:lang w:val="en-US"/>
        </w:rPr>
        <w:t>et</w:t>
      </w:r>
      <w:r w:rsidRPr="003B11F8">
        <w:rPr>
          <w:spacing w:val="-6"/>
        </w:rPr>
        <w:t xml:space="preserve"> </w:t>
      </w:r>
      <w:r>
        <w:rPr>
          <w:spacing w:val="-6"/>
          <w:lang w:val="en-US"/>
        </w:rPr>
        <w:t>al</w:t>
      </w:r>
      <w:r w:rsidRPr="003B11F8">
        <w:rPr>
          <w:spacing w:val="-6"/>
        </w:rPr>
        <w:t xml:space="preserve">., </w:t>
      </w:r>
      <w:r>
        <w:rPr>
          <w:spacing w:val="-6"/>
        </w:rPr>
        <w:t xml:space="preserve">1997; </w:t>
      </w:r>
      <w:r>
        <w:rPr>
          <w:spacing w:val="-6"/>
          <w:lang w:val="en-US"/>
        </w:rPr>
        <w:t>Nestler</w:t>
      </w:r>
      <w:r w:rsidRPr="003B11F8">
        <w:rPr>
          <w:spacing w:val="-6"/>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1999; </w:t>
      </w:r>
      <w:r>
        <w:rPr>
          <w:spacing w:val="-4"/>
          <w:lang w:val="en-US"/>
        </w:rPr>
        <w:t>Tomkins</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2001; </w:t>
      </w:r>
      <w:r>
        <w:rPr>
          <w:spacing w:val="-4"/>
          <w:lang w:val="en-US"/>
        </w:rPr>
        <w:t>Bushell</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2002; </w:t>
      </w:r>
      <w:r>
        <w:rPr>
          <w:spacing w:val="-4"/>
          <w:lang w:val="en-US"/>
        </w:rPr>
        <w:t>Ladewig</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2002). Показано, среди </w:t>
      </w:r>
      <w:r>
        <w:rPr>
          <w:spacing w:val="-3"/>
        </w:rPr>
        <w:t>прочего, более частое в сравнении с популяционными показателями наличие серотони-</w:t>
      </w:r>
      <w:r>
        <w:rPr>
          <w:spacing w:val="-5"/>
        </w:rPr>
        <w:t xml:space="preserve">нергической дисфункции у матерей больных героиновой наркоманией </w:t>
      </w:r>
      <w:r w:rsidRPr="003B11F8">
        <w:rPr>
          <w:spacing w:val="-5"/>
        </w:rPr>
        <w:t>(</w:t>
      </w:r>
      <w:r>
        <w:rPr>
          <w:spacing w:val="-5"/>
          <w:lang w:val="en-US"/>
        </w:rPr>
        <w:t>Gerra</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1997).</w:t>
      </w:r>
    </w:p>
    <w:p w14:paraId="30F35079" w14:textId="77777777" w:rsidR="008B35D8" w:rsidRDefault="008B35D8">
      <w:pPr>
        <w:shd w:val="clear" w:color="auto" w:fill="FFFFFF"/>
        <w:spacing w:line="235" w:lineRule="exact"/>
        <w:ind w:left="5" w:right="14" w:firstLine="346"/>
        <w:jc w:val="both"/>
        <w:sectPr w:rsidR="008B35D8">
          <w:type w:val="continuous"/>
          <w:pgSz w:w="12240" w:h="15840"/>
          <w:pgMar w:top="1440" w:right="2625" w:bottom="720" w:left="2237" w:header="720" w:footer="720" w:gutter="0"/>
          <w:cols w:space="60"/>
          <w:noEndnote/>
        </w:sectPr>
      </w:pPr>
    </w:p>
    <w:p w14:paraId="0162F6BF" w14:textId="77777777" w:rsidR="008B35D8" w:rsidRDefault="008B35D8">
      <w:pPr>
        <w:shd w:val="clear" w:color="auto" w:fill="FFFFFF"/>
        <w:tabs>
          <w:tab w:val="left" w:pos="7094"/>
        </w:tabs>
        <w:ind w:left="14"/>
      </w:pPr>
      <w:r>
        <w:rPr>
          <w:spacing w:val="-11"/>
        </w:rPr>
        <w:t>Основные биологические и клинические категории, характеризующие зависимость</w:t>
      </w:r>
      <w:r>
        <w:rPr>
          <w:rFonts w:ascii="Arial" w:hAnsi="Arial" w:cs="Arial"/>
        </w:rPr>
        <w:tab/>
      </w:r>
      <w:r>
        <w:rPr>
          <w:rFonts w:hAnsi="Arial"/>
          <w:spacing w:val="-19"/>
        </w:rPr>
        <w:t>275</w:t>
      </w:r>
    </w:p>
    <w:p w14:paraId="4CA0A71F" w14:textId="77777777" w:rsidR="008B35D8" w:rsidRDefault="008B35D8">
      <w:pPr>
        <w:shd w:val="clear" w:color="auto" w:fill="FFFFFF"/>
        <w:spacing w:before="250" w:line="235" w:lineRule="exact"/>
        <w:ind w:left="10" w:right="5" w:firstLine="326"/>
        <w:jc w:val="both"/>
      </w:pPr>
      <w:r>
        <w:rPr>
          <w:spacing w:val="-3"/>
        </w:rPr>
        <w:t>На основании экспериментальных данных, свидетельствующих о совокупности де</w:t>
      </w:r>
      <w:r>
        <w:rPr>
          <w:spacing w:val="-3"/>
        </w:rPr>
        <w:softHyphen/>
      </w:r>
      <w:r>
        <w:rPr>
          <w:spacing w:val="-4"/>
        </w:rPr>
        <w:t>фектов различных генов, регулирующих синтез и метаболизм нейротрансмиггеров, уча</w:t>
      </w:r>
      <w:r>
        <w:rPr>
          <w:spacing w:val="-4"/>
        </w:rPr>
        <w:softHyphen/>
      </w:r>
      <w:r>
        <w:rPr>
          <w:spacing w:val="-2"/>
        </w:rPr>
        <w:t xml:space="preserve">ствующих в подкорковых процессах, была сформулирована гипотеза </w:t>
      </w:r>
      <w:r w:rsidRPr="003B11F8">
        <w:rPr>
          <w:spacing w:val="-2"/>
        </w:rPr>
        <w:t>(</w:t>
      </w:r>
      <w:r>
        <w:rPr>
          <w:spacing w:val="-2"/>
          <w:lang w:val="en-US"/>
        </w:rPr>
        <w:t>Comings</w:t>
      </w:r>
      <w:r w:rsidRPr="003B11F8">
        <w:rPr>
          <w:spacing w:val="-2"/>
        </w:rPr>
        <w:t xml:space="preserve">, </w:t>
      </w:r>
      <w:r>
        <w:rPr>
          <w:spacing w:val="-2"/>
          <w:lang w:val="en-US"/>
        </w:rPr>
        <w:t>Blum</w:t>
      </w:r>
      <w:r w:rsidRPr="003B11F8">
        <w:rPr>
          <w:spacing w:val="-2"/>
        </w:rPr>
        <w:t xml:space="preserve">, </w:t>
      </w:r>
      <w:r>
        <w:rPr>
          <w:spacing w:val="-1"/>
        </w:rPr>
        <w:t xml:space="preserve">2000) т. н. </w:t>
      </w:r>
      <w:r>
        <w:rPr>
          <w:i/>
          <w:iCs/>
          <w:spacing w:val="-1"/>
        </w:rPr>
        <w:t xml:space="preserve">синдрома дефицита вознаграждения </w:t>
      </w:r>
      <w:r w:rsidRPr="003B11F8">
        <w:rPr>
          <w:spacing w:val="-1"/>
        </w:rPr>
        <w:t>(</w:t>
      </w:r>
      <w:r>
        <w:rPr>
          <w:spacing w:val="-1"/>
          <w:lang w:val="en-US"/>
        </w:rPr>
        <w:t>Reward</w:t>
      </w:r>
      <w:r w:rsidRPr="003B11F8">
        <w:rPr>
          <w:spacing w:val="-1"/>
        </w:rPr>
        <w:t xml:space="preserve"> </w:t>
      </w:r>
      <w:r>
        <w:rPr>
          <w:spacing w:val="-1"/>
          <w:lang w:val="en-US"/>
        </w:rPr>
        <w:t>Deficiency</w:t>
      </w:r>
      <w:r w:rsidRPr="003B11F8">
        <w:rPr>
          <w:spacing w:val="-1"/>
        </w:rPr>
        <w:t xml:space="preserve"> </w:t>
      </w:r>
      <w:r>
        <w:rPr>
          <w:spacing w:val="-1"/>
          <w:lang w:val="en-US"/>
        </w:rPr>
        <w:t>Syndrome</w:t>
      </w:r>
      <w:r w:rsidRPr="003B11F8">
        <w:rPr>
          <w:spacing w:val="-1"/>
        </w:rPr>
        <w:t xml:space="preserve">, </w:t>
      </w:r>
      <w:r>
        <w:rPr>
          <w:spacing w:val="-1"/>
          <w:lang w:val="en-US"/>
        </w:rPr>
        <w:t>RDS</w:t>
      </w:r>
      <w:r w:rsidRPr="003B11F8">
        <w:rPr>
          <w:spacing w:val="-1"/>
        </w:rPr>
        <w:t xml:space="preserve">). </w:t>
      </w:r>
      <w:r>
        <w:rPr>
          <w:spacing w:val="-4"/>
        </w:rPr>
        <w:t xml:space="preserve">Наличие генетически обусловленного </w:t>
      </w:r>
      <w:r>
        <w:rPr>
          <w:spacing w:val="-4"/>
          <w:lang w:val="en-US"/>
        </w:rPr>
        <w:t>RDS</w:t>
      </w:r>
      <w:r w:rsidRPr="003B11F8">
        <w:rPr>
          <w:spacing w:val="-4"/>
        </w:rPr>
        <w:t xml:space="preserve">, </w:t>
      </w:r>
      <w:r>
        <w:rPr>
          <w:spacing w:val="-4"/>
        </w:rPr>
        <w:t>по мнению авторов гипотезы, создает повы</w:t>
      </w:r>
      <w:r>
        <w:rPr>
          <w:spacing w:val="-4"/>
        </w:rPr>
        <w:softHyphen/>
      </w:r>
      <w:r>
        <w:rPr>
          <w:spacing w:val="-2"/>
        </w:rPr>
        <w:t>шенный риск выбора моделей поведения, направленных на искусственную активацию системы вознаграждения и формирования аддиктивных расстройств.</w:t>
      </w:r>
    </w:p>
    <w:p w14:paraId="4A3830C5" w14:textId="77777777" w:rsidR="008B35D8" w:rsidRDefault="008B35D8">
      <w:pPr>
        <w:shd w:val="clear" w:color="auto" w:fill="FFFFFF"/>
        <w:spacing w:before="216" w:line="283" w:lineRule="exact"/>
        <w:ind w:left="1272" w:hanging="821"/>
      </w:pPr>
      <w:r>
        <w:rPr>
          <w:rFonts w:ascii="Arial" w:hAnsi="Arial" w:cs="Arial"/>
          <w:sz w:val="24"/>
          <w:szCs w:val="24"/>
        </w:rPr>
        <w:t xml:space="preserve">12.7. </w:t>
      </w:r>
      <w:r>
        <w:rPr>
          <w:rFonts w:ascii="Arial" w:hAnsi="Arial"/>
          <w:sz w:val="24"/>
          <w:szCs w:val="24"/>
        </w:rPr>
        <w:t>Основные</w:t>
      </w:r>
      <w:r>
        <w:rPr>
          <w:rFonts w:ascii="Arial" w:hAnsi="Arial" w:cs="Arial"/>
          <w:sz w:val="24"/>
          <w:szCs w:val="24"/>
        </w:rPr>
        <w:t xml:space="preserve"> </w:t>
      </w:r>
      <w:r>
        <w:rPr>
          <w:rFonts w:ascii="Arial" w:hAnsi="Arial"/>
          <w:sz w:val="24"/>
          <w:szCs w:val="24"/>
        </w:rPr>
        <w:t>биологические</w:t>
      </w:r>
      <w:r>
        <w:rPr>
          <w:rFonts w:ascii="Arial" w:hAnsi="Arial" w:cs="Arial"/>
          <w:sz w:val="24"/>
          <w:szCs w:val="24"/>
        </w:rPr>
        <w:t xml:space="preserve"> </w:t>
      </w:r>
      <w:r>
        <w:rPr>
          <w:rFonts w:ascii="Arial" w:hAnsi="Arial"/>
          <w:sz w:val="24"/>
          <w:szCs w:val="24"/>
        </w:rPr>
        <w:t>и</w:t>
      </w:r>
      <w:r>
        <w:rPr>
          <w:rFonts w:ascii="Arial" w:hAnsi="Arial" w:cs="Arial"/>
          <w:sz w:val="24"/>
          <w:szCs w:val="24"/>
        </w:rPr>
        <w:t xml:space="preserve"> </w:t>
      </w:r>
      <w:r>
        <w:rPr>
          <w:rFonts w:ascii="Arial" w:hAnsi="Arial"/>
          <w:sz w:val="24"/>
          <w:szCs w:val="24"/>
        </w:rPr>
        <w:t>клинические</w:t>
      </w:r>
      <w:r>
        <w:rPr>
          <w:rFonts w:ascii="Arial" w:hAnsi="Arial" w:cs="Arial"/>
          <w:sz w:val="24"/>
          <w:szCs w:val="24"/>
        </w:rPr>
        <w:t xml:space="preserve"> </w:t>
      </w:r>
      <w:r>
        <w:rPr>
          <w:rFonts w:ascii="Arial" w:hAnsi="Arial"/>
          <w:sz w:val="24"/>
          <w:szCs w:val="24"/>
        </w:rPr>
        <w:t>категории</w:t>
      </w:r>
      <w:r>
        <w:rPr>
          <w:rFonts w:ascii="Arial" w:hAnsi="Arial" w:cs="Arial"/>
          <w:sz w:val="24"/>
          <w:szCs w:val="24"/>
        </w:rPr>
        <w:t xml:space="preserve">, </w:t>
      </w:r>
      <w:r>
        <w:rPr>
          <w:rFonts w:ascii="Arial" w:hAnsi="Arial"/>
          <w:sz w:val="24"/>
          <w:szCs w:val="24"/>
        </w:rPr>
        <w:t>характеризующие</w:t>
      </w:r>
      <w:r>
        <w:rPr>
          <w:rFonts w:ascii="Arial" w:hAnsi="Arial" w:cs="Arial"/>
          <w:sz w:val="24"/>
          <w:szCs w:val="24"/>
        </w:rPr>
        <w:t xml:space="preserve"> </w:t>
      </w:r>
      <w:r>
        <w:rPr>
          <w:rFonts w:ascii="Arial" w:hAnsi="Arial"/>
          <w:sz w:val="24"/>
          <w:szCs w:val="24"/>
        </w:rPr>
        <w:t>опиоидную</w:t>
      </w:r>
      <w:r>
        <w:rPr>
          <w:rFonts w:ascii="Arial" w:hAnsi="Arial" w:cs="Arial"/>
          <w:sz w:val="24"/>
          <w:szCs w:val="24"/>
        </w:rPr>
        <w:t xml:space="preserve"> </w:t>
      </w:r>
      <w:r>
        <w:rPr>
          <w:rFonts w:ascii="Arial" w:hAnsi="Arial"/>
          <w:sz w:val="24"/>
          <w:szCs w:val="24"/>
        </w:rPr>
        <w:t>зависимость</w:t>
      </w:r>
    </w:p>
    <w:p w14:paraId="68B3D912" w14:textId="77777777" w:rsidR="008B35D8" w:rsidRDefault="008B35D8">
      <w:pPr>
        <w:shd w:val="clear" w:color="auto" w:fill="FFFFFF"/>
        <w:spacing w:before="230" w:line="235" w:lineRule="exact"/>
        <w:ind w:left="5" w:right="5" w:firstLine="317"/>
        <w:jc w:val="both"/>
      </w:pPr>
      <w:r>
        <w:rPr>
          <w:spacing w:val="-7"/>
        </w:rPr>
        <w:t xml:space="preserve">Эксперты ВОЗ </w:t>
      </w:r>
      <w:r>
        <w:rPr>
          <w:spacing w:val="-7"/>
          <w:lang w:val="en-US"/>
        </w:rPr>
        <w:t>J</w:t>
      </w:r>
      <w:r w:rsidRPr="003B11F8">
        <w:rPr>
          <w:spacing w:val="-7"/>
        </w:rPr>
        <w:t xml:space="preserve">. </w:t>
      </w:r>
      <w:r>
        <w:rPr>
          <w:spacing w:val="-7"/>
          <w:lang w:val="en-US"/>
        </w:rPr>
        <w:t>F</w:t>
      </w:r>
      <w:r w:rsidRPr="003B11F8">
        <w:rPr>
          <w:spacing w:val="-7"/>
        </w:rPr>
        <w:t xml:space="preserve">. </w:t>
      </w:r>
      <w:r>
        <w:rPr>
          <w:spacing w:val="-7"/>
          <w:lang w:val="en-US"/>
        </w:rPr>
        <w:t>Kramer</w:t>
      </w:r>
      <w:r w:rsidRPr="003B11F8">
        <w:rPr>
          <w:spacing w:val="-7"/>
        </w:rPr>
        <w:t xml:space="preserve"> </w:t>
      </w:r>
      <w:r>
        <w:rPr>
          <w:spacing w:val="-7"/>
        </w:rPr>
        <w:t xml:space="preserve">и </w:t>
      </w:r>
      <w:r>
        <w:rPr>
          <w:spacing w:val="-7"/>
          <w:lang w:val="en-US"/>
        </w:rPr>
        <w:t>D</w:t>
      </w:r>
      <w:r w:rsidRPr="003B11F8">
        <w:rPr>
          <w:spacing w:val="-7"/>
        </w:rPr>
        <w:t xml:space="preserve">. </w:t>
      </w:r>
      <w:r>
        <w:rPr>
          <w:spacing w:val="-7"/>
        </w:rPr>
        <w:t xml:space="preserve">С. </w:t>
      </w:r>
      <w:r>
        <w:rPr>
          <w:spacing w:val="-7"/>
          <w:lang w:val="en-US"/>
        </w:rPr>
        <w:t>Cameron</w:t>
      </w:r>
      <w:r w:rsidRPr="003B11F8">
        <w:rPr>
          <w:spacing w:val="-7"/>
        </w:rPr>
        <w:t xml:space="preserve"> </w:t>
      </w:r>
      <w:r>
        <w:rPr>
          <w:spacing w:val="-7"/>
        </w:rPr>
        <w:t>еще в 1975 г. выделили следующие особен</w:t>
      </w:r>
      <w:r>
        <w:rPr>
          <w:spacing w:val="-7"/>
        </w:rPr>
        <w:softHyphen/>
      </w:r>
      <w:r>
        <w:rPr>
          <w:spacing w:val="-4"/>
        </w:rPr>
        <w:t>ности злоупотребления опиоидами, актуальные и в наши дни: 1) нарастающая толерант</w:t>
      </w:r>
      <w:r>
        <w:rPr>
          <w:spacing w:val="-4"/>
        </w:rPr>
        <w:softHyphen/>
      </w:r>
      <w:r>
        <w:rPr>
          <w:spacing w:val="-5"/>
        </w:rPr>
        <w:t>ность к фармакологическому действию; 2) быстрое формирование физической зависимо</w:t>
      </w:r>
      <w:r>
        <w:rPr>
          <w:spacing w:val="-5"/>
        </w:rPr>
        <w:softHyphen/>
      </w:r>
      <w:r>
        <w:rPr>
          <w:spacing w:val="-4"/>
        </w:rPr>
        <w:t>сти от наркотика; 3) выраженный психический компонент наркотической зависимости.</w:t>
      </w:r>
    </w:p>
    <w:p w14:paraId="569B69C5" w14:textId="77777777" w:rsidR="008B35D8" w:rsidRDefault="008B35D8">
      <w:pPr>
        <w:shd w:val="clear" w:color="auto" w:fill="FFFFFF"/>
        <w:spacing w:line="235" w:lineRule="exact"/>
        <w:ind w:firstLine="336"/>
        <w:jc w:val="both"/>
      </w:pPr>
      <w:r>
        <w:rPr>
          <w:i/>
          <w:iCs/>
          <w:spacing w:val="-3"/>
        </w:rPr>
        <w:t xml:space="preserve">Толерантность </w:t>
      </w:r>
      <w:r>
        <w:rPr>
          <w:spacing w:val="-3"/>
        </w:rPr>
        <w:t>к опиоидам представляет собой феномен, возникающий при их по</w:t>
      </w:r>
      <w:r>
        <w:rPr>
          <w:spacing w:val="-3"/>
        </w:rPr>
        <w:softHyphen/>
      </w:r>
      <w:r>
        <w:rPr>
          <w:spacing w:val="-2"/>
        </w:rPr>
        <w:t>вторном употреблении, и проявляется уменьшением или отсутствием эффекта при ис</w:t>
      </w:r>
      <w:r>
        <w:rPr>
          <w:spacing w:val="-2"/>
        </w:rPr>
        <w:softHyphen/>
        <w:t xml:space="preserve">пользовании ранее эффективной дозы. Для получения ранее достигавшегося действия </w:t>
      </w:r>
      <w:r>
        <w:t>требуется увеличение дозы вещества.</w:t>
      </w:r>
    </w:p>
    <w:p w14:paraId="2335896D" w14:textId="77777777" w:rsidR="008B35D8" w:rsidRDefault="008B35D8">
      <w:pPr>
        <w:shd w:val="clear" w:color="auto" w:fill="FFFFFF"/>
        <w:spacing w:line="235" w:lineRule="exact"/>
        <w:ind w:left="5" w:firstLine="317"/>
        <w:jc w:val="both"/>
      </w:pPr>
      <w:r>
        <w:rPr>
          <w:spacing w:val="-2"/>
        </w:rPr>
        <w:t xml:space="preserve">Толерантность к наркотикам — это динамический параметр, он может изменяться </w:t>
      </w:r>
      <w:r>
        <w:rPr>
          <w:spacing w:val="-4"/>
        </w:rPr>
        <w:t>как в сторону повышения, так и в сторону снижения на различных этапах злоупотребле</w:t>
      </w:r>
      <w:r>
        <w:rPr>
          <w:spacing w:val="-4"/>
        </w:rPr>
        <w:softHyphen/>
      </w:r>
      <w:r>
        <w:rPr>
          <w:spacing w:val="-3"/>
        </w:rPr>
        <w:t>ния ими. Скорость формирования толерантности нарастает при увеличении продолжи</w:t>
      </w:r>
      <w:r>
        <w:rPr>
          <w:spacing w:val="-3"/>
        </w:rPr>
        <w:softHyphen/>
      </w:r>
      <w:r>
        <w:rPr>
          <w:spacing w:val="-2"/>
        </w:rPr>
        <w:t>тельности контакта вещества с рецепторами и повышении его плазменной концентра</w:t>
      </w:r>
      <w:r>
        <w:rPr>
          <w:spacing w:val="-2"/>
        </w:rPr>
        <w:softHyphen/>
      </w:r>
      <w:r>
        <w:rPr>
          <w:spacing w:val="-4"/>
        </w:rPr>
        <w:t xml:space="preserve">ции. Толерантность может быть частичной или полной. Она практически не развивается </w:t>
      </w:r>
      <w:r>
        <w:t>к таким эффектам опиоидов. как сужение зрачка и запор.</w:t>
      </w:r>
    </w:p>
    <w:p w14:paraId="57E5F2CA" w14:textId="77777777" w:rsidR="008B35D8" w:rsidRDefault="008B35D8">
      <w:pPr>
        <w:shd w:val="clear" w:color="auto" w:fill="FFFFFF"/>
        <w:spacing w:line="235" w:lineRule="exact"/>
        <w:ind w:left="10" w:firstLine="317"/>
        <w:jc w:val="both"/>
      </w:pPr>
      <w:r>
        <w:rPr>
          <w:spacing w:val="-3"/>
        </w:rPr>
        <w:t xml:space="preserve">Изучение психопатологии расстройств невротического спектра у больных опийной </w:t>
      </w:r>
      <w:r>
        <w:rPr>
          <w:spacing w:val="-1"/>
        </w:rPr>
        <w:t xml:space="preserve">наркоманией позволяет высказывать предположение о диссоциированном характере </w:t>
      </w:r>
      <w:r>
        <w:rPr>
          <w:spacing w:val="-2"/>
        </w:rPr>
        <w:t xml:space="preserve">толерантности копиоидам при продолжительном злоупотреблении ими: толерантность к психотропным эффектам героина имеет более высокие величины, чем толерантность </w:t>
      </w:r>
      <w:r>
        <w:t>к его обезболивающему действию (Сиволап, 2002).</w:t>
      </w:r>
    </w:p>
    <w:p w14:paraId="2BA00135" w14:textId="77777777" w:rsidR="008B35D8" w:rsidRDefault="008B35D8">
      <w:pPr>
        <w:shd w:val="clear" w:color="auto" w:fill="FFFFFF"/>
        <w:spacing w:line="235" w:lineRule="exact"/>
        <w:ind w:left="10" w:firstLine="307"/>
        <w:jc w:val="both"/>
      </w:pPr>
      <w:r>
        <w:rPr>
          <w:spacing w:val="-4"/>
        </w:rPr>
        <w:t>Опиоидная зависимость в подавляющем большинстве случаев характеризуется хро</w:t>
      </w:r>
      <w:r>
        <w:rPr>
          <w:spacing w:val="-4"/>
        </w:rPr>
        <w:softHyphen/>
      </w:r>
      <w:r>
        <w:rPr>
          <w:spacing w:val="-3"/>
        </w:rPr>
        <w:t>ническими нарушениями сна. Героин (или другие опиоиды) при систематическом зло</w:t>
      </w:r>
      <w:r>
        <w:rPr>
          <w:spacing w:val="-3"/>
        </w:rPr>
        <w:softHyphen/>
        <w:t>употреблении позволяет больным преодолевать синдром отмены и испытывать нарко</w:t>
      </w:r>
      <w:r>
        <w:rPr>
          <w:spacing w:val="-3"/>
        </w:rPr>
        <w:softHyphen/>
      </w:r>
      <w:r>
        <w:rPr>
          <w:spacing w:val="-4"/>
        </w:rPr>
        <w:t>тическое опьянение, но он недостаточен для нормального засыпания. Дефицит снотвор</w:t>
      </w:r>
      <w:r>
        <w:rPr>
          <w:spacing w:val="-4"/>
        </w:rPr>
        <w:softHyphen/>
      </w:r>
      <w:r>
        <w:t xml:space="preserve">ного действия наркотика при его удовлетворительной способности к устранению </w:t>
      </w:r>
      <w:r>
        <w:rPr>
          <w:spacing w:val="-4"/>
        </w:rPr>
        <w:t>абстинентных болей формирует у больных наркоманией потребность в сочетанном зло</w:t>
      </w:r>
      <w:r>
        <w:rPr>
          <w:spacing w:val="-4"/>
        </w:rPr>
        <w:softHyphen/>
      </w:r>
      <w:r>
        <w:rPr>
          <w:spacing w:val="-2"/>
        </w:rPr>
        <w:t>употреблении опиоидами и лекарственными препаратами снотворно-седативной груп</w:t>
      </w:r>
      <w:r>
        <w:rPr>
          <w:spacing w:val="-2"/>
        </w:rPr>
        <w:softHyphen/>
        <w:t>пы. Наиболее часто наблюдается сочетанное злоупотребление опиоидами и производ</w:t>
      </w:r>
      <w:r>
        <w:rPr>
          <w:spacing w:val="-2"/>
        </w:rPr>
        <w:softHyphen/>
      </w:r>
      <w:r>
        <w:rPr>
          <w:spacing w:val="-3"/>
        </w:rPr>
        <w:t>ными бензодиазепина, реже — употребление ацетилированных препаратов снотворно</w:t>
      </w:r>
      <w:r>
        <w:rPr>
          <w:spacing w:val="-3"/>
        </w:rPr>
        <w:softHyphen/>
      </w:r>
      <w:r>
        <w:t>го мака и дифенгидрамина (димедрола).</w:t>
      </w:r>
    </w:p>
    <w:p w14:paraId="345B0F38" w14:textId="77777777" w:rsidR="008B35D8" w:rsidRDefault="008B35D8">
      <w:pPr>
        <w:shd w:val="clear" w:color="auto" w:fill="FFFFFF"/>
        <w:spacing w:line="235" w:lineRule="exact"/>
        <w:ind w:left="19" w:firstLine="322"/>
        <w:jc w:val="both"/>
      </w:pPr>
      <w:r>
        <w:rPr>
          <w:spacing w:val="-8"/>
        </w:rPr>
        <w:t xml:space="preserve">Нарастающая толерантность к психотропному и обезболивающему действию опиоидов </w:t>
      </w:r>
      <w:r>
        <w:rPr>
          <w:spacing w:val="-6"/>
        </w:rPr>
        <w:t>служит главной причиной повышения дозы вводимого наркотика и является, таким обра</w:t>
      </w:r>
      <w:r>
        <w:rPr>
          <w:spacing w:val="-6"/>
        </w:rPr>
        <w:softHyphen/>
      </w:r>
      <w:r>
        <w:rPr>
          <w:spacing w:val="-7"/>
        </w:rPr>
        <w:t>зом, необходимым (но не достаточным) условием формирования опиоидной зависимости.</w:t>
      </w:r>
    </w:p>
    <w:p w14:paraId="24639D54" w14:textId="77777777" w:rsidR="008B35D8" w:rsidRDefault="008B35D8">
      <w:pPr>
        <w:shd w:val="clear" w:color="auto" w:fill="FFFFFF"/>
        <w:spacing w:line="235" w:lineRule="exact"/>
        <w:ind w:left="19" w:firstLine="312"/>
        <w:jc w:val="both"/>
      </w:pPr>
      <w:r>
        <w:rPr>
          <w:spacing w:val="-2"/>
        </w:rPr>
        <w:t>Как правило, толерантность к отдельным агонистам опиоидных рецепторов носит перекрестный характер (этим объясняется, например, недостаточный эффект трамадо-</w:t>
      </w:r>
      <w:r>
        <w:rPr>
          <w:spacing w:val="-1"/>
        </w:rPr>
        <w:t xml:space="preserve">ла или препаратов смешанной опиоидной активности в купировании абстинентною </w:t>
      </w:r>
      <w:r>
        <w:rPr>
          <w:spacing w:val="-6"/>
        </w:rPr>
        <w:t>синдрома при высокой толерантности больных наркоманией к героину или другим «улич</w:t>
      </w:r>
      <w:r>
        <w:rPr>
          <w:spacing w:val="-6"/>
        </w:rPr>
        <w:softHyphen/>
      </w:r>
      <w:r>
        <w:t>ным» опиоидам).</w:t>
      </w:r>
    </w:p>
    <w:p w14:paraId="1C976C05" w14:textId="77777777" w:rsidR="008B35D8" w:rsidRDefault="008B35D8">
      <w:pPr>
        <w:shd w:val="clear" w:color="auto" w:fill="FFFFFF"/>
        <w:spacing w:line="235" w:lineRule="exact"/>
        <w:ind w:left="19" w:firstLine="312"/>
        <w:jc w:val="both"/>
        <w:sectPr w:rsidR="008B35D8">
          <w:pgSz w:w="12240" w:h="15840"/>
          <w:pgMar w:top="1440" w:right="2347" w:bottom="720" w:left="2544" w:header="720" w:footer="720" w:gutter="0"/>
          <w:cols w:space="60"/>
          <w:noEndnote/>
        </w:sectPr>
      </w:pPr>
    </w:p>
    <w:p w14:paraId="7817C0BF" w14:textId="77777777" w:rsidR="008B35D8" w:rsidRDefault="008B35D8">
      <w:pPr>
        <w:shd w:val="clear" w:color="auto" w:fill="FFFFFF"/>
        <w:spacing w:before="24"/>
      </w:pPr>
      <w:r>
        <w:rPr>
          <w:rFonts w:ascii="Arial" w:hAnsi="Arial" w:cs="Arial"/>
          <w:sz w:val="18"/>
          <w:szCs w:val="18"/>
        </w:rPr>
        <w:t>276</w:t>
      </w:r>
    </w:p>
    <w:p w14:paraId="424A63C9" w14:textId="77777777" w:rsidR="008B35D8" w:rsidRDefault="008B35D8">
      <w:pPr>
        <w:shd w:val="clear" w:color="auto" w:fill="FFFFFF"/>
      </w:pPr>
      <w:r>
        <w:br w:type="column"/>
      </w:r>
      <w:r>
        <w:rPr>
          <w:spacing w:val="-11"/>
        </w:rPr>
        <w:t>Опиоидная зависимость и последствия злоупотребления опиоидами</w:t>
      </w:r>
    </w:p>
    <w:p w14:paraId="3AE2EE5C" w14:textId="77777777" w:rsidR="008B35D8" w:rsidRDefault="008B35D8">
      <w:pPr>
        <w:shd w:val="clear" w:color="auto" w:fill="FFFFFF"/>
        <w:sectPr w:rsidR="008B35D8">
          <w:pgSz w:w="12240" w:h="15840"/>
          <w:pgMar w:top="1440" w:right="2530" w:bottom="720" w:left="2367" w:header="720" w:footer="720" w:gutter="0"/>
          <w:cols w:num="2" w:space="720" w:equalWidth="0">
            <w:col w:w="720" w:space="1426"/>
            <w:col w:w="5198"/>
          </w:cols>
          <w:noEndnote/>
        </w:sectPr>
      </w:pPr>
    </w:p>
    <w:p w14:paraId="2EDF1F2E" w14:textId="77777777" w:rsidR="008B35D8" w:rsidRDefault="008B35D8">
      <w:pPr>
        <w:shd w:val="clear" w:color="auto" w:fill="FFFFFF"/>
        <w:spacing w:before="245" w:line="235" w:lineRule="exact"/>
        <w:ind w:left="24" w:right="5" w:firstLine="331"/>
        <w:jc w:val="both"/>
      </w:pPr>
      <w:r>
        <w:rPr>
          <w:spacing w:val="-3"/>
        </w:rPr>
        <w:t>Лечебные мероприятия, проводимые в наркологической клинике при купировании синдрома отмены опиоидов, в первую очередь направлены на снижение, а затем и пол</w:t>
      </w:r>
      <w:r>
        <w:rPr>
          <w:spacing w:val="-3"/>
        </w:rPr>
        <w:softHyphen/>
        <w:t>ное устранение толерантности к опиоидам (если не предполагается включение пациен</w:t>
      </w:r>
      <w:r>
        <w:rPr>
          <w:spacing w:val="-3"/>
        </w:rPr>
        <w:softHyphen/>
      </w:r>
      <w:r>
        <w:t>тов в программы длительной заместительной терапии).</w:t>
      </w:r>
    </w:p>
    <w:p w14:paraId="40BC06CC" w14:textId="77777777" w:rsidR="008B35D8" w:rsidRDefault="008B35D8">
      <w:pPr>
        <w:shd w:val="clear" w:color="auto" w:fill="FFFFFF"/>
        <w:spacing w:line="235" w:lineRule="exact"/>
        <w:ind w:left="29" w:right="5" w:firstLine="331"/>
        <w:jc w:val="both"/>
      </w:pPr>
      <w:r>
        <w:rPr>
          <w:spacing w:val="-3"/>
        </w:rPr>
        <w:t>Практическое исчезновение толерантности к опиоидам констатируется при адапта</w:t>
      </w:r>
      <w:r>
        <w:rPr>
          <w:spacing w:val="-3"/>
        </w:rPr>
        <w:softHyphen/>
      </w:r>
      <w:r>
        <w:rPr>
          <w:spacing w:val="-4"/>
        </w:rPr>
        <w:t>ции больных к антагонистам опиоидных рецепторов (налоксону и налтрексону) и отсут</w:t>
      </w:r>
      <w:r>
        <w:rPr>
          <w:spacing w:val="-4"/>
        </w:rPr>
        <w:softHyphen/>
      </w:r>
      <w:r>
        <w:t>ствии реабстинентных реакций при их повторном назначении.</w:t>
      </w:r>
    </w:p>
    <w:p w14:paraId="085D86D8" w14:textId="77777777" w:rsidR="008B35D8" w:rsidRDefault="008B35D8">
      <w:pPr>
        <w:shd w:val="clear" w:color="auto" w:fill="FFFFFF"/>
        <w:spacing w:line="235" w:lineRule="exact"/>
        <w:ind w:left="24" w:firstLine="336"/>
        <w:jc w:val="both"/>
      </w:pPr>
      <w:r>
        <w:rPr>
          <w:spacing w:val="-2"/>
        </w:rPr>
        <w:t xml:space="preserve">Некоторые больные наркоманией, обращаясь за врачебной помощью и декларируя намерение полностью прекратить употребление наркотика, ставят перед собой задачу </w:t>
      </w:r>
      <w:r>
        <w:rPr>
          <w:spacing w:val="-3"/>
        </w:rPr>
        <w:t xml:space="preserve">снижения толерантности к нему для уменьшения ежедневно потребной дозы (подобные </w:t>
      </w:r>
      <w:r>
        <w:rPr>
          <w:spacing w:val="-4"/>
        </w:rPr>
        <w:t>мероприятия на сленге больных обозначаются как «омоложение» и «сброс дозы»). В ос</w:t>
      </w:r>
      <w:r>
        <w:rPr>
          <w:spacing w:val="-4"/>
        </w:rPr>
        <w:softHyphen/>
      </w:r>
      <w:r>
        <w:rPr>
          <w:spacing w:val="-2"/>
        </w:rPr>
        <w:t xml:space="preserve">нове этой мотивации обычно лежат такие мотивы, как желание преодолеть ежедневно </w:t>
      </w:r>
      <w:r>
        <w:rPr>
          <w:spacing w:val="-3"/>
        </w:rPr>
        <w:t xml:space="preserve">развивающийся мучительный синдром отмены, страх перед передозировкой наркотика, </w:t>
      </w:r>
      <w:r>
        <w:rPr>
          <w:spacing w:val="-2"/>
        </w:rPr>
        <w:t>стремление к снижению общей тяжести наркотической зависимости, а также экономи</w:t>
      </w:r>
      <w:r>
        <w:rPr>
          <w:spacing w:val="-2"/>
        </w:rPr>
        <w:softHyphen/>
      </w:r>
      <w:r>
        <w:t>ческие соображения.</w:t>
      </w:r>
    </w:p>
    <w:p w14:paraId="070AD1EE" w14:textId="77777777" w:rsidR="008B35D8" w:rsidRDefault="008B35D8">
      <w:pPr>
        <w:shd w:val="clear" w:color="auto" w:fill="FFFFFF"/>
        <w:spacing w:before="5" w:line="235" w:lineRule="exact"/>
        <w:ind w:left="19" w:right="5" w:firstLine="341"/>
        <w:jc w:val="both"/>
      </w:pPr>
      <w:r>
        <w:rPr>
          <w:i/>
          <w:iCs/>
        </w:rPr>
        <w:t xml:space="preserve">Физическая зависимость </w:t>
      </w:r>
      <w:r>
        <w:t xml:space="preserve">представляет собой функцию, обусловленную дозой и </w:t>
      </w:r>
      <w:r>
        <w:rPr>
          <w:spacing w:val="-3"/>
        </w:rPr>
        <w:t>продолжительностью употребления опиоидов. Главное проявление физической зависи</w:t>
      </w:r>
      <w:r>
        <w:rPr>
          <w:spacing w:val="-3"/>
        </w:rPr>
        <w:softHyphen/>
      </w:r>
      <w:r>
        <w:rPr>
          <w:spacing w:val="-1"/>
        </w:rPr>
        <w:t xml:space="preserve">мости от наркотика — развитие </w:t>
      </w:r>
      <w:r>
        <w:rPr>
          <w:i/>
          <w:iCs/>
          <w:spacing w:val="-1"/>
        </w:rPr>
        <w:t xml:space="preserve">синдрома отмены </w:t>
      </w:r>
      <w:r>
        <w:rPr>
          <w:spacing w:val="-1"/>
        </w:rPr>
        <w:t xml:space="preserve">после прекращения его действия. Именно физической зависимостью от опиоидов и необходимостью предотвращения </w:t>
      </w:r>
      <w:r>
        <w:rPr>
          <w:spacing w:val="-2"/>
        </w:rPr>
        <w:t>(или устранения) абстинентной симптоматики определяется потребность в их регуляр</w:t>
      </w:r>
      <w:r>
        <w:rPr>
          <w:spacing w:val="-2"/>
        </w:rPr>
        <w:softHyphen/>
      </w:r>
      <w:r>
        <w:t>ном употреблении.</w:t>
      </w:r>
    </w:p>
    <w:p w14:paraId="4524598C" w14:textId="77777777" w:rsidR="008B35D8" w:rsidRDefault="008B35D8">
      <w:pPr>
        <w:shd w:val="clear" w:color="auto" w:fill="FFFFFF"/>
        <w:spacing w:line="235" w:lineRule="exact"/>
        <w:ind w:left="24" w:right="5" w:firstLine="336"/>
        <w:jc w:val="both"/>
      </w:pPr>
      <w:r>
        <w:rPr>
          <w:i/>
          <w:iCs/>
          <w:spacing w:val="-1"/>
        </w:rPr>
        <w:t xml:space="preserve">Психическая зависимость </w:t>
      </w:r>
      <w:r>
        <w:rPr>
          <w:spacing w:val="-1"/>
        </w:rPr>
        <w:t>от опиоидов определяется интенсивным и нередко не</w:t>
      </w:r>
      <w:r>
        <w:rPr>
          <w:spacing w:val="-1"/>
        </w:rPr>
        <w:softHyphen/>
      </w:r>
      <w:r>
        <w:rPr>
          <w:spacing w:val="-3"/>
        </w:rPr>
        <w:t>преодолимым желанием регулярного употребления наркотика для получения удоволь</w:t>
      </w:r>
      <w:r>
        <w:rPr>
          <w:spacing w:val="-3"/>
        </w:rPr>
        <w:softHyphen/>
      </w:r>
      <w:r>
        <w:t>ствия и устранения неприятных ощущений.</w:t>
      </w:r>
    </w:p>
    <w:p w14:paraId="1E8C31A5" w14:textId="77777777" w:rsidR="008B35D8" w:rsidRDefault="008B35D8">
      <w:pPr>
        <w:shd w:val="clear" w:color="auto" w:fill="FFFFFF"/>
        <w:spacing w:before="5" w:line="235" w:lineRule="exact"/>
        <w:ind w:left="19" w:right="5" w:firstLine="341"/>
        <w:jc w:val="both"/>
      </w:pPr>
      <w:r>
        <w:rPr>
          <w:spacing w:val="-4"/>
        </w:rPr>
        <w:t>Появление психической зависимости от опиоидов всегда предшествует возникнове</w:t>
      </w:r>
      <w:r>
        <w:rPr>
          <w:spacing w:val="-4"/>
        </w:rPr>
        <w:softHyphen/>
      </w:r>
      <w:r>
        <w:rPr>
          <w:spacing w:val="-3"/>
        </w:rPr>
        <w:t>нию физической зависимости. В зрелых стадиях болезни отделить психический и физи</w:t>
      </w:r>
      <w:r>
        <w:rPr>
          <w:spacing w:val="-3"/>
        </w:rPr>
        <w:softHyphen/>
      </w:r>
      <w:r>
        <w:rPr>
          <w:spacing w:val="-4"/>
        </w:rPr>
        <w:t>ческий компоненты опиоидной зависимости, а также установить иерархичность их соот</w:t>
      </w:r>
      <w:r>
        <w:rPr>
          <w:spacing w:val="-4"/>
        </w:rPr>
        <w:softHyphen/>
      </w:r>
      <w:r>
        <w:t>ношения весьма трудно.</w:t>
      </w:r>
    </w:p>
    <w:p w14:paraId="03593BFF" w14:textId="77777777" w:rsidR="008B35D8" w:rsidRDefault="008B35D8">
      <w:pPr>
        <w:shd w:val="clear" w:color="auto" w:fill="FFFFFF"/>
        <w:spacing w:line="235" w:lineRule="exact"/>
        <w:ind w:left="14" w:right="5" w:firstLine="346"/>
        <w:jc w:val="both"/>
      </w:pPr>
      <w:r>
        <w:rPr>
          <w:spacing w:val="-3"/>
        </w:rPr>
        <w:t>Мощную основу как психического, так и физического аспекта наркотической зави</w:t>
      </w:r>
      <w:r>
        <w:rPr>
          <w:spacing w:val="-3"/>
        </w:rPr>
        <w:softHyphen/>
      </w:r>
      <w:r>
        <w:t xml:space="preserve">симости составляет </w:t>
      </w:r>
      <w:r>
        <w:rPr>
          <w:i/>
          <w:iCs/>
        </w:rPr>
        <w:t xml:space="preserve">подкрепляющее действие опиоидов </w:t>
      </w:r>
      <w:r w:rsidRPr="003B11F8">
        <w:t>(</w:t>
      </w:r>
      <w:r>
        <w:rPr>
          <w:lang w:val="en-US"/>
        </w:rPr>
        <w:t>reinforcing</w:t>
      </w:r>
      <w:r w:rsidRPr="003B11F8">
        <w:t xml:space="preserve"> </w:t>
      </w:r>
      <w:r>
        <w:rPr>
          <w:lang w:val="en-US"/>
        </w:rPr>
        <w:t>effect</w:t>
      </w:r>
      <w:r w:rsidRPr="003B11F8">
        <w:t xml:space="preserve">), </w:t>
      </w:r>
      <w:r>
        <w:t>обуслов</w:t>
      </w:r>
      <w:r>
        <w:softHyphen/>
      </w:r>
      <w:r>
        <w:rPr>
          <w:spacing w:val="-3"/>
        </w:rPr>
        <w:t>ленное как их прямыми фармакологическими эффектами, так и влиянием на гипотети</w:t>
      </w:r>
      <w:r>
        <w:rPr>
          <w:spacing w:val="-3"/>
        </w:rPr>
        <w:softHyphen/>
      </w:r>
      <w:r>
        <w:t xml:space="preserve">ческую церебральную «систему вознаграждения» </w:t>
      </w:r>
      <w:r w:rsidRPr="003B11F8">
        <w:t>(</w:t>
      </w:r>
      <w:r>
        <w:rPr>
          <w:lang w:val="en-US"/>
        </w:rPr>
        <w:t>reward</w:t>
      </w:r>
      <w:r w:rsidRPr="003B11F8">
        <w:t xml:space="preserve"> </w:t>
      </w:r>
      <w:r>
        <w:rPr>
          <w:lang w:val="en-US"/>
        </w:rPr>
        <w:t>system</w:t>
      </w:r>
      <w:r w:rsidRPr="003B11F8">
        <w:t>).</w:t>
      </w:r>
    </w:p>
    <w:p w14:paraId="115F49D5" w14:textId="77777777" w:rsidR="008B35D8" w:rsidRDefault="008B35D8">
      <w:pPr>
        <w:shd w:val="clear" w:color="auto" w:fill="FFFFFF"/>
        <w:spacing w:line="235" w:lineRule="exact"/>
        <w:ind w:left="19" w:right="10" w:firstLine="346"/>
        <w:jc w:val="both"/>
      </w:pPr>
      <w:r>
        <w:rPr>
          <w:spacing w:val="-4"/>
        </w:rPr>
        <w:t>Выделяется два вида подкрепляющего действия наркотиков — положительное и от</w:t>
      </w:r>
      <w:r>
        <w:rPr>
          <w:spacing w:val="-4"/>
        </w:rPr>
        <w:softHyphen/>
      </w:r>
      <w:r>
        <w:t>рицательное.</w:t>
      </w:r>
    </w:p>
    <w:p w14:paraId="0FA01998" w14:textId="77777777" w:rsidR="008B35D8" w:rsidRDefault="008B35D8">
      <w:pPr>
        <w:shd w:val="clear" w:color="auto" w:fill="FFFFFF"/>
        <w:spacing w:before="5" w:line="235" w:lineRule="exact"/>
        <w:ind w:left="10" w:right="10" w:firstLine="331"/>
        <w:jc w:val="both"/>
      </w:pPr>
      <w:r>
        <w:rPr>
          <w:i/>
          <w:iCs/>
          <w:spacing w:val="-2"/>
        </w:rPr>
        <w:t xml:space="preserve">Положительное подкрепление </w:t>
      </w:r>
      <w:r w:rsidRPr="003B11F8">
        <w:rPr>
          <w:spacing w:val="-2"/>
        </w:rPr>
        <w:t>(</w:t>
      </w:r>
      <w:r>
        <w:rPr>
          <w:spacing w:val="-2"/>
          <w:lang w:val="en-US"/>
        </w:rPr>
        <w:t>positive</w:t>
      </w:r>
      <w:r w:rsidRPr="003B11F8">
        <w:rPr>
          <w:spacing w:val="-2"/>
        </w:rPr>
        <w:t xml:space="preserve"> </w:t>
      </w:r>
      <w:r>
        <w:rPr>
          <w:spacing w:val="-2"/>
          <w:lang w:val="en-US"/>
        </w:rPr>
        <w:t>reinforcement</w:t>
      </w:r>
      <w:r w:rsidRPr="003B11F8">
        <w:rPr>
          <w:spacing w:val="-2"/>
        </w:rPr>
        <w:t xml:space="preserve">) </w:t>
      </w:r>
      <w:r>
        <w:rPr>
          <w:spacing w:val="-2"/>
        </w:rPr>
        <w:t xml:space="preserve">определяется характерными центральными эффектами опиоидов — ощущением эйфории, покоя, безмятежности и </w:t>
      </w:r>
      <w:r>
        <w:rPr>
          <w:spacing w:val="-3"/>
        </w:rPr>
        <w:t xml:space="preserve">«беспроблемности». Положительное подкрепляющее действие опиоидов создает почву </w:t>
      </w:r>
      <w:r>
        <w:t xml:space="preserve">для т. н. </w:t>
      </w:r>
      <w:r>
        <w:rPr>
          <w:i/>
          <w:iCs/>
        </w:rPr>
        <w:t xml:space="preserve">первичного патологического влечения </w:t>
      </w:r>
      <w:r>
        <w:t>к ним.</w:t>
      </w:r>
    </w:p>
    <w:p w14:paraId="0C028BF4" w14:textId="77777777" w:rsidR="008B35D8" w:rsidRDefault="008B35D8">
      <w:pPr>
        <w:shd w:val="clear" w:color="auto" w:fill="FFFFFF"/>
        <w:spacing w:line="235" w:lineRule="exact"/>
        <w:ind w:left="14" w:right="10" w:firstLine="346"/>
        <w:jc w:val="both"/>
      </w:pPr>
      <w:r>
        <w:rPr>
          <w:i/>
          <w:iCs/>
          <w:spacing w:val="-1"/>
        </w:rPr>
        <w:t xml:space="preserve">Отрицательное подкрепление </w:t>
      </w:r>
      <w:r w:rsidRPr="003B11F8">
        <w:rPr>
          <w:spacing w:val="-1"/>
        </w:rPr>
        <w:t>(</w:t>
      </w:r>
      <w:r>
        <w:rPr>
          <w:spacing w:val="-1"/>
          <w:lang w:val="en-US"/>
        </w:rPr>
        <w:t>negative</w:t>
      </w:r>
      <w:r w:rsidRPr="003B11F8">
        <w:rPr>
          <w:spacing w:val="-1"/>
        </w:rPr>
        <w:t xml:space="preserve"> </w:t>
      </w:r>
      <w:r>
        <w:rPr>
          <w:spacing w:val="-1"/>
          <w:lang w:val="en-US"/>
        </w:rPr>
        <w:t>reinforcement</w:t>
      </w:r>
      <w:r w:rsidRPr="003B11F8">
        <w:rPr>
          <w:spacing w:val="-1"/>
        </w:rPr>
        <w:t xml:space="preserve">) </w:t>
      </w:r>
      <w:r>
        <w:rPr>
          <w:spacing w:val="-1"/>
        </w:rPr>
        <w:t xml:space="preserve">заключается в способности </w:t>
      </w:r>
      <w:r>
        <w:rPr>
          <w:spacing w:val="-3"/>
        </w:rPr>
        <w:t>опиоидов устранять неприятные психические и физические феномены — боль, бессон</w:t>
      </w:r>
      <w:r>
        <w:rPr>
          <w:spacing w:val="-3"/>
        </w:rPr>
        <w:softHyphen/>
        <w:t>ницу, плохое настроение и пр. Лица с опиоидной зависимостью часто мотивируют оче</w:t>
      </w:r>
      <w:r>
        <w:rPr>
          <w:spacing w:val="-3"/>
        </w:rPr>
        <w:softHyphen/>
      </w:r>
      <w:r>
        <w:rPr>
          <w:spacing w:val="-4"/>
        </w:rPr>
        <w:t>редное употребление наркотика желанием избавиться от неприятных психических пере</w:t>
      </w:r>
      <w:r>
        <w:rPr>
          <w:spacing w:val="-4"/>
        </w:rPr>
        <w:softHyphen/>
      </w:r>
      <w:r>
        <w:rPr>
          <w:spacing w:val="-3"/>
        </w:rPr>
        <w:t xml:space="preserve">живаний или плохого физического самочувствия. Подобные мотивации лежат в </w:t>
      </w:r>
      <w:r>
        <w:rPr>
          <w:i/>
          <w:iCs/>
          <w:spacing w:val="-3"/>
        </w:rPr>
        <w:t xml:space="preserve">основе </w:t>
      </w:r>
      <w:r>
        <w:rPr>
          <w:i/>
          <w:iCs/>
        </w:rPr>
        <w:t xml:space="preserve">вторичного патологического влечения </w:t>
      </w:r>
      <w:r>
        <w:t>к опиоидам</w:t>
      </w:r>
      <w:r>
        <w:rPr>
          <w:vertAlign w:val="superscript"/>
        </w:rPr>
        <w:t>6</w:t>
      </w:r>
      <w:r>
        <w:t>.</w:t>
      </w:r>
    </w:p>
    <w:p w14:paraId="58BFB7CD" w14:textId="77777777" w:rsidR="008B35D8" w:rsidRDefault="008B35D8">
      <w:pPr>
        <w:shd w:val="clear" w:color="auto" w:fill="FFFFFF"/>
        <w:spacing w:before="518" w:line="216" w:lineRule="exact"/>
        <w:ind w:left="19" w:firstLine="336"/>
      </w:pPr>
      <w:r>
        <w:rPr>
          <w:spacing w:val="-10"/>
        </w:rPr>
        <w:t xml:space="preserve">' Аналогичное соотношение аддиктивных феноменов отмечается не только при опиоидной </w:t>
      </w:r>
      <w:r>
        <w:t>зависимости, но и при зависимости от других ПАВ.</w:t>
      </w:r>
    </w:p>
    <w:p w14:paraId="4DFB1B19" w14:textId="77777777" w:rsidR="008B35D8" w:rsidRDefault="008B35D8">
      <w:pPr>
        <w:shd w:val="clear" w:color="auto" w:fill="FFFFFF"/>
        <w:spacing w:before="518" w:line="216" w:lineRule="exact"/>
        <w:ind w:left="19" w:firstLine="336"/>
        <w:sectPr w:rsidR="008B35D8">
          <w:type w:val="continuous"/>
          <w:pgSz w:w="12240" w:h="15840"/>
          <w:pgMar w:top="1440" w:right="2491" w:bottom="720" w:left="2367" w:header="720" w:footer="720" w:gutter="0"/>
          <w:cols w:space="60"/>
          <w:noEndnote/>
        </w:sectPr>
      </w:pPr>
    </w:p>
    <w:p w14:paraId="354B6FF0" w14:textId="77777777" w:rsidR="008B35D8" w:rsidRDefault="008B35D8">
      <w:pPr>
        <w:shd w:val="clear" w:color="auto" w:fill="FFFFFF"/>
        <w:tabs>
          <w:tab w:val="left" w:pos="7085"/>
        </w:tabs>
        <w:ind w:left="10"/>
      </w:pPr>
      <w:r>
        <w:rPr>
          <w:spacing w:val="-12"/>
        </w:rPr>
        <w:t>Клинические формы и показатели распространенности опиоидной зависимости</w:t>
      </w:r>
      <w:r>
        <w:rPr>
          <w:rFonts w:ascii="Arial" w:hAnsi="Arial" w:cs="Arial"/>
        </w:rPr>
        <w:tab/>
      </w:r>
      <w:r>
        <w:rPr>
          <w:rFonts w:hAnsi="Arial"/>
          <w:spacing w:val="-16"/>
        </w:rPr>
        <w:t>277</w:t>
      </w:r>
    </w:p>
    <w:p w14:paraId="2A122C92" w14:textId="77777777" w:rsidR="008B35D8" w:rsidRDefault="008B35D8">
      <w:pPr>
        <w:shd w:val="clear" w:color="auto" w:fill="FFFFFF"/>
        <w:spacing w:before="254" w:line="235" w:lineRule="exact"/>
        <w:ind w:right="5" w:firstLine="322"/>
        <w:jc w:val="both"/>
      </w:pPr>
      <w:r>
        <w:rPr>
          <w:spacing w:val="-4"/>
        </w:rPr>
        <w:t>В развитии рецидива у больных опийной наркоманией играют роль как положитель</w:t>
      </w:r>
      <w:r>
        <w:rPr>
          <w:spacing w:val="-4"/>
        </w:rPr>
        <w:softHyphen/>
      </w:r>
      <w:r>
        <w:rPr>
          <w:spacing w:val="-3"/>
        </w:rPr>
        <w:t>ное подкрепляющее действие опиоидов (стремление к получению удовольствия как ос</w:t>
      </w:r>
      <w:r>
        <w:rPr>
          <w:spacing w:val="-3"/>
        </w:rPr>
        <w:softHyphen/>
      </w:r>
      <w:r>
        <w:rPr>
          <w:spacing w:val="-5"/>
        </w:rPr>
        <w:t>нова первичного влечения к ПАВ), так и отрицательное подкрепляющее действие (стрем</w:t>
      </w:r>
      <w:r>
        <w:rPr>
          <w:spacing w:val="-5"/>
        </w:rPr>
        <w:softHyphen/>
      </w:r>
      <w:r>
        <w:rPr>
          <w:spacing w:val="-3"/>
        </w:rPr>
        <w:t>ление к избавлению от различных проявлений физического или психического диском</w:t>
      </w:r>
      <w:r>
        <w:rPr>
          <w:spacing w:val="-3"/>
        </w:rPr>
        <w:softHyphen/>
      </w:r>
      <w:r>
        <w:t>форта как основа вторичного влечения).</w:t>
      </w:r>
    </w:p>
    <w:p w14:paraId="1644A379" w14:textId="77777777" w:rsidR="008B35D8" w:rsidRDefault="008B35D8">
      <w:pPr>
        <w:shd w:val="clear" w:color="auto" w:fill="FFFFFF"/>
        <w:spacing w:line="235" w:lineRule="exact"/>
        <w:ind w:left="5" w:firstLine="317"/>
        <w:jc w:val="both"/>
      </w:pPr>
      <w:r>
        <w:rPr>
          <w:spacing w:val="-3"/>
        </w:rPr>
        <w:t>Испытывая влечение к наркотику в период ремиссии, больные наркоманией неред</w:t>
      </w:r>
      <w:r>
        <w:rPr>
          <w:spacing w:val="-3"/>
        </w:rPr>
        <w:softHyphen/>
        <w:t>ко мотивируют возобновление употребления ПАВ теми или иными проявлениями пси</w:t>
      </w:r>
      <w:r>
        <w:rPr>
          <w:spacing w:val="-3"/>
        </w:rPr>
        <w:softHyphen/>
      </w:r>
      <w:r>
        <w:rPr>
          <w:spacing w:val="-2"/>
        </w:rPr>
        <w:t>хического или физического дискомфорта, что указывает на определенную условность подразделения аддиктивных мотиваций на первичные и вторичные формы.</w:t>
      </w:r>
    </w:p>
    <w:p w14:paraId="624028E7" w14:textId="77777777" w:rsidR="008B35D8" w:rsidRDefault="008B35D8">
      <w:pPr>
        <w:shd w:val="clear" w:color="auto" w:fill="FFFFFF"/>
        <w:spacing w:line="235" w:lineRule="exact"/>
        <w:ind w:left="5" w:right="5" w:firstLine="326"/>
        <w:jc w:val="both"/>
      </w:pPr>
      <w:r>
        <w:rPr>
          <w:spacing w:val="-2"/>
        </w:rPr>
        <w:t>Влечение к наркотику (особенно первичное влечение, направленное на поиск удо</w:t>
      </w:r>
      <w:r>
        <w:rPr>
          <w:spacing w:val="-2"/>
        </w:rPr>
        <w:softHyphen/>
      </w:r>
      <w:r>
        <w:rPr>
          <w:spacing w:val="-1"/>
        </w:rPr>
        <w:t xml:space="preserve">вольствия) представляет собой стойкий психопатологический феномен, отражающий </w:t>
      </w:r>
      <w:r>
        <w:rPr>
          <w:spacing w:val="-3"/>
        </w:rPr>
        <w:t>характерную и нередко тяжелую деформацию личности у потребителей ПАВ. Этот фе</w:t>
      </w:r>
      <w:r>
        <w:rPr>
          <w:spacing w:val="-3"/>
        </w:rPr>
        <w:softHyphen/>
      </w:r>
      <w:r>
        <w:rPr>
          <w:spacing w:val="-4"/>
        </w:rPr>
        <w:t>номен плохо поддается фармакологическому воздействию, что объясняет (наряду с дру</w:t>
      </w:r>
      <w:r>
        <w:rPr>
          <w:spacing w:val="-4"/>
        </w:rPr>
        <w:softHyphen/>
      </w:r>
      <w:r>
        <w:rPr>
          <w:spacing w:val="-2"/>
        </w:rPr>
        <w:t xml:space="preserve">гими причинами) низкую курабельность опийной наркомании и других заболеваний </w:t>
      </w:r>
      <w:r>
        <w:t>аддиктивного круга.</w:t>
      </w:r>
    </w:p>
    <w:p w14:paraId="526E1EDA" w14:textId="77777777" w:rsidR="008B35D8" w:rsidRDefault="008B35D8">
      <w:pPr>
        <w:shd w:val="clear" w:color="auto" w:fill="FFFFFF"/>
        <w:spacing w:before="211" w:line="278" w:lineRule="exact"/>
        <w:ind w:left="2323" w:hanging="2107"/>
      </w:pPr>
      <w:r>
        <w:rPr>
          <w:rFonts w:ascii="Arial" w:hAnsi="Arial" w:cs="Arial"/>
          <w:b/>
          <w:bCs/>
          <w:spacing w:val="-9"/>
          <w:sz w:val="24"/>
          <w:szCs w:val="24"/>
        </w:rPr>
        <w:t xml:space="preserve">12.8. </w:t>
      </w:r>
      <w:r>
        <w:rPr>
          <w:rFonts w:ascii="Arial" w:hAnsi="Arial"/>
          <w:b/>
          <w:bCs/>
          <w:spacing w:val="-9"/>
          <w:sz w:val="24"/>
          <w:szCs w:val="24"/>
        </w:rPr>
        <w:t>Клинические</w:t>
      </w:r>
      <w:r>
        <w:rPr>
          <w:rFonts w:ascii="Arial" w:hAnsi="Arial" w:cs="Arial"/>
          <w:b/>
          <w:bCs/>
          <w:spacing w:val="-9"/>
          <w:sz w:val="24"/>
          <w:szCs w:val="24"/>
        </w:rPr>
        <w:t xml:space="preserve"> </w:t>
      </w:r>
      <w:r>
        <w:rPr>
          <w:rFonts w:ascii="Arial" w:hAnsi="Arial"/>
          <w:b/>
          <w:bCs/>
          <w:spacing w:val="-9"/>
          <w:sz w:val="24"/>
          <w:szCs w:val="24"/>
        </w:rPr>
        <w:t>формы</w:t>
      </w:r>
      <w:r>
        <w:rPr>
          <w:rFonts w:ascii="Arial" w:hAnsi="Arial" w:cs="Arial"/>
          <w:b/>
          <w:bCs/>
          <w:spacing w:val="-9"/>
          <w:sz w:val="24"/>
          <w:szCs w:val="24"/>
        </w:rPr>
        <w:t xml:space="preserve"> </w:t>
      </w:r>
      <w:r>
        <w:rPr>
          <w:rFonts w:ascii="Arial" w:hAnsi="Arial"/>
          <w:b/>
          <w:bCs/>
          <w:spacing w:val="-9"/>
          <w:sz w:val="24"/>
          <w:szCs w:val="24"/>
        </w:rPr>
        <w:t>и</w:t>
      </w:r>
      <w:r>
        <w:rPr>
          <w:rFonts w:ascii="Arial" w:hAnsi="Arial" w:cs="Arial"/>
          <w:b/>
          <w:bCs/>
          <w:spacing w:val="-9"/>
          <w:sz w:val="24"/>
          <w:szCs w:val="24"/>
        </w:rPr>
        <w:t xml:space="preserve"> </w:t>
      </w:r>
      <w:r>
        <w:rPr>
          <w:rFonts w:ascii="Arial" w:hAnsi="Arial"/>
          <w:b/>
          <w:bCs/>
          <w:spacing w:val="-9"/>
          <w:sz w:val="24"/>
          <w:szCs w:val="24"/>
        </w:rPr>
        <w:t>показатели</w:t>
      </w:r>
      <w:r>
        <w:rPr>
          <w:rFonts w:ascii="Arial" w:hAnsi="Arial" w:cs="Arial"/>
          <w:b/>
          <w:bCs/>
          <w:spacing w:val="-9"/>
          <w:sz w:val="24"/>
          <w:szCs w:val="24"/>
        </w:rPr>
        <w:t xml:space="preserve"> </w:t>
      </w:r>
      <w:r>
        <w:rPr>
          <w:rFonts w:ascii="Arial" w:hAnsi="Arial"/>
          <w:b/>
          <w:bCs/>
          <w:spacing w:val="-9"/>
          <w:sz w:val="24"/>
          <w:szCs w:val="24"/>
        </w:rPr>
        <w:t xml:space="preserve">распространенности </w:t>
      </w:r>
      <w:r>
        <w:rPr>
          <w:rFonts w:ascii="Arial" w:hAnsi="Arial"/>
          <w:b/>
          <w:bCs/>
          <w:sz w:val="24"/>
          <w:szCs w:val="24"/>
        </w:rPr>
        <w:t>опиоидной</w:t>
      </w:r>
      <w:r>
        <w:rPr>
          <w:rFonts w:ascii="Arial" w:hAnsi="Arial" w:cs="Arial"/>
          <w:b/>
          <w:bCs/>
          <w:sz w:val="24"/>
          <w:szCs w:val="24"/>
        </w:rPr>
        <w:t xml:space="preserve"> </w:t>
      </w:r>
      <w:r>
        <w:rPr>
          <w:rFonts w:ascii="Arial" w:hAnsi="Arial"/>
          <w:b/>
          <w:bCs/>
          <w:sz w:val="24"/>
          <w:szCs w:val="24"/>
        </w:rPr>
        <w:t>зависимости</w:t>
      </w:r>
    </w:p>
    <w:p w14:paraId="65A2717A" w14:textId="77777777" w:rsidR="008B35D8" w:rsidRDefault="008B35D8">
      <w:pPr>
        <w:shd w:val="clear" w:color="auto" w:fill="FFFFFF"/>
        <w:spacing w:before="235" w:line="235" w:lineRule="exact"/>
        <w:ind w:left="10" w:right="5" w:firstLine="322"/>
        <w:jc w:val="both"/>
      </w:pPr>
      <w:r>
        <w:rPr>
          <w:spacing w:val="-2"/>
        </w:rPr>
        <w:t xml:space="preserve">Повторное употребление полных и частичных агонистов опиоидных рецепторов в </w:t>
      </w:r>
      <w:r>
        <w:rPr>
          <w:spacing w:val="-4"/>
        </w:rPr>
        <w:t>большинстве случаев (и практически всегда — при наличии соответствующего предрас</w:t>
      </w:r>
      <w:r>
        <w:rPr>
          <w:spacing w:val="-4"/>
        </w:rPr>
        <w:softHyphen/>
      </w:r>
      <w:r>
        <w:rPr>
          <w:spacing w:val="-3"/>
        </w:rPr>
        <w:t>положения) сопровождается развитием психической и физической зависимости от них.</w:t>
      </w:r>
    </w:p>
    <w:p w14:paraId="23E83ED2" w14:textId="77777777" w:rsidR="008B35D8" w:rsidRDefault="008B35D8">
      <w:pPr>
        <w:shd w:val="clear" w:color="auto" w:fill="FFFFFF"/>
        <w:spacing w:line="235" w:lineRule="exact"/>
        <w:ind w:left="10" w:right="10" w:firstLine="312"/>
        <w:jc w:val="both"/>
      </w:pPr>
      <w:r>
        <w:t xml:space="preserve">Темпы формирования зависимости определяются различными факторами, в том </w:t>
      </w:r>
      <w:r>
        <w:rPr>
          <w:spacing w:val="-1"/>
        </w:rPr>
        <w:t xml:space="preserve">числе характером употребления (медицинским или немедицинским) и его частотой, </w:t>
      </w:r>
      <w:r>
        <w:rPr>
          <w:spacing w:val="-3"/>
        </w:rPr>
        <w:t>степенью наркогенности опиоидов, структурой личности употребляющих лиц, наличи</w:t>
      </w:r>
      <w:r>
        <w:rPr>
          <w:spacing w:val="-3"/>
        </w:rPr>
        <w:softHyphen/>
      </w:r>
      <w:r>
        <w:rPr>
          <w:spacing w:val="-4"/>
        </w:rPr>
        <w:t>ем психических или висцеральных болезней в период употребления, а также сопутству</w:t>
      </w:r>
      <w:r>
        <w:rPr>
          <w:spacing w:val="-4"/>
        </w:rPr>
        <w:softHyphen/>
      </w:r>
      <w:r>
        <w:t>ющими употреблению обстоятельствами.</w:t>
      </w:r>
    </w:p>
    <w:p w14:paraId="1FBECE8A" w14:textId="77777777" w:rsidR="008B35D8" w:rsidRDefault="008B35D8">
      <w:pPr>
        <w:shd w:val="clear" w:color="auto" w:fill="FFFFFF"/>
        <w:spacing w:line="235" w:lineRule="exact"/>
        <w:ind w:left="10" w:right="10" w:firstLine="317"/>
        <w:jc w:val="both"/>
      </w:pPr>
      <w:r>
        <w:rPr>
          <w:spacing w:val="-2"/>
        </w:rPr>
        <w:t>Типология опиоидной зависимости главным образом определяется видом употреб</w:t>
      </w:r>
      <w:r>
        <w:rPr>
          <w:spacing w:val="-2"/>
        </w:rPr>
        <w:softHyphen/>
      </w:r>
      <w:r>
        <w:t>ляемого вещества.</w:t>
      </w:r>
    </w:p>
    <w:p w14:paraId="76064C36" w14:textId="77777777" w:rsidR="008B35D8" w:rsidRDefault="008B35D8">
      <w:pPr>
        <w:shd w:val="clear" w:color="auto" w:fill="FFFFFF"/>
        <w:spacing w:line="235" w:lineRule="exact"/>
        <w:ind w:left="14" w:right="5" w:firstLine="322"/>
        <w:jc w:val="both"/>
      </w:pPr>
      <w:r>
        <w:rPr>
          <w:spacing w:val="-3"/>
        </w:rPr>
        <w:t>В оценке симптоматики и течения наркомании мы исходим из представления об универсальном характере нейробиологических и психопатологических механизмов за</w:t>
      </w:r>
      <w:r>
        <w:rPr>
          <w:spacing w:val="-3"/>
        </w:rPr>
        <w:softHyphen/>
      </w:r>
      <w:r>
        <w:rPr>
          <w:spacing w:val="-4"/>
        </w:rPr>
        <w:t>висимости от разных агонистов опиоидных рецепторов. В связи с этим, по нашему мне</w:t>
      </w:r>
      <w:r>
        <w:rPr>
          <w:spacing w:val="-4"/>
        </w:rPr>
        <w:softHyphen/>
      </w:r>
      <w:r>
        <w:rPr>
          <w:spacing w:val="-5"/>
        </w:rPr>
        <w:t>нию, выделение различных типов данного аддиктивного расстройства в отдельные нозо</w:t>
      </w:r>
      <w:r>
        <w:rPr>
          <w:spacing w:val="-5"/>
        </w:rPr>
        <w:softHyphen/>
      </w:r>
      <w:r>
        <w:rPr>
          <w:spacing w:val="-1"/>
        </w:rPr>
        <w:t>логические формы (опийная наркомания, героиновая наркомания) не вполне право</w:t>
      </w:r>
      <w:r>
        <w:rPr>
          <w:spacing w:val="-1"/>
        </w:rPr>
        <w:softHyphen/>
      </w:r>
      <w:r>
        <w:rPr>
          <w:spacing w:val="-2"/>
        </w:rPr>
        <w:t xml:space="preserve">мерно. В то же время необходимо принимать во внимание, что фармакологические </w:t>
      </w:r>
      <w:r>
        <w:rPr>
          <w:spacing w:val="-5"/>
        </w:rPr>
        <w:t>особенности отдельных наркотиков могут обусловливать особенности клинической сим</w:t>
      </w:r>
      <w:r>
        <w:rPr>
          <w:spacing w:val="-5"/>
        </w:rPr>
        <w:softHyphen/>
      </w:r>
      <w:r>
        <w:rPr>
          <w:spacing w:val="-3"/>
        </w:rPr>
        <w:t>птоматики зависимости, не оказывающие принципиального влияния на течение и про</w:t>
      </w:r>
      <w:r>
        <w:rPr>
          <w:spacing w:val="-3"/>
        </w:rPr>
        <w:softHyphen/>
        <w:t>гноз болезни. Кроме того, различные опиоиды имеют разную степень токсичности, что служит причиной различий последствий систематического злоупотребления ими. При</w:t>
      </w:r>
      <w:r>
        <w:rPr>
          <w:spacing w:val="-3"/>
        </w:rPr>
        <w:softHyphen/>
      </w:r>
      <w:r>
        <w:rPr>
          <w:spacing w:val="-2"/>
        </w:rPr>
        <w:t>мечательно в этой связи указание А. В. Погосова (2005) на возникновение новых по</w:t>
      </w:r>
      <w:r>
        <w:rPr>
          <w:spacing w:val="-2"/>
        </w:rPr>
        <w:softHyphen/>
        <w:t>лусинтетических алкалоидов (например, ацетил кодеина) в процессе кустарного апел</w:t>
      </w:r>
      <w:r>
        <w:rPr>
          <w:spacing w:val="-2"/>
        </w:rPr>
        <w:softHyphen/>
        <w:t>лирования опия-сырца. Новые алкалоиды оказывают определенное влияние на клини</w:t>
      </w:r>
      <w:r>
        <w:rPr>
          <w:spacing w:val="-2"/>
        </w:rPr>
        <w:softHyphen/>
      </w:r>
      <w:r>
        <w:rPr>
          <w:spacing w:val="-1"/>
        </w:rPr>
        <w:t>ческие проявления и продолжительность фазных состояний болезни (наркотической интоксикации и синдрома отмены). Известно также, что систематическое злоупо</w:t>
      </w:r>
      <w:r>
        <w:rPr>
          <w:spacing w:val="-1"/>
        </w:rPr>
        <w:softHyphen/>
      </w:r>
      <w:r>
        <w:t xml:space="preserve">требление ацетилированными препаратами снотворного мака (особенно в сочетании </w:t>
      </w:r>
      <w:r>
        <w:rPr>
          <w:spacing w:val="-3"/>
        </w:rPr>
        <w:t xml:space="preserve">с внутривенным введением транквилизаторов или антигистаминных средств) быстрее, </w:t>
      </w:r>
      <w:r>
        <w:rPr>
          <w:spacing w:val="-4"/>
        </w:rPr>
        <w:t>чем злоупотребление другими опиоидами, приводит к формированию диффузного фле</w:t>
      </w:r>
      <w:r>
        <w:rPr>
          <w:spacing w:val="-4"/>
        </w:rPr>
        <w:softHyphen/>
      </w:r>
      <w:r>
        <w:t>бита.</w:t>
      </w:r>
    </w:p>
    <w:p w14:paraId="6AA6A9C7" w14:textId="77777777" w:rsidR="008B35D8" w:rsidRDefault="008B35D8">
      <w:pPr>
        <w:shd w:val="clear" w:color="auto" w:fill="FFFFFF"/>
        <w:spacing w:line="235" w:lineRule="exact"/>
        <w:ind w:left="14" w:right="5" w:firstLine="322"/>
        <w:jc w:val="both"/>
        <w:sectPr w:rsidR="008B35D8">
          <w:pgSz w:w="12240" w:h="15840"/>
          <w:pgMar w:top="1440" w:right="2271" w:bottom="720" w:left="2621" w:header="720" w:footer="720" w:gutter="0"/>
          <w:cols w:space="60"/>
          <w:noEndnote/>
        </w:sectPr>
      </w:pPr>
    </w:p>
    <w:p w14:paraId="16CC225E" w14:textId="77777777" w:rsidR="008B35D8" w:rsidRDefault="008B35D8">
      <w:pPr>
        <w:shd w:val="clear" w:color="auto" w:fill="FFFFFF"/>
        <w:spacing w:before="14"/>
      </w:pPr>
      <w:r>
        <w:rPr>
          <w:sz w:val="18"/>
          <w:szCs w:val="18"/>
        </w:rPr>
        <w:t>278</w:t>
      </w:r>
    </w:p>
    <w:p w14:paraId="304F3948" w14:textId="77777777" w:rsidR="008B35D8" w:rsidRDefault="008B35D8">
      <w:pPr>
        <w:shd w:val="clear" w:color="auto" w:fill="FFFFFF"/>
      </w:pPr>
      <w:r>
        <w:br w:type="column"/>
      </w:r>
      <w:r>
        <w:rPr>
          <w:spacing w:val="-11"/>
        </w:rPr>
        <w:t>Опиоидная зависимость и последствия злоупотребления опиоилами</w:t>
      </w:r>
    </w:p>
    <w:p w14:paraId="6A553D6B" w14:textId="77777777" w:rsidR="008B35D8" w:rsidRDefault="008B35D8">
      <w:pPr>
        <w:shd w:val="clear" w:color="auto" w:fill="FFFFFF"/>
        <w:sectPr w:rsidR="008B35D8">
          <w:pgSz w:w="12240" w:h="15840"/>
          <w:pgMar w:top="1440" w:right="2544" w:bottom="720" w:left="2352" w:header="720" w:footer="720" w:gutter="0"/>
          <w:cols w:num="2" w:space="720" w:equalWidth="0">
            <w:col w:w="720" w:space="1430"/>
            <w:col w:w="5193"/>
          </w:cols>
          <w:noEndnote/>
        </w:sectPr>
      </w:pPr>
    </w:p>
    <w:p w14:paraId="63222FE6" w14:textId="77777777" w:rsidR="008B35D8" w:rsidRDefault="008B35D8">
      <w:pPr>
        <w:shd w:val="clear" w:color="auto" w:fill="FFFFFF"/>
        <w:spacing w:before="254" w:line="235" w:lineRule="exact"/>
        <w:ind w:left="5" w:right="5" w:firstLine="336"/>
        <w:jc w:val="both"/>
      </w:pPr>
      <w:r>
        <w:rPr>
          <w:spacing w:val="-3"/>
        </w:rPr>
        <w:t xml:space="preserve">В первой половине </w:t>
      </w:r>
      <w:r>
        <w:rPr>
          <w:spacing w:val="-3"/>
          <w:lang w:val="en-US"/>
        </w:rPr>
        <w:t>XX</w:t>
      </w:r>
      <w:r w:rsidRPr="003B11F8">
        <w:rPr>
          <w:spacing w:val="-3"/>
        </w:rPr>
        <w:t xml:space="preserve"> </w:t>
      </w:r>
      <w:r>
        <w:rPr>
          <w:spacing w:val="-3"/>
        </w:rPr>
        <w:t xml:space="preserve">в., до начала массового незаконного производства героина, </w:t>
      </w:r>
      <w:r>
        <w:rPr>
          <w:spacing w:val="-1"/>
        </w:rPr>
        <w:t xml:space="preserve">главной и практически единственной формой опиоидной зависимости в европейских </w:t>
      </w:r>
      <w:r>
        <w:rPr>
          <w:spacing w:val="-4"/>
        </w:rPr>
        <w:t>странах и в США была зависимость от морфина — морфинизм, практически полностью утративший актуальность в наши дни. В дальнейшем в этих странах морфин был вытес</w:t>
      </w:r>
      <w:r>
        <w:rPr>
          <w:spacing w:val="-4"/>
        </w:rPr>
        <w:softHyphen/>
      </w:r>
      <w:r>
        <w:rPr>
          <w:spacing w:val="-3"/>
        </w:rPr>
        <w:t>нен наркотиком со значительно более высоким наркогенным потенциалом — героином.</w:t>
      </w:r>
    </w:p>
    <w:p w14:paraId="31947853" w14:textId="77777777" w:rsidR="008B35D8" w:rsidRDefault="008B35D8">
      <w:pPr>
        <w:shd w:val="clear" w:color="auto" w:fill="FFFFFF"/>
        <w:spacing w:line="235" w:lineRule="exact"/>
        <w:ind w:left="5" w:right="5" w:firstLine="350"/>
        <w:jc w:val="both"/>
      </w:pPr>
      <w:r>
        <w:rPr>
          <w:spacing w:val="-5"/>
        </w:rPr>
        <w:t>В 1970-1980-е гг. в СССР, когда количество больных наркоманией было весьма неве</w:t>
      </w:r>
      <w:r>
        <w:rPr>
          <w:spacing w:val="-5"/>
        </w:rPr>
        <w:softHyphen/>
      </w:r>
      <w:r>
        <w:rPr>
          <w:spacing w:val="-2"/>
        </w:rPr>
        <w:t>лико, по сравнению с наступившим вскоре посткоммунистическим периодом, опиоид</w:t>
      </w:r>
      <w:r>
        <w:rPr>
          <w:spacing w:val="-2"/>
        </w:rPr>
        <w:softHyphen/>
      </w:r>
      <w:r>
        <w:rPr>
          <w:spacing w:val="-5"/>
        </w:rPr>
        <w:t>ная зависимость проявлялась злоупотреблением официнальными наркотическими аналь</w:t>
      </w:r>
      <w:r>
        <w:rPr>
          <w:spacing w:val="-5"/>
        </w:rPr>
        <w:softHyphen/>
      </w:r>
      <w:r>
        <w:rPr>
          <w:spacing w:val="-2"/>
        </w:rPr>
        <w:t>гетиками (морфином, промедолом, омнопоном) либо собственно опийной наркомани</w:t>
      </w:r>
      <w:r>
        <w:rPr>
          <w:spacing w:val="-2"/>
        </w:rPr>
        <w:softHyphen/>
      </w:r>
      <w:r>
        <w:t>ей (злоупотреблением препаратами снотворного мака).</w:t>
      </w:r>
    </w:p>
    <w:p w14:paraId="27D8E5F7" w14:textId="77777777" w:rsidR="008B35D8" w:rsidRDefault="008B35D8">
      <w:pPr>
        <w:shd w:val="clear" w:color="auto" w:fill="FFFFFF"/>
        <w:spacing w:line="235" w:lineRule="exact"/>
        <w:ind w:left="5" w:firstLine="336"/>
        <w:jc w:val="both"/>
      </w:pPr>
      <w:r>
        <w:rPr>
          <w:spacing w:val="-1"/>
        </w:rPr>
        <w:t xml:space="preserve">С конца 1980-х и до середины 1990-х гг. на подъеме беспрецедентной для нашей </w:t>
      </w:r>
      <w:r>
        <w:rPr>
          <w:spacing w:val="-2"/>
        </w:rPr>
        <w:t>страны эпидемии наркомании, преобладающей формой опиоидной зависимости в Рос</w:t>
      </w:r>
      <w:r>
        <w:rPr>
          <w:spacing w:val="-2"/>
        </w:rPr>
        <w:softHyphen/>
        <w:t>сии и многих сопредельных странах стало злоупотребление ацетилированными препа</w:t>
      </w:r>
      <w:r>
        <w:rPr>
          <w:spacing w:val="-2"/>
        </w:rPr>
        <w:softHyphen/>
      </w:r>
      <w:r>
        <w:t xml:space="preserve">ратами снотворного мака и маковой соломки — </w:t>
      </w:r>
      <w:r>
        <w:rPr>
          <w:i/>
          <w:iCs/>
        </w:rPr>
        <w:t>опийная наркомания.</w:t>
      </w:r>
    </w:p>
    <w:p w14:paraId="46FAF817" w14:textId="77777777" w:rsidR="008B35D8" w:rsidRDefault="008B35D8">
      <w:pPr>
        <w:shd w:val="clear" w:color="auto" w:fill="FFFFFF"/>
        <w:spacing w:line="235" w:lineRule="exact"/>
        <w:ind w:left="10" w:firstLine="346"/>
        <w:jc w:val="both"/>
      </w:pPr>
      <w:r>
        <w:rPr>
          <w:spacing w:val="-2"/>
        </w:rPr>
        <w:t xml:space="preserve">В последующие годы произошли существенные изменения конъюнктуры рынка незаконного оборота ПАВ. На смену препаратам мака пришел героин. И в настоящее </w:t>
      </w:r>
      <w:r>
        <w:rPr>
          <w:spacing w:val="-1"/>
        </w:rPr>
        <w:t>время в России наиболее распространенной клинической формой опиоидной зависи</w:t>
      </w:r>
      <w:r>
        <w:rPr>
          <w:spacing w:val="-1"/>
        </w:rPr>
        <w:softHyphen/>
      </w:r>
      <w:r>
        <w:t xml:space="preserve">мости считается </w:t>
      </w:r>
      <w:r>
        <w:rPr>
          <w:i/>
          <w:iCs/>
        </w:rPr>
        <w:t>героиновая наркомания.</w:t>
      </w:r>
    </w:p>
    <w:p w14:paraId="250C6F83" w14:textId="77777777" w:rsidR="008B35D8" w:rsidRDefault="008B35D8">
      <w:pPr>
        <w:shd w:val="clear" w:color="auto" w:fill="FFFFFF"/>
        <w:spacing w:line="235" w:lineRule="exact"/>
        <w:ind w:left="5" w:right="5" w:firstLine="346"/>
        <w:jc w:val="both"/>
      </w:pPr>
      <w:r>
        <w:rPr>
          <w:spacing w:val="-3"/>
        </w:rPr>
        <w:t>Героин — наиболее распространенный опиоид в сфере незаконного оборота нарко</w:t>
      </w:r>
      <w:r>
        <w:rPr>
          <w:spacing w:val="-3"/>
        </w:rPr>
        <w:softHyphen/>
        <w:t>тиков. В странах с традиционным возделыванием снотворного мака, где его выращива</w:t>
      </w:r>
      <w:r>
        <w:rPr>
          <w:spacing w:val="-3"/>
        </w:rPr>
        <w:softHyphen/>
      </w:r>
      <w:r>
        <w:rPr>
          <w:spacing w:val="-2"/>
        </w:rPr>
        <w:t xml:space="preserve">ние — одно из основных направлений национальной экономики, главным экспортным наркотическим продуктом в настоящее время является не опий, а приготовленный из </w:t>
      </w:r>
      <w:r>
        <w:t>него героин с широкой вариабельностью степени очистки.</w:t>
      </w:r>
    </w:p>
    <w:p w14:paraId="691EB04E" w14:textId="77777777" w:rsidR="008B35D8" w:rsidRDefault="008B35D8">
      <w:pPr>
        <w:shd w:val="clear" w:color="auto" w:fill="FFFFFF"/>
        <w:spacing w:line="235" w:lineRule="exact"/>
        <w:ind w:firstLine="346"/>
        <w:jc w:val="both"/>
      </w:pPr>
      <w:r>
        <w:t xml:space="preserve">В США, по данным </w:t>
      </w:r>
      <w:r>
        <w:rPr>
          <w:lang w:val="en-US"/>
        </w:rPr>
        <w:t>SAMHSA</w:t>
      </w:r>
      <w:r w:rsidRPr="003B11F8">
        <w:t xml:space="preserve"> (</w:t>
      </w:r>
      <w:r>
        <w:rPr>
          <w:lang w:val="en-US"/>
        </w:rPr>
        <w:t>Substance</w:t>
      </w:r>
      <w:r w:rsidRPr="003B11F8">
        <w:t xml:space="preserve"> </w:t>
      </w:r>
      <w:r>
        <w:rPr>
          <w:lang w:val="en-US"/>
        </w:rPr>
        <w:t>Abuse</w:t>
      </w:r>
      <w:r w:rsidRPr="003B11F8">
        <w:t xml:space="preserve"> </w:t>
      </w:r>
      <w:r>
        <w:rPr>
          <w:lang w:val="en-US"/>
        </w:rPr>
        <w:t>and</w:t>
      </w:r>
      <w:r w:rsidRPr="003B11F8">
        <w:t xml:space="preserve"> </w:t>
      </w:r>
      <w:r>
        <w:rPr>
          <w:lang w:val="en-US"/>
        </w:rPr>
        <w:t>Mental</w:t>
      </w:r>
      <w:r w:rsidRPr="003B11F8">
        <w:t xml:space="preserve"> </w:t>
      </w:r>
      <w:r>
        <w:rPr>
          <w:lang w:val="en-US"/>
        </w:rPr>
        <w:t>Health</w:t>
      </w:r>
      <w:r w:rsidRPr="003B11F8">
        <w:t xml:space="preserve"> </w:t>
      </w:r>
      <w:r>
        <w:rPr>
          <w:lang w:val="en-US"/>
        </w:rPr>
        <w:t>Services</w:t>
      </w:r>
      <w:r w:rsidRPr="003B11F8">
        <w:t xml:space="preserve"> </w:t>
      </w:r>
      <w:r>
        <w:rPr>
          <w:spacing w:val="-1"/>
          <w:lang w:val="en-US"/>
        </w:rPr>
        <w:t>Administration</w:t>
      </w:r>
      <w:r w:rsidRPr="003B11F8">
        <w:rPr>
          <w:spacing w:val="-1"/>
        </w:rPr>
        <w:t xml:space="preserve">), </w:t>
      </w:r>
      <w:r>
        <w:rPr>
          <w:spacing w:val="-1"/>
        </w:rPr>
        <w:t xml:space="preserve">число лиц с героиновой зависимостью в 1997 г. превышало 2 млн, а </w:t>
      </w:r>
      <w:r>
        <w:t xml:space="preserve">число эпизодических потребителей приблизительно равнялось 325 000 человек; </w:t>
      </w:r>
      <w:r>
        <w:rPr>
          <w:spacing w:val="-1"/>
          <w:lang w:val="en-US"/>
        </w:rPr>
        <w:t>G</w:t>
      </w:r>
      <w:r w:rsidRPr="003B11F8">
        <w:rPr>
          <w:spacing w:val="-1"/>
        </w:rPr>
        <w:t xml:space="preserve">. </w:t>
      </w:r>
      <w:r>
        <w:rPr>
          <w:spacing w:val="-1"/>
          <w:lang w:val="en-US"/>
        </w:rPr>
        <w:t>E</w:t>
      </w:r>
      <w:r w:rsidRPr="003B11F8">
        <w:rPr>
          <w:spacing w:val="-1"/>
        </w:rPr>
        <w:t xml:space="preserve">. </w:t>
      </w:r>
      <w:r>
        <w:rPr>
          <w:spacing w:val="-1"/>
          <w:lang w:val="en-US"/>
        </w:rPr>
        <w:t>Bigelow</w:t>
      </w:r>
      <w:r w:rsidRPr="003B11F8">
        <w:rPr>
          <w:spacing w:val="-1"/>
        </w:rPr>
        <w:t xml:space="preserve"> </w:t>
      </w:r>
      <w:r>
        <w:rPr>
          <w:spacing w:val="-1"/>
        </w:rPr>
        <w:t xml:space="preserve">и К. </w:t>
      </w:r>
      <w:r>
        <w:rPr>
          <w:spacing w:val="-1"/>
          <w:lang w:val="en-US"/>
        </w:rPr>
        <w:t>L</w:t>
      </w:r>
      <w:r w:rsidRPr="003B11F8">
        <w:rPr>
          <w:spacing w:val="-1"/>
        </w:rPr>
        <w:t xml:space="preserve">. </w:t>
      </w:r>
      <w:r>
        <w:rPr>
          <w:spacing w:val="-1"/>
          <w:lang w:val="en-US"/>
        </w:rPr>
        <w:t>Preston</w:t>
      </w:r>
      <w:r w:rsidRPr="003B11F8">
        <w:rPr>
          <w:spacing w:val="-1"/>
        </w:rPr>
        <w:t xml:space="preserve"> </w:t>
      </w:r>
      <w:r>
        <w:rPr>
          <w:spacing w:val="-1"/>
        </w:rPr>
        <w:t xml:space="preserve">(2000) число последних оценивают примерно в 600 000, а </w:t>
      </w:r>
      <w:r>
        <w:rPr>
          <w:lang w:val="en-US"/>
        </w:rPr>
        <w:t>J</w:t>
      </w:r>
      <w:r w:rsidRPr="003B11F8">
        <w:t xml:space="preserve">. </w:t>
      </w:r>
      <w:r>
        <w:t xml:space="preserve">С. М, </w:t>
      </w:r>
      <w:r>
        <w:rPr>
          <w:lang w:val="en-US"/>
        </w:rPr>
        <w:t>Brust</w:t>
      </w:r>
      <w:r w:rsidRPr="003B11F8">
        <w:t xml:space="preserve">(2004)-- </w:t>
      </w:r>
      <w:r>
        <w:t>от 600 000 до 1 млн человек.</w:t>
      </w:r>
    </w:p>
    <w:p w14:paraId="595E979F" w14:textId="77777777" w:rsidR="008B35D8" w:rsidRDefault="008B35D8">
      <w:pPr>
        <w:shd w:val="clear" w:color="auto" w:fill="FFFFFF"/>
        <w:spacing w:line="235" w:lineRule="exact"/>
        <w:ind w:firstLine="341"/>
        <w:jc w:val="both"/>
      </w:pPr>
      <w:r>
        <w:rPr>
          <w:spacing w:val="-3"/>
        </w:rPr>
        <w:t xml:space="preserve">В Российской Федерации эти величины в последние годы значительно изменялись </w:t>
      </w:r>
      <w:r>
        <w:rPr>
          <w:spacing w:val="-2"/>
        </w:rPr>
        <w:t xml:space="preserve">как в сторону повышения, так и в сторону снижения (Кошкина, 2005). После периода </w:t>
      </w:r>
      <w:r>
        <w:rPr>
          <w:spacing w:val="-5"/>
        </w:rPr>
        <w:t>относительной стабилизации эпидемиологической ситуации, отмеченной в 2000-2001 гг.. количество лиц, злоупотребляющих героином и другими опиоидами, в 2004 г., по некото</w:t>
      </w:r>
      <w:r>
        <w:rPr>
          <w:spacing w:val="-5"/>
        </w:rPr>
        <w:softHyphen/>
      </w:r>
      <w:r>
        <w:rPr>
          <w:spacing w:val="-2"/>
        </w:rPr>
        <w:t xml:space="preserve">рым данным, вновь стало возрастать, и в настоящее время оценивается в диапазоне от </w:t>
      </w:r>
      <w:r>
        <w:t>четырех до шести миллионов человек.</w:t>
      </w:r>
    </w:p>
    <w:p w14:paraId="1CEB8F32" w14:textId="77777777" w:rsidR="008B35D8" w:rsidRDefault="008B35D8">
      <w:pPr>
        <w:shd w:val="clear" w:color="auto" w:fill="FFFFFF"/>
        <w:spacing w:line="235" w:lineRule="exact"/>
        <w:ind w:right="10" w:firstLine="346"/>
        <w:jc w:val="both"/>
      </w:pPr>
      <w:r>
        <w:rPr>
          <w:spacing w:val="-5"/>
        </w:rPr>
        <w:t>Необходимо отметить, что в отдельных российских регионах и некоторых сопредель</w:t>
      </w:r>
      <w:r>
        <w:rPr>
          <w:spacing w:val="-5"/>
        </w:rPr>
        <w:softHyphen/>
      </w:r>
      <w:r>
        <w:rPr>
          <w:spacing w:val="-3"/>
        </w:rPr>
        <w:t>ных с Россией государствах, например на Украине, до сих пор даже в крупных городах основным наркотиками опиоидного ряда остаются препараты снотворного мака, неред</w:t>
      </w:r>
      <w:r>
        <w:rPr>
          <w:spacing w:val="-3"/>
        </w:rPr>
        <w:softHyphen/>
      </w:r>
      <w:r>
        <w:rPr>
          <w:spacing w:val="-2"/>
        </w:rPr>
        <w:t>ко ацетилированные (Дворяк, 2005). По-видимому, это объясняется влиянием природ</w:t>
      </w:r>
      <w:r>
        <w:rPr>
          <w:spacing w:val="-2"/>
        </w:rPr>
        <w:softHyphen/>
      </w:r>
      <w:r>
        <w:rPr>
          <w:spacing w:val="-1"/>
        </w:rPr>
        <w:t>ных и экономических факторов на рынок незаконного оборота наркотиков.</w:t>
      </w:r>
    </w:p>
    <w:p w14:paraId="13E1423D" w14:textId="77777777" w:rsidR="008B35D8" w:rsidRDefault="008B35D8">
      <w:pPr>
        <w:shd w:val="clear" w:color="auto" w:fill="FFFFFF"/>
        <w:spacing w:line="235" w:lineRule="exact"/>
        <w:ind w:right="10" w:firstLine="350"/>
        <w:jc w:val="both"/>
      </w:pPr>
      <w:r>
        <w:rPr>
          <w:spacing w:val="-2"/>
        </w:rPr>
        <w:t xml:space="preserve">Наряду с героином как основным запрещенным наркотиком в сфере незаконного </w:t>
      </w:r>
      <w:r>
        <w:rPr>
          <w:spacing w:val="-3"/>
        </w:rPr>
        <w:t>оборота появляются или постоянно присутствуют другие опиоиды. Одни из них имеют самостоятельное значение для больных наркоманией как предпочтительные ПАВ, с по</w:t>
      </w:r>
      <w:r>
        <w:rPr>
          <w:spacing w:val="-3"/>
        </w:rPr>
        <w:softHyphen/>
      </w:r>
      <w:r>
        <w:rPr>
          <w:spacing w:val="-4"/>
        </w:rPr>
        <w:t xml:space="preserve">мощью других потребители наркотиков пытаются преодолеть зависимость или смягчить </w:t>
      </w:r>
      <w:r>
        <w:rPr>
          <w:spacing w:val="-2"/>
        </w:rPr>
        <w:t xml:space="preserve">ее течение посредством перехода на прием менее наркогенного или менее опасного </w:t>
      </w:r>
      <w:r>
        <w:rPr>
          <w:spacing w:val="-3"/>
        </w:rPr>
        <w:t>вещества. В подавляющем большинстве случаев подобным образом используются офи</w:t>
      </w:r>
      <w:r>
        <w:rPr>
          <w:spacing w:val="-3"/>
        </w:rPr>
        <w:softHyphen/>
      </w:r>
      <w:r>
        <w:rPr>
          <w:spacing w:val="-1"/>
        </w:rPr>
        <w:t>циальные опиоиды, перераспределяемые в сферу незаконного оборота ПАВ, и имею</w:t>
      </w:r>
      <w:r>
        <w:rPr>
          <w:spacing w:val="-1"/>
        </w:rPr>
        <w:softHyphen/>
      </w:r>
      <w:r>
        <w:t>щие свойства парциальных или смешанных агонистов.</w:t>
      </w:r>
    </w:p>
    <w:p w14:paraId="43B6E62B" w14:textId="77777777" w:rsidR="008B35D8" w:rsidRDefault="008B35D8">
      <w:pPr>
        <w:shd w:val="clear" w:color="auto" w:fill="FFFFFF"/>
        <w:spacing w:line="235" w:lineRule="exact"/>
        <w:ind w:right="10" w:firstLine="350"/>
        <w:jc w:val="both"/>
        <w:sectPr w:rsidR="008B35D8">
          <w:type w:val="continuous"/>
          <w:pgSz w:w="12240" w:h="15840"/>
          <w:pgMar w:top="1440" w:right="2530" w:bottom="720" w:left="2338" w:header="720" w:footer="720" w:gutter="0"/>
          <w:cols w:space="60"/>
          <w:noEndnote/>
        </w:sectPr>
      </w:pPr>
    </w:p>
    <w:p w14:paraId="5AA8C873" w14:textId="77777777" w:rsidR="008B35D8" w:rsidRDefault="008B35D8">
      <w:pPr>
        <w:shd w:val="clear" w:color="auto" w:fill="FFFFFF"/>
      </w:pPr>
      <w:r>
        <w:rPr>
          <w:spacing w:val="-11"/>
        </w:rPr>
        <w:t>Способы употребления опиоидов</w:t>
      </w:r>
    </w:p>
    <w:p w14:paraId="181ED2E6" w14:textId="77777777" w:rsidR="008B35D8" w:rsidRDefault="008B35D8">
      <w:pPr>
        <w:shd w:val="clear" w:color="auto" w:fill="FFFFFF"/>
        <w:spacing w:before="38"/>
      </w:pPr>
      <w:r>
        <w:br w:type="column"/>
      </w:r>
      <w:r>
        <w:rPr>
          <w:rFonts w:ascii="Arial" w:hAnsi="Arial" w:cs="Arial"/>
          <w:sz w:val="16"/>
          <w:szCs w:val="16"/>
        </w:rPr>
        <w:t>279</w:t>
      </w:r>
    </w:p>
    <w:p w14:paraId="718D8357" w14:textId="77777777" w:rsidR="008B35D8" w:rsidRDefault="008B35D8">
      <w:pPr>
        <w:shd w:val="clear" w:color="auto" w:fill="FFFFFF"/>
        <w:spacing w:before="38"/>
        <w:sectPr w:rsidR="008B35D8">
          <w:pgSz w:w="12240" w:h="15840"/>
          <w:pgMar w:top="1440" w:right="1680" w:bottom="720" w:left="2755" w:header="720" w:footer="720" w:gutter="0"/>
          <w:cols w:num="2" w:sep="1" w:space="720" w:equalWidth="0">
            <w:col w:w="2582" w:space="4502"/>
            <w:col w:w="720"/>
          </w:cols>
          <w:noEndnote/>
        </w:sectPr>
      </w:pPr>
    </w:p>
    <w:p w14:paraId="5CF48CE0" w14:textId="77777777" w:rsidR="008B35D8" w:rsidRDefault="008B35D8">
      <w:pPr>
        <w:shd w:val="clear" w:color="auto" w:fill="FFFFFF"/>
        <w:spacing w:before="254" w:line="235" w:lineRule="exact"/>
        <w:ind w:right="466" w:firstLine="331"/>
        <w:jc w:val="both"/>
      </w:pPr>
      <w:r>
        <w:rPr>
          <w:spacing w:val="-6"/>
        </w:rPr>
        <w:t xml:space="preserve">Комитет экспертов ВОЗ по лекарственной и наркотической зависимости </w:t>
      </w:r>
      <w:r w:rsidRPr="003B11F8">
        <w:rPr>
          <w:spacing w:val="-6"/>
        </w:rPr>
        <w:t>(</w:t>
      </w:r>
      <w:r>
        <w:rPr>
          <w:spacing w:val="-6"/>
          <w:lang w:val="en-US"/>
        </w:rPr>
        <w:t>WHO</w:t>
      </w:r>
      <w:r w:rsidRPr="003B11F8">
        <w:rPr>
          <w:spacing w:val="-6"/>
        </w:rPr>
        <w:t xml:space="preserve"> </w:t>
      </w:r>
      <w:r>
        <w:rPr>
          <w:spacing w:val="-6"/>
          <w:lang w:val="en-US"/>
        </w:rPr>
        <w:t>Expert</w:t>
      </w:r>
      <w:r w:rsidRPr="003B11F8">
        <w:rPr>
          <w:spacing w:val="-6"/>
        </w:rPr>
        <w:t xml:space="preserve"> </w:t>
      </w:r>
      <w:r>
        <w:rPr>
          <w:spacing w:val="-1"/>
          <w:lang w:val="en-US"/>
        </w:rPr>
        <w:t>Committee</w:t>
      </w:r>
      <w:r w:rsidRPr="003B11F8">
        <w:rPr>
          <w:spacing w:val="-1"/>
        </w:rPr>
        <w:t xml:space="preserve"> </w:t>
      </w:r>
      <w:r>
        <w:rPr>
          <w:spacing w:val="-1"/>
          <w:lang w:val="en-US"/>
        </w:rPr>
        <w:t>on</w:t>
      </w:r>
      <w:r w:rsidRPr="003B11F8">
        <w:rPr>
          <w:spacing w:val="-1"/>
        </w:rPr>
        <w:t xml:space="preserve"> </w:t>
      </w:r>
      <w:r>
        <w:rPr>
          <w:spacing w:val="-1"/>
          <w:lang w:val="en-US"/>
        </w:rPr>
        <w:t>Drug</w:t>
      </w:r>
      <w:r w:rsidRPr="003B11F8">
        <w:rPr>
          <w:spacing w:val="-1"/>
        </w:rPr>
        <w:t xml:space="preserve"> </w:t>
      </w:r>
      <w:r>
        <w:rPr>
          <w:spacing w:val="-1"/>
          <w:lang w:val="en-US"/>
        </w:rPr>
        <w:t>Dependence</w:t>
      </w:r>
      <w:r w:rsidRPr="003B11F8">
        <w:rPr>
          <w:spacing w:val="-1"/>
        </w:rPr>
        <w:t xml:space="preserve">) </w:t>
      </w:r>
      <w:r>
        <w:rPr>
          <w:spacing w:val="-1"/>
        </w:rPr>
        <w:t xml:space="preserve">в бюллетене от 2001 г. сообщает о многочисленных </w:t>
      </w:r>
      <w:r>
        <w:rPr>
          <w:spacing w:val="-2"/>
        </w:rPr>
        <w:t xml:space="preserve">случаях контрабандного ввоза инъекционного </w:t>
      </w:r>
      <w:r>
        <w:rPr>
          <w:i/>
          <w:iCs/>
          <w:spacing w:val="-2"/>
        </w:rPr>
        <w:t xml:space="preserve">бупренорфина, </w:t>
      </w:r>
      <w:r>
        <w:rPr>
          <w:spacing w:val="-2"/>
        </w:rPr>
        <w:t xml:space="preserve">произведенного в Индии </w:t>
      </w:r>
      <w:r>
        <w:rPr>
          <w:spacing w:val="-1"/>
        </w:rPr>
        <w:t>под названием «норфин», в Армению, Азербайджан, Грузию и Российскую Федера</w:t>
      </w:r>
      <w:r>
        <w:rPr>
          <w:spacing w:val="-1"/>
        </w:rPr>
        <w:softHyphen/>
      </w:r>
      <w:r>
        <w:rPr>
          <w:spacing w:val="-4"/>
        </w:rPr>
        <w:t>цию. Видимо, именно с контрабандным ввозом этого наркотика следует связывать отме</w:t>
      </w:r>
      <w:r>
        <w:rPr>
          <w:spacing w:val="-4"/>
        </w:rPr>
        <w:softHyphen/>
      </w:r>
      <w:r>
        <w:rPr>
          <w:spacing w:val="-2"/>
        </w:rPr>
        <w:t xml:space="preserve">ченные в середине 1990-х гг., в том числе наблюдавшиеся нами (Сиволап, Савченков. </w:t>
      </w:r>
      <w:r>
        <w:rPr>
          <w:spacing w:val="-3"/>
        </w:rPr>
        <w:t>2005) многочисленные случаи вторичной зависимости от бупренорфина у больных нар</w:t>
      </w:r>
      <w:r>
        <w:rPr>
          <w:spacing w:val="-3"/>
        </w:rPr>
        <w:softHyphen/>
      </w:r>
      <w:r>
        <w:rPr>
          <w:spacing w:val="-4"/>
        </w:rPr>
        <w:t>команией, пытавшихся с его помощью преодолеть зависимость от «уличных» опиоидов.</w:t>
      </w:r>
    </w:p>
    <w:p w14:paraId="2CCD5959" w14:textId="77777777" w:rsidR="008B35D8" w:rsidRDefault="008B35D8">
      <w:pPr>
        <w:shd w:val="clear" w:color="auto" w:fill="FFFFFF"/>
        <w:spacing w:line="235" w:lineRule="exact"/>
        <w:ind w:left="5" w:right="456" w:firstLine="336"/>
        <w:jc w:val="both"/>
      </w:pPr>
      <w:r>
        <w:rPr>
          <w:spacing w:val="-3"/>
        </w:rPr>
        <w:t xml:space="preserve">Нередко отмечаются попытки преодоления зависимости от героина с помощью </w:t>
      </w:r>
      <w:r>
        <w:rPr>
          <w:i/>
          <w:iCs/>
          <w:spacing w:val="-3"/>
        </w:rPr>
        <w:t>бу-</w:t>
      </w:r>
      <w:r>
        <w:rPr>
          <w:i/>
          <w:iCs/>
          <w:spacing w:val="-1"/>
        </w:rPr>
        <w:t xml:space="preserve">торфанола </w:t>
      </w:r>
      <w:r>
        <w:rPr>
          <w:spacing w:val="-1"/>
        </w:rPr>
        <w:t xml:space="preserve">(стадола) или </w:t>
      </w:r>
      <w:r>
        <w:rPr>
          <w:i/>
          <w:iCs/>
          <w:spacing w:val="-1"/>
        </w:rPr>
        <w:t xml:space="preserve">иалбуфина </w:t>
      </w:r>
      <w:r>
        <w:rPr>
          <w:spacing w:val="-1"/>
        </w:rPr>
        <w:t xml:space="preserve">(нубаина) с последующим развитием вторичной </w:t>
      </w:r>
      <w:r>
        <w:rPr>
          <w:spacing w:val="-2"/>
        </w:rPr>
        <w:t>зависимости от этих веществ. Буторфанол и налбуфин, как и другие опиоиды смешан</w:t>
      </w:r>
      <w:r>
        <w:rPr>
          <w:spacing w:val="-2"/>
        </w:rPr>
        <w:softHyphen/>
      </w:r>
      <w:r>
        <w:rPr>
          <w:spacing w:val="-1"/>
        </w:rPr>
        <w:t xml:space="preserve">ной (агонист-антагонистической) активности, считаются препаратами с умеренными </w:t>
      </w:r>
      <w:r>
        <w:rPr>
          <w:spacing w:val="-3"/>
        </w:rPr>
        <w:t xml:space="preserve">наркогенными свойствами. Но мы наблюдали неблагоприятные формы зависимости от </w:t>
      </w:r>
      <w:r>
        <w:rPr>
          <w:spacing w:val="-4"/>
        </w:rPr>
        <w:t xml:space="preserve">этих веществ у врачей, предрасположенных к злоупотреблению ПАВ и имеющих доступ </w:t>
      </w:r>
      <w:r>
        <w:t>к официнальным наркотическим препаратам.</w:t>
      </w:r>
    </w:p>
    <w:p w14:paraId="5CE97B5B" w14:textId="77777777" w:rsidR="008B35D8" w:rsidRDefault="008B35D8">
      <w:pPr>
        <w:shd w:val="clear" w:color="auto" w:fill="FFFFFF"/>
        <w:spacing w:line="235" w:lineRule="exact"/>
        <w:ind w:left="5" w:right="466" w:firstLine="331"/>
        <w:jc w:val="both"/>
      </w:pPr>
      <w:r>
        <w:rPr>
          <w:spacing w:val="-1"/>
        </w:rPr>
        <w:t xml:space="preserve">В последние годы в России в связи с дешевизной и свободной (безрецептурной) </w:t>
      </w:r>
      <w:r>
        <w:rPr>
          <w:spacing w:val="-2"/>
        </w:rPr>
        <w:t>продажей кодеинсодержащих лекарственных препаратов значительно участились слу</w:t>
      </w:r>
      <w:r>
        <w:rPr>
          <w:spacing w:val="-2"/>
        </w:rPr>
        <w:softHyphen/>
      </w:r>
      <w:r>
        <w:rPr>
          <w:spacing w:val="-3"/>
        </w:rPr>
        <w:t xml:space="preserve">чаи </w:t>
      </w:r>
      <w:r>
        <w:rPr>
          <w:i/>
          <w:iCs/>
          <w:spacing w:val="-3"/>
        </w:rPr>
        <w:t xml:space="preserve">злоупотребления кодеином. </w:t>
      </w:r>
      <w:r>
        <w:rPr>
          <w:spacing w:val="-3"/>
        </w:rPr>
        <w:t>Эта форма опиоидной зависимости наиболее характер</w:t>
      </w:r>
      <w:r>
        <w:rPr>
          <w:spacing w:val="-3"/>
        </w:rPr>
        <w:softHyphen/>
      </w:r>
      <w:r>
        <w:rPr>
          <w:spacing w:val="-5"/>
        </w:rPr>
        <w:t>на для молодых и стесненных в средствах потребителей ПАВ. Кодеин обычно восприни</w:t>
      </w:r>
      <w:r>
        <w:rPr>
          <w:spacing w:val="-5"/>
        </w:rPr>
        <w:softHyphen/>
      </w:r>
      <w:r>
        <w:rPr>
          <w:spacing w:val="-3"/>
        </w:rPr>
        <w:t>мается как относительно безопасная альтернатива героину. У некоторых больных отме</w:t>
      </w:r>
      <w:r>
        <w:rPr>
          <w:spacing w:val="-3"/>
        </w:rPr>
        <w:softHyphen/>
        <w:t xml:space="preserve">чается сочетанное злоупотребление кодеинсодержащими лекарственными препаратами </w:t>
      </w:r>
      <w:r>
        <w:t>и алкоголем.</w:t>
      </w:r>
    </w:p>
    <w:p w14:paraId="042E2B9A" w14:textId="77777777" w:rsidR="008B35D8" w:rsidRDefault="008B35D8">
      <w:pPr>
        <w:shd w:val="clear" w:color="auto" w:fill="FFFFFF"/>
        <w:spacing w:line="235" w:lineRule="exact"/>
        <w:ind w:left="5" w:right="466" w:firstLine="312"/>
        <w:jc w:val="both"/>
      </w:pPr>
      <w:r>
        <w:rPr>
          <w:spacing w:val="-3"/>
        </w:rPr>
        <w:t>Злоупотребление кодеином и зависимость от него нередко отмечаются в ремиссии героиновой наркомании и в ряде случаев служит причиной рецидива последней (Сиво</w:t>
      </w:r>
      <w:r>
        <w:rPr>
          <w:spacing w:val="-3"/>
        </w:rPr>
        <w:softHyphen/>
      </w:r>
      <w:r>
        <w:t>лап, Савченков, 2005).</w:t>
      </w:r>
    </w:p>
    <w:p w14:paraId="7A4B68BE" w14:textId="77777777" w:rsidR="008B35D8" w:rsidRDefault="008B35D8">
      <w:pPr>
        <w:shd w:val="clear" w:color="auto" w:fill="FFFFFF"/>
        <w:spacing w:line="235" w:lineRule="exact"/>
        <w:ind w:left="14" w:right="461" w:firstLine="317"/>
        <w:jc w:val="both"/>
      </w:pPr>
      <w:r>
        <w:rPr>
          <w:spacing w:val="-1"/>
        </w:rPr>
        <w:t xml:space="preserve">В последнее десятилетие в России в сфере незаконного оборота ПАВ появились </w:t>
      </w:r>
      <w:r>
        <w:rPr>
          <w:spacing w:val="-2"/>
        </w:rPr>
        <w:t>кустарные синтетические опиоиды неуточненной химической принадлежности, выда</w:t>
      </w:r>
      <w:r>
        <w:rPr>
          <w:spacing w:val="-2"/>
        </w:rPr>
        <w:softHyphen/>
      </w:r>
      <w:r>
        <w:t xml:space="preserve">ваемые за метадон и имеющие сходные с метадоном фармакологические свойства. </w:t>
      </w:r>
      <w:r>
        <w:rPr>
          <w:spacing w:val="-3"/>
        </w:rPr>
        <w:t>В большинстве наблюдавшихся нами случаев зависимость от этих веществ формирова</w:t>
      </w:r>
      <w:r>
        <w:rPr>
          <w:spacing w:val="-3"/>
        </w:rPr>
        <w:softHyphen/>
      </w:r>
      <w:r>
        <w:rPr>
          <w:spacing w:val="-5"/>
        </w:rPr>
        <w:t xml:space="preserve">лась тогда, когда больные наркоманией пытались преодолеть с их помощью зависимость </w:t>
      </w:r>
      <w:r>
        <w:rPr>
          <w:spacing w:val="-4"/>
        </w:rPr>
        <w:t xml:space="preserve">от других «уличных» опиоидов — чаще всего от ацетилированных препаратов опия или </w:t>
      </w:r>
      <w:r>
        <w:rPr>
          <w:spacing w:val="-2"/>
        </w:rPr>
        <w:t xml:space="preserve">от героина. Однако наряду с этим отмечались ситуации целенаправленного перехода </w:t>
      </w:r>
      <w:r>
        <w:rPr>
          <w:spacing w:val="-3"/>
        </w:rPr>
        <w:t xml:space="preserve">больных к метадоноподобным наркотикам от других запрещенных опиоидов. в связи с </w:t>
      </w:r>
      <w:r>
        <w:rPr>
          <w:spacing w:val="-4"/>
        </w:rPr>
        <w:t>более высокой продолжительностью действия метадоноподобных веществ и возможно</w:t>
      </w:r>
      <w:r>
        <w:rPr>
          <w:spacing w:val="-4"/>
        </w:rPr>
        <w:softHyphen/>
      </w:r>
      <w:r>
        <w:rPr>
          <w:spacing w:val="-3"/>
        </w:rPr>
        <w:t>стью более редкого их употребления (1 раз в день или даже в 2-3 дня).</w:t>
      </w:r>
    </w:p>
    <w:p w14:paraId="39FE2AE6" w14:textId="77777777" w:rsidR="008B35D8" w:rsidRDefault="008B35D8">
      <w:pPr>
        <w:shd w:val="clear" w:color="auto" w:fill="FFFFFF"/>
        <w:spacing w:line="235" w:lineRule="exact"/>
        <w:ind w:left="24" w:right="461" w:firstLine="302"/>
        <w:jc w:val="both"/>
      </w:pPr>
      <w:r>
        <w:t xml:space="preserve">Систематическая интоксикация метадоноподобными веществами имеет особые </w:t>
      </w:r>
      <w:r>
        <w:rPr>
          <w:spacing w:val="-4"/>
        </w:rPr>
        <w:t xml:space="preserve">клинические проявления; в частности, у больных нередко развиваются периферические </w:t>
      </w:r>
      <w:r>
        <w:rPr>
          <w:spacing w:val="-2"/>
        </w:rPr>
        <w:t>отеки, что, возможно, связано с электролитными нарушениями. Синдром отмены кус</w:t>
      </w:r>
      <w:r>
        <w:rPr>
          <w:spacing w:val="-2"/>
        </w:rPr>
        <w:softHyphen/>
      </w:r>
      <w:r>
        <w:rPr>
          <w:spacing w:val="-4"/>
        </w:rPr>
        <w:t xml:space="preserve">тарных метадоноподобных веществ, как и синдром отмены метадона, носит затяжной и </w:t>
      </w:r>
      <w:r>
        <w:rPr>
          <w:spacing w:val="-3"/>
        </w:rPr>
        <w:t>недостаточно предсказуемый характер. Кроме того, течение синдрома отмены этих ве</w:t>
      </w:r>
      <w:r>
        <w:rPr>
          <w:spacing w:val="-3"/>
        </w:rPr>
        <w:softHyphen/>
        <w:t>ществ чаще, чем синдром отмены героина, осложняется развитием острых фармакоген-</w:t>
      </w:r>
      <w:r>
        <w:t>ных психозов (Сиволап, 2004).</w:t>
      </w:r>
    </w:p>
    <w:p w14:paraId="66C0865B" w14:textId="77777777" w:rsidR="008B35D8" w:rsidRDefault="008B35D8">
      <w:pPr>
        <w:shd w:val="clear" w:color="auto" w:fill="FFFFFF"/>
        <w:spacing w:before="221"/>
        <w:ind w:right="432"/>
        <w:jc w:val="center"/>
      </w:pPr>
      <w:r>
        <w:rPr>
          <w:rFonts w:ascii="Arial" w:hAnsi="Arial" w:cs="Arial"/>
          <w:b/>
          <w:bCs/>
          <w:spacing w:val="-10"/>
          <w:sz w:val="24"/>
          <w:szCs w:val="24"/>
        </w:rPr>
        <w:t xml:space="preserve">12.9. </w:t>
      </w:r>
      <w:r>
        <w:rPr>
          <w:rFonts w:ascii="Arial" w:hAnsi="Arial"/>
          <w:b/>
          <w:bCs/>
          <w:spacing w:val="-10"/>
          <w:sz w:val="24"/>
          <w:szCs w:val="24"/>
        </w:rPr>
        <w:t>Способы</w:t>
      </w:r>
      <w:r>
        <w:rPr>
          <w:rFonts w:ascii="Arial" w:hAnsi="Arial" w:cs="Arial"/>
          <w:b/>
          <w:bCs/>
          <w:spacing w:val="-10"/>
          <w:sz w:val="24"/>
          <w:szCs w:val="24"/>
        </w:rPr>
        <w:t xml:space="preserve"> </w:t>
      </w:r>
      <w:r>
        <w:rPr>
          <w:rFonts w:ascii="Arial" w:hAnsi="Arial"/>
          <w:b/>
          <w:bCs/>
          <w:spacing w:val="-10"/>
          <w:sz w:val="24"/>
          <w:szCs w:val="24"/>
        </w:rPr>
        <w:t>употребления</w:t>
      </w:r>
      <w:r>
        <w:rPr>
          <w:rFonts w:ascii="Arial" w:hAnsi="Arial" w:cs="Arial"/>
          <w:b/>
          <w:bCs/>
          <w:spacing w:val="-10"/>
          <w:sz w:val="24"/>
          <w:szCs w:val="24"/>
        </w:rPr>
        <w:t xml:space="preserve"> </w:t>
      </w:r>
      <w:r>
        <w:rPr>
          <w:rFonts w:ascii="Arial" w:hAnsi="Arial"/>
          <w:b/>
          <w:bCs/>
          <w:spacing w:val="-10"/>
          <w:sz w:val="24"/>
          <w:szCs w:val="24"/>
        </w:rPr>
        <w:t>опиоидов</w:t>
      </w:r>
    </w:p>
    <w:p w14:paraId="02EF31DF" w14:textId="77777777" w:rsidR="008B35D8" w:rsidRDefault="008B35D8">
      <w:pPr>
        <w:shd w:val="clear" w:color="auto" w:fill="FFFFFF"/>
        <w:spacing w:before="230" w:line="240" w:lineRule="exact"/>
        <w:ind w:left="38" w:right="466" w:firstLine="317"/>
        <w:jc w:val="both"/>
      </w:pPr>
      <w:r>
        <w:rPr>
          <w:spacing w:val="-1"/>
        </w:rPr>
        <w:t xml:space="preserve">Потребителями наркотиков опиоиды могут приниматься респираторно и внутрь </w:t>
      </w:r>
      <w:r>
        <w:rPr>
          <w:spacing w:val="-3"/>
        </w:rPr>
        <w:t xml:space="preserve">(при достаточной энтеральной биодоступности наркотиков, что свойственно немногим </w:t>
      </w:r>
      <w:r>
        <w:t>из них), а также вводиться парентерально.</w:t>
      </w:r>
    </w:p>
    <w:p w14:paraId="2D58DF33" w14:textId="77777777" w:rsidR="008B35D8" w:rsidRDefault="008B35D8">
      <w:pPr>
        <w:shd w:val="clear" w:color="auto" w:fill="FFFFFF"/>
        <w:spacing w:before="230" w:line="240" w:lineRule="exact"/>
        <w:ind w:left="38" w:right="466" w:firstLine="317"/>
        <w:jc w:val="both"/>
        <w:sectPr w:rsidR="008B35D8">
          <w:type w:val="continuous"/>
          <w:pgSz w:w="12240" w:h="15840"/>
          <w:pgMar w:top="1440" w:right="1680" w:bottom="720" w:left="2745" w:header="720" w:footer="720" w:gutter="0"/>
          <w:cols w:space="60"/>
          <w:noEndnote/>
        </w:sectPr>
      </w:pPr>
    </w:p>
    <w:p w14:paraId="4577814B" w14:textId="77777777" w:rsidR="008B35D8" w:rsidRDefault="008B35D8">
      <w:pPr>
        <w:shd w:val="clear" w:color="auto" w:fill="FFFFFF"/>
      </w:pPr>
      <w:r>
        <w:t>280</w:t>
      </w:r>
    </w:p>
    <w:p w14:paraId="14A7FBF5" w14:textId="77777777" w:rsidR="008B35D8" w:rsidRDefault="008B35D8">
      <w:pPr>
        <w:shd w:val="clear" w:color="auto" w:fill="FFFFFF"/>
      </w:pPr>
      <w:r>
        <w:br w:type="column"/>
      </w:r>
      <w:r>
        <w:rPr>
          <w:spacing w:val="-11"/>
        </w:rPr>
        <w:t>Опиоидная зависимость и последствия злоупотребления опиоидами</w:t>
      </w:r>
    </w:p>
    <w:p w14:paraId="0B799417" w14:textId="77777777" w:rsidR="008B35D8" w:rsidRDefault="008B35D8">
      <w:pPr>
        <w:shd w:val="clear" w:color="auto" w:fill="FFFFFF"/>
        <w:sectPr w:rsidR="008B35D8">
          <w:pgSz w:w="12240" w:h="15840"/>
          <w:pgMar w:top="1440" w:right="2448" w:bottom="720" w:left="2453" w:header="720" w:footer="720" w:gutter="0"/>
          <w:cols w:num="2" w:space="720" w:equalWidth="0">
            <w:col w:w="720" w:space="1430"/>
            <w:col w:w="5188"/>
          </w:cols>
          <w:noEndnote/>
        </w:sectPr>
      </w:pPr>
    </w:p>
    <w:p w14:paraId="5232DEAB" w14:textId="77777777" w:rsidR="008B35D8" w:rsidRDefault="008B35D8">
      <w:pPr>
        <w:shd w:val="clear" w:color="auto" w:fill="FFFFFF"/>
        <w:spacing w:before="259" w:line="235" w:lineRule="exact"/>
        <w:ind w:left="10" w:right="53" w:firstLine="341"/>
        <w:jc w:val="both"/>
      </w:pPr>
      <w:r>
        <w:rPr>
          <w:spacing w:val="-5"/>
        </w:rPr>
        <w:t>В начальных стадиях героиновой наркомании, а также при эпизодическом или пере</w:t>
      </w:r>
      <w:r>
        <w:rPr>
          <w:spacing w:val="-5"/>
        </w:rPr>
        <w:softHyphen/>
      </w:r>
      <w:r>
        <w:rPr>
          <w:spacing w:val="-1"/>
        </w:rPr>
        <w:t>межающемся употреблении без выраженной физической зависимости героин в боль</w:t>
      </w:r>
      <w:r>
        <w:rPr>
          <w:spacing w:val="-1"/>
        </w:rPr>
        <w:softHyphen/>
      </w:r>
      <w:r>
        <w:rPr>
          <w:spacing w:val="-2"/>
        </w:rPr>
        <w:t>шинстве случаев употребляется респираторным путем: посредством курения (ингаля</w:t>
      </w:r>
      <w:r>
        <w:rPr>
          <w:spacing w:val="-2"/>
        </w:rPr>
        <w:softHyphen/>
      </w:r>
      <w:r>
        <w:t>ции) или вдыхания через нос (инсуффляции).</w:t>
      </w:r>
    </w:p>
    <w:p w14:paraId="04951553" w14:textId="77777777" w:rsidR="008B35D8" w:rsidRDefault="008B35D8">
      <w:pPr>
        <w:shd w:val="clear" w:color="auto" w:fill="FFFFFF"/>
        <w:spacing w:before="5" w:line="235" w:lineRule="exact"/>
        <w:ind w:left="19" w:right="24" w:firstLine="326"/>
        <w:jc w:val="both"/>
      </w:pPr>
      <w:r>
        <w:rPr>
          <w:spacing w:val="-3"/>
        </w:rPr>
        <w:t xml:space="preserve">У потребителей наркотиков в США распространен коллективный способ курения, </w:t>
      </w:r>
      <w:r>
        <w:rPr>
          <w:spacing w:val="-4"/>
        </w:rPr>
        <w:t xml:space="preserve">именуемый </w:t>
      </w:r>
      <w:r w:rsidRPr="003B11F8">
        <w:rPr>
          <w:spacing w:val="-4"/>
        </w:rPr>
        <w:t>«</w:t>
      </w:r>
      <w:r>
        <w:rPr>
          <w:spacing w:val="-4"/>
          <w:lang w:val="en-US"/>
        </w:rPr>
        <w:t>shotgunning</w:t>
      </w:r>
      <w:r w:rsidRPr="003B11F8">
        <w:rPr>
          <w:spacing w:val="-4"/>
        </w:rPr>
        <w:t xml:space="preserve">» </w:t>
      </w:r>
      <w:r>
        <w:rPr>
          <w:spacing w:val="-4"/>
        </w:rPr>
        <w:t>(«стрельба из дробовика»), когда дым после затяжки выдыха</w:t>
      </w:r>
      <w:r>
        <w:rPr>
          <w:spacing w:val="-4"/>
        </w:rPr>
        <w:softHyphen/>
        <w:t xml:space="preserve">ется в рот другому курильщику. Подобным образом чаще всего употребляют кокаин и </w:t>
      </w:r>
      <w:r>
        <w:rPr>
          <w:spacing w:val="-3"/>
        </w:rPr>
        <w:t xml:space="preserve">препараты конопли, и сравнительно редко — героин. </w:t>
      </w:r>
      <w:r w:rsidRPr="003B11F8">
        <w:rPr>
          <w:spacing w:val="-3"/>
        </w:rPr>
        <w:t>«</w:t>
      </w:r>
      <w:r>
        <w:rPr>
          <w:spacing w:val="-3"/>
          <w:lang w:val="en-US"/>
        </w:rPr>
        <w:t>Shotgunning</w:t>
      </w:r>
      <w:r w:rsidRPr="003B11F8">
        <w:rPr>
          <w:spacing w:val="-3"/>
        </w:rPr>
        <w:t xml:space="preserve">» </w:t>
      </w:r>
      <w:r>
        <w:rPr>
          <w:spacing w:val="-3"/>
        </w:rPr>
        <w:t xml:space="preserve">рассматривается в </w:t>
      </w:r>
      <w:r>
        <w:rPr>
          <w:spacing w:val="-5"/>
        </w:rPr>
        <w:t>качестве одного из неспецифических путей распространения респираторных инфекцион</w:t>
      </w:r>
      <w:r>
        <w:rPr>
          <w:spacing w:val="-5"/>
        </w:rPr>
        <w:softHyphen/>
        <w:t xml:space="preserve">ных болезней (в том числе туберкулеза) у потребителей наркотиков </w:t>
      </w:r>
      <w:r w:rsidRPr="003B11F8">
        <w:rPr>
          <w:spacing w:val="-5"/>
        </w:rPr>
        <w:t>(</w:t>
      </w:r>
      <w:r>
        <w:rPr>
          <w:spacing w:val="-5"/>
          <w:lang w:val="en-US"/>
        </w:rPr>
        <w:t>Perlman</w:t>
      </w:r>
      <w:r w:rsidRPr="003B11F8">
        <w:rPr>
          <w:spacing w:val="-5"/>
        </w:rPr>
        <w:t xml:space="preserve"> </w:t>
      </w:r>
      <w:r>
        <w:rPr>
          <w:spacing w:val="-5"/>
          <w:lang w:val="en-US"/>
        </w:rPr>
        <w:t>et</w:t>
      </w:r>
      <w:r w:rsidRPr="003B11F8">
        <w:rPr>
          <w:spacing w:val="-5"/>
        </w:rPr>
        <w:t xml:space="preserve"> </w:t>
      </w:r>
      <w:r>
        <w:rPr>
          <w:spacing w:val="-5"/>
          <w:lang w:val="en-US"/>
        </w:rPr>
        <w:t>a</w:t>
      </w:r>
      <w:r w:rsidRPr="003B11F8">
        <w:rPr>
          <w:spacing w:val="-5"/>
        </w:rPr>
        <w:t xml:space="preserve">!., </w:t>
      </w:r>
      <w:r>
        <w:rPr>
          <w:spacing w:val="-5"/>
        </w:rPr>
        <w:t>1997).</w:t>
      </w:r>
    </w:p>
    <w:p w14:paraId="665FC467" w14:textId="77777777" w:rsidR="008B35D8" w:rsidRDefault="008B35D8">
      <w:pPr>
        <w:shd w:val="clear" w:color="auto" w:fill="FFFFFF"/>
        <w:spacing w:line="235" w:lineRule="exact"/>
        <w:ind w:left="38" w:right="5" w:firstLine="336"/>
        <w:jc w:val="both"/>
      </w:pPr>
      <w:r>
        <w:rPr>
          <w:spacing w:val="-2"/>
        </w:rPr>
        <w:t xml:space="preserve">В Японии, США и некоторых странах Юго-Восточной Азии в кругу потребителей </w:t>
      </w:r>
      <w:r>
        <w:rPr>
          <w:spacing w:val="-3"/>
        </w:rPr>
        <w:t xml:space="preserve">наркотиков бытует интраназальное или ингаляционное употребление паров разогретого в металлической емкости героина </w:t>
      </w:r>
      <w:r w:rsidRPr="003B11F8">
        <w:rPr>
          <w:spacing w:val="-3"/>
        </w:rPr>
        <w:t>(«</w:t>
      </w:r>
      <w:r>
        <w:rPr>
          <w:spacing w:val="-3"/>
          <w:lang w:val="en-US"/>
        </w:rPr>
        <w:t>chasing</w:t>
      </w:r>
      <w:r w:rsidRPr="003B11F8">
        <w:rPr>
          <w:spacing w:val="-3"/>
        </w:rPr>
        <w:t xml:space="preserve"> </w:t>
      </w:r>
      <w:r>
        <w:rPr>
          <w:spacing w:val="-3"/>
          <w:lang w:val="en-US"/>
        </w:rPr>
        <w:t>the</w:t>
      </w:r>
      <w:r w:rsidRPr="003B11F8">
        <w:rPr>
          <w:spacing w:val="-3"/>
        </w:rPr>
        <w:t xml:space="preserve"> </w:t>
      </w:r>
      <w:r>
        <w:rPr>
          <w:spacing w:val="-3"/>
          <w:lang w:val="en-US"/>
        </w:rPr>
        <w:t>dragon</w:t>
      </w:r>
      <w:r w:rsidRPr="003B11F8">
        <w:rPr>
          <w:spacing w:val="-3"/>
        </w:rPr>
        <w:t xml:space="preserve">» </w:t>
      </w:r>
      <w:r>
        <w:rPr>
          <w:spacing w:val="-3"/>
        </w:rPr>
        <w:t>— «погоня за драконом»). При</w:t>
      </w:r>
      <w:r>
        <w:rPr>
          <w:spacing w:val="-3"/>
        </w:rPr>
        <w:softHyphen/>
      </w:r>
      <w:r>
        <w:rPr>
          <w:spacing w:val="-1"/>
        </w:rPr>
        <w:t xml:space="preserve">чина популярности данного типа введения наркотика — в широком распространении </w:t>
      </w:r>
      <w:r>
        <w:rPr>
          <w:spacing w:val="-3"/>
        </w:rPr>
        <w:t>«коричневого героина», плохо растворяющегося в воде и в связи с этим малопригодно</w:t>
      </w:r>
      <w:r>
        <w:rPr>
          <w:spacing w:val="-3"/>
        </w:rPr>
        <w:softHyphen/>
      </w:r>
      <w:r>
        <w:t>го для внутривенного введения.</w:t>
      </w:r>
    </w:p>
    <w:p w14:paraId="02FE868D" w14:textId="77777777" w:rsidR="008B35D8" w:rsidRDefault="008B35D8">
      <w:pPr>
        <w:shd w:val="clear" w:color="auto" w:fill="FFFFFF"/>
        <w:spacing w:line="235" w:lineRule="exact"/>
        <w:ind w:left="38" w:right="10" w:firstLine="346"/>
        <w:jc w:val="both"/>
      </w:pPr>
      <w:r>
        <w:rPr>
          <w:spacing w:val="-1"/>
        </w:rPr>
        <w:t xml:space="preserve">Респираторное употребление героина по типу </w:t>
      </w:r>
      <w:r w:rsidRPr="003B11F8">
        <w:rPr>
          <w:spacing w:val="-1"/>
        </w:rPr>
        <w:t>«</w:t>
      </w:r>
      <w:r>
        <w:rPr>
          <w:spacing w:val="-1"/>
          <w:lang w:val="en-US"/>
        </w:rPr>
        <w:t>chasing</w:t>
      </w:r>
      <w:r w:rsidRPr="003B11F8">
        <w:rPr>
          <w:spacing w:val="-1"/>
        </w:rPr>
        <w:t xml:space="preserve"> </w:t>
      </w:r>
      <w:r>
        <w:rPr>
          <w:spacing w:val="-1"/>
          <w:lang w:val="en-US"/>
        </w:rPr>
        <w:t>the</w:t>
      </w:r>
      <w:r w:rsidRPr="003B11F8">
        <w:rPr>
          <w:spacing w:val="-1"/>
        </w:rPr>
        <w:t xml:space="preserve"> </w:t>
      </w:r>
      <w:r>
        <w:rPr>
          <w:spacing w:val="-1"/>
          <w:lang w:val="en-US"/>
        </w:rPr>
        <w:t>dragon</w:t>
      </w:r>
      <w:r w:rsidRPr="003B11F8">
        <w:rPr>
          <w:spacing w:val="-1"/>
        </w:rPr>
        <w:t xml:space="preserve">», </w:t>
      </w:r>
      <w:r>
        <w:rPr>
          <w:spacing w:val="-1"/>
        </w:rPr>
        <w:t xml:space="preserve">несмотря на </w:t>
      </w:r>
      <w:r>
        <w:rPr>
          <w:spacing w:val="-3"/>
        </w:rPr>
        <w:t>кажущуюся безопасность, служит наиболее частой причиной развития острой лейкоэн-</w:t>
      </w:r>
      <w:r>
        <w:rPr>
          <w:spacing w:val="-1"/>
        </w:rPr>
        <w:t>цефалопатии у лиц с опиоидной зависимостью, нередко заканчивающейся летально.</w:t>
      </w:r>
    </w:p>
    <w:p w14:paraId="797C8E9C" w14:textId="77777777" w:rsidR="008B35D8" w:rsidRDefault="008B35D8">
      <w:pPr>
        <w:shd w:val="clear" w:color="auto" w:fill="FFFFFF"/>
        <w:spacing w:line="235" w:lineRule="exact"/>
        <w:ind w:left="29" w:firstLine="350"/>
        <w:jc w:val="both"/>
      </w:pPr>
      <w:r>
        <w:rPr>
          <w:spacing w:val="-2"/>
        </w:rPr>
        <w:t xml:space="preserve">По мере формирования и углубления наркотической зависимости в подавляющем </w:t>
      </w:r>
      <w:r>
        <w:rPr>
          <w:spacing w:val="-3"/>
        </w:rPr>
        <w:t>большинстве случаев больные переходят к внутривенному введению наркотиков. В ос</w:t>
      </w:r>
      <w:r>
        <w:rPr>
          <w:spacing w:val="-3"/>
        </w:rPr>
        <w:softHyphen/>
        <w:t>нове этого перехода лежат рост толерантности к опиоидам (больных перестает удовлет</w:t>
      </w:r>
      <w:r>
        <w:rPr>
          <w:spacing w:val="-3"/>
        </w:rPr>
        <w:softHyphen/>
        <w:t>ворять ослабевающее наркотическое действие этих веществ при их респираторном упо</w:t>
      </w:r>
      <w:r>
        <w:rPr>
          <w:spacing w:val="-3"/>
        </w:rPr>
        <w:softHyphen/>
      </w:r>
      <w:r>
        <w:rPr>
          <w:spacing w:val="-2"/>
        </w:rPr>
        <w:t xml:space="preserve">треблении) и экономические соображения (внутривенное введение позволяет добиться </w:t>
      </w:r>
      <w:r>
        <w:rPr>
          <w:spacing w:val="-3"/>
        </w:rPr>
        <w:t>более выраженных психоактивных эффектов при одних и тех же дозах наркотика).</w:t>
      </w:r>
    </w:p>
    <w:p w14:paraId="3A77EA24" w14:textId="77777777" w:rsidR="008B35D8" w:rsidRDefault="008B35D8">
      <w:pPr>
        <w:shd w:val="clear" w:color="auto" w:fill="FFFFFF"/>
        <w:spacing w:line="235" w:lineRule="exact"/>
        <w:ind w:left="29" w:right="10" w:firstLine="350"/>
        <w:jc w:val="both"/>
      </w:pPr>
      <w:r>
        <w:rPr>
          <w:spacing w:val="-3"/>
        </w:rPr>
        <w:t>Внутривенное введение опиоидов, в связи с молниеносным и максимальным разви</w:t>
      </w:r>
      <w:r>
        <w:rPr>
          <w:spacing w:val="-3"/>
        </w:rPr>
        <w:softHyphen/>
      </w:r>
      <w:r>
        <w:rPr>
          <w:spacing w:val="-2"/>
        </w:rPr>
        <w:t xml:space="preserve">тием эйфоризирующего эффекта и оптимально возможным использованием принятой </w:t>
      </w:r>
      <w:r>
        <w:rPr>
          <w:spacing w:val="-1"/>
        </w:rPr>
        <w:t xml:space="preserve">дозы, после первых же инъекций становится для больных предпочитаемым способом </w:t>
      </w:r>
      <w:r>
        <w:t>приема наркотиков.</w:t>
      </w:r>
    </w:p>
    <w:p w14:paraId="255E2E0A" w14:textId="77777777" w:rsidR="008B35D8" w:rsidRDefault="008B35D8">
      <w:pPr>
        <w:shd w:val="clear" w:color="auto" w:fill="FFFFFF"/>
        <w:spacing w:line="235" w:lineRule="exact"/>
        <w:ind w:left="29" w:right="5" w:firstLine="350"/>
        <w:jc w:val="both"/>
      </w:pPr>
      <w:r>
        <w:rPr>
          <w:spacing w:val="-6"/>
        </w:rPr>
        <w:t>Групповое внутривенное введение наркотиков нередко имеет характер ритуала, вклю</w:t>
      </w:r>
      <w:r>
        <w:rPr>
          <w:spacing w:val="-6"/>
        </w:rPr>
        <w:softHyphen/>
      </w:r>
      <w:r>
        <w:rPr>
          <w:spacing w:val="-2"/>
        </w:rPr>
        <w:t xml:space="preserve">чающего использование общих шприцев или игл </w:t>
      </w:r>
      <w:r w:rsidRPr="003B11F8">
        <w:rPr>
          <w:spacing w:val="-2"/>
        </w:rPr>
        <w:t>(</w:t>
      </w:r>
      <w:r>
        <w:rPr>
          <w:spacing w:val="-2"/>
          <w:lang w:val="en-US"/>
        </w:rPr>
        <w:t>Winger</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 xml:space="preserve">1992). Примечательно, </w:t>
      </w:r>
      <w:r>
        <w:rPr>
          <w:spacing w:val="-4"/>
        </w:rPr>
        <w:t xml:space="preserve">что многократное применение шприцев и игл практикуется некоторыми больными даже </w:t>
      </w:r>
      <w:r>
        <w:rPr>
          <w:spacing w:val="-5"/>
        </w:rPr>
        <w:t xml:space="preserve">при наличии широких возможностей для их обмена, созданных во многих странах </w:t>
      </w:r>
      <w:r w:rsidRPr="003B11F8">
        <w:rPr>
          <w:spacing w:val="-5"/>
        </w:rPr>
        <w:t>(</w:t>
      </w:r>
      <w:r>
        <w:rPr>
          <w:spacing w:val="-5"/>
          <w:lang w:val="en-US"/>
        </w:rPr>
        <w:t>Wood</w:t>
      </w:r>
      <w:r w:rsidRPr="003B11F8">
        <w:rPr>
          <w:spacing w:val="-5"/>
        </w:rPr>
        <w:t xml:space="preserve"> </w:t>
      </w:r>
      <w:r>
        <w:rPr>
          <w:lang w:val="en-US"/>
        </w:rPr>
        <w:t>etal</w:t>
      </w:r>
      <w:r w:rsidRPr="003B11F8">
        <w:t xml:space="preserve">, </w:t>
      </w:r>
      <w:r>
        <w:t xml:space="preserve">2000; </w:t>
      </w:r>
      <w:r>
        <w:rPr>
          <w:lang w:val="en-US"/>
        </w:rPr>
        <w:t>Valencianoetal</w:t>
      </w:r>
      <w:r w:rsidRPr="003B11F8">
        <w:t xml:space="preserve">., </w:t>
      </w:r>
      <w:r>
        <w:t>2001).</w:t>
      </w:r>
    </w:p>
    <w:p w14:paraId="2918E9A3" w14:textId="77777777" w:rsidR="008B35D8" w:rsidRDefault="008B35D8">
      <w:pPr>
        <w:shd w:val="clear" w:color="auto" w:fill="FFFFFF"/>
        <w:spacing w:before="5" w:line="235" w:lineRule="exact"/>
        <w:ind w:left="38" w:right="5" w:firstLine="346"/>
        <w:jc w:val="both"/>
      </w:pPr>
      <w:r>
        <w:rPr>
          <w:spacing w:val="-2"/>
        </w:rPr>
        <w:t>Внутривенные и другие парентеральные инъекции наркотиков (особенно их груп</w:t>
      </w:r>
      <w:r>
        <w:rPr>
          <w:spacing w:val="-2"/>
        </w:rPr>
        <w:softHyphen/>
      </w:r>
      <w:r>
        <w:rPr>
          <w:spacing w:val="-4"/>
        </w:rPr>
        <w:t>повые разновидности) служат главной причиной распространения ВИЧ-инфекции и дру</w:t>
      </w:r>
      <w:r>
        <w:rPr>
          <w:spacing w:val="-4"/>
        </w:rPr>
        <w:softHyphen/>
      </w:r>
      <w:r>
        <w:rPr>
          <w:spacing w:val="-2"/>
        </w:rPr>
        <w:t>гих инфекционных болезней в популяции больных наркоманией.</w:t>
      </w:r>
    </w:p>
    <w:p w14:paraId="3BC7C7F0" w14:textId="77777777" w:rsidR="008B35D8" w:rsidRDefault="008B35D8">
      <w:pPr>
        <w:shd w:val="clear" w:color="auto" w:fill="FFFFFF"/>
        <w:spacing w:line="235" w:lineRule="exact"/>
        <w:ind w:left="38" w:right="5" w:firstLine="341"/>
        <w:jc w:val="both"/>
      </w:pPr>
      <w:r>
        <w:rPr>
          <w:spacing w:val="-2"/>
        </w:rPr>
        <w:t xml:space="preserve">При злоупотреблении ацетилированными препаратами снотворного мака, ставшем наиболее распространенной формой опиоидной зависимости в России и сопредельных </w:t>
      </w:r>
      <w:r>
        <w:rPr>
          <w:spacing w:val="-5"/>
        </w:rPr>
        <w:t xml:space="preserve">странах в начале 1990-х гг. и сохранившемся в некоторых регионах по сей день, наркотик </w:t>
      </w:r>
      <w:r>
        <w:rPr>
          <w:spacing w:val="-3"/>
        </w:rPr>
        <w:t>вводится внутривенно уже в инициальной стадии наркомании. Проблема распростране</w:t>
      </w:r>
      <w:r>
        <w:rPr>
          <w:spacing w:val="-3"/>
        </w:rPr>
        <w:softHyphen/>
      </w:r>
      <w:r>
        <w:rPr>
          <w:spacing w:val="-4"/>
        </w:rPr>
        <w:t xml:space="preserve">ния ВИЧ при данном варианте опиоидной зависимости усугубляется тем, что кустарное </w:t>
      </w:r>
      <w:r>
        <w:rPr>
          <w:spacing w:val="-2"/>
        </w:rPr>
        <w:t xml:space="preserve">приготовление наркотических препаратов требует забора крови у одного из больных в </w:t>
      </w:r>
      <w:r>
        <w:rPr>
          <w:spacing w:val="-1"/>
        </w:rPr>
        <w:t>общий шприц, который в дальнейшем используется другими потребителями.</w:t>
      </w:r>
    </w:p>
    <w:p w14:paraId="7A4E2517" w14:textId="77777777" w:rsidR="008B35D8" w:rsidRDefault="008B35D8">
      <w:pPr>
        <w:shd w:val="clear" w:color="auto" w:fill="FFFFFF"/>
        <w:spacing w:before="5" w:line="235" w:lineRule="exact"/>
        <w:ind w:left="43" w:right="10" w:firstLine="341"/>
        <w:jc w:val="both"/>
      </w:pPr>
      <w:r>
        <w:rPr>
          <w:spacing w:val="-4"/>
        </w:rPr>
        <w:t xml:space="preserve">Наиболее часто наркотики вводятся в вены локтевого сгиба и предплечья, реже — в </w:t>
      </w:r>
      <w:r>
        <w:rPr>
          <w:spacing w:val="-3"/>
        </w:rPr>
        <w:t xml:space="preserve">вены кисти. По мере развития диффузного флебита и склерозирования вен потребители </w:t>
      </w:r>
      <w:r>
        <w:rPr>
          <w:spacing w:val="-5"/>
        </w:rPr>
        <w:t>инъекционных наркотиков (ПИН) вынуждены использовать с этой целью сосуды различ</w:t>
      </w:r>
      <w:r>
        <w:rPr>
          <w:spacing w:val="-5"/>
        </w:rPr>
        <w:softHyphen/>
      </w:r>
      <w:r>
        <w:rPr>
          <w:spacing w:val="-3"/>
        </w:rPr>
        <w:t>ного калибра в различных, в том числе труднодоступных, частях тела. Достаточно ред-</w:t>
      </w:r>
    </w:p>
    <w:p w14:paraId="22F1DA92" w14:textId="77777777" w:rsidR="008B35D8" w:rsidRDefault="008B35D8">
      <w:pPr>
        <w:shd w:val="clear" w:color="auto" w:fill="FFFFFF"/>
        <w:spacing w:before="5" w:line="235" w:lineRule="exact"/>
        <w:ind w:left="43" w:right="10" w:firstLine="341"/>
        <w:jc w:val="both"/>
        <w:sectPr w:rsidR="008B35D8">
          <w:type w:val="continuous"/>
          <w:pgSz w:w="12240" w:h="15840"/>
          <w:pgMar w:top="1440" w:right="2386" w:bottom="720" w:left="2453" w:header="720" w:footer="720" w:gutter="0"/>
          <w:cols w:space="60"/>
          <w:noEndnote/>
        </w:sectPr>
      </w:pPr>
    </w:p>
    <w:p w14:paraId="335AC637" w14:textId="77777777" w:rsidR="008B35D8" w:rsidRDefault="008B35D8">
      <w:pPr>
        <w:shd w:val="clear" w:color="auto" w:fill="FFFFFF"/>
      </w:pPr>
      <w:r>
        <w:rPr>
          <w:spacing w:val="-13"/>
        </w:rPr>
        <w:t>Симптоматика, течение и прогноз опийной наркомании</w:t>
      </w:r>
    </w:p>
    <w:p w14:paraId="3C730825" w14:textId="77777777" w:rsidR="008B35D8" w:rsidRDefault="008B35D8">
      <w:pPr>
        <w:shd w:val="clear" w:color="auto" w:fill="FFFFFF"/>
        <w:spacing w:before="19"/>
      </w:pPr>
      <w:r>
        <w:br w:type="column"/>
        <w:t>281</w:t>
      </w:r>
    </w:p>
    <w:p w14:paraId="240C36F4" w14:textId="77777777" w:rsidR="008B35D8" w:rsidRDefault="008B35D8">
      <w:pPr>
        <w:shd w:val="clear" w:color="auto" w:fill="FFFFFF"/>
        <w:spacing w:before="19"/>
        <w:sectPr w:rsidR="008B35D8">
          <w:pgSz w:w="12240" w:h="15840"/>
          <w:pgMar w:top="1440" w:right="1908" w:bottom="720" w:left="2555" w:header="720" w:footer="720" w:gutter="0"/>
          <w:cols w:num="2" w:sep="1" w:space="720" w:equalWidth="0">
            <w:col w:w="4171" w:space="2885"/>
            <w:col w:w="720"/>
          </w:cols>
          <w:noEndnote/>
        </w:sectPr>
      </w:pPr>
    </w:p>
    <w:p w14:paraId="03A4FB5F" w14:textId="77777777" w:rsidR="008B35D8" w:rsidRDefault="008B35D8">
      <w:pPr>
        <w:shd w:val="clear" w:color="auto" w:fill="FFFFFF"/>
        <w:spacing w:before="250" w:line="235" w:lineRule="exact"/>
        <w:ind w:left="14" w:right="461"/>
        <w:jc w:val="both"/>
      </w:pPr>
      <w:r>
        <w:rPr>
          <w:spacing w:val="-3"/>
        </w:rPr>
        <w:t xml:space="preserve">ким и весьма опасным является введение наркотика в магистральные вены, например в </w:t>
      </w:r>
      <w:r>
        <w:t>яремную или бедренную.</w:t>
      </w:r>
    </w:p>
    <w:p w14:paraId="6B4C1EFC" w14:textId="77777777" w:rsidR="008B35D8" w:rsidRDefault="008B35D8">
      <w:pPr>
        <w:shd w:val="clear" w:color="auto" w:fill="FFFFFF"/>
        <w:spacing w:line="235" w:lineRule="exact"/>
        <w:ind w:left="5" w:right="456" w:firstLine="326"/>
        <w:jc w:val="both"/>
      </w:pPr>
      <w:r>
        <w:rPr>
          <w:spacing w:val="-2"/>
        </w:rPr>
        <w:t>Опасными осложнениями сопровождаются внутриартериальные инъекции нарко</w:t>
      </w:r>
      <w:r>
        <w:rPr>
          <w:spacing w:val="-2"/>
        </w:rPr>
        <w:softHyphen/>
      </w:r>
      <w:r>
        <w:rPr>
          <w:spacing w:val="-3"/>
        </w:rPr>
        <w:t xml:space="preserve">тиков, что обычнр происходит непреднамеренно, в процессе продолжительного поиска </w:t>
      </w:r>
      <w:r>
        <w:t>пациентами сколько-нибудь пригодного венозного доступа.</w:t>
      </w:r>
    </w:p>
    <w:p w14:paraId="624DA195" w14:textId="77777777" w:rsidR="008B35D8" w:rsidRDefault="008B35D8">
      <w:pPr>
        <w:shd w:val="clear" w:color="auto" w:fill="FFFFFF"/>
        <w:spacing w:line="235" w:lineRule="exact"/>
        <w:ind w:left="5" w:right="456" w:firstLine="317"/>
        <w:jc w:val="both"/>
      </w:pPr>
      <w:r>
        <w:rPr>
          <w:spacing w:val="-2"/>
        </w:rPr>
        <w:t xml:space="preserve">Отсутствие возможности внутривенной инъекции при тотальном склерозировании </w:t>
      </w:r>
      <w:r>
        <w:rPr>
          <w:spacing w:val="-4"/>
        </w:rPr>
        <w:t>поверхностных вен вынуждает больных пользоваться другими парентеральными досту</w:t>
      </w:r>
      <w:r>
        <w:rPr>
          <w:spacing w:val="-4"/>
        </w:rPr>
        <w:softHyphen/>
      </w:r>
      <w:r>
        <w:rPr>
          <w:spacing w:val="-3"/>
        </w:rPr>
        <w:t>пами — подкожным и внутримышечным. Этот способ введения наркотиков часто слу</w:t>
      </w:r>
      <w:r>
        <w:rPr>
          <w:spacing w:val="-3"/>
        </w:rPr>
        <w:softHyphen/>
        <w:t xml:space="preserve">жит причиной развития местных гнойных заболевания — абсцессов и флегмон, а также </w:t>
      </w:r>
      <w:r>
        <w:t>септицемии и гнойных отсевов в отдаленные органы.</w:t>
      </w:r>
    </w:p>
    <w:p w14:paraId="573CAAAB" w14:textId="77777777" w:rsidR="008B35D8" w:rsidRDefault="008B35D8">
      <w:pPr>
        <w:shd w:val="clear" w:color="auto" w:fill="FFFFFF"/>
        <w:spacing w:line="235" w:lineRule="exact"/>
        <w:ind w:left="5" w:right="466" w:firstLine="317"/>
        <w:jc w:val="both"/>
      </w:pPr>
      <w:r>
        <w:rPr>
          <w:spacing w:val="-2"/>
        </w:rPr>
        <w:t xml:space="preserve">Некоторые больные наркоманией, проходящие госпитальное лечение в различных, </w:t>
      </w:r>
      <w:r>
        <w:rPr>
          <w:spacing w:val="-3"/>
        </w:rPr>
        <w:t>в том числе наркологических, лечебных учреждениях и мотивированные на продолже</w:t>
      </w:r>
      <w:r>
        <w:rPr>
          <w:spacing w:val="-3"/>
        </w:rPr>
        <w:softHyphen/>
      </w:r>
      <w:r>
        <w:rPr>
          <w:spacing w:val="-2"/>
        </w:rPr>
        <w:t xml:space="preserve">ние употребления ПАВ, при выписке из клиники под разными предлогами пытаются </w:t>
      </w:r>
      <w:r>
        <w:rPr>
          <w:spacing w:val="-4"/>
        </w:rPr>
        <w:t xml:space="preserve">сохранить введенные в вены периферические или центральные катетеры для облегчения </w:t>
      </w:r>
      <w:r>
        <w:t>последующего введения наркотика.</w:t>
      </w:r>
    </w:p>
    <w:p w14:paraId="4D6C3E48" w14:textId="77777777" w:rsidR="008B35D8" w:rsidRDefault="008B35D8">
      <w:pPr>
        <w:shd w:val="clear" w:color="auto" w:fill="FFFFFF"/>
        <w:spacing w:line="235" w:lineRule="exact"/>
        <w:ind w:right="461" w:firstLine="312"/>
        <w:jc w:val="both"/>
      </w:pPr>
      <w:r>
        <w:rPr>
          <w:spacing w:val="-5"/>
        </w:rPr>
        <w:t>В различные фазы наркомании (а в некоторых регионах — в соответствии с конъюн</w:t>
      </w:r>
      <w:r>
        <w:rPr>
          <w:spacing w:val="-5"/>
        </w:rPr>
        <w:softHyphen/>
      </w:r>
      <w:r>
        <w:rPr>
          <w:spacing w:val="-4"/>
        </w:rPr>
        <w:t xml:space="preserve">ктурой рынка незаконного оборота ПАВ) пациенты могут употреблять опиоиды внутрь. </w:t>
      </w:r>
      <w:r>
        <w:rPr>
          <w:spacing w:val="-6"/>
        </w:rPr>
        <w:t xml:space="preserve">Как правило, в этих случаях речь идет о препаратах, содержащих кодеин или трамадол (за </w:t>
      </w:r>
      <w:r>
        <w:rPr>
          <w:spacing w:val="-4"/>
        </w:rPr>
        <w:t>рубежом немедицинскому потреблению нередко подвергаются метадон и другие синте</w:t>
      </w:r>
      <w:r>
        <w:rPr>
          <w:spacing w:val="-4"/>
        </w:rPr>
        <w:softHyphen/>
      </w:r>
      <w:r>
        <w:rPr>
          <w:spacing w:val="-2"/>
        </w:rPr>
        <w:t xml:space="preserve">тические и полусинтетические опиоиды, предназначенные для энтерального приема). Сравнительно редко в отдельных регионах России и постсоветских стран для приема </w:t>
      </w:r>
      <w:r>
        <w:t>внутрь используются особые препараты снотворного мака.</w:t>
      </w:r>
    </w:p>
    <w:p w14:paraId="4C9E3A08" w14:textId="77777777" w:rsidR="008B35D8" w:rsidRDefault="008B35D8">
      <w:pPr>
        <w:shd w:val="clear" w:color="auto" w:fill="FFFFFF"/>
        <w:spacing w:line="235" w:lineRule="exact"/>
        <w:ind w:left="10" w:right="466" w:firstLine="312"/>
        <w:jc w:val="both"/>
      </w:pPr>
      <w:r>
        <w:rPr>
          <w:spacing w:val="-2"/>
        </w:rPr>
        <w:t>Энтеральный прием наименее предпочтителен (в субъективном смысле) для боль</w:t>
      </w:r>
      <w:r>
        <w:rPr>
          <w:spacing w:val="-2"/>
        </w:rPr>
        <w:softHyphen/>
      </w:r>
      <w:r>
        <w:rPr>
          <w:spacing w:val="-4"/>
        </w:rPr>
        <w:t xml:space="preserve">ных наркоманией в связи с отсроченным и неявным началом наркотического действия и </w:t>
      </w:r>
      <w:r>
        <w:rPr>
          <w:spacing w:val="-2"/>
        </w:rPr>
        <w:t>отсутствием резко наступающего эйфорического аффекта. Несмотря на медленное по</w:t>
      </w:r>
      <w:r>
        <w:rPr>
          <w:spacing w:val="-2"/>
        </w:rPr>
        <w:softHyphen/>
        <w:t>ступление наркотика в кровь, данный способ злоупотребления опасен в связи с невоз</w:t>
      </w:r>
      <w:r>
        <w:rPr>
          <w:spacing w:val="-2"/>
        </w:rPr>
        <w:softHyphen/>
        <w:t>можностью контроля принятой дозы и риском развития передозировки.</w:t>
      </w:r>
    </w:p>
    <w:p w14:paraId="6D2511A1" w14:textId="77777777" w:rsidR="008B35D8" w:rsidRDefault="008B35D8">
      <w:pPr>
        <w:shd w:val="clear" w:color="auto" w:fill="FFFFFF"/>
        <w:spacing w:line="235" w:lineRule="exact"/>
        <w:ind w:right="466" w:firstLine="312"/>
        <w:jc w:val="both"/>
      </w:pPr>
      <w:r>
        <w:rPr>
          <w:spacing w:val="-2"/>
        </w:rPr>
        <w:t xml:space="preserve">Поиск средств на приобретение наркотиков, само по себе их приобретение, поиск </w:t>
      </w:r>
      <w:r>
        <w:rPr>
          <w:spacing w:val="-4"/>
        </w:rPr>
        <w:t xml:space="preserve">венозного доступа и внутривенное введение в укромных местах поглощает практически </w:t>
      </w:r>
      <w:r>
        <w:rPr>
          <w:spacing w:val="-2"/>
        </w:rPr>
        <w:t xml:space="preserve">все время лиц с опиоидной зависимостью, что служит одной из причин угасания их </w:t>
      </w:r>
      <w:r>
        <w:rPr>
          <w:spacing w:val="-1"/>
        </w:rPr>
        <w:t>учебной и профессиональной деятельности и других форм социальной активности.</w:t>
      </w:r>
    </w:p>
    <w:p w14:paraId="42224DB1" w14:textId="77777777" w:rsidR="008B35D8" w:rsidRDefault="008B35D8">
      <w:pPr>
        <w:shd w:val="clear" w:color="auto" w:fill="FFFFFF"/>
        <w:spacing w:before="221"/>
        <w:ind w:left="139"/>
      </w:pPr>
      <w:r>
        <w:rPr>
          <w:rFonts w:ascii="Arial" w:hAnsi="Arial" w:cs="Arial"/>
          <w:b/>
          <w:bCs/>
          <w:spacing w:val="-6"/>
          <w:sz w:val="24"/>
          <w:szCs w:val="24"/>
        </w:rPr>
        <w:t xml:space="preserve">12.10. </w:t>
      </w:r>
      <w:r>
        <w:rPr>
          <w:rFonts w:ascii="Arial" w:hAnsi="Arial"/>
          <w:b/>
          <w:bCs/>
          <w:spacing w:val="-6"/>
          <w:sz w:val="24"/>
          <w:szCs w:val="24"/>
        </w:rPr>
        <w:t>Симптоматика</w:t>
      </w:r>
      <w:r>
        <w:rPr>
          <w:rFonts w:ascii="Arial" w:hAnsi="Arial" w:cs="Arial"/>
          <w:b/>
          <w:bCs/>
          <w:spacing w:val="-6"/>
          <w:sz w:val="24"/>
          <w:szCs w:val="24"/>
        </w:rPr>
        <w:t xml:space="preserve">, </w:t>
      </w:r>
      <w:r>
        <w:rPr>
          <w:rFonts w:ascii="Arial" w:hAnsi="Arial"/>
          <w:b/>
          <w:bCs/>
          <w:spacing w:val="-6"/>
          <w:sz w:val="24"/>
          <w:szCs w:val="24"/>
        </w:rPr>
        <w:t>течение</w:t>
      </w:r>
      <w:r>
        <w:rPr>
          <w:rFonts w:ascii="Arial" w:hAnsi="Arial" w:cs="Arial"/>
          <w:b/>
          <w:bCs/>
          <w:spacing w:val="-6"/>
          <w:sz w:val="24"/>
          <w:szCs w:val="24"/>
        </w:rPr>
        <w:t xml:space="preserve"> </w:t>
      </w:r>
      <w:r>
        <w:rPr>
          <w:rFonts w:ascii="Arial" w:hAnsi="Arial"/>
          <w:b/>
          <w:bCs/>
          <w:spacing w:val="-6"/>
          <w:sz w:val="24"/>
          <w:szCs w:val="24"/>
        </w:rPr>
        <w:t>и</w:t>
      </w:r>
      <w:r>
        <w:rPr>
          <w:rFonts w:ascii="Arial" w:hAnsi="Arial" w:cs="Arial"/>
          <w:b/>
          <w:bCs/>
          <w:spacing w:val="-6"/>
          <w:sz w:val="24"/>
          <w:szCs w:val="24"/>
        </w:rPr>
        <w:t xml:space="preserve"> </w:t>
      </w:r>
      <w:r>
        <w:rPr>
          <w:rFonts w:ascii="Arial" w:hAnsi="Arial"/>
          <w:b/>
          <w:bCs/>
          <w:spacing w:val="-6"/>
          <w:sz w:val="24"/>
          <w:szCs w:val="24"/>
        </w:rPr>
        <w:t>прогноз</w:t>
      </w:r>
      <w:r>
        <w:rPr>
          <w:rFonts w:ascii="Arial" w:hAnsi="Arial" w:cs="Arial"/>
          <w:b/>
          <w:bCs/>
          <w:spacing w:val="-6"/>
          <w:sz w:val="24"/>
          <w:szCs w:val="24"/>
        </w:rPr>
        <w:t xml:space="preserve"> </w:t>
      </w:r>
      <w:r>
        <w:rPr>
          <w:rFonts w:ascii="Arial" w:hAnsi="Arial"/>
          <w:b/>
          <w:bCs/>
          <w:spacing w:val="-6"/>
          <w:sz w:val="24"/>
          <w:szCs w:val="24"/>
        </w:rPr>
        <w:t>опийной</w:t>
      </w:r>
      <w:r>
        <w:rPr>
          <w:rFonts w:ascii="Arial" w:hAnsi="Arial" w:cs="Arial"/>
          <w:b/>
          <w:bCs/>
          <w:spacing w:val="-6"/>
          <w:sz w:val="24"/>
          <w:szCs w:val="24"/>
        </w:rPr>
        <w:t xml:space="preserve"> </w:t>
      </w:r>
      <w:r>
        <w:rPr>
          <w:rFonts w:ascii="Arial" w:hAnsi="Arial"/>
          <w:b/>
          <w:bCs/>
          <w:spacing w:val="-6"/>
          <w:sz w:val="24"/>
          <w:szCs w:val="24"/>
        </w:rPr>
        <w:t>наркомании</w:t>
      </w:r>
    </w:p>
    <w:p w14:paraId="390B510C" w14:textId="77777777" w:rsidR="008B35D8" w:rsidRDefault="008B35D8">
      <w:pPr>
        <w:shd w:val="clear" w:color="auto" w:fill="FFFFFF"/>
        <w:spacing w:before="230" w:line="240" w:lineRule="exact"/>
        <w:ind w:left="10" w:right="466" w:firstLine="302"/>
        <w:jc w:val="both"/>
      </w:pPr>
      <w:r>
        <w:rPr>
          <w:spacing w:val="-5"/>
        </w:rPr>
        <w:t>Клинические проявления злоупотребления опиоидами включают две основные груп</w:t>
      </w:r>
      <w:r>
        <w:rPr>
          <w:spacing w:val="-5"/>
        </w:rPr>
        <w:softHyphen/>
      </w:r>
      <w:r>
        <w:rPr>
          <w:spacing w:val="-2"/>
        </w:rPr>
        <w:t>пы расстройств: 1) непосредственные психофизические проявления, отражающие зло</w:t>
      </w:r>
      <w:r>
        <w:rPr>
          <w:spacing w:val="-2"/>
        </w:rPr>
        <w:softHyphen/>
      </w:r>
      <w:r>
        <w:rPr>
          <w:spacing w:val="-4"/>
        </w:rPr>
        <w:t>употребление опиоидами; 2) возникающие в процессе злоупотребления психопатологи</w:t>
      </w:r>
      <w:r>
        <w:rPr>
          <w:spacing w:val="-4"/>
        </w:rPr>
        <w:softHyphen/>
      </w:r>
      <w:r>
        <w:rPr>
          <w:spacing w:val="-2"/>
        </w:rPr>
        <w:t>ческие состояния, означающие развитие психической зависимости от наркотика.</w:t>
      </w:r>
    </w:p>
    <w:p w14:paraId="023119B9" w14:textId="77777777" w:rsidR="008B35D8" w:rsidRDefault="008B35D8">
      <w:pPr>
        <w:shd w:val="clear" w:color="auto" w:fill="FFFFFF"/>
        <w:spacing w:line="240" w:lineRule="exact"/>
        <w:ind w:left="14" w:right="461" w:firstLine="302"/>
        <w:jc w:val="both"/>
      </w:pPr>
      <w:r>
        <w:rPr>
          <w:spacing w:val="-3"/>
        </w:rPr>
        <w:t>Сформированная опиоидная зависимость характеризуется наличием фазных состо</w:t>
      </w:r>
      <w:r>
        <w:rPr>
          <w:spacing w:val="-3"/>
        </w:rPr>
        <w:softHyphen/>
      </w:r>
      <w:r>
        <w:rPr>
          <w:spacing w:val="-2"/>
        </w:rPr>
        <w:t xml:space="preserve">яний, циклически сменяющих друг друга. Эти фазные состояния включают: 1) острую </w:t>
      </w:r>
      <w:r>
        <w:rPr>
          <w:spacing w:val="-3"/>
        </w:rPr>
        <w:t>опиоидную интоксикацию (наркотическое опьянение), развивающуюся после употреб</w:t>
      </w:r>
      <w:r>
        <w:rPr>
          <w:spacing w:val="-3"/>
        </w:rPr>
        <w:softHyphen/>
        <w:t>ления наркотика; 2) синдром отмены опиоидов; 3) постабстинентный период; 4) ремис</w:t>
      </w:r>
      <w:r>
        <w:rPr>
          <w:spacing w:val="-3"/>
        </w:rPr>
        <w:softHyphen/>
        <w:t>сию наркомании; 5) рецидив с возобновлением зависимости и восстановлением типич</w:t>
      </w:r>
      <w:r>
        <w:rPr>
          <w:spacing w:val="-3"/>
        </w:rPr>
        <w:softHyphen/>
      </w:r>
      <w:r>
        <w:t>ных для опийной наркомании аддиктивных циклов.</w:t>
      </w:r>
    </w:p>
    <w:p w14:paraId="30B471F3" w14:textId="77777777" w:rsidR="008B35D8" w:rsidRDefault="008B35D8">
      <w:pPr>
        <w:shd w:val="clear" w:color="auto" w:fill="FFFFFF"/>
        <w:spacing w:line="240" w:lineRule="exact"/>
        <w:ind w:left="24" w:right="461" w:firstLine="298"/>
        <w:jc w:val="both"/>
      </w:pPr>
      <w:r>
        <w:rPr>
          <w:spacing w:val="-2"/>
        </w:rPr>
        <w:t>Кроме того, в течении наркомании выделяют т. н. срывы, или «микрорецидивы», прерывающие ремиссию и характеризующиеся единичным употреблением наркотика или несколькими эксцессами, что не приводит к возобновлению зависимости и вновь сменяется длительным воздержанием от злоупотребления ПАВ.</w:t>
      </w:r>
    </w:p>
    <w:p w14:paraId="15844369" w14:textId="77777777" w:rsidR="008B35D8" w:rsidRDefault="008B35D8">
      <w:pPr>
        <w:shd w:val="clear" w:color="auto" w:fill="FFFFFF"/>
        <w:spacing w:line="240" w:lineRule="exact"/>
        <w:ind w:left="24" w:right="461" w:firstLine="298"/>
        <w:jc w:val="both"/>
        <w:sectPr w:rsidR="008B35D8">
          <w:type w:val="continuous"/>
          <w:pgSz w:w="12240" w:h="15840"/>
          <w:pgMar w:top="1440" w:right="1908" w:bottom="720" w:left="2541" w:header="720" w:footer="720" w:gutter="0"/>
          <w:cols w:space="60"/>
          <w:noEndnote/>
        </w:sectPr>
      </w:pPr>
    </w:p>
    <w:p w14:paraId="0E1ACC3E" w14:textId="77777777" w:rsidR="008B35D8" w:rsidRDefault="008B35D8">
      <w:pPr>
        <w:shd w:val="clear" w:color="auto" w:fill="FFFFFF"/>
        <w:spacing w:before="29"/>
      </w:pPr>
      <w:r>
        <w:rPr>
          <w:rFonts w:ascii="Arial" w:hAnsi="Arial" w:cs="Arial"/>
          <w:sz w:val="18"/>
          <w:szCs w:val="18"/>
        </w:rPr>
        <w:t>282</w:t>
      </w:r>
    </w:p>
    <w:p w14:paraId="351A29BC" w14:textId="77777777" w:rsidR="008B35D8" w:rsidRDefault="008B35D8">
      <w:pPr>
        <w:shd w:val="clear" w:color="auto" w:fill="FFFFFF"/>
      </w:pPr>
      <w:r>
        <w:br w:type="column"/>
      </w:r>
      <w:r>
        <w:rPr>
          <w:spacing w:val="-11"/>
        </w:rPr>
        <w:t>Опиоидная зависимость и последствия злоупотребления опиоидами</w:t>
      </w:r>
    </w:p>
    <w:p w14:paraId="47BFE883" w14:textId="77777777" w:rsidR="008B35D8" w:rsidRDefault="008B35D8">
      <w:pPr>
        <w:shd w:val="clear" w:color="auto" w:fill="FFFFFF"/>
        <w:sectPr w:rsidR="008B35D8">
          <w:pgSz w:w="12240" w:h="15840"/>
          <w:pgMar w:top="1440" w:right="2662" w:bottom="720" w:left="2239" w:header="720" w:footer="720" w:gutter="0"/>
          <w:cols w:num="2" w:sep="1" w:space="720" w:equalWidth="0">
            <w:col w:w="720" w:space="1426"/>
            <w:col w:w="5193"/>
          </w:cols>
          <w:noEndnote/>
        </w:sectPr>
      </w:pPr>
    </w:p>
    <w:p w14:paraId="2847D3EA" w14:textId="77777777" w:rsidR="008B35D8" w:rsidRDefault="008B35D8">
      <w:pPr>
        <w:shd w:val="clear" w:color="auto" w:fill="FFFFFF"/>
        <w:spacing w:before="254" w:line="264" w:lineRule="exact"/>
        <w:ind w:left="2165" w:right="922" w:hanging="768"/>
      </w:pPr>
      <w:r>
        <w:rPr>
          <w:rFonts w:ascii="Arial" w:hAnsi="Arial" w:cs="Arial"/>
          <w:b/>
          <w:bCs/>
          <w:sz w:val="22"/>
          <w:szCs w:val="22"/>
        </w:rPr>
        <w:t xml:space="preserve">12.10.1. </w:t>
      </w:r>
      <w:r>
        <w:rPr>
          <w:rFonts w:ascii="Arial" w:hAnsi="Arial"/>
          <w:b/>
          <w:bCs/>
          <w:sz w:val="22"/>
          <w:szCs w:val="22"/>
        </w:rPr>
        <w:t>Острая</w:t>
      </w:r>
      <w:r>
        <w:rPr>
          <w:rFonts w:ascii="Arial" w:hAnsi="Arial" w:cs="Arial"/>
          <w:b/>
          <w:bCs/>
          <w:sz w:val="22"/>
          <w:szCs w:val="22"/>
        </w:rPr>
        <w:t xml:space="preserve"> </w:t>
      </w:r>
      <w:r>
        <w:rPr>
          <w:rFonts w:ascii="Arial" w:hAnsi="Arial"/>
          <w:b/>
          <w:bCs/>
          <w:sz w:val="22"/>
          <w:szCs w:val="22"/>
        </w:rPr>
        <w:t>опиоидная</w:t>
      </w:r>
      <w:r>
        <w:rPr>
          <w:rFonts w:ascii="Arial" w:hAnsi="Arial" w:cs="Arial"/>
          <w:b/>
          <w:bCs/>
          <w:sz w:val="22"/>
          <w:szCs w:val="22"/>
        </w:rPr>
        <w:t xml:space="preserve"> </w:t>
      </w:r>
      <w:r>
        <w:rPr>
          <w:rFonts w:ascii="Arial" w:hAnsi="Arial"/>
          <w:b/>
          <w:bCs/>
          <w:sz w:val="22"/>
          <w:szCs w:val="22"/>
        </w:rPr>
        <w:t xml:space="preserve">интоксикация </w:t>
      </w:r>
      <w:r>
        <w:rPr>
          <w:rFonts w:ascii="Arial" w:hAnsi="Arial" w:cs="Arial"/>
          <w:b/>
          <w:bCs/>
          <w:sz w:val="22"/>
          <w:szCs w:val="22"/>
        </w:rPr>
        <w:t>(</w:t>
      </w:r>
      <w:r>
        <w:rPr>
          <w:rFonts w:ascii="Arial" w:hAnsi="Arial"/>
          <w:b/>
          <w:bCs/>
          <w:sz w:val="22"/>
          <w:szCs w:val="22"/>
        </w:rPr>
        <w:t>наркотическое</w:t>
      </w:r>
      <w:r>
        <w:rPr>
          <w:rFonts w:ascii="Arial" w:hAnsi="Arial" w:cs="Arial"/>
          <w:b/>
          <w:bCs/>
          <w:sz w:val="22"/>
          <w:szCs w:val="22"/>
        </w:rPr>
        <w:t xml:space="preserve"> </w:t>
      </w:r>
      <w:r>
        <w:rPr>
          <w:rFonts w:ascii="Arial" w:hAnsi="Arial"/>
          <w:b/>
          <w:bCs/>
          <w:sz w:val="22"/>
          <w:szCs w:val="22"/>
        </w:rPr>
        <w:t>опьянение</w:t>
      </w:r>
      <w:r>
        <w:rPr>
          <w:rFonts w:ascii="Arial" w:hAnsi="Arial" w:cs="Arial"/>
          <w:b/>
          <w:bCs/>
          <w:sz w:val="22"/>
          <w:szCs w:val="22"/>
        </w:rPr>
        <w:t>)</w:t>
      </w:r>
    </w:p>
    <w:p w14:paraId="6699882E" w14:textId="77777777" w:rsidR="008B35D8" w:rsidRDefault="008B35D8">
      <w:pPr>
        <w:shd w:val="clear" w:color="auto" w:fill="FFFFFF"/>
        <w:spacing w:before="226" w:line="235" w:lineRule="exact"/>
        <w:ind w:left="24" w:right="5" w:firstLine="341"/>
        <w:jc w:val="both"/>
      </w:pPr>
      <w:r>
        <w:rPr>
          <w:spacing w:val="-1"/>
        </w:rPr>
        <w:t xml:space="preserve">Клиническая картина острой опиоидной интоксикации зависит от ряда факторов. </w:t>
      </w:r>
      <w:r>
        <w:rPr>
          <w:spacing w:val="-2"/>
        </w:rPr>
        <w:t>Главные из них — наличие или отсутствие физической зависимости от опиоидов, сте</w:t>
      </w:r>
      <w:r>
        <w:rPr>
          <w:spacing w:val="-2"/>
        </w:rPr>
        <w:softHyphen/>
      </w:r>
      <w:r>
        <w:rPr>
          <w:spacing w:val="-4"/>
        </w:rPr>
        <w:t>пень толерантности к ним, а также состояние соматического, неврологического и психи</w:t>
      </w:r>
      <w:r>
        <w:rPr>
          <w:spacing w:val="-4"/>
        </w:rPr>
        <w:softHyphen/>
      </w:r>
      <w:r>
        <w:t>ческого здоровья индивида.</w:t>
      </w:r>
    </w:p>
    <w:p w14:paraId="2B0A3430" w14:textId="77777777" w:rsidR="008B35D8" w:rsidRDefault="008B35D8">
      <w:pPr>
        <w:shd w:val="clear" w:color="auto" w:fill="FFFFFF"/>
        <w:spacing w:line="235" w:lineRule="exact"/>
        <w:ind w:left="10" w:firstLine="336"/>
        <w:jc w:val="both"/>
      </w:pPr>
      <w:r>
        <w:rPr>
          <w:spacing w:val="-2"/>
        </w:rPr>
        <w:t xml:space="preserve">У начинающего потребителя опиоидов в период сформированной психической, но </w:t>
      </w:r>
      <w:r>
        <w:rPr>
          <w:spacing w:val="-1"/>
        </w:rPr>
        <w:t>при отсутствии явной физической зависимости от наркотика введение последнего со</w:t>
      </w:r>
      <w:r>
        <w:rPr>
          <w:spacing w:val="-1"/>
        </w:rPr>
        <w:softHyphen/>
      </w:r>
      <w:r>
        <w:rPr>
          <w:spacing w:val="-2"/>
        </w:rPr>
        <w:t xml:space="preserve">провождается выраженным аффектом удовольствия. У привычного потребителя ПАВ, </w:t>
      </w:r>
      <w:r>
        <w:rPr>
          <w:spacing w:val="-3"/>
        </w:rPr>
        <w:t>находящегося в далеко зашедшей наркотической зависимости, это чувство в значитель</w:t>
      </w:r>
      <w:r>
        <w:rPr>
          <w:spacing w:val="-3"/>
        </w:rPr>
        <w:softHyphen/>
      </w:r>
      <w:r>
        <w:rPr>
          <w:spacing w:val="-1"/>
        </w:rPr>
        <w:t xml:space="preserve">ной степени притуплено, и очередная доза наркотика призвана не столько доставить </w:t>
      </w:r>
      <w:r>
        <w:rPr>
          <w:spacing w:val="-3"/>
        </w:rPr>
        <w:t>удовольствие, сколько избавить больного от психофизического дискомфорта, связанно</w:t>
      </w:r>
      <w:r>
        <w:rPr>
          <w:spacing w:val="-3"/>
        </w:rPr>
        <w:softHyphen/>
      </w:r>
      <w:r>
        <w:rPr>
          <w:spacing w:val="-2"/>
        </w:rPr>
        <w:t>го с синдромом отмены. Здоровые лица, не имеющие предрасположения к злоупотреб</w:t>
      </w:r>
      <w:r>
        <w:rPr>
          <w:spacing w:val="-2"/>
        </w:rPr>
        <w:softHyphen/>
      </w:r>
      <w:r>
        <w:rPr>
          <w:spacing w:val="-3"/>
        </w:rPr>
        <w:t>лению и опыта потребления наркотиков с медицинской целью, зачастую вообще не ис</w:t>
      </w:r>
      <w:r>
        <w:rPr>
          <w:spacing w:val="-3"/>
        </w:rPr>
        <w:softHyphen/>
      </w:r>
      <w:r>
        <w:rPr>
          <w:spacing w:val="-2"/>
        </w:rPr>
        <w:t xml:space="preserve">пытывают субъективно приятных ощущений при введении опиоидов или испытывают </w:t>
      </w:r>
      <w:r>
        <w:t>неприятные.</w:t>
      </w:r>
    </w:p>
    <w:p w14:paraId="4180E95B" w14:textId="77777777" w:rsidR="008B35D8" w:rsidRDefault="008B35D8">
      <w:pPr>
        <w:shd w:val="clear" w:color="auto" w:fill="FFFFFF"/>
        <w:spacing w:line="235" w:lineRule="exact"/>
        <w:ind w:left="10" w:right="5" w:firstLine="336"/>
        <w:jc w:val="both"/>
      </w:pPr>
      <w:r>
        <w:rPr>
          <w:spacing w:val="-3"/>
        </w:rPr>
        <w:t>Симптомы острой опиоидной интоксикации приведены ниже: специфическое крат</w:t>
      </w:r>
      <w:r>
        <w:rPr>
          <w:spacing w:val="-3"/>
        </w:rPr>
        <w:softHyphen/>
      </w:r>
      <w:r>
        <w:rPr>
          <w:spacing w:val="-1"/>
        </w:rPr>
        <w:t xml:space="preserve">ковременное инициальное психофизическое ощущение («приход»); эйфория, чувство </w:t>
      </w:r>
      <w:r>
        <w:t>безмятежности; сонливость, «клевки носом»; равномерное сужение зрачков; нечув</w:t>
      </w:r>
      <w:r>
        <w:softHyphen/>
      </w:r>
      <w:r>
        <w:rPr>
          <w:spacing w:val="-3"/>
        </w:rPr>
        <w:t xml:space="preserve">ствительность к боли; урежение дыхательных циклов; подавление кашлевого рефлекса; </w:t>
      </w:r>
      <w:r>
        <w:rPr>
          <w:spacing w:val="-4"/>
        </w:rPr>
        <w:t>тошнота и рвота; сухость во рту; характерное покалывание в коже или кожный зуд; сни</w:t>
      </w:r>
      <w:r>
        <w:rPr>
          <w:spacing w:val="-4"/>
        </w:rPr>
        <w:softHyphen/>
      </w:r>
      <w:r>
        <w:rPr>
          <w:spacing w:val="-1"/>
        </w:rPr>
        <w:t xml:space="preserve">жение температуры тела; постуральная гипотензия; избирательное снижение тонуса </w:t>
      </w:r>
      <w:r>
        <w:rPr>
          <w:spacing w:val="-3"/>
        </w:rPr>
        <w:t xml:space="preserve">скелетной мускулатуры; уменьшение продольной перистальтики кишечника и запоры; </w:t>
      </w:r>
      <w:r>
        <w:rPr>
          <w:spacing w:val="-1"/>
        </w:rPr>
        <w:t>спазм желчевыводящих путей; задержка мочи; замедление электроэнцефалографиче</w:t>
      </w:r>
      <w:r>
        <w:rPr>
          <w:spacing w:val="-1"/>
        </w:rPr>
        <w:softHyphen/>
      </w:r>
      <w:r>
        <w:t xml:space="preserve">ских ритмов; сокращение продолжительности </w:t>
      </w:r>
      <w:r>
        <w:rPr>
          <w:lang w:val="en-US"/>
        </w:rPr>
        <w:t>REM</w:t>
      </w:r>
      <w:r>
        <w:t>-фазы сна.</w:t>
      </w:r>
    </w:p>
    <w:p w14:paraId="098532AF" w14:textId="77777777" w:rsidR="008B35D8" w:rsidRDefault="008B35D8">
      <w:pPr>
        <w:shd w:val="clear" w:color="auto" w:fill="FFFFFF"/>
        <w:spacing w:line="235" w:lineRule="exact"/>
        <w:ind w:left="5" w:right="5" w:firstLine="336"/>
        <w:jc w:val="both"/>
      </w:pPr>
      <w:r>
        <w:rPr>
          <w:spacing w:val="-2"/>
        </w:rPr>
        <w:t>Типичным проявлением начальной фазы опьянения опиоидами служит кратковре</w:t>
      </w:r>
      <w:r>
        <w:rPr>
          <w:spacing w:val="-2"/>
        </w:rPr>
        <w:softHyphen/>
      </w:r>
      <w:r>
        <w:rPr>
          <w:spacing w:val="-3"/>
        </w:rPr>
        <w:t>менное и близкое к экстатическому переживание наслаждения, обозначаемое потреби</w:t>
      </w:r>
      <w:r>
        <w:rPr>
          <w:spacing w:val="-3"/>
        </w:rPr>
        <w:softHyphen/>
        <w:t xml:space="preserve">телями наркотиков словом «приход». Крайняя интенсивность этого переживания делает </w:t>
      </w:r>
      <w:r>
        <w:rPr>
          <w:spacing w:val="-2"/>
        </w:rPr>
        <w:t xml:space="preserve">его сопоставимым с сексуальным оргазмом </w:t>
      </w:r>
      <w:r w:rsidRPr="003B11F8">
        <w:rPr>
          <w:spacing w:val="-2"/>
        </w:rPr>
        <w:t>(</w:t>
      </w:r>
      <w:r>
        <w:rPr>
          <w:spacing w:val="-2"/>
          <w:lang w:val="en-US"/>
        </w:rPr>
        <w:t>Winger</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1992). Острое психотропное действие опиоидов сопровождается ощущением толчка или горячей волны, возникаю</w:t>
      </w:r>
      <w:r>
        <w:rPr>
          <w:spacing w:val="-2"/>
        </w:rPr>
        <w:softHyphen/>
      </w:r>
      <w:r>
        <w:rPr>
          <w:spacing w:val="-3"/>
        </w:rPr>
        <w:t xml:space="preserve">щих в животе (чаще всего в эпигастрии) и распространяющихся по всему телу, а также </w:t>
      </w:r>
      <w:r>
        <w:rPr>
          <w:spacing w:val="-2"/>
        </w:rPr>
        <w:t>ощущением покалывания или зуда в коже. Ежедневное употребление наркотика толе</w:t>
      </w:r>
      <w:r>
        <w:rPr>
          <w:spacing w:val="-2"/>
        </w:rPr>
        <w:softHyphen/>
      </w:r>
      <w:r>
        <w:rPr>
          <w:spacing w:val="-3"/>
        </w:rPr>
        <w:t>рантными лицами приводит к притуплению или даже полному исчезновению этого фе</w:t>
      </w:r>
      <w:r>
        <w:rPr>
          <w:spacing w:val="-3"/>
        </w:rPr>
        <w:softHyphen/>
      </w:r>
      <w:r>
        <w:t>номена.</w:t>
      </w:r>
    </w:p>
    <w:p w14:paraId="55F62942" w14:textId="77777777" w:rsidR="008B35D8" w:rsidRDefault="008B35D8">
      <w:pPr>
        <w:shd w:val="clear" w:color="auto" w:fill="FFFFFF"/>
        <w:spacing w:line="235" w:lineRule="exact"/>
        <w:ind w:right="19" w:firstLine="341"/>
        <w:jc w:val="both"/>
      </w:pPr>
      <w:r>
        <w:rPr>
          <w:spacing w:val="-4"/>
        </w:rPr>
        <w:t>Как указывалось выше, в зрелых стадиях опиоидной зависимости у больных меняет</w:t>
      </w:r>
      <w:r>
        <w:rPr>
          <w:spacing w:val="-4"/>
        </w:rPr>
        <w:softHyphen/>
      </w:r>
      <w:r>
        <w:rPr>
          <w:spacing w:val="-3"/>
        </w:rPr>
        <w:t>ся симптоматика наркотического опьянения, это состояние приобретает стертый харак</w:t>
      </w:r>
      <w:r>
        <w:rPr>
          <w:spacing w:val="-3"/>
        </w:rPr>
        <w:softHyphen/>
      </w:r>
      <w:r>
        <w:rPr>
          <w:spacing w:val="-4"/>
        </w:rPr>
        <w:t xml:space="preserve">тер, субъективные эффекты наркотиков утрачивают яркость и прежнюю интенсивность. </w:t>
      </w:r>
      <w:r>
        <w:rPr>
          <w:spacing w:val="-1"/>
        </w:rPr>
        <w:t xml:space="preserve">В частности, практически исчезает «приход» как один из наиболее привлекательных </w:t>
      </w:r>
      <w:r>
        <w:t xml:space="preserve">компонентов действия наркотиков. Этот феномен проявляется в виде описанного </w:t>
      </w:r>
      <w:r>
        <w:rPr>
          <w:spacing w:val="-3"/>
        </w:rPr>
        <w:t xml:space="preserve">И. Н. Пятницкой (1994) облигатного для алкоголизма и наркомании </w:t>
      </w:r>
      <w:r>
        <w:rPr>
          <w:i/>
          <w:iCs/>
          <w:spacing w:val="-3"/>
        </w:rPr>
        <w:t>синдрома изменен</w:t>
      </w:r>
      <w:r>
        <w:rPr>
          <w:i/>
          <w:iCs/>
          <w:spacing w:val="-3"/>
        </w:rPr>
        <w:softHyphen/>
      </w:r>
      <w:r>
        <w:rPr>
          <w:i/>
          <w:iCs/>
          <w:spacing w:val="-2"/>
        </w:rPr>
        <w:t xml:space="preserve">ной реактивности. </w:t>
      </w:r>
      <w:r>
        <w:rPr>
          <w:spacing w:val="-2"/>
        </w:rPr>
        <w:t>Многие больные наркоманией декларируют отсутствие потребнос</w:t>
      </w:r>
      <w:r>
        <w:rPr>
          <w:spacing w:val="-2"/>
        </w:rPr>
        <w:softHyphen/>
      </w:r>
      <w:r>
        <w:rPr>
          <w:spacing w:val="-3"/>
        </w:rPr>
        <w:t>ти в удовольствиях и объясняют систематическое употребление опиоидов необходимо</w:t>
      </w:r>
      <w:r>
        <w:rPr>
          <w:spacing w:val="-3"/>
        </w:rPr>
        <w:softHyphen/>
      </w:r>
      <w:r>
        <w:rPr>
          <w:spacing w:val="-2"/>
        </w:rPr>
        <w:t>стью предупреждения или преодоления тягостного абстинентного дискомфорта. Наря</w:t>
      </w:r>
      <w:r>
        <w:rPr>
          <w:spacing w:val="-2"/>
        </w:rPr>
        <w:softHyphen/>
      </w:r>
      <w:r>
        <w:rPr>
          <w:spacing w:val="-6"/>
        </w:rPr>
        <w:t xml:space="preserve">ду с этим пациенты нередко признают, что надежда вновь испытать интенсивное и крайне </w:t>
      </w:r>
      <w:r>
        <w:rPr>
          <w:spacing w:val="-5"/>
        </w:rPr>
        <w:t xml:space="preserve">притягательное начальное действие наркотика никогда их не оставляет. Желание вновь и </w:t>
      </w:r>
      <w:r>
        <w:rPr>
          <w:spacing w:val="-3"/>
        </w:rPr>
        <w:t xml:space="preserve">вновь испытывать это состояние — один из основных мотивов больных наркоманией в </w:t>
      </w:r>
      <w:r>
        <w:t>тех случаях, когда они обращаются за врачебной помощью не для полного отказа от</w:t>
      </w:r>
    </w:p>
    <w:p w14:paraId="5F999FF7" w14:textId="77777777" w:rsidR="008B35D8" w:rsidRDefault="008B35D8">
      <w:pPr>
        <w:shd w:val="clear" w:color="auto" w:fill="FFFFFF"/>
        <w:spacing w:line="235" w:lineRule="exact"/>
        <w:ind w:right="19" w:firstLine="341"/>
        <w:jc w:val="both"/>
        <w:sectPr w:rsidR="008B35D8">
          <w:type w:val="continuous"/>
          <w:pgSz w:w="12240" w:h="15840"/>
          <w:pgMar w:top="1440" w:right="2652" w:bottom="720" w:left="2211" w:header="720" w:footer="720" w:gutter="0"/>
          <w:cols w:space="60"/>
          <w:noEndnote/>
        </w:sectPr>
      </w:pPr>
    </w:p>
    <w:p w14:paraId="239AC284" w14:textId="77777777" w:rsidR="008B35D8" w:rsidRDefault="008B35D8">
      <w:pPr>
        <w:shd w:val="clear" w:color="auto" w:fill="FFFFFF"/>
      </w:pPr>
      <w:r>
        <w:rPr>
          <w:spacing w:val="-13"/>
        </w:rPr>
        <w:t>Симптоматика, течение и прогноз опийной наркомании</w:t>
      </w:r>
    </w:p>
    <w:p w14:paraId="0324F821" w14:textId="77777777" w:rsidR="008B35D8" w:rsidRDefault="008B35D8">
      <w:pPr>
        <w:shd w:val="clear" w:color="auto" w:fill="FFFFFF"/>
        <w:spacing w:before="10"/>
      </w:pPr>
      <w:r>
        <w:br w:type="column"/>
        <w:t>283</w:t>
      </w:r>
    </w:p>
    <w:p w14:paraId="3C4FC9FA" w14:textId="77777777" w:rsidR="008B35D8" w:rsidRDefault="008B35D8">
      <w:pPr>
        <w:shd w:val="clear" w:color="auto" w:fill="FFFFFF"/>
        <w:spacing w:before="10"/>
        <w:sectPr w:rsidR="008B35D8">
          <w:pgSz w:w="12240" w:h="15840"/>
          <w:pgMar w:top="1440" w:right="1846" w:bottom="720" w:left="2613" w:header="720" w:footer="720" w:gutter="0"/>
          <w:cols w:num="2" w:sep="1" w:space="720" w:equalWidth="0">
            <w:col w:w="4171" w:space="2890"/>
            <w:col w:w="720"/>
          </w:cols>
          <w:noEndnote/>
        </w:sectPr>
      </w:pPr>
    </w:p>
    <w:p w14:paraId="5C045A4E" w14:textId="77777777" w:rsidR="008B35D8" w:rsidRDefault="008B35D8">
      <w:pPr>
        <w:shd w:val="clear" w:color="auto" w:fill="FFFFFF"/>
        <w:spacing w:before="259" w:line="235" w:lineRule="exact"/>
        <w:ind w:right="461"/>
        <w:jc w:val="both"/>
      </w:pPr>
      <w:r>
        <w:rPr>
          <w:spacing w:val="-4"/>
        </w:rPr>
        <w:t>опиоидов, а для уменьшения толерантности к ним, т. е. ради того, что на жаргоне потре</w:t>
      </w:r>
      <w:r>
        <w:rPr>
          <w:spacing w:val="-4"/>
        </w:rPr>
        <w:softHyphen/>
      </w:r>
      <w:r>
        <w:rPr>
          <w:spacing w:val="-2"/>
        </w:rPr>
        <w:t>бителей наркотиков именуется «омоложением» или «сбросом дозы». Однако многие лица с опиоидной зависимостью, употребляющие, по их мнению, наркотики исключи</w:t>
      </w:r>
      <w:r>
        <w:rPr>
          <w:spacing w:val="-2"/>
        </w:rPr>
        <w:softHyphen/>
        <w:t xml:space="preserve">тельно с целью избавления от абстинентного дискомфорта и стремящиеся к полному </w:t>
      </w:r>
      <w:r>
        <w:rPr>
          <w:spacing w:val="-4"/>
        </w:rPr>
        <w:t xml:space="preserve">отказу от ПАВ, в процессе лечения демонстрируют характерную смену мотивационных </w:t>
      </w:r>
      <w:r>
        <w:rPr>
          <w:spacing w:val="-2"/>
        </w:rPr>
        <w:t xml:space="preserve">установок. По мере редукции тягостной абстинентной симптоматики и нормализации психофизического самочувствия эти пациенты, еще недавно декларировавшие благие </w:t>
      </w:r>
      <w:r>
        <w:rPr>
          <w:spacing w:val="-3"/>
        </w:rPr>
        <w:t xml:space="preserve">намерения, начинают (и нередко неожиданно для себя) вновь испытывать стремление к </w:t>
      </w:r>
      <w:r>
        <w:rPr>
          <w:spacing w:val="-2"/>
        </w:rPr>
        <w:t>наркотическому удовольствию или, иными словами, первичное влечение к наркотику.</w:t>
      </w:r>
    </w:p>
    <w:p w14:paraId="2E09550D" w14:textId="77777777" w:rsidR="008B35D8" w:rsidRDefault="008B35D8">
      <w:pPr>
        <w:shd w:val="clear" w:color="auto" w:fill="FFFFFF"/>
        <w:spacing w:before="5" w:line="235" w:lineRule="exact"/>
        <w:ind w:left="10" w:right="470" w:firstLine="312"/>
        <w:jc w:val="both"/>
      </w:pPr>
      <w:r>
        <w:rPr>
          <w:spacing w:val="-2"/>
        </w:rPr>
        <w:t>Характерные симптомы наркотического опьянения — эйфория, ощущение прият</w:t>
      </w:r>
      <w:r>
        <w:rPr>
          <w:spacing w:val="-2"/>
        </w:rPr>
        <w:softHyphen/>
      </w:r>
      <w:r>
        <w:rPr>
          <w:spacing w:val="-4"/>
        </w:rPr>
        <w:t xml:space="preserve">ной расслабленности и блаженства. Эти аффекты сочетаются с отсутствием проявлений </w:t>
      </w:r>
      <w:r>
        <w:rPr>
          <w:spacing w:val="-3"/>
        </w:rPr>
        <w:t>психофизического дискомфорта, снижением концентрации внимания. Перечисленные психические явления сопровождаются чувством тяжести в конечностях.</w:t>
      </w:r>
    </w:p>
    <w:p w14:paraId="3710B116" w14:textId="77777777" w:rsidR="008B35D8" w:rsidRDefault="008B35D8">
      <w:pPr>
        <w:shd w:val="clear" w:color="auto" w:fill="FFFFFF"/>
        <w:spacing w:line="235" w:lineRule="exact"/>
        <w:ind w:right="466" w:firstLine="326"/>
        <w:jc w:val="both"/>
      </w:pPr>
      <w:r>
        <w:rPr>
          <w:spacing w:val="-3"/>
        </w:rPr>
        <w:t>Внешний,вид индивида, находящегося в состоянии опиоидной интоксикации, отра</w:t>
      </w:r>
      <w:r>
        <w:rPr>
          <w:spacing w:val="-3"/>
        </w:rPr>
        <w:softHyphen/>
      </w:r>
      <w:r>
        <w:rPr>
          <w:spacing w:val="-1"/>
        </w:rPr>
        <w:t xml:space="preserve">жает благодушие и умиротворенность. Характерный признак такой интоксикации — </w:t>
      </w:r>
      <w:r>
        <w:rPr>
          <w:spacing w:val="-3"/>
        </w:rPr>
        <w:t>сонливость или (при высокой дозе наркотика) сон различной глубины. Дремота и засы</w:t>
      </w:r>
      <w:r>
        <w:rPr>
          <w:spacing w:val="-3"/>
        </w:rPr>
        <w:softHyphen/>
        <w:t>пание могут внезапно (спонтанно или под воздействием внешних стимулов) сменяться повышением уровня бодрствования. В беседе с врачом пациент, находящийся в состоя</w:t>
      </w:r>
      <w:r>
        <w:rPr>
          <w:spacing w:val="-3"/>
        </w:rPr>
        <w:softHyphen/>
        <w:t>нии наркотического опьянения, то и дело прикрывает глаза и «клюет носом». Повыше</w:t>
      </w:r>
      <w:r>
        <w:rPr>
          <w:spacing w:val="-3"/>
        </w:rPr>
        <w:softHyphen/>
        <w:t xml:space="preserve">ние голоса собеседника или тактильное раздражение позволяют больному легко выйти </w:t>
      </w:r>
      <w:r>
        <w:t>из состояния дремоты и продолжить общение.</w:t>
      </w:r>
    </w:p>
    <w:p w14:paraId="166658E9" w14:textId="77777777" w:rsidR="008B35D8" w:rsidRDefault="008B35D8">
      <w:pPr>
        <w:shd w:val="clear" w:color="auto" w:fill="FFFFFF"/>
        <w:spacing w:line="235" w:lineRule="exact"/>
        <w:ind w:left="5" w:right="466" w:firstLine="298"/>
        <w:jc w:val="both"/>
      </w:pPr>
      <w:r>
        <w:rPr>
          <w:spacing w:val="-3"/>
        </w:rPr>
        <w:t xml:space="preserve">Лица, находящиеся в состоянии наркотического опьянения, обычно не проявляют </w:t>
      </w:r>
      <w:r>
        <w:rPr>
          <w:spacing w:val="-6"/>
        </w:rPr>
        <w:t xml:space="preserve">инициативы в беседе, довольствуясь ощущениями, полученными от наркотика, но охотно </w:t>
      </w:r>
      <w:r>
        <w:rPr>
          <w:spacing w:val="-7"/>
        </w:rPr>
        <w:t>поддерживают предложенный разговор и даже становятся болтливыми. Их суждения отли</w:t>
      </w:r>
      <w:r>
        <w:rPr>
          <w:spacing w:val="-7"/>
        </w:rPr>
        <w:softHyphen/>
      </w:r>
      <w:r>
        <w:rPr>
          <w:spacing w:val="-6"/>
        </w:rPr>
        <w:t>чаются поверхностным характером и хвастливостью, отражают завышенную самооценку.</w:t>
      </w:r>
    </w:p>
    <w:p w14:paraId="6F6D93CC" w14:textId="77777777" w:rsidR="008B35D8" w:rsidRDefault="008B35D8">
      <w:pPr>
        <w:shd w:val="clear" w:color="auto" w:fill="FFFFFF"/>
        <w:spacing w:line="235" w:lineRule="exact"/>
        <w:ind w:left="10" w:right="470" w:firstLine="312"/>
        <w:jc w:val="both"/>
      </w:pPr>
      <w:r>
        <w:rPr>
          <w:spacing w:val="-2"/>
        </w:rPr>
        <w:t>Выраженная лабильность уровня сознания относится к специфическим признакам опиоидной интоксикации. Алкогольное опьянение, а также интоксикация снотворно-</w:t>
      </w:r>
      <w:r>
        <w:rPr>
          <w:spacing w:val="-1"/>
        </w:rPr>
        <w:t>седативными средствами характеризуется значительно меньшей способностью боль</w:t>
      </w:r>
      <w:r>
        <w:rPr>
          <w:spacing w:val="-1"/>
        </w:rPr>
        <w:softHyphen/>
      </w:r>
      <w:r>
        <w:t>ных к «пробуждаемости».</w:t>
      </w:r>
    </w:p>
    <w:p w14:paraId="59CBD8F1" w14:textId="77777777" w:rsidR="008B35D8" w:rsidRDefault="008B35D8">
      <w:pPr>
        <w:shd w:val="clear" w:color="auto" w:fill="FFFFFF"/>
        <w:spacing w:line="235" w:lineRule="exact"/>
        <w:ind w:left="10" w:right="485" w:firstLine="307"/>
        <w:jc w:val="both"/>
      </w:pPr>
      <w:r>
        <w:rPr>
          <w:spacing w:val="-2"/>
        </w:rPr>
        <w:t>«Пробуждаемость» и сохранность болеутоляющего действия при ясном сознании составляют принципиальное отличие опиоидов от средств для наркоза.</w:t>
      </w:r>
    </w:p>
    <w:p w14:paraId="7C4E7BAD" w14:textId="77777777" w:rsidR="008B35D8" w:rsidRDefault="008B35D8">
      <w:pPr>
        <w:shd w:val="clear" w:color="auto" w:fill="FFFFFF"/>
        <w:spacing w:line="235" w:lineRule="exact"/>
        <w:ind w:left="14" w:right="475" w:firstLine="302"/>
        <w:jc w:val="both"/>
      </w:pPr>
      <w:r>
        <w:rPr>
          <w:spacing w:val="-3"/>
        </w:rPr>
        <w:t>Острая опиоидная интоксикация сопровождается избирательным снижением тону</w:t>
      </w:r>
      <w:r>
        <w:rPr>
          <w:spacing w:val="-3"/>
        </w:rPr>
        <w:softHyphen/>
      </w:r>
      <w:r>
        <w:rPr>
          <w:spacing w:val="-2"/>
        </w:rPr>
        <w:t>са лицевой и шейной мускулатуры при относительной сохранности тонуса мышц и конечностей, в связи с чем больные наркоманией могут засыпать стоя.</w:t>
      </w:r>
    </w:p>
    <w:p w14:paraId="69EB8BCA" w14:textId="77777777" w:rsidR="008B35D8" w:rsidRDefault="008B35D8">
      <w:pPr>
        <w:shd w:val="clear" w:color="auto" w:fill="FFFFFF"/>
        <w:spacing w:line="235" w:lineRule="exact"/>
        <w:ind w:left="10" w:right="475" w:firstLine="312"/>
        <w:jc w:val="both"/>
      </w:pPr>
      <w:r>
        <w:rPr>
          <w:spacing w:val="-3"/>
        </w:rPr>
        <w:t>Благодаря ощущению психофизического комфорта и эмоциональной приподнятос</w:t>
      </w:r>
      <w:r>
        <w:rPr>
          <w:spacing w:val="-3"/>
        </w:rPr>
        <w:softHyphen/>
      </w:r>
      <w:r>
        <w:rPr>
          <w:spacing w:val="-5"/>
        </w:rPr>
        <w:t>ти у больных опийной наркоманией в состоянии наркотического опьянения редко возни</w:t>
      </w:r>
      <w:r>
        <w:rPr>
          <w:spacing w:val="-5"/>
        </w:rPr>
        <w:softHyphen/>
      </w:r>
      <w:r>
        <w:rPr>
          <w:spacing w:val="-1"/>
        </w:rPr>
        <w:t xml:space="preserve">кают дисфорические состояния и агрессия в отношении окружающих. Как правило, </w:t>
      </w:r>
      <w:r>
        <w:rPr>
          <w:spacing w:val="-5"/>
        </w:rPr>
        <w:t>насильственные преступления совершаются больными при отмене наркотика, когда рез</w:t>
      </w:r>
      <w:r>
        <w:rPr>
          <w:spacing w:val="-5"/>
        </w:rPr>
        <w:softHyphen/>
      </w:r>
      <w:r>
        <w:rPr>
          <w:spacing w:val="-4"/>
        </w:rPr>
        <w:t>ко усиливается раздражительность и повышается готовность к эксплозивным реакциям.</w:t>
      </w:r>
    </w:p>
    <w:p w14:paraId="0C5EAC9D" w14:textId="77777777" w:rsidR="008B35D8" w:rsidRDefault="008B35D8">
      <w:pPr>
        <w:shd w:val="clear" w:color="auto" w:fill="FFFFFF"/>
        <w:spacing w:before="5" w:line="235" w:lineRule="exact"/>
        <w:ind w:left="24" w:right="475" w:firstLine="293"/>
        <w:jc w:val="both"/>
      </w:pPr>
      <w:r>
        <w:rPr>
          <w:spacing w:val="-4"/>
        </w:rPr>
        <w:t>У здоровых лиц с отсутствием толерантности опиоиды могут вызывать страх, трево</w:t>
      </w:r>
      <w:r>
        <w:rPr>
          <w:spacing w:val="-4"/>
        </w:rPr>
        <w:softHyphen/>
      </w:r>
      <w:r>
        <w:rPr>
          <w:spacing w:val="-2"/>
        </w:rPr>
        <w:t xml:space="preserve">гу, зрительные галлюцинации и другие негативные психопатологические феномены, </w:t>
      </w:r>
      <w:r>
        <w:t>вплоть до развития острого психоза.</w:t>
      </w:r>
    </w:p>
    <w:p w14:paraId="2710A98D" w14:textId="77777777" w:rsidR="008B35D8" w:rsidRDefault="008B35D8">
      <w:pPr>
        <w:shd w:val="clear" w:color="auto" w:fill="FFFFFF"/>
        <w:spacing w:line="235" w:lineRule="exact"/>
        <w:ind w:left="19" w:right="470" w:firstLine="298"/>
        <w:jc w:val="both"/>
      </w:pPr>
      <w:r>
        <w:rPr>
          <w:spacing w:val="-4"/>
        </w:rPr>
        <w:t>Полные опиоидные агонисты — морфин и его аналоги — редко проявляют психото-миметические эффекты. Последние более характерны для парциальных агонистов опио-</w:t>
      </w:r>
      <w:r>
        <w:rPr>
          <w:spacing w:val="-2"/>
        </w:rPr>
        <w:t xml:space="preserve">идных рецепторов и препаратов смешанного (агонист-антагонистического) действия, </w:t>
      </w:r>
      <w:r>
        <w:rPr>
          <w:spacing w:val="-3"/>
        </w:rPr>
        <w:t>таких как меперидин, буторфанол, налбуфин, пентазоцин. Психотомиметическое дей</w:t>
      </w:r>
      <w:r>
        <w:rPr>
          <w:spacing w:val="-3"/>
        </w:rPr>
        <w:softHyphen/>
      </w:r>
      <w:r>
        <w:rPr>
          <w:spacing w:val="-4"/>
        </w:rPr>
        <w:t xml:space="preserve">ствие некоторых опиоидов принято объяснять, в числе прочих гипотез, агонистическим </w:t>
      </w:r>
      <w:r>
        <w:t xml:space="preserve">влиянием этих препаратов на а-рецепторы </w:t>
      </w:r>
      <w:r w:rsidRPr="003B11F8">
        <w:t>(</w:t>
      </w:r>
      <w:r>
        <w:rPr>
          <w:lang w:val="en-US"/>
        </w:rPr>
        <w:t>Martin</w:t>
      </w:r>
      <w:r w:rsidRPr="003B11F8">
        <w:t xml:space="preserve">, </w:t>
      </w:r>
      <w:r>
        <w:t>1983).</w:t>
      </w:r>
    </w:p>
    <w:p w14:paraId="454547A3" w14:textId="77777777" w:rsidR="008B35D8" w:rsidRDefault="008B35D8">
      <w:pPr>
        <w:shd w:val="clear" w:color="auto" w:fill="FFFFFF"/>
        <w:spacing w:line="235" w:lineRule="exact"/>
        <w:ind w:left="19" w:right="470" w:firstLine="298"/>
        <w:jc w:val="both"/>
        <w:sectPr w:rsidR="008B35D8">
          <w:type w:val="continuous"/>
          <w:pgSz w:w="12240" w:h="15840"/>
          <w:pgMar w:top="1440" w:right="1846" w:bottom="720" w:left="2599" w:header="720" w:footer="720" w:gutter="0"/>
          <w:cols w:space="60"/>
          <w:noEndnote/>
        </w:sectPr>
      </w:pPr>
    </w:p>
    <w:p w14:paraId="0DDA01A6" w14:textId="77777777" w:rsidR="008B35D8" w:rsidRDefault="008B35D8">
      <w:pPr>
        <w:shd w:val="clear" w:color="auto" w:fill="FFFFFF"/>
        <w:spacing w:before="10"/>
      </w:pPr>
      <w:r>
        <w:t>284</w:t>
      </w:r>
    </w:p>
    <w:p w14:paraId="7F7DF114" w14:textId="77777777" w:rsidR="008B35D8" w:rsidRDefault="008B35D8">
      <w:pPr>
        <w:shd w:val="clear" w:color="auto" w:fill="FFFFFF"/>
      </w:pPr>
      <w:r>
        <w:br w:type="column"/>
      </w:r>
      <w:r>
        <w:rPr>
          <w:spacing w:val="-11"/>
        </w:rPr>
        <w:t>Опиоидная зависимость и последствия злоупотребления опиоидами</w:t>
      </w:r>
    </w:p>
    <w:p w14:paraId="1D9679D0" w14:textId="77777777" w:rsidR="008B35D8" w:rsidRDefault="008B35D8">
      <w:pPr>
        <w:shd w:val="clear" w:color="auto" w:fill="FFFFFF"/>
        <w:sectPr w:rsidR="008B35D8">
          <w:pgSz w:w="12240" w:h="15840"/>
          <w:pgMar w:top="1440" w:right="2451" w:bottom="720" w:left="2445" w:header="720" w:footer="720" w:gutter="0"/>
          <w:cols w:num="2" w:sep="1" w:space="720" w:equalWidth="0">
            <w:col w:w="720" w:space="1430"/>
            <w:col w:w="5193"/>
          </w:cols>
          <w:noEndnote/>
        </w:sectPr>
      </w:pPr>
    </w:p>
    <w:p w14:paraId="30CBE99E" w14:textId="77777777" w:rsidR="008B35D8" w:rsidRDefault="008B35D8">
      <w:pPr>
        <w:shd w:val="clear" w:color="auto" w:fill="FFFFFF"/>
        <w:spacing w:before="259" w:line="235" w:lineRule="exact"/>
        <w:ind w:left="10" w:right="10" w:firstLine="346"/>
        <w:jc w:val="both"/>
      </w:pPr>
      <w:r>
        <w:rPr>
          <w:spacing w:val="-4"/>
        </w:rPr>
        <w:t>Характерный клинический признак опиоидной интоксикации — миоз, степень кото</w:t>
      </w:r>
      <w:r>
        <w:rPr>
          <w:spacing w:val="-4"/>
        </w:rPr>
        <w:softHyphen/>
        <w:t>рого определяется дозой наркотика и индивидуальной чувствительностью к нему, а так</w:t>
      </w:r>
      <w:r>
        <w:rPr>
          <w:spacing w:val="-4"/>
        </w:rPr>
        <w:softHyphen/>
      </w:r>
      <w:r>
        <w:rPr>
          <w:spacing w:val="-5"/>
        </w:rPr>
        <w:t>же снижением остроты зрения. Типична сухость кожи и слизистых, субъективно ощуща</w:t>
      </w:r>
      <w:r>
        <w:rPr>
          <w:spacing w:val="-5"/>
        </w:rPr>
        <w:softHyphen/>
      </w:r>
      <w:r>
        <w:rPr>
          <w:spacing w:val="-2"/>
        </w:rPr>
        <w:t>ющаяся как сухость во рту. Температура тела под действием опиоидов снижается.</w:t>
      </w:r>
    </w:p>
    <w:p w14:paraId="19CE3010" w14:textId="77777777" w:rsidR="008B35D8" w:rsidRDefault="008B35D8">
      <w:pPr>
        <w:shd w:val="clear" w:color="auto" w:fill="FFFFFF"/>
        <w:spacing w:before="5" w:line="235" w:lineRule="exact"/>
        <w:ind w:left="10" w:right="5" w:firstLine="341"/>
        <w:jc w:val="both"/>
      </w:pPr>
      <w:r>
        <w:rPr>
          <w:spacing w:val="-1"/>
        </w:rPr>
        <w:t>Тошнота и рвота, обусловленные влиянием опиоидов на хеморецепторы триггер-</w:t>
      </w:r>
      <w:r>
        <w:rPr>
          <w:spacing w:val="-4"/>
        </w:rPr>
        <w:t>зоны, развиваются у здоровых индивидов, а у лиц с опиоидной зависимостью отмечают</w:t>
      </w:r>
      <w:r>
        <w:rPr>
          <w:spacing w:val="-4"/>
        </w:rPr>
        <w:softHyphen/>
      </w:r>
      <w:r>
        <w:t>ся сравнительно редко.</w:t>
      </w:r>
    </w:p>
    <w:p w14:paraId="16168B3D" w14:textId="77777777" w:rsidR="008B35D8" w:rsidRDefault="008B35D8">
      <w:pPr>
        <w:shd w:val="clear" w:color="auto" w:fill="FFFFFF"/>
        <w:spacing w:line="235" w:lineRule="exact"/>
        <w:ind w:left="10" w:firstLine="336"/>
        <w:jc w:val="both"/>
      </w:pPr>
      <w:r>
        <w:rPr>
          <w:spacing w:val="-2"/>
        </w:rPr>
        <w:t>Артериальное давление и частота сердечных сокращений у здоровых лиц в состоя</w:t>
      </w:r>
      <w:r>
        <w:rPr>
          <w:spacing w:val="-2"/>
        </w:rPr>
        <w:softHyphen/>
      </w:r>
      <w:r>
        <w:rPr>
          <w:spacing w:val="-1"/>
        </w:rPr>
        <w:t xml:space="preserve">нии наркотического опьянения снижаются, тогда как у толерантных к опиоидам лиц </w:t>
      </w:r>
      <w:r>
        <w:t>могут практически не изменяться.</w:t>
      </w:r>
    </w:p>
    <w:p w14:paraId="79E86A30" w14:textId="77777777" w:rsidR="008B35D8" w:rsidRDefault="008B35D8">
      <w:pPr>
        <w:shd w:val="clear" w:color="auto" w:fill="FFFFFF"/>
        <w:spacing w:line="235" w:lineRule="exact"/>
        <w:ind w:right="5" w:firstLine="346"/>
        <w:jc w:val="both"/>
      </w:pPr>
      <w:r>
        <w:t xml:space="preserve">Опиоидная интоксикация характеризуется и замедлением кишечной моторики. </w:t>
      </w:r>
      <w:r>
        <w:rPr>
          <w:spacing w:val="-1"/>
        </w:rPr>
        <w:t xml:space="preserve">У здоровых лиц под действием наркотика возможна задержка мочи (более подробно </w:t>
      </w:r>
      <w:r>
        <w:rPr>
          <w:spacing w:val="-3"/>
        </w:rPr>
        <w:t>физиологические эффекты морфина и его аналогов рассмотрены выше, в первом разде</w:t>
      </w:r>
      <w:r>
        <w:rPr>
          <w:spacing w:val="-3"/>
        </w:rPr>
        <w:softHyphen/>
      </w:r>
      <w:r>
        <w:t>ле настоящей главы).</w:t>
      </w:r>
    </w:p>
    <w:p w14:paraId="643EBB21" w14:textId="77777777" w:rsidR="008B35D8" w:rsidRDefault="008B35D8">
      <w:pPr>
        <w:shd w:val="clear" w:color="auto" w:fill="FFFFFF"/>
        <w:spacing w:before="235"/>
        <w:ind w:left="38"/>
        <w:jc w:val="center"/>
      </w:pPr>
      <w:r>
        <w:rPr>
          <w:rFonts w:ascii="Arial" w:hAnsi="Arial" w:cs="Arial"/>
          <w:b/>
          <w:bCs/>
          <w:sz w:val="22"/>
          <w:szCs w:val="22"/>
        </w:rPr>
        <w:t xml:space="preserve">12.10.2. </w:t>
      </w:r>
      <w:r>
        <w:rPr>
          <w:rFonts w:ascii="Arial" w:hAnsi="Arial"/>
          <w:b/>
          <w:bCs/>
          <w:sz w:val="22"/>
          <w:szCs w:val="22"/>
        </w:rPr>
        <w:t>Синдром</w:t>
      </w:r>
      <w:r>
        <w:rPr>
          <w:rFonts w:ascii="Arial" w:hAnsi="Arial" w:cs="Arial"/>
          <w:b/>
          <w:bCs/>
          <w:sz w:val="22"/>
          <w:szCs w:val="22"/>
        </w:rPr>
        <w:t xml:space="preserve"> </w:t>
      </w:r>
      <w:r>
        <w:rPr>
          <w:rFonts w:ascii="Arial" w:hAnsi="Arial"/>
          <w:b/>
          <w:bCs/>
          <w:sz w:val="22"/>
          <w:szCs w:val="22"/>
        </w:rPr>
        <w:t>отмены</w:t>
      </w:r>
      <w:r>
        <w:rPr>
          <w:rFonts w:ascii="Arial" w:hAnsi="Arial" w:cs="Arial"/>
          <w:b/>
          <w:bCs/>
          <w:sz w:val="22"/>
          <w:szCs w:val="22"/>
        </w:rPr>
        <w:t xml:space="preserve"> </w:t>
      </w:r>
      <w:r>
        <w:rPr>
          <w:rFonts w:ascii="Arial" w:hAnsi="Arial"/>
          <w:b/>
          <w:bCs/>
          <w:sz w:val="22"/>
          <w:szCs w:val="22"/>
        </w:rPr>
        <w:t>опиоидов</w:t>
      </w:r>
    </w:p>
    <w:p w14:paraId="559DDF64" w14:textId="77777777" w:rsidR="008B35D8" w:rsidRDefault="008B35D8">
      <w:pPr>
        <w:shd w:val="clear" w:color="auto" w:fill="FFFFFF"/>
        <w:spacing w:before="226" w:line="235" w:lineRule="exact"/>
        <w:ind w:left="5" w:right="5" w:firstLine="341"/>
        <w:jc w:val="both"/>
      </w:pPr>
      <w:r>
        <w:rPr>
          <w:spacing w:val="-1"/>
        </w:rPr>
        <w:t xml:space="preserve">Синдром отмены (опиоидный абстинентный синдром, ОАС) обычно развивается </w:t>
      </w:r>
      <w:r>
        <w:rPr>
          <w:spacing w:val="-2"/>
        </w:rPr>
        <w:t>через 6-18 часов после употребления последней дозы опиоидов. Темпы развития синд</w:t>
      </w:r>
      <w:r>
        <w:rPr>
          <w:spacing w:val="-2"/>
        </w:rPr>
        <w:softHyphen/>
      </w:r>
      <w:r>
        <w:rPr>
          <w:spacing w:val="-3"/>
        </w:rPr>
        <w:t>рома отмены определяются рядом факторов, и в первую очередь — фармакокинетичес-</w:t>
      </w:r>
      <w:r>
        <w:rPr>
          <w:spacing w:val="-2"/>
        </w:rPr>
        <w:t>кими особенностями опиоидов: например, при зависимости от метадона состояние от</w:t>
      </w:r>
      <w:r>
        <w:rPr>
          <w:spacing w:val="-2"/>
        </w:rPr>
        <w:softHyphen/>
      </w:r>
      <w:r>
        <w:rPr>
          <w:spacing w:val="-1"/>
        </w:rPr>
        <w:t xml:space="preserve">мены имеет более отставленное начало, чем при внутривенном введении препаратов </w:t>
      </w:r>
      <w:r>
        <w:rPr>
          <w:spacing w:val="-3"/>
        </w:rPr>
        <w:t>снотворного мака или (тем более) героина. Психоактивные добавки к опиоидам (напри</w:t>
      </w:r>
      <w:r>
        <w:rPr>
          <w:spacing w:val="-3"/>
        </w:rPr>
        <w:softHyphen/>
      </w:r>
      <w:r>
        <w:rPr>
          <w:spacing w:val="-2"/>
        </w:rPr>
        <w:t>мер, производные бензодиазепина или антигистаминные средства) также могут увели</w:t>
      </w:r>
      <w:r>
        <w:rPr>
          <w:spacing w:val="-2"/>
        </w:rPr>
        <w:softHyphen/>
      </w:r>
      <w:r>
        <w:t>чивать продолжительность их психотропного действия.</w:t>
      </w:r>
    </w:p>
    <w:p w14:paraId="248FE994" w14:textId="77777777" w:rsidR="008B35D8" w:rsidRDefault="008B35D8">
      <w:pPr>
        <w:shd w:val="clear" w:color="auto" w:fill="FFFFFF"/>
        <w:spacing w:line="235" w:lineRule="exact"/>
        <w:ind w:left="10" w:right="10" w:firstLine="346"/>
        <w:jc w:val="both"/>
      </w:pPr>
      <w:r>
        <w:rPr>
          <w:spacing w:val="-4"/>
        </w:rPr>
        <w:t>Пик абстинентных проявлений в типичных случаях героиновой наркомании отмеча</w:t>
      </w:r>
      <w:r>
        <w:rPr>
          <w:spacing w:val="-4"/>
        </w:rPr>
        <w:softHyphen/>
      </w:r>
      <w:r>
        <w:rPr>
          <w:spacing w:val="-3"/>
        </w:rPr>
        <w:t>ется через 48-72 часа после употребления последней дозы наркотика. В связи с агграва</w:t>
      </w:r>
      <w:r>
        <w:rPr>
          <w:spacing w:val="-3"/>
        </w:rPr>
        <w:softHyphen/>
      </w:r>
      <w:r>
        <w:rPr>
          <w:spacing w:val="-1"/>
        </w:rPr>
        <w:t xml:space="preserve">ционным поведением больных опийной наркоманией и свойственной многим из них </w:t>
      </w:r>
      <w:r>
        <w:t xml:space="preserve">фобией отмены (подробно охарактеризованной в следующем разделе) субъективное </w:t>
      </w:r>
      <w:r>
        <w:rPr>
          <w:spacing w:val="-1"/>
        </w:rPr>
        <w:t xml:space="preserve">восприятие развивающегося абстинентного синдрома может иметь антиципационный </w:t>
      </w:r>
      <w:r>
        <w:rPr>
          <w:spacing w:val="-2"/>
        </w:rPr>
        <w:t>(опережающий) характер, что необходимо учитывать при лечении лице опиоидной за</w:t>
      </w:r>
      <w:r>
        <w:rPr>
          <w:spacing w:val="-2"/>
        </w:rPr>
        <w:softHyphen/>
      </w:r>
      <w:r>
        <w:t>висимостью.</w:t>
      </w:r>
    </w:p>
    <w:p w14:paraId="40009BF9" w14:textId="77777777" w:rsidR="008B35D8" w:rsidRDefault="008B35D8">
      <w:pPr>
        <w:shd w:val="clear" w:color="auto" w:fill="FFFFFF"/>
        <w:spacing w:line="235" w:lineRule="exact"/>
        <w:ind w:left="5" w:right="14" w:firstLine="331"/>
        <w:jc w:val="both"/>
      </w:pPr>
      <w:r>
        <w:rPr>
          <w:spacing w:val="-1"/>
        </w:rPr>
        <w:t xml:space="preserve">Физиологические и психопатологические признаки состояния отмены опиоидов в </w:t>
      </w:r>
      <w:r>
        <w:rPr>
          <w:spacing w:val="-2"/>
        </w:rPr>
        <w:t>известной мере представляют собой противоположность основным симптомам нарко</w:t>
      </w:r>
      <w:r>
        <w:rPr>
          <w:spacing w:val="-2"/>
        </w:rPr>
        <w:softHyphen/>
      </w:r>
      <w:r>
        <w:rPr>
          <w:spacing w:val="-5"/>
        </w:rPr>
        <w:t xml:space="preserve">тического опьянения. Если во время наркотического опьянения АД и ЧСС снижаются, то </w:t>
      </w:r>
      <w:r>
        <w:rPr>
          <w:spacing w:val="-2"/>
        </w:rPr>
        <w:t>абстинентное состояние характеризуется артериальной гипертензией и тахикардией.</w:t>
      </w:r>
    </w:p>
    <w:p w14:paraId="726C64B0" w14:textId="77777777" w:rsidR="008B35D8" w:rsidRDefault="008B35D8">
      <w:pPr>
        <w:shd w:val="clear" w:color="auto" w:fill="FFFFFF"/>
        <w:spacing w:line="235" w:lineRule="exact"/>
        <w:ind w:left="14" w:right="14" w:firstLine="336"/>
        <w:jc w:val="both"/>
      </w:pPr>
      <w:r>
        <w:rPr>
          <w:spacing w:val="-2"/>
        </w:rPr>
        <w:t>Как уже указывалось выше, у лиц с высокой толерантностью к опиоидам и далеко зашедшей опиоидной зависимостью колебания гемодинамических показателей при че</w:t>
      </w:r>
      <w:r>
        <w:rPr>
          <w:spacing w:val="-2"/>
        </w:rPr>
        <w:softHyphen/>
        <w:t>редовании состояний наркотического опьянения и синдрома отмены могут быть выра</w:t>
      </w:r>
      <w:r>
        <w:rPr>
          <w:spacing w:val="-2"/>
        </w:rPr>
        <w:softHyphen/>
      </w:r>
      <w:r>
        <w:t>жены незначительно.</w:t>
      </w:r>
    </w:p>
    <w:p w14:paraId="435FADD9" w14:textId="77777777" w:rsidR="008B35D8" w:rsidRDefault="008B35D8">
      <w:pPr>
        <w:shd w:val="clear" w:color="auto" w:fill="FFFFFF"/>
        <w:spacing w:line="235" w:lineRule="exact"/>
        <w:ind w:left="14" w:right="14" w:firstLine="336"/>
        <w:jc w:val="both"/>
      </w:pPr>
      <w:r>
        <w:rPr>
          <w:spacing w:val="-5"/>
        </w:rPr>
        <w:t>Снижение чувствительности дыхательных центров к повышенной концентрации дву</w:t>
      </w:r>
      <w:r>
        <w:rPr>
          <w:spacing w:val="-5"/>
        </w:rPr>
        <w:softHyphen/>
      </w:r>
      <w:r>
        <w:rPr>
          <w:spacing w:val="-1"/>
        </w:rPr>
        <w:t>окиси углерода в крови под действием опиоидов сменяется ее увеличением, что обу</w:t>
      </w:r>
      <w:r>
        <w:rPr>
          <w:spacing w:val="-1"/>
        </w:rPr>
        <w:softHyphen/>
      </w:r>
      <w:r>
        <w:rPr>
          <w:spacing w:val="-4"/>
        </w:rPr>
        <w:t>словливает возникновение тахипноэ. Угнетение кишечной перистальтики и запоры, раз</w:t>
      </w:r>
      <w:r>
        <w:rPr>
          <w:spacing w:val="-4"/>
        </w:rPr>
        <w:softHyphen/>
        <w:t>вивающиеся под действием морфина и его аналогов, в период отмены наркотика сменя</w:t>
      </w:r>
      <w:r>
        <w:rPr>
          <w:spacing w:val="-4"/>
        </w:rPr>
        <w:softHyphen/>
      </w:r>
      <w:r>
        <w:rPr>
          <w:spacing w:val="-1"/>
        </w:rPr>
        <w:t xml:space="preserve">ются усилением моторики кишечника и диареей и т. д. К примерам подобного рода </w:t>
      </w:r>
      <w:r>
        <w:rPr>
          <w:spacing w:val="-2"/>
        </w:rPr>
        <w:t xml:space="preserve">относится возникновение в структуре абстинентного синдрома эрекции и эякуляции у </w:t>
      </w:r>
      <w:r>
        <w:rPr>
          <w:spacing w:val="-3"/>
        </w:rPr>
        <w:t xml:space="preserve">мужчин, оргазма и меноррагии у женщин. В числе немногих исключений — тошнота и </w:t>
      </w:r>
      <w:r>
        <w:rPr>
          <w:spacing w:val="-1"/>
        </w:rPr>
        <w:t xml:space="preserve">рвота, характерная как для опиг 'тной интоксикации, так и д ■   </w:t>
      </w:r>
      <w:r>
        <w:rPr>
          <w:spacing w:val="-1"/>
          <w:lang w:val="en-US"/>
        </w:rPr>
        <w:t>cw</w:t>
      </w:r>
      <w:r w:rsidRPr="003B11F8">
        <w:rPr>
          <w:spacing w:val="-1"/>
        </w:rPr>
        <w:t>'</w:t>
      </w:r>
      <w:r>
        <w:rPr>
          <w:spacing w:val="-1"/>
          <w:lang w:val="en-US"/>
        </w:rPr>
        <w:t>poMa</w:t>
      </w:r>
      <w:r w:rsidRPr="003B11F8">
        <w:rPr>
          <w:spacing w:val="-1"/>
        </w:rPr>
        <w:t xml:space="preserve"> </w:t>
      </w:r>
      <w:r>
        <w:rPr>
          <w:spacing w:val="-1"/>
        </w:rPr>
        <w:t>отмены.</w:t>
      </w:r>
    </w:p>
    <w:p w14:paraId="489D25B0" w14:textId="77777777" w:rsidR="008B35D8" w:rsidRDefault="008B35D8">
      <w:pPr>
        <w:shd w:val="clear" w:color="auto" w:fill="FFFFFF"/>
        <w:spacing w:line="235" w:lineRule="exact"/>
        <w:ind w:left="14" w:right="14" w:firstLine="336"/>
        <w:jc w:val="both"/>
        <w:sectPr w:rsidR="008B35D8">
          <w:type w:val="continuous"/>
          <w:pgSz w:w="12240" w:h="15840"/>
          <w:pgMar w:top="1440" w:right="2436" w:bottom="720" w:left="2431" w:header="720" w:footer="720" w:gutter="0"/>
          <w:cols w:space="60"/>
          <w:noEndnote/>
        </w:sectPr>
      </w:pPr>
    </w:p>
    <w:p w14:paraId="4FBBB232" w14:textId="77777777" w:rsidR="008B35D8" w:rsidRDefault="008B35D8">
      <w:pPr>
        <w:shd w:val="clear" w:color="auto" w:fill="FFFFFF"/>
      </w:pPr>
      <w:r>
        <w:rPr>
          <w:spacing w:val="-13"/>
        </w:rPr>
        <w:t>Симптоматика, течение и прогноз опийной наркомании</w:t>
      </w:r>
    </w:p>
    <w:p w14:paraId="6EAFF929" w14:textId="77777777" w:rsidR="008B35D8" w:rsidRDefault="008B35D8">
      <w:pPr>
        <w:shd w:val="clear" w:color="auto" w:fill="FFFFFF"/>
        <w:spacing w:before="24"/>
      </w:pPr>
      <w:r>
        <w:br w:type="column"/>
        <w:t>285</w:t>
      </w:r>
    </w:p>
    <w:p w14:paraId="6FF6814B" w14:textId="77777777" w:rsidR="008B35D8" w:rsidRDefault="008B35D8">
      <w:pPr>
        <w:shd w:val="clear" w:color="auto" w:fill="FFFFFF"/>
        <w:spacing w:before="24"/>
        <w:sectPr w:rsidR="008B35D8">
          <w:pgSz w:w="12240" w:h="15840"/>
          <w:pgMar w:top="1440" w:right="1853" w:bottom="720" w:left="2592" w:header="720" w:footer="720" w:gutter="0"/>
          <w:cols w:num="2" w:sep="1" w:space="720" w:equalWidth="0">
            <w:col w:w="4180" w:space="2894"/>
            <w:col w:w="720"/>
          </w:cols>
          <w:noEndnote/>
        </w:sectPr>
      </w:pPr>
    </w:p>
    <w:p w14:paraId="5ECB0D8F" w14:textId="77777777" w:rsidR="008B35D8" w:rsidRDefault="008B35D8">
      <w:pPr>
        <w:shd w:val="clear" w:color="auto" w:fill="FFFFFF"/>
        <w:spacing w:before="250" w:line="235" w:lineRule="exact"/>
        <w:ind w:left="5" w:right="466" w:firstLine="317"/>
        <w:jc w:val="both"/>
      </w:pPr>
      <w:r>
        <w:rPr>
          <w:spacing w:val="-2"/>
        </w:rPr>
        <w:t xml:space="preserve">Основные проявления синдрома отмены опиоидов таковы: тревога, беспокойство; </w:t>
      </w:r>
      <w:r>
        <w:rPr>
          <w:spacing w:val="-4"/>
        </w:rPr>
        <w:t>нервозность; раздражительность; укороченный и поверхностный сон; влечение к нарко</w:t>
      </w:r>
      <w:r>
        <w:rPr>
          <w:spacing w:val="-4"/>
        </w:rPr>
        <w:softHyphen/>
      </w:r>
      <w:r>
        <w:rPr>
          <w:spacing w:val="-2"/>
        </w:rPr>
        <w:t>тику; мидриаз; снижение аппетита; повышение температуры тела; тахикардия; артери</w:t>
      </w:r>
      <w:r>
        <w:rPr>
          <w:spacing w:val="-2"/>
        </w:rPr>
        <w:softHyphen/>
        <w:t>альная гипертензия; слабость; потливость; озноб; пилоэрекция («гусиная кожа»); зево</w:t>
      </w:r>
      <w:r>
        <w:rPr>
          <w:spacing w:val="-2"/>
        </w:rPr>
        <w:softHyphen/>
      </w:r>
      <w:r>
        <w:rPr>
          <w:spacing w:val="-4"/>
        </w:rPr>
        <w:t>та; слезотечение; ринорея и чихание; повышенная секреция бронхиальных желез, хрипы в легких; боли в туловище и конечностях; диарея; схваткообразные боли в животе; тош</w:t>
      </w:r>
      <w:r>
        <w:rPr>
          <w:spacing w:val="-4"/>
        </w:rPr>
        <w:softHyphen/>
      </w:r>
      <w:r>
        <w:rPr>
          <w:spacing w:val="-2"/>
        </w:rPr>
        <w:t>нота и рвота; учащенное дыхание; повышение тонуса скелетной мускулатуры; тремор; оживление сухожильных рефлексов; акатизия; сексуальные дисфункции.</w:t>
      </w:r>
    </w:p>
    <w:p w14:paraId="2ED415C5" w14:textId="77777777" w:rsidR="008B35D8" w:rsidRDefault="008B35D8">
      <w:pPr>
        <w:shd w:val="clear" w:color="auto" w:fill="FFFFFF"/>
        <w:spacing w:line="235" w:lineRule="exact"/>
        <w:ind w:right="466" w:firstLine="326"/>
        <w:jc w:val="both"/>
      </w:pPr>
      <w:r>
        <w:rPr>
          <w:spacing w:val="-3"/>
        </w:rPr>
        <w:t>Усиление психопатологических (в первую очередь тревожно-аффективных) прояв</w:t>
      </w:r>
      <w:r>
        <w:rPr>
          <w:spacing w:val="-3"/>
        </w:rPr>
        <w:softHyphen/>
      </w:r>
      <w:r>
        <w:rPr>
          <w:spacing w:val="-1"/>
        </w:rPr>
        <w:t>лений синдрома отмены опиоидов обычно коррелирует с увеличением гемодинами-</w:t>
      </w:r>
      <w:r>
        <w:rPr>
          <w:spacing w:val="-4"/>
        </w:rPr>
        <w:t>ческих показателей — АД и ЧСС (Бохан и соавт., 2005; Пронина, 2005).</w:t>
      </w:r>
    </w:p>
    <w:p w14:paraId="1953F2D9" w14:textId="77777777" w:rsidR="008B35D8" w:rsidRDefault="008B35D8">
      <w:pPr>
        <w:shd w:val="clear" w:color="auto" w:fill="FFFFFF"/>
        <w:spacing w:line="235" w:lineRule="exact"/>
        <w:ind w:right="470" w:firstLine="331"/>
        <w:jc w:val="both"/>
      </w:pPr>
      <w:r>
        <w:rPr>
          <w:spacing w:val="-4"/>
        </w:rPr>
        <w:t>Во многих случаях абстинентные состояния у больных опийной наркоманией харак</w:t>
      </w:r>
      <w:r>
        <w:rPr>
          <w:spacing w:val="-4"/>
        </w:rPr>
        <w:softHyphen/>
        <w:t xml:space="preserve">теризуется обезвоживанием, кетоацидозом и появлением кетоновых тел в моче. В крови </w:t>
      </w:r>
      <w:r>
        <w:rPr>
          <w:spacing w:val="-2"/>
        </w:rPr>
        <w:t>нередко определяется лейкоцитоз и умеренное повышение СОЭ.</w:t>
      </w:r>
    </w:p>
    <w:p w14:paraId="44981EDC" w14:textId="77777777" w:rsidR="008B35D8" w:rsidRDefault="008B35D8">
      <w:pPr>
        <w:shd w:val="clear" w:color="auto" w:fill="FFFFFF"/>
        <w:spacing w:before="5" w:line="235" w:lineRule="exact"/>
        <w:ind w:left="5" w:right="470" w:firstLine="317"/>
        <w:jc w:val="both"/>
      </w:pPr>
      <w:r>
        <w:rPr>
          <w:spacing w:val="-3"/>
        </w:rPr>
        <w:t>Синдром отмены опиоидов характеризуется снижением иммунной защиты, что, по-</w:t>
      </w:r>
      <w:r>
        <w:rPr>
          <w:spacing w:val="-2"/>
        </w:rPr>
        <w:t xml:space="preserve">видимому, объясняется снижением общих компенсационных возможностей организма </w:t>
      </w:r>
      <w:r>
        <w:rPr>
          <w:spacing w:val="-3"/>
        </w:rPr>
        <w:t>в связи с абстинентным физиологическим стрессом. Недостаточность иммунного отве</w:t>
      </w:r>
      <w:r>
        <w:rPr>
          <w:spacing w:val="-3"/>
        </w:rPr>
        <w:softHyphen/>
      </w:r>
      <w:r>
        <w:rPr>
          <w:spacing w:val="-4"/>
        </w:rPr>
        <w:t>та обусловливает относительную легкость возникновения пневмонии и других воспали</w:t>
      </w:r>
      <w:r>
        <w:rPr>
          <w:spacing w:val="-4"/>
        </w:rPr>
        <w:softHyphen/>
      </w:r>
      <w:r>
        <w:rPr>
          <w:spacing w:val="-2"/>
        </w:rPr>
        <w:t xml:space="preserve">тельных заболеваний внутренних органов в период острых абстинентных проявлений. </w:t>
      </w:r>
      <w:r>
        <w:rPr>
          <w:spacing w:val="-3"/>
        </w:rPr>
        <w:t>В то же время инфекционно-воспалительные процессы у больных опийной наркомани</w:t>
      </w:r>
      <w:r>
        <w:rPr>
          <w:spacing w:val="-3"/>
        </w:rPr>
        <w:softHyphen/>
        <w:t>ей нередко носят стертый характер и проявляются умеренными величинами лаборатор</w:t>
      </w:r>
      <w:r>
        <w:rPr>
          <w:spacing w:val="-3"/>
        </w:rPr>
        <w:softHyphen/>
        <w:t xml:space="preserve">ных показателей (что, возможно, также объясняется изменением общей реактивности и </w:t>
      </w:r>
      <w:r>
        <w:t>вялостью иммунного ответа).</w:t>
      </w:r>
    </w:p>
    <w:p w14:paraId="1AE4C853" w14:textId="77777777" w:rsidR="008B35D8" w:rsidRDefault="008B35D8">
      <w:pPr>
        <w:shd w:val="clear" w:color="auto" w:fill="FFFFFF"/>
        <w:spacing w:line="235" w:lineRule="exact"/>
        <w:ind w:left="5" w:right="475" w:firstLine="317"/>
        <w:jc w:val="both"/>
      </w:pPr>
      <w:r>
        <w:rPr>
          <w:spacing w:val="-4"/>
        </w:rPr>
        <w:t>Продолжительность ОАС определяется фармакокинетическими особенностями опи</w:t>
      </w:r>
      <w:r>
        <w:rPr>
          <w:spacing w:val="-4"/>
        </w:rPr>
        <w:softHyphen/>
        <w:t>оидов и тяжестью физической и психической зависимости, сформированной в ходе зло</w:t>
      </w:r>
      <w:r>
        <w:rPr>
          <w:spacing w:val="-4"/>
        </w:rPr>
        <w:softHyphen/>
      </w:r>
      <w:r>
        <w:rPr>
          <w:spacing w:val="-5"/>
        </w:rPr>
        <w:t xml:space="preserve">употребления ими. Немаловажное значение имеет характер лечения (в тех случаях, когда </w:t>
      </w:r>
      <w:r>
        <w:rPr>
          <w:spacing w:val="-4"/>
        </w:rPr>
        <w:t>оно проводится). При лечении абстинентных состояний они продолжаются, в зависимо</w:t>
      </w:r>
      <w:r>
        <w:rPr>
          <w:spacing w:val="-4"/>
        </w:rPr>
        <w:softHyphen/>
      </w:r>
      <w:r>
        <w:rPr>
          <w:spacing w:val="-2"/>
        </w:rPr>
        <w:t xml:space="preserve">сти от характера терапии, 3-10 дней и редко затягиваются до 12-15 дней; в отсутствие </w:t>
      </w:r>
      <w:r>
        <w:rPr>
          <w:spacing w:val="-5"/>
        </w:rPr>
        <w:t>лечения продолжительность этих расстройств может в значительной степени возрастать.</w:t>
      </w:r>
    </w:p>
    <w:p w14:paraId="55E5C8EE" w14:textId="77777777" w:rsidR="008B35D8" w:rsidRDefault="008B35D8">
      <w:pPr>
        <w:shd w:val="clear" w:color="auto" w:fill="FFFFFF"/>
        <w:spacing w:before="235"/>
        <w:ind w:left="168"/>
      </w:pPr>
      <w:r>
        <w:rPr>
          <w:rFonts w:ascii="Arial" w:hAnsi="Arial" w:cs="Arial"/>
          <w:b/>
          <w:bCs/>
          <w:spacing w:val="-8"/>
          <w:sz w:val="22"/>
          <w:szCs w:val="22"/>
        </w:rPr>
        <w:t xml:space="preserve">12.10.3. </w:t>
      </w:r>
      <w:r>
        <w:rPr>
          <w:rFonts w:ascii="Arial" w:hAnsi="Arial"/>
          <w:b/>
          <w:bCs/>
          <w:spacing w:val="-8"/>
          <w:sz w:val="22"/>
          <w:szCs w:val="22"/>
        </w:rPr>
        <w:t>Постабстинентный</w:t>
      </w:r>
      <w:r>
        <w:rPr>
          <w:rFonts w:ascii="Arial" w:hAnsi="Arial" w:cs="Arial"/>
          <w:b/>
          <w:bCs/>
          <w:spacing w:val="-8"/>
          <w:sz w:val="22"/>
          <w:szCs w:val="22"/>
        </w:rPr>
        <w:t xml:space="preserve"> </w:t>
      </w:r>
      <w:r>
        <w:rPr>
          <w:rFonts w:ascii="Arial" w:hAnsi="Arial"/>
          <w:b/>
          <w:bCs/>
          <w:spacing w:val="-8"/>
          <w:sz w:val="22"/>
          <w:szCs w:val="22"/>
        </w:rPr>
        <w:t>период</w:t>
      </w:r>
      <w:r>
        <w:rPr>
          <w:rFonts w:ascii="Arial" w:hAnsi="Arial" w:cs="Arial"/>
          <w:b/>
          <w:bCs/>
          <w:spacing w:val="-8"/>
          <w:sz w:val="22"/>
          <w:szCs w:val="22"/>
        </w:rPr>
        <w:t xml:space="preserve"> </w:t>
      </w:r>
      <w:r>
        <w:rPr>
          <w:rFonts w:ascii="Arial" w:hAnsi="Arial"/>
          <w:b/>
          <w:bCs/>
          <w:spacing w:val="-8"/>
          <w:sz w:val="22"/>
          <w:szCs w:val="22"/>
        </w:rPr>
        <w:t>и</w:t>
      </w:r>
      <w:r>
        <w:rPr>
          <w:rFonts w:ascii="Arial" w:hAnsi="Arial" w:cs="Arial"/>
          <w:b/>
          <w:bCs/>
          <w:spacing w:val="-8"/>
          <w:sz w:val="22"/>
          <w:szCs w:val="22"/>
        </w:rPr>
        <w:t xml:space="preserve"> </w:t>
      </w:r>
      <w:r>
        <w:rPr>
          <w:rFonts w:ascii="Arial" w:hAnsi="Arial"/>
          <w:b/>
          <w:bCs/>
          <w:spacing w:val="-8"/>
          <w:sz w:val="22"/>
          <w:szCs w:val="22"/>
        </w:rPr>
        <w:t>ремиссия</w:t>
      </w:r>
      <w:r>
        <w:rPr>
          <w:rFonts w:ascii="Arial" w:hAnsi="Arial" w:cs="Arial"/>
          <w:b/>
          <w:bCs/>
          <w:spacing w:val="-8"/>
          <w:sz w:val="22"/>
          <w:szCs w:val="22"/>
        </w:rPr>
        <w:t xml:space="preserve"> </w:t>
      </w:r>
      <w:r>
        <w:rPr>
          <w:rFonts w:ascii="Arial" w:hAnsi="Arial"/>
          <w:b/>
          <w:bCs/>
          <w:spacing w:val="-8"/>
          <w:sz w:val="22"/>
          <w:szCs w:val="22"/>
        </w:rPr>
        <w:t>опийной</w:t>
      </w:r>
      <w:r>
        <w:rPr>
          <w:rFonts w:ascii="Arial" w:hAnsi="Arial" w:cs="Arial"/>
          <w:b/>
          <w:bCs/>
          <w:spacing w:val="-8"/>
          <w:sz w:val="22"/>
          <w:szCs w:val="22"/>
        </w:rPr>
        <w:t xml:space="preserve"> </w:t>
      </w:r>
      <w:r>
        <w:rPr>
          <w:rFonts w:ascii="Arial" w:hAnsi="Arial"/>
          <w:b/>
          <w:bCs/>
          <w:spacing w:val="-8"/>
          <w:sz w:val="22"/>
          <w:szCs w:val="22"/>
        </w:rPr>
        <w:t>наркомании</w:t>
      </w:r>
    </w:p>
    <w:p w14:paraId="6B5A35D0" w14:textId="77777777" w:rsidR="008B35D8" w:rsidRDefault="008B35D8">
      <w:pPr>
        <w:shd w:val="clear" w:color="auto" w:fill="FFFFFF"/>
        <w:spacing w:before="230" w:line="235" w:lineRule="exact"/>
        <w:ind w:left="14" w:right="470" w:firstLine="307"/>
        <w:jc w:val="both"/>
      </w:pPr>
      <w:r>
        <w:rPr>
          <w:spacing w:val="-2"/>
        </w:rPr>
        <w:t xml:space="preserve">Состояние острой отмены опиоидов у зависимых лиц и постабстинентный период </w:t>
      </w:r>
      <w:r>
        <w:rPr>
          <w:spacing w:val="-4"/>
        </w:rPr>
        <w:t>не имеют четких границ. В период госпитального лечения наркомании с долей условно</w:t>
      </w:r>
      <w:r>
        <w:rPr>
          <w:spacing w:val="-4"/>
        </w:rPr>
        <w:softHyphen/>
      </w:r>
      <w:r>
        <w:rPr>
          <w:spacing w:val="-7"/>
        </w:rPr>
        <w:t>сти можно констатировать начало постабстинентного периода тогда, когда пациенты адап</w:t>
      </w:r>
      <w:r>
        <w:rPr>
          <w:spacing w:val="-7"/>
        </w:rPr>
        <w:softHyphen/>
      </w:r>
      <w:r>
        <w:rPr>
          <w:spacing w:val="-3"/>
        </w:rPr>
        <w:t>тированы к налтрексону и его повторное назначение не приводит к возникновению ре-</w:t>
      </w:r>
      <w:r>
        <w:t>абстинентных реакций (Сиволап, Савченков, 2000).</w:t>
      </w:r>
    </w:p>
    <w:p w14:paraId="7ECF6737" w14:textId="77777777" w:rsidR="008B35D8" w:rsidRDefault="008B35D8">
      <w:pPr>
        <w:shd w:val="clear" w:color="auto" w:fill="FFFFFF"/>
        <w:spacing w:line="235" w:lineRule="exact"/>
        <w:ind w:left="14" w:right="475" w:firstLine="307"/>
        <w:jc w:val="both"/>
      </w:pPr>
      <w:r>
        <w:rPr>
          <w:spacing w:val="-3"/>
        </w:rPr>
        <w:t>Постабстинентный период представляет собой переходное состояние между актив</w:t>
      </w:r>
      <w:r>
        <w:rPr>
          <w:spacing w:val="-3"/>
        </w:rPr>
        <w:softHyphen/>
      </w:r>
      <w:r>
        <w:rPr>
          <w:spacing w:val="-5"/>
        </w:rPr>
        <w:t>ной фазой и ремиссией наркомании (в тех случаях, когда ремиссия развивается) и харак</w:t>
      </w:r>
      <w:r>
        <w:rPr>
          <w:spacing w:val="-5"/>
        </w:rPr>
        <w:softHyphen/>
      </w:r>
      <w:r>
        <w:rPr>
          <w:spacing w:val="-3"/>
        </w:rPr>
        <w:t>теризуется практическим отсутствием физической зависимости от опиоидов при сохра</w:t>
      </w:r>
      <w:r>
        <w:rPr>
          <w:spacing w:val="-3"/>
        </w:rPr>
        <w:softHyphen/>
      </w:r>
      <w:r>
        <w:t>нении признаков психической зависимости.</w:t>
      </w:r>
    </w:p>
    <w:p w14:paraId="75B7B684" w14:textId="77777777" w:rsidR="008B35D8" w:rsidRDefault="008B35D8">
      <w:pPr>
        <w:shd w:val="clear" w:color="auto" w:fill="FFFFFF"/>
        <w:spacing w:line="235" w:lineRule="exact"/>
        <w:ind w:left="24" w:right="466" w:firstLine="302"/>
        <w:jc w:val="both"/>
      </w:pPr>
      <w:r>
        <w:rPr>
          <w:spacing w:val="-2"/>
        </w:rPr>
        <w:t>Для постабстинентного периода (особенно для его ранней фазы) характерна значи</w:t>
      </w:r>
      <w:r>
        <w:rPr>
          <w:spacing w:val="-2"/>
        </w:rPr>
        <w:softHyphen/>
      </w:r>
      <w:r>
        <w:rPr>
          <w:spacing w:val="-4"/>
        </w:rPr>
        <w:t>тельная выраженность психопатологических проявлений опиоидной зависимости. Пси</w:t>
      </w:r>
      <w:r>
        <w:rPr>
          <w:spacing w:val="-4"/>
        </w:rPr>
        <w:softHyphen/>
      </w:r>
      <w:r>
        <w:rPr>
          <w:spacing w:val="-3"/>
        </w:rPr>
        <w:t>хическое состояние пациентов в этой фазе болезни характеризуется снижением настро</w:t>
      </w:r>
      <w:r>
        <w:rPr>
          <w:spacing w:val="-3"/>
        </w:rPr>
        <w:softHyphen/>
        <w:t>ения, выраженными и стойкими нарушениями сна, тревожно-фобическими и ипохонд</w:t>
      </w:r>
      <w:r>
        <w:rPr>
          <w:spacing w:val="-3"/>
        </w:rPr>
        <w:softHyphen/>
      </w:r>
      <w:r>
        <w:rPr>
          <w:spacing w:val="-6"/>
        </w:rPr>
        <w:t xml:space="preserve">рическими переживаниями. Именно в постабстинентный период, когда пациент находится </w:t>
      </w:r>
      <w:r>
        <w:rPr>
          <w:spacing w:val="-2"/>
        </w:rPr>
        <w:t xml:space="preserve">в состоянии «неустойчивого равновесия» (Пятницкая, 1994), риск развития рецидива </w:t>
      </w:r>
      <w:r>
        <w:t>болезни очень высок в связи с сохраняющимся и нередко выраженным влечением к</w:t>
      </w:r>
    </w:p>
    <w:p w14:paraId="23E1EACE" w14:textId="77777777" w:rsidR="008B35D8" w:rsidRDefault="008B35D8">
      <w:pPr>
        <w:shd w:val="clear" w:color="auto" w:fill="FFFFFF"/>
        <w:spacing w:line="235" w:lineRule="exact"/>
        <w:ind w:left="24" w:right="466" w:firstLine="302"/>
        <w:jc w:val="both"/>
        <w:sectPr w:rsidR="008B35D8">
          <w:type w:val="continuous"/>
          <w:pgSz w:w="12240" w:h="15840"/>
          <w:pgMar w:top="1440" w:right="1853" w:bottom="720" w:left="2582" w:header="720" w:footer="720" w:gutter="0"/>
          <w:cols w:space="60"/>
          <w:noEndnote/>
        </w:sectPr>
      </w:pPr>
    </w:p>
    <w:p w14:paraId="2CF99643" w14:textId="77777777" w:rsidR="008B35D8" w:rsidRDefault="008B35D8">
      <w:pPr>
        <w:shd w:val="clear" w:color="auto" w:fill="FFFFFF"/>
        <w:tabs>
          <w:tab w:val="left" w:pos="2155"/>
        </w:tabs>
        <w:ind w:left="10"/>
      </w:pPr>
      <w:r>
        <w:rPr>
          <w:spacing w:val="-15"/>
        </w:rPr>
        <w:t>286</w:t>
      </w:r>
      <w:r>
        <w:rPr>
          <w:rFonts w:ascii="Arial" w:cs="Arial"/>
        </w:rPr>
        <w:tab/>
      </w:r>
      <w:r>
        <w:rPr>
          <w:spacing w:val="-11"/>
        </w:rPr>
        <w:t>Опиоидная зависимость и последствия злоупотребления опиоидами</w:t>
      </w:r>
    </w:p>
    <w:p w14:paraId="7E064F5E" w14:textId="77777777" w:rsidR="008B35D8" w:rsidRDefault="008B35D8">
      <w:pPr>
        <w:shd w:val="clear" w:color="auto" w:fill="FFFFFF"/>
        <w:spacing w:before="264" w:line="235" w:lineRule="exact"/>
        <w:ind w:left="14" w:right="5"/>
        <w:jc w:val="both"/>
      </w:pPr>
      <w:r>
        <w:rPr>
          <w:spacing w:val="-3"/>
        </w:rPr>
        <w:t>наркотику, которое может принимать непреодолимый характер, особенно при эмоцио</w:t>
      </w:r>
      <w:r>
        <w:rPr>
          <w:spacing w:val="-3"/>
        </w:rPr>
        <w:softHyphen/>
      </w:r>
      <w:r>
        <w:rPr>
          <w:spacing w:val="-2"/>
        </w:rPr>
        <w:t>нальных стрессах или возникновении резидуальных абстинентных симптомов.</w:t>
      </w:r>
    </w:p>
    <w:p w14:paraId="531FD0D8" w14:textId="77777777" w:rsidR="008B35D8" w:rsidRDefault="008B35D8">
      <w:pPr>
        <w:shd w:val="clear" w:color="auto" w:fill="FFFFFF"/>
        <w:spacing w:line="235" w:lineRule="exact"/>
        <w:ind w:left="10" w:right="5" w:firstLine="346"/>
        <w:jc w:val="both"/>
      </w:pPr>
      <w:r>
        <w:rPr>
          <w:spacing w:val="-2"/>
        </w:rPr>
        <w:t>Постабстинентный период характеризуется постепенной стабилизацией соматиче</w:t>
      </w:r>
      <w:r>
        <w:rPr>
          <w:spacing w:val="-2"/>
        </w:rPr>
        <w:softHyphen/>
      </w:r>
      <w:r>
        <w:rPr>
          <w:spacing w:val="-1"/>
        </w:rPr>
        <w:t xml:space="preserve">ского состояния и обменных процессов («восстановлением измененного гомеостаза», </w:t>
      </w:r>
      <w:r>
        <w:t>по Пятницкой, 1994).</w:t>
      </w:r>
    </w:p>
    <w:p w14:paraId="069BC683" w14:textId="77777777" w:rsidR="008B35D8" w:rsidRDefault="008B35D8">
      <w:pPr>
        <w:shd w:val="clear" w:color="auto" w:fill="FFFFFF"/>
        <w:spacing w:line="235" w:lineRule="exact"/>
        <w:ind w:firstLine="341"/>
        <w:jc w:val="both"/>
      </w:pPr>
      <w:r>
        <w:rPr>
          <w:spacing w:val="-2"/>
        </w:rPr>
        <w:t xml:space="preserve">Для ранней фазы постабстинентного периода, как и для периода острой отмены </w:t>
      </w:r>
      <w:r>
        <w:rPr>
          <w:spacing w:val="-3"/>
        </w:rPr>
        <w:t>опиоидов, характерно снижение иммунитета, с чем связана легкость возникновения ос</w:t>
      </w:r>
      <w:r>
        <w:rPr>
          <w:spacing w:val="-3"/>
        </w:rPr>
        <w:softHyphen/>
        <w:t>трых и обострения хронических висцеральных заболеваний. Как это нередко отмечается и при алкоголизме, регулярный прием опиоидов и других ПАВ маскирует симптомати</w:t>
      </w:r>
      <w:r>
        <w:rPr>
          <w:spacing w:val="-3"/>
        </w:rPr>
        <w:softHyphen/>
      </w:r>
      <w:r>
        <w:rPr>
          <w:spacing w:val="-2"/>
        </w:rPr>
        <w:t>ку многих соматических и неврологических нарушений, и зачастую лишь продолжи</w:t>
      </w:r>
      <w:r>
        <w:rPr>
          <w:spacing w:val="-2"/>
        </w:rPr>
        <w:softHyphen/>
      </w:r>
      <w:r>
        <w:rPr>
          <w:spacing w:val="-1"/>
        </w:rPr>
        <w:t>тельная и стойкая отмена наркотика способствует их проявлению и распознаванию.</w:t>
      </w:r>
    </w:p>
    <w:p w14:paraId="211B537A" w14:textId="77777777" w:rsidR="008B35D8" w:rsidRDefault="008B35D8">
      <w:pPr>
        <w:shd w:val="clear" w:color="auto" w:fill="FFFFFF"/>
        <w:spacing w:line="235" w:lineRule="exact"/>
        <w:ind w:firstLine="341"/>
        <w:jc w:val="both"/>
      </w:pPr>
      <w:r>
        <w:rPr>
          <w:spacing w:val="-4"/>
        </w:rPr>
        <w:t>Общая продолжительность постабстинентных расстройств определяется взаимодей</w:t>
      </w:r>
      <w:r>
        <w:rPr>
          <w:spacing w:val="-4"/>
        </w:rPr>
        <w:softHyphen/>
      </w:r>
      <w:r>
        <w:rPr>
          <w:spacing w:val="-3"/>
        </w:rPr>
        <w:t>ствием ряда факторов, в том числе длительностью употребления ПАВ, тяжестью нарко</w:t>
      </w:r>
      <w:r>
        <w:rPr>
          <w:spacing w:val="-3"/>
        </w:rPr>
        <w:softHyphen/>
      </w:r>
      <w:r>
        <w:t>тической зависимости, фармакокинетическими особенностями опиоидов, общим со</w:t>
      </w:r>
      <w:r>
        <w:softHyphen/>
      </w:r>
      <w:r>
        <w:rPr>
          <w:spacing w:val="-2"/>
        </w:rPr>
        <w:t>стоянием физического и психического здоровья зависимых лиц. Считается, что в сред</w:t>
      </w:r>
      <w:r>
        <w:rPr>
          <w:spacing w:val="-2"/>
        </w:rPr>
        <w:softHyphen/>
      </w:r>
      <w:r>
        <w:t>нем она близка к 30 дням.</w:t>
      </w:r>
    </w:p>
    <w:p w14:paraId="305E3887" w14:textId="77777777" w:rsidR="008B35D8" w:rsidRDefault="008B35D8">
      <w:pPr>
        <w:shd w:val="clear" w:color="auto" w:fill="FFFFFF"/>
        <w:spacing w:line="235" w:lineRule="exact"/>
        <w:ind w:left="5" w:firstLine="336"/>
        <w:jc w:val="both"/>
      </w:pPr>
      <w:r>
        <w:rPr>
          <w:spacing w:val="-3"/>
        </w:rPr>
        <w:t>Продолжительность персистенции и тяжесть резидуальных абстинентных проявле</w:t>
      </w:r>
      <w:r>
        <w:rPr>
          <w:spacing w:val="-3"/>
        </w:rPr>
        <w:softHyphen/>
      </w:r>
      <w:r>
        <w:rPr>
          <w:spacing w:val="-5"/>
        </w:rPr>
        <w:t>ний во многом зависит от характера лечения наркомании (в тех случаях, когда оно прово</w:t>
      </w:r>
      <w:r>
        <w:rPr>
          <w:spacing w:val="-5"/>
        </w:rPr>
        <w:softHyphen/>
      </w:r>
      <w:r>
        <w:rPr>
          <w:spacing w:val="-3"/>
        </w:rPr>
        <w:t>дится). Эти показатели существенно снижаются при активном использовании патогене</w:t>
      </w:r>
      <w:r>
        <w:rPr>
          <w:spacing w:val="-3"/>
        </w:rPr>
        <w:softHyphen/>
      </w:r>
      <w:r>
        <w:rPr>
          <w:spacing w:val="-4"/>
        </w:rPr>
        <w:t>тически обоснованных методов лечения, в том числе при назначении опиоидных антаго</w:t>
      </w:r>
      <w:r>
        <w:rPr>
          <w:spacing w:val="-4"/>
        </w:rPr>
        <w:softHyphen/>
      </w:r>
      <w:r>
        <w:t xml:space="preserve">нистов. Прием налтрексона в ряде случаев поначалу обостряет абстинентную </w:t>
      </w:r>
      <w:r>
        <w:rPr>
          <w:spacing w:val="-1"/>
        </w:rPr>
        <w:t xml:space="preserve">симптоматику, однако систематический прием препарата обычно позволяет добиться </w:t>
      </w:r>
      <w:r>
        <w:rPr>
          <w:spacing w:val="-2"/>
        </w:rPr>
        <w:t>ее быстрого и полного исчезновения. Более подробно эти вопросы рассмотрены в гла</w:t>
      </w:r>
      <w:r>
        <w:rPr>
          <w:spacing w:val="-2"/>
        </w:rPr>
        <w:softHyphen/>
      </w:r>
      <w:r>
        <w:t>вах, посвященных лечению опиоидной зависимости.</w:t>
      </w:r>
    </w:p>
    <w:p w14:paraId="29AB5847" w14:textId="77777777" w:rsidR="008B35D8" w:rsidRDefault="008B35D8">
      <w:pPr>
        <w:shd w:val="clear" w:color="auto" w:fill="FFFFFF"/>
        <w:spacing w:line="235" w:lineRule="exact"/>
        <w:ind w:left="5" w:firstLine="346"/>
        <w:jc w:val="both"/>
      </w:pPr>
      <w:r>
        <w:rPr>
          <w:spacing w:val="-3"/>
        </w:rPr>
        <w:t xml:space="preserve">Полная ремиссия опийной наркомании характеризуется длительным воздержанием </w:t>
      </w:r>
      <w:r>
        <w:rPr>
          <w:spacing w:val="-2"/>
        </w:rPr>
        <w:t xml:space="preserve">от употребления опиоидов и полным отсутствием признаков физической зависимости </w:t>
      </w:r>
      <w:r>
        <w:rPr>
          <w:spacing w:val="-4"/>
        </w:rPr>
        <w:t xml:space="preserve">от них (тогда как психическая зависимость от наркотика лишь ослабляется, а в наиболее </w:t>
      </w:r>
      <w:r>
        <w:rPr>
          <w:spacing w:val="-3"/>
        </w:rPr>
        <w:t>благоприятных случаях принимает латентную форму). У больных постепенно нормали</w:t>
      </w:r>
      <w:r>
        <w:rPr>
          <w:spacing w:val="-3"/>
        </w:rPr>
        <w:softHyphen/>
      </w:r>
      <w:r>
        <w:rPr>
          <w:spacing w:val="-4"/>
        </w:rPr>
        <w:t>зуются психическое состояние и обменные процессы, восстанавливаются сон и аппетит.</w:t>
      </w:r>
    </w:p>
    <w:p w14:paraId="2D666F57" w14:textId="77777777" w:rsidR="008B35D8" w:rsidRDefault="008B35D8">
      <w:pPr>
        <w:shd w:val="clear" w:color="auto" w:fill="FFFFFF"/>
        <w:spacing w:line="235" w:lineRule="exact"/>
        <w:ind w:left="10" w:firstLine="331"/>
        <w:jc w:val="both"/>
      </w:pPr>
      <w:r>
        <w:rPr>
          <w:spacing w:val="-1"/>
        </w:rPr>
        <w:t xml:space="preserve">Длительное воздержание от употребления опиоидов и других ПАВ способствует </w:t>
      </w:r>
      <w:r>
        <w:rPr>
          <w:spacing w:val="-4"/>
        </w:rPr>
        <w:t>повышению иммунитета. В ряде случаев в период длительной ремиссии у больных нар</w:t>
      </w:r>
      <w:r>
        <w:rPr>
          <w:spacing w:val="-4"/>
        </w:rPr>
        <w:softHyphen/>
      </w:r>
      <w:r>
        <w:rPr>
          <w:spacing w:val="-3"/>
        </w:rPr>
        <w:t>команией отмечается самопроизвольное улучшение течения многих инфекционных за</w:t>
      </w:r>
      <w:r>
        <w:rPr>
          <w:spacing w:val="-3"/>
        </w:rPr>
        <w:softHyphen/>
      </w:r>
      <w:r>
        <w:rPr>
          <w:spacing w:val="-2"/>
        </w:rPr>
        <w:t>болеваний, в том числе хронического гепатита и ВИЧ-инфекции.</w:t>
      </w:r>
    </w:p>
    <w:p w14:paraId="4DCA2463" w14:textId="77777777" w:rsidR="008B35D8" w:rsidRDefault="008B35D8">
      <w:pPr>
        <w:shd w:val="clear" w:color="auto" w:fill="FFFFFF"/>
        <w:spacing w:line="235" w:lineRule="exact"/>
        <w:ind w:firstLine="350"/>
        <w:jc w:val="both"/>
      </w:pPr>
      <w:r>
        <w:rPr>
          <w:spacing w:val="-3"/>
        </w:rPr>
        <w:t>Ремиссия наркомании характеризуется количественными и качественными показа</w:t>
      </w:r>
      <w:r>
        <w:rPr>
          <w:spacing w:val="-3"/>
        </w:rPr>
        <w:softHyphen/>
      </w:r>
      <w:r>
        <w:rPr>
          <w:spacing w:val="-4"/>
        </w:rPr>
        <w:t>телями. Количественные показатели ремиссии отражают частоту ее достижения в попу</w:t>
      </w:r>
      <w:r>
        <w:rPr>
          <w:spacing w:val="-4"/>
        </w:rPr>
        <w:softHyphen/>
      </w:r>
      <w:r>
        <w:rPr>
          <w:spacing w:val="-2"/>
        </w:rPr>
        <w:t>ляции больных наркоманией и общую продолжительность воздержания от употребле</w:t>
      </w:r>
      <w:r>
        <w:rPr>
          <w:spacing w:val="-2"/>
        </w:rPr>
        <w:softHyphen/>
      </w:r>
      <w:r>
        <w:rPr>
          <w:spacing w:val="-3"/>
        </w:rPr>
        <w:t>ния наркотиков. Величины количественных показателей ремиссии существенно разнят</w:t>
      </w:r>
      <w:r>
        <w:rPr>
          <w:spacing w:val="-3"/>
        </w:rPr>
        <w:softHyphen/>
      </w:r>
      <w:r>
        <w:rPr>
          <w:spacing w:val="-2"/>
        </w:rPr>
        <w:t xml:space="preserve">ся у различных авторов. Т. А. Киткина(1993), основываясь на данных многочисленных </w:t>
      </w:r>
      <w:r>
        <w:rPr>
          <w:spacing w:val="-3"/>
        </w:rPr>
        <w:t xml:space="preserve">исследований, сообщает о годичной ремиссии у 5-38% больных опийной наркоманией. </w:t>
      </w:r>
      <w:r>
        <w:rPr>
          <w:spacing w:val="-4"/>
        </w:rPr>
        <w:t>Многолетняя и тем более пожизненная ремиссия болезни достигается значительно реже.</w:t>
      </w:r>
    </w:p>
    <w:p w14:paraId="5EE2C440" w14:textId="77777777" w:rsidR="008B35D8" w:rsidRDefault="008B35D8">
      <w:pPr>
        <w:shd w:val="clear" w:color="auto" w:fill="FFFFFF"/>
        <w:spacing w:before="5" w:line="235" w:lineRule="exact"/>
        <w:ind w:left="10" w:firstLine="346"/>
        <w:jc w:val="both"/>
      </w:pPr>
      <w:r>
        <w:rPr>
          <w:spacing w:val="-1"/>
        </w:rPr>
        <w:t xml:space="preserve">Выбор количественных показателей ремиссии опийной наркомании во многом </w:t>
      </w:r>
      <w:r>
        <w:rPr>
          <w:spacing w:val="-4"/>
        </w:rPr>
        <w:t>определяется критериями ее оценки, что зависит от методологических позиций исследо</w:t>
      </w:r>
      <w:r>
        <w:rPr>
          <w:spacing w:val="-4"/>
        </w:rPr>
        <w:softHyphen/>
      </w:r>
      <w:r>
        <w:rPr>
          <w:spacing w:val="-2"/>
        </w:rPr>
        <w:t>вателей. Например, понятие ремиссии при заместительной терапии опиоидной зависи</w:t>
      </w:r>
      <w:r>
        <w:rPr>
          <w:spacing w:val="-2"/>
        </w:rPr>
        <w:softHyphen/>
      </w:r>
      <w:r>
        <w:rPr>
          <w:spacing w:val="-3"/>
        </w:rPr>
        <w:t xml:space="preserve">мости многие наркологи считают неприемлемым, несмотря на значительную редукцию </w:t>
      </w:r>
      <w:r>
        <w:rPr>
          <w:spacing w:val="-1"/>
        </w:rPr>
        <w:t>основных проявлений наркомании при замещении «уличных» наркотиков официаль</w:t>
      </w:r>
      <w:r>
        <w:rPr>
          <w:spacing w:val="-1"/>
        </w:rPr>
        <w:softHyphen/>
      </w:r>
      <w:r>
        <w:rPr>
          <w:spacing w:val="-2"/>
        </w:rPr>
        <w:t>ными опиоидами. Качественные характеристики ремиссии включают наличие или от</w:t>
      </w:r>
      <w:r>
        <w:rPr>
          <w:spacing w:val="-2"/>
        </w:rPr>
        <w:softHyphen/>
      </w:r>
      <w:r>
        <w:rPr>
          <w:spacing w:val="-3"/>
        </w:rPr>
        <w:t>сутствие кратковременных эпизодов возвращения к опиоидам («микрорецидивов»), су</w:t>
      </w:r>
      <w:r>
        <w:rPr>
          <w:spacing w:val="-3"/>
        </w:rPr>
        <w:softHyphen/>
      </w:r>
      <w:r>
        <w:rPr>
          <w:spacing w:val="-4"/>
        </w:rPr>
        <w:t>ществование, характер и тяжесть психических нарушений. Типология ремиссии опреде-</w:t>
      </w:r>
    </w:p>
    <w:p w14:paraId="3C8FC6BB" w14:textId="77777777" w:rsidR="008B35D8" w:rsidRDefault="008B35D8">
      <w:pPr>
        <w:shd w:val="clear" w:color="auto" w:fill="FFFFFF"/>
        <w:spacing w:before="5" w:line="235" w:lineRule="exact"/>
        <w:ind w:left="10" w:firstLine="346"/>
        <w:jc w:val="both"/>
        <w:sectPr w:rsidR="008B35D8">
          <w:pgSz w:w="12240" w:h="15840"/>
          <w:pgMar w:top="1440" w:right="2600" w:bottom="720" w:left="2282" w:header="720" w:footer="720" w:gutter="0"/>
          <w:cols w:space="60"/>
          <w:noEndnote/>
        </w:sectPr>
      </w:pPr>
    </w:p>
    <w:p w14:paraId="72C7DAF5" w14:textId="77777777" w:rsidR="008B35D8" w:rsidRDefault="008B35D8">
      <w:pPr>
        <w:shd w:val="clear" w:color="auto" w:fill="FFFFFF"/>
      </w:pPr>
      <w:r>
        <w:rPr>
          <w:spacing w:val="-13"/>
        </w:rPr>
        <w:t>Симптоматика, течение и прогноз опийной наркомании</w:t>
      </w:r>
    </w:p>
    <w:p w14:paraId="7827DFD6" w14:textId="77777777" w:rsidR="008B35D8" w:rsidRDefault="008B35D8">
      <w:pPr>
        <w:shd w:val="clear" w:color="auto" w:fill="FFFFFF"/>
        <w:spacing w:before="10"/>
      </w:pPr>
      <w:r>
        <w:br w:type="column"/>
        <w:t>287</w:t>
      </w:r>
    </w:p>
    <w:p w14:paraId="2CC3183E" w14:textId="77777777" w:rsidR="008B35D8" w:rsidRDefault="008B35D8">
      <w:pPr>
        <w:shd w:val="clear" w:color="auto" w:fill="FFFFFF"/>
        <w:spacing w:before="10"/>
        <w:sectPr w:rsidR="008B35D8">
          <w:pgSz w:w="12240" w:h="15840"/>
          <w:pgMar w:top="1440" w:right="1774" w:bottom="720" w:left="2700" w:header="720" w:footer="720" w:gutter="0"/>
          <w:cols w:num="2" w:sep="1" w:space="720" w:equalWidth="0">
            <w:col w:w="4156" w:space="2890"/>
            <w:col w:w="720"/>
          </w:cols>
          <w:noEndnote/>
        </w:sectPr>
      </w:pPr>
    </w:p>
    <w:p w14:paraId="5385D3F8" w14:textId="77777777" w:rsidR="008B35D8" w:rsidRDefault="008B35D8">
      <w:pPr>
        <w:shd w:val="clear" w:color="auto" w:fill="FFFFFF"/>
        <w:spacing w:before="254" w:line="235" w:lineRule="exact"/>
        <w:ind w:left="24" w:right="466"/>
        <w:jc w:val="both"/>
      </w:pPr>
      <w:r>
        <w:rPr>
          <w:spacing w:val="-6"/>
        </w:rPr>
        <w:t>ляется также характером и тяжестью вторичных аддиктивных расстройств. Наиболее рас</w:t>
      </w:r>
      <w:r>
        <w:rPr>
          <w:spacing w:val="-6"/>
        </w:rPr>
        <w:softHyphen/>
      </w:r>
      <w:r>
        <w:rPr>
          <w:spacing w:val="-1"/>
        </w:rPr>
        <w:t>пространенная их форма— викарное злоупотребление алкоголем.</w:t>
      </w:r>
    </w:p>
    <w:p w14:paraId="5021BBF1" w14:textId="77777777" w:rsidR="008B35D8" w:rsidRDefault="008B35D8">
      <w:pPr>
        <w:shd w:val="clear" w:color="auto" w:fill="FFFFFF"/>
        <w:spacing w:line="235" w:lineRule="exact"/>
        <w:ind w:left="5" w:right="466" w:firstLine="322"/>
        <w:jc w:val="both"/>
      </w:pPr>
      <w:r>
        <w:rPr>
          <w:spacing w:val="-3"/>
        </w:rPr>
        <w:t xml:space="preserve">К сожалению, полного воздержания от употребления опиоидов и тем более неопи-оидных ПАВ удается добиться (вне зависимости от используемых лечебных подходов) </w:t>
      </w:r>
      <w:r>
        <w:rPr>
          <w:spacing w:val="-2"/>
        </w:rPr>
        <w:t xml:space="preserve">лишь у незначительного меньшинства больных опийной наркоманией. Еще реже, по-видимому (точными сведениями по этому вопросу мы не располагаем, и вряд ли они могут быть получены в связи с приблизительным характером подобных оценок, вне зависимости от методик исследования), у лице опиоидной зависимостью развиваются </w:t>
      </w:r>
      <w:r>
        <w:t>спонтанные ремиссии с отказом от любых ПАВ.</w:t>
      </w:r>
    </w:p>
    <w:p w14:paraId="3933E724" w14:textId="77777777" w:rsidR="008B35D8" w:rsidRDefault="008B35D8">
      <w:pPr>
        <w:shd w:val="clear" w:color="auto" w:fill="FFFFFF"/>
        <w:spacing w:line="235" w:lineRule="exact"/>
        <w:ind w:left="10" w:right="461" w:firstLine="312"/>
        <w:jc w:val="both"/>
      </w:pPr>
      <w:r>
        <w:rPr>
          <w:spacing w:val="-3"/>
        </w:rPr>
        <w:t>У многих больных на ранних стадиях ремиссии отмечается повышенная восприим</w:t>
      </w:r>
      <w:r>
        <w:rPr>
          <w:spacing w:val="-3"/>
        </w:rPr>
        <w:softHyphen/>
        <w:t xml:space="preserve">чивость к психотравмирующим воздействиям. Это создает почву для систематической </w:t>
      </w:r>
      <w:r>
        <w:rPr>
          <w:spacing w:val="-2"/>
        </w:rPr>
        <w:t>актуализации патологических мотиваций в форме стержневого аддиктивного феноме</w:t>
      </w:r>
      <w:r>
        <w:rPr>
          <w:spacing w:val="-2"/>
        </w:rPr>
        <w:softHyphen/>
      </w:r>
      <w:r>
        <w:rPr>
          <w:spacing w:val="-5"/>
        </w:rPr>
        <w:t>на — патологического влечения к ПАВ. Актуализация патологических мотиваций, а так</w:t>
      </w:r>
      <w:r>
        <w:rPr>
          <w:spacing w:val="-5"/>
        </w:rPr>
        <w:softHyphen/>
      </w:r>
      <w:r>
        <w:rPr>
          <w:spacing w:val="-4"/>
        </w:rPr>
        <w:t xml:space="preserve">же их устойчивость к действию любых лекарственных средств — вот главные факторы, </w:t>
      </w:r>
      <w:r>
        <w:rPr>
          <w:spacing w:val="-3"/>
        </w:rPr>
        <w:t>определяющие низкие количественные и качественные показатели ремиссии при опий</w:t>
      </w:r>
      <w:r>
        <w:rPr>
          <w:spacing w:val="-3"/>
        </w:rPr>
        <w:softHyphen/>
      </w:r>
      <w:r>
        <w:t>ной наркомании и неблагоприятный прогноз болезни.</w:t>
      </w:r>
    </w:p>
    <w:p w14:paraId="17371AB6" w14:textId="77777777" w:rsidR="008B35D8" w:rsidRDefault="008B35D8">
      <w:pPr>
        <w:shd w:val="clear" w:color="auto" w:fill="FFFFFF"/>
        <w:spacing w:line="235" w:lineRule="exact"/>
        <w:ind w:right="466" w:firstLine="307"/>
        <w:jc w:val="both"/>
      </w:pPr>
      <w:r>
        <w:rPr>
          <w:spacing w:val="-1"/>
        </w:rPr>
        <w:t>Сложность и неоднозначность понятия ремиссии наркомании, значительные рас</w:t>
      </w:r>
      <w:r>
        <w:rPr>
          <w:spacing w:val="-1"/>
        </w:rPr>
        <w:softHyphen/>
      </w:r>
      <w:r>
        <w:rPr>
          <w:spacing w:val="-3"/>
        </w:rPr>
        <w:t>хождения в определении этого термина разными авторами и, наконец, редкость дости</w:t>
      </w:r>
      <w:r>
        <w:rPr>
          <w:spacing w:val="-3"/>
        </w:rPr>
        <w:softHyphen/>
      </w:r>
      <w:r>
        <w:rPr>
          <w:spacing w:val="-2"/>
        </w:rPr>
        <w:t xml:space="preserve">жения истинной ремиссии с полным воздержанием от употребления ПАВ привели к </w:t>
      </w:r>
      <w:r>
        <w:rPr>
          <w:spacing w:val="-4"/>
        </w:rPr>
        <w:t>тому, что в зарубежной научной литературе данное понятие практически не рассматри</w:t>
      </w:r>
      <w:r>
        <w:rPr>
          <w:spacing w:val="-4"/>
        </w:rPr>
        <w:softHyphen/>
        <w:t>вается. В качестве критерия оценки течения опийной наркомании и эффективности раз</w:t>
      </w:r>
      <w:r>
        <w:rPr>
          <w:spacing w:val="-4"/>
        </w:rPr>
        <w:softHyphen/>
      </w:r>
      <w:r>
        <w:rPr>
          <w:spacing w:val="-3"/>
        </w:rPr>
        <w:t>личных лечебных программ значительно чаще используется такой признак, как сниже</w:t>
      </w:r>
      <w:r>
        <w:rPr>
          <w:spacing w:val="-3"/>
        </w:rPr>
        <w:softHyphen/>
      </w:r>
      <w:r>
        <w:rPr>
          <w:spacing w:val="-4"/>
        </w:rPr>
        <w:t xml:space="preserve">ние частоты употребления наркотика и его разовой дозы. Все чаще в качестве реального результата лечения рассматривается общее смягчение течения наркомании, в том числе достигаемое посредством заместительной терапии. Иными словами, одной из немногих </w:t>
      </w:r>
      <w:r>
        <w:rPr>
          <w:spacing w:val="-3"/>
        </w:rPr>
        <w:t xml:space="preserve">достижимых целей в практике лечения опиоидной зависимости является «ремиссия без </w:t>
      </w:r>
      <w:r>
        <w:t>ремиссии» (Зобин, 2006).</w:t>
      </w:r>
    </w:p>
    <w:p w14:paraId="3808684C" w14:textId="77777777" w:rsidR="008B35D8" w:rsidRDefault="008B35D8">
      <w:pPr>
        <w:shd w:val="clear" w:color="auto" w:fill="FFFFFF"/>
        <w:spacing w:line="235" w:lineRule="exact"/>
        <w:ind w:left="5" w:right="470" w:firstLine="307"/>
        <w:jc w:val="both"/>
      </w:pPr>
      <w:r>
        <w:rPr>
          <w:spacing w:val="-3"/>
        </w:rPr>
        <w:t>Прогноз опийной наркомании, по нашему мнению, во многом определяется психо</w:t>
      </w:r>
      <w:r>
        <w:rPr>
          <w:spacing w:val="-3"/>
        </w:rPr>
        <w:softHyphen/>
      </w:r>
      <w:r>
        <w:rPr>
          <w:spacing w:val="-4"/>
        </w:rPr>
        <w:t>патологическими особенностями и динамикой психических нарушений, а также соотно</w:t>
      </w:r>
      <w:r>
        <w:rPr>
          <w:spacing w:val="-4"/>
        </w:rPr>
        <w:softHyphen/>
      </w:r>
      <w:r>
        <w:rPr>
          <w:spacing w:val="-2"/>
        </w:rPr>
        <w:t xml:space="preserve">шением между психопатологическими состояниями с высокой и низкой курабельнос-тью. Чем тяжелее психические расстройства, развивающиеся в связи с потреблением </w:t>
      </w:r>
      <w:r>
        <w:rPr>
          <w:spacing w:val="-4"/>
        </w:rPr>
        <w:t xml:space="preserve">ПАВ, и чем менее восприимчивы эти расстройства к лечебному воздействию, тем более </w:t>
      </w:r>
      <w:r>
        <w:rPr>
          <w:spacing w:val="-3"/>
        </w:rPr>
        <w:t>злокачественно протекает наркомания. Большую роль в развитии прогностически зна</w:t>
      </w:r>
      <w:r>
        <w:rPr>
          <w:spacing w:val="-3"/>
        </w:rPr>
        <w:softHyphen/>
      </w:r>
      <w:r>
        <w:rPr>
          <w:spacing w:val="-2"/>
        </w:rPr>
        <w:t xml:space="preserve">чимых психопатологических проявлений болезни играют преморбидные особенности </w:t>
      </w:r>
      <w:r>
        <w:t>личности больных.</w:t>
      </w:r>
    </w:p>
    <w:p w14:paraId="3595FD95" w14:textId="77777777" w:rsidR="008B35D8" w:rsidRDefault="008B35D8">
      <w:pPr>
        <w:shd w:val="clear" w:color="auto" w:fill="FFFFFF"/>
        <w:spacing w:line="235" w:lineRule="exact"/>
        <w:ind w:left="19" w:right="470" w:firstLine="302"/>
        <w:jc w:val="both"/>
      </w:pPr>
      <w:r>
        <w:rPr>
          <w:spacing w:val="-1"/>
        </w:rPr>
        <w:t xml:space="preserve">В роли маркеров различных вариантов течения и предикторов прогноза опийной </w:t>
      </w:r>
      <w:r>
        <w:rPr>
          <w:spacing w:val="-4"/>
        </w:rPr>
        <w:t>наркомании могут выступать как отдельные психопатологические симптомы и синдро</w:t>
      </w:r>
      <w:r>
        <w:rPr>
          <w:spacing w:val="-4"/>
        </w:rPr>
        <w:softHyphen/>
      </w:r>
      <w:r>
        <w:t>мы, так и типы личности больных.</w:t>
      </w:r>
    </w:p>
    <w:p w14:paraId="562E0C07" w14:textId="77777777" w:rsidR="008B35D8" w:rsidRDefault="008B35D8">
      <w:pPr>
        <w:shd w:val="clear" w:color="auto" w:fill="FFFFFF"/>
        <w:spacing w:line="235" w:lineRule="exact"/>
        <w:ind w:left="10" w:right="466" w:firstLine="302"/>
        <w:jc w:val="both"/>
      </w:pPr>
      <w:r>
        <w:rPr>
          <w:spacing w:val="-3"/>
        </w:rPr>
        <w:t>Главные психопатологические критерии неблагоприятного прогноза опийной нар</w:t>
      </w:r>
      <w:r>
        <w:rPr>
          <w:spacing w:val="-3"/>
        </w:rPr>
        <w:softHyphen/>
      </w:r>
      <w:r>
        <w:rPr>
          <w:spacing w:val="-2"/>
        </w:rPr>
        <w:t xml:space="preserve">комании — следующие психопатологические феномены: выраженные преморбидные </w:t>
      </w:r>
      <w:r>
        <w:rPr>
          <w:spacing w:val="-3"/>
        </w:rPr>
        <w:t>личностные девиации; стойкие ипохондрические состояния и крайние проявления спе</w:t>
      </w:r>
      <w:r>
        <w:rPr>
          <w:spacing w:val="-3"/>
        </w:rPr>
        <w:softHyphen/>
      </w:r>
      <w:r>
        <w:rPr>
          <w:spacing w:val="-2"/>
        </w:rPr>
        <w:t>цифической деформации личности по аддиктивному типу; сильные тенденции к зло</w:t>
      </w:r>
      <w:r>
        <w:rPr>
          <w:spacing w:val="-2"/>
        </w:rPr>
        <w:softHyphen/>
      </w:r>
      <w:r>
        <w:rPr>
          <w:spacing w:val="-3"/>
        </w:rPr>
        <w:t xml:space="preserve">употреблению неопиоидными ПАВ (вторичные аддиктивные расстройства) в периоды </w:t>
      </w:r>
      <w:r>
        <w:t>воздержания от употребления опиоидов.</w:t>
      </w:r>
    </w:p>
    <w:p w14:paraId="3F904CA6" w14:textId="77777777" w:rsidR="008B35D8" w:rsidRDefault="008B35D8">
      <w:pPr>
        <w:shd w:val="clear" w:color="auto" w:fill="FFFFFF"/>
        <w:spacing w:line="235" w:lineRule="exact"/>
        <w:ind w:left="19" w:right="466" w:firstLine="298"/>
        <w:jc w:val="both"/>
      </w:pPr>
      <w:r>
        <w:rPr>
          <w:spacing w:val="-2"/>
        </w:rPr>
        <w:t xml:space="preserve">К числу критериев относительно благоприятного прогноза наркомании относятся следующие признаки: преморбидные характерологическое особенности ананкастного типа с развитием стойких опасений рецидива болезни в постабстинентном периоде и </w:t>
      </w:r>
      <w:r>
        <w:rPr>
          <w:spacing w:val="-3"/>
        </w:rPr>
        <w:t>поведением, направленным на избегание провоцирующих рецидив ситуаций; преобла-</w:t>
      </w:r>
    </w:p>
    <w:p w14:paraId="1DD9498F" w14:textId="77777777" w:rsidR="008B35D8" w:rsidRDefault="008B35D8">
      <w:pPr>
        <w:shd w:val="clear" w:color="auto" w:fill="FFFFFF"/>
        <w:spacing w:line="235" w:lineRule="exact"/>
        <w:ind w:left="19" w:right="466" w:firstLine="298"/>
        <w:jc w:val="both"/>
        <w:sectPr w:rsidR="008B35D8">
          <w:type w:val="continuous"/>
          <w:pgSz w:w="12240" w:h="15840"/>
          <w:pgMar w:top="1440" w:right="1774" w:bottom="720" w:left="2685" w:header="720" w:footer="720" w:gutter="0"/>
          <w:cols w:space="60"/>
          <w:noEndnote/>
        </w:sectPr>
      </w:pPr>
    </w:p>
    <w:p w14:paraId="33E7B0D7" w14:textId="77777777" w:rsidR="008B35D8" w:rsidRDefault="008B35D8">
      <w:pPr>
        <w:shd w:val="clear" w:color="auto" w:fill="FFFFFF"/>
        <w:spacing w:before="14"/>
      </w:pPr>
      <w:r>
        <w:t>288</w:t>
      </w:r>
    </w:p>
    <w:p w14:paraId="5A78034B" w14:textId="77777777" w:rsidR="008B35D8" w:rsidRDefault="008B35D8">
      <w:pPr>
        <w:shd w:val="clear" w:color="auto" w:fill="FFFFFF"/>
      </w:pPr>
      <w:r>
        <w:br w:type="column"/>
      </w:r>
      <w:r>
        <w:rPr>
          <w:spacing w:val="-11"/>
        </w:rPr>
        <w:t>Опиоидная зависимость и последствия злоупотребления опиоидами</w:t>
      </w:r>
    </w:p>
    <w:p w14:paraId="49233042" w14:textId="77777777" w:rsidR="008B35D8" w:rsidRDefault="008B35D8">
      <w:pPr>
        <w:shd w:val="clear" w:color="auto" w:fill="FFFFFF"/>
        <w:sectPr w:rsidR="008B35D8">
          <w:pgSz w:w="12240" w:h="15840"/>
          <w:pgMar w:top="1440" w:right="2064" w:bottom="720" w:left="2842" w:header="720" w:footer="720" w:gutter="0"/>
          <w:cols w:num="2" w:space="720" w:equalWidth="0">
            <w:col w:w="720" w:space="1421"/>
            <w:col w:w="5193"/>
          </w:cols>
          <w:noEndnote/>
        </w:sectPr>
      </w:pPr>
    </w:p>
    <w:p w14:paraId="65FF2FE9" w14:textId="77777777" w:rsidR="008B35D8" w:rsidRDefault="008B35D8">
      <w:pPr>
        <w:shd w:val="clear" w:color="auto" w:fill="FFFFFF"/>
        <w:spacing w:before="254" w:line="235" w:lineRule="exact"/>
        <w:ind w:right="10"/>
        <w:jc w:val="both"/>
      </w:pPr>
      <w:r>
        <w:rPr>
          <w:spacing w:val="-3"/>
        </w:rPr>
        <w:t>дание аффективных расстройств, близких к истинным депрессиям, в структуре постаб</w:t>
      </w:r>
      <w:r>
        <w:rPr>
          <w:spacing w:val="-3"/>
        </w:rPr>
        <w:softHyphen/>
      </w:r>
      <w:r>
        <w:rPr>
          <w:spacing w:val="-4"/>
        </w:rPr>
        <w:t>стинентных психопатологических состояний; быстрая редукция постабстинентных пси</w:t>
      </w:r>
      <w:r>
        <w:rPr>
          <w:spacing w:val="-4"/>
        </w:rPr>
        <w:softHyphen/>
        <w:t>хических расстройств; интактный характер основных преморбидных личностных харак</w:t>
      </w:r>
      <w:r>
        <w:rPr>
          <w:spacing w:val="-4"/>
        </w:rPr>
        <w:softHyphen/>
      </w:r>
      <w:r>
        <w:t>теристик даже в стажированных случаях болезни.</w:t>
      </w:r>
    </w:p>
    <w:p w14:paraId="09DDF8FB" w14:textId="77777777" w:rsidR="008B35D8" w:rsidRDefault="008B35D8">
      <w:pPr>
        <w:shd w:val="clear" w:color="auto" w:fill="FFFFFF"/>
        <w:spacing w:line="235" w:lineRule="exact"/>
        <w:ind w:firstLine="336"/>
        <w:jc w:val="both"/>
      </w:pPr>
      <w:r>
        <w:rPr>
          <w:spacing w:val="-2"/>
        </w:rPr>
        <w:t>Примером прогностического действия последнего фактора могут быть случаи раз</w:t>
      </w:r>
      <w:r>
        <w:rPr>
          <w:spacing w:val="-2"/>
        </w:rPr>
        <w:softHyphen/>
      </w:r>
      <w:r>
        <w:rPr>
          <w:spacing w:val="-3"/>
        </w:rPr>
        <w:t>вития болезни у зрелых индивидов, чья структура личности не подвергается значитель</w:t>
      </w:r>
      <w:r>
        <w:rPr>
          <w:spacing w:val="-3"/>
        </w:rPr>
        <w:softHyphen/>
      </w:r>
      <w:r>
        <w:rPr>
          <w:spacing w:val="-1"/>
        </w:rPr>
        <w:t xml:space="preserve">ным изменениям даже при продолжительном злоупотреблении опиоидами. В числе </w:t>
      </w:r>
      <w:r>
        <w:rPr>
          <w:spacing w:val="-2"/>
        </w:rPr>
        <w:t>прочих особенностей эти случаи характеризуются отсутствием сколько-нибудь значи</w:t>
      </w:r>
      <w:r>
        <w:rPr>
          <w:spacing w:val="-2"/>
        </w:rPr>
        <w:softHyphen/>
      </w:r>
      <w:r>
        <w:rPr>
          <w:spacing w:val="-4"/>
        </w:rPr>
        <w:t xml:space="preserve">тельного размывания нравственных ориентиров и отсутствием деликвентных тенденций </w:t>
      </w:r>
      <w:r>
        <w:rPr>
          <w:spacing w:val="-3"/>
        </w:rPr>
        <w:t>даже в период наиболее тяжелых (синдром отмены и постабстинентный период) прояв</w:t>
      </w:r>
      <w:r>
        <w:rPr>
          <w:spacing w:val="-3"/>
        </w:rPr>
        <w:softHyphen/>
      </w:r>
      <w:r>
        <w:rPr>
          <w:spacing w:val="-1"/>
        </w:rPr>
        <w:t xml:space="preserve">лений болезни. Отмеченные особенности, свидетельствующие об устойчивости ядра </w:t>
      </w:r>
      <w:r>
        <w:rPr>
          <w:spacing w:val="-2"/>
        </w:rPr>
        <w:t>личности, должны, по-видимому, в первую очередь рассматриваться в качестве марке</w:t>
      </w:r>
      <w:r>
        <w:rPr>
          <w:spacing w:val="-2"/>
        </w:rPr>
        <w:softHyphen/>
        <w:t>ров благоприятного прогноза, однако клиническая практика показывает, что и они, бе</w:t>
      </w:r>
      <w:r>
        <w:rPr>
          <w:spacing w:val="-2"/>
        </w:rPr>
        <w:softHyphen/>
      </w:r>
      <w:r>
        <w:t>зусловно, не абсолютны.</w:t>
      </w:r>
    </w:p>
    <w:p w14:paraId="23A567E9" w14:textId="77777777" w:rsidR="008B35D8" w:rsidRDefault="008B35D8">
      <w:pPr>
        <w:shd w:val="clear" w:color="auto" w:fill="FFFFFF"/>
        <w:spacing w:line="235" w:lineRule="exact"/>
        <w:ind w:right="5" w:firstLine="346"/>
        <w:jc w:val="both"/>
      </w:pPr>
      <w:r>
        <w:rPr>
          <w:spacing w:val="-2"/>
        </w:rPr>
        <w:t>Несмотря на отдельные наблюдения относительно доброкачественного течения и благоприятного исхода опийной наркомании, следует признать, что в целом данное за</w:t>
      </w:r>
      <w:r>
        <w:rPr>
          <w:spacing w:val="-2"/>
        </w:rPr>
        <w:softHyphen/>
      </w:r>
      <w:r>
        <w:rPr>
          <w:spacing w:val="-3"/>
        </w:rPr>
        <w:t>болевание характеризуется тенденцией к злокачественному течению и крайне неблаго</w:t>
      </w:r>
      <w:r>
        <w:rPr>
          <w:spacing w:val="-3"/>
        </w:rPr>
        <w:softHyphen/>
      </w:r>
      <w:r>
        <w:rPr>
          <w:spacing w:val="-4"/>
        </w:rPr>
        <w:t>приятным прогнозом. Об этом свидетельствуют низкие показатели частоты и продолжи</w:t>
      </w:r>
      <w:r>
        <w:rPr>
          <w:spacing w:val="-4"/>
        </w:rPr>
        <w:softHyphen/>
        <w:t xml:space="preserve">тельности ремиссии у лиц с опиоидной зависимостью в любых странах, вне зависимости </w:t>
      </w:r>
      <w:r>
        <w:rPr>
          <w:spacing w:val="-3"/>
        </w:rPr>
        <w:t>от способов употребления наркотиков, этнокультуральных особенностей их потребите</w:t>
      </w:r>
      <w:r>
        <w:rPr>
          <w:spacing w:val="-3"/>
        </w:rPr>
        <w:softHyphen/>
      </w:r>
      <w:r>
        <w:t>лей и применяемых методов лечения.</w:t>
      </w:r>
    </w:p>
    <w:p w14:paraId="1B902E5D" w14:textId="77777777" w:rsidR="008B35D8" w:rsidRDefault="008B35D8">
      <w:pPr>
        <w:shd w:val="clear" w:color="auto" w:fill="FFFFFF"/>
        <w:spacing w:line="235" w:lineRule="exact"/>
        <w:ind w:right="5" w:firstLine="336"/>
        <w:jc w:val="both"/>
      </w:pPr>
      <w:r>
        <w:rPr>
          <w:spacing w:val="-2"/>
        </w:rPr>
        <w:t>Очевидно, что в основе низкой курабельности опиоидной зависимости лежат гру</w:t>
      </w:r>
      <w:r>
        <w:rPr>
          <w:spacing w:val="-2"/>
        </w:rPr>
        <w:softHyphen/>
        <w:t>бые мотивационные изменения, резистентные к лекарственной терапии. Память о нар</w:t>
      </w:r>
      <w:r>
        <w:rPr>
          <w:spacing w:val="-2"/>
        </w:rPr>
        <w:softHyphen/>
        <w:t>котике и производимом им эффекте наслаждения обусловливает постоянное стремле</w:t>
      </w:r>
      <w:r>
        <w:rPr>
          <w:spacing w:val="-2"/>
        </w:rPr>
        <w:softHyphen/>
        <w:t xml:space="preserve">ние больных к воспроизведению желанных состояний. Это стремление выражено тем </w:t>
      </w:r>
      <w:r>
        <w:rPr>
          <w:spacing w:val="-3"/>
        </w:rPr>
        <w:t>сильнее, чем более тяжелый психический (или психофизический) дискомфорт пережи</w:t>
      </w:r>
      <w:r>
        <w:rPr>
          <w:spacing w:val="-3"/>
        </w:rPr>
        <w:softHyphen/>
      </w:r>
      <w:r>
        <w:rPr>
          <w:spacing w:val="-4"/>
        </w:rPr>
        <w:t>вает зависимый индивид. Предельная и в большинстве случаев не уменьшаемая никаки</w:t>
      </w:r>
      <w:r>
        <w:rPr>
          <w:spacing w:val="-4"/>
        </w:rPr>
        <w:softHyphen/>
        <w:t>ми противовесами желанность достигаемых с помощью наркотика состояний «беспроб</w:t>
      </w:r>
      <w:r>
        <w:rPr>
          <w:spacing w:val="-4"/>
        </w:rPr>
        <w:softHyphen/>
      </w:r>
      <w:r>
        <w:rPr>
          <w:spacing w:val="-3"/>
        </w:rPr>
        <w:t>лемное™» и наслаждения формирует постоянную субъективную потребность в опиои-</w:t>
      </w:r>
      <w:r>
        <w:rPr>
          <w:spacing w:val="-1"/>
        </w:rPr>
        <w:t>дах, что на клиническом уровне проявляется систематической актуализацией пато</w:t>
      </w:r>
      <w:r>
        <w:rPr>
          <w:spacing w:val="-1"/>
        </w:rPr>
        <w:softHyphen/>
      </w:r>
      <w:r>
        <w:t>логического влечения к наркотику.</w:t>
      </w:r>
    </w:p>
    <w:p w14:paraId="054F5BAA" w14:textId="77777777" w:rsidR="008B35D8" w:rsidRDefault="008B35D8">
      <w:pPr>
        <w:shd w:val="clear" w:color="auto" w:fill="FFFFFF"/>
        <w:spacing w:line="235" w:lineRule="exact"/>
        <w:ind w:right="19" w:firstLine="346"/>
        <w:jc w:val="both"/>
      </w:pPr>
      <w:r>
        <w:rPr>
          <w:spacing w:val="-3"/>
        </w:rPr>
        <w:t>Развившаяся на основе систематического злоупотребления опиоидами грубая абер</w:t>
      </w:r>
      <w:r>
        <w:rPr>
          <w:spacing w:val="-3"/>
        </w:rPr>
        <w:softHyphen/>
        <w:t>рация личности есть не что иное, как нажитая психическая конституция (или приобре</w:t>
      </w:r>
      <w:r>
        <w:rPr>
          <w:spacing w:val="-3"/>
        </w:rPr>
        <w:softHyphen/>
      </w:r>
      <w:r>
        <w:rPr>
          <w:spacing w:val="-4"/>
        </w:rPr>
        <w:t>тенная диспозиция, в понимании Ясперса, 1913), способная, в относительно благоприят</w:t>
      </w:r>
      <w:r>
        <w:rPr>
          <w:spacing w:val="-4"/>
        </w:rPr>
        <w:softHyphen/>
      </w:r>
      <w:r>
        <w:rPr>
          <w:spacing w:val="-3"/>
        </w:rPr>
        <w:t>ных случаях, претерпевать определенное обратное развитие, а при злокачественном те</w:t>
      </w:r>
      <w:r>
        <w:rPr>
          <w:spacing w:val="-3"/>
        </w:rPr>
        <w:softHyphen/>
      </w:r>
      <w:r>
        <w:t>чении болезни уже никогда не исчезающая.</w:t>
      </w:r>
    </w:p>
    <w:p w14:paraId="507C2CDF" w14:textId="77777777" w:rsidR="008B35D8" w:rsidRDefault="008B35D8">
      <w:pPr>
        <w:shd w:val="clear" w:color="auto" w:fill="FFFFFF"/>
        <w:spacing w:line="235" w:lineRule="exact"/>
        <w:ind w:left="10" w:right="19" w:firstLine="341"/>
        <w:jc w:val="both"/>
      </w:pPr>
      <w:r>
        <w:rPr>
          <w:spacing w:val="-4"/>
        </w:rPr>
        <w:t xml:space="preserve">В связи с нажитой аддиктивной психической конституцией (даже при значительном </w:t>
      </w:r>
      <w:r>
        <w:rPr>
          <w:spacing w:val="-2"/>
        </w:rPr>
        <w:t>восстановлении доболезненной структуры личности в наиболее благоприятных случа</w:t>
      </w:r>
      <w:r>
        <w:rPr>
          <w:spacing w:val="-2"/>
        </w:rPr>
        <w:softHyphen/>
      </w:r>
      <w:r>
        <w:rPr>
          <w:spacing w:val="-3"/>
        </w:rPr>
        <w:t>ях) больные опийной наркоманией остаются под угрозой рецидива в течение всей жиз</w:t>
      </w:r>
      <w:r>
        <w:rPr>
          <w:spacing w:val="-3"/>
        </w:rPr>
        <w:softHyphen/>
      </w:r>
      <w:r>
        <w:rPr>
          <w:spacing w:val="-1"/>
        </w:rPr>
        <w:t>ни, несмотря на сколь угодно высокую продолжительность ремиссии.</w:t>
      </w:r>
    </w:p>
    <w:p w14:paraId="46D255FB" w14:textId="77777777" w:rsidR="008B35D8" w:rsidRDefault="008B35D8">
      <w:pPr>
        <w:shd w:val="clear" w:color="auto" w:fill="FFFFFF"/>
        <w:spacing w:line="235" w:lineRule="exact"/>
        <w:ind w:left="10" w:right="24" w:firstLine="326"/>
        <w:jc w:val="both"/>
      </w:pPr>
      <w:r>
        <w:rPr>
          <w:spacing w:val="-3"/>
        </w:rPr>
        <w:t xml:space="preserve">Следует оговориться, что приведенные здесь критерии течения и прогноза опийной </w:t>
      </w:r>
      <w:r>
        <w:rPr>
          <w:spacing w:val="-4"/>
        </w:rPr>
        <w:t xml:space="preserve">наркомании, близкие к общепринятым, достаточно относительны. В середине 1990-х гг. </w:t>
      </w:r>
      <w:r>
        <w:rPr>
          <w:spacing w:val="-3"/>
        </w:rPr>
        <w:t>мы наблюдали несколько пациентов с крайне неблагоприятными преморбидными осо</w:t>
      </w:r>
      <w:r>
        <w:rPr>
          <w:spacing w:val="-3"/>
        </w:rPr>
        <w:softHyphen/>
      </w:r>
      <w:r>
        <w:rPr>
          <w:spacing w:val="-2"/>
        </w:rPr>
        <w:t>бенностями личности и очень тяжелыми личностными, мотивационными и аффектив</w:t>
      </w:r>
      <w:r>
        <w:rPr>
          <w:spacing w:val="-2"/>
        </w:rPr>
        <w:softHyphen/>
      </w:r>
      <w:r>
        <w:rPr>
          <w:spacing w:val="-3"/>
        </w:rPr>
        <w:t>ными расстройствами, в подавляющем большинстве случаев маркирующими злокаче</w:t>
      </w:r>
      <w:r>
        <w:rPr>
          <w:spacing w:val="-3"/>
        </w:rPr>
        <w:softHyphen/>
      </w:r>
      <w:r>
        <w:rPr>
          <w:spacing w:val="-4"/>
        </w:rPr>
        <w:t>ственное, безремиссионное течение наркомании. Лечение данных пациентов, как и мно</w:t>
      </w:r>
      <w:r>
        <w:rPr>
          <w:spacing w:val="-4"/>
        </w:rPr>
        <w:softHyphen/>
      </w:r>
      <w:r>
        <w:rPr>
          <w:spacing w:val="-2"/>
        </w:rPr>
        <w:t xml:space="preserve">гих других больных с близкими психопатологическими характеристиками, оказалось </w:t>
      </w:r>
      <w:r>
        <w:rPr>
          <w:spacing w:val="-3"/>
        </w:rPr>
        <w:t>неэффективным, и нами было сделано заключение о крайне неблагоприятном прогнозе</w:t>
      </w:r>
    </w:p>
    <w:p w14:paraId="0E395867" w14:textId="77777777" w:rsidR="008B35D8" w:rsidRDefault="008B35D8">
      <w:pPr>
        <w:shd w:val="clear" w:color="auto" w:fill="FFFFFF"/>
        <w:spacing w:line="235" w:lineRule="exact"/>
        <w:ind w:left="10" w:right="24" w:firstLine="326"/>
        <w:jc w:val="both"/>
        <w:sectPr w:rsidR="008B35D8">
          <w:type w:val="continuous"/>
          <w:pgSz w:w="12240" w:h="15840"/>
          <w:pgMar w:top="1440" w:right="2050" w:bottom="720" w:left="2832" w:header="720" w:footer="720" w:gutter="0"/>
          <w:cols w:space="60"/>
          <w:noEndnote/>
        </w:sectPr>
      </w:pPr>
    </w:p>
    <w:p w14:paraId="49010F34" w14:textId="77777777" w:rsidR="008B35D8" w:rsidRDefault="008B35D8">
      <w:pPr>
        <w:shd w:val="clear" w:color="auto" w:fill="FFFFFF"/>
      </w:pPr>
      <w:r>
        <w:rPr>
          <w:spacing w:val="-13"/>
        </w:rPr>
        <w:t>Симптоматика, течение и прогноз опийной наркомании</w:t>
      </w:r>
    </w:p>
    <w:p w14:paraId="48B1290A" w14:textId="77777777" w:rsidR="008B35D8" w:rsidRDefault="008B35D8">
      <w:pPr>
        <w:shd w:val="clear" w:color="auto" w:fill="FFFFFF"/>
        <w:spacing w:before="19"/>
      </w:pPr>
      <w:r>
        <w:br w:type="column"/>
        <w:t>289</w:t>
      </w:r>
    </w:p>
    <w:p w14:paraId="4F8034BB" w14:textId="77777777" w:rsidR="008B35D8" w:rsidRDefault="008B35D8">
      <w:pPr>
        <w:shd w:val="clear" w:color="auto" w:fill="FFFFFF"/>
        <w:spacing w:before="19"/>
        <w:sectPr w:rsidR="008B35D8">
          <w:pgSz w:w="12240" w:h="15840"/>
          <w:pgMar w:top="1440" w:right="1766" w:bottom="720" w:left="2707" w:header="720" w:footer="720" w:gutter="0"/>
          <w:cols w:num="2" w:space="720" w:equalWidth="0">
            <w:col w:w="4156" w:space="2890"/>
            <w:col w:w="720"/>
          </w:cols>
          <w:noEndnote/>
        </w:sectPr>
      </w:pPr>
    </w:p>
    <w:p w14:paraId="0473CA72" w14:textId="77777777" w:rsidR="008B35D8" w:rsidRDefault="008B35D8">
      <w:pPr>
        <w:shd w:val="clear" w:color="auto" w:fill="FFFFFF"/>
        <w:spacing w:before="250" w:line="235" w:lineRule="exact"/>
        <w:ind w:left="10" w:right="461"/>
        <w:jc w:val="both"/>
      </w:pPr>
      <w:r>
        <w:rPr>
          <w:spacing w:val="-6"/>
        </w:rPr>
        <w:t>их болезни. Несмотря на это, спустя несколько лет они обратились к нам за консультатив</w:t>
      </w:r>
      <w:r>
        <w:rPr>
          <w:spacing w:val="-6"/>
        </w:rPr>
        <w:softHyphen/>
      </w:r>
      <w:r>
        <w:rPr>
          <w:spacing w:val="-2"/>
        </w:rPr>
        <w:t xml:space="preserve">ной помощью с целью обследования и лечения вирусного гепатита. В соответствии с </w:t>
      </w:r>
      <w:r>
        <w:rPr>
          <w:spacing w:val="-5"/>
        </w:rPr>
        <w:t>подтвержденными их родственниками сведениями, данные пациенты находились в стой</w:t>
      </w:r>
      <w:r>
        <w:rPr>
          <w:spacing w:val="-5"/>
        </w:rPr>
        <w:softHyphen/>
        <w:t>кой ремиссии и не употребляли никаких ПАВ. Отмеченное явление указывает на неабсо</w:t>
      </w:r>
      <w:r>
        <w:rPr>
          <w:spacing w:val="-5"/>
        </w:rPr>
        <w:softHyphen/>
        <w:t>лютный характер психопатологических (равно как и любых других) предикторов прогно</w:t>
      </w:r>
      <w:r>
        <w:rPr>
          <w:spacing w:val="-5"/>
        </w:rPr>
        <w:softHyphen/>
      </w:r>
      <w:r>
        <w:rPr>
          <w:spacing w:val="-4"/>
        </w:rPr>
        <w:t>за наркомании. Кроме того, эти и некоторые другие наблюдения показывают, что в ряде случаев ремиссия наркомании достигается не во время лечения, оказавшегося неэффек</w:t>
      </w:r>
      <w:r>
        <w:rPr>
          <w:spacing w:val="-4"/>
        </w:rPr>
        <w:softHyphen/>
      </w:r>
      <w:r>
        <w:rPr>
          <w:spacing w:val="-2"/>
        </w:rPr>
        <w:t xml:space="preserve">тивным, а спустя несколько недель или месяцев. Выздоровление наступает усилиями самих больных, без врачебного вмешательства или с минимальным вмешательством. </w:t>
      </w:r>
      <w:r>
        <w:rPr>
          <w:spacing w:val="-5"/>
        </w:rPr>
        <w:t xml:space="preserve">Вопрос о том, является подобная ремиссия спонтанной или же в ее развитии играет роль </w:t>
      </w:r>
      <w:r>
        <w:rPr>
          <w:spacing w:val="-3"/>
        </w:rPr>
        <w:t>проведенное незадолго до этого и представляющееся неудачным лечение, остается не</w:t>
      </w:r>
      <w:r>
        <w:rPr>
          <w:spacing w:val="-3"/>
        </w:rPr>
        <w:softHyphen/>
      </w:r>
      <w:r>
        <w:t>ясным.</w:t>
      </w:r>
    </w:p>
    <w:p w14:paraId="692A2917" w14:textId="77777777" w:rsidR="008B35D8" w:rsidRDefault="008B35D8">
      <w:pPr>
        <w:shd w:val="clear" w:color="auto" w:fill="FFFFFF"/>
        <w:spacing w:before="5" w:line="235" w:lineRule="exact"/>
        <w:ind w:left="5" w:right="470" w:firstLine="317"/>
        <w:jc w:val="both"/>
      </w:pPr>
      <w:r>
        <w:rPr>
          <w:spacing w:val="-3"/>
        </w:rPr>
        <w:t xml:space="preserve">Помимо психопатологических проявлений опиоидной зависимости, существенную </w:t>
      </w:r>
      <w:r>
        <w:rPr>
          <w:spacing w:val="-2"/>
        </w:rPr>
        <w:t>роль в течении и прогнозе наркомании играют внеболезненные (социальные, этниче</w:t>
      </w:r>
      <w:r>
        <w:rPr>
          <w:spacing w:val="-2"/>
        </w:rPr>
        <w:softHyphen/>
      </w:r>
      <w:r>
        <w:t>ские, тендерные) факторы.</w:t>
      </w:r>
    </w:p>
    <w:p w14:paraId="1177419B" w14:textId="77777777" w:rsidR="008B35D8" w:rsidRDefault="008B35D8">
      <w:pPr>
        <w:shd w:val="clear" w:color="auto" w:fill="FFFFFF"/>
        <w:spacing w:line="235" w:lineRule="exact"/>
        <w:ind w:left="5" w:right="470" w:firstLine="293"/>
        <w:jc w:val="both"/>
      </w:pPr>
      <w:r>
        <w:rPr>
          <w:spacing w:val="-6"/>
        </w:rPr>
        <w:t xml:space="preserve">Лица с низким уровнем образования и занятости, а также представители низших слоев </w:t>
      </w:r>
      <w:r>
        <w:rPr>
          <w:spacing w:val="-4"/>
        </w:rPr>
        <w:t>населения обладают худшими возможностями для социальной адаптации как одного из условий относительно благоприятного прогноза заболеваний аддиктивного круга.</w:t>
      </w:r>
    </w:p>
    <w:p w14:paraId="271CA084" w14:textId="77777777" w:rsidR="008B35D8" w:rsidRDefault="008B35D8">
      <w:pPr>
        <w:shd w:val="clear" w:color="auto" w:fill="FFFFFF"/>
        <w:spacing w:line="235" w:lineRule="exact"/>
        <w:ind w:left="5" w:right="470" w:firstLine="317"/>
        <w:jc w:val="both"/>
      </w:pPr>
      <w:r>
        <w:rPr>
          <w:spacing w:val="-3"/>
        </w:rPr>
        <w:t>Показатели течения и прогноза наркомании существенно различаются в различных этнических группах. В США наиболее высокая частота неблагоприятного и осложнен</w:t>
      </w:r>
      <w:r>
        <w:rPr>
          <w:spacing w:val="-3"/>
        </w:rPr>
        <w:softHyphen/>
      </w:r>
      <w:r>
        <w:rPr>
          <w:spacing w:val="-2"/>
        </w:rPr>
        <w:t xml:space="preserve">ного течения наркомании отмечается у представителей черного населения. Афроаме-риканцы чаще, чем испаноязычные жители и представители белого населения США, </w:t>
      </w:r>
      <w:r>
        <w:rPr>
          <w:spacing w:val="-3"/>
        </w:rPr>
        <w:t>демонстрируют высокопрогредиентное течение героиновой зависимости и полинарко-манические тенденции, обнаруживают более высокую частоту коморбидных психиче</w:t>
      </w:r>
      <w:r>
        <w:rPr>
          <w:spacing w:val="-3"/>
        </w:rPr>
        <w:softHyphen/>
      </w:r>
      <w:r>
        <w:rPr>
          <w:spacing w:val="-2"/>
        </w:rPr>
        <w:t xml:space="preserve">ских расстройств, проявляют худшие показатели занятости и более высокий уровень </w:t>
      </w:r>
      <w:r>
        <w:rPr>
          <w:spacing w:val="-1"/>
        </w:rPr>
        <w:t xml:space="preserve">криминальной активности </w:t>
      </w:r>
      <w:r w:rsidRPr="003B11F8">
        <w:rPr>
          <w:spacing w:val="-1"/>
        </w:rPr>
        <w:t>(</w:t>
      </w:r>
      <w:r>
        <w:rPr>
          <w:spacing w:val="-1"/>
          <w:lang w:val="en-US"/>
        </w:rPr>
        <w:t>Bickel</w:t>
      </w:r>
      <w:r w:rsidRPr="003B11F8">
        <w:rPr>
          <w:spacing w:val="-1"/>
        </w:rPr>
        <w:t xml:space="preserve">, </w:t>
      </w:r>
      <w:r>
        <w:rPr>
          <w:spacing w:val="-1"/>
          <w:lang w:val="en-US"/>
        </w:rPr>
        <w:t>Rizutto</w:t>
      </w:r>
      <w:r w:rsidRPr="003B11F8">
        <w:rPr>
          <w:spacing w:val="-1"/>
        </w:rPr>
        <w:t xml:space="preserve">, </w:t>
      </w:r>
      <w:r>
        <w:rPr>
          <w:spacing w:val="-1"/>
        </w:rPr>
        <w:t xml:space="preserve">1991; </w:t>
      </w:r>
      <w:r>
        <w:rPr>
          <w:spacing w:val="-1"/>
          <w:lang w:val="en-US"/>
        </w:rPr>
        <w:t>Roberts</w:t>
      </w:r>
      <w:r w:rsidRPr="003B11F8">
        <w:rPr>
          <w:spacing w:val="-1"/>
        </w:rPr>
        <w:t xml:space="preserve">, </w:t>
      </w:r>
      <w:r>
        <w:rPr>
          <w:spacing w:val="-1"/>
        </w:rPr>
        <w:t xml:space="preserve">2000; </w:t>
      </w:r>
      <w:r>
        <w:rPr>
          <w:spacing w:val="-1"/>
          <w:lang w:val="en-US"/>
        </w:rPr>
        <w:t>Boyd</w:t>
      </w:r>
      <w:r w:rsidRPr="003B11F8">
        <w:rPr>
          <w:spacing w:val="-1"/>
        </w:rPr>
        <w:t xml:space="preserve"> </w:t>
      </w:r>
      <w:r>
        <w:rPr>
          <w:spacing w:val="-1"/>
          <w:lang w:val="en-US"/>
        </w:rPr>
        <w:t>et</w:t>
      </w:r>
      <w:r w:rsidRPr="003B11F8">
        <w:rPr>
          <w:spacing w:val="-1"/>
        </w:rPr>
        <w:t xml:space="preserve"> </w:t>
      </w:r>
      <w:r>
        <w:rPr>
          <w:spacing w:val="-1"/>
          <w:lang w:val="en-US"/>
        </w:rPr>
        <w:t>al</w:t>
      </w:r>
      <w:r w:rsidRPr="003B11F8">
        <w:rPr>
          <w:spacing w:val="-1"/>
        </w:rPr>
        <w:t xml:space="preserve">., </w:t>
      </w:r>
      <w:r>
        <w:rPr>
          <w:spacing w:val="-1"/>
        </w:rPr>
        <w:t xml:space="preserve">2004). Для </w:t>
      </w:r>
      <w:r>
        <w:rPr>
          <w:spacing w:val="-2"/>
        </w:rPr>
        <w:t>афроамериканцев характерна более высокая частота сопутствующих наркомании ин</w:t>
      </w:r>
      <w:r>
        <w:rPr>
          <w:spacing w:val="-2"/>
        </w:rPr>
        <w:softHyphen/>
      </w:r>
      <w:r>
        <w:rPr>
          <w:spacing w:val="-4"/>
        </w:rPr>
        <w:t>фекционных заболеваний, относительно низкие показатели вовлечения в лечебные про</w:t>
      </w:r>
      <w:r>
        <w:rPr>
          <w:spacing w:val="-4"/>
        </w:rPr>
        <w:softHyphen/>
      </w:r>
      <w:r>
        <w:rPr>
          <w:spacing w:val="-3"/>
        </w:rPr>
        <w:t xml:space="preserve">граммы и удержания в них </w:t>
      </w:r>
      <w:r w:rsidRPr="003B11F8">
        <w:rPr>
          <w:spacing w:val="-3"/>
        </w:rPr>
        <w:t>(</w:t>
      </w:r>
      <w:r>
        <w:rPr>
          <w:spacing w:val="-3"/>
          <w:lang w:val="en-US"/>
        </w:rPr>
        <w:t>Johnson</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2002; </w:t>
      </w:r>
      <w:r>
        <w:rPr>
          <w:spacing w:val="-3"/>
          <w:lang w:val="en-US"/>
        </w:rPr>
        <w:t>Boyd</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2004).</w:t>
      </w:r>
    </w:p>
    <w:p w14:paraId="1046AD31" w14:textId="77777777" w:rsidR="008B35D8" w:rsidRDefault="008B35D8">
      <w:pPr>
        <w:shd w:val="clear" w:color="auto" w:fill="FFFFFF"/>
        <w:spacing w:line="235" w:lineRule="exact"/>
        <w:ind w:left="5" w:right="470" w:firstLine="307"/>
        <w:jc w:val="both"/>
      </w:pPr>
      <w:r>
        <w:rPr>
          <w:spacing w:val="-2"/>
        </w:rPr>
        <w:t xml:space="preserve">К числу дискуссионных вопросов наркологии относится оценка прогностического </w:t>
      </w:r>
      <w:r>
        <w:rPr>
          <w:spacing w:val="-3"/>
        </w:rPr>
        <w:t>значения тендерного фактора у лиц с опиоидной зависимостью. По данным многочис</w:t>
      </w:r>
      <w:r>
        <w:rPr>
          <w:spacing w:val="-3"/>
        </w:rPr>
        <w:softHyphen/>
      </w:r>
      <w:r>
        <w:rPr>
          <w:spacing w:val="-4"/>
        </w:rPr>
        <w:t>ленных исследований (соответствующим в этом вопросе нашим собственным наблюде</w:t>
      </w:r>
      <w:r>
        <w:rPr>
          <w:spacing w:val="-4"/>
        </w:rPr>
        <w:softHyphen/>
        <w:t xml:space="preserve">ниям), течение и прогноз опийной наркомании у женщин в целом благоприятнее, чем у </w:t>
      </w:r>
      <w:r>
        <w:rPr>
          <w:spacing w:val="-3"/>
        </w:rPr>
        <w:t xml:space="preserve">мужчин. В США мужской пол и принадлежность к африканской расе рассматриваются </w:t>
      </w:r>
      <w:r>
        <w:rPr>
          <w:spacing w:val="-4"/>
        </w:rPr>
        <w:t xml:space="preserve">в качестве значимых предикторов плохого прогноза аддиктивных заболеваний </w:t>
      </w:r>
      <w:r w:rsidRPr="003B11F8">
        <w:rPr>
          <w:spacing w:val="-4"/>
        </w:rPr>
        <w:t>(</w:t>
      </w:r>
      <w:r>
        <w:rPr>
          <w:spacing w:val="-4"/>
          <w:lang w:val="en-US"/>
        </w:rPr>
        <w:t>Festinger</w:t>
      </w:r>
      <w:r w:rsidRPr="003B11F8">
        <w:rPr>
          <w:spacing w:val="-4"/>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 xml:space="preserve">1995; </w:t>
      </w:r>
      <w:r>
        <w:rPr>
          <w:spacing w:val="-2"/>
          <w:lang w:val="en-US"/>
        </w:rPr>
        <w:t>Hartzetal</w:t>
      </w:r>
      <w:r w:rsidRPr="003B11F8">
        <w:rPr>
          <w:spacing w:val="-2"/>
        </w:rPr>
        <w:t xml:space="preserve">., </w:t>
      </w:r>
      <w:r>
        <w:rPr>
          <w:spacing w:val="-2"/>
        </w:rPr>
        <w:t xml:space="preserve">1995; </w:t>
      </w:r>
      <w:r>
        <w:rPr>
          <w:spacing w:val="-2"/>
          <w:lang w:val="en-US"/>
        </w:rPr>
        <w:t>Grella</w:t>
      </w:r>
      <w:r w:rsidRPr="003B11F8">
        <w:rPr>
          <w:spacing w:val="-2"/>
        </w:rPr>
        <w:t xml:space="preserve">, </w:t>
      </w:r>
      <w:r>
        <w:rPr>
          <w:spacing w:val="-2"/>
          <w:lang w:val="en-US"/>
        </w:rPr>
        <w:t>Joshi</w:t>
      </w:r>
      <w:r w:rsidRPr="003B11F8">
        <w:rPr>
          <w:spacing w:val="-2"/>
        </w:rPr>
        <w:t xml:space="preserve">, </w:t>
      </w:r>
      <w:r>
        <w:rPr>
          <w:spacing w:val="-2"/>
        </w:rPr>
        <w:t xml:space="preserve">1999). Для женщин, страдающих героиновой </w:t>
      </w:r>
      <w:r>
        <w:rPr>
          <w:spacing w:val="-3"/>
        </w:rPr>
        <w:t>зависимостью, характерен более активный поиск медицинской помощи, чем для муж</w:t>
      </w:r>
      <w:r>
        <w:rPr>
          <w:spacing w:val="-3"/>
        </w:rPr>
        <w:softHyphen/>
      </w:r>
      <w:r>
        <w:t xml:space="preserve">чин </w:t>
      </w:r>
      <w:r w:rsidRPr="003B11F8">
        <w:t>(</w:t>
      </w:r>
      <w:r>
        <w:rPr>
          <w:lang w:val="en-US"/>
        </w:rPr>
        <w:t>Boyd</w:t>
      </w:r>
      <w:r w:rsidRPr="003B11F8">
        <w:t xml:space="preserve"> </w:t>
      </w:r>
      <w:r>
        <w:rPr>
          <w:lang w:val="en-US"/>
        </w:rPr>
        <w:t>et</w:t>
      </w:r>
      <w:r w:rsidRPr="003B11F8">
        <w:t xml:space="preserve"> </w:t>
      </w:r>
      <w:r>
        <w:rPr>
          <w:lang w:val="en-US"/>
        </w:rPr>
        <w:t>al</w:t>
      </w:r>
      <w:r w:rsidRPr="003B11F8">
        <w:t xml:space="preserve">., </w:t>
      </w:r>
      <w:r>
        <w:t>2004).</w:t>
      </w:r>
    </w:p>
    <w:p w14:paraId="026EDDFD" w14:textId="77777777" w:rsidR="008B35D8" w:rsidRDefault="008B35D8">
      <w:pPr>
        <w:shd w:val="clear" w:color="auto" w:fill="FFFFFF"/>
        <w:spacing w:line="235" w:lineRule="exact"/>
        <w:ind w:right="475" w:firstLine="302"/>
        <w:jc w:val="both"/>
      </w:pPr>
      <w:r>
        <w:t xml:space="preserve">На худшие показатели эффективности лечебных программ у мужчин указывают </w:t>
      </w:r>
      <w:r>
        <w:rPr>
          <w:spacing w:val="-3"/>
          <w:lang w:val="en-US"/>
        </w:rPr>
        <w:t>R</w:t>
      </w:r>
      <w:r w:rsidRPr="003B11F8">
        <w:rPr>
          <w:spacing w:val="-3"/>
        </w:rPr>
        <w:t xml:space="preserve">. </w:t>
      </w:r>
      <w:r>
        <w:rPr>
          <w:spacing w:val="-3"/>
          <w:lang w:val="en-US"/>
        </w:rPr>
        <w:t>S</w:t>
      </w:r>
      <w:r w:rsidRPr="003B11F8">
        <w:rPr>
          <w:spacing w:val="-3"/>
        </w:rPr>
        <w:t xml:space="preserve">. </w:t>
      </w:r>
      <w:r>
        <w:rPr>
          <w:spacing w:val="-3"/>
          <w:lang w:val="en-US"/>
        </w:rPr>
        <w:t>Schottenfeld</w:t>
      </w:r>
      <w:r w:rsidRPr="003B11F8">
        <w:rPr>
          <w:spacing w:val="-3"/>
        </w:rPr>
        <w:t xml:space="preserve"> </w:t>
      </w:r>
      <w:r>
        <w:rPr>
          <w:spacing w:val="-3"/>
        </w:rPr>
        <w:t xml:space="preserve">и соавт. (1998), наблюдавшие 80 мужчин и 37 женщин, проходивших лечение в связи с героиновой наркоманией. Авторы сообщают, что в целом больные мужского пола чаще употребляют ПАВ (в том числе «уличные» наркотики) во время лечения, демонстрируют более низкие показатели удержания в лечебных программах и </w:t>
      </w:r>
      <w:r>
        <w:t>худшие признаки ремиссии.</w:t>
      </w:r>
    </w:p>
    <w:p w14:paraId="7246D453" w14:textId="77777777" w:rsidR="008B35D8" w:rsidRDefault="008B35D8">
      <w:pPr>
        <w:shd w:val="clear" w:color="auto" w:fill="FFFFFF"/>
        <w:spacing w:line="235" w:lineRule="exact"/>
        <w:ind w:left="14" w:right="475" w:firstLine="307"/>
        <w:jc w:val="both"/>
      </w:pPr>
      <w:r>
        <w:rPr>
          <w:spacing w:val="-3"/>
        </w:rPr>
        <w:t xml:space="preserve">Несмотря на относительно более благоприятные показатели течения наркомании в </w:t>
      </w:r>
      <w:r>
        <w:rPr>
          <w:spacing w:val="-4"/>
        </w:rPr>
        <w:t>целом, женщины, страдающие опиоидной зависимостью, демонстрируют худшие пока</w:t>
      </w:r>
      <w:r>
        <w:rPr>
          <w:spacing w:val="-4"/>
        </w:rPr>
        <w:softHyphen/>
      </w:r>
      <w:r>
        <w:rPr>
          <w:spacing w:val="-2"/>
        </w:rPr>
        <w:t xml:space="preserve">затели социальной и семейной адаптации и более тяжелые пограничные психические </w:t>
      </w:r>
      <w:r>
        <w:rPr>
          <w:spacing w:val="-7"/>
        </w:rPr>
        <w:t xml:space="preserve">нарушения, в частности более выраженные и затяжные аффективные расстройства </w:t>
      </w:r>
      <w:r w:rsidRPr="003B11F8">
        <w:rPr>
          <w:spacing w:val="-7"/>
        </w:rPr>
        <w:t>(</w:t>
      </w:r>
      <w:r>
        <w:rPr>
          <w:spacing w:val="-7"/>
          <w:lang w:val="en-US"/>
        </w:rPr>
        <w:t>Bickel</w:t>
      </w:r>
      <w:r w:rsidRPr="003B11F8">
        <w:rPr>
          <w:spacing w:val="-7"/>
        </w:rPr>
        <w:t>,</w:t>
      </w:r>
    </w:p>
    <w:p w14:paraId="224C74CF" w14:textId="77777777" w:rsidR="008B35D8" w:rsidRDefault="008B35D8">
      <w:pPr>
        <w:shd w:val="clear" w:color="auto" w:fill="FFFFFF"/>
        <w:spacing w:before="274"/>
        <w:ind w:left="34"/>
      </w:pPr>
      <w:r>
        <w:rPr>
          <w:spacing w:val="-2"/>
          <w:sz w:val="14"/>
          <w:szCs w:val="14"/>
        </w:rPr>
        <w:t>ЮЗак. 3806</w:t>
      </w:r>
    </w:p>
    <w:p w14:paraId="6A29EEF5" w14:textId="77777777" w:rsidR="008B35D8" w:rsidRDefault="008B35D8">
      <w:pPr>
        <w:shd w:val="clear" w:color="auto" w:fill="FFFFFF"/>
        <w:spacing w:before="274"/>
        <w:ind w:left="34"/>
        <w:sectPr w:rsidR="008B35D8">
          <w:type w:val="continuous"/>
          <w:pgSz w:w="12240" w:h="15840"/>
          <w:pgMar w:top="1440" w:right="1766" w:bottom="720" w:left="2688" w:header="720" w:footer="720" w:gutter="0"/>
          <w:cols w:space="60"/>
          <w:noEndnote/>
        </w:sectPr>
      </w:pPr>
    </w:p>
    <w:p w14:paraId="65C10AF6" w14:textId="77777777" w:rsidR="008B35D8" w:rsidRDefault="008B35D8">
      <w:pPr>
        <w:shd w:val="clear" w:color="auto" w:fill="FFFFFF"/>
        <w:tabs>
          <w:tab w:val="left" w:pos="2155"/>
        </w:tabs>
        <w:ind w:left="10"/>
      </w:pPr>
      <w:r>
        <w:rPr>
          <w:spacing w:val="-13"/>
        </w:rPr>
        <w:t>290</w:t>
      </w:r>
      <w:r>
        <w:rPr>
          <w:rFonts w:ascii="Arial" w:cs="Arial"/>
        </w:rPr>
        <w:tab/>
      </w:r>
      <w:r>
        <w:rPr>
          <w:spacing w:val="-12"/>
        </w:rPr>
        <w:t>Опиоидная зависимость и последствия злоупотребления опиоидами</w:t>
      </w:r>
    </w:p>
    <w:p w14:paraId="39CE7707" w14:textId="77777777" w:rsidR="008B35D8" w:rsidRDefault="008B35D8">
      <w:pPr>
        <w:shd w:val="clear" w:color="auto" w:fill="FFFFFF"/>
        <w:spacing w:before="259" w:line="235" w:lineRule="exact"/>
        <w:ind w:right="14"/>
        <w:jc w:val="both"/>
      </w:pPr>
      <w:r>
        <w:rPr>
          <w:spacing w:val="-4"/>
          <w:lang w:val="en-US"/>
        </w:rPr>
        <w:t>Rizutto</w:t>
      </w:r>
      <w:r w:rsidRPr="003B11F8">
        <w:rPr>
          <w:spacing w:val="-4"/>
        </w:rPr>
        <w:t xml:space="preserve">, </w:t>
      </w:r>
      <w:r>
        <w:rPr>
          <w:spacing w:val="-4"/>
        </w:rPr>
        <w:t>1991). Это свидетельствует о худших адаптивных возможностях у женшин, зло</w:t>
      </w:r>
      <w:r>
        <w:rPr>
          <w:spacing w:val="-4"/>
        </w:rPr>
        <w:softHyphen/>
      </w:r>
      <w:r>
        <w:t>употребляющих опиоидами, в сравнении с мужчинами.</w:t>
      </w:r>
    </w:p>
    <w:p w14:paraId="40B92474" w14:textId="77777777" w:rsidR="008B35D8" w:rsidRDefault="008B35D8">
      <w:pPr>
        <w:shd w:val="clear" w:color="auto" w:fill="FFFFFF"/>
        <w:spacing w:line="235" w:lineRule="exact"/>
        <w:ind w:left="5" w:right="10" w:firstLine="341"/>
        <w:jc w:val="both"/>
      </w:pPr>
      <w:r>
        <w:rPr>
          <w:spacing w:val="-3"/>
        </w:rPr>
        <w:t>Примечательны указания на половые различия не только в течении и прогнозе нар</w:t>
      </w:r>
      <w:r>
        <w:rPr>
          <w:spacing w:val="-3"/>
        </w:rPr>
        <w:softHyphen/>
      </w:r>
      <w:r>
        <w:rPr>
          <w:spacing w:val="-4"/>
        </w:rPr>
        <w:t>котической зависимости, но и в легкости ее формирования. Показано, что вне зависимо</w:t>
      </w:r>
      <w:r>
        <w:rPr>
          <w:spacing w:val="-4"/>
        </w:rPr>
        <w:softHyphen/>
      </w:r>
      <w:r>
        <w:rPr>
          <w:spacing w:val="-3"/>
        </w:rPr>
        <w:t xml:space="preserve">сти от возраста мужчины вовлекаются в злоупотребление ПАВ значительно легче, чем </w:t>
      </w:r>
      <w:r>
        <w:rPr>
          <w:spacing w:val="-2"/>
        </w:rPr>
        <w:t xml:space="preserve">женщины, и у них быстрее формируется зависимость от наркотиков </w:t>
      </w:r>
      <w:r w:rsidRPr="003B11F8">
        <w:rPr>
          <w:spacing w:val="-2"/>
        </w:rPr>
        <w:t>(</w:t>
      </w:r>
      <w:r>
        <w:rPr>
          <w:spacing w:val="-2"/>
          <w:lang w:val="en-US"/>
        </w:rPr>
        <w:t>Van</w:t>
      </w:r>
      <w:r w:rsidRPr="003B11F8">
        <w:rPr>
          <w:spacing w:val="-2"/>
        </w:rPr>
        <w:t xml:space="preserve"> </w:t>
      </w:r>
      <w:r>
        <w:rPr>
          <w:spacing w:val="-2"/>
          <w:lang w:val="en-US"/>
        </w:rPr>
        <w:t>Etten</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1"/>
        </w:rPr>
        <w:t xml:space="preserve">1999; </w:t>
      </w:r>
      <w:r>
        <w:rPr>
          <w:spacing w:val="-1"/>
          <w:lang w:val="en-US"/>
        </w:rPr>
        <w:t>Passos</w:t>
      </w:r>
      <w:r w:rsidRPr="003B11F8">
        <w:rPr>
          <w:spacing w:val="-1"/>
        </w:rPr>
        <w:t xml:space="preserve">, </w:t>
      </w:r>
      <w:r>
        <w:rPr>
          <w:spacing w:val="-1"/>
          <w:lang w:val="en-US"/>
        </w:rPr>
        <w:t>Camacho</w:t>
      </w:r>
      <w:r w:rsidRPr="003B11F8">
        <w:rPr>
          <w:spacing w:val="-1"/>
        </w:rPr>
        <w:t xml:space="preserve">, </w:t>
      </w:r>
      <w:r>
        <w:rPr>
          <w:spacing w:val="-1"/>
        </w:rPr>
        <w:t xml:space="preserve">2001). Мужчины (особенно молодого возраста) чаще женщин </w:t>
      </w:r>
      <w:r>
        <w:rPr>
          <w:spacing w:val="-2"/>
        </w:rPr>
        <w:t xml:space="preserve">совершают правонарушения, чаще злоупотребляют алкоголем в ремиссии наркомании </w:t>
      </w:r>
      <w:r>
        <w:rPr>
          <w:spacing w:val="-3"/>
        </w:rPr>
        <w:t xml:space="preserve">и обнаруживают полинаркоманические тенденции </w:t>
      </w:r>
      <w:r w:rsidRPr="003B11F8">
        <w:rPr>
          <w:spacing w:val="-3"/>
        </w:rPr>
        <w:t>(</w:t>
      </w:r>
      <w:r>
        <w:rPr>
          <w:spacing w:val="-3"/>
          <w:lang w:val="en-US"/>
        </w:rPr>
        <w:t>Bickel</w:t>
      </w:r>
      <w:r w:rsidRPr="003B11F8">
        <w:rPr>
          <w:spacing w:val="-3"/>
        </w:rPr>
        <w:t xml:space="preserve">, </w:t>
      </w:r>
      <w:r>
        <w:rPr>
          <w:spacing w:val="-3"/>
          <w:lang w:val="en-US"/>
        </w:rPr>
        <w:t>Rizutto</w:t>
      </w:r>
      <w:r w:rsidRPr="003B11F8">
        <w:rPr>
          <w:spacing w:val="-3"/>
        </w:rPr>
        <w:t xml:space="preserve">, </w:t>
      </w:r>
      <w:r>
        <w:rPr>
          <w:spacing w:val="-3"/>
        </w:rPr>
        <w:t xml:space="preserve">1991; </w:t>
      </w:r>
      <w:r>
        <w:rPr>
          <w:spacing w:val="-3"/>
          <w:lang w:val="en-US"/>
        </w:rPr>
        <w:t>Hansen</w:t>
      </w:r>
      <w:r w:rsidRPr="003B11F8">
        <w:rPr>
          <w:spacing w:val="-3"/>
        </w:rPr>
        <w:t xml:space="preserve">, </w:t>
      </w:r>
      <w:r>
        <w:rPr>
          <w:spacing w:val="-3"/>
        </w:rPr>
        <w:t>1997).</w:t>
      </w:r>
    </w:p>
    <w:p w14:paraId="19B858F9" w14:textId="77777777" w:rsidR="008B35D8" w:rsidRDefault="008B35D8">
      <w:pPr>
        <w:shd w:val="clear" w:color="auto" w:fill="FFFFFF"/>
        <w:spacing w:line="235" w:lineRule="exact"/>
        <w:ind w:right="5" w:firstLine="346"/>
        <w:jc w:val="both"/>
      </w:pPr>
      <w:r>
        <w:rPr>
          <w:spacing w:val="-4"/>
        </w:rPr>
        <w:t>Результаты зарубежных исследований и наши собственные наблюдения не согласу</w:t>
      </w:r>
      <w:r>
        <w:rPr>
          <w:spacing w:val="-4"/>
        </w:rPr>
        <w:softHyphen/>
      </w:r>
      <w:r>
        <w:rPr>
          <w:spacing w:val="-2"/>
        </w:rPr>
        <w:t>ются с данными М. Л. Рохлиной и С. О. Мохначева (2001), указывающими на более высокую прогредиентность и относительно неблагоприятные течение и прогноз опий</w:t>
      </w:r>
      <w:r>
        <w:rPr>
          <w:spacing w:val="-2"/>
        </w:rPr>
        <w:softHyphen/>
        <w:t>ной наркомании у женщин в сравнении с мужчинами. Возможно, причиной этих рас</w:t>
      </w:r>
      <w:r>
        <w:rPr>
          <w:spacing w:val="-2"/>
        </w:rPr>
        <w:softHyphen/>
        <w:t>хождений служат различия наблюдавшихся нами и другими исследователями пациен</w:t>
      </w:r>
      <w:r>
        <w:rPr>
          <w:spacing w:val="-2"/>
        </w:rPr>
        <w:softHyphen/>
        <w:t>тов, а также выбор нашими оппонентами контингентов потребителей ПАВ.</w:t>
      </w:r>
    </w:p>
    <w:p w14:paraId="503A1256" w14:textId="77777777" w:rsidR="008B35D8" w:rsidRDefault="008B35D8">
      <w:pPr>
        <w:shd w:val="clear" w:color="auto" w:fill="FFFFFF"/>
        <w:spacing w:before="235"/>
        <w:ind w:left="91"/>
      </w:pPr>
      <w:r>
        <w:rPr>
          <w:rFonts w:ascii="Arial" w:hAnsi="Arial" w:cs="Arial"/>
          <w:b/>
          <w:bCs/>
          <w:sz w:val="22"/>
          <w:szCs w:val="22"/>
        </w:rPr>
        <w:t xml:space="preserve">12.11. </w:t>
      </w:r>
      <w:r>
        <w:rPr>
          <w:rFonts w:ascii="Arial" w:hAnsi="Arial"/>
          <w:b/>
          <w:bCs/>
          <w:sz w:val="22"/>
          <w:szCs w:val="22"/>
        </w:rPr>
        <w:t>Психические</w:t>
      </w:r>
      <w:r>
        <w:rPr>
          <w:rFonts w:ascii="Arial" w:hAnsi="Arial" w:cs="Arial"/>
          <w:b/>
          <w:bCs/>
          <w:sz w:val="22"/>
          <w:szCs w:val="22"/>
        </w:rPr>
        <w:t xml:space="preserve"> </w:t>
      </w:r>
      <w:r>
        <w:rPr>
          <w:rFonts w:ascii="Arial" w:hAnsi="Arial"/>
          <w:b/>
          <w:bCs/>
          <w:sz w:val="22"/>
          <w:szCs w:val="22"/>
        </w:rPr>
        <w:t>нарушения</w:t>
      </w:r>
      <w:r>
        <w:rPr>
          <w:rFonts w:ascii="Arial" w:hAnsi="Arial" w:cs="Arial"/>
          <w:b/>
          <w:bCs/>
          <w:sz w:val="22"/>
          <w:szCs w:val="22"/>
        </w:rPr>
        <w:t xml:space="preserve"> </w:t>
      </w:r>
      <w:r>
        <w:rPr>
          <w:rFonts w:ascii="Arial" w:hAnsi="Arial"/>
          <w:b/>
          <w:bCs/>
          <w:sz w:val="22"/>
          <w:szCs w:val="22"/>
        </w:rPr>
        <w:t>у</w:t>
      </w:r>
      <w:r>
        <w:rPr>
          <w:rFonts w:ascii="Arial" w:hAnsi="Arial" w:cs="Arial"/>
          <w:b/>
          <w:bCs/>
          <w:sz w:val="22"/>
          <w:szCs w:val="22"/>
        </w:rPr>
        <w:t xml:space="preserve"> </w:t>
      </w:r>
      <w:r>
        <w:rPr>
          <w:rFonts w:ascii="Arial" w:hAnsi="Arial"/>
          <w:b/>
          <w:bCs/>
          <w:sz w:val="22"/>
          <w:szCs w:val="22"/>
        </w:rPr>
        <w:t>больных</w:t>
      </w:r>
      <w:r>
        <w:rPr>
          <w:rFonts w:ascii="Arial" w:hAnsi="Arial" w:cs="Arial"/>
          <w:b/>
          <w:bCs/>
          <w:sz w:val="22"/>
          <w:szCs w:val="22"/>
        </w:rPr>
        <w:t xml:space="preserve"> </w:t>
      </w:r>
      <w:r>
        <w:rPr>
          <w:rFonts w:ascii="Arial" w:hAnsi="Arial"/>
          <w:b/>
          <w:bCs/>
          <w:sz w:val="22"/>
          <w:szCs w:val="22"/>
        </w:rPr>
        <w:t>опийной</w:t>
      </w:r>
      <w:r>
        <w:rPr>
          <w:rFonts w:ascii="Arial" w:hAnsi="Arial" w:cs="Arial"/>
          <w:b/>
          <w:bCs/>
          <w:sz w:val="22"/>
          <w:szCs w:val="22"/>
        </w:rPr>
        <w:t xml:space="preserve"> </w:t>
      </w:r>
      <w:r>
        <w:rPr>
          <w:rFonts w:ascii="Arial" w:hAnsi="Arial"/>
          <w:b/>
          <w:bCs/>
          <w:sz w:val="22"/>
          <w:szCs w:val="22"/>
        </w:rPr>
        <w:t>наркоманией</w:t>
      </w:r>
    </w:p>
    <w:p w14:paraId="5EDE4AD3" w14:textId="77777777" w:rsidR="008B35D8" w:rsidRDefault="008B35D8">
      <w:pPr>
        <w:shd w:val="clear" w:color="auto" w:fill="FFFFFF"/>
        <w:spacing w:before="235" w:line="240" w:lineRule="exact"/>
        <w:ind w:firstLine="341"/>
        <w:jc w:val="both"/>
      </w:pPr>
      <w:r>
        <w:rPr>
          <w:spacing w:val="-4"/>
        </w:rPr>
        <w:t>Систематическое злоупотребление опиоидами и опиоидная зависимость характери</w:t>
      </w:r>
      <w:r>
        <w:rPr>
          <w:spacing w:val="-4"/>
        </w:rPr>
        <w:softHyphen/>
        <w:t xml:space="preserve">зуются широким спектром психопатологических проявлений. Психические расстройства </w:t>
      </w:r>
      <w:r>
        <w:rPr>
          <w:spacing w:val="-5"/>
        </w:rPr>
        <w:t>у больных опийной наркоманией сопутствуют всему течению болезни, претерпевая зако</w:t>
      </w:r>
      <w:r>
        <w:rPr>
          <w:spacing w:val="-5"/>
        </w:rPr>
        <w:softHyphen/>
        <w:t>номерное утяжеление и усложнение, и приобретают максимальное клиническое выраже</w:t>
      </w:r>
      <w:r>
        <w:rPr>
          <w:spacing w:val="-5"/>
        </w:rPr>
        <w:softHyphen/>
      </w:r>
      <w:r>
        <w:rPr>
          <w:spacing w:val="-2"/>
        </w:rPr>
        <w:t xml:space="preserve">ние в период острой отмены опиоидов, отражая тягостные проявления абстинентного </w:t>
      </w:r>
      <w:r>
        <w:rPr>
          <w:spacing w:val="-3"/>
        </w:rPr>
        <w:t>синдрома. Практически во всех случаях психопатологические состояния обнаруживают тенденцию к затяжному течению, сохраняясь в том или ином виде в период ремиссии.</w:t>
      </w:r>
    </w:p>
    <w:p w14:paraId="10E97BD6" w14:textId="77777777" w:rsidR="008B35D8" w:rsidRDefault="008B35D8">
      <w:pPr>
        <w:shd w:val="clear" w:color="auto" w:fill="FFFFFF"/>
        <w:spacing w:line="240" w:lineRule="exact"/>
        <w:ind w:right="5" w:firstLine="336"/>
        <w:jc w:val="both"/>
      </w:pPr>
      <w:r>
        <w:rPr>
          <w:spacing w:val="-2"/>
        </w:rPr>
        <w:t xml:space="preserve">Психические нарушения пограничных психопатологических регистров оказывают </w:t>
      </w:r>
      <w:r>
        <w:rPr>
          <w:spacing w:val="-5"/>
        </w:rPr>
        <w:t xml:space="preserve">неблагоприятное влияние на течение и прогноз наркомании, являются одной из ведущих </w:t>
      </w:r>
      <w:r>
        <w:rPr>
          <w:spacing w:val="-3"/>
        </w:rPr>
        <w:t>причин недостаточного удержания пациентов в лечебных программах и развития реци</w:t>
      </w:r>
      <w:r>
        <w:rPr>
          <w:spacing w:val="-3"/>
        </w:rPr>
        <w:softHyphen/>
      </w:r>
      <w:r>
        <w:t>дива болезни.</w:t>
      </w:r>
    </w:p>
    <w:p w14:paraId="68408BE5" w14:textId="77777777" w:rsidR="008B35D8" w:rsidRDefault="008B35D8">
      <w:pPr>
        <w:shd w:val="clear" w:color="auto" w:fill="FFFFFF"/>
        <w:spacing w:before="230"/>
        <w:ind w:left="91"/>
      </w:pPr>
      <w:r>
        <w:rPr>
          <w:rFonts w:ascii="Arial" w:hAnsi="Arial" w:cs="Arial"/>
          <w:b/>
          <w:bCs/>
          <w:sz w:val="22"/>
          <w:szCs w:val="22"/>
        </w:rPr>
        <w:t xml:space="preserve">12.11.1. </w:t>
      </w:r>
      <w:r>
        <w:rPr>
          <w:rFonts w:ascii="Arial" w:hAnsi="Arial"/>
          <w:b/>
          <w:bCs/>
          <w:sz w:val="22"/>
          <w:szCs w:val="22"/>
        </w:rPr>
        <w:t>Расстройства</w:t>
      </w:r>
      <w:r>
        <w:rPr>
          <w:rFonts w:ascii="Arial" w:hAnsi="Arial" w:cs="Arial"/>
          <w:b/>
          <w:bCs/>
          <w:sz w:val="22"/>
          <w:szCs w:val="22"/>
        </w:rPr>
        <w:t xml:space="preserve"> </w:t>
      </w:r>
      <w:r>
        <w:rPr>
          <w:rFonts w:ascii="Arial" w:hAnsi="Arial"/>
          <w:b/>
          <w:bCs/>
          <w:sz w:val="22"/>
          <w:szCs w:val="22"/>
        </w:rPr>
        <w:t>влечений</w:t>
      </w:r>
      <w:r>
        <w:rPr>
          <w:rFonts w:ascii="Arial" w:hAnsi="Arial" w:cs="Arial"/>
          <w:b/>
          <w:bCs/>
          <w:sz w:val="22"/>
          <w:szCs w:val="22"/>
        </w:rPr>
        <w:t xml:space="preserve"> </w:t>
      </w:r>
      <w:r>
        <w:rPr>
          <w:rFonts w:ascii="Arial" w:hAnsi="Arial"/>
          <w:b/>
          <w:bCs/>
          <w:sz w:val="22"/>
          <w:szCs w:val="22"/>
        </w:rPr>
        <w:t>и</w:t>
      </w:r>
      <w:r>
        <w:rPr>
          <w:rFonts w:ascii="Arial" w:hAnsi="Arial" w:cs="Arial"/>
          <w:b/>
          <w:bCs/>
          <w:sz w:val="22"/>
          <w:szCs w:val="22"/>
        </w:rPr>
        <w:t xml:space="preserve"> </w:t>
      </w:r>
      <w:r>
        <w:rPr>
          <w:rFonts w:ascii="Arial" w:hAnsi="Arial"/>
          <w:b/>
          <w:bCs/>
          <w:sz w:val="22"/>
          <w:szCs w:val="22"/>
        </w:rPr>
        <w:t>стойкие</w:t>
      </w:r>
      <w:r>
        <w:rPr>
          <w:rFonts w:ascii="Arial" w:hAnsi="Arial" w:cs="Arial"/>
          <w:b/>
          <w:bCs/>
          <w:sz w:val="22"/>
          <w:szCs w:val="22"/>
        </w:rPr>
        <w:t xml:space="preserve"> </w:t>
      </w:r>
      <w:r>
        <w:rPr>
          <w:rFonts w:ascii="Arial" w:hAnsi="Arial"/>
          <w:b/>
          <w:bCs/>
          <w:sz w:val="22"/>
          <w:szCs w:val="22"/>
        </w:rPr>
        <w:t>изменения</w:t>
      </w:r>
      <w:r>
        <w:rPr>
          <w:rFonts w:ascii="Arial" w:hAnsi="Arial" w:cs="Arial"/>
          <w:b/>
          <w:bCs/>
          <w:sz w:val="22"/>
          <w:szCs w:val="22"/>
        </w:rPr>
        <w:t xml:space="preserve"> </w:t>
      </w:r>
      <w:r>
        <w:rPr>
          <w:rFonts w:ascii="Arial" w:hAnsi="Arial"/>
          <w:b/>
          <w:bCs/>
          <w:sz w:val="22"/>
          <w:szCs w:val="22"/>
        </w:rPr>
        <w:t>личности</w:t>
      </w:r>
    </w:p>
    <w:p w14:paraId="0F43B127" w14:textId="77777777" w:rsidR="008B35D8" w:rsidRDefault="008B35D8">
      <w:pPr>
        <w:shd w:val="clear" w:color="auto" w:fill="FFFFFF"/>
        <w:spacing w:before="226" w:line="240" w:lineRule="exact"/>
        <w:ind w:right="14" w:firstLine="350"/>
        <w:jc w:val="both"/>
      </w:pPr>
      <w:r>
        <w:rPr>
          <w:spacing w:val="-3"/>
        </w:rPr>
        <w:t xml:space="preserve">По нашим данным, в активной фазе опийной (героиновой) наркомании личностные </w:t>
      </w:r>
      <w:r>
        <w:rPr>
          <w:spacing w:val="-4"/>
        </w:rPr>
        <w:t>сдвиги той или иной степени выявляются практически у всех пациентов, тогда как выра</w:t>
      </w:r>
      <w:r>
        <w:rPr>
          <w:spacing w:val="-4"/>
        </w:rPr>
        <w:softHyphen/>
      </w:r>
      <w:r>
        <w:rPr>
          <w:spacing w:val="-3"/>
        </w:rPr>
        <w:t>женные преморбидные личностные девиации отмечаются менее чем в половине случа</w:t>
      </w:r>
      <w:r>
        <w:rPr>
          <w:spacing w:val="-3"/>
        </w:rPr>
        <w:softHyphen/>
      </w:r>
      <w:r>
        <w:t>ев (Сиволап, 2003).</w:t>
      </w:r>
    </w:p>
    <w:p w14:paraId="32EFDA4B" w14:textId="77777777" w:rsidR="008B35D8" w:rsidRDefault="008B35D8">
      <w:pPr>
        <w:shd w:val="clear" w:color="auto" w:fill="FFFFFF"/>
        <w:spacing w:line="240" w:lineRule="exact"/>
        <w:ind w:left="5" w:right="14" w:firstLine="341"/>
        <w:jc w:val="both"/>
      </w:pPr>
      <w:r>
        <w:rPr>
          <w:spacing w:val="-1"/>
        </w:rPr>
        <w:t>Отмеченному противоречию может быть дано следующее объяснение. Эпидеми</w:t>
      </w:r>
      <w:r>
        <w:rPr>
          <w:spacing w:val="-1"/>
        </w:rPr>
        <w:softHyphen/>
      </w:r>
      <w:r>
        <w:rPr>
          <w:spacing w:val="-3"/>
        </w:rPr>
        <w:t>ческий характер заболевания, его высокая «контаг иозность» (Пятницкая, 1994) способ</w:t>
      </w:r>
      <w:r>
        <w:rPr>
          <w:spacing w:val="-3"/>
        </w:rPr>
        <w:softHyphen/>
      </w:r>
      <w:r>
        <w:rPr>
          <w:spacing w:val="-2"/>
        </w:rPr>
        <w:t xml:space="preserve">ствуют вовлечению в злоупотребление ПАВ лиц как с высокой, так и с минимальной </w:t>
      </w:r>
      <w:r>
        <w:rPr>
          <w:spacing w:val="-4"/>
        </w:rPr>
        <w:t xml:space="preserve">степенью предрасположенности к возникновению наркотической зависимости (или, что </w:t>
      </w:r>
      <w:r>
        <w:rPr>
          <w:spacing w:val="-1"/>
        </w:rPr>
        <w:t>значительно менее вероятно, при полном отсутствии этой предрасположенности).</w:t>
      </w:r>
    </w:p>
    <w:p w14:paraId="369640C5" w14:textId="77777777" w:rsidR="008B35D8" w:rsidRDefault="008B35D8">
      <w:pPr>
        <w:shd w:val="clear" w:color="auto" w:fill="FFFFFF"/>
        <w:spacing w:line="240" w:lineRule="exact"/>
        <w:ind w:right="19" w:firstLine="346"/>
        <w:jc w:val="both"/>
      </w:pPr>
      <w:r>
        <w:rPr>
          <w:spacing w:val="-2"/>
        </w:rPr>
        <w:t xml:space="preserve">В формировании привыкания к опиоидам без видимого предрасположения, т. е. у </w:t>
      </w:r>
      <w:r>
        <w:rPr>
          <w:spacing w:val="-3"/>
        </w:rPr>
        <w:t>«условно здоровой личности», могут участвовать, как мы полагаем, три основных фак</w:t>
      </w:r>
      <w:r>
        <w:rPr>
          <w:spacing w:val="-3"/>
        </w:rPr>
        <w:softHyphen/>
        <w:t xml:space="preserve">тора: </w:t>
      </w:r>
      <w:r>
        <w:rPr>
          <w:spacing w:val="-3"/>
          <w:lang w:val="en-US"/>
        </w:rPr>
        <w:t>I</w:t>
      </w:r>
      <w:r>
        <w:rPr>
          <w:spacing w:val="-3"/>
        </w:rPr>
        <w:t xml:space="preserve">) «внешний» фактор (влияние окружения; доступность наркотиков; свойственная </w:t>
      </w:r>
      <w:r>
        <w:rPr>
          <w:spacing w:val="-2"/>
        </w:rPr>
        <w:t>молодежной популяции терпимость к их употреблению); 2) «внутренний» фактор (от</w:t>
      </w:r>
      <w:r>
        <w:rPr>
          <w:spacing w:val="-2"/>
        </w:rPr>
        <w:softHyphen/>
        <w:t>сутствие чувства опасности, в том числе связанной с риском формирования зависимо</w:t>
      </w:r>
      <w:r>
        <w:rPr>
          <w:spacing w:val="-2"/>
        </w:rPr>
        <w:softHyphen/>
      </w:r>
      <w:r>
        <w:rPr>
          <w:spacing w:val="-3"/>
        </w:rPr>
        <w:t>сти при употреблении ПАВ; любопытство, проявляющееся поиском ощущений; обыч</w:t>
      </w:r>
      <w:r>
        <w:rPr>
          <w:spacing w:val="-3"/>
        </w:rPr>
        <w:softHyphen/>
      </w:r>
      <w:r>
        <w:t>ное стремление к развлечению, не являющееся в строгом смысле слова патологиче-</w:t>
      </w:r>
    </w:p>
    <w:p w14:paraId="3D3F9105" w14:textId="77777777" w:rsidR="008B35D8" w:rsidRDefault="008B35D8">
      <w:pPr>
        <w:shd w:val="clear" w:color="auto" w:fill="FFFFFF"/>
        <w:spacing w:line="240" w:lineRule="exact"/>
        <w:ind w:right="19" w:firstLine="346"/>
        <w:jc w:val="both"/>
        <w:sectPr w:rsidR="008B35D8">
          <w:pgSz w:w="12240" w:h="15840"/>
          <w:pgMar w:top="1440" w:right="2604" w:bottom="720" w:left="2282" w:header="720" w:footer="720" w:gutter="0"/>
          <w:cols w:space="60"/>
          <w:noEndnote/>
        </w:sectPr>
      </w:pPr>
    </w:p>
    <w:p w14:paraId="4AAB4349" w14:textId="77777777" w:rsidR="008B35D8" w:rsidRDefault="008B35D8">
      <w:pPr>
        <w:shd w:val="clear" w:color="auto" w:fill="FFFFFF"/>
      </w:pPr>
      <w:r>
        <w:rPr>
          <w:spacing w:val="-13"/>
        </w:rPr>
        <w:t>Психические нарушения у больных опийной наркоманией</w:t>
      </w:r>
    </w:p>
    <w:p w14:paraId="27411286" w14:textId="77777777" w:rsidR="008B35D8" w:rsidRDefault="008B35D8">
      <w:pPr>
        <w:shd w:val="clear" w:color="auto" w:fill="FFFFFF"/>
        <w:spacing w:before="19"/>
      </w:pPr>
      <w:r>
        <w:br w:type="column"/>
      </w:r>
      <w:r>
        <w:rPr>
          <w:rFonts w:ascii="Arial" w:hAnsi="Arial" w:cs="Arial"/>
          <w:sz w:val="18"/>
          <w:szCs w:val="18"/>
        </w:rPr>
        <w:t>291</w:t>
      </w:r>
    </w:p>
    <w:p w14:paraId="067071B4" w14:textId="77777777" w:rsidR="008B35D8" w:rsidRDefault="008B35D8">
      <w:pPr>
        <w:shd w:val="clear" w:color="auto" w:fill="FFFFFF"/>
        <w:spacing w:before="19"/>
        <w:sectPr w:rsidR="008B35D8">
          <w:pgSz w:w="12240" w:h="15840"/>
          <w:pgMar w:top="1440" w:right="1757" w:bottom="720" w:left="2688" w:header="720" w:footer="720" w:gutter="0"/>
          <w:cols w:num="2" w:sep="1" w:space="720" w:equalWidth="0">
            <w:col w:w="4392" w:space="2683"/>
            <w:col w:w="720"/>
          </w:cols>
          <w:noEndnote/>
        </w:sectPr>
      </w:pPr>
    </w:p>
    <w:p w14:paraId="22C6C3C2" w14:textId="77777777" w:rsidR="008B35D8" w:rsidRDefault="008B35D8">
      <w:pPr>
        <w:shd w:val="clear" w:color="auto" w:fill="FFFFFF"/>
        <w:spacing w:before="259" w:line="235" w:lineRule="exact"/>
        <w:ind w:left="14" w:right="490"/>
        <w:jc w:val="both"/>
      </w:pPr>
      <w:r>
        <w:rPr>
          <w:spacing w:val="-4"/>
        </w:rPr>
        <w:t xml:space="preserve">ским); 3) «фармакологический» фактор (возникновение положительного подкрепления; </w:t>
      </w:r>
      <w:r>
        <w:rPr>
          <w:spacing w:val="-3"/>
        </w:rPr>
        <w:t>формирование фармакологической толерантности при употреблении экзогенных опио</w:t>
      </w:r>
      <w:r>
        <w:rPr>
          <w:spacing w:val="-3"/>
        </w:rPr>
        <w:softHyphen/>
        <w:t>идов; стремление к воспроизведению субъективно притягательных состояний наркоти</w:t>
      </w:r>
      <w:r>
        <w:rPr>
          <w:spacing w:val="-3"/>
        </w:rPr>
        <w:softHyphen/>
      </w:r>
      <w:r>
        <w:t>ческого опьянения).</w:t>
      </w:r>
    </w:p>
    <w:p w14:paraId="3E50BA40" w14:textId="77777777" w:rsidR="008B35D8" w:rsidRDefault="008B35D8">
      <w:pPr>
        <w:shd w:val="clear" w:color="auto" w:fill="FFFFFF"/>
        <w:spacing w:line="235" w:lineRule="exact"/>
        <w:ind w:left="5" w:right="490" w:firstLine="317"/>
        <w:jc w:val="both"/>
      </w:pPr>
      <w:r>
        <w:rPr>
          <w:spacing w:val="-1"/>
        </w:rPr>
        <w:t xml:space="preserve">Взаимодействие перечисленных факторов может способствовать формированию </w:t>
      </w:r>
      <w:r>
        <w:rPr>
          <w:spacing w:val="-2"/>
        </w:rPr>
        <w:t xml:space="preserve">пристрастия к наркотику с быстрым развитием зрелых форм наркомании даже у лице </w:t>
      </w:r>
      <w:r>
        <w:rPr>
          <w:spacing w:val="-3"/>
        </w:rPr>
        <w:t>минимальной предрасположенностью к аддиктивным расстройствам. Как правило, за</w:t>
      </w:r>
      <w:r>
        <w:rPr>
          <w:spacing w:val="-3"/>
        </w:rPr>
        <w:softHyphen/>
        <w:t>метные личностные изменения у больных развиваются уже в первые месяцы употреб</w:t>
      </w:r>
      <w:r>
        <w:rPr>
          <w:spacing w:val="-3"/>
        </w:rPr>
        <w:softHyphen/>
      </w:r>
      <w:r>
        <w:rPr>
          <w:spacing w:val="-5"/>
        </w:rPr>
        <w:t xml:space="preserve">ления опиоидов, и лишь в немногих, относительно благоприятных, случаях появляются к </w:t>
      </w:r>
      <w:r>
        <w:t>3^1-му году болезни.</w:t>
      </w:r>
    </w:p>
    <w:p w14:paraId="3A05FBBF" w14:textId="77777777" w:rsidR="008B35D8" w:rsidRDefault="008B35D8">
      <w:pPr>
        <w:shd w:val="clear" w:color="auto" w:fill="FFFFFF"/>
        <w:spacing w:line="235" w:lineRule="exact"/>
        <w:ind w:right="490" w:firstLine="317"/>
        <w:jc w:val="both"/>
      </w:pPr>
      <w:r>
        <w:rPr>
          <w:spacing w:val="-2"/>
        </w:rPr>
        <w:t>Стойкие личностные сдвиги у больных опийной наркоманией, как проявления на</w:t>
      </w:r>
      <w:r>
        <w:rPr>
          <w:spacing w:val="-2"/>
        </w:rPr>
        <w:softHyphen/>
      </w:r>
      <w:r>
        <w:rPr>
          <w:spacing w:val="-3"/>
        </w:rPr>
        <w:t>житой в ходе злоупотребления ПАВ психической конституции, представляется умест</w:t>
      </w:r>
      <w:r>
        <w:rPr>
          <w:spacing w:val="-3"/>
        </w:rPr>
        <w:softHyphen/>
        <w:t xml:space="preserve">ным обозначать такими терминами, как </w:t>
      </w:r>
      <w:r>
        <w:rPr>
          <w:i/>
          <w:iCs/>
          <w:spacing w:val="-3"/>
        </w:rPr>
        <w:t>аддиктивная деформация личности или пато</w:t>
      </w:r>
      <w:r>
        <w:rPr>
          <w:i/>
          <w:iCs/>
          <w:spacing w:val="-3"/>
        </w:rPr>
        <w:softHyphen/>
      </w:r>
      <w:r>
        <w:rPr>
          <w:i/>
          <w:iCs/>
        </w:rPr>
        <w:t>логическое развитие личности по аддиктивному типу.</w:t>
      </w:r>
    </w:p>
    <w:p w14:paraId="1297A7B4" w14:textId="77777777" w:rsidR="008B35D8" w:rsidRDefault="008B35D8">
      <w:pPr>
        <w:shd w:val="clear" w:color="auto" w:fill="FFFFFF"/>
        <w:spacing w:line="235" w:lineRule="exact"/>
        <w:ind w:left="10" w:right="485" w:firstLine="312"/>
        <w:jc w:val="both"/>
      </w:pPr>
      <w:r>
        <w:rPr>
          <w:spacing w:val="-2"/>
        </w:rPr>
        <w:t>Аддиктивная деформация личности у больных опийной наркоманией имеет следу</w:t>
      </w:r>
      <w:r>
        <w:rPr>
          <w:spacing w:val="-2"/>
        </w:rPr>
        <w:softHyphen/>
        <w:t>ющие ключевые проявления: 1) постоянная гипертрофированная потребность в удо</w:t>
      </w:r>
      <w:r>
        <w:rPr>
          <w:spacing w:val="-2"/>
        </w:rPr>
        <w:softHyphen/>
      </w:r>
      <w:r>
        <w:rPr>
          <w:spacing w:val="-3"/>
        </w:rPr>
        <w:t xml:space="preserve">вольствиях, определяющая формирование стойких нарушений влечений и аддиктивное </w:t>
      </w:r>
      <w:r>
        <w:rPr>
          <w:spacing w:val="-4"/>
        </w:rPr>
        <w:t xml:space="preserve">поведение больных; 2) резкое снижение переносимости дискомфорта; 3) низкие пороги </w:t>
      </w:r>
      <w:r>
        <w:rPr>
          <w:spacing w:val="-5"/>
        </w:rPr>
        <w:t>восприятия психогенных раздражителей и повышенная психическая уязвимость; 4) стой</w:t>
      </w:r>
      <w:r>
        <w:rPr>
          <w:spacing w:val="-5"/>
        </w:rPr>
        <w:softHyphen/>
      </w:r>
      <w:r>
        <w:rPr>
          <w:spacing w:val="-2"/>
        </w:rPr>
        <w:t>кое стремление к модуляции собственного состояния с помощью ПАВ (первичное и вторичное влечение к наркотику); 5) выраженный эгоцентризм, смещение нравствен</w:t>
      </w:r>
      <w:r>
        <w:rPr>
          <w:spacing w:val="-2"/>
        </w:rPr>
        <w:softHyphen/>
        <w:t>ных ориентиров и криминализация мировоззрения; 6) мотивационный коллапс.</w:t>
      </w:r>
    </w:p>
    <w:p w14:paraId="5F096BA5" w14:textId="77777777" w:rsidR="008B35D8" w:rsidRDefault="008B35D8">
      <w:pPr>
        <w:shd w:val="clear" w:color="auto" w:fill="FFFFFF"/>
        <w:spacing w:line="235" w:lineRule="exact"/>
        <w:ind w:left="5" w:right="480" w:firstLine="317"/>
        <w:jc w:val="both"/>
      </w:pPr>
      <w:r>
        <w:rPr>
          <w:spacing w:val="-2"/>
        </w:rPr>
        <w:t>Патологической основой быстро развивающихся личностных изменений у злоупо</w:t>
      </w:r>
      <w:r>
        <w:rPr>
          <w:spacing w:val="-2"/>
        </w:rPr>
        <w:softHyphen/>
      </w:r>
      <w:r>
        <w:rPr>
          <w:spacing w:val="-3"/>
        </w:rPr>
        <w:t xml:space="preserve">требляющих опиоидами лиц служат мотивационные нарушения, что в первую очередь </w:t>
      </w:r>
      <w:r>
        <w:rPr>
          <w:spacing w:val="-5"/>
        </w:rPr>
        <w:t>проявляется доминирующим положением наркотиков в иерархии их субъективных цен</w:t>
      </w:r>
      <w:r>
        <w:rPr>
          <w:spacing w:val="-5"/>
        </w:rPr>
        <w:softHyphen/>
      </w:r>
      <w:r>
        <w:rPr>
          <w:spacing w:val="-4"/>
        </w:rPr>
        <w:t xml:space="preserve">ностей. Свойственная любому индивиду потребность в положительных эмоциональных </w:t>
      </w:r>
      <w:r>
        <w:rPr>
          <w:spacing w:val="-3"/>
        </w:rPr>
        <w:t xml:space="preserve">состояниях и психофизическом комфорте у лиц, злоупотребляющих опиоидами, носит </w:t>
      </w:r>
      <w:r>
        <w:rPr>
          <w:spacing w:val="-2"/>
        </w:rPr>
        <w:t>гипертрофированный характер, преобладает над другими потребностями и практиче</w:t>
      </w:r>
      <w:r>
        <w:rPr>
          <w:spacing w:val="-2"/>
        </w:rPr>
        <w:softHyphen/>
      </w:r>
      <w:r>
        <w:t>ски не поддается волевому контролю.</w:t>
      </w:r>
    </w:p>
    <w:p w14:paraId="07738F2F" w14:textId="77777777" w:rsidR="008B35D8" w:rsidRDefault="008B35D8">
      <w:pPr>
        <w:shd w:val="clear" w:color="auto" w:fill="FFFFFF"/>
        <w:spacing w:line="235" w:lineRule="exact"/>
        <w:ind w:left="10" w:right="485" w:firstLine="317"/>
        <w:jc w:val="both"/>
      </w:pPr>
      <w:r>
        <w:rPr>
          <w:spacing w:val="-3"/>
        </w:rPr>
        <w:t>Если на ранних этапах наркотизации прием опиоидов позволяет больным эпизоди</w:t>
      </w:r>
      <w:r>
        <w:rPr>
          <w:spacing w:val="-3"/>
        </w:rPr>
        <w:softHyphen/>
        <w:t xml:space="preserve">чески добиваться резкого улучшения психофизического состояния (путем достижения </w:t>
      </w:r>
      <w:r>
        <w:rPr>
          <w:spacing w:val="-2"/>
        </w:rPr>
        <w:t>наркотического опьянения со свойственной ему эйфорией), то в период сформирован</w:t>
      </w:r>
      <w:r>
        <w:rPr>
          <w:spacing w:val="-2"/>
        </w:rPr>
        <w:softHyphen/>
        <w:t>ной наркотической зависимости опиоиды приобретают значение эссенциальной суб</w:t>
      </w:r>
      <w:r>
        <w:rPr>
          <w:spacing w:val="-2"/>
        </w:rPr>
        <w:softHyphen/>
      </w:r>
      <w:r>
        <w:rPr>
          <w:spacing w:val="-3"/>
        </w:rPr>
        <w:t>станции, когда систематический прием наркотика позволяет достичь субъективно при</w:t>
      </w:r>
      <w:r>
        <w:rPr>
          <w:spacing w:val="-3"/>
        </w:rPr>
        <w:softHyphen/>
        <w:t>емлемого уровня активности. Своевременное употребление определенной дозы нарко</w:t>
      </w:r>
      <w:r>
        <w:rPr>
          <w:spacing w:val="-3"/>
        </w:rPr>
        <w:softHyphen/>
      </w:r>
      <w:r>
        <w:rPr>
          <w:spacing w:val="-2"/>
        </w:rPr>
        <w:t xml:space="preserve">тика — условие нормального (или субнормального) личностного функционирования. </w:t>
      </w:r>
      <w:r>
        <w:rPr>
          <w:spacing w:val="-4"/>
        </w:rPr>
        <w:t xml:space="preserve">Прием наркотика, таким образом, по своей значимости становится сопоставимым с т. н. </w:t>
      </w:r>
      <w:r>
        <w:rPr>
          <w:spacing w:val="-3"/>
        </w:rPr>
        <w:t>висцерогенными потребностями (к которым относятся потребности в питании, выделе</w:t>
      </w:r>
      <w:r>
        <w:rPr>
          <w:spacing w:val="-3"/>
        </w:rPr>
        <w:softHyphen/>
      </w:r>
      <w:r>
        <w:rPr>
          <w:spacing w:val="-2"/>
        </w:rPr>
        <w:t xml:space="preserve">нии, размножении). Кроме того, доминирующее значение регулярного употребления </w:t>
      </w:r>
      <w:r>
        <w:rPr>
          <w:spacing w:val="-5"/>
        </w:rPr>
        <w:t>наркотиков в иерархически организованной совокупности мотиваций практически урав</w:t>
      </w:r>
      <w:r>
        <w:rPr>
          <w:spacing w:val="-5"/>
        </w:rPr>
        <w:softHyphen/>
      </w:r>
      <w:r>
        <w:rPr>
          <w:spacing w:val="-2"/>
        </w:rPr>
        <w:t xml:space="preserve">нивает потребность в приеме опиоидов у больных наркоманией с т. н. первичными </w:t>
      </w:r>
      <w:r>
        <w:rPr>
          <w:spacing w:val="-1"/>
        </w:rPr>
        <w:t>(фундаментальными) психологическими потребностями (например, в автономии, са</w:t>
      </w:r>
      <w:r>
        <w:rPr>
          <w:spacing w:val="-1"/>
        </w:rPr>
        <w:softHyphen/>
      </w:r>
      <w:r>
        <w:t xml:space="preserve">мозащите, чувственных ощущениях и пр.; </w:t>
      </w:r>
      <w:r>
        <w:rPr>
          <w:lang w:val="en-US"/>
        </w:rPr>
        <w:t>Maslow</w:t>
      </w:r>
      <w:r w:rsidRPr="003B11F8">
        <w:t xml:space="preserve">, </w:t>
      </w:r>
      <w:r>
        <w:t>1971).</w:t>
      </w:r>
    </w:p>
    <w:p w14:paraId="7748A34F" w14:textId="77777777" w:rsidR="008B35D8" w:rsidRDefault="008B35D8">
      <w:pPr>
        <w:shd w:val="clear" w:color="auto" w:fill="FFFFFF"/>
        <w:spacing w:line="235" w:lineRule="exact"/>
        <w:ind w:left="24" w:right="480" w:firstLine="298"/>
        <w:jc w:val="both"/>
      </w:pPr>
      <w:r>
        <w:rPr>
          <w:spacing w:val="-5"/>
        </w:rPr>
        <w:t>Сдвиг в иерархии потребностей лиц, злоупотребляющих опиоидами, приводит к воз</w:t>
      </w:r>
      <w:r>
        <w:rPr>
          <w:spacing w:val="-5"/>
        </w:rPr>
        <w:softHyphen/>
      </w:r>
      <w:r>
        <w:rPr>
          <w:spacing w:val="-2"/>
        </w:rPr>
        <w:t xml:space="preserve">никновению феномена, обозначенного нами как </w:t>
      </w:r>
      <w:r>
        <w:rPr>
          <w:i/>
          <w:iCs/>
          <w:spacing w:val="-2"/>
        </w:rPr>
        <w:t>аттрактивный</w:t>
      </w:r>
      <w:r>
        <w:rPr>
          <w:i/>
          <w:iCs/>
          <w:spacing w:val="-2"/>
          <w:vertAlign w:val="superscript"/>
        </w:rPr>
        <w:t>1</w:t>
      </w:r>
      <w:r>
        <w:rPr>
          <w:i/>
          <w:iCs/>
          <w:spacing w:val="-2"/>
        </w:rPr>
        <w:t xml:space="preserve"> таксис. </w:t>
      </w:r>
      <w:r>
        <w:rPr>
          <w:spacing w:val="-2"/>
        </w:rPr>
        <w:t>Этот фено</w:t>
      </w:r>
      <w:r>
        <w:rPr>
          <w:spacing w:val="-2"/>
        </w:rPr>
        <w:softHyphen/>
      </w:r>
      <w:r>
        <w:rPr>
          <w:spacing w:val="-4"/>
        </w:rPr>
        <w:t>мен проявляется в том, что у больных в первую очередь возникают и реализуются моти-</w:t>
      </w:r>
    </w:p>
    <w:p w14:paraId="38AE1878" w14:textId="77777777" w:rsidR="008B35D8" w:rsidRDefault="008B35D8">
      <w:pPr>
        <w:shd w:val="clear" w:color="auto" w:fill="FFFFFF"/>
        <w:spacing w:before="240"/>
        <w:ind w:left="326"/>
      </w:pPr>
      <w:r>
        <w:rPr>
          <w:spacing w:val="-9"/>
        </w:rPr>
        <w:t xml:space="preserve">' От лат. </w:t>
      </w:r>
      <w:r>
        <w:rPr>
          <w:spacing w:val="-9"/>
          <w:lang w:val="en-US"/>
        </w:rPr>
        <w:t>attractivus</w:t>
      </w:r>
      <w:r w:rsidRPr="003B11F8">
        <w:rPr>
          <w:spacing w:val="-9"/>
        </w:rPr>
        <w:t xml:space="preserve"> </w:t>
      </w:r>
      <w:r>
        <w:rPr>
          <w:spacing w:val="-9"/>
        </w:rPr>
        <w:t xml:space="preserve">и англ. </w:t>
      </w:r>
      <w:r>
        <w:rPr>
          <w:spacing w:val="-9"/>
          <w:lang w:val="en-US"/>
        </w:rPr>
        <w:t>attractive</w:t>
      </w:r>
      <w:r w:rsidRPr="003B11F8">
        <w:rPr>
          <w:spacing w:val="-9"/>
        </w:rPr>
        <w:t xml:space="preserve"> </w:t>
      </w:r>
      <w:r>
        <w:rPr>
          <w:spacing w:val="-9"/>
        </w:rPr>
        <w:t>— «притягательный, привлекательный».</w:t>
      </w:r>
    </w:p>
    <w:p w14:paraId="09ED765C" w14:textId="77777777" w:rsidR="008B35D8" w:rsidRDefault="008B35D8">
      <w:pPr>
        <w:shd w:val="clear" w:color="auto" w:fill="FFFFFF"/>
        <w:spacing w:before="240"/>
        <w:ind w:left="326"/>
        <w:sectPr w:rsidR="008B35D8">
          <w:type w:val="continuous"/>
          <w:pgSz w:w="12240" w:h="15840"/>
          <w:pgMar w:top="1440" w:right="1757" w:bottom="720" w:left="2674" w:header="720" w:footer="720" w:gutter="0"/>
          <w:cols w:space="60"/>
          <w:noEndnote/>
        </w:sectPr>
      </w:pPr>
    </w:p>
    <w:p w14:paraId="75E254D3" w14:textId="77777777" w:rsidR="008B35D8" w:rsidRDefault="008B35D8">
      <w:pPr>
        <w:shd w:val="clear" w:color="auto" w:fill="FFFFFF"/>
        <w:tabs>
          <w:tab w:val="left" w:pos="2179"/>
        </w:tabs>
        <w:ind w:left="34"/>
      </w:pPr>
      <w:r>
        <w:rPr>
          <w:spacing w:val="-16"/>
        </w:rPr>
        <w:t>292</w:t>
      </w:r>
      <w:r>
        <w:rPr>
          <w:rFonts w:ascii="Arial" w:cs="Arial"/>
        </w:rPr>
        <w:tab/>
      </w:r>
      <w:r>
        <w:rPr>
          <w:spacing w:val="-12"/>
        </w:rPr>
        <w:t>Опиоидная зависимость и последствия злоупотребления опиоидами</w:t>
      </w:r>
    </w:p>
    <w:p w14:paraId="06DD25B5" w14:textId="77777777" w:rsidR="008B35D8" w:rsidRDefault="008B35D8">
      <w:pPr>
        <w:shd w:val="clear" w:color="auto" w:fill="FFFFFF"/>
        <w:spacing w:before="254" w:line="235" w:lineRule="exact"/>
        <w:ind w:left="29"/>
        <w:jc w:val="both"/>
      </w:pPr>
      <w:r>
        <w:rPr>
          <w:spacing w:val="-3"/>
        </w:rPr>
        <w:t>вации и осуществляются поведенческие акты, вызывающие позитивно окрашенные пе</w:t>
      </w:r>
      <w:r>
        <w:rPr>
          <w:spacing w:val="-3"/>
        </w:rPr>
        <w:softHyphen/>
      </w:r>
      <w:r>
        <w:rPr>
          <w:spacing w:val="-4"/>
        </w:rPr>
        <w:t xml:space="preserve">реживания. Предпочтительными становятся виды деятельности, обладающие известной </w:t>
      </w:r>
      <w:r>
        <w:rPr>
          <w:spacing w:val="-1"/>
        </w:rPr>
        <w:t xml:space="preserve">субъективной притягательностью </w:t>
      </w:r>
      <w:r>
        <w:rPr>
          <w:i/>
          <w:iCs/>
          <w:spacing w:val="-1"/>
        </w:rPr>
        <w:t xml:space="preserve">(аттрактивностью). </w:t>
      </w:r>
      <w:r>
        <w:rPr>
          <w:spacing w:val="-1"/>
        </w:rPr>
        <w:t>Тропизм к субъективно пред</w:t>
      </w:r>
      <w:r>
        <w:rPr>
          <w:spacing w:val="-1"/>
        </w:rPr>
        <w:softHyphen/>
      </w:r>
      <w:r>
        <w:rPr>
          <w:spacing w:val="-2"/>
        </w:rPr>
        <w:t>почтительным видам деятельности и избегание негативных эмоциональных пережива</w:t>
      </w:r>
      <w:r>
        <w:rPr>
          <w:spacing w:val="-2"/>
        </w:rPr>
        <w:softHyphen/>
      </w:r>
      <w:r>
        <w:rPr>
          <w:spacing w:val="-3"/>
        </w:rPr>
        <w:t xml:space="preserve">ний влечет за собой снижение толерантности к любым проявлениям дискомфорта, как </w:t>
      </w:r>
      <w:r>
        <w:t>психического, так и физического.</w:t>
      </w:r>
    </w:p>
    <w:p w14:paraId="6CFC3863" w14:textId="77777777" w:rsidR="008B35D8" w:rsidRDefault="008B35D8">
      <w:pPr>
        <w:shd w:val="clear" w:color="auto" w:fill="FFFFFF"/>
        <w:spacing w:line="235" w:lineRule="exact"/>
        <w:ind w:left="10" w:firstLine="346"/>
        <w:jc w:val="both"/>
      </w:pPr>
      <w:r>
        <w:rPr>
          <w:spacing w:val="-2"/>
        </w:rPr>
        <w:t>Регулярный прием опиоидов уже на ранних этапах формирования наркотической зависимости начинает играть роль оптимального способа достижения комфортных со</w:t>
      </w:r>
      <w:r>
        <w:rPr>
          <w:spacing w:val="-2"/>
        </w:rPr>
        <w:softHyphen/>
        <w:t xml:space="preserve">стояний благодаря таким характеристикам, как быстрота и легкость воспроизведения, </w:t>
      </w:r>
      <w:r>
        <w:rPr>
          <w:spacing w:val="-4"/>
        </w:rPr>
        <w:t>особая притягательность (аттрактивность) психических ощущений, вызванных действи</w:t>
      </w:r>
      <w:r>
        <w:rPr>
          <w:spacing w:val="-4"/>
        </w:rPr>
        <w:softHyphen/>
      </w:r>
      <w:r>
        <w:rPr>
          <w:spacing w:val="-3"/>
        </w:rPr>
        <w:t>ем наркотика. Феномен, таким образом, уже на стадии непродолжительной регулярной наркотизации перерастает рамки собственно опиоидной зависимости и начинает высту</w:t>
      </w:r>
      <w:r>
        <w:rPr>
          <w:spacing w:val="-3"/>
        </w:rPr>
        <w:softHyphen/>
        <w:t>пать в качестве проявления расстройства более общего порядка — аддиктивной психо</w:t>
      </w:r>
      <w:r>
        <w:rPr>
          <w:spacing w:val="-3"/>
        </w:rPr>
        <w:softHyphen/>
      </w:r>
      <w:r>
        <w:t>логии.</w:t>
      </w:r>
    </w:p>
    <w:p w14:paraId="230C318A" w14:textId="77777777" w:rsidR="008B35D8" w:rsidRDefault="008B35D8">
      <w:pPr>
        <w:shd w:val="clear" w:color="auto" w:fill="FFFFFF"/>
        <w:spacing w:before="5" w:line="235" w:lineRule="exact"/>
        <w:ind w:left="14" w:right="5" w:firstLine="341"/>
        <w:jc w:val="both"/>
      </w:pPr>
      <w:r>
        <w:rPr>
          <w:spacing w:val="-4"/>
        </w:rPr>
        <w:t xml:space="preserve">Все вышесказанное позволяет констатировать, что у больных опийной наркоманией </w:t>
      </w:r>
      <w:r>
        <w:rPr>
          <w:spacing w:val="-2"/>
        </w:rPr>
        <w:t xml:space="preserve">гипотетическая церебральная «система вознаграждения» </w:t>
      </w:r>
      <w:r w:rsidRPr="003B11F8">
        <w:rPr>
          <w:spacing w:val="-2"/>
        </w:rPr>
        <w:t>(</w:t>
      </w:r>
      <w:r>
        <w:rPr>
          <w:spacing w:val="-2"/>
          <w:lang w:val="en-US"/>
        </w:rPr>
        <w:t>reward</w:t>
      </w:r>
      <w:r w:rsidRPr="003B11F8">
        <w:rPr>
          <w:spacing w:val="-2"/>
        </w:rPr>
        <w:t xml:space="preserve"> </w:t>
      </w:r>
      <w:r>
        <w:rPr>
          <w:spacing w:val="-2"/>
          <w:lang w:val="en-US"/>
        </w:rPr>
        <w:t>system</w:t>
      </w:r>
      <w:r w:rsidRPr="003B11F8">
        <w:rPr>
          <w:spacing w:val="-2"/>
        </w:rPr>
        <w:t xml:space="preserve">) </w:t>
      </w:r>
      <w:r>
        <w:rPr>
          <w:spacing w:val="-2"/>
        </w:rPr>
        <w:t>эксплуатиру</w:t>
      </w:r>
      <w:r>
        <w:rPr>
          <w:spacing w:val="-2"/>
        </w:rPr>
        <w:softHyphen/>
        <w:t>ется не только фармакологическим путем (в ходе систематического употребления нар</w:t>
      </w:r>
      <w:r>
        <w:rPr>
          <w:spacing w:val="-2"/>
        </w:rPr>
        <w:softHyphen/>
      </w:r>
      <w:r>
        <w:rPr>
          <w:spacing w:val="-4"/>
        </w:rPr>
        <w:t xml:space="preserve">котиков), но и психогенным путем (в ходе измененного витального функционирования). </w:t>
      </w:r>
      <w:r>
        <w:rPr>
          <w:spacing w:val="-3"/>
        </w:rPr>
        <w:t xml:space="preserve">Если пользоваться терминами психологии, поведение больных приобретает адиентный </w:t>
      </w:r>
      <w:r>
        <w:rPr>
          <w:spacing w:val="-2"/>
        </w:rPr>
        <w:t>характер (увеличивающий воздействие вызвавшего его стимула) по отношению к лю</w:t>
      </w:r>
      <w:r>
        <w:rPr>
          <w:spacing w:val="-2"/>
        </w:rPr>
        <w:softHyphen/>
      </w:r>
      <w:r>
        <w:rPr>
          <w:spacing w:val="-3"/>
        </w:rPr>
        <w:t>бым объектам (ситуациям), повышающим степень комфорта, и абиентный (уменьшаю</w:t>
      </w:r>
      <w:r>
        <w:rPr>
          <w:spacing w:val="-3"/>
        </w:rPr>
        <w:softHyphen/>
      </w:r>
      <w:r>
        <w:rPr>
          <w:spacing w:val="-1"/>
        </w:rPr>
        <w:t xml:space="preserve">щий воздействие вызвавшего его стимула) — по отношению к объектам (ситуациям) </w:t>
      </w:r>
      <w:r>
        <w:t>противоположного свойства.</w:t>
      </w:r>
    </w:p>
    <w:p w14:paraId="25D5537A" w14:textId="77777777" w:rsidR="008B35D8" w:rsidRDefault="008B35D8">
      <w:pPr>
        <w:shd w:val="clear" w:color="auto" w:fill="FFFFFF"/>
        <w:spacing w:line="235" w:lineRule="exact"/>
        <w:ind w:right="5" w:firstLine="346"/>
        <w:jc w:val="both"/>
      </w:pPr>
      <w:r>
        <w:rPr>
          <w:spacing w:val="-2"/>
        </w:rPr>
        <w:t xml:space="preserve">Хроническая эксплуатация «системы вознаграждения», видимо, в известной мере </w:t>
      </w:r>
      <w:r>
        <w:rPr>
          <w:spacing w:val="-1"/>
        </w:rPr>
        <w:t xml:space="preserve">способствует характерной для больных редукции трудовой и социальной активности. </w:t>
      </w:r>
      <w:r>
        <w:rPr>
          <w:spacing w:val="-3"/>
        </w:rPr>
        <w:t xml:space="preserve">Ежедневная рутинная («невознаграждаемая») деятельность (работа, учеба), требующая мотивационно подкрепленных систематических усилий, не приводит к удовлетворению </w:t>
      </w:r>
      <w:r>
        <w:rPr>
          <w:spacing w:val="-2"/>
        </w:rPr>
        <w:t>субъективной потребности в удовольствиях у больных, в связи с чем успешность этой деятельности быстро регрессирует. Состояния психического удовлетворения, которого здоровые субъекты стремятся достичь путем систематических затрат физических и ду</w:t>
      </w:r>
      <w:r>
        <w:rPr>
          <w:spacing w:val="-2"/>
        </w:rPr>
        <w:softHyphen/>
      </w:r>
      <w:r>
        <w:rPr>
          <w:spacing w:val="-3"/>
        </w:rPr>
        <w:t>шевных сил, больные опийной наркоманией способны обрести значительно более «эко</w:t>
      </w:r>
      <w:r>
        <w:rPr>
          <w:spacing w:val="-3"/>
        </w:rPr>
        <w:softHyphen/>
      </w:r>
      <w:r>
        <w:rPr>
          <w:spacing w:val="-2"/>
        </w:rPr>
        <w:t>номным» с точки зрения прилагаемых усилий быстрым и легко воспроизводимым ме</w:t>
      </w:r>
      <w:r>
        <w:rPr>
          <w:spacing w:val="-2"/>
        </w:rPr>
        <w:softHyphen/>
        <w:t>тодом, а именно путем употребления наркотика. Закономерно, что в связи с выражен</w:t>
      </w:r>
      <w:r>
        <w:rPr>
          <w:spacing w:val="-2"/>
        </w:rPr>
        <w:softHyphen/>
      </w:r>
      <w:r>
        <w:t xml:space="preserve">ными мотивационными нарушениями большинство больных не считают нужным </w:t>
      </w:r>
      <w:r>
        <w:rPr>
          <w:spacing w:val="-3"/>
        </w:rPr>
        <w:t xml:space="preserve">отказываться от соблазна «короткого пути»; вследствие этого существующий у любого </w:t>
      </w:r>
      <w:r>
        <w:rPr>
          <w:spacing w:val="-1"/>
        </w:rPr>
        <w:t>индивида баланс между объективно необходимым и субъективно желаемым у лиц с опиоидной зависимостью резко и стабильно смещается в сторону субъективно жела</w:t>
      </w:r>
      <w:r>
        <w:rPr>
          <w:spacing w:val="-1"/>
        </w:rPr>
        <w:softHyphen/>
      </w:r>
      <w:r>
        <w:t>емого.</w:t>
      </w:r>
    </w:p>
    <w:p w14:paraId="03F028B8" w14:textId="77777777" w:rsidR="008B35D8" w:rsidRDefault="008B35D8">
      <w:pPr>
        <w:shd w:val="clear" w:color="auto" w:fill="FFFFFF"/>
        <w:spacing w:before="5" w:line="235" w:lineRule="exact"/>
        <w:ind w:right="19" w:firstLine="350"/>
        <w:jc w:val="both"/>
      </w:pPr>
      <w:r>
        <w:rPr>
          <w:spacing w:val="-3"/>
        </w:rPr>
        <w:t xml:space="preserve">Интолерантность к дискомфорту и связанная с этим субъективная непереносимость </w:t>
      </w:r>
      <w:r>
        <w:rPr>
          <w:spacing w:val="-2"/>
        </w:rPr>
        <w:t>сниженного самочувствия (тесно связанные с описанными в предыдущем разделе гла</w:t>
      </w:r>
      <w:r>
        <w:rPr>
          <w:spacing w:val="-2"/>
        </w:rPr>
        <w:softHyphen/>
        <w:t xml:space="preserve">вы невротическими феноменами) создают основу для опережающего (по отношению к </w:t>
      </w:r>
      <w:r>
        <w:rPr>
          <w:spacing w:val="-4"/>
        </w:rPr>
        <w:t xml:space="preserve">развитию абстинентных симптомов) употребления наркотиков, формирует тенденцию к </w:t>
      </w:r>
      <w:r>
        <w:rPr>
          <w:spacing w:val="-2"/>
        </w:rPr>
        <w:t>сопутствующему приему алкоголя, транквилизаторов и снотворных средств.</w:t>
      </w:r>
    </w:p>
    <w:p w14:paraId="2F56D391" w14:textId="77777777" w:rsidR="008B35D8" w:rsidRDefault="008B35D8">
      <w:pPr>
        <w:shd w:val="clear" w:color="auto" w:fill="FFFFFF"/>
        <w:spacing w:line="235" w:lineRule="exact"/>
        <w:ind w:right="24" w:firstLine="336"/>
        <w:jc w:val="both"/>
      </w:pPr>
      <w:r>
        <w:t xml:space="preserve">Таким образом, именно непереносимость дискомфорта можно рассматривать в </w:t>
      </w:r>
      <w:r>
        <w:rPr>
          <w:spacing w:val="-2"/>
        </w:rPr>
        <w:t>качестве ядерного психологического феномена, лежащего в основе психического ком</w:t>
      </w:r>
      <w:r>
        <w:rPr>
          <w:spacing w:val="-2"/>
        </w:rPr>
        <w:softHyphen/>
      </w:r>
      <w:r>
        <w:rPr>
          <w:spacing w:val="-4"/>
        </w:rPr>
        <w:t>понента опиоидной зависимости и своеобразных изменений личности при опийной нар</w:t>
      </w:r>
      <w:r>
        <w:rPr>
          <w:spacing w:val="-4"/>
        </w:rPr>
        <w:softHyphen/>
      </w:r>
      <w:r>
        <w:rPr>
          <w:spacing w:val="-3"/>
        </w:rPr>
        <w:t xml:space="preserve">комании. Интолерантность к дискомфорту играет роль системообразующего фактора в </w:t>
      </w:r>
      <w:r>
        <w:rPr>
          <w:spacing w:val="-4"/>
        </w:rPr>
        <w:t>формировании многих непсихотических психопатологических состояний, в первую оче-</w:t>
      </w:r>
    </w:p>
    <w:p w14:paraId="30FF2869" w14:textId="77777777" w:rsidR="008B35D8" w:rsidRDefault="008B35D8">
      <w:pPr>
        <w:shd w:val="clear" w:color="auto" w:fill="FFFFFF"/>
        <w:spacing w:line="235" w:lineRule="exact"/>
        <w:ind w:right="24" w:firstLine="336"/>
        <w:jc w:val="both"/>
        <w:sectPr w:rsidR="008B35D8">
          <w:pgSz w:w="12240" w:h="15840"/>
          <w:pgMar w:top="1440" w:right="2580" w:bottom="720" w:left="2287" w:header="720" w:footer="720" w:gutter="0"/>
          <w:cols w:space="60"/>
          <w:noEndnote/>
        </w:sectPr>
      </w:pPr>
    </w:p>
    <w:p w14:paraId="47BE099A" w14:textId="77777777" w:rsidR="008B35D8" w:rsidRDefault="008B35D8">
      <w:pPr>
        <w:shd w:val="clear" w:color="auto" w:fill="FFFFFF"/>
      </w:pPr>
      <w:r>
        <w:rPr>
          <w:spacing w:val="-13"/>
        </w:rPr>
        <w:t>Психические нарушения у больных опийной наркоманией</w:t>
      </w:r>
    </w:p>
    <w:p w14:paraId="60834165" w14:textId="77777777" w:rsidR="008B35D8" w:rsidRDefault="008B35D8">
      <w:pPr>
        <w:shd w:val="clear" w:color="auto" w:fill="FFFFFF"/>
        <w:spacing w:before="48"/>
      </w:pPr>
      <w:r>
        <w:br w:type="column"/>
      </w:r>
      <w:r>
        <w:rPr>
          <w:rFonts w:ascii="Arial" w:hAnsi="Arial" w:cs="Arial"/>
          <w:sz w:val="16"/>
          <w:szCs w:val="16"/>
        </w:rPr>
        <w:t>293</w:t>
      </w:r>
    </w:p>
    <w:p w14:paraId="2670A17A" w14:textId="77777777" w:rsidR="008B35D8" w:rsidRDefault="008B35D8">
      <w:pPr>
        <w:shd w:val="clear" w:color="auto" w:fill="FFFFFF"/>
        <w:spacing w:before="48"/>
        <w:sectPr w:rsidR="008B35D8">
          <w:pgSz w:w="12240" w:h="15840"/>
          <w:pgMar w:top="1440" w:right="1814" w:bottom="720" w:left="2625" w:header="720" w:footer="720" w:gutter="0"/>
          <w:cols w:num="2" w:sep="1" w:space="720" w:equalWidth="0">
            <w:col w:w="4396" w:space="2683"/>
            <w:col w:w="720"/>
          </w:cols>
          <w:noEndnote/>
        </w:sectPr>
      </w:pPr>
    </w:p>
    <w:p w14:paraId="49EF7A5F" w14:textId="77777777" w:rsidR="008B35D8" w:rsidRDefault="008B35D8">
      <w:pPr>
        <w:shd w:val="clear" w:color="auto" w:fill="FFFFFF"/>
        <w:spacing w:before="254" w:line="235" w:lineRule="exact"/>
        <w:ind w:left="5" w:right="485"/>
        <w:jc w:val="both"/>
      </w:pPr>
      <w:r>
        <w:rPr>
          <w:spacing w:val="-2"/>
        </w:rPr>
        <w:t>редь расстройств тревожно-ипохондрического круга. Вероятно также, что данная осо</w:t>
      </w:r>
      <w:r>
        <w:rPr>
          <w:spacing w:val="-2"/>
        </w:rPr>
        <w:softHyphen/>
      </w:r>
      <w:r>
        <w:rPr>
          <w:spacing w:val="-3"/>
        </w:rPr>
        <w:t xml:space="preserve">бенность может рассматриваться в качестве базового патопсихологического феномена, </w:t>
      </w:r>
      <w:r>
        <w:rPr>
          <w:spacing w:val="-1"/>
        </w:rPr>
        <w:t xml:space="preserve">определяющего особый и универсальный тип психопатологического (аддиктивного) реагирования лиц со сформированной опиоидной зависимостью на неблагоприятные </w:t>
      </w:r>
      <w:r>
        <w:t>эмоциональные воздействия.</w:t>
      </w:r>
    </w:p>
    <w:p w14:paraId="03365912" w14:textId="77777777" w:rsidR="008B35D8" w:rsidRDefault="008B35D8">
      <w:pPr>
        <w:shd w:val="clear" w:color="auto" w:fill="FFFFFF"/>
        <w:spacing w:line="235" w:lineRule="exact"/>
        <w:ind w:left="10" w:right="490" w:firstLine="312"/>
        <w:jc w:val="both"/>
      </w:pPr>
      <w:r>
        <w:rPr>
          <w:spacing w:val="-1"/>
        </w:rPr>
        <w:t>Как указывалось выше, выраженные характерологические сдвиги, грубая аберра</w:t>
      </w:r>
      <w:r>
        <w:rPr>
          <w:spacing w:val="-1"/>
        </w:rPr>
        <w:softHyphen/>
      </w:r>
      <w:r>
        <w:rPr>
          <w:spacing w:val="-2"/>
        </w:rPr>
        <w:t>ция мировоззрения и изменение стиля взаимоотношений с близкими у большинства больных опийной наркоманией развиваются стремительными темпами. Сформировав</w:t>
      </w:r>
      <w:r>
        <w:rPr>
          <w:spacing w:val="-2"/>
        </w:rPr>
        <w:softHyphen/>
      </w:r>
      <w:r>
        <w:rPr>
          <w:spacing w:val="-1"/>
        </w:rPr>
        <w:t>шиеся изменения личности не подвергаются затем существенному усугублению.</w:t>
      </w:r>
    </w:p>
    <w:p w14:paraId="5703B0C0" w14:textId="77777777" w:rsidR="008B35D8" w:rsidRDefault="008B35D8">
      <w:pPr>
        <w:shd w:val="clear" w:color="auto" w:fill="FFFFFF"/>
        <w:spacing w:line="235" w:lineRule="exact"/>
        <w:ind w:right="485" w:firstLine="312"/>
        <w:jc w:val="both"/>
      </w:pPr>
      <w:r>
        <w:rPr>
          <w:spacing w:val="-2"/>
        </w:rPr>
        <w:t xml:space="preserve">Дальнейшее течение болезни, с периодами воздержания от приема наркотиков или </w:t>
      </w:r>
      <w:r>
        <w:rPr>
          <w:spacing w:val="-3"/>
        </w:rPr>
        <w:t>без них, осложняется развитием соматических проблем, усилением симптомов энцефа</w:t>
      </w:r>
      <w:r>
        <w:rPr>
          <w:spacing w:val="-3"/>
        </w:rPr>
        <w:softHyphen/>
      </w:r>
      <w:r>
        <w:rPr>
          <w:spacing w:val="-2"/>
        </w:rPr>
        <w:t>лопатии, но проявления психологической деформации больных уже не претерпевают существенных изменений. Поэтому, по нашему мнению, опийная наркомания отлича</w:t>
      </w:r>
      <w:r>
        <w:rPr>
          <w:spacing w:val="-2"/>
        </w:rPr>
        <w:softHyphen/>
      </w:r>
      <w:r>
        <w:rPr>
          <w:spacing w:val="-4"/>
        </w:rPr>
        <w:t xml:space="preserve">ется ранним развитием зрелых форм и может рассматриваться в качестве заболевания, в </w:t>
      </w:r>
      <w:r>
        <w:rPr>
          <w:spacing w:val="-2"/>
        </w:rPr>
        <w:t xml:space="preserve">известном смысле не имеющего прогредиентности. Болезнь, имеющая крайне малую </w:t>
      </w:r>
      <w:r>
        <w:rPr>
          <w:spacing w:val="-4"/>
        </w:rPr>
        <w:t xml:space="preserve">курабельность, стремительно достигает апогея психопатологических проявлений, после </w:t>
      </w:r>
      <w:r>
        <w:t>чего практически останавливается в своем развитии.</w:t>
      </w:r>
    </w:p>
    <w:p w14:paraId="43A08BD8" w14:textId="77777777" w:rsidR="008B35D8" w:rsidRDefault="008B35D8">
      <w:pPr>
        <w:shd w:val="clear" w:color="auto" w:fill="FFFFFF"/>
        <w:spacing w:line="235" w:lineRule="exact"/>
        <w:ind w:right="494" w:firstLine="317"/>
        <w:jc w:val="both"/>
      </w:pPr>
      <w:r>
        <w:rPr>
          <w:spacing w:val="-3"/>
        </w:rPr>
        <w:t>Экстраморбидные (внеболезненные) мотивации (привязанность к близким и ответ</w:t>
      </w:r>
      <w:r>
        <w:rPr>
          <w:spacing w:val="-3"/>
        </w:rPr>
        <w:softHyphen/>
        <w:t xml:space="preserve">ственность за них, стремление к профессиональному успеху и социальному престижу и </w:t>
      </w:r>
      <w:r>
        <w:rPr>
          <w:spacing w:val="-5"/>
        </w:rPr>
        <w:t>др.) у многих больных сохраняются и частично реализуются, хотя и находятся в коллаби-</w:t>
      </w:r>
      <w:r>
        <w:t>рованном состоянии.</w:t>
      </w:r>
    </w:p>
    <w:p w14:paraId="0121C300" w14:textId="77777777" w:rsidR="008B35D8" w:rsidRDefault="008B35D8">
      <w:pPr>
        <w:shd w:val="clear" w:color="auto" w:fill="FFFFFF"/>
        <w:spacing w:line="235" w:lineRule="exact"/>
        <w:ind w:left="5" w:right="494" w:firstLine="307"/>
        <w:jc w:val="both"/>
      </w:pPr>
      <w:r>
        <w:rPr>
          <w:spacing w:val="-2"/>
        </w:rPr>
        <w:t xml:space="preserve">Существование и активность экстраморбидных мотиваций (отражающих, по сути, </w:t>
      </w:r>
      <w:r>
        <w:rPr>
          <w:spacing w:val="-3"/>
        </w:rPr>
        <w:t>степень социальной компенсации) детерминирована, по нашему клиническому впечат</w:t>
      </w:r>
      <w:r>
        <w:rPr>
          <w:spacing w:val="-3"/>
        </w:rPr>
        <w:softHyphen/>
        <w:t xml:space="preserve">лению, прежде всего доболезненным душевным складом, а не тяжестью наркотической </w:t>
      </w:r>
      <w:r>
        <w:rPr>
          <w:spacing w:val="-4"/>
        </w:rPr>
        <w:t xml:space="preserve">зависимости (говорить о градации которой в ходе клинического анализа зрелых случаев </w:t>
      </w:r>
      <w:r>
        <w:t>заболевания представляется не вполне уместным).</w:t>
      </w:r>
    </w:p>
    <w:p w14:paraId="07428F33" w14:textId="77777777" w:rsidR="008B35D8" w:rsidRDefault="008B35D8">
      <w:pPr>
        <w:shd w:val="clear" w:color="auto" w:fill="FFFFFF"/>
        <w:spacing w:before="5" w:line="235" w:lineRule="exact"/>
        <w:ind w:left="5" w:right="499" w:firstLine="307"/>
        <w:jc w:val="both"/>
      </w:pPr>
      <w:r>
        <w:rPr>
          <w:spacing w:val="-1"/>
        </w:rPr>
        <w:t>Примечательно, что тяжесть психопатических изменений не обнаруживает види</w:t>
      </w:r>
      <w:r>
        <w:rPr>
          <w:spacing w:val="-1"/>
        </w:rPr>
        <w:softHyphen/>
      </w:r>
      <w:r>
        <w:rPr>
          <w:spacing w:val="-3"/>
        </w:rPr>
        <w:t>мых взаимосвязей с продолжительностью наркотической зависимости и дозами прини</w:t>
      </w:r>
      <w:r>
        <w:rPr>
          <w:spacing w:val="-3"/>
        </w:rPr>
        <w:softHyphen/>
        <w:t>маемых наркотиков; более того, наиболее резкие личностные сдвиги с манипулятивно-иждивенческнми тенденциями и размыванием нравственных ориентиров чаще отмеча</w:t>
      </w:r>
      <w:r>
        <w:rPr>
          <w:spacing w:val="-3"/>
        </w:rPr>
        <w:softHyphen/>
        <w:t xml:space="preserve">ются у молодых пациентов со сравнительно небольшой продолжительностью болезни, </w:t>
      </w:r>
      <w:r>
        <w:rPr>
          <w:spacing w:val="-2"/>
        </w:rPr>
        <w:t>нежели в группе пациентов со стажированной наркотической зависимостью.</w:t>
      </w:r>
    </w:p>
    <w:p w14:paraId="1F7C53D9" w14:textId="77777777" w:rsidR="008B35D8" w:rsidRDefault="008B35D8">
      <w:pPr>
        <w:shd w:val="clear" w:color="auto" w:fill="FFFFFF"/>
        <w:spacing w:line="235" w:lineRule="exact"/>
        <w:ind w:left="10" w:right="499" w:firstLine="302"/>
        <w:jc w:val="both"/>
      </w:pPr>
      <w:r>
        <w:rPr>
          <w:spacing w:val="-4"/>
        </w:rPr>
        <w:t>Существенно, по нашему мнению, то, что зрелость опийной наркомании как психи</w:t>
      </w:r>
      <w:r>
        <w:rPr>
          <w:spacing w:val="-4"/>
        </w:rPr>
        <w:softHyphen/>
      </w:r>
      <w:r>
        <w:rPr>
          <w:spacing w:val="-2"/>
        </w:rPr>
        <w:t>ческого заболевания определяется не тяжестью развивающейся на фоне хронической интоксикации энцефалопатии, не возникающими психическими расстройствами экзо</w:t>
      </w:r>
      <w:r>
        <w:rPr>
          <w:spacing w:val="-2"/>
        </w:rPr>
        <w:softHyphen/>
      </w:r>
      <w:r>
        <w:rPr>
          <w:spacing w:val="-3"/>
        </w:rPr>
        <w:t>генного типа, а свойственными только аддиктивным нарушениям особенностями стой</w:t>
      </w:r>
      <w:r>
        <w:rPr>
          <w:spacing w:val="-3"/>
        </w:rPr>
        <w:softHyphen/>
      </w:r>
      <w:r>
        <w:t>ких мотивационных и личностных изменений.</w:t>
      </w:r>
    </w:p>
    <w:p w14:paraId="7FA97346" w14:textId="77777777" w:rsidR="008B35D8" w:rsidRDefault="008B35D8">
      <w:pPr>
        <w:shd w:val="clear" w:color="auto" w:fill="FFFFFF"/>
        <w:spacing w:line="235" w:lineRule="exact"/>
        <w:ind w:left="10" w:right="499" w:firstLine="307"/>
        <w:jc w:val="both"/>
      </w:pPr>
      <w:r>
        <w:rPr>
          <w:spacing w:val="-2"/>
        </w:rPr>
        <w:t>Подобно изменениям личности, происходящим в связи с другими причинами, ад-диктивные личностные расстройства представляют собой психопатологический фено</w:t>
      </w:r>
      <w:r>
        <w:rPr>
          <w:spacing w:val="-2"/>
        </w:rPr>
        <w:softHyphen/>
      </w:r>
      <w:r>
        <w:rPr>
          <w:spacing w:val="-3"/>
        </w:rPr>
        <w:t>мен, относительно резистентный к действию психотропных лекарственных средств.</w:t>
      </w:r>
    </w:p>
    <w:p w14:paraId="22B838E8" w14:textId="77777777" w:rsidR="008B35D8" w:rsidRDefault="008B35D8">
      <w:pPr>
        <w:shd w:val="clear" w:color="auto" w:fill="FFFFFF"/>
        <w:spacing w:line="235" w:lineRule="exact"/>
        <w:ind w:left="10" w:right="499" w:firstLine="302"/>
        <w:jc w:val="both"/>
      </w:pPr>
      <w:r>
        <w:rPr>
          <w:spacing w:val="-4"/>
        </w:rPr>
        <w:t xml:space="preserve">Аддиктивная деформация личности у больных опийной наркоманией создает почву </w:t>
      </w:r>
      <w:r>
        <w:rPr>
          <w:spacing w:val="-2"/>
        </w:rPr>
        <w:t xml:space="preserve">для персистенции психопатологических нарушений аффективного и невротического </w:t>
      </w:r>
      <w:r>
        <w:rPr>
          <w:spacing w:val="-4"/>
        </w:rPr>
        <w:t>регистров и стойкости первичного влечения к наркотику. Стойкая персистенция психо</w:t>
      </w:r>
      <w:r>
        <w:rPr>
          <w:spacing w:val="-4"/>
        </w:rPr>
        <w:softHyphen/>
        <w:t xml:space="preserve">патологических состояний, резистентных или относительно резистентных к различным </w:t>
      </w:r>
      <w:r>
        <w:rPr>
          <w:spacing w:val="-2"/>
        </w:rPr>
        <w:t>видам терапии, во многом определяет неблагоприятный прогноз болезни.</w:t>
      </w:r>
    </w:p>
    <w:p w14:paraId="106BF0E1" w14:textId="77777777" w:rsidR="008B35D8" w:rsidRDefault="008B35D8">
      <w:pPr>
        <w:shd w:val="clear" w:color="auto" w:fill="FFFFFF"/>
        <w:spacing w:before="5" w:line="235" w:lineRule="exact"/>
        <w:ind w:left="19" w:right="499" w:firstLine="293"/>
        <w:jc w:val="both"/>
      </w:pPr>
      <w:r>
        <w:rPr>
          <w:spacing w:val="-5"/>
        </w:rPr>
        <w:t>Общеизвестно, что употребление наркотиков и криминальная активность сопутству</w:t>
      </w:r>
      <w:r>
        <w:rPr>
          <w:spacing w:val="-5"/>
        </w:rPr>
        <w:softHyphen/>
      </w:r>
      <w:r>
        <w:rPr>
          <w:spacing w:val="-7"/>
        </w:rPr>
        <w:t xml:space="preserve">ют друг другу (Дмитриева и др., 2003; Пятницкая, Найденова, 2002; Гофман, 2003; </w:t>
      </w:r>
      <w:r>
        <w:rPr>
          <w:spacing w:val="-7"/>
          <w:lang w:val="en-US"/>
        </w:rPr>
        <w:t>Franken</w:t>
      </w:r>
      <w:r w:rsidRPr="003B11F8">
        <w:rPr>
          <w:spacing w:val="-7"/>
        </w:rPr>
        <w:t xml:space="preserve"> </w:t>
      </w:r>
      <w:r>
        <w:rPr>
          <w:spacing w:val="-7"/>
          <w:lang w:val="en-US"/>
        </w:rPr>
        <w:t>et</w:t>
      </w:r>
      <w:r w:rsidRPr="003B11F8">
        <w:rPr>
          <w:spacing w:val="-7"/>
        </w:rPr>
        <w:t xml:space="preserve"> </w:t>
      </w:r>
      <w:r>
        <w:rPr>
          <w:spacing w:val="-7"/>
          <w:lang w:val="en-US"/>
        </w:rPr>
        <w:t>al</w:t>
      </w:r>
      <w:r w:rsidRPr="003B11F8">
        <w:rPr>
          <w:spacing w:val="-7"/>
        </w:rPr>
        <w:t xml:space="preserve">., </w:t>
      </w:r>
      <w:r>
        <w:rPr>
          <w:spacing w:val="-7"/>
        </w:rPr>
        <w:t xml:space="preserve">2001; </w:t>
      </w:r>
      <w:r>
        <w:rPr>
          <w:spacing w:val="-7"/>
          <w:lang w:val="en-US"/>
        </w:rPr>
        <w:t>Baker</w:t>
      </w:r>
      <w:r w:rsidRPr="003B11F8">
        <w:rPr>
          <w:spacing w:val="-7"/>
        </w:rPr>
        <w:t xml:space="preserve"> </w:t>
      </w:r>
      <w:r>
        <w:rPr>
          <w:spacing w:val="-7"/>
          <w:lang w:val="en-US"/>
        </w:rPr>
        <w:t>etal</w:t>
      </w:r>
      <w:r w:rsidRPr="003B11F8">
        <w:rPr>
          <w:spacing w:val="-7"/>
        </w:rPr>
        <w:t xml:space="preserve">., </w:t>
      </w:r>
      <w:r>
        <w:rPr>
          <w:spacing w:val="-7"/>
        </w:rPr>
        <w:t>2002). Снижение уровня правосознания в том или ином видеотмеча-</w:t>
      </w:r>
    </w:p>
    <w:p w14:paraId="18049DFD" w14:textId="77777777" w:rsidR="008B35D8" w:rsidRDefault="008B35D8">
      <w:pPr>
        <w:shd w:val="clear" w:color="auto" w:fill="FFFFFF"/>
        <w:spacing w:before="5" w:line="235" w:lineRule="exact"/>
        <w:ind w:left="19" w:right="499" w:firstLine="293"/>
        <w:jc w:val="both"/>
        <w:sectPr w:rsidR="008B35D8">
          <w:type w:val="continuous"/>
          <w:pgSz w:w="12240" w:h="15840"/>
          <w:pgMar w:top="1440" w:right="1814" w:bottom="720" w:left="2611" w:header="720" w:footer="720" w:gutter="0"/>
          <w:cols w:space="60"/>
          <w:noEndnote/>
        </w:sectPr>
      </w:pPr>
    </w:p>
    <w:p w14:paraId="042DB9DF" w14:textId="77777777" w:rsidR="008B35D8" w:rsidRDefault="008B35D8">
      <w:pPr>
        <w:shd w:val="clear" w:color="auto" w:fill="FFFFFF"/>
        <w:tabs>
          <w:tab w:val="left" w:pos="2150"/>
        </w:tabs>
        <w:ind w:left="10"/>
      </w:pPr>
      <w:r>
        <w:rPr>
          <w:spacing w:val="-18"/>
        </w:rPr>
        <w:t>294</w:t>
      </w:r>
      <w:r>
        <w:rPr>
          <w:rFonts w:ascii="Arial" w:cs="Arial"/>
        </w:rPr>
        <w:tab/>
      </w:r>
      <w:r>
        <w:rPr>
          <w:spacing w:val="-12"/>
        </w:rPr>
        <w:t>Опиоидиая зависимость и последствия злоупотребления опиоидами</w:t>
      </w:r>
    </w:p>
    <w:p w14:paraId="69405402" w14:textId="77777777" w:rsidR="008B35D8" w:rsidRDefault="008B35D8">
      <w:pPr>
        <w:shd w:val="clear" w:color="auto" w:fill="FFFFFF"/>
        <w:spacing w:before="259" w:line="235" w:lineRule="exact"/>
        <w:ind w:left="5" w:right="10"/>
        <w:jc w:val="both"/>
      </w:pPr>
      <w:r>
        <w:rPr>
          <w:spacing w:val="-8"/>
        </w:rPr>
        <w:t>ется у всех лиц, злоупотребляющих опиоидами. По нашим данным, свыше 90% лиц, злоупо</w:t>
      </w:r>
      <w:r>
        <w:rPr>
          <w:spacing w:val="-8"/>
        </w:rPr>
        <w:softHyphen/>
      </w:r>
      <w:r>
        <w:rPr>
          <w:spacing w:val="-5"/>
        </w:rPr>
        <w:t>требляющих героином, по меньшей мере однажды совершают уголовное преступление, а к суду привлекается практически каждый третий больной наркоманией (Сиволап, 2004).</w:t>
      </w:r>
    </w:p>
    <w:p w14:paraId="63E3D32D" w14:textId="77777777" w:rsidR="008B35D8" w:rsidRDefault="008B35D8">
      <w:pPr>
        <w:shd w:val="clear" w:color="auto" w:fill="FFFFFF"/>
        <w:spacing w:line="235" w:lineRule="exact"/>
        <w:ind w:left="5" w:right="5" w:firstLine="350"/>
        <w:jc w:val="both"/>
      </w:pPr>
      <w:r>
        <w:rPr>
          <w:spacing w:val="-2"/>
        </w:rPr>
        <w:t>Размывание нравственных ориентиров и криминализация мировоззрения происхо</w:t>
      </w:r>
      <w:r>
        <w:rPr>
          <w:spacing w:val="-2"/>
        </w:rPr>
        <w:softHyphen/>
        <w:t xml:space="preserve">дят уже на ранних этапах злоупотребления наркотиками, выступая наряду с другими изменениями личности и расстройствами невротического спектра в роли форпостных </w:t>
      </w:r>
      <w:r>
        <w:rPr>
          <w:spacing w:val="-1"/>
        </w:rPr>
        <w:t xml:space="preserve">психопатологических проявлений опиоидной зависимости. Эти особенности, а также </w:t>
      </w:r>
      <w:r>
        <w:rPr>
          <w:spacing w:val="-2"/>
        </w:rPr>
        <w:t>преобладание аддиктивных влечений и угасание внеболезненных (социально приемле</w:t>
      </w:r>
      <w:r>
        <w:rPr>
          <w:spacing w:val="-2"/>
        </w:rPr>
        <w:softHyphen/>
        <w:t xml:space="preserve">мых) мотиваций лежат в основе многократно описанного в литературе феномена т. н. </w:t>
      </w:r>
      <w:r>
        <w:rPr>
          <w:spacing w:val="-1"/>
        </w:rPr>
        <w:t xml:space="preserve">моральной деградации больных наркоманией, в ряде случаев достигающей степени </w:t>
      </w:r>
      <w:r>
        <w:rPr>
          <w:spacing w:val="-6"/>
        </w:rPr>
        <w:t xml:space="preserve">«нравственного слабоумия» (Смулевич, 1983; Рохлина, 1999; Пятницкая, Найденова, 2002; </w:t>
      </w:r>
      <w:r>
        <w:t xml:space="preserve">Дмитриева и др., 2003; </w:t>
      </w:r>
      <w:r>
        <w:rPr>
          <w:lang w:val="en-US"/>
        </w:rPr>
        <w:t>Bleuler</w:t>
      </w:r>
      <w:r w:rsidRPr="003B11F8">
        <w:t xml:space="preserve">, </w:t>
      </w:r>
      <w:r>
        <w:t xml:space="preserve">1920; </w:t>
      </w:r>
      <w:r>
        <w:rPr>
          <w:lang w:val="en-US"/>
        </w:rPr>
        <w:t>Staehelin</w:t>
      </w:r>
      <w:r w:rsidRPr="003B11F8">
        <w:t xml:space="preserve">, </w:t>
      </w:r>
      <w:r>
        <w:t>1967).</w:t>
      </w:r>
    </w:p>
    <w:p w14:paraId="36294841" w14:textId="77777777" w:rsidR="008B35D8" w:rsidRDefault="008B35D8">
      <w:pPr>
        <w:shd w:val="clear" w:color="auto" w:fill="FFFFFF"/>
        <w:spacing w:line="235" w:lineRule="exact"/>
        <w:ind w:left="5" w:right="5" w:firstLine="331"/>
        <w:jc w:val="both"/>
      </w:pPr>
      <w:r>
        <w:rPr>
          <w:spacing w:val="-3"/>
        </w:rPr>
        <w:t>Степень криминализации больных наркоманией, частота совершения ими противо</w:t>
      </w:r>
      <w:r>
        <w:rPr>
          <w:spacing w:val="-3"/>
        </w:rPr>
        <w:softHyphen/>
      </w:r>
      <w:r>
        <w:rPr>
          <w:spacing w:val="-2"/>
        </w:rPr>
        <w:t>правных действий определяется многими факторами, основные из которых — премор-</w:t>
      </w:r>
      <w:r>
        <w:rPr>
          <w:spacing w:val="-5"/>
        </w:rPr>
        <w:t>бидный тип личности, уровень социальной адаптации и тяжесть личностных расстройств, формирующихся в ходе злоупотребления наркотиками. Так, ВИЧ-инфицированные боль</w:t>
      </w:r>
      <w:r>
        <w:rPr>
          <w:spacing w:val="-5"/>
        </w:rPr>
        <w:softHyphen/>
      </w:r>
      <w:r>
        <w:rPr>
          <w:spacing w:val="-2"/>
        </w:rPr>
        <w:t xml:space="preserve">ные наркоманией чаще совершают преступления, чем пациенты без ВИЧ-инфекции </w:t>
      </w:r>
      <w:r w:rsidRPr="003B11F8">
        <w:t>(</w:t>
      </w:r>
      <w:r>
        <w:rPr>
          <w:lang w:val="en-US"/>
        </w:rPr>
        <w:t>Madoz</w:t>
      </w:r>
      <w:r w:rsidRPr="003B11F8">
        <w:t>-</w:t>
      </w:r>
      <w:r>
        <w:rPr>
          <w:lang w:val="en-US"/>
        </w:rPr>
        <w:t>Gurpide</w:t>
      </w:r>
      <w:r w:rsidRPr="003B11F8">
        <w:t xml:space="preserve"> </w:t>
      </w:r>
      <w:r>
        <w:rPr>
          <w:lang w:val="en-US"/>
        </w:rPr>
        <w:t>et</w:t>
      </w:r>
      <w:r w:rsidRPr="003B11F8">
        <w:t xml:space="preserve"> </w:t>
      </w:r>
      <w:r>
        <w:rPr>
          <w:lang w:val="en-US"/>
        </w:rPr>
        <w:t>al</w:t>
      </w:r>
      <w:r w:rsidRPr="003B11F8">
        <w:t xml:space="preserve">., </w:t>
      </w:r>
      <w:r>
        <w:t>2001).</w:t>
      </w:r>
    </w:p>
    <w:p w14:paraId="68C5B675" w14:textId="77777777" w:rsidR="008B35D8" w:rsidRDefault="008B35D8">
      <w:pPr>
        <w:shd w:val="clear" w:color="auto" w:fill="FFFFFF"/>
        <w:spacing w:line="235" w:lineRule="exact"/>
        <w:ind w:firstLine="331"/>
        <w:jc w:val="both"/>
      </w:pPr>
      <w:r>
        <w:rPr>
          <w:spacing w:val="-4"/>
        </w:rPr>
        <w:t xml:space="preserve">Из этого вряд ли стоит делать вывод, что ВИЧ-инфекция </w:t>
      </w:r>
      <w:r>
        <w:rPr>
          <w:spacing w:val="-4"/>
          <w:lang w:val="en-US"/>
        </w:rPr>
        <w:t>per</w:t>
      </w:r>
      <w:r w:rsidRPr="003B11F8">
        <w:rPr>
          <w:spacing w:val="-4"/>
        </w:rPr>
        <w:t xml:space="preserve"> </w:t>
      </w:r>
      <w:r>
        <w:rPr>
          <w:spacing w:val="-4"/>
          <w:lang w:val="en-US"/>
        </w:rPr>
        <w:t>se</w:t>
      </w:r>
      <w:r w:rsidRPr="003B11F8">
        <w:rPr>
          <w:spacing w:val="-4"/>
        </w:rPr>
        <w:t xml:space="preserve"> </w:t>
      </w:r>
      <w:r>
        <w:rPr>
          <w:spacing w:val="-4"/>
        </w:rPr>
        <w:t>способствует сниже</w:t>
      </w:r>
      <w:r>
        <w:rPr>
          <w:spacing w:val="-4"/>
        </w:rPr>
        <w:softHyphen/>
      </w:r>
      <w:r>
        <w:rPr>
          <w:spacing w:val="-3"/>
        </w:rPr>
        <w:t>нию уровня правосознания, хотя развивающаяся в связи с вирусной нагрузкой энцефа</w:t>
      </w:r>
      <w:r>
        <w:rPr>
          <w:spacing w:val="-3"/>
        </w:rPr>
        <w:softHyphen/>
        <w:t>лопатия и реактивные психопатологические образования могут играть здесь определен</w:t>
      </w:r>
      <w:r>
        <w:rPr>
          <w:spacing w:val="-3"/>
        </w:rPr>
        <w:softHyphen/>
        <w:t>ную роль. Следует также учитывать, то ВИЧ-инфицированные пациенты в целом отли</w:t>
      </w:r>
      <w:r>
        <w:rPr>
          <w:spacing w:val="-3"/>
        </w:rPr>
        <w:softHyphen/>
      </w:r>
      <w:r>
        <w:rPr>
          <w:spacing w:val="-5"/>
        </w:rPr>
        <w:t xml:space="preserve">чаются от других больных наркоманией главным образом более частой принадлежностью </w:t>
      </w:r>
      <w:r>
        <w:t>к относительно неблагополучным социальным контингентам.</w:t>
      </w:r>
    </w:p>
    <w:p w14:paraId="03F5A656" w14:textId="77777777" w:rsidR="008B35D8" w:rsidRDefault="008B35D8">
      <w:pPr>
        <w:shd w:val="clear" w:color="auto" w:fill="FFFFFF"/>
        <w:spacing w:line="235" w:lineRule="exact"/>
        <w:ind w:left="5" w:firstLine="336"/>
        <w:jc w:val="both"/>
      </w:pPr>
      <w:r>
        <w:rPr>
          <w:spacing w:val="-1"/>
        </w:rPr>
        <w:t>Преступления, совершаемые больными опийной наркоманией, обычно носят вы</w:t>
      </w:r>
      <w:r>
        <w:rPr>
          <w:spacing w:val="-1"/>
        </w:rPr>
        <w:softHyphen/>
      </w:r>
      <w:r>
        <w:rPr>
          <w:spacing w:val="-3"/>
        </w:rPr>
        <w:t xml:space="preserve">нужденный характер и обусловлены необходимостью получения средств на очередную дозу наркотика. Чаще всего больные совершают криминальные действия в период ОАС </w:t>
      </w:r>
      <w:r>
        <w:rPr>
          <w:spacing w:val="-4"/>
        </w:rPr>
        <w:t>и сравнительно редко — в состоянии наркотического опьянения (Клименко и др., 2004).</w:t>
      </w:r>
    </w:p>
    <w:p w14:paraId="01FAE014" w14:textId="77777777" w:rsidR="008B35D8" w:rsidRDefault="008B35D8">
      <w:pPr>
        <w:shd w:val="clear" w:color="auto" w:fill="FFFFFF"/>
        <w:spacing w:line="235" w:lineRule="exact"/>
        <w:ind w:left="5" w:right="5" w:firstLine="346"/>
        <w:jc w:val="both"/>
      </w:pPr>
      <w:r>
        <w:rPr>
          <w:spacing w:val="-1"/>
        </w:rPr>
        <w:t xml:space="preserve">Весьма характерно для больных наркоманией, особенно для пациентов молодого </w:t>
      </w:r>
      <w:r>
        <w:rPr>
          <w:spacing w:val="-2"/>
        </w:rPr>
        <w:t>возраста, сочетание амбициозности и иждивенчества. Многие пациенты не имеют соб</w:t>
      </w:r>
      <w:r>
        <w:rPr>
          <w:spacing w:val="-2"/>
        </w:rPr>
        <w:softHyphen/>
        <w:t>ственных средств к существованию, при помощи надуманных поводов или угроз регу</w:t>
      </w:r>
      <w:r>
        <w:rPr>
          <w:spacing w:val="-2"/>
        </w:rPr>
        <w:softHyphen/>
        <w:t xml:space="preserve">лярно требуют у родителей деньги для приобретения очередных доз наркотиков или </w:t>
      </w:r>
      <w:r>
        <w:rPr>
          <w:spacing w:val="-4"/>
        </w:rPr>
        <w:t>погашения долгов перед сбытчиками. При этом, несмотря на паразитический стиль жиз</w:t>
      </w:r>
      <w:r>
        <w:rPr>
          <w:spacing w:val="-4"/>
        </w:rPr>
        <w:softHyphen/>
      </w:r>
      <w:r>
        <w:rPr>
          <w:spacing w:val="-1"/>
        </w:rPr>
        <w:t xml:space="preserve">ни, больные нередко демонстрируют резко завышенную самооценку и высокомерное </w:t>
      </w:r>
      <w:r>
        <w:rPr>
          <w:spacing w:val="-2"/>
        </w:rPr>
        <w:t xml:space="preserve">отношение к окружающим. Типична ситуация, когда родители больных наркоманией </w:t>
      </w:r>
      <w:r>
        <w:rPr>
          <w:spacing w:val="-5"/>
        </w:rPr>
        <w:t>тратят большую часть семейного бюджета на содержание и лечение своих детей. Некото</w:t>
      </w:r>
      <w:r>
        <w:rPr>
          <w:spacing w:val="-5"/>
        </w:rPr>
        <w:softHyphen/>
      </w:r>
      <w:r>
        <w:rPr>
          <w:spacing w:val="-3"/>
        </w:rPr>
        <w:t xml:space="preserve">рые семьи </w:t>
      </w:r>
      <w:r>
        <w:rPr>
          <w:i/>
          <w:iCs/>
          <w:spacing w:val="-3"/>
          <w:lang w:val="en-US"/>
        </w:rPr>
        <w:t>cfl</w:t>
      </w:r>
      <w:r w:rsidRPr="003B11F8">
        <w:rPr>
          <w:i/>
          <w:iCs/>
          <w:spacing w:val="-3"/>
        </w:rPr>
        <w:t xml:space="preserve"> </w:t>
      </w:r>
      <w:r>
        <w:rPr>
          <w:spacing w:val="-3"/>
        </w:rPr>
        <w:t>скромными доходами вынуждены регулярно одалживать деньги, причем расходы на больного нередко превышают совокупные расходы на всех остальных чле</w:t>
      </w:r>
      <w:r>
        <w:rPr>
          <w:spacing w:val="-3"/>
        </w:rPr>
        <w:softHyphen/>
      </w:r>
      <w:r>
        <w:rPr>
          <w:spacing w:val="-1"/>
        </w:rPr>
        <w:t xml:space="preserve">нов семьи. Несмотря на бедственное положение своих семей, многие пациенты курят </w:t>
      </w:r>
      <w:r>
        <w:rPr>
          <w:spacing w:val="-2"/>
        </w:rPr>
        <w:t>дорогие сигареты, носят модную одежду, пользуются престижными моделями телефо</w:t>
      </w:r>
      <w:r>
        <w:rPr>
          <w:spacing w:val="-2"/>
        </w:rPr>
        <w:softHyphen/>
      </w:r>
      <w:r>
        <w:rPr>
          <w:spacing w:val="-1"/>
        </w:rPr>
        <w:t>нов, заявляя, что более скромные потребности задевают их самолюбие.</w:t>
      </w:r>
    </w:p>
    <w:p w14:paraId="10730089" w14:textId="77777777" w:rsidR="008B35D8" w:rsidRDefault="008B35D8">
      <w:pPr>
        <w:shd w:val="clear" w:color="auto" w:fill="FFFFFF"/>
        <w:spacing w:line="235" w:lineRule="exact"/>
        <w:ind w:left="10" w:right="14" w:firstLine="336"/>
        <w:jc w:val="both"/>
      </w:pPr>
      <w:r>
        <w:rPr>
          <w:spacing w:val="-1"/>
        </w:rPr>
        <w:t>Приблизительно у 20% больных опийной наркоманией отмечается злокачествен</w:t>
      </w:r>
      <w:r>
        <w:rPr>
          <w:spacing w:val="-1"/>
        </w:rPr>
        <w:softHyphen/>
      </w:r>
      <w:r>
        <w:rPr>
          <w:spacing w:val="-5"/>
        </w:rPr>
        <w:t>ный тип аддиктивной деформации личности, представленный, в зависимости от характе</w:t>
      </w:r>
      <w:r>
        <w:rPr>
          <w:spacing w:val="-5"/>
        </w:rPr>
        <w:softHyphen/>
      </w:r>
      <w:r>
        <w:rPr>
          <w:spacing w:val="-2"/>
        </w:rPr>
        <w:t>ра преобладающих личностных изменений, тремя клиническими вариантами (без рез</w:t>
      </w:r>
      <w:r>
        <w:rPr>
          <w:spacing w:val="-2"/>
        </w:rPr>
        <w:softHyphen/>
        <w:t>ких границ между ними): ипохондрическим, манипулятивно-шантажным и асоциаль</w:t>
      </w:r>
      <w:r>
        <w:rPr>
          <w:spacing w:val="-2"/>
        </w:rPr>
        <w:softHyphen/>
      </w:r>
      <w:r>
        <w:rPr>
          <w:spacing w:val="-1"/>
        </w:rPr>
        <w:t xml:space="preserve">ным (Сиволап, 2004). В подавляющем большинстве этих случаев неблагоприятные </w:t>
      </w:r>
      <w:r>
        <w:rPr>
          <w:spacing w:val="-3"/>
        </w:rPr>
        <w:t>изменения личности по аддиктивному типу развиваются на почве выраженных премор-</w:t>
      </w:r>
      <w:r>
        <w:t>бидных личностных девиаций.</w:t>
      </w:r>
    </w:p>
    <w:p w14:paraId="26E85420" w14:textId="77777777" w:rsidR="008B35D8" w:rsidRDefault="008B35D8">
      <w:pPr>
        <w:shd w:val="clear" w:color="auto" w:fill="FFFFFF"/>
        <w:spacing w:line="235" w:lineRule="exact"/>
        <w:ind w:left="10" w:right="14" w:firstLine="336"/>
        <w:jc w:val="both"/>
        <w:sectPr w:rsidR="008B35D8">
          <w:pgSz w:w="12240" w:h="15840"/>
          <w:pgMar w:top="1440" w:right="2398" w:bottom="720" w:left="2483" w:header="720" w:footer="720" w:gutter="0"/>
          <w:cols w:space="60"/>
          <w:noEndnote/>
        </w:sectPr>
      </w:pPr>
    </w:p>
    <w:p w14:paraId="39F01DA0" w14:textId="77777777" w:rsidR="008B35D8" w:rsidRDefault="008B35D8">
      <w:pPr>
        <w:shd w:val="clear" w:color="auto" w:fill="FFFFFF"/>
      </w:pPr>
      <w:r>
        <w:rPr>
          <w:spacing w:val="-13"/>
        </w:rPr>
        <w:t>Психические нарушения у больных опийной наркоманией</w:t>
      </w:r>
    </w:p>
    <w:p w14:paraId="4BAD6056" w14:textId="77777777" w:rsidR="008B35D8" w:rsidRDefault="008B35D8">
      <w:pPr>
        <w:shd w:val="clear" w:color="auto" w:fill="FFFFFF"/>
        <w:spacing w:before="43"/>
      </w:pPr>
      <w:r>
        <w:br w:type="column"/>
      </w:r>
      <w:r>
        <w:rPr>
          <w:rFonts w:ascii="Arial" w:hAnsi="Arial" w:cs="Arial"/>
          <w:sz w:val="16"/>
          <w:szCs w:val="16"/>
        </w:rPr>
        <w:t>295</w:t>
      </w:r>
    </w:p>
    <w:p w14:paraId="55559B95" w14:textId="77777777" w:rsidR="008B35D8" w:rsidRDefault="008B35D8">
      <w:pPr>
        <w:shd w:val="clear" w:color="auto" w:fill="FFFFFF"/>
        <w:spacing w:before="43"/>
        <w:sectPr w:rsidR="008B35D8">
          <w:pgSz w:w="12240" w:h="15840"/>
          <w:pgMar w:top="1440" w:right="1753" w:bottom="720" w:left="2702" w:header="720" w:footer="720" w:gutter="0"/>
          <w:cols w:num="2" w:sep="1" w:space="720" w:equalWidth="0">
            <w:col w:w="4382" w:space="2683"/>
            <w:col w:w="720"/>
          </w:cols>
          <w:noEndnote/>
        </w:sectPr>
      </w:pPr>
    </w:p>
    <w:p w14:paraId="503E82E3" w14:textId="77777777" w:rsidR="008B35D8" w:rsidRDefault="008B35D8">
      <w:pPr>
        <w:shd w:val="clear" w:color="auto" w:fill="FFFFFF"/>
        <w:spacing w:before="264" w:line="235" w:lineRule="exact"/>
        <w:ind w:left="24" w:right="490" w:firstLine="307"/>
        <w:jc w:val="both"/>
      </w:pPr>
      <w:r>
        <w:rPr>
          <w:spacing w:val="-2"/>
        </w:rPr>
        <w:t>Аддиктивная деформация личности, ее основное и конечное выражение — перма</w:t>
      </w:r>
      <w:r>
        <w:rPr>
          <w:spacing w:val="-2"/>
        </w:rPr>
        <w:softHyphen/>
        <w:t xml:space="preserve">нентная и доминирующая потребность в наркотике — представляет собой феномен, относительно резистентный к медикаментозному воздействию, что объясняет низкую </w:t>
      </w:r>
      <w:r>
        <w:rPr>
          <w:spacing w:val="-4"/>
        </w:rPr>
        <w:t xml:space="preserve">результативность любых программ лечения наркомании, несмотря на широкий арсенал </w:t>
      </w:r>
      <w:r>
        <w:rPr>
          <w:spacing w:val="-3"/>
        </w:rPr>
        <w:t>применяемых в психиатрии и наркологии лекарственных средств.</w:t>
      </w:r>
    </w:p>
    <w:p w14:paraId="09301D8D" w14:textId="77777777" w:rsidR="008B35D8" w:rsidRDefault="008B35D8">
      <w:pPr>
        <w:shd w:val="clear" w:color="auto" w:fill="FFFFFF"/>
        <w:spacing w:line="235" w:lineRule="exact"/>
        <w:ind w:left="10" w:right="490" w:firstLine="302"/>
        <w:jc w:val="both"/>
      </w:pPr>
      <w:r>
        <w:rPr>
          <w:spacing w:val="-3"/>
        </w:rPr>
        <w:t>Фармакорезистентности патологического влечения к ПАВ может быть дано, по на</w:t>
      </w:r>
      <w:r>
        <w:rPr>
          <w:spacing w:val="-3"/>
        </w:rPr>
        <w:softHyphen/>
        <w:t>шему мнению, следующее объяснение. Современные психотропные препараты оказы</w:t>
      </w:r>
      <w:r>
        <w:rPr>
          <w:spacing w:val="-3"/>
        </w:rPr>
        <w:softHyphen/>
        <w:t>вают влияние на процессы межнейронной передачи ацетилхолина, норадреналина, до</w:t>
      </w:r>
      <w:r>
        <w:rPr>
          <w:spacing w:val="-3"/>
        </w:rPr>
        <w:softHyphen/>
      </w:r>
      <w:r>
        <w:rPr>
          <w:spacing w:val="-4"/>
        </w:rPr>
        <w:t>фамина, серотонина и других нейротрансмиттеров. Очевидно, что аддиктивные мотива</w:t>
      </w:r>
      <w:r>
        <w:rPr>
          <w:spacing w:val="-4"/>
        </w:rPr>
        <w:softHyphen/>
        <w:t xml:space="preserve">ции относятся к сфере патологических установок и, таким образом, представляют собой </w:t>
      </w:r>
      <w:r>
        <w:rPr>
          <w:spacing w:val="-6"/>
        </w:rPr>
        <w:t xml:space="preserve">не столько психопатологический, сколько аномальный психологический феномен. В этом </w:t>
      </w:r>
      <w:r>
        <w:rPr>
          <w:spacing w:val="-2"/>
        </w:rPr>
        <w:t>качестве они несводимы к изменению нейрофизиологических процессов и, следова</w:t>
      </w:r>
      <w:r>
        <w:rPr>
          <w:spacing w:val="-2"/>
        </w:rPr>
        <w:softHyphen/>
      </w:r>
      <w:r>
        <w:rPr>
          <w:spacing w:val="-1"/>
        </w:rPr>
        <w:t>тельно, мало способны или вообще не способны устраняться при изменении метабо</w:t>
      </w:r>
      <w:r>
        <w:rPr>
          <w:spacing w:val="-1"/>
        </w:rPr>
        <w:softHyphen/>
      </w:r>
      <w:r>
        <w:rPr>
          <w:spacing w:val="-3"/>
        </w:rPr>
        <w:t>лизма нейротрансмиттеров, на синаптическую передачу которых воздействуют совре</w:t>
      </w:r>
      <w:r>
        <w:rPr>
          <w:spacing w:val="-3"/>
        </w:rPr>
        <w:softHyphen/>
      </w:r>
      <w:r>
        <w:rPr>
          <w:spacing w:val="-2"/>
        </w:rPr>
        <w:t>менные психотропные средства, в том числе нейролептики и антидепрессанты.</w:t>
      </w:r>
    </w:p>
    <w:p w14:paraId="15EA70F5" w14:textId="77777777" w:rsidR="008B35D8" w:rsidRDefault="008B35D8">
      <w:pPr>
        <w:shd w:val="clear" w:color="auto" w:fill="FFFFFF"/>
        <w:spacing w:before="216"/>
        <w:ind w:left="1022"/>
      </w:pPr>
      <w:r>
        <w:rPr>
          <w:rFonts w:ascii="Courier New" w:hAnsi="Courier New" w:cs="Courier New"/>
          <w:b/>
          <w:bCs/>
          <w:spacing w:val="-1"/>
          <w:w w:val="84"/>
          <w:sz w:val="24"/>
          <w:szCs w:val="24"/>
        </w:rPr>
        <w:t xml:space="preserve">12.11.2. </w:t>
      </w:r>
      <w:r>
        <w:rPr>
          <w:rFonts w:ascii="Courier New" w:hAnsi="Courier New"/>
          <w:b/>
          <w:bCs/>
          <w:spacing w:val="-1"/>
          <w:w w:val="84"/>
          <w:sz w:val="24"/>
          <w:szCs w:val="24"/>
        </w:rPr>
        <w:t>Расстройства</w:t>
      </w:r>
      <w:r>
        <w:rPr>
          <w:rFonts w:ascii="Courier New" w:hAnsi="Courier New" w:cs="Courier New"/>
          <w:b/>
          <w:bCs/>
          <w:spacing w:val="-1"/>
          <w:w w:val="84"/>
          <w:sz w:val="24"/>
          <w:szCs w:val="24"/>
        </w:rPr>
        <w:t xml:space="preserve"> </w:t>
      </w:r>
      <w:r>
        <w:rPr>
          <w:rFonts w:ascii="Courier New" w:hAnsi="Courier New"/>
          <w:b/>
          <w:bCs/>
          <w:spacing w:val="-1"/>
          <w:w w:val="84"/>
          <w:sz w:val="24"/>
          <w:szCs w:val="24"/>
        </w:rPr>
        <w:t>невротического</w:t>
      </w:r>
      <w:r>
        <w:rPr>
          <w:rFonts w:ascii="Courier New" w:hAnsi="Courier New" w:cs="Courier New"/>
          <w:b/>
          <w:bCs/>
          <w:spacing w:val="-1"/>
          <w:w w:val="84"/>
          <w:sz w:val="24"/>
          <w:szCs w:val="24"/>
        </w:rPr>
        <w:t xml:space="preserve"> </w:t>
      </w:r>
      <w:r>
        <w:rPr>
          <w:rFonts w:ascii="Courier New" w:hAnsi="Courier New"/>
          <w:b/>
          <w:bCs/>
          <w:spacing w:val="-1"/>
          <w:w w:val="84"/>
          <w:sz w:val="24"/>
          <w:szCs w:val="24"/>
        </w:rPr>
        <w:t>спектра</w:t>
      </w:r>
    </w:p>
    <w:p w14:paraId="5DFC2C76" w14:textId="77777777" w:rsidR="008B35D8" w:rsidRDefault="008B35D8">
      <w:pPr>
        <w:shd w:val="clear" w:color="auto" w:fill="FFFFFF"/>
        <w:spacing w:before="221" w:line="240" w:lineRule="exact"/>
        <w:ind w:left="14" w:right="504" w:firstLine="312"/>
        <w:jc w:val="both"/>
      </w:pPr>
      <w:r>
        <w:rPr>
          <w:spacing w:val="-3"/>
        </w:rPr>
        <w:t>Характерная особенность ядерных психопатологических проявлений опийной нар</w:t>
      </w:r>
      <w:r>
        <w:rPr>
          <w:spacing w:val="-3"/>
        </w:rPr>
        <w:softHyphen/>
      </w:r>
      <w:r>
        <w:rPr>
          <w:spacing w:val="-5"/>
        </w:rPr>
        <w:t>комании — аддиктивной деформации личности и перманентной потребности в наркоти</w:t>
      </w:r>
      <w:r>
        <w:rPr>
          <w:spacing w:val="-5"/>
        </w:rPr>
        <w:softHyphen/>
        <w:t>ке — заключается в том, что они находятся в тесной связи с расстройствами невротичес</w:t>
      </w:r>
      <w:r>
        <w:rPr>
          <w:spacing w:val="-5"/>
        </w:rPr>
        <w:softHyphen/>
      </w:r>
      <w:r>
        <w:t>кого спектра.</w:t>
      </w:r>
    </w:p>
    <w:p w14:paraId="2E429352" w14:textId="77777777" w:rsidR="008B35D8" w:rsidRDefault="008B35D8">
      <w:pPr>
        <w:shd w:val="clear" w:color="auto" w:fill="FFFFFF"/>
        <w:spacing w:line="240" w:lineRule="exact"/>
        <w:ind w:left="5" w:right="504" w:firstLine="317"/>
        <w:jc w:val="both"/>
      </w:pPr>
      <w:r>
        <w:rPr>
          <w:spacing w:val="-1"/>
        </w:rPr>
        <w:t xml:space="preserve">Расстройства невротического спектра имманентны опийной наркомании, что во </w:t>
      </w:r>
      <w:r>
        <w:rPr>
          <w:spacing w:val="-2"/>
        </w:rPr>
        <w:t>многом объясняется фармакологическими свойствами опиоидов. Очевидно, система</w:t>
      </w:r>
      <w:r>
        <w:rPr>
          <w:spacing w:val="-2"/>
        </w:rPr>
        <w:softHyphen/>
      </w:r>
      <w:r>
        <w:rPr>
          <w:spacing w:val="-3"/>
        </w:rPr>
        <w:t>тическое злоупотребление веществами, обладающими седативным, снотворным и анк-</w:t>
      </w:r>
      <w:r>
        <w:rPr>
          <w:spacing w:val="-1"/>
        </w:rPr>
        <w:t xml:space="preserve">сиолитическим (противотревожным) действием, а тем более физическая зависимость </w:t>
      </w:r>
      <w:r>
        <w:rPr>
          <w:spacing w:val="-5"/>
        </w:rPr>
        <w:t>от этих веществ в период их отмены, не может не проявляться развит ием тревоги, беспо</w:t>
      </w:r>
      <w:r>
        <w:rPr>
          <w:spacing w:val="-5"/>
        </w:rPr>
        <w:softHyphen/>
      </w:r>
      <w:r>
        <w:rPr>
          <w:spacing w:val="-2"/>
        </w:rPr>
        <w:t>койства и бессонницы как психопатологических феноменов невротического регистра.</w:t>
      </w:r>
    </w:p>
    <w:p w14:paraId="4B1A6C35" w14:textId="77777777" w:rsidR="008B35D8" w:rsidRDefault="008B35D8">
      <w:pPr>
        <w:shd w:val="clear" w:color="auto" w:fill="FFFFFF"/>
        <w:spacing w:line="240" w:lineRule="exact"/>
        <w:ind w:left="5" w:right="509" w:firstLine="312"/>
        <w:jc w:val="both"/>
      </w:pPr>
      <w:r>
        <w:rPr>
          <w:spacing w:val="-1"/>
        </w:rPr>
        <w:t>Невротические феномены при опийной наркомании представлены следующими основными категориями: 1) тревожные и фобические расстройства; 2) ипохондриче</w:t>
      </w:r>
      <w:r>
        <w:rPr>
          <w:spacing w:val="-1"/>
        </w:rPr>
        <w:softHyphen/>
      </w:r>
      <w:r>
        <w:rPr>
          <w:spacing w:val="-3"/>
        </w:rPr>
        <w:t xml:space="preserve">ские расстройства; 3) расстройства сна; 4) вегетативные расстройства; 5) астенические </w:t>
      </w:r>
      <w:r>
        <w:t>состояния.</w:t>
      </w:r>
    </w:p>
    <w:p w14:paraId="4FB608AA" w14:textId="77777777" w:rsidR="008B35D8" w:rsidRDefault="008B35D8">
      <w:pPr>
        <w:shd w:val="clear" w:color="auto" w:fill="FFFFFF"/>
        <w:spacing w:before="5" w:line="240" w:lineRule="exact"/>
        <w:ind w:right="509" w:firstLine="312"/>
        <w:jc w:val="both"/>
      </w:pPr>
      <w:r>
        <w:rPr>
          <w:spacing w:val="-2"/>
        </w:rPr>
        <w:t>Вегетативные и астенические расстройства не специфичны для опиоидной зависи</w:t>
      </w:r>
      <w:r>
        <w:rPr>
          <w:spacing w:val="-2"/>
        </w:rPr>
        <w:softHyphen/>
      </w:r>
      <w:r>
        <w:rPr>
          <w:spacing w:val="-3"/>
        </w:rPr>
        <w:t xml:space="preserve">мости и отражают лишь фазные состояния болезни, тогда как проявления двух первых </w:t>
      </w:r>
      <w:r>
        <w:rPr>
          <w:spacing w:val="-2"/>
        </w:rPr>
        <w:t xml:space="preserve">типов расстройств из приведенного перечня играют немаловажную роль в развитии </w:t>
      </w:r>
      <w:r>
        <w:rPr>
          <w:spacing w:val="-5"/>
        </w:rPr>
        <w:t>характерных личностных сдвигов, формируют специфический психический облик боль</w:t>
      </w:r>
      <w:r>
        <w:rPr>
          <w:spacing w:val="-5"/>
        </w:rPr>
        <w:softHyphen/>
      </w:r>
      <w:r>
        <w:rPr>
          <w:spacing w:val="-2"/>
        </w:rPr>
        <w:t>ных и оказывают существенное влияние на прогноз наркомании.</w:t>
      </w:r>
    </w:p>
    <w:p w14:paraId="157752AD" w14:textId="77777777" w:rsidR="008B35D8" w:rsidRDefault="008B35D8">
      <w:pPr>
        <w:shd w:val="clear" w:color="auto" w:fill="FFFFFF"/>
        <w:spacing w:line="240" w:lineRule="exact"/>
        <w:ind w:right="504" w:firstLine="307"/>
        <w:jc w:val="both"/>
      </w:pPr>
      <w:r>
        <w:rPr>
          <w:spacing w:val="-2"/>
        </w:rPr>
        <w:t>Одно из наиболее значимых расстройств невротического спектра у больных опий</w:t>
      </w:r>
      <w:r>
        <w:rPr>
          <w:spacing w:val="-2"/>
        </w:rPr>
        <w:softHyphen/>
        <w:t xml:space="preserve">ной наркоманией — </w:t>
      </w:r>
      <w:r>
        <w:rPr>
          <w:i/>
          <w:iCs/>
          <w:spacing w:val="-2"/>
        </w:rPr>
        <w:t xml:space="preserve">фобия отмены. </w:t>
      </w:r>
      <w:r>
        <w:rPr>
          <w:spacing w:val="-2"/>
        </w:rPr>
        <w:t xml:space="preserve">Этот феномен отмечается уже на ранних этапах </w:t>
      </w:r>
      <w:r>
        <w:rPr>
          <w:spacing w:val="-3"/>
        </w:rPr>
        <w:t>развития физической зависимости от опиоидов, достигает апогея своего развития в зре</w:t>
      </w:r>
      <w:r>
        <w:rPr>
          <w:spacing w:val="-3"/>
        </w:rPr>
        <w:softHyphen/>
        <w:t xml:space="preserve">лых фазах болезни и проявляется перманентной охваченностью больных тревожными </w:t>
      </w:r>
      <w:r>
        <w:rPr>
          <w:spacing w:val="-2"/>
        </w:rPr>
        <w:t>мыслями о необходимости своевременного употребления наркотика с целью предот</w:t>
      </w:r>
      <w:r>
        <w:rPr>
          <w:spacing w:val="-2"/>
        </w:rPr>
        <w:softHyphen/>
      </w:r>
      <w:r>
        <w:t>вращения тягостного абстинентного дискомфорта.</w:t>
      </w:r>
    </w:p>
    <w:p w14:paraId="1DAB866D" w14:textId="77777777" w:rsidR="008B35D8" w:rsidRDefault="008B35D8">
      <w:pPr>
        <w:shd w:val="clear" w:color="auto" w:fill="FFFFFF"/>
        <w:spacing w:line="240" w:lineRule="exact"/>
        <w:ind w:right="509" w:firstLine="317"/>
        <w:jc w:val="both"/>
      </w:pPr>
      <w:r>
        <w:rPr>
          <w:spacing w:val="-2"/>
        </w:rPr>
        <w:t xml:space="preserve">Наряду со стремлением к наркотическому удовольствию, составляющему основу </w:t>
      </w:r>
      <w:r>
        <w:rPr>
          <w:spacing w:val="-3"/>
        </w:rPr>
        <w:t xml:space="preserve">первичного влечения к ПАВ, фобия отмены служит главным мотивом к продолжению </w:t>
      </w:r>
      <w:r>
        <w:rPr>
          <w:spacing w:val="-4"/>
        </w:rPr>
        <w:t>употребления опиоидов. Страх перед абстинентным дискомфортом у больных наркома</w:t>
      </w:r>
      <w:r>
        <w:rPr>
          <w:spacing w:val="-4"/>
        </w:rPr>
        <w:softHyphen/>
      </w:r>
      <w:r>
        <w:rPr>
          <w:spacing w:val="-3"/>
        </w:rPr>
        <w:t xml:space="preserve">нией приобретает витальный характер и заставляет их принимать наркотик раньше и в </w:t>
      </w:r>
      <w:r>
        <w:rPr>
          <w:spacing w:val="-2"/>
        </w:rPr>
        <w:t>большей дозе, чем этого требует их физическое состояние. Это явление, обозначенное</w:t>
      </w:r>
    </w:p>
    <w:p w14:paraId="5850B353" w14:textId="77777777" w:rsidR="008B35D8" w:rsidRDefault="008B35D8">
      <w:pPr>
        <w:shd w:val="clear" w:color="auto" w:fill="FFFFFF"/>
        <w:spacing w:line="240" w:lineRule="exact"/>
        <w:ind w:right="509" w:firstLine="317"/>
        <w:jc w:val="both"/>
        <w:sectPr w:rsidR="008B35D8">
          <w:type w:val="continuous"/>
          <w:pgSz w:w="12240" w:h="15840"/>
          <w:pgMar w:top="1440" w:right="1753" w:bottom="720" w:left="2668" w:header="720" w:footer="720" w:gutter="0"/>
          <w:cols w:space="60"/>
          <w:noEndnote/>
        </w:sectPr>
      </w:pPr>
    </w:p>
    <w:p w14:paraId="2AFC6C0B" w14:textId="77777777" w:rsidR="008B35D8" w:rsidRDefault="008B35D8">
      <w:pPr>
        <w:shd w:val="clear" w:color="auto" w:fill="FFFFFF"/>
        <w:tabs>
          <w:tab w:val="left" w:pos="2160"/>
        </w:tabs>
        <w:ind w:left="14"/>
      </w:pPr>
      <w:r>
        <w:rPr>
          <w:spacing w:val="-15"/>
        </w:rPr>
        <w:t>296</w:t>
      </w:r>
      <w:r>
        <w:rPr>
          <w:rFonts w:ascii="Arial" w:cs="Arial"/>
        </w:rPr>
        <w:tab/>
      </w:r>
      <w:r>
        <w:rPr>
          <w:spacing w:val="-12"/>
        </w:rPr>
        <w:t>Опиоидная зависимость и последствия злоупотребления опиоидами</w:t>
      </w:r>
    </w:p>
    <w:p w14:paraId="30C9A343" w14:textId="77777777" w:rsidR="008B35D8" w:rsidRDefault="008B35D8">
      <w:pPr>
        <w:shd w:val="clear" w:color="auto" w:fill="FFFFFF"/>
        <w:spacing w:before="259" w:line="235" w:lineRule="exact"/>
        <w:ind w:left="5" w:right="14"/>
        <w:jc w:val="both"/>
      </w:pPr>
      <w:r>
        <w:rPr>
          <w:spacing w:val="-4"/>
        </w:rPr>
        <w:t xml:space="preserve">нами как </w:t>
      </w:r>
      <w:r>
        <w:rPr>
          <w:i/>
          <w:iCs/>
          <w:spacing w:val="-4"/>
        </w:rPr>
        <w:t xml:space="preserve">феномен аддиктивного опережения </w:t>
      </w:r>
      <w:r>
        <w:rPr>
          <w:spacing w:val="-4"/>
        </w:rPr>
        <w:t xml:space="preserve">(Сиволап, 2004), лежит (наряду с другими </w:t>
      </w:r>
      <w:r>
        <w:rPr>
          <w:spacing w:val="-2"/>
        </w:rPr>
        <w:t xml:space="preserve">факторами) в основе постепенного повышения субъективно потребных доз опиоидов. </w:t>
      </w:r>
      <w:r>
        <w:rPr>
          <w:spacing w:val="-3"/>
        </w:rPr>
        <w:t xml:space="preserve">Вследствие функционирования этого психологического механизма у больных опийной наркоманией наряду с фармакологической толерантностью еще более стремительными </w:t>
      </w:r>
      <w:r>
        <w:t>темпами возрастает «психическая» толерантность к наркотику.</w:t>
      </w:r>
    </w:p>
    <w:p w14:paraId="4288FCD5" w14:textId="77777777" w:rsidR="008B35D8" w:rsidRDefault="008B35D8">
      <w:pPr>
        <w:shd w:val="clear" w:color="auto" w:fill="FFFFFF"/>
        <w:spacing w:line="235" w:lineRule="exact"/>
        <w:ind w:right="10" w:firstLine="331"/>
        <w:jc w:val="both"/>
      </w:pPr>
      <w:r>
        <w:rPr>
          <w:spacing w:val="-1"/>
        </w:rPr>
        <w:t>Тревожно-фобические расстройства вместе с другими психопатологическими фе</w:t>
      </w:r>
      <w:r>
        <w:rPr>
          <w:spacing w:val="-1"/>
        </w:rPr>
        <w:softHyphen/>
        <w:t xml:space="preserve">номенами (например, снижением порогов психогенного реагирования и повышением психической уязвимости) способствуют формированию ипохондрических нарушений </w:t>
      </w:r>
      <w:r>
        <w:t>у больных опийной наркоманией.</w:t>
      </w:r>
    </w:p>
    <w:p w14:paraId="1C5859C3" w14:textId="77777777" w:rsidR="008B35D8" w:rsidRDefault="008B35D8">
      <w:pPr>
        <w:shd w:val="clear" w:color="auto" w:fill="FFFFFF"/>
        <w:spacing w:line="235" w:lineRule="exact"/>
        <w:ind w:right="5" w:firstLine="341"/>
        <w:jc w:val="both"/>
      </w:pPr>
      <w:r>
        <w:rPr>
          <w:spacing w:val="-2"/>
        </w:rPr>
        <w:t>Существенную роль в психопатологии опиоидной зависимости играют также рас</w:t>
      </w:r>
      <w:r>
        <w:rPr>
          <w:spacing w:val="-2"/>
        </w:rPr>
        <w:softHyphen/>
        <w:t xml:space="preserve">стройства сна, достигающие степени полной бессонницы при отмене наркотика. Страх </w:t>
      </w:r>
      <w:r>
        <w:t xml:space="preserve">перед абстинентной бессонницей </w:t>
      </w:r>
      <w:r>
        <w:rPr>
          <w:i/>
          <w:iCs/>
        </w:rPr>
        <w:t xml:space="preserve">(агрипнофобш) </w:t>
      </w:r>
      <w:r>
        <w:t xml:space="preserve">у многих больных сопоставим со </w:t>
      </w:r>
      <w:r>
        <w:rPr>
          <w:spacing w:val="-1"/>
        </w:rPr>
        <w:t xml:space="preserve">страхом абстинентного болевого синдрома и является частной разновидностью (или, </w:t>
      </w:r>
      <w:r>
        <w:rPr>
          <w:spacing w:val="-3"/>
        </w:rPr>
        <w:t>скорее, компонентом) фобии отмены. Расстройства сна, а также их фобическая персеве</w:t>
      </w:r>
      <w:r>
        <w:rPr>
          <w:spacing w:val="-3"/>
        </w:rPr>
        <w:softHyphen/>
      </w:r>
      <w:r>
        <w:rPr>
          <w:spacing w:val="-1"/>
        </w:rPr>
        <w:t xml:space="preserve">рация — одна из причин сочетанного злоупотребления опиоидами и лекарственными </w:t>
      </w:r>
      <w:r>
        <w:t>препаратами снотворно-седативной группы.</w:t>
      </w:r>
    </w:p>
    <w:p w14:paraId="04785447" w14:textId="77777777" w:rsidR="008B35D8" w:rsidRDefault="008B35D8">
      <w:pPr>
        <w:shd w:val="clear" w:color="auto" w:fill="FFFFFF"/>
        <w:spacing w:before="235"/>
        <w:ind w:left="43"/>
        <w:jc w:val="center"/>
      </w:pPr>
      <w:r>
        <w:rPr>
          <w:rFonts w:ascii="Arial" w:hAnsi="Arial" w:cs="Arial"/>
          <w:b/>
          <w:bCs/>
          <w:sz w:val="22"/>
          <w:szCs w:val="22"/>
        </w:rPr>
        <w:t xml:space="preserve">12.11.3. </w:t>
      </w:r>
      <w:r>
        <w:rPr>
          <w:rFonts w:ascii="Arial" w:hAnsi="Arial"/>
          <w:b/>
          <w:bCs/>
          <w:sz w:val="22"/>
          <w:szCs w:val="22"/>
        </w:rPr>
        <w:t>Аффективные</w:t>
      </w:r>
      <w:r>
        <w:rPr>
          <w:rFonts w:ascii="Arial" w:hAnsi="Arial" w:cs="Arial"/>
          <w:b/>
          <w:bCs/>
          <w:sz w:val="22"/>
          <w:szCs w:val="22"/>
        </w:rPr>
        <w:t xml:space="preserve"> </w:t>
      </w:r>
      <w:r>
        <w:rPr>
          <w:rFonts w:ascii="Arial" w:hAnsi="Arial"/>
          <w:b/>
          <w:bCs/>
          <w:sz w:val="22"/>
          <w:szCs w:val="22"/>
        </w:rPr>
        <w:t>расстройства</w:t>
      </w:r>
    </w:p>
    <w:p w14:paraId="1745D162" w14:textId="77777777" w:rsidR="008B35D8" w:rsidRDefault="008B35D8">
      <w:pPr>
        <w:shd w:val="clear" w:color="auto" w:fill="FFFFFF"/>
        <w:spacing w:before="230" w:line="235" w:lineRule="exact"/>
        <w:ind w:left="10" w:firstLine="346"/>
        <w:jc w:val="both"/>
      </w:pPr>
      <w:r>
        <w:rPr>
          <w:spacing w:val="-3"/>
        </w:rPr>
        <w:t>В порядке убывания частоты аффективные расстройства у больных опийной нарко</w:t>
      </w:r>
      <w:r>
        <w:rPr>
          <w:spacing w:val="-3"/>
        </w:rPr>
        <w:softHyphen/>
      </w:r>
      <w:r>
        <w:rPr>
          <w:spacing w:val="-2"/>
        </w:rPr>
        <w:t xml:space="preserve">манией представлены тремя клиническими категориями: </w:t>
      </w:r>
      <w:r>
        <w:rPr>
          <w:spacing w:val="-2"/>
          <w:lang w:val="en-US"/>
        </w:rPr>
        <w:t>I</w:t>
      </w:r>
      <w:r w:rsidRPr="003B11F8">
        <w:rPr>
          <w:spacing w:val="-2"/>
        </w:rPr>
        <w:t xml:space="preserve">) </w:t>
      </w:r>
      <w:r>
        <w:rPr>
          <w:spacing w:val="-2"/>
        </w:rPr>
        <w:t>дисфорическими проявле</w:t>
      </w:r>
      <w:r>
        <w:rPr>
          <w:spacing w:val="-2"/>
        </w:rPr>
        <w:softHyphen/>
      </w:r>
      <w:r>
        <w:t>ниями; 2) депрессивными синдромами; 3) гипоманиакальными состояниями.</w:t>
      </w:r>
    </w:p>
    <w:p w14:paraId="6C7E48CF" w14:textId="77777777" w:rsidR="008B35D8" w:rsidRDefault="008B35D8">
      <w:pPr>
        <w:shd w:val="clear" w:color="auto" w:fill="FFFFFF"/>
        <w:spacing w:line="235" w:lineRule="exact"/>
        <w:ind w:left="5" w:firstLine="341"/>
        <w:jc w:val="both"/>
      </w:pPr>
      <w:r>
        <w:rPr>
          <w:spacing w:val="-1"/>
        </w:rPr>
        <w:t>Основные и наиболее распространенные аффективные нарушения у лиц, злоупо</w:t>
      </w:r>
      <w:r>
        <w:rPr>
          <w:spacing w:val="-1"/>
        </w:rPr>
        <w:softHyphen/>
        <w:t>требляющих опиоидами, — дисфории. Дисфорические состояния наряду с невротиче</w:t>
      </w:r>
      <w:r>
        <w:rPr>
          <w:spacing w:val="-1"/>
        </w:rPr>
        <w:softHyphen/>
      </w:r>
      <w:r>
        <w:rPr>
          <w:spacing w:val="-2"/>
        </w:rPr>
        <w:t>скими феноменами и стойкими изменениями личности служат ядерным психопатоло</w:t>
      </w:r>
      <w:r>
        <w:rPr>
          <w:spacing w:val="-2"/>
        </w:rPr>
        <w:softHyphen/>
        <w:t>гическим проявлением опиоидной зависимости, определяя психический облик и пове</w:t>
      </w:r>
      <w:r>
        <w:rPr>
          <w:spacing w:val="-2"/>
        </w:rPr>
        <w:softHyphen/>
      </w:r>
      <w:r>
        <w:t>дение больных наркоманией.</w:t>
      </w:r>
    </w:p>
    <w:p w14:paraId="43BC0D7B" w14:textId="77777777" w:rsidR="008B35D8" w:rsidRDefault="008B35D8">
      <w:pPr>
        <w:shd w:val="clear" w:color="auto" w:fill="FFFFFF"/>
        <w:spacing w:line="235" w:lineRule="exact"/>
        <w:ind w:firstLine="331"/>
        <w:jc w:val="both"/>
      </w:pPr>
      <w:r>
        <w:rPr>
          <w:spacing w:val="-1"/>
        </w:rPr>
        <w:t xml:space="preserve">Подобно другим психическим нарушениям, дисфории достигают максимального </w:t>
      </w:r>
      <w:r>
        <w:rPr>
          <w:spacing w:val="-4"/>
        </w:rPr>
        <w:t>клинического выражения в период ОАС и в ранний постабстинентный период. При дли</w:t>
      </w:r>
      <w:r>
        <w:rPr>
          <w:spacing w:val="-4"/>
        </w:rPr>
        <w:softHyphen/>
      </w:r>
      <w:r>
        <w:rPr>
          <w:spacing w:val="-3"/>
        </w:rPr>
        <w:t>тельном воздержании от употребления наркотиков дисфорические состояния подверга</w:t>
      </w:r>
      <w:r>
        <w:rPr>
          <w:spacing w:val="-3"/>
        </w:rPr>
        <w:softHyphen/>
      </w:r>
      <w:r>
        <w:rPr>
          <w:spacing w:val="-2"/>
        </w:rPr>
        <w:t xml:space="preserve">ются значительной редукции, однако готовность к раздражению и склонность к легко возникающим аффективным разрядам остается, хотя и в значительно смягченном виде, </w:t>
      </w:r>
      <w:r>
        <w:t>у многих больных.</w:t>
      </w:r>
    </w:p>
    <w:p w14:paraId="205E1143" w14:textId="77777777" w:rsidR="008B35D8" w:rsidRDefault="008B35D8">
      <w:pPr>
        <w:shd w:val="clear" w:color="auto" w:fill="FFFFFF"/>
        <w:spacing w:line="235" w:lineRule="exact"/>
        <w:ind w:left="5" w:right="5" w:firstLine="331"/>
        <w:jc w:val="both"/>
      </w:pPr>
      <w:r>
        <w:rPr>
          <w:spacing w:val="-1"/>
        </w:rPr>
        <w:t>Дисфорические реакции демонстрируют очевидную связь с другими клинически</w:t>
      </w:r>
      <w:r>
        <w:rPr>
          <w:spacing w:val="-1"/>
        </w:rPr>
        <w:softHyphen/>
        <w:t>ми проявлениями наркомании, не сопровождаются характерными для пароксизмаль-</w:t>
      </w:r>
      <w:r>
        <w:rPr>
          <w:spacing w:val="-2"/>
        </w:rPr>
        <w:t>ных состояний электроэнцефалографическими признаками и не обнаруживают замет</w:t>
      </w:r>
      <w:r>
        <w:rPr>
          <w:spacing w:val="-2"/>
        </w:rPr>
        <w:softHyphen/>
        <w:t xml:space="preserve">ной редукции при назначении антиконвульсантов. Перечисленные особенности этих </w:t>
      </w:r>
      <w:r>
        <w:rPr>
          <w:spacing w:val="-4"/>
        </w:rPr>
        <w:t>состояний позволяют относить их не к истинным дисфориям, а к метааддиктивным (обу</w:t>
      </w:r>
      <w:r>
        <w:rPr>
          <w:spacing w:val="-4"/>
        </w:rPr>
        <w:softHyphen/>
      </w:r>
      <w:r>
        <w:t>словленным опиоидной зависимостью) расстройствам.</w:t>
      </w:r>
    </w:p>
    <w:p w14:paraId="53C8E831" w14:textId="77777777" w:rsidR="008B35D8" w:rsidRDefault="008B35D8">
      <w:pPr>
        <w:shd w:val="clear" w:color="auto" w:fill="FFFFFF"/>
        <w:spacing w:line="235" w:lineRule="exact"/>
        <w:ind w:left="5" w:firstLine="341"/>
        <w:jc w:val="both"/>
      </w:pPr>
      <w:r>
        <w:rPr>
          <w:spacing w:val="-2"/>
        </w:rPr>
        <w:t>Отдельную группу среди больных опийной наркоманией составляют пациенты с дисфорическими состояниями, характеризующимися спонтанным развитием и стойко</w:t>
      </w:r>
      <w:r>
        <w:rPr>
          <w:spacing w:val="-2"/>
        </w:rPr>
        <w:softHyphen/>
      </w:r>
      <w:r>
        <w:rPr>
          <w:spacing w:val="-4"/>
        </w:rPr>
        <w:t>стью клинических проявлений. Эти состояния развиваются вне связи с синдромом отме</w:t>
      </w:r>
      <w:r>
        <w:rPr>
          <w:spacing w:val="-4"/>
        </w:rPr>
        <w:softHyphen/>
      </w:r>
      <w:r>
        <w:rPr>
          <w:spacing w:val="-3"/>
        </w:rPr>
        <w:t>ны или внешними факторами, отражают приобретенные церебральные изменения орга</w:t>
      </w:r>
      <w:r>
        <w:rPr>
          <w:spacing w:val="-3"/>
        </w:rPr>
        <w:softHyphen/>
      </w:r>
      <w:r>
        <w:rPr>
          <w:spacing w:val="-1"/>
        </w:rPr>
        <w:t>нического типа, сопровождаются электроэнцефалографическими изменениями паро-</w:t>
      </w:r>
      <w:r>
        <w:rPr>
          <w:spacing w:val="-2"/>
        </w:rPr>
        <w:t xml:space="preserve">ксизмалыюго типа и уменьшаются под влиянием антиконвульсантов, что позволяет </w:t>
      </w:r>
      <w:r>
        <w:t>относить их к категории истинных дисфории.</w:t>
      </w:r>
    </w:p>
    <w:p w14:paraId="5D808A1F" w14:textId="77777777" w:rsidR="008B35D8" w:rsidRDefault="008B35D8">
      <w:pPr>
        <w:shd w:val="clear" w:color="auto" w:fill="FFFFFF"/>
        <w:spacing w:line="235" w:lineRule="exact"/>
        <w:ind w:left="19" w:right="10" w:firstLine="336"/>
        <w:jc w:val="both"/>
      </w:pPr>
      <w:r>
        <w:rPr>
          <w:spacing w:val="-5"/>
        </w:rPr>
        <w:t>Вопросы диагностической квалификации депрессивных нарушений у больных опий</w:t>
      </w:r>
      <w:r>
        <w:rPr>
          <w:spacing w:val="-5"/>
        </w:rPr>
        <w:softHyphen/>
      </w:r>
      <w:r>
        <w:t>ной наркоманией представляют известную сложность. Диагностические границы де-</w:t>
      </w:r>
    </w:p>
    <w:p w14:paraId="273FBDCD" w14:textId="77777777" w:rsidR="008B35D8" w:rsidRDefault="008B35D8">
      <w:pPr>
        <w:shd w:val="clear" w:color="auto" w:fill="FFFFFF"/>
        <w:spacing w:line="235" w:lineRule="exact"/>
        <w:ind w:left="19" w:right="10" w:firstLine="336"/>
        <w:jc w:val="both"/>
        <w:sectPr w:rsidR="008B35D8">
          <w:pgSz w:w="12240" w:h="15840"/>
          <w:pgMar w:top="1440" w:right="2617" w:bottom="720" w:left="2260" w:header="720" w:footer="720" w:gutter="0"/>
          <w:cols w:space="60"/>
          <w:noEndnote/>
        </w:sectPr>
      </w:pPr>
    </w:p>
    <w:p w14:paraId="53612296" w14:textId="77777777" w:rsidR="008B35D8" w:rsidRDefault="008B35D8">
      <w:pPr>
        <w:shd w:val="clear" w:color="auto" w:fill="FFFFFF"/>
      </w:pPr>
      <w:r>
        <w:rPr>
          <w:spacing w:val="-13"/>
        </w:rPr>
        <w:t>Психические нарушения у больных опийной наркоманией</w:t>
      </w:r>
    </w:p>
    <w:p w14:paraId="5078A869" w14:textId="77777777" w:rsidR="008B35D8" w:rsidRDefault="008B35D8">
      <w:pPr>
        <w:shd w:val="clear" w:color="auto" w:fill="FFFFFF"/>
        <w:spacing w:before="14"/>
      </w:pPr>
      <w:r>
        <w:br w:type="column"/>
      </w:r>
      <w:r>
        <w:rPr>
          <w:rFonts w:ascii="Arial" w:hAnsi="Arial" w:cs="Arial"/>
          <w:sz w:val="18"/>
          <w:szCs w:val="18"/>
        </w:rPr>
        <w:t>297</w:t>
      </w:r>
    </w:p>
    <w:p w14:paraId="3FE1AEC5" w14:textId="77777777" w:rsidR="008B35D8" w:rsidRDefault="008B35D8">
      <w:pPr>
        <w:shd w:val="clear" w:color="auto" w:fill="FFFFFF"/>
        <w:spacing w:before="14"/>
        <w:sectPr w:rsidR="008B35D8">
          <w:pgSz w:w="12240" w:h="15840"/>
          <w:pgMar w:top="1440" w:right="1743" w:bottom="720" w:left="2707" w:header="720" w:footer="720" w:gutter="0"/>
          <w:cols w:num="2" w:sep="1" w:space="720" w:equalWidth="0">
            <w:col w:w="4387" w:space="2683"/>
            <w:col w:w="720"/>
          </w:cols>
          <w:noEndnote/>
        </w:sectPr>
      </w:pPr>
    </w:p>
    <w:p w14:paraId="4FFA8140" w14:textId="77777777" w:rsidR="008B35D8" w:rsidRDefault="008B35D8">
      <w:pPr>
        <w:shd w:val="clear" w:color="auto" w:fill="FFFFFF"/>
        <w:spacing w:before="254" w:line="235" w:lineRule="exact"/>
        <w:ind w:left="14" w:right="494"/>
        <w:jc w:val="both"/>
      </w:pPr>
      <w:r>
        <w:rPr>
          <w:spacing w:val="-3"/>
        </w:rPr>
        <w:t>прессивных синдромов и частота их выявления существенно различаются у разных ав</w:t>
      </w:r>
      <w:r>
        <w:rPr>
          <w:spacing w:val="-3"/>
        </w:rPr>
        <w:softHyphen/>
      </w:r>
      <w:r>
        <w:t>торов.</w:t>
      </w:r>
    </w:p>
    <w:p w14:paraId="583D4B3E" w14:textId="77777777" w:rsidR="008B35D8" w:rsidRDefault="008B35D8">
      <w:pPr>
        <w:shd w:val="clear" w:color="auto" w:fill="FFFFFF"/>
        <w:spacing w:line="235" w:lineRule="exact"/>
        <w:ind w:left="10" w:right="485" w:firstLine="317"/>
        <w:jc w:val="both"/>
      </w:pPr>
      <w:r>
        <w:rPr>
          <w:spacing w:val="-2"/>
        </w:rPr>
        <w:t>По нашим наблюдениям, неглубокие и обратимые депрессивные расстройства от</w:t>
      </w:r>
      <w:r>
        <w:rPr>
          <w:spacing w:val="-2"/>
        </w:rPr>
        <w:softHyphen/>
      </w:r>
      <w:r>
        <w:rPr>
          <w:spacing w:val="-4"/>
        </w:rPr>
        <w:t>мечаются менее чем у половины больных опийной наркоманией, и лишь у 10% пациен</w:t>
      </w:r>
      <w:r>
        <w:rPr>
          <w:spacing w:val="-4"/>
        </w:rPr>
        <w:softHyphen/>
      </w:r>
      <w:r>
        <w:rPr>
          <w:spacing w:val="-3"/>
        </w:rPr>
        <w:t>тов депрессивные синдромы имеют достаточную глубину и характерные психопатоло</w:t>
      </w:r>
      <w:r>
        <w:rPr>
          <w:spacing w:val="-3"/>
        </w:rPr>
        <w:softHyphen/>
      </w:r>
      <w:r>
        <w:rPr>
          <w:spacing w:val="-6"/>
        </w:rPr>
        <w:t>гические проявления, позволяющие относить их к истинным депрессиям (Сиволап, 2004).</w:t>
      </w:r>
    </w:p>
    <w:p w14:paraId="427C5EF1" w14:textId="77777777" w:rsidR="008B35D8" w:rsidRDefault="008B35D8">
      <w:pPr>
        <w:shd w:val="clear" w:color="auto" w:fill="FFFFFF"/>
        <w:spacing w:line="235" w:lineRule="exact"/>
        <w:ind w:left="10" w:right="490" w:firstLine="317"/>
        <w:jc w:val="both"/>
      </w:pPr>
      <w:r>
        <w:rPr>
          <w:spacing w:val="-1"/>
        </w:rPr>
        <w:t xml:space="preserve">Частота выявления депрессий коррелирует с продолжительностью употребления </w:t>
      </w:r>
      <w:r>
        <w:rPr>
          <w:spacing w:val="-2"/>
        </w:rPr>
        <w:t>опиоидов, тяжестью наркотической зависимости и степенью соматоневрологического отягощения болезни. Депрессивные состояния чаще испытывают ВИЧ-инфицирован</w:t>
      </w:r>
      <w:r>
        <w:rPr>
          <w:spacing w:val="-2"/>
        </w:rPr>
        <w:softHyphen/>
      </w:r>
      <w:r>
        <w:rPr>
          <w:spacing w:val="-3"/>
        </w:rPr>
        <w:t xml:space="preserve">ные больные </w:t>
      </w:r>
      <w:r w:rsidRPr="003B11F8">
        <w:rPr>
          <w:spacing w:val="-3"/>
        </w:rPr>
        <w:t>(</w:t>
      </w:r>
      <w:r>
        <w:rPr>
          <w:spacing w:val="-3"/>
          <w:lang w:val="en-US"/>
        </w:rPr>
        <w:t>Fernandez</w:t>
      </w:r>
      <w:r w:rsidRPr="003B11F8">
        <w:rPr>
          <w:spacing w:val="-3"/>
        </w:rPr>
        <w:t xml:space="preserve"> </w:t>
      </w:r>
      <w:r>
        <w:rPr>
          <w:spacing w:val="-3"/>
          <w:lang w:val="en-US"/>
        </w:rPr>
        <w:t>Miranda</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2001; </w:t>
      </w:r>
      <w:r>
        <w:rPr>
          <w:spacing w:val="-3"/>
          <w:lang w:val="en-US"/>
        </w:rPr>
        <w:t>Avants</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2004; </w:t>
      </w:r>
      <w:r>
        <w:rPr>
          <w:spacing w:val="-3"/>
          <w:lang w:val="en-US"/>
        </w:rPr>
        <w:t>Boyd</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2004).</w:t>
      </w:r>
    </w:p>
    <w:p w14:paraId="38532017" w14:textId="77777777" w:rsidR="008B35D8" w:rsidRDefault="008B35D8">
      <w:pPr>
        <w:shd w:val="clear" w:color="auto" w:fill="FFFFFF"/>
        <w:spacing w:line="235" w:lineRule="exact"/>
        <w:ind w:left="5" w:right="490" w:firstLine="312"/>
        <w:jc w:val="both"/>
      </w:pPr>
      <w:r>
        <w:rPr>
          <w:spacing w:val="-4"/>
        </w:rPr>
        <w:t xml:space="preserve">Многие авторы отмечают стертый и атипичный характер депрессивных расстройств </w:t>
      </w:r>
      <w:r>
        <w:rPr>
          <w:spacing w:val="-6"/>
        </w:rPr>
        <w:t>при наркоманиях (Надеждин, 2000; Благов и др., 2002). М. Л. Рохлина и соавт. (2003) ука</w:t>
      </w:r>
      <w:r>
        <w:rPr>
          <w:spacing w:val="-6"/>
        </w:rPr>
        <w:softHyphen/>
      </w:r>
      <w:r>
        <w:rPr>
          <w:spacing w:val="-1"/>
        </w:rPr>
        <w:t xml:space="preserve">зывают на преобладание аффекта безрадостности, опустошения в постабстинентном </w:t>
      </w:r>
      <w:r>
        <w:rPr>
          <w:spacing w:val="-2"/>
        </w:rPr>
        <w:t xml:space="preserve">периоде опийной наркомании. Е. М. Крупицкий и соавт. (2003) ставят, по сути, знак </w:t>
      </w:r>
      <w:r>
        <w:rPr>
          <w:spacing w:val="-1"/>
        </w:rPr>
        <w:t>равенства между понятиями «постабстинентное состояние» и «синдром ангедонии».</w:t>
      </w:r>
    </w:p>
    <w:p w14:paraId="6802D258" w14:textId="77777777" w:rsidR="008B35D8" w:rsidRDefault="008B35D8">
      <w:pPr>
        <w:shd w:val="clear" w:color="auto" w:fill="FFFFFF"/>
        <w:spacing w:line="235" w:lineRule="exact"/>
        <w:ind w:left="10" w:right="490" w:firstLine="317"/>
        <w:jc w:val="both"/>
      </w:pPr>
      <w:r>
        <w:rPr>
          <w:spacing w:val="-3"/>
        </w:rPr>
        <w:t xml:space="preserve">Многие отечественные исследователи рассматривают аффективные расстройства у больных наркоманией в качестве «маски» патологического влечения к наркотику или </w:t>
      </w:r>
      <w:r>
        <w:rPr>
          <w:spacing w:val="-5"/>
        </w:rPr>
        <w:t>компонента этого влечения (Альтшулер и др., 1998; Иванец, 1999; Клименко, Субханбер-</w:t>
      </w:r>
      <w:r>
        <w:t>дина, 2002; Рохлина, 2002; Винникова, 2004).</w:t>
      </w:r>
    </w:p>
    <w:p w14:paraId="4F4C5874" w14:textId="77777777" w:rsidR="008B35D8" w:rsidRDefault="008B35D8">
      <w:pPr>
        <w:shd w:val="clear" w:color="auto" w:fill="FFFFFF"/>
        <w:spacing w:line="235" w:lineRule="exact"/>
        <w:ind w:left="5" w:right="490" w:firstLine="307"/>
        <w:jc w:val="both"/>
      </w:pPr>
      <w:r>
        <w:rPr>
          <w:spacing w:val="-3"/>
        </w:rPr>
        <w:t>А. В. Надеждин (2000), основываясь на атипичном характере клинических проявле</w:t>
      </w:r>
      <w:r>
        <w:rPr>
          <w:spacing w:val="-3"/>
        </w:rPr>
        <w:softHyphen/>
      </w:r>
      <w:r>
        <w:rPr>
          <w:spacing w:val="-4"/>
        </w:rPr>
        <w:t xml:space="preserve">ний и динамики аффективных нарушений при наркоманиях, рассматривает их природу </w:t>
      </w:r>
      <w:r>
        <w:rPr>
          <w:spacing w:val="-2"/>
        </w:rPr>
        <w:t>как «этиопатогенетически удаленную от природы депрессивных расстройств эндоген</w:t>
      </w:r>
      <w:r>
        <w:rPr>
          <w:spacing w:val="-2"/>
        </w:rPr>
        <w:softHyphen/>
        <w:t>ного происхождения». Депрессивные нарушения расцениваются автором как «фено</w:t>
      </w:r>
      <w:r>
        <w:rPr>
          <w:spacing w:val="-2"/>
        </w:rPr>
        <w:softHyphen/>
        <w:t>менологически близкие к маскированным депрессиям в понимании С. Н. Мосолова» (имеется в виду, что аффективная симптоматика у больных наркоманией маскируется не соматическими, а иными психопатологическими феноменами — тревожными, об-</w:t>
      </w:r>
      <w:r>
        <w:t>сессивными, фобическими и другими расстройствами).</w:t>
      </w:r>
    </w:p>
    <w:p w14:paraId="3EEA35DA" w14:textId="77777777" w:rsidR="008B35D8" w:rsidRDefault="008B35D8">
      <w:pPr>
        <w:shd w:val="clear" w:color="auto" w:fill="FFFFFF"/>
        <w:spacing w:line="235" w:lineRule="exact"/>
        <w:ind w:right="490" w:firstLine="322"/>
        <w:jc w:val="both"/>
      </w:pPr>
      <w:r>
        <w:rPr>
          <w:spacing w:val="-3"/>
        </w:rPr>
        <w:t>Присоединяясь к мнению А. В. Надеждина (2000) и некоторых других исследовате</w:t>
      </w:r>
      <w:r>
        <w:rPr>
          <w:spacing w:val="-3"/>
        </w:rPr>
        <w:softHyphen/>
        <w:t xml:space="preserve">лей, можно высказать предположение, что нейробиологические механизмы, лежащие в </w:t>
      </w:r>
      <w:r>
        <w:rPr>
          <w:spacing w:val="-4"/>
        </w:rPr>
        <w:t>основе депрессивных состояний у больных опийной наркоманией, отличаются от меха</w:t>
      </w:r>
      <w:r>
        <w:rPr>
          <w:spacing w:val="-4"/>
        </w:rPr>
        <w:softHyphen/>
      </w:r>
      <w:r>
        <w:rPr>
          <w:spacing w:val="-3"/>
        </w:rPr>
        <w:t>низмов развития эндогенных и психогенных депрессий, а это позволяет ставить под со</w:t>
      </w:r>
      <w:r>
        <w:rPr>
          <w:spacing w:val="-3"/>
        </w:rPr>
        <w:softHyphen/>
        <w:t>мнение правомерность отнесения этих состояний к кругу истинных аффективных рас</w:t>
      </w:r>
      <w:r>
        <w:rPr>
          <w:spacing w:val="-3"/>
        </w:rPr>
        <w:softHyphen/>
      </w:r>
      <w:r>
        <w:t>стройств.</w:t>
      </w:r>
    </w:p>
    <w:p w14:paraId="3A20D29F" w14:textId="77777777" w:rsidR="008B35D8" w:rsidRDefault="008B35D8">
      <w:pPr>
        <w:shd w:val="clear" w:color="auto" w:fill="FFFFFF"/>
        <w:spacing w:line="235" w:lineRule="exact"/>
        <w:ind w:left="14" w:right="490" w:firstLine="317"/>
        <w:jc w:val="both"/>
      </w:pPr>
      <w:r>
        <w:rPr>
          <w:spacing w:val="-6"/>
        </w:rPr>
        <w:t xml:space="preserve">Редкость истинных депрессий у больных опийной (героиновой) наркоманией — один </w:t>
      </w:r>
      <w:r>
        <w:rPr>
          <w:spacing w:val="-4"/>
        </w:rPr>
        <w:t>из аргументов в пользу отстаиваемой нами точки зрения о нецелесообразности широко</w:t>
      </w:r>
      <w:r>
        <w:rPr>
          <w:spacing w:val="-4"/>
        </w:rPr>
        <w:softHyphen/>
      </w:r>
      <w:r>
        <w:rPr>
          <w:spacing w:val="-2"/>
        </w:rPr>
        <w:t>го использования антидепрессантов в комплексном лечении опиоидной зависимости.</w:t>
      </w:r>
    </w:p>
    <w:p w14:paraId="183D0338" w14:textId="77777777" w:rsidR="008B35D8" w:rsidRDefault="008B35D8">
      <w:pPr>
        <w:shd w:val="clear" w:color="auto" w:fill="FFFFFF"/>
        <w:spacing w:line="235" w:lineRule="exact"/>
        <w:ind w:left="10" w:right="480" w:firstLine="317"/>
        <w:jc w:val="both"/>
      </w:pPr>
      <w:r>
        <w:rPr>
          <w:spacing w:val="-4"/>
        </w:rPr>
        <w:t>К числу редких психопатологических синдромов при опийной наркомании относят</w:t>
      </w:r>
      <w:r>
        <w:rPr>
          <w:spacing w:val="-4"/>
        </w:rPr>
        <w:softHyphen/>
      </w:r>
      <w:r>
        <w:rPr>
          <w:spacing w:val="-1"/>
        </w:rPr>
        <w:t xml:space="preserve">ся гипоманиакальные состояния. Эти расстройства развиваются преимущественно у </w:t>
      </w:r>
      <w:r>
        <w:rPr>
          <w:spacing w:val="-3"/>
        </w:rPr>
        <w:t xml:space="preserve">лиц гипертимного склада, исключительно в постабстинентном периоде, почти всегда в </w:t>
      </w:r>
      <w:r>
        <w:t>случаях неосложненного течения синдрома отмены.</w:t>
      </w:r>
    </w:p>
    <w:p w14:paraId="77B12C92" w14:textId="77777777" w:rsidR="008B35D8" w:rsidRDefault="008B35D8">
      <w:pPr>
        <w:shd w:val="clear" w:color="auto" w:fill="FFFFFF"/>
        <w:spacing w:line="235" w:lineRule="exact"/>
        <w:ind w:left="14" w:right="475" w:firstLine="312"/>
        <w:jc w:val="both"/>
      </w:pPr>
      <w:r>
        <w:rPr>
          <w:spacing w:val="-4"/>
        </w:rPr>
        <w:t>Гипоманиакальные синдромы при опийной наркомании характеризуются повышен</w:t>
      </w:r>
      <w:r>
        <w:rPr>
          <w:spacing w:val="-4"/>
        </w:rPr>
        <w:softHyphen/>
      </w:r>
      <w:r>
        <w:rPr>
          <w:spacing w:val="-2"/>
        </w:rPr>
        <w:t xml:space="preserve">ным настроением, стремлением к деятельности, практическим отсутствием жалоб на </w:t>
      </w:r>
      <w:r>
        <w:rPr>
          <w:spacing w:val="-1"/>
        </w:rPr>
        <w:t>самочувствие, удовлетворенностью собственным состоянием и проводимым лечени</w:t>
      </w:r>
      <w:r>
        <w:rPr>
          <w:spacing w:val="-1"/>
        </w:rPr>
        <w:softHyphen/>
      </w:r>
      <w:r>
        <w:rPr>
          <w:spacing w:val="-4"/>
        </w:rPr>
        <w:t>ем. Как правило, аффективные расстройства этого типа (подобно метааддиктивным дис-</w:t>
      </w:r>
      <w:r>
        <w:rPr>
          <w:spacing w:val="-3"/>
        </w:rPr>
        <w:t xml:space="preserve">фориям и неглубоким депрессиям) подвергаются спонтанной редукции по мере общей </w:t>
      </w:r>
      <w:r>
        <w:t>нормализации психического самочувствия больных.</w:t>
      </w:r>
    </w:p>
    <w:p w14:paraId="6307C3D7" w14:textId="77777777" w:rsidR="008B35D8" w:rsidRDefault="008B35D8">
      <w:pPr>
        <w:shd w:val="clear" w:color="auto" w:fill="FFFFFF"/>
        <w:spacing w:line="235" w:lineRule="exact"/>
        <w:ind w:left="14" w:right="475" w:firstLine="312"/>
        <w:jc w:val="both"/>
        <w:sectPr w:rsidR="008B35D8">
          <w:type w:val="continuous"/>
          <w:pgSz w:w="12240" w:h="15840"/>
          <w:pgMar w:top="1440" w:right="1743" w:bottom="720" w:left="2687" w:header="720" w:footer="720" w:gutter="0"/>
          <w:cols w:space="60"/>
          <w:noEndnote/>
        </w:sectPr>
      </w:pPr>
    </w:p>
    <w:p w14:paraId="3BF0F10A" w14:textId="77777777" w:rsidR="008B35D8" w:rsidRDefault="008B35D8">
      <w:pPr>
        <w:shd w:val="clear" w:color="auto" w:fill="FFFFFF"/>
        <w:spacing w:before="14"/>
      </w:pPr>
      <w:r>
        <w:t>298</w:t>
      </w:r>
    </w:p>
    <w:p w14:paraId="255BCF9F"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4E38C913" w14:textId="77777777" w:rsidR="008B35D8" w:rsidRDefault="008B35D8">
      <w:pPr>
        <w:shd w:val="clear" w:color="auto" w:fill="FFFFFF"/>
        <w:sectPr w:rsidR="008B35D8">
          <w:pgSz w:w="12240" w:h="15840"/>
          <w:pgMar w:top="1440" w:right="2326" w:bottom="720" w:left="2585" w:header="720" w:footer="720" w:gutter="0"/>
          <w:cols w:num="2" w:space="720" w:equalWidth="0">
            <w:col w:w="720" w:space="1421"/>
            <w:col w:w="5188"/>
          </w:cols>
          <w:noEndnote/>
        </w:sectPr>
      </w:pPr>
    </w:p>
    <w:p w14:paraId="7386AE39" w14:textId="77777777" w:rsidR="008B35D8" w:rsidRDefault="008B35D8">
      <w:pPr>
        <w:shd w:val="clear" w:color="auto" w:fill="FFFFFF"/>
        <w:spacing w:before="250"/>
        <w:ind w:left="1238"/>
      </w:pPr>
      <w:r>
        <w:rPr>
          <w:rFonts w:ascii="Arial" w:hAnsi="Arial" w:cs="Arial"/>
          <w:b/>
          <w:bCs/>
          <w:sz w:val="22"/>
          <w:szCs w:val="22"/>
        </w:rPr>
        <w:t xml:space="preserve">12.11.4. </w:t>
      </w:r>
      <w:r>
        <w:rPr>
          <w:rFonts w:ascii="Arial" w:hAnsi="Arial"/>
          <w:b/>
          <w:bCs/>
          <w:sz w:val="22"/>
          <w:szCs w:val="22"/>
        </w:rPr>
        <w:t>Расстройства</w:t>
      </w:r>
      <w:r>
        <w:rPr>
          <w:rFonts w:ascii="Arial" w:hAnsi="Arial" w:cs="Arial"/>
          <w:b/>
          <w:bCs/>
          <w:sz w:val="22"/>
          <w:szCs w:val="22"/>
        </w:rPr>
        <w:t xml:space="preserve"> </w:t>
      </w:r>
      <w:r>
        <w:rPr>
          <w:rFonts w:ascii="Arial" w:hAnsi="Arial"/>
          <w:b/>
          <w:bCs/>
          <w:sz w:val="22"/>
          <w:szCs w:val="22"/>
        </w:rPr>
        <w:t>пищевого</w:t>
      </w:r>
      <w:r>
        <w:rPr>
          <w:rFonts w:ascii="Arial" w:hAnsi="Arial" w:cs="Arial"/>
          <w:b/>
          <w:bCs/>
          <w:sz w:val="22"/>
          <w:szCs w:val="22"/>
        </w:rPr>
        <w:t xml:space="preserve"> </w:t>
      </w:r>
      <w:r>
        <w:rPr>
          <w:rFonts w:ascii="Arial" w:hAnsi="Arial"/>
          <w:b/>
          <w:bCs/>
          <w:sz w:val="22"/>
          <w:szCs w:val="22"/>
        </w:rPr>
        <w:t>поведения</w:t>
      </w:r>
    </w:p>
    <w:p w14:paraId="10D6B61F" w14:textId="77777777" w:rsidR="008B35D8" w:rsidRDefault="008B35D8">
      <w:pPr>
        <w:shd w:val="clear" w:color="auto" w:fill="FFFFFF"/>
        <w:spacing w:before="226" w:line="235" w:lineRule="exact"/>
        <w:ind w:left="10" w:right="5" w:firstLine="341"/>
        <w:jc w:val="both"/>
      </w:pPr>
      <w:r>
        <w:rPr>
          <w:spacing w:val="-4"/>
        </w:rPr>
        <w:t>Нарушения пищевого поведения ранее не описывались в исследованиях, посвящен</w:t>
      </w:r>
      <w:r>
        <w:rPr>
          <w:spacing w:val="-4"/>
        </w:rPr>
        <w:softHyphen/>
      </w:r>
      <w:r>
        <w:rPr>
          <w:spacing w:val="-2"/>
        </w:rPr>
        <w:t>ных клиническим проявлением и психопатологии опиоидной зависимости. Проведен</w:t>
      </w:r>
      <w:r>
        <w:rPr>
          <w:spacing w:val="-2"/>
        </w:rPr>
        <w:softHyphen/>
        <w:t xml:space="preserve">ное нами исследование показывает, что изменения пищевого поведения отмечаются у </w:t>
      </w:r>
      <w:r>
        <w:rPr>
          <w:spacing w:val="-3"/>
        </w:rPr>
        <w:t>всех лиц, страдающих опиоидной зависимостью (Сиволап, 2004).</w:t>
      </w:r>
    </w:p>
    <w:p w14:paraId="18158F04" w14:textId="77777777" w:rsidR="008B35D8" w:rsidRDefault="008B35D8">
      <w:pPr>
        <w:shd w:val="clear" w:color="auto" w:fill="FFFFFF"/>
        <w:spacing w:line="235" w:lineRule="exact"/>
        <w:ind w:left="5" w:right="5" w:firstLine="341"/>
        <w:jc w:val="both"/>
      </w:pPr>
      <w:r>
        <w:rPr>
          <w:spacing w:val="-2"/>
        </w:rPr>
        <w:t xml:space="preserve">Расстройства пищевого поведения у больных опийной (героиновой) наркоманией представлено следующими тремя типами: </w:t>
      </w:r>
      <w:r>
        <w:rPr>
          <w:spacing w:val="-2"/>
          <w:lang w:val="en-US"/>
        </w:rPr>
        <w:t>I</w:t>
      </w:r>
      <w:r w:rsidRPr="003B11F8">
        <w:rPr>
          <w:spacing w:val="-2"/>
        </w:rPr>
        <w:t xml:space="preserve">) </w:t>
      </w:r>
      <w:r>
        <w:rPr>
          <w:spacing w:val="-2"/>
        </w:rPr>
        <w:t>снижение аппетита с возникновением пи</w:t>
      </w:r>
      <w:r>
        <w:rPr>
          <w:spacing w:val="-2"/>
        </w:rPr>
        <w:softHyphen/>
      </w:r>
      <w:r>
        <w:rPr>
          <w:spacing w:val="-3"/>
        </w:rPr>
        <w:t xml:space="preserve">щевых предпочтений в активной фазе болезни; 2) резкое повышение аппетита в период острой отмены опиоидов и в постабстинентный период; 3) наклонность к перееданию в </w:t>
      </w:r>
      <w:r>
        <w:t>период ремиссии наркомании.</w:t>
      </w:r>
    </w:p>
    <w:p w14:paraId="0E1C586F" w14:textId="77777777" w:rsidR="008B35D8" w:rsidRDefault="008B35D8">
      <w:pPr>
        <w:shd w:val="clear" w:color="auto" w:fill="FFFFFF"/>
        <w:spacing w:line="235" w:lineRule="exact"/>
        <w:ind w:firstLine="336"/>
        <w:jc w:val="both"/>
      </w:pPr>
      <w:r>
        <w:rPr>
          <w:i/>
          <w:iCs/>
          <w:spacing w:val="-3"/>
        </w:rPr>
        <w:t xml:space="preserve">Снижение аппетита (гипорексия) </w:t>
      </w:r>
      <w:r>
        <w:rPr>
          <w:spacing w:val="-3"/>
        </w:rPr>
        <w:t>отмечается у подавляющего большинства боль</w:t>
      </w:r>
      <w:r>
        <w:rPr>
          <w:spacing w:val="-3"/>
        </w:rPr>
        <w:softHyphen/>
      </w:r>
      <w:r>
        <w:rPr>
          <w:spacing w:val="-6"/>
        </w:rPr>
        <w:t xml:space="preserve">ных опийной наркоманией в активной фазе болезни. Нарушения питания возникают рано, </w:t>
      </w:r>
      <w:r>
        <w:rPr>
          <w:spacing w:val="-3"/>
        </w:rPr>
        <w:t xml:space="preserve">уже в первые месяцы систематического употребления опиоидов. Пациенты перестают </w:t>
      </w:r>
      <w:r>
        <w:rPr>
          <w:spacing w:val="-4"/>
        </w:rPr>
        <w:t>принимать пищу с прежней периодичностью. Общий объем принимаемой в течение дня пиши у большинства больных заметно снижается по сравнению с преморбидным перио</w:t>
      </w:r>
      <w:r>
        <w:rPr>
          <w:spacing w:val="-4"/>
        </w:rPr>
        <w:softHyphen/>
      </w:r>
      <w:r>
        <w:rPr>
          <w:spacing w:val="-2"/>
        </w:rPr>
        <w:t xml:space="preserve">дом. Характерным способом питания становится «перекусывание на ходу», при этом </w:t>
      </w:r>
      <w:r>
        <w:rPr>
          <w:spacing w:val="-3"/>
        </w:rPr>
        <w:t xml:space="preserve">явное предпочтение отдается лакомствам, в первую очередь сладостям. Пристрастие к </w:t>
      </w:r>
      <w:r>
        <w:rPr>
          <w:spacing w:val="-2"/>
        </w:rPr>
        <w:t xml:space="preserve">сладкому на фоне систематического употребления опиоидов возникает практически у </w:t>
      </w:r>
      <w:r>
        <w:rPr>
          <w:spacing w:val="-4"/>
        </w:rPr>
        <w:t>всех больных опийной наркоманией, в том числе и у прежде равнодушных к нему.</w:t>
      </w:r>
    </w:p>
    <w:p w14:paraId="707954D7" w14:textId="77777777" w:rsidR="008B35D8" w:rsidRDefault="008B35D8">
      <w:pPr>
        <w:shd w:val="clear" w:color="auto" w:fill="FFFFFF"/>
        <w:spacing w:line="235" w:lineRule="exact"/>
        <w:ind w:firstLine="341"/>
        <w:jc w:val="both"/>
      </w:pPr>
      <w:r>
        <w:rPr>
          <w:spacing w:val="-3"/>
        </w:rPr>
        <w:t>Колебания аппетита (при общем его снижении) проявляют связь с фазными состоя</w:t>
      </w:r>
      <w:r>
        <w:rPr>
          <w:spacing w:val="-3"/>
        </w:rPr>
        <w:softHyphen/>
      </w:r>
      <w:r>
        <w:rPr>
          <w:spacing w:val="-2"/>
        </w:rPr>
        <w:t>ниями опиоидной зависимости: аппетит повышается в период наркотического опьяне</w:t>
      </w:r>
      <w:r>
        <w:rPr>
          <w:spacing w:val="-2"/>
        </w:rPr>
        <w:softHyphen/>
        <w:t>ния, снижается через несколько часов после употребления опиоидов и обычно полнос</w:t>
      </w:r>
      <w:r>
        <w:rPr>
          <w:spacing w:val="-2"/>
        </w:rPr>
        <w:softHyphen/>
      </w:r>
      <w:r>
        <w:rPr>
          <w:spacing w:val="-1"/>
        </w:rPr>
        <w:t>тью исчезаете появлением первых признаков отмены наркотика.</w:t>
      </w:r>
    </w:p>
    <w:p w14:paraId="79B8B6FC" w14:textId="77777777" w:rsidR="008B35D8" w:rsidRDefault="008B35D8">
      <w:pPr>
        <w:shd w:val="clear" w:color="auto" w:fill="FFFFFF"/>
        <w:spacing w:line="235" w:lineRule="exact"/>
        <w:ind w:right="5" w:firstLine="341"/>
        <w:jc w:val="both"/>
      </w:pPr>
      <w:r>
        <w:rPr>
          <w:spacing w:val="-2"/>
        </w:rPr>
        <w:t>Снижение аппетита и нарушение пищевого поведения приводит к неизбежному снижению массы тела у большинства больных. Дефицит веса определяется продолжи</w:t>
      </w:r>
      <w:r>
        <w:rPr>
          <w:spacing w:val="-2"/>
        </w:rPr>
        <w:softHyphen/>
        <w:t xml:space="preserve">тельностью употребления опиоидов и их дозой, конституциональными особенностями </w:t>
      </w:r>
      <w:r>
        <w:t>больных и составляет примерный диапазон от4 до 25 кг.</w:t>
      </w:r>
    </w:p>
    <w:p w14:paraId="3E50DD8E" w14:textId="77777777" w:rsidR="008B35D8" w:rsidRDefault="008B35D8">
      <w:pPr>
        <w:shd w:val="clear" w:color="auto" w:fill="FFFFFF"/>
        <w:spacing w:line="235" w:lineRule="exact"/>
        <w:ind w:firstLine="346"/>
        <w:jc w:val="both"/>
      </w:pPr>
      <w:r>
        <w:rPr>
          <w:spacing w:val="-2"/>
        </w:rPr>
        <w:t xml:space="preserve">В периоды ремиссии наркомании аппетит и прежние гастрономические привычки восстанавливаются практически у всех больных. Как правило, в течение </w:t>
      </w:r>
      <w:r>
        <w:rPr>
          <w:spacing w:val="-2"/>
          <w:lang w:val="en-US"/>
        </w:rPr>
        <w:t>I</w:t>
      </w:r>
      <w:r w:rsidRPr="003B11F8">
        <w:rPr>
          <w:spacing w:val="-2"/>
        </w:rPr>
        <w:t xml:space="preserve">- </w:t>
      </w:r>
      <w:r>
        <w:rPr>
          <w:spacing w:val="-2"/>
        </w:rPr>
        <w:t>5 недель устраняется дефицит массы тела, причем более чем в половине случаев заметная при</w:t>
      </w:r>
      <w:r>
        <w:rPr>
          <w:spacing w:val="-2"/>
        </w:rPr>
        <w:softHyphen/>
      </w:r>
      <w:r>
        <w:rPr>
          <w:spacing w:val="-3"/>
        </w:rPr>
        <w:t>бавка массы тела происходит уже в ранней фазе постабстинентного периода. Примеча</w:t>
      </w:r>
      <w:r>
        <w:rPr>
          <w:spacing w:val="-3"/>
        </w:rPr>
        <w:softHyphen/>
      </w:r>
      <w:r>
        <w:rPr>
          <w:spacing w:val="-4"/>
        </w:rPr>
        <w:t xml:space="preserve">тельно, что приобретенное в ходе употребления наркотиков пристрастие к сладкому как </w:t>
      </w:r>
      <w:r>
        <w:rPr>
          <w:spacing w:val="-1"/>
        </w:rPr>
        <w:t>стойкая нажитая особенность сохраняется примерно в 80% случаев.</w:t>
      </w:r>
    </w:p>
    <w:p w14:paraId="3F505BBD" w14:textId="77777777" w:rsidR="008B35D8" w:rsidRDefault="008B35D8">
      <w:pPr>
        <w:shd w:val="clear" w:color="auto" w:fill="FFFFFF"/>
        <w:spacing w:line="235" w:lineRule="exact"/>
        <w:ind w:left="14" w:right="5" w:firstLine="331"/>
        <w:jc w:val="both"/>
      </w:pPr>
      <w:r>
        <w:rPr>
          <w:spacing w:val="-1"/>
        </w:rPr>
        <w:t>Отмеченный тип расстройств пищевого поведения имеет диагностическое значе</w:t>
      </w:r>
      <w:r>
        <w:rPr>
          <w:spacing w:val="-1"/>
        </w:rPr>
        <w:softHyphen/>
      </w:r>
      <w:r>
        <w:rPr>
          <w:spacing w:val="-3"/>
        </w:rPr>
        <w:t xml:space="preserve">ние. Снижение аппетита и появление пищевых предпочтений с быстро развивающимся </w:t>
      </w:r>
      <w:r>
        <w:rPr>
          <w:spacing w:val="-2"/>
        </w:rPr>
        <w:t xml:space="preserve">похуданием больных — это один из первых сигнальных симптомов рецидива болезни </w:t>
      </w:r>
      <w:r>
        <w:rPr>
          <w:spacing w:val="-1"/>
        </w:rPr>
        <w:t>после периода воздержания от опиоидов. Перечисленные симптомы могут использо</w:t>
      </w:r>
      <w:r>
        <w:rPr>
          <w:spacing w:val="-1"/>
        </w:rPr>
        <w:softHyphen/>
      </w:r>
      <w:r>
        <w:rPr>
          <w:spacing w:val="-2"/>
        </w:rPr>
        <w:t xml:space="preserve">ваться правильно инструктированными родственниками больных для своевременного </w:t>
      </w:r>
      <w:r>
        <w:t>распознавания возврата к наркотикам.</w:t>
      </w:r>
    </w:p>
    <w:p w14:paraId="08DC429F" w14:textId="77777777" w:rsidR="008B35D8" w:rsidRDefault="008B35D8">
      <w:pPr>
        <w:shd w:val="clear" w:color="auto" w:fill="FFFFFF"/>
        <w:spacing w:line="235" w:lineRule="exact"/>
        <w:ind w:right="14" w:firstLine="346"/>
        <w:jc w:val="both"/>
      </w:pPr>
      <w:r>
        <w:rPr>
          <w:i/>
          <w:iCs/>
          <w:spacing w:val="-2"/>
        </w:rPr>
        <w:t xml:space="preserve">Резкое повышение аппетита (булимия) </w:t>
      </w:r>
      <w:r>
        <w:rPr>
          <w:spacing w:val="-2"/>
        </w:rPr>
        <w:t>отмечается приблизительно в каждом пя</w:t>
      </w:r>
      <w:r>
        <w:rPr>
          <w:spacing w:val="-2"/>
        </w:rPr>
        <w:softHyphen/>
      </w:r>
      <w:r>
        <w:rPr>
          <w:spacing w:val="-5"/>
        </w:rPr>
        <w:t xml:space="preserve">том случае и доходит до прожорливости в период ОАС (но, как правило, не ранее 2-3 дня </w:t>
      </w:r>
      <w:r>
        <w:t>лечения) и в постабстинентный период.</w:t>
      </w:r>
    </w:p>
    <w:p w14:paraId="04F482E4" w14:textId="77777777" w:rsidR="008B35D8" w:rsidRDefault="008B35D8">
      <w:pPr>
        <w:shd w:val="clear" w:color="auto" w:fill="FFFFFF"/>
        <w:spacing w:line="235" w:lineRule="exact"/>
        <w:ind w:left="5" w:right="10" w:firstLine="341"/>
        <w:jc w:val="both"/>
      </w:pPr>
      <w:r>
        <w:rPr>
          <w:spacing w:val="-4"/>
        </w:rPr>
        <w:t>Типичны для больных этой группы дополнительные всплески повышенного аппети</w:t>
      </w:r>
      <w:r>
        <w:rPr>
          <w:spacing w:val="-4"/>
        </w:rPr>
        <w:softHyphen/>
      </w:r>
      <w:r>
        <w:rPr>
          <w:spacing w:val="-5"/>
        </w:rPr>
        <w:t xml:space="preserve">та после приема снотворных препаратов и во время отхода ко сну. Следует отметить, что </w:t>
      </w:r>
      <w:r>
        <w:rPr>
          <w:spacing w:val="-2"/>
        </w:rPr>
        <w:t>наклонность к перееданию в анамнезе отмечается далеко не у всех пациентов данной группы. Полная редукция абстинентной симптоматики в большинстве случаев сопро</w:t>
      </w:r>
      <w:r>
        <w:rPr>
          <w:spacing w:val="-2"/>
        </w:rPr>
        <w:softHyphen/>
      </w:r>
      <w:r>
        <w:t>вождается нормализацией пищевого влечения.</w:t>
      </w:r>
    </w:p>
    <w:p w14:paraId="334E0FFD" w14:textId="77777777" w:rsidR="008B35D8" w:rsidRDefault="008B35D8">
      <w:pPr>
        <w:shd w:val="clear" w:color="auto" w:fill="FFFFFF"/>
        <w:spacing w:line="235" w:lineRule="exact"/>
        <w:ind w:left="5" w:right="10" w:firstLine="341"/>
        <w:jc w:val="both"/>
        <w:sectPr w:rsidR="008B35D8">
          <w:type w:val="continuous"/>
          <w:pgSz w:w="12240" w:h="15840"/>
          <w:pgMar w:top="1440" w:right="2311" w:bottom="720" w:left="2575" w:header="720" w:footer="720" w:gutter="0"/>
          <w:cols w:space="60"/>
          <w:noEndnote/>
        </w:sectPr>
      </w:pPr>
    </w:p>
    <w:p w14:paraId="54C8285D" w14:textId="77777777" w:rsidR="008B35D8" w:rsidRDefault="008B35D8">
      <w:pPr>
        <w:shd w:val="clear" w:color="auto" w:fill="FFFFFF"/>
      </w:pPr>
      <w:r>
        <w:rPr>
          <w:spacing w:val="-12"/>
        </w:rPr>
        <w:t>Психические нарушения у больных опийной наркоманией</w:t>
      </w:r>
    </w:p>
    <w:p w14:paraId="1DC14E41" w14:textId="77777777" w:rsidR="008B35D8" w:rsidRDefault="008B35D8">
      <w:pPr>
        <w:shd w:val="clear" w:color="auto" w:fill="FFFFFF"/>
        <w:spacing w:before="5"/>
      </w:pPr>
      <w:r>
        <w:br w:type="column"/>
        <w:t>299</w:t>
      </w:r>
    </w:p>
    <w:p w14:paraId="1BE3DE9E" w14:textId="77777777" w:rsidR="008B35D8" w:rsidRDefault="008B35D8">
      <w:pPr>
        <w:shd w:val="clear" w:color="auto" w:fill="FFFFFF"/>
        <w:spacing w:before="5"/>
        <w:sectPr w:rsidR="008B35D8">
          <w:pgSz w:w="12240" w:h="15840"/>
          <w:pgMar w:top="1440" w:right="1810" w:bottom="720" w:left="2616" w:header="720" w:footer="720" w:gutter="0"/>
          <w:cols w:num="2" w:sep="1" w:space="720" w:equalWidth="0">
            <w:col w:w="4416" w:space="2678"/>
            <w:col w:w="720"/>
          </w:cols>
          <w:noEndnote/>
        </w:sectPr>
      </w:pPr>
    </w:p>
    <w:p w14:paraId="0FE0266C" w14:textId="77777777" w:rsidR="008B35D8" w:rsidRDefault="008B35D8">
      <w:pPr>
        <w:shd w:val="clear" w:color="auto" w:fill="FFFFFF"/>
        <w:spacing w:before="250" w:line="235" w:lineRule="exact"/>
        <w:ind w:left="14" w:right="485" w:firstLine="317"/>
        <w:jc w:val="both"/>
      </w:pPr>
      <w:r>
        <w:rPr>
          <w:spacing w:val="-2"/>
        </w:rPr>
        <w:t xml:space="preserve">Необходимо оговориться, что булимический тип нарушений пищевого поведения почти исключительно отмечается в случаях эффективного лечения синдрома отмены, </w:t>
      </w:r>
      <w:r>
        <w:rPr>
          <w:spacing w:val="-3"/>
        </w:rPr>
        <w:t xml:space="preserve">когда объективные признаки абстинентного состояния у больных выражены слабо или </w:t>
      </w:r>
      <w:r>
        <w:rPr>
          <w:spacing w:val="-2"/>
        </w:rPr>
        <w:t>полностью отсутствуют. Критическая отмена опиоидов при отсутствии лечебных про</w:t>
      </w:r>
      <w:r>
        <w:rPr>
          <w:spacing w:val="-2"/>
        </w:rPr>
        <w:softHyphen/>
      </w:r>
      <w:r>
        <w:t>цедур, напротив, сопровождается анорексией.</w:t>
      </w:r>
    </w:p>
    <w:p w14:paraId="252EBA9A" w14:textId="77777777" w:rsidR="008B35D8" w:rsidRDefault="008B35D8">
      <w:pPr>
        <w:shd w:val="clear" w:color="auto" w:fill="FFFFFF"/>
        <w:spacing w:line="235" w:lineRule="exact"/>
        <w:ind w:left="5" w:right="490" w:firstLine="312"/>
        <w:jc w:val="both"/>
      </w:pPr>
      <w:r>
        <w:rPr>
          <w:i/>
          <w:iCs/>
          <w:spacing w:val="-2"/>
        </w:rPr>
        <w:t xml:space="preserve">Склонность к перееданию </w:t>
      </w:r>
      <w:r>
        <w:rPr>
          <w:spacing w:val="-2"/>
        </w:rPr>
        <w:t>отмечается меньше чем у 10% больных опийной (герои</w:t>
      </w:r>
      <w:r>
        <w:rPr>
          <w:spacing w:val="-2"/>
        </w:rPr>
        <w:softHyphen/>
      </w:r>
      <w:r>
        <w:rPr>
          <w:spacing w:val="-3"/>
        </w:rPr>
        <w:t xml:space="preserve">новой) наркоманией. Она характерна для периода ремиссии, проявляется повышенным </w:t>
      </w:r>
      <w:r>
        <w:t>аппетитом и пристрастием к высококалорийным лакомствам, особенно к сладким блюдам.</w:t>
      </w:r>
    </w:p>
    <w:p w14:paraId="0CB976B9" w14:textId="77777777" w:rsidR="008B35D8" w:rsidRDefault="008B35D8">
      <w:pPr>
        <w:shd w:val="clear" w:color="auto" w:fill="FFFFFF"/>
        <w:spacing w:line="235" w:lineRule="exact"/>
        <w:ind w:right="485" w:firstLine="312"/>
        <w:jc w:val="both"/>
      </w:pPr>
      <w:r>
        <w:rPr>
          <w:spacing w:val="-1"/>
        </w:rPr>
        <w:t xml:space="preserve">Данный тип расстройств пищевого поведения, таким образом, в известной мере </w:t>
      </w:r>
      <w:r>
        <w:rPr>
          <w:spacing w:val="-2"/>
        </w:rPr>
        <w:t xml:space="preserve">может рассматриваться как промежуточный между первыми двумя типами. Степень </w:t>
      </w:r>
      <w:r>
        <w:rPr>
          <w:spacing w:val="-4"/>
        </w:rPr>
        <w:t>повышения аппетита и превышение нормативных количеств съедаемой пищи не позво</w:t>
      </w:r>
      <w:r>
        <w:rPr>
          <w:spacing w:val="-4"/>
        </w:rPr>
        <w:softHyphen/>
      </w:r>
      <w:r>
        <w:t>ляют говорить о наличии у больных булимического синдрома.</w:t>
      </w:r>
    </w:p>
    <w:p w14:paraId="420C4357" w14:textId="77777777" w:rsidR="008B35D8" w:rsidRDefault="008B35D8">
      <w:pPr>
        <w:shd w:val="clear" w:color="auto" w:fill="FFFFFF"/>
        <w:spacing w:line="235" w:lineRule="exact"/>
        <w:ind w:right="485" w:firstLine="317"/>
        <w:jc w:val="both"/>
      </w:pPr>
      <w:r>
        <w:rPr>
          <w:spacing w:val="-3"/>
        </w:rPr>
        <w:t>Определенного интереса заслуживает отмеченная у некоторых пациентов с данным типом нарушений пищевого поведения склонность к употреблению пива. Как показало исследование, проведенное В. А. Савченковым (2003), викарное злоупотребление алко</w:t>
      </w:r>
      <w:r>
        <w:rPr>
          <w:spacing w:val="-3"/>
        </w:rPr>
        <w:softHyphen/>
        <w:t xml:space="preserve">голем у большинства больных наркоманией ассоциируется со стремлением преодолеть </w:t>
      </w:r>
      <w:r>
        <w:rPr>
          <w:spacing w:val="-5"/>
        </w:rPr>
        <w:t>тревогу, избежать неприятных эмоциональных переживаний и избавиться от других про</w:t>
      </w:r>
      <w:r>
        <w:rPr>
          <w:spacing w:val="-5"/>
        </w:rPr>
        <w:softHyphen/>
      </w:r>
      <w:r>
        <w:rPr>
          <w:spacing w:val="-2"/>
        </w:rPr>
        <w:t xml:space="preserve">явлений психического дискомфорта. В большинстве случаев викарного употребления </w:t>
      </w:r>
      <w:r>
        <w:rPr>
          <w:spacing w:val="-5"/>
        </w:rPr>
        <w:t>алкоголя пациенты видят в нем легальную альтернативу наркотику. В то же время боль</w:t>
      </w:r>
      <w:r>
        <w:rPr>
          <w:spacing w:val="-5"/>
        </w:rPr>
        <w:softHyphen/>
      </w:r>
      <w:r>
        <w:rPr>
          <w:spacing w:val="-2"/>
        </w:rPr>
        <w:t xml:space="preserve">ные с описываемым здесь типом расстройств пищевого поведения употребляют пиво, </w:t>
      </w:r>
      <w:r>
        <w:rPr>
          <w:spacing w:val="-4"/>
        </w:rPr>
        <w:t>предпочитая его другим спиртным напиткам, почти исключительно со столовыми целя</w:t>
      </w:r>
      <w:r>
        <w:rPr>
          <w:spacing w:val="-4"/>
        </w:rPr>
        <w:softHyphen/>
      </w:r>
      <w:r>
        <w:rPr>
          <w:spacing w:val="-3"/>
        </w:rPr>
        <w:t xml:space="preserve">ми (обычно во время сытного обеда или ужина). Таким образом, пиво рассматривается </w:t>
      </w:r>
      <w:r>
        <w:rPr>
          <w:spacing w:val="-5"/>
        </w:rPr>
        <w:t>больными не столько в качестве психоактивной субстанции, отчасти заменяющей нарко</w:t>
      </w:r>
      <w:r>
        <w:rPr>
          <w:spacing w:val="-5"/>
        </w:rPr>
        <w:softHyphen/>
      </w:r>
      <w:r>
        <w:t>тик, сколько в качестве компонента питания.</w:t>
      </w:r>
    </w:p>
    <w:p w14:paraId="6B8039EB" w14:textId="77777777" w:rsidR="008B35D8" w:rsidRDefault="008B35D8">
      <w:pPr>
        <w:shd w:val="clear" w:color="auto" w:fill="FFFFFF"/>
        <w:spacing w:before="226"/>
        <w:ind w:right="470"/>
        <w:jc w:val="center"/>
      </w:pPr>
      <w:r>
        <w:rPr>
          <w:rFonts w:ascii="Arial" w:hAnsi="Arial" w:cs="Arial"/>
          <w:b/>
          <w:bCs/>
          <w:sz w:val="22"/>
          <w:szCs w:val="22"/>
        </w:rPr>
        <w:t xml:space="preserve">12.11.5. </w:t>
      </w:r>
      <w:r>
        <w:rPr>
          <w:rFonts w:ascii="Arial" w:hAnsi="Arial"/>
          <w:b/>
          <w:bCs/>
          <w:sz w:val="22"/>
          <w:szCs w:val="22"/>
        </w:rPr>
        <w:t>Острые</w:t>
      </w:r>
      <w:r>
        <w:rPr>
          <w:rFonts w:ascii="Arial" w:hAnsi="Arial" w:cs="Arial"/>
          <w:b/>
          <w:bCs/>
          <w:sz w:val="22"/>
          <w:szCs w:val="22"/>
        </w:rPr>
        <w:t xml:space="preserve"> </w:t>
      </w:r>
      <w:r>
        <w:rPr>
          <w:rFonts w:ascii="Arial" w:hAnsi="Arial"/>
          <w:b/>
          <w:bCs/>
          <w:sz w:val="22"/>
          <w:szCs w:val="22"/>
        </w:rPr>
        <w:t>психозы</w:t>
      </w:r>
    </w:p>
    <w:p w14:paraId="313AD9FE" w14:textId="77777777" w:rsidR="008B35D8" w:rsidRDefault="008B35D8">
      <w:pPr>
        <w:shd w:val="clear" w:color="auto" w:fill="FFFFFF"/>
        <w:spacing w:before="230" w:line="240" w:lineRule="exact"/>
        <w:ind w:left="14" w:right="494" w:firstLine="312"/>
        <w:jc w:val="both"/>
      </w:pPr>
      <w:r>
        <w:rPr>
          <w:spacing w:val="-3"/>
        </w:rPr>
        <w:t>В классических описаниях клиники и психопатологии опийной наркомании (Бори-</w:t>
      </w:r>
      <w:r>
        <w:rPr>
          <w:spacing w:val="-2"/>
        </w:rPr>
        <w:t xml:space="preserve">невич, 1963; Пятницкая, 1975; Морозов, Боголепов, 1984; Пятницкая, 1994) об острых </w:t>
      </w:r>
      <w:r>
        <w:rPr>
          <w:spacing w:val="-3"/>
        </w:rPr>
        <w:t xml:space="preserve">психозах практически нет упоминаний, либо они рассматриваются в качестве редкого </w:t>
      </w:r>
      <w:r>
        <w:t>осложнения ОАС (Стрельчук, 1956).</w:t>
      </w:r>
    </w:p>
    <w:p w14:paraId="39C9B539" w14:textId="77777777" w:rsidR="008B35D8" w:rsidRDefault="008B35D8">
      <w:pPr>
        <w:shd w:val="clear" w:color="auto" w:fill="FFFFFF"/>
        <w:spacing w:line="240" w:lineRule="exact"/>
        <w:ind w:left="19" w:right="494" w:firstLine="307"/>
        <w:jc w:val="both"/>
      </w:pPr>
      <w:r>
        <w:rPr>
          <w:spacing w:val="-3"/>
        </w:rPr>
        <w:t xml:space="preserve">Сообщения последних лет позволяют рассматривать развитие острых психозов при </w:t>
      </w:r>
      <w:r>
        <w:rPr>
          <w:spacing w:val="-4"/>
        </w:rPr>
        <w:t>отмене опиоидов у зависимых лиц как характерное или, по крайней мере, нередкое кли</w:t>
      </w:r>
      <w:r>
        <w:rPr>
          <w:spacing w:val="-4"/>
        </w:rPr>
        <w:softHyphen/>
      </w:r>
      <w:r>
        <w:rPr>
          <w:spacing w:val="-8"/>
        </w:rPr>
        <w:t xml:space="preserve">ническое явление (Стрелец, Уткин, 1998; Линденбаум, 2000; Тихомиров и др., 2001; </w:t>
      </w:r>
      <w:r>
        <w:rPr>
          <w:spacing w:val="-8"/>
          <w:lang w:val="en-US"/>
        </w:rPr>
        <w:t>Dalmau</w:t>
      </w:r>
      <w:r w:rsidRPr="003B11F8">
        <w:rPr>
          <w:spacing w:val="-8"/>
        </w:rPr>
        <w:t xml:space="preserve"> </w:t>
      </w:r>
      <w:r>
        <w:rPr>
          <w:spacing w:val="-4"/>
          <w:lang w:val="en-US"/>
        </w:rPr>
        <w:t>etal</w:t>
      </w:r>
      <w:r w:rsidRPr="003B11F8">
        <w:rPr>
          <w:spacing w:val="-4"/>
        </w:rPr>
        <w:t xml:space="preserve">., </w:t>
      </w:r>
      <w:r>
        <w:rPr>
          <w:spacing w:val="-4"/>
        </w:rPr>
        <w:t xml:space="preserve">1999). По нашим данным, при неадекватном использовании психотропных средств </w:t>
      </w:r>
      <w:r>
        <w:rPr>
          <w:spacing w:val="-2"/>
        </w:rPr>
        <w:t xml:space="preserve">острые психозы могут развиваться во время острой отмены опиоидов у 10% больных </w:t>
      </w:r>
      <w:r>
        <w:t>(Сиволап, 2003).</w:t>
      </w:r>
    </w:p>
    <w:p w14:paraId="0A3A1E48" w14:textId="77777777" w:rsidR="008B35D8" w:rsidRDefault="008B35D8">
      <w:pPr>
        <w:shd w:val="clear" w:color="auto" w:fill="FFFFFF"/>
        <w:spacing w:line="240" w:lineRule="exact"/>
        <w:ind w:left="24" w:right="490" w:firstLine="302"/>
        <w:jc w:val="both"/>
      </w:pPr>
      <w:r>
        <w:rPr>
          <w:spacing w:val="-2"/>
        </w:rPr>
        <w:t>Психотические состояния манифестируют в период максимальных проявлений аб</w:t>
      </w:r>
      <w:r>
        <w:rPr>
          <w:spacing w:val="-2"/>
        </w:rPr>
        <w:softHyphen/>
      </w:r>
      <w:r>
        <w:rPr>
          <w:spacing w:val="-5"/>
        </w:rPr>
        <w:t>стинентного синдрома, обычно на 2—4-й дни отмены наркотика (в чем, наряду с некото</w:t>
      </w:r>
      <w:r>
        <w:rPr>
          <w:spacing w:val="-5"/>
        </w:rPr>
        <w:softHyphen/>
      </w:r>
      <w:r>
        <w:rPr>
          <w:spacing w:val="-4"/>
        </w:rPr>
        <w:t>рыми другими признаками проявляется их сходство с алкогольными психозами). Как и при алкогольных делириях, помрачение сознания чаще развивается вечером или ночью.</w:t>
      </w:r>
    </w:p>
    <w:p w14:paraId="72A86A13" w14:textId="77777777" w:rsidR="008B35D8" w:rsidRDefault="008B35D8">
      <w:pPr>
        <w:shd w:val="clear" w:color="auto" w:fill="FFFFFF"/>
        <w:spacing w:line="240" w:lineRule="exact"/>
        <w:ind w:left="29" w:right="490" w:firstLine="302"/>
        <w:jc w:val="both"/>
      </w:pPr>
      <w:r>
        <w:rPr>
          <w:spacing w:val="-2"/>
        </w:rPr>
        <w:t xml:space="preserve">Симптоматика острых психозов типична для делириев и не имеет специфических </w:t>
      </w:r>
      <w:r>
        <w:rPr>
          <w:spacing w:val="-3"/>
        </w:rPr>
        <w:t>черт, патогномоничных для опиоидной зависимости (единственной специфической ха</w:t>
      </w:r>
      <w:r>
        <w:rPr>
          <w:spacing w:val="-3"/>
        </w:rPr>
        <w:softHyphen/>
        <w:t>рактеристикой можно, видимо, считать «наркоманическую» фабулу психотических пе</w:t>
      </w:r>
      <w:r>
        <w:rPr>
          <w:spacing w:val="-3"/>
        </w:rPr>
        <w:softHyphen/>
      </w:r>
      <w:r>
        <w:t>реживаний).</w:t>
      </w:r>
    </w:p>
    <w:p w14:paraId="41FA4467" w14:textId="77777777" w:rsidR="008B35D8" w:rsidRDefault="008B35D8">
      <w:pPr>
        <w:shd w:val="clear" w:color="auto" w:fill="FFFFFF"/>
        <w:spacing w:line="240" w:lineRule="exact"/>
        <w:ind w:left="34" w:right="490" w:firstLine="307"/>
        <w:jc w:val="both"/>
      </w:pPr>
      <w:r>
        <w:rPr>
          <w:spacing w:val="-1"/>
        </w:rPr>
        <w:t xml:space="preserve">В основе острых делириев при опийной наркомании лежит взаимодействие двух </w:t>
      </w:r>
      <w:r>
        <w:rPr>
          <w:spacing w:val="-2"/>
        </w:rPr>
        <w:t>факторов: абстинентного и фармакогенного (обусловленного неадекватным примене-</w:t>
      </w:r>
    </w:p>
    <w:p w14:paraId="391EF3AB" w14:textId="77777777" w:rsidR="008B35D8" w:rsidRDefault="008B35D8">
      <w:pPr>
        <w:shd w:val="clear" w:color="auto" w:fill="FFFFFF"/>
        <w:spacing w:line="240" w:lineRule="exact"/>
        <w:ind w:left="34" w:right="490" w:firstLine="307"/>
        <w:jc w:val="both"/>
        <w:sectPr w:rsidR="008B35D8">
          <w:type w:val="continuous"/>
          <w:pgSz w:w="12240" w:h="15840"/>
          <w:pgMar w:top="1440" w:right="1810" w:bottom="720" w:left="2611" w:header="720" w:footer="720" w:gutter="0"/>
          <w:cols w:space="60"/>
          <w:noEndnote/>
        </w:sectPr>
      </w:pPr>
    </w:p>
    <w:p w14:paraId="7376AF33" w14:textId="77777777" w:rsidR="008B35D8" w:rsidRDefault="008B35D8">
      <w:pPr>
        <w:shd w:val="clear" w:color="auto" w:fill="FFFFFF"/>
        <w:spacing w:before="29"/>
      </w:pPr>
      <w:r>
        <w:rPr>
          <w:rFonts w:ascii="Arial" w:hAnsi="Arial" w:cs="Arial"/>
          <w:sz w:val="18"/>
          <w:szCs w:val="18"/>
        </w:rPr>
        <w:t>300</w:t>
      </w:r>
    </w:p>
    <w:p w14:paraId="2B2C2DB1"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58E1A402" w14:textId="77777777" w:rsidR="008B35D8" w:rsidRDefault="008B35D8">
      <w:pPr>
        <w:shd w:val="clear" w:color="auto" w:fill="FFFFFF"/>
        <w:sectPr w:rsidR="008B35D8">
          <w:pgSz w:w="12240" w:h="15840"/>
          <w:pgMar w:top="1440" w:right="2604" w:bottom="720" w:left="2316" w:header="720" w:footer="720" w:gutter="0"/>
          <w:cols w:num="2" w:space="720" w:equalWidth="0">
            <w:col w:w="720" w:space="1426"/>
            <w:col w:w="5174"/>
          </w:cols>
          <w:noEndnote/>
        </w:sectPr>
      </w:pPr>
    </w:p>
    <w:p w14:paraId="635DD038" w14:textId="77777777" w:rsidR="008B35D8" w:rsidRDefault="008B35D8">
      <w:pPr>
        <w:shd w:val="clear" w:color="auto" w:fill="FFFFFF"/>
        <w:spacing w:before="245" w:line="235" w:lineRule="exact"/>
        <w:ind w:right="10"/>
        <w:jc w:val="both"/>
      </w:pPr>
      <w:r>
        <w:rPr>
          <w:spacing w:val="-2"/>
        </w:rPr>
        <w:t>нием психотропных средств с выраженной холинолитической активностью). Изолиро</w:t>
      </w:r>
      <w:r>
        <w:rPr>
          <w:spacing w:val="-2"/>
        </w:rPr>
        <w:softHyphen/>
        <w:t xml:space="preserve">ванное действие любого из этих факторов не приводит к развитию психозов, поэтому </w:t>
      </w:r>
      <w:r>
        <w:rPr>
          <w:spacing w:val="-1"/>
        </w:rPr>
        <w:t xml:space="preserve">тщательный подбор лекарственных препаратов и исключение антихолинергических </w:t>
      </w:r>
      <w:r>
        <w:rPr>
          <w:spacing w:val="-4"/>
        </w:rPr>
        <w:t>средств из лечебных схем позволяет предельно минимизировать частоту острых делири-</w:t>
      </w:r>
      <w:r>
        <w:t>ев при опийной наркомании.</w:t>
      </w:r>
    </w:p>
    <w:p w14:paraId="2109D8FA" w14:textId="77777777" w:rsidR="008B35D8" w:rsidRDefault="008B35D8">
      <w:pPr>
        <w:shd w:val="clear" w:color="auto" w:fill="FFFFFF"/>
        <w:spacing w:line="235" w:lineRule="exact"/>
        <w:ind w:left="5" w:right="5" w:firstLine="336"/>
        <w:jc w:val="both"/>
      </w:pPr>
      <w:r>
        <w:rPr>
          <w:spacing w:val="-3"/>
        </w:rPr>
        <w:t xml:space="preserve">Острые абстинентные психозы у больных опийной наркоманией характеризуются </w:t>
      </w:r>
      <w:r>
        <w:rPr>
          <w:spacing w:val="-1"/>
        </w:rPr>
        <w:t xml:space="preserve">относительно доброкачественным течением и благоприятным исходом. Проявления </w:t>
      </w:r>
      <w:r>
        <w:rPr>
          <w:spacing w:val="-4"/>
        </w:rPr>
        <w:t>относительно доброкачественного течения этих психозов — следующие признаки, отли</w:t>
      </w:r>
      <w:r>
        <w:rPr>
          <w:spacing w:val="-4"/>
        </w:rPr>
        <w:softHyphen/>
      </w:r>
      <w:r>
        <w:t xml:space="preserve">чающие их от </w:t>
      </w:r>
      <w:r>
        <w:rPr>
          <w:lang w:val="en-US"/>
        </w:rPr>
        <w:t>delirium</w:t>
      </w:r>
      <w:r w:rsidRPr="003B11F8">
        <w:t xml:space="preserve"> </w:t>
      </w:r>
      <w:r>
        <w:rPr>
          <w:lang w:val="en-US"/>
        </w:rPr>
        <w:t>tremens</w:t>
      </w:r>
      <w:r w:rsidRPr="003B11F8">
        <w:t xml:space="preserve"> </w:t>
      </w:r>
      <w:r>
        <w:rPr>
          <w:lang w:val="en-US"/>
        </w:rPr>
        <w:t>potatorum</w:t>
      </w:r>
      <w:r w:rsidRPr="003B11F8">
        <w:t>:</w:t>
      </w:r>
    </w:p>
    <w:p w14:paraId="11D5A020" w14:textId="77777777" w:rsidR="008B35D8" w:rsidRDefault="008B35D8" w:rsidP="008B35D8">
      <w:pPr>
        <w:numPr>
          <w:ilvl w:val="0"/>
          <w:numId w:val="13"/>
        </w:numPr>
        <w:shd w:val="clear" w:color="auto" w:fill="FFFFFF"/>
        <w:tabs>
          <w:tab w:val="left" w:pos="682"/>
        </w:tabs>
        <w:spacing w:line="235" w:lineRule="exact"/>
        <w:ind w:left="682" w:hanging="163"/>
      </w:pPr>
      <w:r>
        <w:rPr>
          <w:spacing w:val="-4"/>
        </w:rPr>
        <w:t>отсутствие типичных для алкогольного делирия наплывов зрительных галлюци</w:t>
      </w:r>
      <w:r>
        <w:rPr>
          <w:spacing w:val="-4"/>
        </w:rPr>
        <w:softHyphen/>
      </w:r>
      <w:r>
        <w:t>наций и выраженного психомоторного возбуждения;</w:t>
      </w:r>
    </w:p>
    <w:p w14:paraId="4B6CB308" w14:textId="77777777" w:rsidR="008B35D8" w:rsidRDefault="008B35D8" w:rsidP="008B35D8">
      <w:pPr>
        <w:numPr>
          <w:ilvl w:val="0"/>
          <w:numId w:val="13"/>
        </w:numPr>
        <w:shd w:val="clear" w:color="auto" w:fill="FFFFFF"/>
        <w:tabs>
          <w:tab w:val="left" w:pos="682"/>
        </w:tabs>
        <w:spacing w:line="235" w:lineRule="exact"/>
        <w:ind w:left="682" w:hanging="163"/>
      </w:pPr>
      <w:r>
        <w:rPr>
          <w:spacing w:val="-4"/>
        </w:rPr>
        <w:t>отсутствие характерных колебаний аффекта («боязливой веселости», по Жисли-</w:t>
      </w:r>
      <w:r>
        <w:t>ну, 1965);</w:t>
      </w:r>
    </w:p>
    <w:p w14:paraId="241D17B8" w14:textId="77777777" w:rsidR="008B35D8" w:rsidRDefault="008B35D8" w:rsidP="008B35D8">
      <w:pPr>
        <w:numPr>
          <w:ilvl w:val="0"/>
          <w:numId w:val="25"/>
        </w:numPr>
        <w:shd w:val="clear" w:color="auto" w:fill="FFFFFF"/>
        <w:tabs>
          <w:tab w:val="left" w:pos="682"/>
        </w:tabs>
        <w:spacing w:line="235" w:lineRule="exact"/>
        <w:ind w:left="518"/>
      </w:pPr>
      <w:r>
        <w:rPr>
          <w:spacing w:val="-2"/>
        </w:rPr>
        <w:t>отсутствие тяжелых висцеральных и неврологических осложнений;</w:t>
      </w:r>
    </w:p>
    <w:p w14:paraId="0B23B135" w14:textId="77777777" w:rsidR="008B35D8" w:rsidRDefault="008B35D8" w:rsidP="008B35D8">
      <w:pPr>
        <w:numPr>
          <w:ilvl w:val="0"/>
          <w:numId w:val="25"/>
        </w:numPr>
        <w:shd w:val="clear" w:color="auto" w:fill="FFFFFF"/>
        <w:tabs>
          <w:tab w:val="left" w:pos="682"/>
        </w:tabs>
        <w:spacing w:before="5" w:line="235" w:lineRule="exact"/>
        <w:ind w:left="518"/>
      </w:pPr>
      <w:r>
        <w:rPr>
          <w:spacing w:val="-1"/>
        </w:rPr>
        <w:t>отсутствие гипертермии центрального генеза;</w:t>
      </w:r>
    </w:p>
    <w:p w14:paraId="7351FD0A" w14:textId="77777777" w:rsidR="008B35D8" w:rsidRDefault="008B35D8" w:rsidP="008B35D8">
      <w:pPr>
        <w:numPr>
          <w:ilvl w:val="0"/>
          <w:numId w:val="25"/>
        </w:numPr>
        <w:shd w:val="clear" w:color="auto" w:fill="FFFFFF"/>
        <w:tabs>
          <w:tab w:val="left" w:pos="682"/>
        </w:tabs>
        <w:spacing w:line="235" w:lineRule="exact"/>
        <w:ind w:left="518"/>
      </w:pPr>
      <w:r>
        <w:rPr>
          <w:spacing w:val="-2"/>
        </w:rPr>
        <w:t>наклонность к спонтанной (и тем более терапевтической) редукции;</w:t>
      </w:r>
    </w:p>
    <w:p w14:paraId="2B657114" w14:textId="77777777" w:rsidR="008B35D8" w:rsidRDefault="008B35D8" w:rsidP="008B35D8">
      <w:pPr>
        <w:numPr>
          <w:ilvl w:val="0"/>
          <w:numId w:val="13"/>
        </w:numPr>
        <w:shd w:val="clear" w:color="auto" w:fill="FFFFFF"/>
        <w:tabs>
          <w:tab w:val="left" w:pos="682"/>
        </w:tabs>
        <w:spacing w:line="235" w:lineRule="exact"/>
        <w:ind w:left="682" w:hanging="163"/>
      </w:pPr>
      <w:r>
        <w:rPr>
          <w:spacing w:val="-4"/>
        </w:rPr>
        <w:t xml:space="preserve">отсутствие продромальных судорожных припадков и исходов в энцефалопатию </w:t>
      </w:r>
      <w:r>
        <w:t>корсаковского типа.</w:t>
      </w:r>
    </w:p>
    <w:p w14:paraId="6DAFDD43" w14:textId="77777777" w:rsidR="008B35D8" w:rsidRDefault="008B35D8">
      <w:pPr>
        <w:shd w:val="clear" w:color="auto" w:fill="FFFFFF"/>
        <w:spacing w:line="235" w:lineRule="exact"/>
        <w:ind w:right="5" w:firstLine="341"/>
        <w:jc w:val="both"/>
      </w:pPr>
      <w:r>
        <w:rPr>
          <w:spacing w:val="-1"/>
        </w:rPr>
        <w:t xml:space="preserve">Наряду с делирием в период острой отмены опиоидов могут развиваться острые </w:t>
      </w:r>
      <w:r>
        <w:rPr>
          <w:spacing w:val="-2"/>
        </w:rPr>
        <w:t xml:space="preserve">психозы параноидного типа. Параноидные расстройства чаще встречаются у больных </w:t>
      </w:r>
      <w:r>
        <w:rPr>
          <w:spacing w:val="-1"/>
        </w:rPr>
        <w:t xml:space="preserve">среднего и старшего возраста с большой продолжительностью употребления ПАВ и </w:t>
      </w:r>
      <w:r>
        <w:t>значительным соматоневрологическим отягощением наркомании.</w:t>
      </w:r>
    </w:p>
    <w:p w14:paraId="0EC83ABF" w14:textId="77777777" w:rsidR="008B35D8" w:rsidRDefault="008B35D8">
      <w:pPr>
        <w:shd w:val="clear" w:color="auto" w:fill="FFFFFF"/>
        <w:spacing w:line="235" w:lineRule="exact"/>
        <w:ind w:firstLine="350"/>
        <w:jc w:val="both"/>
      </w:pPr>
      <w:r>
        <w:rPr>
          <w:spacing w:val="-2"/>
        </w:rPr>
        <w:t xml:space="preserve">В период госпитального лечения, на высоте ОАС, у больных вначале появляется </w:t>
      </w:r>
      <w:r>
        <w:rPr>
          <w:spacing w:val="-4"/>
        </w:rPr>
        <w:t>«параноидная настроенность» (Пятницкая, 1994), а затем и убеждение в том, что сотруд</w:t>
      </w:r>
      <w:r>
        <w:rPr>
          <w:spacing w:val="-4"/>
        </w:rPr>
        <w:softHyphen/>
      </w:r>
      <w:r>
        <w:rPr>
          <w:spacing w:val="-3"/>
        </w:rPr>
        <w:t>ники клиники «подкуплены», хотят их умертвить, в том числе и с целью получения до</w:t>
      </w:r>
      <w:r>
        <w:rPr>
          <w:spacing w:val="-3"/>
        </w:rPr>
        <w:softHyphen/>
      </w:r>
      <w:r>
        <w:t>норских органов, либо отправить в тюрьму.</w:t>
      </w:r>
    </w:p>
    <w:p w14:paraId="328257FA" w14:textId="77777777" w:rsidR="008B35D8" w:rsidRDefault="008B35D8">
      <w:pPr>
        <w:shd w:val="clear" w:color="auto" w:fill="FFFFFF"/>
        <w:spacing w:line="235" w:lineRule="exact"/>
        <w:ind w:firstLine="346"/>
        <w:jc w:val="both"/>
      </w:pPr>
      <w:r>
        <w:rPr>
          <w:spacing w:val="-4"/>
        </w:rPr>
        <w:t>Подобно делириям, параноидные психозы развиваются на фоне острой отмены опи</w:t>
      </w:r>
      <w:r>
        <w:rPr>
          <w:spacing w:val="-4"/>
        </w:rPr>
        <w:softHyphen/>
        <w:t>оидов. Как и делириозные психозы, параноидные состояния имеют транзиторный харак</w:t>
      </w:r>
      <w:r>
        <w:rPr>
          <w:spacing w:val="-4"/>
        </w:rPr>
        <w:softHyphen/>
      </w:r>
      <w:r>
        <w:rPr>
          <w:spacing w:val="-3"/>
        </w:rPr>
        <w:t>тер, но могут продолжаться в течение нескольких дней, до полного купирования абсти</w:t>
      </w:r>
      <w:r>
        <w:rPr>
          <w:spacing w:val="-3"/>
        </w:rPr>
        <w:softHyphen/>
      </w:r>
      <w:r>
        <w:rPr>
          <w:spacing w:val="-2"/>
        </w:rPr>
        <w:t>нентного синдрома, с периодическим затухающим возобновлением резидуальной пер-</w:t>
      </w:r>
      <w:r>
        <w:t>секуторной симптоматики в постабстинентном периоде.</w:t>
      </w:r>
    </w:p>
    <w:p w14:paraId="4D75DA33" w14:textId="77777777" w:rsidR="008B35D8" w:rsidRDefault="008B35D8">
      <w:pPr>
        <w:shd w:val="clear" w:color="auto" w:fill="FFFFFF"/>
        <w:spacing w:line="235" w:lineRule="exact"/>
        <w:ind w:firstLine="350"/>
        <w:jc w:val="both"/>
      </w:pPr>
      <w:r>
        <w:rPr>
          <w:spacing w:val="-4"/>
        </w:rPr>
        <w:t xml:space="preserve">Нами выделены следующие факторы риска развития острых абстинентных психозов </w:t>
      </w:r>
      <w:r>
        <w:rPr>
          <w:spacing w:val="-2"/>
        </w:rPr>
        <w:t>у больных опийной (героиновой) наркоманией (Сиволап, Савченков, 2005):</w:t>
      </w:r>
    </w:p>
    <w:p w14:paraId="3D40C233" w14:textId="77777777" w:rsidR="008B35D8" w:rsidRDefault="008B35D8" w:rsidP="008B35D8">
      <w:pPr>
        <w:numPr>
          <w:ilvl w:val="0"/>
          <w:numId w:val="13"/>
        </w:numPr>
        <w:shd w:val="clear" w:color="auto" w:fill="FFFFFF"/>
        <w:tabs>
          <w:tab w:val="left" w:pos="682"/>
        </w:tabs>
        <w:spacing w:line="235" w:lineRule="exact"/>
        <w:ind w:left="682" w:hanging="163"/>
      </w:pPr>
      <w:r>
        <w:rPr>
          <w:spacing w:val="-2"/>
        </w:rPr>
        <w:t>злоупотребление алкоголем в анамнезе (особенно в сочетании с перенесенны</w:t>
      </w:r>
      <w:r>
        <w:rPr>
          <w:spacing w:val="-2"/>
        </w:rPr>
        <w:softHyphen/>
      </w:r>
      <w:r>
        <w:t>ми металкогольными психозами);</w:t>
      </w:r>
    </w:p>
    <w:p w14:paraId="7866F90A" w14:textId="77777777" w:rsidR="008B35D8" w:rsidRDefault="008B35D8" w:rsidP="008B35D8">
      <w:pPr>
        <w:numPr>
          <w:ilvl w:val="0"/>
          <w:numId w:val="13"/>
        </w:numPr>
        <w:shd w:val="clear" w:color="auto" w:fill="FFFFFF"/>
        <w:tabs>
          <w:tab w:val="left" w:pos="682"/>
        </w:tabs>
        <w:spacing w:line="235" w:lineRule="exact"/>
        <w:ind w:left="682" w:hanging="163"/>
      </w:pPr>
      <w:r>
        <w:t>сопутствующее опиоидной зависимости злоупотребление препаратами сно-</w:t>
      </w:r>
      <w:r>
        <w:rPr>
          <w:spacing w:val="-1"/>
        </w:rPr>
        <w:t>творно-седативной группы или дифенгидрамином (димедролом);</w:t>
      </w:r>
    </w:p>
    <w:p w14:paraId="216CDEA9" w14:textId="77777777" w:rsidR="008B35D8" w:rsidRDefault="008B35D8" w:rsidP="008B35D8">
      <w:pPr>
        <w:numPr>
          <w:ilvl w:val="0"/>
          <w:numId w:val="25"/>
        </w:numPr>
        <w:shd w:val="clear" w:color="auto" w:fill="FFFFFF"/>
        <w:tabs>
          <w:tab w:val="left" w:pos="682"/>
        </w:tabs>
        <w:spacing w:line="235" w:lineRule="exact"/>
        <w:ind w:left="518"/>
      </w:pPr>
      <w:r>
        <w:rPr>
          <w:spacing w:val="-1"/>
        </w:rPr>
        <w:t>органическое поражение мозга травматической или другой этиологии;</w:t>
      </w:r>
    </w:p>
    <w:p w14:paraId="68A6ADC4" w14:textId="77777777" w:rsidR="008B35D8" w:rsidRDefault="008B35D8" w:rsidP="008B35D8">
      <w:pPr>
        <w:numPr>
          <w:ilvl w:val="0"/>
          <w:numId w:val="25"/>
        </w:numPr>
        <w:shd w:val="clear" w:color="auto" w:fill="FFFFFF"/>
        <w:tabs>
          <w:tab w:val="left" w:pos="682"/>
        </w:tabs>
        <w:spacing w:line="235" w:lineRule="exact"/>
        <w:ind w:left="518"/>
      </w:pPr>
      <w:r>
        <w:rPr>
          <w:spacing w:val="-3"/>
        </w:rPr>
        <w:t>большая продолжительность наркомании, зрелый и пожилой возраст больных;</w:t>
      </w:r>
    </w:p>
    <w:p w14:paraId="5D653721" w14:textId="77777777" w:rsidR="008B35D8" w:rsidRDefault="008B35D8" w:rsidP="008B35D8">
      <w:pPr>
        <w:numPr>
          <w:ilvl w:val="0"/>
          <w:numId w:val="25"/>
        </w:numPr>
        <w:shd w:val="clear" w:color="auto" w:fill="FFFFFF"/>
        <w:tabs>
          <w:tab w:val="left" w:pos="682"/>
        </w:tabs>
        <w:spacing w:before="5" w:line="235" w:lineRule="exact"/>
        <w:ind w:left="518"/>
      </w:pPr>
      <w:r>
        <w:rPr>
          <w:spacing w:val="-2"/>
        </w:rPr>
        <w:t>острые воспалительные заболевания в период ОАС.</w:t>
      </w:r>
    </w:p>
    <w:p w14:paraId="0F00E1A8" w14:textId="77777777" w:rsidR="008B35D8" w:rsidRDefault="008B35D8">
      <w:pPr>
        <w:shd w:val="clear" w:color="auto" w:fill="FFFFFF"/>
        <w:spacing w:line="235" w:lineRule="exact"/>
        <w:ind w:left="10" w:firstLine="346"/>
        <w:jc w:val="both"/>
      </w:pPr>
      <w:r>
        <w:rPr>
          <w:spacing w:val="-3"/>
        </w:rPr>
        <w:t>В качестве одного из факторов, провоцирующих абстинентные психозы при опий</w:t>
      </w:r>
      <w:r>
        <w:rPr>
          <w:spacing w:val="-3"/>
        </w:rPr>
        <w:softHyphen/>
      </w:r>
      <w:r>
        <w:rPr>
          <w:spacing w:val="-4"/>
        </w:rPr>
        <w:t xml:space="preserve">ной наркомании, рассматривается использование трамадола (трамала) в схемах лечения </w:t>
      </w:r>
      <w:r>
        <w:t>синдрома отмены (Малин, Костицын, 2001).</w:t>
      </w:r>
    </w:p>
    <w:p w14:paraId="2FDD9664" w14:textId="77777777" w:rsidR="008B35D8" w:rsidRDefault="008B35D8">
      <w:pPr>
        <w:shd w:val="clear" w:color="auto" w:fill="FFFFFF"/>
        <w:spacing w:line="235" w:lineRule="exact"/>
        <w:ind w:left="10" w:right="5" w:firstLine="350"/>
        <w:jc w:val="both"/>
      </w:pPr>
      <w:r>
        <w:rPr>
          <w:spacing w:val="-2"/>
        </w:rPr>
        <w:t xml:space="preserve">Можно предположить, что способность трамадола вызывать помрачение сознания </w:t>
      </w:r>
      <w:r>
        <w:rPr>
          <w:spacing w:val="-3"/>
        </w:rPr>
        <w:t>связана с его агонистическим воздействием на а-тип опиоидных рецепторов. Нейроток-</w:t>
      </w:r>
      <w:r>
        <w:rPr>
          <w:spacing w:val="-1"/>
        </w:rPr>
        <w:t xml:space="preserve">сические свойства трамадола, сближающие его с меперидином, находят отражение в </w:t>
      </w:r>
      <w:r>
        <w:rPr>
          <w:spacing w:val="-4"/>
        </w:rPr>
        <w:t>отмеченной А. И. Ланеевым (2004) способности данного препарата снижать порог судо</w:t>
      </w:r>
      <w:r>
        <w:rPr>
          <w:spacing w:val="-4"/>
        </w:rPr>
        <w:softHyphen/>
      </w:r>
      <w:r>
        <w:t>рожной готовности.</w:t>
      </w:r>
    </w:p>
    <w:p w14:paraId="62DF422F" w14:textId="77777777" w:rsidR="008B35D8" w:rsidRDefault="008B35D8">
      <w:pPr>
        <w:shd w:val="clear" w:color="auto" w:fill="FFFFFF"/>
        <w:spacing w:line="235" w:lineRule="exact"/>
        <w:ind w:left="10" w:right="5" w:firstLine="350"/>
        <w:jc w:val="both"/>
        <w:sectPr w:rsidR="008B35D8">
          <w:type w:val="continuous"/>
          <w:pgSz w:w="12240" w:h="15840"/>
          <w:pgMar w:top="1440" w:right="2590" w:bottom="720" w:left="2307" w:header="720" w:footer="720" w:gutter="0"/>
          <w:cols w:space="60"/>
          <w:noEndnote/>
        </w:sectPr>
      </w:pPr>
    </w:p>
    <w:p w14:paraId="29FAE655" w14:textId="77777777" w:rsidR="008B35D8" w:rsidRDefault="008B35D8">
      <w:pPr>
        <w:shd w:val="clear" w:color="auto" w:fill="FFFFFF"/>
      </w:pPr>
      <w:r>
        <w:rPr>
          <w:spacing w:val="-14"/>
        </w:rPr>
        <w:t>Диагностика опиоидной зависимости</w:t>
      </w:r>
    </w:p>
    <w:p w14:paraId="19631BE1" w14:textId="77777777" w:rsidR="008B35D8" w:rsidRDefault="008B35D8">
      <w:pPr>
        <w:shd w:val="clear" w:color="auto" w:fill="FFFFFF"/>
        <w:spacing w:before="34"/>
      </w:pPr>
      <w:r>
        <w:br w:type="column"/>
      </w:r>
      <w:r>
        <w:rPr>
          <w:rFonts w:ascii="Arial" w:hAnsi="Arial" w:cs="Arial"/>
          <w:sz w:val="16"/>
          <w:szCs w:val="16"/>
        </w:rPr>
        <w:t>301</w:t>
      </w:r>
    </w:p>
    <w:p w14:paraId="0A3147C8" w14:textId="77777777" w:rsidR="008B35D8" w:rsidRDefault="008B35D8">
      <w:pPr>
        <w:shd w:val="clear" w:color="auto" w:fill="FFFFFF"/>
        <w:spacing w:before="34"/>
        <w:sectPr w:rsidR="008B35D8">
          <w:pgSz w:w="12240" w:h="15840"/>
          <w:pgMar w:top="1440" w:right="1730" w:bottom="720" w:left="2729" w:header="720" w:footer="720" w:gutter="0"/>
          <w:cols w:num="2" w:sep="1" w:space="720" w:equalWidth="0">
            <w:col w:w="2779" w:space="4282"/>
            <w:col w:w="720"/>
          </w:cols>
          <w:noEndnote/>
        </w:sectPr>
      </w:pPr>
    </w:p>
    <w:p w14:paraId="1F9B6A3F" w14:textId="77777777" w:rsidR="008B35D8" w:rsidRDefault="008B35D8">
      <w:pPr>
        <w:shd w:val="clear" w:color="auto" w:fill="FFFFFF"/>
        <w:spacing w:before="250" w:line="235" w:lineRule="exact"/>
        <w:ind w:left="14" w:right="461" w:firstLine="322"/>
        <w:jc w:val="both"/>
      </w:pPr>
      <w:r>
        <w:rPr>
          <w:spacing w:val="-2"/>
        </w:rPr>
        <w:t xml:space="preserve">Развитие психозов у больных опийной наркоманией при отмене опиоидов, ранее </w:t>
      </w:r>
      <w:r>
        <w:rPr>
          <w:spacing w:val="-3"/>
        </w:rPr>
        <w:t>считавшееся нехарактерным, возможно, в определенной степени следует объяснять па-</w:t>
      </w:r>
      <w:r>
        <w:rPr>
          <w:spacing w:val="-2"/>
        </w:rPr>
        <w:t>томорфозом болезни, отмечаемым в последнее десятилетие (Чирко, Демина. 2002).</w:t>
      </w:r>
    </w:p>
    <w:p w14:paraId="2847BB45" w14:textId="77777777" w:rsidR="008B35D8" w:rsidRDefault="008B35D8">
      <w:pPr>
        <w:shd w:val="clear" w:color="auto" w:fill="FFFFFF"/>
        <w:spacing w:line="235" w:lineRule="exact"/>
        <w:ind w:left="5" w:right="456" w:firstLine="312"/>
        <w:jc w:val="both"/>
      </w:pPr>
      <w:r>
        <w:t xml:space="preserve">Примечательно, что абстинентная симптоматика по миновании острого психоза </w:t>
      </w:r>
      <w:r>
        <w:rPr>
          <w:spacing w:val="-2"/>
        </w:rPr>
        <w:t xml:space="preserve">нередко бывает сглаженной, а то и вовсе отсутствует. Таким образом, можно считать, </w:t>
      </w:r>
      <w:r>
        <w:rPr>
          <w:spacing w:val="-1"/>
        </w:rPr>
        <w:t xml:space="preserve">что психоз играет роль «обрывающего» фактора по отношению к синдрому отмены, </w:t>
      </w:r>
      <w:r>
        <w:rPr>
          <w:spacing w:val="-2"/>
        </w:rPr>
        <w:t>уподобляясь в этом отношении ускоренной опиоидной детоксикации или биологиче</w:t>
      </w:r>
      <w:r>
        <w:rPr>
          <w:spacing w:val="-2"/>
        </w:rPr>
        <w:softHyphen/>
        <w:t>ским подходам к купированию ОАС. Можно предположить, что в основе обрыва син</w:t>
      </w:r>
      <w:r>
        <w:rPr>
          <w:spacing w:val="-2"/>
        </w:rPr>
        <w:softHyphen/>
      </w:r>
      <w:r>
        <w:rPr>
          <w:spacing w:val="-1"/>
        </w:rPr>
        <w:t>дрома отмены лежит тяжелый нейрофизиологический стресс, или, точнее, острая це</w:t>
      </w:r>
      <w:r>
        <w:rPr>
          <w:spacing w:val="-1"/>
        </w:rPr>
        <w:softHyphen/>
      </w:r>
      <w:r>
        <w:rPr>
          <w:spacing w:val="-2"/>
        </w:rPr>
        <w:t>ребральная недостаточность, развивающаяся как при делириозном помрачении созна</w:t>
      </w:r>
      <w:r>
        <w:rPr>
          <w:spacing w:val="-2"/>
        </w:rPr>
        <w:softHyphen/>
      </w:r>
      <w:r>
        <w:rPr>
          <w:spacing w:val="-3"/>
        </w:rPr>
        <w:t xml:space="preserve">ния, так и при введении налтрексона на фоне высокой толерантности к опиоидам и возникающем при этом мгновенном полярном изменении функционального состояния </w:t>
      </w:r>
      <w:r>
        <w:t>опиоидных рецепторов.</w:t>
      </w:r>
    </w:p>
    <w:p w14:paraId="62E80B60" w14:textId="77777777" w:rsidR="008B35D8" w:rsidRDefault="008B35D8">
      <w:pPr>
        <w:shd w:val="clear" w:color="auto" w:fill="FFFFFF"/>
        <w:spacing w:line="235" w:lineRule="exact"/>
        <w:ind w:left="14" w:right="461" w:firstLine="307"/>
        <w:jc w:val="both"/>
      </w:pPr>
      <w:r>
        <w:rPr>
          <w:spacing w:val="-5"/>
        </w:rPr>
        <w:t>Существуют подходы к лечению опийной наркомании, основанные на преднамерен</w:t>
      </w:r>
      <w:r>
        <w:rPr>
          <w:spacing w:val="-5"/>
        </w:rPr>
        <w:softHyphen/>
      </w:r>
      <w:r>
        <w:rPr>
          <w:spacing w:val="-7"/>
        </w:rPr>
        <w:t xml:space="preserve">ной провокации делирия (Гофман, Лошаков, 1985). Цель этих подходов, рассматриваемых </w:t>
      </w:r>
      <w:r>
        <w:rPr>
          <w:spacing w:val="-5"/>
        </w:rPr>
        <w:t>ниже, — сокращение продолжительности ОАС и подавление влечения к наркотикам.</w:t>
      </w:r>
    </w:p>
    <w:p w14:paraId="7B093C63" w14:textId="77777777" w:rsidR="008B35D8" w:rsidRDefault="008B35D8">
      <w:pPr>
        <w:shd w:val="clear" w:color="auto" w:fill="FFFFFF"/>
        <w:spacing w:before="216"/>
        <w:ind w:left="1190"/>
      </w:pPr>
      <w:r>
        <w:rPr>
          <w:rFonts w:ascii="Arial" w:hAnsi="Arial" w:cs="Arial"/>
          <w:b/>
          <w:bCs/>
          <w:spacing w:val="-7"/>
          <w:sz w:val="24"/>
          <w:szCs w:val="24"/>
        </w:rPr>
        <w:t xml:space="preserve">12.12. </w:t>
      </w:r>
      <w:r>
        <w:rPr>
          <w:rFonts w:ascii="Arial" w:hAnsi="Arial"/>
          <w:b/>
          <w:bCs/>
          <w:spacing w:val="-7"/>
          <w:sz w:val="24"/>
          <w:szCs w:val="24"/>
        </w:rPr>
        <w:t>Диагностика</w:t>
      </w:r>
      <w:r>
        <w:rPr>
          <w:rFonts w:ascii="Arial" w:hAnsi="Arial" w:cs="Arial"/>
          <w:b/>
          <w:bCs/>
          <w:spacing w:val="-7"/>
          <w:sz w:val="24"/>
          <w:szCs w:val="24"/>
        </w:rPr>
        <w:t xml:space="preserve"> </w:t>
      </w:r>
      <w:r>
        <w:rPr>
          <w:rFonts w:ascii="Arial" w:hAnsi="Arial"/>
          <w:b/>
          <w:bCs/>
          <w:spacing w:val="-7"/>
          <w:sz w:val="24"/>
          <w:szCs w:val="24"/>
        </w:rPr>
        <w:t>опиоидной</w:t>
      </w:r>
      <w:r>
        <w:rPr>
          <w:rFonts w:ascii="Arial" w:hAnsi="Arial" w:cs="Arial"/>
          <w:b/>
          <w:bCs/>
          <w:spacing w:val="-7"/>
          <w:sz w:val="24"/>
          <w:szCs w:val="24"/>
        </w:rPr>
        <w:t xml:space="preserve"> </w:t>
      </w:r>
      <w:r>
        <w:rPr>
          <w:rFonts w:ascii="Arial" w:hAnsi="Arial"/>
          <w:b/>
          <w:bCs/>
          <w:spacing w:val="-7"/>
          <w:sz w:val="24"/>
          <w:szCs w:val="24"/>
        </w:rPr>
        <w:t>зависимости</w:t>
      </w:r>
    </w:p>
    <w:p w14:paraId="2C5E8BFD" w14:textId="77777777" w:rsidR="008B35D8" w:rsidRDefault="008B35D8">
      <w:pPr>
        <w:shd w:val="clear" w:color="auto" w:fill="FFFFFF"/>
        <w:spacing w:before="230" w:line="235" w:lineRule="exact"/>
        <w:ind w:left="10" w:right="461" w:firstLine="312"/>
        <w:jc w:val="both"/>
      </w:pPr>
      <w:r>
        <w:rPr>
          <w:spacing w:val="-2"/>
        </w:rPr>
        <w:t xml:space="preserve">В типичных случаях злоупотребление опиоидами характеризуется значительными </w:t>
      </w:r>
      <w:r>
        <w:rPr>
          <w:spacing w:val="-4"/>
        </w:rPr>
        <w:t>изменениями внешнего облика и психического состояния больных. Неизбежное для си</w:t>
      </w:r>
      <w:r>
        <w:rPr>
          <w:spacing w:val="-4"/>
        </w:rPr>
        <w:softHyphen/>
        <w:t>стематической интоксикации снижение уровня физического здоровья также накладыва</w:t>
      </w:r>
      <w:r>
        <w:rPr>
          <w:spacing w:val="-4"/>
        </w:rPr>
        <w:softHyphen/>
      </w:r>
      <w:r>
        <w:t>ет отпечаток на внешний вид потребителей наркотиков.</w:t>
      </w:r>
    </w:p>
    <w:p w14:paraId="422D43A6" w14:textId="77777777" w:rsidR="008B35D8" w:rsidRDefault="008B35D8">
      <w:pPr>
        <w:shd w:val="clear" w:color="auto" w:fill="FFFFFF"/>
        <w:spacing w:line="235" w:lineRule="exact"/>
        <w:ind w:left="10" w:right="461" w:firstLine="317"/>
        <w:jc w:val="both"/>
      </w:pPr>
      <w:r>
        <w:rPr>
          <w:spacing w:val="-1"/>
        </w:rPr>
        <w:t xml:space="preserve">Редко систематическое употребление наркотиков и сформированная физическая </w:t>
      </w:r>
      <w:r>
        <w:t xml:space="preserve">зависимость не сопровождаются выраженными внешними проявлениями, так что </w:t>
      </w:r>
      <w:r>
        <w:rPr>
          <w:spacing w:val="-4"/>
        </w:rPr>
        <w:t>родственники потребителей опиоидов могут годами ничего не знать об их пристрастии.</w:t>
      </w:r>
    </w:p>
    <w:p w14:paraId="5D890FDE" w14:textId="77777777" w:rsidR="008B35D8" w:rsidRDefault="008B35D8">
      <w:pPr>
        <w:shd w:val="clear" w:color="auto" w:fill="FFFFFF"/>
        <w:spacing w:line="235" w:lineRule="exact"/>
        <w:ind w:left="317"/>
      </w:pPr>
      <w:r>
        <w:rPr>
          <w:spacing w:val="-4"/>
        </w:rPr>
        <w:t>Диагностика опийной наркомании основывается на следующих критериях:</w:t>
      </w:r>
    </w:p>
    <w:p w14:paraId="6E32AC4F" w14:textId="77777777" w:rsidR="008B35D8" w:rsidRDefault="008B35D8" w:rsidP="008B35D8">
      <w:pPr>
        <w:numPr>
          <w:ilvl w:val="0"/>
          <w:numId w:val="13"/>
        </w:numPr>
        <w:shd w:val="clear" w:color="auto" w:fill="FFFFFF"/>
        <w:tabs>
          <w:tab w:val="left" w:pos="653"/>
        </w:tabs>
        <w:spacing w:line="235" w:lineRule="exact"/>
        <w:ind w:left="653" w:right="384" w:hanging="163"/>
      </w:pPr>
      <w:r>
        <w:rPr>
          <w:spacing w:val="-3"/>
        </w:rPr>
        <w:t>быстрое нарастающее расстройство психики и поведения (беспричинные коле</w:t>
      </w:r>
      <w:r>
        <w:rPr>
          <w:spacing w:val="-3"/>
        </w:rPr>
        <w:softHyphen/>
      </w:r>
      <w:r>
        <w:rPr>
          <w:spacing w:val="-1"/>
        </w:rPr>
        <w:t>бания настроения, агрессивность, скрытность, лживость);</w:t>
      </w:r>
    </w:p>
    <w:p w14:paraId="29094BC9" w14:textId="77777777" w:rsidR="008B35D8" w:rsidRDefault="008B35D8" w:rsidP="008B35D8">
      <w:pPr>
        <w:numPr>
          <w:ilvl w:val="0"/>
          <w:numId w:val="13"/>
        </w:numPr>
        <w:shd w:val="clear" w:color="auto" w:fill="FFFFFF"/>
        <w:tabs>
          <w:tab w:val="left" w:pos="653"/>
        </w:tabs>
        <w:spacing w:line="235" w:lineRule="exact"/>
        <w:ind w:left="653" w:right="384" w:hanging="163"/>
      </w:pPr>
      <w:r>
        <w:rPr>
          <w:spacing w:val="-1"/>
        </w:rPr>
        <w:t>заметное снижение успехов в учебе и профессиональной деятельности, суже</w:t>
      </w:r>
      <w:r>
        <w:rPr>
          <w:spacing w:val="-1"/>
        </w:rPr>
        <w:softHyphen/>
      </w:r>
      <w:r>
        <w:t>ние круга интересов;</w:t>
      </w:r>
    </w:p>
    <w:p w14:paraId="64AD25E0" w14:textId="77777777" w:rsidR="008B35D8" w:rsidRDefault="008B35D8" w:rsidP="008B35D8">
      <w:pPr>
        <w:numPr>
          <w:ilvl w:val="0"/>
          <w:numId w:val="13"/>
        </w:numPr>
        <w:shd w:val="clear" w:color="auto" w:fill="FFFFFF"/>
        <w:tabs>
          <w:tab w:val="left" w:pos="653"/>
        </w:tabs>
        <w:spacing w:line="235" w:lineRule="exact"/>
        <w:ind w:left="490"/>
      </w:pPr>
      <w:r>
        <w:t>изменение круга общения;</w:t>
      </w:r>
    </w:p>
    <w:p w14:paraId="6192E3A1" w14:textId="77777777" w:rsidR="008B35D8" w:rsidRDefault="008B35D8" w:rsidP="008B35D8">
      <w:pPr>
        <w:numPr>
          <w:ilvl w:val="0"/>
          <w:numId w:val="13"/>
        </w:numPr>
        <w:shd w:val="clear" w:color="auto" w:fill="FFFFFF"/>
        <w:tabs>
          <w:tab w:val="left" w:pos="653"/>
        </w:tabs>
        <w:spacing w:line="235" w:lineRule="exact"/>
        <w:ind w:left="490"/>
      </w:pPr>
      <w:r>
        <w:rPr>
          <w:spacing w:val="-1"/>
        </w:rPr>
        <w:t>расстройства питания, заметное снижение массы тела;</w:t>
      </w:r>
    </w:p>
    <w:p w14:paraId="5B338ED9" w14:textId="77777777" w:rsidR="008B35D8" w:rsidRDefault="008B35D8" w:rsidP="008B35D8">
      <w:pPr>
        <w:numPr>
          <w:ilvl w:val="0"/>
          <w:numId w:val="13"/>
        </w:numPr>
        <w:shd w:val="clear" w:color="auto" w:fill="FFFFFF"/>
        <w:tabs>
          <w:tab w:val="left" w:pos="653"/>
        </w:tabs>
        <w:spacing w:line="235" w:lineRule="exact"/>
        <w:ind w:left="490"/>
      </w:pPr>
      <w:r>
        <w:rPr>
          <w:spacing w:val="-1"/>
        </w:rPr>
        <w:t>расстройства сна, изменение суточных ритмов сна и бодрствования;</w:t>
      </w:r>
    </w:p>
    <w:p w14:paraId="63FC023B" w14:textId="77777777" w:rsidR="008B35D8" w:rsidRDefault="008B35D8" w:rsidP="008B35D8">
      <w:pPr>
        <w:numPr>
          <w:ilvl w:val="0"/>
          <w:numId w:val="13"/>
        </w:numPr>
        <w:shd w:val="clear" w:color="auto" w:fill="FFFFFF"/>
        <w:tabs>
          <w:tab w:val="left" w:pos="653"/>
        </w:tabs>
        <w:spacing w:line="235" w:lineRule="exact"/>
        <w:ind w:left="490"/>
      </w:pPr>
      <w:r>
        <w:rPr>
          <w:spacing w:val="-2"/>
        </w:rPr>
        <w:t>определение наркотиков и их метаболитов в моче.</w:t>
      </w:r>
    </w:p>
    <w:p w14:paraId="55EE84BF" w14:textId="77777777" w:rsidR="008B35D8" w:rsidRDefault="008B35D8">
      <w:pPr>
        <w:shd w:val="clear" w:color="auto" w:fill="FFFFFF"/>
        <w:spacing w:line="240" w:lineRule="exact"/>
        <w:ind w:left="19" w:right="456" w:firstLine="302"/>
        <w:jc w:val="both"/>
      </w:pPr>
      <w:r>
        <w:rPr>
          <w:spacing w:val="-2"/>
        </w:rPr>
        <w:t xml:space="preserve">Форпостные симптомы типичных случаев опиоидной зависимости (в том числе ее </w:t>
      </w:r>
      <w:r>
        <w:rPr>
          <w:spacing w:val="-6"/>
        </w:rPr>
        <w:t>ранних стадий) — расстройства психики и поведения. Больные становятся раздражитель</w:t>
      </w:r>
      <w:r>
        <w:rPr>
          <w:spacing w:val="-6"/>
        </w:rPr>
        <w:softHyphen/>
      </w:r>
      <w:r>
        <w:rPr>
          <w:spacing w:val="-3"/>
        </w:rPr>
        <w:t xml:space="preserve">ными, агрессивными, эмоционально неустойчивыми. Быстро наступает отчуждение от </w:t>
      </w:r>
      <w:r>
        <w:rPr>
          <w:spacing w:val="-6"/>
        </w:rPr>
        <w:t>родных и близких, появляются лживость и скрытность, изменяется (всегда в худшую сто</w:t>
      </w:r>
      <w:r>
        <w:rPr>
          <w:spacing w:val="-6"/>
        </w:rPr>
        <w:softHyphen/>
      </w:r>
      <w:r>
        <w:rPr>
          <w:spacing w:val="-2"/>
        </w:rPr>
        <w:t>рону) круг общения. Нарастает, а в некоторых случаях приобретает крайние формы эгоцентризм. Снижается интерес к учебе и работе, человек становится безответствен</w:t>
      </w:r>
      <w:r>
        <w:rPr>
          <w:spacing w:val="-2"/>
        </w:rPr>
        <w:softHyphen/>
      </w:r>
      <w:r>
        <w:rPr>
          <w:spacing w:val="-3"/>
        </w:rPr>
        <w:t>ным. Пациенты систематически не выполняют взятые на себя обязательства. Настора</w:t>
      </w:r>
      <w:r>
        <w:rPr>
          <w:spacing w:val="-3"/>
        </w:rPr>
        <w:softHyphen/>
        <w:t>живающими косвенными признаками аддиктивных расстройств становятся прежде не</w:t>
      </w:r>
      <w:r>
        <w:rPr>
          <w:spacing w:val="-3"/>
        </w:rPr>
        <w:softHyphen/>
      </w:r>
      <w:r>
        <w:rPr>
          <w:spacing w:val="-2"/>
        </w:rPr>
        <w:t>свойственные пациентам денежные траты и склонность к образованию долгов.</w:t>
      </w:r>
    </w:p>
    <w:p w14:paraId="3A678222" w14:textId="77777777" w:rsidR="008B35D8" w:rsidRDefault="008B35D8">
      <w:pPr>
        <w:shd w:val="clear" w:color="auto" w:fill="FFFFFF"/>
        <w:spacing w:line="240" w:lineRule="exact"/>
        <w:ind w:left="19" w:right="461" w:firstLine="312"/>
        <w:jc w:val="both"/>
      </w:pPr>
      <w:r>
        <w:rPr>
          <w:spacing w:val="-3"/>
        </w:rPr>
        <w:t>Тяжесть нарушений психики и поведения у больных опийной наркоманией опреде</w:t>
      </w:r>
      <w:r>
        <w:rPr>
          <w:spacing w:val="-3"/>
        </w:rPr>
        <w:softHyphen/>
        <w:t xml:space="preserve">ляется не столько продолжительностью болезни и дозами употребляемых наркотиков, сколько преморбидными особенностями личности. Кроме того, определенное значение </w:t>
      </w:r>
      <w:r>
        <w:rPr>
          <w:spacing w:val="-2"/>
        </w:rPr>
        <w:t>имеет противодействие употреблению ПАВ со стороны окружения больных.</w:t>
      </w:r>
    </w:p>
    <w:p w14:paraId="2FF817A9" w14:textId="77777777" w:rsidR="008B35D8" w:rsidRDefault="008B35D8">
      <w:pPr>
        <w:shd w:val="clear" w:color="auto" w:fill="FFFFFF"/>
        <w:spacing w:line="240" w:lineRule="exact"/>
        <w:ind w:left="19" w:right="461" w:firstLine="312"/>
        <w:jc w:val="both"/>
        <w:sectPr w:rsidR="008B35D8">
          <w:type w:val="continuous"/>
          <w:pgSz w:w="12240" w:h="15840"/>
          <w:pgMar w:top="1440" w:right="1730" w:bottom="720" w:left="2729" w:header="720" w:footer="720" w:gutter="0"/>
          <w:cols w:space="60"/>
          <w:noEndnote/>
        </w:sectPr>
      </w:pPr>
    </w:p>
    <w:p w14:paraId="5BB088E8" w14:textId="77777777" w:rsidR="008B35D8" w:rsidRDefault="008B35D8">
      <w:pPr>
        <w:shd w:val="clear" w:color="auto" w:fill="FFFFFF"/>
        <w:spacing w:before="29"/>
      </w:pPr>
      <w:r>
        <w:rPr>
          <w:rFonts w:ascii="Arial" w:hAnsi="Arial" w:cs="Arial"/>
          <w:sz w:val="18"/>
          <w:szCs w:val="18"/>
        </w:rPr>
        <w:t>302</w:t>
      </w:r>
    </w:p>
    <w:p w14:paraId="1E81164F"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594188FF" w14:textId="77777777" w:rsidR="008B35D8" w:rsidRDefault="008B35D8">
      <w:pPr>
        <w:shd w:val="clear" w:color="auto" w:fill="FFFFFF"/>
        <w:sectPr w:rsidR="008B35D8">
          <w:pgSz w:w="12240" w:h="15840"/>
          <w:pgMar w:top="1440" w:right="2542" w:bottom="720" w:left="2373" w:header="720" w:footer="720" w:gutter="0"/>
          <w:cols w:num="2" w:space="720" w:equalWidth="0">
            <w:col w:w="720" w:space="1421"/>
            <w:col w:w="5184"/>
          </w:cols>
          <w:noEndnote/>
        </w:sectPr>
      </w:pPr>
    </w:p>
    <w:p w14:paraId="42319699" w14:textId="77777777" w:rsidR="008B35D8" w:rsidRDefault="008B35D8">
      <w:pPr>
        <w:shd w:val="clear" w:color="auto" w:fill="FFFFFF"/>
        <w:spacing w:before="245" w:line="235" w:lineRule="exact"/>
        <w:ind w:right="10" w:firstLine="350"/>
        <w:jc w:val="both"/>
      </w:pPr>
      <w:r>
        <w:rPr>
          <w:spacing w:val="-4"/>
        </w:rPr>
        <w:t>Для систематического и в то же время скрытого от родных инъекционного употреб</w:t>
      </w:r>
      <w:r>
        <w:rPr>
          <w:spacing w:val="-4"/>
        </w:rPr>
        <w:softHyphen/>
      </w:r>
      <w:r>
        <w:rPr>
          <w:spacing w:val="-3"/>
        </w:rPr>
        <w:t>ления наркотиков больные часто и надолго уходят из дома. Большая часть времени тра</w:t>
      </w:r>
      <w:r>
        <w:rPr>
          <w:spacing w:val="-3"/>
        </w:rPr>
        <w:softHyphen/>
      </w:r>
      <w:r>
        <w:rPr>
          <w:spacing w:val="-4"/>
        </w:rPr>
        <w:t>тится не столько на употребление наркотика, сколько на поиск средств для его приобре</w:t>
      </w:r>
      <w:r>
        <w:rPr>
          <w:spacing w:val="-4"/>
        </w:rPr>
        <w:softHyphen/>
      </w:r>
      <w:r>
        <w:rPr>
          <w:spacing w:val="-2"/>
        </w:rPr>
        <w:t>тения и само приобретение, нередко затрудненное, а также (при диффузном склерози</w:t>
      </w:r>
      <w:r>
        <w:rPr>
          <w:spacing w:val="-2"/>
        </w:rPr>
        <w:softHyphen/>
        <w:t>ровании вен) на поиск венозного доступа для введения наркотика.</w:t>
      </w:r>
    </w:p>
    <w:p w14:paraId="036B3E02" w14:textId="77777777" w:rsidR="008B35D8" w:rsidRDefault="008B35D8">
      <w:pPr>
        <w:shd w:val="clear" w:color="auto" w:fill="FFFFFF"/>
        <w:spacing w:line="235" w:lineRule="exact"/>
        <w:ind w:left="10" w:right="14" w:firstLine="346"/>
        <w:jc w:val="both"/>
      </w:pPr>
      <w:r>
        <w:rPr>
          <w:spacing w:val="-3"/>
        </w:rPr>
        <w:t>Пациенты надолго запираются в ванной или собственной комнате, что (если это не было свойственно им раньше) бросается в глаза окружающим. Из-за хронических запо</w:t>
      </w:r>
      <w:r>
        <w:rPr>
          <w:spacing w:val="-3"/>
        </w:rPr>
        <w:softHyphen/>
      </w:r>
      <w:r>
        <w:t>ров больные могут подолгу засиживаться в уборной.</w:t>
      </w:r>
    </w:p>
    <w:p w14:paraId="44367EB6" w14:textId="77777777" w:rsidR="008B35D8" w:rsidRDefault="008B35D8">
      <w:pPr>
        <w:shd w:val="clear" w:color="auto" w:fill="FFFFFF"/>
        <w:spacing w:line="235" w:lineRule="exact"/>
        <w:ind w:left="14" w:right="10" w:firstLine="346"/>
        <w:jc w:val="both"/>
      </w:pPr>
      <w:r>
        <w:rPr>
          <w:spacing w:val="-3"/>
        </w:rPr>
        <w:t xml:space="preserve">В связи с нарушениями пищевого поведения (снижением аппетита и структурными </w:t>
      </w:r>
      <w:r>
        <w:rPr>
          <w:spacing w:val="-1"/>
        </w:rPr>
        <w:t>изменениями питания с общим уменьшением количества принимаемой пищи, пред</w:t>
      </w:r>
      <w:r>
        <w:rPr>
          <w:spacing w:val="-1"/>
        </w:rPr>
        <w:softHyphen/>
      </w:r>
      <w:r>
        <w:rPr>
          <w:spacing w:val="-2"/>
        </w:rPr>
        <w:t xml:space="preserve">почтением лакомств и сладких блюд) опиоидная зависимость характеризуется быстро </w:t>
      </w:r>
      <w:r>
        <w:t>нарастающим снижением массы тел.</w:t>
      </w:r>
    </w:p>
    <w:p w14:paraId="79A7D77E" w14:textId="77777777" w:rsidR="008B35D8" w:rsidRDefault="008B35D8">
      <w:pPr>
        <w:shd w:val="clear" w:color="auto" w:fill="FFFFFF"/>
        <w:spacing w:line="235" w:lineRule="exact"/>
        <w:ind w:left="10" w:right="5" w:firstLine="336"/>
        <w:jc w:val="both"/>
      </w:pPr>
      <w:r>
        <w:rPr>
          <w:spacing w:val="-2"/>
        </w:rPr>
        <w:t>Безусловное значение для диагностики наркомании имеет частое и резкое измене</w:t>
      </w:r>
      <w:r>
        <w:rPr>
          <w:spacing w:val="-2"/>
        </w:rPr>
        <w:softHyphen/>
        <w:t>ние аффективного состояния больных, чередование периодов раздражения и благоду</w:t>
      </w:r>
      <w:r>
        <w:rPr>
          <w:spacing w:val="-2"/>
        </w:rPr>
        <w:softHyphen/>
      </w:r>
      <w:r>
        <w:rPr>
          <w:spacing w:val="-3"/>
        </w:rPr>
        <w:t xml:space="preserve">шия. Если эмоциональные перепады сопровождаются заметным изменением величины </w:t>
      </w:r>
      <w:r>
        <w:rPr>
          <w:spacing w:val="-1"/>
        </w:rPr>
        <w:t xml:space="preserve">зрачков, диагноз злоупотребления опиоидами (или неопиоидными ПАВ) практически </w:t>
      </w:r>
      <w:r>
        <w:rPr>
          <w:spacing w:val="-2"/>
        </w:rPr>
        <w:t>не вызывает сомнений. Констатация наркомании становится бесспорной, когда к пере</w:t>
      </w:r>
      <w:r>
        <w:rPr>
          <w:spacing w:val="-2"/>
        </w:rPr>
        <w:softHyphen/>
        <w:t>численным выше симптомам добавляются расстройства сна, особенно если они возни</w:t>
      </w:r>
      <w:r>
        <w:rPr>
          <w:spacing w:val="-2"/>
        </w:rPr>
        <w:softHyphen/>
      </w:r>
      <w:r>
        <w:t>кают у лиц молодого возраста.</w:t>
      </w:r>
    </w:p>
    <w:p w14:paraId="3702F2A3" w14:textId="77777777" w:rsidR="008B35D8" w:rsidRDefault="008B35D8">
      <w:pPr>
        <w:shd w:val="clear" w:color="auto" w:fill="FFFFFF"/>
        <w:spacing w:line="235" w:lineRule="exact"/>
        <w:ind w:left="10" w:right="10" w:firstLine="341"/>
        <w:jc w:val="both"/>
      </w:pPr>
      <w:r>
        <w:rPr>
          <w:spacing w:val="-2"/>
        </w:rPr>
        <w:t xml:space="preserve">Типично для больных опийной наркоманией изменение суточного ритма («ночная </w:t>
      </w:r>
      <w:r>
        <w:rPr>
          <w:spacing w:val="-1"/>
        </w:rPr>
        <w:t>жизнь»): смещенное за полночь засыпание и позднее пробуждение.</w:t>
      </w:r>
    </w:p>
    <w:p w14:paraId="0723266B" w14:textId="77777777" w:rsidR="008B35D8" w:rsidRDefault="008B35D8">
      <w:pPr>
        <w:shd w:val="clear" w:color="auto" w:fill="FFFFFF"/>
        <w:spacing w:line="235" w:lineRule="exact"/>
        <w:ind w:left="10" w:right="5" w:firstLine="341"/>
        <w:jc w:val="both"/>
      </w:pPr>
      <w:r>
        <w:rPr>
          <w:spacing w:val="-2"/>
        </w:rPr>
        <w:t>Эпизодическое злоупотребление опиоидами в некоторых случаях может стимули</w:t>
      </w:r>
      <w:r>
        <w:rPr>
          <w:spacing w:val="-2"/>
        </w:rPr>
        <w:softHyphen/>
        <w:t>ровать либидо, однако сформированная опиоидная зависимость характеризуется стой</w:t>
      </w:r>
      <w:r>
        <w:rPr>
          <w:spacing w:val="-2"/>
        </w:rPr>
        <w:softHyphen/>
      </w:r>
      <w:r>
        <w:t>ким снижением полового влечения.</w:t>
      </w:r>
    </w:p>
    <w:p w14:paraId="6A858A1F" w14:textId="77777777" w:rsidR="008B35D8" w:rsidRDefault="008B35D8">
      <w:pPr>
        <w:shd w:val="clear" w:color="auto" w:fill="FFFFFF"/>
        <w:spacing w:line="235" w:lineRule="exact"/>
        <w:ind w:left="10" w:firstLine="346"/>
        <w:jc w:val="both"/>
      </w:pPr>
      <w:r>
        <w:rPr>
          <w:spacing w:val="-1"/>
        </w:rPr>
        <w:t>В ремиссии наркомании отмечается постепенная редукция перечисленных рас</w:t>
      </w:r>
      <w:r>
        <w:rPr>
          <w:spacing w:val="-1"/>
        </w:rPr>
        <w:softHyphen/>
      </w:r>
      <w:r>
        <w:rPr>
          <w:spacing w:val="-2"/>
        </w:rPr>
        <w:t xml:space="preserve">стройств. В благоприятных случаях степень восстановления психического здоровья и </w:t>
      </w:r>
      <w:r>
        <w:rPr>
          <w:spacing w:val="-1"/>
        </w:rPr>
        <w:t>физиологических функций может достигать практически доболезненного уровня. Но</w:t>
      </w:r>
      <w:r>
        <w:rPr>
          <w:spacing w:val="-1"/>
        </w:rPr>
        <w:softHyphen/>
        <w:t xml:space="preserve">вое появление охарактеризованных выше симптомов (особенно их совокупности) — </w:t>
      </w:r>
      <w:r>
        <w:t>один из достоверных признаков рецидива болезни.</w:t>
      </w:r>
    </w:p>
    <w:p w14:paraId="2010AA65" w14:textId="77777777" w:rsidR="008B35D8" w:rsidRDefault="008B35D8">
      <w:pPr>
        <w:shd w:val="clear" w:color="auto" w:fill="FFFFFF"/>
        <w:spacing w:line="235" w:lineRule="exact"/>
        <w:ind w:left="10" w:firstLine="346"/>
        <w:jc w:val="both"/>
      </w:pPr>
      <w:r>
        <w:rPr>
          <w:spacing w:val="-2"/>
        </w:rPr>
        <w:t xml:space="preserve">Косвенным указанием на высокую вероятность употребления наркотиков служит </w:t>
      </w:r>
      <w:r>
        <w:rPr>
          <w:spacing w:val="-4"/>
        </w:rPr>
        <w:t xml:space="preserve">выявление антител к </w:t>
      </w:r>
      <w:r>
        <w:rPr>
          <w:spacing w:val="-4"/>
          <w:lang w:val="en-US"/>
        </w:rPr>
        <w:t>HBV</w:t>
      </w:r>
      <w:r w:rsidRPr="003B11F8">
        <w:rPr>
          <w:spacing w:val="-4"/>
        </w:rPr>
        <w:t xml:space="preserve">, </w:t>
      </w:r>
      <w:r>
        <w:rPr>
          <w:spacing w:val="-4"/>
          <w:lang w:val="en-US"/>
        </w:rPr>
        <w:t>HCV</w:t>
      </w:r>
      <w:r w:rsidRPr="003B11F8">
        <w:rPr>
          <w:spacing w:val="-4"/>
        </w:rPr>
        <w:t xml:space="preserve"> </w:t>
      </w:r>
      <w:r>
        <w:rPr>
          <w:spacing w:val="-4"/>
        </w:rPr>
        <w:t xml:space="preserve">и (особенно) </w:t>
      </w:r>
      <w:r>
        <w:rPr>
          <w:spacing w:val="-4"/>
          <w:lang w:val="en-US"/>
        </w:rPr>
        <w:t>HIV</w:t>
      </w:r>
      <w:r w:rsidRPr="003B11F8">
        <w:rPr>
          <w:spacing w:val="-4"/>
        </w:rPr>
        <w:t xml:space="preserve">-1 </w:t>
      </w:r>
      <w:r>
        <w:rPr>
          <w:spacing w:val="-4"/>
        </w:rPr>
        <w:t>у лиц молодого возраста.</w:t>
      </w:r>
    </w:p>
    <w:p w14:paraId="3A65A415" w14:textId="77777777" w:rsidR="008B35D8" w:rsidRDefault="008B35D8">
      <w:pPr>
        <w:shd w:val="clear" w:color="auto" w:fill="FFFFFF"/>
        <w:spacing w:line="235" w:lineRule="exact"/>
        <w:ind w:left="10" w:right="5" w:firstLine="336"/>
        <w:jc w:val="both"/>
      </w:pPr>
      <w:r>
        <w:rPr>
          <w:spacing w:val="-2"/>
        </w:rPr>
        <w:t xml:space="preserve">Окончательная верификация диагноза наркомании происходит при обнаружении </w:t>
      </w:r>
      <w:r>
        <w:rPr>
          <w:spacing w:val="-4"/>
        </w:rPr>
        <w:t>ПАВ и их метаболитов в биологических жидкостях (наиболее доступен способ диагнос</w:t>
      </w:r>
      <w:r>
        <w:rPr>
          <w:spacing w:val="-4"/>
        </w:rPr>
        <w:softHyphen/>
      </w:r>
      <w:r>
        <w:rPr>
          <w:spacing w:val="-2"/>
        </w:rPr>
        <w:t>тики, не требующий участия специалистов-наркологов, выявляющий наличие метабо</w:t>
      </w:r>
      <w:r>
        <w:rPr>
          <w:spacing w:val="-2"/>
        </w:rPr>
        <w:softHyphen/>
      </w:r>
      <w:r>
        <w:rPr>
          <w:spacing w:val="-1"/>
        </w:rPr>
        <w:t>литов ПАВ в моче с помощью иммунохроматографических тест-систем).</w:t>
      </w:r>
    </w:p>
    <w:p w14:paraId="685486BA" w14:textId="77777777" w:rsidR="008B35D8" w:rsidRDefault="008B35D8">
      <w:pPr>
        <w:shd w:val="clear" w:color="auto" w:fill="FFFFFF"/>
        <w:spacing w:before="216" w:line="278" w:lineRule="exact"/>
        <w:ind w:left="2069" w:right="518" w:hanging="1051"/>
      </w:pPr>
      <w:r>
        <w:rPr>
          <w:rFonts w:ascii="Arial" w:hAnsi="Arial" w:cs="Arial"/>
          <w:spacing w:val="-2"/>
          <w:sz w:val="24"/>
          <w:szCs w:val="24"/>
        </w:rPr>
        <w:t xml:space="preserve">12.13. </w:t>
      </w:r>
      <w:r>
        <w:rPr>
          <w:rFonts w:ascii="Arial" w:hAnsi="Arial"/>
          <w:spacing w:val="-2"/>
          <w:sz w:val="24"/>
          <w:szCs w:val="24"/>
        </w:rPr>
        <w:t>Медицинские</w:t>
      </w:r>
      <w:r>
        <w:rPr>
          <w:rFonts w:ascii="Arial" w:hAnsi="Arial" w:cs="Arial"/>
          <w:spacing w:val="-2"/>
          <w:sz w:val="24"/>
          <w:szCs w:val="24"/>
        </w:rPr>
        <w:t xml:space="preserve"> </w:t>
      </w:r>
      <w:r>
        <w:rPr>
          <w:rFonts w:ascii="Arial" w:hAnsi="Arial"/>
          <w:spacing w:val="-2"/>
          <w:sz w:val="24"/>
          <w:szCs w:val="24"/>
        </w:rPr>
        <w:t>и</w:t>
      </w:r>
      <w:r>
        <w:rPr>
          <w:rFonts w:ascii="Arial" w:hAnsi="Arial" w:cs="Arial"/>
          <w:spacing w:val="-2"/>
          <w:sz w:val="24"/>
          <w:szCs w:val="24"/>
        </w:rPr>
        <w:t xml:space="preserve"> </w:t>
      </w:r>
      <w:r>
        <w:rPr>
          <w:rFonts w:ascii="Arial" w:hAnsi="Arial"/>
          <w:spacing w:val="-2"/>
          <w:sz w:val="24"/>
          <w:szCs w:val="24"/>
        </w:rPr>
        <w:t>социальные</w:t>
      </w:r>
      <w:r>
        <w:rPr>
          <w:rFonts w:ascii="Arial" w:hAnsi="Arial" w:cs="Arial"/>
          <w:spacing w:val="-2"/>
          <w:sz w:val="24"/>
          <w:szCs w:val="24"/>
        </w:rPr>
        <w:t xml:space="preserve"> </w:t>
      </w:r>
      <w:r>
        <w:rPr>
          <w:rFonts w:ascii="Arial" w:hAnsi="Arial"/>
          <w:spacing w:val="-2"/>
          <w:sz w:val="24"/>
          <w:szCs w:val="24"/>
        </w:rPr>
        <w:t xml:space="preserve">последствия </w:t>
      </w:r>
      <w:r>
        <w:rPr>
          <w:rFonts w:ascii="Arial" w:hAnsi="Arial"/>
          <w:sz w:val="24"/>
          <w:szCs w:val="24"/>
        </w:rPr>
        <w:t>злоупотребления</w:t>
      </w:r>
      <w:r>
        <w:rPr>
          <w:rFonts w:ascii="Arial" w:hAnsi="Arial" w:cs="Arial"/>
          <w:sz w:val="24"/>
          <w:szCs w:val="24"/>
        </w:rPr>
        <w:t xml:space="preserve"> </w:t>
      </w:r>
      <w:r>
        <w:rPr>
          <w:rFonts w:ascii="Arial" w:hAnsi="Arial"/>
          <w:sz w:val="24"/>
          <w:szCs w:val="24"/>
        </w:rPr>
        <w:t>опиоидами</w:t>
      </w:r>
    </w:p>
    <w:p w14:paraId="0DC18A41" w14:textId="77777777" w:rsidR="008B35D8" w:rsidRDefault="008B35D8">
      <w:pPr>
        <w:shd w:val="clear" w:color="auto" w:fill="FFFFFF"/>
        <w:spacing w:before="235" w:line="240" w:lineRule="exact"/>
        <w:ind w:left="14" w:right="10" w:firstLine="326"/>
        <w:jc w:val="both"/>
      </w:pPr>
      <w:r>
        <w:rPr>
          <w:spacing w:val="-2"/>
        </w:rPr>
        <w:t>Злоупотребление опиоидами сопровождается развитием широкого спектра инфек</w:t>
      </w:r>
      <w:r>
        <w:rPr>
          <w:spacing w:val="-2"/>
        </w:rPr>
        <w:softHyphen/>
        <w:t>ционных заболеваний, неинфекционного поражения внутренних органов и неврологи</w:t>
      </w:r>
      <w:r>
        <w:rPr>
          <w:spacing w:val="-2"/>
        </w:rPr>
        <w:softHyphen/>
      </w:r>
      <w:r>
        <w:t>ческих расстройств.</w:t>
      </w:r>
    </w:p>
    <w:p w14:paraId="54E19CAE" w14:textId="77777777" w:rsidR="008B35D8" w:rsidRDefault="008B35D8">
      <w:pPr>
        <w:shd w:val="clear" w:color="auto" w:fill="FFFFFF"/>
        <w:spacing w:line="240" w:lineRule="exact"/>
        <w:ind w:left="10" w:right="10" w:firstLine="331"/>
        <w:jc w:val="both"/>
      </w:pPr>
      <w:r>
        <w:rPr>
          <w:spacing w:val="-1"/>
        </w:rPr>
        <w:t xml:space="preserve">По данным </w:t>
      </w:r>
      <w:r>
        <w:rPr>
          <w:spacing w:val="-1"/>
          <w:lang w:val="en-US"/>
        </w:rPr>
        <w:t>NIDA</w:t>
      </w:r>
      <w:r w:rsidRPr="003B11F8">
        <w:rPr>
          <w:spacing w:val="-1"/>
        </w:rPr>
        <w:t xml:space="preserve"> (</w:t>
      </w:r>
      <w:r>
        <w:rPr>
          <w:spacing w:val="-1"/>
          <w:lang w:val="en-US"/>
        </w:rPr>
        <w:t>U</w:t>
      </w:r>
      <w:r w:rsidRPr="003B11F8">
        <w:rPr>
          <w:spacing w:val="-1"/>
        </w:rPr>
        <w:t xml:space="preserve">. </w:t>
      </w:r>
      <w:r>
        <w:rPr>
          <w:spacing w:val="-1"/>
          <w:lang w:val="en-US"/>
        </w:rPr>
        <w:t>S</w:t>
      </w:r>
      <w:r w:rsidRPr="003B11F8">
        <w:rPr>
          <w:spacing w:val="-1"/>
        </w:rPr>
        <w:t xml:space="preserve">. </w:t>
      </w:r>
      <w:r>
        <w:rPr>
          <w:spacing w:val="-1"/>
          <w:lang w:val="en-US"/>
        </w:rPr>
        <w:t>National</w:t>
      </w:r>
      <w:r w:rsidRPr="003B11F8">
        <w:rPr>
          <w:spacing w:val="-1"/>
        </w:rPr>
        <w:t xml:space="preserve"> </w:t>
      </w:r>
      <w:r>
        <w:rPr>
          <w:spacing w:val="-1"/>
          <w:lang w:val="en-US"/>
        </w:rPr>
        <w:t>Institute</w:t>
      </w:r>
      <w:r w:rsidRPr="003B11F8">
        <w:rPr>
          <w:spacing w:val="-1"/>
        </w:rPr>
        <w:t xml:space="preserve"> </w:t>
      </w:r>
      <w:r>
        <w:rPr>
          <w:spacing w:val="-1"/>
          <w:lang w:val="en-US"/>
        </w:rPr>
        <w:t>on</w:t>
      </w:r>
      <w:r w:rsidRPr="003B11F8">
        <w:rPr>
          <w:spacing w:val="-1"/>
        </w:rPr>
        <w:t xml:space="preserve"> </w:t>
      </w:r>
      <w:r>
        <w:rPr>
          <w:spacing w:val="-1"/>
          <w:lang w:val="en-US"/>
        </w:rPr>
        <w:t>Drug</w:t>
      </w:r>
      <w:r w:rsidRPr="003B11F8">
        <w:rPr>
          <w:spacing w:val="-1"/>
        </w:rPr>
        <w:t xml:space="preserve"> </w:t>
      </w:r>
      <w:r>
        <w:rPr>
          <w:spacing w:val="-1"/>
          <w:lang w:val="en-US"/>
        </w:rPr>
        <w:t>Abuse</w:t>
      </w:r>
      <w:r w:rsidRPr="003B11F8">
        <w:rPr>
          <w:spacing w:val="-1"/>
        </w:rPr>
        <w:t xml:space="preserve">), </w:t>
      </w:r>
      <w:r>
        <w:rPr>
          <w:spacing w:val="-1"/>
        </w:rPr>
        <w:t>злоупотребление запре</w:t>
      </w:r>
      <w:r>
        <w:rPr>
          <w:spacing w:val="-1"/>
        </w:rPr>
        <w:softHyphen/>
      </w:r>
      <w:r>
        <w:rPr>
          <w:spacing w:val="-4"/>
        </w:rPr>
        <w:t xml:space="preserve">щенными наркотиками в США служит причиной не менее чем 25 000 смертей ежегодно, </w:t>
      </w:r>
      <w:r>
        <w:rPr>
          <w:spacing w:val="-3"/>
        </w:rPr>
        <w:t xml:space="preserve">а связанные с этим ежегодные экономические потери приближаются к </w:t>
      </w:r>
      <w:r w:rsidRPr="003B11F8">
        <w:rPr>
          <w:spacing w:val="-3"/>
        </w:rPr>
        <w:t>1</w:t>
      </w:r>
      <w:r>
        <w:rPr>
          <w:spacing w:val="-3"/>
        </w:rPr>
        <w:t>00 млрд долла</w:t>
      </w:r>
      <w:r>
        <w:rPr>
          <w:spacing w:val="-3"/>
        </w:rPr>
        <w:softHyphen/>
        <w:t xml:space="preserve">ров </w:t>
      </w:r>
      <w:r w:rsidRPr="003B11F8">
        <w:rPr>
          <w:spacing w:val="-3"/>
        </w:rPr>
        <w:t>(</w:t>
      </w:r>
      <w:r>
        <w:rPr>
          <w:spacing w:val="-3"/>
          <w:lang w:val="en-US"/>
        </w:rPr>
        <w:t>Harwood</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1</w:t>
      </w:r>
      <w:r>
        <w:rPr>
          <w:spacing w:val="-3"/>
        </w:rPr>
        <w:t xml:space="preserve">998; цит. по: </w:t>
      </w:r>
      <w:r>
        <w:rPr>
          <w:spacing w:val="-3"/>
          <w:lang w:val="en-US"/>
        </w:rPr>
        <w:t>O</w:t>
      </w:r>
      <w:r w:rsidRPr="003B11F8">
        <w:rPr>
          <w:spacing w:val="-3"/>
        </w:rPr>
        <w:t>'</w:t>
      </w:r>
      <w:r>
        <w:rPr>
          <w:spacing w:val="-3"/>
          <w:lang w:val="en-US"/>
        </w:rPr>
        <w:t>Connor</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2000). Общие социальные потери, свя</w:t>
      </w:r>
      <w:r>
        <w:rPr>
          <w:spacing w:val="-3"/>
        </w:rPr>
        <w:softHyphen/>
      </w:r>
      <w:r>
        <w:rPr>
          <w:spacing w:val="-4"/>
        </w:rPr>
        <w:t xml:space="preserve">занные с нелеченными случаями опиоидной зависимости в Торонто, в </w:t>
      </w:r>
      <w:r w:rsidRPr="003B11F8">
        <w:rPr>
          <w:spacing w:val="-4"/>
        </w:rPr>
        <w:t>1</w:t>
      </w:r>
      <w:r>
        <w:rPr>
          <w:spacing w:val="-4"/>
        </w:rPr>
        <w:t xml:space="preserve">996 г. превысили 5 млн канадских долларов </w:t>
      </w:r>
      <w:r w:rsidRPr="003B11F8">
        <w:rPr>
          <w:spacing w:val="-4"/>
        </w:rPr>
        <w:t>(</w:t>
      </w:r>
      <w:r>
        <w:rPr>
          <w:spacing w:val="-4"/>
          <w:lang w:val="en-US"/>
        </w:rPr>
        <w:t>Wall</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2000). Эти потери складывались из ущерба от пре-</w:t>
      </w:r>
    </w:p>
    <w:p w14:paraId="6E449A79" w14:textId="77777777" w:rsidR="008B35D8" w:rsidRDefault="008B35D8">
      <w:pPr>
        <w:shd w:val="clear" w:color="auto" w:fill="FFFFFF"/>
        <w:spacing w:line="240" w:lineRule="exact"/>
        <w:ind w:left="10" w:right="10" w:firstLine="331"/>
        <w:jc w:val="both"/>
        <w:sectPr w:rsidR="008B35D8">
          <w:type w:val="continuous"/>
          <w:pgSz w:w="12240" w:h="15840"/>
          <w:pgMar w:top="1440" w:right="2523" w:bottom="720" w:left="2359" w:header="720" w:footer="720" w:gutter="0"/>
          <w:cols w:space="60"/>
          <w:noEndnote/>
        </w:sectPr>
      </w:pPr>
    </w:p>
    <w:p w14:paraId="58E6F6F0" w14:textId="77777777" w:rsidR="008B35D8" w:rsidRDefault="008B35D8">
      <w:pPr>
        <w:shd w:val="clear" w:color="auto" w:fill="FFFFFF"/>
      </w:pPr>
      <w:r>
        <w:rPr>
          <w:spacing w:val="-12"/>
        </w:rPr>
        <w:t>Медицинские и социальные последствия злоупотребления опиоидами</w:t>
      </w:r>
    </w:p>
    <w:p w14:paraId="2F9C2D14" w14:textId="77777777" w:rsidR="008B35D8" w:rsidRDefault="008B35D8">
      <w:pPr>
        <w:shd w:val="clear" w:color="auto" w:fill="FFFFFF"/>
        <w:spacing w:before="29"/>
      </w:pPr>
      <w:r>
        <w:br w:type="column"/>
      </w:r>
      <w:r>
        <w:rPr>
          <w:rFonts w:ascii="Arial" w:hAnsi="Arial" w:cs="Arial"/>
          <w:sz w:val="18"/>
          <w:szCs w:val="18"/>
        </w:rPr>
        <w:t>303</w:t>
      </w:r>
    </w:p>
    <w:p w14:paraId="157A3495" w14:textId="77777777" w:rsidR="008B35D8" w:rsidRDefault="008B35D8">
      <w:pPr>
        <w:shd w:val="clear" w:color="auto" w:fill="FFFFFF"/>
        <w:spacing w:before="29"/>
        <w:sectPr w:rsidR="008B35D8">
          <w:pgSz w:w="12240" w:h="15840"/>
          <w:pgMar w:top="1440" w:right="1467" w:bottom="720" w:left="2987" w:header="720" w:footer="720" w:gutter="0"/>
          <w:cols w:num="2" w:sep="1" w:space="720" w:equalWidth="0">
            <w:col w:w="5328" w:space="1738"/>
            <w:col w:w="720"/>
          </w:cols>
          <w:noEndnote/>
        </w:sectPr>
      </w:pPr>
    </w:p>
    <w:p w14:paraId="0C3FE337" w14:textId="77777777" w:rsidR="008B35D8" w:rsidRDefault="008B35D8">
      <w:pPr>
        <w:shd w:val="clear" w:color="auto" w:fill="FFFFFF"/>
        <w:spacing w:before="240" w:line="235" w:lineRule="exact"/>
        <w:ind w:left="5" w:right="470"/>
        <w:jc w:val="both"/>
      </w:pPr>
      <w:r>
        <w:rPr>
          <w:spacing w:val="-2"/>
        </w:rPr>
        <w:t>ступлений, совершаемых потребителями наркотиков, расходов на содержание специ</w:t>
      </w:r>
      <w:r>
        <w:rPr>
          <w:spacing w:val="-2"/>
        </w:rPr>
        <w:softHyphen/>
      </w:r>
      <w:r>
        <w:rPr>
          <w:spacing w:val="-1"/>
        </w:rPr>
        <w:t>альных подразделений правопорядка, а также затрат на лечение последствий злоупо</w:t>
      </w:r>
      <w:r>
        <w:rPr>
          <w:spacing w:val="-1"/>
        </w:rPr>
        <w:softHyphen/>
      </w:r>
      <w:r>
        <w:t>требления опиоидами — вирусных гепатитов и ВИЧ-инфекции.</w:t>
      </w:r>
    </w:p>
    <w:p w14:paraId="09FC7978" w14:textId="77777777" w:rsidR="008B35D8" w:rsidRDefault="008B35D8">
      <w:pPr>
        <w:shd w:val="clear" w:color="auto" w:fill="FFFFFF"/>
        <w:spacing w:line="235" w:lineRule="exact"/>
        <w:ind w:left="5" w:right="470" w:firstLine="326"/>
        <w:jc w:val="both"/>
      </w:pPr>
      <w:r>
        <w:rPr>
          <w:spacing w:val="-3"/>
        </w:rPr>
        <w:t>Поражение органов и систем у лиц, злоупотребляющих опиоидами, связано со сле</w:t>
      </w:r>
      <w:r>
        <w:rPr>
          <w:spacing w:val="-3"/>
        </w:rPr>
        <w:softHyphen/>
      </w:r>
      <w:r>
        <w:rPr>
          <w:spacing w:val="-2"/>
        </w:rPr>
        <w:t>дующими основными причинами: 1) нестерильное парентеральное введение наркоти</w:t>
      </w:r>
      <w:r>
        <w:rPr>
          <w:spacing w:val="-2"/>
        </w:rPr>
        <w:softHyphen/>
      </w:r>
      <w:r>
        <w:rPr>
          <w:spacing w:val="-4"/>
        </w:rPr>
        <w:t>ков; 2) токсическое и местное раздражающее влияние наркотиков и загрязняющих при</w:t>
      </w:r>
      <w:r>
        <w:rPr>
          <w:spacing w:val="-4"/>
        </w:rPr>
        <w:softHyphen/>
      </w:r>
      <w:r>
        <w:t>месей к ним на органы и ткани; 3) снижение иммунитета.</w:t>
      </w:r>
    </w:p>
    <w:p w14:paraId="35CCA4D2" w14:textId="77777777" w:rsidR="008B35D8" w:rsidRDefault="008B35D8">
      <w:pPr>
        <w:shd w:val="clear" w:color="auto" w:fill="FFFFFF"/>
        <w:spacing w:line="235" w:lineRule="exact"/>
        <w:ind w:right="466" w:firstLine="326"/>
        <w:jc w:val="both"/>
      </w:pPr>
      <w:r>
        <w:rPr>
          <w:spacing w:val="-5"/>
        </w:rPr>
        <w:t>Нестерильное парентеральное введение различных ПАВ, вне зависимости от их фар</w:t>
      </w:r>
      <w:r>
        <w:rPr>
          <w:spacing w:val="-5"/>
        </w:rPr>
        <w:softHyphen/>
      </w:r>
      <w:r>
        <w:rPr>
          <w:spacing w:val="-3"/>
        </w:rPr>
        <w:t>макологических, токсикологических и наркогенных свойств, представляет собой глав</w:t>
      </w:r>
      <w:r>
        <w:rPr>
          <w:spacing w:val="-3"/>
        </w:rPr>
        <w:softHyphen/>
      </w:r>
      <w:r>
        <w:rPr>
          <w:spacing w:val="-2"/>
        </w:rPr>
        <w:t xml:space="preserve">ную причину возникновения сопутствующих наркомании инфекционных болезней и </w:t>
      </w:r>
      <w:r>
        <w:rPr>
          <w:spacing w:val="-4"/>
        </w:rPr>
        <w:t>обусловливает принятое во многих странах понятие потребителей инъекционных нарко</w:t>
      </w:r>
      <w:r>
        <w:rPr>
          <w:spacing w:val="-4"/>
        </w:rPr>
        <w:softHyphen/>
      </w:r>
      <w:r>
        <w:t xml:space="preserve">тиков (ПИН) </w:t>
      </w:r>
      <w:r w:rsidRPr="003B11F8">
        <w:t>(</w:t>
      </w:r>
      <w:r>
        <w:rPr>
          <w:lang w:val="en-US"/>
        </w:rPr>
        <w:t>injection</w:t>
      </w:r>
      <w:r w:rsidRPr="003B11F8">
        <w:t xml:space="preserve"> </w:t>
      </w:r>
      <w:r>
        <w:rPr>
          <w:lang w:val="en-US"/>
        </w:rPr>
        <w:t>drug</w:t>
      </w:r>
      <w:r w:rsidRPr="003B11F8">
        <w:t xml:space="preserve"> </w:t>
      </w:r>
      <w:r>
        <w:rPr>
          <w:lang w:val="en-US"/>
        </w:rPr>
        <w:t>users</w:t>
      </w:r>
      <w:r w:rsidRPr="003B11F8">
        <w:t xml:space="preserve">, </w:t>
      </w:r>
      <w:r>
        <w:rPr>
          <w:lang w:val="en-US"/>
        </w:rPr>
        <w:t>IDUs</w:t>
      </w:r>
      <w:r w:rsidRPr="003B11F8">
        <w:t>).</w:t>
      </w:r>
    </w:p>
    <w:p w14:paraId="06DBD6EC" w14:textId="77777777" w:rsidR="008B35D8" w:rsidRDefault="008B35D8">
      <w:pPr>
        <w:shd w:val="clear" w:color="auto" w:fill="FFFFFF"/>
        <w:spacing w:line="235" w:lineRule="exact"/>
        <w:ind w:right="475" w:firstLine="322"/>
        <w:jc w:val="both"/>
      </w:pPr>
      <w:r>
        <w:rPr>
          <w:spacing w:val="-3"/>
        </w:rPr>
        <w:t>Снижение иммунитета у больных опийной наркоманией объясняется многими при</w:t>
      </w:r>
      <w:r>
        <w:rPr>
          <w:spacing w:val="-3"/>
        </w:rPr>
        <w:softHyphen/>
      </w:r>
      <w:r>
        <w:rPr>
          <w:spacing w:val="-2"/>
        </w:rPr>
        <w:t xml:space="preserve">чинами. Не последнюю роль среди них играет прямое иммуносупрессивное влияние </w:t>
      </w:r>
      <w:r>
        <w:t>опиоидов.</w:t>
      </w:r>
    </w:p>
    <w:p w14:paraId="3AD0CBEA" w14:textId="77777777" w:rsidR="008B35D8" w:rsidRDefault="008B35D8">
      <w:pPr>
        <w:shd w:val="clear" w:color="auto" w:fill="FFFFFF"/>
        <w:spacing w:before="5" w:line="235" w:lineRule="exact"/>
        <w:ind w:right="475" w:firstLine="312"/>
        <w:jc w:val="both"/>
      </w:pPr>
      <w:r>
        <w:rPr>
          <w:spacing w:val="-1"/>
        </w:rPr>
        <w:t xml:space="preserve">Острая и хроническая опиоидная интоксикация способствует угнетению многих </w:t>
      </w:r>
      <w:r>
        <w:rPr>
          <w:spacing w:val="-4"/>
        </w:rPr>
        <w:t xml:space="preserve">гуморальных и клеточных иммунных реакций, включая выработку антител, активность </w:t>
      </w:r>
      <w:r>
        <w:rPr>
          <w:spacing w:val="-2"/>
        </w:rPr>
        <w:t>естественных киллеров, пролиферацию Т-лимфоцитов, экспрессию цитокинов, выра</w:t>
      </w:r>
      <w:r>
        <w:rPr>
          <w:spacing w:val="-2"/>
        </w:rPr>
        <w:softHyphen/>
        <w:t>ботку интерферона и фагоцитарную активность. Экспериментальное введение опиои</w:t>
      </w:r>
      <w:r>
        <w:rPr>
          <w:spacing w:val="-2"/>
        </w:rPr>
        <w:softHyphen/>
        <w:t xml:space="preserve">дов </w:t>
      </w:r>
      <w:r>
        <w:rPr>
          <w:spacing w:val="-2"/>
          <w:lang w:val="en-US"/>
        </w:rPr>
        <w:t>in</w:t>
      </w:r>
      <w:r w:rsidRPr="003B11F8">
        <w:rPr>
          <w:spacing w:val="-2"/>
        </w:rPr>
        <w:t xml:space="preserve"> </w:t>
      </w:r>
      <w:r>
        <w:rPr>
          <w:spacing w:val="-2"/>
          <w:lang w:val="en-US"/>
        </w:rPr>
        <w:t>vivo</w:t>
      </w:r>
      <w:r w:rsidRPr="003B11F8">
        <w:rPr>
          <w:spacing w:val="-2"/>
        </w:rPr>
        <w:t xml:space="preserve"> </w:t>
      </w:r>
      <w:r>
        <w:rPr>
          <w:spacing w:val="-2"/>
        </w:rPr>
        <w:t xml:space="preserve">стимулирует процессы, вызывающие уничтожение иммунокомпетентных </w:t>
      </w:r>
      <w:r>
        <w:t xml:space="preserve">клеток </w:t>
      </w:r>
      <w:r w:rsidRPr="003B11F8">
        <w:t>(</w:t>
      </w:r>
      <w:r>
        <w:rPr>
          <w:lang w:val="en-US"/>
        </w:rPr>
        <w:t>Chang</w:t>
      </w:r>
      <w:r w:rsidRPr="003B11F8">
        <w:t xml:space="preserve">, </w:t>
      </w:r>
      <w:r>
        <w:t xml:space="preserve">1984; </w:t>
      </w:r>
      <w:r>
        <w:rPr>
          <w:lang w:val="en-US"/>
        </w:rPr>
        <w:t>Novick</w:t>
      </w:r>
      <w:r w:rsidRPr="003B11F8">
        <w:t xml:space="preserve"> </w:t>
      </w:r>
      <w:r>
        <w:rPr>
          <w:lang w:val="en-US"/>
        </w:rPr>
        <w:t>et</w:t>
      </w:r>
      <w:r w:rsidRPr="003B11F8">
        <w:t xml:space="preserve"> </w:t>
      </w:r>
      <w:r>
        <w:rPr>
          <w:lang w:val="en-US"/>
        </w:rPr>
        <w:t>at</w:t>
      </w:r>
      <w:r w:rsidRPr="003B11F8">
        <w:t xml:space="preserve">., </w:t>
      </w:r>
      <w:r>
        <w:t xml:space="preserve">1989; </w:t>
      </w:r>
      <w:r>
        <w:rPr>
          <w:lang w:val="en-US"/>
        </w:rPr>
        <w:t>Vallejo</w:t>
      </w:r>
      <w:r w:rsidRPr="003B11F8">
        <w:t xml:space="preserve"> </w:t>
      </w:r>
      <w:r>
        <w:rPr>
          <w:lang w:val="en-US"/>
        </w:rPr>
        <w:t>et</w:t>
      </w:r>
      <w:r w:rsidRPr="003B11F8">
        <w:t xml:space="preserve"> </w:t>
      </w:r>
      <w:r>
        <w:rPr>
          <w:lang w:val="en-US"/>
        </w:rPr>
        <w:t>al</w:t>
      </w:r>
      <w:r w:rsidRPr="003B11F8">
        <w:t xml:space="preserve">„ </w:t>
      </w:r>
      <w:r>
        <w:t>2004).</w:t>
      </w:r>
    </w:p>
    <w:p w14:paraId="772BA1FA" w14:textId="77777777" w:rsidR="008B35D8" w:rsidRDefault="008B35D8">
      <w:pPr>
        <w:shd w:val="clear" w:color="auto" w:fill="FFFFFF"/>
        <w:spacing w:line="235" w:lineRule="exact"/>
        <w:ind w:right="485" w:firstLine="331"/>
        <w:jc w:val="both"/>
      </w:pPr>
      <w:r>
        <w:rPr>
          <w:spacing w:val="-1"/>
        </w:rPr>
        <w:t>Наряду с иммуносупрессивным и иммуноцитоцитолитическим действием опиои</w:t>
      </w:r>
      <w:r>
        <w:rPr>
          <w:spacing w:val="-1"/>
        </w:rPr>
        <w:softHyphen/>
      </w:r>
      <w:r>
        <w:rPr>
          <w:spacing w:val="-5"/>
        </w:rPr>
        <w:t>ды могут проявлять и свойства клеточных протекторов. При введении морфина в культу</w:t>
      </w:r>
      <w:r>
        <w:rPr>
          <w:spacing w:val="-5"/>
        </w:rPr>
        <w:softHyphen/>
      </w:r>
      <w:r>
        <w:rPr>
          <w:spacing w:val="-1"/>
        </w:rPr>
        <w:t>ры лимфоцитов, зараженные вирусом иммунодефицита обезьян, показано уменьше</w:t>
      </w:r>
      <w:r>
        <w:rPr>
          <w:spacing w:val="-1"/>
        </w:rPr>
        <w:softHyphen/>
      </w:r>
      <w:r>
        <w:rPr>
          <w:spacing w:val="-5"/>
        </w:rPr>
        <w:t xml:space="preserve">ние клеточного апоптоза, лизиса лимфоцитов и продолжение репликации вируса </w:t>
      </w:r>
      <w:r w:rsidRPr="003B11F8">
        <w:rPr>
          <w:spacing w:val="-5"/>
        </w:rPr>
        <w:t>(</w:t>
      </w:r>
      <w:r>
        <w:rPr>
          <w:spacing w:val="-5"/>
          <w:lang w:val="en-US"/>
        </w:rPr>
        <w:t>Suzuki</w:t>
      </w:r>
      <w:r w:rsidRPr="003B11F8">
        <w:rPr>
          <w:spacing w:val="-5"/>
        </w:rPr>
        <w:t xml:space="preserve"> </w:t>
      </w:r>
      <w:r>
        <w:rPr>
          <w:lang w:val="en-US"/>
        </w:rPr>
        <w:t>etal</w:t>
      </w:r>
      <w:r w:rsidRPr="003B11F8">
        <w:t>.,2003).</w:t>
      </w:r>
    </w:p>
    <w:p w14:paraId="5FF1E915" w14:textId="77777777" w:rsidR="008B35D8" w:rsidRDefault="008B35D8">
      <w:pPr>
        <w:shd w:val="clear" w:color="auto" w:fill="FFFFFF"/>
        <w:spacing w:line="235" w:lineRule="exact"/>
        <w:ind w:left="5" w:right="475" w:firstLine="317"/>
        <w:jc w:val="both"/>
      </w:pPr>
      <w:r>
        <w:rPr>
          <w:spacing w:val="-4"/>
        </w:rPr>
        <w:t xml:space="preserve">Введение лабораторным животным некоторых ПАВ, в том числе героина, вызывает </w:t>
      </w:r>
      <w:r>
        <w:rPr>
          <w:spacing w:val="-2"/>
        </w:rPr>
        <w:t xml:space="preserve">патологические изменения в нейронах, регулирующих иммунные реакции </w:t>
      </w:r>
      <w:r w:rsidRPr="003B11F8">
        <w:rPr>
          <w:spacing w:val="-2"/>
        </w:rPr>
        <w:t>(</w:t>
      </w:r>
      <w:r>
        <w:rPr>
          <w:spacing w:val="-2"/>
          <w:lang w:val="en-US"/>
        </w:rPr>
        <w:t>Friedman</w:t>
      </w:r>
      <w:r w:rsidRPr="003B11F8">
        <w:rPr>
          <w:spacing w:val="-2"/>
        </w:rPr>
        <w:t xml:space="preserve">, </w:t>
      </w:r>
      <w:r>
        <w:rPr>
          <w:spacing w:val="-4"/>
          <w:lang w:val="en-US"/>
        </w:rPr>
        <w:t>Eisenstein</w:t>
      </w:r>
      <w:r w:rsidRPr="003B11F8">
        <w:rPr>
          <w:spacing w:val="-4"/>
        </w:rPr>
        <w:t xml:space="preserve">, </w:t>
      </w:r>
      <w:r>
        <w:rPr>
          <w:spacing w:val="-4"/>
        </w:rPr>
        <w:t xml:space="preserve">2004). Опиоиды ведут себя подобно цитокинам и воздействуют на иммунитет </w:t>
      </w:r>
      <w:r>
        <w:rPr>
          <w:spacing w:val="-3"/>
        </w:rPr>
        <w:t>через центральные и периферические опиоидные рецепторы, вызывая каскад нейрохи</w:t>
      </w:r>
      <w:r>
        <w:rPr>
          <w:spacing w:val="-3"/>
        </w:rPr>
        <w:softHyphen/>
      </w:r>
      <w:r>
        <w:rPr>
          <w:spacing w:val="-4"/>
        </w:rPr>
        <w:t>мических реакций, предположительно локализованных в нейронах гипоталамо-гипофи-</w:t>
      </w:r>
      <w:r>
        <w:t xml:space="preserve">зарно-адреналовой оси </w:t>
      </w:r>
      <w:r w:rsidRPr="003B11F8">
        <w:t>(</w:t>
      </w:r>
      <w:r>
        <w:rPr>
          <w:lang w:val="en-US"/>
        </w:rPr>
        <w:t>Vallejo</w:t>
      </w:r>
      <w:r w:rsidRPr="003B11F8">
        <w:t xml:space="preserve"> </w:t>
      </w:r>
      <w:r>
        <w:rPr>
          <w:lang w:val="en-US"/>
        </w:rPr>
        <w:t>et</w:t>
      </w:r>
      <w:r w:rsidRPr="003B11F8">
        <w:t xml:space="preserve"> </w:t>
      </w:r>
      <w:r>
        <w:rPr>
          <w:lang w:val="en-US"/>
        </w:rPr>
        <w:t>al</w:t>
      </w:r>
      <w:r w:rsidRPr="003B11F8">
        <w:t xml:space="preserve">., </w:t>
      </w:r>
      <w:r>
        <w:t>2004).</w:t>
      </w:r>
    </w:p>
    <w:p w14:paraId="5E87AECE" w14:textId="77777777" w:rsidR="008B35D8" w:rsidRDefault="008B35D8">
      <w:pPr>
        <w:shd w:val="clear" w:color="auto" w:fill="FFFFFF"/>
        <w:spacing w:line="235" w:lineRule="exact"/>
        <w:ind w:right="480" w:firstLine="317"/>
        <w:jc w:val="both"/>
      </w:pPr>
      <w:r>
        <w:rPr>
          <w:spacing w:val="-3"/>
        </w:rPr>
        <w:t xml:space="preserve">Некоторые исследователи полностью отрицают неблагоприятное влияние метадона </w:t>
      </w:r>
      <w:r>
        <w:rPr>
          <w:spacing w:val="-2"/>
        </w:rPr>
        <w:t xml:space="preserve">и других опиоидов, применяемых в программах заместительной терапии. Подавление </w:t>
      </w:r>
      <w:r>
        <w:rPr>
          <w:spacing w:val="-3"/>
        </w:rPr>
        <w:t>иммунитета является имманентным фармакологическим свойством морфина и его ана</w:t>
      </w:r>
      <w:r>
        <w:rPr>
          <w:spacing w:val="-3"/>
        </w:rPr>
        <w:softHyphen/>
      </w:r>
      <w:r>
        <w:rPr>
          <w:spacing w:val="-2"/>
        </w:rPr>
        <w:t xml:space="preserve">логов в той же мере, как и влияние этих препаратов на функцию внешнего дыхания, </w:t>
      </w:r>
      <w:r>
        <w:rPr>
          <w:spacing w:val="-3"/>
        </w:rPr>
        <w:t xml:space="preserve">кишечную перистальтику и другие физиологические функции. Безусловно, иммунный </w:t>
      </w:r>
      <w:r>
        <w:rPr>
          <w:spacing w:val="-4"/>
        </w:rPr>
        <w:t xml:space="preserve">статус у лиц с продолжительным пребыванием в метадоновых программах выше, чем у </w:t>
      </w:r>
      <w:r>
        <w:rPr>
          <w:spacing w:val="-3"/>
        </w:rPr>
        <w:t>потребителей уличных наркотиков, однако полностью игнорировать влияние метадона на иммунитет мы не считаем правомерным. Доказано дозозависимое снижение имму</w:t>
      </w:r>
      <w:r>
        <w:rPr>
          <w:spacing w:val="-3"/>
        </w:rPr>
        <w:softHyphen/>
        <w:t>нитета, обусловленное продолжительным употреблением метадона, у реципиентов ме</w:t>
      </w:r>
      <w:r>
        <w:rPr>
          <w:spacing w:val="-3"/>
        </w:rPr>
        <w:softHyphen/>
      </w:r>
      <w:r>
        <w:t xml:space="preserve">тадоновых программ </w:t>
      </w:r>
      <w:r w:rsidRPr="003B11F8">
        <w:t>(</w:t>
      </w:r>
      <w:r>
        <w:rPr>
          <w:lang w:val="en-US"/>
        </w:rPr>
        <w:t>Alonzo</w:t>
      </w:r>
      <w:r w:rsidRPr="003B11F8">
        <w:t xml:space="preserve">, </w:t>
      </w:r>
      <w:r>
        <w:rPr>
          <w:lang w:val="en-US"/>
        </w:rPr>
        <w:t>Bayer</w:t>
      </w:r>
      <w:r w:rsidRPr="003B11F8">
        <w:t xml:space="preserve">, </w:t>
      </w:r>
      <w:r>
        <w:t>2002).</w:t>
      </w:r>
    </w:p>
    <w:p w14:paraId="164A0F6C" w14:textId="77777777" w:rsidR="008B35D8" w:rsidRDefault="008B35D8">
      <w:pPr>
        <w:shd w:val="clear" w:color="auto" w:fill="FFFFFF"/>
        <w:spacing w:line="235" w:lineRule="exact"/>
        <w:ind w:left="5" w:right="475" w:firstLine="322"/>
        <w:jc w:val="both"/>
      </w:pPr>
      <w:r>
        <w:rPr>
          <w:spacing w:val="-3"/>
        </w:rPr>
        <w:t xml:space="preserve">Приведенные данные, а также результаты многих других исследований позволяют </w:t>
      </w:r>
      <w:r>
        <w:rPr>
          <w:spacing w:val="-2"/>
        </w:rPr>
        <w:t xml:space="preserve">утверждать, что снижение иммунитета при злоупотреблении опиоидами в известной степени определяется их прямым нейротропным влиянием. Более того, недостаточно </w:t>
      </w:r>
      <w:r>
        <w:rPr>
          <w:spacing w:val="-4"/>
        </w:rPr>
        <w:t>изученную, но несомненную роль в иммунных реакциях играет взаимодействие иденти</w:t>
      </w:r>
      <w:r>
        <w:rPr>
          <w:spacing w:val="-4"/>
        </w:rPr>
        <w:softHyphen/>
      </w:r>
      <w:r>
        <w:rPr>
          <w:spacing w:val="-5"/>
        </w:rPr>
        <w:t xml:space="preserve">фицированных в последние годы опиоидных рецепторов иммунокомпетентных клеток с </w:t>
      </w:r>
      <w:r>
        <w:t xml:space="preserve">их эндогенными и экзогенными лигандами </w:t>
      </w:r>
      <w:r w:rsidRPr="003B11F8">
        <w:t>(</w:t>
      </w:r>
      <w:r>
        <w:rPr>
          <w:lang w:val="en-US"/>
        </w:rPr>
        <w:t>Vallejo</w:t>
      </w:r>
      <w:r w:rsidRPr="003B11F8">
        <w:t xml:space="preserve"> </w:t>
      </w:r>
      <w:r>
        <w:rPr>
          <w:lang w:val="en-US"/>
        </w:rPr>
        <w:t>et</w:t>
      </w:r>
      <w:r w:rsidRPr="003B11F8">
        <w:t xml:space="preserve"> </w:t>
      </w:r>
      <w:r>
        <w:rPr>
          <w:lang w:val="en-US"/>
        </w:rPr>
        <w:t>at</w:t>
      </w:r>
      <w:r w:rsidRPr="003B11F8">
        <w:t xml:space="preserve">., </w:t>
      </w:r>
      <w:r>
        <w:t>2004).</w:t>
      </w:r>
    </w:p>
    <w:p w14:paraId="323E5C01" w14:textId="77777777" w:rsidR="008B35D8" w:rsidRDefault="008B35D8">
      <w:pPr>
        <w:shd w:val="clear" w:color="auto" w:fill="FFFFFF"/>
        <w:spacing w:line="235" w:lineRule="exact"/>
        <w:ind w:left="5" w:right="475" w:firstLine="322"/>
        <w:jc w:val="both"/>
        <w:sectPr w:rsidR="008B35D8">
          <w:type w:val="continuous"/>
          <w:pgSz w:w="12240" w:h="15840"/>
          <w:pgMar w:top="1440" w:right="1467" w:bottom="720" w:left="2983" w:header="720" w:footer="720" w:gutter="0"/>
          <w:cols w:space="60"/>
          <w:noEndnote/>
        </w:sectPr>
      </w:pPr>
    </w:p>
    <w:p w14:paraId="1D5C6DEE" w14:textId="77777777" w:rsidR="008B35D8" w:rsidRDefault="008B35D8">
      <w:pPr>
        <w:shd w:val="clear" w:color="auto" w:fill="FFFFFF"/>
        <w:spacing w:before="24"/>
      </w:pPr>
      <w:r>
        <w:rPr>
          <w:rFonts w:ascii="Arial" w:hAnsi="Arial" w:cs="Arial"/>
          <w:sz w:val="18"/>
          <w:szCs w:val="18"/>
        </w:rPr>
        <w:t>304</w:t>
      </w:r>
    </w:p>
    <w:p w14:paraId="7DF1F596" w14:textId="77777777" w:rsidR="008B35D8" w:rsidRDefault="008B35D8">
      <w:pPr>
        <w:shd w:val="clear" w:color="auto" w:fill="FFFFFF"/>
      </w:pPr>
      <w:r>
        <w:br w:type="column"/>
      </w:r>
      <w:r>
        <w:rPr>
          <w:spacing w:val="-11"/>
        </w:rPr>
        <w:t>Опиоидная зависимость и последствия злоупотребления опиоидами</w:t>
      </w:r>
    </w:p>
    <w:p w14:paraId="46676930" w14:textId="77777777" w:rsidR="008B35D8" w:rsidRDefault="008B35D8">
      <w:pPr>
        <w:shd w:val="clear" w:color="auto" w:fill="FFFFFF"/>
        <w:sectPr w:rsidR="008B35D8">
          <w:pgSz w:w="12240" w:h="15840"/>
          <w:pgMar w:top="1440" w:right="2649" w:bottom="720" w:left="2251" w:header="720" w:footer="720" w:gutter="0"/>
          <w:cols w:num="2" w:sep="1" w:space="720" w:equalWidth="0">
            <w:col w:w="720" w:space="1426"/>
            <w:col w:w="5193"/>
          </w:cols>
          <w:noEndnote/>
        </w:sectPr>
      </w:pPr>
    </w:p>
    <w:p w14:paraId="083B2D48" w14:textId="77777777" w:rsidR="008B35D8" w:rsidRDefault="008B35D8">
      <w:pPr>
        <w:shd w:val="clear" w:color="auto" w:fill="FFFFFF"/>
        <w:spacing w:before="254" w:line="235" w:lineRule="exact"/>
        <w:ind w:right="5" w:firstLine="355"/>
        <w:jc w:val="both"/>
      </w:pPr>
      <w:r>
        <w:rPr>
          <w:spacing w:val="-2"/>
        </w:rPr>
        <w:t xml:space="preserve">Необходимо отметить, что наши собственные клинические наблюдения и данные </w:t>
      </w:r>
      <w:r>
        <w:rPr>
          <w:spacing w:val="-1"/>
        </w:rPr>
        <w:t xml:space="preserve">других отечественных авторов позволяют говорить об умеренной и средней степени </w:t>
      </w:r>
      <w:r>
        <w:rPr>
          <w:spacing w:val="-4"/>
        </w:rPr>
        <w:t>соматоневрологической отягощенности опийной наркомании (Гехт и др., 2003; Дмитри</w:t>
      </w:r>
      <w:r>
        <w:rPr>
          <w:spacing w:val="-4"/>
        </w:rPr>
        <w:softHyphen/>
      </w:r>
      <w:r>
        <w:rPr>
          <w:spacing w:val="-2"/>
        </w:rPr>
        <w:t xml:space="preserve">ева и др., 2003; Сиволап, 2004). В то же время результаты зарубежных исследований </w:t>
      </w:r>
      <w:r>
        <w:rPr>
          <w:spacing w:val="-5"/>
        </w:rPr>
        <w:t>свидетельствуют о значительно более высоких частоте и тяжести поражения ЦНС и забо</w:t>
      </w:r>
      <w:r>
        <w:rPr>
          <w:spacing w:val="-5"/>
        </w:rPr>
        <w:softHyphen/>
      </w:r>
      <w:r>
        <w:rPr>
          <w:spacing w:val="-2"/>
        </w:rPr>
        <w:t>леваний внутренних органов у лиц, страдающих опиоидной зависимостью.</w:t>
      </w:r>
    </w:p>
    <w:p w14:paraId="6144EAA3" w14:textId="77777777" w:rsidR="008B35D8" w:rsidRDefault="008B35D8">
      <w:pPr>
        <w:shd w:val="clear" w:color="auto" w:fill="FFFFFF"/>
        <w:spacing w:line="235" w:lineRule="exact"/>
        <w:ind w:firstLine="326"/>
        <w:jc w:val="both"/>
      </w:pPr>
      <w:r>
        <w:rPr>
          <w:spacing w:val="-3"/>
        </w:rPr>
        <w:t>Сопоставимые эпидемиологические показатели в популяции больных наркоманией в России и западных странах распространяются лишь на основные инфекционные забо</w:t>
      </w:r>
      <w:r>
        <w:rPr>
          <w:spacing w:val="-3"/>
        </w:rPr>
        <w:softHyphen/>
        <w:t>левания, характерные для ПИН — вирусные гепатиты и ВИЧ-инфекцию.</w:t>
      </w:r>
    </w:p>
    <w:p w14:paraId="2BEA53FF" w14:textId="77777777" w:rsidR="008B35D8" w:rsidRDefault="008B35D8">
      <w:pPr>
        <w:shd w:val="clear" w:color="auto" w:fill="FFFFFF"/>
        <w:spacing w:line="235" w:lineRule="exact"/>
        <w:ind w:left="10" w:right="5" w:firstLine="341"/>
        <w:jc w:val="both"/>
      </w:pPr>
      <w:r>
        <w:rPr>
          <w:spacing w:val="-2"/>
        </w:rPr>
        <w:t>По нашему мнению, выраженные расхождения отечественных и зарубежных дан</w:t>
      </w:r>
      <w:r>
        <w:rPr>
          <w:spacing w:val="-2"/>
        </w:rPr>
        <w:softHyphen/>
      </w:r>
      <w:r>
        <w:rPr>
          <w:spacing w:val="-1"/>
        </w:rPr>
        <w:t>ных о степени соматоневрологического отягощения опиоидной зависимости объясня</w:t>
      </w:r>
      <w:r>
        <w:rPr>
          <w:spacing w:val="-1"/>
        </w:rPr>
        <w:softHyphen/>
      </w:r>
      <w:r>
        <w:rPr>
          <w:spacing w:val="-2"/>
        </w:rPr>
        <w:t xml:space="preserve">ются (в числе прочих причин) значительными различиями среднего возраста больных </w:t>
      </w:r>
      <w:r>
        <w:t>наркоманией в России и западных странах.</w:t>
      </w:r>
    </w:p>
    <w:p w14:paraId="57A51CE0" w14:textId="77777777" w:rsidR="008B35D8" w:rsidRDefault="008B35D8">
      <w:pPr>
        <w:shd w:val="clear" w:color="auto" w:fill="FFFFFF"/>
        <w:spacing w:line="235" w:lineRule="exact"/>
        <w:ind w:firstLine="346"/>
        <w:jc w:val="both"/>
      </w:pPr>
      <w:r>
        <w:rPr>
          <w:spacing w:val="-4"/>
        </w:rPr>
        <w:t>В то время как в США, Канаде и западноевропейских странах средний возраст боль</w:t>
      </w:r>
      <w:r>
        <w:rPr>
          <w:spacing w:val="-4"/>
        </w:rPr>
        <w:softHyphen/>
      </w:r>
      <w:r>
        <w:t xml:space="preserve">ных близок к 40 годам </w:t>
      </w:r>
      <w:r w:rsidRPr="003B11F8">
        <w:t>(</w:t>
      </w:r>
      <w:r>
        <w:rPr>
          <w:lang w:val="en-US"/>
        </w:rPr>
        <w:t>Amass</w:t>
      </w:r>
      <w:r w:rsidRPr="003B11F8">
        <w:t xml:space="preserve"> </w:t>
      </w:r>
      <w:r>
        <w:rPr>
          <w:lang w:val="en-US"/>
        </w:rPr>
        <w:t>etal</w:t>
      </w:r>
      <w:r w:rsidRPr="003B11F8">
        <w:t xml:space="preserve">., </w:t>
      </w:r>
      <w:r>
        <w:t xml:space="preserve">1996; </w:t>
      </w:r>
      <w:r>
        <w:rPr>
          <w:lang w:val="en-US"/>
        </w:rPr>
        <w:t>Manekelleretal</w:t>
      </w:r>
      <w:r w:rsidRPr="003B11F8">
        <w:t xml:space="preserve">.,2004; </w:t>
      </w:r>
      <w:r>
        <w:rPr>
          <w:lang w:val="en-US"/>
        </w:rPr>
        <w:t>Sherman</w:t>
      </w:r>
      <w:r w:rsidRPr="003B11F8">
        <w:t xml:space="preserve"> </w:t>
      </w:r>
      <w:r>
        <w:rPr>
          <w:lang w:val="en-US"/>
        </w:rPr>
        <w:t>etal</w:t>
      </w:r>
      <w:r w:rsidRPr="003B11F8">
        <w:t xml:space="preserve">.,2004), </w:t>
      </w:r>
      <w:r>
        <w:t xml:space="preserve">в </w:t>
      </w:r>
      <w:r>
        <w:rPr>
          <w:spacing w:val="-5"/>
        </w:rPr>
        <w:t>России и сопредельных государствах этот показатель примерно вдвое ниже. Относитель</w:t>
      </w:r>
      <w:r>
        <w:rPr>
          <w:spacing w:val="-5"/>
        </w:rPr>
        <w:softHyphen/>
      </w:r>
      <w:r>
        <w:rPr>
          <w:spacing w:val="-1"/>
        </w:rPr>
        <w:t>но молодым возрастом и небольшой средней величиной продолжительности злоупо</w:t>
      </w:r>
      <w:r>
        <w:rPr>
          <w:spacing w:val="-1"/>
        </w:rPr>
        <w:softHyphen/>
      </w:r>
      <w:r>
        <w:rPr>
          <w:spacing w:val="-2"/>
        </w:rPr>
        <w:t xml:space="preserve">требления опиоидами объясняются относительно невысокие показатели (по сравнению </w:t>
      </w:r>
      <w:r>
        <w:rPr>
          <w:spacing w:val="-1"/>
        </w:rPr>
        <w:t xml:space="preserve">с США и странами Европы) висцерального и неврологического отягощения опийной </w:t>
      </w:r>
      <w:r>
        <w:rPr>
          <w:spacing w:val="-2"/>
        </w:rPr>
        <w:t>наркомании в российской популяции больных. Кроме того, можно предположить, что определенную роль в степени соматоневрологического отягощения опийной наркома</w:t>
      </w:r>
      <w:r>
        <w:rPr>
          <w:spacing w:val="-2"/>
        </w:rPr>
        <w:softHyphen/>
      </w:r>
      <w:r>
        <w:t>нии играет показатель выживаемости больных.</w:t>
      </w:r>
    </w:p>
    <w:p w14:paraId="7451A2E6" w14:textId="77777777" w:rsidR="008B35D8" w:rsidRDefault="008B35D8">
      <w:pPr>
        <w:shd w:val="clear" w:color="auto" w:fill="FFFFFF"/>
        <w:spacing w:line="235" w:lineRule="exact"/>
        <w:ind w:firstLine="331"/>
        <w:jc w:val="both"/>
      </w:pPr>
      <w:r>
        <w:rPr>
          <w:spacing w:val="-4"/>
        </w:rPr>
        <w:t>Очевидно также, что спектр и тяжесть сопутствующих опиоидной зависимости вис</w:t>
      </w:r>
      <w:r>
        <w:rPr>
          <w:spacing w:val="-4"/>
        </w:rPr>
        <w:softHyphen/>
      </w:r>
      <w:r>
        <w:rPr>
          <w:spacing w:val="-3"/>
        </w:rPr>
        <w:t xml:space="preserve">церальных и церебральных расстройств в той или иной степени зависит от применения </w:t>
      </w:r>
      <w:r>
        <w:rPr>
          <w:spacing w:val="-1"/>
        </w:rPr>
        <w:t>программ заместительной терапии, причем последняя может играть в этом процессе двоякую роль. С одной стороны, устранение (пусть даже и частичное) фактора несте</w:t>
      </w:r>
      <w:r>
        <w:rPr>
          <w:spacing w:val="-1"/>
        </w:rPr>
        <w:softHyphen/>
      </w:r>
      <w:r>
        <w:rPr>
          <w:spacing w:val="-2"/>
        </w:rPr>
        <w:t>рильного парентерального употребления запрещенных наркотиков уменьшает инфек</w:t>
      </w:r>
      <w:r>
        <w:rPr>
          <w:spacing w:val="-2"/>
        </w:rPr>
        <w:softHyphen/>
        <w:t>ционную заболеваемость больных наркоманией. С другой стороны, метадоновые про</w:t>
      </w:r>
      <w:r>
        <w:rPr>
          <w:spacing w:val="-2"/>
        </w:rPr>
        <w:softHyphen/>
      </w:r>
      <w:r>
        <w:rPr>
          <w:spacing w:val="-3"/>
        </w:rPr>
        <w:t>граммы и аналогичные им подходы повышают выживаемость злоупотребляющих опи</w:t>
      </w:r>
      <w:r>
        <w:rPr>
          <w:spacing w:val="-3"/>
        </w:rPr>
        <w:softHyphen/>
      </w:r>
      <w:r>
        <w:t xml:space="preserve">оидами лиц, а также — в ряде случаев — способствуют своего рода консервации </w:t>
      </w:r>
      <w:r>
        <w:rPr>
          <w:spacing w:val="-2"/>
        </w:rPr>
        <w:t>опиоидной зависимости, что, возможно, служит причиной увеличения общей продол</w:t>
      </w:r>
      <w:r>
        <w:rPr>
          <w:spacing w:val="-2"/>
        </w:rPr>
        <w:softHyphen/>
      </w:r>
      <w:r>
        <w:rPr>
          <w:spacing w:val="-4"/>
        </w:rPr>
        <w:t>жительности употребления ПАВ и, следовательно, накопления висцеральных и невроло</w:t>
      </w:r>
      <w:r>
        <w:rPr>
          <w:spacing w:val="-4"/>
        </w:rPr>
        <w:softHyphen/>
      </w:r>
      <w:r>
        <w:t>гических расстройств.</w:t>
      </w:r>
    </w:p>
    <w:p w14:paraId="7AE35679" w14:textId="77777777" w:rsidR="008B35D8" w:rsidRDefault="008B35D8">
      <w:pPr>
        <w:shd w:val="clear" w:color="auto" w:fill="FFFFFF"/>
        <w:spacing w:before="5" w:line="235" w:lineRule="exact"/>
        <w:ind w:left="5" w:firstLine="341"/>
        <w:jc w:val="both"/>
      </w:pPr>
      <w:r>
        <w:rPr>
          <w:spacing w:val="-3"/>
        </w:rPr>
        <w:t>Среди инфекционных болезней, сопутствующих злоупотреблению опиоидами, наи</w:t>
      </w:r>
      <w:r>
        <w:rPr>
          <w:spacing w:val="-3"/>
        </w:rPr>
        <w:softHyphen/>
      </w:r>
      <w:r>
        <w:rPr>
          <w:spacing w:val="-5"/>
        </w:rPr>
        <w:t>более значимы как по частоте, так и по тяжести последствий, вирусные гепатиты и ВИЧ-</w:t>
      </w:r>
      <w:r>
        <w:rPr>
          <w:spacing w:val="-2"/>
        </w:rPr>
        <w:t>инфекция. В США наиболее неблагоприятные эпидемиологические показатели в отно</w:t>
      </w:r>
      <w:r>
        <w:rPr>
          <w:spacing w:val="-2"/>
        </w:rPr>
        <w:softHyphen/>
      </w:r>
      <w:r>
        <w:rPr>
          <w:spacing w:val="-3"/>
        </w:rPr>
        <w:t>шении ВИЧ-инфекции отмечены в афроамериканской субпопуляции потребителей нар</w:t>
      </w:r>
      <w:r>
        <w:rPr>
          <w:spacing w:val="-3"/>
        </w:rPr>
        <w:softHyphen/>
        <w:t xml:space="preserve">котиков, что объясняется низким уровнем вовлечения и удержания больных в лечебных </w:t>
      </w:r>
      <w:r>
        <w:rPr>
          <w:spacing w:val="-2"/>
        </w:rPr>
        <w:t>и профилактических программах, в частности в программах антиретровирусной тера</w:t>
      </w:r>
      <w:r>
        <w:rPr>
          <w:spacing w:val="-2"/>
        </w:rPr>
        <w:softHyphen/>
      </w:r>
      <w:r>
        <w:t xml:space="preserve">пии </w:t>
      </w:r>
      <w:r w:rsidRPr="003B11F8">
        <w:t>(</w:t>
      </w:r>
      <w:r>
        <w:rPr>
          <w:lang w:val="en-US"/>
        </w:rPr>
        <w:t>Johnson</w:t>
      </w:r>
      <w:r w:rsidRPr="003B11F8">
        <w:t xml:space="preserve"> </w:t>
      </w:r>
      <w:r>
        <w:rPr>
          <w:lang w:val="en-US"/>
        </w:rPr>
        <w:t>et</w:t>
      </w:r>
      <w:r w:rsidRPr="003B11F8">
        <w:t xml:space="preserve"> </w:t>
      </w:r>
      <w:r>
        <w:rPr>
          <w:lang w:val="en-US"/>
        </w:rPr>
        <w:t>al</w:t>
      </w:r>
      <w:r w:rsidRPr="003B11F8">
        <w:t xml:space="preserve">„ </w:t>
      </w:r>
      <w:r>
        <w:t xml:space="preserve">2002; </w:t>
      </w:r>
      <w:r>
        <w:rPr>
          <w:lang w:val="en-US"/>
        </w:rPr>
        <w:t>Boyd</w:t>
      </w:r>
      <w:r w:rsidRPr="003B11F8">
        <w:t xml:space="preserve"> </w:t>
      </w:r>
      <w:r>
        <w:rPr>
          <w:lang w:val="en-US"/>
        </w:rPr>
        <w:t>et</w:t>
      </w:r>
      <w:r w:rsidRPr="003B11F8">
        <w:t xml:space="preserve"> </w:t>
      </w:r>
      <w:r>
        <w:rPr>
          <w:lang w:val="en-US"/>
        </w:rPr>
        <w:t>el</w:t>
      </w:r>
      <w:r w:rsidRPr="003B11F8">
        <w:t xml:space="preserve">., </w:t>
      </w:r>
      <w:r>
        <w:t>2004).</w:t>
      </w:r>
    </w:p>
    <w:p w14:paraId="7E796926" w14:textId="77777777" w:rsidR="008B35D8" w:rsidRDefault="008B35D8">
      <w:pPr>
        <w:shd w:val="clear" w:color="auto" w:fill="FFFFFF"/>
        <w:spacing w:line="235" w:lineRule="exact"/>
        <w:ind w:right="5" w:firstLine="336"/>
        <w:jc w:val="both"/>
      </w:pPr>
      <w:r>
        <w:rPr>
          <w:spacing w:val="-1"/>
        </w:rPr>
        <w:t xml:space="preserve">Афроамериканским ПИН свойственны и другие сравнительно неблагоприятные </w:t>
      </w:r>
      <w:r>
        <w:rPr>
          <w:spacing w:val="-3"/>
        </w:rPr>
        <w:t>показатели тяжести и течения опиоидной зависимости и сопутствующих ей психопато</w:t>
      </w:r>
      <w:r>
        <w:rPr>
          <w:spacing w:val="-3"/>
        </w:rPr>
        <w:softHyphen/>
      </w:r>
      <w:r>
        <w:t>логических феноменов.</w:t>
      </w:r>
    </w:p>
    <w:p w14:paraId="12C3C720" w14:textId="77777777" w:rsidR="008B35D8" w:rsidRDefault="008B35D8">
      <w:pPr>
        <w:shd w:val="clear" w:color="auto" w:fill="FFFFFF"/>
        <w:spacing w:line="235" w:lineRule="exact"/>
        <w:ind w:left="5" w:right="5" w:firstLine="346"/>
        <w:jc w:val="both"/>
      </w:pPr>
      <w:r>
        <w:rPr>
          <w:spacing w:val="-3"/>
        </w:rPr>
        <w:t>Распространенность отдельных инфекционных болезней неодинакова в различных возрастных группах больных наркоманией. При исследовании проблемы вирусных ин</w:t>
      </w:r>
      <w:r>
        <w:rPr>
          <w:spacing w:val="-3"/>
        </w:rPr>
        <w:softHyphen/>
      </w:r>
      <w:r>
        <w:rPr>
          <w:spacing w:val="-1"/>
        </w:rPr>
        <w:t>фекций у реципиентов метадоновых программ оказалось, что максимальная распро</w:t>
      </w:r>
      <w:r>
        <w:rPr>
          <w:spacing w:val="-1"/>
        </w:rPr>
        <w:softHyphen/>
      </w:r>
      <w:r>
        <w:t xml:space="preserve">страненность вирусного гепатита С (92%) отмечается у пациентов 45-49 лет, а ВИЧ-инфекции (45%)— у больных 35-39 лет </w:t>
      </w:r>
      <w:r w:rsidRPr="003B11F8">
        <w:t>(</w:t>
      </w:r>
      <w:r>
        <w:rPr>
          <w:lang w:val="en-US"/>
        </w:rPr>
        <w:t>Piccolo</w:t>
      </w:r>
      <w:r w:rsidRPr="003B11F8">
        <w:t xml:space="preserve"> </w:t>
      </w:r>
      <w:r>
        <w:rPr>
          <w:lang w:val="en-US"/>
        </w:rPr>
        <w:t>etal</w:t>
      </w:r>
      <w:r w:rsidRPr="003B11F8">
        <w:t xml:space="preserve">., </w:t>
      </w:r>
      <w:r>
        <w:t>2002).</w:t>
      </w:r>
    </w:p>
    <w:p w14:paraId="7BBAD4E3" w14:textId="77777777" w:rsidR="008B35D8" w:rsidRDefault="008B35D8">
      <w:pPr>
        <w:shd w:val="clear" w:color="auto" w:fill="FFFFFF"/>
        <w:spacing w:line="235" w:lineRule="exact"/>
        <w:ind w:left="5" w:right="5" w:firstLine="346"/>
        <w:jc w:val="both"/>
        <w:sectPr w:rsidR="008B35D8">
          <w:type w:val="continuous"/>
          <w:pgSz w:w="12240" w:h="15840"/>
          <w:pgMar w:top="1440" w:right="2640" w:bottom="720" w:left="2241" w:header="720" w:footer="720" w:gutter="0"/>
          <w:cols w:space="60"/>
          <w:noEndnote/>
        </w:sectPr>
      </w:pPr>
    </w:p>
    <w:p w14:paraId="4986067E" w14:textId="77777777" w:rsidR="008B35D8" w:rsidRDefault="008B35D8">
      <w:pPr>
        <w:shd w:val="clear" w:color="auto" w:fill="FFFFFF"/>
      </w:pPr>
      <w:r>
        <w:rPr>
          <w:spacing w:val="-12"/>
        </w:rPr>
        <w:t>Медицинские и социальные последствия злоупотребления опиоидами</w:t>
      </w:r>
    </w:p>
    <w:p w14:paraId="35B3FDB2" w14:textId="77777777" w:rsidR="008B35D8" w:rsidRDefault="008B35D8">
      <w:pPr>
        <w:shd w:val="clear" w:color="auto" w:fill="FFFFFF"/>
        <w:spacing w:before="34"/>
      </w:pPr>
      <w:r>
        <w:br w:type="column"/>
      </w:r>
      <w:r>
        <w:rPr>
          <w:rFonts w:ascii="Arial" w:hAnsi="Arial" w:cs="Arial"/>
          <w:sz w:val="18"/>
          <w:szCs w:val="18"/>
        </w:rPr>
        <w:t>305</w:t>
      </w:r>
    </w:p>
    <w:p w14:paraId="55185B0C" w14:textId="77777777" w:rsidR="008B35D8" w:rsidRDefault="008B35D8">
      <w:pPr>
        <w:shd w:val="clear" w:color="auto" w:fill="FFFFFF"/>
        <w:spacing w:before="34"/>
        <w:sectPr w:rsidR="008B35D8">
          <w:pgSz w:w="12240" w:h="15840"/>
          <w:pgMar w:top="1440" w:right="1833" w:bottom="720" w:left="2635" w:header="720" w:footer="720" w:gutter="0"/>
          <w:cols w:num="2" w:space="720" w:equalWidth="0">
            <w:col w:w="5313" w:space="1738"/>
            <w:col w:w="720"/>
          </w:cols>
          <w:noEndnote/>
        </w:sectPr>
      </w:pPr>
    </w:p>
    <w:p w14:paraId="2269BCD8" w14:textId="77777777" w:rsidR="008B35D8" w:rsidRDefault="008B35D8">
      <w:pPr>
        <w:shd w:val="clear" w:color="auto" w:fill="FFFFFF"/>
        <w:spacing w:before="240" w:line="235" w:lineRule="exact"/>
        <w:ind w:left="14" w:right="470" w:firstLine="322"/>
        <w:jc w:val="both"/>
      </w:pPr>
      <w:r>
        <w:rPr>
          <w:spacing w:val="-4"/>
        </w:rPr>
        <w:t xml:space="preserve">В связи с выраженными различиями в показателях среднего возраста ПИН в России </w:t>
      </w:r>
      <w:r>
        <w:rPr>
          <w:spacing w:val="-3"/>
        </w:rPr>
        <w:t xml:space="preserve">и западных странах, приведенные данные не могут экстраполироваться на российскую </w:t>
      </w:r>
      <w:r>
        <w:rPr>
          <w:spacing w:val="-6"/>
        </w:rPr>
        <w:t>популяцию больных наркоманией, однако дают представление о некоторых эпидемиоло</w:t>
      </w:r>
      <w:r>
        <w:rPr>
          <w:spacing w:val="-6"/>
        </w:rPr>
        <w:softHyphen/>
      </w:r>
      <w:r>
        <w:t>гических закономерностях.</w:t>
      </w:r>
    </w:p>
    <w:p w14:paraId="4D7E6A02" w14:textId="77777777" w:rsidR="008B35D8" w:rsidRDefault="008B35D8">
      <w:pPr>
        <w:shd w:val="clear" w:color="auto" w:fill="FFFFFF"/>
        <w:spacing w:before="5" w:line="235" w:lineRule="exact"/>
        <w:ind w:left="5" w:right="470" w:firstLine="322"/>
        <w:jc w:val="both"/>
      </w:pPr>
      <w:r>
        <w:rPr>
          <w:spacing w:val="-5"/>
        </w:rPr>
        <w:t xml:space="preserve">Некоторые исследования </w:t>
      </w:r>
      <w:r w:rsidRPr="003B11F8">
        <w:rPr>
          <w:spacing w:val="-5"/>
        </w:rPr>
        <w:t>(</w:t>
      </w:r>
      <w:r>
        <w:rPr>
          <w:spacing w:val="-5"/>
          <w:lang w:val="en-US"/>
        </w:rPr>
        <w:t>Gyarmathy</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 xml:space="preserve">2002; </w:t>
      </w:r>
      <w:r>
        <w:rPr>
          <w:spacing w:val="-5"/>
          <w:lang w:val="en-US"/>
        </w:rPr>
        <w:t>Matos</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 xml:space="preserve">2004; </w:t>
      </w:r>
      <w:r>
        <w:rPr>
          <w:spacing w:val="-5"/>
          <w:lang w:val="en-US"/>
        </w:rPr>
        <w:t>Thorpe</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 xml:space="preserve">2004), </w:t>
      </w:r>
      <w:r>
        <w:rPr>
          <w:spacing w:val="-4"/>
        </w:rPr>
        <w:t>а также наши собственные клинические данные показывают, что у лиц, систематически злоупотребляющих опиоидами, но никогда не вводивших наркотик инъекционным пу</w:t>
      </w:r>
      <w:r>
        <w:rPr>
          <w:spacing w:val="-4"/>
        </w:rPr>
        <w:softHyphen/>
      </w:r>
      <w:r>
        <w:rPr>
          <w:spacing w:val="-7"/>
        </w:rPr>
        <w:t xml:space="preserve">тем, реже, чем у ПИН, но также выявляются антитела к </w:t>
      </w:r>
      <w:r>
        <w:rPr>
          <w:spacing w:val="-7"/>
          <w:lang w:val="en-US"/>
        </w:rPr>
        <w:t>HBV</w:t>
      </w:r>
      <w:r w:rsidRPr="003B11F8">
        <w:rPr>
          <w:spacing w:val="-7"/>
        </w:rPr>
        <w:t xml:space="preserve">, </w:t>
      </w:r>
      <w:r>
        <w:rPr>
          <w:spacing w:val="-7"/>
          <w:lang w:val="en-US"/>
        </w:rPr>
        <w:t>HCV</w:t>
      </w:r>
      <w:r w:rsidRPr="003B11F8">
        <w:rPr>
          <w:spacing w:val="-7"/>
        </w:rPr>
        <w:t xml:space="preserve"> </w:t>
      </w:r>
      <w:r>
        <w:rPr>
          <w:spacing w:val="-7"/>
        </w:rPr>
        <w:t xml:space="preserve">и </w:t>
      </w:r>
      <w:r>
        <w:rPr>
          <w:spacing w:val="-7"/>
          <w:lang w:val="en-US"/>
        </w:rPr>
        <w:t>HIV</w:t>
      </w:r>
      <w:r w:rsidRPr="003B11F8">
        <w:rPr>
          <w:spacing w:val="-7"/>
        </w:rPr>
        <w:t>-1</w:t>
      </w:r>
      <w:r>
        <w:rPr>
          <w:spacing w:val="-7"/>
        </w:rPr>
        <w:t>. Предполагает</w:t>
      </w:r>
      <w:r>
        <w:rPr>
          <w:spacing w:val="-7"/>
        </w:rPr>
        <w:softHyphen/>
      </w:r>
      <w:r>
        <w:rPr>
          <w:spacing w:val="-4"/>
        </w:rPr>
        <w:t>ся, что основным путем вирусной трансмиссии у этой категории больных является неза</w:t>
      </w:r>
      <w:r>
        <w:rPr>
          <w:spacing w:val="-4"/>
        </w:rPr>
        <w:softHyphen/>
      </w:r>
      <w:r>
        <w:t xml:space="preserve">щищенный секс </w:t>
      </w:r>
      <w:r w:rsidRPr="003B11F8">
        <w:t>(</w:t>
      </w:r>
      <w:r>
        <w:rPr>
          <w:lang w:val="en-US"/>
        </w:rPr>
        <w:t>Gyarmathy</w:t>
      </w:r>
      <w:r w:rsidRPr="003B11F8">
        <w:t xml:space="preserve"> </w:t>
      </w:r>
      <w:r>
        <w:rPr>
          <w:lang w:val="en-US"/>
        </w:rPr>
        <w:t>et</w:t>
      </w:r>
      <w:r w:rsidRPr="003B11F8">
        <w:t xml:space="preserve"> </w:t>
      </w:r>
      <w:r>
        <w:rPr>
          <w:lang w:val="en-US"/>
        </w:rPr>
        <w:t>al</w:t>
      </w:r>
      <w:r w:rsidRPr="003B11F8">
        <w:t xml:space="preserve">., </w:t>
      </w:r>
      <w:r>
        <w:t>2002).</w:t>
      </w:r>
    </w:p>
    <w:p w14:paraId="05B5A9C5" w14:textId="77777777" w:rsidR="008B35D8" w:rsidRDefault="008B35D8">
      <w:pPr>
        <w:shd w:val="clear" w:color="auto" w:fill="FFFFFF"/>
        <w:spacing w:before="235"/>
        <w:ind w:right="466"/>
        <w:jc w:val="center"/>
      </w:pPr>
      <w:r>
        <w:rPr>
          <w:rFonts w:ascii="Arial" w:hAnsi="Arial" w:cs="Arial"/>
          <w:b/>
          <w:bCs/>
          <w:sz w:val="22"/>
          <w:szCs w:val="22"/>
        </w:rPr>
        <w:t xml:space="preserve">12.13.1. </w:t>
      </w:r>
      <w:r>
        <w:rPr>
          <w:rFonts w:ascii="Arial" w:hAnsi="Arial"/>
          <w:b/>
          <w:bCs/>
          <w:sz w:val="22"/>
          <w:szCs w:val="22"/>
        </w:rPr>
        <w:t>Вирусные</w:t>
      </w:r>
      <w:r>
        <w:rPr>
          <w:rFonts w:ascii="Arial" w:hAnsi="Arial" w:cs="Arial"/>
          <w:b/>
          <w:bCs/>
          <w:sz w:val="22"/>
          <w:szCs w:val="22"/>
        </w:rPr>
        <w:t xml:space="preserve"> </w:t>
      </w:r>
      <w:r>
        <w:rPr>
          <w:rFonts w:ascii="Arial" w:hAnsi="Arial"/>
          <w:b/>
          <w:bCs/>
          <w:sz w:val="22"/>
          <w:szCs w:val="22"/>
        </w:rPr>
        <w:t>гепатиты</w:t>
      </w:r>
    </w:p>
    <w:p w14:paraId="253E9248" w14:textId="77777777" w:rsidR="008B35D8" w:rsidRDefault="008B35D8">
      <w:pPr>
        <w:shd w:val="clear" w:color="auto" w:fill="FFFFFF"/>
        <w:spacing w:before="230" w:line="235" w:lineRule="exact"/>
        <w:ind w:right="480" w:firstLine="312"/>
        <w:jc w:val="both"/>
      </w:pPr>
      <w:r>
        <w:rPr>
          <w:spacing w:val="-3"/>
        </w:rPr>
        <w:t>Вирусные гепатиты — наиболее распространенное (более 95%) и достаточно опас</w:t>
      </w:r>
      <w:r>
        <w:rPr>
          <w:spacing w:val="-3"/>
        </w:rPr>
        <w:softHyphen/>
        <w:t xml:space="preserve">ное инфекционное заболевание у потребителей наркотиков, во многом определяющее </w:t>
      </w:r>
      <w:r>
        <w:rPr>
          <w:spacing w:val="-2"/>
        </w:rPr>
        <w:t>общее состояние соматического здоровья и показатели выживаемости больных.</w:t>
      </w:r>
    </w:p>
    <w:p w14:paraId="6C7E91F8" w14:textId="77777777" w:rsidR="008B35D8" w:rsidRDefault="008B35D8">
      <w:pPr>
        <w:shd w:val="clear" w:color="auto" w:fill="FFFFFF"/>
        <w:spacing w:line="235" w:lineRule="exact"/>
        <w:ind w:right="475" w:firstLine="307"/>
        <w:jc w:val="both"/>
      </w:pPr>
      <w:r>
        <w:rPr>
          <w:i/>
          <w:iCs/>
        </w:rPr>
        <w:t xml:space="preserve">Вирусный гепатит </w:t>
      </w:r>
      <w:r>
        <w:t>С(ВГС) является самой частой формой инфекционного пора</w:t>
      </w:r>
      <w:r>
        <w:softHyphen/>
      </w:r>
      <w:r>
        <w:rPr>
          <w:spacing w:val="-5"/>
        </w:rPr>
        <w:t>жения печени вследствие потребления наркотиков и диагностируется у 65-85% лиц, зло</w:t>
      </w:r>
      <w:r>
        <w:rPr>
          <w:spacing w:val="-5"/>
        </w:rPr>
        <w:softHyphen/>
      </w:r>
      <w:r>
        <w:rPr>
          <w:spacing w:val="-2"/>
        </w:rPr>
        <w:t xml:space="preserve">употребляющих опиоидами (Мишнаевский, 2001; Волчкова и др., 2002; </w:t>
      </w:r>
      <w:r>
        <w:rPr>
          <w:spacing w:val="-2"/>
          <w:lang w:val="en-US"/>
        </w:rPr>
        <w:t>Berson</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5"/>
        </w:rPr>
        <w:t xml:space="preserve">2001; </w:t>
      </w:r>
      <w:r>
        <w:rPr>
          <w:spacing w:val="-5"/>
          <w:lang w:val="en-US"/>
        </w:rPr>
        <w:t>Quaglio</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2003), причем частота его выявления коррелирует с продолжительно</w:t>
      </w:r>
      <w:r>
        <w:rPr>
          <w:spacing w:val="-5"/>
        </w:rPr>
        <w:softHyphen/>
      </w:r>
      <w:r>
        <w:t>стью злоупотребления ПАВ (Мишнаевский, 2001).</w:t>
      </w:r>
    </w:p>
    <w:p w14:paraId="4EB2D1AD" w14:textId="77777777" w:rsidR="008B35D8" w:rsidRDefault="008B35D8">
      <w:pPr>
        <w:shd w:val="clear" w:color="auto" w:fill="FFFFFF"/>
        <w:spacing w:line="235" w:lineRule="exact"/>
        <w:ind w:left="5" w:right="480" w:firstLine="307"/>
        <w:jc w:val="both"/>
      </w:pPr>
      <w:r>
        <w:rPr>
          <w:spacing w:val="-4"/>
        </w:rPr>
        <w:t>Тяжесть медико-социальной проблемы ВГС определяется высокой частотой хрони-</w:t>
      </w:r>
      <w:r>
        <w:rPr>
          <w:spacing w:val="-3"/>
        </w:rPr>
        <w:t>фикации гепатоцеллюлярного поражения и нередким исходом в цирроз печени. Свое</w:t>
      </w:r>
      <w:r>
        <w:rPr>
          <w:spacing w:val="-3"/>
        </w:rPr>
        <w:softHyphen/>
        <w:t>временная диагностика ВГС существенно затруднена из-за преобладания стертых (без</w:t>
      </w:r>
      <w:r>
        <w:rPr>
          <w:spacing w:val="-3"/>
        </w:rPr>
        <w:softHyphen/>
      </w:r>
      <w:r>
        <w:rPr>
          <w:spacing w:val="-4"/>
        </w:rPr>
        <w:t>желтушных) и субклинических форм болезни, и обнаружение маркеров гепатита обыч</w:t>
      </w:r>
      <w:r>
        <w:rPr>
          <w:spacing w:val="-4"/>
        </w:rPr>
        <w:softHyphen/>
      </w:r>
      <w:r>
        <w:t>но является случайной лабораторной находкой.</w:t>
      </w:r>
    </w:p>
    <w:p w14:paraId="3D22B9FB" w14:textId="77777777" w:rsidR="008B35D8" w:rsidRDefault="008B35D8">
      <w:pPr>
        <w:shd w:val="clear" w:color="auto" w:fill="FFFFFF"/>
        <w:spacing w:before="5" w:line="235" w:lineRule="exact"/>
        <w:ind w:left="5" w:right="480" w:firstLine="302"/>
        <w:jc w:val="both"/>
      </w:pPr>
      <w:r>
        <w:rPr>
          <w:i/>
          <w:iCs/>
          <w:spacing w:val="-2"/>
        </w:rPr>
        <w:t xml:space="preserve">Вирусный гепатит </w:t>
      </w:r>
      <w:r>
        <w:rPr>
          <w:spacing w:val="-2"/>
        </w:rPr>
        <w:t xml:space="preserve">В (ВГВ) занимает второе место по частоте распространения у </w:t>
      </w:r>
      <w:r>
        <w:rPr>
          <w:spacing w:val="-3"/>
        </w:rPr>
        <w:t xml:space="preserve">больных наркоманией среди всех форм поражения печени. В России заболеваемость </w:t>
      </w:r>
      <w:r>
        <w:rPr>
          <w:spacing w:val="-6"/>
        </w:rPr>
        <w:t xml:space="preserve">острыми формами ВГВ за последние 20 лет увеличилась на 219%. Во многих российских </w:t>
      </w:r>
      <w:r>
        <w:rPr>
          <w:spacing w:val="-2"/>
        </w:rPr>
        <w:t xml:space="preserve">городах отмечен рост заболеваемости ВГВ среди подростков, что в первую очередь </w:t>
      </w:r>
      <w:r>
        <w:rPr>
          <w:spacing w:val="-3"/>
        </w:rPr>
        <w:t>(наряду с ранним началом половой жизни и сменой партнеров) связывается с паренте</w:t>
      </w:r>
      <w:r>
        <w:rPr>
          <w:spacing w:val="-3"/>
        </w:rPr>
        <w:softHyphen/>
      </w:r>
      <w:r>
        <w:t>ральным употреблением наркотиков (Волчкова и др., 2002).</w:t>
      </w:r>
    </w:p>
    <w:p w14:paraId="7845ADBE" w14:textId="77777777" w:rsidR="008B35D8" w:rsidRDefault="008B35D8">
      <w:pPr>
        <w:shd w:val="clear" w:color="auto" w:fill="FFFFFF"/>
        <w:spacing w:line="235" w:lineRule="exact"/>
        <w:ind w:left="10" w:right="480" w:firstLine="302"/>
        <w:jc w:val="both"/>
      </w:pPr>
      <w:r>
        <w:rPr>
          <w:spacing w:val="-6"/>
        </w:rPr>
        <w:t xml:space="preserve">Как и гепатит С, ВГВ склонен к хронификации и исходу в цирроз печени. Кроме того, </w:t>
      </w:r>
      <w:r>
        <w:rPr>
          <w:spacing w:val="-3"/>
        </w:rPr>
        <w:t xml:space="preserve">показана связь между данной формой вирусного гепатита и гепатокарциномой: до 80% </w:t>
      </w:r>
      <w:r>
        <w:t>случаев рака печени развивается вследствие ВГВ.</w:t>
      </w:r>
    </w:p>
    <w:p w14:paraId="242750E1" w14:textId="77777777" w:rsidR="008B35D8" w:rsidRDefault="008B35D8">
      <w:pPr>
        <w:shd w:val="clear" w:color="auto" w:fill="FFFFFF"/>
        <w:spacing w:line="235" w:lineRule="exact"/>
        <w:ind w:left="10" w:right="485" w:firstLine="307"/>
        <w:jc w:val="both"/>
      </w:pPr>
      <w:r>
        <w:rPr>
          <w:spacing w:val="-5"/>
        </w:rPr>
        <w:t xml:space="preserve">Наряду с ВГС и ВГВ у больных наркоманией, как и в общей популяции, выявляются </w:t>
      </w:r>
      <w:r>
        <w:rPr>
          <w:spacing w:val="-4"/>
        </w:rPr>
        <w:t xml:space="preserve">другие формы вирусных гепатитов. К их числу относится вирусный гепатит </w:t>
      </w:r>
      <w:r>
        <w:rPr>
          <w:spacing w:val="-4"/>
          <w:lang w:val="en-US"/>
        </w:rPr>
        <w:t>D</w:t>
      </w:r>
      <w:r w:rsidRPr="003B11F8">
        <w:rPr>
          <w:spacing w:val="-4"/>
        </w:rPr>
        <w:t xml:space="preserve">, </w:t>
      </w:r>
      <w:r>
        <w:rPr>
          <w:spacing w:val="-4"/>
        </w:rPr>
        <w:t>несуще</w:t>
      </w:r>
      <w:r>
        <w:rPr>
          <w:spacing w:val="-4"/>
        </w:rPr>
        <w:softHyphen/>
        <w:t xml:space="preserve">ствующий в виде самостоятельного заболевания, а развивающийся в ассоциации с ВГВ (размножение вируса гепатита </w:t>
      </w:r>
      <w:r>
        <w:rPr>
          <w:spacing w:val="-4"/>
          <w:lang w:val="en-US"/>
        </w:rPr>
        <w:t>D</w:t>
      </w:r>
      <w:r w:rsidRPr="003B11F8">
        <w:rPr>
          <w:spacing w:val="-4"/>
        </w:rPr>
        <w:t xml:space="preserve"> </w:t>
      </w:r>
      <w:r>
        <w:rPr>
          <w:spacing w:val="-4"/>
        </w:rPr>
        <w:t xml:space="preserve">нуждается в репликации </w:t>
      </w:r>
      <w:r>
        <w:rPr>
          <w:spacing w:val="-4"/>
          <w:lang w:val="en-US"/>
        </w:rPr>
        <w:t>HBV</w:t>
      </w:r>
      <w:r w:rsidRPr="003B11F8">
        <w:rPr>
          <w:spacing w:val="-4"/>
        </w:rPr>
        <w:t xml:space="preserve">) </w:t>
      </w:r>
      <w:r>
        <w:rPr>
          <w:spacing w:val="-4"/>
        </w:rPr>
        <w:t xml:space="preserve">в порядке коинфекции или суперинфекции. Распространенность гепатита </w:t>
      </w:r>
      <w:r>
        <w:rPr>
          <w:spacing w:val="-4"/>
          <w:lang w:val="en-US"/>
        </w:rPr>
        <w:t>D</w:t>
      </w:r>
      <w:r w:rsidRPr="003B11F8">
        <w:rPr>
          <w:spacing w:val="-4"/>
        </w:rPr>
        <w:t xml:space="preserve"> </w:t>
      </w:r>
      <w:r>
        <w:rPr>
          <w:spacing w:val="-4"/>
        </w:rPr>
        <w:t>в среде больных наркоманией зна</w:t>
      </w:r>
      <w:r>
        <w:rPr>
          <w:spacing w:val="-4"/>
        </w:rPr>
        <w:softHyphen/>
        <w:t>чительно превышает популяционные показатели. Поражение печени нередко вызывает</w:t>
      </w:r>
      <w:r>
        <w:rPr>
          <w:spacing w:val="-4"/>
        </w:rPr>
        <w:softHyphen/>
      </w:r>
      <w:r>
        <w:rPr>
          <w:spacing w:val="-3"/>
        </w:rPr>
        <w:t xml:space="preserve">ся вирусами т. н. герпетической группы. Предметом дискуссий является связь между </w:t>
      </w:r>
      <w:r>
        <w:t xml:space="preserve">поражением печени и вирусами гепатита </w:t>
      </w:r>
      <w:r>
        <w:rPr>
          <w:lang w:val="en-US"/>
        </w:rPr>
        <w:t>G</w:t>
      </w:r>
      <w:r w:rsidRPr="003B11F8">
        <w:t xml:space="preserve"> </w:t>
      </w:r>
      <w:r>
        <w:t xml:space="preserve">и </w:t>
      </w:r>
      <w:r>
        <w:rPr>
          <w:lang w:val="en-US"/>
        </w:rPr>
        <w:t>TTV</w:t>
      </w:r>
      <w:r w:rsidRPr="003B11F8">
        <w:t>.</w:t>
      </w:r>
    </w:p>
    <w:p w14:paraId="13568F26" w14:textId="77777777" w:rsidR="008B35D8" w:rsidRDefault="008B35D8">
      <w:pPr>
        <w:shd w:val="clear" w:color="auto" w:fill="FFFFFF"/>
        <w:spacing w:line="235" w:lineRule="exact"/>
        <w:ind w:left="24" w:right="485" w:firstLine="278"/>
        <w:jc w:val="both"/>
      </w:pPr>
      <w:r>
        <w:rPr>
          <w:spacing w:val="-2"/>
        </w:rPr>
        <w:t xml:space="preserve">Для большинства больных опийной наркоманией характерно вирусное поражение </w:t>
      </w:r>
      <w:r>
        <w:rPr>
          <w:spacing w:val="-9"/>
        </w:rPr>
        <w:t xml:space="preserve">печени смешанной этиологии: </w:t>
      </w:r>
      <w:r>
        <w:rPr>
          <w:spacing w:val="-9"/>
          <w:lang w:val="en-US"/>
        </w:rPr>
        <w:t>HBV</w:t>
      </w:r>
      <w:r w:rsidRPr="003B11F8">
        <w:rPr>
          <w:spacing w:val="-9"/>
        </w:rPr>
        <w:t xml:space="preserve"> + </w:t>
      </w:r>
      <w:r>
        <w:rPr>
          <w:spacing w:val="-9"/>
          <w:lang w:val="en-US"/>
        </w:rPr>
        <w:t>HCV</w:t>
      </w:r>
      <w:r w:rsidRPr="003B11F8">
        <w:rPr>
          <w:spacing w:val="-9"/>
        </w:rPr>
        <w:t xml:space="preserve">, </w:t>
      </w:r>
      <w:r>
        <w:rPr>
          <w:spacing w:val="-9"/>
        </w:rPr>
        <w:t xml:space="preserve">реже </w:t>
      </w:r>
      <w:r>
        <w:rPr>
          <w:spacing w:val="-9"/>
          <w:lang w:val="en-US"/>
        </w:rPr>
        <w:t>HBV</w:t>
      </w:r>
      <w:r w:rsidRPr="003B11F8">
        <w:rPr>
          <w:spacing w:val="-9"/>
        </w:rPr>
        <w:t xml:space="preserve"> + </w:t>
      </w:r>
      <w:r>
        <w:rPr>
          <w:spacing w:val="-9"/>
          <w:lang w:val="en-US"/>
        </w:rPr>
        <w:t>HCV</w:t>
      </w:r>
      <w:r w:rsidRPr="003B11F8">
        <w:rPr>
          <w:spacing w:val="-9"/>
        </w:rPr>
        <w:t xml:space="preserve"> + </w:t>
      </w:r>
      <w:r>
        <w:rPr>
          <w:spacing w:val="-9"/>
          <w:lang w:val="en-US"/>
        </w:rPr>
        <w:t>HDV</w:t>
      </w:r>
      <w:r w:rsidRPr="003B11F8">
        <w:rPr>
          <w:spacing w:val="-9"/>
        </w:rPr>
        <w:t xml:space="preserve"> </w:t>
      </w:r>
      <w:r>
        <w:rPr>
          <w:spacing w:val="-9"/>
        </w:rPr>
        <w:t xml:space="preserve">(Мишнаевский, 2001; </w:t>
      </w:r>
      <w:r>
        <w:t>Волчкова и др., 2002; Шахмарданов, Надеждин, 2002).</w:t>
      </w:r>
    </w:p>
    <w:p w14:paraId="7ABE5C40" w14:textId="77777777" w:rsidR="008B35D8" w:rsidRDefault="008B35D8">
      <w:pPr>
        <w:shd w:val="clear" w:color="auto" w:fill="FFFFFF"/>
        <w:spacing w:line="235" w:lineRule="exact"/>
        <w:ind w:left="29" w:right="485" w:firstLine="293"/>
        <w:jc w:val="both"/>
      </w:pPr>
      <w:r>
        <w:rPr>
          <w:spacing w:val="-2"/>
        </w:rPr>
        <w:t xml:space="preserve">В большинстве случаев пациенты поступают в наркологическую клинику с ранее </w:t>
      </w:r>
      <w:r>
        <w:rPr>
          <w:spacing w:val="-5"/>
        </w:rPr>
        <w:t>перенесенными и в связи с преобладанием стертых форм болезни недиагностированны-</w:t>
      </w:r>
    </w:p>
    <w:p w14:paraId="73E5ECF9" w14:textId="77777777" w:rsidR="008B35D8" w:rsidRDefault="008B35D8">
      <w:pPr>
        <w:shd w:val="clear" w:color="auto" w:fill="FFFFFF"/>
        <w:spacing w:line="235" w:lineRule="exact"/>
        <w:ind w:left="29" w:right="485" w:firstLine="293"/>
        <w:jc w:val="both"/>
        <w:sectPr w:rsidR="008B35D8">
          <w:type w:val="continuous"/>
          <w:pgSz w:w="12240" w:h="15840"/>
          <w:pgMar w:top="1440" w:right="1833" w:bottom="720" w:left="2635" w:header="720" w:footer="720" w:gutter="0"/>
          <w:cols w:space="60"/>
          <w:noEndnote/>
        </w:sectPr>
      </w:pPr>
    </w:p>
    <w:p w14:paraId="56C0F1AF" w14:textId="77777777" w:rsidR="008B35D8" w:rsidRDefault="008B35D8">
      <w:pPr>
        <w:shd w:val="clear" w:color="auto" w:fill="FFFFFF"/>
        <w:tabs>
          <w:tab w:val="left" w:pos="2155"/>
        </w:tabs>
        <w:ind w:left="14"/>
      </w:pPr>
      <w:r>
        <w:rPr>
          <w:spacing w:val="-15"/>
        </w:rPr>
        <w:t>306</w:t>
      </w:r>
      <w:r>
        <w:rPr>
          <w:rFonts w:ascii="Arial" w:cs="Arial"/>
        </w:rPr>
        <w:tab/>
      </w:r>
      <w:r>
        <w:rPr>
          <w:spacing w:val="-12"/>
        </w:rPr>
        <w:t>Опиоидная зависимость и последствия злоупотребления опиоидами</w:t>
      </w:r>
    </w:p>
    <w:p w14:paraId="4304AFB3" w14:textId="77777777" w:rsidR="008B35D8" w:rsidRDefault="008B35D8">
      <w:pPr>
        <w:shd w:val="clear" w:color="auto" w:fill="FFFFFF"/>
        <w:spacing w:before="254" w:line="235" w:lineRule="exact"/>
        <w:ind w:left="14" w:right="5"/>
        <w:jc w:val="both"/>
      </w:pPr>
      <w:r>
        <w:rPr>
          <w:spacing w:val="-4"/>
        </w:rPr>
        <w:t>ми вирусными гепатитами. В тех относительно немногочисленных случаях, когда боль</w:t>
      </w:r>
      <w:r>
        <w:rPr>
          <w:spacing w:val="-4"/>
        </w:rPr>
        <w:softHyphen/>
      </w:r>
      <w:r>
        <w:rPr>
          <w:spacing w:val="-3"/>
        </w:rPr>
        <w:t>ные поступают в клинику в острой фазе гепатита, его симптомы маскируются проявле</w:t>
      </w:r>
      <w:r>
        <w:rPr>
          <w:spacing w:val="-3"/>
        </w:rPr>
        <w:softHyphen/>
      </w:r>
      <w:r>
        <w:rPr>
          <w:spacing w:val="-2"/>
        </w:rPr>
        <w:t xml:space="preserve">ниями абстинентного состояния. В связи с этими обстоятельствами особое значение в </w:t>
      </w:r>
      <w:r>
        <w:rPr>
          <w:spacing w:val="-3"/>
        </w:rPr>
        <w:t>своевременном распознавании вирусных гепатитов имеет серологическая диагностика.</w:t>
      </w:r>
    </w:p>
    <w:p w14:paraId="25D539CD" w14:textId="77777777" w:rsidR="008B35D8" w:rsidRDefault="008B35D8">
      <w:pPr>
        <w:shd w:val="clear" w:color="auto" w:fill="FFFFFF"/>
        <w:spacing w:before="230"/>
        <w:ind w:left="38"/>
        <w:jc w:val="center"/>
      </w:pPr>
      <w:r>
        <w:rPr>
          <w:rFonts w:ascii="Arial" w:hAnsi="Arial" w:cs="Arial"/>
          <w:b/>
          <w:bCs/>
          <w:sz w:val="22"/>
          <w:szCs w:val="22"/>
        </w:rPr>
        <w:t xml:space="preserve">12.13.2. </w:t>
      </w:r>
      <w:r>
        <w:rPr>
          <w:rFonts w:ascii="Arial" w:hAnsi="Arial"/>
          <w:b/>
          <w:bCs/>
          <w:sz w:val="22"/>
          <w:szCs w:val="22"/>
        </w:rPr>
        <w:t>ВИЧ</w:t>
      </w:r>
      <w:r>
        <w:rPr>
          <w:rFonts w:ascii="Arial" w:hAnsi="Arial" w:cs="Arial"/>
          <w:b/>
          <w:bCs/>
          <w:sz w:val="22"/>
          <w:szCs w:val="22"/>
        </w:rPr>
        <w:t>-</w:t>
      </w:r>
      <w:r>
        <w:rPr>
          <w:rFonts w:ascii="Arial" w:hAnsi="Arial"/>
          <w:b/>
          <w:bCs/>
          <w:sz w:val="22"/>
          <w:szCs w:val="22"/>
        </w:rPr>
        <w:t>инфекция</w:t>
      </w:r>
    </w:p>
    <w:p w14:paraId="001723CD" w14:textId="77777777" w:rsidR="008B35D8" w:rsidRDefault="008B35D8">
      <w:pPr>
        <w:shd w:val="clear" w:color="auto" w:fill="FFFFFF"/>
        <w:spacing w:before="221" w:line="235" w:lineRule="exact"/>
        <w:ind w:left="10" w:right="5" w:firstLine="331"/>
        <w:jc w:val="both"/>
      </w:pPr>
      <w:r>
        <w:rPr>
          <w:spacing w:val="-2"/>
        </w:rPr>
        <w:t>Средние показатели распространенности ВИЧ-инфекции среди ПИН, в разных по</w:t>
      </w:r>
      <w:r>
        <w:rPr>
          <w:spacing w:val="-2"/>
        </w:rPr>
        <w:softHyphen/>
      </w:r>
      <w:r>
        <w:rPr>
          <w:spacing w:val="-4"/>
        </w:rPr>
        <w:t xml:space="preserve">пуляциях больных и по разным оценкам, составляют20-35% (Должанская, Бузина, 2002; </w:t>
      </w:r>
      <w:r>
        <w:rPr>
          <w:spacing w:val="-6"/>
        </w:rPr>
        <w:t xml:space="preserve">Шахмарданов, Надеждин, 2002; </w:t>
      </w:r>
      <w:r>
        <w:rPr>
          <w:spacing w:val="-6"/>
          <w:lang w:val="en-US"/>
        </w:rPr>
        <w:t>Sanchez</w:t>
      </w:r>
      <w:r w:rsidRPr="003B11F8">
        <w:rPr>
          <w:spacing w:val="-6"/>
        </w:rPr>
        <w:t>-</w:t>
      </w:r>
      <w:r>
        <w:rPr>
          <w:spacing w:val="-6"/>
          <w:lang w:val="en-US"/>
        </w:rPr>
        <w:t>Carbonell</w:t>
      </w:r>
      <w:r w:rsidRPr="003B11F8">
        <w:rPr>
          <w:spacing w:val="-6"/>
        </w:rPr>
        <w:t xml:space="preserve">, </w:t>
      </w:r>
      <w:r>
        <w:rPr>
          <w:spacing w:val="-6"/>
          <w:lang w:val="en-US"/>
        </w:rPr>
        <w:t>Vilaregut</w:t>
      </w:r>
      <w:r w:rsidRPr="003B11F8">
        <w:rPr>
          <w:spacing w:val="-6"/>
        </w:rPr>
        <w:t xml:space="preserve">, </w:t>
      </w:r>
      <w:r>
        <w:rPr>
          <w:spacing w:val="-6"/>
        </w:rPr>
        <w:t xml:space="preserve">2001; </w:t>
      </w:r>
      <w:r>
        <w:rPr>
          <w:spacing w:val="-6"/>
          <w:lang w:val="en-US"/>
        </w:rPr>
        <w:t>Celentano</w:t>
      </w:r>
      <w:r w:rsidRPr="003B11F8">
        <w:rPr>
          <w:spacing w:val="-6"/>
        </w:rPr>
        <w:t xml:space="preserve">, </w:t>
      </w:r>
      <w:r>
        <w:rPr>
          <w:spacing w:val="-6"/>
        </w:rPr>
        <w:t xml:space="preserve">2003; </w:t>
      </w:r>
      <w:r>
        <w:rPr>
          <w:spacing w:val="-6"/>
          <w:lang w:val="en-US"/>
        </w:rPr>
        <w:t>Bassani</w:t>
      </w:r>
      <w:r w:rsidRPr="003B11F8">
        <w:rPr>
          <w:spacing w:val="-6"/>
        </w:rPr>
        <w:t xml:space="preserve"> </w:t>
      </w:r>
      <w:r>
        <w:rPr>
          <w:lang w:val="en-US"/>
        </w:rPr>
        <w:t>et</w:t>
      </w:r>
      <w:r w:rsidRPr="003B11F8">
        <w:t xml:space="preserve"> </w:t>
      </w:r>
      <w:r>
        <w:rPr>
          <w:lang w:val="en-US"/>
        </w:rPr>
        <w:t>al</w:t>
      </w:r>
      <w:r w:rsidRPr="003B11F8">
        <w:t xml:space="preserve">., </w:t>
      </w:r>
      <w:r>
        <w:t xml:space="preserve">2004; </w:t>
      </w:r>
      <w:r>
        <w:rPr>
          <w:lang w:val="en-US"/>
        </w:rPr>
        <w:t>Puigdollers</w:t>
      </w:r>
      <w:r w:rsidRPr="003B11F8">
        <w:t xml:space="preserve"> </w:t>
      </w:r>
      <w:r>
        <w:rPr>
          <w:lang w:val="en-US"/>
        </w:rPr>
        <w:t>et</w:t>
      </w:r>
      <w:r w:rsidRPr="003B11F8">
        <w:t xml:space="preserve"> </w:t>
      </w:r>
      <w:r>
        <w:rPr>
          <w:lang w:val="en-US"/>
        </w:rPr>
        <w:t>al</w:t>
      </w:r>
      <w:r w:rsidRPr="003B11F8">
        <w:t xml:space="preserve">., </w:t>
      </w:r>
      <w:r>
        <w:t>2004).</w:t>
      </w:r>
    </w:p>
    <w:p w14:paraId="12C5170A" w14:textId="77777777" w:rsidR="008B35D8" w:rsidRDefault="008B35D8">
      <w:pPr>
        <w:shd w:val="clear" w:color="auto" w:fill="FFFFFF"/>
        <w:spacing w:line="235" w:lineRule="exact"/>
        <w:ind w:left="10" w:firstLine="336"/>
        <w:jc w:val="both"/>
      </w:pPr>
      <w:r>
        <w:rPr>
          <w:spacing w:val="-1"/>
        </w:rPr>
        <w:t>В общей структуре смертности больных наркоманией смертность в связи с ВИЧ-</w:t>
      </w:r>
      <w:r>
        <w:rPr>
          <w:spacing w:val="-3"/>
        </w:rPr>
        <w:t>инфекцией достигает 32%, приближаясь к показателю летальной передозировки опиои-</w:t>
      </w:r>
      <w:r>
        <w:t xml:space="preserve">дов (3 7%) </w:t>
      </w:r>
      <w:r w:rsidRPr="003B11F8">
        <w:t>(</w:t>
      </w:r>
      <w:r>
        <w:rPr>
          <w:lang w:val="en-US"/>
        </w:rPr>
        <w:t>Quaglio</w:t>
      </w:r>
      <w:r w:rsidRPr="003B11F8">
        <w:t xml:space="preserve"> </w:t>
      </w:r>
      <w:r>
        <w:rPr>
          <w:lang w:val="en-US"/>
        </w:rPr>
        <w:t>et</w:t>
      </w:r>
      <w:r w:rsidRPr="003B11F8">
        <w:t xml:space="preserve"> </w:t>
      </w:r>
      <w:r>
        <w:rPr>
          <w:lang w:val="en-US"/>
        </w:rPr>
        <w:t>al</w:t>
      </w:r>
      <w:r w:rsidRPr="003B11F8">
        <w:t xml:space="preserve">., </w:t>
      </w:r>
      <w:r>
        <w:t>2001).</w:t>
      </w:r>
    </w:p>
    <w:p w14:paraId="2E118A84" w14:textId="77777777" w:rsidR="008B35D8" w:rsidRDefault="008B35D8">
      <w:pPr>
        <w:shd w:val="clear" w:color="auto" w:fill="FFFFFF"/>
        <w:spacing w:before="5" w:line="235" w:lineRule="exact"/>
        <w:ind w:left="10" w:firstLine="341"/>
        <w:jc w:val="both"/>
      </w:pPr>
      <w:r>
        <w:rPr>
          <w:spacing w:val="-4"/>
        </w:rPr>
        <w:t>Наряду с нестерильным парентеральным введением ПАВ, значимым фактором, спо</w:t>
      </w:r>
      <w:r>
        <w:rPr>
          <w:spacing w:val="-4"/>
        </w:rPr>
        <w:softHyphen/>
      </w:r>
      <w:r>
        <w:rPr>
          <w:spacing w:val="-3"/>
        </w:rPr>
        <w:t xml:space="preserve">собствующим распространению ВИЧ-инфекции среди злоупотребляющих наркотиками </w:t>
      </w:r>
      <w:r>
        <w:rPr>
          <w:spacing w:val="-5"/>
        </w:rPr>
        <w:t xml:space="preserve">и в общей популяции, является проституция больных наркоманией женщин </w:t>
      </w:r>
      <w:r w:rsidRPr="003B11F8">
        <w:rPr>
          <w:spacing w:val="-5"/>
        </w:rPr>
        <w:t>(</w:t>
      </w:r>
      <w:r>
        <w:rPr>
          <w:spacing w:val="-5"/>
          <w:lang w:val="en-US"/>
        </w:rPr>
        <w:t>Yahne</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7"/>
        </w:rPr>
        <w:t xml:space="preserve">2002; </w:t>
      </w:r>
      <w:r>
        <w:rPr>
          <w:spacing w:val="-7"/>
          <w:lang w:val="en-US"/>
        </w:rPr>
        <w:t>Spittal</w:t>
      </w:r>
      <w:r w:rsidRPr="003B11F8">
        <w:rPr>
          <w:spacing w:val="-7"/>
        </w:rPr>
        <w:t xml:space="preserve"> </w:t>
      </w:r>
      <w:r>
        <w:rPr>
          <w:spacing w:val="-7"/>
          <w:lang w:val="en-US"/>
        </w:rPr>
        <w:t>et</w:t>
      </w:r>
      <w:r w:rsidRPr="003B11F8">
        <w:rPr>
          <w:spacing w:val="-7"/>
        </w:rPr>
        <w:t xml:space="preserve"> </w:t>
      </w:r>
      <w:r>
        <w:rPr>
          <w:spacing w:val="-7"/>
          <w:lang w:val="en-US"/>
        </w:rPr>
        <w:t>al</w:t>
      </w:r>
      <w:r w:rsidRPr="003B11F8">
        <w:rPr>
          <w:spacing w:val="-7"/>
        </w:rPr>
        <w:t xml:space="preserve">., </w:t>
      </w:r>
      <w:r>
        <w:rPr>
          <w:spacing w:val="-7"/>
        </w:rPr>
        <w:t xml:space="preserve">2003; </w:t>
      </w:r>
      <w:r>
        <w:rPr>
          <w:spacing w:val="-7"/>
          <w:lang w:val="en-US"/>
        </w:rPr>
        <w:t>Berg</w:t>
      </w:r>
      <w:r w:rsidRPr="003B11F8">
        <w:rPr>
          <w:spacing w:val="-7"/>
        </w:rPr>
        <w:t xml:space="preserve"> </w:t>
      </w:r>
      <w:r>
        <w:rPr>
          <w:spacing w:val="-7"/>
          <w:lang w:val="en-US"/>
        </w:rPr>
        <w:t>et</w:t>
      </w:r>
      <w:r w:rsidRPr="003B11F8">
        <w:rPr>
          <w:spacing w:val="-7"/>
        </w:rPr>
        <w:t xml:space="preserve"> </w:t>
      </w:r>
      <w:r>
        <w:rPr>
          <w:spacing w:val="-7"/>
          <w:lang w:val="en-US"/>
        </w:rPr>
        <w:t>al</w:t>
      </w:r>
      <w:r w:rsidRPr="003B11F8">
        <w:rPr>
          <w:spacing w:val="-7"/>
        </w:rPr>
        <w:t xml:space="preserve">., </w:t>
      </w:r>
      <w:r>
        <w:rPr>
          <w:spacing w:val="-7"/>
        </w:rPr>
        <w:t xml:space="preserve">2004). Немалую роль в распространении ВИЧ-инфекции играют злоупотребляющие ПАВ гомосексуалисты </w:t>
      </w:r>
      <w:r w:rsidRPr="003B11F8">
        <w:rPr>
          <w:spacing w:val="-7"/>
        </w:rPr>
        <w:t>(</w:t>
      </w:r>
      <w:r>
        <w:rPr>
          <w:spacing w:val="-7"/>
          <w:lang w:val="en-US"/>
        </w:rPr>
        <w:t>Winger</w:t>
      </w:r>
      <w:r w:rsidRPr="003B11F8">
        <w:rPr>
          <w:spacing w:val="-7"/>
        </w:rPr>
        <w:t xml:space="preserve"> </w:t>
      </w:r>
      <w:r>
        <w:rPr>
          <w:spacing w:val="-7"/>
          <w:lang w:val="en-US"/>
        </w:rPr>
        <w:t>et</w:t>
      </w:r>
      <w:r w:rsidRPr="003B11F8">
        <w:rPr>
          <w:spacing w:val="-7"/>
        </w:rPr>
        <w:t xml:space="preserve"> </w:t>
      </w:r>
      <w:r>
        <w:rPr>
          <w:spacing w:val="-7"/>
          <w:lang w:val="en-US"/>
        </w:rPr>
        <w:t>al</w:t>
      </w:r>
      <w:r w:rsidRPr="003B11F8">
        <w:rPr>
          <w:spacing w:val="-7"/>
        </w:rPr>
        <w:t xml:space="preserve">., </w:t>
      </w:r>
      <w:r>
        <w:rPr>
          <w:spacing w:val="-7"/>
        </w:rPr>
        <w:t xml:space="preserve">1992; </w:t>
      </w:r>
      <w:r>
        <w:rPr>
          <w:spacing w:val="-7"/>
          <w:lang w:val="en-US"/>
        </w:rPr>
        <w:t>Friedman</w:t>
      </w:r>
      <w:r w:rsidRPr="003B11F8">
        <w:rPr>
          <w:spacing w:val="-7"/>
        </w:rPr>
        <w:t xml:space="preserve"> </w:t>
      </w:r>
      <w:r>
        <w:rPr>
          <w:spacing w:val="-7"/>
          <w:lang w:val="en-US"/>
        </w:rPr>
        <w:t>et</w:t>
      </w:r>
      <w:r w:rsidRPr="003B11F8">
        <w:rPr>
          <w:spacing w:val="-7"/>
        </w:rPr>
        <w:t xml:space="preserve"> </w:t>
      </w:r>
      <w:r>
        <w:rPr>
          <w:spacing w:val="-7"/>
          <w:lang w:val="en-US"/>
        </w:rPr>
        <w:t>al</w:t>
      </w:r>
      <w:r w:rsidRPr="003B11F8">
        <w:rPr>
          <w:spacing w:val="-7"/>
        </w:rPr>
        <w:t xml:space="preserve">., </w:t>
      </w:r>
      <w:r>
        <w:rPr>
          <w:spacing w:val="-7"/>
        </w:rPr>
        <w:t>2003).</w:t>
      </w:r>
    </w:p>
    <w:p w14:paraId="71FBADB4" w14:textId="77777777" w:rsidR="008B35D8" w:rsidRDefault="008B35D8">
      <w:pPr>
        <w:shd w:val="clear" w:color="auto" w:fill="FFFFFF"/>
        <w:spacing w:line="235" w:lineRule="exact"/>
        <w:ind w:left="14" w:right="5" w:firstLine="331"/>
        <w:jc w:val="both"/>
      </w:pPr>
      <w:r>
        <w:rPr>
          <w:spacing w:val="-4"/>
        </w:rPr>
        <w:t>Опиоидная зависимость и ВИЧ-инфекция оказывают взаимное усугубляющее влия</w:t>
      </w:r>
      <w:r>
        <w:rPr>
          <w:spacing w:val="-4"/>
        </w:rPr>
        <w:softHyphen/>
      </w:r>
      <w:r>
        <w:rPr>
          <w:spacing w:val="-2"/>
        </w:rPr>
        <w:t>ние: злоупотребление ПАВ приводит к общему утяжелению течения и прогноза ВИЧ-инфекции, а неврологические расстройства и психопатологические последствия ВИЧ-</w:t>
      </w:r>
      <w:r>
        <w:t>инфекции способствуют развитию аддиктивных расстройств.</w:t>
      </w:r>
    </w:p>
    <w:p w14:paraId="5F43D284" w14:textId="77777777" w:rsidR="008B35D8" w:rsidRDefault="008B35D8">
      <w:pPr>
        <w:shd w:val="clear" w:color="auto" w:fill="FFFFFF"/>
        <w:spacing w:line="235" w:lineRule="exact"/>
        <w:ind w:left="5" w:firstLine="336"/>
        <w:jc w:val="both"/>
      </w:pPr>
      <w:r>
        <w:rPr>
          <w:spacing w:val="-3"/>
        </w:rPr>
        <w:t>Злоупотребление ПАВ влияет на увеличение частоты и тяжести церебральных про</w:t>
      </w:r>
      <w:r>
        <w:rPr>
          <w:spacing w:val="-3"/>
        </w:rPr>
        <w:softHyphen/>
        <w:t xml:space="preserve">явлений инфекционного процесса </w:t>
      </w:r>
      <w:r w:rsidRPr="003B11F8">
        <w:rPr>
          <w:spacing w:val="-3"/>
        </w:rPr>
        <w:t>(</w:t>
      </w:r>
      <w:r>
        <w:rPr>
          <w:spacing w:val="-3"/>
          <w:lang w:val="en-US"/>
        </w:rPr>
        <w:t>El</w:t>
      </w:r>
      <w:r w:rsidRPr="003B11F8">
        <w:rPr>
          <w:spacing w:val="-3"/>
        </w:rPr>
        <w:t xml:space="preserve"> </w:t>
      </w:r>
      <w:r>
        <w:rPr>
          <w:spacing w:val="-3"/>
          <w:lang w:val="en-US"/>
        </w:rPr>
        <w:t>Hage</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2005). В связи с этим неврологические </w:t>
      </w:r>
      <w:r>
        <w:rPr>
          <w:spacing w:val="-1"/>
        </w:rPr>
        <w:t xml:space="preserve">нарушения у злоупотребляющих героином ВИЧ-инфицированных лиц развиваются </w:t>
      </w:r>
      <w:r>
        <w:t xml:space="preserve">быстрее, чем у абстинентов </w:t>
      </w:r>
      <w:r w:rsidRPr="003B11F8">
        <w:t>(</w:t>
      </w:r>
      <w:r>
        <w:rPr>
          <w:lang w:val="en-US"/>
        </w:rPr>
        <w:t>Nath</w:t>
      </w:r>
      <w:r w:rsidRPr="003B11F8">
        <w:t xml:space="preserve"> </w:t>
      </w:r>
      <w:r>
        <w:rPr>
          <w:lang w:val="en-US"/>
        </w:rPr>
        <w:t>et</w:t>
      </w:r>
      <w:r w:rsidRPr="003B11F8">
        <w:t xml:space="preserve"> </w:t>
      </w:r>
      <w:r>
        <w:rPr>
          <w:lang w:val="en-US"/>
        </w:rPr>
        <w:t>al</w:t>
      </w:r>
      <w:r w:rsidRPr="003B11F8">
        <w:t xml:space="preserve">., </w:t>
      </w:r>
      <w:r>
        <w:t>2002).</w:t>
      </w:r>
    </w:p>
    <w:p w14:paraId="47F0032B" w14:textId="77777777" w:rsidR="008B35D8" w:rsidRDefault="008B35D8">
      <w:pPr>
        <w:shd w:val="clear" w:color="auto" w:fill="FFFFFF"/>
        <w:spacing w:line="235" w:lineRule="exact"/>
        <w:ind w:left="5" w:right="5" w:firstLine="341"/>
        <w:jc w:val="both"/>
      </w:pPr>
      <w:r>
        <w:rPr>
          <w:spacing w:val="-5"/>
        </w:rPr>
        <w:t xml:space="preserve">Повреждающим действием </w:t>
      </w:r>
      <w:r>
        <w:rPr>
          <w:spacing w:val="-5"/>
          <w:lang w:val="en-US"/>
        </w:rPr>
        <w:t>HIV</w:t>
      </w:r>
      <w:r w:rsidRPr="003B11F8">
        <w:rPr>
          <w:spacing w:val="-5"/>
        </w:rPr>
        <w:t xml:space="preserve">-1 </w:t>
      </w:r>
      <w:r>
        <w:rPr>
          <w:spacing w:val="-5"/>
        </w:rPr>
        <w:t>на нервную ткань и снижением иммунитета объяс</w:t>
      </w:r>
      <w:r>
        <w:rPr>
          <w:spacing w:val="-5"/>
        </w:rPr>
        <w:softHyphen/>
      </w:r>
      <w:r>
        <w:rPr>
          <w:spacing w:val="-4"/>
        </w:rPr>
        <w:t xml:space="preserve">няется развитие таких форм неврологического поражения ЦНС у больных наркоманией, </w:t>
      </w:r>
      <w:r>
        <w:rPr>
          <w:spacing w:val="-1"/>
        </w:rPr>
        <w:t>как инсульт, периферическая нейропатия, вакуолярная миелопатия, оппортунистиче</w:t>
      </w:r>
      <w:r>
        <w:rPr>
          <w:spacing w:val="-1"/>
        </w:rPr>
        <w:softHyphen/>
      </w:r>
      <w:r>
        <w:t>ские нейроинфекции и первичная ВИЧ-энцефалопатия.</w:t>
      </w:r>
    </w:p>
    <w:p w14:paraId="5DB67411" w14:textId="77777777" w:rsidR="008B35D8" w:rsidRDefault="008B35D8">
      <w:pPr>
        <w:shd w:val="clear" w:color="auto" w:fill="FFFFFF"/>
        <w:spacing w:line="235" w:lineRule="exact"/>
        <w:ind w:left="10" w:right="5" w:firstLine="326"/>
        <w:jc w:val="both"/>
      </w:pPr>
      <w:r>
        <w:rPr>
          <w:spacing w:val="-3"/>
        </w:rPr>
        <w:t>Ускоренное развитие неврологических проявлений ВИЧ-инфекции объясняется не</w:t>
      </w:r>
      <w:r>
        <w:rPr>
          <w:spacing w:val="-3"/>
        </w:rPr>
        <w:softHyphen/>
      </w:r>
      <w:r>
        <w:rPr>
          <w:spacing w:val="-4"/>
        </w:rPr>
        <w:t>посредственным влиянием опиоидов на патогенез ВИЧ-поражения ЦНС благодаря пря</w:t>
      </w:r>
      <w:r>
        <w:rPr>
          <w:spacing w:val="-4"/>
        </w:rPr>
        <w:softHyphen/>
      </w:r>
      <w:r>
        <w:rPr>
          <w:spacing w:val="-2"/>
        </w:rPr>
        <w:t xml:space="preserve">мому иммуномодулирующему влиянию и модулированию реакций нервной ткани на </w:t>
      </w:r>
      <w:r>
        <w:t>воздействие вируса.</w:t>
      </w:r>
    </w:p>
    <w:p w14:paraId="3B8F9C26" w14:textId="77777777" w:rsidR="008B35D8" w:rsidRDefault="008B35D8">
      <w:pPr>
        <w:shd w:val="clear" w:color="auto" w:fill="FFFFFF"/>
        <w:spacing w:line="235" w:lineRule="exact"/>
        <w:ind w:right="10" w:firstLine="336"/>
        <w:jc w:val="both"/>
      </w:pPr>
      <w:r>
        <w:rPr>
          <w:spacing w:val="-1"/>
        </w:rPr>
        <w:t xml:space="preserve">В экспериментальных исследованиях показано изменение функций астроцитов в </w:t>
      </w:r>
      <w:r>
        <w:rPr>
          <w:spacing w:val="-2"/>
        </w:rPr>
        <w:t xml:space="preserve">культурах нейроглиальных клеток мышей под действием морфина и одного из видов </w:t>
      </w:r>
      <w:r>
        <w:rPr>
          <w:spacing w:val="-4"/>
        </w:rPr>
        <w:t xml:space="preserve">ВИЧ-белков — токсичного вирусного протеина </w:t>
      </w:r>
      <w:r>
        <w:rPr>
          <w:spacing w:val="-4"/>
          <w:lang w:val="en-US"/>
        </w:rPr>
        <w:t>HIV</w:t>
      </w:r>
      <w:r w:rsidRPr="003B11F8">
        <w:rPr>
          <w:spacing w:val="-4"/>
        </w:rPr>
        <w:t xml:space="preserve">-1 </w:t>
      </w:r>
      <w:r>
        <w:rPr>
          <w:spacing w:val="-4"/>
          <w:lang w:val="en-US"/>
        </w:rPr>
        <w:t>Tat</w:t>
      </w:r>
      <w:r w:rsidRPr="003B11F8">
        <w:rPr>
          <w:spacing w:val="-4"/>
        </w:rPr>
        <w:t xml:space="preserve">. </w:t>
      </w:r>
      <w:r>
        <w:rPr>
          <w:spacing w:val="-4"/>
        </w:rPr>
        <w:t>Астроциты проявляют функ</w:t>
      </w:r>
      <w:r>
        <w:rPr>
          <w:spacing w:val="-4"/>
        </w:rPr>
        <w:softHyphen/>
      </w:r>
      <w:r>
        <w:rPr>
          <w:spacing w:val="-1"/>
        </w:rPr>
        <w:t xml:space="preserve">циональную связь с </w:t>
      </w:r>
      <w:r>
        <w:rPr>
          <w:spacing w:val="-1"/>
          <w:lang w:val="en-US"/>
        </w:rPr>
        <w:t>u</w:t>
      </w:r>
      <w:r>
        <w:rPr>
          <w:spacing w:val="-1"/>
        </w:rPr>
        <w:t>-рецепторами и могут служить мишенью повреждающего дей</w:t>
      </w:r>
      <w:r>
        <w:rPr>
          <w:spacing w:val="-1"/>
        </w:rPr>
        <w:softHyphen/>
      </w:r>
      <w:r>
        <w:rPr>
          <w:spacing w:val="-3"/>
        </w:rPr>
        <w:t xml:space="preserve">ствия экзогенных опиоидов. Синергическое действие морфина и </w:t>
      </w:r>
      <w:r>
        <w:rPr>
          <w:spacing w:val="-3"/>
          <w:lang w:val="en-US"/>
        </w:rPr>
        <w:t>HIV</w:t>
      </w:r>
      <w:r w:rsidRPr="003B11F8">
        <w:rPr>
          <w:spacing w:val="-3"/>
        </w:rPr>
        <w:t xml:space="preserve">-1 </w:t>
      </w:r>
      <w:r>
        <w:rPr>
          <w:spacing w:val="-3"/>
          <w:lang w:val="en-US"/>
        </w:rPr>
        <w:t>Tat</w:t>
      </w:r>
      <w:r w:rsidRPr="003B11F8">
        <w:rPr>
          <w:spacing w:val="-3"/>
        </w:rPr>
        <w:t xml:space="preserve"> </w:t>
      </w:r>
      <w:r>
        <w:rPr>
          <w:spacing w:val="-3"/>
        </w:rPr>
        <w:t xml:space="preserve">приводит к </w:t>
      </w:r>
      <w:r>
        <w:rPr>
          <w:spacing w:val="-2"/>
        </w:rPr>
        <w:t>повышению внутриклеточного содержания ионов Са</w:t>
      </w:r>
      <w:r>
        <w:rPr>
          <w:spacing w:val="-2"/>
          <w:vertAlign w:val="superscript"/>
        </w:rPr>
        <w:t>2+</w:t>
      </w:r>
      <w:r>
        <w:rPr>
          <w:spacing w:val="-2"/>
        </w:rPr>
        <w:t xml:space="preserve">, высвобождению хемокинов и </w:t>
      </w:r>
      <w:r>
        <w:rPr>
          <w:spacing w:val="-1"/>
        </w:rPr>
        <w:t xml:space="preserve">интерлейкина*6, повышению активности моноцитов и макрофагов, что способствует </w:t>
      </w:r>
      <w:r>
        <w:rPr>
          <w:spacing w:val="-2"/>
        </w:rPr>
        <w:t>увеличению уязвимости ткани мозга к повреждающему действию вируса. Синергиче</w:t>
      </w:r>
      <w:r>
        <w:rPr>
          <w:spacing w:val="-2"/>
        </w:rPr>
        <w:softHyphen/>
      </w:r>
      <w:r>
        <w:rPr>
          <w:spacing w:val="-7"/>
        </w:rPr>
        <w:t xml:space="preserve">ское повреждающее действие опиоидов и </w:t>
      </w:r>
      <w:r>
        <w:rPr>
          <w:spacing w:val="-7"/>
          <w:lang w:val="en-US"/>
        </w:rPr>
        <w:t>HI</w:t>
      </w:r>
      <w:r w:rsidRPr="003B11F8">
        <w:rPr>
          <w:spacing w:val="-7"/>
        </w:rPr>
        <w:t xml:space="preserve"> </w:t>
      </w:r>
      <w:r>
        <w:rPr>
          <w:spacing w:val="-7"/>
          <w:lang w:val="en-US"/>
        </w:rPr>
        <w:t>V</w:t>
      </w:r>
      <w:r w:rsidRPr="003B11F8">
        <w:rPr>
          <w:spacing w:val="-7"/>
        </w:rPr>
        <w:t>-</w:t>
      </w:r>
      <w:r>
        <w:rPr>
          <w:spacing w:val="-7"/>
        </w:rPr>
        <w:t xml:space="preserve">1 </w:t>
      </w:r>
      <w:r>
        <w:rPr>
          <w:spacing w:val="-7"/>
          <w:lang w:val="en-US"/>
        </w:rPr>
        <w:t>Tat</w:t>
      </w:r>
      <w:r w:rsidRPr="003B11F8">
        <w:rPr>
          <w:spacing w:val="-7"/>
        </w:rPr>
        <w:t xml:space="preserve"> </w:t>
      </w:r>
      <w:r>
        <w:rPr>
          <w:spacing w:val="-7"/>
        </w:rPr>
        <w:t xml:space="preserve">влечет за собой повреждение </w:t>
      </w:r>
      <w:r>
        <w:rPr>
          <w:spacing w:val="-7"/>
          <w:lang w:val="en-US"/>
        </w:rPr>
        <w:t>striatum</w:t>
      </w:r>
      <w:r w:rsidRPr="003B11F8">
        <w:rPr>
          <w:spacing w:val="-7"/>
        </w:rPr>
        <w:t xml:space="preserve">, </w:t>
      </w:r>
      <w:r>
        <w:t>глиоз и нарушения двигательной функции.</w:t>
      </w:r>
    </w:p>
    <w:p w14:paraId="0F662DD5" w14:textId="77777777" w:rsidR="008B35D8" w:rsidRDefault="008B35D8">
      <w:pPr>
        <w:shd w:val="clear" w:color="auto" w:fill="FFFFFF"/>
        <w:spacing w:before="5" w:line="235" w:lineRule="exact"/>
        <w:ind w:right="24" w:firstLine="336"/>
        <w:jc w:val="both"/>
      </w:pPr>
      <w:r>
        <w:rPr>
          <w:spacing w:val="-2"/>
        </w:rPr>
        <w:t xml:space="preserve">Существуют указания на повышенную уязвимость дофаминергических нейронов </w:t>
      </w:r>
      <w:r>
        <w:rPr>
          <w:spacing w:val="-5"/>
        </w:rPr>
        <w:t xml:space="preserve">при совокупном нейротоксическом действии компонентов </w:t>
      </w:r>
      <w:r>
        <w:rPr>
          <w:spacing w:val="-5"/>
          <w:lang w:val="en-US"/>
        </w:rPr>
        <w:t>HI</w:t>
      </w:r>
      <w:r w:rsidRPr="003B11F8">
        <w:rPr>
          <w:spacing w:val="-5"/>
        </w:rPr>
        <w:t xml:space="preserve"> </w:t>
      </w:r>
      <w:r>
        <w:rPr>
          <w:spacing w:val="-5"/>
          <w:lang w:val="en-US"/>
        </w:rPr>
        <w:t>V</w:t>
      </w:r>
      <w:r w:rsidRPr="003B11F8">
        <w:rPr>
          <w:spacing w:val="-5"/>
        </w:rPr>
        <w:t>-</w:t>
      </w:r>
      <w:r>
        <w:rPr>
          <w:spacing w:val="-5"/>
        </w:rPr>
        <w:t xml:space="preserve">1 и опиоидов </w:t>
      </w:r>
      <w:r w:rsidRPr="003B11F8">
        <w:rPr>
          <w:spacing w:val="-5"/>
        </w:rPr>
        <w:t>(</w:t>
      </w:r>
      <w:r>
        <w:rPr>
          <w:spacing w:val="-5"/>
          <w:lang w:val="en-US"/>
        </w:rPr>
        <w:t>Nath</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t xml:space="preserve">2002; </w:t>
      </w:r>
      <w:r>
        <w:rPr>
          <w:lang w:val="en-US"/>
        </w:rPr>
        <w:t>Khurdayan</w:t>
      </w:r>
      <w:r w:rsidRPr="003B11F8">
        <w:t xml:space="preserve"> </w:t>
      </w:r>
      <w:r>
        <w:rPr>
          <w:lang w:val="en-US"/>
        </w:rPr>
        <w:t>et</w:t>
      </w:r>
      <w:r w:rsidRPr="003B11F8">
        <w:t xml:space="preserve"> </w:t>
      </w:r>
      <w:r>
        <w:rPr>
          <w:lang w:val="en-US"/>
        </w:rPr>
        <w:t>al</w:t>
      </w:r>
      <w:r w:rsidRPr="003B11F8">
        <w:t xml:space="preserve">., </w:t>
      </w:r>
      <w:r>
        <w:t>2004).</w:t>
      </w:r>
    </w:p>
    <w:p w14:paraId="5DF8F78E" w14:textId="77777777" w:rsidR="008B35D8" w:rsidRDefault="008B35D8">
      <w:pPr>
        <w:shd w:val="clear" w:color="auto" w:fill="FFFFFF"/>
        <w:spacing w:before="5" w:line="235" w:lineRule="exact"/>
        <w:ind w:right="24" w:firstLine="336"/>
        <w:jc w:val="both"/>
        <w:sectPr w:rsidR="008B35D8">
          <w:pgSz w:w="12240" w:h="15840"/>
          <w:pgMar w:top="1440" w:right="2503" w:bottom="720" w:left="2388" w:header="720" w:footer="720" w:gutter="0"/>
          <w:cols w:space="60"/>
          <w:noEndnote/>
        </w:sectPr>
      </w:pPr>
    </w:p>
    <w:p w14:paraId="333DDEC0" w14:textId="77777777" w:rsidR="008B35D8" w:rsidRDefault="008B35D8">
      <w:pPr>
        <w:shd w:val="clear" w:color="auto" w:fill="FFFFFF"/>
        <w:tabs>
          <w:tab w:val="left" w:pos="7090"/>
        </w:tabs>
        <w:ind w:left="14"/>
      </w:pPr>
      <w:r>
        <w:rPr>
          <w:spacing w:val="-12"/>
        </w:rPr>
        <w:t>Медицинские и социальные последствия злоупотребления опиоидами</w:t>
      </w:r>
      <w:r>
        <w:rPr>
          <w:rFonts w:ascii="Arial" w:hAnsi="Arial" w:cs="Arial"/>
        </w:rPr>
        <w:tab/>
      </w:r>
      <w:r>
        <w:rPr>
          <w:rFonts w:hAnsi="Arial"/>
          <w:spacing w:val="-18"/>
        </w:rPr>
        <w:t>307</w:t>
      </w:r>
    </w:p>
    <w:p w14:paraId="67972F42" w14:textId="77777777" w:rsidR="008B35D8" w:rsidRDefault="008B35D8">
      <w:pPr>
        <w:shd w:val="clear" w:color="auto" w:fill="FFFFFF"/>
        <w:spacing w:before="250" w:line="235" w:lineRule="exact"/>
        <w:ind w:left="5" w:firstLine="322"/>
        <w:jc w:val="both"/>
      </w:pPr>
      <w:r>
        <w:rPr>
          <w:spacing w:val="-3"/>
        </w:rPr>
        <w:t>Предполагается также, что нейродегенеративные нарушения у ВИЧ-инфицирован</w:t>
      </w:r>
      <w:r>
        <w:rPr>
          <w:spacing w:val="-3"/>
        </w:rPr>
        <w:softHyphen/>
      </w:r>
      <w:r>
        <w:rPr>
          <w:spacing w:val="-4"/>
        </w:rPr>
        <w:t>ных потребителей ПИН связаны с активизацией процессов запрограммированной смер</w:t>
      </w:r>
      <w:r>
        <w:rPr>
          <w:spacing w:val="-4"/>
        </w:rPr>
        <w:softHyphen/>
      </w:r>
      <w:r>
        <w:rPr>
          <w:spacing w:val="-3"/>
        </w:rPr>
        <w:t>ти нейронов, и цитотоксические реакции возникают при стимулирующем действии эк</w:t>
      </w:r>
      <w:r>
        <w:rPr>
          <w:spacing w:val="-3"/>
        </w:rPr>
        <w:softHyphen/>
      </w:r>
      <w:r>
        <w:rPr>
          <w:spacing w:val="-2"/>
        </w:rPr>
        <w:t xml:space="preserve">зогенных опиоидов на ц-рецепторы </w:t>
      </w:r>
      <w:r w:rsidRPr="003B11F8">
        <w:rPr>
          <w:spacing w:val="-2"/>
        </w:rPr>
        <w:t>(</w:t>
      </w:r>
      <w:r>
        <w:rPr>
          <w:spacing w:val="-2"/>
          <w:lang w:val="en-US"/>
        </w:rPr>
        <w:t>Khurdayan</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2004). Поскольку астроциты уча</w:t>
      </w:r>
      <w:r>
        <w:rPr>
          <w:spacing w:val="-2"/>
        </w:rPr>
        <w:softHyphen/>
      </w:r>
      <w:r>
        <w:rPr>
          <w:spacing w:val="-6"/>
        </w:rPr>
        <w:t xml:space="preserve">ствуют в работе гематоэнцефалического барьера (ГЭБ) и модулируют передачу процессов </w:t>
      </w:r>
      <w:r>
        <w:rPr>
          <w:spacing w:val="-2"/>
        </w:rPr>
        <w:t xml:space="preserve">возбуждения в ЦНС, их повреждение в результате совокупного действия опиоидов и </w:t>
      </w:r>
      <w:r>
        <w:rPr>
          <w:spacing w:val="-3"/>
        </w:rPr>
        <w:t xml:space="preserve">ВИЧ-белков приводит к различным нарушениям центральной регуляции и повышению </w:t>
      </w:r>
      <w:r>
        <w:rPr>
          <w:spacing w:val="-4"/>
        </w:rPr>
        <w:t xml:space="preserve">проницаемости ГЭБ </w:t>
      </w:r>
      <w:r w:rsidRPr="003B11F8">
        <w:rPr>
          <w:spacing w:val="-4"/>
        </w:rPr>
        <w:t>(</w:t>
      </w:r>
      <w:r>
        <w:rPr>
          <w:spacing w:val="-4"/>
          <w:lang w:val="en-US"/>
        </w:rPr>
        <w:t>El</w:t>
      </w:r>
      <w:r w:rsidRPr="003B11F8">
        <w:rPr>
          <w:spacing w:val="-4"/>
        </w:rPr>
        <w:t xml:space="preserve"> </w:t>
      </w:r>
      <w:r>
        <w:rPr>
          <w:spacing w:val="-4"/>
          <w:lang w:val="en-US"/>
        </w:rPr>
        <w:t>Hage</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2005). Можно предположить, что повышение прони</w:t>
      </w:r>
      <w:r>
        <w:rPr>
          <w:spacing w:val="-4"/>
        </w:rPr>
        <w:softHyphen/>
      </w:r>
      <w:r>
        <w:rPr>
          <w:spacing w:val="-2"/>
        </w:rPr>
        <w:t xml:space="preserve">цаемости ГЭБ у ВИЧ-инфицированных лиц, злоупотребляющих ПАВ, влечет за собой </w:t>
      </w:r>
      <w:r>
        <w:rPr>
          <w:spacing w:val="-1"/>
        </w:rPr>
        <w:t>увеличение риска ускоренного развития токсической энцефалопатии.</w:t>
      </w:r>
    </w:p>
    <w:p w14:paraId="2DFCEA11" w14:textId="77777777" w:rsidR="008B35D8" w:rsidRDefault="008B35D8">
      <w:pPr>
        <w:shd w:val="clear" w:color="auto" w:fill="FFFFFF"/>
        <w:spacing w:line="235" w:lineRule="exact"/>
        <w:ind w:left="5" w:firstLine="322"/>
        <w:jc w:val="both"/>
      </w:pPr>
      <w:r>
        <w:rPr>
          <w:spacing w:val="-2"/>
        </w:rPr>
        <w:t>Примечательно, что в ходе эксперимента процитированными авторами было пока</w:t>
      </w:r>
      <w:r>
        <w:rPr>
          <w:spacing w:val="-2"/>
        </w:rPr>
        <w:softHyphen/>
      </w:r>
      <w:r>
        <w:rPr>
          <w:spacing w:val="-5"/>
        </w:rPr>
        <w:t xml:space="preserve">зано предупреждение повреждающего действия морфина и </w:t>
      </w:r>
      <w:r>
        <w:rPr>
          <w:spacing w:val="-5"/>
          <w:lang w:val="en-US"/>
        </w:rPr>
        <w:t>HIV</w:t>
      </w:r>
      <w:r w:rsidRPr="003B11F8">
        <w:rPr>
          <w:spacing w:val="-5"/>
        </w:rPr>
        <w:t xml:space="preserve">-1 </w:t>
      </w:r>
      <w:r>
        <w:rPr>
          <w:spacing w:val="-5"/>
          <w:lang w:val="en-US"/>
        </w:rPr>
        <w:t>Tat</w:t>
      </w:r>
      <w:r w:rsidRPr="003B11F8">
        <w:rPr>
          <w:spacing w:val="-5"/>
        </w:rPr>
        <w:t xml:space="preserve"> </w:t>
      </w:r>
      <w:r>
        <w:rPr>
          <w:spacing w:val="-5"/>
        </w:rPr>
        <w:t xml:space="preserve">в тех случаях, когда </w:t>
      </w:r>
      <w:r>
        <w:rPr>
          <w:spacing w:val="-3"/>
        </w:rPr>
        <w:t xml:space="preserve">в клеточные культуры вводился антагонист опиоидных рецепторов в-фуналтрексамин. </w:t>
      </w:r>
      <w:r>
        <w:rPr>
          <w:spacing w:val="-2"/>
        </w:rPr>
        <w:t xml:space="preserve">Это позволяет высказать предположение, что используемые в клинической практике </w:t>
      </w:r>
      <w:r>
        <w:rPr>
          <w:spacing w:val="-4"/>
        </w:rPr>
        <w:t>опиоидные антагонисты, в первую очередь налтрексон, могут играть роль нейропротек-</w:t>
      </w:r>
      <w:r>
        <w:rPr>
          <w:spacing w:val="-3"/>
        </w:rPr>
        <w:t>торов для ВИЧ-инфицированных лиц, злоупотребляющих опиоидами.</w:t>
      </w:r>
    </w:p>
    <w:p w14:paraId="5AAC6803" w14:textId="77777777" w:rsidR="008B35D8" w:rsidRDefault="008B35D8">
      <w:pPr>
        <w:shd w:val="clear" w:color="auto" w:fill="FFFFFF"/>
        <w:spacing w:line="235" w:lineRule="exact"/>
        <w:ind w:left="10" w:right="5" w:firstLine="307"/>
        <w:jc w:val="both"/>
      </w:pPr>
      <w:r>
        <w:rPr>
          <w:spacing w:val="-5"/>
        </w:rPr>
        <w:t xml:space="preserve">Опиоиды способствуют усилению репликации </w:t>
      </w:r>
      <w:r>
        <w:rPr>
          <w:spacing w:val="-5"/>
          <w:lang w:val="en-US"/>
        </w:rPr>
        <w:t>HIV</w:t>
      </w:r>
      <w:r w:rsidRPr="003B11F8">
        <w:rPr>
          <w:spacing w:val="-5"/>
        </w:rPr>
        <w:t xml:space="preserve">-1 </w:t>
      </w:r>
      <w:r>
        <w:rPr>
          <w:spacing w:val="-5"/>
        </w:rPr>
        <w:t xml:space="preserve">и активизации ВИЧ-инфекции, </w:t>
      </w:r>
      <w:r>
        <w:rPr>
          <w:spacing w:val="-3"/>
        </w:rPr>
        <w:t xml:space="preserve">прежде всего благодаря подавлению синтеза хемокинов </w:t>
      </w:r>
      <w:r w:rsidRPr="003B11F8">
        <w:rPr>
          <w:spacing w:val="-3"/>
        </w:rPr>
        <w:t>(</w:t>
      </w:r>
      <w:r>
        <w:rPr>
          <w:spacing w:val="-3"/>
          <w:lang w:val="en-US"/>
        </w:rPr>
        <w:t>Vallejo</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2004). Отмечено </w:t>
      </w:r>
      <w:r>
        <w:rPr>
          <w:spacing w:val="-1"/>
        </w:rPr>
        <w:t xml:space="preserve">снижение эффективности антиретровирусной терапии и, в частности, недостаточное </w:t>
      </w:r>
      <w:r>
        <w:rPr>
          <w:spacing w:val="-4"/>
        </w:rPr>
        <w:t xml:space="preserve">подавление активности вирусной РНК у ВИЧ-инфицированных лиц при возобновлении </w:t>
      </w:r>
      <w:r>
        <w:t xml:space="preserve">злоупотребления наркотиками и алкоголем </w:t>
      </w:r>
      <w:r w:rsidRPr="003B11F8">
        <w:t>(</w:t>
      </w:r>
      <w:r>
        <w:rPr>
          <w:lang w:val="en-US"/>
        </w:rPr>
        <w:t>Palepu</w:t>
      </w:r>
      <w:r w:rsidRPr="003B11F8">
        <w:t xml:space="preserve"> </w:t>
      </w:r>
      <w:r>
        <w:rPr>
          <w:lang w:val="en-US"/>
        </w:rPr>
        <w:t>et</w:t>
      </w:r>
      <w:r w:rsidRPr="003B11F8">
        <w:t xml:space="preserve"> </w:t>
      </w:r>
      <w:r>
        <w:rPr>
          <w:lang w:val="en-US"/>
        </w:rPr>
        <w:t>al</w:t>
      </w:r>
      <w:r w:rsidRPr="003B11F8">
        <w:t xml:space="preserve">., </w:t>
      </w:r>
      <w:r>
        <w:t>2003).</w:t>
      </w:r>
    </w:p>
    <w:p w14:paraId="231F3321" w14:textId="77777777" w:rsidR="008B35D8" w:rsidRDefault="008B35D8">
      <w:pPr>
        <w:shd w:val="clear" w:color="auto" w:fill="FFFFFF"/>
        <w:spacing w:line="235" w:lineRule="exact"/>
        <w:ind w:right="5" w:firstLine="322"/>
        <w:jc w:val="both"/>
      </w:pPr>
      <w:r>
        <w:rPr>
          <w:spacing w:val="-3"/>
        </w:rPr>
        <w:t xml:space="preserve">Опиоиды </w:t>
      </w:r>
      <w:r>
        <w:rPr>
          <w:spacing w:val="-3"/>
          <w:lang w:val="en-US"/>
        </w:rPr>
        <w:t>in</w:t>
      </w:r>
      <w:r w:rsidRPr="003B11F8">
        <w:rPr>
          <w:spacing w:val="-3"/>
        </w:rPr>
        <w:t xml:space="preserve"> </w:t>
      </w:r>
      <w:r>
        <w:rPr>
          <w:spacing w:val="-3"/>
          <w:lang w:val="en-US"/>
        </w:rPr>
        <w:t>vivo</w:t>
      </w:r>
      <w:r w:rsidRPr="003B11F8">
        <w:rPr>
          <w:spacing w:val="-3"/>
        </w:rPr>
        <w:t xml:space="preserve"> </w:t>
      </w:r>
      <w:r>
        <w:rPr>
          <w:spacing w:val="-3"/>
        </w:rPr>
        <w:t xml:space="preserve">и </w:t>
      </w:r>
      <w:r>
        <w:rPr>
          <w:spacing w:val="-3"/>
          <w:lang w:val="en-US"/>
        </w:rPr>
        <w:t>in</w:t>
      </w:r>
      <w:r w:rsidRPr="003B11F8">
        <w:rPr>
          <w:spacing w:val="-3"/>
        </w:rPr>
        <w:t xml:space="preserve"> </w:t>
      </w:r>
      <w:r>
        <w:rPr>
          <w:spacing w:val="-3"/>
          <w:lang w:val="en-US"/>
        </w:rPr>
        <w:t>vitro</w:t>
      </w:r>
      <w:r w:rsidRPr="003B11F8">
        <w:rPr>
          <w:spacing w:val="-3"/>
        </w:rPr>
        <w:t xml:space="preserve"> </w:t>
      </w:r>
      <w:r>
        <w:rPr>
          <w:spacing w:val="-3"/>
        </w:rPr>
        <w:t>подавляют процессы репарации, осуществляемые с учас</w:t>
      </w:r>
      <w:r>
        <w:rPr>
          <w:spacing w:val="-3"/>
        </w:rPr>
        <w:softHyphen/>
      </w:r>
      <w:r>
        <w:rPr>
          <w:spacing w:val="-2"/>
        </w:rPr>
        <w:t xml:space="preserve">тием периферических лимфоцитов, при повреждении ДНК, вызванном физическими и </w:t>
      </w:r>
      <w:r>
        <w:rPr>
          <w:spacing w:val="-1"/>
        </w:rPr>
        <w:t>химическими мутагенами. Супрессия репарационных процессов приводит к нараста</w:t>
      </w:r>
      <w:r>
        <w:rPr>
          <w:spacing w:val="-1"/>
        </w:rPr>
        <w:softHyphen/>
      </w:r>
      <w:r>
        <w:rPr>
          <w:spacing w:val="-3"/>
        </w:rPr>
        <w:t>нию генетических повреждений с активизацией обмена между вирусом и клеткой хозя</w:t>
      </w:r>
      <w:r>
        <w:rPr>
          <w:spacing w:val="-3"/>
        </w:rPr>
        <w:softHyphen/>
        <w:t xml:space="preserve">ина близкими по структуре хроматидами и образованием внутриклеточных микроядер, увеличению скорости клеточных мутаций и процессов апоптоза. Одновременно с этим </w:t>
      </w:r>
      <w:r>
        <w:rPr>
          <w:spacing w:val="-4"/>
        </w:rPr>
        <w:t xml:space="preserve">ускоряется рост и размножение </w:t>
      </w:r>
      <w:r>
        <w:rPr>
          <w:spacing w:val="-4"/>
          <w:lang w:val="en-US"/>
        </w:rPr>
        <w:t>HIV</w:t>
      </w:r>
      <w:r w:rsidRPr="003B11F8">
        <w:rPr>
          <w:spacing w:val="-4"/>
        </w:rPr>
        <w:t xml:space="preserve">-1 </w:t>
      </w:r>
      <w:r>
        <w:rPr>
          <w:spacing w:val="-4"/>
        </w:rPr>
        <w:t xml:space="preserve">(равно как и других родственных лентивирусов, в </w:t>
      </w:r>
      <w:r>
        <w:rPr>
          <w:spacing w:val="-3"/>
        </w:rPr>
        <w:t xml:space="preserve">частности вируса иммунодефицита обезьян). В свою очередь, мутация </w:t>
      </w:r>
      <w:r>
        <w:rPr>
          <w:spacing w:val="-3"/>
          <w:lang w:val="en-US"/>
        </w:rPr>
        <w:t>HIV</w:t>
      </w:r>
      <w:r w:rsidRPr="003B11F8">
        <w:rPr>
          <w:spacing w:val="-3"/>
        </w:rPr>
        <w:t xml:space="preserve">-1 </w:t>
      </w:r>
      <w:r>
        <w:rPr>
          <w:spacing w:val="-3"/>
        </w:rPr>
        <w:t>с измене</w:t>
      </w:r>
      <w:r>
        <w:rPr>
          <w:spacing w:val="-3"/>
        </w:rPr>
        <w:softHyphen/>
        <w:t xml:space="preserve">нием активности вирусных транскриптазы и протеазы, накоплением вирусов-мутантов приводит к прогрессивному повышению резистентности ВИЧ-инфицированных лиц к </w:t>
      </w:r>
      <w:r>
        <w:rPr>
          <w:spacing w:val="-4"/>
        </w:rPr>
        <w:t>антиретровирусной терапии. Предполагается, что эти процессы лежат в основе ускорен</w:t>
      </w:r>
      <w:r>
        <w:rPr>
          <w:spacing w:val="-4"/>
        </w:rPr>
        <w:softHyphen/>
      </w:r>
      <w:r>
        <w:rPr>
          <w:spacing w:val="-2"/>
        </w:rPr>
        <w:t xml:space="preserve">ного развития неврологических осложнений ВИЧ-инфекции </w:t>
      </w:r>
      <w:r w:rsidRPr="003B11F8">
        <w:rPr>
          <w:spacing w:val="-2"/>
        </w:rPr>
        <w:t>(</w:t>
      </w:r>
      <w:r>
        <w:rPr>
          <w:spacing w:val="-2"/>
          <w:lang w:val="en-US"/>
        </w:rPr>
        <w:t>Madden</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2002).</w:t>
      </w:r>
    </w:p>
    <w:p w14:paraId="7EF92C03" w14:textId="77777777" w:rsidR="008B35D8" w:rsidRDefault="008B35D8">
      <w:pPr>
        <w:shd w:val="clear" w:color="auto" w:fill="FFFFFF"/>
        <w:spacing w:line="235" w:lineRule="exact"/>
        <w:ind w:left="19" w:right="10" w:firstLine="307"/>
        <w:jc w:val="both"/>
      </w:pPr>
      <w:r>
        <w:rPr>
          <w:spacing w:val="-6"/>
        </w:rPr>
        <w:t xml:space="preserve">Злоупотребление ПАВ у ВИЧ-инфицированных лиц повышает риск развития герпеса, </w:t>
      </w:r>
      <w:r>
        <w:rPr>
          <w:spacing w:val="-5"/>
        </w:rPr>
        <w:t>возвратной пневмонии, а также оппортунистических бактериальных и вирусных инфек</w:t>
      </w:r>
      <w:r>
        <w:rPr>
          <w:spacing w:val="-5"/>
        </w:rPr>
        <w:softHyphen/>
      </w:r>
      <w:r>
        <w:rPr>
          <w:spacing w:val="-6"/>
        </w:rPr>
        <w:t xml:space="preserve">ций </w:t>
      </w:r>
      <w:r w:rsidRPr="003B11F8">
        <w:rPr>
          <w:spacing w:val="-6"/>
        </w:rPr>
        <w:t>(</w:t>
      </w:r>
      <w:r>
        <w:rPr>
          <w:spacing w:val="-6"/>
          <w:lang w:val="en-US"/>
        </w:rPr>
        <w:t>Morrow</w:t>
      </w:r>
      <w:r w:rsidRPr="003B11F8">
        <w:rPr>
          <w:spacing w:val="-6"/>
        </w:rPr>
        <w:t xml:space="preserve"> </w:t>
      </w:r>
      <w:r>
        <w:rPr>
          <w:spacing w:val="-6"/>
          <w:lang w:val="en-US"/>
        </w:rPr>
        <w:t>et</w:t>
      </w:r>
      <w:r w:rsidRPr="003B11F8">
        <w:rPr>
          <w:spacing w:val="-6"/>
        </w:rPr>
        <w:t xml:space="preserve"> </w:t>
      </w:r>
      <w:r>
        <w:rPr>
          <w:spacing w:val="-6"/>
          <w:lang w:val="en-US"/>
        </w:rPr>
        <w:t>al</w:t>
      </w:r>
      <w:r w:rsidRPr="003B11F8">
        <w:rPr>
          <w:spacing w:val="-6"/>
        </w:rPr>
        <w:t xml:space="preserve">., </w:t>
      </w:r>
      <w:r>
        <w:rPr>
          <w:spacing w:val="-6"/>
        </w:rPr>
        <w:t xml:space="preserve">1983; </w:t>
      </w:r>
      <w:r>
        <w:rPr>
          <w:spacing w:val="-6"/>
          <w:lang w:val="en-US"/>
        </w:rPr>
        <w:t>Leclech</w:t>
      </w:r>
      <w:r w:rsidRPr="003B11F8">
        <w:rPr>
          <w:spacing w:val="-6"/>
        </w:rPr>
        <w:t xml:space="preserve"> </w:t>
      </w:r>
      <w:r>
        <w:rPr>
          <w:spacing w:val="-6"/>
          <w:lang w:val="en-US"/>
        </w:rPr>
        <w:t>et</w:t>
      </w:r>
      <w:r w:rsidRPr="003B11F8">
        <w:rPr>
          <w:spacing w:val="-6"/>
        </w:rPr>
        <w:t xml:space="preserve"> </w:t>
      </w:r>
      <w:r>
        <w:rPr>
          <w:spacing w:val="-6"/>
          <w:lang w:val="en-US"/>
        </w:rPr>
        <w:t>al</w:t>
      </w:r>
      <w:r w:rsidRPr="003B11F8">
        <w:rPr>
          <w:spacing w:val="-6"/>
        </w:rPr>
        <w:t xml:space="preserve">.. </w:t>
      </w:r>
      <w:r>
        <w:rPr>
          <w:spacing w:val="-6"/>
        </w:rPr>
        <w:t xml:space="preserve">1997; </w:t>
      </w:r>
      <w:r>
        <w:rPr>
          <w:spacing w:val="-6"/>
          <w:lang w:val="en-US"/>
        </w:rPr>
        <w:t>Friedman</w:t>
      </w:r>
      <w:r w:rsidRPr="003B11F8">
        <w:rPr>
          <w:spacing w:val="-6"/>
        </w:rPr>
        <w:t xml:space="preserve">, </w:t>
      </w:r>
      <w:r>
        <w:rPr>
          <w:spacing w:val="-6"/>
          <w:lang w:val="en-US"/>
        </w:rPr>
        <w:t>Eisenstein</w:t>
      </w:r>
      <w:r w:rsidRPr="003B11F8">
        <w:rPr>
          <w:spacing w:val="-6"/>
        </w:rPr>
        <w:t xml:space="preserve">, </w:t>
      </w:r>
      <w:r>
        <w:rPr>
          <w:spacing w:val="-6"/>
        </w:rPr>
        <w:t xml:space="preserve">2004; </w:t>
      </w:r>
      <w:r>
        <w:rPr>
          <w:spacing w:val="-6"/>
          <w:lang w:val="en-US"/>
        </w:rPr>
        <w:t>Thorpe</w:t>
      </w:r>
      <w:r w:rsidRPr="003B11F8">
        <w:rPr>
          <w:spacing w:val="-6"/>
        </w:rPr>
        <w:t xml:space="preserve"> </w:t>
      </w:r>
      <w:r>
        <w:rPr>
          <w:spacing w:val="-6"/>
          <w:lang w:val="en-US"/>
        </w:rPr>
        <w:t>et</w:t>
      </w:r>
      <w:r w:rsidRPr="003B11F8">
        <w:rPr>
          <w:spacing w:val="-6"/>
        </w:rPr>
        <w:t xml:space="preserve"> </w:t>
      </w:r>
      <w:r>
        <w:rPr>
          <w:spacing w:val="-6"/>
          <w:lang w:val="en-US"/>
        </w:rPr>
        <w:t>al</w:t>
      </w:r>
      <w:r w:rsidRPr="003B11F8">
        <w:rPr>
          <w:spacing w:val="-6"/>
        </w:rPr>
        <w:t xml:space="preserve">., </w:t>
      </w:r>
      <w:r>
        <w:rPr>
          <w:spacing w:val="-6"/>
        </w:rPr>
        <w:t>2004).</w:t>
      </w:r>
    </w:p>
    <w:p w14:paraId="381A63AE" w14:textId="77777777" w:rsidR="008B35D8" w:rsidRDefault="008B35D8">
      <w:pPr>
        <w:shd w:val="clear" w:color="auto" w:fill="FFFFFF"/>
        <w:spacing w:line="235" w:lineRule="exact"/>
        <w:ind w:left="14" w:firstLine="312"/>
        <w:jc w:val="both"/>
      </w:pPr>
      <w:r>
        <w:rPr>
          <w:spacing w:val="-5"/>
          <w:lang w:val="en-US"/>
        </w:rPr>
        <w:t>He</w:t>
      </w:r>
      <w:r w:rsidRPr="003B11F8">
        <w:rPr>
          <w:spacing w:val="-5"/>
        </w:rPr>
        <w:t xml:space="preserve"> </w:t>
      </w:r>
      <w:r>
        <w:rPr>
          <w:spacing w:val="-5"/>
        </w:rPr>
        <w:t xml:space="preserve">менее чем у 10% ВИЧ-инфицированных лиц выявляется туберкулез, и ПИН среди </w:t>
      </w:r>
      <w:r>
        <w:rPr>
          <w:spacing w:val="-3"/>
        </w:rPr>
        <w:t>них формируют группу повышенного риска. У ВИЧ-инфицированных лиц чаще, чем в общей популяции, развиваются внелегочные (в том числе церебральные) формы тубер</w:t>
      </w:r>
      <w:r>
        <w:rPr>
          <w:spacing w:val="-3"/>
        </w:rPr>
        <w:softHyphen/>
      </w:r>
      <w:r>
        <w:rPr>
          <w:spacing w:val="-4"/>
        </w:rPr>
        <w:t xml:space="preserve">кулеза, включая туберкулезный менингит, болезнь Потта, туберкулезный абсцесс мозга </w:t>
      </w:r>
      <w:r w:rsidRPr="003B11F8">
        <w:t>(</w:t>
      </w:r>
      <w:r>
        <w:rPr>
          <w:lang w:val="en-US"/>
        </w:rPr>
        <w:t>Bishburgetal</w:t>
      </w:r>
      <w:r w:rsidRPr="003B11F8">
        <w:t xml:space="preserve">., </w:t>
      </w:r>
      <w:r>
        <w:t xml:space="preserve">1986; </w:t>
      </w:r>
      <w:r>
        <w:rPr>
          <w:lang w:val="en-US"/>
        </w:rPr>
        <w:t>Havlir</w:t>
      </w:r>
      <w:r w:rsidRPr="003B11F8">
        <w:t xml:space="preserve">, </w:t>
      </w:r>
      <w:r>
        <w:rPr>
          <w:lang w:val="en-US"/>
        </w:rPr>
        <w:t>Barnes</w:t>
      </w:r>
      <w:r w:rsidRPr="003B11F8">
        <w:t xml:space="preserve">, </w:t>
      </w:r>
      <w:r>
        <w:t>1999).</w:t>
      </w:r>
    </w:p>
    <w:p w14:paraId="676ED5F6" w14:textId="77777777" w:rsidR="008B35D8" w:rsidRDefault="008B35D8">
      <w:pPr>
        <w:shd w:val="clear" w:color="auto" w:fill="FFFFFF"/>
        <w:spacing w:line="235" w:lineRule="exact"/>
        <w:ind w:left="19" w:right="5" w:firstLine="307"/>
        <w:jc w:val="both"/>
      </w:pPr>
      <w:r>
        <w:rPr>
          <w:spacing w:val="-3"/>
        </w:rPr>
        <w:t>Серьезную проблему для клинической практики представляет существенное нарас</w:t>
      </w:r>
      <w:r>
        <w:rPr>
          <w:spacing w:val="-3"/>
        </w:rPr>
        <w:softHyphen/>
      </w:r>
      <w:r>
        <w:rPr>
          <w:spacing w:val="-4"/>
        </w:rPr>
        <w:t>тание тяжести психических нарушений у больных опийной наркоманией в связи с ВИЧ-</w:t>
      </w:r>
      <w:r>
        <w:rPr>
          <w:spacing w:val="-6"/>
        </w:rPr>
        <w:t>инфекцией. Ухудшение психического состояния больных происходит как вследствие пер</w:t>
      </w:r>
      <w:r>
        <w:rPr>
          <w:spacing w:val="-6"/>
        </w:rPr>
        <w:softHyphen/>
      </w:r>
      <w:r>
        <w:rPr>
          <w:spacing w:val="-3"/>
        </w:rPr>
        <w:t>вичной ВИЧ-энцефалопатии, так и в связи с вторичными психогенными расстройства</w:t>
      </w:r>
      <w:r>
        <w:rPr>
          <w:spacing w:val="-3"/>
        </w:rPr>
        <w:softHyphen/>
      </w:r>
      <w:r>
        <w:rPr>
          <w:spacing w:val="-1"/>
        </w:rPr>
        <w:t>ми, обусловленными реакцией на выявление фатального заболевания.</w:t>
      </w:r>
    </w:p>
    <w:p w14:paraId="221330B6" w14:textId="77777777" w:rsidR="008B35D8" w:rsidRDefault="008B35D8">
      <w:pPr>
        <w:shd w:val="clear" w:color="auto" w:fill="FFFFFF"/>
        <w:spacing w:line="235" w:lineRule="exact"/>
        <w:ind w:left="24" w:right="5" w:firstLine="302"/>
        <w:jc w:val="both"/>
      </w:pPr>
      <w:r>
        <w:rPr>
          <w:spacing w:val="-1"/>
        </w:rPr>
        <w:t xml:space="preserve">Аддиктивная деформация личности у больных опийной наркоманией формирует </w:t>
      </w:r>
      <w:r>
        <w:rPr>
          <w:spacing w:val="-3"/>
        </w:rPr>
        <w:t>почву для особых типов предпочтительного психопатологического реагирования. В со-</w:t>
      </w:r>
    </w:p>
    <w:p w14:paraId="554070A3" w14:textId="77777777" w:rsidR="008B35D8" w:rsidRDefault="008B35D8">
      <w:pPr>
        <w:shd w:val="clear" w:color="auto" w:fill="FFFFFF"/>
        <w:spacing w:line="235" w:lineRule="exact"/>
        <w:ind w:left="24" w:right="5" w:firstLine="302"/>
        <w:jc w:val="both"/>
        <w:sectPr w:rsidR="008B35D8">
          <w:pgSz w:w="12240" w:h="15840"/>
          <w:pgMar w:top="1440" w:right="2576" w:bottom="720" w:left="2325" w:header="720" w:footer="720" w:gutter="0"/>
          <w:cols w:space="60"/>
          <w:noEndnote/>
        </w:sectPr>
      </w:pPr>
    </w:p>
    <w:p w14:paraId="242DF1BC" w14:textId="77777777" w:rsidR="008B35D8" w:rsidRDefault="008B35D8">
      <w:pPr>
        <w:shd w:val="clear" w:color="auto" w:fill="FFFFFF"/>
        <w:spacing w:before="14"/>
      </w:pPr>
      <w:r>
        <w:t>308</w:t>
      </w:r>
    </w:p>
    <w:p w14:paraId="119F8EF1"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313B7EA1" w14:textId="77777777" w:rsidR="008B35D8" w:rsidRDefault="008B35D8">
      <w:pPr>
        <w:shd w:val="clear" w:color="auto" w:fill="FFFFFF"/>
        <w:sectPr w:rsidR="008B35D8">
          <w:pgSz w:w="12240" w:h="15840"/>
          <w:pgMar w:top="1440" w:right="2513" w:bottom="720" w:left="2392" w:header="720" w:footer="720" w:gutter="0"/>
          <w:cols w:num="2" w:sep="1" w:space="720" w:equalWidth="0">
            <w:col w:w="720" w:space="1426"/>
            <w:col w:w="5188"/>
          </w:cols>
          <w:noEndnote/>
        </w:sectPr>
      </w:pPr>
    </w:p>
    <w:p w14:paraId="5275C07A" w14:textId="77777777" w:rsidR="008B35D8" w:rsidRDefault="008B35D8">
      <w:pPr>
        <w:shd w:val="clear" w:color="auto" w:fill="FFFFFF"/>
        <w:spacing w:before="240" w:line="235" w:lineRule="exact"/>
        <w:ind w:left="5" w:right="5"/>
        <w:jc w:val="both"/>
      </w:pPr>
      <w:r>
        <w:rPr>
          <w:spacing w:val="-1"/>
        </w:rPr>
        <w:t>ответствии с особенностями реакции на стресс улице опиоидной зависимостью выяв</w:t>
      </w:r>
      <w:r>
        <w:rPr>
          <w:spacing w:val="-1"/>
        </w:rPr>
        <w:softHyphen/>
        <w:t xml:space="preserve">ление опасного заболевания, существенно сокращающего продолжительность жизни, </w:t>
      </w:r>
      <w:r>
        <w:rPr>
          <w:spacing w:val="-3"/>
        </w:rPr>
        <w:t>часто приводит не к развитию ремиссии наркомании, а к утяжелению аддиктивных рас</w:t>
      </w:r>
      <w:r>
        <w:rPr>
          <w:spacing w:val="-3"/>
        </w:rPr>
        <w:softHyphen/>
      </w:r>
      <w:r>
        <w:t>стройств.</w:t>
      </w:r>
    </w:p>
    <w:p w14:paraId="0A65E7EF" w14:textId="77777777" w:rsidR="008B35D8" w:rsidRDefault="008B35D8">
      <w:pPr>
        <w:shd w:val="clear" w:color="auto" w:fill="FFFFFF"/>
        <w:spacing w:before="230"/>
        <w:ind w:left="34"/>
        <w:jc w:val="center"/>
      </w:pPr>
      <w:r>
        <w:rPr>
          <w:rFonts w:ascii="Arial" w:hAnsi="Arial" w:cs="Arial"/>
          <w:b/>
          <w:bCs/>
          <w:sz w:val="22"/>
          <w:szCs w:val="22"/>
        </w:rPr>
        <w:t xml:space="preserve">12.13.3. </w:t>
      </w:r>
      <w:r>
        <w:rPr>
          <w:rFonts w:ascii="Arial" w:hAnsi="Arial"/>
          <w:b/>
          <w:bCs/>
          <w:sz w:val="22"/>
          <w:szCs w:val="22"/>
        </w:rPr>
        <w:t>Сифилис</w:t>
      </w:r>
    </w:p>
    <w:p w14:paraId="027F669D" w14:textId="77777777" w:rsidR="008B35D8" w:rsidRDefault="008B35D8">
      <w:pPr>
        <w:shd w:val="clear" w:color="auto" w:fill="FFFFFF"/>
        <w:spacing w:before="226" w:line="235" w:lineRule="exact"/>
        <w:ind w:left="5" w:right="5" w:firstLine="341"/>
        <w:jc w:val="both"/>
      </w:pPr>
      <w:r>
        <w:rPr>
          <w:spacing w:val="-6"/>
        </w:rPr>
        <w:t xml:space="preserve">Распространенность венерических заболеваний у лиц, злоупотребляющих опиоидами, </w:t>
      </w:r>
      <w:r>
        <w:rPr>
          <w:spacing w:val="-5"/>
        </w:rPr>
        <w:t>превышает популяционные показатели. Сифилис диагностируется примерно у 1%, гоно</w:t>
      </w:r>
      <w:r>
        <w:rPr>
          <w:spacing w:val="-5"/>
        </w:rPr>
        <w:softHyphen/>
      </w:r>
      <w:r>
        <w:rPr>
          <w:spacing w:val="-6"/>
        </w:rPr>
        <w:t xml:space="preserve">рея — у 3%, хламидиаз — у 5% больных героиновой наркоманией </w:t>
      </w:r>
      <w:r w:rsidRPr="003B11F8">
        <w:rPr>
          <w:spacing w:val="-6"/>
        </w:rPr>
        <w:t>(</w:t>
      </w:r>
      <w:r>
        <w:rPr>
          <w:spacing w:val="-6"/>
          <w:lang w:val="en-US"/>
        </w:rPr>
        <w:t>Friedman</w:t>
      </w:r>
      <w:r w:rsidRPr="003B11F8">
        <w:rPr>
          <w:spacing w:val="-6"/>
        </w:rPr>
        <w:t xml:space="preserve"> </w:t>
      </w:r>
      <w:r>
        <w:rPr>
          <w:spacing w:val="-6"/>
          <w:lang w:val="en-US"/>
        </w:rPr>
        <w:t>et</w:t>
      </w:r>
      <w:r w:rsidRPr="003B11F8">
        <w:rPr>
          <w:spacing w:val="-6"/>
        </w:rPr>
        <w:t xml:space="preserve"> </w:t>
      </w:r>
      <w:r>
        <w:rPr>
          <w:spacing w:val="-6"/>
          <w:lang w:val="en-US"/>
        </w:rPr>
        <w:t>al</w:t>
      </w:r>
      <w:r w:rsidRPr="003B11F8">
        <w:rPr>
          <w:spacing w:val="-6"/>
        </w:rPr>
        <w:t xml:space="preserve">., </w:t>
      </w:r>
      <w:r>
        <w:rPr>
          <w:spacing w:val="-6"/>
        </w:rPr>
        <w:t>2003).</w:t>
      </w:r>
    </w:p>
    <w:p w14:paraId="6C903DA5" w14:textId="77777777" w:rsidR="008B35D8" w:rsidRDefault="008B35D8">
      <w:pPr>
        <w:shd w:val="clear" w:color="auto" w:fill="FFFFFF"/>
        <w:spacing w:line="235" w:lineRule="exact"/>
        <w:ind w:left="10" w:right="5" w:firstLine="341"/>
        <w:jc w:val="both"/>
      </w:pPr>
      <w:r>
        <w:rPr>
          <w:spacing w:val="-4"/>
        </w:rPr>
        <w:t>Неблагоприятные показатели распространенности венерических заболеваний в пер</w:t>
      </w:r>
      <w:r>
        <w:rPr>
          <w:spacing w:val="-4"/>
        </w:rPr>
        <w:softHyphen/>
      </w:r>
      <w:r>
        <w:rPr>
          <w:spacing w:val="-2"/>
        </w:rPr>
        <w:t>вую очередь объясняются характерным для среды больных наркоманией незащищен</w:t>
      </w:r>
      <w:r>
        <w:rPr>
          <w:spacing w:val="-2"/>
        </w:rPr>
        <w:softHyphen/>
      </w:r>
      <w:r>
        <w:rPr>
          <w:spacing w:val="-3"/>
        </w:rPr>
        <w:t>ным сексом с частой сменой половых партнеров и частым занятием проституцией жен</w:t>
      </w:r>
      <w:r>
        <w:rPr>
          <w:spacing w:val="-3"/>
        </w:rPr>
        <w:softHyphen/>
      </w:r>
      <w:r>
        <w:t>щин, потребляющих наркотики.</w:t>
      </w:r>
    </w:p>
    <w:p w14:paraId="7499CE03" w14:textId="77777777" w:rsidR="008B35D8" w:rsidRDefault="008B35D8">
      <w:pPr>
        <w:shd w:val="clear" w:color="auto" w:fill="FFFFFF"/>
        <w:spacing w:line="235" w:lineRule="exact"/>
        <w:ind w:left="10" w:firstLine="331"/>
        <w:jc w:val="both"/>
      </w:pPr>
      <w:r>
        <w:rPr>
          <w:spacing w:val="-3"/>
        </w:rPr>
        <w:t>Сифилис и ВИЧ-инфекция, как в общей популяции, так и в среде больных наркома</w:t>
      </w:r>
      <w:r>
        <w:rPr>
          <w:spacing w:val="-3"/>
        </w:rPr>
        <w:softHyphen/>
        <w:t>нией нередко сопутствуют друг другу. Клинические проявления сифилиса нередко мас</w:t>
      </w:r>
      <w:r>
        <w:rPr>
          <w:spacing w:val="-3"/>
        </w:rPr>
        <w:softHyphen/>
      </w:r>
      <w:r>
        <w:rPr>
          <w:spacing w:val="-2"/>
        </w:rPr>
        <w:t>кируются симптомами ВИЧ-инфекции, что существенно затрудняет диагностику (осо</w:t>
      </w:r>
      <w:r>
        <w:rPr>
          <w:spacing w:val="-2"/>
        </w:rPr>
        <w:softHyphen/>
      </w:r>
      <w:r>
        <w:t>бенно при серонегативных формах сифилиса).</w:t>
      </w:r>
    </w:p>
    <w:p w14:paraId="4B814F96" w14:textId="77777777" w:rsidR="008B35D8" w:rsidRDefault="008B35D8">
      <w:pPr>
        <w:shd w:val="clear" w:color="auto" w:fill="FFFFFF"/>
        <w:spacing w:line="235" w:lineRule="exact"/>
        <w:ind w:left="10" w:firstLine="336"/>
        <w:jc w:val="both"/>
      </w:pPr>
      <w:r>
        <w:rPr>
          <w:spacing w:val="-2"/>
        </w:rPr>
        <w:t>Сифилис, как и многие другие инфекционные и венерические болезни, часто оста</w:t>
      </w:r>
      <w:r>
        <w:rPr>
          <w:spacing w:val="-2"/>
        </w:rPr>
        <w:softHyphen/>
        <w:t xml:space="preserve">ется нераспознанным у больных опийной наркоманией в связи с низким уровнем их </w:t>
      </w:r>
      <w:r>
        <w:t>обращаемости за лечебной помощью.</w:t>
      </w:r>
    </w:p>
    <w:p w14:paraId="3AD70921" w14:textId="77777777" w:rsidR="008B35D8" w:rsidRDefault="008B35D8">
      <w:pPr>
        <w:shd w:val="clear" w:color="auto" w:fill="FFFFFF"/>
        <w:spacing w:before="226"/>
        <w:ind w:left="43"/>
        <w:jc w:val="center"/>
      </w:pPr>
      <w:r>
        <w:rPr>
          <w:rFonts w:ascii="Arial" w:hAnsi="Arial" w:cs="Arial"/>
          <w:b/>
          <w:bCs/>
          <w:sz w:val="22"/>
          <w:szCs w:val="22"/>
        </w:rPr>
        <w:t xml:space="preserve">12.13.4. </w:t>
      </w:r>
      <w:r>
        <w:rPr>
          <w:rFonts w:ascii="Arial" w:hAnsi="Arial"/>
          <w:b/>
          <w:bCs/>
          <w:sz w:val="22"/>
          <w:szCs w:val="22"/>
        </w:rPr>
        <w:t>Туберкулез</w:t>
      </w:r>
    </w:p>
    <w:p w14:paraId="66861672" w14:textId="77777777" w:rsidR="008B35D8" w:rsidRDefault="008B35D8">
      <w:pPr>
        <w:shd w:val="clear" w:color="auto" w:fill="FFFFFF"/>
        <w:spacing w:before="230" w:line="235" w:lineRule="exact"/>
        <w:ind w:left="5" w:firstLine="346"/>
        <w:jc w:val="both"/>
      </w:pPr>
      <w:r>
        <w:rPr>
          <w:spacing w:val="-3"/>
        </w:rPr>
        <w:t>Распространенность туберкулеза в среде больных наркоманией по ряду причин (не</w:t>
      </w:r>
      <w:r>
        <w:rPr>
          <w:spacing w:val="-3"/>
        </w:rPr>
        <w:softHyphen/>
      </w:r>
      <w:r>
        <w:rPr>
          <w:spacing w:val="-2"/>
        </w:rPr>
        <w:t>стерильное парентеральное введение наркотиков, снижение иммунитета и подвержен</w:t>
      </w:r>
      <w:r>
        <w:rPr>
          <w:spacing w:val="-2"/>
        </w:rPr>
        <w:softHyphen/>
        <w:t>ность инфекционным болезням, нередкая принадлежность к низшим социальным сло</w:t>
      </w:r>
      <w:r>
        <w:rPr>
          <w:spacing w:val="-2"/>
        </w:rPr>
        <w:softHyphen/>
      </w:r>
      <w:r>
        <w:t>ям) значительно превышает популяционные показатели.</w:t>
      </w:r>
    </w:p>
    <w:p w14:paraId="4117FCFD" w14:textId="77777777" w:rsidR="008B35D8" w:rsidRDefault="008B35D8">
      <w:pPr>
        <w:shd w:val="clear" w:color="auto" w:fill="FFFFFF"/>
        <w:spacing w:line="235" w:lineRule="exact"/>
        <w:ind w:right="5" w:firstLine="326"/>
        <w:jc w:val="both"/>
      </w:pPr>
      <w:r>
        <w:t xml:space="preserve">В США в среде больных наркоманией распространенность туберкулеза близка к </w:t>
      </w:r>
      <w:r>
        <w:rPr>
          <w:spacing w:val="-6"/>
        </w:rPr>
        <w:t xml:space="preserve">15%, а туберкулеза в сочетании с ВИЧ-инфекцией в среднем составляет 11 % </w:t>
      </w:r>
      <w:r w:rsidRPr="003B11F8">
        <w:rPr>
          <w:spacing w:val="-6"/>
        </w:rPr>
        <w:t>(</w:t>
      </w:r>
      <w:r>
        <w:rPr>
          <w:spacing w:val="-6"/>
          <w:lang w:val="en-US"/>
        </w:rPr>
        <w:t>Lopez</w:t>
      </w:r>
      <w:r w:rsidRPr="003B11F8">
        <w:rPr>
          <w:spacing w:val="-6"/>
        </w:rPr>
        <w:t xml:space="preserve"> </w:t>
      </w:r>
      <w:r>
        <w:rPr>
          <w:spacing w:val="-6"/>
          <w:lang w:val="en-US"/>
        </w:rPr>
        <w:t>et</w:t>
      </w:r>
      <w:r w:rsidRPr="003B11F8">
        <w:rPr>
          <w:spacing w:val="-6"/>
        </w:rPr>
        <w:t xml:space="preserve"> </w:t>
      </w:r>
      <w:r>
        <w:rPr>
          <w:spacing w:val="-6"/>
          <w:lang w:val="en-US"/>
        </w:rPr>
        <w:t>al</w:t>
      </w:r>
      <w:r w:rsidRPr="003B11F8">
        <w:rPr>
          <w:spacing w:val="-6"/>
        </w:rPr>
        <w:t xml:space="preserve">., </w:t>
      </w:r>
      <w:r w:rsidRPr="003B11F8">
        <w:rPr>
          <w:spacing w:val="-4"/>
        </w:rPr>
        <w:t>1998;</w:t>
      </w:r>
      <w:r>
        <w:rPr>
          <w:spacing w:val="-4"/>
          <w:lang w:val="en-US"/>
        </w:rPr>
        <w:t>Sanchez</w:t>
      </w:r>
      <w:r w:rsidRPr="003B11F8">
        <w:rPr>
          <w:spacing w:val="-4"/>
        </w:rPr>
        <w:t>-</w:t>
      </w:r>
      <w:r>
        <w:rPr>
          <w:spacing w:val="-4"/>
          <w:lang w:val="en-US"/>
        </w:rPr>
        <w:t>Carbonell</w:t>
      </w:r>
      <w:r w:rsidRPr="003B11F8">
        <w:rPr>
          <w:spacing w:val="-4"/>
        </w:rPr>
        <w:t xml:space="preserve">, </w:t>
      </w:r>
      <w:r>
        <w:rPr>
          <w:spacing w:val="-4"/>
          <w:lang w:val="en-US"/>
        </w:rPr>
        <w:t>Vilaregut</w:t>
      </w:r>
      <w:r w:rsidRPr="003B11F8">
        <w:rPr>
          <w:spacing w:val="-4"/>
        </w:rPr>
        <w:t xml:space="preserve">, </w:t>
      </w:r>
      <w:r>
        <w:rPr>
          <w:spacing w:val="-4"/>
        </w:rPr>
        <w:t>2001). Распространенность туберкулеза имеет относи</w:t>
      </w:r>
      <w:r>
        <w:rPr>
          <w:spacing w:val="-4"/>
        </w:rPr>
        <w:softHyphen/>
      </w:r>
      <w:r>
        <w:rPr>
          <w:spacing w:val="-1"/>
        </w:rPr>
        <w:t xml:space="preserve">тельно более высокие величины у пациентов со стажированной наркоманией и лиц, </w:t>
      </w:r>
      <w:r>
        <w:t>подвергавшихся тюремному заключению.</w:t>
      </w:r>
    </w:p>
    <w:p w14:paraId="50514D20" w14:textId="77777777" w:rsidR="008B35D8" w:rsidRDefault="008B35D8">
      <w:pPr>
        <w:shd w:val="clear" w:color="auto" w:fill="FFFFFF"/>
        <w:spacing w:line="235" w:lineRule="exact"/>
        <w:ind w:left="5" w:right="5" w:firstLine="336"/>
        <w:jc w:val="both"/>
      </w:pPr>
      <w:r>
        <w:rPr>
          <w:spacing w:val="-4"/>
          <w:lang w:val="en-US"/>
        </w:rPr>
        <w:t>J</w:t>
      </w:r>
      <w:r w:rsidRPr="003B11F8">
        <w:rPr>
          <w:spacing w:val="-4"/>
        </w:rPr>
        <w:t xml:space="preserve">. </w:t>
      </w:r>
      <w:r>
        <w:rPr>
          <w:spacing w:val="-4"/>
          <w:lang w:val="en-US"/>
        </w:rPr>
        <w:t>Portilla</w:t>
      </w:r>
      <w:r w:rsidRPr="003B11F8">
        <w:rPr>
          <w:spacing w:val="-4"/>
        </w:rPr>
        <w:t xml:space="preserve"> </w:t>
      </w:r>
      <w:r>
        <w:rPr>
          <w:spacing w:val="-4"/>
        </w:rPr>
        <w:t>и соавт. (2001), проводя обследование 189 больных героиновой наркомани</w:t>
      </w:r>
      <w:r>
        <w:rPr>
          <w:spacing w:val="-4"/>
        </w:rPr>
        <w:softHyphen/>
        <w:t xml:space="preserve">ей, находящихся на поддерживающем лечении метадоном, обнаружили положительные </w:t>
      </w:r>
      <w:r>
        <w:rPr>
          <w:spacing w:val="-2"/>
        </w:rPr>
        <w:t xml:space="preserve">туберкулиновые пробы в 59,2% случаев. </w:t>
      </w:r>
      <w:r>
        <w:rPr>
          <w:spacing w:val="-2"/>
          <w:lang w:val="en-US"/>
        </w:rPr>
        <w:t>G</w:t>
      </w:r>
      <w:r w:rsidRPr="003B11F8">
        <w:rPr>
          <w:spacing w:val="-2"/>
        </w:rPr>
        <w:t xml:space="preserve">. </w:t>
      </w:r>
      <w:r>
        <w:rPr>
          <w:spacing w:val="-2"/>
          <w:lang w:val="en-US"/>
        </w:rPr>
        <w:t>Quaglio</w:t>
      </w:r>
      <w:r w:rsidRPr="003B11F8">
        <w:rPr>
          <w:spacing w:val="-2"/>
        </w:rPr>
        <w:t xml:space="preserve"> </w:t>
      </w:r>
      <w:r>
        <w:rPr>
          <w:spacing w:val="-2"/>
        </w:rPr>
        <w:t xml:space="preserve">и соавт., наблюдавшие 237 ПИН, </w:t>
      </w:r>
      <w:r>
        <w:rPr>
          <w:spacing w:val="-5"/>
        </w:rPr>
        <w:t xml:space="preserve">обнаружили положительную реакцию Манту (с диаметром папулы больше 5 мм) у 25,7% </w:t>
      </w:r>
      <w:r>
        <w:rPr>
          <w:spacing w:val="-3"/>
        </w:rPr>
        <w:t xml:space="preserve">из них. Приведенные величины можно рассматривать в качестве указания на высокую распространенность латентного туберкулеза у больных наркоманией и необходимости </w:t>
      </w:r>
      <w:r>
        <w:rPr>
          <w:spacing w:val="-1"/>
        </w:rPr>
        <w:t>диагностического скрининга с помощью туберкулиновых проб.</w:t>
      </w:r>
    </w:p>
    <w:p w14:paraId="5A08AEF2" w14:textId="77777777" w:rsidR="008B35D8" w:rsidRDefault="008B35D8">
      <w:pPr>
        <w:shd w:val="clear" w:color="auto" w:fill="FFFFFF"/>
        <w:spacing w:line="235" w:lineRule="exact"/>
        <w:ind w:left="19" w:right="10" w:firstLine="341"/>
        <w:jc w:val="both"/>
      </w:pPr>
      <w:r>
        <w:rPr>
          <w:spacing w:val="-3"/>
        </w:rPr>
        <w:t>В последние годы отмечено повышение частоты посмертной диагностики не диаг</w:t>
      </w:r>
      <w:r>
        <w:rPr>
          <w:spacing w:val="-3"/>
        </w:rPr>
        <w:softHyphen/>
        <w:t>ностировавшегося при жизни туберкулеза у ПИН (Браженко, Браженко, 2003).</w:t>
      </w:r>
    </w:p>
    <w:p w14:paraId="1A2C7074" w14:textId="77777777" w:rsidR="008B35D8" w:rsidRDefault="008B35D8">
      <w:pPr>
        <w:shd w:val="clear" w:color="auto" w:fill="FFFFFF"/>
        <w:spacing w:line="235" w:lineRule="exact"/>
        <w:ind w:left="14" w:right="5" w:firstLine="331"/>
        <w:jc w:val="both"/>
      </w:pPr>
      <w:r>
        <w:rPr>
          <w:spacing w:val="-6"/>
        </w:rPr>
        <w:t>Присоединение микобактериальной инфекции приводит к утяжелению течения опий</w:t>
      </w:r>
      <w:r>
        <w:rPr>
          <w:spacing w:val="-6"/>
        </w:rPr>
        <w:softHyphen/>
      </w:r>
      <w:r>
        <w:rPr>
          <w:spacing w:val="-1"/>
        </w:rPr>
        <w:t>ной наркомании и нарастанию ее соматоневрологического отягощения. В свою оче</w:t>
      </w:r>
      <w:r>
        <w:rPr>
          <w:spacing w:val="-1"/>
        </w:rPr>
        <w:softHyphen/>
      </w:r>
      <w:r>
        <w:rPr>
          <w:spacing w:val="-2"/>
        </w:rPr>
        <w:t>редь, злоупотребление ПАВ приводит к ухудшению течения и прогноза туберкулеза.</w:t>
      </w:r>
    </w:p>
    <w:p w14:paraId="35E2D341" w14:textId="77777777" w:rsidR="008B35D8" w:rsidRDefault="008B35D8">
      <w:pPr>
        <w:shd w:val="clear" w:color="auto" w:fill="FFFFFF"/>
        <w:spacing w:line="235" w:lineRule="exact"/>
        <w:ind w:left="10" w:right="10" w:firstLine="331"/>
        <w:jc w:val="both"/>
      </w:pPr>
      <w:r>
        <w:rPr>
          <w:spacing w:val="-4"/>
        </w:rPr>
        <w:t xml:space="preserve">У ПИН, страдающих туберкулезом, повышается неспецифическая восприимчивость </w:t>
      </w:r>
      <w:r>
        <w:rPr>
          <w:spacing w:val="-2"/>
        </w:rPr>
        <w:t>к дополнительному инфицированию, в том числе к развитию оппортунистических ин</w:t>
      </w:r>
      <w:r>
        <w:rPr>
          <w:spacing w:val="-2"/>
        </w:rPr>
        <w:softHyphen/>
        <w:t>фекций. Снижение иммунной защиты у больных туберкулезом потребителей наркоти-</w:t>
      </w:r>
    </w:p>
    <w:p w14:paraId="59CF3888" w14:textId="77777777" w:rsidR="008B35D8" w:rsidRDefault="008B35D8">
      <w:pPr>
        <w:shd w:val="clear" w:color="auto" w:fill="FFFFFF"/>
        <w:spacing w:line="235" w:lineRule="exact"/>
        <w:ind w:left="10" w:right="10" w:firstLine="331"/>
        <w:jc w:val="both"/>
        <w:sectPr w:rsidR="008B35D8">
          <w:type w:val="continuous"/>
          <w:pgSz w:w="12240" w:h="15840"/>
          <w:pgMar w:top="1440" w:right="2499" w:bottom="720" w:left="2383" w:header="720" w:footer="720" w:gutter="0"/>
          <w:cols w:space="60"/>
          <w:noEndnote/>
        </w:sectPr>
      </w:pPr>
    </w:p>
    <w:p w14:paraId="7DB8A407" w14:textId="77777777" w:rsidR="008B35D8" w:rsidRDefault="008B35D8">
      <w:pPr>
        <w:shd w:val="clear" w:color="auto" w:fill="FFFFFF"/>
      </w:pPr>
      <w:r>
        <w:rPr>
          <w:spacing w:val="-12"/>
        </w:rPr>
        <w:t>Медицинские и социальные последствия злоупотребления опиоидами</w:t>
      </w:r>
    </w:p>
    <w:p w14:paraId="2F798C97" w14:textId="77777777" w:rsidR="008B35D8" w:rsidRDefault="008B35D8">
      <w:pPr>
        <w:shd w:val="clear" w:color="auto" w:fill="FFFFFF"/>
        <w:spacing w:before="19"/>
      </w:pPr>
      <w:r>
        <w:br w:type="column"/>
        <w:t>309</w:t>
      </w:r>
    </w:p>
    <w:p w14:paraId="651353FF" w14:textId="77777777" w:rsidR="008B35D8" w:rsidRDefault="008B35D8">
      <w:pPr>
        <w:shd w:val="clear" w:color="auto" w:fill="FFFFFF"/>
        <w:spacing w:before="19"/>
        <w:sectPr w:rsidR="008B35D8">
          <w:pgSz w:w="12240" w:h="15840"/>
          <w:pgMar w:top="1440" w:right="1910" w:bottom="720" w:left="2558" w:header="720" w:footer="720" w:gutter="0"/>
          <w:cols w:num="2" w:sep="1" w:space="720" w:equalWidth="0">
            <w:col w:w="5313" w:space="1738"/>
            <w:col w:w="720"/>
          </w:cols>
          <w:noEndnote/>
        </w:sectPr>
      </w:pPr>
    </w:p>
    <w:p w14:paraId="318A40FE" w14:textId="77777777" w:rsidR="008B35D8" w:rsidRDefault="008B35D8">
      <w:pPr>
        <w:shd w:val="clear" w:color="auto" w:fill="FFFFFF"/>
        <w:spacing w:before="245" w:line="230" w:lineRule="exact"/>
        <w:ind w:left="14" w:right="470"/>
        <w:jc w:val="both"/>
      </w:pPr>
      <w:r>
        <w:rPr>
          <w:spacing w:val="-2"/>
        </w:rPr>
        <w:t>ков в определенной мере объясняется вторичным клеточным иммунодефицитом (Бра-</w:t>
      </w:r>
      <w:r>
        <w:t>женко, Браженко, 2003).</w:t>
      </w:r>
    </w:p>
    <w:p w14:paraId="1FEC2492" w14:textId="77777777" w:rsidR="008B35D8" w:rsidRDefault="008B35D8">
      <w:pPr>
        <w:shd w:val="clear" w:color="auto" w:fill="FFFFFF"/>
        <w:spacing w:before="240"/>
        <w:ind w:right="437"/>
        <w:jc w:val="center"/>
      </w:pPr>
      <w:r>
        <w:rPr>
          <w:rFonts w:ascii="Arial" w:hAnsi="Arial" w:cs="Arial"/>
          <w:b/>
          <w:bCs/>
          <w:sz w:val="22"/>
          <w:szCs w:val="22"/>
        </w:rPr>
        <w:t xml:space="preserve">12.13.5. </w:t>
      </w:r>
      <w:r>
        <w:rPr>
          <w:rFonts w:ascii="Arial" w:hAnsi="Arial"/>
          <w:b/>
          <w:bCs/>
          <w:sz w:val="22"/>
          <w:szCs w:val="22"/>
        </w:rPr>
        <w:t>Герпес</w:t>
      </w:r>
    </w:p>
    <w:p w14:paraId="4143B5C7" w14:textId="77777777" w:rsidR="008B35D8" w:rsidRDefault="008B35D8">
      <w:pPr>
        <w:shd w:val="clear" w:color="auto" w:fill="FFFFFF"/>
        <w:spacing w:before="221" w:line="235" w:lineRule="exact"/>
        <w:ind w:left="10" w:right="466" w:firstLine="322"/>
        <w:jc w:val="both"/>
      </w:pPr>
      <w:r>
        <w:rPr>
          <w:spacing w:val="-5"/>
        </w:rPr>
        <w:t xml:space="preserve">Вирус простого герпеса </w:t>
      </w:r>
      <w:r w:rsidRPr="003B11F8">
        <w:rPr>
          <w:spacing w:val="-5"/>
        </w:rPr>
        <w:t>(</w:t>
      </w:r>
      <w:r>
        <w:rPr>
          <w:spacing w:val="-5"/>
          <w:lang w:val="en-US"/>
        </w:rPr>
        <w:t>Herpes</w:t>
      </w:r>
      <w:r w:rsidRPr="003B11F8">
        <w:rPr>
          <w:spacing w:val="-5"/>
        </w:rPr>
        <w:t xml:space="preserve"> </w:t>
      </w:r>
      <w:r>
        <w:rPr>
          <w:spacing w:val="-5"/>
          <w:lang w:val="en-US"/>
        </w:rPr>
        <w:t>simplex</w:t>
      </w:r>
      <w:r w:rsidRPr="003B11F8">
        <w:rPr>
          <w:spacing w:val="-5"/>
        </w:rPr>
        <w:t xml:space="preserve">) </w:t>
      </w:r>
      <w:r>
        <w:rPr>
          <w:spacing w:val="-5"/>
        </w:rPr>
        <w:t xml:space="preserve">и другие вирусы т. н. герпетической группы </w:t>
      </w:r>
      <w:r>
        <w:rPr>
          <w:spacing w:val="-3"/>
        </w:rPr>
        <w:t>(вирус опоясывающего герпеса, вирус Эпштейна—Барр, цитомегаловирус и вирус гер</w:t>
      </w:r>
      <w:r>
        <w:rPr>
          <w:spacing w:val="-3"/>
        </w:rPr>
        <w:softHyphen/>
      </w:r>
      <w:r>
        <w:rPr>
          <w:spacing w:val="-5"/>
        </w:rPr>
        <w:t xml:space="preserve">песа восьмого типа, </w:t>
      </w:r>
      <w:r>
        <w:rPr>
          <w:spacing w:val="-5"/>
          <w:lang w:val="en-US"/>
        </w:rPr>
        <w:t>HHV</w:t>
      </w:r>
      <w:r w:rsidRPr="003B11F8">
        <w:rPr>
          <w:spacing w:val="-5"/>
        </w:rPr>
        <w:t xml:space="preserve">-8) </w:t>
      </w:r>
      <w:r>
        <w:rPr>
          <w:spacing w:val="-5"/>
        </w:rPr>
        <w:t>относятся к категории наиболее распространенных возбуди</w:t>
      </w:r>
      <w:r>
        <w:rPr>
          <w:spacing w:val="-5"/>
        </w:rPr>
        <w:softHyphen/>
      </w:r>
      <w:r>
        <w:rPr>
          <w:spacing w:val="-2"/>
        </w:rPr>
        <w:t>телей оппортунистических инфекций у больных опийной наркоманией.</w:t>
      </w:r>
    </w:p>
    <w:p w14:paraId="5DA16ABC" w14:textId="77777777" w:rsidR="008B35D8" w:rsidRDefault="008B35D8">
      <w:pPr>
        <w:shd w:val="clear" w:color="auto" w:fill="FFFFFF"/>
        <w:spacing w:line="235" w:lineRule="exact"/>
        <w:ind w:right="466" w:firstLine="312"/>
        <w:jc w:val="both"/>
      </w:pPr>
      <w:r>
        <w:rPr>
          <w:spacing w:val="-3"/>
        </w:rPr>
        <w:t>Активизация вирусов герпетической группы и других возбудителей оппортунисти</w:t>
      </w:r>
      <w:r>
        <w:rPr>
          <w:spacing w:val="-3"/>
        </w:rPr>
        <w:softHyphen/>
        <w:t>ческих инфекций у больных опийной наркоманией обусловлена снижением иммуните</w:t>
      </w:r>
      <w:r>
        <w:rPr>
          <w:spacing w:val="-3"/>
        </w:rPr>
        <w:softHyphen/>
        <w:t>та, в том числе связанным с обсуждавшимся выше прямым иммуносупрессивным дей</w:t>
      </w:r>
      <w:r>
        <w:rPr>
          <w:spacing w:val="-3"/>
        </w:rPr>
        <w:softHyphen/>
        <w:t>ствием опиоидов. Частота развития оппортунистических инфекций существенно возра</w:t>
      </w:r>
      <w:r>
        <w:rPr>
          <w:spacing w:val="-3"/>
        </w:rPr>
        <w:softHyphen/>
      </w:r>
      <w:r>
        <w:t>стает у ВИЧ-инфицированных ПИН.</w:t>
      </w:r>
    </w:p>
    <w:p w14:paraId="1488872A" w14:textId="77777777" w:rsidR="008B35D8" w:rsidRDefault="008B35D8">
      <w:pPr>
        <w:shd w:val="clear" w:color="auto" w:fill="FFFFFF"/>
        <w:spacing w:before="5" w:line="235" w:lineRule="exact"/>
        <w:ind w:left="5" w:right="466" w:firstLine="312"/>
        <w:jc w:val="both"/>
      </w:pPr>
      <w:r>
        <w:rPr>
          <w:spacing w:val="-3"/>
        </w:rPr>
        <w:t>В настоящее время обсуждается участие вирусов герпетической группы в пораже</w:t>
      </w:r>
      <w:r>
        <w:rPr>
          <w:spacing w:val="-3"/>
        </w:rPr>
        <w:softHyphen/>
        <w:t xml:space="preserve">нии внутренних органов (в первую очередь печени) у больных опийной наркоманией. </w:t>
      </w:r>
      <w:r>
        <w:rPr>
          <w:spacing w:val="-2"/>
        </w:rPr>
        <w:t>Предполагается также, что с этими вирусами связаны поражение ЦНС и перифериче</w:t>
      </w:r>
      <w:r>
        <w:rPr>
          <w:spacing w:val="-2"/>
        </w:rPr>
        <w:softHyphen/>
      </w:r>
      <w:r>
        <w:t>ская полиневропатия.</w:t>
      </w:r>
    </w:p>
    <w:p w14:paraId="54B61A11" w14:textId="77777777" w:rsidR="008B35D8" w:rsidRDefault="008B35D8">
      <w:pPr>
        <w:shd w:val="clear" w:color="auto" w:fill="FFFFFF"/>
        <w:spacing w:before="216"/>
        <w:ind w:right="456"/>
        <w:jc w:val="center"/>
      </w:pPr>
      <w:r>
        <w:rPr>
          <w:rFonts w:ascii="Courier New" w:hAnsi="Courier New" w:cs="Courier New"/>
          <w:b/>
          <w:bCs/>
          <w:spacing w:val="-2"/>
          <w:w w:val="86"/>
          <w:sz w:val="24"/>
          <w:szCs w:val="24"/>
        </w:rPr>
        <w:t xml:space="preserve">12.13.6. </w:t>
      </w:r>
      <w:r>
        <w:rPr>
          <w:rFonts w:ascii="Courier New" w:hAnsi="Courier New"/>
          <w:b/>
          <w:bCs/>
          <w:spacing w:val="-2"/>
          <w:w w:val="86"/>
          <w:sz w:val="24"/>
          <w:szCs w:val="24"/>
        </w:rPr>
        <w:t>Грибковые</w:t>
      </w:r>
      <w:r>
        <w:rPr>
          <w:rFonts w:ascii="Courier New" w:hAnsi="Courier New" w:cs="Courier New"/>
          <w:b/>
          <w:bCs/>
          <w:spacing w:val="-2"/>
          <w:w w:val="86"/>
          <w:sz w:val="24"/>
          <w:szCs w:val="24"/>
        </w:rPr>
        <w:t xml:space="preserve"> </w:t>
      </w:r>
      <w:r>
        <w:rPr>
          <w:rFonts w:ascii="Courier New" w:hAnsi="Courier New"/>
          <w:b/>
          <w:bCs/>
          <w:spacing w:val="-2"/>
          <w:w w:val="86"/>
          <w:sz w:val="24"/>
          <w:szCs w:val="24"/>
        </w:rPr>
        <w:t>заболевания</w:t>
      </w:r>
    </w:p>
    <w:p w14:paraId="6912E6C6" w14:textId="77777777" w:rsidR="008B35D8" w:rsidRDefault="008B35D8">
      <w:pPr>
        <w:shd w:val="clear" w:color="auto" w:fill="FFFFFF"/>
        <w:spacing w:before="226" w:line="235" w:lineRule="exact"/>
        <w:ind w:left="5" w:right="470" w:firstLine="317"/>
        <w:jc w:val="both"/>
      </w:pPr>
      <w:r>
        <w:rPr>
          <w:spacing w:val="-3"/>
        </w:rPr>
        <w:t>Наиболее распространенное грибковое заболевание у лиц, злоупотребляющих опи</w:t>
      </w:r>
      <w:r>
        <w:rPr>
          <w:spacing w:val="-3"/>
        </w:rPr>
        <w:softHyphen/>
      </w:r>
      <w:r>
        <w:rPr>
          <w:spacing w:val="-4"/>
        </w:rPr>
        <w:t>оидами, — кандидоз. Данный вид грибкового поражения развивается как самостоятель</w:t>
      </w:r>
      <w:r>
        <w:rPr>
          <w:spacing w:val="-4"/>
        </w:rPr>
        <w:softHyphen/>
      </w:r>
      <w:r>
        <w:rPr>
          <w:spacing w:val="-1"/>
        </w:rPr>
        <w:t>но, так и в ассоциации с бактериальными и вирусными инфекциями.</w:t>
      </w:r>
    </w:p>
    <w:p w14:paraId="152C29A7" w14:textId="77777777" w:rsidR="008B35D8" w:rsidRDefault="008B35D8">
      <w:pPr>
        <w:shd w:val="clear" w:color="auto" w:fill="FFFFFF"/>
        <w:spacing w:line="235" w:lineRule="exact"/>
        <w:ind w:left="5" w:right="475" w:firstLine="307"/>
        <w:jc w:val="both"/>
      </w:pPr>
      <w:r>
        <w:t xml:space="preserve">Характерно развитие кандидоза у ВИЧ-инфицированных больных наркоманией. </w:t>
      </w:r>
      <w:r>
        <w:rPr>
          <w:spacing w:val="-5"/>
        </w:rPr>
        <w:t xml:space="preserve">По данным </w:t>
      </w:r>
      <w:r>
        <w:rPr>
          <w:spacing w:val="-5"/>
          <w:lang w:val="en-US"/>
        </w:rPr>
        <w:t>D</w:t>
      </w:r>
      <w:r w:rsidRPr="003B11F8">
        <w:rPr>
          <w:spacing w:val="-5"/>
        </w:rPr>
        <w:t xml:space="preserve">. </w:t>
      </w:r>
      <w:r>
        <w:rPr>
          <w:spacing w:val="-5"/>
          <w:lang w:val="en-US"/>
        </w:rPr>
        <w:t>Greenspan</w:t>
      </w:r>
      <w:r w:rsidRPr="003B11F8">
        <w:rPr>
          <w:spacing w:val="-5"/>
        </w:rPr>
        <w:t xml:space="preserve"> </w:t>
      </w:r>
      <w:r>
        <w:rPr>
          <w:spacing w:val="-5"/>
        </w:rPr>
        <w:t>и соавт. (2000), псевдомембранозный кандидоз у ВИЧ-инфици</w:t>
      </w:r>
      <w:r>
        <w:rPr>
          <w:spacing w:val="-5"/>
        </w:rPr>
        <w:softHyphen/>
      </w:r>
      <w:r>
        <w:rPr>
          <w:spacing w:val="-2"/>
        </w:rPr>
        <w:t xml:space="preserve">рованных развивается в 3 раза чаще, а эритематозный кандидоз — в 9 раз чаще, чем у </w:t>
      </w:r>
      <w:r>
        <w:t>больных наркоманией без признаков ВИЧ-инфекции.</w:t>
      </w:r>
    </w:p>
    <w:p w14:paraId="5A469879" w14:textId="77777777" w:rsidR="008B35D8" w:rsidRDefault="008B35D8">
      <w:pPr>
        <w:shd w:val="clear" w:color="auto" w:fill="FFFFFF"/>
        <w:spacing w:line="235" w:lineRule="exact"/>
        <w:ind w:left="5" w:right="475" w:firstLine="317"/>
        <w:jc w:val="both"/>
      </w:pPr>
      <w:r>
        <w:rPr>
          <w:spacing w:val="-2"/>
        </w:rPr>
        <w:t>В зависимости от ряда факторов, в том числе состояния иммунитета, кандидоз мо</w:t>
      </w:r>
      <w:r>
        <w:rPr>
          <w:spacing w:val="-2"/>
        </w:rPr>
        <w:softHyphen/>
      </w:r>
      <w:r>
        <w:rPr>
          <w:spacing w:val="-4"/>
        </w:rPr>
        <w:t>жет быть локальным либо системным. Опасная форма локального кандидоза — грибко</w:t>
      </w:r>
      <w:r>
        <w:rPr>
          <w:spacing w:val="-4"/>
        </w:rPr>
        <w:softHyphen/>
      </w:r>
      <w:r>
        <w:rPr>
          <w:spacing w:val="-3"/>
        </w:rPr>
        <w:t>вое поражение сердечных клапанов, требующее в ряде случаев хирургического вмеша</w:t>
      </w:r>
      <w:r>
        <w:rPr>
          <w:spacing w:val="-3"/>
        </w:rPr>
        <w:softHyphen/>
      </w:r>
      <w:r>
        <w:t>тельства.</w:t>
      </w:r>
    </w:p>
    <w:p w14:paraId="61544B9F" w14:textId="77777777" w:rsidR="008B35D8" w:rsidRDefault="008B35D8">
      <w:pPr>
        <w:shd w:val="clear" w:color="auto" w:fill="FFFFFF"/>
        <w:spacing w:line="235" w:lineRule="exact"/>
        <w:ind w:left="10" w:right="475" w:firstLine="312"/>
        <w:jc w:val="both"/>
      </w:pPr>
      <w:r>
        <w:rPr>
          <w:spacing w:val="-4"/>
        </w:rPr>
        <w:t>Грибковые поражения, в явной или скрытой форме, отмечаются почти у всех паци</w:t>
      </w:r>
      <w:r>
        <w:rPr>
          <w:spacing w:val="-4"/>
        </w:rPr>
        <w:softHyphen/>
        <w:t>ентов со стажированной и соматически отягощенной опиоидной зависимостью, сочета</w:t>
      </w:r>
      <w:r>
        <w:rPr>
          <w:spacing w:val="-4"/>
        </w:rPr>
        <w:softHyphen/>
      </w:r>
      <w:r>
        <w:rPr>
          <w:spacing w:val="-3"/>
        </w:rPr>
        <w:t>ющейся с ВИЧ-инфекцией, туберкулезом и другими тяжелыми инфекционными болез</w:t>
      </w:r>
      <w:r>
        <w:rPr>
          <w:spacing w:val="-3"/>
        </w:rPr>
        <w:softHyphen/>
      </w:r>
      <w:r>
        <w:rPr>
          <w:spacing w:val="-5"/>
        </w:rPr>
        <w:t>нями. Относительно легко микозы развиваются при массивной и продолжительной тера</w:t>
      </w:r>
      <w:r>
        <w:rPr>
          <w:spacing w:val="-5"/>
        </w:rPr>
        <w:softHyphen/>
      </w:r>
      <w:r>
        <w:rPr>
          <w:spacing w:val="-1"/>
        </w:rPr>
        <w:t xml:space="preserve">пии антибиотиками у ПИН, страдающих инфекционным эндокардитом и другими </w:t>
      </w:r>
      <w:r>
        <w:t>септическими заболеваниями.</w:t>
      </w:r>
    </w:p>
    <w:p w14:paraId="79E601A7" w14:textId="77777777" w:rsidR="008B35D8" w:rsidRDefault="008B35D8">
      <w:pPr>
        <w:shd w:val="clear" w:color="auto" w:fill="FFFFFF"/>
        <w:spacing w:line="235" w:lineRule="exact"/>
        <w:ind w:left="14" w:right="470" w:firstLine="302"/>
        <w:jc w:val="both"/>
      </w:pPr>
      <w:r>
        <w:rPr>
          <w:spacing w:val="-3"/>
        </w:rPr>
        <w:t xml:space="preserve">С высокой вероятностью на наличие кандидоза у больных наркоманией указывают </w:t>
      </w:r>
      <w:r>
        <w:t xml:space="preserve">стоматит и ангулярный хейлит </w:t>
      </w:r>
      <w:r w:rsidRPr="003B11F8">
        <w:t>(</w:t>
      </w:r>
      <w:r>
        <w:rPr>
          <w:lang w:val="en-US"/>
        </w:rPr>
        <w:t>McPhailt</w:t>
      </w:r>
      <w:r w:rsidRPr="003B11F8">
        <w:t xml:space="preserve"> </w:t>
      </w:r>
      <w:r>
        <w:rPr>
          <w:lang w:val="en-US"/>
        </w:rPr>
        <w:t>et</w:t>
      </w:r>
      <w:r w:rsidRPr="003B11F8">
        <w:t xml:space="preserve"> </w:t>
      </w:r>
      <w:r>
        <w:rPr>
          <w:lang w:val="en-US"/>
        </w:rPr>
        <w:t>al</w:t>
      </w:r>
      <w:r w:rsidRPr="003B11F8">
        <w:t xml:space="preserve">., </w:t>
      </w:r>
      <w:r>
        <w:t>2002).</w:t>
      </w:r>
    </w:p>
    <w:p w14:paraId="07DA5D48" w14:textId="77777777" w:rsidR="008B35D8" w:rsidRDefault="008B35D8">
      <w:pPr>
        <w:shd w:val="clear" w:color="auto" w:fill="FFFFFF"/>
        <w:spacing w:before="221" w:line="259" w:lineRule="exact"/>
        <w:ind w:left="2098" w:right="480" w:hanging="2021"/>
      </w:pPr>
      <w:r>
        <w:rPr>
          <w:rFonts w:ascii="Arial" w:hAnsi="Arial" w:cs="Arial"/>
          <w:b/>
          <w:bCs/>
          <w:sz w:val="22"/>
          <w:szCs w:val="22"/>
        </w:rPr>
        <w:t xml:space="preserve">12.13.7. </w:t>
      </w:r>
      <w:r>
        <w:rPr>
          <w:rFonts w:ascii="Arial" w:hAnsi="Arial"/>
          <w:b/>
          <w:bCs/>
          <w:sz w:val="22"/>
          <w:szCs w:val="22"/>
        </w:rPr>
        <w:t>Профилактика</w:t>
      </w:r>
      <w:r>
        <w:rPr>
          <w:rFonts w:ascii="Arial" w:hAnsi="Arial" w:cs="Arial"/>
          <w:b/>
          <w:bCs/>
          <w:sz w:val="22"/>
          <w:szCs w:val="22"/>
        </w:rPr>
        <w:t xml:space="preserve"> </w:t>
      </w:r>
      <w:r>
        <w:rPr>
          <w:rFonts w:ascii="Arial" w:hAnsi="Arial"/>
          <w:b/>
          <w:bCs/>
          <w:sz w:val="22"/>
          <w:szCs w:val="22"/>
        </w:rPr>
        <w:t>инфекционных</w:t>
      </w:r>
      <w:r>
        <w:rPr>
          <w:rFonts w:ascii="Arial" w:hAnsi="Arial" w:cs="Arial"/>
          <w:b/>
          <w:bCs/>
          <w:sz w:val="22"/>
          <w:szCs w:val="22"/>
        </w:rPr>
        <w:t xml:space="preserve"> </w:t>
      </w:r>
      <w:r>
        <w:rPr>
          <w:rFonts w:ascii="Arial" w:hAnsi="Arial"/>
          <w:b/>
          <w:bCs/>
          <w:sz w:val="22"/>
          <w:szCs w:val="22"/>
        </w:rPr>
        <w:t>и</w:t>
      </w:r>
      <w:r>
        <w:rPr>
          <w:rFonts w:ascii="Arial" w:hAnsi="Arial" w:cs="Arial"/>
          <w:b/>
          <w:bCs/>
          <w:sz w:val="22"/>
          <w:szCs w:val="22"/>
        </w:rPr>
        <w:t xml:space="preserve"> </w:t>
      </w:r>
      <w:r>
        <w:rPr>
          <w:rFonts w:ascii="Arial" w:hAnsi="Arial"/>
          <w:b/>
          <w:bCs/>
          <w:sz w:val="22"/>
          <w:szCs w:val="22"/>
        </w:rPr>
        <w:t>венерических</w:t>
      </w:r>
      <w:r>
        <w:rPr>
          <w:rFonts w:ascii="Arial" w:hAnsi="Arial" w:cs="Arial"/>
          <w:b/>
          <w:bCs/>
          <w:sz w:val="22"/>
          <w:szCs w:val="22"/>
        </w:rPr>
        <w:t xml:space="preserve"> </w:t>
      </w:r>
      <w:r>
        <w:rPr>
          <w:rFonts w:ascii="Arial" w:hAnsi="Arial"/>
          <w:b/>
          <w:bCs/>
          <w:sz w:val="22"/>
          <w:szCs w:val="22"/>
        </w:rPr>
        <w:t>болезней у</w:t>
      </w:r>
      <w:r>
        <w:rPr>
          <w:rFonts w:ascii="Arial" w:hAnsi="Arial" w:cs="Arial"/>
          <w:b/>
          <w:bCs/>
          <w:sz w:val="22"/>
          <w:szCs w:val="22"/>
        </w:rPr>
        <w:t xml:space="preserve"> </w:t>
      </w:r>
      <w:r>
        <w:rPr>
          <w:rFonts w:ascii="Arial" w:hAnsi="Arial"/>
          <w:b/>
          <w:bCs/>
          <w:sz w:val="22"/>
          <w:szCs w:val="22"/>
        </w:rPr>
        <w:t>потребителей</w:t>
      </w:r>
      <w:r>
        <w:rPr>
          <w:rFonts w:ascii="Arial" w:hAnsi="Arial" w:cs="Arial"/>
          <w:b/>
          <w:bCs/>
          <w:sz w:val="22"/>
          <w:szCs w:val="22"/>
        </w:rPr>
        <w:t xml:space="preserve"> </w:t>
      </w:r>
      <w:r>
        <w:rPr>
          <w:rFonts w:ascii="Arial" w:hAnsi="Arial"/>
          <w:b/>
          <w:bCs/>
          <w:sz w:val="22"/>
          <w:szCs w:val="22"/>
        </w:rPr>
        <w:t>наркотиков</w:t>
      </w:r>
    </w:p>
    <w:p w14:paraId="5F393F23" w14:textId="77777777" w:rsidR="008B35D8" w:rsidRDefault="008B35D8">
      <w:pPr>
        <w:shd w:val="clear" w:color="auto" w:fill="FFFFFF"/>
        <w:spacing w:before="230" w:line="235" w:lineRule="exact"/>
        <w:ind w:left="24" w:right="475" w:firstLine="302"/>
        <w:jc w:val="both"/>
      </w:pPr>
      <w:r>
        <w:rPr>
          <w:spacing w:val="-2"/>
        </w:rPr>
        <w:t>Предупреждение распространения инфекционных болезней, в первую очередь ви</w:t>
      </w:r>
      <w:r>
        <w:rPr>
          <w:spacing w:val="-2"/>
        </w:rPr>
        <w:softHyphen/>
      </w:r>
      <w:r>
        <w:rPr>
          <w:spacing w:val="-6"/>
        </w:rPr>
        <w:t xml:space="preserve">русных гепатитов и ВИЧ-инфекции, достигается различными путями. Во многих странах </w:t>
      </w:r>
      <w:r>
        <w:rPr>
          <w:spacing w:val="-2"/>
        </w:rPr>
        <w:t xml:space="preserve">мира наиболее действенными из них считаются программы заместительной терапии, </w:t>
      </w:r>
      <w:r>
        <w:rPr>
          <w:spacing w:val="-3"/>
        </w:rPr>
        <w:t>позволяющие снизить частоту нестерильного парентерального введения уличных нар-</w:t>
      </w:r>
    </w:p>
    <w:p w14:paraId="32381375" w14:textId="77777777" w:rsidR="008B35D8" w:rsidRDefault="008B35D8">
      <w:pPr>
        <w:shd w:val="clear" w:color="auto" w:fill="FFFFFF"/>
        <w:spacing w:before="230" w:line="235" w:lineRule="exact"/>
        <w:ind w:left="24" w:right="475" w:firstLine="302"/>
        <w:jc w:val="both"/>
        <w:sectPr w:rsidR="008B35D8">
          <w:type w:val="continuous"/>
          <w:pgSz w:w="12240" w:h="15840"/>
          <w:pgMar w:top="1440" w:right="1910" w:bottom="720" w:left="2549" w:header="720" w:footer="720" w:gutter="0"/>
          <w:cols w:space="60"/>
          <w:noEndnote/>
        </w:sectPr>
      </w:pPr>
    </w:p>
    <w:p w14:paraId="2C4F3F01" w14:textId="77777777" w:rsidR="008B35D8" w:rsidRDefault="008B35D8">
      <w:pPr>
        <w:shd w:val="clear" w:color="auto" w:fill="FFFFFF"/>
        <w:spacing w:before="24"/>
      </w:pPr>
      <w:r>
        <w:rPr>
          <w:sz w:val="18"/>
          <w:szCs w:val="18"/>
        </w:rPr>
        <w:t>310</w:t>
      </w:r>
    </w:p>
    <w:p w14:paraId="7730D87C"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27EE060F" w14:textId="77777777" w:rsidR="008B35D8" w:rsidRDefault="008B35D8">
      <w:pPr>
        <w:shd w:val="clear" w:color="auto" w:fill="FFFFFF"/>
        <w:sectPr w:rsidR="008B35D8">
          <w:pgSz w:w="12240" w:h="15840"/>
          <w:pgMar w:top="1440" w:right="2338" w:bottom="720" w:left="2601" w:header="720" w:footer="720" w:gutter="0"/>
          <w:cols w:num="2" w:sep="1" w:space="720" w:equalWidth="0">
            <w:col w:w="720" w:space="1416"/>
            <w:col w:w="5164"/>
          </w:cols>
          <w:noEndnote/>
        </w:sectPr>
      </w:pPr>
    </w:p>
    <w:p w14:paraId="716B2E69" w14:textId="77777777" w:rsidR="008B35D8" w:rsidRDefault="008B35D8">
      <w:pPr>
        <w:shd w:val="clear" w:color="auto" w:fill="FFFFFF"/>
        <w:spacing w:before="254" w:line="235" w:lineRule="exact"/>
        <w:ind w:left="10" w:right="48"/>
        <w:jc w:val="both"/>
      </w:pPr>
      <w:r>
        <w:rPr>
          <w:spacing w:val="-3"/>
        </w:rPr>
        <w:t xml:space="preserve">котиков, и программы «снижения вреда» </w:t>
      </w:r>
      <w:r w:rsidRPr="003B11F8">
        <w:rPr>
          <w:spacing w:val="-3"/>
        </w:rPr>
        <w:t>(</w:t>
      </w:r>
      <w:r>
        <w:rPr>
          <w:spacing w:val="-3"/>
          <w:lang w:val="en-US"/>
        </w:rPr>
        <w:t>harm</w:t>
      </w:r>
      <w:r w:rsidRPr="003B11F8">
        <w:rPr>
          <w:spacing w:val="-3"/>
        </w:rPr>
        <w:t xml:space="preserve"> </w:t>
      </w:r>
      <w:r>
        <w:rPr>
          <w:spacing w:val="-3"/>
          <w:lang w:val="en-US"/>
        </w:rPr>
        <w:t>reduction</w:t>
      </w:r>
      <w:r w:rsidRPr="003B11F8">
        <w:rPr>
          <w:spacing w:val="-3"/>
        </w:rPr>
        <w:t xml:space="preserve">) </w:t>
      </w:r>
      <w:r>
        <w:rPr>
          <w:spacing w:val="-3"/>
        </w:rPr>
        <w:t xml:space="preserve">(Рохлина, Иванец, 1999; Дол-жанская, Бузина, 2002; </w:t>
      </w:r>
      <w:r>
        <w:rPr>
          <w:spacing w:val="-3"/>
          <w:lang w:val="en-US"/>
        </w:rPr>
        <w:t>Friedman</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2002; </w:t>
      </w:r>
      <w:r>
        <w:rPr>
          <w:spacing w:val="-3"/>
          <w:lang w:val="en-US"/>
        </w:rPr>
        <w:t>Richard</w:t>
      </w:r>
      <w:r w:rsidRPr="003B11F8">
        <w:rPr>
          <w:spacing w:val="-3"/>
        </w:rPr>
        <w:t xml:space="preserve"> </w:t>
      </w:r>
      <w:r>
        <w:rPr>
          <w:spacing w:val="-3"/>
          <w:lang w:val="en-US"/>
        </w:rPr>
        <w:t>et</w:t>
      </w:r>
      <w:r w:rsidRPr="003B11F8">
        <w:rPr>
          <w:spacing w:val="-3"/>
        </w:rPr>
        <w:t xml:space="preserve"> </w:t>
      </w:r>
      <w:r>
        <w:rPr>
          <w:spacing w:val="-3"/>
          <w:lang w:val="en-US"/>
        </w:rPr>
        <w:t>el</w:t>
      </w:r>
      <w:r w:rsidRPr="003B11F8">
        <w:rPr>
          <w:spacing w:val="-3"/>
        </w:rPr>
        <w:t xml:space="preserve">., </w:t>
      </w:r>
      <w:r>
        <w:rPr>
          <w:spacing w:val="-3"/>
        </w:rPr>
        <w:t xml:space="preserve">2002; </w:t>
      </w:r>
      <w:r>
        <w:rPr>
          <w:spacing w:val="-3"/>
          <w:lang w:val="en-US"/>
        </w:rPr>
        <w:t>Avants</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2004).</w:t>
      </w:r>
    </w:p>
    <w:p w14:paraId="37E05E7E" w14:textId="77777777" w:rsidR="008B35D8" w:rsidRDefault="008B35D8">
      <w:pPr>
        <w:shd w:val="clear" w:color="auto" w:fill="FFFFFF"/>
        <w:spacing w:line="235" w:lineRule="exact"/>
        <w:ind w:left="14" w:right="43" w:firstLine="341"/>
        <w:jc w:val="both"/>
      </w:pPr>
      <w:r>
        <w:rPr>
          <w:spacing w:val="-3"/>
        </w:rPr>
        <w:t xml:space="preserve">Программы «снижения вреда» в первую очередь включают обмен использованных </w:t>
      </w:r>
      <w:r>
        <w:rPr>
          <w:spacing w:val="-5"/>
        </w:rPr>
        <w:t>больными шприцев или игл на новые, что позволяет уменьшить вероятность инъекцион</w:t>
      </w:r>
      <w:r>
        <w:rPr>
          <w:spacing w:val="-5"/>
        </w:rPr>
        <w:softHyphen/>
        <w:t xml:space="preserve">ной передачи возбудителей, и выдачу больным презервативов для уменьшения передачи </w:t>
      </w:r>
      <w:r>
        <w:rPr>
          <w:spacing w:val="-3"/>
        </w:rPr>
        <w:t xml:space="preserve">инфекционных агентов половым путем </w:t>
      </w:r>
      <w:r w:rsidRPr="003B11F8">
        <w:rPr>
          <w:spacing w:val="-3"/>
        </w:rPr>
        <w:t>(</w:t>
      </w:r>
      <w:r>
        <w:rPr>
          <w:spacing w:val="-3"/>
          <w:lang w:val="en-US"/>
        </w:rPr>
        <w:t>Richard</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2002; </w:t>
      </w:r>
      <w:r>
        <w:rPr>
          <w:spacing w:val="-3"/>
          <w:lang w:val="en-US"/>
        </w:rPr>
        <w:t>Avants</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2004).</w:t>
      </w:r>
    </w:p>
    <w:p w14:paraId="3595D46D" w14:textId="77777777" w:rsidR="008B35D8" w:rsidRDefault="008B35D8">
      <w:pPr>
        <w:shd w:val="clear" w:color="auto" w:fill="FFFFFF"/>
        <w:spacing w:line="235" w:lineRule="exact"/>
        <w:ind w:firstLine="341"/>
        <w:jc w:val="both"/>
      </w:pPr>
      <w:r>
        <w:rPr>
          <w:spacing w:val="-2"/>
        </w:rPr>
        <w:t>Специалисты университета штата Висконсин (США) на основании опроса, прове</w:t>
      </w:r>
      <w:r>
        <w:rPr>
          <w:spacing w:val="-2"/>
        </w:rPr>
        <w:softHyphen/>
      </w:r>
      <w:r>
        <w:rPr>
          <w:spacing w:val="-5"/>
        </w:rPr>
        <w:t>денного 239 ПИН в возрасте 13-25 лет, живущих в Санкт-Петербурге (Россия), установи</w:t>
      </w:r>
      <w:r>
        <w:rPr>
          <w:spacing w:val="-5"/>
        </w:rPr>
        <w:softHyphen/>
        <w:t xml:space="preserve">ли, что 41% потребителей наркотиков пользуются общими шприцами. 70% опрошенных </w:t>
      </w:r>
      <w:r>
        <w:rPr>
          <w:spacing w:val="-1"/>
        </w:rPr>
        <w:t xml:space="preserve">сообщили о незащищенном сексе с частой меной половых партнеров. На основании* полученных данных авторы публикации делают вывод, что без срочного применения </w:t>
      </w:r>
      <w:r>
        <w:rPr>
          <w:spacing w:val="-4"/>
        </w:rPr>
        <w:t>специальных профилактических программ ситуация с ВИЧ-инфекцией станет катастро</w:t>
      </w:r>
      <w:r>
        <w:rPr>
          <w:spacing w:val="-4"/>
        </w:rPr>
        <w:softHyphen/>
        <w:t xml:space="preserve">фической </w:t>
      </w:r>
      <w:r w:rsidRPr="003B11F8">
        <w:rPr>
          <w:spacing w:val="-4"/>
        </w:rPr>
        <w:t>(</w:t>
      </w:r>
      <w:r>
        <w:rPr>
          <w:spacing w:val="-4"/>
          <w:lang w:val="en-US"/>
        </w:rPr>
        <w:t>Somlai</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2002). Это мнение разделяется Е. М. Крупицким и соавт. (2003), </w:t>
      </w:r>
      <w:r>
        <w:rPr>
          <w:spacing w:val="-5"/>
        </w:rPr>
        <w:t>сообщившими, что в периоде 1997 по2001 г. число ВИЧ-инфицированных ПИН в Санкт-</w:t>
      </w:r>
      <w:r>
        <w:rPr>
          <w:spacing w:val="-3"/>
        </w:rPr>
        <w:t>Петербурге возросло с 56 до 7678, а в Ленинградской области — с 6 до 1912 человек, и высказавшими предположение, что при использовании программ заместительной тера</w:t>
      </w:r>
      <w:r>
        <w:rPr>
          <w:spacing w:val="-3"/>
        </w:rPr>
        <w:softHyphen/>
      </w:r>
      <w:r>
        <w:rPr>
          <w:spacing w:val="-2"/>
        </w:rPr>
        <w:t>пии темпы роста этих показателей были бы не столь угрожающими.</w:t>
      </w:r>
    </w:p>
    <w:p w14:paraId="50032C78" w14:textId="77777777" w:rsidR="008B35D8" w:rsidRDefault="008B35D8">
      <w:pPr>
        <w:shd w:val="clear" w:color="auto" w:fill="FFFFFF"/>
        <w:spacing w:line="235" w:lineRule="exact"/>
        <w:ind w:left="5" w:right="43" w:firstLine="341"/>
        <w:jc w:val="both"/>
      </w:pPr>
      <w:r>
        <w:rPr>
          <w:spacing w:val="-3"/>
        </w:rPr>
        <w:t>К сожалению, изучение мирового опыта применения паллиативных подходов к ре</w:t>
      </w:r>
      <w:r>
        <w:rPr>
          <w:spacing w:val="-3"/>
        </w:rPr>
        <w:softHyphen/>
      </w:r>
      <w:r>
        <w:rPr>
          <w:spacing w:val="-2"/>
        </w:rPr>
        <w:t>шению обсуждаемой проблемы позволяет констатировать выраженные различия меж</w:t>
      </w:r>
      <w:r>
        <w:rPr>
          <w:spacing w:val="-2"/>
        </w:rPr>
        <w:softHyphen/>
        <w:t>ду их потенциальными возможностями и достигаемыми результатами.</w:t>
      </w:r>
    </w:p>
    <w:p w14:paraId="24CDCD63" w14:textId="77777777" w:rsidR="008B35D8" w:rsidRDefault="008B35D8">
      <w:pPr>
        <w:shd w:val="clear" w:color="auto" w:fill="FFFFFF"/>
        <w:spacing w:line="235" w:lineRule="exact"/>
        <w:ind w:right="43" w:firstLine="341"/>
        <w:jc w:val="both"/>
      </w:pPr>
      <w:r>
        <w:rPr>
          <w:spacing w:val="-3"/>
        </w:rPr>
        <w:t xml:space="preserve">Достаточно скептическая оценка программам обмена шприцев дана Е. </w:t>
      </w:r>
      <w:r>
        <w:rPr>
          <w:spacing w:val="-3"/>
          <w:lang w:val="en-US"/>
        </w:rPr>
        <w:t>Wood</w:t>
      </w:r>
      <w:r w:rsidRPr="003B11F8">
        <w:rPr>
          <w:spacing w:val="-3"/>
        </w:rPr>
        <w:t xml:space="preserve"> </w:t>
      </w:r>
      <w:r>
        <w:rPr>
          <w:spacing w:val="-3"/>
        </w:rPr>
        <w:t>и со</w:t>
      </w:r>
      <w:r>
        <w:rPr>
          <w:spacing w:val="-3"/>
        </w:rPr>
        <w:softHyphen/>
      </w:r>
      <w:r>
        <w:rPr>
          <w:spacing w:val="-5"/>
        </w:rPr>
        <w:t xml:space="preserve">авт. (2001), опросившими 776 ПИН в Ванкувере (Канада) и установившими, что не менее </w:t>
      </w:r>
      <w:r>
        <w:rPr>
          <w:spacing w:val="-4"/>
        </w:rPr>
        <w:t xml:space="preserve">трети опрошенных пользуются общими шприцами и используют их повторно, несмотря </w:t>
      </w:r>
      <w:r>
        <w:t>на активное функционирование пунктов замены.</w:t>
      </w:r>
    </w:p>
    <w:p w14:paraId="064D27FC" w14:textId="77777777" w:rsidR="008B35D8" w:rsidRDefault="008B35D8">
      <w:pPr>
        <w:shd w:val="clear" w:color="auto" w:fill="FFFFFF"/>
        <w:spacing w:line="235" w:lineRule="exact"/>
        <w:ind w:left="10" w:right="38" w:firstLine="341"/>
        <w:jc w:val="both"/>
      </w:pPr>
      <w:r>
        <w:rPr>
          <w:spacing w:val="-2"/>
        </w:rPr>
        <w:t>Во Франции, несмотря на широкую распространенность программ обмена шпри</w:t>
      </w:r>
      <w:r>
        <w:rPr>
          <w:spacing w:val="-2"/>
        </w:rPr>
        <w:softHyphen/>
        <w:t xml:space="preserve">цев (в том числе через специальные торговые автоматы), 45% больных наркоманией используют шприцы повторно и 18% пользуются общими шприцами </w:t>
      </w:r>
      <w:r w:rsidRPr="003B11F8">
        <w:rPr>
          <w:spacing w:val="-2"/>
        </w:rPr>
        <w:t>(</w:t>
      </w:r>
      <w:r>
        <w:rPr>
          <w:spacing w:val="-2"/>
          <w:lang w:val="en-US"/>
        </w:rPr>
        <w:t>Valenciano</w:t>
      </w:r>
      <w:r w:rsidRPr="003B11F8">
        <w:rPr>
          <w:spacing w:val="-2"/>
        </w:rPr>
        <w:t xml:space="preserve"> </w:t>
      </w:r>
      <w:r>
        <w:rPr>
          <w:spacing w:val="-2"/>
          <w:lang w:val="en-US"/>
        </w:rPr>
        <w:t>et</w:t>
      </w:r>
      <w:r w:rsidRPr="003B11F8">
        <w:rPr>
          <w:spacing w:val="-2"/>
        </w:rPr>
        <w:t xml:space="preserve"> </w:t>
      </w:r>
      <w:r>
        <w:rPr>
          <w:lang w:val="en-US"/>
        </w:rPr>
        <w:t>al</w:t>
      </w:r>
      <w:r w:rsidRPr="003B11F8">
        <w:t>.,2001).</w:t>
      </w:r>
    </w:p>
    <w:p w14:paraId="590399EE" w14:textId="77777777" w:rsidR="008B35D8" w:rsidRDefault="008B35D8">
      <w:pPr>
        <w:shd w:val="clear" w:color="auto" w:fill="FFFFFF"/>
        <w:spacing w:before="5" w:line="235" w:lineRule="exact"/>
        <w:ind w:right="43" w:firstLine="336"/>
        <w:jc w:val="both"/>
      </w:pPr>
      <w:r>
        <w:rPr>
          <w:spacing w:val="-1"/>
        </w:rPr>
        <w:t xml:space="preserve">Объяснение этому небрежению очевидными правилами гигиены и безопасности, </w:t>
      </w:r>
      <w:r>
        <w:rPr>
          <w:spacing w:val="-6"/>
        </w:rPr>
        <w:t xml:space="preserve">видимо, следует искать в типичных для наркологических больных изменениях личности с </w:t>
      </w:r>
      <w:r>
        <w:rPr>
          <w:spacing w:val="-4"/>
        </w:rPr>
        <w:t xml:space="preserve">определенной девальвацией норм и представлений, не способствующих или (тем более) </w:t>
      </w:r>
      <w:r>
        <w:rPr>
          <w:spacing w:val="-1"/>
        </w:rPr>
        <w:t>противоречащих доминирующей задаче своевременного и беспрепятственного упо</w:t>
      </w:r>
      <w:r>
        <w:rPr>
          <w:spacing w:val="-1"/>
        </w:rPr>
        <w:softHyphen/>
      </w:r>
      <w:r>
        <w:t>требления ПАВ.</w:t>
      </w:r>
    </w:p>
    <w:p w14:paraId="7A351FD1" w14:textId="77777777" w:rsidR="008B35D8" w:rsidRDefault="008B35D8">
      <w:pPr>
        <w:shd w:val="clear" w:color="auto" w:fill="FFFFFF"/>
        <w:spacing w:line="235" w:lineRule="exact"/>
        <w:ind w:right="43" w:firstLine="341"/>
        <w:jc w:val="both"/>
      </w:pPr>
      <w:r>
        <w:rPr>
          <w:spacing w:val="-2"/>
        </w:rPr>
        <w:t xml:space="preserve">Улучшение эпидемиологических показателей в популяции больных наркоманией </w:t>
      </w:r>
      <w:r>
        <w:rPr>
          <w:spacing w:val="-4"/>
        </w:rPr>
        <w:t>достигается благодаря профилактике вирусного гепатита В с помощью активной вакци</w:t>
      </w:r>
      <w:r>
        <w:rPr>
          <w:spacing w:val="-4"/>
        </w:rPr>
        <w:softHyphen/>
      </w:r>
      <w:r>
        <w:rPr>
          <w:spacing w:val="-3"/>
        </w:rPr>
        <w:t xml:space="preserve">нации (Волчкова и др., 2002; </w:t>
      </w:r>
      <w:r>
        <w:rPr>
          <w:spacing w:val="-3"/>
          <w:lang w:val="en-US"/>
        </w:rPr>
        <w:t>Quaglio</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2003; </w:t>
      </w:r>
      <w:r>
        <w:rPr>
          <w:spacing w:val="-3"/>
          <w:lang w:val="en-US"/>
        </w:rPr>
        <w:t>Kuo</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2004; </w:t>
      </w:r>
      <w:r>
        <w:rPr>
          <w:spacing w:val="-3"/>
          <w:lang w:val="en-US"/>
        </w:rPr>
        <w:t>Lugoboni</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2004).</w:t>
      </w:r>
    </w:p>
    <w:p w14:paraId="63128564" w14:textId="77777777" w:rsidR="008B35D8" w:rsidRDefault="008B35D8">
      <w:pPr>
        <w:shd w:val="clear" w:color="auto" w:fill="FFFFFF"/>
        <w:spacing w:line="235" w:lineRule="exact"/>
        <w:ind w:left="5" w:right="43" w:firstLine="336"/>
        <w:jc w:val="both"/>
      </w:pPr>
      <w:r>
        <w:rPr>
          <w:spacing w:val="-2"/>
        </w:rPr>
        <w:t>Наиболее действенной мерой снижения распространенности ВИЧ-инфекции в по</w:t>
      </w:r>
      <w:r>
        <w:rPr>
          <w:spacing w:val="-2"/>
        </w:rPr>
        <w:softHyphen/>
      </w:r>
      <w:r>
        <w:rPr>
          <w:spacing w:val="-3"/>
        </w:rPr>
        <w:t>пуляции больных наркоманией и ВИЧ-ассоциированной смертности считается сочета</w:t>
      </w:r>
      <w:r>
        <w:rPr>
          <w:spacing w:val="-3"/>
        </w:rPr>
        <w:softHyphen/>
      </w:r>
      <w:r>
        <w:rPr>
          <w:spacing w:val="-1"/>
        </w:rPr>
        <w:t xml:space="preserve">ние высокоактивной антиретровирусной терапии </w:t>
      </w:r>
      <w:r w:rsidRPr="003B11F8">
        <w:rPr>
          <w:spacing w:val="-1"/>
        </w:rPr>
        <w:t>(</w:t>
      </w:r>
      <w:r>
        <w:rPr>
          <w:spacing w:val="-1"/>
          <w:lang w:val="en-US"/>
        </w:rPr>
        <w:t>highly</w:t>
      </w:r>
      <w:r w:rsidRPr="003B11F8">
        <w:rPr>
          <w:spacing w:val="-1"/>
        </w:rPr>
        <w:t xml:space="preserve"> </w:t>
      </w:r>
      <w:r>
        <w:rPr>
          <w:spacing w:val="-1"/>
          <w:lang w:val="en-US"/>
        </w:rPr>
        <w:t>active</w:t>
      </w:r>
      <w:r w:rsidRPr="003B11F8">
        <w:rPr>
          <w:spacing w:val="-1"/>
        </w:rPr>
        <w:t xml:space="preserve"> </w:t>
      </w:r>
      <w:r>
        <w:rPr>
          <w:spacing w:val="-1"/>
          <w:lang w:val="en-US"/>
        </w:rPr>
        <w:t>antiretroviral</w:t>
      </w:r>
      <w:r w:rsidRPr="003B11F8">
        <w:rPr>
          <w:spacing w:val="-1"/>
        </w:rPr>
        <w:t xml:space="preserve"> </w:t>
      </w:r>
      <w:r>
        <w:rPr>
          <w:spacing w:val="-1"/>
          <w:lang w:val="en-US"/>
        </w:rPr>
        <w:t>therapy</w:t>
      </w:r>
      <w:r w:rsidRPr="003B11F8">
        <w:rPr>
          <w:spacing w:val="-1"/>
        </w:rPr>
        <w:t xml:space="preserve">, </w:t>
      </w:r>
      <w:r>
        <w:rPr>
          <w:spacing w:val="-3"/>
          <w:lang w:val="en-US"/>
        </w:rPr>
        <w:t>HAART</w:t>
      </w:r>
      <w:r w:rsidRPr="003B11F8">
        <w:rPr>
          <w:spacing w:val="-3"/>
        </w:rPr>
        <w:t xml:space="preserve">) </w:t>
      </w:r>
      <w:r>
        <w:rPr>
          <w:spacing w:val="-3"/>
        </w:rPr>
        <w:t xml:space="preserve">и обмена шприцев </w:t>
      </w:r>
      <w:r w:rsidRPr="003B11F8">
        <w:rPr>
          <w:spacing w:val="-3"/>
        </w:rPr>
        <w:t>(</w:t>
      </w:r>
      <w:r>
        <w:rPr>
          <w:spacing w:val="-3"/>
          <w:lang w:val="en-US"/>
        </w:rPr>
        <w:t>Cohen</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2004; </w:t>
      </w:r>
      <w:r>
        <w:rPr>
          <w:spacing w:val="-3"/>
          <w:lang w:val="en-US"/>
        </w:rPr>
        <w:t>Altice</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2003). В «Совместной пози</w:t>
      </w:r>
      <w:r>
        <w:rPr>
          <w:spacing w:val="-3"/>
        </w:rPr>
        <w:softHyphen/>
      </w:r>
      <w:r>
        <w:rPr>
          <w:spacing w:val="-4"/>
        </w:rPr>
        <w:t>ции» Всемирной организации здравоохранения, Управления ООН по наркотикам и пре</w:t>
      </w:r>
      <w:r>
        <w:rPr>
          <w:spacing w:val="-4"/>
        </w:rPr>
        <w:softHyphen/>
      </w:r>
      <w:r>
        <w:rPr>
          <w:spacing w:val="-3"/>
        </w:rPr>
        <w:t xml:space="preserve">ступности и Объединенной программы ООН по проблемам ВИЧ/СПИД, разработанной </w:t>
      </w:r>
      <w:r>
        <w:rPr>
          <w:spacing w:val="-4"/>
        </w:rPr>
        <w:t>в 2003 г., обосновывается необходимость применения с этой же целью программ замес</w:t>
      </w:r>
      <w:r>
        <w:rPr>
          <w:spacing w:val="-4"/>
        </w:rPr>
        <w:softHyphen/>
      </w:r>
      <w:r>
        <w:t>тительной терапии опиоидной зависимости.</w:t>
      </w:r>
    </w:p>
    <w:p w14:paraId="58943FE4" w14:textId="77777777" w:rsidR="008B35D8" w:rsidRDefault="008B35D8">
      <w:pPr>
        <w:shd w:val="clear" w:color="auto" w:fill="FFFFFF"/>
        <w:spacing w:before="5" w:line="235" w:lineRule="exact"/>
        <w:ind w:left="5" w:right="43" w:firstLine="341"/>
        <w:jc w:val="both"/>
      </w:pPr>
      <w:r>
        <w:rPr>
          <w:spacing w:val="-4"/>
        </w:rPr>
        <w:t>Своевременное лечение ВИЧ-инфекции и туберкулеза, адекватная терапия антибио</w:t>
      </w:r>
      <w:r>
        <w:rPr>
          <w:spacing w:val="-4"/>
        </w:rPr>
        <w:softHyphen/>
      </w:r>
      <w:r>
        <w:rPr>
          <w:spacing w:val="-3"/>
        </w:rPr>
        <w:t xml:space="preserve">тиками острых воспалительных процессов способствуют снижению частоты и тяжести </w:t>
      </w:r>
      <w:r>
        <w:t>других инфекционных болезней у больных наркоманией.</w:t>
      </w:r>
    </w:p>
    <w:p w14:paraId="4A64039D" w14:textId="77777777" w:rsidR="008B35D8" w:rsidRDefault="008B35D8">
      <w:pPr>
        <w:shd w:val="clear" w:color="auto" w:fill="FFFFFF"/>
        <w:spacing w:before="5" w:line="235" w:lineRule="exact"/>
        <w:ind w:left="5" w:right="43" w:firstLine="341"/>
        <w:jc w:val="both"/>
        <w:sectPr w:rsidR="008B35D8">
          <w:type w:val="continuous"/>
          <w:pgSz w:w="12240" w:h="15840"/>
          <w:pgMar w:top="1440" w:right="2285" w:bottom="720" w:left="2587" w:header="720" w:footer="720" w:gutter="0"/>
          <w:cols w:space="60"/>
          <w:noEndnote/>
        </w:sectPr>
      </w:pPr>
    </w:p>
    <w:p w14:paraId="79EB8C8D" w14:textId="77777777" w:rsidR="008B35D8" w:rsidRDefault="008B35D8">
      <w:pPr>
        <w:shd w:val="clear" w:color="auto" w:fill="FFFFFF"/>
        <w:tabs>
          <w:tab w:val="left" w:pos="7075"/>
        </w:tabs>
        <w:ind w:left="10"/>
      </w:pPr>
      <w:r>
        <w:rPr>
          <w:spacing w:val="-12"/>
        </w:rPr>
        <w:t>Медицинские и социальные последствия злоупотребления опиоидами</w:t>
      </w:r>
      <w:r>
        <w:rPr>
          <w:rFonts w:ascii="Arial" w:hAnsi="Arial" w:cs="Arial"/>
        </w:rPr>
        <w:tab/>
      </w:r>
      <w:r>
        <w:rPr>
          <w:rFonts w:hAnsi="Arial"/>
          <w:spacing w:val="-24"/>
        </w:rPr>
        <w:t>311</w:t>
      </w:r>
    </w:p>
    <w:p w14:paraId="5C7BFA5A" w14:textId="77777777" w:rsidR="008B35D8" w:rsidRDefault="008B35D8">
      <w:pPr>
        <w:shd w:val="clear" w:color="auto" w:fill="FFFFFF"/>
        <w:spacing w:before="259"/>
        <w:ind w:left="1402"/>
      </w:pPr>
      <w:r>
        <w:rPr>
          <w:rFonts w:ascii="Arial" w:hAnsi="Arial" w:cs="Arial"/>
          <w:b/>
          <w:bCs/>
          <w:sz w:val="22"/>
          <w:szCs w:val="22"/>
        </w:rPr>
        <w:t xml:space="preserve">12.13.8. </w:t>
      </w:r>
      <w:r>
        <w:rPr>
          <w:rFonts w:ascii="Arial" w:hAnsi="Arial"/>
          <w:b/>
          <w:bCs/>
          <w:sz w:val="22"/>
          <w:szCs w:val="22"/>
        </w:rPr>
        <w:t>Поражение</w:t>
      </w:r>
      <w:r>
        <w:rPr>
          <w:rFonts w:ascii="Arial" w:hAnsi="Arial" w:cs="Arial"/>
          <w:b/>
          <w:bCs/>
          <w:sz w:val="22"/>
          <w:szCs w:val="22"/>
        </w:rPr>
        <w:t xml:space="preserve"> </w:t>
      </w:r>
      <w:r>
        <w:rPr>
          <w:rFonts w:ascii="Arial" w:hAnsi="Arial"/>
          <w:b/>
          <w:bCs/>
          <w:sz w:val="22"/>
          <w:szCs w:val="22"/>
        </w:rPr>
        <w:t>внутренних</w:t>
      </w:r>
      <w:r>
        <w:rPr>
          <w:rFonts w:ascii="Arial" w:hAnsi="Arial" w:cs="Arial"/>
          <w:b/>
          <w:bCs/>
          <w:sz w:val="22"/>
          <w:szCs w:val="22"/>
        </w:rPr>
        <w:t xml:space="preserve"> </w:t>
      </w:r>
      <w:r>
        <w:rPr>
          <w:rFonts w:ascii="Arial" w:hAnsi="Arial"/>
          <w:b/>
          <w:bCs/>
          <w:sz w:val="22"/>
          <w:szCs w:val="22"/>
        </w:rPr>
        <w:t>органов</w:t>
      </w:r>
    </w:p>
    <w:p w14:paraId="1B4035B9" w14:textId="77777777" w:rsidR="008B35D8" w:rsidRDefault="008B35D8">
      <w:pPr>
        <w:shd w:val="clear" w:color="auto" w:fill="FFFFFF"/>
        <w:spacing w:before="226" w:line="235" w:lineRule="exact"/>
        <w:ind w:left="10" w:firstLine="336"/>
        <w:jc w:val="both"/>
      </w:pPr>
      <w:r>
        <w:rPr>
          <w:spacing w:val="-3"/>
        </w:rPr>
        <w:t>К числу наиболее распространенных висцеральных расстройств у лиц, злоупотреб</w:t>
      </w:r>
      <w:r>
        <w:rPr>
          <w:spacing w:val="-3"/>
        </w:rPr>
        <w:softHyphen/>
      </w:r>
      <w:r>
        <w:rPr>
          <w:spacing w:val="-1"/>
        </w:rPr>
        <w:t xml:space="preserve">ляющих опиоидами, относятся поражение печени и болезни сердечно-сосудистой </w:t>
      </w:r>
      <w:r>
        <w:t>системы.</w:t>
      </w:r>
    </w:p>
    <w:p w14:paraId="0959CAAF" w14:textId="77777777" w:rsidR="008B35D8" w:rsidRDefault="008B35D8">
      <w:pPr>
        <w:shd w:val="clear" w:color="auto" w:fill="FFFFFF"/>
        <w:spacing w:before="5" w:line="235" w:lineRule="exact"/>
        <w:ind w:left="10" w:firstLine="326"/>
        <w:jc w:val="both"/>
      </w:pPr>
      <w:r>
        <w:rPr>
          <w:i/>
          <w:iCs/>
          <w:spacing w:val="-1"/>
        </w:rPr>
        <w:t xml:space="preserve">Поражение печени. </w:t>
      </w:r>
      <w:r>
        <w:rPr>
          <w:spacing w:val="-1"/>
        </w:rPr>
        <w:t>Первое место в структуре висцеральных болезней у лиц, зло</w:t>
      </w:r>
      <w:r>
        <w:rPr>
          <w:spacing w:val="-1"/>
        </w:rPr>
        <w:softHyphen/>
        <w:t xml:space="preserve">употребляющих опиоидами, занимает полиэтиологическое поражение печени. В его </w:t>
      </w:r>
      <w:r>
        <w:rPr>
          <w:spacing w:val="-3"/>
        </w:rPr>
        <w:t xml:space="preserve">основе лежат острые и хронические формы рассмотренных выше </w:t>
      </w:r>
      <w:r>
        <w:rPr>
          <w:i/>
          <w:iCs/>
          <w:spacing w:val="-3"/>
        </w:rPr>
        <w:t xml:space="preserve">вирусных гепатитов. </w:t>
      </w:r>
      <w:r>
        <w:rPr>
          <w:spacing w:val="-5"/>
        </w:rPr>
        <w:t>Частота поражения печени при опийной (героиновой) наркомании приближается к 100%.</w:t>
      </w:r>
    </w:p>
    <w:p w14:paraId="54C15232" w14:textId="77777777" w:rsidR="008B35D8" w:rsidRDefault="008B35D8">
      <w:pPr>
        <w:shd w:val="clear" w:color="auto" w:fill="FFFFFF"/>
        <w:spacing w:before="5" w:line="235" w:lineRule="exact"/>
        <w:ind w:firstLine="317"/>
        <w:jc w:val="both"/>
      </w:pPr>
      <w:r>
        <w:rPr>
          <w:spacing w:val="-2"/>
        </w:rPr>
        <w:t xml:space="preserve">Примечательно, что опиоиды в чистом виде обладают, за редкими исключениями, </w:t>
      </w:r>
      <w:r>
        <w:rPr>
          <w:spacing w:val="-4"/>
        </w:rPr>
        <w:t>невысокой висцеротоксичностью вообще и незначительными гепатотоксическими свой</w:t>
      </w:r>
      <w:r>
        <w:rPr>
          <w:spacing w:val="-4"/>
        </w:rPr>
        <w:softHyphen/>
      </w:r>
      <w:r>
        <w:rPr>
          <w:spacing w:val="-2"/>
        </w:rPr>
        <w:t>ствами, в частности. Вне вирусного инфицирования и при изолированном употребле</w:t>
      </w:r>
      <w:r>
        <w:rPr>
          <w:spacing w:val="-2"/>
        </w:rPr>
        <w:softHyphen/>
      </w:r>
      <w:r>
        <w:rPr>
          <w:spacing w:val="-4"/>
        </w:rPr>
        <w:t>нии опиоидов (в отсутствие употребления других ПАВ) у больных опийной наркомани</w:t>
      </w:r>
      <w:r>
        <w:rPr>
          <w:spacing w:val="-4"/>
        </w:rPr>
        <w:softHyphen/>
      </w:r>
      <w:r>
        <w:rPr>
          <w:spacing w:val="-3"/>
        </w:rPr>
        <w:t>ей практически нет признаков поражения печени. Более того, даже при вирусном пора</w:t>
      </w:r>
      <w:r>
        <w:rPr>
          <w:spacing w:val="-3"/>
        </w:rPr>
        <w:softHyphen/>
      </w:r>
      <w:r>
        <w:rPr>
          <w:spacing w:val="-1"/>
        </w:rPr>
        <w:t xml:space="preserve">жении печени (в том числе сочетанном инфицировании вирусами гепатитов С и В) у </w:t>
      </w:r>
      <w:r>
        <w:rPr>
          <w:spacing w:val="-3"/>
        </w:rPr>
        <w:t>лиц, злоупотребляющих опиоидами, проявления цитолитического синдрома и прогре-</w:t>
      </w:r>
      <w:r>
        <w:rPr>
          <w:spacing w:val="-2"/>
        </w:rPr>
        <w:t xml:space="preserve">диентность гепатоцеллюлярного поражения печени выражены слабее, чем у больных </w:t>
      </w:r>
      <w:r>
        <w:rPr>
          <w:spacing w:val="-3"/>
        </w:rPr>
        <w:t xml:space="preserve">алкоголизмом. Можно предположить, что эти различия объясняются умеренным гепа-тотоксическим действием опиоидов по сравнению с алкоголем, а также иммуносупрес-сивными эффектами опиоидов, что служат причиной снижения обшей реактивности и </w:t>
      </w:r>
      <w:r>
        <w:rPr>
          <w:spacing w:val="-2"/>
        </w:rPr>
        <w:t>вялого течения воспалительных процессов у больных опийной (героиновой) наркома</w:t>
      </w:r>
      <w:r>
        <w:rPr>
          <w:spacing w:val="-2"/>
        </w:rPr>
        <w:softHyphen/>
      </w:r>
      <w:r>
        <w:rPr>
          <w:spacing w:val="-3"/>
        </w:rPr>
        <w:t xml:space="preserve">нией. В связи с невысокой прогредиентностью печеночного процесса мы лишь в очень редких случаях наблюдаем циррозы печени у больных опийной наркоманией даже при большой продолжительности злоупотребления ПАВ и множественном инфицировании </w:t>
      </w:r>
      <w:r>
        <w:t>возбудителями вирусных гепатитов.</w:t>
      </w:r>
    </w:p>
    <w:p w14:paraId="177B31F7" w14:textId="77777777" w:rsidR="008B35D8" w:rsidRDefault="008B35D8">
      <w:pPr>
        <w:shd w:val="clear" w:color="auto" w:fill="FFFFFF"/>
        <w:spacing w:line="235" w:lineRule="exact"/>
        <w:ind w:left="5" w:right="10" w:firstLine="326"/>
        <w:jc w:val="both"/>
      </w:pPr>
      <w:r>
        <w:rPr>
          <w:spacing w:val="-2"/>
        </w:rPr>
        <w:t xml:space="preserve">Неблагоприятное течение хронического гепатоцеллюлярного поражения нередко </w:t>
      </w:r>
      <w:r>
        <w:rPr>
          <w:spacing w:val="-4"/>
        </w:rPr>
        <w:t xml:space="preserve">отмечается у больных, злоупотребляющих алкоголем в ремиссии опийной наркомании. </w:t>
      </w:r>
      <w:r>
        <w:rPr>
          <w:spacing w:val="-2"/>
        </w:rPr>
        <w:t xml:space="preserve">Редкие алкогольные эксцессы сопровождаются повышением сывоторочных уровней ГГТ, </w:t>
      </w:r>
      <w:r>
        <w:rPr>
          <w:spacing w:val="-2"/>
          <w:lang w:val="en-US"/>
        </w:rPr>
        <w:t>ACT</w:t>
      </w:r>
      <w:r w:rsidRPr="003B11F8">
        <w:rPr>
          <w:spacing w:val="-2"/>
        </w:rPr>
        <w:t xml:space="preserve"> </w:t>
      </w:r>
      <w:r>
        <w:rPr>
          <w:spacing w:val="-2"/>
        </w:rPr>
        <w:t>и АЛТ, причем повышение ГГТ — это самый чувствительный биохимиче</w:t>
      </w:r>
      <w:r>
        <w:rPr>
          <w:spacing w:val="-2"/>
        </w:rPr>
        <w:softHyphen/>
      </w:r>
      <w:r>
        <w:rPr>
          <w:spacing w:val="-3"/>
        </w:rPr>
        <w:t>ский маркер даже редких и непродолжительных эпизодов злоупотребления алкоголем. Это облегчает диагностику алкогольных эксцессов как при алкоголизме, так и при вто</w:t>
      </w:r>
      <w:r>
        <w:rPr>
          <w:spacing w:val="-3"/>
        </w:rPr>
        <w:softHyphen/>
      </w:r>
      <w:r>
        <w:rPr>
          <w:spacing w:val="-4"/>
        </w:rPr>
        <w:t>ричном злоупотреблении алкоголем в ремиссии наркомании (Савченков, 2003). Необхо</w:t>
      </w:r>
      <w:r>
        <w:rPr>
          <w:spacing w:val="-4"/>
        </w:rPr>
        <w:softHyphen/>
      </w:r>
      <w:r>
        <w:rPr>
          <w:spacing w:val="-2"/>
        </w:rPr>
        <w:t xml:space="preserve">димо отметить, что эпизоды злоупотребления опиоидами в ремиссии наркомании не </w:t>
      </w:r>
      <w:r>
        <w:t>сопровождаются заметными биохимическими изменениями.</w:t>
      </w:r>
    </w:p>
    <w:p w14:paraId="6C38967D" w14:textId="77777777" w:rsidR="008B35D8" w:rsidRDefault="008B35D8">
      <w:pPr>
        <w:shd w:val="clear" w:color="auto" w:fill="FFFFFF"/>
        <w:spacing w:line="235" w:lineRule="exact"/>
        <w:ind w:left="14" w:right="5" w:firstLine="317"/>
        <w:jc w:val="both"/>
      </w:pPr>
      <w:r>
        <w:rPr>
          <w:spacing w:val="-1"/>
        </w:rPr>
        <w:t xml:space="preserve">Немалую роль в формировании полиэтиологического поражения печени играет </w:t>
      </w:r>
      <w:r>
        <w:rPr>
          <w:spacing w:val="-2"/>
        </w:rPr>
        <w:t>немедицинское употребление лекарственных препаратов снотворно-седативной груп</w:t>
      </w:r>
      <w:r>
        <w:rPr>
          <w:spacing w:val="-2"/>
        </w:rPr>
        <w:softHyphen/>
      </w:r>
      <w:r>
        <w:t>пы, часто сочетающееся со злоупотреблением опиоидами.</w:t>
      </w:r>
    </w:p>
    <w:p w14:paraId="51F2175F" w14:textId="77777777" w:rsidR="008B35D8" w:rsidRDefault="008B35D8">
      <w:pPr>
        <w:shd w:val="clear" w:color="auto" w:fill="FFFFFF"/>
        <w:spacing w:line="235" w:lineRule="exact"/>
        <w:ind w:left="14" w:right="14" w:firstLine="312"/>
        <w:jc w:val="both"/>
      </w:pPr>
      <w:r>
        <w:rPr>
          <w:spacing w:val="-3"/>
        </w:rPr>
        <w:t xml:space="preserve">Полиэтиологическое поражение печени у больных наркоманией представляет одно из главных противопоказаний к активному применению психотропных средств, в том </w:t>
      </w:r>
      <w:r>
        <w:rPr>
          <w:spacing w:val="-2"/>
        </w:rPr>
        <w:t>числе и в программах превентивной (противорецидивной) терапии.</w:t>
      </w:r>
    </w:p>
    <w:p w14:paraId="4F7768F5" w14:textId="77777777" w:rsidR="008B35D8" w:rsidRDefault="008B35D8">
      <w:pPr>
        <w:shd w:val="clear" w:color="auto" w:fill="FFFFFF"/>
        <w:spacing w:before="5" w:line="235" w:lineRule="exact"/>
        <w:ind w:left="10" w:right="5" w:firstLine="312"/>
        <w:jc w:val="both"/>
      </w:pPr>
      <w:r>
        <w:rPr>
          <w:i/>
          <w:iCs/>
          <w:spacing w:val="-1"/>
        </w:rPr>
        <w:t xml:space="preserve">Поражение сердца и сосудов. </w:t>
      </w:r>
      <w:r>
        <w:rPr>
          <w:spacing w:val="-1"/>
        </w:rPr>
        <w:t>Злоупотребление опиоидами приводит к многооб</w:t>
      </w:r>
      <w:r>
        <w:rPr>
          <w:spacing w:val="-1"/>
        </w:rPr>
        <w:softHyphen/>
      </w:r>
      <w:r>
        <w:rPr>
          <w:spacing w:val="-2"/>
        </w:rPr>
        <w:t>разному поражению сердца и сосудов. Самая ранняя и распространенная его форма — поражение вен. На более поздних стадиях болезни к поражению вен может присоеди</w:t>
      </w:r>
      <w:r>
        <w:rPr>
          <w:spacing w:val="-2"/>
        </w:rPr>
        <w:softHyphen/>
        <w:t>няться поражение сосудов микроциркуляторного русла, артерий и лимфатических со</w:t>
      </w:r>
      <w:r>
        <w:rPr>
          <w:spacing w:val="-2"/>
        </w:rPr>
        <w:softHyphen/>
      </w:r>
      <w:r>
        <w:t>судов.</w:t>
      </w:r>
    </w:p>
    <w:p w14:paraId="330269DA" w14:textId="77777777" w:rsidR="008B35D8" w:rsidRDefault="008B35D8">
      <w:pPr>
        <w:shd w:val="clear" w:color="auto" w:fill="FFFFFF"/>
        <w:spacing w:before="5" w:line="235" w:lineRule="exact"/>
        <w:ind w:left="19" w:right="14" w:firstLine="298"/>
        <w:jc w:val="both"/>
      </w:pPr>
      <w:r>
        <w:rPr>
          <w:spacing w:val="-5"/>
        </w:rPr>
        <w:t xml:space="preserve">У всех больных, вводящих наркотики внутривенно, развивается диффузный флебит с </w:t>
      </w:r>
      <w:r>
        <w:rPr>
          <w:spacing w:val="-2"/>
        </w:rPr>
        <w:t>постепенным развитием фиброза венозной стенки и «исчезновением» поверхностных вен. Эти процессы особенно быстро развиваются у лиц, практикующих внутривенное</w:t>
      </w:r>
    </w:p>
    <w:p w14:paraId="7EA3AAC8" w14:textId="77777777" w:rsidR="008B35D8" w:rsidRDefault="008B35D8">
      <w:pPr>
        <w:shd w:val="clear" w:color="auto" w:fill="FFFFFF"/>
        <w:spacing w:before="5" w:line="235" w:lineRule="exact"/>
        <w:ind w:left="19" w:right="14" w:firstLine="298"/>
        <w:jc w:val="both"/>
        <w:sectPr w:rsidR="008B35D8">
          <w:pgSz w:w="12240" w:h="15840"/>
          <w:pgMar w:top="1440" w:right="2446" w:bottom="720" w:left="2465" w:header="720" w:footer="720" w:gutter="0"/>
          <w:cols w:space="60"/>
          <w:noEndnote/>
        </w:sectPr>
      </w:pPr>
    </w:p>
    <w:p w14:paraId="67DBABA5" w14:textId="77777777" w:rsidR="008B35D8" w:rsidRDefault="008B35D8">
      <w:pPr>
        <w:shd w:val="clear" w:color="auto" w:fill="FFFFFF"/>
        <w:spacing w:before="10"/>
      </w:pPr>
      <w:r>
        <w:t>312</w:t>
      </w:r>
    </w:p>
    <w:p w14:paraId="7154D5D8"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5E9CB7CD" w14:textId="77777777" w:rsidR="008B35D8" w:rsidRDefault="008B35D8">
      <w:pPr>
        <w:shd w:val="clear" w:color="auto" w:fill="FFFFFF"/>
        <w:sectPr w:rsidR="008B35D8">
          <w:pgSz w:w="12240" w:h="15840"/>
          <w:pgMar w:top="1440" w:right="2384" w:bottom="720" w:left="2527" w:header="720" w:footer="720" w:gutter="0"/>
          <w:cols w:num="2" w:sep="1" w:space="720" w:equalWidth="0">
            <w:col w:w="720" w:space="1426"/>
            <w:col w:w="5184"/>
          </w:cols>
          <w:noEndnote/>
        </w:sectPr>
      </w:pPr>
    </w:p>
    <w:p w14:paraId="3D4428E3" w14:textId="77777777" w:rsidR="008B35D8" w:rsidRDefault="008B35D8">
      <w:pPr>
        <w:shd w:val="clear" w:color="auto" w:fill="FFFFFF"/>
        <w:spacing w:before="250" w:line="235" w:lineRule="exact"/>
        <w:ind w:left="19" w:right="14"/>
        <w:jc w:val="both"/>
      </w:pPr>
      <w:r>
        <w:t>введение ацетилированных препаратов снотворного мака в сочетании с диазепамом (реланиумом) или дифенгидрамином (димедролом).</w:t>
      </w:r>
    </w:p>
    <w:p w14:paraId="7AE15824" w14:textId="77777777" w:rsidR="008B35D8" w:rsidRDefault="008B35D8">
      <w:pPr>
        <w:shd w:val="clear" w:color="auto" w:fill="FFFFFF"/>
        <w:spacing w:line="235" w:lineRule="exact"/>
        <w:ind w:left="24" w:right="5" w:firstLine="341"/>
        <w:jc w:val="both"/>
      </w:pPr>
      <w:r>
        <w:rPr>
          <w:spacing w:val="-2"/>
        </w:rPr>
        <w:t>В связи с диффузным склерозированием периферических вен больные наркомани</w:t>
      </w:r>
      <w:r>
        <w:rPr>
          <w:spacing w:val="-2"/>
        </w:rPr>
        <w:softHyphen/>
        <w:t xml:space="preserve">ей иногда прибегают к введению наркотика в бедренную вену. Типичное осложнение подобных инъекций — илеофеморальный тромбоз с обширным гнойным воспалением </w:t>
      </w:r>
      <w:r>
        <w:rPr>
          <w:spacing w:val="-3"/>
        </w:rPr>
        <w:t xml:space="preserve">мягких тканей паховой области и бактериемией </w:t>
      </w:r>
      <w:r w:rsidRPr="003B11F8">
        <w:rPr>
          <w:spacing w:val="-3"/>
        </w:rPr>
        <w:t>(</w:t>
      </w:r>
      <w:r>
        <w:rPr>
          <w:spacing w:val="-3"/>
          <w:lang w:val="en-US"/>
        </w:rPr>
        <w:t>Mackenzie</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2000).</w:t>
      </w:r>
    </w:p>
    <w:p w14:paraId="31FF4874" w14:textId="77777777" w:rsidR="008B35D8" w:rsidRDefault="008B35D8">
      <w:pPr>
        <w:shd w:val="clear" w:color="auto" w:fill="FFFFFF"/>
        <w:spacing w:line="235" w:lineRule="exact"/>
        <w:ind w:left="10" w:firstLine="350"/>
        <w:jc w:val="both"/>
      </w:pPr>
      <w:r>
        <w:rPr>
          <w:spacing w:val="-4"/>
        </w:rPr>
        <w:t xml:space="preserve">Во многих случаях поражение вен не локализовано в местах инъекций наркотиков, а распространяется на другие сосудистые бассейны. Затрудненный поиск вен в некоторых </w:t>
      </w:r>
      <w:r>
        <w:rPr>
          <w:spacing w:val="-1"/>
        </w:rPr>
        <w:t xml:space="preserve">случаях побуждает больных наркоманией к внутримышечному введению наркотика, </w:t>
      </w:r>
      <w:r>
        <w:rPr>
          <w:spacing w:val="-2"/>
        </w:rPr>
        <w:t xml:space="preserve">что нередко приводит к гнойному воспалению мягких тканей. Описаны также случаи </w:t>
      </w:r>
      <w:r>
        <w:t>газовой гангрены, обусловленной нестерильным внутримышечным введением ге</w:t>
      </w:r>
      <w:r>
        <w:softHyphen/>
        <w:t>роина.</w:t>
      </w:r>
    </w:p>
    <w:p w14:paraId="298B48DB" w14:textId="77777777" w:rsidR="008B35D8" w:rsidRDefault="008B35D8">
      <w:pPr>
        <w:shd w:val="clear" w:color="auto" w:fill="FFFFFF"/>
        <w:spacing w:line="235" w:lineRule="exact"/>
        <w:ind w:right="5" w:firstLine="336"/>
        <w:jc w:val="both"/>
      </w:pPr>
      <w:r>
        <w:rPr>
          <w:spacing w:val="-2"/>
        </w:rPr>
        <w:t xml:space="preserve">Весной 2000 г. в Великобритании и Ирландии зарегистрировано 62 случая газовой </w:t>
      </w:r>
      <w:r>
        <w:rPr>
          <w:spacing w:val="-6"/>
        </w:rPr>
        <w:t xml:space="preserve">гангрены у ПИН, закончившейся смертью больных не менее чем в 30 случаях </w:t>
      </w:r>
      <w:r w:rsidRPr="003B11F8">
        <w:rPr>
          <w:spacing w:val="-6"/>
        </w:rPr>
        <w:t>(</w:t>
      </w:r>
      <w:r>
        <w:rPr>
          <w:spacing w:val="-6"/>
          <w:lang w:val="en-US"/>
        </w:rPr>
        <w:t>Andraghetti</w:t>
      </w:r>
      <w:r w:rsidRPr="003B11F8">
        <w:rPr>
          <w:spacing w:val="-6"/>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2000; </w:t>
      </w:r>
      <w:r>
        <w:rPr>
          <w:spacing w:val="-4"/>
          <w:lang w:val="en-US"/>
        </w:rPr>
        <w:t>Djuretic</w:t>
      </w:r>
      <w:r w:rsidRPr="003B11F8">
        <w:rPr>
          <w:spacing w:val="-4"/>
        </w:rPr>
        <w:t xml:space="preserve">, </w:t>
      </w:r>
      <w:r>
        <w:rPr>
          <w:spacing w:val="-4"/>
        </w:rPr>
        <w:t xml:space="preserve">2000). По крайней мере, в части случаев заболевание последовало за </w:t>
      </w:r>
      <w:r>
        <w:rPr>
          <w:spacing w:val="-3"/>
        </w:rPr>
        <w:t>внутримышечным или подкожным (но не внутривенным) введением героина. Симпто</w:t>
      </w:r>
      <w:r>
        <w:rPr>
          <w:spacing w:val="-3"/>
        </w:rPr>
        <w:softHyphen/>
      </w:r>
      <w:r>
        <w:rPr>
          <w:spacing w:val="-5"/>
        </w:rPr>
        <w:t xml:space="preserve">мы болезни включали лихорадку, множественное воспаление мягких тканей, в том числе </w:t>
      </w:r>
      <w:r>
        <w:rPr>
          <w:spacing w:val="-3"/>
        </w:rPr>
        <w:t>развивавшееся в месте введения наркотика (абсцессы, целлюлит, фасциит, миозит), вы</w:t>
      </w:r>
      <w:r>
        <w:rPr>
          <w:spacing w:val="-3"/>
        </w:rPr>
        <w:softHyphen/>
      </w:r>
      <w:r>
        <w:rPr>
          <w:spacing w:val="-2"/>
        </w:rPr>
        <w:t xml:space="preserve">раженную общую интоксикацию и другие проявления системного сепсиса. Состояние </w:t>
      </w:r>
      <w:r>
        <w:rPr>
          <w:spacing w:val="-4"/>
        </w:rPr>
        <w:t>больных характеризовалось артериальной гипотензией (систолическое давление не пре</w:t>
      </w:r>
      <w:r>
        <w:rPr>
          <w:spacing w:val="-4"/>
        </w:rPr>
        <w:softHyphen/>
      </w:r>
      <w:r>
        <w:rPr>
          <w:spacing w:val="-3"/>
        </w:rPr>
        <w:t xml:space="preserve">вышало 90 мм рт. ст.), несмотря на активное восполнение ОЦК посредством капельной </w:t>
      </w:r>
      <w:r>
        <w:rPr>
          <w:spacing w:val="-1"/>
        </w:rPr>
        <w:t>инфузии плазмозамещающих растворов. Болезненный процесс сопровождался высо</w:t>
      </w:r>
      <w:r>
        <w:rPr>
          <w:spacing w:val="-1"/>
        </w:rPr>
        <w:softHyphen/>
      </w:r>
      <w:r>
        <w:rPr>
          <w:spacing w:val="-2"/>
        </w:rPr>
        <w:t>ким лейкоцитозом (общее количество лейкоцитов крови превышало 30 х 109/л). Ауто</w:t>
      </w:r>
      <w:r>
        <w:rPr>
          <w:spacing w:val="-2"/>
        </w:rPr>
        <w:softHyphen/>
      </w:r>
      <w:r>
        <w:rPr>
          <w:spacing w:val="-5"/>
        </w:rPr>
        <w:t>псия в этих и подобных (приведенных другими авторами) случаях показала картину мно</w:t>
      </w:r>
      <w:r>
        <w:rPr>
          <w:spacing w:val="-5"/>
        </w:rPr>
        <w:softHyphen/>
      </w:r>
      <w:r>
        <w:rPr>
          <w:spacing w:val="-3"/>
        </w:rPr>
        <w:t>жественного инфекционного (или токсического) поражения внутренних органов, вклю</w:t>
      </w:r>
      <w:r>
        <w:rPr>
          <w:spacing w:val="-3"/>
        </w:rPr>
        <w:softHyphen/>
      </w:r>
      <w:r>
        <w:rPr>
          <w:spacing w:val="-1"/>
        </w:rPr>
        <w:t xml:space="preserve">чая массивный плевральный и перикардиальный выпот, в сочетании с отеком или </w:t>
      </w:r>
      <w:r>
        <w:rPr>
          <w:spacing w:val="-2"/>
        </w:rPr>
        <w:t xml:space="preserve">некрозом мягких тканей в месте инъекции героина. В некоторых случаях </w:t>
      </w:r>
      <w:r>
        <w:rPr>
          <w:spacing w:val="-2"/>
          <w:lang w:val="en-US"/>
        </w:rPr>
        <w:t>post</w:t>
      </w:r>
      <w:r w:rsidRPr="003B11F8">
        <w:rPr>
          <w:spacing w:val="-2"/>
        </w:rPr>
        <w:t xml:space="preserve"> </w:t>
      </w:r>
      <w:r>
        <w:rPr>
          <w:spacing w:val="-2"/>
          <w:lang w:val="en-US"/>
        </w:rPr>
        <w:t>mortem</w:t>
      </w:r>
      <w:r w:rsidRPr="003B11F8">
        <w:rPr>
          <w:spacing w:val="-2"/>
        </w:rPr>
        <w:t xml:space="preserve"> </w:t>
      </w:r>
      <w:r>
        <w:rPr>
          <w:spacing w:val="-5"/>
        </w:rPr>
        <w:t>выявлялись субэндокардиальные кровоизлияния в левом желудочке, спленомегалия, гра-</w:t>
      </w:r>
      <w:r>
        <w:rPr>
          <w:spacing w:val="-2"/>
        </w:rPr>
        <w:t>нулоцитарная реакция в селезенке, костном мозге и миокарде. Посмертное микробио</w:t>
      </w:r>
      <w:r>
        <w:rPr>
          <w:spacing w:val="-2"/>
        </w:rPr>
        <w:softHyphen/>
      </w:r>
      <w:r>
        <w:rPr>
          <w:spacing w:val="-5"/>
        </w:rPr>
        <w:t>логическое исследование в нескольких случаях позволило выделить в качестве предпола</w:t>
      </w:r>
      <w:r>
        <w:rPr>
          <w:spacing w:val="-5"/>
        </w:rPr>
        <w:softHyphen/>
      </w:r>
      <w:r>
        <w:rPr>
          <w:spacing w:val="-2"/>
        </w:rPr>
        <w:t xml:space="preserve">гаемого возбудителя болезни патогенные клостридии — С. </w:t>
      </w:r>
      <w:r>
        <w:rPr>
          <w:spacing w:val="-2"/>
          <w:lang w:val="en-US"/>
        </w:rPr>
        <w:t>novyi</w:t>
      </w:r>
      <w:r w:rsidRPr="003B11F8">
        <w:rPr>
          <w:spacing w:val="-2"/>
        </w:rPr>
        <w:t xml:space="preserve"> </w:t>
      </w:r>
      <w:r>
        <w:rPr>
          <w:spacing w:val="-2"/>
        </w:rPr>
        <w:t xml:space="preserve">и С. </w:t>
      </w:r>
      <w:r>
        <w:rPr>
          <w:spacing w:val="-2"/>
          <w:lang w:val="en-US"/>
        </w:rPr>
        <w:t>perfringens</w:t>
      </w:r>
      <w:r w:rsidRPr="003B11F8">
        <w:rPr>
          <w:spacing w:val="-2"/>
        </w:rPr>
        <w:t>.</w:t>
      </w:r>
    </w:p>
    <w:p w14:paraId="5F76D4AB" w14:textId="77777777" w:rsidR="008B35D8" w:rsidRDefault="008B35D8">
      <w:pPr>
        <w:shd w:val="clear" w:color="auto" w:fill="FFFFFF"/>
        <w:spacing w:line="235" w:lineRule="exact"/>
        <w:ind w:left="5" w:right="19" w:firstLine="346"/>
        <w:jc w:val="both"/>
      </w:pPr>
      <w:r>
        <w:rPr>
          <w:spacing w:val="-4"/>
        </w:rPr>
        <w:t>Позже в тех же странах было отмечено 104 похожих случая, из которых 35 закончи</w:t>
      </w:r>
      <w:r>
        <w:rPr>
          <w:spacing w:val="-4"/>
        </w:rPr>
        <w:softHyphen/>
      </w:r>
      <w:r>
        <w:rPr>
          <w:spacing w:val="-5"/>
        </w:rPr>
        <w:t xml:space="preserve">лись летально. У 8 больных также были выделены, вместе или по отдельности, С. </w:t>
      </w:r>
      <w:r>
        <w:rPr>
          <w:spacing w:val="-5"/>
          <w:lang w:val="en-US"/>
        </w:rPr>
        <w:t>novyi</w:t>
      </w:r>
      <w:r w:rsidRPr="003B11F8">
        <w:rPr>
          <w:spacing w:val="-5"/>
        </w:rPr>
        <w:t xml:space="preserve"> </w:t>
      </w:r>
      <w:r>
        <w:rPr>
          <w:spacing w:val="-5"/>
        </w:rPr>
        <w:t xml:space="preserve">и </w:t>
      </w:r>
      <w:r>
        <w:rPr>
          <w:spacing w:val="-3"/>
        </w:rPr>
        <w:t xml:space="preserve">С. </w:t>
      </w:r>
      <w:r>
        <w:rPr>
          <w:spacing w:val="-3"/>
          <w:lang w:val="en-US"/>
        </w:rPr>
        <w:t>perfringens</w:t>
      </w:r>
      <w:r w:rsidRPr="003B11F8">
        <w:rPr>
          <w:spacing w:val="-3"/>
        </w:rPr>
        <w:t xml:space="preserve">. </w:t>
      </w:r>
      <w:r>
        <w:rPr>
          <w:spacing w:val="-3"/>
        </w:rPr>
        <w:t>Примечательно, что препараты уличного героина в некоторых из приве</w:t>
      </w:r>
      <w:r>
        <w:rPr>
          <w:spacing w:val="-3"/>
        </w:rPr>
        <w:softHyphen/>
        <w:t xml:space="preserve">денных случаев содержали лимонную кислоту, создающую благоприятные условия для </w:t>
      </w:r>
      <w:r>
        <w:t xml:space="preserve">существования бактерий рода </w:t>
      </w:r>
      <w:r>
        <w:rPr>
          <w:lang w:val="en-US"/>
        </w:rPr>
        <w:t>Clostridium</w:t>
      </w:r>
      <w:r w:rsidRPr="003B11F8">
        <w:t>.</w:t>
      </w:r>
    </w:p>
    <w:p w14:paraId="6CC99F87" w14:textId="77777777" w:rsidR="008B35D8" w:rsidRDefault="008B35D8">
      <w:pPr>
        <w:shd w:val="clear" w:color="auto" w:fill="FFFFFF"/>
        <w:spacing w:line="235" w:lineRule="exact"/>
        <w:ind w:left="5" w:right="24" w:firstLine="341"/>
        <w:jc w:val="both"/>
      </w:pPr>
      <w:r>
        <w:rPr>
          <w:spacing w:val="-4"/>
        </w:rPr>
        <w:t xml:space="preserve">Сходные описания представлены </w:t>
      </w:r>
      <w:r>
        <w:rPr>
          <w:spacing w:val="-4"/>
          <w:lang w:val="en-US"/>
        </w:rPr>
        <w:t>S</w:t>
      </w:r>
      <w:r w:rsidRPr="003B11F8">
        <w:rPr>
          <w:spacing w:val="-4"/>
        </w:rPr>
        <w:t xml:space="preserve">. </w:t>
      </w:r>
      <w:r>
        <w:rPr>
          <w:spacing w:val="-4"/>
          <w:lang w:val="en-US"/>
        </w:rPr>
        <w:t>P</w:t>
      </w:r>
      <w:r w:rsidRPr="003B11F8">
        <w:rPr>
          <w:spacing w:val="-4"/>
        </w:rPr>
        <w:t xml:space="preserve">. </w:t>
      </w:r>
      <w:r>
        <w:rPr>
          <w:spacing w:val="-4"/>
          <w:lang w:val="en-US"/>
        </w:rPr>
        <w:t>Finn</w:t>
      </w:r>
      <w:r w:rsidRPr="003B11F8">
        <w:rPr>
          <w:spacing w:val="-4"/>
        </w:rPr>
        <w:t xml:space="preserve"> </w:t>
      </w:r>
      <w:r>
        <w:rPr>
          <w:spacing w:val="-4"/>
        </w:rPr>
        <w:t xml:space="preserve">и соавт. (2003), наблюдавшими в том же </w:t>
      </w:r>
      <w:r>
        <w:rPr>
          <w:spacing w:val="-3"/>
        </w:rPr>
        <w:t>регионе 108 подобных случаев, из которых 43 закончились смертью больных.</w:t>
      </w:r>
    </w:p>
    <w:p w14:paraId="0DF9DE1B" w14:textId="77777777" w:rsidR="008B35D8" w:rsidRDefault="008B35D8">
      <w:pPr>
        <w:shd w:val="clear" w:color="auto" w:fill="FFFFFF"/>
        <w:spacing w:line="235" w:lineRule="exact"/>
        <w:ind w:left="10" w:right="24" w:firstLine="341"/>
        <w:jc w:val="both"/>
      </w:pPr>
      <w:r>
        <w:rPr>
          <w:spacing w:val="-3"/>
        </w:rPr>
        <w:t xml:space="preserve">Героин и другие опиоиды способны вызывать нарушения сердечного ритма, что </w:t>
      </w:r>
      <w:r>
        <w:rPr>
          <w:spacing w:val="-5"/>
        </w:rPr>
        <w:t>объясняется их прямым хронотропным влиянием. А. Л. Мишнаевский (2001) сообщает о выявлении нарушений ритма у 15% наблюдавшихся им больных опийной наркоманией.</w:t>
      </w:r>
    </w:p>
    <w:p w14:paraId="45CA6030" w14:textId="77777777" w:rsidR="008B35D8" w:rsidRDefault="008B35D8">
      <w:pPr>
        <w:shd w:val="clear" w:color="auto" w:fill="FFFFFF"/>
        <w:spacing w:line="235" w:lineRule="exact"/>
        <w:ind w:left="5" w:right="29" w:firstLine="336"/>
        <w:jc w:val="both"/>
      </w:pPr>
      <w:r>
        <w:rPr>
          <w:spacing w:val="-4"/>
        </w:rPr>
        <w:t>У некоторых больных опийной (героиновой) наркоманией обнаруживаются дистро</w:t>
      </w:r>
      <w:r>
        <w:rPr>
          <w:spacing w:val="-4"/>
        </w:rPr>
        <w:softHyphen/>
      </w:r>
      <w:r>
        <w:rPr>
          <w:spacing w:val="-1"/>
        </w:rPr>
        <w:t xml:space="preserve">фические изменения миокарда и гипертрофические изменения отдельных сердечных </w:t>
      </w:r>
      <w:r>
        <w:rPr>
          <w:spacing w:val="-3"/>
        </w:rPr>
        <w:t>камер (Мишнаевский, 2001; Певцов, 2001). По-видимому, этими изменениями объясня</w:t>
      </w:r>
      <w:r>
        <w:rPr>
          <w:spacing w:val="-3"/>
        </w:rPr>
        <w:softHyphen/>
      </w:r>
      <w:r>
        <w:rPr>
          <w:spacing w:val="-2"/>
        </w:rPr>
        <w:t xml:space="preserve">ется уменьшение сердечного выброса, обнаруженное </w:t>
      </w:r>
      <w:r>
        <w:rPr>
          <w:spacing w:val="-2"/>
          <w:lang w:val="en-US"/>
        </w:rPr>
        <w:t>W</w:t>
      </w:r>
      <w:r w:rsidRPr="003B11F8">
        <w:rPr>
          <w:spacing w:val="-2"/>
        </w:rPr>
        <w:t xml:space="preserve">. </w:t>
      </w:r>
      <w:r>
        <w:rPr>
          <w:spacing w:val="-2"/>
          <w:lang w:val="en-US"/>
        </w:rPr>
        <w:t>H</w:t>
      </w:r>
      <w:r w:rsidRPr="003B11F8">
        <w:rPr>
          <w:spacing w:val="-2"/>
        </w:rPr>
        <w:t xml:space="preserve">. </w:t>
      </w:r>
      <w:r>
        <w:rPr>
          <w:spacing w:val="-2"/>
          <w:lang w:val="en-US"/>
        </w:rPr>
        <w:t>Frishman</w:t>
      </w:r>
      <w:r w:rsidRPr="003B11F8">
        <w:rPr>
          <w:spacing w:val="-2"/>
        </w:rPr>
        <w:t xml:space="preserve"> </w:t>
      </w:r>
      <w:r>
        <w:rPr>
          <w:spacing w:val="-2"/>
        </w:rPr>
        <w:t xml:space="preserve">и соавт. (2003) у </w:t>
      </w:r>
      <w:r>
        <w:t>многих лиц, злоупотребляющих опиоидами.</w:t>
      </w:r>
    </w:p>
    <w:p w14:paraId="7FD8FBFB" w14:textId="77777777" w:rsidR="008B35D8" w:rsidRDefault="008B35D8">
      <w:pPr>
        <w:shd w:val="clear" w:color="auto" w:fill="FFFFFF"/>
        <w:spacing w:before="5" w:line="235" w:lineRule="exact"/>
        <w:ind w:left="5" w:right="29" w:firstLine="346"/>
        <w:jc w:val="both"/>
      </w:pPr>
      <w:r>
        <w:rPr>
          <w:spacing w:val="-3"/>
        </w:rPr>
        <w:t>В стажированных случаях наркомании, у истощенных больных с выраженным им</w:t>
      </w:r>
      <w:r>
        <w:rPr>
          <w:spacing w:val="-3"/>
        </w:rPr>
        <w:softHyphen/>
      </w:r>
      <w:r>
        <w:rPr>
          <w:spacing w:val="-1"/>
        </w:rPr>
        <w:t>мунным дефицитом могут возникать системные кандидозы, для которых характерны</w:t>
      </w:r>
    </w:p>
    <w:p w14:paraId="4247D7A0" w14:textId="77777777" w:rsidR="008B35D8" w:rsidRDefault="008B35D8">
      <w:pPr>
        <w:shd w:val="clear" w:color="auto" w:fill="FFFFFF"/>
        <w:spacing w:before="5" w:line="235" w:lineRule="exact"/>
        <w:ind w:left="5" w:right="29" w:firstLine="346"/>
        <w:jc w:val="both"/>
        <w:sectPr w:rsidR="008B35D8">
          <w:type w:val="continuous"/>
          <w:pgSz w:w="12240" w:h="15840"/>
          <w:pgMar w:top="1440" w:right="2374" w:bottom="720" w:left="2503" w:header="720" w:footer="720" w:gutter="0"/>
          <w:cols w:space="60"/>
          <w:noEndnote/>
        </w:sectPr>
      </w:pPr>
    </w:p>
    <w:p w14:paraId="5927F050" w14:textId="77777777" w:rsidR="008B35D8" w:rsidRDefault="008B35D8">
      <w:pPr>
        <w:shd w:val="clear" w:color="auto" w:fill="FFFFFF"/>
        <w:spacing w:before="91"/>
      </w:pPr>
      <w:r>
        <w:rPr>
          <w:spacing w:val="-12"/>
        </w:rPr>
        <w:t>Медицинские и социальные последствия злоупотребления опиоидами</w:t>
      </w:r>
    </w:p>
    <w:p w14:paraId="6C3B0912" w14:textId="77777777" w:rsidR="008B35D8" w:rsidRDefault="008B35D8">
      <w:pPr>
        <w:shd w:val="clear" w:color="auto" w:fill="FFFFFF"/>
      </w:pPr>
      <w:r>
        <w:br w:type="column"/>
      </w:r>
      <w:r>
        <w:rPr>
          <w:rFonts w:ascii="Arial" w:hAnsi="Arial"/>
          <w:b/>
          <w:bCs/>
          <w:spacing w:val="-3"/>
          <w:w w:val="57"/>
          <w:sz w:val="32"/>
          <w:szCs w:val="32"/>
        </w:rPr>
        <w:t>У</w:t>
      </w:r>
      <w:r>
        <w:rPr>
          <w:rFonts w:ascii="Arial" w:hAnsi="Arial" w:cs="Arial"/>
          <w:b/>
          <w:bCs/>
          <w:spacing w:val="-3"/>
          <w:w w:val="57"/>
          <w:sz w:val="32"/>
          <w:szCs w:val="32"/>
        </w:rPr>
        <w:t>.</w:t>
      </w:r>
      <w:r>
        <w:rPr>
          <w:rFonts w:ascii="Arial" w:hAnsi="Arial"/>
          <w:b/>
          <w:bCs/>
          <w:spacing w:val="-3"/>
          <w:w w:val="57"/>
          <w:sz w:val="32"/>
          <w:szCs w:val="32"/>
        </w:rPr>
        <w:t>з</w:t>
      </w:r>
    </w:p>
    <w:p w14:paraId="2FD7F9D7" w14:textId="77777777" w:rsidR="008B35D8" w:rsidRDefault="008B35D8">
      <w:pPr>
        <w:shd w:val="clear" w:color="auto" w:fill="FFFFFF"/>
        <w:sectPr w:rsidR="008B35D8">
          <w:pgSz w:w="12240" w:h="15840"/>
          <w:pgMar w:top="1440" w:right="2148" w:bottom="720" w:left="2315" w:header="720" w:footer="720" w:gutter="0"/>
          <w:cols w:num="2" w:sep="1" w:space="720" w:equalWidth="0">
            <w:col w:w="5318" w:space="1738"/>
            <w:col w:w="720"/>
          </w:cols>
          <w:noEndnote/>
        </w:sectPr>
      </w:pPr>
    </w:p>
    <w:p w14:paraId="0B988227" w14:textId="77777777" w:rsidR="008B35D8" w:rsidRDefault="008B35D8">
      <w:pPr>
        <w:shd w:val="clear" w:color="auto" w:fill="FFFFFF"/>
        <w:spacing w:before="192" w:line="235" w:lineRule="exact"/>
        <w:ind w:left="14" w:right="466"/>
        <w:jc w:val="both"/>
      </w:pPr>
      <w:r>
        <w:rPr>
          <w:spacing w:val="-3"/>
        </w:rPr>
        <w:t>полиорганные нарушения, в том числе поражение различных отделов сердца — пери</w:t>
      </w:r>
      <w:r>
        <w:rPr>
          <w:spacing w:val="-3"/>
        </w:rPr>
        <w:softHyphen/>
      </w:r>
      <w:r>
        <w:t>карда, миокарда и эндокарда.</w:t>
      </w:r>
    </w:p>
    <w:p w14:paraId="74C5CBDC" w14:textId="77777777" w:rsidR="008B35D8" w:rsidRDefault="008B35D8">
      <w:pPr>
        <w:shd w:val="clear" w:color="auto" w:fill="FFFFFF"/>
        <w:spacing w:line="235" w:lineRule="exact"/>
        <w:ind w:left="5" w:right="466" w:firstLine="312"/>
        <w:jc w:val="both"/>
      </w:pPr>
      <w:r>
        <w:rPr>
          <w:spacing w:val="-4"/>
        </w:rPr>
        <w:t>Описаны случаи фибрилляции желудочков и остановки сердца при сочетанном упо</w:t>
      </w:r>
      <w:r>
        <w:rPr>
          <w:spacing w:val="-4"/>
        </w:rPr>
        <w:softHyphen/>
      </w:r>
      <w:r>
        <w:rPr>
          <w:spacing w:val="-3"/>
        </w:rPr>
        <w:t xml:space="preserve">треблении героина и кокаина </w:t>
      </w:r>
      <w:r w:rsidRPr="003B11F8">
        <w:rPr>
          <w:spacing w:val="-3"/>
        </w:rPr>
        <w:t>(«</w:t>
      </w:r>
      <w:r>
        <w:rPr>
          <w:spacing w:val="-3"/>
          <w:lang w:val="en-US"/>
        </w:rPr>
        <w:t>speedball</w:t>
      </w:r>
      <w:r w:rsidRPr="003B11F8">
        <w:rPr>
          <w:spacing w:val="-3"/>
        </w:rPr>
        <w:t xml:space="preserve">»). </w:t>
      </w:r>
      <w:r>
        <w:rPr>
          <w:spacing w:val="-3"/>
        </w:rPr>
        <w:t>Основными причинами нарушения сердеч</w:t>
      </w:r>
      <w:r>
        <w:rPr>
          <w:spacing w:val="-3"/>
        </w:rPr>
        <w:softHyphen/>
        <w:t>ной функции в этих случаях являются гиперкалиемия и быстро развивающийся рабдо-</w:t>
      </w:r>
      <w:r>
        <w:t xml:space="preserve">миолиз </w:t>
      </w:r>
      <w:r w:rsidRPr="003B11F8">
        <w:t>(</w:t>
      </w:r>
      <w:r>
        <w:rPr>
          <w:lang w:val="en-US"/>
        </w:rPr>
        <w:t>McCann</w:t>
      </w:r>
      <w:r w:rsidRPr="003B11F8">
        <w:t xml:space="preserve"> </w:t>
      </w:r>
      <w:r>
        <w:rPr>
          <w:lang w:val="en-US"/>
        </w:rPr>
        <w:t>et</w:t>
      </w:r>
      <w:r w:rsidRPr="003B11F8">
        <w:t xml:space="preserve"> </w:t>
      </w:r>
      <w:r>
        <w:rPr>
          <w:lang w:val="en-US"/>
        </w:rPr>
        <w:t>al</w:t>
      </w:r>
      <w:r w:rsidRPr="003B11F8">
        <w:t xml:space="preserve">., </w:t>
      </w:r>
      <w:r>
        <w:t>2002).</w:t>
      </w:r>
    </w:p>
    <w:p w14:paraId="632AB1E1" w14:textId="77777777" w:rsidR="008B35D8" w:rsidRDefault="008B35D8">
      <w:pPr>
        <w:shd w:val="clear" w:color="auto" w:fill="FFFFFF"/>
        <w:spacing w:line="235" w:lineRule="exact"/>
        <w:ind w:left="10" w:right="466" w:firstLine="312"/>
        <w:jc w:val="both"/>
      </w:pPr>
      <w:r>
        <w:rPr>
          <w:spacing w:val="-3"/>
        </w:rPr>
        <w:t>Миопатии и возникающий в связи с ними рабдомиолиз у больных героиновой нар</w:t>
      </w:r>
      <w:r>
        <w:rPr>
          <w:spacing w:val="-3"/>
        </w:rPr>
        <w:softHyphen/>
      </w:r>
      <w:r>
        <w:rPr>
          <w:spacing w:val="-2"/>
        </w:rPr>
        <w:t>команией способен приводить к кардиомиопатии с развитием острой левожелудочко-</w:t>
      </w:r>
      <w:r>
        <w:t xml:space="preserve">вой недостаточности </w:t>
      </w:r>
      <w:r w:rsidRPr="003B11F8">
        <w:t>(</w:t>
      </w:r>
      <w:r>
        <w:rPr>
          <w:lang w:val="en-US"/>
        </w:rPr>
        <w:t>Scherreretal</w:t>
      </w:r>
      <w:r w:rsidRPr="003B11F8">
        <w:t xml:space="preserve">., </w:t>
      </w:r>
      <w:r>
        <w:t>1985).</w:t>
      </w:r>
    </w:p>
    <w:p w14:paraId="77F6E16C" w14:textId="77777777" w:rsidR="008B35D8" w:rsidRDefault="008B35D8">
      <w:pPr>
        <w:shd w:val="clear" w:color="auto" w:fill="FFFFFF"/>
        <w:spacing w:line="235" w:lineRule="exact"/>
        <w:ind w:left="5" w:right="466" w:firstLine="312"/>
        <w:jc w:val="both"/>
      </w:pPr>
      <w:r>
        <w:rPr>
          <w:spacing w:val="-1"/>
        </w:rPr>
        <w:t xml:space="preserve">Поражение сердечно-сосудистой системы при опийной наркомании может быть </w:t>
      </w:r>
      <w:r>
        <w:rPr>
          <w:spacing w:val="-4"/>
        </w:rPr>
        <w:t>обусловлено не только фармакотоксическими свойствами опиоидов, но и влиянием ток</w:t>
      </w:r>
      <w:r>
        <w:rPr>
          <w:spacing w:val="-4"/>
        </w:rPr>
        <w:softHyphen/>
      </w:r>
      <w:r>
        <w:rPr>
          <w:spacing w:val="-3"/>
        </w:rPr>
        <w:t xml:space="preserve">сических примесей к уличным наркотикам. Отмечены, в частности, случаи кардиоток-сического действия хинина (как нередкого контаминанта уличного героина в США) с </w:t>
      </w:r>
      <w:r>
        <w:rPr>
          <w:spacing w:val="-2"/>
        </w:rPr>
        <w:t xml:space="preserve">нарушениями сердечного ритма и проводимости </w:t>
      </w:r>
      <w:r w:rsidRPr="003B11F8">
        <w:rPr>
          <w:spacing w:val="-2"/>
        </w:rPr>
        <w:t>(</w:t>
      </w:r>
      <w:r>
        <w:rPr>
          <w:spacing w:val="-2"/>
          <w:lang w:val="en-US"/>
        </w:rPr>
        <w:t>Levine</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1973).</w:t>
      </w:r>
    </w:p>
    <w:p w14:paraId="5532E086" w14:textId="77777777" w:rsidR="008B35D8" w:rsidRDefault="008B35D8">
      <w:pPr>
        <w:shd w:val="clear" w:color="auto" w:fill="FFFFFF"/>
        <w:spacing w:line="235" w:lineRule="exact"/>
        <w:ind w:left="5" w:right="461" w:firstLine="312"/>
        <w:jc w:val="both"/>
      </w:pPr>
      <w:r>
        <w:rPr>
          <w:spacing w:val="-2"/>
        </w:rPr>
        <w:t>Редкая, но очень опасная форма поражения сердца у больных опийной наркомани</w:t>
      </w:r>
      <w:r>
        <w:rPr>
          <w:spacing w:val="-2"/>
        </w:rPr>
        <w:softHyphen/>
        <w:t xml:space="preserve">ей и других ПИН — </w:t>
      </w:r>
      <w:r>
        <w:rPr>
          <w:i/>
          <w:iCs/>
          <w:spacing w:val="-2"/>
        </w:rPr>
        <w:t xml:space="preserve">инфекционный эндокардит. </w:t>
      </w:r>
      <w:r>
        <w:rPr>
          <w:spacing w:val="-2"/>
        </w:rPr>
        <w:t xml:space="preserve">Наиболее часто при инфекционном эндокардите у больных наркоманией отмечается поражение трехстворчатого клапана </w:t>
      </w:r>
      <w:r w:rsidRPr="003B11F8">
        <w:rPr>
          <w:spacing w:val="-3"/>
        </w:rPr>
        <w:t>(</w:t>
      </w:r>
      <w:r>
        <w:rPr>
          <w:spacing w:val="-3"/>
          <w:lang w:val="en-US"/>
        </w:rPr>
        <w:t>Hust</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1997; Мишнаевский, 2001). Это обусловлено особенностями распростране</w:t>
      </w:r>
      <w:r>
        <w:rPr>
          <w:spacing w:val="-3"/>
        </w:rPr>
        <w:softHyphen/>
      </w:r>
      <w:r>
        <w:rPr>
          <w:spacing w:val="-4"/>
        </w:rPr>
        <w:t>ния микробной инфекции через венозное русло и правые отделы сердца при нестериль</w:t>
      </w:r>
      <w:r>
        <w:rPr>
          <w:spacing w:val="-4"/>
        </w:rPr>
        <w:softHyphen/>
      </w:r>
      <w:r>
        <w:t>ном внутривенном введении наркотиков.</w:t>
      </w:r>
    </w:p>
    <w:p w14:paraId="1BDC4AED" w14:textId="77777777" w:rsidR="008B35D8" w:rsidRDefault="008B35D8">
      <w:pPr>
        <w:shd w:val="clear" w:color="auto" w:fill="FFFFFF"/>
        <w:spacing w:before="5" w:line="235" w:lineRule="exact"/>
        <w:ind w:left="10" w:right="461" w:firstLine="307"/>
        <w:jc w:val="both"/>
      </w:pPr>
      <w:r>
        <w:rPr>
          <w:spacing w:val="-2"/>
        </w:rPr>
        <w:t>В отличие от эндокардитов при врожденных пороках сердца, инфекционный эндо</w:t>
      </w:r>
      <w:r>
        <w:rPr>
          <w:spacing w:val="-2"/>
        </w:rPr>
        <w:softHyphen/>
      </w:r>
      <w:r>
        <w:rPr>
          <w:spacing w:val="-4"/>
        </w:rPr>
        <w:t>кардит у больных опийной наркоманией в большинстве случаев развивается остро, мик</w:t>
      </w:r>
      <w:r>
        <w:rPr>
          <w:spacing w:val="-4"/>
        </w:rPr>
        <w:softHyphen/>
      </w:r>
      <w:r>
        <w:rPr>
          <w:spacing w:val="-5"/>
        </w:rPr>
        <w:t xml:space="preserve">робные колонии возникают на интактных клапанах. В этих случаях характерно развитие </w:t>
      </w:r>
      <w:r>
        <w:rPr>
          <w:spacing w:val="-1"/>
        </w:rPr>
        <w:t xml:space="preserve">септицемии, тромбоэмболического синдрома и формирование висцеральных пиоде-структивных очагов. Более чем у трети больных развивается острая недостаточность </w:t>
      </w:r>
      <w:r>
        <w:rPr>
          <w:spacing w:val="-4"/>
        </w:rPr>
        <w:t xml:space="preserve">кровообращения, и во всех случаях — вторичная нефропатия (Мазуров, Уланова, 2001). </w:t>
      </w:r>
      <w:r>
        <w:rPr>
          <w:spacing w:val="-3"/>
        </w:rPr>
        <w:t>У ПИН с инфекционным эндокардитом нередко выявляется полиорганная недостаточ</w:t>
      </w:r>
      <w:r>
        <w:rPr>
          <w:spacing w:val="-3"/>
        </w:rPr>
        <w:softHyphen/>
        <w:t>ность, однако вопрос о причинно-следственных связях между этими клиническими фе</w:t>
      </w:r>
      <w:r>
        <w:rPr>
          <w:spacing w:val="-3"/>
        </w:rPr>
        <w:softHyphen/>
      </w:r>
      <w:r>
        <w:t>номенами остается предметом дискуссий.</w:t>
      </w:r>
    </w:p>
    <w:p w14:paraId="6D331C32" w14:textId="77777777" w:rsidR="008B35D8" w:rsidRDefault="008B35D8">
      <w:pPr>
        <w:shd w:val="clear" w:color="auto" w:fill="FFFFFF"/>
        <w:spacing w:line="235" w:lineRule="exact"/>
        <w:ind w:left="10" w:right="461" w:firstLine="298"/>
        <w:jc w:val="both"/>
      </w:pPr>
      <w:r>
        <w:rPr>
          <w:i/>
          <w:iCs/>
          <w:spacing w:val="-2"/>
        </w:rPr>
        <w:t xml:space="preserve">Поражение респираторной системы. </w:t>
      </w:r>
      <w:r>
        <w:rPr>
          <w:spacing w:val="-2"/>
        </w:rPr>
        <w:t>Данные о распространенности болезней ор</w:t>
      </w:r>
      <w:r>
        <w:rPr>
          <w:spacing w:val="-2"/>
        </w:rPr>
        <w:softHyphen/>
      </w:r>
      <w:r>
        <w:rPr>
          <w:spacing w:val="-5"/>
        </w:rPr>
        <w:t>ганов дыхания при опийной наркомании носят противоречивый характер. А. Л. Мишна</w:t>
      </w:r>
      <w:r>
        <w:rPr>
          <w:spacing w:val="-5"/>
        </w:rPr>
        <w:softHyphen/>
        <w:t>евский (2001), проводя комплексное клинико-инструментальное обследование 181 паци</w:t>
      </w:r>
      <w:r>
        <w:rPr>
          <w:spacing w:val="-5"/>
        </w:rPr>
        <w:softHyphen/>
      </w:r>
      <w:r>
        <w:rPr>
          <w:spacing w:val="-2"/>
        </w:rPr>
        <w:t>ента с опиоидной зависимостью, не обнаружил случаев серьезных болезней респира</w:t>
      </w:r>
      <w:r>
        <w:rPr>
          <w:spacing w:val="-2"/>
        </w:rPr>
        <w:softHyphen/>
      </w:r>
      <w:r>
        <w:rPr>
          <w:spacing w:val="-4"/>
        </w:rPr>
        <w:t>торной системы, тогда как Г. В. Певцов (2001) отводит бронхолегочным заболеваниям у больных опийной наркоманией второе место, располагая их по значимости между пора</w:t>
      </w:r>
      <w:r>
        <w:rPr>
          <w:spacing w:val="-4"/>
        </w:rPr>
        <w:softHyphen/>
      </w:r>
      <w:r>
        <w:rPr>
          <w:spacing w:val="-1"/>
        </w:rPr>
        <w:t>жением пищеварительной системы и сердечно-сосудистыми болезнями.</w:t>
      </w:r>
    </w:p>
    <w:p w14:paraId="5CCD898C" w14:textId="77777777" w:rsidR="008B35D8" w:rsidRDefault="008B35D8">
      <w:pPr>
        <w:shd w:val="clear" w:color="auto" w:fill="FFFFFF"/>
        <w:spacing w:before="5" w:line="235" w:lineRule="exact"/>
        <w:ind w:left="19" w:right="461" w:firstLine="307"/>
        <w:jc w:val="both"/>
      </w:pPr>
      <w:r>
        <w:rPr>
          <w:spacing w:val="-1"/>
        </w:rPr>
        <w:t xml:space="preserve">Выделяют следующие факторы, лежащие в основе респираторных расстройств у </w:t>
      </w:r>
      <w:r>
        <w:rPr>
          <w:spacing w:val="-3"/>
        </w:rPr>
        <w:t xml:space="preserve">больных наркоманией </w:t>
      </w:r>
      <w:r w:rsidRPr="003B11F8">
        <w:rPr>
          <w:spacing w:val="-3"/>
        </w:rPr>
        <w:t>(</w:t>
      </w:r>
      <w:r>
        <w:rPr>
          <w:spacing w:val="-3"/>
          <w:lang w:val="en-US"/>
        </w:rPr>
        <w:t>Wolff</w:t>
      </w:r>
      <w:r w:rsidRPr="003B11F8">
        <w:rPr>
          <w:spacing w:val="-3"/>
        </w:rPr>
        <w:t xml:space="preserve">, </w:t>
      </w:r>
      <w:r>
        <w:rPr>
          <w:spacing w:val="-3"/>
          <w:lang w:val="en-US"/>
        </w:rPr>
        <w:t>O</w:t>
      </w:r>
      <w:r w:rsidRPr="003B11F8">
        <w:rPr>
          <w:spacing w:val="-3"/>
        </w:rPr>
        <w:t>'</w:t>
      </w:r>
      <w:r>
        <w:rPr>
          <w:spacing w:val="-3"/>
          <w:lang w:val="en-US"/>
        </w:rPr>
        <w:t>Donnell</w:t>
      </w:r>
      <w:r w:rsidRPr="003B11F8">
        <w:rPr>
          <w:spacing w:val="-3"/>
        </w:rPr>
        <w:t xml:space="preserve">, </w:t>
      </w:r>
      <w:r>
        <w:rPr>
          <w:spacing w:val="-3"/>
        </w:rPr>
        <w:t>2004): 1) нестерильное парентеральное введе</w:t>
      </w:r>
      <w:r>
        <w:rPr>
          <w:spacing w:val="-3"/>
        </w:rPr>
        <w:softHyphen/>
      </w:r>
      <w:r>
        <w:rPr>
          <w:spacing w:val="-2"/>
        </w:rPr>
        <w:t xml:space="preserve">ние ПАВ; 2) ВИЧ-поражение легких; 3) поражение бронхолегочной ткани вследствие </w:t>
      </w:r>
      <w:r>
        <w:t>курения.</w:t>
      </w:r>
    </w:p>
    <w:p w14:paraId="5422A28A" w14:textId="77777777" w:rsidR="008B35D8" w:rsidRDefault="008B35D8">
      <w:pPr>
        <w:shd w:val="clear" w:color="auto" w:fill="FFFFFF"/>
        <w:spacing w:line="235" w:lineRule="exact"/>
        <w:ind w:left="24" w:right="451" w:firstLine="302"/>
        <w:jc w:val="both"/>
      </w:pPr>
      <w:r>
        <w:rPr>
          <w:spacing w:val="-2"/>
        </w:rPr>
        <w:t>Наиболее частые неспецифические заболевания легких у больных опийной нарко</w:t>
      </w:r>
      <w:r>
        <w:rPr>
          <w:spacing w:val="-2"/>
        </w:rPr>
        <w:softHyphen/>
      </w:r>
      <w:r>
        <w:rPr>
          <w:spacing w:val="-5"/>
        </w:rPr>
        <w:t xml:space="preserve">манией — хронический бронхит и острая пневмония. В большинстве случаев они имеют </w:t>
      </w:r>
      <w:r>
        <w:rPr>
          <w:spacing w:val="-2"/>
        </w:rPr>
        <w:t>доброкачественное течение с хорошей реакцией на лечение антибиотиками.</w:t>
      </w:r>
    </w:p>
    <w:p w14:paraId="4FC26A70" w14:textId="77777777" w:rsidR="008B35D8" w:rsidRDefault="008B35D8">
      <w:pPr>
        <w:shd w:val="clear" w:color="auto" w:fill="FFFFFF"/>
        <w:spacing w:line="235" w:lineRule="exact"/>
        <w:ind w:left="29" w:right="456" w:firstLine="298"/>
        <w:jc w:val="both"/>
      </w:pPr>
      <w:r>
        <w:rPr>
          <w:spacing w:val="-2"/>
        </w:rPr>
        <w:t>Сравнительно редко у больных отмечается фармакорезистентная пневмония, вы</w:t>
      </w:r>
      <w:r>
        <w:rPr>
          <w:spacing w:val="-2"/>
        </w:rPr>
        <w:softHyphen/>
        <w:t xml:space="preserve">званная пневмоцистами </w:t>
      </w:r>
      <w:r w:rsidRPr="003B11F8">
        <w:rPr>
          <w:spacing w:val="-2"/>
        </w:rPr>
        <w:t>(</w:t>
      </w:r>
      <w:r>
        <w:rPr>
          <w:spacing w:val="-2"/>
          <w:lang w:val="en-US"/>
        </w:rPr>
        <w:t>Pneumocystis</w:t>
      </w:r>
      <w:r w:rsidRPr="003B11F8">
        <w:rPr>
          <w:spacing w:val="-2"/>
        </w:rPr>
        <w:t xml:space="preserve"> </w:t>
      </w:r>
      <w:r>
        <w:rPr>
          <w:spacing w:val="-2"/>
          <w:lang w:val="en-US"/>
        </w:rPr>
        <w:t>carinii</w:t>
      </w:r>
      <w:r w:rsidRPr="003B11F8">
        <w:rPr>
          <w:spacing w:val="-2"/>
        </w:rPr>
        <w:t xml:space="preserve">). </w:t>
      </w:r>
      <w:r>
        <w:rPr>
          <w:spacing w:val="-2"/>
        </w:rPr>
        <w:t xml:space="preserve">По некоторым оценкам, частота таких </w:t>
      </w:r>
      <w:r>
        <w:rPr>
          <w:spacing w:val="-4"/>
        </w:rPr>
        <w:t xml:space="preserve">случаев у ПИН может достигать 8% </w:t>
      </w:r>
      <w:r w:rsidRPr="003B11F8">
        <w:rPr>
          <w:spacing w:val="-4"/>
        </w:rPr>
        <w:t>(</w:t>
      </w:r>
      <w:r>
        <w:rPr>
          <w:spacing w:val="-4"/>
          <w:lang w:val="en-US"/>
        </w:rPr>
        <w:t>Sanchez</w:t>
      </w:r>
      <w:r w:rsidRPr="003B11F8">
        <w:rPr>
          <w:spacing w:val="-4"/>
        </w:rPr>
        <w:t>-</w:t>
      </w:r>
      <w:r>
        <w:rPr>
          <w:spacing w:val="-4"/>
          <w:lang w:val="en-US"/>
        </w:rPr>
        <w:t>Carbonell</w:t>
      </w:r>
      <w:r w:rsidRPr="003B11F8">
        <w:rPr>
          <w:spacing w:val="-4"/>
        </w:rPr>
        <w:t xml:space="preserve">, </w:t>
      </w:r>
      <w:r>
        <w:rPr>
          <w:spacing w:val="-4"/>
          <w:lang w:val="en-US"/>
        </w:rPr>
        <w:t>Vilaregut</w:t>
      </w:r>
      <w:r w:rsidRPr="003B11F8">
        <w:rPr>
          <w:spacing w:val="-4"/>
        </w:rPr>
        <w:t xml:space="preserve">, </w:t>
      </w:r>
      <w:r>
        <w:rPr>
          <w:spacing w:val="-4"/>
        </w:rPr>
        <w:t>2001).</w:t>
      </w:r>
    </w:p>
    <w:p w14:paraId="707A3083" w14:textId="77777777" w:rsidR="008B35D8" w:rsidRDefault="008B35D8">
      <w:pPr>
        <w:shd w:val="clear" w:color="auto" w:fill="FFFFFF"/>
        <w:spacing w:line="235" w:lineRule="exact"/>
        <w:ind w:left="29" w:right="456" w:firstLine="302"/>
        <w:jc w:val="both"/>
      </w:pPr>
      <w:r>
        <w:rPr>
          <w:spacing w:val="-1"/>
        </w:rPr>
        <w:t xml:space="preserve">Диагностика пневмонии, вызванной пневмоцистами, рассматривается в качестве </w:t>
      </w:r>
      <w:r>
        <w:rPr>
          <w:spacing w:val="-5"/>
        </w:rPr>
        <w:t>указания на высокую вероятность ВИЧ-инфекции у больных. Однако мы наблюдали два</w:t>
      </w:r>
    </w:p>
    <w:p w14:paraId="1AA40C06" w14:textId="77777777" w:rsidR="008B35D8" w:rsidRDefault="008B35D8">
      <w:pPr>
        <w:shd w:val="clear" w:color="auto" w:fill="FFFFFF"/>
        <w:spacing w:line="235" w:lineRule="exact"/>
        <w:ind w:left="29" w:right="456" w:firstLine="302"/>
        <w:jc w:val="both"/>
        <w:sectPr w:rsidR="008B35D8">
          <w:type w:val="continuous"/>
          <w:pgSz w:w="12240" w:h="15840"/>
          <w:pgMar w:top="1440" w:right="2148" w:bottom="720" w:left="2315" w:header="720" w:footer="720" w:gutter="0"/>
          <w:cols w:space="60"/>
          <w:noEndnote/>
        </w:sectPr>
      </w:pPr>
    </w:p>
    <w:p w14:paraId="226E1487" w14:textId="77777777" w:rsidR="008B35D8" w:rsidRDefault="008B35D8">
      <w:pPr>
        <w:shd w:val="clear" w:color="auto" w:fill="FFFFFF"/>
        <w:tabs>
          <w:tab w:val="left" w:pos="2150"/>
        </w:tabs>
        <w:ind w:left="10"/>
      </w:pPr>
      <w:r>
        <w:rPr>
          <w:spacing w:val="-15"/>
        </w:rPr>
        <w:t>314</w:t>
      </w:r>
      <w:r>
        <w:rPr>
          <w:rFonts w:ascii="Arial" w:cs="Arial"/>
        </w:rPr>
        <w:tab/>
      </w:r>
      <w:r>
        <w:rPr>
          <w:spacing w:val="-12"/>
        </w:rPr>
        <w:t>Опиоидная зависимость и последствия злоупотребления опиоидами</w:t>
      </w:r>
    </w:p>
    <w:p w14:paraId="74164A6B" w14:textId="77777777" w:rsidR="008B35D8" w:rsidRDefault="008B35D8">
      <w:pPr>
        <w:shd w:val="clear" w:color="auto" w:fill="FFFFFF"/>
        <w:spacing w:before="254" w:line="235" w:lineRule="exact"/>
        <w:ind w:left="5" w:right="14"/>
        <w:jc w:val="both"/>
      </w:pPr>
      <w:r>
        <w:rPr>
          <w:spacing w:val="-4"/>
        </w:rPr>
        <w:t>случая этого заболевания у больных без клинических и серологических признаков ВИЧ-</w:t>
      </w:r>
      <w:r>
        <w:rPr>
          <w:spacing w:val="-2"/>
        </w:rPr>
        <w:t>инфекции при катамнестическом наблюдении более 3 лет, что, по-видимому, можно рассматривать в качестве проявления значительного неспецифического снижения им</w:t>
      </w:r>
      <w:r>
        <w:rPr>
          <w:spacing w:val="-2"/>
        </w:rPr>
        <w:softHyphen/>
      </w:r>
      <w:r>
        <w:t>мунитета.</w:t>
      </w:r>
    </w:p>
    <w:p w14:paraId="1631E0BC" w14:textId="77777777" w:rsidR="008B35D8" w:rsidRDefault="008B35D8">
      <w:pPr>
        <w:shd w:val="clear" w:color="auto" w:fill="FFFFFF"/>
        <w:spacing w:line="235" w:lineRule="exact"/>
        <w:ind w:right="10" w:firstLine="341"/>
        <w:jc w:val="both"/>
      </w:pPr>
      <w:r>
        <w:rPr>
          <w:spacing w:val="-2"/>
        </w:rPr>
        <w:t xml:space="preserve">Как показывают наши наблюдения, если в период купирования синдрома отмены </w:t>
      </w:r>
      <w:r>
        <w:rPr>
          <w:spacing w:val="-3"/>
        </w:rPr>
        <w:t>опиоидов превентивно не назначаются антибиотики, почти в каждом десятом случае у больных наркоманией развивается острая пневмония. При условии адекватного превен</w:t>
      </w:r>
      <w:r>
        <w:rPr>
          <w:spacing w:val="-3"/>
        </w:rPr>
        <w:softHyphen/>
      </w:r>
      <w:r>
        <w:rPr>
          <w:spacing w:val="-4"/>
        </w:rPr>
        <w:t xml:space="preserve">тивного назначения антибиотиков частота подобных случаев, в соответствии с данными </w:t>
      </w:r>
      <w:r>
        <w:rPr>
          <w:spacing w:val="-2"/>
        </w:rPr>
        <w:t>А. Л. Мишнаевского и А. М. Яковчука(2004), не превышает 2%.</w:t>
      </w:r>
    </w:p>
    <w:p w14:paraId="12875B80" w14:textId="77777777" w:rsidR="008B35D8" w:rsidRDefault="008B35D8">
      <w:pPr>
        <w:shd w:val="clear" w:color="auto" w:fill="FFFFFF"/>
        <w:spacing w:line="235" w:lineRule="exact"/>
        <w:ind w:left="5" w:right="5" w:firstLine="336"/>
        <w:jc w:val="both"/>
      </w:pPr>
      <w:r>
        <w:rPr>
          <w:spacing w:val="-2"/>
        </w:rPr>
        <w:t xml:space="preserve">Необходимо отметить значительное повышение риска развития острой пневмонии </w:t>
      </w:r>
      <w:r>
        <w:rPr>
          <w:spacing w:val="-5"/>
        </w:rPr>
        <w:t>при использовании ультрарапидных подходов к купированию ОАС. По-видимому, высо</w:t>
      </w:r>
      <w:r>
        <w:rPr>
          <w:spacing w:val="-5"/>
        </w:rPr>
        <w:softHyphen/>
      </w:r>
      <w:r>
        <w:rPr>
          <w:spacing w:val="-4"/>
        </w:rPr>
        <w:t>кая частота развития пневмонии в связи с УРД объясняется длительной обездвиженнос</w:t>
      </w:r>
      <w:r>
        <w:rPr>
          <w:spacing w:val="-4"/>
        </w:rPr>
        <w:softHyphen/>
        <w:t>тью больных в период проведения наркоза и застоем крови в малом круге кровообраще</w:t>
      </w:r>
      <w:r>
        <w:rPr>
          <w:spacing w:val="-4"/>
        </w:rPr>
        <w:softHyphen/>
      </w:r>
      <w:r>
        <w:rPr>
          <w:spacing w:val="-3"/>
        </w:rPr>
        <w:t xml:space="preserve">ния. Кроме того, можно предполагать, что тяжелый физиологический стресс, связанный с форсированной адаптацией больных к антагонистам опиоидных рецепторов, приводит </w:t>
      </w:r>
      <w:r>
        <w:rPr>
          <w:spacing w:val="-5"/>
        </w:rPr>
        <w:t xml:space="preserve">к более выраженной, чем при других методах купирования ОАС, иммунной супрессии и </w:t>
      </w:r>
      <w:r>
        <w:t>развитию оппортунистических инфекций.</w:t>
      </w:r>
    </w:p>
    <w:p w14:paraId="6DCDF0C0" w14:textId="77777777" w:rsidR="008B35D8" w:rsidRDefault="008B35D8">
      <w:pPr>
        <w:shd w:val="clear" w:color="auto" w:fill="FFFFFF"/>
        <w:spacing w:line="235" w:lineRule="exact"/>
        <w:ind w:left="5" w:firstLine="346"/>
        <w:jc w:val="both"/>
      </w:pPr>
      <w:r>
        <w:rPr>
          <w:spacing w:val="-3"/>
        </w:rPr>
        <w:t>Описаны случаи гранулематозного поражения легких у больных наркоманией, вво</w:t>
      </w:r>
      <w:r>
        <w:rPr>
          <w:spacing w:val="-3"/>
        </w:rPr>
        <w:softHyphen/>
      </w:r>
      <w:r>
        <w:t xml:space="preserve">дивших внутривенно водный раствор растолченных таблеток метадона </w:t>
      </w:r>
      <w:r w:rsidRPr="003B11F8">
        <w:t>(</w:t>
      </w:r>
      <w:r>
        <w:rPr>
          <w:lang w:val="en-US"/>
        </w:rPr>
        <w:t>Sieniewitz</w:t>
      </w:r>
      <w:r w:rsidRPr="003B11F8">
        <w:t xml:space="preserve">, </w:t>
      </w:r>
      <w:r>
        <w:rPr>
          <w:spacing w:val="-1"/>
          <w:lang w:val="en-US"/>
        </w:rPr>
        <w:t>Nidecker</w:t>
      </w:r>
      <w:r w:rsidRPr="003B11F8">
        <w:rPr>
          <w:spacing w:val="-1"/>
        </w:rPr>
        <w:t xml:space="preserve">, </w:t>
      </w:r>
      <w:r>
        <w:rPr>
          <w:spacing w:val="-1"/>
        </w:rPr>
        <w:t xml:space="preserve">1980). Сообщается </w:t>
      </w:r>
      <w:r w:rsidRPr="003B11F8">
        <w:rPr>
          <w:spacing w:val="-1"/>
        </w:rPr>
        <w:t>(</w:t>
      </w:r>
      <w:r>
        <w:rPr>
          <w:spacing w:val="-1"/>
          <w:lang w:val="en-US"/>
        </w:rPr>
        <w:t>Wolff</w:t>
      </w:r>
      <w:r w:rsidRPr="003B11F8">
        <w:rPr>
          <w:spacing w:val="-1"/>
        </w:rPr>
        <w:t xml:space="preserve">, </w:t>
      </w:r>
      <w:r>
        <w:rPr>
          <w:spacing w:val="-1"/>
          <w:lang w:val="en-US"/>
        </w:rPr>
        <w:t>O</w:t>
      </w:r>
      <w:r w:rsidRPr="003B11F8">
        <w:rPr>
          <w:spacing w:val="-1"/>
        </w:rPr>
        <w:t>'</w:t>
      </w:r>
      <w:r>
        <w:rPr>
          <w:spacing w:val="-1"/>
          <w:lang w:val="en-US"/>
        </w:rPr>
        <w:t>Donnell</w:t>
      </w:r>
      <w:r w:rsidRPr="003B11F8">
        <w:rPr>
          <w:spacing w:val="-1"/>
        </w:rPr>
        <w:t xml:space="preserve">, </w:t>
      </w:r>
      <w:r>
        <w:rPr>
          <w:spacing w:val="-1"/>
        </w:rPr>
        <w:t xml:space="preserve">2004) о преобладании гранулематоза и </w:t>
      </w:r>
      <w:r>
        <w:rPr>
          <w:spacing w:val="-3"/>
        </w:rPr>
        <w:t xml:space="preserve">интерстициального поражения легочной ткани у больных наркоманией с хроническими </w:t>
      </w:r>
      <w:r>
        <w:t>респираторными заболеваниями.</w:t>
      </w:r>
    </w:p>
    <w:p w14:paraId="1099D8E2" w14:textId="77777777" w:rsidR="008B35D8" w:rsidRDefault="008B35D8">
      <w:pPr>
        <w:shd w:val="clear" w:color="auto" w:fill="FFFFFF"/>
        <w:spacing w:line="235" w:lineRule="exact"/>
        <w:ind w:left="10" w:right="5" w:firstLine="341"/>
        <w:jc w:val="both"/>
      </w:pPr>
      <w:r>
        <w:rPr>
          <w:spacing w:val="-2"/>
        </w:rPr>
        <w:t xml:space="preserve">Поданным М. </w:t>
      </w:r>
      <w:r>
        <w:rPr>
          <w:spacing w:val="-2"/>
          <w:lang w:val="en-US"/>
        </w:rPr>
        <w:t>Warner</w:t>
      </w:r>
      <w:r w:rsidRPr="003B11F8">
        <w:rPr>
          <w:spacing w:val="-2"/>
        </w:rPr>
        <w:t>-</w:t>
      </w:r>
      <w:r>
        <w:rPr>
          <w:spacing w:val="-2"/>
          <w:lang w:val="en-US"/>
        </w:rPr>
        <w:t>Smith</w:t>
      </w:r>
      <w:r w:rsidRPr="003B11F8">
        <w:rPr>
          <w:spacing w:val="-2"/>
        </w:rPr>
        <w:t xml:space="preserve"> </w:t>
      </w:r>
      <w:r>
        <w:rPr>
          <w:spacing w:val="-2"/>
        </w:rPr>
        <w:t>и соавт. (2002),у 13%лиц, выживших после передози</w:t>
      </w:r>
      <w:r>
        <w:rPr>
          <w:spacing w:val="-2"/>
        </w:rPr>
        <w:softHyphen/>
      </w:r>
      <w:r>
        <w:rPr>
          <w:spacing w:val="-3"/>
        </w:rPr>
        <w:t xml:space="preserve">ровки наркотиков, развиваются острые заболевания органов дыхания. Отмечается </w:t>
      </w:r>
      <w:r w:rsidRPr="003B11F8">
        <w:rPr>
          <w:spacing w:val="-3"/>
        </w:rPr>
        <w:t>(</w:t>
      </w:r>
      <w:r>
        <w:rPr>
          <w:spacing w:val="-3"/>
          <w:lang w:val="en-US"/>
        </w:rPr>
        <w:t>Rice</w:t>
      </w:r>
      <w:r w:rsidRPr="003B11F8">
        <w:rPr>
          <w:spacing w:val="-3"/>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 xml:space="preserve">2000) развитие острой пневмонии у 52% пациентов, перенесших передозировку </w:t>
      </w:r>
      <w:r>
        <w:t>опиоидов.</w:t>
      </w:r>
    </w:p>
    <w:p w14:paraId="79221590" w14:textId="77777777" w:rsidR="008B35D8" w:rsidRDefault="008B35D8">
      <w:pPr>
        <w:shd w:val="clear" w:color="auto" w:fill="FFFFFF"/>
        <w:spacing w:line="235" w:lineRule="exact"/>
        <w:ind w:left="14" w:right="10" w:firstLine="341"/>
        <w:jc w:val="both"/>
      </w:pPr>
      <w:r>
        <w:rPr>
          <w:spacing w:val="-1"/>
        </w:rPr>
        <w:t xml:space="preserve">Практически все опиоиды, включая героин и метадон, способны (особенно при </w:t>
      </w:r>
      <w:r>
        <w:t>передозировке) вызывать некардиогенный отек легких.</w:t>
      </w:r>
    </w:p>
    <w:p w14:paraId="2BA22FBF" w14:textId="77777777" w:rsidR="008B35D8" w:rsidRDefault="008B35D8">
      <w:pPr>
        <w:shd w:val="clear" w:color="auto" w:fill="FFFFFF"/>
        <w:spacing w:line="235" w:lineRule="exact"/>
        <w:ind w:left="14" w:firstLine="336"/>
        <w:jc w:val="both"/>
      </w:pPr>
      <w:r>
        <w:rPr>
          <w:i/>
          <w:iCs/>
          <w:spacing w:val="-2"/>
        </w:rPr>
        <w:t xml:space="preserve">Поражение почек. </w:t>
      </w:r>
      <w:r>
        <w:rPr>
          <w:spacing w:val="-2"/>
        </w:rPr>
        <w:t>Вопрос о поражении почек у лиц, злоупотребляющих опиоида</w:t>
      </w:r>
      <w:r>
        <w:rPr>
          <w:spacing w:val="-2"/>
        </w:rPr>
        <w:softHyphen/>
      </w:r>
      <w:r>
        <w:rPr>
          <w:spacing w:val="-4"/>
        </w:rPr>
        <w:t>ми, является предметом дискуссий. А. Л. Мишнаевский (2001) на основе данных клини</w:t>
      </w:r>
      <w:r>
        <w:rPr>
          <w:spacing w:val="-4"/>
        </w:rPr>
        <w:softHyphen/>
      </w:r>
      <w:r>
        <w:rPr>
          <w:spacing w:val="-2"/>
        </w:rPr>
        <w:t>ческого наблюдения и лабораторного обследования 181 пациента с опиоидной зависи</w:t>
      </w:r>
      <w:r>
        <w:rPr>
          <w:spacing w:val="-2"/>
        </w:rPr>
        <w:softHyphen/>
      </w:r>
      <w:r>
        <w:rPr>
          <w:spacing w:val="-3"/>
        </w:rPr>
        <w:t>мостью сообщает об отсутствии очевидных признаков поражения почек, тогда как дан</w:t>
      </w:r>
      <w:r>
        <w:rPr>
          <w:spacing w:val="-3"/>
        </w:rPr>
        <w:softHyphen/>
      </w:r>
      <w:r>
        <w:rPr>
          <w:spacing w:val="-2"/>
        </w:rPr>
        <w:t xml:space="preserve">ные многочисленных зарубежных исследований позволяют считать различные формы </w:t>
      </w:r>
      <w:r>
        <w:rPr>
          <w:spacing w:val="-3"/>
        </w:rPr>
        <w:t>нефропатии нередкой формой висцеральных последствий злоупотребления опиоидами.</w:t>
      </w:r>
    </w:p>
    <w:p w14:paraId="080E84BD" w14:textId="77777777" w:rsidR="008B35D8" w:rsidRDefault="008B35D8">
      <w:pPr>
        <w:shd w:val="clear" w:color="auto" w:fill="FFFFFF"/>
        <w:spacing w:line="235" w:lineRule="exact"/>
        <w:ind w:left="14" w:right="5" w:firstLine="331"/>
        <w:jc w:val="both"/>
      </w:pPr>
      <w:r>
        <w:rPr>
          <w:spacing w:val="-3"/>
        </w:rPr>
        <w:t xml:space="preserve">Среди больных, впервые обращающихся за лечением в связи с конечной стадией </w:t>
      </w:r>
      <w:r>
        <w:rPr>
          <w:spacing w:val="-5"/>
        </w:rPr>
        <w:t xml:space="preserve">поражения почек в США, 5-6% составляют лица, у которых нефропатия развилась в связи </w:t>
      </w:r>
      <w:r>
        <w:rPr>
          <w:spacing w:val="-4"/>
        </w:rPr>
        <w:t xml:space="preserve">с употреблением героина </w:t>
      </w:r>
      <w:r w:rsidRPr="003B11F8">
        <w:rPr>
          <w:spacing w:val="-4"/>
        </w:rPr>
        <w:t>(</w:t>
      </w:r>
      <w:r>
        <w:rPr>
          <w:spacing w:val="-4"/>
          <w:lang w:val="en-US"/>
        </w:rPr>
        <w:t>Orth</w:t>
      </w:r>
      <w:r w:rsidRPr="003B11F8">
        <w:rPr>
          <w:spacing w:val="-4"/>
        </w:rPr>
        <w:t xml:space="preserve">, </w:t>
      </w:r>
      <w:r>
        <w:rPr>
          <w:spacing w:val="-4"/>
        </w:rPr>
        <w:t xml:space="preserve">2002). В Иране удельная доля потребителей опия среди больных с хроническим поражением почек достигает 14% </w:t>
      </w:r>
      <w:r w:rsidRPr="003B11F8">
        <w:rPr>
          <w:spacing w:val="-4"/>
        </w:rPr>
        <w:t>(</w:t>
      </w:r>
      <w:r>
        <w:rPr>
          <w:spacing w:val="-4"/>
          <w:lang w:val="en-US"/>
        </w:rPr>
        <w:t>Ahmadi</w:t>
      </w:r>
      <w:r w:rsidRPr="003B11F8">
        <w:rPr>
          <w:spacing w:val="-4"/>
        </w:rPr>
        <w:t xml:space="preserve">, </w:t>
      </w:r>
      <w:r>
        <w:rPr>
          <w:spacing w:val="-4"/>
          <w:lang w:val="en-US"/>
        </w:rPr>
        <w:t>Benrazavi</w:t>
      </w:r>
      <w:r w:rsidRPr="003B11F8">
        <w:rPr>
          <w:spacing w:val="-4"/>
        </w:rPr>
        <w:t xml:space="preserve">, </w:t>
      </w:r>
      <w:r>
        <w:rPr>
          <w:spacing w:val="-4"/>
        </w:rPr>
        <w:t>2002).</w:t>
      </w:r>
    </w:p>
    <w:p w14:paraId="3006EBAD" w14:textId="77777777" w:rsidR="008B35D8" w:rsidRDefault="008B35D8">
      <w:pPr>
        <w:shd w:val="clear" w:color="auto" w:fill="FFFFFF"/>
        <w:spacing w:line="235" w:lineRule="exact"/>
        <w:ind w:left="14" w:right="5" w:firstLine="336"/>
        <w:jc w:val="both"/>
      </w:pPr>
      <w:r>
        <w:rPr>
          <w:spacing w:val="-4"/>
        </w:rPr>
        <w:t xml:space="preserve">Т. </w:t>
      </w:r>
      <w:r>
        <w:rPr>
          <w:spacing w:val="-4"/>
          <w:lang w:val="en-US"/>
        </w:rPr>
        <w:t>V</w:t>
      </w:r>
      <w:r w:rsidRPr="003B11F8">
        <w:rPr>
          <w:spacing w:val="-4"/>
        </w:rPr>
        <w:t xml:space="preserve">. </w:t>
      </w:r>
      <w:r>
        <w:rPr>
          <w:spacing w:val="-4"/>
          <w:lang w:val="en-US"/>
        </w:rPr>
        <w:t>Perneger</w:t>
      </w:r>
      <w:r w:rsidRPr="003B11F8">
        <w:rPr>
          <w:spacing w:val="-4"/>
        </w:rPr>
        <w:t xml:space="preserve"> </w:t>
      </w:r>
      <w:r>
        <w:rPr>
          <w:spacing w:val="-4"/>
        </w:rPr>
        <w:t xml:space="preserve">и соавт. (2001) считают злоупотребление опиоидами (вне зависимости </w:t>
      </w:r>
      <w:r>
        <w:rPr>
          <w:spacing w:val="-2"/>
        </w:rPr>
        <w:t xml:space="preserve">от дозы) одним из семи ведущих, но при этом нередко игнорируемых клиницистами, </w:t>
      </w:r>
      <w:r>
        <w:rPr>
          <w:spacing w:val="-1"/>
        </w:rPr>
        <w:t xml:space="preserve">факторов риска развития конечной стадии поражения почек (наряду с артериальной </w:t>
      </w:r>
      <w:r>
        <w:t>гипертензией и сахарным диабетом).</w:t>
      </w:r>
    </w:p>
    <w:p w14:paraId="148C1B59" w14:textId="77777777" w:rsidR="008B35D8" w:rsidRDefault="008B35D8">
      <w:pPr>
        <w:shd w:val="clear" w:color="auto" w:fill="FFFFFF"/>
        <w:spacing w:line="235" w:lineRule="exact"/>
        <w:ind w:left="19" w:right="14" w:firstLine="331"/>
        <w:jc w:val="both"/>
      </w:pPr>
      <w:r>
        <w:rPr>
          <w:spacing w:val="-1"/>
        </w:rPr>
        <w:t>Отмечены случаи острого поражения почек при проведении ускоренной опиоид</w:t>
      </w:r>
      <w:r>
        <w:rPr>
          <w:spacing w:val="-1"/>
        </w:rPr>
        <w:softHyphen/>
      </w:r>
      <w:r>
        <w:t xml:space="preserve">ной детоксикации </w:t>
      </w:r>
      <w:r w:rsidRPr="003B11F8">
        <w:t>(</w:t>
      </w:r>
      <w:r>
        <w:rPr>
          <w:lang w:val="en-US"/>
        </w:rPr>
        <w:t>Pfab</w:t>
      </w:r>
      <w:r w:rsidRPr="003B11F8">
        <w:t xml:space="preserve"> </w:t>
      </w:r>
      <w:r>
        <w:rPr>
          <w:lang w:val="en-US"/>
        </w:rPr>
        <w:t>et</w:t>
      </w:r>
      <w:r w:rsidRPr="003B11F8">
        <w:t xml:space="preserve"> </w:t>
      </w:r>
      <w:r>
        <w:rPr>
          <w:lang w:val="en-US"/>
        </w:rPr>
        <w:t>al</w:t>
      </w:r>
      <w:r w:rsidRPr="003B11F8">
        <w:t xml:space="preserve">., </w:t>
      </w:r>
      <w:r>
        <w:t xml:space="preserve">1999; </w:t>
      </w:r>
      <w:r>
        <w:rPr>
          <w:lang w:val="en-US"/>
        </w:rPr>
        <w:t>Roozen</w:t>
      </w:r>
      <w:r w:rsidRPr="003B11F8">
        <w:t xml:space="preserve"> </w:t>
      </w:r>
      <w:r>
        <w:rPr>
          <w:lang w:val="en-US"/>
        </w:rPr>
        <w:t>et</w:t>
      </w:r>
      <w:r w:rsidRPr="003B11F8">
        <w:t xml:space="preserve"> </w:t>
      </w:r>
      <w:r>
        <w:rPr>
          <w:lang w:val="en-US"/>
        </w:rPr>
        <w:t>al</w:t>
      </w:r>
      <w:r w:rsidRPr="003B11F8">
        <w:t xml:space="preserve">., </w:t>
      </w:r>
      <w:r>
        <w:t>2002).</w:t>
      </w:r>
    </w:p>
    <w:p w14:paraId="5E01F474" w14:textId="77777777" w:rsidR="008B35D8" w:rsidRDefault="008B35D8">
      <w:pPr>
        <w:shd w:val="clear" w:color="auto" w:fill="FFFFFF"/>
        <w:spacing w:line="235" w:lineRule="exact"/>
        <w:ind w:left="19" w:right="14" w:firstLine="341"/>
        <w:jc w:val="both"/>
      </w:pPr>
      <w:r>
        <w:rPr>
          <w:spacing w:val="-4"/>
        </w:rPr>
        <w:t>Героиновая нефропатия у ВИЧ-инфицированных больных может быть трудно отли</w:t>
      </w:r>
      <w:r>
        <w:rPr>
          <w:spacing w:val="-4"/>
        </w:rPr>
        <w:softHyphen/>
        <w:t xml:space="preserve">чимой от поражения почек, обусловленного иммунным дефицитом </w:t>
      </w:r>
      <w:r w:rsidRPr="003B11F8">
        <w:rPr>
          <w:spacing w:val="-4"/>
        </w:rPr>
        <w:t>(</w:t>
      </w:r>
      <w:r>
        <w:rPr>
          <w:spacing w:val="-4"/>
          <w:lang w:val="en-US"/>
        </w:rPr>
        <w:t>Bakir</w:t>
      </w:r>
      <w:r w:rsidRPr="003B11F8">
        <w:rPr>
          <w:spacing w:val="-4"/>
        </w:rPr>
        <w:t xml:space="preserve">, </w:t>
      </w:r>
      <w:r>
        <w:rPr>
          <w:spacing w:val="-4"/>
          <w:lang w:val="en-US"/>
        </w:rPr>
        <w:t>Dunea</w:t>
      </w:r>
      <w:r w:rsidRPr="003B11F8">
        <w:rPr>
          <w:spacing w:val="-4"/>
        </w:rPr>
        <w:t xml:space="preserve">, </w:t>
      </w:r>
      <w:r>
        <w:rPr>
          <w:spacing w:val="-4"/>
        </w:rPr>
        <w:t>2001).</w:t>
      </w:r>
    </w:p>
    <w:p w14:paraId="0C0BFF27" w14:textId="77777777" w:rsidR="008B35D8" w:rsidRDefault="008B35D8">
      <w:pPr>
        <w:shd w:val="clear" w:color="auto" w:fill="FFFFFF"/>
        <w:spacing w:line="235" w:lineRule="exact"/>
        <w:ind w:left="19" w:right="5" w:firstLine="336"/>
        <w:jc w:val="both"/>
      </w:pPr>
      <w:r>
        <w:rPr>
          <w:spacing w:val="-4"/>
        </w:rPr>
        <w:t xml:space="preserve">Тип и тяжесть поражения почек (как, впрочем, и других висцеральных поражений) у </w:t>
      </w:r>
      <w:r>
        <w:rPr>
          <w:spacing w:val="-2"/>
        </w:rPr>
        <w:t>больных наркоманией нередко определяются этнобиологическими и социально-эконо-</w:t>
      </w:r>
    </w:p>
    <w:p w14:paraId="43483C0E" w14:textId="77777777" w:rsidR="008B35D8" w:rsidRDefault="008B35D8">
      <w:pPr>
        <w:shd w:val="clear" w:color="auto" w:fill="FFFFFF"/>
        <w:spacing w:line="235" w:lineRule="exact"/>
        <w:ind w:left="19" w:right="5" w:firstLine="336"/>
        <w:jc w:val="both"/>
        <w:sectPr w:rsidR="008B35D8">
          <w:pgSz w:w="12240" w:h="15840"/>
          <w:pgMar w:top="1440" w:right="2614" w:bottom="720" w:left="2268" w:header="720" w:footer="720" w:gutter="0"/>
          <w:cols w:space="60"/>
          <w:noEndnote/>
        </w:sectPr>
      </w:pPr>
    </w:p>
    <w:p w14:paraId="4534CA77" w14:textId="77777777" w:rsidR="008B35D8" w:rsidRDefault="008B35D8">
      <w:pPr>
        <w:shd w:val="clear" w:color="auto" w:fill="FFFFFF"/>
        <w:tabs>
          <w:tab w:val="left" w:pos="7056"/>
        </w:tabs>
      </w:pPr>
      <w:r>
        <w:rPr>
          <w:spacing w:val="-12"/>
        </w:rPr>
        <w:t>Медицинские и социальные последствия злоупотребления опиоидами</w:t>
      </w:r>
      <w:r>
        <w:rPr>
          <w:rFonts w:ascii="Arial" w:hAnsi="Arial" w:cs="Arial"/>
        </w:rPr>
        <w:tab/>
      </w:r>
      <w:r>
        <w:rPr>
          <w:rFonts w:hAnsi="Arial"/>
          <w:spacing w:val="-18"/>
        </w:rPr>
        <w:t>315</w:t>
      </w:r>
    </w:p>
    <w:p w14:paraId="154807DB" w14:textId="77777777" w:rsidR="008B35D8" w:rsidRDefault="008B35D8">
      <w:pPr>
        <w:shd w:val="clear" w:color="auto" w:fill="FFFFFF"/>
        <w:spacing w:before="254" w:line="235" w:lineRule="exact"/>
        <w:ind w:right="10"/>
        <w:jc w:val="both"/>
      </w:pPr>
      <w:r>
        <w:rPr>
          <w:spacing w:val="-3"/>
        </w:rPr>
        <w:t>мическими факторами. В США хронический гипертонический нефросклероз в сочета</w:t>
      </w:r>
      <w:r>
        <w:rPr>
          <w:spacing w:val="-3"/>
        </w:rPr>
        <w:softHyphen/>
      </w:r>
      <w:r>
        <w:rPr>
          <w:spacing w:val="-2"/>
        </w:rPr>
        <w:t>нии с вторичным сморщиванием почек, выраженной кардиомегалией и гипертониче</w:t>
      </w:r>
      <w:r>
        <w:rPr>
          <w:spacing w:val="-2"/>
        </w:rPr>
        <w:softHyphen/>
        <w:t>ской ретинопатией, равно как фокальный сегментарный гломерулосклероз с первич</w:t>
      </w:r>
      <w:r>
        <w:rPr>
          <w:spacing w:val="-2"/>
        </w:rPr>
        <w:softHyphen/>
      </w:r>
      <w:r>
        <w:rPr>
          <w:spacing w:val="-3"/>
        </w:rPr>
        <w:t xml:space="preserve">ным нефротическим синдромом и конечная стадия поражения почек, чаще встречается </w:t>
      </w:r>
      <w:r>
        <w:rPr>
          <w:spacing w:val="-5"/>
        </w:rPr>
        <w:t xml:space="preserve">у афроамериканцев, чем у представителей других этнических групп </w:t>
      </w:r>
      <w:r w:rsidRPr="003B11F8">
        <w:rPr>
          <w:spacing w:val="-5"/>
        </w:rPr>
        <w:t>(</w:t>
      </w:r>
      <w:r>
        <w:rPr>
          <w:spacing w:val="-5"/>
          <w:lang w:val="en-US"/>
        </w:rPr>
        <w:t>Bakir</w:t>
      </w:r>
      <w:r w:rsidRPr="003B11F8">
        <w:rPr>
          <w:spacing w:val="-5"/>
        </w:rPr>
        <w:t xml:space="preserve">, </w:t>
      </w:r>
      <w:r>
        <w:rPr>
          <w:spacing w:val="-5"/>
          <w:lang w:val="en-US"/>
        </w:rPr>
        <w:t>Dunea</w:t>
      </w:r>
      <w:r w:rsidRPr="003B11F8">
        <w:rPr>
          <w:spacing w:val="-5"/>
        </w:rPr>
        <w:t xml:space="preserve">, </w:t>
      </w:r>
      <w:r>
        <w:rPr>
          <w:spacing w:val="-5"/>
        </w:rPr>
        <w:t>2001).</w:t>
      </w:r>
    </w:p>
    <w:p w14:paraId="0762211F" w14:textId="77777777" w:rsidR="008B35D8" w:rsidRDefault="008B35D8">
      <w:pPr>
        <w:shd w:val="clear" w:color="auto" w:fill="FFFFFF"/>
        <w:spacing w:line="235" w:lineRule="exact"/>
        <w:ind w:right="5" w:firstLine="302"/>
        <w:jc w:val="both"/>
      </w:pPr>
      <w:r>
        <w:rPr>
          <w:spacing w:val="-2"/>
        </w:rPr>
        <w:t xml:space="preserve">Поражение почек той или иной степени развивается практически во всех случаях </w:t>
      </w:r>
      <w:r>
        <w:rPr>
          <w:spacing w:val="-3"/>
        </w:rPr>
        <w:t>передозировки опиоидов. Нефропатия в такой ситуации обусловлена поражением ске</w:t>
      </w:r>
      <w:r>
        <w:rPr>
          <w:spacing w:val="-3"/>
        </w:rPr>
        <w:softHyphen/>
      </w:r>
      <w:r>
        <w:rPr>
          <w:spacing w:val="-2"/>
        </w:rPr>
        <w:t xml:space="preserve">летной мускулатуры </w:t>
      </w:r>
      <w:r>
        <w:rPr>
          <w:i/>
          <w:iCs/>
          <w:spacing w:val="-2"/>
        </w:rPr>
        <w:t xml:space="preserve">(рабдомиолизом) </w:t>
      </w:r>
      <w:r>
        <w:rPr>
          <w:spacing w:val="-2"/>
        </w:rPr>
        <w:t xml:space="preserve">как следствием </w:t>
      </w:r>
      <w:r>
        <w:rPr>
          <w:i/>
          <w:iCs/>
          <w:spacing w:val="-2"/>
        </w:rPr>
        <w:t>синдрома позиционного сдавле-</w:t>
      </w:r>
      <w:r>
        <w:rPr>
          <w:i/>
          <w:iCs/>
          <w:spacing w:val="-3"/>
        </w:rPr>
        <w:t xml:space="preserve">ния, </w:t>
      </w:r>
      <w:r>
        <w:rPr>
          <w:spacing w:val="-3"/>
        </w:rPr>
        <w:t xml:space="preserve">возникающей в связи с этим </w:t>
      </w:r>
      <w:r>
        <w:rPr>
          <w:i/>
          <w:iCs/>
          <w:spacing w:val="-3"/>
        </w:rPr>
        <w:t xml:space="preserve">миоглобинурией, миоренальным синдромом и острой </w:t>
      </w:r>
      <w:r>
        <w:rPr>
          <w:i/>
          <w:iCs/>
          <w:spacing w:val="-1"/>
        </w:rPr>
        <w:t xml:space="preserve">почечной недостаточностью, </w:t>
      </w:r>
      <w:r>
        <w:rPr>
          <w:spacing w:val="-1"/>
        </w:rPr>
        <w:t xml:space="preserve">в ряде случаев переходящей в </w:t>
      </w:r>
      <w:r>
        <w:rPr>
          <w:i/>
          <w:iCs/>
          <w:spacing w:val="-1"/>
        </w:rPr>
        <w:t xml:space="preserve">хроническую почечную </w:t>
      </w:r>
      <w:r>
        <w:rPr>
          <w:i/>
          <w:iCs/>
        </w:rPr>
        <w:t>недостаточность.</w:t>
      </w:r>
    </w:p>
    <w:p w14:paraId="5A9D5D74" w14:textId="77777777" w:rsidR="008B35D8" w:rsidRDefault="008B35D8">
      <w:pPr>
        <w:shd w:val="clear" w:color="auto" w:fill="FFFFFF"/>
        <w:spacing w:line="235" w:lineRule="exact"/>
        <w:ind w:left="5" w:right="5" w:firstLine="312"/>
        <w:jc w:val="both"/>
      </w:pPr>
      <w:r>
        <w:rPr>
          <w:spacing w:val="-3"/>
        </w:rPr>
        <w:t>В связи с высоким риском развития нефропатии с формированием острой или хро</w:t>
      </w:r>
      <w:r>
        <w:rPr>
          <w:spacing w:val="-3"/>
        </w:rPr>
        <w:softHyphen/>
        <w:t xml:space="preserve">нической почечной недостаточности в наркологической практике необходим контроль </w:t>
      </w:r>
      <w:r>
        <w:rPr>
          <w:spacing w:val="-2"/>
        </w:rPr>
        <w:t>почечной функции у пациентов, недавно перенесших передозировку наркотиков. На</w:t>
      </w:r>
      <w:r>
        <w:rPr>
          <w:spacing w:val="-2"/>
        </w:rPr>
        <w:softHyphen/>
        <w:t>стораживающий признак, указывающий на возможное поражение почек, — олигурия.</w:t>
      </w:r>
    </w:p>
    <w:p w14:paraId="62171802" w14:textId="77777777" w:rsidR="008B35D8" w:rsidRDefault="008B35D8">
      <w:pPr>
        <w:shd w:val="clear" w:color="auto" w:fill="FFFFFF"/>
        <w:spacing w:line="235" w:lineRule="exact"/>
        <w:ind w:left="10" w:firstLine="302"/>
        <w:jc w:val="both"/>
      </w:pPr>
      <w:r>
        <w:rPr>
          <w:spacing w:val="-5"/>
        </w:rPr>
        <w:t>Повышение уровней креатинина, КФК и трансаминаз в крови поступающих в клини</w:t>
      </w:r>
      <w:r>
        <w:rPr>
          <w:spacing w:val="-5"/>
        </w:rPr>
        <w:softHyphen/>
      </w:r>
      <w:r>
        <w:rPr>
          <w:spacing w:val="-1"/>
        </w:rPr>
        <w:t>ку больных с указаниями на недавно перенесенную передозировку опиоидов служит показанием для обсуждения вопроса о проведении срочного диализа.</w:t>
      </w:r>
    </w:p>
    <w:p w14:paraId="2B010202" w14:textId="77777777" w:rsidR="008B35D8" w:rsidRDefault="008B35D8">
      <w:pPr>
        <w:shd w:val="clear" w:color="auto" w:fill="FFFFFF"/>
        <w:spacing w:before="230"/>
        <w:jc w:val="center"/>
      </w:pPr>
      <w:r>
        <w:rPr>
          <w:rFonts w:ascii="Arial" w:hAnsi="Arial" w:cs="Arial"/>
          <w:b/>
          <w:bCs/>
          <w:sz w:val="22"/>
          <w:szCs w:val="22"/>
        </w:rPr>
        <w:t xml:space="preserve">12.13.9. </w:t>
      </w:r>
      <w:r>
        <w:rPr>
          <w:rFonts w:ascii="Arial" w:hAnsi="Arial"/>
          <w:b/>
          <w:bCs/>
          <w:sz w:val="22"/>
          <w:szCs w:val="22"/>
        </w:rPr>
        <w:t>Поражение</w:t>
      </w:r>
      <w:r>
        <w:rPr>
          <w:rFonts w:ascii="Arial" w:hAnsi="Arial" w:cs="Arial"/>
          <w:b/>
          <w:bCs/>
          <w:sz w:val="22"/>
          <w:szCs w:val="22"/>
        </w:rPr>
        <w:t xml:space="preserve"> </w:t>
      </w:r>
      <w:r>
        <w:rPr>
          <w:rFonts w:ascii="Arial" w:hAnsi="Arial"/>
          <w:b/>
          <w:bCs/>
          <w:sz w:val="22"/>
          <w:szCs w:val="22"/>
        </w:rPr>
        <w:t>нервной</w:t>
      </w:r>
      <w:r>
        <w:rPr>
          <w:rFonts w:ascii="Arial" w:hAnsi="Arial" w:cs="Arial"/>
          <w:b/>
          <w:bCs/>
          <w:sz w:val="22"/>
          <w:szCs w:val="22"/>
        </w:rPr>
        <w:t xml:space="preserve"> </w:t>
      </w:r>
      <w:r>
        <w:rPr>
          <w:rFonts w:ascii="Arial" w:hAnsi="Arial"/>
          <w:b/>
          <w:bCs/>
          <w:sz w:val="22"/>
          <w:szCs w:val="22"/>
        </w:rPr>
        <w:t>системы</w:t>
      </w:r>
    </w:p>
    <w:p w14:paraId="60B6D52D" w14:textId="77777777" w:rsidR="008B35D8" w:rsidRDefault="008B35D8">
      <w:pPr>
        <w:shd w:val="clear" w:color="auto" w:fill="FFFFFF"/>
        <w:spacing w:before="230" w:line="235" w:lineRule="exact"/>
        <w:ind w:left="5" w:right="14" w:firstLine="307"/>
        <w:jc w:val="both"/>
      </w:pPr>
      <w:r>
        <w:rPr>
          <w:spacing w:val="-1"/>
        </w:rPr>
        <w:t xml:space="preserve">Злоупотребление опиоидами вызывает многообразные виды поражения нервной </w:t>
      </w:r>
      <w:r>
        <w:t>системы.</w:t>
      </w:r>
    </w:p>
    <w:p w14:paraId="611D0001" w14:textId="77777777" w:rsidR="008B35D8" w:rsidRDefault="008B35D8">
      <w:pPr>
        <w:shd w:val="clear" w:color="auto" w:fill="FFFFFF"/>
        <w:spacing w:line="235" w:lineRule="exact"/>
        <w:ind w:left="5" w:right="10" w:firstLine="307"/>
        <w:jc w:val="both"/>
      </w:pPr>
      <w:r>
        <w:rPr>
          <w:i/>
          <w:iCs/>
          <w:spacing w:val="-2"/>
        </w:rPr>
        <w:t xml:space="preserve">Функциональные неврологические нарушения. </w:t>
      </w:r>
      <w:r>
        <w:rPr>
          <w:spacing w:val="-2"/>
        </w:rPr>
        <w:t>Фазные состояния при опийной нар</w:t>
      </w:r>
      <w:r>
        <w:rPr>
          <w:spacing w:val="-2"/>
        </w:rPr>
        <w:softHyphen/>
      </w:r>
      <w:r>
        <w:rPr>
          <w:spacing w:val="-3"/>
        </w:rPr>
        <w:t>комании, как и при злоупотреблении неопиоидными ПАВ, проявляются различными признаками циклических изменений функциональной картины центральных и перифе</w:t>
      </w:r>
      <w:r>
        <w:rPr>
          <w:spacing w:val="-3"/>
        </w:rPr>
        <w:softHyphen/>
        <w:t xml:space="preserve">рических нервных образований. В соответствии с нейротропным действием опиоидов </w:t>
      </w:r>
      <w:r>
        <w:rPr>
          <w:spacing w:val="-2"/>
        </w:rPr>
        <w:t xml:space="preserve">отмечается, например, ослабление сухожильных рефлексов во время наркотической </w:t>
      </w:r>
      <w:r>
        <w:rPr>
          <w:spacing w:val="-3"/>
        </w:rPr>
        <w:t>интоксикации и их усиление в период острой отмены наркотика.</w:t>
      </w:r>
    </w:p>
    <w:p w14:paraId="30960C58" w14:textId="77777777" w:rsidR="008B35D8" w:rsidRDefault="008B35D8">
      <w:pPr>
        <w:shd w:val="clear" w:color="auto" w:fill="FFFFFF"/>
        <w:spacing w:line="235" w:lineRule="exact"/>
        <w:ind w:left="5" w:right="5" w:firstLine="312"/>
        <w:jc w:val="both"/>
      </w:pPr>
      <w:r>
        <w:rPr>
          <w:spacing w:val="-2"/>
        </w:rPr>
        <w:t xml:space="preserve">А. Б. Гехт и соавт. (2003) отмечают, что в ранней фазе постабстинентного периода </w:t>
      </w:r>
      <w:r>
        <w:rPr>
          <w:spacing w:val="-3"/>
        </w:rPr>
        <w:t>более чем у 70% больных опийной наркоманией выявляются гипомимия, гипокинезия, снижение мышечного тонуса. В 35% случаев отмечаются такие неврологические симп</w:t>
      </w:r>
      <w:r>
        <w:rPr>
          <w:spacing w:val="-3"/>
        </w:rPr>
        <w:softHyphen/>
      </w:r>
      <w:r>
        <w:rPr>
          <w:spacing w:val="-4"/>
        </w:rPr>
        <w:t>томы, как нистагм, нарушения конвергенции, тремор и динамическая атаксия. Все пере</w:t>
      </w:r>
      <w:r>
        <w:rPr>
          <w:spacing w:val="-4"/>
        </w:rPr>
        <w:softHyphen/>
      </w:r>
      <w:r>
        <w:rPr>
          <w:spacing w:val="-2"/>
        </w:rPr>
        <w:t xml:space="preserve">численные расстройства носят обратимый характер и исчезают по мере отвыкания от </w:t>
      </w:r>
      <w:r>
        <w:t>наркотиков.</w:t>
      </w:r>
    </w:p>
    <w:p w14:paraId="0764479E" w14:textId="77777777" w:rsidR="008B35D8" w:rsidRDefault="008B35D8">
      <w:pPr>
        <w:shd w:val="clear" w:color="auto" w:fill="FFFFFF"/>
        <w:spacing w:line="235" w:lineRule="exact"/>
        <w:ind w:left="14" w:right="5" w:firstLine="298"/>
        <w:jc w:val="both"/>
      </w:pPr>
      <w:r>
        <w:rPr>
          <w:spacing w:val="-5"/>
        </w:rPr>
        <w:t>М</w:t>
      </w:r>
      <w:r w:rsidRPr="003B11F8">
        <w:rPr>
          <w:spacing w:val="-5"/>
          <w:lang w:val="en-US"/>
        </w:rPr>
        <w:t xml:space="preserve">. </w:t>
      </w:r>
      <w:r>
        <w:rPr>
          <w:spacing w:val="-5"/>
          <w:lang w:val="en-US"/>
        </w:rPr>
        <w:t xml:space="preserve">Warner-Smith </w:t>
      </w:r>
      <w:r>
        <w:rPr>
          <w:spacing w:val="-5"/>
        </w:rPr>
        <w:t>и</w:t>
      </w:r>
      <w:r w:rsidRPr="003B11F8">
        <w:rPr>
          <w:spacing w:val="-5"/>
          <w:lang w:val="en-US"/>
        </w:rPr>
        <w:t xml:space="preserve"> </w:t>
      </w:r>
      <w:r>
        <w:rPr>
          <w:spacing w:val="-5"/>
        </w:rPr>
        <w:t>соавт</w:t>
      </w:r>
      <w:r w:rsidRPr="003B11F8">
        <w:rPr>
          <w:spacing w:val="-5"/>
          <w:lang w:val="en-US"/>
        </w:rPr>
        <w:t xml:space="preserve">. </w:t>
      </w:r>
      <w:r>
        <w:rPr>
          <w:spacing w:val="-5"/>
        </w:rPr>
        <w:t>(2002) сообщают о высокой частоте неврологических нару</w:t>
      </w:r>
      <w:r>
        <w:rPr>
          <w:spacing w:val="-5"/>
        </w:rPr>
        <w:softHyphen/>
      </w:r>
      <w:r>
        <w:rPr>
          <w:spacing w:val="-4"/>
        </w:rPr>
        <w:t>шений у лиц, перенесших передозировку героина: в 49% случаев выявляется перифери</w:t>
      </w:r>
      <w:r>
        <w:rPr>
          <w:spacing w:val="-4"/>
        </w:rPr>
        <w:softHyphen/>
        <w:t>ческая полиневропатия, в 26% случаев — обратимые парезы конечностей и в 2% случа</w:t>
      </w:r>
      <w:r>
        <w:rPr>
          <w:spacing w:val="-4"/>
        </w:rPr>
        <w:softHyphen/>
      </w:r>
      <w:r>
        <w:t>ев — пароксизмальные состояния.</w:t>
      </w:r>
    </w:p>
    <w:p w14:paraId="2D1C1BFE" w14:textId="77777777" w:rsidR="008B35D8" w:rsidRDefault="008B35D8">
      <w:pPr>
        <w:shd w:val="clear" w:color="auto" w:fill="FFFFFF"/>
        <w:spacing w:line="235" w:lineRule="exact"/>
        <w:ind w:left="10" w:right="5" w:firstLine="312"/>
        <w:jc w:val="both"/>
      </w:pPr>
      <w:r>
        <w:rPr>
          <w:i/>
          <w:iCs/>
          <w:spacing w:val="-2"/>
        </w:rPr>
        <w:t xml:space="preserve">Острая энцефалопатия. </w:t>
      </w:r>
      <w:r>
        <w:rPr>
          <w:spacing w:val="-2"/>
        </w:rPr>
        <w:t xml:space="preserve">Опасной формой поражения ЦНС является </w:t>
      </w:r>
      <w:r>
        <w:rPr>
          <w:i/>
          <w:iCs/>
          <w:spacing w:val="-2"/>
        </w:rPr>
        <w:t xml:space="preserve">губчатаялей-коэнцефалопатия </w:t>
      </w:r>
      <w:r>
        <w:rPr>
          <w:spacing w:val="-2"/>
        </w:rPr>
        <w:t xml:space="preserve">(ГЛЭ). Болезнь протекаете преимущественным поражением белого </w:t>
      </w:r>
      <w:r>
        <w:rPr>
          <w:spacing w:val="-4"/>
        </w:rPr>
        <w:t xml:space="preserve">вещества мозга и характеризуется высокой летальностью. ГЛЭ практически не отмечена </w:t>
      </w:r>
      <w:r>
        <w:rPr>
          <w:spacing w:val="-3"/>
        </w:rPr>
        <w:t>в российской популяции больных наркоманией, однако зарубежные публикации сооб</w:t>
      </w:r>
      <w:r>
        <w:rPr>
          <w:spacing w:val="-3"/>
        </w:rPr>
        <w:softHyphen/>
      </w:r>
      <w:r>
        <w:t>щают о многих клинических наблюдениях подобного рода.</w:t>
      </w:r>
    </w:p>
    <w:p w14:paraId="2A6A9D77" w14:textId="77777777" w:rsidR="008B35D8" w:rsidRDefault="008B35D8">
      <w:pPr>
        <w:shd w:val="clear" w:color="auto" w:fill="FFFFFF"/>
        <w:spacing w:line="235" w:lineRule="exact"/>
        <w:ind w:left="14" w:firstLine="302"/>
        <w:jc w:val="both"/>
      </w:pPr>
      <w:r>
        <w:rPr>
          <w:spacing w:val="-3"/>
        </w:rPr>
        <w:t>В подавляющем большинстве случаев ГЛЭ развивается у больных героиновой нар</w:t>
      </w:r>
      <w:r>
        <w:rPr>
          <w:spacing w:val="-3"/>
        </w:rPr>
        <w:softHyphen/>
      </w:r>
      <w:r>
        <w:rPr>
          <w:spacing w:val="-2"/>
        </w:rPr>
        <w:t xml:space="preserve">команией при респираторном — интраназальном или ингаляционном употреблении </w:t>
      </w:r>
      <w:r>
        <w:rPr>
          <w:spacing w:val="-3"/>
        </w:rPr>
        <w:t xml:space="preserve">разогретых паров героина </w:t>
      </w:r>
      <w:r w:rsidRPr="003B11F8">
        <w:rPr>
          <w:spacing w:val="-3"/>
        </w:rPr>
        <w:t>(«</w:t>
      </w:r>
      <w:r>
        <w:rPr>
          <w:spacing w:val="-3"/>
          <w:lang w:val="en-US"/>
        </w:rPr>
        <w:t>chasing</w:t>
      </w:r>
      <w:r w:rsidRPr="003B11F8">
        <w:rPr>
          <w:spacing w:val="-3"/>
        </w:rPr>
        <w:t xml:space="preserve"> </w:t>
      </w:r>
      <w:r>
        <w:rPr>
          <w:spacing w:val="-3"/>
          <w:lang w:val="en-US"/>
        </w:rPr>
        <w:t>the</w:t>
      </w:r>
      <w:r w:rsidRPr="003B11F8">
        <w:rPr>
          <w:spacing w:val="-3"/>
        </w:rPr>
        <w:t xml:space="preserve"> </w:t>
      </w:r>
      <w:r>
        <w:rPr>
          <w:spacing w:val="-3"/>
          <w:lang w:val="en-US"/>
        </w:rPr>
        <w:t>dragon</w:t>
      </w:r>
      <w:r w:rsidRPr="003B11F8">
        <w:rPr>
          <w:spacing w:val="-3"/>
        </w:rPr>
        <w:t>») (</w:t>
      </w:r>
      <w:r>
        <w:rPr>
          <w:spacing w:val="-3"/>
          <w:lang w:val="en-US"/>
        </w:rPr>
        <w:t>Wang</w:t>
      </w:r>
      <w:r w:rsidRPr="003B11F8">
        <w:rPr>
          <w:spacing w:val="-3"/>
        </w:rPr>
        <w:t xml:space="preserve">, </w:t>
      </w:r>
      <w:r>
        <w:rPr>
          <w:spacing w:val="-3"/>
          <w:lang w:val="en-US"/>
        </w:rPr>
        <w:t>Lu</w:t>
      </w:r>
      <w:r w:rsidRPr="003B11F8">
        <w:rPr>
          <w:spacing w:val="-3"/>
        </w:rPr>
        <w:t xml:space="preserve">, </w:t>
      </w:r>
      <w:r>
        <w:rPr>
          <w:spacing w:val="-3"/>
        </w:rPr>
        <w:t xml:space="preserve">2002; </w:t>
      </w:r>
      <w:r>
        <w:rPr>
          <w:spacing w:val="-3"/>
          <w:lang w:val="en-US"/>
        </w:rPr>
        <w:t>Egan</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2004). Су</w:t>
      </w:r>
      <w:r>
        <w:rPr>
          <w:spacing w:val="-3"/>
        </w:rPr>
        <w:softHyphen/>
        <w:t>ществуют также единичные наблюдения развития ГЛЭ после внутривенного введения</w:t>
      </w:r>
    </w:p>
    <w:p w14:paraId="5727AEED" w14:textId="77777777" w:rsidR="008B35D8" w:rsidRDefault="008B35D8">
      <w:pPr>
        <w:shd w:val="clear" w:color="auto" w:fill="FFFFFF"/>
        <w:spacing w:line="235" w:lineRule="exact"/>
        <w:ind w:left="14" w:firstLine="302"/>
        <w:jc w:val="both"/>
        <w:sectPr w:rsidR="008B35D8">
          <w:pgSz w:w="12240" w:h="15840"/>
          <w:pgMar w:top="1440" w:right="2568" w:bottom="720" w:left="2357" w:header="720" w:footer="720" w:gutter="0"/>
          <w:cols w:space="60"/>
          <w:noEndnote/>
        </w:sectPr>
      </w:pPr>
    </w:p>
    <w:p w14:paraId="286EABFE" w14:textId="77777777" w:rsidR="008B35D8" w:rsidRDefault="008B35D8">
      <w:pPr>
        <w:shd w:val="clear" w:color="auto" w:fill="FFFFFF"/>
        <w:spacing w:before="19"/>
      </w:pPr>
      <w:r>
        <w:t>316</w:t>
      </w:r>
    </w:p>
    <w:p w14:paraId="38C8E659"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0E39AB38" w14:textId="77777777" w:rsidR="008B35D8" w:rsidRDefault="008B35D8">
      <w:pPr>
        <w:shd w:val="clear" w:color="auto" w:fill="FFFFFF"/>
        <w:sectPr w:rsidR="008B35D8">
          <w:pgSz w:w="12240" w:h="15840"/>
          <w:pgMar w:top="1440" w:right="2602" w:bottom="720" w:left="2314" w:header="720" w:footer="720" w:gutter="0"/>
          <w:cols w:num="2" w:sep="1" w:space="720" w:equalWidth="0">
            <w:col w:w="720" w:space="1421"/>
            <w:col w:w="5184"/>
          </w:cols>
          <w:noEndnote/>
        </w:sectPr>
      </w:pPr>
    </w:p>
    <w:p w14:paraId="556A3060" w14:textId="77777777" w:rsidR="008B35D8" w:rsidRDefault="008B35D8">
      <w:pPr>
        <w:shd w:val="clear" w:color="auto" w:fill="FFFFFF"/>
        <w:spacing w:before="240" w:line="235" w:lineRule="exact"/>
        <w:ind w:left="14" w:right="10"/>
        <w:jc w:val="both"/>
      </w:pPr>
      <w:r>
        <w:rPr>
          <w:spacing w:val="-5"/>
        </w:rPr>
        <w:t xml:space="preserve">героина </w:t>
      </w:r>
      <w:r w:rsidRPr="003B11F8">
        <w:rPr>
          <w:spacing w:val="-5"/>
        </w:rPr>
        <w:t>(</w:t>
      </w:r>
      <w:r>
        <w:rPr>
          <w:spacing w:val="-5"/>
          <w:lang w:val="en-US"/>
        </w:rPr>
        <w:t>Maschke</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1999). В одних случаях ГЛЭ развивается тотчас после употребле</w:t>
      </w:r>
      <w:r>
        <w:rPr>
          <w:spacing w:val="-5"/>
        </w:rPr>
        <w:softHyphen/>
      </w:r>
      <w:r>
        <w:rPr>
          <w:spacing w:val="-3"/>
        </w:rPr>
        <w:t>ния героина (как правило, в больших дозах), а в других — спустя 1-4 месяца после пре</w:t>
      </w:r>
      <w:r>
        <w:rPr>
          <w:spacing w:val="-3"/>
        </w:rPr>
        <w:softHyphen/>
      </w:r>
      <w:r>
        <w:rPr>
          <w:spacing w:val="-4"/>
        </w:rPr>
        <w:t xml:space="preserve">кращения приема наркотика </w:t>
      </w:r>
      <w:r w:rsidRPr="003B11F8">
        <w:rPr>
          <w:spacing w:val="-4"/>
        </w:rPr>
        <w:t>(</w:t>
      </w:r>
      <w:r>
        <w:rPr>
          <w:spacing w:val="-4"/>
          <w:lang w:val="en-US"/>
        </w:rPr>
        <w:t>Hill</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2000; </w:t>
      </w:r>
      <w:r>
        <w:rPr>
          <w:spacing w:val="-4"/>
          <w:lang w:val="en-US"/>
        </w:rPr>
        <w:t>Neiman</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2000; </w:t>
      </w:r>
      <w:r>
        <w:rPr>
          <w:spacing w:val="-4"/>
          <w:lang w:val="en-US"/>
        </w:rPr>
        <w:t>Lu</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2001).</w:t>
      </w:r>
    </w:p>
    <w:p w14:paraId="65CEB315" w14:textId="77777777" w:rsidR="008B35D8" w:rsidRDefault="008B35D8">
      <w:pPr>
        <w:shd w:val="clear" w:color="auto" w:fill="FFFFFF"/>
        <w:spacing w:line="235" w:lineRule="exact"/>
        <w:ind w:left="10" w:right="10" w:firstLine="341"/>
        <w:jc w:val="both"/>
      </w:pPr>
      <w:r>
        <w:rPr>
          <w:spacing w:val="-1"/>
        </w:rPr>
        <w:t xml:space="preserve">Многие больные употребляют героин респираторным путем, стремясь избежать </w:t>
      </w:r>
      <w:r>
        <w:rPr>
          <w:spacing w:val="-2"/>
        </w:rPr>
        <w:t xml:space="preserve">опасных последствий инъекционного введения. Однако остро возникающие в связи с этим церебральные поражения могут быть еще более фатальными, чем инфекционные </w:t>
      </w:r>
      <w:r>
        <w:rPr>
          <w:spacing w:val="-1"/>
        </w:rPr>
        <w:t xml:space="preserve">и висцеральные болезни, обусловленные нестерильным парентеральным введением </w:t>
      </w:r>
      <w:r>
        <w:t>наркотиков.</w:t>
      </w:r>
    </w:p>
    <w:p w14:paraId="45B90F29" w14:textId="77777777" w:rsidR="008B35D8" w:rsidRDefault="008B35D8">
      <w:pPr>
        <w:shd w:val="clear" w:color="auto" w:fill="FFFFFF"/>
        <w:spacing w:line="235" w:lineRule="exact"/>
        <w:ind w:left="10" w:right="5" w:firstLine="336"/>
        <w:jc w:val="both"/>
      </w:pPr>
      <w:r>
        <w:rPr>
          <w:spacing w:val="-1"/>
        </w:rPr>
        <w:t xml:space="preserve">В большинстве случаев заболевание начинается с апатии и брадифрении. Позже клиническая картина дополняется симптомами поражения мозжечка — мозжечковой </w:t>
      </w:r>
      <w:r>
        <w:rPr>
          <w:spacing w:val="-3"/>
        </w:rPr>
        <w:t>атаксией и дисметрией. В ряде случаев у больных выявляются псевдобульбарные нару</w:t>
      </w:r>
      <w:r>
        <w:rPr>
          <w:spacing w:val="-3"/>
        </w:rPr>
        <w:softHyphen/>
      </w:r>
      <w:r>
        <w:rPr>
          <w:spacing w:val="-4"/>
        </w:rPr>
        <w:t>шения, пирамидная симптоматика (гемипарез, тетрапарез или даже тетраплегия), акине</w:t>
      </w:r>
      <w:r>
        <w:rPr>
          <w:spacing w:val="-4"/>
        </w:rPr>
        <w:softHyphen/>
      </w:r>
      <w:r>
        <w:rPr>
          <w:spacing w:val="-1"/>
        </w:rPr>
        <w:t>зия, тремор, хореические гиперкинезы, амблиопия, акинетический мутизм.</w:t>
      </w:r>
    </w:p>
    <w:p w14:paraId="67876C43" w14:textId="77777777" w:rsidR="008B35D8" w:rsidRDefault="008B35D8">
      <w:pPr>
        <w:shd w:val="clear" w:color="auto" w:fill="FFFFFF"/>
        <w:spacing w:line="235" w:lineRule="exact"/>
        <w:ind w:left="14" w:firstLine="341"/>
        <w:jc w:val="both"/>
      </w:pPr>
      <w:r>
        <w:rPr>
          <w:spacing w:val="-6"/>
        </w:rPr>
        <w:t xml:space="preserve">Морфологические изменения у больных с ГЛЭ имеют двусторонний и симметричный </w:t>
      </w:r>
      <w:r>
        <w:rPr>
          <w:spacing w:val="-5"/>
        </w:rPr>
        <w:t>характер. При компьютерной томографии головного мозга определяется снижение плот</w:t>
      </w:r>
      <w:r>
        <w:rPr>
          <w:spacing w:val="-5"/>
        </w:rPr>
        <w:softHyphen/>
      </w:r>
      <w:r>
        <w:rPr>
          <w:spacing w:val="-4"/>
        </w:rPr>
        <w:t>ности белого вещества, а при магнитно-резонансной томографии — усиление сигнала.</w:t>
      </w:r>
    </w:p>
    <w:p w14:paraId="51513469" w14:textId="77777777" w:rsidR="008B35D8" w:rsidRDefault="008B35D8">
      <w:pPr>
        <w:shd w:val="clear" w:color="auto" w:fill="FFFFFF"/>
        <w:spacing w:line="235" w:lineRule="exact"/>
        <w:ind w:left="5" w:firstLine="336"/>
        <w:jc w:val="both"/>
      </w:pPr>
      <w:r>
        <w:rPr>
          <w:spacing w:val="-3"/>
        </w:rPr>
        <w:t>Макроскопически во всех случаях выявляются отек и губчатое перерождение моз</w:t>
      </w:r>
      <w:r>
        <w:rPr>
          <w:spacing w:val="-3"/>
        </w:rPr>
        <w:softHyphen/>
        <w:t xml:space="preserve">жечка, часто — внутренней капсулы, пирамидных трактов, мозолистого тела, больших </w:t>
      </w:r>
      <w:r>
        <w:rPr>
          <w:spacing w:val="-2"/>
        </w:rPr>
        <w:t xml:space="preserve">полушарий и ножек мозга. Губчатое перерождение часто захватывает белое вещество </w:t>
      </w:r>
      <w:r>
        <w:t>спинного мозга.</w:t>
      </w:r>
    </w:p>
    <w:p w14:paraId="33547377" w14:textId="77777777" w:rsidR="008B35D8" w:rsidRDefault="008B35D8">
      <w:pPr>
        <w:shd w:val="clear" w:color="auto" w:fill="FFFFFF"/>
        <w:spacing w:line="235" w:lineRule="exact"/>
        <w:ind w:firstLine="346"/>
        <w:jc w:val="both"/>
      </w:pPr>
      <w:r>
        <w:rPr>
          <w:spacing w:val="-3"/>
        </w:rPr>
        <w:t>Микроскопический субстрат ГЛЭ — отек и вакуольное перерождение белого веще</w:t>
      </w:r>
      <w:r>
        <w:rPr>
          <w:spacing w:val="-3"/>
        </w:rPr>
        <w:softHyphen/>
      </w:r>
      <w:r>
        <w:rPr>
          <w:spacing w:val="-2"/>
        </w:rPr>
        <w:t>ства с явлениями демиелинизации. Типичный патохимический симптом лейкоэнцефа-</w:t>
      </w:r>
      <w:r>
        <w:rPr>
          <w:spacing w:val="-4"/>
        </w:rPr>
        <w:t xml:space="preserve">лопатии — накопление лактата в ткани мозга </w:t>
      </w:r>
      <w:r w:rsidRPr="003B11F8">
        <w:rPr>
          <w:spacing w:val="-4"/>
        </w:rPr>
        <w:t>(</w:t>
      </w:r>
      <w:r>
        <w:rPr>
          <w:spacing w:val="-4"/>
          <w:lang w:val="en-US"/>
        </w:rPr>
        <w:t>Buttner</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2000; </w:t>
      </w:r>
      <w:r>
        <w:rPr>
          <w:spacing w:val="-4"/>
          <w:lang w:val="en-US"/>
        </w:rPr>
        <w:t>Koussa</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2002; </w:t>
      </w:r>
      <w:r>
        <w:rPr>
          <w:spacing w:val="-4"/>
          <w:lang w:val="en-US"/>
        </w:rPr>
        <w:t>Egan</w:t>
      </w:r>
      <w:r w:rsidRPr="003B11F8">
        <w:rPr>
          <w:spacing w:val="-4"/>
        </w:rPr>
        <w:t xml:space="preserve"> </w:t>
      </w:r>
      <w:r>
        <w:rPr>
          <w:spacing w:val="-1"/>
          <w:lang w:val="en-US"/>
        </w:rPr>
        <w:t>et</w:t>
      </w:r>
      <w:r w:rsidRPr="003B11F8">
        <w:rPr>
          <w:spacing w:val="-1"/>
        </w:rPr>
        <w:t xml:space="preserve"> </w:t>
      </w:r>
      <w:r>
        <w:rPr>
          <w:spacing w:val="-1"/>
          <w:lang w:val="en-US"/>
        </w:rPr>
        <w:t>al</w:t>
      </w:r>
      <w:r w:rsidRPr="003B11F8">
        <w:rPr>
          <w:spacing w:val="-1"/>
        </w:rPr>
        <w:t xml:space="preserve">., </w:t>
      </w:r>
      <w:r>
        <w:rPr>
          <w:spacing w:val="-1"/>
        </w:rPr>
        <w:t xml:space="preserve">2004). Предположительно ключевое звено ГЛЭ — повреждение митохондрий </w:t>
      </w:r>
      <w:r w:rsidRPr="003B11F8">
        <w:t>(</w:t>
      </w:r>
      <w:r>
        <w:rPr>
          <w:lang w:val="en-US"/>
        </w:rPr>
        <w:t>Kriegsteinetal</w:t>
      </w:r>
      <w:r w:rsidRPr="003B11F8">
        <w:t xml:space="preserve">., </w:t>
      </w:r>
      <w:r>
        <w:t>1999).</w:t>
      </w:r>
    </w:p>
    <w:p w14:paraId="49DE7578" w14:textId="77777777" w:rsidR="008B35D8" w:rsidRDefault="008B35D8">
      <w:pPr>
        <w:shd w:val="clear" w:color="auto" w:fill="FFFFFF"/>
        <w:spacing w:line="235" w:lineRule="exact"/>
        <w:ind w:left="14" w:firstLine="336"/>
        <w:jc w:val="both"/>
      </w:pPr>
      <w:r>
        <w:rPr>
          <w:spacing w:val="-3"/>
        </w:rPr>
        <w:t>Заболевание характеризуется неблагоприятным течением и в 25% случаев заканчи</w:t>
      </w:r>
      <w:r>
        <w:rPr>
          <w:spacing w:val="-3"/>
        </w:rPr>
        <w:softHyphen/>
      </w:r>
      <w:r>
        <w:rPr>
          <w:spacing w:val="-5"/>
        </w:rPr>
        <w:t>вается смертью больных (</w:t>
      </w:r>
      <w:r>
        <w:rPr>
          <w:spacing w:val="-5"/>
          <w:lang w:val="en-US"/>
        </w:rPr>
        <w:t>Wolters</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1982). В остальных случаях наблюдается медлен</w:t>
      </w:r>
      <w:r>
        <w:rPr>
          <w:spacing w:val="-5"/>
        </w:rPr>
        <w:softHyphen/>
      </w:r>
      <w:r>
        <w:t>ное и, как правило, неполное выздоровление.</w:t>
      </w:r>
    </w:p>
    <w:p w14:paraId="764D633E" w14:textId="77777777" w:rsidR="008B35D8" w:rsidRDefault="008B35D8">
      <w:pPr>
        <w:shd w:val="clear" w:color="auto" w:fill="FFFFFF"/>
        <w:spacing w:line="235" w:lineRule="exact"/>
        <w:ind w:left="14" w:firstLine="331"/>
        <w:jc w:val="both"/>
      </w:pPr>
      <w:r>
        <w:rPr>
          <w:spacing w:val="-2"/>
        </w:rPr>
        <w:t>У выживших лиц отмечается полиморфная неврологическая симптоматика. Улуч</w:t>
      </w:r>
      <w:r>
        <w:rPr>
          <w:spacing w:val="-2"/>
        </w:rPr>
        <w:softHyphen/>
      </w:r>
      <w:r>
        <w:rPr>
          <w:spacing w:val="-4"/>
        </w:rPr>
        <w:t>шение состояния больных ГЛЭ обычно достигается с помощью антиоксидантов (в част</w:t>
      </w:r>
      <w:r>
        <w:rPr>
          <w:spacing w:val="-4"/>
        </w:rPr>
        <w:softHyphen/>
      </w:r>
      <w:r>
        <w:t xml:space="preserve">ности, коэнзима </w:t>
      </w:r>
      <w:r>
        <w:rPr>
          <w:lang w:val="en-US"/>
        </w:rPr>
        <w:t>Q</w:t>
      </w:r>
      <w:r w:rsidRPr="003B11F8">
        <w:t xml:space="preserve">), </w:t>
      </w:r>
      <w:r>
        <w:t>уменьшающих дисфункцию митохондрий.</w:t>
      </w:r>
    </w:p>
    <w:p w14:paraId="11E53BE2" w14:textId="77777777" w:rsidR="008B35D8" w:rsidRDefault="008B35D8">
      <w:pPr>
        <w:shd w:val="clear" w:color="auto" w:fill="FFFFFF"/>
        <w:spacing w:line="235" w:lineRule="exact"/>
        <w:ind w:left="14" w:firstLine="336"/>
        <w:jc w:val="both"/>
      </w:pPr>
      <w:r>
        <w:rPr>
          <w:spacing w:val="-2"/>
        </w:rPr>
        <w:t xml:space="preserve">Характерное последствие осложненной комы, развивающейся при передозировке </w:t>
      </w:r>
      <w:r>
        <w:rPr>
          <w:spacing w:val="-4"/>
        </w:rPr>
        <w:t>наркотиков, — отставленная постаноксемическая энцефалопатия как один из клиничес</w:t>
      </w:r>
      <w:r>
        <w:rPr>
          <w:spacing w:val="-4"/>
        </w:rPr>
        <w:softHyphen/>
      </w:r>
      <w:r>
        <w:t xml:space="preserve">ких вариантов ГЛЭ </w:t>
      </w:r>
      <w:r w:rsidRPr="003B11F8">
        <w:t>(</w:t>
      </w:r>
      <w:r>
        <w:rPr>
          <w:lang w:val="en-US"/>
        </w:rPr>
        <w:t>Buttner</w:t>
      </w:r>
      <w:r w:rsidRPr="003B11F8">
        <w:t xml:space="preserve"> </w:t>
      </w:r>
      <w:r>
        <w:rPr>
          <w:lang w:val="en-US"/>
        </w:rPr>
        <w:t>et</w:t>
      </w:r>
      <w:r w:rsidRPr="003B11F8">
        <w:t xml:space="preserve"> </w:t>
      </w:r>
      <w:r>
        <w:rPr>
          <w:lang w:val="en-US"/>
        </w:rPr>
        <w:t>al</w:t>
      </w:r>
      <w:r w:rsidRPr="003B11F8">
        <w:t xml:space="preserve">., </w:t>
      </w:r>
      <w:r>
        <w:t>2000).</w:t>
      </w:r>
    </w:p>
    <w:p w14:paraId="22371868" w14:textId="77777777" w:rsidR="008B35D8" w:rsidRDefault="008B35D8">
      <w:pPr>
        <w:shd w:val="clear" w:color="auto" w:fill="FFFFFF"/>
        <w:spacing w:line="235" w:lineRule="exact"/>
        <w:ind w:left="5" w:firstLine="346"/>
        <w:jc w:val="both"/>
      </w:pPr>
      <w:r>
        <w:rPr>
          <w:spacing w:val="-2"/>
        </w:rPr>
        <w:t xml:space="preserve">N. </w:t>
      </w:r>
      <w:r>
        <w:rPr>
          <w:spacing w:val="-2"/>
          <w:lang w:val="en-US"/>
        </w:rPr>
        <w:t>Rizzuto</w:t>
      </w:r>
      <w:r w:rsidRPr="003B11F8">
        <w:rPr>
          <w:spacing w:val="-2"/>
        </w:rPr>
        <w:t xml:space="preserve"> </w:t>
      </w:r>
      <w:r>
        <w:rPr>
          <w:spacing w:val="-2"/>
        </w:rPr>
        <w:t xml:space="preserve">и соавт. (1997) описывают случай отставленной ГЛЭ, развившейся у 30-летнего больного наркоманией после комы, обусловленной передозировкой героина. Кома сопровождалась угнетением дыхания и упадком сердечной деятельности. После </w:t>
      </w:r>
      <w:r>
        <w:rPr>
          <w:spacing w:val="-3"/>
        </w:rPr>
        <w:t>того как больной пришел в сознание, у него возникли явления рабдомиолиза с миогло-</w:t>
      </w:r>
      <w:r>
        <w:rPr>
          <w:spacing w:val="-2"/>
        </w:rPr>
        <w:t xml:space="preserve">бинурией и дальнейшим развитием острой почечной недостаточности, потребовавшей </w:t>
      </w:r>
      <w:r>
        <w:rPr>
          <w:spacing w:val="-1"/>
        </w:rPr>
        <w:t>проведения гемодиализа. Кроме того, у пациента развилось поражение периферичес</w:t>
      </w:r>
      <w:r>
        <w:rPr>
          <w:spacing w:val="-1"/>
        </w:rPr>
        <w:softHyphen/>
      </w:r>
      <w:r>
        <w:t>ких нервов.</w:t>
      </w:r>
    </w:p>
    <w:p w14:paraId="36B01650" w14:textId="77777777" w:rsidR="008B35D8" w:rsidRDefault="008B35D8">
      <w:pPr>
        <w:shd w:val="clear" w:color="auto" w:fill="FFFFFF"/>
        <w:tabs>
          <w:tab w:val="left" w:pos="5616"/>
        </w:tabs>
        <w:spacing w:line="235" w:lineRule="exact"/>
        <w:ind w:left="14" w:firstLine="341"/>
        <w:jc w:val="both"/>
      </w:pPr>
      <w:r>
        <w:rPr>
          <w:spacing w:val="-3"/>
        </w:rPr>
        <w:t>Спустя три недели неврологическое состояние больного внезапно ухудшилось, по</w:t>
      </w:r>
      <w:r>
        <w:rPr>
          <w:spacing w:val="-3"/>
        </w:rPr>
        <w:softHyphen/>
      </w:r>
      <w:r>
        <w:rPr>
          <w:spacing w:val="-3"/>
        </w:rPr>
        <w:br/>
      </w:r>
      <w:r>
        <w:rPr>
          <w:spacing w:val="-2"/>
        </w:rPr>
        <w:t>явилась клиническая картина энцефалопатии, послужившей еще через 20 дней причи</w:t>
      </w:r>
      <w:r>
        <w:rPr>
          <w:spacing w:val="-2"/>
        </w:rPr>
        <w:softHyphen/>
      </w:r>
      <w:r>
        <w:rPr>
          <w:spacing w:val="-2"/>
        </w:rPr>
        <w:br/>
      </w:r>
      <w:r>
        <w:rPr>
          <w:spacing w:val="-3"/>
        </w:rPr>
        <w:t>ной его смерти.</w:t>
      </w:r>
      <w:r>
        <w:rPr>
          <w:rFonts w:ascii="Arial" w:cs="Arial"/>
        </w:rPr>
        <w:tab/>
      </w:r>
      <w:r>
        <w:rPr>
          <w:vertAlign w:val="subscript"/>
          <w:lang w:val="en-US"/>
        </w:rPr>
        <w:t>t</w:t>
      </w:r>
    </w:p>
    <w:p w14:paraId="1C54CE4F" w14:textId="77777777" w:rsidR="008B35D8" w:rsidRDefault="008B35D8">
      <w:pPr>
        <w:shd w:val="clear" w:color="auto" w:fill="FFFFFF"/>
        <w:spacing w:line="235" w:lineRule="exact"/>
        <w:ind w:left="14" w:right="10" w:firstLine="346"/>
        <w:jc w:val="both"/>
      </w:pPr>
      <w:r>
        <w:rPr>
          <w:spacing w:val="-2"/>
        </w:rPr>
        <w:t xml:space="preserve">В ходе секционного исследования мозга были обнаружены губчатые изменения миелина с диффузным реактивным астроглиозом и микроглиальной пролиферацией. </w:t>
      </w:r>
      <w:r>
        <w:rPr>
          <w:spacing w:val="-4"/>
        </w:rPr>
        <w:t xml:space="preserve">Некротических изменений ткани мозга, характерных для постгипоксических состояний, </w:t>
      </w:r>
      <w:r>
        <w:rPr>
          <w:spacing w:val="-1"/>
        </w:rPr>
        <w:t>обнаружено не было. Кора больших полушарий и мозжечка также не была изменена.</w:t>
      </w:r>
    </w:p>
    <w:p w14:paraId="7C7B7EF8" w14:textId="77777777" w:rsidR="008B35D8" w:rsidRDefault="008B35D8">
      <w:pPr>
        <w:shd w:val="clear" w:color="auto" w:fill="FFFFFF"/>
        <w:spacing w:line="235" w:lineRule="exact"/>
        <w:ind w:left="14" w:right="10" w:firstLine="346"/>
        <w:jc w:val="both"/>
        <w:sectPr w:rsidR="008B35D8">
          <w:type w:val="continuous"/>
          <w:pgSz w:w="12240" w:h="15840"/>
          <w:pgMar w:top="1440" w:right="2587" w:bottom="720" w:left="2304" w:header="720" w:footer="720" w:gutter="0"/>
          <w:cols w:space="60"/>
          <w:noEndnote/>
        </w:sectPr>
      </w:pPr>
    </w:p>
    <w:p w14:paraId="28C2DADE" w14:textId="77777777" w:rsidR="008B35D8" w:rsidRDefault="008B35D8">
      <w:pPr>
        <w:shd w:val="clear" w:color="auto" w:fill="FFFFFF"/>
      </w:pPr>
      <w:r>
        <w:rPr>
          <w:spacing w:val="-12"/>
        </w:rPr>
        <w:t>Медицинские и социальные последствия злоупотребления опиоидами</w:t>
      </w:r>
    </w:p>
    <w:p w14:paraId="56534A58" w14:textId="77777777" w:rsidR="008B35D8" w:rsidRDefault="008B35D8">
      <w:pPr>
        <w:shd w:val="clear" w:color="auto" w:fill="FFFFFF"/>
        <w:spacing w:before="29"/>
      </w:pPr>
      <w:r>
        <w:br w:type="column"/>
      </w:r>
      <w:r>
        <w:rPr>
          <w:rFonts w:ascii="Arial" w:hAnsi="Arial" w:cs="Arial"/>
          <w:sz w:val="18"/>
          <w:szCs w:val="18"/>
        </w:rPr>
        <w:t>317</w:t>
      </w:r>
    </w:p>
    <w:p w14:paraId="5457E7B0" w14:textId="77777777" w:rsidR="008B35D8" w:rsidRDefault="008B35D8">
      <w:pPr>
        <w:shd w:val="clear" w:color="auto" w:fill="FFFFFF"/>
        <w:spacing w:before="29"/>
        <w:sectPr w:rsidR="008B35D8">
          <w:pgSz w:w="12240" w:h="15840"/>
          <w:pgMar w:top="1440" w:right="1969" w:bottom="720" w:left="2510" w:header="720" w:footer="720" w:gutter="0"/>
          <w:cols w:num="2" w:sep="1" w:space="720" w:equalWidth="0">
            <w:col w:w="5299" w:space="1742"/>
            <w:col w:w="720"/>
          </w:cols>
          <w:noEndnote/>
        </w:sectPr>
      </w:pPr>
    </w:p>
    <w:p w14:paraId="4B601CFC" w14:textId="77777777" w:rsidR="008B35D8" w:rsidRDefault="008B35D8">
      <w:pPr>
        <w:shd w:val="clear" w:color="auto" w:fill="FFFFFF"/>
        <w:spacing w:before="245" w:line="235" w:lineRule="exact"/>
        <w:ind w:left="5" w:right="466" w:firstLine="298"/>
        <w:jc w:val="both"/>
      </w:pPr>
      <w:r>
        <w:rPr>
          <w:spacing w:val="-4"/>
        </w:rPr>
        <w:t>Отсутствие типичных постгипоксических изменений и наличие спонгиоза в сочета</w:t>
      </w:r>
      <w:r>
        <w:rPr>
          <w:spacing w:val="-4"/>
        </w:rPr>
        <w:softHyphen/>
      </w:r>
      <w:r>
        <w:rPr>
          <w:spacing w:val="-3"/>
        </w:rPr>
        <w:t>нии с массивным астроцитозом отличают данный случай от опубликованных ранее на</w:t>
      </w:r>
      <w:r>
        <w:rPr>
          <w:spacing w:val="-3"/>
        </w:rPr>
        <w:softHyphen/>
        <w:t>блюдений отставленной лейкоэнцефалопатии, развившейся вследствие тяжелой гипок</w:t>
      </w:r>
      <w:r>
        <w:rPr>
          <w:spacing w:val="-3"/>
        </w:rPr>
        <w:softHyphen/>
        <w:t>сии мозга. Авторы приведенного описания высказывают гипотезу о наличии у умерше</w:t>
      </w:r>
      <w:r>
        <w:rPr>
          <w:spacing w:val="-3"/>
        </w:rPr>
        <w:softHyphen/>
        <w:t xml:space="preserve">го пациента индивидуального предрасположения к поражению белого вещества мозга, </w:t>
      </w:r>
      <w:r>
        <w:t>обусловленного нарушениями в системе дыхательной цепи.</w:t>
      </w:r>
    </w:p>
    <w:p w14:paraId="4144C56A" w14:textId="77777777" w:rsidR="008B35D8" w:rsidRDefault="008B35D8">
      <w:pPr>
        <w:shd w:val="clear" w:color="auto" w:fill="FFFFFF"/>
        <w:spacing w:line="235" w:lineRule="exact"/>
        <w:ind w:left="5" w:right="466" w:firstLine="298"/>
        <w:jc w:val="both"/>
      </w:pPr>
      <w:r>
        <w:rPr>
          <w:spacing w:val="-5"/>
        </w:rPr>
        <w:t xml:space="preserve">Острая энцефалопатия у больных опийной наркоманией может развиваться в связи с </w:t>
      </w:r>
      <w:r>
        <w:rPr>
          <w:spacing w:val="-4"/>
        </w:rPr>
        <w:t>церебральным васкулитом или другими неврологическими осложнениями ВИЧ-инфек</w:t>
      </w:r>
      <w:r>
        <w:rPr>
          <w:spacing w:val="-4"/>
        </w:rPr>
        <w:softHyphen/>
      </w:r>
      <w:r>
        <w:rPr>
          <w:spacing w:val="-5"/>
        </w:rPr>
        <w:t xml:space="preserve">ции. Одной из тяжелых форм ВИЧ-ассоциированного поражения ЦНС является </w:t>
      </w:r>
      <w:r>
        <w:rPr>
          <w:i/>
          <w:iCs/>
          <w:spacing w:val="-5"/>
        </w:rPr>
        <w:t>прогрес</w:t>
      </w:r>
      <w:r>
        <w:rPr>
          <w:i/>
          <w:iCs/>
          <w:spacing w:val="-5"/>
        </w:rPr>
        <w:softHyphen/>
      </w:r>
      <w:r>
        <w:rPr>
          <w:i/>
          <w:iCs/>
          <w:spacing w:val="-4"/>
        </w:rPr>
        <w:t xml:space="preserve">сирующая мультифокальная энцефалопатия, </w:t>
      </w:r>
      <w:r>
        <w:rPr>
          <w:spacing w:val="-4"/>
        </w:rPr>
        <w:t>характеризующаяся дегенеративными из</w:t>
      </w:r>
      <w:r>
        <w:rPr>
          <w:spacing w:val="-4"/>
        </w:rPr>
        <w:softHyphen/>
        <w:t>менениями в белом веществе мозга (по типу описанной выше лейкоэнцефалопатии).</w:t>
      </w:r>
    </w:p>
    <w:p w14:paraId="0656537F" w14:textId="77777777" w:rsidR="008B35D8" w:rsidRDefault="008B35D8">
      <w:pPr>
        <w:shd w:val="clear" w:color="auto" w:fill="FFFFFF"/>
        <w:spacing w:line="235" w:lineRule="exact"/>
        <w:ind w:right="470" w:firstLine="288"/>
        <w:jc w:val="both"/>
      </w:pPr>
      <w:r>
        <w:rPr>
          <w:i/>
          <w:iCs/>
          <w:spacing w:val="-1"/>
        </w:rPr>
        <w:t xml:space="preserve">Хроническая энцефалопатия </w:t>
      </w:r>
      <w:r>
        <w:rPr>
          <w:spacing w:val="-1"/>
        </w:rPr>
        <w:t xml:space="preserve">со стойкими психоорганическими расстройствами и </w:t>
      </w:r>
      <w:r>
        <w:rPr>
          <w:spacing w:val="-3"/>
        </w:rPr>
        <w:t>когнитивными нарушениями корсаковского типа нехарактерны для опиоидной зависи</w:t>
      </w:r>
      <w:r>
        <w:rPr>
          <w:spacing w:val="-3"/>
        </w:rPr>
        <w:softHyphen/>
        <w:t>мости, что представляет одно из принципиальных различий между опийной (героино</w:t>
      </w:r>
      <w:r>
        <w:rPr>
          <w:spacing w:val="-3"/>
        </w:rPr>
        <w:softHyphen/>
        <w:t xml:space="preserve">вой) наркоманией и алкоголизмом. Вместе с тем, несмотря на умеренность проявлений </w:t>
      </w:r>
      <w:r>
        <w:rPr>
          <w:spacing w:val="-4"/>
        </w:rPr>
        <w:t>психоорганических расстройств, они все же носят очевидный характер у больных, при</w:t>
      </w:r>
      <w:r>
        <w:rPr>
          <w:spacing w:val="-4"/>
        </w:rPr>
        <w:softHyphen/>
        <w:t>обретают большее клиническое выражение в стажированных случаях наркомании и не</w:t>
      </w:r>
      <w:r>
        <w:rPr>
          <w:spacing w:val="-4"/>
        </w:rPr>
        <w:softHyphen/>
      </w:r>
      <w:r>
        <w:rPr>
          <w:spacing w:val="-2"/>
        </w:rPr>
        <w:t xml:space="preserve">благоприятно влияют как на общую психопатологическую картину болезни, так и на </w:t>
      </w:r>
      <w:r>
        <w:t>состояние ЦНС.</w:t>
      </w:r>
    </w:p>
    <w:p w14:paraId="38CDD666" w14:textId="77777777" w:rsidR="008B35D8" w:rsidRDefault="008B35D8">
      <w:pPr>
        <w:shd w:val="clear" w:color="auto" w:fill="FFFFFF"/>
        <w:spacing w:line="235" w:lineRule="exact"/>
        <w:ind w:right="466" w:firstLine="302"/>
        <w:jc w:val="both"/>
      </w:pPr>
      <w:r>
        <w:rPr>
          <w:spacing w:val="-1"/>
        </w:rPr>
        <w:t xml:space="preserve">Высокая степень церебральных нарушений, проявляющаяся, в частности, более </w:t>
      </w:r>
      <w:r>
        <w:rPr>
          <w:spacing w:val="-3"/>
        </w:rPr>
        <w:t xml:space="preserve">выраженными когнитивными нарушениями, обнаруживается у ВИЧ-инфицированных </w:t>
      </w:r>
      <w:r>
        <w:rPr>
          <w:spacing w:val="-6"/>
        </w:rPr>
        <w:t xml:space="preserve">больных наркоманией. Поражение ЦНС в этих случаях определяется как </w:t>
      </w:r>
      <w:r>
        <w:rPr>
          <w:i/>
          <w:iCs/>
          <w:spacing w:val="-6"/>
        </w:rPr>
        <w:t>первичная ВИЧ-</w:t>
      </w:r>
      <w:r>
        <w:rPr>
          <w:i/>
          <w:iCs/>
          <w:spacing w:val="-2"/>
        </w:rPr>
        <w:t xml:space="preserve">энцефалопатия. </w:t>
      </w:r>
      <w:r>
        <w:rPr>
          <w:spacing w:val="-2"/>
        </w:rPr>
        <w:t>Тяжесть развивающихся при этом расстройств коррелирует со степе</w:t>
      </w:r>
      <w:r>
        <w:rPr>
          <w:spacing w:val="-2"/>
        </w:rPr>
        <w:softHyphen/>
      </w:r>
      <w:r>
        <w:t xml:space="preserve">нью вирусной нагрузки </w:t>
      </w:r>
      <w:r w:rsidRPr="003B11F8">
        <w:t>(</w:t>
      </w:r>
      <w:r>
        <w:rPr>
          <w:lang w:val="en-US"/>
        </w:rPr>
        <w:t>Margolin</w:t>
      </w:r>
      <w:r w:rsidRPr="003B11F8">
        <w:t xml:space="preserve"> </w:t>
      </w:r>
      <w:r>
        <w:rPr>
          <w:lang w:val="en-US"/>
        </w:rPr>
        <w:t>et</w:t>
      </w:r>
      <w:r w:rsidRPr="003B11F8">
        <w:t xml:space="preserve"> </w:t>
      </w:r>
      <w:r>
        <w:rPr>
          <w:lang w:val="en-US"/>
        </w:rPr>
        <w:t>al</w:t>
      </w:r>
      <w:r w:rsidRPr="003B11F8">
        <w:t xml:space="preserve">., </w:t>
      </w:r>
      <w:r>
        <w:t xml:space="preserve">2002; </w:t>
      </w:r>
      <w:r>
        <w:rPr>
          <w:lang w:val="en-US"/>
        </w:rPr>
        <w:t>Nath</w:t>
      </w:r>
      <w:r w:rsidRPr="003B11F8">
        <w:t xml:space="preserve"> </w:t>
      </w:r>
      <w:r>
        <w:rPr>
          <w:lang w:val="en-US"/>
        </w:rPr>
        <w:t>et</w:t>
      </w:r>
      <w:r w:rsidRPr="003B11F8">
        <w:t xml:space="preserve"> </w:t>
      </w:r>
      <w:r>
        <w:rPr>
          <w:lang w:val="en-US"/>
        </w:rPr>
        <w:t>al</w:t>
      </w:r>
      <w:r w:rsidRPr="003B11F8">
        <w:t xml:space="preserve">., </w:t>
      </w:r>
      <w:r>
        <w:t>2002).</w:t>
      </w:r>
    </w:p>
    <w:p w14:paraId="4BA6E7C9" w14:textId="77777777" w:rsidR="008B35D8" w:rsidRDefault="008B35D8">
      <w:pPr>
        <w:shd w:val="clear" w:color="auto" w:fill="FFFFFF"/>
        <w:spacing w:before="5" w:line="235" w:lineRule="exact"/>
        <w:ind w:right="470" w:firstLine="298"/>
        <w:jc w:val="both"/>
      </w:pPr>
      <w:r>
        <w:rPr>
          <w:spacing w:val="-5"/>
        </w:rPr>
        <w:t xml:space="preserve">Поражение ЦНС обусловлено не только прямым повреждающим влиянием </w:t>
      </w:r>
      <w:r>
        <w:rPr>
          <w:spacing w:val="-5"/>
          <w:lang w:val="en-US"/>
        </w:rPr>
        <w:t>HIV</w:t>
      </w:r>
      <w:r w:rsidRPr="003B11F8">
        <w:rPr>
          <w:spacing w:val="-5"/>
        </w:rPr>
        <w:t xml:space="preserve">-1 </w:t>
      </w:r>
      <w:r>
        <w:rPr>
          <w:spacing w:val="-5"/>
        </w:rPr>
        <w:t xml:space="preserve">на </w:t>
      </w:r>
      <w:r>
        <w:rPr>
          <w:spacing w:val="-4"/>
        </w:rPr>
        <w:t xml:space="preserve">клетки нейроглии, но и сопутствующей неспецифической нейроинфекцией, связанной с </w:t>
      </w:r>
      <w:r>
        <w:rPr>
          <w:spacing w:val="-3"/>
        </w:rPr>
        <w:t>персистенцией вирусов герпетической группы (вируса Эпштейна—Барр, цитомегало-</w:t>
      </w:r>
      <w:r>
        <w:rPr>
          <w:spacing w:val="-2"/>
        </w:rPr>
        <w:t xml:space="preserve">вируса, вирусов простого и опоясывающего герпеса). Кроме того, большую роль в </w:t>
      </w:r>
      <w:r>
        <w:rPr>
          <w:spacing w:val="-5"/>
        </w:rPr>
        <w:t>формировании церебральных изменений у ВИЧ-инфицированных лиц, страдающих нар</w:t>
      </w:r>
      <w:r>
        <w:rPr>
          <w:spacing w:val="-5"/>
        </w:rPr>
        <w:softHyphen/>
        <w:t xml:space="preserve">команией, играет описанное в начале данной главы совокупное действие </w:t>
      </w:r>
      <w:r>
        <w:rPr>
          <w:spacing w:val="-5"/>
          <w:lang w:val="en-US"/>
        </w:rPr>
        <w:t>HI</w:t>
      </w:r>
      <w:r w:rsidRPr="003B11F8">
        <w:rPr>
          <w:spacing w:val="-5"/>
        </w:rPr>
        <w:t xml:space="preserve"> </w:t>
      </w:r>
      <w:r>
        <w:rPr>
          <w:spacing w:val="-5"/>
          <w:lang w:val="en-US"/>
        </w:rPr>
        <w:t>V</w:t>
      </w:r>
      <w:r w:rsidRPr="003B11F8">
        <w:rPr>
          <w:spacing w:val="-5"/>
        </w:rPr>
        <w:t>-</w:t>
      </w:r>
      <w:r>
        <w:rPr>
          <w:spacing w:val="-5"/>
        </w:rPr>
        <w:t>1 и опиои-</w:t>
      </w:r>
      <w:r>
        <w:t>дов на нервную ткань.</w:t>
      </w:r>
    </w:p>
    <w:p w14:paraId="5D16F6F7" w14:textId="77777777" w:rsidR="008B35D8" w:rsidRDefault="008B35D8">
      <w:pPr>
        <w:shd w:val="clear" w:color="auto" w:fill="FFFFFF"/>
        <w:spacing w:line="235" w:lineRule="exact"/>
        <w:ind w:left="5" w:right="470" w:firstLine="293"/>
        <w:jc w:val="both"/>
      </w:pPr>
      <w:r>
        <w:rPr>
          <w:spacing w:val="-1"/>
        </w:rPr>
        <w:t xml:space="preserve">К числу сравнительно редких случаев в клинике опийной наркомании относится </w:t>
      </w:r>
      <w:r>
        <w:rPr>
          <w:spacing w:val="-4"/>
        </w:rPr>
        <w:t xml:space="preserve">поражение мозговых сосудов и развивающейся в связи с этим энцефалопатии. Одной из </w:t>
      </w:r>
      <w:r>
        <w:rPr>
          <w:spacing w:val="-2"/>
        </w:rPr>
        <w:t xml:space="preserve">причин сосудистого поражения мозга у лиц, злоупотребляющих опиоидами, является </w:t>
      </w:r>
      <w:r>
        <w:rPr>
          <w:spacing w:val="-4"/>
        </w:rPr>
        <w:t xml:space="preserve">злокачественная гипертензия, обусловленная поражением почек </w:t>
      </w:r>
      <w:r w:rsidRPr="003B11F8">
        <w:rPr>
          <w:spacing w:val="-4"/>
        </w:rPr>
        <w:t>(</w:t>
      </w:r>
      <w:r>
        <w:rPr>
          <w:spacing w:val="-4"/>
          <w:lang w:val="en-US"/>
        </w:rPr>
        <w:t>Dettmeyer</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2000).</w:t>
      </w:r>
    </w:p>
    <w:p w14:paraId="550D3F9D" w14:textId="77777777" w:rsidR="008B35D8" w:rsidRDefault="008B35D8">
      <w:pPr>
        <w:shd w:val="clear" w:color="auto" w:fill="FFFFFF"/>
        <w:spacing w:line="235" w:lineRule="exact"/>
        <w:ind w:left="10" w:right="470" w:firstLine="293"/>
        <w:jc w:val="both"/>
      </w:pPr>
      <w:r>
        <w:rPr>
          <w:spacing w:val="-4"/>
        </w:rPr>
        <w:t>Описано также развитие аллергического и токсического васкулита у больных герои</w:t>
      </w:r>
      <w:r>
        <w:rPr>
          <w:spacing w:val="-4"/>
        </w:rPr>
        <w:softHyphen/>
      </w:r>
      <w:r>
        <w:t xml:space="preserve">новой наркоманией </w:t>
      </w:r>
      <w:r w:rsidRPr="003B11F8">
        <w:t>(</w:t>
      </w:r>
      <w:r>
        <w:rPr>
          <w:lang w:val="en-US"/>
        </w:rPr>
        <w:t>Lignelli</w:t>
      </w:r>
      <w:r w:rsidRPr="003B11F8">
        <w:t xml:space="preserve">, </w:t>
      </w:r>
      <w:r>
        <w:rPr>
          <w:lang w:val="en-US"/>
        </w:rPr>
        <w:t>Buchheit</w:t>
      </w:r>
      <w:r w:rsidRPr="003B11F8">
        <w:t xml:space="preserve">, </w:t>
      </w:r>
      <w:r>
        <w:t xml:space="preserve">1971; </w:t>
      </w:r>
      <w:r>
        <w:rPr>
          <w:lang w:val="en-US"/>
        </w:rPr>
        <w:t>King</w:t>
      </w:r>
      <w:r w:rsidRPr="003B11F8">
        <w:t xml:space="preserve"> </w:t>
      </w:r>
      <w:r>
        <w:rPr>
          <w:lang w:val="en-US"/>
        </w:rPr>
        <w:t>et</w:t>
      </w:r>
      <w:r w:rsidRPr="003B11F8">
        <w:t xml:space="preserve"> </w:t>
      </w:r>
      <w:r>
        <w:rPr>
          <w:lang w:val="en-US"/>
        </w:rPr>
        <w:t>al</w:t>
      </w:r>
      <w:r w:rsidRPr="003B11F8">
        <w:t xml:space="preserve">., </w:t>
      </w:r>
      <w:r>
        <w:t>1978).</w:t>
      </w:r>
    </w:p>
    <w:p w14:paraId="784E5AB9" w14:textId="77777777" w:rsidR="008B35D8" w:rsidRDefault="008B35D8">
      <w:pPr>
        <w:shd w:val="clear" w:color="auto" w:fill="FFFFFF"/>
        <w:spacing w:line="235" w:lineRule="exact"/>
        <w:ind w:right="466" w:firstLine="302"/>
        <w:jc w:val="both"/>
      </w:pPr>
      <w:r>
        <w:rPr>
          <w:i/>
          <w:iCs/>
          <w:spacing w:val="-2"/>
        </w:rPr>
        <w:t xml:space="preserve">Инсульт. </w:t>
      </w:r>
      <w:r>
        <w:rPr>
          <w:spacing w:val="-2"/>
        </w:rPr>
        <w:t xml:space="preserve">Наиболее распространенными причинами острых мозговых катастроф у </w:t>
      </w:r>
      <w:r>
        <w:rPr>
          <w:spacing w:val="-1"/>
        </w:rPr>
        <w:t xml:space="preserve">лиц, злоупотребляющих опиоидами, служат различные формы поражения мозговых </w:t>
      </w:r>
      <w:r>
        <w:rPr>
          <w:spacing w:val="-3"/>
        </w:rPr>
        <w:t xml:space="preserve">сосудов. Чаще всего причина инсульта — злокачественная артериальная гипертензия, формирующаяся в связи с героиновой нефропатией. Нередко развитие инфаркта мозга связано с церебральным васкулитом аллергического или токсического генеза </w:t>
      </w:r>
      <w:r w:rsidRPr="003B11F8">
        <w:rPr>
          <w:spacing w:val="-3"/>
        </w:rPr>
        <w:t>(</w:t>
      </w:r>
      <w:r>
        <w:rPr>
          <w:spacing w:val="-3"/>
          <w:lang w:val="en-US"/>
        </w:rPr>
        <w:t>Niehaus</w:t>
      </w:r>
      <w:r w:rsidRPr="003B11F8">
        <w:rPr>
          <w:spacing w:val="-3"/>
        </w:rPr>
        <w:t xml:space="preserve">, </w:t>
      </w:r>
      <w:r>
        <w:rPr>
          <w:lang w:val="en-US"/>
        </w:rPr>
        <w:t>Meyer</w:t>
      </w:r>
      <w:r w:rsidRPr="003B11F8">
        <w:t xml:space="preserve">, </w:t>
      </w:r>
      <w:r>
        <w:t>1998).</w:t>
      </w:r>
    </w:p>
    <w:p w14:paraId="70FB729A" w14:textId="77777777" w:rsidR="008B35D8" w:rsidRDefault="008B35D8">
      <w:pPr>
        <w:shd w:val="clear" w:color="auto" w:fill="FFFFFF"/>
        <w:spacing w:line="235" w:lineRule="exact"/>
        <w:ind w:left="14" w:right="466" w:firstLine="298"/>
        <w:jc w:val="both"/>
      </w:pPr>
      <w:r>
        <w:rPr>
          <w:spacing w:val="-7"/>
        </w:rPr>
        <w:t xml:space="preserve">Развитие инсульта может быть также обусловлено ишемией отдельных участков мозга, </w:t>
      </w:r>
      <w:r>
        <w:rPr>
          <w:spacing w:val="-4"/>
        </w:rPr>
        <w:t xml:space="preserve">вызванной сниженной церебральной перфузией в результате передозировки наркотика </w:t>
      </w:r>
      <w:r w:rsidRPr="003B11F8">
        <w:t>(</w:t>
      </w:r>
      <w:r>
        <w:rPr>
          <w:lang w:val="en-US"/>
        </w:rPr>
        <w:t>Bartolomeietal</w:t>
      </w:r>
      <w:r w:rsidRPr="003B11F8">
        <w:t>., 1992;</w:t>
      </w:r>
      <w:r>
        <w:rPr>
          <w:lang w:val="en-US"/>
        </w:rPr>
        <w:t>Celius</w:t>
      </w:r>
      <w:r w:rsidRPr="003B11F8">
        <w:t xml:space="preserve">, </w:t>
      </w:r>
      <w:r>
        <w:t>1997).</w:t>
      </w:r>
    </w:p>
    <w:p w14:paraId="79686079" w14:textId="77777777" w:rsidR="008B35D8" w:rsidRDefault="008B35D8">
      <w:pPr>
        <w:shd w:val="clear" w:color="auto" w:fill="FFFFFF"/>
        <w:spacing w:line="235" w:lineRule="exact"/>
        <w:ind w:left="10" w:right="466" w:firstLine="298"/>
        <w:jc w:val="both"/>
      </w:pPr>
      <w:r>
        <w:rPr>
          <w:spacing w:val="-2"/>
        </w:rPr>
        <w:t>Определенную роль в возникновении инсультов играют нарушения свертываемос</w:t>
      </w:r>
      <w:r>
        <w:rPr>
          <w:spacing w:val="-2"/>
        </w:rPr>
        <w:softHyphen/>
        <w:t xml:space="preserve">ти крови </w:t>
      </w:r>
      <w:r w:rsidRPr="003B11F8">
        <w:rPr>
          <w:spacing w:val="-2"/>
        </w:rPr>
        <w:t>(</w:t>
      </w:r>
      <w:r>
        <w:rPr>
          <w:spacing w:val="-2"/>
          <w:lang w:val="en-US"/>
        </w:rPr>
        <w:t>Herskowitz</w:t>
      </w:r>
      <w:r w:rsidRPr="003B11F8">
        <w:rPr>
          <w:spacing w:val="-2"/>
        </w:rPr>
        <w:t xml:space="preserve">, </w:t>
      </w:r>
      <w:r>
        <w:rPr>
          <w:spacing w:val="-2"/>
          <w:lang w:val="en-US"/>
        </w:rPr>
        <w:t>Gross</w:t>
      </w:r>
      <w:r w:rsidRPr="003B11F8">
        <w:rPr>
          <w:spacing w:val="-2"/>
        </w:rPr>
        <w:t xml:space="preserve">, </w:t>
      </w:r>
      <w:r>
        <w:rPr>
          <w:spacing w:val="-2"/>
        </w:rPr>
        <w:t>1973). В ряде случаев причиной инфаркта мозга является</w:t>
      </w:r>
    </w:p>
    <w:p w14:paraId="3449FCC4" w14:textId="77777777" w:rsidR="008B35D8" w:rsidRDefault="008B35D8">
      <w:pPr>
        <w:shd w:val="clear" w:color="auto" w:fill="FFFFFF"/>
        <w:spacing w:line="235" w:lineRule="exact"/>
        <w:ind w:left="10" w:right="466" w:firstLine="298"/>
        <w:jc w:val="both"/>
        <w:sectPr w:rsidR="008B35D8">
          <w:type w:val="continuous"/>
          <w:pgSz w:w="12240" w:h="15840"/>
          <w:pgMar w:top="1440" w:right="1969" w:bottom="720" w:left="2505" w:header="720" w:footer="720" w:gutter="0"/>
          <w:cols w:space="60"/>
          <w:noEndnote/>
        </w:sectPr>
      </w:pPr>
    </w:p>
    <w:p w14:paraId="1572B9F5" w14:textId="77777777" w:rsidR="008B35D8" w:rsidRDefault="008B35D8">
      <w:pPr>
        <w:shd w:val="clear" w:color="auto" w:fill="FFFFFF"/>
        <w:spacing w:before="19"/>
      </w:pPr>
      <w:r>
        <w:t>318</w:t>
      </w:r>
    </w:p>
    <w:p w14:paraId="6D549BCE"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61EA29B1" w14:textId="77777777" w:rsidR="008B35D8" w:rsidRDefault="008B35D8">
      <w:pPr>
        <w:shd w:val="clear" w:color="auto" w:fill="FFFFFF"/>
        <w:sectPr w:rsidR="008B35D8">
          <w:pgSz w:w="12240" w:h="15840"/>
          <w:pgMar w:top="1440" w:right="2090" w:bottom="720" w:left="2844" w:header="720" w:footer="720" w:gutter="0"/>
          <w:cols w:num="2" w:space="720" w:equalWidth="0">
            <w:col w:w="720" w:space="1421"/>
            <w:col w:w="5164"/>
          </w:cols>
          <w:noEndnote/>
        </w:sectPr>
      </w:pPr>
    </w:p>
    <w:p w14:paraId="6F4E4EE1" w14:textId="77777777" w:rsidR="008B35D8" w:rsidRDefault="008B35D8">
      <w:pPr>
        <w:shd w:val="clear" w:color="auto" w:fill="FFFFFF"/>
        <w:spacing w:before="240" w:line="235" w:lineRule="exact"/>
        <w:ind w:left="5" w:right="14"/>
        <w:jc w:val="both"/>
      </w:pPr>
      <w:r>
        <w:rPr>
          <w:spacing w:val="-2"/>
        </w:rPr>
        <w:t xml:space="preserve">тромбоэмболия, развивающаяся у больных с инфекционным эндокардитом или НТЭ. </w:t>
      </w:r>
      <w:r>
        <w:rPr>
          <w:spacing w:val="-3"/>
        </w:rPr>
        <w:t>Описано развитие инфаркта мозга в результате разрыва микотической аневризмы моз</w:t>
      </w:r>
      <w:r>
        <w:rPr>
          <w:spacing w:val="-3"/>
        </w:rPr>
        <w:softHyphen/>
      </w:r>
      <w:r>
        <w:rPr>
          <w:spacing w:val="-2"/>
        </w:rPr>
        <w:t xml:space="preserve">гового сосуда у больного с инфекционным эндокардитом </w:t>
      </w:r>
      <w:r w:rsidRPr="003B11F8">
        <w:rPr>
          <w:spacing w:val="-2"/>
        </w:rPr>
        <w:t>(</w:t>
      </w:r>
      <w:r>
        <w:rPr>
          <w:spacing w:val="-2"/>
          <w:lang w:val="en-US"/>
        </w:rPr>
        <w:t>Neiman</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2000).</w:t>
      </w:r>
    </w:p>
    <w:p w14:paraId="2A34F6F0" w14:textId="77777777" w:rsidR="008B35D8" w:rsidRDefault="008B35D8">
      <w:pPr>
        <w:shd w:val="clear" w:color="auto" w:fill="FFFFFF"/>
        <w:spacing w:line="235" w:lineRule="exact"/>
        <w:ind w:right="10" w:firstLine="341"/>
        <w:jc w:val="both"/>
      </w:pPr>
      <w:r>
        <w:rPr>
          <w:spacing w:val="-3"/>
        </w:rPr>
        <w:t>Выше были рассмотрены варианты развития инсульта, обусловленные висцераль</w:t>
      </w:r>
      <w:r>
        <w:rPr>
          <w:spacing w:val="-3"/>
        </w:rPr>
        <w:softHyphen/>
      </w:r>
      <w:r>
        <w:rPr>
          <w:spacing w:val="-2"/>
        </w:rPr>
        <w:t>ными заболеваниями. Вместе с тем существует точка зрения, что больные героиновой наркоманией предрасположены к нарушениям мозгового кровообращения безотноси</w:t>
      </w:r>
      <w:r>
        <w:rPr>
          <w:spacing w:val="-2"/>
        </w:rPr>
        <w:softHyphen/>
      </w:r>
      <w:r>
        <w:rPr>
          <w:spacing w:val="-3"/>
        </w:rPr>
        <w:t>тельно к наличию у них поражения почек, эндокардита, ВИЧ-инфекции или других бо</w:t>
      </w:r>
      <w:r>
        <w:rPr>
          <w:spacing w:val="-3"/>
        </w:rPr>
        <w:softHyphen/>
      </w:r>
      <w:r>
        <w:t xml:space="preserve">лезней </w:t>
      </w:r>
      <w:r w:rsidRPr="003B11F8">
        <w:t>(</w:t>
      </w:r>
      <w:r>
        <w:rPr>
          <w:lang w:val="en-US"/>
        </w:rPr>
        <w:t>Brust</w:t>
      </w:r>
      <w:r w:rsidRPr="003B11F8">
        <w:t xml:space="preserve">, </w:t>
      </w:r>
      <w:r>
        <w:t>2004).</w:t>
      </w:r>
    </w:p>
    <w:p w14:paraId="4CF22FED" w14:textId="77777777" w:rsidR="008B35D8" w:rsidRDefault="008B35D8">
      <w:pPr>
        <w:shd w:val="clear" w:color="auto" w:fill="FFFFFF"/>
        <w:spacing w:line="235" w:lineRule="exact"/>
        <w:ind w:left="5" w:right="5" w:firstLine="341"/>
        <w:jc w:val="both"/>
      </w:pPr>
      <w:r>
        <w:rPr>
          <w:spacing w:val="-4"/>
        </w:rPr>
        <w:t>Острые мозговые катастрофы нередко развиваются у лиц, злоупотребляющих опио</w:t>
      </w:r>
      <w:r>
        <w:rPr>
          <w:spacing w:val="-4"/>
        </w:rPr>
        <w:softHyphen/>
        <w:t>идами, при нормальных величинах системного АД и ангиографической картине неизме</w:t>
      </w:r>
      <w:r>
        <w:rPr>
          <w:spacing w:val="-4"/>
        </w:rPr>
        <w:softHyphen/>
      </w:r>
      <w:r>
        <w:rPr>
          <w:spacing w:val="-3"/>
        </w:rPr>
        <w:t>ненных церебральных сосудов. В некоторых из таких случаев инфаркту мозга предше</w:t>
      </w:r>
      <w:r>
        <w:rPr>
          <w:spacing w:val="-3"/>
        </w:rPr>
        <w:softHyphen/>
      </w:r>
      <w:r>
        <w:rPr>
          <w:spacing w:val="-2"/>
        </w:rPr>
        <w:t xml:space="preserve">ствует внутривенное введение героина с потерей сознания </w:t>
      </w:r>
      <w:r w:rsidRPr="003B11F8">
        <w:rPr>
          <w:spacing w:val="-2"/>
        </w:rPr>
        <w:t>(</w:t>
      </w:r>
      <w:r>
        <w:rPr>
          <w:spacing w:val="-2"/>
          <w:lang w:val="en-US"/>
        </w:rPr>
        <w:t>Brust</w:t>
      </w:r>
      <w:r w:rsidRPr="003B11F8">
        <w:rPr>
          <w:spacing w:val="-2"/>
        </w:rPr>
        <w:t xml:space="preserve">, </w:t>
      </w:r>
      <w:r>
        <w:rPr>
          <w:spacing w:val="-2"/>
        </w:rPr>
        <w:t>2004).</w:t>
      </w:r>
    </w:p>
    <w:p w14:paraId="02256FAB" w14:textId="77777777" w:rsidR="008B35D8" w:rsidRDefault="008B35D8">
      <w:pPr>
        <w:shd w:val="clear" w:color="auto" w:fill="FFFFFF"/>
        <w:spacing w:line="235" w:lineRule="exact"/>
        <w:ind w:firstLine="341"/>
        <w:jc w:val="both"/>
      </w:pPr>
      <w:r>
        <w:rPr>
          <w:i/>
          <w:iCs/>
        </w:rPr>
        <w:t xml:space="preserve">Поражение периферических нервов. </w:t>
      </w:r>
      <w:r>
        <w:t xml:space="preserve">Для злоупотребления опиоидами, в отличие </w:t>
      </w:r>
      <w:r>
        <w:rPr>
          <w:spacing w:val="-4"/>
        </w:rPr>
        <w:t>от злоупотребления алкоголем, поражение периферических нервов нехарактерно. Одна</w:t>
      </w:r>
      <w:r>
        <w:rPr>
          <w:spacing w:val="-4"/>
        </w:rPr>
        <w:softHyphen/>
      </w:r>
      <w:r>
        <w:rPr>
          <w:spacing w:val="-3"/>
        </w:rPr>
        <w:t xml:space="preserve">ко в случае отягощения опиоидной зависимости дополнительными неблагоприятными </w:t>
      </w:r>
      <w:r>
        <w:rPr>
          <w:spacing w:val="-4"/>
        </w:rPr>
        <w:t>факторами, полиневропатия все же может развиваться. И в качестве фактора риска здесь выступают сопутствующие злоупотребления алкоголем, нарушения питания, нейроток-</w:t>
      </w:r>
      <w:r>
        <w:rPr>
          <w:spacing w:val="-3"/>
        </w:rPr>
        <w:t xml:space="preserve">сические примеси к наркотику, ВИЧ-инфекция и другие инфекционные заболевания, а </w:t>
      </w:r>
      <w:r>
        <w:t>также побочные действия антиретровирусной терапии.</w:t>
      </w:r>
    </w:p>
    <w:p w14:paraId="71399B0E" w14:textId="77777777" w:rsidR="008B35D8" w:rsidRDefault="008B35D8">
      <w:pPr>
        <w:shd w:val="clear" w:color="auto" w:fill="FFFFFF"/>
        <w:tabs>
          <w:tab w:val="left" w:pos="4541"/>
        </w:tabs>
        <w:spacing w:line="235" w:lineRule="exact"/>
        <w:ind w:left="14" w:firstLine="331"/>
        <w:jc w:val="both"/>
      </w:pPr>
      <w:r>
        <w:rPr>
          <w:spacing w:val="-3"/>
        </w:rPr>
        <w:t>Описаны единичные случаи развития острой воспалительной демиелинизирующей</w:t>
      </w:r>
      <w:r>
        <w:rPr>
          <w:spacing w:val="-3"/>
        </w:rPr>
        <w:br/>
        <w:t>полирадикулоневропатии (синдрома Гийена—Барре) у лиц, злоупотребляющих герои</w:t>
      </w:r>
      <w:r>
        <w:rPr>
          <w:spacing w:val="-3"/>
        </w:rPr>
        <w:softHyphen/>
      </w:r>
      <w:r>
        <w:rPr>
          <w:spacing w:val="-3"/>
        </w:rPr>
        <w:br/>
      </w:r>
      <w:r>
        <w:rPr>
          <w:spacing w:val="-2"/>
        </w:rPr>
        <w:t xml:space="preserve">ном </w:t>
      </w:r>
      <w:r w:rsidRPr="003B11F8">
        <w:rPr>
          <w:spacing w:val="-2"/>
        </w:rPr>
        <w:t>(</w:t>
      </w:r>
      <w:r>
        <w:rPr>
          <w:spacing w:val="-2"/>
          <w:lang w:val="en-US"/>
        </w:rPr>
        <w:t>Smith</w:t>
      </w:r>
      <w:r w:rsidRPr="003B11F8">
        <w:rPr>
          <w:spacing w:val="-2"/>
        </w:rPr>
        <w:t xml:space="preserve">, </w:t>
      </w:r>
      <w:r>
        <w:rPr>
          <w:spacing w:val="-2"/>
          <w:lang w:val="en-US"/>
        </w:rPr>
        <w:t>Wilson</w:t>
      </w:r>
      <w:r w:rsidRPr="003B11F8">
        <w:rPr>
          <w:spacing w:val="-2"/>
        </w:rPr>
        <w:t xml:space="preserve">, </w:t>
      </w:r>
      <w:r>
        <w:rPr>
          <w:spacing w:val="-2"/>
        </w:rPr>
        <w:t xml:space="preserve">1975; </w:t>
      </w:r>
      <w:r>
        <w:rPr>
          <w:spacing w:val="-2"/>
          <w:lang w:val="en-US"/>
        </w:rPr>
        <w:t>Loizou</w:t>
      </w:r>
      <w:r w:rsidRPr="003B11F8">
        <w:rPr>
          <w:spacing w:val="-2"/>
        </w:rPr>
        <w:t xml:space="preserve">, </w:t>
      </w:r>
      <w:r>
        <w:rPr>
          <w:spacing w:val="-2"/>
          <w:lang w:val="en-US"/>
        </w:rPr>
        <w:t>Boddie</w:t>
      </w:r>
      <w:r w:rsidRPr="003B11F8">
        <w:rPr>
          <w:spacing w:val="-2"/>
        </w:rPr>
        <w:t xml:space="preserve">, </w:t>
      </w:r>
      <w:r>
        <w:rPr>
          <w:spacing w:val="-2"/>
        </w:rPr>
        <w:t>1978). Имеются сообщения о болевой форме</w:t>
      </w:r>
      <w:r>
        <w:rPr>
          <w:spacing w:val="-2"/>
        </w:rPr>
        <w:br/>
      </w:r>
      <w:r>
        <w:rPr>
          <w:spacing w:val="-1"/>
        </w:rPr>
        <w:t>поражения плечевого и пояснично-крестцового нервных сплетений, имитирующего</w:t>
      </w:r>
      <w:r>
        <w:rPr>
          <w:spacing w:val="-1"/>
        </w:rPr>
        <w:br/>
        <w:t xml:space="preserve">невралгическую амиотрофию и сочетающегося с рабдомиолизом </w:t>
      </w:r>
      <w:r w:rsidRPr="003B11F8">
        <w:rPr>
          <w:spacing w:val="-1"/>
        </w:rPr>
        <w:t>(</w:t>
      </w:r>
      <w:r>
        <w:rPr>
          <w:spacing w:val="-1"/>
          <w:lang w:val="en-US"/>
        </w:rPr>
        <w:t>Delcker</w:t>
      </w:r>
      <w:r w:rsidRPr="003B11F8">
        <w:rPr>
          <w:spacing w:val="-1"/>
        </w:rPr>
        <w:t xml:space="preserve"> </w:t>
      </w:r>
      <w:r>
        <w:rPr>
          <w:spacing w:val="-1"/>
          <w:lang w:val="en-US"/>
        </w:rPr>
        <w:t>et</w:t>
      </w:r>
      <w:r w:rsidRPr="003B11F8">
        <w:rPr>
          <w:spacing w:val="-1"/>
        </w:rPr>
        <w:t xml:space="preserve"> </w:t>
      </w:r>
      <w:r>
        <w:rPr>
          <w:spacing w:val="-1"/>
          <w:lang w:val="en-US"/>
        </w:rPr>
        <w:t>al</w:t>
      </w:r>
      <w:r w:rsidRPr="003B11F8">
        <w:rPr>
          <w:spacing w:val="-1"/>
        </w:rPr>
        <w:t xml:space="preserve">., </w:t>
      </w:r>
      <w:r>
        <w:rPr>
          <w:spacing w:val="-1"/>
        </w:rPr>
        <w:t>1992;</w:t>
      </w:r>
      <w:r>
        <w:rPr>
          <w:spacing w:val="-1"/>
        </w:rPr>
        <w:br/>
      </w:r>
      <w:r>
        <w:rPr>
          <w:lang w:val="en-US"/>
        </w:rPr>
        <w:t>Riggs</w:t>
      </w:r>
      <w:r w:rsidRPr="003B11F8">
        <w:t xml:space="preserve"> </w:t>
      </w:r>
      <w:r>
        <w:rPr>
          <w:lang w:val="en-US"/>
        </w:rPr>
        <w:t>etal</w:t>
      </w:r>
      <w:r w:rsidRPr="003B11F8">
        <w:t xml:space="preserve">., </w:t>
      </w:r>
      <w:r>
        <w:t>1999).</w:t>
      </w:r>
      <w:r>
        <w:rPr>
          <w:rFonts w:ascii="Arial" w:cs="Arial"/>
        </w:rPr>
        <w:tab/>
      </w:r>
      <w:r>
        <w:t>,</w:t>
      </w:r>
    </w:p>
    <w:p w14:paraId="49FE612C" w14:textId="77777777" w:rsidR="008B35D8" w:rsidRDefault="008B35D8">
      <w:pPr>
        <w:shd w:val="clear" w:color="auto" w:fill="FFFFFF"/>
        <w:spacing w:line="235" w:lineRule="exact"/>
        <w:ind w:left="5" w:right="5" w:firstLine="341"/>
        <w:jc w:val="both"/>
      </w:pPr>
      <w:r>
        <w:rPr>
          <w:spacing w:val="-3"/>
        </w:rPr>
        <w:t xml:space="preserve">Поражение нервных сплетений и изолированные парезы конечностей — типичные </w:t>
      </w:r>
      <w:r>
        <w:rPr>
          <w:spacing w:val="-4"/>
        </w:rPr>
        <w:t xml:space="preserve">неврологические осложнения передозировки опиоидов </w:t>
      </w:r>
      <w:r w:rsidRPr="003B11F8">
        <w:rPr>
          <w:spacing w:val="-4"/>
        </w:rPr>
        <w:t>(</w:t>
      </w:r>
      <w:r>
        <w:rPr>
          <w:spacing w:val="-4"/>
          <w:lang w:val="en-US"/>
        </w:rPr>
        <w:t>Chan</w:t>
      </w:r>
      <w:r w:rsidRPr="003B11F8">
        <w:rPr>
          <w:spacing w:val="-4"/>
        </w:rPr>
        <w:t xml:space="preserve"> </w:t>
      </w:r>
      <w:r>
        <w:rPr>
          <w:lang w:val="en-US"/>
        </w:rPr>
        <w:t>etal</w:t>
      </w:r>
      <w:r w:rsidRPr="003B11F8">
        <w:t>.,</w:t>
      </w:r>
      <w:r w:rsidRPr="003B11F8">
        <w:rPr>
          <w:spacing w:val="-4"/>
        </w:rPr>
        <w:t xml:space="preserve"> </w:t>
      </w:r>
      <w:r>
        <w:rPr>
          <w:spacing w:val="-4"/>
        </w:rPr>
        <w:t xml:space="preserve">1995; </w:t>
      </w:r>
      <w:r>
        <w:rPr>
          <w:spacing w:val="-4"/>
          <w:lang w:val="en-US"/>
        </w:rPr>
        <w:t>Mielke</w:t>
      </w:r>
      <w:r w:rsidRPr="003B11F8">
        <w:rPr>
          <w:spacing w:val="-4"/>
        </w:rPr>
        <w:t>-</w:t>
      </w:r>
      <w:r>
        <w:rPr>
          <w:spacing w:val="-4"/>
          <w:lang w:val="en-US"/>
        </w:rPr>
        <w:t>Ibrahim</w:t>
      </w:r>
      <w:r w:rsidRPr="003B11F8">
        <w:rPr>
          <w:spacing w:val="-4"/>
        </w:rPr>
        <w:t xml:space="preserve"> </w:t>
      </w:r>
      <w:r>
        <w:rPr>
          <w:lang w:val="en-US"/>
        </w:rPr>
        <w:t>etal</w:t>
      </w:r>
      <w:r w:rsidRPr="003B11F8">
        <w:t xml:space="preserve">., </w:t>
      </w:r>
      <w:r>
        <w:rPr>
          <w:spacing w:val="-3"/>
        </w:rPr>
        <w:t xml:space="preserve">1995). Поражение плечевого сплетения может развиваться в качестве осложнения </w:t>
      </w:r>
      <w:r>
        <w:rPr>
          <w:spacing w:val="-2"/>
        </w:rPr>
        <w:t xml:space="preserve">септической аневризмы подключичной или подмышечной артерии </w:t>
      </w:r>
      <w:r w:rsidRPr="003B11F8">
        <w:rPr>
          <w:spacing w:val="-2"/>
        </w:rPr>
        <w:t>(</w:t>
      </w:r>
      <w:r>
        <w:rPr>
          <w:spacing w:val="-2"/>
          <w:lang w:val="en-US"/>
        </w:rPr>
        <w:t>Miller</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1984).</w:t>
      </w:r>
    </w:p>
    <w:p w14:paraId="3EE2B3EB" w14:textId="77777777" w:rsidR="008B35D8" w:rsidRDefault="008B35D8">
      <w:pPr>
        <w:shd w:val="clear" w:color="auto" w:fill="FFFFFF"/>
        <w:spacing w:line="235" w:lineRule="exact"/>
        <w:ind w:left="5" w:right="5" w:firstLine="336"/>
        <w:jc w:val="both"/>
      </w:pPr>
      <w:r>
        <w:rPr>
          <w:spacing w:val="-3"/>
        </w:rPr>
        <w:t xml:space="preserve">Рабдомиолиз при передозировке наркотиков обычно формируется одновременно с </w:t>
      </w:r>
      <w:r>
        <w:rPr>
          <w:spacing w:val="-4"/>
        </w:rPr>
        <w:t xml:space="preserve">неврологическими нарушениями вследствие одних и тех же патологических процессов. </w:t>
      </w:r>
      <w:r>
        <w:rPr>
          <w:spacing w:val="-2"/>
        </w:rPr>
        <w:t>Кроме того, в отдельных случаях поражение периферических нервов может дополни</w:t>
      </w:r>
      <w:r>
        <w:rPr>
          <w:spacing w:val="-2"/>
        </w:rPr>
        <w:softHyphen/>
        <w:t>тельно развиваться в связи с распространенным рабдомиолизом и массивной миогло-</w:t>
      </w:r>
      <w:r>
        <w:t xml:space="preserve">бинурией </w:t>
      </w:r>
      <w:r w:rsidRPr="003B11F8">
        <w:t>(</w:t>
      </w:r>
      <w:r>
        <w:rPr>
          <w:lang w:val="en-US"/>
        </w:rPr>
        <w:t>Yang</w:t>
      </w:r>
      <w:r w:rsidRPr="003B11F8">
        <w:t xml:space="preserve"> </w:t>
      </w:r>
      <w:r>
        <w:rPr>
          <w:lang w:val="en-US"/>
        </w:rPr>
        <w:t>etal</w:t>
      </w:r>
      <w:r w:rsidRPr="003B11F8">
        <w:t xml:space="preserve">., </w:t>
      </w:r>
      <w:r>
        <w:t>1995).</w:t>
      </w:r>
    </w:p>
    <w:p w14:paraId="1A1D1D88" w14:textId="77777777" w:rsidR="008B35D8" w:rsidRDefault="008B35D8">
      <w:pPr>
        <w:shd w:val="clear" w:color="auto" w:fill="FFFFFF"/>
        <w:spacing w:line="235" w:lineRule="exact"/>
        <w:ind w:left="10" w:right="5" w:firstLine="336"/>
        <w:jc w:val="both"/>
      </w:pPr>
      <w:r>
        <w:rPr>
          <w:i/>
          <w:iCs/>
          <w:spacing w:val="-4"/>
        </w:rPr>
        <w:t xml:space="preserve">Миопатии. </w:t>
      </w:r>
      <w:r>
        <w:rPr>
          <w:spacing w:val="-4"/>
        </w:rPr>
        <w:t>Поражение скелетной мускулатуры у лиц, злоупотребляющих опиоида</w:t>
      </w:r>
      <w:r>
        <w:rPr>
          <w:spacing w:val="-4"/>
        </w:rPr>
        <w:softHyphen/>
      </w:r>
      <w:r>
        <w:rPr>
          <w:spacing w:val="-1"/>
        </w:rPr>
        <w:t>ми, нередко возникает одновременно с поражением нервной системы, отражая общ</w:t>
      </w:r>
      <w:r>
        <w:rPr>
          <w:spacing w:val="-1"/>
        </w:rPr>
        <w:softHyphen/>
      </w:r>
      <w:r>
        <w:rPr>
          <w:spacing w:val="-3"/>
        </w:rPr>
        <w:t xml:space="preserve">ность их патогенеза. В других, более редких, случаях поражение поперечно-полосатых </w:t>
      </w:r>
      <w:r>
        <w:rPr>
          <w:spacing w:val="-2"/>
        </w:rPr>
        <w:t xml:space="preserve">мышц при героиновой наркомании имеет изолированный характер </w:t>
      </w:r>
      <w:r w:rsidRPr="003B11F8">
        <w:rPr>
          <w:spacing w:val="-2"/>
        </w:rPr>
        <w:t>(</w:t>
      </w:r>
      <w:r>
        <w:rPr>
          <w:spacing w:val="-2"/>
          <w:lang w:val="en-US"/>
        </w:rPr>
        <w:t>Madhusoodanan</w:t>
      </w:r>
      <w:r w:rsidRPr="003B11F8">
        <w:rPr>
          <w:spacing w:val="-2"/>
        </w:rPr>
        <w:t xml:space="preserve"> </w:t>
      </w:r>
      <w:r>
        <w:rPr>
          <w:spacing w:val="-2"/>
          <w:lang w:val="en-US"/>
        </w:rPr>
        <w:t>et</w:t>
      </w:r>
      <w:r w:rsidRPr="003B11F8">
        <w:rPr>
          <w:spacing w:val="-2"/>
        </w:rPr>
        <w:t xml:space="preserve"> </w:t>
      </w:r>
      <w:r>
        <w:rPr>
          <w:lang w:val="en-US"/>
        </w:rPr>
        <w:t>al</w:t>
      </w:r>
      <w:r w:rsidRPr="003B11F8">
        <w:t>.,2004).</w:t>
      </w:r>
    </w:p>
    <w:p w14:paraId="6A02B81B" w14:textId="77777777" w:rsidR="008B35D8" w:rsidRDefault="008B35D8">
      <w:pPr>
        <w:shd w:val="clear" w:color="auto" w:fill="FFFFFF"/>
        <w:spacing w:line="235" w:lineRule="exact"/>
        <w:ind w:left="10" w:right="14" w:firstLine="336"/>
        <w:jc w:val="both"/>
      </w:pPr>
      <w:r>
        <w:rPr>
          <w:spacing w:val="-4"/>
        </w:rPr>
        <w:t>К типичной форме поражения мышечной ткани у лиц, злоупотребляющих опиоида</w:t>
      </w:r>
      <w:r>
        <w:rPr>
          <w:spacing w:val="-4"/>
        </w:rPr>
        <w:softHyphen/>
      </w:r>
      <w:r>
        <w:rPr>
          <w:spacing w:val="-2"/>
        </w:rPr>
        <w:t xml:space="preserve">ми, относится острая миопатия с развитием рабдомиолиза и миоглобинурии. Острая </w:t>
      </w:r>
      <w:r>
        <w:rPr>
          <w:spacing w:val="-3"/>
        </w:rPr>
        <w:t xml:space="preserve">миопатия чаще всего формируется в связи с СПС при передозировке наркотика, однако в редких случаях может отмечаться вследствие опиоидной интоксикации без развития </w:t>
      </w:r>
      <w:r>
        <w:t>передозировки и комы.</w:t>
      </w:r>
    </w:p>
    <w:p w14:paraId="055DCB83" w14:textId="77777777" w:rsidR="008B35D8" w:rsidRDefault="008B35D8">
      <w:pPr>
        <w:shd w:val="clear" w:color="auto" w:fill="FFFFFF"/>
        <w:spacing w:line="235" w:lineRule="exact"/>
        <w:ind w:left="5" w:right="14" w:firstLine="346"/>
        <w:jc w:val="both"/>
      </w:pPr>
      <w:r>
        <w:rPr>
          <w:spacing w:val="-4"/>
        </w:rPr>
        <w:t>Плазменная концентрация миоглобина при рабдомиолизе в исключительных случа</w:t>
      </w:r>
      <w:r>
        <w:rPr>
          <w:spacing w:val="-4"/>
        </w:rPr>
        <w:softHyphen/>
      </w:r>
      <w:r>
        <w:rPr>
          <w:spacing w:val="-5"/>
        </w:rPr>
        <w:t xml:space="preserve">ях может превышать 400,000 мг/л. Значительное повышение уровня миоглобина в крови </w:t>
      </w:r>
      <w:r>
        <w:rPr>
          <w:spacing w:val="-2"/>
        </w:rPr>
        <w:t xml:space="preserve">сопровождается гиперкалиемией, гиперкальциемией и отложением кальция в мягких </w:t>
      </w:r>
      <w:r>
        <w:t xml:space="preserve">тканях </w:t>
      </w:r>
      <w:r w:rsidRPr="003B11F8">
        <w:t>(</w:t>
      </w:r>
      <w:r>
        <w:rPr>
          <w:lang w:val="en-US"/>
        </w:rPr>
        <w:t>Brust</w:t>
      </w:r>
      <w:r w:rsidRPr="003B11F8">
        <w:t xml:space="preserve">, </w:t>
      </w:r>
      <w:r>
        <w:t>2004).</w:t>
      </w:r>
    </w:p>
    <w:p w14:paraId="7A55230C" w14:textId="77777777" w:rsidR="008B35D8" w:rsidRDefault="008B35D8">
      <w:pPr>
        <w:shd w:val="clear" w:color="auto" w:fill="FFFFFF"/>
        <w:spacing w:line="235" w:lineRule="exact"/>
        <w:ind w:left="5" w:right="14" w:firstLine="346"/>
        <w:jc w:val="both"/>
        <w:sectPr w:rsidR="008B35D8">
          <w:type w:val="continuous"/>
          <w:pgSz w:w="12240" w:h="15840"/>
          <w:pgMar w:top="1440" w:right="2071" w:bottom="720" w:left="2834" w:header="720" w:footer="720" w:gutter="0"/>
          <w:cols w:space="60"/>
          <w:noEndnote/>
        </w:sectPr>
      </w:pPr>
    </w:p>
    <w:p w14:paraId="2F2E87FC" w14:textId="77777777" w:rsidR="008B35D8" w:rsidRDefault="008B35D8">
      <w:pPr>
        <w:shd w:val="clear" w:color="auto" w:fill="FFFFFF"/>
      </w:pPr>
      <w:r>
        <w:rPr>
          <w:spacing w:val="-12"/>
        </w:rPr>
        <w:t>Медицинские и социальные последствия злоупотребления опиоидами</w:t>
      </w:r>
    </w:p>
    <w:p w14:paraId="27239581" w14:textId="77777777" w:rsidR="008B35D8" w:rsidRDefault="008B35D8">
      <w:pPr>
        <w:shd w:val="clear" w:color="auto" w:fill="FFFFFF"/>
        <w:spacing w:before="14"/>
      </w:pPr>
      <w:r>
        <w:br w:type="column"/>
        <w:t>319</w:t>
      </w:r>
    </w:p>
    <w:p w14:paraId="1B2B503B" w14:textId="77777777" w:rsidR="008B35D8" w:rsidRDefault="008B35D8">
      <w:pPr>
        <w:shd w:val="clear" w:color="auto" w:fill="FFFFFF"/>
        <w:spacing w:before="14"/>
        <w:sectPr w:rsidR="008B35D8">
          <w:pgSz w:w="12240" w:h="15840"/>
          <w:pgMar w:top="1440" w:right="2057" w:bottom="720" w:left="2411" w:header="720" w:footer="720" w:gutter="0"/>
          <w:cols w:num="2" w:sep="1" w:space="720" w:equalWidth="0">
            <w:col w:w="5308" w:space="1742"/>
            <w:col w:w="720"/>
          </w:cols>
          <w:noEndnote/>
        </w:sectPr>
      </w:pPr>
    </w:p>
    <w:p w14:paraId="67B19D28" w14:textId="77777777" w:rsidR="008B35D8" w:rsidRDefault="008B35D8">
      <w:pPr>
        <w:shd w:val="clear" w:color="auto" w:fill="FFFFFF"/>
        <w:spacing w:before="240" w:line="235" w:lineRule="exact"/>
        <w:ind w:right="470" w:firstLine="312"/>
        <w:jc w:val="both"/>
      </w:pPr>
      <w:r>
        <w:rPr>
          <w:i/>
          <w:iCs/>
          <w:spacing w:val="-2"/>
        </w:rPr>
        <w:t xml:space="preserve">Пароксизмальные состояния. </w:t>
      </w:r>
      <w:r>
        <w:rPr>
          <w:spacing w:val="-2"/>
        </w:rPr>
        <w:t>Эпилептиформные расстройства относительно ред</w:t>
      </w:r>
      <w:r>
        <w:rPr>
          <w:spacing w:val="-2"/>
        </w:rPr>
        <w:softHyphen/>
      </w:r>
      <w:r>
        <w:rPr>
          <w:spacing w:val="-4"/>
        </w:rPr>
        <w:t>ко встречаются в клинике опийной наркомании. Важно отметить, что судорожные при</w:t>
      </w:r>
      <w:r>
        <w:rPr>
          <w:spacing w:val="-4"/>
        </w:rPr>
        <w:softHyphen/>
        <w:t xml:space="preserve">падки не развиваются у больных в период острой отмены опиоидов даже в тех случаях, когда абстинентная симптоматика протекает тяжело (в том числе при крайне тягостном </w:t>
      </w:r>
      <w:r>
        <w:rPr>
          <w:spacing w:val="-2"/>
        </w:rPr>
        <w:t>абстинентном статусе, спровоцированном антагонистами опиоидных рецепторов в ак</w:t>
      </w:r>
      <w:r>
        <w:rPr>
          <w:spacing w:val="-2"/>
        </w:rPr>
        <w:softHyphen/>
        <w:t>тивной фазе болезни, на фоне высокой толерантности к опиоидам). Судорожные при</w:t>
      </w:r>
      <w:r>
        <w:rPr>
          <w:spacing w:val="-2"/>
        </w:rPr>
        <w:softHyphen/>
      </w:r>
      <w:r>
        <w:rPr>
          <w:spacing w:val="-4"/>
        </w:rPr>
        <w:t xml:space="preserve">падки не развиваются и в продромальном периоде абстинентных психозов при опийной </w:t>
      </w:r>
      <w:r>
        <w:rPr>
          <w:spacing w:val="-3"/>
        </w:rPr>
        <w:t>наркомании (что составляет одно из их отличий от алкогольного делирия).</w:t>
      </w:r>
    </w:p>
    <w:p w14:paraId="23E6EA70" w14:textId="77777777" w:rsidR="008B35D8" w:rsidRDefault="008B35D8">
      <w:pPr>
        <w:shd w:val="clear" w:color="auto" w:fill="FFFFFF"/>
        <w:spacing w:line="235" w:lineRule="exact"/>
        <w:ind w:right="466" w:firstLine="312"/>
        <w:jc w:val="both"/>
      </w:pPr>
      <w:r>
        <w:rPr>
          <w:spacing w:val="-2"/>
        </w:rPr>
        <w:t>По данным А. И. Ланеева (2004), несмотря на высокую распространенность элект</w:t>
      </w:r>
      <w:r>
        <w:rPr>
          <w:spacing w:val="-2"/>
        </w:rPr>
        <w:softHyphen/>
      </w:r>
      <w:r>
        <w:rPr>
          <w:spacing w:val="-3"/>
        </w:rPr>
        <w:t>роэнцефалографических изменений у больных опийной наркоманией и нередкое выяв</w:t>
      </w:r>
      <w:r>
        <w:rPr>
          <w:spacing w:val="-3"/>
        </w:rPr>
        <w:softHyphen/>
      </w:r>
      <w:r>
        <w:rPr>
          <w:spacing w:val="-4"/>
        </w:rPr>
        <w:t>ление грубых дизритмических состояний, у этих пациентов почти никогда не определя</w:t>
      </w:r>
      <w:r>
        <w:rPr>
          <w:spacing w:val="-4"/>
        </w:rPr>
        <w:softHyphen/>
        <w:t>ются признаки снижения порога судорожной готовности. Этот факт можно расценивать в качестве дополнительного указания на относительно умеренную степень энцефалопа</w:t>
      </w:r>
      <w:r>
        <w:rPr>
          <w:spacing w:val="-4"/>
        </w:rPr>
        <w:softHyphen/>
        <w:t xml:space="preserve">тии у больных опийной наркоманией (по крайней мере, у их российской субпопуляции) </w:t>
      </w:r>
      <w:r>
        <w:rPr>
          <w:spacing w:val="-2"/>
        </w:rPr>
        <w:t xml:space="preserve">по сравнению с больными алкоголизмом. Исключение, по данным этого же автора, </w:t>
      </w:r>
      <w:r>
        <w:rPr>
          <w:spacing w:val="-4"/>
        </w:rPr>
        <w:t>представляют наблюдения хронического злоупотребления трамадолом (трамалом), ког</w:t>
      </w:r>
      <w:r>
        <w:rPr>
          <w:spacing w:val="-4"/>
        </w:rPr>
        <w:softHyphen/>
      </w:r>
      <w:r>
        <w:rPr>
          <w:spacing w:val="-2"/>
        </w:rPr>
        <w:t>да нередко отмечается значительное снижение порога судорожной готовности.</w:t>
      </w:r>
    </w:p>
    <w:p w14:paraId="6CBC9B88" w14:textId="77777777" w:rsidR="008B35D8" w:rsidRDefault="008B35D8">
      <w:pPr>
        <w:shd w:val="clear" w:color="auto" w:fill="FFFFFF"/>
        <w:spacing w:line="235" w:lineRule="exact"/>
        <w:ind w:right="470" w:firstLine="312"/>
        <w:jc w:val="both"/>
      </w:pPr>
      <w:r>
        <w:rPr>
          <w:spacing w:val="-4"/>
        </w:rPr>
        <w:t xml:space="preserve">Сообщается </w:t>
      </w:r>
      <w:r w:rsidRPr="003B11F8">
        <w:rPr>
          <w:spacing w:val="-4"/>
        </w:rPr>
        <w:t>(</w:t>
      </w:r>
      <w:r>
        <w:rPr>
          <w:spacing w:val="-4"/>
          <w:lang w:val="en-US"/>
        </w:rPr>
        <w:t>Ripple</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 xml:space="preserve">2000) об эпилептическом статусе со смертельным исходом </w:t>
      </w:r>
      <w:r>
        <w:rPr>
          <w:spacing w:val="-3"/>
        </w:rPr>
        <w:t>у больного алкоголизмом, принимавшего трамадол в сочетании с венлафаксином, тра-зодоном и кветиапином, и высказывают предположение, что фатальное пароксизмаль-</w:t>
      </w:r>
      <w:r>
        <w:rPr>
          <w:spacing w:val="-1"/>
        </w:rPr>
        <w:t>ное состояние развилось вследствие суммации серотонинергических эффектов пере</w:t>
      </w:r>
      <w:r>
        <w:rPr>
          <w:spacing w:val="-1"/>
        </w:rPr>
        <w:softHyphen/>
      </w:r>
      <w:r>
        <w:t>численных препаратов.</w:t>
      </w:r>
    </w:p>
    <w:p w14:paraId="1AA7B03D" w14:textId="77777777" w:rsidR="008B35D8" w:rsidRDefault="008B35D8">
      <w:pPr>
        <w:shd w:val="clear" w:color="auto" w:fill="FFFFFF"/>
        <w:spacing w:before="230"/>
        <w:ind w:left="365"/>
      </w:pPr>
      <w:r>
        <w:rPr>
          <w:rFonts w:ascii="Arial" w:hAnsi="Arial" w:cs="Arial"/>
          <w:b/>
          <w:bCs/>
          <w:sz w:val="22"/>
          <w:szCs w:val="22"/>
        </w:rPr>
        <w:t xml:space="preserve">12.13.10. </w:t>
      </w:r>
      <w:r>
        <w:rPr>
          <w:rFonts w:ascii="Arial" w:hAnsi="Arial"/>
          <w:b/>
          <w:bCs/>
          <w:sz w:val="22"/>
          <w:szCs w:val="22"/>
        </w:rPr>
        <w:t>Смертность</w:t>
      </w:r>
      <w:r>
        <w:rPr>
          <w:rFonts w:ascii="Arial" w:hAnsi="Arial" w:cs="Arial"/>
          <w:b/>
          <w:bCs/>
          <w:sz w:val="22"/>
          <w:szCs w:val="22"/>
        </w:rPr>
        <w:t xml:space="preserve"> </w:t>
      </w:r>
      <w:r>
        <w:rPr>
          <w:rFonts w:ascii="Arial" w:hAnsi="Arial"/>
          <w:b/>
          <w:bCs/>
          <w:sz w:val="22"/>
          <w:szCs w:val="22"/>
        </w:rPr>
        <w:t>лиц</w:t>
      </w:r>
      <w:r>
        <w:rPr>
          <w:rFonts w:ascii="Arial" w:hAnsi="Arial" w:cs="Arial"/>
          <w:b/>
          <w:bCs/>
          <w:sz w:val="22"/>
          <w:szCs w:val="22"/>
        </w:rPr>
        <w:t xml:space="preserve">, </w:t>
      </w:r>
      <w:r>
        <w:rPr>
          <w:rFonts w:ascii="Arial" w:hAnsi="Arial"/>
          <w:b/>
          <w:bCs/>
          <w:sz w:val="22"/>
          <w:szCs w:val="22"/>
        </w:rPr>
        <w:t>злоупотребляющих</w:t>
      </w:r>
      <w:r>
        <w:rPr>
          <w:rFonts w:ascii="Arial" w:hAnsi="Arial" w:cs="Arial"/>
          <w:b/>
          <w:bCs/>
          <w:sz w:val="22"/>
          <w:szCs w:val="22"/>
        </w:rPr>
        <w:t xml:space="preserve"> </w:t>
      </w:r>
      <w:r>
        <w:rPr>
          <w:rFonts w:ascii="Arial" w:hAnsi="Arial"/>
          <w:b/>
          <w:bCs/>
          <w:sz w:val="22"/>
          <w:szCs w:val="22"/>
        </w:rPr>
        <w:t>опиоидами</w:t>
      </w:r>
    </w:p>
    <w:p w14:paraId="2E20C324" w14:textId="77777777" w:rsidR="008B35D8" w:rsidRDefault="008B35D8">
      <w:pPr>
        <w:shd w:val="clear" w:color="auto" w:fill="FFFFFF"/>
        <w:spacing w:before="230" w:line="235" w:lineRule="exact"/>
        <w:ind w:left="10" w:right="475" w:firstLine="288"/>
        <w:jc w:val="both"/>
      </w:pPr>
      <w:r>
        <w:rPr>
          <w:spacing w:val="-1"/>
        </w:rPr>
        <w:t xml:space="preserve">До начала эпидемии СПИДа средняя ежегодная смертность больных героиновой </w:t>
      </w:r>
      <w:r>
        <w:rPr>
          <w:spacing w:val="-5"/>
        </w:rPr>
        <w:t xml:space="preserve">наркоманией в Европе и США составляла 1-2%. Начиная с 1960-х гг. несчастные случаи, </w:t>
      </w:r>
      <w:r>
        <w:rPr>
          <w:spacing w:val="-2"/>
        </w:rPr>
        <w:t xml:space="preserve">так или иначе связанные со злоупотреблением героином, стали основной причиной </w:t>
      </w:r>
      <w:r>
        <w:rPr>
          <w:spacing w:val="-6"/>
        </w:rPr>
        <w:t xml:space="preserve">смерти у жителей Нью-Йорка в возрасте 15-35 лет </w:t>
      </w:r>
      <w:r w:rsidRPr="003B11F8">
        <w:rPr>
          <w:spacing w:val="-6"/>
        </w:rPr>
        <w:t>(</w:t>
      </w:r>
      <w:r>
        <w:rPr>
          <w:spacing w:val="-6"/>
          <w:lang w:val="en-US"/>
        </w:rPr>
        <w:t>Brust</w:t>
      </w:r>
      <w:r w:rsidRPr="003B11F8">
        <w:rPr>
          <w:spacing w:val="-6"/>
        </w:rPr>
        <w:t xml:space="preserve">, </w:t>
      </w:r>
      <w:r>
        <w:rPr>
          <w:spacing w:val="-6"/>
        </w:rPr>
        <w:t xml:space="preserve">2004). Смертность в среде ПИН </w:t>
      </w:r>
      <w:r>
        <w:rPr>
          <w:spacing w:val="-3"/>
        </w:rPr>
        <w:t xml:space="preserve">Италии в 13 раз превышает аналогичный показатель у лиц тех же возрастных групп, не </w:t>
      </w:r>
      <w:r>
        <w:t xml:space="preserve">употребляющих наркотики </w:t>
      </w:r>
      <w:r w:rsidRPr="003B11F8">
        <w:t>(</w:t>
      </w:r>
      <w:r>
        <w:rPr>
          <w:lang w:val="en-US"/>
        </w:rPr>
        <w:t>Quaglio</w:t>
      </w:r>
      <w:r w:rsidRPr="003B11F8">
        <w:t xml:space="preserve"> </w:t>
      </w:r>
      <w:r>
        <w:rPr>
          <w:lang w:val="en-US"/>
        </w:rPr>
        <w:t>et</w:t>
      </w:r>
      <w:r w:rsidRPr="003B11F8">
        <w:t xml:space="preserve"> </w:t>
      </w:r>
      <w:r>
        <w:rPr>
          <w:lang w:val="en-US"/>
        </w:rPr>
        <w:t>al</w:t>
      </w:r>
      <w:r w:rsidRPr="003B11F8">
        <w:t xml:space="preserve">., </w:t>
      </w:r>
      <w:r>
        <w:t>2001).</w:t>
      </w:r>
    </w:p>
    <w:p w14:paraId="39EB11A6" w14:textId="77777777" w:rsidR="008B35D8" w:rsidRDefault="008B35D8">
      <w:pPr>
        <w:shd w:val="clear" w:color="auto" w:fill="FFFFFF"/>
        <w:spacing w:line="235" w:lineRule="exact"/>
        <w:ind w:left="14" w:right="480" w:firstLine="298"/>
        <w:jc w:val="both"/>
      </w:pPr>
      <w:r>
        <w:rPr>
          <w:spacing w:val="-4"/>
        </w:rPr>
        <w:t>Среди причин повышенной смертности потребителей опиоидов конкурируют пере</w:t>
      </w:r>
      <w:r>
        <w:rPr>
          <w:spacing w:val="-4"/>
        </w:rPr>
        <w:softHyphen/>
      </w:r>
      <w:r>
        <w:t>дозировка наркотика и ВИЧ-инфекция.</w:t>
      </w:r>
    </w:p>
    <w:p w14:paraId="0A10D16B" w14:textId="77777777" w:rsidR="008B35D8" w:rsidRDefault="008B35D8">
      <w:pPr>
        <w:shd w:val="clear" w:color="auto" w:fill="FFFFFF"/>
        <w:spacing w:line="235" w:lineRule="exact"/>
        <w:ind w:left="14" w:right="475" w:firstLine="288"/>
        <w:jc w:val="both"/>
      </w:pPr>
      <w:r>
        <w:rPr>
          <w:spacing w:val="-4"/>
        </w:rPr>
        <w:t>Частота показателей летальности, в зависимости от основных причин, имеет тендер</w:t>
      </w:r>
      <w:r>
        <w:rPr>
          <w:spacing w:val="-4"/>
        </w:rPr>
        <w:softHyphen/>
        <w:t xml:space="preserve">ные различия: мужчины чаще женщин погибают от передозировки наркотика, тогда как </w:t>
      </w:r>
      <w:r>
        <w:rPr>
          <w:spacing w:val="-5"/>
        </w:rPr>
        <w:t xml:space="preserve">у женщин несколько выше частота смертей, обусловленных ВИЧ-инфекцией </w:t>
      </w:r>
      <w:r w:rsidRPr="003B11F8">
        <w:rPr>
          <w:spacing w:val="-5"/>
        </w:rPr>
        <w:t>(</w:t>
      </w:r>
      <w:r>
        <w:rPr>
          <w:spacing w:val="-5"/>
          <w:lang w:val="en-US"/>
        </w:rPr>
        <w:t>Bargagli</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 xml:space="preserve">2001; </w:t>
      </w:r>
      <w:r>
        <w:rPr>
          <w:spacing w:val="-5"/>
          <w:lang w:val="en-US"/>
        </w:rPr>
        <w:t>Altice</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 xml:space="preserve">2003). Соотношение частоты смертельной передозировки у мужчин </w:t>
      </w:r>
      <w:r>
        <w:t xml:space="preserve">и женщин выглядит как 3:1 (Солохин </w:t>
      </w:r>
      <w:r>
        <w:rPr>
          <w:lang w:val="en-US"/>
        </w:rPr>
        <w:t>et</w:t>
      </w:r>
      <w:r w:rsidRPr="003B11F8">
        <w:t xml:space="preserve"> </w:t>
      </w:r>
      <w:r>
        <w:rPr>
          <w:lang w:val="en-US"/>
        </w:rPr>
        <w:t>al</w:t>
      </w:r>
      <w:r w:rsidRPr="003B11F8">
        <w:t xml:space="preserve">., </w:t>
      </w:r>
      <w:r>
        <w:t>2002).</w:t>
      </w:r>
    </w:p>
    <w:p w14:paraId="423EAD9E" w14:textId="77777777" w:rsidR="008B35D8" w:rsidRDefault="008B35D8">
      <w:pPr>
        <w:shd w:val="clear" w:color="auto" w:fill="FFFFFF"/>
        <w:spacing w:line="235" w:lineRule="exact"/>
        <w:ind w:left="24" w:right="470" w:firstLine="298"/>
        <w:jc w:val="both"/>
      </w:pPr>
      <w:r>
        <w:rPr>
          <w:spacing w:val="-4"/>
        </w:rPr>
        <w:t>М</w:t>
      </w:r>
      <w:r w:rsidRPr="003B11F8">
        <w:rPr>
          <w:spacing w:val="-4"/>
          <w:lang w:val="en-US"/>
        </w:rPr>
        <w:t xml:space="preserve">. </w:t>
      </w:r>
      <w:r>
        <w:rPr>
          <w:spacing w:val="-4"/>
          <w:lang w:val="en-US"/>
        </w:rPr>
        <w:t xml:space="preserve">Warner-Smith </w:t>
      </w:r>
      <w:r>
        <w:rPr>
          <w:spacing w:val="-4"/>
        </w:rPr>
        <w:t>и</w:t>
      </w:r>
      <w:r w:rsidRPr="003B11F8">
        <w:rPr>
          <w:spacing w:val="-4"/>
          <w:lang w:val="en-US"/>
        </w:rPr>
        <w:t xml:space="preserve"> </w:t>
      </w:r>
      <w:r>
        <w:rPr>
          <w:spacing w:val="-4"/>
        </w:rPr>
        <w:t>соавт</w:t>
      </w:r>
      <w:r w:rsidRPr="003B11F8">
        <w:rPr>
          <w:spacing w:val="-4"/>
          <w:lang w:val="en-US"/>
        </w:rPr>
        <w:t xml:space="preserve">. </w:t>
      </w:r>
      <w:r>
        <w:rPr>
          <w:spacing w:val="-4"/>
        </w:rPr>
        <w:t>(2002), наблюдавшие 198 больных героиновой наркомани</w:t>
      </w:r>
      <w:r>
        <w:rPr>
          <w:spacing w:val="-4"/>
        </w:rPr>
        <w:softHyphen/>
      </w:r>
      <w:r>
        <w:rPr>
          <w:spacing w:val="-2"/>
        </w:rPr>
        <w:t xml:space="preserve">ей, сообщают, что 59% из них перенесли передозировку наркотика, причем 28% — в </w:t>
      </w:r>
      <w:r>
        <w:rPr>
          <w:spacing w:val="-3"/>
        </w:rPr>
        <w:t xml:space="preserve">течение последнего года. К. С. </w:t>
      </w:r>
      <w:r>
        <w:rPr>
          <w:spacing w:val="-3"/>
          <w:lang w:val="en-US"/>
        </w:rPr>
        <w:t>Ochoa</w:t>
      </w:r>
      <w:r w:rsidRPr="003B11F8">
        <w:rPr>
          <w:spacing w:val="-3"/>
        </w:rPr>
        <w:t xml:space="preserve"> </w:t>
      </w:r>
      <w:r>
        <w:rPr>
          <w:spacing w:val="-3"/>
        </w:rPr>
        <w:t xml:space="preserve">и соавт. (2001) на основании опроса молодых (до 30 лет) ПИН сообщают, что по крайней мере одну передозировку опиоидов перенесли 48% больных, причем среднее количество перенесенных передозировок приближалось </w:t>
      </w:r>
      <w:r>
        <w:rPr>
          <w:spacing w:val="-4"/>
        </w:rPr>
        <w:t>к двум. По понятной причине указанные авторами величины не включали случаи смер</w:t>
      </w:r>
      <w:r>
        <w:rPr>
          <w:spacing w:val="-4"/>
        </w:rPr>
        <w:softHyphen/>
      </w:r>
      <w:r>
        <w:t>тельной передозировки героина.</w:t>
      </w:r>
    </w:p>
    <w:p w14:paraId="799765A1" w14:textId="77777777" w:rsidR="008B35D8" w:rsidRDefault="008B35D8">
      <w:pPr>
        <w:shd w:val="clear" w:color="auto" w:fill="FFFFFF"/>
        <w:spacing w:before="5" w:line="235" w:lineRule="exact"/>
        <w:ind w:left="38" w:right="480" w:firstLine="283"/>
        <w:jc w:val="both"/>
      </w:pPr>
      <w:r>
        <w:rPr>
          <w:spacing w:val="-1"/>
        </w:rPr>
        <w:t xml:space="preserve">Неясным остается вопрос о соотношении частоты случайной и преднамеренной </w:t>
      </w:r>
      <w:r>
        <w:rPr>
          <w:spacing w:val="-2"/>
        </w:rPr>
        <w:t xml:space="preserve">(суицидальной) передозировки опиоидов у больных наркоманией </w:t>
      </w:r>
      <w:r w:rsidRPr="003B11F8">
        <w:rPr>
          <w:spacing w:val="-2"/>
        </w:rPr>
        <w:t>(</w:t>
      </w:r>
      <w:r>
        <w:rPr>
          <w:spacing w:val="-2"/>
          <w:lang w:val="en-US"/>
        </w:rPr>
        <w:t>Miotto</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 xml:space="preserve">1997; </w:t>
      </w:r>
      <w:r>
        <w:rPr>
          <w:lang w:val="en-US"/>
        </w:rPr>
        <w:t>Bolognini</w:t>
      </w:r>
      <w:r w:rsidRPr="003B11F8">
        <w:t xml:space="preserve"> </w:t>
      </w:r>
      <w:r>
        <w:rPr>
          <w:lang w:val="en-US"/>
        </w:rPr>
        <w:t>et</w:t>
      </w:r>
      <w:r w:rsidRPr="003B11F8">
        <w:t xml:space="preserve"> </w:t>
      </w:r>
      <w:r>
        <w:rPr>
          <w:lang w:val="en-US"/>
        </w:rPr>
        <w:t>al</w:t>
      </w:r>
      <w:r w:rsidRPr="003B11F8">
        <w:t xml:space="preserve">., </w:t>
      </w:r>
      <w:r>
        <w:t xml:space="preserve">2002; </w:t>
      </w:r>
      <w:r>
        <w:rPr>
          <w:lang w:val="en-US"/>
        </w:rPr>
        <w:t>Darke</w:t>
      </w:r>
      <w:r w:rsidRPr="003B11F8">
        <w:t xml:space="preserve">, </w:t>
      </w:r>
      <w:r>
        <w:rPr>
          <w:lang w:val="en-US"/>
        </w:rPr>
        <w:t>Ross</w:t>
      </w:r>
      <w:r w:rsidRPr="003B11F8">
        <w:t xml:space="preserve">, </w:t>
      </w:r>
      <w:r>
        <w:t>2002).</w:t>
      </w:r>
    </w:p>
    <w:p w14:paraId="4022CC85" w14:textId="77777777" w:rsidR="008B35D8" w:rsidRDefault="008B35D8">
      <w:pPr>
        <w:shd w:val="clear" w:color="auto" w:fill="FFFFFF"/>
        <w:spacing w:before="5" w:line="235" w:lineRule="exact"/>
        <w:ind w:left="38" w:right="480" w:firstLine="283"/>
        <w:jc w:val="both"/>
        <w:sectPr w:rsidR="008B35D8">
          <w:type w:val="continuous"/>
          <w:pgSz w:w="12240" w:h="15840"/>
          <w:pgMar w:top="1440" w:right="2057" w:bottom="720" w:left="2411" w:header="720" w:footer="720" w:gutter="0"/>
          <w:cols w:space="60"/>
          <w:noEndnote/>
        </w:sectPr>
      </w:pPr>
    </w:p>
    <w:p w14:paraId="120CEE0D" w14:textId="77777777" w:rsidR="008B35D8" w:rsidRDefault="008B35D8">
      <w:pPr>
        <w:shd w:val="clear" w:color="auto" w:fill="FFFFFF"/>
        <w:spacing w:before="24"/>
      </w:pPr>
      <w:r>
        <w:rPr>
          <w:rFonts w:ascii="Arial" w:hAnsi="Arial" w:cs="Arial"/>
          <w:sz w:val="18"/>
          <w:szCs w:val="18"/>
        </w:rPr>
        <w:t>320</w:t>
      </w:r>
    </w:p>
    <w:p w14:paraId="15151323"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648BD1D9" w14:textId="77777777" w:rsidR="008B35D8" w:rsidRDefault="008B35D8">
      <w:pPr>
        <w:shd w:val="clear" w:color="auto" w:fill="FFFFFF"/>
        <w:sectPr w:rsidR="008B35D8">
          <w:pgSz w:w="12240" w:h="15840"/>
          <w:pgMar w:top="1440" w:right="2585" w:bottom="720" w:left="2344" w:header="720" w:footer="720" w:gutter="0"/>
          <w:cols w:num="2" w:sep="1" w:space="720" w:equalWidth="0">
            <w:col w:w="720" w:space="1416"/>
            <w:col w:w="5174"/>
          </w:cols>
          <w:noEndnote/>
        </w:sectPr>
      </w:pPr>
    </w:p>
    <w:p w14:paraId="62FE4B25" w14:textId="77777777" w:rsidR="008B35D8" w:rsidRDefault="008B35D8">
      <w:pPr>
        <w:shd w:val="clear" w:color="auto" w:fill="FFFFFF"/>
        <w:spacing w:before="250" w:line="235" w:lineRule="exact"/>
        <w:ind w:left="14" w:right="5" w:firstLine="341"/>
        <w:jc w:val="both"/>
      </w:pPr>
      <w:r>
        <w:rPr>
          <w:spacing w:val="-3"/>
        </w:rPr>
        <w:t>Вопреки распространенному заблуждению, передозировка наркотика может разви</w:t>
      </w:r>
      <w:r>
        <w:rPr>
          <w:spacing w:val="-3"/>
        </w:rPr>
        <w:softHyphen/>
        <w:t>ваться не только при внутривенном, но и при внутримышечном и подкожном введении, а также при курении и вдыхании через нос. Описаны случаи смертельной передозиров</w:t>
      </w:r>
      <w:r>
        <w:rPr>
          <w:spacing w:val="-3"/>
        </w:rPr>
        <w:softHyphen/>
      </w:r>
      <w:r>
        <w:rPr>
          <w:spacing w:val="-5"/>
        </w:rPr>
        <w:t xml:space="preserve">ки героина при интраназальном употреблении </w:t>
      </w:r>
      <w:r w:rsidRPr="003B11F8">
        <w:rPr>
          <w:spacing w:val="-5"/>
        </w:rPr>
        <w:t>(</w:t>
      </w:r>
      <w:r>
        <w:rPr>
          <w:spacing w:val="-5"/>
          <w:lang w:val="en-US"/>
        </w:rPr>
        <w:t>Rajs</w:t>
      </w:r>
      <w:r w:rsidRPr="003B11F8">
        <w:rPr>
          <w:spacing w:val="-5"/>
        </w:rPr>
        <w:t xml:space="preserve">, </w:t>
      </w:r>
      <w:r>
        <w:rPr>
          <w:spacing w:val="-5"/>
          <w:lang w:val="en-US"/>
        </w:rPr>
        <w:t>Fugelstad</w:t>
      </w:r>
      <w:r w:rsidRPr="003B11F8">
        <w:rPr>
          <w:spacing w:val="-5"/>
        </w:rPr>
        <w:t xml:space="preserve">, </w:t>
      </w:r>
      <w:r>
        <w:rPr>
          <w:spacing w:val="-5"/>
        </w:rPr>
        <w:t>2000). Имеются наблюде</w:t>
      </w:r>
      <w:r>
        <w:rPr>
          <w:spacing w:val="-5"/>
        </w:rPr>
        <w:softHyphen/>
      </w:r>
      <w:r>
        <w:rPr>
          <w:spacing w:val="-4"/>
        </w:rPr>
        <w:t xml:space="preserve">ния суицидальной интраназальной передозировки героина </w:t>
      </w:r>
      <w:r w:rsidRPr="003B11F8">
        <w:rPr>
          <w:spacing w:val="-4"/>
        </w:rPr>
        <w:t>(</w:t>
      </w:r>
      <w:r>
        <w:rPr>
          <w:spacing w:val="-4"/>
          <w:lang w:val="en-US"/>
        </w:rPr>
        <w:t>Wyler</w:t>
      </w:r>
      <w:r w:rsidRPr="003B11F8">
        <w:rPr>
          <w:spacing w:val="-4"/>
        </w:rPr>
        <w:t xml:space="preserve">, </w:t>
      </w:r>
      <w:r>
        <w:rPr>
          <w:spacing w:val="-4"/>
          <w:lang w:val="en-US"/>
        </w:rPr>
        <w:t>Zollinger</w:t>
      </w:r>
      <w:r w:rsidRPr="003B11F8">
        <w:rPr>
          <w:spacing w:val="-4"/>
        </w:rPr>
        <w:t>, 1</w:t>
      </w:r>
      <w:r>
        <w:rPr>
          <w:spacing w:val="-4"/>
        </w:rPr>
        <w:t>997). Мно</w:t>
      </w:r>
      <w:r>
        <w:rPr>
          <w:spacing w:val="-4"/>
        </w:rPr>
        <w:softHyphen/>
      </w:r>
      <w:r>
        <w:rPr>
          <w:spacing w:val="-1"/>
        </w:rPr>
        <w:t xml:space="preserve">гочисленные исследования показывают, что степень риска летальной передозировки </w:t>
      </w:r>
      <w:r>
        <w:rPr>
          <w:spacing w:val="-2"/>
        </w:rPr>
        <w:t>героина при внутривенном и интраназальном способах его употребления имеет сопо</w:t>
      </w:r>
      <w:r>
        <w:rPr>
          <w:spacing w:val="-2"/>
        </w:rPr>
        <w:softHyphen/>
      </w:r>
      <w:r>
        <w:t>ставимые величины.</w:t>
      </w:r>
    </w:p>
    <w:p w14:paraId="5095B810" w14:textId="77777777" w:rsidR="008B35D8" w:rsidRDefault="008B35D8">
      <w:pPr>
        <w:shd w:val="clear" w:color="auto" w:fill="FFFFFF"/>
        <w:spacing w:line="235" w:lineRule="exact"/>
        <w:ind w:left="10" w:right="5" w:firstLine="341"/>
        <w:jc w:val="both"/>
      </w:pPr>
      <w:r>
        <w:rPr>
          <w:spacing w:val="-3"/>
        </w:rPr>
        <w:t>Как правило, передозировка вызывается полными опиоидными агонистами — мор</w:t>
      </w:r>
      <w:r>
        <w:rPr>
          <w:spacing w:val="-3"/>
        </w:rPr>
        <w:softHyphen/>
      </w:r>
      <w:r>
        <w:rPr>
          <w:spacing w:val="-2"/>
        </w:rPr>
        <w:t>фином, героином, метадоном. При злоупотреблении частичными опиоидными агонис</w:t>
      </w:r>
      <w:r>
        <w:rPr>
          <w:spacing w:val="-2"/>
        </w:rPr>
        <w:softHyphen/>
        <w:t>тами и смешанными агонистами-антагонистами риск развития передозировки считает</w:t>
      </w:r>
      <w:r>
        <w:rPr>
          <w:spacing w:val="-2"/>
        </w:rPr>
        <w:softHyphen/>
      </w:r>
      <w:r>
        <w:rPr>
          <w:spacing w:val="-1"/>
        </w:rPr>
        <w:t xml:space="preserve">ся сравнительно невысоким в связи со свойственным этим препаратам «потолочным </w:t>
      </w:r>
      <w:r>
        <w:rPr>
          <w:spacing w:val="-4"/>
        </w:rPr>
        <w:t xml:space="preserve">действием» </w:t>
      </w:r>
      <w:r w:rsidRPr="003B11F8">
        <w:rPr>
          <w:spacing w:val="-4"/>
        </w:rPr>
        <w:t>(</w:t>
      </w:r>
      <w:r>
        <w:rPr>
          <w:spacing w:val="-4"/>
          <w:lang w:val="en-US"/>
        </w:rPr>
        <w:t>ceiling</w:t>
      </w:r>
      <w:r w:rsidRPr="003B11F8">
        <w:rPr>
          <w:spacing w:val="-4"/>
        </w:rPr>
        <w:t xml:space="preserve"> </w:t>
      </w:r>
      <w:r>
        <w:rPr>
          <w:spacing w:val="-4"/>
          <w:lang w:val="en-US"/>
        </w:rPr>
        <w:t>effect</w:t>
      </w:r>
      <w:r w:rsidRPr="003B11F8">
        <w:rPr>
          <w:spacing w:val="-4"/>
        </w:rPr>
        <w:t xml:space="preserve">), </w:t>
      </w:r>
      <w:r>
        <w:rPr>
          <w:spacing w:val="-4"/>
        </w:rPr>
        <w:t>при котором увеличение дозы не сопровождается нарастани</w:t>
      </w:r>
      <w:r>
        <w:rPr>
          <w:spacing w:val="-4"/>
        </w:rPr>
        <w:softHyphen/>
      </w:r>
      <w:r>
        <w:rPr>
          <w:spacing w:val="-3"/>
        </w:rPr>
        <w:t>ем угнетения сознания и респираторной супрессии. Вместе с тем, несмотря на отмечен</w:t>
      </w:r>
      <w:r>
        <w:rPr>
          <w:spacing w:val="-3"/>
        </w:rPr>
        <w:softHyphen/>
      </w:r>
      <w:r>
        <w:rPr>
          <w:spacing w:val="-2"/>
        </w:rPr>
        <w:t>ную особенность препаратов смешанной опиоидной активности, смертельная передо</w:t>
      </w:r>
      <w:r>
        <w:rPr>
          <w:spacing w:val="-2"/>
        </w:rPr>
        <w:softHyphen/>
      </w:r>
      <w:r>
        <w:rPr>
          <w:spacing w:val="-1"/>
        </w:rPr>
        <w:t>зировка при их злоупотреблении также возможна. Риск смертельной передозировки опиоидов с «потолочным эффектом» повышается при их одновременном употребле</w:t>
      </w:r>
      <w:r>
        <w:rPr>
          <w:spacing w:val="-1"/>
        </w:rPr>
        <w:softHyphen/>
        <w:t>нии с алкоголем или лекарственными препаратами снотворно-седативной группы.</w:t>
      </w:r>
    </w:p>
    <w:p w14:paraId="1AC30DB0" w14:textId="77777777" w:rsidR="008B35D8" w:rsidRDefault="008B35D8">
      <w:pPr>
        <w:shd w:val="clear" w:color="auto" w:fill="FFFFFF"/>
        <w:spacing w:line="235" w:lineRule="exact"/>
        <w:ind w:left="10" w:firstLine="336"/>
        <w:jc w:val="both"/>
      </w:pPr>
      <w:r>
        <w:rPr>
          <w:spacing w:val="-2"/>
        </w:rPr>
        <w:t xml:space="preserve">Опасной для жизни считается комбинация героина, этанола и хинина (последний, </w:t>
      </w:r>
      <w:r>
        <w:rPr>
          <w:spacing w:val="-4"/>
        </w:rPr>
        <w:t>как уже указывалось выше, иногда является компонентом токсических примесей к улич</w:t>
      </w:r>
      <w:r>
        <w:rPr>
          <w:spacing w:val="-4"/>
        </w:rPr>
        <w:softHyphen/>
      </w:r>
      <w:r>
        <w:rPr>
          <w:spacing w:val="-2"/>
        </w:rPr>
        <w:t>ным наркотикам). Как героин, так и этанол способны вызвать нарушения сердечного ритма; их синергическое действие, особенно в сочетании с токсическим действием хи</w:t>
      </w:r>
      <w:r>
        <w:rPr>
          <w:spacing w:val="-2"/>
        </w:rPr>
        <w:softHyphen/>
        <w:t xml:space="preserve">нина, существенно повышает риск внезапной смерти больных наркоманией </w:t>
      </w:r>
      <w:r w:rsidRPr="003B11F8">
        <w:rPr>
          <w:spacing w:val="-2"/>
        </w:rPr>
        <w:t>(</w:t>
      </w:r>
      <w:r>
        <w:rPr>
          <w:spacing w:val="-2"/>
          <w:lang w:val="en-US"/>
        </w:rPr>
        <w:t>Levine</w:t>
      </w:r>
      <w:r w:rsidRPr="003B11F8">
        <w:rPr>
          <w:spacing w:val="-2"/>
        </w:rPr>
        <w:t xml:space="preserve"> </w:t>
      </w:r>
      <w:r>
        <w:rPr>
          <w:spacing w:val="-2"/>
          <w:lang w:val="en-US"/>
        </w:rPr>
        <w:t>et</w:t>
      </w:r>
      <w:r w:rsidRPr="003B11F8">
        <w:rPr>
          <w:spacing w:val="-2"/>
        </w:rPr>
        <w:t xml:space="preserve"> </w:t>
      </w:r>
      <w:r>
        <w:rPr>
          <w:lang w:val="en-US"/>
        </w:rPr>
        <w:t>al</w:t>
      </w:r>
      <w:r w:rsidRPr="003B11F8">
        <w:t>., 1973;</w:t>
      </w:r>
      <w:r>
        <w:rPr>
          <w:lang w:val="en-US"/>
        </w:rPr>
        <w:t>Ruttenber</w:t>
      </w:r>
      <w:r w:rsidRPr="003B11F8">
        <w:t xml:space="preserve">, </w:t>
      </w:r>
      <w:r>
        <w:rPr>
          <w:lang w:val="en-US"/>
        </w:rPr>
        <w:t>Luke</w:t>
      </w:r>
      <w:r w:rsidRPr="003B11F8">
        <w:t xml:space="preserve">, </w:t>
      </w:r>
      <w:r>
        <w:t>1990).</w:t>
      </w:r>
    </w:p>
    <w:p w14:paraId="47F0E48A" w14:textId="77777777" w:rsidR="008B35D8" w:rsidRDefault="008B35D8">
      <w:pPr>
        <w:shd w:val="clear" w:color="auto" w:fill="FFFFFF"/>
        <w:spacing w:line="235" w:lineRule="exact"/>
        <w:ind w:left="5" w:right="5" w:firstLine="341"/>
        <w:jc w:val="both"/>
      </w:pPr>
      <w:r>
        <w:rPr>
          <w:spacing w:val="-3"/>
        </w:rPr>
        <w:t xml:space="preserve">Существуют указания на рост количества передозировок метадона, обусловленных </w:t>
      </w:r>
      <w:r>
        <w:rPr>
          <w:spacing w:val="-4"/>
        </w:rPr>
        <w:t>его немедицинским употреблением. В 2001 г. в США было зафиксировано 10 725 случа</w:t>
      </w:r>
      <w:r>
        <w:rPr>
          <w:spacing w:val="-4"/>
        </w:rPr>
        <w:softHyphen/>
      </w:r>
      <w:r>
        <w:rPr>
          <w:spacing w:val="-3"/>
        </w:rPr>
        <w:t>ев поступления больных с передозировкой метадона в отделения неотложной медицин</w:t>
      </w:r>
      <w:r>
        <w:rPr>
          <w:spacing w:val="-3"/>
        </w:rPr>
        <w:softHyphen/>
      </w:r>
      <w:r>
        <w:rPr>
          <w:spacing w:val="-1"/>
        </w:rPr>
        <w:t xml:space="preserve">ской помощи, что примерно вдвое превысило соответствующий показатель в 1999 г. </w:t>
      </w:r>
      <w:r w:rsidRPr="003B11F8">
        <w:t>(</w:t>
      </w:r>
      <w:r>
        <w:rPr>
          <w:lang w:val="en-US"/>
        </w:rPr>
        <w:t>Brust</w:t>
      </w:r>
      <w:r w:rsidRPr="003B11F8">
        <w:t xml:space="preserve">, </w:t>
      </w:r>
      <w:r>
        <w:t>2004).</w:t>
      </w:r>
    </w:p>
    <w:p w14:paraId="7F7C6688" w14:textId="77777777" w:rsidR="008B35D8" w:rsidRDefault="008B35D8">
      <w:pPr>
        <w:shd w:val="clear" w:color="auto" w:fill="FFFFFF"/>
        <w:spacing w:line="235" w:lineRule="exact"/>
        <w:ind w:left="5" w:right="10" w:firstLine="341"/>
        <w:jc w:val="both"/>
      </w:pPr>
      <w:r>
        <w:rPr>
          <w:spacing w:val="-2"/>
        </w:rPr>
        <w:t>Определенный риск внезапной смерти у реципиентов метадоновых программ свя</w:t>
      </w:r>
      <w:r>
        <w:rPr>
          <w:spacing w:val="-2"/>
        </w:rPr>
        <w:softHyphen/>
      </w:r>
      <w:r>
        <w:rPr>
          <w:spacing w:val="-1"/>
        </w:rPr>
        <w:t xml:space="preserve">зан с синдромом ночного апноэ, частота которого у употребляющих метадон (и тем </w:t>
      </w:r>
      <w:r>
        <w:rPr>
          <w:spacing w:val="-2"/>
        </w:rPr>
        <w:t xml:space="preserve">более «уличные» опиоиды) выше, чем у здоровых лиц </w:t>
      </w:r>
      <w:r w:rsidRPr="003B11F8">
        <w:rPr>
          <w:spacing w:val="-2"/>
        </w:rPr>
        <w:t>(</w:t>
      </w:r>
      <w:r>
        <w:rPr>
          <w:spacing w:val="-2"/>
          <w:lang w:val="en-US"/>
        </w:rPr>
        <w:t>Teichtahl</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2001).</w:t>
      </w:r>
    </w:p>
    <w:p w14:paraId="62767EE4" w14:textId="77777777" w:rsidR="008B35D8" w:rsidRDefault="008B35D8">
      <w:pPr>
        <w:shd w:val="clear" w:color="auto" w:fill="FFFFFF"/>
        <w:spacing w:line="235" w:lineRule="exact"/>
        <w:ind w:left="10" w:right="14" w:firstLine="336"/>
        <w:jc w:val="both"/>
      </w:pPr>
      <w:r>
        <w:rPr>
          <w:spacing w:val="-1"/>
        </w:rPr>
        <w:t xml:space="preserve">К числу факторов риска смертельной передозировки героина относятся тот или </w:t>
      </w:r>
      <w:r>
        <w:rPr>
          <w:spacing w:val="-3"/>
        </w:rPr>
        <w:t xml:space="preserve">иной период воздержания от наркотиков, предшествующий последнему употреблению, и сочетанная опиоидно-алкогольная интоксикация </w:t>
      </w:r>
      <w:r w:rsidRPr="003B11F8">
        <w:rPr>
          <w:spacing w:val="-3"/>
        </w:rPr>
        <w:t>(</w:t>
      </w:r>
      <w:r>
        <w:rPr>
          <w:spacing w:val="-3"/>
          <w:lang w:val="en-US"/>
        </w:rPr>
        <w:t>Fugelstad</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2003). Описаны слу</w:t>
      </w:r>
      <w:r>
        <w:rPr>
          <w:spacing w:val="-3"/>
        </w:rPr>
        <w:softHyphen/>
      </w:r>
      <w:r>
        <w:rPr>
          <w:spacing w:val="-4"/>
        </w:rPr>
        <w:t>чаи смертельной передозировки героина с низкими плазменными концентрациями мор</w:t>
      </w:r>
      <w:r>
        <w:rPr>
          <w:spacing w:val="-4"/>
        </w:rPr>
        <w:softHyphen/>
      </w:r>
      <w:r>
        <w:rPr>
          <w:spacing w:val="-2"/>
        </w:rPr>
        <w:t xml:space="preserve">фина и относительно высокими концентрациями этанола </w:t>
      </w:r>
      <w:r w:rsidRPr="003B11F8">
        <w:rPr>
          <w:spacing w:val="-2"/>
        </w:rPr>
        <w:t>(</w:t>
      </w:r>
      <w:r>
        <w:rPr>
          <w:spacing w:val="-2"/>
          <w:lang w:val="en-US"/>
        </w:rPr>
        <w:t>Rajs</w:t>
      </w:r>
      <w:r w:rsidRPr="003B11F8">
        <w:rPr>
          <w:spacing w:val="-2"/>
        </w:rPr>
        <w:t xml:space="preserve">, </w:t>
      </w:r>
      <w:r>
        <w:rPr>
          <w:spacing w:val="-2"/>
          <w:lang w:val="en-US"/>
        </w:rPr>
        <w:t>Fugelstad</w:t>
      </w:r>
      <w:r w:rsidRPr="003B11F8">
        <w:rPr>
          <w:spacing w:val="-2"/>
        </w:rPr>
        <w:t xml:space="preserve">, </w:t>
      </w:r>
      <w:r>
        <w:rPr>
          <w:spacing w:val="-2"/>
        </w:rPr>
        <w:t>2000).</w:t>
      </w:r>
    </w:p>
    <w:p w14:paraId="76EEEB08" w14:textId="77777777" w:rsidR="008B35D8" w:rsidRDefault="008B35D8">
      <w:pPr>
        <w:shd w:val="clear" w:color="auto" w:fill="FFFFFF"/>
        <w:spacing w:line="235" w:lineRule="exact"/>
        <w:ind w:right="14" w:firstLine="350"/>
        <w:jc w:val="both"/>
      </w:pPr>
      <w:r>
        <w:rPr>
          <w:spacing w:val="-2"/>
        </w:rPr>
        <w:t>Повышение риска летальной супрессии дыхательных центров при новом употреб</w:t>
      </w:r>
      <w:r>
        <w:rPr>
          <w:spacing w:val="-2"/>
        </w:rPr>
        <w:softHyphen/>
      </w:r>
      <w:r>
        <w:rPr>
          <w:spacing w:val="-3"/>
        </w:rPr>
        <w:t>лении наркотика после периода воздержания объясняется уменьшением или исчезнове</w:t>
      </w:r>
      <w:r>
        <w:rPr>
          <w:spacing w:val="-3"/>
        </w:rPr>
        <w:softHyphen/>
      </w:r>
      <w:r>
        <w:rPr>
          <w:spacing w:val="-2"/>
        </w:rPr>
        <w:t>нием (в зависимости от продолжительности воздержания) толерантности к опиоидам.</w:t>
      </w:r>
    </w:p>
    <w:p w14:paraId="46BB9BED" w14:textId="77777777" w:rsidR="008B35D8" w:rsidRDefault="008B35D8">
      <w:pPr>
        <w:shd w:val="clear" w:color="auto" w:fill="FFFFFF"/>
        <w:spacing w:line="235" w:lineRule="exact"/>
        <w:ind w:left="14" w:right="14" w:firstLine="336"/>
        <w:jc w:val="both"/>
      </w:pPr>
      <w:r>
        <w:rPr>
          <w:spacing w:val="-3"/>
        </w:rPr>
        <w:t>В литературе обсуждается вопрос об участии реакций гиперчувствительности в ге-</w:t>
      </w:r>
      <w:r>
        <w:rPr>
          <w:spacing w:val="-2"/>
        </w:rPr>
        <w:t xml:space="preserve">незе случаев внезапной смерти лиц, злоупотребляющих опиоидами </w:t>
      </w:r>
      <w:r w:rsidRPr="003B11F8">
        <w:rPr>
          <w:spacing w:val="-2"/>
        </w:rPr>
        <w:t>(</w:t>
      </w:r>
      <w:r>
        <w:rPr>
          <w:spacing w:val="-2"/>
          <w:lang w:val="en-US"/>
        </w:rPr>
        <w:t>Edston</w:t>
      </w:r>
      <w:r w:rsidRPr="003B11F8">
        <w:rPr>
          <w:spacing w:val="-2"/>
        </w:rPr>
        <w:t xml:space="preserve">, </w:t>
      </w:r>
      <w:r>
        <w:rPr>
          <w:spacing w:val="-2"/>
          <w:lang w:val="en-US"/>
        </w:rPr>
        <w:t>van</w:t>
      </w:r>
      <w:r w:rsidRPr="003B11F8">
        <w:rPr>
          <w:spacing w:val="-2"/>
        </w:rPr>
        <w:t xml:space="preserve"> </w:t>
      </w:r>
      <w:r>
        <w:rPr>
          <w:spacing w:val="-2"/>
          <w:lang w:val="en-US"/>
        </w:rPr>
        <w:t>Hage</w:t>
      </w:r>
      <w:r w:rsidRPr="003B11F8">
        <w:rPr>
          <w:spacing w:val="-2"/>
        </w:rPr>
        <w:t>-</w:t>
      </w:r>
      <w:r>
        <w:rPr>
          <w:spacing w:val="-2"/>
          <w:lang w:val="en-US"/>
        </w:rPr>
        <w:t>Hamsten</w:t>
      </w:r>
      <w:r w:rsidRPr="003B11F8">
        <w:rPr>
          <w:spacing w:val="-2"/>
        </w:rPr>
        <w:t xml:space="preserve">, </w:t>
      </w:r>
      <w:r>
        <w:rPr>
          <w:spacing w:val="-2"/>
        </w:rPr>
        <w:t xml:space="preserve">1997). В области гипотез находится смерть больных наркоманией в связи с </w:t>
      </w:r>
      <w:r>
        <w:t>внезапной остановкой сердца.</w:t>
      </w:r>
    </w:p>
    <w:p w14:paraId="26599D0E" w14:textId="77777777" w:rsidR="008B35D8" w:rsidRDefault="008B35D8">
      <w:pPr>
        <w:shd w:val="clear" w:color="auto" w:fill="FFFFFF"/>
        <w:spacing w:line="235" w:lineRule="exact"/>
        <w:ind w:right="14" w:firstLine="336"/>
        <w:jc w:val="both"/>
      </w:pPr>
      <w:r>
        <w:rPr>
          <w:spacing w:val="-2"/>
        </w:rPr>
        <w:t xml:space="preserve">Более высокие показатели смертности у ПИН по сравнению с аналогичными по </w:t>
      </w:r>
      <w:r>
        <w:rPr>
          <w:spacing w:val="-3"/>
        </w:rPr>
        <w:t>возрасту и иными признакам социальными группами обусловлены не только передози</w:t>
      </w:r>
      <w:r>
        <w:rPr>
          <w:spacing w:val="-3"/>
        </w:rPr>
        <w:softHyphen/>
        <w:t>ровкой наркотика и ВИЧ-состояниями, но и другими причинами медицинского и неме</w:t>
      </w:r>
      <w:r>
        <w:rPr>
          <w:spacing w:val="-3"/>
        </w:rPr>
        <w:softHyphen/>
      </w:r>
      <w:r>
        <w:t>дицинского характера.</w:t>
      </w:r>
    </w:p>
    <w:p w14:paraId="56EAE046" w14:textId="77777777" w:rsidR="008B35D8" w:rsidRDefault="008B35D8">
      <w:pPr>
        <w:shd w:val="clear" w:color="auto" w:fill="FFFFFF"/>
        <w:spacing w:line="235" w:lineRule="exact"/>
        <w:ind w:right="14" w:firstLine="336"/>
        <w:jc w:val="both"/>
        <w:sectPr w:rsidR="008B35D8">
          <w:type w:val="continuous"/>
          <w:pgSz w:w="12240" w:h="15840"/>
          <w:pgMar w:top="1440" w:right="2576" w:bottom="720" w:left="2320" w:header="720" w:footer="720" w:gutter="0"/>
          <w:cols w:space="60"/>
          <w:noEndnote/>
        </w:sectPr>
      </w:pPr>
    </w:p>
    <w:p w14:paraId="0BAAD47F" w14:textId="77777777" w:rsidR="008B35D8" w:rsidRDefault="008B35D8">
      <w:pPr>
        <w:shd w:val="clear" w:color="auto" w:fill="FFFFFF"/>
      </w:pPr>
      <w:r>
        <w:rPr>
          <w:spacing w:val="-13"/>
        </w:rPr>
        <w:t>Основные методы лечения опиоидной зависимости</w:t>
      </w:r>
    </w:p>
    <w:p w14:paraId="33A6B14D" w14:textId="77777777" w:rsidR="008B35D8" w:rsidRDefault="008B35D8">
      <w:pPr>
        <w:shd w:val="clear" w:color="auto" w:fill="FFFFFF"/>
        <w:spacing w:before="10"/>
      </w:pPr>
      <w:r>
        <w:br w:type="column"/>
        <w:t>321</w:t>
      </w:r>
    </w:p>
    <w:p w14:paraId="1CECB469" w14:textId="77777777" w:rsidR="008B35D8" w:rsidRDefault="008B35D8">
      <w:pPr>
        <w:shd w:val="clear" w:color="auto" w:fill="FFFFFF"/>
        <w:spacing w:before="10"/>
        <w:sectPr w:rsidR="008B35D8">
          <w:pgSz w:w="12240" w:h="15840"/>
          <w:pgMar w:top="1440" w:right="2062" w:bottom="720" w:left="2407" w:header="720" w:footer="720" w:gutter="0"/>
          <w:cols w:num="2" w:space="720" w:equalWidth="0">
            <w:col w:w="3854" w:space="3197"/>
            <w:col w:w="720"/>
          </w:cols>
          <w:noEndnote/>
        </w:sectPr>
      </w:pPr>
    </w:p>
    <w:p w14:paraId="3FD1E707" w14:textId="77777777" w:rsidR="008B35D8" w:rsidRDefault="008B35D8">
      <w:pPr>
        <w:shd w:val="clear" w:color="auto" w:fill="FFFFFF"/>
        <w:spacing w:before="245" w:line="235" w:lineRule="exact"/>
        <w:ind w:left="5" w:right="456" w:firstLine="322"/>
        <w:jc w:val="both"/>
      </w:pPr>
      <w:r>
        <w:rPr>
          <w:spacing w:val="-5"/>
        </w:rPr>
        <w:t xml:space="preserve">В некоторых случаях кома у лиц, злоупотребляющих наркотиками, имеет симптомы, </w:t>
      </w:r>
      <w:r>
        <w:rPr>
          <w:spacing w:val="-2"/>
        </w:rPr>
        <w:t xml:space="preserve">позволяющие ставить под сомнение наличие передозировки опиоидов как главной ее </w:t>
      </w:r>
      <w:r>
        <w:rPr>
          <w:spacing w:val="-3"/>
        </w:rPr>
        <w:t>причины. Один из характерных признаков подобных коматозных состояний — отсут</w:t>
      </w:r>
      <w:r>
        <w:rPr>
          <w:spacing w:val="-3"/>
        </w:rPr>
        <w:softHyphen/>
      </w:r>
      <w:r>
        <w:rPr>
          <w:spacing w:val="-2"/>
        </w:rPr>
        <w:t xml:space="preserve">ствие респираторных и гемодинамических реакций на введение налоксона. Этиология </w:t>
      </w:r>
      <w:r>
        <w:rPr>
          <w:spacing w:val="-3"/>
        </w:rPr>
        <w:t xml:space="preserve">этих, а также некоторых других случаев смерти у лиц, злоупотребляющих опиоидами. </w:t>
      </w:r>
      <w:r>
        <w:t>неясна и имеет лишь гипотетический характер.</w:t>
      </w:r>
    </w:p>
    <w:p w14:paraId="7298CAEF" w14:textId="77777777" w:rsidR="008B35D8" w:rsidRDefault="008B35D8">
      <w:pPr>
        <w:shd w:val="clear" w:color="auto" w:fill="FFFFFF"/>
        <w:spacing w:line="235" w:lineRule="exact"/>
        <w:ind w:left="10" w:right="461" w:firstLine="302"/>
        <w:jc w:val="both"/>
      </w:pPr>
      <w:r>
        <w:rPr>
          <w:spacing w:val="-4"/>
        </w:rPr>
        <w:t>Среди медицинских причин снижения продолжительности жизни больных наркома</w:t>
      </w:r>
      <w:r>
        <w:rPr>
          <w:spacing w:val="-4"/>
        </w:rPr>
        <w:softHyphen/>
      </w:r>
      <w:r>
        <w:rPr>
          <w:spacing w:val="-2"/>
        </w:rPr>
        <w:t>нией большое значение имеют вирусные гепатиты, поражение сердца и другие висце</w:t>
      </w:r>
      <w:r>
        <w:rPr>
          <w:spacing w:val="-2"/>
        </w:rPr>
        <w:softHyphen/>
      </w:r>
      <w:r>
        <w:t>ральные заболевания.</w:t>
      </w:r>
    </w:p>
    <w:p w14:paraId="6AAE3965" w14:textId="77777777" w:rsidR="008B35D8" w:rsidRDefault="008B35D8">
      <w:pPr>
        <w:shd w:val="clear" w:color="auto" w:fill="FFFFFF"/>
        <w:spacing w:line="235" w:lineRule="exact"/>
        <w:ind w:left="5" w:right="451" w:firstLine="317"/>
        <w:jc w:val="both"/>
      </w:pPr>
      <w:r>
        <w:rPr>
          <w:spacing w:val="-2"/>
        </w:rPr>
        <w:t xml:space="preserve">Необходимость регулярного получения очередной дозы наркотика при отсутствии </w:t>
      </w:r>
      <w:r>
        <w:rPr>
          <w:spacing w:val="-3"/>
        </w:rPr>
        <w:t xml:space="preserve">достаточных средств, а также та или иная степень вовлеченности в незаконный оборот </w:t>
      </w:r>
      <w:r>
        <w:rPr>
          <w:spacing w:val="-5"/>
        </w:rPr>
        <w:t xml:space="preserve">ПАВ неизбежно влекут за собой криминализацию больных наркоманией. В связи с этим </w:t>
      </w:r>
      <w:r>
        <w:rPr>
          <w:spacing w:val="-2"/>
        </w:rPr>
        <w:t xml:space="preserve">частота насильственной смерти у потребителей наркотиков значительно превосходит </w:t>
      </w:r>
      <w:r>
        <w:t>общие популяционные показатели.</w:t>
      </w:r>
    </w:p>
    <w:p w14:paraId="38DCBA39" w14:textId="77777777" w:rsidR="008B35D8" w:rsidRDefault="008B35D8">
      <w:pPr>
        <w:shd w:val="clear" w:color="auto" w:fill="FFFFFF"/>
        <w:spacing w:line="235" w:lineRule="exact"/>
        <w:ind w:left="10" w:right="456" w:firstLine="312"/>
        <w:jc w:val="both"/>
      </w:pPr>
      <w:r>
        <w:rPr>
          <w:spacing w:val="-2"/>
        </w:rPr>
        <w:t xml:space="preserve">В 1972 г. в судебно-медицинском морге Нью-йоркского университета проведены </w:t>
      </w:r>
      <w:r>
        <w:rPr>
          <w:spacing w:val="-3"/>
        </w:rPr>
        <w:t xml:space="preserve">аутопсии 899 лиц, погибших от передозировки наркотика, и 541 лица, чья смерть была </w:t>
      </w:r>
      <w:r>
        <w:rPr>
          <w:spacing w:val="-2"/>
        </w:rPr>
        <w:t xml:space="preserve">косвенным образом связана со злоупотреблением героином. В числе этих последних </w:t>
      </w:r>
      <w:r>
        <w:rPr>
          <w:spacing w:val="-5"/>
        </w:rPr>
        <w:t xml:space="preserve">случаев было 327 убийств, 48 смертей вследствие инфекционных болезней и 166 смертей </w:t>
      </w:r>
      <w:r>
        <w:rPr>
          <w:spacing w:val="-2"/>
        </w:rPr>
        <w:t xml:space="preserve">в связи с другими причинами. Таким образом, число смертей, имеющих медицинские </w:t>
      </w:r>
      <w:r>
        <w:rPr>
          <w:spacing w:val="-5"/>
        </w:rPr>
        <w:t xml:space="preserve">причины, но не передозировку наркотика, было равно </w:t>
      </w:r>
      <w:r>
        <w:t>214,</w:t>
      </w:r>
      <w:r>
        <w:rPr>
          <w:spacing w:val="-5"/>
        </w:rPr>
        <w:t xml:space="preserve"> что составило 38% смертель</w:t>
      </w:r>
      <w:r>
        <w:rPr>
          <w:spacing w:val="-5"/>
        </w:rPr>
        <w:softHyphen/>
      </w:r>
      <w:r>
        <w:rPr>
          <w:spacing w:val="-3"/>
        </w:rPr>
        <w:t xml:space="preserve">ных исходов у больных героиновой наркоманией </w:t>
      </w:r>
      <w:r w:rsidRPr="003B11F8">
        <w:rPr>
          <w:spacing w:val="-3"/>
        </w:rPr>
        <w:t>(</w:t>
      </w:r>
      <w:r>
        <w:rPr>
          <w:spacing w:val="-3"/>
          <w:lang w:val="en-US"/>
        </w:rPr>
        <w:t>Pearson</w:t>
      </w:r>
      <w:r w:rsidRPr="003B11F8">
        <w:rPr>
          <w:spacing w:val="-3"/>
        </w:rPr>
        <w:t xml:space="preserve">, </w:t>
      </w:r>
      <w:r>
        <w:rPr>
          <w:spacing w:val="-3"/>
          <w:lang w:val="en-US"/>
        </w:rPr>
        <w:t>Richter</w:t>
      </w:r>
      <w:r w:rsidRPr="003B11F8">
        <w:rPr>
          <w:spacing w:val="-3"/>
        </w:rPr>
        <w:t>, 1</w:t>
      </w:r>
      <w:r>
        <w:rPr>
          <w:spacing w:val="-3"/>
        </w:rPr>
        <w:t>975).</w:t>
      </w:r>
    </w:p>
    <w:p w14:paraId="06E0F115" w14:textId="77777777" w:rsidR="008B35D8" w:rsidRDefault="008B35D8">
      <w:pPr>
        <w:shd w:val="clear" w:color="auto" w:fill="FFFFFF"/>
        <w:spacing w:before="226"/>
        <w:ind w:left="379"/>
      </w:pPr>
      <w:r>
        <w:rPr>
          <w:rFonts w:ascii="Arial" w:hAnsi="Arial" w:cs="Arial"/>
          <w:b/>
          <w:bCs/>
          <w:spacing w:val="-9"/>
          <w:sz w:val="24"/>
          <w:szCs w:val="24"/>
        </w:rPr>
        <w:t xml:space="preserve">12.14. </w:t>
      </w:r>
      <w:r>
        <w:rPr>
          <w:rFonts w:ascii="Arial" w:hAnsi="Arial"/>
          <w:b/>
          <w:bCs/>
          <w:spacing w:val="-9"/>
          <w:sz w:val="24"/>
          <w:szCs w:val="24"/>
        </w:rPr>
        <w:t>Основные</w:t>
      </w:r>
      <w:r>
        <w:rPr>
          <w:rFonts w:ascii="Arial" w:hAnsi="Arial" w:cs="Arial"/>
          <w:b/>
          <w:bCs/>
          <w:spacing w:val="-9"/>
          <w:sz w:val="24"/>
          <w:szCs w:val="24"/>
        </w:rPr>
        <w:t xml:space="preserve"> </w:t>
      </w:r>
      <w:r>
        <w:rPr>
          <w:rFonts w:ascii="Arial" w:hAnsi="Arial"/>
          <w:b/>
          <w:bCs/>
          <w:spacing w:val="-9"/>
          <w:sz w:val="24"/>
          <w:szCs w:val="24"/>
        </w:rPr>
        <w:t>методы</w:t>
      </w:r>
      <w:r>
        <w:rPr>
          <w:rFonts w:ascii="Arial" w:hAnsi="Arial" w:cs="Arial"/>
          <w:b/>
          <w:bCs/>
          <w:spacing w:val="-9"/>
          <w:sz w:val="24"/>
          <w:szCs w:val="24"/>
        </w:rPr>
        <w:t xml:space="preserve"> </w:t>
      </w:r>
      <w:r>
        <w:rPr>
          <w:rFonts w:ascii="Arial" w:hAnsi="Arial"/>
          <w:b/>
          <w:bCs/>
          <w:spacing w:val="-9"/>
          <w:sz w:val="24"/>
          <w:szCs w:val="24"/>
        </w:rPr>
        <w:t>лечения</w:t>
      </w:r>
      <w:r>
        <w:rPr>
          <w:rFonts w:ascii="Arial" w:hAnsi="Arial" w:cs="Arial"/>
          <w:b/>
          <w:bCs/>
          <w:spacing w:val="-9"/>
          <w:sz w:val="24"/>
          <w:szCs w:val="24"/>
        </w:rPr>
        <w:t xml:space="preserve"> </w:t>
      </w:r>
      <w:r>
        <w:rPr>
          <w:rFonts w:ascii="Arial" w:hAnsi="Arial"/>
          <w:b/>
          <w:bCs/>
          <w:spacing w:val="-9"/>
          <w:sz w:val="24"/>
          <w:szCs w:val="24"/>
        </w:rPr>
        <w:t>опиоидной</w:t>
      </w:r>
      <w:r>
        <w:rPr>
          <w:rFonts w:ascii="Arial" w:hAnsi="Arial" w:cs="Arial"/>
          <w:b/>
          <w:bCs/>
          <w:spacing w:val="-9"/>
          <w:sz w:val="24"/>
          <w:szCs w:val="24"/>
        </w:rPr>
        <w:t xml:space="preserve"> </w:t>
      </w:r>
      <w:r>
        <w:rPr>
          <w:rFonts w:ascii="Arial" w:hAnsi="Arial"/>
          <w:b/>
          <w:bCs/>
          <w:spacing w:val="-9"/>
          <w:sz w:val="24"/>
          <w:szCs w:val="24"/>
        </w:rPr>
        <w:t>зависимости</w:t>
      </w:r>
    </w:p>
    <w:p w14:paraId="7E8D53F8" w14:textId="77777777" w:rsidR="008B35D8" w:rsidRDefault="008B35D8">
      <w:pPr>
        <w:shd w:val="clear" w:color="auto" w:fill="FFFFFF"/>
        <w:spacing w:before="235" w:line="235" w:lineRule="exact"/>
        <w:ind w:left="14" w:right="456" w:firstLine="298"/>
        <w:jc w:val="both"/>
      </w:pPr>
      <w:r>
        <w:rPr>
          <w:spacing w:val="-2"/>
        </w:rPr>
        <w:t>Лечение опийной (героиновой) наркомании и других форм опиоидной зависимос</w:t>
      </w:r>
      <w:r>
        <w:rPr>
          <w:spacing w:val="-2"/>
        </w:rPr>
        <w:softHyphen/>
        <w:t xml:space="preserve">ти предполагает решение двух неравнозначных по степени сложности задач. Первая, </w:t>
      </w:r>
      <w:r>
        <w:rPr>
          <w:spacing w:val="-5"/>
        </w:rPr>
        <w:t>сравнительно легко выполнимая задача — преодоление физической зависимости от опи</w:t>
      </w:r>
      <w:r>
        <w:rPr>
          <w:spacing w:val="-5"/>
        </w:rPr>
        <w:softHyphen/>
      </w:r>
      <w:r>
        <w:rPr>
          <w:spacing w:val="-3"/>
        </w:rPr>
        <w:t xml:space="preserve">оидов. Вторая задача, значительно более трудная и выполнимая далеко не всегда, — </w:t>
      </w:r>
      <w:r>
        <w:rPr>
          <w:spacing w:val="-5"/>
        </w:rPr>
        <w:t>подавление влечения к наркотику и, следовательно, преодоление психической зависимо</w:t>
      </w:r>
      <w:r>
        <w:rPr>
          <w:spacing w:val="-5"/>
        </w:rPr>
        <w:softHyphen/>
      </w:r>
      <w:r>
        <w:t>сти от ПАВ и достижение длительной ремиссии болезни.</w:t>
      </w:r>
    </w:p>
    <w:p w14:paraId="0EDB4AC8" w14:textId="77777777" w:rsidR="008B35D8" w:rsidRDefault="008B35D8">
      <w:pPr>
        <w:shd w:val="clear" w:color="auto" w:fill="FFFFFF"/>
        <w:spacing w:line="235" w:lineRule="exact"/>
        <w:ind w:left="29" w:right="456" w:firstLine="302"/>
        <w:jc w:val="both"/>
      </w:pPr>
      <w:r>
        <w:rPr>
          <w:spacing w:val="-4"/>
        </w:rPr>
        <w:t xml:space="preserve">В соответствии с этими задачами лечение наркомании разделяется на два основных </w:t>
      </w:r>
      <w:r>
        <w:rPr>
          <w:spacing w:val="-2"/>
        </w:rPr>
        <w:t xml:space="preserve">этапа: </w:t>
      </w:r>
      <w:r>
        <w:rPr>
          <w:spacing w:val="-2"/>
          <w:lang w:val="en-US"/>
        </w:rPr>
        <w:t>I</w:t>
      </w:r>
      <w:r w:rsidRPr="003B11F8">
        <w:rPr>
          <w:spacing w:val="-2"/>
        </w:rPr>
        <w:t xml:space="preserve">) </w:t>
      </w:r>
      <w:r>
        <w:rPr>
          <w:spacing w:val="-2"/>
        </w:rPr>
        <w:t xml:space="preserve">лечение синдрома отмены опиоидов (устранение физической зависимости от </w:t>
      </w:r>
      <w:r>
        <w:t>наркотиков); 2) противорецидивная (превентивная) терапия.</w:t>
      </w:r>
    </w:p>
    <w:p w14:paraId="0DD08D89" w14:textId="77777777" w:rsidR="008B35D8" w:rsidRDefault="008B35D8">
      <w:pPr>
        <w:shd w:val="clear" w:color="auto" w:fill="FFFFFF"/>
        <w:spacing w:line="235" w:lineRule="exact"/>
        <w:ind w:left="38" w:right="456" w:firstLine="288"/>
        <w:jc w:val="both"/>
      </w:pPr>
      <w:r>
        <w:rPr>
          <w:spacing w:val="-3"/>
        </w:rPr>
        <w:t>Главная цель лечения героиновой наркомании и других форм опиоидной зависимо</w:t>
      </w:r>
      <w:r>
        <w:rPr>
          <w:spacing w:val="-3"/>
        </w:rPr>
        <w:softHyphen/>
        <w:t xml:space="preserve">сти — полное прекращение употребления наркотиков больным. В связи с тем, что эта </w:t>
      </w:r>
      <w:r>
        <w:rPr>
          <w:spacing w:val="-5"/>
        </w:rPr>
        <w:t xml:space="preserve">цель, к сожалению, достигается лишь в редких случаях и частота стойкой ремиссии при </w:t>
      </w:r>
      <w:r>
        <w:rPr>
          <w:spacing w:val="-4"/>
        </w:rPr>
        <w:t xml:space="preserve">наркомании невелика, врач в своей практической деятельности должен стремиться хотя бы к частичному результату: достижению кратковременных перерывов в употреблении наркотиков, уменьшению частоты их употребления, снижению дозы и т. д. Отсутствие </w:t>
      </w:r>
      <w:r>
        <w:rPr>
          <w:spacing w:val="-3"/>
        </w:rPr>
        <w:t>истинной ремиссии, «срывы» и рецидивы не должны служить причиной прекращения дальнейших попыток лечения и отказа больным во врачебной помощи при наличии мотивации к лечению, пусть даже эта мотивация является слабой и декларативной.</w:t>
      </w:r>
    </w:p>
    <w:p w14:paraId="14D28110" w14:textId="77777777" w:rsidR="008B35D8" w:rsidRDefault="008B35D8">
      <w:pPr>
        <w:shd w:val="clear" w:color="auto" w:fill="FFFFFF"/>
        <w:spacing w:before="206"/>
        <w:ind w:left="1080"/>
      </w:pPr>
      <w:r>
        <w:rPr>
          <w:rFonts w:ascii="Arial" w:hAnsi="Arial" w:cs="Arial"/>
          <w:b/>
          <w:bCs/>
          <w:spacing w:val="-6"/>
          <w:sz w:val="24"/>
          <w:szCs w:val="24"/>
        </w:rPr>
        <w:t xml:space="preserve">12.14.1. </w:t>
      </w:r>
      <w:r>
        <w:rPr>
          <w:rFonts w:ascii="Arial" w:hAnsi="Arial"/>
          <w:b/>
          <w:bCs/>
          <w:spacing w:val="-6"/>
          <w:sz w:val="24"/>
          <w:szCs w:val="24"/>
        </w:rPr>
        <w:t>Лечение</w:t>
      </w:r>
      <w:r>
        <w:rPr>
          <w:rFonts w:ascii="Arial" w:hAnsi="Arial" w:cs="Arial"/>
          <w:b/>
          <w:bCs/>
          <w:spacing w:val="-6"/>
          <w:sz w:val="24"/>
          <w:szCs w:val="24"/>
        </w:rPr>
        <w:t xml:space="preserve"> </w:t>
      </w:r>
      <w:r>
        <w:rPr>
          <w:rFonts w:ascii="Arial" w:hAnsi="Arial"/>
          <w:b/>
          <w:bCs/>
          <w:spacing w:val="-6"/>
          <w:sz w:val="24"/>
          <w:szCs w:val="24"/>
        </w:rPr>
        <w:t>синдрома</w:t>
      </w:r>
      <w:r>
        <w:rPr>
          <w:rFonts w:ascii="Arial" w:hAnsi="Arial" w:cs="Arial"/>
          <w:b/>
          <w:bCs/>
          <w:spacing w:val="-6"/>
          <w:sz w:val="24"/>
          <w:szCs w:val="24"/>
        </w:rPr>
        <w:t xml:space="preserve"> </w:t>
      </w:r>
      <w:r>
        <w:rPr>
          <w:rFonts w:ascii="Arial" w:hAnsi="Arial"/>
          <w:b/>
          <w:bCs/>
          <w:spacing w:val="-6"/>
          <w:sz w:val="24"/>
          <w:szCs w:val="24"/>
        </w:rPr>
        <w:t>отмены</w:t>
      </w:r>
      <w:r>
        <w:rPr>
          <w:rFonts w:ascii="Arial" w:hAnsi="Arial" w:cs="Arial"/>
          <w:b/>
          <w:bCs/>
          <w:spacing w:val="-6"/>
          <w:sz w:val="24"/>
          <w:szCs w:val="24"/>
        </w:rPr>
        <w:t xml:space="preserve"> </w:t>
      </w:r>
      <w:r>
        <w:rPr>
          <w:rFonts w:ascii="Arial" w:hAnsi="Arial"/>
          <w:b/>
          <w:bCs/>
          <w:spacing w:val="-6"/>
          <w:sz w:val="24"/>
          <w:szCs w:val="24"/>
        </w:rPr>
        <w:t>опиоидов</w:t>
      </w:r>
    </w:p>
    <w:p w14:paraId="6AADF071" w14:textId="77777777" w:rsidR="008B35D8" w:rsidRDefault="008B35D8">
      <w:pPr>
        <w:shd w:val="clear" w:color="auto" w:fill="FFFFFF"/>
        <w:spacing w:before="226" w:line="235" w:lineRule="exact"/>
        <w:ind w:left="58" w:right="456" w:firstLine="278"/>
        <w:jc w:val="both"/>
      </w:pPr>
      <w:r>
        <w:rPr>
          <w:spacing w:val="-3"/>
        </w:rPr>
        <w:t>Лечение синдрома отмены подразумевает полное устранение толерантности к опи-</w:t>
      </w:r>
      <w:r>
        <w:rPr>
          <w:spacing w:val="-5"/>
        </w:rPr>
        <w:t>оидам и физической зависимости от них. Совокупность лечебных процедур, направлен</w:t>
      </w:r>
      <w:r>
        <w:rPr>
          <w:spacing w:val="-5"/>
        </w:rPr>
        <w:softHyphen/>
      </w:r>
      <w:r>
        <w:rPr>
          <w:spacing w:val="-4"/>
        </w:rPr>
        <w:t>ных на преодоление физической зависимости от наркотика, вне зависимости от приме-</w:t>
      </w:r>
    </w:p>
    <w:p w14:paraId="2DEE10A5" w14:textId="77777777" w:rsidR="008B35D8" w:rsidRDefault="008B35D8">
      <w:pPr>
        <w:shd w:val="clear" w:color="auto" w:fill="FFFFFF"/>
        <w:spacing w:before="336"/>
        <w:ind w:left="67"/>
      </w:pPr>
      <w:r w:rsidRPr="003B11F8">
        <w:rPr>
          <w:rFonts w:ascii="Arial" w:hAnsi="Arial" w:cs="Arial"/>
          <w:spacing w:val="-5"/>
          <w:sz w:val="12"/>
          <w:szCs w:val="12"/>
        </w:rPr>
        <w:t xml:space="preserve">11 </w:t>
      </w:r>
      <w:r>
        <w:rPr>
          <w:rFonts w:ascii="Arial" w:hAnsi="Arial"/>
          <w:spacing w:val="-5"/>
          <w:sz w:val="12"/>
          <w:szCs w:val="12"/>
        </w:rPr>
        <w:t>Зак</w:t>
      </w:r>
      <w:r>
        <w:rPr>
          <w:rFonts w:ascii="Arial" w:hAnsi="Arial" w:cs="Arial"/>
          <w:spacing w:val="-5"/>
          <w:sz w:val="12"/>
          <w:szCs w:val="12"/>
        </w:rPr>
        <w:t>. 3806</w:t>
      </w:r>
    </w:p>
    <w:p w14:paraId="21014B82" w14:textId="77777777" w:rsidR="008B35D8" w:rsidRDefault="008B35D8">
      <w:pPr>
        <w:shd w:val="clear" w:color="auto" w:fill="FFFFFF"/>
        <w:spacing w:before="336"/>
        <w:ind w:left="67"/>
        <w:sectPr w:rsidR="008B35D8">
          <w:type w:val="continuous"/>
          <w:pgSz w:w="12240" w:h="15840"/>
          <w:pgMar w:top="1440" w:right="2062" w:bottom="720" w:left="2407" w:header="720" w:footer="720" w:gutter="0"/>
          <w:cols w:space="60"/>
          <w:noEndnote/>
        </w:sectPr>
      </w:pPr>
    </w:p>
    <w:p w14:paraId="49BA6B3B" w14:textId="77777777" w:rsidR="008B35D8" w:rsidRDefault="008B35D8">
      <w:pPr>
        <w:shd w:val="clear" w:color="auto" w:fill="FFFFFF"/>
        <w:spacing w:before="29"/>
      </w:pPr>
      <w:r>
        <w:rPr>
          <w:rFonts w:ascii="Arial" w:hAnsi="Arial" w:cs="Arial"/>
          <w:sz w:val="18"/>
          <w:szCs w:val="18"/>
        </w:rPr>
        <w:t>322</w:t>
      </w:r>
    </w:p>
    <w:p w14:paraId="0FB08855"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026AECD0" w14:textId="77777777" w:rsidR="008B35D8" w:rsidRDefault="008B35D8">
      <w:pPr>
        <w:shd w:val="clear" w:color="auto" w:fill="FFFFFF"/>
        <w:sectPr w:rsidR="008B35D8">
          <w:pgSz w:w="12240" w:h="15840"/>
          <w:pgMar w:top="1440" w:right="2513" w:bottom="720" w:left="2411" w:header="720" w:footer="720" w:gutter="0"/>
          <w:cols w:num="2" w:space="720" w:equalWidth="0">
            <w:col w:w="720" w:space="1421"/>
            <w:col w:w="5174"/>
          </w:cols>
          <w:noEndnote/>
        </w:sectPr>
      </w:pPr>
    </w:p>
    <w:p w14:paraId="5B0BA96C" w14:textId="77777777" w:rsidR="008B35D8" w:rsidRDefault="008B35D8">
      <w:pPr>
        <w:shd w:val="clear" w:color="auto" w:fill="FFFFFF"/>
        <w:spacing w:before="250" w:line="235" w:lineRule="exact"/>
        <w:ind w:left="5" w:right="10"/>
        <w:jc w:val="both"/>
      </w:pPr>
      <w:r>
        <w:rPr>
          <w:spacing w:val="-2"/>
        </w:rPr>
        <w:t xml:space="preserve">няемых методов, именуется также </w:t>
      </w:r>
      <w:r>
        <w:rPr>
          <w:i/>
          <w:iCs/>
          <w:spacing w:val="-2"/>
        </w:rPr>
        <w:t xml:space="preserve">опиоидной детоксикацией </w:t>
      </w:r>
      <w:r>
        <w:rPr>
          <w:spacing w:val="-2"/>
        </w:rPr>
        <w:t>(в англоязычной литера</w:t>
      </w:r>
      <w:r>
        <w:rPr>
          <w:spacing w:val="-2"/>
        </w:rPr>
        <w:softHyphen/>
      </w:r>
      <w:r>
        <w:t xml:space="preserve">туре — </w:t>
      </w:r>
      <w:r>
        <w:rPr>
          <w:i/>
          <w:iCs/>
          <w:lang w:val="en-US"/>
        </w:rPr>
        <w:t>opioid</w:t>
      </w:r>
      <w:r w:rsidRPr="003B11F8">
        <w:rPr>
          <w:i/>
          <w:iCs/>
        </w:rPr>
        <w:t xml:space="preserve"> </w:t>
      </w:r>
      <w:r>
        <w:rPr>
          <w:i/>
          <w:iCs/>
          <w:lang w:val="en-US"/>
        </w:rPr>
        <w:t>detoxification</w:t>
      </w:r>
      <w:r w:rsidRPr="003B11F8">
        <w:rPr>
          <w:i/>
          <w:iCs/>
        </w:rPr>
        <w:t>).</w:t>
      </w:r>
    </w:p>
    <w:p w14:paraId="696F8779" w14:textId="77777777" w:rsidR="008B35D8" w:rsidRDefault="008B35D8">
      <w:pPr>
        <w:shd w:val="clear" w:color="auto" w:fill="FFFFFF"/>
        <w:spacing w:line="235" w:lineRule="exact"/>
        <w:ind w:firstLine="336"/>
        <w:jc w:val="both"/>
      </w:pPr>
      <w:r>
        <w:rPr>
          <w:spacing w:val="-3"/>
        </w:rPr>
        <w:t xml:space="preserve">Отмена наркотика в зависимости от выбранного метода лечения может быть лити-ческой или критической. </w:t>
      </w:r>
      <w:r>
        <w:rPr>
          <w:i/>
          <w:iCs/>
          <w:spacing w:val="-3"/>
        </w:rPr>
        <w:t xml:space="preserve">Литическая отмена </w:t>
      </w:r>
      <w:r>
        <w:rPr>
          <w:spacing w:val="-3"/>
        </w:rPr>
        <w:t>используется в рамках стратегии кратко</w:t>
      </w:r>
      <w:r>
        <w:rPr>
          <w:spacing w:val="-3"/>
        </w:rPr>
        <w:softHyphen/>
        <w:t>временной заместительной терапии и предполагает постепенное снижение толерантно</w:t>
      </w:r>
      <w:r>
        <w:rPr>
          <w:spacing w:val="-3"/>
        </w:rPr>
        <w:softHyphen/>
      </w:r>
      <w:r>
        <w:rPr>
          <w:spacing w:val="-4"/>
        </w:rPr>
        <w:t xml:space="preserve">сти к наркотику путем дробной отмены опиоидов. </w:t>
      </w:r>
      <w:r>
        <w:rPr>
          <w:i/>
          <w:iCs/>
          <w:spacing w:val="-4"/>
        </w:rPr>
        <w:t xml:space="preserve">Критическая отмена </w:t>
      </w:r>
      <w:r>
        <w:rPr>
          <w:spacing w:val="-4"/>
        </w:rPr>
        <w:t xml:space="preserve">подразумевает </w:t>
      </w:r>
      <w:r>
        <w:rPr>
          <w:spacing w:val="-2"/>
        </w:rPr>
        <w:t>одновременное и полное прекращение употребления наркотика и купирование разви</w:t>
      </w:r>
      <w:r>
        <w:rPr>
          <w:spacing w:val="-2"/>
        </w:rPr>
        <w:softHyphen/>
      </w:r>
      <w:r>
        <w:rPr>
          <w:spacing w:val="-3"/>
        </w:rPr>
        <w:t xml:space="preserve">вающейся при этом абстинентной симптоматики. На данном способе отмены основаны </w:t>
      </w:r>
      <w:r>
        <w:rPr>
          <w:spacing w:val="-2"/>
        </w:rPr>
        <w:t>терапия альфа-2-адреномиметиками, психофармакологические методы лечения, уско</w:t>
      </w:r>
      <w:r>
        <w:rPr>
          <w:spacing w:val="-2"/>
        </w:rPr>
        <w:softHyphen/>
      </w:r>
      <w:r>
        <w:t>ренная детоксикация и биологические подходы к терапии.</w:t>
      </w:r>
    </w:p>
    <w:p w14:paraId="76AD2BBC" w14:textId="77777777" w:rsidR="008B35D8" w:rsidRDefault="008B35D8">
      <w:pPr>
        <w:shd w:val="clear" w:color="auto" w:fill="FFFFFF"/>
        <w:spacing w:line="235" w:lineRule="exact"/>
        <w:ind w:left="10" w:right="10" w:firstLine="341"/>
        <w:jc w:val="both"/>
      </w:pPr>
      <w:r>
        <w:rPr>
          <w:spacing w:val="-3"/>
        </w:rPr>
        <w:t>К основным мишеням терапии при купировании острых проявлений синдрома от</w:t>
      </w:r>
      <w:r>
        <w:rPr>
          <w:spacing w:val="-3"/>
        </w:rPr>
        <w:softHyphen/>
      </w:r>
      <w:r>
        <w:t>мены опиоидов относятся характерные боли, вегетативные нарушения и расстрой</w:t>
      </w:r>
      <w:r>
        <w:softHyphen/>
        <w:t>ства сна.</w:t>
      </w:r>
    </w:p>
    <w:p w14:paraId="6C73B205" w14:textId="77777777" w:rsidR="008B35D8" w:rsidRDefault="008B35D8">
      <w:pPr>
        <w:shd w:val="clear" w:color="auto" w:fill="FFFFFF"/>
        <w:spacing w:line="235" w:lineRule="exact"/>
        <w:ind w:left="5" w:right="5" w:firstLine="346"/>
        <w:jc w:val="both"/>
      </w:pPr>
      <w:r>
        <w:rPr>
          <w:spacing w:val="-2"/>
        </w:rPr>
        <w:t>Необходимо принимать во внимание, что важную роль в формировании клиниче</w:t>
      </w:r>
      <w:r>
        <w:rPr>
          <w:spacing w:val="-2"/>
        </w:rPr>
        <w:softHyphen/>
      </w:r>
      <w:r>
        <w:rPr>
          <w:spacing w:val="-4"/>
        </w:rPr>
        <w:t>ских проявлений абстинентных и постабстинентных состояний у больных играет психо</w:t>
      </w:r>
      <w:r>
        <w:rPr>
          <w:spacing w:val="-4"/>
        </w:rPr>
        <w:softHyphen/>
      </w:r>
      <w:r>
        <w:rPr>
          <w:spacing w:val="-3"/>
        </w:rPr>
        <w:t>патологическая симптоматика, что нередко игнорируется в зарубежных моделях лече</w:t>
      </w:r>
      <w:r>
        <w:rPr>
          <w:spacing w:val="-3"/>
        </w:rPr>
        <w:softHyphen/>
      </w:r>
      <w:r>
        <w:rPr>
          <w:spacing w:val="-5"/>
        </w:rPr>
        <w:t>ния опиоидной зависимости. Наличие психопатологических феноменов в структуре кли</w:t>
      </w:r>
      <w:r>
        <w:rPr>
          <w:spacing w:val="-5"/>
        </w:rPr>
        <w:softHyphen/>
      </w:r>
      <w:r>
        <w:rPr>
          <w:spacing w:val="-1"/>
        </w:rPr>
        <w:t xml:space="preserve">нических синдромов наркомании требует не только проведения симптоматической </w:t>
      </w:r>
      <w:r>
        <w:rPr>
          <w:spacing w:val="-4"/>
        </w:rPr>
        <w:t>терапии, направленной на купирование депривационных состояний, но и активного при</w:t>
      </w:r>
      <w:r>
        <w:rPr>
          <w:spacing w:val="-4"/>
        </w:rPr>
        <w:softHyphen/>
      </w:r>
      <w:r>
        <w:rPr>
          <w:spacing w:val="-2"/>
        </w:rPr>
        <w:t>менения психотропных средств. Их мишени — аддиктивные (влечение к наркотику и обусловленное им поведение больных) и метааддиктивные психические нарушения.</w:t>
      </w:r>
    </w:p>
    <w:p w14:paraId="2D816B38" w14:textId="77777777" w:rsidR="008B35D8" w:rsidRDefault="008B35D8">
      <w:pPr>
        <w:shd w:val="clear" w:color="auto" w:fill="FFFFFF"/>
        <w:spacing w:line="235" w:lineRule="exact"/>
        <w:ind w:left="10" w:right="10" w:firstLine="336"/>
        <w:jc w:val="both"/>
      </w:pPr>
      <w:r>
        <w:rPr>
          <w:spacing w:val="-2"/>
        </w:rPr>
        <w:t>В практике лечения опиоидной зависимости необходимо учитывать аггравацион</w:t>
      </w:r>
      <w:r>
        <w:rPr>
          <w:spacing w:val="-2"/>
        </w:rPr>
        <w:softHyphen/>
      </w:r>
      <w:r>
        <w:rPr>
          <w:spacing w:val="-4"/>
        </w:rPr>
        <w:t>ные тенденции в поведении, характерные для многих пациентов. Больным опийной нар</w:t>
      </w:r>
      <w:r>
        <w:rPr>
          <w:spacing w:val="-4"/>
        </w:rPr>
        <w:softHyphen/>
        <w:t>команией свойственно преувеличивать тяжесть собственного состояния, что объясняет</w:t>
      </w:r>
      <w:r>
        <w:rPr>
          <w:spacing w:val="-4"/>
        </w:rPr>
        <w:softHyphen/>
      </w:r>
      <w:r>
        <w:t>ся следующими основными причинами.</w:t>
      </w:r>
    </w:p>
    <w:p w14:paraId="58FB117E" w14:textId="77777777" w:rsidR="008B35D8" w:rsidRDefault="008B35D8" w:rsidP="008B35D8">
      <w:pPr>
        <w:numPr>
          <w:ilvl w:val="0"/>
          <w:numId w:val="39"/>
        </w:numPr>
        <w:shd w:val="clear" w:color="auto" w:fill="FFFFFF"/>
        <w:tabs>
          <w:tab w:val="left" w:pos="518"/>
        </w:tabs>
        <w:spacing w:line="235" w:lineRule="exact"/>
        <w:ind w:left="5" w:right="10" w:firstLine="346"/>
        <w:jc w:val="both"/>
      </w:pPr>
      <w:r>
        <w:rPr>
          <w:spacing w:val="-1"/>
        </w:rPr>
        <w:t xml:space="preserve">Практически все пациенты с опиоидной зависимостью испытывают стойкие и малокорригируемые опасения ухудшения психофизического состояния, связанного с </w:t>
      </w:r>
      <w:r>
        <w:rPr>
          <w:spacing w:val="-2"/>
        </w:rPr>
        <w:t xml:space="preserve">отменой наркотика </w:t>
      </w:r>
      <w:r>
        <w:rPr>
          <w:i/>
          <w:iCs/>
          <w:spacing w:val="-2"/>
        </w:rPr>
        <w:t xml:space="preserve">(фобия отмены). </w:t>
      </w:r>
      <w:r>
        <w:rPr>
          <w:spacing w:val="-2"/>
        </w:rPr>
        <w:t>Стремление к получению завышенных, клиниче</w:t>
      </w:r>
      <w:r>
        <w:rPr>
          <w:spacing w:val="-2"/>
        </w:rPr>
        <w:softHyphen/>
      </w:r>
      <w:r>
        <w:rPr>
          <w:spacing w:val="-3"/>
        </w:rPr>
        <w:t>ски неоправданных доз лекарственных препаратов в период госпитального лечения не</w:t>
      </w:r>
      <w:r>
        <w:rPr>
          <w:spacing w:val="-3"/>
        </w:rPr>
        <w:softHyphen/>
      </w:r>
      <w:r>
        <w:rPr>
          <w:spacing w:val="-1"/>
        </w:rPr>
        <w:t>редко объясняется желанием гарантированно избежать абстинентного дискомфорта.</w:t>
      </w:r>
    </w:p>
    <w:p w14:paraId="32DAF9EC" w14:textId="77777777" w:rsidR="008B35D8" w:rsidRDefault="008B35D8" w:rsidP="008B35D8">
      <w:pPr>
        <w:numPr>
          <w:ilvl w:val="0"/>
          <w:numId w:val="39"/>
        </w:numPr>
        <w:shd w:val="clear" w:color="auto" w:fill="FFFFFF"/>
        <w:tabs>
          <w:tab w:val="left" w:pos="518"/>
        </w:tabs>
        <w:spacing w:line="235" w:lineRule="exact"/>
        <w:ind w:left="5" w:right="19" w:firstLine="346"/>
        <w:jc w:val="both"/>
      </w:pPr>
      <w:r>
        <w:rPr>
          <w:spacing w:val="-2"/>
        </w:rPr>
        <w:t xml:space="preserve">Типичным «неизбежным злом» наркологической клиники стал </w:t>
      </w:r>
      <w:r>
        <w:rPr>
          <w:i/>
          <w:iCs/>
          <w:spacing w:val="-2"/>
        </w:rPr>
        <w:t>феномен взаим</w:t>
      </w:r>
      <w:r>
        <w:rPr>
          <w:i/>
          <w:iCs/>
          <w:spacing w:val="-2"/>
        </w:rPr>
        <w:softHyphen/>
        <w:t xml:space="preserve">ной психической индукции </w:t>
      </w:r>
      <w:r>
        <w:rPr>
          <w:spacing w:val="-2"/>
        </w:rPr>
        <w:t xml:space="preserve">пациентов, обменивающихся впечатлениями о собственном </w:t>
      </w:r>
      <w:r>
        <w:rPr>
          <w:spacing w:val="-1"/>
        </w:rPr>
        <w:t>состоянии и об эффективности проводимых лечебных процедур.</w:t>
      </w:r>
    </w:p>
    <w:p w14:paraId="15B2A2D6" w14:textId="77777777" w:rsidR="008B35D8" w:rsidRDefault="008B35D8" w:rsidP="008B35D8">
      <w:pPr>
        <w:numPr>
          <w:ilvl w:val="0"/>
          <w:numId w:val="39"/>
        </w:numPr>
        <w:shd w:val="clear" w:color="auto" w:fill="FFFFFF"/>
        <w:tabs>
          <w:tab w:val="left" w:pos="518"/>
        </w:tabs>
        <w:spacing w:line="235" w:lineRule="exact"/>
        <w:ind w:left="5" w:right="19" w:firstLine="346"/>
        <w:jc w:val="both"/>
      </w:pPr>
      <w:r>
        <w:rPr>
          <w:spacing w:val="-3"/>
        </w:rPr>
        <w:t xml:space="preserve">Больные наркоманией могут преувеличивать тяжесть собственного состояния и </w:t>
      </w:r>
      <w:r>
        <w:rPr>
          <w:spacing w:val="-5"/>
        </w:rPr>
        <w:t xml:space="preserve">настойчиво просить о назначении дополнительных лекарственных препаратов, исходя из </w:t>
      </w:r>
      <w:r>
        <w:rPr>
          <w:spacing w:val="-2"/>
        </w:rPr>
        <w:t xml:space="preserve">простого расчета на их эйфоризирующее действие. В этих случаях </w:t>
      </w:r>
      <w:r>
        <w:rPr>
          <w:i/>
          <w:iCs/>
          <w:spacing w:val="-2"/>
        </w:rPr>
        <w:t>аггравационное по</w:t>
      </w:r>
      <w:r>
        <w:rPr>
          <w:i/>
          <w:iCs/>
          <w:spacing w:val="-2"/>
        </w:rPr>
        <w:softHyphen/>
      </w:r>
      <w:r>
        <w:rPr>
          <w:i/>
          <w:iCs/>
          <w:spacing w:val="-1"/>
        </w:rPr>
        <w:t xml:space="preserve">ведение </w:t>
      </w:r>
      <w:r>
        <w:rPr>
          <w:spacing w:val="-1"/>
        </w:rPr>
        <w:t>больных непосредственно обусловлено патологическим влечением к ПАВ.</w:t>
      </w:r>
    </w:p>
    <w:p w14:paraId="011DA5E4" w14:textId="77777777" w:rsidR="008B35D8" w:rsidRDefault="008B35D8">
      <w:pPr>
        <w:shd w:val="clear" w:color="auto" w:fill="FFFFFF"/>
        <w:spacing w:line="235" w:lineRule="exact"/>
        <w:ind w:left="10" w:right="24" w:firstLine="346"/>
        <w:jc w:val="both"/>
      </w:pPr>
      <w:r>
        <w:rPr>
          <w:spacing w:val="-4"/>
        </w:rPr>
        <w:t>Иногда врачу бывает сложно не пойти на поводу у пациентов, высказывающих на</w:t>
      </w:r>
      <w:r>
        <w:rPr>
          <w:spacing w:val="-4"/>
        </w:rPr>
        <w:softHyphen/>
      </w:r>
      <w:r>
        <w:rPr>
          <w:spacing w:val="-2"/>
        </w:rPr>
        <w:t xml:space="preserve">стойчивые многократные просьбы о назначении им дополнительных лекарственных </w:t>
      </w:r>
      <w:r>
        <w:t>средств в связи с плохим самочувствием.</w:t>
      </w:r>
    </w:p>
    <w:p w14:paraId="6971CD81" w14:textId="77777777" w:rsidR="008B35D8" w:rsidRDefault="008B35D8">
      <w:pPr>
        <w:shd w:val="clear" w:color="auto" w:fill="FFFFFF"/>
        <w:spacing w:line="235" w:lineRule="exact"/>
        <w:ind w:left="10" w:right="24" w:firstLine="346"/>
        <w:jc w:val="both"/>
      </w:pPr>
      <w:r>
        <w:rPr>
          <w:spacing w:val="-2"/>
        </w:rPr>
        <w:t xml:space="preserve">Острый период отвыкания от наркотика обычно характеризуется волнообразным </w:t>
      </w:r>
      <w:r>
        <w:rPr>
          <w:spacing w:val="-3"/>
        </w:rPr>
        <w:t>течением со сменой фаз удовлетворительного и плохого самочувствия больных. Коли</w:t>
      </w:r>
      <w:r>
        <w:rPr>
          <w:spacing w:val="-3"/>
        </w:rPr>
        <w:softHyphen/>
      </w:r>
      <w:r>
        <w:rPr>
          <w:spacing w:val="-4"/>
        </w:rPr>
        <w:t>чество фаз ухудшения и улучшения самочувствия в основном определяется фармакокн-нетическими особенностями опиоидов; их значительно больше при отвыкании от мета-</w:t>
      </w:r>
      <w:r>
        <w:rPr>
          <w:spacing w:val="-3"/>
        </w:rPr>
        <w:t>дона, чем при отмене наркотика у лице зависимостью от героина или препаратов опия.</w:t>
      </w:r>
    </w:p>
    <w:p w14:paraId="4DE5B81D" w14:textId="77777777" w:rsidR="008B35D8" w:rsidRDefault="008B35D8">
      <w:pPr>
        <w:shd w:val="clear" w:color="auto" w:fill="FFFFFF"/>
        <w:spacing w:line="235" w:lineRule="exact"/>
        <w:ind w:left="14" w:right="29" w:firstLine="341"/>
        <w:jc w:val="both"/>
      </w:pPr>
      <w:r>
        <w:rPr>
          <w:spacing w:val="-2"/>
        </w:rPr>
        <w:t>Достоверными признаками эффективности терапии служат исчезновение мидриа-за, уменьшение влажности кожных покровов, прекращение слезотечения и ринореи, нормализация кишечной моторики и гемодинамических показателей — АД и ЧСС.</w:t>
      </w:r>
    </w:p>
    <w:p w14:paraId="00D50535" w14:textId="77777777" w:rsidR="008B35D8" w:rsidRDefault="008B35D8">
      <w:pPr>
        <w:shd w:val="clear" w:color="auto" w:fill="FFFFFF"/>
        <w:spacing w:line="235" w:lineRule="exact"/>
        <w:ind w:left="14" w:right="29" w:firstLine="341"/>
        <w:jc w:val="both"/>
        <w:sectPr w:rsidR="008B35D8">
          <w:type w:val="continuous"/>
          <w:pgSz w:w="12240" w:h="15840"/>
          <w:pgMar w:top="1440" w:right="2504" w:bottom="720" w:left="2397" w:header="720" w:footer="720" w:gutter="0"/>
          <w:cols w:space="60"/>
          <w:noEndnote/>
        </w:sectPr>
      </w:pPr>
    </w:p>
    <w:p w14:paraId="07357F79" w14:textId="77777777" w:rsidR="008B35D8" w:rsidRDefault="008B35D8">
      <w:pPr>
        <w:shd w:val="clear" w:color="auto" w:fill="FFFFFF"/>
      </w:pPr>
      <w:r>
        <w:rPr>
          <w:spacing w:val="-13"/>
        </w:rPr>
        <w:t>Основные методы лечения опиоидной зависимости</w:t>
      </w:r>
    </w:p>
    <w:p w14:paraId="2A6807CC" w14:textId="77777777" w:rsidR="008B35D8" w:rsidRDefault="008B35D8">
      <w:pPr>
        <w:shd w:val="clear" w:color="auto" w:fill="FFFFFF"/>
        <w:spacing w:before="24"/>
      </w:pPr>
      <w:r>
        <w:br w:type="column"/>
      </w:r>
      <w:r>
        <w:rPr>
          <w:rFonts w:ascii="Arial" w:hAnsi="Arial" w:cs="Arial"/>
          <w:sz w:val="18"/>
          <w:szCs w:val="18"/>
        </w:rPr>
        <w:t>323</w:t>
      </w:r>
    </w:p>
    <w:p w14:paraId="73FFDCFC" w14:textId="77777777" w:rsidR="008B35D8" w:rsidRDefault="008B35D8">
      <w:pPr>
        <w:shd w:val="clear" w:color="auto" w:fill="FFFFFF"/>
        <w:spacing w:before="24"/>
        <w:sectPr w:rsidR="008B35D8">
          <w:pgSz w:w="12240" w:h="15840"/>
          <w:pgMar w:top="1440" w:right="1901" w:bottom="720" w:left="2563" w:header="720" w:footer="720" w:gutter="0"/>
          <w:cols w:num="2" w:sep="1" w:space="720" w:equalWidth="0">
            <w:col w:w="3854" w:space="3202"/>
            <w:col w:w="720"/>
          </w:cols>
          <w:noEndnote/>
        </w:sectPr>
      </w:pPr>
    </w:p>
    <w:p w14:paraId="39CD96C3" w14:textId="77777777" w:rsidR="008B35D8" w:rsidRDefault="008B35D8">
      <w:pPr>
        <w:shd w:val="clear" w:color="auto" w:fill="FFFFFF"/>
        <w:spacing w:before="250" w:line="235" w:lineRule="exact"/>
        <w:ind w:left="10" w:right="461" w:firstLine="312"/>
        <w:jc w:val="both"/>
      </w:pPr>
      <w:r>
        <w:rPr>
          <w:spacing w:val="-3"/>
        </w:rPr>
        <w:t>Критерием практического завершения детоксикации является значительное умень</w:t>
      </w:r>
      <w:r>
        <w:rPr>
          <w:spacing w:val="-3"/>
        </w:rPr>
        <w:softHyphen/>
      </w:r>
      <w:r>
        <w:rPr>
          <w:spacing w:val="-2"/>
        </w:rPr>
        <w:t xml:space="preserve">шение выраженности (вплоть до полного исчезновения) реабстинентных реакций на </w:t>
      </w:r>
      <w:r>
        <w:rPr>
          <w:spacing w:val="-1"/>
        </w:rPr>
        <w:t>повторное назначение антагонистов опиоидных рецепторов — налоксона и налтрек</w:t>
      </w:r>
      <w:r>
        <w:rPr>
          <w:spacing w:val="-1"/>
        </w:rPr>
        <w:softHyphen/>
      </w:r>
      <w:r>
        <w:t>сона.</w:t>
      </w:r>
    </w:p>
    <w:p w14:paraId="1F1D8598" w14:textId="77777777" w:rsidR="008B35D8" w:rsidRDefault="008B35D8">
      <w:pPr>
        <w:shd w:val="clear" w:color="auto" w:fill="FFFFFF"/>
        <w:spacing w:line="235" w:lineRule="exact"/>
        <w:ind w:left="5" w:right="461" w:firstLine="322"/>
        <w:jc w:val="both"/>
      </w:pPr>
      <w:r>
        <w:rPr>
          <w:spacing w:val="-2"/>
        </w:rPr>
        <w:t>Необходимо принимать во внимание, что выраженная вегетативно-апгическая ре</w:t>
      </w:r>
      <w:r>
        <w:rPr>
          <w:spacing w:val="-2"/>
        </w:rPr>
        <w:softHyphen/>
        <w:t xml:space="preserve">акция на первичный прием налтрексона может отмечаться и при отсутствии видимых </w:t>
      </w:r>
      <w:r>
        <w:rPr>
          <w:spacing w:val="-1"/>
        </w:rPr>
        <w:t xml:space="preserve">реабстинентных реакций на налоксон. Это объясняется тем, что степень связывания </w:t>
      </w:r>
      <w:r>
        <w:rPr>
          <w:spacing w:val="-3"/>
        </w:rPr>
        <w:t>налоксона с опиоидными рецепторами и, следовательно, его антагонистические эффек</w:t>
      </w:r>
      <w:r>
        <w:rPr>
          <w:spacing w:val="-3"/>
        </w:rPr>
        <w:softHyphen/>
      </w:r>
      <w:r>
        <w:rPr>
          <w:spacing w:val="-4"/>
        </w:rPr>
        <w:t>ты выражены значительно слабее, чем у налтрексона. По этой причине отсутствие реаб-стинентной реакции на налоксон может создавать ложное впечатление полного купиро</w:t>
      </w:r>
      <w:r>
        <w:rPr>
          <w:spacing w:val="-4"/>
        </w:rPr>
        <w:softHyphen/>
      </w:r>
      <w:r>
        <w:t>вания синдрома отмены.</w:t>
      </w:r>
    </w:p>
    <w:p w14:paraId="4A9AC806" w14:textId="77777777" w:rsidR="008B35D8" w:rsidRDefault="008B35D8">
      <w:pPr>
        <w:shd w:val="clear" w:color="auto" w:fill="FFFFFF"/>
        <w:spacing w:line="235" w:lineRule="exact"/>
        <w:ind w:left="5" w:right="461" w:firstLine="312"/>
        <w:jc w:val="both"/>
      </w:pPr>
      <w:r>
        <w:rPr>
          <w:spacing w:val="-3"/>
        </w:rPr>
        <w:t>Преждевременное (происходящее на этапе неполного купирования синдрома отме</w:t>
      </w:r>
      <w:r>
        <w:rPr>
          <w:spacing w:val="-3"/>
        </w:rPr>
        <w:softHyphen/>
      </w:r>
      <w:r>
        <w:rPr>
          <w:spacing w:val="-5"/>
        </w:rPr>
        <w:t>ны) назначение налтрексона способно привести к развитию тяжелых и опасных для жиз</w:t>
      </w:r>
      <w:r>
        <w:rPr>
          <w:spacing w:val="-5"/>
        </w:rPr>
        <w:softHyphen/>
      </w:r>
      <w:r>
        <w:rPr>
          <w:spacing w:val="-2"/>
        </w:rPr>
        <w:t>ни осложнений. Этот риск особенно высок у лиц с повышенной лабильностью нейро</w:t>
      </w:r>
      <w:r>
        <w:rPr>
          <w:spacing w:val="-2"/>
        </w:rPr>
        <w:softHyphen/>
      </w:r>
      <w:r>
        <w:rPr>
          <w:spacing w:val="-3"/>
        </w:rPr>
        <w:t>физиологических процессов, которая, как показывают наши наблюдения, наиболее ха</w:t>
      </w:r>
      <w:r>
        <w:rPr>
          <w:spacing w:val="-3"/>
        </w:rPr>
        <w:softHyphen/>
      </w:r>
      <w:r>
        <w:rPr>
          <w:spacing w:val="-4"/>
        </w:rPr>
        <w:t xml:space="preserve">рактерна для выходцев из некоторых регионов Кавказа, особенно для тех из них, у кого </w:t>
      </w:r>
      <w:r>
        <w:rPr>
          <w:spacing w:val="-1"/>
        </w:rPr>
        <w:t>многолетнее злоупотребление ПАВ сопровождается выраженным соматоневрологи-</w:t>
      </w:r>
      <w:r>
        <w:t>ческим отягощением.</w:t>
      </w:r>
    </w:p>
    <w:p w14:paraId="2EF863AD" w14:textId="77777777" w:rsidR="008B35D8" w:rsidRDefault="008B35D8">
      <w:pPr>
        <w:shd w:val="clear" w:color="auto" w:fill="FFFFFF"/>
        <w:spacing w:line="235" w:lineRule="exact"/>
        <w:ind w:right="466" w:firstLine="307"/>
        <w:jc w:val="both"/>
      </w:pPr>
      <w:r>
        <w:rPr>
          <w:spacing w:val="-2"/>
        </w:rPr>
        <w:t>Тяжелые реабстинентные реакции в первую очередь проявляются учащением ды</w:t>
      </w:r>
      <w:r>
        <w:rPr>
          <w:spacing w:val="-2"/>
        </w:rPr>
        <w:softHyphen/>
      </w:r>
      <w:r>
        <w:rPr>
          <w:spacing w:val="-6"/>
        </w:rPr>
        <w:t>хания (тахипноэ). Если частота дыхательных движений достигает 30 -40 в минуту, у боль</w:t>
      </w:r>
      <w:r>
        <w:rPr>
          <w:spacing w:val="-6"/>
        </w:rPr>
        <w:softHyphen/>
      </w:r>
      <w:r>
        <w:rPr>
          <w:spacing w:val="-5"/>
        </w:rPr>
        <w:t>ных возникает острая дыхательная недостаточность. При отсутствии адекватных мер ин</w:t>
      </w:r>
      <w:r>
        <w:rPr>
          <w:spacing w:val="-5"/>
        </w:rPr>
        <w:softHyphen/>
        <w:t>тенсивной терапии у больных с тахипноэ развиваются прогрессивная артериальная гипо-</w:t>
      </w:r>
      <w:r>
        <w:rPr>
          <w:spacing w:val="-4"/>
        </w:rPr>
        <w:t>ксемия, гиперкапния и декомпенсированный респираторный алкалоз с возникновением сопора или (при дальнейшем утяжелении состояния) комы и высоким риском летально</w:t>
      </w:r>
      <w:r>
        <w:rPr>
          <w:spacing w:val="-4"/>
        </w:rPr>
        <w:softHyphen/>
      </w:r>
      <w:r>
        <w:t>го исхода.</w:t>
      </w:r>
    </w:p>
    <w:p w14:paraId="0A14A0FE" w14:textId="77777777" w:rsidR="008B35D8" w:rsidRDefault="008B35D8">
      <w:pPr>
        <w:shd w:val="clear" w:color="auto" w:fill="FFFFFF"/>
        <w:spacing w:line="235" w:lineRule="exact"/>
        <w:ind w:left="10" w:right="470" w:firstLine="307"/>
        <w:jc w:val="both"/>
      </w:pPr>
      <w:r>
        <w:rPr>
          <w:spacing w:val="-4"/>
        </w:rPr>
        <w:t>Респираторные проявления тяжелых реабстинентных реакций сопровождаются при</w:t>
      </w:r>
      <w:r>
        <w:rPr>
          <w:spacing w:val="-4"/>
        </w:rPr>
        <w:softHyphen/>
        <w:t>знаками выраженной вегетативной дисфункции. В меньшей степени у больных изменя</w:t>
      </w:r>
      <w:r>
        <w:rPr>
          <w:spacing w:val="-4"/>
        </w:rPr>
        <w:softHyphen/>
      </w:r>
      <w:r>
        <w:rPr>
          <w:spacing w:val="-3"/>
        </w:rPr>
        <w:t>ются гемодинамические показатели. Все вышесказанное позволяет утверждать, что ле</w:t>
      </w:r>
      <w:r>
        <w:rPr>
          <w:spacing w:val="-3"/>
        </w:rPr>
        <w:softHyphen/>
      </w:r>
      <w:r>
        <w:rPr>
          <w:spacing w:val="-2"/>
        </w:rPr>
        <w:t>чение активной фазы опийной наркомании должно обязательно проводиться в специ</w:t>
      </w:r>
      <w:r>
        <w:rPr>
          <w:spacing w:val="-2"/>
        </w:rPr>
        <w:softHyphen/>
        <w:t>ально оборудованных клиниках с наличием «реанимационной готовности».</w:t>
      </w:r>
    </w:p>
    <w:p w14:paraId="5470EC24" w14:textId="77777777" w:rsidR="008B35D8" w:rsidRDefault="008B35D8">
      <w:pPr>
        <w:shd w:val="clear" w:color="auto" w:fill="FFFFFF"/>
        <w:spacing w:line="235" w:lineRule="exact"/>
        <w:ind w:left="14" w:right="475" w:firstLine="302"/>
        <w:jc w:val="both"/>
      </w:pPr>
      <w:r>
        <w:rPr>
          <w:spacing w:val="-2"/>
        </w:rPr>
        <w:t xml:space="preserve">Риск развития описанных реакций повышенной чувствительности к налтрексону </w:t>
      </w:r>
      <w:r>
        <w:rPr>
          <w:spacing w:val="-3"/>
        </w:rPr>
        <w:t xml:space="preserve">снижается при предварительном многократном парентеральном введении налоксона в </w:t>
      </w:r>
      <w:r>
        <w:t>возрастающих дозах.</w:t>
      </w:r>
    </w:p>
    <w:p w14:paraId="0B1FFFF1" w14:textId="77777777" w:rsidR="008B35D8" w:rsidRDefault="008B35D8">
      <w:pPr>
        <w:shd w:val="clear" w:color="auto" w:fill="FFFFFF"/>
        <w:spacing w:line="235" w:lineRule="exact"/>
        <w:ind w:left="14" w:right="470" w:firstLine="307"/>
        <w:jc w:val="both"/>
      </w:pPr>
      <w:r>
        <w:rPr>
          <w:spacing w:val="-4"/>
        </w:rPr>
        <w:t xml:space="preserve">В практике лечения опийной наркомании важно учитывать, что успешная редукция </w:t>
      </w:r>
      <w:r>
        <w:rPr>
          <w:spacing w:val="-3"/>
        </w:rPr>
        <w:t xml:space="preserve">собственно абстинентных симптомов — вегетативно-алгических нарушений — далеко </w:t>
      </w:r>
      <w:r>
        <w:rPr>
          <w:spacing w:val="-4"/>
        </w:rPr>
        <w:t>не всегда означает уменьшение выраженности психопатологических проявлений нарко</w:t>
      </w:r>
      <w:r>
        <w:rPr>
          <w:spacing w:val="-4"/>
        </w:rPr>
        <w:softHyphen/>
      </w:r>
      <w:r>
        <w:rPr>
          <w:spacing w:val="-3"/>
        </w:rPr>
        <w:t xml:space="preserve">тической зависимости. Напротив, смягчение физических проявлений синдрома отмены </w:t>
      </w:r>
      <w:r>
        <w:rPr>
          <w:spacing w:val="-2"/>
        </w:rPr>
        <w:t xml:space="preserve">у многих больных сопровождается утяжелением психопатологической симптоматики </w:t>
      </w:r>
      <w:r>
        <w:rPr>
          <w:spacing w:val="-5"/>
        </w:rPr>
        <w:t>непсихотических регистров: усилением тревожно-фобических и ипохондрических пере</w:t>
      </w:r>
      <w:r>
        <w:rPr>
          <w:spacing w:val="-5"/>
        </w:rPr>
        <w:softHyphen/>
      </w:r>
      <w:r>
        <w:rPr>
          <w:spacing w:val="-4"/>
        </w:rPr>
        <w:t>живаний, аффективных расстройств, а в ряде случаев — возникновением крайне интен</w:t>
      </w:r>
      <w:r>
        <w:rPr>
          <w:spacing w:val="-4"/>
        </w:rPr>
        <w:softHyphen/>
      </w:r>
      <w:r>
        <w:rPr>
          <w:spacing w:val="-3"/>
        </w:rPr>
        <w:t>сивного влечения к наркотику. Отмеченная особенность динамики состояния больных требует использования адекватных лечебных мероприятий в период завершения купи</w:t>
      </w:r>
      <w:r>
        <w:rPr>
          <w:spacing w:val="-3"/>
        </w:rPr>
        <w:softHyphen/>
        <w:t>рования синдрома отмены опиоидов и перехода к коррекции постабстинентных рас</w:t>
      </w:r>
      <w:r>
        <w:rPr>
          <w:spacing w:val="-3"/>
        </w:rPr>
        <w:softHyphen/>
      </w:r>
      <w:r>
        <w:t>стройств.</w:t>
      </w:r>
    </w:p>
    <w:p w14:paraId="65AA7260" w14:textId="77777777" w:rsidR="008B35D8" w:rsidRDefault="008B35D8">
      <w:pPr>
        <w:shd w:val="clear" w:color="auto" w:fill="FFFFFF"/>
        <w:spacing w:line="235" w:lineRule="exact"/>
        <w:ind w:left="29" w:right="475" w:firstLine="298"/>
        <w:jc w:val="both"/>
      </w:pPr>
      <w:r>
        <w:rPr>
          <w:spacing w:val="-3"/>
        </w:rPr>
        <w:t>Продолжительность острых абстинентных состояний в известной мере определяет</w:t>
      </w:r>
      <w:r>
        <w:rPr>
          <w:spacing w:val="-3"/>
        </w:rPr>
        <w:softHyphen/>
      </w:r>
      <w:r>
        <w:rPr>
          <w:spacing w:val="-5"/>
        </w:rPr>
        <w:t xml:space="preserve">ся избранной тактикой их лечения. Применение средств заместительной терапии — </w:t>
      </w:r>
      <w:r>
        <w:rPr>
          <w:i/>
          <w:iCs/>
          <w:spacing w:val="-5"/>
        </w:rPr>
        <w:t>аго-</w:t>
      </w:r>
      <w:r>
        <w:rPr>
          <w:i/>
          <w:iCs/>
          <w:spacing w:val="-4"/>
        </w:rPr>
        <w:t xml:space="preserve">нистов опиоидных рецепторов </w:t>
      </w:r>
      <w:r>
        <w:rPr>
          <w:spacing w:val="-4"/>
        </w:rPr>
        <w:t>— всегда приводит к удлинению острого периода отме</w:t>
      </w:r>
      <w:r>
        <w:rPr>
          <w:spacing w:val="-4"/>
        </w:rPr>
        <w:softHyphen/>
      </w:r>
      <w:r>
        <w:rPr>
          <w:spacing w:val="-3"/>
        </w:rPr>
        <w:t>ны, а введение в лечебные схемы опиоидных антагонистов, особенно на ранних этапах</w:t>
      </w:r>
    </w:p>
    <w:p w14:paraId="56F2C50F" w14:textId="77777777" w:rsidR="008B35D8" w:rsidRDefault="008B35D8">
      <w:pPr>
        <w:shd w:val="clear" w:color="auto" w:fill="FFFFFF"/>
        <w:spacing w:line="235" w:lineRule="exact"/>
        <w:ind w:left="29" w:right="475" w:firstLine="298"/>
        <w:jc w:val="both"/>
        <w:sectPr w:rsidR="008B35D8">
          <w:type w:val="continuous"/>
          <w:pgSz w:w="12240" w:h="15840"/>
          <w:pgMar w:top="1440" w:right="1901" w:bottom="720" w:left="2558" w:header="720" w:footer="720" w:gutter="0"/>
          <w:cols w:space="60"/>
          <w:noEndnote/>
        </w:sectPr>
      </w:pPr>
    </w:p>
    <w:p w14:paraId="3A7EB7C7" w14:textId="77777777" w:rsidR="008B35D8" w:rsidRDefault="008B35D8">
      <w:pPr>
        <w:shd w:val="clear" w:color="auto" w:fill="FFFFFF"/>
        <w:tabs>
          <w:tab w:val="left" w:pos="2165"/>
        </w:tabs>
        <w:ind w:left="24"/>
      </w:pPr>
      <w:r>
        <w:rPr>
          <w:spacing w:val="-16"/>
        </w:rPr>
        <w:t>324</w:t>
      </w:r>
      <w:r>
        <w:rPr>
          <w:rFonts w:ascii="Arial" w:cs="Arial"/>
        </w:rPr>
        <w:tab/>
      </w:r>
      <w:r>
        <w:rPr>
          <w:spacing w:val="-12"/>
        </w:rPr>
        <w:t>Опиоидная зависимость и последствия злоупотребления опиоидами</w:t>
      </w:r>
    </w:p>
    <w:p w14:paraId="2A5D1347" w14:textId="77777777" w:rsidR="008B35D8" w:rsidRDefault="008B35D8">
      <w:pPr>
        <w:shd w:val="clear" w:color="auto" w:fill="FFFFFF"/>
        <w:spacing w:before="254" w:line="235" w:lineRule="exact"/>
        <w:ind w:left="14" w:right="5"/>
        <w:jc w:val="both"/>
      </w:pPr>
      <w:r>
        <w:rPr>
          <w:spacing w:val="-4"/>
        </w:rPr>
        <w:t xml:space="preserve">терапии, во всех случаях способствует уменьшению продолжительности этого периода. </w:t>
      </w:r>
      <w:r>
        <w:t>Иными словами, степень смягчения абстинентного состояния путем прямого воз</w:t>
      </w:r>
      <w:r>
        <w:softHyphen/>
      </w:r>
      <w:r>
        <w:rPr>
          <w:spacing w:val="-2"/>
        </w:rPr>
        <w:t>действия на опиоидные рецепторы пропорциональна продолжительности его купиро</w:t>
      </w:r>
      <w:r>
        <w:rPr>
          <w:spacing w:val="-2"/>
        </w:rPr>
        <w:softHyphen/>
      </w:r>
      <w:r>
        <w:t>вания.</w:t>
      </w:r>
    </w:p>
    <w:p w14:paraId="4FB9574B" w14:textId="77777777" w:rsidR="008B35D8" w:rsidRDefault="008B35D8">
      <w:pPr>
        <w:shd w:val="clear" w:color="auto" w:fill="FFFFFF"/>
        <w:spacing w:line="235" w:lineRule="exact"/>
        <w:ind w:left="19" w:firstLine="341"/>
        <w:jc w:val="both"/>
      </w:pPr>
      <w:r>
        <w:rPr>
          <w:spacing w:val="-2"/>
        </w:rPr>
        <w:t>Отмеченное универсальное для наркологической практики правило действует и в других примерах взаимоотношения между характером течения синдрома отмены и его продолжительностью. Отдельные осложнения терапии, например фармакогенные пси</w:t>
      </w:r>
      <w:r>
        <w:rPr>
          <w:spacing w:val="-2"/>
        </w:rPr>
        <w:softHyphen/>
      </w:r>
      <w:r>
        <w:rPr>
          <w:spacing w:val="-3"/>
        </w:rPr>
        <w:t>хозы и другие нейрофизиологические стрессы, способствуют при прочих равных усло</w:t>
      </w:r>
      <w:r>
        <w:rPr>
          <w:spacing w:val="-3"/>
        </w:rPr>
        <w:softHyphen/>
      </w:r>
      <w:r>
        <w:rPr>
          <w:spacing w:val="-2"/>
        </w:rPr>
        <w:t>виях уменьшению периода острых абстинентных проявлений. Отмеченная закономер</w:t>
      </w:r>
      <w:r>
        <w:rPr>
          <w:spacing w:val="-2"/>
        </w:rPr>
        <w:softHyphen/>
        <w:t>ность намеренно используется в биологической терапии ОАС, о чем говорится ниже.</w:t>
      </w:r>
    </w:p>
    <w:p w14:paraId="1456C38C" w14:textId="77777777" w:rsidR="008B35D8" w:rsidRDefault="008B35D8">
      <w:pPr>
        <w:shd w:val="clear" w:color="auto" w:fill="FFFFFF"/>
        <w:spacing w:line="235" w:lineRule="exact"/>
        <w:ind w:left="10" w:right="5" w:firstLine="336"/>
        <w:jc w:val="both"/>
      </w:pPr>
      <w:r>
        <w:rPr>
          <w:spacing w:val="-3"/>
        </w:rPr>
        <w:t>Многочисленные методики лечения синдрома отмены опиоидов могут быть сведе</w:t>
      </w:r>
      <w:r>
        <w:rPr>
          <w:spacing w:val="-3"/>
        </w:rPr>
        <w:softHyphen/>
      </w:r>
      <w:r>
        <w:rPr>
          <w:spacing w:val="-2"/>
        </w:rPr>
        <w:t>ны к следующим основным подходам: 1) лечение альфа-2-адреномиметиками (клони-</w:t>
      </w:r>
      <w:r>
        <w:rPr>
          <w:spacing w:val="-3"/>
        </w:rPr>
        <w:t>дином и его аналогами); 2) психофармакологические подходы; 3) ускоренная детокси-</w:t>
      </w:r>
      <w:r>
        <w:rPr>
          <w:spacing w:val="-2"/>
        </w:rPr>
        <w:t>кация; 4) кратковременная заместительная терапия; 5) биологическая терапия.</w:t>
      </w:r>
    </w:p>
    <w:p w14:paraId="5F988988" w14:textId="77777777" w:rsidR="008B35D8" w:rsidRDefault="008B35D8">
      <w:pPr>
        <w:shd w:val="clear" w:color="auto" w:fill="FFFFFF"/>
        <w:spacing w:line="235" w:lineRule="exact"/>
        <w:ind w:left="10" w:right="10" w:firstLine="350"/>
        <w:jc w:val="both"/>
      </w:pPr>
      <w:r>
        <w:rPr>
          <w:spacing w:val="-1"/>
        </w:rPr>
        <w:t xml:space="preserve">Выбор лечебной тактики определяется многими факторами. Не последнее место </w:t>
      </w:r>
      <w:r>
        <w:rPr>
          <w:spacing w:val="-3"/>
        </w:rPr>
        <w:t>среди них занимают личные предпочтения врача. В клинической практике нередко ис</w:t>
      </w:r>
      <w:r>
        <w:rPr>
          <w:spacing w:val="-3"/>
        </w:rPr>
        <w:softHyphen/>
      </w:r>
      <w:r>
        <w:rPr>
          <w:spacing w:val="-4"/>
        </w:rPr>
        <w:t xml:space="preserve">пользуются комбинированные схемы лечения, основанные на сочетании двух или более </w:t>
      </w:r>
      <w:r>
        <w:t>подходов.</w:t>
      </w:r>
    </w:p>
    <w:p w14:paraId="79E0FEAB" w14:textId="77777777" w:rsidR="008B35D8" w:rsidRDefault="008B35D8">
      <w:pPr>
        <w:shd w:val="clear" w:color="auto" w:fill="FFFFFF"/>
        <w:spacing w:line="235" w:lineRule="exact"/>
        <w:ind w:left="10" w:right="5" w:firstLine="331"/>
        <w:jc w:val="both"/>
      </w:pPr>
      <w:r>
        <w:rPr>
          <w:i/>
          <w:iCs/>
          <w:spacing w:val="-1"/>
        </w:rPr>
        <w:t xml:space="preserve">Лечение клонидином и его аналогами. </w:t>
      </w:r>
      <w:r>
        <w:rPr>
          <w:spacing w:val="-1"/>
        </w:rPr>
        <w:t>Клонидин (клофелин) — это агонист цент</w:t>
      </w:r>
      <w:r>
        <w:rPr>
          <w:spacing w:val="-1"/>
        </w:rPr>
        <w:softHyphen/>
      </w:r>
      <w:r>
        <w:rPr>
          <w:spacing w:val="-4"/>
        </w:rPr>
        <w:t>ральных альфа-2-адренорецепторов и относится к категории гипотензивных лекарствен</w:t>
      </w:r>
      <w:r>
        <w:rPr>
          <w:spacing w:val="-4"/>
        </w:rPr>
        <w:softHyphen/>
        <w:t xml:space="preserve">ных средств. Воздействием препарата на адренорецепторы нейронов, локализованных в </w:t>
      </w:r>
      <w:r>
        <w:t xml:space="preserve">области </w:t>
      </w:r>
      <w:r>
        <w:rPr>
          <w:lang w:val="en-US"/>
        </w:rPr>
        <w:t>locus</w:t>
      </w:r>
      <w:r w:rsidRPr="003B11F8">
        <w:t xml:space="preserve"> </w:t>
      </w:r>
      <w:r>
        <w:rPr>
          <w:lang w:val="en-US"/>
        </w:rPr>
        <w:t>coeruleus</w:t>
      </w:r>
      <w:r w:rsidRPr="003B11F8">
        <w:t xml:space="preserve">, </w:t>
      </w:r>
      <w:r>
        <w:t>объясняется способность смягчать клинические проявления синдрома отмены опиоидов.</w:t>
      </w:r>
    </w:p>
    <w:p w14:paraId="4796E546" w14:textId="77777777" w:rsidR="008B35D8" w:rsidRDefault="008B35D8">
      <w:pPr>
        <w:shd w:val="clear" w:color="auto" w:fill="FFFFFF"/>
        <w:spacing w:line="235" w:lineRule="exact"/>
        <w:ind w:left="10" w:right="10" w:firstLine="336"/>
        <w:jc w:val="both"/>
      </w:pPr>
      <w:r>
        <w:rPr>
          <w:spacing w:val="-2"/>
        </w:rPr>
        <w:t xml:space="preserve">Аналогичные гипотензивные и антиабстинентные эффекты проявляют другие аль-фа-2-адреномиметики — </w:t>
      </w:r>
      <w:r>
        <w:rPr>
          <w:i/>
          <w:iCs/>
          <w:spacing w:val="-2"/>
        </w:rPr>
        <w:t xml:space="preserve">лофексидин, метилдофа, гуанфацин и гуанабенз. </w:t>
      </w:r>
      <w:r>
        <w:rPr>
          <w:spacing w:val="-2"/>
        </w:rPr>
        <w:t>Эти препа</w:t>
      </w:r>
      <w:r>
        <w:rPr>
          <w:spacing w:val="-2"/>
        </w:rPr>
        <w:softHyphen/>
      </w:r>
      <w:r>
        <w:rPr>
          <w:spacing w:val="-4"/>
        </w:rPr>
        <w:t>раты не обнаруживают заметных преимуществ по отношению к клонидину (за исключе</w:t>
      </w:r>
      <w:r>
        <w:rPr>
          <w:spacing w:val="-4"/>
        </w:rPr>
        <w:softHyphen/>
        <w:t>нием лофексидина, обладающего более избирательным действием на вегетативные рас</w:t>
      </w:r>
      <w:r>
        <w:rPr>
          <w:spacing w:val="-4"/>
        </w:rPr>
        <w:softHyphen/>
      </w:r>
      <w:r>
        <w:rPr>
          <w:spacing w:val="-2"/>
        </w:rPr>
        <w:t xml:space="preserve">стройства и в меньшей степени влияющего на гемодинамику) и реже используются в </w:t>
      </w:r>
      <w:r>
        <w:t>наркологической практике.</w:t>
      </w:r>
    </w:p>
    <w:p w14:paraId="02E691B7" w14:textId="77777777" w:rsidR="008B35D8" w:rsidRDefault="008B35D8">
      <w:pPr>
        <w:shd w:val="clear" w:color="auto" w:fill="FFFFFF"/>
        <w:spacing w:line="235" w:lineRule="exact"/>
        <w:ind w:left="10" w:right="19" w:firstLine="341"/>
        <w:jc w:val="both"/>
      </w:pPr>
      <w:r>
        <w:rPr>
          <w:spacing w:val="-3"/>
        </w:rPr>
        <w:t>Клонидин оказывает преимущественное влияние на вегетативные проявления ОАС и лишь в небольшой степени смягчает абстинентные боли, что существенно ограничи</w:t>
      </w:r>
      <w:r>
        <w:rPr>
          <w:spacing w:val="-3"/>
        </w:rPr>
        <w:softHyphen/>
      </w:r>
      <w:r>
        <w:rPr>
          <w:spacing w:val="-4"/>
        </w:rPr>
        <w:t>вает его эффективность в лечении синдрома отмены опиоидов. Клонидин обладает соб</w:t>
      </w:r>
      <w:r>
        <w:rPr>
          <w:spacing w:val="-4"/>
        </w:rPr>
        <w:softHyphen/>
      </w:r>
      <w:r>
        <w:rPr>
          <w:spacing w:val="-2"/>
        </w:rPr>
        <w:t>ственным умеренным седативным влиянием и потенцирует седативные эффекты пси</w:t>
      </w:r>
      <w:r>
        <w:rPr>
          <w:spacing w:val="-2"/>
        </w:rPr>
        <w:softHyphen/>
      </w:r>
      <w:r>
        <w:rPr>
          <w:spacing w:val="-3"/>
        </w:rPr>
        <w:t>хотропных лекарственных средств, что ценно для наркологической практики.</w:t>
      </w:r>
    </w:p>
    <w:p w14:paraId="6270C071" w14:textId="77777777" w:rsidR="008B35D8" w:rsidRDefault="008B35D8">
      <w:pPr>
        <w:shd w:val="clear" w:color="auto" w:fill="FFFFFF"/>
        <w:spacing w:line="235" w:lineRule="exact"/>
        <w:ind w:left="5" w:right="29" w:firstLine="350"/>
        <w:jc w:val="both"/>
      </w:pPr>
      <w:r>
        <w:rPr>
          <w:spacing w:val="-4"/>
        </w:rPr>
        <w:t xml:space="preserve">К числу неблагоприятных свойств клонидина и его аналогов относится угнетающее действие на гемодинамику. Кроме того, альфа-2-адреномиметики усиливают гемодина-мические эффекты нейролептиков и других лекарственных препаратов, что необходимо </w:t>
      </w:r>
      <w:r>
        <w:rPr>
          <w:spacing w:val="-2"/>
        </w:rPr>
        <w:t>учитывать при определении тактики лечения больных наркоманией.</w:t>
      </w:r>
    </w:p>
    <w:p w14:paraId="1A939A47" w14:textId="77777777" w:rsidR="008B35D8" w:rsidRDefault="008B35D8">
      <w:pPr>
        <w:shd w:val="clear" w:color="auto" w:fill="FFFFFF"/>
        <w:spacing w:before="5" w:line="235" w:lineRule="exact"/>
        <w:ind w:right="34" w:firstLine="346"/>
        <w:jc w:val="both"/>
      </w:pPr>
      <w:r>
        <w:rPr>
          <w:spacing w:val="-2"/>
        </w:rPr>
        <w:t>Следует отметить, что для больных героиновой наркоманией характерна относи</w:t>
      </w:r>
      <w:r>
        <w:rPr>
          <w:spacing w:val="-2"/>
        </w:rPr>
        <w:softHyphen/>
      </w:r>
      <w:r>
        <w:rPr>
          <w:spacing w:val="-4"/>
        </w:rPr>
        <w:t>тельная устойчивость к гипотензивному действию клонидина. За многие годы примене</w:t>
      </w:r>
      <w:r>
        <w:rPr>
          <w:spacing w:val="-4"/>
        </w:rPr>
        <w:softHyphen/>
        <w:t>ния данного подхода к купированию ОАС мы практически не наблюдали опасного сни</w:t>
      </w:r>
      <w:r>
        <w:rPr>
          <w:spacing w:val="-4"/>
        </w:rPr>
        <w:softHyphen/>
      </w:r>
      <w:r>
        <w:rPr>
          <w:spacing w:val="-3"/>
        </w:rPr>
        <w:t>жения АД или критического урежения пульса даже при сочетании клонидина с нейро</w:t>
      </w:r>
      <w:r>
        <w:rPr>
          <w:spacing w:val="-3"/>
        </w:rPr>
        <w:softHyphen/>
      </w:r>
      <w:r>
        <w:t xml:space="preserve">лептиками (Сиволап, Савченков, 2005). По нашему мнению, рефрактерность к </w:t>
      </w:r>
      <w:r>
        <w:rPr>
          <w:spacing w:val="-2"/>
        </w:rPr>
        <w:t>гемодинамическому действию альфа-2-адреномиметиков служит частным проявлени</w:t>
      </w:r>
      <w:r>
        <w:rPr>
          <w:spacing w:val="-2"/>
        </w:rPr>
        <w:softHyphen/>
      </w:r>
      <w:r>
        <w:rPr>
          <w:spacing w:val="-3"/>
        </w:rPr>
        <w:t xml:space="preserve">ем особой реактивности лиц с опиоидной зависимостью. Тем не менее потенциальную </w:t>
      </w:r>
      <w:r>
        <w:rPr>
          <w:spacing w:val="-2"/>
        </w:rPr>
        <w:t xml:space="preserve">способность клонидина вызывать сосудистый коллапс или брадикардию необходимо </w:t>
      </w:r>
      <w:r>
        <w:rPr>
          <w:spacing w:val="-1"/>
        </w:rPr>
        <w:t>принимать во внимание и предельно осторожно сочетать препарат с другими лекар</w:t>
      </w:r>
      <w:r>
        <w:rPr>
          <w:spacing w:val="-1"/>
        </w:rPr>
        <w:softHyphen/>
      </w:r>
      <w:r>
        <w:rPr>
          <w:spacing w:val="-3"/>
        </w:rPr>
        <w:t>ственными средствами, обладающими гипотензивными свойствами, особенно с произ-</w:t>
      </w:r>
    </w:p>
    <w:p w14:paraId="2B925D80" w14:textId="77777777" w:rsidR="008B35D8" w:rsidRDefault="008B35D8">
      <w:pPr>
        <w:shd w:val="clear" w:color="auto" w:fill="FFFFFF"/>
        <w:spacing w:before="5" w:line="235" w:lineRule="exact"/>
        <w:ind w:right="34" w:firstLine="346"/>
        <w:jc w:val="both"/>
        <w:sectPr w:rsidR="008B35D8">
          <w:pgSz w:w="12240" w:h="15840"/>
          <w:pgMar w:top="1440" w:right="2227" w:bottom="720" w:left="2664" w:header="720" w:footer="720" w:gutter="0"/>
          <w:cols w:space="60"/>
          <w:noEndnote/>
        </w:sectPr>
      </w:pPr>
    </w:p>
    <w:p w14:paraId="2919CAD2" w14:textId="77777777" w:rsidR="008B35D8" w:rsidRDefault="008B35D8">
      <w:pPr>
        <w:shd w:val="clear" w:color="auto" w:fill="FFFFFF"/>
      </w:pPr>
      <w:r>
        <w:rPr>
          <w:spacing w:val="-13"/>
        </w:rPr>
        <w:t>Основные методы лечения опиоидной зависимости</w:t>
      </w:r>
    </w:p>
    <w:p w14:paraId="5D86B387" w14:textId="77777777" w:rsidR="008B35D8" w:rsidRDefault="008B35D8">
      <w:pPr>
        <w:shd w:val="clear" w:color="auto" w:fill="FFFFFF"/>
        <w:spacing w:before="29"/>
      </w:pPr>
      <w:r>
        <w:br w:type="column"/>
      </w:r>
      <w:r>
        <w:rPr>
          <w:rFonts w:ascii="Arial" w:hAnsi="Arial" w:cs="Arial"/>
          <w:sz w:val="18"/>
          <w:szCs w:val="18"/>
        </w:rPr>
        <w:t>325</w:t>
      </w:r>
    </w:p>
    <w:p w14:paraId="13A228B3" w14:textId="77777777" w:rsidR="008B35D8" w:rsidRDefault="008B35D8">
      <w:pPr>
        <w:shd w:val="clear" w:color="auto" w:fill="FFFFFF"/>
        <w:spacing w:before="29"/>
        <w:sectPr w:rsidR="008B35D8">
          <w:pgSz w:w="12240" w:h="15840"/>
          <w:pgMar w:top="1440" w:right="2402" w:bottom="720" w:left="2062" w:header="720" w:footer="720" w:gutter="0"/>
          <w:cols w:num="2" w:space="720" w:equalWidth="0">
            <w:col w:w="3854" w:space="3202"/>
            <w:col w:w="720"/>
          </w:cols>
          <w:noEndnote/>
        </w:sectPr>
      </w:pPr>
    </w:p>
    <w:p w14:paraId="4F0008A8" w14:textId="77777777" w:rsidR="008B35D8" w:rsidRDefault="008B35D8">
      <w:pPr>
        <w:shd w:val="clear" w:color="auto" w:fill="FFFFFF"/>
        <w:spacing w:before="245" w:line="235" w:lineRule="exact"/>
        <w:ind w:left="14" w:right="456"/>
        <w:jc w:val="both"/>
      </w:pPr>
      <w:r>
        <w:rPr>
          <w:spacing w:val="-1"/>
        </w:rPr>
        <w:t xml:space="preserve">водными фенотиазина — </w:t>
      </w:r>
      <w:r>
        <w:rPr>
          <w:i/>
          <w:iCs/>
          <w:spacing w:val="-1"/>
        </w:rPr>
        <w:t xml:space="preserve">хлорпромазином </w:t>
      </w:r>
      <w:r>
        <w:rPr>
          <w:spacing w:val="-1"/>
        </w:rPr>
        <w:t xml:space="preserve">(аминазином) и </w:t>
      </w:r>
      <w:r>
        <w:rPr>
          <w:i/>
          <w:iCs/>
          <w:spacing w:val="-1"/>
        </w:rPr>
        <w:t xml:space="preserve">левомепромазином </w:t>
      </w:r>
      <w:r>
        <w:rPr>
          <w:spacing w:val="-1"/>
        </w:rPr>
        <w:t>(тизер-</w:t>
      </w:r>
      <w:r>
        <w:t>цином).</w:t>
      </w:r>
    </w:p>
    <w:p w14:paraId="4F59069F" w14:textId="77777777" w:rsidR="008B35D8" w:rsidRDefault="008B35D8">
      <w:pPr>
        <w:shd w:val="clear" w:color="auto" w:fill="FFFFFF"/>
        <w:spacing w:before="5" w:line="235" w:lineRule="exact"/>
        <w:ind w:left="5" w:right="456" w:firstLine="307"/>
        <w:jc w:val="both"/>
      </w:pPr>
      <w:r>
        <w:rPr>
          <w:spacing w:val="-5"/>
        </w:rPr>
        <w:t xml:space="preserve">При использовании клонидина и его налогов в лечении ОАС нужно иметь в виду, что </w:t>
      </w:r>
      <w:r>
        <w:rPr>
          <w:spacing w:val="-6"/>
        </w:rPr>
        <w:t>подавляющее большинство больных опийной наркоманией поступает в клинику с призна</w:t>
      </w:r>
      <w:r>
        <w:rPr>
          <w:spacing w:val="-6"/>
        </w:rPr>
        <w:softHyphen/>
      </w:r>
      <w:r>
        <w:rPr>
          <w:spacing w:val="-5"/>
        </w:rPr>
        <w:t>ками обезвоживания. Альфа-2-адреномиметики при явлениях обезвоживания значитель</w:t>
      </w:r>
      <w:r>
        <w:rPr>
          <w:spacing w:val="-5"/>
        </w:rPr>
        <w:softHyphen/>
        <w:t>но повышают риск опасного угнетения сердечной деятельности и снижения тонуса сосу</w:t>
      </w:r>
      <w:r>
        <w:rPr>
          <w:spacing w:val="-5"/>
        </w:rPr>
        <w:softHyphen/>
        <w:t xml:space="preserve">дов, поэтому назначению клонидина и его аналогов обязательно должно предшествовать </w:t>
      </w:r>
      <w:r>
        <w:rPr>
          <w:spacing w:val="-3"/>
        </w:rPr>
        <w:t>повышение объема циркулирующей крови путем внутривенной капельной инфузии.</w:t>
      </w:r>
    </w:p>
    <w:p w14:paraId="255FE9B0" w14:textId="77777777" w:rsidR="008B35D8" w:rsidRDefault="008B35D8">
      <w:pPr>
        <w:shd w:val="clear" w:color="auto" w:fill="FFFFFF"/>
        <w:spacing w:line="235" w:lineRule="exact"/>
        <w:ind w:left="5" w:right="456" w:firstLine="302"/>
        <w:jc w:val="both"/>
      </w:pPr>
      <w:r>
        <w:rPr>
          <w:spacing w:val="-3"/>
        </w:rPr>
        <w:t>В связи с недостаточной эффективностью альфа-2-адреномиметиков в воздействии на синдром отмены опиоидов они обычно сочетаются с другими лекарственными сред</w:t>
      </w:r>
      <w:r>
        <w:rPr>
          <w:spacing w:val="-3"/>
        </w:rPr>
        <w:softHyphen/>
      </w:r>
      <w:r>
        <w:rPr>
          <w:spacing w:val="-1"/>
        </w:rPr>
        <w:t>ствами, в том числе с препаратами снотворно-седативной группы.</w:t>
      </w:r>
    </w:p>
    <w:p w14:paraId="6B94DC4D" w14:textId="77777777" w:rsidR="008B35D8" w:rsidRDefault="008B35D8">
      <w:pPr>
        <w:shd w:val="clear" w:color="auto" w:fill="FFFFFF"/>
        <w:spacing w:line="235" w:lineRule="exact"/>
        <w:ind w:right="461" w:firstLine="307"/>
        <w:jc w:val="both"/>
      </w:pPr>
      <w:r>
        <w:rPr>
          <w:i/>
          <w:iCs/>
          <w:spacing w:val="-3"/>
        </w:rPr>
        <w:t xml:space="preserve">Психофармакологическая терапия. </w:t>
      </w:r>
      <w:r>
        <w:rPr>
          <w:spacing w:val="-3"/>
        </w:rPr>
        <w:t>Активное применение психотропных средств в лечении опиоидной зависимости и других болезней аддиктивного круга — одна из осо</w:t>
      </w:r>
      <w:r>
        <w:rPr>
          <w:spacing w:val="-3"/>
        </w:rPr>
        <w:softHyphen/>
        <w:t xml:space="preserve">бенностей отечественной наркологической школы и объясняется, по нашему мнению, </w:t>
      </w:r>
      <w:r>
        <w:rPr>
          <w:spacing w:val="-2"/>
        </w:rPr>
        <w:t xml:space="preserve">двумя основными причинами. Во-первых, в нашей стране запрещено (за единичными </w:t>
      </w:r>
      <w:r>
        <w:rPr>
          <w:spacing w:val="-1"/>
        </w:rPr>
        <w:t xml:space="preserve">исключениями в виде стандартов лечения буторфанолом и трамадолом) применение </w:t>
      </w:r>
      <w:r>
        <w:rPr>
          <w:spacing w:val="-3"/>
        </w:rPr>
        <w:t xml:space="preserve">опиоидных агонистов в лечении наркомании, и широкое использование психотропных </w:t>
      </w:r>
      <w:r>
        <w:rPr>
          <w:spacing w:val="-2"/>
        </w:rPr>
        <w:t xml:space="preserve">препаратов в известной мере компенсирует ограниченный выбор лечебных подходов. </w:t>
      </w:r>
      <w:r>
        <w:rPr>
          <w:spacing w:val="-3"/>
        </w:rPr>
        <w:t>Во-вторых, влечение к ПАВ и другие аддиктивные феномены традиционно рассматри</w:t>
      </w:r>
      <w:r>
        <w:rPr>
          <w:spacing w:val="-3"/>
        </w:rPr>
        <w:softHyphen/>
        <w:t>ваются российскими клиницистами в качестве психопатологического образования, ко</w:t>
      </w:r>
      <w:r>
        <w:rPr>
          <w:spacing w:val="-3"/>
        </w:rPr>
        <w:softHyphen/>
        <w:t xml:space="preserve">торое, подобно тому, как это происходит с симптомами неаддиктивных психических </w:t>
      </w:r>
      <w:r>
        <w:rPr>
          <w:spacing w:val="-2"/>
        </w:rPr>
        <w:t>заболеваний, может быть устранено с помощью психотропных препаратов.</w:t>
      </w:r>
    </w:p>
    <w:p w14:paraId="48D46E3B" w14:textId="77777777" w:rsidR="008B35D8" w:rsidRDefault="008B35D8">
      <w:pPr>
        <w:shd w:val="clear" w:color="auto" w:fill="FFFFFF"/>
        <w:spacing w:line="235" w:lineRule="exact"/>
        <w:ind w:left="5" w:right="470" w:firstLine="302"/>
        <w:jc w:val="both"/>
      </w:pPr>
      <w:r>
        <w:rPr>
          <w:spacing w:val="-3"/>
        </w:rPr>
        <w:t>Наиболее часто для купирования синдрома отмены опиоидов используют комбина</w:t>
      </w:r>
      <w:r>
        <w:rPr>
          <w:spacing w:val="-3"/>
        </w:rPr>
        <w:softHyphen/>
      </w:r>
      <w:r>
        <w:rPr>
          <w:spacing w:val="-2"/>
        </w:rPr>
        <w:t>цию лекарственных препаратов снотворно-седативной группы (в первую очередь бен-</w:t>
      </w:r>
      <w:r>
        <w:t>зодиазепинов) и нейролептиков.</w:t>
      </w:r>
    </w:p>
    <w:p w14:paraId="1895BBCE" w14:textId="77777777" w:rsidR="008B35D8" w:rsidRDefault="008B35D8">
      <w:pPr>
        <w:shd w:val="clear" w:color="auto" w:fill="FFFFFF"/>
        <w:spacing w:line="235" w:lineRule="exact"/>
        <w:ind w:left="10" w:right="466" w:firstLine="298"/>
        <w:jc w:val="both"/>
      </w:pPr>
      <w:r>
        <w:rPr>
          <w:i/>
          <w:iCs/>
          <w:spacing w:val="-1"/>
        </w:rPr>
        <w:t xml:space="preserve">Препараты снотворно-седативной группы. </w:t>
      </w:r>
      <w:r>
        <w:rPr>
          <w:spacing w:val="-1"/>
        </w:rPr>
        <w:t>Наиболее часто в лечении острых со</w:t>
      </w:r>
      <w:r>
        <w:rPr>
          <w:spacing w:val="-1"/>
        </w:rPr>
        <w:softHyphen/>
        <w:t xml:space="preserve">стояний у лиц с опиоидной зависимостью применяют производные бензодиазепина. </w:t>
      </w:r>
      <w:r>
        <w:rPr>
          <w:spacing w:val="-3"/>
        </w:rPr>
        <w:t>Транквилизаторы и снотворные средства используются для лечения бессонницы, а так</w:t>
      </w:r>
      <w:r>
        <w:rPr>
          <w:spacing w:val="-3"/>
        </w:rPr>
        <w:softHyphen/>
      </w:r>
      <w:r>
        <w:rPr>
          <w:spacing w:val="-2"/>
        </w:rPr>
        <w:t xml:space="preserve">же для снижения уровня тревоги и невротических ожиданий, обусловленных страхом </w:t>
      </w:r>
      <w:r>
        <w:t>перед абстинентным дискомфортом.</w:t>
      </w:r>
    </w:p>
    <w:p w14:paraId="435296AB" w14:textId="77777777" w:rsidR="008B35D8" w:rsidRDefault="008B35D8">
      <w:pPr>
        <w:shd w:val="clear" w:color="auto" w:fill="FFFFFF"/>
        <w:spacing w:line="235" w:lineRule="exact"/>
        <w:ind w:left="14" w:right="480" w:firstLine="298"/>
        <w:jc w:val="both"/>
      </w:pPr>
      <w:r>
        <w:rPr>
          <w:spacing w:val="-2"/>
        </w:rPr>
        <w:t>Наряду с препаратами снотворно-седативной группы пациентам с синдромом от</w:t>
      </w:r>
      <w:r>
        <w:rPr>
          <w:spacing w:val="-2"/>
        </w:rPr>
        <w:softHyphen/>
      </w:r>
      <w:r>
        <w:t>мены опиоидов обычно назначают нейролептики.</w:t>
      </w:r>
    </w:p>
    <w:p w14:paraId="526AE6E0" w14:textId="77777777" w:rsidR="008B35D8" w:rsidRDefault="008B35D8">
      <w:pPr>
        <w:shd w:val="clear" w:color="auto" w:fill="FFFFFF"/>
        <w:spacing w:line="235" w:lineRule="exact"/>
        <w:ind w:left="14" w:right="470" w:firstLine="283"/>
        <w:jc w:val="both"/>
      </w:pPr>
      <w:r>
        <w:rPr>
          <w:spacing w:val="-1"/>
        </w:rPr>
        <w:t>У больных наркоманией быстро формируется устойчивость к снотворному дей</w:t>
      </w:r>
      <w:r>
        <w:rPr>
          <w:spacing w:val="-1"/>
        </w:rPr>
        <w:softHyphen/>
      </w:r>
      <w:r>
        <w:rPr>
          <w:spacing w:val="-2"/>
        </w:rPr>
        <w:t xml:space="preserve">ствию препаратов бензодиазепинового ряда и снотворных средств иной химической </w:t>
      </w:r>
      <w:r>
        <w:rPr>
          <w:spacing w:val="-4"/>
        </w:rPr>
        <w:t>принадлежности. Кроме того, препараты снотворно-седативной группы обладают опре</w:t>
      </w:r>
      <w:r>
        <w:rPr>
          <w:spacing w:val="-4"/>
        </w:rPr>
        <w:softHyphen/>
        <w:t xml:space="preserve">деленной притягательностью для больных, нередко подвергаются ими немедицинскому </w:t>
      </w:r>
      <w:r>
        <w:rPr>
          <w:spacing w:val="-3"/>
        </w:rPr>
        <w:t>употреблению, способны вызывать вторичную зависимость и поэтому должны посте</w:t>
      </w:r>
      <w:r>
        <w:rPr>
          <w:spacing w:val="-3"/>
        </w:rPr>
        <w:softHyphen/>
        <w:t xml:space="preserve">пенно выводиться из лечебных схем. Дробная отмена транквилизаторов и снотворных </w:t>
      </w:r>
      <w:r>
        <w:rPr>
          <w:spacing w:val="-2"/>
        </w:rPr>
        <w:t>средств облегчается путем их постепенного замещения нейролептиками.</w:t>
      </w:r>
    </w:p>
    <w:p w14:paraId="6A280786" w14:textId="77777777" w:rsidR="008B35D8" w:rsidRDefault="008B35D8">
      <w:pPr>
        <w:shd w:val="clear" w:color="auto" w:fill="FFFFFF"/>
        <w:spacing w:before="5" w:line="235" w:lineRule="exact"/>
        <w:ind w:left="29" w:right="470" w:firstLine="283"/>
        <w:jc w:val="both"/>
      </w:pPr>
      <w:r>
        <w:rPr>
          <w:i/>
          <w:iCs/>
          <w:spacing w:val="-2"/>
        </w:rPr>
        <w:t xml:space="preserve">Нейролептики </w:t>
      </w:r>
      <w:r>
        <w:rPr>
          <w:spacing w:val="-2"/>
        </w:rPr>
        <w:t xml:space="preserve">при острой отмене опиоидов назначаются с теми же целями, что и </w:t>
      </w:r>
      <w:r>
        <w:rPr>
          <w:spacing w:val="-3"/>
        </w:rPr>
        <w:t xml:space="preserve">препараты снотворно-седативной группы: лечение бессонницы, устранение тревожно-фобических и ипохондрических переживаний. Главное преимущество нейролептиков </w:t>
      </w:r>
      <w:r>
        <w:rPr>
          <w:spacing w:val="-2"/>
        </w:rPr>
        <w:t xml:space="preserve">перед снотворными препаратами и транквилизаторами в том, что они не приводят к </w:t>
      </w:r>
      <w:r>
        <w:rPr>
          <w:spacing w:val="-6"/>
        </w:rPr>
        <w:t>зависимости. Нейролептики, как правило, вызывают стойкое негативное отношение боль</w:t>
      </w:r>
      <w:r>
        <w:rPr>
          <w:spacing w:val="-6"/>
        </w:rPr>
        <w:softHyphen/>
      </w:r>
      <w:r>
        <w:rPr>
          <w:spacing w:val="-3"/>
        </w:rPr>
        <w:t>ных наркоманией (особенно традиционные препараты, например галоперидол) и прак</w:t>
      </w:r>
      <w:r>
        <w:rPr>
          <w:spacing w:val="-3"/>
        </w:rPr>
        <w:softHyphen/>
        <w:t>тически никогда не подвергаются немедицинскому употреблению.</w:t>
      </w:r>
    </w:p>
    <w:p w14:paraId="1CB58BF4" w14:textId="77777777" w:rsidR="008B35D8" w:rsidRDefault="008B35D8">
      <w:pPr>
        <w:shd w:val="clear" w:color="auto" w:fill="FFFFFF"/>
        <w:spacing w:line="235" w:lineRule="exact"/>
        <w:ind w:left="38" w:right="480" w:firstLine="283"/>
        <w:jc w:val="both"/>
      </w:pPr>
      <w:r>
        <w:rPr>
          <w:spacing w:val="-1"/>
        </w:rPr>
        <w:t xml:space="preserve">При определении характера нейролептической терапии опиоидной зависимости </w:t>
      </w:r>
      <w:r>
        <w:rPr>
          <w:spacing w:val="-4"/>
        </w:rPr>
        <w:t>необходимо принимать во внимание следующие важные положения: 1) нейролептики с</w:t>
      </w:r>
    </w:p>
    <w:p w14:paraId="7BC6D52C" w14:textId="77777777" w:rsidR="008B35D8" w:rsidRDefault="008B35D8">
      <w:pPr>
        <w:shd w:val="clear" w:color="auto" w:fill="FFFFFF"/>
        <w:spacing w:line="235" w:lineRule="exact"/>
        <w:ind w:left="38" w:right="480" w:firstLine="283"/>
        <w:jc w:val="both"/>
        <w:sectPr w:rsidR="008B35D8">
          <w:type w:val="continuous"/>
          <w:pgSz w:w="12240" w:h="15840"/>
          <w:pgMar w:top="1440" w:right="2402" w:bottom="720" w:left="2057" w:header="720" w:footer="720" w:gutter="0"/>
          <w:cols w:space="60"/>
          <w:noEndnote/>
        </w:sectPr>
      </w:pPr>
    </w:p>
    <w:p w14:paraId="15ECE868" w14:textId="77777777" w:rsidR="008B35D8" w:rsidRDefault="008B35D8">
      <w:pPr>
        <w:shd w:val="clear" w:color="auto" w:fill="FFFFFF"/>
        <w:tabs>
          <w:tab w:val="left" w:pos="2150"/>
        </w:tabs>
        <w:ind w:left="14"/>
      </w:pPr>
      <w:r>
        <w:rPr>
          <w:spacing w:val="-15"/>
        </w:rPr>
        <w:t>326</w:t>
      </w:r>
      <w:r>
        <w:rPr>
          <w:rFonts w:ascii="Arial" w:cs="Arial"/>
        </w:rPr>
        <w:tab/>
      </w:r>
      <w:r>
        <w:rPr>
          <w:spacing w:val="-12"/>
        </w:rPr>
        <w:t>Опиоидная зависимость и последствия злоупотребления опиоидами</w:t>
      </w:r>
    </w:p>
    <w:p w14:paraId="3C9C9527" w14:textId="77777777" w:rsidR="008B35D8" w:rsidRDefault="008B35D8">
      <w:pPr>
        <w:shd w:val="clear" w:color="auto" w:fill="FFFFFF"/>
        <w:spacing w:before="254" w:line="235" w:lineRule="exact"/>
        <w:ind w:left="5"/>
        <w:jc w:val="both"/>
      </w:pPr>
      <w:r>
        <w:rPr>
          <w:spacing w:val="-4"/>
        </w:rPr>
        <w:t xml:space="preserve">выраженной холинолитической активностью в период максимальных проявлений ОАС способны провоцировать развитие острых делириев; </w:t>
      </w:r>
      <w:r>
        <w:rPr>
          <w:i/>
          <w:iCs/>
          <w:spacing w:val="-4"/>
        </w:rPr>
        <w:t xml:space="preserve">2) </w:t>
      </w:r>
      <w:r>
        <w:rPr>
          <w:spacing w:val="-4"/>
        </w:rPr>
        <w:t>влечение к наркотику и обуслов</w:t>
      </w:r>
      <w:r>
        <w:rPr>
          <w:spacing w:val="-4"/>
        </w:rPr>
        <w:softHyphen/>
      </w:r>
      <w:r>
        <w:rPr>
          <w:spacing w:val="-2"/>
        </w:rPr>
        <w:t xml:space="preserve">ленные им неблагоприятные тенденции в поведении больных наркоманией обладают </w:t>
      </w:r>
      <w:r>
        <w:t xml:space="preserve">устойчивостью к действию нейролептиков (а также других лекарственных средств); </w:t>
      </w:r>
      <w:r>
        <w:rPr>
          <w:spacing w:val="-5"/>
        </w:rPr>
        <w:t xml:space="preserve">3) увеличение дозы нейролептиков с целью преодоления фармакорезистентности обычно </w:t>
      </w:r>
      <w:r>
        <w:rPr>
          <w:spacing w:val="-3"/>
        </w:rPr>
        <w:t>не приводит к достижению желаемой цели, а риск осложнений терапии при этом суще</w:t>
      </w:r>
      <w:r>
        <w:rPr>
          <w:spacing w:val="-3"/>
        </w:rPr>
        <w:softHyphen/>
      </w:r>
      <w:r>
        <w:t>ственно возрастает.</w:t>
      </w:r>
    </w:p>
    <w:p w14:paraId="5E12DBEC" w14:textId="77777777" w:rsidR="008B35D8" w:rsidRDefault="008B35D8">
      <w:pPr>
        <w:shd w:val="clear" w:color="auto" w:fill="FFFFFF"/>
        <w:spacing w:line="235" w:lineRule="exact"/>
        <w:ind w:right="5" w:firstLine="331"/>
        <w:jc w:val="both"/>
      </w:pPr>
      <w:r>
        <w:rPr>
          <w:spacing w:val="-3"/>
        </w:rPr>
        <w:t>К числу нейролептиков, способных вызвать делириозное помрачение сознания, от</w:t>
      </w:r>
      <w:r>
        <w:rPr>
          <w:spacing w:val="-3"/>
        </w:rPr>
        <w:softHyphen/>
        <w:t>носятся те же препараты с антихолинергической активностью, что провоцируют разви</w:t>
      </w:r>
      <w:r>
        <w:rPr>
          <w:spacing w:val="-3"/>
        </w:rPr>
        <w:softHyphen/>
      </w:r>
      <w:r>
        <w:rPr>
          <w:spacing w:val="-2"/>
        </w:rPr>
        <w:t>тие алкогольной белой горячки — хлорпромазин (аминазин), левомепромазин (тизер-</w:t>
      </w:r>
      <w:r>
        <w:t>цин) и клозапин (азалептин).</w:t>
      </w:r>
    </w:p>
    <w:p w14:paraId="148BD603" w14:textId="77777777" w:rsidR="008B35D8" w:rsidRDefault="008B35D8">
      <w:pPr>
        <w:shd w:val="clear" w:color="auto" w:fill="FFFFFF"/>
        <w:spacing w:line="235" w:lineRule="exact"/>
        <w:ind w:left="10" w:right="10" w:firstLine="346"/>
        <w:jc w:val="both"/>
      </w:pPr>
      <w:r>
        <w:rPr>
          <w:spacing w:val="-3"/>
        </w:rPr>
        <w:t>Необходимо оговориться, что в основе острых психозов у больных опийной нарко</w:t>
      </w:r>
      <w:r>
        <w:rPr>
          <w:spacing w:val="-3"/>
        </w:rPr>
        <w:softHyphen/>
        <w:t>манией лежит взаимодействие двух факторов — абстинентного и фармакогенного (ле</w:t>
      </w:r>
      <w:r>
        <w:rPr>
          <w:spacing w:val="-3"/>
        </w:rPr>
        <w:softHyphen/>
      </w:r>
      <w:r>
        <w:rPr>
          <w:spacing w:val="-4"/>
        </w:rPr>
        <w:t>карственного). Изолированное действие фармакогенного фактора недостаточно для раз</w:t>
      </w:r>
      <w:r>
        <w:rPr>
          <w:spacing w:val="-4"/>
        </w:rPr>
        <w:softHyphen/>
        <w:t xml:space="preserve">вития психоза, и поэтому по миновании острых проявлений синдрома отмены опиоидов </w:t>
      </w:r>
      <w:r>
        <w:rPr>
          <w:spacing w:val="-2"/>
        </w:rPr>
        <w:t>назначение любых нейролептиков не приводит к помрачению сознания.</w:t>
      </w:r>
    </w:p>
    <w:p w14:paraId="539DEC6F" w14:textId="77777777" w:rsidR="008B35D8" w:rsidRDefault="008B35D8">
      <w:pPr>
        <w:shd w:val="clear" w:color="auto" w:fill="FFFFFF"/>
        <w:spacing w:line="235" w:lineRule="exact"/>
        <w:ind w:left="5" w:right="10" w:firstLine="341"/>
        <w:jc w:val="both"/>
      </w:pPr>
      <w:r>
        <w:rPr>
          <w:spacing w:val="-2"/>
        </w:rPr>
        <w:t xml:space="preserve">Нужно подчеркнуть, что наращивание дозы нейролептиков с целью преодоления </w:t>
      </w:r>
      <w:r>
        <w:rPr>
          <w:spacing w:val="-4"/>
        </w:rPr>
        <w:t>фармакорезистентности и подавления влечения к наркотику нередко приводит к резуль</w:t>
      </w:r>
      <w:r>
        <w:rPr>
          <w:spacing w:val="-4"/>
        </w:rPr>
        <w:softHyphen/>
      </w:r>
      <w:r>
        <w:t>татам, противоположным ожидаемым.</w:t>
      </w:r>
    </w:p>
    <w:p w14:paraId="6C8432C4" w14:textId="77777777" w:rsidR="008B35D8" w:rsidRDefault="008B35D8">
      <w:pPr>
        <w:shd w:val="clear" w:color="auto" w:fill="FFFFFF"/>
        <w:spacing w:line="235" w:lineRule="exact"/>
        <w:ind w:left="5" w:right="10" w:firstLine="346"/>
        <w:jc w:val="both"/>
      </w:pPr>
      <w:r>
        <w:rPr>
          <w:spacing w:val="-5"/>
        </w:rPr>
        <w:t>В наркологической практике нередко отмечаются случаи, когда у пациента, поступа</w:t>
      </w:r>
      <w:r>
        <w:rPr>
          <w:spacing w:val="-5"/>
        </w:rPr>
        <w:softHyphen/>
        <w:t>ющего в клинику для лечения наркомании и декларирующего стремление к выздоровле</w:t>
      </w:r>
      <w:r>
        <w:rPr>
          <w:spacing w:val="-5"/>
        </w:rPr>
        <w:softHyphen/>
      </w:r>
      <w:r>
        <w:rPr>
          <w:spacing w:val="-3"/>
        </w:rPr>
        <w:t xml:space="preserve">нию, в ходе лечения изменяются мотивационные установки. В связи с возникновением </w:t>
      </w:r>
      <w:r>
        <w:rPr>
          <w:spacing w:val="-4"/>
        </w:rPr>
        <w:t>(или резким усилением) влечения к наркотику больной под теми или иными предлогами заявляет о необходимости прервать лечение и срочно оставить клинику. Поскольку вли</w:t>
      </w:r>
      <w:r>
        <w:rPr>
          <w:spacing w:val="-4"/>
        </w:rPr>
        <w:softHyphen/>
      </w:r>
      <w:r>
        <w:rPr>
          <w:spacing w:val="-3"/>
        </w:rPr>
        <w:t xml:space="preserve">яние аддиктивных мотиваций на поведение больных в подобных случаях не вызывает сомнений, для подавления влечения к наркотику и успокоения пациентов назначаются </w:t>
      </w:r>
      <w:r>
        <w:rPr>
          <w:spacing w:val="-5"/>
        </w:rPr>
        <w:t xml:space="preserve">нейролептики. Отсутствие требуемых клинических эффектов обычно побуждает врача к </w:t>
      </w:r>
      <w:r>
        <w:rPr>
          <w:spacing w:val="-3"/>
        </w:rPr>
        <w:t xml:space="preserve">повторному назначению нейролептиков в возрастающих дозах, но и это не приводит к </w:t>
      </w:r>
      <w:r>
        <w:rPr>
          <w:spacing w:val="-2"/>
        </w:rPr>
        <w:t>желаемым результатам. Более того, нарастающая нейролепсия сопровождается про</w:t>
      </w:r>
      <w:r>
        <w:rPr>
          <w:spacing w:val="-2"/>
        </w:rPr>
        <w:softHyphen/>
        <w:t xml:space="preserve">грессирующим угнетением сознания и нарастанием когнитивной дисфункции, в том </w:t>
      </w:r>
      <w:r>
        <w:rPr>
          <w:spacing w:val="-5"/>
        </w:rPr>
        <w:t>числе ассоциативными нарушениями (Надеждин и др., 1999). В связи с этими нарушени</w:t>
      </w:r>
      <w:r>
        <w:rPr>
          <w:spacing w:val="-5"/>
        </w:rPr>
        <w:softHyphen/>
      </w:r>
      <w:r>
        <w:rPr>
          <w:spacing w:val="-3"/>
        </w:rPr>
        <w:t>ями, а также психической ригидностью (как облигатной характеристикой многих боль</w:t>
      </w:r>
      <w:r>
        <w:rPr>
          <w:spacing w:val="-3"/>
        </w:rPr>
        <w:softHyphen/>
      </w:r>
      <w:r>
        <w:rPr>
          <w:spacing w:val="-2"/>
        </w:rPr>
        <w:t>ных наркоманией и неспецифическим психопатологическим проявлением нейролеп-</w:t>
      </w:r>
      <w:r>
        <w:rPr>
          <w:spacing w:val="-4"/>
        </w:rPr>
        <w:t>сии) продуктивный диалог с пациентом становится невозможным. При этом влечение к наркотику остается не менее интенсивным и даже усиливается из-за фармакогенно обу</w:t>
      </w:r>
      <w:r>
        <w:rPr>
          <w:spacing w:val="-4"/>
        </w:rPr>
        <w:softHyphen/>
      </w:r>
      <w:r>
        <w:t>словленной утраты критического контроля.</w:t>
      </w:r>
    </w:p>
    <w:p w14:paraId="269C7E3E" w14:textId="77777777" w:rsidR="008B35D8" w:rsidRDefault="008B35D8">
      <w:pPr>
        <w:shd w:val="clear" w:color="auto" w:fill="FFFFFF"/>
        <w:tabs>
          <w:tab w:val="left" w:pos="4570"/>
        </w:tabs>
        <w:spacing w:line="235" w:lineRule="exact"/>
        <w:ind w:right="34" w:firstLine="341"/>
        <w:jc w:val="both"/>
      </w:pPr>
      <w:r>
        <w:rPr>
          <w:spacing w:val="-4"/>
        </w:rPr>
        <w:t>Невозможность выписки больного из клиники в состоянии фармакогенного угнете</w:t>
      </w:r>
      <w:r>
        <w:rPr>
          <w:spacing w:val="-4"/>
        </w:rPr>
        <w:softHyphen/>
      </w:r>
      <w:r>
        <w:rPr>
          <w:spacing w:val="-4"/>
        </w:rPr>
        <w:br/>
      </w:r>
      <w:r>
        <w:rPr>
          <w:spacing w:val="-5"/>
        </w:rPr>
        <w:t>ния сознания (даже в сопровождении родственников), отсутствие видимого позитивного</w:t>
      </w:r>
      <w:r>
        <w:rPr>
          <w:spacing w:val="-5"/>
        </w:rPr>
        <w:br/>
      </w:r>
      <w:r>
        <w:rPr>
          <w:spacing w:val="-4"/>
        </w:rPr>
        <w:t>влияния нейролептиков на психическое состояние и опасность осложнений терапии при</w:t>
      </w:r>
      <w:r>
        <w:rPr>
          <w:spacing w:val="-4"/>
        </w:rPr>
        <w:br/>
      </w:r>
      <w:r>
        <w:rPr>
          <w:spacing w:val="-1"/>
        </w:rPr>
        <w:t>дальнейшем увеличении дозы препаратов создает своего рода «терапевтический ту</w:t>
      </w:r>
      <w:r>
        <w:rPr>
          <w:spacing w:val="-1"/>
        </w:rPr>
        <w:softHyphen/>
      </w:r>
      <w:r>
        <w:rPr>
          <w:spacing w:val="-1"/>
        </w:rPr>
        <w:br/>
      </w:r>
      <w:r>
        <w:t>пик».</w:t>
      </w:r>
      <w:r>
        <w:rPr>
          <w:rFonts w:ascii="Arial" w:cs="Arial"/>
        </w:rPr>
        <w:tab/>
      </w:r>
      <w:r>
        <w:rPr>
          <w:i/>
          <w:iCs/>
        </w:rPr>
        <w:t>'</w:t>
      </w:r>
    </w:p>
    <w:p w14:paraId="5CA3DFDF" w14:textId="77777777" w:rsidR="008B35D8" w:rsidRDefault="008B35D8">
      <w:pPr>
        <w:shd w:val="clear" w:color="auto" w:fill="FFFFFF"/>
        <w:spacing w:line="235" w:lineRule="exact"/>
        <w:ind w:left="5" w:right="38" w:firstLine="336"/>
        <w:jc w:val="both"/>
      </w:pPr>
      <w:r>
        <w:rPr>
          <w:spacing w:val="-4"/>
        </w:rPr>
        <w:t>Выход из подобного «терапевтического тупика» возможен только при использова</w:t>
      </w:r>
      <w:r>
        <w:rPr>
          <w:spacing w:val="-4"/>
        </w:rPr>
        <w:softHyphen/>
      </w:r>
      <w:r>
        <w:rPr>
          <w:spacing w:val="-5"/>
        </w:rPr>
        <w:t xml:space="preserve">нии средств для наркоза, которые могут быть применены лишь врачом, подготовленным </w:t>
      </w:r>
      <w:r>
        <w:rPr>
          <w:spacing w:val="-2"/>
        </w:rPr>
        <w:t>в области анестезиологии и реаниматологии, при наличии реанимационного оснаще</w:t>
      </w:r>
      <w:r>
        <w:rPr>
          <w:spacing w:val="-2"/>
        </w:rPr>
        <w:softHyphen/>
      </w:r>
      <w:r>
        <w:t>ния клиники.</w:t>
      </w:r>
    </w:p>
    <w:p w14:paraId="15D05591" w14:textId="77777777" w:rsidR="008B35D8" w:rsidRDefault="008B35D8">
      <w:pPr>
        <w:shd w:val="clear" w:color="auto" w:fill="FFFFFF"/>
        <w:spacing w:line="235" w:lineRule="exact"/>
        <w:ind w:left="5" w:right="43" w:firstLine="341"/>
        <w:jc w:val="both"/>
      </w:pPr>
      <w:r>
        <w:rPr>
          <w:spacing w:val="-4"/>
        </w:rPr>
        <w:t>Несмотря на отмеченные неблагоприятные свойства нейролептиков, мы считаем их незаменимым и безальтернативным средством лечения отдельных проявлений опиоид-</w:t>
      </w:r>
      <w:r>
        <w:rPr>
          <w:spacing w:val="-2"/>
        </w:rPr>
        <w:t>ной зависимости, в первую очередь нарушений сна (Сиволап, 2004).</w:t>
      </w:r>
    </w:p>
    <w:p w14:paraId="746F5033" w14:textId="77777777" w:rsidR="008B35D8" w:rsidRDefault="008B35D8">
      <w:pPr>
        <w:shd w:val="clear" w:color="auto" w:fill="FFFFFF"/>
        <w:spacing w:line="235" w:lineRule="exact"/>
        <w:ind w:left="5" w:right="43" w:firstLine="341"/>
        <w:jc w:val="both"/>
        <w:sectPr w:rsidR="008B35D8">
          <w:pgSz w:w="12240" w:h="15840"/>
          <w:pgMar w:top="1440" w:right="2086" w:bottom="720" w:left="2824" w:header="720" w:footer="720" w:gutter="0"/>
          <w:cols w:space="60"/>
          <w:noEndnote/>
        </w:sectPr>
      </w:pPr>
    </w:p>
    <w:p w14:paraId="6D649B07" w14:textId="77777777" w:rsidR="008B35D8" w:rsidRDefault="008B35D8">
      <w:pPr>
        <w:shd w:val="clear" w:color="auto" w:fill="FFFFFF"/>
      </w:pPr>
      <w:r>
        <w:rPr>
          <w:spacing w:val="-13"/>
        </w:rPr>
        <w:t>Основные методы лечения опиоидной зависимости</w:t>
      </w:r>
    </w:p>
    <w:p w14:paraId="479C47F7" w14:textId="77777777" w:rsidR="008B35D8" w:rsidRDefault="008B35D8">
      <w:pPr>
        <w:shd w:val="clear" w:color="auto" w:fill="FFFFFF"/>
        <w:spacing w:before="19"/>
      </w:pPr>
      <w:r>
        <w:br w:type="column"/>
      </w:r>
      <w:r>
        <w:rPr>
          <w:rFonts w:ascii="Arial" w:hAnsi="Arial" w:cs="Arial"/>
          <w:sz w:val="18"/>
          <w:szCs w:val="18"/>
        </w:rPr>
        <w:t>327</w:t>
      </w:r>
    </w:p>
    <w:p w14:paraId="5181A246" w14:textId="77777777" w:rsidR="008B35D8" w:rsidRDefault="008B35D8">
      <w:pPr>
        <w:shd w:val="clear" w:color="auto" w:fill="FFFFFF"/>
        <w:spacing w:before="19"/>
        <w:sectPr w:rsidR="008B35D8">
          <w:pgSz w:w="12240" w:h="15840"/>
          <w:pgMar w:top="1440" w:right="2192" w:bottom="720" w:left="2282" w:header="720" w:footer="720" w:gutter="0"/>
          <w:cols w:num="2" w:space="720" w:equalWidth="0">
            <w:col w:w="3849" w:space="3197"/>
            <w:col w:w="720"/>
          </w:cols>
          <w:noEndnote/>
        </w:sectPr>
      </w:pPr>
    </w:p>
    <w:p w14:paraId="753B4592" w14:textId="77777777" w:rsidR="008B35D8" w:rsidRDefault="008B35D8">
      <w:pPr>
        <w:shd w:val="clear" w:color="auto" w:fill="FFFFFF"/>
        <w:spacing w:before="254" w:line="235" w:lineRule="exact"/>
        <w:ind w:left="10" w:right="461" w:firstLine="360"/>
        <w:jc w:val="both"/>
      </w:pPr>
      <w:r>
        <w:rPr>
          <w:spacing w:val="-2"/>
        </w:rPr>
        <w:t xml:space="preserve">Так как расстройства сна при опиоидной зависимости характеризуются затяжным течением и сохраняются значительно дольше абстинентных симптомов, их коррекция </w:t>
      </w:r>
      <w:r>
        <w:rPr>
          <w:spacing w:val="-5"/>
        </w:rPr>
        <w:t>без использования нейролептиков практически невозможна (тогда как применение тран</w:t>
      </w:r>
      <w:r>
        <w:rPr>
          <w:spacing w:val="-5"/>
        </w:rPr>
        <w:softHyphen/>
      </w:r>
      <w:r>
        <w:rPr>
          <w:spacing w:val="-3"/>
        </w:rPr>
        <w:t>квилизаторов и снотворных средств в постабстинентном периоде наркомании по изло</w:t>
      </w:r>
      <w:r>
        <w:rPr>
          <w:spacing w:val="-3"/>
        </w:rPr>
        <w:softHyphen/>
      </w:r>
      <w:r>
        <w:t>женным выше причинам крайне нежелательно).</w:t>
      </w:r>
    </w:p>
    <w:p w14:paraId="7DE8F2B0" w14:textId="77777777" w:rsidR="008B35D8" w:rsidRDefault="008B35D8">
      <w:pPr>
        <w:shd w:val="clear" w:color="auto" w:fill="FFFFFF"/>
        <w:spacing w:line="235" w:lineRule="exact"/>
        <w:ind w:left="10" w:right="461" w:firstLine="302"/>
        <w:jc w:val="both"/>
      </w:pPr>
      <w:r>
        <w:rPr>
          <w:spacing w:val="-2"/>
        </w:rPr>
        <w:t xml:space="preserve">Оптимальным препаратом для коррекции сна при опийной наркомании (но не в </w:t>
      </w:r>
      <w:r>
        <w:rPr>
          <w:spacing w:val="-1"/>
        </w:rPr>
        <w:t xml:space="preserve">период максимальных проявлений синдрома отмены) является клозапин (азалептин). </w:t>
      </w:r>
      <w:r>
        <w:rPr>
          <w:spacing w:val="-5"/>
        </w:rPr>
        <w:t>В сравнительно небольших дозах (25-100 мг) клозапин значительно улучшает сон у мно</w:t>
      </w:r>
      <w:r>
        <w:rPr>
          <w:spacing w:val="-5"/>
        </w:rPr>
        <w:softHyphen/>
      </w:r>
      <w:r>
        <w:t>гих пациентов с опиоидной зависимостью.</w:t>
      </w:r>
    </w:p>
    <w:p w14:paraId="6CB3457E" w14:textId="77777777" w:rsidR="008B35D8" w:rsidRDefault="008B35D8">
      <w:pPr>
        <w:shd w:val="clear" w:color="auto" w:fill="FFFFFF"/>
        <w:spacing w:line="235" w:lineRule="exact"/>
        <w:ind w:left="10" w:right="461" w:firstLine="312"/>
        <w:jc w:val="both"/>
      </w:pPr>
      <w:r>
        <w:rPr>
          <w:spacing w:val="-2"/>
        </w:rPr>
        <w:t>Негативным следствием снотворной активности клозапина стала его притягатель</w:t>
      </w:r>
      <w:r>
        <w:rPr>
          <w:spacing w:val="-2"/>
        </w:rPr>
        <w:softHyphen/>
      </w:r>
      <w:r>
        <w:rPr>
          <w:spacing w:val="-5"/>
        </w:rPr>
        <w:t>ность для больных наркоманией и высокая частота немедицинского потребления. Клоза</w:t>
      </w:r>
      <w:r>
        <w:rPr>
          <w:spacing w:val="-5"/>
        </w:rPr>
        <w:softHyphen/>
      </w:r>
      <w:r>
        <w:rPr>
          <w:spacing w:val="-3"/>
        </w:rPr>
        <w:t>пин— единственный нейролептик, постоянно перераспределяемый в сферу незаконно</w:t>
      </w:r>
      <w:r>
        <w:rPr>
          <w:spacing w:val="-3"/>
        </w:rPr>
        <w:softHyphen/>
      </w:r>
      <w:r>
        <w:rPr>
          <w:spacing w:val="-5"/>
        </w:rPr>
        <w:t>го оборота ПАВ, тогда как другие препараты этого класса вызывают у больных наркома</w:t>
      </w:r>
      <w:r>
        <w:rPr>
          <w:spacing w:val="-5"/>
        </w:rPr>
        <w:softHyphen/>
      </w:r>
      <w:r>
        <w:rPr>
          <w:spacing w:val="-2"/>
        </w:rPr>
        <w:t>нией негативное или, в лучшем случае, индифферентное отношение.</w:t>
      </w:r>
    </w:p>
    <w:p w14:paraId="347DE0D8" w14:textId="77777777" w:rsidR="008B35D8" w:rsidRDefault="008B35D8">
      <w:pPr>
        <w:shd w:val="clear" w:color="auto" w:fill="FFFFFF"/>
        <w:spacing w:line="235" w:lineRule="exact"/>
        <w:ind w:left="5" w:right="461" w:firstLine="298"/>
        <w:jc w:val="both"/>
      </w:pPr>
      <w:r>
        <w:rPr>
          <w:i/>
          <w:iCs/>
          <w:spacing w:val="-1"/>
        </w:rPr>
        <w:t xml:space="preserve">Антидепрессанты. </w:t>
      </w:r>
      <w:r>
        <w:rPr>
          <w:spacing w:val="-1"/>
        </w:rPr>
        <w:t xml:space="preserve">Многие авторитетные исследователи (Альтшулер и др.. 1998; </w:t>
      </w:r>
      <w:r>
        <w:rPr>
          <w:spacing w:val="-3"/>
        </w:rPr>
        <w:t>Надеждин, 2000; Иванец, 2001; Рохлина, 2001) считают необходимым включение анти</w:t>
      </w:r>
      <w:r>
        <w:rPr>
          <w:spacing w:val="-3"/>
        </w:rPr>
        <w:softHyphen/>
        <w:t xml:space="preserve">депрессантов в схемы купирования синдрома отмены опиоидов, справедливо указывая на потенциальную способность этих препаратов оказывать благоприятное воздействие </w:t>
      </w:r>
      <w:r>
        <w:rPr>
          <w:spacing w:val="-2"/>
        </w:rPr>
        <w:t>на аффективное состояние больных и подавлять влечение к наркотикам. Несмотря на взвешенную и заслуживающую уважения аргументацию наших коллег, целесообраз</w:t>
      </w:r>
      <w:r>
        <w:rPr>
          <w:spacing w:val="-2"/>
        </w:rPr>
        <w:softHyphen/>
      </w:r>
      <w:r>
        <w:rPr>
          <w:spacing w:val="-3"/>
        </w:rPr>
        <w:t>ность назначения антидепрессантов в период максимальных проявлений синдрома от</w:t>
      </w:r>
      <w:r>
        <w:rPr>
          <w:spacing w:val="-3"/>
        </w:rPr>
        <w:softHyphen/>
      </w:r>
      <w:r>
        <w:rPr>
          <w:spacing w:val="-1"/>
        </w:rPr>
        <w:t>мены опиоидов представляется небесспорной по следующим причинам:</w:t>
      </w:r>
    </w:p>
    <w:p w14:paraId="5C2791DD" w14:textId="77777777" w:rsidR="008B35D8" w:rsidRDefault="008B35D8" w:rsidP="008B35D8">
      <w:pPr>
        <w:numPr>
          <w:ilvl w:val="0"/>
          <w:numId w:val="40"/>
        </w:numPr>
        <w:shd w:val="clear" w:color="auto" w:fill="FFFFFF"/>
        <w:tabs>
          <w:tab w:val="left" w:pos="518"/>
        </w:tabs>
        <w:spacing w:line="235" w:lineRule="exact"/>
        <w:ind w:right="461" w:firstLine="322"/>
        <w:jc w:val="both"/>
        <w:rPr>
          <w:spacing w:val="-25"/>
        </w:rPr>
      </w:pPr>
      <w:r>
        <w:rPr>
          <w:spacing w:val="-2"/>
        </w:rPr>
        <w:t>Благодаря неспецифическому психостимулирующему действию антидепрессан</w:t>
      </w:r>
      <w:r>
        <w:rPr>
          <w:spacing w:val="-2"/>
        </w:rPr>
        <w:softHyphen/>
      </w:r>
      <w:r>
        <w:rPr>
          <w:spacing w:val="-5"/>
        </w:rPr>
        <w:t xml:space="preserve">ты способны повышать раздражительность у больных наркоманией, ухудшать и без того </w:t>
      </w:r>
      <w:r>
        <w:rPr>
          <w:spacing w:val="-2"/>
        </w:rPr>
        <w:t xml:space="preserve">расстроенный сон и, что наименее желательно, усиливать или провоцировать влечение </w:t>
      </w:r>
      <w:r>
        <w:t>к наркотику.</w:t>
      </w:r>
    </w:p>
    <w:p w14:paraId="7513AB7D" w14:textId="77777777" w:rsidR="008B35D8" w:rsidRDefault="008B35D8" w:rsidP="008B35D8">
      <w:pPr>
        <w:numPr>
          <w:ilvl w:val="0"/>
          <w:numId w:val="40"/>
        </w:numPr>
        <w:shd w:val="clear" w:color="auto" w:fill="FFFFFF"/>
        <w:tabs>
          <w:tab w:val="left" w:pos="518"/>
        </w:tabs>
        <w:spacing w:line="235" w:lineRule="exact"/>
        <w:ind w:right="384" w:firstLine="322"/>
        <w:rPr>
          <w:spacing w:val="-11"/>
        </w:rPr>
      </w:pPr>
      <w:r>
        <w:rPr>
          <w:spacing w:val="-1"/>
        </w:rPr>
        <w:t>В связи с наличием периода диссоциации в фармакологическом действии анти</w:t>
      </w:r>
      <w:r>
        <w:rPr>
          <w:spacing w:val="-1"/>
        </w:rPr>
        <w:softHyphen/>
      </w:r>
      <w:r>
        <w:rPr>
          <w:spacing w:val="-2"/>
        </w:rPr>
        <w:t>депрессантов в первую очередь проявляются их стимулирующие эффекты, а тимоана-</w:t>
      </w:r>
      <w:r>
        <w:rPr>
          <w:spacing w:val="-1"/>
        </w:rPr>
        <w:t>лептическое (собственно антидепрессивное) влияние может отмечаться лишь через 7 15 дней после назначения препаратов, когда многие больные наркоманией, в соотве!-</w:t>
      </w:r>
      <w:r>
        <w:rPr>
          <w:spacing w:val="-2"/>
        </w:rPr>
        <w:t>ствии с особенностями их мотивации к лечению, уже успевают оставить клинику.</w:t>
      </w:r>
    </w:p>
    <w:p w14:paraId="0EA6E34F" w14:textId="77777777" w:rsidR="008B35D8" w:rsidRDefault="008B35D8">
      <w:pPr>
        <w:shd w:val="clear" w:color="auto" w:fill="FFFFFF"/>
        <w:spacing w:line="235" w:lineRule="exact"/>
        <w:ind w:left="10" w:right="461" w:firstLine="307"/>
        <w:jc w:val="both"/>
      </w:pPr>
      <w:r>
        <w:rPr>
          <w:spacing w:val="-3"/>
        </w:rPr>
        <w:t>Мы полагаем, что назначение антидепрессантов в первые дни лечения с превентив</w:t>
      </w:r>
      <w:r>
        <w:rPr>
          <w:spacing w:val="-3"/>
        </w:rPr>
        <w:softHyphen/>
        <w:t>ной целью показано лишь в отношении сравнительно немногочисленной группы боль</w:t>
      </w:r>
      <w:r>
        <w:rPr>
          <w:spacing w:val="-3"/>
        </w:rPr>
        <w:softHyphen/>
      </w:r>
      <w:r>
        <w:rPr>
          <w:spacing w:val="-2"/>
        </w:rPr>
        <w:t>ных с указаниями в анамнезе на истинные аффективные расстройства, в том числе на депрессивные расстройства, развивающиеся в структуре абстинентных состояний.</w:t>
      </w:r>
    </w:p>
    <w:p w14:paraId="336AFBC8" w14:textId="77777777" w:rsidR="008B35D8" w:rsidRDefault="008B35D8">
      <w:pPr>
        <w:shd w:val="clear" w:color="auto" w:fill="FFFFFF"/>
        <w:spacing w:line="235" w:lineRule="exact"/>
        <w:ind w:left="19" w:right="451" w:firstLine="302"/>
        <w:jc w:val="both"/>
      </w:pPr>
      <w:r>
        <w:rPr>
          <w:i/>
          <w:iCs/>
          <w:spacing w:val="-3"/>
        </w:rPr>
        <w:t xml:space="preserve">Протжосудорожные средства </w:t>
      </w:r>
      <w:r>
        <w:rPr>
          <w:spacing w:val="-3"/>
        </w:rPr>
        <w:t>обладают умеренным воздействием на острые про</w:t>
      </w:r>
      <w:r>
        <w:rPr>
          <w:spacing w:val="-3"/>
        </w:rPr>
        <w:softHyphen/>
      </w:r>
      <w:r>
        <w:rPr>
          <w:spacing w:val="-4"/>
        </w:rPr>
        <w:t>явления отмены опиоидов и поэтому не находят активного применения в лечении опио</w:t>
      </w:r>
      <w:r>
        <w:rPr>
          <w:spacing w:val="-4"/>
        </w:rPr>
        <w:softHyphen/>
      </w:r>
      <w:r>
        <w:rPr>
          <w:spacing w:val="-2"/>
        </w:rPr>
        <w:t>идной зависимости. Благодаря умеренному нормотимическому действию и способно</w:t>
      </w:r>
      <w:r>
        <w:rPr>
          <w:spacing w:val="-2"/>
        </w:rPr>
        <w:softHyphen/>
        <w:t xml:space="preserve">сти потенцировать седативные эффекты других психотропных средств карбамазепин </w:t>
      </w:r>
      <w:r>
        <w:rPr>
          <w:spacing w:val="-3"/>
        </w:rPr>
        <w:t>(финлепсин) и другие антиконвульсанты в первые дни терапии улучшают психическое состояние больных наркоманией. В последующие дни эти препараты обычно отменяют в связи с уменьшением их нормотимического действия и развитием чрезмерной и нега</w:t>
      </w:r>
      <w:r>
        <w:rPr>
          <w:spacing w:val="-3"/>
        </w:rPr>
        <w:softHyphen/>
      </w:r>
      <w:r>
        <w:t>тивно воспринимаемой многими пациентами седации.</w:t>
      </w:r>
    </w:p>
    <w:p w14:paraId="2A49F655" w14:textId="77777777" w:rsidR="008B35D8" w:rsidRDefault="008B35D8">
      <w:pPr>
        <w:shd w:val="clear" w:color="auto" w:fill="FFFFFF"/>
        <w:spacing w:line="235" w:lineRule="exact"/>
        <w:ind w:left="24" w:right="451" w:firstLine="307"/>
        <w:jc w:val="both"/>
      </w:pPr>
      <w:r>
        <w:rPr>
          <w:spacing w:val="-3"/>
        </w:rPr>
        <w:t>Слабое воздействие антиконвульсантов на синдром отмены опиоидов, в отличие от синдрома отмены алкоголя, в лечении которого препараты обладают выраженной кли</w:t>
      </w:r>
      <w:r>
        <w:rPr>
          <w:spacing w:val="-3"/>
        </w:rPr>
        <w:softHyphen/>
      </w:r>
      <w:r>
        <w:rPr>
          <w:spacing w:val="-2"/>
        </w:rPr>
        <w:t>нической эффективностью, иллюстрирует один из примеров своеобразия лекарствен</w:t>
      </w:r>
      <w:r>
        <w:rPr>
          <w:spacing w:val="-2"/>
        </w:rPr>
        <w:softHyphen/>
      </w:r>
      <w:r>
        <w:rPr>
          <w:spacing w:val="-4"/>
        </w:rPr>
        <w:t>ных реакций у больных опийной наркоманией и указывает на принципиальные патоге</w:t>
      </w:r>
      <w:r>
        <w:rPr>
          <w:spacing w:val="-4"/>
        </w:rPr>
        <w:softHyphen/>
      </w:r>
      <w:r>
        <w:rPr>
          <w:spacing w:val="-2"/>
        </w:rPr>
        <w:t>нетические различия между опиоидной зависимостью и алкоголизмом.</w:t>
      </w:r>
    </w:p>
    <w:p w14:paraId="727BEA13" w14:textId="77777777" w:rsidR="008B35D8" w:rsidRDefault="008B35D8">
      <w:pPr>
        <w:shd w:val="clear" w:color="auto" w:fill="FFFFFF"/>
        <w:spacing w:line="235" w:lineRule="exact"/>
        <w:ind w:left="24" w:right="451" w:firstLine="307"/>
        <w:jc w:val="both"/>
        <w:sectPr w:rsidR="008B35D8">
          <w:type w:val="continuous"/>
          <w:pgSz w:w="12240" w:h="15840"/>
          <w:pgMar w:top="1440" w:right="2192" w:bottom="720" w:left="2267" w:header="720" w:footer="720" w:gutter="0"/>
          <w:cols w:space="60"/>
          <w:noEndnote/>
        </w:sectPr>
      </w:pPr>
    </w:p>
    <w:p w14:paraId="16CFDAE2" w14:textId="77777777" w:rsidR="008B35D8" w:rsidRDefault="008B35D8">
      <w:pPr>
        <w:shd w:val="clear" w:color="auto" w:fill="FFFFFF"/>
        <w:spacing w:before="10"/>
      </w:pPr>
      <w:r>
        <w:t>328</w:t>
      </w:r>
    </w:p>
    <w:p w14:paraId="3F0CCCDE"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691C4666" w14:textId="77777777" w:rsidR="008B35D8" w:rsidRDefault="008B35D8">
      <w:pPr>
        <w:shd w:val="clear" w:color="auto" w:fill="FFFFFF"/>
        <w:sectPr w:rsidR="008B35D8">
          <w:pgSz w:w="12240" w:h="15840"/>
          <w:pgMar w:top="1440" w:right="2338" w:bottom="720" w:left="2592" w:header="720" w:footer="720" w:gutter="0"/>
          <w:cols w:num="2" w:space="720" w:equalWidth="0">
            <w:col w:w="720" w:space="1421"/>
            <w:col w:w="5169"/>
          </w:cols>
          <w:noEndnote/>
        </w:sectPr>
      </w:pPr>
    </w:p>
    <w:p w14:paraId="7CC5AA84" w14:textId="77777777" w:rsidR="008B35D8" w:rsidRDefault="008B35D8">
      <w:pPr>
        <w:shd w:val="clear" w:color="auto" w:fill="FFFFFF"/>
        <w:spacing w:before="245" w:line="235" w:lineRule="exact"/>
        <w:ind w:left="14" w:right="10" w:firstLine="331"/>
        <w:jc w:val="both"/>
      </w:pPr>
      <w:r>
        <w:rPr>
          <w:i/>
          <w:iCs/>
          <w:spacing w:val="-1"/>
        </w:rPr>
        <w:t xml:space="preserve">Средства для неингаляционного (внутривенного) наркоза </w:t>
      </w:r>
      <w:r>
        <w:rPr>
          <w:spacing w:val="-1"/>
        </w:rPr>
        <w:t>применяются в отноше</w:t>
      </w:r>
      <w:r>
        <w:rPr>
          <w:spacing w:val="-1"/>
        </w:rPr>
        <w:softHyphen/>
      </w:r>
      <w:r>
        <w:rPr>
          <w:spacing w:val="-3"/>
        </w:rPr>
        <w:t>нии некоторых больных опийной наркоманией при наличии реанимационного оснаще</w:t>
      </w:r>
      <w:r>
        <w:rPr>
          <w:spacing w:val="-3"/>
        </w:rPr>
        <w:softHyphen/>
      </w:r>
      <w:r>
        <w:rPr>
          <w:spacing w:val="-4"/>
        </w:rPr>
        <w:t>ния клиники по назначению анестезиолога-реаниматолога. Подобная тактика целесооб</w:t>
      </w:r>
      <w:r>
        <w:rPr>
          <w:spacing w:val="-4"/>
        </w:rPr>
        <w:softHyphen/>
      </w:r>
      <w:r>
        <w:rPr>
          <w:spacing w:val="-1"/>
        </w:rPr>
        <w:t>разна лишь в немногочисленных случаях и только в период острой отмены опиоидов. В постабстинентном периоде наркомании эти препараты не используются.</w:t>
      </w:r>
    </w:p>
    <w:p w14:paraId="462B86A2" w14:textId="77777777" w:rsidR="008B35D8" w:rsidRDefault="008B35D8">
      <w:pPr>
        <w:shd w:val="clear" w:color="auto" w:fill="FFFFFF"/>
        <w:spacing w:line="235" w:lineRule="exact"/>
        <w:ind w:left="10" w:right="5" w:firstLine="331"/>
        <w:jc w:val="both"/>
      </w:pPr>
      <w:r>
        <w:rPr>
          <w:spacing w:val="-4"/>
        </w:rPr>
        <w:t>Показаниями к применению средств для неингаляционного наркоза служат тяжелые и резистентные к действию психотропных средств психопатологические состояния сле</w:t>
      </w:r>
      <w:r>
        <w:rPr>
          <w:spacing w:val="-4"/>
        </w:rPr>
        <w:softHyphen/>
      </w:r>
      <w:r>
        <w:rPr>
          <w:spacing w:val="-3"/>
        </w:rPr>
        <w:t>дующих типов: 1) выраженное влечение к наркотику, сопровождающееся психомотор</w:t>
      </w:r>
      <w:r>
        <w:rPr>
          <w:spacing w:val="-3"/>
        </w:rPr>
        <w:softHyphen/>
      </w:r>
      <w:r>
        <w:rPr>
          <w:spacing w:val="-2"/>
        </w:rPr>
        <w:t>ным возбуждением; 2) крайние формы тревожно-ипохондрических нарушений, сопро</w:t>
      </w:r>
      <w:r>
        <w:rPr>
          <w:spacing w:val="-2"/>
        </w:rPr>
        <w:softHyphen/>
        <w:t xml:space="preserve">вождающиеся крайне низкой субъективной оценкой собственного психофизического </w:t>
      </w:r>
      <w:r>
        <w:t>состояния; 3) стойкая бессонница.</w:t>
      </w:r>
    </w:p>
    <w:p w14:paraId="0ED8D849" w14:textId="77777777" w:rsidR="008B35D8" w:rsidRDefault="008B35D8">
      <w:pPr>
        <w:shd w:val="clear" w:color="auto" w:fill="FFFFFF"/>
        <w:spacing w:line="235" w:lineRule="exact"/>
        <w:ind w:left="14" w:firstLine="346"/>
        <w:jc w:val="both"/>
      </w:pPr>
      <w:r>
        <w:rPr>
          <w:spacing w:val="-3"/>
        </w:rPr>
        <w:t>В купировании отдельных психопатологических проявлений ОАС могут использо</w:t>
      </w:r>
      <w:r>
        <w:rPr>
          <w:spacing w:val="-3"/>
        </w:rPr>
        <w:softHyphen/>
      </w:r>
      <w:r>
        <w:rPr>
          <w:spacing w:val="-1"/>
        </w:rPr>
        <w:t xml:space="preserve">ваться такие средства для наркоза, как </w:t>
      </w:r>
      <w:r>
        <w:rPr>
          <w:i/>
          <w:iCs/>
          <w:spacing w:val="-1"/>
        </w:rPr>
        <w:t xml:space="preserve">тиопентал-натрий, гексенал, метогекситал </w:t>
      </w:r>
      <w:r>
        <w:rPr>
          <w:spacing w:val="-2"/>
        </w:rPr>
        <w:t xml:space="preserve">(бриетал), </w:t>
      </w:r>
      <w:r>
        <w:rPr>
          <w:i/>
          <w:iCs/>
          <w:spacing w:val="-2"/>
        </w:rPr>
        <w:t xml:space="preserve">мидазолам </w:t>
      </w:r>
      <w:r>
        <w:rPr>
          <w:spacing w:val="-2"/>
        </w:rPr>
        <w:t xml:space="preserve">(дормикум). Иногда с этой же целью применяется </w:t>
      </w:r>
      <w:r>
        <w:rPr>
          <w:i/>
          <w:iCs/>
          <w:spacing w:val="-2"/>
        </w:rPr>
        <w:t xml:space="preserve">пропофол </w:t>
      </w:r>
      <w:r>
        <w:rPr>
          <w:spacing w:val="-2"/>
        </w:rPr>
        <w:t>(ди-</w:t>
      </w:r>
      <w:r>
        <w:t>приван).</w:t>
      </w:r>
    </w:p>
    <w:p w14:paraId="2FEE1D6C" w14:textId="77777777" w:rsidR="008B35D8" w:rsidRDefault="008B35D8">
      <w:pPr>
        <w:shd w:val="clear" w:color="auto" w:fill="FFFFFF"/>
        <w:spacing w:line="235" w:lineRule="exact"/>
        <w:ind w:firstLine="336"/>
        <w:jc w:val="both"/>
      </w:pPr>
      <w:r>
        <w:rPr>
          <w:i/>
          <w:iCs/>
          <w:spacing w:val="-2"/>
        </w:rPr>
        <w:t xml:space="preserve">Ноотропные и нейрометаболические средства. </w:t>
      </w:r>
      <w:r>
        <w:rPr>
          <w:spacing w:val="-2"/>
        </w:rPr>
        <w:t>Лекарственные препараты, оказы</w:t>
      </w:r>
      <w:r>
        <w:rPr>
          <w:spacing w:val="-2"/>
        </w:rPr>
        <w:softHyphen/>
      </w:r>
      <w:r>
        <w:rPr>
          <w:spacing w:val="-4"/>
        </w:rPr>
        <w:t xml:space="preserve">вающие положительное влияние на метаболизм нервной ткани, широко используются в </w:t>
      </w:r>
      <w:r>
        <w:rPr>
          <w:spacing w:val="-2"/>
        </w:rPr>
        <w:t xml:space="preserve">лечении алкоголизма и алкогольного поражения нервной системы. В связи с тем, что </w:t>
      </w:r>
      <w:r>
        <w:rPr>
          <w:spacing w:val="-3"/>
        </w:rPr>
        <w:t>опиоидная зависимость, в отличие от алкоголизма и некоторых других видов наркома</w:t>
      </w:r>
      <w:r>
        <w:rPr>
          <w:spacing w:val="-3"/>
        </w:rPr>
        <w:softHyphen/>
      </w:r>
      <w:r>
        <w:rPr>
          <w:spacing w:val="-2"/>
        </w:rPr>
        <w:t>нии (например, кокаинизма и злоупотребления психостимуляторами амфетаминового ряда), не сопровождается развитием заметных психоорганических нарушений, показа</w:t>
      </w:r>
      <w:r>
        <w:rPr>
          <w:spacing w:val="-2"/>
        </w:rPr>
        <w:softHyphen/>
        <w:t>ний к назначению ноотропных и нейрометаболических средств при лечении наркома</w:t>
      </w:r>
      <w:r>
        <w:rPr>
          <w:spacing w:val="-2"/>
        </w:rPr>
        <w:softHyphen/>
      </w:r>
      <w:r>
        <w:t>нии практически не возникает.</w:t>
      </w:r>
    </w:p>
    <w:p w14:paraId="5CEB74DA" w14:textId="77777777" w:rsidR="008B35D8" w:rsidRDefault="008B35D8">
      <w:pPr>
        <w:shd w:val="clear" w:color="auto" w:fill="FFFFFF"/>
        <w:spacing w:line="235" w:lineRule="exact"/>
        <w:ind w:left="14" w:firstLine="346"/>
        <w:jc w:val="both"/>
      </w:pPr>
      <w:r>
        <w:rPr>
          <w:spacing w:val="-2"/>
        </w:rPr>
        <w:t xml:space="preserve">Ноотропные и нейрометаболические препараты в ряде случаев могут применяться </w:t>
      </w:r>
      <w:r>
        <w:rPr>
          <w:spacing w:val="-3"/>
        </w:rPr>
        <w:t>в постабстинентном периоде опиоидной зависимости, характеризующемся разнообраз</w:t>
      </w:r>
      <w:r>
        <w:rPr>
          <w:spacing w:val="-3"/>
        </w:rPr>
        <w:softHyphen/>
      </w:r>
      <w:r>
        <w:rPr>
          <w:spacing w:val="-2"/>
        </w:rPr>
        <w:t xml:space="preserve">ными проявлениями </w:t>
      </w:r>
      <w:r>
        <w:rPr>
          <w:i/>
          <w:iCs/>
          <w:spacing w:val="-2"/>
        </w:rPr>
        <w:t xml:space="preserve">синдрома ангедонии </w:t>
      </w:r>
      <w:r>
        <w:rPr>
          <w:spacing w:val="-2"/>
        </w:rPr>
        <w:t>(Крупицкий и др., 2001). В целом эффектив</w:t>
      </w:r>
      <w:r>
        <w:rPr>
          <w:spacing w:val="-2"/>
        </w:rPr>
        <w:softHyphen/>
        <w:t>ность этих лекарственных средств при опийной (героиновой) наркомании невелика.</w:t>
      </w:r>
    </w:p>
    <w:p w14:paraId="4FEEA703" w14:textId="77777777" w:rsidR="008B35D8" w:rsidRDefault="008B35D8">
      <w:pPr>
        <w:shd w:val="clear" w:color="auto" w:fill="FFFFFF"/>
        <w:spacing w:line="235" w:lineRule="exact"/>
        <w:ind w:left="5" w:firstLine="350"/>
        <w:jc w:val="both"/>
      </w:pPr>
      <w:r>
        <w:rPr>
          <w:i/>
          <w:iCs/>
          <w:spacing w:val="-2"/>
        </w:rPr>
        <w:t xml:space="preserve">Ускоренная детоксикация. </w:t>
      </w:r>
      <w:r>
        <w:rPr>
          <w:spacing w:val="-2"/>
        </w:rPr>
        <w:t>Принципиальная особенность ускоренных подходов к опиоидной детоксикации — назначение больным наркоманией опиоидных антагонис</w:t>
      </w:r>
      <w:r>
        <w:rPr>
          <w:spacing w:val="-2"/>
        </w:rPr>
        <w:softHyphen/>
      </w:r>
      <w:r>
        <w:rPr>
          <w:spacing w:val="-4"/>
        </w:rPr>
        <w:t xml:space="preserve">тов — </w:t>
      </w:r>
      <w:r>
        <w:rPr>
          <w:i/>
          <w:iCs/>
          <w:spacing w:val="-4"/>
        </w:rPr>
        <w:t xml:space="preserve">налоксона и налтрексона </w:t>
      </w:r>
      <w:r>
        <w:rPr>
          <w:spacing w:val="-4"/>
        </w:rPr>
        <w:t xml:space="preserve">— на самых ранних этапах лечения с целью вытеснения </w:t>
      </w:r>
      <w:r>
        <w:rPr>
          <w:spacing w:val="-1"/>
        </w:rPr>
        <w:t>опиоидов, вызывавших зависимость, из связи с опиоидными рецепторами.</w:t>
      </w:r>
    </w:p>
    <w:p w14:paraId="1189F370" w14:textId="77777777" w:rsidR="008B35D8" w:rsidRDefault="008B35D8">
      <w:pPr>
        <w:shd w:val="clear" w:color="auto" w:fill="FFFFFF"/>
        <w:spacing w:line="235" w:lineRule="exact"/>
        <w:ind w:left="10" w:right="5" w:firstLine="341"/>
        <w:jc w:val="both"/>
      </w:pPr>
      <w:r>
        <w:rPr>
          <w:spacing w:val="-3"/>
        </w:rPr>
        <w:t xml:space="preserve">Ускоренные подходы к лечению ОАС включают два основных метода — быструю </w:t>
      </w:r>
      <w:r>
        <w:t>(рапидную) и сверхбыструю (ультрарапидную) детоксикацию.</w:t>
      </w:r>
    </w:p>
    <w:p w14:paraId="744CBEE4" w14:textId="77777777" w:rsidR="008B35D8" w:rsidRDefault="008B35D8">
      <w:pPr>
        <w:shd w:val="clear" w:color="auto" w:fill="FFFFFF"/>
        <w:spacing w:line="235" w:lineRule="exact"/>
        <w:ind w:left="5" w:firstLine="336"/>
        <w:jc w:val="both"/>
      </w:pPr>
      <w:r>
        <w:rPr>
          <w:i/>
          <w:iCs/>
          <w:spacing w:val="-1"/>
        </w:rPr>
        <w:t xml:space="preserve">Быстрая опиоидная детоксикация </w:t>
      </w:r>
      <w:r w:rsidRPr="003B11F8">
        <w:rPr>
          <w:spacing w:val="-1"/>
        </w:rPr>
        <w:t>(</w:t>
      </w:r>
      <w:r>
        <w:rPr>
          <w:spacing w:val="-1"/>
          <w:lang w:val="en-US"/>
        </w:rPr>
        <w:t>rapid</w:t>
      </w:r>
      <w:r w:rsidRPr="003B11F8">
        <w:rPr>
          <w:spacing w:val="-1"/>
        </w:rPr>
        <w:t xml:space="preserve"> </w:t>
      </w:r>
      <w:r>
        <w:rPr>
          <w:spacing w:val="-1"/>
          <w:lang w:val="en-US"/>
        </w:rPr>
        <w:t>opioid</w:t>
      </w:r>
      <w:r w:rsidRPr="003B11F8">
        <w:rPr>
          <w:spacing w:val="-1"/>
        </w:rPr>
        <w:t xml:space="preserve"> </w:t>
      </w:r>
      <w:r>
        <w:rPr>
          <w:spacing w:val="-1"/>
          <w:lang w:val="en-US"/>
        </w:rPr>
        <w:t>detoxification</w:t>
      </w:r>
      <w:r w:rsidRPr="003B11F8">
        <w:rPr>
          <w:spacing w:val="-1"/>
        </w:rPr>
        <w:t xml:space="preserve">) </w:t>
      </w:r>
      <w:r>
        <w:rPr>
          <w:spacing w:val="-1"/>
        </w:rPr>
        <w:t xml:space="preserve">представляет собой </w:t>
      </w:r>
      <w:r>
        <w:rPr>
          <w:spacing w:val="-3"/>
        </w:rPr>
        <w:t>метод лечения опиоидной зависимости, при котором больным назначается клонидин с целью уменьшения абстинентных проявлений и одновременно — малые дозы налтрек</w:t>
      </w:r>
      <w:r>
        <w:rPr>
          <w:spacing w:val="-3"/>
        </w:rPr>
        <w:softHyphen/>
      </w:r>
      <w:r>
        <w:rPr>
          <w:spacing w:val="-2"/>
        </w:rPr>
        <w:t xml:space="preserve">сона для вытеснения наркотика из связи с рецепторами. Дозы клонидина в процессе </w:t>
      </w:r>
      <w:r>
        <w:rPr>
          <w:spacing w:val="-5"/>
        </w:rPr>
        <w:t xml:space="preserve">лечения постепенно понижаются, а дозы налтрексона, напротив, повышаются </w:t>
      </w:r>
      <w:r w:rsidRPr="003B11F8">
        <w:rPr>
          <w:spacing w:val="-5"/>
        </w:rPr>
        <w:t>(</w:t>
      </w:r>
      <w:r>
        <w:rPr>
          <w:spacing w:val="-5"/>
          <w:lang w:val="en-US"/>
        </w:rPr>
        <w:t>O</w:t>
      </w:r>
      <w:r w:rsidRPr="003B11F8">
        <w:rPr>
          <w:spacing w:val="-5"/>
        </w:rPr>
        <w:t>'</w:t>
      </w:r>
      <w:r>
        <w:rPr>
          <w:spacing w:val="-5"/>
          <w:lang w:val="en-US"/>
        </w:rPr>
        <w:t>Connor</w:t>
      </w:r>
      <w:r w:rsidRPr="003B11F8">
        <w:rPr>
          <w:spacing w:val="-5"/>
        </w:rPr>
        <w:t xml:space="preserve">, </w:t>
      </w:r>
      <w:r>
        <w:t>1997;Боханидр.,2005).</w:t>
      </w:r>
    </w:p>
    <w:p w14:paraId="3F441B4D" w14:textId="77777777" w:rsidR="008B35D8" w:rsidRDefault="008B35D8">
      <w:pPr>
        <w:shd w:val="clear" w:color="auto" w:fill="FFFFFF"/>
        <w:spacing w:line="235" w:lineRule="exact"/>
        <w:ind w:left="14" w:right="5" w:firstLine="346"/>
        <w:jc w:val="both"/>
      </w:pPr>
      <w:r>
        <w:rPr>
          <w:spacing w:val="-2"/>
        </w:rPr>
        <w:t xml:space="preserve">Быстрая детоксикация имеет разные модификации, предполагающие применение </w:t>
      </w:r>
      <w:r>
        <w:rPr>
          <w:spacing w:val="-5"/>
        </w:rPr>
        <w:t>различных доз клонидина и налтрексона, назначение налоксона, а также средств симпто</w:t>
      </w:r>
      <w:r>
        <w:rPr>
          <w:spacing w:val="-5"/>
        </w:rPr>
        <w:softHyphen/>
      </w:r>
      <w:r>
        <w:t>матической (в том числе психофармакологической) терапии.</w:t>
      </w:r>
    </w:p>
    <w:p w14:paraId="32D83729" w14:textId="77777777" w:rsidR="008B35D8" w:rsidRDefault="008B35D8">
      <w:pPr>
        <w:shd w:val="clear" w:color="auto" w:fill="FFFFFF"/>
        <w:spacing w:line="235" w:lineRule="exact"/>
        <w:ind w:left="14" w:firstLine="331"/>
        <w:jc w:val="both"/>
      </w:pPr>
      <w:r>
        <w:rPr>
          <w:spacing w:val="-2"/>
        </w:rPr>
        <w:t xml:space="preserve">Ранняя адаптация опиоидных рецепторов к антагонистам существенно сокращает </w:t>
      </w:r>
      <w:r>
        <w:rPr>
          <w:spacing w:val="-1"/>
        </w:rPr>
        <w:t xml:space="preserve">период устранения физического компонента опиоидной зависимости и способствует </w:t>
      </w:r>
      <w:r>
        <w:rPr>
          <w:spacing w:val="-2"/>
        </w:rPr>
        <w:t>раннему началу противорецидивнои терапии налтрексоном, что существенно снижает риск возобновления употребления наркотиков в постабстинентный период.</w:t>
      </w:r>
    </w:p>
    <w:p w14:paraId="2BC8DFBC" w14:textId="77777777" w:rsidR="008B35D8" w:rsidRDefault="008B35D8">
      <w:pPr>
        <w:shd w:val="clear" w:color="auto" w:fill="FFFFFF"/>
        <w:spacing w:before="5" w:line="235" w:lineRule="exact"/>
        <w:ind w:left="29" w:right="10" w:firstLine="331"/>
        <w:jc w:val="both"/>
      </w:pPr>
      <w:r>
        <w:rPr>
          <w:i/>
          <w:iCs/>
          <w:spacing w:val="-1"/>
        </w:rPr>
        <w:t xml:space="preserve">Сверхбыстрая опиоидная детоксикация </w:t>
      </w:r>
      <w:r w:rsidRPr="003B11F8">
        <w:rPr>
          <w:spacing w:val="-1"/>
        </w:rPr>
        <w:t>(</w:t>
      </w:r>
      <w:r>
        <w:rPr>
          <w:spacing w:val="-1"/>
          <w:lang w:val="en-US"/>
        </w:rPr>
        <w:t>ultrarapid</w:t>
      </w:r>
      <w:r w:rsidRPr="003B11F8">
        <w:rPr>
          <w:spacing w:val="-1"/>
        </w:rPr>
        <w:t xml:space="preserve"> </w:t>
      </w:r>
      <w:r>
        <w:rPr>
          <w:spacing w:val="-1"/>
          <w:lang w:val="en-US"/>
        </w:rPr>
        <w:t>opioid</w:t>
      </w:r>
      <w:r w:rsidRPr="003B11F8">
        <w:rPr>
          <w:spacing w:val="-1"/>
        </w:rPr>
        <w:t xml:space="preserve"> </w:t>
      </w:r>
      <w:r>
        <w:rPr>
          <w:spacing w:val="-1"/>
          <w:lang w:val="en-US"/>
        </w:rPr>
        <w:t>detoxification</w:t>
      </w:r>
      <w:r w:rsidRPr="003B11F8">
        <w:rPr>
          <w:spacing w:val="-1"/>
        </w:rPr>
        <w:t xml:space="preserve">) </w:t>
      </w:r>
      <w:r>
        <w:rPr>
          <w:spacing w:val="-1"/>
        </w:rPr>
        <w:t xml:space="preserve">основана </w:t>
      </w:r>
      <w:r>
        <w:rPr>
          <w:spacing w:val="-5"/>
        </w:rPr>
        <w:t>на назначении налтрексона сразу в высокой дозе. Для предотвращения смертельно опас-</w:t>
      </w:r>
    </w:p>
    <w:p w14:paraId="543BFFD8" w14:textId="77777777" w:rsidR="008B35D8" w:rsidRDefault="008B35D8">
      <w:pPr>
        <w:shd w:val="clear" w:color="auto" w:fill="FFFFFF"/>
        <w:spacing w:before="5" w:line="235" w:lineRule="exact"/>
        <w:ind w:left="29" w:right="10" w:firstLine="331"/>
        <w:jc w:val="both"/>
        <w:sectPr w:rsidR="008B35D8">
          <w:type w:val="continuous"/>
          <w:pgSz w:w="12240" w:h="15840"/>
          <w:pgMar w:top="1440" w:right="2323" w:bottom="720" w:left="2573" w:header="720" w:footer="720" w:gutter="0"/>
          <w:cols w:space="60"/>
          <w:noEndnote/>
        </w:sectPr>
      </w:pPr>
    </w:p>
    <w:p w14:paraId="1CD2E56D" w14:textId="77777777" w:rsidR="008B35D8" w:rsidRDefault="008B35D8">
      <w:pPr>
        <w:shd w:val="clear" w:color="auto" w:fill="FFFFFF"/>
      </w:pPr>
      <w:r>
        <w:rPr>
          <w:spacing w:val="-13"/>
        </w:rPr>
        <w:t>Основные методы лечения опиоидной зависимости</w:t>
      </w:r>
    </w:p>
    <w:p w14:paraId="61B845E9" w14:textId="77777777" w:rsidR="008B35D8" w:rsidRDefault="008B35D8">
      <w:pPr>
        <w:shd w:val="clear" w:color="auto" w:fill="FFFFFF"/>
        <w:spacing w:before="19"/>
      </w:pPr>
      <w:r>
        <w:br w:type="column"/>
      </w:r>
      <w:r>
        <w:rPr>
          <w:rFonts w:ascii="Arial" w:hAnsi="Arial" w:cs="Arial"/>
          <w:sz w:val="18"/>
          <w:szCs w:val="18"/>
        </w:rPr>
        <w:t>329</w:t>
      </w:r>
    </w:p>
    <w:p w14:paraId="755EE823" w14:textId="77777777" w:rsidR="008B35D8" w:rsidRDefault="008B35D8">
      <w:pPr>
        <w:shd w:val="clear" w:color="auto" w:fill="FFFFFF"/>
        <w:spacing w:before="19"/>
        <w:sectPr w:rsidR="008B35D8">
          <w:pgSz w:w="12240" w:h="15840"/>
          <w:pgMar w:top="1440" w:right="2114" w:bottom="720" w:left="2354" w:header="720" w:footer="720" w:gutter="0"/>
          <w:cols w:num="2" w:sep="1" w:space="720" w:equalWidth="0">
            <w:col w:w="3849" w:space="3202"/>
            <w:col w:w="720"/>
          </w:cols>
          <w:noEndnote/>
        </w:sectPr>
      </w:pPr>
    </w:p>
    <w:p w14:paraId="54FC8784" w14:textId="77777777" w:rsidR="008B35D8" w:rsidRDefault="008B35D8">
      <w:pPr>
        <w:shd w:val="clear" w:color="auto" w:fill="FFFFFF"/>
        <w:spacing w:before="254" w:line="235" w:lineRule="exact"/>
        <w:ind w:left="5" w:right="456"/>
        <w:jc w:val="both"/>
      </w:pPr>
      <w:r>
        <w:rPr>
          <w:spacing w:val="-3"/>
        </w:rPr>
        <w:t xml:space="preserve">ных тяжелых абстинентных реакций, преципитируемых высокой дозой налтрексона на </w:t>
      </w:r>
      <w:r>
        <w:rPr>
          <w:spacing w:val="-4"/>
        </w:rPr>
        <w:t xml:space="preserve">фоне толерантности к опиоидам-агонистам, больным назначаются клонидин и средства для наркоза. Кроме того, используются средства симптоматической терапии (антидоты, </w:t>
      </w:r>
      <w:r>
        <w:rPr>
          <w:spacing w:val="-3"/>
        </w:rPr>
        <w:t>препараты сердечно-сосудистого действия, лекарственные средства, подавляющие сек</w:t>
      </w:r>
      <w:r>
        <w:rPr>
          <w:spacing w:val="-3"/>
        </w:rPr>
        <w:softHyphen/>
      </w:r>
      <w:r>
        <w:t>рецию желез желудочно-кишечного тракта).</w:t>
      </w:r>
    </w:p>
    <w:p w14:paraId="76E7B615" w14:textId="77777777" w:rsidR="008B35D8" w:rsidRDefault="008B35D8">
      <w:pPr>
        <w:shd w:val="clear" w:color="auto" w:fill="FFFFFF"/>
        <w:spacing w:line="235" w:lineRule="exact"/>
        <w:ind w:right="461" w:firstLine="307"/>
        <w:jc w:val="both"/>
      </w:pPr>
      <w:r>
        <w:rPr>
          <w:spacing w:val="-4"/>
        </w:rPr>
        <w:t>Ускоренная опиоидная детоксикация значительно — до 1-2 дней или даже несколь</w:t>
      </w:r>
      <w:r>
        <w:rPr>
          <w:spacing w:val="-4"/>
        </w:rPr>
        <w:softHyphen/>
        <w:t>ких часов — сокращает продолжительность синдрома отмены наркотика. Ультрарапид-</w:t>
      </w:r>
      <w:r>
        <w:rPr>
          <w:spacing w:val="-1"/>
        </w:rPr>
        <w:t xml:space="preserve">ная детоксикация имеет серьезные недостатки. Сама целесообразность применения в </w:t>
      </w:r>
      <w:r>
        <w:rPr>
          <w:spacing w:val="-4"/>
        </w:rPr>
        <w:t>клинической практике этого метода, рассматриваемого рядом специалистов как «потен</w:t>
      </w:r>
      <w:r>
        <w:rPr>
          <w:spacing w:val="-4"/>
        </w:rPr>
        <w:softHyphen/>
      </w:r>
      <w:r>
        <w:rPr>
          <w:spacing w:val="-2"/>
        </w:rPr>
        <w:t>циально опасного», подвергается сомнению. С проведением сверхбыстрой детоксика-</w:t>
      </w:r>
      <w:r>
        <w:rPr>
          <w:spacing w:val="-4"/>
        </w:rPr>
        <w:t xml:space="preserve">ции связывают несколько смертей больных героиновой наркоманией в одной из клиник </w:t>
      </w:r>
      <w:r>
        <w:rPr>
          <w:spacing w:val="-2"/>
        </w:rPr>
        <w:t xml:space="preserve">американского штата Нью-Джерси </w:t>
      </w:r>
      <w:r w:rsidRPr="003B11F8">
        <w:rPr>
          <w:spacing w:val="-2"/>
        </w:rPr>
        <w:t>(</w:t>
      </w:r>
      <w:r>
        <w:rPr>
          <w:spacing w:val="-2"/>
          <w:lang w:val="en-US"/>
        </w:rPr>
        <w:t>Zielbauer</w:t>
      </w:r>
      <w:r w:rsidRPr="003B11F8">
        <w:rPr>
          <w:spacing w:val="-2"/>
        </w:rPr>
        <w:t xml:space="preserve">, </w:t>
      </w:r>
      <w:r>
        <w:rPr>
          <w:spacing w:val="-2"/>
        </w:rPr>
        <w:t xml:space="preserve">1999; цит. по: </w:t>
      </w:r>
      <w:r>
        <w:rPr>
          <w:spacing w:val="-2"/>
          <w:lang w:val="en-US"/>
        </w:rPr>
        <w:t>Brust</w:t>
      </w:r>
      <w:r w:rsidRPr="003B11F8">
        <w:rPr>
          <w:spacing w:val="-2"/>
        </w:rPr>
        <w:t xml:space="preserve">, </w:t>
      </w:r>
      <w:r>
        <w:rPr>
          <w:spacing w:val="-2"/>
        </w:rPr>
        <w:t xml:space="preserve">2004). Н. </w:t>
      </w:r>
      <w:r>
        <w:rPr>
          <w:spacing w:val="-2"/>
          <w:lang w:val="en-US"/>
        </w:rPr>
        <w:t>D</w:t>
      </w:r>
      <w:r w:rsidRPr="003B11F8">
        <w:rPr>
          <w:spacing w:val="-2"/>
        </w:rPr>
        <w:t xml:space="preserve">. </w:t>
      </w:r>
      <w:r>
        <w:rPr>
          <w:spacing w:val="-2"/>
          <w:lang w:val="en-US"/>
        </w:rPr>
        <w:t>Kleber</w:t>
      </w:r>
      <w:r w:rsidRPr="003B11F8">
        <w:rPr>
          <w:spacing w:val="-2"/>
        </w:rPr>
        <w:t xml:space="preserve"> </w:t>
      </w:r>
      <w:r>
        <w:rPr>
          <w:spacing w:val="-2"/>
        </w:rPr>
        <w:t xml:space="preserve">(2003) определяет данный подход как «единственную процедуру лечения наркомании, </w:t>
      </w:r>
      <w:r>
        <w:t>связанную с большим числом смертельных исходов».</w:t>
      </w:r>
    </w:p>
    <w:p w14:paraId="32412962" w14:textId="77777777" w:rsidR="008B35D8" w:rsidRDefault="008B35D8">
      <w:pPr>
        <w:shd w:val="clear" w:color="auto" w:fill="FFFFFF"/>
        <w:spacing w:line="235" w:lineRule="exact"/>
        <w:ind w:left="5" w:right="461" w:firstLine="307"/>
        <w:jc w:val="both"/>
      </w:pPr>
      <w:r>
        <w:rPr>
          <w:spacing w:val="-1"/>
        </w:rPr>
        <w:t>Сверхбыстрая опиоидная детоксикация избирательно влияет на вегетативно-алги-</w:t>
      </w:r>
      <w:r>
        <w:rPr>
          <w:spacing w:val="-3"/>
        </w:rPr>
        <w:t xml:space="preserve">ческие проявления ОАС и практически не оказывает влияния на психопатологическую картину опиоидной зависимости. Психическое состояние больных наркоманией тотчас </w:t>
      </w:r>
      <w:r>
        <w:rPr>
          <w:spacing w:val="-2"/>
        </w:rPr>
        <w:t>после завершения детоксикационных процедур характеризуется очень высоким уров</w:t>
      </w:r>
      <w:r>
        <w:rPr>
          <w:spacing w:val="-2"/>
        </w:rPr>
        <w:softHyphen/>
        <w:t>нем тревоги, тягостными ипохондрическими переживаниями, бессонницей, выражен</w:t>
      </w:r>
      <w:r>
        <w:rPr>
          <w:spacing w:val="-2"/>
        </w:rPr>
        <w:softHyphen/>
        <w:t xml:space="preserve">ным влечением к наркотику и субъективным ощущением общей «недолеченности» </w:t>
      </w:r>
      <w:r>
        <w:t>(Сиволап и др., 1999).</w:t>
      </w:r>
    </w:p>
    <w:p w14:paraId="08DD61DB" w14:textId="77777777" w:rsidR="008B35D8" w:rsidRDefault="008B35D8">
      <w:pPr>
        <w:shd w:val="clear" w:color="auto" w:fill="FFFFFF"/>
        <w:spacing w:line="235" w:lineRule="exact"/>
        <w:ind w:right="461" w:firstLine="307"/>
        <w:jc w:val="both"/>
      </w:pPr>
      <w:r>
        <w:rPr>
          <w:spacing w:val="-2"/>
        </w:rPr>
        <w:t>Отмеченная диссоциация с преимущественным воздействием метода на собствен</w:t>
      </w:r>
      <w:r>
        <w:rPr>
          <w:spacing w:val="-2"/>
        </w:rPr>
        <w:softHyphen/>
      </w:r>
      <w:r>
        <w:rPr>
          <w:spacing w:val="-3"/>
        </w:rPr>
        <w:t>но абстинентную симптоматику и практическим отсутствием влияния на психические процессы служит главной причиной высокой частоты ранних рецидивов при изолиро</w:t>
      </w:r>
      <w:r>
        <w:rPr>
          <w:spacing w:val="-3"/>
        </w:rPr>
        <w:softHyphen/>
        <w:t>ванном использовании ультрарапидных методик. В связи с ограниченным спектром те</w:t>
      </w:r>
      <w:r>
        <w:rPr>
          <w:spacing w:val="-3"/>
        </w:rPr>
        <w:softHyphen/>
      </w:r>
      <w:r>
        <w:rPr>
          <w:spacing w:val="-4"/>
        </w:rPr>
        <w:t>рапевтических возможностей ультрарапидных техник за процедурой детоксикации обя</w:t>
      </w:r>
      <w:r>
        <w:rPr>
          <w:spacing w:val="-4"/>
        </w:rPr>
        <w:softHyphen/>
        <w:t>зательно должна следовать активная психофармакотерапия, которую желательно прово</w:t>
      </w:r>
      <w:r>
        <w:rPr>
          <w:spacing w:val="-4"/>
        </w:rPr>
        <w:softHyphen/>
      </w:r>
      <w:r>
        <w:t>дить в стационарных условиях.</w:t>
      </w:r>
    </w:p>
    <w:p w14:paraId="2FFFCC73" w14:textId="77777777" w:rsidR="008B35D8" w:rsidRDefault="008B35D8">
      <w:pPr>
        <w:shd w:val="clear" w:color="auto" w:fill="FFFFFF"/>
        <w:spacing w:line="235" w:lineRule="exact"/>
        <w:ind w:left="5" w:right="466" w:firstLine="317"/>
        <w:jc w:val="both"/>
      </w:pPr>
      <w:r>
        <w:rPr>
          <w:i/>
          <w:iCs/>
          <w:spacing w:val="-3"/>
        </w:rPr>
        <w:t xml:space="preserve">Кратковременная заместительная терапия. </w:t>
      </w:r>
      <w:r>
        <w:rPr>
          <w:spacing w:val="-3"/>
        </w:rPr>
        <w:t>Единственный метод лечения синдро</w:t>
      </w:r>
      <w:r>
        <w:rPr>
          <w:spacing w:val="-3"/>
        </w:rPr>
        <w:softHyphen/>
      </w:r>
      <w:r>
        <w:rPr>
          <w:spacing w:val="-1"/>
        </w:rPr>
        <w:t>ма отмены опиоидов — кратковременное замещение наркотика, вызвавшего зависи</w:t>
      </w:r>
      <w:r>
        <w:rPr>
          <w:spacing w:val="-1"/>
        </w:rPr>
        <w:softHyphen/>
      </w:r>
      <w:r>
        <w:t>мость, официнальными опиоидами.</w:t>
      </w:r>
    </w:p>
    <w:p w14:paraId="035332F8" w14:textId="77777777" w:rsidR="008B35D8" w:rsidRDefault="008B35D8">
      <w:pPr>
        <w:shd w:val="clear" w:color="auto" w:fill="FFFFFF"/>
        <w:spacing w:line="235" w:lineRule="exact"/>
        <w:ind w:left="5" w:right="461" w:firstLine="302"/>
        <w:jc w:val="both"/>
      </w:pPr>
      <w:r>
        <w:rPr>
          <w:spacing w:val="-1"/>
        </w:rPr>
        <w:t>Кратковременная заместительная терапия проводится с использованием следую</w:t>
      </w:r>
      <w:r>
        <w:rPr>
          <w:spacing w:val="-1"/>
        </w:rPr>
        <w:softHyphen/>
      </w:r>
      <w:r>
        <w:rPr>
          <w:spacing w:val="-2"/>
        </w:rPr>
        <w:t>щих принципов: 1) опиоиды-заместители должны иметь менее выраженные наркоген</w:t>
      </w:r>
      <w:r>
        <w:rPr>
          <w:spacing w:val="-2"/>
        </w:rPr>
        <w:softHyphen/>
        <w:t>ные свойства, чем опиоиды, вызвавшие зависимость; 2) предпочтителен выбор препа</w:t>
      </w:r>
      <w:r>
        <w:rPr>
          <w:spacing w:val="-2"/>
        </w:rPr>
        <w:softHyphen/>
        <w:t xml:space="preserve">ратов с продолжительным действием; 3) опиоиды-заместители назначаются в режиме </w:t>
      </w:r>
      <w:r>
        <w:t>дробной отмены.</w:t>
      </w:r>
    </w:p>
    <w:p w14:paraId="29D709BE" w14:textId="77777777" w:rsidR="008B35D8" w:rsidRDefault="008B35D8">
      <w:pPr>
        <w:shd w:val="clear" w:color="auto" w:fill="FFFFFF"/>
        <w:spacing w:line="235" w:lineRule="exact"/>
        <w:ind w:left="19" w:right="456" w:firstLine="302"/>
        <w:jc w:val="both"/>
      </w:pPr>
      <w:r>
        <w:rPr>
          <w:spacing w:val="-2"/>
        </w:rPr>
        <w:t>В рамках кратковременной заместительной терапии возможно использование пре</w:t>
      </w:r>
      <w:r>
        <w:rPr>
          <w:spacing w:val="-2"/>
        </w:rPr>
        <w:softHyphen/>
      </w:r>
      <w:r>
        <w:rPr>
          <w:spacing w:val="-5"/>
        </w:rPr>
        <w:t xml:space="preserve">паратов трех групп: 1) полные агонисты опиоидных рецепторов </w:t>
      </w:r>
      <w:r>
        <w:rPr>
          <w:i/>
          <w:iCs/>
          <w:spacing w:val="-5"/>
        </w:rPr>
        <w:t xml:space="preserve">(метадон); 2) </w:t>
      </w:r>
      <w:r>
        <w:rPr>
          <w:spacing w:val="-5"/>
        </w:rPr>
        <w:t>парциаль</w:t>
      </w:r>
      <w:r>
        <w:rPr>
          <w:spacing w:val="-5"/>
        </w:rPr>
        <w:softHyphen/>
      </w:r>
      <w:r>
        <w:rPr>
          <w:spacing w:val="-4"/>
        </w:rPr>
        <w:t xml:space="preserve">ные агонисты опиоидных рецепторов </w:t>
      </w:r>
      <w:r>
        <w:rPr>
          <w:i/>
          <w:iCs/>
          <w:spacing w:val="-4"/>
        </w:rPr>
        <w:t xml:space="preserve">(бупренорфин); </w:t>
      </w:r>
      <w:r>
        <w:rPr>
          <w:spacing w:val="-4"/>
        </w:rPr>
        <w:t>3) агонисты-антагонисты опиоид</w:t>
      </w:r>
      <w:r>
        <w:rPr>
          <w:spacing w:val="-4"/>
        </w:rPr>
        <w:softHyphen/>
      </w:r>
      <w:r>
        <w:t xml:space="preserve">ных рецепторов </w:t>
      </w:r>
      <w:r>
        <w:rPr>
          <w:i/>
          <w:iCs/>
        </w:rPr>
        <w:t>(пентазоцин).</w:t>
      </w:r>
    </w:p>
    <w:p w14:paraId="399D99F7" w14:textId="77777777" w:rsidR="008B35D8" w:rsidRDefault="008B35D8">
      <w:pPr>
        <w:shd w:val="clear" w:color="auto" w:fill="FFFFFF"/>
        <w:spacing w:line="235" w:lineRule="exact"/>
        <w:ind w:left="19" w:right="461" w:firstLine="298"/>
        <w:jc w:val="both"/>
      </w:pPr>
      <w:r>
        <w:rPr>
          <w:spacing w:val="-3"/>
        </w:rPr>
        <w:t>Безусловное достоинство кратковременной заместительной терапии опиоидной за</w:t>
      </w:r>
      <w:r>
        <w:rPr>
          <w:spacing w:val="-3"/>
        </w:rPr>
        <w:softHyphen/>
      </w:r>
      <w:r>
        <w:rPr>
          <w:spacing w:val="-2"/>
        </w:rPr>
        <w:t xml:space="preserve">висимости — ее максимально щадящий характер, позволяющий использовать метод в </w:t>
      </w:r>
      <w:r>
        <w:rPr>
          <w:spacing w:val="-4"/>
        </w:rPr>
        <w:t>отношении соматически ослабленных больных, пожилых пациентов с большой продол</w:t>
      </w:r>
      <w:r>
        <w:rPr>
          <w:spacing w:val="-4"/>
        </w:rPr>
        <w:softHyphen/>
      </w:r>
      <w:r>
        <w:rPr>
          <w:spacing w:val="-5"/>
        </w:rPr>
        <w:t xml:space="preserve">жительностью наркомании и беременных </w:t>
      </w:r>
      <w:r w:rsidRPr="003B11F8">
        <w:rPr>
          <w:spacing w:val="-5"/>
        </w:rPr>
        <w:t>(</w:t>
      </w:r>
      <w:r>
        <w:rPr>
          <w:spacing w:val="-5"/>
          <w:lang w:val="en-US"/>
        </w:rPr>
        <w:t>Winger</w:t>
      </w:r>
      <w:r w:rsidRPr="003B11F8">
        <w:rPr>
          <w:spacing w:val="-5"/>
        </w:rPr>
        <w:t xml:space="preserve"> </w:t>
      </w:r>
      <w:r>
        <w:rPr>
          <w:spacing w:val="-5"/>
          <w:lang w:val="en-US"/>
        </w:rPr>
        <w:t>et</w:t>
      </w:r>
      <w:r w:rsidRPr="003B11F8">
        <w:rPr>
          <w:spacing w:val="-5"/>
        </w:rPr>
        <w:t xml:space="preserve"> </w:t>
      </w:r>
      <w:r>
        <w:rPr>
          <w:spacing w:val="-5"/>
          <w:lang w:val="en-US"/>
        </w:rPr>
        <w:t>al</w:t>
      </w:r>
      <w:r w:rsidRPr="003B11F8">
        <w:rPr>
          <w:spacing w:val="-5"/>
        </w:rPr>
        <w:t xml:space="preserve">., </w:t>
      </w:r>
      <w:r>
        <w:rPr>
          <w:spacing w:val="-5"/>
        </w:rPr>
        <w:t xml:space="preserve">1992). Мягкий режим отвыкания </w:t>
      </w:r>
      <w:r>
        <w:rPr>
          <w:spacing w:val="-4"/>
        </w:rPr>
        <w:t>от наркотиков способствует достаточно высокому уровню удержания больных в лечеб</w:t>
      </w:r>
      <w:r>
        <w:rPr>
          <w:spacing w:val="-4"/>
        </w:rPr>
        <w:softHyphen/>
      </w:r>
      <w:r>
        <w:t xml:space="preserve">ных программах </w:t>
      </w:r>
      <w:r w:rsidRPr="003B11F8">
        <w:t>(</w:t>
      </w:r>
      <w:r>
        <w:rPr>
          <w:lang w:val="en-US"/>
        </w:rPr>
        <w:t>O</w:t>
      </w:r>
      <w:r w:rsidRPr="003B11F8">
        <w:t>'</w:t>
      </w:r>
      <w:r>
        <w:rPr>
          <w:lang w:val="en-US"/>
        </w:rPr>
        <w:t>Connor</w:t>
      </w:r>
      <w:r w:rsidRPr="003B11F8">
        <w:t xml:space="preserve">, </w:t>
      </w:r>
      <w:r>
        <w:rPr>
          <w:lang w:val="en-US"/>
        </w:rPr>
        <w:t>Fiellin</w:t>
      </w:r>
      <w:r w:rsidRPr="003B11F8">
        <w:t xml:space="preserve">, </w:t>
      </w:r>
      <w:r>
        <w:t>2000).</w:t>
      </w:r>
    </w:p>
    <w:p w14:paraId="6E285E56" w14:textId="77777777" w:rsidR="008B35D8" w:rsidRDefault="008B35D8">
      <w:pPr>
        <w:shd w:val="clear" w:color="auto" w:fill="FFFFFF"/>
        <w:spacing w:line="235" w:lineRule="exact"/>
        <w:ind w:left="24" w:right="461" w:firstLine="302"/>
        <w:jc w:val="both"/>
      </w:pPr>
      <w:r>
        <w:rPr>
          <w:spacing w:val="-3"/>
        </w:rPr>
        <w:t xml:space="preserve">Главный (и, пожалуй, единственный) недостаток данного подхода — существенное </w:t>
      </w:r>
      <w:r>
        <w:t>увеличение общей продолжительности отвыкания от опиоидов.</w:t>
      </w:r>
    </w:p>
    <w:p w14:paraId="1DB7FFA2" w14:textId="77777777" w:rsidR="008B35D8" w:rsidRDefault="008B35D8">
      <w:pPr>
        <w:shd w:val="clear" w:color="auto" w:fill="FFFFFF"/>
        <w:spacing w:line="235" w:lineRule="exact"/>
        <w:ind w:left="24" w:right="461" w:firstLine="302"/>
        <w:jc w:val="both"/>
        <w:sectPr w:rsidR="008B35D8">
          <w:type w:val="continuous"/>
          <w:pgSz w:w="12240" w:h="15840"/>
          <w:pgMar w:top="1440" w:right="2114" w:bottom="720" w:left="2345" w:header="720" w:footer="720" w:gutter="0"/>
          <w:cols w:space="60"/>
          <w:noEndnote/>
        </w:sectPr>
      </w:pPr>
    </w:p>
    <w:p w14:paraId="36D69D07" w14:textId="77777777" w:rsidR="008B35D8" w:rsidRDefault="008B35D8">
      <w:pPr>
        <w:shd w:val="clear" w:color="auto" w:fill="FFFFFF"/>
        <w:tabs>
          <w:tab w:val="left" w:pos="2155"/>
        </w:tabs>
        <w:ind w:left="14"/>
      </w:pPr>
      <w:r>
        <w:rPr>
          <w:spacing w:val="-5"/>
          <w:sz w:val="18"/>
          <w:szCs w:val="18"/>
        </w:rPr>
        <w:t>330</w:t>
      </w:r>
      <w:r>
        <w:rPr>
          <w:rFonts w:ascii="Arial" w:cs="Arial"/>
          <w:sz w:val="18"/>
          <w:szCs w:val="18"/>
        </w:rPr>
        <w:tab/>
      </w:r>
      <w:r>
        <w:rPr>
          <w:spacing w:val="-2"/>
          <w:sz w:val="18"/>
          <w:szCs w:val="18"/>
        </w:rPr>
        <w:t>Опиоидная зависимость и последствия злоупотребления опиоилами</w:t>
      </w:r>
    </w:p>
    <w:p w14:paraId="6252F1B4" w14:textId="77777777" w:rsidR="008B35D8" w:rsidRDefault="008B35D8">
      <w:pPr>
        <w:shd w:val="clear" w:color="auto" w:fill="FFFFFF"/>
        <w:spacing w:before="254" w:line="235" w:lineRule="exact"/>
        <w:ind w:left="10" w:right="10" w:firstLine="341"/>
        <w:jc w:val="both"/>
      </w:pPr>
      <w:r>
        <w:rPr>
          <w:spacing w:val="-3"/>
        </w:rPr>
        <w:t>В России применение официнальных опиоидов (наркотических анальгетиков) в ле</w:t>
      </w:r>
      <w:r>
        <w:rPr>
          <w:spacing w:val="-3"/>
        </w:rPr>
        <w:softHyphen/>
      </w:r>
      <w:r>
        <w:rPr>
          <w:spacing w:val="-4"/>
        </w:rPr>
        <w:t>чении наркомании запрещено законом. К числу единичных исключений относится пре</w:t>
      </w:r>
      <w:r>
        <w:rPr>
          <w:spacing w:val="-4"/>
        </w:rPr>
        <w:softHyphen/>
      </w:r>
      <w:r>
        <w:rPr>
          <w:spacing w:val="-2"/>
        </w:rPr>
        <w:t>дусмотренная официальными лечебными стандартами возможность применения в ле</w:t>
      </w:r>
      <w:r>
        <w:rPr>
          <w:spacing w:val="-2"/>
        </w:rPr>
        <w:softHyphen/>
        <w:t xml:space="preserve">чебных схемах трамадола (трамала) и буторфанола (стадола), обладающих, по нашему </w:t>
      </w:r>
      <w:r>
        <w:t>мнению, невысокой терапевтической ценностью.</w:t>
      </w:r>
    </w:p>
    <w:p w14:paraId="230F7044" w14:textId="77777777" w:rsidR="008B35D8" w:rsidRDefault="008B35D8">
      <w:pPr>
        <w:shd w:val="clear" w:color="auto" w:fill="FFFFFF"/>
        <w:spacing w:line="235" w:lineRule="exact"/>
        <w:ind w:right="5" w:firstLine="341"/>
        <w:jc w:val="both"/>
      </w:pPr>
      <w:r>
        <w:rPr>
          <w:i/>
          <w:iCs/>
          <w:spacing w:val="-3"/>
        </w:rPr>
        <w:t xml:space="preserve">Биологическая терапия. </w:t>
      </w:r>
      <w:r>
        <w:rPr>
          <w:spacing w:val="-3"/>
        </w:rPr>
        <w:t>Биологические подходы к лечению синдрома отмены опи</w:t>
      </w:r>
      <w:r>
        <w:rPr>
          <w:spacing w:val="-3"/>
        </w:rPr>
        <w:softHyphen/>
      </w:r>
      <w:r>
        <w:rPr>
          <w:spacing w:val="-2"/>
        </w:rPr>
        <w:t>оидов основаны на особом, опосредованном воздействии на мозг больных наркомани</w:t>
      </w:r>
      <w:r>
        <w:rPr>
          <w:spacing w:val="-2"/>
        </w:rPr>
        <w:softHyphen/>
        <w:t xml:space="preserve">ей. Довольно широкое применение биологических подходов к лечению ОАС в России (тогда как в западных странах они уже практически не используются) объясняется, но нашему мнению, теми же причинами, что и использование психофармакологического лечения, а именно — отсутствием законодательной базы для заместительной терапии </w:t>
      </w:r>
      <w:r>
        <w:t>опиоидной зависимости.</w:t>
      </w:r>
    </w:p>
    <w:p w14:paraId="2252AD6F" w14:textId="77777777" w:rsidR="008B35D8" w:rsidRDefault="008B35D8">
      <w:pPr>
        <w:shd w:val="clear" w:color="auto" w:fill="FFFFFF"/>
        <w:spacing w:line="235" w:lineRule="exact"/>
        <w:ind w:right="5" w:firstLine="346"/>
        <w:jc w:val="both"/>
      </w:pPr>
      <w:r>
        <w:rPr>
          <w:spacing w:val="-2"/>
        </w:rPr>
        <w:t xml:space="preserve">Наиболее распространенный биологический метод купирования синдрома отмены </w:t>
      </w:r>
      <w:r>
        <w:rPr>
          <w:spacing w:val="-4"/>
        </w:rPr>
        <w:t>опиоидов — это лечение атропином (Кочмала, Пинаев, 1973; Гофман и др., 1986). Атро</w:t>
      </w:r>
      <w:r>
        <w:rPr>
          <w:spacing w:val="-4"/>
        </w:rPr>
        <w:softHyphen/>
      </w:r>
      <w:r>
        <w:rPr>
          <w:spacing w:val="-1"/>
        </w:rPr>
        <w:t xml:space="preserve">пин (обычно в виде 0,1% раствора атропина сульфата) вводится дробно в различных </w:t>
      </w:r>
      <w:r>
        <w:rPr>
          <w:spacing w:val="-5"/>
        </w:rPr>
        <w:t xml:space="preserve">дозах, исходя из модификации метода. </w:t>
      </w:r>
      <w:r>
        <w:rPr>
          <w:i/>
          <w:iCs/>
          <w:spacing w:val="-5"/>
        </w:rPr>
        <w:t xml:space="preserve">В </w:t>
      </w:r>
      <w:r>
        <w:rPr>
          <w:spacing w:val="-5"/>
        </w:rPr>
        <w:t xml:space="preserve">зависимости от дозы и индивидуальной реакции </w:t>
      </w:r>
      <w:r>
        <w:rPr>
          <w:spacing w:val="-3"/>
        </w:rPr>
        <w:t xml:space="preserve">у больных под действием атропина развивается оглушение или делирий. Купирование </w:t>
      </w:r>
      <w:r>
        <w:rPr>
          <w:spacing w:val="-4"/>
        </w:rPr>
        <w:t>возникающих под действием атропина состояний обычно достигается с помощью анти-</w:t>
      </w:r>
      <w:r>
        <w:rPr>
          <w:spacing w:val="-3"/>
        </w:rPr>
        <w:t>холинэстеразных средств. Для подавления создавшегося в структуре психоза психомо</w:t>
      </w:r>
      <w:r>
        <w:rPr>
          <w:spacing w:val="-3"/>
        </w:rPr>
        <w:softHyphen/>
      </w:r>
      <w:r>
        <w:t>торного возбуждения нередко используются нейролептики.</w:t>
      </w:r>
    </w:p>
    <w:p w14:paraId="58D42ECC" w14:textId="77777777" w:rsidR="008B35D8" w:rsidRDefault="008B35D8">
      <w:pPr>
        <w:shd w:val="clear" w:color="auto" w:fill="FFFFFF"/>
        <w:spacing w:line="235" w:lineRule="exact"/>
        <w:ind w:right="10" w:firstLine="355"/>
        <w:jc w:val="both"/>
      </w:pPr>
      <w:r>
        <w:rPr>
          <w:spacing w:val="-3"/>
        </w:rPr>
        <w:t>В ряде случаев атропинокоматозная терапия опийной наркомании сменяется инсу-</w:t>
      </w:r>
      <w:r>
        <w:rPr>
          <w:spacing w:val="-2"/>
        </w:rPr>
        <w:t>линокоматозным лечением (Гофман и др., 1986; Авруцкий, Недува, 1988).</w:t>
      </w:r>
    </w:p>
    <w:p w14:paraId="5F144025" w14:textId="77777777" w:rsidR="008B35D8" w:rsidRDefault="008B35D8">
      <w:pPr>
        <w:shd w:val="clear" w:color="auto" w:fill="FFFFFF"/>
        <w:spacing w:line="235" w:lineRule="exact"/>
        <w:ind w:left="10" w:right="5" w:firstLine="341"/>
        <w:jc w:val="both"/>
      </w:pPr>
      <w:r>
        <w:rPr>
          <w:spacing w:val="-2"/>
        </w:rPr>
        <w:t xml:space="preserve">В различные периоды </w:t>
      </w:r>
      <w:r>
        <w:rPr>
          <w:spacing w:val="-2"/>
          <w:lang w:val="en-US"/>
        </w:rPr>
        <w:t>XX</w:t>
      </w:r>
      <w:r w:rsidRPr="003B11F8">
        <w:rPr>
          <w:spacing w:val="-2"/>
        </w:rPr>
        <w:t xml:space="preserve"> </w:t>
      </w:r>
      <w:r>
        <w:rPr>
          <w:spacing w:val="-2"/>
        </w:rPr>
        <w:t xml:space="preserve">в. в лечении опийной наркомании применялась также </w:t>
      </w:r>
      <w:r>
        <w:rPr>
          <w:spacing w:val="-5"/>
        </w:rPr>
        <w:t xml:space="preserve">электросудорожная терапия (Рохлина, 1999; </w:t>
      </w:r>
      <w:r>
        <w:rPr>
          <w:spacing w:val="-5"/>
          <w:lang w:val="en-US"/>
        </w:rPr>
        <w:t>O</w:t>
      </w:r>
      <w:r w:rsidRPr="003B11F8">
        <w:rPr>
          <w:spacing w:val="-5"/>
        </w:rPr>
        <w:t>'</w:t>
      </w:r>
      <w:r>
        <w:rPr>
          <w:spacing w:val="-5"/>
          <w:lang w:val="en-US"/>
        </w:rPr>
        <w:t>Brien</w:t>
      </w:r>
      <w:r w:rsidRPr="003B11F8">
        <w:rPr>
          <w:spacing w:val="-5"/>
        </w:rPr>
        <w:t xml:space="preserve"> </w:t>
      </w:r>
      <w:r>
        <w:rPr>
          <w:spacing w:val="6"/>
          <w:lang w:val="en-US"/>
        </w:rPr>
        <w:t>etal</w:t>
      </w:r>
      <w:r w:rsidRPr="003B11F8">
        <w:rPr>
          <w:spacing w:val="6"/>
        </w:rPr>
        <w:t>.,</w:t>
      </w:r>
      <w:r w:rsidRPr="003B11F8">
        <w:rPr>
          <w:spacing w:val="-5"/>
        </w:rPr>
        <w:t xml:space="preserve"> </w:t>
      </w:r>
      <w:r>
        <w:rPr>
          <w:spacing w:val="-5"/>
        </w:rPr>
        <w:t xml:space="preserve">1999). По мере купирования (в </w:t>
      </w:r>
      <w:r>
        <w:rPr>
          <w:spacing w:val="-3"/>
        </w:rPr>
        <w:t>том числе и самопроизвольного) атропинового психоза у больных зачастую значитель</w:t>
      </w:r>
      <w:r>
        <w:rPr>
          <w:spacing w:val="-3"/>
        </w:rPr>
        <w:softHyphen/>
      </w:r>
      <w:r>
        <w:rPr>
          <w:spacing w:val="-2"/>
        </w:rPr>
        <w:t>но ослабевает или даже полностью исчезает абстинентная симптоматика.</w:t>
      </w:r>
    </w:p>
    <w:p w14:paraId="26EDA4D5" w14:textId="77777777" w:rsidR="008B35D8" w:rsidRDefault="008B35D8">
      <w:pPr>
        <w:shd w:val="clear" w:color="auto" w:fill="FFFFFF"/>
        <w:spacing w:line="235" w:lineRule="exact"/>
        <w:ind w:left="19" w:firstLine="341"/>
        <w:jc w:val="both"/>
      </w:pPr>
      <w:r>
        <w:rPr>
          <w:spacing w:val="-5"/>
        </w:rPr>
        <w:t xml:space="preserve">Постпсихотический период в ряде случаев характеризуется вялостью и анергией, что можно рассматривать как определенное благо для больных, т. к. подобные аффективные </w:t>
      </w:r>
      <w:r>
        <w:rPr>
          <w:spacing w:val="-7"/>
        </w:rPr>
        <w:t>состояния характеризуются отсутствием или слабой выраженностью влечения к наркотику.</w:t>
      </w:r>
    </w:p>
    <w:p w14:paraId="05D94D9C" w14:textId="77777777" w:rsidR="008B35D8" w:rsidRDefault="008B35D8">
      <w:pPr>
        <w:shd w:val="clear" w:color="auto" w:fill="FFFFFF"/>
        <w:spacing w:line="235" w:lineRule="exact"/>
        <w:ind w:left="14" w:firstLine="346"/>
        <w:jc w:val="both"/>
      </w:pPr>
      <w:r>
        <w:rPr>
          <w:spacing w:val="-3"/>
        </w:rPr>
        <w:t xml:space="preserve">А. Г. Гофман и Е. С. Лошаков (1985) разработали методику купирования синдрома </w:t>
      </w:r>
      <w:r>
        <w:rPr>
          <w:spacing w:val="-1"/>
        </w:rPr>
        <w:t xml:space="preserve">отмены опиоидов, основанную на преднамеренной провокации делирия с помощью </w:t>
      </w:r>
      <w:r>
        <w:rPr>
          <w:spacing w:val="-3"/>
        </w:rPr>
        <w:t xml:space="preserve">внутривенного введения амитриптилина. Амитриптилин, введенный пациентам с ОАС, </w:t>
      </w:r>
      <w:r>
        <w:rPr>
          <w:spacing w:val="-4"/>
        </w:rPr>
        <w:t>проявляет антихолинергические (атропиноподобные) свойства, что способствует разви</w:t>
      </w:r>
      <w:r>
        <w:rPr>
          <w:spacing w:val="-4"/>
        </w:rPr>
        <w:softHyphen/>
        <w:t>тию психоза. Лекарственный психоз купируется нейролептиками или антихолинэстераз-</w:t>
      </w:r>
      <w:r>
        <w:rPr>
          <w:spacing w:val="-2"/>
        </w:rPr>
        <w:t xml:space="preserve">ными средствами. Как и при атропинкоматозной терапии, постпсихотический период </w:t>
      </w:r>
      <w:r>
        <w:rPr>
          <w:spacing w:val="-5"/>
        </w:rPr>
        <w:t>характеризуется вялостью, анергией, ослаблением или даже отсутствием влечения к нар</w:t>
      </w:r>
      <w:r>
        <w:rPr>
          <w:spacing w:val="-5"/>
        </w:rPr>
        <w:softHyphen/>
      </w:r>
      <w:r>
        <w:rPr>
          <w:spacing w:val="-4"/>
        </w:rPr>
        <w:t xml:space="preserve">котику. В методологическом отношении, таким образом, данный подход является своею </w:t>
      </w:r>
      <w:r>
        <w:rPr>
          <w:spacing w:val="-3"/>
        </w:rPr>
        <w:t xml:space="preserve">рода аналогом атропинокоматозной терапии со свойственными ему преимуществами в </w:t>
      </w:r>
      <w:r>
        <w:rPr>
          <w:spacing w:val="-4"/>
        </w:rPr>
        <w:t>виде существенного сокращения продолжительности ОАС и сглаженного течения пост</w:t>
      </w:r>
      <w:r>
        <w:rPr>
          <w:spacing w:val="-4"/>
        </w:rPr>
        <w:softHyphen/>
      </w:r>
      <w:r>
        <w:t>абстинентных расстройств.</w:t>
      </w:r>
    </w:p>
    <w:p w14:paraId="7C82FF0F" w14:textId="77777777" w:rsidR="008B35D8" w:rsidRDefault="008B35D8">
      <w:pPr>
        <w:shd w:val="clear" w:color="auto" w:fill="FFFFFF"/>
        <w:spacing w:line="235" w:lineRule="exact"/>
        <w:ind w:left="14" w:right="10" w:firstLine="346"/>
        <w:jc w:val="both"/>
      </w:pPr>
      <w:r>
        <w:rPr>
          <w:spacing w:val="-2"/>
        </w:rPr>
        <w:t xml:space="preserve">Наряду с перечисленными биологическими подходами есть методы термического </w:t>
      </w:r>
      <w:r>
        <w:rPr>
          <w:spacing w:val="-3"/>
        </w:rPr>
        <w:t>воздействия на абстинентную симптоматику, причем это воздействие может иметь по</w:t>
      </w:r>
      <w:r>
        <w:rPr>
          <w:spacing w:val="-3"/>
        </w:rPr>
        <w:softHyphen/>
      </w:r>
      <w:r>
        <w:rPr>
          <w:spacing w:val="-4"/>
        </w:rPr>
        <w:t>лярный характер: охлаждение (криотерапия) или, напротив, нагревание мозга и организ</w:t>
      </w:r>
      <w:r>
        <w:rPr>
          <w:spacing w:val="-4"/>
        </w:rPr>
        <w:softHyphen/>
      </w:r>
      <w:r>
        <w:rPr>
          <w:spacing w:val="-2"/>
        </w:rPr>
        <w:t>ма больного в целом. Сторонники термических методов основываются на представле</w:t>
      </w:r>
      <w:r>
        <w:rPr>
          <w:spacing w:val="-2"/>
        </w:rPr>
        <w:softHyphen/>
      </w:r>
      <w:r>
        <w:rPr>
          <w:spacing w:val="-4"/>
        </w:rPr>
        <w:t xml:space="preserve">нии о глубокой перестройке деятельности мозга в условиях экстремальных температур, </w:t>
      </w:r>
      <w:r>
        <w:rPr>
          <w:spacing w:val="-1"/>
        </w:rPr>
        <w:t>что позволяет больному преодолеть наркотическую зависимость.</w:t>
      </w:r>
    </w:p>
    <w:p w14:paraId="487FD4CA" w14:textId="77777777" w:rsidR="008B35D8" w:rsidRDefault="008B35D8">
      <w:pPr>
        <w:shd w:val="clear" w:color="auto" w:fill="FFFFFF"/>
        <w:spacing w:before="10" w:line="235" w:lineRule="exact"/>
        <w:ind w:left="24" w:right="10" w:firstLine="341"/>
        <w:jc w:val="both"/>
      </w:pPr>
      <w:r>
        <w:rPr>
          <w:spacing w:val="-2"/>
        </w:rPr>
        <w:t xml:space="preserve">Одно из немногих, если не единственное, достоинство биологической терапии — </w:t>
      </w:r>
      <w:r>
        <w:rPr>
          <w:spacing w:val="-1"/>
        </w:rPr>
        <w:t>существенное сокращение продолжительности синдрома отмены. Кроме того, биоло-</w:t>
      </w:r>
    </w:p>
    <w:p w14:paraId="6B132A6A" w14:textId="77777777" w:rsidR="008B35D8" w:rsidRDefault="008B35D8">
      <w:pPr>
        <w:shd w:val="clear" w:color="auto" w:fill="FFFFFF"/>
        <w:spacing w:before="10" w:line="235" w:lineRule="exact"/>
        <w:ind w:left="24" w:right="10" w:firstLine="341"/>
        <w:jc w:val="both"/>
        <w:sectPr w:rsidR="008B35D8">
          <w:pgSz w:w="12240" w:h="15840"/>
          <w:pgMar w:top="1440" w:right="2467" w:bottom="720" w:left="2424" w:header="720" w:footer="720" w:gutter="0"/>
          <w:cols w:space="60"/>
          <w:noEndnote/>
        </w:sectPr>
      </w:pPr>
    </w:p>
    <w:p w14:paraId="594F06F6" w14:textId="77777777" w:rsidR="008B35D8" w:rsidRDefault="008B35D8">
      <w:pPr>
        <w:shd w:val="clear" w:color="auto" w:fill="FFFFFF"/>
        <w:spacing w:before="5"/>
      </w:pPr>
      <w:r>
        <w:rPr>
          <w:spacing w:val="-13"/>
        </w:rPr>
        <w:t>Основные методы лечения опиоидной зависимости</w:t>
      </w:r>
    </w:p>
    <w:p w14:paraId="47CAFF48" w14:textId="77777777" w:rsidR="008B35D8" w:rsidRDefault="008B35D8">
      <w:pPr>
        <w:shd w:val="clear" w:color="auto" w:fill="FFFFFF"/>
      </w:pPr>
      <w:r>
        <w:br w:type="column"/>
      </w:r>
      <w:r>
        <w:rPr>
          <w:sz w:val="22"/>
          <w:szCs w:val="22"/>
        </w:rPr>
        <w:t>331</w:t>
      </w:r>
    </w:p>
    <w:p w14:paraId="51B046EB" w14:textId="77777777" w:rsidR="008B35D8" w:rsidRDefault="008B35D8">
      <w:pPr>
        <w:shd w:val="clear" w:color="auto" w:fill="FFFFFF"/>
        <w:sectPr w:rsidR="008B35D8">
          <w:pgSz w:w="12240" w:h="15840"/>
          <w:pgMar w:top="1440" w:right="2091" w:bottom="720" w:left="2392" w:header="720" w:footer="720" w:gutter="0"/>
          <w:cols w:num="2" w:sep="1" w:space="720" w:equalWidth="0">
            <w:col w:w="3840" w:space="3197"/>
            <w:col w:w="720"/>
          </w:cols>
          <w:noEndnote/>
        </w:sectPr>
      </w:pPr>
    </w:p>
    <w:p w14:paraId="729D966F" w14:textId="77777777" w:rsidR="008B35D8" w:rsidRDefault="008B35D8">
      <w:pPr>
        <w:shd w:val="clear" w:color="auto" w:fill="FFFFFF"/>
        <w:spacing w:before="240" w:line="235" w:lineRule="exact"/>
        <w:ind w:left="10" w:right="470"/>
        <w:jc w:val="both"/>
      </w:pPr>
      <w:r>
        <w:rPr>
          <w:spacing w:val="-3"/>
        </w:rPr>
        <w:t xml:space="preserve">гические подходы предусматривают сравнительно небольшие лекарственные нагрузки </w:t>
      </w:r>
      <w:r>
        <w:t>или даже полное их отсутствие.</w:t>
      </w:r>
    </w:p>
    <w:p w14:paraId="22A12433" w14:textId="77777777" w:rsidR="008B35D8" w:rsidRDefault="008B35D8">
      <w:pPr>
        <w:shd w:val="clear" w:color="auto" w:fill="FFFFFF"/>
        <w:spacing w:line="235" w:lineRule="exact"/>
        <w:ind w:left="5" w:right="461" w:firstLine="307"/>
        <w:jc w:val="both"/>
      </w:pPr>
      <w:r>
        <w:rPr>
          <w:spacing w:val="-3"/>
        </w:rPr>
        <w:t>Главный недостаток большинства методик биологической терапии ОАС — их гру</w:t>
      </w:r>
      <w:r>
        <w:rPr>
          <w:spacing w:val="-3"/>
        </w:rPr>
        <w:softHyphen/>
      </w:r>
      <w:r>
        <w:rPr>
          <w:spacing w:val="-4"/>
        </w:rPr>
        <w:t>бое вмешательство в церебральный и экстрацеребральный гомеостаз с плохо изученны</w:t>
      </w:r>
      <w:r>
        <w:rPr>
          <w:spacing w:val="-4"/>
        </w:rPr>
        <w:softHyphen/>
      </w:r>
      <w:r>
        <w:rPr>
          <w:spacing w:val="-3"/>
        </w:rPr>
        <w:t>ми и малопредсказуемыми последствиями. Отсутствие достаточного количества науч</w:t>
      </w:r>
      <w:r>
        <w:rPr>
          <w:spacing w:val="-3"/>
        </w:rPr>
        <w:softHyphen/>
        <w:t>ных исследований, подтверждающих безопасность биологической терапии, позволяет считать ее резервным способом лечения наркомании, граничащим с областью экспери</w:t>
      </w:r>
      <w:r>
        <w:rPr>
          <w:spacing w:val="-3"/>
        </w:rPr>
        <w:softHyphen/>
      </w:r>
      <w:r>
        <w:t>ментальной медицины.</w:t>
      </w:r>
    </w:p>
    <w:p w14:paraId="1AF68661" w14:textId="77777777" w:rsidR="008B35D8" w:rsidRDefault="008B35D8">
      <w:pPr>
        <w:shd w:val="clear" w:color="auto" w:fill="FFFFFF"/>
        <w:spacing w:line="235" w:lineRule="exact"/>
        <w:ind w:left="5" w:right="466" w:firstLine="302"/>
        <w:jc w:val="both"/>
      </w:pPr>
      <w:r>
        <w:rPr>
          <w:spacing w:val="-3"/>
        </w:rPr>
        <w:t>Наличие в арсенале современной клинической медицины широкого спектра лекар</w:t>
      </w:r>
      <w:r>
        <w:rPr>
          <w:spacing w:val="-3"/>
        </w:rPr>
        <w:softHyphen/>
      </w:r>
      <w:r>
        <w:rPr>
          <w:spacing w:val="-4"/>
        </w:rPr>
        <w:t>ственных препаратов и лечебных подходов позволяет рассматривать биологическую те</w:t>
      </w:r>
      <w:r>
        <w:rPr>
          <w:spacing w:val="-4"/>
        </w:rPr>
        <w:softHyphen/>
      </w:r>
      <w:r>
        <w:rPr>
          <w:spacing w:val="-3"/>
        </w:rPr>
        <w:t>рапию абстинентных состояний не столько в качестве альтернативного метода лечения наркомании, сколько в качестве фрагмента истории наркологии.</w:t>
      </w:r>
    </w:p>
    <w:p w14:paraId="7E8E0682" w14:textId="77777777" w:rsidR="008B35D8" w:rsidRDefault="008B35D8">
      <w:pPr>
        <w:shd w:val="clear" w:color="auto" w:fill="FFFFFF"/>
        <w:spacing w:line="235" w:lineRule="exact"/>
        <w:ind w:right="466" w:firstLine="302"/>
        <w:jc w:val="both"/>
      </w:pPr>
      <w:r>
        <w:rPr>
          <w:i/>
          <w:iCs/>
          <w:spacing w:val="-2"/>
        </w:rPr>
        <w:t xml:space="preserve">Превентивная терапия налтрексоном. </w:t>
      </w:r>
      <w:r>
        <w:rPr>
          <w:spacing w:val="-2"/>
        </w:rPr>
        <w:t xml:space="preserve">Антагонистические свойства налтрексона, </w:t>
      </w:r>
      <w:r>
        <w:rPr>
          <w:spacing w:val="-3"/>
        </w:rPr>
        <w:t>его способность блокировать наркотические эффекты героина и других опиоидов-аго-</w:t>
      </w:r>
      <w:r>
        <w:rPr>
          <w:spacing w:val="-2"/>
        </w:rPr>
        <w:t>нистов за счет конкурентного связывания с опиоидными рецепторами позволяют ис</w:t>
      </w:r>
      <w:r>
        <w:rPr>
          <w:spacing w:val="-2"/>
        </w:rPr>
        <w:softHyphen/>
      </w:r>
      <w:r>
        <w:rPr>
          <w:spacing w:val="-1"/>
        </w:rPr>
        <w:t>пользовать данный препарат с целью предупреждения рецидивов опийной (героино</w:t>
      </w:r>
      <w:r>
        <w:rPr>
          <w:spacing w:val="-1"/>
        </w:rPr>
        <w:softHyphen/>
      </w:r>
      <w:r>
        <w:t>вой) наркомании.</w:t>
      </w:r>
    </w:p>
    <w:p w14:paraId="299CB02D" w14:textId="77777777" w:rsidR="008B35D8" w:rsidRDefault="008B35D8">
      <w:pPr>
        <w:shd w:val="clear" w:color="auto" w:fill="FFFFFF"/>
        <w:spacing w:line="235" w:lineRule="exact"/>
        <w:ind w:left="5" w:right="475" w:firstLine="293"/>
        <w:jc w:val="both"/>
      </w:pPr>
      <w:r>
        <w:rPr>
          <w:spacing w:val="-2"/>
        </w:rPr>
        <w:t xml:space="preserve">Налтрексон назначается в суточной дозе 50 мг. В тех случаях, когда ежедневный </w:t>
      </w:r>
      <w:r>
        <w:rPr>
          <w:spacing w:val="-4"/>
        </w:rPr>
        <w:t>прием препарата по тем или иным причинам невозможен, его разовая доза может удва</w:t>
      </w:r>
      <w:r>
        <w:rPr>
          <w:spacing w:val="-4"/>
        </w:rPr>
        <w:softHyphen/>
      </w:r>
      <w:r>
        <w:rPr>
          <w:spacing w:val="-3"/>
        </w:rPr>
        <w:t>иваться. Важно, чтобы недельная дозировка налтрексона составляла 350 мг.</w:t>
      </w:r>
    </w:p>
    <w:p w14:paraId="7B1F6711" w14:textId="77777777" w:rsidR="008B35D8" w:rsidRDefault="008B35D8">
      <w:pPr>
        <w:shd w:val="clear" w:color="auto" w:fill="FFFFFF"/>
        <w:spacing w:line="235" w:lineRule="exact"/>
        <w:ind w:left="5" w:right="475" w:firstLine="293"/>
        <w:jc w:val="both"/>
      </w:pPr>
      <w:r>
        <w:rPr>
          <w:spacing w:val="-2"/>
        </w:rPr>
        <w:t>Употребление героина или других опиоидов на фоне действия налтрексона не со</w:t>
      </w:r>
      <w:r>
        <w:rPr>
          <w:spacing w:val="-2"/>
        </w:rPr>
        <w:softHyphen/>
      </w:r>
      <w:r>
        <w:rPr>
          <w:spacing w:val="-3"/>
        </w:rPr>
        <w:t xml:space="preserve">провождается появлением желанных для потребителей ПАВ наркотических эффектов. Таким образом, благодаря блокирующему действию налтрексона прием наркотика не сопровождается подкрепляющим эффектом </w:t>
      </w:r>
      <w:r w:rsidRPr="003B11F8">
        <w:rPr>
          <w:spacing w:val="-3"/>
        </w:rPr>
        <w:t>(</w:t>
      </w:r>
      <w:r>
        <w:rPr>
          <w:spacing w:val="-3"/>
          <w:lang w:val="en-US"/>
        </w:rPr>
        <w:t>reinforcing</w:t>
      </w:r>
      <w:r w:rsidRPr="003B11F8">
        <w:rPr>
          <w:spacing w:val="-3"/>
        </w:rPr>
        <w:t xml:space="preserve"> </w:t>
      </w:r>
      <w:r>
        <w:rPr>
          <w:spacing w:val="-3"/>
          <w:lang w:val="en-US"/>
        </w:rPr>
        <w:t>effect</w:t>
      </w:r>
      <w:r w:rsidRPr="003B11F8">
        <w:rPr>
          <w:spacing w:val="-3"/>
        </w:rPr>
        <w:t xml:space="preserve">), </w:t>
      </w:r>
      <w:r>
        <w:rPr>
          <w:spacing w:val="-3"/>
        </w:rPr>
        <w:t xml:space="preserve">создающим основу для </w:t>
      </w:r>
      <w:r>
        <w:t>формирования (или поддержания) наркотической зависимости.</w:t>
      </w:r>
    </w:p>
    <w:p w14:paraId="7EC1E445" w14:textId="77777777" w:rsidR="008B35D8" w:rsidRDefault="008B35D8">
      <w:pPr>
        <w:shd w:val="clear" w:color="auto" w:fill="FFFFFF"/>
        <w:spacing w:line="235" w:lineRule="exact"/>
        <w:ind w:left="5" w:right="470" w:firstLine="298"/>
        <w:jc w:val="both"/>
      </w:pPr>
      <w:r>
        <w:rPr>
          <w:spacing w:val="-3"/>
        </w:rPr>
        <w:t>Е. М. Крупицкий и соавт. (2001) привели случай предотвращения смерти больного наркоманией, узнавшего о собственной ВИЧ-инфицированиости и совершившего по</w:t>
      </w:r>
      <w:r>
        <w:rPr>
          <w:spacing w:val="-3"/>
        </w:rPr>
        <w:softHyphen/>
        <w:t>пытку самоубийства путем преднамеренной передозировки героина на фоне система</w:t>
      </w:r>
      <w:r>
        <w:rPr>
          <w:spacing w:val="-3"/>
        </w:rPr>
        <w:softHyphen/>
      </w:r>
      <w:r>
        <w:rPr>
          <w:spacing w:val="-5"/>
        </w:rPr>
        <w:t>тического приема налтрексона. Угнетения внешнего дыхания и других витальных функ</w:t>
      </w:r>
      <w:r>
        <w:rPr>
          <w:spacing w:val="-5"/>
        </w:rPr>
        <w:softHyphen/>
      </w:r>
      <w:r>
        <w:rPr>
          <w:spacing w:val="-4"/>
        </w:rPr>
        <w:t>ций у пациента не произошло благодаря блокирующему действию налтрексона на опи-</w:t>
      </w:r>
      <w:r>
        <w:t>оидные рецепторы.</w:t>
      </w:r>
    </w:p>
    <w:p w14:paraId="6F5F16E3" w14:textId="77777777" w:rsidR="008B35D8" w:rsidRDefault="008B35D8">
      <w:pPr>
        <w:shd w:val="clear" w:color="auto" w:fill="FFFFFF"/>
        <w:spacing w:line="235" w:lineRule="exact"/>
        <w:ind w:left="14" w:right="466" w:firstLine="298"/>
        <w:jc w:val="both"/>
      </w:pPr>
      <w:r>
        <w:rPr>
          <w:spacing w:val="-5"/>
        </w:rPr>
        <w:t>Иногда прием очередной дозы налтрексона, происходящий после употребления нар</w:t>
      </w:r>
      <w:r>
        <w:rPr>
          <w:spacing w:val="-5"/>
        </w:rPr>
        <w:softHyphen/>
      </w:r>
      <w:r>
        <w:rPr>
          <w:spacing w:val="-4"/>
        </w:rPr>
        <w:t>котика, вызывает тягостное состояние, идентичное ощущениям синдрома отмены опио</w:t>
      </w:r>
      <w:r>
        <w:rPr>
          <w:spacing w:val="-4"/>
        </w:rPr>
        <w:softHyphen/>
      </w:r>
      <w:r>
        <w:rPr>
          <w:spacing w:val="-5"/>
        </w:rPr>
        <w:t>идов с характерной вегетативно-алгической симптоматикой. В ряде случаев реакции вза</w:t>
      </w:r>
      <w:r>
        <w:rPr>
          <w:spacing w:val="-5"/>
        </w:rPr>
        <w:softHyphen/>
      </w:r>
      <w:r>
        <w:rPr>
          <w:spacing w:val="-4"/>
        </w:rPr>
        <w:t xml:space="preserve">имодействия налтрексона и героина характеризуются крайне тяжелыми проявлениями, </w:t>
      </w:r>
      <w:r>
        <w:rPr>
          <w:spacing w:val="-5"/>
        </w:rPr>
        <w:t>имитируя значительно более гипертрофированное, чем когда-либо прежде в жизни боль</w:t>
      </w:r>
      <w:r>
        <w:rPr>
          <w:spacing w:val="-5"/>
        </w:rPr>
        <w:softHyphen/>
      </w:r>
      <w:r>
        <w:rPr>
          <w:spacing w:val="-4"/>
        </w:rPr>
        <w:t>ных, состояние острой отмены наркотика, Опасаясь еще большего усугубления состоя</w:t>
      </w:r>
      <w:r>
        <w:rPr>
          <w:spacing w:val="-4"/>
        </w:rPr>
        <w:softHyphen/>
      </w:r>
      <w:r>
        <w:rPr>
          <w:spacing w:val="-3"/>
        </w:rPr>
        <w:t xml:space="preserve">ния, пациенты категорически отказываются от приема очередной порции препарата и </w:t>
      </w:r>
      <w:r>
        <w:t>признаются близким в происшедшем эксцессе.</w:t>
      </w:r>
    </w:p>
    <w:p w14:paraId="2DFDEAFE" w14:textId="77777777" w:rsidR="008B35D8" w:rsidRDefault="008B35D8">
      <w:pPr>
        <w:shd w:val="clear" w:color="auto" w:fill="FFFFFF"/>
        <w:spacing w:line="235" w:lineRule="exact"/>
        <w:ind w:left="14" w:right="461" w:firstLine="293"/>
        <w:jc w:val="both"/>
      </w:pPr>
      <w:r>
        <w:rPr>
          <w:spacing w:val="-3"/>
        </w:rPr>
        <w:t>Таким образом, попытки возвращения к употреблению наркотиков в процессе дос</w:t>
      </w:r>
      <w:r>
        <w:rPr>
          <w:spacing w:val="-3"/>
        </w:rPr>
        <w:softHyphen/>
      </w:r>
      <w:r>
        <w:rPr>
          <w:spacing w:val="-4"/>
        </w:rPr>
        <w:t>товерного приема налтрексона в большинстве случаев так или иначе становятся извест</w:t>
      </w:r>
      <w:r>
        <w:rPr>
          <w:spacing w:val="-4"/>
        </w:rPr>
        <w:softHyphen/>
      </w:r>
      <w:r>
        <w:rPr>
          <w:spacing w:val="-2"/>
        </w:rPr>
        <w:t xml:space="preserve">ными окружению больных. Контролируемый прием налтрексона выполняет, помимо </w:t>
      </w:r>
      <w:r>
        <w:rPr>
          <w:spacing w:val="-3"/>
        </w:rPr>
        <w:t>превентивного действия, еще и сигнальную функцию, часто позволяя правильно инст</w:t>
      </w:r>
      <w:r>
        <w:rPr>
          <w:spacing w:val="-3"/>
        </w:rPr>
        <w:softHyphen/>
        <w:t xml:space="preserve">руктированным родственникам больных вовремя распознать угрозу развития рецидива </w:t>
      </w:r>
      <w:r>
        <w:t>и принять меры, препятствующие этому.</w:t>
      </w:r>
    </w:p>
    <w:p w14:paraId="012CD4BD" w14:textId="77777777" w:rsidR="008B35D8" w:rsidRDefault="008B35D8">
      <w:pPr>
        <w:shd w:val="clear" w:color="auto" w:fill="FFFFFF"/>
        <w:spacing w:line="235" w:lineRule="exact"/>
        <w:ind w:left="48" w:right="461" w:firstLine="274"/>
        <w:jc w:val="both"/>
      </w:pPr>
      <w:r>
        <w:rPr>
          <w:spacing w:val="-7"/>
        </w:rPr>
        <w:t xml:space="preserve">Результативность терапии налтрексоном колеблется в широких пределах и имеет более </w:t>
      </w:r>
      <w:r>
        <w:rPr>
          <w:spacing w:val="-8"/>
        </w:rPr>
        <w:t>высокие величины у пациентов с высокой мотивацией к излечению. Если оценивать эффек</w:t>
      </w:r>
      <w:r>
        <w:rPr>
          <w:spacing w:val="-8"/>
        </w:rPr>
        <w:softHyphen/>
        <w:t>тивность данного подхода по отношению ко всем пациентам, которым назначался налтрек-</w:t>
      </w:r>
    </w:p>
    <w:p w14:paraId="2FEA0E8F" w14:textId="77777777" w:rsidR="008B35D8" w:rsidRDefault="008B35D8">
      <w:pPr>
        <w:shd w:val="clear" w:color="auto" w:fill="FFFFFF"/>
        <w:spacing w:line="235" w:lineRule="exact"/>
        <w:ind w:left="48" w:right="461" w:firstLine="274"/>
        <w:jc w:val="both"/>
        <w:sectPr w:rsidR="008B35D8">
          <w:type w:val="continuous"/>
          <w:pgSz w:w="12240" w:h="15840"/>
          <w:pgMar w:top="1440" w:right="2091" w:bottom="720" w:left="2392" w:header="720" w:footer="720" w:gutter="0"/>
          <w:cols w:space="60"/>
          <w:noEndnote/>
        </w:sectPr>
      </w:pPr>
    </w:p>
    <w:p w14:paraId="413D4AC2" w14:textId="77777777" w:rsidR="008B35D8" w:rsidRDefault="008B35D8">
      <w:pPr>
        <w:shd w:val="clear" w:color="auto" w:fill="FFFFFF"/>
        <w:tabs>
          <w:tab w:val="left" w:pos="2155"/>
        </w:tabs>
        <w:ind w:left="14"/>
      </w:pPr>
      <w:r>
        <w:rPr>
          <w:spacing w:val="-15"/>
        </w:rPr>
        <w:t>332</w:t>
      </w:r>
      <w:r>
        <w:rPr>
          <w:rFonts w:ascii="Arial" w:cs="Arial"/>
        </w:rPr>
        <w:tab/>
      </w:r>
      <w:r>
        <w:rPr>
          <w:spacing w:val="-12"/>
        </w:rPr>
        <w:t>Опиоидная зависимость и последствия злоупотребления опиоидами</w:t>
      </w:r>
    </w:p>
    <w:p w14:paraId="6769CC67" w14:textId="77777777" w:rsidR="008B35D8" w:rsidRDefault="008B35D8">
      <w:pPr>
        <w:shd w:val="clear" w:color="auto" w:fill="FFFFFF"/>
        <w:spacing w:before="254" w:line="235" w:lineRule="exact"/>
        <w:ind w:left="19" w:right="10"/>
        <w:jc w:val="both"/>
      </w:pPr>
      <w:r>
        <w:rPr>
          <w:spacing w:val="-6"/>
        </w:rPr>
        <w:t>сон, приходится признать, что она невелика. Это объясняется низкой субъективной притя</w:t>
      </w:r>
      <w:r>
        <w:rPr>
          <w:spacing w:val="-6"/>
        </w:rPr>
        <w:softHyphen/>
      </w:r>
      <w:r>
        <w:rPr>
          <w:spacing w:val="-5"/>
        </w:rPr>
        <w:t>гательностью препарата для больных наркоманией и частыми отказами от его приема.</w:t>
      </w:r>
    </w:p>
    <w:p w14:paraId="60D37E5B" w14:textId="77777777" w:rsidR="008B35D8" w:rsidRDefault="008B35D8">
      <w:pPr>
        <w:shd w:val="clear" w:color="auto" w:fill="FFFFFF"/>
        <w:spacing w:line="235" w:lineRule="exact"/>
        <w:ind w:left="10" w:firstLine="336"/>
        <w:jc w:val="both"/>
      </w:pPr>
      <w:r>
        <w:rPr>
          <w:spacing w:val="-1"/>
        </w:rPr>
        <w:t>Один из способов повышения эффективности превентивной терапии налтрексо-</w:t>
      </w:r>
      <w:r>
        <w:rPr>
          <w:spacing w:val="-3"/>
        </w:rPr>
        <w:t>ном — контролируемый характер приема препарата. Контроль терапии обычно осуще</w:t>
      </w:r>
      <w:r>
        <w:rPr>
          <w:spacing w:val="-3"/>
        </w:rPr>
        <w:softHyphen/>
      </w:r>
      <w:r>
        <w:rPr>
          <w:spacing w:val="-1"/>
        </w:rPr>
        <w:t xml:space="preserve">ствляется родственниками больных, реже — медицинскими работниками в процессе </w:t>
      </w:r>
      <w:r>
        <w:rPr>
          <w:spacing w:val="-2"/>
        </w:rPr>
        <w:t xml:space="preserve">амбулаторного наблюдения. Подконтрольность систематического приема налтрексона должна оговариваться с пациентами на ранних этапах терапии, при их поступлении в </w:t>
      </w:r>
      <w:r>
        <w:t>клинику в активной фазе болезни.</w:t>
      </w:r>
    </w:p>
    <w:p w14:paraId="2CA35B53" w14:textId="77777777" w:rsidR="008B35D8" w:rsidRDefault="008B35D8">
      <w:pPr>
        <w:shd w:val="clear" w:color="auto" w:fill="FFFFFF"/>
        <w:spacing w:before="5" w:line="235" w:lineRule="exact"/>
        <w:ind w:left="10" w:firstLine="336"/>
        <w:jc w:val="both"/>
      </w:pPr>
      <w:r>
        <w:rPr>
          <w:spacing w:val="-2"/>
        </w:rPr>
        <w:t>Задача подконтрольного приема налтрексона, по нашему мнению, легче выполня</w:t>
      </w:r>
      <w:r>
        <w:rPr>
          <w:spacing w:val="-2"/>
        </w:rPr>
        <w:softHyphen/>
      </w:r>
      <w:r>
        <w:rPr>
          <w:spacing w:val="-3"/>
        </w:rPr>
        <w:t>ется в России и некоторых других постсоветских государствах, чем в странах Западной Европы и в США. Это объясняется относительно более молодым, чем в западных стра</w:t>
      </w:r>
      <w:r>
        <w:rPr>
          <w:spacing w:val="-3"/>
        </w:rPr>
        <w:softHyphen/>
      </w:r>
      <w:r>
        <w:rPr>
          <w:spacing w:val="-4"/>
        </w:rPr>
        <w:t>нах, средним возрастом больных опийной наркоманией и возможностью более деятель</w:t>
      </w:r>
      <w:r>
        <w:rPr>
          <w:spacing w:val="-4"/>
        </w:rPr>
        <w:softHyphen/>
      </w:r>
      <w:r>
        <w:rPr>
          <w:spacing w:val="-2"/>
        </w:rPr>
        <w:t>ного участия родителей пациентов в процессе их лечения и реабилитации.</w:t>
      </w:r>
    </w:p>
    <w:p w14:paraId="11F35912" w14:textId="77777777" w:rsidR="008B35D8" w:rsidRDefault="008B35D8">
      <w:pPr>
        <w:shd w:val="clear" w:color="auto" w:fill="FFFFFF"/>
        <w:spacing w:line="235" w:lineRule="exact"/>
        <w:ind w:left="14" w:right="10" w:firstLine="331"/>
        <w:jc w:val="both"/>
      </w:pPr>
      <w:r>
        <w:rPr>
          <w:spacing w:val="-3"/>
        </w:rPr>
        <w:t xml:space="preserve">Следует принимать во внимание, что даже при контролируемом характере терапии </w:t>
      </w:r>
      <w:r>
        <w:rPr>
          <w:spacing w:val="-2"/>
        </w:rPr>
        <w:t>многие больные путем различных ухищрений могут имитировать прием налтрексона.</w:t>
      </w:r>
    </w:p>
    <w:p w14:paraId="3FACB9D1" w14:textId="77777777" w:rsidR="008B35D8" w:rsidRDefault="008B35D8">
      <w:pPr>
        <w:shd w:val="clear" w:color="auto" w:fill="FFFFFF"/>
        <w:spacing w:line="235" w:lineRule="exact"/>
        <w:ind w:firstLine="346"/>
        <w:jc w:val="both"/>
      </w:pPr>
      <w:r>
        <w:rPr>
          <w:spacing w:val="-4"/>
        </w:rPr>
        <w:t xml:space="preserve">Немало пациентов, несмотря на информированность о неблагоприятном характере </w:t>
      </w:r>
      <w:r>
        <w:rPr>
          <w:spacing w:val="-6"/>
        </w:rPr>
        <w:t xml:space="preserve">взаимодействия налтрексона и опиоидов, в ходе лечения совершают попытки возобновить </w:t>
      </w:r>
      <w:r>
        <w:rPr>
          <w:spacing w:val="-7"/>
        </w:rPr>
        <w:t xml:space="preserve">употребление наркотика. Нередко случается так, что, убедившись в отсутствии ожидаемых </w:t>
      </w:r>
      <w:r>
        <w:rPr>
          <w:spacing w:val="-6"/>
        </w:rPr>
        <w:t xml:space="preserve">от наркотика эффектов, пациенты пытаются отказаться от дальнейшего приема препарата, </w:t>
      </w:r>
      <w:r>
        <w:rPr>
          <w:spacing w:val="-4"/>
        </w:rPr>
        <w:t xml:space="preserve">чаще всего мотивируя отказ устойчивостью собственного выздоровления и отсутствием </w:t>
      </w:r>
      <w:r>
        <w:rPr>
          <w:spacing w:val="-7"/>
        </w:rPr>
        <w:t xml:space="preserve">необходимости продолжения терапии (достаточно дорогостоящей в российских условиях). </w:t>
      </w:r>
      <w:r>
        <w:rPr>
          <w:spacing w:val="-6"/>
        </w:rPr>
        <w:t xml:space="preserve">К числу других характерных надуманных поводов для отказа от лечения относится якобы </w:t>
      </w:r>
      <w:r>
        <w:rPr>
          <w:spacing w:val="-4"/>
        </w:rPr>
        <w:t>плохая переносимость налтрексона, неприятный вкус, тошнота после его приема.</w:t>
      </w:r>
    </w:p>
    <w:p w14:paraId="60615C31" w14:textId="77777777" w:rsidR="008B35D8" w:rsidRDefault="008B35D8">
      <w:pPr>
        <w:shd w:val="clear" w:color="auto" w:fill="FFFFFF"/>
        <w:spacing w:line="235" w:lineRule="exact"/>
        <w:ind w:left="10" w:firstLine="336"/>
        <w:jc w:val="both"/>
      </w:pPr>
      <w:r>
        <w:rPr>
          <w:spacing w:val="-3"/>
        </w:rPr>
        <w:t xml:space="preserve">Следует отметить, что в ряде случаев у больных опийной наркоманией отмечается </w:t>
      </w:r>
      <w:r>
        <w:rPr>
          <w:spacing w:val="-2"/>
        </w:rPr>
        <w:t>объективное снижение переносимости налтрексона, что проявляется 6 основными ти</w:t>
      </w:r>
      <w:r>
        <w:rPr>
          <w:spacing w:val="-2"/>
        </w:rPr>
        <w:softHyphen/>
      </w:r>
      <w:r>
        <w:rPr>
          <w:spacing w:val="-3"/>
        </w:rPr>
        <w:t xml:space="preserve">пами реакций: 1) цитолитическим синдромом с повышением сывороточной активности </w:t>
      </w:r>
      <w:r>
        <w:rPr>
          <w:spacing w:val="-2"/>
        </w:rPr>
        <w:t xml:space="preserve">митохондриальных ферментов печени — аспартаттрансаминазы </w:t>
      </w:r>
      <w:r w:rsidRPr="003B11F8">
        <w:rPr>
          <w:spacing w:val="-2"/>
        </w:rPr>
        <w:t>(</w:t>
      </w:r>
      <w:r>
        <w:rPr>
          <w:spacing w:val="-2"/>
          <w:lang w:val="en-US"/>
        </w:rPr>
        <w:t>ACT</w:t>
      </w:r>
      <w:r w:rsidRPr="003B11F8">
        <w:rPr>
          <w:spacing w:val="-2"/>
        </w:rPr>
        <w:t xml:space="preserve">), </w:t>
      </w:r>
      <w:r>
        <w:rPr>
          <w:spacing w:val="-2"/>
        </w:rPr>
        <w:t>аланинтранса-миназы (АЛТ), гамма-глутамилтранспептидазы (ГГТ); 2) снижением порога судорож</w:t>
      </w:r>
      <w:r>
        <w:rPr>
          <w:spacing w:val="-2"/>
        </w:rPr>
        <w:softHyphen/>
      </w:r>
      <w:r>
        <w:rPr>
          <w:spacing w:val="-4"/>
        </w:rPr>
        <w:t xml:space="preserve">ной готовности; 3) гастроэнтерологическими симптомами (тошнотой, изжогой, болью в </w:t>
      </w:r>
      <w:r>
        <w:rPr>
          <w:spacing w:val="-3"/>
        </w:rPr>
        <w:t>животе); 4) головной болью; 5) снижением настроения; 6) идиосинкразией к препарату.</w:t>
      </w:r>
    </w:p>
    <w:p w14:paraId="121AB8C4" w14:textId="77777777" w:rsidR="008B35D8" w:rsidRDefault="008B35D8">
      <w:pPr>
        <w:shd w:val="clear" w:color="auto" w:fill="FFFFFF"/>
        <w:spacing w:line="235" w:lineRule="exact"/>
        <w:ind w:left="10" w:firstLine="336"/>
        <w:jc w:val="both"/>
      </w:pPr>
      <w:r>
        <w:rPr>
          <w:spacing w:val="-5"/>
        </w:rPr>
        <w:t>За исключением идиосинкразии к налтрексону, встречающейся крайне редко и пред</w:t>
      </w:r>
      <w:r>
        <w:rPr>
          <w:spacing w:val="-5"/>
        </w:rPr>
        <w:softHyphen/>
      </w:r>
      <w:r>
        <w:rPr>
          <w:spacing w:val="-3"/>
        </w:rPr>
        <w:t>ставляющей собой неразрешимую клиническую проблему, перечисленные лекарствен</w:t>
      </w:r>
      <w:r>
        <w:rPr>
          <w:spacing w:val="-3"/>
        </w:rPr>
        <w:softHyphen/>
      </w:r>
      <w:r>
        <w:rPr>
          <w:spacing w:val="-1"/>
        </w:rPr>
        <w:t xml:space="preserve">ные реакции обычно носят транзиторный характер, исчезают самопроизвольно либо </w:t>
      </w:r>
      <w:r>
        <w:t>при соответствующей коррекции терапии.</w:t>
      </w:r>
    </w:p>
    <w:p w14:paraId="262EFF70" w14:textId="77777777" w:rsidR="008B35D8" w:rsidRDefault="008B35D8">
      <w:pPr>
        <w:shd w:val="clear" w:color="auto" w:fill="FFFFFF"/>
        <w:spacing w:line="235" w:lineRule="exact"/>
        <w:ind w:left="5" w:right="5" w:firstLine="350"/>
        <w:jc w:val="both"/>
      </w:pPr>
      <w:r>
        <w:rPr>
          <w:spacing w:val="-2"/>
        </w:rPr>
        <w:t xml:space="preserve">В практике лечения наркомании необходимо принимать во внимание, что любые, </w:t>
      </w:r>
      <w:r>
        <w:rPr>
          <w:spacing w:val="-1"/>
        </w:rPr>
        <w:t xml:space="preserve">даже самые убедительные, мотивы для отказа от продолжения приема налтрексона в </w:t>
      </w:r>
      <w:r>
        <w:rPr>
          <w:spacing w:val="-4"/>
        </w:rPr>
        <w:t>большинстве случаев указывают на намерение больных возобновить употребление нар</w:t>
      </w:r>
      <w:r>
        <w:rPr>
          <w:spacing w:val="-4"/>
        </w:rPr>
        <w:softHyphen/>
      </w:r>
      <w:r>
        <w:rPr>
          <w:spacing w:val="-3"/>
        </w:rPr>
        <w:t>котиков. Поэтому попытки уклонения от приема препарата должны вызывать насторо</w:t>
      </w:r>
      <w:r>
        <w:rPr>
          <w:spacing w:val="-3"/>
        </w:rPr>
        <w:softHyphen/>
      </w:r>
      <w:r>
        <w:rPr>
          <w:spacing w:val="-2"/>
        </w:rPr>
        <w:t>женность как у медицинских работников, так и у родственников пациентов.</w:t>
      </w:r>
    </w:p>
    <w:p w14:paraId="740A230F" w14:textId="77777777" w:rsidR="008B35D8" w:rsidRDefault="008B35D8">
      <w:pPr>
        <w:shd w:val="clear" w:color="auto" w:fill="FFFFFF"/>
        <w:spacing w:line="235" w:lineRule="exact"/>
        <w:ind w:left="10" w:right="10" w:firstLine="331"/>
        <w:jc w:val="both"/>
      </w:pPr>
      <w:r>
        <w:rPr>
          <w:spacing w:val="-2"/>
        </w:rPr>
        <w:t>В связи с умеренными гепатотоксическими свойствами налтрексона и его способ</w:t>
      </w:r>
      <w:r>
        <w:rPr>
          <w:spacing w:val="-2"/>
        </w:rPr>
        <w:softHyphen/>
      </w:r>
      <w:r>
        <w:rPr>
          <w:spacing w:val="-4"/>
        </w:rPr>
        <w:t>ностью повышать судорожную готовность длительный прием препарата требует перио</w:t>
      </w:r>
      <w:r>
        <w:rPr>
          <w:spacing w:val="-4"/>
        </w:rPr>
        <w:softHyphen/>
      </w:r>
      <w:r>
        <w:rPr>
          <w:spacing w:val="-5"/>
        </w:rPr>
        <w:t xml:space="preserve">дического биохимического контроля крови с определением сывороточных уровней </w:t>
      </w:r>
      <w:r>
        <w:rPr>
          <w:spacing w:val="-5"/>
          <w:lang w:val="en-US"/>
        </w:rPr>
        <w:t>ACT</w:t>
      </w:r>
      <w:r w:rsidRPr="003B11F8">
        <w:rPr>
          <w:spacing w:val="-5"/>
        </w:rPr>
        <w:t xml:space="preserve">, </w:t>
      </w:r>
      <w:r>
        <w:rPr>
          <w:spacing w:val="-2"/>
        </w:rPr>
        <w:t>АЛТ, ГГТ и билирубина, а также электроэнцефалографического контроля.</w:t>
      </w:r>
    </w:p>
    <w:p w14:paraId="43EFD934" w14:textId="77777777" w:rsidR="008B35D8" w:rsidRDefault="008B35D8">
      <w:pPr>
        <w:shd w:val="clear" w:color="auto" w:fill="FFFFFF"/>
        <w:spacing w:line="235" w:lineRule="exact"/>
        <w:ind w:left="10" w:right="14" w:firstLine="346"/>
        <w:jc w:val="both"/>
      </w:pPr>
      <w:r>
        <w:rPr>
          <w:spacing w:val="-6"/>
        </w:rPr>
        <w:t>Невысокая общая результативность противорецидивной терапии налтрексоном пред</w:t>
      </w:r>
      <w:r>
        <w:rPr>
          <w:spacing w:val="-6"/>
        </w:rPr>
        <w:softHyphen/>
      </w:r>
      <w:r>
        <w:rPr>
          <w:spacing w:val="-4"/>
        </w:rPr>
        <w:t xml:space="preserve">ставляет «поучительный пример того, насколько огромным может быть несоответствие </w:t>
      </w:r>
      <w:r>
        <w:rPr>
          <w:spacing w:val="-1"/>
        </w:rPr>
        <w:t xml:space="preserve">между фармакологическими свойствами и клинической эффективностью» </w:t>
      </w:r>
      <w:r w:rsidRPr="003B11F8">
        <w:rPr>
          <w:spacing w:val="-1"/>
        </w:rPr>
        <w:t>(</w:t>
      </w:r>
      <w:r>
        <w:rPr>
          <w:spacing w:val="-1"/>
          <w:lang w:val="en-US"/>
        </w:rPr>
        <w:t>Bigelow</w:t>
      </w:r>
      <w:r w:rsidRPr="003B11F8">
        <w:rPr>
          <w:spacing w:val="-1"/>
        </w:rPr>
        <w:t xml:space="preserve">, </w:t>
      </w:r>
      <w:r>
        <w:rPr>
          <w:lang w:val="en-US"/>
        </w:rPr>
        <w:t>Preston</w:t>
      </w:r>
      <w:r w:rsidRPr="003B11F8">
        <w:t xml:space="preserve">, </w:t>
      </w:r>
      <w:r>
        <w:t>2000).</w:t>
      </w:r>
    </w:p>
    <w:p w14:paraId="636C8950" w14:textId="77777777" w:rsidR="008B35D8" w:rsidRDefault="008B35D8">
      <w:pPr>
        <w:shd w:val="clear" w:color="auto" w:fill="FFFFFF"/>
        <w:spacing w:line="235" w:lineRule="exact"/>
        <w:ind w:left="10" w:right="14" w:firstLine="346"/>
        <w:jc w:val="both"/>
        <w:sectPr w:rsidR="008B35D8">
          <w:pgSz w:w="12240" w:h="15840"/>
          <w:pgMar w:top="1440" w:right="2232" w:bottom="720" w:left="2669" w:header="720" w:footer="720" w:gutter="0"/>
          <w:cols w:space="60"/>
          <w:noEndnote/>
        </w:sectPr>
      </w:pPr>
    </w:p>
    <w:p w14:paraId="55DCB1B4" w14:textId="77777777" w:rsidR="008B35D8" w:rsidRDefault="008B35D8">
      <w:pPr>
        <w:shd w:val="clear" w:color="auto" w:fill="FFFFFF"/>
      </w:pPr>
      <w:r>
        <w:rPr>
          <w:spacing w:val="-12"/>
        </w:rPr>
        <w:t>Заместительная поддерживающая терапия</w:t>
      </w:r>
    </w:p>
    <w:p w14:paraId="0E9A38F6" w14:textId="77777777" w:rsidR="008B35D8" w:rsidRDefault="008B35D8">
      <w:pPr>
        <w:shd w:val="clear" w:color="auto" w:fill="FFFFFF"/>
        <w:spacing w:before="34"/>
      </w:pPr>
      <w:r>
        <w:br w:type="column"/>
      </w:r>
      <w:r>
        <w:rPr>
          <w:rFonts w:ascii="Arial" w:hAnsi="Arial" w:cs="Arial"/>
          <w:sz w:val="16"/>
          <w:szCs w:val="16"/>
        </w:rPr>
        <w:t>333</w:t>
      </w:r>
    </w:p>
    <w:p w14:paraId="4D87DE6D" w14:textId="77777777" w:rsidR="008B35D8" w:rsidRDefault="008B35D8">
      <w:pPr>
        <w:shd w:val="clear" w:color="auto" w:fill="FFFFFF"/>
        <w:spacing w:before="34"/>
        <w:sectPr w:rsidR="008B35D8">
          <w:pgSz w:w="12240" w:h="15840"/>
          <w:pgMar w:top="1440" w:right="1978" w:bottom="720" w:left="2510" w:header="720" w:footer="720" w:gutter="0"/>
          <w:cols w:num="2" w:sep="1" w:space="720" w:equalWidth="0">
            <w:col w:w="3201" w:space="3830"/>
            <w:col w:w="720"/>
          </w:cols>
          <w:noEndnote/>
        </w:sectPr>
      </w:pPr>
    </w:p>
    <w:p w14:paraId="706CEA1D" w14:textId="77777777" w:rsidR="008B35D8" w:rsidRDefault="008B35D8">
      <w:pPr>
        <w:shd w:val="clear" w:color="auto" w:fill="FFFFFF"/>
        <w:spacing w:before="230"/>
        <w:ind w:left="182"/>
      </w:pPr>
      <w:r>
        <w:rPr>
          <w:rFonts w:ascii="Arial" w:hAnsi="Arial" w:cs="Arial"/>
          <w:b/>
          <w:bCs/>
          <w:spacing w:val="-9"/>
          <w:sz w:val="24"/>
          <w:szCs w:val="24"/>
        </w:rPr>
        <w:t xml:space="preserve">12.14.2.  </w:t>
      </w:r>
      <w:r>
        <w:rPr>
          <w:rFonts w:ascii="Arial" w:hAnsi="Arial"/>
          <w:b/>
          <w:bCs/>
          <w:spacing w:val="-9"/>
          <w:sz w:val="24"/>
          <w:szCs w:val="24"/>
        </w:rPr>
        <w:t>Поддерживающая</w:t>
      </w:r>
      <w:r>
        <w:rPr>
          <w:rFonts w:ascii="Arial" w:hAnsi="Arial" w:cs="Arial"/>
          <w:b/>
          <w:bCs/>
          <w:spacing w:val="-9"/>
          <w:sz w:val="24"/>
          <w:szCs w:val="24"/>
        </w:rPr>
        <w:t xml:space="preserve"> </w:t>
      </w:r>
      <w:r>
        <w:rPr>
          <w:rFonts w:ascii="Arial" w:hAnsi="Arial"/>
          <w:b/>
          <w:bCs/>
          <w:spacing w:val="-9"/>
          <w:sz w:val="24"/>
          <w:szCs w:val="24"/>
        </w:rPr>
        <w:t>психофармакологическая</w:t>
      </w:r>
      <w:r>
        <w:rPr>
          <w:rFonts w:ascii="Arial" w:hAnsi="Arial" w:cs="Arial"/>
          <w:b/>
          <w:bCs/>
          <w:spacing w:val="-9"/>
          <w:sz w:val="24"/>
          <w:szCs w:val="24"/>
        </w:rPr>
        <w:t xml:space="preserve"> </w:t>
      </w:r>
      <w:r>
        <w:rPr>
          <w:rFonts w:ascii="Arial" w:hAnsi="Arial"/>
          <w:b/>
          <w:bCs/>
          <w:spacing w:val="-9"/>
          <w:sz w:val="24"/>
          <w:szCs w:val="24"/>
        </w:rPr>
        <w:t>терапия</w:t>
      </w:r>
    </w:p>
    <w:p w14:paraId="1D5E57AB" w14:textId="77777777" w:rsidR="008B35D8" w:rsidRDefault="008B35D8">
      <w:pPr>
        <w:shd w:val="clear" w:color="auto" w:fill="FFFFFF"/>
        <w:spacing w:before="221" w:line="235" w:lineRule="exact"/>
        <w:ind w:left="5" w:right="461" w:firstLine="317"/>
        <w:jc w:val="both"/>
      </w:pPr>
      <w:r>
        <w:rPr>
          <w:spacing w:val="-3"/>
        </w:rPr>
        <w:t>Как и психофармакологическое лечение синдрома отмены опиоидов, поддержива</w:t>
      </w:r>
      <w:r>
        <w:rPr>
          <w:spacing w:val="-3"/>
        </w:rPr>
        <w:softHyphen/>
        <w:t>ющий прием психотропных средств в период ремиссии наркомании традиционен для отечественной клинической практики. Наиболее часто в программах противорецидив</w:t>
      </w:r>
      <w:r>
        <w:rPr>
          <w:spacing w:val="-3"/>
        </w:rPr>
        <w:softHyphen/>
        <w:t>нои терапии опиоидной зависимости используются нейролептики и антидепрессанты.</w:t>
      </w:r>
    </w:p>
    <w:p w14:paraId="4755FBC9" w14:textId="77777777" w:rsidR="008B35D8" w:rsidRDefault="008B35D8">
      <w:pPr>
        <w:shd w:val="clear" w:color="auto" w:fill="FFFFFF"/>
        <w:spacing w:line="235" w:lineRule="exact"/>
        <w:ind w:right="461" w:firstLine="317"/>
        <w:jc w:val="both"/>
      </w:pPr>
      <w:r>
        <w:rPr>
          <w:spacing w:val="-5"/>
        </w:rPr>
        <w:t>Нейролептики обычно назначаются в период купирования синдрома отмены. В пост</w:t>
      </w:r>
      <w:r>
        <w:rPr>
          <w:spacing w:val="-5"/>
        </w:rPr>
        <w:softHyphen/>
      </w:r>
      <w:r>
        <w:rPr>
          <w:spacing w:val="-2"/>
        </w:rPr>
        <w:t>абстинентном периоде либо уменьшаются дозы лекарств, либо мощные нейролептики сменяются препаратами с умеренными фармакологическими эффектами. Среди анти</w:t>
      </w:r>
      <w:r>
        <w:rPr>
          <w:spacing w:val="-2"/>
        </w:rPr>
        <w:softHyphen/>
      </w:r>
      <w:r>
        <w:rPr>
          <w:spacing w:val="-3"/>
        </w:rPr>
        <w:t>депрессантов наиболее часто в превентивном лечении наркомании назначаются препа</w:t>
      </w:r>
      <w:r>
        <w:rPr>
          <w:spacing w:val="-3"/>
        </w:rPr>
        <w:softHyphen/>
      </w:r>
      <w:r>
        <w:rPr>
          <w:spacing w:val="-2"/>
        </w:rPr>
        <w:t>раты из группы селективных ингибиторов обратного захвата серотонина.</w:t>
      </w:r>
    </w:p>
    <w:p w14:paraId="48A91E7E" w14:textId="77777777" w:rsidR="008B35D8" w:rsidRDefault="008B35D8">
      <w:pPr>
        <w:shd w:val="clear" w:color="auto" w:fill="FFFFFF"/>
        <w:spacing w:line="235" w:lineRule="exact"/>
        <w:ind w:right="461" w:firstLine="302"/>
        <w:jc w:val="both"/>
      </w:pPr>
      <w:r>
        <w:rPr>
          <w:spacing w:val="-5"/>
        </w:rPr>
        <w:t xml:space="preserve">К сожалению, убедительных доказательств эффективности психофармакологических </w:t>
      </w:r>
      <w:r>
        <w:rPr>
          <w:spacing w:val="-6"/>
        </w:rPr>
        <w:t xml:space="preserve">подходов к противорецидивнои терапии наркомании, полученных в ходе двойных слепых </w:t>
      </w:r>
      <w:r>
        <w:rPr>
          <w:spacing w:val="-5"/>
        </w:rPr>
        <w:t>плацебо-контролируемых исследований, до сих пор не получено. Результативность ком</w:t>
      </w:r>
      <w:r>
        <w:rPr>
          <w:spacing w:val="-5"/>
        </w:rPr>
        <w:softHyphen/>
      </w:r>
      <w:r>
        <w:rPr>
          <w:spacing w:val="-3"/>
        </w:rPr>
        <w:t>бинированной противорецидивнои терапии с применением налтрексона и антидепрес</w:t>
      </w:r>
      <w:r>
        <w:rPr>
          <w:spacing w:val="-3"/>
        </w:rPr>
        <w:softHyphen/>
      </w:r>
      <w:r>
        <w:rPr>
          <w:spacing w:val="-5"/>
        </w:rPr>
        <w:t>сантов также остается далекой от удовлетворительного уровня (Крупицкий и др., 2005).</w:t>
      </w:r>
    </w:p>
    <w:p w14:paraId="1B03A4C3" w14:textId="77777777" w:rsidR="008B35D8" w:rsidRDefault="008B35D8">
      <w:pPr>
        <w:shd w:val="clear" w:color="auto" w:fill="FFFFFF"/>
        <w:spacing w:line="235" w:lineRule="exact"/>
        <w:ind w:left="5" w:right="461" w:firstLine="312"/>
        <w:jc w:val="both"/>
      </w:pPr>
      <w:r>
        <w:rPr>
          <w:spacing w:val="-4"/>
        </w:rPr>
        <w:t xml:space="preserve">Низкая эффективность психофармакологических подходов к превентивной терапии </w:t>
      </w:r>
      <w:r>
        <w:rPr>
          <w:spacing w:val="-3"/>
        </w:rPr>
        <w:t>опиоидной зависимости определяется, по нашему мнению, крайне малой восприимчи</w:t>
      </w:r>
      <w:r>
        <w:rPr>
          <w:spacing w:val="-3"/>
        </w:rPr>
        <w:softHyphen/>
      </w:r>
      <w:r>
        <w:rPr>
          <w:spacing w:val="-4"/>
        </w:rPr>
        <w:t xml:space="preserve">востью ядерных аддиктивных феноменов — первичных форм болезненного влечения к </w:t>
      </w:r>
      <w:r>
        <w:rPr>
          <w:spacing w:val="-3"/>
        </w:rPr>
        <w:t xml:space="preserve">ПАВ и обусловленного этим влечением поведения больных — к фармакологическим </w:t>
      </w:r>
      <w:r>
        <w:t>эффектам психотропных средств.</w:t>
      </w:r>
    </w:p>
    <w:p w14:paraId="75D49046" w14:textId="77777777" w:rsidR="008B35D8" w:rsidRDefault="008B35D8">
      <w:pPr>
        <w:shd w:val="clear" w:color="auto" w:fill="FFFFFF"/>
        <w:spacing w:before="221"/>
        <w:ind w:left="835"/>
      </w:pPr>
      <w:r>
        <w:rPr>
          <w:rFonts w:ascii="Arial" w:hAnsi="Arial" w:cs="Arial"/>
          <w:b/>
          <w:bCs/>
          <w:spacing w:val="-7"/>
          <w:sz w:val="24"/>
          <w:szCs w:val="24"/>
        </w:rPr>
        <w:t xml:space="preserve">12.15. </w:t>
      </w:r>
      <w:r>
        <w:rPr>
          <w:rFonts w:ascii="Arial" w:hAnsi="Arial"/>
          <w:b/>
          <w:bCs/>
          <w:spacing w:val="-7"/>
          <w:sz w:val="24"/>
          <w:szCs w:val="24"/>
        </w:rPr>
        <w:t>Заместительная</w:t>
      </w:r>
      <w:r>
        <w:rPr>
          <w:rFonts w:ascii="Arial" w:hAnsi="Arial" w:cs="Arial"/>
          <w:b/>
          <w:bCs/>
          <w:spacing w:val="-7"/>
          <w:sz w:val="24"/>
          <w:szCs w:val="24"/>
        </w:rPr>
        <w:t xml:space="preserve"> </w:t>
      </w:r>
      <w:r>
        <w:rPr>
          <w:rFonts w:ascii="Arial" w:hAnsi="Arial"/>
          <w:b/>
          <w:bCs/>
          <w:spacing w:val="-7"/>
          <w:sz w:val="24"/>
          <w:szCs w:val="24"/>
        </w:rPr>
        <w:t>поддерживающая</w:t>
      </w:r>
      <w:r>
        <w:rPr>
          <w:rFonts w:ascii="Arial" w:hAnsi="Arial" w:cs="Arial"/>
          <w:b/>
          <w:bCs/>
          <w:spacing w:val="-7"/>
          <w:sz w:val="24"/>
          <w:szCs w:val="24"/>
        </w:rPr>
        <w:t xml:space="preserve"> </w:t>
      </w:r>
      <w:r>
        <w:rPr>
          <w:rFonts w:ascii="Arial" w:hAnsi="Arial"/>
          <w:b/>
          <w:bCs/>
          <w:spacing w:val="-7"/>
          <w:sz w:val="24"/>
          <w:szCs w:val="24"/>
        </w:rPr>
        <w:t>терапия</w:t>
      </w:r>
    </w:p>
    <w:p w14:paraId="76AFB98C" w14:textId="77777777" w:rsidR="008B35D8" w:rsidRDefault="008B35D8">
      <w:pPr>
        <w:shd w:val="clear" w:color="auto" w:fill="FFFFFF"/>
        <w:spacing w:before="230" w:line="235" w:lineRule="exact"/>
        <w:ind w:left="5" w:right="451" w:firstLine="302"/>
        <w:jc w:val="both"/>
      </w:pPr>
      <w:r>
        <w:rPr>
          <w:spacing w:val="-2"/>
        </w:rPr>
        <w:t xml:space="preserve">Ни одна из известных психофармакологических или терапевтических методик не </w:t>
      </w:r>
      <w:r>
        <w:rPr>
          <w:spacing w:val="-4"/>
        </w:rPr>
        <w:t>подвергается столь активному политическому, идеологическому и общественному при</w:t>
      </w:r>
      <w:r>
        <w:rPr>
          <w:spacing w:val="-4"/>
        </w:rPr>
        <w:softHyphen/>
      </w:r>
      <w:r>
        <w:rPr>
          <w:spacing w:val="-3"/>
        </w:rPr>
        <w:t>смотру, как методика заместительной терапии наркозависимых (ЗТН). Активное неме</w:t>
      </w:r>
      <w:r>
        <w:rPr>
          <w:spacing w:val="-3"/>
        </w:rPr>
        <w:softHyphen/>
      </w:r>
      <w:r>
        <w:rPr>
          <w:spacing w:val="-5"/>
        </w:rPr>
        <w:t xml:space="preserve">дицинское давление на возможность ее внедрения в ряде стран мира трудно сопоставить </w:t>
      </w:r>
      <w:r>
        <w:rPr>
          <w:spacing w:val="-3"/>
        </w:rPr>
        <w:t xml:space="preserve">даже с неприятием скандально известных лоботомии или электросудорожной терапии. Это и неудивительно, т. к. проблема наркомании, в отличие от проблемы, к примеру, </w:t>
      </w:r>
      <w:r>
        <w:rPr>
          <w:spacing w:val="-2"/>
        </w:rPr>
        <w:t>шизофрении, осознается и обозначается чаще всего не как медицинская, а как соци</w:t>
      </w:r>
      <w:r>
        <w:rPr>
          <w:spacing w:val="-2"/>
        </w:rPr>
        <w:softHyphen/>
      </w:r>
      <w:r>
        <w:rPr>
          <w:spacing w:val="-3"/>
        </w:rPr>
        <w:t xml:space="preserve">альная, психологическая или даже нравственная. Сугубо медицинский анализ часто не </w:t>
      </w:r>
      <w:r>
        <w:rPr>
          <w:spacing w:val="-4"/>
        </w:rPr>
        <w:t>берется в расчет, не учитывается, подвергается сомнению и безосновательно отторгает</w:t>
      </w:r>
      <w:r>
        <w:rPr>
          <w:spacing w:val="-4"/>
        </w:rPr>
        <w:softHyphen/>
      </w:r>
      <w:r>
        <w:rPr>
          <w:spacing w:val="-3"/>
        </w:rPr>
        <w:t xml:space="preserve">ся. Позиция ученых, использующих в споре медицинские аргументы, рассматривается </w:t>
      </w:r>
      <w:r>
        <w:rPr>
          <w:spacing w:val="-4"/>
        </w:rPr>
        <w:t>обществом как заинтересованная, предвзятая, а общественная позиция — как объектив</w:t>
      </w:r>
      <w:r>
        <w:rPr>
          <w:spacing w:val="-4"/>
        </w:rPr>
        <w:softHyphen/>
      </w:r>
      <w:r>
        <w:rPr>
          <w:spacing w:val="-5"/>
        </w:rPr>
        <w:t>ная и «неподкупная». К сожалению, сами специалисты-наркологи в спорах нередко опи</w:t>
      </w:r>
      <w:r>
        <w:rPr>
          <w:spacing w:val="-5"/>
        </w:rPr>
        <w:softHyphen/>
      </w:r>
      <w:r>
        <w:rPr>
          <w:spacing w:val="-4"/>
        </w:rPr>
        <w:t xml:space="preserve">раются на вненаучные, внепрофессиональные аргументы и ратуют за то, чтобы в работе </w:t>
      </w:r>
      <w:r>
        <w:rPr>
          <w:spacing w:val="-3"/>
        </w:rPr>
        <w:t xml:space="preserve">не игнорировалась «гражданская позиция специалиста» (Иванец, 2000). Если подобное </w:t>
      </w:r>
      <w:r>
        <w:rPr>
          <w:spacing w:val="-4"/>
        </w:rPr>
        <w:t>положение дел в сфере анализа и оценки профилактических антинаркотических мероп</w:t>
      </w:r>
      <w:r>
        <w:rPr>
          <w:spacing w:val="-4"/>
        </w:rPr>
        <w:softHyphen/>
        <w:t>риятий допустимо и понятно (профилактическая деятельность невозможна без согласо</w:t>
      </w:r>
      <w:r>
        <w:rPr>
          <w:spacing w:val="-4"/>
        </w:rPr>
        <w:softHyphen/>
      </w:r>
      <w:r>
        <w:rPr>
          <w:spacing w:val="-3"/>
        </w:rPr>
        <w:t xml:space="preserve">ванных с обществом и государством принципов превентивных действий), то в области </w:t>
      </w:r>
      <w:r>
        <w:rPr>
          <w:spacing w:val="-4"/>
        </w:rPr>
        <w:t xml:space="preserve">терапии и реабилитации — преимущественно медицинских и медико-психологических </w:t>
      </w:r>
      <w:r>
        <w:rPr>
          <w:spacing w:val="-5"/>
        </w:rPr>
        <w:t>процедурах, требующих строгого учета фактов и нуждающихся в отрешении от полити</w:t>
      </w:r>
      <w:r>
        <w:rPr>
          <w:spacing w:val="-5"/>
        </w:rPr>
        <w:softHyphen/>
      </w:r>
      <w:r>
        <w:rPr>
          <w:spacing w:val="-4"/>
        </w:rPr>
        <w:t>ческой целесообразности, —такой подход следует признать субъективным и непродук</w:t>
      </w:r>
      <w:r>
        <w:rPr>
          <w:spacing w:val="-4"/>
        </w:rPr>
        <w:softHyphen/>
      </w:r>
      <w:r>
        <w:t>тивным.</w:t>
      </w:r>
    </w:p>
    <w:p w14:paraId="4E6E3442" w14:textId="77777777" w:rsidR="008B35D8" w:rsidRDefault="008B35D8">
      <w:pPr>
        <w:shd w:val="clear" w:color="auto" w:fill="FFFFFF"/>
        <w:spacing w:line="235" w:lineRule="exact"/>
        <w:ind w:left="34" w:right="456" w:firstLine="298"/>
        <w:jc w:val="both"/>
      </w:pPr>
      <w:r>
        <w:rPr>
          <w:spacing w:val="-3"/>
        </w:rPr>
        <w:t xml:space="preserve">Несомненно, для того чтобы разобраться в сути любой терапевтической методики, требуется научный, а не идеологический анализ. Эксперимент, а не философствование. </w:t>
      </w:r>
      <w:r>
        <w:rPr>
          <w:spacing w:val="-5"/>
        </w:rPr>
        <w:t>В России при обсуждении проблемы ЗТН научный подход, к сожалению, до настоящего</w:t>
      </w:r>
    </w:p>
    <w:p w14:paraId="74D7A050" w14:textId="77777777" w:rsidR="008B35D8" w:rsidRDefault="008B35D8">
      <w:pPr>
        <w:shd w:val="clear" w:color="auto" w:fill="FFFFFF"/>
        <w:spacing w:line="235" w:lineRule="exact"/>
        <w:ind w:left="34" w:right="456" w:firstLine="298"/>
        <w:jc w:val="both"/>
        <w:sectPr w:rsidR="008B35D8">
          <w:type w:val="continuous"/>
          <w:pgSz w:w="12240" w:h="15840"/>
          <w:pgMar w:top="1440" w:right="1978" w:bottom="720" w:left="2500" w:header="720" w:footer="720" w:gutter="0"/>
          <w:cols w:space="60"/>
          <w:noEndnote/>
        </w:sectPr>
      </w:pPr>
    </w:p>
    <w:p w14:paraId="0F2E2330" w14:textId="77777777" w:rsidR="008B35D8" w:rsidRDefault="008B35D8">
      <w:pPr>
        <w:shd w:val="clear" w:color="auto" w:fill="FFFFFF"/>
        <w:tabs>
          <w:tab w:val="left" w:pos="2155"/>
        </w:tabs>
        <w:ind w:left="14"/>
      </w:pPr>
      <w:r>
        <w:rPr>
          <w:spacing w:val="-15"/>
        </w:rPr>
        <w:t>334</w:t>
      </w:r>
      <w:r>
        <w:rPr>
          <w:rFonts w:ascii="Arial" w:cs="Arial"/>
        </w:rPr>
        <w:tab/>
      </w:r>
      <w:r>
        <w:rPr>
          <w:spacing w:val="-12"/>
        </w:rPr>
        <w:t>Опиоидная зависимость и последствия злоупотребления опиоидами</w:t>
      </w:r>
    </w:p>
    <w:p w14:paraId="7808A14E" w14:textId="77777777" w:rsidR="008B35D8" w:rsidRDefault="008B35D8">
      <w:pPr>
        <w:shd w:val="clear" w:color="auto" w:fill="FFFFFF"/>
        <w:spacing w:before="254" w:line="235" w:lineRule="exact"/>
        <w:ind w:left="5"/>
        <w:jc w:val="both"/>
      </w:pPr>
      <w:r>
        <w:rPr>
          <w:spacing w:val="-1"/>
        </w:rPr>
        <w:t xml:space="preserve">времени упускается. Справедливости ради следует отметить, что споры в отношении </w:t>
      </w:r>
      <w:r>
        <w:rPr>
          <w:spacing w:val="-4"/>
        </w:rPr>
        <w:t>эффективности и даже допустимости ЗТН не стихают во многих странах мира на протя</w:t>
      </w:r>
      <w:r>
        <w:rPr>
          <w:spacing w:val="-4"/>
        </w:rPr>
        <w:softHyphen/>
      </w:r>
      <w:r>
        <w:rPr>
          <w:spacing w:val="-3"/>
        </w:rPr>
        <w:t>жении последних сорока лет. Однако это не мешает в подавляющем большинстве госу</w:t>
      </w:r>
      <w:r>
        <w:rPr>
          <w:spacing w:val="-3"/>
        </w:rPr>
        <w:softHyphen/>
        <w:t>дарств Европы и мира применять методы ЗТН на практике для ограниченного контин</w:t>
      </w:r>
      <w:r>
        <w:rPr>
          <w:spacing w:val="-3"/>
        </w:rPr>
        <w:softHyphen/>
      </w:r>
      <w:r>
        <w:rPr>
          <w:spacing w:val="-4"/>
        </w:rPr>
        <w:t xml:space="preserve">гента пациентов, используя в некоторых программах в качестве «заместителей» героина </w:t>
      </w:r>
      <w:r>
        <w:rPr>
          <w:spacing w:val="-3"/>
        </w:rPr>
        <w:t xml:space="preserve">сам героин. Удивляет тот факт, что научные споры по поводу возможности внедрения ЗТН в России на протяжении как минимум десяти лет движутся по замкнутому кругу. </w:t>
      </w:r>
      <w:r>
        <w:rPr>
          <w:spacing w:val="-1"/>
        </w:rPr>
        <w:t xml:space="preserve">Приводимые специалистами аргументы либо игнорируются, либо искажаются. Спор </w:t>
      </w:r>
      <w:r>
        <w:rPr>
          <w:spacing w:val="-3"/>
        </w:rPr>
        <w:t>носит явно тенденциозный характер и выходит за рамки научного. Если сравнить аргу</w:t>
      </w:r>
      <w:r>
        <w:rPr>
          <w:spacing w:val="-3"/>
        </w:rPr>
        <w:softHyphen/>
      </w:r>
      <w:r>
        <w:rPr>
          <w:spacing w:val="-4"/>
        </w:rPr>
        <w:t xml:space="preserve">ментацию «за» и «против» метадоновой терапии прошлых лет (Воронин, 1994; Гофман, </w:t>
      </w:r>
      <w:r>
        <w:rPr>
          <w:spacing w:val="-3"/>
        </w:rPr>
        <w:t xml:space="preserve">1994; Должанская, Егоров, Харькова, 1994)с современной (Бабаян, 2003; Иванец.2004). </w:t>
      </w:r>
      <w:r>
        <w:rPr>
          <w:spacing w:val="-2"/>
        </w:rPr>
        <w:t xml:space="preserve">то обнаружится удивительное сходство обсуждаемых аргументов и контраргументов, </w:t>
      </w:r>
      <w:r>
        <w:rPr>
          <w:spacing w:val="-4"/>
        </w:rPr>
        <w:t xml:space="preserve">вызывающее недоумение. Поразителен факт, что почти за десятилетие в России ученые </w:t>
      </w:r>
      <w:r>
        <w:rPr>
          <w:spacing w:val="-2"/>
        </w:rPr>
        <w:t xml:space="preserve">не предприняли ничего для того, чтобы прояснить ситуацию окончательно и вынести </w:t>
      </w:r>
      <w:r>
        <w:t>однозначный вердикт по поводу ЗТН.</w:t>
      </w:r>
    </w:p>
    <w:p w14:paraId="7E21285D" w14:textId="77777777" w:rsidR="008B35D8" w:rsidRDefault="008B35D8">
      <w:pPr>
        <w:shd w:val="clear" w:color="auto" w:fill="FFFFFF"/>
        <w:spacing w:before="5" w:line="235" w:lineRule="exact"/>
        <w:ind w:left="5" w:firstLine="341"/>
        <w:jc w:val="both"/>
      </w:pPr>
      <w:r>
        <w:rPr>
          <w:spacing w:val="-2"/>
        </w:rPr>
        <w:t>Сутью ЗТ героин-зависимых пациентов, в отличие от иных психофармакологиче</w:t>
      </w:r>
      <w:r>
        <w:rPr>
          <w:spacing w:val="-2"/>
        </w:rPr>
        <w:softHyphen/>
      </w:r>
      <w:r>
        <w:rPr>
          <w:spacing w:val="-4"/>
        </w:rPr>
        <w:t>ских методов, является использование в процессе интенсивной и поддерживающей тера</w:t>
      </w:r>
      <w:r>
        <w:rPr>
          <w:spacing w:val="-4"/>
        </w:rPr>
        <w:softHyphen/>
      </w:r>
      <w:r>
        <w:rPr>
          <w:spacing w:val="-3"/>
        </w:rPr>
        <w:t>пии больных наркоманией полных или частичных агонистов опиоидов (метадона, мор</w:t>
      </w:r>
      <w:r>
        <w:rPr>
          <w:spacing w:val="-3"/>
        </w:rPr>
        <w:softHyphen/>
      </w:r>
      <w:r>
        <w:rPr>
          <w:spacing w:val="-2"/>
        </w:rPr>
        <w:t xml:space="preserve">фина, бупренорфина и др.). Основной целью ЗТН считается т. н. «снижение вреда» от </w:t>
      </w:r>
      <w:r>
        <w:rPr>
          <w:spacing w:val="-4"/>
        </w:rPr>
        <w:t>инъекционного употребления наркотических веществ в виде ВИЧ-инфицирования, рас</w:t>
      </w:r>
      <w:r>
        <w:rPr>
          <w:spacing w:val="-4"/>
        </w:rPr>
        <w:softHyphen/>
      </w:r>
      <w:r>
        <w:rPr>
          <w:spacing w:val="-2"/>
        </w:rPr>
        <w:t>пространения гепатитов, смертности от передозировок. Не менее важной задачей ока</w:t>
      </w:r>
      <w:r>
        <w:rPr>
          <w:spacing w:val="-2"/>
        </w:rPr>
        <w:softHyphen/>
      </w:r>
      <w:r>
        <w:rPr>
          <w:spacing w:val="-5"/>
        </w:rPr>
        <w:t>зывается и снижение вреда для окружающих наркозависимого человека людей, т. к. лече</w:t>
      </w:r>
      <w:r>
        <w:rPr>
          <w:spacing w:val="-5"/>
        </w:rPr>
        <w:softHyphen/>
      </w:r>
      <w:r>
        <w:rPr>
          <w:spacing w:val="-3"/>
        </w:rPr>
        <w:t>ние агонистами опиоидов снижает потребность в использовании нелегальных наркоти</w:t>
      </w:r>
      <w:r>
        <w:rPr>
          <w:spacing w:val="-3"/>
        </w:rPr>
        <w:softHyphen/>
      </w:r>
      <w:r>
        <w:rPr>
          <w:spacing w:val="-6"/>
        </w:rPr>
        <w:t xml:space="preserve">ков и, следовательно, криминальную активность пациентов (Менделевич, 2003,2004,2005: </w:t>
      </w:r>
      <w:r>
        <w:rPr>
          <w:spacing w:val="-2"/>
          <w:lang w:val="en-US"/>
        </w:rPr>
        <w:t>Dole</w:t>
      </w:r>
      <w:r w:rsidRPr="003B11F8">
        <w:rPr>
          <w:spacing w:val="-2"/>
        </w:rPr>
        <w:t xml:space="preserve">, </w:t>
      </w:r>
      <w:r>
        <w:rPr>
          <w:spacing w:val="-2"/>
          <w:lang w:val="en-US"/>
        </w:rPr>
        <w:t>Nyswander</w:t>
      </w:r>
      <w:r w:rsidRPr="003B11F8">
        <w:rPr>
          <w:spacing w:val="-2"/>
        </w:rPr>
        <w:t xml:space="preserve">, </w:t>
      </w:r>
      <w:r>
        <w:rPr>
          <w:spacing w:val="-2"/>
        </w:rPr>
        <w:t xml:space="preserve">1965; </w:t>
      </w:r>
      <w:r>
        <w:rPr>
          <w:spacing w:val="-2"/>
          <w:lang w:val="en-US"/>
        </w:rPr>
        <w:t>Ball</w:t>
      </w:r>
      <w:r w:rsidRPr="003B11F8">
        <w:rPr>
          <w:spacing w:val="-2"/>
        </w:rPr>
        <w:t xml:space="preserve">, </w:t>
      </w:r>
      <w:r>
        <w:rPr>
          <w:spacing w:val="-2"/>
          <w:lang w:val="en-US"/>
        </w:rPr>
        <w:t>Ross</w:t>
      </w:r>
      <w:r w:rsidRPr="003B11F8">
        <w:rPr>
          <w:spacing w:val="-2"/>
        </w:rPr>
        <w:t>, 1991;</w:t>
      </w:r>
      <w:r>
        <w:rPr>
          <w:spacing w:val="-2"/>
          <w:lang w:val="en-US"/>
        </w:rPr>
        <w:t>Auriacombe</w:t>
      </w:r>
      <w:r w:rsidRPr="003B11F8">
        <w:rPr>
          <w:spacing w:val="-2"/>
        </w:rPr>
        <w:t xml:space="preserve">, </w:t>
      </w:r>
      <w:r>
        <w:rPr>
          <w:spacing w:val="-2"/>
          <w:lang w:val="en-US"/>
        </w:rPr>
        <w:t>Franques</w:t>
      </w:r>
      <w:r w:rsidRPr="003B11F8">
        <w:rPr>
          <w:spacing w:val="-2"/>
        </w:rPr>
        <w:t xml:space="preserve">, </w:t>
      </w:r>
      <w:r>
        <w:rPr>
          <w:spacing w:val="-2"/>
          <w:lang w:val="en-US"/>
        </w:rPr>
        <w:t>Tignol</w:t>
      </w:r>
      <w:r w:rsidRPr="003B11F8">
        <w:rPr>
          <w:spacing w:val="-2"/>
        </w:rPr>
        <w:t xml:space="preserve">,2001 </w:t>
      </w:r>
      <w:r>
        <w:rPr>
          <w:spacing w:val="-2"/>
        </w:rPr>
        <w:t>и др.).</w:t>
      </w:r>
    </w:p>
    <w:p w14:paraId="591681E0" w14:textId="77777777" w:rsidR="008B35D8" w:rsidRDefault="008B35D8">
      <w:pPr>
        <w:shd w:val="clear" w:color="auto" w:fill="FFFFFF"/>
        <w:spacing w:line="235" w:lineRule="exact"/>
        <w:ind w:right="10" w:firstLine="331"/>
        <w:jc w:val="both"/>
      </w:pPr>
      <w:r>
        <w:rPr>
          <w:spacing w:val="-2"/>
        </w:rPr>
        <w:t xml:space="preserve">Основные доводы против внедрения в России ЗТН относятся по большей части к </w:t>
      </w:r>
      <w:r>
        <w:rPr>
          <w:spacing w:val="-3"/>
        </w:rPr>
        <w:t>немедицинским. Обращает на себя внимание, что отечественного опыта ЗТН у россий</w:t>
      </w:r>
      <w:r>
        <w:rPr>
          <w:spacing w:val="-3"/>
        </w:rPr>
        <w:softHyphen/>
      </w:r>
      <w:r>
        <w:rPr>
          <w:spacing w:val="-2"/>
        </w:rPr>
        <w:t xml:space="preserve">ских наркологов не имеется, следовательно, их выводы строятся либо на выборочном </w:t>
      </w:r>
      <w:r>
        <w:rPr>
          <w:spacing w:val="-5"/>
        </w:rPr>
        <w:t xml:space="preserve">анализе работ зарубежных коллег, либо на теоретических выкладках. Так, указывается, в </w:t>
      </w:r>
      <w:r>
        <w:rPr>
          <w:spacing w:val="-3"/>
        </w:rPr>
        <w:t xml:space="preserve">частности, на то, что ЗТН не направлена на избавление от наркотической зависимости, </w:t>
      </w:r>
      <w:r>
        <w:rPr>
          <w:spacing w:val="-2"/>
        </w:rPr>
        <w:t xml:space="preserve">что она есть лишь «замена одного наркотика на другой» (Бабаян, 2003; Иванец, 2004). </w:t>
      </w:r>
      <w:r>
        <w:rPr>
          <w:spacing w:val="-3"/>
        </w:rPr>
        <w:t>Высказываются мнения о том, что заместительный подход порочен в принципе и срав</w:t>
      </w:r>
      <w:r>
        <w:rPr>
          <w:spacing w:val="-3"/>
        </w:rPr>
        <w:softHyphen/>
      </w:r>
      <w:r>
        <w:rPr>
          <w:spacing w:val="-4"/>
        </w:rPr>
        <w:t>ним с легализацией наркотиков. По мнению Э. А. Бабаяна (2003), при ЗТН «не стимули</w:t>
      </w:r>
      <w:r>
        <w:rPr>
          <w:spacing w:val="-4"/>
        </w:rPr>
        <w:softHyphen/>
      </w:r>
      <w:r>
        <w:t>руется отказ от наркотиков».</w:t>
      </w:r>
    </w:p>
    <w:p w14:paraId="4F816596" w14:textId="77777777" w:rsidR="008B35D8" w:rsidRDefault="008B35D8">
      <w:pPr>
        <w:shd w:val="clear" w:color="auto" w:fill="FFFFFF"/>
        <w:spacing w:line="235" w:lineRule="exact"/>
        <w:ind w:right="14" w:firstLine="350"/>
        <w:jc w:val="both"/>
      </w:pPr>
      <w:r>
        <w:rPr>
          <w:spacing w:val="-4"/>
        </w:rPr>
        <w:t xml:space="preserve">Мнения о целях ЗТН, несомненно, спорны. Поскольку даже ее сторонники в разных странах мира имеют различные взгляды на то, что должно быть использовано в качестве </w:t>
      </w:r>
      <w:r>
        <w:rPr>
          <w:spacing w:val="-2"/>
        </w:rPr>
        <w:t xml:space="preserve">основополагающей и конечной цели. По мнению части приверженцев, одна из целей ЗТН — создание базы для последующей отмены наркотика. Была выдвинута модель </w:t>
      </w:r>
      <w:r>
        <w:rPr>
          <w:spacing w:val="-3"/>
        </w:rPr>
        <w:t>«стадийных сдвигов», благодаря чему формировалась постепенная, постадийная моти</w:t>
      </w:r>
      <w:r>
        <w:rPr>
          <w:spacing w:val="-3"/>
        </w:rPr>
        <w:softHyphen/>
      </w:r>
      <w:r>
        <w:rPr>
          <w:spacing w:val="-1"/>
        </w:rPr>
        <w:t xml:space="preserve">вация наркозависимого к отказу от употребления наркотических веществ </w:t>
      </w:r>
      <w:r w:rsidRPr="003B11F8">
        <w:rPr>
          <w:spacing w:val="-1"/>
        </w:rPr>
        <w:t>(</w:t>
      </w:r>
      <w:r>
        <w:rPr>
          <w:spacing w:val="-1"/>
          <w:lang w:val="en-US"/>
        </w:rPr>
        <w:t>Prochaska</w:t>
      </w:r>
      <w:r w:rsidRPr="003B11F8">
        <w:rPr>
          <w:spacing w:val="-1"/>
        </w:rPr>
        <w:t xml:space="preserve">, </w:t>
      </w:r>
      <w:r>
        <w:rPr>
          <w:spacing w:val="-2"/>
          <w:lang w:val="en-US"/>
        </w:rPr>
        <w:t>DiClemente</w:t>
      </w:r>
      <w:r w:rsidRPr="003B11F8">
        <w:rPr>
          <w:spacing w:val="-2"/>
        </w:rPr>
        <w:t xml:space="preserve">, </w:t>
      </w:r>
      <w:r>
        <w:rPr>
          <w:spacing w:val="-2"/>
          <w:lang w:val="en-US"/>
        </w:rPr>
        <w:t>Norcross</w:t>
      </w:r>
      <w:r w:rsidRPr="003B11F8">
        <w:rPr>
          <w:spacing w:val="-2"/>
        </w:rPr>
        <w:t xml:space="preserve">, </w:t>
      </w:r>
      <w:r>
        <w:rPr>
          <w:spacing w:val="-2"/>
        </w:rPr>
        <w:t>1992). Метадон же в данных случаях рассматривается как «сред</w:t>
      </w:r>
      <w:r>
        <w:rPr>
          <w:spacing w:val="-2"/>
        </w:rPr>
        <w:softHyphen/>
      </w:r>
      <w:r>
        <w:rPr>
          <w:spacing w:val="-5"/>
        </w:rPr>
        <w:t xml:space="preserve">ство фармакологического прикрытия». Конечной долгосрочной целью метадоновой ЗТН, </w:t>
      </w:r>
      <w:r>
        <w:rPr>
          <w:spacing w:val="-3"/>
        </w:rPr>
        <w:t xml:space="preserve">по мнению Э. Субата (2001), должен быть полный отказ пациента от употребления как нелегальных наркотиков, так и метадона. При этом тот же автор указывает на тот факт, </w:t>
      </w:r>
      <w:r>
        <w:rPr>
          <w:spacing w:val="-2"/>
        </w:rPr>
        <w:t xml:space="preserve">что «лечение метадоном не уничтожает зависимости» и, следовательно, его целью не </w:t>
      </w:r>
      <w:r>
        <w:rPr>
          <w:spacing w:val="-3"/>
        </w:rPr>
        <w:t xml:space="preserve">является полное излечение. Следует отметить, что в странах мира, применяющих ЗТН, </w:t>
      </w:r>
      <w:r>
        <w:rPr>
          <w:spacing w:val="-2"/>
        </w:rPr>
        <w:t xml:space="preserve">наблюдается либо расширительный подход к ее назначению, либо ограничительный, </w:t>
      </w:r>
      <w:r>
        <w:t>различающийся целями и задачами.</w:t>
      </w:r>
    </w:p>
    <w:p w14:paraId="322304F5" w14:textId="77777777" w:rsidR="008B35D8" w:rsidRDefault="008B35D8">
      <w:pPr>
        <w:shd w:val="clear" w:color="auto" w:fill="FFFFFF"/>
        <w:spacing w:line="235" w:lineRule="exact"/>
        <w:ind w:right="14" w:firstLine="350"/>
        <w:jc w:val="both"/>
        <w:sectPr w:rsidR="008B35D8">
          <w:pgSz w:w="12240" w:h="15840"/>
          <w:pgMar w:top="1440" w:right="2527" w:bottom="720" w:left="2374" w:header="720" w:footer="720" w:gutter="0"/>
          <w:cols w:space="60"/>
          <w:noEndnote/>
        </w:sectPr>
      </w:pPr>
    </w:p>
    <w:p w14:paraId="04820034" w14:textId="77777777" w:rsidR="008B35D8" w:rsidRDefault="008B35D8">
      <w:pPr>
        <w:shd w:val="clear" w:color="auto" w:fill="FFFFFF"/>
      </w:pPr>
      <w:r>
        <w:rPr>
          <w:spacing w:val="-12"/>
        </w:rPr>
        <w:t>Заместительная поддерживающая терапия</w:t>
      </w:r>
    </w:p>
    <w:p w14:paraId="0A4E6C2A" w14:textId="77777777" w:rsidR="008B35D8" w:rsidRDefault="008B35D8">
      <w:pPr>
        <w:shd w:val="clear" w:color="auto" w:fill="FFFFFF"/>
        <w:spacing w:before="10"/>
      </w:pPr>
      <w:r>
        <w:br w:type="column"/>
        <w:t>335</w:t>
      </w:r>
    </w:p>
    <w:p w14:paraId="7D982D3E" w14:textId="77777777" w:rsidR="008B35D8" w:rsidRDefault="008B35D8">
      <w:pPr>
        <w:shd w:val="clear" w:color="auto" w:fill="FFFFFF"/>
        <w:spacing w:before="10"/>
        <w:sectPr w:rsidR="008B35D8">
          <w:pgSz w:w="12240" w:h="15840"/>
          <w:pgMar w:top="1440" w:right="2201" w:bottom="720" w:left="2292" w:header="720" w:footer="720" w:gutter="0"/>
          <w:cols w:num="2" w:sep="1" w:space="720" w:equalWidth="0">
            <w:col w:w="3201" w:space="3826"/>
            <w:col w:w="720"/>
          </w:cols>
          <w:noEndnote/>
        </w:sectPr>
      </w:pPr>
    </w:p>
    <w:p w14:paraId="520CA73F" w14:textId="77777777" w:rsidR="008B35D8" w:rsidRDefault="008B35D8">
      <w:pPr>
        <w:shd w:val="clear" w:color="auto" w:fill="FFFFFF"/>
        <w:spacing w:before="245" w:line="235" w:lineRule="exact"/>
        <w:ind w:left="14" w:right="451" w:firstLine="322"/>
        <w:jc w:val="both"/>
      </w:pPr>
      <w:r>
        <w:rPr>
          <w:spacing w:val="-4"/>
        </w:rPr>
        <w:t xml:space="preserve">По мнению большинства адептов ЗТН, основная ее цель — не избавление пациента </w:t>
      </w:r>
      <w:r>
        <w:rPr>
          <w:spacing w:val="-3"/>
        </w:rPr>
        <w:t>от наркомании, а снижение вреда употребления наркотиков в условиях низкой эффек</w:t>
      </w:r>
      <w:r>
        <w:rPr>
          <w:spacing w:val="-3"/>
        </w:rPr>
        <w:softHyphen/>
      </w:r>
      <w:r>
        <w:rPr>
          <w:spacing w:val="-7"/>
        </w:rPr>
        <w:t xml:space="preserve">тивности терапевтических программ, нацеленных на полное излечение </w:t>
      </w:r>
      <w:r w:rsidRPr="003B11F8">
        <w:rPr>
          <w:spacing w:val="-7"/>
        </w:rPr>
        <w:t>(</w:t>
      </w:r>
      <w:r>
        <w:rPr>
          <w:spacing w:val="-7"/>
          <w:lang w:val="en-US"/>
        </w:rPr>
        <w:t>Newman</w:t>
      </w:r>
      <w:r w:rsidRPr="003B11F8">
        <w:rPr>
          <w:spacing w:val="-7"/>
        </w:rPr>
        <w:t xml:space="preserve">. </w:t>
      </w:r>
      <w:r>
        <w:rPr>
          <w:spacing w:val="-7"/>
          <w:lang w:val="en-US"/>
        </w:rPr>
        <w:t>Whitehill</w:t>
      </w:r>
      <w:r w:rsidRPr="003B11F8">
        <w:rPr>
          <w:spacing w:val="-7"/>
        </w:rPr>
        <w:t xml:space="preserve">, </w:t>
      </w:r>
      <w:r>
        <w:rPr>
          <w:spacing w:val="-2"/>
        </w:rPr>
        <w:t xml:space="preserve">1979; </w:t>
      </w:r>
      <w:r>
        <w:rPr>
          <w:spacing w:val="-2"/>
          <w:lang w:val="en-US"/>
        </w:rPr>
        <w:t>Kreek</w:t>
      </w:r>
      <w:r w:rsidRPr="003B11F8">
        <w:rPr>
          <w:spacing w:val="-2"/>
        </w:rPr>
        <w:t xml:space="preserve">, </w:t>
      </w:r>
      <w:r>
        <w:rPr>
          <w:spacing w:val="-2"/>
        </w:rPr>
        <w:t xml:space="preserve">1992). И этим ЗТН принципиально отличается от иных методов терапии наркозависимости. Именно поэтому она не является альтернативной по отношению к </w:t>
      </w:r>
      <w:r>
        <w:rPr>
          <w:spacing w:val="-3"/>
        </w:rPr>
        <w:t xml:space="preserve">психофармакотерапии или психологической реабилитации при наркомании. Следует </w:t>
      </w:r>
      <w:r>
        <w:rPr>
          <w:spacing w:val="-5"/>
        </w:rPr>
        <w:t>признать, что в полной мере назвать данный вид оказания медицинской помощи терапи</w:t>
      </w:r>
      <w:r>
        <w:rPr>
          <w:spacing w:val="-5"/>
        </w:rPr>
        <w:softHyphen/>
      </w:r>
      <w:r>
        <w:rPr>
          <w:spacing w:val="-2"/>
        </w:rPr>
        <w:t>ей неправомерно. Обоснованнее отнести ЗТН к методикам патронажа (паллиативной помощи), а не лечения в собственном смысле слова (Менделевич, 2003).</w:t>
      </w:r>
    </w:p>
    <w:p w14:paraId="4A790250" w14:textId="77777777" w:rsidR="008B35D8" w:rsidRDefault="008B35D8">
      <w:pPr>
        <w:shd w:val="clear" w:color="auto" w:fill="FFFFFF"/>
        <w:spacing w:line="235" w:lineRule="exact"/>
        <w:ind w:left="10" w:right="456" w:firstLine="312"/>
        <w:jc w:val="both"/>
      </w:pPr>
      <w:r>
        <w:rPr>
          <w:spacing w:val="-5"/>
        </w:rPr>
        <w:t>Исходя из реалий наркологической практики, надо отметить, что для части наркома</w:t>
      </w:r>
      <w:r>
        <w:rPr>
          <w:spacing w:val="-5"/>
        </w:rPr>
        <w:softHyphen/>
      </w:r>
      <w:r>
        <w:rPr>
          <w:spacing w:val="-3"/>
        </w:rPr>
        <w:t xml:space="preserve">нов, имеющих многолетний стаж употребления психоактивных веществ и проблемы с </w:t>
      </w:r>
      <w:r>
        <w:rPr>
          <w:spacing w:val="-5"/>
        </w:rPr>
        <w:t>соматическим здоровьем, постановка вопроса об отказе от приема наркотического веще</w:t>
      </w:r>
      <w:r>
        <w:rPr>
          <w:spacing w:val="-5"/>
        </w:rPr>
        <w:softHyphen/>
      </w:r>
      <w:r>
        <w:rPr>
          <w:spacing w:val="-4"/>
        </w:rPr>
        <w:t xml:space="preserve">ства (т. е. выздоровления) не может считаться обоснованной, корректной, гуманной и </w:t>
      </w:r>
      <w:r>
        <w:rPr>
          <w:spacing w:val="-7"/>
        </w:rPr>
        <w:t xml:space="preserve">достижимой. Такие пациенты, по данным разных авторов, составляют до 70?/&lt;&gt; всех лиц, </w:t>
      </w:r>
      <w:r>
        <w:rPr>
          <w:spacing w:val="-5"/>
        </w:rPr>
        <w:t xml:space="preserve">страдающих героиновой наркоманией. Единственно возможной целью терапии данного </w:t>
      </w:r>
      <w:r>
        <w:rPr>
          <w:spacing w:val="-7"/>
        </w:rPr>
        <w:t xml:space="preserve">контингента больных может считаться снижение вреда от употребления наркотиков путем </w:t>
      </w:r>
      <w:r>
        <w:rPr>
          <w:spacing w:val="-5"/>
        </w:rPr>
        <w:t>контролируемого регулярного приема лекарственного вещества (в данном случае — аго-</w:t>
      </w:r>
      <w:r>
        <w:rPr>
          <w:spacing w:val="-4"/>
        </w:rPr>
        <w:t>нистов опиоидов) в условиях медицинского учреждения, т. е. фактически патронаж.</w:t>
      </w:r>
    </w:p>
    <w:p w14:paraId="1F5A9C85" w14:textId="77777777" w:rsidR="008B35D8" w:rsidRDefault="008B35D8">
      <w:pPr>
        <w:shd w:val="clear" w:color="auto" w:fill="FFFFFF"/>
        <w:spacing w:line="235" w:lineRule="exact"/>
        <w:ind w:right="456" w:firstLine="307"/>
        <w:jc w:val="both"/>
      </w:pPr>
      <w:r>
        <w:rPr>
          <w:spacing w:val="-3"/>
        </w:rPr>
        <w:t>В данном контексте интересен анализ часто используемого противниками ЗТН ар</w:t>
      </w:r>
      <w:r>
        <w:rPr>
          <w:spacing w:val="-3"/>
        </w:rPr>
        <w:softHyphen/>
      </w:r>
      <w:r>
        <w:rPr>
          <w:spacing w:val="-1"/>
        </w:rPr>
        <w:t xml:space="preserve">гумента о ее неэффективности. Не вызывает сомнений, что изучение эффективности </w:t>
      </w:r>
      <w:r>
        <w:rPr>
          <w:spacing w:val="-4"/>
        </w:rPr>
        <w:t>метадоновой ЗТН должно учитывать ее патронажную, а не лечебную цель и наркологи</w:t>
      </w:r>
      <w:r>
        <w:rPr>
          <w:spacing w:val="-4"/>
        </w:rPr>
        <w:softHyphen/>
        <w:t>ческую реальность, т. е. фактическую эффективность применяемых в наркологии мето</w:t>
      </w:r>
      <w:r>
        <w:rPr>
          <w:spacing w:val="-4"/>
        </w:rPr>
        <w:softHyphen/>
      </w:r>
      <w:r>
        <w:rPr>
          <w:spacing w:val="-5"/>
        </w:rPr>
        <w:t>дов. В исследованиях результативности ЗТН, в отличие от оценки эффективности тради</w:t>
      </w:r>
      <w:r>
        <w:rPr>
          <w:spacing w:val="-5"/>
        </w:rPr>
        <w:softHyphen/>
      </w:r>
      <w:r>
        <w:rPr>
          <w:spacing w:val="-3"/>
        </w:rPr>
        <w:t xml:space="preserve">ционных методов терапии, упор не должен делаться на проценте излечения (хотя такие </w:t>
      </w:r>
      <w:r>
        <w:rPr>
          <w:spacing w:val="-2"/>
        </w:rPr>
        <w:t xml:space="preserve">данные в литературе имеются </w:t>
      </w:r>
      <w:r w:rsidRPr="003B11F8">
        <w:rPr>
          <w:spacing w:val="-2"/>
        </w:rPr>
        <w:t>(</w:t>
      </w:r>
      <w:r>
        <w:rPr>
          <w:spacing w:val="-2"/>
          <w:lang w:val="en-US"/>
        </w:rPr>
        <w:t>Dole</w:t>
      </w:r>
      <w:r w:rsidRPr="003B11F8">
        <w:rPr>
          <w:spacing w:val="-2"/>
        </w:rPr>
        <w:t xml:space="preserve">, </w:t>
      </w:r>
      <w:r>
        <w:rPr>
          <w:spacing w:val="-2"/>
          <w:lang w:val="en-US"/>
        </w:rPr>
        <w:t>Nyswander</w:t>
      </w:r>
      <w:r w:rsidRPr="003B11F8">
        <w:rPr>
          <w:spacing w:val="-2"/>
        </w:rPr>
        <w:t xml:space="preserve">, </w:t>
      </w:r>
      <w:r>
        <w:rPr>
          <w:spacing w:val="-2"/>
        </w:rPr>
        <w:t xml:space="preserve">1965), поскольку выздоровление как </w:t>
      </w:r>
      <w:r>
        <w:rPr>
          <w:spacing w:val="-3"/>
        </w:rPr>
        <w:t>цель при ЗТН не декларируется. Важным представляется анализ эффективности патро</w:t>
      </w:r>
      <w:r>
        <w:rPr>
          <w:spacing w:val="-3"/>
        </w:rPr>
        <w:softHyphen/>
      </w:r>
      <w:r>
        <w:rPr>
          <w:spacing w:val="-4"/>
        </w:rPr>
        <w:t>нажа, т. е. оценки и сравнения того, что могло бы быть с пациентом, если бы он продол</w:t>
      </w:r>
      <w:r>
        <w:rPr>
          <w:spacing w:val="-4"/>
        </w:rPr>
        <w:softHyphen/>
      </w:r>
      <w:r>
        <w:rPr>
          <w:spacing w:val="-3"/>
        </w:rPr>
        <w:t>жал употреблять инъекционные незаконные наркотики. Критерии оценки эффективно</w:t>
      </w:r>
      <w:r>
        <w:rPr>
          <w:spacing w:val="-3"/>
        </w:rPr>
        <w:softHyphen/>
      </w:r>
      <w:r>
        <w:rPr>
          <w:spacing w:val="-2"/>
        </w:rPr>
        <w:t xml:space="preserve">сти ЗТН учитывают: 1) состояние соматического и психического здоровья; 2) частоту </w:t>
      </w:r>
      <w:r>
        <w:rPr>
          <w:spacing w:val="-1"/>
        </w:rPr>
        <w:t xml:space="preserve">использования незаконных наркотиков; 3) опасность (риск) сексуального поведения: </w:t>
      </w:r>
      <w:r>
        <w:rPr>
          <w:spacing w:val="-4"/>
        </w:rPr>
        <w:t>4) риск т. н. инъекционного поведения и связанный с ним риск передачи ВИЧ и гепати</w:t>
      </w:r>
      <w:r>
        <w:rPr>
          <w:spacing w:val="-4"/>
        </w:rPr>
        <w:softHyphen/>
      </w:r>
      <w:r>
        <w:rPr>
          <w:spacing w:val="-5"/>
        </w:rPr>
        <w:t xml:space="preserve">тов; 5) криминальность и некоторые другие параметры. С 1985 г. в мире проведено около </w:t>
      </w:r>
      <w:r>
        <w:rPr>
          <w:spacing w:val="-3"/>
        </w:rPr>
        <w:t>40 научных исследований по оценке эффективности метадоновой ЗТН. В них, помимо освещения медицинских аспектов, доказано, что терапия метадоном способствует сни</w:t>
      </w:r>
      <w:r>
        <w:rPr>
          <w:spacing w:val="-3"/>
        </w:rPr>
        <w:softHyphen/>
      </w:r>
      <w:r>
        <w:rPr>
          <w:spacing w:val="-1"/>
        </w:rPr>
        <w:t xml:space="preserve">жению уровня преступности, повышению занятости и эффективности реабилитации </w:t>
      </w:r>
      <w:r>
        <w:t>лиц, употребляющих психоактивные вещества.</w:t>
      </w:r>
    </w:p>
    <w:p w14:paraId="72334B8B" w14:textId="77777777" w:rsidR="008B35D8" w:rsidRDefault="008B35D8">
      <w:pPr>
        <w:shd w:val="clear" w:color="auto" w:fill="FFFFFF"/>
        <w:spacing w:line="235" w:lineRule="exact"/>
        <w:ind w:right="461" w:firstLine="322"/>
        <w:jc w:val="both"/>
      </w:pPr>
      <w:r>
        <w:rPr>
          <w:spacing w:val="-3"/>
        </w:rPr>
        <w:t>Имеются данные о том, что эффективность изолированного применения ЗТН мета</w:t>
      </w:r>
      <w:r>
        <w:rPr>
          <w:spacing w:val="-3"/>
        </w:rPr>
        <w:softHyphen/>
        <w:t xml:space="preserve">доном достоверно отличается как от ЗТ, сочетанной с традиционным психологическим консультированием, так и проводимой одновременно с интенсивной психосоциальной </w:t>
      </w:r>
      <w:r>
        <w:rPr>
          <w:spacing w:val="-2"/>
        </w:rPr>
        <w:t xml:space="preserve">реабилитацией. Так, оказалось, что параллельное употребление нелегальных опиатов </w:t>
      </w:r>
      <w:r>
        <w:rPr>
          <w:spacing w:val="-6"/>
        </w:rPr>
        <w:t xml:space="preserve">при изолированной ЗТН составляет 67%, сочетанной с консультированием — 41 %, а при </w:t>
      </w:r>
      <w:r>
        <w:rPr>
          <w:spacing w:val="-4"/>
        </w:rPr>
        <w:t>комплексной терапии и реабилитации — 19%. Эти данные подтверждены иными иссле</w:t>
      </w:r>
      <w:r>
        <w:rPr>
          <w:spacing w:val="-4"/>
        </w:rPr>
        <w:softHyphen/>
      </w:r>
      <w:r>
        <w:rPr>
          <w:spacing w:val="-1"/>
        </w:rPr>
        <w:t xml:space="preserve">дованиями </w:t>
      </w:r>
      <w:r w:rsidRPr="003B11F8">
        <w:rPr>
          <w:spacing w:val="-1"/>
        </w:rPr>
        <w:t>(</w:t>
      </w:r>
      <w:r>
        <w:rPr>
          <w:spacing w:val="-1"/>
          <w:lang w:val="en-US"/>
        </w:rPr>
        <w:t>White</w:t>
      </w:r>
      <w:r w:rsidRPr="003B11F8">
        <w:rPr>
          <w:spacing w:val="-1"/>
        </w:rPr>
        <w:t xml:space="preserve">, </w:t>
      </w:r>
      <w:r>
        <w:rPr>
          <w:spacing w:val="-1"/>
        </w:rPr>
        <w:t xml:space="preserve">1999), отмечающими, что через месяц после начала ЗТ метадоном </w:t>
      </w:r>
      <w:r>
        <w:rPr>
          <w:spacing w:val="-2"/>
        </w:rPr>
        <w:t xml:space="preserve">количество проб мочи с положительной реакцией на героин у пациентов снижается с </w:t>
      </w:r>
      <w:r>
        <w:rPr>
          <w:spacing w:val="-6"/>
        </w:rPr>
        <w:t xml:space="preserve">62% до 29%. В то время как в группах наркозависимых, ожидающих включения в группы </w:t>
      </w:r>
      <w:r>
        <w:t>ЗТ, изменений не регистрируется.</w:t>
      </w:r>
    </w:p>
    <w:p w14:paraId="34E5FA4C" w14:textId="77777777" w:rsidR="008B35D8" w:rsidRDefault="008B35D8">
      <w:pPr>
        <w:shd w:val="clear" w:color="auto" w:fill="FFFFFF"/>
        <w:spacing w:line="235" w:lineRule="exact"/>
        <w:ind w:left="14" w:right="461" w:firstLine="302"/>
        <w:jc w:val="both"/>
      </w:pPr>
      <w:r>
        <w:rPr>
          <w:spacing w:val="-4"/>
        </w:rPr>
        <w:t xml:space="preserve">Получены данные </w:t>
      </w:r>
      <w:r w:rsidRPr="003B11F8">
        <w:rPr>
          <w:spacing w:val="-4"/>
        </w:rPr>
        <w:t>(</w:t>
      </w:r>
      <w:r>
        <w:rPr>
          <w:spacing w:val="-4"/>
          <w:lang w:val="en-US"/>
        </w:rPr>
        <w:t>Ward</w:t>
      </w:r>
      <w:r w:rsidRPr="003B11F8">
        <w:rPr>
          <w:spacing w:val="-4"/>
        </w:rPr>
        <w:t xml:space="preserve">, </w:t>
      </w:r>
      <w:r>
        <w:rPr>
          <w:spacing w:val="-4"/>
          <w:lang w:val="en-US"/>
        </w:rPr>
        <w:t>Mattick</w:t>
      </w:r>
      <w:r w:rsidRPr="003B11F8">
        <w:rPr>
          <w:spacing w:val="-4"/>
        </w:rPr>
        <w:t xml:space="preserve">, </w:t>
      </w:r>
      <w:r>
        <w:rPr>
          <w:spacing w:val="-4"/>
          <w:lang w:val="en-US"/>
        </w:rPr>
        <w:t>Hall</w:t>
      </w:r>
      <w:r w:rsidRPr="003B11F8">
        <w:rPr>
          <w:spacing w:val="-4"/>
        </w:rPr>
        <w:t xml:space="preserve">, </w:t>
      </w:r>
      <w:r>
        <w:rPr>
          <w:spacing w:val="-4"/>
        </w:rPr>
        <w:t>1992) о том, что среди постоянно принимаю</w:t>
      </w:r>
      <w:r>
        <w:rPr>
          <w:spacing w:val="-4"/>
        </w:rPr>
        <w:softHyphen/>
      </w:r>
      <w:r>
        <w:rPr>
          <w:spacing w:val="-2"/>
        </w:rPr>
        <w:t>щих метадон по программе ЗТ количество новых случаев заражения ВИЧ достоверно</w:t>
      </w:r>
    </w:p>
    <w:p w14:paraId="75C0178A" w14:textId="77777777" w:rsidR="008B35D8" w:rsidRDefault="008B35D8">
      <w:pPr>
        <w:shd w:val="clear" w:color="auto" w:fill="FFFFFF"/>
        <w:spacing w:line="235" w:lineRule="exact"/>
        <w:ind w:left="14" w:right="461" w:firstLine="302"/>
        <w:jc w:val="both"/>
        <w:sectPr w:rsidR="008B35D8">
          <w:type w:val="continuous"/>
          <w:pgSz w:w="12240" w:h="15840"/>
          <w:pgMar w:top="1440" w:right="2201" w:bottom="720" w:left="2268" w:header="720" w:footer="720" w:gutter="0"/>
          <w:cols w:space="60"/>
          <w:noEndnote/>
        </w:sectPr>
      </w:pPr>
    </w:p>
    <w:p w14:paraId="6553F27B" w14:textId="77777777" w:rsidR="008B35D8" w:rsidRDefault="008B35D8">
      <w:pPr>
        <w:shd w:val="clear" w:color="auto" w:fill="FFFFFF"/>
        <w:spacing w:before="14"/>
      </w:pPr>
      <w:r>
        <w:t>336</w:t>
      </w:r>
    </w:p>
    <w:p w14:paraId="608A4182"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32FFF67D" w14:textId="77777777" w:rsidR="008B35D8" w:rsidRDefault="008B35D8">
      <w:pPr>
        <w:shd w:val="clear" w:color="auto" w:fill="FFFFFF"/>
        <w:sectPr w:rsidR="008B35D8">
          <w:pgSz w:w="12240" w:h="15840"/>
          <w:pgMar w:top="1440" w:right="2590" w:bottom="720" w:left="2331" w:header="720" w:footer="720" w:gutter="0"/>
          <w:cols w:num="2" w:sep="1" w:space="720" w:equalWidth="0">
            <w:col w:w="720" w:space="1421"/>
            <w:col w:w="5179"/>
          </w:cols>
          <w:noEndnote/>
        </w:sectPr>
      </w:pPr>
    </w:p>
    <w:p w14:paraId="209FE038" w14:textId="77777777" w:rsidR="008B35D8" w:rsidRDefault="008B35D8">
      <w:pPr>
        <w:shd w:val="clear" w:color="auto" w:fill="FFFFFF"/>
        <w:spacing w:before="240" w:line="235" w:lineRule="exact"/>
        <w:ind w:left="10" w:right="5"/>
        <w:jc w:val="both"/>
      </w:pPr>
      <w:r>
        <w:rPr>
          <w:spacing w:val="-3"/>
        </w:rPr>
        <w:t>уменьшается по сравнению с теми, кто прерывал лечение. В 89,5% всех научных иссле</w:t>
      </w:r>
      <w:r>
        <w:rPr>
          <w:spacing w:val="-3"/>
        </w:rPr>
        <w:softHyphen/>
      </w:r>
      <w:r>
        <w:rPr>
          <w:spacing w:val="-4"/>
        </w:rPr>
        <w:t>дований по оценке эффективности метадоновой ЗТН доказано, что этот метод — эффек</w:t>
      </w:r>
      <w:r>
        <w:rPr>
          <w:spacing w:val="-4"/>
        </w:rPr>
        <w:softHyphen/>
      </w:r>
      <w:r>
        <w:rPr>
          <w:spacing w:val="-3"/>
        </w:rPr>
        <w:t>тивное средство профилактики ВИЧ-инфекции среди лиц, употребляющих психоактив</w:t>
      </w:r>
      <w:r>
        <w:rPr>
          <w:spacing w:val="-3"/>
        </w:rPr>
        <w:softHyphen/>
        <w:t>ные вещества. При этом в 44,7% исследований получены достоверные различия по это</w:t>
      </w:r>
      <w:r>
        <w:rPr>
          <w:spacing w:val="-3"/>
        </w:rPr>
        <w:softHyphen/>
      </w:r>
      <w:r>
        <w:rPr>
          <w:spacing w:val="-1"/>
        </w:rPr>
        <w:t>му показателю между участвовавшими и не участвовавшими в программах ЗТН.</w:t>
      </w:r>
    </w:p>
    <w:p w14:paraId="306990C6" w14:textId="77777777" w:rsidR="008B35D8" w:rsidRDefault="008B35D8">
      <w:pPr>
        <w:shd w:val="clear" w:color="auto" w:fill="FFFFFF"/>
        <w:spacing w:line="235" w:lineRule="exact"/>
        <w:ind w:firstLine="346"/>
        <w:jc w:val="both"/>
      </w:pPr>
      <w:r>
        <w:rPr>
          <w:spacing w:val="-4"/>
        </w:rPr>
        <w:t xml:space="preserve">Одним из контраргументов против внедрения ЗТН выступает довод, использующий </w:t>
      </w:r>
      <w:r>
        <w:rPr>
          <w:spacing w:val="-3"/>
        </w:rPr>
        <w:t xml:space="preserve">данные о повышенной токсичности, наркогенности метадона и его вреде для здоровья. Ю. Л. Шевченко (1999) указывал на то, что «по своей наркогенной активности метадон </w:t>
      </w:r>
      <w:r>
        <w:rPr>
          <w:spacing w:val="-2"/>
        </w:rPr>
        <w:t>превосходит героин, а потому больной наркоманией, "переведенный" на метадон, зна</w:t>
      </w:r>
      <w:r>
        <w:rPr>
          <w:spacing w:val="-2"/>
        </w:rPr>
        <w:softHyphen/>
      </w:r>
      <w:r>
        <w:rPr>
          <w:spacing w:val="-4"/>
        </w:rPr>
        <w:t>чительно труднее поддается лечению. Начиная применять метадон в качестве замените</w:t>
      </w:r>
      <w:r>
        <w:rPr>
          <w:spacing w:val="-4"/>
        </w:rPr>
        <w:softHyphen/>
      </w:r>
      <w:r>
        <w:rPr>
          <w:spacing w:val="-2"/>
        </w:rPr>
        <w:t>ля героина, больной наркоманией попадает в еще более выраженную метадоновую за</w:t>
      </w:r>
      <w:r>
        <w:rPr>
          <w:spacing w:val="-2"/>
        </w:rPr>
        <w:softHyphen/>
      </w:r>
      <w:r>
        <w:t xml:space="preserve">висимость, эффективных способов лечения которой пока не известно». По мнению </w:t>
      </w:r>
      <w:r>
        <w:rPr>
          <w:spacing w:val="-5"/>
        </w:rPr>
        <w:t xml:space="preserve">Э. А. Бабаяна (2003), уже к 1970 г. Комиссия по наркотикам при ООН получила большое </w:t>
      </w:r>
      <w:r>
        <w:rPr>
          <w:spacing w:val="-4"/>
        </w:rPr>
        <w:t xml:space="preserve">количество научных статей, описывающих тяжелые последствия применения метадона. </w:t>
      </w:r>
      <w:r>
        <w:rPr>
          <w:spacing w:val="-2"/>
        </w:rPr>
        <w:t>Было, в частности, отмечено много ситуаций нарушения функций легких, развития со</w:t>
      </w:r>
      <w:r>
        <w:rPr>
          <w:spacing w:val="-2"/>
        </w:rPr>
        <w:softHyphen/>
      </w:r>
      <w:r>
        <w:rPr>
          <w:spacing w:val="-1"/>
        </w:rPr>
        <w:t xml:space="preserve">стояний удушья, появления резких отеков, возникновения нарушения сна с ночными </w:t>
      </w:r>
      <w:r>
        <w:rPr>
          <w:spacing w:val="-2"/>
        </w:rPr>
        <w:t>кошмарами, смертельные случаи с фатальными комами, возникшие в результате слу</w:t>
      </w:r>
      <w:r>
        <w:rPr>
          <w:spacing w:val="-2"/>
        </w:rPr>
        <w:softHyphen/>
      </w:r>
      <w:r>
        <w:rPr>
          <w:spacing w:val="-3"/>
        </w:rPr>
        <w:t xml:space="preserve">чайных передозировок. Помимо этого, указывалось на высокую токсичность метадона. </w:t>
      </w:r>
      <w:r>
        <w:rPr>
          <w:spacing w:val="-1"/>
        </w:rPr>
        <w:t xml:space="preserve">приводящую к возникновению опасных осложнений со стороны внутренних органов, </w:t>
      </w:r>
      <w:r>
        <w:rPr>
          <w:spacing w:val="-3"/>
        </w:rPr>
        <w:t>на медленную скорость его выведения из организма и связанный с этим риск передози</w:t>
      </w:r>
      <w:r>
        <w:rPr>
          <w:spacing w:val="-3"/>
        </w:rPr>
        <w:softHyphen/>
      </w:r>
      <w:r>
        <w:t>ровки при одновременном употреблении метадона и героина.</w:t>
      </w:r>
    </w:p>
    <w:p w14:paraId="5CE3B9E5" w14:textId="77777777" w:rsidR="008B35D8" w:rsidRDefault="008B35D8">
      <w:pPr>
        <w:shd w:val="clear" w:color="auto" w:fill="FFFFFF"/>
        <w:spacing w:line="235" w:lineRule="exact"/>
        <w:ind w:firstLine="346"/>
        <w:jc w:val="both"/>
      </w:pPr>
      <w:r>
        <w:rPr>
          <w:spacing w:val="-1"/>
        </w:rPr>
        <w:t>Рассмотрение и анализ достоверности приведенных данных, к сожалению, суще</w:t>
      </w:r>
      <w:r>
        <w:rPr>
          <w:spacing w:val="-1"/>
        </w:rPr>
        <w:softHyphen/>
      </w:r>
      <w:r>
        <w:rPr>
          <w:spacing w:val="-2"/>
        </w:rPr>
        <w:t>ственно затруднен в связи с идеологическими и политическими предпочтениями авто</w:t>
      </w:r>
      <w:r>
        <w:rPr>
          <w:spacing w:val="-2"/>
        </w:rPr>
        <w:softHyphen/>
        <w:t>ров. Сторонники ЗТН, базируясь на собственных исследованиях, приводят многочис</w:t>
      </w:r>
      <w:r>
        <w:rPr>
          <w:spacing w:val="-2"/>
        </w:rPr>
        <w:softHyphen/>
      </w:r>
      <w:r>
        <w:rPr>
          <w:spacing w:val="-5"/>
        </w:rPr>
        <w:t xml:space="preserve">ленные противоположные данные, отмечая, к примеру, что на основании анализа </w:t>
      </w:r>
      <w:r w:rsidRPr="003B11F8">
        <w:rPr>
          <w:spacing w:val="-5"/>
        </w:rPr>
        <w:t>1</w:t>
      </w:r>
      <w:r>
        <w:rPr>
          <w:spacing w:val="-5"/>
        </w:rPr>
        <w:t xml:space="preserve">,5 млн </w:t>
      </w:r>
      <w:r>
        <w:rPr>
          <w:spacing w:val="-3"/>
        </w:rPr>
        <w:t>человек побочные явления применения метадона — это скорее исключение, чем прави</w:t>
      </w:r>
      <w:r>
        <w:rPr>
          <w:spacing w:val="-3"/>
        </w:rPr>
        <w:softHyphen/>
      </w:r>
      <w:r>
        <w:rPr>
          <w:spacing w:val="-1"/>
        </w:rPr>
        <w:t>ло. Токсические реакции, связанные с длительным приемом метадона, регистрирова</w:t>
      </w:r>
      <w:r>
        <w:rPr>
          <w:spacing w:val="-1"/>
        </w:rPr>
        <w:softHyphen/>
      </w:r>
      <w:r>
        <w:t xml:space="preserve">лись крайне редко </w:t>
      </w:r>
      <w:r w:rsidRPr="003B11F8">
        <w:t>(</w:t>
      </w:r>
      <w:r>
        <w:rPr>
          <w:lang w:val="en-US"/>
        </w:rPr>
        <w:t>Kahn</w:t>
      </w:r>
      <w:r w:rsidRPr="003B11F8">
        <w:t xml:space="preserve">, </w:t>
      </w:r>
      <w:r>
        <w:rPr>
          <w:lang w:val="en-US"/>
        </w:rPr>
        <w:t>Washington</w:t>
      </w:r>
      <w:r w:rsidRPr="003B11F8">
        <w:t xml:space="preserve">, </w:t>
      </w:r>
      <w:r>
        <w:rPr>
          <w:lang w:val="en-US"/>
        </w:rPr>
        <w:t>Showstacketal</w:t>
      </w:r>
      <w:r w:rsidRPr="003B11F8">
        <w:t xml:space="preserve">., </w:t>
      </w:r>
      <w:r>
        <w:t>1992).</w:t>
      </w:r>
    </w:p>
    <w:p w14:paraId="275F6859" w14:textId="77777777" w:rsidR="008B35D8" w:rsidRDefault="008B35D8">
      <w:pPr>
        <w:shd w:val="clear" w:color="auto" w:fill="FFFFFF"/>
        <w:spacing w:line="235" w:lineRule="exact"/>
        <w:ind w:left="5" w:right="5" w:firstLine="350"/>
        <w:jc w:val="both"/>
      </w:pPr>
      <w:r>
        <w:rPr>
          <w:spacing w:val="-4"/>
        </w:rPr>
        <w:t>Известно, что при применении метадона достигаются следующие значимые резуль</w:t>
      </w:r>
      <w:r>
        <w:rPr>
          <w:spacing w:val="-4"/>
        </w:rPr>
        <w:softHyphen/>
        <w:t>таты (Субата, 2001): эффективно подавляется влечение к героину; блокируются опиоид-ные рецепторы мозга, в результате чего употребление обычных доз нелегальных опиои-</w:t>
      </w:r>
      <w:r>
        <w:t xml:space="preserve">дов (героина) не вызывает ожидаемой наркоманом степени выраженности эйфории. </w:t>
      </w:r>
      <w:r>
        <w:rPr>
          <w:spacing w:val="-4"/>
        </w:rPr>
        <w:t xml:space="preserve">Так же как и иные опиаты, метадон обладает комплексным действием на центральную и </w:t>
      </w:r>
      <w:r>
        <w:rPr>
          <w:spacing w:val="-2"/>
        </w:rPr>
        <w:t>периферическую нервную систему, дает эффект, связанный с высвобождением гиста-</w:t>
      </w:r>
      <w:r>
        <w:rPr>
          <w:spacing w:val="-3"/>
        </w:rPr>
        <w:t xml:space="preserve">мина. При этом результаты, достигаемые при назначении метадона, так же как и при </w:t>
      </w:r>
      <w:r>
        <w:rPr>
          <w:spacing w:val="-2"/>
        </w:rPr>
        <w:t>назначении опиатов, выражаются преимущественно в психической и психосоматиче</w:t>
      </w:r>
      <w:r>
        <w:rPr>
          <w:spacing w:val="-2"/>
        </w:rPr>
        <w:softHyphen/>
      </w:r>
      <w:r>
        <w:rPr>
          <w:spacing w:val="-3"/>
        </w:rPr>
        <w:t xml:space="preserve">ской сферах. К ним относятся приятное ощущение теплоты в желудке, снятие болевых </w:t>
      </w:r>
      <w:r>
        <w:rPr>
          <w:spacing w:val="-5"/>
        </w:rPr>
        <w:t>ощущений, вялость, сонливость. Но могут быть также тошнота, рвота, дыхательная недо</w:t>
      </w:r>
      <w:r>
        <w:rPr>
          <w:spacing w:val="-5"/>
        </w:rPr>
        <w:softHyphen/>
      </w:r>
      <w:r>
        <w:rPr>
          <w:spacing w:val="-7"/>
        </w:rPr>
        <w:t>статочность, подавление кашлевого рефлекса, тяжесть в конечностях, сухость во рту, носо</w:t>
      </w:r>
      <w:r>
        <w:rPr>
          <w:spacing w:val="-7"/>
        </w:rPr>
        <w:softHyphen/>
        <w:t xml:space="preserve">вой полости и глазах, запоры, сужение зрачков, задержка мочеиспускания, зуд, потливость, </w:t>
      </w:r>
      <w:r>
        <w:rPr>
          <w:spacing w:val="-3"/>
        </w:rPr>
        <w:t>эритема лица, гиперемия кожи, сокращение и прекращение менструаций, расстройства сексуальной сферы и некоторые иные патологические проявления при передозировке.</w:t>
      </w:r>
    </w:p>
    <w:p w14:paraId="1232F63A" w14:textId="77777777" w:rsidR="008B35D8" w:rsidRDefault="008B35D8">
      <w:pPr>
        <w:shd w:val="clear" w:color="auto" w:fill="FFFFFF"/>
        <w:spacing w:line="235" w:lineRule="exact"/>
        <w:ind w:right="14" w:firstLine="326"/>
        <w:jc w:val="both"/>
      </w:pPr>
      <w:r>
        <w:rPr>
          <w:spacing w:val="-4"/>
        </w:rPr>
        <w:t xml:space="preserve">Считается, что, в отличие от действия героина, эйфория при употреблении метадона носит менее выраженный характер и проявляется в большей степени благодушием, чем </w:t>
      </w:r>
      <w:r>
        <w:rPr>
          <w:spacing w:val="-1"/>
        </w:rPr>
        <w:t xml:space="preserve">возбужденностью и экзальтированностью. По мнению большинства исследователей, </w:t>
      </w:r>
      <w:r>
        <w:rPr>
          <w:spacing w:val="-2"/>
        </w:rPr>
        <w:t>случаи отравления метадоном при передозировке обычно вызваны желанием потреби</w:t>
      </w:r>
      <w:r>
        <w:rPr>
          <w:spacing w:val="-2"/>
        </w:rPr>
        <w:softHyphen/>
      </w:r>
      <w:r>
        <w:rPr>
          <w:spacing w:val="-3"/>
        </w:rPr>
        <w:t xml:space="preserve">телей добиться такой же эйфории, как и при приеме героина, хотя метадон не способен </w:t>
      </w:r>
      <w:r>
        <w:t>вызвать аналогичные ощущения.</w:t>
      </w:r>
    </w:p>
    <w:p w14:paraId="481CC505" w14:textId="77777777" w:rsidR="008B35D8" w:rsidRDefault="008B35D8">
      <w:pPr>
        <w:shd w:val="clear" w:color="auto" w:fill="FFFFFF"/>
        <w:spacing w:line="235" w:lineRule="exact"/>
        <w:ind w:right="14" w:firstLine="326"/>
        <w:jc w:val="both"/>
        <w:sectPr w:rsidR="008B35D8">
          <w:type w:val="continuous"/>
          <w:pgSz w:w="12240" w:h="15840"/>
          <w:pgMar w:top="1440" w:right="2580" w:bottom="720" w:left="2316" w:header="720" w:footer="720" w:gutter="0"/>
          <w:cols w:space="60"/>
          <w:noEndnote/>
        </w:sectPr>
      </w:pPr>
    </w:p>
    <w:p w14:paraId="12BF2244" w14:textId="77777777" w:rsidR="008B35D8" w:rsidRDefault="008B35D8">
      <w:pPr>
        <w:shd w:val="clear" w:color="auto" w:fill="FFFFFF"/>
      </w:pPr>
      <w:r>
        <w:rPr>
          <w:spacing w:val="-12"/>
        </w:rPr>
        <w:t>Заместительная поддерживающая терапия</w:t>
      </w:r>
    </w:p>
    <w:p w14:paraId="49924F30" w14:textId="77777777" w:rsidR="008B35D8" w:rsidRDefault="008B35D8">
      <w:pPr>
        <w:shd w:val="clear" w:color="auto" w:fill="FFFFFF"/>
        <w:spacing w:before="48"/>
      </w:pPr>
      <w:r>
        <w:br w:type="column"/>
      </w:r>
      <w:r>
        <w:rPr>
          <w:rFonts w:ascii="Arial" w:hAnsi="Arial" w:cs="Arial"/>
          <w:sz w:val="16"/>
          <w:szCs w:val="16"/>
        </w:rPr>
        <w:t>337</w:t>
      </w:r>
    </w:p>
    <w:p w14:paraId="0CF4BF07" w14:textId="77777777" w:rsidR="008B35D8" w:rsidRDefault="008B35D8">
      <w:pPr>
        <w:shd w:val="clear" w:color="auto" w:fill="FFFFFF"/>
        <w:spacing w:before="48"/>
        <w:sectPr w:rsidR="008B35D8">
          <w:pgSz w:w="12240" w:h="15840"/>
          <w:pgMar w:top="1440" w:right="2331" w:bottom="720" w:left="2157" w:header="720" w:footer="720" w:gutter="0"/>
          <w:cols w:num="2" w:space="720" w:equalWidth="0">
            <w:col w:w="3206" w:space="3826"/>
            <w:col w:w="720"/>
          </w:cols>
          <w:noEndnote/>
        </w:sectPr>
      </w:pPr>
    </w:p>
    <w:p w14:paraId="24513A2C" w14:textId="77777777" w:rsidR="008B35D8" w:rsidRDefault="008B35D8">
      <w:pPr>
        <w:shd w:val="clear" w:color="auto" w:fill="FFFFFF"/>
        <w:spacing w:before="250" w:line="235" w:lineRule="exact"/>
        <w:ind w:left="10" w:right="461" w:firstLine="307"/>
        <w:jc w:val="both"/>
      </w:pPr>
      <w:r>
        <w:rPr>
          <w:spacing w:val="-3"/>
        </w:rPr>
        <w:t>Метадоновая терапия назначается в случае многократной неэффективности приме</w:t>
      </w:r>
      <w:r>
        <w:rPr>
          <w:spacing w:val="-3"/>
        </w:rPr>
        <w:softHyphen/>
      </w:r>
      <w:r>
        <w:rPr>
          <w:spacing w:val="-5"/>
        </w:rPr>
        <w:t>нения иных психофармакологических или психотерапевтических методов лечения паци</w:t>
      </w:r>
      <w:r>
        <w:rPr>
          <w:spacing w:val="-5"/>
        </w:rPr>
        <w:softHyphen/>
      </w:r>
      <w:r>
        <w:rPr>
          <w:spacing w:val="-3"/>
        </w:rPr>
        <w:t xml:space="preserve">ентам с длительным стажем злоупотребления наркотическими веществами (опиатами). </w:t>
      </w:r>
      <w:r>
        <w:rPr>
          <w:spacing w:val="-4"/>
        </w:rPr>
        <w:t>Метадон отпускается либо в специализированных наркологических центрах под наблю</w:t>
      </w:r>
      <w:r>
        <w:rPr>
          <w:spacing w:val="-4"/>
        </w:rPr>
        <w:softHyphen/>
      </w:r>
      <w:r>
        <w:rPr>
          <w:spacing w:val="-5"/>
        </w:rPr>
        <w:t>дением врача и медицинского персонала, либо в аптеках. Как правило, пациент в присут</w:t>
      </w:r>
      <w:r>
        <w:rPr>
          <w:spacing w:val="-5"/>
        </w:rPr>
        <w:softHyphen/>
      </w:r>
      <w:r>
        <w:rPr>
          <w:spacing w:val="-4"/>
        </w:rPr>
        <w:t>ствии врача принимает предписанную дозу метадона в виде микстуры или сиропа. Реже метадон назначается в виде таблеток, свечей или инъекций. В настоящее время в подав</w:t>
      </w:r>
      <w:r>
        <w:rPr>
          <w:spacing w:val="-4"/>
        </w:rPr>
        <w:softHyphen/>
      </w:r>
      <w:r>
        <w:rPr>
          <w:spacing w:val="-3"/>
        </w:rPr>
        <w:t>ляющем большинстве стран мира, использующих метадоновую программу, преимуще</w:t>
      </w:r>
      <w:r>
        <w:rPr>
          <w:spacing w:val="-3"/>
        </w:rPr>
        <w:softHyphen/>
      </w:r>
      <w:r>
        <w:rPr>
          <w:spacing w:val="-5"/>
        </w:rPr>
        <w:t>ство отдается назначению препарата в виде микстуры или сиропа в условиях наркологи</w:t>
      </w:r>
      <w:r>
        <w:rPr>
          <w:spacing w:val="-5"/>
        </w:rPr>
        <w:softHyphen/>
      </w:r>
      <w:r>
        <w:rPr>
          <w:spacing w:val="-4"/>
        </w:rPr>
        <w:t>ческого или иного медицинского учреждения. Пациент ежедневно приходит на прием к врачу и получает предписанную дозу метадона. Параллельно с этим пациент включает</w:t>
      </w:r>
      <w:r>
        <w:rPr>
          <w:spacing w:val="-4"/>
        </w:rPr>
        <w:softHyphen/>
      </w:r>
      <w:r>
        <w:rPr>
          <w:spacing w:val="-3"/>
        </w:rPr>
        <w:t>ся в реабилитационные программы с разнообразными психотерапевтическими метода</w:t>
      </w:r>
      <w:r>
        <w:rPr>
          <w:spacing w:val="-3"/>
        </w:rPr>
        <w:softHyphen/>
      </w:r>
      <w:r>
        <w:t>ми (консультирование, тренинги и пр.).</w:t>
      </w:r>
    </w:p>
    <w:p w14:paraId="5B318086" w14:textId="77777777" w:rsidR="008B35D8" w:rsidRDefault="008B35D8">
      <w:pPr>
        <w:shd w:val="clear" w:color="auto" w:fill="FFFFFF"/>
        <w:spacing w:line="235" w:lineRule="exact"/>
        <w:ind w:right="461" w:firstLine="307"/>
        <w:jc w:val="both"/>
      </w:pPr>
      <w:r>
        <w:rPr>
          <w:spacing w:val="-5"/>
        </w:rPr>
        <w:t xml:space="preserve">Одним из аргументов против внедрения ЗТН в России выступает точка зрения о том, </w:t>
      </w:r>
      <w:r>
        <w:rPr>
          <w:spacing w:val="-4"/>
        </w:rPr>
        <w:t>что во многих странах мира, применявших метадоновые программы ранее, от них отка</w:t>
      </w:r>
      <w:r>
        <w:rPr>
          <w:spacing w:val="-4"/>
        </w:rPr>
        <w:softHyphen/>
      </w:r>
      <w:r>
        <w:rPr>
          <w:spacing w:val="-2"/>
        </w:rPr>
        <w:t>зываются «по причине разочарования». По мнению А. В. Надеждина(2001), метадоно</w:t>
      </w:r>
      <w:r>
        <w:rPr>
          <w:spacing w:val="-2"/>
        </w:rPr>
        <w:softHyphen/>
        <w:t>вые программы после периода неоправданных «больших ожиданий», «надежд» и пер</w:t>
      </w:r>
      <w:r>
        <w:rPr>
          <w:spacing w:val="-2"/>
        </w:rPr>
        <w:softHyphen/>
      </w:r>
      <w:r>
        <w:rPr>
          <w:spacing w:val="-4"/>
        </w:rPr>
        <w:t xml:space="preserve">вых успехов стали вызывать все большую и большую критику со стороны как врачей и </w:t>
      </w:r>
      <w:r>
        <w:rPr>
          <w:spacing w:val="-5"/>
        </w:rPr>
        <w:t xml:space="preserve">других специалистов, так и общественности тех стран, где они были внедрены. Причины </w:t>
      </w:r>
      <w:r>
        <w:rPr>
          <w:spacing w:val="-3"/>
        </w:rPr>
        <w:t>отказа от их широкого применения: относительно высокая токсичность метадона, при</w:t>
      </w:r>
      <w:r>
        <w:rPr>
          <w:spacing w:val="-3"/>
        </w:rPr>
        <w:softHyphen/>
      </w:r>
      <w:r>
        <w:rPr>
          <w:spacing w:val="-4"/>
        </w:rPr>
        <w:t>водящая к возникновению достаточно опасных осложнений со стороны внутренних ор</w:t>
      </w:r>
      <w:r>
        <w:rPr>
          <w:spacing w:val="-4"/>
        </w:rPr>
        <w:softHyphen/>
      </w:r>
      <w:r>
        <w:rPr>
          <w:spacing w:val="-2"/>
        </w:rPr>
        <w:t xml:space="preserve">ганов; медленная скорость его выведения из организма, что существенным образом </w:t>
      </w:r>
      <w:r>
        <w:rPr>
          <w:spacing w:val="-1"/>
        </w:rPr>
        <w:t xml:space="preserve">повышает риск передозировки при одновременном употреблении метадона и героина </w:t>
      </w:r>
      <w:r>
        <w:rPr>
          <w:spacing w:val="-4"/>
        </w:rPr>
        <w:t xml:space="preserve">(в том случае, если больной нарушает предписанный правилами участия в метадоновой </w:t>
      </w:r>
      <w:r>
        <w:rPr>
          <w:spacing w:val="-2"/>
        </w:rPr>
        <w:t>программе режим воздержания от самостоятельного приема других наркотиков).</w:t>
      </w:r>
    </w:p>
    <w:p w14:paraId="151C8D04" w14:textId="77777777" w:rsidR="008B35D8" w:rsidRDefault="008B35D8">
      <w:pPr>
        <w:shd w:val="clear" w:color="auto" w:fill="FFFFFF"/>
        <w:spacing w:line="235" w:lineRule="exact"/>
        <w:ind w:left="5" w:right="461" w:firstLine="298"/>
        <w:jc w:val="both"/>
      </w:pPr>
      <w:r>
        <w:rPr>
          <w:spacing w:val="-5"/>
        </w:rPr>
        <w:t>Представленные теоретические размышления А. В. Надеждина не согласуются с дан</w:t>
      </w:r>
      <w:r>
        <w:rPr>
          <w:spacing w:val="-5"/>
        </w:rPr>
        <w:softHyphen/>
        <w:t xml:space="preserve">ными западных специалистов-практиков, применяющих на протяжении многих лет ЗТН </w:t>
      </w:r>
      <w:r>
        <w:rPr>
          <w:spacing w:val="-3"/>
        </w:rPr>
        <w:t xml:space="preserve">метадон. Особенно следует отметить ошибочное мнение о том, что от методик ЗТН в </w:t>
      </w:r>
      <w:r>
        <w:rPr>
          <w:spacing w:val="-6"/>
        </w:rPr>
        <w:t xml:space="preserve">мире якобы отказываются. Это не соответствует действительности. Наоборот, отмечается </w:t>
      </w:r>
      <w:r>
        <w:rPr>
          <w:spacing w:val="-5"/>
        </w:rPr>
        <w:t>увеличение количества больных, включаемых в данные программы (особенно бупренор-финовые). В некоторых странах фактически происходит переориентация с лечения мета-</w:t>
      </w:r>
      <w:r>
        <w:rPr>
          <w:spacing w:val="-6"/>
        </w:rPr>
        <w:t xml:space="preserve">доном на лечение героином, что можно трактовать как новый этап развития ЗТН, а не как </w:t>
      </w:r>
      <w:r>
        <w:rPr>
          <w:spacing w:val="-5"/>
        </w:rPr>
        <w:t>отказ от нее. В настоящее время ЗТН используется в большинстве стран Европы и СНГ в первую очередь для наркозависимых с коморбидной патологией — ВИЧ-инфицирован</w:t>
      </w:r>
      <w:r>
        <w:rPr>
          <w:spacing w:val="-5"/>
        </w:rPr>
        <w:softHyphen/>
      </w:r>
      <w:r>
        <w:rPr>
          <w:spacing w:val="-9"/>
        </w:rPr>
        <w:t xml:space="preserve">ных. Этот вид терапии с успехом применяется с 1967 г. в Швеции, с 1968 г. — в Голландии и </w:t>
      </w:r>
      <w:r>
        <w:rPr>
          <w:spacing w:val="-11"/>
        </w:rPr>
        <w:t xml:space="preserve">Великобритании, с конца 1960-х гг. — в Дании, с 1974 г. — в Финляндии, с 1975 г. — в Италии, </w:t>
      </w:r>
      <w:r>
        <w:rPr>
          <w:spacing w:val="-7"/>
        </w:rPr>
        <w:t xml:space="preserve">с 1977 г. — в Португалии, с 1983 г. — вИспании,с 1987 г. — в Австрии, с конца 1980-хгг.— </w:t>
      </w:r>
      <w:r>
        <w:rPr>
          <w:spacing w:val="-5"/>
        </w:rPr>
        <w:t xml:space="preserve">в Люксембурге, с 1992 г. — в Германии и Ирландии, с 1993 г. — в Греции, с 1995 г. — во </w:t>
      </w:r>
      <w:r>
        <w:rPr>
          <w:spacing w:val="-4"/>
        </w:rPr>
        <w:t xml:space="preserve">Франции, с 1997 г. — в Бельгии. Данные на май 2005 г. по использованию и правовому </w:t>
      </w:r>
      <w:r>
        <w:rPr>
          <w:spacing w:val="-7"/>
        </w:rPr>
        <w:t xml:space="preserve">статусу ЗТН в республиках бывшего СССР указывают на то, что по крайней мере в десяти </w:t>
      </w:r>
      <w:r>
        <w:rPr>
          <w:spacing w:val="-6"/>
        </w:rPr>
        <w:t>странах (Украине, Кыргызстане, Латвии, Литве, Эстонии, Молдове, Азербайджане, Бело</w:t>
      </w:r>
      <w:r>
        <w:rPr>
          <w:spacing w:val="-6"/>
        </w:rPr>
        <w:softHyphen/>
        <w:t>руссии, Грузии, Узбекистане) имеется правовой статус поддерживающего лечения нарко</w:t>
      </w:r>
      <w:r>
        <w:rPr>
          <w:spacing w:val="-6"/>
        </w:rPr>
        <w:softHyphen/>
      </w:r>
      <w:r>
        <w:rPr>
          <w:spacing w:val="-4"/>
        </w:rPr>
        <w:t>зависимых метадоном или бупренорфином, и общее число пациентов, проходящих по</w:t>
      </w:r>
      <w:r>
        <w:rPr>
          <w:spacing w:val="-4"/>
        </w:rPr>
        <w:softHyphen/>
      </w:r>
      <w:r>
        <w:t>добную терапию, составляет более двух тысяч человек.</w:t>
      </w:r>
    </w:p>
    <w:p w14:paraId="035AA15B" w14:textId="77777777" w:rsidR="008B35D8" w:rsidRDefault="008B35D8">
      <w:pPr>
        <w:shd w:val="clear" w:color="auto" w:fill="FFFFFF"/>
        <w:spacing w:line="235" w:lineRule="exact"/>
        <w:ind w:left="24" w:right="461" w:firstLine="293"/>
        <w:jc w:val="both"/>
      </w:pPr>
      <w:r>
        <w:rPr>
          <w:spacing w:val="-4"/>
        </w:rPr>
        <w:t xml:space="preserve">С 1993 г. по настоящее время отмечен рост более чем в 7 раз числа наркозависимых, </w:t>
      </w:r>
      <w:r>
        <w:rPr>
          <w:spacing w:val="-3"/>
        </w:rPr>
        <w:t xml:space="preserve">проходящих ЗТ метадоном. Количество европейских пациентов, находящихся на ЗТ, в настоящее время насчитывает более 530 000, что составляет 30% от всех потребителей </w:t>
      </w:r>
      <w:r>
        <w:rPr>
          <w:spacing w:val="-4"/>
        </w:rPr>
        <w:t xml:space="preserve">героина </w:t>
      </w:r>
      <w:r w:rsidRPr="003B11F8">
        <w:rPr>
          <w:spacing w:val="-4"/>
        </w:rPr>
        <w:t>(</w:t>
      </w:r>
      <w:r>
        <w:rPr>
          <w:spacing w:val="-4"/>
          <w:lang w:val="en-US"/>
        </w:rPr>
        <w:t>ECCMDA</w:t>
      </w:r>
      <w:r w:rsidRPr="003B11F8">
        <w:rPr>
          <w:spacing w:val="-4"/>
        </w:rPr>
        <w:t xml:space="preserve">, </w:t>
      </w:r>
      <w:r>
        <w:rPr>
          <w:spacing w:val="-4"/>
        </w:rPr>
        <w:t>2005). Только во Франции около 120 000 наркозависимых проходят</w:t>
      </w:r>
    </w:p>
    <w:p w14:paraId="46ECDDCD" w14:textId="77777777" w:rsidR="008B35D8" w:rsidRDefault="008B35D8">
      <w:pPr>
        <w:shd w:val="clear" w:color="auto" w:fill="FFFFFF"/>
        <w:spacing w:line="235" w:lineRule="exact"/>
        <w:ind w:left="24" w:right="461" w:firstLine="293"/>
        <w:jc w:val="both"/>
        <w:sectPr w:rsidR="008B35D8">
          <w:type w:val="continuous"/>
          <w:pgSz w:w="12240" w:h="15840"/>
          <w:pgMar w:top="1440" w:right="2331" w:bottom="720" w:left="2138" w:header="720" w:footer="720" w:gutter="0"/>
          <w:cols w:space="60"/>
          <w:noEndnote/>
        </w:sectPr>
      </w:pPr>
    </w:p>
    <w:p w14:paraId="0805CEBA" w14:textId="77777777" w:rsidR="008B35D8" w:rsidRDefault="008B35D8">
      <w:pPr>
        <w:shd w:val="clear" w:color="auto" w:fill="FFFFFF"/>
        <w:spacing w:before="14"/>
      </w:pPr>
      <w:r>
        <w:t>338</w:t>
      </w:r>
    </w:p>
    <w:p w14:paraId="61D87376"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47D2510E" w14:textId="77777777" w:rsidR="008B35D8" w:rsidRDefault="008B35D8">
      <w:pPr>
        <w:shd w:val="clear" w:color="auto" w:fill="FFFFFF"/>
        <w:sectPr w:rsidR="008B35D8">
          <w:pgSz w:w="12240" w:h="15840"/>
          <w:pgMar w:top="1440" w:right="2731" w:bottom="720" w:left="2208" w:header="720" w:footer="720" w:gutter="0"/>
          <w:cols w:num="2" w:sep="1" w:space="720" w:equalWidth="0">
            <w:col w:w="720" w:space="1416"/>
            <w:col w:w="5164"/>
          </w:cols>
          <w:noEndnote/>
        </w:sectPr>
      </w:pPr>
    </w:p>
    <w:p w14:paraId="6A7C6218" w14:textId="77777777" w:rsidR="008B35D8" w:rsidRDefault="008B35D8">
      <w:pPr>
        <w:shd w:val="clear" w:color="auto" w:fill="FFFFFF"/>
        <w:spacing w:before="240" w:line="235" w:lineRule="exact"/>
        <w:ind w:left="5" w:right="10"/>
        <w:jc w:val="both"/>
      </w:pPr>
      <w:r>
        <w:rPr>
          <w:spacing w:val="-1"/>
        </w:rPr>
        <w:t xml:space="preserve">ЗТ бупренорфином. Представленные данные указывают на то, что в настоящее время </w:t>
      </w:r>
      <w:r>
        <w:rPr>
          <w:spacing w:val="-3"/>
        </w:rPr>
        <w:t>отмечается не убывание числа программ заместительной терапии, а приращение. Одна</w:t>
      </w:r>
      <w:r>
        <w:rPr>
          <w:spacing w:val="-3"/>
        </w:rPr>
        <w:softHyphen/>
      </w:r>
      <w:r>
        <w:rPr>
          <w:spacing w:val="-2"/>
        </w:rPr>
        <w:t xml:space="preserve">ко отметим и тот факт, что специалисты не стремятся максимально расширять число </w:t>
      </w:r>
      <w:r>
        <w:rPr>
          <w:spacing w:val="-4"/>
        </w:rPr>
        <w:t xml:space="preserve">лиц, включаемых в программы ЗТН. Наблюдается также тенденция смещения акцента с </w:t>
      </w:r>
      <w:r>
        <w:rPr>
          <w:spacing w:val="-3"/>
        </w:rPr>
        <w:t xml:space="preserve">терапевтического на патронажный с уточнением показаний для использования данного </w:t>
      </w:r>
      <w:r>
        <w:rPr>
          <w:spacing w:val="-4"/>
        </w:rPr>
        <w:t>вида оказания медицинской помощи. Кроме того, следует иметь в виду, что ЗТ, как пра</w:t>
      </w:r>
      <w:r>
        <w:rPr>
          <w:spacing w:val="-4"/>
        </w:rPr>
        <w:softHyphen/>
      </w:r>
      <w:r>
        <w:rPr>
          <w:spacing w:val="-3"/>
        </w:rPr>
        <w:t>вило, используется для помощи наркозависимым опийной группы, темпы прироста ко</w:t>
      </w:r>
      <w:r>
        <w:rPr>
          <w:spacing w:val="-3"/>
        </w:rPr>
        <w:softHyphen/>
      </w:r>
      <w:r>
        <w:rPr>
          <w:spacing w:val="-2"/>
        </w:rPr>
        <w:t xml:space="preserve">торой стали уступать темпам роста иных видов наркомании в Европе и Америке. Как </w:t>
      </w:r>
      <w:r>
        <w:rPr>
          <w:spacing w:val="-4"/>
        </w:rPr>
        <w:t>результат этого можно ожидать в будущем уменьшения числа наркозависимых, включа</w:t>
      </w:r>
      <w:r>
        <w:rPr>
          <w:spacing w:val="-4"/>
        </w:rPr>
        <w:softHyphen/>
        <w:t>емых в программы метадоновой и бупренорфиновой ЗТ в абсолютных цифрах. В насто</w:t>
      </w:r>
      <w:r>
        <w:rPr>
          <w:spacing w:val="-4"/>
        </w:rPr>
        <w:softHyphen/>
      </w:r>
      <w:r>
        <w:rPr>
          <w:spacing w:val="-2"/>
        </w:rPr>
        <w:t xml:space="preserve">ящее время активно разрабатывается и внедряется ЗТ амфетаминовой и кокаиновой </w:t>
      </w:r>
      <w:r>
        <w:t xml:space="preserve">наркомании </w:t>
      </w:r>
      <w:r w:rsidRPr="003B11F8">
        <w:t>(</w:t>
      </w:r>
      <w:r>
        <w:rPr>
          <w:lang w:val="en-US"/>
        </w:rPr>
        <w:t>Weber</w:t>
      </w:r>
      <w:r w:rsidRPr="003B11F8">
        <w:t xml:space="preserve">, </w:t>
      </w:r>
      <w:r>
        <w:rPr>
          <w:lang w:val="en-US"/>
        </w:rPr>
        <w:t>Ledergerber</w:t>
      </w:r>
      <w:r w:rsidRPr="003B11F8">
        <w:t xml:space="preserve">, </w:t>
      </w:r>
      <w:r>
        <w:rPr>
          <w:lang w:val="en-US"/>
        </w:rPr>
        <w:t>Poravil</w:t>
      </w:r>
      <w:r w:rsidRPr="003B11F8">
        <w:t xml:space="preserve"> </w:t>
      </w:r>
      <w:r>
        <w:rPr>
          <w:lang w:val="en-US"/>
        </w:rPr>
        <w:t>et</w:t>
      </w:r>
      <w:r w:rsidRPr="003B11F8">
        <w:t xml:space="preserve"> </w:t>
      </w:r>
      <w:r>
        <w:rPr>
          <w:lang w:val="en-US"/>
        </w:rPr>
        <w:t>al</w:t>
      </w:r>
      <w:r w:rsidRPr="003B11F8">
        <w:t xml:space="preserve">., </w:t>
      </w:r>
      <w:r>
        <w:t>1990).</w:t>
      </w:r>
    </w:p>
    <w:p w14:paraId="40CC3505" w14:textId="77777777" w:rsidR="008B35D8" w:rsidRDefault="008B35D8">
      <w:pPr>
        <w:shd w:val="clear" w:color="auto" w:fill="FFFFFF"/>
        <w:spacing w:line="235" w:lineRule="exact"/>
        <w:ind w:firstLine="341"/>
        <w:jc w:val="both"/>
      </w:pPr>
      <w:r>
        <w:rPr>
          <w:spacing w:val="-6"/>
        </w:rPr>
        <w:t>Наиболее серьезным возражением против внедрения в России метадоновой ЗТН мож</w:t>
      </w:r>
      <w:r>
        <w:rPr>
          <w:spacing w:val="-6"/>
        </w:rPr>
        <w:softHyphen/>
      </w:r>
      <w:r>
        <w:rPr>
          <w:spacing w:val="-3"/>
        </w:rPr>
        <w:t xml:space="preserve">но считать экономический аргумент. Многие авторы считают, что данный вид терапии </w:t>
      </w:r>
      <w:r>
        <w:rPr>
          <w:spacing w:val="-5"/>
        </w:rPr>
        <w:t xml:space="preserve">затратен. Проведенный в странах, практикующих ЗТН, анализ ее стоимости указывает на </w:t>
      </w:r>
      <w:r>
        <w:rPr>
          <w:spacing w:val="-8"/>
        </w:rPr>
        <w:t>важность сравнительного аспекта экономического эффекта. Учитывая, что пациенты, вклю</w:t>
      </w:r>
      <w:r>
        <w:rPr>
          <w:spacing w:val="-8"/>
        </w:rPr>
        <w:softHyphen/>
      </w:r>
      <w:r>
        <w:rPr>
          <w:spacing w:val="-4"/>
        </w:rPr>
        <w:t xml:space="preserve">чающиеся в программы ЗТН, нуждаются в медицинской помощи также и по поводу ко-морбидных заболеваний, следует проводить оценку экономической эффективности или затратности в сопоставлении с возможными средствами, которые они должны были бы </w:t>
      </w:r>
      <w:r>
        <w:rPr>
          <w:spacing w:val="-3"/>
        </w:rPr>
        <w:t xml:space="preserve">истратить в связи со своим заболеванием и без использования ЗТ. По данным многих </w:t>
      </w:r>
      <w:r>
        <w:rPr>
          <w:spacing w:val="-2"/>
        </w:rPr>
        <w:t xml:space="preserve">авторов </w:t>
      </w:r>
      <w:r w:rsidRPr="003B11F8">
        <w:rPr>
          <w:spacing w:val="-2"/>
        </w:rPr>
        <w:t>(</w:t>
      </w:r>
      <w:r>
        <w:rPr>
          <w:spacing w:val="-2"/>
          <w:lang w:val="en-US"/>
        </w:rPr>
        <w:t>Gunne</w:t>
      </w:r>
      <w:r w:rsidRPr="003B11F8">
        <w:rPr>
          <w:spacing w:val="-2"/>
        </w:rPr>
        <w:t xml:space="preserve">, </w:t>
      </w:r>
      <w:r>
        <w:rPr>
          <w:spacing w:val="-2"/>
          <w:lang w:val="en-US"/>
        </w:rPr>
        <w:t>Gronbladh</w:t>
      </w:r>
      <w:r w:rsidRPr="003B11F8">
        <w:rPr>
          <w:spacing w:val="-2"/>
        </w:rPr>
        <w:t xml:space="preserve">, </w:t>
      </w:r>
      <w:r>
        <w:rPr>
          <w:spacing w:val="-2"/>
        </w:rPr>
        <w:t xml:space="preserve">1981; </w:t>
      </w:r>
      <w:r>
        <w:rPr>
          <w:spacing w:val="-2"/>
          <w:lang w:val="en-US"/>
        </w:rPr>
        <w:t>Gibson</w:t>
      </w:r>
      <w:r w:rsidRPr="003B11F8">
        <w:rPr>
          <w:spacing w:val="-2"/>
        </w:rPr>
        <w:t xml:space="preserve">, </w:t>
      </w:r>
      <w:r>
        <w:rPr>
          <w:spacing w:val="-2"/>
          <w:lang w:val="en-US"/>
        </w:rPr>
        <w:t>Jasinski</w:t>
      </w:r>
      <w:r w:rsidRPr="003B11F8">
        <w:rPr>
          <w:spacing w:val="-2"/>
        </w:rPr>
        <w:t xml:space="preserve">, </w:t>
      </w:r>
      <w:r>
        <w:rPr>
          <w:spacing w:val="-2"/>
          <w:lang w:val="en-US"/>
        </w:rPr>
        <w:t>Cowan</w:t>
      </w:r>
      <w:r w:rsidRPr="003B11F8">
        <w:rPr>
          <w:spacing w:val="-2"/>
        </w:rPr>
        <w:t xml:space="preserve">, </w:t>
      </w:r>
      <w:r>
        <w:rPr>
          <w:spacing w:val="-2"/>
          <w:lang w:val="en-US"/>
        </w:rPr>
        <w:t>Lewis</w:t>
      </w:r>
      <w:r w:rsidRPr="003B11F8">
        <w:rPr>
          <w:spacing w:val="-2"/>
        </w:rPr>
        <w:t xml:space="preserve">, </w:t>
      </w:r>
      <w:r>
        <w:rPr>
          <w:spacing w:val="-2"/>
        </w:rPr>
        <w:t xml:space="preserve">1994; </w:t>
      </w:r>
      <w:r>
        <w:rPr>
          <w:spacing w:val="-2"/>
          <w:lang w:val="en-US"/>
        </w:rPr>
        <w:t>Flynn</w:t>
      </w:r>
      <w:r w:rsidRPr="003B11F8">
        <w:rPr>
          <w:spacing w:val="-2"/>
        </w:rPr>
        <w:t xml:space="preserve">, </w:t>
      </w:r>
      <w:r>
        <w:rPr>
          <w:spacing w:val="-2"/>
          <w:lang w:val="en-US"/>
        </w:rPr>
        <w:t>McCarthy</w:t>
      </w:r>
      <w:r w:rsidRPr="003B11F8">
        <w:rPr>
          <w:spacing w:val="-2"/>
        </w:rPr>
        <w:t xml:space="preserve">, </w:t>
      </w:r>
      <w:r>
        <w:rPr>
          <w:spacing w:val="-5"/>
        </w:rPr>
        <w:t xml:space="preserve">1999; </w:t>
      </w:r>
      <w:r>
        <w:rPr>
          <w:spacing w:val="-5"/>
          <w:lang w:val="en-US"/>
        </w:rPr>
        <w:t>Joseph</w:t>
      </w:r>
      <w:r w:rsidRPr="003B11F8">
        <w:rPr>
          <w:spacing w:val="-5"/>
        </w:rPr>
        <w:t xml:space="preserve">, </w:t>
      </w:r>
      <w:r>
        <w:rPr>
          <w:spacing w:val="-5"/>
          <w:lang w:val="en-US"/>
        </w:rPr>
        <w:t>Stancliff</w:t>
      </w:r>
      <w:r w:rsidRPr="003B11F8">
        <w:rPr>
          <w:spacing w:val="-5"/>
        </w:rPr>
        <w:t xml:space="preserve">, </w:t>
      </w:r>
      <w:r>
        <w:rPr>
          <w:spacing w:val="-5"/>
          <w:lang w:val="en-US"/>
        </w:rPr>
        <w:t>Landgrod</w:t>
      </w:r>
      <w:r w:rsidRPr="003B11F8">
        <w:rPr>
          <w:spacing w:val="-5"/>
        </w:rPr>
        <w:t xml:space="preserve">, </w:t>
      </w:r>
      <w:r>
        <w:rPr>
          <w:spacing w:val="-5"/>
        </w:rPr>
        <w:t>2000), каждый доллар, вложенный в программы поддер</w:t>
      </w:r>
      <w:r>
        <w:rPr>
          <w:spacing w:val="-5"/>
        </w:rPr>
        <w:softHyphen/>
      </w:r>
      <w:r>
        <w:rPr>
          <w:spacing w:val="-3"/>
        </w:rPr>
        <w:t>живающей метадоновой терапии, экономит 4-5 долларов, которые пришлось бы потра</w:t>
      </w:r>
      <w:r>
        <w:rPr>
          <w:spacing w:val="-3"/>
        </w:rPr>
        <w:softHyphen/>
      </w:r>
      <w:r>
        <w:rPr>
          <w:spacing w:val="-5"/>
        </w:rPr>
        <w:t>тить на медицинскую помощь этим категориям пациентов. При этом не учитывается сто</w:t>
      </w:r>
      <w:r>
        <w:rPr>
          <w:spacing w:val="-5"/>
        </w:rPr>
        <w:softHyphen/>
      </w:r>
      <w:r>
        <w:rPr>
          <w:spacing w:val="-7"/>
        </w:rPr>
        <w:t>имость лечения от ВИЧ/СПИДа или гепатитов, весьма дорогостоящих. Известно, что сред</w:t>
      </w:r>
      <w:r>
        <w:rPr>
          <w:spacing w:val="-7"/>
        </w:rPr>
        <w:softHyphen/>
      </w:r>
      <w:r>
        <w:rPr>
          <w:spacing w:val="-4"/>
        </w:rPr>
        <w:t xml:space="preserve">няя годовая стоимость метадоновой ЗТН составляет от 3000 до 5000 долларов (или от 80 </w:t>
      </w:r>
      <w:r>
        <w:rPr>
          <w:spacing w:val="-6"/>
        </w:rPr>
        <w:t xml:space="preserve">центов до 1 доллара 4 центов в день). Эти цифры учитывают исключительно медицинские </w:t>
      </w:r>
      <w:r>
        <w:rPr>
          <w:spacing w:val="-3"/>
        </w:rPr>
        <w:t>затраты и не берут в расчет социальные аспекты (снижение криминальной активности).</w:t>
      </w:r>
    </w:p>
    <w:p w14:paraId="751AD5C8" w14:textId="77777777" w:rsidR="008B35D8" w:rsidRDefault="008B35D8">
      <w:pPr>
        <w:shd w:val="clear" w:color="auto" w:fill="FFFFFF"/>
        <w:spacing w:line="235" w:lineRule="exact"/>
        <w:ind w:left="5" w:firstLine="346"/>
        <w:jc w:val="both"/>
      </w:pPr>
      <w:r>
        <w:rPr>
          <w:spacing w:val="-3"/>
        </w:rPr>
        <w:t xml:space="preserve">Еще одной из причин споров противников и сторонников ЗТН считается вопрос о возможном влиянии внедрения такой терапии не столько на состояние здоровья самих </w:t>
      </w:r>
      <w:r>
        <w:rPr>
          <w:spacing w:val="-4"/>
        </w:rPr>
        <w:t>наркоманов, сколько на лиц, которые не имеют опыта употребления психоактивных ве</w:t>
      </w:r>
      <w:r>
        <w:rPr>
          <w:spacing w:val="-4"/>
        </w:rPr>
        <w:softHyphen/>
      </w:r>
      <w:r>
        <w:rPr>
          <w:spacing w:val="-6"/>
        </w:rPr>
        <w:t xml:space="preserve">ществ. По мнению А. В. Надеждина (2001), «введение "заместительной терапии" даже для </w:t>
      </w:r>
      <w:r>
        <w:rPr>
          <w:spacing w:val="-7"/>
        </w:rPr>
        <w:t xml:space="preserve">ограниченных контингентов лиц, зависимых от героина и других веществ опиоидного ряда. </w:t>
      </w:r>
      <w:r>
        <w:rPr>
          <w:spacing w:val="-4"/>
        </w:rPr>
        <w:t xml:space="preserve">приведет к существенному снижению эффективности профилактических программ, т. к. </w:t>
      </w:r>
      <w:r>
        <w:rPr>
          <w:spacing w:val="-3"/>
        </w:rPr>
        <w:t>она будет рассматриваться начинающими потребителями наркотиков как способ избе</w:t>
      </w:r>
      <w:r>
        <w:rPr>
          <w:spacing w:val="-3"/>
        </w:rPr>
        <w:softHyphen/>
      </w:r>
      <w:r>
        <w:rPr>
          <w:spacing w:val="-4"/>
        </w:rPr>
        <w:t>жать медицинских и социальных осложнений от их потребления в перспективе».</w:t>
      </w:r>
    </w:p>
    <w:p w14:paraId="2188591D" w14:textId="77777777" w:rsidR="008B35D8" w:rsidRDefault="008B35D8">
      <w:pPr>
        <w:shd w:val="clear" w:color="auto" w:fill="FFFFFF"/>
        <w:spacing w:line="235" w:lineRule="exact"/>
        <w:ind w:right="5" w:firstLine="341"/>
        <w:jc w:val="both"/>
      </w:pPr>
      <w:r>
        <w:rPr>
          <w:spacing w:val="-1"/>
        </w:rPr>
        <w:t>Подобный тезис представляется малообоснованным. Размышляя в русле предло</w:t>
      </w:r>
      <w:r>
        <w:rPr>
          <w:spacing w:val="-1"/>
        </w:rPr>
        <w:softHyphen/>
      </w:r>
      <w:r>
        <w:rPr>
          <w:spacing w:val="-4"/>
        </w:rPr>
        <w:t>женной парадигмы, любое эффективное лечение от наркомании следует признать неже</w:t>
      </w:r>
      <w:r>
        <w:rPr>
          <w:spacing w:val="-4"/>
        </w:rPr>
        <w:softHyphen/>
      </w:r>
      <w:r>
        <w:rPr>
          <w:spacing w:val="-3"/>
        </w:rPr>
        <w:t xml:space="preserve">лательным, поскольку это может рассматриваться как «способ избежать медицинских и </w:t>
      </w:r>
      <w:r>
        <w:rPr>
          <w:spacing w:val="-2"/>
        </w:rPr>
        <w:t xml:space="preserve">социальных осложнений от их (наркотиков) потребления в перспективе». Получается, </w:t>
      </w:r>
      <w:r>
        <w:rPr>
          <w:spacing w:val="-4"/>
        </w:rPr>
        <w:t>что создание и применение новых эффективных психофармакологических средств, пси</w:t>
      </w:r>
      <w:r>
        <w:rPr>
          <w:spacing w:val="-4"/>
        </w:rPr>
        <w:softHyphen/>
      </w:r>
      <w:r>
        <w:rPr>
          <w:spacing w:val="-6"/>
        </w:rPr>
        <w:t>хотерапевтических или социальных программ для больных наркоманией не является важ</w:t>
      </w:r>
      <w:r>
        <w:rPr>
          <w:spacing w:val="-6"/>
        </w:rPr>
        <w:softHyphen/>
      </w:r>
      <w:r>
        <w:rPr>
          <w:spacing w:val="-3"/>
        </w:rPr>
        <w:t xml:space="preserve">ным и принципиальным, т. к. если найдется способ полного излечения зависимостей от </w:t>
      </w:r>
      <w:r>
        <w:rPr>
          <w:spacing w:val="-1"/>
        </w:rPr>
        <w:t>ПАВ, то подростки перестанут испытывать страх перед «неминуемым концом».</w:t>
      </w:r>
    </w:p>
    <w:p w14:paraId="06CF5FF7" w14:textId="77777777" w:rsidR="008B35D8" w:rsidRDefault="008B35D8">
      <w:pPr>
        <w:shd w:val="clear" w:color="auto" w:fill="FFFFFF"/>
        <w:spacing w:line="235" w:lineRule="exact"/>
        <w:ind w:left="10" w:right="5" w:firstLine="350"/>
        <w:jc w:val="both"/>
      </w:pPr>
      <w:r>
        <w:rPr>
          <w:spacing w:val="-1"/>
        </w:rPr>
        <w:t xml:space="preserve">Нередко противники ЗТН указывают на то, что основное используемое средство </w:t>
      </w:r>
      <w:r>
        <w:rPr>
          <w:spacing w:val="-2"/>
        </w:rPr>
        <w:t>(например, метадон) может появиться на черном рынке и вызвать волну наркозависи</w:t>
      </w:r>
      <w:r>
        <w:rPr>
          <w:spacing w:val="-2"/>
        </w:rPr>
        <w:softHyphen/>
      </w:r>
      <w:r>
        <w:rPr>
          <w:spacing w:val="-3"/>
        </w:rPr>
        <w:t>мости. Данный аргумент выходит за рамки научного, т. к. те, кто исповедует такой под</w:t>
      </w:r>
      <w:r>
        <w:rPr>
          <w:spacing w:val="-3"/>
        </w:rPr>
        <w:softHyphen/>
      </w:r>
      <w:r>
        <w:rPr>
          <w:spacing w:val="-5"/>
        </w:rPr>
        <w:t>ход, априори признают, что любое вещество, к которому может возникнуть зависимость,</w:t>
      </w:r>
    </w:p>
    <w:p w14:paraId="5CA14392" w14:textId="77777777" w:rsidR="008B35D8" w:rsidRDefault="008B35D8">
      <w:pPr>
        <w:shd w:val="clear" w:color="auto" w:fill="FFFFFF"/>
        <w:spacing w:line="235" w:lineRule="exact"/>
        <w:ind w:left="10" w:right="5" w:firstLine="350"/>
        <w:jc w:val="both"/>
        <w:sectPr w:rsidR="008B35D8">
          <w:type w:val="continuous"/>
          <w:pgSz w:w="12240" w:h="15840"/>
          <w:pgMar w:top="1440" w:right="2703" w:bottom="720" w:left="2194" w:header="720" w:footer="720" w:gutter="0"/>
          <w:cols w:space="60"/>
          <w:noEndnote/>
        </w:sectPr>
      </w:pPr>
    </w:p>
    <w:p w14:paraId="31AA24C3" w14:textId="77777777" w:rsidR="008B35D8" w:rsidRDefault="008B35D8">
      <w:pPr>
        <w:shd w:val="clear" w:color="auto" w:fill="FFFFFF"/>
      </w:pPr>
      <w:r>
        <w:rPr>
          <w:spacing w:val="-12"/>
        </w:rPr>
        <w:t>Заместительная поддерживающая терапия</w:t>
      </w:r>
    </w:p>
    <w:p w14:paraId="675115D1" w14:textId="77777777" w:rsidR="008B35D8" w:rsidRDefault="008B35D8">
      <w:pPr>
        <w:shd w:val="clear" w:color="auto" w:fill="FFFFFF"/>
        <w:spacing w:before="38"/>
      </w:pPr>
      <w:r>
        <w:br w:type="column"/>
      </w:r>
      <w:r>
        <w:rPr>
          <w:rFonts w:ascii="Arial" w:hAnsi="Arial" w:cs="Arial"/>
          <w:sz w:val="16"/>
          <w:szCs w:val="16"/>
        </w:rPr>
        <w:t>339</w:t>
      </w:r>
    </w:p>
    <w:p w14:paraId="2CBEEFFC" w14:textId="77777777" w:rsidR="008B35D8" w:rsidRDefault="008B35D8">
      <w:pPr>
        <w:shd w:val="clear" w:color="auto" w:fill="FFFFFF"/>
        <w:spacing w:before="38"/>
        <w:sectPr w:rsidR="008B35D8">
          <w:pgSz w:w="12240" w:h="15840"/>
          <w:pgMar w:top="1440" w:right="2040" w:bottom="720" w:left="2438" w:header="720" w:footer="720" w:gutter="0"/>
          <w:cols w:num="2" w:sep="1" w:space="720" w:equalWidth="0">
            <w:col w:w="3211" w:space="3830"/>
            <w:col w:w="720"/>
          </w:cols>
          <w:noEndnote/>
        </w:sectPr>
      </w:pPr>
    </w:p>
    <w:p w14:paraId="34095018" w14:textId="77777777" w:rsidR="008B35D8" w:rsidRDefault="008B35D8">
      <w:pPr>
        <w:shd w:val="clear" w:color="auto" w:fill="FFFFFF"/>
        <w:spacing w:before="250" w:line="235" w:lineRule="exact"/>
        <w:ind w:left="5" w:right="466"/>
        <w:jc w:val="both"/>
      </w:pPr>
      <w:r>
        <w:rPr>
          <w:spacing w:val="-2"/>
        </w:rPr>
        <w:t xml:space="preserve">по причине недобросовестности медицинских работников может быть использовано в </w:t>
      </w:r>
      <w:r>
        <w:rPr>
          <w:spacing w:val="-5"/>
        </w:rPr>
        <w:t>корыстных целях с криминальными последствиями. Исходя из этой логики, можно пред</w:t>
      </w:r>
      <w:r>
        <w:rPr>
          <w:spacing w:val="-5"/>
        </w:rPr>
        <w:softHyphen/>
        <w:t xml:space="preserve">положить, что тогда есть все основания запретить врачам использовать бензодиазепины, </w:t>
      </w:r>
      <w:r>
        <w:rPr>
          <w:spacing w:val="-4"/>
        </w:rPr>
        <w:t>транквилизаторы, применяемые в психиатрии, а также наркотические вещества, исполь</w:t>
      </w:r>
      <w:r>
        <w:rPr>
          <w:spacing w:val="-4"/>
        </w:rPr>
        <w:softHyphen/>
      </w:r>
      <w:r>
        <w:t>зуемые в анестезиологии и онкологии.</w:t>
      </w:r>
    </w:p>
    <w:p w14:paraId="64526F60" w14:textId="77777777" w:rsidR="008B35D8" w:rsidRDefault="008B35D8">
      <w:pPr>
        <w:shd w:val="clear" w:color="auto" w:fill="FFFFFF"/>
        <w:spacing w:line="235" w:lineRule="exact"/>
        <w:ind w:right="461" w:firstLine="312"/>
        <w:jc w:val="both"/>
      </w:pPr>
      <w:r>
        <w:rPr>
          <w:spacing w:val="-7"/>
        </w:rPr>
        <w:t xml:space="preserve">Сторонники заместительной терапии (Субата, 2001; Менделевич, 2004) согласны с тем, </w:t>
      </w:r>
      <w:r>
        <w:rPr>
          <w:spacing w:val="-3"/>
        </w:rPr>
        <w:t xml:space="preserve">что метадоновая программа не лишена недостатков. К ним нужно отнести следующие: </w:t>
      </w:r>
      <w:r>
        <w:rPr>
          <w:spacing w:val="-5"/>
        </w:rPr>
        <w:t>1) лечение метадоном не уничтожает зависимости; 2) появляется вероятность проникно</w:t>
      </w:r>
      <w:r>
        <w:rPr>
          <w:spacing w:val="-5"/>
        </w:rPr>
        <w:softHyphen/>
      </w:r>
      <w:r>
        <w:rPr>
          <w:spacing w:val="-6"/>
        </w:rPr>
        <w:t>вения метадона на черный рынок; 3) возникает сосредоточение пациентов вокруг лечебно</w:t>
      </w:r>
      <w:r>
        <w:rPr>
          <w:spacing w:val="-6"/>
        </w:rPr>
        <w:softHyphen/>
        <w:t>го учреждения; 4) происходит неполный отказ от нелегальных наркотиков у лиц, проходя</w:t>
      </w:r>
      <w:r>
        <w:rPr>
          <w:spacing w:val="-6"/>
        </w:rPr>
        <w:softHyphen/>
      </w:r>
      <w:r>
        <w:rPr>
          <w:spacing w:val="-7"/>
        </w:rPr>
        <w:t>щих заместительную терапию Перечисленные недостатки, несомненно, влияют на вероят</w:t>
      </w:r>
      <w:r>
        <w:rPr>
          <w:spacing w:val="-7"/>
        </w:rPr>
        <w:softHyphen/>
      </w:r>
      <w:r>
        <w:rPr>
          <w:spacing w:val="-10"/>
        </w:rPr>
        <w:t xml:space="preserve">ность принятия той или иной страной решения о внедрении ЗТН. Следует обратить внимание, </w:t>
      </w:r>
      <w:r>
        <w:rPr>
          <w:spacing w:val="-6"/>
        </w:rPr>
        <w:t xml:space="preserve">что признание недостатков позволяет принять упреждающие меры по борьбе с ними. Так, </w:t>
      </w:r>
      <w:r>
        <w:rPr>
          <w:spacing w:val="-3"/>
        </w:rPr>
        <w:t>один из эффективных способов противостоять нелегальному распространению метадо</w:t>
      </w:r>
      <w:r>
        <w:rPr>
          <w:spacing w:val="-3"/>
        </w:rPr>
        <w:softHyphen/>
      </w:r>
      <w:r>
        <w:rPr>
          <w:spacing w:val="-5"/>
        </w:rPr>
        <w:t>на — изготовление его жидкой формы, пользующейся малым спросом на черном рынке.</w:t>
      </w:r>
    </w:p>
    <w:p w14:paraId="49879ABA" w14:textId="77777777" w:rsidR="008B35D8" w:rsidRDefault="008B35D8">
      <w:pPr>
        <w:shd w:val="clear" w:color="auto" w:fill="FFFFFF"/>
        <w:spacing w:line="235" w:lineRule="exact"/>
        <w:ind w:left="5" w:right="461" w:firstLine="307"/>
        <w:jc w:val="both"/>
      </w:pPr>
      <w:r>
        <w:rPr>
          <w:spacing w:val="-2"/>
        </w:rPr>
        <w:t xml:space="preserve">Приведенный анализ аргументов, используемых в России для принятия решения о </w:t>
      </w:r>
      <w:r>
        <w:rPr>
          <w:spacing w:val="-5"/>
        </w:rPr>
        <w:t>возможности внедрения ЗТН, доказывает, что веских медицинских и медико-психологи</w:t>
      </w:r>
      <w:r>
        <w:rPr>
          <w:spacing w:val="-5"/>
        </w:rPr>
        <w:softHyphen/>
      </w:r>
      <w:r>
        <w:rPr>
          <w:spacing w:val="-3"/>
        </w:rPr>
        <w:t>ческих оснований против ее внедрения не существует. Преобладающими остаются по</w:t>
      </w:r>
      <w:r>
        <w:rPr>
          <w:spacing w:val="-3"/>
        </w:rPr>
        <w:softHyphen/>
      </w:r>
      <w:r>
        <w:rPr>
          <w:spacing w:val="-5"/>
        </w:rPr>
        <w:t xml:space="preserve">литические и идеологические мнения, что следует признать неадекватным при принятии </w:t>
      </w:r>
      <w:r>
        <w:rPr>
          <w:spacing w:val="-3"/>
        </w:rPr>
        <w:t>решения об одном из методов лечения хронического труднокурабельного заболевания.</w:t>
      </w:r>
    </w:p>
    <w:p w14:paraId="7247BE23" w14:textId="77777777" w:rsidR="008B35D8" w:rsidRDefault="008B35D8">
      <w:pPr>
        <w:shd w:val="clear" w:color="auto" w:fill="FFFFFF"/>
        <w:spacing w:line="235" w:lineRule="exact"/>
        <w:ind w:left="5" w:right="466" w:firstLine="302"/>
        <w:jc w:val="both"/>
      </w:pPr>
      <w:r>
        <w:rPr>
          <w:i/>
          <w:iCs/>
          <w:spacing w:val="-1"/>
        </w:rPr>
        <w:t xml:space="preserve">Поддерживающая терапия </w:t>
      </w:r>
      <w:r>
        <w:rPr>
          <w:i/>
          <w:iCs/>
          <w:spacing w:val="-1"/>
          <w:lang w:val="en-US"/>
        </w:rPr>
        <w:t>LAAM</w:t>
      </w:r>
      <w:r w:rsidRPr="003B11F8">
        <w:rPr>
          <w:i/>
          <w:iCs/>
          <w:spacing w:val="-1"/>
        </w:rPr>
        <w:t xml:space="preserve">. </w:t>
      </w:r>
      <w:r>
        <w:rPr>
          <w:spacing w:val="-1"/>
        </w:rPr>
        <w:t>Аналогом ММТ (метадоновой поддерживаю</w:t>
      </w:r>
      <w:r>
        <w:rPr>
          <w:spacing w:val="-1"/>
        </w:rPr>
        <w:softHyphen/>
      </w:r>
      <w:r>
        <w:rPr>
          <w:spacing w:val="-3"/>
        </w:rPr>
        <w:t xml:space="preserve">щей терапии) является поддерживающее лечение </w:t>
      </w:r>
      <w:r>
        <w:rPr>
          <w:i/>
          <w:iCs/>
          <w:spacing w:val="-3"/>
          <w:lang w:val="en-US"/>
        </w:rPr>
        <w:t>L</w:t>
      </w:r>
      <w:r>
        <w:rPr>
          <w:i/>
          <w:iCs/>
          <w:spacing w:val="-3"/>
        </w:rPr>
        <w:t xml:space="preserve">-альфа-ацетилметадолом </w:t>
      </w:r>
      <w:r w:rsidRPr="003B11F8">
        <w:rPr>
          <w:spacing w:val="-3"/>
        </w:rPr>
        <w:t>(</w:t>
      </w:r>
      <w:r>
        <w:rPr>
          <w:spacing w:val="-3"/>
          <w:lang w:val="en-US"/>
        </w:rPr>
        <w:t>LAAM</w:t>
      </w:r>
      <w:r w:rsidRPr="003B11F8">
        <w:rPr>
          <w:spacing w:val="-3"/>
        </w:rPr>
        <w:t xml:space="preserve">). </w:t>
      </w:r>
      <w:r>
        <w:rPr>
          <w:spacing w:val="-4"/>
        </w:rPr>
        <w:t xml:space="preserve">Как видно из названия, </w:t>
      </w:r>
      <w:r>
        <w:rPr>
          <w:spacing w:val="-4"/>
          <w:lang w:val="en-US"/>
        </w:rPr>
        <w:t>LAAM</w:t>
      </w:r>
      <w:r w:rsidRPr="003B11F8">
        <w:rPr>
          <w:spacing w:val="-4"/>
        </w:rPr>
        <w:t xml:space="preserve"> </w:t>
      </w:r>
      <w:r>
        <w:rPr>
          <w:spacing w:val="-4"/>
        </w:rPr>
        <w:t>химически близок к метадону и обладает еще более про</w:t>
      </w:r>
      <w:r>
        <w:rPr>
          <w:spacing w:val="-4"/>
        </w:rPr>
        <w:softHyphen/>
      </w:r>
      <w:r>
        <w:rPr>
          <w:spacing w:val="-1"/>
        </w:rPr>
        <w:t>лонгированным, чем у метадона, фармакологическим действием.</w:t>
      </w:r>
    </w:p>
    <w:p w14:paraId="45564C7C" w14:textId="77777777" w:rsidR="008B35D8" w:rsidRDefault="008B35D8">
      <w:pPr>
        <w:shd w:val="clear" w:color="auto" w:fill="FFFFFF"/>
        <w:spacing w:line="235" w:lineRule="exact"/>
        <w:ind w:left="10" w:right="466" w:firstLine="307"/>
        <w:jc w:val="both"/>
      </w:pPr>
      <w:r>
        <w:rPr>
          <w:spacing w:val="-5"/>
        </w:rPr>
        <w:t>Продолжительность периода отсутствия абстинентной симптоматики и блокады нар</w:t>
      </w:r>
      <w:r>
        <w:rPr>
          <w:spacing w:val="-5"/>
        </w:rPr>
        <w:softHyphen/>
      </w:r>
      <w:r>
        <w:rPr>
          <w:spacing w:val="-4"/>
        </w:rPr>
        <w:t xml:space="preserve">котических эффектов запрещенных опиоидов под влиянием </w:t>
      </w:r>
      <w:r>
        <w:rPr>
          <w:spacing w:val="-4"/>
          <w:lang w:val="en-US"/>
        </w:rPr>
        <w:t>LAAM</w:t>
      </w:r>
      <w:r w:rsidRPr="003B11F8">
        <w:rPr>
          <w:spacing w:val="-4"/>
        </w:rPr>
        <w:t xml:space="preserve"> </w:t>
      </w:r>
      <w:r>
        <w:rPr>
          <w:spacing w:val="-4"/>
        </w:rPr>
        <w:t xml:space="preserve">достигает 72 часов. </w:t>
      </w:r>
      <w:r>
        <w:rPr>
          <w:spacing w:val="-5"/>
        </w:rPr>
        <w:t xml:space="preserve">Благодаря пролонгированному фармакологическому действию препарат назначается три </w:t>
      </w:r>
      <w:r>
        <w:rPr>
          <w:spacing w:val="-6"/>
        </w:rPr>
        <w:t xml:space="preserve">раза в неделю, обычно в понедельник, среду и пятницу, причем пятничная доза лекарства </w:t>
      </w:r>
      <w:r>
        <w:rPr>
          <w:spacing w:val="-4"/>
        </w:rPr>
        <w:t xml:space="preserve">повышается на 30^0% для более эффективного предотвращения развития абстинентной </w:t>
      </w:r>
      <w:r>
        <w:rPr>
          <w:spacing w:val="-7"/>
        </w:rPr>
        <w:t xml:space="preserve">симптоматики в последующие трое суток </w:t>
      </w:r>
      <w:r w:rsidRPr="003B11F8">
        <w:rPr>
          <w:spacing w:val="-7"/>
        </w:rPr>
        <w:t>(</w:t>
      </w:r>
      <w:r>
        <w:rPr>
          <w:spacing w:val="-7"/>
          <w:lang w:val="en-US"/>
        </w:rPr>
        <w:t>Bigelow</w:t>
      </w:r>
      <w:r w:rsidRPr="003B11F8">
        <w:rPr>
          <w:spacing w:val="-7"/>
        </w:rPr>
        <w:t xml:space="preserve">, </w:t>
      </w:r>
      <w:r>
        <w:rPr>
          <w:spacing w:val="-7"/>
          <w:lang w:val="en-US"/>
        </w:rPr>
        <w:t>Preston</w:t>
      </w:r>
      <w:r w:rsidRPr="003B11F8">
        <w:rPr>
          <w:spacing w:val="-7"/>
        </w:rPr>
        <w:t xml:space="preserve">, </w:t>
      </w:r>
      <w:r>
        <w:rPr>
          <w:spacing w:val="-7"/>
        </w:rPr>
        <w:t>2000). В редких, наиболее бла</w:t>
      </w:r>
      <w:r>
        <w:rPr>
          <w:spacing w:val="-7"/>
        </w:rPr>
        <w:softHyphen/>
      </w:r>
      <w:r>
        <w:rPr>
          <w:spacing w:val="-5"/>
        </w:rPr>
        <w:t xml:space="preserve">гоприятных, случаях </w:t>
      </w:r>
      <w:r>
        <w:rPr>
          <w:spacing w:val="-5"/>
          <w:lang w:val="en-US"/>
        </w:rPr>
        <w:t>LAAM</w:t>
      </w:r>
      <w:r w:rsidRPr="003B11F8">
        <w:rPr>
          <w:spacing w:val="-5"/>
        </w:rPr>
        <w:t xml:space="preserve"> </w:t>
      </w:r>
      <w:r>
        <w:rPr>
          <w:spacing w:val="-5"/>
        </w:rPr>
        <w:t>эффективен при использовании два раза в неделю.</w:t>
      </w:r>
    </w:p>
    <w:p w14:paraId="1AC10FFC" w14:textId="77777777" w:rsidR="008B35D8" w:rsidRDefault="008B35D8">
      <w:pPr>
        <w:shd w:val="clear" w:color="auto" w:fill="FFFFFF"/>
        <w:spacing w:line="235" w:lineRule="exact"/>
        <w:ind w:left="14" w:right="456" w:firstLine="298"/>
        <w:jc w:val="both"/>
      </w:pPr>
      <w:r>
        <w:rPr>
          <w:spacing w:val="-5"/>
        </w:rPr>
        <w:t xml:space="preserve">Считается, что </w:t>
      </w:r>
      <w:r>
        <w:rPr>
          <w:spacing w:val="-5"/>
          <w:lang w:val="en-US"/>
        </w:rPr>
        <w:t>LAAM</w:t>
      </w:r>
      <w:r w:rsidRPr="003B11F8">
        <w:rPr>
          <w:spacing w:val="-5"/>
        </w:rPr>
        <w:t xml:space="preserve"> </w:t>
      </w:r>
      <w:r>
        <w:rPr>
          <w:spacing w:val="-5"/>
        </w:rPr>
        <w:t xml:space="preserve">в дозе 1,2-1,3 мг трижды в неделю эквивалентен 1 мг метадона </w:t>
      </w:r>
      <w:r>
        <w:rPr>
          <w:spacing w:val="-4"/>
        </w:rPr>
        <w:t xml:space="preserve">при ежедневном приеме. В типичных случаях поддерживающие дозы </w:t>
      </w:r>
      <w:r>
        <w:rPr>
          <w:spacing w:val="-4"/>
          <w:lang w:val="en-US"/>
        </w:rPr>
        <w:t>LAAM</w:t>
      </w:r>
      <w:r w:rsidRPr="003B11F8">
        <w:rPr>
          <w:spacing w:val="-4"/>
        </w:rPr>
        <w:t xml:space="preserve">, </w:t>
      </w:r>
      <w:r>
        <w:rPr>
          <w:spacing w:val="-4"/>
        </w:rPr>
        <w:t>достигае</w:t>
      </w:r>
      <w:r>
        <w:rPr>
          <w:spacing w:val="-4"/>
        </w:rPr>
        <w:softHyphen/>
      </w:r>
      <w:r>
        <w:rPr>
          <w:spacing w:val="-2"/>
        </w:rPr>
        <w:t xml:space="preserve">мые путем постепенного повышения в течение 2-4 недель, составляют от 70-70-100 мг </w:t>
      </w:r>
      <w:r>
        <w:t xml:space="preserve">до 100-100-140 мг </w:t>
      </w:r>
      <w:r w:rsidRPr="003B11F8">
        <w:t>(</w:t>
      </w:r>
      <w:r>
        <w:rPr>
          <w:lang w:val="en-US"/>
        </w:rPr>
        <w:t>Bigelow</w:t>
      </w:r>
      <w:r w:rsidRPr="003B11F8">
        <w:t xml:space="preserve">, </w:t>
      </w:r>
      <w:r>
        <w:rPr>
          <w:lang w:val="en-US"/>
        </w:rPr>
        <w:t>Preston</w:t>
      </w:r>
      <w:r w:rsidRPr="003B11F8">
        <w:t xml:space="preserve">, </w:t>
      </w:r>
      <w:r>
        <w:t>2000).</w:t>
      </w:r>
    </w:p>
    <w:p w14:paraId="7B8EEF57" w14:textId="77777777" w:rsidR="008B35D8" w:rsidRDefault="008B35D8">
      <w:pPr>
        <w:shd w:val="clear" w:color="auto" w:fill="FFFFFF"/>
        <w:spacing w:line="235" w:lineRule="exact"/>
        <w:ind w:left="19" w:right="461" w:firstLine="312"/>
        <w:jc w:val="both"/>
      </w:pPr>
      <w:r>
        <w:rPr>
          <w:spacing w:val="-5"/>
        </w:rPr>
        <w:t>В связи с замедленными фармакокинетическими характеристиками стабилизация со</w:t>
      </w:r>
      <w:r>
        <w:rPr>
          <w:spacing w:val="-5"/>
        </w:rPr>
        <w:softHyphen/>
      </w:r>
      <w:r>
        <w:rPr>
          <w:spacing w:val="-7"/>
        </w:rPr>
        <w:t xml:space="preserve">стояния больных с синдромом отмены героина при использовании </w:t>
      </w:r>
      <w:r>
        <w:rPr>
          <w:spacing w:val="-7"/>
          <w:lang w:val="en-US"/>
        </w:rPr>
        <w:t>LAAM</w:t>
      </w:r>
      <w:r w:rsidRPr="003B11F8">
        <w:rPr>
          <w:spacing w:val="-7"/>
        </w:rPr>
        <w:t xml:space="preserve"> </w:t>
      </w:r>
      <w:r>
        <w:rPr>
          <w:spacing w:val="-7"/>
        </w:rPr>
        <w:t>происходит поз</w:t>
      </w:r>
      <w:r>
        <w:rPr>
          <w:spacing w:val="-7"/>
        </w:rPr>
        <w:softHyphen/>
      </w:r>
      <w:r>
        <w:rPr>
          <w:spacing w:val="-9"/>
        </w:rPr>
        <w:t xml:space="preserve">же, чем при лечении метадоном, — в среднем за 9 дней по сравнению с 5 днями </w:t>
      </w:r>
      <w:r w:rsidRPr="003B11F8">
        <w:rPr>
          <w:spacing w:val="-9"/>
        </w:rPr>
        <w:t>(</w:t>
      </w:r>
      <w:r>
        <w:rPr>
          <w:spacing w:val="-9"/>
          <w:lang w:val="en-US"/>
        </w:rPr>
        <w:t>Brust</w:t>
      </w:r>
      <w:r w:rsidRPr="003B11F8">
        <w:rPr>
          <w:spacing w:val="-9"/>
        </w:rPr>
        <w:t xml:space="preserve">, </w:t>
      </w:r>
      <w:r>
        <w:rPr>
          <w:spacing w:val="-9"/>
        </w:rPr>
        <w:t>2004).</w:t>
      </w:r>
    </w:p>
    <w:p w14:paraId="3580D0AC" w14:textId="77777777" w:rsidR="008B35D8" w:rsidRDefault="008B35D8">
      <w:pPr>
        <w:shd w:val="clear" w:color="auto" w:fill="FFFFFF"/>
        <w:spacing w:line="235" w:lineRule="exact"/>
        <w:ind w:left="19" w:right="456" w:firstLine="312"/>
        <w:jc w:val="both"/>
      </w:pPr>
      <w:r>
        <w:rPr>
          <w:spacing w:val="-4"/>
        </w:rPr>
        <w:t>Несмотря на недостаточно полное купирование абстинентных симптомов у некото</w:t>
      </w:r>
      <w:r>
        <w:rPr>
          <w:spacing w:val="-4"/>
        </w:rPr>
        <w:softHyphen/>
      </w:r>
      <w:r>
        <w:rPr>
          <w:spacing w:val="-3"/>
        </w:rPr>
        <w:t xml:space="preserve">рых больных, особенно в начале лечения, </w:t>
      </w:r>
      <w:r>
        <w:rPr>
          <w:spacing w:val="-3"/>
          <w:lang w:val="en-US"/>
        </w:rPr>
        <w:t>LAAM</w:t>
      </w:r>
      <w:r w:rsidRPr="003B11F8">
        <w:rPr>
          <w:spacing w:val="-3"/>
        </w:rPr>
        <w:t xml:space="preserve"> </w:t>
      </w:r>
      <w:r>
        <w:rPr>
          <w:spacing w:val="-3"/>
        </w:rPr>
        <w:t>не назначается ежедневно во избежа</w:t>
      </w:r>
      <w:r>
        <w:rPr>
          <w:spacing w:val="-3"/>
        </w:rPr>
        <w:softHyphen/>
        <w:t xml:space="preserve">ние токсических реакций, которые могут быть обусловлены неожиданным усилением </w:t>
      </w:r>
      <w:r>
        <w:rPr>
          <w:spacing w:val="-4"/>
        </w:rPr>
        <w:t xml:space="preserve">действия препарата, что связано с накоплением в организме его активных метаболитов. </w:t>
      </w:r>
      <w:r>
        <w:rPr>
          <w:spacing w:val="-1"/>
        </w:rPr>
        <w:t xml:space="preserve">Чрезмерно быстрое наращивание дозы препарата сопровождается высокой частотой </w:t>
      </w:r>
      <w:r>
        <w:rPr>
          <w:spacing w:val="-2"/>
        </w:rPr>
        <w:t xml:space="preserve">случаев угнетения дыхания </w:t>
      </w:r>
      <w:r w:rsidRPr="003B11F8">
        <w:rPr>
          <w:spacing w:val="-2"/>
        </w:rPr>
        <w:t>(</w:t>
      </w:r>
      <w:r>
        <w:rPr>
          <w:spacing w:val="-2"/>
          <w:lang w:val="en-US"/>
        </w:rPr>
        <w:t>Eissenberg</w:t>
      </w:r>
      <w:r w:rsidRPr="003B11F8">
        <w:rPr>
          <w:spacing w:val="-2"/>
        </w:rPr>
        <w:t xml:space="preserve"> </w:t>
      </w:r>
      <w:r>
        <w:rPr>
          <w:spacing w:val="-2"/>
          <w:lang w:val="en-US"/>
        </w:rPr>
        <w:t>et</w:t>
      </w:r>
      <w:r w:rsidRPr="003B11F8">
        <w:rPr>
          <w:spacing w:val="-2"/>
        </w:rPr>
        <w:t xml:space="preserve"> </w:t>
      </w:r>
      <w:r>
        <w:rPr>
          <w:spacing w:val="-2"/>
          <w:lang w:val="en-US"/>
        </w:rPr>
        <w:t>al</w:t>
      </w:r>
      <w:r w:rsidRPr="003B11F8">
        <w:rPr>
          <w:spacing w:val="-2"/>
        </w:rPr>
        <w:t xml:space="preserve">., </w:t>
      </w:r>
      <w:r>
        <w:rPr>
          <w:spacing w:val="-2"/>
        </w:rPr>
        <w:t xml:space="preserve">1999). Отмечены случаи возникновения </w:t>
      </w:r>
      <w:r>
        <w:rPr>
          <w:spacing w:val="-4"/>
        </w:rPr>
        <w:t xml:space="preserve">желудочковой тахикардии под влиянием высоких доз </w:t>
      </w:r>
      <w:r>
        <w:rPr>
          <w:spacing w:val="-4"/>
          <w:lang w:val="en-US"/>
        </w:rPr>
        <w:t>LAAM</w:t>
      </w:r>
      <w:r w:rsidRPr="003B11F8">
        <w:rPr>
          <w:spacing w:val="-4"/>
        </w:rPr>
        <w:t xml:space="preserve"> (</w:t>
      </w:r>
      <w:r>
        <w:rPr>
          <w:spacing w:val="-4"/>
          <w:lang w:val="en-US"/>
        </w:rPr>
        <w:t>Deamer</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2001).</w:t>
      </w:r>
    </w:p>
    <w:p w14:paraId="29D217E6" w14:textId="77777777" w:rsidR="008B35D8" w:rsidRDefault="008B35D8">
      <w:pPr>
        <w:shd w:val="clear" w:color="auto" w:fill="FFFFFF"/>
        <w:spacing w:line="235" w:lineRule="exact"/>
        <w:ind w:left="29" w:right="456" w:firstLine="302"/>
        <w:jc w:val="both"/>
      </w:pPr>
      <w:r>
        <w:rPr>
          <w:spacing w:val="-2"/>
        </w:rPr>
        <w:t xml:space="preserve">Продолжительная заместительная терапия </w:t>
      </w:r>
      <w:r>
        <w:rPr>
          <w:spacing w:val="-2"/>
          <w:lang w:val="en-US"/>
        </w:rPr>
        <w:t>LAAM</w:t>
      </w:r>
      <w:r w:rsidRPr="003B11F8">
        <w:rPr>
          <w:spacing w:val="-2"/>
        </w:rPr>
        <w:t xml:space="preserve"> </w:t>
      </w:r>
      <w:r>
        <w:rPr>
          <w:spacing w:val="-2"/>
        </w:rPr>
        <w:t>в большей степени, чем метадо-</w:t>
      </w:r>
      <w:r>
        <w:rPr>
          <w:spacing w:val="-3"/>
        </w:rPr>
        <w:t xml:space="preserve">новые программы, способствует уменьшению употребления запрещенных наркотиков </w:t>
      </w:r>
      <w:r w:rsidRPr="003B11F8">
        <w:t>(</w:t>
      </w:r>
      <w:r>
        <w:rPr>
          <w:lang w:val="en-US"/>
        </w:rPr>
        <w:t>Glantzetal</w:t>
      </w:r>
      <w:r w:rsidRPr="003B11F8">
        <w:t>.,1997).</w:t>
      </w:r>
    </w:p>
    <w:p w14:paraId="7BEB9BFB" w14:textId="77777777" w:rsidR="008B35D8" w:rsidRDefault="008B35D8">
      <w:pPr>
        <w:shd w:val="clear" w:color="auto" w:fill="FFFFFF"/>
        <w:spacing w:line="235" w:lineRule="exact"/>
        <w:ind w:left="29" w:right="456" w:firstLine="302"/>
        <w:jc w:val="both"/>
        <w:sectPr w:rsidR="008B35D8">
          <w:type w:val="continuous"/>
          <w:pgSz w:w="12240" w:h="15840"/>
          <w:pgMar w:top="1440" w:right="2040" w:bottom="720" w:left="2423" w:header="720" w:footer="720" w:gutter="0"/>
          <w:cols w:space="60"/>
          <w:noEndnote/>
        </w:sectPr>
      </w:pPr>
    </w:p>
    <w:p w14:paraId="18CBECB0" w14:textId="77777777" w:rsidR="008B35D8" w:rsidRDefault="008B35D8">
      <w:pPr>
        <w:shd w:val="clear" w:color="auto" w:fill="FFFFFF"/>
        <w:spacing w:before="14"/>
      </w:pPr>
      <w:r>
        <w:rPr>
          <w:rFonts w:ascii="Arial" w:hAnsi="Arial" w:cs="Arial"/>
          <w:sz w:val="18"/>
          <w:szCs w:val="18"/>
        </w:rPr>
        <w:t>340</w:t>
      </w:r>
    </w:p>
    <w:p w14:paraId="6243E331" w14:textId="77777777" w:rsidR="008B35D8" w:rsidRDefault="008B35D8">
      <w:pPr>
        <w:shd w:val="clear" w:color="auto" w:fill="FFFFFF"/>
      </w:pPr>
      <w:r>
        <w:br w:type="column"/>
      </w:r>
      <w:r>
        <w:rPr>
          <w:spacing w:val="-12"/>
        </w:rPr>
        <w:t>Опиоидная зависимость и последствия злоупотребления опиоидами</w:t>
      </w:r>
    </w:p>
    <w:p w14:paraId="616FC509" w14:textId="77777777" w:rsidR="008B35D8" w:rsidRDefault="008B35D8">
      <w:pPr>
        <w:shd w:val="clear" w:color="auto" w:fill="FFFFFF"/>
        <w:sectPr w:rsidR="008B35D8">
          <w:pgSz w:w="12240" w:h="15840"/>
          <w:pgMar w:top="1440" w:right="2628" w:bottom="720" w:left="2282" w:header="720" w:footer="720" w:gutter="0"/>
          <w:cols w:num="2" w:sep="1" w:space="720" w:equalWidth="0">
            <w:col w:w="720" w:space="1426"/>
            <w:col w:w="5184"/>
          </w:cols>
          <w:noEndnote/>
        </w:sectPr>
      </w:pPr>
    </w:p>
    <w:p w14:paraId="17E6DC3D" w14:textId="77777777" w:rsidR="008B35D8" w:rsidRDefault="008B35D8">
      <w:pPr>
        <w:shd w:val="clear" w:color="auto" w:fill="FFFFFF"/>
        <w:spacing w:before="250" w:line="235" w:lineRule="exact"/>
        <w:ind w:firstLine="346"/>
        <w:jc w:val="both"/>
      </w:pPr>
      <w:r>
        <w:rPr>
          <w:spacing w:val="-2"/>
        </w:rPr>
        <w:t xml:space="preserve">Замедленное поступление </w:t>
      </w:r>
      <w:r>
        <w:rPr>
          <w:spacing w:val="-2"/>
          <w:lang w:val="en-US"/>
        </w:rPr>
        <w:t>LAAM</w:t>
      </w:r>
      <w:r w:rsidRPr="003B11F8">
        <w:rPr>
          <w:spacing w:val="-2"/>
        </w:rPr>
        <w:t xml:space="preserve"> </w:t>
      </w:r>
      <w:r>
        <w:rPr>
          <w:spacing w:val="-2"/>
        </w:rPr>
        <w:t xml:space="preserve">в кровь и отсроченный характер его эффектов (в </w:t>
      </w:r>
      <w:r>
        <w:t xml:space="preserve">том числе эйфоризирующего действия) делают этот препарат малопривлекательным </w:t>
      </w:r>
      <w:r>
        <w:rPr>
          <w:spacing w:val="-2"/>
        </w:rPr>
        <w:t xml:space="preserve">для больных наркоманией. </w:t>
      </w:r>
      <w:r>
        <w:rPr>
          <w:spacing w:val="-2"/>
          <w:lang w:val="en-US"/>
        </w:rPr>
        <w:t>LAAM</w:t>
      </w:r>
      <w:r w:rsidRPr="003B11F8">
        <w:rPr>
          <w:spacing w:val="-2"/>
        </w:rPr>
        <w:t xml:space="preserve"> </w:t>
      </w:r>
      <w:r>
        <w:rPr>
          <w:spacing w:val="-2"/>
        </w:rPr>
        <w:t>гораздо реже метадона перераспределяется в сферу незаконного оборота наркотиков. С другой стороны, замедленное развитие терапевти</w:t>
      </w:r>
      <w:r>
        <w:rPr>
          <w:spacing w:val="-2"/>
        </w:rPr>
        <w:softHyphen/>
      </w:r>
      <w:r>
        <w:rPr>
          <w:spacing w:val="-4"/>
        </w:rPr>
        <w:t xml:space="preserve">ческих эффектов </w:t>
      </w:r>
      <w:r>
        <w:rPr>
          <w:spacing w:val="-4"/>
          <w:lang w:val="en-US"/>
        </w:rPr>
        <w:t>LAAM</w:t>
      </w:r>
      <w:r w:rsidRPr="003B11F8">
        <w:rPr>
          <w:spacing w:val="-4"/>
        </w:rPr>
        <w:t xml:space="preserve"> </w:t>
      </w:r>
      <w:r>
        <w:rPr>
          <w:spacing w:val="-4"/>
        </w:rPr>
        <w:t>в ряде случаев обусловливает недостаточное влияние на абсти</w:t>
      </w:r>
      <w:r>
        <w:rPr>
          <w:spacing w:val="-4"/>
        </w:rPr>
        <w:softHyphen/>
      </w:r>
      <w:r>
        <w:rPr>
          <w:spacing w:val="-2"/>
        </w:rPr>
        <w:t xml:space="preserve">нентную симптоматику у больных наркоманией, их неудовлетворенность лечением и более частое, чем у реципиентов ММТ, выбывание из лечебных программ на ранних </w:t>
      </w:r>
      <w:r>
        <w:rPr>
          <w:spacing w:val="-4"/>
        </w:rPr>
        <w:t xml:space="preserve">этапах терапии </w:t>
      </w:r>
      <w:r w:rsidRPr="003B11F8">
        <w:rPr>
          <w:spacing w:val="-4"/>
        </w:rPr>
        <w:t>(</w:t>
      </w:r>
      <w:r>
        <w:rPr>
          <w:spacing w:val="-4"/>
          <w:lang w:val="en-US"/>
        </w:rPr>
        <w:t>Johnson</w:t>
      </w:r>
      <w:r w:rsidRPr="003B11F8">
        <w:rPr>
          <w:spacing w:val="-4"/>
        </w:rPr>
        <w:t xml:space="preserve"> </w:t>
      </w:r>
      <w:r>
        <w:rPr>
          <w:spacing w:val="-4"/>
          <w:lang w:val="en-US"/>
        </w:rPr>
        <w:t>et</w:t>
      </w:r>
      <w:r w:rsidRPr="003B11F8">
        <w:rPr>
          <w:spacing w:val="-4"/>
        </w:rPr>
        <w:t xml:space="preserve"> </w:t>
      </w:r>
      <w:r>
        <w:rPr>
          <w:spacing w:val="-4"/>
          <w:lang w:val="en-US"/>
        </w:rPr>
        <w:t>al</w:t>
      </w:r>
      <w:r w:rsidRPr="003B11F8">
        <w:rPr>
          <w:spacing w:val="-4"/>
        </w:rPr>
        <w:t xml:space="preserve">., </w:t>
      </w:r>
      <w:r>
        <w:rPr>
          <w:spacing w:val="-4"/>
        </w:rPr>
        <w:t>2000). Недостаточное купирование абстинентных симпто</w:t>
      </w:r>
      <w:r>
        <w:rPr>
          <w:spacing w:val="-4"/>
        </w:rPr>
        <w:softHyphen/>
      </w:r>
      <w:r>
        <w:rPr>
          <w:spacing w:val="-6"/>
        </w:rPr>
        <w:t>мов на начальных этапах терапии нередко провоцирует больных на дополнительное упот</w:t>
      </w:r>
      <w:r>
        <w:rPr>
          <w:spacing w:val="-6"/>
        </w:rPr>
        <w:softHyphen/>
      </w:r>
      <w:r>
        <w:rPr>
          <w:spacing w:val="-1"/>
        </w:rPr>
        <w:t xml:space="preserve">ребление героина. Постепенное накопление и — в ряде случаев — неожиданное для </w:t>
      </w:r>
      <w:r>
        <w:rPr>
          <w:spacing w:val="-4"/>
        </w:rPr>
        <w:t xml:space="preserve">пациентов усиление опиоидных эффектов активных метаболитов </w:t>
      </w:r>
      <w:r>
        <w:rPr>
          <w:spacing w:val="-4"/>
          <w:lang w:val="en-US"/>
        </w:rPr>
        <w:t>LAAM</w:t>
      </w:r>
      <w:r w:rsidRPr="003B11F8">
        <w:rPr>
          <w:spacing w:val="-4"/>
        </w:rPr>
        <w:t xml:space="preserve"> </w:t>
      </w:r>
      <w:r>
        <w:rPr>
          <w:spacing w:val="-4"/>
        </w:rPr>
        <w:t>при их взаимо</w:t>
      </w:r>
      <w:r>
        <w:rPr>
          <w:spacing w:val="-4"/>
        </w:rPr>
        <w:softHyphen/>
      </w:r>
      <w:r>
        <w:rPr>
          <w:spacing w:val="-1"/>
        </w:rPr>
        <w:t>действии с уличными опиоидами повышает риск опасной передозировки.</w:t>
      </w:r>
    </w:p>
    <w:p w14:paraId="0E9BCE34" w14:textId="77777777" w:rsidR="008B35D8" w:rsidRDefault="008B35D8">
      <w:pPr>
        <w:shd w:val="clear" w:color="auto" w:fill="FFFFFF"/>
        <w:spacing w:line="235" w:lineRule="exact"/>
        <w:ind w:left="14" w:firstLine="341"/>
        <w:jc w:val="both"/>
      </w:pPr>
      <w:r>
        <w:rPr>
          <w:spacing w:val="-7"/>
        </w:rPr>
        <w:t xml:space="preserve">По мнению </w:t>
      </w:r>
      <w:r>
        <w:rPr>
          <w:spacing w:val="-7"/>
          <w:lang w:val="en-US"/>
        </w:rPr>
        <w:t>P</w:t>
      </w:r>
      <w:r w:rsidRPr="003B11F8">
        <w:rPr>
          <w:spacing w:val="-7"/>
        </w:rPr>
        <w:t xml:space="preserve">. </w:t>
      </w:r>
      <w:r>
        <w:rPr>
          <w:spacing w:val="-7"/>
          <w:lang w:val="en-US"/>
        </w:rPr>
        <w:t>G</w:t>
      </w:r>
      <w:r w:rsidRPr="003B11F8">
        <w:rPr>
          <w:spacing w:val="-7"/>
        </w:rPr>
        <w:t xml:space="preserve">. </w:t>
      </w:r>
      <w:r>
        <w:rPr>
          <w:spacing w:val="-7"/>
          <w:lang w:val="en-US"/>
        </w:rPr>
        <w:t>O</w:t>
      </w:r>
      <w:r w:rsidRPr="003B11F8">
        <w:rPr>
          <w:spacing w:val="-7"/>
        </w:rPr>
        <w:t>'</w:t>
      </w:r>
      <w:r>
        <w:rPr>
          <w:spacing w:val="-7"/>
          <w:lang w:val="en-US"/>
        </w:rPr>
        <w:t>Connor</w:t>
      </w:r>
      <w:r w:rsidRPr="003B11F8">
        <w:rPr>
          <w:spacing w:val="-7"/>
        </w:rPr>
        <w:t xml:space="preserve"> </w:t>
      </w:r>
      <w:r>
        <w:rPr>
          <w:spacing w:val="-7"/>
        </w:rPr>
        <w:t xml:space="preserve">и </w:t>
      </w:r>
      <w:r>
        <w:rPr>
          <w:spacing w:val="-7"/>
          <w:lang w:val="en-US"/>
        </w:rPr>
        <w:t>D</w:t>
      </w:r>
      <w:r w:rsidRPr="003B11F8">
        <w:rPr>
          <w:spacing w:val="-7"/>
        </w:rPr>
        <w:t xml:space="preserve">. </w:t>
      </w:r>
      <w:r>
        <w:rPr>
          <w:spacing w:val="-7"/>
          <w:lang w:val="en-US"/>
        </w:rPr>
        <w:t>A</w:t>
      </w:r>
      <w:r w:rsidRPr="003B11F8">
        <w:rPr>
          <w:spacing w:val="-7"/>
        </w:rPr>
        <w:t xml:space="preserve">. </w:t>
      </w:r>
      <w:r>
        <w:rPr>
          <w:spacing w:val="-7"/>
          <w:lang w:val="en-US"/>
        </w:rPr>
        <w:t>Fiellin</w:t>
      </w:r>
      <w:r w:rsidRPr="003B11F8">
        <w:rPr>
          <w:spacing w:val="-7"/>
        </w:rPr>
        <w:t xml:space="preserve"> </w:t>
      </w:r>
      <w:r>
        <w:rPr>
          <w:spacing w:val="-7"/>
        </w:rPr>
        <w:t xml:space="preserve">(2000), для большинства больных героиновой </w:t>
      </w:r>
      <w:r>
        <w:rPr>
          <w:spacing w:val="-4"/>
        </w:rPr>
        <w:t xml:space="preserve">наркоманией преимущества поддерживающей терапии </w:t>
      </w:r>
      <w:r>
        <w:rPr>
          <w:spacing w:val="-4"/>
          <w:lang w:val="en-US"/>
        </w:rPr>
        <w:t>LAAM</w:t>
      </w:r>
      <w:r w:rsidRPr="003B11F8">
        <w:rPr>
          <w:spacing w:val="-4"/>
        </w:rPr>
        <w:t xml:space="preserve"> </w:t>
      </w:r>
      <w:r>
        <w:rPr>
          <w:spacing w:val="-4"/>
        </w:rPr>
        <w:t>превосходят ее недостат</w:t>
      </w:r>
      <w:r>
        <w:rPr>
          <w:spacing w:val="-4"/>
        </w:rPr>
        <w:softHyphen/>
      </w:r>
      <w:r>
        <w:rPr>
          <w:spacing w:val="-5"/>
        </w:rPr>
        <w:t>ки, и недостаточно широкое применение этого подхода в США «главным образом объяс</w:t>
      </w:r>
      <w:r>
        <w:rPr>
          <w:spacing w:val="-5"/>
        </w:rPr>
        <w:softHyphen/>
      </w:r>
      <w:r>
        <w:rPr>
          <w:spacing w:val="-2"/>
        </w:rPr>
        <w:t xml:space="preserve">няется бюрократическими препятствиями» (цит. по: </w:t>
      </w:r>
      <w:r>
        <w:rPr>
          <w:spacing w:val="-2"/>
          <w:lang w:val="en-US"/>
        </w:rPr>
        <w:t>Brust</w:t>
      </w:r>
      <w:r w:rsidRPr="003B11F8">
        <w:rPr>
          <w:spacing w:val="-2"/>
        </w:rPr>
        <w:t xml:space="preserve">, </w:t>
      </w:r>
      <w:r>
        <w:rPr>
          <w:spacing w:val="-2"/>
        </w:rPr>
        <w:t>2004).</w:t>
      </w:r>
    </w:p>
    <w:p w14:paraId="0A4263A8" w14:textId="77777777" w:rsidR="008B35D8" w:rsidRDefault="008B35D8">
      <w:pPr>
        <w:shd w:val="clear" w:color="auto" w:fill="FFFFFF"/>
        <w:spacing w:line="235" w:lineRule="exact"/>
        <w:ind w:left="5" w:firstLine="331"/>
        <w:jc w:val="both"/>
      </w:pPr>
      <w:r>
        <w:rPr>
          <w:i/>
          <w:iCs/>
          <w:spacing w:val="-1"/>
        </w:rPr>
        <w:t xml:space="preserve">Поддерживающая терапия бупренорфином </w:t>
      </w:r>
      <w:r w:rsidRPr="003B11F8">
        <w:rPr>
          <w:spacing w:val="-1"/>
        </w:rPr>
        <w:t>(</w:t>
      </w:r>
      <w:r>
        <w:rPr>
          <w:spacing w:val="-1"/>
          <w:lang w:val="en-US"/>
        </w:rPr>
        <w:t>buprenorpnine</w:t>
      </w:r>
      <w:r w:rsidRPr="003B11F8">
        <w:rPr>
          <w:spacing w:val="-1"/>
        </w:rPr>
        <w:t xml:space="preserve"> </w:t>
      </w:r>
      <w:r>
        <w:rPr>
          <w:spacing w:val="-1"/>
          <w:lang w:val="en-US"/>
        </w:rPr>
        <w:t>maintenance</w:t>
      </w:r>
      <w:r w:rsidRPr="003B11F8">
        <w:rPr>
          <w:spacing w:val="-1"/>
        </w:rPr>
        <w:t xml:space="preserve"> </w:t>
      </w:r>
      <w:r>
        <w:rPr>
          <w:spacing w:val="-1"/>
          <w:lang w:val="en-US"/>
        </w:rPr>
        <w:t>treatment</w:t>
      </w:r>
      <w:r w:rsidRPr="003B11F8">
        <w:rPr>
          <w:spacing w:val="-1"/>
        </w:rPr>
        <w:t xml:space="preserve">, </w:t>
      </w:r>
      <w:r>
        <w:rPr>
          <w:spacing w:val="-1"/>
        </w:rPr>
        <w:t xml:space="preserve">ВМТ) имеет значительно более короткую историю, чем метадоновые программы, и </w:t>
      </w:r>
      <w:r>
        <w:rPr>
          <w:spacing w:val="-3"/>
        </w:rPr>
        <w:t>является альтернативой ММТ. Данный подход к лечению героиновой наркомании наи</w:t>
      </w:r>
      <w:r>
        <w:rPr>
          <w:spacing w:val="-3"/>
        </w:rPr>
        <w:softHyphen/>
      </w:r>
      <w:r>
        <w:rPr>
          <w:spacing w:val="-2"/>
        </w:rPr>
        <w:t>более распространен во Франции, где он применяется с середины 1996 г.</w:t>
      </w:r>
    </w:p>
    <w:p w14:paraId="2FF5D170" w14:textId="77777777" w:rsidR="008B35D8" w:rsidRDefault="008B35D8">
      <w:pPr>
        <w:shd w:val="clear" w:color="auto" w:fill="FFFFFF"/>
        <w:spacing w:line="235" w:lineRule="exact"/>
        <w:ind w:left="5" w:firstLine="346"/>
        <w:jc w:val="both"/>
      </w:pPr>
      <w:r>
        <w:rPr>
          <w:spacing w:val="-3"/>
        </w:rPr>
        <w:t xml:space="preserve">В 2002 г. получено разрешение </w:t>
      </w:r>
      <w:r>
        <w:rPr>
          <w:spacing w:val="-3"/>
          <w:lang w:val="en-US"/>
        </w:rPr>
        <w:t>FDA</w:t>
      </w:r>
      <w:r w:rsidRPr="003B11F8">
        <w:rPr>
          <w:spacing w:val="-3"/>
        </w:rPr>
        <w:t xml:space="preserve"> </w:t>
      </w:r>
      <w:r>
        <w:rPr>
          <w:spacing w:val="-3"/>
        </w:rPr>
        <w:t>на применение заместительной терапии герои</w:t>
      </w:r>
      <w:r>
        <w:rPr>
          <w:spacing w:val="-3"/>
        </w:rPr>
        <w:softHyphen/>
        <w:t xml:space="preserve">новой зависимости с использованием бупренорфина в США. К его преимуществам как парциального опиоидного агониста относятся умеренные (по сравнению с морфином и </w:t>
      </w:r>
      <w:r>
        <w:rPr>
          <w:spacing w:val="-1"/>
        </w:rPr>
        <w:t>другими полными ц-агонистами) респираторные эффекты, менее выраженные нарко</w:t>
      </w:r>
      <w:r>
        <w:rPr>
          <w:spacing w:val="-1"/>
        </w:rPr>
        <w:softHyphen/>
      </w:r>
      <w:r>
        <w:rPr>
          <w:spacing w:val="-2"/>
        </w:rPr>
        <w:t>генные свойства, замедленное развитие толерантности, незначительное влияние на ге</w:t>
      </w:r>
      <w:r>
        <w:rPr>
          <w:spacing w:val="-2"/>
        </w:rPr>
        <w:softHyphen/>
        <w:t>модинамику, невысокая способность подавлять кишечную моторику (Звартау, 2003).</w:t>
      </w:r>
    </w:p>
    <w:p w14:paraId="04709261" w14:textId="77777777" w:rsidR="008B35D8" w:rsidRDefault="008B35D8">
      <w:pPr>
        <w:shd w:val="clear" w:color="auto" w:fill="FFFFFF"/>
        <w:spacing w:line="235" w:lineRule="exact"/>
        <w:ind w:left="5" w:right="5" w:firstLine="341"/>
        <w:jc w:val="both"/>
      </w:pPr>
      <w:r>
        <w:rPr>
          <w:spacing w:val="-3"/>
        </w:rPr>
        <w:t xml:space="preserve">Наиболее часто суточная доза бупренорфина в рамках ВМТ составляет 8-16 мг, а в </w:t>
      </w:r>
      <w:r>
        <w:rPr>
          <w:spacing w:val="-6"/>
        </w:rPr>
        <w:t xml:space="preserve">некоторых программах достигает 32 мг </w:t>
      </w:r>
      <w:r w:rsidRPr="003B11F8">
        <w:rPr>
          <w:spacing w:val="-6"/>
        </w:rPr>
        <w:t>(</w:t>
      </w:r>
      <w:r>
        <w:rPr>
          <w:spacing w:val="-6"/>
          <w:lang w:val="en-US"/>
        </w:rPr>
        <w:t>Auriacombe</w:t>
      </w:r>
      <w:r w:rsidRPr="003B11F8">
        <w:rPr>
          <w:spacing w:val="-6"/>
        </w:rPr>
        <w:t xml:space="preserve">, </w:t>
      </w:r>
      <w:r>
        <w:rPr>
          <w:spacing w:val="-6"/>
        </w:rPr>
        <w:t>2003). Эти дозы препарата достаточ</w:t>
      </w:r>
      <w:r>
        <w:rPr>
          <w:spacing w:val="-6"/>
        </w:rPr>
        <w:softHyphen/>
      </w:r>
      <w:r>
        <w:rPr>
          <w:spacing w:val="-3"/>
        </w:rPr>
        <w:t>ны для предотвращения синдрома отмены у реципиентов лечебных программ и блока</w:t>
      </w:r>
      <w:r>
        <w:rPr>
          <w:spacing w:val="-3"/>
        </w:rPr>
        <w:softHyphen/>
      </w:r>
      <w:r>
        <w:rPr>
          <w:spacing w:val="-4"/>
        </w:rPr>
        <w:t xml:space="preserve">ды наркотических эффектов уличного героина. Считается, что 6-8 мг бупренорфина при </w:t>
      </w:r>
      <w:r>
        <w:rPr>
          <w:spacing w:val="-5"/>
        </w:rPr>
        <w:t xml:space="preserve">длительном поддерживающем лечении наркомании эквивалентны 60 мг метадона </w:t>
      </w:r>
      <w:r w:rsidRPr="003B11F8">
        <w:rPr>
          <w:spacing w:val="-5"/>
        </w:rPr>
        <w:t>(</w:t>
      </w:r>
      <w:r>
        <w:rPr>
          <w:spacing w:val="-5"/>
          <w:lang w:val="en-US"/>
        </w:rPr>
        <w:t>Amass</w:t>
      </w:r>
      <w:r w:rsidRPr="003B11F8">
        <w:rPr>
          <w:spacing w:val="-5"/>
        </w:rPr>
        <w:t xml:space="preserve"> </w:t>
      </w:r>
      <w:r>
        <w:rPr>
          <w:lang w:val="en-US"/>
        </w:rPr>
        <w:t>et</w:t>
      </w:r>
      <w:r w:rsidRPr="003B11F8">
        <w:t xml:space="preserve"> </w:t>
      </w:r>
      <w:r>
        <w:rPr>
          <w:lang w:val="en-US"/>
        </w:rPr>
        <w:t>al</w:t>
      </w:r>
      <w:r w:rsidRPr="003B11F8">
        <w:t xml:space="preserve">., </w:t>
      </w:r>
      <w:r>
        <w:t xml:space="preserve">1996; </w:t>
      </w:r>
      <w:r>
        <w:rPr>
          <w:lang w:val="en-US"/>
        </w:rPr>
        <w:t>Welsh</w:t>
      </w:r>
      <w:r w:rsidRPr="003B11F8">
        <w:t xml:space="preserve"> </w:t>
      </w:r>
      <w:r>
        <w:rPr>
          <w:lang w:val="en-US"/>
        </w:rPr>
        <w:t>et</w:t>
      </w:r>
      <w:r w:rsidRPr="003B11F8">
        <w:t xml:space="preserve"> </w:t>
      </w:r>
      <w:r>
        <w:rPr>
          <w:lang w:val="en-US"/>
        </w:rPr>
        <w:t>al</w:t>
      </w:r>
      <w:r w:rsidRPr="003B11F8">
        <w:t xml:space="preserve">., </w:t>
      </w:r>
      <w:r>
        <w:t>2002).</w:t>
      </w:r>
    </w:p>
    <w:p w14:paraId="6DAC3ACC" w14:textId="77777777" w:rsidR="008B35D8" w:rsidRDefault="008B35D8">
      <w:pPr>
        <w:shd w:val="clear" w:color="auto" w:fill="FFFFFF"/>
        <w:spacing w:line="235" w:lineRule="exact"/>
        <w:ind w:left="5" w:right="5" w:firstLine="346"/>
        <w:jc w:val="both"/>
      </w:pPr>
      <w:r>
        <w:rPr>
          <w:spacing w:val="-1"/>
        </w:rPr>
        <w:t xml:space="preserve">Некоторые программы поддерживающей терапии благодаря продолжительному фармакологическому действию бупренорфина предусматривают его назначение три </w:t>
      </w:r>
      <w:r>
        <w:rPr>
          <w:spacing w:val="-6"/>
        </w:rPr>
        <w:t xml:space="preserve">раза в неделю </w:t>
      </w:r>
      <w:r>
        <w:rPr>
          <w:spacing w:val="-6"/>
          <w:lang w:val="en-US"/>
        </w:rPr>
        <w:t xml:space="preserve">(O'Connor et al., </w:t>
      </w:r>
      <w:r w:rsidRPr="003B11F8">
        <w:rPr>
          <w:spacing w:val="-6"/>
          <w:lang w:val="en-US"/>
        </w:rPr>
        <w:t xml:space="preserve">1998; </w:t>
      </w:r>
      <w:r>
        <w:rPr>
          <w:spacing w:val="-6"/>
          <w:lang w:val="en-US"/>
        </w:rPr>
        <w:t xml:space="preserve">Schottenfeld et al., </w:t>
      </w:r>
      <w:r w:rsidRPr="003B11F8">
        <w:rPr>
          <w:spacing w:val="-6"/>
          <w:lang w:val="en-US"/>
        </w:rPr>
        <w:t xml:space="preserve">1998). </w:t>
      </w:r>
      <w:r>
        <w:rPr>
          <w:spacing w:val="-6"/>
          <w:lang w:val="en-US"/>
        </w:rPr>
        <w:t xml:space="preserve">P.R. Mattick </w:t>
      </w:r>
      <w:r>
        <w:rPr>
          <w:spacing w:val="-6"/>
        </w:rPr>
        <w:t>и</w:t>
      </w:r>
      <w:r w:rsidRPr="003B11F8">
        <w:rPr>
          <w:spacing w:val="-6"/>
          <w:lang w:val="en-US"/>
        </w:rPr>
        <w:t xml:space="preserve"> </w:t>
      </w:r>
      <w:r>
        <w:rPr>
          <w:spacing w:val="-6"/>
        </w:rPr>
        <w:t>соавт</w:t>
      </w:r>
      <w:r w:rsidRPr="003B11F8">
        <w:rPr>
          <w:spacing w:val="-6"/>
          <w:lang w:val="en-US"/>
        </w:rPr>
        <w:t xml:space="preserve">. </w:t>
      </w:r>
      <w:r>
        <w:rPr>
          <w:spacing w:val="-6"/>
        </w:rPr>
        <w:t xml:space="preserve">(2003), на </w:t>
      </w:r>
      <w:r>
        <w:rPr>
          <w:spacing w:val="-2"/>
        </w:rPr>
        <w:t xml:space="preserve">основании результатов двойного слепого исследования сравнительной эффективности </w:t>
      </w:r>
      <w:r>
        <w:rPr>
          <w:spacing w:val="-4"/>
        </w:rPr>
        <w:t>ММТ и ВМТ, проводившихся в отношении 405 больных героиновой наркоманией, счи</w:t>
      </w:r>
      <w:r>
        <w:rPr>
          <w:spacing w:val="-4"/>
        </w:rPr>
        <w:softHyphen/>
      </w:r>
      <w:r>
        <w:t>тают такой режим оптимальным.</w:t>
      </w:r>
    </w:p>
    <w:p w14:paraId="0358A0B8" w14:textId="77777777" w:rsidR="008B35D8" w:rsidRDefault="008B35D8">
      <w:pPr>
        <w:shd w:val="clear" w:color="auto" w:fill="FFFFFF"/>
        <w:spacing w:line="235" w:lineRule="exact"/>
        <w:ind w:left="5" w:right="14" w:firstLine="346"/>
        <w:jc w:val="both"/>
      </w:pPr>
      <w:r>
        <w:rPr>
          <w:spacing w:val="-3"/>
        </w:rPr>
        <w:t>Результаты исследований сравнительной эффективности ММТ, длительного опио</w:t>
      </w:r>
      <w:r>
        <w:rPr>
          <w:spacing w:val="-3"/>
        </w:rPr>
        <w:softHyphen/>
      </w:r>
      <w:r>
        <w:rPr>
          <w:spacing w:val="-1"/>
        </w:rPr>
        <w:t xml:space="preserve">идного замещения с помощью </w:t>
      </w:r>
      <w:r>
        <w:rPr>
          <w:spacing w:val="-1"/>
          <w:lang w:val="en-US"/>
        </w:rPr>
        <w:t>LAAM</w:t>
      </w:r>
      <w:r w:rsidRPr="003B11F8">
        <w:rPr>
          <w:spacing w:val="-1"/>
        </w:rPr>
        <w:t xml:space="preserve"> </w:t>
      </w:r>
      <w:r>
        <w:rPr>
          <w:spacing w:val="-1"/>
        </w:rPr>
        <w:t xml:space="preserve">и поддерживающей терапии бупренорфином </w:t>
      </w:r>
      <w:r>
        <w:rPr>
          <w:spacing w:val="-2"/>
        </w:rPr>
        <w:t xml:space="preserve">имеют противоречивый характер </w:t>
      </w:r>
      <w:r w:rsidRPr="003B11F8">
        <w:rPr>
          <w:spacing w:val="-2"/>
        </w:rPr>
        <w:t>(</w:t>
      </w:r>
      <w:r>
        <w:rPr>
          <w:spacing w:val="-2"/>
          <w:lang w:val="en-US"/>
        </w:rPr>
        <w:t>Brust</w:t>
      </w:r>
      <w:r w:rsidRPr="003B11F8">
        <w:rPr>
          <w:spacing w:val="-2"/>
        </w:rPr>
        <w:t xml:space="preserve">, </w:t>
      </w:r>
      <w:r>
        <w:rPr>
          <w:spacing w:val="-2"/>
        </w:rPr>
        <w:t>2004). По мнению некоторых исследователей, эффективность поддерживающей терапии бупренорфином сопоставима с эффективно</w:t>
      </w:r>
      <w:r>
        <w:rPr>
          <w:spacing w:val="-2"/>
        </w:rPr>
        <w:softHyphen/>
      </w:r>
      <w:r>
        <w:rPr>
          <w:spacing w:val="-6"/>
        </w:rPr>
        <w:t xml:space="preserve">стью метадоновых программ при использовании препаратов в эквивалентных дозах </w:t>
      </w:r>
      <w:r w:rsidRPr="003B11F8">
        <w:rPr>
          <w:spacing w:val="-6"/>
        </w:rPr>
        <w:t>(</w:t>
      </w:r>
      <w:r>
        <w:rPr>
          <w:spacing w:val="-6"/>
          <w:lang w:val="en-US"/>
        </w:rPr>
        <w:t>Strain</w:t>
      </w:r>
      <w:r w:rsidRPr="003B11F8">
        <w:rPr>
          <w:spacing w:val="-6"/>
        </w:rPr>
        <w:t xml:space="preserve"> </w:t>
      </w:r>
      <w:r>
        <w:rPr>
          <w:lang w:val="en-US"/>
        </w:rPr>
        <w:t>etal</w:t>
      </w:r>
      <w:r w:rsidRPr="003B11F8">
        <w:t xml:space="preserve">., </w:t>
      </w:r>
      <w:r>
        <w:t xml:space="preserve">1994; </w:t>
      </w:r>
      <w:r>
        <w:rPr>
          <w:lang w:val="en-US"/>
        </w:rPr>
        <w:t>O</w:t>
      </w:r>
      <w:r w:rsidRPr="003B11F8">
        <w:t>'</w:t>
      </w:r>
      <w:r>
        <w:rPr>
          <w:lang w:val="en-US"/>
        </w:rPr>
        <w:t>Brien</w:t>
      </w:r>
      <w:r w:rsidRPr="003B11F8">
        <w:t xml:space="preserve">, </w:t>
      </w:r>
      <w:r>
        <w:t>1996).</w:t>
      </w:r>
    </w:p>
    <w:p w14:paraId="7A1A6904" w14:textId="77777777" w:rsidR="008B35D8" w:rsidRDefault="008B35D8">
      <w:pPr>
        <w:shd w:val="clear" w:color="auto" w:fill="FFFFFF"/>
        <w:spacing w:line="235" w:lineRule="exact"/>
        <w:ind w:left="5" w:right="19" w:firstLine="350"/>
        <w:jc w:val="both"/>
      </w:pPr>
      <w:r>
        <w:rPr>
          <w:spacing w:val="-2"/>
        </w:rPr>
        <w:t>Подобно тому, как реципиенты метадоновых программ нередко увеличивают на</w:t>
      </w:r>
      <w:r>
        <w:rPr>
          <w:spacing w:val="-2"/>
        </w:rPr>
        <w:softHyphen/>
      </w:r>
      <w:r>
        <w:rPr>
          <w:spacing w:val="-4"/>
        </w:rPr>
        <w:t>значенную дозу метадона за счет препарата, циркулирующего в сфере незаконного обо</w:t>
      </w:r>
      <w:r>
        <w:rPr>
          <w:spacing w:val="-4"/>
        </w:rPr>
        <w:softHyphen/>
        <w:t xml:space="preserve">рота ПАВ, участники ВМТ также склонны к несанкционированному наращиванию дозы </w:t>
      </w:r>
      <w:r>
        <w:t xml:space="preserve">бупренорфина </w:t>
      </w:r>
      <w:r w:rsidRPr="003B11F8">
        <w:t>(</w:t>
      </w:r>
      <w:r>
        <w:rPr>
          <w:lang w:val="en-US"/>
        </w:rPr>
        <w:t>Amass</w:t>
      </w:r>
      <w:r w:rsidRPr="003B11F8">
        <w:t xml:space="preserve"> </w:t>
      </w:r>
      <w:r>
        <w:rPr>
          <w:lang w:val="en-US"/>
        </w:rPr>
        <w:t>et</w:t>
      </w:r>
      <w:r w:rsidRPr="003B11F8">
        <w:t xml:space="preserve"> </w:t>
      </w:r>
      <w:r>
        <w:rPr>
          <w:lang w:val="en-US"/>
        </w:rPr>
        <w:t>al</w:t>
      </w:r>
      <w:r w:rsidRPr="003B11F8">
        <w:t xml:space="preserve">., </w:t>
      </w:r>
      <w:r>
        <w:t xml:space="preserve">1996; </w:t>
      </w:r>
      <w:r>
        <w:rPr>
          <w:lang w:val="en-US"/>
        </w:rPr>
        <w:t>Carrieri</w:t>
      </w:r>
      <w:r w:rsidRPr="003B11F8">
        <w:t xml:space="preserve"> </w:t>
      </w:r>
      <w:r>
        <w:rPr>
          <w:lang w:val="en-US"/>
        </w:rPr>
        <w:t>et</w:t>
      </w:r>
      <w:r w:rsidRPr="003B11F8">
        <w:t xml:space="preserve"> </w:t>
      </w:r>
      <w:r>
        <w:rPr>
          <w:lang w:val="en-US"/>
        </w:rPr>
        <w:t>al</w:t>
      </w:r>
      <w:r w:rsidRPr="003B11F8">
        <w:t xml:space="preserve">., </w:t>
      </w:r>
      <w:r>
        <w:t>2003).</w:t>
      </w:r>
    </w:p>
    <w:p w14:paraId="623BA4CE" w14:textId="77777777" w:rsidR="008B35D8" w:rsidRDefault="008B35D8">
      <w:pPr>
        <w:shd w:val="clear" w:color="auto" w:fill="FFFFFF"/>
        <w:spacing w:line="235" w:lineRule="exact"/>
        <w:ind w:left="5" w:right="19" w:firstLine="350"/>
        <w:jc w:val="both"/>
        <w:sectPr w:rsidR="008B35D8">
          <w:type w:val="continuous"/>
          <w:pgSz w:w="12240" w:h="15840"/>
          <w:pgMar w:top="1440" w:right="2609" w:bottom="720" w:left="2278" w:header="720" w:footer="720" w:gutter="0"/>
          <w:cols w:space="60"/>
          <w:noEndnote/>
        </w:sectPr>
      </w:pPr>
    </w:p>
    <w:p w14:paraId="252E5179" w14:textId="77777777" w:rsidR="008B35D8" w:rsidRDefault="008B35D8">
      <w:pPr>
        <w:shd w:val="clear" w:color="auto" w:fill="FFFFFF"/>
      </w:pPr>
      <w:r>
        <w:rPr>
          <w:spacing w:val="-12"/>
        </w:rPr>
        <w:t>Заместительная поддерживающая терапия</w:t>
      </w:r>
    </w:p>
    <w:p w14:paraId="7CF8523D" w14:textId="77777777" w:rsidR="008B35D8" w:rsidRDefault="008B35D8">
      <w:pPr>
        <w:shd w:val="clear" w:color="auto" w:fill="FFFFFF"/>
        <w:spacing w:before="10"/>
      </w:pPr>
      <w:r>
        <w:br w:type="column"/>
        <w:t>341</w:t>
      </w:r>
    </w:p>
    <w:p w14:paraId="5D77F2B5" w14:textId="77777777" w:rsidR="008B35D8" w:rsidRDefault="008B35D8">
      <w:pPr>
        <w:shd w:val="clear" w:color="auto" w:fill="FFFFFF"/>
        <w:spacing w:before="10"/>
        <w:sectPr w:rsidR="008B35D8">
          <w:pgSz w:w="12240" w:h="15840"/>
          <w:pgMar w:top="1440" w:right="2144" w:bottom="720" w:left="2349" w:header="720" w:footer="720" w:gutter="0"/>
          <w:cols w:num="2" w:sep="1" w:space="720" w:equalWidth="0">
            <w:col w:w="3201" w:space="3826"/>
            <w:col w:w="720"/>
          </w:cols>
          <w:noEndnote/>
        </w:sectPr>
      </w:pPr>
    </w:p>
    <w:p w14:paraId="5DA6F008" w14:textId="77777777" w:rsidR="008B35D8" w:rsidRDefault="008B35D8">
      <w:pPr>
        <w:shd w:val="clear" w:color="auto" w:fill="FFFFFF"/>
        <w:spacing w:before="250" w:line="235" w:lineRule="exact"/>
        <w:ind w:left="10" w:right="466" w:firstLine="312"/>
        <w:jc w:val="both"/>
      </w:pPr>
      <w:r>
        <w:rPr>
          <w:spacing w:val="-1"/>
        </w:rPr>
        <w:t xml:space="preserve">Относительно высокая частота немедицинского употребления бупренорфина во </w:t>
      </w:r>
      <w:r>
        <w:rPr>
          <w:spacing w:val="-3"/>
        </w:rPr>
        <w:t xml:space="preserve">Франции объясняется широкой распространенностью программ ВМТ, преобладанием </w:t>
      </w:r>
      <w:r>
        <w:rPr>
          <w:spacing w:val="-4"/>
        </w:rPr>
        <w:t xml:space="preserve">амбулаторных форм лечения и возможностью выписывать рецепт на препарат у врачей </w:t>
      </w:r>
      <w:r>
        <w:t xml:space="preserve">общей практики </w:t>
      </w:r>
      <w:r w:rsidRPr="003B11F8">
        <w:t>(</w:t>
      </w:r>
      <w:r>
        <w:rPr>
          <w:lang w:val="en-US"/>
        </w:rPr>
        <w:t>Obadiaetal</w:t>
      </w:r>
      <w:r w:rsidRPr="003B11F8">
        <w:t xml:space="preserve">., </w:t>
      </w:r>
      <w:r>
        <w:t>2001).</w:t>
      </w:r>
    </w:p>
    <w:p w14:paraId="68533A6C" w14:textId="77777777" w:rsidR="008B35D8" w:rsidRDefault="008B35D8">
      <w:pPr>
        <w:shd w:val="clear" w:color="auto" w:fill="FFFFFF"/>
        <w:spacing w:before="5" w:line="235" w:lineRule="exact"/>
        <w:ind w:right="466" w:firstLine="326"/>
        <w:jc w:val="both"/>
      </w:pPr>
      <w:r>
        <w:rPr>
          <w:spacing w:val="-2"/>
        </w:rPr>
        <w:t>Инновационным подходом к заместительной терапии героиновой зависимости яв</w:t>
      </w:r>
      <w:r>
        <w:rPr>
          <w:spacing w:val="-2"/>
        </w:rPr>
        <w:softHyphen/>
      </w:r>
      <w:r>
        <w:rPr>
          <w:spacing w:val="-3"/>
        </w:rPr>
        <w:t>ляется поддерживающий прием препарата, содержащего бупренорфин и налоксон, из</w:t>
      </w:r>
      <w:r>
        <w:rPr>
          <w:spacing w:val="-3"/>
        </w:rPr>
        <w:softHyphen/>
      </w:r>
      <w:r>
        <w:rPr>
          <w:spacing w:val="-2"/>
        </w:rPr>
        <w:t xml:space="preserve">готовленного в виде таблеток для сублингвального приема (препарат производится во Франции компанией </w:t>
      </w:r>
      <w:r>
        <w:rPr>
          <w:i/>
          <w:iCs/>
          <w:spacing w:val="-2"/>
          <w:lang w:val="en-US"/>
        </w:rPr>
        <w:t>Reckitt</w:t>
      </w:r>
      <w:r w:rsidRPr="003B11F8">
        <w:rPr>
          <w:i/>
          <w:iCs/>
          <w:spacing w:val="-2"/>
        </w:rPr>
        <w:t xml:space="preserve"> </w:t>
      </w:r>
      <w:r>
        <w:rPr>
          <w:i/>
          <w:iCs/>
          <w:spacing w:val="-2"/>
          <w:lang w:val="en-US"/>
        </w:rPr>
        <w:t>Benckiser</w:t>
      </w:r>
      <w:r w:rsidRPr="003B11F8">
        <w:rPr>
          <w:i/>
          <w:iCs/>
          <w:spacing w:val="-2"/>
        </w:rPr>
        <w:t xml:space="preserve"> </w:t>
      </w:r>
      <w:r>
        <w:rPr>
          <w:spacing w:val="-2"/>
        </w:rPr>
        <w:t xml:space="preserve">под названием </w:t>
      </w:r>
      <w:r>
        <w:rPr>
          <w:spacing w:val="-2"/>
          <w:lang w:val="en-US"/>
        </w:rPr>
        <w:t>suboxone</w:t>
      </w:r>
      <w:r w:rsidRPr="003B11F8">
        <w:rPr>
          <w:spacing w:val="-2"/>
        </w:rPr>
        <w:t xml:space="preserve">). </w:t>
      </w:r>
      <w:r>
        <w:rPr>
          <w:spacing w:val="-2"/>
        </w:rPr>
        <w:t>Положительное под</w:t>
      </w:r>
      <w:r>
        <w:rPr>
          <w:spacing w:val="-2"/>
        </w:rPr>
        <w:softHyphen/>
        <w:t xml:space="preserve">крепляющее действие бупренорфина (как и других наркотических анальгетиков) при </w:t>
      </w:r>
      <w:r>
        <w:rPr>
          <w:spacing w:val="-4"/>
        </w:rPr>
        <w:t xml:space="preserve">сублингвальном приеме проявляется значительно меньше, чем при внутримышечном и </w:t>
      </w:r>
      <w:r>
        <w:rPr>
          <w:spacing w:val="-3"/>
        </w:rPr>
        <w:t>тем более внутривенном введении. Антагонистическое действие налоксона практичес</w:t>
      </w:r>
      <w:r>
        <w:rPr>
          <w:spacing w:val="-3"/>
        </w:rPr>
        <w:softHyphen/>
      </w:r>
      <w:r>
        <w:rPr>
          <w:spacing w:val="-5"/>
        </w:rPr>
        <w:t>ки незаметно при сублингвальном приеме в связи с низкой биодоступностью. Если боль</w:t>
      </w:r>
      <w:r>
        <w:rPr>
          <w:spacing w:val="-5"/>
        </w:rPr>
        <w:softHyphen/>
      </w:r>
      <w:r>
        <w:rPr>
          <w:spacing w:val="-3"/>
        </w:rPr>
        <w:t>ные наркоманией, принимающие комбинированный препарат бупренорфина и налок</w:t>
      </w:r>
      <w:r>
        <w:rPr>
          <w:spacing w:val="-3"/>
        </w:rPr>
        <w:softHyphen/>
        <w:t>сона, стремятся повысить его наркогенный эффект путем внутривенного введения рас</w:t>
      </w:r>
      <w:r>
        <w:rPr>
          <w:spacing w:val="-3"/>
        </w:rPr>
        <w:softHyphen/>
        <w:t xml:space="preserve">толченных и растворенных в воде таблеток, специфическое наркотическое действие не </w:t>
      </w:r>
      <w:r>
        <w:rPr>
          <w:spacing w:val="-4"/>
        </w:rPr>
        <w:t>развивается в связи с блокадой опиоидных рецепторов налоксоном, обладающим высо</w:t>
      </w:r>
      <w:r>
        <w:rPr>
          <w:spacing w:val="-4"/>
        </w:rPr>
        <w:softHyphen/>
      </w:r>
      <w:r>
        <w:rPr>
          <w:spacing w:val="-2"/>
        </w:rPr>
        <w:t>кой биодоступностью при внутривенном введении и более сильным, чем у бупренор</w:t>
      </w:r>
      <w:r>
        <w:rPr>
          <w:spacing w:val="-2"/>
        </w:rPr>
        <w:softHyphen/>
      </w:r>
      <w:r>
        <w:t>фина, аффинитетом к ц-рецепторам.</w:t>
      </w:r>
    </w:p>
    <w:p w14:paraId="5BF52111" w14:textId="77777777" w:rsidR="008B35D8" w:rsidRDefault="008B35D8">
      <w:pPr>
        <w:shd w:val="clear" w:color="auto" w:fill="FFFFFF"/>
        <w:spacing w:before="5" w:line="235" w:lineRule="exact"/>
        <w:ind w:left="5" w:right="470" w:firstLine="298"/>
        <w:jc w:val="both"/>
      </w:pPr>
      <w:r>
        <w:rPr>
          <w:spacing w:val="-2"/>
        </w:rPr>
        <w:t>Применение бупренорфина как альтернативы метадону представляется оправдан</w:t>
      </w:r>
      <w:r>
        <w:rPr>
          <w:spacing w:val="-2"/>
        </w:rPr>
        <w:softHyphen/>
      </w:r>
      <w:r>
        <w:rPr>
          <w:spacing w:val="-4"/>
        </w:rPr>
        <w:t>ным (если вообще придерживаться доктрины заместительной терапии опиоидной зави</w:t>
      </w:r>
      <w:r>
        <w:rPr>
          <w:spacing w:val="-4"/>
        </w:rPr>
        <w:softHyphen/>
      </w:r>
      <w:r>
        <w:rPr>
          <w:spacing w:val="-2"/>
        </w:rPr>
        <w:t xml:space="preserve">симости) в первую очередь благодаря парциальному характеру его ц-агонистических </w:t>
      </w:r>
      <w:r>
        <w:rPr>
          <w:spacing w:val="-4"/>
        </w:rPr>
        <w:t>свойств. Бупренорфин способен облегчить переход от полных агонистов (в первую оче</w:t>
      </w:r>
      <w:r>
        <w:rPr>
          <w:spacing w:val="-4"/>
        </w:rPr>
        <w:softHyphen/>
        <w:t xml:space="preserve">редь, героина) к антагонистам опиоидных рецепторов и полному воздержанию от ПАВ. </w:t>
      </w:r>
      <w:r>
        <w:rPr>
          <w:spacing w:val="-2"/>
        </w:rPr>
        <w:t xml:space="preserve">Парциальными агонистическими свойствами препарата обусловлен его более низкий, </w:t>
      </w:r>
      <w:r>
        <w:t>чем у метадона, наркогенный потенциал.</w:t>
      </w:r>
    </w:p>
    <w:p w14:paraId="66026F3A" w14:textId="77777777" w:rsidR="008B35D8" w:rsidRDefault="008B35D8">
      <w:pPr>
        <w:shd w:val="clear" w:color="auto" w:fill="FFFFFF"/>
        <w:spacing w:before="230"/>
        <w:ind w:left="1210"/>
      </w:pPr>
      <w:r>
        <w:rPr>
          <w:rFonts w:ascii="Arial" w:hAnsi="Arial" w:cs="Arial"/>
          <w:b/>
          <w:bCs/>
          <w:sz w:val="22"/>
          <w:szCs w:val="22"/>
        </w:rPr>
        <w:t xml:space="preserve">12.15.1. </w:t>
      </w:r>
      <w:r>
        <w:rPr>
          <w:rFonts w:ascii="Arial" w:hAnsi="Arial"/>
          <w:b/>
          <w:bCs/>
          <w:sz w:val="22"/>
          <w:szCs w:val="22"/>
        </w:rPr>
        <w:t>Нелекарственные</w:t>
      </w:r>
      <w:r>
        <w:rPr>
          <w:rFonts w:ascii="Arial" w:hAnsi="Arial" w:cs="Arial"/>
          <w:b/>
          <w:bCs/>
          <w:sz w:val="22"/>
          <w:szCs w:val="22"/>
        </w:rPr>
        <w:t xml:space="preserve"> </w:t>
      </w:r>
      <w:r>
        <w:rPr>
          <w:rFonts w:ascii="Arial" w:hAnsi="Arial"/>
          <w:b/>
          <w:bCs/>
          <w:sz w:val="22"/>
          <w:szCs w:val="22"/>
        </w:rPr>
        <w:t>методы</w:t>
      </w:r>
      <w:r>
        <w:rPr>
          <w:rFonts w:ascii="Arial" w:hAnsi="Arial" w:cs="Arial"/>
          <w:b/>
          <w:bCs/>
          <w:sz w:val="22"/>
          <w:szCs w:val="22"/>
        </w:rPr>
        <w:t xml:space="preserve"> </w:t>
      </w:r>
      <w:r>
        <w:rPr>
          <w:rFonts w:ascii="Arial" w:hAnsi="Arial"/>
          <w:b/>
          <w:bCs/>
          <w:sz w:val="22"/>
          <w:szCs w:val="22"/>
        </w:rPr>
        <w:t>лечения</w:t>
      </w:r>
    </w:p>
    <w:p w14:paraId="0671ED0C" w14:textId="77777777" w:rsidR="008B35D8" w:rsidRDefault="008B35D8">
      <w:pPr>
        <w:shd w:val="clear" w:color="auto" w:fill="FFFFFF"/>
        <w:spacing w:before="226" w:line="240" w:lineRule="exact"/>
        <w:ind w:left="14" w:right="470" w:firstLine="298"/>
        <w:jc w:val="both"/>
      </w:pPr>
      <w:r>
        <w:rPr>
          <w:spacing w:val="-2"/>
        </w:rPr>
        <w:t>Наряду с медикаментозным лечением в превентивной терапии опиоидной зависи</w:t>
      </w:r>
      <w:r>
        <w:rPr>
          <w:spacing w:val="-2"/>
        </w:rPr>
        <w:softHyphen/>
      </w:r>
      <w:r>
        <w:rPr>
          <w:spacing w:val="-3"/>
        </w:rPr>
        <w:t>мости используются нелекарственные подходы, которые можно разделить на следую</w:t>
      </w:r>
      <w:r>
        <w:rPr>
          <w:spacing w:val="-3"/>
        </w:rPr>
        <w:softHyphen/>
      </w:r>
      <w:r>
        <w:rPr>
          <w:spacing w:val="-2"/>
        </w:rPr>
        <w:t>щие основные категории: 1) психотерапия; 2) пребывание в терапевтических сообще</w:t>
      </w:r>
      <w:r>
        <w:rPr>
          <w:spacing w:val="-2"/>
        </w:rPr>
        <w:softHyphen/>
      </w:r>
      <w:r>
        <w:t>ствах; 3) общества «анонимных наркоманов».</w:t>
      </w:r>
    </w:p>
    <w:p w14:paraId="5B9FAB31" w14:textId="77777777" w:rsidR="008B35D8" w:rsidRDefault="008B35D8">
      <w:pPr>
        <w:shd w:val="clear" w:color="auto" w:fill="FFFFFF"/>
        <w:spacing w:line="240" w:lineRule="exact"/>
        <w:ind w:left="19" w:right="466" w:firstLine="293"/>
        <w:jc w:val="both"/>
      </w:pPr>
      <w:r>
        <w:rPr>
          <w:spacing w:val="-6"/>
        </w:rPr>
        <w:t>В. Д. Менделевич (2005) считает, что методы работы обществ «анонимных алкоголи</w:t>
      </w:r>
      <w:r>
        <w:rPr>
          <w:spacing w:val="-6"/>
        </w:rPr>
        <w:softHyphen/>
      </w:r>
      <w:r>
        <w:rPr>
          <w:spacing w:val="-5"/>
        </w:rPr>
        <w:t xml:space="preserve">ков» и «анонимных наркоманов» не имеют научного обоснования и поэтому не должны </w:t>
      </w:r>
      <w:r>
        <w:rPr>
          <w:spacing w:val="-4"/>
        </w:rPr>
        <w:t>рассматриваться в качестве лечебной технологии. Несмотря на правомерность этой точ</w:t>
      </w:r>
      <w:r>
        <w:rPr>
          <w:spacing w:val="-4"/>
        </w:rPr>
        <w:softHyphen/>
        <w:t>ки зрения, нельзя не признать определенную результативность и данного подхода, упо</w:t>
      </w:r>
      <w:r>
        <w:rPr>
          <w:spacing w:val="-4"/>
        </w:rPr>
        <w:softHyphen/>
      </w:r>
      <w:r>
        <w:rPr>
          <w:spacing w:val="-5"/>
        </w:rPr>
        <w:t>минаемого во многих авторитетных монографиях и руководствах, посвященных пробле</w:t>
      </w:r>
      <w:r>
        <w:rPr>
          <w:spacing w:val="-5"/>
        </w:rPr>
        <w:softHyphen/>
      </w:r>
      <w:r>
        <w:t>ме злоупотребления алкоголем и наркотиками!</w:t>
      </w:r>
    </w:p>
    <w:p w14:paraId="17775BBB" w14:textId="77777777" w:rsidR="008B35D8" w:rsidRDefault="008B35D8">
      <w:pPr>
        <w:shd w:val="clear" w:color="auto" w:fill="FFFFFF"/>
        <w:spacing w:line="240" w:lineRule="exact"/>
        <w:ind w:left="29" w:right="461" w:firstLine="288"/>
        <w:jc w:val="both"/>
      </w:pPr>
      <w:r>
        <w:rPr>
          <w:spacing w:val="-2"/>
        </w:rPr>
        <w:t xml:space="preserve">Хотя психотерапия (и другие методы нелекарственного лечения) и реабилитация </w:t>
      </w:r>
      <w:r>
        <w:rPr>
          <w:spacing w:val="-4"/>
        </w:rPr>
        <w:t xml:space="preserve">больных наркоманией обычно рассматриваются отдельно, очевидно, два этих процесса </w:t>
      </w:r>
      <w:r>
        <w:t>тесно связаны между собой.</w:t>
      </w:r>
    </w:p>
    <w:p w14:paraId="5906E21C" w14:textId="77777777" w:rsidR="008B35D8" w:rsidRDefault="008B35D8">
      <w:pPr>
        <w:shd w:val="clear" w:color="auto" w:fill="FFFFFF"/>
        <w:spacing w:line="240" w:lineRule="exact"/>
        <w:ind w:left="34" w:right="456" w:firstLine="293"/>
        <w:jc w:val="both"/>
      </w:pPr>
      <w:r>
        <w:rPr>
          <w:spacing w:val="-4"/>
        </w:rPr>
        <w:t>Необходимость поиска эффективных подходов к нелекарственному лечению аддик-</w:t>
      </w:r>
      <w:r>
        <w:rPr>
          <w:spacing w:val="-2"/>
        </w:rPr>
        <w:t>тивных расстройств в первую очередь мотивируется фармакорезистентностью болез</w:t>
      </w:r>
      <w:r>
        <w:rPr>
          <w:spacing w:val="-2"/>
        </w:rPr>
        <w:softHyphen/>
      </w:r>
      <w:r>
        <w:rPr>
          <w:spacing w:val="-3"/>
        </w:rPr>
        <w:t>ненного влечения к ПАВ и других ядерных аддиктивных феноменов и ограниченной результативностью любых подходов к противорецидивной терапии наркомании. Оче</w:t>
      </w:r>
      <w:r>
        <w:rPr>
          <w:spacing w:val="-3"/>
        </w:rPr>
        <w:softHyphen/>
      </w:r>
      <w:r>
        <w:rPr>
          <w:spacing w:val="-5"/>
        </w:rPr>
        <w:t xml:space="preserve">видно, главная цель нелекарственных методов лечения и реабилитации в наркологии — </w:t>
      </w:r>
      <w:r>
        <w:rPr>
          <w:spacing w:val="-3"/>
        </w:rPr>
        <w:t>изменение ценностной ориентации и мотивационных установок больных.</w:t>
      </w:r>
    </w:p>
    <w:p w14:paraId="781D2974" w14:textId="77777777" w:rsidR="008B35D8" w:rsidRDefault="008B35D8">
      <w:pPr>
        <w:shd w:val="clear" w:color="auto" w:fill="FFFFFF"/>
        <w:spacing w:line="240" w:lineRule="exact"/>
        <w:ind w:left="34" w:right="456" w:firstLine="293"/>
        <w:jc w:val="both"/>
        <w:sectPr w:rsidR="008B35D8">
          <w:type w:val="continuous"/>
          <w:pgSz w:w="12240" w:h="15840"/>
          <w:pgMar w:top="1440" w:right="2144" w:bottom="720" w:left="2335" w:header="720" w:footer="720" w:gutter="0"/>
          <w:cols w:space="60"/>
          <w:noEndnote/>
        </w:sectPr>
      </w:pPr>
    </w:p>
    <w:p w14:paraId="11CC4CD1" w14:textId="77777777" w:rsidR="008B35D8" w:rsidRDefault="008B35D8">
      <w:pPr>
        <w:shd w:val="clear" w:color="auto" w:fill="FFFFFF"/>
        <w:spacing w:line="485" w:lineRule="exact"/>
        <w:ind w:left="2059" w:firstLine="3955"/>
      </w:pPr>
      <w:r>
        <w:rPr>
          <w:rFonts w:ascii="Arial" w:hAnsi="Arial"/>
          <w:b/>
          <w:bCs/>
          <w:sz w:val="26"/>
          <w:szCs w:val="26"/>
        </w:rPr>
        <w:t>ГЛАВА</w:t>
      </w:r>
      <w:r>
        <w:rPr>
          <w:rFonts w:ascii="Arial" w:hAnsi="Arial" w:cs="Arial"/>
          <w:b/>
          <w:bCs/>
          <w:sz w:val="26"/>
          <w:szCs w:val="26"/>
        </w:rPr>
        <w:t xml:space="preserve"> 13 </w:t>
      </w:r>
      <w:r>
        <w:rPr>
          <w:rFonts w:ascii="Arial" w:hAnsi="Arial"/>
          <w:b/>
          <w:bCs/>
          <w:sz w:val="26"/>
          <w:szCs w:val="26"/>
        </w:rPr>
        <w:t>ГАШИШНАЯ</w:t>
      </w:r>
      <w:r>
        <w:rPr>
          <w:rFonts w:ascii="Arial" w:hAnsi="Arial" w:cs="Arial"/>
          <w:b/>
          <w:bCs/>
          <w:sz w:val="26"/>
          <w:szCs w:val="26"/>
        </w:rPr>
        <w:t xml:space="preserve"> </w:t>
      </w:r>
      <w:r>
        <w:rPr>
          <w:rFonts w:ascii="Arial" w:hAnsi="Arial"/>
          <w:b/>
          <w:bCs/>
          <w:sz w:val="26"/>
          <w:szCs w:val="26"/>
        </w:rPr>
        <w:t>НАРКОМАНИЯ</w:t>
      </w:r>
    </w:p>
    <w:p w14:paraId="65ABA333" w14:textId="77777777" w:rsidR="008B35D8" w:rsidRDefault="008B35D8">
      <w:pPr>
        <w:shd w:val="clear" w:color="auto" w:fill="FFFFFF"/>
        <w:spacing w:before="427" w:line="235" w:lineRule="exact"/>
        <w:ind w:left="10" w:firstLine="336"/>
        <w:jc w:val="both"/>
      </w:pPr>
      <w:r>
        <w:rPr>
          <w:spacing w:val="-3"/>
        </w:rPr>
        <w:t xml:space="preserve">В истории, написанной еще до нашей эры Геродотом, сказано: «В скифской земле </w:t>
      </w:r>
      <w:r>
        <w:rPr>
          <w:spacing w:val="-4"/>
        </w:rPr>
        <w:t xml:space="preserve">произрастает конопля — растение, очень похожее на лен, но гораздо толще и крупнее... </w:t>
      </w:r>
      <w:r>
        <w:rPr>
          <w:spacing w:val="-2"/>
        </w:rPr>
        <w:t xml:space="preserve">Ее там разводят, но встречается и дикорастущая конопля... Взяв это конопляное семя, </w:t>
      </w:r>
      <w:r>
        <w:t xml:space="preserve">скифы подлезают под войлочную юрту и затем бросают ее на раскаленные камни. </w:t>
      </w:r>
      <w:r>
        <w:rPr>
          <w:spacing w:val="-3"/>
        </w:rPr>
        <w:t xml:space="preserve">От этого поднимается такой сильный дым и пар, что никакая элинская паровая баня не </w:t>
      </w:r>
      <w:r>
        <w:rPr>
          <w:spacing w:val="-5"/>
        </w:rPr>
        <w:t>сравнится с такой баней. Наслаждаясь ею, скифы громко вопят от удовольствия». В при</w:t>
      </w:r>
      <w:r>
        <w:rPr>
          <w:spacing w:val="-5"/>
        </w:rPr>
        <w:softHyphen/>
      </w:r>
      <w:r>
        <w:rPr>
          <w:spacing w:val="-2"/>
        </w:rPr>
        <w:t xml:space="preserve">мечании отмечено: «Изображенный здесь обычай является частью культового обряда. </w:t>
      </w:r>
      <w:r>
        <w:rPr>
          <w:spacing w:val="-5"/>
        </w:rPr>
        <w:t>Сжигаемые в юрте стебли конопли производили дым, вызывающий опьянение. Находив</w:t>
      </w:r>
      <w:r>
        <w:rPr>
          <w:spacing w:val="-5"/>
        </w:rPr>
        <w:softHyphen/>
      </w:r>
      <w:r>
        <w:t>шиеся в юрте люди (и среди них шаманы) приходили в экстаз».</w:t>
      </w:r>
    </w:p>
    <w:p w14:paraId="04A0BAFD" w14:textId="77777777" w:rsidR="008B35D8" w:rsidRDefault="008B35D8">
      <w:pPr>
        <w:shd w:val="clear" w:color="auto" w:fill="FFFFFF"/>
        <w:spacing w:line="235" w:lineRule="exact"/>
        <w:ind w:firstLine="346"/>
        <w:jc w:val="both"/>
      </w:pPr>
      <w:r>
        <w:rPr>
          <w:spacing w:val="-3"/>
        </w:rPr>
        <w:t xml:space="preserve">В дореволюционной Средней Азии существовали специальные притоны — «наша-хона», служившие местом для курения гашиша, где наркоманы садились в кружок и, передавая друг другу «чилим» (курительный прибор), по очереди делали по одной-две </w:t>
      </w:r>
      <w:r>
        <w:rPr>
          <w:spacing w:val="-5"/>
        </w:rPr>
        <w:t>затяжки, стараясь сделать вдох как можно глубже. В те времена изготавливали многочис</w:t>
      </w:r>
      <w:r>
        <w:rPr>
          <w:spacing w:val="-5"/>
        </w:rPr>
        <w:softHyphen/>
      </w:r>
      <w:r>
        <w:rPr>
          <w:spacing w:val="-2"/>
        </w:rPr>
        <w:t xml:space="preserve">ленные сложные по составу продукты, содержащие гашиш, применяемые не только </w:t>
      </w:r>
      <w:r>
        <w:rPr>
          <w:spacing w:val="-4"/>
        </w:rPr>
        <w:t xml:space="preserve">наркоманами, но и в «лечебных целях» — женщинами и детьми: «гульканд» (конфеты), </w:t>
      </w:r>
      <w:r>
        <w:rPr>
          <w:spacing w:val="-3"/>
        </w:rPr>
        <w:t xml:space="preserve">«веселящие пилюли», «ругани кайф» (миндальное масло и гашиш) и др. Употребление </w:t>
      </w:r>
      <w:r>
        <w:rPr>
          <w:spacing w:val="-4"/>
        </w:rPr>
        <w:t xml:space="preserve">гашиша в дореволюционной Средней Азии во много раз превышало его употребление в </w:t>
      </w:r>
      <w:r>
        <w:rPr>
          <w:spacing w:val="-3"/>
        </w:rPr>
        <w:t xml:space="preserve">Индии. Так, например, на каждую тысячу населения приходилось в год 5 пудов (80 кг) </w:t>
      </w:r>
      <w:r>
        <w:t>выкуренной анаши.</w:t>
      </w:r>
    </w:p>
    <w:p w14:paraId="25323F1F" w14:textId="77777777" w:rsidR="008B35D8" w:rsidRDefault="008B35D8">
      <w:pPr>
        <w:shd w:val="clear" w:color="auto" w:fill="FFFFFF"/>
        <w:spacing w:before="5" w:line="235" w:lineRule="exact"/>
        <w:ind w:left="10" w:right="5" w:firstLine="341"/>
        <w:jc w:val="both"/>
      </w:pPr>
      <w:r>
        <w:rPr>
          <w:spacing w:val="-2"/>
        </w:rPr>
        <w:t xml:space="preserve">Как писал один из видных исследователей гашишизма Л. В. Анцыферов, «во всех населенных местностях Средней Азии, в любой мелочной лавочке или чайхане можно было приобрести анашу, ее не только продавали, но ею любезно угощали посетители </w:t>
      </w:r>
      <w:r>
        <w:rPr>
          <w:spacing w:val="-4"/>
        </w:rPr>
        <w:t>чайханы друг друга, так же как европейцы — папиросами. Популярность анаши в Сред</w:t>
      </w:r>
      <w:r>
        <w:rPr>
          <w:spacing w:val="-4"/>
        </w:rPr>
        <w:softHyphen/>
      </w:r>
      <w:r>
        <w:rPr>
          <w:spacing w:val="-3"/>
        </w:rPr>
        <w:t xml:space="preserve">ней Азии не меньшая, чем алкоголя в Европе, и так же редко можно было встретить коренного жителя, не познакомившегося хотя бы раз в жизни со вкусом и действием </w:t>
      </w:r>
      <w:r>
        <w:rPr>
          <w:spacing w:val="-2"/>
        </w:rPr>
        <w:t>анаши, как трудно встретить европейца, не испробовавшего алкоголя».</w:t>
      </w:r>
    </w:p>
    <w:p w14:paraId="13AC5F7B" w14:textId="77777777" w:rsidR="008B35D8" w:rsidRDefault="008B35D8">
      <w:pPr>
        <w:shd w:val="clear" w:color="auto" w:fill="FFFFFF"/>
        <w:spacing w:line="235" w:lineRule="exact"/>
        <w:ind w:left="10" w:right="14" w:firstLine="336"/>
        <w:jc w:val="both"/>
      </w:pPr>
      <w:r>
        <w:rPr>
          <w:spacing w:val="-5"/>
        </w:rPr>
        <w:t>Конопля произрастает почти на всех континентах (Азия, Африка, Европа, Америка). Культурная конопля происходит из Индии, Центрального и Западного Китая. Дикорасту</w:t>
      </w:r>
      <w:r>
        <w:rPr>
          <w:spacing w:val="-5"/>
        </w:rPr>
        <w:softHyphen/>
      </w:r>
      <w:r>
        <w:rPr>
          <w:spacing w:val="-2"/>
        </w:rPr>
        <w:t xml:space="preserve">щая конопля широко распространена в различных климатических зонах. В Россию ее </w:t>
      </w:r>
      <w:r>
        <w:rPr>
          <w:spacing w:val="-4"/>
        </w:rPr>
        <w:t>завезли кочевые племена скифов. Здесь произрастают среднерусская, северная и южная конопля, имеющая различные вегетационные периоды: северная — 75 дней, среднерус</w:t>
      </w:r>
      <w:r>
        <w:rPr>
          <w:spacing w:val="-4"/>
        </w:rPr>
        <w:softHyphen/>
      </w:r>
      <w:r>
        <w:t xml:space="preserve">ская — </w:t>
      </w:r>
      <w:r w:rsidRPr="003B11F8">
        <w:t>1</w:t>
      </w:r>
      <w:r>
        <w:t xml:space="preserve">00 дней, южная — </w:t>
      </w:r>
      <w:r w:rsidRPr="003B11F8">
        <w:t>1</w:t>
      </w:r>
      <w:r>
        <w:t>80 дней.</w:t>
      </w:r>
    </w:p>
    <w:p w14:paraId="56D7B5A4" w14:textId="77777777" w:rsidR="008B35D8" w:rsidRDefault="008B35D8">
      <w:pPr>
        <w:shd w:val="clear" w:color="auto" w:fill="FFFFFF"/>
        <w:spacing w:line="235" w:lineRule="exact"/>
        <w:ind w:left="5" w:right="19" w:firstLine="341"/>
        <w:jc w:val="both"/>
      </w:pPr>
      <w:r>
        <w:rPr>
          <w:spacing w:val="-4"/>
        </w:rPr>
        <w:t>Возделывают коноплю для получения волокна, из которого изготавливают морские канаты, рыболовные снасти, упаковочный шпагат, брезент, мешковину, пожарные рука</w:t>
      </w:r>
      <w:r>
        <w:rPr>
          <w:spacing w:val="-4"/>
        </w:rPr>
        <w:softHyphen/>
        <w:t>ва. Эти изделия имеют большие преимущества перед синтетическими. Семена конопли на 35% состоят из масла. Из-за того, что оно быстро высыхает, его используют для изго</w:t>
      </w:r>
      <w:r>
        <w:rPr>
          <w:spacing w:val="-4"/>
        </w:rPr>
        <w:softHyphen/>
      </w:r>
      <w:r>
        <w:rPr>
          <w:spacing w:val="-2"/>
        </w:rPr>
        <w:t xml:space="preserve">товления олифы, лаков, красок. Семенами конопли кормят домашнюю птицу. Жмых </w:t>
      </w:r>
      <w:r>
        <w:rPr>
          <w:spacing w:val="-3"/>
        </w:rPr>
        <w:t>является кормом для скота. Он содержит значительное количество жиров и белков.</w:t>
      </w:r>
    </w:p>
    <w:p w14:paraId="2C604B1E" w14:textId="77777777" w:rsidR="008B35D8" w:rsidRDefault="008B35D8">
      <w:pPr>
        <w:shd w:val="clear" w:color="auto" w:fill="FFFFFF"/>
        <w:spacing w:line="235" w:lineRule="exact"/>
        <w:ind w:left="5" w:right="19" w:firstLine="341"/>
        <w:jc w:val="both"/>
        <w:sectPr w:rsidR="008B35D8">
          <w:pgSz w:w="12240" w:h="15840"/>
          <w:pgMar w:top="1440" w:right="2533" w:bottom="720" w:left="2378" w:header="720" w:footer="720" w:gutter="0"/>
          <w:cols w:space="60"/>
          <w:noEndnote/>
        </w:sectPr>
      </w:pPr>
    </w:p>
    <w:p w14:paraId="052E7F04" w14:textId="77777777" w:rsidR="008B35D8" w:rsidRDefault="008B35D8">
      <w:pPr>
        <w:shd w:val="clear" w:color="auto" w:fill="FFFFFF"/>
      </w:pPr>
      <w:r>
        <w:rPr>
          <w:spacing w:val="-17"/>
        </w:rPr>
        <w:t>Эпидемиология</w:t>
      </w:r>
    </w:p>
    <w:p w14:paraId="63CB6A02" w14:textId="77777777" w:rsidR="008B35D8" w:rsidRDefault="008B35D8">
      <w:pPr>
        <w:shd w:val="clear" w:color="auto" w:fill="FFFFFF"/>
        <w:spacing w:before="24"/>
      </w:pPr>
      <w:r>
        <w:br w:type="column"/>
      </w:r>
      <w:r>
        <w:rPr>
          <w:rFonts w:ascii="Arial" w:hAnsi="Arial" w:cs="Arial"/>
          <w:sz w:val="18"/>
          <w:szCs w:val="18"/>
        </w:rPr>
        <w:t>343</w:t>
      </w:r>
    </w:p>
    <w:p w14:paraId="0DAEB95A" w14:textId="77777777" w:rsidR="008B35D8" w:rsidRDefault="008B35D8">
      <w:pPr>
        <w:shd w:val="clear" w:color="auto" w:fill="FFFFFF"/>
        <w:spacing w:before="24"/>
        <w:sectPr w:rsidR="008B35D8">
          <w:pgSz w:w="12240" w:h="15840"/>
          <w:pgMar w:top="1440" w:right="2127" w:bottom="720" w:left="2356" w:header="720" w:footer="720" w:gutter="0"/>
          <w:cols w:num="2" w:sep="1" w:space="720" w:equalWidth="0">
            <w:col w:w="1142" w:space="5894"/>
            <w:col w:w="720"/>
          </w:cols>
          <w:noEndnote/>
        </w:sectPr>
      </w:pPr>
    </w:p>
    <w:p w14:paraId="03097762" w14:textId="77777777" w:rsidR="008B35D8" w:rsidRDefault="008B35D8">
      <w:pPr>
        <w:shd w:val="clear" w:color="auto" w:fill="FFFFFF"/>
        <w:spacing w:before="245" w:line="235" w:lineRule="exact"/>
        <w:ind w:left="10" w:right="461" w:firstLine="312"/>
        <w:jc w:val="both"/>
      </w:pPr>
      <w:r>
        <w:rPr>
          <w:spacing w:val="-3"/>
        </w:rPr>
        <w:t>Концентрация действующего начала конопли тетрагидроканнабинола (ТГК) увели</w:t>
      </w:r>
      <w:r>
        <w:rPr>
          <w:spacing w:val="-3"/>
        </w:rPr>
        <w:softHyphen/>
      </w:r>
      <w:r>
        <w:rPr>
          <w:spacing w:val="-5"/>
        </w:rPr>
        <w:t xml:space="preserve">чивается в направлении с северо-запада на юго-восток России от 0,1 до 12%. В соцветиях </w:t>
      </w:r>
      <w:r>
        <w:rPr>
          <w:spacing w:val="-3"/>
        </w:rPr>
        <w:t xml:space="preserve">ТГК возрастает от фазы бутонизации к фазе цветения, достигая наивысшего количества </w:t>
      </w:r>
      <w:r>
        <w:rPr>
          <w:spacing w:val="-2"/>
        </w:rPr>
        <w:t>к началу созревания семян. Сухой жаркий климат способствует увеличению содержа</w:t>
      </w:r>
      <w:r>
        <w:rPr>
          <w:spacing w:val="-2"/>
        </w:rPr>
        <w:softHyphen/>
      </w:r>
      <w:r>
        <w:rPr>
          <w:spacing w:val="-3"/>
        </w:rPr>
        <w:t xml:space="preserve">ния ТГК. Смолистые вещества, обладающие наркотической активностью, находятся в </w:t>
      </w:r>
      <w:r>
        <w:rPr>
          <w:spacing w:val="-7"/>
        </w:rPr>
        <w:t>женских растениях (растение двудомное). Когда конопля зацветает, на цветах и прилегаю</w:t>
      </w:r>
      <w:r>
        <w:rPr>
          <w:spacing w:val="-7"/>
        </w:rPr>
        <w:softHyphen/>
      </w:r>
      <w:r>
        <w:rPr>
          <w:spacing w:val="-2"/>
        </w:rPr>
        <w:t xml:space="preserve">щих к ним верхних листках образуется липкая золотистая смола с приятным мятным </w:t>
      </w:r>
      <w:r>
        <w:t>ароматом.</w:t>
      </w:r>
    </w:p>
    <w:p w14:paraId="1D359B3C" w14:textId="77777777" w:rsidR="008B35D8" w:rsidRDefault="008B35D8">
      <w:pPr>
        <w:shd w:val="clear" w:color="auto" w:fill="FFFFFF"/>
        <w:spacing w:line="235" w:lineRule="exact"/>
        <w:ind w:right="456" w:firstLine="307"/>
        <w:jc w:val="both"/>
      </w:pPr>
      <w:r>
        <w:rPr>
          <w:spacing w:val="-2"/>
        </w:rPr>
        <w:t xml:space="preserve">Существует много методов получения наркотика. В зависимости от местности и </w:t>
      </w:r>
      <w:r>
        <w:rPr>
          <w:spacing w:val="-5"/>
        </w:rPr>
        <w:t>способа изготовления он имеет разные названия. В Европе, на Ближнем Востоке, в Сред</w:t>
      </w:r>
      <w:r>
        <w:rPr>
          <w:spacing w:val="-5"/>
        </w:rPr>
        <w:softHyphen/>
      </w:r>
      <w:r>
        <w:rPr>
          <w:spacing w:val="-2"/>
        </w:rPr>
        <w:t xml:space="preserve">ней Азии — гашиш, анаша. Это смесь пыльцы или пыли, оставшейся после уборки </w:t>
      </w:r>
      <w:r>
        <w:rPr>
          <w:spacing w:val="-3"/>
        </w:rPr>
        <w:t xml:space="preserve">конопли, с различными наполнителями. В Индии — ганджа, чаррас, в Афганистане — чаре. Ганджа — высушенные цветущие верхушки, чаррас (чаре) — смола, извлеченная </w:t>
      </w:r>
      <w:r>
        <w:rPr>
          <w:spacing w:val="-7"/>
        </w:rPr>
        <w:t xml:space="preserve">из цветущих верхушек. Банг — листья конопли (верхушки), растертые до пасты. Из пасты </w:t>
      </w:r>
      <w:r>
        <w:rPr>
          <w:spacing w:val="-4"/>
        </w:rPr>
        <w:t>изготавливают пилюли и напитки. Из листьев делают отвар в воде или молоке. В Север</w:t>
      </w:r>
      <w:r>
        <w:rPr>
          <w:spacing w:val="-4"/>
        </w:rPr>
        <w:softHyphen/>
        <w:t>ной Америке наркотик из конопли называется киф, в Южной Африке — дагга, в Брази</w:t>
      </w:r>
      <w:r>
        <w:rPr>
          <w:spacing w:val="-4"/>
        </w:rPr>
        <w:softHyphen/>
      </w:r>
      <w:r>
        <w:rPr>
          <w:spacing w:val="-5"/>
        </w:rPr>
        <w:t>лии — маханга. В США, Канаде, Латинской Америке используются соцветия и прилега</w:t>
      </w:r>
      <w:r>
        <w:rPr>
          <w:spacing w:val="-5"/>
        </w:rPr>
        <w:softHyphen/>
      </w:r>
      <w:r>
        <w:rPr>
          <w:spacing w:val="-4"/>
        </w:rPr>
        <w:t>ющие к ним листья под названием марихуана. В Закавказских республиках принято на</w:t>
      </w:r>
      <w:r>
        <w:rPr>
          <w:spacing w:val="-4"/>
        </w:rPr>
        <w:softHyphen/>
      </w:r>
      <w:r>
        <w:rPr>
          <w:spacing w:val="-1"/>
        </w:rPr>
        <w:t xml:space="preserve">звание план. Существуют и такие, как дурь, хурус (петух). В научной литературе </w:t>
      </w:r>
      <w:r>
        <w:rPr>
          <w:spacing w:val="-6"/>
        </w:rPr>
        <w:t>используют понятие «каннабис». Это верхушки конопли с цветами или плодами, из кото</w:t>
      </w:r>
      <w:r>
        <w:rPr>
          <w:spacing w:val="-6"/>
        </w:rPr>
        <w:softHyphen/>
      </w:r>
      <w:r>
        <w:t>рых не была извлечена смола.</w:t>
      </w:r>
    </w:p>
    <w:p w14:paraId="2C90FBDB" w14:textId="77777777" w:rsidR="008B35D8" w:rsidRDefault="008B35D8">
      <w:pPr>
        <w:shd w:val="clear" w:color="auto" w:fill="FFFFFF"/>
        <w:spacing w:line="235" w:lineRule="exact"/>
        <w:ind w:left="5" w:right="466" w:firstLine="312"/>
        <w:jc w:val="both"/>
      </w:pPr>
      <w:r>
        <w:rPr>
          <w:spacing w:val="-3"/>
        </w:rPr>
        <w:t xml:space="preserve">Гашиш изготавливают в период массового цветения до уборки и обмолота (июль— </w:t>
      </w:r>
      <w:r>
        <w:rPr>
          <w:spacing w:val="-4"/>
        </w:rPr>
        <w:t xml:space="preserve">сентябрь). На сельхозмашинах накапливается смола, содержащая 10-25% ТГК. С целью </w:t>
      </w:r>
      <w:r>
        <w:rPr>
          <w:spacing w:val="-2"/>
        </w:rPr>
        <w:t xml:space="preserve">получения гашиша используют мякину (отходы), которую просеивают сквозь сито. </w:t>
      </w:r>
      <w:r>
        <w:rPr>
          <w:spacing w:val="-3"/>
        </w:rPr>
        <w:t>«Жидкий гашиш» получают путем экстракции авиационным бензином либо этиловым спиртом измельченной конопли. После отгонки содержание ТГК доходит до 50%.</w:t>
      </w:r>
    </w:p>
    <w:p w14:paraId="511ACDBC" w14:textId="77777777" w:rsidR="008B35D8" w:rsidRDefault="008B35D8">
      <w:pPr>
        <w:shd w:val="clear" w:color="auto" w:fill="FFFFFF"/>
        <w:spacing w:before="221"/>
        <w:ind w:right="456"/>
        <w:jc w:val="center"/>
      </w:pPr>
      <w:r>
        <w:rPr>
          <w:rFonts w:ascii="Arial" w:hAnsi="Arial" w:cs="Arial"/>
          <w:b/>
          <w:bCs/>
          <w:spacing w:val="-9"/>
          <w:sz w:val="24"/>
          <w:szCs w:val="24"/>
        </w:rPr>
        <w:t xml:space="preserve">13.1. </w:t>
      </w:r>
      <w:r>
        <w:rPr>
          <w:rFonts w:ascii="Arial" w:hAnsi="Arial"/>
          <w:b/>
          <w:bCs/>
          <w:spacing w:val="-9"/>
          <w:sz w:val="24"/>
          <w:szCs w:val="24"/>
        </w:rPr>
        <w:t>Эпидемиология</w:t>
      </w:r>
    </w:p>
    <w:p w14:paraId="0C538296" w14:textId="77777777" w:rsidR="008B35D8" w:rsidRDefault="008B35D8">
      <w:pPr>
        <w:shd w:val="clear" w:color="auto" w:fill="FFFFFF"/>
        <w:spacing w:before="226" w:line="235" w:lineRule="exact"/>
        <w:ind w:left="10" w:right="466" w:firstLine="302"/>
        <w:jc w:val="both"/>
      </w:pPr>
      <w:r>
        <w:rPr>
          <w:spacing w:val="-2"/>
        </w:rPr>
        <w:t>В США эпидемия гашишизма была спровоцирована войной во Вьетнаме. Начав</w:t>
      </w:r>
      <w:r>
        <w:rPr>
          <w:spacing w:val="-2"/>
        </w:rPr>
        <w:softHyphen/>
      </w:r>
      <w:r>
        <w:rPr>
          <w:spacing w:val="-5"/>
        </w:rPr>
        <w:t>шись в среде военнослужащих, она перебросилась на американский континент. Мариху</w:t>
      </w:r>
      <w:r>
        <w:rPr>
          <w:spacing w:val="-5"/>
        </w:rPr>
        <w:softHyphen/>
      </w:r>
      <w:r>
        <w:rPr>
          <w:spacing w:val="-6"/>
        </w:rPr>
        <w:t xml:space="preserve">ана стала быстро распространяться в школах и университетах страны. В конце 1960-х гг. в </w:t>
      </w:r>
      <w:r>
        <w:rPr>
          <w:spacing w:val="-5"/>
        </w:rPr>
        <w:t xml:space="preserve">США 15% школьников в возрасте 10-15 лет в компаниях курили марихуану. Своего пика </w:t>
      </w:r>
      <w:r>
        <w:rPr>
          <w:spacing w:val="-3"/>
        </w:rPr>
        <w:t xml:space="preserve">эпидемия гашишизма достигла спустя десять лет. Данные опросов выпускников школ, </w:t>
      </w:r>
      <w:r>
        <w:rPr>
          <w:spacing w:val="-4"/>
        </w:rPr>
        <w:t xml:space="preserve">ежегодно проводимых в США, показали, что в этот период доля учеников 12-х классов, </w:t>
      </w:r>
      <w:r>
        <w:rPr>
          <w:spacing w:val="-7"/>
        </w:rPr>
        <w:t>пробовавших марихуану хотя бы один раз в жизни, составляла 60,4%. К 1993 г. в результа</w:t>
      </w:r>
      <w:r>
        <w:rPr>
          <w:spacing w:val="-7"/>
        </w:rPr>
        <w:softHyphen/>
      </w:r>
      <w:r>
        <w:rPr>
          <w:spacing w:val="-3"/>
        </w:rPr>
        <w:t>те совместных усилий государственных и общественных организаций по борьбе с рас</w:t>
      </w:r>
      <w:r>
        <w:rPr>
          <w:spacing w:val="-3"/>
        </w:rPr>
        <w:softHyphen/>
        <w:t xml:space="preserve">пространением гашиша в США отмечено некоторое снижение ее употребления в среде </w:t>
      </w:r>
      <w:r>
        <w:rPr>
          <w:spacing w:val="-4"/>
        </w:rPr>
        <w:t>школьников и студентов. С 1997 г. вновь наметился рост числа лиц, попробовавших га</w:t>
      </w:r>
      <w:r>
        <w:rPr>
          <w:spacing w:val="-4"/>
        </w:rPr>
        <w:softHyphen/>
      </w:r>
      <w:r>
        <w:t>шиш впервые, до 50%.</w:t>
      </w:r>
    </w:p>
    <w:p w14:paraId="7AC56D6F" w14:textId="77777777" w:rsidR="008B35D8" w:rsidRDefault="008B35D8">
      <w:pPr>
        <w:shd w:val="clear" w:color="auto" w:fill="FFFFFF"/>
        <w:spacing w:line="235" w:lineRule="exact"/>
        <w:ind w:left="24" w:right="461" w:firstLine="302"/>
        <w:jc w:val="both"/>
      </w:pPr>
      <w:r>
        <w:rPr>
          <w:spacing w:val="-2"/>
        </w:rPr>
        <w:t>По сведениям Национального института по изучению злоупотребления наркоти</w:t>
      </w:r>
      <w:r>
        <w:rPr>
          <w:spacing w:val="-2"/>
        </w:rPr>
        <w:softHyphen/>
      </w:r>
      <w:r>
        <w:rPr>
          <w:spacing w:val="-3"/>
        </w:rPr>
        <w:t xml:space="preserve">ческими средствами </w:t>
      </w:r>
      <w:r w:rsidRPr="003B11F8">
        <w:rPr>
          <w:spacing w:val="-3"/>
        </w:rPr>
        <w:t>(</w:t>
      </w:r>
      <w:r>
        <w:rPr>
          <w:spacing w:val="-3"/>
          <w:lang w:val="en-US"/>
        </w:rPr>
        <w:t>National</w:t>
      </w:r>
      <w:r w:rsidRPr="003B11F8">
        <w:rPr>
          <w:spacing w:val="-3"/>
        </w:rPr>
        <w:t xml:space="preserve"> </w:t>
      </w:r>
      <w:r>
        <w:rPr>
          <w:spacing w:val="-3"/>
          <w:lang w:val="en-US"/>
        </w:rPr>
        <w:t>Clearinghouse</w:t>
      </w:r>
      <w:r w:rsidRPr="003B11F8">
        <w:rPr>
          <w:spacing w:val="-3"/>
        </w:rPr>
        <w:t xml:space="preserve"> </w:t>
      </w:r>
      <w:r>
        <w:rPr>
          <w:spacing w:val="-3"/>
          <w:lang w:val="en-US"/>
        </w:rPr>
        <w:t>for</w:t>
      </w:r>
      <w:r w:rsidRPr="003B11F8">
        <w:rPr>
          <w:spacing w:val="-3"/>
        </w:rPr>
        <w:t xml:space="preserve"> </w:t>
      </w:r>
      <w:r>
        <w:rPr>
          <w:spacing w:val="-3"/>
          <w:lang w:val="en-US"/>
        </w:rPr>
        <w:t>Alcohol</w:t>
      </w:r>
      <w:r w:rsidRPr="003B11F8">
        <w:rPr>
          <w:spacing w:val="-3"/>
        </w:rPr>
        <w:t xml:space="preserve"> </w:t>
      </w:r>
      <w:r>
        <w:rPr>
          <w:spacing w:val="-3"/>
          <w:lang w:val="en-US"/>
        </w:rPr>
        <w:t>and</w:t>
      </w:r>
      <w:r w:rsidRPr="003B11F8">
        <w:rPr>
          <w:spacing w:val="-3"/>
        </w:rPr>
        <w:t xml:space="preserve"> </w:t>
      </w:r>
      <w:r>
        <w:rPr>
          <w:spacing w:val="-3"/>
          <w:lang w:val="en-US"/>
        </w:rPr>
        <w:t>Drug</w:t>
      </w:r>
      <w:r w:rsidRPr="003B11F8">
        <w:rPr>
          <w:spacing w:val="-3"/>
        </w:rPr>
        <w:t xml:space="preserve"> </w:t>
      </w:r>
      <w:r>
        <w:rPr>
          <w:spacing w:val="-3"/>
          <w:lang w:val="en-US"/>
        </w:rPr>
        <w:t>Information</w:t>
      </w:r>
      <w:r w:rsidRPr="003B11F8">
        <w:rPr>
          <w:spacing w:val="-3"/>
        </w:rPr>
        <w:t xml:space="preserve">), </w:t>
      </w:r>
      <w:r>
        <w:rPr>
          <w:spacing w:val="-3"/>
        </w:rPr>
        <w:t xml:space="preserve">в 1999 г. </w:t>
      </w:r>
      <w:r>
        <w:rPr>
          <w:spacing w:val="-2"/>
        </w:rPr>
        <w:t>число американцев, попробовавших марихуану впервые, составило более двух милли</w:t>
      </w:r>
      <w:r>
        <w:rPr>
          <w:spacing w:val="-2"/>
        </w:rPr>
        <w:softHyphen/>
      </w:r>
      <w:r>
        <w:rPr>
          <w:spacing w:val="-6"/>
        </w:rPr>
        <w:t>онов человек. Две трети из них находились в возрасте от 12 до 17 лет. Гашиш, употребля</w:t>
      </w:r>
      <w:r>
        <w:rPr>
          <w:spacing w:val="-6"/>
        </w:rPr>
        <w:softHyphen/>
      </w:r>
      <w:r>
        <w:rPr>
          <w:spacing w:val="-3"/>
        </w:rPr>
        <w:t xml:space="preserve">ющийся в настоящее время, — более сильнодействующий наркотик (действует в 5 раз </w:t>
      </w:r>
      <w:r>
        <w:rPr>
          <w:spacing w:val="-4"/>
        </w:rPr>
        <w:t>сильнее), чем гашиш, используемый в 1970-е гг. (Сенцов и др., 2004).</w:t>
      </w:r>
    </w:p>
    <w:p w14:paraId="03043D54" w14:textId="77777777" w:rsidR="008B35D8" w:rsidRDefault="008B35D8">
      <w:pPr>
        <w:shd w:val="clear" w:color="auto" w:fill="FFFFFF"/>
        <w:spacing w:line="235" w:lineRule="exact"/>
        <w:ind w:left="34" w:right="466" w:firstLine="293"/>
        <w:jc w:val="both"/>
      </w:pPr>
      <w:r>
        <w:rPr>
          <w:spacing w:val="-1"/>
        </w:rPr>
        <w:t xml:space="preserve">По данным Е. А. Кошкиной (2003), среди впервые в жизни выявленных больных </w:t>
      </w:r>
      <w:r>
        <w:rPr>
          <w:spacing w:val="-2"/>
        </w:rPr>
        <w:t>наркоманией в России около 4% страдают зависимостью от гашиша. Показатель забо-</w:t>
      </w:r>
    </w:p>
    <w:p w14:paraId="54B178AF" w14:textId="77777777" w:rsidR="008B35D8" w:rsidRDefault="008B35D8">
      <w:pPr>
        <w:shd w:val="clear" w:color="auto" w:fill="FFFFFF"/>
        <w:spacing w:line="235" w:lineRule="exact"/>
        <w:ind w:left="34" w:right="466" w:firstLine="293"/>
        <w:jc w:val="both"/>
        <w:sectPr w:rsidR="008B35D8">
          <w:type w:val="continuous"/>
          <w:pgSz w:w="12240" w:h="15840"/>
          <w:pgMar w:top="1440" w:right="2127" w:bottom="720" w:left="2337" w:header="720" w:footer="720" w:gutter="0"/>
          <w:cols w:space="60"/>
          <w:noEndnote/>
        </w:sectPr>
      </w:pPr>
    </w:p>
    <w:p w14:paraId="376FC21F" w14:textId="77777777" w:rsidR="008B35D8" w:rsidRDefault="008B35D8">
      <w:pPr>
        <w:shd w:val="clear" w:color="auto" w:fill="FFFFFF"/>
        <w:spacing w:before="24"/>
      </w:pPr>
      <w:r>
        <w:rPr>
          <w:rFonts w:ascii="Arial" w:hAnsi="Arial" w:cs="Arial"/>
          <w:sz w:val="18"/>
          <w:szCs w:val="18"/>
        </w:rPr>
        <w:t>344</w:t>
      </w:r>
    </w:p>
    <w:p w14:paraId="5576E2FF" w14:textId="77777777" w:rsidR="008B35D8" w:rsidRDefault="008B35D8">
      <w:pPr>
        <w:shd w:val="clear" w:color="auto" w:fill="FFFFFF"/>
      </w:pPr>
      <w:r>
        <w:br w:type="column"/>
      </w:r>
      <w:r>
        <w:rPr>
          <w:spacing w:val="-12"/>
        </w:rPr>
        <w:t>Гашишная наркомания</w:t>
      </w:r>
    </w:p>
    <w:p w14:paraId="4CEF3245" w14:textId="77777777" w:rsidR="008B35D8" w:rsidRDefault="008B35D8">
      <w:pPr>
        <w:shd w:val="clear" w:color="auto" w:fill="FFFFFF"/>
        <w:sectPr w:rsidR="008B35D8">
          <w:pgSz w:w="12240" w:h="15840"/>
          <w:pgMar w:top="1440" w:right="2619" w:bottom="720" w:left="2292" w:header="720" w:footer="720" w:gutter="0"/>
          <w:cols w:num="2" w:sep="1" w:space="720" w:equalWidth="0">
            <w:col w:w="720" w:space="4848"/>
            <w:col w:w="1761"/>
          </w:cols>
          <w:noEndnote/>
        </w:sectPr>
      </w:pPr>
    </w:p>
    <w:p w14:paraId="0F684E8C" w14:textId="77777777" w:rsidR="008B35D8" w:rsidRDefault="008B35D8">
      <w:pPr>
        <w:shd w:val="clear" w:color="auto" w:fill="FFFFFF"/>
        <w:spacing w:before="250" w:line="235" w:lineRule="exact"/>
        <w:ind w:left="34" w:right="10"/>
        <w:jc w:val="both"/>
      </w:pPr>
      <w:r>
        <w:rPr>
          <w:spacing w:val="-1"/>
        </w:rPr>
        <w:t xml:space="preserve">леваемости гашишной наркоманией отличается стабильностью и составляет 1,7-1,8 на </w:t>
      </w:r>
      <w:r>
        <w:t>100 000 населения.</w:t>
      </w:r>
    </w:p>
    <w:p w14:paraId="2F99FD4B" w14:textId="77777777" w:rsidR="008B35D8" w:rsidRDefault="008B35D8">
      <w:pPr>
        <w:shd w:val="clear" w:color="auto" w:fill="FFFFFF"/>
        <w:spacing w:line="235" w:lineRule="exact"/>
        <w:ind w:left="10" w:right="5" w:firstLine="341"/>
        <w:jc w:val="both"/>
      </w:pPr>
      <w:r>
        <w:rPr>
          <w:spacing w:val="-4"/>
        </w:rPr>
        <w:t xml:space="preserve">Смола конопли в медицинских целях использовалась с древних времен. Фармакопея </w:t>
      </w:r>
      <w:r>
        <w:rPr>
          <w:spacing w:val="-2"/>
        </w:rPr>
        <w:t xml:space="preserve">СССР (1937 г.) рекомендует эту смолу от кашля, усталости, ревматизма, астмы, белой горячки, головной боли, тяжелых форм менструации. В 1954 г. смола конопли была </w:t>
      </w:r>
      <w:r>
        <w:t>исключена из фармакопеи.</w:t>
      </w:r>
    </w:p>
    <w:p w14:paraId="4196F512" w14:textId="77777777" w:rsidR="008B35D8" w:rsidRDefault="008B35D8">
      <w:pPr>
        <w:shd w:val="clear" w:color="auto" w:fill="FFFFFF"/>
        <w:spacing w:line="235" w:lineRule="exact"/>
        <w:ind w:left="5" w:firstLine="346"/>
        <w:jc w:val="both"/>
      </w:pPr>
      <w:r>
        <w:rPr>
          <w:spacing w:val="-1"/>
        </w:rPr>
        <w:t xml:space="preserve">В 1970-1980 гг. рядом государств, в том числе США, предпринимались попытки </w:t>
      </w:r>
      <w:r>
        <w:rPr>
          <w:spacing w:val="-4"/>
        </w:rPr>
        <w:t>исключения конопли из списка наркотиков. Эта процедура называлась «декриминализа</w:t>
      </w:r>
      <w:r>
        <w:rPr>
          <w:spacing w:val="-4"/>
        </w:rPr>
        <w:softHyphen/>
      </w:r>
      <w:r>
        <w:rPr>
          <w:spacing w:val="-3"/>
        </w:rPr>
        <w:t>ция» марихуаны. В этот период стали появляться публикации, показывающие безвред</w:t>
      </w:r>
      <w:r>
        <w:rPr>
          <w:spacing w:val="-3"/>
        </w:rPr>
        <w:softHyphen/>
      </w:r>
      <w:r>
        <w:rPr>
          <w:spacing w:val="-2"/>
        </w:rPr>
        <w:t xml:space="preserve">ность применения конопли. Более того, ряд исследователей расценивают коноплю как </w:t>
      </w:r>
      <w:r>
        <w:rPr>
          <w:spacing w:val="-4"/>
        </w:rPr>
        <w:t xml:space="preserve">панацею. Так, Н. </w:t>
      </w:r>
      <w:r>
        <w:rPr>
          <w:spacing w:val="-4"/>
          <w:lang w:val="en-US"/>
        </w:rPr>
        <w:t>Bhargava</w:t>
      </w:r>
      <w:r w:rsidRPr="003B11F8">
        <w:rPr>
          <w:spacing w:val="-4"/>
        </w:rPr>
        <w:t xml:space="preserve"> </w:t>
      </w:r>
      <w:r>
        <w:rPr>
          <w:spacing w:val="-4"/>
        </w:rPr>
        <w:t xml:space="preserve">в 1978 г. приводит данные о наличии у конопли анальгетиче-ских, противовоспалительных, гипотермических, противокашлевых, спазмолитических, </w:t>
      </w:r>
      <w:r>
        <w:rPr>
          <w:spacing w:val="-5"/>
        </w:rPr>
        <w:t>гипотензивных, противорвотных, противосудорожных, бронхолитических и антидепрес</w:t>
      </w:r>
      <w:r>
        <w:rPr>
          <w:spacing w:val="-5"/>
        </w:rPr>
        <w:softHyphen/>
      </w:r>
      <w:r>
        <w:rPr>
          <w:spacing w:val="-3"/>
        </w:rPr>
        <w:t xml:space="preserve">сивных свойств. Кроме того, опубликованы данные о возможности использования ТГК </w:t>
      </w:r>
      <w:r>
        <w:rPr>
          <w:spacing w:val="-2"/>
        </w:rPr>
        <w:t xml:space="preserve">для снижения внутриглазного давления при глаукоме, а также в качестве седативного, </w:t>
      </w:r>
      <w:r>
        <w:rPr>
          <w:spacing w:val="-1"/>
        </w:rPr>
        <w:t>снотворного, обезболивающего и противоопухолевого средства.</w:t>
      </w:r>
    </w:p>
    <w:p w14:paraId="574490AD" w14:textId="77777777" w:rsidR="008B35D8" w:rsidRDefault="008B35D8">
      <w:pPr>
        <w:shd w:val="clear" w:color="auto" w:fill="FFFFFF"/>
        <w:spacing w:line="235" w:lineRule="exact"/>
        <w:ind w:left="5" w:right="5" w:firstLine="331"/>
        <w:jc w:val="both"/>
      </w:pPr>
      <w:r>
        <w:rPr>
          <w:spacing w:val="-6"/>
        </w:rPr>
        <w:t>До 1992 г. в США гашиш находился в Списке № 2, что означало возможность ограни</w:t>
      </w:r>
      <w:r>
        <w:rPr>
          <w:spacing w:val="-6"/>
        </w:rPr>
        <w:softHyphen/>
      </w:r>
      <w:r>
        <w:rPr>
          <w:spacing w:val="-3"/>
        </w:rPr>
        <w:t xml:space="preserve">ченного использования в медицинских целях (для больных СПИДом, онкологическими </w:t>
      </w:r>
      <w:r>
        <w:rPr>
          <w:spacing w:val="-4"/>
        </w:rPr>
        <w:t>заболеваниями, глаукомой). С 1992 г. только основной психоактивный компонент гаши</w:t>
      </w:r>
      <w:r>
        <w:rPr>
          <w:spacing w:val="-4"/>
        </w:rPr>
        <w:softHyphen/>
      </w:r>
      <w:r>
        <w:rPr>
          <w:spacing w:val="-3"/>
        </w:rPr>
        <w:t>ша — тетрагидроканнабинол, легально производимый в США, разрешен к использова</w:t>
      </w:r>
      <w:r>
        <w:rPr>
          <w:spacing w:val="-3"/>
        </w:rPr>
        <w:softHyphen/>
        <w:t xml:space="preserve">нию в медицине под контролем для лечения глаукомы и токсикоза раковых больных, </w:t>
      </w:r>
      <w:r>
        <w:rPr>
          <w:spacing w:val="-4"/>
        </w:rPr>
        <w:t xml:space="preserve">прошедших курс химиотерапии. Речь идет о препаратах дронабиол (маринол) и набинол </w:t>
      </w:r>
      <w:r>
        <w:t>(цезамегп).</w:t>
      </w:r>
    </w:p>
    <w:p w14:paraId="7C6F0E37" w14:textId="77777777" w:rsidR="008B35D8" w:rsidRDefault="008B35D8">
      <w:pPr>
        <w:shd w:val="clear" w:color="auto" w:fill="FFFFFF"/>
        <w:spacing w:before="221"/>
        <w:ind w:left="43"/>
        <w:jc w:val="center"/>
      </w:pPr>
      <w:r>
        <w:rPr>
          <w:rFonts w:ascii="Arial" w:hAnsi="Arial" w:cs="Arial"/>
          <w:b/>
          <w:bCs/>
          <w:spacing w:val="-9"/>
          <w:sz w:val="24"/>
          <w:szCs w:val="24"/>
        </w:rPr>
        <w:t xml:space="preserve">13.2. </w:t>
      </w:r>
      <w:r>
        <w:rPr>
          <w:rFonts w:ascii="Arial" w:hAnsi="Arial"/>
          <w:b/>
          <w:bCs/>
          <w:spacing w:val="-9"/>
          <w:sz w:val="24"/>
          <w:szCs w:val="24"/>
        </w:rPr>
        <w:t>Причины</w:t>
      </w:r>
      <w:r>
        <w:rPr>
          <w:rFonts w:ascii="Arial" w:hAnsi="Arial" w:cs="Arial"/>
          <w:b/>
          <w:bCs/>
          <w:spacing w:val="-9"/>
          <w:sz w:val="24"/>
          <w:szCs w:val="24"/>
        </w:rPr>
        <w:t xml:space="preserve"> </w:t>
      </w:r>
      <w:r>
        <w:rPr>
          <w:rFonts w:ascii="Arial" w:hAnsi="Arial"/>
          <w:b/>
          <w:bCs/>
          <w:spacing w:val="-9"/>
          <w:sz w:val="24"/>
          <w:szCs w:val="24"/>
        </w:rPr>
        <w:t>злоупотребления</w:t>
      </w:r>
    </w:p>
    <w:p w14:paraId="4B815E39" w14:textId="77777777" w:rsidR="008B35D8" w:rsidRDefault="008B35D8">
      <w:pPr>
        <w:shd w:val="clear" w:color="auto" w:fill="FFFFFF"/>
        <w:spacing w:before="235" w:line="235" w:lineRule="exact"/>
        <w:ind w:right="5" w:firstLine="336"/>
        <w:jc w:val="both"/>
      </w:pPr>
      <w:r>
        <w:rPr>
          <w:spacing w:val="-4"/>
        </w:rPr>
        <w:t>А. Е. Личко и В. С. Битенский (</w:t>
      </w:r>
      <w:r w:rsidRPr="003B11F8">
        <w:rPr>
          <w:spacing w:val="-4"/>
        </w:rPr>
        <w:t>1</w:t>
      </w:r>
      <w:r>
        <w:rPr>
          <w:spacing w:val="-4"/>
        </w:rPr>
        <w:t>99</w:t>
      </w:r>
      <w:r w:rsidRPr="003B11F8">
        <w:rPr>
          <w:spacing w:val="-4"/>
        </w:rPr>
        <w:t>1</w:t>
      </w:r>
      <w:r>
        <w:rPr>
          <w:spacing w:val="-4"/>
        </w:rPr>
        <w:t>), ссылаясь на зарубежных исследователей, под</w:t>
      </w:r>
      <w:r>
        <w:rPr>
          <w:spacing w:val="-4"/>
        </w:rPr>
        <w:softHyphen/>
      </w:r>
      <w:r>
        <w:rPr>
          <w:spacing w:val="-2"/>
        </w:rPr>
        <w:t>черкивают, что первоначально главную причину злоупотребления гашишем видели в свойственных подросткам любопытстве и поисках неизведанного. Затем большое вни</w:t>
      </w:r>
      <w:r>
        <w:rPr>
          <w:spacing w:val="-2"/>
        </w:rPr>
        <w:softHyphen/>
      </w:r>
      <w:r>
        <w:rPr>
          <w:spacing w:val="-3"/>
        </w:rPr>
        <w:t>мание стали уделять психосоциальным особенностям подростков. Отмечались их неже</w:t>
      </w:r>
      <w:r>
        <w:rPr>
          <w:spacing w:val="-3"/>
        </w:rPr>
        <w:softHyphen/>
        <w:t>лание трудиться, склонность к паразитическому образу жизни, непокорность, неподчи</w:t>
      </w:r>
      <w:r>
        <w:rPr>
          <w:spacing w:val="-3"/>
        </w:rPr>
        <w:softHyphen/>
      </w:r>
      <w:r>
        <w:rPr>
          <w:spacing w:val="-2"/>
        </w:rPr>
        <w:t xml:space="preserve">нение принятым нормам и правилам поведения, аффективная неустойчивость и даже </w:t>
      </w:r>
      <w:r>
        <w:rPr>
          <w:spacing w:val="-4"/>
        </w:rPr>
        <w:t>склонность к депрессиям. Наконец, ведущую причину стали усматривать в социопсихо</w:t>
      </w:r>
      <w:r>
        <w:rPr>
          <w:spacing w:val="-4"/>
        </w:rPr>
        <w:softHyphen/>
        <w:t>логических факторах — нестабильности родительских семей, их распаде, пьянстве и ал</w:t>
      </w:r>
      <w:r>
        <w:rPr>
          <w:spacing w:val="-4"/>
        </w:rPr>
        <w:softHyphen/>
      </w:r>
      <w:r>
        <w:t>коголизме родителей.</w:t>
      </w:r>
    </w:p>
    <w:p w14:paraId="3D088F7E" w14:textId="77777777" w:rsidR="008B35D8" w:rsidRDefault="008B35D8">
      <w:pPr>
        <w:shd w:val="clear" w:color="auto" w:fill="FFFFFF"/>
        <w:spacing w:line="235" w:lineRule="exact"/>
        <w:ind w:left="5" w:right="14" w:firstLine="346"/>
        <w:jc w:val="both"/>
      </w:pPr>
      <w:r>
        <w:rPr>
          <w:spacing w:val="-2"/>
        </w:rPr>
        <w:t>Систематическое употребление гашиша связано с неблагополучием в семье, пло</w:t>
      </w:r>
      <w:r>
        <w:rPr>
          <w:spacing w:val="-2"/>
        </w:rPr>
        <w:softHyphen/>
        <w:t xml:space="preserve">хой успеваемостью, прогулами занятий в школе, ранней сексуальной активностью и </w:t>
      </w:r>
      <w:r>
        <w:rPr>
          <w:spacing w:val="-3"/>
        </w:rPr>
        <w:t>применением других наркотических средств (алкоголь, сигареты, стимулирующие пре</w:t>
      </w:r>
      <w:r>
        <w:rPr>
          <w:spacing w:val="-3"/>
        </w:rPr>
        <w:softHyphen/>
      </w:r>
      <w:r>
        <w:rPr>
          <w:spacing w:val="-2"/>
        </w:rPr>
        <w:t>параты, галлюциногены, снотворные лекарства). К другим провоцирующим факторам относят самолечение им тревоги и депрессии, неудовлетворенность жизнью, социаль</w:t>
      </w:r>
      <w:r>
        <w:rPr>
          <w:spacing w:val="-2"/>
        </w:rPr>
        <w:softHyphen/>
        <w:t>ное неравенство, непризнание общественных норм поведения (Лоскен и соавт., 1998).</w:t>
      </w:r>
    </w:p>
    <w:p w14:paraId="0C75A600" w14:textId="77777777" w:rsidR="008B35D8" w:rsidRDefault="008B35D8">
      <w:pPr>
        <w:shd w:val="clear" w:color="auto" w:fill="FFFFFF"/>
        <w:spacing w:before="226"/>
        <w:ind w:left="43"/>
        <w:jc w:val="center"/>
      </w:pPr>
      <w:r>
        <w:rPr>
          <w:rFonts w:ascii="Arial" w:hAnsi="Arial" w:cs="Arial"/>
          <w:b/>
          <w:bCs/>
          <w:spacing w:val="-7"/>
          <w:sz w:val="24"/>
          <w:szCs w:val="24"/>
        </w:rPr>
        <w:t xml:space="preserve">13.3. </w:t>
      </w:r>
      <w:r>
        <w:rPr>
          <w:rFonts w:ascii="Arial" w:hAnsi="Arial"/>
          <w:b/>
          <w:bCs/>
          <w:spacing w:val="-7"/>
          <w:sz w:val="24"/>
          <w:szCs w:val="24"/>
        </w:rPr>
        <w:t>Фармакология</w:t>
      </w:r>
    </w:p>
    <w:p w14:paraId="186DFD95" w14:textId="77777777" w:rsidR="008B35D8" w:rsidRDefault="008B35D8">
      <w:pPr>
        <w:shd w:val="clear" w:color="auto" w:fill="FFFFFF"/>
        <w:spacing w:before="240" w:line="240" w:lineRule="exact"/>
        <w:ind w:left="10" w:right="14" w:firstLine="341"/>
        <w:jc w:val="both"/>
      </w:pPr>
      <w:r>
        <w:rPr>
          <w:spacing w:val="-3"/>
        </w:rPr>
        <w:t>В результате курения 50% тетрагидроканнабинола проникает в кровоток. Достиже</w:t>
      </w:r>
      <w:r>
        <w:rPr>
          <w:spacing w:val="-3"/>
        </w:rPr>
        <w:softHyphen/>
        <w:t xml:space="preserve">ние пика концентрации в крови наблюдается в течение часа. За следующий час уровень </w:t>
      </w:r>
      <w:r>
        <w:rPr>
          <w:spacing w:val="-4"/>
        </w:rPr>
        <w:t xml:space="preserve">ТГК снижается, эффекты опьянения исчезают через 6 часов. При употреблении гашиша </w:t>
      </w:r>
      <w:r>
        <w:rPr>
          <w:spacing w:val="-1"/>
        </w:rPr>
        <w:t>внутрь в кровь поступает на треть меньше наркотика, чем при курении. Его действие</w:t>
      </w:r>
    </w:p>
    <w:p w14:paraId="4EA5FDB7" w14:textId="77777777" w:rsidR="008B35D8" w:rsidRDefault="008B35D8">
      <w:pPr>
        <w:shd w:val="clear" w:color="auto" w:fill="FFFFFF"/>
        <w:spacing w:before="240" w:line="240" w:lineRule="exact"/>
        <w:ind w:left="10" w:right="14" w:firstLine="341"/>
        <w:jc w:val="both"/>
        <w:sectPr w:rsidR="008B35D8">
          <w:type w:val="continuous"/>
          <w:pgSz w:w="12240" w:h="15840"/>
          <w:pgMar w:top="1440" w:right="2604" w:bottom="720" w:left="2283" w:header="720" w:footer="720" w:gutter="0"/>
          <w:cols w:space="60"/>
          <w:noEndnote/>
        </w:sectPr>
      </w:pPr>
    </w:p>
    <w:p w14:paraId="51034559" w14:textId="77777777" w:rsidR="008B35D8" w:rsidRDefault="008B35D8">
      <w:pPr>
        <w:shd w:val="clear" w:color="auto" w:fill="FFFFFF"/>
      </w:pPr>
      <w:r>
        <w:rPr>
          <w:spacing w:val="-13"/>
        </w:rPr>
        <w:t>Клинические проявления</w:t>
      </w:r>
    </w:p>
    <w:p w14:paraId="05884871" w14:textId="77777777" w:rsidR="008B35D8" w:rsidRDefault="008B35D8">
      <w:pPr>
        <w:shd w:val="clear" w:color="auto" w:fill="FFFFFF"/>
        <w:spacing w:before="19"/>
      </w:pPr>
      <w:r>
        <w:br w:type="column"/>
        <w:t>345</w:t>
      </w:r>
    </w:p>
    <w:p w14:paraId="584FDA1C" w14:textId="77777777" w:rsidR="008B35D8" w:rsidRDefault="008B35D8">
      <w:pPr>
        <w:shd w:val="clear" w:color="auto" w:fill="FFFFFF"/>
        <w:spacing w:before="19"/>
        <w:sectPr w:rsidR="008B35D8">
          <w:pgSz w:w="12240" w:h="15840"/>
          <w:pgMar w:top="1440" w:right="1994" w:bottom="720" w:left="2494" w:header="720" w:footer="720" w:gutter="0"/>
          <w:cols w:num="2" w:sep="1" w:space="720" w:equalWidth="0">
            <w:col w:w="1891" w:space="5141"/>
            <w:col w:w="720"/>
          </w:cols>
          <w:noEndnote/>
        </w:sectPr>
      </w:pPr>
    </w:p>
    <w:p w14:paraId="0A6F53D2" w14:textId="77777777" w:rsidR="008B35D8" w:rsidRDefault="008B35D8">
      <w:pPr>
        <w:shd w:val="clear" w:color="auto" w:fill="FFFFFF"/>
        <w:spacing w:before="235" w:line="235" w:lineRule="exact"/>
        <w:ind w:right="461"/>
        <w:jc w:val="both"/>
      </w:pPr>
      <w:r>
        <w:rPr>
          <w:spacing w:val="-3"/>
        </w:rPr>
        <w:t>наступает через 0,5-2 часа после приема. ТГК проникает в клетки, связывается с белка</w:t>
      </w:r>
      <w:r>
        <w:rPr>
          <w:spacing w:val="-3"/>
        </w:rPr>
        <w:softHyphen/>
        <w:t>ми крови, депонируется в жировой ткани. Здесь его можно обнаружить через 2-3 неде</w:t>
      </w:r>
      <w:r>
        <w:rPr>
          <w:spacing w:val="-3"/>
        </w:rPr>
        <w:softHyphen/>
      </w:r>
      <w:r>
        <w:rPr>
          <w:spacing w:val="-6"/>
        </w:rPr>
        <w:t>ли. По данным А. Лоскен с соавт. (1998), высокоаффинные участки для ТГК идентифици</w:t>
      </w:r>
      <w:r>
        <w:rPr>
          <w:spacing w:val="-6"/>
        </w:rPr>
        <w:softHyphen/>
      </w:r>
      <w:r>
        <w:rPr>
          <w:spacing w:val="-3"/>
        </w:rPr>
        <w:t xml:space="preserve">рованы в печени и мозге. В мозге ТГК связывается с </w:t>
      </w:r>
      <w:r>
        <w:rPr>
          <w:spacing w:val="-3"/>
          <w:lang w:val="en-US"/>
        </w:rPr>
        <w:t>G</w:t>
      </w:r>
      <w:r>
        <w:rPr>
          <w:spacing w:val="-3"/>
        </w:rPr>
        <w:t>-протеинсодержащими рецепто</w:t>
      </w:r>
      <w:r>
        <w:rPr>
          <w:spacing w:val="-3"/>
        </w:rPr>
        <w:softHyphen/>
      </w:r>
      <w:r>
        <w:rPr>
          <w:spacing w:val="-1"/>
        </w:rPr>
        <w:t xml:space="preserve">рами нейронов и ингибирует аденилатциклаза/цАМФ вторичную информационную </w:t>
      </w:r>
      <w:r>
        <w:rPr>
          <w:spacing w:val="-2"/>
        </w:rPr>
        <w:t xml:space="preserve">систему. Этот механизм действия является биохимической основой эффектов гашиша </w:t>
      </w:r>
      <w:r>
        <w:rPr>
          <w:spacing w:val="-4"/>
        </w:rPr>
        <w:t xml:space="preserve">на центральную нервную систему. Каннабиноиды и их метаболиты хорошо растворимы </w:t>
      </w:r>
      <w:r>
        <w:rPr>
          <w:spacing w:val="-3"/>
        </w:rPr>
        <w:t>в жирах, поэтому взаимодействие с липидами клеточных мембран повышает их прони</w:t>
      </w:r>
      <w:r>
        <w:rPr>
          <w:spacing w:val="-3"/>
        </w:rPr>
        <w:softHyphen/>
        <w:t>цаемость. ТГК метаболизируется в печени, выводится преимущественно через билиар-</w:t>
      </w:r>
      <w:r>
        <w:rPr>
          <w:spacing w:val="-4"/>
        </w:rPr>
        <w:t xml:space="preserve">ную систему и в меньшей степени через почки. Период полураспада ТГК в крови около </w:t>
      </w:r>
      <w:r>
        <w:t>2 суток.</w:t>
      </w:r>
    </w:p>
    <w:p w14:paraId="6BEF4520" w14:textId="77777777" w:rsidR="008B35D8" w:rsidRDefault="008B35D8">
      <w:pPr>
        <w:shd w:val="clear" w:color="auto" w:fill="FFFFFF"/>
        <w:spacing w:line="235" w:lineRule="exact"/>
        <w:ind w:right="470" w:firstLine="307"/>
        <w:jc w:val="both"/>
      </w:pPr>
      <w:r>
        <w:rPr>
          <w:spacing w:val="-3"/>
        </w:rPr>
        <w:t xml:space="preserve">В результате проведенного исследования </w:t>
      </w:r>
      <w:r w:rsidRPr="003B11F8">
        <w:rPr>
          <w:spacing w:val="-3"/>
        </w:rPr>
        <w:t>(</w:t>
      </w:r>
      <w:r>
        <w:rPr>
          <w:spacing w:val="-3"/>
          <w:lang w:val="en-US"/>
        </w:rPr>
        <w:t>Peters</w:t>
      </w:r>
      <w:r w:rsidRPr="003B11F8">
        <w:rPr>
          <w:spacing w:val="-3"/>
        </w:rPr>
        <w:t xml:space="preserve"> </w:t>
      </w:r>
      <w:r>
        <w:rPr>
          <w:spacing w:val="-3"/>
          <w:lang w:val="en-US"/>
        </w:rPr>
        <w:t>et</w:t>
      </w:r>
      <w:r w:rsidRPr="003B11F8">
        <w:rPr>
          <w:spacing w:val="-3"/>
        </w:rPr>
        <w:t xml:space="preserve"> </w:t>
      </w:r>
      <w:r>
        <w:rPr>
          <w:spacing w:val="-3"/>
          <w:lang w:val="en-US"/>
        </w:rPr>
        <w:t>al</w:t>
      </w:r>
      <w:r w:rsidRPr="003B11F8">
        <w:rPr>
          <w:spacing w:val="-3"/>
        </w:rPr>
        <w:t xml:space="preserve">., </w:t>
      </w:r>
      <w:r>
        <w:rPr>
          <w:spacing w:val="-3"/>
        </w:rPr>
        <w:t xml:space="preserve">1976) был сделан вывод, что </w:t>
      </w:r>
      <w:r>
        <w:rPr>
          <w:spacing w:val="-2"/>
        </w:rPr>
        <w:t xml:space="preserve">основной эффект марихуаны связан не с нарушением высших корковых функций, а с </w:t>
      </w:r>
      <w:r>
        <w:rPr>
          <w:spacing w:val="-3"/>
        </w:rPr>
        <w:t>прямым или опосредованным, через ствол мозга либо лимбические структуры, воздей</w:t>
      </w:r>
      <w:r>
        <w:rPr>
          <w:spacing w:val="-3"/>
        </w:rPr>
        <w:softHyphen/>
      </w:r>
      <w:r>
        <w:t>ствием на вегетативную нервную систему.</w:t>
      </w:r>
    </w:p>
    <w:p w14:paraId="553BD269" w14:textId="77777777" w:rsidR="008B35D8" w:rsidRDefault="008B35D8">
      <w:pPr>
        <w:shd w:val="clear" w:color="auto" w:fill="FFFFFF"/>
        <w:spacing w:before="226"/>
        <w:ind w:right="490"/>
        <w:jc w:val="center"/>
      </w:pPr>
      <w:r>
        <w:rPr>
          <w:rFonts w:ascii="Arial" w:hAnsi="Arial" w:cs="Arial"/>
          <w:b/>
          <w:bCs/>
          <w:spacing w:val="-8"/>
          <w:sz w:val="24"/>
          <w:szCs w:val="24"/>
        </w:rPr>
        <w:t xml:space="preserve">13.4. </w:t>
      </w:r>
      <w:r>
        <w:rPr>
          <w:rFonts w:ascii="Arial" w:hAnsi="Arial"/>
          <w:b/>
          <w:bCs/>
          <w:spacing w:val="-8"/>
          <w:sz w:val="24"/>
          <w:szCs w:val="24"/>
        </w:rPr>
        <w:t>Клинические</w:t>
      </w:r>
      <w:r>
        <w:rPr>
          <w:rFonts w:ascii="Arial" w:hAnsi="Arial" w:cs="Arial"/>
          <w:b/>
          <w:bCs/>
          <w:spacing w:val="-8"/>
          <w:sz w:val="24"/>
          <w:szCs w:val="24"/>
        </w:rPr>
        <w:t xml:space="preserve"> </w:t>
      </w:r>
      <w:r>
        <w:rPr>
          <w:rFonts w:ascii="Arial" w:hAnsi="Arial"/>
          <w:b/>
          <w:bCs/>
          <w:spacing w:val="-8"/>
          <w:sz w:val="24"/>
          <w:szCs w:val="24"/>
        </w:rPr>
        <w:t>проявления</w:t>
      </w:r>
    </w:p>
    <w:p w14:paraId="7303F4A9" w14:textId="77777777" w:rsidR="008B35D8" w:rsidRDefault="008B35D8">
      <w:pPr>
        <w:shd w:val="clear" w:color="auto" w:fill="FFFFFF"/>
        <w:spacing w:before="230" w:line="235" w:lineRule="exact"/>
        <w:ind w:right="470" w:firstLine="298"/>
        <w:jc w:val="both"/>
      </w:pPr>
      <w:r>
        <w:rPr>
          <w:spacing w:val="-3"/>
        </w:rPr>
        <w:t>Проявления гашишного опьянения разнообразны. Они зависят от дозы ТГК, попав</w:t>
      </w:r>
      <w:r>
        <w:rPr>
          <w:spacing w:val="-3"/>
        </w:rPr>
        <w:softHyphen/>
      </w:r>
      <w:r>
        <w:rPr>
          <w:spacing w:val="-5"/>
        </w:rPr>
        <w:t>шей в организм, индивидуальных особенностей, способа введения, индуцирующего вли</w:t>
      </w:r>
      <w:r>
        <w:rPr>
          <w:spacing w:val="-5"/>
        </w:rPr>
        <w:softHyphen/>
      </w:r>
      <w:r>
        <w:rPr>
          <w:spacing w:val="-3"/>
        </w:rPr>
        <w:t xml:space="preserve">яния компании курильщиков. При небольших дозах сказывается «эффект ожидания» </w:t>
      </w:r>
      <w:r>
        <w:rPr>
          <w:spacing w:val="-4"/>
        </w:rPr>
        <w:t xml:space="preserve">(Пятницкая, 1975). Речь идет о предварительной установке человека, имеющихся у него </w:t>
      </w:r>
      <w:r>
        <w:t>сведениях о действиях гашиша.</w:t>
      </w:r>
    </w:p>
    <w:p w14:paraId="79CDF486" w14:textId="77777777" w:rsidR="008B35D8" w:rsidRDefault="008B35D8">
      <w:pPr>
        <w:shd w:val="clear" w:color="auto" w:fill="FFFFFF"/>
        <w:spacing w:line="235" w:lineRule="exact"/>
        <w:ind w:right="470" w:firstLine="293"/>
        <w:jc w:val="both"/>
      </w:pPr>
      <w:r>
        <w:rPr>
          <w:spacing w:val="-4"/>
        </w:rPr>
        <w:t>Нередко на первом этапе потребления препаратов из конопли появляются неприят</w:t>
      </w:r>
      <w:r>
        <w:rPr>
          <w:spacing w:val="-4"/>
        </w:rPr>
        <w:softHyphen/>
        <w:t>ные ощущения, чувство тошноты, горечи во рту, слюноотделение, головокружение (за</w:t>
      </w:r>
      <w:r>
        <w:rPr>
          <w:spacing w:val="-4"/>
        </w:rPr>
        <w:softHyphen/>
      </w:r>
      <w:r>
        <w:rPr>
          <w:spacing w:val="-5"/>
        </w:rPr>
        <w:t xml:space="preserve">щитные реакции организма). Из-за этого некоторые люди бросают принимать наркотик. </w:t>
      </w:r>
      <w:r>
        <w:rPr>
          <w:spacing w:val="-3"/>
        </w:rPr>
        <w:t xml:space="preserve">Остальные, часто находясь под дурным влиянием опытных наркоманов, продолжают курение. Как правило, действие препаратов из конопли начинается с жажды, чувства </w:t>
      </w:r>
      <w:r>
        <w:rPr>
          <w:spacing w:val="-5"/>
        </w:rPr>
        <w:t>голода, сухости слизистых оболочек. Постепенно по всему телу разливается тепло, появ</w:t>
      </w:r>
      <w:r>
        <w:rPr>
          <w:spacing w:val="-5"/>
        </w:rPr>
        <w:softHyphen/>
        <w:t xml:space="preserve">ляется ощущение невесомости, желание прыгать, танцевать, принимать вычурные позы; </w:t>
      </w:r>
      <w:r>
        <w:rPr>
          <w:spacing w:val="-3"/>
        </w:rPr>
        <w:t>по любому поводу возникает нелепый спонтанный смех. Больной не может сосредото</w:t>
      </w:r>
      <w:r>
        <w:rPr>
          <w:spacing w:val="-3"/>
        </w:rPr>
        <w:softHyphen/>
        <w:t xml:space="preserve">читься, ассоциации возникают легко и меняются с калейдоскопической быстротой, он </w:t>
      </w:r>
      <w:r>
        <w:rPr>
          <w:spacing w:val="-4"/>
        </w:rPr>
        <w:t>произносит набор фраз, часто без окончаний, у него отмечается быстрый поток мыслей.</w:t>
      </w:r>
    </w:p>
    <w:p w14:paraId="6D2A9FB4" w14:textId="77777777" w:rsidR="008B35D8" w:rsidRDefault="008B35D8">
      <w:pPr>
        <w:shd w:val="clear" w:color="auto" w:fill="FFFFFF"/>
        <w:spacing w:line="235" w:lineRule="exact"/>
        <w:ind w:left="14" w:right="475" w:firstLine="293"/>
        <w:jc w:val="both"/>
      </w:pPr>
      <w:r>
        <w:rPr>
          <w:spacing w:val="-5"/>
        </w:rPr>
        <w:t>По мере потребления гашиша все больше сужаются контакты с окружающими, боль</w:t>
      </w:r>
      <w:r>
        <w:rPr>
          <w:spacing w:val="-5"/>
        </w:rPr>
        <w:softHyphen/>
      </w:r>
      <w:r>
        <w:rPr>
          <w:spacing w:val="-3"/>
        </w:rPr>
        <w:t xml:space="preserve">ной находится как бы в вакууме, у него нет взаимопонимания с остальными людьми. </w:t>
      </w:r>
      <w:r>
        <w:rPr>
          <w:spacing w:val="-5"/>
        </w:rPr>
        <w:t xml:space="preserve">Больные часто импульсивны. У них возникают массивные иллюзии, фантазии, все звуки </w:t>
      </w:r>
      <w:r>
        <w:rPr>
          <w:spacing w:val="-3"/>
        </w:rPr>
        <w:t xml:space="preserve">приобретают для них особый резонанс, появляется ощущение, что разговор идет в зале </w:t>
      </w:r>
      <w:r>
        <w:t xml:space="preserve">с усиленной акустикой (Бабаян, Гонопольский, </w:t>
      </w:r>
      <w:r w:rsidRPr="003B11F8">
        <w:t>1</w:t>
      </w:r>
      <w:r>
        <w:t>987).</w:t>
      </w:r>
    </w:p>
    <w:p w14:paraId="173DB34E" w14:textId="77777777" w:rsidR="008B35D8" w:rsidRDefault="008B35D8">
      <w:pPr>
        <w:shd w:val="clear" w:color="auto" w:fill="FFFFFF"/>
        <w:spacing w:line="235" w:lineRule="exact"/>
        <w:ind w:left="24" w:right="470" w:firstLine="283"/>
        <w:jc w:val="both"/>
      </w:pPr>
      <w:r>
        <w:rPr>
          <w:spacing w:val="-5"/>
        </w:rPr>
        <w:t xml:space="preserve">И. Н. Пятницкая </w:t>
      </w:r>
      <w:r w:rsidRPr="003B11F8">
        <w:rPr>
          <w:spacing w:val="-5"/>
        </w:rPr>
        <w:t>(1</w:t>
      </w:r>
      <w:r>
        <w:rPr>
          <w:spacing w:val="-5"/>
        </w:rPr>
        <w:t>975) выделяет четыре последовательные фазы гашишного опьяне</w:t>
      </w:r>
      <w:r>
        <w:rPr>
          <w:spacing w:val="-5"/>
        </w:rPr>
        <w:softHyphen/>
      </w:r>
      <w:r>
        <w:rPr>
          <w:spacing w:val="-3"/>
        </w:rPr>
        <w:t xml:space="preserve">ния. Для </w:t>
      </w:r>
      <w:r>
        <w:rPr>
          <w:i/>
          <w:iCs/>
          <w:spacing w:val="-3"/>
        </w:rPr>
        <w:t xml:space="preserve">первой </w:t>
      </w:r>
      <w:r>
        <w:rPr>
          <w:spacing w:val="-3"/>
        </w:rPr>
        <w:t xml:space="preserve">— фазы страха и тревоги, возникающей через несколько минут после приема гашиша, характерны ощущение ужаса, тревожная подозрительность. Наряду с </w:t>
      </w:r>
      <w:r>
        <w:rPr>
          <w:spacing w:val="-6"/>
        </w:rPr>
        <w:t xml:space="preserve">обостренным восприятием внешних раздражителей отмечается повышенная пугливость. </w:t>
      </w:r>
      <w:r>
        <w:rPr>
          <w:spacing w:val="-3"/>
        </w:rPr>
        <w:t>Как правило, отмечаются расширение зрачков, покраснение лица, дрожь в руках. Ку</w:t>
      </w:r>
      <w:r>
        <w:rPr>
          <w:spacing w:val="-3"/>
        </w:rPr>
        <w:softHyphen/>
      </w:r>
      <w:r>
        <w:rPr>
          <w:spacing w:val="-4"/>
        </w:rPr>
        <w:t>рильщик ощущает сухость во рту, тепло по всему телу, тяжесть в ногах.</w:t>
      </w:r>
    </w:p>
    <w:p w14:paraId="35147501" w14:textId="77777777" w:rsidR="008B35D8" w:rsidRDefault="008B35D8">
      <w:pPr>
        <w:shd w:val="clear" w:color="auto" w:fill="FFFFFF"/>
        <w:spacing w:line="235" w:lineRule="exact"/>
        <w:ind w:left="29" w:right="475" w:firstLine="278"/>
        <w:jc w:val="both"/>
      </w:pPr>
      <w:r>
        <w:rPr>
          <w:spacing w:val="-2"/>
        </w:rPr>
        <w:t xml:space="preserve">Спустя 5-Ю минут первая фаза сменяется </w:t>
      </w:r>
      <w:r>
        <w:rPr>
          <w:i/>
          <w:iCs/>
          <w:spacing w:val="-2"/>
        </w:rPr>
        <w:t xml:space="preserve">второй. </w:t>
      </w:r>
      <w:r>
        <w:rPr>
          <w:spacing w:val="-2"/>
        </w:rPr>
        <w:t>В это время наблюдаются рас</w:t>
      </w:r>
      <w:r>
        <w:rPr>
          <w:spacing w:val="-2"/>
        </w:rPr>
        <w:softHyphen/>
      </w:r>
      <w:r>
        <w:rPr>
          <w:spacing w:val="-5"/>
        </w:rPr>
        <w:t>стройства восприятия, мышления, сознания и соматических функций. Курящие воспри</w:t>
      </w:r>
      <w:r>
        <w:rPr>
          <w:spacing w:val="-5"/>
        </w:rPr>
        <w:softHyphen/>
      </w:r>
      <w:r>
        <w:rPr>
          <w:spacing w:val="-4"/>
        </w:rPr>
        <w:t>нимают цвета необычно яркими, контуры предметов видятся им четкими, контрастны</w:t>
      </w:r>
      <w:r>
        <w:rPr>
          <w:spacing w:val="-4"/>
        </w:rPr>
        <w:softHyphen/>
      </w:r>
      <w:r>
        <w:rPr>
          <w:spacing w:val="-3"/>
        </w:rPr>
        <w:t>ми или, наоборот, расплывчатыми. Зачастую больной не в состоянии перешагнуть че-</w:t>
      </w:r>
    </w:p>
    <w:p w14:paraId="6CD96DA5" w14:textId="77777777" w:rsidR="008B35D8" w:rsidRDefault="008B35D8">
      <w:pPr>
        <w:shd w:val="clear" w:color="auto" w:fill="FFFFFF"/>
        <w:spacing w:line="235" w:lineRule="exact"/>
        <w:ind w:left="29" w:right="475" w:firstLine="278"/>
        <w:jc w:val="both"/>
        <w:sectPr w:rsidR="008B35D8">
          <w:type w:val="continuous"/>
          <w:pgSz w:w="12240" w:h="15840"/>
          <w:pgMar w:top="1440" w:right="1994" w:bottom="720" w:left="2489" w:header="720" w:footer="720" w:gutter="0"/>
          <w:cols w:space="60"/>
          <w:noEndnote/>
        </w:sectPr>
      </w:pPr>
    </w:p>
    <w:p w14:paraId="6C503B50" w14:textId="77777777" w:rsidR="008B35D8" w:rsidRDefault="008B35D8">
      <w:pPr>
        <w:shd w:val="clear" w:color="auto" w:fill="FFFFFF"/>
        <w:spacing w:before="34"/>
      </w:pPr>
      <w:r>
        <w:rPr>
          <w:rFonts w:ascii="Arial" w:hAnsi="Arial" w:cs="Arial"/>
          <w:sz w:val="18"/>
          <w:szCs w:val="18"/>
        </w:rPr>
        <w:t>346</w:t>
      </w:r>
    </w:p>
    <w:p w14:paraId="5D006D50" w14:textId="77777777" w:rsidR="008B35D8" w:rsidRDefault="008B35D8">
      <w:pPr>
        <w:shd w:val="clear" w:color="auto" w:fill="FFFFFF"/>
      </w:pPr>
      <w:r>
        <w:br w:type="column"/>
      </w:r>
      <w:r>
        <w:rPr>
          <w:spacing w:val="-12"/>
        </w:rPr>
        <w:t>Гашишная наркомания</w:t>
      </w:r>
    </w:p>
    <w:p w14:paraId="746E7CA3" w14:textId="77777777" w:rsidR="008B35D8" w:rsidRDefault="008B35D8">
      <w:pPr>
        <w:shd w:val="clear" w:color="auto" w:fill="FFFFFF"/>
        <w:sectPr w:rsidR="008B35D8">
          <w:pgSz w:w="12240" w:h="15840"/>
          <w:pgMar w:top="1440" w:right="2429" w:bottom="720" w:left="2491" w:header="720" w:footer="720" w:gutter="0"/>
          <w:cols w:num="2" w:sep="1" w:space="720" w:equalWidth="0">
            <w:col w:w="720" w:space="4843"/>
            <w:col w:w="1756"/>
          </w:cols>
          <w:noEndnote/>
        </w:sectPr>
      </w:pPr>
    </w:p>
    <w:p w14:paraId="4DB06C9B" w14:textId="77777777" w:rsidR="008B35D8" w:rsidRDefault="008B35D8">
      <w:pPr>
        <w:shd w:val="clear" w:color="auto" w:fill="FFFFFF"/>
        <w:spacing w:before="245" w:line="235" w:lineRule="exact"/>
        <w:ind w:left="5" w:right="5"/>
        <w:jc w:val="both"/>
      </w:pPr>
      <w:r>
        <w:rPr>
          <w:spacing w:val="-2"/>
        </w:rPr>
        <w:t>рез канаву, т. к. она представляется ему огромной рекой. Окружающие события могут восприниматься ускоренно или, напротив, замедленно. Из-за повышенной эротичнос</w:t>
      </w:r>
      <w:r>
        <w:rPr>
          <w:spacing w:val="-2"/>
        </w:rPr>
        <w:softHyphen/>
      </w:r>
      <w:r>
        <w:rPr>
          <w:spacing w:val="-3"/>
        </w:rPr>
        <w:t>ти, характерной для этого периода, наиболее частой темой разговора в кругу курильщи</w:t>
      </w:r>
      <w:r>
        <w:rPr>
          <w:spacing w:val="-3"/>
        </w:rPr>
        <w:softHyphen/>
      </w:r>
      <w:r>
        <w:rPr>
          <w:spacing w:val="-1"/>
        </w:rPr>
        <w:t xml:space="preserve">ков является секс. Во </w:t>
      </w:r>
      <w:r>
        <w:rPr>
          <w:i/>
          <w:iCs/>
          <w:spacing w:val="-1"/>
        </w:rPr>
        <w:t xml:space="preserve">второй </w:t>
      </w:r>
      <w:r>
        <w:rPr>
          <w:spacing w:val="-1"/>
        </w:rPr>
        <w:t xml:space="preserve">фазе наблюдается также быстрая смена представлений. </w:t>
      </w:r>
      <w:r>
        <w:rPr>
          <w:spacing w:val="-3"/>
        </w:rPr>
        <w:t>Расстройства мышления могут быть не только по форме, но и по содержанию. Отмеча</w:t>
      </w:r>
      <w:r>
        <w:rPr>
          <w:spacing w:val="-3"/>
        </w:rPr>
        <w:softHyphen/>
      </w:r>
      <w:r>
        <w:rPr>
          <w:spacing w:val="-5"/>
        </w:rPr>
        <w:t>емые в начале легкость принятия решений, беспечность и безответственность свидетель</w:t>
      </w:r>
      <w:r>
        <w:rPr>
          <w:spacing w:val="-5"/>
        </w:rPr>
        <w:softHyphen/>
      </w:r>
      <w:r>
        <w:rPr>
          <w:spacing w:val="-4"/>
        </w:rPr>
        <w:t>ствуют о поверхностном мышлении. Вскоре оно становится непоследовательным, отры</w:t>
      </w:r>
      <w:r>
        <w:rPr>
          <w:spacing w:val="-4"/>
        </w:rPr>
        <w:softHyphen/>
      </w:r>
      <w:r>
        <w:rPr>
          <w:spacing w:val="-3"/>
        </w:rPr>
        <w:t xml:space="preserve">вочным. Воспринимаются и перерабатываются лишь случайные внешние события, что </w:t>
      </w:r>
      <w:r>
        <w:rPr>
          <w:spacing w:val="-4"/>
        </w:rPr>
        <w:t>свидетельствует о сужении сознания. В этой фазе отмечаются особый блеск глаз, учаще</w:t>
      </w:r>
      <w:r>
        <w:rPr>
          <w:spacing w:val="-4"/>
        </w:rPr>
        <w:softHyphen/>
      </w:r>
      <w:r>
        <w:rPr>
          <w:spacing w:val="-3"/>
        </w:rPr>
        <w:t>ние пульса, подъем артериального давления, оживление сухожильных рефлексов, шат</w:t>
      </w:r>
      <w:r>
        <w:rPr>
          <w:spacing w:val="-3"/>
        </w:rPr>
        <w:softHyphen/>
      </w:r>
      <w:r>
        <w:rPr>
          <w:spacing w:val="-2"/>
        </w:rPr>
        <w:t>кость походки, неустойчивость. Характерен горизонтальный установочный нистагм.</w:t>
      </w:r>
    </w:p>
    <w:p w14:paraId="044345A9" w14:textId="77777777" w:rsidR="008B35D8" w:rsidRDefault="008B35D8">
      <w:pPr>
        <w:shd w:val="clear" w:color="auto" w:fill="FFFFFF"/>
        <w:spacing w:line="235" w:lineRule="exact"/>
        <w:ind w:left="5" w:firstLine="331"/>
        <w:jc w:val="both"/>
      </w:pPr>
      <w:r>
        <w:rPr>
          <w:spacing w:val="-2"/>
        </w:rPr>
        <w:t xml:space="preserve">Для </w:t>
      </w:r>
      <w:r>
        <w:rPr>
          <w:i/>
          <w:iCs/>
          <w:spacing w:val="-2"/>
        </w:rPr>
        <w:t xml:space="preserve">третьей </w:t>
      </w:r>
      <w:r>
        <w:rPr>
          <w:spacing w:val="-2"/>
        </w:rPr>
        <w:t>фазы — глубокой степени интоксикации — характерна бессвязность мышления. Больные внешне становятся малоподвижными, отрешенными от окружаю</w:t>
      </w:r>
      <w:r>
        <w:rPr>
          <w:spacing w:val="-2"/>
        </w:rPr>
        <w:softHyphen/>
        <w:t xml:space="preserve">щего, воспринимают реплики и действия лишь тех, кто с самого начала входил в круг </w:t>
      </w:r>
      <w:r>
        <w:rPr>
          <w:spacing w:val="-4"/>
        </w:rPr>
        <w:t>курильщиков. Необходимо приложить усилие, чтобы привлечь их внимание извне. В то же время курящие охотно повторяют слова или движения других курильщиков, начина</w:t>
      </w:r>
      <w:r>
        <w:rPr>
          <w:spacing w:val="-4"/>
        </w:rPr>
        <w:softHyphen/>
      </w:r>
      <w:r>
        <w:rPr>
          <w:spacing w:val="-3"/>
        </w:rPr>
        <w:t xml:space="preserve">ют смеяться или плакать, в зависимости от того, смеется или плачет в это время сосед. </w:t>
      </w:r>
      <w:r>
        <w:rPr>
          <w:spacing w:val="-2"/>
        </w:rPr>
        <w:t>Наряду с этим отмечаются разнообразные иллюзии, расстройства восприятия времени и схемы тела, насыщенность и широкая гамма эмоций, оживление функций подкорко</w:t>
      </w:r>
      <w:r>
        <w:rPr>
          <w:spacing w:val="-2"/>
        </w:rPr>
        <w:softHyphen/>
      </w:r>
      <w:r>
        <w:rPr>
          <w:spacing w:val="-4"/>
        </w:rPr>
        <w:t>вых образований. Курильщик выглядит бледным, у него усиливается потливость, нарас</w:t>
      </w:r>
      <w:r>
        <w:rPr>
          <w:spacing w:val="-4"/>
        </w:rPr>
        <w:softHyphen/>
      </w:r>
      <w:r>
        <w:rPr>
          <w:spacing w:val="-2"/>
        </w:rPr>
        <w:t>тают голод, жажда, снижается температура тела, повышается артериальное давление.</w:t>
      </w:r>
    </w:p>
    <w:p w14:paraId="23D42596" w14:textId="77777777" w:rsidR="008B35D8" w:rsidRDefault="008B35D8">
      <w:pPr>
        <w:shd w:val="clear" w:color="auto" w:fill="FFFFFF"/>
        <w:spacing w:line="235" w:lineRule="exact"/>
        <w:ind w:right="5" w:firstLine="346"/>
        <w:jc w:val="both"/>
      </w:pPr>
      <w:r>
        <w:rPr>
          <w:spacing w:val="-2"/>
        </w:rPr>
        <w:t xml:space="preserve">Для </w:t>
      </w:r>
      <w:r>
        <w:rPr>
          <w:i/>
          <w:iCs/>
          <w:spacing w:val="-2"/>
        </w:rPr>
        <w:t xml:space="preserve">четвертой </w:t>
      </w:r>
      <w:r>
        <w:rPr>
          <w:spacing w:val="-2"/>
        </w:rPr>
        <w:t>фазы — фазы выхода из гашишного опьянения — характерны вя</w:t>
      </w:r>
      <w:r>
        <w:rPr>
          <w:spacing w:val="-2"/>
        </w:rPr>
        <w:softHyphen/>
      </w:r>
      <w:r>
        <w:rPr>
          <w:spacing w:val="-3"/>
        </w:rPr>
        <w:t xml:space="preserve">лость, слабость, бледность, заторможенность, апатичность. Несмотря на это, у человека </w:t>
      </w:r>
      <w:r>
        <w:rPr>
          <w:spacing w:val="-1"/>
        </w:rPr>
        <w:t xml:space="preserve">появляются повышенный аппетит и постоянная жажда. После выхода из гашишного </w:t>
      </w:r>
      <w:r>
        <w:rPr>
          <w:spacing w:val="-4"/>
        </w:rPr>
        <w:t>опьянения он спит 10-15 часов. Однако сон беспокойный, поверхностный, со вздрагива</w:t>
      </w:r>
      <w:r>
        <w:rPr>
          <w:spacing w:val="-4"/>
        </w:rPr>
        <w:softHyphen/>
      </w:r>
      <w:r>
        <w:rPr>
          <w:spacing w:val="-2"/>
        </w:rPr>
        <w:t>нием, бормотанием. По пробуждении больного продолжают беспокоить жажда, повы</w:t>
      </w:r>
      <w:r>
        <w:rPr>
          <w:spacing w:val="-2"/>
        </w:rPr>
        <w:softHyphen/>
      </w:r>
      <w:r>
        <w:t>шенный аппетит.</w:t>
      </w:r>
    </w:p>
    <w:p w14:paraId="1CB2A005" w14:textId="77777777" w:rsidR="008B35D8" w:rsidRDefault="008B35D8">
      <w:pPr>
        <w:shd w:val="clear" w:color="auto" w:fill="FFFFFF"/>
        <w:spacing w:line="235" w:lineRule="exact"/>
        <w:ind w:left="14" w:right="5" w:firstLine="336"/>
        <w:jc w:val="both"/>
      </w:pPr>
      <w:r>
        <w:rPr>
          <w:spacing w:val="-3"/>
        </w:rPr>
        <w:t>Представляет интерес описание гашишного опьянения, сделанное Френкелем. Пер</w:t>
      </w:r>
      <w:r>
        <w:rPr>
          <w:spacing w:val="-3"/>
        </w:rPr>
        <w:softHyphen/>
      </w:r>
      <w:r>
        <w:rPr>
          <w:spacing w:val="-1"/>
        </w:rPr>
        <w:t xml:space="preserve">выми признаками, по его мнению, являются чувство беспокойства, стеснительность. </w:t>
      </w:r>
      <w:r>
        <w:rPr>
          <w:spacing w:val="-3"/>
        </w:rPr>
        <w:t xml:space="preserve">Приближается что-то неизвестное и неотвратимое, подавляется активность, на ее место </w:t>
      </w:r>
      <w:r>
        <w:rPr>
          <w:spacing w:val="-5"/>
        </w:rPr>
        <w:t>приходят беспомощность, страх, слабость. Картины давно забытых переживаний всплы</w:t>
      </w:r>
      <w:r>
        <w:rPr>
          <w:spacing w:val="-5"/>
        </w:rPr>
        <w:softHyphen/>
      </w:r>
      <w:r>
        <w:rPr>
          <w:spacing w:val="-3"/>
        </w:rPr>
        <w:t>вают одна за другой, перед глазами оживают целые эпизоды. Происходит ложное вос</w:t>
      </w:r>
      <w:r>
        <w:rPr>
          <w:spacing w:val="-3"/>
        </w:rPr>
        <w:softHyphen/>
      </w:r>
      <w:r>
        <w:rPr>
          <w:spacing w:val="-4"/>
        </w:rPr>
        <w:t>приятие окружающей действительности: нарушается восприятие пространства, пол ухо</w:t>
      </w:r>
      <w:r>
        <w:rPr>
          <w:spacing w:val="-4"/>
        </w:rPr>
        <w:softHyphen/>
      </w:r>
      <w:r>
        <w:rPr>
          <w:spacing w:val="-2"/>
        </w:rPr>
        <w:t xml:space="preserve">дит из-под ног, появляется ощущение атмосферных изменений, перед глазами плывет </w:t>
      </w:r>
      <w:r>
        <w:rPr>
          <w:spacing w:val="-3"/>
        </w:rPr>
        <w:t xml:space="preserve">туман, нависает дымка, постепенно краски светлеют, предметы и их очертания кажутся </w:t>
      </w:r>
      <w:r>
        <w:rPr>
          <w:spacing w:val="-2"/>
        </w:rPr>
        <w:t>красивее, все озарено лучистым светом. Опьяневший сообщает об этом, однако выра</w:t>
      </w:r>
      <w:r>
        <w:rPr>
          <w:spacing w:val="-2"/>
        </w:rPr>
        <w:softHyphen/>
        <w:t xml:space="preserve">жать последовательно свои мысли не может. Временами он начинает хохотать, порой </w:t>
      </w:r>
      <w:r>
        <w:rPr>
          <w:spacing w:val="-4"/>
        </w:rPr>
        <w:t>смех длится несколько минут. Приятные впечатления усиливаются, неприятные смягча</w:t>
      </w:r>
      <w:r>
        <w:rPr>
          <w:spacing w:val="-4"/>
        </w:rPr>
        <w:softHyphen/>
        <w:t xml:space="preserve">ются. Кажется, что нет больше никаких затруднений, можно преодолеть пространство и </w:t>
      </w:r>
      <w:r>
        <w:t>время. Опьянение сменяется депрессией и сонливостью.</w:t>
      </w:r>
    </w:p>
    <w:p w14:paraId="0BB19FF5" w14:textId="77777777" w:rsidR="008B35D8" w:rsidRDefault="008B35D8">
      <w:pPr>
        <w:shd w:val="clear" w:color="auto" w:fill="FFFFFF"/>
        <w:spacing w:line="235" w:lineRule="exact"/>
        <w:ind w:left="29" w:right="5" w:firstLine="326"/>
        <w:jc w:val="both"/>
      </w:pPr>
      <w:r>
        <w:rPr>
          <w:spacing w:val="-1"/>
        </w:rPr>
        <w:t xml:space="preserve">Ж. Буке (1951) подробно систематизировал состояние, возникающее при острой </w:t>
      </w:r>
      <w:r>
        <w:rPr>
          <w:spacing w:val="-3"/>
        </w:rPr>
        <w:t xml:space="preserve">интоксикации каннабисом, с выделением следующих этапов. На </w:t>
      </w:r>
      <w:r>
        <w:rPr>
          <w:i/>
          <w:iCs/>
          <w:spacing w:val="-3"/>
        </w:rPr>
        <w:t>этапе моторного воз</w:t>
      </w:r>
      <w:r>
        <w:rPr>
          <w:i/>
          <w:iCs/>
          <w:spacing w:val="-3"/>
        </w:rPr>
        <w:softHyphen/>
      </w:r>
      <w:r>
        <w:rPr>
          <w:i/>
          <w:iCs/>
          <w:spacing w:val="-5"/>
        </w:rPr>
        <w:t xml:space="preserve">буждения </w:t>
      </w:r>
      <w:r>
        <w:rPr>
          <w:spacing w:val="-5"/>
        </w:rPr>
        <w:t xml:space="preserve">субъект испытывает желание двигаться — ходить, прыгать, танцевать. В то же время он воздерживается от этих действий. Ослабевает контроль: ум субъекта постоянно </w:t>
      </w:r>
      <w:r>
        <w:rPr>
          <w:spacing w:val="-4"/>
        </w:rPr>
        <w:t>заполняют идеи, чуждые ему, на которых он стремится сосредоточить внимание. Собы</w:t>
      </w:r>
      <w:r>
        <w:rPr>
          <w:spacing w:val="-4"/>
        </w:rPr>
        <w:softHyphen/>
      </w:r>
      <w:r>
        <w:rPr>
          <w:spacing w:val="-2"/>
        </w:rPr>
        <w:t xml:space="preserve">тие, в котором нет ничего смешного, вызывает у него неадекватный и неудержимый </w:t>
      </w:r>
      <w:r>
        <w:rPr>
          <w:spacing w:val="-4"/>
        </w:rPr>
        <w:t xml:space="preserve">смех. </w:t>
      </w:r>
      <w:r>
        <w:rPr>
          <w:i/>
          <w:iCs/>
          <w:spacing w:val="-4"/>
        </w:rPr>
        <w:t xml:space="preserve">Этап одурманивания: </w:t>
      </w:r>
      <w:r>
        <w:rPr>
          <w:spacing w:val="-4"/>
        </w:rPr>
        <w:t xml:space="preserve">субъект неразговорчив, но часто в этом состоянии во время </w:t>
      </w:r>
      <w:r>
        <w:rPr>
          <w:spacing w:val="-3"/>
        </w:rPr>
        <w:t>бесед делится сокровенными мыслями. Движения, слова, поступки, содержание иллю-</w:t>
      </w:r>
    </w:p>
    <w:p w14:paraId="38524010" w14:textId="77777777" w:rsidR="008B35D8" w:rsidRDefault="008B35D8">
      <w:pPr>
        <w:shd w:val="clear" w:color="auto" w:fill="FFFFFF"/>
        <w:spacing w:line="235" w:lineRule="exact"/>
        <w:ind w:left="29" w:right="5" w:firstLine="326"/>
        <w:jc w:val="both"/>
        <w:sectPr w:rsidR="008B35D8">
          <w:type w:val="continuous"/>
          <w:pgSz w:w="12240" w:h="15840"/>
          <w:pgMar w:top="1440" w:right="2409" w:bottom="720" w:left="2481" w:header="720" w:footer="720" w:gutter="0"/>
          <w:cols w:space="60"/>
          <w:noEndnote/>
        </w:sectPr>
      </w:pPr>
    </w:p>
    <w:p w14:paraId="46707948" w14:textId="77777777" w:rsidR="008B35D8" w:rsidRDefault="008B35D8">
      <w:pPr>
        <w:shd w:val="clear" w:color="auto" w:fill="FFFFFF"/>
      </w:pPr>
      <w:r>
        <w:rPr>
          <w:spacing w:val="-14"/>
        </w:rPr>
        <w:t>Клинические проявления</w:t>
      </w:r>
    </w:p>
    <w:p w14:paraId="63E9A655" w14:textId="77777777" w:rsidR="008B35D8" w:rsidRDefault="008B35D8">
      <w:pPr>
        <w:shd w:val="clear" w:color="auto" w:fill="FFFFFF"/>
        <w:spacing w:before="19"/>
      </w:pPr>
      <w:r>
        <w:br w:type="column"/>
      </w:r>
      <w:r>
        <w:rPr>
          <w:rFonts w:ascii="Arial" w:hAnsi="Arial" w:cs="Arial"/>
          <w:sz w:val="18"/>
          <w:szCs w:val="18"/>
        </w:rPr>
        <w:t>347</w:t>
      </w:r>
    </w:p>
    <w:p w14:paraId="159EE94B" w14:textId="77777777" w:rsidR="008B35D8" w:rsidRDefault="008B35D8">
      <w:pPr>
        <w:shd w:val="clear" w:color="auto" w:fill="FFFFFF"/>
        <w:spacing w:before="19"/>
        <w:sectPr w:rsidR="008B35D8">
          <w:pgSz w:w="12240" w:h="15840"/>
          <w:pgMar w:top="1440" w:right="2337" w:bottom="720" w:left="2174" w:header="720" w:footer="720" w:gutter="0"/>
          <w:cols w:num="2" w:space="720" w:equalWidth="0">
            <w:col w:w="1876" w:space="5131"/>
            <w:col w:w="720"/>
          </w:cols>
          <w:noEndnote/>
        </w:sectPr>
      </w:pPr>
    </w:p>
    <w:p w14:paraId="0C6890A1" w14:textId="77777777" w:rsidR="008B35D8" w:rsidRDefault="008B35D8">
      <w:pPr>
        <w:shd w:val="clear" w:color="auto" w:fill="FFFFFF"/>
        <w:spacing w:before="245" w:line="235" w:lineRule="exact"/>
        <w:ind w:right="456"/>
        <w:jc w:val="both"/>
      </w:pPr>
      <w:r>
        <w:rPr>
          <w:spacing w:val="-5"/>
        </w:rPr>
        <w:t xml:space="preserve">зий и галлюцинаций раскрывают глубоко личные, тайные мысли гашишемана. Во время </w:t>
      </w:r>
      <w:r>
        <w:rPr>
          <w:i/>
          <w:iCs/>
          <w:spacing w:val="-2"/>
        </w:rPr>
        <w:t xml:space="preserve">этапа диссоциации идей </w:t>
      </w:r>
      <w:r>
        <w:rPr>
          <w:spacing w:val="-2"/>
        </w:rPr>
        <w:t xml:space="preserve">появляется потребность высказаться. При этом разговоры </w:t>
      </w:r>
      <w:r>
        <w:rPr>
          <w:spacing w:val="-4"/>
        </w:rPr>
        <w:t xml:space="preserve">опьяневшего бывают странными. Собеседника поражают сумасбродные высказывания субъекта, повергают его в недоумение, на что тот отвечает новыми взрывами безумного </w:t>
      </w:r>
      <w:r>
        <w:rPr>
          <w:spacing w:val="-2"/>
        </w:rPr>
        <w:t xml:space="preserve">смеха. Субъект говорит взволнованно, с жаром спорит о пустяках и бывает поражен, </w:t>
      </w:r>
      <w:r>
        <w:rPr>
          <w:spacing w:val="-5"/>
        </w:rPr>
        <w:t xml:space="preserve">когда ему кажется, что окружающие не разделяют того волнения, которое чувствует он. </w:t>
      </w:r>
      <w:r>
        <w:rPr>
          <w:i/>
          <w:iCs/>
          <w:spacing w:val="-3"/>
        </w:rPr>
        <w:t xml:space="preserve">Этап гипертрофии своего «Я» </w:t>
      </w:r>
      <w:r>
        <w:rPr>
          <w:spacing w:val="-3"/>
        </w:rPr>
        <w:t xml:space="preserve">характеризуется тем, что субъект считает себя высшим </w:t>
      </w:r>
      <w:r>
        <w:rPr>
          <w:spacing w:val="-5"/>
        </w:rPr>
        <w:t>существом. Он смотрит на своих товарищей с великим, хотя и дружелюбным, презрени</w:t>
      </w:r>
      <w:r>
        <w:rPr>
          <w:spacing w:val="-5"/>
        </w:rPr>
        <w:softHyphen/>
        <w:t xml:space="preserve">ем, считает их намного ниже себя во всех отношениях. На этапе бредового возбуждения </w:t>
      </w:r>
      <w:r>
        <w:rPr>
          <w:spacing w:val="-3"/>
        </w:rPr>
        <w:t>теряется правильное, точное ощущение окружающих людей или предметов. Это состо</w:t>
      </w:r>
      <w:r>
        <w:rPr>
          <w:spacing w:val="-3"/>
        </w:rPr>
        <w:softHyphen/>
        <w:t xml:space="preserve">яние проявляется необычной обостренностью чувств, гипертрофией идей. </w:t>
      </w:r>
      <w:r>
        <w:rPr>
          <w:i/>
          <w:iCs/>
          <w:spacing w:val="-3"/>
        </w:rPr>
        <w:t>Дспее возни</w:t>
      </w:r>
      <w:r>
        <w:rPr>
          <w:i/>
          <w:iCs/>
          <w:spacing w:val="-3"/>
        </w:rPr>
        <w:softHyphen/>
      </w:r>
      <w:r>
        <w:rPr>
          <w:i/>
          <w:iCs/>
          <w:spacing w:val="-4"/>
        </w:rPr>
        <w:t xml:space="preserve">кает ужас перед шумом. </w:t>
      </w:r>
      <w:r>
        <w:rPr>
          <w:spacing w:val="-4"/>
        </w:rPr>
        <w:t>Путаница мыслей усиливается, моменты просветления стано</w:t>
      </w:r>
      <w:r>
        <w:rPr>
          <w:spacing w:val="-4"/>
        </w:rPr>
        <w:softHyphen/>
      </w:r>
      <w:r>
        <w:rPr>
          <w:spacing w:val="-3"/>
        </w:rPr>
        <w:t xml:space="preserve">вятся все короче, и наркоман постепенно оказывается во власти своих субъективных </w:t>
      </w:r>
      <w:r>
        <w:rPr>
          <w:spacing w:val="-4"/>
        </w:rPr>
        <w:t>переживаний. Он испытывает навязчивое ощущение тикания часов и даже легкое жуж</w:t>
      </w:r>
      <w:r>
        <w:rPr>
          <w:spacing w:val="-4"/>
        </w:rPr>
        <w:softHyphen/>
      </w:r>
      <w:r>
        <w:rPr>
          <w:spacing w:val="-6"/>
        </w:rPr>
        <w:t xml:space="preserve">жание москитов. Малейшее физическое усилие становится почти невозможным. Субъект </w:t>
      </w:r>
      <w:r>
        <w:rPr>
          <w:spacing w:val="-2"/>
        </w:rPr>
        <w:t xml:space="preserve">впадает в состояние апатии, равнодушия. </w:t>
      </w:r>
      <w:r>
        <w:rPr>
          <w:i/>
          <w:iCs/>
          <w:spacing w:val="-2"/>
        </w:rPr>
        <w:t xml:space="preserve">Затем следует нарушение представления о </w:t>
      </w:r>
      <w:r>
        <w:rPr>
          <w:i/>
          <w:iCs/>
          <w:spacing w:val="-3"/>
        </w:rPr>
        <w:t xml:space="preserve">времени. </w:t>
      </w:r>
      <w:r>
        <w:rPr>
          <w:spacing w:val="-3"/>
        </w:rPr>
        <w:t>Опьяневшему кажется, что время движется бесконечно медленно, т. к. между двумя ясными впечатлениями возникает множество других, смутных и часто незакон</w:t>
      </w:r>
      <w:r>
        <w:rPr>
          <w:spacing w:val="-3"/>
        </w:rPr>
        <w:softHyphen/>
      </w:r>
      <w:r>
        <w:rPr>
          <w:spacing w:val="-4"/>
        </w:rPr>
        <w:t xml:space="preserve">ченных. Время измеряется только воспоминаниями именно о них. На этапе нарушения </w:t>
      </w:r>
      <w:r>
        <w:rPr>
          <w:spacing w:val="-3"/>
        </w:rPr>
        <w:t>представления о пространстве расстояние между субъектом и человеком, стоящим со</w:t>
      </w:r>
      <w:r>
        <w:rPr>
          <w:spacing w:val="-3"/>
        </w:rPr>
        <w:softHyphen/>
      </w:r>
      <w:r>
        <w:rPr>
          <w:spacing w:val="-5"/>
        </w:rPr>
        <w:t xml:space="preserve">всем рядом с ним, представляется огромным. Кажется, что рука никогда не дотянется до </w:t>
      </w:r>
      <w:r>
        <w:rPr>
          <w:spacing w:val="-6"/>
        </w:rPr>
        <w:t>стакана, так велико расстояние между ними. Если поставить лестницу, ступеньки ее «про</w:t>
      </w:r>
      <w:r>
        <w:rPr>
          <w:spacing w:val="-6"/>
        </w:rPr>
        <w:softHyphen/>
      </w:r>
      <w:r>
        <w:rPr>
          <w:spacing w:val="-3"/>
        </w:rPr>
        <w:t xml:space="preserve">тянулись бы в небо». </w:t>
      </w:r>
      <w:r>
        <w:rPr>
          <w:i/>
          <w:iCs/>
          <w:spacing w:val="-3"/>
        </w:rPr>
        <w:t xml:space="preserve">Во время этапа искажения восприятий </w:t>
      </w:r>
      <w:r>
        <w:rPr>
          <w:spacing w:val="-3"/>
        </w:rPr>
        <w:t xml:space="preserve">необычайно обостряется </w:t>
      </w:r>
      <w:r>
        <w:rPr>
          <w:spacing w:val="-2"/>
        </w:rPr>
        <w:t xml:space="preserve">работа органов чувств, особенно зрения и слуха. Образы воспринимаемых предметов </w:t>
      </w:r>
      <w:r>
        <w:rPr>
          <w:spacing w:val="-3"/>
        </w:rPr>
        <w:t xml:space="preserve">искажены и постоянно меняются. Форма и цвет объектов часто кажутся измененными. </w:t>
      </w:r>
      <w:r>
        <w:rPr>
          <w:i/>
          <w:iCs/>
          <w:spacing w:val="-1"/>
        </w:rPr>
        <w:t xml:space="preserve">Цалее происходит раздвоение личности. </w:t>
      </w:r>
      <w:r>
        <w:rPr>
          <w:spacing w:val="-1"/>
        </w:rPr>
        <w:t>Субъект наряду с ощущением своего соб</w:t>
      </w:r>
      <w:r>
        <w:rPr>
          <w:spacing w:val="-1"/>
        </w:rPr>
        <w:softHyphen/>
      </w:r>
      <w:r>
        <w:rPr>
          <w:spacing w:val="-4"/>
        </w:rPr>
        <w:t xml:space="preserve">ственного действительного «Я», которое живет нормальной жизнью, чувствует, что бок </w:t>
      </w:r>
      <w:r>
        <w:rPr>
          <w:spacing w:val="-2"/>
        </w:rPr>
        <w:t>о бок с ним существует некто фантастический и непостоянный, внушающий ему бес</w:t>
      </w:r>
      <w:r>
        <w:rPr>
          <w:spacing w:val="-2"/>
        </w:rPr>
        <w:softHyphen/>
      </w:r>
      <w:r>
        <w:rPr>
          <w:spacing w:val="-1"/>
        </w:rPr>
        <w:t xml:space="preserve">численные идеи. </w:t>
      </w:r>
      <w:r>
        <w:rPr>
          <w:i/>
          <w:iCs/>
          <w:spacing w:val="-1"/>
        </w:rPr>
        <w:t xml:space="preserve">На этапе повышенной внуишемости </w:t>
      </w:r>
      <w:r>
        <w:rPr>
          <w:spacing w:val="-1"/>
        </w:rPr>
        <w:t>достаточно опьяневшему на</w:t>
      </w:r>
      <w:r>
        <w:rPr>
          <w:spacing w:val="-1"/>
        </w:rPr>
        <w:softHyphen/>
      </w:r>
      <w:r>
        <w:rPr>
          <w:spacing w:val="-3"/>
        </w:rPr>
        <w:t xml:space="preserve">звать какую-то вещь, чтобы она немедленно предстала у него перед глазами. Любое </w:t>
      </w:r>
      <w:r>
        <w:rPr>
          <w:spacing w:val="-5"/>
        </w:rPr>
        <w:t xml:space="preserve">впечатление, действующее на его чувства, немедленно вызывает мнимые восприятия — </w:t>
      </w:r>
      <w:r>
        <w:rPr>
          <w:spacing w:val="-3"/>
        </w:rPr>
        <w:t xml:space="preserve">иллюзии или галлюцинации. </w:t>
      </w:r>
      <w:r>
        <w:rPr>
          <w:i/>
          <w:iCs/>
          <w:spacing w:val="-3"/>
        </w:rPr>
        <w:t xml:space="preserve">Этап галлюцинации </w:t>
      </w:r>
      <w:r>
        <w:rPr>
          <w:spacing w:val="-3"/>
        </w:rPr>
        <w:t xml:space="preserve">характеризуется тем, что некоторые </w:t>
      </w:r>
      <w:r>
        <w:rPr>
          <w:spacing w:val="-6"/>
        </w:rPr>
        <w:t xml:space="preserve">субъекты видят, как их преследуют дикие звери или что им грозит смерть. Это состояние </w:t>
      </w:r>
      <w:r>
        <w:rPr>
          <w:spacing w:val="-1"/>
        </w:rPr>
        <w:t xml:space="preserve">сопровождается острым чувством страха. </w:t>
      </w:r>
      <w:r>
        <w:rPr>
          <w:i/>
          <w:iCs/>
          <w:spacing w:val="-1"/>
        </w:rPr>
        <w:t>Затем наблюдается острая чувствитель</w:t>
      </w:r>
      <w:r>
        <w:rPr>
          <w:i/>
          <w:iCs/>
          <w:spacing w:val="-1"/>
        </w:rPr>
        <w:softHyphen/>
      </w:r>
      <w:r>
        <w:rPr>
          <w:i/>
          <w:iCs/>
          <w:spacing w:val="-2"/>
        </w:rPr>
        <w:t xml:space="preserve">ность к звукам. </w:t>
      </w:r>
      <w:r>
        <w:rPr>
          <w:spacing w:val="-2"/>
        </w:rPr>
        <w:t>Слуховая чувствительность чрезвычайно обостряется. Слабый музы</w:t>
      </w:r>
      <w:r>
        <w:rPr>
          <w:spacing w:val="-2"/>
        </w:rPr>
        <w:softHyphen/>
        <w:t xml:space="preserve">кальный звук, вибрация струны приобретают громкое звучание. </w:t>
      </w:r>
      <w:r>
        <w:rPr>
          <w:i/>
          <w:iCs/>
          <w:spacing w:val="-2"/>
        </w:rPr>
        <w:t>На этом этапе обо</w:t>
      </w:r>
      <w:r>
        <w:rPr>
          <w:i/>
          <w:iCs/>
          <w:spacing w:val="-2"/>
        </w:rPr>
        <w:softHyphen/>
      </w:r>
      <w:r>
        <w:rPr>
          <w:i/>
          <w:iCs/>
          <w:spacing w:val="-3"/>
        </w:rPr>
        <w:t xml:space="preserve">стряются эмоциональные переживания </w:t>
      </w:r>
      <w:r>
        <w:rPr>
          <w:spacing w:val="-3"/>
        </w:rPr>
        <w:t>(«волнение любви», по Ж. Буке): давно забы</w:t>
      </w:r>
      <w:r>
        <w:rPr>
          <w:spacing w:val="-3"/>
        </w:rPr>
        <w:softHyphen/>
      </w:r>
      <w:r>
        <w:rPr>
          <w:spacing w:val="-8"/>
        </w:rPr>
        <w:t xml:space="preserve">тые сцены вновь предстают перед глазами наркомана в мельчайших деталях. Возвращается </w:t>
      </w:r>
      <w:r>
        <w:rPr>
          <w:spacing w:val="-5"/>
        </w:rPr>
        <w:t>память о дорогих его сердцу существах. Если же он испытывает к кому-нибудь отвраще</w:t>
      </w:r>
      <w:r>
        <w:rPr>
          <w:spacing w:val="-5"/>
        </w:rPr>
        <w:softHyphen/>
      </w:r>
      <w:r>
        <w:rPr>
          <w:spacing w:val="-4"/>
        </w:rPr>
        <w:t xml:space="preserve">ние, то антипатия превращается в жгучую ненависть. </w:t>
      </w:r>
      <w:r>
        <w:rPr>
          <w:i/>
          <w:iCs/>
          <w:spacing w:val="-4"/>
        </w:rPr>
        <w:t>Цалее возникает состояние оней-</w:t>
      </w:r>
      <w:r>
        <w:rPr>
          <w:i/>
          <w:iCs/>
          <w:spacing w:val="-2"/>
        </w:rPr>
        <w:t xml:space="preserve">рического экстаза. </w:t>
      </w:r>
      <w:r>
        <w:rPr>
          <w:spacing w:val="-2"/>
        </w:rPr>
        <w:t xml:space="preserve">Сильные побуждения к воображению постепенно уменьшаются. </w:t>
      </w:r>
      <w:r>
        <w:rPr>
          <w:spacing w:val="-5"/>
        </w:rPr>
        <w:t>Туман, окутывающий все предметы и людей, существующих или воображаемых, посте</w:t>
      </w:r>
      <w:r>
        <w:rPr>
          <w:spacing w:val="-5"/>
        </w:rPr>
        <w:softHyphen/>
      </w:r>
      <w:r>
        <w:rPr>
          <w:spacing w:val="-4"/>
        </w:rPr>
        <w:t>пенно густеет. Усталый мозг уже не способен следить за блуждающей памятью и вооб</w:t>
      </w:r>
      <w:r>
        <w:rPr>
          <w:spacing w:val="-4"/>
        </w:rPr>
        <w:softHyphen/>
      </w:r>
      <w:r>
        <w:rPr>
          <w:spacing w:val="-3"/>
        </w:rPr>
        <w:t xml:space="preserve">ражением. В критический момент интоксикации наступает этап </w:t>
      </w:r>
      <w:r>
        <w:rPr>
          <w:i/>
          <w:iCs/>
          <w:spacing w:val="-3"/>
        </w:rPr>
        <w:t>эротического возбуж</w:t>
      </w:r>
      <w:r>
        <w:rPr>
          <w:i/>
          <w:iCs/>
          <w:spacing w:val="-3"/>
        </w:rPr>
        <w:softHyphen/>
      </w:r>
      <w:r>
        <w:rPr>
          <w:i/>
          <w:iCs/>
        </w:rPr>
        <w:t xml:space="preserve">дения </w:t>
      </w:r>
      <w:r>
        <w:t>явно церебрального происхождения.</w:t>
      </w:r>
    </w:p>
    <w:p w14:paraId="228134AD" w14:textId="77777777" w:rsidR="008B35D8" w:rsidRDefault="008B35D8">
      <w:pPr>
        <w:shd w:val="clear" w:color="auto" w:fill="FFFFFF"/>
        <w:spacing w:line="235" w:lineRule="exact"/>
        <w:ind w:left="29" w:right="403" w:firstLine="283"/>
      </w:pPr>
      <w:r>
        <w:rPr>
          <w:spacing w:val="-3"/>
        </w:rPr>
        <w:t>Ниже приводим диагностические критерии интоксикации, вызываемой каннабино-</w:t>
      </w:r>
      <w:r>
        <w:rPr>
          <w:lang w:val="en-US"/>
        </w:rPr>
        <w:t>HflaMHH</w:t>
      </w:r>
      <w:r w:rsidRPr="003B11F8">
        <w:t>3</w:t>
      </w:r>
      <w:r>
        <w:rPr>
          <w:lang w:val="en-US"/>
        </w:rPr>
        <w:t>DSM</w:t>
      </w:r>
      <w:r w:rsidRPr="003B11F8">
        <w:t>-</w:t>
      </w:r>
      <w:r>
        <w:rPr>
          <w:lang w:val="en-US"/>
        </w:rPr>
        <w:t>III</w:t>
      </w:r>
      <w:r w:rsidRPr="003B11F8">
        <w:t>-</w:t>
      </w:r>
      <w:r>
        <w:rPr>
          <w:lang w:val="en-US"/>
        </w:rPr>
        <w:t>R</w:t>
      </w:r>
      <w:r w:rsidRPr="003B11F8">
        <w:t>:</w:t>
      </w:r>
    </w:p>
    <w:p w14:paraId="51CE8F90" w14:textId="77777777" w:rsidR="008B35D8" w:rsidRDefault="008B35D8">
      <w:pPr>
        <w:shd w:val="clear" w:color="auto" w:fill="FFFFFF"/>
        <w:spacing w:line="235" w:lineRule="exact"/>
        <w:ind w:left="29" w:right="403" w:firstLine="283"/>
        <w:sectPr w:rsidR="008B35D8">
          <w:type w:val="continuous"/>
          <w:pgSz w:w="12240" w:h="15840"/>
          <w:pgMar w:top="1440" w:right="2337" w:bottom="720" w:left="2155" w:header="720" w:footer="720" w:gutter="0"/>
          <w:cols w:space="60"/>
          <w:noEndnote/>
        </w:sectPr>
      </w:pPr>
    </w:p>
    <w:p w14:paraId="7C66626C" w14:textId="77777777" w:rsidR="008B35D8" w:rsidRDefault="008B35D8">
      <w:pPr>
        <w:shd w:val="clear" w:color="auto" w:fill="FFFFFF"/>
        <w:spacing w:before="19"/>
      </w:pPr>
      <w:r>
        <w:t>348</w:t>
      </w:r>
    </w:p>
    <w:p w14:paraId="7EDAC4A3" w14:textId="77777777" w:rsidR="008B35D8" w:rsidRDefault="008B35D8">
      <w:pPr>
        <w:shd w:val="clear" w:color="auto" w:fill="FFFFFF"/>
      </w:pPr>
      <w:r>
        <w:br w:type="column"/>
      </w:r>
      <w:r>
        <w:rPr>
          <w:spacing w:val="-13"/>
        </w:rPr>
        <w:t>Гашишная наркомания</w:t>
      </w:r>
    </w:p>
    <w:p w14:paraId="29B6A7B6" w14:textId="77777777" w:rsidR="008B35D8" w:rsidRDefault="008B35D8">
      <w:pPr>
        <w:shd w:val="clear" w:color="auto" w:fill="FFFFFF"/>
        <w:sectPr w:rsidR="008B35D8">
          <w:pgSz w:w="12240" w:h="15840"/>
          <w:pgMar w:top="1440" w:right="2415" w:bottom="720" w:left="2515" w:header="720" w:footer="720" w:gutter="0"/>
          <w:cols w:num="2" w:sep="1" w:space="720" w:equalWidth="0">
            <w:col w:w="720" w:space="4838"/>
            <w:col w:w="1752"/>
          </w:cols>
          <w:noEndnote/>
        </w:sectPr>
      </w:pPr>
    </w:p>
    <w:p w14:paraId="5F4CCCC1" w14:textId="77777777" w:rsidR="008B35D8" w:rsidRDefault="008B35D8" w:rsidP="008B35D8">
      <w:pPr>
        <w:numPr>
          <w:ilvl w:val="0"/>
          <w:numId w:val="3"/>
        </w:numPr>
        <w:shd w:val="clear" w:color="auto" w:fill="FFFFFF"/>
        <w:tabs>
          <w:tab w:val="left" w:pos="691"/>
        </w:tabs>
        <w:spacing w:before="240" w:line="235" w:lineRule="exact"/>
        <w:ind w:left="523"/>
      </w:pPr>
      <w:r>
        <w:rPr>
          <w:spacing w:val="-2"/>
        </w:rPr>
        <w:t>недавнее использование каннабиноидов;</w:t>
      </w:r>
    </w:p>
    <w:p w14:paraId="2057E793" w14:textId="77777777" w:rsidR="008B35D8" w:rsidRDefault="008B35D8" w:rsidP="008B35D8">
      <w:pPr>
        <w:numPr>
          <w:ilvl w:val="0"/>
          <w:numId w:val="3"/>
        </w:numPr>
        <w:shd w:val="clear" w:color="auto" w:fill="FFFFFF"/>
        <w:tabs>
          <w:tab w:val="left" w:pos="691"/>
        </w:tabs>
        <w:spacing w:line="235" w:lineRule="exact"/>
        <w:ind w:left="691" w:hanging="168"/>
        <w:jc w:val="both"/>
      </w:pPr>
      <w:r>
        <w:rPr>
          <w:spacing w:val="-3"/>
        </w:rPr>
        <w:t>изменения поведения, носящие дезадаптивный характер (эйфория, тревога, по</w:t>
      </w:r>
      <w:r>
        <w:rPr>
          <w:spacing w:val="-3"/>
        </w:rPr>
        <w:softHyphen/>
      </w:r>
      <w:r>
        <w:rPr>
          <w:spacing w:val="-2"/>
        </w:rPr>
        <w:t>дозрительность или параноидные идеи, ощущение замедления времени, нару</w:t>
      </w:r>
      <w:r>
        <w:rPr>
          <w:spacing w:val="-2"/>
        </w:rPr>
        <w:softHyphen/>
      </w:r>
      <w:r>
        <w:t>шение критики, уход из общественной жизни);</w:t>
      </w:r>
    </w:p>
    <w:p w14:paraId="675BB59C" w14:textId="77777777" w:rsidR="008B35D8" w:rsidRDefault="008B35D8" w:rsidP="008B35D8">
      <w:pPr>
        <w:numPr>
          <w:ilvl w:val="0"/>
          <w:numId w:val="3"/>
        </w:numPr>
        <w:shd w:val="clear" w:color="auto" w:fill="FFFFFF"/>
        <w:tabs>
          <w:tab w:val="left" w:pos="691"/>
        </w:tabs>
        <w:spacing w:line="235" w:lineRule="exact"/>
        <w:ind w:left="691" w:hanging="168"/>
        <w:jc w:val="both"/>
      </w:pPr>
      <w:r>
        <w:rPr>
          <w:spacing w:val="-3"/>
        </w:rPr>
        <w:t>по меньшей мере два из следующих признаков, развивающихся в течение 2 ча</w:t>
      </w:r>
      <w:r>
        <w:rPr>
          <w:spacing w:val="-3"/>
        </w:rPr>
        <w:softHyphen/>
        <w:t>сов после потребления каннабиноидов: 1) восстановление конъюнктивы; 2) по</w:t>
      </w:r>
      <w:r>
        <w:rPr>
          <w:spacing w:val="-3"/>
        </w:rPr>
        <w:softHyphen/>
      </w:r>
      <w:r>
        <w:t>вышение аппетита; 3) сухость во рту; 4) тахикардия;</w:t>
      </w:r>
    </w:p>
    <w:p w14:paraId="44531F40" w14:textId="77777777" w:rsidR="008B35D8" w:rsidRDefault="008B35D8" w:rsidP="008B35D8">
      <w:pPr>
        <w:numPr>
          <w:ilvl w:val="0"/>
          <w:numId w:val="3"/>
        </w:numPr>
        <w:shd w:val="clear" w:color="auto" w:fill="FFFFFF"/>
        <w:tabs>
          <w:tab w:val="left" w:pos="691"/>
        </w:tabs>
        <w:spacing w:line="235" w:lineRule="exact"/>
        <w:ind w:left="691" w:right="5" w:hanging="168"/>
        <w:jc w:val="both"/>
      </w:pPr>
      <w:r>
        <w:rPr>
          <w:spacing w:val="-3"/>
        </w:rPr>
        <w:t>отсутствие связи с каким-либо физическим или другим психическим расстрой</w:t>
      </w:r>
      <w:r>
        <w:rPr>
          <w:spacing w:val="-3"/>
        </w:rPr>
        <w:softHyphen/>
      </w:r>
      <w:r>
        <w:t>ством.</w:t>
      </w:r>
    </w:p>
    <w:p w14:paraId="43E2C493" w14:textId="77777777" w:rsidR="008B35D8" w:rsidRDefault="008B35D8">
      <w:pPr>
        <w:shd w:val="clear" w:color="auto" w:fill="FFFFFF"/>
        <w:spacing w:line="235" w:lineRule="exact"/>
        <w:ind w:left="5" w:firstLine="331"/>
        <w:jc w:val="both"/>
      </w:pPr>
      <w:r>
        <w:rPr>
          <w:spacing w:val="-2"/>
        </w:rPr>
        <w:t>Привыкание к гашишу по сравнению с привыканием к опиуму наступает медлен</w:t>
      </w:r>
      <w:r>
        <w:rPr>
          <w:spacing w:val="-2"/>
        </w:rPr>
        <w:softHyphen/>
      </w:r>
      <w:r>
        <w:rPr>
          <w:spacing w:val="-4"/>
        </w:rPr>
        <w:t xml:space="preserve">нее, но быстрее, нежели к алкоголю. Для начала привыкания характерно эпизодическое </w:t>
      </w:r>
      <w:r>
        <w:t xml:space="preserve">употребление (2-3 раза в неделю), причем ситуативно обусловленное. Оказавшись в </w:t>
      </w:r>
      <w:r>
        <w:rPr>
          <w:spacing w:val="-4"/>
        </w:rPr>
        <w:t xml:space="preserve">компании курильщиков, человек с удовольствием выкуривает сигарету с гашишем. Как </w:t>
      </w:r>
      <w:r>
        <w:rPr>
          <w:spacing w:val="-1"/>
        </w:rPr>
        <w:t>правило, в этом периоде курение сочетается с приемом спиртных напитков.</w:t>
      </w:r>
    </w:p>
    <w:p w14:paraId="6D9C0B93" w14:textId="77777777" w:rsidR="008B35D8" w:rsidRDefault="008B35D8">
      <w:pPr>
        <w:shd w:val="clear" w:color="auto" w:fill="FFFFFF"/>
        <w:spacing w:line="235" w:lineRule="exact"/>
        <w:ind w:left="10" w:firstLine="336"/>
        <w:jc w:val="both"/>
      </w:pPr>
      <w:r>
        <w:t xml:space="preserve">Постепенно толерантность может возрасти от 2-3 до 7-8 сигарет в течение суток. </w:t>
      </w:r>
      <w:r>
        <w:rPr>
          <w:spacing w:val="-4"/>
        </w:rPr>
        <w:t>В этот период у большинства курильщиков возникает патологическое влечение к гаши</w:t>
      </w:r>
      <w:r>
        <w:rPr>
          <w:spacing w:val="-4"/>
        </w:rPr>
        <w:softHyphen/>
      </w:r>
      <w:r>
        <w:rPr>
          <w:spacing w:val="-2"/>
        </w:rPr>
        <w:t>шу. Быстрота развития последнего находится в определенной зависимости от премор-</w:t>
      </w:r>
      <w:r>
        <w:rPr>
          <w:spacing w:val="-6"/>
        </w:rPr>
        <w:t>бидных особенностей личности. Среди наших пациентов были и такие, у которых патоло</w:t>
      </w:r>
      <w:r>
        <w:rPr>
          <w:spacing w:val="-6"/>
        </w:rPr>
        <w:softHyphen/>
      </w:r>
      <w:r>
        <w:t xml:space="preserve">гическое влечение формировалось в течение первых 3-4 месяцев. Они, как правило, </w:t>
      </w:r>
      <w:r>
        <w:rPr>
          <w:spacing w:val="-3"/>
        </w:rPr>
        <w:t>обнаруживали признаки задержки умственного развития или остаточные явления орга</w:t>
      </w:r>
      <w:r>
        <w:rPr>
          <w:spacing w:val="-3"/>
        </w:rPr>
        <w:softHyphen/>
      </w:r>
      <w:r>
        <w:rPr>
          <w:spacing w:val="-4"/>
        </w:rPr>
        <w:t>нического поражения центральной нервной системы с психопатоподобным синдромом.</w:t>
      </w:r>
    </w:p>
    <w:p w14:paraId="1674EDE2" w14:textId="77777777" w:rsidR="008B35D8" w:rsidRDefault="008B35D8">
      <w:pPr>
        <w:shd w:val="clear" w:color="auto" w:fill="FFFFFF"/>
        <w:spacing w:line="235" w:lineRule="exact"/>
        <w:ind w:firstLine="331"/>
        <w:jc w:val="both"/>
      </w:pPr>
      <w:r>
        <w:rPr>
          <w:spacing w:val="-5"/>
        </w:rPr>
        <w:t>Авторы, изучавшие клинику гашишизма (Дурандина, 1968; Пятницкая, 1975), разли</w:t>
      </w:r>
      <w:r>
        <w:rPr>
          <w:spacing w:val="-5"/>
        </w:rPr>
        <w:softHyphen/>
      </w:r>
      <w:r>
        <w:rPr>
          <w:spacing w:val="-4"/>
        </w:rPr>
        <w:t xml:space="preserve">чают три стадии развития гашишной наркомании. Первая характеризуется повышением </w:t>
      </w:r>
      <w:r>
        <w:rPr>
          <w:spacing w:val="-2"/>
        </w:rPr>
        <w:t>толерантности, т. е. для достижения прежнего эйфорического эффекта необходимо на</w:t>
      </w:r>
      <w:r>
        <w:rPr>
          <w:spacing w:val="-2"/>
        </w:rPr>
        <w:softHyphen/>
      </w:r>
      <w:r>
        <w:rPr>
          <w:spacing w:val="-3"/>
        </w:rPr>
        <w:t>растание дозы наркотика. В этом периоде курение становится систематическим, нарко</w:t>
      </w:r>
      <w:r>
        <w:rPr>
          <w:spacing w:val="-3"/>
        </w:rPr>
        <w:softHyphen/>
        <w:t xml:space="preserve">ман ищет наркотик, будучи уверенным, что опьянение — единственное возможное для </w:t>
      </w:r>
      <w:r>
        <w:rPr>
          <w:spacing w:val="-2"/>
        </w:rPr>
        <w:t xml:space="preserve">него состояние психического удовлетворения. И. Н. Пятницкая (1975) считает, что на </w:t>
      </w:r>
      <w:r>
        <w:rPr>
          <w:spacing w:val="-3"/>
        </w:rPr>
        <w:t xml:space="preserve">этой стадии наблюдается снижение вегетативного эффекта наркотика, что проявляется </w:t>
      </w:r>
      <w:r>
        <w:rPr>
          <w:spacing w:val="-2"/>
        </w:rPr>
        <w:t xml:space="preserve">уменьшением гиперемии лица, тяжести в конечностях. По мнению А. И. Дурандиной, </w:t>
      </w:r>
      <w:r>
        <w:rPr>
          <w:spacing w:val="-3"/>
        </w:rPr>
        <w:t>уже на данном этапе у наркомана обнаруживаются определенные личностные измене</w:t>
      </w:r>
      <w:r>
        <w:rPr>
          <w:spacing w:val="-3"/>
        </w:rPr>
        <w:softHyphen/>
      </w:r>
      <w:r>
        <w:rPr>
          <w:spacing w:val="-2"/>
        </w:rPr>
        <w:t>ния, выраженные сужением круга интересов, психической астенией, снижением воле</w:t>
      </w:r>
      <w:r>
        <w:rPr>
          <w:spacing w:val="-2"/>
        </w:rPr>
        <w:softHyphen/>
      </w:r>
      <w:r>
        <w:rPr>
          <w:spacing w:val="-3"/>
        </w:rPr>
        <w:t>вой активности, эмоциональной неустойчивостью. Длительность первой стадии разны</w:t>
      </w:r>
      <w:r>
        <w:rPr>
          <w:spacing w:val="-3"/>
        </w:rPr>
        <w:softHyphen/>
      </w:r>
      <w:r>
        <w:t>ми авторами определяется по-разному — от 1 до 5 лет.</w:t>
      </w:r>
    </w:p>
    <w:p w14:paraId="1ED6A4BC" w14:textId="77777777" w:rsidR="008B35D8" w:rsidRDefault="008B35D8">
      <w:pPr>
        <w:shd w:val="clear" w:color="auto" w:fill="FFFFFF"/>
        <w:spacing w:line="235" w:lineRule="exact"/>
        <w:ind w:right="10" w:firstLine="346"/>
        <w:jc w:val="both"/>
      </w:pPr>
      <w:r>
        <w:rPr>
          <w:spacing w:val="-8"/>
        </w:rPr>
        <w:t xml:space="preserve">На второй стадии синдром психической зависимости достигает наивысшего развития и </w:t>
      </w:r>
      <w:r>
        <w:rPr>
          <w:spacing w:val="-5"/>
        </w:rPr>
        <w:t>сопровождается начальными симптомами физической зависимости. Речь идет о проявле</w:t>
      </w:r>
      <w:r>
        <w:rPr>
          <w:spacing w:val="-5"/>
        </w:rPr>
        <w:softHyphen/>
      </w:r>
      <w:r>
        <w:rPr>
          <w:spacing w:val="-7"/>
        </w:rPr>
        <w:t>ниях абстинентного синдрома. Не все исследователи признают его наличие в картине забо</w:t>
      </w:r>
      <w:r>
        <w:rPr>
          <w:spacing w:val="-7"/>
        </w:rPr>
        <w:softHyphen/>
      </w:r>
      <w:r>
        <w:rPr>
          <w:spacing w:val="-6"/>
        </w:rPr>
        <w:t>левания. Вероятно, это связано с тем, что при употреблении гашиша с низким содержани</w:t>
      </w:r>
      <w:r>
        <w:rPr>
          <w:spacing w:val="-6"/>
        </w:rPr>
        <w:softHyphen/>
      </w:r>
      <w:r>
        <w:rPr>
          <w:spacing w:val="-4"/>
        </w:rPr>
        <w:t>ем ТГК клиника абстиненции ограничивается легкими астеническими расстройствами.</w:t>
      </w:r>
    </w:p>
    <w:p w14:paraId="2B7A8B87" w14:textId="77777777" w:rsidR="008B35D8" w:rsidRDefault="008B35D8">
      <w:pPr>
        <w:shd w:val="clear" w:color="auto" w:fill="FFFFFF"/>
        <w:spacing w:line="235" w:lineRule="exact"/>
        <w:ind w:right="10" w:firstLine="370"/>
        <w:jc w:val="both"/>
      </w:pPr>
      <w:r>
        <w:rPr>
          <w:spacing w:val="-3"/>
        </w:rPr>
        <w:t>В литературе нет единства мнений и в отношении темпа формирования абстинент</w:t>
      </w:r>
      <w:r>
        <w:rPr>
          <w:spacing w:val="-3"/>
        </w:rPr>
        <w:softHyphen/>
      </w:r>
      <w:r>
        <w:rPr>
          <w:spacing w:val="-4"/>
        </w:rPr>
        <w:t>ного синдрома. Исследования А. И. Дурандиной (1968) показали, что если при система</w:t>
      </w:r>
      <w:r>
        <w:rPr>
          <w:spacing w:val="-4"/>
        </w:rPr>
        <w:softHyphen/>
      </w:r>
      <w:r>
        <w:rPr>
          <w:spacing w:val="-3"/>
        </w:rPr>
        <w:t xml:space="preserve">тическом курении гашиша абстинентный синдром может развиваться спустя месяц, то </w:t>
      </w:r>
      <w:r>
        <w:rPr>
          <w:spacing w:val="-2"/>
        </w:rPr>
        <w:t xml:space="preserve">при эпизодическом — спустя 6-12 месяцев. Согласно наблюдениям И. Н. Пятницкой (1975; 1994), первые признаки абстинентного синдрома появляются спустя 2-3 года от </w:t>
      </w:r>
      <w:r>
        <w:rPr>
          <w:spacing w:val="-3"/>
        </w:rPr>
        <w:t>начала систематического курения, однако полное его формирование наступает по исте</w:t>
      </w:r>
      <w:r>
        <w:rPr>
          <w:spacing w:val="-3"/>
        </w:rPr>
        <w:softHyphen/>
      </w:r>
      <w:r>
        <w:rPr>
          <w:spacing w:val="-1"/>
        </w:rPr>
        <w:t>чении еще 6-8 месяцев. Низкую скорость формирования абстинентного синдрома ав</w:t>
      </w:r>
      <w:r>
        <w:rPr>
          <w:spacing w:val="-1"/>
        </w:rPr>
        <w:softHyphen/>
      </w:r>
      <w:r>
        <w:rPr>
          <w:spacing w:val="-2"/>
        </w:rPr>
        <w:t>тор объясняет сочетанием приема наряду с наркотиком алкогольных напитков.</w:t>
      </w:r>
    </w:p>
    <w:p w14:paraId="17477B9C" w14:textId="77777777" w:rsidR="008B35D8" w:rsidRDefault="008B35D8">
      <w:pPr>
        <w:shd w:val="clear" w:color="auto" w:fill="FFFFFF"/>
        <w:spacing w:before="10" w:line="235" w:lineRule="exact"/>
        <w:ind w:left="5" w:right="19" w:firstLine="341"/>
        <w:jc w:val="both"/>
      </w:pPr>
      <w:r>
        <w:rPr>
          <w:spacing w:val="-4"/>
        </w:rPr>
        <w:t>Абстинентный синдром при гашишемании, по данным М. Г. Гулямова, А. В. Пого-</w:t>
      </w:r>
      <w:r>
        <w:rPr>
          <w:spacing w:val="-1"/>
        </w:rPr>
        <w:t>сова (1987), характеризуется плохим самочувствием, общей вялостью, слабостью, не-</w:t>
      </w:r>
    </w:p>
    <w:p w14:paraId="2C5DC0AD" w14:textId="77777777" w:rsidR="008B35D8" w:rsidRDefault="008B35D8">
      <w:pPr>
        <w:shd w:val="clear" w:color="auto" w:fill="FFFFFF"/>
        <w:spacing w:before="10" w:line="235" w:lineRule="exact"/>
        <w:ind w:left="5" w:right="19" w:firstLine="341"/>
        <w:jc w:val="both"/>
        <w:sectPr w:rsidR="008B35D8">
          <w:type w:val="continuous"/>
          <w:pgSz w:w="12240" w:h="15840"/>
          <w:pgMar w:top="1440" w:right="2405" w:bottom="720" w:left="2500" w:header="720" w:footer="720" w:gutter="0"/>
          <w:cols w:space="60"/>
          <w:noEndnote/>
        </w:sectPr>
      </w:pPr>
    </w:p>
    <w:p w14:paraId="23B57EBF" w14:textId="77777777" w:rsidR="008B35D8" w:rsidRDefault="008B35D8">
      <w:pPr>
        <w:shd w:val="clear" w:color="auto" w:fill="FFFFFF"/>
      </w:pPr>
      <w:r>
        <w:rPr>
          <w:spacing w:val="-13"/>
        </w:rPr>
        <w:t>Клинические проявления</w:t>
      </w:r>
    </w:p>
    <w:p w14:paraId="04CC2D52" w14:textId="77777777" w:rsidR="008B35D8" w:rsidRDefault="008B35D8">
      <w:pPr>
        <w:shd w:val="clear" w:color="auto" w:fill="FFFFFF"/>
        <w:spacing w:before="48"/>
      </w:pPr>
      <w:r>
        <w:br w:type="column"/>
      </w:r>
      <w:r>
        <w:rPr>
          <w:rFonts w:ascii="Arial" w:hAnsi="Arial" w:cs="Arial"/>
          <w:sz w:val="16"/>
          <w:szCs w:val="16"/>
        </w:rPr>
        <w:t>349</w:t>
      </w:r>
    </w:p>
    <w:p w14:paraId="27F364A7" w14:textId="77777777" w:rsidR="008B35D8" w:rsidRDefault="008B35D8">
      <w:pPr>
        <w:shd w:val="clear" w:color="auto" w:fill="FFFFFF"/>
        <w:spacing w:before="48"/>
        <w:sectPr w:rsidR="008B35D8">
          <w:pgSz w:w="12240" w:h="15840"/>
          <w:pgMar w:top="1440" w:right="1817" w:bottom="720" w:left="2661" w:header="720" w:footer="720" w:gutter="0"/>
          <w:cols w:num="2" w:sep="1" w:space="720" w:equalWidth="0">
            <w:col w:w="1900" w:space="5141"/>
            <w:col w:w="720"/>
          </w:cols>
          <w:noEndnote/>
        </w:sectPr>
      </w:pPr>
    </w:p>
    <w:p w14:paraId="3F69278B" w14:textId="77777777" w:rsidR="008B35D8" w:rsidRDefault="008B35D8">
      <w:pPr>
        <w:shd w:val="clear" w:color="auto" w:fill="FFFFFF"/>
        <w:spacing w:before="254" w:line="235" w:lineRule="exact"/>
        <w:ind w:left="5" w:right="461"/>
        <w:jc w:val="both"/>
      </w:pPr>
      <w:r>
        <w:rPr>
          <w:spacing w:val="-3"/>
        </w:rPr>
        <w:t xml:space="preserve">приятными ощущениями в костях, в мышцах, нарушением сна, отсутствием аппетита, </w:t>
      </w:r>
      <w:r>
        <w:rPr>
          <w:spacing w:val="-2"/>
        </w:rPr>
        <w:t>тремором, зевотой, тошнотой, рассеянностью. Важнейшие симптомы абстиненции — тоскливо-злобное настроение с эмоциональной лабильностью, аффективными вспыш</w:t>
      </w:r>
      <w:r>
        <w:rPr>
          <w:spacing w:val="-2"/>
        </w:rPr>
        <w:softHyphen/>
      </w:r>
      <w:r>
        <w:rPr>
          <w:spacing w:val="-5"/>
        </w:rPr>
        <w:t xml:space="preserve">ками и непреодолимое влечение к наркотику. Длительность абстиненции — от 3-14 дней </w:t>
      </w:r>
      <w:r>
        <w:t>до одного месяца.</w:t>
      </w:r>
    </w:p>
    <w:p w14:paraId="401EE746" w14:textId="77777777" w:rsidR="008B35D8" w:rsidRDefault="008B35D8">
      <w:pPr>
        <w:shd w:val="clear" w:color="auto" w:fill="FFFFFF"/>
        <w:spacing w:line="235" w:lineRule="exact"/>
        <w:ind w:right="466" w:firstLine="307"/>
        <w:jc w:val="both"/>
      </w:pPr>
      <w:r>
        <w:rPr>
          <w:spacing w:val="-2"/>
        </w:rPr>
        <w:t xml:space="preserve">И. Н. Пятницкая (1994) различает три фазы развития абстинентного синдрома. 1-я </w:t>
      </w:r>
      <w:r>
        <w:rPr>
          <w:spacing w:val="-3"/>
        </w:rPr>
        <w:t>наступает спустя 4-5 часов после курения и характеризуется расширением зрачков, зе</w:t>
      </w:r>
      <w:r>
        <w:rPr>
          <w:spacing w:val="-3"/>
        </w:rPr>
        <w:softHyphen/>
      </w:r>
      <w:r>
        <w:rPr>
          <w:spacing w:val="-4"/>
        </w:rPr>
        <w:t>вотой, дисфорией, нарушением сна и аппетита. 2-я отличается появлением компульсив-</w:t>
      </w:r>
      <w:r>
        <w:rPr>
          <w:spacing w:val="-3"/>
        </w:rPr>
        <w:t>ного влечения, мелким тремором, мышечным подергиванием, повышением артериаль</w:t>
      </w:r>
      <w:r>
        <w:rPr>
          <w:spacing w:val="-3"/>
        </w:rPr>
        <w:softHyphen/>
        <w:t xml:space="preserve">ного давления, учащением пульса, гиперемией лица, слюно- и слезотечением. Эта фаза </w:t>
      </w:r>
      <w:r>
        <w:rPr>
          <w:spacing w:val="-4"/>
        </w:rPr>
        <w:t>наступает к концу первых суток отнятия наркотика. 3-я начинается на вторые сутки воз</w:t>
      </w:r>
      <w:r>
        <w:rPr>
          <w:spacing w:val="-4"/>
        </w:rPr>
        <w:softHyphen/>
        <w:t>держания, характеризуется множественными ощущениями тяжести и сдавления в обла</w:t>
      </w:r>
      <w:r>
        <w:rPr>
          <w:spacing w:val="-4"/>
        </w:rPr>
        <w:softHyphen/>
      </w:r>
      <w:r>
        <w:rPr>
          <w:spacing w:val="-3"/>
        </w:rPr>
        <w:t>сти фуди, затрудненного дыхания, сжатия и сдавления головы, жжения, покалывания, непреодолимого влечения к наркотику, достигающего своей наивысшей интенсивнос</w:t>
      </w:r>
      <w:r>
        <w:rPr>
          <w:spacing w:val="-3"/>
        </w:rPr>
        <w:softHyphen/>
      </w:r>
      <w:r>
        <w:t>ти; дисфория сменяется астенической депрессией.</w:t>
      </w:r>
    </w:p>
    <w:p w14:paraId="7C9B31DB" w14:textId="77777777" w:rsidR="008B35D8" w:rsidRDefault="008B35D8">
      <w:pPr>
        <w:shd w:val="clear" w:color="auto" w:fill="FFFFFF"/>
        <w:spacing w:line="235" w:lineRule="exact"/>
        <w:ind w:left="5" w:right="470" w:firstLine="298"/>
        <w:jc w:val="both"/>
      </w:pPr>
      <w:r>
        <w:rPr>
          <w:spacing w:val="-2"/>
        </w:rPr>
        <w:t>Динамика формирования абстинентного синдрома при употреблении гашиша вы</w:t>
      </w:r>
      <w:r>
        <w:rPr>
          <w:spacing w:val="-2"/>
        </w:rPr>
        <w:softHyphen/>
        <w:t>глядит следующим образом. На начальном этапе абстинентный синдром представлен преимущественно астеническим симптомокомплексом с явлениями аффективной ла</w:t>
      </w:r>
      <w:r>
        <w:rPr>
          <w:spacing w:val="-2"/>
        </w:rPr>
        <w:softHyphen/>
        <w:t>бильности, повышенной утомляемости (утрачивается способность к продолжительно</w:t>
      </w:r>
      <w:r>
        <w:rPr>
          <w:spacing w:val="-2"/>
        </w:rPr>
        <w:softHyphen/>
      </w:r>
      <w:r>
        <w:rPr>
          <w:spacing w:val="-3"/>
        </w:rPr>
        <w:t>му физическому и умственному напряжению). Отмечаются сонливость и вялость в те</w:t>
      </w:r>
      <w:r>
        <w:rPr>
          <w:spacing w:val="-3"/>
        </w:rPr>
        <w:softHyphen/>
      </w:r>
      <w:r>
        <w:rPr>
          <w:spacing w:val="-4"/>
        </w:rPr>
        <w:t>чение дня с нарушением засыпания в вечерние часы. В ряде случаев сон нарушается из-</w:t>
      </w:r>
      <w:r>
        <w:rPr>
          <w:spacing w:val="-1"/>
        </w:rPr>
        <w:t xml:space="preserve">за одолевающих мыслей о наркотике (ассоциативные проявления патологического </w:t>
      </w:r>
      <w:r>
        <w:rPr>
          <w:spacing w:val="-2"/>
        </w:rPr>
        <w:t xml:space="preserve">влечения). В тематике сновидений встречаются сцены приема гашиша. Вегетативные </w:t>
      </w:r>
      <w:r>
        <w:rPr>
          <w:spacing w:val="-3"/>
        </w:rPr>
        <w:t>реакции отличаются разнообразием: головные боли сдавливающего, иногда пульсиру</w:t>
      </w:r>
      <w:r>
        <w:rPr>
          <w:spacing w:val="-3"/>
        </w:rPr>
        <w:softHyphen/>
        <w:t>ющего характера, колющие боли в области сердца, сердцебиение, гипертензия, учаще</w:t>
      </w:r>
      <w:r>
        <w:rPr>
          <w:spacing w:val="-3"/>
        </w:rPr>
        <w:softHyphen/>
        <w:t>ние и лабильность пульса, стойкий красный дермографизм, гипергидроз. Неврологиче</w:t>
      </w:r>
      <w:r>
        <w:rPr>
          <w:spacing w:val="-3"/>
        </w:rPr>
        <w:softHyphen/>
      </w:r>
      <w:r>
        <w:rPr>
          <w:spacing w:val="-5"/>
        </w:rPr>
        <w:t xml:space="preserve">ски определяются тремор, оживление сухожильных рефлексов, подергивание отдельных </w:t>
      </w:r>
      <w:r>
        <w:rPr>
          <w:spacing w:val="-4"/>
        </w:rPr>
        <w:t xml:space="preserve">мышечных пучков. Отмечается снижение аппетита. Основные симптомы на начальном </w:t>
      </w:r>
      <w:r>
        <w:t xml:space="preserve">этапе — раздражительность, стойкие головные боли, снижение работоспособности. </w:t>
      </w:r>
      <w:r>
        <w:rPr>
          <w:spacing w:val="-4"/>
        </w:rPr>
        <w:t>В этот период больные осознают, что прием наркотиков должен улучшить их самочув</w:t>
      </w:r>
      <w:r>
        <w:rPr>
          <w:spacing w:val="-4"/>
        </w:rPr>
        <w:softHyphen/>
      </w:r>
      <w:r>
        <w:rPr>
          <w:spacing w:val="-7"/>
        </w:rPr>
        <w:t xml:space="preserve">ствие, однако не сразу признаются в этом врачу, что свидетельствует о стремлении скрыть </w:t>
      </w:r>
      <w:r>
        <w:rPr>
          <w:spacing w:val="-3"/>
        </w:rPr>
        <w:t>болезненную привязанность. Они оправдывают наркотизацию желанием взбодриться, снять усталость, успокоиться. Длительность начального этапа абстиненции с астениче</w:t>
      </w:r>
      <w:r>
        <w:rPr>
          <w:spacing w:val="-3"/>
        </w:rPr>
        <w:softHyphen/>
      </w:r>
      <w:r>
        <w:t>скими проявлениями — 3-5 дней.</w:t>
      </w:r>
    </w:p>
    <w:p w14:paraId="68D49F0F" w14:textId="77777777" w:rsidR="008B35D8" w:rsidRDefault="008B35D8">
      <w:pPr>
        <w:shd w:val="clear" w:color="auto" w:fill="FFFFFF"/>
        <w:spacing w:line="235" w:lineRule="exact"/>
        <w:ind w:left="19" w:right="461" w:firstLine="302"/>
        <w:jc w:val="both"/>
      </w:pPr>
      <w:r>
        <w:rPr>
          <w:spacing w:val="-2"/>
        </w:rPr>
        <w:t>Через 3-6 месяцев к вышеперечисленным проявлениям присоединяются расстрой</w:t>
      </w:r>
      <w:r>
        <w:rPr>
          <w:spacing w:val="-2"/>
        </w:rPr>
        <w:softHyphen/>
        <w:t>ства настроения. Пониженное настроение здесь характеризуется как безразличие, апа</w:t>
      </w:r>
      <w:r>
        <w:rPr>
          <w:spacing w:val="-2"/>
        </w:rPr>
        <w:softHyphen/>
      </w:r>
      <w:r>
        <w:rPr>
          <w:spacing w:val="-3"/>
        </w:rPr>
        <w:t>тия, скука. Больные связывают такое состояние с отсутствием наркотика. У многих из них депрессивные переживания усугубляются. Подавленность сопровождается гнету</w:t>
      </w:r>
      <w:r>
        <w:rPr>
          <w:spacing w:val="-3"/>
        </w:rPr>
        <w:softHyphen/>
      </w:r>
      <w:r>
        <w:rPr>
          <w:spacing w:val="-4"/>
        </w:rPr>
        <w:t>щей тоской с тягостным чувством сдавления в груди, в области сердца, неопределенны</w:t>
      </w:r>
      <w:r>
        <w:rPr>
          <w:spacing w:val="-4"/>
        </w:rPr>
        <w:softHyphen/>
        <w:t>ми ощущениями в животе. Окружающее без наркотиков воспринимается серым и скуч</w:t>
      </w:r>
      <w:r>
        <w:rPr>
          <w:spacing w:val="-4"/>
        </w:rPr>
        <w:softHyphen/>
        <w:t xml:space="preserve">ным. Имеют место идеи самообвинения. Больные укоряют себя за прием наркотиков, за </w:t>
      </w:r>
      <w:r>
        <w:rPr>
          <w:spacing w:val="-3"/>
        </w:rPr>
        <w:t xml:space="preserve">ссоры с родственниками. Чаще же винят в своих несчастьях окружающих, выставляют </w:t>
      </w:r>
      <w:r>
        <w:rPr>
          <w:spacing w:val="-2"/>
        </w:rPr>
        <w:t xml:space="preserve">себя страдальцами, ищут сочувствия. Мысли о бесперспективности своего будущего, </w:t>
      </w:r>
      <w:r>
        <w:rPr>
          <w:spacing w:val="-4"/>
        </w:rPr>
        <w:t xml:space="preserve">неверие в возможность прекратить прием наркотиков, в успех лечения сопровождаются </w:t>
      </w:r>
      <w:r>
        <w:rPr>
          <w:spacing w:val="-3"/>
        </w:rPr>
        <w:t xml:space="preserve">идеями собственной малоценности и суицидальными высказываниями. Суицидальные </w:t>
      </w:r>
      <w:r>
        <w:rPr>
          <w:spacing w:val="-5"/>
        </w:rPr>
        <w:t>попытки чаще демонстративные, но могут быть и истинные. Появление тревоги в карти</w:t>
      </w:r>
      <w:r>
        <w:rPr>
          <w:spacing w:val="-5"/>
        </w:rPr>
        <w:softHyphen/>
        <w:t xml:space="preserve">не абстиненции указывает на возможность развития абстинентного гашишного психоза. </w:t>
      </w:r>
      <w:r>
        <w:rPr>
          <w:spacing w:val="-1"/>
        </w:rPr>
        <w:t>Характерны однообразные высказывания, раздражение, злоба, агрессия. Могут быть</w:t>
      </w:r>
    </w:p>
    <w:p w14:paraId="3FE6F012" w14:textId="77777777" w:rsidR="008B35D8" w:rsidRDefault="008B35D8">
      <w:pPr>
        <w:shd w:val="clear" w:color="auto" w:fill="FFFFFF"/>
        <w:spacing w:line="235" w:lineRule="exact"/>
        <w:ind w:left="19" w:right="461" w:firstLine="302"/>
        <w:jc w:val="both"/>
        <w:sectPr w:rsidR="008B35D8">
          <w:type w:val="continuous"/>
          <w:pgSz w:w="12240" w:h="15840"/>
          <w:pgMar w:top="1440" w:right="1817" w:bottom="720" w:left="2647" w:header="720" w:footer="720" w:gutter="0"/>
          <w:cols w:space="60"/>
          <w:noEndnote/>
        </w:sectPr>
      </w:pPr>
    </w:p>
    <w:p w14:paraId="1994B26A" w14:textId="77777777" w:rsidR="008B35D8" w:rsidRDefault="008B35D8">
      <w:pPr>
        <w:shd w:val="clear" w:color="auto" w:fill="FFFFFF"/>
        <w:spacing w:before="10"/>
      </w:pPr>
      <w:r>
        <w:t>350</w:t>
      </w:r>
    </w:p>
    <w:p w14:paraId="788D581B" w14:textId="77777777" w:rsidR="008B35D8" w:rsidRDefault="008B35D8">
      <w:pPr>
        <w:shd w:val="clear" w:color="auto" w:fill="FFFFFF"/>
      </w:pPr>
      <w:r>
        <w:br w:type="column"/>
      </w:r>
      <w:r>
        <w:rPr>
          <w:spacing w:val="-13"/>
        </w:rPr>
        <w:t>Гашишная наркомания</w:t>
      </w:r>
    </w:p>
    <w:p w14:paraId="617A0E93" w14:textId="77777777" w:rsidR="008B35D8" w:rsidRDefault="008B35D8">
      <w:pPr>
        <w:shd w:val="clear" w:color="auto" w:fill="FFFFFF"/>
        <w:sectPr w:rsidR="008B35D8">
          <w:pgSz w:w="12240" w:h="15840"/>
          <w:pgMar w:top="1440" w:right="2201" w:bottom="720" w:left="2724" w:header="720" w:footer="720" w:gutter="0"/>
          <w:cols w:num="2" w:space="720" w:equalWidth="0">
            <w:col w:w="720" w:space="4843"/>
            <w:col w:w="1752"/>
          </w:cols>
          <w:noEndnote/>
        </w:sectPr>
      </w:pPr>
    </w:p>
    <w:p w14:paraId="228E0687" w14:textId="77777777" w:rsidR="008B35D8" w:rsidRDefault="008B35D8">
      <w:pPr>
        <w:shd w:val="clear" w:color="auto" w:fill="FFFFFF"/>
        <w:spacing w:before="245" w:line="235" w:lineRule="exact"/>
        <w:ind w:left="19" w:right="5"/>
        <w:jc w:val="both"/>
      </w:pPr>
      <w:r>
        <w:rPr>
          <w:spacing w:val="-3"/>
        </w:rPr>
        <w:t xml:space="preserve">боли не только в голове и в сердце, но и в мышцах, суставах. Наблюдается упорная </w:t>
      </w:r>
      <w:r>
        <w:rPr>
          <w:spacing w:val="-5"/>
        </w:rPr>
        <w:t xml:space="preserve">бессонница. Астенодепрессивная симптоматика более выражена с утра, ослабевает днем, </w:t>
      </w:r>
      <w:r>
        <w:t>усиливаясь к вечеру. Длительность этапа— 10-15 дней, обратное развитие проявле</w:t>
      </w:r>
      <w:r>
        <w:softHyphen/>
        <w:t>ний — с 8-12-го дня.</w:t>
      </w:r>
    </w:p>
    <w:p w14:paraId="3D9D3CD0" w14:textId="77777777" w:rsidR="008B35D8" w:rsidRDefault="008B35D8">
      <w:pPr>
        <w:shd w:val="clear" w:color="auto" w:fill="FFFFFF"/>
        <w:spacing w:line="235" w:lineRule="exact"/>
        <w:ind w:left="10" w:firstLine="350"/>
        <w:jc w:val="both"/>
      </w:pPr>
      <w:r>
        <w:rPr>
          <w:spacing w:val="-2"/>
        </w:rPr>
        <w:t>На следующем этапе к астенодепрессивной симптоматике присоединяются сенес-</w:t>
      </w:r>
      <w:r>
        <w:rPr>
          <w:spacing w:val="-3"/>
        </w:rPr>
        <w:t>топатии и парестезии (ипохондрический этап). Они появляются через 9-12 месяцев пос</w:t>
      </w:r>
      <w:r>
        <w:rPr>
          <w:spacing w:val="-3"/>
        </w:rPr>
        <w:softHyphen/>
      </w:r>
      <w:r>
        <w:rPr>
          <w:spacing w:val="-2"/>
        </w:rPr>
        <w:t xml:space="preserve">ле формирования первых признаков абстиненции. С его возникновением происходит </w:t>
      </w:r>
      <w:r>
        <w:rPr>
          <w:spacing w:val="-1"/>
        </w:rPr>
        <w:t>полное оформление абстиненции. Здесь превалируют жалобы на неприятные, тягост</w:t>
      </w:r>
      <w:r>
        <w:rPr>
          <w:spacing w:val="-1"/>
        </w:rPr>
        <w:softHyphen/>
      </w:r>
      <w:r>
        <w:rPr>
          <w:spacing w:val="-3"/>
        </w:rPr>
        <w:t>ные ощущения онемения и похолодания конечностей, чувство сдавления в груди, спаз</w:t>
      </w:r>
      <w:r>
        <w:rPr>
          <w:spacing w:val="-3"/>
        </w:rPr>
        <w:softHyphen/>
      </w:r>
      <w:r>
        <w:rPr>
          <w:spacing w:val="-4"/>
        </w:rPr>
        <w:t>мы в животе. На коже в различных участках тела возникают покалывание, жжение, чув</w:t>
      </w:r>
      <w:r>
        <w:rPr>
          <w:spacing w:val="-4"/>
        </w:rPr>
        <w:softHyphen/>
      </w:r>
      <w:r>
        <w:rPr>
          <w:spacing w:val="-3"/>
        </w:rPr>
        <w:t xml:space="preserve">ство ползания мурашек. Все это сопровождается зудом («чески») с преимущественной </w:t>
      </w:r>
      <w:r>
        <w:rPr>
          <w:spacing w:val="-2"/>
        </w:rPr>
        <w:t xml:space="preserve">локализацией в конечностях и в волосистой части головы. В первые дни воздержания </w:t>
      </w:r>
      <w:r>
        <w:rPr>
          <w:spacing w:val="-1"/>
        </w:rPr>
        <w:t xml:space="preserve">характерны озноб, жар, гипергидроз, выраженный тремор. Кожа у больного бледная, </w:t>
      </w:r>
      <w:r>
        <w:rPr>
          <w:spacing w:val="-3"/>
        </w:rPr>
        <w:t xml:space="preserve">язык покрыт «грязным налетом», склеры иктеричны. Наблюдаются отеки под глазами, </w:t>
      </w:r>
      <w:r>
        <w:rPr>
          <w:spacing w:val="-4"/>
        </w:rPr>
        <w:t>одутловатость лица. Болевые ощущения становятся стойкими и постоянными, локализу</w:t>
      </w:r>
      <w:r>
        <w:rPr>
          <w:spacing w:val="-4"/>
        </w:rPr>
        <w:softHyphen/>
        <w:t xml:space="preserve">ются в мышцах конечностей и поясничной области. Могут быть понос, тошнота, колики </w:t>
      </w:r>
      <w:r>
        <w:rPr>
          <w:spacing w:val="-2"/>
        </w:rPr>
        <w:t>в животе. Длительность этапа — до 1 месяца. Многие больные высказывают убежден</w:t>
      </w:r>
      <w:r>
        <w:rPr>
          <w:spacing w:val="-2"/>
        </w:rPr>
        <w:softHyphen/>
      </w:r>
      <w:r>
        <w:rPr>
          <w:spacing w:val="-3"/>
        </w:rPr>
        <w:t xml:space="preserve">ность в неизлечимости заболевания, настаивают на выписке, отказываются от лечения, </w:t>
      </w:r>
      <w:r>
        <w:rPr>
          <w:spacing w:val="-4"/>
        </w:rPr>
        <w:t>имея установку на постоянный прием наркотика (проявления генерализованного влече</w:t>
      </w:r>
      <w:r>
        <w:rPr>
          <w:spacing w:val="-4"/>
        </w:rPr>
        <w:softHyphen/>
      </w:r>
      <w:r>
        <w:t>ния к наркотику).</w:t>
      </w:r>
    </w:p>
    <w:p w14:paraId="5432D43F" w14:textId="77777777" w:rsidR="008B35D8" w:rsidRDefault="008B35D8">
      <w:pPr>
        <w:shd w:val="clear" w:color="auto" w:fill="FFFFFF"/>
        <w:spacing w:line="235" w:lineRule="exact"/>
        <w:ind w:left="5" w:right="10" w:firstLine="350"/>
        <w:jc w:val="both"/>
      </w:pPr>
      <w:r>
        <w:rPr>
          <w:spacing w:val="-3"/>
        </w:rPr>
        <w:t xml:space="preserve">В специальной литературе имеются указания (Ураков, Колесников, 1979) на то, что </w:t>
      </w:r>
      <w:r>
        <w:rPr>
          <w:spacing w:val="-1"/>
        </w:rPr>
        <w:t>особенности формирования и последующего течения гашишной наркомании опреде</w:t>
      </w:r>
      <w:r>
        <w:rPr>
          <w:spacing w:val="-1"/>
        </w:rPr>
        <w:softHyphen/>
      </w:r>
      <w:r>
        <w:rPr>
          <w:spacing w:val="-2"/>
        </w:rPr>
        <w:t xml:space="preserve">ляются не только фармакологическими особенностями наркотического вещества, но и </w:t>
      </w:r>
      <w:r>
        <w:rPr>
          <w:spacing w:val="-1"/>
        </w:rPr>
        <w:t>совокупностью преморбидных социально-биологических факторов.</w:t>
      </w:r>
    </w:p>
    <w:p w14:paraId="3D05692D" w14:textId="77777777" w:rsidR="008B35D8" w:rsidRDefault="008B35D8">
      <w:pPr>
        <w:shd w:val="clear" w:color="auto" w:fill="FFFFFF"/>
        <w:spacing w:line="235" w:lineRule="exact"/>
        <w:ind w:left="10" w:right="14" w:firstLine="312"/>
        <w:jc w:val="both"/>
      </w:pPr>
      <w:r>
        <w:rPr>
          <w:spacing w:val="-5"/>
        </w:rPr>
        <w:t xml:space="preserve">Различают три типа течения гашишной наркомании. В основе их лежат три критерия: 1) продолжительность периода эпизодического употребления гашиша; 2) интенсивность </w:t>
      </w:r>
      <w:r>
        <w:rPr>
          <w:spacing w:val="-3"/>
        </w:rPr>
        <w:t>ежедневного приема наркотика в начальном периоде его систематического употребле</w:t>
      </w:r>
      <w:r>
        <w:rPr>
          <w:spacing w:val="-3"/>
        </w:rPr>
        <w:softHyphen/>
      </w:r>
      <w:r>
        <w:rPr>
          <w:spacing w:val="-1"/>
        </w:rPr>
        <w:t>ния; 3) продолжительность периода формирования патологического влечения.</w:t>
      </w:r>
    </w:p>
    <w:p w14:paraId="13A0B998" w14:textId="77777777" w:rsidR="008B35D8" w:rsidRDefault="008B35D8">
      <w:pPr>
        <w:shd w:val="clear" w:color="auto" w:fill="FFFFFF"/>
        <w:spacing w:line="235" w:lineRule="exact"/>
        <w:ind w:right="24" w:firstLine="336"/>
        <w:jc w:val="both"/>
      </w:pPr>
      <w:r>
        <w:rPr>
          <w:spacing w:val="-3"/>
        </w:rPr>
        <w:t xml:space="preserve">Для </w:t>
      </w:r>
      <w:r>
        <w:rPr>
          <w:i/>
          <w:iCs/>
          <w:spacing w:val="-3"/>
        </w:rPr>
        <w:t xml:space="preserve">маюпрогредиентного типа течения </w:t>
      </w:r>
      <w:r>
        <w:rPr>
          <w:spacing w:val="-3"/>
        </w:rPr>
        <w:t>гашишной наркомании характерны: отно</w:t>
      </w:r>
      <w:r>
        <w:rPr>
          <w:spacing w:val="-3"/>
        </w:rPr>
        <w:softHyphen/>
        <w:t>сительно продолжительный период эпизодического употребления гашиша (более 7 ме</w:t>
      </w:r>
      <w:r>
        <w:rPr>
          <w:spacing w:val="-3"/>
        </w:rPr>
        <w:softHyphen/>
      </w:r>
      <w:r>
        <w:rPr>
          <w:spacing w:val="-2"/>
        </w:rPr>
        <w:t xml:space="preserve">сяцев); ежедневный прием гашиша в начальный период не более 1-3 сигарет в день и продолжительность периода формирования патологического влечения, превышающая </w:t>
      </w:r>
      <w:r>
        <w:rPr>
          <w:spacing w:val="-1"/>
        </w:rPr>
        <w:t xml:space="preserve">6 месяцев. Несмотря на относительно благоприятный вариант течения заболевания, </w:t>
      </w:r>
      <w:r>
        <w:rPr>
          <w:spacing w:val="-2"/>
        </w:rPr>
        <w:t>постепенно появляются личностные изменения с нерезко выраженным морально-эти</w:t>
      </w:r>
      <w:r>
        <w:rPr>
          <w:spacing w:val="-2"/>
        </w:rPr>
        <w:softHyphen/>
      </w:r>
      <w:r>
        <w:rPr>
          <w:spacing w:val="-4"/>
        </w:rPr>
        <w:t>ческим и интеллектуально-мнестическим снижением, что приводит к начальным прояв</w:t>
      </w:r>
      <w:r>
        <w:rPr>
          <w:spacing w:val="-4"/>
        </w:rPr>
        <w:softHyphen/>
      </w:r>
      <w:r>
        <w:t>лениям социальной дезадаптации больных.</w:t>
      </w:r>
    </w:p>
    <w:p w14:paraId="17FCB252" w14:textId="77777777" w:rsidR="008B35D8" w:rsidRDefault="008B35D8">
      <w:pPr>
        <w:shd w:val="clear" w:color="auto" w:fill="FFFFFF"/>
        <w:spacing w:before="5" w:line="235" w:lineRule="exact"/>
        <w:ind w:right="34" w:firstLine="346"/>
        <w:jc w:val="both"/>
      </w:pPr>
      <w:r>
        <w:rPr>
          <w:spacing w:val="-3"/>
        </w:rPr>
        <w:t>Для лице девиацией преморбида, а также с имеющими место отрицательными мик</w:t>
      </w:r>
      <w:r>
        <w:rPr>
          <w:spacing w:val="-3"/>
        </w:rPr>
        <w:softHyphen/>
        <w:t xml:space="preserve">росоциальными факторами, характерен </w:t>
      </w:r>
      <w:r>
        <w:rPr>
          <w:i/>
          <w:iCs/>
          <w:spacing w:val="-3"/>
        </w:rPr>
        <w:t xml:space="preserve">умеренно-прогредиентный тип течения. </w:t>
      </w:r>
      <w:r>
        <w:rPr>
          <w:spacing w:val="-3"/>
        </w:rPr>
        <w:t>Здесь начало употребления гашиша происходит в более раннем возрасте; период эпизодиче</w:t>
      </w:r>
      <w:r>
        <w:rPr>
          <w:spacing w:val="-3"/>
        </w:rPr>
        <w:softHyphen/>
        <w:t>ского употребления наркотика длится 4-7 месяцев; в начальном периоде его системати</w:t>
      </w:r>
      <w:r>
        <w:rPr>
          <w:spacing w:val="-3"/>
        </w:rPr>
        <w:softHyphen/>
      </w:r>
      <w:r>
        <w:rPr>
          <w:spacing w:val="-2"/>
        </w:rPr>
        <w:t>ческого употребления ежедневно выкуривается 4-8 сигарет, содержащих гашиш; фор</w:t>
      </w:r>
      <w:r>
        <w:rPr>
          <w:spacing w:val="-2"/>
        </w:rPr>
        <w:softHyphen/>
        <w:t>мирование патологического влечения продолжается 3-6 месяцев. При этом типе тече</w:t>
      </w:r>
      <w:r>
        <w:rPr>
          <w:spacing w:val="-2"/>
        </w:rPr>
        <w:softHyphen/>
      </w:r>
      <w:r>
        <w:rPr>
          <w:spacing w:val="-4"/>
        </w:rPr>
        <w:t xml:space="preserve">ния наркомании личностные изменения возникают в более сжатые сроки и проявляются </w:t>
      </w:r>
      <w:r>
        <w:rPr>
          <w:spacing w:val="-3"/>
        </w:rPr>
        <w:t>в большей степени, что приводит к морально-этическому и интеллектуально-мнестиче-</w:t>
      </w:r>
      <w:r>
        <w:t>скому снижению, быстро нарастающей дезадаптации больных.</w:t>
      </w:r>
    </w:p>
    <w:p w14:paraId="5451ACCF" w14:textId="77777777" w:rsidR="008B35D8" w:rsidRDefault="008B35D8">
      <w:pPr>
        <w:shd w:val="clear" w:color="auto" w:fill="FFFFFF"/>
        <w:spacing w:line="235" w:lineRule="exact"/>
        <w:ind w:right="53" w:firstLine="336"/>
        <w:jc w:val="both"/>
      </w:pPr>
      <w:r>
        <w:rPr>
          <w:i/>
          <w:iCs/>
          <w:spacing w:val="-2"/>
        </w:rPr>
        <w:t xml:space="preserve">Активно-прогредиентный тип течения </w:t>
      </w:r>
      <w:r>
        <w:rPr>
          <w:spacing w:val="-2"/>
        </w:rPr>
        <w:t>гашишной наркомании более характерен для лице преморбидными аномалиями личности, негативными социальными установ</w:t>
      </w:r>
      <w:r>
        <w:rPr>
          <w:spacing w:val="-2"/>
        </w:rPr>
        <w:softHyphen/>
      </w:r>
      <w:r>
        <w:rPr>
          <w:spacing w:val="-1"/>
        </w:rPr>
        <w:t>ками и крайне неблагоприятным микросоциальным окружением. Часто первые упот-</w:t>
      </w:r>
    </w:p>
    <w:p w14:paraId="5C5F63CE" w14:textId="77777777" w:rsidR="008B35D8" w:rsidRDefault="008B35D8">
      <w:pPr>
        <w:shd w:val="clear" w:color="auto" w:fill="FFFFFF"/>
        <w:spacing w:line="235" w:lineRule="exact"/>
        <w:ind w:right="53" w:firstLine="336"/>
        <w:jc w:val="both"/>
        <w:sectPr w:rsidR="008B35D8">
          <w:type w:val="continuous"/>
          <w:pgSz w:w="12240" w:h="15840"/>
          <w:pgMar w:top="1440" w:right="2186" w:bottom="720" w:left="2700" w:header="720" w:footer="720" w:gutter="0"/>
          <w:cols w:space="60"/>
          <w:noEndnote/>
        </w:sectPr>
      </w:pPr>
    </w:p>
    <w:p w14:paraId="5284B12C" w14:textId="77777777" w:rsidR="008B35D8" w:rsidRDefault="008B35D8">
      <w:pPr>
        <w:shd w:val="clear" w:color="auto" w:fill="FFFFFF"/>
      </w:pPr>
      <w:r>
        <w:rPr>
          <w:spacing w:val="-13"/>
        </w:rPr>
        <w:t>Последствия употребления</w:t>
      </w:r>
    </w:p>
    <w:p w14:paraId="478DCEEF" w14:textId="77777777" w:rsidR="008B35D8" w:rsidRDefault="008B35D8">
      <w:pPr>
        <w:shd w:val="clear" w:color="auto" w:fill="FFFFFF"/>
        <w:spacing w:before="29"/>
      </w:pPr>
      <w:r>
        <w:br w:type="column"/>
      </w:r>
      <w:r>
        <w:rPr>
          <w:rFonts w:ascii="Arial" w:hAnsi="Arial" w:cs="Arial"/>
          <w:sz w:val="18"/>
          <w:szCs w:val="18"/>
        </w:rPr>
        <w:t>351</w:t>
      </w:r>
    </w:p>
    <w:p w14:paraId="26487A85" w14:textId="77777777" w:rsidR="008B35D8" w:rsidRDefault="008B35D8">
      <w:pPr>
        <w:shd w:val="clear" w:color="auto" w:fill="FFFFFF"/>
        <w:spacing w:before="29"/>
        <w:sectPr w:rsidR="008B35D8">
          <w:pgSz w:w="12240" w:h="15840"/>
          <w:pgMar w:top="1440" w:right="2341" w:bottom="720" w:left="2157" w:header="720" w:footer="720" w:gutter="0"/>
          <w:cols w:num="2" w:space="720" w:equalWidth="0">
            <w:col w:w="2044" w:space="4978"/>
            <w:col w:w="720"/>
          </w:cols>
          <w:noEndnote/>
        </w:sectPr>
      </w:pPr>
    </w:p>
    <w:p w14:paraId="45911609" w14:textId="77777777" w:rsidR="008B35D8" w:rsidRDefault="008B35D8">
      <w:pPr>
        <w:shd w:val="clear" w:color="auto" w:fill="FFFFFF"/>
        <w:spacing w:before="245" w:line="235" w:lineRule="exact"/>
        <w:ind w:left="5" w:right="470"/>
        <w:jc w:val="both"/>
      </w:pPr>
      <w:r>
        <w:rPr>
          <w:spacing w:val="-3"/>
        </w:rPr>
        <w:t>ребления наркотика отмечаются уже в подростковом возрасте, продолжительность пе</w:t>
      </w:r>
      <w:r>
        <w:rPr>
          <w:spacing w:val="-3"/>
        </w:rPr>
        <w:softHyphen/>
      </w:r>
      <w:r>
        <w:rPr>
          <w:spacing w:val="-2"/>
        </w:rPr>
        <w:t>риода эпизодического употребления гашиша здесь сокращается до 1-3 месяцев, ежед</w:t>
      </w:r>
      <w:r>
        <w:rPr>
          <w:spacing w:val="-2"/>
        </w:rPr>
        <w:softHyphen/>
      </w:r>
      <w:r>
        <w:rPr>
          <w:spacing w:val="-3"/>
        </w:rPr>
        <w:t>невный прием в начальном периоде систематического употребления составляет 8 и бо</w:t>
      </w:r>
      <w:r>
        <w:rPr>
          <w:spacing w:val="-3"/>
        </w:rPr>
        <w:softHyphen/>
        <w:t>лее сигарет с наркотиком в день, а формирование патологического влечения ограничи</w:t>
      </w:r>
      <w:r>
        <w:rPr>
          <w:spacing w:val="-3"/>
        </w:rPr>
        <w:softHyphen/>
      </w:r>
      <w:r>
        <w:rPr>
          <w:spacing w:val="-1"/>
        </w:rPr>
        <w:t xml:space="preserve">вается 2 месяцами. Для этого контингента больных характерны резкие изменения </w:t>
      </w:r>
      <w:r>
        <w:rPr>
          <w:spacing w:val="-2"/>
        </w:rPr>
        <w:t>личности, быстро приводящие к нарушению социальной адаптации.</w:t>
      </w:r>
    </w:p>
    <w:p w14:paraId="6A072950" w14:textId="77777777" w:rsidR="008B35D8" w:rsidRDefault="008B35D8">
      <w:pPr>
        <w:shd w:val="clear" w:color="auto" w:fill="FFFFFF"/>
        <w:spacing w:before="221"/>
        <w:ind w:right="470"/>
        <w:jc w:val="center"/>
      </w:pPr>
      <w:r>
        <w:rPr>
          <w:rFonts w:ascii="Arial" w:hAnsi="Arial" w:cs="Arial"/>
          <w:b/>
          <w:bCs/>
          <w:spacing w:val="-10"/>
          <w:sz w:val="24"/>
          <w:szCs w:val="24"/>
        </w:rPr>
        <w:t xml:space="preserve">13.5. </w:t>
      </w:r>
      <w:r>
        <w:rPr>
          <w:rFonts w:ascii="Arial" w:hAnsi="Arial"/>
          <w:b/>
          <w:bCs/>
          <w:spacing w:val="-10"/>
          <w:sz w:val="24"/>
          <w:szCs w:val="24"/>
        </w:rPr>
        <w:t>Последствия</w:t>
      </w:r>
      <w:r>
        <w:rPr>
          <w:rFonts w:ascii="Arial" w:hAnsi="Arial" w:cs="Arial"/>
          <w:b/>
          <w:bCs/>
          <w:spacing w:val="-10"/>
          <w:sz w:val="24"/>
          <w:szCs w:val="24"/>
        </w:rPr>
        <w:t xml:space="preserve"> </w:t>
      </w:r>
      <w:r>
        <w:rPr>
          <w:rFonts w:ascii="Arial" w:hAnsi="Arial"/>
          <w:b/>
          <w:bCs/>
          <w:spacing w:val="-10"/>
          <w:sz w:val="24"/>
          <w:szCs w:val="24"/>
        </w:rPr>
        <w:t>употребления</w:t>
      </w:r>
    </w:p>
    <w:p w14:paraId="2FC8DE4B" w14:textId="77777777" w:rsidR="008B35D8" w:rsidRDefault="008B35D8">
      <w:pPr>
        <w:shd w:val="clear" w:color="auto" w:fill="FFFFFF"/>
        <w:spacing w:before="226" w:line="235" w:lineRule="exact"/>
        <w:ind w:right="475" w:firstLine="312"/>
        <w:jc w:val="both"/>
      </w:pPr>
      <w:r>
        <w:rPr>
          <w:spacing w:val="-2"/>
        </w:rPr>
        <w:t>Касаясь последствий и осложнений гашишизма, надо сказать, что хроническая ин</w:t>
      </w:r>
      <w:r>
        <w:rPr>
          <w:spacing w:val="-2"/>
        </w:rPr>
        <w:softHyphen/>
        <w:t>токсикация гашишем приводит к изменению личности больного: гашишеманы стано</w:t>
      </w:r>
      <w:r>
        <w:rPr>
          <w:spacing w:val="-2"/>
        </w:rPr>
        <w:softHyphen/>
      </w:r>
      <w:r>
        <w:t>вятся вялыми, замкнутыми, теряют социальные связи.</w:t>
      </w:r>
    </w:p>
    <w:p w14:paraId="4804C33B" w14:textId="77777777" w:rsidR="008B35D8" w:rsidRDefault="008B35D8">
      <w:pPr>
        <w:shd w:val="clear" w:color="auto" w:fill="FFFFFF"/>
        <w:spacing w:line="235" w:lineRule="exact"/>
        <w:ind w:right="470" w:firstLine="346"/>
        <w:jc w:val="both"/>
      </w:pPr>
      <w:r>
        <w:rPr>
          <w:spacing w:val="-4"/>
        </w:rPr>
        <w:t xml:space="preserve">По данным Г. И. Каплана, Б. Дж. Сэдока (1994), хроническое потребление высоких </w:t>
      </w:r>
      <w:r>
        <w:rPr>
          <w:spacing w:val="-3"/>
        </w:rPr>
        <w:t>доз гашиша обусловливает возникновение «амотивационного синдрома», характеризу</w:t>
      </w:r>
      <w:r>
        <w:rPr>
          <w:spacing w:val="-3"/>
        </w:rPr>
        <w:softHyphen/>
      </w:r>
      <w:r>
        <w:rPr>
          <w:spacing w:val="-5"/>
        </w:rPr>
        <w:t xml:space="preserve">ющегося тем, что субъект не хочет выполнять задания, ходить в школу, на работу или же </w:t>
      </w:r>
      <w:r>
        <w:rPr>
          <w:spacing w:val="-3"/>
        </w:rPr>
        <w:t>заниматься какой-либо другой деятельностью, требующей внимания или упорства. Та</w:t>
      </w:r>
      <w:r>
        <w:rPr>
          <w:spacing w:val="-3"/>
        </w:rPr>
        <w:softHyphen/>
      </w:r>
      <w:r>
        <w:rPr>
          <w:spacing w:val="-2"/>
        </w:rPr>
        <w:t xml:space="preserve">кие лица становятся апатичными, утрачивают энергию, обычно прибавляют в весе и </w:t>
      </w:r>
      <w:r>
        <w:rPr>
          <w:spacing w:val="-4"/>
        </w:rPr>
        <w:t>описываются как ленивые, пассивные. Исследователи, особенно из Египта и стран Вос</w:t>
      </w:r>
      <w:r>
        <w:rPr>
          <w:spacing w:val="-4"/>
        </w:rPr>
        <w:softHyphen/>
      </w:r>
      <w:r>
        <w:rPr>
          <w:spacing w:val="-2"/>
        </w:rPr>
        <w:t>тока, сообщают, что наркоманы, длительное время употребляющие различные виды каннабиноидов, становятся пассивными, непродуктивными и утрачивают тщеславие.</w:t>
      </w:r>
    </w:p>
    <w:p w14:paraId="79C27C0E" w14:textId="77777777" w:rsidR="008B35D8" w:rsidRDefault="008B35D8">
      <w:pPr>
        <w:shd w:val="clear" w:color="auto" w:fill="FFFFFF"/>
        <w:spacing w:before="5" w:line="235" w:lineRule="exact"/>
        <w:ind w:left="10" w:right="470" w:firstLine="293"/>
        <w:jc w:val="both"/>
      </w:pPr>
      <w:r>
        <w:rPr>
          <w:spacing w:val="-2"/>
        </w:rPr>
        <w:t xml:space="preserve">Каннабис значительно ухудшает познавательные функции. Отмечается снижение </w:t>
      </w:r>
      <w:r>
        <w:rPr>
          <w:spacing w:val="-5"/>
        </w:rPr>
        <w:t>интеллекта, нарушение памяти. Как справедливо замечает Ж. Буке (1951), эффект препа</w:t>
      </w:r>
      <w:r>
        <w:rPr>
          <w:spacing w:val="-5"/>
        </w:rPr>
        <w:softHyphen/>
      </w:r>
      <w:r>
        <w:rPr>
          <w:spacing w:val="-4"/>
        </w:rPr>
        <w:t xml:space="preserve">ратов из каннабиса, которые называют «ядами интеллекта», заключается как раз в том, </w:t>
      </w:r>
      <w:r>
        <w:rPr>
          <w:spacing w:val="-3"/>
        </w:rPr>
        <w:t xml:space="preserve">что они ослабляют способность контролировать мысли, приводить их в определенный </w:t>
      </w:r>
      <w:r>
        <w:t>порядок согласно законам логики.</w:t>
      </w:r>
    </w:p>
    <w:p w14:paraId="351E2C2F" w14:textId="77777777" w:rsidR="008B35D8" w:rsidRDefault="008B35D8">
      <w:pPr>
        <w:shd w:val="clear" w:color="auto" w:fill="FFFFFF"/>
        <w:spacing w:line="235" w:lineRule="exact"/>
        <w:ind w:left="10" w:right="475" w:firstLine="288"/>
        <w:jc w:val="both"/>
      </w:pPr>
      <w:r>
        <w:rPr>
          <w:spacing w:val="-3"/>
        </w:rPr>
        <w:t>Психопатизация считается неотъемлемой частью изменений при второй стадии га</w:t>
      </w:r>
      <w:r>
        <w:rPr>
          <w:spacing w:val="-3"/>
        </w:rPr>
        <w:softHyphen/>
      </w:r>
      <w:r>
        <w:rPr>
          <w:spacing w:val="-5"/>
        </w:rPr>
        <w:t>шишной наркомании. Описаны астенический, апатический и эксплозивный ее типы (Ду-</w:t>
      </w:r>
      <w:r>
        <w:t>рандина, 1968).</w:t>
      </w:r>
    </w:p>
    <w:p w14:paraId="6191CDBB" w14:textId="77777777" w:rsidR="008B35D8" w:rsidRDefault="008B35D8">
      <w:pPr>
        <w:shd w:val="clear" w:color="auto" w:fill="FFFFFF"/>
        <w:spacing w:line="235" w:lineRule="exact"/>
        <w:ind w:left="10" w:right="475" w:firstLine="298"/>
        <w:jc w:val="both"/>
      </w:pPr>
      <w:r>
        <w:rPr>
          <w:spacing w:val="-2"/>
        </w:rPr>
        <w:t xml:space="preserve">Результаты экспериментально-психологического исследования с использованием </w:t>
      </w:r>
      <w:r>
        <w:rPr>
          <w:spacing w:val="-6"/>
        </w:rPr>
        <w:t>СМИЛ позволили выделить общие, характерные черты для больных гашишной наркома</w:t>
      </w:r>
      <w:r>
        <w:rPr>
          <w:spacing w:val="-6"/>
        </w:rPr>
        <w:softHyphen/>
      </w:r>
      <w:r>
        <w:rPr>
          <w:spacing w:val="-2"/>
        </w:rPr>
        <w:t xml:space="preserve">нией подростково-юношеского возраста, объясняющие их выраженную социальную </w:t>
      </w:r>
      <w:r>
        <w:rPr>
          <w:spacing w:val="-3"/>
        </w:rPr>
        <w:t xml:space="preserve">дезадаптацию (Коломеец, 1984). У больных определялся бунтарский стиль поведения, сопровождавшийся выраженной конфликтностью, неподчинением и скандальностью. </w:t>
      </w:r>
      <w:r>
        <w:rPr>
          <w:spacing w:val="-4"/>
        </w:rPr>
        <w:t xml:space="preserve">Им были свойственны поверхностность суждений, стремление быть в центре внимания «любой ценой», импульсивность, эмоциональная незрелость. Потакая своим прихотям, </w:t>
      </w:r>
      <w:r>
        <w:rPr>
          <w:spacing w:val="-5"/>
        </w:rPr>
        <w:t>они проявляли сверхактивность, изворотливость. При исполнении своих прямых обязан</w:t>
      </w:r>
      <w:r>
        <w:rPr>
          <w:spacing w:val="-5"/>
        </w:rPr>
        <w:softHyphen/>
      </w:r>
      <w:r>
        <w:rPr>
          <w:spacing w:val="-4"/>
        </w:rPr>
        <w:t>ностей больные испытывали трудности, старались переложить ответственность на дру</w:t>
      </w:r>
      <w:r>
        <w:rPr>
          <w:spacing w:val="-4"/>
        </w:rPr>
        <w:softHyphen/>
      </w:r>
      <w:r>
        <w:rPr>
          <w:spacing w:val="-2"/>
        </w:rPr>
        <w:t>гих. В ряде случаев отмечались неконформная установка, пренебрежение обществен</w:t>
      </w:r>
      <w:r>
        <w:rPr>
          <w:spacing w:val="-2"/>
        </w:rPr>
        <w:softHyphen/>
      </w:r>
      <w:r>
        <w:rPr>
          <w:spacing w:val="-3"/>
        </w:rPr>
        <w:t>ными нормами, избыточная критика по отношению к окружающим, полная некритич</w:t>
      </w:r>
      <w:r>
        <w:rPr>
          <w:spacing w:val="-3"/>
        </w:rPr>
        <w:softHyphen/>
      </w:r>
      <w:r>
        <w:rPr>
          <w:spacing w:val="-2"/>
        </w:rPr>
        <w:t xml:space="preserve">ность к себе. Стремление к завоеванию авторитета в своей группе сопровождалось </w:t>
      </w:r>
      <w:r>
        <w:rPr>
          <w:spacing w:val="-5"/>
        </w:rPr>
        <w:t xml:space="preserve">жестокостью и агрессивностью. Они не учитывали трудности и опасности, склонность к </w:t>
      </w:r>
      <w:r>
        <w:rPr>
          <w:spacing w:val="-4"/>
        </w:rPr>
        <w:t xml:space="preserve">риску у них напоминала авантюризм. Отчетливо выявлялись криминальные тенденции. </w:t>
      </w:r>
      <w:r>
        <w:rPr>
          <w:spacing w:val="-5"/>
        </w:rPr>
        <w:t xml:space="preserve">Для большинства больных были характерны психопатоподобное поведение, стремление </w:t>
      </w:r>
      <w:r>
        <w:rPr>
          <w:spacing w:val="-2"/>
        </w:rPr>
        <w:t>не обременять себя серьезными проблемами, иждивенческие установки, низкое чув</w:t>
      </w:r>
      <w:r>
        <w:rPr>
          <w:spacing w:val="-2"/>
        </w:rPr>
        <w:softHyphen/>
        <w:t xml:space="preserve">ство ответственности, завышенная самооценка, снисходительное отношение к своим </w:t>
      </w:r>
      <w:r>
        <w:t>слабостям, лживость, неразборчивость в выборе окружения.</w:t>
      </w:r>
    </w:p>
    <w:p w14:paraId="318E63CA" w14:textId="77777777" w:rsidR="008B35D8" w:rsidRDefault="008B35D8">
      <w:pPr>
        <w:shd w:val="clear" w:color="auto" w:fill="FFFFFF"/>
        <w:spacing w:line="235" w:lineRule="exact"/>
        <w:ind w:left="10" w:right="475" w:firstLine="298"/>
        <w:jc w:val="both"/>
        <w:sectPr w:rsidR="008B35D8">
          <w:type w:val="continuous"/>
          <w:pgSz w:w="12240" w:h="15840"/>
          <w:pgMar w:top="1440" w:right="2341" w:bottom="720" w:left="2133" w:header="720" w:footer="720" w:gutter="0"/>
          <w:cols w:space="60"/>
          <w:noEndnote/>
        </w:sectPr>
      </w:pPr>
    </w:p>
    <w:p w14:paraId="3E970297" w14:textId="77777777" w:rsidR="008B35D8" w:rsidRDefault="008B35D8">
      <w:pPr>
        <w:shd w:val="clear" w:color="auto" w:fill="FFFFFF"/>
        <w:spacing w:before="5"/>
      </w:pPr>
      <w:r>
        <w:t>352</w:t>
      </w:r>
    </w:p>
    <w:p w14:paraId="424B3C43" w14:textId="77777777" w:rsidR="008B35D8" w:rsidRDefault="008B35D8">
      <w:pPr>
        <w:shd w:val="clear" w:color="auto" w:fill="FFFFFF"/>
      </w:pPr>
      <w:r>
        <w:br w:type="column"/>
      </w:r>
      <w:r>
        <w:rPr>
          <w:spacing w:val="-13"/>
        </w:rPr>
        <w:t>Гашишная наркомания</w:t>
      </w:r>
    </w:p>
    <w:p w14:paraId="5B53B546" w14:textId="77777777" w:rsidR="008B35D8" w:rsidRDefault="008B35D8">
      <w:pPr>
        <w:shd w:val="clear" w:color="auto" w:fill="FFFFFF"/>
        <w:sectPr w:rsidR="008B35D8">
          <w:pgSz w:w="12240" w:h="15840"/>
          <w:pgMar w:top="1440" w:right="2307" w:bottom="720" w:left="2618" w:header="720" w:footer="720" w:gutter="0"/>
          <w:cols w:num="2" w:space="720" w:equalWidth="0">
            <w:col w:w="720" w:space="4843"/>
            <w:col w:w="1752"/>
          </w:cols>
          <w:noEndnote/>
        </w:sectPr>
      </w:pPr>
    </w:p>
    <w:p w14:paraId="355E1D97" w14:textId="77777777" w:rsidR="008B35D8" w:rsidRDefault="008B35D8">
      <w:pPr>
        <w:shd w:val="clear" w:color="auto" w:fill="FFFFFF"/>
        <w:spacing w:before="245"/>
        <w:ind w:left="58"/>
        <w:jc w:val="center"/>
      </w:pPr>
      <w:r>
        <w:rPr>
          <w:rFonts w:ascii="Arial" w:hAnsi="Arial" w:cs="Arial"/>
          <w:b/>
          <w:bCs/>
          <w:spacing w:val="-7"/>
          <w:sz w:val="24"/>
          <w:szCs w:val="24"/>
        </w:rPr>
        <w:t xml:space="preserve">13.6. </w:t>
      </w:r>
      <w:r>
        <w:rPr>
          <w:rFonts w:ascii="Arial" w:hAnsi="Arial"/>
          <w:b/>
          <w:bCs/>
          <w:spacing w:val="-7"/>
          <w:sz w:val="24"/>
          <w:szCs w:val="24"/>
        </w:rPr>
        <w:t>Гашишемания</w:t>
      </w:r>
      <w:r>
        <w:rPr>
          <w:rFonts w:ascii="Arial" w:hAnsi="Arial" w:cs="Arial"/>
          <w:b/>
          <w:bCs/>
          <w:spacing w:val="-7"/>
          <w:sz w:val="24"/>
          <w:szCs w:val="24"/>
        </w:rPr>
        <w:t xml:space="preserve"> </w:t>
      </w:r>
      <w:r>
        <w:rPr>
          <w:rFonts w:ascii="Arial" w:hAnsi="Arial"/>
          <w:b/>
          <w:bCs/>
          <w:spacing w:val="-7"/>
          <w:sz w:val="24"/>
          <w:szCs w:val="24"/>
        </w:rPr>
        <w:t>у</w:t>
      </w:r>
      <w:r>
        <w:rPr>
          <w:rFonts w:ascii="Arial" w:hAnsi="Arial" w:cs="Arial"/>
          <w:b/>
          <w:bCs/>
          <w:spacing w:val="-7"/>
          <w:sz w:val="24"/>
          <w:szCs w:val="24"/>
        </w:rPr>
        <w:t xml:space="preserve"> </w:t>
      </w:r>
      <w:r>
        <w:rPr>
          <w:rFonts w:ascii="Arial" w:hAnsi="Arial"/>
          <w:b/>
          <w:bCs/>
          <w:spacing w:val="-7"/>
          <w:sz w:val="24"/>
          <w:szCs w:val="24"/>
        </w:rPr>
        <w:t>подростков</w:t>
      </w:r>
    </w:p>
    <w:p w14:paraId="76A1F78E" w14:textId="77777777" w:rsidR="008B35D8" w:rsidRDefault="008B35D8">
      <w:pPr>
        <w:shd w:val="clear" w:color="auto" w:fill="FFFFFF"/>
        <w:spacing w:before="221" w:line="235" w:lineRule="exact"/>
        <w:ind w:firstLine="331"/>
        <w:jc w:val="both"/>
      </w:pPr>
      <w:r>
        <w:rPr>
          <w:spacing w:val="-1"/>
        </w:rPr>
        <w:t>Среди работ, посвященных изучению особенностей формирования и течения га</w:t>
      </w:r>
      <w:r>
        <w:rPr>
          <w:spacing w:val="-1"/>
        </w:rPr>
        <w:softHyphen/>
      </w:r>
      <w:r>
        <w:rPr>
          <w:spacing w:val="-5"/>
        </w:rPr>
        <w:t>шишной наркомании у подростков, заслуживает внимание исследование В. И. Михайло</w:t>
      </w:r>
      <w:r>
        <w:rPr>
          <w:spacing w:val="-5"/>
        </w:rPr>
        <w:softHyphen/>
      </w:r>
      <w:r>
        <w:rPr>
          <w:spacing w:val="-3"/>
        </w:rPr>
        <w:t>ва (1982). Он установил, что первые эпизодические употребления наркотика у подрост</w:t>
      </w:r>
      <w:r>
        <w:rPr>
          <w:spacing w:val="-3"/>
        </w:rPr>
        <w:softHyphen/>
        <w:t>ков относятся к возрасту 14-16 лет, чему способствуют бедность и однообразие интере</w:t>
      </w:r>
      <w:r>
        <w:rPr>
          <w:spacing w:val="-3"/>
        </w:rPr>
        <w:softHyphen/>
      </w:r>
      <w:r>
        <w:rPr>
          <w:spacing w:val="-6"/>
        </w:rPr>
        <w:t xml:space="preserve">сов, отсутствие положительных социальных установок, постоянных увлечений и занятий. </w:t>
      </w:r>
      <w:r>
        <w:rPr>
          <w:spacing w:val="-4"/>
        </w:rPr>
        <w:t>Чем раньше начато употребление гашиша, тем злокачественнее будет течение наркома</w:t>
      </w:r>
      <w:r>
        <w:rPr>
          <w:spacing w:val="-4"/>
        </w:rPr>
        <w:softHyphen/>
      </w:r>
      <w:r>
        <w:rPr>
          <w:spacing w:val="-6"/>
        </w:rPr>
        <w:t>нии, тем тяжелее будут медико-социальные последствия. Существуют две основные груп</w:t>
      </w:r>
      <w:r>
        <w:rPr>
          <w:spacing w:val="-6"/>
        </w:rPr>
        <w:softHyphen/>
      </w:r>
      <w:r>
        <w:rPr>
          <w:spacing w:val="-1"/>
        </w:rPr>
        <w:t xml:space="preserve">пы факторов, способствующие формированию у подростков гашишной зависимости. </w:t>
      </w:r>
      <w:r>
        <w:rPr>
          <w:spacing w:val="-4"/>
        </w:rPr>
        <w:t xml:space="preserve">1-ю составляют акцентуации характера, психопатическое развитие, изменения личности </w:t>
      </w:r>
      <w:r>
        <w:rPr>
          <w:spacing w:val="-1"/>
        </w:rPr>
        <w:t xml:space="preserve">по органическому типу. Наряду с этим большая роль отводится раннему (до 14 лет) </w:t>
      </w:r>
      <w:r>
        <w:rPr>
          <w:spacing w:val="-2"/>
        </w:rPr>
        <w:t xml:space="preserve">началу курения табака, употреблению спиртных напитков, алкоголизации родителей, конфликтной ситуации в семье, раннему приобщению к лекарственным препаратам с </w:t>
      </w:r>
      <w:r>
        <w:rPr>
          <w:spacing w:val="-4"/>
        </w:rPr>
        <w:t>целью наркотизации и окружению подростками, приобщенными к употреблению гаши</w:t>
      </w:r>
      <w:r>
        <w:rPr>
          <w:spacing w:val="-4"/>
        </w:rPr>
        <w:softHyphen/>
      </w:r>
      <w:r>
        <w:rPr>
          <w:spacing w:val="-3"/>
        </w:rPr>
        <w:t>ша. 2-ю группу составляют тяжелые черепно-мозговые травмы, протекающие с ослож</w:t>
      </w:r>
      <w:r>
        <w:rPr>
          <w:spacing w:val="-3"/>
        </w:rPr>
        <w:softHyphen/>
      </w:r>
      <w:r>
        <w:rPr>
          <w:spacing w:val="-1"/>
        </w:rPr>
        <w:t xml:space="preserve">нениями, инфекции и соматические заболевания, невротические реакции в анамнезе. </w:t>
      </w:r>
      <w:r>
        <w:rPr>
          <w:spacing w:val="-4"/>
        </w:rPr>
        <w:t>1-я группа факторов преимущественно влияет на переход к регулярному употреблению наркотика, ускоряя формирование патологического влечения к нему, тогда как 2-я груп</w:t>
      </w:r>
      <w:r>
        <w:rPr>
          <w:spacing w:val="-4"/>
        </w:rPr>
        <w:softHyphen/>
      </w:r>
      <w:r>
        <w:rPr>
          <w:spacing w:val="-3"/>
        </w:rPr>
        <w:t>па отражается на видоизменении клиники гашишизма, способствуя большей выражен</w:t>
      </w:r>
      <w:r>
        <w:rPr>
          <w:spacing w:val="-3"/>
        </w:rPr>
        <w:softHyphen/>
      </w:r>
      <w:r>
        <w:rPr>
          <w:spacing w:val="-4"/>
        </w:rPr>
        <w:t>ности постинтоксикационных нарушений и абстинентного синдрома. Особенности кли</w:t>
      </w:r>
      <w:r>
        <w:rPr>
          <w:spacing w:val="-4"/>
        </w:rPr>
        <w:softHyphen/>
      </w:r>
      <w:r>
        <w:rPr>
          <w:spacing w:val="-3"/>
        </w:rPr>
        <w:t xml:space="preserve">ники гашишной наркомании у подростков наблюдаются уже на этапе эпизодического </w:t>
      </w:r>
      <w:r>
        <w:rPr>
          <w:spacing w:val="-4"/>
        </w:rPr>
        <w:t xml:space="preserve">употребления гашиша. Здесь мотивом к началу курения анаши, как правило, становится </w:t>
      </w:r>
      <w:r>
        <w:rPr>
          <w:spacing w:val="-2"/>
        </w:rPr>
        <w:t>стремление к подражанию уже пристрастившимся подросткам. Поэтому начало куре</w:t>
      </w:r>
      <w:r>
        <w:rPr>
          <w:spacing w:val="-2"/>
        </w:rPr>
        <w:softHyphen/>
        <w:t xml:space="preserve">ния анаши носит групповой характер, когда курильщики пускают сигарету по кругу, </w:t>
      </w:r>
      <w:r>
        <w:rPr>
          <w:spacing w:val="-4"/>
        </w:rPr>
        <w:t>делая по нескольку затяжек. Длительность эпизодического употребления гашиша у под</w:t>
      </w:r>
      <w:r>
        <w:rPr>
          <w:spacing w:val="-4"/>
        </w:rPr>
        <w:softHyphen/>
      </w:r>
      <w:r>
        <w:rPr>
          <w:spacing w:val="-2"/>
        </w:rPr>
        <w:t>ростков не превышает 3-6 месяцев. Наркотическое опьянение в этом возрасте характе</w:t>
      </w:r>
      <w:r>
        <w:rPr>
          <w:spacing w:val="-2"/>
        </w:rPr>
        <w:softHyphen/>
        <w:t xml:space="preserve">ризуется слабой выраженностью эйфории, легким и быстрым наступлением глубоких </w:t>
      </w:r>
      <w:r>
        <w:rPr>
          <w:spacing w:val="-3"/>
        </w:rPr>
        <w:t>форм опьянения, сопровождающихся сильной сухостью во рту и глотке, головокруже</w:t>
      </w:r>
      <w:r>
        <w:rPr>
          <w:spacing w:val="-3"/>
        </w:rPr>
        <w:softHyphen/>
      </w:r>
      <w:r>
        <w:rPr>
          <w:spacing w:val="-5"/>
        </w:rPr>
        <w:t>нием, нередко тошнотой и рвотой. В отличие от радости и восторга, отмечаемых у взрос</w:t>
      </w:r>
      <w:r>
        <w:rPr>
          <w:spacing w:val="-5"/>
        </w:rPr>
        <w:softHyphen/>
      </w:r>
      <w:r>
        <w:rPr>
          <w:spacing w:val="-3"/>
        </w:rPr>
        <w:t>лых больных, у подростков в состоянии наркотического опьянения на первый план вы</w:t>
      </w:r>
      <w:r>
        <w:rPr>
          <w:spacing w:val="-3"/>
        </w:rPr>
        <w:softHyphen/>
        <w:t>ступают вегетативная симптоматика, психомоторная заторможенность, дереализацион-</w:t>
      </w:r>
      <w:r>
        <w:rPr>
          <w:spacing w:val="-2"/>
        </w:rPr>
        <w:t xml:space="preserve">ные и сенестопатические проявления, что, по мнению В. И. Михайлова, обусловлено </w:t>
      </w:r>
      <w:r>
        <w:rPr>
          <w:spacing w:val="-4"/>
        </w:rPr>
        <w:t>возрастными особенностями. Следует отметить: чем раньше подросток впервые пробу</w:t>
      </w:r>
      <w:r>
        <w:rPr>
          <w:spacing w:val="-4"/>
        </w:rPr>
        <w:softHyphen/>
        <w:t>ет анашу, тем чаще отмечаются измененные формы гашишного опьянения. Для постин</w:t>
      </w:r>
      <w:r>
        <w:rPr>
          <w:spacing w:val="-4"/>
        </w:rPr>
        <w:softHyphen/>
      </w:r>
      <w:r>
        <w:rPr>
          <w:spacing w:val="-2"/>
        </w:rPr>
        <w:t>токсикационных нарушений в этот период характерны кратковременные (2-4 часа) со</w:t>
      </w:r>
      <w:r>
        <w:rPr>
          <w:spacing w:val="-2"/>
        </w:rPr>
        <w:softHyphen/>
      </w:r>
      <w:r>
        <w:rPr>
          <w:spacing w:val="-1"/>
        </w:rPr>
        <w:t>стояния эмоциональной лабильности, раздражительности, истощаемости. Полное ис</w:t>
      </w:r>
      <w:r>
        <w:rPr>
          <w:spacing w:val="-1"/>
        </w:rPr>
        <w:softHyphen/>
      </w:r>
      <w:r>
        <w:rPr>
          <w:spacing w:val="-3"/>
        </w:rPr>
        <w:t xml:space="preserve">чезновение этих симптомов обычно отмечается в течение суток. В связи с тем, что для этого этапа нехарактерны явные признаки нарушения социальной адаптации, малая их </w:t>
      </w:r>
      <w:r>
        <w:rPr>
          <w:spacing w:val="-4"/>
        </w:rPr>
        <w:t>выраженность не приводит к настороженности со стороны родителей и педагогических коллективов. Так что подростки на ранних этапах гашишной наркомании часто выпада</w:t>
      </w:r>
      <w:r>
        <w:rPr>
          <w:spacing w:val="-4"/>
        </w:rPr>
        <w:softHyphen/>
      </w:r>
      <w:r>
        <w:t>ют из поля зрения наркологов.</w:t>
      </w:r>
    </w:p>
    <w:p w14:paraId="3EA2EA49" w14:textId="77777777" w:rsidR="008B35D8" w:rsidRDefault="008B35D8">
      <w:pPr>
        <w:shd w:val="clear" w:color="auto" w:fill="FFFFFF"/>
        <w:spacing w:before="5" w:line="235" w:lineRule="exact"/>
        <w:ind w:right="43" w:firstLine="341"/>
        <w:jc w:val="both"/>
      </w:pPr>
      <w:r>
        <w:rPr>
          <w:spacing w:val="-3"/>
        </w:rPr>
        <w:t>Переход подростков к систематическому употреблению гашиша зависит от его эй-</w:t>
      </w:r>
      <w:r>
        <w:rPr>
          <w:spacing w:val="-2"/>
        </w:rPr>
        <w:t>форизирующего действия. Замечена следующая закономерность: если эйфория доми</w:t>
      </w:r>
      <w:r>
        <w:rPr>
          <w:spacing w:val="-2"/>
        </w:rPr>
        <w:softHyphen/>
      </w:r>
      <w:r>
        <w:rPr>
          <w:spacing w:val="-4"/>
        </w:rPr>
        <w:t xml:space="preserve">нирует в картине наркотического опьянения, то у подростка очень быстро формируется </w:t>
      </w:r>
      <w:r>
        <w:rPr>
          <w:spacing w:val="-3"/>
        </w:rPr>
        <w:t>патологическое влечение к гашишу и отмечается переход к его систематическому упо</w:t>
      </w:r>
      <w:r>
        <w:rPr>
          <w:spacing w:val="-3"/>
        </w:rPr>
        <w:softHyphen/>
      </w:r>
      <w:r>
        <w:rPr>
          <w:spacing w:val="-2"/>
        </w:rPr>
        <w:t>треблению. С другой стороны, формированию наркомании могут способствовать раз</w:t>
      </w:r>
      <w:r>
        <w:rPr>
          <w:spacing w:val="-2"/>
        </w:rPr>
        <w:softHyphen/>
      </w:r>
      <w:r>
        <w:rPr>
          <w:spacing w:val="-4"/>
        </w:rPr>
        <w:t xml:space="preserve">личного рода девиации характера. Для формирования </w:t>
      </w:r>
      <w:r>
        <w:rPr>
          <w:spacing w:val="-4"/>
          <w:lang w:val="en-US"/>
        </w:rPr>
        <w:t>I</w:t>
      </w:r>
      <w:r w:rsidRPr="009C11ED">
        <w:rPr>
          <w:spacing w:val="-4"/>
        </w:rPr>
        <w:t xml:space="preserve"> </w:t>
      </w:r>
      <w:r>
        <w:rPr>
          <w:spacing w:val="-4"/>
        </w:rPr>
        <w:t>стадии гашишной наркомании у</w:t>
      </w:r>
    </w:p>
    <w:p w14:paraId="0B02DB59" w14:textId="77777777" w:rsidR="008B35D8" w:rsidRDefault="008B35D8">
      <w:pPr>
        <w:shd w:val="clear" w:color="auto" w:fill="FFFFFF"/>
        <w:spacing w:before="5" w:line="235" w:lineRule="exact"/>
        <w:ind w:right="43" w:firstLine="341"/>
        <w:jc w:val="both"/>
        <w:sectPr w:rsidR="008B35D8">
          <w:type w:val="continuous"/>
          <w:pgSz w:w="12240" w:h="15840"/>
          <w:pgMar w:top="1440" w:right="2293" w:bottom="720" w:left="2604" w:header="720" w:footer="720" w:gutter="0"/>
          <w:cols w:space="60"/>
          <w:noEndnote/>
        </w:sectPr>
      </w:pPr>
    </w:p>
    <w:p w14:paraId="07A59D3B" w14:textId="77777777" w:rsidR="008B35D8" w:rsidRDefault="008B35D8">
      <w:pPr>
        <w:shd w:val="clear" w:color="auto" w:fill="FFFFFF"/>
      </w:pPr>
      <w:r>
        <w:rPr>
          <w:spacing w:val="-13"/>
        </w:rPr>
        <w:t>Неврологические изменения</w:t>
      </w:r>
    </w:p>
    <w:p w14:paraId="778DA73D" w14:textId="77777777" w:rsidR="008B35D8" w:rsidRDefault="008B35D8">
      <w:pPr>
        <w:shd w:val="clear" w:color="auto" w:fill="FFFFFF"/>
        <w:spacing w:before="24"/>
      </w:pPr>
      <w:r>
        <w:br w:type="column"/>
        <w:t>353</w:t>
      </w:r>
    </w:p>
    <w:p w14:paraId="1055C1F4" w14:textId="77777777" w:rsidR="008B35D8" w:rsidRDefault="008B35D8">
      <w:pPr>
        <w:shd w:val="clear" w:color="auto" w:fill="FFFFFF"/>
        <w:spacing w:before="24"/>
        <w:sectPr w:rsidR="008B35D8">
          <w:pgSz w:w="12240" w:h="15840"/>
          <w:pgMar w:top="1440" w:right="2424" w:bottom="720" w:left="2064" w:header="720" w:footer="720" w:gutter="0"/>
          <w:cols w:num="2" w:space="720" w:equalWidth="0">
            <w:col w:w="2131" w:space="4901"/>
            <w:col w:w="720"/>
          </w:cols>
          <w:noEndnote/>
        </w:sectPr>
      </w:pPr>
    </w:p>
    <w:p w14:paraId="44FE6B9B" w14:textId="77777777" w:rsidR="008B35D8" w:rsidRDefault="008B35D8">
      <w:pPr>
        <w:shd w:val="clear" w:color="auto" w:fill="FFFFFF"/>
        <w:spacing w:before="235" w:line="235" w:lineRule="exact"/>
        <w:ind w:right="461"/>
        <w:jc w:val="both"/>
      </w:pPr>
      <w:r>
        <w:rPr>
          <w:spacing w:val="-2"/>
        </w:rPr>
        <w:t>подростков характерен быстрый переход к систематическому употреблению наркоти</w:t>
      </w:r>
      <w:r>
        <w:rPr>
          <w:spacing w:val="-2"/>
        </w:rPr>
        <w:softHyphen/>
      </w:r>
      <w:r>
        <w:rPr>
          <w:spacing w:val="-3"/>
        </w:rPr>
        <w:t xml:space="preserve">ка — до 3-5 раз в неделю. Наряду с этим отмечается трех-, четырехкратное нарастание </w:t>
      </w:r>
      <w:r>
        <w:rPr>
          <w:spacing w:val="-5"/>
        </w:rPr>
        <w:t xml:space="preserve">толерантности, что приводит к возрастанию дозы от одной-двух затяжек до </w:t>
      </w:r>
      <w:r>
        <w:rPr>
          <w:i/>
          <w:iCs/>
          <w:spacing w:val="-5"/>
        </w:rPr>
        <w:t xml:space="preserve">3-4 </w:t>
      </w:r>
      <w:r>
        <w:rPr>
          <w:spacing w:val="-5"/>
        </w:rPr>
        <w:t xml:space="preserve">сигарет с </w:t>
      </w:r>
      <w:r>
        <w:rPr>
          <w:spacing w:val="-3"/>
        </w:rPr>
        <w:t xml:space="preserve">анашой за сутки. Наблюдаемые в опьянении при эпизодическом употреблении гашиша вегетативные нарушения при формировании </w:t>
      </w:r>
      <w:r>
        <w:rPr>
          <w:spacing w:val="-3"/>
          <w:lang w:val="en-US"/>
        </w:rPr>
        <w:t>I</w:t>
      </w:r>
      <w:r w:rsidRPr="009C11ED">
        <w:rPr>
          <w:spacing w:val="-3"/>
        </w:rPr>
        <w:t xml:space="preserve"> </w:t>
      </w:r>
      <w:r>
        <w:rPr>
          <w:spacing w:val="-3"/>
        </w:rPr>
        <w:t>стадии наркомании сменяются приятны</w:t>
      </w:r>
      <w:r>
        <w:rPr>
          <w:spacing w:val="-3"/>
        </w:rPr>
        <w:softHyphen/>
      </w:r>
      <w:r>
        <w:rPr>
          <w:spacing w:val="-4"/>
        </w:rPr>
        <w:t>ми психическими переживаниями в виде теплоты, разливающейся по всему телу, легко</w:t>
      </w:r>
      <w:r>
        <w:rPr>
          <w:spacing w:val="-4"/>
        </w:rPr>
        <w:softHyphen/>
        <w:t>сти, радости, довольства. Окружающее воспринимается в ярких красках, ускоряется те</w:t>
      </w:r>
      <w:r>
        <w:rPr>
          <w:spacing w:val="-4"/>
        </w:rPr>
        <w:softHyphen/>
        <w:t>чение мыслей. Опьянение удлиняется до 1-2 часов, по истечении которых эмоциональ</w:t>
      </w:r>
      <w:r>
        <w:rPr>
          <w:spacing w:val="-4"/>
        </w:rPr>
        <w:softHyphen/>
      </w:r>
      <w:r>
        <w:rPr>
          <w:spacing w:val="-1"/>
        </w:rPr>
        <w:t xml:space="preserve">ная лабильность, раздражительность, астеническая симптоматика, пониженный фон </w:t>
      </w:r>
      <w:r>
        <w:rPr>
          <w:spacing w:val="-3"/>
        </w:rPr>
        <w:t>настроения, наблюдаемые в постинтоксикациониый период, держатся до 3-4 суток. Ча</w:t>
      </w:r>
      <w:r>
        <w:rPr>
          <w:spacing w:val="-3"/>
        </w:rPr>
        <w:softHyphen/>
        <w:t xml:space="preserve">сто уже при </w:t>
      </w:r>
      <w:r>
        <w:rPr>
          <w:spacing w:val="-3"/>
          <w:lang w:val="en-US"/>
        </w:rPr>
        <w:t>I</w:t>
      </w:r>
      <w:r w:rsidRPr="009C11ED">
        <w:rPr>
          <w:spacing w:val="-3"/>
        </w:rPr>
        <w:t xml:space="preserve"> </w:t>
      </w:r>
      <w:r>
        <w:rPr>
          <w:spacing w:val="-3"/>
        </w:rPr>
        <w:t xml:space="preserve">стадии при передозировке разовой дозы гашиша, а также при наличии у подростка отдаленных последствий черепно-мозговой травмы, могут возникать острые </w:t>
      </w:r>
      <w:r>
        <w:t>гашишные психозы.</w:t>
      </w:r>
    </w:p>
    <w:p w14:paraId="6F72FB76" w14:textId="77777777" w:rsidR="008B35D8" w:rsidRDefault="008B35D8">
      <w:pPr>
        <w:shd w:val="clear" w:color="auto" w:fill="FFFFFF"/>
        <w:spacing w:before="235"/>
        <w:ind w:right="466"/>
        <w:jc w:val="center"/>
      </w:pPr>
      <w:r>
        <w:rPr>
          <w:rFonts w:ascii="Arial" w:hAnsi="Arial" w:cs="Arial"/>
          <w:b/>
          <w:bCs/>
          <w:spacing w:val="-8"/>
          <w:sz w:val="24"/>
          <w:szCs w:val="24"/>
        </w:rPr>
        <w:t xml:space="preserve">13.7. </w:t>
      </w:r>
      <w:r>
        <w:rPr>
          <w:rFonts w:ascii="Arial" w:hAnsi="Arial"/>
          <w:b/>
          <w:bCs/>
          <w:spacing w:val="-8"/>
          <w:sz w:val="24"/>
          <w:szCs w:val="24"/>
        </w:rPr>
        <w:t>Неврологические</w:t>
      </w:r>
      <w:r>
        <w:rPr>
          <w:rFonts w:ascii="Arial" w:hAnsi="Arial" w:cs="Arial"/>
          <w:b/>
          <w:bCs/>
          <w:spacing w:val="-8"/>
          <w:sz w:val="24"/>
          <w:szCs w:val="24"/>
        </w:rPr>
        <w:t xml:space="preserve"> </w:t>
      </w:r>
      <w:r>
        <w:rPr>
          <w:rFonts w:ascii="Arial" w:hAnsi="Arial"/>
          <w:b/>
          <w:bCs/>
          <w:spacing w:val="-8"/>
          <w:sz w:val="24"/>
          <w:szCs w:val="24"/>
        </w:rPr>
        <w:t>изменения</w:t>
      </w:r>
    </w:p>
    <w:p w14:paraId="2925DC20" w14:textId="77777777" w:rsidR="008B35D8" w:rsidRDefault="008B35D8">
      <w:pPr>
        <w:shd w:val="clear" w:color="auto" w:fill="FFFFFF"/>
        <w:spacing w:before="226" w:line="235" w:lineRule="exact"/>
        <w:ind w:right="461" w:firstLine="283"/>
        <w:jc w:val="both"/>
      </w:pPr>
      <w:r>
        <w:rPr>
          <w:spacing w:val="-1"/>
        </w:rPr>
        <w:t xml:space="preserve">Литературы, посвященной изменениям нервной системы у лиц, употребляющих </w:t>
      </w:r>
      <w:r>
        <w:rPr>
          <w:spacing w:val="-6"/>
        </w:rPr>
        <w:t>гашиш, немного. Результаты исследования, проведенного Г. Я. Лукачером с соавт. (</w:t>
      </w:r>
      <w:r w:rsidRPr="009C11ED">
        <w:rPr>
          <w:spacing w:val="-6"/>
        </w:rPr>
        <w:t>1</w:t>
      </w:r>
      <w:r>
        <w:rPr>
          <w:spacing w:val="-6"/>
        </w:rPr>
        <w:t xml:space="preserve">989), </w:t>
      </w:r>
      <w:r>
        <w:rPr>
          <w:spacing w:val="-2"/>
        </w:rPr>
        <w:t xml:space="preserve">свидетельствуют о том, что при гашишной наркомании неврологические изменения </w:t>
      </w:r>
      <w:r>
        <w:rPr>
          <w:spacing w:val="-3"/>
        </w:rPr>
        <w:t xml:space="preserve">формируются ко второму году употребления наркотического средства. Для </w:t>
      </w:r>
      <w:r>
        <w:rPr>
          <w:spacing w:val="-3"/>
          <w:lang w:val="en-US"/>
        </w:rPr>
        <w:t>I</w:t>
      </w:r>
      <w:r w:rsidRPr="009C11ED">
        <w:rPr>
          <w:spacing w:val="-3"/>
        </w:rPr>
        <w:t xml:space="preserve"> </w:t>
      </w:r>
      <w:r>
        <w:rPr>
          <w:spacing w:val="-3"/>
        </w:rPr>
        <w:t xml:space="preserve">стадии заболевания характерна вегетативно-сосудистая дистония. Реже отмечается гипотала-мический синдром. На </w:t>
      </w:r>
      <w:r>
        <w:rPr>
          <w:spacing w:val="-3"/>
          <w:lang w:val="en-US"/>
        </w:rPr>
        <w:t>II</w:t>
      </w:r>
      <w:r w:rsidRPr="009C11ED">
        <w:rPr>
          <w:spacing w:val="-3"/>
        </w:rPr>
        <w:t xml:space="preserve"> </w:t>
      </w:r>
      <w:r>
        <w:rPr>
          <w:spacing w:val="-3"/>
        </w:rPr>
        <w:t xml:space="preserve">стадии наблюдается синдром рассеянного энцефаломиелита, менее выраженный, чем при других наркоманиях. Он формируется при длительном </w:t>
      </w:r>
      <w:r>
        <w:rPr>
          <w:spacing w:val="-4"/>
        </w:rPr>
        <w:t xml:space="preserve">употреблении гашиша. Неврологическое исследование больных в состоянии гашишной </w:t>
      </w:r>
      <w:r>
        <w:rPr>
          <w:spacing w:val="-2"/>
        </w:rPr>
        <w:t>абстиненции выявляет легко выраженный синдром внутричерепной гипертензии, рас</w:t>
      </w:r>
      <w:r>
        <w:rPr>
          <w:spacing w:val="-2"/>
        </w:rPr>
        <w:softHyphen/>
      </w:r>
      <w:r>
        <w:rPr>
          <w:spacing w:val="-4"/>
        </w:rPr>
        <w:t>ширение зрачков с вялой реакцией на свет, недостаточность конвергенции, недоведение глазных яблок до крайних положений, горизонтальный нистагм. Мышечный тонус име</w:t>
      </w:r>
      <w:r>
        <w:rPr>
          <w:spacing w:val="-4"/>
        </w:rPr>
        <w:softHyphen/>
      </w:r>
      <w:r>
        <w:rPr>
          <w:spacing w:val="-2"/>
        </w:rPr>
        <w:t>ет наклонность к повышению по пирамидному типу. Сухожильные и периостальные рефлексы оживлены, с клонусами стоп. Выявляются патологические кистевые и стоп</w:t>
      </w:r>
      <w:r>
        <w:rPr>
          <w:spacing w:val="-2"/>
        </w:rPr>
        <w:softHyphen/>
      </w:r>
      <w:r>
        <w:rPr>
          <w:spacing w:val="-3"/>
        </w:rPr>
        <w:t xml:space="preserve">ные пирамидные симптомы. Брюшные рефлексы отсутствуют. Часто при выполнении </w:t>
      </w:r>
      <w:r>
        <w:rPr>
          <w:spacing w:val="-5"/>
        </w:rPr>
        <w:t>координаторных проб наблюдаются атаксия и интенционный тремор. Эти данные свиде</w:t>
      </w:r>
      <w:r>
        <w:rPr>
          <w:spacing w:val="-5"/>
        </w:rPr>
        <w:softHyphen/>
        <w:t xml:space="preserve">тельствуют, что для гашишного абстинентного синдрома характерны легко выраженные </w:t>
      </w:r>
      <w:r>
        <w:rPr>
          <w:spacing w:val="-4"/>
        </w:rPr>
        <w:t>ликвородинамические нарушения, поражение глазодвигательной иннервации, пирамид</w:t>
      </w:r>
      <w:r>
        <w:rPr>
          <w:spacing w:val="-4"/>
        </w:rPr>
        <w:softHyphen/>
      </w:r>
      <w:r>
        <w:rPr>
          <w:spacing w:val="-3"/>
        </w:rPr>
        <w:t>ной системы и мозжечка. Динамика неврологической симптоматики выглядит следую</w:t>
      </w:r>
      <w:r>
        <w:rPr>
          <w:spacing w:val="-3"/>
        </w:rPr>
        <w:softHyphen/>
      </w:r>
      <w:r>
        <w:rPr>
          <w:spacing w:val="-1"/>
        </w:rPr>
        <w:t xml:space="preserve">щим образом: на 7-8-й день исчезают симптомы внутричерепной гипертензии, на </w:t>
      </w:r>
      <w:r w:rsidRPr="009C11ED">
        <w:rPr>
          <w:spacing w:val="-1"/>
        </w:rPr>
        <w:t>1</w:t>
      </w:r>
      <w:r>
        <w:rPr>
          <w:spacing w:val="-1"/>
        </w:rPr>
        <w:t>5-</w:t>
      </w:r>
      <w:r>
        <w:rPr>
          <w:spacing w:val="-4"/>
        </w:rPr>
        <w:t xml:space="preserve">20 день значительно уменьшаются проявления мозжечковых расстройств. Сохраняются </w:t>
      </w:r>
      <w:r>
        <w:rPr>
          <w:spacing w:val="-2"/>
        </w:rPr>
        <w:t>патологические стопные пирамидные симптомы, снижение брюшных рефлексов, ин</w:t>
      </w:r>
      <w:r>
        <w:rPr>
          <w:spacing w:val="-2"/>
        </w:rPr>
        <w:softHyphen/>
        <w:t>тенционный тремор. Таким образом, при гашишной наркомании неврологические из</w:t>
      </w:r>
      <w:r>
        <w:rPr>
          <w:spacing w:val="-2"/>
        </w:rPr>
        <w:softHyphen/>
      </w:r>
      <w:r>
        <w:rPr>
          <w:spacing w:val="-4"/>
        </w:rPr>
        <w:t>менения отмечаются у всех больных, хотя они менее выражены, чем при других нарко</w:t>
      </w:r>
      <w:r>
        <w:rPr>
          <w:spacing w:val="-4"/>
        </w:rPr>
        <w:softHyphen/>
      </w:r>
      <w:r>
        <w:rPr>
          <w:spacing w:val="-3"/>
        </w:rPr>
        <w:t>маниях. Несмотря на обратное развитие под влиянием лечения, они носят стойкий ха</w:t>
      </w:r>
      <w:r>
        <w:rPr>
          <w:spacing w:val="-3"/>
        </w:rPr>
        <w:softHyphen/>
      </w:r>
      <w:r>
        <w:t>рактер.</w:t>
      </w:r>
    </w:p>
    <w:p w14:paraId="2C7A6DA6" w14:textId="77777777" w:rsidR="008B35D8" w:rsidRDefault="008B35D8">
      <w:pPr>
        <w:shd w:val="clear" w:color="auto" w:fill="FFFFFF"/>
        <w:spacing w:before="216"/>
        <w:ind w:right="475"/>
        <w:jc w:val="center"/>
      </w:pPr>
      <w:r>
        <w:rPr>
          <w:rFonts w:ascii="Arial" w:hAnsi="Arial" w:cs="Arial"/>
          <w:b/>
          <w:bCs/>
          <w:spacing w:val="-8"/>
          <w:sz w:val="24"/>
          <w:szCs w:val="24"/>
        </w:rPr>
        <w:t xml:space="preserve">13.8. </w:t>
      </w:r>
      <w:r>
        <w:rPr>
          <w:rFonts w:ascii="Arial" w:hAnsi="Arial"/>
          <w:b/>
          <w:bCs/>
          <w:spacing w:val="-8"/>
          <w:sz w:val="24"/>
          <w:szCs w:val="24"/>
        </w:rPr>
        <w:t>Гашишные</w:t>
      </w:r>
      <w:r>
        <w:rPr>
          <w:rFonts w:ascii="Arial" w:hAnsi="Arial" w:cs="Arial"/>
          <w:b/>
          <w:bCs/>
          <w:spacing w:val="-8"/>
          <w:sz w:val="24"/>
          <w:szCs w:val="24"/>
        </w:rPr>
        <w:t xml:space="preserve"> </w:t>
      </w:r>
      <w:r>
        <w:rPr>
          <w:rFonts w:ascii="Arial" w:hAnsi="Arial"/>
          <w:b/>
          <w:bCs/>
          <w:spacing w:val="-8"/>
          <w:sz w:val="24"/>
          <w:szCs w:val="24"/>
        </w:rPr>
        <w:t>психозы</w:t>
      </w:r>
    </w:p>
    <w:p w14:paraId="6FCD51B8" w14:textId="77777777" w:rsidR="008B35D8" w:rsidRDefault="008B35D8">
      <w:pPr>
        <w:shd w:val="clear" w:color="auto" w:fill="FFFFFF"/>
        <w:spacing w:before="240" w:line="240" w:lineRule="exact"/>
        <w:ind w:left="24" w:right="466" w:firstLine="278"/>
        <w:jc w:val="both"/>
      </w:pPr>
      <w:r>
        <w:rPr>
          <w:spacing w:val="-2"/>
        </w:rPr>
        <w:t>Гашишные психозы довольно часто встречаются в клинике заболевания. Своевре</w:t>
      </w:r>
      <w:r>
        <w:rPr>
          <w:spacing w:val="-2"/>
        </w:rPr>
        <w:softHyphen/>
      </w:r>
      <w:r>
        <w:rPr>
          <w:spacing w:val="-4"/>
        </w:rPr>
        <w:t>менная диагностика позволяет проводить профилактику противоправных действий, со</w:t>
      </w:r>
      <w:r>
        <w:rPr>
          <w:spacing w:val="-4"/>
        </w:rPr>
        <w:softHyphen/>
      </w:r>
      <w:r>
        <w:rPr>
          <w:spacing w:val="-5"/>
        </w:rPr>
        <w:t>вершаемых больными при их развитии. В зависимости от условий возникновения психо</w:t>
      </w:r>
      <w:r>
        <w:rPr>
          <w:spacing w:val="-5"/>
        </w:rPr>
        <w:softHyphen/>
      </w:r>
      <w:r>
        <w:t>тических состояний можно выделить несколько форм:</w:t>
      </w:r>
    </w:p>
    <w:p w14:paraId="32C4E692" w14:textId="77777777" w:rsidR="008B35D8" w:rsidRDefault="008B35D8">
      <w:pPr>
        <w:shd w:val="clear" w:color="auto" w:fill="FFFFFF"/>
        <w:spacing w:before="312"/>
        <w:ind w:left="53"/>
      </w:pPr>
      <w:r>
        <w:rPr>
          <w:sz w:val="12"/>
          <w:szCs w:val="12"/>
        </w:rPr>
        <w:t>12 Зак. 3806</w:t>
      </w:r>
    </w:p>
    <w:p w14:paraId="46CE4A14" w14:textId="77777777" w:rsidR="008B35D8" w:rsidRDefault="008B35D8">
      <w:pPr>
        <w:shd w:val="clear" w:color="auto" w:fill="FFFFFF"/>
        <w:spacing w:before="312"/>
        <w:ind w:left="53"/>
        <w:sectPr w:rsidR="008B35D8">
          <w:type w:val="continuous"/>
          <w:pgSz w:w="12240" w:h="15840"/>
          <w:pgMar w:top="1440" w:right="2424" w:bottom="720" w:left="2055" w:header="720" w:footer="720" w:gutter="0"/>
          <w:cols w:space="60"/>
          <w:noEndnote/>
        </w:sectPr>
      </w:pPr>
    </w:p>
    <w:p w14:paraId="72FCAF57" w14:textId="77777777" w:rsidR="008B35D8" w:rsidRDefault="008B35D8">
      <w:pPr>
        <w:shd w:val="clear" w:color="auto" w:fill="FFFFFF"/>
        <w:spacing w:before="5"/>
      </w:pPr>
      <w:r>
        <w:t>354</w:t>
      </w:r>
    </w:p>
    <w:p w14:paraId="62DF80C8" w14:textId="77777777" w:rsidR="008B35D8" w:rsidRDefault="008B35D8">
      <w:pPr>
        <w:shd w:val="clear" w:color="auto" w:fill="FFFFFF"/>
      </w:pPr>
      <w:r>
        <w:br w:type="column"/>
      </w:r>
      <w:r>
        <w:rPr>
          <w:spacing w:val="-12"/>
        </w:rPr>
        <w:t>Гашишная наркомания</w:t>
      </w:r>
    </w:p>
    <w:p w14:paraId="335C7351" w14:textId="77777777" w:rsidR="008B35D8" w:rsidRDefault="008B35D8">
      <w:pPr>
        <w:shd w:val="clear" w:color="auto" w:fill="FFFFFF"/>
        <w:sectPr w:rsidR="008B35D8">
          <w:pgSz w:w="12240" w:h="15840"/>
          <w:pgMar w:top="1440" w:right="2244" w:bottom="720" w:left="2686" w:header="720" w:footer="720" w:gutter="0"/>
          <w:cols w:num="2" w:sep="1" w:space="720" w:equalWidth="0">
            <w:col w:w="720" w:space="4834"/>
            <w:col w:w="1756"/>
          </w:cols>
          <w:noEndnote/>
        </w:sectPr>
      </w:pPr>
    </w:p>
    <w:p w14:paraId="7CC0AB29" w14:textId="77777777" w:rsidR="008B35D8" w:rsidRDefault="008B35D8" w:rsidP="008B35D8">
      <w:pPr>
        <w:numPr>
          <w:ilvl w:val="0"/>
          <w:numId w:val="41"/>
        </w:numPr>
        <w:shd w:val="clear" w:color="auto" w:fill="FFFFFF"/>
        <w:tabs>
          <w:tab w:val="left" w:pos="557"/>
        </w:tabs>
        <w:spacing w:before="250" w:line="235" w:lineRule="exact"/>
        <w:ind w:left="341"/>
        <w:rPr>
          <w:spacing w:val="-18"/>
        </w:rPr>
      </w:pPr>
      <w:r>
        <w:rPr>
          <w:spacing w:val="-3"/>
        </w:rPr>
        <w:t>гашишные психозы вследствие передозировки гашиша;</w:t>
      </w:r>
    </w:p>
    <w:p w14:paraId="067341B4" w14:textId="77777777" w:rsidR="008B35D8" w:rsidRDefault="008B35D8" w:rsidP="008B35D8">
      <w:pPr>
        <w:numPr>
          <w:ilvl w:val="0"/>
          <w:numId w:val="41"/>
        </w:numPr>
        <w:shd w:val="clear" w:color="auto" w:fill="FFFFFF"/>
        <w:tabs>
          <w:tab w:val="left" w:pos="557"/>
        </w:tabs>
        <w:spacing w:line="235" w:lineRule="exact"/>
        <w:ind w:left="341"/>
        <w:rPr>
          <w:spacing w:val="-2"/>
        </w:rPr>
      </w:pPr>
      <w:r>
        <w:rPr>
          <w:spacing w:val="-2"/>
        </w:rPr>
        <w:t>абстинентные гашишные психозы при наличии гашишной наркомании;</w:t>
      </w:r>
    </w:p>
    <w:p w14:paraId="0EAC48F8" w14:textId="77777777" w:rsidR="008B35D8" w:rsidRDefault="008B35D8" w:rsidP="008B35D8">
      <w:pPr>
        <w:numPr>
          <w:ilvl w:val="0"/>
          <w:numId w:val="41"/>
        </w:numPr>
        <w:shd w:val="clear" w:color="auto" w:fill="FFFFFF"/>
        <w:tabs>
          <w:tab w:val="left" w:pos="557"/>
        </w:tabs>
        <w:spacing w:line="235" w:lineRule="exact"/>
        <w:ind w:left="10" w:firstLine="331"/>
        <w:jc w:val="both"/>
        <w:rPr>
          <w:spacing w:val="-6"/>
        </w:rPr>
      </w:pPr>
      <w:r>
        <w:rPr>
          <w:spacing w:val="-4"/>
        </w:rPr>
        <w:t>сложные гашишно-интоксикационные психозы в результате сочетанной наркоти</w:t>
      </w:r>
      <w:r>
        <w:rPr>
          <w:spacing w:val="-4"/>
        </w:rPr>
        <w:softHyphen/>
      </w:r>
      <w:r>
        <w:rPr>
          <w:spacing w:val="-3"/>
        </w:rPr>
        <w:t>зации гашиша со снотворными, либо корректорами нейролептиков (атропиноподобно-</w:t>
      </w:r>
      <w:r>
        <w:rPr>
          <w:spacing w:val="-1"/>
        </w:rPr>
        <w:t>го ряда), либо транквилизаторами, либо препаратами опия-сырца, либо алкоголя;</w:t>
      </w:r>
    </w:p>
    <w:p w14:paraId="02781CE0" w14:textId="77777777" w:rsidR="008B35D8" w:rsidRDefault="008B35D8" w:rsidP="008B35D8">
      <w:pPr>
        <w:numPr>
          <w:ilvl w:val="0"/>
          <w:numId w:val="41"/>
        </w:numPr>
        <w:shd w:val="clear" w:color="auto" w:fill="FFFFFF"/>
        <w:tabs>
          <w:tab w:val="left" w:pos="557"/>
        </w:tabs>
        <w:spacing w:line="235" w:lineRule="exact"/>
        <w:ind w:left="10" w:right="5" w:firstLine="331"/>
        <w:jc w:val="both"/>
        <w:rPr>
          <w:spacing w:val="-3"/>
        </w:rPr>
      </w:pPr>
      <w:r>
        <w:rPr>
          <w:spacing w:val="-2"/>
        </w:rPr>
        <w:t>спровоцированные гашишизмом дебюты эндогенных психозов (главным обра</w:t>
      </w:r>
      <w:r>
        <w:rPr>
          <w:spacing w:val="-2"/>
        </w:rPr>
        <w:softHyphen/>
      </w:r>
      <w:r>
        <w:t>зом шизофрении).</w:t>
      </w:r>
    </w:p>
    <w:p w14:paraId="54F87B7D" w14:textId="77777777" w:rsidR="008B35D8" w:rsidRDefault="008B35D8">
      <w:pPr>
        <w:shd w:val="clear" w:color="auto" w:fill="FFFFFF"/>
        <w:spacing w:line="235" w:lineRule="exact"/>
        <w:ind w:left="10" w:firstLine="331"/>
        <w:jc w:val="both"/>
      </w:pPr>
      <w:r>
        <w:rPr>
          <w:spacing w:val="-3"/>
        </w:rPr>
        <w:t xml:space="preserve">Стержневым синдромом при этих психозах, как и при дебюте шизофрении на фоне гашишизма, является нарушение сознания. Тем не менее синдромологические отличия </w:t>
      </w:r>
      <w:r>
        <w:t>очевидны.</w:t>
      </w:r>
    </w:p>
    <w:p w14:paraId="5BA65A81" w14:textId="77777777" w:rsidR="008B35D8" w:rsidRDefault="008B35D8">
      <w:pPr>
        <w:shd w:val="clear" w:color="auto" w:fill="FFFFFF"/>
        <w:spacing w:line="235" w:lineRule="exact"/>
        <w:ind w:firstLine="350"/>
        <w:jc w:val="both"/>
      </w:pPr>
      <w:r>
        <w:rPr>
          <w:spacing w:val="-3"/>
        </w:rPr>
        <w:t>Гашишные психозы при передозировке препарата обычно кратковременны (от не</w:t>
      </w:r>
      <w:r>
        <w:rPr>
          <w:spacing w:val="-3"/>
        </w:rPr>
        <w:softHyphen/>
        <w:t>скольких часов до 2-3 суток) и характеризуются делириозным, онейроидным или суме</w:t>
      </w:r>
      <w:r>
        <w:rPr>
          <w:spacing w:val="-3"/>
        </w:rPr>
        <w:softHyphen/>
      </w:r>
      <w:r>
        <w:rPr>
          <w:spacing w:val="-2"/>
        </w:rPr>
        <w:t>речным помрачнением сознания. При этом наблюдаются разнообразные галлюцина</w:t>
      </w:r>
      <w:r>
        <w:rPr>
          <w:spacing w:val="-2"/>
        </w:rPr>
        <w:softHyphen/>
        <w:t>торные переживания, сочетающиеся с психосенсорными расстройствами. Аффект свя</w:t>
      </w:r>
      <w:r>
        <w:rPr>
          <w:spacing w:val="-2"/>
        </w:rPr>
        <w:softHyphen/>
        <w:t>зан с наркотическим действием гашиша и колеблется между эйфорией и страхом.</w:t>
      </w:r>
    </w:p>
    <w:p w14:paraId="17EAED85" w14:textId="77777777" w:rsidR="008B35D8" w:rsidRDefault="008B35D8">
      <w:pPr>
        <w:shd w:val="clear" w:color="auto" w:fill="FFFFFF"/>
        <w:spacing w:line="235" w:lineRule="exact"/>
        <w:ind w:firstLine="331"/>
        <w:jc w:val="both"/>
      </w:pPr>
      <w:r>
        <w:rPr>
          <w:spacing w:val="-4"/>
        </w:rPr>
        <w:t>Абстинентный гашишный делирий сходен с металкогольным, но имеет ряд принци</w:t>
      </w:r>
      <w:r>
        <w:rPr>
          <w:spacing w:val="-4"/>
        </w:rPr>
        <w:softHyphen/>
      </w:r>
      <w:r>
        <w:rPr>
          <w:spacing w:val="-2"/>
        </w:rPr>
        <w:t xml:space="preserve">пиальных отличий. Прежде всего, речь идет об ином соматическом фоне. Не бывает гиперемии лица, полиурии, крупноразмашистого и общего тремора, явлений атаксии. </w:t>
      </w:r>
      <w:r>
        <w:rPr>
          <w:spacing w:val="-6"/>
        </w:rPr>
        <w:t xml:space="preserve">Наблюдаются симпатикотонические явления: бледность кожи, сухость слизистых (глаза с сухим блеском), хриплый голос (сухость в дыхательных путях, во рту). Отличается и круг </w:t>
      </w:r>
      <w:r>
        <w:rPr>
          <w:spacing w:val="-2"/>
        </w:rPr>
        <w:t xml:space="preserve">эмоциональных нарушений. Нет смешливости, юмора, характерного для алкогольного </w:t>
      </w:r>
      <w:r>
        <w:rPr>
          <w:spacing w:val="-3"/>
        </w:rPr>
        <w:t xml:space="preserve">делирия, эйфорического аффекта. Фон настроения снижен. Имеют место переживания, </w:t>
      </w:r>
      <w:r>
        <w:rPr>
          <w:spacing w:val="-2"/>
        </w:rPr>
        <w:t>тематика которых связана с курением гашиша, сенестопатии, психосенсорные симпто</w:t>
      </w:r>
      <w:r>
        <w:rPr>
          <w:spacing w:val="-2"/>
        </w:rPr>
        <w:softHyphen/>
      </w:r>
      <w:r>
        <w:rPr>
          <w:spacing w:val="-5"/>
        </w:rPr>
        <w:t xml:space="preserve">мы. Психоз разрешается литически без критического сна. При выходе из этого состояния </w:t>
      </w:r>
      <w:r>
        <w:rPr>
          <w:spacing w:val="-1"/>
        </w:rPr>
        <w:t xml:space="preserve">признаков абстинентного синдрома не обнаруживается, имеются лишь астенические </w:t>
      </w:r>
      <w:r>
        <w:rPr>
          <w:spacing w:val="-3"/>
        </w:rPr>
        <w:t>явления, влечение к наркотику. Воспоминания о перенесенном психозе неполны, фраг</w:t>
      </w:r>
      <w:r>
        <w:rPr>
          <w:spacing w:val="-3"/>
        </w:rPr>
        <w:softHyphen/>
        <w:t xml:space="preserve">ментарны, иногда отмечается потеря памяти на ближайшие события и на время выхода </w:t>
      </w:r>
      <w:r>
        <w:t>из психоза.</w:t>
      </w:r>
    </w:p>
    <w:p w14:paraId="2AA6B4F3" w14:textId="77777777" w:rsidR="008B35D8" w:rsidRDefault="008B35D8">
      <w:pPr>
        <w:shd w:val="clear" w:color="auto" w:fill="FFFFFF"/>
        <w:spacing w:line="235" w:lineRule="exact"/>
        <w:ind w:left="5" w:right="5" w:firstLine="346"/>
        <w:jc w:val="both"/>
      </w:pPr>
      <w:r>
        <w:rPr>
          <w:spacing w:val="-4"/>
        </w:rPr>
        <w:t xml:space="preserve">Клиника сложных гашишно-интоксикационных психозов зависит от разновидности </w:t>
      </w:r>
      <w:r>
        <w:rPr>
          <w:spacing w:val="-3"/>
        </w:rPr>
        <w:t xml:space="preserve">сочетаемого сырья для приема препарата. При употреблении кроме гашиша циклодола </w:t>
      </w:r>
      <w:r>
        <w:rPr>
          <w:spacing w:val="-5"/>
        </w:rPr>
        <w:t>она ближе к классическому делирию с наплывом микроптических зоологических галлю</w:t>
      </w:r>
      <w:r>
        <w:rPr>
          <w:spacing w:val="-5"/>
        </w:rPr>
        <w:softHyphen/>
      </w:r>
      <w:r>
        <w:rPr>
          <w:spacing w:val="-3"/>
        </w:rPr>
        <w:t xml:space="preserve">цинаций. Вместе с тем в их структуре наблюдаются эпизоды параноидных и онейроид-ных расстройств. Употребление паркопана дает более полиморфную картину. Эпизоды </w:t>
      </w:r>
      <w:r>
        <w:rPr>
          <w:spacing w:val="-1"/>
        </w:rPr>
        <w:t xml:space="preserve">с параноидными и онейроидными симптомами здесь имеют больший удельный вес. </w:t>
      </w:r>
      <w:r>
        <w:rPr>
          <w:spacing w:val="-2"/>
        </w:rPr>
        <w:t xml:space="preserve">Нарушение сознания носит альтернирующий характер. Больные видят мнимый образ, </w:t>
      </w:r>
      <w:r>
        <w:rPr>
          <w:spacing w:val="-4"/>
        </w:rPr>
        <w:t xml:space="preserve">оценивают его как реально существующий, но при отвлечении внимания понимают, что </w:t>
      </w:r>
      <w:r>
        <w:rPr>
          <w:spacing w:val="-3"/>
        </w:rPr>
        <w:t>это галлюцинации. Сочетание гашиша с транквилизаторами вызывает психозы с выра</w:t>
      </w:r>
      <w:r>
        <w:rPr>
          <w:spacing w:val="-3"/>
        </w:rPr>
        <w:softHyphen/>
      </w:r>
      <w:r>
        <w:rPr>
          <w:spacing w:val="-1"/>
        </w:rPr>
        <w:t>женными аффективными нарушениями в виде тревоги, страха, психомоторного воз</w:t>
      </w:r>
      <w:r>
        <w:rPr>
          <w:spacing w:val="-1"/>
        </w:rPr>
        <w:softHyphen/>
      </w:r>
      <w:r>
        <w:t>буждения.</w:t>
      </w:r>
    </w:p>
    <w:p w14:paraId="58789981" w14:textId="77777777" w:rsidR="008B35D8" w:rsidRDefault="008B35D8">
      <w:pPr>
        <w:shd w:val="clear" w:color="auto" w:fill="FFFFFF"/>
        <w:spacing w:before="5" w:line="235" w:lineRule="exact"/>
        <w:ind w:right="19" w:firstLine="346"/>
        <w:jc w:val="both"/>
      </w:pPr>
      <w:r>
        <w:rPr>
          <w:spacing w:val="-3"/>
        </w:rPr>
        <w:t xml:space="preserve">В этой группе психозов наблюдаются пролонгированные психотические состояния </w:t>
      </w:r>
      <w:r>
        <w:rPr>
          <w:spacing w:val="-2"/>
        </w:rPr>
        <w:t xml:space="preserve">с шизоформной симптоматикой. Существует мнение, что ТГК биологически сходен с </w:t>
      </w:r>
      <w:r>
        <w:rPr>
          <w:spacing w:val="-5"/>
        </w:rPr>
        <w:t>эндогенным шизофреническим токсином. Указанное обстоятельство, вероятно, обуслов</w:t>
      </w:r>
      <w:r>
        <w:rPr>
          <w:spacing w:val="-5"/>
        </w:rPr>
        <w:softHyphen/>
      </w:r>
      <w:r>
        <w:rPr>
          <w:spacing w:val="-3"/>
        </w:rPr>
        <w:t xml:space="preserve">ливает сходство клинических проявлений этой разновидности психоза с шизофренией. </w:t>
      </w:r>
      <w:r>
        <w:rPr>
          <w:spacing w:val="-2"/>
        </w:rPr>
        <w:t>Структура психозов здесь разнообразна. Могут наблюдаться депрессивно-ипохондри</w:t>
      </w:r>
      <w:r>
        <w:rPr>
          <w:spacing w:val="-2"/>
        </w:rPr>
        <w:softHyphen/>
      </w:r>
      <w:r>
        <w:rPr>
          <w:spacing w:val="-3"/>
        </w:rPr>
        <w:t>ческие и маниакальные состояния, галлюцинаторно-параноидные картины с кататони-</w:t>
      </w:r>
      <w:r>
        <w:rPr>
          <w:spacing w:val="-2"/>
        </w:rPr>
        <w:t>ческими проявлениями, деперсонализационные состояния, аментивные и аментивно-</w:t>
      </w:r>
      <w:r>
        <w:rPr>
          <w:spacing w:val="-3"/>
        </w:rPr>
        <w:t>сумеречные расстройства сознания, психоорганический синдром. Общий радикал этих психозов — аффективная насыщенность, эмоциональная лабильность и нарушения со-</w:t>
      </w:r>
    </w:p>
    <w:p w14:paraId="25A5D1CA" w14:textId="77777777" w:rsidR="008B35D8" w:rsidRDefault="008B35D8">
      <w:pPr>
        <w:shd w:val="clear" w:color="auto" w:fill="FFFFFF"/>
        <w:spacing w:before="5" w:line="235" w:lineRule="exact"/>
        <w:ind w:right="19" w:firstLine="346"/>
        <w:jc w:val="both"/>
        <w:sectPr w:rsidR="008B35D8">
          <w:type w:val="continuous"/>
          <w:pgSz w:w="12240" w:h="15840"/>
          <w:pgMar w:top="1440" w:right="2234" w:bottom="720" w:left="2671" w:header="720" w:footer="720" w:gutter="0"/>
          <w:cols w:space="60"/>
          <w:noEndnote/>
        </w:sectPr>
      </w:pPr>
    </w:p>
    <w:p w14:paraId="656E09BF" w14:textId="77777777" w:rsidR="008B35D8" w:rsidRDefault="008B35D8">
      <w:pPr>
        <w:shd w:val="clear" w:color="auto" w:fill="FFFFFF"/>
      </w:pPr>
      <w:r>
        <w:rPr>
          <w:spacing w:val="-22"/>
        </w:rPr>
        <w:t>Лечение</w:t>
      </w:r>
    </w:p>
    <w:p w14:paraId="4978DCA5" w14:textId="77777777" w:rsidR="008B35D8" w:rsidRDefault="008B35D8">
      <w:pPr>
        <w:shd w:val="clear" w:color="auto" w:fill="FFFFFF"/>
        <w:spacing w:before="14"/>
      </w:pPr>
      <w:r>
        <w:br w:type="column"/>
        <w:t>355</w:t>
      </w:r>
    </w:p>
    <w:p w14:paraId="3CB5943D" w14:textId="77777777" w:rsidR="008B35D8" w:rsidRDefault="008B35D8">
      <w:pPr>
        <w:shd w:val="clear" w:color="auto" w:fill="FFFFFF"/>
        <w:spacing w:before="14"/>
        <w:sectPr w:rsidR="008B35D8">
          <w:pgSz w:w="12240" w:h="15840"/>
          <w:pgMar w:top="1440" w:right="2506" w:bottom="720" w:left="1987" w:header="720" w:footer="720" w:gutter="0"/>
          <w:cols w:num="2" w:sep="1" w:space="720" w:equalWidth="0">
            <w:col w:w="720" w:space="6307"/>
            <w:col w:w="720"/>
          </w:cols>
          <w:noEndnote/>
        </w:sectPr>
      </w:pPr>
    </w:p>
    <w:p w14:paraId="1D04AA06" w14:textId="77777777" w:rsidR="008B35D8" w:rsidRDefault="008B35D8">
      <w:pPr>
        <w:shd w:val="clear" w:color="auto" w:fill="FFFFFF"/>
        <w:spacing w:before="240" w:line="235" w:lineRule="exact"/>
        <w:ind w:right="461"/>
        <w:jc w:val="both"/>
      </w:pPr>
      <w:r>
        <w:rPr>
          <w:spacing w:val="-3"/>
        </w:rPr>
        <w:t xml:space="preserve">знания. Шизоформные гашишные психозы, в отличие от шизофрении, развиваются на </w:t>
      </w:r>
      <w:r>
        <w:rPr>
          <w:spacing w:val="-4"/>
        </w:rPr>
        <w:t>фоне выраженной гашишемании. Они в большинстве случаев заканчиваются выздоров</w:t>
      </w:r>
      <w:r>
        <w:rPr>
          <w:spacing w:val="-4"/>
        </w:rPr>
        <w:softHyphen/>
      </w:r>
      <w:r>
        <w:t>лением.</w:t>
      </w:r>
    </w:p>
    <w:p w14:paraId="56FB750E" w14:textId="77777777" w:rsidR="008B35D8" w:rsidRDefault="008B35D8">
      <w:pPr>
        <w:shd w:val="clear" w:color="auto" w:fill="FFFFFF"/>
        <w:spacing w:line="235" w:lineRule="exact"/>
        <w:ind w:right="456" w:firstLine="293"/>
        <w:jc w:val="both"/>
      </w:pPr>
      <w:r>
        <w:t xml:space="preserve">На фоне гашишной интоксикации может развиться шизофренический процесс. </w:t>
      </w:r>
      <w:r>
        <w:rPr>
          <w:spacing w:val="-3"/>
        </w:rPr>
        <w:t>В этих случаях имеет место тенденция к компенсации начавшихся процессуальных из</w:t>
      </w:r>
      <w:r>
        <w:rPr>
          <w:spacing w:val="-3"/>
        </w:rPr>
        <w:softHyphen/>
      </w:r>
      <w:r>
        <w:rPr>
          <w:spacing w:val="-4"/>
        </w:rPr>
        <w:t xml:space="preserve">менений личности за счет стремления «взбодрить» себя, снять душевный дискомфорт и </w:t>
      </w:r>
      <w:r>
        <w:rPr>
          <w:spacing w:val="-5"/>
        </w:rPr>
        <w:t>сохранить формальную связь с окружающими. Употребляют гашиш с целью улучшения психического самочувствия. В то же время курение конопли усиливает негативную сим</w:t>
      </w:r>
      <w:r>
        <w:rPr>
          <w:spacing w:val="-5"/>
        </w:rPr>
        <w:softHyphen/>
      </w:r>
      <w:r>
        <w:rPr>
          <w:spacing w:val="-4"/>
        </w:rPr>
        <w:t>птоматику, способствует асоциальному поведению и дезадаптации личности. Психопа</w:t>
      </w:r>
      <w:r>
        <w:rPr>
          <w:spacing w:val="-4"/>
        </w:rPr>
        <w:softHyphen/>
      </w:r>
      <w:r>
        <w:rPr>
          <w:spacing w:val="-1"/>
        </w:rPr>
        <w:t xml:space="preserve">тологическая симптоматика психозов представлена сложным сочетанием симптомов </w:t>
      </w:r>
      <w:r>
        <w:rPr>
          <w:spacing w:val="-5"/>
        </w:rPr>
        <w:t>как эндогенных, так и экзогенных типов реакции. В последующем психоз ограничивает</w:t>
      </w:r>
      <w:r>
        <w:rPr>
          <w:spacing w:val="-5"/>
        </w:rPr>
        <w:softHyphen/>
      </w:r>
      <w:r>
        <w:rPr>
          <w:spacing w:val="-4"/>
        </w:rPr>
        <w:t>ся эндогенными расстройствами. Быстро нарастает негативная симптоматика, характер</w:t>
      </w:r>
      <w:r>
        <w:rPr>
          <w:spacing w:val="-4"/>
        </w:rPr>
        <w:softHyphen/>
      </w:r>
      <w:r>
        <w:rPr>
          <w:spacing w:val="-3"/>
        </w:rPr>
        <w:t xml:space="preserve">ная для шизофренического процесса (расстройства мышления, эмоционально-волевые </w:t>
      </w:r>
      <w:r>
        <w:t>нарушения), что приводит к социальной деградации.</w:t>
      </w:r>
    </w:p>
    <w:p w14:paraId="07C681DE" w14:textId="77777777" w:rsidR="008B35D8" w:rsidRDefault="008B35D8">
      <w:pPr>
        <w:shd w:val="clear" w:color="auto" w:fill="FFFFFF"/>
        <w:spacing w:before="226"/>
        <w:ind w:right="475"/>
        <w:jc w:val="center"/>
      </w:pPr>
      <w:r>
        <w:rPr>
          <w:rFonts w:ascii="Arial" w:hAnsi="Arial" w:cs="Arial"/>
          <w:b/>
          <w:bCs/>
          <w:spacing w:val="-3"/>
          <w:sz w:val="24"/>
          <w:szCs w:val="24"/>
        </w:rPr>
        <w:t xml:space="preserve">13.9. </w:t>
      </w:r>
      <w:r>
        <w:rPr>
          <w:rFonts w:ascii="Arial" w:hAnsi="Arial"/>
          <w:b/>
          <w:bCs/>
          <w:spacing w:val="-3"/>
          <w:sz w:val="24"/>
          <w:szCs w:val="24"/>
        </w:rPr>
        <w:t>Лечение</w:t>
      </w:r>
    </w:p>
    <w:p w14:paraId="6570C4B7" w14:textId="77777777" w:rsidR="008B35D8" w:rsidRDefault="008B35D8">
      <w:pPr>
        <w:shd w:val="clear" w:color="auto" w:fill="FFFFFF"/>
        <w:spacing w:before="221" w:line="235" w:lineRule="exact"/>
        <w:ind w:left="10" w:right="461" w:firstLine="283"/>
        <w:jc w:val="both"/>
      </w:pPr>
      <w:r>
        <w:rPr>
          <w:spacing w:val="-2"/>
        </w:rPr>
        <w:t>Приступая к лечению гашишной наркомании, целесообразно обосновать его необ</w:t>
      </w:r>
      <w:r>
        <w:rPr>
          <w:spacing w:val="-2"/>
        </w:rPr>
        <w:softHyphen/>
      </w:r>
      <w:r>
        <w:rPr>
          <w:spacing w:val="-3"/>
        </w:rPr>
        <w:t xml:space="preserve">ходимость, т. к. распространено мнение, что применение гашиша помогает справиться </w:t>
      </w:r>
      <w:r>
        <w:rPr>
          <w:spacing w:val="-1"/>
        </w:rPr>
        <w:t xml:space="preserve">со стрессовой ситуацией, повышает чувство собственного достоинства и формирует </w:t>
      </w:r>
      <w:r>
        <w:rPr>
          <w:spacing w:val="-5"/>
        </w:rPr>
        <w:t>индивидуальность (Лоскен и др., 1998). Необходимо учитывать, что обычно препятству</w:t>
      </w:r>
      <w:r>
        <w:rPr>
          <w:spacing w:val="-5"/>
        </w:rPr>
        <w:softHyphen/>
      </w:r>
      <w:r>
        <w:rPr>
          <w:spacing w:val="-4"/>
        </w:rPr>
        <w:t>ют лечению друзья, употребляющие гашиш. Врач должен поддерживать пациента в его желании избавиться от наркотической зависимости и давать рекомендации на протяже</w:t>
      </w:r>
      <w:r>
        <w:rPr>
          <w:spacing w:val="-4"/>
        </w:rPr>
        <w:softHyphen/>
      </w:r>
      <w:r>
        <w:t>нии всего периода лечения.</w:t>
      </w:r>
    </w:p>
    <w:p w14:paraId="32377A9F" w14:textId="77777777" w:rsidR="008B35D8" w:rsidRDefault="008B35D8">
      <w:pPr>
        <w:shd w:val="clear" w:color="auto" w:fill="FFFFFF"/>
        <w:spacing w:line="235" w:lineRule="exact"/>
        <w:ind w:left="14" w:right="475" w:firstLine="274"/>
        <w:jc w:val="both"/>
      </w:pPr>
      <w:r>
        <w:rPr>
          <w:spacing w:val="-2"/>
        </w:rPr>
        <w:t xml:space="preserve">Тяжелый гашишный абстинентный синдром служит показанием для проведения </w:t>
      </w:r>
      <w:r>
        <w:rPr>
          <w:spacing w:val="-3"/>
        </w:rPr>
        <w:t>дезинтоксикационной терапии. При выраженной астении можно использовать адапто-</w:t>
      </w:r>
      <w:r>
        <w:rPr>
          <w:spacing w:val="-1"/>
        </w:rPr>
        <w:t xml:space="preserve">гены (элеутерококк) и ноотропы (пирацетам, ноотропил). При депрессиях показан </w:t>
      </w:r>
      <w:r>
        <w:t>амитриптилин или пиразидол, при дисфории — финлепсин.</w:t>
      </w:r>
    </w:p>
    <w:p w14:paraId="1567ECF2" w14:textId="77777777" w:rsidR="008B35D8" w:rsidRDefault="008B35D8">
      <w:pPr>
        <w:shd w:val="clear" w:color="auto" w:fill="FFFFFF"/>
        <w:spacing w:line="235" w:lineRule="exact"/>
        <w:ind w:left="14" w:right="470" w:firstLine="278"/>
        <w:jc w:val="both"/>
      </w:pPr>
      <w:r>
        <w:rPr>
          <w:spacing w:val="-2"/>
        </w:rPr>
        <w:t xml:space="preserve">Терапевтическую тактику при гашишном абстинентном синдроме Ю. К. Чибисов, </w:t>
      </w:r>
      <w:r>
        <w:rPr>
          <w:spacing w:val="-6"/>
        </w:rPr>
        <w:t xml:space="preserve">Л. Е. Ломоватский (1989) определяют исходя из того, что прекращение приема наркотика </w:t>
      </w:r>
      <w:r>
        <w:rPr>
          <w:spacing w:val="-4"/>
        </w:rPr>
        <w:t>не вызывает выраженных соматовегетативных расстройств. Здесь ведущее место в кли</w:t>
      </w:r>
      <w:r>
        <w:rPr>
          <w:spacing w:val="-4"/>
        </w:rPr>
        <w:softHyphen/>
      </w:r>
      <w:r>
        <w:rPr>
          <w:spacing w:val="-3"/>
        </w:rPr>
        <w:t>нической картине принадлежит психопатологической симптоматике в виде глубокой апатии, адинамии, вялости, тоскливого настроения. Наряду с ноотропами, общеукреп</w:t>
      </w:r>
      <w:r>
        <w:rPr>
          <w:spacing w:val="-3"/>
        </w:rPr>
        <w:softHyphen/>
      </w:r>
      <w:r>
        <w:rPr>
          <w:spacing w:val="-5"/>
        </w:rPr>
        <w:t>ляющими и симптоматическими средствами, авторы рекомендуют нейролептики со сти</w:t>
      </w:r>
      <w:r>
        <w:rPr>
          <w:spacing w:val="-5"/>
        </w:rPr>
        <w:softHyphen/>
      </w:r>
      <w:r>
        <w:rPr>
          <w:spacing w:val="-3"/>
        </w:rPr>
        <w:t>мулирующим эффектом и антидепрессанты, обладающие тимоаналептическим и сти</w:t>
      </w:r>
      <w:r>
        <w:rPr>
          <w:spacing w:val="-3"/>
        </w:rPr>
        <w:softHyphen/>
      </w:r>
      <w:r>
        <w:rPr>
          <w:spacing w:val="-4"/>
        </w:rPr>
        <w:t xml:space="preserve">мулирующим действием. Речь идет об этаперазине, мелипрамине, азафене, сиднокарбе. </w:t>
      </w:r>
      <w:r>
        <w:rPr>
          <w:spacing w:val="-3"/>
        </w:rPr>
        <w:t xml:space="preserve">В схему лечения включаются соли лития и модитен-депо. Такой подход способствует </w:t>
      </w:r>
      <w:r>
        <w:rPr>
          <w:spacing w:val="-1"/>
        </w:rPr>
        <w:t>улучшению настроения, снятию апатии и адинамии. Эффект наступает к концу пер</w:t>
      </w:r>
      <w:r>
        <w:rPr>
          <w:spacing w:val="-1"/>
        </w:rPr>
        <w:softHyphen/>
      </w:r>
      <w:r>
        <w:t>вой — началу второй недели лечения.</w:t>
      </w:r>
    </w:p>
    <w:p w14:paraId="4EF9C8D2" w14:textId="77777777" w:rsidR="008B35D8" w:rsidRDefault="008B35D8">
      <w:pPr>
        <w:shd w:val="clear" w:color="auto" w:fill="FFFFFF"/>
        <w:spacing w:line="235" w:lineRule="exact"/>
        <w:ind w:left="38" w:right="470" w:firstLine="259"/>
        <w:jc w:val="both"/>
      </w:pPr>
      <w:r>
        <w:rPr>
          <w:spacing w:val="-2"/>
        </w:rPr>
        <w:t xml:space="preserve">М. Г. Чухрова и соавт. (2004) в соответствии с выделенными вариантами течения </w:t>
      </w:r>
      <w:r>
        <w:rPr>
          <w:spacing w:val="-3"/>
        </w:rPr>
        <w:t>гашишной наркомании (стимулирующий, классический, эйфоризирующий и псевдо</w:t>
      </w:r>
      <w:r>
        <w:rPr>
          <w:spacing w:val="-3"/>
        </w:rPr>
        <w:softHyphen/>
        <w:t>эпизодический) предлагают следующие терапевтические подходы. При лечении боль</w:t>
      </w:r>
      <w:r>
        <w:rPr>
          <w:spacing w:val="-3"/>
        </w:rPr>
        <w:softHyphen/>
      </w:r>
      <w:r>
        <w:rPr>
          <w:spacing w:val="-5"/>
        </w:rPr>
        <w:t>ных стимулирующим вариантом гашишной наркомании целесообразно назначать тран</w:t>
      </w:r>
      <w:r>
        <w:rPr>
          <w:spacing w:val="-5"/>
        </w:rPr>
        <w:softHyphen/>
      </w:r>
      <w:r>
        <w:rPr>
          <w:spacing w:val="-2"/>
        </w:rPr>
        <w:t xml:space="preserve">квилизаторы (тазепам, седуксен, феназепам) в сочетании с нейролептиками мягкого </w:t>
      </w:r>
      <w:r>
        <w:rPr>
          <w:spacing w:val="-6"/>
        </w:rPr>
        <w:t>действия (сонапакс). Метаболическая терапия включает назначение глицина. Максималь</w:t>
      </w:r>
      <w:r>
        <w:rPr>
          <w:spacing w:val="-6"/>
        </w:rPr>
        <w:softHyphen/>
      </w:r>
      <w:r>
        <w:rPr>
          <w:spacing w:val="-4"/>
        </w:rPr>
        <w:t>но осторожно следует назначать ноотропы. При классическом и эйфоризирующем ва</w:t>
      </w:r>
      <w:r>
        <w:rPr>
          <w:spacing w:val="-4"/>
        </w:rPr>
        <w:softHyphen/>
      </w:r>
      <w:r>
        <w:rPr>
          <w:spacing w:val="-3"/>
        </w:rPr>
        <w:t>риантах, при отсутствии расстройств поведения, в течение 7-10 суток лечебные меро</w:t>
      </w:r>
      <w:r>
        <w:rPr>
          <w:spacing w:val="-3"/>
        </w:rPr>
        <w:softHyphen/>
      </w:r>
      <w:r>
        <w:rPr>
          <w:spacing w:val="-6"/>
        </w:rPr>
        <w:t>приятия ограничиваются дезинтоксикацией и витаминотерапией. При легком абстинент-</w:t>
      </w:r>
    </w:p>
    <w:p w14:paraId="5F99F003" w14:textId="77777777" w:rsidR="008B35D8" w:rsidRDefault="008B35D8">
      <w:pPr>
        <w:shd w:val="clear" w:color="auto" w:fill="FFFFFF"/>
        <w:spacing w:line="235" w:lineRule="exact"/>
        <w:ind w:left="38" w:right="470" w:firstLine="259"/>
        <w:jc w:val="both"/>
        <w:sectPr w:rsidR="008B35D8">
          <w:type w:val="continuous"/>
          <w:pgSz w:w="12240" w:h="15840"/>
          <w:pgMar w:top="1440" w:right="2506" w:bottom="720" w:left="1987" w:header="720" w:footer="720" w:gutter="0"/>
          <w:cols w:space="60"/>
          <w:noEndnote/>
        </w:sectPr>
      </w:pPr>
    </w:p>
    <w:p w14:paraId="2F99871F" w14:textId="77777777" w:rsidR="008B35D8" w:rsidRDefault="008B35D8">
      <w:pPr>
        <w:shd w:val="clear" w:color="auto" w:fill="FFFFFF"/>
        <w:spacing w:before="34"/>
      </w:pPr>
      <w:r>
        <w:rPr>
          <w:rFonts w:ascii="Arial" w:hAnsi="Arial" w:cs="Arial"/>
          <w:sz w:val="18"/>
          <w:szCs w:val="18"/>
        </w:rPr>
        <w:t>356</w:t>
      </w:r>
    </w:p>
    <w:p w14:paraId="2FE1768C" w14:textId="77777777" w:rsidR="008B35D8" w:rsidRDefault="008B35D8">
      <w:pPr>
        <w:shd w:val="clear" w:color="auto" w:fill="FFFFFF"/>
      </w:pPr>
      <w:r>
        <w:br w:type="column"/>
      </w:r>
      <w:r>
        <w:rPr>
          <w:spacing w:val="-13"/>
        </w:rPr>
        <w:t>Гашишная наркомания</w:t>
      </w:r>
    </w:p>
    <w:p w14:paraId="778D9ADE" w14:textId="77777777" w:rsidR="008B35D8" w:rsidRDefault="008B35D8">
      <w:pPr>
        <w:shd w:val="clear" w:color="auto" w:fill="FFFFFF"/>
        <w:sectPr w:rsidR="008B35D8">
          <w:pgSz w:w="12240" w:h="15840"/>
          <w:pgMar w:top="1440" w:right="2343" w:bottom="720" w:left="2577" w:header="720" w:footer="720" w:gutter="0"/>
          <w:cols w:num="2" w:space="720" w:equalWidth="0">
            <w:col w:w="720" w:space="4853"/>
            <w:col w:w="1747"/>
          </w:cols>
          <w:noEndnote/>
        </w:sectPr>
      </w:pPr>
    </w:p>
    <w:p w14:paraId="0E7B37D4" w14:textId="77777777" w:rsidR="008B35D8" w:rsidRDefault="008B35D8">
      <w:pPr>
        <w:shd w:val="clear" w:color="auto" w:fill="FFFFFF"/>
        <w:spacing w:before="240" w:line="235" w:lineRule="exact"/>
        <w:ind w:left="5"/>
        <w:jc w:val="both"/>
      </w:pPr>
      <w:r>
        <w:rPr>
          <w:spacing w:val="-2"/>
        </w:rPr>
        <w:t xml:space="preserve">ном синдроме сочетают адреноблокаторы (анаприлин, клофелин) с транквилизаторами </w:t>
      </w:r>
      <w:r>
        <w:rPr>
          <w:spacing w:val="-4"/>
        </w:rPr>
        <w:t xml:space="preserve">и нейролептиками мягкого действия, при тяжелом — большие нейролептики (аминазин, </w:t>
      </w:r>
      <w:r>
        <w:rPr>
          <w:spacing w:val="-2"/>
        </w:rPr>
        <w:t>тизерцин, пропазин) с транквилизаторами (феназепам, седуксен). Больным с галлюци-</w:t>
      </w:r>
      <w:r>
        <w:rPr>
          <w:spacing w:val="-3"/>
        </w:rPr>
        <w:t>наторно-параноидными расстройствами (псевдоэпизодический вариант) показаны ати</w:t>
      </w:r>
      <w:r>
        <w:rPr>
          <w:spacing w:val="-3"/>
        </w:rPr>
        <w:softHyphen/>
        <w:t xml:space="preserve">пичный нейролептик лепонекс, нейролептики антипсихотического действия мажептил, </w:t>
      </w:r>
      <w:r>
        <w:rPr>
          <w:spacing w:val="-4"/>
        </w:rPr>
        <w:t xml:space="preserve">галопериодол, трифтазин. При депрессивных расстройствах применяют трициклические </w:t>
      </w:r>
      <w:r>
        <w:rPr>
          <w:spacing w:val="-1"/>
        </w:rPr>
        <w:t>антидепресанты (амитриптилин, анафранил, мелипрамин). Хороший эффект дает па</w:t>
      </w:r>
      <w:r>
        <w:rPr>
          <w:spacing w:val="-1"/>
        </w:rPr>
        <w:softHyphen/>
        <w:t>рентеральное введение дофамина с аскорбиновой кислотой. При лечении пациентов с указанным вариантом гашишной наркомании назначают дезинтоксикационную тера</w:t>
      </w:r>
      <w:r>
        <w:rPr>
          <w:spacing w:val="-1"/>
        </w:rPr>
        <w:softHyphen/>
      </w:r>
      <w:r>
        <w:rPr>
          <w:spacing w:val="-3"/>
        </w:rPr>
        <w:t xml:space="preserve">пию (солевые растворы, глюкоза, гемодез, витамины с антиоксидантным действием — </w:t>
      </w:r>
      <w:r>
        <w:t>С, Е).</w:t>
      </w:r>
    </w:p>
    <w:p w14:paraId="28197930" w14:textId="77777777" w:rsidR="008B35D8" w:rsidRDefault="008B35D8">
      <w:pPr>
        <w:shd w:val="clear" w:color="auto" w:fill="FFFFFF"/>
        <w:spacing w:line="235" w:lineRule="exact"/>
        <w:ind w:left="10" w:right="5" w:firstLine="346"/>
        <w:jc w:val="both"/>
      </w:pPr>
      <w:r>
        <w:rPr>
          <w:spacing w:val="-2"/>
        </w:rPr>
        <w:t>После купирования абстинентного синдрома продолжается общеукрепляющее ле</w:t>
      </w:r>
      <w:r>
        <w:rPr>
          <w:spacing w:val="-2"/>
        </w:rPr>
        <w:softHyphen/>
        <w:t xml:space="preserve">чение. Для воздействия на патологическое влечение к гашишу используют сонапакс, </w:t>
      </w:r>
      <w:r>
        <w:t>неулептил, тизерцин (Коломеец, 1987).</w:t>
      </w:r>
    </w:p>
    <w:p w14:paraId="744AF09D" w14:textId="77777777" w:rsidR="008B35D8" w:rsidRDefault="008B35D8">
      <w:pPr>
        <w:shd w:val="clear" w:color="auto" w:fill="FFFFFF"/>
        <w:spacing w:line="235" w:lineRule="exact"/>
        <w:ind w:firstLine="341"/>
        <w:jc w:val="both"/>
      </w:pPr>
      <w:r>
        <w:rPr>
          <w:spacing w:val="-1"/>
        </w:rPr>
        <w:t xml:space="preserve">Для лечения больных гашишной наркоманией нами (Погосов, 2005) предложено </w:t>
      </w:r>
      <w:r>
        <w:t>сочетание эмоционально-стрессовой и условно-рефлекторной терапии. Перед про</w:t>
      </w:r>
      <w:r>
        <w:softHyphen/>
      </w:r>
      <w:r>
        <w:rPr>
          <w:spacing w:val="-3"/>
        </w:rPr>
        <w:t>цедурой больному внушают, что в организме у него якобы будет создано депо «препа</w:t>
      </w:r>
      <w:r>
        <w:rPr>
          <w:spacing w:val="-3"/>
        </w:rPr>
        <w:softHyphen/>
      </w:r>
      <w:r>
        <w:rPr>
          <w:spacing w:val="-4"/>
        </w:rPr>
        <w:t xml:space="preserve">рата», который при взаимодействии с дымом гашиша вызывает ослабление дыхательной </w:t>
      </w:r>
      <w:r>
        <w:rPr>
          <w:spacing w:val="-2"/>
        </w:rPr>
        <w:t xml:space="preserve">и сердечной деятельности со смертельным исходом. После предварительной премеди-кации подкожным введением 1,0 мл 1%-го раствора атропина сульфата внутривенно </w:t>
      </w:r>
      <w:r>
        <w:rPr>
          <w:spacing w:val="-5"/>
        </w:rPr>
        <w:t>вводят 3,0 мл 15%-го раствора ксантинола никотината и 10,0 мл 10%-го раствора хлорис</w:t>
      </w:r>
      <w:r>
        <w:rPr>
          <w:spacing w:val="-5"/>
        </w:rPr>
        <w:softHyphen/>
      </w:r>
      <w:r>
        <w:rPr>
          <w:spacing w:val="-3"/>
        </w:rPr>
        <w:t>того кальция. Возникающую вегетативную реакцию объясняют накоплением «препара</w:t>
      </w:r>
      <w:r>
        <w:rPr>
          <w:spacing w:val="-3"/>
        </w:rPr>
        <w:softHyphen/>
      </w:r>
      <w:r>
        <w:rPr>
          <w:spacing w:val="-2"/>
        </w:rPr>
        <w:t>та» в организме. Спустя 5-10 минут больному предлагают сделать 2-3 затяжки папиро</w:t>
      </w:r>
      <w:r>
        <w:rPr>
          <w:spacing w:val="-2"/>
        </w:rPr>
        <w:softHyphen/>
      </w:r>
      <w:r>
        <w:rPr>
          <w:spacing w:val="-1"/>
        </w:rPr>
        <w:t>сы, начиненной гашишем. Одновременно незаметно в резинку предварительно уста</w:t>
      </w:r>
      <w:r>
        <w:rPr>
          <w:spacing w:val="-1"/>
        </w:rPr>
        <w:softHyphen/>
        <w:t>новленной капельницы вводят 3,0 мл 2%-го раствора миорелаксина. При появлении нарушений дыхания, выраженного страха смерти больного переводят на искусствен</w:t>
      </w:r>
      <w:r>
        <w:rPr>
          <w:spacing w:val="-1"/>
        </w:rPr>
        <w:softHyphen/>
      </w:r>
      <w:r>
        <w:rPr>
          <w:spacing w:val="-2"/>
        </w:rPr>
        <w:t xml:space="preserve">ную вентиляцию легких продолжительностью 5-10 минут. В этот период медперсонал </w:t>
      </w:r>
      <w:r>
        <w:rPr>
          <w:spacing w:val="-1"/>
        </w:rPr>
        <w:t xml:space="preserve">искусственно создает ажиотаж вокруг больного относительно якобы имеющих место </w:t>
      </w:r>
      <w:r>
        <w:rPr>
          <w:spacing w:val="-2"/>
        </w:rPr>
        <w:t>остановки сердца, похолодания конечностей, отсутствия зрачковых рефлексов. После восстановления спонтанного дыхания объясняют перенесенное состояние несовмести</w:t>
      </w:r>
      <w:r>
        <w:rPr>
          <w:spacing w:val="-2"/>
        </w:rPr>
        <w:softHyphen/>
        <w:t xml:space="preserve">мостью «препарата» с курением гашиша. Перед выпиской больному внутримышечно вводят 2,0 мл модитена-депо. Ему внушают, что создано депо противонаркотического </w:t>
      </w:r>
      <w:r>
        <w:t>«препарата» сроком действия от 6 до 24 месяцев.</w:t>
      </w:r>
    </w:p>
    <w:p w14:paraId="79FDB07E" w14:textId="77777777" w:rsidR="008B35D8" w:rsidRDefault="008B35D8">
      <w:pPr>
        <w:shd w:val="clear" w:color="auto" w:fill="FFFFFF"/>
        <w:spacing w:line="235" w:lineRule="exact"/>
        <w:ind w:left="14" w:right="14" w:firstLine="336"/>
        <w:jc w:val="both"/>
      </w:pPr>
      <w:r>
        <w:rPr>
          <w:spacing w:val="-5"/>
        </w:rPr>
        <w:t xml:space="preserve">Психотерапия, мнению А. Е. Личко и В. С. Битенского (1991), эффективна в случаях, </w:t>
      </w:r>
      <w:r>
        <w:rPr>
          <w:spacing w:val="-3"/>
        </w:rPr>
        <w:t xml:space="preserve">когда мотивом наркотизации служит стремление к релаксации вследствие личностных </w:t>
      </w:r>
      <w:r>
        <w:t>проблем.</w:t>
      </w:r>
    </w:p>
    <w:p w14:paraId="1468BC8D" w14:textId="77777777" w:rsidR="008B35D8" w:rsidRDefault="008B35D8">
      <w:pPr>
        <w:shd w:val="clear" w:color="auto" w:fill="FFFFFF"/>
        <w:spacing w:line="235" w:lineRule="exact"/>
        <w:ind w:left="14" w:right="14" w:firstLine="336"/>
        <w:jc w:val="both"/>
        <w:sectPr w:rsidR="008B35D8">
          <w:type w:val="continuous"/>
          <w:pgSz w:w="12240" w:h="15840"/>
          <w:pgMar w:top="1440" w:right="2333" w:bottom="720" w:left="2563" w:header="720" w:footer="720" w:gutter="0"/>
          <w:cols w:space="60"/>
          <w:noEndnote/>
        </w:sectPr>
      </w:pPr>
    </w:p>
    <w:p w14:paraId="11161A8F" w14:textId="77777777" w:rsidR="008B35D8" w:rsidRDefault="008B35D8">
      <w:pPr>
        <w:shd w:val="clear" w:color="auto" w:fill="FFFFFF"/>
        <w:spacing w:line="485" w:lineRule="exact"/>
        <w:ind w:left="696" w:firstLine="5294"/>
      </w:pPr>
      <w:r>
        <w:rPr>
          <w:rFonts w:ascii="Arial" w:hAnsi="Arial"/>
          <w:b/>
          <w:bCs/>
          <w:sz w:val="26"/>
          <w:szCs w:val="26"/>
        </w:rPr>
        <w:t>ГЛАВА</w:t>
      </w:r>
      <w:r>
        <w:rPr>
          <w:rFonts w:ascii="Arial" w:hAnsi="Arial" w:cs="Arial"/>
          <w:b/>
          <w:bCs/>
          <w:sz w:val="26"/>
          <w:szCs w:val="26"/>
        </w:rPr>
        <w:t xml:space="preserve"> 14 </w:t>
      </w:r>
      <w:r>
        <w:rPr>
          <w:rFonts w:ascii="Arial" w:hAnsi="Arial"/>
          <w:b/>
          <w:bCs/>
          <w:spacing w:val="-9"/>
          <w:sz w:val="26"/>
          <w:szCs w:val="26"/>
        </w:rPr>
        <w:t>ЗАВИСИМОСТЬ</w:t>
      </w:r>
      <w:r>
        <w:rPr>
          <w:rFonts w:ascii="Arial" w:hAnsi="Arial" w:cs="Arial"/>
          <w:b/>
          <w:bCs/>
          <w:spacing w:val="-9"/>
          <w:sz w:val="26"/>
          <w:szCs w:val="26"/>
        </w:rPr>
        <w:t xml:space="preserve"> </w:t>
      </w:r>
      <w:r>
        <w:rPr>
          <w:rFonts w:ascii="Arial" w:hAnsi="Arial"/>
          <w:b/>
          <w:bCs/>
          <w:spacing w:val="-9"/>
          <w:sz w:val="26"/>
          <w:szCs w:val="26"/>
        </w:rPr>
        <w:t>ОТ</w:t>
      </w:r>
      <w:r>
        <w:rPr>
          <w:rFonts w:ascii="Arial" w:hAnsi="Arial" w:cs="Arial"/>
          <w:b/>
          <w:bCs/>
          <w:spacing w:val="-9"/>
          <w:sz w:val="26"/>
          <w:szCs w:val="26"/>
        </w:rPr>
        <w:t xml:space="preserve"> </w:t>
      </w:r>
      <w:r>
        <w:rPr>
          <w:rFonts w:ascii="Arial" w:hAnsi="Arial"/>
          <w:b/>
          <w:bCs/>
          <w:spacing w:val="-9"/>
          <w:sz w:val="26"/>
          <w:szCs w:val="26"/>
        </w:rPr>
        <w:t>ЛЕТУЧИХ</w:t>
      </w:r>
      <w:r>
        <w:rPr>
          <w:rFonts w:ascii="Arial" w:hAnsi="Arial" w:cs="Arial"/>
          <w:b/>
          <w:bCs/>
          <w:spacing w:val="-9"/>
          <w:sz w:val="26"/>
          <w:szCs w:val="26"/>
        </w:rPr>
        <w:t xml:space="preserve"> </w:t>
      </w:r>
      <w:r>
        <w:rPr>
          <w:rFonts w:ascii="Arial" w:hAnsi="Arial"/>
          <w:b/>
          <w:bCs/>
          <w:spacing w:val="-9"/>
          <w:sz w:val="26"/>
          <w:szCs w:val="26"/>
        </w:rPr>
        <w:t>РАСТВОРИТЕЛЕЙ</w:t>
      </w:r>
    </w:p>
    <w:p w14:paraId="18058F4F" w14:textId="77777777" w:rsidR="008B35D8" w:rsidRDefault="008B35D8">
      <w:pPr>
        <w:shd w:val="clear" w:color="auto" w:fill="FFFFFF"/>
        <w:spacing w:before="432" w:line="235" w:lineRule="exact"/>
        <w:ind w:right="10" w:firstLine="293"/>
        <w:jc w:val="both"/>
      </w:pPr>
      <w:r>
        <w:rPr>
          <w:spacing w:val="-1"/>
        </w:rPr>
        <w:t xml:space="preserve">В последние десятилетия внимание исследователей привлекает злоупотребление </w:t>
      </w:r>
      <w:r>
        <w:rPr>
          <w:spacing w:val="-4"/>
        </w:rPr>
        <w:t>ингалянтами — летучими веществами, вдыхаемыми с целью опьянения. Для их обозна</w:t>
      </w:r>
      <w:r>
        <w:rPr>
          <w:spacing w:val="-4"/>
        </w:rPr>
        <w:softHyphen/>
        <w:t>чения в специальных литературных источниках применяют различные термины: «лету</w:t>
      </w:r>
      <w:r>
        <w:rPr>
          <w:spacing w:val="-4"/>
        </w:rPr>
        <w:softHyphen/>
        <w:t>чие растворители» (МКБ-10), «летучие ароматические вещества», «летучие наркотичес</w:t>
      </w:r>
      <w:r>
        <w:rPr>
          <w:spacing w:val="-4"/>
        </w:rPr>
        <w:softHyphen/>
      </w:r>
      <w:r>
        <w:rPr>
          <w:spacing w:val="-3"/>
        </w:rPr>
        <w:t>ки действующие вещества», «средства бытовой и промышленной химии», «летучие уг</w:t>
      </w:r>
      <w:r>
        <w:rPr>
          <w:spacing w:val="-3"/>
        </w:rPr>
        <w:softHyphen/>
      </w:r>
      <w:r>
        <w:t>леводороды», «летучие органические соединения».</w:t>
      </w:r>
    </w:p>
    <w:p w14:paraId="28577562" w14:textId="77777777" w:rsidR="008B35D8" w:rsidRDefault="008B35D8">
      <w:pPr>
        <w:shd w:val="clear" w:color="auto" w:fill="FFFFFF"/>
        <w:spacing w:before="202"/>
        <w:ind w:right="14"/>
        <w:jc w:val="center"/>
      </w:pPr>
      <w:r>
        <w:rPr>
          <w:rFonts w:ascii="Arial" w:hAnsi="Arial" w:cs="Arial"/>
          <w:b/>
          <w:bCs/>
          <w:spacing w:val="-20"/>
          <w:sz w:val="26"/>
          <w:szCs w:val="26"/>
        </w:rPr>
        <w:t xml:space="preserve">14.1. </w:t>
      </w:r>
      <w:r>
        <w:rPr>
          <w:rFonts w:ascii="Arial" w:hAnsi="Arial"/>
          <w:b/>
          <w:bCs/>
          <w:spacing w:val="-20"/>
          <w:sz w:val="26"/>
          <w:szCs w:val="26"/>
        </w:rPr>
        <w:t>Эпидемиология</w:t>
      </w:r>
    </w:p>
    <w:p w14:paraId="3E3F0678" w14:textId="77777777" w:rsidR="008B35D8" w:rsidRDefault="008B35D8">
      <w:pPr>
        <w:shd w:val="clear" w:color="auto" w:fill="FFFFFF"/>
        <w:spacing w:before="230" w:line="235" w:lineRule="exact"/>
        <w:ind w:left="14" w:firstLine="283"/>
        <w:jc w:val="both"/>
      </w:pPr>
      <w:r>
        <w:rPr>
          <w:spacing w:val="-3"/>
        </w:rPr>
        <w:t xml:space="preserve">Первые факты употребления летучих растворителей (ЛР) отмечены в конце </w:t>
      </w:r>
      <w:r>
        <w:rPr>
          <w:spacing w:val="-3"/>
          <w:lang w:val="en-US"/>
        </w:rPr>
        <w:t>XIX</w:t>
      </w:r>
      <w:r w:rsidRPr="009C11ED">
        <w:rPr>
          <w:spacing w:val="-3"/>
        </w:rPr>
        <w:t xml:space="preserve"> </w:t>
      </w:r>
      <w:r>
        <w:rPr>
          <w:spacing w:val="-3"/>
        </w:rPr>
        <w:t xml:space="preserve">в., </w:t>
      </w:r>
      <w:r>
        <w:rPr>
          <w:spacing w:val="-6"/>
        </w:rPr>
        <w:t>когда в среде медицинских работников появилась эфиромания (Крафт-Эбинг, 1888). Поз</w:t>
      </w:r>
      <w:r>
        <w:rPr>
          <w:spacing w:val="-6"/>
        </w:rPr>
        <w:softHyphen/>
      </w:r>
      <w:r>
        <w:rPr>
          <w:spacing w:val="-3"/>
        </w:rPr>
        <w:t xml:space="preserve">же были опубликованы данные об использовании для получения эйфории закиси азота. </w:t>
      </w:r>
      <w:r>
        <w:rPr>
          <w:spacing w:val="-4"/>
        </w:rPr>
        <w:t xml:space="preserve">В 1950-1970 гг. увеличилось число сообщений о злоупотреблении подростков в США, а </w:t>
      </w:r>
      <w:r>
        <w:rPr>
          <w:spacing w:val="-6"/>
        </w:rPr>
        <w:t xml:space="preserve">затем в Англии, Франции, ФРГ, Италии, Австрии и других странах различными летучими </w:t>
      </w:r>
      <w:r>
        <w:rPr>
          <w:spacing w:val="-4"/>
        </w:rPr>
        <w:t>веществами. В отечественной литературе работы, посвященные ингаляционным токси-</w:t>
      </w:r>
      <w:r>
        <w:rPr>
          <w:spacing w:val="-3"/>
        </w:rPr>
        <w:t xml:space="preserve">команиям, появились с середины 1970-х гг. В настоящее время это явление достигло </w:t>
      </w:r>
      <w:r>
        <w:rPr>
          <w:spacing w:val="-6"/>
        </w:rPr>
        <w:t xml:space="preserve">широкого размаха и распространилось повсеместно. В докладе, опубликованном в 1996 г. </w:t>
      </w:r>
      <w:r>
        <w:rPr>
          <w:spacing w:val="-2"/>
        </w:rPr>
        <w:t xml:space="preserve">в США, указывается, что ЛР употребляют 20% людей, страдающих зависимостью от </w:t>
      </w:r>
      <w:r>
        <w:rPr>
          <w:spacing w:val="-4"/>
        </w:rPr>
        <w:t>психоактивных средств. По числу обращений за медицинской помощью по поводу зло</w:t>
      </w:r>
      <w:r>
        <w:rPr>
          <w:spacing w:val="-4"/>
        </w:rPr>
        <w:softHyphen/>
      </w:r>
      <w:r>
        <w:rPr>
          <w:spacing w:val="-1"/>
        </w:rPr>
        <w:t xml:space="preserve">употребления психоактивными средствами лица с зависимостью от ЛР находятся на </w:t>
      </w:r>
      <w:r>
        <w:rPr>
          <w:spacing w:val="-3"/>
        </w:rPr>
        <w:t xml:space="preserve">четвертом месте. Как отмечает С. Г. Коновалова (1982), ингалянты хотя бы один раз </w:t>
      </w:r>
      <w:r>
        <w:rPr>
          <w:spacing w:val="-5"/>
        </w:rPr>
        <w:t>пробовали 9% учащихся 15-16 лет. Наряду с продуктами конопли они становятся первы</w:t>
      </w:r>
      <w:r>
        <w:rPr>
          <w:spacing w:val="-5"/>
        </w:rPr>
        <w:softHyphen/>
      </w:r>
      <w:r>
        <w:rPr>
          <w:spacing w:val="-3"/>
        </w:rPr>
        <w:t>ми психоактивными средствами, которые начинают употреблять подростки. Популяр</w:t>
      </w:r>
      <w:r>
        <w:rPr>
          <w:spacing w:val="-3"/>
        </w:rPr>
        <w:softHyphen/>
      </w:r>
      <w:r>
        <w:rPr>
          <w:spacing w:val="-4"/>
        </w:rPr>
        <w:t xml:space="preserve">ность летучих растворителей обусловлена их низкой стоимостью, многообразием форм </w:t>
      </w:r>
      <w:r>
        <w:rPr>
          <w:spacing w:val="-3"/>
        </w:rPr>
        <w:t xml:space="preserve">выпуска, отсутствием строгого учета, легкостью применения, наступлением быстрого </w:t>
      </w:r>
      <w:r>
        <w:rPr>
          <w:spacing w:val="-2"/>
        </w:rPr>
        <w:t xml:space="preserve">эффекта опьянения, короткой продолжительностью действия, скорым исчезновением </w:t>
      </w:r>
      <w:r>
        <w:t>признаков употребления.</w:t>
      </w:r>
    </w:p>
    <w:p w14:paraId="12E80994" w14:textId="77777777" w:rsidR="008B35D8" w:rsidRDefault="008B35D8">
      <w:pPr>
        <w:shd w:val="clear" w:color="auto" w:fill="FFFFFF"/>
        <w:spacing w:before="202"/>
        <w:ind w:left="562"/>
      </w:pPr>
      <w:r>
        <w:rPr>
          <w:rFonts w:ascii="Arial" w:hAnsi="Arial" w:cs="Arial"/>
          <w:b/>
          <w:bCs/>
          <w:spacing w:val="-20"/>
          <w:sz w:val="26"/>
          <w:szCs w:val="26"/>
        </w:rPr>
        <w:t xml:space="preserve">14.2. </w:t>
      </w:r>
      <w:r>
        <w:rPr>
          <w:rFonts w:ascii="Arial" w:hAnsi="Arial"/>
          <w:b/>
          <w:bCs/>
          <w:spacing w:val="-20"/>
          <w:sz w:val="26"/>
          <w:szCs w:val="26"/>
        </w:rPr>
        <w:t>Разновидности</w:t>
      </w:r>
      <w:r>
        <w:rPr>
          <w:rFonts w:ascii="Arial" w:hAnsi="Arial" w:cs="Arial"/>
          <w:b/>
          <w:bCs/>
          <w:spacing w:val="-20"/>
          <w:sz w:val="26"/>
          <w:szCs w:val="26"/>
        </w:rPr>
        <w:t xml:space="preserve"> </w:t>
      </w:r>
      <w:r>
        <w:rPr>
          <w:rFonts w:ascii="Arial" w:hAnsi="Arial"/>
          <w:b/>
          <w:bCs/>
          <w:spacing w:val="-20"/>
          <w:sz w:val="26"/>
          <w:szCs w:val="26"/>
        </w:rPr>
        <w:t>ингалянтов</w:t>
      </w:r>
      <w:r>
        <w:rPr>
          <w:rFonts w:ascii="Arial" w:hAnsi="Arial" w:cs="Arial"/>
          <w:b/>
          <w:bCs/>
          <w:spacing w:val="-20"/>
          <w:sz w:val="26"/>
          <w:szCs w:val="26"/>
        </w:rPr>
        <w:t xml:space="preserve">, </w:t>
      </w:r>
      <w:r>
        <w:rPr>
          <w:rFonts w:ascii="Arial" w:hAnsi="Arial"/>
          <w:b/>
          <w:bCs/>
          <w:spacing w:val="-20"/>
          <w:sz w:val="26"/>
          <w:szCs w:val="26"/>
        </w:rPr>
        <w:t>способы</w:t>
      </w:r>
      <w:r>
        <w:rPr>
          <w:rFonts w:ascii="Arial" w:hAnsi="Arial" w:cs="Arial"/>
          <w:b/>
          <w:bCs/>
          <w:spacing w:val="-20"/>
          <w:sz w:val="26"/>
          <w:szCs w:val="26"/>
        </w:rPr>
        <w:t xml:space="preserve"> </w:t>
      </w:r>
      <w:r>
        <w:rPr>
          <w:rFonts w:ascii="Arial" w:hAnsi="Arial"/>
          <w:b/>
          <w:bCs/>
          <w:spacing w:val="-20"/>
          <w:sz w:val="26"/>
          <w:szCs w:val="26"/>
        </w:rPr>
        <w:t>применения</w:t>
      </w:r>
    </w:p>
    <w:p w14:paraId="6AC44064" w14:textId="77777777" w:rsidR="008B35D8" w:rsidRDefault="008B35D8">
      <w:pPr>
        <w:shd w:val="clear" w:color="auto" w:fill="FFFFFF"/>
        <w:spacing w:before="226" w:line="235" w:lineRule="exact"/>
        <w:ind w:left="38" w:firstLine="269"/>
        <w:jc w:val="both"/>
      </w:pPr>
      <w:r>
        <w:rPr>
          <w:spacing w:val="-3"/>
        </w:rPr>
        <w:t xml:space="preserve">Круг ингалянтов, используемых в настоящее время с целью опьянения, достаточно широк. Это различные марки бензинов, растворители лаков и красок как сами по себе </w:t>
      </w:r>
      <w:r>
        <w:rPr>
          <w:spacing w:val="-6"/>
        </w:rPr>
        <w:t>(ксилол, толуол, бензол, ацетон), так и их смесевые составы (типа 646-го и 647-го раство</w:t>
      </w:r>
      <w:r>
        <w:rPr>
          <w:spacing w:val="-6"/>
        </w:rPr>
        <w:softHyphen/>
      </w:r>
      <w:r>
        <w:rPr>
          <w:spacing w:val="-5"/>
        </w:rPr>
        <w:t xml:space="preserve">рителей), пятновыводители (перхлорэтилен, «Сопал», </w:t>
      </w:r>
      <w:r w:rsidRPr="009C11ED">
        <w:rPr>
          <w:spacing w:val="-5"/>
        </w:rPr>
        <w:t>«</w:t>
      </w:r>
      <w:r>
        <w:rPr>
          <w:spacing w:val="-5"/>
          <w:lang w:val="en-US"/>
        </w:rPr>
        <w:t>DOM</w:t>
      </w:r>
      <w:r w:rsidRPr="009C11ED">
        <w:rPr>
          <w:spacing w:val="-5"/>
        </w:rPr>
        <w:t xml:space="preserve"> </w:t>
      </w:r>
      <w:r>
        <w:rPr>
          <w:spacing w:val="-5"/>
          <w:lang w:val="en-US"/>
        </w:rPr>
        <w:t>AL</w:t>
      </w:r>
      <w:r w:rsidRPr="009C11ED">
        <w:rPr>
          <w:spacing w:val="-5"/>
        </w:rPr>
        <w:t xml:space="preserve">», </w:t>
      </w:r>
      <w:r>
        <w:rPr>
          <w:spacing w:val="-5"/>
        </w:rPr>
        <w:t>«ВИЦИ»), синтетиче</w:t>
      </w:r>
      <w:r>
        <w:rPr>
          <w:spacing w:val="-5"/>
        </w:rPr>
        <w:softHyphen/>
      </w:r>
      <w:r>
        <w:rPr>
          <w:spacing w:val="-3"/>
        </w:rPr>
        <w:t>ские клеи («Момент», «Суперцемент», «Резиновый»), освежители воздуха, дезодоран</w:t>
      </w:r>
      <w:r>
        <w:rPr>
          <w:spacing w:val="-3"/>
        </w:rPr>
        <w:softHyphen/>
        <w:t xml:space="preserve">ты, жидкости для снятия лака с ногтей, антистатики, корректировочные жидкости для </w:t>
      </w:r>
      <w:r>
        <w:rPr>
          <w:spacing w:val="-4"/>
        </w:rPr>
        <w:t>пишущих машинок, горючие и выхлопные газы и др. Самый простой способ примене</w:t>
      </w:r>
      <w:r>
        <w:rPr>
          <w:spacing w:val="-4"/>
        </w:rPr>
        <w:softHyphen/>
        <w:t>ния летучих растворителей (ЛР) — вдыхание паров ингалянта от смоченной им ваты из</w:t>
      </w:r>
    </w:p>
    <w:p w14:paraId="05E71D10" w14:textId="77777777" w:rsidR="008B35D8" w:rsidRDefault="008B35D8">
      <w:pPr>
        <w:shd w:val="clear" w:color="auto" w:fill="FFFFFF"/>
        <w:spacing w:before="226" w:line="235" w:lineRule="exact"/>
        <w:ind w:left="38" w:firstLine="269"/>
        <w:jc w:val="both"/>
        <w:sectPr w:rsidR="008B35D8">
          <w:pgSz w:w="12240" w:h="15840"/>
          <w:pgMar w:top="1440" w:right="2763" w:bottom="720" w:left="2167" w:header="720" w:footer="720" w:gutter="0"/>
          <w:cols w:space="60"/>
          <w:noEndnote/>
        </w:sectPr>
      </w:pPr>
    </w:p>
    <w:p w14:paraId="0E52B579" w14:textId="77777777" w:rsidR="008B35D8" w:rsidRDefault="008B35D8">
      <w:pPr>
        <w:shd w:val="clear" w:color="auto" w:fill="FFFFFF"/>
        <w:spacing w:before="10"/>
      </w:pPr>
      <w:r>
        <w:t>358</w:t>
      </w:r>
    </w:p>
    <w:p w14:paraId="1608A173" w14:textId="77777777" w:rsidR="008B35D8" w:rsidRDefault="008B35D8">
      <w:pPr>
        <w:shd w:val="clear" w:color="auto" w:fill="FFFFFF"/>
      </w:pPr>
      <w:r>
        <w:br w:type="column"/>
      </w:r>
      <w:r>
        <w:rPr>
          <w:spacing w:val="-11"/>
        </w:rPr>
        <w:t>Зависимость от летучих растворителей</w:t>
      </w:r>
    </w:p>
    <w:p w14:paraId="64267EFC" w14:textId="77777777" w:rsidR="008B35D8" w:rsidRDefault="008B35D8">
      <w:pPr>
        <w:shd w:val="clear" w:color="auto" w:fill="FFFFFF"/>
        <w:sectPr w:rsidR="008B35D8">
          <w:pgSz w:w="12240" w:h="15840"/>
          <w:pgMar w:top="1440" w:right="2281" w:bottom="720" w:left="2640" w:header="720" w:footer="720" w:gutter="0"/>
          <w:cols w:num="2" w:space="720" w:equalWidth="0">
            <w:col w:w="720" w:space="3638"/>
            <w:col w:w="2961"/>
          </w:cols>
          <w:noEndnote/>
        </w:sectPr>
      </w:pPr>
    </w:p>
    <w:p w14:paraId="33E26AF4" w14:textId="77777777" w:rsidR="008B35D8" w:rsidRDefault="008B35D8">
      <w:pPr>
        <w:shd w:val="clear" w:color="auto" w:fill="FFFFFF"/>
        <w:spacing w:before="250" w:line="235" w:lineRule="exact"/>
        <w:ind w:left="5" w:right="10"/>
        <w:jc w:val="both"/>
      </w:pPr>
      <w:r>
        <w:rPr>
          <w:spacing w:val="-2"/>
        </w:rPr>
        <w:t xml:space="preserve">бумажного или целлофанового кулька. Для лиц с большим сроком злоупотребления характерен прием ингалянта путем его впитывания через выбритую кожу волосистой </w:t>
      </w:r>
      <w:r>
        <w:rPr>
          <w:spacing w:val="-4"/>
        </w:rPr>
        <w:t>части головы. Наиболее опасным способом (чреват летальным исходом от удушья) счи</w:t>
      </w:r>
      <w:r>
        <w:rPr>
          <w:spacing w:val="-4"/>
        </w:rPr>
        <w:softHyphen/>
      </w:r>
      <w:r>
        <w:rPr>
          <w:spacing w:val="-5"/>
        </w:rPr>
        <w:t>тается вдыхание паров ЛР с надетым на голову пластиковым пакетом — «метод мешка».</w:t>
      </w:r>
    </w:p>
    <w:p w14:paraId="102DF194" w14:textId="77777777" w:rsidR="008B35D8" w:rsidRDefault="008B35D8">
      <w:pPr>
        <w:shd w:val="clear" w:color="auto" w:fill="FFFFFF"/>
        <w:spacing w:line="235" w:lineRule="exact"/>
        <w:ind w:right="5" w:firstLine="350"/>
        <w:jc w:val="both"/>
      </w:pPr>
      <w:r>
        <w:rPr>
          <w:spacing w:val="-5"/>
        </w:rPr>
        <w:t>Изучение социально-демографических характеристик лиц, злоупотребляющих инга-</w:t>
      </w:r>
      <w:r>
        <w:rPr>
          <w:spacing w:val="-4"/>
        </w:rPr>
        <w:t>лянтами, свидетельствует о том, что в основном это лица мужского пола детского и под</w:t>
      </w:r>
      <w:r>
        <w:rPr>
          <w:spacing w:val="-4"/>
        </w:rPr>
        <w:softHyphen/>
      </w:r>
      <w:r>
        <w:rPr>
          <w:spacing w:val="-5"/>
        </w:rPr>
        <w:t>росткового возраста, воспитывающиеся в среде с низким социальным статусом и матери</w:t>
      </w:r>
      <w:r>
        <w:rPr>
          <w:spacing w:val="-5"/>
        </w:rPr>
        <w:softHyphen/>
      </w:r>
      <w:r>
        <w:rPr>
          <w:spacing w:val="-4"/>
        </w:rPr>
        <w:t>альным достатком. Основную группу составляют подростки 12-15 лет, в более старшем возрасте уровень потребления ингалянтов снижается и в зрелом возрасте сходит на нет.</w:t>
      </w:r>
    </w:p>
    <w:p w14:paraId="4D997390" w14:textId="77777777" w:rsidR="008B35D8" w:rsidRDefault="008B35D8">
      <w:pPr>
        <w:shd w:val="clear" w:color="auto" w:fill="FFFFFF"/>
        <w:spacing w:line="235" w:lineRule="exact"/>
        <w:ind w:left="5" w:firstLine="336"/>
        <w:jc w:val="both"/>
      </w:pPr>
      <w:r>
        <w:rPr>
          <w:spacing w:val="-2"/>
        </w:rPr>
        <w:t>К факторам риска зависимости от ЛР относятся микросоциальное окружение (не</w:t>
      </w:r>
      <w:r>
        <w:rPr>
          <w:spacing w:val="-2"/>
        </w:rPr>
        <w:softHyphen/>
      </w:r>
      <w:r>
        <w:rPr>
          <w:spacing w:val="-4"/>
        </w:rPr>
        <w:t>полная семья, конфликтные отношения в ней, неправильные формы воспитания, асоци</w:t>
      </w:r>
      <w:r>
        <w:rPr>
          <w:spacing w:val="-4"/>
        </w:rPr>
        <w:softHyphen/>
      </w:r>
      <w:r>
        <w:rPr>
          <w:spacing w:val="-2"/>
        </w:rPr>
        <w:t>альное поведение родителей), преморбидные особенности личности (акцентуации ха</w:t>
      </w:r>
      <w:r>
        <w:rPr>
          <w:spacing w:val="-2"/>
        </w:rPr>
        <w:softHyphen/>
        <w:t>рактера, недоразвитие личности, органическая церебральная недостаточность), биоло</w:t>
      </w:r>
      <w:r>
        <w:rPr>
          <w:spacing w:val="-2"/>
        </w:rPr>
        <w:softHyphen/>
      </w:r>
      <w:r>
        <w:rPr>
          <w:spacing w:val="-1"/>
        </w:rPr>
        <w:t xml:space="preserve">гическая предрасположенность. Среди злоупотребляющих ингалянтами акцентуации </w:t>
      </w:r>
      <w:r>
        <w:rPr>
          <w:spacing w:val="-3"/>
        </w:rPr>
        <w:t>характера выявляются достоверно чаще, чем в общей популяции их сверстников: в воз</w:t>
      </w:r>
      <w:r>
        <w:rPr>
          <w:spacing w:val="-3"/>
        </w:rPr>
        <w:softHyphen/>
      </w:r>
      <w:r>
        <w:rPr>
          <w:spacing w:val="-2"/>
        </w:rPr>
        <w:t xml:space="preserve">расте 14 лет и старше акцентуации характера среди ингалирующих обнаружены у 93% </w:t>
      </w:r>
      <w:r>
        <w:rPr>
          <w:spacing w:val="-3"/>
        </w:rPr>
        <w:t xml:space="preserve">обследованных. Преобладают эпилептоидный и неустойчивый типы, реже встречаются </w:t>
      </w:r>
      <w:r>
        <w:rPr>
          <w:spacing w:val="-4"/>
        </w:rPr>
        <w:t>конформная, истероидная, шизоидная, гипертимная, циклоидная акцентуации. К биоло</w:t>
      </w:r>
      <w:r>
        <w:rPr>
          <w:spacing w:val="-4"/>
        </w:rPr>
        <w:softHyphen/>
      </w:r>
      <w:r>
        <w:rPr>
          <w:spacing w:val="-3"/>
        </w:rPr>
        <w:t>гическим факторам риска развития зависимости от ЛР относят низкую исходную вели</w:t>
      </w:r>
      <w:r>
        <w:rPr>
          <w:spacing w:val="-3"/>
        </w:rPr>
        <w:softHyphen/>
        <w:t>чину толерантности к алкоголю, ряд авторов считают причиной формирования заболе</w:t>
      </w:r>
      <w:r>
        <w:rPr>
          <w:spacing w:val="-3"/>
        </w:rPr>
        <w:softHyphen/>
      </w:r>
      <w:r>
        <w:t>вания железодефицитную анемию.</w:t>
      </w:r>
    </w:p>
    <w:p w14:paraId="12F32904" w14:textId="77777777" w:rsidR="008B35D8" w:rsidRDefault="008B35D8">
      <w:pPr>
        <w:shd w:val="clear" w:color="auto" w:fill="FFFFFF"/>
        <w:spacing w:line="235" w:lineRule="exact"/>
        <w:ind w:left="5" w:right="10" w:firstLine="331"/>
        <w:jc w:val="both"/>
      </w:pPr>
      <w:r>
        <w:rPr>
          <w:spacing w:val="-4"/>
        </w:rPr>
        <w:t>Среди мотивов приобщения к Л Р преобладают любопытство, желание испытать не</w:t>
      </w:r>
      <w:r>
        <w:rPr>
          <w:spacing w:val="-4"/>
        </w:rPr>
        <w:softHyphen/>
      </w:r>
      <w:r>
        <w:rPr>
          <w:spacing w:val="-2"/>
        </w:rPr>
        <w:t xml:space="preserve">изведанные ощущения, конформность со своей группой сверстников, необходимость </w:t>
      </w:r>
      <w:r>
        <w:rPr>
          <w:spacing w:val="-3"/>
        </w:rPr>
        <w:t>самоутверждения в референтной группе, облегчение контактов, подражание авторитет</w:t>
      </w:r>
      <w:r>
        <w:rPr>
          <w:spacing w:val="-3"/>
        </w:rPr>
        <w:softHyphen/>
      </w:r>
      <w:r>
        <w:t>ным подросткам, создание ореола исключительности.</w:t>
      </w:r>
    </w:p>
    <w:p w14:paraId="15793FCB" w14:textId="77777777" w:rsidR="008B35D8" w:rsidRDefault="008B35D8">
      <w:pPr>
        <w:shd w:val="clear" w:color="auto" w:fill="FFFFFF"/>
        <w:spacing w:before="221"/>
        <w:ind w:left="43"/>
        <w:jc w:val="center"/>
      </w:pPr>
      <w:r>
        <w:rPr>
          <w:rFonts w:ascii="Arial" w:hAnsi="Arial" w:cs="Arial"/>
          <w:b/>
          <w:bCs/>
          <w:spacing w:val="-7"/>
          <w:sz w:val="24"/>
          <w:szCs w:val="24"/>
        </w:rPr>
        <w:t xml:space="preserve">14.3. </w:t>
      </w:r>
      <w:r>
        <w:rPr>
          <w:rFonts w:ascii="Arial" w:hAnsi="Arial"/>
          <w:b/>
          <w:bCs/>
          <w:spacing w:val="-7"/>
          <w:sz w:val="24"/>
          <w:szCs w:val="24"/>
        </w:rPr>
        <w:t>Клиника</w:t>
      </w:r>
      <w:r>
        <w:rPr>
          <w:rFonts w:ascii="Arial" w:hAnsi="Arial" w:cs="Arial"/>
          <w:b/>
          <w:bCs/>
          <w:spacing w:val="-7"/>
          <w:sz w:val="24"/>
          <w:szCs w:val="24"/>
        </w:rPr>
        <w:t xml:space="preserve"> </w:t>
      </w:r>
      <w:r>
        <w:rPr>
          <w:rFonts w:ascii="Arial" w:hAnsi="Arial"/>
          <w:b/>
          <w:bCs/>
          <w:spacing w:val="-7"/>
          <w:sz w:val="24"/>
          <w:szCs w:val="24"/>
        </w:rPr>
        <w:t>острой</w:t>
      </w:r>
      <w:r>
        <w:rPr>
          <w:rFonts w:ascii="Arial" w:hAnsi="Arial" w:cs="Arial"/>
          <w:b/>
          <w:bCs/>
          <w:spacing w:val="-7"/>
          <w:sz w:val="24"/>
          <w:szCs w:val="24"/>
        </w:rPr>
        <w:t xml:space="preserve"> </w:t>
      </w:r>
      <w:r>
        <w:rPr>
          <w:rFonts w:ascii="Arial" w:hAnsi="Arial"/>
          <w:b/>
          <w:bCs/>
          <w:spacing w:val="-7"/>
          <w:sz w:val="24"/>
          <w:szCs w:val="24"/>
        </w:rPr>
        <w:t>интоксикации</w:t>
      </w:r>
    </w:p>
    <w:p w14:paraId="67911135" w14:textId="77777777" w:rsidR="008B35D8" w:rsidRDefault="008B35D8">
      <w:pPr>
        <w:shd w:val="clear" w:color="auto" w:fill="FFFFFF"/>
        <w:spacing w:before="226" w:line="235" w:lineRule="exact"/>
        <w:ind w:right="19" w:firstLine="336"/>
        <w:jc w:val="both"/>
      </w:pPr>
      <w:r>
        <w:rPr>
          <w:spacing w:val="-2"/>
        </w:rPr>
        <w:t xml:space="preserve">Диапазон психопатологических проявлений опьянения летучими растворителями </w:t>
      </w:r>
      <w:r>
        <w:rPr>
          <w:spacing w:val="-1"/>
        </w:rPr>
        <w:t>достаточно широк. Чаще возникают зрительные иллюзии и галлюцинации, метамор-</w:t>
      </w:r>
      <w:r>
        <w:rPr>
          <w:spacing w:val="-3"/>
        </w:rPr>
        <w:t>фопсии, острые деперсонализационные состояния, реже — слуховые обманы восприя</w:t>
      </w:r>
      <w:r>
        <w:rPr>
          <w:spacing w:val="-3"/>
        </w:rPr>
        <w:softHyphen/>
      </w:r>
      <w:r>
        <w:rPr>
          <w:spacing w:val="-5"/>
        </w:rPr>
        <w:t xml:space="preserve">тия, патологические телесные сенсации. Все это может наблюдаться как при ясном, так и </w:t>
      </w:r>
      <w:r>
        <w:rPr>
          <w:spacing w:val="-3"/>
        </w:rPr>
        <w:t>помраченном сознании. В зависимости от темпа и глубины дыхания, «настроя» и каче</w:t>
      </w:r>
      <w:r>
        <w:rPr>
          <w:spacing w:val="-3"/>
        </w:rPr>
        <w:softHyphen/>
      </w:r>
      <w:r>
        <w:rPr>
          <w:spacing w:val="-4"/>
        </w:rPr>
        <w:t>ства растворителя, в одних случаях преобладают более простые зрительные галлюцина</w:t>
      </w:r>
      <w:r>
        <w:rPr>
          <w:spacing w:val="-4"/>
        </w:rPr>
        <w:softHyphen/>
        <w:t xml:space="preserve">ции и иллюзии: возникают уплощенные, калейдоскопически сменяющиеся цветные или </w:t>
      </w:r>
      <w:r>
        <w:rPr>
          <w:spacing w:val="-2"/>
        </w:rPr>
        <w:t xml:space="preserve">черно-белые картинки, напоминающие «мультики», действие происходит «как бы на экране», перед мысленным взором, на стене появляются «картинки», какие-то лица </w:t>
      </w:r>
      <w:r>
        <w:rPr>
          <w:spacing w:val="-3"/>
        </w:rPr>
        <w:t>«перемигиваются» и «шевелят губами». В других случаях «кадры» обладают большей объемностью, а фабула событий связана с реальной жизнью больного. Возможны фан</w:t>
      </w:r>
      <w:r>
        <w:rPr>
          <w:spacing w:val="-3"/>
        </w:rPr>
        <w:softHyphen/>
      </w:r>
      <w:r>
        <w:rPr>
          <w:spacing w:val="-4"/>
        </w:rPr>
        <w:t>тастические, сексуальные или устрашающие картины. Собственная личность восприни</w:t>
      </w:r>
      <w:r>
        <w:rPr>
          <w:spacing w:val="-4"/>
        </w:rPr>
        <w:softHyphen/>
      </w:r>
      <w:r>
        <w:rPr>
          <w:spacing w:val="-2"/>
        </w:rPr>
        <w:t>мается «присутствием в галлюцинациях» и переживаниях, с ними связанных.</w:t>
      </w:r>
    </w:p>
    <w:p w14:paraId="434DFC84" w14:textId="77777777" w:rsidR="008B35D8" w:rsidRDefault="008B35D8">
      <w:pPr>
        <w:shd w:val="clear" w:color="auto" w:fill="FFFFFF"/>
        <w:tabs>
          <w:tab w:val="left" w:pos="2765"/>
        </w:tabs>
        <w:spacing w:line="235" w:lineRule="exact"/>
        <w:ind w:left="14" w:right="29" w:firstLine="326"/>
        <w:jc w:val="both"/>
      </w:pPr>
      <w:r>
        <w:rPr>
          <w:spacing w:val="-2"/>
        </w:rPr>
        <w:t>Описан феномен сенсореализации (визуализации) представлений, когда содержа</w:t>
      </w:r>
      <w:r>
        <w:rPr>
          <w:spacing w:val="-2"/>
        </w:rPr>
        <w:softHyphen/>
      </w:r>
      <w:r>
        <w:rPr>
          <w:spacing w:val="-2"/>
        </w:rPr>
        <w:br/>
      </w:r>
      <w:r>
        <w:rPr>
          <w:spacing w:val="-3"/>
        </w:rPr>
        <w:t>ние зрительных обманов восприятия зависит от желания больного, в их возникновении</w:t>
      </w:r>
      <w:r>
        <w:rPr>
          <w:spacing w:val="-3"/>
        </w:rPr>
        <w:br/>
        <w:t>важная роль принадлежит механизмам самовнушения, фантазирования и индуцирова</w:t>
      </w:r>
      <w:r>
        <w:rPr>
          <w:spacing w:val="-3"/>
        </w:rPr>
        <w:softHyphen/>
      </w:r>
      <w:r>
        <w:rPr>
          <w:spacing w:val="-3"/>
        </w:rPr>
        <w:br/>
      </w:r>
      <w:r>
        <w:t>ния от окружающих.</w:t>
      </w:r>
      <w:r>
        <w:rPr>
          <w:rFonts w:ascii="Arial" w:cs="Arial"/>
        </w:rPr>
        <w:tab/>
      </w:r>
      <w:r>
        <w:t>'</w:t>
      </w:r>
    </w:p>
    <w:p w14:paraId="21DD1AC3" w14:textId="77777777" w:rsidR="008B35D8" w:rsidRDefault="008B35D8">
      <w:pPr>
        <w:shd w:val="clear" w:color="auto" w:fill="FFFFFF"/>
        <w:spacing w:before="5" w:line="235" w:lineRule="exact"/>
        <w:ind w:left="5" w:right="29" w:firstLine="336"/>
        <w:jc w:val="both"/>
      </w:pPr>
      <w:r>
        <w:rPr>
          <w:spacing w:val="-1"/>
        </w:rPr>
        <w:t xml:space="preserve">Интересен факт наличия у опьяневших убеждения в том, что наблюдаемые ими </w:t>
      </w:r>
      <w:r>
        <w:rPr>
          <w:spacing w:val="-3"/>
        </w:rPr>
        <w:t>сюжеты выстраиваются какой-то внешней силой; судя по всему, речь идет об ассоциа</w:t>
      </w:r>
      <w:r>
        <w:rPr>
          <w:spacing w:val="-3"/>
        </w:rPr>
        <w:softHyphen/>
      </w:r>
      <w:r>
        <w:t>тивном автоматизме синдрома Кандинского—Клерамбо.</w:t>
      </w:r>
    </w:p>
    <w:p w14:paraId="3A587744" w14:textId="77777777" w:rsidR="008B35D8" w:rsidRDefault="008B35D8">
      <w:pPr>
        <w:shd w:val="clear" w:color="auto" w:fill="FFFFFF"/>
        <w:spacing w:before="5" w:line="235" w:lineRule="exact"/>
        <w:ind w:left="5" w:right="29" w:firstLine="336"/>
        <w:jc w:val="both"/>
        <w:sectPr w:rsidR="008B35D8">
          <w:type w:val="continuous"/>
          <w:pgSz w:w="12240" w:h="15840"/>
          <w:pgMar w:top="1440" w:right="2266" w:bottom="720" w:left="2635" w:header="720" w:footer="720" w:gutter="0"/>
          <w:cols w:space="60"/>
          <w:noEndnote/>
        </w:sectPr>
      </w:pPr>
    </w:p>
    <w:p w14:paraId="6EE45008" w14:textId="77777777" w:rsidR="008B35D8" w:rsidRDefault="008B35D8">
      <w:pPr>
        <w:shd w:val="clear" w:color="auto" w:fill="FFFFFF"/>
      </w:pPr>
      <w:r>
        <w:rPr>
          <w:rFonts w:ascii="Courier New" w:hAnsi="Courier New"/>
          <w:spacing w:val="-6"/>
          <w:w w:val="73"/>
        </w:rPr>
        <w:t>Клиника</w:t>
      </w:r>
      <w:r>
        <w:rPr>
          <w:rFonts w:ascii="Courier New" w:hAnsi="Courier New" w:cs="Courier New"/>
          <w:spacing w:val="-6"/>
          <w:w w:val="73"/>
        </w:rPr>
        <w:t xml:space="preserve"> </w:t>
      </w:r>
      <w:r>
        <w:rPr>
          <w:rFonts w:ascii="Courier New" w:hAnsi="Courier New"/>
          <w:spacing w:val="-6"/>
          <w:w w:val="73"/>
        </w:rPr>
        <w:t>острой</w:t>
      </w:r>
      <w:r>
        <w:rPr>
          <w:rFonts w:ascii="Courier New" w:hAnsi="Courier New" w:cs="Courier New"/>
          <w:spacing w:val="-6"/>
          <w:w w:val="73"/>
        </w:rPr>
        <w:t xml:space="preserve"> </w:t>
      </w:r>
      <w:r>
        <w:rPr>
          <w:rFonts w:ascii="Courier New" w:hAnsi="Courier New"/>
          <w:spacing w:val="-6"/>
          <w:w w:val="73"/>
        </w:rPr>
        <w:t>интоксикации</w:t>
      </w:r>
    </w:p>
    <w:p w14:paraId="47DF2510" w14:textId="77777777" w:rsidR="008B35D8" w:rsidRDefault="008B35D8">
      <w:pPr>
        <w:shd w:val="clear" w:color="auto" w:fill="FFFFFF"/>
        <w:spacing w:before="10"/>
      </w:pPr>
      <w:r>
        <w:br w:type="column"/>
        <w:t>359</w:t>
      </w:r>
    </w:p>
    <w:p w14:paraId="569DAEDA" w14:textId="77777777" w:rsidR="008B35D8" w:rsidRDefault="008B35D8">
      <w:pPr>
        <w:shd w:val="clear" w:color="auto" w:fill="FFFFFF"/>
        <w:spacing w:before="10"/>
        <w:sectPr w:rsidR="008B35D8">
          <w:pgSz w:w="12240" w:h="15840"/>
          <w:pgMar w:top="1440" w:right="2230" w:bottom="720" w:left="2273" w:header="720" w:footer="720" w:gutter="0"/>
          <w:cols w:num="2" w:sep="1" w:space="720" w:equalWidth="0">
            <w:col w:w="2251" w:space="4766"/>
            <w:col w:w="720"/>
          </w:cols>
          <w:noEndnote/>
        </w:sectPr>
      </w:pPr>
    </w:p>
    <w:p w14:paraId="7A49CB71" w14:textId="77777777" w:rsidR="008B35D8" w:rsidRDefault="008B35D8">
      <w:pPr>
        <w:shd w:val="clear" w:color="auto" w:fill="FFFFFF"/>
        <w:spacing w:before="245" w:line="235" w:lineRule="exact"/>
        <w:ind w:left="5" w:right="466" w:firstLine="302"/>
        <w:jc w:val="both"/>
      </w:pPr>
      <w:r>
        <w:rPr>
          <w:spacing w:val="-3"/>
        </w:rPr>
        <w:t xml:space="preserve">Исчерпывающие сведения о структуре и динамике опьянения при ингаляционных </w:t>
      </w:r>
      <w:r>
        <w:rPr>
          <w:spacing w:val="-8"/>
        </w:rPr>
        <w:t xml:space="preserve">токсикоманиях представлены М. А. Михайловым (1996). Описывая их клинику, он исходил </w:t>
      </w:r>
      <w:r>
        <w:rPr>
          <w:spacing w:val="-7"/>
        </w:rPr>
        <w:t>из того, что зависимость от ЛР — это лишь частный случай патологии, связанной с зависи</w:t>
      </w:r>
      <w:r>
        <w:rPr>
          <w:spacing w:val="-7"/>
        </w:rPr>
        <w:softHyphen/>
      </w:r>
      <w:r>
        <w:rPr>
          <w:spacing w:val="-5"/>
        </w:rPr>
        <w:t xml:space="preserve">мостью от психоактивных средств, и, следовательно, она строго подчинена всем законам </w:t>
      </w:r>
      <w:r>
        <w:rPr>
          <w:spacing w:val="-4"/>
        </w:rPr>
        <w:t>течения и развития этого класса заболеваний, имеющих общие звенья патогенеза.</w:t>
      </w:r>
    </w:p>
    <w:p w14:paraId="7C0E9D9E" w14:textId="77777777" w:rsidR="008B35D8" w:rsidRDefault="008B35D8">
      <w:pPr>
        <w:shd w:val="clear" w:color="auto" w:fill="FFFFFF"/>
        <w:spacing w:line="235" w:lineRule="exact"/>
        <w:ind w:left="10" w:right="470" w:firstLine="293"/>
        <w:jc w:val="both"/>
      </w:pPr>
      <w:r>
        <w:rPr>
          <w:spacing w:val="-2"/>
        </w:rPr>
        <w:t>По аналогии с интоксикацией наркотическими препаратами выделено семь после</w:t>
      </w:r>
      <w:r>
        <w:rPr>
          <w:spacing w:val="-2"/>
        </w:rPr>
        <w:softHyphen/>
      </w:r>
      <w:r>
        <w:t>довательно наступающих этапов.</w:t>
      </w:r>
    </w:p>
    <w:p w14:paraId="57C1A212" w14:textId="77777777" w:rsidR="008B35D8" w:rsidRDefault="008B35D8">
      <w:pPr>
        <w:shd w:val="clear" w:color="auto" w:fill="FFFFFF"/>
        <w:spacing w:line="235" w:lineRule="exact"/>
        <w:ind w:right="470" w:firstLine="298"/>
        <w:jc w:val="both"/>
      </w:pPr>
      <w:r>
        <w:rPr>
          <w:i/>
          <w:iCs/>
          <w:spacing w:val="-2"/>
        </w:rPr>
        <w:t xml:space="preserve">1-й этап </w:t>
      </w:r>
      <w:r>
        <w:rPr>
          <w:spacing w:val="-2"/>
        </w:rPr>
        <w:t>характеризуется глубокой дезорганизацией идеаторной сферы и массив</w:t>
      </w:r>
      <w:r>
        <w:rPr>
          <w:spacing w:val="-2"/>
        </w:rPr>
        <w:softHyphen/>
      </w:r>
      <w:r>
        <w:rPr>
          <w:spacing w:val="-3"/>
        </w:rPr>
        <w:t>ными деперсонализационными расстройствами, на фоне которых формируется затор</w:t>
      </w:r>
      <w:r>
        <w:rPr>
          <w:spacing w:val="-3"/>
        </w:rPr>
        <w:softHyphen/>
      </w:r>
      <w:r>
        <w:rPr>
          <w:spacing w:val="-2"/>
        </w:rPr>
        <w:t xml:space="preserve">моженная мания. На </w:t>
      </w:r>
      <w:r>
        <w:rPr>
          <w:i/>
          <w:iCs/>
          <w:spacing w:val="-2"/>
        </w:rPr>
        <w:t xml:space="preserve">2-м этапе </w:t>
      </w:r>
      <w:r>
        <w:rPr>
          <w:spacing w:val="-2"/>
        </w:rPr>
        <w:t>она трансформируется в экстатическую манию. Рас</w:t>
      </w:r>
      <w:r>
        <w:rPr>
          <w:spacing w:val="-2"/>
        </w:rPr>
        <w:softHyphen/>
        <w:t xml:space="preserve">стройства мышления здесь достигают максимума, сознание варьирует. Данный этап </w:t>
      </w:r>
      <w:r>
        <w:rPr>
          <w:spacing w:val="-5"/>
        </w:rPr>
        <w:t xml:space="preserve">квалифицируется как онейроид. </w:t>
      </w:r>
      <w:r>
        <w:rPr>
          <w:i/>
          <w:iCs/>
          <w:spacing w:val="-5"/>
        </w:rPr>
        <w:t xml:space="preserve">3-й этап </w:t>
      </w:r>
      <w:r>
        <w:rPr>
          <w:spacing w:val="-5"/>
        </w:rPr>
        <w:t>проявляется спадом психопатологической сим</w:t>
      </w:r>
      <w:r>
        <w:rPr>
          <w:spacing w:val="-5"/>
        </w:rPr>
        <w:softHyphen/>
      </w:r>
      <w:r>
        <w:rPr>
          <w:spacing w:val="-2"/>
        </w:rPr>
        <w:t xml:space="preserve">птоматики и рассматривается как астенический синдром. На </w:t>
      </w:r>
      <w:r>
        <w:rPr>
          <w:i/>
          <w:iCs/>
          <w:spacing w:val="-2"/>
        </w:rPr>
        <w:t xml:space="preserve">4-м этапе </w:t>
      </w:r>
      <w:r>
        <w:rPr>
          <w:spacing w:val="-2"/>
        </w:rPr>
        <w:t>гипертимия возникает вновь, что свидетельствует о повторном становлении заторможенной гипо-</w:t>
      </w:r>
      <w:r>
        <w:rPr>
          <w:spacing w:val="-3"/>
        </w:rPr>
        <w:t xml:space="preserve">мании. Она наблюдается на астеническом фоне. Для </w:t>
      </w:r>
      <w:r>
        <w:rPr>
          <w:i/>
          <w:iCs/>
          <w:spacing w:val="-3"/>
        </w:rPr>
        <w:t xml:space="preserve">5-го этапа </w:t>
      </w:r>
      <w:r>
        <w:rPr>
          <w:spacing w:val="-3"/>
        </w:rPr>
        <w:t>свойственно устойчи</w:t>
      </w:r>
      <w:r>
        <w:rPr>
          <w:spacing w:val="-3"/>
        </w:rPr>
        <w:softHyphen/>
      </w:r>
      <w:r>
        <w:rPr>
          <w:spacing w:val="-4"/>
        </w:rPr>
        <w:t xml:space="preserve">вое гипоманиакальное состояние, периодически доходящее до уровня типичной мании. </w:t>
      </w:r>
      <w:r>
        <w:rPr>
          <w:spacing w:val="-2"/>
        </w:rPr>
        <w:t xml:space="preserve">Характерны феномены отчуждения, проявляющиеся в виде идеаторных и моторных </w:t>
      </w:r>
      <w:r>
        <w:rPr>
          <w:spacing w:val="-4"/>
        </w:rPr>
        <w:t xml:space="preserve">психических автоматизмов. На </w:t>
      </w:r>
      <w:r>
        <w:rPr>
          <w:i/>
          <w:iCs/>
          <w:spacing w:val="-4"/>
        </w:rPr>
        <w:t xml:space="preserve">6-м этапе </w:t>
      </w:r>
      <w:r>
        <w:rPr>
          <w:spacing w:val="-4"/>
        </w:rPr>
        <w:t>симптоматика значительно ослабевает, нарас</w:t>
      </w:r>
      <w:r>
        <w:rPr>
          <w:spacing w:val="-4"/>
        </w:rPr>
        <w:softHyphen/>
      </w:r>
      <w:r>
        <w:rPr>
          <w:spacing w:val="-3"/>
        </w:rPr>
        <w:t>тает астения с субдепрессивной окраской. Развернутый депрессивный синдром форми</w:t>
      </w:r>
      <w:r>
        <w:rPr>
          <w:spacing w:val="-3"/>
        </w:rPr>
        <w:softHyphen/>
      </w:r>
      <w:r>
        <w:rPr>
          <w:spacing w:val="-2"/>
        </w:rPr>
        <w:t xml:space="preserve">руется на </w:t>
      </w:r>
      <w:r>
        <w:rPr>
          <w:i/>
          <w:iCs/>
          <w:spacing w:val="-2"/>
        </w:rPr>
        <w:t xml:space="preserve">7-м этапе. </w:t>
      </w:r>
      <w:r>
        <w:rPr>
          <w:spacing w:val="-2"/>
        </w:rPr>
        <w:t>Возникающие здесь дисфорические реакции, связанные с пато</w:t>
      </w:r>
      <w:r>
        <w:rPr>
          <w:spacing w:val="-2"/>
        </w:rPr>
        <w:softHyphen/>
      </w:r>
      <w:r>
        <w:rPr>
          <w:spacing w:val="-3"/>
        </w:rPr>
        <w:t xml:space="preserve">логическим влечением к ингалянту, приводят к возобновлению «токсикоманического </w:t>
      </w:r>
      <w:r>
        <w:t>цикла».</w:t>
      </w:r>
    </w:p>
    <w:p w14:paraId="3A736721" w14:textId="77777777" w:rsidR="008B35D8" w:rsidRDefault="008B35D8">
      <w:pPr>
        <w:shd w:val="clear" w:color="auto" w:fill="FFFFFF"/>
        <w:spacing w:line="235" w:lineRule="exact"/>
        <w:ind w:left="10" w:right="470" w:firstLine="278"/>
        <w:jc w:val="both"/>
      </w:pPr>
      <w:r>
        <w:rPr>
          <w:spacing w:val="-4"/>
        </w:rPr>
        <w:t>Приведенное описание позволило М. А. Михайлову сделать вывод, что ингаляцион</w:t>
      </w:r>
      <w:r>
        <w:rPr>
          <w:spacing w:val="-4"/>
        </w:rPr>
        <w:softHyphen/>
      </w:r>
      <w:r>
        <w:rPr>
          <w:spacing w:val="-3"/>
        </w:rPr>
        <w:t>ные токсимании гораздо ближе к острым шизоаффективным психозам, чем к экзоген</w:t>
      </w:r>
      <w:r>
        <w:rPr>
          <w:spacing w:val="-3"/>
        </w:rPr>
        <w:softHyphen/>
      </w:r>
      <w:r>
        <w:rPr>
          <w:spacing w:val="-2"/>
        </w:rPr>
        <w:t>ным. Он рассматривает их в качестве эндоформного заболевания психотического ре</w:t>
      </w:r>
      <w:r>
        <w:rPr>
          <w:spacing w:val="-2"/>
        </w:rPr>
        <w:softHyphen/>
      </w:r>
      <w:r>
        <w:t>гистра.</w:t>
      </w:r>
    </w:p>
    <w:p w14:paraId="7848279D" w14:textId="77777777" w:rsidR="008B35D8" w:rsidRDefault="008B35D8">
      <w:pPr>
        <w:shd w:val="clear" w:color="auto" w:fill="FFFFFF"/>
        <w:spacing w:line="235" w:lineRule="exact"/>
        <w:ind w:left="5" w:right="475" w:firstLine="288"/>
        <w:jc w:val="both"/>
      </w:pPr>
      <w:r>
        <w:rPr>
          <w:spacing w:val="-2"/>
        </w:rPr>
        <w:t>Кроме того, выделяются атипичные разновидности острой интоксикации ингалян-</w:t>
      </w:r>
      <w:r>
        <w:rPr>
          <w:spacing w:val="-4"/>
        </w:rPr>
        <w:t>тами: галлюцинаторно-параноидное и энцефалопатическое опьянение. Первое относит</w:t>
      </w:r>
      <w:r>
        <w:rPr>
          <w:spacing w:val="-4"/>
        </w:rPr>
        <w:softHyphen/>
        <w:t>ся к транзиторным психозам шизофренического круга, второе возникает при резидуаль-но-органических поражениях головного мозга с преимущественной локализацией в ви</w:t>
      </w:r>
      <w:r>
        <w:rPr>
          <w:spacing w:val="-4"/>
        </w:rPr>
        <w:softHyphen/>
      </w:r>
      <w:r>
        <w:t>сочных долях.</w:t>
      </w:r>
    </w:p>
    <w:p w14:paraId="0324AEF2" w14:textId="77777777" w:rsidR="008B35D8" w:rsidRDefault="008B35D8">
      <w:pPr>
        <w:shd w:val="clear" w:color="auto" w:fill="FFFFFF"/>
        <w:spacing w:before="226"/>
        <w:ind w:right="504"/>
        <w:jc w:val="center"/>
      </w:pPr>
      <w:r>
        <w:rPr>
          <w:rFonts w:ascii="Arial" w:hAnsi="Arial" w:cs="Arial"/>
          <w:b/>
          <w:bCs/>
          <w:sz w:val="22"/>
          <w:szCs w:val="22"/>
        </w:rPr>
        <w:t xml:space="preserve">14.3.1. </w:t>
      </w:r>
      <w:r>
        <w:rPr>
          <w:rFonts w:ascii="Arial" w:hAnsi="Arial"/>
          <w:b/>
          <w:bCs/>
          <w:sz w:val="22"/>
          <w:szCs w:val="22"/>
        </w:rPr>
        <w:t>Абстинентный</w:t>
      </w:r>
      <w:r>
        <w:rPr>
          <w:rFonts w:ascii="Arial" w:hAnsi="Arial" w:cs="Arial"/>
          <w:b/>
          <w:bCs/>
          <w:sz w:val="22"/>
          <w:szCs w:val="22"/>
        </w:rPr>
        <w:t xml:space="preserve"> </w:t>
      </w:r>
      <w:r>
        <w:rPr>
          <w:rFonts w:ascii="Arial" w:hAnsi="Arial"/>
          <w:b/>
          <w:bCs/>
          <w:sz w:val="22"/>
          <w:szCs w:val="22"/>
        </w:rPr>
        <w:t>синдром</w:t>
      </w:r>
    </w:p>
    <w:p w14:paraId="31582599" w14:textId="77777777" w:rsidR="008B35D8" w:rsidRDefault="008B35D8">
      <w:pPr>
        <w:shd w:val="clear" w:color="auto" w:fill="FFFFFF"/>
        <w:spacing w:before="226" w:line="240" w:lineRule="exact"/>
        <w:ind w:left="10" w:right="475" w:firstLine="283"/>
        <w:jc w:val="both"/>
      </w:pPr>
      <w:r>
        <w:rPr>
          <w:spacing w:val="-4"/>
        </w:rPr>
        <w:t xml:space="preserve">Несмотря на то что еще в 1987 г. в </w:t>
      </w:r>
      <w:r>
        <w:rPr>
          <w:spacing w:val="-4"/>
          <w:lang w:val="en-US"/>
        </w:rPr>
        <w:t>DSM</w:t>
      </w:r>
      <w:r w:rsidRPr="009C11ED">
        <w:rPr>
          <w:spacing w:val="-4"/>
        </w:rPr>
        <w:t>-</w:t>
      </w:r>
      <w:r>
        <w:rPr>
          <w:spacing w:val="-4"/>
          <w:lang w:val="en-US"/>
        </w:rPr>
        <w:t>III</w:t>
      </w:r>
      <w:r w:rsidRPr="009C11ED">
        <w:rPr>
          <w:spacing w:val="-4"/>
        </w:rPr>
        <w:t>-</w:t>
      </w:r>
      <w:r>
        <w:rPr>
          <w:spacing w:val="-4"/>
          <w:lang w:val="en-US"/>
        </w:rPr>
        <w:t>R</w:t>
      </w:r>
      <w:r w:rsidRPr="009C11ED">
        <w:rPr>
          <w:spacing w:val="-4"/>
        </w:rPr>
        <w:t xml:space="preserve"> </w:t>
      </w:r>
      <w:r>
        <w:rPr>
          <w:spacing w:val="-4"/>
        </w:rPr>
        <w:t xml:space="preserve">летучие растворители были включены </w:t>
      </w:r>
      <w:r>
        <w:rPr>
          <w:spacing w:val="-1"/>
        </w:rPr>
        <w:t xml:space="preserve">в перечень веществ, вызывающих зависимость, вопрос о возможности развития при </w:t>
      </w:r>
      <w:r>
        <w:rPr>
          <w:spacing w:val="-3"/>
        </w:rPr>
        <w:t xml:space="preserve">злоупотреблении ЛР абстинентного синдрома (АС) остается открытым. До сих пор не </w:t>
      </w:r>
      <w:r>
        <w:rPr>
          <w:spacing w:val="-5"/>
        </w:rPr>
        <w:t xml:space="preserve">выяснено, наблюдается ли абстиненция при этой разновидности зависимости. Подобная </w:t>
      </w:r>
      <w:r>
        <w:rPr>
          <w:spacing w:val="-3"/>
        </w:rPr>
        <w:t xml:space="preserve">неоднозначная оценка АС во многом объясняется возрастным фактором. Для начала </w:t>
      </w:r>
      <w:r>
        <w:rPr>
          <w:spacing w:val="-4"/>
        </w:rPr>
        <w:t xml:space="preserve">злоупотребления ЛР характерен пубертатный возраст с неустойчивыми вегетативными </w:t>
      </w:r>
      <w:r>
        <w:rPr>
          <w:spacing w:val="-2"/>
        </w:rPr>
        <w:t xml:space="preserve">реакциями. Здесь проявления вегетососудистой дистонии являются физиологической </w:t>
      </w:r>
      <w:r>
        <w:rPr>
          <w:spacing w:val="-3"/>
        </w:rPr>
        <w:t xml:space="preserve">нормой. Формирующаяся на этом фоне симптоматика АС не соответствует той, что </w:t>
      </w:r>
      <w:r>
        <w:rPr>
          <w:spacing w:val="-5"/>
        </w:rPr>
        <w:t>наблюдается у взрослых. Из-за отсутствия типичных «ломок» большинство подростков-</w:t>
      </w:r>
      <w:r>
        <w:rPr>
          <w:spacing w:val="-4"/>
        </w:rPr>
        <w:t>токсикоманов не расценивают свое состояние как болезненное. Они считают, что в лю</w:t>
      </w:r>
      <w:r>
        <w:rPr>
          <w:spacing w:val="-4"/>
        </w:rPr>
        <w:softHyphen/>
      </w:r>
      <w:r>
        <w:rPr>
          <w:spacing w:val="-3"/>
        </w:rPr>
        <w:t>бой момент могут отказаться от приема психоактивных средств.</w:t>
      </w:r>
    </w:p>
    <w:p w14:paraId="1DA73474" w14:textId="77777777" w:rsidR="008B35D8" w:rsidRDefault="008B35D8">
      <w:pPr>
        <w:shd w:val="clear" w:color="auto" w:fill="FFFFFF"/>
        <w:spacing w:line="240" w:lineRule="exact"/>
        <w:ind w:left="24" w:right="475" w:firstLine="269"/>
        <w:jc w:val="both"/>
      </w:pPr>
      <w:r>
        <w:rPr>
          <w:spacing w:val="-3"/>
        </w:rPr>
        <w:t>Рядом авторов абстинентный синдром описан в виде вялости, разбитости, неприят</w:t>
      </w:r>
      <w:r>
        <w:rPr>
          <w:spacing w:val="-3"/>
        </w:rPr>
        <w:softHyphen/>
      </w:r>
      <w:r>
        <w:rPr>
          <w:spacing w:val="-6"/>
        </w:rPr>
        <w:t>ных ощущений в теле, головной боли, головокружения, тошноты, плохого сна, понижен</w:t>
      </w:r>
      <w:r>
        <w:rPr>
          <w:spacing w:val="-6"/>
        </w:rPr>
        <w:softHyphen/>
      </w:r>
      <w:r>
        <w:rPr>
          <w:spacing w:val="-2"/>
        </w:rPr>
        <w:t>ного настроения и раздражительности. Он возникает через 6-12 месяцев после начала</w:t>
      </w:r>
    </w:p>
    <w:p w14:paraId="329416C4" w14:textId="77777777" w:rsidR="008B35D8" w:rsidRDefault="008B35D8">
      <w:pPr>
        <w:shd w:val="clear" w:color="auto" w:fill="FFFFFF"/>
        <w:spacing w:line="240" w:lineRule="exact"/>
        <w:ind w:left="24" w:right="475" w:firstLine="269"/>
        <w:jc w:val="both"/>
        <w:sectPr w:rsidR="008B35D8">
          <w:type w:val="continuous"/>
          <w:pgSz w:w="12240" w:h="15840"/>
          <w:pgMar w:top="1440" w:right="2230" w:bottom="720" w:left="2254" w:header="720" w:footer="720" w:gutter="0"/>
          <w:cols w:space="60"/>
          <w:noEndnote/>
        </w:sectPr>
      </w:pPr>
    </w:p>
    <w:p w14:paraId="763A21C2" w14:textId="77777777" w:rsidR="008B35D8" w:rsidRDefault="008B35D8">
      <w:pPr>
        <w:shd w:val="clear" w:color="auto" w:fill="FFFFFF"/>
        <w:spacing w:before="10"/>
      </w:pPr>
      <w:r>
        <w:t>360</w:t>
      </w:r>
    </w:p>
    <w:p w14:paraId="2F2E1766" w14:textId="77777777" w:rsidR="008B35D8" w:rsidRDefault="008B35D8">
      <w:pPr>
        <w:shd w:val="clear" w:color="auto" w:fill="FFFFFF"/>
      </w:pPr>
      <w:r>
        <w:br w:type="column"/>
      </w:r>
      <w:r>
        <w:rPr>
          <w:spacing w:val="-12"/>
        </w:rPr>
        <w:t>Зависимость от летучих растворителей</w:t>
      </w:r>
    </w:p>
    <w:p w14:paraId="16446AB7" w14:textId="77777777" w:rsidR="008B35D8" w:rsidRDefault="008B35D8">
      <w:pPr>
        <w:shd w:val="clear" w:color="auto" w:fill="FFFFFF"/>
        <w:sectPr w:rsidR="008B35D8">
          <w:pgSz w:w="12240" w:h="15840"/>
          <w:pgMar w:top="1440" w:right="2273" w:bottom="720" w:left="2661" w:header="720" w:footer="720" w:gutter="0"/>
          <w:cols w:num="2" w:sep="1" w:space="720" w:equalWidth="0">
            <w:col w:w="720" w:space="3638"/>
            <w:col w:w="2947"/>
          </w:cols>
          <w:noEndnote/>
        </w:sectPr>
      </w:pPr>
    </w:p>
    <w:p w14:paraId="59BEACF8" w14:textId="77777777" w:rsidR="008B35D8" w:rsidRDefault="008B35D8">
      <w:pPr>
        <w:shd w:val="clear" w:color="auto" w:fill="FFFFFF"/>
        <w:spacing w:before="245" w:line="235" w:lineRule="exact"/>
        <w:ind w:left="19"/>
        <w:jc w:val="both"/>
      </w:pPr>
      <w:r>
        <w:rPr>
          <w:spacing w:val="-3"/>
        </w:rPr>
        <w:t>ингаляции летучими растворителями. Н. Д. Узлов (1987) оценил динамику формирова</w:t>
      </w:r>
      <w:r>
        <w:rPr>
          <w:spacing w:val="-3"/>
        </w:rPr>
        <w:softHyphen/>
      </w:r>
      <w:r>
        <w:rPr>
          <w:spacing w:val="-2"/>
        </w:rPr>
        <w:t xml:space="preserve">ния АС при употреблении бензина. Спустя сутки после последнего приема на первый </w:t>
      </w:r>
      <w:r>
        <w:rPr>
          <w:spacing w:val="-1"/>
        </w:rPr>
        <w:t>план у больных выступают психические расстройства (подавленность, раздражитель</w:t>
      </w:r>
      <w:r>
        <w:rPr>
          <w:spacing w:val="-1"/>
        </w:rPr>
        <w:softHyphen/>
      </w:r>
      <w:r>
        <w:rPr>
          <w:spacing w:val="-4"/>
        </w:rPr>
        <w:t>ность), нарушения сна. Кроме того, отмечается отсутствие аппетита, развивается отвра</w:t>
      </w:r>
      <w:r>
        <w:rPr>
          <w:spacing w:val="-4"/>
        </w:rPr>
        <w:softHyphen/>
        <w:t>щение к курению, беспокоит тупая, диффузная головная боль. На 2-3-и сутки появляют</w:t>
      </w:r>
      <w:r>
        <w:rPr>
          <w:spacing w:val="-4"/>
        </w:rPr>
        <w:softHyphen/>
      </w:r>
      <w:r>
        <w:rPr>
          <w:spacing w:val="-2"/>
        </w:rPr>
        <w:t xml:space="preserve">ся жалобы на тошноту, боли в эпигастрии и правой подвздошной области, иногда — </w:t>
      </w:r>
      <w:r>
        <w:rPr>
          <w:spacing w:val="-4"/>
        </w:rPr>
        <w:t>рвоту. Наблюдаются жидкий стул с частотой 3-6 раз в сутки, болезненность при пальпа</w:t>
      </w:r>
      <w:r>
        <w:rPr>
          <w:spacing w:val="-4"/>
        </w:rPr>
        <w:softHyphen/>
        <w:t>ции в правом подреберье, эпигастрии, илеоцекальной области. Имеют место неврологи</w:t>
      </w:r>
      <w:r>
        <w:rPr>
          <w:spacing w:val="-4"/>
        </w:rPr>
        <w:softHyphen/>
      </w:r>
      <w:r>
        <w:rPr>
          <w:spacing w:val="-2"/>
        </w:rPr>
        <w:t>ческие нарушения, гипергидроз, тахикардия. Бессонница первого дня сменяется кош</w:t>
      </w:r>
      <w:r>
        <w:rPr>
          <w:spacing w:val="-2"/>
        </w:rPr>
        <w:softHyphen/>
        <w:t xml:space="preserve">марными сновидениями. В ночное время возникают мышечные боли и судорожные </w:t>
      </w:r>
      <w:r>
        <w:rPr>
          <w:spacing w:val="-3"/>
        </w:rPr>
        <w:t>подергивания в мышцах нижних конечностей. Усиливается раздражительность, беспо</w:t>
      </w:r>
      <w:r>
        <w:rPr>
          <w:spacing w:val="-3"/>
        </w:rPr>
        <w:softHyphen/>
      </w:r>
      <w:r>
        <w:rPr>
          <w:spacing w:val="-1"/>
        </w:rPr>
        <w:t xml:space="preserve">койство достигает степени тревоги. Соматические расстройства купируются к концу </w:t>
      </w:r>
      <w:r>
        <w:t>первой, психические — к началу третьей недели воздержания.</w:t>
      </w:r>
    </w:p>
    <w:p w14:paraId="02FE92AB" w14:textId="77777777" w:rsidR="008B35D8" w:rsidRDefault="008B35D8">
      <w:pPr>
        <w:shd w:val="clear" w:color="auto" w:fill="FFFFFF"/>
        <w:spacing w:line="235" w:lineRule="exact"/>
        <w:ind w:left="14" w:right="5" w:firstLine="336"/>
        <w:jc w:val="both"/>
      </w:pPr>
      <w:r>
        <w:rPr>
          <w:spacing w:val="-4"/>
        </w:rPr>
        <w:t>Описан случай развития острого психоза в состоянии абстиненции, вызванной толу</w:t>
      </w:r>
      <w:r>
        <w:rPr>
          <w:spacing w:val="-4"/>
        </w:rPr>
        <w:softHyphen/>
      </w:r>
      <w:r>
        <w:t>олом, который напоминал белую горячку.</w:t>
      </w:r>
    </w:p>
    <w:p w14:paraId="7B4D6529" w14:textId="77777777" w:rsidR="008B35D8" w:rsidRDefault="008B35D8">
      <w:pPr>
        <w:shd w:val="clear" w:color="auto" w:fill="FFFFFF"/>
        <w:spacing w:before="211"/>
        <w:ind w:left="331"/>
      </w:pPr>
      <w:r>
        <w:rPr>
          <w:rFonts w:ascii="Courier New" w:hAnsi="Courier New" w:cs="Courier New"/>
          <w:b/>
          <w:bCs/>
          <w:spacing w:val="-1"/>
          <w:w w:val="85"/>
          <w:sz w:val="24"/>
          <w:szCs w:val="24"/>
        </w:rPr>
        <w:t xml:space="preserve">14.3.2. </w:t>
      </w:r>
      <w:r>
        <w:rPr>
          <w:rFonts w:ascii="Courier New" w:hAnsi="Courier New"/>
          <w:b/>
          <w:bCs/>
          <w:spacing w:val="-1"/>
          <w:w w:val="85"/>
          <w:sz w:val="24"/>
          <w:szCs w:val="24"/>
        </w:rPr>
        <w:t>Патологическое</w:t>
      </w:r>
      <w:r>
        <w:rPr>
          <w:rFonts w:ascii="Courier New" w:hAnsi="Courier New" w:cs="Courier New"/>
          <w:b/>
          <w:bCs/>
          <w:spacing w:val="-1"/>
          <w:w w:val="85"/>
          <w:sz w:val="24"/>
          <w:szCs w:val="24"/>
        </w:rPr>
        <w:t xml:space="preserve"> </w:t>
      </w:r>
      <w:r>
        <w:rPr>
          <w:rFonts w:ascii="Courier New" w:hAnsi="Courier New"/>
          <w:b/>
          <w:bCs/>
          <w:spacing w:val="-1"/>
          <w:w w:val="85"/>
          <w:sz w:val="24"/>
          <w:szCs w:val="24"/>
        </w:rPr>
        <w:t>влечение</w:t>
      </w:r>
      <w:r>
        <w:rPr>
          <w:rFonts w:ascii="Courier New" w:hAnsi="Courier New" w:cs="Courier New"/>
          <w:b/>
          <w:bCs/>
          <w:spacing w:val="-1"/>
          <w:w w:val="85"/>
          <w:sz w:val="24"/>
          <w:szCs w:val="24"/>
        </w:rPr>
        <w:t xml:space="preserve"> </w:t>
      </w:r>
      <w:r>
        <w:rPr>
          <w:rFonts w:ascii="Courier New" w:hAnsi="Courier New"/>
          <w:b/>
          <w:bCs/>
          <w:spacing w:val="-1"/>
          <w:w w:val="85"/>
          <w:sz w:val="24"/>
          <w:szCs w:val="24"/>
        </w:rPr>
        <w:t>к</w:t>
      </w:r>
      <w:r>
        <w:rPr>
          <w:rFonts w:ascii="Courier New" w:hAnsi="Courier New" w:cs="Courier New"/>
          <w:b/>
          <w:bCs/>
          <w:spacing w:val="-1"/>
          <w:w w:val="85"/>
          <w:sz w:val="24"/>
          <w:szCs w:val="24"/>
        </w:rPr>
        <w:t xml:space="preserve"> </w:t>
      </w:r>
      <w:r>
        <w:rPr>
          <w:rFonts w:ascii="Courier New" w:hAnsi="Courier New"/>
          <w:b/>
          <w:bCs/>
          <w:spacing w:val="-1"/>
          <w:w w:val="85"/>
          <w:sz w:val="24"/>
          <w:szCs w:val="24"/>
        </w:rPr>
        <w:t>летучим</w:t>
      </w:r>
      <w:r>
        <w:rPr>
          <w:rFonts w:ascii="Courier New" w:hAnsi="Courier New" w:cs="Courier New"/>
          <w:b/>
          <w:bCs/>
          <w:spacing w:val="-1"/>
          <w:w w:val="85"/>
          <w:sz w:val="24"/>
          <w:szCs w:val="24"/>
        </w:rPr>
        <w:t xml:space="preserve"> </w:t>
      </w:r>
      <w:r>
        <w:rPr>
          <w:rFonts w:ascii="Courier New" w:hAnsi="Courier New"/>
          <w:b/>
          <w:bCs/>
          <w:spacing w:val="-1"/>
          <w:w w:val="85"/>
          <w:sz w:val="24"/>
          <w:szCs w:val="24"/>
        </w:rPr>
        <w:t>растворителям</w:t>
      </w:r>
    </w:p>
    <w:p w14:paraId="632EDB31" w14:textId="77777777" w:rsidR="008B35D8" w:rsidRDefault="008B35D8">
      <w:pPr>
        <w:shd w:val="clear" w:color="auto" w:fill="FFFFFF"/>
        <w:spacing w:before="221" w:line="235" w:lineRule="exact"/>
        <w:ind w:left="5" w:firstLine="341"/>
        <w:jc w:val="both"/>
      </w:pPr>
      <w:r>
        <w:rPr>
          <w:spacing w:val="-3"/>
        </w:rPr>
        <w:t>Патологическое влечение к летучим растворителям — это сложное психопатологи</w:t>
      </w:r>
      <w:r>
        <w:rPr>
          <w:spacing w:val="-3"/>
        </w:rPr>
        <w:softHyphen/>
        <w:t>ческое образование (синдром), состоящее из комплекса идеаторных, аффективных, по</w:t>
      </w:r>
      <w:r>
        <w:rPr>
          <w:spacing w:val="-3"/>
        </w:rPr>
        <w:softHyphen/>
      </w:r>
      <w:r>
        <w:rPr>
          <w:spacing w:val="-4"/>
        </w:rPr>
        <w:t xml:space="preserve">веденческих, соматовегетативных и сенсорных компонентов, имеющих разную степень </w:t>
      </w:r>
      <w:r>
        <w:rPr>
          <w:spacing w:val="-2"/>
        </w:rPr>
        <w:t xml:space="preserve">выраженности и варианты сочетаний (Погосов, Козырева, 2002). Слагаемые синдрома </w:t>
      </w:r>
      <w:r>
        <w:rPr>
          <w:spacing w:val="-5"/>
        </w:rPr>
        <w:t>патологического влечения (СПВ) у больных с зависимостью от ЛР соответствуют приве</w:t>
      </w:r>
      <w:r>
        <w:rPr>
          <w:spacing w:val="-5"/>
        </w:rPr>
        <w:softHyphen/>
      </w:r>
      <w:r>
        <w:rPr>
          <w:spacing w:val="-2"/>
        </w:rPr>
        <w:t>денным в специальной литературе при зависимости от других психоактивных средств. В то же время в их проявлениях обнаруживаются некоторые особенности. Они обус</w:t>
      </w:r>
      <w:r>
        <w:rPr>
          <w:spacing w:val="-2"/>
        </w:rPr>
        <w:softHyphen/>
      </w:r>
      <w:r>
        <w:rPr>
          <w:spacing w:val="-3"/>
        </w:rPr>
        <w:t xml:space="preserve">ловлены, во-первых, разновидностью психоактивного средства (летучие растворители), во-вторых — психическим и физиологическим своеобразием детского и подросткового </w:t>
      </w:r>
      <w:r>
        <w:t>возраста.</w:t>
      </w:r>
    </w:p>
    <w:p w14:paraId="179BDCF7" w14:textId="77777777" w:rsidR="008B35D8" w:rsidRDefault="008B35D8">
      <w:pPr>
        <w:shd w:val="clear" w:color="auto" w:fill="FFFFFF"/>
        <w:spacing w:line="235" w:lineRule="exact"/>
        <w:ind w:right="5" w:firstLine="350"/>
        <w:jc w:val="both"/>
      </w:pPr>
      <w:r>
        <w:rPr>
          <w:spacing w:val="-3"/>
        </w:rPr>
        <w:t>Идеаторный компонент СПВ проявляется эпизодическими или постоянными мыс</w:t>
      </w:r>
      <w:r>
        <w:rPr>
          <w:spacing w:val="-3"/>
        </w:rPr>
        <w:softHyphen/>
      </w:r>
      <w:r>
        <w:rPr>
          <w:spacing w:val="-2"/>
        </w:rPr>
        <w:t>лями об ингалянте, положительной оценкой предшествующих интоксикаций, установ</w:t>
      </w:r>
      <w:r>
        <w:rPr>
          <w:spacing w:val="-2"/>
        </w:rPr>
        <w:softHyphen/>
        <w:t xml:space="preserve">кой на последующее употребление ЛР, скептическим или враждебным отношением к </w:t>
      </w:r>
      <w:r>
        <w:rPr>
          <w:spacing w:val="-3"/>
        </w:rPr>
        <w:t xml:space="preserve">беседам об их вреде, подавлением периодически возникавших мыслей о пагубности их </w:t>
      </w:r>
      <w:r>
        <w:rPr>
          <w:spacing w:val="-1"/>
        </w:rPr>
        <w:t xml:space="preserve">употребления. В состоянии ремиссии больные высказывают сомнения в возможности </w:t>
      </w:r>
      <w:r>
        <w:rPr>
          <w:spacing w:val="-3"/>
        </w:rPr>
        <w:t xml:space="preserve">удержаться от приема ЛР. Об этом можно судить и косвенно, по их поведению. Дети и </w:t>
      </w:r>
      <w:r>
        <w:rPr>
          <w:spacing w:val="-2"/>
        </w:rPr>
        <w:t xml:space="preserve">подростки избегают прежних компаний, стараются больше времени проводить дома, </w:t>
      </w:r>
      <w:r>
        <w:rPr>
          <w:spacing w:val="-4"/>
        </w:rPr>
        <w:t>постоянно занимают себя чем-либо, «лишь бы не гулять» (влечение с борьбой мотивов).</w:t>
      </w:r>
    </w:p>
    <w:p w14:paraId="5178B45D" w14:textId="77777777" w:rsidR="008B35D8" w:rsidRDefault="008B35D8">
      <w:pPr>
        <w:shd w:val="clear" w:color="auto" w:fill="FFFFFF"/>
        <w:spacing w:line="235" w:lineRule="exact"/>
        <w:ind w:left="10" w:right="14" w:firstLine="336"/>
        <w:jc w:val="both"/>
      </w:pPr>
      <w:r>
        <w:rPr>
          <w:spacing w:val="-3"/>
        </w:rPr>
        <w:t>Аффективный компонент СПВ характеризуется разнообразием проявлений, склон</w:t>
      </w:r>
      <w:r>
        <w:rPr>
          <w:spacing w:val="-3"/>
        </w:rPr>
        <w:softHyphen/>
        <w:t>ностью к видоизменению в динамике заболевания. В предвкушении ингаляции у боль</w:t>
      </w:r>
      <w:r>
        <w:rPr>
          <w:spacing w:val="-3"/>
        </w:rPr>
        <w:softHyphen/>
      </w:r>
      <w:r>
        <w:rPr>
          <w:spacing w:val="-2"/>
        </w:rPr>
        <w:t>ных появляются радостное настроение, многоречивость, «дурацкий смех», неусидчи</w:t>
      </w:r>
      <w:r>
        <w:rPr>
          <w:spacing w:val="-2"/>
        </w:rPr>
        <w:softHyphen/>
      </w:r>
      <w:r>
        <w:rPr>
          <w:spacing w:val="-5"/>
        </w:rPr>
        <w:t>вость. Они целуют тюбики с клеем, нюхают их, «как духи», нетерпеливо потирают руки, от радости в такие минуты готовы отдать последнее, поделиться с друзьями самым доро</w:t>
      </w:r>
      <w:r>
        <w:rPr>
          <w:spacing w:val="-5"/>
        </w:rPr>
        <w:softHyphen/>
      </w:r>
      <w:r>
        <w:rPr>
          <w:spacing w:val="-1"/>
        </w:rPr>
        <w:t xml:space="preserve">гим (проявления гипертимии). В отсутствие ЛР в одних случаях больные становятся </w:t>
      </w:r>
      <w:r>
        <w:rPr>
          <w:spacing w:val="-3"/>
        </w:rPr>
        <w:t xml:space="preserve">пасмурными, неразговорчивыми, фиксируются на собственных неудачах, жалуются на </w:t>
      </w:r>
      <w:r>
        <w:rPr>
          <w:spacing w:val="-4"/>
        </w:rPr>
        <w:t xml:space="preserve">скуку и однообразие жизни, тяжесть на душе; по выражению одного пациента, «хотение залезло на меня и сидит» (тоскливый аффект). В других случаях появляется безразличие </w:t>
      </w:r>
      <w:r>
        <w:rPr>
          <w:spacing w:val="-2"/>
        </w:rPr>
        <w:t xml:space="preserve">к окружающему, больные не желают ничем заниматься, перестают следить за собой, </w:t>
      </w:r>
      <w:r>
        <w:rPr>
          <w:spacing w:val="-3"/>
        </w:rPr>
        <w:t>становятся вялыми, пассивными: «Сижу, ничего не хочу, голова на столе целыми дня</w:t>
      </w:r>
      <w:r>
        <w:rPr>
          <w:spacing w:val="-3"/>
        </w:rPr>
        <w:softHyphen/>
      </w:r>
      <w:r>
        <w:rPr>
          <w:spacing w:val="-1"/>
        </w:rPr>
        <w:t>ми» (апатический аффект). Отношения с противоположным полом теряют привлека-</w:t>
      </w:r>
    </w:p>
    <w:p w14:paraId="1EAC3C50" w14:textId="77777777" w:rsidR="008B35D8" w:rsidRDefault="008B35D8">
      <w:pPr>
        <w:shd w:val="clear" w:color="auto" w:fill="FFFFFF"/>
        <w:spacing w:line="235" w:lineRule="exact"/>
        <w:ind w:left="10" w:right="14" w:firstLine="336"/>
        <w:jc w:val="both"/>
        <w:sectPr w:rsidR="008B35D8">
          <w:type w:val="continuous"/>
          <w:pgSz w:w="12240" w:h="15840"/>
          <w:pgMar w:top="1440" w:right="2259" w:bottom="720" w:left="2637" w:header="720" w:footer="720" w:gutter="0"/>
          <w:cols w:space="60"/>
          <w:noEndnote/>
        </w:sectPr>
      </w:pPr>
    </w:p>
    <w:p w14:paraId="50928B73" w14:textId="77777777" w:rsidR="008B35D8" w:rsidRDefault="008B35D8">
      <w:pPr>
        <w:shd w:val="clear" w:color="auto" w:fill="FFFFFF"/>
      </w:pPr>
      <w:r>
        <w:rPr>
          <w:rFonts w:ascii="Courier New" w:hAnsi="Courier New"/>
          <w:spacing w:val="-6"/>
          <w:w w:val="81"/>
          <w:sz w:val="18"/>
          <w:szCs w:val="18"/>
        </w:rPr>
        <w:t>Клиника</w:t>
      </w:r>
      <w:r>
        <w:rPr>
          <w:rFonts w:ascii="Courier New" w:hAnsi="Courier New" w:cs="Courier New"/>
          <w:spacing w:val="-6"/>
          <w:w w:val="81"/>
          <w:sz w:val="18"/>
          <w:szCs w:val="18"/>
        </w:rPr>
        <w:t xml:space="preserve"> </w:t>
      </w:r>
      <w:r>
        <w:rPr>
          <w:rFonts w:ascii="Courier New" w:hAnsi="Courier New"/>
          <w:spacing w:val="-6"/>
          <w:w w:val="81"/>
          <w:sz w:val="18"/>
          <w:szCs w:val="18"/>
        </w:rPr>
        <w:t>острой</w:t>
      </w:r>
      <w:r>
        <w:rPr>
          <w:rFonts w:ascii="Courier New" w:hAnsi="Courier New" w:cs="Courier New"/>
          <w:spacing w:val="-6"/>
          <w:w w:val="81"/>
          <w:sz w:val="18"/>
          <w:szCs w:val="18"/>
        </w:rPr>
        <w:t xml:space="preserve"> </w:t>
      </w:r>
      <w:r>
        <w:rPr>
          <w:rFonts w:ascii="Courier New" w:hAnsi="Courier New"/>
          <w:spacing w:val="-6"/>
          <w:w w:val="81"/>
          <w:sz w:val="18"/>
          <w:szCs w:val="18"/>
        </w:rPr>
        <w:t>интоксикации</w:t>
      </w:r>
    </w:p>
    <w:p w14:paraId="20FC9212" w14:textId="77777777" w:rsidR="008B35D8" w:rsidRDefault="008B35D8">
      <w:pPr>
        <w:shd w:val="clear" w:color="auto" w:fill="FFFFFF"/>
        <w:spacing w:before="10"/>
      </w:pPr>
      <w:r>
        <w:br w:type="column"/>
        <w:t>361</w:t>
      </w:r>
    </w:p>
    <w:p w14:paraId="147C8778" w14:textId="77777777" w:rsidR="008B35D8" w:rsidRDefault="008B35D8">
      <w:pPr>
        <w:shd w:val="clear" w:color="auto" w:fill="FFFFFF"/>
        <w:spacing w:before="10"/>
        <w:sectPr w:rsidR="008B35D8">
          <w:pgSz w:w="12240" w:h="15840"/>
          <w:pgMar w:top="1440" w:right="2173" w:bottom="720" w:left="2325" w:header="720" w:footer="720" w:gutter="0"/>
          <w:cols w:num="2" w:sep="1" w:space="720" w:equalWidth="0">
            <w:col w:w="2260" w:space="4762"/>
            <w:col w:w="720"/>
          </w:cols>
          <w:noEndnote/>
        </w:sectPr>
      </w:pPr>
    </w:p>
    <w:p w14:paraId="0865D2A6" w14:textId="77777777" w:rsidR="008B35D8" w:rsidRDefault="008B35D8">
      <w:pPr>
        <w:shd w:val="clear" w:color="auto" w:fill="FFFFFF"/>
        <w:spacing w:before="235" w:line="235" w:lineRule="exact"/>
        <w:ind w:left="5" w:right="466"/>
        <w:jc w:val="both"/>
      </w:pPr>
      <w:r>
        <w:rPr>
          <w:spacing w:val="-3"/>
        </w:rPr>
        <w:t>тельность, пропадает желание нравиться девочкам, дружить с ними, больные не прояв</w:t>
      </w:r>
      <w:r>
        <w:rPr>
          <w:spacing w:val="-3"/>
        </w:rPr>
        <w:softHyphen/>
      </w:r>
      <w:r>
        <w:rPr>
          <w:spacing w:val="-4"/>
        </w:rPr>
        <w:t>ляют обычной для своего возраста озабоченности вопросами секса, любопытства к пор</w:t>
      </w:r>
      <w:r>
        <w:rPr>
          <w:spacing w:val="-4"/>
        </w:rPr>
        <w:softHyphen/>
      </w:r>
      <w:r>
        <w:rPr>
          <w:spacing w:val="-3"/>
        </w:rPr>
        <w:t>нопродукции. В третьих случаях возникают мрачные предчувствия, напряженное ожи</w:t>
      </w:r>
      <w:r>
        <w:rPr>
          <w:spacing w:val="-3"/>
        </w:rPr>
        <w:softHyphen/>
        <w:t>дание надвигающейся беды, беспокойство (тревожный аффект). Аффективный компо</w:t>
      </w:r>
      <w:r>
        <w:rPr>
          <w:spacing w:val="-3"/>
        </w:rPr>
        <w:softHyphen/>
      </w:r>
      <w:r>
        <w:rPr>
          <w:spacing w:val="-2"/>
        </w:rPr>
        <w:t xml:space="preserve">нент может выражаться чрезмерной обидчивостью, капризами, слезливостью, сменой </w:t>
      </w:r>
      <w:r>
        <w:rPr>
          <w:spacing w:val="-4"/>
        </w:rPr>
        <w:t xml:space="preserve">настроения по незначительному поводу (эмоциональная лабильность). В ряде случаев в </w:t>
      </w:r>
      <w:r>
        <w:rPr>
          <w:spacing w:val="-3"/>
        </w:rPr>
        <w:t xml:space="preserve">беседе об ЛР, при воспоминании о состояниях опьянения появляется раздражительная </w:t>
      </w:r>
      <w:r>
        <w:rPr>
          <w:spacing w:val="-5"/>
        </w:rPr>
        <w:t>слабость. С увеличением стажа злоупотребления в отсутствие ЛР периодически, внезап</w:t>
      </w:r>
      <w:r>
        <w:rPr>
          <w:spacing w:val="-5"/>
        </w:rPr>
        <w:softHyphen/>
      </w:r>
      <w:r>
        <w:rPr>
          <w:spacing w:val="-2"/>
        </w:rPr>
        <w:t xml:space="preserve">но, на фоне плохого настроения, без видимой на то причины возникают угрюмость, </w:t>
      </w:r>
      <w:r>
        <w:rPr>
          <w:spacing w:val="-3"/>
        </w:rPr>
        <w:t>злобность, агрессивность: «иногда находит злость», «могу вдруг взбеситься» (проявле</w:t>
      </w:r>
      <w:r>
        <w:rPr>
          <w:spacing w:val="-3"/>
        </w:rPr>
        <w:softHyphen/>
        <w:t>ния дисфории). Достаточно часто у больных можно наблюдать одновременное присут</w:t>
      </w:r>
      <w:r>
        <w:rPr>
          <w:spacing w:val="-3"/>
        </w:rPr>
        <w:softHyphen/>
      </w:r>
      <w:r>
        <w:rPr>
          <w:spacing w:val="-4"/>
        </w:rPr>
        <w:t>ствие в клинике СПВ различных признаков аффективного компонента (смешанный аф</w:t>
      </w:r>
      <w:r>
        <w:rPr>
          <w:spacing w:val="-4"/>
        </w:rPr>
        <w:softHyphen/>
        <w:t>фект), сочетание которых изменяется в зависимости от динамических характеристик за</w:t>
      </w:r>
      <w:r>
        <w:rPr>
          <w:spacing w:val="-4"/>
        </w:rPr>
        <w:softHyphen/>
      </w:r>
      <w:r>
        <w:t>болевания.</w:t>
      </w:r>
    </w:p>
    <w:p w14:paraId="454EEBCB" w14:textId="77777777" w:rsidR="008B35D8" w:rsidRDefault="008B35D8">
      <w:pPr>
        <w:shd w:val="clear" w:color="auto" w:fill="FFFFFF"/>
        <w:spacing w:before="10" w:line="235" w:lineRule="exact"/>
        <w:ind w:right="466" w:firstLine="283"/>
        <w:jc w:val="both"/>
      </w:pPr>
      <w:r>
        <w:rPr>
          <w:spacing w:val="-2"/>
        </w:rPr>
        <w:t xml:space="preserve">Описанные идеаторные и аффективные слагаемые СПВ влияют на поведенческий </w:t>
      </w:r>
      <w:r>
        <w:rPr>
          <w:spacing w:val="-6"/>
        </w:rPr>
        <w:t>компонент. Поведенческие девиации (антидисциплинарные и антиобщественные поступ</w:t>
      </w:r>
      <w:r>
        <w:rPr>
          <w:spacing w:val="-6"/>
        </w:rPr>
        <w:softHyphen/>
      </w:r>
      <w:r>
        <w:rPr>
          <w:spacing w:val="-4"/>
        </w:rPr>
        <w:t xml:space="preserve">ки) достаточно часто предшествуют формированию зависимости у детей и подростков. Они, с одной стороны, способствуют появлению заболевания, с другой — накладывают </w:t>
      </w:r>
      <w:r>
        <w:rPr>
          <w:spacing w:val="-5"/>
        </w:rPr>
        <w:t>отпечаток на его клинику. Приобщение к ЛР в таких случаях становится одним из прояв</w:t>
      </w:r>
      <w:r>
        <w:rPr>
          <w:spacing w:val="-5"/>
        </w:rPr>
        <w:softHyphen/>
      </w:r>
      <w:r>
        <w:rPr>
          <w:spacing w:val="-2"/>
        </w:rPr>
        <w:t>лений девиантного поведения. Злоупотребление ЛР усугубляет эти реакции, и очень скоро они трансформируются в делинквентные (противозаконные и преступные) по</w:t>
      </w:r>
      <w:r>
        <w:rPr>
          <w:spacing w:val="-2"/>
        </w:rPr>
        <w:softHyphen/>
      </w:r>
      <w:r>
        <w:rPr>
          <w:spacing w:val="-5"/>
        </w:rPr>
        <w:t>ступки — кражи, грабежи, разбойные нападения. Те же больные, у которых в преморби-</w:t>
      </w:r>
      <w:r>
        <w:rPr>
          <w:spacing w:val="-3"/>
        </w:rPr>
        <w:t xml:space="preserve">де не было отмечено девиантного поведения, приобщаются к употреблению ЛР в силу </w:t>
      </w:r>
      <w:r>
        <w:rPr>
          <w:spacing w:val="-2"/>
        </w:rPr>
        <w:t xml:space="preserve">таких возрастных особенностей, как реакции группирования, оппозиции, эмансипации </w:t>
      </w:r>
      <w:r>
        <w:rPr>
          <w:spacing w:val="-7"/>
        </w:rPr>
        <w:t>и имитации. На начальных этапах заболевания поведенческий компонент СПВ здесь пред</w:t>
      </w:r>
      <w:r>
        <w:rPr>
          <w:spacing w:val="-7"/>
        </w:rPr>
        <w:softHyphen/>
      </w:r>
      <w:r>
        <w:rPr>
          <w:spacing w:val="-3"/>
        </w:rPr>
        <w:t xml:space="preserve">ставлен теми же реакциями: дети и подростки стараются больше времени проводить в </w:t>
      </w:r>
      <w:r>
        <w:rPr>
          <w:spacing w:val="-4"/>
        </w:rPr>
        <w:t>компании друзей, употребляющих ЛР, созывают их на очередные встречи («подтягива</w:t>
      </w:r>
      <w:r>
        <w:rPr>
          <w:spacing w:val="-4"/>
        </w:rPr>
        <w:softHyphen/>
        <w:t>ют»). Несмотря на то что порой ингаляции ЛР сопровождаются разнообразными непри</w:t>
      </w:r>
      <w:r>
        <w:rPr>
          <w:spacing w:val="-4"/>
        </w:rPr>
        <w:softHyphen/>
      </w:r>
      <w:r>
        <w:rPr>
          <w:spacing w:val="-5"/>
        </w:rPr>
        <w:t>ятными ощущениями, больные продолжают их употреблять, не желая отстать от сверст</w:t>
      </w:r>
      <w:r>
        <w:rPr>
          <w:spacing w:val="-5"/>
        </w:rPr>
        <w:softHyphen/>
      </w:r>
      <w:r>
        <w:rPr>
          <w:spacing w:val="-2"/>
        </w:rPr>
        <w:t xml:space="preserve">ников, прослыть «слабаками». По мере прогрессирования заболевания при усилении </w:t>
      </w:r>
      <w:r>
        <w:rPr>
          <w:spacing w:val="-6"/>
        </w:rPr>
        <w:t>интенсивности влечения и отсутствии возможности его реализовать (днем в школе, вече</w:t>
      </w:r>
      <w:r>
        <w:rPr>
          <w:spacing w:val="-6"/>
        </w:rPr>
        <w:softHyphen/>
        <w:t>ром дома с родителями и т. д.) поведенческий компонент СПВ проявляется в антидисцип</w:t>
      </w:r>
      <w:r>
        <w:rPr>
          <w:spacing w:val="-6"/>
        </w:rPr>
        <w:softHyphen/>
        <w:t>линарных, а затем и в антиобщественных девиантных поступках. Для достижения желае</w:t>
      </w:r>
      <w:r>
        <w:rPr>
          <w:spacing w:val="-6"/>
        </w:rPr>
        <w:softHyphen/>
      </w:r>
      <w:r>
        <w:rPr>
          <w:spacing w:val="-3"/>
        </w:rPr>
        <w:t xml:space="preserve">мой цели дети и подростки пропускают уроки, сознательно провоцируют конфликты, </w:t>
      </w:r>
      <w:r>
        <w:rPr>
          <w:spacing w:val="-5"/>
        </w:rPr>
        <w:t xml:space="preserve">чтобы убежать из дома, избавиться от родительского надзора и домашних обязанностей. </w:t>
      </w:r>
      <w:r>
        <w:rPr>
          <w:spacing w:val="-7"/>
        </w:rPr>
        <w:t xml:space="preserve">Если родители создают препятствия к употреблению Л Р (не отпускают на улицу, не дают </w:t>
      </w:r>
      <w:r>
        <w:rPr>
          <w:spacing w:val="-3"/>
        </w:rPr>
        <w:t xml:space="preserve">денег, «донимают» воспитательными беседами), они устраивают скандалы с угрозами, </w:t>
      </w:r>
      <w:r>
        <w:rPr>
          <w:spacing w:val="-2"/>
        </w:rPr>
        <w:t>нецензурной бранью. Нередко это завершается демонстративно-шантажными суици</w:t>
      </w:r>
      <w:r>
        <w:rPr>
          <w:spacing w:val="-2"/>
        </w:rPr>
        <w:softHyphen/>
        <w:t xml:space="preserve">дальными попытками, драками. Находясь в условиях временной изоляции, больные </w:t>
      </w:r>
      <w:r>
        <w:rPr>
          <w:spacing w:val="-6"/>
        </w:rPr>
        <w:t>вскрывают себе вены, глотают различные предметы (иголки, пряжки, лезвия), пьют хлор</w:t>
      </w:r>
      <w:r>
        <w:rPr>
          <w:spacing w:val="-6"/>
        </w:rPr>
        <w:softHyphen/>
      </w:r>
      <w:r>
        <w:rPr>
          <w:spacing w:val="-5"/>
        </w:rPr>
        <w:t>ку с целью попасть в больницу, где режим позволяет пронести желаемое средство. День</w:t>
      </w:r>
      <w:r>
        <w:rPr>
          <w:spacing w:val="-5"/>
        </w:rPr>
        <w:softHyphen/>
      </w:r>
      <w:r>
        <w:rPr>
          <w:spacing w:val="-4"/>
        </w:rPr>
        <w:t xml:space="preserve">ги на приобретение растворителей выпрашивают у родителей, родственников якобы на </w:t>
      </w:r>
      <w:r>
        <w:rPr>
          <w:spacing w:val="-3"/>
        </w:rPr>
        <w:t xml:space="preserve">развлечения, лакомства, иногда зарабатывают собственным трудом: моют машины на </w:t>
      </w:r>
      <w:r>
        <w:rPr>
          <w:spacing w:val="-6"/>
        </w:rPr>
        <w:t xml:space="preserve">заправочных станциях, попрошайничают, поют в электричках, сдают бутылки, помогают </w:t>
      </w:r>
      <w:r>
        <w:t xml:space="preserve">продавцам на рынке — разгружают, подносят ящики с фруктами, овощами и т. п. </w:t>
      </w:r>
      <w:r>
        <w:rPr>
          <w:spacing w:val="-2"/>
        </w:rPr>
        <w:t>С ростом стажа злоупотребления и усилением интенсивности влечения все чаще воз</w:t>
      </w:r>
      <w:r>
        <w:rPr>
          <w:spacing w:val="-2"/>
        </w:rPr>
        <w:softHyphen/>
      </w:r>
      <w:r>
        <w:rPr>
          <w:spacing w:val="-3"/>
        </w:rPr>
        <w:t xml:space="preserve">никают делинквентные формы поведения. Необходимость найти деньги на ингалянты </w:t>
      </w:r>
      <w:r>
        <w:rPr>
          <w:spacing w:val="-5"/>
        </w:rPr>
        <w:t>становится причиной криминального поведения — краж и разбойных нападений. Дети и</w:t>
      </w:r>
    </w:p>
    <w:p w14:paraId="7FB89B24" w14:textId="77777777" w:rsidR="008B35D8" w:rsidRDefault="008B35D8">
      <w:pPr>
        <w:shd w:val="clear" w:color="auto" w:fill="FFFFFF"/>
        <w:spacing w:before="10" w:line="235" w:lineRule="exact"/>
        <w:ind w:right="466" w:firstLine="283"/>
        <w:jc w:val="both"/>
        <w:sectPr w:rsidR="008B35D8">
          <w:type w:val="continuous"/>
          <w:pgSz w:w="12240" w:h="15840"/>
          <w:pgMar w:top="1440" w:right="2173" w:bottom="720" w:left="2306" w:header="720" w:footer="720" w:gutter="0"/>
          <w:cols w:space="60"/>
          <w:noEndnote/>
        </w:sectPr>
      </w:pPr>
    </w:p>
    <w:p w14:paraId="6824B075" w14:textId="77777777" w:rsidR="008B35D8" w:rsidRDefault="008B35D8">
      <w:pPr>
        <w:shd w:val="clear" w:color="auto" w:fill="FFFFFF"/>
        <w:spacing w:before="24"/>
      </w:pPr>
      <w:r>
        <w:rPr>
          <w:rFonts w:ascii="Arial" w:hAnsi="Arial" w:cs="Arial"/>
          <w:sz w:val="18"/>
          <w:szCs w:val="18"/>
        </w:rPr>
        <w:t>362</w:t>
      </w:r>
    </w:p>
    <w:p w14:paraId="6292666C" w14:textId="77777777" w:rsidR="008B35D8" w:rsidRDefault="008B35D8">
      <w:pPr>
        <w:shd w:val="clear" w:color="auto" w:fill="FFFFFF"/>
      </w:pPr>
      <w:r>
        <w:br w:type="column"/>
      </w:r>
      <w:r>
        <w:rPr>
          <w:spacing w:val="-11"/>
        </w:rPr>
        <w:t>Зависимость от летучих растворителей</w:t>
      </w:r>
    </w:p>
    <w:p w14:paraId="257028FC" w14:textId="77777777" w:rsidR="008B35D8" w:rsidRDefault="008B35D8">
      <w:pPr>
        <w:shd w:val="clear" w:color="auto" w:fill="FFFFFF"/>
        <w:sectPr w:rsidR="008B35D8">
          <w:pgSz w:w="12240" w:h="15840"/>
          <w:pgMar w:top="1440" w:right="2556" w:bottom="720" w:left="2355" w:header="720" w:footer="720" w:gutter="0"/>
          <w:cols w:num="2" w:space="720" w:equalWidth="0">
            <w:col w:w="720" w:space="3638"/>
            <w:col w:w="2971"/>
          </w:cols>
          <w:noEndnote/>
        </w:sectPr>
      </w:pPr>
    </w:p>
    <w:p w14:paraId="5AE106AA" w14:textId="77777777" w:rsidR="008B35D8" w:rsidRDefault="008B35D8">
      <w:pPr>
        <w:shd w:val="clear" w:color="auto" w:fill="FFFFFF"/>
        <w:spacing w:before="250" w:line="235" w:lineRule="exact"/>
        <w:ind w:left="10" w:right="5"/>
        <w:jc w:val="both"/>
      </w:pPr>
      <w:r>
        <w:rPr>
          <w:spacing w:val="-3"/>
        </w:rPr>
        <w:t>подростки воруют клей в магазинах и на рынке, по ночам крадут магнитолы из автомо</w:t>
      </w:r>
      <w:r>
        <w:rPr>
          <w:spacing w:val="-3"/>
        </w:rPr>
        <w:softHyphen/>
        <w:t>билей, цветной металл на дачах, грабят ларьки, магазины, бары. Нападают на пожилых женщин, пьяных мужчин, отбирают у них кошельки, сумки, золотые украшения. Добы</w:t>
      </w:r>
      <w:r>
        <w:rPr>
          <w:spacing w:val="-3"/>
        </w:rPr>
        <w:softHyphen/>
        <w:t>тые таким путем деньги тратятся на еду, игровые автоматы, сигареты и на ЛР.</w:t>
      </w:r>
    </w:p>
    <w:p w14:paraId="05C98DAA" w14:textId="77777777" w:rsidR="008B35D8" w:rsidRDefault="008B35D8">
      <w:pPr>
        <w:shd w:val="clear" w:color="auto" w:fill="FFFFFF"/>
        <w:spacing w:line="235" w:lineRule="exact"/>
        <w:ind w:left="5" w:firstLine="336"/>
        <w:jc w:val="both"/>
      </w:pPr>
      <w:r>
        <w:rPr>
          <w:spacing w:val="-3"/>
        </w:rPr>
        <w:t>Поведенческим выражением СПВ являются и сновидения с тематикой об ЛР, нося</w:t>
      </w:r>
      <w:r>
        <w:rPr>
          <w:spacing w:val="-3"/>
        </w:rPr>
        <w:softHyphen/>
      </w:r>
      <w:r>
        <w:rPr>
          <w:spacing w:val="-4"/>
        </w:rPr>
        <w:t xml:space="preserve">щие, как правило, наркопетальный характер и оставляющие сильное впечатление. Такие </w:t>
      </w:r>
      <w:r>
        <w:rPr>
          <w:spacing w:val="-2"/>
        </w:rPr>
        <w:t xml:space="preserve">сны возникают при обострении желания принять ЛР и невозможности его реализации </w:t>
      </w:r>
      <w:r>
        <w:rPr>
          <w:spacing w:val="-1"/>
        </w:rPr>
        <w:t xml:space="preserve">(временная изоляция, сознательное воздержание, отсутствие ЛР). Особенность таких </w:t>
      </w:r>
      <w:r>
        <w:rPr>
          <w:spacing w:val="-5"/>
        </w:rPr>
        <w:t xml:space="preserve">сновидений —■ осуществление во сне желанной цели — ингаляции, что сопровождается </w:t>
      </w:r>
      <w:r>
        <w:rPr>
          <w:spacing w:val="-2"/>
        </w:rPr>
        <w:t>пережитыми ранее в интоксикации субъективно приятными ощущениями, сохраняю</w:t>
      </w:r>
      <w:r>
        <w:rPr>
          <w:spacing w:val="-2"/>
        </w:rPr>
        <w:softHyphen/>
      </w:r>
      <w:r>
        <w:rPr>
          <w:spacing w:val="-3"/>
        </w:rPr>
        <w:t xml:space="preserve">щимися после пробуждения («как будто и правда понюхал»). Чаще всего снятся тюбики </w:t>
      </w:r>
      <w:r>
        <w:rPr>
          <w:spacing w:val="-2"/>
        </w:rPr>
        <w:t xml:space="preserve">с клеем, сам процесс ингалирования в компании друзей. Больным во сне приходится преодолевать препятствия, чтобы достичь желаемой цели: они воруют клей на рынке, </w:t>
      </w:r>
      <w:r>
        <w:rPr>
          <w:spacing w:val="-1"/>
        </w:rPr>
        <w:t>угоняют машины, скрываются от милиции, проносят ЛР в места заключения. Порой больным снятся состояния опьянения с видениями, испытанными ранее наяву.</w:t>
      </w:r>
    </w:p>
    <w:p w14:paraId="204C676F" w14:textId="77777777" w:rsidR="008B35D8" w:rsidRDefault="008B35D8">
      <w:pPr>
        <w:shd w:val="clear" w:color="auto" w:fill="FFFFFF"/>
        <w:spacing w:line="235" w:lineRule="exact"/>
        <w:ind w:right="5" w:firstLine="346"/>
        <w:jc w:val="both"/>
      </w:pPr>
      <w:r>
        <w:rPr>
          <w:spacing w:val="-3"/>
        </w:rPr>
        <w:t xml:space="preserve">Соматовегетативный компонент СПВ представлен разнообразными вегетативными </w:t>
      </w:r>
      <w:r>
        <w:rPr>
          <w:spacing w:val="-2"/>
        </w:rPr>
        <w:t>реакциями, сопровождающими обострение влечения. Они носят пароксизмальный ха</w:t>
      </w:r>
      <w:r>
        <w:rPr>
          <w:spacing w:val="-2"/>
        </w:rPr>
        <w:softHyphen/>
      </w:r>
      <w:r>
        <w:rPr>
          <w:spacing w:val="-3"/>
        </w:rPr>
        <w:t>рактер, возникают внезапно, вне интоксикации или постинтоксикационного периода, и тесно связаны с другими составляющими СПВ. При разговорах, воспоминаниях о пере</w:t>
      </w:r>
      <w:r>
        <w:rPr>
          <w:spacing w:val="-3"/>
        </w:rPr>
        <w:softHyphen/>
      </w:r>
      <w:r>
        <w:rPr>
          <w:spacing w:val="-2"/>
        </w:rPr>
        <w:t xml:space="preserve">житых состояниях опьянения появляются потливость, гиперсаливация или сухость во </w:t>
      </w:r>
      <w:r>
        <w:rPr>
          <w:spacing w:val="-3"/>
        </w:rPr>
        <w:t>рту, жажда, тошнота. Больные испытывают головную боль, у них наблюдаются мелко</w:t>
      </w:r>
      <w:r>
        <w:rPr>
          <w:spacing w:val="-3"/>
        </w:rPr>
        <w:softHyphen/>
      </w:r>
      <w:r>
        <w:rPr>
          <w:spacing w:val="-1"/>
        </w:rPr>
        <w:t xml:space="preserve">размашистый тремор языка, пальцев вытянутых рук, пошатывание в позе Ромберга, </w:t>
      </w:r>
      <w:r>
        <w:rPr>
          <w:spacing w:val="-4"/>
        </w:rPr>
        <w:t>нарушения при выполнении координаторных проб. Весьма специфичными для больных с зависимостью от Л Р следует признать жалобы на затруднение дыхания, особенно вдо</w:t>
      </w:r>
      <w:r>
        <w:rPr>
          <w:spacing w:val="-4"/>
        </w:rPr>
        <w:softHyphen/>
      </w:r>
      <w:r>
        <w:t>ха, першение в горле, появление кашля.</w:t>
      </w:r>
    </w:p>
    <w:p w14:paraId="2E28DB67" w14:textId="77777777" w:rsidR="008B35D8" w:rsidRDefault="008B35D8">
      <w:pPr>
        <w:shd w:val="clear" w:color="auto" w:fill="FFFFFF"/>
        <w:spacing w:line="235" w:lineRule="exact"/>
        <w:ind w:right="14" w:firstLine="341"/>
        <w:jc w:val="both"/>
      </w:pPr>
      <w:r>
        <w:rPr>
          <w:spacing w:val="-5"/>
        </w:rPr>
        <w:t xml:space="preserve">Сравнительно редко СПВ проявляется сенсорным компонентом, встречающимся при </w:t>
      </w:r>
      <w:r>
        <w:rPr>
          <w:spacing w:val="-4"/>
        </w:rPr>
        <w:t>большом стаже злоупотребления и выраженной зависимости от ЛР. Вне связи с присут</w:t>
      </w:r>
      <w:r>
        <w:rPr>
          <w:spacing w:val="-4"/>
        </w:rPr>
        <w:softHyphen/>
      </w:r>
      <w:r>
        <w:rPr>
          <w:spacing w:val="-6"/>
        </w:rPr>
        <w:t>ствием растворителя внезапно, на непродолжительный срок возникают обонятельные гал</w:t>
      </w:r>
      <w:r>
        <w:rPr>
          <w:spacing w:val="-6"/>
        </w:rPr>
        <w:softHyphen/>
      </w:r>
      <w:r>
        <w:rPr>
          <w:spacing w:val="-4"/>
        </w:rPr>
        <w:t>люцинации — запах клея. Один из пациентов во время обострения влечения вне опьяне</w:t>
      </w:r>
      <w:r>
        <w:rPr>
          <w:spacing w:val="-4"/>
        </w:rPr>
        <w:softHyphen/>
      </w:r>
      <w:r>
        <w:rPr>
          <w:spacing w:val="-5"/>
        </w:rPr>
        <w:t xml:space="preserve">ния ощущал на языке ползущую гусеницу, которую «видел» раньше во время вдыхания </w:t>
      </w:r>
      <w:r>
        <w:rPr>
          <w:spacing w:val="-6"/>
        </w:rPr>
        <w:t xml:space="preserve">клея, и даже смог изобразить ее на бумаге, прокомментировав это так: «Галлюн ползет по </w:t>
      </w:r>
      <w:r>
        <w:rPr>
          <w:spacing w:val="-7"/>
        </w:rPr>
        <w:t>языку» (ротоглоточные галлюцинации инородного тела). Сенсорный компонент СПВ про</w:t>
      </w:r>
      <w:r>
        <w:rPr>
          <w:spacing w:val="-7"/>
        </w:rPr>
        <w:softHyphen/>
      </w:r>
      <w:r>
        <w:rPr>
          <w:spacing w:val="-5"/>
        </w:rPr>
        <w:t>является и рецепторными расстройствами в виде метаморфопсий и дереализации, наблю</w:t>
      </w:r>
      <w:r>
        <w:rPr>
          <w:spacing w:val="-5"/>
        </w:rPr>
        <w:softHyphen/>
      </w:r>
      <w:r>
        <w:rPr>
          <w:spacing w:val="-6"/>
        </w:rPr>
        <w:t>давшихся ранее в состоянии опьянения. К выражениям сенсорного компонента СПВ отно</w:t>
      </w:r>
      <w:r>
        <w:rPr>
          <w:spacing w:val="-6"/>
        </w:rPr>
        <w:softHyphen/>
      </w:r>
      <w:r>
        <w:rPr>
          <w:spacing w:val="-4"/>
        </w:rPr>
        <w:t xml:space="preserve">сятся «ком в горле», «покалывание в висках», а также практически не встречающиеся у </w:t>
      </w:r>
      <w:r>
        <w:rPr>
          <w:spacing w:val="-7"/>
        </w:rPr>
        <w:t xml:space="preserve">больных с зависимостью от других психоактивных средств давление и стеснение в грудной </w:t>
      </w:r>
      <w:r>
        <w:rPr>
          <w:spacing w:val="-5"/>
        </w:rPr>
        <w:t>клетке, «чувство забитости легких чем-то твердым», возникающие при глубоком вдохе.</w:t>
      </w:r>
    </w:p>
    <w:p w14:paraId="7075BC3B" w14:textId="77777777" w:rsidR="008B35D8" w:rsidRDefault="008B35D8">
      <w:pPr>
        <w:shd w:val="clear" w:color="auto" w:fill="FFFFFF"/>
        <w:spacing w:before="5" w:line="235" w:lineRule="exact"/>
        <w:ind w:left="5" w:right="29" w:firstLine="336"/>
        <w:jc w:val="both"/>
      </w:pPr>
      <w:r>
        <w:rPr>
          <w:spacing w:val="-3"/>
        </w:rPr>
        <w:t>Таким образом, отличительные черты синдрома патологического влечения при за</w:t>
      </w:r>
      <w:r>
        <w:rPr>
          <w:spacing w:val="-3"/>
        </w:rPr>
        <w:softHyphen/>
        <w:t xml:space="preserve">висимости от летучих растворителей следующие: во-первых, многообразие выражения </w:t>
      </w:r>
      <w:r>
        <w:rPr>
          <w:spacing w:val="-2"/>
        </w:rPr>
        <w:t>аффективного компонента со склонностью к видоизменению в динамике патологиче</w:t>
      </w:r>
      <w:r>
        <w:rPr>
          <w:spacing w:val="-2"/>
        </w:rPr>
        <w:softHyphen/>
      </w:r>
      <w:r>
        <w:rPr>
          <w:spacing w:val="-5"/>
        </w:rPr>
        <w:t xml:space="preserve">ского процесса; во-вторых, сновидения с тематикой о летучих растворителях со сценами </w:t>
      </w:r>
      <w:r>
        <w:rPr>
          <w:spacing w:val="-3"/>
        </w:rPr>
        <w:t xml:space="preserve">приема ингалянтов, сопровождающиеся переживаемыми во сне приятными эмоциями, </w:t>
      </w:r>
      <w:r>
        <w:rPr>
          <w:spacing w:val="-2"/>
        </w:rPr>
        <w:t xml:space="preserve">расслабленностью (поведенческий компонент); в-третьих, специфические проявления </w:t>
      </w:r>
      <w:r>
        <w:rPr>
          <w:spacing w:val="-3"/>
        </w:rPr>
        <w:t xml:space="preserve">сомато-вегетативного компонента в виде симптомов со стороны дыхательной системы </w:t>
      </w:r>
      <w:r>
        <w:rPr>
          <w:spacing w:val="-4"/>
        </w:rPr>
        <w:t>как следствие токсического воздействия на нее ингалянтов; в-четвертых, интрапсихиче-</w:t>
      </w:r>
      <w:r>
        <w:t>ские и рецепторные расстройства (сенсорный компонент).</w:t>
      </w:r>
    </w:p>
    <w:p w14:paraId="6FC31E04" w14:textId="77777777" w:rsidR="008B35D8" w:rsidRDefault="008B35D8">
      <w:pPr>
        <w:shd w:val="clear" w:color="auto" w:fill="FFFFFF"/>
        <w:spacing w:before="5" w:line="235" w:lineRule="exact"/>
        <w:ind w:left="14" w:right="38" w:firstLine="336"/>
        <w:jc w:val="both"/>
      </w:pPr>
      <w:r>
        <w:rPr>
          <w:spacing w:val="-4"/>
        </w:rPr>
        <w:t xml:space="preserve">Исходя из вышесказанного, можно выделить ряд клинических проявлений, каждый </w:t>
      </w:r>
      <w:r>
        <w:rPr>
          <w:spacing w:val="-3"/>
        </w:rPr>
        <w:t>из которых указывает на высокую интенсивность патологического влечения к ингалян-</w:t>
      </w:r>
    </w:p>
    <w:p w14:paraId="2B635F96" w14:textId="77777777" w:rsidR="008B35D8" w:rsidRDefault="008B35D8">
      <w:pPr>
        <w:shd w:val="clear" w:color="auto" w:fill="FFFFFF"/>
        <w:spacing w:before="5" w:line="235" w:lineRule="exact"/>
        <w:ind w:left="14" w:right="38" w:firstLine="336"/>
        <w:jc w:val="both"/>
        <w:sectPr w:rsidR="008B35D8">
          <w:type w:val="continuous"/>
          <w:pgSz w:w="12240" w:h="15840"/>
          <w:pgMar w:top="1440" w:right="2547" w:bottom="720" w:left="2345" w:header="720" w:footer="720" w:gutter="0"/>
          <w:cols w:space="60"/>
          <w:noEndnote/>
        </w:sectPr>
      </w:pPr>
    </w:p>
    <w:p w14:paraId="1E56D922" w14:textId="77777777" w:rsidR="008B35D8" w:rsidRDefault="008B35D8">
      <w:pPr>
        <w:shd w:val="clear" w:color="auto" w:fill="FFFFFF"/>
      </w:pPr>
      <w:r>
        <w:rPr>
          <w:spacing w:val="-14"/>
        </w:rPr>
        <w:t>Клиника острой интоксикации</w:t>
      </w:r>
    </w:p>
    <w:p w14:paraId="04D4A673" w14:textId="77777777" w:rsidR="008B35D8" w:rsidRDefault="008B35D8">
      <w:pPr>
        <w:shd w:val="clear" w:color="auto" w:fill="FFFFFF"/>
        <w:spacing w:before="38"/>
      </w:pPr>
      <w:r>
        <w:br w:type="column"/>
      </w:r>
      <w:r>
        <w:rPr>
          <w:rFonts w:ascii="Arial" w:hAnsi="Arial" w:cs="Arial"/>
          <w:sz w:val="16"/>
          <w:szCs w:val="16"/>
        </w:rPr>
        <w:t>363</w:t>
      </w:r>
    </w:p>
    <w:p w14:paraId="6D024CFC" w14:textId="77777777" w:rsidR="008B35D8" w:rsidRDefault="008B35D8">
      <w:pPr>
        <w:shd w:val="clear" w:color="auto" w:fill="FFFFFF"/>
        <w:spacing w:before="38"/>
        <w:sectPr w:rsidR="008B35D8">
          <w:pgSz w:w="12240" w:h="15840"/>
          <w:pgMar w:top="1440" w:right="2076" w:bottom="720" w:left="2412" w:header="720" w:footer="720" w:gutter="0"/>
          <w:cols w:num="2" w:sep="1" w:space="720" w:equalWidth="0">
            <w:col w:w="2265" w:space="4766"/>
            <w:col w:w="720"/>
          </w:cols>
          <w:noEndnote/>
        </w:sectPr>
      </w:pPr>
    </w:p>
    <w:p w14:paraId="0C505D21" w14:textId="77777777" w:rsidR="008B35D8" w:rsidRDefault="008B35D8">
      <w:pPr>
        <w:shd w:val="clear" w:color="auto" w:fill="FFFFFF"/>
        <w:spacing w:before="254" w:line="235" w:lineRule="exact"/>
        <w:ind w:right="461"/>
        <w:jc w:val="both"/>
      </w:pPr>
      <w:r>
        <w:rPr>
          <w:spacing w:val="-4"/>
        </w:rPr>
        <w:t>там. К ним относятся: отсутствие попыток борьбы с постоянными мыслями об ингалян-</w:t>
      </w:r>
      <w:r>
        <w:rPr>
          <w:spacing w:val="-2"/>
        </w:rPr>
        <w:t xml:space="preserve">те, с воспоминаниями о приятных ощущениях в опьянении (идеаторный компонент); </w:t>
      </w:r>
      <w:r>
        <w:rPr>
          <w:spacing w:val="-3"/>
        </w:rPr>
        <w:t>внезапные приступы тоски, сочетающиеся со злобой, — дисфории (аффективный ком</w:t>
      </w:r>
      <w:r>
        <w:rPr>
          <w:spacing w:val="-3"/>
        </w:rPr>
        <w:softHyphen/>
        <w:t>понент); открытое, без мер сокрытия от окружающих, употребление ингалянта; суици</w:t>
      </w:r>
      <w:r>
        <w:rPr>
          <w:spacing w:val="-3"/>
        </w:rPr>
        <w:softHyphen/>
      </w:r>
      <w:r>
        <w:rPr>
          <w:spacing w:val="-4"/>
        </w:rPr>
        <w:t>дальное поведение демонстративно-шантажного характера в ответ на препятствия к ин-</w:t>
      </w:r>
      <w:r>
        <w:rPr>
          <w:spacing w:val="-1"/>
        </w:rPr>
        <w:t xml:space="preserve">галированию; делинквентные, в том числе криминальные, поступки, совершаемые с </w:t>
      </w:r>
      <w:r>
        <w:rPr>
          <w:spacing w:val="-4"/>
        </w:rPr>
        <w:t>целью приобретения ингалянта, наркопетальный характер сновидений со сценами поис</w:t>
      </w:r>
      <w:r>
        <w:rPr>
          <w:spacing w:val="-4"/>
        </w:rPr>
        <w:softHyphen/>
      </w:r>
      <w:r>
        <w:rPr>
          <w:spacing w:val="-3"/>
        </w:rPr>
        <w:t>ка, добычи и употребления ингалянта (поведенческий компонент). Наличие в клинике СПВ любых признаков сомато-вегетативного и сенсорного компонентов также свиде</w:t>
      </w:r>
      <w:r>
        <w:rPr>
          <w:spacing w:val="-3"/>
        </w:rPr>
        <w:softHyphen/>
      </w:r>
      <w:r>
        <w:t>тельствует о его высокой интенсивности.</w:t>
      </w:r>
    </w:p>
    <w:p w14:paraId="02117EF4" w14:textId="77777777" w:rsidR="008B35D8" w:rsidRDefault="008B35D8">
      <w:pPr>
        <w:shd w:val="clear" w:color="auto" w:fill="FFFFFF"/>
        <w:spacing w:line="235" w:lineRule="exact"/>
        <w:ind w:right="466" w:firstLine="298"/>
        <w:jc w:val="both"/>
      </w:pPr>
      <w:r>
        <w:rPr>
          <w:spacing w:val="-4"/>
        </w:rPr>
        <w:t>Динамическая оценка СПВ к ЛР не обнаруживает прямой зависимости интенсивно</w:t>
      </w:r>
      <w:r>
        <w:rPr>
          <w:spacing w:val="-4"/>
        </w:rPr>
        <w:softHyphen/>
      </w:r>
      <w:r>
        <w:rPr>
          <w:spacing w:val="-2"/>
        </w:rPr>
        <w:t xml:space="preserve">сти патологического влечения от стажа заболевания. У одних больных уже в течение первых месяцев ингалирования формируются симптомы, указывающие на высокую </w:t>
      </w:r>
      <w:r>
        <w:rPr>
          <w:spacing w:val="-6"/>
        </w:rPr>
        <w:t>степень интенсивности СПВ, в то время как у других даже после нескольких лет заболева</w:t>
      </w:r>
      <w:r>
        <w:rPr>
          <w:spacing w:val="-6"/>
        </w:rPr>
        <w:softHyphen/>
      </w:r>
      <w:r>
        <w:rPr>
          <w:spacing w:val="-4"/>
        </w:rPr>
        <w:t xml:space="preserve">ния она остается низкой. Вероятно, большую роль здесь играют перенесенные травмы и </w:t>
      </w:r>
      <w:r>
        <w:t>инфекции ЦНС, соматические заболевания и т. д.</w:t>
      </w:r>
    </w:p>
    <w:p w14:paraId="74400073" w14:textId="77777777" w:rsidR="008B35D8" w:rsidRDefault="008B35D8">
      <w:pPr>
        <w:shd w:val="clear" w:color="auto" w:fill="FFFFFF"/>
        <w:spacing w:line="235" w:lineRule="exact"/>
        <w:ind w:right="456" w:firstLine="302"/>
        <w:jc w:val="both"/>
      </w:pPr>
      <w:r>
        <w:rPr>
          <w:spacing w:val="-4"/>
        </w:rPr>
        <w:t>Описав компоненты СПВ при зависимости от ЛР, обозначив критерии интенсивнос</w:t>
      </w:r>
      <w:r>
        <w:rPr>
          <w:spacing w:val="-4"/>
        </w:rPr>
        <w:softHyphen/>
      </w:r>
      <w:r>
        <w:rPr>
          <w:spacing w:val="-3"/>
        </w:rPr>
        <w:t xml:space="preserve">ти, остановимся на особенностях его внешних проявлений, возникающих при разговоре с больным об ЛР. Отмечено три варианта внешних проявлений, свидетельствующих об </w:t>
      </w:r>
      <w:r>
        <w:rPr>
          <w:spacing w:val="-2"/>
        </w:rPr>
        <w:t xml:space="preserve">обострении влечения. Первый обозначен нами как «комплекс оживления», второй — </w:t>
      </w:r>
      <w:r>
        <w:rPr>
          <w:spacing w:val="-5"/>
        </w:rPr>
        <w:t>«комплекс раздражения», третий — «комплекс безразличия» (Погосов, Козырева, 2002).</w:t>
      </w:r>
    </w:p>
    <w:p w14:paraId="565E2341" w14:textId="77777777" w:rsidR="008B35D8" w:rsidRDefault="008B35D8">
      <w:pPr>
        <w:shd w:val="clear" w:color="auto" w:fill="FFFFFF"/>
        <w:spacing w:line="235" w:lineRule="exact"/>
        <w:ind w:right="461" w:firstLine="307"/>
        <w:jc w:val="both"/>
      </w:pPr>
      <w:r>
        <w:rPr>
          <w:spacing w:val="-3"/>
        </w:rPr>
        <w:t>Больные с «комплексом оживления» в беседе заметно двигательно оживляются: ер</w:t>
      </w:r>
      <w:r>
        <w:rPr>
          <w:spacing w:val="-3"/>
        </w:rPr>
        <w:softHyphen/>
        <w:t>зают на стуле, трясут ногами, теребят все, что попадает под руку, грызут ногти, кусают губы. Они принимают позу, удобную для ингалирования (сутулятся, закрывают рот во</w:t>
      </w:r>
      <w:r>
        <w:rPr>
          <w:spacing w:val="-3"/>
        </w:rPr>
        <w:softHyphen/>
      </w:r>
      <w:r>
        <w:rPr>
          <w:spacing w:val="-4"/>
        </w:rPr>
        <w:t xml:space="preserve">ротом рубашки), активно демонстрируют процесс нюхания (складывают ладони вместе, </w:t>
      </w:r>
      <w:r>
        <w:rPr>
          <w:spacing w:val="-7"/>
        </w:rPr>
        <w:t>как если бы в них был пакет с Л Р, и подносят их ко рту), не стесняясь, используют жаргон</w:t>
      </w:r>
      <w:r>
        <w:rPr>
          <w:spacing w:val="-7"/>
        </w:rPr>
        <w:softHyphen/>
      </w:r>
      <w:r>
        <w:rPr>
          <w:spacing w:val="-4"/>
        </w:rPr>
        <w:t>ные слова («факать», «пыхать», «дохать», «надыхариться», «побрызгаться», «обглючен-</w:t>
      </w:r>
      <w:r>
        <w:rPr>
          <w:spacing w:val="-2"/>
        </w:rPr>
        <w:t xml:space="preserve">ный»). Настроение у них улучшается, о чем свидетельствует громкая, выразительная </w:t>
      </w:r>
      <w:r>
        <w:rPr>
          <w:spacing w:val="-4"/>
        </w:rPr>
        <w:t>речь. От больных исходят веселье, счастье, радость. Смеясь, они восклицают: «Вообще-</w:t>
      </w:r>
      <w:r>
        <w:rPr>
          <w:spacing w:val="-2"/>
        </w:rPr>
        <w:t xml:space="preserve">то сейчас можно было бы понюхать!» В этом состоянии дети и подростки охотно и </w:t>
      </w:r>
      <w:r>
        <w:rPr>
          <w:spacing w:val="-1"/>
        </w:rPr>
        <w:t xml:space="preserve">подробно рассказывают о своих «подвигах», получая явное удовольствие от беседы. </w:t>
      </w:r>
      <w:r>
        <w:rPr>
          <w:spacing w:val="-2"/>
        </w:rPr>
        <w:t xml:space="preserve">Они сами признаются, что разговор об ЛР им приятен: «Поговорил — лучше стало». </w:t>
      </w:r>
      <w:r>
        <w:rPr>
          <w:spacing w:val="-3"/>
        </w:rPr>
        <w:t>Указанные признаки сочетаются с гипергидрозом ладоней, покашливанием, почесыва</w:t>
      </w:r>
      <w:r>
        <w:rPr>
          <w:spacing w:val="-3"/>
        </w:rPr>
        <w:softHyphen/>
      </w:r>
      <w:r>
        <w:t>нием кончика носа.</w:t>
      </w:r>
    </w:p>
    <w:p w14:paraId="747B5F88" w14:textId="77777777" w:rsidR="008B35D8" w:rsidRDefault="008B35D8">
      <w:pPr>
        <w:shd w:val="clear" w:color="auto" w:fill="FFFFFF"/>
        <w:spacing w:line="235" w:lineRule="exact"/>
        <w:ind w:left="10" w:right="461" w:firstLine="293"/>
        <w:jc w:val="both"/>
      </w:pPr>
      <w:r>
        <w:rPr>
          <w:spacing w:val="-6"/>
        </w:rPr>
        <w:t>У больных с «комплексом раздражения» при разговоре об Л Р настроение вдруг резко ухудшается, появляются раздражительность, злобность. Они становятся циничными, гру</w:t>
      </w:r>
      <w:r>
        <w:rPr>
          <w:spacing w:val="-6"/>
        </w:rPr>
        <w:softHyphen/>
      </w:r>
      <w:r>
        <w:rPr>
          <w:spacing w:val="-7"/>
        </w:rPr>
        <w:t xml:space="preserve">быми, называют врача на «ты», отказываются от дальнейшего контакта. Часть из них через </w:t>
      </w:r>
      <w:r>
        <w:rPr>
          <w:spacing w:val="-5"/>
        </w:rPr>
        <w:t>некоторое время начинает плакать от жалости к себе, оттого, что «стыдно», от осознания безысходности, невозможности избавиться от зависимости. Пациенты с трудом сознают</w:t>
      </w:r>
      <w:r>
        <w:rPr>
          <w:spacing w:val="-5"/>
        </w:rPr>
        <w:softHyphen/>
      </w:r>
      <w:r>
        <w:rPr>
          <w:spacing w:val="-4"/>
        </w:rPr>
        <w:t>ся, что такое состояние возникло из-за появившегося во время беседы желания «поню</w:t>
      </w:r>
      <w:r>
        <w:rPr>
          <w:spacing w:val="-4"/>
        </w:rPr>
        <w:softHyphen/>
      </w:r>
      <w:r>
        <w:rPr>
          <w:spacing w:val="-6"/>
        </w:rPr>
        <w:t>хать». Сомато-вегетативные проявления здесь более выраженные по сравнению с таковы</w:t>
      </w:r>
      <w:r>
        <w:rPr>
          <w:spacing w:val="-6"/>
        </w:rPr>
        <w:softHyphen/>
      </w:r>
      <w:r>
        <w:rPr>
          <w:spacing w:val="-5"/>
        </w:rPr>
        <w:t>ми при «комплексе оживления». Наряду с приведенными выше симптомами наблюдают</w:t>
      </w:r>
      <w:r>
        <w:rPr>
          <w:spacing w:val="-5"/>
        </w:rPr>
        <w:softHyphen/>
      </w:r>
      <w:r>
        <w:rPr>
          <w:spacing w:val="-4"/>
        </w:rPr>
        <w:t>ся гиперемия лица, мелкоразмашистый тремор языка, пальцев вытянутых рук.</w:t>
      </w:r>
    </w:p>
    <w:p w14:paraId="3C0CEC54" w14:textId="77777777" w:rsidR="008B35D8" w:rsidRDefault="008B35D8">
      <w:pPr>
        <w:shd w:val="clear" w:color="auto" w:fill="FFFFFF"/>
        <w:spacing w:line="235" w:lineRule="exact"/>
        <w:ind w:left="24" w:right="461" w:firstLine="293"/>
        <w:jc w:val="both"/>
      </w:pPr>
      <w:r>
        <w:rPr>
          <w:spacing w:val="-3"/>
        </w:rPr>
        <w:t>Больные с «комплексом безразличия» на протяжении всей беседы об ЛР остаются вялыми, пассивными, говорят тихо, монотонно, с трудом вербализуя свои мысли. На</w:t>
      </w:r>
      <w:r>
        <w:rPr>
          <w:spacing w:val="-3"/>
        </w:rPr>
        <w:softHyphen/>
        <w:t>строение заметно не меняется, но разговор явно неприятен: «Мне безразличны эти бе</w:t>
      </w:r>
      <w:r>
        <w:rPr>
          <w:spacing w:val="-3"/>
        </w:rPr>
        <w:softHyphen/>
      </w:r>
      <w:r>
        <w:rPr>
          <w:spacing w:val="-5"/>
        </w:rPr>
        <w:t xml:space="preserve">седы — я уже десять лет нюхаю и дальше буду». Больные во время беседы жалуются на </w:t>
      </w:r>
      <w:r>
        <w:rPr>
          <w:spacing w:val="-3"/>
        </w:rPr>
        <w:t>появление какого-то дискомфорта, из-за чего стараются поскорее закончить ее.</w:t>
      </w:r>
    </w:p>
    <w:p w14:paraId="56D3192C" w14:textId="77777777" w:rsidR="008B35D8" w:rsidRDefault="008B35D8">
      <w:pPr>
        <w:shd w:val="clear" w:color="auto" w:fill="FFFFFF"/>
        <w:spacing w:line="235" w:lineRule="exact"/>
        <w:ind w:left="24" w:right="461" w:firstLine="293"/>
        <w:jc w:val="both"/>
        <w:sectPr w:rsidR="008B35D8">
          <w:type w:val="continuous"/>
          <w:pgSz w:w="12240" w:h="15840"/>
          <w:pgMar w:top="1440" w:right="2076" w:bottom="720" w:left="2398" w:header="720" w:footer="720" w:gutter="0"/>
          <w:cols w:space="60"/>
          <w:noEndnote/>
        </w:sectPr>
      </w:pPr>
    </w:p>
    <w:p w14:paraId="7B7991D6" w14:textId="77777777" w:rsidR="008B35D8" w:rsidRDefault="008B35D8">
      <w:pPr>
        <w:shd w:val="clear" w:color="auto" w:fill="FFFFFF"/>
      </w:pPr>
      <w:r>
        <w:t>364</w:t>
      </w:r>
    </w:p>
    <w:p w14:paraId="01DCAB51" w14:textId="77777777" w:rsidR="008B35D8" w:rsidRDefault="008B35D8">
      <w:pPr>
        <w:shd w:val="clear" w:color="auto" w:fill="FFFFFF"/>
      </w:pPr>
      <w:r>
        <w:br w:type="column"/>
      </w:r>
      <w:r>
        <w:rPr>
          <w:spacing w:val="-11"/>
        </w:rPr>
        <w:t>Зависимость от летучих растворителей</w:t>
      </w:r>
    </w:p>
    <w:p w14:paraId="09A4FD8C" w14:textId="77777777" w:rsidR="008B35D8" w:rsidRDefault="008B35D8">
      <w:pPr>
        <w:shd w:val="clear" w:color="auto" w:fill="FFFFFF"/>
        <w:sectPr w:rsidR="008B35D8">
          <w:pgSz w:w="12240" w:h="15840"/>
          <w:pgMar w:top="1440" w:right="2501" w:bottom="720" w:left="2404" w:header="720" w:footer="720" w:gutter="0"/>
          <w:cols w:num="2" w:space="720" w:equalWidth="0">
            <w:col w:w="720" w:space="3643"/>
            <w:col w:w="2971"/>
          </w:cols>
          <w:noEndnote/>
        </w:sectPr>
      </w:pPr>
    </w:p>
    <w:p w14:paraId="199FA367" w14:textId="77777777" w:rsidR="008B35D8" w:rsidRDefault="008B35D8">
      <w:pPr>
        <w:shd w:val="clear" w:color="auto" w:fill="FFFFFF"/>
        <w:spacing w:before="254" w:line="235" w:lineRule="exact"/>
        <w:ind w:left="10" w:firstLine="350"/>
        <w:jc w:val="both"/>
      </w:pPr>
      <w:r>
        <w:rPr>
          <w:spacing w:val="-3"/>
        </w:rPr>
        <w:t xml:space="preserve">Влечение к ЛР может обостряться под действием внешних факторов и без таковых, само по себе. В силу таких возрастных особенностей обследованных, как любопытство, стремление к подражанию, реакции группирования со сверстниками, на ранних этапах </w:t>
      </w:r>
      <w:r>
        <w:rPr>
          <w:spacing w:val="-2"/>
        </w:rPr>
        <w:t>зависимости влечение актуализируется при разговорах об ЛР, в компании ингалирую-</w:t>
      </w:r>
      <w:r>
        <w:rPr>
          <w:spacing w:val="-6"/>
        </w:rPr>
        <w:t xml:space="preserve">щих сверстников, при запахе и виде растворителей: «хочется дышать, только когда друзья </w:t>
      </w:r>
      <w:r>
        <w:rPr>
          <w:spacing w:val="-5"/>
        </w:rPr>
        <w:t xml:space="preserve">дышат», «если бы не компания — не дышал бы», «другие дышат — и я тоже», «если есть клей — подышу, если нет — не надо» (экзогенный тип актуализации влечения). Никогда </w:t>
      </w:r>
      <w:r>
        <w:rPr>
          <w:spacing w:val="-1"/>
        </w:rPr>
        <w:t>поначалу больные не называют причинами обострения влечения усталость, напряже</w:t>
      </w:r>
      <w:r>
        <w:rPr>
          <w:spacing w:val="-1"/>
        </w:rPr>
        <w:softHyphen/>
        <w:t xml:space="preserve">ние, печаль, тревогу, дискомфорт и т. д. Именно экзогенное обусловливание желания </w:t>
      </w:r>
      <w:r>
        <w:rPr>
          <w:spacing w:val="-3"/>
        </w:rPr>
        <w:t xml:space="preserve">«понюхать» В. Г. Москвичев считает характерным для детей и подростков. На поздних </w:t>
      </w:r>
      <w:r>
        <w:rPr>
          <w:spacing w:val="-2"/>
        </w:rPr>
        <w:t xml:space="preserve">этапах заболевания «тяга» существует уже без внешней стимуляции и сама по себе </w:t>
      </w:r>
      <w:r>
        <w:rPr>
          <w:spacing w:val="-1"/>
        </w:rPr>
        <w:t xml:space="preserve">становится причиной возобновления ингаляций: «просто тянет», «сильно хотелось», </w:t>
      </w:r>
      <w:r>
        <w:rPr>
          <w:spacing w:val="-2"/>
        </w:rPr>
        <w:t>«дышал для снятия напряжения» (эндогенный тип актуализации влечения).</w:t>
      </w:r>
    </w:p>
    <w:p w14:paraId="1C4C7217" w14:textId="77777777" w:rsidR="008B35D8" w:rsidRDefault="008B35D8">
      <w:pPr>
        <w:shd w:val="clear" w:color="auto" w:fill="FFFFFF"/>
        <w:spacing w:before="211"/>
        <w:ind w:left="1051"/>
      </w:pPr>
      <w:r>
        <w:rPr>
          <w:rFonts w:ascii="Courier New" w:hAnsi="Courier New" w:cs="Courier New"/>
          <w:b/>
          <w:bCs/>
          <w:spacing w:val="-6"/>
          <w:w w:val="82"/>
          <w:sz w:val="26"/>
          <w:szCs w:val="26"/>
        </w:rPr>
        <w:t xml:space="preserve">14.4. </w:t>
      </w:r>
      <w:r>
        <w:rPr>
          <w:rFonts w:ascii="Courier New" w:hAnsi="Courier New"/>
          <w:b/>
          <w:bCs/>
          <w:spacing w:val="-6"/>
          <w:w w:val="82"/>
          <w:sz w:val="26"/>
          <w:szCs w:val="26"/>
        </w:rPr>
        <w:t>Резидуальные</w:t>
      </w:r>
      <w:r>
        <w:rPr>
          <w:rFonts w:ascii="Courier New" w:hAnsi="Courier New" w:cs="Courier New"/>
          <w:b/>
          <w:bCs/>
          <w:spacing w:val="-6"/>
          <w:w w:val="82"/>
          <w:sz w:val="26"/>
          <w:szCs w:val="26"/>
        </w:rPr>
        <w:t xml:space="preserve"> </w:t>
      </w:r>
      <w:r>
        <w:rPr>
          <w:rFonts w:ascii="Courier New" w:hAnsi="Courier New"/>
          <w:b/>
          <w:bCs/>
          <w:spacing w:val="-6"/>
          <w:w w:val="82"/>
          <w:sz w:val="26"/>
          <w:szCs w:val="26"/>
        </w:rPr>
        <w:t>психические</w:t>
      </w:r>
      <w:r>
        <w:rPr>
          <w:rFonts w:ascii="Courier New" w:hAnsi="Courier New" w:cs="Courier New"/>
          <w:b/>
          <w:bCs/>
          <w:spacing w:val="-6"/>
          <w:w w:val="82"/>
          <w:sz w:val="26"/>
          <w:szCs w:val="26"/>
        </w:rPr>
        <w:t xml:space="preserve"> </w:t>
      </w:r>
      <w:r>
        <w:rPr>
          <w:rFonts w:ascii="Courier New" w:hAnsi="Courier New"/>
          <w:b/>
          <w:bCs/>
          <w:spacing w:val="-6"/>
          <w:w w:val="82"/>
          <w:sz w:val="26"/>
          <w:szCs w:val="26"/>
        </w:rPr>
        <w:t>расстройства</w:t>
      </w:r>
    </w:p>
    <w:p w14:paraId="3BC1921E" w14:textId="77777777" w:rsidR="008B35D8" w:rsidRDefault="008B35D8">
      <w:pPr>
        <w:shd w:val="clear" w:color="auto" w:fill="FFFFFF"/>
        <w:spacing w:before="221" w:line="235" w:lineRule="exact"/>
        <w:ind w:left="10" w:right="5" w:firstLine="341"/>
        <w:jc w:val="both"/>
      </w:pPr>
      <w:r>
        <w:rPr>
          <w:spacing w:val="-1"/>
        </w:rPr>
        <w:t xml:space="preserve">Рубрика «Резидуальное психическое расстройство и психическое расстройство с </w:t>
      </w:r>
      <w:r>
        <w:rPr>
          <w:spacing w:val="-2"/>
        </w:rPr>
        <w:t xml:space="preserve">поздним (отставленным) дебютом» выделена в МКБ-10 для обозначения расстройств, </w:t>
      </w:r>
      <w:r>
        <w:rPr>
          <w:spacing w:val="-1"/>
        </w:rPr>
        <w:t>вызванных психоактивными средствами, продолжающихся за пределами периода не</w:t>
      </w:r>
      <w:r>
        <w:rPr>
          <w:spacing w:val="-1"/>
        </w:rPr>
        <w:softHyphen/>
      </w:r>
      <w:r>
        <w:rPr>
          <w:spacing w:val="-2"/>
        </w:rPr>
        <w:t>посредственного действия вещества и характеризующихся нарушениями познаватель</w:t>
      </w:r>
      <w:r>
        <w:rPr>
          <w:spacing w:val="-2"/>
        </w:rPr>
        <w:softHyphen/>
      </w:r>
      <w:r>
        <w:rPr>
          <w:spacing w:val="-4"/>
        </w:rPr>
        <w:t>ных функций, личности или поведения. Изменения психической деятельности, возника</w:t>
      </w:r>
      <w:r>
        <w:rPr>
          <w:spacing w:val="-4"/>
        </w:rPr>
        <w:softHyphen/>
      </w:r>
      <w:r>
        <w:rPr>
          <w:spacing w:val="-5"/>
        </w:rPr>
        <w:t xml:space="preserve">ющие в результате хронического употребления ЛР, могут быть отнесены в эту рубрику и </w:t>
      </w:r>
      <w:r>
        <w:rPr>
          <w:spacing w:val="-4"/>
        </w:rPr>
        <w:t xml:space="preserve">кодироваться как </w:t>
      </w:r>
      <w:r>
        <w:rPr>
          <w:spacing w:val="-4"/>
          <w:lang w:val="en-US"/>
        </w:rPr>
        <w:t>F</w:t>
      </w:r>
      <w:r>
        <w:rPr>
          <w:spacing w:val="-4"/>
        </w:rPr>
        <w:t>18.7. Согласно диагностическим указаниям, возникновение расстрой</w:t>
      </w:r>
      <w:r>
        <w:rPr>
          <w:spacing w:val="-4"/>
        </w:rPr>
        <w:softHyphen/>
      </w:r>
      <w:r>
        <w:rPr>
          <w:spacing w:val="-3"/>
        </w:rPr>
        <w:t xml:space="preserve">ства должно прямо соотноситься с употреблением средства и являться изменением или </w:t>
      </w:r>
      <w:r>
        <w:t>выраженным усилением предыдущего и нормального состояния.</w:t>
      </w:r>
    </w:p>
    <w:p w14:paraId="0C0F5C1C" w14:textId="77777777" w:rsidR="008B35D8" w:rsidRDefault="008B35D8">
      <w:pPr>
        <w:shd w:val="clear" w:color="auto" w:fill="FFFFFF"/>
        <w:spacing w:line="235" w:lineRule="exact"/>
        <w:ind w:left="10" w:right="10" w:firstLine="341"/>
        <w:jc w:val="both"/>
      </w:pPr>
      <w:r>
        <w:rPr>
          <w:spacing w:val="-1"/>
        </w:rPr>
        <w:t xml:space="preserve">Резидуальные психические расстройства при данной разновидности зависимости представлены тремя группами. К первой относятся лица с расстройством личности и </w:t>
      </w:r>
      <w:r>
        <w:rPr>
          <w:spacing w:val="-3"/>
        </w:rPr>
        <w:t xml:space="preserve">поведения (рубрика </w:t>
      </w:r>
      <w:r>
        <w:rPr>
          <w:spacing w:val="-3"/>
          <w:lang w:val="en-US"/>
        </w:rPr>
        <w:t>F</w:t>
      </w:r>
      <w:r>
        <w:rPr>
          <w:spacing w:val="-3"/>
        </w:rPr>
        <w:t>18.71 по МКБ-10). Во второй группе наряду с расстройством лич</w:t>
      </w:r>
      <w:r>
        <w:rPr>
          <w:spacing w:val="-3"/>
        </w:rPr>
        <w:softHyphen/>
      </w:r>
      <w:r>
        <w:rPr>
          <w:spacing w:val="-1"/>
        </w:rPr>
        <w:t xml:space="preserve">ности и поведения наблюдаются когнитивные нарушения (рубрики </w:t>
      </w:r>
      <w:r>
        <w:rPr>
          <w:spacing w:val="-1"/>
          <w:lang w:val="en-US"/>
        </w:rPr>
        <w:t>F</w:t>
      </w:r>
      <w:r w:rsidRPr="009C11ED">
        <w:rPr>
          <w:spacing w:val="-1"/>
        </w:rPr>
        <w:t xml:space="preserve"> </w:t>
      </w:r>
      <w:r>
        <w:rPr>
          <w:spacing w:val="-1"/>
        </w:rPr>
        <w:t xml:space="preserve">18.71 и </w:t>
      </w:r>
      <w:r>
        <w:rPr>
          <w:spacing w:val="-1"/>
          <w:lang w:val="en-US"/>
        </w:rPr>
        <w:t>F</w:t>
      </w:r>
      <w:r w:rsidRPr="009C11ED">
        <w:rPr>
          <w:spacing w:val="-1"/>
        </w:rPr>
        <w:t xml:space="preserve"> </w:t>
      </w:r>
      <w:r>
        <w:rPr>
          <w:spacing w:val="-1"/>
        </w:rPr>
        <w:t xml:space="preserve">18.74). </w:t>
      </w:r>
      <w:r>
        <w:t xml:space="preserve">У больных третьей группы диагностируется деменция </w:t>
      </w:r>
      <w:r w:rsidRPr="009C11ED">
        <w:t>(</w:t>
      </w:r>
      <w:r>
        <w:rPr>
          <w:lang w:val="en-US"/>
        </w:rPr>
        <w:t>F</w:t>
      </w:r>
      <w:r>
        <w:t>18.73).</w:t>
      </w:r>
    </w:p>
    <w:p w14:paraId="444D59D1" w14:textId="77777777" w:rsidR="008B35D8" w:rsidRDefault="008B35D8">
      <w:pPr>
        <w:shd w:val="clear" w:color="auto" w:fill="FFFFFF"/>
        <w:spacing w:before="5" w:line="235" w:lineRule="exact"/>
        <w:ind w:left="5" w:right="14" w:firstLine="350"/>
        <w:jc w:val="both"/>
      </w:pPr>
      <w:r>
        <w:rPr>
          <w:spacing w:val="-2"/>
        </w:rPr>
        <w:t>Расстройство личности и поведения отвечает критериям органического расстрой</w:t>
      </w:r>
      <w:r>
        <w:rPr>
          <w:spacing w:val="-2"/>
        </w:rPr>
        <w:softHyphen/>
      </w:r>
      <w:r>
        <w:rPr>
          <w:spacing w:val="-5"/>
        </w:rPr>
        <w:t xml:space="preserve">ства личности </w:t>
      </w:r>
      <w:r w:rsidRPr="009C11ED">
        <w:rPr>
          <w:spacing w:val="-5"/>
        </w:rPr>
        <w:t>(</w:t>
      </w:r>
      <w:r>
        <w:rPr>
          <w:spacing w:val="-5"/>
          <w:lang w:val="en-US"/>
        </w:rPr>
        <w:t>F</w:t>
      </w:r>
      <w:r w:rsidRPr="009C11ED">
        <w:rPr>
          <w:spacing w:val="-5"/>
        </w:rPr>
        <w:t xml:space="preserve">07.0), </w:t>
      </w:r>
      <w:r>
        <w:rPr>
          <w:spacing w:val="-5"/>
        </w:rPr>
        <w:t xml:space="preserve">деменция — общим критериям деменции (введение к разделу </w:t>
      </w:r>
      <w:r>
        <w:rPr>
          <w:spacing w:val="-5"/>
          <w:lang w:val="en-US"/>
        </w:rPr>
        <w:t>F</w:t>
      </w:r>
      <w:r w:rsidRPr="009C11ED">
        <w:rPr>
          <w:spacing w:val="-5"/>
        </w:rPr>
        <w:t>00-</w:t>
      </w:r>
      <w:r>
        <w:rPr>
          <w:spacing w:val="-4"/>
          <w:lang w:val="en-US"/>
        </w:rPr>
        <w:t>F</w:t>
      </w:r>
      <w:r w:rsidRPr="009C11ED">
        <w:rPr>
          <w:spacing w:val="-4"/>
        </w:rPr>
        <w:t xml:space="preserve">09 </w:t>
      </w:r>
      <w:r>
        <w:rPr>
          <w:spacing w:val="-4"/>
        </w:rPr>
        <w:t xml:space="preserve">МКБ-10). Для кода «Другое стойкое когнитивное нарушение» в МКБ-10 нет четких </w:t>
      </w:r>
      <w:r>
        <w:rPr>
          <w:spacing w:val="-2"/>
        </w:rPr>
        <w:t xml:space="preserve">диагностических указаний, отмечено лишь, что оно не отвечает критериям амнестиче-ского синдрома или деменции. Поэтому представляется целесообразным соотнести его </w:t>
      </w:r>
      <w:r>
        <w:rPr>
          <w:spacing w:val="-1"/>
        </w:rPr>
        <w:t xml:space="preserve">с рубрикой </w:t>
      </w:r>
      <w:r>
        <w:rPr>
          <w:spacing w:val="-1"/>
          <w:lang w:val="en-US"/>
        </w:rPr>
        <w:t>F</w:t>
      </w:r>
      <w:r w:rsidRPr="009C11ED">
        <w:rPr>
          <w:spacing w:val="-1"/>
        </w:rPr>
        <w:t xml:space="preserve">06.7 </w:t>
      </w:r>
      <w:r>
        <w:rPr>
          <w:spacing w:val="-1"/>
        </w:rPr>
        <w:t xml:space="preserve">— «Легкое когнитивное расстройство» (раздел </w:t>
      </w:r>
      <w:r>
        <w:rPr>
          <w:spacing w:val="-1"/>
          <w:lang w:val="en-US"/>
        </w:rPr>
        <w:t>F</w:t>
      </w:r>
      <w:r w:rsidRPr="009C11ED">
        <w:rPr>
          <w:spacing w:val="-1"/>
        </w:rPr>
        <w:t>00-</w:t>
      </w:r>
      <w:r>
        <w:rPr>
          <w:spacing w:val="-1"/>
          <w:lang w:val="en-US"/>
        </w:rPr>
        <w:t>F</w:t>
      </w:r>
      <w:r w:rsidRPr="009C11ED">
        <w:rPr>
          <w:spacing w:val="-1"/>
        </w:rPr>
        <w:t xml:space="preserve">09 </w:t>
      </w:r>
      <w:r>
        <w:rPr>
          <w:spacing w:val="-1"/>
        </w:rPr>
        <w:t>«Органиче</w:t>
      </w:r>
      <w:r>
        <w:rPr>
          <w:spacing w:val="-1"/>
        </w:rPr>
        <w:softHyphen/>
      </w:r>
      <w:r>
        <w:rPr>
          <w:spacing w:val="-2"/>
        </w:rPr>
        <w:t xml:space="preserve">ские, включая симптоматические, психические расстройства») и руководствоваться ее </w:t>
      </w:r>
      <w:r>
        <w:t>диагностическими указаниями.</w:t>
      </w:r>
    </w:p>
    <w:p w14:paraId="667B70E1" w14:textId="77777777" w:rsidR="008B35D8" w:rsidRDefault="008B35D8">
      <w:pPr>
        <w:shd w:val="clear" w:color="auto" w:fill="FFFFFF"/>
        <w:spacing w:line="235" w:lineRule="exact"/>
        <w:ind w:right="19" w:firstLine="341"/>
        <w:jc w:val="both"/>
      </w:pPr>
      <w:r>
        <w:rPr>
          <w:spacing w:val="-2"/>
        </w:rPr>
        <w:t>При изучении зависимости разновидности резидуального психического расстрой</w:t>
      </w:r>
      <w:r>
        <w:rPr>
          <w:spacing w:val="-2"/>
        </w:rPr>
        <w:softHyphen/>
      </w:r>
      <w:r>
        <w:rPr>
          <w:spacing w:val="-5"/>
        </w:rPr>
        <w:t xml:space="preserve">ства от стажа злоупотребления Л Р установлено, что в течение 2 лет их активного приема </w:t>
      </w:r>
      <w:r>
        <w:rPr>
          <w:spacing w:val="-2"/>
        </w:rPr>
        <w:t>преимущественно формируются расстройства личности и поведения и стойкие когни</w:t>
      </w:r>
      <w:r>
        <w:rPr>
          <w:spacing w:val="-2"/>
        </w:rPr>
        <w:softHyphen/>
      </w:r>
      <w:r>
        <w:rPr>
          <w:spacing w:val="-3"/>
        </w:rPr>
        <w:t>тивные нарушения. На 3-м году повышается риск развития деменции (Козырева, 2002).</w:t>
      </w:r>
    </w:p>
    <w:p w14:paraId="28A64C4B" w14:textId="77777777" w:rsidR="008B35D8" w:rsidRDefault="008B35D8">
      <w:pPr>
        <w:shd w:val="clear" w:color="auto" w:fill="FFFFFF"/>
        <w:spacing w:line="235" w:lineRule="exact"/>
        <w:ind w:right="24" w:firstLine="341"/>
        <w:jc w:val="both"/>
      </w:pPr>
      <w:r>
        <w:rPr>
          <w:spacing w:val="-3"/>
        </w:rPr>
        <w:t>У больных 1-й группы (расстройство личности или поведения) значительно снижа</w:t>
      </w:r>
      <w:r>
        <w:rPr>
          <w:spacing w:val="-3"/>
        </w:rPr>
        <w:softHyphen/>
      </w:r>
      <w:r>
        <w:rPr>
          <w:spacing w:val="-4"/>
        </w:rPr>
        <w:t>ется способность к целенаправленной деятельности, появляется эмоциональная лабиль</w:t>
      </w:r>
      <w:r>
        <w:rPr>
          <w:spacing w:val="-4"/>
        </w:rPr>
        <w:softHyphen/>
      </w:r>
      <w:r>
        <w:rPr>
          <w:spacing w:val="-1"/>
        </w:rPr>
        <w:t>ность: беспричинное веселье легко сменяется гипотимией, тревожностью, раздражи</w:t>
      </w:r>
      <w:r>
        <w:rPr>
          <w:spacing w:val="-1"/>
        </w:rPr>
        <w:softHyphen/>
      </w:r>
      <w:r>
        <w:rPr>
          <w:spacing w:val="-2"/>
        </w:rPr>
        <w:t>тельностью. Эмоции становятся поверхностными, не контролируются. Эйфория лише</w:t>
      </w:r>
      <w:r>
        <w:rPr>
          <w:spacing w:val="-2"/>
        </w:rPr>
        <w:softHyphen/>
      </w:r>
      <w:r>
        <w:rPr>
          <w:spacing w:val="-3"/>
        </w:rPr>
        <w:t xml:space="preserve">на истинного веселья, на ее фоне обнаруживается склонность к плоским, неадекватным </w:t>
      </w:r>
      <w:r>
        <w:rPr>
          <w:spacing w:val="-1"/>
        </w:rPr>
        <w:t>шуткам. Периодически возникают необоснованные вспышки злобы, агрессии. Харак-</w:t>
      </w:r>
    </w:p>
    <w:p w14:paraId="0EC9A9F2" w14:textId="77777777" w:rsidR="008B35D8" w:rsidRDefault="008B35D8">
      <w:pPr>
        <w:shd w:val="clear" w:color="auto" w:fill="FFFFFF"/>
        <w:spacing w:line="235" w:lineRule="exact"/>
        <w:ind w:right="24" w:firstLine="341"/>
        <w:jc w:val="both"/>
        <w:sectPr w:rsidR="008B35D8">
          <w:type w:val="continuous"/>
          <w:pgSz w:w="12240" w:h="15840"/>
          <w:pgMar w:top="1440" w:right="2497" w:bottom="720" w:left="2385" w:header="720" w:footer="720" w:gutter="0"/>
          <w:cols w:space="60"/>
          <w:noEndnote/>
        </w:sectPr>
      </w:pPr>
    </w:p>
    <w:p w14:paraId="69897471" w14:textId="77777777" w:rsidR="008B35D8" w:rsidRDefault="008B35D8">
      <w:pPr>
        <w:shd w:val="clear" w:color="auto" w:fill="FFFFFF"/>
        <w:tabs>
          <w:tab w:val="left" w:pos="7037"/>
        </w:tabs>
        <w:ind w:left="19"/>
      </w:pPr>
      <w:r>
        <w:rPr>
          <w:spacing w:val="-13"/>
        </w:rPr>
        <w:t>Резидуальные психические расстройства</w:t>
      </w:r>
      <w:r>
        <w:rPr>
          <w:rFonts w:ascii="Arial" w:hAnsi="Arial" w:cs="Arial"/>
        </w:rPr>
        <w:tab/>
      </w:r>
      <w:r>
        <w:rPr>
          <w:rFonts w:hAnsi="Arial"/>
          <w:spacing w:val="-18"/>
        </w:rPr>
        <w:t>365</w:t>
      </w:r>
    </w:p>
    <w:p w14:paraId="5944F07C" w14:textId="77777777" w:rsidR="008B35D8" w:rsidRDefault="008B35D8">
      <w:pPr>
        <w:shd w:val="clear" w:color="auto" w:fill="FFFFFF"/>
        <w:spacing w:before="259" w:line="235" w:lineRule="exact"/>
        <w:ind w:left="10" w:right="5"/>
        <w:jc w:val="both"/>
      </w:pPr>
      <w:r>
        <w:rPr>
          <w:spacing w:val="-5"/>
        </w:rPr>
        <w:t>терна недостаточность высших свойств личности: отсутствие интеллектуальных интере</w:t>
      </w:r>
      <w:r>
        <w:rPr>
          <w:spacing w:val="-5"/>
        </w:rPr>
        <w:softHyphen/>
      </w:r>
      <w:r>
        <w:rPr>
          <w:spacing w:val="-3"/>
        </w:rPr>
        <w:t>сов, слабость нравственных установок, растормаживание инстинктов. Не соблюдаются общепринятые нормы поведения, что зачастую является причиной конфликтов с зако</w:t>
      </w:r>
      <w:r>
        <w:rPr>
          <w:spacing w:val="-3"/>
        </w:rPr>
        <w:softHyphen/>
      </w:r>
      <w:r>
        <w:rPr>
          <w:spacing w:val="-4"/>
        </w:rPr>
        <w:t>ном. Типична неспособность предвидеть последствия своих поступков. Больные не осо</w:t>
      </w:r>
      <w:r>
        <w:rPr>
          <w:spacing w:val="-4"/>
        </w:rPr>
        <w:softHyphen/>
      </w:r>
      <w:r>
        <w:rPr>
          <w:spacing w:val="-5"/>
        </w:rPr>
        <w:t>знают проблем, создаваемых их поведением окружающим, или пренебрегают ими. Ука</w:t>
      </w:r>
      <w:r>
        <w:rPr>
          <w:spacing w:val="-5"/>
        </w:rPr>
        <w:softHyphen/>
      </w:r>
      <w:r>
        <w:rPr>
          <w:spacing w:val="-4"/>
        </w:rPr>
        <w:t xml:space="preserve">занные расстройства сохраняются не менее 6 месяцев, что является одним из критериев </w:t>
      </w:r>
      <w:r>
        <w:t>диагностики.</w:t>
      </w:r>
    </w:p>
    <w:p w14:paraId="44CAB24B" w14:textId="77777777" w:rsidR="008B35D8" w:rsidRDefault="008B35D8">
      <w:pPr>
        <w:shd w:val="clear" w:color="auto" w:fill="FFFFFF"/>
        <w:spacing w:line="235" w:lineRule="exact"/>
        <w:ind w:firstLine="298"/>
        <w:jc w:val="both"/>
      </w:pPr>
      <w:r>
        <w:rPr>
          <w:spacing w:val="-4"/>
        </w:rPr>
        <w:t xml:space="preserve">С определенной долей условности у больных этой группы можно выделить два типа </w:t>
      </w:r>
      <w:r>
        <w:rPr>
          <w:spacing w:val="-3"/>
        </w:rPr>
        <w:t>расстройства личности и поведения — эксплозивный и неустойчивый. Для эксплозив</w:t>
      </w:r>
      <w:r>
        <w:rPr>
          <w:spacing w:val="-3"/>
        </w:rPr>
        <w:softHyphen/>
        <w:t>ного типа свойственны повышенная аффективная возбудимость, взрывчатость, склон</w:t>
      </w:r>
      <w:r>
        <w:rPr>
          <w:spacing w:val="-3"/>
        </w:rPr>
        <w:softHyphen/>
        <w:t>ность к бродяжничеству, повышенная сексуальность, стремление к новым впечатлени</w:t>
      </w:r>
      <w:r>
        <w:rPr>
          <w:spacing w:val="-3"/>
        </w:rPr>
        <w:softHyphen/>
      </w:r>
      <w:r>
        <w:rPr>
          <w:spacing w:val="-5"/>
        </w:rPr>
        <w:t xml:space="preserve">ям — «сенсорная жажда». В компании сверстников эти дети и подростки чаще занимают </w:t>
      </w:r>
      <w:r>
        <w:rPr>
          <w:spacing w:val="-3"/>
        </w:rPr>
        <w:t>лидирующее положение, доказывая свое превосходство физическим насилием, грубос</w:t>
      </w:r>
      <w:r>
        <w:rPr>
          <w:spacing w:val="-3"/>
        </w:rPr>
        <w:softHyphen/>
      </w:r>
      <w:r>
        <w:rPr>
          <w:spacing w:val="-4"/>
        </w:rPr>
        <w:t xml:space="preserve">тью. Неустойчивый тип расстройства личности и поведения характеризуется слабостью </w:t>
      </w:r>
      <w:r>
        <w:rPr>
          <w:spacing w:val="-2"/>
        </w:rPr>
        <w:t>волевой сферы, нестойкостью привязанностей, беззаботностью, отсутствием самолю</w:t>
      </w:r>
      <w:r>
        <w:rPr>
          <w:spacing w:val="-2"/>
        </w:rPr>
        <w:softHyphen/>
        <w:t xml:space="preserve">бия и целеустремленности, немотивированной эйфорияностью, слабой реакцией на </w:t>
      </w:r>
      <w:r>
        <w:rPr>
          <w:spacing w:val="-3"/>
        </w:rPr>
        <w:t>порицание и наказание. Ведущим мотивом поведения становится получение сиюми</w:t>
      </w:r>
      <w:r>
        <w:rPr>
          <w:spacing w:val="-3"/>
        </w:rPr>
        <w:softHyphen/>
      </w:r>
      <w:r>
        <w:rPr>
          <w:spacing w:val="-5"/>
        </w:rPr>
        <w:t>нутного удовольствия. Дети и подростки легко попадают под чужое влияние, в компани</w:t>
      </w:r>
      <w:r>
        <w:rPr>
          <w:spacing w:val="-5"/>
        </w:rPr>
        <w:softHyphen/>
      </w:r>
      <w:r>
        <w:rPr>
          <w:spacing w:val="-3"/>
        </w:rPr>
        <w:t xml:space="preserve">ях оказываются «на вторых ролях». Правонарушения совершаются ими из стремления </w:t>
      </w:r>
      <w:r>
        <w:rPr>
          <w:spacing w:val="-2"/>
        </w:rPr>
        <w:t>утвердиться в референтной группе, заслужить уважение более сильных сверстников.</w:t>
      </w:r>
    </w:p>
    <w:p w14:paraId="2F26BAA5" w14:textId="77777777" w:rsidR="008B35D8" w:rsidRDefault="008B35D8">
      <w:pPr>
        <w:shd w:val="clear" w:color="auto" w:fill="FFFFFF"/>
        <w:spacing w:line="235" w:lineRule="exact"/>
        <w:ind w:left="10" w:right="5" w:firstLine="283"/>
        <w:jc w:val="both"/>
      </w:pPr>
      <w:r>
        <w:rPr>
          <w:spacing w:val="-3"/>
        </w:rPr>
        <w:t>У больных 2-й группы (где расстройства личности и поведения сочетались с когни</w:t>
      </w:r>
      <w:r>
        <w:rPr>
          <w:spacing w:val="-3"/>
        </w:rPr>
        <w:softHyphen/>
      </w:r>
      <w:r>
        <w:rPr>
          <w:spacing w:val="-4"/>
        </w:rPr>
        <w:t>тивными нарушениями) клинические выражения личностных нарушений и поведения в целом соответствуют таковым у пациентов первой группы. В дополнение к эксплозив</w:t>
      </w:r>
      <w:r>
        <w:rPr>
          <w:spacing w:val="-4"/>
        </w:rPr>
        <w:softHyphen/>
      </w:r>
      <w:r>
        <w:rPr>
          <w:spacing w:val="-5"/>
        </w:rPr>
        <w:t xml:space="preserve">ному и неустойчивому типам здесь выявляется апатический тип расстройств личности и </w:t>
      </w:r>
      <w:r>
        <w:rPr>
          <w:spacing w:val="-3"/>
        </w:rPr>
        <w:t xml:space="preserve">поведения, обозначенный пассивностью, вялостью, нежеланием чем-либо заниматься, </w:t>
      </w:r>
      <w:r>
        <w:rPr>
          <w:spacing w:val="-4"/>
        </w:rPr>
        <w:t xml:space="preserve">безразличием к окружающему. У больных этой группы к личностным и поведенческим </w:t>
      </w:r>
      <w:r>
        <w:rPr>
          <w:spacing w:val="-3"/>
        </w:rPr>
        <w:t>расстройствам присоединяются когнитивные нарушения, что свидетельствуете следу</w:t>
      </w:r>
      <w:r>
        <w:rPr>
          <w:spacing w:val="-3"/>
        </w:rPr>
        <w:softHyphen/>
      </w:r>
      <w:r>
        <w:rPr>
          <w:spacing w:val="-2"/>
        </w:rPr>
        <w:t>ющем этапе формирования резидуальных психических расстройств в результате упо</w:t>
      </w:r>
      <w:r>
        <w:rPr>
          <w:spacing w:val="-2"/>
        </w:rPr>
        <w:softHyphen/>
      </w:r>
      <w:r>
        <w:rPr>
          <w:spacing w:val="-6"/>
        </w:rPr>
        <w:t>требления ЛР. Клиника когнитивных нарушений включает ухудшение памяти, сообрази</w:t>
      </w:r>
      <w:r>
        <w:rPr>
          <w:spacing w:val="-6"/>
        </w:rPr>
        <w:softHyphen/>
      </w:r>
      <w:r>
        <w:rPr>
          <w:spacing w:val="-4"/>
        </w:rPr>
        <w:t xml:space="preserve">тельности, сосредоточения внимания. Больные испытывают затруднения при решении </w:t>
      </w:r>
      <w:r>
        <w:rPr>
          <w:spacing w:val="-2"/>
        </w:rPr>
        <w:t>проблемных ситуаций. Страдает пространственное и абстрактное мышление. Непре</w:t>
      </w:r>
      <w:r>
        <w:rPr>
          <w:spacing w:val="-2"/>
        </w:rPr>
        <w:softHyphen/>
      </w:r>
      <w:r>
        <w:rPr>
          <w:spacing w:val="-3"/>
        </w:rPr>
        <w:t>менным критерием диагностики становится снижение результатов экспериментально-</w:t>
      </w:r>
      <w:r>
        <w:rPr>
          <w:spacing w:val="-6"/>
        </w:rPr>
        <w:t>психологического исследования интеллектуальных функций. Во-первых, это одно из ди</w:t>
      </w:r>
      <w:r>
        <w:rPr>
          <w:spacing w:val="-6"/>
        </w:rPr>
        <w:softHyphen/>
      </w:r>
      <w:r>
        <w:rPr>
          <w:spacing w:val="-2"/>
        </w:rPr>
        <w:t xml:space="preserve">агностических требований МКБ-10 для рубрики «Легкое когнитивное расстройство». Во-вторых, такой подход позволяет отдифференцировать субъективно осознаваемые </w:t>
      </w:r>
      <w:r>
        <w:rPr>
          <w:spacing w:val="-5"/>
        </w:rPr>
        <w:t>трудности осмысления и запоминания, на которые жаловались практически все пациен</w:t>
      </w:r>
      <w:r>
        <w:rPr>
          <w:spacing w:val="-5"/>
        </w:rPr>
        <w:softHyphen/>
      </w:r>
      <w:r>
        <w:rPr>
          <w:spacing w:val="-4"/>
        </w:rPr>
        <w:t xml:space="preserve">ты, от истинных нарушений когнитивных функций, регистрируемых лишь с помощью </w:t>
      </w:r>
      <w:r>
        <w:t>экспериментально-психологического исследования.</w:t>
      </w:r>
    </w:p>
    <w:p w14:paraId="7BD305C8" w14:textId="77777777" w:rsidR="008B35D8" w:rsidRDefault="008B35D8">
      <w:pPr>
        <w:shd w:val="clear" w:color="auto" w:fill="FFFFFF"/>
        <w:spacing w:line="235" w:lineRule="exact"/>
        <w:ind w:left="38" w:right="10" w:firstLine="269"/>
        <w:jc w:val="both"/>
      </w:pPr>
      <w:r>
        <w:rPr>
          <w:spacing w:val="-3"/>
        </w:rPr>
        <w:t>Больные 3-й группы, у которых диагностируется деменция, имеют настолько выра</w:t>
      </w:r>
      <w:r>
        <w:rPr>
          <w:spacing w:val="-3"/>
        </w:rPr>
        <w:softHyphen/>
      </w:r>
      <w:r>
        <w:rPr>
          <w:spacing w:val="-6"/>
        </w:rPr>
        <w:t>женное снижение интеллектуальных функций, что это приводит к нарушению их адапта</w:t>
      </w:r>
      <w:r>
        <w:rPr>
          <w:spacing w:val="-6"/>
        </w:rPr>
        <w:softHyphen/>
      </w:r>
      <w:r>
        <w:rPr>
          <w:spacing w:val="-5"/>
        </w:rPr>
        <w:t xml:space="preserve">ции к повседневной жизни. Они утрачивают навыки самообслуживания, обнаруживают </w:t>
      </w:r>
      <w:r>
        <w:rPr>
          <w:spacing w:val="-4"/>
        </w:rPr>
        <w:t>несвойственную им ранее неряшливость, теряют интерес к окружающему. Нарушения памяти сочетаются с патологией мыслительных операций. Страдают способности к аб</w:t>
      </w:r>
      <w:r>
        <w:rPr>
          <w:spacing w:val="-4"/>
        </w:rPr>
        <w:softHyphen/>
      </w:r>
      <w:r>
        <w:rPr>
          <w:spacing w:val="-2"/>
        </w:rPr>
        <w:t>стракции, обобщению, выделению сходства и различия, формированию проблемно-</w:t>
      </w:r>
      <w:r>
        <w:rPr>
          <w:spacing w:val="-1"/>
        </w:rPr>
        <w:t>решающего поведения. Снижается способность к рассуждению, пониманию, обуяе-</w:t>
      </w:r>
      <w:r>
        <w:rPr>
          <w:spacing w:val="-5"/>
        </w:rPr>
        <w:t>нию. Речь становится замедленной, обедняется словарный запас, больные с трудом вер</w:t>
      </w:r>
      <w:r>
        <w:rPr>
          <w:spacing w:val="-5"/>
        </w:rPr>
        <w:softHyphen/>
      </w:r>
      <w:r>
        <w:rPr>
          <w:spacing w:val="-4"/>
        </w:rPr>
        <w:t xml:space="preserve">бализуют свои мысли. Страдает переключение внимания, что проявляется трудностями </w:t>
      </w:r>
      <w:r>
        <w:t>в разговоре при переходе с одной темы на другую. Из эмоциональных нарушений в</w:t>
      </w:r>
    </w:p>
    <w:p w14:paraId="6991D28C" w14:textId="77777777" w:rsidR="008B35D8" w:rsidRDefault="008B35D8">
      <w:pPr>
        <w:shd w:val="clear" w:color="auto" w:fill="FFFFFF"/>
        <w:spacing w:line="235" w:lineRule="exact"/>
        <w:ind w:left="38" w:right="10" w:firstLine="269"/>
        <w:jc w:val="both"/>
        <w:sectPr w:rsidR="008B35D8">
          <w:pgSz w:w="12240" w:h="15840"/>
          <w:pgMar w:top="1440" w:right="2712" w:bottom="720" w:left="2232" w:header="720" w:footer="720" w:gutter="0"/>
          <w:cols w:space="60"/>
          <w:noEndnote/>
        </w:sectPr>
      </w:pPr>
    </w:p>
    <w:p w14:paraId="1A473FAB" w14:textId="77777777" w:rsidR="008B35D8" w:rsidRDefault="008B35D8">
      <w:pPr>
        <w:shd w:val="clear" w:color="auto" w:fill="FFFFFF"/>
        <w:spacing w:before="29"/>
      </w:pPr>
      <w:r>
        <w:rPr>
          <w:rFonts w:ascii="Arial" w:hAnsi="Arial" w:cs="Arial"/>
          <w:sz w:val="18"/>
          <w:szCs w:val="18"/>
        </w:rPr>
        <w:t>366</w:t>
      </w:r>
    </w:p>
    <w:p w14:paraId="3A6251CC" w14:textId="77777777" w:rsidR="008B35D8" w:rsidRDefault="008B35D8">
      <w:pPr>
        <w:shd w:val="clear" w:color="auto" w:fill="FFFFFF"/>
      </w:pPr>
      <w:r>
        <w:br w:type="column"/>
      </w:r>
      <w:r>
        <w:rPr>
          <w:spacing w:val="-11"/>
        </w:rPr>
        <w:t>Зависимость от летучих растворителей</w:t>
      </w:r>
    </w:p>
    <w:p w14:paraId="68E8CE4E" w14:textId="77777777" w:rsidR="008B35D8" w:rsidRDefault="008B35D8">
      <w:pPr>
        <w:shd w:val="clear" w:color="auto" w:fill="FFFFFF"/>
        <w:sectPr w:rsidR="008B35D8">
          <w:pgSz w:w="12240" w:h="15840"/>
          <w:pgMar w:top="1440" w:right="2393" w:bottom="720" w:left="2527" w:header="720" w:footer="720" w:gutter="0"/>
          <w:cols w:num="2" w:space="720" w:equalWidth="0">
            <w:col w:w="720" w:space="3638"/>
            <w:col w:w="2961"/>
          </w:cols>
          <w:noEndnote/>
        </w:sectPr>
      </w:pPr>
    </w:p>
    <w:p w14:paraId="463F8650" w14:textId="77777777" w:rsidR="008B35D8" w:rsidRDefault="008B35D8">
      <w:pPr>
        <w:shd w:val="clear" w:color="auto" w:fill="FFFFFF"/>
        <w:spacing w:before="245" w:line="235" w:lineRule="exact"/>
        <w:ind w:right="5"/>
        <w:jc w:val="both"/>
      </w:pPr>
      <w:r>
        <w:rPr>
          <w:spacing w:val="-3"/>
        </w:rPr>
        <w:t>одних случаях на первый план выступают апатические проявления, которые здесь пре</w:t>
      </w:r>
      <w:r>
        <w:rPr>
          <w:spacing w:val="-3"/>
        </w:rPr>
        <w:softHyphen/>
      </w:r>
      <w:r>
        <w:rPr>
          <w:spacing w:val="-5"/>
        </w:rPr>
        <w:t>обладают, в других — крайняя раздражительность, импульсивность, брутальность (эксп</w:t>
      </w:r>
      <w:r>
        <w:rPr>
          <w:spacing w:val="-5"/>
        </w:rPr>
        <w:softHyphen/>
      </w:r>
      <w:r>
        <w:rPr>
          <w:spacing w:val="-3"/>
        </w:rPr>
        <w:t>лозивный тип), в третьих — повышенный фон настроения с оттенком эйфории и благо</w:t>
      </w:r>
      <w:r>
        <w:rPr>
          <w:spacing w:val="-3"/>
        </w:rPr>
        <w:softHyphen/>
      </w:r>
      <w:r>
        <w:t>душия, беззаботность (неустойчивый тип).</w:t>
      </w:r>
    </w:p>
    <w:p w14:paraId="0E108E32" w14:textId="77777777" w:rsidR="008B35D8" w:rsidRDefault="008B35D8">
      <w:pPr>
        <w:shd w:val="clear" w:color="auto" w:fill="FFFFFF"/>
        <w:spacing w:line="235" w:lineRule="exact"/>
        <w:ind w:firstLine="336"/>
        <w:jc w:val="both"/>
      </w:pPr>
      <w:r>
        <w:rPr>
          <w:spacing w:val="-2"/>
        </w:rPr>
        <w:t>Заслуживают внимания данные относительно обратимости когнитивных наруше</w:t>
      </w:r>
      <w:r>
        <w:rPr>
          <w:spacing w:val="-2"/>
        </w:rPr>
        <w:softHyphen/>
        <w:t xml:space="preserve">ний и их функционального характера. Все дети и подростки отмечают, что в период </w:t>
      </w:r>
      <w:r>
        <w:rPr>
          <w:spacing w:val="-3"/>
        </w:rPr>
        <w:t xml:space="preserve">активного употребления ЛР учились в школе «отвратительно», у них резко ухудшались </w:t>
      </w:r>
      <w:r>
        <w:rPr>
          <w:spacing w:val="-1"/>
        </w:rPr>
        <w:t xml:space="preserve">память и сообразительность. Они забывали таблицу умножения, не могли запомнить </w:t>
      </w:r>
      <w:r>
        <w:rPr>
          <w:spacing w:val="-6"/>
        </w:rPr>
        <w:t>прочитанное, заучить короткое стихотворение, затруднялись в выполнении простых ариф</w:t>
      </w:r>
      <w:r>
        <w:rPr>
          <w:spacing w:val="-6"/>
        </w:rPr>
        <w:softHyphen/>
      </w:r>
      <w:r>
        <w:rPr>
          <w:spacing w:val="-4"/>
        </w:rPr>
        <w:t>метических действий. Из педагогической и медицинской документации становилось из</w:t>
      </w:r>
      <w:r>
        <w:rPr>
          <w:spacing w:val="-4"/>
        </w:rPr>
        <w:softHyphen/>
      </w:r>
      <w:r>
        <w:rPr>
          <w:spacing w:val="-3"/>
        </w:rPr>
        <w:t>вестно, что в тот период при экспериментально-психологическом исследовании интел</w:t>
      </w:r>
      <w:r>
        <w:rPr>
          <w:spacing w:val="-3"/>
        </w:rPr>
        <w:softHyphen/>
      </w:r>
      <w:r>
        <w:rPr>
          <w:spacing w:val="-2"/>
        </w:rPr>
        <w:t>лектуальных функций больные демонстрировали низкие, а порой крайне неудовлетво</w:t>
      </w:r>
      <w:r>
        <w:rPr>
          <w:spacing w:val="-2"/>
        </w:rPr>
        <w:softHyphen/>
      </w:r>
      <w:r>
        <w:t xml:space="preserve">рительные результаты тестов. Тем не менее на момент обследования когнитивные </w:t>
      </w:r>
      <w:r>
        <w:rPr>
          <w:spacing w:val="-3"/>
        </w:rPr>
        <w:t xml:space="preserve">нарушения выявляются не у всех больных, что может свидетельствовать об обратимом </w:t>
      </w:r>
      <w:r>
        <w:rPr>
          <w:spacing w:val="-5"/>
        </w:rPr>
        <w:t xml:space="preserve">их характере у детей и подростков. Поскольку часть пациентов попадает на обследование </w:t>
      </w:r>
      <w:r>
        <w:rPr>
          <w:spacing w:val="-2"/>
        </w:rPr>
        <w:t>вне периода активного употребления ЛР, их интеллектуальные функции могли суще</w:t>
      </w:r>
      <w:r>
        <w:rPr>
          <w:spacing w:val="-2"/>
        </w:rPr>
        <w:softHyphen/>
        <w:t xml:space="preserve">ственно улучшиться во время воздержания. Кроме того, часто субъективные жалобы </w:t>
      </w:r>
      <w:r>
        <w:rPr>
          <w:spacing w:val="-3"/>
        </w:rPr>
        <w:t>пациентов первой группы на плохую память, сообразительность, невозможность сосре</w:t>
      </w:r>
      <w:r>
        <w:rPr>
          <w:spacing w:val="-3"/>
        </w:rPr>
        <w:softHyphen/>
      </w:r>
      <w:r>
        <w:rPr>
          <w:spacing w:val="-4"/>
        </w:rPr>
        <w:t xml:space="preserve">доточиться не находят объективного подтверждения при выполнении тестов. Вероятно, </w:t>
      </w:r>
      <w:r>
        <w:rPr>
          <w:spacing w:val="-3"/>
        </w:rPr>
        <w:t xml:space="preserve">причина этих нарушений — не реальное снижение интеллектуальных функций само по </w:t>
      </w:r>
      <w:r>
        <w:rPr>
          <w:spacing w:val="-2"/>
        </w:rPr>
        <w:t>себе, а личностные изменения, возникающие вследствие употребления ЛР: неусидчи</w:t>
      </w:r>
      <w:r>
        <w:rPr>
          <w:spacing w:val="-2"/>
        </w:rPr>
        <w:softHyphen/>
      </w:r>
      <w:r>
        <w:rPr>
          <w:spacing w:val="-3"/>
        </w:rPr>
        <w:t>вость, слабоволие, недостаточная целеустремленность, быстрая истощаемость, утомля</w:t>
      </w:r>
      <w:r>
        <w:rPr>
          <w:spacing w:val="-3"/>
        </w:rPr>
        <w:softHyphen/>
        <w:t>емость. Это и не позволяет больным нормально справляться с учебой, создавая впечат</w:t>
      </w:r>
      <w:r>
        <w:rPr>
          <w:spacing w:val="-3"/>
        </w:rPr>
        <w:softHyphen/>
      </w:r>
      <w:r>
        <w:t>ление истинного интеллектуального снижения.</w:t>
      </w:r>
    </w:p>
    <w:p w14:paraId="2C2BD38E" w14:textId="77777777" w:rsidR="008B35D8" w:rsidRDefault="008B35D8">
      <w:pPr>
        <w:shd w:val="clear" w:color="auto" w:fill="FFFFFF"/>
        <w:spacing w:line="235" w:lineRule="exact"/>
        <w:ind w:left="5" w:right="5" w:firstLine="350"/>
        <w:jc w:val="both"/>
      </w:pPr>
      <w:r>
        <w:rPr>
          <w:spacing w:val="-3"/>
        </w:rPr>
        <w:t>Представленные варианты резидуальных психических расстройств вследствие упо</w:t>
      </w:r>
      <w:r>
        <w:rPr>
          <w:spacing w:val="-3"/>
        </w:rPr>
        <w:softHyphen/>
      </w:r>
      <w:r>
        <w:rPr>
          <w:spacing w:val="-4"/>
        </w:rPr>
        <w:t>требления ЛР, по сути, — стадии формирования психоорганического синдрома на осно</w:t>
      </w:r>
      <w:r>
        <w:rPr>
          <w:spacing w:val="-4"/>
        </w:rPr>
        <w:softHyphen/>
      </w:r>
      <w:r>
        <w:rPr>
          <w:spacing w:val="-1"/>
        </w:rPr>
        <w:t xml:space="preserve">ве токсической энцефалопатии, вызванной хронической интоксикацией ингалянтами. </w:t>
      </w:r>
      <w:r>
        <w:rPr>
          <w:spacing w:val="-3"/>
        </w:rPr>
        <w:t xml:space="preserve">К проявлениям начального этапа относятся личностные и поведенческие расстройства </w:t>
      </w:r>
      <w:r>
        <w:rPr>
          <w:spacing w:val="-2"/>
        </w:rPr>
        <w:t xml:space="preserve">(1-я группа, «Расстройство личности и поведения»), протекающие по эксплозивному и </w:t>
      </w:r>
      <w:r>
        <w:rPr>
          <w:spacing w:val="-3"/>
        </w:rPr>
        <w:t>неустойчивому типам. С ростом стажа злоупотребления ингалянтами к ним присоеди</w:t>
      </w:r>
      <w:r>
        <w:rPr>
          <w:spacing w:val="-3"/>
        </w:rPr>
        <w:softHyphen/>
      </w:r>
      <w:r>
        <w:rPr>
          <w:spacing w:val="-7"/>
        </w:rPr>
        <w:t>няются субъективные жалобы больных на быструю утомляемость, затруднения при усвое</w:t>
      </w:r>
      <w:r>
        <w:rPr>
          <w:spacing w:val="-7"/>
        </w:rPr>
        <w:softHyphen/>
      </w:r>
      <w:r>
        <w:rPr>
          <w:spacing w:val="-3"/>
        </w:rPr>
        <w:t>нии новой информации, ухудшение памяти, сообразительности, что не находит объек</w:t>
      </w:r>
      <w:r>
        <w:rPr>
          <w:spacing w:val="-3"/>
        </w:rPr>
        <w:softHyphen/>
      </w:r>
      <w:r>
        <w:rPr>
          <w:spacing w:val="-2"/>
        </w:rPr>
        <w:t>тивного подтверждения при экспериментально-психологическом исследовании интел</w:t>
      </w:r>
      <w:r>
        <w:rPr>
          <w:spacing w:val="-2"/>
        </w:rPr>
        <w:softHyphen/>
      </w:r>
      <w:r>
        <w:rPr>
          <w:spacing w:val="-3"/>
        </w:rPr>
        <w:t xml:space="preserve">лектуальных функций. По этой причине данный период в развитии заболевания можно </w:t>
      </w:r>
      <w:r>
        <w:rPr>
          <w:spacing w:val="-5"/>
        </w:rPr>
        <w:t>обозначить как этап функциональных когнитивных нарушений. В то же время по резуль</w:t>
      </w:r>
      <w:r>
        <w:rPr>
          <w:spacing w:val="-5"/>
        </w:rPr>
        <w:softHyphen/>
      </w:r>
      <w:r>
        <w:rPr>
          <w:spacing w:val="-1"/>
        </w:rPr>
        <w:t xml:space="preserve">татам тестов эти больные адекватно оценивают свои интеллектуальные способности </w:t>
      </w:r>
      <w:r>
        <w:rPr>
          <w:spacing w:val="-2"/>
        </w:rPr>
        <w:t>(субъективно осознавая проблемы в этой сфере, они оценивают собственные умствен</w:t>
      </w:r>
      <w:r>
        <w:rPr>
          <w:spacing w:val="-2"/>
        </w:rPr>
        <w:softHyphen/>
      </w:r>
      <w:r>
        <w:rPr>
          <w:spacing w:val="-4"/>
        </w:rPr>
        <w:t>ные возможности как низкие). Однако это не мешает им быть беззаботными, удовлетво</w:t>
      </w:r>
      <w:r>
        <w:rPr>
          <w:spacing w:val="-4"/>
        </w:rPr>
        <w:softHyphen/>
      </w:r>
      <w:r>
        <w:rPr>
          <w:spacing w:val="-2"/>
        </w:rPr>
        <w:t>ренными собой, самостоятельными, независимыми. Они склонны к быстрой смене на</w:t>
      </w:r>
      <w:r>
        <w:rPr>
          <w:spacing w:val="-2"/>
        </w:rPr>
        <w:softHyphen/>
      </w:r>
      <w:r>
        <w:rPr>
          <w:spacing w:val="-3"/>
        </w:rPr>
        <w:t>строения, изменчивости интересов, неустойчивости в стрессовых ситуациях. Часто бы</w:t>
      </w:r>
      <w:r>
        <w:rPr>
          <w:spacing w:val="-3"/>
        </w:rPr>
        <w:softHyphen/>
      </w:r>
      <w:r>
        <w:rPr>
          <w:spacing w:val="-4"/>
        </w:rPr>
        <w:t xml:space="preserve">вают раздражительными, несдержанными, вспыльчивыми, не способны к самоконтролю </w:t>
      </w:r>
      <w:r>
        <w:rPr>
          <w:spacing w:val="-5"/>
        </w:rPr>
        <w:t>в эмоционально значимых ситуациях. Несколько завышенными представляются и их са</w:t>
      </w:r>
      <w:r>
        <w:rPr>
          <w:spacing w:val="-5"/>
        </w:rPr>
        <w:softHyphen/>
      </w:r>
      <w:r>
        <w:rPr>
          <w:spacing w:val="-2"/>
        </w:rPr>
        <w:t>мооценки характера, здоровья, успеха в жизни, особенно в связи с имеющимися пове</w:t>
      </w:r>
      <w:r>
        <w:rPr>
          <w:spacing w:val="-2"/>
        </w:rPr>
        <w:softHyphen/>
        <w:t xml:space="preserve">денческими и личностными нарушениями, что позволяет сделать вывод о некотором </w:t>
      </w:r>
      <w:r>
        <w:t>снижении критических ресурсов.</w:t>
      </w:r>
    </w:p>
    <w:p w14:paraId="285FBBB0" w14:textId="77777777" w:rsidR="008B35D8" w:rsidRDefault="008B35D8">
      <w:pPr>
        <w:shd w:val="clear" w:color="auto" w:fill="FFFFFF"/>
        <w:spacing w:line="235" w:lineRule="exact"/>
        <w:ind w:left="10" w:right="34" w:firstLine="350"/>
        <w:jc w:val="both"/>
      </w:pPr>
      <w:r>
        <w:rPr>
          <w:spacing w:val="-4"/>
        </w:rPr>
        <w:t>Результаты, полученные экспериментально-психологическими методиками при ис</w:t>
      </w:r>
      <w:r>
        <w:rPr>
          <w:spacing w:val="-4"/>
        </w:rPr>
        <w:softHyphen/>
      </w:r>
      <w:r>
        <w:rPr>
          <w:spacing w:val="-3"/>
        </w:rPr>
        <w:t>следовании интеллектуально-мнестической деятельности испытуемых в динамике, по</w:t>
      </w:r>
      <w:r>
        <w:rPr>
          <w:spacing w:val="-3"/>
        </w:rPr>
        <w:softHyphen/>
      </w:r>
      <w:r>
        <w:rPr>
          <w:spacing w:val="-2"/>
        </w:rPr>
        <w:t>зволяют квалифицировать следующий этап формирования психоорганического синд-</w:t>
      </w:r>
    </w:p>
    <w:p w14:paraId="7BB02540" w14:textId="77777777" w:rsidR="008B35D8" w:rsidRDefault="008B35D8">
      <w:pPr>
        <w:shd w:val="clear" w:color="auto" w:fill="FFFFFF"/>
        <w:spacing w:line="235" w:lineRule="exact"/>
        <w:ind w:left="10" w:right="34" w:firstLine="350"/>
        <w:jc w:val="both"/>
        <w:sectPr w:rsidR="008B35D8">
          <w:type w:val="continuous"/>
          <w:pgSz w:w="12240" w:h="15840"/>
          <w:pgMar w:top="1440" w:right="2383" w:bottom="720" w:left="2517" w:header="720" w:footer="720" w:gutter="0"/>
          <w:cols w:space="60"/>
          <w:noEndnote/>
        </w:sectPr>
      </w:pPr>
    </w:p>
    <w:p w14:paraId="2F92120B" w14:textId="77777777" w:rsidR="008B35D8" w:rsidRDefault="008B35D8">
      <w:pPr>
        <w:shd w:val="clear" w:color="auto" w:fill="FFFFFF"/>
      </w:pPr>
      <w:r>
        <w:rPr>
          <w:spacing w:val="-21"/>
        </w:rPr>
        <w:t>Лечение</w:t>
      </w:r>
    </w:p>
    <w:p w14:paraId="11CB0B56" w14:textId="77777777" w:rsidR="008B35D8" w:rsidRDefault="008B35D8">
      <w:pPr>
        <w:shd w:val="clear" w:color="auto" w:fill="FFFFFF"/>
        <w:spacing w:before="24"/>
      </w:pPr>
      <w:r>
        <w:br w:type="column"/>
      </w:r>
      <w:r>
        <w:rPr>
          <w:rFonts w:ascii="Arial" w:hAnsi="Arial" w:cs="Arial"/>
          <w:sz w:val="18"/>
          <w:szCs w:val="18"/>
        </w:rPr>
        <w:t>367</w:t>
      </w:r>
    </w:p>
    <w:p w14:paraId="357EA5D4" w14:textId="77777777" w:rsidR="008B35D8" w:rsidRDefault="008B35D8">
      <w:pPr>
        <w:shd w:val="clear" w:color="auto" w:fill="FFFFFF"/>
        <w:spacing w:before="24"/>
        <w:sectPr w:rsidR="008B35D8">
          <w:pgSz w:w="12240" w:h="15840"/>
          <w:pgMar w:top="1440" w:right="2083" w:bottom="720" w:left="2400" w:header="720" w:footer="720" w:gutter="0"/>
          <w:cols w:num="2" w:sep="1" w:space="720" w:equalWidth="0">
            <w:col w:w="720" w:space="6317"/>
            <w:col w:w="720"/>
          </w:cols>
          <w:noEndnote/>
        </w:sectPr>
      </w:pPr>
    </w:p>
    <w:p w14:paraId="56AC89B6" w14:textId="77777777" w:rsidR="008B35D8" w:rsidRDefault="008B35D8">
      <w:pPr>
        <w:shd w:val="clear" w:color="auto" w:fill="FFFFFF"/>
        <w:spacing w:before="250" w:line="235" w:lineRule="exact"/>
        <w:ind w:right="470"/>
        <w:jc w:val="both"/>
      </w:pPr>
      <w:r>
        <w:rPr>
          <w:spacing w:val="-3"/>
        </w:rPr>
        <w:t xml:space="preserve">рома — этап стойких когнитивных нарушений (2-я группа, «Расстройство личности и </w:t>
      </w:r>
      <w:r>
        <w:rPr>
          <w:spacing w:val="-5"/>
        </w:rPr>
        <w:t>поведения. Стойкие когнитивные нарушения»). Здесь интеллектуальные показатели, по</w:t>
      </w:r>
      <w:r>
        <w:rPr>
          <w:spacing w:val="-5"/>
        </w:rPr>
        <w:softHyphen/>
      </w:r>
      <w:r>
        <w:rPr>
          <w:spacing w:val="-4"/>
        </w:rPr>
        <w:t>лученные тестом Векслера, находятся на пограничном уровне. Особенно снижены фун</w:t>
      </w:r>
      <w:r>
        <w:rPr>
          <w:spacing w:val="-4"/>
        </w:rPr>
        <w:softHyphen/>
      </w:r>
      <w:r>
        <w:rPr>
          <w:spacing w:val="-1"/>
        </w:rPr>
        <w:t xml:space="preserve">кции оперативной памяти, внимания (активность, переключаемость, концентрация), </w:t>
      </w:r>
      <w:r>
        <w:t xml:space="preserve">общая понятливость, умение строить умозаключения с опорой на здравый смысл. </w:t>
      </w:r>
      <w:r>
        <w:rPr>
          <w:spacing w:val="-4"/>
        </w:rPr>
        <w:t>При изначально нормальном состоянии невербальные функции интеллекта могут оста</w:t>
      </w:r>
      <w:r>
        <w:rPr>
          <w:spacing w:val="-4"/>
        </w:rPr>
        <w:softHyphen/>
        <w:t>ваться относительно сохранными. Что же касается вербальных функций интеллекта, то, независимо от исходного преморбидного состояния, в результате употребления ЛР про</w:t>
      </w:r>
      <w:r>
        <w:rPr>
          <w:spacing w:val="-4"/>
        </w:rPr>
        <w:softHyphen/>
      </w:r>
      <w:r>
        <w:rPr>
          <w:spacing w:val="-2"/>
        </w:rPr>
        <w:t xml:space="preserve">исходит их снижение до пограничного уровня. Расстройства личности и поведения в этой группе отличаются большей выраженностью. Они укладываются в основном в рамки эксплозивного типа, хотя в этот период появляется апатический тип указанных </w:t>
      </w:r>
      <w:r>
        <w:rPr>
          <w:spacing w:val="-3"/>
        </w:rPr>
        <w:t>расстройств личности и поведения. Результаты психологического тестирования свиде</w:t>
      </w:r>
      <w:r>
        <w:rPr>
          <w:spacing w:val="-3"/>
        </w:rPr>
        <w:softHyphen/>
      </w:r>
      <w:r>
        <w:rPr>
          <w:spacing w:val="-6"/>
        </w:rPr>
        <w:t>тельствуют, что здесь происходит усугубление черт, свойственных больным первой груп</w:t>
      </w:r>
      <w:r>
        <w:rPr>
          <w:spacing w:val="-6"/>
        </w:rPr>
        <w:softHyphen/>
      </w:r>
      <w:r>
        <w:rPr>
          <w:spacing w:val="-5"/>
        </w:rPr>
        <w:t xml:space="preserve">пы. Усиливаются импульсивность, эмоциональная неуравновешенность, напряженность. </w:t>
      </w:r>
      <w:r>
        <w:rPr>
          <w:spacing w:val="-4"/>
        </w:rPr>
        <w:t>Поведение характеризуется неадекватно сильными реакциями по отношению к вызыва</w:t>
      </w:r>
      <w:r>
        <w:rPr>
          <w:spacing w:val="-4"/>
        </w:rPr>
        <w:softHyphen/>
      </w:r>
      <w:r>
        <w:rPr>
          <w:spacing w:val="-3"/>
        </w:rPr>
        <w:t>ющим их стимулам. При этом растут уверенность в себе, удовлетворенность собствен</w:t>
      </w:r>
      <w:r>
        <w:rPr>
          <w:spacing w:val="-3"/>
        </w:rPr>
        <w:softHyphen/>
      </w:r>
      <w:r>
        <w:rPr>
          <w:spacing w:val="-4"/>
        </w:rPr>
        <w:t xml:space="preserve">ным поведением. Несмотря на снижение интеллектуальных показателей и усугубление </w:t>
      </w:r>
      <w:r>
        <w:rPr>
          <w:spacing w:val="-5"/>
        </w:rPr>
        <w:t>поведенческих и личностных нарушений, самооценка ума, характера, здоровья, успеха в жизни остается на прежнем уровне. Эти результаты указывают на дальнейшее снижение критических ресурсов, однако у ряда больных имеет место осознание причин имеющих</w:t>
      </w:r>
      <w:r>
        <w:rPr>
          <w:spacing w:val="-5"/>
        </w:rPr>
        <w:softHyphen/>
      </w:r>
      <w:r>
        <w:t>ся нарушений, желание излечиться.</w:t>
      </w:r>
    </w:p>
    <w:p w14:paraId="342BE0D6" w14:textId="77777777" w:rsidR="008B35D8" w:rsidRDefault="008B35D8">
      <w:pPr>
        <w:shd w:val="clear" w:color="auto" w:fill="FFFFFF"/>
        <w:spacing w:line="235" w:lineRule="exact"/>
        <w:ind w:right="470" w:firstLine="307"/>
        <w:jc w:val="both"/>
      </w:pPr>
      <w:r>
        <w:rPr>
          <w:spacing w:val="-1"/>
        </w:rPr>
        <w:t>По мере прогрессирования заболевания происходит дальнейшее снижение интел</w:t>
      </w:r>
      <w:r>
        <w:rPr>
          <w:spacing w:val="-1"/>
        </w:rPr>
        <w:softHyphen/>
      </w:r>
      <w:r>
        <w:rPr>
          <w:spacing w:val="-5"/>
        </w:rPr>
        <w:t>лектуальных показателей (3-я группа, «Деменция»). Они опускаются до уровня умствен</w:t>
      </w:r>
      <w:r>
        <w:rPr>
          <w:spacing w:val="-5"/>
        </w:rPr>
        <w:softHyphen/>
      </w:r>
      <w:r>
        <w:rPr>
          <w:spacing w:val="-1"/>
        </w:rPr>
        <w:t xml:space="preserve">ной отсталости легкой степени, в основном за счет вербальных функций интеллекта. </w:t>
      </w:r>
      <w:r>
        <w:rPr>
          <w:spacing w:val="-3"/>
        </w:rPr>
        <w:t xml:space="preserve">На первый план выступают резкое сужение круга интересов, отсутствие активности и </w:t>
      </w:r>
      <w:r>
        <w:rPr>
          <w:spacing w:val="-4"/>
        </w:rPr>
        <w:t>инициативы, пассивность и бездеятельность, что отражается и в результатах психологи</w:t>
      </w:r>
      <w:r>
        <w:rPr>
          <w:spacing w:val="-4"/>
        </w:rPr>
        <w:softHyphen/>
        <w:t>ческого тестирования. На этом фоне легко возникают кратковременные реакции раздра</w:t>
      </w:r>
      <w:r>
        <w:rPr>
          <w:spacing w:val="-4"/>
        </w:rPr>
        <w:softHyphen/>
      </w:r>
      <w:r>
        <w:rPr>
          <w:spacing w:val="-2"/>
        </w:rPr>
        <w:t xml:space="preserve">жения, гневливости. Теряются навыки самообслуживания. Преобладающими типами личностных расстройств здесь становятся апатический и эксплозивный. Критические способности резко снижены, больные не в состоянии адекватно оценивать имеющиеся </w:t>
      </w:r>
      <w:r>
        <w:rPr>
          <w:spacing w:val="-3"/>
        </w:rPr>
        <w:t>у них нарушения, что проявляется в завышенных самооценках умственных способнос</w:t>
      </w:r>
      <w:r>
        <w:rPr>
          <w:spacing w:val="-3"/>
        </w:rPr>
        <w:softHyphen/>
        <w:t>тей, характера, успеха в жизни, излишней удовлетворенности собой. Полностью отсут</w:t>
      </w:r>
      <w:r>
        <w:rPr>
          <w:spacing w:val="-3"/>
        </w:rPr>
        <w:softHyphen/>
        <w:t>ствует установка на излечение, прекращение употребления ЛР. В конечном итоге бо</w:t>
      </w:r>
      <w:r>
        <w:rPr>
          <w:spacing w:val="-3"/>
        </w:rPr>
        <w:softHyphen/>
        <w:t>лезнь приводит к личностной деградации и социальной дезадаптации детей и подрост</w:t>
      </w:r>
      <w:r>
        <w:rPr>
          <w:spacing w:val="-3"/>
        </w:rPr>
        <w:softHyphen/>
      </w:r>
      <w:r>
        <w:t>ков, делая их фактически беспомощными.</w:t>
      </w:r>
    </w:p>
    <w:p w14:paraId="125D43CB" w14:textId="77777777" w:rsidR="008B35D8" w:rsidRDefault="008B35D8">
      <w:pPr>
        <w:shd w:val="clear" w:color="auto" w:fill="FFFFFF"/>
        <w:spacing w:before="216"/>
        <w:ind w:right="470"/>
        <w:jc w:val="center"/>
      </w:pPr>
      <w:r>
        <w:rPr>
          <w:rFonts w:ascii="Arial" w:hAnsi="Arial" w:cs="Arial"/>
          <w:b/>
          <w:bCs/>
          <w:spacing w:val="-4"/>
          <w:sz w:val="24"/>
          <w:szCs w:val="24"/>
        </w:rPr>
        <w:t xml:space="preserve">14.5. </w:t>
      </w:r>
      <w:r>
        <w:rPr>
          <w:rFonts w:ascii="Arial" w:hAnsi="Arial"/>
          <w:b/>
          <w:bCs/>
          <w:spacing w:val="-4"/>
          <w:sz w:val="24"/>
          <w:szCs w:val="24"/>
        </w:rPr>
        <w:t>Лечение</w:t>
      </w:r>
    </w:p>
    <w:p w14:paraId="1EFE7241" w14:textId="77777777" w:rsidR="008B35D8" w:rsidRDefault="008B35D8">
      <w:pPr>
        <w:shd w:val="clear" w:color="auto" w:fill="FFFFFF"/>
        <w:spacing w:before="226" w:line="240" w:lineRule="exact"/>
        <w:ind w:left="14" w:right="475" w:firstLine="288"/>
        <w:jc w:val="both"/>
      </w:pPr>
      <w:r>
        <w:rPr>
          <w:spacing w:val="-2"/>
        </w:rPr>
        <w:t xml:space="preserve">Так как в основном терапия синдрома патологического влечения и резидуальных </w:t>
      </w:r>
      <w:r>
        <w:rPr>
          <w:spacing w:val="-5"/>
        </w:rPr>
        <w:t xml:space="preserve">психических расстройств должна проводиться в амбулаторных условиях, целесообразно </w:t>
      </w:r>
      <w:r>
        <w:rPr>
          <w:spacing w:val="-4"/>
        </w:rPr>
        <w:t xml:space="preserve">отказаться от применения традиционных нейролептиков-антипсихотиков, обладающих </w:t>
      </w:r>
      <w:r>
        <w:t>выраженными побочными действиями, и транквилизаторов.</w:t>
      </w:r>
    </w:p>
    <w:p w14:paraId="2271E13C" w14:textId="77777777" w:rsidR="008B35D8" w:rsidRDefault="008B35D8">
      <w:pPr>
        <w:shd w:val="clear" w:color="auto" w:fill="FFFFFF"/>
        <w:spacing w:line="240" w:lineRule="exact"/>
        <w:ind w:left="14" w:right="470" w:firstLine="298"/>
        <w:jc w:val="both"/>
      </w:pPr>
      <w:r>
        <w:rPr>
          <w:spacing w:val="-3"/>
        </w:rPr>
        <w:t>Для купирования идеаторного компонента СПВ предлагаются нейролептики-седа-</w:t>
      </w:r>
      <w:r>
        <w:rPr>
          <w:spacing w:val="-4"/>
        </w:rPr>
        <w:t>тики (тизерцин, хлорпротиксен), атипичный нейролептик лепонекс и производное тиок-</w:t>
      </w:r>
      <w:r>
        <w:rPr>
          <w:spacing w:val="-3"/>
        </w:rPr>
        <w:t xml:space="preserve">сантена флюанксол, по спектру антипсихотической активности близкий к атипичным </w:t>
      </w:r>
      <w:r>
        <w:rPr>
          <w:spacing w:val="-5"/>
        </w:rPr>
        <w:t>нейролептикам, обладающий избирательным антипсихотическим действием и не требу</w:t>
      </w:r>
      <w:r>
        <w:rPr>
          <w:spacing w:val="-5"/>
        </w:rPr>
        <w:softHyphen/>
      </w:r>
      <w:r>
        <w:rPr>
          <w:spacing w:val="-3"/>
        </w:rPr>
        <w:t>ющий профилактического назначения корректоров. Применение аминазина нецелесо</w:t>
      </w:r>
      <w:r>
        <w:rPr>
          <w:spacing w:val="-3"/>
        </w:rPr>
        <w:softHyphen/>
        <w:t>образно в связи с возможным усилением депрессии, усугублением проявлений органи-</w:t>
      </w:r>
    </w:p>
    <w:p w14:paraId="05DA886D" w14:textId="77777777" w:rsidR="008B35D8" w:rsidRDefault="008B35D8">
      <w:pPr>
        <w:shd w:val="clear" w:color="auto" w:fill="FFFFFF"/>
        <w:spacing w:line="240" w:lineRule="exact"/>
        <w:ind w:left="14" w:right="470" w:firstLine="298"/>
        <w:jc w:val="both"/>
        <w:sectPr w:rsidR="008B35D8">
          <w:type w:val="continuous"/>
          <w:pgSz w:w="12240" w:h="15840"/>
          <w:pgMar w:top="1440" w:right="2083" w:bottom="720" w:left="2386" w:header="720" w:footer="720" w:gutter="0"/>
          <w:cols w:space="60"/>
          <w:noEndnote/>
        </w:sectPr>
      </w:pPr>
    </w:p>
    <w:p w14:paraId="2BB077F8" w14:textId="77777777" w:rsidR="008B35D8" w:rsidRDefault="008B35D8">
      <w:pPr>
        <w:shd w:val="clear" w:color="auto" w:fill="FFFFFF"/>
        <w:spacing w:before="10"/>
      </w:pPr>
      <w:r>
        <w:t>368</w:t>
      </w:r>
    </w:p>
    <w:p w14:paraId="2BF72BAE" w14:textId="77777777" w:rsidR="008B35D8" w:rsidRDefault="008B35D8">
      <w:pPr>
        <w:shd w:val="clear" w:color="auto" w:fill="FFFFFF"/>
      </w:pPr>
      <w:r>
        <w:br w:type="column"/>
      </w:r>
      <w:r>
        <w:rPr>
          <w:spacing w:val="-11"/>
        </w:rPr>
        <w:t>Зависимость от летучих растворителей</w:t>
      </w:r>
    </w:p>
    <w:p w14:paraId="445369BC" w14:textId="77777777" w:rsidR="008B35D8" w:rsidRDefault="008B35D8">
      <w:pPr>
        <w:shd w:val="clear" w:color="auto" w:fill="FFFFFF"/>
        <w:sectPr w:rsidR="008B35D8">
          <w:pgSz w:w="12240" w:h="15840"/>
          <w:pgMar w:top="1440" w:right="2633" w:bottom="720" w:left="2267" w:header="720" w:footer="720" w:gutter="0"/>
          <w:cols w:num="2" w:space="720" w:equalWidth="0">
            <w:col w:w="720" w:space="3648"/>
            <w:col w:w="2971"/>
          </w:cols>
          <w:noEndnote/>
        </w:sectPr>
      </w:pPr>
    </w:p>
    <w:p w14:paraId="4F0C1BA0" w14:textId="77777777" w:rsidR="008B35D8" w:rsidRDefault="008B35D8">
      <w:pPr>
        <w:shd w:val="clear" w:color="auto" w:fill="FFFFFF"/>
        <w:spacing w:before="245" w:line="235" w:lineRule="exact"/>
        <w:ind w:left="10" w:right="10"/>
        <w:jc w:val="both"/>
      </w:pPr>
      <w:r>
        <w:rPr>
          <w:spacing w:val="-4"/>
        </w:rPr>
        <w:t xml:space="preserve">ческого поражения мозга и высоким риском т. н. «аминазиновой» желтухи, принимая во </w:t>
      </w:r>
      <w:r>
        <w:rPr>
          <w:spacing w:val="-2"/>
        </w:rPr>
        <w:t xml:space="preserve">внимание частое поражение печени и токсическую энцефалопатию, сопровождающие </w:t>
      </w:r>
      <w:r>
        <w:t>зависимость от ЛР.</w:t>
      </w:r>
    </w:p>
    <w:p w14:paraId="1E8CAA29" w14:textId="77777777" w:rsidR="008B35D8" w:rsidRDefault="008B35D8">
      <w:pPr>
        <w:shd w:val="clear" w:color="auto" w:fill="FFFFFF"/>
        <w:spacing w:line="235" w:lineRule="exact"/>
        <w:ind w:left="5" w:firstLine="331"/>
        <w:jc w:val="both"/>
      </w:pPr>
      <w:r>
        <w:rPr>
          <w:spacing w:val="-3"/>
        </w:rPr>
        <w:t>Следует отметить, что использование нейролептиков в терапии аффективного ком</w:t>
      </w:r>
      <w:r>
        <w:rPr>
          <w:spacing w:val="-3"/>
        </w:rPr>
        <w:softHyphen/>
      </w:r>
      <w:r>
        <w:rPr>
          <w:spacing w:val="-1"/>
        </w:rPr>
        <w:t xml:space="preserve">понента СПВ оправдано, если он проявляется тревожным аффектом. В этих случаях </w:t>
      </w:r>
      <w:r>
        <w:rPr>
          <w:spacing w:val="-2"/>
        </w:rPr>
        <w:t>рекомендуются нейролептики, обладающие антитревожной активностью (хлорпротик-</w:t>
      </w:r>
      <w:r>
        <w:rPr>
          <w:spacing w:val="-1"/>
        </w:rPr>
        <w:t>сен, тизерцин, сонапакс, терален), и антидепрессанты с седативным эффектом (амит-</w:t>
      </w:r>
      <w:r>
        <w:rPr>
          <w:spacing w:val="-4"/>
        </w:rPr>
        <w:t>риптилин, леривон). При тоскливом и тем более апатическом аффекте следует отказать</w:t>
      </w:r>
      <w:r>
        <w:rPr>
          <w:spacing w:val="-4"/>
        </w:rPr>
        <w:softHyphen/>
      </w:r>
      <w:r>
        <w:rPr>
          <w:spacing w:val="-2"/>
        </w:rPr>
        <w:t xml:space="preserve">ся от нейролептиков и остановить свой выбор на антидепрессантах со стимулирующим </w:t>
      </w:r>
      <w:r>
        <w:rPr>
          <w:spacing w:val="-4"/>
        </w:rPr>
        <w:t>и сбалансированным эффектом. К первым относится флуоксетин, ко вторым — анафра-</w:t>
      </w:r>
      <w:r>
        <w:t>нил, людиомил, коаксил.</w:t>
      </w:r>
    </w:p>
    <w:p w14:paraId="1568A2FD" w14:textId="77777777" w:rsidR="008B35D8" w:rsidRDefault="008B35D8">
      <w:pPr>
        <w:shd w:val="clear" w:color="auto" w:fill="FFFFFF"/>
        <w:spacing w:line="235" w:lineRule="exact"/>
        <w:ind w:left="5" w:firstLine="341"/>
        <w:jc w:val="both"/>
      </w:pPr>
      <w:r>
        <w:rPr>
          <w:spacing w:val="-1"/>
        </w:rPr>
        <w:t xml:space="preserve">Терапию поведенческого компонента СПВ желательно проводить традиционным </w:t>
      </w:r>
      <w:r>
        <w:rPr>
          <w:spacing w:val="-2"/>
        </w:rPr>
        <w:t xml:space="preserve">«корректором поведения» неулептилом. В связи с его недоступностью для основной части больных из-за высокой цены возможно применение хлорпротиксена, сонапакса </w:t>
      </w:r>
      <w:r>
        <w:t>(особенно у детей).</w:t>
      </w:r>
    </w:p>
    <w:p w14:paraId="6A41914F" w14:textId="77777777" w:rsidR="008B35D8" w:rsidRDefault="008B35D8">
      <w:pPr>
        <w:shd w:val="clear" w:color="auto" w:fill="FFFFFF"/>
        <w:spacing w:line="235" w:lineRule="exact"/>
        <w:ind w:right="5" w:firstLine="341"/>
        <w:jc w:val="both"/>
      </w:pPr>
      <w:r>
        <w:rPr>
          <w:spacing w:val="-2"/>
        </w:rPr>
        <w:t>На сенсорный компонент СПВ (галлюцинации, метаморфопсии, дереализация, се-</w:t>
      </w:r>
      <w:r>
        <w:rPr>
          <w:spacing w:val="-5"/>
        </w:rPr>
        <w:t xml:space="preserve">нестопатии) следует воздействовать нейролептиками, обладающими антипсихотическим </w:t>
      </w:r>
      <w:r>
        <w:rPr>
          <w:spacing w:val="-3"/>
        </w:rPr>
        <w:t>эффектом. Это уже предлагавшиеся нами лепонекс, флюанксол и терален (при сенесто-</w:t>
      </w:r>
      <w:r>
        <w:t>патиях).</w:t>
      </w:r>
    </w:p>
    <w:p w14:paraId="707075E3" w14:textId="77777777" w:rsidR="008B35D8" w:rsidRDefault="008B35D8">
      <w:pPr>
        <w:shd w:val="clear" w:color="auto" w:fill="FFFFFF"/>
        <w:spacing w:line="235" w:lineRule="exact"/>
        <w:ind w:firstLine="341"/>
        <w:jc w:val="both"/>
      </w:pPr>
      <w:r>
        <w:rPr>
          <w:spacing w:val="-4"/>
        </w:rPr>
        <w:t xml:space="preserve">Для коррекции соматовегетативных расстройств, наблюдающихся в структуре СПВ, </w:t>
      </w:r>
      <w:r>
        <w:rPr>
          <w:spacing w:val="-5"/>
        </w:rPr>
        <w:t>следует назначать вегетостабилизаторы с учетом исходного вегетативного тонуса. В слу</w:t>
      </w:r>
      <w:r>
        <w:rPr>
          <w:spacing w:val="-5"/>
        </w:rPr>
        <w:softHyphen/>
      </w:r>
      <w:r>
        <w:rPr>
          <w:spacing w:val="-3"/>
        </w:rPr>
        <w:t>чаях повышения тонуса симпатического отдела ВНС можно назначить альфа-, бета-ад-</w:t>
      </w:r>
      <w:r>
        <w:rPr>
          <w:spacing w:val="-2"/>
        </w:rPr>
        <w:t>реноблокаторы (пирроксан, анаприлин), при преобладании парасимпатической актива</w:t>
      </w:r>
      <w:r>
        <w:rPr>
          <w:spacing w:val="-2"/>
        </w:rPr>
        <w:softHyphen/>
      </w:r>
      <w:r>
        <w:rPr>
          <w:spacing w:val="-4"/>
        </w:rPr>
        <w:t>ции — холинолитики (платифиллина гидротартрат). Если соматовегетативные расстрой</w:t>
      </w:r>
      <w:r>
        <w:rPr>
          <w:spacing w:val="-4"/>
        </w:rPr>
        <w:softHyphen/>
      </w:r>
      <w:r>
        <w:rPr>
          <w:spacing w:val="-6"/>
        </w:rPr>
        <w:t xml:space="preserve">ства как проявление обострения влечения носят кратковременный, транзиторный характер </w:t>
      </w:r>
      <w:r>
        <w:rPr>
          <w:spacing w:val="-2"/>
        </w:rPr>
        <w:t xml:space="preserve">и нерезко выражены, представляется нецелесообразным длительный прием указанных </w:t>
      </w:r>
      <w:r>
        <w:rPr>
          <w:spacing w:val="-3"/>
        </w:rPr>
        <w:t>препаратов в рамках терапии СПВ. Регулярное лечение показано лишь в случае вегета</w:t>
      </w:r>
      <w:r>
        <w:rPr>
          <w:spacing w:val="-3"/>
        </w:rPr>
        <w:softHyphen/>
      </w:r>
      <w:r>
        <w:rPr>
          <w:spacing w:val="-2"/>
        </w:rPr>
        <w:t xml:space="preserve">тивных расстройств, носящих постоянный характер. Вегетостабилизирующий эффект </w:t>
      </w:r>
      <w:r>
        <w:rPr>
          <w:spacing w:val="-3"/>
        </w:rPr>
        <w:t>дают и антидепрессанты, в частности тетрациклический антидепрессант леривон, обла</w:t>
      </w:r>
      <w:r>
        <w:rPr>
          <w:spacing w:val="-3"/>
        </w:rPr>
        <w:softHyphen/>
      </w:r>
      <w:r>
        <w:t>дающий альфа-адреноблокирующим действием.</w:t>
      </w:r>
    </w:p>
    <w:p w14:paraId="25677EC7" w14:textId="77777777" w:rsidR="008B35D8" w:rsidRDefault="008B35D8">
      <w:pPr>
        <w:shd w:val="clear" w:color="auto" w:fill="FFFFFF"/>
        <w:spacing w:line="235" w:lineRule="exact"/>
        <w:ind w:left="10" w:right="10" w:firstLine="331"/>
        <w:jc w:val="both"/>
      </w:pPr>
      <w:r>
        <w:rPr>
          <w:spacing w:val="-2"/>
        </w:rPr>
        <w:t xml:space="preserve">Доказано, что непосредственным эффектом подавления патологического влечения </w:t>
      </w:r>
      <w:r>
        <w:rPr>
          <w:spacing w:val="-5"/>
        </w:rPr>
        <w:t>и противорецидивным действием обладают антиконвульсанты (финлепсин). Предпосыл</w:t>
      </w:r>
      <w:r>
        <w:rPr>
          <w:spacing w:val="-5"/>
        </w:rPr>
        <w:softHyphen/>
      </w:r>
      <w:r>
        <w:rPr>
          <w:spacing w:val="-3"/>
        </w:rPr>
        <w:t>кой к этому служат данные о пароксизмальном характере симптоматики СПВ. Указан</w:t>
      </w:r>
      <w:r>
        <w:rPr>
          <w:spacing w:val="-3"/>
        </w:rPr>
        <w:softHyphen/>
      </w:r>
      <w:r>
        <w:rPr>
          <w:spacing w:val="-2"/>
        </w:rPr>
        <w:t>ные препараты можно назначать длительно, не боясь побочных явлений. Поскольку признаки пароксизмальности свойственны всем компонентам СПВ, применение анти-конвульсантов целесообразно при любых проявлениях последнего.</w:t>
      </w:r>
    </w:p>
    <w:p w14:paraId="0E774EC5" w14:textId="77777777" w:rsidR="008B35D8" w:rsidRDefault="008B35D8">
      <w:pPr>
        <w:shd w:val="clear" w:color="auto" w:fill="FFFFFF"/>
        <w:spacing w:line="235" w:lineRule="exact"/>
        <w:ind w:right="14" w:firstLine="336"/>
        <w:jc w:val="both"/>
      </w:pPr>
      <w:r>
        <w:rPr>
          <w:spacing w:val="-4"/>
        </w:rPr>
        <w:t>Подбор психофармакологических средств для воздействия на патологическое влече</w:t>
      </w:r>
      <w:r>
        <w:rPr>
          <w:spacing w:val="-4"/>
        </w:rPr>
        <w:softHyphen/>
      </w:r>
      <w:r>
        <w:rPr>
          <w:spacing w:val="-3"/>
        </w:rPr>
        <w:t xml:space="preserve">ние к ЛР необходимо осуществлять с учетом интенсивности проявлений тех или иных компонентов СПВ и их сочетания. Не рекомендуется одновременное назначение более </w:t>
      </w:r>
      <w:r>
        <w:t>двух психотропных препаратов.</w:t>
      </w:r>
    </w:p>
    <w:p w14:paraId="12159111" w14:textId="77777777" w:rsidR="008B35D8" w:rsidRDefault="008B35D8">
      <w:pPr>
        <w:shd w:val="clear" w:color="auto" w:fill="FFFFFF"/>
        <w:spacing w:before="5" w:line="235" w:lineRule="exact"/>
        <w:ind w:right="19" w:firstLine="336"/>
        <w:jc w:val="both"/>
      </w:pPr>
      <w:r>
        <w:rPr>
          <w:spacing w:val="-4"/>
        </w:rPr>
        <w:t xml:space="preserve">Как было отмечено выше, изначально причиной девиантных поступков и серьезных </w:t>
      </w:r>
      <w:r>
        <w:rPr>
          <w:spacing w:val="-6"/>
        </w:rPr>
        <w:t>правонарушений у детей и подростков становится патологическое влечение к Л Р. В даль</w:t>
      </w:r>
      <w:r>
        <w:rPr>
          <w:spacing w:val="-6"/>
        </w:rPr>
        <w:softHyphen/>
      </w:r>
      <w:r>
        <w:t xml:space="preserve">нейшем отклоняющиеся формы поведения могут существовать самостоятельно, вне </w:t>
      </w:r>
      <w:r>
        <w:rPr>
          <w:spacing w:val="-4"/>
        </w:rPr>
        <w:t xml:space="preserve">связи с ситуациями добычи и потребления ингалянтов. И все же те или иные проявления </w:t>
      </w:r>
      <w:r>
        <w:rPr>
          <w:spacing w:val="-2"/>
        </w:rPr>
        <w:t xml:space="preserve">патологического влечения (прежде всего поведенческий и аффективный компоненты) </w:t>
      </w:r>
      <w:r>
        <w:rPr>
          <w:spacing w:val="-1"/>
        </w:rPr>
        <w:t>отражают эмоционально-волевые нарушения, рассматриваемые в рамках резидуаль-</w:t>
      </w:r>
      <w:r>
        <w:rPr>
          <w:spacing w:val="-2"/>
        </w:rPr>
        <w:t xml:space="preserve">ных психических расстройств. Поэтому, переходя к их терапии, следует отметить, что </w:t>
      </w:r>
      <w:r>
        <w:rPr>
          <w:spacing w:val="-5"/>
        </w:rPr>
        <w:t>здесь приемлемо назначение тех же препаратов, что и для купирования СПВ, с той разни-</w:t>
      </w:r>
    </w:p>
    <w:p w14:paraId="606B072D" w14:textId="77777777" w:rsidR="008B35D8" w:rsidRDefault="008B35D8">
      <w:pPr>
        <w:shd w:val="clear" w:color="auto" w:fill="FFFFFF"/>
        <w:spacing w:before="5" w:line="235" w:lineRule="exact"/>
        <w:ind w:right="19" w:firstLine="336"/>
        <w:jc w:val="both"/>
        <w:sectPr w:rsidR="008B35D8">
          <w:type w:val="continuous"/>
          <w:pgSz w:w="12240" w:h="15840"/>
          <w:pgMar w:top="1440" w:right="2624" w:bottom="720" w:left="2258" w:header="720" w:footer="720" w:gutter="0"/>
          <w:cols w:space="60"/>
          <w:noEndnote/>
        </w:sectPr>
      </w:pPr>
    </w:p>
    <w:p w14:paraId="04FF2690" w14:textId="77777777" w:rsidR="008B35D8" w:rsidRDefault="008B35D8">
      <w:pPr>
        <w:shd w:val="clear" w:color="auto" w:fill="FFFFFF"/>
      </w:pPr>
      <w:r>
        <w:rPr>
          <w:spacing w:val="-20"/>
        </w:rPr>
        <w:t>Лечение</w:t>
      </w:r>
    </w:p>
    <w:p w14:paraId="4B77144A" w14:textId="77777777" w:rsidR="008B35D8" w:rsidRDefault="008B35D8">
      <w:pPr>
        <w:shd w:val="clear" w:color="auto" w:fill="FFFFFF"/>
        <w:spacing w:before="43"/>
      </w:pPr>
      <w:r>
        <w:br w:type="column"/>
      </w:r>
      <w:r>
        <w:rPr>
          <w:sz w:val="16"/>
          <w:szCs w:val="16"/>
        </w:rPr>
        <w:t>369</w:t>
      </w:r>
    </w:p>
    <w:p w14:paraId="32523AA4" w14:textId="77777777" w:rsidR="008B35D8" w:rsidRDefault="008B35D8">
      <w:pPr>
        <w:shd w:val="clear" w:color="auto" w:fill="FFFFFF"/>
        <w:spacing w:before="43"/>
        <w:sectPr w:rsidR="008B35D8">
          <w:pgSz w:w="12240" w:h="15840"/>
          <w:pgMar w:top="1440" w:right="2115" w:bottom="720" w:left="2369" w:header="720" w:footer="720" w:gutter="0"/>
          <w:cols w:num="2" w:space="720" w:equalWidth="0">
            <w:col w:w="720" w:space="6317"/>
            <w:col w:w="720"/>
          </w:cols>
          <w:noEndnote/>
        </w:sectPr>
      </w:pPr>
    </w:p>
    <w:p w14:paraId="17A084AA" w14:textId="77777777" w:rsidR="008B35D8" w:rsidRDefault="008B35D8">
      <w:pPr>
        <w:shd w:val="clear" w:color="auto" w:fill="FFFFFF"/>
        <w:spacing w:before="254" w:line="235" w:lineRule="exact"/>
        <w:ind w:right="461"/>
        <w:jc w:val="both"/>
      </w:pPr>
      <w:r>
        <w:rPr>
          <w:spacing w:val="-5"/>
        </w:rPr>
        <w:t>цей, что необходимо учитывать состояние когнитивных функций и, соответственно, сте</w:t>
      </w:r>
      <w:r>
        <w:rPr>
          <w:spacing w:val="-5"/>
        </w:rPr>
        <w:softHyphen/>
        <w:t>пень токсического поражения головного мозга. Так, например, изолированное расстрой</w:t>
      </w:r>
      <w:r>
        <w:rPr>
          <w:spacing w:val="-5"/>
        </w:rPr>
        <w:softHyphen/>
      </w:r>
      <w:r>
        <w:rPr>
          <w:spacing w:val="-3"/>
        </w:rPr>
        <w:t>ство личности и поведения допускает применение нейролептиков более сильного седа-</w:t>
      </w:r>
      <w:r>
        <w:rPr>
          <w:spacing w:val="-4"/>
        </w:rPr>
        <w:t>тивного действия (неулептил, тизерцин, хлорпротиксен, лепонекс). Назначение именно этих препаратов предполагают и преобладающие типы личностных расстройств у боль</w:t>
      </w:r>
      <w:r>
        <w:rPr>
          <w:spacing w:val="-4"/>
        </w:rPr>
        <w:softHyphen/>
      </w:r>
      <w:r>
        <w:rPr>
          <w:spacing w:val="-5"/>
        </w:rPr>
        <w:t xml:space="preserve">ных этой группы — неустойчивый и эксплозивный. Тем пациентам, у кого имеют место </w:t>
      </w:r>
      <w:r>
        <w:rPr>
          <w:spacing w:val="-4"/>
        </w:rPr>
        <w:t xml:space="preserve">стойкие когнитивные нарушения, перечисленные нейролептики противопоказаны из-за опасности усугубления органического поражения мозга. Однако из-за имеющихся здесь </w:t>
      </w:r>
      <w:r>
        <w:rPr>
          <w:spacing w:val="-2"/>
        </w:rPr>
        <w:t xml:space="preserve">поведенческих и личностных расстройств эксплозивного типа все же целесообразно </w:t>
      </w:r>
      <w:r>
        <w:rPr>
          <w:spacing w:val="-3"/>
        </w:rPr>
        <w:t>назначение неулептила в минимальных дозах, сонапакса, а для больных с апатическим типом личностных и поведенческих расстройств — эглонила. В последнем случае воз</w:t>
      </w:r>
      <w:r>
        <w:rPr>
          <w:spacing w:val="-3"/>
        </w:rPr>
        <w:softHyphen/>
      </w:r>
      <w:r>
        <w:rPr>
          <w:spacing w:val="-2"/>
        </w:rPr>
        <w:t>можно использование антидепрессантов со сбалансированным или стимулирующим эффектом: флуоксетина, пиразидола. Последний в определенной мере обладает ноот-</w:t>
      </w:r>
      <w:r>
        <w:rPr>
          <w:spacing w:val="-4"/>
        </w:rPr>
        <w:t>ропной активностью и улучшает когнитивные функции. При деменции же следует огра</w:t>
      </w:r>
      <w:r>
        <w:rPr>
          <w:spacing w:val="-4"/>
        </w:rPr>
        <w:softHyphen/>
      </w:r>
      <w:r>
        <w:rPr>
          <w:spacing w:val="-2"/>
        </w:rPr>
        <w:t>ничиться нейролептиком мягкого действия сонапаксом и антидепрессантом пирази-</w:t>
      </w:r>
      <w:r>
        <w:t>долом.</w:t>
      </w:r>
    </w:p>
    <w:p w14:paraId="040E347E" w14:textId="77777777" w:rsidR="008B35D8" w:rsidRDefault="008B35D8">
      <w:pPr>
        <w:shd w:val="clear" w:color="auto" w:fill="FFFFFF"/>
        <w:spacing w:line="235" w:lineRule="exact"/>
        <w:ind w:left="10" w:right="466" w:firstLine="302"/>
        <w:jc w:val="both"/>
      </w:pPr>
      <w:r>
        <w:rPr>
          <w:spacing w:val="-4"/>
        </w:rPr>
        <w:t xml:space="preserve">При любом варианте резидуальных психических расстройств необходимо назначать </w:t>
      </w:r>
      <w:r>
        <w:rPr>
          <w:spacing w:val="-1"/>
        </w:rPr>
        <w:t xml:space="preserve">ноотропные препараты, улучшающие энергетические процессы мозга, повышающие </w:t>
      </w:r>
      <w:r>
        <w:rPr>
          <w:spacing w:val="-5"/>
        </w:rPr>
        <w:t>его устойчивость к гипоксии. Наиболее важное их свойство — активация интеллектуаль</w:t>
      </w:r>
      <w:r>
        <w:rPr>
          <w:spacing w:val="-5"/>
        </w:rPr>
        <w:softHyphen/>
        <w:t xml:space="preserve">ных и мнестических функций. С целью предупреждения повреждения клеток печени и с </w:t>
      </w:r>
      <w:r>
        <w:rPr>
          <w:spacing w:val="-2"/>
        </w:rPr>
        <w:t xml:space="preserve">учетом имеющих место гепатоцеребральных взаимосвязей у больных с зависимостью </w:t>
      </w:r>
      <w:r>
        <w:rPr>
          <w:spacing w:val="-4"/>
        </w:rPr>
        <w:t>от психоактивных веществ следует назначать гепатопротекторы — препараты, стабили</w:t>
      </w:r>
      <w:r>
        <w:rPr>
          <w:spacing w:val="-4"/>
        </w:rPr>
        <w:softHyphen/>
        <w:t xml:space="preserve">зирующие мембраны гепатоцитов (карсил, силибор, катерген, эссенциале). Кроме того, </w:t>
      </w:r>
      <w:r>
        <w:rPr>
          <w:spacing w:val="-3"/>
        </w:rPr>
        <w:t>показаны средства, регулирующие метаболические процессы: витамины, аминокисло</w:t>
      </w:r>
      <w:r>
        <w:rPr>
          <w:spacing w:val="-3"/>
        </w:rPr>
        <w:softHyphen/>
      </w:r>
      <w:r>
        <w:rPr>
          <w:spacing w:val="-4"/>
        </w:rPr>
        <w:t>ты. Из последних нужно отметить выступающие в качестве нейромедиаторов (глутами-новая кислота, гамма-аминомасляная кислота, глицин). Имеются данные о положитель</w:t>
      </w:r>
      <w:r>
        <w:rPr>
          <w:spacing w:val="-4"/>
        </w:rPr>
        <w:softHyphen/>
        <w:t>ном влиянии церебролизина на когнитивные функции, кроме того, он обладает антиас</w:t>
      </w:r>
      <w:r>
        <w:rPr>
          <w:spacing w:val="-4"/>
        </w:rPr>
        <w:softHyphen/>
      </w:r>
      <w:r>
        <w:t>теническими и антидепрессивными свойствами.</w:t>
      </w:r>
    </w:p>
    <w:p w14:paraId="30008B3C" w14:textId="77777777" w:rsidR="008B35D8" w:rsidRDefault="008B35D8">
      <w:pPr>
        <w:shd w:val="clear" w:color="auto" w:fill="FFFFFF"/>
        <w:spacing w:line="235" w:lineRule="exact"/>
        <w:ind w:left="19" w:right="466" w:firstLine="283"/>
        <w:jc w:val="both"/>
      </w:pPr>
      <w:r>
        <w:rPr>
          <w:spacing w:val="-3"/>
        </w:rPr>
        <w:t>Терапевтическая тактика при зависимости от летучих растворителей у детей и под</w:t>
      </w:r>
      <w:r>
        <w:rPr>
          <w:spacing w:val="-3"/>
        </w:rPr>
        <w:softHyphen/>
      </w:r>
      <w:r>
        <w:rPr>
          <w:spacing w:val="-4"/>
        </w:rPr>
        <w:t>ростков должна строиться с учетом клинико-динамических особенностей синдрома па</w:t>
      </w:r>
      <w:r>
        <w:rPr>
          <w:spacing w:val="-4"/>
        </w:rPr>
        <w:softHyphen/>
        <w:t>тологического влечения и резидуальных психических расстройств. Исходя из высокого риска формирования токсической энцефалопатии или ее наличия, лучше отдавать пред</w:t>
      </w:r>
      <w:r>
        <w:rPr>
          <w:spacing w:val="-4"/>
        </w:rPr>
        <w:softHyphen/>
      </w:r>
      <w:r>
        <w:rPr>
          <w:spacing w:val="-5"/>
        </w:rPr>
        <w:t xml:space="preserve">почтение нейролептикам-седатикам (неулептил, хлорпротиксен), атипичного (лепонекс, </w:t>
      </w:r>
      <w:r>
        <w:rPr>
          <w:spacing w:val="-3"/>
        </w:rPr>
        <w:t>флюанксол) и мягкого (сонапакс, терален) действия, обладающим невыраженными по</w:t>
      </w:r>
      <w:r>
        <w:rPr>
          <w:spacing w:val="-3"/>
        </w:rPr>
        <w:softHyphen/>
        <w:t xml:space="preserve">бочными эффектами. На всех этапах развития резидуальных психических расстройств </w:t>
      </w:r>
      <w:r>
        <w:rPr>
          <w:spacing w:val="-4"/>
        </w:rPr>
        <w:t>для профилактики и коррекции интеллектуально-мнестических нарушений должны на</w:t>
      </w:r>
      <w:r>
        <w:rPr>
          <w:spacing w:val="-4"/>
        </w:rPr>
        <w:softHyphen/>
      </w:r>
      <w:r>
        <w:t>значаться ноотропные препараты.</w:t>
      </w:r>
    </w:p>
    <w:p w14:paraId="1FEA3EE3" w14:textId="77777777" w:rsidR="008B35D8" w:rsidRDefault="008B35D8">
      <w:pPr>
        <w:shd w:val="clear" w:color="auto" w:fill="FFFFFF"/>
        <w:spacing w:line="235" w:lineRule="exact"/>
        <w:ind w:left="43" w:right="466" w:firstLine="278"/>
        <w:jc w:val="both"/>
      </w:pPr>
      <w:r>
        <w:rPr>
          <w:spacing w:val="-3"/>
        </w:rPr>
        <w:t>По общему признанию, применение психотерапевтических методов у детей и под</w:t>
      </w:r>
      <w:r>
        <w:rPr>
          <w:spacing w:val="-3"/>
        </w:rPr>
        <w:softHyphen/>
      </w:r>
      <w:r>
        <w:rPr>
          <w:spacing w:val="-4"/>
        </w:rPr>
        <w:t xml:space="preserve">ростков с зависимостью от ЛР недостаточно эффективно. Сложность реализации у них </w:t>
      </w:r>
      <w:r>
        <w:rPr>
          <w:spacing w:val="-2"/>
        </w:rPr>
        <w:t>индивидуальной рациональной и групповой психотерапии связана с несформирован-</w:t>
      </w:r>
      <w:r>
        <w:rPr>
          <w:spacing w:val="-3"/>
        </w:rPr>
        <w:t xml:space="preserve">ностью образа собственного «Я», низкой субъективной ценностью своего здоровья в </w:t>
      </w:r>
      <w:r>
        <w:rPr>
          <w:spacing w:val="-6"/>
        </w:rPr>
        <w:t xml:space="preserve">среде асоциальных детей и подростков, уступающей жажде развлечений и удовольствий. </w:t>
      </w:r>
      <w:r>
        <w:rPr>
          <w:spacing w:val="-5"/>
        </w:rPr>
        <w:t>При таких условиях любые психотерапевтические методы могут оказаться эффективны</w:t>
      </w:r>
      <w:r>
        <w:rPr>
          <w:spacing w:val="-5"/>
        </w:rPr>
        <w:softHyphen/>
      </w:r>
      <w:r>
        <w:rPr>
          <w:spacing w:val="-3"/>
        </w:rPr>
        <w:t>ми только при условии добровольности и желательности лечения.</w:t>
      </w:r>
    </w:p>
    <w:p w14:paraId="787B45E1" w14:textId="77777777" w:rsidR="008B35D8" w:rsidRDefault="008B35D8">
      <w:pPr>
        <w:shd w:val="clear" w:color="auto" w:fill="FFFFFF"/>
        <w:spacing w:line="235" w:lineRule="exact"/>
        <w:ind w:left="53" w:right="466" w:firstLine="269"/>
        <w:jc w:val="both"/>
      </w:pPr>
      <w:r>
        <w:rPr>
          <w:spacing w:val="-4"/>
        </w:rPr>
        <w:t>Особенности когнитивной сферы детей и подростков с зависимостью от ЛР опреде</w:t>
      </w:r>
      <w:r>
        <w:rPr>
          <w:spacing w:val="-4"/>
        </w:rPr>
        <w:softHyphen/>
        <w:t>ляют выбор психотерапевтического метода. Тесная взаимосвязь проявлений СПВ и ре</w:t>
      </w:r>
      <w:r>
        <w:rPr>
          <w:spacing w:val="-4"/>
        </w:rPr>
        <w:softHyphen/>
        <w:t xml:space="preserve">зидуальных психических расстройств в клинике заболевания делает нецелесообразной </w:t>
      </w:r>
      <w:r>
        <w:rPr>
          <w:spacing w:val="-2"/>
        </w:rPr>
        <w:t>дифференциацию психотерапевтических методик по направленности воздействия на</w:t>
      </w:r>
    </w:p>
    <w:p w14:paraId="2C34CA84" w14:textId="77777777" w:rsidR="008B35D8" w:rsidRDefault="008B35D8">
      <w:pPr>
        <w:shd w:val="clear" w:color="auto" w:fill="FFFFFF"/>
        <w:spacing w:line="235" w:lineRule="exact"/>
        <w:ind w:left="53" w:right="466" w:firstLine="269"/>
        <w:jc w:val="both"/>
        <w:sectPr w:rsidR="008B35D8">
          <w:type w:val="continuous"/>
          <w:pgSz w:w="12240" w:h="15840"/>
          <w:pgMar w:top="1440" w:right="2115" w:bottom="720" w:left="2364" w:header="720" w:footer="720" w:gutter="0"/>
          <w:cols w:space="60"/>
          <w:noEndnote/>
        </w:sectPr>
      </w:pPr>
    </w:p>
    <w:p w14:paraId="0049F483" w14:textId="77777777" w:rsidR="008B35D8" w:rsidRDefault="008B35D8">
      <w:pPr>
        <w:shd w:val="clear" w:color="auto" w:fill="FFFFFF"/>
        <w:spacing w:before="10"/>
      </w:pPr>
      <w:r>
        <w:rPr>
          <w:rFonts w:ascii="Arial" w:hAnsi="Arial" w:cs="Arial"/>
          <w:sz w:val="18"/>
          <w:szCs w:val="18"/>
        </w:rPr>
        <w:t>370</w:t>
      </w:r>
    </w:p>
    <w:p w14:paraId="3035EECD" w14:textId="77777777" w:rsidR="008B35D8" w:rsidRDefault="008B35D8">
      <w:pPr>
        <w:shd w:val="clear" w:color="auto" w:fill="FFFFFF"/>
      </w:pPr>
      <w:r>
        <w:br w:type="column"/>
      </w:r>
      <w:r>
        <w:rPr>
          <w:spacing w:val="-11"/>
        </w:rPr>
        <w:t>Зависимость от летучих растворителей</w:t>
      </w:r>
    </w:p>
    <w:p w14:paraId="20170492" w14:textId="77777777" w:rsidR="008B35D8" w:rsidRDefault="008B35D8">
      <w:pPr>
        <w:shd w:val="clear" w:color="auto" w:fill="FFFFFF"/>
        <w:sectPr w:rsidR="008B35D8">
          <w:pgSz w:w="12240" w:h="15840"/>
          <w:pgMar w:top="1440" w:right="2583" w:bottom="720" w:left="2347" w:header="720" w:footer="720" w:gutter="0"/>
          <w:cols w:num="2" w:sep="1" w:space="720" w:equalWidth="0">
            <w:col w:w="720" w:space="3624"/>
            <w:col w:w="2966"/>
          </w:cols>
          <w:noEndnote/>
        </w:sectPr>
      </w:pPr>
    </w:p>
    <w:p w14:paraId="2E170B97" w14:textId="77777777" w:rsidR="008B35D8" w:rsidRDefault="008B35D8">
      <w:pPr>
        <w:shd w:val="clear" w:color="auto" w:fill="FFFFFF"/>
        <w:spacing w:before="250" w:line="235" w:lineRule="exact"/>
        <w:ind w:left="5" w:right="5"/>
        <w:jc w:val="both"/>
      </w:pPr>
      <w:r>
        <w:rPr>
          <w:spacing w:val="-3"/>
        </w:rPr>
        <w:t xml:space="preserve">синдромы зависимости от ЛР. Поэтому остановимся на тех из них, которые оказывают </w:t>
      </w:r>
      <w:r>
        <w:rPr>
          <w:spacing w:val="-2"/>
        </w:rPr>
        <w:t xml:space="preserve">сочетанное влияние на все звенья патологического процесса, обеспечивая наилучший </w:t>
      </w:r>
      <w:r>
        <w:rPr>
          <w:spacing w:val="-6"/>
        </w:rPr>
        <w:t>терапевтический эффект. Для больных с зависимостью от Л Р целесообразно отдать пред</w:t>
      </w:r>
      <w:r>
        <w:rPr>
          <w:spacing w:val="-6"/>
        </w:rPr>
        <w:softHyphen/>
      </w:r>
      <w:r>
        <w:rPr>
          <w:spacing w:val="-3"/>
        </w:rPr>
        <w:t>почтение бихевиориальному и гуманистическому направлениям, недирективным мето</w:t>
      </w:r>
      <w:r>
        <w:rPr>
          <w:spacing w:val="-3"/>
        </w:rPr>
        <w:softHyphen/>
        <w:t>дам гипнотерапии (6-шаговый рефрейминг), рациональной, а также семейной психоте</w:t>
      </w:r>
      <w:r>
        <w:rPr>
          <w:spacing w:val="-3"/>
        </w:rPr>
        <w:softHyphen/>
      </w:r>
      <w:r>
        <w:t>рапии.</w:t>
      </w:r>
    </w:p>
    <w:p w14:paraId="45245C53" w14:textId="77777777" w:rsidR="008B35D8" w:rsidRDefault="008B35D8">
      <w:pPr>
        <w:shd w:val="clear" w:color="auto" w:fill="FFFFFF"/>
        <w:spacing w:line="235" w:lineRule="exact"/>
        <w:ind w:left="5" w:right="10" w:firstLine="336"/>
        <w:jc w:val="both"/>
      </w:pPr>
      <w:r>
        <w:rPr>
          <w:spacing w:val="-4"/>
        </w:rPr>
        <w:t xml:space="preserve">Основная задача поведенческой терапии — обучение пациента новым, адаптивным </w:t>
      </w:r>
      <w:r>
        <w:rPr>
          <w:spacing w:val="-3"/>
        </w:rPr>
        <w:t>способам поведения путем поддержки и одобрения его положительных форм и неодоб</w:t>
      </w:r>
      <w:r>
        <w:rPr>
          <w:spacing w:val="-3"/>
        </w:rPr>
        <w:softHyphen/>
      </w:r>
      <w:r>
        <w:t>рения отрицательных.</w:t>
      </w:r>
    </w:p>
    <w:p w14:paraId="1EF6A609" w14:textId="77777777" w:rsidR="008B35D8" w:rsidRDefault="008B35D8">
      <w:pPr>
        <w:shd w:val="clear" w:color="auto" w:fill="FFFFFF"/>
        <w:spacing w:before="5" w:line="235" w:lineRule="exact"/>
        <w:ind w:left="10" w:firstLine="336"/>
        <w:jc w:val="both"/>
      </w:pPr>
      <w:r>
        <w:rPr>
          <w:spacing w:val="-4"/>
        </w:rPr>
        <w:t>Гуманистическое направление рассматривает в качестве базисной потребности лич</w:t>
      </w:r>
      <w:r>
        <w:rPr>
          <w:spacing w:val="-4"/>
        </w:rPr>
        <w:softHyphen/>
      </w:r>
      <w:r>
        <w:rPr>
          <w:spacing w:val="-2"/>
        </w:rPr>
        <w:t xml:space="preserve">ности необходимость самоактуализации, которую отдельные авторы рассматривают в качестве одного из мотивов приобщения к употреблению ЛР. Первостепенная задача </w:t>
      </w:r>
      <w:r>
        <w:rPr>
          <w:spacing w:val="-3"/>
        </w:rPr>
        <w:t xml:space="preserve">психотерапии в этом случае заключается в становлении адекватного целостного образа </w:t>
      </w:r>
      <w:r>
        <w:rPr>
          <w:spacing w:val="-1"/>
        </w:rPr>
        <w:t>«Я» и раскрытие возможностей для самоактуализации личности.</w:t>
      </w:r>
    </w:p>
    <w:p w14:paraId="774C5E7D" w14:textId="77777777" w:rsidR="008B35D8" w:rsidRDefault="008B35D8">
      <w:pPr>
        <w:shd w:val="clear" w:color="auto" w:fill="FFFFFF"/>
        <w:spacing w:line="235" w:lineRule="exact"/>
        <w:ind w:right="10" w:firstLine="336"/>
        <w:jc w:val="both"/>
      </w:pPr>
      <w:r>
        <w:rPr>
          <w:spacing w:val="-5"/>
        </w:rPr>
        <w:t>Следует учитывать, что зачастую дети и подростки с зависимостью от ЛР не понима</w:t>
      </w:r>
      <w:r>
        <w:rPr>
          <w:spacing w:val="-5"/>
        </w:rPr>
        <w:softHyphen/>
      </w:r>
      <w:r>
        <w:rPr>
          <w:spacing w:val="-2"/>
        </w:rPr>
        <w:t xml:space="preserve">ют вреда, наносимого организму приемом ингалянтов. Поэтому, безусловно, от врача </w:t>
      </w:r>
      <w:r>
        <w:rPr>
          <w:spacing w:val="-3"/>
        </w:rPr>
        <w:t>они должны узнать обо всех возможных последствиях. Наиболее действенной оказыва</w:t>
      </w:r>
      <w:r>
        <w:rPr>
          <w:spacing w:val="-3"/>
        </w:rPr>
        <w:softHyphen/>
      </w:r>
      <w:r>
        <w:rPr>
          <w:spacing w:val="-4"/>
        </w:rPr>
        <w:t>ется наглядная демонстрация результатов исследования интеллектуально-мнестических функций других больных или самого пациента в сопоставлении с нормальными резуль</w:t>
      </w:r>
      <w:r>
        <w:rPr>
          <w:spacing w:val="-4"/>
        </w:rPr>
        <w:softHyphen/>
      </w:r>
      <w:r>
        <w:t>татами их сверстников.</w:t>
      </w:r>
    </w:p>
    <w:p w14:paraId="47D1DC98" w14:textId="77777777" w:rsidR="008B35D8" w:rsidRDefault="008B35D8">
      <w:pPr>
        <w:shd w:val="clear" w:color="auto" w:fill="FFFFFF"/>
        <w:spacing w:line="235" w:lineRule="exact"/>
        <w:ind w:right="14" w:firstLine="350"/>
        <w:jc w:val="both"/>
      </w:pPr>
      <w:r>
        <w:rPr>
          <w:spacing w:val="-6"/>
        </w:rPr>
        <w:t>Семейная психотерапия призвана восстановить влияние родителей на ребенка, струк</w:t>
      </w:r>
      <w:r>
        <w:rPr>
          <w:spacing w:val="-6"/>
        </w:rPr>
        <w:softHyphen/>
      </w:r>
      <w:r>
        <w:rPr>
          <w:spacing w:val="-1"/>
        </w:rPr>
        <w:t>туру семьи, семейную иерархию, улучшить внутрисемейную коммуникацию.</w:t>
      </w:r>
    </w:p>
    <w:p w14:paraId="59087E5F" w14:textId="77777777" w:rsidR="008B35D8" w:rsidRDefault="008B35D8">
      <w:pPr>
        <w:shd w:val="clear" w:color="auto" w:fill="FFFFFF"/>
        <w:spacing w:line="235" w:lineRule="exact"/>
        <w:ind w:right="14" w:firstLine="346"/>
        <w:jc w:val="both"/>
      </w:pPr>
      <w:r>
        <w:rPr>
          <w:spacing w:val="-3"/>
        </w:rPr>
        <w:t xml:space="preserve">Цель групповой психотерапии — повышение самооценки, тренировка механизмов </w:t>
      </w:r>
      <w:r>
        <w:rPr>
          <w:spacing w:val="-2"/>
        </w:rPr>
        <w:t>совладания (копинг-механизмов), воспитание чувства ответственности за свое поведе</w:t>
      </w:r>
      <w:r>
        <w:rPr>
          <w:spacing w:val="-2"/>
        </w:rPr>
        <w:softHyphen/>
      </w:r>
      <w:r>
        <w:rPr>
          <w:spacing w:val="-4"/>
        </w:rPr>
        <w:t xml:space="preserve">ние, предотвращение социальной дезадаптации детей и подростков. Надо отметить, что </w:t>
      </w:r>
      <w:r>
        <w:rPr>
          <w:spacing w:val="-2"/>
        </w:rPr>
        <w:t>групповая психотерапия имеет смысл лишь в том случае, если больные включаются в ненаркотизирующуюся группу, и сам процесс общения становится для них привлека</w:t>
      </w:r>
      <w:r>
        <w:rPr>
          <w:spacing w:val="-2"/>
        </w:rPr>
        <w:softHyphen/>
        <w:t>тельным в силу общих интересов, возможности найти эмоциональные привязанности, проявить себя. В противном случае следует предпочесть индивидуальную рациональ</w:t>
      </w:r>
      <w:r>
        <w:rPr>
          <w:spacing w:val="-2"/>
        </w:rPr>
        <w:softHyphen/>
      </w:r>
      <w:r>
        <w:rPr>
          <w:spacing w:val="-4"/>
        </w:rPr>
        <w:t xml:space="preserve">ную терапию, поскольку к групповому обсуждению вреда ингалянтов дети и подростки </w:t>
      </w:r>
      <w:r>
        <w:t>отнесутся, скорее всего, скептично и иронично.</w:t>
      </w:r>
    </w:p>
    <w:p w14:paraId="35E4E378" w14:textId="77777777" w:rsidR="008B35D8" w:rsidRDefault="008B35D8">
      <w:pPr>
        <w:shd w:val="clear" w:color="auto" w:fill="FFFFFF"/>
        <w:spacing w:line="235" w:lineRule="exact"/>
        <w:ind w:left="5" w:right="24" w:firstLine="341"/>
        <w:jc w:val="both"/>
      </w:pPr>
      <w:r>
        <w:rPr>
          <w:spacing w:val="-4"/>
        </w:rPr>
        <w:t>Наиболее действенным в подавлении влечения и коррекции личностных и поведен</w:t>
      </w:r>
      <w:r>
        <w:rPr>
          <w:spacing w:val="-4"/>
        </w:rPr>
        <w:softHyphen/>
      </w:r>
      <w:r>
        <w:rPr>
          <w:spacing w:val="-3"/>
        </w:rPr>
        <w:t>ческих расстройств надо признать нахождение вида деятельности, способного удовлет</w:t>
      </w:r>
      <w:r>
        <w:rPr>
          <w:spacing w:val="-3"/>
        </w:rPr>
        <w:softHyphen/>
        <w:t xml:space="preserve">ворить сенсорную жажду и помогающего достижению престижного положения в среде </w:t>
      </w:r>
      <w:r>
        <w:t>сверстников приемлемыми методами.</w:t>
      </w:r>
    </w:p>
    <w:p w14:paraId="28F74E15" w14:textId="77777777" w:rsidR="008B35D8" w:rsidRDefault="008B35D8">
      <w:pPr>
        <w:shd w:val="clear" w:color="auto" w:fill="FFFFFF"/>
        <w:spacing w:line="235" w:lineRule="exact"/>
        <w:ind w:left="5" w:right="24" w:firstLine="341"/>
        <w:jc w:val="both"/>
        <w:sectPr w:rsidR="008B35D8">
          <w:type w:val="continuous"/>
          <w:pgSz w:w="12240" w:h="15840"/>
          <w:pgMar w:top="1440" w:right="2569" w:bottom="720" w:left="2332" w:header="720" w:footer="720" w:gutter="0"/>
          <w:cols w:space="60"/>
          <w:noEndnote/>
        </w:sectPr>
      </w:pPr>
    </w:p>
    <w:p w14:paraId="327B4D27" w14:textId="77777777" w:rsidR="008B35D8" w:rsidRDefault="008B35D8">
      <w:pPr>
        <w:shd w:val="clear" w:color="auto" w:fill="FFFFFF"/>
        <w:jc w:val="right"/>
      </w:pPr>
      <w:r>
        <w:rPr>
          <w:rFonts w:ascii="Arial" w:hAnsi="Arial"/>
          <w:b/>
          <w:bCs/>
          <w:sz w:val="26"/>
          <w:szCs w:val="26"/>
        </w:rPr>
        <w:t>ГЛАВА</w:t>
      </w:r>
      <w:r>
        <w:rPr>
          <w:rFonts w:ascii="Arial" w:hAnsi="Arial" w:cs="Arial"/>
          <w:b/>
          <w:bCs/>
          <w:sz w:val="26"/>
          <w:szCs w:val="26"/>
        </w:rPr>
        <w:t xml:space="preserve"> 15</w:t>
      </w:r>
    </w:p>
    <w:p w14:paraId="3F4B9C9F" w14:textId="77777777" w:rsidR="008B35D8" w:rsidRDefault="008B35D8">
      <w:pPr>
        <w:shd w:val="clear" w:color="auto" w:fill="FFFFFF"/>
        <w:spacing w:before="168" w:line="312" w:lineRule="exact"/>
        <w:ind w:left="230" w:firstLine="120"/>
      </w:pPr>
      <w:r>
        <w:rPr>
          <w:rFonts w:ascii="Arial" w:hAnsi="Arial"/>
          <w:b/>
          <w:bCs/>
          <w:spacing w:val="-12"/>
          <w:sz w:val="26"/>
          <w:szCs w:val="26"/>
        </w:rPr>
        <w:t>ПСИХИЧЕСКИЕ</w:t>
      </w:r>
      <w:r>
        <w:rPr>
          <w:rFonts w:ascii="Arial" w:hAnsi="Arial" w:cs="Arial"/>
          <w:b/>
          <w:bCs/>
          <w:spacing w:val="-12"/>
          <w:sz w:val="26"/>
          <w:szCs w:val="26"/>
        </w:rPr>
        <w:t xml:space="preserve"> </w:t>
      </w:r>
      <w:r>
        <w:rPr>
          <w:rFonts w:ascii="Arial" w:hAnsi="Arial"/>
          <w:b/>
          <w:bCs/>
          <w:spacing w:val="-12"/>
          <w:sz w:val="26"/>
          <w:szCs w:val="26"/>
        </w:rPr>
        <w:t>И</w:t>
      </w:r>
      <w:r>
        <w:rPr>
          <w:rFonts w:ascii="Arial" w:hAnsi="Arial" w:cs="Arial"/>
          <w:b/>
          <w:bCs/>
          <w:spacing w:val="-12"/>
          <w:sz w:val="26"/>
          <w:szCs w:val="26"/>
        </w:rPr>
        <w:t xml:space="preserve"> </w:t>
      </w:r>
      <w:r>
        <w:rPr>
          <w:rFonts w:ascii="Arial" w:hAnsi="Arial"/>
          <w:b/>
          <w:bCs/>
          <w:spacing w:val="-12"/>
          <w:sz w:val="26"/>
          <w:szCs w:val="26"/>
        </w:rPr>
        <w:t>ПОВЕДЕНЧЕСКИЕ</w:t>
      </w:r>
      <w:r>
        <w:rPr>
          <w:rFonts w:ascii="Arial" w:hAnsi="Arial" w:cs="Arial"/>
          <w:b/>
          <w:bCs/>
          <w:spacing w:val="-12"/>
          <w:sz w:val="26"/>
          <w:szCs w:val="26"/>
        </w:rPr>
        <w:t xml:space="preserve"> </w:t>
      </w:r>
      <w:r>
        <w:rPr>
          <w:rFonts w:ascii="Arial" w:hAnsi="Arial"/>
          <w:b/>
          <w:bCs/>
          <w:spacing w:val="-12"/>
          <w:sz w:val="26"/>
          <w:szCs w:val="26"/>
        </w:rPr>
        <w:t>РАССТРОЙСТВА</w:t>
      </w:r>
      <w:r>
        <w:rPr>
          <w:rFonts w:ascii="Arial" w:hAnsi="Arial" w:cs="Arial"/>
          <w:b/>
          <w:bCs/>
          <w:spacing w:val="-12"/>
          <w:sz w:val="26"/>
          <w:szCs w:val="26"/>
        </w:rPr>
        <w:t xml:space="preserve">, </w:t>
      </w:r>
      <w:r>
        <w:rPr>
          <w:rFonts w:ascii="Arial" w:hAnsi="Arial"/>
          <w:b/>
          <w:bCs/>
          <w:spacing w:val="-11"/>
          <w:sz w:val="26"/>
          <w:szCs w:val="26"/>
        </w:rPr>
        <w:t>ОБУСЛОВЛЕННЫЕ</w:t>
      </w:r>
      <w:r>
        <w:rPr>
          <w:rFonts w:ascii="Arial" w:hAnsi="Arial" w:cs="Arial"/>
          <w:b/>
          <w:bCs/>
          <w:spacing w:val="-11"/>
          <w:sz w:val="26"/>
          <w:szCs w:val="26"/>
        </w:rPr>
        <w:t xml:space="preserve"> </w:t>
      </w:r>
      <w:r>
        <w:rPr>
          <w:rFonts w:ascii="Arial" w:hAnsi="Arial"/>
          <w:b/>
          <w:bCs/>
          <w:spacing w:val="-11"/>
          <w:sz w:val="26"/>
          <w:szCs w:val="26"/>
        </w:rPr>
        <w:t>УПОТРЕБЛЕНИЕМ</w:t>
      </w:r>
      <w:r>
        <w:rPr>
          <w:rFonts w:ascii="Arial" w:hAnsi="Arial" w:cs="Arial"/>
          <w:b/>
          <w:bCs/>
          <w:spacing w:val="-11"/>
          <w:sz w:val="26"/>
          <w:szCs w:val="26"/>
        </w:rPr>
        <w:t xml:space="preserve"> </w:t>
      </w:r>
      <w:r>
        <w:rPr>
          <w:rFonts w:ascii="Arial" w:hAnsi="Arial"/>
          <w:b/>
          <w:bCs/>
          <w:spacing w:val="-11"/>
          <w:sz w:val="26"/>
          <w:szCs w:val="26"/>
        </w:rPr>
        <w:t>СТИМУЛЯТОРОВ</w:t>
      </w:r>
    </w:p>
    <w:p w14:paraId="52C4563A" w14:textId="77777777" w:rsidR="008B35D8" w:rsidRDefault="008B35D8">
      <w:pPr>
        <w:shd w:val="clear" w:color="auto" w:fill="FFFFFF"/>
        <w:spacing w:before="475" w:line="235" w:lineRule="exact"/>
        <w:ind w:left="10" w:firstLine="312"/>
        <w:jc w:val="both"/>
      </w:pPr>
      <w:r>
        <w:rPr>
          <w:spacing w:val="-2"/>
        </w:rPr>
        <w:t>Стимуляторы — это психоактивные средства, оказывающие стимулирующее дей</w:t>
      </w:r>
      <w:r>
        <w:rPr>
          <w:spacing w:val="-2"/>
        </w:rPr>
        <w:softHyphen/>
      </w:r>
      <w:r>
        <w:rPr>
          <w:spacing w:val="-5"/>
        </w:rPr>
        <w:t xml:space="preserve">ствие на ЦНС. Прием стимуляторов устраняет чувство усталости, вызывает прилив сил и </w:t>
      </w:r>
      <w:r>
        <w:rPr>
          <w:spacing w:val="-3"/>
        </w:rPr>
        <w:t>бодрости, стремление к деятельности, уверенность в собственной силе и способностях. Рассмотрим психические и поведенческие расстройства вследствие употребления сти</w:t>
      </w:r>
      <w:r>
        <w:rPr>
          <w:spacing w:val="-3"/>
        </w:rPr>
        <w:softHyphen/>
        <w:t>муляторов на примере наркоманий, обусловленных кокаином, амфетаминами, эфедро-</w:t>
      </w:r>
      <w:r>
        <w:rPr>
          <w:spacing w:val="-1"/>
        </w:rPr>
        <w:t>ном, первитином, фенилпропаноламином, «экстази» и кофеиновой токсикомании.</w:t>
      </w:r>
    </w:p>
    <w:p w14:paraId="512CE070" w14:textId="77777777" w:rsidR="008B35D8" w:rsidRDefault="008B35D8">
      <w:pPr>
        <w:shd w:val="clear" w:color="auto" w:fill="FFFFFF"/>
        <w:spacing w:before="202"/>
        <w:jc w:val="center"/>
      </w:pPr>
      <w:r>
        <w:rPr>
          <w:rFonts w:ascii="Arial" w:hAnsi="Arial" w:cs="Arial"/>
          <w:b/>
          <w:bCs/>
          <w:spacing w:val="-20"/>
          <w:sz w:val="26"/>
          <w:szCs w:val="26"/>
        </w:rPr>
        <w:t xml:space="preserve">15.1. </w:t>
      </w:r>
      <w:r>
        <w:rPr>
          <w:rFonts w:ascii="Arial" w:hAnsi="Arial"/>
          <w:b/>
          <w:bCs/>
          <w:spacing w:val="-20"/>
          <w:sz w:val="26"/>
          <w:szCs w:val="26"/>
        </w:rPr>
        <w:t>Эпидемиология</w:t>
      </w:r>
    </w:p>
    <w:p w14:paraId="41AAFBB5" w14:textId="77777777" w:rsidR="008B35D8" w:rsidRDefault="008B35D8">
      <w:pPr>
        <w:shd w:val="clear" w:color="auto" w:fill="FFFFFF"/>
        <w:spacing w:before="221" w:line="235" w:lineRule="exact"/>
        <w:ind w:firstLine="322"/>
        <w:jc w:val="both"/>
      </w:pPr>
      <w:r>
        <w:rPr>
          <w:spacing w:val="-3"/>
        </w:rPr>
        <w:t>На долю стимуляторов из группы амфетаминоподобных веществ в мировом масш</w:t>
      </w:r>
      <w:r>
        <w:rPr>
          <w:spacing w:val="-3"/>
        </w:rPr>
        <w:softHyphen/>
      </w:r>
      <w:r>
        <w:rPr>
          <w:spacing w:val="-4"/>
        </w:rPr>
        <w:t xml:space="preserve">табе приходится </w:t>
      </w:r>
      <w:r w:rsidRPr="009C11ED">
        <w:rPr>
          <w:spacing w:val="-4"/>
        </w:rPr>
        <w:t>1</w:t>
      </w:r>
      <w:r>
        <w:rPr>
          <w:spacing w:val="-4"/>
        </w:rPr>
        <w:t>0% обращений за лечением (Спектор, Богданов, 2003). Чаще всего ве</w:t>
      </w:r>
      <w:r>
        <w:rPr>
          <w:spacing w:val="-4"/>
        </w:rPr>
        <w:softHyphen/>
        <w:t xml:space="preserve">щества этой группы используют в странах Восточной и Юго-Восточной Азии, а также в </w:t>
      </w:r>
      <w:r>
        <w:rPr>
          <w:spacing w:val="-7"/>
        </w:rPr>
        <w:t>некоторых государствах Центральной Америки и Западной Европы. Самые высокие уров</w:t>
      </w:r>
      <w:r>
        <w:rPr>
          <w:spacing w:val="-7"/>
        </w:rPr>
        <w:softHyphen/>
      </w:r>
      <w:r>
        <w:rPr>
          <w:spacing w:val="-4"/>
        </w:rPr>
        <w:t xml:space="preserve">ни потребления этих стимуляторов населением в возрасте старше </w:t>
      </w:r>
      <w:r w:rsidRPr="009C11ED">
        <w:rPr>
          <w:spacing w:val="-4"/>
        </w:rPr>
        <w:t>1</w:t>
      </w:r>
      <w:r>
        <w:rPr>
          <w:spacing w:val="-4"/>
        </w:rPr>
        <w:t xml:space="preserve">5 лет наблюдаются в </w:t>
      </w:r>
      <w:r>
        <w:rPr>
          <w:spacing w:val="-6"/>
        </w:rPr>
        <w:t xml:space="preserve">Таиланде — 5,9%, Австралии—2,6%, на Филиппинах — 2,8%, в Великобритании — </w:t>
      </w:r>
      <w:r w:rsidRPr="009C11ED">
        <w:rPr>
          <w:spacing w:val="-6"/>
        </w:rPr>
        <w:t>1</w:t>
      </w:r>
      <w:r>
        <w:rPr>
          <w:spacing w:val="-6"/>
        </w:rPr>
        <w:t xml:space="preserve">,9% </w:t>
      </w:r>
      <w:r>
        <w:rPr>
          <w:spacing w:val="-3"/>
        </w:rPr>
        <w:t>и Японии— 1,8%. Уровень злоупотребления стимуляторами из группы амфетаминопо</w:t>
      </w:r>
      <w:r>
        <w:rPr>
          <w:spacing w:val="-3"/>
        </w:rPr>
        <w:softHyphen/>
      </w:r>
      <w:r>
        <w:rPr>
          <w:spacing w:val="-6"/>
        </w:rPr>
        <w:t xml:space="preserve">добных веществ в России остается довольно низким и составляет 0,1 % среди населения в </w:t>
      </w:r>
      <w:r>
        <w:rPr>
          <w:spacing w:val="-3"/>
        </w:rPr>
        <w:t xml:space="preserve">возрасте старше 15 лет, хотя в последнее время намечается тенденция к росту данного </w:t>
      </w:r>
      <w:r>
        <w:t>показателя.</w:t>
      </w:r>
    </w:p>
    <w:p w14:paraId="5787327B" w14:textId="77777777" w:rsidR="008B35D8" w:rsidRDefault="008B35D8">
      <w:pPr>
        <w:shd w:val="clear" w:color="auto" w:fill="FFFFFF"/>
        <w:spacing w:line="235" w:lineRule="exact"/>
        <w:ind w:right="5" w:firstLine="312"/>
        <w:jc w:val="both"/>
      </w:pPr>
      <w:r>
        <w:rPr>
          <w:spacing w:val="-4"/>
        </w:rPr>
        <w:t>Распространенность употребления близкого по своим свойствам стимуляторам пре</w:t>
      </w:r>
      <w:r>
        <w:rPr>
          <w:spacing w:val="-4"/>
        </w:rPr>
        <w:softHyphen/>
        <w:t xml:space="preserve">парата «экстази» за последние годы существенно увеличилась. Самые высокие годовые </w:t>
      </w:r>
      <w:r>
        <w:rPr>
          <w:spacing w:val="-3"/>
        </w:rPr>
        <w:t xml:space="preserve">уровни злоупотребления этим препаратом среди населения старше 15 лет наблюдаются </w:t>
      </w:r>
      <w:r>
        <w:rPr>
          <w:spacing w:val="-6"/>
        </w:rPr>
        <w:t>в Ирландии — 2,4%, Австралии — 2,4%, Великобритании — 1,6%, США — 1,6% и Кана</w:t>
      </w:r>
      <w:r>
        <w:rPr>
          <w:spacing w:val="-6"/>
        </w:rPr>
        <w:softHyphen/>
      </w:r>
      <w:r>
        <w:rPr>
          <w:spacing w:val="-3"/>
        </w:rPr>
        <w:t xml:space="preserve">де — 1,5%. Употребление «экстази» остается преимущественно западноевропейским и </w:t>
      </w:r>
      <w:r>
        <w:rPr>
          <w:spacing w:val="-2"/>
        </w:rPr>
        <w:t xml:space="preserve">североамериканским феноменом. На долю этих регионов приходится до 95% случаев </w:t>
      </w:r>
      <w:r>
        <w:rPr>
          <w:spacing w:val="-4"/>
        </w:rPr>
        <w:t xml:space="preserve">потребления «экстази», хотя в 1999 г. среди учащихся в возрасте 15-16 лет был отмечен существенный рост этого показателя в Латвии (6%), а также в Литве, Чехии и Словении </w:t>
      </w:r>
      <w:r>
        <w:t>(по 4%).</w:t>
      </w:r>
    </w:p>
    <w:p w14:paraId="78A88FD1" w14:textId="77777777" w:rsidR="008B35D8" w:rsidRDefault="008B35D8">
      <w:pPr>
        <w:shd w:val="clear" w:color="auto" w:fill="FFFFFF"/>
        <w:spacing w:before="5" w:line="235" w:lineRule="exact"/>
        <w:ind w:left="5" w:right="5" w:firstLine="302"/>
        <w:jc w:val="both"/>
      </w:pPr>
      <w:r>
        <w:rPr>
          <w:spacing w:val="-2"/>
        </w:rPr>
        <w:t xml:space="preserve">Кокаин в масштабе всей планеты считается вторым после опиатов «проблемным» </w:t>
      </w:r>
      <w:r>
        <w:rPr>
          <w:spacing w:val="-5"/>
        </w:rPr>
        <w:t xml:space="preserve">наркотиком, в основном для государств Северной и Южной Америки, на долю которых </w:t>
      </w:r>
      <w:r>
        <w:rPr>
          <w:spacing w:val="-4"/>
        </w:rPr>
        <w:t>приходится 70% случаев мирового употребления кокаина, и Европы (чаще всего Запад</w:t>
      </w:r>
      <w:r>
        <w:rPr>
          <w:spacing w:val="-4"/>
        </w:rPr>
        <w:softHyphen/>
        <w:t>ной) — 22% случаев. Самые высокие уровни потребления кокаина населением в возра</w:t>
      </w:r>
      <w:r>
        <w:rPr>
          <w:spacing w:val="-4"/>
        </w:rPr>
        <w:softHyphen/>
        <w:t xml:space="preserve">сте старше 15 лет наблюдаются в США — 2,6%, Аргентине — 1,9%, Великобритании — </w:t>
      </w:r>
      <w:r>
        <w:rPr>
          <w:spacing w:val="-6"/>
        </w:rPr>
        <w:t xml:space="preserve">1,7%, Испании — 1,6% и Австралии — 1,4%. В Российской Федерации этот показатель в </w:t>
      </w:r>
      <w:r>
        <w:t>1999 г. составил 0,09%.</w:t>
      </w:r>
    </w:p>
    <w:p w14:paraId="75A23DC8" w14:textId="77777777" w:rsidR="008B35D8" w:rsidRDefault="008B35D8">
      <w:pPr>
        <w:shd w:val="clear" w:color="auto" w:fill="FFFFFF"/>
        <w:spacing w:before="5" w:line="235" w:lineRule="exact"/>
        <w:ind w:left="5" w:right="5" w:firstLine="302"/>
        <w:jc w:val="both"/>
        <w:sectPr w:rsidR="008B35D8">
          <w:pgSz w:w="12240" w:h="15840"/>
          <w:pgMar w:top="1440" w:right="2343" w:bottom="720" w:left="2592" w:header="720" w:footer="720" w:gutter="0"/>
          <w:cols w:space="60"/>
          <w:noEndnote/>
        </w:sectPr>
      </w:pPr>
    </w:p>
    <w:p w14:paraId="6C292168" w14:textId="77777777" w:rsidR="008B35D8" w:rsidRDefault="008B35D8">
      <w:pPr>
        <w:shd w:val="clear" w:color="auto" w:fill="FFFFFF"/>
        <w:ind w:left="14"/>
      </w:pPr>
      <w:r>
        <w:rPr>
          <w:spacing w:val="-11"/>
        </w:rPr>
        <w:t>372  Психические и поведенческие расстройства, обусловленные употреблением стимуляторов</w:t>
      </w:r>
    </w:p>
    <w:p w14:paraId="00F38773" w14:textId="77777777" w:rsidR="008B35D8" w:rsidRDefault="008B35D8">
      <w:pPr>
        <w:shd w:val="clear" w:color="auto" w:fill="FFFFFF"/>
        <w:spacing w:before="269"/>
        <w:ind w:left="53"/>
        <w:jc w:val="center"/>
      </w:pPr>
      <w:r>
        <w:rPr>
          <w:rFonts w:ascii="Arial" w:hAnsi="Arial" w:cs="Arial"/>
          <w:b/>
          <w:bCs/>
          <w:sz w:val="22"/>
          <w:szCs w:val="22"/>
        </w:rPr>
        <w:t xml:space="preserve">15.2. </w:t>
      </w:r>
      <w:r>
        <w:rPr>
          <w:rFonts w:ascii="Arial" w:hAnsi="Arial"/>
          <w:b/>
          <w:bCs/>
          <w:sz w:val="22"/>
          <w:szCs w:val="22"/>
        </w:rPr>
        <w:t>Кокаиновая</w:t>
      </w:r>
      <w:r>
        <w:rPr>
          <w:rFonts w:ascii="Arial" w:hAnsi="Arial" w:cs="Arial"/>
          <w:b/>
          <w:bCs/>
          <w:sz w:val="22"/>
          <w:szCs w:val="22"/>
        </w:rPr>
        <w:t xml:space="preserve"> </w:t>
      </w:r>
      <w:r>
        <w:rPr>
          <w:rFonts w:ascii="Arial" w:hAnsi="Arial"/>
          <w:b/>
          <w:bCs/>
          <w:sz w:val="22"/>
          <w:szCs w:val="22"/>
        </w:rPr>
        <w:t>наркомания</w:t>
      </w:r>
    </w:p>
    <w:p w14:paraId="199FF336" w14:textId="77777777" w:rsidR="008B35D8" w:rsidRDefault="008B35D8">
      <w:pPr>
        <w:shd w:val="clear" w:color="auto" w:fill="FFFFFF"/>
        <w:spacing w:before="230" w:line="235" w:lineRule="exact"/>
        <w:ind w:left="14" w:right="14" w:firstLine="336"/>
        <w:jc w:val="both"/>
      </w:pPr>
      <w:r>
        <w:rPr>
          <w:spacing w:val="-4"/>
        </w:rPr>
        <w:t xml:space="preserve">Кокаин (снег, кок, девочка, дама, </w:t>
      </w:r>
      <w:r>
        <w:rPr>
          <w:spacing w:val="-4"/>
          <w:lang w:val="en-US"/>
        </w:rPr>
        <w:t>snow</w:t>
      </w:r>
      <w:r w:rsidRPr="009C11ED">
        <w:rPr>
          <w:spacing w:val="-4"/>
        </w:rPr>
        <w:t xml:space="preserve">, </w:t>
      </w:r>
      <w:r>
        <w:rPr>
          <w:spacing w:val="-4"/>
          <w:lang w:val="en-US"/>
        </w:rPr>
        <w:t>coke</w:t>
      </w:r>
      <w:r w:rsidRPr="009C11ED">
        <w:rPr>
          <w:spacing w:val="-4"/>
        </w:rPr>
        <w:t xml:space="preserve">, </w:t>
      </w:r>
      <w:r>
        <w:rPr>
          <w:spacing w:val="-4"/>
          <w:lang w:val="en-US"/>
        </w:rPr>
        <w:t>girl</w:t>
      </w:r>
      <w:r w:rsidRPr="009C11ED">
        <w:rPr>
          <w:spacing w:val="-4"/>
        </w:rPr>
        <w:t xml:space="preserve">, </w:t>
      </w:r>
      <w:r>
        <w:rPr>
          <w:spacing w:val="-4"/>
          <w:lang w:val="en-US"/>
        </w:rPr>
        <w:t>lady</w:t>
      </w:r>
      <w:r w:rsidRPr="009C11ED">
        <w:rPr>
          <w:spacing w:val="-4"/>
        </w:rPr>
        <w:t xml:space="preserve">) </w:t>
      </w:r>
      <w:r>
        <w:rPr>
          <w:spacing w:val="-4"/>
        </w:rPr>
        <w:t xml:space="preserve">— алкалоид, получаемый из </w:t>
      </w:r>
      <w:r>
        <w:rPr>
          <w:spacing w:val="-6"/>
        </w:rPr>
        <w:t xml:space="preserve">кустарника </w:t>
      </w:r>
      <w:r>
        <w:rPr>
          <w:spacing w:val="-6"/>
          <w:lang w:val="en-US"/>
        </w:rPr>
        <w:t>Erytroxylon</w:t>
      </w:r>
      <w:r w:rsidRPr="009C11ED">
        <w:rPr>
          <w:spacing w:val="-6"/>
        </w:rPr>
        <w:t xml:space="preserve"> </w:t>
      </w:r>
      <w:r>
        <w:rPr>
          <w:spacing w:val="-6"/>
          <w:lang w:val="en-US"/>
        </w:rPr>
        <w:t>coca</w:t>
      </w:r>
      <w:r>
        <w:rPr>
          <w:spacing w:val="-6"/>
        </w:rPr>
        <w:t xml:space="preserve">—растения, произрастающего в Боливии и Перу. Неслучайно </w:t>
      </w:r>
      <w:r>
        <w:rPr>
          <w:spacing w:val="-4"/>
        </w:rPr>
        <w:t>крестьяне этих государств жуют обладающие стимулирующим эффектом листья коки.</w:t>
      </w:r>
    </w:p>
    <w:p w14:paraId="28422D72" w14:textId="77777777" w:rsidR="008B35D8" w:rsidRDefault="008B35D8">
      <w:pPr>
        <w:shd w:val="clear" w:color="auto" w:fill="FFFFFF"/>
        <w:spacing w:line="235" w:lineRule="exact"/>
        <w:ind w:left="10" w:right="10" w:firstLine="331"/>
        <w:jc w:val="both"/>
      </w:pPr>
      <w:r>
        <w:rPr>
          <w:spacing w:val="-5"/>
        </w:rPr>
        <w:t xml:space="preserve">У кокаина длинная и богатая история, берущая начало со времен ацтеков и имеющая </w:t>
      </w:r>
      <w:r>
        <w:rPr>
          <w:spacing w:val="-6"/>
        </w:rPr>
        <w:t xml:space="preserve">продолжение в наши дни. В </w:t>
      </w:r>
      <w:r>
        <w:rPr>
          <w:spacing w:val="-6"/>
          <w:lang w:val="en-US"/>
        </w:rPr>
        <w:t>VI</w:t>
      </w:r>
      <w:r w:rsidRPr="009C11ED">
        <w:rPr>
          <w:spacing w:val="-6"/>
        </w:rPr>
        <w:t xml:space="preserve"> </w:t>
      </w:r>
      <w:r>
        <w:rPr>
          <w:spacing w:val="-6"/>
        </w:rPr>
        <w:t xml:space="preserve">в. н. э. перуанцы хоронили тела умерших с листьями коки, </w:t>
      </w:r>
      <w:r>
        <w:rPr>
          <w:spacing w:val="-5"/>
        </w:rPr>
        <w:t xml:space="preserve">считая это «необходимостью» для загробной жизни. В </w:t>
      </w:r>
      <w:r>
        <w:rPr>
          <w:spacing w:val="-5"/>
          <w:lang w:val="en-US"/>
        </w:rPr>
        <w:t>XVI</w:t>
      </w:r>
      <w:r w:rsidRPr="009C11ED">
        <w:rPr>
          <w:spacing w:val="-5"/>
        </w:rPr>
        <w:t xml:space="preserve"> </w:t>
      </w:r>
      <w:r>
        <w:rPr>
          <w:spacing w:val="-5"/>
        </w:rPr>
        <w:t xml:space="preserve">в. н. э. испанцы давали рабам. </w:t>
      </w:r>
      <w:r>
        <w:rPr>
          <w:spacing w:val="-7"/>
        </w:rPr>
        <w:t xml:space="preserve">работавшим на золотых и серебряных копях, листья коки, чтобы держать их в повиновении. </w:t>
      </w:r>
      <w:r>
        <w:rPr>
          <w:spacing w:val="-9"/>
        </w:rPr>
        <w:t>В виде алкалоида кокаин был выделен из листьев коки в 1859 г. С 1884 г. кокаин стал исполь</w:t>
      </w:r>
      <w:r>
        <w:rPr>
          <w:spacing w:val="-9"/>
        </w:rPr>
        <w:softHyphen/>
      </w:r>
      <w:r>
        <w:rPr>
          <w:spacing w:val="-6"/>
        </w:rPr>
        <w:t xml:space="preserve">зоваться как местное анестезирующее средство (в офтальмологии и ларингологии). В этом </w:t>
      </w:r>
      <w:r>
        <w:rPr>
          <w:spacing w:val="-4"/>
        </w:rPr>
        <w:t xml:space="preserve">же году 3. Фрейд публикует свой труд </w:t>
      </w:r>
      <w:r w:rsidRPr="009C11ED">
        <w:rPr>
          <w:spacing w:val="-4"/>
        </w:rPr>
        <w:t>«</w:t>
      </w:r>
      <w:r>
        <w:rPr>
          <w:spacing w:val="-4"/>
          <w:lang w:val="en-US"/>
        </w:rPr>
        <w:t>Ueber</w:t>
      </w:r>
      <w:r w:rsidRPr="009C11ED">
        <w:rPr>
          <w:spacing w:val="-4"/>
        </w:rPr>
        <w:t xml:space="preserve"> </w:t>
      </w:r>
      <w:r>
        <w:rPr>
          <w:spacing w:val="-4"/>
          <w:lang w:val="en-US"/>
        </w:rPr>
        <w:t>Coca</w:t>
      </w:r>
      <w:r w:rsidRPr="009C11ED">
        <w:rPr>
          <w:spacing w:val="-4"/>
        </w:rPr>
        <w:t xml:space="preserve">», </w:t>
      </w:r>
      <w:r>
        <w:rPr>
          <w:spacing w:val="-4"/>
        </w:rPr>
        <w:t xml:space="preserve">в котором описывает кокаин как </w:t>
      </w:r>
      <w:r>
        <w:rPr>
          <w:spacing w:val="-7"/>
        </w:rPr>
        <w:t>стимулятор ЦНС, используемый для лечения различных функциональных расстройств (не</w:t>
      </w:r>
      <w:r>
        <w:rPr>
          <w:spacing w:val="-7"/>
        </w:rPr>
        <w:softHyphen/>
      </w:r>
      <w:r>
        <w:rPr>
          <w:spacing w:val="-4"/>
        </w:rPr>
        <w:t>врастения) и предотвращения или смягчения абстинентного синдрома, вызванного мор</w:t>
      </w:r>
      <w:r>
        <w:rPr>
          <w:spacing w:val="-4"/>
        </w:rPr>
        <w:softHyphen/>
      </w:r>
      <w:r>
        <w:rPr>
          <w:spacing w:val="-6"/>
        </w:rPr>
        <w:t xml:space="preserve">фином. В 1886 г. фармацевт Пембертон создает тонизирующий напиток кока-колу, и лишь </w:t>
      </w:r>
      <w:r>
        <w:rPr>
          <w:spacing w:val="-5"/>
        </w:rPr>
        <w:t>в 1906 г. кокаин, входящий в состав бодрящего напитка, был заменен на кофеин.</w:t>
      </w:r>
    </w:p>
    <w:p w14:paraId="0DD630B1" w14:textId="77777777" w:rsidR="008B35D8" w:rsidRDefault="008B35D8">
      <w:pPr>
        <w:shd w:val="clear" w:color="auto" w:fill="FFFFFF"/>
        <w:spacing w:line="235" w:lineRule="exact"/>
        <w:ind w:left="5" w:firstLine="346"/>
        <w:jc w:val="both"/>
      </w:pPr>
      <w:r>
        <w:rPr>
          <w:spacing w:val="-3"/>
        </w:rPr>
        <w:t>Первая эпидемия кокаиномании возникла в Европе и США во время Первой миро</w:t>
      </w:r>
      <w:r>
        <w:rPr>
          <w:spacing w:val="-3"/>
        </w:rPr>
        <w:softHyphen/>
      </w:r>
      <w:r>
        <w:rPr>
          <w:spacing w:val="-2"/>
        </w:rPr>
        <w:t xml:space="preserve">вой войны. Вначале она охватила офицерство воюющих армий Германии, Франции, </w:t>
      </w:r>
      <w:r>
        <w:rPr>
          <w:spacing w:val="-3"/>
        </w:rPr>
        <w:t xml:space="preserve">США, а затем перекинулась в тыл. Популярности кокаина способствовали, во-первых, </w:t>
      </w:r>
      <w:r>
        <w:rPr>
          <w:spacing w:val="-2"/>
        </w:rPr>
        <w:t>его доступность (воюющие армии снабжались обезболивающими средствами), во-вто</w:t>
      </w:r>
      <w:r>
        <w:rPr>
          <w:spacing w:val="-2"/>
        </w:rPr>
        <w:softHyphen/>
      </w:r>
      <w:r>
        <w:rPr>
          <w:spacing w:val="-3"/>
        </w:rPr>
        <w:t xml:space="preserve">рых, простота употребления («нюханье») и, наконец, в-третьих, в отличие от морфия — </w:t>
      </w:r>
      <w:r>
        <w:rPr>
          <w:spacing w:val="-2"/>
        </w:rPr>
        <w:t xml:space="preserve">отсутствие мучительной абстиненции при невозможности раздобыть очередную дозу. </w:t>
      </w:r>
      <w:r>
        <w:rPr>
          <w:spacing w:val="-3"/>
        </w:rPr>
        <w:t>Затем, когда в Германии начался голод, немаловажным оказалось свойство кокаина по</w:t>
      </w:r>
      <w:r>
        <w:rPr>
          <w:spacing w:val="-3"/>
        </w:rPr>
        <w:softHyphen/>
      </w:r>
      <w:r>
        <w:t>давлять аппетит.</w:t>
      </w:r>
    </w:p>
    <w:p w14:paraId="6D16AFF5" w14:textId="77777777" w:rsidR="008B35D8" w:rsidRDefault="008B35D8">
      <w:pPr>
        <w:shd w:val="clear" w:color="auto" w:fill="FFFFFF"/>
        <w:spacing w:line="235" w:lineRule="exact"/>
        <w:ind w:firstLine="355"/>
        <w:jc w:val="both"/>
      </w:pPr>
      <w:r>
        <w:rPr>
          <w:spacing w:val="-6"/>
        </w:rPr>
        <w:t>К 1991 г. количество употребляющих кокаин увеличилось до 1,9 млн за счет употреб</w:t>
      </w:r>
      <w:r>
        <w:rPr>
          <w:spacing w:val="-6"/>
        </w:rPr>
        <w:softHyphen/>
      </w:r>
      <w:r>
        <w:rPr>
          <w:spacing w:val="-3"/>
        </w:rPr>
        <w:t xml:space="preserve">ления «крэка» — более дешевого средства, в отличие от кокаиновой пудры. Последняя </w:t>
      </w:r>
      <w:r>
        <w:rPr>
          <w:spacing w:val="-2"/>
        </w:rPr>
        <w:t xml:space="preserve">стоит более ста долларов за грамм. Для многих звезд Голливуда кокаиновая пудра — </w:t>
      </w:r>
      <w:r>
        <w:rPr>
          <w:spacing w:val="-1"/>
        </w:rPr>
        <w:t xml:space="preserve">средство снятия напряжения, связанного с их профессией. Она позволяет длительное </w:t>
      </w:r>
      <w:r>
        <w:rPr>
          <w:spacing w:val="-2"/>
        </w:rPr>
        <w:t xml:space="preserve">время обходиться без сна. Поэтому на многих актерских вечеринках существует мода </w:t>
      </w:r>
      <w:r>
        <w:rPr>
          <w:spacing w:val="-3"/>
        </w:rPr>
        <w:t>предлагать гостям кокаин наряду со спиртными напитками. В России же отмечены еди</w:t>
      </w:r>
      <w:r>
        <w:rPr>
          <w:spacing w:val="-3"/>
        </w:rPr>
        <w:softHyphen/>
      </w:r>
      <w:r>
        <w:t>ничные случаи употребления кокаина.</w:t>
      </w:r>
    </w:p>
    <w:p w14:paraId="1A692E4C" w14:textId="77777777" w:rsidR="008B35D8" w:rsidRDefault="008B35D8">
      <w:pPr>
        <w:shd w:val="clear" w:color="auto" w:fill="FFFFFF"/>
        <w:spacing w:before="230"/>
        <w:ind w:left="821"/>
      </w:pPr>
      <w:r>
        <w:rPr>
          <w:rFonts w:ascii="Arial" w:hAnsi="Arial" w:cs="Arial"/>
          <w:b/>
          <w:bCs/>
          <w:sz w:val="22"/>
          <w:szCs w:val="22"/>
        </w:rPr>
        <w:t xml:space="preserve">15.2.1. </w:t>
      </w:r>
      <w:r>
        <w:rPr>
          <w:rFonts w:ascii="Arial" w:hAnsi="Arial"/>
          <w:b/>
          <w:bCs/>
          <w:sz w:val="22"/>
          <w:szCs w:val="22"/>
        </w:rPr>
        <w:t>Способы</w:t>
      </w:r>
      <w:r>
        <w:rPr>
          <w:rFonts w:ascii="Arial" w:hAnsi="Arial" w:cs="Arial"/>
          <w:b/>
          <w:bCs/>
          <w:sz w:val="22"/>
          <w:szCs w:val="22"/>
        </w:rPr>
        <w:t xml:space="preserve"> </w:t>
      </w:r>
      <w:r>
        <w:rPr>
          <w:rFonts w:ascii="Arial" w:hAnsi="Arial"/>
          <w:b/>
          <w:bCs/>
          <w:sz w:val="22"/>
          <w:szCs w:val="22"/>
        </w:rPr>
        <w:t>употребления</w:t>
      </w:r>
      <w:r>
        <w:rPr>
          <w:rFonts w:ascii="Arial" w:hAnsi="Arial" w:cs="Arial"/>
          <w:b/>
          <w:bCs/>
          <w:sz w:val="22"/>
          <w:szCs w:val="22"/>
        </w:rPr>
        <w:t xml:space="preserve"> </w:t>
      </w:r>
      <w:r>
        <w:rPr>
          <w:rFonts w:ascii="Arial" w:hAnsi="Arial"/>
          <w:b/>
          <w:bCs/>
          <w:sz w:val="22"/>
          <w:szCs w:val="22"/>
        </w:rPr>
        <w:t>и</w:t>
      </w:r>
      <w:r>
        <w:rPr>
          <w:rFonts w:ascii="Arial" w:hAnsi="Arial" w:cs="Arial"/>
          <w:b/>
          <w:bCs/>
          <w:sz w:val="22"/>
          <w:szCs w:val="22"/>
        </w:rPr>
        <w:t xml:space="preserve"> </w:t>
      </w:r>
      <w:r>
        <w:rPr>
          <w:rFonts w:ascii="Arial" w:hAnsi="Arial"/>
          <w:b/>
          <w:bCs/>
          <w:sz w:val="22"/>
          <w:szCs w:val="22"/>
        </w:rPr>
        <w:t>эффекты</w:t>
      </w:r>
      <w:r>
        <w:rPr>
          <w:rFonts w:ascii="Arial" w:hAnsi="Arial" w:cs="Arial"/>
          <w:b/>
          <w:bCs/>
          <w:sz w:val="22"/>
          <w:szCs w:val="22"/>
        </w:rPr>
        <w:t xml:space="preserve"> </w:t>
      </w:r>
      <w:r>
        <w:rPr>
          <w:rFonts w:ascii="Arial" w:hAnsi="Arial"/>
          <w:b/>
          <w:bCs/>
          <w:sz w:val="22"/>
          <w:szCs w:val="22"/>
        </w:rPr>
        <w:t>кокаина</w:t>
      </w:r>
    </w:p>
    <w:p w14:paraId="5021E536" w14:textId="77777777" w:rsidR="008B35D8" w:rsidRDefault="008B35D8">
      <w:pPr>
        <w:shd w:val="clear" w:color="auto" w:fill="FFFFFF"/>
        <w:spacing w:before="230" w:line="235" w:lineRule="exact"/>
        <w:ind w:left="10" w:right="10" w:firstLine="346"/>
        <w:jc w:val="both"/>
      </w:pPr>
      <w:r>
        <w:rPr>
          <w:spacing w:val="-3"/>
        </w:rPr>
        <w:t xml:space="preserve">Известны три наиболее распространенные формы употребления кокаина: вдыхание </w:t>
      </w:r>
      <w:r>
        <w:rPr>
          <w:spacing w:val="-2"/>
        </w:rPr>
        <w:t xml:space="preserve">через нос (нюханье), подкожно или внутривенно, путем курения. При употреблении через нос, а именно при интраназальном введении, порошок кокаина закладывается в </w:t>
      </w:r>
      <w:r>
        <w:rPr>
          <w:spacing w:val="-4"/>
        </w:rPr>
        <w:t xml:space="preserve">ноздри, как в старину — понюшка нюхательного табака. Порошок начинает действовать </w:t>
      </w:r>
      <w:r>
        <w:t>через 5-10 минут.</w:t>
      </w:r>
    </w:p>
    <w:p w14:paraId="3F632D05" w14:textId="77777777" w:rsidR="008B35D8" w:rsidRDefault="008B35D8">
      <w:pPr>
        <w:shd w:val="clear" w:color="auto" w:fill="FFFFFF"/>
        <w:spacing w:line="235" w:lineRule="exact"/>
        <w:ind w:left="5" w:right="14" w:firstLine="341"/>
        <w:jc w:val="both"/>
      </w:pPr>
      <w:r>
        <w:t xml:space="preserve">Внутривенное введение алкалоида кокаина оказывает стремительное действие. </w:t>
      </w:r>
      <w:r>
        <w:rPr>
          <w:spacing w:val="-2"/>
        </w:rPr>
        <w:t xml:space="preserve">На сленге его обозначают как «раш» </w:t>
      </w:r>
      <w:r w:rsidRPr="009C11ED">
        <w:rPr>
          <w:spacing w:val="-2"/>
        </w:rPr>
        <w:t>(</w:t>
      </w:r>
      <w:r>
        <w:rPr>
          <w:spacing w:val="-2"/>
          <w:lang w:val="en-US"/>
        </w:rPr>
        <w:t>rash</w:t>
      </w:r>
      <w:r w:rsidRPr="009C11ED">
        <w:rPr>
          <w:spacing w:val="-2"/>
        </w:rPr>
        <w:t xml:space="preserve">), </w:t>
      </w:r>
      <w:r>
        <w:rPr>
          <w:spacing w:val="-2"/>
        </w:rPr>
        <w:t xml:space="preserve">т. е. «бросок». Именно на «кончике иглы» развиваются эйфория, чувство душевного и телесного блаженства, «любви» ко всем </w:t>
      </w:r>
      <w:r>
        <w:t>людям.</w:t>
      </w:r>
    </w:p>
    <w:p w14:paraId="5AC301F1" w14:textId="77777777" w:rsidR="008B35D8" w:rsidRDefault="008B35D8">
      <w:pPr>
        <w:shd w:val="clear" w:color="auto" w:fill="FFFFFF"/>
        <w:spacing w:line="235" w:lineRule="exact"/>
        <w:ind w:left="10" w:right="14" w:firstLine="341"/>
        <w:jc w:val="both"/>
      </w:pPr>
      <w:r>
        <w:rPr>
          <w:spacing w:val="-3"/>
        </w:rPr>
        <w:t>При употреблении кокаина путем курения используется «крэк». «Крэк» — это осо</w:t>
      </w:r>
      <w:r>
        <w:rPr>
          <w:spacing w:val="-3"/>
        </w:rPr>
        <w:softHyphen/>
        <w:t>бым образом приготовленный кокаин, не разрушающийся при нагревании. Курят прес</w:t>
      </w:r>
      <w:r>
        <w:rPr>
          <w:spacing w:val="-3"/>
        </w:rPr>
        <w:softHyphen/>
      </w:r>
      <w:r>
        <w:rPr>
          <w:spacing w:val="-6"/>
        </w:rPr>
        <w:t>сованный порошок в марихуановых или табачных сигаретах, а также в специальных труб</w:t>
      </w:r>
      <w:r>
        <w:rPr>
          <w:spacing w:val="-6"/>
        </w:rPr>
        <w:softHyphen/>
      </w:r>
      <w:r>
        <w:rPr>
          <w:spacing w:val="-3"/>
        </w:rPr>
        <w:t xml:space="preserve">ках с водяным запором. Курение «крэка» оказывает быстрое действие, т. к. всасывание </w:t>
      </w:r>
      <w:r>
        <w:t>происходит по всей поверхности легких.</w:t>
      </w:r>
    </w:p>
    <w:p w14:paraId="062E4E53" w14:textId="77777777" w:rsidR="008B35D8" w:rsidRDefault="008B35D8">
      <w:pPr>
        <w:shd w:val="clear" w:color="auto" w:fill="FFFFFF"/>
        <w:spacing w:line="235" w:lineRule="exact"/>
        <w:ind w:left="10" w:right="14" w:firstLine="341"/>
        <w:jc w:val="both"/>
        <w:sectPr w:rsidR="008B35D8">
          <w:pgSz w:w="12240" w:h="15840"/>
          <w:pgMar w:top="1440" w:right="2782" w:bottom="720" w:left="2104" w:header="720" w:footer="720" w:gutter="0"/>
          <w:cols w:space="60"/>
          <w:noEndnote/>
        </w:sectPr>
      </w:pPr>
    </w:p>
    <w:p w14:paraId="397F7C7A" w14:textId="77777777" w:rsidR="008B35D8" w:rsidRDefault="008B35D8">
      <w:pPr>
        <w:shd w:val="clear" w:color="auto" w:fill="FFFFFF"/>
      </w:pPr>
      <w:r>
        <w:rPr>
          <w:spacing w:val="-14"/>
        </w:rPr>
        <w:t>Кокаиновая наркомания</w:t>
      </w:r>
    </w:p>
    <w:p w14:paraId="6AD7223E" w14:textId="77777777" w:rsidR="008B35D8" w:rsidRDefault="008B35D8">
      <w:pPr>
        <w:shd w:val="clear" w:color="auto" w:fill="FFFFFF"/>
        <w:spacing w:before="38"/>
      </w:pPr>
      <w:r>
        <w:br w:type="column"/>
      </w:r>
      <w:r>
        <w:rPr>
          <w:rFonts w:ascii="Arial" w:hAnsi="Arial" w:cs="Arial"/>
          <w:sz w:val="18"/>
          <w:szCs w:val="18"/>
        </w:rPr>
        <w:t>373</w:t>
      </w:r>
    </w:p>
    <w:p w14:paraId="5A49A121" w14:textId="77777777" w:rsidR="008B35D8" w:rsidRDefault="008B35D8">
      <w:pPr>
        <w:shd w:val="clear" w:color="auto" w:fill="FFFFFF"/>
        <w:spacing w:before="38"/>
        <w:sectPr w:rsidR="008B35D8">
          <w:pgSz w:w="12240" w:h="15840"/>
          <w:pgMar w:top="1440" w:right="2325" w:bottom="720" w:left="2162" w:header="720" w:footer="720" w:gutter="0"/>
          <w:cols w:num="2" w:space="720" w:equalWidth="0">
            <w:col w:w="1790" w:space="5242"/>
            <w:col w:w="720"/>
          </w:cols>
          <w:noEndnote/>
        </w:sectPr>
      </w:pPr>
    </w:p>
    <w:p w14:paraId="55B74B86" w14:textId="77777777" w:rsidR="008B35D8" w:rsidRDefault="008B35D8">
      <w:pPr>
        <w:shd w:val="clear" w:color="auto" w:fill="FFFFFF"/>
        <w:spacing w:before="240" w:line="235" w:lineRule="exact"/>
        <w:ind w:left="5" w:right="470" w:firstLine="307"/>
        <w:jc w:val="both"/>
      </w:pPr>
      <w:r>
        <w:rPr>
          <w:spacing w:val="-3"/>
        </w:rPr>
        <w:t>Менее распространенный способ — жевание листьев коки — использовался тузем</w:t>
      </w:r>
      <w:r>
        <w:rPr>
          <w:spacing w:val="-3"/>
        </w:rPr>
        <w:softHyphen/>
      </w:r>
      <w:r>
        <w:rPr>
          <w:spacing w:val="-5"/>
        </w:rPr>
        <w:t>цами Центральной и Южной Америки. В этом случае действие кокаина наступает гораз</w:t>
      </w:r>
      <w:r>
        <w:rPr>
          <w:spacing w:val="-5"/>
        </w:rPr>
        <w:softHyphen/>
      </w:r>
      <w:r>
        <w:rPr>
          <w:spacing w:val="-2"/>
        </w:rPr>
        <w:t xml:space="preserve">до медленнее и выражено значительно слабее, чем при упомянутых выше способах </w:t>
      </w:r>
      <w:r>
        <w:t>введения, т. к. он инактивируется желудочным соком.</w:t>
      </w:r>
    </w:p>
    <w:p w14:paraId="73D93A07" w14:textId="77777777" w:rsidR="008B35D8" w:rsidRDefault="008B35D8">
      <w:pPr>
        <w:shd w:val="clear" w:color="auto" w:fill="FFFFFF"/>
        <w:spacing w:before="5" w:line="235" w:lineRule="exact"/>
        <w:ind w:left="5" w:right="470" w:firstLine="302"/>
        <w:jc w:val="both"/>
      </w:pPr>
      <w:r>
        <w:rPr>
          <w:spacing w:val="-3"/>
        </w:rPr>
        <w:t>При остром воздействии на ЦНС кокаин повышает синаптические уровни дофами</w:t>
      </w:r>
      <w:r>
        <w:rPr>
          <w:spacing w:val="-3"/>
        </w:rPr>
        <w:softHyphen/>
      </w:r>
      <w:r>
        <w:rPr>
          <w:spacing w:val="-4"/>
        </w:rPr>
        <w:t>на, норадреналина и серотонина за счет подавления их обратного захвата. При хрониче</w:t>
      </w:r>
      <w:r>
        <w:rPr>
          <w:spacing w:val="-4"/>
        </w:rPr>
        <w:softHyphen/>
      </w:r>
      <w:r>
        <w:rPr>
          <w:spacing w:val="-2"/>
        </w:rPr>
        <w:t xml:space="preserve">ском злоупотреблении все это приводит к истощению уровня дофамина, падению его </w:t>
      </w:r>
      <w:r>
        <w:rPr>
          <w:spacing w:val="-3"/>
        </w:rPr>
        <w:t>содержания в мозге и торможению нейротрансмиссии, что может привести к толерант</w:t>
      </w:r>
      <w:r>
        <w:rPr>
          <w:spacing w:val="-3"/>
        </w:rPr>
        <w:softHyphen/>
      </w:r>
      <w:r>
        <w:t>ности и синдрому отмены.</w:t>
      </w:r>
    </w:p>
    <w:p w14:paraId="6F942363" w14:textId="77777777" w:rsidR="008B35D8" w:rsidRDefault="008B35D8">
      <w:pPr>
        <w:shd w:val="clear" w:color="auto" w:fill="FFFFFF"/>
        <w:spacing w:line="235" w:lineRule="exact"/>
        <w:ind w:right="470" w:firstLine="307"/>
        <w:jc w:val="both"/>
      </w:pPr>
      <w:r>
        <w:rPr>
          <w:spacing w:val="-3"/>
        </w:rPr>
        <w:t>Кокаин активирует симпатическую нервную систему путем блокады обратного за</w:t>
      </w:r>
      <w:r>
        <w:rPr>
          <w:spacing w:val="-3"/>
        </w:rPr>
        <w:softHyphen/>
      </w:r>
      <w:r>
        <w:rPr>
          <w:spacing w:val="-4"/>
        </w:rPr>
        <w:t>хвата норадреналина в пресинаптических нервных окончаниях и накопления его в пост-синаптических зонах рецепторов, что приводит к повышению АД, тахикардии, перифе</w:t>
      </w:r>
      <w:r>
        <w:rPr>
          <w:spacing w:val="-4"/>
        </w:rPr>
        <w:softHyphen/>
      </w:r>
      <w:r>
        <w:rPr>
          <w:spacing w:val="-5"/>
        </w:rPr>
        <w:t>рической вазоконстрикции, мидриазу, гипергликемии, тахипноэ, потоотделению, стиму</w:t>
      </w:r>
      <w:r>
        <w:rPr>
          <w:spacing w:val="-5"/>
        </w:rPr>
        <w:softHyphen/>
      </w:r>
      <w:r>
        <w:rPr>
          <w:spacing w:val="-2"/>
        </w:rPr>
        <w:t xml:space="preserve">ляции мозговой деятельности, задержке мочеиспускания и запору, снижению чувства </w:t>
      </w:r>
      <w:r>
        <w:rPr>
          <w:spacing w:val="-6"/>
        </w:rPr>
        <w:t>голода, повышению основного метаболизма, ускорению электрической активности мозга.</w:t>
      </w:r>
    </w:p>
    <w:p w14:paraId="211E8F1E" w14:textId="77777777" w:rsidR="008B35D8" w:rsidRDefault="008B35D8">
      <w:pPr>
        <w:shd w:val="clear" w:color="auto" w:fill="FFFFFF"/>
        <w:spacing w:line="235" w:lineRule="exact"/>
        <w:ind w:left="5" w:right="466" w:firstLine="302"/>
        <w:jc w:val="both"/>
      </w:pPr>
      <w:r>
        <w:rPr>
          <w:spacing w:val="-5"/>
        </w:rPr>
        <w:t>Кокаин обладает местным анестезирующим и вазоконстрикторным эффектами. Бло</w:t>
      </w:r>
      <w:r>
        <w:rPr>
          <w:spacing w:val="-5"/>
        </w:rPr>
        <w:softHyphen/>
      </w:r>
      <w:r>
        <w:rPr>
          <w:spacing w:val="-2"/>
        </w:rPr>
        <w:t xml:space="preserve">кируя передачу нервных импульсов в периферических нервных волокнах, он снижает </w:t>
      </w:r>
      <w:r>
        <w:rPr>
          <w:spacing w:val="-3"/>
        </w:rPr>
        <w:t xml:space="preserve">проницаемость клеточной мембраны для ионов </w:t>
      </w:r>
      <w:r>
        <w:rPr>
          <w:spacing w:val="-3"/>
          <w:lang w:val="en-US"/>
        </w:rPr>
        <w:t>Na</w:t>
      </w:r>
      <w:r w:rsidRPr="009C11ED">
        <w:rPr>
          <w:spacing w:val="-3"/>
        </w:rPr>
        <w:t xml:space="preserve">, </w:t>
      </w:r>
      <w:r>
        <w:rPr>
          <w:spacing w:val="-3"/>
        </w:rPr>
        <w:t>обеспечивая при этом обезболива</w:t>
      </w:r>
      <w:r>
        <w:rPr>
          <w:spacing w:val="-3"/>
        </w:rPr>
        <w:softHyphen/>
      </w:r>
      <w:r>
        <w:rPr>
          <w:spacing w:val="-1"/>
        </w:rPr>
        <w:t xml:space="preserve">ющий эффект (наступает через 5 минут и длится до 45 минут). Способность кокаина </w:t>
      </w:r>
      <w:r>
        <w:rPr>
          <w:spacing w:val="-4"/>
        </w:rPr>
        <w:t>вызывать вазоконстрикцию использовалась в хирургических операциях (отоларинголо</w:t>
      </w:r>
      <w:r>
        <w:rPr>
          <w:spacing w:val="-4"/>
        </w:rPr>
        <w:softHyphen/>
      </w:r>
      <w:r>
        <w:rPr>
          <w:spacing w:val="-3"/>
        </w:rPr>
        <w:t>гических), где важно уменьшение кровотечения и отека слизистых оболочек, для улуч</w:t>
      </w:r>
      <w:r>
        <w:rPr>
          <w:spacing w:val="-3"/>
        </w:rPr>
        <w:softHyphen/>
      </w:r>
      <w:r>
        <w:t>шения визуализации хирургического поля.</w:t>
      </w:r>
    </w:p>
    <w:p w14:paraId="2C653902" w14:textId="77777777" w:rsidR="008B35D8" w:rsidRDefault="008B35D8">
      <w:pPr>
        <w:shd w:val="clear" w:color="auto" w:fill="FFFFFF"/>
        <w:spacing w:before="466"/>
        <w:ind w:left="1253"/>
      </w:pPr>
      <w:r>
        <w:rPr>
          <w:rFonts w:ascii="Arial" w:hAnsi="Arial" w:cs="Arial"/>
          <w:b/>
          <w:bCs/>
          <w:sz w:val="22"/>
          <w:szCs w:val="22"/>
        </w:rPr>
        <w:t xml:space="preserve">15.2.2. </w:t>
      </w:r>
      <w:r>
        <w:rPr>
          <w:rFonts w:ascii="Arial" w:hAnsi="Arial"/>
          <w:b/>
          <w:bCs/>
          <w:sz w:val="22"/>
          <w:szCs w:val="22"/>
        </w:rPr>
        <w:t>Клиника</w:t>
      </w:r>
      <w:r>
        <w:rPr>
          <w:rFonts w:ascii="Arial" w:hAnsi="Arial" w:cs="Arial"/>
          <w:b/>
          <w:bCs/>
          <w:sz w:val="22"/>
          <w:szCs w:val="22"/>
        </w:rPr>
        <w:t xml:space="preserve"> </w:t>
      </w:r>
      <w:r>
        <w:rPr>
          <w:rFonts w:ascii="Arial" w:hAnsi="Arial"/>
          <w:b/>
          <w:bCs/>
          <w:sz w:val="22"/>
          <w:szCs w:val="22"/>
        </w:rPr>
        <w:t>кокаиновой</w:t>
      </w:r>
      <w:r>
        <w:rPr>
          <w:rFonts w:ascii="Arial" w:hAnsi="Arial" w:cs="Arial"/>
          <w:b/>
          <w:bCs/>
          <w:sz w:val="22"/>
          <w:szCs w:val="22"/>
        </w:rPr>
        <w:t xml:space="preserve"> </w:t>
      </w:r>
      <w:r>
        <w:rPr>
          <w:rFonts w:ascii="Arial" w:hAnsi="Arial"/>
          <w:b/>
          <w:bCs/>
          <w:sz w:val="22"/>
          <w:szCs w:val="22"/>
        </w:rPr>
        <w:t>интоксикации</w:t>
      </w:r>
    </w:p>
    <w:p w14:paraId="4248C3AA" w14:textId="77777777" w:rsidR="008B35D8" w:rsidRDefault="008B35D8">
      <w:pPr>
        <w:shd w:val="clear" w:color="auto" w:fill="FFFFFF"/>
        <w:spacing w:before="226" w:line="235" w:lineRule="exact"/>
        <w:ind w:left="10" w:right="475" w:firstLine="293"/>
        <w:jc w:val="both"/>
      </w:pPr>
      <w:r>
        <w:rPr>
          <w:spacing w:val="-5"/>
        </w:rPr>
        <w:t>Касаясь клиники кокаиновой интоксикации, следует отметить, что типичное опьяне</w:t>
      </w:r>
      <w:r>
        <w:rPr>
          <w:spacing w:val="-5"/>
        </w:rPr>
        <w:softHyphen/>
      </w:r>
      <w:r>
        <w:rPr>
          <w:spacing w:val="-2"/>
        </w:rPr>
        <w:t>ние протекает как маниакальное состояние с выраженной эйфорией, повышенной ак</w:t>
      </w:r>
      <w:r>
        <w:rPr>
          <w:spacing w:val="-2"/>
        </w:rPr>
        <w:softHyphen/>
        <w:t>тивностью, самоуверенностью. Субъективно ощущается повышение творческих спо</w:t>
      </w:r>
      <w:r>
        <w:rPr>
          <w:spacing w:val="-2"/>
        </w:rPr>
        <w:softHyphen/>
      </w:r>
      <w:r>
        <w:rPr>
          <w:spacing w:val="-5"/>
        </w:rPr>
        <w:t>собностей, небывалая сообразительность, особая глубина и проникновенность собствен</w:t>
      </w:r>
      <w:r>
        <w:rPr>
          <w:spacing w:val="-5"/>
        </w:rPr>
        <w:softHyphen/>
      </w:r>
      <w:r>
        <w:rPr>
          <w:spacing w:val="-3"/>
        </w:rPr>
        <w:t>ных мыслей. Наблюдается приятное самочувствие, легкость во всем теле, повышение полового возбуждения. Быстро возникающая эйфория (в момент употребления кокаи</w:t>
      </w:r>
      <w:r>
        <w:rPr>
          <w:spacing w:val="-3"/>
        </w:rPr>
        <w:softHyphen/>
      </w:r>
      <w:r>
        <w:rPr>
          <w:spacing w:val="-2"/>
        </w:rPr>
        <w:t>на) через несколько минут может смениться на дисфорию, тревогу, страх, агрессив</w:t>
      </w:r>
      <w:r>
        <w:rPr>
          <w:spacing w:val="-2"/>
        </w:rPr>
        <w:softHyphen/>
        <w:t xml:space="preserve">ность, апатию. При таком состоянии отмечаются соматические нарушения: учашение сердцебиения, повышение АД, расширение зрачков, чередование озноба с холодным </w:t>
      </w:r>
      <w:r>
        <w:t>потом и чувства жара во всем теле.</w:t>
      </w:r>
    </w:p>
    <w:p w14:paraId="7C872499" w14:textId="77777777" w:rsidR="008B35D8" w:rsidRDefault="008B35D8">
      <w:pPr>
        <w:shd w:val="clear" w:color="auto" w:fill="FFFFFF"/>
        <w:spacing w:line="235" w:lineRule="exact"/>
        <w:ind w:left="10" w:right="475" w:firstLine="298"/>
        <w:jc w:val="both"/>
      </w:pPr>
      <w:r>
        <w:rPr>
          <w:spacing w:val="-3"/>
        </w:rPr>
        <w:t>При передозировке кокаина на фоне тревоги, страха и растерянности возникает об</w:t>
      </w:r>
      <w:r>
        <w:rPr>
          <w:spacing w:val="-3"/>
        </w:rPr>
        <w:softHyphen/>
      </w:r>
      <w:r>
        <w:rPr>
          <w:spacing w:val="-2"/>
        </w:rPr>
        <w:t xml:space="preserve">разный бред преследования, тактильные галлюцинации (ощущение ползания по телу </w:t>
      </w:r>
      <w:r>
        <w:rPr>
          <w:spacing w:val="-4"/>
        </w:rPr>
        <w:t xml:space="preserve">насекомых с попытками их поймать, раздавить, уничтожить; расчесы кожи — симптом </w:t>
      </w:r>
      <w:r>
        <w:rPr>
          <w:spacing w:val="-3"/>
        </w:rPr>
        <w:t xml:space="preserve">Маньяна). Слышатся звон в ушах, оклики по имени, отмечается любопытство ко всему </w:t>
      </w:r>
      <w:r>
        <w:rPr>
          <w:spacing w:val="-2"/>
        </w:rPr>
        <w:t>окружающему. Возможны стереотипные движения губ и языка.</w:t>
      </w:r>
    </w:p>
    <w:p w14:paraId="67940B99" w14:textId="77777777" w:rsidR="008B35D8" w:rsidRDefault="008B35D8">
      <w:pPr>
        <w:shd w:val="clear" w:color="auto" w:fill="FFFFFF"/>
        <w:spacing w:line="235" w:lineRule="exact"/>
        <w:ind w:left="24" w:right="485" w:firstLine="278"/>
        <w:jc w:val="both"/>
      </w:pPr>
      <w:r>
        <w:rPr>
          <w:spacing w:val="-2"/>
        </w:rPr>
        <w:t>Соматические и неврологические нарушения при передозировке: сердечные арит</w:t>
      </w:r>
      <w:r>
        <w:rPr>
          <w:spacing w:val="-2"/>
        </w:rPr>
        <w:softHyphen/>
      </w:r>
      <w:r>
        <w:rPr>
          <w:spacing w:val="-3"/>
        </w:rPr>
        <w:t>мии, судорожные припадки, остановка сердца, угнетение дыхательного центра.</w:t>
      </w:r>
    </w:p>
    <w:p w14:paraId="358DDCE7" w14:textId="77777777" w:rsidR="008B35D8" w:rsidRDefault="008B35D8">
      <w:pPr>
        <w:shd w:val="clear" w:color="auto" w:fill="FFFFFF"/>
        <w:spacing w:before="5" w:line="235" w:lineRule="exact"/>
        <w:ind w:left="302"/>
      </w:pPr>
      <w:r>
        <w:rPr>
          <w:spacing w:val="-3"/>
        </w:rPr>
        <w:t xml:space="preserve">Приводим диагностические критерии кокаиновой интоксикации по </w:t>
      </w:r>
      <w:r>
        <w:rPr>
          <w:spacing w:val="-3"/>
          <w:lang w:val="en-US"/>
        </w:rPr>
        <w:t>DSM</w:t>
      </w:r>
      <w:r w:rsidRPr="009C11ED">
        <w:rPr>
          <w:spacing w:val="-3"/>
        </w:rPr>
        <w:t>-</w:t>
      </w:r>
      <w:r>
        <w:rPr>
          <w:spacing w:val="-3"/>
          <w:lang w:val="en-US"/>
        </w:rPr>
        <w:t>IH</w:t>
      </w:r>
      <w:r w:rsidRPr="009C11ED">
        <w:rPr>
          <w:spacing w:val="-3"/>
        </w:rPr>
        <w:t>-</w:t>
      </w:r>
      <w:r>
        <w:rPr>
          <w:spacing w:val="-3"/>
          <w:lang w:val="en-US"/>
        </w:rPr>
        <w:t>R</w:t>
      </w:r>
      <w:r w:rsidRPr="009C11ED">
        <w:rPr>
          <w:spacing w:val="-3"/>
        </w:rPr>
        <w:t>:</w:t>
      </w:r>
    </w:p>
    <w:p w14:paraId="1E60481C" w14:textId="77777777" w:rsidR="008B35D8" w:rsidRDefault="008B35D8">
      <w:pPr>
        <w:shd w:val="clear" w:color="auto" w:fill="FFFFFF"/>
        <w:spacing w:line="235" w:lineRule="exact"/>
        <w:ind w:left="302"/>
      </w:pPr>
      <w:r>
        <w:rPr>
          <w:spacing w:val="-2"/>
        </w:rPr>
        <w:t>А. Недавнее потребление кокаина.</w:t>
      </w:r>
    </w:p>
    <w:p w14:paraId="6EBB2ADE" w14:textId="77777777" w:rsidR="008B35D8" w:rsidRDefault="008B35D8">
      <w:pPr>
        <w:shd w:val="clear" w:color="auto" w:fill="FFFFFF"/>
        <w:spacing w:line="235" w:lineRule="exact"/>
        <w:ind w:left="29" w:right="485" w:firstLine="278"/>
        <w:jc w:val="both"/>
      </w:pPr>
      <w:r>
        <w:rPr>
          <w:spacing w:val="-2"/>
        </w:rPr>
        <w:t>Б. Изменения поведения, носящие дезадаптивный характер (бессонница, эйфория, грандиозность, чрезмерный уровень бодрствования, психомоторная ажитация, воин</w:t>
      </w:r>
      <w:r>
        <w:rPr>
          <w:spacing w:val="-2"/>
        </w:rPr>
        <w:softHyphen/>
      </w:r>
      <w:r>
        <w:rPr>
          <w:spacing w:val="-3"/>
        </w:rPr>
        <w:t>ственность, нарушения критики, социальной и профессиональной деятельности).</w:t>
      </w:r>
    </w:p>
    <w:p w14:paraId="1D68788B" w14:textId="77777777" w:rsidR="008B35D8" w:rsidRDefault="008B35D8">
      <w:pPr>
        <w:shd w:val="clear" w:color="auto" w:fill="FFFFFF"/>
        <w:spacing w:line="235" w:lineRule="exact"/>
        <w:ind w:left="29" w:right="485" w:firstLine="278"/>
        <w:jc w:val="both"/>
        <w:sectPr w:rsidR="008B35D8">
          <w:type w:val="continuous"/>
          <w:pgSz w:w="12240" w:h="15840"/>
          <w:pgMar w:top="1440" w:right="2325" w:bottom="720" w:left="2148" w:header="720" w:footer="720" w:gutter="0"/>
          <w:cols w:space="60"/>
          <w:noEndnote/>
        </w:sectPr>
      </w:pPr>
    </w:p>
    <w:p w14:paraId="4BE52391" w14:textId="77777777" w:rsidR="008B35D8" w:rsidRDefault="008B35D8">
      <w:pPr>
        <w:shd w:val="clear" w:color="auto" w:fill="FFFFFF"/>
        <w:ind w:left="10"/>
      </w:pPr>
      <w:r>
        <w:rPr>
          <w:spacing w:val="-11"/>
        </w:rPr>
        <w:t>374  Психические и поведенческие расстройства, обусловленные употреблением стимуляторов</w:t>
      </w:r>
    </w:p>
    <w:p w14:paraId="30925EEC" w14:textId="77777777" w:rsidR="008B35D8" w:rsidRDefault="008B35D8">
      <w:pPr>
        <w:shd w:val="clear" w:color="auto" w:fill="FFFFFF"/>
        <w:spacing w:before="250" w:line="235" w:lineRule="exact"/>
        <w:ind w:right="10" w:firstLine="346"/>
        <w:jc w:val="both"/>
      </w:pPr>
      <w:r>
        <w:rPr>
          <w:spacing w:val="-5"/>
        </w:rPr>
        <w:t xml:space="preserve">В. По меньшей мере два из следующих признаков наблюдаются в течение часа после </w:t>
      </w:r>
      <w:r>
        <w:rPr>
          <w:spacing w:val="-4"/>
        </w:rPr>
        <w:t>употребления кокаина: 1) тахикардия; 2) увеличение АД; 3) насморк или кашель; 4) зри</w:t>
      </w:r>
      <w:r>
        <w:rPr>
          <w:spacing w:val="-4"/>
        </w:rPr>
        <w:softHyphen/>
      </w:r>
      <w:r>
        <w:t>тельные и тактильные галлюцинации.</w:t>
      </w:r>
    </w:p>
    <w:p w14:paraId="7A505720" w14:textId="77777777" w:rsidR="008B35D8" w:rsidRDefault="008B35D8">
      <w:pPr>
        <w:shd w:val="clear" w:color="auto" w:fill="FFFFFF"/>
        <w:spacing w:line="235" w:lineRule="exact"/>
        <w:ind w:left="5" w:firstLine="341"/>
        <w:jc w:val="both"/>
      </w:pPr>
      <w:r>
        <w:rPr>
          <w:spacing w:val="-4"/>
        </w:rPr>
        <w:t>Из-за быстрого разрушения кокаина в организме его принимают часто и небольши</w:t>
      </w:r>
      <w:r>
        <w:rPr>
          <w:spacing w:val="-4"/>
        </w:rPr>
        <w:softHyphen/>
      </w:r>
      <w:r>
        <w:rPr>
          <w:spacing w:val="-2"/>
        </w:rPr>
        <w:t>ми дозами. Суточная доза может достигать 10 граммов. Существует мнение, что роста толерантности при злоупотреблении кокаином не наблюдается. На начальных этапах заболевания возникает даже повышение чувствительности к его воздействию. По дан</w:t>
      </w:r>
      <w:r>
        <w:rPr>
          <w:spacing w:val="-2"/>
        </w:rPr>
        <w:softHyphen/>
      </w:r>
      <w:r>
        <w:t>ным других авторов, толерантность к кокаину развивается.</w:t>
      </w:r>
    </w:p>
    <w:p w14:paraId="772B6D31" w14:textId="77777777" w:rsidR="008B35D8" w:rsidRDefault="008B35D8">
      <w:pPr>
        <w:shd w:val="clear" w:color="auto" w:fill="FFFFFF"/>
        <w:spacing w:before="216"/>
        <w:ind w:left="437"/>
      </w:pPr>
      <w:r>
        <w:rPr>
          <w:rFonts w:ascii="Courier New" w:hAnsi="Courier New" w:cs="Courier New"/>
          <w:b/>
          <w:bCs/>
          <w:spacing w:val="-1"/>
          <w:w w:val="85"/>
          <w:sz w:val="24"/>
          <w:szCs w:val="24"/>
        </w:rPr>
        <w:t xml:space="preserve">15.2.3. </w:t>
      </w:r>
      <w:r>
        <w:rPr>
          <w:rFonts w:ascii="Courier New" w:hAnsi="Courier New"/>
          <w:b/>
          <w:bCs/>
          <w:spacing w:val="-1"/>
          <w:w w:val="85"/>
          <w:sz w:val="24"/>
          <w:szCs w:val="24"/>
        </w:rPr>
        <w:t>Постинтоксикационное</w:t>
      </w:r>
      <w:r>
        <w:rPr>
          <w:rFonts w:ascii="Courier New" w:hAnsi="Courier New" w:cs="Courier New"/>
          <w:b/>
          <w:bCs/>
          <w:spacing w:val="-1"/>
          <w:w w:val="85"/>
          <w:sz w:val="24"/>
          <w:szCs w:val="24"/>
        </w:rPr>
        <w:t xml:space="preserve"> </w:t>
      </w:r>
      <w:r>
        <w:rPr>
          <w:rFonts w:ascii="Courier New" w:hAnsi="Courier New"/>
          <w:b/>
          <w:bCs/>
          <w:spacing w:val="-1"/>
          <w:w w:val="85"/>
          <w:sz w:val="24"/>
          <w:szCs w:val="24"/>
        </w:rPr>
        <w:t>и</w:t>
      </w:r>
      <w:r>
        <w:rPr>
          <w:rFonts w:ascii="Courier New" w:hAnsi="Courier New" w:cs="Courier New"/>
          <w:b/>
          <w:bCs/>
          <w:spacing w:val="-1"/>
          <w:w w:val="85"/>
          <w:sz w:val="24"/>
          <w:szCs w:val="24"/>
        </w:rPr>
        <w:t xml:space="preserve"> </w:t>
      </w:r>
      <w:r>
        <w:rPr>
          <w:rFonts w:ascii="Courier New" w:hAnsi="Courier New"/>
          <w:b/>
          <w:bCs/>
          <w:spacing w:val="-1"/>
          <w:w w:val="85"/>
          <w:sz w:val="24"/>
          <w:szCs w:val="24"/>
        </w:rPr>
        <w:t>абстинентное</w:t>
      </w:r>
      <w:r>
        <w:rPr>
          <w:rFonts w:ascii="Courier New" w:hAnsi="Courier New" w:cs="Courier New"/>
          <w:b/>
          <w:bCs/>
          <w:spacing w:val="-1"/>
          <w:w w:val="85"/>
          <w:sz w:val="24"/>
          <w:szCs w:val="24"/>
        </w:rPr>
        <w:t xml:space="preserve"> </w:t>
      </w:r>
      <w:r>
        <w:rPr>
          <w:rFonts w:ascii="Courier New" w:hAnsi="Courier New"/>
          <w:b/>
          <w:bCs/>
          <w:spacing w:val="-1"/>
          <w:w w:val="85"/>
          <w:sz w:val="24"/>
          <w:szCs w:val="24"/>
        </w:rPr>
        <w:t>состояние</w:t>
      </w:r>
    </w:p>
    <w:p w14:paraId="5808F9B2" w14:textId="77777777" w:rsidR="008B35D8" w:rsidRDefault="008B35D8">
      <w:pPr>
        <w:shd w:val="clear" w:color="auto" w:fill="FFFFFF"/>
        <w:spacing w:before="221" w:line="235" w:lineRule="exact"/>
        <w:ind w:left="5" w:right="5" w:firstLine="350"/>
        <w:jc w:val="both"/>
      </w:pPr>
      <w:r>
        <w:rPr>
          <w:spacing w:val="-3"/>
          <w:lang w:val="en-US"/>
        </w:rPr>
        <w:t>Krash</w:t>
      </w:r>
      <w:r w:rsidRPr="009C11ED">
        <w:rPr>
          <w:spacing w:val="-3"/>
        </w:rPr>
        <w:t xml:space="preserve"> </w:t>
      </w:r>
      <w:r>
        <w:rPr>
          <w:spacing w:val="-3"/>
        </w:rPr>
        <w:t>— «краш», «поломка» — состояние дисфории с раздражительностью, озлоб</w:t>
      </w:r>
      <w:r>
        <w:rPr>
          <w:spacing w:val="-3"/>
        </w:rPr>
        <w:softHyphen/>
      </w:r>
      <w:r>
        <w:rPr>
          <w:spacing w:val="-2"/>
        </w:rPr>
        <w:t xml:space="preserve">ленностью на себя и других при постинтоксикационном состоянии может сочетаться с </w:t>
      </w:r>
      <w:r>
        <w:rPr>
          <w:spacing w:val="-3"/>
        </w:rPr>
        <w:t>астенией, тоской, тревогой. Оно сопровождается отчетливым желанием повторить при</w:t>
      </w:r>
      <w:r>
        <w:rPr>
          <w:spacing w:val="-3"/>
        </w:rPr>
        <w:softHyphen/>
      </w:r>
      <w:r>
        <w:rPr>
          <w:spacing w:val="-2"/>
        </w:rPr>
        <w:t xml:space="preserve">ем кокаина. Постинтоксикационное состояние ослабевает через несколько часов или к </w:t>
      </w:r>
      <w:r>
        <w:rPr>
          <w:spacing w:val="-5"/>
        </w:rPr>
        <w:t>концу суток, оставляя после себя только проявления астении. Если же дисфория не исче</w:t>
      </w:r>
      <w:r>
        <w:rPr>
          <w:spacing w:val="-5"/>
        </w:rPr>
        <w:softHyphen/>
      </w:r>
      <w:r>
        <w:rPr>
          <w:spacing w:val="-4"/>
        </w:rPr>
        <w:t>зает, а нарастает, то говорят о развитии абстинентного синдрома. Большинство исследо</w:t>
      </w:r>
      <w:r>
        <w:rPr>
          <w:spacing w:val="-4"/>
        </w:rPr>
        <w:softHyphen/>
      </w:r>
      <w:r>
        <w:rPr>
          <w:spacing w:val="-1"/>
        </w:rPr>
        <w:t>вателей считает, что физическая зависимость к кокаину при этом не формируется.</w:t>
      </w:r>
    </w:p>
    <w:p w14:paraId="6B5FF61B" w14:textId="77777777" w:rsidR="008B35D8" w:rsidRDefault="008B35D8">
      <w:pPr>
        <w:shd w:val="clear" w:color="auto" w:fill="FFFFFF"/>
        <w:spacing w:line="235" w:lineRule="exact"/>
        <w:ind w:left="5" w:firstLine="341"/>
        <w:jc w:val="both"/>
      </w:pPr>
      <w:r>
        <w:rPr>
          <w:spacing w:val="-2"/>
        </w:rPr>
        <w:t>Вслед за постинтоксикационным состоянием развивается абстиненция. Ее особен</w:t>
      </w:r>
      <w:r>
        <w:rPr>
          <w:spacing w:val="-2"/>
        </w:rPr>
        <w:softHyphen/>
        <w:t>ность — чередование периодов послабления и усиления симптоматики. В период по</w:t>
      </w:r>
      <w:r>
        <w:rPr>
          <w:spacing w:val="-2"/>
        </w:rPr>
        <w:softHyphen/>
      </w:r>
      <w:r>
        <w:rPr>
          <w:spacing w:val="-3"/>
        </w:rPr>
        <w:t xml:space="preserve">слабления наблюдается хороший сон, улучшение самочувствия, слабая тяга к кокаину. </w:t>
      </w:r>
      <w:r>
        <w:rPr>
          <w:spacing w:val="-1"/>
        </w:rPr>
        <w:t>Такое состояние может смениться новым приступом дисфорической депрессии, тре</w:t>
      </w:r>
      <w:r>
        <w:rPr>
          <w:spacing w:val="-1"/>
        </w:rPr>
        <w:softHyphen/>
      </w:r>
      <w:r>
        <w:rPr>
          <w:spacing w:val="-2"/>
        </w:rPr>
        <w:t>вожности, раздражительности и сильной потребности в кокаине. Воспоминания об эй-</w:t>
      </w:r>
      <w:r>
        <w:rPr>
          <w:spacing w:val="-4"/>
        </w:rPr>
        <w:t xml:space="preserve">форических эффектах наркотика провоцирует развитие рецидива. Этот период отказа от </w:t>
      </w:r>
      <w:r>
        <w:rPr>
          <w:spacing w:val="-2"/>
        </w:rPr>
        <w:t>приема до возобновления употребления наркотика может продолжаться до двух меся</w:t>
      </w:r>
      <w:r>
        <w:rPr>
          <w:spacing w:val="-2"/>
        </w:rPr>
        <w:softHyphen/>
      </w:r>
      <w:r>
        <w:rPr>
          <w:spacing w:val="-5"/>
        </w:rPr>
        <w:t>цев. На фоне абстиненции иногда наблюдаются бредовые идеи отношения и преследова</w:t>
      </w:r>
      <w:r>
        <w:rPr>
          <w:spacing w:val="-5"/>
        </w:rPr>
        <w:softHyphen/>
      </w:r>
      <w:r>
        <w:rPr>
          <w:spacing w:val="-2"/>
        </w:rPr>
        <w:t>ния, суицидальные мысли. Соматические проявления незначительны.</w:t>
      </w:r>
    </w:p>
    <w:p w14:paraId="5B715ED8" w14:textId="77777777" w:rsidR="008B35D8" w:rsidRDefault="008B35D8">
      <w:pPr>
        <w:shd w:val="clear" w:color="auto" w:fill="FFFFFF"/>
        <w:spacing w:line="235" w:lineRule="exact"/>
        <w:ind w:left="350"/>
      </w:pPr>
      <w:r>
        <w:rPr>
          <w:spacing w:val="-2"/>
        </w:rPr>
        <w:t xml:space="preserve">Диагностические критерии кокаиновой абстиненции по </w:t>
      </w:r>
      <w:r>
        <w:rPr>
          <w:spacing w:val="-2"/>
          <w:lang w:val="en-US"/>
        </w:rPr>
        <w:t>DSM</w:t>
      </w:r>
      <w:r w:rsidRPr="009C11ED">
        <w:rPr>
          <w:spacing w:val="-2"/>
        </w:rPr>
        <w:t>-</w:t>
      </w:r>
      <w:r>
        <w:rPr>
          <w:spacing w:val="-2"/>
          <w:lang w:val="en-US"/>
        </w:rPr>
        <w:t>III</w:t>
      </w:r>
      <w:r w:rsidRPr="009C11ED">
        <w:rPr>
          <w:spacing w:val="-2"/>
        </w:rPr>
        <w:t>-</w:t>
      </w:r>
      <w:r>
        <w:rPr>
          <w:spacing w:val="-2"/>
          <w:lang w:val="en-US"/>
        </w:rPr>
        <w:t>R</w:t>
      </w:r>
      <w:r w:rsidRPr="009C11ED">
        <w:rPr>
          <w:spacing w:val="-2"/>
        </w:rPr>
        <w:t>:</w:t>
      </w:r>
    </w:p>
    <w:p w14:paraId="27507A2F" w14:textId="77777777" w:rsidR="008B35D8" w:rsidRDefault="008B35D8">
      <w:pPr>
        <w:shd w:val="clear" w:color="auto" w:fill="FFFFFF"/>
        <w:spacing w:before="5" w:line="235" w:lineRule="exact"/>
        <w:ind w:left="10" w:right="5" w:firstLine="336"/>
        <w:jc w:val="both"/>
      </w:pPr>
      <w:r>
        <w:rPr>
          <w:spacing w:val="-3"/>
        </w:rPr>
        <w:t>А. Прекращение длительного потребления больших доз кокаина, после чего насту</w:t>
      </w:r>
      <w:r>
        <w:rPr>
          <w:spacing w:val="-3"/>
        </w:rPr>
        <w:softHyphen/>
      </w:r>
      <w:r>
        <w:rPr>
          <w:spacing w:val="-2"/>
        </w:rPr>
        <w:t xml:space="preserve">пает дисфорическая депрессия с раздражительностью, тревожностью. Должен быть по </w:t>
      </w:r>
      <w:r>
        <w:rPr>
          <w:spacing w:val="-4"/>
        </w:rPr>
        <w:t xml:space="preserve">меньшей мере один из следующих признаков (через сутки): утомление, бессонница или </w:t>
      </w:r>
      <w:r>
        <w:t>сонливость, психомоторная ажитация.</w:t>
      </w:r>
    </w:p>
    <w:p w14:paraId="556C1E43" w14:textId="77777777" w:rsidR="008B35D8" w:rsidRDefault="008B35D8">
      <w:pPr>
        <w:shd w:val="clear" w:color="auto" w:fill="FFFFFF"/>
        <w:spacing w:line="235" w:lineRule="exact"/>
        <w:ind w:left="10" w:right="10" w:firstLine="341"/>
        <w:jc w:val="both"/>
      </w:pPr>
      <w:r>
        <w:rPr>
          <w:spacing w:val="-4"/>
        </w:rPr>
        <w:t>Б. Отсутствие связи с каким-либо соматическим или другим психическим расстрой</w:t>
      </w:r>
      <w:r>
        <w:rPr>
          <w:spacing w:val="-4"/>
        </w:rPr>
        <w:softHyphen/>
      </w:r>
      <w:r>
        <w:t>ством.</w:t>
      </w:r>
    </w:p>
    <w:p w14:paraId="2FD1CB3B" w14:textId="77777777" w:rsidR="008B35D8" w:rsidRDefault="008B35D8">
      <w:pPr>
        <w:shd w:val="clear" w:color="auto" w:fill="FFFFFF"/>
        <w:spacing w:before="216" w:line="264" w:lineRule="exact"/>
        <w:ind w:left="2141" w:right="499" w:hanging="1589"/>
      </w:pPr>
      <w:r>
        <w:rPr>
          <w:rFonts w:ascii="Arial" w:hAnsi="Arial" w:cs="Arial"/>
          <w:b/>
          <w:bCs/>
          <w:spacing w:val="-7"/>
          <w:sz w:val="24"/>
          <w:szCs w:val="24"/>
        </w:rPr>
        <w:t xml:space="preserve">15.2.4. </w:t>
      </w:r>
      <w:r>
        <w:rPr>
          <w:rFonts w:ascii="Arial" w:hAnsi="Arial"/>
          <w:b/>
          <w:bCs/>
          <w:spacing w:val="-7"/>
          <w:sz w:val="24"/>
          <w:szCs w:val="24"/>
        </w:rPr>
        <w:t>Соматические</w:t>
      </w:r>
      <w:r>
        <w:rPr>
          <w:rFonts w:ascii="Arial" w:hAnsi="Arial" w:cs="Arial"/>
          <w:b/>
          <w:bCs/>
          <w:spacing w:val="-7"/>
          <w:sz w:val="24"/>
          <w:szCs w:val="24"/>
        </w:rPr>
        <w:t xml:space="preserve"> </w:t>
      </w:r>
      <w:r>
        <w:rPr>
          <w:rFonts w:ascii="Arial" w:hAnsi="Arial"/>
          <w:b/>
          <w:bCs/>
          <w:spacing w:val="-7"/>
          <w:sz w:val="24"/>
          <w:szCs w:val="24"/>
        </w:rPr>
        <w:t>осложнения</w:t>
      </w:r>
      <w:r>
        <w:rPr>
          <w:rFonts w:ascii="Arial" w:hAnsi="Arial" w:cs="Arial"/>
          <w:b/>
          <w:bCs/>
          <w:spacing w:val="-7"/>
          <w:sz w:val="24"/>
          <w:szCs w:val="24"/>
        </w:rPr>
        <w:t xml:space="preserve"> </w:t>
      </w:r>
      <w:r>
        <w:rPr>
          <w:rFonts w:ascii="Arial" w:hAnsi="Arial"/>
          <w:b/>
          <w:bCs/>
          <w:spacing w:val="-7"/>
          <w:sz w:val="24"/>
          <w:szCs w:val="24"/>
        </w:rPr>
        <w:t>и</w:t>
      </w:r>
      <w:r>
        <w:rPr>
          <w:rFonts w:ascii="Arial" w:hAnsi="Arial" w:cs="Arial"/>
          <w:b/>
          <w:bCs/>
          <w:spacing w:val="-7"/>
          <w:sz w:val="24"/>
          <w:szCs w:val="24"/>
        </w:rPr>
        <w:t xml:space="preserve"> </w:t>
      </w:r>
      <w:r>
        <w:rPr>
          <w:rFonts w:ascii="Arial" w:hAnsi="Arial"/>
          <w:b/>
          <w:bCs/>
          <w:spacing w:val="-7"/>
          <w:sz w:val="24"/>
          <w:szCs w:val="24"/>
        </w:rPr>
        <w:t>внешние</w:t>
      </w:r>
      <w:r>
        <w:rPr>
          <w:rFonts w:ascii="Arial" w:hAnsi="Arial" w:cs="Arial"/>
          <w:b/>
          <w:bCs/>
          <w:spacing w:val="-7"/>
          <w:sz w:val="24"/>
          <w:szCs w:val="24"/>
        </w:rPr>
        <w:t xml:space="preserve"> </w:t>
      </w:r>
      <w:r>
        <w:rPr>
          <w:rFonts w:ascii="Arial" w:hAnsi="Arial"/>
          <w:b/>
          <w:bCs/>
          <w:spacing w:val="-7"/>
          <w:sz w:val="24"/>
          <w:szCs w:val="24"/>
        </w:rPr>
        <w:t xml:space="preserve">признаки </w:t>
      </w:r>
      <w:r>
        <w:rPr>
          <w:rFonts w:ascii="Arial" w:hAnsi="Arial"/>
          <w:b/>
          <w:bCs/>
          <w:sz w:val="24"/>
          <w:szCs w:val="24"/>
        </w:rPr>
        <w:t>злоупотребления</w:t>
      </w:r>
      <w:r>
        <w:rPr>
          <w:rFonts w:ascii="Arial" w:hAnsi="Arial" w:cs="Arial"/>
          <w:b/>
          <w:bCs/>
          <w:sz w:val="24"/>
          <w:szCs w:val="24"/>
        </w:rPr>
        <w:t xml:space="preserve"> </w:t>
      </w:r>
      <w:r>
        <w:rPr>
          <w:rFonts w:ascii="Arial" w:hAnsi="Arial"/>
          <w:b/>
          <w:bCs/>
          <w:sz w:val="24"/>
          <w:szCs w:val="24"/>
        </w:rPr>
        <w:t>кокаином</w:t>
      </w:r>
    </w:p>
    <w:p w14:paraId="1E6E5693" w14:textId="77777777" w:rsidR="008B35D8" w:rsidRDefault="008B35D8">
      <w:pPr>
        <w:shd w:val="clear" w:color="auto" w:fill="FFFFFF"/>
        <w:spacing w:before="230" w:line="240" w:lineRule="exact"/>
        <w:ind w:left="5" w:right="10" w:firstLine="341"/>
        <w:jc w:val="both"/>
      </w:pPr>
      <w:r>
        <w:rPr>
          <w:spacing w:val="-2"/>
        </w:rPr>
        <w:t>К соматическим осложнениям при употреблении кокаина относят: 1) сердечно-со</w:t>
      </w:r>
      <w:r>
        <w:rPr>
          <w:spacing w:val="-2"/>
        </w:rPr>
        <w:softHyphen/>
      </w:r>
      <w:r>
        <w:t>судистые: а) острые — инфаркт миокарда, аритмия, внезапная смерть; б) хроничес</w:t>
      </w:r>
      <w:r>
        <w:softHyphen/>
      </w:r>
      <w:r>
        <w:rPr>
          <w:spacing w:val="-2"/>
        </w:rPr>
        <w:t>кие — кардиомиопатия, миокардит; 2) дыхательные: а) острые — пневмоторакс, отек легких, легочное кровотечение; б) хронические — «крэковое легкое», обострение аст</w:t>
      </w:r>
      <w:r>
        <w:rPr>
          <w:spacing w:val="-2"/>
        </w:rPr>
        <w:softHyphen/>
      </w:r>
      <w:r>
        <w:rPr>
          <w:spacing w:val="-3"/>
        </w:rPr>
        <w:t>мы; 3) желудочно-кишечные: острые — гастродуоденальные перфорации, колит; 4) по</w:t>
      </w:r>
      <w:r>
        <w:rPr>
          <w:spacing w:val="-3"/>
        </w:rPr>
        <w:softHyphen/>
      </w:r>
      <w:r>
        <w:rPr>
          <w:spacing w:val="-7"/>
        </w:rPr>
        <w:t>чечные — острая почечная недостаточность; 5) мозговые инсульты; 6) другие: а) сексуаль</w:t>
      </w:r>
      <w:r>
        <w:rPr>
          <w:spacing w:val="-7"/>
        </w:rPr>
        <w:softHyphen/>
      </w:r>
      <w:r>
        <w:rPr>
          <w:spacing w:val="-3"/>
        </w:rPr>
        <w:t>ные расстройства (вторичная импотенция, снижение эрекции, эякуляции, либидо); б) у женщин аменорея, бесплодие; в) кахексия (из-за подавления центра голода кокаином).</w:t>
      </w:r>
    </w:p>
    <w:p w14:paraId="09FC0B77" w14:textId="77777777" w:rsidR="008B35D8" w:rsidRDefault="008B35D8">
      <w:pPr>
        <w:shd w:val="clear" w:color="auto" w:fill="FFFFFF"/>
        <w:spacing w:line="240" w:lineRule="exact"/>
        <w:ind w:left="19" w:right="19" w:firstLine="336"/>
        <w:jc w:val="both"/>
      </w:pPr>
      <w:r>
        <w:rPr>
          <w:spacing w:val="-3"/>
        </w:rPr>
        <w:t>Внешние признаки злоупотребления кокаином: 1) перфорированная носовая пере</w:t>
      </w:r>
      <w:r>
        <w:rPr>
          <w:spacing w:val="-3"/>
        </w:rPr>
        <w:softHyphen/>
      </w:r>
      <w:r>
        <w:rPr>
          <w:spacing w:val="-4"/>
        </w:rPr>
        <w:t>городка; 2) «кокаиновые следы» — в месте последней инъекции оранжево-розовые кро-</w:t>
      </w:r>
    </w:p>
    <w:p w14:paraId="25508157" w14:textId="77777777" w:rsidR="008B35D8" w:rsidRDefault="008B35D8">
      <w:pPr>
        <w:shd w:val="clear" w:color="auto" w:fill="FFFFFF"/>
        <w:spacing w:line="240" w:lineRule="exact"/>
        <w:ind w:left="19" w:right="19" w:firstLine="336"/>
        <w:jc w:val="both"/>
        <w:sectPr w:rsidR="008B35D8">
          <w:pgSz w:w="12240" w:h="15840"/>
          <w:pgMar w:top="1440" w:right="2535" w:bottom="720" w:left="2371" w:header="720" w:footer="720" w:gutter="0"/>
          <w:cols w:space="60"/>
          <w:noEndnote/>
        </w:sectPr>
      </w:pPr>
    </w:p>
    <w:p w14:paraId="1C7EA76C" w14:textId="77777777" w:rsidR="008B35D8" w:rsidRDefault="008B35D8">
      <w:pPr>
        <w:shd w:val="clear" w:color="auto" w:fill="FFFFFF"/>
      </w:pPr>
      <w:r>
        <w:rPr>
          <w:spacing w:val="-13"/>
        </w:rPr>
        <w:t>Кокаиновая наркомания</w:t>
      </w:r>
    </w:p>
    <w:p w14:paraId="41E99248" w14:textId="77777777" w:rsidR="008B35D8" w:rsidRDefault="008B35D8">
      <w:pPr>
        <w:shd w:val="clear" w:color="auto" w:fill="FFFFFF"/>
        <w:spacing w:before="24"/>
      </w:pPr>
      <w:r>
        <w:br w:type="column"/>
      </w:r>
      <w:r>
        <w:rPr>
          <w:rFonts w:ascii="Arial" w:hAnsi="Arial" w:cs="Arial"/>
          <w:sz w:val="18"/>
          <w:szCs w:val="18"/>
        </w:rPr>
        <w:t>375</w:t>
      </w:r>
    </w:p>
    <w:p w14:paraId="389DA8E7" w14:textId="77777777" w:rsidR="008B35D8" w:rsidRDefault="008B35D8">
      <w:pPr>
        <w:shd w:val="clear" w:color="auto" w:fill="FFFFFF"/>
        <w:spacing w:before="24"/>
        <w:sectPr w:rsidR="008B35D8">
          <w:pgSz w:w="12240" w:h="15840"/>
          <w:pgMar w:top="1440" w:right="1966" w:bottom="720" w:left="2498" w:header="720" w:footer="720" w:gutter="0"/>
          <w:cols w:num="2" w:space="720" w:equalWidth="0">
            <w:col w:w="1819" w:space="5237"/>
            <w:col w:w="720"/>
          </w:cols>
          <w:noEndnote/>
        </w:sectPr>
      </w:pPr>
    </w:p>
    <w:p w14:paraId="13656A1B" w14:textId="77777777" w:rsidR="008B35D8" w:rsidRDefault="008B35D8">
      <w:pPr>
        <w:shd w:val="clear" w:color="auto" w:fill="FFFFFF"/>
        <w:spacing w:before="206" w:line="235" w:lineRule="exact"/>
        <w:ind w:left="10" w:right="456"/>
        <w:jc w:val="both"/>
      </w:pPr>
      <w:r>
        <w:rPr>
          <w:spacing w:val="-5"/>
        </w:rPr>
        <w:t xml:space="preserve">воподтеки. Со временем они становятся желтыми или голубыми; 3) крэковый кератит — </w:t>
      </w:r>
      <w:r>
        <w:rPr>
          <w:spacing w:val="-2"/>
        </w:rPr>
        <w:t xml:space="preserve">курение крэка приводит к анастезии, что при сильном растирании может привести к </w:t>
      </w:r>
      <w:r>
        <w:rPr>
          <w:spacing w:val="-3"/>
        </w:rPr>
        <w:t>повреждению роговицы и ее инфицированию; 4) «крэковый палец» — мозоль большо</w:t>
      </w:r>
      <w:r>
        <w:rPr>
          <w:spacing w:val="-3"/>
        </w:rPr>
        <w:softHyphen/>
      </w:r>
      <w:r>
        <w:rPr>
          <w:spacing w:val="-6"/>
        </w:rPr>
        <w:t>го пальца из-за многократных контактов колесика зажигалки с большим пальцем; 5) «крэ-</w:t>
      </w:r>
      <w:r>
        <w:rPr>
          <w:spacing w:val="-3"/>
        </w:rPr>
        <w:t>ковая рука» — почерневшие, гиперкератозные и ожоговые повреждения на внутренней стороне ладоней из-за постоянного обращения с горячими крэковыми трубками; 6) эро</w:t>
      </w:r>
      <w:r>
        <w:rPr>
          <w:spacing w:val="-3"/>
        </w:rPr>
        <w:softHyphen/>
        <w:t>зия зубов — в результате перорального или интраназального применения кокаина про</w:t>
      </w:r>
      <w:r>
        <w:rPr>
          <w:spacing w:val="-3"/>
        </w:rPr>
        <w:softHyphen/>
      </w:r>
      <w:r>
        <w:rPr>
          <w:spacing w:val="-6"/>
        </w:rPr>
        <w:t>исходит воздействие кислоты на зубную эмаль, появляются язвы на деснах в местах апли-</w:t>
      </w:r>
      <w:r>
        <w:t>кации кокаина.</w:t>
      </w:r>
    </w:p>
    <w:p w14:paraId="34A44C86" w14:textId="77777777" w:rsidR="008B35D8" w:rsidRDefault="008B35D8">
      <w:pPr>
        <w:shd w:val="clear" w:color="auto" w:fill="FFFFFF"/>
        <w:spacing w:before="235"/>
        <w:ind w:left="480"/>
      </w:pPr>
      <w:r>
        <w:rPr>
          <w:rFonts w:ascii="Arial" w:hAnsi="Arial" w:cs="Arial"/>
          <w:b/>
          <w:bCs/>
          <w:sz w:val="22"/>
          <w:szCs w:val="22"/>
        </w:rPr>
        <w:t xml:space="preserve">15.2.5. </w:t>
      </w:r>
      <w:r>
        <w:rPr>
          <w:rFonts w:ascii="Arial" w:hAnsi="Arial"/>
          <w:b/>
          <w:bCs/>
          <w:sz w:val="22"/>
          <w:szCs w:val="22"/>
        </w:rPr>
        <w:t>Психические</w:t>
      </w:r>
      <w:r>
        <w:rPr>
          <w:rFonts w:ascii="Arial" w:hAnsi="Arial" w:cs="Arial"/>
          <w:b/>
          <w:bCs/>
          <w:sz w:val="22"/>
          <w:szCs w:val="22"/>
        </w:rPr>
        <w:t xml:space="preserve"> </w:t>
      </w:r>
      <w:r>
        <w:rPr>
          <w:rFonts w:ascii="Arial" w:hAnsi="Arial"/>
          <w:b/>
          <w:bCs/>
          <w:sz w:val="22"/>
          <w:szCs w:val="22"/>
        </w:rPr>
        <w:t>последствия</w:t>
      </w:r>
      <w:r>
        <w:rPr>
          <w:rFonts w:ascii="Arial" w:hAnsi="Arial" w:cs="Arial"/>
          <w:b/>
          <w:bCs/>
          <w:sz w:val="22"/>
          <w:szCs w:val="22"/>
        </w:rPr>
        <w:t xml:space="preserve"> </w:t>
      </w:r>
      <w:r>
        <w:rPr>
          <w:rFonts w:ascii="Arial" w:hAnsi="Arial"/>
          <w:b/>
          <w:bCs/>
          <w:sz w:val="22"/>
          <w:szCs w:val="22"/>
        </w:rPr>
        <w:t>употребления</w:t>
      </w:r>
      <w:r>
        <w:rPr>
          <w:rFonts w:ascii="Arial" w:hAnsi="Arial" w:cs="Arial"/>
          <w:b/>
          <w:bCs/>
          <w:sz w:val="22"/>
          <w:szCs w:val="22"/>
        </w:rPr>
        <w:t xml:space="preserve"> </w:t>
      </w:r>
      <w:r>
        <w:rPr>
          <w:rFonts w:ascii="Arial" w:hAnsi="Arial"/>
          <w:b/>
          <w:bCs/>
          <w:sz w:val="22"/>
          <w:szCs w:val="22"/>
        </w:rPr>
        <w:t>кокаина</w:t>
      </w:r>
    </w:p>
    <w:p w14:paraId="1E188BCB" w14:textId="77777777" w:rsidR="008B35D8" w:rsidRDefault="008B35D8">
      <w:pPr>
        <w:shd w:val="clear" w:color="auto" w:fill="FFFFFF"/>
        <w:spacing w:before="230" w:line="240" w:lineRule="exact"/>
        <w:ind w:left="10" w:right="466" w:firstLine="326"/>
        <w:jc w:val="both"/>
      </w:pPr>
      <w:r>
        <w:rPr>
          <w:spacing w:val="-3"/>
        </w:rPr>
        <w:t>Психические последствия длительного приема кокаина — психозы (делирий, оней-</w:t>
      </w:r>
      <w:r>
        <w:rPr>
          <w:spacing w:val="-6"/>
        </w:rPr>
        <w:t>роид, параноид), психопатоподобные изменения личности и органический психосиндром.</w:t>
      </w:r>
    </w:p>
    <w:p w14:paraId="2EB7BFCB" w14:textId="77777777" w:rsidR="008B35D8" w:rsidRDefault="008B35D8">
      <w:pPr>
        <w:shd w:val="clear" w:color="auto" w:fill="FFFFFF"/>
        <w:spacing w:before="5" w:line="240" w:lineRule="exact"/>
        <w:ind w:right="456" w:firstLine="312"/>
        <w:jc w:val="both"/>
      </w:pPr>
      <w:r>
        <w:rPr>
          <w:i/>
          <w:iCs/>
          <w:spacing w:val="-1"/>
        </w:rPr>
        <w:t xml:space="preserve">Кокаиновый делирий </w:t>
      </w:r>
      <w:r>
        <w:rPr>
          <w:spacing w:val="-1"/>
        </w:rPr>
        <w:t xml:space="preserve">возникает в течение суток с момента интоксикации и длится </w:t>
      </w:r>
      <w:r>
        <w:rPr>
          <w:spacing w:val="-3"/>
        </w:rPr>
        <w:t xml:space="preserve">несколько дней. Характерен наплыв зрительных, слуховых, тактильных галлюцинаций. </w:t>
      </w:r>
      <w:r>
        <w:rPr>
          <w:spacing w:val="-1"/>
        </w:rPr>
        <w:t xml:space="preserve">Содержание их меняется и связано с лабильностью эмоций. Галлюцинации то носят </w:t>
      </w:r>
      <w:r>
        <w:rPr>
          <w:spacing w:val="-2"/>
        </w:rPr>
        <w:t xml:space="preserve">устрашающий характер, то вызывают необычный интерес. К тому же они могут стать </w:t>
      </w:r>
      <w:r>
        <w:t>причиной внезапной агрессии по отношению к окружающим.</w:t>
      </w:r>
    </w:p>
    <w:p w14:paraId="5A458871" w14:textId="77777777" w:rsidR="008B35D8" w:rsidRDefault="008B35D8">
      <w:pPr>
        <w:shd w:val="clear" w:color="auto" w:fill="FFFFFF"/>
        <w:spacing w:line="240" w:lineRule="exact"/>
        <w:ind w:left="326"/>
      </w:pPr>
      <w:r>
        <w:rPr>
          <w:spacing w:val="-2"/>
        </w:rPr>
        <w:t xml:space="preserve">Диагностические критерии кокаинового делирия по </w:t>
      </w:r>
      <w:r>
        <w:rPr>
          <w:spacing w:val="-2"/>
          <w:lang w:val="en-US"/>
        </w:rPr>
        <w:t>DSM</w:t>
      </w:r>
      <w:r w:rsidRPr="009C11ED">
        <w:rPr>
          <w:spacing w:val="-2"/>
        </w:rPr>
        <w:t>-</w:t>
      </w:r>
      <w:r>
        <w:rPr>
          <w:spacing w:val="-2"/>
          <w:lang w:val="en-US"/>
        </w:rPr>
        <w:t>III</w:t>
      </w:r>
      <w:r w:rsidRPr="009C11ED">
        <w:rPr>
          <w:spacing w:val="-2"/>
        </w:rPr>
        <w:t>-</w:t>
      </w:r>
      <w:r>
        <w:rPr>
          <w:spacing w:val="-2"/>
          <w:lang w:val="en-US"/>
        </w:rPr>
        <w:t>R</w:t>
      </w:r>
      <w:r w:rsidRPr="009C11ED">
        <w:rPr>
          <w:spacing w:val="-2"/>
        </w:rPr>
        <w:t>:</w:t>
      </w:r>
    </w:p>
    <w:p w14:paraId="38902BA5" w14:textId="77777777" w:rsidR="008B35D8" w:rsidRDefault="008B35D8">
      <w:pPr>
        <w:shd w:val="clear" w:color="auto" w:fill="FFFFFF"/>
        <w:spacing w:line="240" w:lineRule="exact"/>
        <w:ind w:left="331"/>
      </w:pPr>
      <w:r>
        <w:rPr>
          <w:spacing w:val="-2"/>
        </w:rPr>
        <w:t>А. Развитие делирия в течение 24 часов после употребления кокаина.</w:t>
      </w:r>
    </w:p>
    <w:p w14:paraId="0DE7358E" w14:textId="77777777" w:rsidR="008B35D8" w:rsidRDefault="008B35D8">
      <w:pPr>
        <w:shd w:val="clear" w:color="auto" w:fill="FFFFFF"/>
        <w:spacing w:line="240" w:lineRule="exact"/>
        <w:ind w:left="5" w:right="461" w:firstLine="326"/>
        <w:jc w:val="both"/>
      </w:pPr>
      <w:r>
        <w:rPr>
          <w:spacing w:val="-1"/>
        </w:rPr>
        <w:t>Б. Отсутствие связи с каким-либо физическим или другим психическим расстрой</w:t>
      </w:r>
      <w:r>
        <w:rPr>
          <w:spacing w:val="-1"/>
        </w:rPr>
        <w:softHyphen/>
      </w:r>
      <w:r>
        <w:t>ством.</w:t>
      </w:r>
    </w:p>
    <w:p w14:paraId="79FE4F8A" w14:textId="77777777" w:rsidR="008B35D8" w:rsidRDefault="008B35D8">
      <w:pPr>
        <w:shd w:val="clear" w:color="auto" w:fill="FFFFFF"/>
        <w:spacing w:before="5" w:line="240" w:lineRule="exact"/>
        <w:ind w:right="461" w:firstLine="326"/>
        <w:jc w:val="both"/>
      </w:pPr>
      <w:r>
        <w:rPr>
          <w:i/>
          <w:iCs/>
          <w:spacing w:val="-2"/>
        </w:rPr>
        <w:t xml:space="preserve">Кокаиновый онейроид </w:t>
      </w:r>
      <w:r>
        <w:rPr>
          <w:spacing w:val="-2"/>
        </w:rPr>
        <w:t>встречается реже других психотических расстройств. Появ</w:t>
      </w:r>
      <w:r>
        <w:rPr>
          <w:spacing w:val="-2"/>
        </w:rPr>
        <w:softHyphen/>
      </w:r>
      <w:r>
        <w:rPr>
          <w:spacing w:val="-5"/>
        </w:rPr>
        <w:t>ляются «киноподобные» зрительные галлюцинации, пациент поглощен увиденным, пол</w:t>
      </w:r>
      <w:r>
        <w:rPr>
          <w:spacing w:val="-5"/>
        </w:rPr>
        <w:softHyphen/>
      </w:r>
      <w:r>
        <w:rPr>
          <w:spacing w:val="-4"/>
        </w:rPr>
        <w:t>ностью отрешен от реальной действительности. Длительность онейроида — от несколь</w:t>
      </w:r>
      <w:r>
        <w:rPr>
          <w:spacing w:val="-4"/>
        </w:rPr>
        <w:softHyphen/>
      </w:r>
      <w:r>
        <w:t>ких часов до нескольких дней.</w:t>
      </w:r>
    </w:p>
    <w:p w14:paraId="2C3E61DC" w14:textId="77777777" w:rsidR="008B35D8" w:rsidRDefault="008B35D8">
      <w:pPr>
        <w:shd w:val="clear" w:color="auto" w:fill="FFFFFF"/>
        <w:spacing w:line="240" w:lineRule="exact"/>
        <w:ind w:left="10" w:right="461" w:firstLine="317"/>
        <w:jc w:val="both"/>
      </w:pPr>
      <w:r>
        <w:rPr>
          <w:i/>
          <w:iCs/>
          <w:spacing w:val="-1"/>
        </w:rPr>
        <w:t xml:space="preserve">Кокаиновый параноид </w:t>
      </w:r>
      <w:r>
        <w:rPr>
          <w:spacing w:val="-1"/>
        </w:rPr>
        <w:t xml:space="preserve">развивается в течение часа-получаса после употребления </w:t>
      </w:r>
      <w:r>
        <w:rPr>
          <w:spacing w:val="-4"/>
        </w:rPr>
        <w:t>кокаина и длится от нескольких дней до месяца и даже года. Картина кокаинового пара-ноида обычно сводится к быстро возникающему бреду преследования, затем появляют</w:t>
      </w:r>
      <w:r>
        <w:rPr>
          <w:spacing w:val="-4"/>
        </w:rPr>
        <w:softHyphen/>
      </w:r>
      <w:r>
        <w:rPr>
          <w:spacing w:val="-3"/>
        </w:rPr>
        <w:t>ся озлобленность и агрессивность. Также характерны тактильные галлюцинации: боль</w:t>
      </w:r>
      <w:r>
        <w:rPr>
          <w:spacing w:val="-3"/>
        </w:rPr>
        <w:softHyphen/>
      </w:r>
      <w:r>
        <w:rPr>
          <w:spacing w:val="-2"/>
        </w:rPr>
        <w:t xml:space="preserve">ные ощущают ползающих по телу насекомых и червей (возникает убежденность, что </w:t>
      </w:r>
      <w:r>
        <w:rPr>
          <w:spacing w:val="-5"/>
        </w:rPr>
        <w:t>они проникли под кожу). Предпринимаются попытки извлечь «кокаиновых жучков». Из-</w:t>
      </w:r>
      <w:r>
        <w:rPr>
          <w:spacing w:val="-3"/>
        </w:rPr>
        <w:t>за этого на коже появляются множественные расчесы и царапины. Слуховые и зритель</w:t>
      </w:r>
      <w:r>
        <w:rPr>
          <w:spacing w:val="-3"/>
        </w:rPr>
        <w:softHyphen/>
        <w:t>ные галлюцинации встречаются эпизодически. Наряду с бредом преследования иногда развивается бред ревности или величия. Во время параноида сохраняется внешняя упо</w:t>
      </w:r>
      <w:r>
        <w:rPr>
          <w:spacing w:val="-3"/>
        </w:rPr>
        <w:softHyphen/>
        <w:t>рядоченность поведения, на окружающих такие люди не производят впечатления боль</w:t>
      </w:r>
      <w:r>
        <w:rPr>
          <w:spacing w:val="-3"/>
        </w:rPr>
        <w:softHyphen/>
      </w:r>
      <w:r>
        <w:t>ных, могут индуцировать других.</w:t>
      </w:r>
    </w:p>
    <w:p w14:paraId="703D1128" w14:textId="77777777" w:rsidR="008B35D8" w:rsidRDefault="008B35D8">
      <w:pPr>
        <w:shd w:val="clear" w:color="auto" w:fill="FFFFFF"/>
        <w:spacing w:before="5" w:line="240" w:lineRule="exact"/>
        <w:ind w:left="331"/>
      </w:pPr>
      <w:r>
        <w:rPr>
          <w:spacing w:val="-2"/>
        </w:rPr>
        <w:t xml:space="preserve">Диагностические критерии кокаинового бредового расстройства по </w:t>
      </w:r>
      <w:r>
        <w:rPr>
          <w:spacing w:val="-2"/>
          <w:lang w:val="en-US"/>
        </w:rPr>
        <w:t>DSM</w:t>
      </w:r>
      <w:r w:rsidRPr="009C11ED">
        <w:rPr>
          <w:spacing w:val="-2"/>
        </w:rPr>
        <w:t>-</w:t>
      </w:r>
      <w:r>
        <w:rPr>
          <w:spacing w:val="-2"/>
          <w:lang w:val="en-US"/>
        </w:rPr>
        <w:t>III</w:t>
      </w:r>
      <w:r w:rsidRPr="009C11ED">
        <w:rPr>
          <w:spacing w:val="-2"/>
        </w:rPr>
        <w:t>-</w:t>
      </w:r>
      <w:r>
        <w:rPr>
          <w:spacing w:val="-2"/>
          <w:lang w:val="en-US"/>
        </w:rPr>
        <w:t>R</w:t>
      </w:r>
      <w:r w:rsidRPr="009C11ED">
        <w:rPr>
          <w:spacing w:val="-2"/>
        </w:rPr>
        <w:t>:</w:t>
      </w:r>
    </w:p>
    <w:p w14:paraId="71C81C5F" w14:textId="77777777" w:rsidR="008B35D8" w:rsidRDefault="008B35D8">
      <w:pPr>
        <w:shd w:val="clear" w:color="auto" w:fill="FFFFFF"/>
        <w:tabs>
          <w:tab w:val="left" w:pos="557"/>
        </w:tabs>
        <w:spacing w:line="240" w:lineRule="exact"/>
        <w:ind w:left="19" w:right="470" w:firstLine="312"/>
        <w:jc w:val="both"/>
      </w:pPr>
      <w:r>
        <w:rPr>
          <w:spacing w:val="-12"/>
        </w:rPr>
        <w:t>A.</w:t>
      </w:r>
      <w:r>
        <w:tab/>
      </w:r>
      <w:r>
        <w:rPr>
          <w:spacing w:val="-1"/>
        </w:rPr>
        <w:t>Органический бредовой синдром, появляющийся вскоре после употребления</w:t>
      </w:r>
      <w:r>
        <w:rPr>
          <w:spacing w:val="-1"/>
        </w:rPr>
        <w:br/>
      </w:r>
      <w:r>
        <w:t>кокаина.</w:t>
      </w:r>
    </w:p>
    <w:p w14:paraId="24F557A2" w14:textId="77777777" w:rsidR="008B35D8" w:rsidRDefault="008B35D8">
      <w:pPr>
        <w:shd w:val="clear" w:color="auto" w:fill="FFFFFF"/>
        <w:spacing w:line="240" w:lineRule="exact"/>
        <w:ind w:left="19" w:right="466" w:firstLine="317"/>
        <w:jc w:val="both"/>
      </w:pPr>
      <w:r>
        <w:rPr>
          <w:spacing w:val="-2"/>
        </w:rPr>
        <w:t>Б. Быстрое развитие бреда преследования, являющегося доминирующей клиниче</w:t>
      </w:r>
      <w:r>
        <w:rPr>
          <w:spacing w:val="-2"/>
        </w:rPr>
        <w:softHyphen/>
      </w:r>
      <w:r>
        <w:t>ской особенностью.</w:t>
      </w:r>
    </w:p>
    <w:p w14:paraId="732FA3B6" w14:textId="77777777" w:rsidR="008B35D8" w:rsidRDefault="008B35D8">
      <w:pPr>
        <w:shd w:val="clear" w:color="auto" w:fill="FFFFFF"/>
        <w:tabs>
          <w:tab w:val="left" w:pos="557"/>
        </w:tabs>
        <w:spacing w:before="5" w:line="240" w:lineRule="exact"/>
        <w:ind w:left="331"/>
      </w:pPr>
      <w:r>
        <w:rPr>
          <w:spacing w:val="-12"/>
        </w:rPr>
        <w:t>B.</w:t>
      </w:r>
      <w:r>
        <w:tab/>
      </w:r>
      <w:r>
        <w:rPr>
          <w:spacing w:val="-2"/>
        </w:rPr>
        <w:t>Отсутствие связи с каким-либо физическим или психическим расстройством.</w:t>
      </w:r>
    </w:p>
    <w:p w14:paraId="05A8705C" w14:textId="77777777" w:rsidR="008B35D8" w:rsidRDefault="008B35D8">
      <w:pPr>
        <w:shd w:val="clear" w:color="auto" w:fill="FFFFFF"/>
        <w:spacing w:before="5" w:line="240" w:lineRule="exact"/>
        <w:ind w:left="24" w:right="466" w:firstLine="317"/>
        <w:jc w:val="both"/>
      </w:pPr>
      <w:r>
        <w:rPr>
          <w:spacing w:val="-4"/>
        </w:rPr>
        <w:t>Г. Психопатоподобные изменения личности, признаки органического психосиндро</w:t>
      </w:r>
      <w:r>
        <w:rPr>
          <w:spacing w:val="-4"/>
        </w:rPr>
        <w:softHyphen/>
      </w:r>
      <w:r>
        <w:rPr>
          <w:spacing w:val="-3"/>
        </w:rPr>
        <w:t>ма (нарушения памяти, расстройства концентрации внимания, изменения мышления).</w:t>
      </w:r>
    </w:p>
    <w:p w14:paraId="29EB3AFC" w14:textId="77777777" w:rsidR="008B35D8" w:rsidRDefault="008B35D8">
      <w:pPr>
        <w:shd w:val="clear" w:color="auto" w:fill="FFFFFF"/>
        <w:spacing w:before="5" w:line="240" w:lineRule="exact"/>
        <w:ind w:left="24" w:right="466" w:firstLine="317"/>
        <w:jc w:val="both"/>
        <w:sectPr w:rsidR="008B35D8">
          <w:type w:val="continuous"/>
          <w:pgSz w:w="12240" w:h="15840"/>
          <w:pgMar w:top="1440" w:right="1966" w:bottom="720" w:left="2479" w:header="720" w:footer="720" w:gutter="0"/>
          <w:cols w:space="60"/>
          <w:noEndnote/>
        </w:sectPr>
      </w:pPr>
    </w:p>
    <w:p w14:paraId="4042ACEA" w14:textId="77777777" w:rsidR="008B35D8" w:rsidRDefault="008B35D8">
      <w:pPr>
        <w:shd w:val="clear" w:color="auto" w:fill="FFFFFF"/>
        <w:ind w:left="14"/>
      </w:pPr>
      <w:r>
        <w:rPr>
          <w:spacing w:val="-10"/>
        </w:rPr>
        <w:t>376  Психические и поведенческие расстройства, обусловленные употреблением стимуляторов</w:t>
      </w:r>
    </w:p>
    <w:p w14:paraId="58F05EE7" w14:textId="77777777" w:rsidR="008B35D8" w:rsidRDefault="008B35D8">
      <w:pPr>
        <w:shd w:val="clear" w:color="auto" w:fill="FFFFFF"/>
        <w:spacing w:before="240"/>
        <w:ind w:left="1296"/>
      </w:pPr>
      <w:r>
        <w:rPr>
          <w:rFonts w:ascii="Arial" w:hAnsi="Arial" w:cs="Arial"/>
          <w:sz w:val="24"/>
          <w:szCs w:val="24"/>
        </w:rPr>
        <w:t xml:space="preserve">15.2.6. </w:t>
      </w:r>
      <w:r>
        <w:rPr>
          <w:rFonts w:ascii="Arial" w:hAnsi="Arial"/>
          <w:sz w:val="24"/>
          <w:szCs w:val="24"/>
        </w:rPr>
        <w:t>Формы</w:t>
      </w:r>
      <w:r>
        <w:rPr>
          <w:rFonts w:ascii="Arial" w:hAnsi="Arial" w:cs="Arial"/>
          <w:sz w:val="24"/>
          <w:szCs w:val="24"/>
        </w:rPr>
        <w:t xml:space="preserve"> </w:t>
      </w:r>
      <w:r>
        <w:rPr>
          <w:rFonts w:ascii="Arial" w:hAnsi="Arial"/>
          <w:sz w:val="24"/>
          <w:szCs w:val="24"/>
        </w:rPr>
        <w:t>злоупотребления</w:t>
      </w:r>
      <w:r>
        <w:rPr>
          <w:rFonts w:ascii="Arial" w:hAnsi="Arial" w:cs="Arial"/>
          <w:sz w:val="24"/>
          <w:szCs w:val="24"/>
        </w:rPr>
        <w:t xml:space="preserve"> </w:t>
      </w:r>
      <w:r>
        <w:rPr>
          <w:rFonts w:ascii="Arial" w:hAnsi="Arial"/>
          <w:sz w:val="24"/>
          <w:szCs w:val="24"/>
        </w:rPr>
        <w:t>кокаином</w:t>
      </w:r>
    </w:p>
    <w:p w14:paraId="1875B237" w14:textId="77777777" w:rsidR="008B35D8" w:rsidRDefault="008B35D8">
      <w:pPr>
        <w:shd w:val="clear" w:color="auto" w:fill="FFFFFF"/>
        <w:spacing w:before="221" w:line="235" w:lineRule="exact"/>
        <w:ind w:left="10" w:right="5" w:firstLine="341"/>
        <w:jc w:val="both"/>
      </w:pPr>
      <w:r>
        <w:rPr>
          <w:spacing w:val="-4"/>
        </w:rPr>
        <w:t>Касаясь формы употребления кокаином, следует отметить, что эпизодическое куре</w:t>
      </w:r>
      <w:r>
        <w:rPr>
          <w:spacing w:val="-4"/>
        </w:rPr>
        <w:softHyphen/>
      </w:r>
      <w:r>
        <w:rPr>
          <w:spacing w:val="-3"/>
        </w:rPr>
        <w:t>ние «крэка» чаще всего начинается по праздникам, в компании друзей. Перерывы пере</w:t>
      </w:r>
      <w:r>
        <w:rPr>
          <w:spacing w:val="-3"/>
        </w:rPr>
        <w:softHyphen/>
      </w:r>
      <w:r>
        <w:rPr>
          <w:spacing w:val="-1"/>
        </w:rPr>
        <w:t>носятся без явлений абстиненции, возможны постинтоксикационные симптомы, для</w:t>
      </w:r>
      <w:r>
        <w:rPr>
          <w:spacing w:val="-1"/>
        </w:rPr>
        <w:softHyphen/>
        <w:t xml:space="preserve">щиеся не более суток. Возобновление употребления происходит также под влиянием </w:t>
      </w:r>
      <w:r>
        <w:rPr>
          <w:spacing w:val="-3"/>
        </w:rPr>
        <w:t xml:space="preserve">компании. Злокачественное периодическое злоупотребление — «бинджинг» </w:t>
      </w:r>
      <w:r w:rsidRPr="009C11ED">
        <w:rPr>
          <w:spacing w:val="-3"/>
        </w:rPr>
        <w:t>(</w:t>
      </w:r>
      <w:r>
        <w:rPr>
          <w:spacing w:val="-3"/>
          <w:lang w:val="en-US"/>
        </w:rPr>
        <w:t>bindging</w:t>
      </w:r>
      <w:r w:rsidRPr="009C11ED">
        <w:rPr>
          <w:spacing w:val="-3"/>
        </w:rPr>
        <w:t xml:space="preserve">), </w:t>
      </w:r>
      <w:r>
        <w:rPr>
          <w:spacing w:val="-2"/>
        </w:rPr>
        <w:t xml:space="preserve">«загул» (напоминает алкогольные запои) — до двух суток. За этот период в организм </w:t>
      </w:r>
      <w:r>
        <w:rPr>
          <w:spacing w:val="-3"/>
        </w:rPr>
        <w:t xml:space="preserve">поступает до </w:t>
      </w:r>
      <w:r>
        <w:rPr>
          <w:spacing w:val="-3"/>
          <w:lang w:val="en-US"/>
        </w:rPr>
        <w:t>I</w:t>
      </w:r>
      <w:r w:rsidRPr="009C11ED">
        <w:rPr>
          <w:spacing w:val="-3"/>
        </w:rPr>
        <w:t xml:space="preserve"> </w:t>
      </w:r>
      <w:r>
        <w:rPr>
          <w:spacing w:val="-3"/>
        </w:rPr>
        <w:t>г и более кокаина. Прерывают «бинджинги» из-за невероятного изнемо</w:t>
      </w:r>
      <w:r>
        <w:rPr>
          <w:spacing w:val="-3"/>
        </w:rPr>
        <w:softHyphen/>
        <w:t xml:space="preserve">жения. Они сменяются постинтоксикационным состоянием («крашем»). Для смягчения </w:t>
      </w:r>
      <w:r>
        <w:rPr>
          <w:spacing w:val="-5"/>
        </w:rPr>
        <w:t>«краша» используют алкоголь, снотворное, транквилизаторы в больших дозах. Силы вос</w:t>
      </w:r>
      <w:r>
        <w:rPr>
          <w:spacing w:val="-5"/>
        </w:rPr>
        <w:softHyphen/>
      </w:r>
      <w:r>
        <w:t>станавливаются через 2-3 суток. Хроническое злоупотребление — ежедневный при</w:t>
      </w:r>
      <w:r>
        <w:softHyphen/>
        <w:t>ем — приводит к быстрому формированию зависимости.</w:t>
      </w:r>
    </w:p>
    <w:p w14:paraId="7642A9D7" w14:textId="77777777" w:rsidR="008B35D8" w:rsidRDefault="008B35D8">
      <w:pPr>
        <w:shd w:val="clear" w:color="auto" w:fill="FFFFFF"/>
        <w:spacing w:line="235" w:lineRule="exact"/>
        <w:ind w:left="10" w:right="5" w:firstLine="341"/>
        <w:jc w:val="both"/>
      </w:pPr>
      <w:r>
        <w:rPr>
          <w:spacing w:val="-4"/>
        </w:rPr>
        <w:t>Скорость формирования зависимости к кокаину зависит от способа введения препа</w:t>
      </w:r>
      <w:r>
        <w:rPr>
          <w:spacing w:val="-4"/>
        </w:rPr>
        <w:softHyphen/>
      </w:r>
      <w:r>
        <w:rPr>
          <w:spacing w:val="-3"/>
        </w:rPr>
        <w:t>рата (от наименьшей скорости — к наибольшей): перорального, интраназального, внут</w:t>
      </w:r>
      <w:r>
        <w:rPr>
          <w:spacing w:val="-3"/>
        </w:rPr>
        <w:softHyphen/>
      </w:r>
      <w:r>
        <w:rPr>
          <w:spacing w:val="-1"/>
        </w:rPr>
        <w:t xml:space="preserve">ривенного, курения. Зависимость развивается в течение </w:t>
      </w:r>
      <w:r>
        <w:rPr>
          <w:i/>
          <w:iCs/>
          <w:spacing w:val="-1"/>
        </w:rPr>
        <w:t xml:space="preserve">2-А </w:t>
      </w:r>
      <w:r>
        <w:rPr>
          <w:spacing w:val="-1"/>
        </w:rPr>
        <w:t xml:space="preserve">лет от момента первого </w:t>
      </w:r>
      <w:r>
        <w:t>приема препарата.</w:t>
      </w:r>
    </w:p>
    <w:p w14:paraId="767A9058" w14:textId="77777777" w:rsidR="008B35D8" w:rsidRDefault="008B35D8">
      <w:pPr>
        <w:shd w:val="clear" w:color="auto" w:fill="FFFFFF"/>
        <w:spacing w:before="206"/>
        <w:ind w:left="1392"/>
      </w:pPr>
      <w:r>
        <w:rPr>
          <w:rFonts w:ascii="Arial" w:hAnsi="Arial" w:cs="Arial"/>
          <w:sz w:val="24"/>
          <w:szCs w:val="24"/>
        </w:rPr>
        <w:t xml:space="preserve">15.2.7. </w:t>
      </w:r>
      <w:r>
        <w:rPr>
          <w:rFonts w:ascii="Arial" w:hAnsi="Arial"/>
          <w:sz w:val="24"/>
          <w:szCs w:val="24"/>
        </w:rPr>
        <w:t>Лечение</w:t>
      </w:r>
      <w:r>
        <w:rPr>
          <w:rFonts w:ascii="Arial" w:hAnsi="Arial" w:cs="Arial"/>
          <w:sz w:val="24"/>
          <w:szCs w:val="24"/>
        </w:rPr>
        <w:t xml:space="preserve"> </w:t>
      </w:r>
      <w:r>
        <w:rPr>
          <w:rFonts w:ascii="Arial" w:hAnsi="Arial"/>
          <w:sz w:val="24"/>
          <w:szCs w:val="24"/>
        </w:rPr>
        <w:t>кокаиновой</w:t>
      </w:r>
      <w:r>
        <w:rPr>
          <w:rFonts w:ascii="Arial" w:hAnsi="Arial" w:cs="Arial"/>
          <w:sz w:val="24"/>
          <w:szCs w:val="24"/>
        </w:rPr>
        <w:t xml:space="preserve"> </w:t>
      </w:r>
      <w:r>
        <w:rPr>
          <w:rFonts w:ascii="Arial" w:hAnsi="Arial"/>
          <w:sz w:val="24"/>
          <w:szCs w:val="24"/>
        </w:rPr>
        <w:t>наркомании</w:t>
      </w:r>
    </w:p>
    <w:p w14:paraId="570067E5" w14:textId="77777777" w:rsidR="008B35D8" w:rsidRDefault="008B35D8">
      <w:pPr>
        <w:shd w:val="clear" w:color="auto" w:fill="FFFFFF"/>
        <w:spacing w:before="235" w:line="235" w:lineRule="exact"/>
        <w:ind w:right="5" w:firstLine="336"/>
        <w:jc w:val="both"/>
      </w:pPr>
      <w:r>
        <w:rPr>
          <w:spacing w:val="-4"/>
        </w:rPr>
        <w:t>Лечение кокаиновой наркомании предусматривает купирование абстинентного син</w:t>
      </w:r>
      <w:r>
        <w:rPr>
          <w:spacing w:val="-4"/>
        </w:rPr>
        <w:softHyphen/>
        <w:t>дрома и предупреждение рецидивов. Б. П. Керфут и соавт. (1998) дают следующие реко</w:t>
      </w:r>
      <w:r>
        <w:rPr>
          <w:spacing w:val="-4"/>
        </w:rPr>
        <w:softHyphen/>
      </w:r>
      <w:r>
        <w:rPr>
          <w:spacing w:val="-2"/>
        </w:rPr>
        <w:t xml:space="preserve">мендации лечения больных. При амбулаторном лечении прекращение приема кокаина </w:t>
      </w:r>
      <w:r>
        <w:rPr>
          <w:spacing w:val="-4"/>
        </w:rPr>
        <w:t xml:space="preserve">производится одномоментно, а не постепенно. Обязательное условие — воздержание от </w:t>
      </w:r>
      <w:r>
        <w:rPr>
          <w:spacing w:val="-5"/>
        </w:rPr>
        <w:t>употребления других психоактивных средств (алкоголь, марихуана). Пациенту необходи</w:t>
      </w:r>
      <w:r>
        <w:rPr>
          <w:spacing w:val="-5"/>
        </w:rPr>
        <w:softHyphen/>
      </w:r>
      <w:r>
        <w:rPr>
          <w:spacing w:val="-1"/>
        </w:rPr>
        <w:t xml:space="preserve">мо изменить стиль жизни, чтобы исключить ситуации, провоцирующие применение </w:t>
      </w:r>
      <w:r>
        <w:rPr>
          <w:spacing w:val="-2"/>
        </w:rPr>
        <w:t>кокаина (встречи со знакомыми наркоманами, посещение мест приема наркотика). По</w:t>
      </w:r>
      <w:r>
        <w:rPr>
          <w:spacing w:val="-2"/>
        </w:rPr>
        <w:softHyphen/>
      </w:r>
      <w:r>
        <w:rPr>
          <w:spacing w:val="-1"/>
        </w:rPr>
        <w:t xml:space="preserve">ложительные эмоции у больного должны вызывать индивидуальное стимулирование </w:t>
      </w:r>
      <w:r>
        <w:rPr>
          <w:spacing w:val="-3"/>
        </w:rPr>
        <w:t>прекращения употребления кокаина. Показаниями для стационарного лечения являют</w:t>
      </w:r>
      <w:r>
        <w:rPr>
          <w:spacing w:val="-3"/>
        </w:rPr>
        <w:softHyphen/>
      </w:r>
      <w:r>
        <w:rPr>
          <w:spacing w:val="-6"/>
        </w:rPr>
        <w:t>ся: внутривенное введение кокаина, злоупотребление несколькими психоактивными сред</w:t>
      </w:r>
      <w:r>
        <w:rPr>
          <w:spacing w:val="-6"/>
        </w:rPr>
        <w:softHyphen/>
      </w:r>
      <w:r>
        <w:rPr>
          <w:spacing w:val="-4"/>
        </w:rPr>
        <w:t>ствами (алкоголь, седатики), наличие соматических или психических заболеваний, соци</w:t>
      </w:r>
      <w:r>
        <w:rPr>
          <w:spacing w:val="-4"/>
        </w:rPr>
        <w:softHyphen/>
        <w:t xml:space="preserve">альные проблемы или отсутствие поддержки со стороны членов семьи, принудительное </w:t>
      </w:r>
      <w:r>
        <w:rPr>
          <w:spacing w:val="-2"/>
        </w:rPr>
        <w:t>лечение по решению суда, повторный прием наркотика во время амбулаторного лече</w:t>
      </w:r>
      <w:r>
        <w:rPr>
          <w:spacing w:val="-2"/>
        </w:rPr>
        <w:softHyphen/>
        <w:t>ния, угроза причинения вреда себе и окружающим. Авторы рекомендуют психотера</w:t>
      </w:r>
      <w:r>
        <w:rPr>
          <w:spacing w:val="-2"/>
        </w:rPr>
        <w:softHyphen/>
      </w:r>
      <w:r>
        <w:rPr>
          <w:spacing w:val="-3"/>
        </w:rPr>
        <w:t>певтические методы, включающие индивидуальную психотерапию, поведенческую те</w:t>
      </w:r>
      <w:r>
        <w:rPr>
          <w:spacing w:val="-3"/>
        </w:rPr>
        <w:softHyphen/>
      </w:r>
      <w:r>
        <w:t xml:space="preserve">рапию, программы самопомощи («Анонимные кокаинисты») и фармакологические </w:t>
      </w:r>
      <w:r>
        <w:rPr>
          <w:spacing w:val="-2"/>
        </w:rPr>
        <w:t xml:space="preserve">методы лечения. Они считают, что существует много методов лечения пристрастия к </w:t>
      </w:r>
      <w:r>
        <w:rPr>
          <w:spacing w:val="-4"/>
        </w:rPr>
        <w:t>кокаину. Среди них трудно выбрать один, идеально подходящий для конкретного боль</w:t>
      </w:r>
      <w:r>
        <w:rPr>
          <w:spacing w:val="-4"/>
        </w:rPr>
        <w:softHyphen/>
      </w:r>
      <w:r>
        <w:t>ного.</w:t>
      </w:r>
    </w:p>
    <w:p w14:paraId="459E93A2" w14:textId="77777777" w:rsidR="008B35D8" w:rsidRDefault="008B35D8">
      <w:pPr>
        <w:shd w:val="clear" w:color="auto" w:fill="FFFFFF"/>
        <w:spacing w:before="226"/>
        <w:ind w:left="29"/>
        <w:jc w:val="center"/>
      </w:pPr>
      <w:r>
        <w:rPr>
          <w:rFonts w:ascii="Arial" w:hAnsi="Arial" w:cs="Arial"/>
          <w:sz w:val="24"/>
          <w:szCs w:val="24"/>
        </w:rPr>
        <w:t xml:space="preserve">15.3. </w:t>
      </w:r>
      <w:r>
        <w:rPr>
          <w:rFonts w:ascii="Arial" w:hAnsi="Arial"/>
          <w:sz w:val="24"/>
          <w:szCs w:val="24"/>
        </w:rPr>
        <w:t>Злоупотребление</w:t>
      </w:r>
      <w:r>
        <w:rPr>
          <w:rFonts w:ascii="Arial" w:hAnsi="Arial" w:cs="Arial"/>
          <w:sz w:val="24"/>
          <w:szCs w:val="24"/>
        </w:rPr>
        <w:t xml:space="preserve"> </w:t>
      </w:r>
      <w:r>
        <w:rPr>
          <w:rFonts w:ascii="Arial" w:hAnsi="Arial"/>
          <w:sz w:val="24"/>
          <w:szCs w:val="24"/>
        </w:rPr>
        <w:t>амфетаминами</w:t>
      </w:r>
    </w:p>
    <w:p w14:paraId="6F9286B7" w14:textId="77777777" w:rsidR="008B35D8" w:rsidRDefault="008B35D8">
      <w:pPr>
        <w:shd w:val="clear" w:color="auto" w:fill="FFFFFF"/>
        <w:spacing w:before="216" w:line="235" w:lineRule="exact"/>
        <w:ind w:left="5" w:right="29" w:firstLine="336"/>
        <w:jc w:val="both"/>
      </w:pPr>
      <w:r>
        <w:t xml:space="preserve">Амфетамин (фенамин), декстроамфетамин и метамфетамин относятся к классу </w:t>
      </w:r>
      <w:r>
        <w:rPr>
          <w:spacing w:val="-1"/>
        </w:rPr>
        <w:t xml:space="preserve">амфетаминов. Их химические свойства и эффекты от приема похожи. Амфетамины </w:t>
      </w:r>
      <w:r>
        <w:rPr>
          <w:spacing w:val="-4"/>
        </w:rPr>
        <w:t>являются синтетическим аналогом всемирно известного наркотика кокаина. Амфетами</w:t>
      </w:r>
      <w:r>
        <w:rPr>
          <w:spacing w:val="-4"/>
        </w:rPr>
        <w:softHyphen/>
        <w:t>ны способны вызывать психический подъем, стремление к деятельности, устранять чув</w:t>
      </w:r>
      <w:r>
        <w:rPr>
          <w:spacing w:val="-4"/>
        </w:rPr>
        <w:softHyphen/>
        <w:t>ство усталости, создавать ощущение бодрости, ясности ума и легкости движений, быст</w:t>
      </w:r>
      <w:r>
        <w:rPr>
          <w:spacing w:val="-4"/>
        </w:rPr>
        <w:softHyphen/>
        <w:t>рой сообразительности, уверенности в своих силах и способностях. Действие амфетами-</w:t>
      </w:r>
    </w:p>
    <w:p w14:paraId="634704A7" w14:textId="77777777" w:rsidR="008B35D8" w:rsidRDefault="008B35D8">
      <w:pPr>
        <w:shd w:val="clear" w:color="auto" w:fill="FFFFFF"/>
        <w:spacing w:before="216" w:line="235" w:lineRule="exact"/>
        <w:ind w:left="5" w:right="29" w:firstLine="336"/>
        <w:jc w:val="both"/>
        <w:sectPr w:rsidR="008B35D8">
          <w:pgSz w:w="12240" w:h="15840"/>
          <w:pgMar w:top="1440" w:right="2702" w:bottom="720" w:left="2174" w:header="720" w:footer="720" w:gutter="0"/>
          <w:cols w:space="60"/>
          <w:noEndnote/>
        </w:sectPr>
      </w:pPr>
    </w:p>
    <w:p w14:paraId="368A6358" w14:textId="77777777" w:rsidR="008B35D8" w:rsidRDefault="008B35D8">
      <w:pPr>
        <w:shd w:val="clear" w:color="auto" w:fill="FFFFFF"/>
      </w:pPr>
      <w:r>
        <w:rPr>
          <w:spacing w:val="-12"/>
        </w:rPr>
        <w:t>Злоупотребление амфетаминами</w:t>
      </w:r>
    </w:p>
    <w:p w14:paraId="7611F74A" w14:textId="77777777" w:rsidR="008B35D8" w:rsidRDefault="008B35D8">
      <w:pPr>
        <w:shd w:val="clear" w:color="auto" w:fill="FFFFFF"/>
        <w:spacing w:before="19"/>
      </w:pPr>
      <w:r>
        <w:br w:type="column"/>
      </w:r>
      <w:r>
        <w:rPr>
          <w:rFonts w:ascii="Arial" w:hAnsi="Arial" w:cs="Arial"/>
          <w:sz w:val="18"/>
          <w:szCs w:val="18"/>
        </w:rPr>
        <w:t>377</w:t>
      </w:r>
    </w:p>
    <w:p w14:paraId="2A48C74C" w14:textId="77777777" w:rsidR="008B35D8" w:rsidRDefault="008B35D8">
      <w:pPr>
        <w:shd w:val="clear" w:color="auto" w:fill="FFFFFF"/>
        <w:spacing w:before="19"/>
        <w:sectPr w:rsidR="008B35D8">
          <w:pgSz w:w="12240" w:h="15840"/>
          <w:pgMar w:top="1440" w:right="2273" w:bottom="720" w:left="2167" w:header="720" w:footer="720" w:gutter="0"/>
          <w:cols w:num="2" w:space="720" w:equalWidth="0">
            <w:col w:w="2481" w:space="4598"/>
            <w:col w:w="720"/>
          </w:cols>
          <w:noEndnote/>
        </w:sectPr>
      </w:pPr>
    </w:p>
    <w:p w14:paraId="45127A5D" w14:textId="77777777" w:rsidR="008B35D8" w:rsidRDefault="008B35D8">
      <w:pPr>
        <w:shd w:val="clear" w:color="auto" w:fill="FFFFFF"/>
        <w:spacing w:before="254" w:line="235" w:lineRule="exact"/>
        <w:ind w:left="19" w:right="470"/>
        <w:jc w:val="both"/>
      </w:pPr>
      <w:r>
        <w:rPr>
          <w:spacing w:val="-2"/>
        </w:rPr>
        <w:t xml:space="preserve">нов сопровождается приподнятым настроением. В отличие от кокаина, амфетамины </w:t>
      </w:r>
      <w:r>
        <w:rPr>
          <w:spacing w:val="-3"/>
        </w:rPr>
        <w:t>вызывают менее проявленную эйфорию и более выраженный стимулирующий эффект.</w:t>
      </w:r>
    </w:p>
    <w:p w14:paraId="70ED0DC3" w14:textId="77777777" w:rsidR="008B35D8" w:rsidRDefault="008B35D8">
      <w:pPr>
        <w:shd w:val="clear" w:color="auto" w:fill="FFFFFF"/>
        <w:spacing w:line="235" w:lineRule="exact"/>
        <w:ind w:left="5" w:right="461" w:firstLine="331"/>
        <w:jc w:val="both"/>
      </w:pPr>
      <w:r>
        <w:rPr>
          <w:spacing w:val="-4"/>
        </w:rPr>
        <w:t xml:space="preserve">Первоначально амфетамин использовали в качестве медикаментозного средства для </w:t>
      </w:r>
      <w:r>
        <w:rPr>
          <w:spacing w:val="-3"/>
        </w:rPr>
        <w:t>лечения насморка. Позже его стали применять при нарколепсии и синдроме минималь</w:t>
      </w:r>
      <w:r>
        <w:rPr>
          <w:spacing w:val="-3"/>
        </w:rPr>
        <w:softHyphen/>
      </w:r>
      <w:r>
        <w:rPr>
          <w:spacing w:val="-2"/>
        </w:rPr>
        <w:t>ной мозговой дисфункции. Во время Второй мировой войны прием амфетаминов спо</w:t>
      </w:r>
      <w:r>
        <w:rPr>
          <w:spacing w:val="-2"/>
        </w:rPr>
        <w:softHyphen/>
      </w:r>
      <w:r>
        <w:rPr>
          <w:spacing w:val="-1"/>
        </w:rPr>
        <w:t>собствовал поддержанию воли бойцов. Декстроамфетамин был на вооружении спец</w:t>
      </w:r>
      <w:r>
        <w:rPr>
          <w:spacing w:val="-1"/>
        </w:rPr>
        <w:softHyphen/>
      </w:r>
      <w:r>
        <w:rPr>
          <w:spacing w:val="-2"/>
        </w:rPr>
        <w:t>служб Красной Армии. После окончания войны стало понятно, что амфетамины обла</w:t>
      </w:r>
      <w:r>
        <w:rPr>
          <w:spacing w:val="-2"/>
        </w:rPr>
        <w:softHyphen/>
      </w:r>
      <w:r>
        <w:rPr>
          <w:spacing w:val="-6"/>
        </w:rPr>
        <w:t xml:space="preserve">дают практически всеми свойствами кокаина. Разница заключается в том, что психическая </w:t>
      </w:r>
      <w:r>
        <w:rPr>
          <w:spacing w:val="-1"/>
        </w:rPr>
        <w:t xml:space="preserve">зависимость от них формируется гораздо быстрее, порой после первого или второго </w:t>
      </w:r>
      <w:r>
        <w:t xml:space="preserve">приема наркотика. Распространение амфетаминов стало причиной злоупотребления </w:t>
      </w:r>
      <w:r>
        <w:rPr>
          <w:spacing w:val="-2"/>
        </w:rPr>
        <w:t>ими. Без них не обходились водители-дальнобойщики. Амфетамины помогали спорт</w:t>
      </w:r>
      <w:r>
        <w:rPr>
          <w:spacing w:val="-2"/>
        </w:rPr>
        <w:softHyphen/>
        <w:t>сменам интенсивно и долго тренироваться. Их назначали для лечения депрессии.</w:t>
      </w:r>
    </w:p>
    <w:p w14:paraId="5135D2B9" w14:textId="77777777" w:rsidR="008B35D8" w:rsidRDefault="008B35D8">
      <w:pPr>
        <w:shd w:val="clear" w:color="auto" w:fill="FFFFFF"/>
        <w:spacing w:line="235" w:lineRule="exact"/>
        <w:ind w:right="456" w:firstLine="331"/>
        <w:jc w:val="both"/>
      </w:pPr>
      <w:r>
        <w:rPr>
          <w:spacing w:val="-2"/>
        </w:rPr>
        <w:t>С 1965 г. в США стали применяться повышенные меры контроля над фармацевти</w:t>
      </w:r>
      <w:r>
        <w:rPr>
          <w:spacing w:val="-2"/>
        </w:rPr>
        <w:softHyphen/>
        <w:t>ческими средствами амфетаминового ряда. Для удовлетворения постоянно возрастаю</w:t>
      </w:r>
      <w:r>
        <w:rPr>
          <w:spacing w:val="-2"/>
        </w:rPr>
        <w:softHyphen/>
      </w:r>
      <w:r>
        <w:rPr>
          <w:spacing w:val="-1"/>
        </w:rPr>
        <w:t xml:space="preserve">щей потребности рынка в амфетаминах их производство в подпольных лабораториях </w:t>
      </w:r>
      <w:r>
        <w:rPr>
          <w:spacing w:val="-2"/>
        </w:rPr>
        <w:t>росло как грибы. Чаще амфетамины производятся нелегально для наружного примене</w:t>
      </w:r>
      <w:r>
        <w:rPr>
          <w:spacing w:val="-2"/>
        </w:rPr>
        <w:softHyphen/>
      </w:r>
      <w:r>
        <w:rPr>
          <w:spacing w:val="-3"/>
        </w:rPr>
        <w:t>ния или инъекционного введения. Появление «льда» — сленговое название кристалли</w:t>
      </w:r>
      <w:r>
        <w:rPr>
          <w:spacing w:val="-3"/>
        </w:rPr>
        <w:softHyphen/>
      </w:r>
      <w:r>
        <w:t xml:space="preserve">ческого метамфетамина гидрохлорида — способствовало распространению курения </w:t>
      </w:r>
      <w:r>
        <w:rPr>
          <w:spacing w:val="-3"/>
        </w:rPr>
        <w:t>как еще одного способа приема этого наркотика. Амфетамины по-прежнему использу</w:t>
      </w:r>
      <w:r>
        <w:rPr>
          <w:spacing w:val="-3"/>
        </w:rPr>
        <w:softHyphen/>
        <w:t xml:space="preserve">ются в психотерапевтической практике и сохранили свое «военное» значение: входят в </w:t>
      </w:r>
      <w:r>
        <w:t>аптечки спецподразделений армии США. Они производятся многочисленными фир</w:t>
      </w:r>
      <w:r>
        <w:softHyphen/>
        <w:t>мами.</w:t>
      </w:r>
    </w:p>
    <w:p w14:paraId="18E1D7CE" w14:textId="77777777" w:rsidR="008B35D8" w:rsidRDefault="008B35D8">
      <w:pPr>
        <w:shd w:val="clear" w:color="auto" w:fill="FFFFFF"/>
        <w:spacing w:line="235" w:lineRule="exact"/>
        <w:ind w:right="456" w:firstLine="336"/>
        <w:jc w:val="both"/>
      </w:pPr>
      <w:r>
        <w:rPr>
          <w:spacing w:val="-1"/>
        </w:rPr>
        <w:t xml:space="preserve">После приема амфетаминов через 30-60 минут наступает состояние повышенного </w:t>
      </w:r>
      <w:r>
        <w:rPr>
          <w:spacing w:val="-3"/>
        </w:rPr>
        <w:t>настроения, сочетающееся с выраженной психической и физической активностью, при</w:t>
      </w:r>
      <w:r>
        <w:rPr>
          <w:spacing w:val="-3"/>
        </w:rPr>
        <w:softHyphen/>
      </w:r>
      <w:r>
        <w:rPr>
          <w:spacing w:val="-4"/>
        </w:rPr>
        <w:t>ливом энергии, уверенностью в себе, своих силах и возможностях. Повышение умствен</w:t>
      </w:r>
      <w:r>
        <w:rPr>
          <w:spacing w:val="-4"/>
        </w:rPr>
        <w:softHyphen/>
      </w:r>
      <w:r>
        <w:rPr>
          <w:spacing w:val="-1"/>
        </w:rPr>
        <w:t>ной и физической работоспособности подтверждается объективными данными. Исче</w:t>
      </w:r>
      <w:r>
        <w:rPr>
          <w:spacing w:val="-1"/>
        </w:rPr>
        <w:softHyphen/>
      </w:r>
      <w:r>
        <w:rPr>
          <w:spacing w:val="-4"/>
        </w:rPr>
        <w:t>зает потребность в отдыхе и сне. При больших дозах активное бодрствование продолжа</w:t>
      </w:r>
      <w:r>
        <w:rPr>
          <w:spacing w:val="-4"/>
        </w:rPr>
        <w:softHyphen/>
        <w:t xml:space="preserve">ется 2-3 суток, при малых—4-8 часов. Амфетамины резко подавляют аппетит, вызывают </w:t>
      </w:r>
      <w:r>
        <w:rPr>
          <w:spacing w:val="-2"/>
        </w:rPr>
        <w:t xml:space="preserve">сужение кровеносных сосудов, повышение артериального давления, учащение пульса. </w:t>
      </w:r>
      <w:r>
        <w:rPr>
          <w:spacing w:val="-5"/>
        </w:rPr>
        <w:t xml:space="preserve">Дыхание становится глубоким, усиливается вентиляция легких. Наблюдаются сухость во </w:t>
      </w:r>
      <w:r>
        <w:rPr>
          <w:spacing w:val="-2"/>
        </w:rPr>
        <w:t xml:space="preserve">рту, расширение зрачков. В очень малых дозах амфетамины применяются в США для лечения сексуальных расстройств. Метамфетамин резко усиливает половое влечение и </w:t>
      </w:r>
      <w:r>
        <w:rPr>
          <w:spacing w:val="-3"/>
        </w:rPr>
        <w:t>сексуальную потенцию. На женщин метамфетамин оказывает более выраженное сексу</w:t>
      </w:r>
      <w:r>
        <w:rPr>
          <w:spacing w:val="-3"/>
        </w:rPr>
        <w:softHyphen/>
        <w:t xml:space="preserve">альное воздействие — вызывает повышение либидо, «обостренную чувствительность», </w:t>
      </w:r>
      <w:r>
        <w:rPr>
          <w:spacing w:val="-1"/>
        </w:rPr>
        <w:t>активность, неутомимость и стремление к многократным оргазмам. Сексуальный эф</w:t>
      </w:r>
      <w:r>
        <w:rPr>
          <w:spacing w:val="-1"/>
        </w:rPr>
        <w:softHyphen/>
        <w:t>фект метамфетамина привлекает любителей экспериментов и группового секса.</w:t>
      </w:r>
    </w:p>
    <w:p w14:paraId="2B20B016" w14:textId="77777777" w:rsidR="008B35D8" w:rsidRDefault="008B35D8">
      <w:pPr>
        <w:shd w:val="clear" w:color="auto" w:fill="FFFFFF"/>
        <w:spacing w:before="230"/>
        <w:ind w:left="907"/>
      </w:pPr>
      <w:r>
        <w:rPr>
          <w:rFonts w:ascii="Arial" w:hAnsi="Arial" w:cs="Arial"/>
          <w:b/>
          <w:bCs/>
          <w:sz w:val="22"/>
          <w:szCs w:val="22"/>
        </w:rPr>
        <w:t xml:space="preserve">15.3.1. </w:t>
      </w:r>
      <w:r>
        <w:rPr>
          <w:rFonts w:ascii="Arial" w:hAnsi="Arial"/>
          <w:b/>
          <w:bCs/>
          <w:sz w:val="22"/>
          <w:szCs w:val="22"/>
        </w:rPr>
        <w:t>Проявления</w:t>
      </w:r>
      <w:r>
        <w:rPr>
          <w:rFonts w:ascii="Arial" w:hAnsi="Arial" w:cs="Arial"/>
          <w:b/>
          <w:bCs/>
          <w:sz w:val="22"/>
          <w:szCs w:val="22"/>
        </w:rPr>
        <w:t xml:space="preserve"> </w:t>
      </w:r>
      <w:r>
        <w:rPr>
          <w:rFonts w:ascii="Arial" w:hAnsi="Arial"/>
          <w:b/>
          <w:bCs/>
          <w:sz w:val="22"/>
          <w:szCs w:val="22"/>
        </w:rPr>
        <w:t>амфетаминовой</w:t>
      </w:r>
      <w:r>
        <w:rPr>
          <w:rFonts w:ascii="Arial" w:hAnsi="Arial" w:cs="Arial"/>
          <w:b/>
          <w:bCs/>
          <w:sz w:val="22"/>
          <w:szCs w:val="22"/>
        </w:rPr>
        <w:t xml:space="preserve"> </w:t>
      </w:r>
      <w:r>
        <w:rPr>
          <w:rFonts w:ascii="Arial" w:hAnsi="Arial"/>
          <w:b/>
          <w:bCs/>
          <w:sz w:val="22"/>
          <w:szCs w:val="22"/>
        </w:rPr>
        <w:t>зависимости</w:t>
      </w:r>
    </w:p>
    <w:p w14:paraId="201002F4" w14:textId="77777777" w:rsidR="008B35D8" w:rsidRDefault="008B35D8">
      <w:pPr>
        <w:shd w:val="clear" w:color="auto" w:fill="FFFFFF"/>
        <w:spacing w:before="235" w:line="235" w:lineRule="exact"/>
        <w:ind w:left="14" w:right="456" w:firstLine="326"/>
        <w:jc w:val="both"/>
      </w:pPr>
      <w:r>
        <w:rPr>
          <w:spacing w:val="-2"/>
        </w:rPr>
        <w:t xml:space="preserve">Амфетаминовое опьянение ничем не отличается от такового при приеме кокаина, </w:t>
      </w:r>
      <w:r>
        <w:rPr>
          <w:spacing w:val="-1"/>
        </w:rPr>
        <w:t xml:space="preserve">единственная разница — амфетаминовое опьянение длится дольше. Наркотический «кайф» продолжается 6-12 часов после приема очередной дозы. Выраженный прилив </w:t>
      </w:r>
      <w:r>
        <w:t xml:space="preserve">сил, бодрости и энергии заканчивается еще более резкими и дискомфортными, чем </w:t>
      </w:r>
      <w:r>
        <w:rPr>
          <w:spacing w:val="-1"/>
        </w:rPr>
        <w:t xml:space="preserve">после приема кокаина, проявлениями депрессии и апатии. Человеку хочется вернуть </w:t>
      </w:r>
      <w:r>
        <w:rPr>
          <w:spacing w:val="-3"/>
        </w:rPr>
        <w:t>крайне приятное для него состояние. Для этого он повторяет инъекцию или прием таб</w:t>
      </w:r>
      <w:r>
        <w:rPr>
          <w:spacing w:val="-3"/>
        </w:rPr>
        <w:softHyphen/>
        <w:t xml:space="preserve">летки. Учитывая, что доза наркотика еще не выведена из организма и его содержание в </w:t>
      </w:r>
      <w:r>
        <w:rPr>
          <w:spacing w:val="-2"/>
        </w:rPr>
        <w:t xml:space="preserve">крови высокое, возбуждение усиливается, пока не перейдет в специфический психоз, </w:t>
      </w:r>
      <w:r>
        <w:rPr>
          <w:spacing w:val="-3"/>
        </w:rPr>
        <w:t>эпилептический припадок; возможен смертельный исход. Бредовый психоз — обычное</w:t>
      </w:r>
    </w:p>
    <w:p w14:paraId="214DFEA5" w14:textId="77777777" w:rsidR="008B35D8" w:rsidRDefault="008B35D8">
      <w:pPr>
        <w:shd w:val="clear" w:color="auto" w:fill="FFFFFF"/>
        <w:spacing w:before="235" w:line="235" w:lineRule="exact"/>
        <w:ind w:left="14" w:right="456" w:firstLine="326"/>
        <w:jc w:val="both"/>
        <w:sectPr w:rsidR="008B35D8">
          <w:type w:val="continuous"/>
          <w:pgSz w:w="12240" w:h="15840"/>
          <w:pgMar w:top="1440" w:right="2273" w:bottom="720" w:left="2153" w:header="720" w:footer="720" w:gutter="0"/>
          <w:cols w:space="60"/>
          <w:noEndnote/>
        </w:sectPr>
      </w:pPr>
    </w:p>
    <w:p w14:paraId="482EB5AA" w14:textId="77777777" w:rsidR="008B35D8" w:rsidRDefault="008B35D8">
      <w:pPr>
        <w:shd w:val="clear" w:color="auto" w:fill="FFFFFF"/>
        <w:ind w:left="10"/>
      </w:pPr>
      <w:r>
        <w:rPr>
          <w:spacing w:val="-10"/>
        </w:rPr>
        <w:t>378  Психические и поведенческие расстройства, обусловленные употреблением стимуляторов</w:t>
      </w:r>
    </w:p>
    <w:p w14:paraId="42FC1DAA" w14:textId="77777777" w:rsidR="008B35D8" w:rsidRDefault="008B35D8">
      <w:pPr>
        <w:shd w:val="clear" w:color="auto" w:fill="FFFFFF"/>
        <w:spacing w:before="250" w:line="235" w:lineRule="exact"/>
        <w:ind w:left="5" w:right="5"/>
        <w:jc w:val="both"/>
      </w:pPr>
      <w:r>
        <w:rPr>
          <w:spacing w:val="-2"/>
        </w:rPr>
        <w:t xml:space="preserve">последствие систематического приема амфетаминов. Он развивается на более ранних </w:t>
      </w:r>
      <w:r>
        <w:rPr>
          <w:spacing w:val="-5"/>
        </w:rPr>
        <w:t>сроках, чем при употреблении кокаина. Депрессия — это главное проявление абстинент</w:t>
      </w:r>
      <w:r>
        <w:rPr>
          <w:spacing w:val="-5"/>
        </w:rPr>
        <w:softHyphen/>
      </w:r>
      <w:r>
        <w:rPr>
          <w:spacing w:val="-2"/>
        </w:rPr>
        <w:t xml:space="preserve">ного синдрома любых психостимуляторов, в случаях приема амфетаминов отличается </w:t>
      </w:r>
      <w:r>
        <w:t>большей выраженностью и продолжительностью.</w:t>
      </w:r>
    </w:p>
    <w:p w14:paraId="5D0AD39B" w14:textId="77777777" w:rsidR="008B35D8" w:rsidRDefault="008B35D8">
      <w:pPr>
        <w:shd w:val="clear" w:color="auto" w:fill="FFFFFF"/>
        <w:spacing w:line="235" w:lineRule="exact"/>
        <w:ind w:left="346"/>
      </w:pPr>
      <w:r>
        <w:rPr>
          <w:spacing w:val="-1"/>
        </w:rPr>
        <w:t>Диагностическими критериями интоксикации амфетаминами являются:</w:t>
      </w:r>
    </w:p>
    <w:p w14:paraId="0364BAC7" w14:textId="77777777" w:rsidR="008B35D8" w:rsidRDefault="008B35D8">
      <w:pPr>
        <w:shd w:val="clear" w:color="auto" w:fill="FFFFFF"/>
        <w:tabs>
          <w:tab w:val="left" w:pos="581"/>
        </w:tabs>
        <w:spacing w:line="235" w:lineRule="exact"/>
        <w:ind w:left="346"/>
      </w:pPr>
      <w:r>
        <w:rPr>
          <w:spacing w:val="-12"/>
        </w:rPr>
        <w:t>A.</w:t>
      </w:r>
      <w:r>
        <w:tab/>
      </w:r>
      <w:r>
        <w:rPr>
          <w:spacing w:val="-1"/>
        </w:rPr>
        <w:t>Недавнее потребление амфетамина.</w:t>
      </w:r>
    </w:p>
    <w:p w14:paraId="4A5E131F" w14:textId="77777777" w:rsidR="008B35D8" w:rsidRDefault="008B35D8">
      <w:pPr>
        <w:shd w:val="clear" w:color="auto" w:fill="FFFFFF"/>
        <w:spacing w:line="235" w:lineRule="exact"/>
        <w:ind w:left="14" w:right="5" w:firstLine="331"/>
        <w:jc w:val="both"/>
      </w:pPr>
      <w:r>
        <w:rPr>
          <w:spacing w:val="-3"/>
        </w:rPr>
        <w:t>Б. Изменения поведения, носящие дезадаптивный характер (воинственность, повы</w:t>
      </w:r>
      <w:r>
        <w:rPr>
          <w:spacing w:val="-3"/>
        </w:rPr>
        <w:softHyphen/>
        <w:t>шение уровня бодрствования, ажитация, расстройства критики, нарушение профессио</w:t>
      </w:r>
      <w:r>
        <w:rPr>
          <w:spacing w:val="-3"/>
        </w:rPr>
        <w:softHyphen/>
      </w:r>
      <w:r>
        <w:t>нальной или социальной деятельности).</w:t>
      </w:r>
    </w:p>
    <w:p w14:paraId="16107A42" w14:textId="77777777" w:rsidR="008B35D8" w:rsidRDefault="008B35D8">
      <w:pPr>
        <w:shd w:val="clear" w:color="auto" w:fill="FFFFFF"/>
        <w:tabs>
          <w:tab w:val="left" w:pos="581"/>
        </w:tabs>
        <w:spacing w:line="235" w:lineRule="exact"/>
        <w:ind w:left="5" w:firstLine="341"/>
        <w:jc w:val="both"/>
      </w:pPr>
      <w:r>
        <w:rPr>
          <w:spacing w:val="-12"/>
        </w:rPr>
        <w:t>B.</w:t>
      </w:r>
      <w:r>
        <w:tab/>
      </w:r>
      <w:r>
        <w:rPr>
          <w:spacing w:val="-2"/>
        </w:rPr>
        <w:t>По меньшей мере два из следующих признаков, наблюдающихся в течение часа</w:t>
      </w:r>
      <w:r>
        <w:rPr>
          <w:spacing w:val="-2"/>
        </w:rPr>
        <w:br/>
        <w:t>после употребления амфетамина: 1) тахикардия; 2) расширение зрачка; 3) повышение</w:t>
      </w:r>
      <w:r>
        <w:rPr>
          <w:spacing w:val="-2"/>
        </w:rPr>
        <w:br/>
        <w:t>артериального давления; 4) потливость или озноб; 5) тошнота или рвота.</w:t>
      </w:r>
    </w:p>
    <w:p w14:paraId="112F0255" w14:textId="77777777" w:rsidR="008B35D8" w:rsidRDefault="008B35D8">
      <w:pPr>
        <w:shd w:val="clear" w:color="auto" w:fill="FFFFFF"/>
        <w:spacing w:line="235" w:lineRule="exact"/>
        <w:ind w:left="5" w:firstLine="341"/>
        <w:jc w:val="both"/>
      </w:pPr>
      <w:r>
        <w:rPr>
          <w:spacing w:val="-1"/>
        </w:rPr>
        <w:t>Г. Отсутствие связи с каким-либо физическим или другим психическим расстрой</w:t>
      </w:r>
      <w:r>
        <w:rPr>
          <w:spacing w:val="-1"/>
        </w:rPr>
        <w:softHyphen/>
      </w:r>
      <w:r>
        <w:t>ством.</w:t>
      </w:r>
    </w:p>
    <w:p w14:paraId="53792DE0" w14:textId="77777777" w:rsidR="008B35D8" w:rsidRDefault="008B35D8">
      <w:pPr>
        <w:shd w:val="clear" w:color="auto" w:fill="FFFFFF"/>
        <w:spacing w:line="235" w:lineRule="exact"/>
        <w:ind w:left="10" w:right="14" w:firstLine="336"/>
        <w:jc w:val="both"/>
      </w:pPr>
      <w:r>
        <w:rPr>
          <w:spacing w:val="-1"/>
        </w:rPr>
        <w:t xml:space="preserve">Диагностические критерии бредового расстройства, связанного с употреблением </w:t>
      </w:r>
      <w:r>
        <w:t>амфетаминов:</w:t>
      </w:r>
    </w:p>
    <w:p w14:paraId="6AE1D0A6" w14:textId="77777777" w:rsidR="008B35D8" w:rsidRDefault="008B35D8">
      <w:pPr>
        <w:shd w:val="clear" w:color="auto" w:fill="FFFFFF"/>
        <w:tabs>
          <w:tab w:val="left" w:pos="586"/>
        </w:tabs>
        <w:spacing w:line="235" w:lineRule="exact"/>
        <w:ind w:left="346" w:right="384"/>
      </w:pPr>
      <w:r>
        <w:rPr>
          <w:spacing w:val="-12"/>
        </w:rPr>
        <w:t>A.</w:t>
      </w:r>
      <w:r>
        <w:tab/>
      </w:r>
      <w:r>
        <w:rPr>
          <w:spacing w:val="-1"/>
        </w:rPr>
        <w:t>Бредовый синдром, развивающийся вскоре после приема амфетамина.</w:t>
      </w:r>
      <w:r>
        <w:rPr>
          <w:spacing w:val="-1"/>
        </w:rPr>
        <w:br/>
      </w:r>
      <w:r>
        <w:rPr>
          <w:spacing w:val="-2"/>
        </w:rPr>
        <w:t>Б. Бред преследования, доминирущий в клинической картине.</w:t>
      </w:r>
    </w:p>
    <w:p w14:paraId="740E6E2E" w14:textId="77777777" w:rsidR="008B35D8" w:rsidRDefault="008B35D8">
      <w:pPr>
        <w:shd w:val="clear" w:color="auto" w:fill="FFFFFF"/>
        <w:tabs>
          <w:tab w:val="left" w:pos="581"/>
        </w:tabs>
        <w:spacing w:line="235" w:lineRule="exact"/>
        <w:ind w:left="5" w:firstLine="350"/>
        <w:jc w:val="both"/>
      </w:pPr>
      <w:r>
        <w:rPr>
          <w:spacing w:val="-13"/>
        </w:rPr>
        <w:t>B.</w:t>
      </w:r>
      <w:r>
        <w:tab/>
      </w:r>
      <w:r>
        <w:rPr>
          <w:spacing w:val="-2"/>
        </w:rPr>
        <w:t>Отсутствие связи с каким-либо физическим или другим психическим расстрой</w:t>
      </w:r>
      <w:r>
        <w:rPr>
          <w:spacing w:val="-2"/>
        </w:rPr>
        <w:softHyphen/>
      </w:r>
      <w:r>
        <w:rPr>
          <w:spacing w:val="-2"/>
        </w:rPr>
        <w:br/>
      </w:r>
      <w:r>
        <w:t>ством.</w:t>
      </w:r>
    </w:p>
    <w:p w14:paraId="68A5E0E8" w14:textId="77777777" w:rsidR="008B35D8" w:rsidRDefault="008B35D8">
      <w:pPr>
        <w:shd w:val="clear" w:color="auto" w:fill="FFFFFF"/>
        <w:spacing w:line="235" w:lineRule="exact"/>
        <w:ind w:firstLine="336"/>
        <w:jc w:val="both"/>
      </w:pPr>
      <w:r>
        <w:t>Амфетаминовое бредовое расстройство может напоминать параноидную шизо</w:t>
      </w:r>
      <w:r>
        <w:softHyphen/>
      </w:r>
      <w:r>
        <w:rPr>
          <w:spacing w:val="-3"/>
        </w:rPr>
        <w:t>френию, протекающую с бредом преследования. Преобладание зрительных галлюцина</w:t>
      </w:r>
      <w:r>
        <w:rPr>
          <w:spacing w:val="-3"/>
        </w:rPr>
        <w:softHyphen/>
      </w:r>
      <w:r>
        <w:rPr>
          <w:spacing w:val="-1"/>
        </w:rPr>
        <w:t>ций, наличие временами спутанности и нарушения когерентности, отсутствие шизо</w:t>
      </w:r>
      <w:r>
        <w:rPr>
          <w:spacing w:val="-1"/>
        </w:rPr>
        <w:softHyphen/>
      </w:r>
      <w:r>
        <w:rPr>
          <w:spacing w:val="-3"/>
        </w:rPr>
        <w:t>френических нарушений мышления помогают отличить амфетаминовый психоз от ши</w:t>
      </w:r>
      <w:r>
        <w:rPr>
          <w:spacing w:val="-3"/>
        </w:rPr>
        <w:softHyphen/>
      </w:r>
      <w:r>
        <w:rPr>
          <w:spacing w:val="-5"/>
        </w:rPr>
        <w:t xml:space="preserve">зофрении. Для амфетаминового психоза характерны нарушения схемы тела и восприятия </w:t>
      </w:r>
      <w:r>
        <w:rPr>
          <w:spacing w:val="-2"/>
        </w:rPr>
        <w:t>человеческих лиц. Иногда точный дифференциальный диагноз по клиническим прояв</w:t>
      </w:r>
      <w:r>
        <w:rPr>
          <w:spacing w:val="-2"/>
        </w:rPr>
        <w:softHyphen/>
      </w:r>
      <w:r>
        <w:rPr>
          <w:spacing w:val="-1"/>
        </w:rPr>
        <w:t>лениям провести невозможно. В этом случае надежными методами диагностики явля</w:t>
      </w:r>
      <w:r>
        <w:rPr>
          <w:spacing w:val="-1"/>
        </w:rPr>
        <w:softHyphen/>
        <w:t>ются лабораторные тесты, определяющие наличие амфетаминов в моче.</w:t>
      </w:r>
    </w:p>
    <w:p w14:paraId="3EB20A69" w14:textId="77777777" w:rsidR="008B35D8" w:rsidRDefault="008B35D8">
      <w:pPr>
        <w:shd w:val="clear" w:color="auto" w:fill="FFFFFF"/>
        <w:spacing w:line="235" w:lineRule="exact"/>
        <w:ind w:left="350"/>
      </w:pPr>
      <w:r>
        <w:rPr>
          <w:spacing w:val="-1"/>
        </w:rPr>
        <w:t>К диагностическим критериям делирия, вызванного амфетамином, относят:</w:t>
      </w:r>
    </w:p>
    <w:p w14:paraId="4F4627B9" w14:textId="77777777" w:rsidR="008B35D8" w:rsidRDefault="008B35D8">
      <w:pPr>
        <w:shd w:val="clear" w:color="auto" w:fill="FFFFFF"/>
        <w:spacing w:before="5" w:line="235" w:lineRule="exact"/>
        <w:ind w:left="350"/>
      </w:pPr>
      <w:r>
        <w:t>А. Делирий, развивающийся через 24 часа после приема амфетамина.</w:t>
      </w:r>
    </w:p>
    <w:p w14:paraId="516ECC48" w14:textId="77777777" w:rsidR="008B35D8" w:rsidRDefault="008B35D8">
      <w:pPr>
        <w:shd w:val="clear" w:color="auto" w:fill="FFFFFF"/>
        <w:spacing w:before="5" w:line="235" w:lineRule="exact"/>
        <w:ind w:left="10" w:right="5" w:firstLine="346"/>
        <w:jc w:val="both"/>
      </w:pPr>
      <w:r>
        <w:rPr>
          <w:spacing w:val="-2"/>
        </w:rPr>
        <w:t>Б. Отсутствие связи с физическим или каким-либо другим психическим расстрой</w:t>
      </w:r>
      <w:r>
        <w:rPr>
          <w:spacing w:val="-2"/>
        </w:rPr>
        <w:softHyphen/>
      </w:r>
      <w:r>
        <w:t>ством.</w:t>
      </w:r>
    </w:p>
    <w:p w14:paraId="229FCB76" w14:textId="77777777" w:rsidR="008B35D8" w:rsidRDefault="008B35D8">
      <w:pPr>
        <w:shd w:val="clear" w:color="auto" w:fill="FFFFFF"/>
        <w:spacing w:line="235" w:lineRule="exact"/>
        <w:ind w:left="10" w:firstLine="336"/>
        <w:jc w:val="both"/>
      </w:pPr>
      <w:r>
        <w:rPr>
          <w:spacing w:val="-2"/>
        </w:rPr>
        <w:t>Ухудшение состояния или «краш» наступает, когда эффект действия больших доз амфетамина ослабевает. Изнуряющий цикл из серий тяжелого потребления амфетами</w:t>
      </w:r>
      <w:r>
        <w:rPr>
          <w:spacing w:val="-2"/>
        </w:rPr>
        <w:softHyphen/>
      </w:r>
      <w:r>
        <w:rPr>
          <w:spacing w:val="-4"/>
        </w:rPr>
        <w:t xml:space="preserve">нов от нескольких дней до недели и последующих ослаблений действия больших доз — </w:t>
      </w:r>
      <w:r>
        <w:rPr>
          <w:spacing w:val="-2"/>
        </w:rPr>
        <w:t>типичный признак амфетаминовой наркомании. Психические и физические симптомы «краша» включают тревожность, дисфорическое настроение, усталость, ночные кош</w:t>
      </w:r>
      <w:r>
        <w:rPr>
          <w:spacing w:val="-2"/>
        </w:rPr>
        <w:softHyphen/>
      </w:r>
      <w:r>
        <w:rPr>
          <w:spacing w:val="-3"/>
        </w:rPr>
        <w:t xml:space="preserve">мары, головные боли, профузное потоотделение, спазмы в желудке, неутолимый голод, </w:t>
      </w:r>
      <w:r>
        <w:rPr>
          <w:spacing w:val="-2"/>
        </w:rPr>
        <w:t>мышечные подергивания, тремор. «Краш», длящийся более 24 часов после последнего приема наркотика, классифицируется как абстинентный синдром, вызванный амфета</w:t>
      </w:r>
      <w:r>
        <w:rPr>
          <w:spacing w:val="-2"/>
        </w:rPr>
        <w:softHyphen/>
        <w:t>мином. Абстинентный синдром обычно достигает максимума через 2-4 дня. Характер</w:t>
      </w:r>
      <w:r>
        <w:rPr>
          <w:spacing w:val="-2"/>
        </w:rPr>
        <w:softHyphen/>
      </w:r>
      <w:r>
        <w:rPr>
          <w:spacing w:val="-3"/>
        </w:rPr>
        <w:t xml:space="preserve">на и опасна депрессия, иногда с суицидами, наиболее выраженная через 48 часов после </w:t>
      </w:r>
      <w:r>
        <w:rPr>
          <w:spacing w:val="-2"/>
        </w:rPr>
        <w:t>последнего приема амфетамина, но она может удерживаться в течение нескольких не</w:t>
      </w:r>
      <w:r>
        <w:rPr>
          <w:spacing w:val="-2"/>
        </w:rPr>
        <w:softHyphen/>
      </w:r>
      <w:r>
        <w:t>дель.</w:t>
      </w:r>
    </w:p>
    <w:p w14:paraId="674D3785" w14:textId="77777777" w:rsidR="008B35D8" w:rsidRDefault="008B35D8">
      <w:pPr>
        <w:shd w:val="clear" w:color="auto" w:fill="FFFFFF"/>
        <w:spacing w:line="235" w:lineRule="exact"/>
        <w:ind w:left="360"/>
      </w:pPr>
      <w:r>
        <w:rPr>
          <w:spacing w:val="-5"/>
        </w:rPr>
        <w:t>Диагностическими критериями амфетаминового абстинентного синдрома являются:</w:t>
      </w:r>
    </w:p>
    <w:p w14:paraId="1857D85D" w14:textId="77777777" w:rsidR="008B35D8" w:rsidRDefault="008B35D8">
      <w:pPr>
        <w:shd w:val="clear" w:color="auto" w:fill="FFFFFF"/>
        <w:spacing w:before="5" w:line="235" w:lineRule="exact"/>
        <w:ind w:left="10" w:right="10" w:firstLine="350"/>
        <w:jc w:val="both"/>
      </w:pPr>
      <w:r>
        <w:rPr>
          <w:spacing w:val="-3"/>
        </w:rPr>
        <w:t>А. Прекращение длительного (несколько дней или дольше) злоупотребления амфе</w:t>
      </w:r>
      <w:r>
        <w:rPr>
          <w:spacing w:val="-3"/>
        </w:rPr>
        <w:softHyphen/>
      </w:r>
      <w:r>
        <w:rPr>
          <w:spacing w:val="-2"/>
        </w:rPr>
        <w:t>таминами или уменьшение количества потребляемого вещества, после чего отмечают</w:t>
      </w:r>
      <w:r>
        <w:rPr>
          <w:spacing w:val="-2"/>
        </w:rPr>
        <w:softHyphen/>
      </w:r>
      <w:r>
        <w:rPr>
          <w:spacing w:val="-1"/>
        </w:rPr>
        <w:t>ся дисфория, депрессия, тревожность, раздражительность и по меньшей мере один из</w:t>
      </w:r>
    </w:p>
    <w:p w14:paraId="7D14229A" w14:textId="77777777" w:rsidR="008B35D8" w:rsidRDefault="008B35D8">
      <w:pPr>
        <w:shd w:val="clear" w:color="auto" w:fill="FFFFFF"/>
        <w:spacing w:before="5" w:line="235" w:lineRule="exact"/>
        <w:ind w:left="10" w:right="10" w:firstLine="350"/>
        <w:jc w:val="both"/>
        <w:sectPr w:rsidR="008B35D8">
          <w:pgSz w:w="12240" w:h="15840"/>
          <w:pgMar w:top="1440" w:right="2746" w:bottom="720" w:left="2145" w:header="720" w:footer="720" w:gutter="0"/>
          <w:cols w:space="60"/>
          <w:noEndnote/>
        </w:sectPr>
      </w:pPr>
    </w:p>
    <w:p w14:paraId="08805E57" w14:textId="77777777" w:rsidR="008B35D8" w:rsidRDefault="008B35D8">
      <w:pPr>
        <w:shd w:val="clear" w:color="auto" w:fill="FFFFFF"/>
      </w:pPr>
      <w:r>
        <w:rPr>
          <w:spacing w:val="-12"/>
        </w:rPr>
        <w:t>Эфедроновая наркомания</w:t>
      </w:r>
    </w:p>
    <w:p w14:paraId="3FAFF4C4" w14:textId="77777777" w:rsidR="008B35D8" w:rsidRDefault="008B35D8">
      <w:pPr>
        <w:shd w:val="clear" w:color="auto" w:fill="FFFFFF"/>
        <w:spacing w:before="24"/>
      </w:pPr>
      <w:r>
        <w:br w:type="column"/>
      </w:r>
      <w:r>
        <w:rPr>
          <w:rFonts w:ascii="Arial" w:hAnsi="Arial" w:cs="Arial"/>
          <w:sz w:val="18"/>
          <w:szCs w:val="18"/>
        </w:rPr>
        <w:t>379</w:t>
      </w:r>
    </w:p>
    <w:p w14:paraId="5C4DCFC7" w14:textId="77777777" w:rsidR="008B35D8" w:rsidRDefault="008B35D8">
      <w:pPr>
        <w:shd w:val="clear" w:color="auto" w:fill="FFFFFF"/>
        <w:spacing w:before="24"/>
        <w:sectPr w:rsidR="008B35D8">
          <w:pgSz w:w="12240" w:h="15840"/>
          <w:pgMar w:top="1440" w:right="2379" w:bottom="720" w:left="2085" w:header="720" w:footer="720" w:gutter="0"/>
          <w:cols w:num="2" w:space="720" w:equalWidth="0">
            <w:col w:w="1958" w:space="5098"/>
            <w:col w:w="720"/>
          </w:cols>
          <w:noEndnote/>
        </w:sectPr>
      </w:pPr>
    </w:p>
    <w:p w14:paraId="3028F78F" w14:textId="77777777" w:rsidR="008B35D8" w:rsidRDefault="008B35D8">
      <w:pPr>
        <w:shd w:val="clear" w:color="auto" w:fill="FFFFFF"/>
        <w:spacing w:before="250" w:line="235" w:lineRule="exact"/>
        <w:ind w:left="10" w:right="470"/>
        <w:jc w:val="both"/>
      </w:pPr>
      <w:r>
        <w:rPr>
          <w:spacing w:val="-2"/>
        </w:rPr>
        <w:t xml:space="preserve">следующих признаков, наблюдающихся спустя более чем 24 часа после прекращения </w:t>
      </w:r>
      <w:r>
        <w:t>употребления препарата: 1) утомление; 2) бессонница или чрезмерная сонливость; 3) психомоторная ажитация.</w:t>
      </w:r>
    </w:p>
    <w:p w14:paraId="2EAE02DD" w14:textId="77777777" w:rsidR="008B35D8" w:rsidRDefault="008B35D8">
      <w:pPr>
        <w:shd w:val="clear" w:color="auto" w:fill="FFFFFF"/>
        <w:spacing w:line="235" w:lineRule="exact"/>
        <w:ind w:left="14" w:right="470" w:firstLine="326"/>
        <w:jc w:val="both"/>
      </w:pPr>
      <w:r>
        <w:rPr>
          <w:spacing w:val="-2"/>
        </w:rPr>
        <w:t>Б. Отсутствие связи с каким-либо физическим или другим психическим расстрой</w:t>
      </w:r>
      <w:r>
        <w:rPr>
          <w:spacing w:val="-2"/>
        </w:rPr>
        <w:softHyphen/>
      </w:r>
      <w:r>
        <w:t>ством.</w:t>
      </w:r>
    </w:p>
    <w:p w14:paraId="64B0B0EC" w14:textId="77777777" w:rsidR="008B35D8" w:rsidRDefault="008B35D8">
      <w:pPr>
        <w:shd w:val="clear" w:color="auto" w:fill="FFFFFF"/>
        <w:spacing w:before="211"/>
        <w:ind w:right="442"/>
        <w:jc w:val="center"/>
      </w:pPr>
      <w:r>
        <w:rPr>
          <w:rFonts w:ascii="Arial" w:hAnsi="Arial" w:cs="Arial"/>
          <w:b/>
          <w:bCs/>
          <w:spacing w:val="-8"/>
          <w:sz w:val="24"/>
          <w:szCs w:val="24"/>
        </w:rPr>
        <w:t xml:space="preserve">15.4. </w:t>
      </w:r>
      <w:r>
        <w:rPr>
          <w:rFonts w:ascii="Arial" w:hAnsi="Arial"/>
          <w:b/>
          <w:bCs/>
          <w:spacing w:val="-8"/>
          <w:sz w:val="24"/>
          <w:szCs w:val="24"/>
        </w:rPr>
        <w:t>Эфедроновая</w:t>
      </w:r>
      <w:r>
        <w:rPr>
          <w:rFonts w:ascii="Arial" w:hAnsi="Arial" w:cs="Arial"/>
          <w:b/>
          <w:bCs/>
          <w:spacing w:val="-8"/>
          <w:sz w:val="24"/>
          <w:szCs w:val="24"/>
        </w:rPr>
        <w:t xml:space="preserve"> </w:t>
      </w:r>
      <w:r>
        <w:rPr>
          <w:rFonts w:ascii="Arial" w:hAnsi="Arial"/>
          <w:b/>
          <w:bCs/>
          <w:spacing w:val="-8"/>
          <w:sz w:val="24"/>
          <w:szCs w:val="24"/>
        </w:rPr>
        <w:t>наркомания</w:t>
      </w:r>
    </w:p>
    <w:p w14:paraId="6980495D" w14:textId="77777777" w:rsidR="008B35D8" w:rsidRDefault="008B35D8">
      <w:pPr>
        <w:shd w:val="clear" w:color="auto" w:fill="FFFFFF"/>
        <w:spacing w:before="230" w:line="235" w:lineRule="exact"/>
        <w:ind w:right="466" w:firstLine="326"/>
        <w:jc w:val="both"/>
      </w:pPr>
      <w:r>
        <w:rPr>
          <w:spacing w:val="-1"/>
        </w:rPr>
        <w:t>Эфедрон (1-фенил-2-метиламинопропанон) изготовляется путем специальной об</w:t>
      </w:r>
      <w:r>
        <w:rPr>
          <w:spacing w:val="-1"/>
        </w:rPr>
        <w:softHyphen/>
        <w:t xml:space="preserve">работки эфедрина. В 1985 г. он внесен в список наркотиков. В среде наркоманов его </w:t>
      </w:r>
      <w:r>
        <w:rPr>
          <w:spacing w:val="-2"/>
        </w:rPr>
        <w:t>называют «коктейль джеф», «марцефаль», «мурцовка». За рубежом используется ана</w:t>
      </w:r>
      <w:r>
        <w:rPr>
          <w:spacing w:val="-2"/>
        </w:rPr>
        <w:softHyphen/>
      </w:r>
      <w:r>
        <w:rPr>
          <w:spacing w:val="-1"/>
        </w:rPr>
        <w:t>лог меткатинон, содержащийся в листьях ката (произрастает в африканских государ</w:t>
      </w:r>
      <w:r>
        <w:rPr>
          <w:spacing w:val="-1"/>
        </w:rPr>
        <w:softHyphen/>
      </w:r>
      <w:r>
        <w:rPr>
          <w:spacing w:val="-2"/>
        </w:rPr>
        <w:t xml:space="preserve">ствах). Ранее с целью одурманивания широко применялся сам эфедрин. Однако из-за </w:t>
      </w:r>
      <w:r>
        <w:rPr>
          <w:spacing w:val="-4"/>
        </w:rPr>
        <w:t>преобладания соматовегетативных эффектов над психотропными была разработана тех</w:t>
      </w:r>
      <w:r>
        <w:rPr>
          <w:spacing w:val="-4"/>
        </w:rPr>
        <w:softHyphen/>
      </w:r>
      <w:r>
        <w:rPr>
          <w:spacing w:val="-3"/>
        </w:rPr>
        <w:t>нология, позволившая получить новый наркотик — эфедрон с доминирующими психо</w:t>
      </w:r>
      <w:r>
        <w:rPr>
          <w:spacing w:val="-3"/>
        </w:rPr>
        <w:softHyphen/>
      </w:r>
      <w:r>
        <w:t>тропными эффектами.</w:t>
      </w:r>
    </w:p>
    <w:p w14:paraId="798B69BF" w14:textId="77777777" w:rsidR="008B35D8" w:rsidRDefault="008B35D8">
      <w:pPr>
        <w:shd w:val="clear" w:color="auto" w:fill="FFFFFF"/>
        <w:spacing w:before="442"/>
        <w:ind w:left="1272"/>
      </w:pPr>
      <w:r>
        <w:rPr>
          <w:rFonts w:ascii="Arial" w:hAnsi="Arial" w:cs="Arial"/>
          <w:b/>
          <w:bCs/>
          <w:spacing w:val="-6"/>
          <w:sz w:val="24"/>
          <w:szCs w:val="24"/>
        </w:rPr>
        <w:t xml:space="preserve">15.4.1. </w:t>
      </w:r>
      <w:r>
        <w:rPr>
          <w:rFonts w:ascii="Arial" w:hAnsi="Arial"/>
          <w:b/>
          <w:bCs/>
          <w:spacing w:val="-6"/>
          <w:sz w:val="24"/>
          <w:szCs w:val="24"/>
        </w:rPr>
        <w:t>Клиника</w:t>
      </w:r>
      <w:r>
        <w:rPr>
          <w:rFonts w:ascii="Arial" w:hAnsi="Arial" w:cs="Arial"/>
          <w:b/>
          <w:bCs/>
          <w:spacing w:val="-6"/>
          <w:sz w:val="24"/>
          <w:szCs w:val="24"/>
        </w:rPr>
        <w:t xml:space="preserve"> </w:t>
      </w:r>
      <w:r>
        <w:rPr>
          <w:rFonts w:ascii="Arial" w:hAnsi="Arial"/>
          <w:b/>
          <w:bCs/>
          <w:spacing w:val="-6"/>
          <w:sz w:val="24"/>
          <w:szCs w:val="24"/>
        </w:rPr>
        <w:t>эфедроновой</w:t>
      </w:r>
      <w:r>
        <w:rPr>
          <w:rFonts w:ascii="Arial" w:hAnsi="Arial" w:cs="Arial"/>
          <w:b/>
          <w:bCs/>
          <w:spacing w:val="-6"/>
          <w:sz w:val="24"/>
          <w:szCs w:val="24"/>
        </w:rPr>
        <w:t xml:space="preserve"> </w:t>
      </w:r>
      <w:r>
        <w:rPr>
          <w:rFonts w:ascii="Arial" w:hAnsi="Arial"/>
          <w:b/>
          <w:bCs/>
          <w:spacing w:val="-6"/>
          <w:sz w:val="24"/>
          <w:szCs w:val="24"/>
        </w:rPr>
        <w:t>наркомании</w:t>
      </w:r>
    </w:p>
    <w:p w14:paraId="7464B2FA" w14:textId="77777777" w:rsidR="008B35D8" w:rsidRDefault="008B35D8">
      <w:pPr>
        <w:shd w:val="clear" w:color="auto" w:fill="FFFFFF"/>
        <w:spacing w:before="235" w:line="235" w:lineRule="exact"/>
        <w:ind w:left="5" w:right="461" w:firstLine="322"/>
        <w:jc w:val="both"/>
      </w:pPr>
      <w:r>
        <w:rPr>
          <w:spacing w:val="-3"/>
        </w:rPr>
        <w:t>Переходя к описанию клиники эфедроновой наркомании, остановимся прежде все</w:t>
      </w:r>
      <w:r>
        <w:rPr>
          <w:spacing w:val="-3"/>
        </w:rPr>
        <w:softHyphen/>
      </w:r>
      <w:r>
        <w:rPr>
          <w:spacing w:val="-4"/>
        </w:rPr>
        <w:t xml:space="preserve">го на острой интоксикации. Прием эфедрона представляет собой целый ритуал. Вводить </w:t>
      </w:r>
      <w:r>
        <w:rPr>
          <w:spacing w:val="-3"/>
        </w:rPr>
        <w:t xml:space="preserve">наркотик предпочитают в одиночестве. Для этого выбирают комнату без света и шума. </w:t>
      </w:r>
      <w:r>
        <w:rPr>
          <w:spacing w:val="-2"/>
        </w:rPr>
        <w:t xml:space="preserve">Укладываются в постель, голову закрывают подушкой. В противном случае эйфория </w:t>
      </w:r>
      <w:r>
        <w:rPr>
          <w:spacing w:val="-4"/>
        </w:rPr>
        <w:t xml:space="preserve">быстро проходит. Как известно, для опиоманов не имеет значения, где вводить наркотик </w:t>
      </w:r>
      <w:r>
        <w:rPr>
          <w:spacing w:val="-3"/>
        </w:rPr>
        <w:t xml:space="preserve">(в туалете, в подъезде, на улице). Кроме того, если опийный наркоман всегда думает о </w:t>
      </w:r>
      <w:r>
        <w:rPr>
          <w:spacing w:val="-2"/>
        </w:rPr>
        <w:t>завтрашнем дне, в связи с чем тщательно рассчитывает дозу (иногда умышленно зани</w:t>
      </w:r>
      <w:r>
        <w:rPr>
          <w:spacing w:val="-2"/>
        </w:rPr>
        <w:softHyphen/>
      </w:r>
      <w:r>
        <w:rPr>
          <w:spacing w:val="-3"/>
        </w:rPr>
        <w:t xml:space="preserve">жая ее), то эфедронщик не успокаивается до тех пор, пока не закончится наркотик. Это </w:t>
      </w:r>
      <w:r>
        <w:rPr>
          <w:spacing w:val="-1"/>
        </w:rPr>
        <w:t>свидетельствует о выраженном вторичном патологическом влечении в опьянении.</w:t>
      </w:r>
    </w:p>
    <w:p w14:paraId="563324EB" w14:textId="77777777" w:rsidR="008B35D8" w:rsidRDefault="008B35D8">
      <w:pPr>
        <w:shd w:val="clear" w:color="auto" w:fill="FFFFFF"/>
        <w:spacing w:line="235" w:lineRule="exact"/>
        <w:ind w:left="14" w:right="466" w:firstLine="317"/>
        <w:jc w:val="both"/>
      </w:pPr>
      <w:r>
        <w:rPr>
          <w:spacing w:val="-3"/>
        </w:rPr>
        <w:t xml:space="preserve">При введении эфедрона «прихода» на игле не бывает. Через 30 секунд — 2 минуты </w:t>
      </w:r>
      <w:r>
        <w:rPr>
          <w:spacing w:val="-4"/>
        </w:rPr>
        <w:t>появляются симптомы 1-й фазы опьянения. Это ощущение ползания мурашек на голове (как бы волосы встают), легкий озноб, покалывание в руках и ногах. По телу прокатыва</w:t>
      </w:r>
      <w:r>
        <w:rPr>
          <w:spacing w:val="-4"/>
        </w:rPr>
        <w:softHyphen/>
      </w:r>
      <w:r>
        <w:rPr>
          <w:spacing w:val="-5"/>
        </w:rPr>
        <w:t>ется волна (холодная, в отличие от волны при употреблении опиатов). Иногда волн быва</w:t>
      </w:r>
      <w:r>
        <w:rPr>
          <w:spacing w:val="-5"/>
        </w:rPr>
        <w:softHyphen/>
      </w:r>
      <w:r>
        <w:t>ет несколько.</w:t>
      </w:r>
    </w:p>
    <w:p w14:paraId="031C2E35" w14:textId="77777777" w:rsidR="008B35D8" w:rsidRDefault="008B35D8">
      <w:pPr>
        <w:shd w:val="clear" w:color="auto" w:fill="FFFFFF"/>
        <w:spacing w:line="235" w:lineRule="exact"/>
        <w:ind w:left="10" w:right="461" w:firstLine="317"/>
        <w:jc w:val="both"/>
      </w:pPr>
      <w:r>
        <w:rPr>
          <w:spacing w:val="-1"/>
        </w:rPr>
        <w:t xml:space="preserve">Для 2-й фазы опьянения характерны деперсонализационные и дереализационные расстройства: необычная легкость в теле, состояние невесомости, ощущение полета, тело «вообще не чувствуется». Окружающее воспринимается ярко и образно. Кроме </w:t>
      </w:r>
      <w:r>
        <w:rPr>
          <w:spacing w:val="-2"/>
        </w:rPr>
        <w:t xml:space="preserve">того, происходит ускорение ассоциативных процессов, мысли скачут с одной темы на другую, отмечается многоречивость. Пациенты неусидчивы, подвижны, выразительно </w:t>
      </w:r>
      <w:r>
        <w:rPr>
          <w:spacing w:val="-7"/>
        </w:rPr>
        <w:t xml:space="preserve">жестикулируют. Они высказывают множество нереальных планов, неосуществимых идей. </w:t>
      </w:r>
      <w:r>
        <w:rPr>
          <w:spacing w:val="-2"/>
        </w:rPr>
        <w:t>Порой мышление теряет последовательность, выражена персеверация. Внимание ста</w:t>
      </w:r>
      <w:r>
        <w:rPr>
          <w:spacing w:val="-2"/>
        </w:rPr>
        <w:softHyphen/>
      </w:r>
      <w:r>
        <w:rPr>
          <w:spacing w:val="-3"/>
        </w:rPr>
        <w:t xml:space="preserve">новится крайне неустойчивым, отвлекаемым. Сохраняется стремление к деятельности, </w:t>
      </w:r>
      <w:r>
        <w:rPr>
          <w:spacing w:val="-2"/>
        </w:rPr>
        <w:t xml:space="preserve">хотя последняя отличается малой продуктивностью. У некоторых больных на высоте </w:t>
      </w:r>
      <w:r>
        <w:rPr>
          <w:spacing w:val="-1"/>
        </w:rPr>
        <w:t>опьянения возникают идеи величия. Они считают себя выдающимися творцами, спо</w:t>
      </w:r>
      <w:r>
        <w:rPr>
          <w:spacing w:val="-1"/>
        </w:rPr>
        <w:softHyphen/>
      </w:r>
      <w:r>
        <w:rPr>
          <w:spacing w:val="-3"/>
        </w:rPr>
        <w:t>собными решить сложные государственные проблемы, написать художественные про</w:t>
      </w:r>
      <w:r>
        <w:rPr>
          <w:spacing w:val="-3"/>
        </w:rPr>
        <w:softHyphen/>
      </w:r>
      <w:r>
        <w:t>изведения, которые потрясут весь мир.</w:t>
      </w:r>
    </w:p>
    <w:p w14:paraId="6B254AC5" w14:textId="77777777" w:rsidR="008B35D8" w:rsidRDefault="008B35D8">
      <w:pPr>
        <w:shd w:val="clear" w:color="auto" w:fill="FFFFFF"/>
        <w:spacing w:line="235" w:lineRule="exact"/>
        <w:ind w:left="34" w:right="470" w:firstLine="307"/>
        <w:jc w:val="both"/>
      </w:pPr>
      <w:r>
        <w:rPr>
          <w:spacing w:val="-2"/>
        </w:rPr>
        <w:t xml:space="preserve">Неврологические нарушения в эфедроновом опьянении представлены мидриазом, </w:t>
      </w:r>
      <w:r>
        <w:rPr>
          <w:spacing w:val="-1"/>
        </w:rPr>
        <w:t>ослаблением реакции зрачков на свет, спонтанным нистагмом, мышечным тремором.</w:t>
      </w:r>
    </w:p>
    <w:p w14:paraId="10B24528" w14:textId="77777777" w:rsidR="008B35D8" w:rsidRDefault="008B35D8">
      <w:pPr>
        <w:shd w:val="clear" w:color="auto" w:fill="FFFFFF"/>
        <w:spacing w:line="235" w:lineRule="exact"/>
        <w:ind w:left="34" w:right="470" w:firstLine="307"/>
        <w:jc w:val="both"/>
        <w:sectPr w:rsidR="008B35D8">
          <w:type w:val="continuous"/>
          <w:pgSz w:w="12240" w:h="15840"/>
          <w:pgMar w:top="1440" w:right="2379" w:bottom="720" w:left="2061" w:header="720" w:footer="720" w:gutter="0"/>
          <w:cols w:space="60"/>
          <w:noEndnote/>
        </w:sectPr>
      </w:pPr>
    </w:p>
    <w:p w14:paraId="2213D4FE" w14:textId="77777777" w:rsidR="008B35D8" w:rsidRDefault="008B35D8">
      <w:pPr>
        <w:shd w:val="clear" w:color="auto" w:fill="FFFFFF"/>
        <w:ind w:left="10"/>
      </w:pPr>
      <w:r>
        <w:rPr>
          <w:spacing w:val="-10"/>
        </w:rPr>
        <w:t>380  Психические и поведенческие расстройства, обусловленные употреблением стимуляторов</w:t>
      </w:r>
    </w:p>
    <w:p w14:paraId="6DDED65C" w14:textId="77777777" w:rsidR="008B35D8" w:rsidRDefault="008B35D8">
      <w:pPr>
        <w:shd w:val="clear" w:color="auto" w:fill="FFFFFF"/>
        <w:spacing w:before="254" w:line="235" w:lineRule="exact"/>
        <w:ind w:left="14" w:right="5"/>
        <w:jc w:val="both"/>
      </w:pPr>
      <w:r>
        <w:rPr>
          <w:spacing w:val="-3"/>
        </w:rPr>
        <w:t>Вегетативная симптоматика проявляется сухостью слизистых, бледностью лица, повы</w:t>
      </w:r>
      <w:r>
        <w:rPr>
          <w:spacing w:val="-3"/>
        </w:rPr>
        <w:softHyphen/>
      </w:r>
      <w:r>
        <w:rPr>
          <w:spacing w:val="-2"/>
        </w:rPr>
        <w:t>шением артериального давления, тахикардией, экстрасистолией.</w:t>
      </w:r>
    </w:p>
    <w:p w14:paraId="18D26935" w14:textId="77777777" w:rsidR="008B35D8" w:rsidRDefault="008B35D8">
      <w:pPr>
        <w:shd w:val="clear" w:color="auto" w:fill="FFFFFF"/>
        <w:spacing w:line="235" w:lineRule="exact"/>
        <w:ind w:right="5" w:firstLine="341"/>
        <w:jc w:val="both"/>
      </w:pPr>
      <w:r>
        <w:rPr>
          <w:spacing w:val="-5"/>
        </w:rPr>
        <w:t xml:space="preserve">При однократных приемах эфедрона наркотическое действие продолжается 2-3 часа, </w:t>
      </w:r>
      <w:r>
        <w:rPr>
          <w:spacing w:val="-3"/>
        </w:rPr>
        <w:t>затем появляются общая слабость, сонливость, снижение настроения, тоска, раздражи</w:t>
      </w:r>
      <w:r>
        <w:rPr>
          <w:spacing w:val="-3"/>
        </w:rPr>
        <w:softHyphen/>
      </w:r>
      <w:r>
        <w:rPr>
          <w:spacing w:val="-2"/>
        </w:rPr>
        <w:t>тельность, сопровождающиеся бледностью кожных покровов, синюшностью губ. Ука</w:t>
      </w:r>
      <w:r>
        <w:rPr>
          <w:spacing w:val="-2"/>
        </w:rPr>
        <w:softHyphen/>
        <w:t>занные расстройства заканчиваются глубоким и продолжительным сном, причем при первых приемах наркотика состояние астении после сна наступает необязательно.</w:t>
      </w:r>
    </w:p>
    <w:p w14:paraId="5B1ACB60" w14:textId="77777777" w:rsidR="008B35D8" w:rsidRDefault="008B35D8">
      <w:pPr>
        <w:shd w:val="clear" w:color="auto" w:fill="FFFFFF"/>
        <w:spacing w:line="235" w:lineRule="exact"/>
        <w:ind w:right="5" w:firstLine="336"/>
        <w:jc w:val="both"/>
      </w:pPr>
      <w:r>
        <w:rPr>
          <w:spacing w:val="-2"/>
        </w:rPr>
        <w:t>Характерно, что если первая небольшая доза эфедрона вызывает опьянение, то эф</w:t>
      </w:r>
      <w:r>
        <w:rPr>
          <w:spacing w:val="-2"/>
        </w:rPr>
        <w:softHyphen/>
      </w:r>
      <w:r>
        <w:rPr>
          <w:spacing w:val="-1"/>
        </w:rPr>
        <w:t xml:space="preserve">фект от всех последующих инъекций в течение дня наступает лишь при 2-4-кратном </w:t>
      </w:r>
      <w:r>
        <w:t>увеличении первоначальной дозы.</w:t>
      </w:r>
    </w:p>
    <w:p w14:paraId="2DF919C3" w14:textId="77777777" w:rsidR="008B35D8" w:rsidRDefault="008B35D8">
      <w:pPr>
        <w:shd w:val="clear" w:color="auto" w:fill="FFFFFF"/>
        <w:spacing w:line="235" w:lineRule="exact"/>
        <w:ind w:left="5" w:firstLine="336"/>
        <w:jc w:val="both"/>
      </w:pPr>
      <w:r>
        <w:rPr>
          <w:spacing w:val="-3"/>
        </w:rPr>
        <w:t>Стремление во что бы то ни стало достичь желаемого результата путем увеличения количества вводимого наркотика в течение суток — это существенное отличие эфедро-</w:t>
      </w:r>
      <w:r>
        <w:rPr>
          <w:spacing w:val="-5"/>
        </w:rPr>
        <w:t>новой наркомании от опийной. Рост толерантности в течение дня с возвратом ее к исход</w:t>
      </w:r>
      <w:r>
        <w:rPr>
          <w:spacing w:val="-5"/>
        </w:rPr>
        <w:softHyphen/>
      </w:r>
      <w:r>
        <w:rPr>
          <w:spacing w:val="-3"/>
        </w:rPr>
        <w:t>ному уровню на следующий день не встречался нами ни при каких других разновидно</w:t>
      </w:r>
      <w:r>
        <w:rPr>
          <w:spacing w:val="-3"/>
        </w:rPr>
        <w:softHyphen/>
      </w:r>
      <w:r>
        <w:rPr>
          <w:spacing w:val="-2"/>
        </w:rPr>
        <w:t>стях наркоманий и токсикомании и не нашел отражения в литературе.</w:t>
      </w:r>
    </w:p>
    <w:p w14:paraId="485E194B" w14:textId="77777777" w:rsidR="008B35D8" w:rsidRDefault="008B35D8">
      <w:pPr>
        <w:shd w:val="clear" w:color="auto" w:fill="FFFFFF"/>
        <w:spacing w:line="235" w:lineRule="exact"/>
        <w:ind w:left="5" w:firstLine="322"/>
        <w:jc w:val="both"/>
      </w:pPr>
      <w:r>
        <w:rPr>
          <w:spacing w:val="-1"/>
        </w:rPr>
        <w:t>Наркогенность эфедрона высока. Патологическое влечение формируется после 2-</w:t>
      </w:r>
      <w:r>
        <w:rPr>
          <w:spacing w:val="-4"/>
        </w:rPr>
        <w:t xml:space="preserve">15 инъекций. Проявления </w:t>
      </w:r>
      <w:r>
        <w:rPr>
          <w:spacing w:val="-4"/>
          <w:lang w:val="en-US"/>
        </w:rPr>
        <w:t>I</w:t>
      </w:r>
      <w:r w:rsidRPr="009C11ED">
        <w:rPr>
          <w:spacing w:val="-4"/>
        </w:rPr>
        <w:t xml:space="preserve"> </w:t>
      </w:r>
      <w:r>
        <w:rPr>
          <w:spacing w:val="-4"/>
        </w:rPr>
        <w:t>стадии отмечаются к концу 1-го месяца употребления. При</w:t>
      </w:r>
      <w:r>
        <w:rPr>
          <w:spacing w:val="-4"/>
        </w:rPr>
        <w:softHyphen/>
      </w:r>
      <w:r>
        <w:rPr>
          <w:spacing w:val="-2"/>
        </w:rPr>
        <w:t xml:space="preserve">мерно через 3 месяца возникает циклическая форма злоупотребления, когда периоды </w:t>
      </w:r>
      <w:r>
        <w:rPr>
          <w:spacing w:val="-1"/>
        </w:rPr>
        <w:t>непрерывной наркотизации (эфедроновые запои) сочетаются со «светлыми» проме</w:t>
      </w:r>
      <w:r>
        <w:rPr>
          <w:spacing w:val="-1"/>
        </w:rPr>
        <w:softHyphen/>
      </w:r>
      <w:r>
        <w:rPr>
          <w:spacing w:val="-6"/>
        </w:rPr>
        <w:t xml:space="preserve">жутками. Наркоманы в это время (запоев) не спят, не едят, быстро худеют, доводя себя до </w:t>
      </w:r>
      <w:r>
        <w:rPr>
          <w:spacing w:val="-2"/>
        </w:rPr>
        <w:t xml:space="preserve">изнеможения. Продолжительность периодов непрерывной наркотизации — 4-20 дней. </w:t>
      </w:r>
      <w:r>
        <w:rPr>
          <w:spacing w:val="-5"/>
        </w:rPr>
        <w:t>Число инъекций за сутки может достигать 35. Разовая доза эфедрона — 1,5-50 мл, суточ</w:t>
      </w:r>
      <w:r>
        <w:rPr>
          <w:spacing w:val="-5"/>
        </w:rPr>
        <w:softHyphen/>
      </w:r>
      <w:r>
        <w:t>ная— 5-1000 мл.</w:t>
      </w:r>
    </w:p>
    <w:p w14:paraId="5CFD28B6" w14:textId="77777777" w:rsidR="008B35D8" w:rsidRDefault="008B35D8">
      <w:pPr>
        <w:shd w:val="clear" w:color="auto" w:fill="FFFFFF"/>
        <w:spacing w:line="235" w:lineRule="exact"/>
        <w:ind w:left="5" w:right="5" w:firstLine="341"/>
        <w:jc w:val="both"/>
      </w:pPr>
      <w:r>
        <w:rPr>
          <w:spacing w:val="-4"/>
        </w:rPr>
        <w:t>К числу причин изменения характера наркотизации относят, во-первых, сокращение продолжительности эйфории с 4-5 часов до 30-60 минут. Во-вторых, на выходе из эфед-</w:t>
      </w:r>
      <w:r>
        <w:rPr>
          <w:spacing w:val="-3"/>
        </w:rPr>
        <w:t>ронового опьянения возникает своеобразное дисфорическое состояние — «отход», про</w:t>
      </w:r>
      <w:r>
        <w:rPr>
          <w:spacing w:val="-3"/>
        </w:rPr>
        <w:softHyphen/>
      </w:r>
      <w:r>
        <w:rPr>
          <w:spacing w:val="-4"/>
        </w:rPr>
        <w:t xml:space="preserve">являющееся тревогой, напряжением, раздражительностью, вспыльчивостью, грубостью, </w:t>
      </w:r>
      <w:r>
        <w:rPr>
          <w:spacing w:val="-3"/>
        </w:rPr>
        <w:t>гиперестезией. В этом состоянии выражено вторичное патологическое влечение к нар</w:t>
      </w:r>
      <w:r>
        <w:rPr>
          <w:spacing w:val="-3"/>
        </w:rPr>
        <w:softHyphen/>
      </w:r>
      <w:r>
        <w:rPr>
          <w:spacing w:val="-5"/>
        </w:rPr>
        <w:t xml:space="preserve">котику. «Отход» — 1 -я фаза (этап) эфедронового абстинентного синдрома. Он возникает </w:t>
      </w:r>
      <w:r>
        <w:rPr>
          <w:spacing w:val="-1"/>
        </w:rPr>
        <w:t>через 3-5 месяцев регулярной наркотизации. Продолжительность 1-й фазы — от не</w:t>
      </w:r>
      <w:r>
        <w:rPr>
          <w:spacing w:val="-1"/>
        </w:rPr>
        <w:softHyphen/>
      </w:r>
      <w:r>
        <w:t>скольких часов до 1-2 суток.</w:t>
      </w:r>
    </w:p>
    <w:p w14:paraId="770FBF7B" w14:textId="77777777" w:rsidR="008B35D8" w:rsidRDefault="008B35D8">
      <w:pPr>
        <w:shd w:val="clear" w:color="auto" w:fill="FFFFFF"/>
        <w:spacing w:line="235" w:lineRule="exact"/>
        <w:ind w:right="14" w:firstLine="341"/>
        <w:jc w:val="both"/>
      </w:pPr>
      <w:r>
        <w:rPr>
          <w:spacing w:val="-2"/>
        </w:rPr>
        <w:t>Затем вышеперечисленные симптомы ослабевают, на первый план выходят пони</w:t>
      </w:r>
      <w:r>
        <w:rPr>
          <w:spacing w:val="-2"/>
        </w:rPr>
        <w:softHyphen/>
      </w:r>
      <w:r>
        <w:rPr>
          <w:spacing w:val="-5"/>
        </w:rPr>
        <w:t xml:space="preserve">женное настроение, апатия, вялость, резкая физическая слабость, быстрая утомляемость, </w:t>
      </w:r>
      <w:r>
        <w:rPr>
          <w:spacing w:val="-3"/>
        </w:rPr>
        <w:t>истощаемость, сонливость. Могут наблюдаться суицидальные тенденции. Таким обра</w:t>
      </w:r>
      <w:r>
        <w:rPr>
          <w:spacing w:val="-3"/>
        </w:rPr>
        <w:softHyphen/>
      </w:r>
      <w:r>
        <w:rPr>
          <w:spacing w:val="-2"/>
        </w:rPr>
        <w:t>зом, проявления 2-й фазы (этапа) эфедроновой абстиненции укладываются в рамки ас</w:t>
      </w:r>
      <w:r>
        <w:rPr>
          <w:spacing w:val="-2"/>
        </w:rPr>
        <w:softHyphen/>
        <w:t>тенической депрессии. Через 7-10 дней состояние улучшается, хотя еще 2-3 недели со</w:t>
      </w:r>
      <w:r>
        <w:rPr>
          <w:spacing w:val="-2"/>
        </w:rPr>
        <w:softHyphen/>
      </w:r>
      <w:r>
        <w:t>храняется астеническая симптоматика.</w:t>
      </w:r>
    </w:p>
    <w:p w14:paraId="3231CB12" w14:textId="77777777" w:rsidR="008B35D8" w:rsidRDefault="008B35D8">
      <w:pPr>
        <w:shd w:val="clear" w:color="auto" w:fill="FFFFFF"/>
        <w:spacing w:line="235" w:lineRule="exact"/>
        <w:ind w:left="5" w:right="24" w:firstLine="341"/>
        <w:jc w:val="both"/>
      </w:pPr>
      <w:r>
        <w:rPr>
          <w:spacing w:val="-3"/>
        </w:rPr>
        <w:t>К неврологическим симптомам абстиненции относят нарушение координации дви</w:t>
      </w:r>
      <w:r>
        <w:rPr>
          <w:spacing w:val="-3"/>
        </w:rPr>
        <w:softHyphen/>
      </w:r>
      <w:r>
        <w:rPr>
          <w:spacing w:val="-2"/>
        </w:rPr>
        <w:t xml:space="preserve">жений, фибриллярные подергивания отдельных мышечных групп лица и языка, миоз, </w:t>
      </w:r>
      <w:r>
        <w:rPr>
          <w:spacing w:val="-4"/>
        </w:rPr>
        <w:t>слабую реакцию зрачков на свет, нистагм. Кроме того, координаторные пробы выполня</w:t>
      </w:r>
      <w:r>
        <w:rPr>
          <w:spacing w:val="-4"/>
        </w:rPr>
        <w:softHyphen/>
        <w:t xml:space="preserve">ются с промахами, наблюдается тремор, в усложненной позе Ромберга больные падают. </w:t>
      </w:r>
      <w:r>
        <w:t>Мышечный тонус снижен. Сухожильные рефлексы повышены.</w:t>
      </w:r>
    </w:p>
    <w:p w14:paraId="3B482EE8" w14:textId="77777777" w:rsidR="008B35D8" w:rsidRDefault="008B35D8">
      <w:pPr>
        <w:shd w:val="clear" w:color="auto" w:fill="FFFFFF"/>
        <w:spacing w:line="235" w:lineRule="exact"/>
        <w:ind w:left="10" w:right="29" w:firstLine="341"/>
        <w:jc w:val="both"/>
      </w:pPr>
      <w:r>
        <w:rPr>
          <w:spacing w:val="-3"/>
        </w:rPr>
        <w:t xml:space="preserve">Интересен феномен взаимозаменяемости опиатов, эфедрона, транквилизаторов для </w:t>
      </w:r>
      <w:r>
        <w:rPr>
          <w:spacing w:val="-2"/>
        </w:rPr>
        <w:t xml:space="preserve">купирования абстиненции. Вероятно, этот факт стал причиной трансформации одного </w:t>
      </w:r>
      <w:r>
        <w:t>вида зависимости в другой.</w:t>
      </w:r>
    </w:p>
    <w:p w14:paraId="5B3C4B0D" w14:textId="77777777" w:rsidR="008B35D8" w:rsidRDefault="008B35D8">
      <w:pPr>
        <w:shd w:val="clear" w:color="auto" w:fill="FFFFFF"/>
        <w:spacing w:line="235" w:lineRule="exact"/>
        <w:ind w:right="29" w:firstLine="355"/>
        <w:jc w:val="both"/>
      </w:pPr>
      <w:r>
        <w:rPr>
          <w:spacing w:val="-3"/>
        </w:rPr>
        <w:t xml:space="preserve">Нарушения сексуального поведения в виде гиперсексуальности весьма характерны для опьянения эфедроном. В 1-й фазе опьянения наблюдается симптом, обозначенный </w:t>
      </w:r>
      <w:r>
        <w:rPr>
          <w:spacing w:val="-5"/>
        </w:rPr>
        <w:t>как «тактильная стимуляция эйфории». Тактильное раздражение эрогенных зон вызыва-</w:t>
      </w:r>
    </w:p>
    <w:p w14:paraId="33182A95" w14:textId="77777777" w:rsidR="008B35D8" w:rsidRDefault="008B35D8">
      <w:pPr>
        <w:shd w:val="clear" w:color="auto" w:fill="FFFFFF"/>
        <w:spacing w:line="235" w:lineRule="exact"/>
        <w:ind w:right="29" w:firstLine="355"/>
        <w:jc w:val="both"/>
        <w:sectPr w:rsidR="008B35D8">
          <w:pgSz w:w="12240" w:h="15840"/>
          <w:pgMar w:top="1440" w:right="2712" w:bottom="720" w:left="2184" w:header="720" w:footer="720" w:gutter="0"/>
          <w:cols w:space="60"/>
          <w:noEndnote/>
        </w:sectPr>
      </w:pPr>
    </w:p>
    <w:p w14:paraId="41266F72" w14:textId="77777777" w:rsidR="008B35D8" w:rsidRDefault="008B35D8">
      <w:pPr>
        <w:shd w:val="clear" w:color="auto" w:fill="FFFFFF"/>
      </w:pPr>
      <w:r>
        <w:rPr>
          <w:spacing w:val="-12"/>
        </w:rPr>
        <w:t>Первитиновая наркомания</w:t>
      </w:r>
    </w:p>
    <w:p w14:paraId="7A8E2FAB" w14:textId="77777777" w:rsidR="008B35D8" w:rsidRDefault="008B35D8">
      <w:pPr>
        <w:shd w:val="clear" w:color="auto" w:fill="FFFFFF"/>
        <w:spacing w:before="14"/>
      </w:pPr>
      <w:r>
        <w:br w:type="column"/>
        <w:t>381</w:t>
      </w:r>
    </w:p>
    <w:p w14:paraId="3BC7A95C" w14:textId="77777777" w:rsidR="008B35D8" w:rsidRDefault="008B35D8">
      <w:pPr>
        <w:shd w:val="clear" w:color="auto" w:fill="FFFFFF"/>
        <w:spacing w:before="14"/>
        <w:sectPr w:rsidR="008B35D8">
          <w:pgSz w:w="12240" w:h="15840"/>
          <w:pgMar w:top="1440" w:right="2175" w:bottom="720" w:left="2289" w:header="720" w:footer="720" w:gutter="0"/>
          <w:cols w:num="2" w:space="720" w:equalWidth="0">
            <w:col w:w="2016" w:space="5040"/>
            <w:col w:w="720"/>
          </w:cols>
          <w:noEndnote/>
        </w:sectPr>
      </w:pPr>
    </w:p>
    <w:p w14:paraId="75B8FA2C" w14:textId="77777777" w:rsidR="008B35D8" w:rsidRDefault="008B35D8">
      <w:pPr>
        <w:shd w:val="clear" w:color="auto" w:fill="FFFFFF"/>
        <w:spacing w:before="235" w:line="235" w:lineRule="exact"/>
        <w:ind w:left="19" w:right="466"/>
        <w:jc w:val="both"/>
      </w:pPr>
      <w:r>
        <w:rPr>
          <w:spacing w:val="-4"/>
        </w:rPr>
        <w:t>ет повторные ощущения распространения волны. При этом также увеличивается интен</w:t>
      </w:r>
      <w:r>
        <w:rPr>
          <w:spacing w:val="-4"/>
        </w:rPr>
        <w:softHyphen/>
      </w:r>
      <w:r>
        <w:t>сивность и длительность 1-й фазы.</w:t>
      </w:r>
    </w:p>
    <w:p w14:paraId="54625C53" w14:textId="77777777" w:rsidR="008B35D8" w:rsidRDefault="008B35D8">
      <w:pPr>
        <w:shd w:val="clear" w:color="auto" w:fill="FFFFFF"/>
        <w:spacing w:line="235" w:lineRule="exact"/>
        <w:ind w:left="10" w:right="461" w:firstLine="326"/>
        <w:jc w:val="both"/>
      </w:pPr>
      <w:r>
        <w:rPr>
          <w:spacing w:val="-1"/>
        </w:rPr>
        <w:t>Во 2-й фазе эфедроновой интоксикации гиперсексуальность обусловлена появле</w:t>
      </w:r>
      <w:r>
        <w:rPr>
          <w:spacing w:val="-1"/>
        </w:rPr>
        <w:softHyphen/>
      </w:r>
      <w:r>
        <w:rPr>
          <w:spacing w:val="-3"/>
        </w:rPr>
        <w:t>нием фантазий эротического содержания. Сочетается резкое усиление либидо и потен</w:t>
      </w:r>
      <w:r>
        <w:rPr>
          <w:spacing w:val="-3"/>
        </w:rPr>
        <w:softHyphen/>
      </w:r>
      <w:r>
        <w:rPr>
          <w:spacing w:val="-4"/>
        </w:rPr>
        <w:t>ции с ослаблением контроля над поведением, что приводит к гомосексуальным контак</w:t>
      </w:r>
      <w:r>
        <w:rPr>
          <w:spacing w:val="-4"/>
        </w:rPr>
        <w:softHyphen/>
      </w:r>
      <w:r>
        <w:rPr>
          <w:spacing w:val="-1"/>
        </w:rPr>
        <w:t xml:space="preserve">там. Создается впечатление, что под влиянием эфедрона происходит трансформация </w:t>
      </w:r>
      <w:r>
        <w:rPr>
          <w:spacing w:val="-2"/>
        </w:rPr>
        <w:t>гетеросексуальной ориентации в гомосексуальную. Эфедрон настолько усиливает сек</w:t>
      </w:r>
      <w:r>
        <w:rPr>
          <w:spacing w:val="-2"/>
        </w:rPr>
        <w:softHyphen/>
      </w:r>
      <w:r>
        <w:rPr>
          <w:spacing w:val="-5"/>
        </w:rPr>
        <w:t>суальное возбуждение у женщин, что позволяет без особого труда добиться от них поло</w:t>
      </w:r>
      <w:r>
        <w:rPr>
          <w:spacing w:val="-5"/>
        </w:rPr>
        <w:softHyphen/>
      </w:r>
      <w:r>
        <w:rPr>
          <w:spacing w:val="-1"/>
        </w:rPr>
        <w:t xml:space="preserve">вой близости. Оральные сексуальные контакты являются распространенной формой </w:t>
      </w:r>
      <w:r>
        <w:rPr>
          <w:spacing w:val="-3"/>
        </w:rPr>
        <w:t xml:space="preserve">сексуального поведения во время интоксикации эфедроном. Довольно часто мужчины, </w:t>
      </w:r>
      <w:r>
        <w:rPr>
          <w:spacing w:val="-4"/>
        </w:rPr>
        <w:t>страдающие эфедроновой наркоманией, вовлекают в употребление наркотика сексуаль</w:t>
      </w:r>
      <w:r>
        <w:rPr>
          <w:spacing w:val="-4"/>
        </w:rPr>
        <w:softHyphen/>
      </w:r>
      <w:r>
        <w:t>ных партнерш.</w:t>
      </w:r>
    </w:p>
    <w:p w14:paraId="5C7CBD2F" w14:textId="77777777" w:rsidR="008B35D8" w:rsidRDefault="008B35D8">
      <w:pPr>
        <w:shd w:val="clear" w:color="auto" w:fill="FFFFFF"/>
        <w:spacing w:line="235" w:lineRule="exact"/>
        <w:ind w:left="5" w:right="461" w:firstLine="331"/>
        <w:jc w:val="both"/>
      </w:pPr>
      <w:r>
        <w:rPr>
          <w:spacing w:val="-4"/>
        </w:rPr>
        <w:t xml:space="preserve">Интересен факт, свидетельствующий о том, что сексуальное влечение у наркоманов </w:t>
      </w:r>
      <w:r>
        <w:rPr>
          <w:spacing w:val="-3"/>
        </w:rPr>
        <w:t xml:space="preserve">тесно связано с патологическим влечением к эфедрону. Поэтому половое возбуждение, </w:t>
      </w:r>
      <w:r>
        <w:rPr>
          <w:spacing w:val="-1"/>
        </w:rPr>
        <w:t>особенно в течение первого месяца воздержания, приводит к актуализации патологи</w:t>
      </w:r>
      <w:r>
        <w:rPr>
          <w:spacing w:val="-1"/>
        </w:rPr>
        <w:softHyphen/>
      </w:r>
      <w:r>
        <w:t>ческого влечения к эфедрону.</w:t>
      </w:r>
    </w:p>
    <w:p w14:paraId="38729688" w14:textId="77777777" w:rsidR="008B35D8" w:rsidRDefault="008B35D8">
      <w:pPr>
        <w:shd w:val="clear" w:color="auto" w:fill="FFFFFF"/>
        <w:spacing w:line="235" w:lineRule="exact"/>
        <w:ind w:left="5" w:right="461" w:firstLine="312"/>
        <w:jc w:val="both"/>
      </w:pPr>
      <w:r>
        <w:rPr>
          <w:spacing w:val="-4"/>
        </w:rPr>
        <w:t>Для лиц, длительно употребляющих эфедрон, характерны раннее поседение и старе</w:t>
      </w:r>
      <w:r>
        <w:rPr>
          <w:spacing w:val="-4"/>
        </w:rPr>
        <w:softHyphen/>
        <w:t>ние. Они крайне лживы, изворотливы. В среде наркоманов они считаются людьми «вто</w:t>
      </w:r>
      <w:r>
        <w:rPr>
          <w:spacing w:val="-4"/>
        </w:rPr>
        <w:softHyphen/>
      </w:r>
      <w:r>
        <w:t>рого сорта».</w:t>
      </w:r>
    </w:p>
    <w:p w14:paraId="1F05ACCF" w14:textId="77777777" w:rsidR="008B35D8" w:rsidRDefault="008B35D8">
      <w:pPr>
        <w:shd w:val="clear" w:color="auto" w:fill="FFFFFF"/>
        <w:spacing w:line="235" w:lineRule="exact"/>
        <w:ind w:right="456" w:firstLine="326"/>
        <w:jc w:val="both"/>
      </w:pPr>
      <w:r>
        <w:rPr>
          <w:spacing w:val="-3"/>
        </w:rPr>
        <w:t xml:space="preserve">Иногда употребляют эфедрон, изготовленный из мази «Сунореф». Здесь «приход» </w:t>
      </w:r>
      <w:r>
        <w:rPr>
          <w:spacing w:val="-5"/>
        </w:rPr>
        <w:t>начинается на игле. Наркоманы называют его «бешеным». Закладывает нос, во рту появ</w:t>
      </w:r>
      <w:r>
        <w:rPr>
          <w:spacing w:val="-5"/>
        </w:rPr>
        <w:softHyphen/>
      </w:r>
      <w:r>
        <w:rPr>
          <w:spacing w:val="-4"/>
        </w:rPr>
        <w:t>ляется какой-то привкус. Волна менее продолжительная, нежели описанная выше. Вто</w:t>
      </w:r>
      <w:r>
        <w:rPr>
          <w:spacing w:val="-4"/>
        </w:rPr>
        <w:softHyphen/>
      </w:r>
      <w:r>
        <w:rPr>
          <w:spacing w:val="-2"/>
        </w:rPr>
        <w:t xml:space="preserve">рая инъекция при условии увеличения дозы чувствуется хорошо, последующие же не дают желаемого эффекта. Эфедрон из «Сунорефа» стараются колоть в крупные вены, </w:t>
      </w:r>
      <w:r>
        <w:rPr>
          <w:spacing w:val="-3"/>
        </w:rPr>
        <w:t xml:space="preserve">расположенные ближе к голове. Инъекции в вены ног «прихода» не вызывают. Такой </w:t>
      </w:r>
      <w:r>
        <w:rPr>
          <w:spacing w:val="-2"/>
        </w:rPr>
        <w:t xml:space="preserve">наркотик быстро изменяет вены, в связи с чем в них трудно бывает попасть. Следы от </w:t>
      </w:r>
      <w:r>
        <w:t>уколов здесь напоминают татуировку.</w:t>
      </w:r>
    </w:p>
    <w:p w14:paraId="37C34D07" w14:textId="77777777" w:rsidR="008B35D8" w:rsidRDefault="008B35D8">
      <w:pPr>
        <w:shd w:val="clear" w:color="auto" w:fill="FFFFFF"/>
        <w:spacing w:line="235" w:lineRule="exact"/>
        <w:ind w:left="5" w:right="466" w:firstLine="326"/>
        <w:jc w:val="both"/>
      </w:pPr>
      <w:r>
        <w:rPr>
          <w:spacing w:val="-1"/>
        </w:rPr>
        <w:t xml:space="preserve">При передозировке эфедрона возникает эфедроновый параноид. Он проявляется </w:t>
      </w:r>
      <w:r>
        <w:t xml:space="preserve">тревогой, страхом, бредом отношения, преследования, слуховыми галлюцинациями. </w:t>
      </w:r>
      <w:r>
        <w:rPr>
          <w:spacing w:val="-5"/>
        </w:rPr>
        <w:t xml:space="preserve">В его клинической картине могут наблюдаться тактильные и зрительные галлюцинации. </w:t>
      </w:r>
      <w:r>
        <w:rPr>
          <w:spacing w:val="-3"/>
        </w:rPr>
        <w:t>Продолжительность психоза— 1-2 дня. В литературе описаны и абстинентные эфедро-</w:t>
      </w:r>
      <w:r>
        <w:rPr>
          <w:spacing w:val="-2"/>
        </w:rPr>
        <w:t>новые параноиды. Последние купируются введением эфедрона. Наиболее часто встре</w:t>
      </w:r>
      <w:r>
        <w:rPr>
          <w:spacing w:val="-2"/>
        </w:rPr>
        <w:softHyphen/>
      </w:r>
      <w:r>
        <w:rPr>
          <w:spacing w:val="-3"/>
        </w:rPr>
        <w:t>чающимся соматическим осложнением эфедроновой наркомании является миокардио-</w:t>
      </w:r>
      <w:r>
        <w:t>дистрофия.</w:t>
      </w:r>
    </w:p>
    <w:p w14:paraId="5A6ED87D" w14:textId="77777777" w:rsidR="008B35D8" w:rsidRDefault="008B35D8">
      <w:pPr>
        <w:shd w:val="clear" w:color="auto" w:fill="FFFFFF"/>
        <w:spacing w:before="216"/>
        <w:ind w:right="427"/>
        <w:jc w:val="center"/>
      </w:pPr>
      <w:r>
        <w:rPr>
          <w:rFonts w:ascii="Arial" w:hAnsi="Arial" w:cs="Arial"/>
          <w:sz w:val="24"/>
          <w:szCs w:val="24"/>
        </w:rPr>
        <w:t xml:space="preserve">15.5. </w:t>
      </w:r>
      <w:r>
        <w:rPr>
          <w:rFonts w:ascii="Arial" w:hAnsi="Arial"/>
          <w:sz w:val="24"/>
          <w:szCs w:val="24"/>
        </w:rPr>
        <w:t>Первитиновая</w:t>
      </w:r>
      <w:r>
        <w:rPr>
          <w:rFonts w:ascii="Arial" w:hAnsi="Arial" w:cs="Arial"/>
          <w:sz w:val="24"/>
          <w:szCs w:val="24"/>
        </w:rPr>
        <w:t xml:space="preserve"> </w:t>
      </w:r>
      <w:r>
        <w:rPr>
          <w:rFonts w:ascii="Arial" w:hAnsi="Arial"/>
          <w:sz w:val="24"/>
          <w:szCs w:val="24"/>
        </w:rPr>
        <w:t>наркомания</w:t>
      </w:r>
    </w:p>
    <w:p w14:paraId="6974102B" w14:textId="77777777" w:rsidR="008B35D8" w:rsidRDefault="008B35D8">
      <w:pPr>
        <w:shd w:val="clear" w:color="auto" w:fill="FFFFFF"/>
        <w:spacing w:before="235" w:line="240" w:lineRule="exact"/>
        <w:ind w:left="10" w:right="461" w:firstLine="317"/>
        <w:jc w:val="both"/>
      </w:pPr>
      <w:r>
        <w:rPr>
          <w:spacing w:val="-2"/>
        </w:rPr>
        <w:t xml:space="preserve">В середине 1980-х гг. в ряде регионов России среди подростков старшего возраста (16-17 лет) появились случаи употребления самодельного препарата, получившего на </w:t>
      </w:r>
      <w:r>
        <w:rPr>
          <w:spacing w:val="-5"/>
        </w:rPr>
        <w:t>сленге наркоманов название «ширка» (Личко, Битенский, 1991). В его состав входит око</w:t>
      </w:r>
      <w:r>
        <w:rPr>
          <w:spacing w:val="-5"/>
        </w:rPr>
        <w:softHyphen/>
      </w:r>
      <w:r>
        <w:rPr>
          <w:spacing w:val="-2"/>
        </w:rPr>
        <w:t>ло 40% альфа-йод-первитина (йод используется в процессе изготовления).</w:t>
      </w:r>
    </w:p>
    <w:p w14:paraId="249D3CE1" w14:textId="77777777" w:rsidR="008B35D8" w:rsidRDefault="008B35D8">
      <w:pPr>
        <w:shd w:val="clear" w:color="auto" w:fill="FFFFFF"/>
        <w:spacing w:before="206"/>
        <w:ind w:right="437"/>
        <w:jc w:val="center"/>
      </w:pPr>
      <w:r>
        <w:rPr>
          <w:rFonts w:ascii="Arial" w:hAnsi="Arial" w:cs="Arial"/>
          <w:sz w:val="24"/>
          <w:szCs w:val="24"/>
        </w:rPr>
        <w:t xml:space="preserve">15.5.1. </w:t>
      </w:r>
      <w:r>
        <w:rPr>
          <w:rFonts w:ascii="Arial" w:hAnsi="Arial"/>
          <w:sz w:val="24"/>
          <w:szCs w:val="24"/>
        </w:rPr>
        <w:t>Клиническая</w:t>
      </w:r>
      <w:r>
        <w:rPr>
          <w:rFonts w:ascii="Arial" w:hAnsi="Arial" w:cs="Arial"/>
          <w:sz w:val="24"/>
          <w:szCs w:val="24"/>
        </w:rPr>
        <w:t xml:space="preserve"> </w:t>
      </w:r>
      <w:r>
        <w:rPr>
          <w:rFonts w:ascii="Arial" w:hAnsi="Arial"/>
          <w:sz w:val="24"/>
          <w:szCs w:val="24"/>
        </w:rPr>
        <w:t>картина</w:t>
      </w:r>
    </w:p>
    <w:p w14:paraId="3F3555DC" w14:textId="77777777" w:rsidR="008B35D8" w:rsidRDefault="008B35D8">
      <w:pPr>
        <w:shd w:val="clear" w:color="auto" w:fill="FFFFFF"/>
        <w:spacing w:before="226" w:line="240" w:lineRule="exact"/>
        <w:ind w:left="14" w:right="466" w:firstLine="250"/>
        <w:jc w:val="both"/>
      </w:pPr>
      <w:r>
        <w:rPr>
          <w:spacing w:val="-3"/>
        </w:rPr>
        <w:t>. «Ширка» вводится внутривенно. Прием препарата начинают с 1-2 мл. При форми</w:t>
      </w:r>
      <w:r>
        <w:rPr>
          <w:spacing w:val="-3"/>
        </w:rPr>
        <w:softHyphen/>
      </w:r>
      <w:r>
        <w:rPr>
          <w:spacing w:val="-5"/>
        </w:rPr>
        <w:t xml:space="preserve">ровании наркомании разовая доза может увеличиваться до </w:t>
      </w:r>
      <w:r w:rsidRPr="009C11ED">
        <w:rPr>
          <w:spacing w:val="-5"/>
        </w:rPr>
        <w:t>1</w:t>
      </w:r>
      <w:r>
        <w:rPr>
          <w:spacing w:val="-5"/>
        </w:rPr>
        <w:t xml:space="preserve">0— </w:t>
      </w:r>
      <w:r w:rsidRPr="009C11ED">
        <w:rPr>
          <w:spacing w:val="-5"/>
        </w:rPr>
        <w:t>1</w:t>
      </w:r>
      <w:r>
        <w:rPr>
          <w:spacing w:val="-5"/>
        </w:rPr>
        <w:t>2 мл. При передозиров</w:t>
      </w:r>
      <w:r>
        <w:rPr>
          <w:spacing w:val="-5"/>
        </w:rPr>
        <w:softHyphen/>
      </w:r>
      <w:r>
        <w:rPr>
          <w:spacing w:val="-3"/>
        </w:rPr>
        <w:t xml:space="preserve">ке «ширки» развиваются острые психозы. Картина опьянения первитином имеет черты </w:t>
      </w:r>
      <w:r>
        <w:t>сходства с опьянением эфедроном. Опьянение при первых употреблениях возникает</w:t>
      </w:r>
    </w:p>
    <w:p w14:paraId="7C2BB5C1" w14:textId="77777777" w:rsidR="008B35D8" w:rsidRDefault="008B35D8">
      <w:pPr>
        <w:shd w:val="clear" w:color="auto" w:fill="FFFFFF"/>
        <w:spacing w:before="226" w:line="240" w:lineRule="exact"/>
        <w:ind w:left="14" w:right="466" w:firstLine="250"/>
        <w:jc w:val="both"/>
        <w:sectPr w:rsidR="008B35D8">
          <w:type w:val="continuous"/>
          <w:pgSz w:w="12240" w:h="15840"/>
          <w:pgMar w:top="1440" w:right="2175" w:bottom="720" w:left="2260" w:header="720" w:footer="720" w:gutter="0"/>
          <w:cols w:space="60"/>
          <w:noEndnote/>
        </w:sectPr>
      </w:pPr>
    </w:p>
    <w:p w14:paraId="33E8AF57" w14:textId="77777777" w:rsidR="008B35D8" w:rsidRDefault="008B35D8">
      <w:pPr>
        <w:shd w:val="clear" w:color="auto" w:fill="FFFFFF"/>
        <w:ind w:left="10"/>
      </w:pPr>
      <w:r>
        <w:rPr>
          <w:spacing w:val="-10"/>
        </w:rPr>
        <w:t>382  Психические и поведенческие расстройства, обусловленные употреблением стимуляторов</w:t>
      </w:r>
    </w:p>
    <w:p w14:paraId="009B6AC3" w14:textId="77777777" w:rsidR="008B35D8" w:rsidRDefault="008B35D8">
      <w:pPr>
        <w:shd w:val="clear" w:color="auto" w:fill="FFFFFF"/>
        <w:spacing w:before="250" w:line="235" w:lineRule="exact"/>
        <w:ind w:right="5"/>
        <w:jc w:val="both"/>
      </w:pPr>
      <w:r>
        <w:t xml:space="preserve">через 10-15 мин и сопровождается своеобразной эйфорией. Наступает «прозрение», </w:t>
      </w:r>
      <w:r>
        <w:rPr>
          <w:spacing w:val="-1"/>
        </w:rPr>
        <w:t xml:space="preserve">все окружающее приобретает необыкновенную четкость и красочность, появляется </w:t>
      </w:r>
      <w:r>
        <w:rPr>
          <w:spacing w:val="-2"/>
        </w:rPr>
        <w:t>чувство приятного телесного комфорта. Через 30-60 мин формируется гипоманиакаль-ное состояние. Повышенное настроение здесь сочетается с гиперактивностью, уверен</w:t>
      </w:r>
      <w:r>
        <w:rPr>
          <w:spacing w:val="-2"/>
        </w:rPr>
        <w:softHyphen/>
      </w:r>
      <w:r>
        <w:rPr>
          <w:spacing w:val="-3"/>
        </w:rPr>
        <w:t xml:space="preserve">ностью в себе, своих силах и возможностях. У опьяневшего складывается впечатление, </w:t>
      </w:r>
      <w:r>
        <w:rPr>
          <w:spacing w:val="-2"/>
        </w:rPr>
        <w:t>что в голову приходят особо важные и проникновенные мысли. Собственные решения представляются весьма удачными и умными. Обязательный эффект опьянения «шир-</w:t>
      </w:r>
      <w:r>
        <w:rPr>
          <w:spacing w:val="-5"/>
        </w:rPr>
        <w:t>кой» — резкое усиление полового влечения. У лиц мужского пола повышается сексуаль</w:t>
      </w:r>
      <w:r>
        <w:rPr>
          <w:spacing w:val="-5"/>
        </w:rPr>
        <w:softHyphen/>
      </w:r>
      <w:r>
        <w:rPr>
          <w:spacing w:val="-3"/>
        </w:rPr>
        <w:t xml:space="preserve">ная потенция, они способны совершать десятки половых сношений подряд, каждый раз </w:t>
      </w:r>
      <w:r>
        <w:rPr>
          <w:spacing w:val="-1"/>
        </w:rPr>
        <w:t>достигая оргазма. Продолжительность опьянения «ширкой» — 6-8 часов. Постинток</w:t>
      </w:r>
      <w:r>
        <w:rPr>
          <w:spacing w:val="-1"/>
        </w:rPr>
        <w:softHyphen/>
        <w:t>сикационное состояние («выход») характеризуется дисфорией, раздражительностью, озлобленностью, мрачностью, подозрительностью. Постепенно на фоне дисфории по</w:t>
      </w:r>
      <w:r>
        <w:rPr>
          <w:spacing w:val="-1"/>
        </w:rPr>
        <w:softHyphen/>
      </w:r>
      <w:r>
        <w:t>являются астения, вялость, адинамия, апатия.</w:t>
      </w:r>
    </w:p>
    <w:p w14:paraId="655B5942" w14:textId="77777777" w:rsidR="008B35D8" w:rsidRDefault="008B35D8">
      <w:pPr>
        <w:shd w:val="clear" w:color="auto" w:fill="FFFFFF"/>
        <w:spacing w:line="235" w:lineRule="exact"/>
        <w:ind w:left="5" w:right="5" w:firstLine="341"/>
        <w:jc w:val="both"/>
      </w:pPr>
      <w:r>
        <w:rPr>
          <w:spacing w:val="-1"/>
        </w:rPr>
        <w:t>После первых употреблений первитина в постинтоксикационном состоянии воз</w:t>
      </w:r>
      <w:r>
        <w:rPr>
          <w:spacing w:val="-1"/>
        </w:rPr>
        <w:softHyphen/>
      </w:r>
      <w:r>
        <w:rPr>
          <w:spacing w:val="-4"/>
        </w:rPr>
        <w:t>можно возникновение влечения к повторному введению препарата. В связи с этим зави</w:t>
      </w:r>
      <w:r>
        <w:rPr>
          <w:spacing w:val="-4"/>
        </w:rPr>
        <w:softHyphen/>
      </w:r>
      <w:r>
        <w:t>симость от него развивается в короткие сроки.</w:t>
      </w:r>
    </w:p>
    <w:p w14:paraId="7C7C2F70" w14:textId="77777777" w:rsidR="008B35D8" w:rsidRDefault="008B35D8">
      <w:pPr>
        <w:shd w:val="clear" w:color="auto" w:fill="FFFFFF"/>
        <w:spacing w:line="235" w:lineRule="exact"/>
        <w:ind w:right="5" w:firstLine="336"/>
        <w:jc w:val="both"/>
      </w:pPr>
      <w:r>
        <w:rPr>
          <w:spacing w:val="-3"/>
        </w:rPr>
        <w:t>«Ширка» вызывает выраженную психическую и физическую зависимость. Патоло</w:t>
      </w:r>
      <w:r>
        <w:rPr>
          <w:spacing w:val="-3"/>
        </w:rPr>
        <w:softHyphen/>
      </w:r>
      <w:r>
        <w:rPr>
          <w:spacing w:val="-2"/>
        </w:rPr>
        <w:t>гическое влечение при ее употреблении носит неодолимый характер, формируется вы</w:t>
      </w:r>
      <w:r>
        <w:rPr>
          <w:spacing w:val="-2"/>
        </w:rPr>
        <w:softHyphen/>
      </w:r>
      <w:r>
        <w:t xml:space="preserve">раженная деградация личности со склонностью к социально опасному поведению. </w:t>
      </w:r>
      <w:r>
        <w:rPr>
          <w:spacing w:val="-3"/>
        </w:rPr>
        <w:t>При развитии наркомании продолжительность опьянения сокращается, введения «шир-</w:t>
      </w:r>
      <w:r>
        <w:rPr>
          <w:spacing w:val="-1"/>
        </w:rPr>
        <w:t>ки» повторяются в течение одного дня. Быстро растет суточная и разовая доза.</w:t>
      </w:r>
    </w:p>
    <w:p w14:paraId="4334C7A9" w14:textId="77777777" w:rsidR="008B35D8" w:rsidRDefault="008B35D8">
      <w:pPr>
        <w:shd w:val="clear" w:color="auto" w:fill="FFFFFF"/>
        <w:spacing w:before="226"/>
        <w:ind w:left="53"/>
        <w:jc w:val="center"/>
      </w:pPr>
      <w:r>
        <w:rPr>
          <w:rFonts w:ascii="Arial" w:hAnsi="Arial" w:cs="Arial"/>
          <w:b/>
          <w:bCs/>
          <w:sz w:val="22"/>
          <w:szCs w:val="22"/>
        </w:rPr>
        <w:t xml:space="preserve">15.5.2. </w:t>
      </w:r>
      <w:r>
        <w:rPr>
          <w:rFonts w:ascii="Arial" w:hAnsi="Arial"/>
          <w:b/>
          <w:bCs/>
          <w:sz w:val="22"/>
          <w:szCs w:val="22"/>
        </w:rPr>
        <w:t>Абстинентный</w:t>
      </w:r>
      <w:r>
        <w:rPr>
          <w:rFonts w:ascii="Arial" w:hAnsi="Arial" w:cs="Arial"/>
          <w:b/>
          <w:bCs/>
          <w:sz w:val="22"/>
          <w:szCs w:val="22"/>
        </w:rPr>
        <w:t xml:space="preserve"> </w:t>
      </w:r>
      <w:r>
        <w:rPr>
          <w:rFonts w:ascii="Arial" w:hAnsi="Arial"/>
          <w:b/>
          <w:bCs/>
          <w:sz w:val="22"/>
          <w:szCs w:val="22"/>
        </w:rPr>
        <w:t>синдром</w:t>
      </w:r>
    </w:p>
    <w:p w14:paraId="5ADC6E7E" w14:textId="77777777" w:rsidR="008B35D8" w:rsidRDefault="008B35D8">
      <w:pPr>
        <w:shd w:val="clear" w:color="auto" w:fill="FFFFFF"/>
        <w:spacing w:before="235" w:line="235" w:lineRule="exact"/>
        <w:ind w:left="5" w:right="5" w:firstLine="346"/>
        <w:jc w:val="both"/>
      </w:pPr>
      <w:r>
        <w:rPr>
          <w:spacing w:val="-3"/>
        </w:rPr>
        <w:t>Абстинентный синдром проявляется тяжелой дисфорией. При этом злобность и аг</w:t>
      </w:r>
      <w:r>
        <w:rPr>
          <w:spacing w:val="-3"/>
        </w:rPr>
        <w:softHyphen/>
      </w:r>
      <w:r>
        <w:rPr>
          <w:spacing w:val="-2"/>
        </w:rPr>
        <w:t>рессивность сочетаются с тревожной подозрительностью. Характерна смена указанно</w:t>
      </w:r>
      <w:r>
        <w:rPr>
          <w:spacing w:val="-2"/>
        </w:rPr>
        <w:softHyphen/>
      </w:r>
      <w:r>
        <w:rPr>
          <w:spacing w:val="-4"/>
        </w:rPr>
        <w:t xml:space="preserve">го состояния выраженной астенией, обнубиляцией сознания. В некоторых случаях даже </w:t>
      </w:r>
      <w:r>
        <w:rPr>
          <w:spacing w:val="-3"/>
        </w:rPr>
        <w:t xml:space="preserve">спустя месяц после прекращения приема первитина сохраняются вялость, апатичность, </w:t>
      </w:r>
      <w:r>
        <w:t>неспособность к устойчивой целенаправленной деятельности.</w:t>
      </w:r>
    </w:p>
    <w:p w14:paraId="5587B848" w14:textId="77777777" w:rsidR="008B35D8" w:rsidRDefault="008B35D8">
      <w:pPr>
        <w:shd w:val="clear" w:color="auto" w:fill="FFFFFF"/>
        <w:spacing w:line="235" w:lineRule="exact"/>
        <w:ind w:left="5" w:right="14" w:firstLine="350"/>
        <w:jc w:val="both"/>
      </w:pPr>
      <w:r>
        <w:rPr>
          <w:spacing w:val="-6"/>
        </w:rPr>
        <w:t>Р. А. Кардашян (2005), в зависимости от тяжести и глубины астенических, психопато</w:t>
      </w:r>
      <w:r>
        <w:rPr>
          <w:spacing w:val="-6"/>
        </w:rPr>
        <w:softHyphen/>
      </w:r>
      <w:r>
        <w:rPr>
          <w:spacing w:val="-3"/>
        </w:rPr>
        <w:t>логических, соматовегетативных и неврологических расстройств первитинового абсти</w:t>
      </w:r>
      <w:r>
        <w:rPr>
          <w:spacing w:val="-3"/>
        </w:rPr>
        <w:softHyphen/>
        <w:t>нентного синдрома, делит его по степени выраженности на легкий, средний и тяжелый.</w:t>
      </w:r>
    </w:p>
    <w:p w14:paraId="52B57A32" w14:textId="77777777" w:rsidR="008B35D8" w:rsidRDefault="008B35D8">
      <w:pPr>
        <w:shd w:val="clear" w:color="auto" w:fill="FFFFFF"/>
        <w:spacing w:line="235" w:lineRule="exact"/>
        <w:ind w:left="5" w:right="19" w:firstLine="331"/>
        <w:jc w:val="both"/>
      </w:pPr>
      <w:r>
        <w:t xml:space="preserve">При легком течении абстинентный синдром развивается через 22-24 часа после </w:t>
      </w:r>
      <w:r>
        <w:rPr>
          <w:spacing w:val="-3"/>
        </w:rPr>
        <w:t>последнего приема наркотика. Он представлен патологическим влечением, характери</w:t>
      </w:r>
      <w:r>
        <w:rPr>
          <w:spacing w:val="-3"/>
        </w:rPr>
        <w:softHyphen/>
      </w:r>
      <w:r>
        <w:rPr>
          <w:spacing w:val="-1"/>
        </w:rPr>
        <w:t xml:space="preserve">зующимся тревогой, страхом, раздражительностью, пониженным фоном настроения, </w:t>
      </w:r>
      <w:r>
        <w:rPr>
          <w:spacing w:val="-2"/>
        </w:rPr>
        <w:t>поведенческими расстройствами, нарушениями сна. В структуру абстинентного синд</w:t>
      </w:r>
      <w:r>
        <w:rPr>
          <w:spacing w:val="-2"/>
        </w:rPr>
        <w:softHyphen/>
        <w:t>рома входят выраженные алгические (выкручивающие мышечные боли в спине и ко</w:t>
      </w:r>
      <w:r>
        <w:rPr>
          <w:spacing w:val="-2"/>
        </w:rPr>
        <w:softHyphen/>
      </w:r>
      <w:r>
        <w:rPr>
          <w:spacing w:val="-3"/>
        </w:rPr>
        <w:t>нечностях, головные боли) и умеренно выраженные вегетативные (снижение аппетита, тошнота, слезотечение, насморк, бледность кожных покровов, гипергидроз, головокру</w:t>
      </w:r>
      <w:r>
        <w:rPr>
          <w:spacing w:val="-3"/>
        </w:rPr>
        <w:softHyphen/>
        <w:t xml:space="preserve">жение, тахикардия) расстройства. Показатели артериального давления повышаются до </w:t>
      </w:r>
      <w:r>
        <w:rPr>
          <w:spacing w:val="-1"/>
        </w:rPr>
        <w:t xml:space="preserve">135-140/95-110 мм рт. ст. Астенические (усталость, слабость, вялость, утомляемость, </w:t>
      </w:r>
      <w:r>
        <w:rPr>
          <w:spacing w:val="-3"/>
        </w:rPr>
        <w:t xml:space="preserve">трудность собраться с мыслями) и неврологические (диффузная мышечная гипотония, </w:t>
      </w:r>
      <w:r>
        <w:rPr>
          <w:spacing w:val="-5"/>
        </w:rPr>
        <w:t>гипомимия, внутренняя дрожь) нарушения отличаются незначительной интенсивностью.</w:t>
      </w:r>
    </w:p>
    <w:p w14:paraId="171DBA6A" w14:textId="77777777" w:rsidR="008B35D8" w:rsidRDefault="008B35D8">
      <w:pPr>
        <w:shd w:val="clear" w:color="auto" w:fill="FFFFFF"/>
        <w:spacing w:before="5" w:line="235" w:lineRule="exact"/>
        <w:ind w:left="10" w:right="29" w:firstLine="341"/>
        <w:jc w:val="both"/>
      </w:pPr>
      <w:r>
        <w:rPr>
          <w:spacing w:val="-2"/>
        </w:rPr>
        <w:t>Абстинентный синдром средней степени выраженности возникает через 16-20 ча</w:t>
      </w:r>
      <w:r>
        <w:rPr>
          <w:spacing w:val="-2"/>
        </w:rPr>
        <w:softHyphen/>
      </w:r>
      <w:r>
        <w:rPr>
          <w:spacing w:val="-3"/>
        </w:rPr>
        <w:t xml:space="preserve">сов после последнего введения наркотика. Для него характерны умеренно выраженные </w:t>
      </w:r>
      <w:r>
        <w:rPr>
          <w:spacing w:val="-2"/>
        </w:rPr>
        <w:t>астенические (слабость, бессилие, вялость, быстрая утомляемость, невозможность ак</w:t>
      </w:r>
      <w:r>
        <w:rPr>
          <w:spacing w:val="-2"/>
        </w:rPr>
        <w:softHyphen/>
      </w:r>
      <w:r>
        <w:rPr>
          <w:spacing w:val="-4"/>
        </w:rPr>
        <w:t xml:space="preserve">тивной концентрации внимания) и выраженные соматовегетативные и неврологические </w:t>
      </w:r>
      <w:r>
        <w:rPr>
          <w:spacing w:val="-2"/>
        </w:rPr>
        <w:t>расстройства. Показатели артериального давления в пределах 125-130/90-95 мм рт. ст.</w:t>
      </w:r>
    </w:p>
    <w:p w14:paraId="6A853DB6" w14:textId="77777777" w:rsidR="008B35D8" w:rsidRDefault="008B35D8">
      <w:pPr>
        <w:shd w:val="clear" w:color="auto" w:fill="FFFFFF"/>
        <w:spacing w:before="5" w:line="235" w:lineRule="exact"/>
        <w:ind w:left="10" w:right="29" w:firstLine="341"/>
        <w:jc w:val="both"/>
        <w:sectPr w:rsidR="008B35D8">
          <w:pgSz w:w="12240" w:h="15840"/>
          <w:pgMar w:top="1440" w:right="2659" w:bottom="720" w:left="2232" w:header="720" w:footer="720" w:gutter="0"/>
          <w:cols w:space="60"/>
          <w:noEndnote/>
        </w:sectPr>
      </w:pPr>
    </w:p>
    <w:p w14:paraId="149D5AB8" w14:textId="77777777" w:rsidR="008B35D8" w:rsidRDefault="008B35D8">
      <w:pPr>
        <w:shd w:val="clear" w:color="auto" w:fill="FFFFFF"/>
        <w:tabs>
          <w:tab w:val="left" w:pos="7056"/>
        </w:tabs>
        <w:ind w:left="14"/>
      </w:pPr>
      <w:r>
        <w:rPr>
          <w:spacing w:val="-12"/>
        </w:rPr>
        <w:t>Первитиновая наркомания</w:t>
      </w:r>
      <w:r>
        <w:rPr>
          <w:rFonts w:ascii="Arial" w:hAnsi="Arial" w:cs="Arial"/>
        </w:rPr>
        <w:tab/>
      </w:r>
      <w:r>
        <w:rPr>
          <w:rFonts w:hAnsi="Arial"/>
          <w:spacing w:val="-19"/>
        </w:rPr>
        <w:t>383</w:t>
      </w:r>
    </w:p>
    <w:p w14:paraId="73ADF206" w14:textId="77777777" w:rsidR="008B35D8" w:rsidRDefault="008B35D8">
      <w:pPr>
        <w:shd w:val="clear" w:color="auto" w:fill="FFFFFF"/>
        <w:spacing w:before="254" w:line="235" w:lineRule="exact"/>
        <w:ind w:left="10"/>
      </w:pPr>
      <w:r>
        <w:rPr>
          <w:spacing w:val="-5"/>
        </w:rPr>
        <w:t xml:space="preserve">Психопатологические нарушения (страх, тревога, тоскливое настроение, подавленность) </w:t>
      </w:r>
      <w:r>
        <w:t>отличаются выраженностью проявлений.</w:t>
      </w:r>
    </w:p>
    <w:p w14:paraId="732ABE52" w14:textId="77777777" w:rsidR="008B35D8" w:rsidRDefault="008B35D8">
      <w:pPr>
        <w:shd w:val="clear" w:color="auto" w:fill="FFFFFF"/>
        <w:spacing w:line="235" w:lineRule="exact"/>
        <w:ind w:firstLine="312"/>
        <w:jc w:val="both"/>
      </w:pPr>
      <w:r>
        <w:rPr>
          <w:spacing w:val="-2"/>
        </w:rPr>
        <w:t xml:space="preserve">При тяжелом течении абстинентный синдром развивается через 12-14 часов после </w:t>
      </w:r>
      <w:r>
        <w:rPr>
          <w:spacing w:val="-4"/>
        </w:rPr>
        <w:t xml:space="preserve">последнего употребления первитина. Он сопровождается интенсивным патологическим </w:t>
      </w:r>
      <w:r>
        <w:rPr>
          <w:spacing w:val="-2"/>
        </w:rPr>
        <w:t>влечением к наркотику. Доминируют нарушения сна, отмечаются эмоциональная ла</w:t>
      </w:r>
      <w:r>
        <w:rPr>
          <w:spacing w:val="-2"/>
        </w:rPr>
        <w:softHyphen/>
      </w:r>
      <w:r>
        <w:rPr>
          <w:spacing w:val="-4"/>
        </w:rPr>
        <w:t>бильность, пониженное настроение. У этих больных наблюдается умеренная раздражи</w:t>
      </w:r>
      <w:r>
        <w:rPr>
          <w:spacing w:val="-4"/>
        </w:rPr>
        <w:softHyphen/>
      </w:r>
      <w:r>
        <w:rPr>
          <w:spacing w:val="-3"/>
        </w:rPr>
        <w:t>тельность. Выраженные астенические расстройства проявляются быстрой утомляемос</w:t>
      </w:r>
      <w:r>
        <w:rPr>
          <w:spacing w:val="-3"/>
        </w:rPr>
        <w:softHyphen/>
      </w:r>
      <w:r>
        <w:rPr>
          <w:spacing w:val="-2"/>
        </w:rPr>
        <w:t>тью в беседе, неспособностью сделать что-либо без посторонней помощи. Значитель</w:t>
      </w:r>
      <w:r>
        <w:rPr>
          <w:spacing w:val="-2"/>
        </w:rPr>
        <w:softHyphen/>
      </w:r>
      <w:r>
        <w:t xml:space="preserve">ные неврологические нарушения характеризуются дизартрией, ослаблением </w:t>
      </w:r>
      <w:r>
        <w:rPr>
          <w:spacing w:val="-4"/>
        </w:rPr>
        <w:t>конвергенции, отсутствием реакции зрачков на свет, нистагмом, подергиваниями языка, нарушением поверхностной чувствительности, атаксией. Вегетативные симптомы (сни</w:t>
      </w:r>
      <w:r>
        <w:rPr>
          <w:spacing w:val="-4"/>
        </w:rPr>
        <w:softHyphen/>
      </w:r>
      <w:r>
        <w:rPr>
          <w:spacing w:val="-2"/>
        </w:rPr>
        <w:t xml:space="preserve">жение или отсутствие аппетита, постуральная гипотензия, слезотечение, гипергидроз) </w:t>
      </w:r>
      <w:r>
        <w:rPr>
          <w:spacing w:val="-3"/>
        </w:rPr>
        <w:t>умеренно выражены. Артериальное давление составляет 85-90/55-60 мм рт. ст., частота сердечных сокращений в среднем 114 ударов в минуту. Алгические нарушения отлича</w:t>
      </w:r>
      <w:r>
        <w:rPr>
          <w:spacing w:val="-3"/>
        </w:rPr>
        <w:softHyphen/>
      </w:r>
      <w:r>
        <w:rPr>
          <w:spacing w:val="-5"/>
        </w:rPr>
        <w:t xml:space="preserve">ются незначительностью (ощущения неудобства и напряженности в мышцах спины, ног, </w:t>
      </w:r>
      <w:r>
        <w:t>шеи и рук).</w:t>
      </w:r>
    </w:p>
    <w:p w14:paraId="49D45097" w14:textId="77777777" w:rsidR="008B35D8" w:rsidRDefault="008B35D8">
      <w:pPr>
        <w:shd w:val="clear" w:color="auto" w:fill="FFFFFF"/>
        <w:spacing w:before="221" w:line="264" w:lineRule="exact"/>
        <w:ind w:left="1925" w:right="384" w:hanging="1176"/>
      </w:pPr>
      <w:r>
        <w:rPr>
          <w:rFonts w:ascii="Arial" w:hAnsi="Arial" w:cs="Arial"/>
          <w:b/>
          <w:bCs/>
          <w:spacing w:val="-8"/>
          <w:sz w:val="24"/>
          <w:szCs w:val="24"/>
        </w:rPr>
        <w:t xml:space="preserve">15.5.3. </w:t>
      </w:r>
      <w:r>
        <w:rPr>
          <w:rFonts w:ascii="Arial" w:hAnsi="Arial"/>
          <w:b/>
          <w:bCs/>
          <w:spacing w:val="-8"/>
          <w:sz w:val="24"/>
          <w:szCs w:val="24"/>
        </w:rPr>
        <w:t>Психические</w:t>
      </w:r>
      <w:r>
        <w:rPr>
          <w:rFonts w:ascii="Arial" w:hAnsi="Arial" w:cs="Arial"/>
          <w:b/>
          <w:bCs/>
          <w:spacing w:val="-8"/>
          <w:sz w:val="24"/>
          <w:szCs w:val="24"/>
        </w:rPr>
        <w:t xml:space="preserve"> </w:t>
      </w:r>
      <w:r>
        <w:rPr>
          <w:rFonts w:ascii="Arial" w:hAnsi="Arial"/>
          <w:b/>
          <w:bCs/>
          <w:spacing w:val="-8"/>
          <w:sz w:val="24"/>
          <w:szCs w:val="24"/>
        </w:rPr>
        <w:t>и</w:t>
      </w:r>
      <w:r>
        <w:rPr>
          <w:rFonts w:ascii="Arial" w:hAnsi="Arial" w:cs="Arial"/>
          <w:b/>
          <w:bCs/>
          <w:spacing w:val="-8"/>
          <w:sz w:val="24"/>
          <w:szCs w:val="24"/>
        </w:rPr>
        <w:t xml:space="preserve"> </w:t>
      </w:r>
      <w:r>
        <w:rPr>
          <w:rFonts w:ascii="Arial" w:hAnsi="Arial"/>
          <w:b/>
          <w:bCs/>
          <w:spacing w:val="-8"/>
          <w:sz w:val="24"/>
          <w:szCs w:val="24"/>
        </w:rPr>
        <w:t>неврологические</w:t>
      </w:r>
      <w:r>
        <w:rPr>
          <w:rFonts w:ascii="Arial" w:hAnsi="Arial" w:cs="Arial"/>
          <w:b/>
          <w:bCs/>
          <w:spacing w:val="-8"/>
          <w:sz w:val="24"/>
          <w:szCs w:val="24"/>
        </w:rPr>
        <w:t xml:space="preserve"> </w:t>
      </w:r>
      <w:r>
        <w:rPr>
          <w:rFonts w:ascii="Arial" w:hAnsi="Arial"/>
          <w:b/>
          <w:bCs/>
          <w:spacing w:val="-8"/>
          <w:sz w:val="24"/>
          <w:szCs w:val="24"/>
        </w:rPr>
        <w:t xml:space="preserve">нарушения </w:t>
      </w:r>
      <w:r>
        <w:rPr>
          <w:rFonts w:ascii="Arial" w:hAnsi="Arial"/>
          <w:b/>
          <w:bCs/>
          <w:spacing w:val="-10"/>
          <w:sz w:val="24"/>
          <w:szCs w:val="24"/>
        </w:rPr>
        <w:t>при</w:t>
      </w:r>
      <w:r>
        <w:rPr>
          <w:rFonts w:ascii="Arial" w:hAnsi="Arial" w:cs="Arial"/>
          <w:b/>
          <w:bCs/>
          <w:spacing w:val="-10"/>
          <w:sz w:val="24"/>
          <w:szCs w:val="24"/>
        </w:rPr>
        <w:t xml:space="preserve"> </w:t>
      </w:r>
      <w:r>
        <w:rPr>
          <w:rFonts w:ascii="Arial" w:hAnsi="Arial"/>
          <w:b/>
          <w:bCs/>
          <w:spacing w:val="-10"/>
          <w:sz w:val="24"/>
          <w:szCs w:val="24"/>
        </w:rPr>
        <w:t>первитиновой</w:t>
      </w:r>
      <w:r>
        <w:rPr>
          <w:rFonts w:ascii="Arial" w:hAnsi="Arial" w:cs="Arial"/>
          <w:b/>
          <w:bCs/>
          <w:spacing w:val="-10"/>
          <w:sz w:val="24"/>
          <w:szCs w:val="24"/>
        </w:rPr>
        <w:t xml:space="preserve"> </w:t>
      </w:r>
      <w:r>
        <w:rPr>
          <w:rFonts w:ascii="Arial" w:hAnsi="Arial"/>
          <w:b/>
          <w:bCs/>
          <w:spacing w:val="-10"/>
          <w:sz w:val="24"/>
          <w:szCs w:val="24"/>
        </w:rPr>
        <w:t>наркомании</w:t>
      </w:r>
    </w:p>
    <w:p w14:paraId="712493FC" w14:textId="77777777" w:rsidR="008B35D8" w:rsidRDefault="008B35D8">
      <w:pPr>
        <w:shd w:val="clear" w:color="auto" w:fill="FFFFFF"/>
        <w:spacing w:before="235" w:line="235" w:lineRule="exact"/>
        <w:ind w:left="5" w:right="5" w:firstLine="298"/>
        <w:jc w:val="both"/>
      </w:pPr>
      <w:r>
        <w:rPr>
          <w:spacing w:val="-2"/>
        </w:rPr>
        <w:t xml:space="preserve">К неврологическим нарушениям, развивающимся при первитиновой наркомании, </w:t>
      </w:r>
      <w:r>
        <w:rPr>
          <w:spacing w:val="-4"/>
        </w:rPr>
        <w:t>относят смазанную речь, интенционный мышечный тремор, шаткость при ходьбе, пато</w:t>
      </w:r>
      <w:r>
        <w:rPr>
          <w:spacing w:val="-4"/>
        </w:rPr>
        <w:softHyphen/>
      </w:r>
      <w:r>
        <w:rPr>
          <w:spacing w:val="-2"/>
        </w:rPr>
        <w:t>логические рефлексы со стоп, повышение или понижение сухожильных рефлексов.</w:t>
      </w:r>
    </w:p>
    <w:p w14:paraId="234E104D" w14:textId="77777777" w:rsidR="008B35D8" w:rsidRDefault="008B35D8">
      <w:pPr>
        <w:shd w:val="clear" w:color="auto" w:fill="FFFFFF"/>
        <w:spacing w:line="235" w:lineRule="exact"/>
        <w:ind w:left="14" w:right="5" w:firstLine="288"/>
        <w:jc w:val="both"/>
      </w:pPr>
      <w:r>
        <w:rPr>
          <w:spacing w:val="-3"/>
        </w:rPr>
        <w:t>У больных первитиновой наркоманией формируются эксплозивные и эпилептоид-</w:t>
      </w:r>
      <w:r>
        <w:rPr>
          <w:spacing w:val="-6"/>
        </w:rPr>
        <w:t xml:space="preserve">ные изменения личности, проявления психоорганического синдрома. Для них характерны </w:t>
      </w:r>
      <w:r>
        <w:rPr>
          <w:spacing w:val="-3"/>
        </w:rPr>
        <w:t xml:space="preserve">асоциальное поведение, уклонение от учебы и трудовой деятельности, пренебрежение </w:t>
      </w:r>
      <w:r>
        <w:rPr>
          <w:spacing w:val="-7"/>
        </w:rPr>
        <w:t xml:space="preserve">законами и правилами, стремление к немедленному удовлетворению возникших желании, </w:t>
      </w:r>
      <w:r>
        <w:rPr>
          <w:spacing w:val="-5"/>
        </w:rPr>
        <w:t>полное безразличие к интересам других. Больные становятся равнодушными к замечани</w:t>
      </w:r>
      <w:r>
        <w:rPr>
          <w:spacing w:val="-5"/>
        </w:rPr>
        <w:softHyphen/>
        <w:t xml:space="preserve">ям и похвалам, нетерпимыми к критике, у них отсутствует привязанность к близким. Их </w:t>
      </w:r>
      <w:r>
        <w:rPr>
          <w:spacing w:val="-6"/>
        </w:rPr>
        <w:t>поведение определяется не здравым смыслом, а желаниями и настроением. Психооргани</w:t>
      </w:r>
      <w:r>
        <w:rPr>
          <w:spacing w:val="-6"/>
        </w:rPr>
        <w:softHyphen/>
      </w:r>
      <w:r>
        <w:rPr>
          <w:spacing w:val="-5"/>
        </w:rPr>
        <w:t xml:space="preserve">ческий синдром проявляется нарушением концентрации внимания, ослаблением памяти, истощаемостью при малейших умственных нагрузках, неспособностью ориентироваться </w:t>
      </w:r>
      <w:r>
        <w:rPr>
          <w:spacing w:val="-3"/>
        </w:rPr>
        <w:t xml:space="preserve">в меняющейся обстановке. Мышление у таких больных замедлено, они соображают с </w:t>
      </w:r>
      <w:r>
        <w:rPr>
          <w:spacing w:val="-4"/>
        </w:rPr>
        <w:t>трудом, отмечается тенденция к чрезмерной детализации, застреванию на мелочах.</w:t>
      </w:r>
    </w:p>
    <w:p w14:paraId="04D4273A" w14:textId="77777777" w:rsidR="008B35D8" w:rsidRDefault="008B35D8">
      <w:pPr>
        <w:shd w:val="clear" w:color="auto" w:fill="FFFFFF"/>
        <w:spacing w:before="5" w:line="235" w:lineRule="exact"/>
        <w:ind w:left="24" w:right="5" w:firstLine="298"/>
        <w:jc w:val="both"/>
      </w:pPr>
      <w:r>
        <w:rPr>
          <w:spacing w:val="-4"/>
        </w:rPr>
        <w:t>Первитиновая наркомания формируется спустя несколько недель после начала упо</w:t>
      </w:r>
      <w:r>
        <w:rPr>
          <w:spacing w:val="-4"/>
        </w:rPr>
        <w:softHyphen/>
      </w:r>
      <w:r>
        <w:rPr>
          <w:spacing w:val="-1"/>
        </w:rPr>
        <w:t>требления препарата. Через 2-3 месяца развивается токсическая энцефалопатия.</w:t>
      </w:r>
    </w:p>
    <w:p w14:paraId="59F199F6" w14:textId="77777777" w:rsidR="008B35D8" w:rsidRDefault="008B35D8">
      <w:pPr>
        <w:shd w:val="clear" w:color="auto" w:fill="FFFFFF"/>
        <w:spacing w:line="235" w:lineRule="exact"/>
        <w:ind w:left="29" w:right="5" w:firstLine="278"/>
        <w:jc w:val="both"/>
      </w:pPr>
      <w:r>
        <w:rPr>
          <w:spacing w:val="-1"/>
        </w:rPr>
        <w:t xml:space="preserve">Личностный преморбид и его корреляции с ситуацией вовлечения в потребление </w:t>
      </w:r>
      <w:r>
        <w:rPr>
          <w:spacing w:val="-4"/>
        </w:rPr>
        <w:t>первитина, клиникой и динамикой синдрома отмены рассмотрены в работе Р. А. Карда-</w:t>
      </w:r>
      <w:r>
        <w:rPr>
          <w:spacing w:val="-5"/>
        </w:rPr>
        <w:t xml:space="preserve">шян (2004). На основе учета преобладающих черт характера и поведения было выделено </w:t>
      </w:r>
      <w:r>
        <w:t>три типа личности: шизоидный, астенический, неустойчивый.</w:t>
      </w:r>
    </w:p>
    <w:p w14:paraId="24AC4D8F" w14:textId="77777777" w:rsidR="008B35D8" w:rsidRDefault="008B35D8">
      <w:pPr>
        <w:shd w:val="clear" w:color="auto" w:fill="FFFFFF"/>
        <w:spacing w:line="235" w:lineRule="exact"/>
        <w:ind w:left="43" w:firstLine="278"/>
        <w:jc w:val="both"/>
      </w:pPr>
      <w:r>
        <w:rPr>
          <w:spacing w:val="-3"/>
        </w:rPr>
        <w:t xml:space="preserve">При шизоидном типе личности в подавляющем большинстве первое употребление </w:t>
      </w:r>
      <w:r>
        <w:rPr>
          <w:spacing w:val="-4"/>
        </w:rPr>
        <w:t>первитина отмечалось в возрасте 14-16 лет, причем у большинства — сразу внутривен</w:t>
      </w:r>
      <w:r>
        <w:rPr>
          <w:spacing w:val="-4"/>
        </w:rPr>
        <w:softHyphen/>
      </w:r>
      <w:r>
        <w:rPr>
          <w:spacing w:val="-2"/>
        </w:rPr>
        <w:t xml:space="preserve">но. Формирование патологического влечения к наркотику, а затем синдрома отмены </w:t>
      </w:r>
      <w:r>
        <w:rPr>
          <w:spacing w:val="-4"/>
        </w:rPr>
        <w:t xml:space="preserve">происходило очень быстро (15-30 дней). Средние дозы первитина составляли 12-16 мл/ </w:t>
      </w:r>
      <w:r>
        <w:rPr>
          <w:spacing w:val="-3"/>
        </w:rPr>
        <w:t xml:space="preserve">сутки. Для пациентов этой группы была характерна циклическая форма употребления. </w:t>
      </w:r>
      <w:r>
        <w:rPr>
          <w:spacing w:val="-2"/>
        </w:rPr>
        <w:t xml:space="preserve">Кратность введения наркотика во время очередного цикла составляла 5-6 инъекций в </w:t>
      </w:r>
      <w:r>
        <w:rPr>
          <w:spacing w:val="-1"/>
        </w:rPr>
        <w:t xml:space="preserve">сутки каждые 4-5 часов. Ритм наркотизации был следующим: 2-3 суток с периодом </w:t>
      </w:r>
      <w:r>
        <w:t>отдыха, длившимся 4-6 суток. Синдром отмены развивался через 24-36 часов после</w:t>
      </w:r>
    </w:p>
    <w:p w14:paraId="01281C9A" w14:textId="77777777" w:rsidR="008B35D8" w:rsidRDefault="008B35D8">
      <w:pPr>
        <w:shd w:val="clear" w:color="auto" w:fill="FFFFFF"/>
        <w:spacing w:line="235" w:lineRule="exact"/>
        <w:ind w:left="43" w:firstLine="278"/>
        <w:jc w:val="both"/>
        <w:sectPr w:rsidR="008B35D8">
          <w:pgSz w:w="12240" w:h="15840"/>
          <w:pgMar w:top="1440" w:right="2949" w:bottom="720" w:left="1975" w:header="720" w:footer="720" w:gutter="0"/>
          <w:cols w:space="60"/>
          <w:noEndnote/>
        </w:sectPr>
      </w:pPr>
    </w:p>
    <w:p w14:paraId="7ADDF584" w14:textId="77777777" w:rsidR="008B35D8" w:rsidRDefault="008B35D8">
      <w:pPr>
        <w:shd w:val="clear" w:color="auto" w:fill="FFFFFF"/>
        <w:ind w:left="14"/>
      </w:pPr>
      <w:r>
        <w:rPr>
          <w:spacing w:val="-11"/>
        </w:rPr>
        <w:t>384  Психические и поведенческие расстройства, обусловленные употреблением стимуляторов</w:t>
      </w:r>
    </w:p>
    <w:p w14:paraId="3020C44A" w14:textId="77777777" w:rsidR="008B35D8" w:rsidRDefault="008B35D8">
      <w:pPr>
        <w:shd w:val="clear" w:color="auto" w:fill="FFFFFF"/>
        <w:spacing w:before="250" w:line="235" w:lineRule="exact"/>
        <w:ind w:left="10"/>
        <w:jc w:val="both"/>
      </w:pPr>
      <w:r>
        <w:rPr>
          <w:spacing w:val="-2"/>
        </w:rPr>
        <w:t>последнего введения препарата и проявлялся умеренными психопатологическими, ве</w:t>
      </w:r>
      <w:r>
        <w:rPr>
          <w:spacing w:val="-2"/>
        </w:rPr>
        <w:softHyphen/>
      </w:r>
      <w:r>
        <w:rPr>
          <w:spacing w:val="-3"/>
        </w:rPr>
        <w:t>гетативными, соматическими и выраженными астеническими и неврологическими рас</w:t>
      </w:r>
      <w:r>
        <w:rPr>
          <w:spacing w:val="-3"/>
        </w:rPr>
        <w:softHyphen/>
      </w:r>
      <w:r>
        <w:rPr>
          <w:spacing w:val="-5"/>
        </w:rPr>
        <w:t>стройствами. Их интенсивность уменьшалась на 3-й день. Однако их редукции не проис</w:t>
      </w:r>
      <w:r>
        <w:rPr>
          <w:spacing w:val="-5"/>
        </w:rPr>
        <w:softHyphen/>
      </w:r>
      <w:r>
        <w:t>ходило даже на 14-й день после начала лечения.</w:t>
      </w:r>
    </w:p>
    <w:p w14:paraId="74170925" w14:textId="77777777" w:rsidR="008B35D8" w:rsidRDefault="008B35D8">
      <w:pPr>
        <w:shd w:val="clear" w:color="auto" w:fill="FFFFFF"/>
        <w:spacing w:line="235" w:lineRule="exact"/>
        <w:ind w:left="5" w:right="5" w:firstLine="336"/>
        <w:jc w:val="both"/>
      </w:pPr>
      <w:r>
        <w:rPr>
          <w:spacing w:val="-5"/>
        </w:rPr>
        <w:t xml:space="preserve">При преобладании астенических черт употребление первитина впервые происходило </w:t>
      </w:r>
      <w:r>
        <w:rPr>
          <w:spacing w:val="-3"/>
        </w:rPr>
        <w:t>в возрасте 16-18 лет. Патологическое влечение формировалось через 1-1,5 месяца при</w:t>
      </w:r>
      <w:r>
        <w:rPr>
          <w:spacing w:val="-3"/>
        </w:rPr>
        <w:softHyphen/>
      </w:r>
      <w:r>
        <w:rPr>
          <w:spacing w:val="-5"/>
        </w:rPr>
        <w:t>ема. Здесь больные принимали наркотик непрерывно. Средние дозы первитина у них со</w:t>
      </w:r>
      <w:r>
        <w:rPr>
          <w:spacing w:val="-5"/>
        </w:rPr>
        <w:softHyphen/>
        <w:t>ставляли 4-6 мл/сутки. Кратность введения была равна 2-3 инъекциям в сутки преимуще</w:t>
      </w:r>
      <w:r>
        <w:rPr>
          <w:spacing w:val="-5"/>
        </w:rPr>
        <w:softHyphen/>
        <w:t xml:space="preserve">ственно в дневные часы. Синдром отмены развивался через 8-12 часов после последнего </w:t>
      </w:r>
      <w:r>
        <w:rPr>
          <w:spacing w:val="-3"/>
        </w:rPr>
        <w:t>приема наркотика и характеризовался умеренно выраженными астеническими, вегета</w:t>
      </w:r>
      <w:r>
        <w:rPr>
          <w:spacing w:val="-3"/>
        </w:rPr>
        <w:softHyphen/>
      </w:r>
      <w:r>
        <w:rPr>
          <w:spacing w:val="-6"/>
        </w:rPr>
        <w:t>тивными, неврологическими и значительными психопатологическими и алгическими рас</w:t>
      </w:r>
      <w:r>
        <w:rPr>
          <w:spacing w:val="-6"/>
        </w:rPr>
        <w:softHyphen/>
        <w:t>стройствами. Ослабление тяжести психопатологических проявлений абстинентного синд</w:t>
      </w:r>
      <w:r>
        <w:rPr>
          <w:spacing w:val="-6"/>
        </w:rPr>
        <w:softHyphen/>
        <w:t xml:space="preserve">рома происходило на 3-й день лечения, хотя астенические, вегетативные, неврологические </w:t>
      </w:r>
      <w:r>
        <w:t>и алгические расстройства уменьшались лишь к 14 дню лечения.</w:t>
      </w:r>
    </w:p>
    <w:p w14:paraId="32C6CE79" w14:textId="77777777" w:rsidR="008B35D8" w:rsidRDefault="008B35D8">
      <w:pPr>
        <w:shd w:val="clear" w:color="auto" w:fill="FFFFFF"/>
        <w:spacing w:line="235" w:lineRule="exact"/>
        <w:ind w:right="14" w:firstLine="326"/>
        <w:jc w:val="both"/>
      </w:pPr>
      <w:r>
        <w:rPr>
          <w:spacing w:val="-2"/>
        </w:rPr>
        <w:t xml:space="preserve">У больных с неустойчивыми чертами первое употребление первитина относится к возрасту 17-20 лет. Патологическое влечение формировалось в течение 2-2,5 месяцев. </w:t>
      </w:r>
      <w:r>
        <w:rPr>
          <w:spacing w:val="-3"/>
        </w:rPr>
        <w:t>Длительность злоупотребления наркотиком составляла примерно полтора года. Препа</w:t>
      </w:r>
      <w:r>
        <w:rPr>
          <w:spacing w:val="-3"/>
        </w:rPr>
        <w:softHyphen/>
      </w:r>
      <w:r>
        <w:rPr>
          <w:spacing w:val="-1"/>
        </w:rPr>
        <w:t xml:space="preserve">рат вводился непрерывно, 2-3 инъекции в сутки, преимущественно в дневные часы. Средние дозы составляли 1-2 мл/сутки. Синдром отмены возникал через 10-14 часов </w:t>
      </w:r>
      <w:r>
        <w:rPr>
          <w:spacing w:val="-3"/>
        </w:rPr>
        <w:t>после прекращения наркотизации. Он был представлен слабо выраженными астениче</w:t>
      </w:r>
      <w:r>
        <w:rPr>
          <w:spacing w:val="-3"/>
        </w:rPr>
        <w:softHyphen/>
      </w:r>
      <w:r>
        <w:rPr>
          <w:spacing w:val="-4"/>
        </w:rPr>
        <w:t xml:space="preserve">скими, неврологическими, умеренными вегетативными, алгическими и значительными </w:t>
      </w:r>
      <w:r>
        <w:rPr>
          <w:spacing w:val="-3"/>
        </w:rPr>
        <w:t>психопатологическими нарушениями. Уменьшение вегетативных и психопатологиче</w:t>
      </w:r>
      <w:r>
        <w:rPr>
          <w:spacing w:val="-3"/>
        </w:rPr>
        <w:softHyphen/>
        <w:t xml:space="preserve">ских проявлений происходило на 3-й день терапии. На 14-й день наблюдалась полная </w:t>
      </w:r>
      <w:r>
        <w:t>редукция всех вышеперечисленных расстройств.</w:t>
      </w:r>
    </w:p>
    <w:p w14:paraId="0FEBBF84" w14:textId="77777777" w:rsidR="008B35D8" w:rsidRDefault="008B35D8">
      <w:pPr>
        <w:shd w:val="clear" w:color="auto" w:fill="FFFFFF"/>
        <w:spacing w:before="226"/>
        <w:ind w:left="1224"/>
      </w:pPr>
      <w:r>
        <w:rPr>
          <w:rFonts w:ascii="Arial" w:hAnsi="Arial" w:cs="Arial"/>
          <w:b/>
          <w:bCs/>
          <w:spacing w:val="-8"/>
          <w:sz w:val="24"/>
          <w:szCs w:val="24"/>
        </w:rPr>
        <w:t xml:space="preserve">15.6. </w:t>
      </w:r>
      <w:r>
        <w:rPr>
          <w:rFonts w:ascii="Arial" w:hAnsi="Arial"/>
          <w:b/>
          <w:bCs/>
          <w:spacing w:val="-8"/>
          <w:sz w:val="24"/>
          <w:szCs w:val="24"/>
        </w:rPr>
        <w:t>Фенилпропаноламиновая</w:t>
      </w:r>
      <w:r>
        <w:rPr>
          <w:rFonts w:ascii="Arial" w:hAnsi="Arial" w:cs="Arial"/>
          <w:b/>
          <w:bCs/>
          <w:spacing w:val="-8"/>
          <w:sz w:val="24"/>
          <w:szCs w:val="24"/>
        </w:rPr>
        <w:t xml:space="preserve"> </w:t>
      </w:r>
      <w:r>
        <w:rPr>
          <w:rFonts w:ascii="Arial" w:hAnsi="Arial"/>
          <w:b/>
          <w:bCs/>
          <w:spacing w:val="-8"/>
          <w:sz w:val="24"/>
          <w:szCs w:val="24"/>
        </w:rPr>
        <w:t>наркомания</w:t>
      </w:r>
    </w:p>
    <w:p w14:paraId="621EF056" w14:textId="77777777" w:rsidR="008B35D8" w:rsidRDefault="008B35D8">
      <w:pPr>
        <w:shd w:val="clear" w:color="auto" w:fill="FFFFFF"/>
        <w:spacing w:before="230" w:line="235" w:lineRule="exact"/>
        <w:ind w:left="5" w:right="14" w:firstLine="336"/>
        <w:jc w:val="both"/>
      </w:pPr>
      <w:r>
        <w:rPr>
          <w:spacing w:val="-2"/>
        </w:rPr>
        <w:t xml:space="preserve">В последние 5 лет в молодежной среде получила распространение наркотизация </w:t>
      </w:r>
      <w:r>
        <w:rPr>
          <w:spacing w:val="-5"/>
        </w:rPr>
        <w:t>кустарно изготовленным препаратом на основе фенилпропаноламина. Фенилпропанола-</w:t>
      </w:r>
      <w:r>
        <w:rPr>
          <w:spacing w:val="-3"/>
        </w:rPr>
        <w:t xml:space="preserve">мин входит в качестве основного компонента в состав капсул «Колдакт» производства </w:t>
      </w:r>
      <w:r>
        <w:rPr>
          <w:spacing w:val="-3"/>
          <w:lang w:val="en-US"/>
        </w:rPr>
        <w:t>Natco</w:t>
      </w:r>
      <w:r w:rsidRPr="009C11ED">
        <w:rPr>
          <w:spacing w:val="-3"/>
        </w:rPr>
        <w:t xml:space="preserve"> </w:t>
      </w:r>
      <w:r>
        <w:rPr>
          <w:spacing w:val="-3"/>
          <w:lang w:val="en-US"/>
        </w:rPr>
        <w:t>Pharma</w:t>
      </w:r>
      <w:r w:rsidRPr="009C11ED">
        <w:rPr>
          <w:spacing w:val="-3"/>
        </w:rPr>
        <w:t xml:space="preserve"> </w:t>
      </w:r>
      <w:r>
        <w:rPr>
          <w:spacing w:val="-3"/>
          <w:lang w:val="en-US"/>
        </w:rPr>
        <w:t>Ltd</w:t>
      </w:r>
      <w:r w:rsidRPr="009C11ED">
        <w:rPr>
          <w:spacing w:val="-3"/>
        </w:rPr>
        <w:t xml:space="preserve">., </w:t>
      </w:r>
      <w:r>
        <w:rPr>
          <w:spacing w:val="-3"/>
        </w:rPr>
        <w:t xml:space="preserve">«Колдар» производства </w:t>
      </w:r>
      <w:r>
        <w:rPr>
          <w:spacing w:val="-3"/>
          <w:lang w:val="en-US"/>
        </w:rPr>
        <w:t>Aurobingo</w:t>
      </w:r>
      <w:r w:rsidRPr="009C11ED">
        <w:rPr>
          <w:spacing w:val="-3"/>
        </w:rPr>
        <w:t xml:space="preserve"> </w:t>
      </w:r>
      <w:r>
        <w:rPr>
          <w:spacing w:val="-3"/>
          <w:lang w:val="en-US"/>
        </w:rPr>
        <w:t>Pharma</w:t>
      </w:r>
      <w:r w:rsidRPr="009C11ED">
        <w:rPr>
          <w:spacing w:val="-3"/>
        </w:rPr>
        <w:t xml:space="preserve"> </w:t>
      </w:r>
      <w:r>
        <w:rPr>
          <w:spacing w:val="-3"/>
          <w:lang w:val="en-US"/>
        </w:rPr>
        <w:t>Ltd</w:t>
      </w:r>
      <w:r w:rsidRPr="009C11ED">
        <w:rPr>
          <w:spacing w:val="-3"/>
        </w:rPr>
        <w:t xml:space="preserve">., </w:t>
      </w:r>
      <w:r>
        <w:rPr>
          <w:spacing w:val="-3"/>
        </w:rPr>
        <w:t>«Эффект» производ</w:t>
      </w:r>
      <w:r>
        <w:rPr>
          <w:spacing w:val="-3"/>
        </w:rPr>
        <w:softHyphen/>
      </w:r>
      <w:r>
        <w:rPr>
          <w:spacing w:val="-4"/>
        </w:rPr>
        <w:t xml:space="preserve">ства </w:t>
      </w:r>
      <w:r>
        <w:rPr>
          <w:spacing w:val="-4"/>
          <w:lang w:val="en-US"/>
        </w:rPr>
        <w:t>Rusan</w:t>
      </w:r>
      <w:r w:rsidRPr="009C11ED">
        <w:rPr>
          <w:spacing w:val="-4"/>
        </w:rPr>
        <w:t xml:space="preserve"> </w:t>
      </w:r>
      <w:r>
        <w:rPr>
          <w:spacing w:val="-4"/>
          <w:lang w:val="en-US"/>
        </w:rPr>
        <w:t>Pharma</w:t>
      </w:r>
      <w:r w:rsidRPr="009C11ED">
        <w:rPr>
          <w:spacing w:val="-4"/>
        </w:rPr>
        <w:t xml:space="preserve">. </w:t>
      </w:r>
      <w:r>
        <w:rPr>
          <w:spacing w:val="-4"/>
        </w:rPr>
        <w:t>Эти препараты используются для симптоматического лечения рини</w:t>
      </w:r>
      <w:r>
        <w:rPr>
          <w:spacing w:val="-4"/>
        </w:rPr>
        <w:softHyphen/>
      </w:r>
      <w:r>
        <w:rPr>
          <w:spacing w:val="-5"/>
        </w:rPr>
        <w:t xml:space="preserve">тов, синуситов и других состояний, связанных с острыми респираторными инфекциями. </w:t>
      </w:r>
      <w:r>
        <w:rPr>
          <w:spacing w:val="-3"/>
        </w:rPr>
        <w:t xml:space="preserve">Они имеют идентичный состав: фенилпропаноламина гидрохлорид (симпатомиметик) </w:t>
      </w:r>
      <w:r>
        <w:rPr>
          <w:spacing w:val="-4"/>
        </w:rPr>
        <w:t xml:space="preserve">50 мг и хлорфениламина малеат (антигистаминный препарат) 8 мг. Фенилпропаноламин и его соли наряду с эфедрином входят в «Список прекурсоров — </w:t>
      </w:r>
      <w:r>
        <w:rPr>
          <w:spacing w:val="-4"/>
          <w:lang w:val="en-US"/>
        </w:rPr>
        <w:t>IV</w:t>
      </w:r>
      <w:r w:rsidRPr="009C11ED">
        <w:rPr>
          <w:spacing w:val="-4"/>
        </w:rPr>
        <w:t xml:space="preserve">», </w:t>
      </w:r>
      <w:r>
        <w:rPr>
          <w:spacing w:val="-4"/>
        </w:rPr>
        <w:t>подлежащих кон</w:t>
      </w:r>
      <w:r>
        <w:rPr>
          <w:spacing w:val="-4"/>
        </w:rPr>
        <w:softHyphen/>
      </w:r>
      <w:r>
        <w:rPr>
          <w:spacing w:val="-7"/>
        </w:rPr>
        <w:t>тролю в РФ (Постановление Правительства РФ № 68</w:t>
      </w:r>
      <w:r w:rsidRPr="009C11ED">
        <w:rPr>
          <w:spacing w:val="-7"/>
        </w:rPr>
        <w:t xml:space="preserve">1 </w:t>
      </w:r>
      <w:r>
        <w:rPr>
          <w:spacing w:val="-7"/>
        </w:rPr>
        <w:t>от 30.06.1998). Препараты, получен</w:t>
      </w:r>
      <w:r>
        <w:rPr>
          <w:spacing w:val="-7"/>
        </w:rPr>
        <w:softHyphen/>
      </w:r>
      <w:r>
        <w:rPr>
          <w:spacing w:val="-3"/>
        </w:rPr>
        <w:t>ные путем кустарной химической обработки официально разрешенных средств, содер</w:t>
      </w:r>
      <w:r>
        <w:rPr>
          <w:spacing w:val="-3"/>
        </w:rPr>
        <w:softHyphen/>
      </w:r>
      <w:r>
        <w:rPr>
          <w:spacing w:val="-4"/>
        </w:rPr>
        <w:t>жащих фенилпропаноламин, рассматриваются как наркотики. Наркотическим действи</w:t>
      </w:r>
      <w:r>
        <w:rPr>
          <w:spacing w:val="-4"/>
        </w:rPr>
        <w:softHyphen/>
      </w:r>
      <w:r>
        <w:t xml:space="preserve">ем обладает катинон, относящийся к амфетаминоподобным веществам с </w:t>
      </w:r>
      <w:r>
        <w:rPr>
          <w:spacing w:val="-4"/>
        </w:rPr>
        <w:t xml:space="preserve">одурманивающим и стимулирующим ЦНС эффектом. Среди наркоманов этот препарат </w:t>
      </w:r>
      <w:r>
        <w:rPr>
          <w:spacing w:val="-3"/>
        </w:rPr>
        <w:t>называется «мулька». Он представляет собой жидкость светло-желтого цвета.</w:t>
      </w:r>
    </w:p>
    <w:p w14:paraId="57F6F4B9" w14:textId="77777777" w:rsidR="008B35D8" w:rsidRDefault="008B35D8">
      <w:pPr>
        <w:shd w:val="clear" w:color="auto" w:fill="FFFFFF"/>
        <w:spacing w:before="206"/>
        <w:ind w:left="67"/>
        <w:jc w:val="center"/>
      </w:pPr>
      <w:r>
        <w:rPr>
          <w:rFonts w:ascii="Arial" w:hAnsi="Arial" w:cs="Arial"/>
          <w:b/>
          <w:bCs/>
          <w:spacing w:val="-5"/>
          <w:sz w:val="24"/>
          <w:szCs w:val="24"/>
        </w:rPr>
        <w:t xml:space="preserve">15.6.1. </w:t>
      </w:r>
      <w:r>
        <w:rPr>
          <w:rFonts w:ascii="Arial" w:hAnsi="Arial"/>
          <w:b/>
          <w:bCs/>
          <w:spacing w:val="-5"/>
          <w:sz w:val="24"/>
          <w:szCs w:val="24"/>
        </w:rPr>
        <w:t>Клиника</w:t>
      </w:r>
      <w:r>
        <w:rPr>
          <w:rFonts w:ascii="Arial" w:hAnsi="Arial" w:cs="Arial"/>
          <w:b/>
          <w:bCs/>
          <w:spacing w:val="-5"/>
          <w:sz w:val="24"/>
          <w:szCs w:val="24"/>
        </w:rPr>
        <w:t xml:space="preserve"> </w:t>
      </w:r>
      <w:r>
        <w:rPr>
          <w:rFonts w:ascii="Arial" w:hAnsi="Arial"/>
          <w:b/>
          <w:bCs/>
          <w:spacing w:val="-5"/>
          <w:sz w:val="24"/>
          <w:szCs w:val="24"/>
        </w:rPr>
        <w:t>острой</w:t>
      </w:r>
      <w:r>
        <w:rPr>
          <w:rFonts w:ascii="Arial" w:hAnsi="Arial" w:cs="Arial"/>
          <w:b/>
          <w:bCs/>
          <w:spacing w:val="-5"/>
          <w:sz w:val="24"/>
          <w:szCs w:val="24"/>
        </w:rPr>
        <w:t xml:space="preserve"> </w:t>
      </w:r>
      <w:r>
        <w:rPr>
          <w:rFonts w:ascii="Arial" w:hAnsi="Arial"/>
          <w:b/>
          <w:bCs/>
          <w:spacing w:val="-5"/>
          <w:sz w:val="24"/>
          <w:szCs w:val="24"/>
        </w:rPr>
        <w:t>интоксикации</w:t>
      </w:r>
    </w:p>
    <w:p w14:paraId="3817431C" w14:textId="77777777" w:rsidR="008B35D8" w:rsidRDefault="008B35D8">
      <w:pPr>
        <w:shd w:val="clear" w:color="auto" w:fill="FFFFFF"/>
        <w:spacing w:before="226" w:line="240" w:lineRule="exact"/>
        <w:ind w:left="10" w:right="19" w:firstLine="341"/>
        <w:jc w:val="both"/>
      </w:pPr>
      <w:r>
        <w:t xml:space="preserve">Опьянение при первых приемах наступает в процессе внутривенного введения </w:t>
      </w:r>
      <w:r>
        <w:rPr>
          <w:lang w:val="en-US"/>
        </w:rPr>
        <w:t>I</w:t>
      </w:r>
      <w:r w:rsidRPr="009C11ED">
        <w:t>-</w:t>
      </w:r>
      <w:r>
        <w:rPr>
          <w:spacing w:val="-5"/>
        </w:rPr>
        <w:t>2 мл «мульки» или сразу же после инъекции (Найденова и др., 2000). Оно сопровождает</w:t>
      </w:r>
      <w:r>
        <w:rPr>
          <w:spacing w:val="-5"/>
        </w:rPr>
        <w:softHyphen/>
      </w:r>
      <w:r>
        <w:t>ся ощущениями теплой волны в теле, приятного познабливания, движения волос на</w:t>
      </w:r>
    </w:p>
    <w:p w14:paraId="6F766435" w14:textId="77777777" w:rsidR="008B35D8" w:rsidRDefault="008B35D8">
      <w:pPr>
        <w:shd w:val="clear" w:color="auto" w:fill="FFFFFF"/>
        <w:spacing w:before="226" w:line="240" w:lineRule="exact"/>
        <w:ind w:left="10" w:right="19" w:firstLine="341"/>
        <w:jc w:val="both"/>
        <w:sectPr w:rsidR="008B35D8">
          <w:pgSz w:w="12240" w:h="15840"/>
          <w:pgMar w:top="1440" w:right="2221" w:bottom="720" w:left="2709" w:header="720" w:footer="720" w:gutter="0"/>
          <w:cols w:space="60"/>
          <w:noEndnote/>
        </w:sectPr>
      </w:pPr>
    </w:p>
    <w:p w14:paraId="2BEF39B2" w14:textId="77777777" w:rsidR="008B35D8" w:rsidRDefault="008B35D8">
      <w:pPr>
        <w:shd w:val="clear" w:color="auto" w:fill="FFFFFF"/>
      </w:pPr>
      <w:r>
        <w:rPr>
          <w:spacing w:val="-14"/>
        </w:rPr>
        <w:t>Фенилпропаноламиновая наркомания</w:t>
      </w:r>
    </w:p>
    <w:p w14:paraId="13851FA2" w14:textId="77777777" w:rsidR="008B35D8" w:rsidRDefault="008B35D8">
      <w:pPr>
        <w:shd w:val="clear" w:color="auto" w:fill="FFFFFF"/>
        <w:spacing w:before="14"/>
      </w:pPr>
      <w:r>
        <w:br w:type="column"/>
        <w:t>385</w:t>
      </w:r>
    </w:p>
    <w:p w14:paraId="751B45A4" w14:textId="77777777" w:rsidR="008B35D8" w:rsidRDefault="008B35D8">
      <w:pPr>
        <w:shd w:val="clear" w:color="auto" w:fill="FFFFFF"/>
        <w:spacing w:before="14"/>
        <w:sectPr w:rsidR="008B35D8">
          <w:pgSz w:w="12240" w:h="15840"/>
          <w:pgMar w:top="1440" w:right="2467" w:bottom="720" w:left="1997" w:header="720" w:footer="720" w:gutter="0"/>
          <w:cols w:num="2" w:space="720" w:equalWidth="0">
            <w:col w:w="2832" w:space="4224"/>
            <w:col w:w="720"/>
          </w:cols>
          <w:noEndnote/>
        </w:sectPr>
      </w:pPr>
    </w:p>
    <w:p w14:paraId="324BA2D5" w14:textId="77777777" w:rsidR="008B35D8" w:rsidRDefault="008B35D8">
      <w:pPr>
        <w:shd w:val="clear" w:color="auto" w:fill="FFFFFF"/>
        <w:spacing w:before="245" w:line="235" w:lineRule="exact"/>
        <w:ind w:right="466"/>
        <w:jc w:val="both"/>
      </w:pPr>
      <w:r>
        <w:rPr>
          <w:spacing w:val="-1"/>
        </w:rPr>
        <w:t>голове, необычной легкости, состоянием радости и блаженства. Речь идет о «прихо</w:t>
      </w:r>
      <w:r>
        <w:rPr>
          <w:spacing w:val="-1"/>
        </w:rPr>
        <w:softHyphen/>
      </w:r>
      <w:r>
        <w:rPr>
          <w:spacing w:val="-2"/>
        </w:rPr>
        <w:t xml:space="preserve">де» — первой фазе интоксикации. В этот момент опьяневший избегает посторонних </w:t>
      </w:r>
      <w:r>
        <w:rPr>
          <w:spacing w:val="-3"/>
        </w:rPr>
        <w:t>воздействий, предпочитает сидеть или лежать с закрытыми глазами, старается сосредо</w:t>
      </w:r>
      <w:r>
        <w:rPr>
          <w:spacing w:val="-3"/>
        </w:rPr>
        <w:softHyphen/>
      </w:r>
      <w:r>
        <w:rPr>
          <w:spacing w:val="-4"/>
        </w:rPr>
        <w:t>точиться на своих переживаниях, погружаясь в мир иллюзий. Время для него течет быс</w:t>
      </w:r>
      <w:r>
        <w:rPr>
          <w:spacing w:val="-4"/>
        </w:rPr>
        <w:softHyphen/>
      </w:r>
      <w:r>
        <w:rPr>
          <w:spacing w:val="-1"/>
        </w:rPr>
        <w:t xml:space="preserve">тро, ориентировка в месте и собственной личности не нарушена, речь дизартрична. </w:t>
      </w:r>
      <w:r>
        <w:t>Длительность первой фазы интоксикации составляет 3—5 минут.</w:t>
      </w:r>
    </w:p>
    <w:p w14:paraId="1AB2A1C5" w14:textId="77777777" w:rsidR="008B35D8" w:rsidRDefault="008B35D8">
      <w:pPr>
        <w:shd w:val="clear" w:color="auto" w:fill="FFFFFF"/>
        <w:spacing w:line="235" w:lineRule="exact"/>
        <w:ind w:left="10" w:right="466" w:firstLine="307"/>
        <w:jc w:val="both"/>
      </w:pPr>
      <w:r>
        <w:rPr>
          <w:spacing w:val="-3"/>
        </w:rPr>
        <w:t>Вторая фаза интоксикации характеризуется повышенным фоном настроения. Отме</w:t>
      </w:r>
      <w:r>
        <w:rPr>
          <w:spacing w:val="-3"/>
        </w:rPr>
        <w:softHyphen/>
        <w:t>чаются «необычный прилив сил и энергии», «слияние с окружающим миром». Появля</w:t>
      </w:r>
      <w:r>
        <w:rPr>
          <w:spacing w:val="-3"/>
        </w:rPr>
        <w:softHyphen/>
      </w:r>
      <w:r>
        <w:rPr>
          <w:spacing w:val="-4"/>
        </w:rPr>
        <w:t>ется желание поговорить «на любую тему», хотя сами разговоры в ходе общения проис</w:t>
      </w:r>
      <w:r>
        <w:rPr>
          <w:spacing w:val="-4"/>
        </w:rPr>
        <w:softHyphen/>
        <w:t xml:space="preserve">ходят вяло. В голове много идей, мыслей, текущих плавно, не прерываясь. Деятельность </w:t>
      </w:r>
      <w:r>
        <w:rPr>
          <w:spacing w:val="-2"/>
        </w:rPr>
        <w:t>опьяневших непродуктивна, сводится к малосодержательным беседам, во время кото</w:t>
      </w:r>
      <w:r>
        <w:rPr>
          <w:spacing w:val="-2"/>
        </w:rPr>
        <w:softHyphen/>
      </w:r>
      <w:r>
        <w:rPr>
          <w:spacing w:val="-3"/>
        </w:rPr>
        <w:t xml:space="preserve">рых они много курят, слушают музыку, смотрят телевизор, занимаются изготовлением </w:t>
      </w:r>
      <w:r>
        <w:rPr>
          <w:spacing w:val="-2"/>
        </w:rPr>
        <w:t>очередной порции наркотика. У начинающих наркоманов эта фаза длится до 6 часов.</w:t>
      </w:r>
    </w:p>
    <w:p w14:paraId="51F4B49E" w14:textId="77777777" w:rsidR="008B35D8" w:rsidRDefault="008B35D8">
      <w:pPr>
        <w:shd w:val="clear" w:color="auto" w:fill="FFFFFF"/>
        <w:spacing w:before="5" w:line="235" w:lineRule="exact"/>
        <w:ind w:left="14" w:right="461" w:firstLine="298"/>
        <w:jc w:val="both"/>
      </w:pPr>
      <w:r>
        <w:rPr>
          <w:spacing w:val="-4"/>
        </w:rPr>
        <w:t xml:space="preserve">Количество введений у лиц, приобщающихся к приему «мульки», составляет 2, реже </w:t>
      </w:r>
      <w:r>
        <w:rPr>
          <w:spacing w:val="-3"/>
        </w:rPr>
        <w:t>3 раза в день. Опьянение «мулькой» имеет сходство с таковым при употреблении эфед-рона, однако в его структуре отсутствуют моторная активность, бессмысленная суетли</w:t>
      </w:r>
      <w:r>
        <w:rPr>
          <w:spacing w:val="-3"/>
        </w:rPr>
        <w:softHyphen/>
      </w:r>
      <w:r>
        <w:rPr>
          <w:spacing w:val="-1"/>
        </w:rPr>
        <w:t xml:space="preserve">вость, повышенная сексуальность, прилив творческой активности, энергии, «скачка» </w:t>
      </w:r>
      <w:r>
        <w:rPr>
          <w:spacing w:val="-3"/>
        </w:rPr>
        <w:t>мыслей и идей. Опьянение в целом протекает более спокойно. В этом состоянии обра</w:t>
      </w:r>
      <w:r>
        <w:rPr>
          <w:spacing w:val="-3"/>
        </w:rPr>
        <w:softHyphen/>
      </w:r>
      <w:r>
        <w:rPr>
          <w:spacing w:val="-5"/>
        </w:rPr>
        <w:t xml:space="preserve">щает на себя внимание внешний вид человека: лицо бледное, гипомимичное, сухие губы, </w:t>
      </w:r>
      <w:r>
        <w:rPr>
          <w:spacing w:val="-4"/>
        </w:rPr>
        <w:t>глаза тусклые, «стеклянные», зрачки с вялой реакцией или ее отсутствием на свет, кон</w:t>
      </w:r>
      <w:r>
        <w:rPr>
          <w:spacing w:val="-4"/>
        </w:rPr>
        <w:softHyphen/>
        <w:t>вергенция, аккомодация затруднены. Характерно легкое нарушение координации в ста</w:t>
      </w:r>
      <w:r>
        <w:rPr>
          <w:spacing w:val="-4"/>
        </w:rPr>
        <w:softHyphen/>
      </w:r>
      <w:r>
        <w:rPr>
          <w:spacing w:val="-3"/>
        </w:rPr>
        <w:t xml:space="preserve">тических пробах при отсутствии тремора. При объективном обследовании выявляются </w:t>
      </w:r>
      <w:r>
        <w:rPr>
          <w:spacing w:val="-5"/>
        </w:rPr>
        <w:t>умеренная гипертензия, тахикардия (до 120 ударов в минуту). При передозировке препа</w:t>
      </w:r>
      <w:r>
        <w:rPr>
          <w:spacing w:val="-5"/>
        </w:rPr>
        <w:softHyphen/>
      </w:r>
      <w:r>
        <w:rPr>
          <w:spacing w:val="-3"/>
        </w:rPr>
        <w:t>рата на любом этапе злоупотребления «мулькой» в результате нарушения сердечного ритма возможна внезапная смерть. Повторная интоксикация у начинающих заканчива</w:t>
      </w:r>
      <w:r>
        <w:rPr>
          <w:spacing w:val="-3"/>
        </w:rPr>
        <w:softHyphen/>
      </w:r>
      <w:r>
        <w:rPr>
          <w:spacing w:val="-5"/>
        </w:rPr>
        <w:t xml:space="preserve">ется сонливостью, легко переходящей в глубокий сон длительностью 12-18 часов. После </w:t>
      </w:r>
      <w:r>
        <w:rPr>
          <w:spacing w:val="-3"/>
        </w:rPr>
        <w:t xml:space="preserve">пробуждения пациенты в течение 8-12 часов испытывают вялость, слабость, тяжесть в </w:t>
      </w:r>
      <w:r>
        <w:t>голове, подавленность.</w:t>
      </w:r>
    </w:p>
    <w:p w14:paraId="33C1F820" w14:textId="77777777" w:rsidR="008B35D8" w:rsidRDefault="008B35D8">
      <w:pPr>
        <w:shd w:val="clear" w:color="auto" w:fill="FFFFFF"/>
        <w:spacing w:before="230"/>
        <w:ind w:left="1070"/>
      </w:pPr>
      <w:r>
        <w:rPr>
          <w:rFonts w:ascii="Arial" w:hAnsi="Arial" w:cs="Arial"/>
          <w:b/>
          <w:bCs/>
          <w:sz w:val="22"/>
          <w:szCs w:val="22"/>
        </w:rPr>
        <w:t xml:space="preserve">15.6.2. </w:t>
      </w:r>
      <w:r>
        <w:rPr>
          <w:rFonts w:ascii="Arial" w:hAnsi="Arial"/>
          <w:b/>
          <w:bCs/>
          <w:sz w:val="22"/>
          <w:szCs w:val="22"/>
        </w:rPr>
        <w:t>Клинические</w:t>
      </w:r>
      <w:r>
        <w:rPr>
          <w:rFonts w:ascii="Arial" w:hAnsi="Arial" w:cs="Arial"/>
          <w:b/>
          <w:bCs/>
          <w:sz w:val="22"/>
          <w:szCs w:val="22"/>
        </w:rPr>
        <w:t xml:space="preserve"> </w:t>
      </w:r>
      <w:r>
        <w:rPr>
          <w:rFonts w:ascii="Arial" w:hAnsi="Arial"/>
          <w:b/>
          <w:bCs/>
          <w:sz w:val="22"/>
          <w:szCs w:val="22"/>
        </w:rPr>
        <w:t>проявления</w:t>
      </w:r>
      <w:r>
        <w:rPr>
          <w:rFonts w:ascii="Arial" w:hAnsi="Arial" w:cs="Arial"/>
          <w:b/>
          <w:bCs/>
          <w:sz w:val="22"/>
          <w:szCs w:val="22"/>
        </w:rPr>
        <w:t xml:space="preserve"> </w:t>
      </w:r>
      <w:r>
        <w:rPr>
          <w:rFonts w:ascii="Arial" w:hAnsi="Arial"/>
          <w:b/>
          <w:bCs/>
          <w:sz w:val="22"/>
          <w:szCs w:val="22"/>
        </w:rPr>
        <w:t>зависимости</w:t>
      </w:r>
    </w:p>
    <w:p w14:paraId="3358BE97" w14:textId="77777777" w:rsidR="008B35D8" w:rsidRDefault="008B35D8">
      <w:pPr>
        <w:shd w:val="clear" w:color="auto" w:fill="FFFFFF"/>
        <w:spacing w:before="230" w:line="235" w:lineRule="exact"/>
        <w:ind w:left="24" w:right="466" w:firstLine="288"/>
        <w:jc w:val="both"/>
      </w:pPr>
      <w:r>
        <w:rPr>
          <w:spacing w:val="-4"/>
        </w:rPr>
        <w:t>Период эпизодического приема «мульки» составляет обычно от 2 до 5 разовых инъ</w:t>
      </w:r>
      <w:r>
        <w:rPr>
          <w:spacing w:val="-4"/>
        </w:rPr>
        <w:softHyphen/>
      </w:r>
      <w:r>
        <w:rPr>
          <w:spacing w:val="-3"/>
        </w:rPr>
        <w:t xml:space="preserve">екций. У большинства пациентов он отсутствует, поскольку они сразу же после первой </w:t>
      </w:r>
      <w:r>
        <w:rPr>
          <w:spacing w:val="-5"/>
        </w:rPr>
        <w:t xml:space="preserve">пробы начинают регулярно (3-4 раза в неделю) вводить наркотик. Это свидетельствует о </w:t>
      </w:r>
      <w:r>
        <w:rPr>
          <w:spacing w:val="-4"/>
        </w:rPr>
        <w:t>систематическом его приеме, что быстро приводит к формированию психической зави</w:t>
      </w:r>
      <w:r>
        <w:rPr>
          <w:spacing w:val="-4"/>
        </w:rPr>
        <w:softHyphen/>
      </w:r>
      <w:r>
        <w:t>симости.</w:t>
      </w:r>
    </w:p>
    <w:p w14:paraId="6E946DF6" w14:textId="77777777" w:rsidR="008B35D8" w:rsidRDefault="008B35D8">
      <w:pPr>
        <w:shd w:val="clear" w:color="auto" w:fill="FFFFFF"/>
        <w:spacing w:line="235" w:lineRule="exact"/>
        <w:ind w:left="34" w:right="461" w:firstLine="283"/>
        <w:jc w:val="both"/>
      </w:pPr>
      <w:r>
        <w:rPr>
          <w:spacing w:val="-2"/>
        </w:rPr>
        <w:t>Препарат обычно употребляют в группе. С момента ежедневного приема весь рас</w:t>
      </w:r>
      <w:r>
        <w:rPr>
          <w:spacing w:val="-2"/>
        </w:rPr>
        <w:softHyphen/>
      </w:r>
      <w:r>
        <w:rPr>
          <w:spacing w:val="-5"/>
        </w:rPr>
        <w:t>порядок дня пациентов выглядит следующим образом: с утра они достают медикаменты (капсулы), затем готовят и употребляют раствор (в течение 8 —12 часов). После пробуж</w:t>
      </w:r>
      <w:r>
        <w:rPr>
          <w:spacing w:val="-5"/>
        </w:rPr>
        <w:softHyphen/>
        <w:t xml:space="preserve">дения их беспокоят головные боли, тяжесть в голове, плохое настроение, слабость. Такое </w:t>
      </w:r>
      <w:r>
        <w:rPr>
          <w:spacing w:val="-4"/>
        </w:rPr>
        <w:t>состояние сопровождается желанием принять «мульку». В связи с этим вновь начинает</w:t>
      </w:r>
      <w:r>
        <w:rPr>
          <w:spacing w:val="-4"/>
        </w:rPr>
        <w:softHyphen/>
      </w:r>
      <w:r>
        <w:t>ся поиск медикаментов, и все повторяется.</w:t>
      </w:r>
    </w:p>
    <w:p w14:paraId="4F4B5EAB" w14:textId="77777777" w:rsidR="008B35D8" w:rsidRDefault="008B35D8">
      <w:pPr>
        <w:shd w:val="clear" w:color="auto" w:fill="FFFFFF"/>
        <w:spacing w:line="235" w:lineRule="exact"/>
        <w:ind w:left="38" w:right="470" w:firstLine="274"/>
        <w:jc w:val="both"/>
      </w:pPr>
      <w:r>
        <w:t xml:space="preserve">Через 3-4 недели ежедневного приема меняется клиническая картина опьянения. </w:t>
      </w:r>
      <w:r>
        <w:rPr>
          <w:spacing w:val="-2"/>
        </w:rPr>
        <w:t xml:space="preserve">1-я фаза укорачивается до 1-2 минут, ее проявления становятся менее интенсивными. </w:t>
      </w:r>
      <w:r>
        <w:rPr>
          <w:spacing w:val="-3"/>
        </w:rPr>
        <w:t xml:space="preserve">Чтобы испытать прежние ощущения, пациенты увеличивают дозу препарата до 4-6 мл на прием. Продолжительность 2-й фазы опьянения становится другой, от 1 до 2 часов. </w:t>
      </w:r>
      <w:r>
        <w:rPr>
          <w:spacing w:val="-2"/>
        </w:rPr>
        <w:t xml:space="preserve">По этой причине увеличивается частота приема «мульки» до 3-4 раз в сутки с ростом </w:t>
      </w:r>
      <w:r>
        <w:t>суточной толерантности до 15-20 мл препарата.</w:t>
      </w:r>
    </w:p>
    <w:p w14:paraId="197B99F8" w14:textId="77777777" w:rsidR="008B35D8" w:rsidRDefault="008B35D8">
      <w:pPr>
        <w:shd w:val="clear" w:color="auto" w:fill="FFFFFF"/>
        <w:spacing w:before="312"/>
        <w:ind w:left="43"/>
      </w:pPr>
      <w:r>
        <w:rPr>
          <w:spacing w:val="-7"/>
          <w:sz w:val="14"/>
          <w:szCs w:val="14"/>
        </w:rPr>
        <w:t>13 Зак. 3806</w:t>
      </w:r>
    </w:p>
    <w:p w14:paraId="35CE7C63" w14:textId="77777777" w:rsidR="008B35D8" w:rsidRDefault="008B35D8">
      <w:pPr>
        <w:shd w:val="clear" w:color="auto" w:fill="FFFFFF"/>
        <w:spacing w:before="312"/>
        <w:ind w:left="43"/>
        <w:sectPr w:rsidR="008B35D8">
          <w:type w:val="continuous"/>
          <w:pgSz w:w="12240" w:h="15840"/>
          <w:pgMar w:top="1440" w:right="2467" w:bottom="720" w:left="1982" w:header="720" w:footer="720" w:gutter="0"/>
          <w:cols w:space="60"/>
          <w:noEndnote/>
        </w:sectPr>
      </w:pPr>
    </w:p>
    <w:p w14:paraId="4D86ABC5" w14:textId="77777777" w:rsidR="008B35D8" w:rsidRDefault="008B35D8">
      <w:pPr>
        <w:shd w:val="clear" w:color="auto" w:fill="FFFFFF"/>
        <w:ind w:left="19"/>
      </w:pPr>
      <w:r>
        <w:rPr>
          <w:spacing w:val="-11"/>
        </w:rPr>
        <w:t>386  Психические и поведенческие расстройства, обусловленные употреблением стимуляторов</w:t>
      </w:r>
    </w:p>
    <w:p w14:paraId="42787B2F" w14:textId="77777777" w:rsidR="008B35D8" w:rsidRDefault="008B35D8">
      <w:pPr>
        <w:shd w:val="clear" w:color="auto" w:fill="FFFFFF"/>
        <w:spacing w:before="259" w:line="235" w:lineRule="exact"/>
        <w:ind w:left="19" w:firstLine="341"/>
        <w:jc w:val="both"/>
      </w:pPr>
      <w:r>
        <w:rPr>
          <w:spacing w:val="-1"/>
        </w:rPr>
        <w:t xml:space="preserve">Спустя 1,5-2 месяца ежедневного приема формируются проявления физической </w:t>
      </w:r>
      <w:r>
        <w:rPr>
          <w:spacing w:val="-3"/>
        </w:rPr>
        <w:t xml:space="preserve">зависимости. Если больные с утра не могут принять «мульку», то через 6-7 часов после </w:t>
      </w:r>
      <w:r>
        <w:rPr>
          <w:spacing w:val="-2"/>
        </w:rPr>
        <w:t xml:space="preserve">последней инъекции появляются потливость, слезо- и слюнотечение, нарушается сон, </w:t>
      </w:r>
      <w:r>
        <w:rPr>
          <w:spacing w:val="-6"/>
        </w:rPr>
        <w:t xml:space="preserve">аппетит, развивается апатическая депрессия. Больных беспокоят «подкручивающие» боли </w:t>
      </w:r>
      <w:r>
        <w:rPr>
          <w:spacing w:val="-3"/>
        </w:rPr>
        <w:t xml:space="preserve">в поясничной области, коленных и голеностопных суставах. Выраженность алгической </w:t>
      </w:r>
      <w:r>
        <w:rPr>
          <w:spacing w:val="-5"/>
        </w:rPr>
        <w:t>симптоматики зависит от давности злоупотребления «мулькой». Продолжительность аб</w:t>
      </w:r>
      <w:r>
        <w:rPr>
          <w:spacing w:val="-5"/>
        </w:rPr>
        <w:softHyphen/>
      </w:r>
      <w:r>
        <w:rPr>
          <w:spacing w:val="-2"/>
        </w:rPr>
        <w:t>стинентного синдрома — 2-3 недели. На этом этапе заболевания происходит дальней</w:t>
      </w:r>
      <w:r>
        <w:rPr>
          <w:spacing w:val="-2"/>
        </w:rPr>
        <w:softHyphen/>
      </w:r>
      <w:r>
        <w:rPr>
          <w:spacing w:val="-4"/>
        </w:rPr>
        <w:t xml:space="preserve">шее повышение разовой толерантности до 8-10 мл и суточной — до 50-80 мл препарата. </w:t>
      </w:r>
      <w:r>
        <w:rPr>
          <w:spacing w:val="-3"/>
        </w:rPr>
        <w:t>Частота его приема увеличивается до 6-8 раз в сутки. Первая фаза интоксикации укора</w:t>
      </w:r>
      <w:r>
        <w:rPr>
          <w:spacing w:val="-3"/>
        </w:rPr>
        <w:softHyphen/>
      </w:r>
      <w:r>
        <w:rPr>
          <w:spacing w:val="-2"/>
        </w:rPr>
        <w:t xml:space="preserve">чивается до 1 минуты, вторая — до 1 часа. Исчезает фаза сна. Чтобы уснуть, больные </w:t>
      </w:r>
      <w:r>
        <w:t>принимают снотворные.</w:t>
      </w:r>
    </w:p>
    <w:p w14:paraId="231A9304" w14:textId="77777777" w:rsidR="008B35D8" w:rsidRDefault="008B35D8">
      <w:pPr>
        <w:shd w:val="clear" w:color="auto" w:fill="FFFFFF"/>
        <w:spacing w:before="379"/>
        <w:ind w:left="77"/>
        <w:jc w:val="center"/>
      </w:pPr>
      <w:r>
        <w:rPr>
          <w:rFonts w:ascii="Arial" w:hAnsi="Arial" w:cs="Arial"/>
          <w:b/>
          <w:bCs/>
          <w:sz w:val="22"/>
          <w:szCs w:val="22"/>
        </w:rPr>
        <w:t xml:space="preserve">15.6.3. </w:t>
      </w:r>
      <w:r>
        <w:rPr>
          <w:rFonts w:ascii="Arial" w:hAnsi="Arial"/>
          <w:b/>
          <w:bCs/>
          <w:sz w:val="22"/>
          <w:szCs w:val="22"/>
        </w:rPr>
        <w:t>Неврологические</w:t>
      </w:r>
      <w:r>
        <w:rPr>
          <w:rFonts w:ascii="Arial" w:hAnsi="Arial" w:cs="Arial"/>
          <w:b/>
          <w:bCs/>
          <w:sz w:val="22"/>
          <w:szCs w:val="22"/>
        </w:rPr>
        <w:t xml:space="preserve"> </w:t>
      </w:r>
      <w:r>
        <w:rPr>
          <w:rFonts w:ascii="Arial" w:hAnsi="Arial"/>
          <w:b/>
          <w:bCs/>
          <w:sz w:val="22"/>
          <w:szCs w:val="22"/>
        </w:rPr>
        <w:t>нарушения</w:t>
      </w:r>
    </w:p>
    <w:p w14:paraId="4D86CB3B" w14:textId="77777777" w:rsidR="008B35D8" w:rsidRDefault="008B35D8">
      <w:pPr>
        <w:shd w:val="clear" w:color="auto" w:fill="FFFFFF"/>
        <w:spacing w:before="230" w:line="235" w:lineRule="exact"/>
        <w:ind w:left="5" w:firstLine="346"/>
        <w:jc w:val="both"/>
      </w:pPr>
      <w:r>
        <w:rPr>
          <w:spacing w:val="-2"/>
        </w:rPr>
        <w:t>Через 2-3 месяца ежедневного приема начинают развиваться и быстро прогресси</w:t>
      </w:r>
      <w:r>
        <w:rPr>
          <w:spacing w:val="-2"/>
        </w:rPr>
        <w:softHyphen/>
      </w:r>
      <w:r>
        <w:rPr>
          <w:spacing w:val="-3"/>
        </w:rPr>
        <w:t xml:space="preserve">ровать неврологические нарушения, обусловленные токсическим действием «мульки». </w:t>
      </w:r>
      <w:r>
        <w:rPr>
          <w:spacing w:val="-7"/>
        </w:rPr>
        <w:t xml:space="preserve">Специфичность инвалидизирующих неврологических осложнений, проявляющихся в виде </w:t>
      </w:r>
      <w:r>
        <w:rPr>
          <w:spacing w:val="-3"/>
        </w:rPr>
        <w:t>тяжелого амиостатического синдрома, подкорковой энцефалопатии (связана с действи</w:t>
      </w:r>
      <w:r>
        <w:rPr>
          <w:spacing w:val="-3"/>
        </w:rPr>
        <w:softHyphen/>
      </w:r>
      <w:r>
        <w:rPr>
          <w:spacing w:val="-4"/>
        </w:rPr>
        <w:t>ем марганца, включенного в состав наркотика), поражения базальных ганглиев головно</w:t>
      </w:r>
      <w:r>
        <w:rPr>
          <w:spacing w:val="-4"/>
        </w:rPr>
        <w:softHyphen/>
      </w:r>
      <w:r>
        <w:rPr>
          <w:spacing w:val="-3"/>
        </w:rPr>
        <w:t>го мозга (данные МРТ), позволила И. А. Носатовскому (2003) выделить фенилпропано-</w:t>
      </w:r>
      <w:r>
        <w:t>ламиновую наркоманию среди других видов зависимостей.</w:t>
      </w:r>
    </w:p>
    <w:p w14:paraId="472F7AEA" w14:textId="77777777" w:rsidR="008B35D8" w:rsidRDefault="008B35D8">
      <w:pPr>
        <w:shd w:val="clear" w:color="auto" w:fill="FFFFFF"/>
        <w:spacing w:line="235" w:lineRule="exact"/>
        <w:ind w:left="5" w:right="5" w:firstLine="341"/>
        <w:jc w:val="both"/>
      </w:pPr>
      <w:r>
        <w:rPr>
          <w:spacing w:val="-3"/>
        </w:rPr>
        <w:t>Проведенные электрофизиологические исследования выявили существенные изме</w:t>
      </w:r>
      <w:r>
        <w:rPr>
          <w:spacing w:val="-3"/>
        </w:rPr>
        <w:softHyphen/>
        <w:t>нения нейродинамики в виде недостаточности неспецифической активирующей систе</w:t>
      </w:r>
      <w:r>
        <w:rPr>
          <w:spacing w:val="-3"/>
        </w:rPr>
        <w:softHyphen/>
      </w:r>
      <w:r>
        <w:rPr>
          <w:spacing w:val="-4"/>
        </w:rPr>
        <w:t>мы мозга, дисфункции диэнцефально-стволовых структур, ирритации глубинных струк</w:t>
      </w:r>
      <w:r>
        <w:rPr>
          <w:spacing w:val="-4"/>
        </w:rPr>
        <w:softHyphen/>
      </w:r>
      <w:r>
        <w:rPr>
          <w:spacing w:val="-5"/>
        </w:rPr>
        <w:t xml:space="preserve">тур, что может соответствовать клинической картине мультисистемного поражения ЦНС </w:t>
      </w:r>
      <w:r>
        <w:t>(Волошина и др., 2004).</w:t>
      </w:r>
    </w:p>
    <w:p w14:paraId="038B2CBE" w14:textId="77777777" w:rsidR="008B35D8" w:rsidRDefault="008B35D8">
      <w:pPr>
        <w:shd w:val="clear" w:color="auto" w:fill="FFFFFF"/>
        <w:spacing w:line="235" w:lineRule="exact"/>
        <w:ind w:left="5" w:right="10" w:firstLine="341"/>
        <w:jc w:val="both"/>
      </w:pPr>
      <w:r>
        <w:rPr>
          <w:spacing w:val="-3"/>
        </w:rPr>
        <w:t xml:space="preserve">Свидетельства поражения ЦНС — проявления орагнического психосиндрома. Они </w:t>
      </w:r>
      <w:r>
        <w:rPr>
          <w:spacing w:val="-2"/>
        </w:rPr>
        <w:t>включают астенические, эмоционально-волевые нарушения, снижение уровня личнос</w:t>
      </w:r>
      <w:r>
        <w:rPr>
          <w:spacing w:val="-2"/>
        </w:rPr>
        <w:softHyphen/>
      </w:r>
      <w:r>
        <w:rPr>
          <w:spacing w:val="-5"/>
        </w:rPr>
        <w:t>ти или интеллектуально-мнестические расстройства с утратой критики, прежних интере</w:t>
      </w:r>
      <w:r>
        <w:rPr>
          <w:spacing w:val="-5"/>
        </w:rPr>
        <w:softHyphen/>
      </w:r>
      <w:r>
        <w:t>сов, социальной декомпенсацией.</w:t>
      </w:r>
    </w:p>
    <w:p w14:paraId="0D401E50" w14:textId="77777777" w:rsidR="008B35D8" w:rsidRDefault="008B35D8">
      <w:pPr>
        <w:shd w:val="clear" w:color="auto" w:fill="FFFFFF"/>
        <w:spacing w:before="384" w:line="264" w:lineRule="exact"/>
        <w:ind w:left="1498" w:right="1440"/>
        <w:jc w:val="center"/>
      </w:pPr>
      <w:r>
        <w:rPr>
          <w:rFonts w:ascii="Arial" w:hAnsi="Arial" w:cs="Arial"/>
          <w:b/>
          <w:bCs/>
          <w:sz w:val="22"/>
          <w:szCs w:val="22"/>
        </w:rPr>
        <w:t xml:space="preserve">15.6.4. </w:t>
      </w:r>
      <w:r>
        <w:rPr>
          <w:rFonts w:ascii="Arial" w:hAnsi="Arial"/>
          <w:b/>
          <w:bCs/>
          <w:sz w:val="22"/>
          <w:szCs w:val="22"/>
        </w:rPr>
        <w:t>Лечение</w:t>
      </w:r>
      <w:r>
        <w:rPr>
          <w:rFonts w:ascii="Arial" w:hAnsi="Arial" w:cs="Arial"/>
          <w:b/>
          <w:bCs/>
          <w:sz w:val="22"/>
          <w:szCs w:val="22"/>
        </w:rPr>
        <w:t xml:space="preserve"> </w:t>
      </w:r>
      <w:r>
        <w:rPr>
          <w:rFonts w:ascii="Arial" w:hAnsi="Arial"/>
          <w:b/>
          <w:bCs/>
          <w:sz w:val="22"/>
          <w:szCs w:val="22"/>
        </w:rPr>
        <w:t>наркоманий</w:t>
      </w:r>
      <w:r>
        <w:rPr>
          <w:rFonts w:ascii="Arial" w:hAnsi="Arial" w:cs="Arial"/>
          <w:b/>
          <w:bCs/>
          <w:sz w:val="22"/>
          <w:szCs w:val="22"/>
        </w:rPr>
        <w:t xml:space="preserve">, </w:t>
      </w:r>
      <w:r>
        <w:rPr>
          <w:rFonts w:ascii="Arial" w:hAnsi="Arial"/>
          <w:b/>
          <w:bCs/>
          <w:spacing w:val="-3"/>
          <w:sz w:val="22"/>
          <w:szCs w:val="22"/>
        </w:rPr>
        <w:t>вызванных</w:t>
      </w:r>
      <w:r>
        <w:rPr>
          <w:rFonts w:ascii="Arial" w:hAnsi="Arial" w:cs="Arial"/>
          <w:b/>
          <w:bCs/>
          <w:spacing w:val="-3"/>
          <w:sz w:val="22"/>
          <w:szCs w:val="22"/>
        </w:rPr>
        <w:t xml:space="preserve"> </w:t>
      </w:r>
      <w:r>
        <w:rPr>
          <w:rFonts w:ascii="Arial" w:hAnsi="Arial"/>
          <w:b/>
          <w:bCs/>
          <w:spacing w:val="-3"/>
          <w:sz w:val="22"/>
          <w:szCs w:val="22"/>
        </w:rPr>
        <w:t>кустарными</w:t>
      </w:r>
      <w:r>
        <w:rPr>
          <w:rFonts w:ascii="Arial" w:hAnsi="Arial" w:cs="Arial"/>
          <w:b/>
          <w:bCs/>
          <w:spacing w:val="-3"/>
          <w:sz w:val="22"/>
          <w:szCs w:val="22"/>
        </w:rPr>
        <w:t xml:space="preserve"> </w:t>
      </w:r>
      <w:r>
        <w:rPr>
          <w:rFonts w:ascii="Arial" w:hAnsi="Arial"/>
          <w:b/>
          <w:bCs/>
          <w:spacing w:val="-3"/>
          <w:sz w:val="22"/>
          <w:szCs w:val="22"/>
        </w:rPr>
        <w:t>стимуляторами</w:t>
      </w:r>
    </w:p>
    <w:p w14:paraId="6FD799C2" w14:textId="77777777" w:rsidR="008B35D8" w:rsidRDefault="008B35D8">
      <w:pPr>
        <w:shd w:val="clear" w:color="auto" w:fill="FFFFFF"/>
        <w:spacing w:before="235" w:line="235" w:lineRule="exact"/>
        <w:ind w:right="10" w:firstLine="336"/>
        <w:jc w:val="both"/>
      </w:pPr>
      <w:r>
        <w:rPr>
          <w:spacing w:val="-3"/>
        </w:rPr>
        <w:t>Лечение больных, страдающих зависимостью от стимуляторов, должно быть комп</w:t>
      </w:r>
      <w:r>
        <w:rPr>
          <w:spacing w:val="-3"/>
        </w:rPr>
        <w:softHyphen/>
      </w:r>
      <w:r>
        <w:rPr>
          <w:spacing w:val="-2"/>
        </w:rPr>
        <w:t xml:space="preserve">лексным, с учетом этапа и клинических проявлений заболевания (Носатовский, 2004). </w:t>
      </w:r>
      <w:r>
        <w:rPr>
          <w:spacing w:val="-3"/>
        </w:rPr>
        <w:t>С дезинтоксикационной целью применяют унитиол и тиосульфат натрия. Для купиро</w:t>
      </w:r>
      <w:r>
        <w:rPr>
          <w:spacing w:val="-3"/>
        </w:rPr>
        <w:softHyphen/>
      </w:r>
      <w:r>
        <w:rPr>
          <w:spacing w:val="-4"/>
        </w:rPr>
        <w:t>вания обострения патологического влечения к наркотику назначают нейролептики тиап-</w:t>
      </w:r>
      <w:r>
        <w:rPr>
          <w:spacing w:val="-2"/>
        </w:rPr>
        <w:t xml:space="preserve">ридал, рисполепт. При депрессивных расстройствах используют анафранил, коаксил, </w:t>
      </w:r>
      <w:r>
        <w:rPr>
          <w:spacing w:val="-1"/>
        </w:rPr>
        <w:t>пиразидол, ремерон. Больным с проявлениями токсической энцефалопатии, обуслов</w:t>
      </w:r>
      <w:r>
        <w:rPr>
          <w:spacing w:val="-1"/>
        </w:rPr>
        <w:softHyphen/>
      </w:r>
      <w:r>
        <w:rPr>
          <w:spacing w:val="-2"/>
        </w:rPr>
        <w:t>ленной приемом стимуляторов, проводят курсы внутривенных вливаний церебролизи-</w:t>
      </w:r>
      <w:r>
        <w:rPr>
          <w:spacing w:val="-4"/>
        </w:rPr>
        <w:t>на, ноотропила. Применяют также витамины группы В, аскорбиновую кислоту, глицин, гепатопротекторы. Хорошие результаты при терапии когнитивных расстройств отмеча</w:t>
      </w:r>
      <w:r>
        <w:rPr>
          <w:spacing w:val="-4"/>
        </w:rPr>
        <w:softHyphen/>
      </w:r>
      <w:r>
        <w:rPr>
          <w:spacing w:val="-2"/>
        </w:rPr>
        <w:t>ются при использовании препарата акатинола-мемонтина. При коррекции экстрапира</w:t>
      </w:r>
      <w:r>
        <w:rPr>
          <w:spacing w:val="-2"/>
        </w:rPr>
        <w:softHyphen/>
      </w:r>
      <w:r>
        <w:rPr>
          <w:spacing w:val="-5"/>
        </w:rPr>
        <w:t xml:space="preserve">мидных расстройств эффект наблюдается в результате приема холинолитических средств </w:t>
      </w:r>
      <w:r>
        <w:rPr>
          <w:spacing w:val="-1"/>
        </w:rPr>
        <w:t>в сочетании с препаратами группы амантадина (мидантан, ПК-мерц).</w:t>
      </w:r>
    </w:p>
    <w:p w14:paraId="3D32983F" w14:textId="77777777" w:rsidR="008B35D8" w:rsidRDefault="008B35D8">
      <w:pPr>
        <w:shd w:val="clear" w:color="auto" w:fill="FFFFFF"/>
        <w:spacing w:before="235" w:line="235" w:lineRule="exact"/>
        <w:ind w:right="10" w:firstLine="336"/>
        <w:jc w:val="both"/>
        <w:sectPr w:rsidR="008B35D8">
          <w:pgSz w:w="12240" w:h="15840"/>
          <w:pgMar w:top="1440" w:right="2602" w:bottom="720" w:left="2294" w:header="720" w:footer="720" w:gutter="0"/>
          <w:cols w:space="60"/>
          <w:noEndnote/>
        </w:sectPr>
      </w:pPr>
    </w:p>
    <w:p w14:paraId="59076A99" w14:textId="77777777" w:rsidR="008B35D8" w:rsidRDefault="008B35D8">
      <w:pPr>
        <w:shd w:val="clear" w:color="auto" w:fill="FFFFFF"/>
      </w:pPr>
      <w:r>
        <w:rPr>
          <w:rFonts w:ascii="Courier New" w:hAnsi="Courier New"/>
          <w:spacing w:val="-5"/>
          <w:w w:val="82"/>
          <w:sz w:val="18"/>
          <w:szCs w:val="18"/>
        </w:rPr>
        <w:t>Наркомания</w:t>
      </w:r>
      <w:r>
        <w:rPr>
          <w:rFonts w:ascii="Courier New" w:hAnsi="Courier New" w:cs="Courier New"/>
          <w:spacing w:val="-5"/>
          <w:w w:val="82"/>
          <w:sz w:val="18"/>
          <w:szCs w:val="18"/>
        </w:rPr>
        <w:t xml:space="preserve">, </w:t>
      </w:r>
      <w:r>
        <w:rPr>
          <w:rFonts w:ascii="Courier New" w:hAnsi="Courier New"/>
          <w:spacing w:val="-5"/>
          <w:w w:val="82"/>
          <w:sz w:val="18"/>
          <w:szCs w:val="18"/>
        </w:rPr>
        <w:t>обусловленная</w:t>
      </w:r>
      <w:r>
        <w:rPr>
          <w:rFonts w:ascii="Courier New" w:hAnsi="Courier New" w:cs="Courier New"/>
          <w:spacing w:val="-5"/>
          <w:w w:val="82"/>
          <w:sz w:val="18"/>
          <w:szCs w:val="18"/>
        </w:rPr>
        <w:t xml:space="preserve"> </w:t>
      </w:r>
      <w:r>
        <w:rPr>
          <w:rFonts w:ascii="Courier New" w:hAnsi="Courier New"/>
          <w:spacing w:val="-5"/>
          <w:w w:val="82"/>
          <w:sz w:val="18"/>
          <w:szCs w:val="18"/>
        </w:rPr>
        <w:t>приемом</w:t>
      </w:r>
      <w:r>
        <w:rPr>
          <w:rFonts w:ascii="Courier New" w:hAnsi="Courier New" w:cs="Courier New"/>
          <w:spacing w:val="-5"/>
          <w:w w:val="82"/>
          <w:sz w:val="18"/>
          <w:szCs w:val="18"/>
        </w:rPr>
        <w:t xml:space="preserve"> </w:t>
      </w:r>
      <w:r>
        <w:rPr>
          <w:rFonts w:ascii="Courier New" w:hAnsi="Courier New"/>
          <w:spacing w:val="-5"/>
          <w:w w:val="82"/>
          <w:sz w:val="18"/>
          <w:szCs w:val="18"/>
        </w:rPr>
        <w:t>«экстази»</w:t>
      </w:r>
    </w:p>
    <w:p w14:paraId="0C9154E3" w14:textId="77777777" w:rsidR="008B35D8" w:rsidRDefault="008B35D8">
      <w:pPr>
        <w:shd w:val="clear" w:color="auto" w:fill="FFFFFF"/>
      </w:pPr>
      <w:r>
        <w:br w:type="column"/>
        <w:t>387</w:t>
      </w:r>
    </w:p>
    <w:p w14:paraId="3E72521F" w14:textId="77777777" w:rsidR="008B35D8" w:rsidRDefault="008B35D8">
      <w:pPr>
        <w:shd w:val="clear" w:color="auto" w:fill="FFFFFF"/>
        <w:sectPr w:rsidR="008B35D8">
          <w:pgSz w:w="12240" w:h="15840"/>
          <w:pgMar w:top="1440" w:right="2376" w:bottom="720" w:left="2083" w:header="720" w:footer="720" w:gutter="0"/>
          <w:cols w:num="2" w:space="720" w:equalWidth="0">
            <w:col w:w="3662" w:space="3398"/>
            <w:col w:w="720"/>
          </w:cols>
          <w:noEndnote/>
        </w:sectPr>
      </w:pPr>
    </w:p>
    <w:p w14:paraId="42C537F1" w14:textId="77777777" w:rsidR="008B35D8" w:rsidRDefault="008B35D8">
      <w:pPr>
        <w:shd w:val="clear" w:color="auto" w:fill="FFFFFF"/>
        <w:spacing w:before="245" w:line="235" w:lineRule="exact"/>
        <w:ind w:right="461" w:firstLine="312"/>
        <w:jc w:val="both"/>
      </w:pPr>
      <w:r>
        <w:rPr>
          <w:spacing w:val="-4"/>
        </w:rPr>
        <w:t>Терапия абстинентного синдрома при наркоманиях, вызванных стимуляторами, дол</w:t>
      </w:r>
      <w:r>
        <w:rPr>
          <w:spacing w:val="-4"/>
        </w:rPr>
        <w:softHyphen/>
      </w:r>
      <w:r>
        <w:rPr>
          <w:spacing w:val="-5"/>
        </w:rPr>
        <w:t>жна быть комплексной. Она проводится дифференцированно и зависит от клиники (Кар-</w:t>
      </w:r>
      <w:r>
        <w:rPr>
          <w:spacing w:val="-4"/>
        </w:rPr>
        <w:t>дашян, 2005). Больным назначают дезинтоксикационную (глюкоза, гемодез, тиосульфат натрия), дегидратационную (сульфат магния), а также витаминотерапию. Введение про</w:t>
      </w:r>
      <w:r>
        <w:rPr>
          <w:spacing w:val="-4"/>
        </w:rPr>
        <w:softHyphen/>
      </w:r>
      <w:r>
        <w:rPr>
          <w:spacing w:val="-2"/>
        </w:rPr>
        <w:t>лонгированных форм нейролептиков (клопиксол-депо или пипортил) оказывает мощ</w:t>
      </w:r>
      <w:r>
        <w:rPr>
          <w:spacing w:val="-2"/>
        </w:rPr>
        <w:softHyphen/>
        <w:t xml:space="preserve">ный антипсихотический эффект. В раде случаев возможно включение в схему лечения </w:t>
      </w:r>
      <w:r>
        <w:rPr>
          <w:spacing w:val="-4"/>
        </w:rPr>
        <w:t>нейролептика эглонила с растормаживающим действием и антиконвульсанта финлепси-</w:t>
      </w:r>
      <w:r>
        <w:rPr>
          <w:spacing w:val="-3"/>
        </w:rPr>
        <w:t>на для уменьшения психопатологической симптоматики. С целью воздействия на алги-</w:t>
      </w:r>
      <w:r>
        <w:rPr>
          <w:spacing w:val="-4"/>
        </w:rPr>
        <w:t>ческий компонент внутривенно вводят контрикал. Для нормализации обменных процес</w:t>
      </w:r>
      <w:r>
        <w:rPr>
          <w:spacing w:val="-4"/>
        </w:rPr>
        <w:softHyphen/>
      </w:r>
      <w:r>
        <w:rPr>
          <w:spacing w:val="-2"/>
        </w:rPr>
        <w:t xml:space="preserve">сов и восстановления активности синтеза нейромедиаторов назначают анаболические </w:t>
      </w:r>
      <w:r>
        <w:rPr>
          <w:spacing w:val="-4"/>
        </w:rPr>
        <w:t>стероидные гормоны (ретаболил). Одним из патогенетически обоснованных средств те</w:t>
      </w:r>
      <w:r>
        <w:rPr>
          <w:spacing w:val="-4"/>
        </w:rPr>
        <w:softHyphen/>
      </w:r>
      <w:r>
        <w:rPr>
          <w:spacing w:val="-2"/>
        </w:rPr>
        <w:t>рапии считается бромкриптин. Будучи антагонистом дофаминовых рецепторов, он эф</w:t>
      </w:r>
      <w:r>
        <w:rPr>
          <w:spacing w:val="-2"/>
        </w:rPr>
        <w:softHyphen/>
      </w:r>
      <w:r>
        <w:rPr>
          <w:spacing w:val="-3"/>
        </w:rPr>
        <w:t>фективно воздействует на проявления абстинентного синдрома. Применяют также пир-</w:t>
      </w:r>
      <w:r>
        <w:rPr>
          <w:spacing w:val="-2"/>
        </w:rPr>
        <w:t>роксан (альфа-1-адреноблокатор). Для восстановления иммунологического статуса ис</w:t>
      </w:r>
      <w:r>
        <w:rPr>
          <w:spacing w:val="-2"/>
        </w:rPr>
        <w:softHyphen/>
      </w:r>
      <w:r>
        <w:t xml:space="preserve">пользуют тималин. Целесообразно назначать кардиопротекторы (рибоксин, АТФ), </w:t>
      </w:r>
      <w:r>
        <w:rPr>
          <w:spacing w:val="-5"/>
        </w:rPr>
        <w:t>бета-адреноблокаторы (анаприлин). Они снижают частоту сердечных сокращений, ослаб</w:t>
      </w:r>
      <w:r>
        <w:rPr>
          <w:spacing w:val="-5"/>
        </w:rPr>
        <w:softHyphen/>
        <w:t>ляют тревогу и снимают сопутствующее ей возбуждение. Применение леривона оказыва</w:t>
      </w:r>
      <w:r>
        <w:rPr>
          <w:spacing w:val="-5"/>
        </w:rPr>
        <w:softHyphen/>
      </w:r>
      <w:r>
        <w:rPr>
          <w:spacing w:val="-6"/>
        </w:rPr>
        <w:t xml:space="preserve">ет влияние на тревогу, страх, раздражительность, пониженное настроение, нарушения сна. </w:t>
      </w:r>
      <w:r>
        <w:rPr>
          <w:spacing w:val="-3"/>
        </w:rPr>
        <w:t xml:space="preserve">Антидепрессант со стимулирующим действием мелипрамин редуцирует депрессивные </w:t>
      </w:r>
      <w:r>
        <w:rPr>
          <w:spacing w:val="-4"/>
        </w:rPr>
        <w:t>расстройства. Для воздействия на симптомы астении проводят курсовое лечение препа</w:t>
      </w:r>
      <w:r>
        <w:rPr>
          <w:spacing w:val="-4"/>
        </w:rPr>
        <w:softHyphen/>
      </w:r>
      <w:r>
        <w:rPr>
          <w:spacing w:val="-3"/>
        </w:rPr>
        <w:t xml:space="preserve">ратами нейрометаболического ряда. Предпочтение отдают фенибуту, относящемуся к </w:t>
      </w:r>
      <w:r>
        <w:rPr>
          <w:spacing w:val="-5"/>
        </w:rPr>
        <w:t xml:space="preserve">ноотропам с седативным действием. При лечении соматических расстройств используют </w:t>
      </w:r>
      <w:r>
        <w:rPr>
          <w:spacing w:val="-4"/>
        </w:rPr>
        <w:t>гептрал с гепатопротектективным и антидепрессивным эффектом. Для терапии наруше</w:t>
      </w:r>
      <w:r>
        <w:rPr>
          <w:spacing w:val="-4"/>
        </w:rPr>
        <w:softHyphen/>
      </w:r>
      <w:r>
        <w:rPr>
          <w:spacing w:val="-3"/>
        </w:rPr>
        <w:t>ний функций нервной системы применяют парентерально витамины группы В.</w:t>
      </w:r>
    </w:p>
    <w:p w14:paraId="22FFF9BC" w14:textId="77777777" w:rsidR="008B35D8" w:rsidRDefault="008B35D8">
      <w:pPr>
        <w:shd w:val="clear" w:color="auto" w:fill="FFFFFF"/>
        <w:spacing w:before="221"/>
        <w:ind w:left="629"/>
      </w:pPr>
      <w:r>
        <w:rPr>
          <w:rFonts w:ascii="Arial" w:hAnsi="Arial" w:cs="Arial"/>
          <w:b/>
          <w:bCs/>
          <w:spacing w:val="-7"/>
          <w:sz w:val="24"/>
          <w:szCs w:val="24"/>
        </w:rPr>
        <w:t xml:space="preserve">15.7. </w:t>
      </w:r>
      <w:r>
        <w:rPr>
          <w:rFonts w:ascii="Arial" w:hAnsi="Arial"/>
          <w:b/>
          <w:bCs/>
          <w:spacing w:val="-7"/>
          <w:sz w:val="24"/>
          <w:szCs w:val="24"/>
        </w:rPr>
        <w:t>Наркомания</w:t>
      </w:r>
      <w:r>
        <w:rPr>
          <w:rFonts w:ascii="Arial" w:hAnsi="Arial" w:cs="Arial"/>
          <w:b/>
          <w:bCs/>
          <w:spacing w:val="-7"/>
          <w:sz w:val="24"/>
          <w:szCs w:val="24"/>
        </w:rPr>
        <w:t xml:space="preserve">, </w:t>
      </w:r>
      <w:r>
        <w:rPr>
          <w:rFonts w:ascii="Arial" w:hAnsi="Arial"/>
          <w:b/>
          <w:bCs/>
          <w:spacing w:val="-7"/>
          <w:sz w:val="24"/>
          <w:szCs w:val="24"/>
        </w:rPr>
        <w:t>обусловленная</w:t>
      </w:r>
      <w:r>
        <w:rPr>
          <w:rFonts w:ascii="Arial" w:hAnsi="Arial" w:cs="Arial"/>
          <w:b/>
          <w:bCs/>
          <w:spacing w:val="-7"/>
          <w:sz w:val="24"/>
          <w:szCs w:val="24"/>
        </w:rPr>
        <w:t xml:space="preserve"> </w:t>
      </w:r>
      <w:r>
        <w:rPr>
          <w:rFonts w:ascii="Arial" w:hAnsi="Arial"/>
          <w:b/>
          <w:bCs/>
          <w:spacing w:val="-7"/>
          <w:sz w:val="24"/>
          <w:szCs w:val="24"/>
        </w:rPr>
        <w:t>приемом</w:t>
      </w:r>
      <w:r>
        <w:rPr>
          <w:rFonts w:ascii="Arial" w:hAnsi="Arial" w:cs="Arial"/>
          <w:b/>
          <w:bCs/>
          <w:spacing w:val="-7"/>
          <w:sz w:val="24"/>
          <w:szCs w:val="24"/>
        </w:rPr>
        <w:t xml:space="preserve"> </w:t>
      </w:r>
      <w:r>
        <w:rPr>
          <w:rFonts w:ascii="Arial" w:hAnsi="Arial"/>
          <w:b/>
          <w:bCs/>
          <w:spacing w:val="-7"/>
          <w:sz w:val="24"/>
          <w:szCs w:val="24"/>
        </w:rPr>
        <w:t>«экстази»</w:t>
      </w:r>
    </w:p>
    <w:p w14:paraId="511C6B53" w14:textId="77777777" w:rsidR="008B35D8" w:rsidRDefault="008B35D8">
      <w:pPr>
        <w:shd w:val="clear" w:color="auto" w:fill="FFFFFF"/>
        <w:spacing w:before="226" w:line="235" w:lineRule="exact"/>
        <w:ind w:right="461" w:firstLine="322"/>
        <w:jc w:val="both"/>
      </w:pPr>
      <w:r>
        <w:rPr>
          <w:spacing w:val="-4"/>
        </w:rPr>
        <w:t xml:space="preserve">Метилендиоксиметамфетамин (МДМА) — активное вещество в «экстази» (ХТС) — </w:t>
      </w:r>
      <w:r>
        <w:rPr>
          <w:spacing w:val="-3"/>
        </w:rPr>
        <w:t>был впервые синтезирован в 1900 г. Затем интерес к этому веществу пропал и возобно</w:t>
      </w:r>
      <w:r>
        <w:rPr>
          <w:spacing w:val="-3"/>
        </w:rPr>
        <w:softHyphen/>
      </w:r>
      <w:r>
        <w:rPr>
          <w:spacing w:val="-5"/>
        </w:rPr>
        <w:t>вился в 1970-е гг. Тогда его использовали в качестве вспомогательного средства при про</w:t>
      </w:r>
      <w:r>
        <w:rPr>
          <w:spacing w:val="-5"/>
        </w:rPr>
        <w:softHyphen/>
      </w:r>
      <w:r>
        <w:rPr>
          <w:spacing w:val="-4"/>
        </w:rPr>
        <w:t>ведении психотерапии, что делало пациентов более открытыми и разговорчивыми. При</w:t>
      </w:r>
      <w:r>
        <w:rPr>
          <w:spacing w:val="-4"/>
        </w:rPr>
        <w:softHyphen/>
      </w:r>
      <w:r>
        <w:rPr>
          <w:spacing w:val="-2"/>
        </w:rPr>
        <w:t>мерно с этого же времени МДМА стал популярным у «отдыхающих и развлекающих</w:t>
      </w:r>
      <w:r>
        <w:rPr>
          <w:spacing w:val="-2"/>
        </w:rPr>
        <w:softHyphen/>
        <w:t xml:space="preserve">ся». В 1981 г. МДМА получил название «экстази» или ХТС. «Экстази» стимулирует </w:t>
      </w:r>
      <w:r>
        <w:rPr>
          <w:spacing w:val="-3"/>
        </w:rPr>
        <w:t>процесс общения, повышает физическую выносливость. По этой причине он стал сред</w:t>
      </w:r>
      <w:r>
        <w:rPr>
          <w:spacing w:val="-3"/>
        </w:rPr>
        <w:softHyphen/>
      </w:r>
      <w:r>
        <w:rPr>
          <w:spacing w:val="-2"/>
        </w:rPr>
        <w:t xml:space="preserve">ством «на выход», «тусовочным горючим», его прием связан с самой популярной в </w:t>
      </w:r>
      <w:r>
        <w:rPr>
          <w:spacing w:val="-3"/>
        </w:rPr>
        <w:t xml:space="preserve">последнее время танцевальной музыкой в стиле «хаус». «Экстази» — один из наиболее употребляемых наркотиков. По данным опроса, проведенного в Нидерландах в 1997 г., </w:t>
      </w:r>
      <w:r>
        <w:rPr>
          <w:spacing w:val="-5"/>
        </w:rPr>
        <w:t>«экстази» хотя бы один раз пробовали 2% населения в возрасте 12 лет и старше. Преиму</w:t>
      </w:r>
      <w:r>
        <w:rPr>
          <w:spacing w:val="-5"/>
        </w:rPr>
        <w:softHyphen/>
      </w:r>
      <w:r>
        <w:rPr>
          <w:spacing w:val="-1"/>
        </w:rPr>
        <w:t xml:space="preserve">щественно же его употребляют в возрастном диапазоне 16-35 лет, причем мужчины </w:t>
      </w:r>
      <w:r>
        <w:rPr>
          <w:spacing w:val="-2"/>
        </w:rPr>
        <w:t xml:space="preserve">делают это в 2 раза чаще. Уровень потребления «экстази» выше в городах. Среди лиц, </w:t>
      </w:r>
      <w:r>
        <w:rPr>
          <w:spacing w:val="-3"/>
        </w:rPr>
        <w:t xml:space="preserve">участвующих в молодежных развлекательных мероприятиях с танцами в стиле «хаус», </w:t>
      </w:r>
      <w:r>
        <w:t>«экстази» принимали 64% опрошенных.</w:t>
      </w:r>
    </w:p>
    <w:p w14:paraId="4A4E3AAD" w14:textId="77777777" w:rsidR="008B35D8" w:rsidRDefault="008B35D8">
      <w:pPr>
        <w:shd w:val="clear" w:color="auto" w:fill="FFFFFF"/>
        <w:spacing w:line="235" w:lineRule="exact"/>
        <w:ind w:left="5" w:right="470" w:firstLine="307"/>
        <w:jc w:val="both"/>
      </w:pPr>
      <w:r>
        <w:rPr>
          <w:spacing w:val="-4"/>
        </w:rPr>
        <w:t xml:space="preserve">«Экстази» употребляют в виде таблеток. Его химическая структура и эффект сходны </w:t>
      </w:r>
      <w:r>
        <w:rPr>
          <w:spacing w:val="-1"/>
        </w:rPr>
        <w:t xml:space="preserve">с метамфетамином. Прием «экстази» усиливает эмоции, вызывает чувство эмпатии. </w:t>
      </w:r>
      <w:r>
        <w:rPr>
          <w:spacing w:val="-3"/>
        </w:rPr>
        <w:t>Стремление к общению связано с массивным высвобождением серотонина, а стимули</w:t>
      </w:r>
      <w:r>
        <w:rPr>
          <w:spacing w:val="-3"/>
        </w:rPr>
        <w:softHyphen/>
      </w:r>
      <w:r>
        <w:t>рующий эффект обусловлен выбросом дофамина.</w:t>
      </w:r>
    </w:p>
    <w:p w14:paraId="362DCB6D" w14:textId="77777777" w:rsidR="008B35D8" w:rsidRDefault="008B35D8">
      <w:pPr>
        <w:shd w:val="clear" w:color="auto" w:fill="FFFFFF"/>
        <w:spacing w:line="235" w:lineRule="exact"/>
        <w:ind w:left="19" w:right="475" w:firstLine="298"/>
        <w:jc w:val="both"/>
      </w:pPr>
      <w:r>
        <w:rPr>
          <w:spacing w:val="-2"/>
        </w:rPr>
        <w:t>Опьянение проявляется необычным подъемом, способностью «танцевать всю ночь напролет». Возможны иллюзорные обманы восприятия, визуализация представлений,</w:t>
      </w:r>
    </w:p>
    <w:p w14:paraId="15E1E081" w14:textId="77777777" w:rsidR="008B35D8" w:rsidRDefault="008B35D8">
      <w:pPr>
        <w:shd w:val="clear" w:color="auto" w:fill="FFFFFF"/>
        <w:spacing w:line="235" w:lineRule="exact"/>
        <w:ind w:left="19" w:right="475" w:firstLine="298"/>
        <w:jc w:val="both"/>
        <w:sectPr w:rsidR="008B35D8">
          <w:type w:val="continuous"/>
          <w:pgSz w:w="12240" w:h="15840"/>
          <w:pgMar w:top="1440" w:right="2376" w:bottom="720" w:left="2059" w:header="720" w:footer="720" w:gutter="0"/>
          <w:cols w:space="60"/>
          <w:noEndnote/>
        </w:sectPr>
      </w:pPr>
    </w:p>
    <w:p w14:paraId="156E686B" w14:textId="77777777" w:rsidR="008B35D8" w:rsidRDefault="008B35D8">
      <w:pPr>
        <w:shd w:val="clear" w:color="auto" w:fill="FFFFFF"/>
        <w:ind w:left="14"/>
      </w:pPr>
      <w:r>
        <w:rPr>
          <w:spacing w:val="-10"/>
        </w:rPr>
        <w:t>388  Психические и поведенческие расстройства, обусловленные употреблением стимуляторов</w:t>
      </w:r>
    </w:p>
    <w:p w14:paraId="47A88326" w14:textId="77777777" w:rsidR="008B35D8" w:rsidRDefault="008B35D8">
      <w:pPr>
        <w:shd w:val="clear" w:color="auto" w:fill="FFFFFF"/>
        <w:spacing w:before="254" w:line="235" w:lineRule="exact"/>
        <w:ind w:left="10" w:right="19"/>
        <w:jc w:val="both"/>
      </w:pPr>
      <w:r>
        <w:rPr>
          <w:spacing w:val="-2"/>
        </w:rPr>
        <w:t xml:space="preserve">сексуальное возбуждение. Мозг как бы затуманен, ускоряется течение мыслей. После </w:t>
      </w:r>
      <w:r>
        <w:rPr>
          <w:spacing w:val="-3"/>
        </w:rPr>
        <w:t>окончания действия наркотика отмечаются слабость, сонливость, подавленное настрое</w:t>
      </w:r>
      <w:r>
        <w:rPr>
          <w:spacing w:val="-3"/>
        </w:rPr>
        <w:softHyphen/>
      </w:r>
      <w:r>
        <w:t>ние, боли в мышцах.</w:t>
      </w:r>
    </w:p>
    <w:p w14:paraId="26BC1E13" w14:textId="77777777" w:rsidR="008B35D8" w:rsidRDefault="008B35D8">
      <w:pPr>
        <w:shd w:val="clear" w:color="auto" w:fill="FFFFFF"/>
        <w:spacing w:before="5" w:line="235" w:lineRule="exact"/>
        <w:ind w:right="19" w:firstLine="341"/>
        <w:jc w:val="both"/>
      </w:pPr>
      <w:r>
        <w:rPr>
          <w:spacing w:val="-2"/>
        </w:rPr>
        <w:t>Существует мнение, что употребление «экстази» не приводит к формированию за</w:t>
      </w:r>
      <w:r>
        <w:rPr>
          <w:spacing w:val="-2"/>
        </w:rPr>
        <w:softHyphen/>
      </w:r>
      <w:r>
        <w:rPr>
          <w:spacing w:val="-3"/>
        </w:rPr>
        <w:t>висимости. Однако необходимость увеличения дозы для достижения желаемого стиму</w:t>
      </w:r>
      <w:r>
        <w:rPr>
          <w:spacing w:val="-3"/>
        </w:rPr>
        <w:softHyphen/>
      </w:r>
      <w:r>
        <w:rPr>
          <w:spacing w:val="-4"/>
        </w:rPr>
        <w:t>лирующего эффекта свидетельствует об обратном. Подтверждением этого служит обра</w:t>
      </w:r>
      <w:r>
        <w:rPr>
          <w:spacing w:val="-4"/>
        </w:rPr>
        <w:softHyphen/>
      </w:r>
      <w:r>
        <w:t>щение потребителей ХТС за наркологической помощью.</w:t>
      </w:r>
    </w:p>
    <w:p w14:paraId="19DA8D81" w14:textId="77777777" w:rsidR="008B35D8" w:rsidRDefault="008B35D8">
      <w:pPr>
        <w:shd w:val="clear" w:color="auto" w:fill="FFFFFF"/>
        <w:spacing w:line="235" w:lineRule="exact"/>
        <w:ind w:left="5" w:right="10" w:firstLine="341"/>
        <w:jc w:val="both"/>
      </w:pPr>
      <w:r>
        <w:rPr>
          <w:spacing w:val="-1"/>
        </w:rPr>
        <w:t xml:space="preserve">Сразу после приема «экстази» могут быть побочные эффекты, которые следует </w:t>
      </w:r>
      <w:r>
        <w:rPr>
          <w:spacing w:val="-2"/>
        </w:rPr>
        <w:t>рассматривать в рамках защитных реакций организма на первые введения психоактив</w:t>
      </w:r>
      <w:r>
        <w:rPr>
          <w:spacing w:val="-2"/>
        </w:rPr>
        <w:softHyphen/>
      </w:r>
      <w:r>
        <w:rPr>
          <w:spacing w:val="-3"/>
        </w:rPr>
        <w:t>ного средства. Они проявляются покалыванием в теле, усилением потоотделения, сухо</w:t>
      </w:r>
      <w:r>
        <w:rPr>
          <w:spacing w:val="-3"/>
        </w:rPr>
        <w:softHyphen/>
      </w:r>
      <w:r>
        <w:rPr>
          <w:spacing w:val="-2"/>
        </w:rPr>
        <w:t xml:space="preserve">стью во рту, туманом в глазах, тошнотой, удушьем и даже потерей сознания. Самый </w:t>
      </w:r>
      <w:r>
        <w:rPr>
          <w:spacing w:val="-1"/>
        </w:rPr>
        <w:t>неприятный побочный эффект «экстази» — бруксизм (зубной скрежет и сведение че</w:t>
      </w:r>
      <w:r>
        <w:rPr>
          <w:spacing w:val="-1"/>
        </w:rPr>
        <w:softHyphen/>
      </w:r>
      <w:r>
        <w:t>люстей).</w:t>
      </w:r>
    </w:p>
    <w:p w14:paraId="70735617" w14:textId="77777777" w:rsidR="008B35D8" w:rsidRDefault="008B35D8">
      <w:pPr>
        <w:shd w:val="clear" w:color="auto" w:fill="FFFFFF"/>
        <w:spacing w:line="235" w:lineRule="exact"/>
        <w:ind w:left="5" w:firstLine="336"/>
        <w:jc w:val="both"/>
      </w:pPr>
      <w:r>
        <w:rPr>
          <w:spacing w:val="-4"/>
        </w:rPr>
        <w:t xml:space="preserve">Осложнения от приема «экстази» делят на острые и хронические. Острые возникают </w:t>
      </w:r>
      <w:r>
        <w:rPr>
          <w:spacing w:val="-2"/>
        </w:rPr>
        <w:t xml:space="preserve">во время или вскоре после приема «экстази». К ним относят синдром МДМА, острый </w:t>
      </w:r>
      <w:r>
        <w:rPr>
          <w:spacing w:val="-1"/>
        </w:rPr>
        <w:t xml:space="preserve">параноидный психоз, приступ паники, депрессивное расстройство. Синдром МДМА </w:t>
      </w:r>
      <w:r>
        <w:rPr>
          <w:spacing w:val="-3"/>
        </w:rPr>
        <w:t>характеризуется изменением сознания, судорогами, нестабильностью кровяного давле</w:t>
      </w:r>
      <w:r>
        <w:rPr>
          <w:spacing w:val="-3"/>
        </w:rPr>
        <w:softHyphen/>
      </w:r>
      <w:r>
        <w:rPr>
          <w:spacing w:val="-2"/>
        </w:rPr>
        <w:t xml:space="preserve">ния, тахикардией и гипертермией (температура тела поднимается до 43°С). Возможен </w:t>
      </w:r>
      <w:r>
        <w:rPr>
          <w:spacing w:val="-4"/>
        </w:rPr>
        <w:t xml:space="preserve">летальный исход. Острый параноидный психоз обычно развивается при высоких дозах и </w:t>
      </w:r>
      <w:r>
        <w:rPr>
          <w:spacing w:val="-3"/>
        </w:rPr>
        <w:t xml:space="preserve">в результате длительного употребления наркотика. Хронические осложнения от приема </w:t>
      </w:r>
      <w:r>
        <w:rPr>
          <w:spacing w:val="-4"/>
        </w:rPr>
        <w:t>«экстази» могут быть в виде хронического панического расстройства, тяжелых длитель</w:t>
      </w:r>
      <w:r>
        <w:rPr>
          <w:spacing w:val="-4"/>
        </w:rPr>
        <w:softHyphen/>
      </w:r>
      <w:r>
        <w:t>ных депрессий.</w:t>
      </w:r>
    </w:p>
    <w:p w14:paraId="13BAB475" w14:textId="77777777" w:rsidR="008B35D8" w:rsidRDefault="008B35D8">
      <w:pPr>
        <w:shd w:val="clear" w:color="auto" w:fill="FFFFFF"/>
        <w:spacing w:line="235" w:lineRule="exact"/>
        <w:ind w:left="5" w:right="14" w:firstLine="341"/>
        <w:jc w:val="both"/>
      </w:pPr>
      <w:r>
        <w:rPr>
          <w:spacing w:val="-3"/>
        </w:rPr>
        <w:t xml:space="preserve">У лиц, употребляющих «экстази», обнаруживают нарушения памяти и внимания, в </w:t>
      </w:r>
      <w:r>
        <w:rPr>
          <w:spacing w:val="-1"/>
        </w:rPr>
        <w:t>личностном профиле — черты импульсивности и агрессивности.</w:t>
      </w:r>
    </w:p>
    <w:p w14:paraId="7CA9A8F8" w14:textId="77777777" w:rsidR="008B35D8" w:rsidRDefault="008B35D8">
      <w:pPr>
        <w:shd w:val="clear" w:color="auto" w:fill="FFFFFF"/>
        <w:spacing w:before="226"/>
        <w:ind w:left="58"/>
        <w:jc w:val="center"/>
      </w:pPr>
      <w:r>
        <w:rPr>
          <w:rFonts w:ascii="Arial" w:hAnsi="Arial" w:cs="Arial"/>
          <w:b/>
          <w:bCs/>
          <w:spacing w:val="-8"/>
          <w:sz w:val="24"/>
          <w:szCs w:val="24"/>
        </w:rPr>
        <w:t xml:space="preserve">15.8. </w:t>
      </w:r>
      <w:r>
        <w:rPr>
          <w:rFonts w:ascii="Arial" w:hAnsi="Arial"/>
          <w:b/>
          <w:bCs/>
          <w:spacing w:val="-8"/>
          <w:sz w:val="24"/>
          <w:szCs w:val="24"/>
        </w:rPr>
        <w:t>Кофеиновая</w:t>
      </w:r>
      <w:r>
        <w:rPr>
          <w:rFonts w:ascii="Arial" w:hAnsi="Arial" w:cs="Arial"/>
          <w:b/>
          <w:bCs/>
          <w:spacing w:val="-8"/>
          <w:sz w:val="24"/>
          <w:szCs w:val="24"/>
        </w:rPr>
        <w:t xml:space="preserve"> </w:t>
      </w:r>
      <w:r>
        <w:rPr>
          <w:rFonts w:ascii="Arial" w:hAnsi="Arial"/>
          <w:b/>
          <w:bCs/>
          <w:spacing w:val="-8"/>
          <w:sz w:val="24"/>
          <w:szCs w:val="24"/>
        </w:rPr>
        <w:t>токсикомания</w:t>
      </w:r>
    </w:p>
    <w:p w14:paraId="13C42257" w14:textId="77777777" w:rsidR="008B35D8" w:rsidRDefault="008B35D8">
      <w:pPr>
        <w:shd w:val="clear" w:color="auto" w:fill="FFFFFF"/>
        <w:spacing w:before="235" w:line="235" w:lineRule="exact"/>
        <w:ind w:left="5" w:right="10" w:firstLine="346"/>
        <w:jc w:val="both"/>
      </w:pPr>
      <w:r>
        <w:rPr>
          <w:spacing w:val="-3"/>
        </w:rPr>
        <w:t>Высокие дозы кофеина вызывают возбуждение, повышение настроения, продолжа</w:t>
      </w:r>
      <w:r>
        <w:rPr>
          <w:spacing w:val="-3"/>
        </w:rPr>
        <w:softHyphen/>
      </w:r>
      <w:r>
        <w:rPr>
          <w:spacing w:val="-2"/>
        </w:rPr>
        <w:t>ющиеся в течение нескольких часов. Систематическое его употребление способствует формированию кофеиновой токсикомании. После прекращения приема кофеина появ</w:t>
      </w:r>
      <w:r>
        <w:rPr>
          <w:spacing w:val="-2"/>
        </w:rPr>
        <w:softHyphen/>
      </w:r>
      <w:r>
        <w:rPr>
          <w:spacing w:val="-1"/>
        </w:rPr>
        <w:t xml:space="preserve">ляются головные боли, бессонница, кошмарные сновидения. У некоторых больных в </w:t>
      </w:r>
      <w:r>
        <w:rPr>
          <w:spacing w:val="-4"/>
        </w:rPr>
        <w:t xml:space="preserve">этом состоянии наблюдаются судорожные припадки, подергивания икроножных мышц, </w:t>
      </w:r>
      <w:r>
        <w:rPr>
          <w:spacing w:val="-5"/>
        </w:rPr>
        <w:t xml:space="preserve">дрожание языка, пальцев, нарушения ритма сердечной деятельности, сопровождающиеся </w:t>
      </w:r>
      <w:r>
        <w:rPr>
          <w:spacing w:val="-2"/>
        </w:rPr>
        <w:t>тревогой, чувством страха. Длительное злоупотребление кофеином способствует сни</w:t>
      </w:r>
      <w:r>
        <w:rPr>
          <w:spacing w:val="-2"/>
        </w:rPr>
        <w:softHyphen/>
      </w:r>
      <w:r>
        <w:t>жению потенции у мужчин, формированию торпидного мышления.</w:t>
      </w:r>
    </w:p>
    <w:p w14:paraId="66661AFA" w14:textId="77777777" w:rsidR="008B35D8" w:rsidRDefault="008B35D8">
      <w:pPr>
        <w:shd w:val="clear" w:color="auto" w:fill="FFFFFF"/>
        <w:spacing w:line="235" w:lineRule="exact"/>
        <w:ind w:left="10" w:right="19" w:firstLine="331"/>
        <w:jc w:val="both"/>
      </w:pPr>
      <w:r>
        <w:rPr>
          <w:spacing w:val="-2"/>
        </w:rPr>
        <w:t>Особая разновидность кофеинизма, именуемая «теизм», вызывается концентриро</w:t>
      </w:r>
      <w:r>
        <w:rPr>
          <w:spacing w:val="-2"/>
        </w:rPr>
        <w:softHyphen/>
      </w:r>
      <w:r>
        <w:rPr>
          <w:spacing w:val="-1"/>
        </w:rPr>
        <w:t xml:space="preserve">ванным отваром чая (чифирем). Действующее начало последнего — кофеин. После </w:t>
      </w:r>
      <w:r>
        <w:rPr>
          <w:spacing w:val="-2"/>
        </w:rPr>
        <w:t>приема чифиря спустя 30-40 мин наступают явления опьянения: повышенное настрое</w:t>
      </w:r>
      <w:r>
        <w:rPr>
          <w:spacing w:val="-2"/>
        </w:rPr>
        <w:softHyphen/>
      </w:r>
      <w:r>
        <w:rPr>
          <w:spacing w:val="-4"/>
        </w:rPr>
        <w:t>ние, ускорение мыслительных процессов, двигательное возбуждение. Опьяневший чрез</w:t>
      </w:r>
      <w:r>
        <w:rPr>
          <w:spacing w:val="-4"/>
        </w:rPr>
        <w:softHyphen/>
      </w:r>
      <w:r>
        <w:rPr>
          <w:spacing w:val="-5"/>
        </w:rPr>
        <w:t>мерно работоспособен, у него отсутствует усталость, легко возникают ассоциации, пред</w:t>
      </w:r>
      <w:r>
        <w:rPr>
          <w:spacing w:val="-5"/>
        </w:rPr>
        <w:softHyphen/>
      </w:r>
      <w:r>
        <w:rPr>
          <w:spacing w:val="-2"/>
        </w:rPr>
        <w:t>ставления. Мысли обычно приятного содержания, но в некоторых случаях отмечается депрессия. Действие чифиря продолжается 4-5 часов. При длительном его приеме по</w:t>
      </w:r>
      <w:r>
        <w:rPr>
          <w:spacing w:val="-2"/>
        </w:rPr>
        <w:softHyphen/>
      </w:r>
      <w:r>
        <w:rPr>
          <w:spacing w:val="-3"/>
        </w:rPr>
        <w:t xml:space="preserve">степенно меняется личность, появляются колебания настроения, недержание аффектов, </w:t>
      </w:r>
      <w:r>
        <w:t>сужение круга интересов.</w:t>
      </w:r>
    </w:p>
    <w:p w14:paraId="7625CB93" w14:textId="77777777" w:rsidR="008B35D8" w:rsidRDefault="008B35D8">
      <w:pPr>
        <w:shd w:val="clear" w:color="auto" w:fill="FFFFFF"/>
        <w:spacing w:line="235" w:lineRule="exact"/>
        <w:ind w:left="10" w:right="19" w:firstLine="331"/>
        <w:jc w:val="both"/>
        <w:sectPr w:rsidR="008B35D8">
          <w:pgSz w:w="12240" w:h="15840"/>
          <w:pgMar w:top="1440" w:right="2403" w:bottom="720" w:left="2470" w:header="720" w:footer="720" w:gutter="0"/>
          <w:cols w:space="60"/>
          <w:noEndnote/>
        </w:sectPr>
      </w:pPr>
    </w:p>
    <w:p w14:paraId="22FFAFAE" w14:textId="77777777" w:rsidR="008B35D8" w:rsidRDefault="008B35D8">
      <w:pPr>
        <w:shd w:val="clear" w:color="auto" w:fill="FFFFFF"/>
        <w:spacing w:line="485" w:lineRule="exact"/>
        <w:ind w:left="1723" w:firstLine="4301"/>
      </w:pPr>
      <w:r>
        <w:rPr>
          <w:rFonts w:ascii="Arial" w:hAnsi="Arial"/>
          <w:b/>
          <w:bCs/>
          <w:sz w:val="26"/>
          <w:szCs w:val="26"/>
        </w:rPr>
        <w:t>ГЛАВА</w:t>
      </w:r>
      <w:r>
        <w:rPr>
          <w:rFonts w:ascii="Arial" w:hAnsi="Arial" w:cs="Arial"/>
          <w:b/>
          <w:bCs/>
          <w:sz w:val="26"/>
          <w:szCs w:val="26"/>
        </w:rPr>
        <w:t xml:space="preserve"> 16 </w:t>
      </w:r>
      <w:r>
        <w:rPr>
          <w:rFonts w:ascii="Arial" w:hAnsi="Arial"/>
          <w:b/>
          <w:bCs/>
          <w:sz w:val="26"/>
          <w:szCs w:val="26"/>
        </w:rPr>
        <w:t>НИКОТИНОВАЯ</w:t>
      </w:r>
      <w:r>
        <w:rPr>
          <w:rFonts w:ascii="Arial" w:hAnsi="Arial" w:cs="Arial"/>
          <w:b/>
          <w:bCs/>
          <w:sz w:val="26"/>
          <w:szCs w:val="26"/>
        </w:rPr>
        <w:t xml:space="preserve"> </w:t>
      </w:r>
      <w:r>
        <w:rPr>
          <w:rFonts w:ascii="Arial" w:hAnsi="Arial"/>
          <w:b/>
          <w:bCs/>
          <w:sz w:val="26"/>
          <w:szCs w:val="26"/>
        </w:rPr>
        <w:t>ЗАВИСИМОСТЬ</w:t>
      </w:r>
    </w:p>
    <w:p w14:paraId="460361A1" w14:textId="77777777" w:rsidR="008B35D8" w:rsidRDefault="008B35D8">
      <w:pPr>
        <w:shd w:val="clear" w:color="auto" w:fill="FFFFFF"/>
        <w:spacing w:before="432" w:line="235" w:lineRule="exact"/>
        <w:ind w:left="14" w:right="5" w:firstLine="307"/>
        <w:jc w:val="both"/>
      </w:pPr>
      <w:r>
        <w:rPr>
          <w:spacing w:val="-2"/>
        </w:rPr>
        <w:t>Курение табака остается до настоящего времени широко распространенным явле</w:t>
      </w:r>
      <w:r>
        <w:rPr>
          <w:spacing w:val="-2"/>
        </w:rPr>
        <w:softHyphen/>
      </w:r>
      <w:r>
        <w:rPr>
          <w:spacing w:val="-1"/>
        </w:rPr>
        <w:t xml:space="preserve">нием в России. Несмотря на запретительные меры, положенные в основу борьбы с </w:t>
      </w:r>
      <w:r>
        <w:rPr>
          <w:spacing w:val="-7"/>
        </w:rPr>
        <w:t xml:space="preserve">курением, в России курят 60% мужчин и 25% женщин (Павлов, Головаха, 1995; </w:t>
      </w:r>
      <w:r>
        <w:rPr>
          <w:spacing w:val="-7"/>
          <w:lang w:val="en-US"/>
        </w:rPr>
        <w:t>Prokhorov</w:t>
      </w:r>
      <w:r w:rsidRPr="009C11ED">
        <w:rPr>
          <w:spacing w:val="-7"/>
        </w:rPr>
        <w:t xml:space="preserve">, </w:t>
      </w:r>
      <w:r>
        <w:rPr>
          <w:spacing w:val="-3"/>
        </w:rPr>
        <w:t>1997). Отмечается неуклонный рост систематического курения среди детей, подростков в возрасте 9-12 лет (Луйга, Тур и др., 1995; Скворцова, Кутина и др., 1995).</w:t>
      </w:r>
    </w:p>
    <w:p w14:paraId="0AC538E8" w14:textId="77777777" w:rsidR="008B35D8" w:rsidRDefault="008B35D8">
      <w:pPr>
        <w:shd w:val="clear" w:color="auto" w:fill="FFFFFF"/>
        <w:spacing w:line="235" w:lineRule="exact"/>
        <w:ind w:left="5" w:right="10" w:firstLine="322"/>
        <w:jc w:val="both"/>
      </w:pPr>
      <w:r>
        <w:rPr>
          <w:spacing w:val="-1"/>
        </w:rPr>
        <w:t xml:space="preserve">Если распространенность курения табака обусловлена психостимулирующими и </w:t>
      </w:r>
      <w:r>
        <w:rPr>
          <w:spacing w:val="-2"/>
        </w:rPr>
        <w:t>седативными свойствами никотина, то одной из причин невозможности самостоятель</w:t>
      </w:r>
      <w:r>
        <w:rPr>
          <w:spacing w:val="-2"/>
        </w:rPr>
        <w:softHyphen/>
      </w:r>
      <w:r>
        <w:rPr>
          <w:spacing w:val="-4"/>
        </w:rPr>
        <w:t>ного избавления от этой привычки является табачная (никотиновая) зависимость, широ</w:t>
      </w:r>
      <w:r>
        <w:rPr>
          <w:spacing w:val="-4"/>
        </w:rPr>
        <w:softHyphen/>
      </w:r>
      <w:r>
        <w:t>ко распространенная среди систематических курильщиков.</w:t>
      </w:r>
    </w:p>
    <w:p w14:paraId="4B24C079" w14:textId="77777777" w:rsidR="008B35D8" w:rsidRDefault="008B35D8">
      <w:pPr>
        <w:shd w:val="clear" w:color="auto" w:fill="FFFFFF"/>
        <w:spacing w:line="235" w:lineRule="exact"/>
        <w:ind w:right="5" w:firstLine="322"/>
        <w:jc w:val="both"/>
      </w:pPr>
      <w:r>
        <w:rPr>
          <w:spacing w:val="-2"/>
        </w:rPr>
        <w:t xml:space="preserve">В перечне Международной классификации болезней 10 пересмотра (1994) курение </w:t>
      </w:r>
      <w:r>
        <w:rPr>
          <w:spacing w:val="-3"/>
        </w:rPr>
        <w:t xml:space="preserve">табака зафиксировано в разделе </w:t>
      </w:r>
      <w:r>
        <w:rPr>
          <w:spacing w:val="-3"/>
          <w:lang w:val="en-US"/>
        </w:rPr>
        <w:t>F</w:t>
      </w:r>
      <w:r w:rsidRPr="009C11ED">
        <w:rPr>
          <w:spacing w:val="-3"/>
        </w:rPr>
        <w:t xml:space="preserve">10-19 </w:t>
      </w:r>
      <w:r>
        <w:rPr>
          <w:spacing w:val="-3"/>
        </w:rPr>
        <w:t xml:space="preserve">— «Психические и поведенческие расстройства </w:t>
      </w:r>
      <w:r>
        <w:rPr>
          <w:spacing w:val="-2"/>
        </w:rPr>
        <w:t xml:space="preserve">вследствие употребления психоактивных веществ» в рубрике </w:t>
      </w:r>
      <w:r>
        <w:rPr>
          <w:lang w:val="en-US"/>
        </w:rPr>
        <w:t>F</w:t>
      </w:r>
      <w:r w:rsidRPr="009C11ED">
        <w:t>17</w:t>
      </w:r>
      <w:r w:rsidRPr="009C11ED">
        <w:rPr>
          <w:spacing w:val="-2"/>
        </w:rPr>
        <w:t xml:space="preserve"> </w:t>
      </w:r>
      <w:r>
        <w:rPr>
          <w:spacing w:val="-2"/>
        </w:rPr>
        <w:t xml:space="preserve">— «Психические и </w:t>
      </w:r>
      <w:r>
        <w:rPr>
          <w:spacing w:val="-7"/>
        </w:rPr>
        <w:t xml:space="preserve">поведенческие расстройства в результате употребления табака», под кодом </w:t>
      </w:r>
      <w:r>
        <w:rPr>
          <w:spacing w:val="-7"/>
          <w:lang w:val="en-US"/>
        </w:rPr>
        <w:t>F</w:t>
      </w:r>
      <w:r>
        <w:rPr>
          <w:spacing w:val="-7"/>
        </w:rPr>
        <w:t>1 х,2 — «Син</w:t>
      </w:r>
      <w:r>
        <w:rPr>
          <w:spacing w:val="-7"/>
        </w:rPr>
        <w:softHyphen/>
      </w:r>
      <w:r>
        <w:t>дром зависимости».</w:t>
      </w:r>
    </w:p>
    <w:p w14:paraId="5BF8B188" w14:textId="77777777" w:rsidR="008B35D8" w:rsidRDefault="008B35D8">
      <w:pPr>
        <w:shd w:val="clear" w:color="auto" w:fill="FFFFFF"/>
        <w:spacing w:line="235" w:lineRule="exact"/>
        <w:ind w:left="5" w:right="10" w:firstLine="307"/>
        <w:jc w:val="both"/>
      </w:pPr>
      <w:r>
        <w:rPr>
          <w:spacing w:val="-1"/>
        </w:rPr>
        <w:t xml:space="preserve">Табачная зависимость, по данным отечественных и зарубежных исследователей </w:t>
      </w:r>
      <w:r w:rsidRPr="009C11ED">
        <w:rPr>
          <w:spacing w:val="-2"/>
        </w:rPr>
        <w:t>(</w:t>
      </w:r>
      <w:r>
        <w:rPr>
          <w:spacing w:val="-2"/>
          <w:lang w:val="en-US"/>
        </w:rPr>
        <w:t>Sershen</w:t>
      </w:r>
      <w:r w:rsidRPr="009C11ED">
        <w:rPr>
          <w:spacing w:val="-2"/>
        </w:rPr>
        <w:t xml:space="preserve">, </w:t>
      </w:r>
      <w:r>
        <w:rPr>
          <w:spacing w:val="-2"/>
        </w:rPr>
        <w:t xml:space="preserve">1985; </w:t>
      </w:r>
      <w:r>
        <w:rPr>
          <w:spacing w:val="-2"/>
          <w:lang w:val="en-US"/>
        </w:rPr>
        <w:t>Ovide</w:t>
      </w:r>
      <w:r w:rsidRPr="009C11ED">
        <w:rPr>
          <w:spacing w:val="-2"/>
        </w:rPr>
        <w:t xml:space="preserve">, </w:t>
      </w:r>
      <w:r>
        <w:rPr>
          <w:spacing w:val="-2"/>
        </w:rPr>
        <w:t>1988), наблюдается в 25-90% случаев среди лиц, систематически курящих табак. Существованием табачной зависимости как клинической формы пато</w:t>
      </w:r>
      <w:r>
        <w:rPr>
          <w:spacing w:val="-2"/>
        </w:rPr>
        <w:softHyphen/>
      </w:r>
      <w:r>
        <w:rPr>
          <w:spacing w:val="-3"/>
        </w:rPr>
        <w:t xml:space="preserve">логии объясняется малая эффективность прекращения курения табака среди населения </w:t>
      </w:r>
      <w:r w:rsidRPr="009C11ED">
        <w:rPr>
          <w:spacing w:val="-3"/>
        </w:rPr>
        <w:t>(</w:t>
      </w:r>
      <w:r>
        <w:rPr>
          <w:spacing w:val="-3"/>
          <w:lang w:val="en-US"/>
        </w:rPr>
        <w:t>Sershen</w:t>
      </w:r>
      <w:r w:rsidRPr="009C11ED">
        <w:rPr>
          <w:spacing w:val="-3"/>
        </w:rPr>
        <w:t xml:space="preserve">, </w:t>
      </w:r>
      <w:r>
        <w:rPr>
          <w:spacing w:val="-3"/>
        </w:rPr>
        <w:t xml:space="preserve">1985; </w:t>
      </w:r>
      <w:r>
        <w:rPr>
          <w:spacing w:val="-3"/>
          <w:lang w:val="en-US"/>
        </w:rPr>
        <w:t>Nordberg</w:t>
      </w:r>
      <w:r w:rsidRPr="009C11ED">
        <w:rPr>
          <w:spacing w:val="-3"/>
        </w:rPr>
        <w:t xml:space="preserve">, </w:t>
      </w:r>
      <w:r>
        <w:rPr>
          <w:spacing w:val="-3"/>
        </w:rPr>
        <w:t xml:space="preserve">1986; </w:t>
      </w:r>
      <w:r>
        <w:rPr>
          <w:spacing w:val="-3"/>
          <w:lang w:val="en-US"/>
        </w:rPr>
        <w:t>Srechsson</w:t>
      </w:r>
      <w:r w:rsidRPr="009C11ED">
        <w:rPr>
          <w:spacing w:val="-3"/>
        </w:rPr>
        <w:t xml:space="preserve">, </w:t>
      </w:r>
      <w:r>
        <w:rPr>
          <w:spacing w:val="-3"/>
        </w:rPr>
        <w:t xml:space="preserve">1986). Другие исследователи изучали курение </w:t>
      </w:r>
      <w:r>
        <w:rPr>
          <w:spacing w:val="-2"/>
        </w:rPr>
        <w:t>табака с позиции его развития, описывая стадии табакокурения.</w:t>
      </w:r>
    </w:p>
    <w:p w14:paraId="6EBF847F" w14:textId="77777777" w:rsidR="008B35D8" w:rsidRDefault="008B35D8">
      <w:pPr>
        <w:shd w:val="clear" w:color="auto" w:fill="FFFFFF"/>
        <w:spacing w:before="206"/>
        <w:ind w:left="14"/>
        <w:jc w:val="center"/>
      </w:pPr>
      <w:r>
        <w:rPr>
          <w:rFonts w:ascii="Courier New" w:hAnsi="Courier New" w:cs="Courier New"/>
          <w:b/>
          <w:bCs/>
          <w:spacing w:val="-9"/>
          <w:w w:val="84"/>
          <w:sz w:val="26"/>
          <w:szCs w:val="26"/>
        </w:rPr>
        <w:t xml:space="preserve">16.1. </w:t>
      </w:r>
      <w:r>
        <w:rPr>
          <w:rFonts w:ascii="Courier New" w:hAnsi="Courier New"/>
          <w:b/>
          <w:bCs/>
          <w:spacing w:val="-9"/>
          <w:w w:val="84"/>
          <w:sz w:val="26"/>
          <w:szCs w:val="26"/>
        </w:rPr>
        <w:t>Клинические</w:t>
      </w:r>
      <w:r>
        <w:rPr>
          <w:rFonts w:ascii="Courier New" w:hAnsi="Courier New" w:cs="Courier New"/>
          <w:b/>
          <w:bCs/>
          <w:spacing w:val="-9"/>
          <w:w w:val="84"/>
          <w:sz w:val="26"/>
          <w:szCs w:val="26"/>
        </w:rPr>
        <w:t xml:space="preserve"> </w:t>
      </w:r>
      <w:r>
        <w:rPr>
          <w:rFonts w:ascii="Courier New" w:hAnsi="Courier New"/>
          <w:b/>
          <w:bCs/>
          <w:spacing w:val="-9"/>
          <w:w w:val="84"/>
          <w:sz w:val="26"/>
          <w:szCs w:val="26"/>
        </w:rPr>
        <w:t>особенности</w:t>
      </w:r>
    </w:p>
    <w:p w14:paraId="444AF106" w14:textId="77777777" w:rsidR="008B35D8" w:rsidRDefault="008B35D8">
      <w:pPr>
        <w:shd w:val="clear" w:color="auto" w:fill="FFFFFF"/>
        <w:spacing w:before="226" w:line="235" w:lineRule="exact"/>
        <w:ind w:left="19" w:firstLine="302"/>
        <w:jc w:val="both"/>
      </w:pPr>
      <w:r>
        <w:rPr>
          <w:spacing w:val="-2"/>
        </w:rPr>
        <w:t xml:space="preserve">Так, на первой стадии (Пономарева, 1960), на начальной стадии (бытовое курение) </w:t>
      </w:r>
      <w:r>
        <w:rPr>
          <w:spacing w:val="-4"/>
        </w:rPr>
        <w:t>(Филатов, Андрух, 1977), в начальной форме (Качаев и др., 1982), в преклинической ста</w:t>
      </w:r>
      <w:r>
        <w:rPr>
          <w:spacing w:val="-4"/>
        </w:rPr>
        <w:softHyphen/>
        <w:t>дии (Морозов и др., 1982) отмечались психологическая потребность к курению и отсут</w:t>
      </w:r>
      <w:r>
        <w:rPr>
          <w:spacing w:val="-4"/>
        </w:rPr>
        <w:softHyphen/>
      </w:r>
      <w:r>
        <w:rPr>
          <w:spacing w:val="-3"/>
        </w:rPr>
        <w:t>ствие абстиненции. Курение табака сопровождалось незначительной вегетативно-сосу</w:t>
      </w:r>
      <w:r>
        <w:rPr>
          <w:spacing w:val="-3"/>
        </w:rPr>
        <w:softHyphen/>
      </w:r>
      <w:r>
        <w:rPr>
          <w:spacing w:val="-4"/>
        </w:rPr>
        <w:t>дистой симптоматикой. На этой стадии курение было нерегулярным, в среднем до 5 си</w:t>
      </w:r>
      <w:r>
        <w:rPr>
          <w:spacing w:val="-4"/>
        </w:rPr>
        <w:softHyphen/>
        <w:t>гарет. Длительность первой стадии колебалась от одного года до пяти лет.</w:t>
      </w:r>
    </w:p>
    <w:p w14:paraId="0A0D5ACF" w14:textId="77777777" w:rsidR="008B35D8" w:rsidRDefault="008B35D8">
      <w:pPr>
        <w:shd w:val="clear" w:color="auto" w:fill="FFFFFF"/>
        <w:spacing w:line="235" w:lineRule="exact"/>
        <w:ind w:left="19" w:firstLine="317"/>
        <w:jc w:val="both"/>
      </w:pPr>
      <w:r>
        <w:rPr>
          <w:spacing w:val="-3"/>
        </w:rPr>
        <w:t xml:space="preserve">Вторая стадия, по данным этих же исследователей, характеризовалась повышением </w:t>
      </w:r>
      <w:r>
        <w:rPr>
          <w:spacing w:val="-5"/>
        </w:rPr>
        <w:t xml:space="preserve">толерантности к табаку. Количество выкуриваемых табачных изделий за день возрастало </w:t>
      </w:r>
      <w:r>
        <w:rPr>
          <w:spacing w:val="-4"/>
        </w:rPr>
        <w:t xml:space="preserve">до 20 штук. На этом этапе возникала «отчасти физическая зависимость» (Андрух, 1977). </w:t>
      </w:r>
      <w:r>
        <w:rPr>
          <w:spacing w:val="-3"/>
        </w:rPr>
        <w:t xml:space="preserve">Абстиненция была выражена умеренно, появлялась психосоматическая патология. Тяга </w:t>
      </w:r>
      <w:r>
        <w:rPr>
          <w:spacing w:val="-4"/>
        </w:rPr>
        <w:t>к курению табака сочеталась с раздражительностью, снижением физической и умствен</w:t>
      </w:r>
      <w:r>
        <w:rPr>
          <w:spacing w:val="-4"/>
        </w:rPr>
        <w:softHyphen/>
      </w:r>
      <w:r>
        <w:rPr>
          <w:spacing w:val="-3"/>
        </w:rPr>
        <w:t>ной деятельности, нарушением сна. Появлялись головные боли и головокружения, воз</w:t>
      </w:r>
      <w:r>
        <w:rPr>
          <w:spacing w:val="-3"/>
        </w:rPr>
        <w:softHyphen/>
      </w:r>
      <w:r>
        <w:rPr>
          <w:spacing w:val="-2"/>
        </w:rPr>
        <w:t>никали диспепсические расстройства (Морозов, Ромасенко, 1982). Интенсивность аб</w:t>
      </w:r>
      <w:r>
        <w:rPr>
          <w:spacing w:val="-2"/>
        </w:rPr>
        <w:softHyphen/>
      </w:r>
      <w:r>
        <w:rPr>
          <w:spacing w:val="-5"/>
        </w:rPr>
        <w:t>стиненции зависела от длительности курения, количества выкуриваемых сигарет и инди-</w:t>
      </w:r>
    </w:p>
    <w:p w14:paraId="3D6172B1" w14:textId="77777777" w:rsidR="008B35D8" w:rsidRDefault="008B35D8">
      <w:pPr>
        <w:shd w:val="clear" w:color="auto" w:fill="FFFFFF"/>
        <w:spacing w:line="235" w:lineRule="exact"/>
        <w:ind w:left="19" w:firstLine="317"/>
        <w:jc w:val="both"/>
        <w:sectPr w:rsidR="008B35D8">
          <w:pgSz w:w="12240" w:h="15840"/>
          <w:pgMar w:top="1440" w:right="2638" w:bottom="720" w:left="2258" w:header="720" w:footer="720" w:gutter="0"/>
          <w:cols w:space="60"/>
          <w:noEndnote/>
        </w:sectPr>
      </w:pPr>
    </w:p>
    <w:p w14:paraId="5E79D2AE" w14:textId="77777777" w:rsidR="008B35D8" w:rsidRDefault="008B35D8">
      <w:pPr>
        <w:shd w:val="clear" w:color="auto" w:fill="FFFFFF"/>
      </w:pPr>
      <w:r>
        <w:rPr>
          <w:sz w:val="18"/>
          <w:szCs w:val="18"/>
        </w:rPr>
        <w:t>390</w:t>
      </w:r>
    </w:p>
    <w:p w14:paraId="02944A03" w14:textId="77777777" w:rsidR="008B35D8" w:rsidRDefault="008B35D8">
      <w:pPr>
        <w:shd w:val="clear" w:color="auto" w:fill="FFFFFF"/>
        <w:spacing w:before="14"/>
      </w:pPr>
      <w:r>
        <w:br w:type="column"/>
      </w:r>
      <w:r>
        <w:rPr>
          <w:spacing w:val="-3"/>
          <w:sz w:val="18"/>
          <w:szCs w:val="18"/>
        </w:rPr>
        <w:t>Никотиновая зависимость</w:t>
      </w:r>
    </w:p>
    <w:p w14:paraId="0DE7FEAE" w14:textId="77777777" w:rsidR="008B35D8" w:rsidRDefault="008B35D8">
      <w:pPr>
        <w:shd w:val="clear" w:color="auto" w:fill="FFFFFF"/>
        <w:spacing w:before="14"/>
        <w:sectPr w:rsidR="008B35D8">
          <w:pgSz w:w="12240" w:h="15840"/>
          <w:pgMar w:top="1440" w:right="2573" w:bottom="720" w:left="2323" w:header="720" w:footer="720" w:gutter="0"/>
          <w:cols w:num="2" w:sep="1" w:space="720" w:equalWidth="0">
            <w:col w:w="720" w:space="4661"/>
            <w:col w:w="1963"/>
          </w:cols>
          <w:noEndnote/>
        </w:sectPr>
      </w:pPr>
    </w:p>
    <w:p w14:paraId="1822056C" w14:textId="77777777" w:rsidR="008B35D8" w:rsidRDefault="008B35D8">
      <w:pPr>
        <w:shd w:val="clear" w:color="auto" w:fill="FFFFFF"/>
        <w:spacing w:before="254" w:line="235" w:lineRule="exact"/>
        <w:ind w:left="53"/>
        <w:jc w:val="both"/>
      </w:pPr>
      <w:r>
        <w:rPr>
          <w:spacing w:val="-2"/>
        </w:rPr>
        <w:t xml:space="preserve">видуальных особенностей курящих (Морозов, Стрельчук, 1983). Вторая стадия длилась </w:t>
      </w:r>
      <w:r>
        <w:rPr>
          <w:spacing w:val="-4"/>
        </w:rPr>
        <w:t>15-20 лет (Пономарева, 1965), а по данным И. В. Стрельчука — до 40 лет.</w:t>
      </w:r>
    </w:p>
    <w:p w14:paraId="6C36D128" w14:textId="77777777" w:rsidR="008B35D8" w:rsidRDefault="008B35D8">
      <w:pPr>
        <w:shd w:val="clear" w:color="auto" w:fill="FFFFFF"/>
        <w:spacing w:line="235" w:lineRule="exact"/>
        <w:ind w:left="14" w:firstLine="355"/>
        <w:jc w:val="both"/>
      </w:pPr>
      <w:r>
        <w:rPr>
          <w:spacing w:val="-5"/>
        </w:rPr>
        <w:t>Появление никотинового синдрома исследователи относили к третьей стадии, харак</w:t>
      </w:r>
      <w:r>
        <w:rPr>
          <w:spacing w:val="-5"/>
        </w:rPr>
        <w:softHyphen/>
      </w:r>
      <w:r>
        <w:rPr>
          <w:spacing w:val="-3"/>
        </w:rPr>
        <w:t>теризующейся высокой толерантностью, появлением непреодолимого влечения к куре</w:t>
      </w:r>
      <w:r>
        <w:rPr>
          <w:spacing w:val="-3"/>
        </w:rPr>
        <w:softHyphen/>
        <w:t xml:space="preserve">нию табака и тяжелым абстинентным синдромом. Возникала физическая зависимость к </w:t>
      </w:r>
      <w:r>
        <w:rPr>
          <w:spacing w:val="-4"/>
        </w:rPr>
        <w:t xml:space="preserve">курению. На этой стадии наблюдалась астено-невротическая симптоматика. Количество </w:t>
      </w:r>
      <w:r>
        <w:t>выкуриваемых сигарет достигало 30-50 штук в день.</w:t>
      </w:r>
    </w:p>
    <w:p w14:paraId="0E02CBF8" w14:textId="77777777" w:rsidR="008B35D8" w:rsidRDefault="008B35D8">
      <w:pPr>
        <w:shd w:val="clear" w:color="auto" w:fill="FFFFFF"/>
        <w:spacing w:line="235" w:lineRule="exact"/>
        <w:ind w:left="14" w:right="5" w:firstLine="346"/>
        <w:jc w:val="both"/>
      </w:pPr>
      <w:r>
        <w:rPr>
          <w:spacing w:val="-3"/>
        </w:rPr>
        <w:t xml:space="preserve">Н. А. Пономарева (1965), Г. В. Морозов и И. В. Стрельчук (1983) отмечали на этой </w:t>
      </w:r>
      <w:r>
        <w:rPr>
          <w:spacing w:val="-1"/>
        </w:rPr>
        <w:t>стадии сочетание выраженной тяги к курению табака с уменьшением количества по</w:t>
      </w:r>
      <w:r>
        <w:rPr>
          <w:spacing w:val="-1"/>
        </w:rPr>
        <w:softHyphen/>
      </w:r>
      <w:r>
        <w:t>требляемых табачных изделий.</w:t>
      </w:r>
    </w:p>
    <w:p w14:paraId="1C5793E1" w14:textId="77777777" w:rsidR="008B35D8" w:rsidRDefault="008B35D8">
      <w:pPr>
        <w:shd w:val="clear" w:color="auto" w:fill="FFFFFF"/>
        <w:spacing w:before="5" w:line="235" w:lineRule="exact"/>
        <w:ind w:left="5" w:right="5" w:firstLine="346"/>
        <w:jc w:val="both"/>
      </w:pPr>
      <w:r>
        <w:rPr>
          <w:spacing w:val="-3"/>
        </w:rPr>
        <w:t>Более сложные клинические закономерности развития табачной зависимости были раскрыты в работах В. К. Смирнова (1985, 1988). Курение табака рассматривалось авто</w:t>
      </w:r>
      <w:r>
        <w:rPr>
          <w:spacing w:val="-3"/>
        </w:rPr>
        <w:softHyphen/>
        <w:t>ром в качестве модели для исследования патологической зависимости как биосоциаль</w:t>
      </w:r>
      <w:r>
        <w:rPr>
          <w:spacing w:val="-3"/>
        </w:rPr>
        <w:softHyphen/>
      </w:r>
      <w:r>
        <w:rPr>
          <w:spacing w:val="-4"/>
        </w:rPr>
        <w:t>ного явления. С клинических позиций была проведена дифференцированная диагности</w:t>
      </w:r>
      <w:r>
        <w:rPr>
          <w:spacing w:val="-4"/>
        </w:rPr>
        <w:softHyphen/>
      </w:r>
      <w:r>
        <w:rPr>
          <w:spacing w:val="-2"/>
        </w:rPr>
        <w:t>ка между привычкой к курению и табачной зависимостью. Были показаны сложные взаимоотношения между социальной средой и формированием курения табака, и био</w:t>
      </w:r>
      <w:r>
        <w:rPr>
          <w:spacing w:val="-2"/>
        </w:rPr>
        <w:softHyphen/>
      </w:r>
      <w:r>
        <w:rPr>
          <w:spacing w:val="-1"/>
        </w:rPr>
        <w:t>логическим факторам (преморбид, реактивность) отводилось ведущее место в станов</w:t>
      </w:r>
      <w:r>
        <w:rPr>
          <w:spacing w:val="-1"/>
        </w:rPr>
        <w:softHyphen/>
      </w:r>
      <w:r>
        <w:rPr>
          <w:spacing w:val="-3"/>
        </w:rPr>
        <w:t>лении клиники табачной зависимости. Исследователем были выделены и описаны фор</w:t>
      </w:r>
      <w:r>
        <w:rPr>
          <w:spacing w:val="-3"/>
        </w:rPr>
        <w:softHyphen/>
      </w:r>
      <w:r>
        <w:rPr>
          <w:spacing w:val="-1"/>
        </w:rPr>
        <w:t xml:space="preserve">мы табачной зависимости: диссоциированная, психосоматическая, идеаторная; типы </w:t>
      </w:r>
      <w:r>
        <w:t>течения — постоянный и периодический.</w:t>
      </w:r>
    </w:p>
    <w:p w14:paraId="66D0EDB6" w14:textId="77777777" w:rsidR="008B35D8" w:rsidRDefault="008B35D8">
      <w:pPr>
        <w:shd w:val="clear" w:color="auto" w:fill="FFFFFF"/>
        <w:spacing w:line="235" w:lineRule="exact"/>
        <w:ind w:left="10" w:right="10" w:firstLine="355"/>
        <w:jc w:val="both"/>
      </w:pPr>
      <w:r>
        <w:rPr>
          <w:spacing w:val="-5"/>
        </w:rPr>
        <w:t xml:space="preserve">Была изучена внутренняя структура синдрома патологического влечения к курению </w:t>
      </w:r>
      <w:r>
        <w:rPr>
          <w:spacing w:val="-3"/>
        </w:rPr>
        <w:t xml:space="preserve">табака, описан синдром отмены. Дальнейшие исследования (Смирнов, Соколова, 1991) </w:t>
      </w:r>
      <w:r>
        <w:rPr>
          <w:spacing w:val="-6"/>
        </w:rPr>
        <w:t>показали, что особенности клиники и психопатологии табачной зависимости, ее становле</w:t>
      </w:r>
      <w:r>
        <w:rPr>
          <w:spacing w:val="-6"/>
        </w:rPr>
        <w:softHyphen/>
      </w:r>
      <w:r>
        <w:rPr>
          <w:spacing w:val="-5"/>
        </w:rPr>
        <w:t>ния и формирования, обратной клинической динамики под влиянием терапии, состояния ремиссий и рецидивов курения в своей совокупности свидетельствовали о том, что нико-</w:t>
      </w:r>
      <w:r>
        <w:rPr>
          <w:spacing w:val="-4"/>
        </w:rPr>
        <w:t>тинизм — это хронически текущий психопатологический процесс. Он протекает на суб</w:t>
      </w:r>
      <w:r>
        <w:rPr>
          <w:spacing w:val="-4"/>
        </w:rPr>
        <w:softHyphen/>
      </w:r>
      <w:r>
        <w:rPr>
          <w:spacing w:val="-5"/>
        </w:rPr>
        <w:t>клиническом уровне, который на высоте своего развития приобретает черты сверхценно</w:t>
      </w:r>
      <w:r>
        <w:rPr>
          <w:spacing w:val="-5"/>
        </w:rPr>
        <w:softHyphen/>
      </w:r>
      <w:r>
        <w:rPr>
          <w:spacing w:val="-3"/>
        </w:rPr>
        <w:t>сти, определяющие поведение больных, направленное на поиск табака и его курение.</w:t>
      </w:r>
    </w:p>
    <w:p w14:paraId="783C4A30" w14:textId="77777777" w:rsidR="008B35D8" w:rsidRDefault="008B35D8">
      <w:pPr>
        <w:shd w:val="clear" w:color="auto" w:fill="FFFFFF"/>
        <w:spacing w:line="235" w:lineRule="exact"/>
        <w:ind w:right="19" w:firstLine="350"/>
        <w:jc w:val="both"/>
      </w:pPr>
      <w:r>
        <w:rPr>
          <w:spacing w:val="-4"/>
        </w:rPr>
        <w:t>Влияние никотина на нервную систему характеризуется слабовыраженным возбуж</w:t>
      </w:r>
      <w:r>
        <w:rPr>
          <w:spacing w:val="-4"/>
        </w:rPr>
        <w:softHyphen/>
      </w:r>
      <w:r>
        <w:rPr>
          <w:spacing w:val="-3"/>
        </w:rPr>
        <w:t xml:space="preserve">дением, а затем депрессией. Наряду с биохимическими и гормональными изменениями </w:t>
      </w:r>
      <w:r>
        <w:rPr>
          <w:spacing w:val="-1"/>
        </w:rPr>
        <w:t xml:space="preserve">при курении табака наблюдались психофизиологические и психофармакологические </w:t>
      </w:r>
      <w:r>
        <w:rPr>
          <w:spacing w:val="-3"/>
        </w:rPr>
        <w:t>отклонения. Они возникали как при проведении эксперимента, так и в популяции куря</w:t>
      </w:r>
      <w:r>
        <w:rPr>
          <w:spacing w:val="-3"/>
        </w:rPr>
        <w:softHyphen/>
      </w:r>
      <w:r>
        <w:rPr>
          <w:spacing w:val="-1"/>
        </w:rPr>
        <w:t xml:space="preserve">щих лиц </w:t>
      </w:r>
      <w:r w:rsidRPr="009C11ED">
        <w:rPr>
          <w:spacing w:val="-1"/>
        </w:rPr>
        <w:t>(</w:t>
      </w:r>
      <w:r>
        <w:rPr>
          <w:spacing w:val="-1"/>
          <w:lang w:val="en-US"/>
        </w:rPr>
        <w:t>Domino</w:t>
      </w:r>
      <w:r w:rsidRPr="009C11ED">
        <w:rPr>
          <w:spacing w:val="-1"/>
        </w:rPr>
        <w:t xml:space="preserve">, </w:t>
      </w:r>
      <w:r>
        <w:rPr>
          <w:spacing w:val="-1"/>
        </w:rPr>
        <w:t xml:space="preserve">1983; </w:t>
      </w:r>
      <w:r>
        <w:rPr>
          <w:spacing w:val="-1"/>
          <w:lang w:val="en-US"/>
        </w:rPr>
        <w:t>Henningfild</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1"/>
        </w:rPr>
        <w:t xml:space="preserve">1983; </w:t>
      </w:r>
      <w:r>
        <w:rPr>
          <w:spacing w:val="-1"/>
          <w:lang w:val="en-US"/>
        </w:rPr>
        <w:t>Knoff</w:t>
      </w:r>
      <w:r w:rsidRPr="009C11ED">
        <w:rPr>
          <w:spacing w:val="-1"/>
        </w:rPr>
        <w:t xml:space="preserve">, </w:t>
      </w:r>
      <w:r>
        <w:rPr>
          <w:spacing w:val="-1"/>
        </w:rPr>
        <w:t xml:space="preserve">1988). У курящих лиц никотин </w:t>
      </w:r>
      <w:r>
        <w:rPr>
          <w:spacing w:val="-2"/>
        </w:rPr>
        <w:t>вызывал смягчение реакции на психологический стресс. Одновременно после выкури</w:t>
      </w:r>
      <w:r>
        <w:rPr>
          <w:spacing w:val="-2"/>
        </w:rPr>
        <w:softHyphen/>
      </w:r>
      <w:r>
        <w:rPr>
          <w:spacing w:val="-4"/>
        </w:rPr>
        <w:t>вания сигареты наблюдалось уменьшение тревоги и болезненных ощущений из-за регу</w:t>
      </w:r>
      <w:r>
        <w:rPr>
          <w:spacing w:val="-4"/>
        </w:rPr>
        <w:softHyphen/>
        <w:t xml:space="preserve">лирующего влияния курения табака на акт тормозного контроля у интравертов (по тесту </w:t>
      </w:r>
      <w:r>
        <w:rPr>
          <w:spacing w:val="-5"/>
        </w:rPr>
        <w:t xml:space="preserve">Айзенка) и его активирующее действие на моторные процессы у экстравертов </w:t>
      </w:r>
      <w:r w:rsidRPr="009C11ED">
        <w:rPr>
          <w:spacing w:val="-5"/>
        </w:rPr>
        <w:t>(</w:t>
      </w:r>
      <w:r>
        <w:rPr>
          <w:spacing w:val="-5"/>
          <w:lang w:val="en-US"/>
        </w:rPr>
        <w:t>O</w:t>
      </w:r>
      <w:r w:rsidRPr="009C11ED">
        <w:rPr>
          <w:spacing w:val="-5"/>
        </w:rPr>
        <w:t>'</w:t>
      </w:r>
      <w:r>
        <w:rPr>
          <w:spacing w:val="-5"/>
          <w:lang w:val="en-US"/>
        </w:rPr>
        <w:t>Connor</w:t>
      </w:r>
      <w:r w:rsidRPr="009C11ED">
        <w:rPr>
          <w:spacing w:val="-5"/>
        </w:rPr>
        <w:t xml:space="preserve">, </w:t>
      </w:r>
      <w:r>
        <w:t xml:space="preserve">1983; </w:t>
      </w:r>
      <w:r>
        <w:rPr>
          <w:lang w:val="en-US"/>
        </w:rPr>
        <w:t>Lyvers</w:t>
      </w:r>
      <w:r w:rsidRPr="009C11ED">
        <w:t xml:space="preserve">, </w:t>
      </w:r>
      <w:r>
        <w:rPr>
          <w:lang w:val="en-US"/>
        </w:rPr>
        <w:t>Boyd</w:t>
      </w:r>
      <w:r w:rsidRPr="009C11ED">
        <w:t xml:space="preserve"> </w:t>
      </w:r>
      <w:r>
        <w:rPr>
          <w:lang w:val="en-US"/>
        </w:rPr>
        <w:t>etal</w:t>
      </w:r>
      <w:r w:rsidRPr="009C11ED">
        <w:t xml:space="preserve">., </w:t>
      </w:r>
      <w:r>
        <w:t>1987).</w:t>
      </w:r>
    </w:p>
    <w:p w14:paraId="3BF702EE" w14:textId="77777777" w:rsidR="008B35D8" w:rsidRDefault="008B35D8">
      <w:pPr>
        <w:shd w:val="clear" w:color="auto" w:fill="FFFFFF"/>
        <w:spacing w:line="235" w:lineRule="exact"/>
        <w:ind w:left="5" w:right="34" w:firstLine="350"/>
        <w:jc w:val="both"/>
      </w:pPr>
      <w:r>
        <w:rPr>
          <w:spacing w:val="-3"/>
        </w:rPr>
        <w:t xml:space="preserve">В исследованиях курящих и некурящих лиц </w:t>
      </w:r>
      <w:r w:rsidRPr="009C11ED">
        <w:rPr>
          <w:spacing w:val="-3"/>
        </w:rPr>
        <w:t>(</w:t>
      </w:r>
      <w:r>
        <w:rPr>
          <w:spacing w:val="-3"/>
          <w:lang w:val="en-US"/>
        </w:rPr>
        <w:t>Heishman</w:t>
      </w:r>
      <w:r w:rsidRPr="009C11ED">
        <w:rPr>
          <w:spacing w:val="-3"/>
        </w:rPr>
        <w:t xml:space="preserve">, </w:t>
      </w:r>
      <w:r>
        <w:rPr>
          <w:spacing w:val="-3"/>
        </w:rPr>
        <w:t>1998) получены свидетель</w:t>
      </w:r>
      <w:r>
        <w:rPr>
          <w:spacing w:val="-3"/>
        </w:rPr>
        <w:softHyphen/>
        <w:t>ства о том, что никотин вызывает истинное повышение некоторых показателей внима</w:t>
      </w:r>
      <w:r>
        <w:rPr>
          <w:spacing w:val="-3"/>
        </w:rPr>
        <w:softHyphen/>
        <w:t xml:space="preserve">ния и когнитивной функции. Однако нет свидетельств о повышении эмоциональности, </w:t>
      </w:r>
      <w:r>
        <w:t>избирательного внимания и других когнитивных способностей.</w:t>
      </w:r>
    </w:p>
    <w:p w14:paraId="0E384918" w14:textId="77777777" w:rsidR="008B35D8" w:rsidRDefault="008B35D8">
      <w:pPr>
        <w:shd w:val="clear" w:color="auto" w:fill="FFFFFF"/>
        <w:spacing w:line="235" w:lineRule="exact"/>
        <w:ind w:left="5" w:right="38" w:firstLine="341"/>
        <w:jc w:val="both"/>
      </w:pPr>
      <w:r>
        <w:rPr>
          <w:spacing w:val="-4"/>
        </w:rPr>
        <w:t>Седативное действие, приписываемое курению сигарет, было обусловлено действи</w:t>
      </w:r>
      <w:r>
        <w:rPr>
          <w:spacing w:val="-4"/>
        </w:rPr>
        <w:softHyphen/>
      </w:r>
      <w:r>
        <w:rPr>
          <w:spacing w:val="-2"/>
        </w:rPr>
        <w:t xml:space="preserve">ем никотина на возникающие симптомы абстиненции у курильщиков с никотиновой </w:t>
      </w:r>
      <w:r>
        <w:rPr>
          <w:spacing w:val="-1"/>
        </w:rPr>
        <w:t xml:space="preserve">зависимостью, а не седативным воздействием самого курения </w:t>
      </w:r>
      <w:r w:rsidRPr="009C11ED">
        <w:rPr>
          <w:spacing w:val="-1"/>
        </w:rPr>
        <w:t>(</w:t>
      </w:r>
      <w:r>
        <w:rPr>
          <w:spacing w:val="-1"/>
          <w:lang w:val="en-US"/>
        </w:rPr>
        <w:t>Brett</w:t>
      </w:r>
      <w:r w:rsidRPr="009C11ED">
        <w:rPr>
          <w:spacing w:val="-1"/>
        </w:rPr>
        <w:t xml:space="preserve">, </w:t>
      </w:r>
      <w:r>
        <w:rPr>
          <w:spacing w:val="-1"/>
        </w:rPr>
        <w:t>1982).</w:t>
      </w:r>
    </w:p>
    <w:p w14:paraId="2058CF06" w14:textId="77777777" w:rsidR="008B35D8" w:rsidRDefault="008B35D8">
      <w:pPr>
        <w:shd w:val="clear" w:color="auto" w:fill="FFFFFF"/>
        <w:spacing w:line="235" w:lineRule="exact"/>
        <w:ind w:left="14" w:right="43" w:firstLine="341"/>
        <w:jc w:val="both"/>
      </w:pPr>
      <w:r>
        <w:rPr>
          <w:spacing w:val="-2"/>
        </w:rPr>
        <w:t>Выяснилось, что никотиновая абстиненция вызывает явные психические наруше</w:t>
      </w:r>
      <w:r>
        <w:rPr>
          <w:spacing w:val="-2"/>
        </w:rPr>
        <w:softHyphen/>
      </w:r>
      <w:r>
        <w:rPr>
          <w:spacing w:val="-7"/>
        </w:rPr>
        <w:t xml:space="preserve">ния, и степень их выраженности связана с толерантностью к никотину </w:t>
      </w:r>
      <w:r w:rsidRPr="009C11ED">
        <w:rPr>
          <w:spacing w:val="-7"/>
        </w:rPr>
        <w:t>(</w:t>
      </w:r>
      <w:r>
        <w:rPr>
          <w:spacing w:val="-7"/>
          <w:lang w:val="en-US"/>
        </w:rPr>
        <w:t>Hughes</w:t>
      </w:r>
      <w:r w:rsidRPr="009C11ED">
        <w:rPr>
          <w:spacing w:val="-7"/>
        </w:rPr>
        <w:t xml:space="preserve">, </w:t>
      </w:r>
      <w:r>
        <w:rPr>
          <w:spacing w:val="-7"/>
          <w:lang w:val="en-US"/>
        </w:rPr>
        <w:t>Hatsukami</w:t>
      </w:r>
      <w:r w:rsidRPr="009C11ED">
        <w:rPr>
          <w:spacing w:val="-7"/>
        </w:rPr>
        <w:t xml:space="preserve">, </w:t>
      </w:r>
      <w:r>
        <w:t>1986).</w:t>
      </w:r>
    </w:p>
    <w:p w14:paraId="0A0AE097" w14:textId="77777777" w:rsidR="008B35D8" w:rsidRDefault="008B35D8">
      <w:pPr>
        <w:shd w:val="clear" w:color="auto" w:fill="FFFFFF"/>
        <w:spacing w:line="235" w:lineRule="exact"/>
        <w:ind w:left="14" w:right="43" w:firstLine="341"/>
        <w:jc w:val="both"/>
        <w:sectPr w:rsidR="008B35D8">
          <w:type w:val="continuous"/>
          <w:pgSz w:w="12240" w:h="15840"/>
          <w:pgMar w:top="1440" w:right="2573" w:bottom="720" w:left="2294" w:header="720" w:footer="720" w:gutter="0"/>
          <w:cols w:space="60"/>
          <w:noEndnote/>
        </w:sectPr>
      </w:pPr>
    </w:p>
    <w:p w14:paraId="5E56B84D" w14:textId="77777777" w:rsidR="008B35D8" w:rsidRDefault="008B35D8">
      <w:pPr>
        <w:shd w:val="clear" w:color="auto" w:fill="FFFFFF"/>
        <w:spacing w:before="10"/>
      </w:pPr>
      <w:r>
        <w:rPr>
          <w:spacing w:val="-14"/>
        </w:rPr>
        <w:t>Клинические особенности</w:t>
      </w:r>
    </w:p>
    <w:p w14:paraId="3FE94BB2" w14:textId="77777777" w:rsidR="008B35D8" w:rsidRDefault="008B35D8">
      <w:pPr>
        <w:shd w:val="clear" w:color="auto" w:fill="FFFFFF"/>
      </w:pPr>
      <w:r>
        <w:br w:type="column"/>
      </w:r>
      <w:r>
        <w:rPr>
          <w:sz w:val="22"/>
          <w:szCs w:val="22"/>
        </w:rPr>
        <w:t>391</w:t>
      </w:r>
    </w:p>
    <w:p w14:paraId="7409D0D0" w14:textId="77777777" w:rsidR="008B35D8" w:rsidRDefault="008B35D8">
      <w:pPr>
        <w:shd w:val="clear" w:color="auto" w:fill="FFFFFF"/>
        <w:sectPr w:rsidR="008B35D8">
          <w:pgSz w:w="12240" w:h="15840"/>
          <w:pgMar w:top="1440" w:right="2059" w:bottom="720" w:left="2415" w:header="720" w:footer="720" w:gutter="0"/>
          <w:cols w:num="2" w:sep="1" w:space="720" w:equalWidth="0">
            <w:col w:w="1944" w:space="5102"/>
            <w:col w:w="720"/>
          </w:cols>
          <w:noEndnote/>
        </w:sectPr>
      </w:pPr>
    </w:p>
    <w:p w14:paraId="379CC402" w14:textId="77777777" w:rsidR="008B35D8" w:rsidRDefault="008B35D8">
      <w:pPr>
        <w:shd w:val="clear" w:color="auto" w:fill="FFFFFF"/>
        <w:spacing w:before="245" w:line="235" w:lineRule="exact"/>
        <w:ind w:left="10" w:right="461" w:firstLine="322"/>
        <w:jc w:val="both"/>
      </w:pPr>
      <w:r>
        <w:rPr>
          <w:spacing w:val="-2"/>
        </w:rPr>
        <w:t>Табачная зависимость, будучи психопатологическим образованием, часто сосуще</w:t>
      </w:r>
      <w:r>
        <w:rPr>
          <w:spacing w:val="-2"/>
        </w:rPr>
        <w:softHyphen/>
        <w:t xml:space="preserve">ствует с другими психическими расстройствами. По данным В. К. Смирнова (1993), к </w:t>
      </w:r>
      <w:r>
        <w:rPr>
          <w:spacing w:val="-1"/>
        </w:rPr>
        <w:t xml:space="preserve">психиатрическим аспектам проблемы табачной зависимости относится имеющаяся у </w:t>
      </w:r>
      <w:r>
        <w:rPr>
          <w:spacing w:val="-2"/>
        </w:rPr>
        <w:t xml:space="preserve">70% больных гетерогенная психопатологическая симптоматика, составляющая основу </w:t>
      </w:r>
      <w:r>
        <w:rPr>
          <w:spacing w:val="-3"/>
        </w:rPr>
        <w:t>параллельно текущего второго эндогенного процесса. Он обнаруживает себя в появле</w:t>
      </w:r>
      <w:r>
        <w:rPr>
          <w:spacing w:val="-3"/>
        </w:rPr>
        <w:softHyphen/>
      </w:r>
      <w:r>
        <w:rPr>
          <w:spacing w:val="-2"/>
        </w:rPr>
        <w:t>нии новой доминанты, формирующей необходимость остановки курения табака. Кли</w:t>
      </w:r>
      <w:r>
        <w:rPr>
          <w:spacing w:val="-2"/>
        </w:rPr>
        <w:softHyphen/>
      </w:r>
      <w:r>
        <w:rPr>
          <w:spacing w:val="-5"/>
        </w:rPr>
        <w:t xml:space="preserve">нический психопатологический анализ мотивов прекращения курения табака показал их </w:t>
      </w:r>
      <w:r>
        <w:rPr>
          <w:spacing w:val="-2"/>
        </w:rPr>
        <w:t>неоднородность и многообразие. В основе этого мотива у подавляющей части изучен</w:t>
      </w:r>
      <w:r>
        <w:rPr>
          <w:spacing w:val="-2"/>
        </w:rPr>
        <w:softHyphen/>
      </w:r>
      <w:r>
        <w:rPr>
          <w:spacing w:val="-5"/>
        </w:rPr>
        <w:t>ных больных находятся сформированные клинические синдромы, не относящиеся к кли</w:t>
      </w:r>
      <w:r>
        <w:rPr>
          <w:spacing w:val="-5"/>
        </w:rPr>
        <w:softHyphen/>
      </w:r>
      <w:r>
        <w:rPr>
          <w:spacing w:val="-3"/>
        </w:rPr>
        <w:t>нической картине табачной зависимости. Известен синдром тревожной ипохондрично-</w:t>
      </w:r>
      <w:r>
        <w:rPr>
          <w:spacing w:val="-4"/>
        </w:rPr>
        <w:t>сти, тревожно-фобический симптомокоплекс, деперсонализационный синдром, тревож</w:t>
      </w:r>
      <w:r>
        <w:rPr>
          <w:spacing w:val="-4"/>
        </w:rPr>
        <w:softHyphen/>
        <w:t>но-депрессивный синдром, смешанный аффективный синдром при данной зависимости.</w:t>
      </w:r>
    </w:p>
    <w:p w14:paraId="141851BA" w14:textId="77777777" w:rsidR="008B35D8" w:rsidRDefault="008B35D8">
      <w:pPr>
        <w:shd w:val="clear" w:color="auto" w:fill="FFFFFF"/>
        <w:spacing w:line="235" w:lineRule="exact"/>
        <w:ind w:right="461" w:firstLine="317"/>
        <w:jc w:val="both"/>
      </w:pPr>
      <w:r>
        <w:rPr>
          <w:spacing w:val="-3"/>
        </w:rPr>
        <w:t>Другие исследователи отмечают корреляцию между клиникой табачной зависимос</w:t>
      </w:r>
      <w:r>
        <w:rPr>
          <w:spacing w:val="-3"/>
        </w:rPr>
        <w:softHyphen/>
      </w:r>
      <w:r>
        <w:rPr>
          <w:spacing w:val="-6"/>
        </w:rPr>
        <w:t xml:space="preserve">ти и клиникой основных психических заболеваний. Так, В. Д. Менделевич и А. Т. Кулагин </w:t>
      </w:r>
      <w:r>
        <w:rPr>
          <w:spacing w:val="-4"/>
        </w:rPr>
        <w:t>(1991) на основании обследования больных шизофренией и эпилепсией, курящих табак, описали структуру никотинизма и проанализировали мотивы курения табака. Они обна</w:t>
      </w:r>
      <w:r>
        <w:rPr>
          <w:spacing w:val="-4"/>
        </w:rPr>
        <w:softHyphen/>
      </w:r>
      <w:r>
        <w:rPr>
          <w:spacing w:val="-1"/>
        </w:rPr>
        <w:t>ружили связь между увеличением интенсивности курения и нарастанием тревоги, а также усилением симптомов нейролептического синдрома, в частности акатизии.</w:t>
      </w:r>
    </w:p>
    <w:p w14:paraId="04040D9D" w14:textId="77777777" w:rsidR="008B35D8" w:rsidRDefault="008B35D8">
      <w:pPr>
        <w:shd w:val="clear" w:color="auto" w:fill="FFFFFF"/>
        <w:spacing w:line="235" w:lineRule="exact"/>
        <w:ind w:right="466" w:firstLine="317"/>
        <w:jc w:val="both"/>
      </w:pPr>
      <w:r>
        <w:rPr>
          <w:spacing w:val="-4"/>
        </w:rPr>
        <w:t>К</w:t>
      </w:r>
      <w:r w:rsidRPr="009C11ED">
        <w:rPr>
          <w:spacing w:val="-4"/>
          <w:lang w:val="en-US"/>
        </w:rPr>
        <w:t xml:space="preserve">. </w:t>
      </w:r>
      <w:r>
        <w:rPr>
          <w:spacing w:val="-4"/>
        </w:rPr>
        <w:t>С</w:t>
      </w:r>
      <w:r w:rsidRPr="009C11ED">
        <w:rPr>
          <w:spacing w:val="-4"/>
          <w:lang w:val="en-US"/>
        </w:rPr>
        <w:t xml:space="preserve">. </w:t>
      </w:r>
      <w:r>
        <w:rPr>
          <w:spacing w:val="-4"/>
          <w:lang w:val="en-US"/>
        </w:rPr>
        <w:t xml:space="preserve">Murphy et al. </w:t>
      </w:r>
      <w:r>
        <w:rPr>
          <w:spacing w:val="-4"/>
        </w:rPr>
        <w:t xml:space="preserve">(1996), </w:t>
      </w:r>
      <w:r>
        <w:rPr>
          <w:spacing w:val="-4"/>
          <w:lang w:val="en-US"/>
        </w:rPr>
        <w:t>J</w:t>
      </w:r>
      <w:r w:rsidRPr="009C11ED">
        <w:rPr>
          <w:spacing w:val="-4"/>
        </w:rPr>
        <w:t xml:space="preserve">. </w:t>
      </w:r>
      <w:r>
        <w:rPr>
          <w:spacing w:val="-4"/>
          <w:lang w:val="en-US"/>
        </w:rPr>
        <w:t>De</w:t>
      </w:r>
      <w:r w:rsidRPr="009C11ED">
        <w:rPr>
          <w:spacing w:val="-4"/>
        </w:rPr>
        <w:t xml:space="preserve"> </w:t>
      </w:r>
      <w:r>
        <w:rPr>
          <w:spacing w:val="-4"/>
          <w:lang w:val="en-US"/>
        </w:rPr>
        <w:t>Leon</w:t>
      </w:r>
      <w:r w:rsidRPr="009C11ED">
        <w:rPr>
          <w:spacing w:val="-4"/>
        </w:rPr>
        <w:t xml:space="preserve"> </w:t>
      </w:r>
      <w:r>
        <w:rPr>
          <w:spacing w:val="-4"/>
        </w:rPr>
        <w:t xml:space="preserve">(1996) описывают высокую распространенность </w:t>
      </w:r>
      <w:r>
        <w:rPr>
          <w:spacing w:val="-1"/>
        </w:rPr>
        <w:t xml:space="preserve">курения табака среди психически больных. По их самонаблюдениям, курение табака </w:t>
      </w:r>
      <w:r>
        <w:rPr>
          <w:spacing w:val="-2"/>
        </w:rPr>
        <w:t>уменьшает агрессивные тенденции, тревогу, ослабляет седативный эффект психотроп</w:t>
      </w:r>
      <w:r>
        <w:rPr>
          <w:spacing w:val="-2"/>
        </w:rPr>
        <w:softHyphen/>
        <w:t>ных препаратов. Так, психически больным мужчинам и женщинам, курящим табак, хлорпромазин или комбинацию нейролептиков для достижения терапевтического эф</w:t>
      </w:r>
      <w:r>
        <w:rPr>
          <w:spacing w:val="-2"/>
        </w:rPr>
        <w:softHyphen/>
      </w:r>
      <w:r>
        <w:rPr>
          <w:spacing w:val="-3"/>
        </w:rPr>
        <w:t>фекта приходится назначать на 30-50% больше, чем некурящим, что отрицательно ска</w:t>
      </w:r>
      <w:r>
        <w:rPr>
          <w:spacing w:val="-3"/>
        </w:rPr>
        <w:softHyphen/>
        <w:t xml:space="preserve">зывается на общем состоянии организма </w:t>
      </w:r>
      <w:r w:rsidRPr="009C11ED">
        <w:rPr>
          <w:spacing w:val="-3"/>
        </w:rPr>
        <w:t>(</w:t>
      </w:r>
      <w:r>
        <w:rPr>
          <w:spacing w:val="-3"/>
          <w:lang w:val="en-US"/>
        </w:rPr>
        <w:t>Luczynska</w:t>
      </w:r>
      <w:r w:rsidRPr="009C11ED">
        <w:rPr>
          <w:spacing w:val="-3"/>
        </w:rPr>
        <w:t xml:space="preserve">, </w:t>
      </w:r>
      <w:r>
        <w:rPr>
          <w:spacing w:val="-3"/>
        </w:rPr>
        <w:t xml:space="preserve">1983; </w:t>
      </w:r>
      <w:r>
        <w:rPr>
          <w:spacing w:val="-3"/>
          <w:lang w:val="en-US"/>
        </w:rPr>
        <w:t>Vinarova</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1984). Повы</w:t>
      </w:r>
      <w:r>
        <w:rPr>
          <w:spacing w:val="-3"/>
        </w:rPr>
        <w:softHyphen/>
      </w:r>
      <w:r>
        <w:rPr>
          <w:spacing w:val="-1"/>
        </w:rPr>
        <w:t xml:space="preserve">шенная терапевтическая резистентность, по мнению авторов, связана с увеличением ферментативной активности и ускоренным метаболизмом лекарств, обусловленных </w:t>
      </w:r>
      <w:r>
        <w:rPr>
          <w:spacing w:val="-6"/>
        </w:rPr>
        <w:t xml:space="preserve">курением табака. Фармакологические исследования </w:t>
      </w:r>
      <w:r w:rsidRPr="009C11ED">
        <w:rPr>
          <w:spacing w:val="-6"/>
        </w:rPr>
        <w:t>(</w:t>
      </w:r>
      <w:r>
        <w:rPr>
          <w:spacing w:val="-6"/>
          <w:lang w:val="en-US"/>
        </w:rPr>
        <w:t>D</w:t>
      </w:r>
      <w:r w:rsidRPr="009C11ED">
        <w:rPr>
          <w:spacing w:val="-6"/>
        </w:rPr>
        <w:t>"</w:t>
      </w:r>
      <w:r>
        <w:rPr>
          <w:spacing w:val="-6"/>
          <w:lang w:val="en-US"/>
        </w:rPr>
        <w:t>Arey</w:t>
      </w:r>
      <w:r w:rsidRPr="009C11ED">
        <w:rPr>
          <w:spacing w:val="-6"/>
        </w:rPr>
        <w:t xml:space="preserve">, </w:t>
      </w:r>
      <w:r>
        <w:rPr>
          <w:spacing w:val="-6"/>
        </w:rPr>
        <w:t xml:space="preserve">1984) также свидетельствует </w:t>
      </w:r>
      <w:r>
        <w:rPr>
          <w:spacing w:val="-4"/>
        </w:rPr>
        <w:t xml:space="preserve">об участии курения табака в метаболизме большого числа лекарственных средств путем </w:t>
      </w:r>
      <w:r>
        <w:rPr>
          <w:spacing w:val="-5"/>
        </w:rPr>
        <w:t>повышения клиренса, что, в свою очередь, снижает эффективность действия лекарствен</w:t>
      </w:r>
      <w:r>
        <w:rPr>
          <w:spacing w:val="-5"/>
        </w:rPr>
        <w:softHyphen/>
      </w:r>
      <w:r>
        <w:t>ных препаратов.</w:t>
      </w:r>
    </w:p>
    <w:p w14:paraId="2A8AE6A0" w14:textId="77777777" w:rsidR="008B35D8" w:rsidRDefault="008B35D8">
      <w:pPr>
        <w:shd w:val="clear" w:color="auto" w:fill="FFFFFF"/>
        <w:spacing w:line="235" w:lineRule="exact"/>
        <w:ind w:right="470" w:firstLine="302"/>
        <w:jc w:val="both"/>
      </w:pPr>
      <w:r>
        <w:rPr>
          <w:spacing w:val="-1"/>
        </w:rPr>
        <w:t xml:space="preserve">Отмечается </w:t>
      </w:r>
      <w:r w:rsidRPr="009C11ED">
        <w:rPr>
          <w:spacing w:val="-1"/>
        </w:rPr>
        <w:t>(</w:t>
      </w:r>
      <w:r>
        <w:rPr>
          <w:spacing w:val="-1"/>
          <w:lang w:val="en-US"/>
        </w:rPr>
        <w:t>De</w:t>
      </w:r>
      <w:r w:rsidRPr="009C11ED">
        <w:rPr>
          <w:spacing w:val="-1"/>
        </w:rPr>
        <w:t xml:space="preserve"> </w:t>
      </w:r>
      <w:r>
        <w:rPr>
          <w:spacing w:val="-1"/>
          <w:lang w:val="en-US"/>
        </w:rPr>
        <w:t>Leon</w:t>
      </w:r>
      <w:r w:rsidRPr="009C11ED">
        <w:rPr>
          <w:spacing w:val="-1"/>
        </w:rPr>
        <w:t xml:space="preserve">, </w:t>
      </w:r>
      <w:r>
        <w:rPr>
          <w:spacing w:val="-1"/>
          <w:lang w:val="en-US"/>
        </w:rPr>
        <w:t>Dadvand</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1"/>
        </w:rPr>
        <w:t xml:space="preserve">1995), что более 80% больных шизофренией курят вследствие или самого заболевания, или терапии нейролептиками. По мнению </w:t>
      </w:r>
      <w:r>
        <w:rPr>
          <w:spacing w:val="-2"/>
        </w:rPr>
        <w:t xml:space="preserve">авторов, заболевание шизофренией повышает риск табакокурения, но и значительно </w:t>
      </w:r>
      <w:r>
        <w:t>увеличивает интенсивность курения табака.</w:t>
      </w:r>
    </w:p>
    <w:p w14:paraId="2DBE5082" w14:textId="77777777" w:rsidR="008B35D8" w:rsidRDefault="008B35D8">
      <w:pPr>
        <w:shd w:val="clear" w:color="auto" w:fill="FFFFFF"/>
        <w:spacing w:before="5" w:line="235" w:lineRule="exact"/>
        <w:ind w:right="470" w:firstLine="312"/>
        <w:jc w:val="both"/>
      </w:pPr>
      <w:r>
        <w:rPr>
          <w:spacing w:val="-4"/>
        </w:rPr>
        <w:t xml:space="preserve">Подчеркивается, что распространенность курения табака среди психически больных </w:t>
      </w:r>
      <w:r>
        <w:rPr>
          <w:spacing w:val="-2"/>
        </w:rPr>
        <w:t xml:space="preserve">составляет 80%, в то время как в общей популяции — только 28% </w:t>
      </w:r>
      <w:r w:rsidRPr="009C11ED">
        <w:rPr>
          <w:spacing w:val="-2"/>
        </w:rPr>
        <w:t>(</w:t>
      </w:r>
      <w:r>
        <w:rPr>
          <w:spacing w:val="-2"/>
          <w:lang w:val="en-US"/>
        </w:rPr>
        <w:t>Polgar</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1996). </w:t>
      </w:r>
      <w:r>
        <w:rPr>
          <w:spacing w:val="-3"/>
        </w:rPr>
        <w:t>Прекращение табакокурения у больных с психическими расстройствами может сопро</w:t>
      </w:r>
      <w:r>
        <w:rPr>
          <w:spacing w:val="-3"/>
        </w:rPr>
        <w:softHyphen/>
      </w:r>
      <w:r>
        <w:rPr>
          <w:spacing w:val="-7"/>
        </w:rPr>
        <w:t>вождаться усилением симптоматики их основных нарушений, т. к. синдром лишения нико</w:t>
      </w:r>
      <w:r>
        <w:rPr>
          <w:spacing w:val="-7"/>
        </w:rPr>
        <w:softHyphen/>
      </w:r>
      <w:r>
        <w:rPr>
          <w:spacing w:val="-1"/>
        </w:rPr>
        <w:t xml:space="preserve">тина включает бессонницу, тревожность, депрессию, раздражительность. По данным </w:t>
      </w:r>
      <w:r>
        <w:rPr>
          <w:spacing w:val="-4"/>
        </w:rPr>
        <w:t>А. М. Рапопорта, Д. М. Лахмана(1983), прекращение курения табака у психически боль</w:t>
      </w:r>
      <w:r>
        <w:rPr>
          <w:spacing w:val="-4"/>
        </w:rPr>
        <w:softHyphen/>
      </w:r>
      <w:r>
        <w:rPr>
          <w:spacing w:val="-3"/>
        </w:rPr>
        <w:t xml:space="preserve">ных протекало наиболее тяжело по сравнению с лицами без психических расстройств. </w:t>
      </w:r>
      <w:r>
        <w:rPr>
          <w:spacing w:val="-4"/>
        </w:rPr>
        <w:t>Остро возникала бессонница ночью или сонливость днем, головные боли, головокруже</w:t>
      </w:r>
      <w:r>
        <w:rPr>
          <w:spacing w:val="-4"/>
        </w:rPr>
        <w:softHyphen/>
        <w:t>ния, двигательное возбуждение, мучительное стремление закурить, выраженная раздра</w:t>
      </w:r>
      <w:r>
        <w:rPr>
          <w:spacing w:val="-4"/>
        </w:rPr>
        <w:softHyphen/>
        <w:t>жительность, депрессия, расстройства со стороны желудочно-кишечного тракта.</w:t>
      </w:r>
    </w:p>
    <w:p w14:paraId="79235088" w14:textId="77777777" w:rsidR="008B35D8" w:rsidRDefault="008B35D8">
      <w:pPr>
        <w:shd w:val="clear" w:color="auto" w:fill="FFFFFF"/>
        <w:spacing w:line="235" w:lineRule="exact"/>
        <w:ind w:left="10" w:right="466" w:firstLine="317"/>
        <w:jc w:val="both"/>
      </w:pPr>
      <w:r>
        <w:rPr>
          <w:spacing w:val="-2"/>
        </w:rPr>
        <w:t xml:space="preserve">При хроническом алкоголизме распространенность курения табака почти в 2 раза </w:t>
      </w:r>
      <w:r>
        <w:rPr>
          <w:spacing w:val="-6"/>
        </w:rPr>
        <w:t>выше, чем у практически здоровых лиц (Мархоцкий, Максимчук, 1986). По данным авто</w:t>
      </w:r>
      <w:r>
        <w:rPr>
          <w:spacing w:val="-6"/>
        </w:rPr>
        <w:softHyphen/>
      </w:r>
      <w:r>
        <w:rPr>
          <w:spacing w:val="-3"/>
        </w:rPr>
        <w:t>ров, хронический никотинизм формируется при хроническом алкоголизме в более ран-</w:t>
      </w:r>
    </w:p>
    <w:p w14:paraId="5AD57248" w14:textId="77777777" w:rsidR="008B35D8" w:rsidRDefault="008B35D8">
      <w:pPr>
        <w:shd w:val="clear" w:color="auto" w:fill="FFFFFF"/>
        <w:spacing w:line="235" w:lineRule="exact"/>
        <w:ind w:left="10" w:right="466" w:firstLine="317"/>
        <w:jc w:val="both"/>
        <w:sectPr w:rsidR="008B35D8">
          <w:type w:val="continuous"/>
          <w:pgSz w:w="12240" w:h="15840"/>
          <w:pgMar w:top="1440" w:right="2059" w:bottom="720" w:left="2386" w:header="720" w:footer="720" w:gutter="0"/>
          <w:cols w:space="60"/>
          <w:noEndnote/>
        </w:sectPr>
      </w:pPr>
    </w:p>
    <w:p w14:paraId="498E1E2E" w14:textId="77777777" w:rsidR="008B35D8" w:rsidRDefault="008B35D8">
      <w:pPr>
        <w:shd w:val="clear" w:color="auto" w:fill="FFFFFF"/>
        <w:spacing w:before="5"/>
      </w:pPr>
      <w:r>
        <w:t>392</w:t>
      </w:r>
    </w:p>
    <w:p w14:paraId="6C28A55F" w14:textId="77777777" w:rsidR="008B35D8" w:rsidRDefault="008B35D8">
      <w:pPr>
        <w:shd w:val="clear" w:color="auto" w:fill="FFFFFF"/>
      </w:pPr>
      <w:r>
        <w:br w:type="column"/>
      </w:r>
      <w:r>
        <w:rPr>
          <w:spacing w:val="-13"/>
        </w:rPr>
        <w:t>Никотиновая зависимость</w:t>
      </w:r>
    </w:p>
    <w:p w14:paraId="6E5D2578" w14:textId="77777777" w:rsidR="008B35D8" w:rsidRDefault="008B35D8">
      <w:pPr>
        <w:shd w:val="clear" w:color="auto" w:fill="FFFFFF"/>
        <w:sectPr w:rsidR="008B35D8">
          <w:pgSz w:w="12240" w:h="15840"/>
          <w:pgMar w:top="1440" w:right="2618" w:bottom="720" w:left="2292" w:header="720" w:footer="720" w:gutter="0"/>
          <w:cols w:num="2" w:sep="1" w:space="720" w:equalWidth="0">
            <w:col w:w="720" w:space="4656"/>
            <w:col w:w="1953"/>
          </w:cols>
          <w:noEndnote/>
        </w:sectPr>
      </w:pPr>
    </w:p>
    <w:p w14:paraId="06736575" w14:textId="77777777" w:rsidR="008B35D8" w:rsidRDefault="008B35D8">
      <w:pPr>
        <w:shd w:val="clear" w:color="auto" w:fill="FFFFFF"/>
        <w:spacing w:before="254" w:line="235" w:lineRule="exact"/>
        <w:ind w:left="10"/>
        <w:jc w:val="both"/>
      </w:pPr>
      <w:r>
        <w:rPr>
          <w:spacing w:val="-2"/>
        </w:rPr>
        <w:t xml:space="preserve">нем возрасте, у таких людей выше интенсивность курения. По мнению О. Горбунова </w:t>
      </w:r>
      <w:r w:rsidRPr="009C11ED">
        <w:rPr>
          <w:spacing w:val="-2"/>
        </w:rPr>
        <w:t>(</w:t>
      </w:r>
      <w:r>
        <w:rPr>
          <w:spacing w:val="-2"/>
          <w:lang w:val="en-US"/>
        </w:rPr>
        <w:t>Gorbounov</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1997), высокая распространенность курения табака при алкоголизме </w:t>
      </w:r>
      <w:r>
        <w:rPr>
          <w:spacing w:val="-3"/>
        </w:rPr>
        <w:t>может быть обусловлена участием никотинхолинергической системы в патогенезе эта-</w:t>
      </w:r>
      <w:r>
        <w:t>ноловой зависимости.</w:t>
      </w:r>
    </w:p>
    <w:p w14:paraId="1407EC88" w14:textId="77777777" w:rsidR="008B35D8" w:rsidRDefault="008B35D8">
      <w:pPr>
        <w:shd w:val="clear" w:color="auto" w:fill="FFFFFF"/>
        <w:spacing w:line="235" w:lineRule="exact"/>
        <w:ind w:left="10" w:right="5" w:firstLine="336"/>
        <w:jc w:val="both"/>
      </w:pPr>
      <w:r>
        <w:rPr>
          <w:spacing w:val="-3"/>
        </w:rPr>
        <w:t>Для исследования связи психических расстройств и особенностей личности с куре</w:t>
      </w:r>
      <w:r>
        <w:rPr>
          <w:spacing w:val="-3"/>
        </w:rPr>
        <w:softHyphen/>
      </w:r>
      <w:r>
        <w:rPr>
          <w:spacing w:val="-1"/>
        </w:rPr>
        <w:t xml:space="preserve">нием сигарет был проведен структурный опрос по критериям </w:t>
      </w:r>
      <w:r>
        <w:rPr>
          <w:spacing w:val="-1"/>
          <w:lang w:val="en-US"/>
        </w:rPr>
        <w:t>DSM</w:t>
      </w:r>
      <w:r w:rsidRPr="009C11ED">
        <w:rPr>
          <w:spacing w:val="-1"/>
        </w:rPr>
        <w:t>-</w:t>
      </w:r>
      <w:r>
        <w:rPr>
          <w:spacing w:val="-1"/>
          <w:lang w:val="en-US"/>
        </w:rPr>
        <w:t>III</w:t>
      </w:r>
      <w:r w:rsidRPr="009C11ED">
        <w:rPr>
          <w:spacing w:val="-1"/>
        </w:rPr>
        <w:t>-</w:t>
      </w:r>
      <w:r>
        <w:rPr>
          <w:spacing w:val="-1"/>
          <w:lang w:val="en-US"/>
        </w:rPr>
        <w:t>R</w:t>
      </w:r>
      <w:r w:rsidRPr="009C11ED">
        <w:rPr>
          <w:spacing w:val="-1"/>
        </w:rPr>
        <w:t xml:space="preserve"> (</w:t>
      </w:r>
      <w:r>
        <w:rPr>
          <w:spacing w:val="-1"/>
          <w:lang w:val="en-US"/>
        </w:rPr>
        <w:t>Yates</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4"/>
        </w:rPr>
        <w:t xml:space="preserve">1997). Никотиновая зависимость ассоциировалась с повышенным риском аффективных </w:t>
      </w:r>
      <w:r>
        <w:rPr>
          <w:spacing w:val="-1"/>
        </w:rPr>
        <w:t>расстройств, личностными нарушениями, наркотической зависимостью.</w:t>
      </w:r>
    </w:p>
    <w:p w14:paraId="0F09EBA2" w14:textId="77777777" w:rsidR="008B35D8" w:rsidRDefault="008B35D8">
      <w:pPr>
        <w:shd w:val="clear" w:color="auto" w:fill="FFFFFF"/>
        <w:spacing w:line="235" w:lineRule="exact"/>
        <w:ind w:left="5" w:right="5" w:firstLine="322"/>
        <w:jc w:val="both"/>
      </w:pPr>
      <w:r>
        <w:rPr>
          <w:spacing w:val="-1"/>
        </w:rPr>
        <w:t xml:space="preserve">Была выявлена связь между депрессией и началом курения </w:t>
      </w:r>
      <w:r w:rsidRPr="009C11ED">
        <w:rPr>
          <w:spacing w:val="-1"/>
        </w:rPr>
        <w:t>(</w:t>
      </w:r>
      <w:r>
        <w:rPr>
          <w:spacing w:val="-1"/>
          <w:lang w:val="en-US"/>
        </w:rPr>
        <w:t>Escobedo</w:t>
      </w:r>
      <w:r w:rsidRPr="009C11ED">
        <w:rPr>
          <w:spacing w:val="-1"/>
        </w:rPr>
        <w:t xml:space="preserve"> </w:t>
      </w:r>
      <w:r>
        <w:rPr>
          <w:spacing w:val="-1"/>
          <w:lang w:val="en-US"/>
        </w:rPr>
        <w:t>Luis</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1"/>
        </w:rPr>
        <w:t>1996). Было обнаружено, что угнетенное настроение, депрессия в анамнезе были фо</w:t>
      </w:r>
      <w:r>
        <w:rPr>
          <w:spacing w:val="-1"/>
        </w:rPr>
        <w:softHyphen/>
      </w:r>
      <w:r>
        <w:rPr>
          <w:spacing w:val="-7"/>
        </w:rPr>
        <w:t xml:space="preserve">ном, на котором возникало курение в детском, подростковом периоде и в юности. </w:t>
      </w:r>
      <w:r>
        <w:rPr>
          <w:spacing w:val="-7"/>
          <w:lang w:val="en-US"/>
        </w:rPr>
        <w:t>S</w:t>
      </w:r>
      <w:r w:rsidRPr="009C11ED">
        <w:rPr>
          <w:spacing w:val="-7"/>
        </w:rPr>
        <w:t xml:space="preserve">. </w:t>
      </w:r>
      <w:r>
        <w:rPr>
          <w:spacing w:val="-7"/>
          <w:lang w:val="en-US"/>
        </w:rPr>
        <w:t>Carton</w:t>
      </w:r>
      <w:r w:rsidRPr="009C11ED">
        <w:rPr>
          <w:spacing w:val="-7"/>
        </w:rPr>
        <w:t xml:space="preserve">, </w:t>
      </w:r>
      <w:r>
        <w:rPr>
          <w:spacing w:val="-2"/>
          <w:lang w:val="en-US"/>
        </w:rPr>
        <w:t>R</w:t>
      </w:r>
      <w:r w:rsidRPr="009C11ED">
        <w:rPr>
          <w:spacing w:val="-2"/>
        </w:rPr>
        <w:t xml:space="preserve">. </w:t>
      </w:r>
      <w:r>
        <w:rPr>
          <w:spacing w:val="-2"/>
          <w:lang w:val="en-US"/>
        </w:rPr>
        <w:t>Jouventetal</w:t>
      </w:r>
      <w:r w:rsidRPr="009C11ED">
        <w:rPr>
          <w:spacing w:val="-2"/>
        </w:rPr>
        <w:t xml:space="preserve">. </w:t>
      </w:r>
      <w:r>
        <w:rPr>
          <w:spacing w:val="-2"/>
        </w:rPr>
        <w:t xml:space="preserve">(1992) провели многопрофильное исследование связей между эмоциями </w:t>
      </w:r>
      <w:r>
        <w:rPr>
          <w:spacing w:val="-1"/>
        </w:rPr>
        <w:t xml:space="preserve">и курением при депрессии. Они выявили корреляции между степенью зависимости и </w:t>
      </w:r>
      <w:r>
        <w:rPr>
          <w:spacing w:val="-2"/>
        </w:rPr>
        <w:t>интенсивностью курения с избеганием отрицательных эффектов, включая страх и раз</w:t>
      </w:r>
      <w:r>
        <w:rPr>
          <w:spacing w:val="-2"/>
        </w:rPr>
        <w:softHyphen/>
      </w:r>
      <w:r>
        <w:rPr>
          <w:spacing w:val="-1"/>
        </w:rPr>
        <w:t>дражительность у женщин, увеличение интенсивности курения, связанного с отрица</w:t>
      </w:r>
      <w:r>
        <w:rPr>
          <w:spacing w:val="-1"/>
        </w:rPr>
        <w:softHyphen/>
      </w:r>
      <w:r>
        <w:rPr>
          <w:spacing w:val="-3"/>
        </w:rPr>
        <w:t>тельными эмоциями печали, гнева и отвращения, курением при склонности к огорчени</w:t>
      </w:r>
      <w:r>
        <w:rPr>
          <w:spacing w:val="-3"/>
        </w:rPr>
        <w:softHyphen/>
        <w:t xml:space="preserve">ям, к депрессии и тревожным состояниям у женщин. У мужчин была обнаружена связь </w:t>
      </w:r>
      <w:r>
        <w:rPr>
          <w:spacing w:val="-1"/>
        </w:rPr>
        <w:t xml:space="preserve">курения с повышением уровня двигательной и умственной активности. Отмечалась положительная связь между депрессией и интенсивностью курения </w:t>
      </w:r>
      <w:r w:rsidRPr="009C11ED">
        <w:rPr>
          <w:spacing w:val="-1"/>
        </w:rPr>
        <w:t>(</w:t>
      </w:r>
      <w:r>
        <w:rPr>
          <w:spacing w:val="-1"/>
          <w:lang w:val="en-US"/>
        </w:rPr>
        <w:t>Aneshensel</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t xml:space="preserve">1983; </w:t>
      </w:r>
      <w:r>
        <w:rPr>
          <w:lang w:val="en-US"/>
        </w:rPr>
        <w:t>Hughes</w:t>
      </w:r>
      <w:r w:rsidRPr="009C11ED">
        <w:t xml:space="preserve"> </w:t>
      </w:r>
      <w:r>
        <w:rPr>
          <w:lang w:val="en-US"/>
        </w:rPr>
        <w:t>etal</w:t>
      </w:r>
      <w:r w:rsidRPr="009C11ED">
        <w:t xml:space="preserve">., </w:t>
      </w:r>
      <w:r>
        <w:t>1986).</w:t>
      </w:r>
    </w:p>
    <w:p w14:paraId="0AA1719C" w14:textId="77777777" w:rsidR="008B35D8" w:rsidRDefault="008B35D8">
      <w:pPr>
        <w:shd w:val="clear" w:color="auto" w:fill="FFFFFF"/>
        <w:spacing w:line="235" w:lineRule="exact"/>
        <w:ind w:right="10" w:firstLine="350"/>
        <w:jc w:val="both"/>
      </w:pPr>
      <w:r>
        <w:t>В то же время антидепрессивное лечение оказывало лишь минимальное воздей</w:t>
      </w:r>
      <w:r>
        <w:softHyphen/>
      </w:r>
      <w:r>
        <w:rPr>
          <w:spacing w:val="-2"/>
        </w:rPr>
        <w:t xml:space="preserve">ствие на ежедневное употребление никотина </w:t>
      </w:r>
      <w:r w:rsidRPr="009C11ED">
        <w:rPr>
          <w:spacing w:val="-2"/>
        </w:rPr>
        <w:t>(</w:t>
      </w:r>
      <w:r>
        <w:rPr>
          <w:spacing w:val="-2"/>
          <w:lang w:val="en-US"/>
        </w:rPr>
        <w:t>Worthington</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1996). Для выяснения отношения депрессии к успеху/неудаче курса лечения по прекращению курения с по</w:t>
      </w:r>
      <w:r>
        <w:rPr>
          <w:spacing w:val="-2"/>
        </w:rPr>
        <w:softHyphen/>
      </w:r>
      <w:r>
        <w:rPr>
          <w:spacing w:val="-1"/>
        </w:rPr>
        <w:t xml:space="preserve">мощью опросника </w:t>
      </w:r>
      <w:r>
        <w:rPr>
          <w:spacing w:val="-1"/>
          <w:lang w:val="en-US"/>
        </w:rPr>
        <w:t>POMS</w:t>
      </w:r>
      <w:r w:rsidRPr="009C11ED">
        <w:rPr>
          <w:spacing w:val="-1"/>
        </w:rPr>
        <w:t xml:space="preserve"> </w:t>
      </w:r>
      <w:r>
        <w:rPr>
          <w:spacing w:val="-1"/>
        </w:rPr>
        <w:t>исследовалось эмоциональное состояние курильщиков, ре</w:t>
      </w:r>
      <w:r>
        <w:rPr>
          <w:spacing w:val="-1"/>
        </w:rPr>
        <w:softHyphen/>
      </w:r>
      <w:r>
        <w:rPr>
          <w:spacing w:val="-4"/>
        </w:rPr>
        <w:t xml:space="preserve">шивших бросить курить </w:t>
      </w:r>
      <w:r w:rsidRPr="009C11ED">
        <w:rPr>
          <w:spacing w:val="-4"/>
        </w:rPr>
        <w:t>(</w:t>
      </w:r>
      <w:r>
        <w:rPr>
          <w:spacing w:val="-4"/>
          <w:lang w:val="en-US"/>
        </w:rPr>
        <w:t>Rausch</w:t>
      </w:r>
      <w:r w:rsidRPr="009C11ED">
        <w:rPr>
          <w:spacing w:val="-4"/>
        </w:rPr>
        <w:t xml:space="preserve">, </w:t>
      </w:r>
      <w:r>
        <w:rPr>
          <w:spacing w:val="-4"/>
          <w:lang w:val="en-US"/>
        </w:rPr>
        <w:t>Nichinson</w:t>
      </w:r>
      <w:r w:rsidRPr="009C11ED">
        <w:rPr>
          <w:spacing w:val="-4"/>
        </w:rPr>
        <w:t xml:space="preserve">, </w:t>
      </w:r>
      <w:r>
        <w:rPr>
          <w:spacing w:val="-4"/>
          <w:lang w:val="en-US"/>
        </w:rPr>
        <w:t>Lamke</w:t>
      </w:r>
      <w:r w:rsidRPr="009C11ED">
        <w:rPr>
          <w:spacing w:val="-4"/>
        </w:rPr>
        <w:t xml:space="preserve">, </w:t>
      </w:r>
      <w:r>
        <w:rPr>
          <w:spacing w:val="-4"/>
          <w:lang w:val="en-US"/>
        </w:rPr>
        <w:t>Matloff</w:t>
      </w:r>
      <w:r w:rsidRPr="009C11ED">
        <w:rPr>
          <w:spacing w:val="-4"/>
        </w:rPr>
        <w:t xml:space="preserve">, </w:t>
      </w:r>
      <w:r>
        <w:rPr>
          <w:spacing w:val="-4"/>
        </w:rPr>
        <w:t>1990). Выявленный уровень депрессии у испытуемых, которые оказались не в состоянии бросить курить, был значи</w:t>
      </w:r>
      <w:r>
        <w:rPr>
          <w:spacing w:val="-4"/>
        </w:rPr>
        <w:softHyphen/>
      </w:r>
      <w:r>
        <w:rPr>
          <w:spacing w:val="-1"/>
        </w:rPr>
        <w:t xml:space="preserve">тельно выше, чем у тех, кто прекратил курение табака. Наличие стимулирующего и седативного эффектов от курения отмечалось К. </w:t>
      </w:r>
      <w:r>
        <w:rPr>
          <w:spacing w:val="-1"/>
          <w:lang w:val="en-US"/>
        </w:rPr>
        <w:t>Behncke</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1"/>
        </w:rPr>
        <w:t xml:space="preserve">(1981) с указанием на </w:t>
      </w:r>
      <w:r>
        <w:rPr>
          <w:spacing w:val="-3"/>
        </w:rPr>
        <w:t xml:space="preserve">положительную роль курения для поддержания общительности и быстрого успокоения </w:t>
      </w:r>
      <w:r>
        <w:rPr>
          <w:spacing w:val="-1"/>
        </w:rPr>
        <w:t>при психогенных расстройствах. Таким образом, существование аффективных рас</w:t>
      </w:r>
      <w:r>
        <w:rPr>
          <w:spacing w:val="-1"/>
        </w:rPr>
        <w:softHyphen/>
      </w:r>
      <w:r>
        <w:rPr>
          <w:spacing w:val="-4"/>
        </w:rPr>
        <w:t>стройств у лиц, курящих табак, подчеркивается в подавляющем большинстве исследова</w:t>
      </w:r>
      <w:r>
        <w:rPr>
          <w:spacing w:val="-4"/>
        </w:rPr>
        <w:softHyphen/>
      </w:r>
      <w:r>
        <w:rPr>
          <w:spacing w:val="-2"/>
        </w:rPr>
        <w:t xml:space="preserve">ний. Известно также, что в клинике табачной зависимости аффективные расстройства </w:t>
      </w:r>
      <w:r>
        <w:rPr>
          <w:spacing w:val="-3"/>
        </w:rPr>
        <w:t>широко представлены в структуре синдрома отмены, когда больной полностью прекра</w:t>
      </w:r>
      <w:r>
        <w:rPr>
          <w:spacing w:val="-3"/>
        </w:rPr>
        <w:softHyphen/>
      </w:r>
      <w:r>
        <w:t>щает курение табака.</w:t>
      </w:r>
    </w:p>
    <w:p w14:paraId="6E901349" w14:textId="77777777" w:rsidR="008B35D8" w:rsidRDefault="008B35D8">
      <w:pPr>
        <w:shd w:val="clear" w:color="auto" w:fill="FFFFFF"/>
        <w:spacing w:line="235" w:lineRule="exact"/>
        <w:ind w:left="5" w:right="19" w:firstLine="350"/>
        <w:jc w:val="both"/>
      </w:pPr>
      <w:r>
        <w:rPr>
          <w:spacing w:val="-7"/>
        </w:rPr>
        <w:t>В руководстве «Клиническая психиатрия» из «Синопсиса по психиатрии» (1994) дают</w:t>
      </w:r>
      <w:r>
        <w:rPr>
          <w:spacing w:val="-7"/>
        </w:rPr>
        <w:softHyphen/>
      </w:r>
      <w:r>
        <w:rPr>
          <w:spacing w:val="-3"/>
        </w:rPr>
        <w:t xml:space="preserve">ся следующие диагностические критерии никотинового абстинентного синдрома. При </w:t>
      </w:r>
      <w:r>
        <w:rPr>
          <w:spacing w:val="-6"/>
        </w:rPr>
        <w:t xml:space="preserve">резком прекращении потребления никотина через 24 часа появляются основные признаки </w:t>
      </w:r>
      <w:r>
        <w:rPr>
          <w:spacing w:val="-3"/>
        </w:rPr>
        <w:t>абстинентного синдрома: страстное желание закурить; раздражительность, фрустрация или злобность; тревожность; рассредоточенность внимания; беспокойство; понижение скорости сердечных сокращений; повышение аппетита и прибавка массы тела.</w:t>
      </w:r>
    </w:p>
    <w:p w14:paraId="2840B867" w14:textId="77777777" w:rsidR="008B35D8" w:rsidRDefault="008B35D8">
      <w:pPr>
        <w:shd w:val="clear" w:color="auto" w:fill="FFFFFF"/>
        <w:spacing w:line="235" w:lineRule="exact"/>
        <w:ind w:right="14" w:firstLine="346"/>
        <w:jc w:val="both"/>
      </w:pPr>
      <w:r>
        <w:rPr>
          <w:spacing w:val="-4"/>
        </w:rPr>
        <w:t xml:space="preserve">Согласно «анкете жалоб», разработанной американскими исследователями </w:t>
      </w:r>
      <w:r w:rsidRPr="009C11ED">
        <w:rPr>
          <w:spacing w:val="-4"/>
        </w:rPr>
        <w:t>(</w:t>
      </w:r>
      <w:r>
        <w:rPr>
          <w:spacing w:val="-4"/>
          <w:lang w:val="en-US"/>
        </w:rPr>
        <w:t>Shnaider</w:t>
      </w:r>
      <w:r w:rsidRPr="009C11ED">
        <w:rPr>
          <w:spacing w:val="-4"/>
        </w:rPr>
        <w:t xml:space="preserve"> </w:t>
      </w:r>
      <w:r>
        <w:rPr>
          <w:spacing w:val="-4"/>
          <w:lang w:val="en-US"/>
        </w:rPr>
        <w:t>etal</w:t>
      </w:r>
      <w:r w:rsidRPr="009C11ED">
        <w:rPr>
          <w:spacing w:val="-4"/>
        </w:rPr>
        <w:t xml:space="preserve">., </w:t>
      </w:r>
      <w:r>
        <w:rPr>
          <w:spacing w:val="-4"/>
        </w:rPr>
        <w:t>1984), пациенты отмечали у себя после прекращения курения появление раздражи</w:t>
      </w:r>
      <w:r>
        <w:rPr>
          <w:spacing w:val="-4"/>
        </w:rPr>
        <w:softHyphen/>
      </w:r>
      <w:r>
        <w:rPr>
          <w:spacing w:val="-1"/>
        </w:rPr>
        <w:t xml:space="preserve">тельности, враждебности, тревоги, депрессии, фрустрации, беспокойства, нарушение </w:t>
      </w:r>
      <w:r>
        <w:rPr>
          <w:spacing w:val="-3"/>
        </w:rPr>
        <w:t>сна, колебание настроения, влечение к курению. Указанные симптомы отражают в сво</w:t>
      </w:r>
      <w:r>
        <w:rPr>
          <w:spacing w:val="-3"/>
        </w:rPr>
        <w:softHyphen/>
      </w:r>
      <w:r>
        <w:rPr>
          <w:spacing w:val="-2"/>
        </w:rPr>
        <w:t xml:space="preserve">ей совокупности синдром отмены или лишения </w:t>
      </w:r>
      <w:r w:rsidRPr="009C11ED">
        <w:rPr>
          <w:spacing w:val="-2"/>
        </w:rPr>
        <w:t>(</w:t>
      </w:r>
      <w:r>
        <w:rPr>
          <w:spacing w:val="-2"/>
          <w:lang w:val="en-US"/>
        </w:rPr>
        <w:t>Grossboni</w:t>
      </w:r>
      <w:r w:rsidRPr="009C11ED">
        <w:rPr>
          <w:spacing w:val="-2"/>
        </w:rPr>
        <w:t xml:space="preserve">, </w:t>
      </w:r>
      <w:r>
        <w:rPr>
          <w:spacing w:val="-2"/>
          <w:lang w:val="en-US"/>
        </w:rPr>
        <w:t>I</w:t>
      </w:r>
      <w:r w:rsidRPr="009C11ED">
        <w:rPr>
          <w:spacing w:val="-2"/>
        </w:rPr>
        <w:t xml:space="preserve">984). </w:t>
      </w:r>
      <w:r>
        <w:rPr>
          <w:spacing w:val="-2"/>
        </w:rPr>
        <w:t>К ним относятся: не</w:t>
      </w:r>
      <w:r>
        <w:rPr>
          <w:spacing w:val="-2"/>
        </w:rPr>
        <w:softHyphen/>
        <w:t>преодолимое желание курения, раздражительность, лихорадка, напряжение, бессонни</w:t>
      </w:r>
      <w:r>
        <w:rPr>
          <w:spacing w:val="-2"/>
        </w:rPr>
        <w:softHyphen/>
        <w:t>ца, избыточный вес тела, нарушение концентрации внимания, расстройства функции ЖКТ, сонливость, снижение работоспособности, замедление ЭЭГ, брадикардия, гипо-</w:t>
      </w:r>
    </w:p>
    <w:p w14:paraId="55EF1C03" w14:textId="77777777" w:rsidR="008B35D8" w:rsidRDefault="008B35D8">
      <w:pPr>
        <w:shd w:val="clear" w:color="auto" w:fill="FFFFFF"/>
        <w:spacing w:line="235" w:lineRule="exact"/>
        <w:ind w:right="14" w:firstLine="346"/>
        <w:jc w:val="both"/>
        <w:sectPr w:rsidR="008B35D8">
          <w:type w:val="continuous"/>
          <w:pgSz w:w="12240" w:h="15840"/>
          <w:pgMar w:top="1440" w:right="2613" w:bottom="720" w:left="2273" w:header="720" w:footer="720" w:gutter="0"/>
          <w:cols w:space="60"/>
          <w:noEndnote/>
        </w:sectPr>
      </w:pPr>
    </w:p>
    <w:p w14:paraId="51127BB3" w14:textId="77777777" w:rsidR="008B35D8" w:rsidRDefault="008B35D8">
      <w:pPr>
        <w:shd w:val="clear" w:color="auto" w:fill="FFFFFF"/>
      </w:pPr>
      <w:r>
        <w:rPr>
          <w:rFonts w:ascii="Courier New" w:hAnsi="Courier New"/>
          <w:spacing w:val="-5"/>
          <w:w w:val="81"/>
          <w:sz w:val="18"/>
          <w:szCs w:val="18"/>
        </w:rPr>
        <w:t>Клинические</w:t>
      </w:r>
      <w:r>
        <w:rPr>
          <w:rFonts w:ascii="Courier New" w:hAnsi="Courier New" w:cs="Courier New"/>
          <w:spacing w:val="-5"/>
          <w:w w:val="81"/>
          <w:sz w:val="18"/>
          <w:szCs w:val="18"/>
        </w:rPr>
        <w:t xml:space="preserve"> </w:t>
      </w:r>
      <w:r>
        <w:rPr>
          <w:rFonts w:ascii="Courier New" w:hAnsi="Courier New"/>
          <w:spacing w:val="-5"/>
          <w:w w:val="81"/>
          <w:sz w:val="18"/>
          <w:szCs w:val="18"/>
        </w:rPr>
        <w:t>особенности</w:t>
      </w:r>
    </w:p>
    <w:p w14:paraId="4D206F59" w14:textId="77777777" w:rsidR="008B35D8" w:rsidRDefault="008B35D8">
      <w:pPr>
        <w:shd w:val="clear" w:color="auto" w:fill="FFFFFF"/>
        <w:spacing w:before="29"/>
      </w:pPr>
      <w:r>
        <w:br w:type="column"/>
      </w:r>
      <w:r>
        <w:rPr>
          <w:rFonts w:ascii="Arial" w:hAnsi="Arial" w:cs="Arial"/>
          <w:sz w:val="16"/>
          <w:szCs w:val="16"/>
        </w:rPr>
        <w:t>393</w:t>
      </w:r>
    </w:p>
    <w:p w14:paraId="705C83B1" w14:textId="77777777" w:rsidR="008B35D8" w:rsidRDefault="008B35D8">
      <w:pPr>
        <w:shd w:val="clear" w:color="auto" w:fill="FFFFFF"/>
        <w:spacing w:before="29"/>
        <w:sectPr w:rsidR="008B35D8">
          <w:pgSz w:w="12240" w:h="15840"/>
          <w:pgMar w:top="1440" w:right="2129" w:bottom="720" w:left="2320" w:header="720" w:footer="720" w:gutter="0"/>
          <w:cols w:num="2" w:sep="1" w:space="720" w:equalWidth="0">
            <w:col w:w="1953" w:space="5117"/>
            <w:col w:w="720"/>
          </w:cols>
          <w:noEndnote/>
        </w:sectPr>
      </w:pPr>
    </w:p>
    <w:p w14:paraId="28351FC1" w14:textId="77777777" w:rsidR="008B35D8" w:rsidRDefault="008B35D8">
      <w:pPr>
        <w:shd w:val="clear" w:color="auto" w:fill="FFFFFF"/>
        <w:spacing w:before="259" w:line="235" w:lineRule="exact"/>
        <w:ind w:right="451"/>
        <w:jc w:val="both"/>
      </w:pPr>
      <w:r>
        <w:rPr>
          <w:spacing w:val="-4"/>
        </w:rPr>
        <w:t xml:space="preserve">тензия, головная боль. Констатировалось </w:t>
      </w:r>
      <w:r w:rsidRPr="009C11ED">
        <w:rPr>
          <w:spacing w:val="-4"/>
        </w:rPr>
        <w:t>(</w:t>
      </w:r>
      <w:r>
        <w:rPr>
          <w:spacing w:val="-4"/>
          <w:lang w:val="en-US"/>
        </w:rPr>
        <w:t>Stumfe</w:t>
      </w:r>
      <w:r w:rsidRPr="009C11ED">
        <w:rPr>
          <w:spacing w:val="-4"/>
        </w:rPr>
        <w:t xml:space="preserve">, </w:t>
      </w:r>
      <w:r>
        <w:rPr>
          <w:spacing w:val="-4"/>
        </w:rPr>
        <w:t>1984) при обратном развитии синдро</w:t>
      </w:r>
      <w:r>
        <w:rPr>
          <w:spacing w:val="-4"/>
        </w:rPr>
        <w:softHyphen/>
      </w:r>
      <w:r>
        <w:rPr>
          <w:spacing w:val="-1"/>
        </w:rPr>
        <w:t>ма исчезновение таких симптомов, как раздражительность, агрессивность у 46,3% ис</w:t>
      </w:r>
      <w:r>
        <w:rPr>
          <w:spacing w:val="-1"/>
        </w:rPr>
        <w:softHyphen/>
        <w:t xml:space="preserve">следованных в первый день отказа от курения табака, на второй день — у 41,5%, на </w:t>
      </w:r>
      <w:r>
        <w:rPr>
          <w:spacing w:val="-2"/>
        </w:rPr>
        <w:t xml:space="preserve">третий — у 34,7% , на четвертый — у 28,2%. Синдром «лишения» является основным </w:t>
      </w:r>
      <w:r>
        <w:rPr>
          <w:spacing w:val="-4"/>
        </w:rPr>
        <w:t>препятствием к полному прекращению курения табака. При анализе исследований уста</w:t>
      </w:r>
      <w:r>
        <w:rPr>
          <w:spacing w:val="-4"/>
        </w:rPr>
        <w:softHyphen/>
      </w:r>
      <w:r>
        <w:rPr>
          <w:spacing w:val="-3"/>
        </w:rPr>
        <w:t>новлена существенная закономерность — отрицательная динамика конечных результа</w:t>
      </w:r>
      <w:r>
        <w:rPr>
          <w:spacing w:val="-3"/>
        </w:rPr>
        <w:softHyphen/>
        <w:t xml:space="preserve">тов лечения. Она проявляется в виде прогрессирующего увеличения числа курящих лиц </w:t>
      </w:r>
      <w:r>
        <w:rPr>
          <w:spacing w:val="-1"/>
        </w:rPr>
        <w:t>при значительном уменьшении сроков ремиссии после окончания лечения.</w:t>
      </w:r>
    </w:p>
    <w:p w14:paraId="190FEBBC" w14:textId="77777777" w:rsidR="008B35D8" w:rsidRDefault="008B35D8">
      <w:pPr>
        <w:shd w:val="clear" w:color="auto" w:fill="FFFFFF"/>
        <w:spacing w:before="5" w:line="235" w:lineRule="exact"/>
        <w:ind w:right="466" w:firstLine="322"/>
        <w:jc w:val="both"/>
      </w:pPr>
      <w:r>
        <w:rPr>
          <w:spacing w:val="-4"/>
        </w:rPr>
        <w:t xml:space="preserve">С. </w:t>
      </w:r>
      <w:r>
        <w:rPr>
          <w:spacing w:val="-4"/>
          <w:lang w:val="en-US"/>
        </w:rPr>
        <w:t>Pomerleau</w:t>
      </w:r>
      <w:r w:rsidRPr="009C11ED">
        <w:rPr>
          <w:spacing w:val="-4"/>
        </w:rPr>
        <w:t xml:space="preserve"> </w:t>
      </w:r>
      <w:r>
        <w:rPr>
          <w:spacing w:val="-4"/>
        </w:rPr>
        <w:t xml:space="preserve">с соавт. (1996) предложили тест прогнозирования депрессии в качестве </w:t>
      </w:r>
      <w:r>
        <w:rPr>
          <w:spacing w:val="-3"/>
        </w:rPr>
        <w:t xml:space="preserve">симптома лишения (при прекращении) курения. Применение шкалы депрессии </w:t>
      </w:r>
      <w:r w:rsidRPr="009C11ED">
        <w:rPr>
          <w:spacing w:val="-3"/>
        </w:rPr>
        <w:t>(</w:t>
      </w:r>
      <w:r>
        <w:rPr>
          <w:spacing w:val="-3"/>
          <w:lang w:val="en-US"/>
        </w:rPr>
        <w:t>CbS</w:t>
      </w:r>
      <w:r w:rsidRPr="009C11ED">
        <w:rPr>
          <w:spacing w:val="-3"/>
        </w:rPr>
        <w:t>-</w:t>
      </w:r>
      <w:r>
        <w:rPr>
          <w:spacing w:val="-3"/>
          <w:lang w:val="en-US"/>
        </w:rPr>
        <w:t>D</w:t>
      </w:r>
      <w:r w:rsidRPr="009C11ED">
        <w:rPr>
          <w:spacing w:val="-3"/>
        </w:rPr>
        <w:t xml:space="preserve">) </w:t>
      </w:r>
      <w:r>
        <w:rPr>
          <w:spacing w:val="-1"/>
        </w:rPr>
        <w:t xml:space="preserve">не обнаружило выраженной симптоматики подверженности курильщиков депрессии после прекращения курения. Более проявились депрессивные состояния у женщин. </w:t>
      </w:r>
      <w:r>
        <w:rPr>
          <w:spacing w:val="-2"/>
        </w:rPr>
        <w:t>Синдром «лишения» или «отмены» включает возникновение после прекращения куре</w:t>
      </w:r>
      <w:r>
        <w:rPr>
          <w:spacing w:val="-2"/>
        </w:rPr>
        <w:softHyphen/>
      </w:r>
      <w:r>
        <w:rPr>
          <w:spacing w:val="-3"/>
        </w:rPr>
        <w:t>ния табака стремления к повторному курению, раздражительность, трудность концент</w:t>
      </w:r>
      <w:r>
        <w:rPr>
          <w:spacing w:val="-3"/>
        </w:rPr>
        <w:softHyphen/>
      </w:r>
      <w:r>
        <w:rPr>
          <w:spacing w:val="-2"/>
        </w:rPr>
        <w:t>рации внимания, расслабленность, головную боль, головокружение, желудочные рас</w:t>
      </w:r>
      <w:r>
        <w:rPr>
          <w:spacing w:val="-2"/>
        </w:rPr>
        <w:softHyphen/>
      </w:r>
      <w:r>
        <w:rPr>
          <w:spacing w:val="-3"/>
        </w:rPr>
        <w:t>стройства. Указанные нарушения возникают в течение двух часов после последней вы</w:t>
      </w:r>
      <w:r>
        <w:rPr>
          <w:spacing w:val="-3"/>
        </w:rPr>
        <w:softHyphen/>
      </w:r>
      <w:r>
        <w:t>куренной сигареты.</w:t>
      </w:r>
    </w:p>
    <w:p w14:paraId="12D33CC1" w14:textId="77777777" w:rsidR="008B35D8" w:rsidRDefault="008B35D8">
      <w:pPr>
        <w:shd w:val="clear" w:color="auto" w:fill="FFFFFF"/>
        <w:spacing w:line="235" w:lineRule="exact"/>
        <w:ind w:left="5" w:right="466" w:firstLine="322"/>
        <w:jc w:val="both"/>
      </w:pPr>
      <w:r>
        <w:rPr>
          <w:spacing w:val="-4"/>
        </w:rPr>
        <w:t>О более тяжелых симптомах лишения никотина сообщали лица, отмечавшие в анам</w:t>
      </w:r>
      <w:r>
        <w:rPr>
          <w:spacing w:val="-4"/>
        </w:rPr>
        <w:softHyphen/>
      </w:r>
      <w:r>
        <w:t xml:space="preserve">незе депрессию и тревожность </w:t>
      </w:r>
      <w:r w:rsidRPr="009C11ED">
        <w:t>(</w:t>
      </w:r>
      <w:r>
        <w:rPr>
          <w:lang w:val="en-US"/>
        </w:rPr>
        <w:t>Breslau</w:t>
      </w:r>
      <w:r w:rsidRPr="009C11ED">
        <w:t xml:space="preserve">, </w:t>
      </w:r>
      <w:r>
        <w:rPr>
          <w:lang w:val="en-US"/>
        </w:rPr>
        <w:t>Kibey</w:t>
      </w:r>
      <w:r w:rsidRPr="009C11ED">
        <w:t xml:space="preserve">, </w:t>
      </w:r>
      <w:r>
        <w:rPr>
          <w:lang w:val="en-US"/>
        </w:rPr>
        <w:t>Andresky</w:t>
      </w:r>
      <w:r w:rsidRPr="009C11ED">
        <w:t xml:space="preserve">, </w:t>
      </w:r>
      <w:r>
        <w:t>1992).</w:t>
      </w:r>
    </w:p>
    <w:p w14:paraId="4CCE6718" w14:textId="77777777" w:rsidR="008B35D8" w:rsidRDefault="008B35D8">
      <w:pPr>
        <w:shd w:val="clear" w:color="auto" w:fill="FFFFFF"/>
        <w:spacing w:line="235" w:lineRule="exact"/>
        <w:ind w:right="461" w:firstLine="331"/>
        <w:jc w:val="both"/>
      </w:pPr>
      <w:r>
        <w:rPr>
          <w:spacing w:val="-4"/>
        </w:rPr>
        <w:t>В развернутом виде синдром патологического влечения к курению табака представ</w:t>
      </w:r>
      <w:r>
        <w:rPr>
          <w:spacing w:val="-4"/>
        </w:rPr>
        <w:softHyphen/>
      </w:r>
      <w:r>
        <w:rPr>
          <w:spacing w:val="-2"/>
        </w:rPr>
        <w:t xml:space="preserve">ляет собой четко очерченный психопатологический симптомокомплекс, включающий </w:t>
      </w:r>
      <w:r>
        <w:rPr>
          <w:spacing w:val="-4"/>
        </w:rPr>
        <w:t>идеаторный, вегетативно-сосудистый и психический компоненты (Смирнов, 1988). Пси</w:t>
      </w:r>
      <w:r>
        <w:rPr>
          <w:spacing w:val="-4"/>
        </w:rPr>
        <w:softHyphen/>
      </w:r>
      <w:r>
        <w:rPr>
          <w:spacing w:val="-2"/>
        </w:rPr>
        <w:t xml:space="preserve">хический компонент синдрома патологического влечения выражается невротическими </w:t>
      </w:r>
      <w:r>
        <w:rPr>
          <w:spacing w:val="-3"/>
        </w:rPr>
        <w:t>расстройствами в виде астенических и аффективных нарушений. При прекращении ку</w:t>
      </w:r>
      <w:r>
        <w:rPr>
          <w:spacing w:val="-3"/>
        </w:rPr>
        <w:softHyphen/>
        <w:t xml:space="preserve">рения возникают в разной степени выраженности психогенные астенические реакции с </w:t>
      </w:r>
      <w:r>
        <w:rPr>
          <w:spacing w:val="-2"/>
        </w:rPr>
        <w:t>преходящей утомляемостью, истощаемостью, неусидчивостью, раздражительной сла</w:t>
      </w:r>
      <w:r>
        <w:rPr>
          <w:spacing w:val="-2"/>
        </w:rPr>
        <w:softHyphen/>
      </w:r>
      <w:r>
        <w:rPr>
          <w:spacing w:val="-3"/>
        </w:rPr>
        <w:t>бостью, расстройствами сна, аппетита, снижением работоспособности и самочувствия. Аффективные нарушения преходящи, неглубоки, носят характер стертой астенической или тревожной субдепрессии. В период прекращения курения табака пациенты нередко жаловались на подавленность, слабость, слезливость, раздражительность, тревогу, бес</w:t>
      </w:r>
      <w:r>
        <w:rPr>
          <w:spacing w:val="-3"/>
        </w:rPr>
        <w:softHyphen/>
      </w:r>
      <w:r>
        <w:rPr>
          <w:spacing w:val="-6"/>
        </w:rPr>
        <w:t>покойство. У некоторых больных настроение приобретало дистимический оттенок с гнев</w:t>
      </w:r>
      <w:r>
        <w:rPr>
          <w:spacing w:val="-6"/>
        </w:rPr>
        <w:softHyphen/>
      </w:r>
      <w:r>
        <w:rPr>
          <w:spacing w:val="-4"/>
        </w:rPr>
        <w:t>ливостью и недовольством. Закуривание в течение 1-3 мин дезактуализировало все ком</w:t>
      </w:r>
      <w:r>
        <w:rPr>
          <w:spacing w:val="-4"/>
        </w:rPr>
        <w:softHyphen/>
      </w:r>
      <w:r>
        <w:rPr>
          <w:spacing w:val="-3"/>
        </w:rPr>
        <w:t>поненты патологического влечения (Смирнов, Соколова и др., 1991).</w:t>
      </w:r>
    </w:p>
    <w:p w14:paraId="2555D94A" w14:textId="77777777" w:rsidR="008B35D8" w:rsidRDefault="008B35D8">
      <w:pPr>
        <w:shd w:val="clear" w:color="auto" w:fill="FFFFFF"/>
        <w:spacing w:line="235" w:lineRule="exact"/>
        <w:ind w:left="14" w:right="461" w:firstLine="322"/>
        <w:jc w:val="both"/>
      </w:pPr>
      <w:r>
        <w:rPr>
          <w:spacing w:val="-3"/>
        </w:rPr>
        <w:t>Большинство авторов отрицает специфическую для курильщиков структуру лично</w:t>
      </w:r>
      <w:r>
        <w:rPr>
          <w:spacing w:val="-3"/>
        </w:rPr>
        <w:softHyphen/>
      </w:r>
      <w:r>
        <w:rPr>
          <w:spacing w:val="-4"/>
        </w:rPr>
        <w:t>сти. Другие отмечают, что заядлые курильщики раздражительны, вспыльчивы, нетерпи</w:t>
      </w:r>
      <w:r>
        <w:rPr>
          <w:spacing w:val="-4"/>
        </w:rPr>
        <w:softHyphen/>
      </w:r>
      <w:r>
        <w:rPr>
          <w:spacing w:val="-2"/>
        </w:rPr>
        <w:t>мы, ранимы, склонны к реакциям подавленности. Курящие чаще и в больших количе</w:t>
      </w:r>
      <w:r>
        <w:rPr>
          <w:spacing w:val="-2"/>
        </w:rPr>
        <w:softHyphen/>
      </w:r>
      <w:r>
        <w:rPr>
          <w:spacing w:val="-5"/>
        </w:rPr>
        <w:t>ствах употребляют чай, кофе, стимуляторы (Шпиленя, 1979). Курение в стрессовой ситу</w:t>
      </w:r>
      <w:r>
        <w:rPr>
          <w:spacing w:val="-5"/>
        </w:rPr>
        <w:softHyphen/>
      </w:r>
      <w:r>
        <w:t xml:space="preserve">ации (Гафарова, Гагулина, 1988; </w:t>
      </w:r>
      <w:r>
        <w:rPr>
          <w:lang w:val="en-US"/>
        </w:rPr>
        <w:t>Gilbert</w:t>
      </w:r>
      <w:r w:rsidRPr="009C11ED">
        <w:t xml:space="preserve">, </w:t>
      </w:r>
      <w:r>
        <w:t xml:space="preserve">1980) положительно коррелировало с </w:t>
      </w:r>
      <w:r>
        <w:rPr>
          <w:spacing w:val="-5"/>
        </w:rPr>
        <w:t xml:space="preserve">интроверсией курящего лица, но не с экстраверсией. Лица, курящие табак </w:t>
      </w:r>
      <w:r w:rsidRPr="009C11ED">
        <w:rPr>
          <w:spacing w:val="-5"/>
        </w:rPr>
        <w:t>(</w:t>
      </w:r>
      <w:r>
        <w:rPr>
          <w:spacing w:val="-5"/>
          <w:lang w:val="en-US"/>
        </w:rPr>
        <w:t>Gilbert</w:t>
      </w:r>
      <w:r w:rsidRPr="009C11ED">
        <w:rPr>
          <w:spacing w:val="-5"/>
        </w:rPr>
        <w:t xml:space="preserve">, </w:t>
      </w:r>
      <w:r>
        <w:rPr>
          <w:spacing w:val="-5"/>
        </w:rPr>
        <w:t xml:space="preserve">1980), </w:t>
      </w:r>
      <w:r>
        <w:rPr>
          <w:spacing w:val="-4"/>
        </w:rPr>
        <w:t>отличаются от некурящих психологически тем, что первые чаще разводятся или покида</w:t>
      </w:r>
      <w:r>
        <w:rPr>
          <w:spacing w:val="-4"/>
        </w:rPr>
        <w:softHyphen/>
      </w:r>
      <w:r>
        <w:rPr>
          <w:spacing w:val="-2"/>
        </w:rPr>
        <w:t xml:space="preserve">ют семью, более импульсивны, менее образованны, экстравертированы, враждебны и </w:t>
      </w:r>
      <w:r>
        <w:t>более склонны к употреблению алкоголя.</w:t>
      </w:r>
    </w:p>
    <w:p w14:paraId="697DAFFE" w14:textId="77777777" w:rsidR="008B35D8" w:rsidRDefault="008B35D8">
      <w:pPr>
        <w:shd w:val="clear" w:color="auto" w:fill="FFFFFF"/>
        <w:spacing w:line="235" w:lineRule="exact"/>
        <w:ind w:left="34" w:right="456" w:firstLine="312"/>
        <w:jc w:val="both"/>
      </w:pPr>
      <w:r>
        <w:rPr>
          <w:spacing w:val="-2"/>
        </w:rPr>
        <w:t>Некоторые исследователи рассматривают участие в механизмах становления куре</w:t>
      </w:r>
      <w:r>
        <w:rPr>
          <w:spacing w:val="-2"/>
        </w:rPr>
        <w:softHyphen/>
      </w:r>
      <w:r>
        <w:rPr>
          <w:spacing w:val="-7"/>
        </w:rPr>
        <w:t xml:space="preserve">ния табака биологических факторов, в том числе наследственности </w:t>
      </w:r>
      <w:r w:rsidRPr="009C11ED">
        <w:rPr>
          <w:spacing w:val="-7"/>
        </w:rPr>
        <w:t>(</w:t>
      </w:r>
      <w:r>
        <w:rPr>
          <w:spacing w:val="-7"/>
          <w:lang w:val="en-US"/>
        </w:rPr>
        <w:t>Murray</w:t>
      </w:r>
      <w:r w:rsidRPr="009C11ED">
        <w:rPr>
          <w:spacing w:val="-7"/>
        </w:rPr>
        <w:t xml:space="preserve">, </w:t>
      </w:r>
      <w:r>
        <w:rPr>
          <w:spacing w:val="-7"/>
          <w:lang w:val="en-US"/>
        </w:rPr>
        <w:t>Kiryluk</w:t>
      </w:r>
      <w:r w:rsidRPr="009C11ED">
        <w:rPr>
          <w:spacing w:val="-7"/>
        </w:rPr>
        <w:t xml:space="preserve">, </w:t>
      </w:r>
      <w:r>
        <w:rPr>
          <w:spacing w:val="-7"/>
          <w:lang w:val="en-US"/>
        </w:rPr>
        <w:t>Swan</w:t>
      </w:r>
      <w:r w:rsidRPr="009C11ED">
        <w:rPr>
          <w:spacing w:val="-7"/>
        </w:rPr>
        <w:t xml:space="preserve">, </w:t>
      </w:r>
      <w:r>
        <w:t>1985; Ермолова, 1993).</w:t>
      </w:r>
    </w:p>
    <w:p w14:paraId="15D58163" w14:textId="77777777" w:rsidR="008B35D8" w:rsidRDefault="008B35D8">
      <w:pPr>
        <w:shd w:val="clear" w:color="auto" w:fill="FFFFFF"/>
        <w:spacing w:before="5" w:line="235" w:lineRule="exact"/>
        <w:ind w:left="34" w:right="456" w:firstLine="307"/>
        <w:jc w:val="both"/>
      </w:pPr>
      <w:r>
        <w:rPr>
          <w:spacing w:val="-4"/>
        </w:rPr>
        <w:t>Указывалось на возможную предрасположенность личности к курению табака (Ше</w:t>
      </w:r>
      <w:r>
        <w:rPr>
          <w:spacing w:val="-4"/>
        </w:rPr>
        <w:softHyphen/>
      </w:r>
      <w:r>
        <w:rPr>
          <w:spacing w:val="-1"/>
        </w:rPr>
        <w:t xml:space="preserve">мякина, Жуков и др., 1990; </w:t>
      </w:r>
      <w:r>
        <w:rPr>
          <w:spacing w:val="-1"/>
          <w:lang w:val="en-US"/>
        </w:rPr>
        <w:t>Brook</w:t>
      </w:r>
      <w:r w:rsidRPr="009C11ED">
        <w:rPr>
          <w:spacing w:val="-1"/>
        </w:rPr>
        <w:t xml:space="preserve"> </w:t>
      </w:r>
      <w:r>
        <w:rPr>
          <w:spacing w:val="-1"/>
          <w:lang w:val="en-US"/>
        </w:rPr>
        <w:t>etal</w:t>
      </w:r>
      <w:r w:rsidRPr="009C11ED">
        <w:rPr>
          <w:spacing w:val="-1"/>
        </w:rPr>
        <w:t xml:space="preserve">., </w:t>
      </w:r>
      <w:r>
        <w:rPr>
          <w:spacing w:val="-1"/>
        </w:rPr>
        <w:t xml:space="preserve">1984; </w:t>
      </w:r>
      <w:r>
        <w:rPr>
          <w:spacing w:val="-1"/>
          <w:lang w:val="en-US"/>
        </w:rPr>
        <w:t>Higenbottametal</w:t>
      </w:r>
      <w:r w:rsidRPr="009C11ED">
        <w:rPr>
          <w:spacing w:val="-1"/>
        </w:rPr>
        <w:t xml:space="preserve">., </w:t>
      </w:r>
      <w:r>
        <w:rPr>
          <w:spacing w:val="-1"/>
        </w:rPr>
        <w:t xml:space="preserve">1984; </w:t>
      </w:r>
      <w:r>
        <w:rPr>
          <w:spacing w:val="-1"/>
          <w:lang w:val="en-US"/>
        </w:rPr>
        <w:t>Seltzer</w:t>
      </w:r>
      <w:r w:rsidRPr="009C11ED">
        <w:rPr>
          <w:spacing w:val="-1"/>
        </w:rPr>
        <w:t xml:space="preserve"> </w:t>
      </w:r>
      <w:r>
        <w:rPr>
          <w:spacing w:val="-1"/>
          <w:lang w:val="en-US"/>
        </w:rPr>
        <w:t>etal</w:t>
      </w:r>
      <w:r w:rsidRPr="009C11ED">
        <w:rPr>
          <w:spacing w:val="-1"/>
        </w:rPr>
        <w:t xml:space="preserve">. </w:t>
      </w:r>
      <w:r>
        <w:rPr>
          <w:spacing w:val="-1"/>
        </w:rPr>
        <w:t xml:space="preserve">1985). </w:t>
      </w:r>
      <w:r>
        <w:rPr>
          <w:spacing w:val="-4"/>
        </w:rPr>
        <w:t>Курящие лица хуже контролировали свои импульсы, у них слабо развито чувство ответ-</w:t>
      </w:r>
    </w:p>
    <w:p w14:paraId="3AD16BD6" w14:textId="77777777" w:rsidR="008B35D8" w:rsidRDefault="008B35D8">
      <w:pPr>
        <w:shd w:val="clear" w:color="auto" w:fill="FFFFFF"/>
        <w:spacing w:before="5" w:line="235" w:lineRule="exact"/>
        <w:ind w:left="34" w:right="456" w:firstLine="307"/>
        <w:jc w:val="both"/>
        <w:sectPr w:rsidR="008B35D8">
          <w:type w:val="continuous"/>
          <w:pgSz w:w="12240" w:h="15840"/>
          <w:pgMar w:top="1440" w:right="2129" w:bottom="720" w:left="2306" w:header="720" w:footer="720" w:gutter="0"/>
          <w:cols w:space="60"/>
          <w:noEndnote/>
        </w:sectPr>
      </w:pPr>
    </w:p>
    <w:p w14:paraId="0F22C56A" w14:textId="77777777" w:rsidR="008B35D8" w:rsidRDefault="008B35D8">
      <w:pPr>
        <w:shd w:val="clear" w:color="auto" w:fill="FFFFFF"/>
        <w:spacing w:before="10"/>
      </w:pPr>
      <w:r>
        <w:rPr>
          <w:sz w:val="18"/>
          <w:szCs w:val="18"/>
        </w:rPr>
        <w:t>394</w:t>
      </w:r>
    </w:p>
    <w:p w14:paraId="43FC30B9" w14:textId="77777777" w:rsidR="008B35D8" w:rsidRDefault="008B35D8">
      <w:pPr>
        <w:shd w:val="clear" w:color="auto" w:fill="FFFFFF"/>
      </w:pPr>
      <w:r>
        <w:br w:type="column"/>
      </w:r>
      <w:r>
        <w:rPr>
          <w:spacing w:val="-3"/>
          <w:sz w:val="18"/>
          <w:szCs w:val="18"/>
        </w:rPr>
        <w:t>Никотиновая зависимость</w:t>
      </w:r>
    </w:p>
    <w:p w14:paraId="3CE61268" w14:textId="77777777" w:rsidR="008B35D8" w:rsidRDefault="008B35D8">
      <w:pPr>
        <w:shd w:val="clear" w:color="auto" w:fill="FFFFFF"/>
        <w:sectPr w:rsidR="008B35D8">
          <w:pgSz w:w="12240" w:h="15840"/>
          <w:pgMar w:top="1440" w:right="2640" w:bottom="720" w:left="2256" w:header="720" w:footer="720" w:gutter="0"/>
          <w:cols w:num="2" w:space="720" w:equalWidth="0">
            <w:col w:w="720" w:space="4656"/>
            <w:col w:w="1968"/>
          </w:cols>
          <w:noEndnote/>
        </w:sectPr>
      </w:pPr>
    </w:p>
    <w:p w14:paraId="615CFA85" w14:textId="77777777" w:rsidR="008B35D8" w:rsidRDefault="008B35D8">
      <w:pPr>
        <w:shd w:val="clear" w:color="auto" w:fill="FFFFFF"/>
        <w:spacing w:before="250" w:line="235" w:lineRule="exact"/>
        <w:ind w:left="10"/>
        <w:jc w:val="both"/>
      </w:pPr>
      <w:r>
        <w:rPr>
          <w:spacing w:val="-4"/>
        </w:rPr>
        <w:t xml:space="preserve">ственности и независимости, для них более свойственен высокий уровень конфликтных отношений с окружающими. В. Спасова,С. Тотчева( 1986) отмечали, что у курильщиков </w:t>
      </w:r>
      <w:r>
        <w:t>более выражены невротические расстройства и экстравертированность, снижен инт-</w:t>
      </w:r>
      <w:r>
        <w:rPr>
          <w:spacing w:val="-2"/>
        </w:rPr>
        <w:t xml:space="preserve">рапсихический контроль. У курильщиков преобладали такие личностные особенности, </w:t>
      </w:r>
      <w:r>
        <w:rPr>
          <w:spacing w:val="-1"/>
        </w:rPr>
        <w:t xml:space="preserve">как гневливость, беспокойство во время сна; курящие подростки имели более низкий </w:t>
      </w:r>
      <w:r>
        <w:rPr>
          <w:spacing w:val="-2"/>
        </w:rPr>
        <w:t>социоэкономический статус, хуже выполняли некоторые психологические тесты. Под</w:t>
      </w:r>
      <w:r>
        <w:rPr>
          <w:spacing w:val="-2"/>
        </w:rPr>
        <w:softHyphen/>
      </w:r>
      <w:r>
        <w:rPr>
          <w:spacing w:val="-3"/>
        </w:rPr>
        <w:t xml:space="preserve">черкивалось </w:t>
      </w:r>
      <w:r w:rsidRPr="009C11ED">
        <w:rPr>
          <w:spacing w:val="-3"/>
        </w:rPr>
        <w:t>(</w:t>
      </w:r>
      <w:r>
        <w:rPr>
          <w:spacing w:val="-3"/>
          <w:lang w:val="en-US"/>
        </w:rPr>
        <w:t>Seltzer</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 xml:space="preserve">1985), что продолжение курения зависело в большей степени </w:t>
      </w:r>
      <w:r>
        <w:rPr>
          <w:spacing w:val="-2"/>
        </w:rPr>
        <w:t>от индивидуальных особенностей курящего, а не от социальных факторов.</w:t>
      </w:r>
    </w:p>
    <w:p w14:paraId="470398E2" w14:textId="77777777" w:rsidR="008B35D8" w:rsidRDefault="008B35D8">
      <w:pPr>
        <w:shd w:val="clear" w:color="auto" w:fill="FFFFFF"/>
        <w:spacing w:line="235" w:lineRule="exact"/>
        <w:ind w:firstLine="350"/>
        <w:jc w:val="both"/>
      </w:pPr>
      <w:r>
        <w:rPr>
          <w:spacing w:val="-4"/>
        </w:rPr>
        <w:t>Вопросы существования преморбидных черт, способствующих возникновению син</w:t>
      </w:r>
      <w:r>
        <w:rPr>
          <w:spacing w:val="-4"/>
        </w:rPr>
        <w:softHyphen/>
      </w:r>
      <w:r>
        <w:rPr>
          <w:spacing w:val="-3"/>
        </w:rPr>
        <w:t xml:space="preserve">дрома патологического влечения к курению, изучаются в отечественных исследованиях </w:t>
      </w:r>
      <w:r>
        <w:rPr>
          <w:spacing w:val="-4"/>
        </w:rPr>
        <w:t xml:space="preserve">(Смирнов, 1987). В литературе наибольшее число исследований приходится на изучение </w:t>
      </w:r>
      <w:r>
        <w:rPr>
          <w:spacing w:val="-6"/>
        </w:rPr>
        <w:t xml:space="preserve">мотивов начала курения табака </w:t>
      </w:r>
      <w:r w:rsidRPr="009C11ED">
        <w:rPr>
          <w:spacing w:val="-6"/>
        </w:rPr>
        <w:t>(</w:t>
      </w:r>
      <w:r>
        <w:rPr>
          <w:spacing w:val="-6"/>
          <w:lang w:val="en-US"/>
        </w:rPr>
        <w:t>Friedman</w:t>
      </w:r>
      <w:r w:rsidRPr="009C11ED">
        <w:rPr>
          <w:spacing w:val="-6"/>
        </w:rPr>
        <w:t xml:space="preserve">, </w:t>
      </w:r>
      <w:r>
        <w:rPr>
          <w:spacing w:val="-6"/>
        </w:rPr>
        <w:t xml:space="preserve">1985; </w:t>
      </w:r>
      <w:r>
        <w:rPr>
          <w:spacing w:val="-6"/>
          <w:lang w:val="en-US"/>
        </w:rPr>
        <w:t>Cooreman</w:t>
      </w:r>
      <w:r w:rsidRPr="009C11ED">
        <w:rPr>
          <w:spacing w:val="-6"/>
        </w:rPr>
        <w:t xml:space="preserve">, </w:t>
      </w:r>
      <w:r>
        <w:rPr>
          <w:spacing w:val="-6"/>
          <w:lang w:val="en-US"/>
        </w:rPr>
        <w:t>Nenkirch</w:t>
      </w:r>
      <w:r w:rsidRPr="009C11ED">
        <w:rPr>
          <w:spacing w:val="-6"/>
        </w:rPr>
        <w:t xml:space="preserve">, </w:t>
      </w:r>
      <w:r>
        <w:rPr>
          <w:spacing w:val="-6"/>
          <w:lang w:val="en-US"/>
        </w:rPr>
        <w:t>Perdrizet</w:t>
      </w:r>
      <w:r w:rsidRPr="009C11ED">
        <w:rPr>
          <w:spacing w:val="-6"/>
        </w:rPr>
        <w:t xml:space="preserve">, </w:t>
      </w:r>
      <w:r>
        <w:rPr>
          <w:spacing w:val="-6"/>
        </w:rPr>
        <w:t>1987; Ермо</w:t>
      </w:r>
      <w:r>
        <w:rPr>
          <w:spacing w:val="-6"/>
        </w:rPr>
        <w:softHyphen/>
        <w:t xml:space="preserve">лова, 1993), продолжения курения </w:t>
      </w:r>
      <w:r w:rsidRPr="009C11ED">
        <w:rPr>
          <w:spacing w:val="-6"/>
        </w:rPr>
        <w:t>(</w:t>
      </w:r>
      <w:r>
        <w:rPr>
          <w:spacing w:val="-6"/>
          <w:lang w:val="en-US"/>
        </w:rPr>
        <w:t>West</w:t>
      </w:r>
      <w:r w:rsidRPr="009C11ED">
        <w:rPr>
          <w:spacing w:val="-6"/>
        </w:rPr>
        <w:t xml:space="preserve">, </w:t>
      </w:r>
      <w:r>
        <w:rPr>
          <w:spacing w:val="-6"/>
          <w:lang w:val="en-US"/>
        </w:rPr>
        <w:t>Russell</w:t>
      </w:r>
      <w:r w:rsidRPr="009C11ED">
        <w:rPr>
          <w:spacing w:val="-6"/>
        </w:rPr>
        <w:t xml:space="preserve">, </w:t>
      </w:r>
      <w:r>
        <w:rPr>
          <w:spacing w:val="-6"/>
        </w:rPr>
        <w:t xml:space="preserve">1985; </w:t>
      </w:r>
      <w:r>
        <w:rPr>
          <w:spacing w:val="-6"/>
          <w:lang w:val="en-US"/>
        </w:rPr>
        <w:t>McNeill</w:t>
      </w:r>
      <w:r w:rsidRPr="009C11ED">
        <w:rPr>
          <w:spacing w:val="-6"/>
        </w:rPr>
        <w:t xml:space="preserve">, </w:t>
      </w:r>
      <w:r>
        <w:rPr>
          <w:spacing w:val="-6"/>
        </w:rPr>
        <w:t xml:space="preserve">1986; </w:t>
      </w:r>
      <w:r>
        <w:rPr>
          <w:spacing w:val="-6"/>
          <w:lang w:val="en-US"/>
        </w:rPr>
        <w:t>Livson</w:t>
      </w:r>
      <w:r w:rsidRPr="009C11ED">
        <w:rPr>
          <w:spacing w:val="-6"/>
        </w:rPr>
        <w:t xml:space="preserve">, </w:t>
      </w:r>
      <w:r>
        <w:rPr>
          <w:spacing w:val="-6"/>
          <w:lang w:val="en-US"/>
        </w:rPr>
        <w:t>Leino</w:t>
      </w:r>
      <w:r w:rsidRPr="009C11ED">
        <w:rPr>
          <w:spacing w:val="-6"/>
        </w:rPr>
        <w:t xml:space="preserve">, </w:t>
      </w:r>
      <w:r>
        <w:rPr>
          <w:spacing w:val="-6"/>
        </w:rPr>
        <w:t xml:space="preserve">1987). </w:t>
      </w:r>
      <w:r>
        <w:rPr>
          <w:spacing w:val="-5"/>
        </w:rPr>
        <w:t xml:space="preserve">Значительно меньше изучаются мотивы прекращения курения. При этом Л. С. Шпиленя </w:t>
      </w:r>
      <w:r>
        <w:rPr>
          <w:spacing w:val="-6"/>
        </w:rPr>
        <w:t>(1979) выделил шесть главных психологических факторов в мотивах начала курения: ощу</w:t>
      </w:r>
      <w:r>
        <w:rPr>
          <w:spacing w:val="-6"/>
        </w:rPr>
        <w:softHyphen/>
      </w:r>
      <w:r>
        <w:rPr>
          <w:spacing w:val="-3"/>
        </w:rPr>
        <w:t>щение стимуляции, прилива сил при закуривании; чувство расслабления после стрессо</w:t>
      </w:r>
      <w:r>
        <w:rPr>
          <w:spacing w:val="-3"/>
        </w:rPr>
        <w:softHyphen/>
      </w:r>
      <w:r>
        <w:rPr>
          <w:spacing w:val="-2"/>
        </w:rPr>
        <w:t xml:space="preserve">вых ситуаций; для налаживания межличностных контактов; курение «за компанию», </w:t>
      </w:r>
      <w:r>
        <w:rPr>
          <w:spacing w:val="-4"/>
        </w:rPr>
        <w:t>если кто-то курит рядом; уменьшение раздражительности и вспыльчивости; наркомани-ческая зависимость, т. е. курение для снятия абстинентных симптомов. Большую вероят</w:t>
      </w:r>
      <w:r>
        <w:rPr>
          <w:spacing w:val="-4"/>
        </w:rPr>
        <w:softHyphen/>
      </w:r>
      <w:r>
        <w:rPr>
          <w:spacing w:val="-1"/>
        </w:rPr>
        <w:t xml:space="preserve">ность продолжения курения связывают скорее с улучшением настроения и борьбой с бессонницей, чем с облегчением дискомфорта от лишения </w:t>
      </w:r>
      <w:r w:rsidRPr="009C11ED">
        <w:rPr>
          <w:spacing w:val="-1"/>
        </w:rPr>
        <w:t>(</w:t>
      </w:r>
      <w:r>
        <w:rPr>
          <w:spacing w:val="-1"/>
          <w:lang w:val="en-US"/>
        </w:rPr>
        <w:t>Berslau</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1"/>
        </w:rPr>
        <w:t>1992).</w:t>
      </w:r>
    </w:p>
    <w:p w14:paraId="700CE466" w14:textId="77777777" w:rsidR="008B35D8" w:rsidRDefault="008B35D8">
      <w:pPr>
        <w:shd w:val="clear" w:color="auto" w:fill="FFFFFF"/>
        <w:spacing w:line="235" w:lineRule="exact"/>
        <w:ind w:right="5" w:firstLine="336"/>
        <w:jc w:val="both"/>
      </w:pPr>
      <w:r>
        <w:rPr>
          <w:spacing w:val="-3"/>
        </w:rPr>
        <w:t>Курение табака представляет собой сложный процесс, на который оказывают влия</w:t>
      </w:r>
      <w:r>
        <w:rPr>
          <w:spacing w:val="-3"/>
        </w:rPr>
        <w:softHyphen/>
      </w:r>
      <w:r>
        <w:rPr>
          <w:spacing w:val="-2"/>
        </w:rPr>
        <w:t xml:space="preserve">ние экономические, социальные, психологические, генетические и фармакологические </w:t>
      </w:r>
      <w:r>
        <w:rPr>
          <w:spacing w:val="-5"/>
        </w:rPr>
        <w:t xml:space="preserve">факторы (Смирнов, 1987; </w:t>
      </w:r>
      <w:r>
        <w:rPr>
          <w:spacing w:val="-5"/>
          <w:lang w:val="en-US"/>
        </w:rPr>
        <w:t>Jaffe</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 xml:space="preserve">1986; </w:t>
      </w:r>
      <w:r>
        <w:rPr>
          <w:spacing w:val="-5"/>
          <w:lang w:val="en-US"/>
        </w:rPr>
        <w:t>Stumfe</w:t>
      </w:r>
      <w:r w:rsidRPr="009C11ED">
        <w:rPr>
          <w:spacing w:val="-5"/>
        </w:rPr>
        <w:t xml:space="preserve">, </w:t>
      </w:r>
      <w:r>
        <w:rPr>
          <w:spacing w:val="-5"/>
        </w:rPr>
        <w:t>1987). Ведущее место в данном процес</w:t>
      </w:r>
      <w:r>
        <w:rPr>
          <w:spacing w:val="-5"/>
        </w:rPr>
        <w:softHyphen/>
      </w:r>
      <w:r>
        <w:rPr>
          <w:spacing w:val="-1"/>
        </w:rPr>
        <w:t xml:space="preserve">се отводится никотиновой зависимости, возникающей из-за психотропного и других </w:t>
      </w:r>
      <w:r>
        <w:rPr>
          <w:spacing w:val="-4"/>
        </w:rPr>
        <w:t xml:space="preserve">фармакологических эффектов никотина </w:t>
      </w:r>
      <w:r w:rsidRPr="009C11ED">
        <w:rPr>
          <w:spacing w:val="-4"/>
        </w:rPr>
        <w:t>(</w:t>
      </w:r>
      <w:r>
        <w:rPr>
          <w:spacing w:val="-4"/>
          <w:lang w:val="en-US"/>
        </w:rPr>
        <w:t>Stumfe</w:t>
      </w:r>
      <w:r w:rsidRPr="009C11ED">
        <w:rPr>
          <w:spacing w:val="-4"/>
        </w:rPr>
        <w:t xml:space="preserve">, </w:t>
      </w:r>
      <w:r>
        <w:rPr>
          <w:spacing w:val="-4"/>
        </w:rPr>
        <w:t xml:space="preserve">1987; </w:t>
      </w:r>
      <w:r>
        <w:rPr>
          <w:spacing w:val="-4"/>
          <w:lang w:val="en-US"/>
        </w:rPr>
        <w:t>Henningfield</w:t>
      </w:r>
      <w:r w:rsidRPr="009C11ED">
        <w:rPr>
          <w:spacing w:val="-4"/>
        </w:rPr>
        <w:t xml:space="preserve">, </w:t>
      </w:r>
      <w:r>
        <w:rPr>
          <w:spacing w:val="-4"/>
        </w:rPr>
        <w:t xml:space="preserve">1988; </w:t>
      </w:r>
      <w:r>
        <w:rPr>
          <w:spacing w:val="-4"/>
          <w:lang w:val="en-US"/>
        </w:rPr>
        <w:t>Murray</w:t>
      </w:r>
      <w:r w:rsidRPr="009C11ED">
        <w:rPr>
          <w:spacing w:val="-4"/>
        </w:rPr>
        <w:t xml:space="preserve">, </w:t>
      </w:r>
      <w:r>
        <w:rPr>
          <w:spacing w:val="-4"/>
        </w:rPr>
        <w:t>1991). Возникновение зависимости резко снижает эффективность медицинской помощи. В зна</w:t>
      </w:r>
      <w:r>
        <w:rPr>
          <w:spacing w:val="-4"/>
        </w:rPr>
        <w:softHyphen/>
      </w:r>
      <w:r>
        <w:rPr>
          <w:spacing w:val="-1"/>
        </w:rPr>
        <w:t xml:space="preserve">чительной степени это вызвано существованием резистентности к терапии синдрома </w:t>
      </w:r>
      <w:r>
        <w:rPr>
          <w:spacing w:val="-3"/>
        </w:rPr>
        <w:t>патологического влечения к курению табака и наличием гетерогенной психопатологи</w:t>
      </w:r>
      <w:r>
        <w:rPr>
          <w:spacing w:val="-3"/>
        </w:rPr>
        <w:softHyphen/>
      </w:r>
      <w:r>
        <w:rPr>
          <w:spacing w:val="-2"/>
        </w:rPr>
        <w:t xml:space="preserve">ческой симптоматики, сопровождающей основные синдромы зависимости (Смирнов и др., 1991). Таким образом, решение проблемы табакокурения должно осуществляться </w:t>
      </w:r>
      <w:r>
        <w:t>комплексно с использованием системного подхода.</w:t>
      </w:r>
    </w:p>
    <w:p w14:paraId="39A31624" w14:textId="77777777" w:rsidR="008B35D8" w:rsidRDefault="008B35D8">
      <w:pPr>
        <w:shd w:val="clear" w:color="auto" w:fill="FFFFFF"/>
        <w:spacing w:line="235" w:lineRule="exact"/>
        <w:ind w:right="10" w:firstLine="341"/>
        <w:jc w:val="both"/>
      </w:pPr>
      <w:r>
        <w:rPr>
          <w:spacing w:val="-5"/>
        </w:rPr>
        <w:t>Наши (А. Р. Гарницкая) клинико-психопатологические и экспериментально-психоло</w:t>
      </w:r>
      <w:r>
        <w:rPr>
          <w:spacing w:val="-5"/>
        </w:rPr>
        <w:softHyphen/>
      </w:r>
      <w:r>
        <w:rPr>
          <w:spacing w:val="-4"/>
        </w:rPr>
        <w:t xml:space="preserve">гические исследования 180 лиц с табачной (никотиновой) зависимостью показали такие </w:t>
      </w:r>
      <w:r>
        <w:rPr>
          <w:spacing w:val="-5"/>
        </w:rPr>
        <w:t xml:space="preserve">результаты. По данным психологических обследований, личность зависимого от табака с </w:t>
      </w:r>
      <w:r>
        <w:rPr>
          <w:spacing w:val="-3"/>
        </w:rPr>
        <w:t xml:space="preserve">возбудимыми (эпилептоидными) чертами характера отличает мотивация, направленная </w:t>
      </w:r>
      <w:r>
        <w:rPr>
          <w:spacing w:val="-4"/>
        </w:rPr>
        <w:t>на достижение успеха. Его поведение мотивировано внутренней убежденностью и соб</w:t>
      </w:r>
      <w:r>
        <w:rPr>
          <w:spacing w:val="-4"/>
        </w:rPr>
        <w:softHyphen/>
      </w:r>
      <w:r>
        <w:rPr>
          <w:spacing w:val="-6"/>
        </w:rPr>
        <w:t xml:space="preserve">ственными взглядами на имеющиеся проблемы. У таких людей отмечается выраженность </w:t>
      </w:r>
      <w:r>
        <w:rPr>
          <w:spacing w:val="-3"/>
        </w:rPr>
        <w:t xml:space="preserve">эмоциональных проявлений, сильные эмоции легко меняются на противоположные по </w:t>
      </w:r>
      <w:r>
        <w:rPr>
          <w:spacing w:val="-6"/>
        </w:rPr>
        <w:t>знаку. Легко возникает чувство враждебности и обиды по отношению к противодействую</w:t>
      </w:r>
      <w:r>
        <w:rPr>
          <w:spacing w:val="-6"/>
        </w:rPr>
        <w:softHyphen/>
        <w:t>щему окружению, стремление не уступать своих позиций, отстоять справедливость и пра</w:t>
      </w:r>
      <w:r>
        <w:rPr>
          <w:spacing w:val="-6"/>
        </w:rPr>
        <w:softHyphen/>
      </w:r>
      <w:r>
        <w:rPr>
          <w:spacing w:val="-4"/>
        </w:rPr>
        <w:t xml:space="preserve">во на самостоятельность в принятии решений. Неудовлетворенность собой и другими в </w:t>
      </w:r>
      <w:r>
        <w:rPr>
          <w:spacing w:val="-5"/>
        </w:rPr>
        <w:t>серьезных делах контролируется, в мелочах может проявиться раздражительностью, тре</w:t>
      </w:r>
      <w:r>
        <w:rPr>
          <w:spacing w:val="-5"/>
        </w:rPr>
        <w:softHyphen/>
      </w:r>
      <w:r>
        <w:rPr>
          <w:spacing w:val="-6"/>
        </w:rPr>
        <w:t xml:space="preserve">бовательностью. Стиль межличностного поведения у эпилептоидных личностей таков, что </w:t>
      </w:r>
      <w:r>
        <w:rPr>
          <w:spacing w:val="-4"/>
        </w:rPr>
        <w:t xml:space="preserve">высказывания и поступки могут опережать их продуманность. Кроме того, таких людей </w:t>
      </w:r>
      <w:r>
        <w:rPr>
          <w:spacing w:val="-5"/>
        </w:rPr>
        <w:t>отличает неконформность, избирательность в контактах, Это осторожные люди, оказыва</w:t>
      </w:r>
      <w:r>
        <w:rPr>
          <w:spacing w:val="-5"/>
        </w:rPr>
        <w:softHyphen/>
      </w:r>
      <w:r>
        <w:rPr>
          <w:spacing w:val="-3"/>
        </w:rPr>
        <w:t xml:space="preserve">ющие пассивное сопротивление в отношении непроверенных новшеств. Самые яркие </w:t>
      </w:r>
      <w:r>
        <w:rPr>
          <w:spacing w:val="-4"/>
        </w:rPr>
        <w:t>черты характера этих людей — аккуратность, обидчивость, соревновательность, упрям-</w:t>
      </w:r>
    </w:p>
    <w:p w14:paraId="40952AEF" w14:textId="77777777" w:rsidR="008B35D8" w:rsidRDefault="008B35D8">
      <w:pPr>
        <w:shd w:val="clear" w:color="auto" w:fill="FFFFFF"/>
        <w:spacing w:line="235" w:lineRule="exact"/>
        <w:ind w:right="10" w:firstLine="341"/>
        <w:jc w:val="both"/>
        <w:sectPr w:rsidR="008B35D8">
          <w:type w:val="continuous"/>
          <w:pgSz w:w="12240" w:h="15840"/>
          <w:pgMar w:top="1440" w:right="2640" w:bottom="720" w:left="2241" w:header="720" w:footer="720" w:gutter="0"/>
          <w:cols w:space="60"/>
          <w:noEndnote/>
        </w:sectPr>
      </w:pPr>
    </w:p>
    <w:p w14:paraId="359CF415" w14:textId="77777777" w:rsidR="008B35D8" w:rsidRDefault="008B35D8">
      <w:pPr>
        <w:shd w:val="clear" w:color="auto" w:fill="FFFFFF"/>
        <w:spacing w:before="14"/>
      </w:pPr>
      <w:r>
        <w:rPr>
          <w:spacing w:val="-14"/>
        </w:rPr>
        <w:t>Клинические особенности</w:t>
      </w:r>
    </w:p>
    <w:p w14:paraId="614C9AA0" w14:textId="77777777" w:rsidR="008B35D8" w:rsidRDefault="008B35D8">
      <w:pPr>
        <w:shd w:val="clear" w:color="auto" w:fill="FFFFFF"/>
      </w:pPr>
      <w:r>
        <w:br w:type="column"/>
      </w:r>
      <w:r>
        <w:rPr>
          <w:sz w:val="22"/>
          <w:szCs w:val="22"/>
        </w:rPr>
        <w:t>395</w:t>
      </w:r>
    </w:p>
    <w:p w14:paraId="52D4D386" w14:textId="77777777" w:rsidR="008B35D8" w:rsidRDefault="008B35D8">
      <w:pPr>
        <w:shd w:val="clear" w:color="auto" w:fill="FFFFFF"/>
        <w:sectPr w:rsidR="008B35D8">
          <w:pgSz w:w="12240" w:h="15840"/>
          <w:pgMar w:top="1440" w:right="2352" w:bottom="720" w:left="2107" w:header="720" w:footer="720" w:gutter="0"/>
          <w:cols w:num="2" w:space="720" w:equalWidth="0">
            <w:col w:w="1944" w:space="5117"/>
            <w:col w:w="720"/>
          </w:cols>
          <w:noEndnote/>
        </w:sectPr>
      </w:pPr>
    </w:p>
    <w:p w14:paraId="49C3AEFE" w14:textId="77777777" w:rsidR="008B35D8" w:rsidRDefault="008B35D8">
      <w:pPr>
        <w:shd w:val="clear" w:color="auto" w:fill="FFFFFF"/>
        <w:spacing w:before="240" w:line="240" w:lineRule="exact"/>
        <w:ind w:left="5" w:right="461"/>
        <w:jc w:val="both"/>
      </w:pPr>
      <w:r>
        <w:rPr>
          <w:spacing w:val="-3"/>
        </w:rPr>
        <w:t xml:space="preserve">ство, вспыльчивость, обидчивость. В дополнение к этому приверженность традициям, </w:t>
      </w:r>
      <w:r>
        <w:rPr>
          <w:spacing w:val="-5"/>
        </w:rPr>
        <w:t>отсутствие непосредственности в поведении и высказываниях. При эмоциональном пере</w:t>
      </w:r>
      <w:r>
        <w:rPr>
          <w:spacing w:val="-5"/>
        </w:rPr>
        <w:softHyphen/>
      </w:r>
      <w:r>
        <w:rPr>
          <w:spacing w:val="-4"/>
        </w:rPr>
        <w:t>напряжении возникают реакции с импульсивными высказываниями и поступками, про-</w:t>
      </w:r>
      <w:r>
        <w:rPr>
          <w:spacing w:val="-3"/>
        </w:rPr>
        <w:t xml:space="preserve">тестным поведением, нарушением нормальных, общепринятых форм взаимодействия, </w:t>
      </w:r>
      <w:r>
        <w:rPr>
          <w:spacing w:val="-4"/>
        </w:rPr>
        <w:t>может развиться депрессивное состояние, ухудшиться самочувствие.</w:t>
      </w:r>
    </w:p>
    <w:p w14:paraId="731D3504" w14:textId="77777777" w:rsidR="008B35D8" w:rsidRDefault="008B35D8">
      <w:pPr>
        <w:shd w:val="clear" w:color="auto" w:fill="FFFFFF"/>
        <w:spacing w:line="240" w:lineRule="exact"/>
        <w:ind w:right="466" w:firstLine="312"/>
        <w:jc w:val="both"/>
      </w:pPr>
      <w:r>
        <w:rPr>
          <w:spacing w:val="-2"/>
        </w:rPr>
        <w:t xml:space="preserve">Психастенические характерологические особенности отмечались в 42,2% случаев. </w:t>
      </w:r>
      <w:r>
        <w:rPr>
          <w:spacing w:val="-3"/>
        </w:rPr>
        <w:t>Для личностей данного типа характерно избегание неудачи, склонность к грусти, к глу</w:t>
      </w:r>
      <w:r>
        <w:rPr>
          <w:spacing w:val="-3"/>
        </w:rPr>
        <w:softHyphen/>
      </w:r>
      <w:r>
        <w:rPr>
          <w:spacing w:val="-4"/>
        </w:rPr>
        <w:t xml:space="preserve">боким переживаниям по поводу неудач, чувствительность к воздействиям окружающей среды, сдержанность эмоциональных проявлений. Отмечается тенденция к застреванию </w:t>
      </w:r>
      <w:r>
        <w:rPr>
          <w:spacing w:val="-1"/>
        </w:rPr>
        <w:t xml:space="preserve">на мелочах и повторной перепроверке сделанного, чтобы избежать ошибки. Данной </w:t>
      </w:r>
      <w:r>
        <w:rPr>
          <w:spacing w:val="-5"/>
        </w:rPr>
        <w:t xml:space="preserve">группе больных были свойственны: впечатлительность, чуткость, глубина переживаний, </w:t>
      </w:r>
      <w:r>
        <w:rPr>
          <w:spacing w:val="-4"/>
        </w:rPr>
        <w:t xml:space="preserve">неудовлетворенность собой, вдумчивость. Эти люди отличались неуверенностью в себе, </w:t>
      </w:r>
      <w:r>
        <w:rPr>
          <w:spacing w:val="-2"/>
        </w:rPr>
        <w:t>склонностью к повышенному чувству вины; неустойчивой, заниженной самооценкой, умением сопереживать другим, повышенной впечатлительностью, чувствительностью к средовым воздействиям. Для этих личностей характерна застенчивость и щепетиль</w:t>
      </w:r>
      <w:r>
        <w:rPr>
          <w:spacing w:val="-2"/>
        </w:rPr>
        <w:softHyphen/>
      </w:r>
      <w:r>
        <w:rPr>
          <w:spacing w:val="-3"/>
        </w:rPr>
        <w:t>ность в вопросах морали и нравственности, малообщительность, конформность устано</w:t>
      </w:r>
      <w:r>
        <w:rPr>
          <w:spacing w:val="-3"/>
        </w:rPr>
        <w:softHyphen/>
      </w:r>
      <w:r>
        <w:rPr>
          <w:spacing w:val="-1"/>
        </w:rPr>
        <w:t>вок. Они пытались скрыть особенности своего характера и наличие проблем.</w:t>
      </w:r>
    </w:p>
    <w:p w14:paraId="4287C620" w14:textId="77777777" w:rsidR="008B35D8" w:rsidRDefault="008B35D8">
      <w:pPr>
        <w:shd w:val="clear" w:color="auto" w:fill="FFFFFF"/>
        <w:spacing w:line="240" w:lineRule="exact"/>
        <w:ind w:right="466" w:firstLine="307"/>
        <w:jc w:val="both"/>
      </w:pPr>
      <w:r>
        <w:rPr>
          <w:spacing w:val="-4"/>
        </w:rPr>
        <w:t>Истерические черты характера были отмечены в 38,9% случаев. Для личностей дан</w:t>
      </w:r>
      <w:r>
        <w:rPr>
          <w:spacing w:val="-4"/>
        </w:rPr>
        <w:softHyphen/>
      </w:r>
      <w:r>
        <w:rPr>
          <w:spacing w:val="-2"/>
        </w:rPr>
        <w:t>ного типа характерны неустойчивая эмоциональная сфера, впечатлительность, востор</w:t>
      </w:r>
      <w:r>
        <w:rPr>
          <w:spacing w:val="-2"/>
        </w:rPr>
        <w:softHyphen/>
      </w:r>
      <w:r>
        <w:rPr>
          <w:spacing w:val="-3"/>
        </w:rPr>
        <w:t>женность, яркость проявления чувств, умение подражать, богатство мимики и интона</w:t>
      </w:r>
      <w:r>
        <w:rPr>
          <w:spacing w:val="-3"/>
        </w:rPr>
        <w:softHyphen/>
        <w:t xml:space="preserve">ций. Стиль межличностного поведения выражался гибкостью в построении отношений </w:t>
      </w:r>
      <w:r>
        <w:rPr>
          <w:spacing w:val="-2"/>
        </w:rPr>
        <w:t>с людьми, тенденцией придавать большое значение своей социальной позиции, вопро</w:t>
      </w:r>
      <w:r>
        <w:rPr>
          <w:spacing w:val="-2"/>
        </w:rPr>
        <w:softHyphen/>
      </w:r>
      <w:r>
        <w:rPr>
          <w:spacing w:val="-5"/>
        </w:rPr>
        <w:t xml:space="preserve">сам престижа. Им было свойственно умение легко вживаться в разные социальные роли, </w:t>
      </w:r>
      <w:r>
        <w:rPr>
          <w:spacing w:val="-1"/>
        </w:rPr>
        <w:t>стремление к подчеркиванию своей самоотверженности, бескорыстности по отноше</w:t>
      </w:r>
      <w:r>
        <w:rPr>
          <w:spacing w:val="-1"/>
        </w:rPr>
        <w:softHyphen/>
      </w:r>
      <w:r>
        <w:rPr>
          <w:spacing w:val="-4"/>
        </w:rPr>
        <w:t>нию к людям. Лица с истерическими чертами характера в стрессовой ситуации пытают</w:t>
      </w:r>
      <w:r>
        <w:rPr>
          <w:spacing w:val="-4"/>
        </w:rPr>
        <w:softHyphen/>
      </w:r>
      <w:r>
        <w:rPr>
          <w:spacing w:val="-6"/>
        </w:rPr>
        <w:t xml:space="preserve">ся находить причину неудачи в обстоятельствах и неправильных действиях других людей, </w:t>
      </w:r>
      <w:r>
        <w:rPr>
          <w:spacing w:val="-4"/>
        </w:rPr>
        <w:t>относят свои неудачи за счет внешних обстоятельств. Такие больные стремились реали</w:t>
      </w:r>
      <w:r>
        <w:rPr>
          <w:spacing w:val="-4"/>
        </w:rPr>
        <w:softHyphen/>
        <w:t>зоваться как личность. Они отличались честолюбием, артистичностью, тщеславием, по</w:t>
      </w:r>
      <w:r>
        <w:rPr>
          <w:spacing w:val="-4"/>
        </w:rPr>
        <w:softHyphen/>
      </w:r>
      <w:r>
        <w:t>вышенной эмоциональностью, демонстративностью.</w:t>
      </w:r>
    </w:p>
    <w:p w14:paraId="6DC89436" w14:textId="77777777" w:rsidR="008B35D8" w:rsidRDefault="008B35D8">
      <w:pPr>
        <w:shd w:val="clear" w:color="auto" w:fill="FFFFFF"/>
        <w:spacing w:line="240" w:lineRule="exact"/>
        <w:ind w:left="5" w:right="466" w:firstLine="317"/>
        <w:jc w:val="both"/>
      </w:pPr>
      <w:r>
        <w:rPr>
          <w:spacing w:val="-2"/>
        </w:rPr>
        <w:t xml:space="preserve">Шизоидные черты характера наблюдалась в 37,1% случаев. Поведение личностей данного типа мотивировано внутренней убежденностью и собственными взглядами на имеющиеся проблемы. Им свойственна недостаточная теплота эмоций, преобладание </w:t>
      </w:r>
      <w:r>
        <w:rPr>
          <w:spacing w:val="-3"/>
        </w:rPr>
        <w:t>рассудка над чувствами. Они склонны к грусти, к глубоким переживаниям по поводу неудач, чувствительны к воздействиям окружающей среды. Им присущи: неконформ</w:t>
      </w:r>
      <w:r>
        <w:rPr>
          <w:spacing w:val="-3"/>
        </w:rPr>
        <w:softHyphen/>
        <w:t>ность, избирательность в контактах, недостаточная коммуникабельность.</w:t>
      </w:r>
    </w:p>
    <w:p w14:paraId="42EACC9C" w14:textId="77777777" w:rsidR="008B35D8" w:rsidRDefault="008B35D8">
      <w:pPr>
        <w:shd w:val="clear" w:color="auto" w:fill="FFFFFF"/>
        <w:spacing w:line="240" w:lineRule="exact"/>
        <w:ind w:left="10" w:right="466" w:firstLine="307"/>
        <w:jc w:val="both"/>
      </w:pPr>
      <w:r>
        <w:rPr>
          <w:spacing w:val="-2"/>
        </w:rPr>
        <w:t>Паранойяльные черты характера отмечены у 40% исследованных лиц. Для них ха</w:t>
      </w:r>
      <w:r>
        <w:rPr>
          <w:spacing w:val="-2"/>
        </w:rPr>
        <w:softHyphen/>
      </w:r>
      <w:r>
        <w:rPr>
          <w:spacing w:val="-5"/>
        </w:rPr>
        <w:t xml:space="preserve">рактерны обидчивость, соревновательность, упрямство, подозрительность, охваченность </w:t>
      </w:r>
      <w:r>
        <w:rPr>
          <w:spacing w:val="-2"/>
        </w:rPr>
        <w:t xml:space="preserve">тем, что представляется самым важным делом в жизни, умение увлечь других своими </w:t>
      </w:r>
      <w:r>
        <w:rPr>
          <w:spacing w:val="-4"/>
        </w:rPr>
        <w:t>идеями. Они принципиальны, стремятся быть лидерами, болезненно относятся к крити</w:t>
      </w:r>
      <w:r>
        <w:rPr>
          <w:spacing w:val="-4"/>
        </w:rPr>
        <w:softHyphen/>
      </w:r>
      <w:r>
        <w:rPr>
          <w:spacing w:val="-2"/>
        </w:rPr>
        <w:t>ческим замечаниям. Такие лица обладают повышенным чувством справедливости, уп</w:t>
      </w:r>
      <w:r>
        <w:rPr>
          <w:spacing w:val="-2"/>
        </w:rPr>
        <w:softHyphen/>
      </w:r>
      <w:r>
        <w:t>рямством, памятливостью на обиды.</w:t>
      </w:r>
    </w:p>
    <w:p w14:paraId="44B85337" w14:textId="77777777" w:rsidR="008B35D8" w:rsidRDefault="008B35D8">
      <w:pPr>
        <w:shd w:val="clear" w:color="auto" w:fill="FFFFFF"/>
        <w:spacing w:before="5" w:line="240" w:lineRule="exact"/>
        <w:ind w:left="322"/>
      </w:pPr>
      <w:r>
        <w:rPr>
          <w:spacing w:val="-2"/>
        </w:rPr>
        <w:t>Фазовые колебания настроения диагностировались у 27,6% пациентов.</w:t>
      </w:r>
    </w:p>
    <w:p w14:paraId="6E5D36F3" w14:textId="77777777" w:rsidR="008B35D8" w:rsidRDefault="008B35D8">
      <w:pPr>
        <w:shd w:val="clear" w:color="auto" w:fill="FFFFFF"/>
        <w:spacing w:line="240" w:lineRule="exact"/>
        <w:ind w:left="19" w:right="470" w:firstLine="312"/>
        <w:jc w:val="both"/>
      </w:pPr>
      <w:r>
        <w:rPr>
          <w:spacing w:val="-3"/>
        </w:rPr>
        <w:t xml:space="preserve">На момент исследования средняя длительность систематического курения табака в основной группе составила 25,5±1,8 лет. В контрольной группе — 15±3,2 лет. Средняя </w:t>
      </w:r>
      <w:r>
        <w:rPr>
          <w:spacing w:val="-4"/>
        </w:rPr>
        <w:t xml:space="preserve">интенсивность курения в основной группе определялась 21,7± 1.9 сигаретами в сутки, в </w:t>
      </w:r>
      <w:r>
        <w:rPr>
          <w:spacing w:val="-3"/>
        </w:rPr>
        <w:t xml:space="preserve">контрольной группе — 17,4±2,8 сигаретами в сутки. Таким образом, в основной группе </w:t>
      </w:r>
      <w:r>
        <w:rPr>
          <w:spacing w:val="-7"/>
        </w:rPr>
        <w:t xml:space="preserve">лиц интенсивность и длительность систематического курения по сравнению с контрольной </w:t>
      </w:r>
      <w:r>
        <w:t>группой была большей.</w:t>
      </w:r>
    </w:p>
    <w:p w14:paraId="0911FD8B" w14:textId="77777777" w:rsidR="008B35D8" w:rsidRDefault="008B35D8">
      <w:pPr>
        <w:shd w:val="clear" w:color="auto" w:fill="FFFFFF"/>
        <w:spacing w:line="240" w:lineRule="exact"/>
        <w:ind w:left="19" w:right="470" w:firstLine="312"/>
        <w:jc w:val="both"/>
        <w:sectPr w:rsidR="008B35D8">
          <w:type w:val="continuous"/>
          <w:pgSz w:w="12240" w:h="15840"/>
          <w:pgMar w:top="1440" w:right="2352" w:bottom="720" w:left="2088" w:header="720" w:footer="720" w:gutter="0"/>
          <w:cols w:space="60"/>
          <w:noEndnote/>
        </w:sectPr>
      </w:pPr>
    </w:p>
    <w:p w14:paraId="12387B51" w14:textId="77777777" w:rsidR="008B35D8" w:rsidRDefault="008B35D8">
      <w:pPr>
        <w:shd w:val="clear" w:color="auto" w:fill="FFFFFF"/>
        <w:spacing w:before="24"/>
      </w:pPr>
      <w:r>
        <w:rPr>
          <w:rFonts w:ascii="Arial" w:hAnsi="Arial" w:cs="Arial"/>
          <w:sz w:val="18"/>
          <w:szCs w:val="18"/>
        </w:rPr>
        <w:t>396</w:t>
      </w:r>
    </w:p>
    <w:p w14:paraId="1BDF8049" w14:textId="77777777" w:rsidR="008B35D8" w:rsidRDefault="008B35D8">
      <w:pPr>
        <w:shd w:val="clear" w:color="auto" w:fill="FFFFFF"/>
      </w:pPr>
      <w:r>
        <w:br w:type="column"/>
      </w:r>
      <w:r>
        <w:rPr>
          <w:spacing w:val="-13"/>
        </w:rPr>
        <w:t>Никотиновая зависимость</w:t>
      </w:r>
    </w:p>
    <w:p w14:paraId="68492A4A" w14:textId="77777777" w:rsidR="008B35D8" w:rsidRDefault="008B35D8">
      <w:pPr>
        <w:shd w:val="clear" w:color="auto" w:fill="FFFFFF"/>
        <w:sectPr w:rsidR="008B35D8">
          <w:pgSz w:w="12240" w:h="15840"/>
          <w:pgMar w:top="1440" w:right="2647" w:bottom="720" w:left="2259" w:header="720" w:footer="720" w:gutter="0"/>
          <w:cols w:num="2" w:space="720" w:equalWidth="0">
            <w:col w:w="720" w:space="4666"/>
            <w:col w:w="1948"/>
          </w:cols>
          <w:noEndnote/>
        </w:sectPr>
      </w:pPr>
    </w:p>
    <w:p w14:paraId="59E83472" w14:textId="77777777" w:rsidR="008B35D8" w:rsidRDefault="008B35D8">
      <w:pPr>
        <w:shd w:val="clear" w:color="auto" w:fill="FFFFFF"/>
        <w:spacing w:before="254" w:line="240" w:lineRule="exact"/>
        <w:ind w:firstLine="341"/>
        <w:jc w:val="both"/>
      </w:pPr>
      <w:r>
        <w:rPr>
          <w:spacing w:val="-2"/>
        </w:rPr>
        <w:t xml:space="preserve">Первые пробы курения в основной группе у 96 человек (80%) были отмечены в </w:t>
      </w:r>
      <w:r>
        <w:rPr>
          <w:spacing w:val="-3"/>
        </w:rPr>
        <w:t>курящей компании. На фоне сниженного настроения первая проба наблюдалась у 9 че</w:t>
      </w:r>
      <w:r>
        <w:rPr>
          <w:spacing w:val="-3"/>
        </w:rPr>
        <w:softHyphen/>
      </w:r>
      <w:r>
        <w:rPr>
          <w:spacing w:val="-5"/>
        </w:rPr>
        <w:t xml:space="preserve">ловек (7,5%) в возрасте от 6 до 25 лет. На фоне гипертимии, в рамках фазовых колебаний </w:t>
      </w:r>
      <w:r>
        <w:rPr>
          <w:spacing w:val="-2"/>
        </w:rPr>
        <w:t xml:space="preserve">настроения первая проба курения отмечена у 14 человек (11,7%) в возрасте от 12 до 30 </w:t>
      </w:r>
      <w:r>
        <w:rPr>
          <w:spacing w:val="-4"/>
        </w:rPr>
        <w:t xml:space="preserve">лет. Возрастание интенсивности курения в основной группе изученных больных у 72,5% </w:t>
      </w:r>
      <w:r>
        <w:rPr>
          <w:spacing w:val="-2"/>
        </w:rPr>
        <w:t>происходило на сниженном эмоциональном фоне вследствие психотравмирующих си</w:t>
      </w:r>
      <w:r>
        <w:rPr>
          <w:spacing w:val="-2"/>
        </w:rPr>
        <w:softHyphen/>
        <w:t xml:space="preserve">туаций, у 30% пациентов — на фоне алкогольной эйфории, на ровном эмоциональном </w:t>
      </w:r>
      <w:r>
        <w:rPr>
          <w:spacing w:val="-3"/>
        </w:rPr>
        <w:t>фоне (в курящей компании) — у 12,5%. Максимальная толерантность курения в основ</w:t>
      </w:r>
      <w:r>
        <w:rPr>
          <w:spacing w:val="-3"/>
        </w:rPr>
        <w:softHyphen/>
        <w:t xml:space="preserve">ной группе больных наблюдалась в момент переживания стрессовых ситуаций у 83,3% больных, на фоне употребления алкоголя — у 22,5%, на ровном эмоциональном фоне в </w:t>
      </w:r>
      <w:r>
        <w:rPr>
          <w:spacing w:val="-1"/>
        </w:rPr>
        <w:t xml:space="preserve">курящей компании — у 5%. Максимальное количество сигарет выкуривали только в </w:t>
      </w:r>
      <w:r>
        <w:rPr>
          <w:spacing w:val="-2"/>
        </w:rPr>
        <w:t>моменты, субъективно описываемые как «очень хорошее настроение, приятные собы</w:t>
      </w:r>
      <w:r>
        <w:rPr>
          <w:spacing w:val="-2"/>
        </w:rPr>
        <w:softHyphen/>
      </w:r>
      <w:r>
        <w:t>тия, переживания, ощущения» 5,4% больных.</w:t>
      </w:r>
    </w:p>
    <w:p w14:paraId="3C30D1E8" w14:textId="77777777" w:rsidR="008B35D8" w:rsidRDefault="008B35D8">
      <w:pPr>
        <w:shd w:val="clear" w:color="auto" w:fill="FFFFFF"/>
        <w:spacing w:line="240" w:lineRule="exact"/>
        <w:ind w:firstLine="341"/>
        <w:jc w:val="both"/>
      </w:pPr>
      <w:r>
        <w:rPr>
          <w:spacing w:val="-3"/>
        </w:rPr>
        <w:t>Таким образом, выявлена связь между изменениями толерантности и аффективны</w:t>
      </w:r>
      <w:r>
        <w:rPr>
          <w:spacing w:val="-3"/>
        </w:rPr>
        <w:softHyphen/>
      </w:r>
      <w:r>
        <w:rPr>
          <w:spacing w:val="-2"/>
        </w:rPr>
        <w:t>ми расстройствами. Если в известной научной литературе отмечается постепенное на</w:t>
      </w:r>
      <w:r>
        <w:rPr>
          <w:spacing w:val="-2"/>
        </w:rPr>
        <w:softHyphen/>
        <w:t>растание толерантности, связанное с длительностью курения, то у изученных больных было отмечено скачкообразное изменение толерантности в виде нарастания интенсив</w:t>
      </w:r>
      <w:r>
        <w:rPr>
          <w:spacing w:val="-2"/>
        </w:rPr>
        <w:softHyphen/>
      </w:r>
      <w:r>
        <w:rPr>
          <w:spacing w:val="-3"/>
        </w:rPr>
        <w:t xml:space="preserve">ности за весь период аффективной реакции. Важно отметить, что возврата к исходному </w:t>
      </w:r>
      <w:r>
        <w:rPr>
          <w:spacing w:val="-1"/>
        </w:rPr>
        <w:t>уровню интенсивности курения после аффективного пика не происходило, толерант</w:t>
      </w:r>
      <w:r>
        <w:rPr>
          <w:spacing w:val="-1"/>
        </w:rPr>
        <w:softHyphen/>
      </w:r>
      <w:r>
        <w:t>ность после аффективных реакций возрастала.</w:t>
      </w:r>
    </w:p>
    <w:p w14:paraId="37F1789D" w14:textId="77777777" w:rsidR="008B35D8" w:rsidRDefault="008B35D8">
      <w:pPr>
        <w:shd w:val="clear" w:color="auto" w:fill="FFFFFF"/>
        <w:spacing w:line="240" w:lineRule="exact"/>
        <w:ind w:right="5" w:firstLine="346"/>
        <w:jc w:val="both"/>
      </w:pPr>
      <w:r>
        <w:rPr>
          <w:spacing w:val="-4"/>
        </w:rPr>
        <w:t>Клинические особенности патологического влечения к курению табака и типы тече</w:t>
      </w:r>
      <w:r>
        <w:rPr>
          <w:spacing w:val="-4"/>
        </w:rPr>
        <w:softHyphen/>
      </w:r>
      <w:r>
        <w:rPr>
          <w:spacing w:val="-3"/>
        </w:rPr>
        <w:t>ния никотинизма определили следующие основные формы табачной зависимости: иде</w:t>
      </w:r>
      <w:r>
        <w:rPr>
          <w:spacing w:val="-3"/>
        </w:rPr>
        <w:softHyphen/>
      </w:r>
      <w:r>
        <w:rPr>
          <w:spacing w:val="-2"/>
        </w:rPr>
        <w:t xml:space="preserve">аторная, психосоматическая и диссоциированная. В основной группе среди изученных </w:t>
      </w:r>
      <w:r>
        <w:rPr>
          <w:spacing w:val="-4"/>
        </w:rPr>
        <w:t>больных преобладали лица с диссоциированной формой табачной зависимости — 80 че</w:t>
      </w:r>
      <w:r>
        <w:rPr>
          <w:spacing w:val="-4"/>
        </w:rPr>
        <w:softHyphen/>
      </w:r>
      <w:r>
        <w:rPr>
          <w:spacing w:val="-2"/>
        </w:rPr>
        <w:t xml:space="preserve">ловек (66,7%). Идеаторная форма табачной зависимости диагностирована у 23 человек </w:t>
      </w:r>
      <w:r>
        <w:rPr>
          <w:spacing w:val="-5"/>
        </w:rPr>
        <w:t xml:space="preserve">(19,2%), психосоматическая форма—у 17 больных (14,1 %). В контрольной группе также </w:t>
      </w:r>
      <w:r>
        <w:rPr>
          <w:spacing w:val="-3"/>
        </w:rPr>
        <w:t xml:space="preserve">преобладали больные с диссоциированной формой табачной зависимости — 40 (66,7%) </w:t>
      </w:r>
      <w:r>
        <w:rPr>
          <w:spacing w:val="-1"/>
        </w:rPr>
        <w:t xml:space="preserve">человек. Отмечено значительное число больных с идеаторной и психосоматической </w:t>
      </w:r>
      <w:r>
        <w:t>формами табачной зависимости.</w:t>
      </w:r>
    </w:p>
    <w:p w14:paraId="45ACF5E1" w14:textId="77777777" w:rsidR="008B35D8" w:rsidRDefault="008B35D8">
      <w:pPr>
        <w:shd w:val="clear" w:color="auto" w:fill="FFFFFF"/>
        <w:spacing w:line="240" w:lineRule="exact"/>
        <w:ind w:left="5" w:firstLine="331"/>
        <w:jc w:val="both"/>
      </w:pPr>
      <w:r>
        <w:rPr>
          <w:i/>
          <w:iCs/>
          <w:spacing w:val="-3"/>
        </w:rPr>
        <w:t xml:space="preserve">Диссоциированная форма табачной зависимости </w:t>
      </w:r>
      <w:r>
        <w:rPr>
          <w:spacing w:val="-3"/>
        </w:rPr>
        <w:t xml:space="preserve">отличается от других в структуре синдрома патологического влечения к курению табака неосознаваемым на идеаторном </w:t>
      </w:r>
      <w:r>
        <w:rPr>
          <w:spacing w:val="-1"/>
        </w:rPr>
        <w:t>уровне желанием курить. Такое желание — вторичное образование, следствие интер</w:t>
      </w:r>
      <w:r>
        <w:rPr>
          <w:spacing w:val="-1"/>
        </w:rPr>
        <w:softHyphen/>
      </w:r>
      <w:r>
        <w:rPr>
          <w:spacing w:val="-3"/>
        </w:rPr>
        <w:t xml:space="preserve">претации собственных внутренних тягостных витальных ощущений, малодифференци-рованных, по существу, и появляющихся при длительных перерывах в курении в виде </w:t>
      </w:r>
      <w:r>
        <w:rPr>
          <w:spacing w:val="-2"/>
        </w:rPr>
        <w:t xml:space="preserve">жжения, покалывания, трепета, волнения, тяжести, тошноты и др. Они локализуются в </w:t>
      </w:r>
      <w:r>
        <w:rPr>
          <w:spacing w:val="-4"/>
        </w:rPr>
        <w:t xml:space="preserve">различных областях тела: в поджелудочной области, горле, языке, трахее, легком, коже, </w:t>
      </w:r>
      <w:r>
        <w:rPr>
          <w:spacing w:val="-1"/>
        </w:rPr>
        <w:t xml:space="preserve">спине, лопатке и даже — в каждой клетке тела. Диссоциированной форме табачной зависимости в основной группе обследованных свойственно: средний возраст начала </w:t>
      </w:r>
      <w:r>
        <w:rPr>
          <w:spacing w:val="-6"/>
        </w:rPr>
        <w:t xml:space="preserve">курения — 13,2±1,6 лет, средний возраст наступления этапа систематического курения — </w:t>
      </w:r>
      <w:r>
        <w:rPr>
          <w:spacing w:val="-4"/>
        </w:rPr>
        <w:t>20±1,6 года, периодический тип течения патологического влечения к курению у 59 чело</w:t>
      </w:r>
      <w:r>
        <w:rPr>
          <w:spacing w:val="-4"/>
        </w:rPr>
        <w:softHyphen/>
      </w:r>
      <w:r>
        <w:rPr>
          <w:spacing w:val="-5"/>
        </w:rPr>
        <w:t xml:space="preserve">век (73,7%) сочетался с коротким (1-2 года) этапом эпизодического курения у 30 человек </w:t>
      </w:r>
      <w:r>
        <w:rPr>
          <w:spacing w:val="-4"/>
        </w:rPr>
        <w:t>(37,5%). У 20 (25%) исследованных больных этап эпизодического курения отсутствовал. Имело место курение натощак у 56 человек (70%). Особенность диссоциированной фор</w:t>
      </w:r>
      <w:r>
        <w:rPr>
          <w:spacing w:val="-4"/>
        </w:rPr>
        <w:softHyphen/>
      </w:r>
      <w:r>
        <w:rPr>
          <w:spacing w:val="-2"/>
        </w:rPr>
        <w:t>мы табачной зависимости — «мерцающая» толерантность: иногда пациент мог выку</w:t>
      </w:r>
      <w:r>
        <w:rPr>
          <w:spacing w:val="-2"/>
        </w:rPr>
        <w:softHyphen/>
      </w:r>
      <w:r>
        <w:rPr>
          <w:spacing w:val="-3"/>
        </w:rPr>
        <w:t>рить в день 2-3 сигареты, не испытывая потребности в большем количестве, зато в дру</w:t>
      </w:r>
      <w:r>
        <w:rPr>
          <w:spacing w:val="-3"/>
        </w:rPr>
        <w:softHyphen/>
      </w:r>
      <w:r>
        <w:rPr>
          <w:spacing w:val="-5"/>
        </w:rPr>
        <w:t>гие дни выкуривал 18-20 сигарет, что отмечено у всех больных. Средний возраст осозна</w:t>
      </w:r>
      <w:r>
        <w:rPr>
          <w:spacing w:val="-5"/>
        </w:rPr>
        <w:softHyphen/>
      </w:r>
      <w:r>
        <w:rPr>
          <w:spacing w:val="-1"/>
        </w:rPr>
        <w:t xml:space="preserve">ния влечения к курению табака составил 21,6±2,2 года. В процессе самостоятельного </w:t>
      </w:r>
      <w:r>
        <w:rPr>
          <w:spacing w:val="-4"/>
        </w:rPr>
        <w:t>прекращения курения табака ремиссии в анамнезе длились от 5 дней до 2-3 месяцев у 66</w:t>
      </w:r>
    </w:p>
    <w:p w14:paraId="17618039" w14:textId="77777777" w:rsidR="008B35D8" w:rsidRDefault="008B35D8">
      <w:pPr>
        <w:shd w:val="clear" w:color="auto" w:fill="FFFFFF"/>
        <w:spacing w:line="240" w:lineRule="exact"/>
        <w:ind w:left="5" w:firstLine="331"/>
        <w:jc w:val="both"/>
        <w:sectPr w:rsidR="008B35D8">
          <w:type w:val="continuous"/>
          <w:pgSz w:w="12240" w:h="15840"/>
          <w:pgMar w:top="1440" w:right="2638" w:bottom="720" w:left="2249" w:header="720" w:footer="720" w:gutter="0"/>
          <w:cols w:space="60"/>
          <w:noEndnote/>
        </w:sectPr>
      </w:pPr>
    </w:p>
    <w:p w14:paraId="1280C920" w14:textId="77777777" w:rsidR="008B35D8" w:rsidRDefault="008B35D8">
      <w:pPr>
        <w:shd w:val="clear" w:color="auto" w:fill="FFFFFF"/>
      </w:pPr>
      <w:r>
        <w:rPr>
          <w:spacing w:val="-15"/>
        </w:rPr>
        <w:t>Клинические особенности</w:t>
      </w:r>
    </w:p>
    <w:p w14:paraId="71B08FDD" w14:textId="77777777" w:rsidR="008B35D8" w:rsidRDefault="008B35D8">
      <w:pPr>
        <w:shd w:val="clear" w:color="auto" w:fill="FFFFFF"/>
        <w:spacing w:before="43"/>
      </w:pPr>
      <w:r>
        <w:br w:type="column"/>
      </w:r>
      <w:r>
        <w:rPr>
          <w:rFonts w:ascii="Arial" w:hAnsi="Arial" w:cs="Arial"/>
          <w:sz w:val="16"/>
          <w:szCs w:val="16"/>
        </w:rPr>
        <w:t>397</w:t>
      </w:r>
    </w:p>
    <w:p w14:paraId="1D8BF6D1" w14:textId="77777777" w:rsidR="008B35D8" w:rsidRDefault="008B35D8">
      <w:pPr>
        <w:shd w:val="clear" w:color="auto" w:fill="FFFFFF"/>
        <w:spacing w:before="43"/>
        <w:sectPr w:rsidR="008B35D8">
          <w:pgSz w:w="12240" w:h="15840"/>
          <w:pgMar w:top="1440" w:right="2313" w:bottom="720" w:left="2160" w:header="720" w:footer="720" w:gutter="0"/>
          <w:cols w:num="2" w:space="720" w:equalWidth="0">
            <w:col w:w="1929" w:space="5117"/>
            <w:col w:w="720"/>
          </w:cols>
          <w:noEndnote/>
        </w:sectPr>
      </w:pPr>
    </w:p>
    <w:p w14:paraId="1D886833" w14:textId="77777777" w:rsidR="008B35D8" w:rsidRDefault="008B35D8">
      <w:pPr>
        <w:shd w:val="clear" w:color="auto" w:fill="FFFFFF"/>
        <w:spacing w:before="259" w:line="235" w:lineRule="exact"/>
        <w:ind w:left="29" w:right="466"/>
        <w:jc w:val="both"/>
      </w:pPr>
      <w:r>
        <w:rPr>
          <w:spacing w:val="-6"/>
        </w:rPr>
        <w:t xml:space="preserve">больных (82,5%). Терапевтические ремиссии в анамнезе отмечались у 29 человек (36,2%). </w:t>
      </w:r>
      <w:r>
        <w:rPr>
          <w:spacing w:val="-3"/>
        </w:rPr>
        <w:t>Безремиссионное течение наблюдалось у 6 человек (7,5 %). У больных диссоциирован</w:t>
      </w:r>
      <w:r>
        <w:rPr>
          <w:spacing w:val="-3"/>
        </w:rPr>
        <w:softHyphen/>
      </w:r>
      <w:r>
        <w:rPr>
          <w:spacing w:val="-1"/>
        </w:rPr>
        <w:t xml:space="preserve">ной формой табачной зависимости преобладает периодический тип ее течения — 59 </w:t>
      </w:r>
      <w:r>
        <w:rPr>
          <w:spacing w:val="-3"/>
        </w:rPr>
        <w:t>человек (73,7%), а постоянный наблюдался только у 21 человека (26,3%).</w:t>
      </w:r>
    </w:p>
    <w:p w14:paraId="15122FD1" w14:textId="77777777" w:rsidR="008B35D8" w:rsidRDefault="008B35D8">
      <w:pPr>
        <w:shd w:val="clear" w:color="auto" w:fill="FFFFFF"/>
        <w:spacing w:line="235" w:lineRule="exact"/>
        <w:ind w:left="5" w:right="466" w:firstLine="307"/>
        <w:jc w:val="both"/>
      </w:pPr>
      <w:r>
        <w:rPr>
          <w:i/>
          <w:iCs/>
          <w:spacing w:val="-1"/>
        </w:rPr>
        <w:t xml:space="preserve">Идеаторная форма табачной зависимости </w:t>
      </w:r>
      <w:r>
        <w:rPr>
          <w:spacing w:val="-1"/>
        </w:rPr>
        <w:t>характеризуется сочетанием идеатор</w:t>
      </w:r>
      <w:r>
        <w:rPr>
          <w:spacing w:val="-1"/>
        </w:rPr>
        <w:softHyphen/>
      </w:r>
      <w:r>
        <w:rPr>
          <w:spacing w:val="-3"/>
        </w:rPr>
        <w:t xml:space="preserve">ного и вегетативного-сосудистого компонентов в структуре синдрома патологического </w:t>
      </w:r>
      <w:r>
        <w:rPr>
          <w:spacing w:val="-2"/>
        </w:rPr>
        <w:t xml:space="preserve">влечения к курению табака. Идеаторной форме табачной зависимости обследованных </w:t>
      </w:r>
      <w:r>
        <w:rPr>
          <w:spacing w:val="-1"/>
        </w:rPr>
        <w:t xml:space="preserve">свойственны: средний возраст первой пробы курения табака—13±3,5 лет, отсутствие </w:t>
      </w:r>
      <w:r>
        <w:rPr>
          <w:spacing w:val="-5"/>
        </w:rPr>
        <w:t xml:space="preserve">этапа эпизодического курения наблюдалось у 5 человек (21,7%), быстро наступающая (в </w:t>
      </w:r>
      <w:r>
        <w:rPr>
          <w:spacing w:val="-6"/>
        </w:rPr>
        <w:t xml:space="preserve">течение 1-2 лет) потребность в систематическом курении отмечена у 12 больных (52,1 %), </w:t>
      </w:r>
      <w:r>
        <w:rPr>
          <w:spacing w:val="-1"/>
        </w:rPr>
        <w:t xml:space="preserve">постепенное превышение исходной толерантности в 8-10 раз — у 15 человек (65,2%), </w:t>
      </w:r>
      <w:r>
        <w:rPr>
          <w:spacing w:val="-4"/>
        </w:rPr>
        <w:t>позднее начало курения в течение дня (через 1-4 часа после пробуждения —у 7 пациен</w:t>
      </w:r>
      <w:r>
        <w:rPr>
          <w:spacing w:val="-4"/>
        </w:rPr>
        <w:softHyphen/>
        <w:t xml:space="preserve">тов (30,4%), преимущественно периодический тип течения патологического влечения — 17 человек (73,9%), раннее (в течение 1-2 лет) осознание тяги к курению наблюдалось у </w:t>
      </w:r>
      <w:r>
        <w:rPr>
          <w:spacing w:val="-2"/>
        </w:rPr>
        <w:t>13 человек (56,5%), возможность самостоятельного прекращения курения от 2-3 меся</w:t>
      </w:r>
      <w:r>
        <w:rPr>
          <w:spacing w:val="-2"/>
        </w:rPr>
        <w:softHyphen/>
      </w:r>
      <w:r>
        <w:rPr>
          <w:spacing w:val="-3"/>
        </w:rPr>
        <w:t xml:space="preserve">цев до 1-го года отмечена в анамнезе 9 исследованных больных (39,1%). У 17 больных </w:t>
      </w:r>
      <w:r>
        <w:rPr>
          <w:spacing w:val="-1"/>
        </w:rPr>
        <w:t>(74%) идеаторной формой табачной зависимости отмечался периодический тип тече</w:t>
      </w:r>
      <w:r>
        <w:rPr>
          <w:spacing w:val="-1"/>
        </w:rPr>
        <w:softHyphen/>
      </w:r>
      <w:r>
        <w:t>ния табачной зависимости, а у 6 (26%) человек — постоянный.</w:t>
      </w:r>
    </w:p>
    <w:p w14:paraId="75C11CBF" w14:textId="77777777" w:rsidR="008B35D8" w:rsidRDefault="008B35D8">
      <w:pPr>
        <w:shd w:val="clear" w:color="auto" w:fill="FFFFFF"/>
        <w:spacing w:line="235" w:lineRule="exact"/>
        <w:ind w:right="466" w:firstLine="322"/>
        <w:jc w:val="both"/>
      </w:pPr>
      <w:r>
        <w:rPr>
          <w:spacing w:val="-1"/>
        </w:rPr>
        <w:t xml:space="preserve">При </w:t>
      </w:r>
      <w:r>
        <w:rPr>
          <w:i/>
          <w:iCs/>
          <w:spacing w:val="-1"/>
        </w:rPr>
        <w:t xml:space="preserve">психосоматической форме табачной зависимости </w:t>
      </w:r>
      <w:r>
        <w:rPr>
          <w:spacing w:val="-1"/>
        </w:rPr>
        <w:t>у обследованных отмеча</w:t>
      </w:r>
      <w:r>
        <w:rPr>
          <w:spacing w:val="-1"/>
        </w:rPr>
        <w:softHyphen/>
      </w:r>
      <w:r>
        <w:rPr>
          <w:spacing w:val="-2"/>
        </w:rPr>
        <w:t xml:space="preserve">лось сочетание идеаторного, вегетативно-сосудистого и психического компонентов в </w:t>
      </w:r>
      <w:r>
        <w:rPr>
          <w:spacing w:val="-4"/>
        </w:rPr>
        <w:t>структуре синдрома патологического влечения к курению. Для данной формы характер</w:t>
      </w:r>
      <w:r>
        <w:rPr>
          <w:spacing w:val="-4"/>
        </w:rPr>
        <w:softHyphen/>
      </w:r>
      <w:r>
        <w:rPr>
          <w:spacing w:val="-1"/>
        </w:rPr>
        <w:t xml:space="preserve">ны: мысленный тип воспоминания-представления-желания курения табака, носящий первичный характер и осознающийся на идеаторном уровне, средний возраст первой </w:t>
      </w:r>
      <w:r>
        <w:rPr>
          <w:spacing w:val="-2"/>
        </w:rPr>
        <w:t xml:space="preserve">пробы курения — 12,1±3,6 лет, у 7 исследованных больных (41,2%) отсутствовал этап </w:t>
      </w:r>
      <w:r>
        <w:t xml:space="preserve">эпизодического курения, средний возраст наступления систематического курения — </w:t>
      </w:r>
      <w:r>
        <w:rPr>
          <w:spacing w:val="-4"/>
        </w:rPr>
        <w:t xml:space="preserve">19,8±3,5 года, быстрое нарастание толерантности с превышающей исходную в 15-25 раз отмечено у 13 человек (76,4%), раннее утреннее закуривание (сразу после пробуждения, </w:t>
      </w:r>
      <w:r>
        <w:rPr>
          <w:spacing w:val="-3"/>
        </w:rPr>
        <w:t>натощак) — у всех исследованных больных (100%), постоянный тип течения патологи</w:t>
      </w:r>
      <w:r>
        <w:rPr>
          <w:spacing w:val="-3"/>
        </w:rPr>
        <w:softHyphen/>
      </w:r>
      <w:r>
        <w:rPr>
          <w:spacing w:val="-2"/>
        </w:rPr>
        <w:t xml:space="preserve">ческого влечения к курению отмечен у 13 человек (76,4%), средний возраст осознания </w:t>
      </w:r>
      <w:r>
        <w:rPr>
          <w:spacing w:val="-3"/>
        </w:rPr>
        <w:t xml:space="preserve">тяги к курению — 23 года, неудачные попытки самостоятельного прекращения курения </w:t>
      </w:r>
      <w:r>
        <w:rPr>
          <w:spacing w:val="-5"/>
        </w:rPr>
        <w:t xml:space="preserve">в анамнезе были у 12 человек (70,5%). У 3 больных (17,6%) с психосоматической формой </w:t>
      </w:r>
      <w:r>
        <w:rPr>
          <w:spacing w:val="-3"/>
        </w:rPr>
        <w:t>зависимости отмечался периодический тип течения табачной зависимости, а у 14 чело</w:t>
      </w:r>
      <w:r>
        <w:rPr>
          <w:spacing w:val="-3"/>
        </w:rPr>
        <w:softHyphen/>
      </w:r>
      <w:r>
        <w:t>век (82,4%) — постоянный.</w:t>
      </w:r>
    </w:p>
    <w:p w14:paraId="0C78B198" w14:textId="77777777" w:rsidR="008B35D8" w:rsidRDefault="008B35D8">
      <w:pPr>
        <w:shd w:val="clear" w:color="auto" w:fill="FFFFFF"/>
        <w:spacing w:line="235" w:lineRule="exact"/>
        <w:ind w:left="5" w:right="470" w:firstLine="312"/>
        <w:jc w:val="both"/>
      </w:pPr>
      <w:r>
        <w:rPr>
          <w:spacing w:val="-1"/>
        </w:rPr>
        <w:t>По данным феноменологического исследования особенностей мышления у изу</w:t>
      </w:r>
      <w:r>
        <w:rPr>
          <w:spacing w:val="-1"/>
        </w:rPr>
        <w:softHyphen/>
      </w:r>
      <w:r>
        <w:rPr>
          <w:spacing w:val="-4"/>
        </w:rPr>
        <w:t>ченных лиц в основной и контрольной группах преобладал образный тип воспоминаний и представлений (42,5% — в основной группе и 33,3% — в контрольной группе). Образ</w:t>
      </w:r>
      <w:r>
        <w:rPr>
          <w:spacing w:val="-4"/>
        </w:rPr>
        <w:softHyphen/>
      </w:r>
      <w:r>
        <w:rPr>
          <w:spacing w:val="-5"/>
        </w:rPr>
        <w:t xml:space="preserve">ные воспоминания и представления с детских лет претерпевали динамику, имеющую как </w:t>
      </w:r>
      <w:r>
        <w:rPr>
          <w:spacing w:val="-1"/>
        </w:rPr>
        <w:t xml:space="preserve">общие для всех изученных лиц черты, так и частные особенности, характеризующие </w:t>
      </w:r>
      <w:r>
        <w:t>формирование определенных подгрупп среди обследованных.</w:t>
      </w:r>
    </w:p>
    <w:p w14:paraId="0D41BE68" w14:textId="77777777" w:rsidR="008B35D8" w:rsidRDefault="008B35D8">
      <w:pPr>
        <w:shd w:val="clear" w:color="auto" w:fill="FFFFFF"/>
        <w:spacing w:line="235" w:lineRule="exact"/>
        <w:ind w:left="5" w:right="470" w:firstLine="312"/>
        <w:jc w:val="both"/>
      </w:pPr>
      <w:r>
        <w:rPr>
          <w:spacing w:val="-1"/>
        </w:rPr>
        <w:t xml:space="preserve">Мысленно-образный и образно-мысленный тип воспоминаний и представлений </w:t>
      </w:r>
      <w:r>
        <w:rPr>
          <w:spacing w:val="-5"/>
        </w:rPr>
        <w:t>наблюдались у 12,5% больных основной группы. Мысленный тип воспоминаний и пред</w:t>
      </w:r>
      <w:r>
        <w:rPr>
          <w:spacing w:val="-5"/>
        </w:rPr>
        <w:softHyphen/>
      </w:r>
      <w:r>
        <w:rPr>
          <w:spacing w:val="-4"/>
        </w:rPr>
        <w:t xml:space="preserve">ставлений характерен для 17,5% лиц основной группы и 6,7% лиц контрольной группы. Для лиц с образным типом воспроизведения воспоминаний и представлений характерна склонность к мечтательности и фантазированию с детских лет. К моменту обследования </w:t>
      </w:r>
      <w:r>
        <w:rPr>
          <w:spacing w:val="-2"/>
        </w:rPr>
        <w:t xml:space="preserve">выявились отличия в ходе динамического развития воспоминаний и представлений у </w:t>
      </w:r>
      <w:r>
        <w:rPr>
          <w:spacing w:val="-6"/>
        </w:rPr>
        <w:t xml:space="preserve">лице табачной зависимостью в основной и контрольной группах. У больных контрольной </w:t>
      </w:r>
      <w:r>
        <w:rPr>
          <w:spacing w:val="-3"/>
        </w:rPr>
        <w:t xml:space="preserve">группы образные воспоминания возникали по ассоциации с внешними факторами или </w:t>
      </w:r>
      <w:r>
        <w:rPr>
          <w:spacing w:val="-1"/>
        </w:rPr>
        <w:t>под влиянием своего «Я». Они длились мгновения или секунды и отражали реальные</w:t>
      </w:r>
    </w:p>
    <w:p w14:paraId="2E325960" w14:textId="77777777" w:rsidR="008B35D8" w:rsidRDefault="008B35D8">
      <w:pPr>
        <w:shd w:val="clear" w:color="auto" w:fill="FFFFFF"/>
        <w:spacing w:line="235" w:lineRule="exact"/>
        <w:ind w:left="5" w:right="470" w:firstLine="312"/>
        <w:jc w:val="both"/>
        <w:sectPr w:rsidR="008B35D8">
          <w:type w:val="continuous"/>
          <w:pgSz w:w="12240" w:h="15840"/>
          <w:pgMar w:top="1440" w:right="2313" w:bottom="720" w:left="2126" w:header="720" w:footer="720" w:gutter="0"/>
          <w:cols w:space="60"/>
          <w:noEndnote/>
        </w:sectPr>
      </w:pPr>
    </w:p>
    <w:p w14:paraId="5C9B7730" w14:textId="77777777" w:rsidR="008B35D8" w:rsidRDefault="008B35D8">
      <w:pPr>
        <w:shd w:val="clear" w:color="auto" w:fill="FFFFFF"/>
      </w:pPr>
      <w:r>
        <w:rPr>
          <w:rFonts w:ascii="Arial" w:hAnsi="Arial" w:cs="Arial"/>
          <w:sz w:val="16"/>
          <w:szCs w:val="16"/>
        </w:rPr>
        <w:t>398</w:t>
      </w:r>
    </w:p>
    <w:p w14:paraId="533858EF" w14:textId="77777777" w:rsidR="008B35D8" w:rsidRDefault="008B35D8">
      <w:pPr>
        <w:shd w:val="clear" w:color="auto" w:fill="FFFFFF"/>
      </w:pPr>
      <w:r>
        <w:br w:type="column"/>
      </w:r>
      <w:r>
        <w:rPr>
          <w:rFonts w:ascii="Arial" w:hAnsi="Arial"/>
          <w:spacing w:val="-1"/>
          <w:sz w:val="16"/>
          <w:szCs w:val="16"/>
        </w:rPr>
        <w:t>Никотиновая</w:t>
      </w:r>
      <w:r>
        <w:rPr>
          <w:rFonts w:ascii="Arial" w:hAnsi="Arial" w:cs="Arial"/>
          <w:spacing w:val="-1"/>
          <w:sz w:val="16"/>
          <w:szCs w:val="16"/>
        </w:rPr>
        <w:t xml:space="preserve"> </w:t>
      </w:r>
      <w:r>
        <w:rPr>
          <w:rFonts w:ascii="Arial" w:hAnsi="Arial"/>
          <w:spacing w:val="-1"/>
          <w:sz w:val="16"/>
          <w:szCs w:val="16"/>
        </w:rPr>
        <w:t>зависимость</w:t>
      </w:r>
    </w:p>
    <w:p w14:paraId="33B8A344" w14:textId="77777777" w:rsidR="008B35D8" w:rsidRDefault="008B35D8">
      <w:pPr>
        <w:shd w:val="clear" w:color="auto" w:fill="FFFFFF"/>
        <w:sectPr w:rsidR="008B35D8">
          <w:pgSz w:w="12240" w:h="15840"/>
          <w:pgMar w:top="1440" w:right="2580" w:bottom="720" w:left="2340" w:header="720" w:footer="720" w:gutter="0"/>
          <w:cols w:num="2" w:sep="1" w:space="720" w:equalWidth="0">
            <w:col w:w="720" w:space="4656"/>
            <w:col w:w="1944"/>
          </w:cols>
          <w:noEndnote/>
        </w:sectPr>
      </w:pPr>
    </w:p>
    <w:p w14:paraId="4D5C2465" w14:textId="77777777" w:rsidR="008B35D8" w:rsidRDefault="008B35D8">
      <w:pPr>
        <w:shd w:val="clear" w:color="auto" w:fill="FFFFFF"/>
        <w:spacing w:before="264" w:line="235" w:lineRule="exact"/>
        <w:ind w:left="24" w:right="5"/>
        <w:jc w:val="both"/>
      </w:pPr>
      <w:r>
        <w:rPr>
          <w:spacing w:val="-3"/>
        </w:rPr>
        <w:t xml:space="preserve">события прошлого. Исчезновение воспоминаний и представлений происходило только </w:t>
      </w:r>
      <w:r>
        <w:rPr>
          <w:spacing w:val="-1"/>
        </w:rPr>
        <w:t xml:space="preserve">под влиянием «Я» или при переключении внимания. Воспоминания и представления </w:t>
      </w:r>
      <w:r>
        <w:rPr>
          <w:spacing w:val="-2"/>
        </w:rPr>
        <w:t>были статичны, не озвучены. По отношению к самосознанию они являлись неразрыв</w:t>
      </w:r>
      <w:r>
        <w:rPr>
          <w:spacing w:val="-2"/>
        </w:rPr>
        <w:softHyphen/>
      </w:r>
      <w:r>
        <w:t>ной частью собственного «Я» обследованных.</w:t>
      </w:r>
    </w:p>
    <w:p w14:paraId="62ED1579" w14:textId="77777777" w:rsidR="008B35D8" w:rsidRDefault="008B35D8">
      <w:pPr>
        <w:shd w:val="clear" w:color="auto" w:fill="FFFFFF"/>
        <w:spacing w:line="235" w:lineRule="exact"/>
        <w:ind w:left="10" w:firstLine="336"/>
        <w:jc w:val="both"/>
      </w:pPr>
      <w:r>
        <w:rPr>
          <w:spacing w:val="-3"/>
        </w:rPr>
        <w:t>У лиц основной группы отмечались более сложные характеристики течения воспо</w:t>
      </w:r>
      <w:r>
        <w:rPr>
          <w:spacing w:val="-3"/>
        </w:rPr>
        <w:softHyphen/>
      </w:r>
      <w:r>
        <w:rPr>
          <w:spacing w:val="-4"/>
        </w:rPr>
        <w:t xml:space="preserve">минаний и представлений. У больных с табачной зависимостью в этой группе образные </w:t>
      </w:r>
      <w:r>
        <w:rPr>
          <w:spacing w:val="-2"/>
        </w:rPr>
        <w:t>воспоминания и представления динамичны. Они имеют сценоподобный характер, все</w:t>
      </w:r>
      <w:r>
        <w:rPr>
          <w:spacing w:val="-2"/>
        </w:rPr>
        <w:softHyphen/>
      </w:r>
      <w:r>
        <w:rPr>
          <w:spacing w:val="-3"/>
        </w:rPr>
        <w:t>гда цветные. Возникают при участии «Я» или без него по ассоциации с увиденным, услышанным, прочитанным, при запахе, при прикосновении. Внутренняя возможность изменения сюжета образных воспоминаний приводит к образным представлениям, сю</w:t>
      </w:r>
      <w:r>
        <w:rPr>
          <w:spacing w:val="-3"/>
        </w:rPr>
        <w:softHyphen/>
      </w:r>
      <w:r>
        <w:rPr>
          <w:spacing w:val="-2"/>
        </w:rPr>
        <w:t xml:space="preserve">жеты которых отражают варианты возможного поведения «Я» в ситуации прошлого с построением возможных новых ситуаций. «Я» в этом процессе — участник и зритель </w:t>
      </w:r>
      <w:r>
        <w:rPr>
          <w:spacing w:val="-3"/>
        </w:rPr>
        <w:t>одновременно. Представления цветные, озвученные. Они возникают в голове, за глаза</w:t>
      </w:r>
      <w:r>
        <w:rPr>
          <w:spacing w:val="-3"/>
        </w:rPr>
        <w:softHyphen/>
      </w:r>
      <w:r>
        <w:t>ми и воспринимаются внутренним зрением.</w:t>
      </w:r>
    </w:p>
    <w:p w14:paraId="3C5DBA8B" w14:textId="77777777" w:rsidR="008B35D8" w:rsidRDefault="008B35D8">
      <w:pPr>
        <w:shd w:val="clear" w:color="auto" w:fill="FFFFFF"/>
        <w:spacing w:line="235" w:lineRule="exact"/>
        <w:ind w:left="10" w:right="5" w:firstLine="317"/>
        <w:jc w:val="both"/>
      </w:pPr>
      <w:r>
        <w:t>У лиц с табачной зависимостью в основной группе на протяжении последних 8-</w:t>
      </w:r>
      <w:r>
        <w:rPr>
          <w:spacing w:val="-2"/>
        </w:rPr>
        <w:t xml:space="preserve">10 лет, начиная с возраста 21,6±3,4 лет (средний возраст), пространственно-временная </w:t>
      </w:r>
      <w:r>
        <w:rPr>
          <w:spacing w:val="-3"/>
        </w:rPr>
        <w:t>структура претерпевала необратимые изменения. Воспоминания и представления появ</w:t>
      </w:r>
      <w:r>
        <w:rPr>
          <w:spacing w:val="-3"/>
        </w:rPr>
        <w:softHyphen/>
      </w:r>
      <w:r>
        <w:rPr>
          <w:spacing w:val="-4"/>
        </w:rPr>
        <w:t>лялись не только при желании «Я». Отмечались состояния, когда воспоминания и пред</w:t>
      </w:r>
      <w:r>
        <w:rPr>
          <w:spacing w:val="-4"/>
        </w:rPr>
        <w:softHyphen/>
        <w:t>ставления возникали сами по себе и разворачивались параллельно с текущей деятельно</w:t>
      </w:r>
      <w:r>
        <w:rPr>
          <w:spacing w:val="-4"/>
        </w:rPr>
        <w:softHyphen/>
      </w:r>
      <w:r>
        <w:rPr>
          <w:spacing w:val="-2"/>
        </w:rPr>
        <w:t xml:space="preserve">стью, сосуществуя с ней или подавляя ее. «Я» как контролирующая и регулирующая </w:t>
      </w:r>
      <w:r>
        <w:rPr>
          <w:spacing w:val="-5"/>
        </w:rPr>
        <w:t xml:space="preserve">функция психической деятельности мозга теряло свое значение. «Я» как зритель активно </w:t>
      </w:r>
      <w:r>
        <w:rPr>
          <w:spacing w:val="-1"/>
        </w:rPr>
        <w:t xml:space="preserve">или пассивно созерцало сценоподобные представления. Невозможность их активного </w:t>
      </w:r>
      <w:r>
        <w:rPr>
          <w:spacing w:val="-4"/>
        </w:rPr>
        <w:t>вытеснения констатировалась больными как должное, как свойственное всем окружаю</w:t>
      </w:r>
      <w:r>
        <w:rPr>
          <w:spacing w:val="-4"/>
        </w:rPr>
        <w:softHyphen/>
      </w:r>
      <w:r>
        <w:rPr>
          <w:spacing w:val="-5"/>
        </w:rPr>
        <w:t>щим людям, как процесс отдыха. Образные представления с их сценоподобностью иног</w:t>
      </w:r>
      <w:r>
        <w:rPr>
          <w:spacing w:val="-5"/>
        </w:rPr>
        <w:softHyphen/>
      </w:r>
      <w:r>
        <w:rPr>
          <w:spacing w:val="-2"/>
        </w:rPr>
        <w:t>да теряли связь с основным «Я», приобретая собственную самостоятельность. Они вы</w:t>
      </w:r>
      <w:r>
        <w:rPr>
          <w:spacing w:val="-2"/>
        </w:rPr>
        <w:softHyphen/>
      </w:r>
      <w:r>
        <w:rPr>
          <w:spacing w:val="-3"/>
        </w:rPr>
        <w:t>ступали наряду с основным «Я» как режиссеры, как участники, как зрители. Возникно</w:t>
      </w:r>
      <w:r>
        <w:rPr>
          <w:spacing w:val="-3"/>
        </w:rPr>
        <w:softHyphen/>
      </w:r>
      <w:r>
        <w:rPr>
          <w:spacing w:val="-1"/>
        </w:rPr>
        <w:t xml:space="preserve">вение некоторого множества «Я» наряду с основным, как правило, не беспокоило </w:t>
      </w:r>
      <w:r>
        <w:rPr>
          <w:spacing w:val="-4"/>
        </w:rPr>
        <w:t>больных, т. к. они воспринимались ими как часть «Я». Образные представления локали</w:t>
      </w:r>
      <w:r>
        <w:rPr>
          <w:spacing w:val="-4"/>
        </w:rPr>
        <w:softHyphen/>
        <w:t>зовались в голове, за глазами и в 35% случаев — перед глазами, сосуществуя с реальны</w:t>
      </w:r>
      <w:r>
        <w:rPr>
          <w:spacing w:val="-4"/>
        </w:rPr>
        <w:softHyphen/>
      </w:r>
      <w:r>
        <w:t>ми предметами или замещая их.</w:t>
      </w:r>
    </w:p>
    <w:p w14:paraId="72CA3C70" w14:textId="77777777" w:rsidR="008B35D8" w:rsidRDefault="008B35D8">
      <w:pPr>
        <w:shd w:val="clear" w:color="auto" w:fill="FFFFFF"/>
        <w:spacing w:before="5" w:line="235" w:lineRule="exact"/>
        <w:ind w:right="19" w:firstLine="331"/>
        <w:jc w:val="both"/>
      </w:pPr>
      <w:r>
        <w:rPr>
          <w:spacing w:val="-1"/>
        </w:rPr>
        <w:t xml:space="preserve">У больных табачной зависимостью отмечена динамика отрыва воспоминаний и </w:t>
      </w:r>
      <w:r>
        <w:rPr>
          <w:spacing w:val="-4"/>
        </w:rPr>
        <w:t>представлений от контроля «Я». Если раньше «Я» включалось в изменение сюжета вос</w:t>
      </w:r>
      <w:r>
        <w:rPr>
          <w:spacing w:val="-4"/>
        </w:rPr>
        <w:softHyphen/>
      </w:r>
      <w:r>
        <w:rPr>
          <w:spacing w:val="-1"/>
        </w:rPr>
        <w:t xml:space="preserve">поминаний, участвовало в построении сценоподобных представлений и при этом их </w:t>
      </w:r>
      <w:r>
        <w:rPr>
          <w:spacing w:val="-5"/>
        </w:rPr>
        <w:t>участники только повторяли мысли «Я», в том числе реплики, диалоги, внутренние отве</w:t>
      </w:r>
      <w:r>
        <w:rPr>
          <w:spacing w:val="-5"/>
        </w:rPr>
        <w:softHyphen/>
      </w:r>
      <w:r>
        <w:rPr>
          <w:spacing w:val="-3"/>
        </w:rPr>
        <w:t>ты и вопросы, то за последние 3-4 года у больных все явственнее обнаруживается появ</w:t>
      </w:r>
      <w:r>
        <w:rPr>
          <w:spacing w:val="-3"/>
        </w:rPr>
        <w:softHyphen/>
      </w:r>
      <w:r>
        <w:rPr>
          <w:spacing w:val="-4"/>
        </w:rPr>
        <w:t xml:space="preserve">ление самостоятельного поведения некоторых героев представлений. В этом случае «Я» </w:t>
      </w:r>
      <w:r>
        <w:rPr>
          <w:spacing w:val="-2"/>
        </w:rPr>
        <w:t>теряет контроль над представлениями и над формированием второго «Я», независимо от первого. Появляется тенденция к проецированию образных представлений в реаль</w:t>
      </w:r>
      <w:r>
        <w:rPr>
          <w:spacing w:val="-2"/>
        </w:rPr>
        <w:softHyphen/>
      </w:r>
      <w:r>
        <w:rPr>
          <w:spacing w:val="-4"/>
        </w:rPr>
        <w:t>ный мир и замещению его. Усложнение образных воспоминаний и представлений соче</w:t>
      </w:r>
      <w:r>
        <w:rPr>
          <w:spacing w:val="-4"/>
        </w:rPr>
        <w:softHyphen/>
      </w:r>
      <w:r>
        <w:rPr>
          <w:spacing w:val="-6"/>
        </w:rPr>
        <w:t xml:space="preserve">тается с ухудшением социальной адаптации. У больных в таких ситуациях сужался объем </w:t>
      </w:r>
      <w:r>
        <w:rPr>
          <w:spacing w:val="-2"/>
        </w:rPr>
        <w:t>внимания, а восприятие информации шло в неполном виде. Вместо отражения инфор</w:t>
      </w:r>
      <w:r>
        <w:rPr>
          <w:spacing w:val="-2"/>
        </w:rPr>
        <w:softHyphen/>
      </w:r>
      <w:r>
        <w:rPr>
          <w:spacing w:val="-1"/>
        </w:rPr>
        <w:t>мации часто возникало ее замещение воображением. Последнее способствовало воз</w:t>
      </w:r>
      <w:r>
        <w:rPr>
          <w:spacing w:val="-1"/>
        </w:rPr>
        <w:softHyphen/>
        <w:t>никновению фрустрации, что снималось, в частности, курением.</w:t>
      </w:r>
    </w:p>
    <w:p w14:paraId="537D7BA3" w14:textId="77777777" w:rsidR="008B35D8" w:rsidRDefault="008B35D8">
      <w:pPr>
        <w:shd w:val="clear" w:color="auto" w:fill="FFFFFF"/>
        <w:spacing w:before="5" w:line="235" w:lineRule="exact"/>
        <w:ind w:right="29" w:firstLine="346"/>
        <w:jc w:val="both"/>
      </w:pPr>
      <w:r>
        <w:rPr>
          <w:spacing w:val="-3"/>
        </w:rPr>
        <w:t>Для 41,3% лиц был характерен мысленно-образный тип воспоминаний и представ</w:t>
      </w:r>
      <w:r>
        <w:rPr>
          <w:spacing w:val="-3"/>
        </w:rPr>
        <w:softHyphen/>
      </w:r>
      <w:r>
        <w:rPr>
          <w:spacing w:val="-2"/>
        </w:rPr>
        <w:t>лений. Образные воспоминания отражали события, эмоционально значимые для боль</w:t>
      </w:r>
      <w:r>
        <w:rPr>
          <w:spacing w:val="-2"/>
        </w:rPr>
        <w:softHyphen/>
        <w:t>ного. Они часто возникали одновременно с мысленным типом воспоминаний и пред</w:t>
      </w:r>
      <w:r>
        <w:rPr>
          <w:spacing w:val="-2"/>
        </w:rPr>
        <w:softHyphen/>
      </w:r>
      <w:r>
        <w:rPr>
          <w:spacing w:val="-4"/>
        </w:rPr>
        <w:t>ставлений. Их длительность исчислялась минутами. Представления носили неразверну</w:t>
      </w:r>
      <w:r>
        <w:rPr>
          <w:spacing w:val="-4"/>
        </w:rPr>
        <w:softHyphen/>
      </w:r>
      <w:r>
        <w:rPr>
          <w:spacing w:val="-2"/>
        </w:rPr>
        <w:t>тый характер. Сочетание шизоидного и эпилептоидного компонентов в преморбиде не</w:t>
      </w:r>
    </w:p>
    <w:p w14:paraId="0FFD0C3C" w14:textId="77777777" w:rsidR="008B35D8" w:rsidRDefault="008B35D8">
      <w:pPr>
        <w:shd w:val="clear" w:color="auto" w:fill="FFFFFF"/>
        <w:spacing w:before="5" w:line="235" w:lineRule="exact"/>
        <w:ind w:right="29" w:firstLine="346"/>
        <w:jc w:val="both"/>
        <w:sectPr w:rsidR="008B35D8">
          <w:type w:val="continuous"/>
          <w:pgSz w:w="12240" w:h="15840"/>
          <w:pgMar w:top="1440" w:right="2571" w:bottom="720" w:left="2316" w:header="720" w:footer="720" w:gutter="0"/>
          <w:cols w:space="60"/>
          <w:noEndnote/>
        </w:sectPr>
      </w:pPr>
    </w:p>
    <w:p w14:paraId="79CB2279" w14:textId="77777777" w:rsidR="008B35D8" w:rsidRDefault="008B35D8">
      <w:pPr>
        <w:shd w:val="clear" w:color="auto" w:fill="FFFFFF"/>
      </w:pPr>
      <w:r>
        <w:rPr>
          <w:spacing w:val="-15"/>
        </w:rPr>
        <w:t>Клинические особенности</w:t>
      </w:r>
    </w:p>
    <w:p w14:paraId="00F68382" w14:textId="77777777" w:rsidR="008B35D8" w:rsidRDefault="008B35D8">
      <w:pPr>
        <w:shd w:val="clear" w:color="auto" w:fill="FFFFFF"/>
        <w:spacing w:before="24"/>
      </w:pPr>
      <w:r>
        <w:br w:type="column"/>
      </w:r>
      <w:r>
        <w:rPr>
          <w:rFonts w:ascii="Arial" w:hAnsi="Arial" w:cs="Arial"/>
          <w:sz w:val="18"/>
          <w:szCs w:val="18"/>
        </w:rPr>
        <w:t>399</w:t>
      </w:r>
    </w:p>
    <w:p w14:paraId="0C1FB5F9" w14:textId="77777777" w:rsidR="008B35D8" w:rsidRDefault="008B35D8">
      <w:pPr>
        <w:shd w:val="clear" w:color="auto" w:fill="FFFFFF"/>
        <w:spacing w:before="24"/>
        <w:sectPr w:rsidR="008B35D8">
          <w:pgSz w:w="12240" w:h="15840"/>
          <w:pgMar w:top="1440" w:right="2192" w:bottom="720" w:left="2277" w:header="720" w:footer="720" w:gutter="0"/>
          <w:cols w:num="2" w:space="720" w:equalWidth="0">
            <w:col w:w="1934" w:space="5117"/>
            <w:col w:w="720"/>
          </w:cols>
          <w:noEndnote/>
        </w:sectPr>
      </w:pPr>
    </w:p>
    <w:p w14:paraId="3794B739" w14:textId="77777777" w:rsidR="008B35D8" w:rsidRDefault="008B35D8">
      <w:pPr>
        <w:shd w:val="clear" w:color="auto" w:fill="FFFFFF"/>
        <w:spacing w:before="250" w:line="235" w:lineRule="exact"/>
        <w:ind w:left="14" w:right="470"/>
        <w:jc w:val="both"/>
      </w:pPr>
      <w:r>
        <w:rPr>
          <w:spacing w:val="-4"/>
        </w:rPr>
        <w:t>были определяющими для поведения больных этой группы. Им была свойственна изби</w:t>
      </w:r>
      <w:r>
        <w:rPr>
          <w:spacing w:val="-4"/>
        </w:rPr>
        <w:softHyphen/>
      </w:r>
      <w:r>
        <w:rPr>
          <w:spacing w:val="-2"/>
        </w:rPr>
        <w:t>рательная общительность, неуверенность и нерешительность в принятии решения, по</w:t>
      </w:r>
      <w:r>
        <w:rPr>
          <w:spacing w:val="-2"/>
        </w:rPr>
        <w:softHyphen/>
      </w:r>
      <w:r>
        <w:rPr>
          <w:spacing w:val="-4"/>
        </w:rPr>
        <w:t>вышенное чувство ответственности, ранимость, обидчивость, стремление к аккуратнос</w:t>
      </w:r>
      <w:r>
        <w:rPr>
          <w:spacing w:val="-4"/>
        </w:rPr>
        <w:softHyphen/>
      </w:r>
      <w:r>
        <w:t>ти, чистоте и порядку.</w:t>
      </w:r>
    </w:p>
    <w:p w14:paraId="5F45D9AA" w14:textId="77777777" w:rsidR="008B35D8" w:rsidRDefault="008B35D8">
      <w:pPr>
        <w:shd w:val="clear" w:color="auto" w:fill="FFFFFF"/>
        <w:spacing w:before="5" w:line="235" w:lineRule="exact"/>
        <w:ind w:left="10" w:right="466" w:firstLine="312"/>
        <w:jc w:val="both"/>
      </w:pPr>
      <w:r>
        <w:rPr>
          <w:spacing w:val="-2"/>
        </w:rPr>
        <w:t>У больных табачной зависимостью, обратившихся за медицинской помощью с це</w:t>
      </w:r>
      <w:r>
        <w:rPr>
          <w:spacing w:val="-2"/>
        </w:rPr>
        <w:softHyphen/>
        <w:t>лью прекращения курения табака, мысленно-образный тип воспроизведения воспоми</w:t>
      </w:r>
      <w:r>
        <w:rPr>
          <w:spacing w:val="-2"/>
        </w:rPr>
        <w:softHyphen/>
        <w:t>наний и представлений носил более сложный характер, чемулицс табачной зависимо</w:t>
      </w:r>
      <w:r>
        <w:rPr>
          <w:spacing w:val="-2"/>
        </w:rPr>
        <w:softHyphen/>
        <w:t>стью в контрольной группе. Их образные воспоминания и представления, появляясь одновременно с мысленными воспоминаниями и представлениями, обладали способ</w:t>
      </w:r>
      <w:r>
        <w:rPr>
          <w:spacing w:val="-2"/>
        </w:rPr>
        <w:softHyphen/>
        <w:t>ностью в сфере мышления к самостоятельному возникновению по ассоциации с услы</w:t>
      </w:r>
      <w:r>
        <w:rPr>
          <w:spacing w:val="-2"/>
        </w:rPr>
        <w:softHyphen/>
      </w:r>
      <w:r>
        <w:rPr>
          <w:spacing w:val="-3"/>
        </w:rPr>
        <w:t>шанным, прочитанным, увиденным, с запахом, вкусом, прикосновением. Имелись эле</w:t>
      </w:r>
      <w:r>
        <w:rPr>
          <w:spacing w:val="-3"/>
        </w:rPr>
        <w:softHyphen/>
      </w:r>
      <w:r>
        <w:rPr>
          <w:spacing w:val="-5"/>
        </w:rPr>
        <w:t>менты изменения сюжета воспоминаний и представлений, разыгрывание образных спек</w:t>
      </w:r>
      <w:r>
        <w:rPr>
          <w:spacing w:val="-5"/>
        </w:rPr>
        <w:softHyphen/>
      </w:r>
      <w:r>
        <w:t>таклей, отмечалась способность к образному воспроизведению сопереживания и конструированию вариантов поведения другого человека.</w:t>
      </w:r>
    </w:p>
    <w:p w14:paraId="15BC29B9" w14:textId="77777777" w:rsidR="008B35D8" w:rsidRDefault="008B35D8">
      <w:pPr>
        <w:shd w:val="clear" w:color="auto" w:fill="FFFFFF"/>
        <w:spacing w:before="5" w:line="235" w:lineRule="exact"/>
        <w:ind w:right="475" w:firstLine="302"/>
        <w:jc w:val="both"/>
      </w:pPr>
      <w:r>
        <w:rPr>
          <w:spacing w:val="-1"/>
        </w:rPr>
        <w:t xml:space="preserve">Лицам указанной категории свойственна идеаторная форма табачной зависимости </w:t>
      </w:r>
      <w:r>
        <w:rPr>
          <w:spacing w:val="-2"/>
        </w:rPr>
        <w:t>с периодическим или постоянным типом течения. Вдыхание табачного дыма давало быструю возможность переключения на образные и мысленные воспоминания, пред</w:t>
      </w:r>
      <w:r>
        <w:rPr>
          <w:spacing w:val="-2"/>
        </w:rPr>
        <w:softHyphen/>
      </w:r>
      <w:r>
        <w:rPr>
          <w:spacing w:val="-4"/>
        </w:rPr>
        <w:t xml:space="preserve">ставления иного содержания или их полного исключения из сознания для концентрации </w:t>
      </w:r>
      <w:r>
        <w:rPr>
          <w:spacing w:val="-2"/>
        </w:rPr>
        <w:t>внимания на текущей деятельности. 5% обследованных составили больные с мыслен</w:t>
      </w:r>
      <w:r>
        <w:rPr>
          <w:spacing w:val="-2"/>
        </w:rPr>
        <w:softHyphen/>
        <w:t xml:space="preserve">ным воспроизведением воспоминаний и представлений с полной невозможностью их </w:t>
      </w:r>
      <w:r>
        <w:rPr>
          <w:spacing w:val="-1"/>
        </w:rPr>
        <w:t>образного воспроизведения. У лиц с табачной зависимостью в основной группе мыс</w:t>
      </w:r>
      <w:r>
        <w:rPr>
          <w:spacing w:val="-1"/>
        </w:rPr>
        <w:softHyphen/>
        <w:t xml:space="preserve">ленные воспоминания трансформировались в озвученные представления с диалогом, </w:t>
      </w:r>
      <w:r>
        <w:rPr>
          <w:spacing w:val="-3"/>
        </w:rPr>
        <w:t>отражающим ту или иную ситуацию с обязательным участием оппонента или участни</w:t>
      </w:r>
      <w:r>
        <w:rPr>
          <w:spacing w:val="-3"/>
        </w:rPr>
        <w:softHyphen/>
      </w:r>
      <w:r>
        <w:rPr>
          <w:spacing w:val="-2"/>
        </w:rPr>
        <w:t xml:space="preserve">ка этих событий. При этом в голове человека как бы ведется внутренний озвученный диалог с мысленным воспроизведением вариантов поведения оппонента. Стереотипно </w:t>
      </w:r>
      <w:r>
        <w:t>прокручиваются варианты поведения.</w:t>
      </w:r>
    </w:p>
    <w:p w14:paraId="6E996550" w14:textId="77777777" w:rsidR="008B35D8" w:rsidRDefault="008B35D8">
      <w:pPr>
        <w:shd w:val="clear" w:color="auto" w:fill="FFFFFF"/>
        <w:spacing w:line="235" w:lineRule="exact"/>
        <w:ind w:left="5" w:right="480" w:firstLine="307"/>
        <w:jc w:val="both"/>
      </w:pPr>
      <w:r>
        <w:rPr>
          <w:spacing w:val="-4"/>
        </w:rPr>
        <w:t>Данной категории лиц свойственны такие черты характера, как аккуратность, стрем</w:t>
      </w:r>
      <w:r>
        <w:rPr>
          <w:spacing w:val="-4"/>
        </w:rPr>
        <w:softHyphen/>
      </w:r>
      <w:r>
        <w:rPr>
          <w:spacing w:val="-3"/>
        </w:rPr>
        <w:t>ление к чистоте и порядку, педантизм, высокое чувство ответственности за порученное дело и возникающее неудовольствие, состояние дискомфорта при нарушении вырабо</w:t>
      </w:r>
      <w:r>
        <w:rPr>
          <w:spacing w:val="-3"/>
        </w:rPr>
        <w:softHyphen/>
      </w:r>
      <w:r>
        <w:rPr>
          <w:spacing w:val="-2"/>
        </w:rPr>
        <w:t>танного стереотипа. Описанные черты относятся к ряду эпилептоидных.</w:t>
      </w:r>
    </w:p>
    <w:p w14:paraId="0DD0965E" w14:textId="77777777" w:rsidR="008B35D8" w:rsidRDefault="008B35D8">
      <w:pPr>
        <w:shd w:val="clear" w:color="auto" w:fill="FFFFFF"/>
        <w:spacing w:before="5" w:line="235" w:lineRule="exact"/>
        <w:ind w:left="5" w:right="480" w:firstLine="312"/>
        <w:jc w:val="both"/>
      </w:pPr>
      <w:r>
        <w:rPr>
          <w:spacing w:val="-4"/>
        </w:rPr>
        <w:t xml:space="preserve">Вдыхание табачного дыма у лиц с табачной зависимостью сочетается с облегчением </w:t>
      </w:r>
      <w:r>
        <w:rPr>
          <w:spacing w:val="-2"/>
        </w:rPr>
        <w:t>возможности переключения от воспоминаний неприятного содержания, что коррели</w:t>
      </w:r>
      <w:r>
        <w:rPr>
          <w:spacing w:val="-2"/>
        </w:rPr>
        <w:softHyphen/>
        <w:t>рует с ускорением переработки своего поведения в прошлом, в ситуации, приближен</w:t>
      </w:r>
      <w:r>
        <w:rPr>
          <w:spacing w:val="-2"/>
        </w:rPr>
        <w:softHyphen/>
      </w:r>
      <w:r>
        <w:rPr>
          <w:spacing w:val="-3"/>
        </w:rPr>
        <w:t>ной к настоящему времени. Клиническая картина табачной зависимости у данной кате</w:t>
      </w:r>
      <w:r>
        <w:rPr>
          <w:spacing w:val="-3"/>
        </w:rPr>
        <w:softHyphen/>
      </w:r>
      <w:r>
        <w:rPr>
          <w:spacing w:val="-2"/>
        </w:rPr>
        <w:t>гории больных определялась психосоматической формой с постоянным или периоди</w:t>
      </w:r>
      <w:r>
        <w:rPr>
          <w:spacing w:val="-2"/>
        </w:rPr>
        <w:softHyphen/>
      </w:r>
      <w:r>
        <w:t>ческим типом течения.</w:t>
      </w:r>
    </w:p>
    <w:p w14:paraId="162541A2" w14:textId="77777777" w:rsidR="008B35D8" w:rsidRDefault="008B35D8">
      <w:pPr>
        <w:shd w:val="clear" w:color="auto" w:fill="FFFFFF"/>
        <w:spacing w:before="230"/>
        <w:ind w:right="480"/>
        <w:jc w:val="center"/>
      </w:pPr>
      <w:r>
        <w:rPr>
          <w:rFonts w:ascii="Arial" w:hAnsi="Arial" w:cs="Arial"/>
          <w:b/>
          <w:bCs/>
          <w:sz w:val="22"/>
          <w:szCs w:val="22"/>
        </w:rPr>
        <w:t xml:space="preserve">16.1.1. </w:t>
      </w:r>
      <w:r>
        <w:rPr>
          <w:rFonts w:ascii="Arial" w:hAnsi="Arial"/>
          <w:b/>
          <w:bCs/>
          <w:sz w:val="22"/>
          <w:szCs w:val="22"/>
        </w:rPr>
        <w:t>Терапия</w:t>
      </w:r>
      <w:r>
        <w:rPr>
          <w:rFonts w:ascii="Arial" w:hAnsi="Arial" w:cs="Arial"/>
          <w:b/>
          <w:bCs/>
          <w:sz w:val="22"/>
          <w:szCs w:val="22"/>
        </w:rPr>
        <w:t xml:space="preserve"> </w:t>
      </w:r>
      <w:r>
        <w:rPr>
          <w:rFonts w:ascii="Arial" w:hAnsi="Arial"/>
          <w:b/>
          <w:bCs/>
          <w:sz w:val="22"/>
          <w:szCs w:val="22"/>
        </w:rPr>
        <w:t>табачной</w:t>
      </w:r>
      <w:r>
        <w:rPr>
          <w:rFonts w:ascii="Arial" w:hAnsi="Arial" w:cs="Arial"/>
          <w:b/>
          <w:bCs/>
          <w:sz w:val="22"/>
          <w:szCs w:val="22"/>
        </w:rPr>
        <w:t xml:space="preserve"> </w:t>
      </w:r>
      <w:r>
        <w:rPr>
          <w:rFonts w:ascii="Arial" w:hAnsi="Arial"/>
          <w:b/>
          <w:bCs/>
          <w:sz w:val="22"/>
          <w:szCs w:val="22"/>
        </w:rPr>
        <w:t>зависимости</w:t>
      </w:r>
    </w:p>
    <w:p w14:paraId="2E53A125" w14:textId="77777777" w:rsidR="008B35D8" w:rsidRDefault="008B35D8">
      <w:pPr>
        <w:shd w:val="clear" w:color="auto" w:fill="FFFFFF"/>
        <w:spacing w:before="235" w:line="240" w:lineRule="exact"/>
        <w:ind w:left="14" w:right="485" w:firstLine="307"/>
        <w:jc w:val="both"/>
      </w:pPr>
      <w:r>
        <w:rPr>
          <w:spacing w:val="-3"/>
        </w:rPr>
        <w:t>Применяемые в настоящее время методы и средства лечения табакокурения тради</w:t>
      </w:r>
      <w:r>
        <w:rPr>
          <w:spacing w:val="-3"/>
        </w:rPr>
        <w:softHyphen/>
        <w:t>ционно делятся на две основные формы: фармакологическую и нефармакологическую.</w:t>
      </w:r>
    </w:p>
    <w:p w14:paraId="5959D23F" w14:textId="77777777" w:rsidR="008B35D8" w:rsidRDefault="008B35D8">
      <w:pPr>
        <w:shd w:val="clear" w:color="auto" w:fill="FFFFFF"/>
        <w:spacing w:line="240" w:lineRule="exact"/>
        <w:ind w:left="10" w:right="480" w:firstLine="298"/>
        <w:jc w:val="both"/>
      </w:pPr>
      <w:r>
        <w:rPr>
          <w:spacing w:val="-6"/>
        </w:rPr>
        <w:t>К фармакологическим методам относится применение алкалоидов, близких к никоти</w:t>
      </w:r>
      <w:r>
        <w:rPr>
          <w:spacing w:val="-6"/>
        </w:rPr>
        <w:softHyphen/>
      </w:r>
      <w:r>
        <w:rPr>
          <w:spacing w:val="-8"/>
        </w:rPr>
        <w:t xml:space="preserve">ну по своей химической структуре и фармакологическому действию. Они — конкурентные </w:t>
      </w:r>
      <w:r>
        <w:rPr>
          <w:spacing w:val="-6"/>
        </w:rPr>
        <w:t>антагонисты никотина, обеспечивают вытеснение алкалоида табака из его связей с биохи</w:t>
      </w:r>
      <w:r>
        <w:rPr>
          <w:spacing w:val="-6"/>
        </w:rPr>
        <w:softHyphen/>
      </w:r>
      <w:r>
        <w:rPr>
          <w:spacing w:val="-2"/>
        </w:rPr>
        <w:t xml:space="preserve">мическими субстратами организма. Это способствует снижению влечения к никотину. </w:t>
      </w:r>
      <w:r>
        <w:rPr>
          <w:spacing w:val="-8"/>
        </w:rPr>
        <w:t>К алкалоидам относятся: анабазин, лобелии, цитизин, а также жевательная резинка (гамиба-</w:t>
      </w:r>
      <w:r>
        <w:rPr>
          <w:spacing w:val="-4"/>
        </w:rPr>
        <w:t>зин), содержащая анабазин. Другое направление в подборе средств, имитирующих дей</w:t>
      </w:r>
      <w:r>
        <w:rPr>
          <w:spacing w:val="-4"/>
        </w:rPr>
        <w:softHyphen/>
      </w:r>
      <w:r>
        <w:rPr>
          <w:spacing w:val="-7"/>
        </w:rPr>
        <w:t>ствие никотина, входящего в состав табачного дыма, — использование жевательной резин-</w:t>
      </w:r>
    </w:p>
    <w:p w14:paraId="65E39180" w14:textId="77777777" w:rsidR="008B35D8" w:rsidRDefault="008B35D8">
      <w:pPr>
        <w:shd w:val="clear" w:color="auto" w:fill="FFFFFF"/>
        <w:spacing w:line="240" w:lineRule="exact"/>
        <w:ind w:left="10" w:right="480" w:firstLine="298"/>
        <w:jc w:val="both"/>
        <w:sectPr w:rsidR="008B35D8">
          <w:type w:val="continuous"/>
          <w:pgSz w:w="12240" w:h="15840"/>
          <w:pgMar w:top="1440" w:right="2192" w:bottom="720" w:left="2248" w:header="720" w:footer="720" w:gutter="0"/>
          <w:cols w:space="60"/>
          <w:noEndnote/>
        </w:sectPr>
      </w:pPr>
    </w:p>
    <w:p w14:paraId="6651DACD" w14:textId="77777777" w:rsidR="008B35D8" w:rsidRDefault="008B35D8">
      <w:pPr>
        <w:shd w:val="clear" w:color="auto" w:fill="FFFFFF"/>
        <w:spacing w:before="24"/>
      </w:pPr>
      <w:r>
        <w:rPr>
          <w:rFonts w:ascii="Arial" w:hAnsi="Arial" w:cs="Arial"/>
          <w:sz w:val="18"/>
          <w:szCs w:val="18"/>
        </w:rPr>
        <w:t>400</w:t>
      </w:r>
    </w:p>
    <w:p w14:paraId="6D43DB9D" w14:textId="77777777" w:rsidR="008B35D8" w:rsidRDefault="008B35D8">
      <w:pPr>
        <w:shd w:val="clear" w:color="auto" w:fill="FFFFFF"/>
      </w:pPr>
      <w:r>
        <w:br w:type="column"/>
      </w:r>
      <w:r>
        <w:rPr>
          <w:spacing w:val="-13"/>
        </w:rPr>
        <w:t>Никотиновая зависимость</w:t>
      </w:r>
    </w:p>
    <w:p w14:paraId="5F4CFA83" w14:textId="77777777" w:rsidR="008B35D8" w:rsidRDefault="008B35D8">
      <w:pPr>
        <w:shd w:val="clear" w:color="auto" w:fill="FFFFFF"/>
        <w:sectPr w:rsidR="008B35D8">
          <w:pgSz w:w="12240" w:h="15840"/>
          <w:pgMar w:top="1440" w:right="2691" w:bottom="720" w:left="2205" w:header="720" w:footer="720" w:gutter="0"/>
          <w:cols w:num="2" w:space="720" w:equalWidth="0">
            <w:col w:w="720" w:space="4666"/>
            <w:col w:w="1958"/>
          </w:cols>
          <w:noEndnote/>
        </w:sectPr>
      </w:pPr>
    </w:p>
    <w:p w14:paraId="273363C2" w14:textId="77777777" w:rsidR="008B35D8" w:rsidRDefault="008B35D8">
      <w:pPr>
        <w:shd w:val="clear" w:color="auto" w:fill="FFFFFF"/>
        <w:spacing w:before="250" w:line="235" w:lineRule="exact"/>
        <w:ind w:right="14"/>
        <w:jc w:val="both"/>
      </w:pPr>
      <w:r>
        <w:rPr>
          <w:spacing w:val="-5"/>
        </w:rPr>
        <w:t xml:space="preserve">ки с никотином и никотин в растворе. По мнению </w:t>
      </w:r>
      <w:r>
        <w:rPr>
          <w:spacing w:val="-5"/>
          <w:lang w:val="en-US"/>
        </w:rPr>
        <w:t>A</w:t>
      </w:r>
      <w:r w:rsidRPr="009C11ED">
        <w:rPr>
          <w:spacing w:val="-5"/>
        </w:rPr>
        <w:t xml:space="preserve">. </w:t>
      </w:r>
      <w:r>
        <w:rPr>
          <w:spacing w:val="-5"/>
          <w:lang w:val="en-US"/>
        </w:rPr>
        <w:t>Blum</w:t>
      </w:r>
      <w:r w:rsidRPr="009C11ED">
        <w:rPr>
          <w:spacing w:val="-5"/>
        </w:rPr>
        <w:t xml:space="preserve"> </w:t>
      </w:r>
      <w:r>
        <w:rPr>
          <w:spacing w:val="-5"/>
        </w:rPr>
        <w:t xml:space="preserve">(1984), жевательная резинка с никотином не должна рассматриваться как панацея, но ее использование небесполезно в </w:t>
      </w:r>
      <w:r>
        <w:rPr>
          <w:spacing w:val="-4"/>
        </w:rPr>
        <w:t xml:space="preserve">общем комплексе медицинских, социальных и других мероприятий в борьбе с курением </w:t>
      </w:r>
      <w:r>
        <w:rPr>
          <w:spacing w:val="-2"/>
        </w:rPr>
        <w:t xml:space="preserve">табака </w:t>
      </w:r>
      <w:r w:rsidRPr="009C11ED">
        <w:rPr>
          <w:spacing w:val="-2"/>
        </w:rPr>
        <w:t>(</w:t>
      </w:r>
      <w:r>
        <w:rPr>
          <w:spacing w:val="-2"/>
          <w:lang w:val="en-US"/>
        </w:rPr>
        <w:t>Malcolm</w:t>
      </w:r>
      <w:r w:rsidRPr="009C11ED">
        <w:rPr>
          <w:spacing w:val="-2"/>
        </w:rPr>
        <w:t xml:space="preserve"> </w:t>
      </w:r>
      <w:r>
        <w:rPr>
          <w:spacing w:val="-2"/>
          <w:lang w:val="en-US"/>
        </w:rPr>
        <w:t>etal</w:t>
      </w:r>
      <w:r w:rsidRPr="009C11ED">
        <w:rPr>
          <w:spacing w:val="-2"/>
        </w:rPr>
        <w:t xml:space="preserve">., </w:t>
      </w:r>
      <w:r>
        <w:rPr>
          <w:spacing w:val="-2"/>
        </w:rPr>
        <w:t xml:space="preserve">1980; </w:t>
      </w:r>
      <w:r>
        <w:rPr>
          <w:spacing w:val="-2"/>
          <w:lang w:val="en-US"/>
        </w:rPr>
        <w:t>Schneider</w:t>
      </w:r>
      <w:r w:rsidRPr="009C11ED">
        <w:rPr>
          <w:spacing w:val="-2"/>
        </w:rPr>
        <w:t xml:space="preserve"> </w:t>
      </w:r>
      <w:r>
        <w:rPr>
          <w:spacing w:val="-2"/>
          <w:lang w:val="en-US"/>
        </w:rPr>
        <w:t>etal</w:t>
      </w:r>
      <w:r w:rsidRPr="009C11ED">
        <w:rPr>
          <w:spacing w:val="-2"/>
        </w:rPr>
        <w:t>., 1983;</w:t>
      </w:r>
      <w:r>
        <w:rPr>
          <w:spacing w:val="-2"/>
          <w:lang w:val="en-US"/>
        </w:rPr>
        <w:t>RusseletaL</w:t>
      </w:r>
      <w:r w:rsidRPr="009C11ED">
        <w:rPr>
          <w:spacing w:val="-2"/>
        </w:rPr>
        <w:t>, 1983;</w:t>
      </w:r>
      <w:r>
        <w:rPr>
          <w:spacing w:val="-2"/>
          <w:lang w:val="en-US"/>
        </w:rPr>
        <w:t>Ebertetal</w:t>
      </w:r>
      <w:r w:rsidRPr="009C11ED">
        <w:rPr>
          <w:spacing w:val="-2"/>
        </w:rPr>
        <w:t xml:space="preserve">., </w:t>
      </w:r>
      <w:r>
        <w:rPr>
          <w:spacing w:val="-2"/>
        </w:rPr>
        <w:t>1984).</w:t>
      </w:r>
    </w:p>
    <w:p w14:paraId="7986E017" w14:textId="77777777" w:rsidR="008B35D8" w:rsidRDefault="008B35D8">
      <w:pPr>
        <w:shd w:val="clear" w:color="auto" w:fill="FFFFFF"/>
        <w:spacing w:line="235" w:lineRule="exact"/>
        <w:ind w:right="5" w:firstLine="346"/>
        <w:jc w:val="both"/>
      </w:pPr>
      <w:r>
        <w:rPr>
          <w:spacing w:val="-2"/>
        </w:rPr>
        <w:t>Особое место занимают препараты неспецифического действия (апоморфин, эме</w:t>
      </w:r>
      <w:r>
        <w:rPr>
          <w:spacing w:val="-2"/>
        </w:rPr>
        <w:softHyphen/>
      </w:r>
      <w:r>
        <w:rPr>
          <w:spacing w:val="-1"/>
        </w:rPr>
        <w:t xml:space="preserve">тин, танин, растворы азотнокислого серебра, медного купороса для полоскания рта). При их использовании курение табака сопровождается измененными ощущениями в организме: не тот вкус табачного дыма, головокружение, сухость во рту, тошнота и </w:t>
      </w:r>
      <w:r>
        <w:rPr>
          <w:spacing w:val="-4"/>
        </w:rPr>
        <w:t xml:space="preserve">рвота. Таким образом закрепляется отрицательный условный рефлекс к табачному дыму </w:t>
      </w:r>
      <w:r>
        <w:t xml:space="preserve">(Андрух, 1979; </w:t>
      </w:r>
      <w:r>
        <w:rPr>
          <w:lang w:val="en-US"/>
        </w:rPr>
        <w:t>Ericksonetal</w:t>
      </w:r>
      <w:r w:rsidRPr="009C11ED">
        <w:t xml:space="preserve">., </w:t>
      </w:r>
      <w:r>
        <w:t>1983).</w:t>
      </w:r>
    </w:p>
    <w:p w14:paraId="464FD1A9" w14:textId="77777777" w:rsidR="008B35D8" w:rsidRDefault="008B35D8">
      <w:pPr>
        <w:shd w:val="clear" w:color="auto" w:fill="FFFFFF"/>
        <w:spacing w:line="235" w:lineRule="exact"/>
        <w:ind w:right="5" w:firstLine="355"/>
        <w:jc w:val="both"/>
      </w:pPr>
      <w:r>
        <w:rPr>
          <w:spacing w:val="-5"/>
        </w:rPr>
        <w:t xml:space="preserve">Начиная с 1990 г. на рынок выпущены никобревин и таба-гум. Капсулы никобревина </w:t>
      </w:r>
      <w:r>
        <w:rPr>
          <w:spacing w:val="-2"/>
        </w:rPr>
        <w:t>для глотания содержит хинин, камфору, метил валерат и эвкалиптовое масло, предна</w:t>
      </w:r>
      <w:r>
        <w:rPr>
          <w:spacing w:val="-2"/>
        </w:rPr>
        <w:softHyphen/>
        <w:t xml:space="preserve">значенные для ослабления симптомов отвыкания и предотвращения образования слизи в ротовой полости у больных в начальный период отвыкания. Таба-гум представляет </w:t>
      </w:r>
      <w:r>
        <w:rPr>
          <w:spacing w:val="-4"/>
        </w:rPr>
        <w:t>собой жевательную резинку с запахом табака, но без никотина, жевание которой снижа</w:t>
      </w:r>
      <w:r>
        <w:rPr>
          <w:spacing w:val="-4"/>
        </w:rPr>
        <w:softHyphen/>
      </w:r>
      <w:r>
        <w:t>ет желание выкурить сигарету.</w:t>
      </w:r>
    </w:p>
    <w:p w14:paraId="7F2B0B3F" w14:textId="77777777" w:rsidR="008B35D8" w:rsidRDefault="008B35D8">
      <w:pPr>
        <w:shd w:val="clear" w:color="auto" w:fill="FFFFFF"/>
        <w:spacing w:line="235" w:lineRule="exact"/>
        <w:ind w:left="5" w:right="5" w:firstLine="336"/>
        <w:jc w:val="both"/>
      </w:pPr>
      <w:r>
        <w:rPr>
          <w:spacing w:val="-5"/>
        </w:rPr>
        <w:t xml:space="preserve">Было установлено </w:t>
      </w:r>
      <w:r w:rsidRPr="009C11ED">
        <w:rPr>
          <w:spacing w:val="-5"/>
        </w:rPr>
        <w:t>(</w:t>
      </w:r>
      <w:r>
        <w:rPr>
          <w:spacing w:val="-5"/>
          <w:lang w:val="en-US"/>
        </w:rPr>
        <w:t>Murphy</w:t>
      </w:r>
      <w:r w:rsidRPr="009C11ED">
        <w:rPr>
          <w:spacing w:val="-5"/>
        </w:rPr>
        <w:t xml:space="preserve">, </w:t>
      </w:r>
      <w:r>
        <w:rPr>
          <w:spacing w:val="-5"/>
          <w:lang w:val="en-US"/>
        </w:rPr>
        <w:t>Edwards</w:t>
      </w:r>
      <w:r w:rsidRPr="009C11ED">
        <w:rPr>
          <w:spacing w:val="-5"/>
        </w:rPr>
        <w:t>, 1</w:t>
      </w:r>
      <w:r>
        <w:rPr>
          <w:spacing w:val="-5"/>
        </w:rPr>
        <w:t xml:space="preserve">990), что во время прекращения курения лица, </w:t>
      </w:r>
      <w:r>
        <w:rPr>
          <w:spacing w:val="-3"/>
        </w:rPr>
        <w:t>получавшие доксепин, обнаруживали существенно менее выраженное влечение к сига</w:t>
      </w:r>
      <w:r>
        <w:rPr>
          <w:spacing w:val="-3"/>
        </w:rPr>
        <w:softHyphen/>
        <w:t xml:space="preserve">ретам. Предполагают, что антидепрессанты могут смягчать тяжесть симптомов отмены </w:t>
      </w:r>
      <w:r>
        <w:t>веществ, от которых наступила зависимость.</w:t>
      </w:r>
    </w:p>
    <w:p w14:paraId="315B5B56" w14:textId="77777777" w:rsidR="008B35D8" w:rsidRDefault="008B35D8">
      <w:pPr>
        <w:shd w:val="clear" w:color="auto" w:fill="FFFFFF"/>
        <w:spacing w:line="235" w:lineRule="exact"/>
        <w:ind w:left="10" w:right="5" w:firstLine="341"/>
        <w:jc w:val="both"/>
      </w:pPr>
      <w:r>
        <w:rPr>
          <w:spacing w:val="-2"/>
        </w:rPr>
        <w:t>В рандомизированном двойном контрольном исследовании субъекты обоего пола при прекращении курения получали антидепрессант венлафаксин или плацебо. Венла-</w:t>
      </w:r>
      <w:r>
        <w:t xml:space="preserve">факсин в отношении облегчения симптомов абстиненции был менее эффективным, чем плацебо </w:t>
      </w:r>
      <w:r w:rsidRPr="009C11ED">
        <w:t>(</w:t>
      </w:r>
      <w:r>
        <w:rPr>
          <w:lang w:val="en-US"/>
        </w:rPr>
        <w:t>Frederick</w:t>
      </w:r>
      <w:r w:rsidRPr="009C11ED">
        <w:t xml:space="preserve"> </w:t>
      </w:r>
      <w:r>
        <w:rPr>
          <w:lang w:val="en-US"/>
        </w:rPr>
        <w:t>etal</w:t>
      </w:r>
      <w:r w:rsidRPr="009C11ED">
        <w:t xml:space="preserve">., </w:t>
      </w:r>
      <w:r>
        <w:t>1997).</w:t>
      </w:r>
    </w:p>
    <w:p w14:paraId="18CBB801" w14:textId="77777777" w:rsidR="008B35D8" w:rsidRDefault="008B35D8">
      <w:pPr>
        <w:shd w:val="clear" w:color="auto" w:fill="FFFFFF"/>
        <w:spacing w:line="235" w:lineRule="exact"/>
        <w:ind w:left="10" w:firstLine="346"/>
        <w:jc w:val="both"/>
      </w:pPr>
      <w:r>
        <w:rPr>
          <w:spacing w:val="-3"/>
        </w:rPr>
        <w:t>Нортриптилин, наряду с когнитивно-поведенческим лечением, применен для лече</w:t>
      </w:r>
      <w:r>
        <w:rPr>
          <w:spacing w:val="-3"/>
        </w:rPr>
        <w:softHyphen/>
        <w:t>ния курящих пациентов с наличием в анамнезе большой депрессии. Препарат назначал</w:t>
      </w:r>
      <w:r>
        <w:rPr>
          <w:spacing w:val="-3"/>
        </w:rPr>
        <w:softHyphen/>
      </w:r>
      <w:r>
        <w:rPr>
          <w:spacing w:val="-5"/>
        </w:rPr>
        <w:t xml:space="preserve">ся в течение 1-12 недель в дозе 50 мг с повышением дозы до 75 и 100 мг в день. В течение </w:t>
      </w:r>
      <w:r>
        <w:rPr>
          <w:spacing w:val="-3"/>
        </w:rPr>
        <w:t>года после лечения процент некурящих был вдвое большим, чем при применении пла</w:t>
      </w:r>
      <w:r>
        <w:rPr>
          <w:spacing w:val="-3"/>
        </w:rPr>
        <w:softHyphen/>
      </w:r>
      <w:r>
        <w:t xml:space="preserve">цебо </w:t>
      </w:r>
      <w:r w:rsidRPr="009C11ED">
        <w:t>(</w:t>
      </w:r>
      <w:r>
        <w:rPr>
          <w:lang w:val="en-US"/>
        </w:rPr>
        <w:t>Hall</w:t>
      </w:r>
      <w:r w:rsidRPr="009C11ED">
        <w:t xml:space="preserve"> </w:t>
      </w:r>
      <w:r>
        <w:rPr>
          <w:lang w:val="en-US"/>
        </w:rPr>
        <w:t>eta</w:t>
      </w:r>
      <w:r w:rsidRPr="009C11ED">
        <w:t xml:space="preserve">!., </w:t>
      </w:r>
      <w:r>
        <w:t>1997).</w:t>
      </w:r>
    </w:p>
    <w:p w14:paraId="5A5EB5F5" w14:textId="77777777" w:rsidR="008B35D8" w:rsidRDefault="008B35D8">
      <w:pPr>
        <w:shd w:val="clear" w:color="auto" w:fill="FFFFFF"/>
        <w:spacing w:line="235" w:lineRule="exact"/>
        <w:ind w:left="10" w:right="5" w:firstLine="350"/>
        <w:jc w:val="both"/>
      </w:pPr>
      <w:r>
        <w:rPr>
          <w:spacing w:val="-3"/>
        </w:rPr>
        <w:t>Индивидуальному комплексному лечению подвергали пациентов с рецидивами ку</w:t>
      </w:r>
      <w:r>
        <w:rPr>
          <w:spacing w:val="-3"/>
        </w:rPr>
        <w:softHyphen/>
      </w:r>
      <w:r>
        <w:rPr>
          <w:spacing w:val="-4"/>
        </w:rPr>
        <w:t>рения табака. Терапевтическая тактика строилась с учетом нескольких принципов: диаг</w:t>
      </w:r>
      <w:r>
        <w:rPr>
          <w:spacing w:val="-4"/>
        </w:rPr>
        <w:softHyphen/>
      </w:r>
      <w:r>
        <w:rPr>
          <w:spacing w:val="-2"/>
        </w:rPr>
        <w:t>ностика клинической формы, преморбидных, конституциональных особенностей про</w:t>
      </w:r>
      <w:r>
        <w:rPr>
          <w:spacing w:val="-2"/>
        </w:rPr>
        <w:softHyphen/>
        <w:t xml:space="preserve">странственно-временных характеристик воспоминаний и представлений, способности «Я» контролировать эти процессы мышления; использование заместительной терапии </w:t>
      </w:r>
      <w:r>
        <w:rPr>
          <w:spacing w:val="-4"/>
        </w:rPr>
        <w:t>(анабазин, хабитрол, лобелии и пр.), психофармакотерапия (нейролептики, транквилиза</w:t>
      </w:r>
      <w:r>
        <w:rPr>
          <w:spacing w:val="-4"/>
        </w:rPr>
        <w:softHyphen/>
      </w:r>
      <w:r>
        <w:rPr>
          <w:spacing w:val="-2"/>
        </w:rPr>
        <w:t>торы, антидепрессанты) с учетом психического состояния, результатов микропсихиат</w:t>
      </w:r>
      <w:r>
        <w:rPr>
          <w:spacing w:val="-2"/>
        </w:rPr>
        <w:softHyphen/>
      </w:r>
      <w:r>
        <w:rPr>
          <w:spacing w:val="-4"/>
        </w:rPr>
        <w:t>рического анализа явных и стертых симптомов у лиц с табачной зависимостью; немеди</w:t>
      </w:r>
      <w:r>
        <w:rPr>
          <w:spacing w:val="-4"/>
        </w:rPr>
        <w:softHyphen/>
      </w:r>
      <w:r>
        <w:rPr>
          <w:spacing w:val="-2"/>
        </w:rPr>
        <w:t xml:space="preserve">каментозная терапия (иглотерапия, электропунктура); психотерапия в индивидуальной </w:t>
      </w:r>
      <w:r>
        <w:rPr>
          <w:spacing w:val="-3"/>
        </w:rPr>
        <w:t>и групповой формах. В период декомпенсации психического состояния у психопатиче</w:t>
      </w:r>
      <w:r>
        <w:rPr>
          <w:spacing w:val="-3"/>
        </w:rPr>
        <w:softHyphen/>
      </w:r>
      <w:r>
        <w:rPr>
          <w:spacing w:val="-2"/>
        </w:rPr>
        <w:t xml:space="preserve">ских личностей, при невротических и психосоматических расстройствах в различные сроки ремиссии наблюдалось усиление признаков никотиновой абстиненции. Иногда </w:t>
      </w:r>
      <w:r>
        <w:rPr>
          <w:spacing w:val="-4"/>
        </w:rPr>
        <w:t>отмечались отставленные во времени абстинентные явления в период ремиссии по при</w:t>
      </w:r>
      <w:r>
        <w:rPr>
          <w:spacing w:val="-4"/>
        </w:rPr>
        <w:softHyphen/>
        <w:t xml:space="preserve">чине циклотимоподобных колебаний настроения. В этих случаях на кожу накладывался </w:t>
      </w:r>
      <w:r>
        <w:rPr>
          <w:spacing w:val="-5"/>
        </w:rPr>
        <w:t>пластырь хабитрол с более высокой концентрацией никотина (7,14,21 мг в день) и назна</w:t>
      </w:r>
      <w:r>
        <w:rPr>
          <w:spacing w:val="-5"/>
        </w:rPr>
        <w:softHyphen/>
      </w:r>
      <w:r>
        <w:rPr>
          <w:spacing w:val="-6"/>
        </w:rPr>
        <w:t>чалась, с учетом динамики клинической картины, лекарственная терапия (Шарахов, 1998).</w:t>
      </w:r>
    </w:p>
    <w:p w14:paraId="7E776FA9" w14:textId="77777777" w:rsidR="008B35D8" w:rsidRDefault="008B35D8">
      <w:pPr>
        <w:shd w:val="clear" w:color="auto" w:fill="FFFFFF"/>
        <w:spacing w:line="235" w:lineRule="exact"/>
        <w:ind w:left="19" w:right="10" w:firstLine="346"/>
        <w:jc w:val="both"/>
      </w:pPr>
      <w:r>
        <w:rPr>
          <w:spacing w:val="-6"/>
        </w:rPr>
        <w:t xml:space="preserve">Наряду с назначением хабитрола лицам с табачной зависимостью И. В. Конина (1998) </w:t>
      </w:r>
      <w:r>
        <w:rPr>
          <w:spacing w:val="-2"/>
        </w:rPr>
        <w:t xml:space="preserve">рекомендовала препараты, снижающие напряжение и уменьшающие расстройства сна </w:t>
      </w:r>
      <w:r>
        <w:t>(радедорм, тазепам, рудотель).</w:t>
      </w:r>
    </w:p>
    <w:p w14:paraId="4703A9AB" w14:textId="77777777" w:rsidR="008B35D8" w:rsidRDefault="008B35D8">
      <w:pPr>
        <w:shd w:val="clear" w:color="auto" w:fill="FFFFFF"/>
        <w:spacing w:line="235" w:lineRule="exact"/>
        <w:ind w:left="19" w:right="10" w:firstLine="346"/>
        <w:jc w:val="both"/>
        <w:sectPr w:rsidR="008B35D8">
          <w:type w:val="continuous"/>
          <w:pgSz w:w="12240" w:h="15840"/>
          <w:pgMar w:top="1440" w:right="2681" w:bottom="720" w:left="2200" w:header="720" w:footer="720" w:gutter="0"/>
          <w:cols w:space="60"/>
          <w:noEndnote/>
        </w:sectPr>
      </w:pPr>
    </w:p>
    <w:p w14:paraId="7290E7F3" w14:textId="77777777" w:rsidR="008B35D8" w:rsidRDefault="008B35D8">
      <w:pPr>
        <w:shd w:val="clear" w:color="auto" w:fill="FFFFFF"/>
      </w:pPr>
      <w:r>
        <w:rPr>
          <w:spacing w:val="-14"/>
        </w:rPr>
        <w:t>Клинические особенности</w:t>
      </w:r>
    </w:p>
    <w:p w14:paraId="3C1F4585" w14:textId="77777777" w:rsidR="008B35D8" w:rsidRDefault="008B35D8">
      <w:pPr>
        <w:shd w:val="clear" w:color="auto" w:fill="FFFFFF"/>
        <w:spacing w:before="38"/>
      </w:pPr>
      <w:r>
        <w:br w:type="column"/>
      </w:r>
      <w:r>
        <w:rPr>
          <w:rFonts w:ascii="Arial" w:hAnsi="Arial" w:cs="Arial"/>
          <w:sz w:val="16"/>
          <w:szCs w:val="16"/>
        </w:rPr>
        <w:t>401</w:t>
      </w:r>
    </w:p>
    <w:p w14:paraId="16BADD0E" w14:textId="77777777" w:rsidR="008B35D8" w:rsidRDefault="008B35D8">
      <w:pPr>
        <w:shd w:val="clear" w:color="auto" w:fill="FFFFFF"/>
        <w:spacing w:before="38"/>
        <w:sectPr w:rsidR="008B35D8">
          <w:pgSz w:w="12240" w:h="15840"/>
          <w:pgMar w:top="1440" w:right="2067" w:bottom="720" w:left="2392" w:header="720" w:footer="720" w:gutter="0"/>
          <w:cols w:num="2" w:space="720" w:equalWidth="0">
            <w:col w:w="1948" w:space="5112"/>
            <w:col w:w="720"/>
          </w:cols>
          <w:noEndnote/>
        </w:sectPr>
      </w:pPr>
    </w:p>
    <w:p w14:paraId="19BF1E7B" w14:textId="77777777" w:rsidR="008B35D8" w:rsidRDefault="008B35D8">
      <w:pPr>
        <w:shd w:val="clear" w:color="auto" w:fill="FFFFFF"/>
        <w:spacing w:before="254" w:line="235" w:lineRule="exact"/>
        <w:ind w:left="14" w:right="456" w:firstLine="317"/>
        <w:jc w:val="both"/>
      </w:pPr>
      <w:r>
        <w:t xml:space="preserve">Было установлено </w:t>
      </w:r>
      <w:r w:rsidRPr="009C11ED">
        <w:t>(</w:t>
      </w:r>
      <w:r>
        <w:rPr>
          <w:lang w:val="en-US"/>
        </w:rPr>
        <w:t>Bolliger</w:t>
      </w:r>
      <w:r w:rsidRPr="009C11ED">
        <w:t xml:space="preserve"> </w:t>
      </w:r>
      <w:r>
        <w:rPr>
          <w:lang w:val="en-US"/>
        </w:rPr>
        <w:t>et</w:t>
      </w:r>
      <w:r w:rsidRPr="009C11ED">
        <w:t xml:space="preserve"> </w:t>
      </w:r>
      <w:r>
        <w:rPr>
          <w:lang w:val="en-US"/>
        </w:rPr>
        <w:t>al</w:t>
      </w:r>
      <w:r w:rsidRPr="009C11ED">
        <w:t xml:space="preserve">., </w:t>
      </w:r>
      <w:r>
        <w:t xml:space="preserve">1997), что активное лечение с использованием </w:t>
      </w:r>
      <w:r>
        <w:rPr>
          <w:spacing w:val="-3"/>
        </w:rPr>
        <w:t>никотинового пластыря значительно продуктивнее, чем плацебо. Высокая доза никоти</w:t>
      </w:r>
      <w:r>
        <w:rPr>
          <w:spacing w:val="-3"/>
        </w:rPr>
        <w:softHyphen/>
      </w:r>
      <w:r>
        <w:rPr>
          <w:spacing w:val="-1"/>
        </w:rPr>
        <w:t xml:space="preserve">на в пластыре (25 мг) эффективнее по сравнению с более низкой (15 мг). Лечение в </w:t>
      </w:r>
      <w:r>
        <w:rPr>
          <w:spacing w:val="-3"/>
        </w:rPr>
        <w:t xml:space="preserve">течение 22 недель не было результативнее 8-недельного. </w:t>
      </w:r>
      <w:r>
        <w:rPr>
          <w:spacing w:val="-3"/>
          <w:lang w:val="en-US"/>
        </w:rPr>
        <w:t>F</w:t>
      </w:r>
      <w:r w:rsidRPr="009C11ED">
        <w:rPr>
          <w:spacing w:val="-3"/>
        </w:rPr>
        <w:t xml:space="preserve">. </w:t>
      </w:r>
      <w:r>
        <w:rPr>
          <w:spacing w:val="-3"/>
          <w:lang w:val="en-US"/>
        </w:rPr>
        <w:t>Wimerberger</w:t>
      </w:r>
      <w:r w:rsidRPr="009C11ED">
        <w:rPr>
          <w:spacing w:val="-3"/>
        </w:rPr>
        <w:t xml:space="preserve"> </w:t>
      </w:r>
      <w:r>
        <w:rPr>
          <w:spacing w:val="-3"/>
        </w:rPr>
        <w:t xml:space="preserve">с соавт. (1995) </w:t>
      </w:r>
      <w:r>
        <w:rPr>
          <w:spacing w:val="-2"/>
        </w:rPr>
        <w:t>обнаружили, что 16-недельное лечение действеннее 8-недельного. По результатам ис</w:t>
      </w:r>
      <w:r>
        <w:rPr>
          <w:spacing w:val="-2"/>
        </w:rPr>
        <w:softHyphen/>
      </w:r>
      <w:r>
        <w:rPr>
          <w:spacing w:val="-4"/>
        </w:rPr>
        <w:t xml:space="preserve">следований </w:t>
      </w:r>
      <w:r>
        <w:rPr>
          <w:spacing w:val="-4"/>
          <w:lang w:val="en-US"/>
        </w:rPr>
        <w:t>R</w:t>
      </w:r>
      <w:r w:rsidRPr="009C11ED">
        <w:rPr>
          <w:spacing w:val="-4"/>
        </w:rPr>
        <w:t xml:space="preserve">. </w:t>
      </w:r>
      <w:r>
        <w:rPr>
          <w:spacing w:val="-4"/>
          <w:lang w:val="en-US"/>
        </w:rPr>
        <w:t>L</w:t>
      </w:r>
      <w:r w:rsidRPr="009C11ED">
        <w:rPr>
          <w:spacing w:val="-4"/>
        </w:rPr>
        <w:t xml:space="preserve">. </w:t>
      </w:r>
      <w:r>
        <w:rPr>
          <w:spacing w:val="-4"/>
          <w:lang w:val="en-US"/>
        </w:rPr>
        <w:t>Richmond</w:t>
      </w:r>
      <w:r w:rsidRPr="009C11ED">
        <w:rPr>
          <w:spacing w:val="-4"/>
        </w:rPr>
        <w:t xml:space="preserve"> </w:t>
      </w:r>
      <w:r>
        <w:rPr>
          <w:spacing w:val="-4"/>
        </w:rPr>
        <w:t xml:space="preserve">и соавт. (1997), степень поддержания отказа от курения лице </w:t>
      </w:r>
      <w:r>
        <w:rPr>
          <w:spacing w:val="-1"/>
        </w:rPr>
        <w:t xml:space="preserve">никотиновым пластырем более чем вдвое превосходила тот же параметр у больных с </w:t>
      </w:r>
      <w:r>
        <w:rPr>
          <w:spacing w:val="-2"/>
        </w:rPr>
        <w:t>плацебо-пластырем. Наиболее успешным оказалось использование пластыря при уме</w:t>
      </w:r>
      <w:r>
        <w:rPr>
          <w:spacing w:val="-2"/>
        </w:rPr>
        <w:softHyphen/>
      </w:r>
      <w:r>
        <w:t>ренно выраженной зависимости.</w:t>
      </w:r>
    </w:p>
    <w:p w14:paraId="54011798" w14:textId="77777777" w:rsidR="008B35D8" w:rsidRDefault="008B35D8">
      <w:pPr>
        <w:shd w:val="clear" w:color="auto" w:fill="FFFFFF"/>
        <w:spacing w:line="235" w:lineRule="exact"/>
        <w:ind w:left="10" w:right="456" w:firstLine="317"/>
        <w:jc w:val="both"/>
      </w:pPr>
      <w:r>
        <w:rPr>
          <w:spacing w:val="-3"/>
        </w:rPr>
        <w:t>Применение никотин-содержащих препаратов многие специалисты рассматривают как заместительную терапию. Их использование ослабляет выраженность синдрома от</w:t>
      </w:r>
      <w:r>
        <w:rPr>
          <w:spacing w:val="-3"/>
        </w:rPr>
        <w:softHyphen/>
      </w:r>
      <w:r>
        <w:rPr>
          <w:spacing w:val="-2"/>
        </w:rPr>
        <w:t xml:space="preserve">мены. Подобно метадону при опиатной наркомании, они уменьшают тягу к курению, </w:t>
      </w:r>
      <w:r>
        <w:rPr>
          <w:spacing w:val="-4"/>
        </w:rPr>
        <w:t xml:space="preserve">снижают подкрепляющий эффект табачного никотина. Никотин-содержащие препараты </w:t>
      </w:r>
      <w:r>
        <w:rPr>
          <w:spacing w:val="-2"/>
        </w:rPr>
        <w:t xml:space="preserve">поддерживают некоторые эффекты, для достижения чего пациенты ранее прибегали к </w:t>
      </w:r>
      <w:r>
        <w:rPr>
          <w:spacing w:val="-3"/>
        </w:rPr>
        <w:t>курению: сохранение хорошего настроения и работоспособности, лучшее владение со</w:t>
      </w:r>
      <w:r>
        <w:rPr>
          <w:spacing w:val="-3"/>
        </w:rPr>
        <w:softHyphen/>
      </w:r>
      <w:r>
        <w:t>бой в стрессовых ситуациях и т. д.</w:t>
      </w:r>
    </w:p>
    <w:p w14:paraId="48F303ED" w14:textId="77777777" w:rsidR="008B35D8" w:rsidRDefault="008B35D8">
      <w:pPr>
        <w:shd w:val="clear" w:color="auto" w:fill="FFFFFF"/>
        <w:spacing w:line="235" w:lineRule="exact"/>
        <w:ind w:right="466" w:firstLine="326"/>
        <w:jc w:val="both"/>
      </w:pPr>
      <w:r>
        <w:rPr>
          <w:spacing w:val="-3"/>
        </w:rPr>
        <w:t xml:space="preserve">Полезность препарата никоретте, по данным клинических исследований </w:t>
      </w:r>
      <w:r w:rsidRPr="009C11ED">
        <w:rPr>
          <w:spacing w:val="-3"/>
        </w:rPr>
        <w:t>(</w:t>
      </w:r>
      <w:r>
        <w:rPr>
          <w:spacing w:val="-3"/>
          <w:lang w:val="en-US"/>
        </w:rPr>
        <w:t>Schneider</w:t>
      </w:r>
      <w:r w:rsidRPr="009C11ED">
        <w:rPr>
          <w:spacing w:val="-3"/>
        </w:rPr>
        <w:t xml:space="preserve">, </w:t>
      </w:r>
      <w:r>
        <w:rPr>
          <w:spacing w:val="-2"/>
          <w:lang w:val="en-US"/>
        </w:rPr>
        <w:t>Jarvilk</w:t>
      </w:r>
      <w:r w:rsidRPr="009C11ED">
        <w:rPr>
          <w:spacing w:val="-2"/>
        </w:rPr>
        <w:t xml:space="preserve">, </w:t>
      </w:r>
      <w:r>
        <w:rPr>
          <w:spacing w:val="-2"/>
        </w:rPr>
        <w:t xml:space="preserve">1984), заключается в направленности его действия на симптомы абстинентного </w:t>
      </w:r>
      <w:r>
        <w:rPr>
          <w:spacing w:val="-3"/>
        </w:rPr>
        <w:t>синдрома, возникающего после прекращения курения, особенно — на вечерние дисфо</w:t>
      </w:r>
      <w:r>
        <w:rPr>
          <w:spacing w:val="-3"/>
        </w:rPr>
        <w:softHyphen/>
      </w:r>
      <w:r>
        <w:rPr>
          <w:spacing w:val="-2"/>
        </w:rPr>
        <w:t xml:space="preserve">рии. Полагают также </w:t>
      </w:r>
      <w:r w:rsidRPr="009C11ED">
        <w:rPr>
          <w:spacing w:val="-2"/>
        </w:rPr>
        <w:t>(</w:t>
      </w:r>
      <w:r>
        <w:rPr>
          <w:spacing w:val="-2"/>
          <w:lang w:val="en-US"/>
        </w:rPr>
        <w:t>Hughes</w:t>
      </w:r>
      <w:r w:rsidRPr="009C11ED">
        <w:rPr>
          <w:spacing w:val="-2"/>
        </w:rPr>
        <w:t xml:space="preserve">, </w:t>
      </w:r>
      <w:r>
        <w:rPr>
          <w:spacing w:val="-2"/>
          <w:lang w:val="en-US"/>
        </w:rPr>
        <w:t>Miller</w:t>
      </w:r>
      <w:r w:rsidRPr="009C11ED">
        <w:rPr>
          <w:spacing w:val="-2"/>
        </w:rPr>
        <w:t xml:space="preserve">, </w:t>
      </w:r>
      <w:r>
        <w:rPr>
          <w:spacing w:val="-2"/>
        </w:rPr>
        <w:t xml:space="preserve">1984), что никоретте способствует уменьшению раздражительности, тревоги, невозможности сосредоточиться, спаду нетерпеливости, уменьшению числа соматических жалоб. Вместе с тем никоретте не отменяет влечения </w:t>
      </w:r>
      <w:r>
        <w:t>к сигаретам, не уменьшает беспокойства и тремора.</w:t>
      </w:r>
    </w:p>
    <w:p w14:paraId="2DEA6F8B" w14:textId="77777777" w:rsidR="008B35D8" w:rsidRDefault="008B35D8">
      <w:pPr>
        <w:shd w:val="clear" w:color="auto" w:fill="FFFFFF"/>
        <w:spacing w:line="235" w:lineRule="exact"/>
        <w:ind w:left="5" w:right="466" w:firstLine="317"/>
        <w:jc w:val="both"/>
      </w:pPr>
      <w:r>
        <w:rPr>
          <w:spacing w:val="-3"/>
        </w:rPr>
        <w:t>Повышение эффективности терапии может быть достигнуто за счет комбинирован</w:t>
      </w:r>
      <w:r>
        <w:rPr>
          <w:spacing w:val="-3"/>
        </w:rPr>
        <w:softHyphen/>
      </w:r>
      <w:r>
        <w:rPr>
          <w:spacing w:val="-5"/>
        </w:rPr>
        <w:t>ного применения никотиновой жевательной резинки и никотин-высвобождающей транс-</w:t>
      </w:r>
      <w:r>
        <w:rPr>
          <w:spacing w:val="-1"/>
        </w:rPr>
        <w:t>дермальной системы. Трансдермальная система обеспечивает постоянное и стабиль</w:t>
      </w:r>
      <w:r>
        <w:rPr>
          <w:spacing w:val="-1"/>
        </w:rPr>
        <w:softHyphen/>
      </w:r>
      <w:r>
        <w:rPr>
          <w:spacing w:val="-4"/>
        </w:rPr>
        <w:t>ное поступление никотина, а жевательная резинка дополнительно используется пациен</w:t>
      </w:r>
      <w:r>
        <w:rPr>
          <w:spacing w:val="-4"/>
        </w:rPr>
        <w:softHyphen/>
      </w:r>
      <w:r>
        <w:t xml:space="preserve">том эпизодически, по мере необходимости. Комбинированная терапия бывает и </w:t>
      </w:r>
      <w:r>
        <w:rPr>
          <w:spacing w:val="-3"/>
        </w:rPr>
        <w:t xml:space="preserve">последовательной. В этом случае пациент вначале применяет никотиновый пластырь, а </w:t>
      </w:r>
      <w:r>
        <w:rPr>
          <w:spacing w:val="-2"/>
        </w:rPr>
        <w:t xml:space="preserve">затем, для поддержания длительной ремиссии, периодически использует жевательную </w:t>
      </w:r>
      <w:r>
        <w:t xml:space="preserve">резинку </w:t>
      </w:r>
      <w:r w:rsidRPr="009C11ED">
        <w:t>(</w:t>
      </w:r>
      <w:r>
        <w:rPr>
          <w:lang w:val="en-US"/>
        </w:rPr>
        <w:t>Henningfield</w:t>
      </w:r>
      <w:r w:rsidRPr="009C11ED">
        <w:t xml:space="preserve">, </w:t>
      </w:r>
      <w:r>
        <w:t>1995).</w:t>
      </w:r>
    </w:p>
    <w:p w14:paraId="15C5F62C" w14:textId="77777777" w:rsidR="008B35D8" w:rsidRDefault="008B35D8">
      <w:pPr>
        <w:shd w:val="clear" w:color="auto" w:fill="FFFFFF"/>
        <w:spacing w:line="235" w:lineRule="exact"/>
        <w:ind w:left="5" w:right="466" w:firstLine="317"/>
        <w:jc w:val="both"/>
      </w:pPr>
      <w:r>
        <w:rPr>
          <w:spacing w:val="-3"/>
        </w:rPr>
        <w:t xml:space="preserve">Считается, что лечение препаратами, заменяющими никотин, относится к наиболее </w:t>
      </w:r>
      <w:r>
        <w:rPr>
          <w:spacing w:val="-2"/>
        </w:rPr>
        <w:t>многообещающим фармакологическим методам. Его цель — контролируемое сниже</w:t>
      </w:r>
      <w:r>
        <w:rPr>
          <w:spacing w:val="-2"/>
        </w:rPr>
        <w:softHyphen/>
      </w:r>
      <w:r>
        <w:rPr>
          <w:spacing w:val="-4"/>
        </w:rPr>
        <w:t>ние уровня никотина в крови и стабилизация этого уровня без резких изменений, харак</w:t>
      </w:r>
      <w:r>
        <w:rPr>
          <w:spacing w:val="-4"/>
        </w:rPr>
        <w:softHyphen/>
      </w:r>
      <w:r>
        <w:rPr>
          <w:spacing w:val="-2"/>
        </w:rPr>
        <w:t xml:space="preserve">терных для регулярного курения, и, таким образом, ослабление симптомов отвыкания от никотина с последующим прекращением курения. Употребление никотина в виде </w:t>
      </w:r>
      <w:r>
        <w:rPr>
          <w:spacing w:val="-5"/>
        </w:rPr>
        <w:t xml:space="preserve">жевательных таблеток или дисков, накладываемых на кожу, считается в настоящее время </w:t>
      </w:r>
      <w:r>
        <w:rPr>
          <w:spacing w:val="-2"/>
        </w:rPr>
        <w:t>наиболее предпочтительным подходом при отвыкании от курения. Многие исследова</w:t>
      </w:r>
      <w:r>
        <w:rPr>
          <w:spacing w:val="-2"/>
        </w:rPr>
        <w:softHyphen/>
      </w:r>
      <w:r>
        <w:rPr>
          <w:spacing w:val="-4"/>
        </w:rPr>
        <w:t xml:space="preserve">ния указывают на успех этого метода, в 2-3 раза превышающий успех в группах плацебо </w:t>
      </w:r>
      <w:r w:rsidRPr="009C11ED">
        <w:t>(</w:t>
      </w:r>
      <w:r>
        <w:rPr>
          <w:lang w:val="en-US"/>
        </w:rPr>
        <w:t>FioreetaL</w:t>
      </w:r>
      <w:r w:rsidRPr="009C11ED">
        <w:t xml:space="preserve"> </w:t>
      </w:r>
      <w:r>
        <w:t xml:space="preserve">1994; </w:t>
      </w:r>
      <w:r>
        <w:rPr>
          <w:lang w:val="en-US"/>
        </w:rPr>
        <w:t>Silagyetal</w:t>
      </w:r>
      <w:r w:rsidRPr="009C11ED">
        <w:t xml:space="preserve">., </w:t>
      </w:r>
      <w:r>
        <w:t xml:space="preserve">1994; </w:t>
      </w:r>
      <w:r>
        <w:rPr>
          <w:lang w:val="en-US"/>
        </w:rPr>
        <w:t>Russell</w:t>
      </w:r>
      <w:r w:rsidRPr="009C11ED">
        <w:t xml:space="preserve">, </w:t>
      </w:r>
      <w:r>
        <w:t>1995).</w:t>
      </w:r>
    </w:p>
    <w:p w14:paraId="6681C52E" w14:textId="77777777" w:rsidR="008B35D8" w:rsidRDefault="008B35D8">
      <w:pPr>
        <w:shd w:val="clear" w:color="auto" w:fill="FFFFFF"/>
        <w:spacing w:line="235" w:lineRule="exact"/>
        <w:ind w:left="14" w:right="461" w:firstLine="312"/>
        <w:jc w:val="both"/>
      </w:pPr>
      <w:r>
        <w:rPr>
          <w:spacing w:val="-5"/>
        </w:rPr>
        <w:t xml:space="preserve">Из жевательных таблеток с никотином отметим полакрилекс, содержащий по 2 и 4 мг </w:t>
      </w:r>
      <w:r>
        <w:rPr>
          <w:spacing w:val="-2"/>
        </w:rPr>
        <w:t xml:space="preserve">никотина. Здесь никотин в таблетках соединен с ионообменной смолой, кислотность которой соответствует всасыванию большинства связанного никотина слизистой рта. </w:t>
      </w:r>
      <w:r>
        <w:rPr>
          <w:spacing w:val="-3"/>
        </w:rPr>
        <w:t>Около 85% никотина высвобождается из таблеток при жевании и всасывается в основ</w:t>
      </w:r>
      <w:r>
        <w:rPr>
          <w:spacing w:val="-3"/>
        </w:rPr>
        <w:softHyphen/>
        <w:t>ном через слизистую щек. При медленном спокойном жевании высвобождается и по</w:t>
      </w:r>
      <w:r>
        <w:rPr>
          <w:spacing w:val="-3"/>
        </w:rPr>
        <w:softHyphen/>
      </w:r>
      <w:r>
        <w:rPr>
          <w:spacing w:val="-5"/>
        </w:rPr>
        <w:t xml:space="preserve">ступает в кровь 90% никотина. При быстром жевании высвобождается больше никотина, </w:t>
      </w:r>
      <w:r>
        <w:rPr>
          <w:spacing w:val="-2"/>
        </w:rPr>
        <w:t xml:space="preserve">чем может быть всосано слизистой, и таким образом никотин попадет в слюну и не </w:t>
      </w:r>
      <w:r>
        <w:t>достигнет цели (Села Бен-Ами, 1998).</w:t>
      </w:r>
    </w:p>
    <w:p w14:paraId="1B7675B1" w14:textId="77777777" w:rsidR="008B35D8" w:rsidRDefault="008B35D8">
      <w:pPr>
        <w:shd w:val="clear" w:color="auto" w:fill="FFFFFF"/>
        <w:spacing w:line="235" w:lineRule="exact"/>
        <w:ind w:left="14" w:right="461" w:firstLine="312"/>
        <w:jc w:val="both"/>
        <w:sectPr w:rsidR="008B35D8">
          <w:type w:val="continuous"/>
          <w:pgSz w:w="12240" w:h="15840"/>
          <w:pgMar w:top="1440" w:right="2067" w:bottom="720" w:left="2368" w:header="720" w:footer="720" w:gutter="0"/>
          <w:cols w:space="60"/>
          <w:noEndnote/>
        </w:sectPr>
      </w:pPr>
    </w:p>
    <w:p w14:paraId="2A8DC412" w14:textId="77777777" w:rsidR="008B35D8" w:rsidRDefault="008B35D8">
      <w:pPr>
        <w:shd w:val="clear" w:color="auto" w:fill="FFFFFF"/>
        <w:spacing w:before="19"/>
      </w:pPr>
      <w:r>
        <w:rPr>
          <w:rFonts w:ascii="Arial" w:hAnsi="Arial" w:cs="Arial"/>
          <w:sz w:val="18"/>
          <w:szCs w:val="18"/>
        </w:rPr>
        <w:t>402</w:t>
      </w:r>
    </w:p>
    <w:p w14:paraId="1BA7A5EE" w14:textId="77777777" w:rsidR="008B35D8" w:rsidRDefault="008B35D8">
      <w:pPr>
        <w:shd w:val="clear" w:color="auto" w:fill="FFFFFF"/>
      </w:pPr>
      <w:r>
        <w:br w:type="column"/>
      </w:r>
      <w:r>
        <w:rPr>
          <w:spacing w:val="-13"/>
        </w:rPr>
        <w:t>Никотиновая зависимость</w:t>
      </w:r>
    </w:p>
    <w:p w14:paraId="09956891" w14:textId="77777777" w:rsidR="008B35D8" w:rsidRDefault="008B35D8">
      <w:pPr>
        <w:shd w:val="clear" w:color="auto" w:fill="FFFFFF"/>
        <w:sectPr w:rsidR="008B35D8">
          <w:pgSz w:w="12240" w:h="15840"/>
          <w:pgMar w:top="1440" w:right="2725" w:bottom="720" w:left="2186" w:header="720" w:footer="720" w:gutter="0"/>
          <w:cols w:num="2" w:space="720" w:equalWidth="0">
            <w:col w:w="720" w:space="4656"/>
            <w:col w:w="1953"/>
          </w:cols>
          <w:noEndnote/>
        </w:sectPr>
      </w:pPr>
    </w:p>
    <w:p w14:paraId="43D932A1" w14:textId="77777777" w:rsidR="008B35D8" w:rsidRDefault="008B35D8">
      <w:pPr>
        <w:shd w:val="clear" w:color="auto" w:fill="FFFFFF"/>
        <w:spacing w:before="259" w:line="235" w:lineRule="exact"/>
        <w:ind w:left="10" w:right="10" w:firstLine="346"/>
        <w:jc w:val="both"/>
      </w:pPr>
      <w:r>
        <w:rPr>
          <w:spacing w:val="-3"/>
        </w:rPr>
        <w:t>Трансдермальная терапевтическая система основывается на применении никотине-</w:t>
      </w:r>
      <w:r>
        <w:rPr>
          <w:spacing w:val="-5"/>
        </w:rPr>
        <w:t xml:space="preserve">ла, хабитрола, никодерма, простепа, а также никотрола трех видов, содержащего по 7 мг, </w:t>
      </w:r>
      <w:r>
        <w:rPr>
          <w:spacing w:val="-4"/>
        </w:rPr>
        <w:t>14 мг, 21 мг никотина, с длительностью его всасывания 16 или 24 часа.</w:t>
      </w:r>
    </w:p>
    <w:p w14:paraId="7E782DEA" w14:textId="77777777" w:rsidR="008B35D8" w:rsidRDefault="008B35D8">
      <w:pPr>
        <w:shd w:val="clear" w:color="auto" w:fill="FFFFFF"/>
        <w:spacing w:line="235" w:lineRule="exact"/>
        <w:ind w:left="10" w:right="5" w:firstLine="346"/>
        <w:jc w:val="both"/>
      </w:pPr>
      <w:r>
        <w:rPr>
          <w:spacing w:val="-2"/>
        </w:rPr>
        <w:t xml:space="preserve">По сравнению с плацебо никотиновый аэрозоль облегчал воздержание от курения, уменьшая раздражительность, чувство голода, гнев, пугливость, путаность мыслей, — </w:t>
      </w:r>
      <w:r>
        <w:rPr>
          <w:spacing w:val="-4"/>
        </w:rPr>
        <w:t xml:space="preserve">но только в первые дни употребления аэрозоля </w:t>
      </w:r>
      <w:r w:rsidRPr="009C11ED">
        <w:rPr>
          <w:spacing w:val="-4"/>
        </w:rPr>
        <w:t>(</w:t>
      </w:r>
      <w:r>
        <w:rPr>
          <w:spacing w:val="-4"/>
          <w:lang w:val="en-US"/>
        </w:rPr>
        <w:t>Grobe</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1996). Существуют никоти</w:t>
      </w:r>
      <w:r>
        <w:rPr>
          <w:spacing w:val="-4"/>
        </w:rPr>
        <w:softHyphen/>
      </w:r>
      <w:r>
        <w:rPr>
          <w:spacing w:val="-5"/>
        </w:rPr>
        <w:t xml:space="preserve">новые ингаляторы в виде пластикового тюбика с никотиновой капсулой для поступления </w:t>
      </w:r>
      <w:r>
        <w:rPr>
          <w:spacing w:val="-3"/>
        </w:rPr>
        <w:t xml:space="preserve">никотина орально. Дозировка — 4-10 ингаляций в день </w:t>
      </w:r>
      <w:r w:rsidRPr="009C11ED">
        <w:rPr>
          <w:spacing w:val="-3"/>
        </w:rPr>
        <w:t>(</w:t>
      </w:r>
      <w:r>
        <w:rPr>
          <w:spacing w:val="-3"/>
          <w:lang w:val="en-US"/>
        </w:rPr>
        <w:t>Schuchh</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1996). Использо</w:t>
      </w:r>
      <w:r>
        <w:rPr>
          <w:spacing w:val="-3"/>
        </w:rPr>
        <w:softHyphen/>
      </w:r>
      <w:r>
        <w:t xml:space="preserve">вание ингаляций никотина полезно для кратковременного отвыкания от курения </w:t>
      </w:r>
      <w:r w:rsidRPr="009C11ED">
        <w:t>(</w:t>
      </w:r>
      <w:r>
        <w:rPr>
          <w:lang w:val="en-US"/>
        </w:rPr>
        <w:t>Schneider</w:t>
      </w:r>
      <w:r w:rsidRPr="009C11ED">
        <w:t xml:space="preserve">, </w:t>
      </w:r>
      <w:r>
        <w:t>1996).</w:t>
      </w:r>
    </w:p>
    <w:p w14:paraId="63866BA2" w14:textId="77777777" w:rsidR="008B35D8" w:rsidRDefault="008B35D8">
      <w:pPr>
        <w:shd w:val="clear" w:color="auto" w:fill="FFFFFF"/>
        <w:spacing w:line="235" w:lineRule="exact"/>
        <w:ind w:left="19" w:firstLine="341"/>
        <w:jc w:val="both"/>
      </w:pPr>
      <w:r>
        <w:rPr>
          <w:spacing w:val="-3"/>
        </w:rPr>
        <w:t xml:space="preserve">Результаты исследований </w:t>
      </w:r>
      <w:r>
        <w:rPr>
          <w:spacing w:val="-3"/>
          <w:lang w:val="en-US"/>
        </w:rPr>
        <w:t>P</w:t>
      </w:r>
      <w:r w:rsidRPr="009C11ED">
        <w:rPr>
          <w:spacing w:val="-3"/>
        </w:rPr>
        <w:t xml:space="preserve">. </w:t>
      </w:r>
      <w:r>
        <w:rPr>
          <w:spacing w:val="-3"/>
          <w:lang w:val="en-US"/>
        </w:rPr>
        <w:t>M</w:t>
      </w:r>
      <w:r w:rsidRPr="009C11ED">
        <w:rPr>
          <w:spacing w:val="-3"/>
        </w:rPr>
        <w:t xml:space="preserve">. </w:t>
      </w:r>
      <w:r>
        <w:rPr>
          <w:spacing w:val="-3"/>
          <w:lang w:val="en-US"/>
        </w:rPr>
        <w:t>Cincirini</w:t>
      </w:r>
      <w:r w:rsidRPr="009C11ED">
        <w:rPr>
          <w:spacing w:val="-3"/>
        </w:rPr>
        <w:t xml:space="preserve"> </w:t>
      </w:r>
      <w:r>
        <w:rPr>
          <w:spacing w:val="-3"/>
        </w:rPr>
        <w:t>и соавт. (1996) показали большую успеш</w:t>
      </w:r>
      <w:r>
        <w:rPr>
          <w:spacing w:val="-3"/>
        </w:rPr>
        <w:softHyphen/>
      </w:r>
      <w:r>
        <w:rPr>
          <w:spacing w:val="-2"/>
        </w:rPr>
        <w:t>ность применения поведенческой терапии в сочетании с никотиновым пластырем при прекращении курения у пациентов со слабой степенью депрессии, по сравнению с па</w:t>
      </w:r>
      <w:r>
        <w:rPr>
          <w:spacing w:val="-2"/>
        </w:rPr>
        <w:softHyphen/>
      </w:r>
      <w:r>
        <w:t>циентами с выраженной депрессией.</w:t>
      </w:r>
    </w:p>
    <w:p w14:paraId="36DC08FC" w14:textId="77777777" w:rsidR="008B35D8" w:rsidRDefault="008B35D8">
      <w:pPr>
        <w:shd w:val="clear" w:color="auto" w:fill="FFFFFF"/>
        <w:spacing w:line="235" w:lineRule="exact"/>
        <w:ind w:firstLine="346"/>
        <w:jc w:val="both"/>
      </w:pPr>
      <w:r>
        <w:rPr>
          <w:spacing w:val="-4"/>
        </w:rPr>
        <w:t xml:space="preserve">В. </w:t>
      </w:r>
      <w:r>
        <w:rPr>
          <w:spacing w:val="-4"/>
          <w:lang w:val="en-US"/>
        </w:rPr>
        <w:t>Sobetov</w:t>
      </w:r>
      <w:r w:rsidRPr="009C11ED">
        <w:rPr>
          <w:spacing w:val="-4"/>
        </w:rPr>
        <w:t xml:space="preserve">, </w:t>
      </w:r>
      <w:r>
        <w:rPr>
          <w:spacing w:val="-4"/>
          <w:lang w:val="en-US"/>
        </w:rPr>
        <w:t>V</w:t>
      </w:r>
      <w:r w:rsidRPr="009C11ED">
        <w:rPr>
          <w:spacing w:val="-4"/>
        </w:rPr>
        <w:t xml:space="preserve">. </w:t>
      </w:r>
      <w:r>
        <w:rPr>
          <w:spacing w:val="-4"/>
          <w:lang w:val="en-US"/>
        </w:rPr>
        <w:t>Sobetova</w:t>
      </w:r>
      <w:r w:rsidRPr="009C11ED">
        <w:rPr>
          <w:spacing w:val="-4"/>
        </w:rPr>
        <w:t xml:space="preserve">, </w:t>
      </w:r>
      <w:r>
        <w:rPr>
          <w:spacing w:val="-4"/>
        </w:rPr>
        <w:t xml:space="preserve">О. </w:t>
      </w:r>
      <w:r>
        <w:rPr>
          <w:spacing w:val="-4"/>
          <w:lang w:val="en-US"/>
        </w:rPr>
        <w:t>Filtz</w:t>
      </w:r>
      <w:r w:rsidRPr="009C11ED">
        <w:rPr>
          <w:spacing w:val="-4"/>
        </w:rPr>
        <w:t xml:space="preserve"> </w:t>
      </w:r>
      <w:r>
        <w:rPr>
          <w:spacing w:val="-4"/>
        </w:rPr>
        <w:t>(1997) изучили возможности использования никоти</w:t>
      </w:r>
      <w:r>
        <w:rPr>
          <w:spacing w:val="-4"/>
        </w:rPr>
        <w:softHyphen/>
      </w:r>
      <w:r>
        <w:rPr>
          <w:spacing w:val="-1"/>
        </w:rPr>
        <w:t xml:space="preserve">нового карандаша для прекращения курения табака. Механизм действия основан на </w:t>
      </w:r>
      <w:r>
        <w:t>изменении вкусовой чувствительности к никотину в полости рта. Курс состоял из 7-</w:t>
      </w:r>
      <w:r>
        <w:rPr>
          <w:spacing w:val="-4"/>
        </w:rPr>
        <w:t xml:space="preserve">10 процедур. Позитивный результат наблюдался в 86,7% случаев. Авторы рекомендуют </w:t>
      </w:r>
      <w:r>
        <w:rPr>
          <w:spacing w:val="-1"/>
        </w:rPr>
        <w:t>данный метод для эффективного лечения табачной зависимости.</w:t>
      </w:r>
    </w:p>
    <w:p w14:paraId="32516AF0" w14:textId="77777777" w:rsidR="008B35D8" w:rsidRDefault="008B35D8">
      <w:pPr>
        <w:shd w:val="clear" w:color="auto" w:fill="FFFFFF"/>
        <w:spacing w:line="235" w:lineRule="exact"/>
        <w:ind w:right="5" w:firstLine="341"/>
        <w:jc w:val="both"/>
      </w:pPr>
      <w:r>
        <w:rPr>
          <w:spacing w:val="-5"/>
        </w:rPr>
        <w:t xml:space="preserve">В исследованиях </w:t>
      </w:r>
      <w:r>
        <w:rPr>
          <w:spacing w:val="-5"/>
          <w:lang w:val="en-US"/>
        </w:rPr>
        <w:t>L</w:t>
      </w:r>
      <w:r w:rsidRPr="009C11ED">
        <w:rPr>
          <w:spacing w:val="-5"/>
        </w:rPr>
        <w:t xml:space="preserve">. </w:t>
      </w:r>
      <w:r>
        <w:rPr>
          <w:spacing w:val="-5"/>
          <w:lang w:val="en-US"/>
        </w:rPr>
        <w:t>Schuh</w:t>
      </w:r>
      <w:r w:rsidRPr="009C11ED">
        <w:rPr>
          <w:spacing w:val="-5"/>
        </w:rPr>
        <w:t xml:space="preserve"> </w:t>
      </w:r>
      <w:r>
        <w:rPr>
          <w:spacing w:val="-5"/>
        </w:rPr>
        <w:t xml:space="preserve">и соавт. (1997) лица, курящие табак, во время воздержания </w:t>
      </w:r>
      <w:r>
        <w:rPr>
          <w:spacing w:val="-3"/>
        </w:rPr>
        <w:t xml:space="preserve">принимали внутрь фумарат котинина утром в течение 3 дней (50, 100 или 200 мг). Если </w:t>
      </w:r>
      <w:r>
        <w:rPr>
          <w:spacing w:val="-2"/>
        </w:rPr>
        <w:t>воздержание от табака увеличивало самооценку лишения, то котинин вызывал завися</w:t>
      </w:r>
      <w:r>
        <w:rPr>
          <w:spacing w:val="-2"/>
        </w:rPr>
        <w:softHyphen/>
      </w:r>
      <w:r>
        <w:rPr>
          <w:spacing w:val="-1"/>
        </w:rPr>
        <w:t>щее от дозы уменьшение степени «подавленности настроения». Авторы придержива</w:t>
      </w:r>
      <w:r>
        <w:rPr>
          <w:spacing w:val="-1"/>
        </w:rPr>
        <w:softHyphen/>
      </w:r>
      <w:r>
        <w:rPr>
          <w:spacing w:val="-4"/>
        </w:rPr>
        <w:t>ются мнения, что котинин поведенчески активен и посредничает в отдельных компонен</w:t>
      </w:r>
      <w:r>
        <w:rPr>
          <w:spacing w:val="-4"/>
        </w:rPr>
        <w:softHyphen/>
      </w:r>
      <w:r>
        <w:t>тах никотиновой зависимости при синдроме лишения табака.</w:t>
      </w:r>
    </w:p>
    <w:p w14:paraId="78804649" w14:textId="77777777" w:rsidR="008B35D8" w:rsidRDefault="008B35D8">
      <w:pPr>
        <w:shd w:val="clear" w:color="auto" w:fill="FFFFFF"/>
        <w:spacing w:line="235" w:lineRule="exact"/>
        <w:ind w:left="10" w:firstLine="336"/>
        <w:jc w:val="both"/>
      </w:pPr>
      <w:r>
        <w:rPr>
          <w:spacing w:val="-6"/>
        </w:rPr>
        <w:t xml:space="preserve">К дополнительным средствам лечения относятся витамины и аминокислоты, дефицит которых выявляется при курении, особенно в период абстиненции (витамины С, группы В </w:t>
      </w:r>
      <w:r>
        <w:rPr>
          <w:spacing w:val="-7"/>
        </w:rPr>
        <w:t xml:space="preserve">и глютаминовая кислота). Е. С. Черник и Е. Б. Попова (1984) рекомендуют за 1-2 недели до </w:t>
      </w:r>
      <w:r>
        <w:rPr>
          <w:spacing w:val="-3"/>
        </w:rPr>
        <w:t>полного отказа от курения принимать аскорбиновую кислоту по 200-300 мг в день.</w:t>
      </w:r>
    </w:p>
    <w:p w14:paraId="6C155B33" w14:textId="77777777" w:rsidR="008B35D8" w:rsidRDefault="008B35D8">
      <w:pPr>
        <w:shd w:val="clear" w:color="auto" w:fill="FFFFFF"/>
        <w:spacing w:line="235" w:lineRule="exact"/>
        <w:ind w:left="5" w:right="10" w:firstLine="336"/>
        <w:jc w:val="both"/>
      </w:pPr>
      <w:r>
        <w:rPr>
          <w:spacing w:val="-3"/>
        </w:rPr>
        <w:t xml:space="preserve">Изучалось </w:t>
      </w:r>
      <w:r w:rsidRPr="009C11ED">
        <w:rPr>
          <w:spacing w:val="-3"/>
        </w:rPr>
        <w:t>(</w:t>
      </w:r>
      <w:r>
        <w:rPr>
          <w:spacing w:val="-3"/>
          <w:lang w:val="en-US"/>
        </w:rPr>
        <w:t>Houtsmuller</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 xml:space="preserve">1997) влияние наптрексона на курение и воздержание. </w:t>
      </w:r>
      <w:r>
        <w:rPr>
          <w:spacing w:val="-4"/>
        </w:rPr>
        <w:t xml:space="preserve">В результате исследования сделан вывод: влечение, побуждение к курению, повышение аппетита были снижены при приеме наптрексона. Налтрексон не влияет на курительное </w:t>
      </w:r>
      <w:r>
        <w:rPr>
          <w:spacing w:val="-1"/>
        </w:rPr>
        <w:t>поведение, но может влиять на специфические симптомы абстиненции.</w:t>
      </w:r>
    </w:p>
    <w:p w14:paraId="0A5896F6" w14:textId="77777777" w:rsidR="008B35D8" w:rsidRDefault="008B35D8">
      <w:pPr>
        <w:shd w:val="clear" w:color="auto" w:fill="FFFFFF"/>
        <w:spacing w:line="235" w:lineRule="exact"/>
        <w:ind w:right="5" w:firstLine="346"/>
        <w:jc w:val="both"/>
      </w:pPr>
      <w:r>
        <w:rPr>
          <w:spacing w:val="-3"/>
        </w:rPr>
        <w:t>В. К. Смирнов, Т. Н. Соколова, О. И. Ермолова (1990) разработали основные крите</w:t>
      </w:r>
      <w:r>
        <w:rPr>
          <w:spacing w:val="-3"/>
        </w:rPr>
        <w:softHyphen/>
      </w:r>
      <w:r>
        <w:rPr>
          <w:spacing w:val="-2"/>
        </w:rPr>
        <w:t>рии клинико-дифференцированного подхода к комплексной терапии табачной зависи</w:t>
      </w:r>
      <w:r>
        <w:rPr>
          <w:spacing w:val="-2"/>
        </w:rPr>
        <w:softHyphen/>
        <w:t>мости с учетом клинического состояния, возникающего при прекращении курения та</w:t>
      </w:r>
      <w:r>
        <w:rPr>
          <w:spacing w:val="-2"/>
        </w:rPr>
        <w:softHyphen/>
      </w:r>
      <w:r>
        <w:rPr>
          <w:spacing w:val="-3"/>
        </w:rPr>
        <w:t xml:space="preserve">бака. При идеаторной и диссоциированной формах на фоне общеукрепляющей терапии </w:t>
      </w:r>
      <w:r>
        <w:rPr>
          <w:spacing w:val="-2"/>
        </w:rPr>
        <w:t>(витамины, ноотропы) назначались транквилизаторы (феназепам 0,5-2,0 мг, рудотель 5-</w:t>
      </w:r>
      <w:r>
        <w:rPr>
          <w:spacing w:val="-3"/>
        </w:rPr>
        <w:t xml:space="preserve">10 мг в сутки), малые дозы антидепрессантов (азафен 12,5-25 мгв сутки, амитриптилин </w:t>
      </w:r>
      <w:r>
        <w:rPr>
          <w:spacing w:val="-4"/>
        </w:rPr>
        <w:t>12,5-25 мг в сутки) в сочетании с никоретте. В рамках психосоматической формы табач</w:t>
      </w:r>
      <w:r>
        <w:rPr>
          <w:spacing w:val="-4"/>
        </w:rPr>
        <w:softHyphen/>
      </w:r>
      <w:r>
        <w:rPr>
          <w:spacing w:val="-2"/>
        </w:rPr>
        <w:t xml:space="preserve">ной зависимости наиболее эффективным терапевтическим подходом при купировании </w:t>
      </w:r>
      <w:r>
        <w:rPr>
          <w:spacing w:val="-3"/>
        </w:rPr>
        <w:t xml:space="preserve">синдрома отмены считается комбинированная терапия никоретте с транквилизаторами </w:t>
      </w:r>
      <w:r>
        <w:rPr>
          <w:spacing w:val="-1"/>
        </w:rPr>
        <w:t xml:space="preserve">типа феназепама 1-3 мг, сибазона 10-15 мг, грандаксина50-100 мг, тазепама 10-30 мгв </w:t>
      </w:r>
      <w:r>
        <w:rPr>
          <w:spacing w:val="-2"/>
        </w:rPr>
        <w:t>сутки, финлепсина до 200 мг в сутки, антидепрессантами типа азафена 25-75 мг, амит-риптилина 25-50 мг, герфонала 25-50 мг, мелипрамина 25-50 мгв сутки, нейролептика</w:t>
      </w:r>
      <w:r>
        <w:rPr>
          <w:spacing w:val="-2"/>
        </w:rPr>
        <w:softHyphen/>
        <w:t>ми типа сонапакса 10-30 мг, френолона 5-15 мг в сутки, назначаемыми дифференциро</w:t>
      </w:r>
      <w:r>
        <w:rPr>
          <w:spacing w:val="-2"/>
        </w:rPr>
        <w:softHyphen/>
      </w:r>
      <w:r>
        <w:rPr>
          <w:spacing w:val="-4"/>
        </w:rPr>
        <w:t>ванно, в зависимости от преобладания той или иной симптоматики в психическом состо</w:t>
      </w:r>
      <w:r>
        <w:rPr>
          <w:spacing w:val="-4"/>
        </w:rPr>
        <w:softHyphen/>
      </w:r>
      <w:r>
        <w:t>янии больных (Смирнов, 1993).</w:t>
      </w:r>
    </w:p>
    <w:p w14:paraId="03A41058" w14:textId="77777777" w:rsidR="008B35D8" w:rsidRDefault="008B35D8">
      <w:pPr>
        <w:shd w:val="clear" w:color="auto" w:fill="FFFFFF"/>
        <w:spacing w:line="235" w:lineRule="exact"/>
        <w:ind w:right="5" w:firstLine="346"/>
        <w:jc w:val="both"/>
        <w:sectPr w:rsidR="008B35D8">
          <w:type w:val="continuous"/>
          <w:pgSz w:w="12240" w:h="15840"/>
          <w:pgMar w:top="1440" w:right="2715" w:bottom="720" w:left="2172" w:header="720" w:footer="720" w:gutter="0"/>
          <w:cols w:space="60"/>
          <w:noEndnote/>
        </w:sectPr>
      </w:pPr>
    </w:p>
    <w:p w14:paraId="4813C38E" w14:textId="77777777" w:rsidR="008B35D8" w:rsidRDefault="008B35D8">
      <w:pPr>
        <w:shd w:val="clear" w:color="auto" w:fill="FFFFFF"/>
      </w:pPr>
      <w:r>
        <w:rPr>
          <w:spacing w:val="-15"/>
        </w:rPr>
        <w:t>Клинические особенности</w:t>
      </w:r>
    </w:p>
    <w:p w14:paraId="3941F248" w14:textId="77777777" w:rsidR="008B35D8" w:rsidRDefault="008B35D8">
      <w:pPr>
        <w:shd w:val="clear" w:color="auto" w:fill="FFFFFF"/>
        <w:spacing w:before="24"/>
      </w:pPr>
      <w:r>
        <w:br w:type="column"/>
      </w:r>
      <w:r>
        <w:rPr>
          <w:rFonts w:ascii="Arial" w:hAnsi="Arial" w:cs="Arial"/>
          <w:sz w:val="18"/>
          <w:szCs w:val="18"/>
        </w:rPr>
        <w:t>403</w:t>
      </w:r>
    </w:p>
    <w:p w14:paraId="31F889E0" w14:textId="77777777" w:rsidR="008B35D8" w:rsidRDefault="008B35D8">
      <w:pPr>
        <w:shd w:val="clear" w:color="auto" w:fill="FFFFFF"/>
        <w:spacing w:before="24"/>
        <w:sectPr w:rsidR="008B35D8">
          <w:pgSz w:w="12240" w:h="15840"/>
          <w:pgMar w:top="1440" w:right="2253" w:bottom="720" w:left="2215" w:header="720" w:footer="720" w:gutter="0"/>
          <w:cols w:num="2" w:space="720" w:equalWidth="0">
            <w:col w:w="1939" w:space="5112"/>
            <w:col w:w="720"/>
          </w:cols>
          <w:noEndnote/>
        </w:sectPr>
      </w:pPr>
    </w:p>
    <w:p w14:paraId="26CE286C" w14:textId="77777777" w:rsidR="008B35D8" w:rsidRDefault="008B35D8">
      <w:pPr>
        <w:shd w:val="clear" w:color="auto" w:fill="FFFFFF"/>
        <w:spacing w:before="250" w:line="235" w:lineRule="exact"/>
        <w:ind w:left="10" w:right="461" w:firstLine="326"/>
        <w:jc w:val="both"/>
      </w:pPr>
      <w:r>
        <w:rPr>
          <w:spacing w:val="-5"/>
        </w:rPr>
        <w:t xml:space="preserve">В качестве средств для прекращения курения Села Бен-Ами (1998), Е. </w:t>
      </w:r>
      <w:r>
        <w:rPr>
          <w:spacing w:val="-5"/>
          <w:lang w:val="en-US"/>
        </w:rPr>
        <w:t>Rose</w:t>
      </w:r>
      <w:r w:rsidRPr="009C11ED">
        <w:rPr>
          <w:spacing w:val="-5"/>
        </w:rPr>
        <w:t xml:space="preserve"> </w:t>
      </w:r>
      <w:r>
        <w:rPr>
          <w:spacing w:val="-5"/>
          <w:lang w:val="en-US"/>
        </w:rPr>
        <w:t>Jed</w:t>
      </w:r>
      <w:r w:rsidRPr="009C11ED">
        <w:rPr>
          <w:spacing w:val="-5"/>
        </w:rPr>
        <w:t xml:space="preserve"> </w:t>
      </w:r>
      <w:r>
        <w:rPr>
          <w:spacing w:val="-5"/>
        </w:rPr>
        <w:t xml:space="preserve">(1996) </w:t>
      </w:r>
      <w:r>
        <w:rPr>
          <w:spacing w:val="-6"/>
        </w:rPr>
        <w:t xml:space="preserve">обсуждают: гипноз, акупунктуру, самоконтроль, использование сигарет без табака, метод, </w:t>
      </w:r>
      <w:r>
        <w:rPr>
          <w:spacing w:val="-8"/>
        </w:rPr>
        <w:t xml:space="preserve">вызывающий отвращение к курению, заменители никотина, клонидин, блокаторы никотина, </w:t>
      </w:r>
      <w:r>
        <w:rPr>
          <w:spacing w:val="-10"/>
        </w:rPr>
        <w:t xml:space="preserve">препараты, заменяющие никотин (жевательные таблетки, содержащие никотин, никотиновый </w:t>
      </w:r>
      <w:r>
        <w:rPr>
          <w:spacing w:val="-7"/>
        </w:rPr>
        <w:t>пластырь, никотиновый аэрозоль, никотиновый назальный спрей, никотиновая ингаляция), антидепрессанты, ингаляции лимонной кислоты, аскорбиновой кислоты, экстракта перца.</w:t>
      </w:r>
    </w:p>
    <w:p w14:paraId="4DF18D1A" w14:textId="77777777" w:rsidR="008B35D8" w:rsidRDefault="008B35D8">
      <w:pPr>
        <w:shd w:val="clear" w:color="auto" w:fill="FFFFFF"/>
        <w:spacing w:line="235" w:lineRule="exact"/>
        <w:ind w:left="5" w:right="456" w:firstLine="317"/>
        <w:jc w:val="both"/>
      </w:pPr>
      <w:r>
        <w:rPr>
          <w:spacing w:val="-3"/>
        </w:rPr>
        <w:t>Для медикаментозного лечения табачной зависимости применяют блокаторы нико</w:t>
      </w:r>
      <w:r>
        <w:rPr>
          <w:spacing w:val="-3"/>
        </w:rPr>
        <w:softHyphen/>
      </w:r>
      <w:r>
        <w:rPr>
          <w:spacing w:val="-4"/>
        </w:rPr>
        <w:t xml:space="preserve">тина. Лобелии частично и конкурентно связывает абсорбент никотина. Мекамиламин — </w:t>
      </w:r>
      <w:r>
        <w:rPr>
          <w:spacing w:val="-1"/>
        </w:rPr>
        <w:t xml:space="preserve">активный антипод абсорбентом никотина, аналогичен налоксону в употреблении его больными, отвыкающими от наркотиков группы опиатов. Хлоризондамин блокирует </w:t>
      </w:r>
      <w:r>
        <w:rPr>
          <w:spacing w:val="-4"/>
        </w:rPr>
        <w:t>действие никотина на центральную нервную систему, не влияя при этом на автономные периферические ганглии. Этот препарат применяется внутривенно. При жевании табле</w:t>
      </w:r>
      <w:r>
        <w:rPr>
          <w:spacing w:val="-4"/>
        </w:rPr>
        <w:softHyphen/>
      </w:r>
      <w:r>
        <w:rPr>
          <w:spacing w:val="-3"/>
        </w:rPr>
        <w:t xml:space="preserve">ток ацетата серебра (табминт — </w:t>
      </w:r>
      <w:r>
        <w:rPr>
          <w:spacing w:val="-3"/>
          <w:lang w:val="en-US"/>
        </w:rPr>
        <w:t>tabmint</w:t>
      </w:r>
      <w:r w:rsidRPr="009C11ED">
        <w:rPr>
          <w:spacing w:val="-3"/>
        </w:rPr>
        <w:t xml:space="preserve">) </w:t>
      </w:r>
      <w:r>
        <w:rPr>
          <w:spacing w:val="-3"/>
        </w:rPr>
        <w:t>либо при прополаскивании полости рта содер</w:t>
      </w:r>
      <w:r>
        <w:rPr>
          <w:spacing w:val="-3"/>
        </w:rPr>
        <w:softHyphen/>
      </w:r>
      <w:r>
        <w:rPr>
          <w:spacing w:val="-1"/>
        </w:rPr>
        <w:t xml:space="preserve">жащей его жидкостью, ацетат серебра вступает в реакцию с сигаретным дымом, при </w:t>
      </w:r>
      <w:r>
        <w:t>этом во рту образуется неприятный вкус.</w:t>
      </w:r>
    </w:p>
    <w:p w14:paraId="46BEFE6E" w14:textId="77777777" w:rsidR="008B35D8" w:rsidRDefault="008B35D8">
      <w:pPr>
        <w:shd w:val="clear" w:color="auto" w:fill="FFFFFF"/>
        <w:spacing w:line="235" w:lineRule="exact"/>
        <w:ind w:right="461" w:firstLine="326"/>
        <w:jc w:val="both"/>
      </w:pPr>
      <w:r>
        <w:rPr>
          <w:spacing w:val="-3"/>
        </w:rPr>
        <w:t>Клонидин — активный адренергический абсорбент. Доказано, что он предупрежда</w:t>
      </w:r>
      <w:r>
        <w:rPr>
          <w:spacing w:val="-3"/>
        </w:rPr>
        <w:softHyphen/>
        <w:t xml:space="preserve">ет возникновение симптомов отвыкания при отказе от наркотиков группы опиатов и от </w:t>
      </w:r>
      <w:r>
        <w:rPr>
          <w:spacing w:val="-5"/>
        </w:rPr>
        <w:t xml:space="preserve">алкоголя. Этот препарат проверен и на действие при отвыкании от курения. В некоторых </w:t>
      </w:r>
      <w:r>
        <w:rPr>
          <w:spacing w:val="-2"/>
        </w:rPr>
        <w:t xml:space="preserve">исследованиях отмечено, что клонидин помогает человеку, отвыкающему от курения, но это вещество не утверждено к широкому использованию из-за побочных явлений, </w:t>
      </w:r>
      <w:r>
        <w:rPr>
          <w:spacing w:val="-3"/>
        </w:rPr>
        <w:t xml:space="preserve">таких, как снижение артериального давления и сонливость, ускорение сердечного ритма </w:t>
      </w:r>
      <w:r>
        <w:t xml:space="preserve">и беспокойство </w:t>
      </w:r>
      <w:r w:rsidRPr="009C11ED">
        <w:t>(</w:t>
      </w:r>
      <w:r>
        <w:rPr>
          <w:lang w:val="en-US"/>
        </w:rPr>
        <w:t>Lee</w:t>
      </w:r>
      <w:r w:rsidRPr="009C11ED">
        <w:t xml:space="preserve"> </w:t>
      </w:r>
      <w:r>
        <w:rPr>
          <w:lang w:val="en-US"/>
        </w:rPr>
        <w:t>et</w:t>
      </w:r>
      <w:r w:rsidRPr="009C11ED">
        <w:t xml:space="preserve"> </w:t>
      </w:r>
      <w:r>
        <w:rPr>
          <w:lang w:val="en-US"/>
        </w:rPr>
        <w:t>al</w:t>
      </w:r>
      <w:r w:rsidRPr="009C11ED">
        <w:t xml:space="preserve">., </w:t>
      </w:r>
      <w:r>
        <w:t>1993).</w:t>
      </w:r>
    </w:p>
    <w:p w14:paraId="28338F97" w14:textId="77777777" w:rsidR="008B35D8" w:rsidRDefault="008B35D8">
      <w:pPr>
        <w:shd w:val="clear" w:color="auto" w:fill="FFFFFF"/>
        <w:spacing w:line="235" w:lineRule="exact"/>
        <w:ind w:left="5" w:right="466" w:firstLine="317"/>
        <w:jc w:val="both"/>
      </w:pPr>
      <w:r>
        <w:rPr>
          <w:spacing w:val="-4"/>
        </w:rPr>
        <w:t xml:space="preserve">О. И. Эпштейн (1998) изобрел способ медикаментозного лечения наркомании, в том </w:t>
      </w:r>
      <w:r>
        <w:rPr>
          <w:spacing w:val="-1"/>
        </w:rPr>
        <w:t xml:space="preserve">числе табакокурения. Способ позволяет повысить эффективность лечения. Для этого </w:t>
      </w:r>
      <w:r>
        <w:rPr>
          <w:spacing w:val="-3"/>
        </w:rPr>
        <w:t>пациентам вводят потенцированный морфин, полученный путем многократного после</w:t>
      </w:r>
      <w:r>
        <w:rPr>
          <w:spacing w:val="-3"/>
        </w:rPr>
        <w:softHyphen/>
      </w:r>
      <w:r>
        <w:rPr>
          <w:spacing w:val="-4"/>
        </w:rPr>
        <w:t>довательного разведения и встряхивания по гомеопатическому методу. Исходным веще</w:t>
      </w:r>
      <w:r>
        <w:rPr>
          <w:spacing w:val="-4"/>
        </w:rPr>
        <w:softHyphen/>
        <w:t>ством препарата является морфин (смесь опийных алкалоидов). В период острых инток</w:t>
      </w:r>
      <w:r>
        <w:rPr>
          <w:spacing w:val="-4"/>
        </w:rPr>
        <w:softHyphen/>
      </w:r>
      <w:r>
        <w:rPr>
          <w:spacing w:val="-2"/>
        </w:rPr>
        <w:t>сикационных и абстинентных проявлений сочетают введение потенцированного мор</w:t>
      </w:r>
      <w:r>
        <w:rPr>
          <w:spacing w:val="-2"/>
        </w:rPr>
        <w:softHyphen/>
        <w:t>фина с привычным наркотиком, который также готовят по гомеопатическому методу.</w:t>
      </w:r>
    </w:p>
    <w:p w14:paraId="5D184E39" w14:textId="77777777" w:rsidR="008B35D8" w:rsidRDefault="008B35D8">
      <w:pPr>
        <w:shd w:val="clear" w:color="auto" w:fill="FFFFFF"/>
        <w:spacing w:line="235" w:lineRule="exact"/>
        <w:ind w:left="10" w:right="466" w:firstLine="312"/>
        <w:jc w:val="both"/>
      </w:pPr>
      <w:r>
        <w:rPr>
          <w:spacing w:val="-4"/>
        </w:rPr>
        <w:t xml:space="preserve">С. </w:t>
      </w:r>
      <w:r>
        <w:rPr>
          <w:spacing w:val="-4"/>
          <w:lang w:val="en-US"/>
        </w:rPr>
        <w:t>Silagy</w:t>
      </w:r>
      <w:r w:rsidRPr="009C11ED">
        <w:rPr>
          <w:spacing w:val="-4"/>
        </w:rPr>
        <w:t xml:space="preserve"> </w:t>
      </w:r>
      <w:r>
        <w:rPr>
          <w:spacing w:val="-4"/>
        </w:rPr>
        <w:t xml:space="preserve">с соавт. (1997) в своих исследованиях изучали эффективность жевательной </w:t>
      </w:r>
      <w:r>
        <w:rPr>
          <w:spacing w:val="-2"/>
        </w:rPr>
        <w:t>резинки, пластырей, интраназального аэрозоля, ингаляционных препаратов, содержа</w:t>
      </w:r>
      <w:r>
        <w:rPr>
          <w:spacing w:val="-2"/>
        </w:rPr>
        <w:softHyphen/>
        <w:t xml:space="preserve">щих никотин. Среди добровольно решившихся на такую терапию абсолютная частота </w:t>
      </w:r>
      <w:r>
        <w:rPr>
          <w:spacing w:val="-3"/>
        </w:rPr>
        <w:t xml:space="preserve">избавления от никотиновой зависимости была выше. Заместительная никотинотерапия </w:t>
      </w:r>
      <w:r>
        <w:rPr>
          <w:spacing w:val="-2"/>
        </w:rPr>
        <w:t>(жевательная резинка, пластыри и интраназальный аэрозоль) способствовала длитель</w:t>
      </w:r>
      <w:r>
        <w:rPr>
          <w:spacing w:val="-2"/>
        </w:rPr>
        <w:softHyphen/>
      </w:r>
      <w:r>
        <w:t>ному отказу от курения у решивших прекратить курить.</w:t>
      </w:r>
    </w:p>
    <w:p w14:paraId="087DCDA8" w14:textId="77777777" w:rsidR="008B35D8" w:rsidRDefault="008B35D8">
      <w:pPr>
        <w:shd w:val="clear" w:color="auto" w:fill="FFFFFF"/>
        <w:spacing w:line="235" w:lineRule="exact"/>
        <w:ind w:left="5" w:right="470" w:firstLine="322"/>
        <w:jc w:val="both"/>
      </w:pPr>
      <w:r>
        <w:rPr>
          <w:spacing w:val="-2"/>
        </w:rPr>
        <w:t xml:space="preserve">С. П. Гарницкий и Л. В. Шутеева(1982, 1993) с целью сокращения сроков лечения, </w:t>
      </w:r>
      <w:r>
        <w:rPr>
          <w:spacing w:val="-1"/>
        </w:rPr>
        <w:t xml:space="preserve">уменьшения осложнений терапии предложили свой способ лечения табакокурения. </w:t>
      </w:r>
      <w:r>
        <w:rPr>
          <w:spacing w:val="-3"/>
        </w:rPr>
        <w:t xml:space="preserve">После установления психоэмоционального контакта с пациентом ему орошают область </w:t>
      </w:r>
      <w:r>
        <w:rPr>
          <w:spacing w:val="-2"/>
        </w:rPr>
        <w:t>языка и зева хлорэтилом, обеспечивая вдыхание паров препарата. Процедуру повторя</w:t>
      </w:r>
      <w:r>
        <w:rPr>
          <w:spacing w:val="-2"/>
        </w:rPr>
        <w:softHyphen/>
      </w:r>
      <w:r>
        <w:rPr>
          <w:spacing w:val="-4"/>
        </w:rPr>
        <w:t xml:space="preserve">ют через 3-6 часов, а также на 3-й и 7-е сутки лечения. Дополнительно в течение недели </w:t>
      </w:r>
      <w:r>
        <w:rPr>
          <w:spacing w:val="-5"/>
        </w:rPr>
        <w:t xml:space="preserve">назначают пирацетам по 0,4 г три раза в день </w:t>
      </w:r>
      <w:r>
        <w:rPr>
          <w:spacing w:val="-5"/>
          <w:lang w:val="en-US"/>
        </w:rPr>
        <w:t>per</w:t>
      </w:r>
      <w:r w:rsidRPr="009C11ED">
        <w:rPr>
          <w:spacing w:val="-5"/>
        </w:rPr>
        <w:t xml:space="preserve"> </w:t>
      </w:r>
      <w:r>
        <w:rPr>
          <w:spacing w:val="-5"/>
          <w:lang w:val="en-US"/>
        </w:rPr>
        <w:t>os</w:t>
      </w:r>
      <w:r w:rsidRPr="009C11ED">
        <w:rPr>
          <w:spacing w:val="-5"/>
        </w:rPr>
        <w:t xml:space="preserve">. </w:t>
      </w:r>
      <w:r>
        <w:rPr>
          <w:spacing w:val="-5"/>
        </w:rPr>
        <w:t>Этот способ — синтез лекарственно</w:t>
      </w:r>
      <w:r>
        <w:rPr>
          <w:spacing w:val="-5"/>
        </w:rPr>
        <w:softHyphen/>
      </w:r>
      <w:r>
        <w:rPr>
          <w:spacing w:val="-3"/>
        </w:rPr>
        <w:t>го лечения и психотерапии. Лечение синдрома отмены при табачной зависимости осу</w:t>
      </w:r>
      <w:r>
        <w:rPr>
          <w:spacing w:val="-3"/>
        </w:rPr>
        <w:softHyphen/>
        <w:t>ществляется путем предварительного, за 5-6 часов до проведения психо- и рефлексоте</w:t>
      </w:r>
      <w:r>
        <w:rPr>
          <w:spacing w:val="-3"/>
        </w:rPr>
        <w:softHyphen/>
      </w:r>
      <w:r>
        <w:rPr>
          <w:spacing w:val="-2"/>
        </w:rPr>
        <w:t>рапии, применения хлорэтила, которым орошается полость рта с одновременным вды</w:t>
      </w:r>
      <w:r>
        <w:rPr>
          <w:spacing w:val="-2"/>
        </w:rPr>
        <w:softHyphen/>
      </w:r>
      <w:r>
        <w:t>ханием его паров, и 1,0% пилокарпина гидрохлорида.</w:t>
      </w:r>
    </w:p>
    <w:p w14:paraId="5D475D8D" w14:textId="77777777" w:rsidR="008B35D8" w:rsidRDefault="008B35D8">
      <w:pPr>
        <w:shd w:val="clear" w:color="auto" w:fill="FFFFFF"/>
        <w:spacing w:line="235" w:lineRule="exact"/>
        <w:ind w:left="24" w:right="470" w:firstLine="317"/>
        <w:jc w:val="both"/>
      </w:pPr>
      <w:r>
        <w:rPr>
          <w:spacing w:val="-1"/>
        </w:rPr>
        <w:t>Нефармакологические способы лечения курения табака можно разделить на не</w:t>
      </w:r>
      <w:r>
        <w:rPr>
          <w:spacing w:val="-1"/>
        </w:rPr>
        <w:softHyphen/>
      </w:r>
      <w:r>
        <w:rPr>
          <w:spacing w:val="-2"/>
        </w:rPr>
        <w:t xml:space="preserve">сколько групп: методы выработки отвращения к курению путем «быстрого курения»; </w:t>
      </w:r>
      <w:r>
        <w:rPr>
          <w:spacing w:val="-3"/>
        </w:rPr>
        <w:t>использование электрического разряда в момент извлечения сигареты из пачки с одно-</w:t>
      </w:r>
    </w:p>
    <w:p w14:paraId="15DCDAEB" w14:textId="77777777" w:rsidR="008B35D8" w:rsidRDefault="008B35D8">
      <w:pPr>
        <w:shd w:val="clear" w:color="auto" w:fill="FFFFFF"/>
        <w:spacing w:line="235" w:lineRule="exact"/>
        <w:ind w:left="24" w:right="470" w:firstLine="317"/>
        <w:jc w:val="both"/>
        <w:sectPr w:rsidR="008B35D8">
          <w:type w:val="continuous"/>
          <w:pgSz w:w="12240" w:h="15840"/>
          <w:pgMar w:top="1440" w:right="2253" w:bottom="720" w:left="2181" w:header="720" w:footer="720" w:gutter="0"/>
          <w:cols w:space="60"/>
          <w:noEndnote/>
        </w:sectPr>
      </w:pPr>
    </w:p>
    <w:p w14:paraId="54C7240A" w14:textId="77777777" w:rsidR="008B35D8" w:rsidRDefault="008B35D8">
      <w:pPr>
        <w:shd w:val="clear" w:color="auto" w:fill="FFFFFF"/>
        <w:spacing w:before="14"/>
      </w:pPr>
      <w:r>
        <w:rPr>
          <w:rFonts w:ascii="Arial" w:hAnsi="Arial" w:cs="Arial"/>
          <w:sz w:val="18"/>
          <w:szCs w:val="18"/>
        </w:rPr>
        <w:t>404</w:t>
      </w:r>
    </w:p>
    <w:p w14:paraId="76BE7616" w14:textId="77777777" w:rsidR="008B35D8" w:rsidRDefault="008B35D8">
      <w:pPr>
        <w:shd w:val="clear" w:color="auto" w:fill="FFFFFF"/>
      </w:pPr>
      <w:r>
        <w:br w:type="column"/>
      </w:r>
      <w:r>
        <w:rPr>
          <w:spacing w:val="-13"/>
        </w:rPr>
        <w:t>Никотиновая зависимость</w:t>
      </w:r>
    </w:p>
    <w:p w14:paraId="03C51DC3" w14:textId="77777777" w:rsidR="008B35D8" w:rsidRDefault="008B35D8">
      <w:pPr>
        <w:shd w:val="clear" w:color="auto" w:fill="FFFFFF"/>
        <w:sectPr w:rsidR="008B35D8">
          <w:pgSz w:w="12240" w:h="15840"/>
          <w:pgMar w:top="1440" w:right="2722" w:bottom="720" w:left="2174" w:header="720" w:footer="720" w:gutter="0"/>
          <w:cols w:num="2" w:space="720" w:equalWidth="0">
            <w:col w:w="720" w:space="4666"/>
            <w:col w:w="1958"/>
          </w:cols>
          <w:noEndnote/>
        </w:sectPr>
      </w:pPr>
    </w:p>
    <w:p w14:paraId="3C136761" w14:textId="77777777" w:rsidR="008B35D8" w:rsidRDefault="008B35D8">
      <w:pPr>
        <w:shd w:val="clear" w:color="auto" w:fill="FFFFFF"/>
        <w:spacing w:before="250" w:line="235" w:lineRule="exact"/>
        <w:ind w:left="10" w:right="5"/>
        <w:jc w:val="both"/>
      </w:pPr>
      <w:r>
        <w:rPr>
          <w:spacing w:val="-5"/>
        </w:rPr>
        <w:t xml:space="preserve">временным контролем за снижением количества выкуриваемых сигарет </w:t>
      </w:r>
      <w:r w:rsidRPr="009C11ED">
        <w:rPr>
          <w:spacing w:val="-5"/>
        </w:rPr>
        <w:t>(</w:t>
      </w:r>
      <w:r>
        <w:rPr>
          <w:spacing w:val="-5"/>
          <w:lang w:val="en-US"/>
        </w:rPr>
        <w:t>Fox</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 xml:space="preserve">1983); применение градуированных внешних фильтров </w:t>
      </w:r>
      <w:r w:rsidRPr="009C11ED">
        <w:rPr>
          <w:spacing w:val="-5"/>
        </w:rPr>
        <w:t>(</w:t>
      </w:r>
      <w:r>
        <w:rPr>
          <w:spacing w:val="-5"/>
          <w:lang w:val="en-US"/>
        </w:rPr>
        <w:t>Himowitz</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1982); селективное про</w:t>
      </w:r>
      <w:r>
        <w:rPr>
          <w:spacing w:val="-5"/>
        </w:rPr>
        <w:softHyphen/>
      </w:r>
      <w:r>
        <w:rPr>
          <w:spacing w:val="-1"/>
        </w:rPr>
        <w:t xml:space="preserve">изводство табака со сниженным содержанием никотина и смолистых веществ </w:t>
      </w:r>
      <w:r w:rsidRPr="009C11ED">
        <w:rPr>
          <w:spacing w:val="-1"/>
        </w:rPr>
        <w:t>(</w:t>
      </w:r>
      <w:r>
        <w:rPr>
          <w:spacing w:val="-1"/>
          <w:lang w:val="en-US"/>
        </w:rPr>
        <w:t>Bobo</w:t>
      </w:r>
      <w:r w:rsidRPr="009C11ED">
        <w:rPr>
          <w:spacing w:val="-1"/>
        </w:rPr>
        <w:t xml:space="preserve">, </w:t>
      </w:r>
      <w:r>
        <w:rPr>
          <w:spacing w:val="-3"/>
        </w:rPr>
        <w:t>1983); программы с использованием техники стимулирующего контроля и самоконтро</w:t>
      </w:r>
      <w:r>
        <w:rPr>
          <w:spacing w:val="-3"/>
        </w:rPr>
        <w:softHyphen/>
      </w:r>
      <w:r>
        <w:rPr>
          <w:spacing w:val="-2"/>
        </w:rPr>
        <w:t xml:space="preserve">ля </w:t>
      </w:r>
      <w:r w:rsidRPr="009C11ED">
        <w:rPr>
          <w:spacing w:val="-2"/>
        </w:rPr>
        <w:t>(</w:t>
      </w:r>
      <w:r>
        <w:rPr>
          <w:spacing w:val="-2"/>
          <w:lang w:val="en-US"/>
        </w:rPr>
        <w:t>Colletti</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1982). В данный комплекс лечения входит психотерапия, в том числе </w:t>
      </w:r>
      <w:r>
        <w:rPr>
          <w:spacing w:val="-3"/>
        </w:rPr>
        <w:t>гипнотерапия (Андрух, 1979), эмоционально-стрессовая психотерапия, методы иглоре-</w:t>
      </w:r>
      <w:r>
        <w:rPr>
          <w:spacing w:val="-5"/>
        </w:rPr>
        <w:t xml:space="preserve">флексотерапии с психотерапевтическим потенцированием (Дуринян, 1982; Руднев, 1980; </w:t>
      </w:r>
      <w:r>
        <w:t xml:space="preserve">Самсыгин, 1980; Устинова, 1980; </w:t>
      </w:r>
      <w:r>
        <w:rPr>
          <w:lang w:val="en-US"/>
        </w:rPr>
        <w:t>Granjon</w:t>
      </w:r>
      <w:r w:rsidRPr="009C11ED">
        <w:t xml:space="preserve">, </w:t>
      </w:r>
      <w:r>
        <w:t>1982).</w:t>
      </w:r>
    </w:p>
    <w:p w14:paraId="4F71CE27" w14:textId="77777777" w:rsidR="008B35D8" w:rsidRDefault="008B35D8">
      <w:pPr>
        <w:shd w:val="clear" w:color="auto" w:fill="FFFFFF"/>
        <w:spacing w:line="235" w:lineRule="exact"/>
        <w:ind w:left="10" w:firstLine="331"/>
        <w:jc w:val="both"/>
      </w:pPr>
      <w:r>
        <w:rPr>
          <w:spacing w:val="-2"/>
        </w:rPr>
        <w:t>Среди методов психотерапии табакокурения определенное место занимает стресс-психотерапия по А. Р. Довженко. При воздействии на больного она включает систему позитивного подкрепления как универсального механизма саморегуляции и самоконт</w:t>
      </w:r>
      <w:r>
        <w:rPr>
          <w:spacing w:val="-2"/>
        </w:rPr>
        <w:softHyphen/>
      </w:r>
      <w:r>
        <w:rPr>
          <w:spacing w:val="-3"/>
        </w:rPr>
        <w:t>роля функций организма. Г. 3. Шакирзяновс соавт. (1996) предлагают следующие мето</w:t>
      </w:r>
      <w:r>
        <w:rPr>
          <w:spacing w:val="-3"/>
        </w:rPr>
        <w:softHyphen/>
      </w:r>
      <w:r>
        <w:rPr>
          <w:spacing w:val="-2"/>
        </w:rPr>
        <w:t xml:space="preserve">дики позитивной психотерапии: 1) успокаивающий тип дыхания — при типе курения </w:t>
      </w:r>
      <w:r>
        <w:rPr>
          <w:spacing w:val="-1"/>
        </w:rPr>
        <w:t>«расслабление»; 2) очистительное дыхание — при курении по типу «поддержка».</w:t>
      </w:r>
    </w:p>
    <w:p w14:paraId="5BFE86CF" w14:textId="77777777" w:rsidR="008B35D8" w:rsidRDefault="008B35D8">
      <w:pPr>
        <w:shd w:val="clear" w:color="auto" w:fill="FFFFFF"/>
        <w:spacing w:before="5" w:line="235" w:lineRule="exact"/>
        <w:ind w:left="5" w:firstLine="331"/>
        <w:jc w:val="both"/>
      </w:pPr>
      <w:r>
        <w:rPr>
          <w:spacing w:val="-6"/>
        </w:rPr>
        <w:t>Существует метод электропунктуры по биологически активным точкам — корпораль-</w:t>
      </w:r>
      <w:r>
        <w:rPr>
          <w:spacing w:val="-5"/>
        </w:rPr>
        <w:t>ным и аурикулярным. Метод безболезненный, комфортный, исключает опасность инфи</w:t>
      </w:r>
      <w:r>
        <w:rPr>
          <w:spacing w:val="-5"/>
        </w:rPr>
        <w:softHyphen/>
      </w:r>
      <w:r>
        <w:rPr>
          <w:spacing w:val="-4"/>
        </w:rPr>
        <w:t xml:space="preserve">цирования в связи с повреждением кожи, хорошо переносится, не дает осложнений, не </w:t>
      </w:r>
      <w:r>
        <w:rPr>
          <w:spacing w:val="-5"/>
        </w:rPr>
        <w:t>требует больших затрат времени (3^4 процедуры на курс). Во время процедуры у пациен</w:t>
      </w:r>
      <w:r>
        <w:rPr>
          <w:spacing w:val="-5"/>
        </w:rPr>
        <w:softHyphen/>
        <w:t>тов отмечается исчезновение желания курить, явление никотиновой абстиненции прохо</w:t>
      </w:r>
      <w:r>
        <w:rPr>
          <w:spacing w:val="-5"/>
        </w:rPr>
        <w:softHyphen/>
        <w:t xml:space="preserve">дит, во рту появляется вкус металла, иногда чувствуется легкое головокружение. После </w:t>
      </w:r>
      <w:r>
        <w:rPr>
          <w:spacing w:val="-4"/>
        </w:rPr>
        <w:t xml:space="preserve">первой процедуры при попытке закурить у пациентов возникает отвращение к запаху и вкусу табака. Отсутствует прежнее удовлетворение после выкуренной сигареты. После </w:t>
      </w:r>
      <w:r>
        <w:rPr>
          <w:spacing w:val="-5"/>
        </w:rPr>
        <w:t xml:space="preserve">повторных сеансов влечение к курению практически исчезает, и большинство пациентов </w:t>
      </w:r>
      <w:r>
        <w:rPr>
          <w:spacing w:val="-9"/>
        </w:rPr>
        <w:t xml:space="preserve">(около 80%) прекращали курение. С. В. Шевченко (1996) пришел к выводу, что аурикулярная </w:t>
      </w:r>
      <w:r>
        <w:rPr>
          <w:spacing w:val="-4"/>
        </w:rPr>
        <w:t>рефлексотерапия является достаточно эффективным методом лечения табакокурения.</w:t>
      </w:r>
    </w:p>
    <w:p w14:paraId="4E868878" w14:textId="77777777" w:rsidR="008B35D8" w:rsidRDefault="008B35D8">
      <w:pPr>
        <w:shd w:val="clear" w:color="auto" w:fill="FFFFFF"/>
        <w:spacing w:line="235" w:lineRule="exact"/>
        <w:ind w:left="14" w:right="10" w:firstLine="336"/>
        <w:jc w:val="both"/>
      </w:pPr>
      <w:r>
        <w:rPr>
          <w:spacing w:val="-1"/>
        </w:rPr>
        <w:t>Широкое распространение получила методика акупунктуры, первоначально при</w:t>
      </w:r>
      <w:r>
        <w:rPr>
          <w:spacing w:val="-1"/>
        </w:rPr>
        <w:softHyphen/>
      </w:r>
      <w:r>
        <w:rPr>
          <w:spacing w:val="-2"/>
        </w:rPr>
        <w:t xml:space="preserve">менявшаяся для лечения наркоманов, пристрастившихся к курению опиума (Села Бен-Ами, 1998). С помощью акупунктуры </w:t>
      </w:r>
      <w:r w:rsidRPr="009C11ED">
        <w:rPr>
          <w:spacing w:val="-2"/>
        </w:rPr>
        <w:t>(</w:t>
      </w:r>
      <w:r>
        <w:rPr>
          <w:spacing w:val="-2"/>
          <w:lang w:val="en-US"/>
        </w:rPr>
        <w:t>Choyetal</w:t>
      </w:r>
      <w:r w:rsidRPr="009C11ED">
        <w:rPr>
          <w:spacing w:val="-2"/>
        </w:rPr>
        <w:t xml:space="preserve">., </w:t>
      </w:r>
      <w:r>
        <w:rPr>
          <w:spacing w:val="-2"/>
        </w:rPr>
        <w:t xml:space="preserve">1983; </w:t>
      </w:r>
      <w:r>
        <w:rPr>
          <w:spacing w:val="-2"/>
          <w:lang w:val="en-US"/>
        </w:rPr>
        <w:t>Erydrychowski</w:t>
      </w:r>
      <w:r w:rsidRPr="009C11ED">
        <w:rPr>
          <w:spacing w:val="-2"/>
        </w:rPr>
        <w:t xml:space="preserve">, </w:t>
      </w:r>
      <w:r>
        <w:rPr>
          <w:spacing w:val="-2"/>
          <w:lang w:val="en-US"/>
        </w:rPr>
        <w:t>Ostrowska</w:t>
      </w:r>
      <w:r w:rsidRPr="009C11ED">
        <w:rPr>
          <w:spacing w:val="-2"/>
        </w:rPr>
        <w:t xml:space="preserve">, </w:t>
      </w:r>
      <w:r>
        <w:rPr>
          <w:spacing w:val="-2"/>
        </w:rPr>
        <w:t>1984) гасится влечение к курению табака и снижается симптоматика абстинентного синдро</w:t>
      </w:r>
      <w:r>
        <w:rPr>
          <w:spacing w:val="-2"/>
        </w:rPr>
        <w:softHyphen/>
      </w:r>
      <w:r>
        <w:rPr>
          <w:spacing w:val="-4"/>
        </w:rPr>
        <w:t xml:space="preserve">ма. Однако есть и данные, что иглоукалывание статистически существенного результата </w:t>
      </w:r>
      <w:r>
        <w:t xml:space="preserve">не дает </w:t>
      </w:r>
      <w:r w:rsidRPr="009C11ED">
        <w:t>(</w:t>
      </w:r>
      <w:r>
        <w:rPr>
          <w:lang w:val="en-US"/>
        </w:rPr>
        <w:t>Law</w:t>
      </w:r>
      <w:r w:rsidRPr="009C11ED">
        <w:t xml:space="preserve">, </w:t>
      </w:r>
      <w:r>
        <w:rPr>
          <w:lang w:val="en-US"/>
        </w:rPr>
        <w:t>Tang</w:t>
      </w:r>
      <w:r w:rsidRPr="009C11ED">
        <w:t>, 1</w:t>
      </w:r>
      <w:r>
        <w:t>996).</w:t>
      </w:r>
    </w:p>
    <w:p w14:paraId="1A2E3232" w14:textId="77777777" w:rsidR="008B35D8" w:rsidRDefault="008B35D8">
      <w:pPr>
        <w:shd w:val="clear" w:color="auto" w:fill="FFFFFF"/>
        <w:spacing w:line="235" w:lineRule="exact"/>
        <w:ind w:left="5" w:right="14" w:firstLine="346"/>
        <w:jc w:val="both"/>
      </w:pPr>
      <w:r>
        <w:rPr>
          <w:spacing w:val="-2"/>
        </w:rPr>
        <w:t>Определенные преимущества перед иглорефлексотерапией имеет способ лечения табакокурения методом краниальной электростимуляции с использованием токов Бу-</w:t>
      </w:r>
      <w:r>
        <w:t>ренко (Буренко, Мельникова, Смирнов, 1986).</w:t>
      </w:r>
    </w:p>
    <w:p w14:paraId="79487064" w14:textId="77777777" w:rsidR="008B35D8" w:rsidRDefault="008B35D8">
      <w:pPr>
        <w:shd w:val="clear" w:color="auto" w:fill="FFFFFF"/>
        <w:spacing w:line="235" w:lineRule="exact"/>
        <w:ind w:left="10" w:right="14" w:firstLine="346"/>
        <w:jc w:val="both"/>
      </w:pPr>
      <w:r>
        <w:rPr>
          <w:spacing w:val="-5"/>
        </w:rPr>
        <w:t>По результатам исследований П. И. Сидорова и соавт. (1995), антиникотиновый пла</w:t>
      </w:r>
      <w:r>
        <w:rPr>
          <w:spacing w:val="-5"/>
        </w:rPr>
        <w:softHyphen/>
      </w:r>
      <w:r>
        <w:rPr>
          <w:spacing w:val="-1"/>
        </w:rPr>
        <w:t>стырь хабитрол в сочетании с рефлексотерапией сокращал сроки купирования абсти</w:t>
      </w:r>
      <w:r>
        <w:rPr>
          <w:spacing w:val="-1"/>
        </w:rPr>
        <w:softHyphen/>
      </w:r>
      <w:r>
        <w:t>нентного синдрома и снимал влечение к никотину.</w:t>
      </w:r>
    </w:p>
    <w:p w14:paraId="6B0CB06D" w14:textId="77777777" w:rsidR="008B35D8" w:rsidRDefault="008B35D8">
      <w:pPr>
        <w:shd w:val="clear" w:color="auto" w:fill="FFFFFF"/>
        <w:spacing w:before="5" w:line="235" w:lineRule="exact"/>
        <w:ind w:left="10" w:right="14" w:firstLine="341"/>
        <w:jc w:val="both"/>
      </w:pPr>
      <w:r>
        <w:rPr>
          <w:spacing w:val="-6"/>
        </w:rPr>
        <w:t>О. В. Новиков (1998) привел метод лечения, индивидуального и группового, с исполь</w:t>
      </w:r>
      <w:r>
        <w:rPr>
          <w:spacing w:val="-6"/>
        </w:rPr>
        <w:softHyphen/>
      </w:r>
      <w:r>
        <w:rPr>
          <w:spacing w:val="-4"/>
        </w:rPr>
        <w:t>зованием свето-цвето-импульсной терапии, режима питания, гидротерапии, дозирован</w:t>
      </w:r>
      <w:r>
        <w:rPr>
          <w:spacing w:val="-4"/>
        </w:rPr>
        <w:softHyphen/>
      </w:r>
      <w:r>
        <w:rPr>
          <w:spacing w:val="-3"/>
        </w:rPr>
        <w:t>ной физической нагрузки. Ремиссия в течение 6-12 месяцев отмечена у 94% больных.</w:t>
      </w:r>
    </w:p>
    <w:p w14:paraId="60D9286D" w14:textId="77777777" w:rsidR="008B35D8" w:rsidRDefault="008B35D8">
      <w:pPr>
        <w:shd w:val="clear" w:color="auto" w:fill="FFFFFF"/>
        <w:spacing w:before="5" w:line="235" w:lineRule="exact"/>
        <w:ind w:right="19" w:firstLine="336"/>
        <w:jc w:val="both"/>
      </w:pPr>
      <w:r>
        <w:rPr>
          <w:spacing w:val="-1"/>
          <w:lang w:val="en-US"/>
        </w:rPr>
        <w:t>G</w:t>
      </w:r>
      <w:r w:rsidRPr="009C11ED">
        <w:rPr>
          <w:spacing w:val="-1"/>
        </w:rPr>
        <w:t xml:space="preserve">. </w:t>
      </w:r>
      <w:r>
        <w:rPr>
          <w:spacing w:val="-1"/>
          <w:lang w:val="en-US"/>
        </w:rPr>
        <w:t>Laqrue</w:t>
      </w:r>
      <w:r w:rsidRPr="009C11ED">
        <w:rPr>
          <w:spacing w:val="-1"/>
        </w:rPr>
        <w:t xml:space="preserve"> </w:t>
      </w:r>
      <w:r>
        <w:rPr>
          <w:spacing w:val="-1"/>
        </w:rPr>
        <w:t xml:space="preserve">(1996) считает, что традиционные неспецифические методы лечения — </w:t>
      </w:r>
      <w:r>
        <w:rPr>
          <w:spacing w:val="-3"/>
        </w:rPr>
        <w:t xml:space="preserve">иглоукалывание, гомеопатия — никакого научного объяснения не имеют, их можно </w:t>
      </w:r>
      <w:r>
        <w:rPr>
          <w:spacing w:val="-2"/>
        </w:rPr>
        <w:t xml:space="preserve">сравнить с плацебо. Роль врача, консультирующего курящего человека, — учитывать </w:t>
      </w:r>
      <w:r>
        <w:rPr>
          <w:spacing w:val="-3"/>
        </w:rPr>
        <w:t>проблемы никотиновой зависимости, назначить никотиновый пластырь или жеватель</w:t>
      </w:r>
      <w:r>
        <w:rPr>
          <w:spacing w:val="-3"/>
        </w:rPr>
        <w:softHyphen/>
        <w:t>ную резинку с никотином, оказать психологическую поддержку. Больной должен нахо</w:t>
      </w:r>
      <w:r>
        <w:rPr>
          <w:spacing w:val="-3"/>
        </w:rPr>
        <w:softHyphen/>
      </w:r>
      <w:r>
        <w:t>диться под врачебным контролем не менее 6 месяцев.</w:t>
      </w:r>
    </w:p>
    <w:p w14:paraId="05F0CDEB" w14:textId="77777777" w:rsidR="008B35D8" w:rsidRDefault="008B35D8">
      <w:pPr>
        <w:shd w:val="clear" w:color="auto" w:fill="FFFFFF"/>
        <w:spacing w:line="235" w:lineRule="exact"/>
        <w:ind w:left="34" w:right="29" w:firstLine="317"/>
        <w:jc w:val="both"/>
      </w:pPr>
      <w:r>
        <w:rPr>
          <w:spacing w:val="-1"/>
        </w:rPr>
        <w:t xml:space="preserve">Есть попытки сочетания методики «быстрого курения» с гипнозом </w:t>
      </w:r>
      <w:r w:rsidRPr="009C11ED">
        <w:rPr>
          <w:spacing w:val="-1"/>
        </w:rPr>
        <w:t>(</w:t>
      </w:r>
      <w:r>
        <w:rPr>
          <w:spacing w:val="-1"/>
          <w:lang w:val="en-US"/>
        </w:rPr>
        <w:t>Barkley</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2"/>
        </w:rPr>
        <w:t>1977). Однако применение гипноза для прекращения курения табака, по данным боль-</w:t>
      </w:r>
    </w:p>
    <w:p w14:paraId="02186E91" w14:textId="77777777" w:rsidR="008B35D8" w:rsidRDefault="008B35D8">
      <w:pPr>
        <w:shd w:val="clear" w:color="auto" w:fill="FFFFFF"/>
        <w:spacing w:line="235" w:lineRule="exact"/>
        <w:ind w:left="34" w:right="29" w:firstLine="317"/>
        <w:jc w:val="both"/>
        <w:sectPr w:rsidR="008B35D8">
          <w:type w:val="continuous"/>
          <w:pgSz w:w="12240" w:h="15840"/>
          <w:pgMar w:top="1440" w:right="2717" w:bottom="720" w:left="2159" w:header="720" w:footer="720" w:gutter="0"/>
          <w:cols w:space="60"/>
          <w:noEndnote/>
        </w:sectPr>
      </w:pPr>
    </w:p>
    <w:p w14:paraId="7E565B02" w14:textId="77777777" w:rsidR="008B35D8" w:rsidRDefault="008B35D8">
      <w:pPr>
        <w:shd w:val="clear" w:color="auto" w:fill="FFFFFF"/>
      </w:pPr>
      <w:r>
        <w:rPr>
          <w:rFonts w:ascii="Courier New" w:hAnsi="Courier New"/>
          <w:spacing w:val="-5"/>
          <w:w w:val="81"/>
          <w:sz w:val="18"/>
          <w:szCs w:val="18"/>
        </w:rPr>
        <w:t>Клинические</w:t>
      </w:r>
      <w:r>
        <w:rPr>
          <w:rFonts w:ascii="Courier New" w:hAnsi="Courier New" w:cs="Courier New"/>
          <w:spacing w:val="-5"/>
          <w:w w:val="81"/>
          <w:sz w:val="18"/>
          <w:szCs w:val="18"/>
        </w:rPr>
        <w:t xml:space="preserve"> </w:t>
      </w:r>
      <w:r>
        <w:rPr>
          <w:rFonts w:ascii="Courier New" w:hAnsi="Courier New"/>
          <w:spacing w:val="-5"/>
          <w:w w:val="81"/>
          <w:sz w:val="18"/>
          <w:szCs w:val="18"/>
        </w:rPr>
        <w:t>особенности</w:t>
      </w:r>
    </w:p>
    <w:p w14:paraId="51EE4D9F" w14:textId="77777777" w:rsidR="008B35D8" w:rsidRDefault="008B35D8">
      <w:pPr>
        <w:shd w:val="clear" w:color="auto" w:fill="FFFFFF"/>
        <w:spacing w:before="5"/>
      </w:pPr>
      <w:r>
        <w:br w:type="column"/>
      </w:r>
      <w:r>
        <w:rPr>
          <w:rFonts w:ascii="Arial" w:hAnsi="Arial" w:cs="Arial"/>
          <w:sz w:val="18"/>
          <w:szCs w:val="18"/>
        </w:rPr>
        <w:t>405</w:t>
      </w:r>
    </w:p>
    <w:p w14:paraId="3E249AEA" w14:textId="77777777" w:rsidR="008B35D8" w:rsidRDefault="008B35D8">
      <w:pPr>
        <w:shd w:val="clear" w:color="auto" w:fill="FFFFFF"/>
        <w:spacing w:before="5"/>
        <w:sectPr w:rsidR="008B35D8">
          <w:pgSz w:w="12240" w:h="15840"/>
          <w:pgMar w:top="1440" w:right="2100" w:bottom="720" w:left="2359" w:header="720" w:footer="720" w:gutter="0"/>
          <w:cols w:num="2" w:space="720" w:equalWidth="0">
            <w:col w:w="1953" w:space="5107"/>
            <w:col w:w="720"/>
          </w:cols>
          <w:noEndnote/>
        </w:sectPr>
      </w:pPr>
    </w:p>
    <w:p w14:paraId="1D57C7CB" w14:textId="77777777" w:rsidR="008B35D8" w:rsidRDefault="008B35D8">
      <w:pPr>
        <w:shd w:val="clear" w:color="auto" w:fill="FFFFFF"/>
        <w:spacing w:before="254" w:line="235" w:lineRule="exact"/>
        <w:ind w:left="14" w:right="456"/>
        <w:jc w:val="both"/>
      </w:pPr>
      <w:r>
        <w:rPr>
          <w:spacing w:val="-4"/>
        </w:rPr>
        <w:t xml:space="preserve">шинства исследователей, не дает преимущества перед другими средствами и поэтому не </w:t>
      </w:r>
      <w:r>
        <w:rPr>
          <w:spacing w:val="-3"/>
        </w:rPr>
        <w:t xml:space="preserve">находит широкого применения во врачебной практике </w:t>
      </w:r>
      <w:r w:rsidRPr="009C11ED">
        <w:rPr>
          <w:spacing w:val="-3"/>
        </w:rPr>
        <w:t>(</w:t>
      </w:r>
      <w:r>
        <w:rPr>
          <w:spacing w:val="-3"/>
          <w:lang w:val="en-US"/>
        </w:rPr>
        <w:t>Buchkremer</w:t>
      </w:r>
      <w:r w:rsidRPr="009C11ED">
        <w:rPr>
          <w:spacing w:val="-3"/>
        </w:rPr>
        <w:t xml:space="preserve">, </w:t>
      </w:r>
      <w:r>
        <w:rPr>
          <w:spacing w:val="-3"/>
        </w:rPr>
        <w:t xml:space="preserve">1978: </w:t>
      </w:r>
      <w:r>
        <w:rPr>
          <w:spacing w:val="-3"/>
          <w:lang w:val="en-US"/>
        </w:rPr>
        <w:t>Berchowitz</w:t>
      </w:r>
      <w:r w:rsidRPr="009C11ED">
        <w:rPr>
          <w:spacing w:val="-3"/>
        </w:rPr>
        <w:t xml:space="preserve"> </w:t>
      </w:r>
      <w:r>
        <w:rPr>
          <w:spacing w:val="-3"/>
          <w:lang w:val="en-US"/>
        </w:rPr>
        <w:t>et</w:t>
      </w:r>
      <w:r w:rsidRPr="009C11ED">
        <w:rPr>
          <w:spacing w:val="-3"/>
        </w:rPr>
        <w:t xml:space="preserve"> </w:t>
      </w:r>
      <w:r>
        <w:rPr>
          <w:lang w:val="en-US"/>
        </w:rPr>
        <w:t>al</w:t>
      </w:r>
      <w:r w:rsidRPr="009C11ED">
        <w:t xml:space="preserve">., </w:t>
      </w:r>
      <w:r>
        <w:t xml:space="preserve">1979; </w:t>
      </w:r>
      <w:r>
        <w:rPr>
          <w:lang w:val="en-US"/>
        </w:rPr>
        <w:t>Prokop</w:t>
      </w:r>
      <w:r w:rsidRPr="009C11ED">
        <w:t xml:space="preserve">, </w:t>
      </w:r>
      <w:r>
        <w:t>1980).</w:t>
      </w:r>
    </w:p>
    <w:p w14:paraId="4B9886D8" w14:textId="77777777" w:rsidR="008B35D8" w:rsidRDefault="008B35D8">
      <w:pPr>
        <w:shd w:val="clear" w:color="auto" w:fill="FFFFFF"/>
        <w:spacing w:line="235" w:lineRule="exact"/>
        <w:ind w:left="5" w:right="456" w:firstLine="331"/>
        <w:jc w:val="both"/>
      </w:pPr>
      <w:r>
        <w:rPr>
          <w:spacing w:val="-3"/>
        </w:rPr>
        <w:t xml:space="preserve">Метод самоконтроля основан на лечении поведением в поддерживающей группе в </w:t>
      </w:r>
      <w:r>
        <w:rPr>
          <w:spacing w:val="-2"/>
        </w:rPr>
        <w:t xml:space="preserve">течение 10 недель, при постепенном уменьшении количества выкуриваемых сигарет </w:t>
      </w:r>
      <w:r>
        <w:rPr>
          <w:spacing w:val="-4"/>
        </w:rPr>
        <w:t>(Бен-Ами, 1998). Постепенное снижение количества выкуриваемых сигарет ведет к мед</w:t>
      </w:r>
      <w:r>
        <w:rPr>
          <w:spacing w:val="-4"/>
        </w:rPr>
        <w:softHyphen/>
      </w:r>
      <w:r>
        <w:rPr>
          <w:spacing w:val="-1"/>
        </w:rPr>
        <w:t xml:space="preserve">ленному постепенному снижению концентрации никотина в крови </w:t>
      </w:r>
      <w:r w:rsidRPr="009C11ED">
        <w:rPr>
          <w:spacing w:val="-1"/>
        </w:rPr>
        <w:t>(</w:t>
      </w:r>
      <w:r>
        <w:rPr>
          <w:spacing w:val="-1"/>
          <w:lang w:val="en-US"/>
        </w:rPr>
        <w:t>Benowitz</w:t>
      </w:r>
      <w:r w:rsidRPr="009C11ED">
        <w:rPr>
          <w:spacing w:val="-1"/>
        </w:rPr>
        <w:t xml:space="preserve">, </w:t>
      </w:r>
      <w:r>
        <w:rPr>
          <w:spacing w:val="-1"/>
        </w:rPr>
        <w:t xml:space="preserve">1988). </w:t>
      </w:r>
      <w:r>
        <w:rPr>
          <w:spacing w:val="-3"/>
        </w:rPr>
        <w:t>Предполагается, что таким путем сводятся к минимуму симптомы абстинентного синд</w:t>
      </w:r>
      <w:r>
        <w:rPr>
          <w:spacing w:val="-3"/>
        </w:rPr>
        <w:softHyphen/>
        <w:t>рома, всегда сопровождающие резкие попытки прекращения курения табака и становя</w:t>
      </w:r>
      <w:r>
        <w:rPr>
          <w:spacing w:val="-3"/>
        </w:rPr>
        <w:softHyphen/>
      </w:r>
      <w:r>
        <w:t>щиеся одним из факторов его рецидива.</w:t>
      </w:r>
    </w:p>
    <w:p w14:paraId="3579ECFA" w14:textId="77777777" w:rsidR="008B35D8" w:rsidRDefault="008B35D8">
      <w:pPr>
        <w:shd w:val="clear" w:color="auto" w:fill="FFFFFF"/>
        <w:spacing w:line="235" w:lineRule="exact"/>
        <w:ind w:right="461" w:firstLine="326"/>
        <w:jc w:val="both"/>
      </w:pPr>
      <w:r>
        <w:rPr>
          <w:spacing w:val="-3"/>
        </w:rPr>
        <w:t xml:space="preserve">Для прекращения курения табака были предложены наполненные лекарственными травами сигареты, также— пропитанными ароматическими маслами, даже сигареты из </w:t>
      </w:r>
      <w:r>
        <w:rPr>
          <w:spacing w:val="-1"/>
        </w:rPr>
        <w:t xml:space="preserve">листьев салата для удовлетворения потребности «держать во рту и сосать сигарету». </w:t>
      </w:r>
      <w:r>
        <w:rPr>
          <w:spacing w:val="-3"/>
        </w:rPr>
        <w:t>Обычные и дениконитизированные сигареты в равной степени эффективны в уменьше</w:t>
      </w:r>
      <w:r>
        <w:rPr>
          <w:spacing w:val="-3"/>
        </w:rPr>
        <w:softHyphen/>
      </w:r>
      <w:r>
        <w:rPr>
          <w:spacing w:val="-1"/>
        </w:rPr>
        <w:t xml:space="preserve">нии симптоматики абстиненции (по субъективным ощущениям и содержанию СО во </w:t>
      </w:r>
      <w:r>
        <w:rPr>
          <w:spacing w:val="-4"/>
        </w:rPr>
        <w:t xml:space="preserve">выдыхаемом воздухе). При этом, в отличие от обычных сигарет, деникотинизированные </w:t>
      </w:r>
      <w:r>
        <w:rPr>
          <w:spacing w:val="-5"/>
        </w:rPr>
        <w:t xml:space="preserve">не повышали уровень никотина в плазме крови. М. </w:t>
      </w:r>
      <w:r>
        <w:rPr>
          <w:spacing w:val="-5"/>
          <w:lang w:val="en-US"/>
        </w:rPr>
        <w:t>Butschky</w:t>
      </w:r>
      <w:r w:rsidRPr="009C11ED">
        <w:rPr>
          <w:spacing w:val="-5"/>
        </w:rPr>
        <w:t xml:space="preserve"> </w:t>
      </w:r>
      <w:r>
        <w:rPr>
          <w:spacing w:val="-5"/>
        </w:rPr>
        <w:t xml:space="preserve">с соавт. (1995) делают вывод </w:t>
      </w:r>
      <w:r>
        <w:rPr>
          <w:spacing w:val="-3"/>
        </w:rPr>
        <w:t xml:space="preserve">о том, что деникотинизированные сигареты снижают тяжесть абстинентного синдрома </w:t>
      </w:r>
      <w:r>
        <w:t>при прекращении курения.</w:t>
      </w:r>
    </w:p>
    <w:p w14:paraId="21850ADD" w14:textId="77777777" w:rsidR="008B35D8" w:rsidRDefault="008B35D8">
      <w:pPr>
        <w:shd w:val="clear" w:color="auto" w:fill="FFFFFF"/>
        <w:spacing w:line="235" w:lineRule="exact"/>
        <w:ind w:left="5" w:right="461" w:firstLine="317"/>
        <w:jc w:val="both"/>
      </w:pPr>
      <w:r>
        <w:rPr>
          <w:spacing w:val="-1"/>
        </w:rPr>
        <w:t>Так как употребление табака порождает физическую и психологическую зависи</w:t>
      </w:r>
      <w:r>
        <w:rPr>
          <w:spacing w:val="-1"/>
        </w:rPr>
        <w:softHyphen/>
      </w:r>
      <w:r>
        <w:rPr>
          <w:spacing w:val="-2"/>
        </w:rPr>
        <w:t>мость, стратегии лечения должны учитывать оба эти аспекта и включать: 1) медицин</w:t>
      </w:r>
      <w:r>
        <w:rPr>
          <w:spacing w:val="-2"/>
        </w:rPr>
        <w:softHyphen/>
      </w:r>
      <w:r>
        <w:rPr>
          <w:spacing w:val="-1"/>
        </w:rPr>
        <w:t>скую информированность; 2) фармакологическое лечение: симптоматические препа</w:t>
      </w:r>
      <w:r>
        <w:rPr>
          <w:spacing w:val="-1"/>
        </w:rPr>
        <w:softHyphen/>
      </w:r>
      <w:r>
        <w:rPr>
          <w:spacing w:val="-5"/>
        </w:rPr>
        <w:t>раты и никотин; 3) психологическое лечение, куда входят позитивное укрепление, отвра</w:t>
      </w:r>
      <w:r>
        <w:rPr>
          <w:spacing w:val="-5"/>
        </w:rPr>
        <w:softHyphen/>
        <w:t xml:space="preserve">щающие методы и гипноз; 4) акупунктура, коллективные и индивидуальные воздействия </w:t>
      </w:r>
      <w:r w:rsidRPr="009C11ED">
        <w:t>(</w:t>
      </w:r>
      <w:r>
        <w:rPr>
          <w:lang w:val="en-US"/>
        </w:rPr>
        <w:t>Ferris</w:t>
      </w:r>
      <w:r w:rsidRPr="009C11ED">
        <w:t xml:space="preserve"> </w:t>
      </w:r>
      <w:r>
        <w:rPr>
          <w:lang w:val="en-US"/>
        </w:rPr>
        <w:t>etal</w:t>
      </w:r>
      <w:r w:rsidRPr="009C11ED">
        <w:t xml:space="preserve">., </w:t>
      </w:r>
      <w:r>
        <w:t>1997).</w:t>
      </w:r>
    </w:p>
    <w:p w14:paraId="07FE842D" w14:textId="77777777" w:rsidR="008B35D8" w:rsidRDefault="008B35D8">
      <w:pPr>
        <w:shd w:val="clear" w:color="auto" w:fill="FFFFFF"/>
        <w:spacing w:line="235" w:lineRule="exact"/>
        <w:ind w:left="10" w:right="461" w:firstLine="322"/>
        <w:jc w:val="both"/>
      </w:pPr>
      <w:r>
        <w:rPr>
          <w:spacing w:val="-4"/>
        </w:rPr>
        <w:t xml:space="preserve">В Японии Н. </w:t>
      </w:r>
      <w:r>
        <w:rPr>
          <w:spacing w:val="-4"/>
          <w:lang w:val="en-US"/>
        </w:rPr>
        <w:t>Takaharu</w:t>
      </w:r>
      <w:r w:rsidRPr="009C11ED">
        <w:rPr>
          <w:spacing w:val="-4"/>
        </w:rPr>
        <w:t xml:space="preserve"> </w:t>
      </w:r>
      <w:r>
        <w:rPr>
          <w:spacing w:val="-4"/>
        </w:rPr>
        <w:t>(1997) с минимальной модификацией осуществил оригиналь</w:t>
      </w:r>
      <w:r>
        <w:rPr>
          <w:spacing w:val="-4"/>
        </w:rPr>
        <w:softHyphen/>
      </w:r>
      <w:r>
        <w:t xml:space="preserve">ную 5-дневную групповую многокомпонентную программу прекращения курения. </w:t>
      </w:r>
      <w:r>
        <w:rPr>
          <w:spacing w:val="-3"/>
        </w:rPr>
        <w:t>Программа обучает курильщиков когнитивным и поведенческим механизмам, необхо</w:t>
      </w:r>
      <w:r>
        <w:rPr>
          <w:spacing w:val="-3"/>
        </w:rPr>
        <w:softHyphen/>
      </w:r>
      <w:r>
        <w:t>димым в период прекращения курения табака.</w:t>
      </w:r>
    </w:p>
    <w:p w14:paraId="4A215530" w14:textId="77777777" w:rsidR="008B35D8" w:rsidRDefault="008B35D8">
      <w:pPr>
        <w:shd w:val="clear" w:color="auto" w:fill="FFFFFF"/>
        <w:spacing w:line="235" w:lineRule="exact"/>
        <w:ind w:left="10" w:right="456" w:firstLine="317"/>
        <w:jc w:val="both"/>
      </w:pPr>
      <w:r>
        <w:rPr>
          <w:spacing w:val="-5"/>
        </w:rPr>
        <w:t>Практически отсутствующая в научных работах клиническая терапевтическая обрат</w:t>
      </w:r>
      <w:r>
        <w:rPr>
          <w:spacing w:val="-5"/>
        </w:rPr>
        <w:softHyphen/>
        <w:t xml:space="preserve">ная динамика табачной зависимости не позволяет использовать эти механизмы в анализе </w:t>
      </w:r>
      <w:r>
        <w:rPr>
          <w:spacing w:val="-6"/>
        </w:rPr>
        <w:t>проблем резистентности, ремиссий, рецидивов, роли аффективных расстройств в клинике табачной зависимости. Последние в обзорной работе С. В. Пирожкова и др. (1996) наличе</w:t>
      </w:r>
      <w:r>
        <w:rPr>
          <w:spacing w:val="-6"/>
        </w:rPr>
        <w:softHyphen/>
      </w:r>
      <w:r>
        <w:rPr>
          <w:spacing w:val="-5"/>
        </w:rPr>
        <w:t>ствуют только в структуре синдрома отмены табачной зависимости. Однако, как показы</w:t>
      </w:r>
      <w:r>
        <w:rPr>
          <w:spacing w:val="-5"/>
        </w:rPr>
        <w:softHyphen/>
      </w:r>
      <w:r>
        <w:rPr>
          <w:spacing w:val="-7"/>
        </w:rPr>
        <w:t xml:space="preserve">вает анализ многих научных работ, наиболее частые спутники табачной зависимости — не </w:t>
      </w:r>
      <w:r>
        <w:rPr>
          <w:spacing w:val="-6"/>
        </w:rPr>
        <w:t xml:space="preserve">только аффективные расстройства в рамках синдрома отмены. По данным В. К. Смирнова </w:t>
      </w:r>
      <w:r>
        <w:rPr>
          <w:spacing w:val="-4"/>
        </w:rPr>
        <w:t xml:space="preserve">и его сотрудников, у больных табачной зависимостью существует группа аффективных расстройств, не связанных с синдромом отмены и патологического влечения к курению </w:t>
      </w:r>
      <w:r>
        <w:rPr>
          <w:spacing w:val="-6"/>
        </w:rPr>
        <w:t xml:space="preserve">табака. Их участие в становлении курения табака, интенсивности курения предполагается </w:t>
      </w:r>
      <w:r>
        <w:rPr>
          <w:spacing w:val="-4"/>
        </w:rPr>
        <w:t>рядом исследователей. Все это требует дальнейшего углубленного клинического изуче</w:t>
      </w:r>
      <w:r>
        <w:rPr>
          <w:spacing w:val="-4"/>
        </w:rPr>
        <w:softHyphen/>
      </w:r>
      <w:r>
        <w:rPr>
          <w:spacing w:val="-3"/>
        </w:rPr>
        <w:t xml:space="preserve">ния для решения, в частности, вопросов возможной патогномоничности аффективных </w:t>
      </w:r>
      <w:r>
        <w:rPr>
          <w:spacing w:val="-4"/>
        </w:rPr>
        <w:t>расстройств в клинике табачной зависимости, определения, какого именно круга эти аф</w:t>
      </w:r>
      <w:r>
        <w:rPr>
          <w:spacing w:val="-4"/>
        </w:rPr>
        <w:softHyphen/>
      </w:r>
      <w:r>
        <w:rPr>
          <w:spacing w:val="-5"/>
        </w:rPr>
        <w:t xml:space="preserve">фективные расстройства, их роли в становлении и формировании табачной зависимости, </w:t>
      </w:r>
      <w:r>
        <w:rPr>
          <w:spacing w:val="-3"/>
        </w:rPr>
        <w:t xml:space="preserve">существующей резистентности к терапии, участия в мотивообразовании прекращения </w:t>
      </w:r>
      <w:r>
        <w:rPr>
          <w:spacing w:val="-6"/>
        </w:rPr>
        <w:t>курения табака. Необходимость клинического дифферецированного подхода к диагности</w:t>
      </w:r>
      <w:r>
        <w:rPr>
          <w:spacing w:val="-6"/>
        </w:rPr>
        <w:softHyphen/>
      </w:r>
      <w:r>
        <w:rPr>
          <w:spacing w:val="-4"/>
        </w:rPr>
        <w:t xml:space="preserve">ке аффективных расстройств при табачной зависимости позволило бы не только решить вопросы повышения эффективности терапии, но и использовать клинический метод для </w:t>
      </w:r>
      <w:r>
        <w:t>целенаправленного изучения вопросов ее этиопатогенеза.</w:t>
      </w:r>
    </w:p>
    <w:p w14:paraId="7BCDFE08" w14:textId="77777777" w:rsidR="008B35D8" w:rsidRDefault="008B35D8">
      <w:pPr>
        <w:shd w:val="clear" w:color="auto" w:fill="FFFFFF"/>
        <w:spacing w:line="235" w:lineRule="exact"/>
        <w:ind w:left="10" w:right="456" w:firstLine="317"/>
        <w:jc w:val="both"/>
        <w:sectPr w:rsidR="008B35D8">
          <w:type w:val="continuous"/>
          <w:pgSz w:w="12240" w:h="15840"/>
          <w:pgMar w:top="1440" w:right="2100" w:bottom="720" w:left="2335" w:header="720" w:footer="720" w:gutter="0"/>
          <w:cols w:space="60"/>
          <w:noEndnote/>
        </w:sectPr>
      </w:pPr>
    </w:p>
    <w:p w14:paraId="289772D1" w14:textId="77777777" w:rsidR="008B35D8" w:rsidRDefault="008B35D8">
      <w:pPr>
        <w:shd w:val="clear" w:color="auto" w:fill="FFFFFF"/>
        <w:spacing w:line="485" w:lineRule="exact"/>
        <w:ind w:left="2304" w:firstLine="3734"/>
      </w:pPr>
      <w:r>
        <w:rPr>
          <w:rFonts w:ascii="Arial" w:hAnsi="Arial"/>
          <w:b/>
          <w:bCs/>
          <w:sz w:val="26"/>
          <w:szCs w:val="26"/>
        </w:rPr>
        <w:t>ГЛАВА</w:t>
      </w:r>
      <w:r>
        <w:rPr>
          <w:rFonts w:ascii="Arial" w:hAnsi="Arial" w:cs="Arial"/>
          <w:b/>
          <w:bCs/>
          <w:sz w:val="26"/>
          <w:szCs w:val="26"/>
        </w:rPr>
        <w:t xml:space="preserve"> 17 </w:t>
      </w:r>
      <w:r>
        <w:rPr>
          <w:rFonts w:ascii="Arial" w:hAnsi="Arial"/>
          <w:b/>
          <w:bCs/>
          <w:sz w:val="26"/>
          <w:szCs w:val="26"/>
        </w:rPr>
        <w:t>ПИЩЕВЫЕ</w:t>
      </w:r>
      <w:r>
        <w:rPr>
          <w:rFonts w:ascii="Arial" w:hAnsi="Arial" w:cs="Arial"/>
          <w:b/>
          <w:bCs/>
          <w:sz w:val="26"/>
          <w:szCs w:val="26"/>
        </w:rPr>
        <w:t xml:space="preserve"> </w:t>
      </w:r>
      <w:r>
        <w:rPr>
          <w:rFonts w:ascii="Arial" w:hAnsi="Arial"/>
          <w:b/>
          <w:bCs/>
          <w:sz w:val="26"/>
          <w:szCs w:val="26"/>
        </w:rPr>
        <w:t>АДДИКЦИИ</w:t>
      </w:r>
    </w:p>
    <w:p w14:paraId="551C83C8" w14:textId="77777777" w:rsidR="008B35D8" w:rsidRDefault="008B35D8">
      <w:pPr>
        <w:shd w:val="clear" w:color="auto" w:fill="FFFFFF"/>
        <w:spacing w:before="437" w:line="240" w:lineRule="exact"/>
        <w:ind w:left="10" w:right="29" w:firstLine="341"/>
        <w:jc w:val="both"/>
      </w:pPr>
      <w:r>
        <w:rPr>
          <w:spacing w:val="-2"/>
        </w:rPr>
        <w:t>Пищевое поведение человека оценивается как гармоничное (адекватное) или деви-</w:t>
      </w:r>
      <w:r>
        <w:rPr>
          <w:spacing w:val="-1"/>
        </w:rPr>
        <w:t xml:space="preserve">антное, в зависимости от множества параметров. В частности, от места, занимаемого </w:t>
      </w:r>
      <w:r>
        <w:rPr>
          <w:spacing w:val="-2"/>
        </w:rPr>
        <w:t>процессом приема пищи в иерархии ценностей индивида, от количественных и каче</w:t>
      </w:r>
      <w:r>
        <w:rPr>
          <w:spacing w:val="-2"/>
        </w:rPr>
        <w:softHyphen/>
        <w:t>ственных показателей питания, от эстетики. Существенно влияние этнокультуральных факторов на выработку стереотипов пищевого поведения, особенно в период стресса. Извечным вопросом о ценности питания становится вопрос о связи питания с жизнен</w:t>
      </w:r>
      <w:r>
        <w:rPr>
          <w:spacing w:val="-2"/>
        </w:rPr>
        <w:softHyphen/>
      </w:r>
      <w:r>
        <w:rPr>
          <w:spacing w:val="-3"/>
        </w:rPr>
        <w:t>ными целями («есть, чтобы жить, или жить, чтобы есть»), проблема учета роли пищево</w:t>
      </w:r>
      <w:r>
        <w:rPr>
          <w:spacing w:val="-3"/>
        </w:rPr>
        <w:softHyphen/>
        <w:t>го поведения окружающих для становления некоторых личностных характеристик (на</w:t>
      </w:r>
      <w:r>
        <w:rPr>
          <w:spacing w:val="-3"/>
        </w:rPr>
        <w:softHyphen/>
      </w:r>
      <w:r>
        <w:t>пример, гостеприимство).</w:t>
      </w:r>
    </w:p>
    <w:p w14:paraId="41F870EA" w14:textId="77777777" w:rsidR="008B35D8" w:rsidRDefault="008B35D8">
      <w:pPr>
        <w:shd w:val="clear" w:color="auto" w:fill="FFFFFF"/>
        <w:spacing w:line="240" w:lineRule="exact"/>
        <w:ind w:left="5" w:right="34" w:firstLine="341"/>
        <w:jc w:val="both"/>
      </w:pPr>
      <w:r>
        <w:rPr>
          <w:spacing w:val="-2"/>
        </w:rPr>
        <w:t xml:space="preserve">Под </w:t>
      </w:r>
      <w:r>
        <w:rPr>
          <w:i/>
          <w:iCs/>
          <w:spacing w:val="-2"/>
        </w:rPr>
        <w:t xml:space="preserve">пищевым поведением </w:t>
      </w:r>
      <w:r>
        <w:rPr>
          <w:spacing w:val="-2"/>
        </w:rPr>
        <w:t xml:space="preserve">понимается ценностное отношение к пище и ее приему, </w:t>
      </w:r>
      <w:r>
        <w:rPr>
          <w:spacing w:val="-1"/>
        </w:rPr>
        <w:t xml:space="preserve">стереотип питания в обыденных условиях и в ситуации стресса, ориентация на образ </w:t>
      </w:r>
      <w:r>
        <w:t>собственного тела и деятельность по его формированию.</w:t>
      </w:r>
    </w:p>
    <w:p w14:paraId="73109201" w14:textId="77777777" w:rsidR="008B35D8" w:rsidRDefault="008B35D8">
      <w:pPr>
        <w:shd w:val="clear" w:color="auto" w:fill="FFFFFF"/>
        <w:spacing w:line="240" w:lineRule="exact"/>
        <w:ind w:firstLine="331"/>
        <w:jc w:val="both"/>
      </w:pPr>
      <w:r>
        <w:rPr>
          <w:spacing w:val="-4"/>
        </w:rPr>
        <w:t>Учитывая существенное влияние на оценку адекватности пищевого поведения этно</w:t>
      </w:r>
      <w:r>
        <w:rPr>
          <w:spacing w:val="-4"/>
        </w:rPr>
        <w:softHyphen/>
      </w:r>
      <w:r>
        <w:rPr>
          <w:spacing w:val="-3"/>
        </w:rPr>
        <w:t xml:space="preserve">культурных особенностей человека, укажем, что значимость приема пищи в различных </w:t>
      </w:r>
      <w:r>
        <w:rPr>
          <w:spacing w:val="-5"/>
        </w:rPr>
        <w:t xml:space="preserve">культурах и у людей разных национальностей различается. Так, в соответствии с диффе-1 </w:t>
      </w:r>
      <w:r>
        <w:rPr>
          <w:spacing w:val="-2"/>
        </w:rPr>
        <w:t xml:space="preserve">ренциально-аналитической концепцией Н. Пезешкиана (1994), питание — это одна из </w:t>
      </w:r>
      <w:r>
        <w:rPr>
          <w:spacing w:val="-1"/>
        </w:rPr>
        <w:t xml:space="preserve">основных составляющих восточной психологической модели ценностей. В ее рамках </w:t>
      </w:r>
      <w:r>
        <w:rPr>
          <w:spacing w:val="-2"/>
        </w:rPr>
        <w:t>вырабатывается собственный образ красоты тела (как правило, привлекательнее и здо</w:t>
      </w:r>
      <w:r>
        <w:rPr>
          <w:spacing w:val="-2"/>
        </w:rPr>
        <w:softHyphen/>
      </w:r>
      <w:r>
        <w:rPr>
          <w:spacing w:val="-3"/>
        </w:rPr>
        <w:t xml:space="preserve">ровее рассматривается полный, упитанный человек с хорошим аппетитом) и отношение </w:t>
      </w:r>
      <w:r>
        <w:rPr>
          <w:spacing w:val="-2"/>
        </w:rPr>
        <w:t xml:space="preserve">к тому, как и сколько ест ребенок или взрослый. Нормальным поведением в период стресса рассматривается повышение аппетита и усиленное питание («сначала поешь— потом поговорим о проблемах») и т. н. </w:t>
      </w:r>
      <w:r>
        <w:rPr>
          <w:i/>
          <w:iCs/>
          <w:spacing w:val="-2"/>
        </w:rPr>
        <w:t xml:space="preserve">феномен «заедания стресса». </w:t>
      </w:r>
      <w:r>
        <w:rPr>
          <w:spacing w:val="-2"/>
        </w:rPr>
        <w:t>На уровне быто</w:t>
      </w:r>
      <w:r>
        <w:rPr>
          <w:spacing w:val="-2"/>
        </w:rPr>
        <w:softHyphen/>
        <w:t xml:space="preserve">вых отношений оценка высшей степени гостеприимства сопряжена с предоставлением </w:t>
      </w:r>
      <w:r>
        <w:rPr>
          <w:spacing w:val="-3"/>
        </w:rPr>
        <w:t>большого количества продуктов питания. В западной психологической модели ценнос</w:t>
      </w:r>
      <w:r>
        <w:rPr>
          <w:spacing w:val="-3"/>
        </w:rPr>
        <w:softHyphen/>
      </w:r>
      <w:r>
        <w:rPr>
          <w:spacing w:val="-4"/>
        </w:rPr>
        <w:t>тей питание само по себе не является ценностью, а гостеприимство не включает в обяза</w:t>
      </w:r>
      <w:r>
        <w:rPr>
          <w:spacing w:val="-4"/>
        </w:rPr>
        <w:softHyphen/>
      </w:r>
      <w:r>
        <w:rPr>
          <w:spacing w:val="-3"/>
        </w:rPr>
        <w:t xml:space="preserve">тельном порядке ггооцесс питания. В качестве ценности рассматривается контроль над </w:t>
      </w:r>
      <w:r>
        <w:rPr>
          <w:spacing w:val="-4"/>
        </w:rPr>
        <w:t>приемом пищи, ориентация на иные стандарты красоты и эстетики: стройность, худоба, спортивность в противовес упитанности в рамках восточной модели. В связи с подобны</w:t>
      </w:r>
      <w:r>
        <w:rPr>
          <w:spacing w:val="-4"/>
        </w:rPr>
        <w:softHyphen/>
      </w:r>
      <w:r>
        <w:rPr>
          <w:spacing w:val="-2"/>
        </w:rPr>
        <w:t>ми транскультуральными разночтениями, девиантное пищевое поведение в обязатель</w:t>
      </w:r>
      <w:r>
        <w:rPr>
          <w:spacing w:val="-2"/>
        </w:rPr>
        <w:softHyphen/>
      </w:r>
      <w:r>
        <w:rPr>
          <w:spacing w:val="-1"/>
        </w:rPr>
        <w:t xml:space="preserve">ном порядке должно учитывать этнокультуральный стереотип пищевого поведения </w:t>
      </w:r>
      <w:r>
        <w:t>окружения человека.</w:t>
      </w:r>
    </w:p>
    <w:p w14:paraId="5DBE17C3" w14:textId="77777777" w:rsidR="008B35D8" w:rsidRDefault="008B35D8">
      <w:pPr>
        <w:shd w:val="clear" w:color="auto" w:fill="FFFFFF"/>
        <w:spacing w:line="240" w:lineRule="exact"/>
        <w:ind w:left="10" w:right="38" w:firstLine="331"/>
        <w:jc w:val="both"/>
      </w:pPr>
      <w:r>
        <w:rPr>
          <w:spacing w:val="-2"/>
        </w:rPr>
        <w:t>Основными нарушениями пищевого поведения (пищевыми зависимостями-аддик-</w:t>
      </w:r>
      <w:r>
        <w:rPr>
          <w:spacing w:val="-1"/>
        </w:rPr>
        <w:t xml:space="preserve">циями) считаются </w:t>
      </w:r>
      <w:r>
        <w:rPr>
          <w:i/>
          <w:iCs/>
          <w:spacing w:val="-1"/>
        </w:rPr>
        <w:t xml:space="preserve">нервная анорексия </w:t>
      </w:r>
      <w:r>
        <w:rPr>
          <w:spacing w:val="-1"/>
        </w:rPr>
        <w:t xml:space="preserve">и </w:t>
      </w:r>
      <w:r>
        <w:rPr>
          <w:i/>
          <w:iCs/>
          <w:spacing w:val="-1"/>
        </w:rPr>
        <w:t xml:space="preserve">нервная булимия. </w:t>
      </w:r>
      <w:r>
        <w:rPr>
          <w:spacing w:val="-1"/>
        </w:rPr>
        <w:t xml:space="preserve">Общими для них являются </w:t>
      </w:r>
      <w:r>
        <w:t xml:space="preserve">следующие параметры: 1) озабоченность контролированием веса собственного тела; </w:t>
      </w:r>
      <w:r>
        <w:rPr>
          <w:spacing w:val="-4"/>
        </w:rPr>
        <w:t>2) искажение образа своего тела; 3) изменение ценности питания в иерархии ценностей,</w:t>
      </w:r>
    </w:p>
    <w:p w14:paraId="60A28727" w14:textId="77777777" w:rsidR="008B35D8" w:rsidRDefault="008B35D8">
      <w:pPr>
        <w:shd w:val="clear" w:color="auto" w:fill="FFFFFF"/>
        <w:spacing w:line="240" w:lineRule="exact"/>
        <w:ind w:left="10" w:right="38" w:firstLine="331"/>
        <w:jc w:val="both"/>
        <w:sectPr w:rsidR="008B35D8">
          <w:pgSz w:w="12240" w:h="15840"/>
          <w:pgMar w:top="1440" w:right="2696" w:bottom="720" w:left="2162" w:header="720" w:footer="720" w:gutter="0"/>
          <w:cols w:space="60"/>
          <w:noEndnote/>
        </w:sectPr>
      </w:pPr>
    </w:p>
    <w:p w14:paraId="5627D1E9" w14:textId="77777777" w:rsidR="008B35D8" w:rsidRDefault="008B35D8">
      <w:pPr>
        <w:shd w:val="clear" w:color="auto" w:fill="FFFFFF"/>
      </w:pPr>
      <w:r>
        <w:rPr>
          <w:sz w:val="18"/>
          <w:szCs w:val="18"/>
        </w:rPr>
        <w:t>Нервная анорексия</w:t>
      </w:r>
    </w:p>
    <w:p w14:paraId="50ACC351" w14:textId="77777777" w:rsidR="008B35D8" w:rsidRDefault="008B35D8">
      <w:pPr>
        <w:shd w:val="clear" w:color="auto" w:fill="FFFFFF"/>
        <w:spacing w:before="48"/>
      </w:pPr>
      <w:r>
        <w:br w:type="column"/>
      </w:r>
      <w:r>
        <w:rPr>
          <w:rFonts w:ascii="Arial" w:hAnsi="Arial" w:cs="Arial"/>
          <w:spacing w:val="-7"/>
          <w:sz w:val="14"/>
          <w:szCs w:val="14"/>
        </w:rPr>
        <w:t>4(17</w:t>
      </w:r>
    </w:p>
    <w:p w14:paraId="0ECDD4F1" w14:textId="77777777" w:rsidR="008B35D8" w:rsidRDefault="008B35D8">
      <w:pPr>
        <w:shd w:val="clear" w:color="auto" w:fill="FFFFFF"/>
        <w:spacing w:before="48"/>
        <w:sectPr w:rsidR="008B35D8">
          <w:pgSz w:w="12240" w:h="15840"/>
          <w:pgMar w:top="1440" w:right="2045" w:bottom="720" w:left="2414" w:header="720" w:footer="720" w:gutter="0"/>
          <w:cols w:num="2" w:space="720" w:equalWidth="0">
            <w:col w:w="1483" w:space="5578"/>
            <w:col w:w="720"/>
          </w:cols>
          <w:noEndnote/>
        </w:sectPr>
      </w:pPr>
    </w:p>
    <w:p w14:paraId="096EE537" w14:textId="77777777" w:rsidR="008B35D8" w:rsidRDefault="008B35D8">
      <w:pPr>
        <w:shd w:val="clear" w:color="auto" w:fill="FFFFFF"/>
        <w:spacing w:before="254"/>
        <w:ind w:right="432"/>
        <w:jc w:val="center"/>
      </w:pPr>
      <w:r>
        <w:rPr>
          <w:rFonts w:ascii="Arial" w:hAnsi="Arial" w:cs="Arial"/>
          <w:b/>
          <w:bCs/>
          <w:spacing w:val="-7"/>
          <w:sz w:val="24"/>
          <w:szCs w:val="24"/>
        </w:rPr>
        <w:t xml:space="preserve">17.1. </w:t>
      </w:r>
      <w:r>
        <w:rPr>
          <w:rFonts w:ascii="Arial" w:hAnsi="Arial"/>
          <w:b/>
          <w:bCs/>
          <w:spacing w:val="-7"/>
          <w:sz w:val="24"/>
          <w:szCs w:val="24"/>
        </w:rPr>
        <w:t>Нервная</w:t>
      </w:r>
      <w:r>
        <w:rPr>
          <w:rFonts w:ascii="Arial" w:hAnsi="Arial" w:cs="Arial"/>
          <w:b/>
          <w:bCs/>
          <w:spacing w:val="-7"/>
          <w:sz w:val="24"/>
          <w:szCs w:val="24"/>
        </w:rPr>
        <w:t xml:space="preserve"> </w:t>
      </w:r>
      <w:r>
        <w:rPr>
          <w:rFonts w:ascii="Arial" w:hAnsi="Arial"/>
          <w:b/>
          <w:bCs/>
          <w:spacing w:val="-7"/>
          <w:sz w:val="24"/>
          <w:szCs w:val="24"/>
        </w:rPr>
        <w:t>анорексия</w:t>
      </w:r>
    </w:p>
    <w:p w14:paraId="7E5C2347" w14:textId="77777777" w:rsidR="008B35D8" w:rsidRDefault="008B35D8">
      <w:pPr>
        <w:shd w:val="clear" w:color="auto" w:fill="FFFFFF"/>
        <w:spacing w:before="230" w:line="235" w:lineRule="exact"/>
        <w:ind w:left="5" w:right="461" w:firstLine="322"/>
        <w:jc w:val="both"/>
      </w:pPr>
      <w:r>
        <w:rPr>
          <w:spacing w:val="-2"/>
        </w:rPr>
        <w:t>Нервная анорексия представляет собой расстройство, характеризующееся предна</w:t>
      </w:r>
      <w:r>
        <w:rPr>
          <w:spacing w:val="-2"/>
        </w:rPr>
        <w:softHyphen/>
        <w:t xml:space="preserve">меренным снижением веса, вызываемым и поддерживаемым самим индивидом. Отказ </w:t>
      </w:r>
      <w:r>
        <w:rPr>
          <w:spacing w:val="-3"/>
        </w:rPr>
        <w:t>от пищи связан, как правило, с недовольством своей внешностью, избыточной, по мне</w:t>
      </w:r>
      <w:r>
        <w:rPr>
          <w:spacing w:val="-3"/>
        </w:rPr>
        <w:softHyphen/>
      </w:r>
      <w:r>
        <w:rPr>
          <w:spacing w:val="-1"/>
        </w:rPr>
        <w:t xml:space="preserve">нию самого человека, полнотой. Учитывая, что определение объективных критериев </w:t>
      </w:r>
      <w:r>
        <w:rPr>
          <w:spacing w:val="-3"/>
        </w:rPr>
        <w:t>полноты в значительной мере затруднено в связи с существованием эстетического ком</w:t>
      </w:r>
      <w:r>
        <w:rPr>
          <w:spacing w:val="-3"/>
        </w:rPr>
        <w:softHyphen/>
        <w:t>понента, приходится говорить о значимости параметра адекватности или неадекватнос</w:t>
      </w:r>
      <w:r>
        <w:rPr>
          <w:spacing w:val="-3"/>
        </w:rPr>
        <w:softHyphen/>
      </w:r>
      <w:r>
        <w:rPr>
          <w:spacing w:val="-2"/>
        </w:rPr>
        <w:t>ти восприятия собственного тела («схемы тела»), ориентации на собственное мнение и представления о нем или рефлексию и реагирование на мнение референтной группы. Часто фундаментом нервной анорексии служит искаженное восприятие себя и ложная интерпретация перемены отношения окружающих, основанной якобы на патологиче</w:t>
      </w:r>
      <w:r>
        <w:rPr>
          <w:spacing w:val="-2"/>
        </w:rPr>
        <w:softHyphen/>
      </w:r>
      <w:r>
        <w:rPr>
          <w:spacing w:val="-4"/>
        </w:rPr>
        <w:t xml:space="preserve">ском изменении внешности индивида. Данный синдром носит название </w:t>
      </w:r>
      <w:r>
        <w:rPr>
          <w:i/>
          <w:iCs/>
          <w:spacing w:val="-4"/>
        </w:rPr>
        <w:t>дис.морфомани-</w:t>
      </w:r>
      <w:r>
        <w:rPr>
          <w:i/>
          <w:iCs/>
          <w:spacing w:val="-2"/>
        </w:rPr>
        <w:t xml:space="preserve">ческого. </w:t>
      </w:r>
      <w:r>
        <w:rPr>
          <w:spacing w:val="-2"/>
        </w:rPr>
        <w:t>Однако формирование нервной анорексии возможно и вне данного синдрома.</w:t>
      </w:r>
    </w:p>
    <w:p w14:paraId="2FC252C1" w14:textId="77777777" w:rsidR="008B35D8" w:rsidRDefault="008B35D8">
      <w:pPr>
        <w:shd w:val="clear" w:color="auto" w:fill="FFFFFF"/>
        <w:spacing w:line="235" w:lineRule="exact"/>
        <w:ind w:right="466" w:firstLine="326"/>
        <w:jc w:val="both"/>
      </w:pPr>
      <w:r>
        <w:rPr>
          <w:spacing w:val="-4"/>
        </w:rPr>
        <w:t>Выделяют (Коркина, 1988) четыре стадии нервной анорексии: 1) инициальная; 2) ак</w:t>
      </w:r>
      <w:r>
        <w:rPr>
          <w:spacing w:val="-4"/>
        </w:rPr>
        <w:softHyphen/>
        <w:t xml:space="preserve">тивной коррекции; 3) кахексии и 4) редукции синдрома. В инициальной стадии индивид </w:t>
      </w:r>
      <w:r>
        <w:rPr>
          <w:spacing w:val="-2"/>
        </w:rPr>
        <w:t xml:space="preserve">выражает недовольство преимущественно избыточной, по его мнению, полнотой либо </w:t>
      </w:r>
      <w:r>
        <w:rPr>
          <w:spacing w:val="-1"/>
        </w:rPr>
        <w:t xml:space="preserve">всей фигуры, либо отдельных частей тела (живота, бедер, щек). Он ориентируется на </w:t>
      </w:r>
      <w:r>
        <w:rPr>
          <w:spacing w:val="-2"/>
        </w:rPr>
        <w:t>выработанный идеал, стремится к похуданию с целью подражания кому-либо из бли</w:t>
      </w:r>
      <w:r>
        <w:rPr>
          <w:spacing w:val="-2"/>
        </w:rPr>
        <w:softHyphen/>
      </w:r>
      <w:r>
        <w:rPr>
          <w:spacing w:val="-5"/>
        </w:rPr>
        <w:t>жайшего окружения или популярным людям. На стадии активной коррекции, когда нару</w:t>
      </w:r>
      <w:r>
        <w:rPr>
          <w:spacing w:val="-5"/>
        </w:rPr>
        <w:softHyphen/>
      </w:r>
      <w:r>
        <w:rPr>
          <w:spacing w:val="-4"/>
        </w:rPr>
        <w:t>шения пищевого поведения становятся очевидными для окружающих и происходит ста</w:t>
      </w:r>
      <w:r>
        <w:rPr>
          <w:spacing w:val="-4"/>
        </w:rPr>
        <w:softHyphen/>
      </w:r>
      <w:r>
        <w:rPr>
          <w:spacing w:val="-2"/>
        </w:rPr>
        <w:t xml:space="preserve">новление девиантного поведения, индивид начинает прибегать к различным способам </w:t>
      </w:r>
      <w:r>
        <w:rPr>
          <w:spacing w:val="-4"/>
        </w:rPr>
        <w:t xml:space="preserve">похудания. Прежде всего, он выбирает ограничительный пищевой стереотип, исключая </w:t>
      </w:r>
      <w:r>
        <w:rPr>
          <w:spacing w:val="-2"/>
        </w:rPr>
        <w:t>из пищевого рациона отдельные высококалорийные продукты, склоняется к соблюде</w:t>
      </w:r>
      <w:r>
        <w:rPr>
          <w:spacing w:val="-2"/>
        </w:rPr>
        <w:softHyphen/>
        <w:t>нию строгой диеты, начинает использовать различные физические упражнения и тре</w:t>
      </w:r>
      <w:r>
        <w:rPr>
          <w:spacing w:val="-2"/>
        </w:rPr>
        <w:softHyphen/>
      </w:r>
      <w:r>
        <w:rPr>
          <w:spacing w:val="-4"/>
        </w:rPr>
        <w:t>нинги, принимает большие дозы слабительных средств, применяет клизмы, искусствен</w:t>
      </w:r>
      <w:r>
        <w:rPr>
          <w:spacing w:val="-4"/>
        </w:rPr>
        <w:softHyphen/>
        <w:t>но вызывает рвоту с целью освобождения желудка от только что съеденной пищи. Цен</w:t>
      </w:r>
      <w:r>
        <w:rPr>
          <w:spacing w:val="-4"/>
        </w:rPr>
        <w:softHyphen/>
      </w:r>
      <w:r>
        <w:rPr>
          <w:spacing w:val="-3"/>
        </w:rPr>
        <w:t xml:space="preserve">ность питания снижается, при этом индивид не способен контролировать свое речевое поведение и постоянно в общении возвращается к теме похудания, обсуждению диет и </w:t>
      </w:r>
      <w:r>
        <w:rPr>
          <w:spacing w:val="-4"/>
        </w:rPr>
        <w:t xml:space="preserve">тренингов. На стадии кахексии могут появляться признаки дистрофии: снижение массы </w:t>
      </w:r>
      <w:r>
        <w:t>тела, сухость и бледность кожных покровов и иные симптомы.</w:t>
      </w:r>
    </w:p>
    <w:p w14:paraId="4CED889C" w14:textId="77777777" w:rsidR="008B35D8" w:rsidRDefault="008B35D8">
      <w:pPr>
        <w:shd w:val="clear" w:color="auto" w:fill="FFFFFF"/>
        <w:spacing w:line="235" w:lineRule="exact"/>
        <w:ind w:left="10" w:right="475" w:firstLine="317"/>
        <w:jc w:val="both"/>
      </w:pPr>
      <w:r>
        <w:rPr>
          <w:spacing w:val="-4"/>
        </w:rPr>
        <w:t xml:space="preserve">Диагностические критерии нервной анорексии: 1) снижение на 15% и сохранение на сниженном уровне массы тела или достижения индекса массы тела Кветелета 17,5 балла </w:t>
      </w:r>
      <w:r>
        <w:rPr>
          <w:spacing w:val="-5"/>
        </w:rPr>
        <w:t xml:space="preserve">(индекс определяется соотношением веса тела в килограммах к квадрату роста в метрах); </w:t>
      </w:r>
      <w:r>
        <w:rPr>
          <w:spacing w:val="-3"/>
        </w:rPr>
        <w:t>2) искажение образа своего тела в виде страха перед ожирением; 3) намеренность избе</w:t>
      </w:r>
      <w:r>
        <w:rPr>
          <w:spacing w:val="-3"/>
        </w:rPr>
        <w:softHyphen/>
      </w:r>
      <w:r>
        <w:t>гания пищи, способной вызвать увеличение массы тела.</w:t>
      </w:r>
    </w:p>
    <w:p w14:paraId="4F9EA1FC" w14:textId="77777777" w:rsidR="008B35D8" w:rsidRDefault="008B35D8">
      <w:pPr>
        <w:shd w:val="clear" w:color="auto" w:fill="FFFFFF"/>
        <w:spacing w:line="235" w:lineRule="exact"/>
        <w:ind w:left="14" w:right="480" w:firstLine="312"/>
        <w:jc w:val="both"/>
      </w:pPr>
      <w:r>
        <w:rPr>
          <w:spacing w:val="-2"/>
        </w:rPr>
        <w:t xml:space="preserve">Пищевая аддикция в виде синдрома нервной анорексии встречается, как правило, </w:t>
      </w:r>
      <w:r>
        <w:rPr>
          <w:spacing w:val="-3"/>
        </w:rPr>
        <w:t>при двух типах девиантного поведения: патохарактерологическом и психопатологиче</w:t>
      </w:r>
      <w:r>
        <w:rPr>
          <w:spacing w:val="-3"/>
        </w:rPr>
        <w:softHyphen/>
      </w:r>
      <w:r>
        <w:rPr>
          <w:spacing w:val="-2"/>
        </w:rPr>
        <w:t xml:space="preserve">ском. В рамках первого нарушения пищевого поведения обусловлены особенностями </w:t>
      </w:r>
      <w:r>
        <w:t xml:space="preserve">характера человека и его реагированием на отношение со стороны сверстников. </w:t>
      </w:r>
      <w:r>
        <w:rPr>
          <w:spacing w:val="-2"/>
        </w:rPr>
        <w:t>При втором синдром нервной анорексии формируется на базе иных психопатологи</w:t>
      </w:r>
      <w:r>
        <w:rPr>
          <w:spacing w:val="-2"/>
        </w:rPr>
        <w:softHyphen/>
      </w:r>
      <w:r>
        <w:rPr>
          <w:spacing w:val="-1"/>
        </w:rPr>
        <w:t xml:space="preserve">ческих расстройств (дисморфоманического, ипохондрического симптомокомплексов) </w:t>
      </w:r>
      <w:r>
        <w:rPr>
          <w:spacing w:val="-3"/>
        </w:rPr>
        <w:t>в структуре шизофренических или иных психотических расстройств,</w:t>
      </w:r>
    </w:p>
    <w:p w14:paraId="13B92E2C" w14:textId="77777777" w:rsidR="008B35D8" w:rsidRDefault="008B35D8">
      <w:pPr>
        <w:shd w:val="clear" w:color="auto" w:fill="FFFFFF"/>
        <w:spacing w:before="226"/>
        <w:ind w:right="446"/>
        <w:jc w:val="center"/>
      </w:pPr>
      <w:r>
        <w:rPr>
          <w:rFonts w:ascii="Arial" w:hAnsi="Arial" w:cs="Arial"/>
          <w:b/>
          <w:bCs/>
          <w:spacing w:val="-9"/>
          <w:sz w:val="24"/>
          <w:szCs w:val="24"/>
        </w:rPr>
        <w:t xml:space="preserve">17.2. </w:t>
      </w:r>
      <w:r>
        <w:rPr>
          <w:rFonts w:ascii="Arial" w:hAnsi="Arial"/>
          <w:b/>
          <w:bCs/>
          <w:spacing w:val="-9"/>
          <w:sz w:val="24"/>
          <w:szCs w:val="24"/>
        </w:rPr>
        <w:t>Нервная</w:t>
      </w:r>
      <w:r>
        <w:rPr>
          <w:rFonts w:ascii="Arial" w:hAnsi="Arial" w:cs="Arial"/>
          <w:b/>
          <w:bCs/>
          <w:spacing w:val="-9"/>
          <w:sz w:val="24"/>
          <w:szCs w:val="24"/>
        </w:rPr>
        <w:t xml:space="preserve"> </w:t>
      </w:r>
      <w:r>
        <w:rPr>
          <w:rFonts w:ascii="Arial" w:hAnsi="Arial"/>
          <w:b/>
          <w:bCs/>
          <w:spacing w:val="-9"/>
          <w:sz w:val="24"/>
          <w:szCs w:val="24"/>
        </w:rPr>
        <w:t>булимия</w:t>
      </w:r>
    </w:p>
    <w:p w14:paraId="422CF77F" w14:textId="77777777" w:rsidR="008B35D8" w:rsidRDefault="008B35D8">
      <w:pPr>
        <w:shd w:val="clear" w:color="auto" w:fill="FFFFFF"/>
        <w:spacing w:before="235" w:line="240" w:lineRule="exact"/>
        <w:ind w:left="29" w:right="480" w:firstLine="302"/>
        <w:jc w:val="both"/>
      </w:pPr>
      <w:r>
        <w:rPr>
          <w:spacing w:val="-2"/>
        </w:rPr>
        <w:t>Нервная булимия характеризуется повторяющимися приступами переедания, не</w:t>
      </w:r>
      <w:r>
        <w:rPr>
          <w:spacing w:val="-2"/>
        </w:rPr>
        <w:softHyphen/>
        <w:t>возможностью даже короткое время обходиться без пищи и чрезмерной озабоченное-</w:t>
      </w:r>
    </w:p>
    <w:p w14:paraId="521F8EBD" w14:textId="77777777" w:rsidR="008B35D8" w:rsidRDefault="008B35D8">
      <w:pPr>
        <w:shd w:val="clear" w:color="auto" w:fill="FFFFFF"/>
        <w:spacing w:before="235" w:line="240" w:lineRule="exact"/>
        <w:ind w:left="29" w:right="480" w:firstLine="302"/>
        <w:jc w:val="both"/>
        <w:sectPr w:rsidR="008B35D8">
          <w:type w:val="continuous"/>
          <w:pgSz w:w="12240" w:h="15840"/>
          <w:pgMar w:top="1440" w:right="2045" w:bottom="720" w:left="2390" w:header="720" w:footer="720" w:gutter="0"/>
          <w:cols w:space="60"/>
          <w:noEndnote/>
        </w:sectPr>
      </w:pPr>
    </w:p>
    <w:p w14:paraId="1FB3CD11" w14:textId="77777777" w:rsidR="008B35D8" w:rsidRDefault="008B35D8">
      <w:pPr>
        <w:shd w:val="clear" w:color="auto" w:fill="FFFFFF"/>
        <w:spacing w:before="10"/>
      </w:pPr>
      <w:r>
        <w:t>408</w:t>
      </w:r>
    </w:p>
    <w:p w14:paraId="4FCEC7F0" w14:textId="77777777" w:rsidR="008B35D8" w:rsidRDefault="008B35D8">
      <w:pPr>
        <w:shd w:val="clear" w:color="auto" w:fill="FFFFFF"/>
      </w:pPr>
      <w:r>
        <w:br w:type="column"/>
      </w:r>
      <w:r>
        <w:rPr>
          <w:spacing w:val="-16"/>
        </w:rPr>
        <w:t>Пищевые аддикции</w:t>
      </w:r>
    </w:p>
    <w:p w14:paraId="4AD915F5" w14:textId="77777777" w:rsidR="008B35D8" w:rsidRDefault="008B35D8">
      <w:pPr>
        <w:shd w:val="clear" w:color="auto" w:fill="FFFFFF"/>
        <w:sectPr w:rsidR="008B35D8">
          <w:pgSz w:w="12240" w:h="15840"/>
          <w:pgMar w:top="1440" w:right="2643" w:bottom="720" w:left="2263" w:header="720" w:footer="720" w:gutter="0"/>
          <w:cols w:num="2" w:sep="1" w:space="720" w:equalWidth="0">
            <w:col w:w="720" w:space="5170"/>
            <w:col w:w="1444"/>
          </w:cols>
          <w:noEndnote/>
        </w:sectPr>
      </w:pPr>
    </w:p>
    <w:p w14:paraId="052C34B2" w14:textId="77777777" w:rsidR="008B35D8" w:rsidRDefault="008B35D8">
      <w:pPr>
        <w:shd w:val="clear" w:color="auto" w:fill="FFFFFF"/>
        <w:spacing w:before="250" w:line="235" w:lineRule="exact"/>
        <w:ind w:left="5" w:right="10"/>
        <w:jc w:val="both"/>
      </w:pPr>
      <w:r>
        <w:rPr>
          <w:spacing w:val="-2"/>
        </w:rPr>
        <w:t xml:space="preserve">тью контролированием веса тела, что приводит человека к принятию крайних мер для </w:t>
      </w:r>
      <w:r>
        <w:rPr>
          <w:spacing w:val="-3"/>
        </w:rPr>
        <w:t xml:space="preserve">смягчения «полнящего» влияния съеденной пищи. Индивид ориентирован на пищу. Он </w:t>
      </w:r>
      <w:r>
        <w:rPr>
          <w:spacing w:val="-1"/>
        </w:rPr>
        <w:t xml:space="preserve">планирует собственную жизнь, основываясь на возможности принять пищу в нужное </w:t>
      </w:r>
      <w:r>
        <w:rPr>
          <w:spacing w:val="-3"/>
        </w:rPr>
        <w:t xml:space="preserve">время и в необходимом для него количестве. Ценность данной стороны жизни выходит </w:t>
      </w:r>
      <w:r>
        <w:rPr>
          <w:spacing w:val="-1"/>
        </w:rPr>
        <w:t xml:space="preserve">на передний план, подчиняя себе все остальные. При этом отмечается амбивалентное </w:t>
      </w:r>
      <w:r>
        <w:rPr>
          <w:spacing w:val="-2"/>
        </w:rPr>
        <w:t>отношение к приему пищу: желание есть большое количество пищи сочетается с нега</w:t>
      </w:r>
      <w:r>
        <w:rPr>
          <w:spacing w:val="-2"/>
        </w:rPr>
        <w:softHyphen/>
      </w:r>
      <w:r>
        <w:t>тивным, самоуничижительным отношением к себе и своей «слабости».</w:t>
      </w:r>
    </w:p>
    <w:p w14:paraId="0BEE383B" w14:textId="77777777" w:rsidR="008B35D8" w:rsidRDefault="008B35D8">
      <w:pPr>
        <w:shd w:val="clear" w:color="auto" w:fill="FFFFFF"/>
        <w:spacing w:line="235" w:lineRule="exact"/>
        <w:ind w:left="5" w:right="5" w:firstLine="346"/>
        <w:jc w:val="both"/>
      </w:pPr>
      <w:r>
        <w:rPr>
          <w:spacing w:val="-4"/>
        </w:rPr>
        <w:t xml:space="preserve">Выделяется несколько диагностических критериев нервной булимии: 1) постоянная </w:t>
      </w:r>
      <w:r>
        <w:rPr>
          <w:spacing w:val="-2"/>
        </w:rPr>
        <w:t>озабоченность едой и непреодолимая тяга к пище даже в условиях ощущения сытости; 2) попытки противодействовать эффекту ожирения от съедаемой пищи с помощью та</w:t>
      </w:r>
      <w:r>
        <w:rPr>
          <w:spacing w:val="-2"/>
        </w:rPr>
        <w:softHyphen/>
        <w:t>ких приемов, как вызывание рвоты, злоупотребление слабительными средствами, аль</w:t>
      </w:r>
      <w:r>
        <w:rPr>
          <w:spacing w:val="-2"/>
        </w:rPr>
        <w:softHyphen/>
      </w:r>
      <w:r>
        <w:rPr>
          <w:spacing w:val="-6"/>
        </w:rPr>
        <w:t>тернативные периоды голодания, использование препаратов, подавляющих аппетит; 3) на</w:t>
      </w:r>
      <w:r>
        <w:rPr>
          <w:spacing w:val="-6"/>
        </w:rPr>
        <w:softHyphen/>
      </w:r>
      <w:r>
        <w:t>вязчивый страх ожирения.</w:t>
      </w:r>
    </w:p>
    <w:p w14:paraId="4CEFDF50" w14:textId="77777777" w:rsidR="008B35D8" w:rsidRDefault="008B35D8">
      <w:pPr>
        <w:shd w:val="clear" w:color="auto" w:fill="FFFFFF"/>
        <w:spacing w:line="235" w:lineRule="exact"/>
        <w:ind w:firstLine="350"/>
        <w:jc w:val="both"/>
      </w:pPr>
      <w:r>
        <w:rPr>
          <w:spacing w:val="-3"/>
        </w:rPr>
        <w:t xml:space="preserve">Как видно из клинических описаний, нервная анорексия и нервная булимия имеют </w:t>
      </w:r>
      <w:r>
        <w:rPr>
          <w:spacing w:val="-4"/>
        </w:rPr>
        <w:t>ряд общих черт, вследствие чего можно говорить о едином комплексе нарушений пище</w:t>
      </w:r>
      <w:r>
        <w:rPr>
          <w:spacing w:val="-4"/>
        </w:rPr>
        <w:softHyphen/>
      </w:r>
      <w:r>
        <w:rPr>
          <w:spacing w:val="-3"/>
        </w:rPr>
        <w:t xml:space="preserve">вого поведения (пищевой аддикции). Однако нервная булимия, в отличие от анорексии, </w:t>
      </w:r>
      <w:r>
        <w:rPr>
          <w:spacing w:val="-1"/>
        </w:rPr>
        <w:t xml:space="preserve">может входить в структуру аддиктивного типа девиантного поведения. Если отказ от </w:t>
      </w:r>
      <w:r>
        <w:rPr>
          <w:spacing w:val="-2"/>
        </w:rPr>
        <w:t xml:space="preserve">пищи играет роль болезненного противостояния реальности (существенный параметр </w:t>
      </w:r>
      <w:r>
        <w:rPr>
          <w:spacing w:val="-3"/>
        </w:rPr>
        <w:t xml:space="preserve">патохарактерологического и психопатологического типов отклоняющегося поведения), </w:t>
      </w:r>
      <w:r>
        <w:rPr>
          <w:spacing w:val="-2"/>
        </w:rPr>
        <w:t xml:space="preserve">то непреодолимое влечение к пище может отражать как противостояние реальности (в </w:t>
      </w:r>
      <w:r>
        <w:rPr>
          <w:spacing w:val="-3"/>
        </w:rPr>
        <w:t xml:space="preserve">частности, снятие симптомов тревоги, депрессии при невротических расстройствах), так </w:t>
      </w:r>
      <w:r>
        <w:rPr>
          <w:spacing w:val="-1"/>
        </w:rPr>
        <w:t xml:space="preserve">и уход от нее. При аддиктивном поведении повышение ценности процесса питания и </w:t>
      </w:r>
      <w:r>
        <w:rPr>
          <w:spacing w:val="-2"/>
        </w:rPr>
        <w:t xml:space="preserve">переедание становится единственным удовольствием в скучной, однообразной жизни. </w:t>
      </w:r>
      <w:r>
        <w:rPr>
          <w:spacing w:val="-3"/>
        </w:rPr>
        <w:t>Человек избирает для себя питание как альтернативу повседневной жизни с ее требова</w:t>
      </w:r>
      <w:r>
        <w:rPr>
          <w:spacing w:val="-3"/>
        </w:rPr>
        <w:softHyphen/>
      </w:r>
      <w:r>
        <w:rPr>
          <w:spacing w:val="-1"/>
        </w:rPr>
        <w:t>ниями, обязанностями, регламентациями. У него формируется феномен «жажды ост</w:t>
      </w:r>
      <w:r>
        <w:rPr>
          <w:spacing w:val="-1"/>
        </w:rPr>
        <w:softHyphen/>
      </w:r>
      <w:r>
        <w:rPr>
          <w:spacing w:val="-3"/>
        </w:rPr>
        <w:t>рых ощущений» в виде изменения пищевого поведения. К примеру, такой индивид мо</w:t>
      </w:r>
      <w:r>
        <w:rPr>
          <w:spacing w:val="-3"/>
        </w:rPr>
        <w:softHyphen/>
      </w:r>
      <w:r>
        <w:rPr>
          <w:spacing w:val="-2"/>
        </w:rPr>
        <w:t xml:space="preserve">жет получать новые необычные ощущения от количества и качества пищи, сочетания несочетаемых ингредиентов (огурцов с медом, торта с горчицей). Мотивом становится </w:t>
      </w:r>
      <w:r>
        <w:rPr>
          <w:spacing w:val="-1"/>
        </w:rPr>
        <w:t>бегство от «опостылевшей» реальности в мир вечного «пищевого удовольствия».</w:t>
      </w:r>
    </w:p>
    <w:p w14:paraId="2956DC87" w14:textId="77777777" w:rsidR="008B35D8" w:rsidRDefault="008B35D8">
      <w:pPr>
        <w:shd w:val="clear" w:color="auto" w:fill="FFFFFF"/>
        <w:spacing w:line="235" w:lineRule="exact"/>
        <w:ind w:left="5" w:right="5" w:firstLine="350"/>
        <w:jc w:val="both"/>
      </w:pPr>
      <w:r>
        <w:rPr>
          <w:spacing w:val="-1"/>
        </w:rPr>
        <w:t xml:space="preserve">Важнейшим психологическим процессом юношеского возраста является процесс </w:t>
      </w:r>
      <w:r>
        <w:rPr>
          <w:spacing w:val="-2"/>
        </w:rPr>
        <w:t>становления самосознания и устойчивого образа «Я». Именно с образом «Я» и с само</w:t>
      </w:r>
      <w:r>
        <w:rPr>
          <w:spacing w:val="-2"/>
        </w:rPr>
        <w:softHyphen/>
      </w:r>
      <w:r>
        <w:rPr>
          <w:spacing w:val="-3"/>
        </w:rPr>
        <w:t xml:space="preserve">оценкой в большинстве случаев связано негативное отношение к своему телу, лежащее, </w:t>
      </w:r>
      <w:r>
        <w:rPr>
          <w:spacing w:val="-5"/>
        </w:rPr>
        <w:t xml:space="preserve">как правило, в основе нарушений пищевого поведения. Е. Т. Соколова (1988) утверждает, </w:t>
      </w:r>
      <w:r>
        <w:rPr>
          <w:spacing w:val="-1"/>
        </w:rPr>
        <w:t xml:space="preserve">что существует тесная связь между переменными Я-концепции и формами телесного </w:t>
      </w:r>
      <w:r>
        <w:rPr>
          <w:spacing w:val="-3"/>
        </w:rPr>
        <w:t>опыта. Телесный опыт — очень широкая категория, охватывающая все, «имеющее хоть какое-либо отношение к психологической связи «индивид — его тело». Один из наибо</w:t>
      </w:r>
      <w:r>
        <w:rPr>
          <w:spacing w:val="-3"/>
        </w:rPr>
        <w:softHyphen/>
      </w:r>
      <w:r>
        <w:rPr>
          <w:spacing w:val="-4"/>
        </w:rPr>
        <w:t>лее важных компонентов телесного опыта — это образ тела (образ телесного «Я», физи</w:t>
      </w:r>
      <w:r>
        <w:rPr>
          <w:spacing w:val="-4"/>
        </w:rPr>
        <w:softHyphen/>
      </w:r>
      <w:r>
        <w:rPr>
          <w:spacing w:val="-2"/>
        </w:rPr>
        <w:t xml:space="preserve">ческого «Я»), т. е. результат осознанного или неосознанного психического отражения, </w:t>
      </w:r>
      <w:r>
        <w:t>определенная умственная картина своего тела.</w:t>
      </w:r>
    </w:p>
    <w:p w14:paraId="0456E011" w14:textId="77777777" w:rsidR="008B35D8" w:rsidRDefault="008B35D8">
      <w:pPr>
        <w:shd w:val="clear" w:color="auto" w:fill="FFFFFF"/>
        <w:spacing w:line="235" w:lineRule="exact"/>
        <w:ind w:left="19" w:right="5" w:firstLine="341"/>
        <w:jc w:val="both"/>
      </w:pPr>
      <w:r>
        <w:rPr>
          <w:spacing w:val="-1"/>
        </w:rPr>
        <w:t xml:space="preserve">По мнению Р. Бернса (1994), тело — это зримая и ощутимая частью нашего «Я». </w:t>
      </w:r>
      <w:r>
        <w:rPr>
          <w:spacing w:val="-2"/>
        </w:rPr>
        <w:t xml:space="preserve">«Мы чувствуем, видим и слышим самих себя, никогда не в состоянии отрешиться от </w:t>
      </w:r>
      <w:r>
        <w:rPr>
          <w:spacing w:val="-4"/>
        </w:rPr>
        <w:t>своего тела, к тому же этот неотъемлемый элемент нашей личности выставлен на посто</w:t>
      </w:r>
      <w:r>
        <w:rPr>
          <w:spacing w:val="-4"/>
        </w:rPr>
        <w:softHyphen/>
      </w:r>
      <w:r>
        <w:rPr>
          <w:spacing w:val="-1"/>
        </w:rPr>
        <w:t xml:space="preserve">янное публичное обозрение», — пишет он. Размеры и форма тела оказывают влияние </w:t>
      </w:r>
      <w:r>
        <w:rPr>
          <w:spacing w:val="-4"/>
        </w:rPr>
        <w:t xml:space="preserve">на качественное своеобразие жизни индивида и его психики, т. к. они служат предметом </w:t>
      </w:r>
      <w:r>
        <w:t>как собственных оценок, так и оценок другими людьми.</w:t>
      </w:r>
    </w:p>
    <w:p w14:paraId="13DEA86C" w14:textId="77777777" w:rsidR="008B35D8" w:rsidRDefault="008B35D8">
      <w:pPr>
        <w:shd w:val="clear" w:color="auto" w:fill="FFFFFF"/>
        <w:spacing w:line="235" w:lineRule="exact"/>
        <w:ind w:left="19" w:right="10" w:firstLine="346"/>
        <w:jc w:val="both"/>
      </w:pPr>
      <w:r>
        <w:rPr>
          <w:spacing w:val="-3"/>
        </w:rPr>
        <w:t xml:space="preserve">Многие исследователи сходятся во мнении, что представление о своем физическом </w:t>
      </w:r>
      <w:r>
        <w:rPr>
          <w:spacing w:val="-4"/>
        </w:rPr>
        <w:t>облике — одна из главных составляющих Я-концепции. Это направление исследований изучает образ тела и его связь с Я-концепцией, исходя из представления о теле как свое-</w:t>
      </w:r>
    </w:p>
    <w:p w14:paraId="5FEFEC35" w14:textId="77777777" w:rsidR="008B35D8" w:rsidRDefault="008B35D8">
      <w:pPr>
        <w:shd w:val="clear" w:color="auto" w:fill="FFFFFF"/>
        <w:spacing w:line="235" w:lineRule="exact"/>
        <w:ind w:left="19" w:right="10" w:firstLine="346"/>
        <w:jc w:val="both"/>
        <w:sectPr w:rsidR="008B35D8">
          <w:type w:val="continuous"/>
          <w:pgSz w:w="12240" w:h="15840"/>
          <w:pgMar w:top="1440" w:right="2624" w:bottom="720" w:left="2253" w:header="720" w:footer="720" w:gutter="0"/>
          <w:cols w:space="60"/>
          <w:noEndnote/>
        </w:sectPr>
      </w:pPr>
    </w:p>
    <w:p w14:paraId="12459735" w14:textId="77777777" w:rsidR="008B35D8" w:rsidRDefault="008B35D8">
      <w:pPr>
        <w:shd w:val="clear" w:color="auto" w:fill="FFFFFF"/>
      </w:pPr>
      <w:r>
        <w:rPr>
          <w:spacing w:val="-12"/>
        </w:rPr>
        <w:t>Нервная булимия</w:t>
      </w:r>
    </w:p>
    <w:p w14:paraId="12C67997" w14:textId="77777777" w:rsidR="008B35D8" w:rsidRDefault="008B35D8">
      <w:pPr>
        <w:shd w:val="clear" w:color="auto" w:fill="FFFFFF"/>
        <w:spacing w:before="48"/>
      </w:pPr>
      <w:r>
        <w:br w:type="column"/>
      </w:r>
      <w:r>
        <w:rPr>
          <w:rFonts w:ascii="Arial" w:hAnsi="Arial" w:cs="Arial"/>
          <w:sz w:val="16"/>
          <w:szCs w:val="16"/>
        </w:rPr>
        <w:t>409</w:t>
      </w:r>
    </w:p>
    <w:p w14:paraId="63334535" w14:textId="77777777" w:rsidR="008B35D8" w:rsidRDefault="008B35D8">
      <w:pPr>
        <w:shd w:val="clear" w:color="auto" w:fill="FFFFFF"/>
        <w:spacing w:before="48"/>
        <w:sectPr w:rsidR="008B35D8">
          <w:pgSz w:w="12240" w:h="15840"/>
          <w:pgMar w:top="1440" w:right="2313" w:bottom="720" w:left="2136" w:header="720" w:footer="720" w:gutter="0"/>
          <w:cols w:num="2" w:space="720" w:equalWidth="0">
            <w:col w:w="1334" w:space="5736"/>
            <w:col w:w="720"/>
          </w:cols>
          <w:noEndnote/>
        </w:sectPr>
      </w:pPr>
    </w:p>
    <w:p w14:paraId="40F2FAAA" w14:textId="77777777" w:rsidR="008B35D8" w:rsidRDefault="008B35D8">
      <w:pPr>
        <w:shd w:val="clear" w:color="auto" w:fill="FFFFFF"/>
        <w:spacing w:before="250" w:line="235" w:lineRule="exact"/>
        <w:ind w:right="456"/>
        <w:jc w:val="both"/>
      </w:pPr>
      <w:r>
        <w:rPr>
          <w:spacing w:val="-1"/>
        </w:rPr>
        <w:t xml:space="preserve">образном хранилище «Я», обладающем более или менее определенными границами. </w:t>
      </w:r>
      <w:r>
        <w:rPr>
          <w:spacing w:val="-2"/>
        </w:rPr>
        <w:t>Второе направление связано с другой характеристикой тела— внешностью. В этих ис</w:t>
      </w:r>
      <w:r>
        <w:rPr>
          <w:spacing w:val="-2"/>
        </w:rPr>
        <w:softHyphen/>
      </w:r>
      <w:r>
        <w:rPr>
          <w:spacing w:val="-5"/>
        </w:rPr>
        <w:t xml:space="preserve">следованиях тело рассматривается, с одной стороны, как носитель личных и социальных </w:t>
      </w:r>
      <w:r>
        <w:rPr>
          <w:spacing w:val="-4"/>
        </w:rPr>
        <w:t xml:space="preserve">значений, ценностей и т. п., а с другой — как объект, обладающий определенной формой </w:t>
      </w:r>
      <w:r>
        <w:rPr>
          <w:spacing w:val="-1"/>
        </w:rPr>
        <w:t xml:space="preserve">и размерами. Соответственно, делается акцент либо на эмоциональном отношении к </w:t>
      </w:r>
      <w:r>
        <w:rPr>
          <w:spacing w:val="-3"/>
        </w:rPr>
        <w:t>собственной внешности, либо на когнитивном компоненте. В первом случае использу</w:t>
      </w:r>
      <w:r>
        <w:rPr>
          <w:spacing w:val="-3"/>
        </w:rPr>
        <w:softHyphen/>
      </w:r>
      <w:r>
        <w:rPr>
          <w:spacing w:val="-2"/>
        </w:rPr>
        <w:t xml:space="preserve">ются такие понятия, как «значимость» и «ценность» тела, «удовлетворенность» им, во </w:t>
      </w:r>
      <w:r>
        <w:rPr>
          <w:spacing w:val="-4"/>
        </w:rPr>
        <w:t xml:space="preserve">втором речь идет о «точности», «переоценке», «искажении» восприятия тела. Известно, </w:t>
      </w:r>
      <w:r>
        <w:rPr>
          <w:spacing w:val="-3"/>
        </w:rPr>
        <w:t>что есть высокая положительная корреляция между удовлетворенностью телом и удов</w:t>
      </w:r>
      <w:r>
        <w:rPr>
          <w:spacing w:val="-3"/>
        </w:rPr>
        <w:softHyphen/>
      </w:r>
      <w:r>
        <w:rPr>
          <w:spacing w:val="-4"/>
        </w:rPr>
        <w:t>летворенностью собой. С точки зрения Р. Бернса, положительная оценка своего внешне</w:t>
      </w:r>
      <w:r>
        <w:rPr>
          <w:spacing w:val="-4"/>
        </w:rPr>
        <w:softHyphen/>
      </w:r>
      <w:r>
        <w:rPr>
          <w:spacing w:val="-2"/>
        </w:rPr>
        <w:t xml:space="preserve">го облика в сознании человека, а также в суждениях окружающих может существенно </w:t>
      </w:r>
      <w:r>
        <w:rPr>
          <w:spacing w:val="-3"/>
        </w:rPr>
        <w:t xml:space="preserve">повлиять на позитивность его Я-концепции в целом. И наоборот, отрицательная оценка </w:t>
      </w:r>
      <w:r>
        <w:rPr>
          <w:spacing w:val="-2"/>
        </w:rPr>
        <w:t xml:space="preserve">влечет за собой существенное снижение общей самооценки. При этом делается акцент </w:t>
      </w:r>
      <w:r>
        <w:rPr>
          <w:spacing w:val="-3"/>
        </w:rPr>
        <w:t>на зависимости самооценки от мнений окружающих людей. Человек — существо соци</w:t>
      </w:r>
      <w:r>
        <w:rPr>
          <w:spacing w:val="-3"/>
        </w:rPr>
        <w:softHyphen/>
        <w:t>альное и не способен избегать принятия многих социальных и культурных ролей, стан</w:t>
      </w:r>
      <w:r>
        <w:rPr>
          <w:spacing w:val="-3"/>
        </w:rPr>
        <w:softHyphen/>
      </w:r>
      <w:r>
        <w:rPr>
          <w:spacing w:val="-5"/>
        </w:rPr>
        <w:t xml:space="preserve">дартов и оценок, определяемых самими условиями его жизни в обществе. Он становится </w:t>
      </w:r>
      <w:r>
        <w:rPr>
          <w:spacing w:val="-3"/>
        </w:rPr>
        <w:t>объектом не только собственных оценок и суждений, но также оценок и суждений дру</w:t>
      </w:r>
      <w:r>
        <w:rPr>
          <w:spacing w:val="-3"/>
        </w:rPr>
        <w:softHyphen/>
      </w:r>
      <w:r>
        <w:rPr>
          <w:spacing w:val="-6"/>
        </w:rPr>
        <w:t>гих людей, с которыми он сталкивается в ходе социальных взаимодействий. Если он стре</w:t>
      </w:r>
      <w:r>
        <w:rPr>
          <w:spacing w:val="-6"/>
        </w:rPr>
        <w:softHyphen/>
      </w:r>
      <w:r>
        <w:rPr>
          <w:spacing w:val="-1"/>
        </w:rPr>
        <w:t xml:space="preserve">мится получить одобрение окружающих, он должен соответствовать общепринятым </w:t>
      </w:r>
      <w:r>
        <w:rPr>
          <w:spacing w:val="-3"/>
        </w:rPr>
        <w:t>стандартам. Отмечается, что на самооценку и степень уважения личности часто оказы</w:t>
      </w:r>
      <w:r>
        <w:rPr>
          <w:spacing w:val="-3"/>
        </w:rPr>
        <w:softHyphen/>
        <w:t>вают влияние лишь строго определенные зоны тела (Марселло, 1978).</w:t>
      </w:r>
    </w:p>
    <w:p w14:paraId="448721A0" w14:textId="77777777" w:rsidR="008B35D8" w:rsidRDefault="008B35D8">
      <w:pPr>
        <w:shd w:val="clear" w:color="auto" w:fill="FFFFFF"/>
        <w:spacing w:before="5" w:line="235" w:lineRule="exact"/>
        <w:ind w:left="5" w:right="466" w:firstLine="326"/>
        <w:jc w:val="both"/>
      </w:pPr>
      <w:r>
        <w:rPr>
          <w:spacing w:val="-2"/>
        </w:rPr>
        <w:t>Развитая система психологической защиты снижает субъективную значимость не</w:t>
      </w:r>
      <w:r>
        <w:rPr>
          <w:spacing w:val="-2"/>
        </w:rPr>
        <w:softHyphen/>
      </w:r>
      <w:r>
        <w:rPr>
          <w:spacing w:val="-4"/>
        </w:rPr>
        <w:t xml:space="preserve">достатка внешности вплоть до его трансформации в сознании в положительный признак </w:t>
      </w:r>
      <w:r>
        <w:rPr>
          <w:spacing w:val="-2"/>
        </w:rPr>
        <w:t>внешности. И. С. Кон выделяет пять вариантов преломления в «Я» физического недо</w:t>
      </w:r>
      <w:r>
        <w:rPr>
          <w:spacing w:val="-2"/>
        </w:rPr>
        <w:softHyphen/>
      </w:r>
      <w:r>
        <w:t>статка:</w:t>
      </w:r>
    </w:p>
    <w:p w14:paraId="0F21D71D" w14:textId="77777777" w:rsidR="008B35D8" w:rsidRDefault="008B35D8">
      <w:pPr>
        <w:shd w:val="clear" w:color="auto" w:fill="FFFFFF"/>
        <w:tabs>
          <w:tab w:val="left" w:pos="725"/>
        </w:tabs>
        <w:spacing w:line="235" w:lineRule="exact"/>
        <w:ind w:left="672" w:right="384" w:hanging="154"/>
      </w:pPr>
      <w:r w:rsidRPr="009C11ED">
        <w:rPr>
          <w:spacing w:val="-17"/>
        </w:rPr>
        <w:t>1</w:t>
      </w:r>
      <w:r>
        <w:rPr>
          <w:spacing w:val="-17"/>
        </w:rPr>
        <w:t>)</w:t>
      </w:r>
      <w:r>
        <w:tab/>
      </w:r>
      <w:r>
        <w:rPr>
          <w:spacing w:val="-5"/>
        </w:rPr>
        <w:t>исправление недостатка путем напряженных усилий (некоторые больные с ожи</w:t>
      </w:r>
      <w:r>
        <w:rPr>
          <w:spacing w:val="-5"/>
        </w:rPr>
        <w:softHyphen/>
      </w:r>
      <w:r>
        <w:rPr>
          <w:spacing w:val="-5"/>
        </w:rPr>
        <w:br/>
      </w:r>
      <w:r>
        <w:t>рением стараются любыми способами снизить вес);</w:t>
      </w:r>
    </w:p>
    <w:p w14:paraId="20461ACD" w14:textId="77777777" w:rsidR="008B35D8" w:rsidRDefault="008B35D8" w:rsidP="008B35D8">
      <w:pPr>
        <w:numPr>
          <w:ilvl w:val="0"/>
          <w:numId w:val="42"/>
        </w:numPr>
        <w:shd w:val="clear" w:color="auto" w:fill="FFFFFF"/>
        <w:tabs>
          <w:tab w:val="left" w:pos="667"/>
        </w:tabs>
        <w:spacing w:line="235" w:lineRule="exact"/>
        <w:ind w:left="667" w:right="384" w:hanging="173"/>
        <w:rPr>
          <w:spacing w:val="-3"/>
        </w:rPr>
      </w:pPr>
      <w:r>
        <w:rPr>
          <w:spacing w:val="-4"/>
        </w:rPr>
        <w:t xml:space="preserve">уклонение от сознания неприятного качества (некоторые девушки с ожирением </w:t>
      </w:r>
      <w:r>
        <w:t>считают полноту пикантной);</w:t>
      </w:r>
    </w:p>
    <w:p w14:paraId="3C7EE4D8" w14:textId="77777777" w:rsidR="008B35D8" w:rsidRDefault="008B35D8" w:rsidP="008B35D8">
      <w:pPr>
        <w:numPr>
          <w:ilvl w:val="0"/>
          <w:numId w:val="42"/>
        </w:numPr>
        <w:shd w:val="clear" w:color="auto" w:fill="FFFFFF"/>
        <w:tabs>
          <w:tab w:val="left" w:pos="667"/>
        </w:tabs>
        <w:spacing w:line="235" w:lineRule="exact"/>
        <w:ind w:left="667" w:right="384" w:hanging="173"/>
        <w:rPr>
          <w:spacing w:val="-4"/>
        </w:rPr>
      </w:pPr>
      <w:r>
        <w:rPr>
          <w:spacing w:val="-3"/>
        </w:rPr>
        <w:t>взгляд на весь мир сквозь призму своего несчастья с вытекающей отсюда мни</w:t>
      </w:r>
      <w:r>
        <w:rPr>
          <w:spacing w:val="-3"/>
        </w:rPr>
        <w:softHyphen/>
      </w:r>
      <w:r>
        <w:t>тельностью;</w:t>
      </w:r>
    </w:p>
    <w:p w14:paraId="6B1DF90D" w14:textId="77777777" w:rsidR="008B35D8" w:rsidRDefault="008B35D8">
      <w:pPr>
        <w:rPr>
          <w:rFonts w:ascii="Arial" w:hAnsi="Arial"/>
          <w:sz w:val="2"/>
          <w:szCs w:val="2"/>
        </w:rPr>
      </w:pPr>
    </w:p>
    <w:p w14:paraId="77E8459B" w14:textId="77777777" w:rsidR="008B35D8" w:rsidRDefault="008B35D8" w:rsidP="008B35D8">
      <w:pPr>
        <w:numPr>
          <w:ilvl w:val="0"/>
          <w:numId w:val="43"/>
        </w:numPr>
        <w:shd w:val="clear" w:color="auto" w:fill="FFFFFF"/>
        <w:tabs>
          <w:tab w:val="left" w:pos="725"/>
        </w:tabs>
        <w:spacing w:line="235" w:lineRule="exact"/>
        <w:ind w:left="494"/>
        <w:rPr>
          <w:spacing w:val="-5"/>
        </w:rPr>
      </w:pPr>
      <w:r>
        <w:rPr>
          <w:spacing w:val="-2"/>
        </w:rPr>
        <w:t>приспособление к установкам окружающих людей;</w:t>
      </w:r>
    </w:p>
    <w:p w14:paraId="24C33C14" w14:textId="77777777" w:rsidR="008B35D8" w:rsidRDefault="008B35D8" w:rsidP="008B35D8">
      <w:pPr>
        <w:numPr>
          <w:ilvl w:val="0"/>
          <w:numId w:val="43"/>
        </w:numPr>
        <w:shd w:val="clear" w:color="auto" w:fill="FFFFFF"/>
        <w:tabs>
          <w:tab w:val="left" w:pos="725"/>
        </w:tabs>
        <w:spacing w:line="235" w:lineRule="exact"/>
        <w:ind w:left="494"/>
        <w:rPr>
          <w:spacing w:val="-4"/>
        </w:rPr>
      </w:pPr>
      <w:r>
        <w:rPr>
          <w:spacing w:val="-2"/>
        </w:rPr>
        <w:t>компенсация недостатка в одной области достижениями в другой.</w:t>
      </w:r>
    </w:p>
    <w:p w14:paraId="70E48CFA" w14:textId="77777777" w:rsidR="008B35D8" w:rsidRDefault="008B35D8">
      <w:pPr>
        <w:shd w:val="clear" w:color="auto" w:fill="FFFFFF"/>
        <w:spacing w:line="235" w:lineRule="exact"/>
        <w:ind w:left="19" w:right="466" w:firstLine="307"/>
        <w:jc w:val="both"/>
      </w:pPr>
      <w:r>
        <w:rPr>
          <w:spacing w:val="-4"/>
        </w:rPr>
        <w:t>У больных ожирением выделяют еще один вариант — «деформация пищевого пове</w:t>
      </w:r>
      <w:r>
        <w:rPr>
          <w:spacing w:val="-4"/>
        </w:rPr>
        <w:softHyphen/>
      </w:r>
      <w:r>
        <w:rPr>
          <w:spacing w:val="-3"/>
        </w:rPr>
        <w:t xml:space="preserve">дения как уже сформированный стереотип ответа на конфликт». Наши (В. Д. Менделе-вич, Э. А. Бухарова) исследования девушек с нарушениями пищевого поведения в виде </w:t>
      </w:r>
      <w:r>
        <w:rPr>
          <w:spacing w:val="-2"/>
        </w:rPr>
        <w:t>анорексии и булимии с ожирением дали следующие результаты.</w:t>
      </w:r>
    </w:p>
    <w:p w14:paraId="0B013820" w14:textId="77777777" w:rsidR="008B35D8" w:rsidRDefault="008B35D8">
      <w:pPr>
        <w:shd w:val="clear" w:color="auto" w:fill="FFFFFF"/>
        <w:spacing w:line="235" w:lineRule="exact"/>
        <w:ind w:left="19" w:right="466" w:firstLine="288"/>
        <w:jc w:val="both"/>
      </w:pPr>
      <w:r>
        <w:rPr>
          <w:spacing w:val="-1"/>
        </w:rPr>
        <w:t xml:space="preserve">Экспериментальная работа проводилась в 3 группах, при общем объеме выборки </w:t>
      </w:r>
      <w:r>
        <w:rPr>
          <w:spacing w:val="-4"/>
        </w:rPr>
        <w:t xml:space="preserve">126 человек. Все испытуемые — девушки в возрасте от 15 до 22 лет. Этот выбор был не </w:t>
      </w:r>
      <w:r>
        <w:rPr>
          <w:spacing w:val="-5"/>
        </w:rPr>
        <w:t>случаен, т. к. именно среди девочек-подростков и молодых девушек наблюдается наибо</w:t>
      </w:r>
      <w:r>
        <w:rPr>
          <w:spacing w:val="-5"/>
        </w:rPr>
        <w:softHyphen/>
      </w:r>
      <w:r>
        <w:rPr>
          <w:spacing w:val="-3"/>
        </w:rPr>
        <w:t xml:space="preserve">лее высокая распространенность пищевых аддикций — от 1% до 5% по данным разных </w:t>
      </w:r>
      <w:r>
        <w:rPr>
          <w:spacing w:val="-4"/>
        </w:rPr>
        <w:t>авторов. Отдельные исследователи отмечают, что «легкие и преходящие проявления на</w:t>
      </w:r>
      <w:r>
        <w:rPr>
          <w:spacing w:val="-4"/>
        </w:rPr>
        <w:softHyphen/>
      </w:r>
      <w:r>
        <w:rPr>
          <w:spacing w:val="-2"/>
        </w:rPr>
        <w:t>рушений пищевого поведения встречаются у каждой десятой девушки-подростка».</w:t>
      </w:r>
    </w:p>
    <w:p w14:paraId="48D2ED48" w14:textId="77777777" w:rsidR="008B35D8" w:rsidRDefault="008B35D8">
      <w:pPr>
        <w:shd w:val="clear" w:color="auto" w:fill="FFFFFF"/>
        <w:spacing w:before="5" w:line="235" w:lineRule="exact"/>
        <w:ind w:left="24" w:right="466" w:firstLine="307"/>
        <w:jc w:val="both"/>
      </w:pPr>
      <w:r>
        <w:rPr>
          <w:spacing w:val="-3"/>
        </w:rPr>
        <w:t>В 1-ю группу — экспериментальную — вошли 32 девушки с диагнозом экзогенно-конституциональное (гипералиментарное) ожирение. 2-ю группу (47 человек) состави</w:t>
      </w:r>
      <w:r>
        <w:rPr>
          <w:spacing w:val="-3"/>
        </w:rPr>
        <w:softHyphen/>
      </w:r>
      <w:r>
        <w:rPr>
          <w:spacing w:val="-4"/>
        </w:rPr>
        <w:t>ли манекенщицы, модели и девушки, обучающиеся этой профессии. У этих лиц необхо</w:t>
      </w:r>
      <w:r>
        <w:rPr>
          <w:spacing w:val="-4"/>
        </w:rPr>
        <w:softHyphen/>
      </w:r>
      <w:r>
        <w:rPr>
          <w:spacing w:val="-1"/>
        </w:rPr>
        <w:t xml:space="preserve">димость поддерживать минимальный вес связана со спецификой профессиональной </w:t>
      </w:r>
      <w:r>
        <w:rPr>
          <w:spacing w:val="-2"/>
        </w:rPr>
        <w:t>деятельности. Кроме того, во 2-ю группу вошли только те манекенщицы (модели), вес</w:t>
      </w:r>
    </w:p>
    <w:p w14:paraId="5EE5ABD6" w14:textId="77777777" w:rsidR="008B35D8" w:rsidRDefault="008B35D8">
      <w:pPr>
        <w:shd w:val="clear" w:color="auto" w:fill="FFFFFF"/>
        <w:spacing w:before="5" w:line="235" w:lineRule="exact"/>
        <w:ind w:left="24" w:right="466" w:firstLine="307"/>
        <w:jc w:val="both"/>
        <w:sectPr w:rsidR="008B35D8">
          <w:type w:val="continuous"/>
          <w:pgSz w:w="12240" w:h="15840"/>
          <w:pgMar w:top="1440" w:right="2313" w:bottom="720" w:left="2121" w:header="720" w:footer="720" w:gutter="0"/>
          <w:cols w:space="60"/>
          <w:noEndnote/>
        </w:sectPr>
      </w:pPr>
    </w:p>
    <w:p w14:paraId="2BFE11ED" w14:textId="77777777" w:rsidR="008B35D8" w:rsidRDefault="008B35D8">
      <w:pPr>
        <w:shd w:val="clear" w:color="auto" w:fill="FFFFFF"/>
        <w:spacing w:before="29"/>
      </w:pPr>
      <w:r>
        <w:rPr>
          <w:rFonts w:ascii="Arial" w:hAnsi="Arial" w:cs="Arial"/>
          <w:sz w:val="18"/>
          <w:szCs w:val="18"/>
        </w:rPr>
        <w:t>410</w:t>
      </w:r>
    </w:p>
    <w:p w14:paraId="4D027B20" w14:textId="77777777" w:rsidR="008B35D8" w:rsidRDefault="008B35D8">
      <w:pPr>
        <w:shd w:val="clear" w:color="auto" w:fill="FFFFFF"/>
      </w:pPr>
      <w:r>
        <w:br w:type="column"/>
      </w:r>
      <w:r>
        <w:rPr>
          <w:spacing w:val="-16"/>
        </w:rPr>
        <w:t>Пищевые аддикции</w:t>
      </w:r>
    </w:p>
    <w:p w14:paraId="733A6625" w14:textId="77777777" w:rsidR="008B35D8" w:rsidRDefault="008B35D8">
      <w:pPr>
        <w:shd w:val="clear" w:color="auto" w:fill="FFFFFF"/>
        <w:sectPr w:rsidR="008B35D8">
          <w:pgSz w:w="12240" w:h="15840"/>
          <w:pgMar w:top="1440" w:right="2635" w:bottom="720" w:left="2275" w:header="720" w:footer="720" w:gutter="0"/>
          <w:cols w:num="2" w:sep="1" w:space="720" w:equalWidth="0">
            <w:col w:w="720" w:space="5170"/>
            <w:col w:w="1440"/>
          </w:cols>
          <w:noEndnote/>
        </w:sectPr>
      </w:pPr>
    </w:p>
    <w:p w14:paraId="226D8C62" w14:textId="77777777" w:rsidR="008B35D8" w:rsidRDefault="008B35D8">
      <w:pPr>
        <w:shd w:val="clear" w:color="auto" w:fill="FFFFFF"/>
        <w:spacing w:before="250" w:line="235" w:lineRule="exact"/>
        <w:ind w:left="14"/>
        <w:jc w:val="both"/>
      </w:pPr>
      <w:r>
        <w:rPr>
          <w:spacing w:val="-4"/>
        </w:rPr>
        <w:t xml:space="preserve">тела которых был ниже или находился на границе с нормой, т. е. был равен или оказался </w:t>
      </w:r>
      <w:r>
        <w:rPr>
          <w:spacing w:val="-5"/>
        </w:rPr>
        <w:t>меньше индекса массы тела Кветелета 17,5 балла. Этот критерий веса — один из призна</w:t>
      </w:r>
      <w:r>
        <w:rPr>
          <w:spacing w:val="-5"/>
        </w:rPr>
        <w:softHyphen/>
      </w:r>
      <w:r>
        <w:rPr>
          <w:spacing w:val="-3"/>
        </w:rPr>
        <w:t xml:space="preserve">ков для диагностики нервной анорексии по МКБ-10. Поэтому эта группа испытуемых была обозначена группой повышенного риска в отношении возникновения нарушений </w:t>
      </w:r>
      <w:r>
        <w:rPr>
          <w:spacing w:val="-1"/>
        </w:rPr>
        <w:t xml:space="preserve">пищевого поведения, а именно — нервной анорексии. В 3-ю группу (контрольную) </w:t>
      </w:r>
      <w:r>
        <w:t>вошли 47 здоровых девочек и девушек.</w:t>
      </w:r>
    </w:p>
    <w:p w14:paraId="5FAF57A7" w14:textId="77777777" w:rsidR="008B35D8" w:rsidRDefault="008B35D8">
      <w:pPr>
        <w:shd w:val="clear" w:color="auto" w:fill="FFFFFF"/>
        <w:spacing w:line="235" w:lineRule="exact"/>
        <w:ind w:left="5" w:firstLine="346"/>
        <w:jc w:val="both"/>
      </w:pPr>
      <w:r>
        <w:rPr>
          <w:spacing w:val="-6"/>
        </w:rPr>
        <w:t xml:space="preserve">Исследование проводилось при помощи следующих методик. Измерение самооценки </w:t>
      </w:r>
      <w:r>
        <w:rPr>
          <w:spacing w:val="-2"/>
        </w:rPr>
        <w:t xml:space="preserve">осуществлялось с помощью методики Дембо—Рубинштейн и двух модификаций этой </w:t>
      </w:r>
      <w:r>
        <w:rPr>
          <w:spacing w:val="-4"/>
        </w:rPr>
        <w:t xml:space="preserve">методики. Одна из них предназначена для измерения самооценки красоты собственного </w:t>
      </w:r>
      <w:r>
        <w:rPr>
          <w:spacing w:val="-2"/>
        </w:rPr>
        <w:t xml:space="preserve">тела, другая — для измерения самооценки полноты собственного тела. Для выявления </w:t>
      </w:r>
      <w:r>
        <w:rPr>
          <w:spacing w:val="-3"/>
        </w:rPr>
        <w:t xml:space="preserve">уровня самоактуализации использовался самоактуализационный тест </w:t>
      </w:r>
      <w:r>
        <w:rPr>
          <w:spacing w:val="-3"/>
          <w:lang w:val="en-US"/>
        </w:rPr>
        <w:t>CAT</w:t>
      </w:r>
      <w:r w:rsidRPr="009C11ED">
        <w:rPr>
          <w:spacing w:val="-3"/>
        </w:rPr>
        <w:t xml:space="preserve">. </w:t>
      </w:r>
      <w:r>
        <w:rPr>
          <w:spacing w:val="-3"/>
        </w:rPr>
        <w:t xml:space="preserve">Для анализа </w:t>
      </w:r>
      <w:r>
        <w:rPr>
          <w:spacing w:val="-2"/>
        </w:rPr>
        <w:t>образа «Я» применялась проективная методика «Автопортрет». Неосознаваемые пере</w:t>
      </w:r>
      <w:r>
        <w:rPr>
          <w:spacing w:val="-2"/>
        </w:rPr>
        <w:softHyphen/>
      </w:r>
      <w:r>
        <w:rPr>
          <w:spacing w:val="-4"/>
        </w:rPr>
        <w:t>живания по отношению к телу диагностировались с помощью «Цветового теста отноше</w:t>
      </w:r>
      <w:r>
        <w:rPr>
          <w:spacing w:val="-4"/>
        </w:rPr>
        <w:softHyphen/>
      </w:r>
      <w:r>
        <w:rPr>
          <w:spacing w:val="-5"/>
        </w:rPr>
        <w:t>ний» — ЦТО. Кроме этого, был применен метод анкетирования для выявления дополни</w:t>
      </w:r>
      <w:r>
        <w:rPr>
          <w:spacing w:val="-5"/>
        </w:rPr>
        <w:softHyphen/>
      </w:r>
      <w:r>
        <w:rPr>
          <w:spacing w:val="-1"/>
        </w:rPr>
        <w:t>тельной информации о характере нарушений пищевого поведения у испытуемых.</w:t>
      </w:r>
    </w:p>
    <w:p w14:paraId="64C28984" w14:textId="77777777" w:rsidR="008B35D8" w:rsidRDefault="008B35D8">
      <w:pPr>
        <w:shd w:val="clear" w:color="auto" w:fill="FFFFFF"/>
        <w:spacing w:line="235" w:lineRule="exact"/>
        <w:ind w:right="5" w:firstLine="341"/>
        <w:jc w:val="both"/>
      </w:pPr>
      <w:r>
        <w:rPr>
          <w:spacing w:val="-3"/>
        </w:rPr>
        <w:t xml:space="preserve">Для теста Дембо—Рубинштейн испытуемым предлагались 3 бланка. Первый бланк </w:t>
      </w:r>
      <w:r>
        <w:rPr>
          <w:spacing w:val="-6"/>
        </w:rPr>
        <w:t xml:space="preserve">содержал 12 вертикальных шкал (по 10 делений в каждой), полюса которых обозначались </w:t>
      </w:r>
      <w:r>
        <w:rPr>
          <w:spacing w:val="-4"/>
        </w:rPr>
        <w:t>противоположными характеристиками (умная —■ глупая, здоровая — больная, спокой</w:t>
      </w:r>
      <w:r>
        <w:rPr>
          <w:spacing w:val="-4"/>
        </w:rPr>
        <w:softHyphen/>
        <w:t xml:space="preserve">ная — тревожная, счастливая — несчастная, удачливая — неудачливая, общительная — </w:t>
      </w:r>
      <w:r>
        <w:rPr>
          <w:spacing w:val="-1"/>
        </w:rPr>
        <w:t>замкнутая, уверенная в себе — неуверенная в себе, смелая — застенчивая, женствен</w:t>
      </w:r>
      <w:r>
        <w:rPr>
          <w:spacing w:val="-1"/>
        </w:rPr>
        <w:softHyphen/>
      </w:r>
      <w:r>
        <w:rPr>
          <w:spacing w:val="-3"/>
        </w:rPr>
        <w:t xml:space="preserve">ная — мужественная, привлекательная — непривлекательная, красивая — некрасивая). </w:t>
      </w:r>
      <w:r>
        <w:rPr>
          <w:spacing w:val="-2"/>
        </w:rPr>
        <w:t xml:space="preserve">Испытуемым давалась следующая инструкция: «Оцените саму себя по каждой шкале, </w:t>
      </w:r>
      <w:r>
        <w:rPr>
          <w:spacing w:val="-3"/>
        </w:rPr>
        <w:t xml:space="preserve">отмечая черточкой (-) соответствующее место/деление на шкале». При обработке один </w:t>
      </w:r>
      <w:r>
        <w:rPr>
          <w:spacing w:val="-2"/>
        </w:rPr>
        <w:t xml:space="preserve">полюс шкалы принимался за «0», противоположный — за 10 баллов. Баллы по всем </w:t>
      </w:r>
      <w:r>
        <w:rPr>
          <w:spacing w:val="-3"/>
        </w:rPr>
        <w:t>шкалам суммировались, образуя итоговый балл по тесту. Второй бланк содержал 9 ана</w:t>
      </w:r>
      <w:r>
        <w:rPr>
          <w:spacing w:val="-3"/>
        </w:rPr>
        <w:softHyphen/>
        <w:t xml:space="preserve">логичных шкал, полюса которых обозначались противоположными характеристиками, относящимися к телу/внешности (красивое лицо — некрасивое лицо, красивые щеки — некрасивые щеки, красивая фигура — некрасивая фигура и т. п.: бедра.., талия.., руки.., </w:t>
      </w:r>
      <w:r>
        <w:rPr>
          <w:spacing w:val="-2"/>
        </w:rPr>
        <w:t>плечи.., грудь). Предъявлялась аналогичная инструкция: «Оцените свою собственную внешность/тело...» Подсчет баллов осуществлялся как и в первом бланке, и итоговый балл отражал самооценку красоты собственного тела. Третий бланк аналогичен второ</w:t>
      </w:r>
      <w:r>
        <w:rPr>
          <w:spacing w:val="-2"/>
        </w:rPr>
        <w:softHyphen/>
      </w:r>
      <w:r>
        <w:rPr>
          <w:spacing w:val="-4"/>
        </w:rPr>
        <w:t xml:space="preserve">му, но полюса обозначались характеристиками, относящимися к полноте (худое лицо — </w:t>
      </w:r>
      <w:r>
        <w:rPr>
          <w:spacing w:val="-6"/>
        </w:rPr>
        <w:t xml:space="preserve">полное лицо, худые щеки — полные щеки, худая фигура — полная фигура и т. п.: бедра.., </w:t>
      </w:r>
      <w:r>
        <w:t>талия.., руки.., плечи.., грудь). Инструкция повторялась.</w:t>
      </w:r>
    </w:p>
    <w:p w14:paraId="162283B8" w14:textId="77777777" w:rsidR="008B35D8" w:rsidRDefault="008B35D8">
      <w:pPr>
        <w:shd w:val="clear" w:color="auto" w:fill="FFFFFF"/>
        <w:spacing w:line="235" w:lineRule="exact"/>
        <w:ind w:left="10" w:right="19" w:firstLine="341"/>
        <w:jc w:val="both"/>
      </w:pPr>
      <w:r>
        <w:rPr>
          <w:spacing w:val="-3"/>
        </w:rPr>
        <w:t>Тест «Автопортрет» разработан Р. Бернсом и предназначен для выявления индиви</w:t>
      </w:r>
      <w:r>
        <w:rPr>
          <w:spacing w:val="-3"/>
        </w:rPr>
        <w:softHyphen/>
      </w:r>
      <w:r>
        <w:rPr>
          <w:spacing w:val="-2"/>
        </w:rPr>
        <w:t>дуально-типологических особенностей человека, его представлений о себе, своей вне</w:t>
      </w:r>
      <w:r>
        <w:rPr>
          <w:spacing w:val="-2"/>
        </w:rPr>
        <w:softHyphen/>
        <w:t xml:space="preserve">шности, личности и отношения к ней. Испытуемым предлагался чистый лист бумаги, </w:t>
      </w:r>
      <w:r>
        <w:rPr>
          <w:spacing w:val="-3"/>
        </w:rPr>
        <w:t>карандаш и инструкция: «Нарисуйте свой портрет». Обработка теста осуществлялась с помощью специальной схемы (Е. С. Романова, О. Ф. Потемкина), согласно которой вы</w:t>
      </w:r>
      <w:r>
        <w:rPr>
          <w:spacing w:val="-3"/>
        </w:rPr>
        <w:softHyphen/>
      </w:r>
      <w:r>
        <w:t>делены 14 признаков-показателей для дальнейшего анализа.</w:t>
      </w:r>
    </w:p>
    <w:p w14:paraId="4523D980" w14:textId="77777777" w:rsidR="008B35D8" w:rsidRDefault="008B35D8">
      <w:pPr>
        <w:shd w:val="clear" w:color="auto" w:fill="FFFFFF"/>
        <w:spacing w:line="235" w:lineRule="exact"/>
        <w:ind w:left="5" w:right="24" w:firstLine="346"/>
        <w:jc w:val="both"/>
      </w:pPr>
      <w:r>
        <w:rPr>
          <w:spacing w:val="-5"/>
        </w:rPr>
        <w:t xml:space="preserve">ЦТО предназначен для диагностики неосознанных эмоциональных отношений к тем </w:t>
      </w:r>
      <w:r>
        <w:rPr>
          <w:spacing w:val="-7"/>
        </w:rPr>
        <w:t>или иным понятиям, явлениям, людям... Нас интересовали переживания, отношения испы</w:t>
      </w:r>
      <w:r>
        <w:rPr>
          <w:spacing w:val="-7"/>
        </w:rPr>
        <w:softHyphen/>
      </w:r>
      <w:r>
        <w:rPr>
          <w:spacing w:val="-4"/>
        </w:rPr>
        <w:t>туемых к своему телесному «Я». Для этого им предлагалось ассоциировать такие поня</w:t>
      </w:r>
      <w:r>
        <w:rPr>
          <w:spacing w:val="-4"/>
        </w:rPr>
        <w:softHyphen/>
      </w:r>
      <w:r>
        <w:rPr>
          <w:spacing w:val="-3"/>
        </w:rPr>
        <w:t xml:space="preserve">тия, как «моя фигура», «идеальная фигура», «мой вес», «идеальный вес» с цветами из </w:t>
      </w:r>
      <w:r>
        <w:rPr>
          <w:spacing w:val="-7"/>
        </w:rPr>
        <w:t>теста Люшера. Затем проводилась сама процедура тестирования по Люшеру. При обработ</w:t>
      </w:r>
      <w:r>
        <w:rPr>
          <w:spacing w:val="-7"/>
        </w:rPr>
        <w:softHyphen/>
        <w:t>ке каждому понятию присваивался ранг/место в раскладке по предпочтению (по Люшеру).</w:t>
      </w:r>
    </w:p>
    <w:p w14:paraId="0B5BCB0F" w14:textId="77777777" w:rsidR="008B35D8" w:rsidRDefault="008B35D8">
      <w:pPr>
        <w:shd w:val="clear" w:color="auto" w:fill="FFFFFF"/>
        <w:spacing w:line="235" w:lineRule="exact"/>
        <w:ind w:left="19" w:right="34" w:firstLine="331"/>
        <w:jc w:val="both"/>
      </w:pPr>
      <w:r>
        <w:rPr>
          <w:spacing w:val="-3"/>
        </w:rPr>
        <w:t xml:space="preserve">Самоактуализация измерялась с помощью </w:t>
      </w:r>
      <w:r>
        <w:rPr>
          <w:spacing w:val="-3"/>
          <w:lang w:val="en-US"/>
        </w:rPr>
        <w:t>CAT</w:t>
      </w:r>
      <w:r w:rsidRPr="009C11ED">
        <w:rPr>
          <w:spacing w:val="-3"/>
        </w:rPr>
        <w:t xml:space="preserve">. </w:t>
      </w:r>
      <w:r>
        <w:rPr>
          <w:spacing w:val="-3"/>
        </w:rPr>
        <w:t xml:space="preserve">Этот тест состоит из 126 пунктов, </w:t>
      </w:r>
      <w:r>
        <w:rPr>
          <w:spacing w:val="-1"/>
        </w:rPr>
        <w:t>построенных по принципу вынужденного выбора. Испытуемым предъявляется бланк</w:t>
      </w:r>
    </w:p>
    <w:p w14:paraId="5B89C3D5" w14:textId="77777777" w:rsidR="008B35D8" w:rsidRDefault="008B35D8">
      <w:pPr>
        <w:shd w:val="clear" w:color="auto" w:fill="FFFFFF"/>
        <w:spacing w:line="235" w:lineRule="exact"/>
        <w:ind w:left="19" w:right="34" w:firstLine="331"/>
        <w:jc w:val="both"/>
        <w:sectPr w:rsidR="008B35D8">
          <w:type w:val="continuous"/>
          <w:pgSz w:w="12240" w:h="15840"/>
          <w:pgMar w:top="1440" w:right="2631" w:bottom="720" w:left="2261" w:header="720" w:footer="720" w:gutter="0"/>
          <w:cols w:space="60"/>
          <w:noEndnote/>
        </w:sectPr>
      </w:pPr>
    </w:p>
    <w:p w14:paraId="4F2AA3DC" w14:textId="77777777" w:rsidR="008B35D8" w:rsidRDefault="008B35D8">
      <w:pPr>
        <w:shd w:val="clear" w:color="auto" w:fill="FFFFFF"/>
        <w:spacing w:before="10"/>
      </w:pPr>
      <w:r>
        <w:rPr>
          <w:spacing w:val="-13"/>
        </w:rPr>
        <w:t>Нервная булимия</w:t>
      </w:r>
    </w:p>
    <w:p w14:paraId="31DD14D3" w14:textId="77777777" w:rsidR="008B35D8" w:rsidRDefault="008B35D8">
      <w:pPr>
        <w:shd w:val="clear" w:color="auto" w:fill="FFFFFF"/>
      </w:pPr>
      <w:r>
        <w:br w:type="column"/>
      </w:r>
      <w:r>
        <w:rPr>
          <w:sz w:val="22"/>
          <w:szCs w:val="22"/>
        </w:rPr>
        <w:t>411</w:t>
      </w:r>
    </w:p>
    <w:p w14:paraId="0974BDB2" w14:textId="77777777" w:rsidR="008B35D8" w:rsidRDefault="008B35D8">
      <w:pPr>
        <w:shd w:val="clear" w:color="auto" w:fill="FFFFFF"/>
        <w:sectPr w:rsidR="008B35D8">
          <w:pgSz w:w="12240" w:h="15840"/>
          <w:pgMar w:top="1440" w:right="2189" w:bottom="720" w:left="2275" w:header="720" w:footer="720" w:gutter="0"/>
          <w:cols w:num="2" w:space="720" w:equalWidth="0">
            <w:col w:w="1324" w:space="5731"/>
            <w:col w:w="720"/>
          </w:cols>
          <w:noEndnote/>
        </w:sectPr>
      </w:pPr>
    </w:p>
    <w:p w14:paraId="5E9DFD60" w14:textId="77777777" w:rsidR="008B35D8" w:rsidRDefault="008B35D8">
      <w:pPr>
        <w:shd w:val="clear" w:color="auto" w:fill="FFFFFF"/>
        <w:spacing w:before="240" w:line="235" w:lineRule="exact"/>
        <w:ind w:right="461"/>
        <w:jc w:val="both"/>
      </w:pPr>
      <w:r>
        <w:rPr>
          <w:spacing w:val="-5"/>
        </w:rPr>
        <w:t>для ответов и инструкция: «Вам предлагается тест-опросник, каждый пункт которого со</w:t>
      </w:r>
      <w:r>
        <w:rPr>
          <w:spacing w:val="-5"/>
        </w:rPr>
        <w:softHyphen/>
      </w:r>
      <w:r>
        <w:rPr>
          <w:spacing w:val="-4"/>
        </w:rPr>
        <w:t>держит 2 высказывания, обозначенные буквами "а" и "б". Внимательно прочитайте каж</w:t>
      </w:r>
      <w:r>
        <w:rPr>
          <w:spacing w:val="-4"/>
        </w:rPr>
        <w:softHyphen/>
        <w:t xml:space="preserve">дую пару и пометьте на бланке напротив соответствующего номера то из них, которое в </w:t>
      </w:r>
      <w:r>
        <w:rPr>
          <w:spacing w:val="-7"/>
        </w:rPr>
        <w:t>большей степени соответствует вашей точке зрения». При обработке подсчитывались «сы</w:t>
      </w:r>
      <w:r>
        <w:rPr>
          <w:spacing w:val="-7"/>
        </w:rPr>
        <w:softHyphen/>
      </w:r>
      <w:r>
        <w:rPr>
          <w:spacing w:val="-6"/>
        </w:rPr>
        <w:t>рые» баллы с помощью ключей для каждой шкалы. Всего тест содержит 2 основные шка</w:t>
      </w:r>
      <w:r>
        <w:rPr>
          <w:spacing w:val="-6"/>
        </w:rPr>
        <w:softHyphen/>
      </w:r>
      <w:r>
        <w:rPr>
          <w:spacing w:val="-4"/>
        </w:rPr>
        <w:t xml:space="preserve">лы: шкалу компетентности во времени и шкалу поддержки, а также 12 дополнительных: </w:t>
      </w:r>
      <w:r>
        <w:rPr>
          <w:spacing w:val="-6"/>
        </w:rPr>
        <w:t xml:space="preserve">шкалу ценностных ориентации, гибкости поведения, сенситивности к себе, спонтанности, </w:t>
      </w:r>
      <w:r>
        <w:rPr>
          <w:spacing w:val="-3"/>
        </w:rPr>
        <w:t xml:space="preserve">самоуважения, самопринятия, представлений о природе человека, синергии, принятия </w:t>
      </w:r>
      <w:r>
        <w:rPr>
          <w:spacing w:val="-5"/>
        </w:rPr>
        <w:t>агрессии, контактности, познавательных потребностей и креативности.</w:t>
      </w:r>
    </w:p>
    <w:p w14:paraId="6E0E300D" w14:textId="77777777" w:rsidR="008B35D8" w:rsidRDefault="008B35D8">
      <w:pPr>
        <w:shd w:val="clear" w:color="auto" w:fill="FFFFFF"/>
        <w:spacing w:line="235" w:lineRule="exact"/>
        <w:ind w:left="5" w:right="466" w:firstLine="322"/>
        <w:jc w:val="both"/>
      </w:pPr>
      <w:r>
        <w:rPr>
          <w:spacing w:val="-2"/>
        </w:rPr>
        <w:t>Следует оговориться, что в доступной литературе мы не нашли сведений об иссле</w:t>
      </w:r>
      <w:r>
        <w:rPr>
          <w:spacing w:val="-2"/>
        </w:rPr>
        <w:softHyphen/>
      </w:r>
      <w:r>
        <w:rPr>
          <w:spacing w:val="-5"/>
        </w:rPr>
        <w:t>довании самоактуализации у лиц с пищевыми аддикциями. Что касается связи самоакту</w:t>
      </w:r>
      <w:r>
        <w:rPr>
          <w:spacing w:val="-5"/>
        </w:rPr>
        <w:softHyphen/>
      </w:r>
      <w:r>
        <w:rPr>
          <w:spacing w:val="-1"/>
        </w:rPr>
        <w:t>ализации и самооценки, известно, что процесс становления личности, ее самосовер</w:t>
      </w:r>
      <w:r>
        <w:rPr>
          <w:spacing w:val="-1"/>
        </w:rPr>
        <w:softHyphen/>
        <w:t xml:space="preserve">шенствования основан на самооценке как важнейшей составной части самосознания, </w:t>
      </w:r>
      <w:r>
        <w:rPr>
          <w:spacing w:val="-3"/>
        </w:rPr>
        <w:t>есть данные о положительной корреляции показателей самоактуализации с увереннос</w:t>
      </w:r>
      <w:r>
        <w:rPr>
          <w:spacing w:val="-3"/>
        </w:rPr>
        <w:softHyphen/>
      </w:r>
      <w:r>
        <w:rPr>
          <w:spacing w:val="-4"/>
        </w:rPr>
        <w:t>тью в себе. Предположение о пониженных показателях самоактуализации у лиц с пище</w:t>
      </w:r>
      <w:r>
        <w:rPr>
          <w:spacing w:val="-4"/>
        </w:rPr>
        <w:softHyphen/>
      </w:r>
      <w:r>
        <w:rPr>
          <w:spacing w:val="-2"/>
        </w:rPr>
        <w:t>выми аддикциями тоже имеет свое основание. Пищевые аддикции относятся к катего</w:t>
      </w:r>
      <w:r>
        <w:rPr>
          <w:spacing w:val="-2"/>
        </w:rPr>
        <w:softHyphen/>
      </w:r>
      <w:r>
        <w:rPr>
          <w:spacing w:val="-3"/>
        </w:rPr>
        <w:t>рии девиантного поведения, а последнее определяется как «система поступков или от</w:t>
      </w:r>
      <w:r>
        <w:rPr>
          <w:spacing w:val="-3"/>
        </w:rPr>
        <w:softHyphen/>
        <w:t xml:space="preserve">дельные поступки, противоречащие принятым в обществе нормам и проявляющиеся в </w:t>
      </w:r>
      <w:r>
        <w:rPr>
          <w:spacing w:val="-2"/>
        </w:rPr>
        <w:t xml:space="preserve">виде несбалансированности психических процессов, неадаптивности, </w:t>
      </w:r>
      <w:r>
        <w:rPr>
          <w:i/>
          <w:iCs/>
          <w:spacing w:val="-2"/>
        </w:rPr>
        <w:t>нарушении про</w:t>
      </w:r>
      <w:r>
        <w:rPr>
          <w:i/>
          <w:iCs/>
          <w:spacing w:val="-2"/>
        </w:rPr>
        <w:softHyphen/>
      </w:r>
      <w:r>
        <w:rPr>
          <w:i/>
          <w:iCs/>
          <w:spacing w:val="-3"/>
        </w:rPr>
        <w:t xml:space="preserve">цесса самоактуализации </w:t>
      </w:r>
      <w:r>
        <w:rPr>
          <w:spacing w:val="-3"/>
        </w:rPr>
        <w:t>или в виде уклонения от нравственного и эстетического конт</w:t>
      </w:r>
      <w:r>
        <w:rPr>
          <w:spacing w:val="-3"/>
        </w:rPr>
        <w:softHyphen/>
      </w:r>
      <w:r>
        <w:t>роля за собственным поведением» (Менделевич, 1998).</w:t>
      </w:r>
    </w:p>
    <w:p w14:paraId="31565D4E" w14:textId="77777777" w:rsidR="008B35D8" w:rsidRDefault="008B35D8">
      <w:pPr>
        <w:shd w:val="clear" w:color="auto" w:fill="FFFFFF"/>
        <w:spacing w:line="235" w:lineRule="exact"/>
        <w:ind w:left="10" w:right="470" w:firstLine="312"/>
        <w:jc w:val="both"/>
      </w:pPr>
      <w:r>
        <w:rPr>
          <w:spacing w:val="-2"/>
        </w:rPr>
        <w:t>На основании данных по методике Дембо—Рубинштейн этого можно сделать вы</w:t>
      </w:r>
      <w:r>
        <w:rPr>
          <w:spacing w:val="-2"/>
        </w:rPr>
        <w:softHyphen/>
      </w:r>
      <w:r>
        <w:rPr>
          <w:spacing w:val="-3"/>
        </w:rPr>
        <w:t>вод, что девочки, страдающие ожирением, имеют пониженную самооценку. Самооцен</w:t>
      </w:r>
      <w:r>
        <w:rPr>
          <w:spacing w:val="-3"/>
        </w:rPr>
        <w:softHyphen/>
        <w:t>ка манекенщиц значимо выше самооценки девушек с ожирением, однако нельзя гово</w:t>
      </w:r>
      <w:r>
        <w:rPr>
          <w:spacing w:val="-3"/>
        </w:rPr>
        <w:softHyphen/>
      </w:r>
      <w:r>
        <w:rPr>
          <w:spacing w:val="-1"/>
        </w:rPr>
        <w:t>рить о повышенной самооценке у манекенщиц из группы риска.</w:t>
      </w:r>
    </w:p>
    <w:p w14:paraId="59465978" w14:textId="77777777" w:rsidR="008B35D8" w:rsidRDefault="008B35D8">
      <w:pPr>
        <w:shd w:val="clear" w:color="auto" w:fill="FFFFFF"/>
        <w:spacing w:before="5" w:line="235" w:lineRule="exact"/>
        <w:ind w:left="10" w:right="470" w:firstLine="317"/>
        <w:jc w:val="both"/>
      </w:pPr>
      <w:r>
        <w:rPr>
          <w:spacing w:val="-2"/>
        </w:rPr>
        <w:t>По двум модификациям теста Дембо—Рубинштейн получены следующие резуль</w:t>
      </w:r>
      <w:r>
        <w:rPr>
          <w:spacing w:val="-2"/>
        </w:rPr>
        <w:softHyphen/>
        <w:t xml:space="preserve">таты. Девушки с ожирением считают себя более полными и менее красивыми, чем девушки из контрольной группы, а манекенщицы оценивают себя более худыми, чем </w:t>
      </w:r>
      <w:r>
        <w:rPr>
          <w:spacing w:val="-3"/>
        </w:rPr>
        <w:t>девушки из контрольной группы и девушки из экспериментальной группы, а также бо</w:t>
      </w:r>
      <w:r>
        <w:rPr>
          <w:spacing w:val="-3"/>
        </w:rPr>
        <w:softHyphen/>
      </w:r>
      <w:r>
        <w:t>лее красивыми, чем девушки с ожирением.</w:t>
      </w:r>
    </w:p>
    <w:p w14:paraId="7AE32C27" w14:textId="77777777" w:rsidR="008B35D8" w:rsidRDefault="008B35D8">
      <w:pPr>
        <w:shd w:val="clear" w:color="auto" w:fill="FFFFFF"/>
        <w:spacing w:line="235" w:lineRule="exact"/>
        <w:ind w:left="19" w:right="470" w:firstLine="312"/>
        <w:jc w:val="both"/>
      </w:pPr>
      <w:r>
        <w:rPr>
          <w:spacing w:val="-1"/>
        </w:rPr>
        <w:t>Корреляционный анализ показал связь между самооценкой по тесту Дембо—Ру</w:t>
      </w:r>
      <w:r>
        <w:rPr>
          <w:spacing w:val="-1"/>
        </w:rPr>
        <w:softHyphen/>
      </w:r>
      <w:r>
        <w:rPr>
          <w:spacing w:val="-5"/>
        </w:rPr>
        <w:t>бинштейн и самооценкой красоты тела во всех трех группах испытуемых. Это дает осно</w:t>
      </w:r>
      <w:r>
        <w:rPr>
          <w:spacing w:val="-5"/>
        </w:rPr>
        <w:softHyphen/>
      </w:r>
      <w:r>
        <w:rPr>
          <w:spacing w:val="-3"/>
        </w:rPr>
        <w:t xml:space="preserve">вание считать, что в целом самооценка девушек подросткового и юношеского возраста </w:t>
      </w:r>
      <w:r>
        <w:rPr>
          <w:spacing w:val="-1"/>
        </w:rPr>
        <w:t xml:space="preserve">зависит от их самооценки красоты своей внешности, своего телесного «Я», т. е. чем </w:t>
      </w:r>
      <w:r>
        <w:rPr>
          <w:spacing w:val="-2"/>
        </w:rPr>
        <w:t>более красивыми оценивают себя девушки, тем выше их общая самооценка. Это под</w:t>
      </w:r>
      <w:r>
        <w:rPr>
          <w:spacing w:val="-2"/>
        </w:rPr>
        <w:softHyphen/>
      </w:r>
      <w:r>
        <w:rPr>
          <w:spacing w:val="-3"/>
        </w:rPr>
        <w:t>тверждает мнение многих авторов об особом, важном месте оценки собственной внеш</w:t>
      </w:r>
      <w:r>
        <w:rPr>
          <w:spacing w:val="-3"/>
        </w:rPr>
        <w:softHyphen/>
        <w:t>ней привлекательности в структуре самосознания и самооценки девушек этого возрас</w:t>
      </w:r>
      <w:r>
        <w:rPr>
          <w:spacing w:val="-3"/>
        </w:rPr>
        <w:softHyphen/>
        <w:t>та. Мы не можем строго утверждать ни наличие, ни отсутствие связи между самооцен</w:t>
      </w:r>
      <w:r>
        <w:rPr>
          <w:spacing w:val="-3"/>
        </w:rPr>
        <w:softHyphen/>
        <w:t>кой красоты тела и самооценкой полноты тела у девушек с ожирением и у девушек из контрольной группы. Однако мы имеем все основания констатировать, что у девушек-манекенщиц самооценка красоты тела и самооценка полноты своего тела взаимосвяза</w:t>
      </w:r>
      <w:r>
        <w:rPr>
          <w:spacing w:val="-3"/>
        </w:rPr>
        <w:softHyphen/>
        <w:t>ны. По-видимому, чем более худыми они себя считают, тем более красивыми; и наобо</w:t>
      </w:r>
      <w:r>
        <w:rPr>
          <w:spacing w:val="-3"/>
        </w:rPr>
        <w:softHyphen/>
      </w:r>
      <w:r>
        <w:rPr>
          <w:spacing w:val="-4"/>
        </w:rPr>
        <w:t>рот, чем более полными, тем менее красивыми. Интересно и то, что у девочек без нару</w:t>
      </w:r>
      <w:r>
        <w:rPr>
          <w:spacing w:val="-4"/>
        </w:rPr>
        <w:softHyphen/>
      </w:r>
      <w:r>
        <w:t xml:space="preserve">шений пищевого поведения самооценка полноты тела напрямую связана с общей </w:t>
      </w:r>
      <w:r>
        <w:rPr>
          <w:spacing w:val="-2"/>
        </w:rPr>
        <w:t xml:space="preserve">самооценкой, т. е. чем более худыми они себя считают, тем выше их самооценка; и </w:t>
      </w:r>
      <w:r>
        <w:rPr>
          <w:spacing w:val="-5"/>
        </w:rPr>
        <w:t>наоборот, чем более полными девушки считают себя, тем ниже их самооценка. Возмож</w:t>
      </w:r>
      <w:r>
        <w:rPr>
          <w:spacing w:val="-5"/>
        </w:rPr>
        <w:softHyphen/>
      </w:r>
      <w:r>
        <w:rPr>
          <w:spacing w:val="-4"/>
        </w:rPr>
        <w:t>но, у девочек из двух других групп — больных ожирением и манекенщиц с недостаточ</w:t>
      </w:r>
      <w:r>
        <w:rPr>
          <w:spacing w:val="-4"/>
        </w:rPr>
        <w:softHyphen/>
      </w:r>
      <w:r>
        <w:rPr>
          <w:spacing w:val="-2"/>
        </w:rPr>
        <w:t>ным весом — связь самооценки полноты тела с общей самооценкой опосредствована</w:t>
      </w:r>
    </w:p>
    <w:p w14:paraId="7821D305" w14:textId="77777777" w:rsidR="008B35D8" w:rsidRDefault="008B35D8">
      <w:pPr>
        <w:shd w:val="clear" w:color="auto" w:fill="FFFFFF"/>
        <w:spacing w:line="235" w:lineRule="exact"/>
        <w:ind w:left="19" w:right="470" w:firstLine="312"/>
        <w:jc w:val="both"/>
        <w:sectPr w:rsidR="008B35D8">
          <w:type w:val="continuous"/>
          <w:pgSz w:w="12240" w:h="15840"/>
          <w:pgMar w:top="1440" w:right="2189" w:bottom="720" w:left="2256" w:header="720" w:footer="720" w:gutter="0"/>
          <w:cols w:space="60"/>
          <w:noEndnote/>
        </w:sectPr>
      </w:pPr>
    </w:p>
    <w:p w14:paraId="44A95496" w14:textId="77777777" w:rsidR="008B35D8" w:rsidRDefault="008B35D8">
      <w:pPr>
        <w:shd w:val="clear" w:color="auto" w:fill="FFFFFF"/>
        <w:spacing w:before="14"/>
      </w:pPr>
      <w:r>
        <w:t>412</w:t>
      </w:r>
    </w:p>
    <w:p w14:paraId="2F1EDC61" w14:textId="77777777" w:rsidR="008B35D8" w:rsidRDefault="008B35D8">
      <w:pPr>
        <w:shd w:val="clear" w:color="auto" w:fill="FFFFFF"/>
      </w:pPr>
      <w:r>
        <w:br w:type="column"/>
      </w:r>
      <w:r>
        <w:rPr>
          <w:spacing w:val="-16"/>
        </w:rPr>
        <w:t>Пищевые аддикции</w:t>
      </w:r>
    </w:p>
    <w:p w14:paraId="4DF93F91" w14:textId="77777777" w:rsidR="008B35D8" w:rsidRDefault="008B35D8">
      <w:pPr>
        <w:shd w:val="clear" w:color="auto" w:fill="FFFFFF"/>
        <w:sectPr w:rsidR="008B35D8">
          <w:pgSz w:w="12240" w:h="15840"/>
          <w:pgMar w:top="1440" w:right="2686" w:bottom="720" w:left="2220" w:header="720" w:footer="720" w:gutter="0"/>
          <w:cols w:num="2" w:sep="1" w:space="720" w:equalWidth="0">
            <w:col w:w="720" w:space="5170"/>
            <w:col w:w="1444"/>
          </w:cols>
          <w:noEndnote/>
        </w:sectPr>
      </w:pPr>
    </w:p>
    <w:p w14:paraId="6E087EB5" w14:textId="77777777" w:rsidR="008B35D8" w:rsidRDefault="008B35D8">
      <w:pPr>
        <w:spacing w:line="1" w:lineRule="exact"/>
        <w:rPr>
          <w:rFonts w:ascii="Arial" w:hAnsi="Arial"/>
          <w:sz w:val="2"/>
          <w:szCs w:val="2"/>
        </w:rPr>
      </w:pPr>
    </w:p>
    <w:p w14:paraId="56F1C835" w14:textId="77777777" w:rsidR="008B35D8" w:rsidRDefault="008B35D8">
      <w:pPr>
        <w:framePr w:h="230" w:hRule="exact" w:hSpace="38" w:wrap="notBeside" w:vAnchor="text" w:hAnchor="margin" w:x="63" w:y="284"/>
        <w:shd w:val="clear" w:color="auto" w:fill="FFFFFF"/>
        <w:tabs>
          <w:tab w:val="left" w:pos="3149"/>
          <w:tab w:val="left" w:pos="5496"/>
        </w:tabs>
      </w:pPr>
      <w:r>
        <w:rPr>
          <w:spacing w:val="-10"/>
        </w:rPr>
        <w:t>Экспериментальная группа</w:t>
      </w:r>
      <w:r>
        <w:rPr>
          <w:rFonts w:ascii="Arial" w:hAnsi="Arial" w:cs="Arial"/>
        </w:rPr>
        <w:tab/>
      </w:r>
      <w:r>
        <w:rPr>
          <w:spacing w:val="-10"/>
        </w:rPr>
        <w:t>Группа риска</w:t>
      </w:r>
      <w:r>
        <w:rPr>
          <w:rFonts w:ascii="Arial" w:hAnsi="Arial" w:cs="Arial"/>
        </w:rPr>
        <w:tab/>
      </w:r>
      <w:r>
        <w:rPr>
          <w:spacing w:val="-9"/>
        </w:rPr>
        <w:t>Контрольная группа</w:t>
      </w:r>
    </w:p>
    <w:p w14:paraId="149A8D2C" w14:textId="77777777" w:rsidR="008B35D8" w:rsidRDefault="00501D07">
      <w:pPr>
        <w:spacing w:before="350"/>
        <w:ind w:left="38" w:right="43"/>
        <w:rPr>
          <w:rFonts w:ascii="Arial" w:hAnsi="Arial"/>
          <w:sz w:val="24"/>
          <w:szCs w:val="24"/>
        </w:rPr>
      </w:pPr>
      <w:r>
        <w:rPr>
          <w:rFonts w:ascii="Arial" w:hAnsi="Arial"/>
          <w:sz w:val="24"/>
          <w:szCs w:val="24"/>
        </w:rPr>
        <w:pict w14:anchorId="795207B3">
          <v:shape id="_x0000_i1036" type="#_x0000_t75" style="width:363.5pt;height:76pt">
            <v:imagedata r:id="rId19" o:title=""/>
          </v:shape>
        </w:pict>
      </w:r>
    </w:p>
    <w:p w14:paraId="08268464" w14:textId="77777777" w:rsidR="008B35D8" w:rsidRDefault="008B35D8">
      <w:pPr>
        <w:shd w:val="clear" w:color="auto" w:fill="FFFFFF"/>
        <w:spacing w:before="206"/>
      </w:pPr>
      <w:r>
        <w:rPr>
          <w:spacing w:val="-6"/>
        </w:rPr>
        <w:t>16 —  самооценка по тесту Дембо—Рубинштейн;</w:t>
      </w:r>
    </w:p>
    <w:p w14:paraId="48B194AB" w14:textId="77777777" w:rsidR="008B35D8" w:rsidRDefault="008B35D8">
      <w:pPr>
        <w:shd w:val="clear" w:color="auto" w:fill="FFFFFF"/>
        <w:spacing w:before="14" w:line="331" w:lineRule="exact"/>
        <w:ind w:left="10" w:right="4608"/>
      </w:pPr>
      <w:r>
        <w:t xml:space="preserve">17—   </w:t>
      </w:r>
      <w:r>
        <w:rPr>
          <w:spacing w:val="-6"/>
        </w:rPr>
        <w:t>самооценка красоты тела; 18 —   самооценка полноты тела</w:t>
      </w:r>
    </w:p>
    <w:p w14:paraId="5FA141A1" w14:textId="77777777" w:rsidR="008B35D8" w:rsidRDefault="008B35D8">
      <w:pPr>
        <w:shd w:val="clear" w:color="auto" w:fill="FFFFFF"/>
        <w:spacing w:before="293"/>
        <w:ind w:left="34"/>
        <w:jc w:val="center"/>
      </w:pPr>
      <w:r>
        <w:rPr>
          <w:spacing w:val="-10"/>
        </w:rPr>
        <w:t>Рис. 11. Корреляционные плеяды параметров самооценки</w:t>
      </w:r>
    </w:p>
    <w:p w14:paraId="485FB1B4" w14:textId="77777777" w:rsidR="008B35D8" w:rsidRDefault="008B35D8">
      <w:pPr>
        <w:shd w:val="clear" w:color="auto" w:fill="FFFFFF"/>
        <w:spacing w:before="259" w:line="235" w:lineRule="exact"/>
        <w:ind w:left="5"/>
        <w:jc w:val="both"/>
      </w:pPr>
      <w:r>
        <w:rPr>
          <w:spacing w:val="-3"/>
        </w:rPr>
        <w:t>показателем самооценки красоты, т. е. чем более худыми они себя оценивают, тем счи</w:t>
      </w:r>
      <w:r>
        <w:rPr>
          <w:spacing w:val="-3"/>
        </w:rPr>
        <w:softHyphen/>
      </w:r>
      <w:r>
        <w:rPr>
          <w:spacing w:val="-2"/>
        </w:rPr>
        <w:t xml:space="preserve">тают себя более красивыми и тем выше их самооценка, и наоборот. Мы приходим к </w:t>
      </w:r>
      <w:r>
        <w:t>выводу, что в структуре самооценивания у девушек важную роль играет самооценка своего тела.</w:t>
      </w:r>
    </w:p>
    <w:p w14:paraId="1A3115AB" w14:textId="77777777" w:rsidR="008B35D8" w:rsidRDefault="008B35D8">
      <w:pPr>
        <w:shd w:val="clear" w:color="auto" w:fill="FFFFFF"/>
        <w:spacing w:line="235" w:lineRule="exact"/>
        <w:ind w:left="5" w:right="5" w:firstLine="331"/>
        <w:jc w:val="both"/>
      </w:pPr>
      <w:r>
        <w:rPr>
          <w:spacing w:val="-5"/>
        </w:rPr>
        <w:t>Статистическая обработка теста «Автопортрет» осуществлялась по схеме Е. С. Рома</w:t>
      </w:r>
      <w:r>
        <w:rPr>
          <w:spacing w:val="-5"/>
        </w:rPr>
        <w:softHyphen/>
      </w:r>
      <w:r>
        <w:rPr>
          <w:spacing w:val="-3"/>
        </w:rPr>
        <w:t>новой, О. Ф. Потемкиной. Были получены следующие данные. Девушки с ожирением склонны не рисовать свою фигуру, что может быть связано с негативными эмоциональ</w:t>
      </w:r>
      <w:r>
        <w:rPr>
          <w:spacing w:val="-3"/>
        </w:rPr>
        <w:softHyphen/>
        <w:t>ными переживаниями по поводу своего веса и полноты тела, подсознательным эмоцио</w:t>
      </w:r>
      <w:r>
        <w:rPr>
          <w:spacing w:val="-3"/>
        </w:rPr>
        <w:softHyphen/>
      </w:r>
      <w:r>
        <w:rPr>
          <w:spacing w:val="-4"/>
        </w:rPr>
        <w:t>нальным отвержением своего тела. Возможно, избегание изображения своего тела связа</w:t>
      </w:r>
      <w:r>
        <w:rPr>
          <w:spacing w:val="-4"/>
        </w:rPr>
        <w:softHyphen/>
      </w:r>
      <w:r>
        <w:rPr>
          <w:spacing w:val="-5"/>
        </w:rPr>
        <w:t xml:space="preserve">но с тем, что собственная полнота — психотравмирующий фактор для девушек. Девушки с ожирением в основном рисуют себя схематически, а девушки без нарушений пищевого </w:t>
      </w:r>
      <w:r>
        <w:rPr>
          <w:spacing w:val="-4"/>
        </w:rPr>
        <w:t>поведения — реалистически. На основании этого можно говорить о нарушении, искаже</w:t>
      </w:r>
      <w:r>
        <w:rPr>
          <w:spacing w:val="-4"/>
        </w:rPr>
        <w:softHyphen/>
      </w:r>
      <w:r>
        <w:rPr>
          <w:spacing w:val="-5"/>
        </w:rPr>
        <w:t>нии образа тела (телесного, физического «Я») у девушек с гипералиментарным ожирени</w:t>
      </w:r>
      <w:r>
        <w:rPr>
          <w:spacing w:val="-5"/>
        </w:rPr>
        <w:softHyphen/>
      </w:r>
      <w:r>
        <w:rPr>
          <w:spacing w:val="-4"/>
        </w:rPr>
        <w:t xml:space="preserve">ем. Подобную же тенденцию обнаруживают и девушки из группы повышенного риска. </w:t>
      </w:r>
      <w:r>
        <w:rPr>
          <w:spacing w:val="-7"/>
        </w:rPr>
        <w:t>Нельзя сказать, что девушкам-манекенщицам свойственно искажение образа тела, по край</w:t>
      </w:r>
      <w:r>
        <w:rPr>
          <w:spacing w:val="-7"/>
        </w:rPr>
        <w:softHyphen/>
      </w:r>
      <w:r>
        <w:rPr>
          <w:spacing w:val="-6"/>
        </w:rPr>
        <w:t xml:space="preserve">ней мере, не в такой степени, что девушкам с ожирением. И все же можно говорить о том, </w:t>
      </w:r>
      <w:r>
        <w:rPr>
          <w:spacing w:val="-4"/>
        </w:rPr>
        <w:t>что манекенщицам с дефицитом массы тела свойственна отчетливая тенденция искаже</w:t>
      </w:r>
      <w:r>
        <w:rPr>
          <w:spacing w:val="-4"/>
        </w:rPr>
        <w:softHyphen/>
      </w:r>
      <w:r>
        <w:rPr>
          <w:spacing w:val="-5"/>
        </w:rPr>
        <w:t xml:space="preserve">ния образа телесного «Я», что опять же подтверждает обоснованность отнесения этих лиц </w:t>
      </w:r>
      <w:r>
        <w:rPr>
          <w:spacing w:val="-4"/>
        </w:rPr>
        <w:t>к группе повышенного риска по возникновению нарушений пищевого поведения. Инте</w:t>
      </w:r>
      <w:r>
        <w:rPr>
          <w:spacing w:val="-4"/>
        </w:rPr>
        <w:softHyphen/>
        <w:t>ресным нам показалось различие между группой риска и контрольной группой по пока</w:t>
      </w:r>
      <w:r>
        <w:rPr>
          <w:spacing w:val="-4"/>
        </w:rPr>
        <w:softHyphen/>
        <w:t>зателю «метафорическое изображение». По-видимому, манекенщицы видят в собствен</w:t>
      </w:r>
      <w:r>
        <w:rPr>
          <w:spacing w:val="-4"/>
        </w:rPr>
        <w:softHyphen/>
      </w:r>
      <w:r>
        <w:rPr>
          <w:spacing w:val="-6"/>
        </w:rPr>
        <w:t xml:space="preserve">ном автопортрете только один аспект — свою внешность. Девочки из контрольной группы </w:t>
      </w:r>
      <w:r>
        <w:rPr>
          <w:spacing w:val="-3"/>
        </w:rPr>
        <w:t xml:space="preserve">в этом смысле демонстрируют как бы большую гибкость, понимая свой «автопортрет» </w:t>
      </w:r>
      <w:r>
        <w:rPr>
          <w:spacing w:val="-5"/>
        </w:rPr>
        <w:t xml:space="preserve">более многозначно: 9% из них изобразили себя как свое настроение, характер, свое место </w:t>
      </w:r>
      <w:r>
        <w:rPr>
          <w:spacing w:val="-3"/>
        </w:rPr>
        <w:t xml:space="preserve">в жизни или свое любимое дело, отразив таким образом свой внутренний мир. Можно </w:t>
      </w:r>
      <w:r>
        <w:rPr>
          <w:spacing w:val="-4"/>
        </w:rPr>
        <w:t>сказать, что девушки из группы риска сосредоточены на своей внешности; телесное, фи</w:t>
      </w:r>
      <w:r>
        <w:rPr>
          <w:spacing w:val="-4"/>
        </w:rPr>
        <w:softHyphen/>
      </w:r>
      <w:r>
        <w:t>зическое «Я» занимает важное место в их Я-концепции.</w:t>
      </w:r>
    </w:p>
    <w:p w14:paraId="6818FB57" w14:textId="77777777" w:rsidR="008B35D8" w:rsidRDefault="008B35D8">
      <w:pPr>
        <w:shd w:val="clear" w:color="auto" w:fill="FFFFFF"/>
        <w:spacing w:line="235" w:lineRule="exact"/>
        <w:ind w:left="10" w:right="19" w:firstLine="341"/>
        <w:jc w:val="both"/>
      </w:pPr>
      <w:r>
        <w:rPr>
          <w:spacing w:val="-1"/>
        </w:rPr>
        <w:t xml:space="preserve">Высокая достоверность различий выявлена по показателю «наличие рта» между </w:t>
      </w:r>
      <w:r>
        <w:rPr>
          <w:spacing w:val="-5"/>
        </w:rPr>
        <w:t xml:space="preserve">группами 2 и 3. Такое внимание ко рту у манекенщиц может говорить о каком-то особом </w:t>
      </w:r>
      <w:r>
        <w:rPr>
          <w:spacing w:val="-2"/>
        </w:rPr>
        <w:t xml:space="preserve">отношении к пище, пищевом поведении. Возможно, ограничивая себя в питании, они </w:t>
      </w:r>
      <w:r>
        <w:t>тем не менее много думают о еде сохраняют к ней большой интерес.</w:t>
      </w:r>
    </w:p>
    <w:p w14:paraId="216F179E" w14:textId="77777777" w:rsidR="008B35D8" w:rsidRDefault="008B35D8">
      <w:pPr>
        <w:shd w:val="clear" w:color="auto" w:fill="FFFFFF"/>
        <w:spacing w:line="235" w:lineRule="exact"/>
        <w:ind w:left="10" w:right="19" w:firstLine="341"/>
        <w:jc w:val="both"/>
        <w:sectPr w:rsidR="008B35D8">
          <w:type w:val="continuous"/>
          <w:pgSz w:w="12240" w:h="15840"/>
          <w:pgMar w:top="1440" w:right="2677" w:bottom="720" w:left="2210" w:header="720" w:footer="720" w:gutter="0"/>
          <w:cols w:space="60"/>
          <w:noEndnote/>
        </w:sectPr>
      </w:pPr>
    </w:p>
    <w:p w14:paraId="3DE9C82A" w14:textId="77777777" w:rsidR="008B35D8" w:rsidRDefault="008B35D8">
      <w:pPr>
        <w:shd w:val="clear" w:color="auto" w:fill="FFFFFF"/>
      </w:pPr>
      <w:r>
        <w:rPr>
          <w:spacing w:val="-12"/>
        </w:rPr>
        <w:t>Нервная булимия</w:t>
      </w:r>
    </w:p>
    <w:p w14:paraId="4CB0BCD6" w14:textId="77777777" w:rsidR="008B35D8" w:rsidRDefault="008B35D8">
      <w:pPr>
        <w:shd w:val="clear" w:color="auto" w:fill="FFFFFF"/>
        <w:spacing w:before="10"/>
      </w:pPr>
      <w:r>
        <w:br w:type="column"/>
        <w:t>413</w:t>
      </w:r>
    </w:p>
    <w:p w14:paraId="334945D2" w14:textId="77777777" w:rsidR="008B35D8" w:rsidRDefault="008B35D8">
      <w:pPr>
        <w:shd w:val="clear" w:color="auto" w:fill="FFFFFF"/>
        <w:spacing w:before="10"/>
        <w:sectPr w:rsidR="008B35D8">
          <w:pgSz w:w="12240" w:h="15840"/>
          <w:pgMar w:top="1440" w:right="2278" w:bottom="720" w:left="2177" w:header="720" w:footer="720" w:gutter="0"/>
          <w:cols w:num="2" w:space="720" w:equalWidth="0">
            <w:col w:w="1334" w:space="5731"/>
            <w:col w:w="720"/>
          </w:cols>
          <w:noEndnote/>
        </w:sectPr>
      </w:pPr>
    </w:p>
    <w:p w14:paraId="1D08483B" w14:textId="77777777" w:rsidR="008B35D8" w:rsidRDefault="008B35D8">
      <w:pPr>
        <w:shd w:val="clear" w:color="auto" w:fill="FFFFFF"/>
        <w:spacing w:before="211" w:line="288" w:lineRule="exact"/>
        <w:ind w:left="2045" w:right="326" w:firstLine="4570"/>
      </w:pPr>
      <w:r>
        <w:rPr>
          <w:i/>
          <w:iCs/>
          <w:spacing w:val="-12"/>
        </w:rPr>
        <w:t xml:space="preserve">Таблица 9 </w:t>
      </w:r>
      <w:r>
        <w:t>Показатели по методике «Автопортрет»</w:t>
      </w:r>
    </w:p>
    <w:p w14:paraId="61C7C916" w14:textId="77777777" w:rsidR="008B35D8" w:rsidRDefault="008B35D8">
      <w:pPr>
        <w:spacing w:after="43"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3235"/>
        <w:gridCol w:w="1373"/>
        <w:gridCol w:w="1378"/>
        <w:gridCol w:w="1406"/>
      </w:tblGrid>
      <w:tr w:rsidR="008B35D8" w14:paraId="043B0F19" w14:textId="77777777">
        <w:tblPrEx>
          <w:tblCellMar>
            <w:top w:w="0" w:type="dxa"/>
            <w:bottom w:w="0" w:type="dxa"/>
          </w:tblCellMar>
        </w:tblPrEx>
        <w:trPr>
          <w:trHeight w:hRule="exact" w:val="398"/>
        </w:trPr>
        <w:tc>
          <w:tcPr>
            <w:tcW w:w="3235" w:type="dxa"/>
            <w:tcBorders>
              <w:top w:val="single" w:sz="6" w:space="0" w:color="auto"/>
              <w:left w:val="single" w:sz="6" w:space="0" w:color="auto"/>
              <w:bottom w:val="single" w:sz="6" w:space="0" w:color="auto"/>
              <w:right w:val="single" w:sz="6" w:space="0" w:color="auto"/>
            </w:tcBorders>
            <w:shd w:val="clear" w:color="auto" w:fill="FFFFFF"/>
          </w:tcPr>
          <w:p w14:paraId="487A4009" w14:textId="77777777" w:rsidR="008B35D8" w:rsidRDefault="008B35D8">
            <w:pPr>
              <w:shd w:val="clear" w:color="auto" w:fill="FFFFFF"/>
              <w:ind w:left="1037"/>
            </w:pPr>
            <w:r>
              <w:rPr>
                <w:sz w:val="18"/>
                <w:szCs w:val="18"/>
              </w:rPr>
              <w:t>Показатели</w:t>
            </w:r>
          </w:p>
        </w:tc>
        <w:tc>
          <w:tcPr>
            <w:tcW w:w="1373" w:type="dxa"/>
            <w:tcBorders>
              <w:top w:val="single" w:sz="6" w:space="0" w:color="auto"/>
              <w:left w:val="single" w:sz="6" w:space="0" w:color="auto"/>
              <w:bottom w:val="single" w:sz="6" w:space="0" w:color="auto"/>
              <w:right w:val="single" w:sz="6" w:space="0" w:color="auto"/>
            </w:tcBorders>
            <w:shd w:val="clear" w:color="auto" w:fill="FFFFFF"/>
          </w:tcPr>
          <w:p w14:paraId="14F77A74" w14:textId="77777777" w:rsidR="008B35D8" w:rsidRDefault="008B35D8">
            <w:pPr>
              <w:shd w:val="clear" w:color="auto" w:fill="FFFFFF"/>
              <w:ind w:left="120"/>
            </w:pPr>
            <w:r>
              <w:rPr>
                <w:spacing w:val="-1"/>
                <w:sz w:val="18"/>
                <w:szCs w:val="18"/>
              </w:rPr>
              <w:t>Группа 1, %</w:t>
            </w:r>
          </w:p>
        </w:tc>
        <w:tc>
          <w:tcPr>
            <w:tcW w:w="1378" w:type="dxa"/>
            <w:tcBorders>
              <w:top w:val="single" w:sz="6" w:space="0" w:color="auto"/>
              <w:left w:val="single" w:sz="6" w:space="0" w:color="auto"/>
              <w:bottom w:val="single" w:sz="6" w:space="0" w:color="auto"/>
              <w:right w:val="single" w:sz="6" w:space="0" w:color="auto"/>
            </w:tcBorders>
            <w:shd w:val="clear" w:color="auto" w:fill="FFFFFF"/>
          </w:tcPr>
          <w:p w14:paraId="75217E2B" w14:textId="77777777" w:rsidR="008B35D8" w:rsidRDefault="008B35D8">
            <w:pPr>
              <w:shd w:val="clear" w:color="auto" w:fill="FFFFFF"/>
              <w:ind w:left="62"/>
            </w:pPr>
            <w:r>
              <w:rPr>
                <w:spacing w:val="-1"/>
                <w:sz w:val="18"/>
                <w:szCs w:val="18"/>
              </w:rPr>
              <w:t>Группа 2. %</w:t>
            </w:r>
          </w:p>
        </w:tc>
        <w:tc>
          <w:tcPr>
            <w:tcW w:w="1406" w:type="dxa"/>
            <w:tcBorders>
              <w:top w:val="single" w:sz="6" w:space="0" w:color="auto"/>
              <w:left w:val="single" w:sz="6" w:space="0" w:color="auto"/>
              <w:bottom w:val="single" w:sz="6" w:space="0" w:color="auto"/>
              <w:right w:val="single" w:sz="6" w:space="0" w:color="auto"/>
            </w:tcBorders>
            <w:shd w:val="clear" w:color="auto" w:fill="FFFFFF"/>
          </w:tcPr>
          <w:p w14:paraId="20F22325" w14:textId="77777777" w:rsidR="008B35D8" w:rsidRDefault="008B35D8">
            <w:pPr>
              <w:shd w:val="clear" w:color="auto" w:fill="FFFFFF"/>
              <w:ind w:left="226"/>
            </w:pPr>
            <w:r>
              <w:rPr>
                <w:spacing w:val="-1"/>
                <w:sz w:val="18"/>
                <w:szCs w:val="18"/>
              </w:rPr>
              <w:t>Группа 3. %</w:t>
            </w:r>
          </w:p>
        </w:tc>
      </w:tr>
      <w:tr w:rsidR="008B35D8" w14:paraId="6B7C0420" w14:textId="77777777">
        <w:tblPrEx>
          <w:tblCellMar>
            <w:top w:w="0" w:type="dxa"/>
            <w:bottom w:w="0" w:type="dxa"/>
          </w:tblCellMar>
        </w:tblPrEx>
        <w:trPr>
          <w:trHeight w:hRule="exact" w:val="298"/>
        </w:trPr>
        <w:tc>
          <w:tcPr>
            <w:tcW w:w="3235" w:type="dxa"/>
            <w:tcBorders>
              <w:top w:val="single" w:sz="6" w:space="0" w:color="auto"/>
              <w:left w:val="single" w:sz="6" w:space="0" w:color="auto"/>
              <w:bottom w:val="nil"/>
              <w:right w:val="single" w:sz="6" w:space="0" w:color="auto"/>
            </w:tcBorders>
            <w:shd w:val="clear" w:color="auto" w:fill="FFFFFF"/>
          </w:tcPr>
          <w:p w14:paraId="68BEDE96" w14:textId="77777777" w:rsidR="008B35D8" w:rsidRDefault="008B35D8">
            <w:pPr>
              <w:shd w:val="clear" w:color="auto" w:fill="FFFFFF"/>
            </w:pPr>
            <w:r>
              <w:rPr>
                <w:spacing w:val="-1"/>
                <w:sz w:val="18"/>
                <w:szCs w:val="18"/>
              </w:rPr>
              <w:t>Изображение в виде одного лица</w:t>
            </w:r>
          </w:p>
        </w:tc>
        <w:tc>
          <w:tcPr>
            <w:tcW w:w="1373" w:type="dxa"/>
            <w:tcBorders>
              <w:top w:val="single" w:sz="6" w:space="0" w:color="auto"/>
              <w:left w:val="single" w:sz="6" w:space="0" w:color="auto"/>
              <w:bottom w:val="nil"/>
              <w:right w:val="single" w:sz="6" w:space="0" w:color="auto"/>
            </w:tcBorders>
            <w:shd w:val="clear" w:color="auto" w:fill="FFFFFF"/>
          </w:tcPr>
          <w:p w14:paraId="7D6E1CA5" w14:textId="77777777" w:rsidR="008B35D8" w:rsidRDefault="008B35D8">
            <w:pPr>
              <w:shd w:val="clear" w:color="auto" w:fill="FFFFFF"/>
              <w:ind w:left="638"/>
            </w:pPr>
            <w:r>
              <w:rPr>
                <w:sz w:val="18"/>
                <w:szCs w:val="18"/>
              </w:rPr>
              <w:t>69</w:t>
            </w:r>
          </w:p>
        </w:tc>
        <w:tc>
          <w:tcPr>
            <w:tcW w:w="1378" w:type="dxa"/>
            <w:tcBorders>
              <w:top w:val="single" w:sz="6" w:space="0" w:color="auto"/>
              <w:left w:val="single" w:sz="6" w:space="0" w:color="auto"/>
              <w:bottom w:val="nil"/>
              <w:right w:val="single" w:sz="6" w:space="0" w:color="auto"/>
            </w:tcBorders>
            <w:shd w:val="clear" w:color="auto" w:fill="FFFFFF"/>
          </w:tcPr>
          <w:p w14:paraId="044DE553" w14:textId="77777777" w:rsidR="008B35D8" w:rsidRDefault="008B35D8">
            <w:pPr>
              <w:shd w:val="clear" w:color="auto" w:fill="FFFFFF"/>
              <w:ind w:right="494"/>
              <w:jc w:val="right"/>
            </w:pPr>
            <w:r>
              <w:rPr>
                <w:sz w:val="18"/>
                <w:szCs w:val="18"/>
              </w:rPr>
              <w:t>49</w:t>
            </w:r>
          </w:p>
        </w:tc>
        <w:tc>
          <w:tcPr>
            <w:tcW w:w="1406" w:type="dxa"/>
            <w:tcBorders>
              <w:top w:val="single" w:sz="6" w:space="0" w:color="auto"/>
              <w:left w:val="single" w:sz="6" w:space="0" w:color="auto"/>
              <w:bottom w:val="nil"/>
              <w:right w:val="single" w:sz="6" w:space="0" w:color="auto"/>
            </w:tcBorders>
            <w:shd w:val="clear" w:color="auto" w:fill="FFFFFF"/>
          </w:tcPr>
          <w:p w14:paraId="3B634C89" w14:textId="77777777" w:rsidR="008B35D8" w:rsidRDefault="008B35D8">
            <w:pPr>
              <w:shd w:val="clear" w:color="auto" w:fill="FFFFFF"/>
              <w:ind w:right="504"/>
              <w:jc w:val="right"/>
            </w:pPr>
            <w:r>
              <w:rPr>
                <w:sz w:val="18"/>
                <w:szCs w:val="18"/>
              </w:rPr>
              <w:t>47</w:t>
            </w:r>
          </w:p>
        </w:tc>
      </w:tr>
      <w:tr w:rsidR="008B35D8" w14:paraId="0779727F" w14:textId="77777777">
        <w:tblPrEx>
          <w:tblCellMar>
            <w:top w:w="0" w:type="dxa"/>
            <w:bottom w:w="0" w:type="dxa"/>
          </w:tblCellMar>
        </w:tblPrEx>
        <w:trPr>
          <w:trHeight w:hRule="exact" w:val="269"/>
        </w:trPr>
        <w:tc>
          <w:tcPr>
            <w:tcW w:w="3235" w:type="dxa"/>
            <w:tcBorders>
              <w:top w:val="nil"/>
              <w:left w:val="single" w:sz="6" w:space="0" w:color="auto"/>
              <w:bottom w:val="nil"/>
              <w:right w:val="single" w:sz="6" w:space="0" w:color="auto"/>
            </w:tcBorders>
            <w:shd w:val="clear" w:color="auto" w:fill="FFFFFF"/>
          </w:tcPr>
          <w:p w14:paraId="0FB73018" w14:textId="77777777" w:rsidR="008B35D8" w:rsidRDefault="008B35D8">
            <w:pPr>
              <w:shd w:val="clear" w:color="auto" w:fill="FFFFFF"/>
            </w:pPr>
            <w:r>
              <w:rPr>
                <w:sz w:val="18"/>
                <w:szCs w:val="18"/>
              </w:rPr>
              <w:t>Изображение в виде бюста</w:t>
            </w:r>
          </w:p>
        </w:tc>
        <w:tc>
          <w:tcPr>
            <w:tcW w:w="1373" w:type="dxa"/>
            <w:tcBorders>
              <w:top w:val="nil"/>
              <w:left w:val="single" w:sz="6" w:space="0" w:color="auto"/>
              <w:bottom w:val="nil"/>
              <w:right w:val="single" w:sz="6" w:space="0" w:color="auto"/>
            </w:tcBorders>
            <w:shd w:val="clear" w:color="auto" w:fill="FFFFFF"/>
          </w:tcPr>
          <w:p w14:paraId="01BCD4ED" w14:textId="77777777" w:rsidR="008B35D8" w:rsidRDefault="008B35D8">
            <w:pPr>
              <w:shd w:val="clear" w:color="auto" w:fill="FFFFFF"/>
              <w:ind w:left="662"/>
            </w:pPr>
            <w:r>
              <w:rPr>
                <w:sz w:val="18"/>
                <w:szCs w:val="18"/>
              </w:rPr>
              <w:t>13</w:t>
            </w:r>
          </w:p>
        </w:tc>
        <w:tc>
          <w:tcPr>
            <w:tcW w:w="1378" w:type="dxa"/>
            <w:tcBorders>
              <w:top w:val="nil"/>
              <w:left w:val="single" w:sz="6" w:space="0" w:color="auto"/>
              <w:bottom w:val="nil"/>
              <w:right w:val="single" w:sz="6" w:space="0" w:color="auto"/>
            </w:tcBorders>
            <w:shd w:val="clear" w:color="auto" w:fill="FFFFFF"/>
          </w:tcPr>
          <w:p w14:paraId="44413129" w14:textId="77777777" w:rsidR="008B35D8" w:rsidRDefault="008B35D8">
            <w:pPr>
              <w:shd w:val="clear" w:color="auto" w:fill="FFFFFF"/>
              <w:ind w:right="504"/>
              <w:jc w:val="right"/>
            </w:pPr>
            <w:r>
              <w:rPr>
                <w:sz w:val="18"/>
                <w:szCs w:val="18"/>
              </w:rPr>
              <w:t>13</w:t>
            </w:r>
          </w:p>
        </w:tc>
        <w:tc>
          <w:tcPr>
            <w:tcW w:w="1406" w:type="dxa"/>
            <w:tcBorders>
              <w:top w:val="nil"/>
              <w:left w:val="single" w:sz="6" w:space="0" w:color="auto"/>
              <w:bottom w:val="nil"/>
              <w:right w:val="single" w:sz="6" w:space="0" w:color="auto"/>
            </w:tcBorders>
            <w:shd w:val="clear" w:color="auto" w:fill="FFFFFF"/>
          </w:tcPr>
          <w:p w14:paraId="1407BA0E" w14:textId="77777777" w:rsidR="008B35D8" w:rsidRDefault="008B35D8">
            <w:pPr>
              <w:shd w:val="clear" w:color="auto" w:fill="FFFFFF"/>
              <w:ind w:right="499"/>
              <w:jc w:val="right"/>
            </w:pPr>
            <w:r>
              <w:rPr>
                <w:sz w:val="18"/>
                <w:szCs w:val="18"/>
              </w:rPr>
              <w:t>9</w:t>
            </w:r>
          </w:p>
        </w:tc>
      </w:tr>
      <w:tr w:rsidR="008B35D8" w14:paraId="7A4BC581" w14:textId="77777777">
        <w:tblPrEx>
          <w:tblCellMar>
            <w:top w:w="0" w:type="dxa"/>
            <w:bottom w:w="0" w:type="dxa"/>
          </w:tblCellMar>
        </w:tblPrEx>
        <w:trPr>
          <w:trHeight w:hRule="exact" w:val="264"/>
        </w:trPr>
        <w:tc>
          <w:tcPr>
            <w:tcW w:w="3235" w:type="dxa"/>
            <w:tcBorders>
              <w:top w:val="nil"/>
              <w:left w:val="single" w:sz="6" w:space="0" w:color="auto"/>
              <w:bottom w:val="nil"/>
              <w:right w:val="single" w:sz="6" w:space="0" w:color="auto"/>
            </w:tcBorders>
            <w:shd w:val="clear" w:color="auto" w:fill="FFFFFF"/>
          </w:tcPr>
          <w:p w14:paraId="592A2995" w14:textId="77777777" w:rsidR="008B35D8" w:rsidRDefault="008B35D8">
            <w:pPr>
              <w:shd w:val="clear" w:color="auto" w:fill="FFFFFF"/>
            </w:pPr>
            <w:r>
              <w:rPr>
                <w:sz w:val="18"/>
                <w:szCs w:val="18"/>
              </w:rPr>
              <w:t>Изображение в полный рост</w:t>
            </w:r>
          </w:p>
        </w:tc>
        <w:tc>
          <w:tcPr>
            <w:tcW w:w="1373" w:type="dxa"/>
            <w:tcBorders>
              <w:top w:val="nil"/>
              <w:left w:val="single" w:sz="6" w:space="0" w:color="auto"/>
              <w:bottom w:val="nil"/>
              <w:right w:val="single" w:sz="6" w:space="0" w:color="auto"/>
            </w:tcBorders>
            <w:shd w:val="clear" w:color="auto" w:fill="FFFFFF"/>
          </w:tcPr>
          <w:p w14:paraId="418A22DA" w14:textId="77777777" w:rsidR="008B35D8" w:rsidRDefault="008B35D8">
            <w:pPr>
              <w:shd w:val="clear" w:color="auto" w:fill="FFFFFF"/>
              <w:ind w:left="662"/>
            </w:pPr>
            <w:r>
              <w:rPr>
                <w:sz w:val="18"/>
                <w:szCs w:val="18"/>
              </w:rPr>
              <w:t>19</w:t>
            </w:r>
          </w:p>
        </w:tc>
        <w:tc>
          <w:tcPr>
            <w:tcW w:w="1378" w:type="dxa"/>
            <w:tcBorders>
              <w:top w:val="nil"/>
              <w:left w:val="single" w:sz="6" w:space="0" w:color="auto"/>
              <w:bottom w:val="nil"/>
              <w:right w:val="single" w:sz="6" w:space="0" w:color="auto"/>
            </w:tcBorders>
            <w:shd w:val="clear" w:color="auto" w:fill="FFFFFF"/>
          </w:tcPr>
          <w:p w14:paraId="6B67EA59" w14:textId="77777777" w:rsidR="008B35D8" w:rsidRDefault="008B35D8">
            <w:pPr>
              <w:shd w:val="clear" w:color="auto" w:fill="FFFFFF"/>
              <w:ind w:right="494"/>
              <w:jc w:val="right"/>
            </w:pPr>
            <w:r>
              <w:rPr>
                <w:sz w:val="18"/>
                <w:szCs w:val="18"/>
              </w:rPr>
              <w:t>36</w:t>
            </w:r>
          </w:p>
        </w:tc>
        <w:tc>
          <w:tcPr>
            <w:tcW w:w="1406" w:type="dxa"/>
            <w:tcBorders>
              <w:top w:val="nil"/>
              <w:left w:val="single" w:sz="6" w:space="0" w:color="auto"/>
              <w:bottom w:val="nil"/>
              <w:right w:val="single" w:sz="6" w:space="0" w:color="auto"/>
            </w:tcBorders>
            <w:shd w:val="clear" w:color="auto" w:fill="FFFFFF"/>
          </w:tcPr>
          <w:p w14:paraId="0C963A6B" w14:textId="77777777" w:rsidR="008B35D8" w:rsidRDefault="008B35D8">
            <w:pPr>
              <w:shd w:val="clear" w:color="auto" w:fill="FFFFFF"/>
              <w:ind w:right="499"/>
              <w:jc w:val="right"/>
            </w:pPr>
            <w:r>
              <w:rPr>
                <w:sz w:val="18"/>
                <w:szCs w:val="18"/>
              </w:rPr>
              <w:t>40</w:t>
            </w:r>
          </w:p>
        </w:tc>
      </w:tr>
      <w:tr w:rsidR="008B35D8" w14:paraId="3B6E8271" w14:textId="77777777">
        <w:tblPrEx>
          <w:tblCellMar>
            <w:top w:w="0" w:type="dxa"/>
            <w:bottom w:w="0" w:type="dxa"/>
          </w:tblCellMar>
        </w:tblPrEx>
        <w:trPr>
          <w:trHeight w:hRule="exact" w:val="283"/>
        </w:trPr>
        <w:tc>
          <w:tcPr>
            <w:tcW w:w="3235" w:type="dxa"/>
            <w:tcBorders>
              <w:top w:val="nil"/>
              <w:left w:val="single" w:sz="6" w:space="0" w:color="auto"/>
              <w:bottom w:val="nil"/>
              <w:right w:val="single" w:sz="6" w:space="0" w:color="auto"/>
            </w:tcBorders>
            <w:shd w:val="clear" w:color="auto" w:fill="FFFFFF"/>
          </w:tcPr>
          <w:p w14:paraId="47E4CD44" w14:textId="77777777" w:rsidR="008B35D8" w:rsidRDefault="008B35D8">
            <w:pPr>
              <w:shd w:val="clear" w:color="auto" w:fill="FFFFFF"/>
            </w:pPr>
            <w:r>
              <w:rPr>
                <w:sz w:val="18"/>
                <w:szCs w:val="18"/>
              </w:rPr>
              <w:t>Схематическое изображение</w:t>
            </w:r>
          </w:p>
        </w:tc>
        <w:tc>
          <w:tcPr>
            <w:tcW w:w="1373" w:type="dxa"/>
            <w:tcBorders>
              <w:top w:val="nil"/>
              <w:left w:val="single" w:sz="6" w:space="0" w:color="auto"/>
              <w:bottom w:val="nil"/>
              <w:right w:val="single" w:sz="6" w:space="0" w:color="auto"/>
            </w:tcBorders>
            <w:shd w:val="clear" w:color="auto" w:fill="FFFFFF"/>
          </w:tcPr>
          <w:p w14:paraId="2FA376A8" w14:textId="77777777" w:rsidR="008B35D8" w:rsidRDefault="008B35D8">
            <w:pPr>
              <w:shd w:val="clear" w:color="auto" w:fill="FFFFFF"/>
              <w:ind w:left="634"/>
            </w:pPr>
            <w:r>
              <w:rPr>
                <w:sz w:val="18"/>
                <w:szCs w:val="18"/>
              </w:rPr>
              <w:t>63</w:t>
            </w:r>
          </w:p>
        </w:tc>
        <w:tc>
          <w:tcPr>
            <w:tcW w:w="1378" w:type="dxa"/>
            <w:tcBorders>
              <w:top w:val="nil"/>
              <w:left w:val="single" w:sz="6" w:space="0" w:color="auto"/>
              <w:bottom w:val="nil"/>
              <w:right w:val="single" w:sz="6" w:space="0" w:color="auto"/>
            </w:tcBorders>
            <w:shd w:val="clear" w:color="auto" w:fill="FFFFFF"/>
          </w:tcPr>
          <w:p w14:paraId="2D0BD36A" w14:textId="77777777" w:rsidR="008B35D8" w:rsidRDefault="008B35D8">
            <w:pPr>
              <w:shd w:val="clear" w:color="auto" w:fill="FFFFFF"/>
              <w:ind w:right="504"/>
              <w:jc w:val="right"/>
            </w:pPr>
            <w:r>
              <w:rPr>
                <w:sz w:val="18"/>
                <w:szCs w:val="18"/>
              </w:rPr>
              <w:t>43</w:t>
            </w:r>
          </w:p>
        </w:tc>
        <w:tc>
          <w:tcPr>
            <w:tcW w:w="1406" w:type="dxa"/>
            <w:tcBorders>
              <w:top w:val="nil"/>
              <w:left w:val="single" w:sz="6" w:space="0" w:color="auto"/>
              <w:bottom w:val="nil"/>
              <w:right w:val="single" w:sz="6" w:space="0" w:color="auto"/>
            </w:tcBorders>
            <w:shd w:val="clear" w:color="auto" w:fill="FFFFFF"/>
          </w:tcPr>
          <w:p w14:paraId="39BA4ED1" w14:textId="77777777" w:rsidR="008B35D8" w:rsidRDefault="008B35D8">
            <w:pPr>
              <w:shd w:val="clear" w:color="auto" w:fill="FFFFFF"/>
              <w:ind w:right="509"/>
              <w:jc w:val="right"/>
            </w:pPr>
            <w:r>
              <w:rPr>
                <w:sz w:val="18"/>
                <w:szCs w:val="18"/>
              </w:rPr>
              <w:t>23</w:t>
            </w:r>
          </w:p>
        </w:tc>
      </w:tr>
      <w:tr w:rsidR="008B35D8" w14:paraId="0CC6619F" w14:textId="77777777">
        <w:tblPrEx>
          <w:tblCellMar>
            <w:top w:w="0" w:type="dxa"/>
            <w:bottom w:w="0" w:type="dxa"/>
          </w:tblCellMar>
        </w:tblPrEx>
        <w:trPr>
          <w:trHeight w:hRule="exact" w:val="269"/>
        </w:trPr>
        <w:tc>
          <w:tcPr>
            <w:tcW w:w="3235" w:type="dxa"/>
            <w:tcBorders>
              <w:top w:val="nil"/>
              <w:left w:val="single" w:sz="6" w:space="0" w:color="auto"/>
              <w:bottom w:val="nil"/>
              <w:right w:val="single" w:sz="6" w:space="0" w:color="auto"/>
            </w:tcBorders>
            <w:shd w:val="clear" w:color="auto" w:fill="FFFFFF"/>
          </w:tcPr>
          <w:p w14:paraId="198EECB7" w14:textId="77777777" w:rsidR="008B35D8" w:rsidRDefault="008B35D8">
            <w:pPr>
              <w:shd w:val="clear" w:color="auto" w:fill="FFFFFF"/>
            </w:pPr>
            <w:r>
              <w:rPr>
                <w:sz w:val="18"/>
                <w:szCs w:val="18"/>
              </w:rPr>
              <w:t>Реалистическое изображение</w:t>
            </w:r>
          </w:p>
        </w:tc>
        <w:tc>
          <w:tcPr>
            <w:tcW w:w="1373" w:type="dxa"/>
            <w:tcBorders>
              <w:top w:val="nil"/>
              <w:left w:val="single" w:sz="6" w:space="0" w:color="auto"/>
              <w:bottom w:val="nil"/>
              <w:right w:val="single" w:sz="6" w:space="0" w:color="auto"/>
            </w:tcBorders>
            <w:shd w:val="clear" w:color="auto" w:fill="FFFFFF"/>
          </w:tcPr>
          <w:p w14:paraId="1B1BDCC8" w14:textId="77777777" w:rsidR="008B35D8" w:rsidRDefault="008B35D8">
            <w:pPr>
              <w:shd w:val="clear" w:color="auto" w:fill="FFFFFF"/>
              <w:ind w:left="638"/>
            </w:pPr>
            <w:r>
              <w:rPr>
                <w:sz w:val="18"/>
                <w:szCs w:val="18"/>
              </w:rPr>
              <w:t>34</w:t>
            </w:r>
          </w:p>
        </w:tc>
        <w:tc>
          <w:tcPr>
            <w:tcW w:w="1378" w:type="dxa"/>
            <w:tcBorders>
              <w:top w:val="nil"/>
              <w:left w:val="single" w:sz="6" w:space="0" w:color="auto"/>
              <w:bottom w:val="nil"/>
              <w:right w:val="single" w:sz="6" w:space="0" w:color="auto"/>
            </w:tcBorders>
            <w:shd w:val="clear" w:color="auto" w:fill="FFFFFF"/>
          </w:tcPr>
          <w:p w14:paraId="16F1B642" w14:textId="77777777" w:rsidR="008B35D8" w:rsidRDefault="008B35D8">
            <w:pPr>
              <w:shd w:val="clear" w:color="auto" w:fill="FFFFFF"/>
              <w:ind w:right="504"/>
              <w:jc w:val="right"/>
            </w:pPr>
            <w:r>
              <w:rPr>
                <w:sz w:val="18"/>
                <w:szCs w:val="18"/>
              </w:rPr>
              <w:t>55</w:t>
            </w:r>
          </w:p>
        </w:tc>
        <w:tc>
          <w:tcPr>
            <w:tcW w:w="1406" w:type="dxa"/>
            <w:tcBorders>
              <w:top w:val="nil"/>
              <w:left w:val="single" w:sz="6" w:space="0" w:color="auto"/>
              <w:bottom w:val="nil"/>
              <w:right w:val="single" w:sz="6" w:space="0" w:color="auto"/>
            </w:tcBorders>
            <w:shd w:val="clear" w:color="auto" w:fill="FFFFFF"/>
          </w:tcPr>
          <w:p w14:paraId="51E9AE09" w14:textId="77777777" w:rsidR="008B35D8" w:rsidRDefault="008B35D8">
            <w:pPr>
              <w:shd w:val="clear" w:color="auto" w:fill="FFFFFF"/>
              <w:ind w:right="504"/>
              <w:jc w:val="right"/>
            </w:pPr>
            <w:r>
              <w:rPr>
                <w:sz w:val="18"/>
                <w:szCs w:val="18"/>
              </w:rPr>
              <w:t>68</w:t>
            </w:r>
          </w:p>
        </w:tc>
      </w:tr>
      <w:tr w:rsidR="008B35D8" w14:paraId="2B51B149" w14:textId="77777777">
        <w:tblPrEx>
          <w:tblCellMar>
            <w:top w:w="0" w:type="dxa"/>
            <w:bottom w:w="0" w:type="dxa"/>
          </w:tblCellMar>
        </w:tblPrEx>
        <w:trPr>
          <w:trHeight w:hRule="exact" w:val="278"/>
        </w:trPr>
        <w:tc>
          <w:tcPr>
            <w:tcW w:w="3235" w:type="dxa"/>
            <w:tcBorders>
              <w:top w:val="nil"/>
              <w:left w:val="single" w:sz="6" w:space="0" w:color="auto"/>
              <w:bottom w:val="nil"/>
              <w:right w:val="single" w:sz="6" w:space="0" w:color="auto"/>
            </w:tcBorders>
            <w:shd w:val="clear" w:color="auto" w:fill="FFFFFF"/>
          </w:tcPr>
          <w:p w14:paraId="319BB5C7" w14:textId="77777777" w:rsidR="008B35D8" w:rsidRDefault="008B35D8">
            <w:pPr>
              <w:shd w:val="clear" w:color="auto" w:fill="FFFFFF"/>
            </w:pPr>
            <w:r>
              <w:rPr>
                <w:sz w:val="18"/>
                <w:szCs w:val="18"/>
              </w:rPr>
              <w:t>Метафорическое изображение</w:t>
            </w:r>
          </w:p>
        </w:tc>
        <w:tc>
          <w:tcPr>
            <w:tcW w:w="1373" w:type="dxa"/>
            <w:tcBorders>
              <w:top w:val="nil"/>
              <w:left w:val="single" w:sz="6" w:space="0" w:color="auto"/>
              <w:bottom w:val="nil"/>
              <w:right w:val="single" w:sz="6" w:space="0" w:color="auto"/>
            </w:tcBorders>
            <w:shd w:val="clear" w:color="auto" w:fill="FFFFFF"/>
          </w:tcPr>
          <w:p w14:paraId="3D9962CB" w14:textId="77777777" w:rsidR="008B35D8" w:rsidRDefault="008B35D8">
            <w:pPr>
              <w:shd w:val="clear" w:color="auto" w:fill="FFFFFF"/>
              <w:ind w:left="730"/>
            </w:pPr>
            <w:r>
              <w:rPr>
                <w:sz w:val="18"/>
                <w:szCs w:val="18"/>
              </w:rPr>
              <w:t>3</w:t>
            </w:r>
          </w:p>
        </w:tc>
        <w:tc>
          <w:tcPr>
            <w:tcW w:w="1378" w:type="dxa"/>
            <w:tcBorders>
              <w:top w:val="nil"/>
              <w:left w:val="single" w:sz="6" w:space="0" w:color="auto"/>
              <w:bottom w:val="nil"/>
              <w:right w:val="single" w:sz="6" w:space="0" w:color="auto"/>
            </w:tcBorders>
            <w:shd w:val="clear" w:color="auto" w:fill="FFFFFF"/>
          </w:tcPr>
          <w:p w14:paraId="406FD4DF" w14:textId="77777777" w:rsidR="008B35D8" w:rsidRDefault="008B35D8">
            <w:pPr>
              <w:shd w:val="clear" w:color="auto" w:fill="FFFFFF"/>
              <w:ind w:left="389"/>
            </w:pPr>
            <w:r>
              <w:rPr>
                <w:sz w:val="18"/>
                <w:szCs w:val="18"/>
              </w:rPr>
              <w:t>—</w:t>
            </w:r>
          </w:p>
        </w:tc>
        <w:tc>
          <w:tcPr>
            <w:tcW w:w="1406" w:type="dxa"/>
            <w:tcBorders>
              <w:top w:val="nil"/>
              <w:left w:val="single" w:sz="6" w:space="0" w:color="auto"/>
              <w:bottom w:val="nil"/>
              <w:right w:val="single" w:sz="6" w:space="0" w:color="auto"/>
            </w:tcBorders>
            <w:shd w:val="clear" w:color="auto" w:fill="FFFFFF"/>
          </w:tcPr>
          <w:p w14:paraId="1D4641A9" w14:textId="77777777" w:rsidR="008B35D8" w:rsidRDefault="008B35D8">
            <w:pPr>
              <w:shd w:val="clear" w:color="auto" w:fill="FFFFFF"/>
              <w:ind w:right="499"/>
              <w:jc w:val="right"/>
            </w:pPr>
            <w:r>
              <w:rPr>
                <w:sz w:val="18"/>
                <w:szCs w:val="18"/>
              </w:rPr>
              <w:t>9</w:t>
            </w:r>
          </w:p>
        </w:tc>
      </w:tr>
      <w:tr w:rsidR="008B35D8" w14:paraId="0C5B36B6" w14:textId="77777777">
        <w:tblPrEx>
          <w:tblCellMar>
            <w:top w:w="0" w:type="dxa"/>
            <w:bottom w:w="0" w:type="dxa"/>
          </w:tblCellMar>
        </w:tblPrEx>
        <w:trPr>
          <w:trHeight w:hRule="exact" w:val="250"/>
        </w:trPr>
        <w:tc>
          <w:tcPr>
            <w:tcW w:w="3235" w:type="dxa"/>
            <w:tcBorders>
              <w:top w:val="nil"/>
              <w:left w:val="single" w:sz="6" w:space="0" w:color="auto"/>
              <w:bottom w:val="nil"/>
              <w:right w:val="single" w:sz="6" w:space="0" w:color="auto"/>
            </w:tcBorders>
            <w:shd w:val="clear" w:color="auto" w:fill="FFFFFF"/>
          </w:tcPr>
          <w:p w14:paraId="780AFC88" w14:textId="77777777" w:rsidR="008B35D8" w:rsidRDefault="008B35D8">
            <w:pPr>
              <w:shd w:val="clear" w:color="auto" w:fill="FFFFFF"/>
            </w:pPr>
            <w:r>
              <w:rPr>
                <w:sz w:val="18"/>
                <w:szCs w:val="18"/>
              </w:rPr>
              <w:t>Наличие глаз</w:t>
            </w:r>
          </w:p>
        </w:tc>
        <w:tc>
          <w:tcPr>
            <w:tcW w:w="1373" w:type="dxa"/>
            <w:tcBorders>
              <w:top w:val="nil"/>
              <w:left w:val="single" w:sz="6" w:space="0" w:color="auto"/>
              <w:bottom w:val="nil"/>
              <w:right w:val="single" w:sz="6" w:space="0" w:color="auto"/>
            </w:tcBorders>
            <w:shd w:val="clear" w:color="auto" w:fill="FFFFFF"/>
          </w:tcPr>
          <w:p w14:paraId="5886E464" w14:textId="77777777" w:rsidR="008B35D8" w:rsidRDefault="008B35D8">
            <w:pPr>
              <w:shd w:val="clear" w:color="auto" w:fill="FFFFFF"/>
              <w:ind w:left="634"/>
            </w:pPr>
            <w:r>
              <w:rPr>
                <w:sz w:val="18"/>
                <w:szCs w:val="18"/>
              </w:rPr>
              <w:t>97</w:t>
            </w:r>
          </w:p>
        </w:tc>
        <w:tc>
          <w:tcPr>
            <w:tcW w:w="1378" w:type="dxa"/>
            <w:tcBorders>
              <w:top w:val="nil"/>
              <w:left w:val="single" w:sz="6" w:space="0" w:color="auto"/>
              <w:bottom w:val="nil"/>
              <w:right w:val="single" w:sz="6" w:space="0" w:color="auto"/>
            </w:tcBorders>
            <w:shd w:val="clear" w:color="auto" w:fill="FFFFFF"/>
          </w:tcPr>
          <w:p w14:paraId="49F4BB40" w14:textId="77777777" w:rsidR="008B35D8" w:rsidRDefault="008B35D8">
            <w:pPr>
              <w:shd w:val="clear" w:color="auto" w:fill="FFFFFF"/>
              <w:ind w:right="494"/>
              <w:jc w:val="right"/>
            </w:pPr>
            <w:r>
              <w:rPr>
                <w:sz w:val="18"/>
                <w:szCs w:val="18"/>
              </w:rPr>
              <w:t>96</w:t>
            </w:r>
          </w:p>
        </w:tc>
        <w:tc>
          <w:tcPr>
            <w:tcW w:w="1406" w:type="dxa"/>
            <w:tcBorders>
              <w:top w:val="nil"/>
              <w:left w:val="single" w:sz="6" w:space="0" w:color="auto"/>
              <w:bottom w:val="nil"/>
              <w:right w:val="single" w:sz="6" w:space="0" w:color="auto"/>
            </w:tcBorders>
            <w:shd w:val="clear" w:color="auto" w:fill="FFFFFF"/>
          </w:tcPr>
          <w:p w14:paraId="4CC067CE" w14:textId="77777777" w:rsidR="008B35D8" w:rsidRDefault="008B35D8">
            <w:pPr>
              <w:shd w:val="clear" w:color="auto" w:fill="FFFFFF"/>
              <w:ind w:right="499"/>
              <w:jc w:val="right"/>
            </w:pPr>
            <w:r>
              <w:rPr>
                <w:sz w:val="18"/>
                <w:szCs w:val="18"/>
              </w:rPr>
              <w:t>96</w:t>
            </w:r>
          </w:p>
        </w:tc>
      </w:tr>
      <w:tr w:rsidR="008B35D8" w14:paraId="3DFB6A67" w14:textId="77777777">
        <w:tblPrEx>
          <w:tblCellMar>
            <w:top w:w="0" w:type="dxa"/>
            <w:bottom w:w="0" w:type="dxa"/>
          </w:tblCellMar>
        </w:tblPrEx>
        <w:trPr>
          <w:trHeight w:hRule="exact" w:val="269"/>
        </w:trPr>
        <w:tc>
          <w:tcPr>
            <w:tcW w:w="3235" w:type="dxa"/>
            <w:tcBorders>
              <w:top w:val="nil"/>
              <w:left w:val="single" w:sz="6" w:space="0" w:color="auto"/>
              <w:bottom w:val="nil"/>
              <w:right w:val="single" w:sz="6" w:space="0" w:color="auto"/>
            </w:tcBorders>
            <w:shd w:val="clear" w:color="auto" w:fill="FFFFFF"/>
          </w:tcPr>
          <w:p w14:paraId="224E94AC" w14:textId="77777777" w:rsidR="008B35D8" w:rsidRDefault="008B35D8">
            <w:pPr>
              <w:shd w:val="clear" w:color="auto" w:fill="FFFFFF"/>
            </w:pPr>
            <w:r>
              <w:rPr>
                <w:sz w:val="18"/>
                <w:szCs w:val="18"/>
              </w:rPr>
              <w:t>Наличие носа</w:t>
            </w:r>
          </w:p>
        </w:tc>
        <w:tc>
          <w:tcPr>
            <w:tcW w:w="1373" w:type="dxa"/>
            <w:tcBorders>
              <w:top w:val="nil"/>
              <w:left w:val="single" w:sz="6" w:space="0" w:color="auto"/>
              <w:bottom w:val="nil"/>
              <w:right w:val="single" w:sz="6" w:space="0" w:color="auto"/>
            </w:tcBorders>
            <w:shd w:val="clear" w:color="auto" w:fill="FFFFFF"/>
          </w:tcPr>
          <w:p w14:paraId="3BAA58EF" w14:textId="77777777" w:rsidR="008B35D8" w:rsidRDefault="008B35D8">
            <w:pPr>
              <w:shd w:val="clear" w:color="auto" w:fill="FFFFFF"/>
              <w:ind w:left="638"/>
            </w:pPr>
            <w:r>
              <w:rPr>
                <w:sz w:val="18"/>
                <w:szCs w:val="18"/>
              </w:rPr>
              <w:t>97</w:t>
            </w:r>
          </w:p>
        </w:tc>
        <w:tc>
          <w:tcPr>
            <w:tcW w:w="1378" w:type="dxa"/>
            <w:tcBorders>
              <w:top w:val="nil"/>
              <w:left w:val="single" w:sz="6" w:space="0" w:color="auto"/>
              <w:bottom w:val="nil"/>
              <w:right w:val="single" w:sz="6" w:space="0" w:color="auto"/>
            </w:tcBorders>
            <w:shd w:val="clear" w:color="auto" w:fill="FFFFFF"/>
          </w:tcPr>
          <w:p w14:paraId="1122A97C" w14:textId="77777777" w:rsidR="008B35D8" w:rsidRDefault="008B35D8">
            <w:pPr>
              <w:shd w:val="clear" w:color="auto" w:fill="FFFFFF"/>
              <w:ind w:right="499"/>
              <w:jc w:val="right"/>
            </w:pPr>
            <w:r>
              <w:rPr>
                <w:sz w:val="18"/>
                <w:szCs w:val="18"/>
              </w:rPr>
              <w:t>94</w:t>
            </w:r>
          </w:p>
        </w:tc>
        <w:tc>
          <w:tcPr>
            <w:tcW w:w="1406" w:type="dxa"/>
            <w:tcBorders>
              <w:top w:val="nil"/>
              <w:left w:val="single" w:sz="6" w:space="0" w:color="auto"/>
              <w:bottom w:val="nil"/>
              <w:right w:val="single" w:sz="6" w:space="0" w:color="auto"/>
            </w:tcBorders>
            <w:shd w:val="clear" w:color="auto" w:fill="FFFFFF"/>
          </w:tcPr>
          <w:p w14:paraId="79CCB9A8" w14:textId="77777777" w:rsidR="008B35D8" w:rsidRDefault="008B35D8">
            <w:pPr>
              <w:shd w:val="clear" w:color="auto" w:fill="FFFFFF"/>
              <w:ind w:right="528"/>
              <w:jc w:val="right"/>
            </w:pPr>
            <w:r>
              <w:rPr>
                <w:sz w:val="18"/>
                <w:szCs w:val="18"/>
              </w:rPr>
              <w:t>91</w:t>
            </w:r>
          </w:p>
        </w:tc>
      </w:tr>
      <w:tr w:rsidR="008B35D8" w14:paraId="0C195E24" w14:textId="77777777">
        <w:tblPrEx>
          <w:tblCellMar>
            <w:top w:w="0" w:type="dxa"/>
            <w:bottom w:w="0" w:type="dxa"/>
          </w:tblCellMar>
        </w:tblPrEx>
        <w:trPr>
          <w:trHeight w:hRule="exact" w:val="278"/>
        </w:trPr>
        <w:tc>
          <w:tcPr>
            <w:tcW w:w="3235" w:type="dxa"/>
            <w:tcBorders>
              <w:top w:val="nil"/>
              <w:left w:val="single" w:sz="6" w:space="0" w:color="auto"/>
              <w:bottom w:val="nil"/>
              <w:right w:val="single" w:sz="6" w:space="0" w:color="auto"/>
            </w:tcBorders>
            <w:shd w:val="clear" w:color="auto" w:fill="FFFFFF"/>
          </w:tcPr>
          <w:p w14:paraId="712DBB5F" w14:textId="77777777" w:rsidR="008B35D8" w:rsidRDefault="008B35D8">
            <w:pPr>
              <w:shd w:val="clear" w:color="auto" w:fill="FFFFFF"/>
            </w:pPr>
            <w:r>
              <w:rPr>
                <w:sz w:val="18"/>
                <w:szCs w:val="18"/>
              </w:rPr>
              <w:t>Наличие рта</w:t>
            </w:r>
          </w:p>
        </w:tc>
        <w:tc>
          <w:tcPr>
            <w:tcW w:w="1373" w:type="dxa"/>
            <w:tcBorders>
              <w:top w:val="nil"/>
              <w:left w:val="single" w:sz="6" w:space="0" w:color="auto"/>
              <w:bottom w:val="nil"/>
              <w:right w:val="single" w:sz="6" w:space="0" w:color="auto"/>
            </w:tcBorders>
            <w:shd w:val="clear" w:color="auto" w:fill="FFFFFF"/>
          </w:tcPr>
          <w:p w14:paraId="027A1012" w14:textId="77777777" w:rsidR="008B35D8" w:rsidRDefault="008B35D8">
            <w:pPr>
              <w:shd w:val="clear" w:color="auto" w:fill="FFFFFF"/>
              <w:ind w:left="638"/>
            </w:pPr>
            <w:r>
              <w:rPr>
                <w:sz w:val="18"/>
                <w:szCs w:val="18"/>
              </w:rPr>
              <w:t>97</w:t>
            </w:r>
          </w:p>
        </w:tc>
        <w:tc>
          <w:tcPr>
            <w:tcW w:w="1378" w:type="dxa"/>
            <w:tcBorders>
              <w:top w:val="nil"/>
              <w:left w:val="single" w:sz="6" w:space="0" w:color="auto"/>
              <w:bottom w:val="nil"/>
              <w:right w:val="single" w:sz="6" w:space="0" w:color="auto"/>
            </w:tcBorders>
            <w:shd w:val="clear" w:color="auto" w:fill="FFFFFF"/>
          </w:tcPr>
          <w:p w14:paraId="1FC72D07" w14:textId="77777777" w:rsidR="008B35D8" w:rsidRDefault="008B35D8">
            <w:pPr>
              <w:shd w:val="clear" w:color="auto" w:fill="FFFFFF"/>
              <w:ind w:right="499"/>
              <w:jc w:val="right"/>
            </w:pPr>
            <w:r>
              <w:rPr>
                <w:sz w:val="18"/>
                <w:szCs w:val="18"/>
              </w:rPr>
              <w:t>100</w:t>
            </w:r>
          </w:p>
        </w:tc>
        <w:tc>
          <w:tcPr>
            <w:tcW w:w="1406" w:type="dxa"/>
            <w:tcBorders>
              <w:top w:val="nil"/>
              <w:left w:val="single" w:sz="6" w:space="0" w:color="auto"/>
              <w:bottom w:val="nil"/>
              <w:right w:val="single" w:sz="6" w:space="0" w:color="auto"/>
            </w:tcBorders>
            <w:shd w:val="clear" w:color="auto" w:fill="FFFFFF"/>
          </w:tcPr>
          <w:p w14:paraId="371718A6" w14:textId="77777777" w:rsidR="008B35D8" w:rsidRDefault="008B35D8">
            <w:pPr>
              <w:shd w:val="clear" w:color="auto" w:fill="FFFFFF"/>
              <w:ind w:right="499"/>
              <w:jc w:val="right"/>
            </w:pPr>
            <w:r>
              <w:rPr>
                <w:sz w:val="18"/>
                <w:szCs w:val="18"/>
              </w:rPr>
              <w:t>89</w:t>
            </w:r>
          </w:p>
        </w:tc>
      </w:tr>
      <w:tr w:rsidR="008B35D8" w14:paraId="383EE51C" w14:textId="77777777">
        <w:tblPrEx>
          <w:tblCellMar>
            <w:top w:w="0" w:type="dxa"/>
            <w:bottom w:w="0" w:type="dxa"/>
          </w:tblCellMar>
        </w:tblPrEx>
        <w:trPr>
          <w:trHeight w:hRule="exact" w:val="283"/>
        </w:trPr>
        <w:tc>
          <w:tcPr>
            <w:tcW w:w="3235" w:type="dxa"/>
            <w:tcBorders>
              <w:top w:val="nil"/>
              <w:left w:val="single" w:sz="6" w:space="0" w:color="auto"/>
              <w:bottom w:val="nil"/>
              <w:right w:val="single" w:sz="6" w:space="0" w:color="auto"/>
            </w:tcBorders>
            <w:shd w:val="clear" w:color="auto" w:fill="FFFFFF"/>
          </w:tcPr>
          <w:p w14:paraId="443D49A5" w14:textId="77777777" w:rsidR="008B35D8" w:rsidRDefault="008B35D8">
            <w:pPr>
              <w:shd w:val="clear" w:color="auto" w:fill="FFFFFF"/>
            </w:pPr>
            <w:r>
              <w:rPr>
                <w:sz w:val="18"/>
                <w:szCs w:val="18"/>
              </w:rPr>
              <w:t>Наличие бровей</w:t>
            </w:r>
          </w:p>
        </w:tc>
        <w:tc>
          <w:tcPr>
            <w:tcW w:w="1373" w:type="dxa"/>
            <w:tcBorders>
              <w:top w:val="nil"/>
              <w:left w:val="single" w:sz="6" w:space="0" w:color="auto"/>
              <w:bottom w:val="nil"/>
              <w:right w:val="single" w:sz="6" w:space="0" w:color="auto"/>
            </w:tcBorders>
            <w:shd w:val="clear" w:color="auto" w:fill="FFFFFF"/>
          </w:tcPr>
          <w:p w14:paraId="7E3F0C1D" w14:textId="77777777" w:rsidR="008B35D8" w:rsidRDefault="008B35D8">
            <w:pPr>
              <w:shd w:val="clear" w:color="auto" w:fill="FFFFFF"/>
              <w:ind w:left="643"/>
            </w:pPr>
            <w:r>
              <w:rPr>
                <w:sz w:val="18"/>
                <w:szCs w:val="18"/>
              </w:rPr>
              <w:t>72</w:t>
            </w:r>
          </w:p>
        </w:tc>
        <w:tc>
          <w:tcPr>
            <w:tcW w:w="1378" w:type="dxa"/>
            <w:tcBorders>
              <w:top w:val="nil"/>
              <w:left w:val="single" w:sz="6" w:space="0" w:color="auto"/>
              <w:bottom w:val="nil"/>
              <w:right w:val="single" w:sz="6" w:space="0" w:color="auto"/>
            </w:tcBorders>
            <w:shd w:val="clear" w:color="auto" w:fill="FFFFFF"/>
          </w:tcPr>
          <w:p w14:paraId="53C0B82F" w14:textId="77777777" w:rsidR="008B35D8" w:rsidRDefault="008B35D8">
            <w:pPr>
              <w:shd w:val="clear" w:color="auto" w:fill="FFFFFF"/>
              <w:ind w:right="518"/>
              <w:jc w:val="right"/>
            </w:pPr>
            <w:r>
              <w:rPr>
                <w:sz w:val="18"/>
                <w:szCs w:val="18"/>
              </w:rPr>
              <w:t>91</w:t>
            </w:r>
          </w:p>
        </w:tc>
        <w:tc>
          <w:tcPr>
            <w:tcW w:w="1406" w:type="dxa"/>
            <w:tcBorders>
              <w:top w:val="nil"/>
              <w:left w:val="single" w:sz="6" w:space="0" w:color="auto"/>
              <w:bottom w:val="nil"/>
              <w:right w:val="single" w:sz="6" w:space="0" w:color="auto"/>
            </w:tcBorders>
            <w:shd w:val="clear" w:color="auto" w:fill="FFFFFF"/>
          </w:tcPr>
          <w:p w14:paraId="2366C276" w14:textId="77777777" w:rsidR="008B35D8" w:rsidRDefault="008B35D8">
            <w:pPr>
              <w:shd w:val="clear" w:color="auto" w:fill="FFFFFF"/>
              <w:ind w:right="499"/>
              <w:jc w:val="right"/>
            </w:pPr>
            <w:r>
              <w:rPr>
                <w:sz w:val="18"/>
                <w:szCs w:val="18"/>
              </w:rPr>
              <w:t>87</w:t>
            </w:r>
          </w:p>
        </w:tc>
      </w:tr>
      <w:tr w:rsidR="008B35D8" w14:paraId="4BEE0666" w14:textId="77777777">
        <w:tblPrEx>
          <w:tblCellMar>
            <w:top w:w="0" w:type="dxa"/>
            <w:bottom w:w="0" w:type="dxa"/>
          </w:tblCellMar>
        </w:tblPrEx>
        <w:trPr>
          <w:trHeight w:hRule="exact" w:val="269"/>
        </w:trPr>
        <w:tc>
          <w:tcPr>
            <w:tcW w:w="3235" w:type="dxa"/>
            <w:tcBorders>
              <w:top w:val="nil"/>
              <w:left w:val="single" w:sz="6" w:space="0" w:color="auto"/>
              <w:bottom w:val="nil"/>
              <w:right w:val="single" w:sz="6" w:space="0" w:color="auto"/>
            </w:tcBorders>
            <w:shd w:val="clear" w:color="auto" w:fill="FFFFFF"/>
          </w:tcPr>
          <w:p w14:paraId="5FE83E82" w14:textId="77777777" w:rsidR="008B35D8" w:rsidRDefault="008B35D8">
            <w:pPr>
              <w:shd w:val="clear" w:color="auto" w:fill="FFFFFF"/>
            </w:pPr>
            <w:r>
              <w:rPr>
                <w:sz w:val="18"/>
                <w:szCs w:val="18"/>
              </w:rPr>
              <w:t>Наличие ресниц</w:t>
            </w:r>
          </w:p>
        </w:tc>
        <w:tc>
          <w:tcPr>
            <w:tcW w:w="1373" w:type="dxa"/>
            <w:tcBorders>
              <w:top w:val="nil"/>
              <w:left w:val="single" w:sz="6" w:space="0" w:color="auto"/>
              <w:bottom w:val="nil"/>
              <w:right w:val="single" w:sz="6" w:space="0" w:color="auto"/>
            </w:tcBorders>
            <w:shd w:val="clear" w:color="auto" w:fill="FFFFFF"/>
          </w:tcPr>
          <w:p w14:paraId="6BB2EB2C" w14:textId="77777777" w:rsidR="008B35D8" w:rsidRDefault="008B35D8">
            <w:pPr>
              <w:shd w:val="clear" w:color="auto" w:fill="FFFFFF"/>
              <w:ind w:left="638"/>
            </w:pPr>
            <w:r>
              <w:rPr>
                <w:sz w:val="18"/>
                <w:szCs w:val="18"/>
              </w:rPr>
              <w:t>56</w:t>
            </w:r>
          </w:p>
        </w:tc>
        <w:tc>
          <w:tcPr>
            <w:tcW w:w="1378" w:type="dxa"/>
            <w:tcBorders>
              <w:top w:val="nil"/>
              <w:left w:val="single" w:sz="6" w:space="0" w:color="auto"/>
              <w:bottom w:val="nil"/>
              <w:right w:val="single" w:sz="6" w:space="0" w:color="auto"/>
            </w:tcBorders>
            <w:shd w:val="clear" w:color="auto" w:fill="FFFFFF"/>
          </w:tcPr>
          <w:p w14:paraId="49F4F10B" w14:textId="77777777" w:rsidR="008B35D8" w:rsidRDefault="008B35D8">
            <w:pPr>
              <w:shd w:val="clear" w:color="auto" w:fill="FFFFFF"/>
              <w:ind w:right="490"/>
              <w:jc w:val="right"/>
            </w:pPr>
            <w:r>
              <w:rPr>
                <w:sz w:val="18"/>
                <w:szCs w:val="18"/>
              </w:rPr>
              <w:t>79</w:t>
            </w:r>
          </w:p>
        </w:tc>
        <w:tc>
          <w:tcPr>
            <w:tcW w:w="1406" w:type="dxa"/>
            <w:tcBorders>
              <w:top w:val="nil"/>
              <w:left w:val="single" w:sz="6" w:space="0" w:color="auto"/>
              <w:bottom w:val="nil"/>
              <w:right w:val="single" w:sz="6" w:space="0" w:color="auto"/>
            </w:tcBorders>
            <w:shd w:val="clear" w:color="auto" w:fill="FFFFFF"/>
          </w:tcPr>
          <w:p w14:paraId="54D008CA" w14:textId="77777777" w:rsidR="008B35D8" w:rsidRDefault="008B35D8">
            <w:pPr>
              <w:shd w:val="clear" w:color="auto" w:fill="FFFFFF"/>
              <w:ind w:right="499"/>
              <w:jc w:val="right"/>
            </w:pPr>
            <w:r>
              <w:rPr>
                <w:sz w:val="18"/>
                <w:szCs w:val="18"/>
              </w:rPr>
              <w:t>72</w:t>
            </w:r>
          </w:p>
        </w:tc>
      </w:tr>
      <w:tr w:rsidR="008B35D8" w14:paraId="3B6280AD" w14:textId="77777777">
        <w:tblPrEx>
          <w:tblCellMar>
            <w:top w:w="0" w:type="dxa"/>
            <w:bottom w:w="0" w:type="dxa"/>
          </w:tblCellMar>
        </w:tblPrEx>
        <w:trPr>
          <w:trHeight w:hRule="exact" w:val="269"/>
        </w:trPr>
        <w:tc>
          <w:tcPr>
            <w:tcW w:w="3235" w:type="dxa"/>
            <w:tcBorders>
              <w:top w:val="nil"/>
              <w:left w:val="single" w:sz="6" w:space="0" w:color="auto"/>
              <w:bottom w:val="nil"/>
              <w:right w:val="single" w:sz="6" w:space="0" w:color="auto"/>
            </w:tcBorders>
            <w:shd w:val="clear" w:color="auto" w:fill="FFFFFF"/>
          </w:tcPr>
          <w:p w14:paraId="057848CE" w14:textId="77777777" w:rsidR="008B35D8" w:rsidRDefault="008B35D8">
            <w:pPr>
              <w:shd w:val="clear" w:color="auto" w:fill="FFFFFF"/>
            </w:pPr>
            <w:r>
              <w:rPr>
                <w:sz w:val="18"/>
                <w:szCs w:val="18"/>
              </w:rPr>
              <w:t>Наличие ушей</w:t>
            </w:r>
          </w:p>
        </w:tc>
        <w:tc>
          <w:tcPr>
            <w:tcW w:w="1373" w:type="dxa"/>
            <w:tcBorders>
              <w:top w:val="nil"/>
              <w:left w:val="single" w:sz="6" w:space="0" w:color="auto"/>
              <w:bottom w:val="nil"/>
              <w:right w:val="single" w:sz="6" w:space="0" w:color="auto"/>
            </w:tcBorders>
            <w:shd w:val="clear" w:color="auto" w:fill="FFFFFF"/>
          </w:tcPr>
          <w:p w14:paraId="728DC0D4" w14:textId="77777777" w:rsidR="008B35D8" w:rsidRDefault="008B35D8">
            <w:pPr>
              <w:shd w:val="clear" w:color="auto" w:fill="FFFFFF"/>
              <w:ind w:left="638"/>
            </w:pPr>
            <w:r>
              <w:rPr>
                <w:sz w:val="18"/>
                <w:szCs w:val="18"/>
              </w:rPr>
              <w:t>44</w:t>
            </w:r>
          </w:p>
        </w:tc>
        <w:tc>
          <w:tcPr>
            <w:tcW w:w="1378" w:type="dxa"/>
            <w:tcBorders>
              <w:top w:val="nil"/>
              <w:left w:val="single" w:sz="6" w:space="0" w:color="auto"/>
              <w:bottom w:val="nil"/>
              <w:right w:val="single" w:sz="6" w:space="0" w:color="auto"/>
            </w:tcBorders>
            <w:shd w:val="clear" w:color="auto" w:fill="FFFFFF"/>
          </w:tcPr>
          <w:p w14:paraId="432B757C" w14:textId="77777777" w:rsidR="008B35D8" w:rsidRDefault="008B35D8">
            <w:pPr>
              <w:shd w:val="clear" w:color="auto" w:fill="FFFFFF"/>
              <w:ind w:right="499"/>
              <w:jc w:val="right"/>
            </w:pPr>
            <w:r>
              <w:rPr>
                <w:sz w:val="18"/>
                <w:szCs w:val="18"/>
              </w:rPr>
              <w:t>28</w:t>
            </w:r>
          </w:p>
        </w:tc>
        <w:tc>
          <w:tcPr>
            <w:tcW w:w="1406" w:type="dxa"/>
            <w:tcBorders>
              <w:top w:val="nil"/>
              <w:left w:val="single" w:sz="6" w:space="0" w:color="auto"/>
              <w:bottom w:val="nil"/>
              <w:right w:val="single" w:sz="6" w:space="0" w:color="auto"/>
            </w:tcBorders>
            <w:shd w:val="clear" w:color="auto" w:fill="FFFFFF"/>
          </w:tcPr>
          <w:p w14:paraId="7546E23F" w14:textId="77777777" w:rsidR="008B35D8" w:rsidRDefault="008B35D8">
            <w:pPr>
              <w:shd w:val="clear" w:color="auto" w:fill="FFFFFF"/>
              <w:ind w:right="504"/>
              <w:jc w:val="right"/>
            </w:pPr>
            <w:r>
              <w:rPr>
                <w:sz w:val="18"/>
                <w:szCs w:val="18"/>
              </w:rPr>
              <w:t>68</w:t>
            </w:r>
          </w:p>
        </w:tc>
      </w:tr>
      <w:tr w:rsidR="008B35D8" w14:paraId="46D7494D" w14:textId="77777777">
        <w:tblPrEx>
          <w:tblCellMar>
            <w:top w:w="0" w:type="dxa"/>
            <w:bottom w:w="0" w:type="dxa"/>
          </w:tblCellMar>
        </w:tblPrEx>
        <w:trPr>
          <w:trHeight w:hRule="exact" w:val="264"/>
        </w:trPr>
        <w:tc>
          <w:tcPr>
            <w:tcW w:w="3235" w:type="dxa"/>
            <w:tcBorders>
              <w:top w:val="nil"/>
              <w:left w:val="single" w:sz="6" w:space="0" w:color="auto"/>
              <w:bottom w:val="nil"/>
              <w:right w:val="single" w:sz="6" w:space="0" w:color="auto"/>
            </w:tcBorders>
            <w:shd w:val="clear" w:color="auto" w:fill="FFFFFF"/>
          </w:tcPr>
          <w:p w14:paraId="4CEF3501" w14:textId="77777777" w:rsidR="008B35D8" w:rsidRDefault="008B35D8">
            <w:pPr>
              <w:shd w:val="clear" w:color="auto" w:fill="FFFFFF"/>
            </w:pPr>
            <w:r>
              <w:rPr>
                <w:sz w:val="18"/>
                <w:szCs w:val="18"/>
              </w:rPr>
              <w:t>Наличие рук</w:t>
            </w:r>
          </w:p>
        </w:tc>
        <w:tc>
          <w:tcPr>
            <w:tcW w:w="1373" w:type="dxa"/>
            <w:tcBorders>
              <w:top w:val="nil"/>
              <w:left w:val="single" w:sz="6" w:space="0" w:color="auto"/>
              <w:bottom w:val="nil"/>
              <w:right w:val="single" w:sz="6" w:space="0" w:color="auto"/>
            </w:tcBorders>
            <w:shd w:val="clear" w:color="auto" w:fill="FFFFFF"/>
          </w:tcPr>
          <w:p w14:paraId="0FD13E22" w14:textId="77777777" w:rsidR="008B35D8" w:rsidRDefault="008B35D8">
            <w:pPr>
              <w:shd w:val="clear" w:color="auto" w:fill="FFFFFF"/>
              <w:ind w:left="638"/>
            </w:pPr>
            <w:r>
              <w:rPr>
                <w:sz w:val="18"/>
                <w:szCs w:val="18"/>
              </w:rPr>
              <w:t>25</w:t>
            </w:r>
          </w:p>
        </w:tc>
        <w:tc>
          <w:tcPr>
            <w:tcW w:w="1378" w:type="dxa"/>
            <w:tcBorders>
              <w:top w:val="nil"/>
              <w:left w:val="single" w:sz="6" w:space="0" w:color="auto"/>
              <w:bottom w:val="nil"/>
              <w:right w:val="single" w:sz="6" w:space="0" w:color="auto"/>
            </w:tcBorders>
            <w:shd w:val="clear" w:color="auto" w:fill="FFFFFF"/>
          </w:tcPr>
          <w:p w14:paraId="69495EDD" w14:textId="77777777" w:rsidR="008B35D8" w:rsidRDefault="008B35D8">
            <w:pPr>
              <w:shd w:val="clear" w:color="auto" w:fill="FFFFFF"/>
              <w:ind w:right="494"/>
              <w:jc w:val="right"/>
            </w:pPr>
            <w:r>
              <w:rPr>
                <w:sz w:val="18"/>
                <w:szCs w:val="18"/>
              </w:rPr>
              <w:t>40</w:t>
            </w:r>
          </w:p>
        </w:tc>
        <w:tc>
          <w:tcPr>
            <w:tcW w:w="1406" w:type="dxa"/>
            <w:tcBorders>
              <w:top w:val="nil"/>
              <w:left w:val="single" w:sz="6" w:space="0" w:color="auto"/>
              <w:bottom w:val="nil"/>
              <w:right w:val="single" w:sz="6" w:space="0" w:color="auto"/>
            </w:tcBorders>
            <w:shd w:val="clear" w:color="auto" w:fill="FFFFFF"/>
          </w:tcPr>
          <w:p w14:paraId="3EC92D2F" w14:textId="77777777" w:rsidR="008B35D8" w:rsidRDefault="008B35D8">
            <w:pPr>
              <w:shd w:val="clear" w:color="auto" w:fill="FFFFFF"/>
              <w:ind w:right="523"/>
              <w:jc w:val="right"/>
            </w:pPr>
            <w:r>
              <w:rPr>
                <w:sz w:val="18"/>
                <w:szCs w:val="18"/>
              </w:rPr>
              <w:t>21</w:t>
            </w:r>
          </w:p>
        </w:tc>
      </w:tr>
      <w:tr w:rsidR="008B35D8" w14:paraId="7FDBD86A" w14:textId="77777777">
        <w:tblPrEx>
          <w:tblCellMar>
            <w:top w:w="0" w:type="dxa"/>
            <w:bottom w:w="0" w:type="dxa"/>
          </w:tblCellMar>
        </w:tblPrEx>
        <w:trPr>
          <w:trHeight w:hRule="exact" w:val="331"/>
        </w:trPr>
        <w:tc>
          <w:tcPr>
            <w:tcW w:w="3235" w:type="dxa"/>
            <w:tcBorders>
              <w:top w:val="nil"/>
              <w:left w:val="single" w:sz="6" w:space="0" w:color="auto"/>
              <w:bottom w:val="single" w:sz="6" w:space="0" w:color="auto"/>
              <w:right w:val="single" w:sz="6" w:space="0" w:color="auto"/>
            </w:tcBorders>
            <w:shd w:val="clear" w:color="auto" w:fill="FFFFFF"/>
          </w:tcPr>
          <w:p w14:paraId="4C23F806" w14:textId="77777777" w:rsidR="008B35D8" w:rsidRDefault="008B35D8">
            <w:pPr>
              <w:shd w:val="clear" w:color="auto" w:fill="FFFFFF"/>
            </w:pPr>
            <w:r>
              <w:rPr>
                <w:sz w:val="18"/>
                <w:szCs w:val="18"/>
              </w:rPr>
              <w:t>Наличие ног</w:t>
            </w:r>
          </w:p>
        </w:tc>
        <w:tc>
          <w:tcPr>
            <w:tcW w:w="1373" w:type="dxa"/>
            <w:tcBorders>
              <w:top w:val="nil"/>
              <w:left w:val="single" w:sz="6" w:space="0" w:color="auto"/>
              <w:bottom w:val="single" w:sz="6" w:space="0" w:color="auto"/>
              <w:right w:val="single" w:sz="6" w:space="0" w:color="auto"/>
            </w:tcBorders>
            <w:shd w:val="clear" w:color="auto" w:fill="FFFFFF"/>
          </w:tcPr>
          <w:p w14:paraId="1AEECAFC" w14:textId="77777777" w:rsidR="008B35D8" w:rsidRDefault="008B35D8">
            <w:pPr>
              <w:shd w:val="clear" w:color="auto" w:fill="FFFFFF"/>
              <w:ind w:left="658"/>
            </w:pPr>
            <w:r>
              <w:rPr>
                <w:sz w:val="18"/>
                <w:szCs w:val="18"/>
              </w:rPr>
              <w:t>16</w:t>
            </w:r>
          </w:p>
        </w:tc>
        <w:tc>
          <w:tcPr>
            <w:tcW w:w="1378" w:type="dxa"/>
            <w:tcBorders>
              <w:top w:val="nil"/>
              <w:left w:val="single" w:sz="6" w:space="0" w:color="auto"/>
              <w:bottom w:val="single" w:sz="6" w:space="0" w:color="auto"/>
              <w:right w:val="single" w:sz="6" w:space="0" w:color="auto"/>
            </w:tcBorders>
            <w:shd w:val="clear" w:color="auto" w:fill="FFFFFF"/>
          </w:tcPr>
          <w:p w14:paraId="55EDDFFD" w14:textId="77777777" w:rsidR="008B35D8" w:rsidRDefault="008B35D8">
            <w:pPr>
              <w:shd w:val="clear" w:color="auto" w:fill="FFFFFF"/>
              <w:ind w:right="494"/>
              <w:jc w:val="right"/>
            </w:pPr>
            <w:r>
              <w:rPr>
                <w:sz w:val="18"/>
                <w:szCs w:val="18"/>
              </w:rPr>
              <w:t>32</w:t>
            </w:r>
          </w:p>
        </w:tc>
        <w:tc>
          <w:tcPr>
            <w:tcW w:w="1406" w:type="dxa"/>
            <w:tcBorders>
              <w:top w:val="nil"/>
              <w:left w:val="single" w:sz="6" w:space="0" w:color="auto"/>
              <w:bottom w:val="single" w:sz="6" w:space="0" w:color="auto"/>
              <w:right w:val="single" w:sz="6" w:space="0" w:color="auto"/>
            </w:tcBorders>
            <w:shd w:val="clear" w:color="auto" w:fill="FFFFFF"/>
          </w:tcPr>
          <w:p w14:paraId="21B6E0D4" w14:textId="77777777" w:rsidR="008B35D8" w:rsidRDefault="008B35D8">
            <w:pPr>
              <w:shd w:val="clear" w:color="auto" w:fill="FFFFFF"/>
              <w:ind w:right="499"/>
              <w:jc w:val="right"/>
            </w:pPr>
            <w:r>
              <w:rPr>
                <w:sz w:val="18"/>
                <w:szCs w:val="18"/>
              </w:rPr>
              <w:t>36</w:t>
            </w:r>
          </w:p>
        </w:tc>
      </w:tr>
    </w:tbl>
    <w:p w14:paraId="300A4B93" w14:textId="77777777" w:rsidR="008B35D8" w:rsidRDefault="008B35D8">
      <w:pPr>
        <w:shd w:val="clear" w:color="auto" w:fill="FFFFFF"/>
        <w:spacing w:before="206" w:line="235" w:lineRule="exact"/>
        <w:ind w:left="24" w:right="461" w:firstLine="312"/>
        <w:jc w:val="both"/>
      </w:pPr>
      <w:r>
        <w:rPr>
          <w:spacing w:val="-2"/>
        </w:rPr>
        <w:t xml:space="preserve">Обращает на себя внимание показатель «наличие ушей»: девушки с нарушениями пищевого поведения и с риском их появления более закрыты восприятию внешнего </w:t>
      </w:r>
      <w:r>
        <w:rPr>
          <w:spacing w:val="-4"/>
        </w:rPr>
        <w:t xml:space="preserve">окружающего мира, закрыты к критике, а девушки без нарушений пищевого поведения, </w:t>
      </w:r>
      <w:r>
        <w:t>напротив, более открыты, восприимчивы.</w:t>
      </w:r>
    </w:p>
    <w:p w14:paraId="160223FE" w14:textId="77777777" w:rsidR="008B35D8" w:rsidRDefault="008B35D8">
      <w:pPr>
        <w:shd w:val="clear" w:color="auto" w:fill="FFFFFF"/>
        <w:spacing w:line="235" w:lineRule="exact"/>
        <w:ind w:left="29" w:right="466" w:firstLine="322"/>
        <w:jc w:val="both"/>
      </w:pPr>
      <w:r>
        <w:rPr>
          <w:spacing w:val="-1"/>
        </w:rPr>
        <w:t xml:space="preserve">Выявлены достоверные различия между экспериментальной группой и группой </w:t>
      </w:r>
      <w:r>
        <w:rPr>
          <w:spacing w:val="-5"/>
        </w:rPr>
        <w:t>риска по показателю «наличие ресниц». Можно сделать вывод, что манекенщицы склон</w:t>
      </w:r>
      <w:r>
        <w:rPr>
          <w:spacing w:val="-5"/>
        </w:rPr>
        <w:softHyphen/>
      </w:r>
      <w:r>
        <w:rPr>
          <w:spacing w:val="-3"/>
        </w:rPr>
        <w:t>ны подчеркивать свою женственность, стремление быть привлекательной, что не свой</w:t>
      </w:r>
      <w:r>
        <w:rPr>
          <w:spacing w:val="-3"/>
        </w:rPr>
        <w:softHyphen/>
      </w:r>
      <w:r>
        <w:t>ственно девушкам с избыточным весом.</w:t>
      </w:r>
    </w:p>
    <w:p w14:paraId="6B2B75BA" w14:textId="77777777" w:rsidR="008B35D8" w:rsidRDefault="008B35D8">
      <w:pPr>
        <w:shd w:val="clear" w:color="auto" w:fill="FFFFFF"/>
        <w:spacing w:line="235" w:lineRule="exact"/>
        <w:ind w:left="29" w:right="461" w:firstLine="322"/>
        <w:jc w:val="both"/>
      </w:pPr>
      <w:r>
        <w:rPr>
          <w:spacing w:val="-3"/>
        </w:rPr>
        <w:t>Интересны различия по показателю «наличие рук» между группой риска и конт</w:t>
      </w:r>
      <w:r>
        <w:rPr>
          <w:spacing w:val="-3"/>
        </w:rPr>
        <w:softHyphen/>
      </w:r>
      <w:r>
        <w:rPr>
          <w:spacing w:val="-4"/>
        </w:rPr>
        <w:t>рольной группой. Руки символизируют контакт с окружающим миром, активность. Сле</w:t>
      </w:r>
      <w:r>
        <w:rPr>
          <w:spacing w:val="-4"/>
        </w:rPr>
        <w:softHyphen/>
      </w:r>
      <w:r>
        <w:rPr>
          <w:spacing w:val="-1"/>
        </w:rPr>
        <w:t xml:space="preserve">довательно, можно считать манекенщиц с недостаточным весом более активными по </w:t>
      </w:r>
      <w:r>
        <w:t>отношению к внешнему миру.</w:t>
      </w:r>
    </w:p>
    <w:p w14:paraId="7D505215" w14:textId="77777777" w:rsidR="008B35D8" w:rsidRDefault="008B35D8">
      <w:pPr>
        <w:shd w:val="clear" w:color="auto" w:fill="FFFFFF"/>
        <w:spacing w:line="235" w:lineRule="exact"/>
        <w:ind w:left="34" w:right="466" w:firstLine="317"/>
        <w:jc w:val="both"/>
      </w:pPr>
      <w:r>
        <w:rPr>
          <w:spacing w:val="-1"/>
        </w:rPr>
        <w:t>Есть различия по показателю «наличие ног» между экспериментальной и конт</w:t>
      </w:r>
      <w:r>
        <w:rPr>
          <w:spacing w:val="-1"/>
        </w:rPr>
        <w:softHyphen/>
      </w:r>
      <w:r>
        <w:rPr>
          <w:spacing w:val="-2"/>
        </w:rPr>
        <w:t>рольной группами, между экспериментальной группой и группой риска. Ноги — сим</w:t>
      </w:r>
      <w:r>
        <w:rPr>
          <w:spacing w:val="-2"/>
        </w:rPr>
        <w:softHyphen/>
      </w:r>
      <w:r>
        <w:rPr>
          <w:spacing w:val="-3"/>
        </w:rPr>
        <w:t>вол опоры, устойчивости. Исходя из этого, можно говорить о том, что девушкам с ожи</w:t>
      </w:r>
      <w:r>
        <w:rPr>
          <w:spacing w:val="-3"/>
        </w:rPr>
        <w:softHyphen/>
      </w:r>
      <w:r>
        <w:rPr>
          <w:spacing w:val="-2"/>
        </w:rPr>
        <w:t>рением свойственно чувство неустойчивости, отсутствия опоры в окружающем мире.</w:t>
      </w:r>
    </w:p>
    <w:p w14:paraId="0D69F707" w14:textId="77777777" w:rsidR="008B35D8" w:rsidRDefault="008B35D8">
      <w:pPr>
        <w:shd w:val="clear" w:color="auto" w:fill="FFFFFF"/>
        <w:spacing w:line="235" w:lineRule="exact"/>
        <w:ind w:left="38" w:right="461" w:firstLine="312"/>
        <w:jc w:val="both"/>
      </w:pPr>
      <w:r>
        <w:rPr>
          <w:spacing w:val="-1"/>
        </w:rPr>
        <w:t>При обработке результатов ЦТО оказалось, что эмоциональное отношение к соб</w:t>
      </w:r>
      <w:r>
        <w:rPr>
          <w:spacing w:val="-1"/>
        </w:rPr>
        <w:softHyphen/>
      </w:r>
      <w:r>
        <w:rPr>
          <w:spacing w:val="-2"/>
        </w:rPr>
        <w:t>ственной фигуре у девушек с избыточным весом и у девушек-манекенщиц с недоста</w:t>
      </w:r>
      <w:r>
        <w:rPr>
          <w:spacing w:val="-2"/>
        </w:rPr>
        <w:softHyphen/>
        <w:t>точным весом сильно отличается от отношения к своей фигуре у девушек без наруше</w:t>
      </w:r>
      <w:r>
        <w:rPr>
          <w:spacing w:val="-2"/>
        </w:rPr>
        <w:softHyphen/>
        <w:t>ний пищевого поведения. Пожалуй, можно даже говорить о негативном отношении к своей фигуре у девушек с ожирением. Кроме того, собственный вес девушки с ожире</w:t>
      </w:r>
      <w:r>
        <w:rPr>
          <w:spacing w:val="-2"/>
        </w:rPr>
        <w:softHyphen/>
      </w:r>
      <w:r>
        <w:rPr>
          <w:spacing w:val="-3"/>
        </w:rPr>
        <w:t xml:space="preserve">нием ассоциируют с цветами, занимающими место значительно ближе к концу ряда, в </w:t>
      </w:r>
      <w:r>
        <w:rPr>
          <w:spacing w:val="-2"/>
        </w:rPr>
        <w:t xml:space="preserve">отличие от девушек без нарушений пищевого поведения и девушек из группы риска. </w:t>
      </w:r>
      <w:r>
        <w:rPr>
          <w:spacing w:val="-3"/>
        </w:rPr>
        <w:t>Значит, девушки, страдающие ожирением, относятся к своему весу отрицательно, в от</w:t>
      </w:r>
      <w:r>
        <w:rPr>
          <w:spacing w:val="-3"/>
        </w:rPr>
        <w:softHyphen/>
      </w:r>
      <w:r>
        <w:t>личие от их здоровых сверстниц.</w:t>
      </w:r>
    </w:p>
    <w:p w14:paraId="353683B6" w14:textId="77777777" w:rsidR="008B35D8" w:rsidRDefault="008B35D8">
      <w:pPr>
        <w:shd w:val="clear" w:color="auto" w:fill="FFFFFF"/>
        <w:spacing w:line="235" w:lineRule="exact"/>
        <w:ind w:left="53" w:right="461" w:firstLine="302"/>
        <w:jc w:val="both"/>
      </w:pPr>
      <w:r>
        <w:rPr>
          <w:spacing w:val="-1"/>
        </w:rPr>
        <w:t>Далее, можно сделать вывод об эмоциональном отвержении, эмоционально-нега</w:t>
      </w:r>
      <w:r>
        <w:rPr>
          <w:spacing w:val="-1"/>
        </w:rPr>
        <w:softHyphen/>
      </w:r>
      <w:r>
        <w:rPr>
          <w:spacing w:val="-4"/>
        </w:rPr>
        <w:t>тивном отношении девушек с ожирением к своему весу. В целом девушкам этого возра-</w:t>
      </w:r>
    </w:p>
    <w:p w14:paraId="0767B17D" w14:textId="77777777" w:rsidR="008B35D8" w:rsidRDefault="008B35D8">
      <w:pPr>
        <w:shd w:val="clear" w:color="auto" w:fill="FFFFFF"/>
        <w:spacing w:line="235" w:lineRule="exact"/>
        <w:ind w:left="53" w:right="461" w:firstLine="302"/>
        <w:jc w:val="both"/>
        <w:sectPr w:rsidR="008B35D8">
          <w:type w:val="continuous"/>
          <w:pgSz w:w="12240" w:h="15840"/>
          <w:pgMar w:top="1440" w:right="2278" w:bottom="720" w:left="2143" w:header="720" w:footer="720" w:gutter="0"/>
          <w:cols w:space="60"/>
          <w:noEndnote/>
        </w:sectPr>
      </w:pPr>
    </w:p>
    <w:p w14:paraId="3010D01E" w14:textId="77777777" w:rsidR="008B35D8" w:rsidRDefault="008B35D8">
      <w:pPr>
        <w:shd w:val="clear" w:color="auto" w:fill="FFFFFF"/>
      </w:pPr>
      <w:r>
        <w:t>414</w:t>
      </w:r>
    </w:p>
    <w:p w14:paraId="100CE239" w14:textId="77777777" w:rsidR="008B35D8" w:rsidRDefault="008B35D8">
      <w:pPr>
        <w:shd w:val="clear" w:color="auto" w:fill="FFFFFF"/>
        <w:spacing w:before="29"/>
      </w:pPr>
      <w:r>
        <w:br w:type="column"/>
      </w:r>
      <w:r>
        <w:rPr>
          <w:rFonts w:ascii="Arial" w:hAnsi="Arial"/>
          <w:spacing w:val="-3"/>
          <w:sz w:val="16"/>
          <w:szCs w:val="16"/>
        </w:rPr>
        <w:t>Пищевые</w:t>
      </w:r>
      <w:r>
        <w:rPr>
          <w:rFonts w:ascii="Arial" w:hAnsi="Arial" w:cs="Arial"/>
          <w:spacing w:val="-3"/>
          <w:sz w:val="16"/>
          <w:szCs w:val="16"/>
        </w:rPr>
        <w:t xml:space="preserve"> </w:t>
      </w:r>
      <w:r>
        <w:rPr>
          <w:rFonts w:ascii="Arial" w:hAnsi="Arial"/>
          <w:spacing w:val="-3"/>
          <w:sz w:val="16"/>
          <w:szCs w:val="16"/>
        </w:rPr>
        <w:t>аддикции</w:t>
      </w:r>
    </w:p>
    <w:p w14:paraId="594F5795" w14:textId="77777777" w:rsidR="008B35D8" w:rsidRDefault="008B35D8">
      <w:pPr>
        <w:shd w:val="clear" w:color="auto" w:fill="FFFFFF"/>
        <w:spacing w:before="29"/>
        <w:sectPr w:rsidR="008B35D8">
          <w:pgSz w:w="12240" w:h="15840"/>
          <w:pgMar w:top="1440" w:right="2643" w:bottom="720" w:left="2273" w:header="720" w:footer="720" w:gutter="0"/>
          <w:cols w:num="2" w:sep="1" w:space="720" w:equalWidth="0">
            <w:col w:w="720" w:space="5170"/>
            <w:col w:w="1435"/>
          </w:cols>
          <w:noEndnote/>
        </w:sectPr>
      </w:pPr>
    </w:p>
    <w:p w14:paraId="53DFD5C8" w14:textId="77777777" w:rsidR="008B35D8" w:rsidRDefault="008B35D8">
      <w:pPr>
        <w:shd w:val="clear" w:color="auto" w:fill="FFFFFF"/>
        <w:spacing w:before="254" w:line="235" w:lineRule="exact"/>
        <w:ind w:left="14" w:right="5"/>
        <w:jc w:val="both"/>
      </w:pPr>
      <w:r>
        <w:rPr>
          <w:spacing w:val="-1"/>
        </w:rPr>
        <w:t xml:space="preserve">ста в целом свойственно стремление к «идеальной» внешности, ориентация на некие </w:t>
      </w:r>
      <w:r>
        <w:t>эталоны красоты и полноты тела.</w:t>
      </w:r>
    </w:p>
    <w:p w14:paraId="4D192DA7" w14:textId="77777777" w:rsidR="008B35D8" w:rsidRDefault="008B35D8">
      <w:pPr>
        <w:shd w:val="clear" w:color="auto" w:fill="FFFFFF"/>
        <w:spacing w:line="235" w:lineRule="exact"/>
        <w:ind w:firstLine="331"/>
        <w:jc w:val="both"/>
      </w:pPr>
      <w:r>
        <w:rPr>
          <w:spacing w:val="-2"/>
        </w:rPr>
        <w:t xml:space="preserve">При статистической обработке </w:t>
      </w:r>
      <w:r>
        <w:rPr>
          <w:spacing w:val="-2"/>
          <w:lang w:val="en-US"/>
        </w:rPr>
        <w:t>CAT</w:t>
      </w:r>
      <w:r w:rsidRPr="009C11ED">
        <w:rPr>
          <w:spacing w:val="-2"/>
        </w:rPr>
        <w:t xml:space="preserve"> </w:t>
      </w:r>
      <w:r>
        <w:rPr>
          <w:spacing w:val="-2"/>
        </w:rPr>
        <w:t>выявлены достоверные различия между сред</w:t>
      </w:r>
      <w:r>
        <w:rPr>
          <w:spacing w:val="-2"/>
        </w:rPr>
        <w:softHyphen/>
      </w:r>
      <w:r>
        <w:rPr>
          <w:spacing w:val="-3"/>
        </w:rPr>
        <w:t xml:space="preserve">ними значениями по трем дополнительным шкалам. По основным шкалам не выявлено </w:t>
      </w:r>
      <w:r>
        <w:rPr>
          <w:spacing w:val="-2"/>
        </w:rPr>
        <w:t>значимых различий. Выяснилось следующее: у девушек с ожирением понижены само</w:t>
      </w:r>
      <w:r>
        <w:rPr>
          <w:spacing w:val="-2"/>
        </w:rPr>
        <w:softHyphen/>
      </w:r>
      <w:r>
        <w:rPr>
          <w:spacing w:val="-3"/>
        </w:rPr>
        <w:t>уважение и способность ценить себя. Кроме того, по результатам корреляционного ана</w:t>
      </w:r>
      <w:r>
        <w:rPr>
          <w:spacing w:val="-3"/>
        </w:rPr>
        <w:softHyphen/>
      </w:r>
      <w:r>
        <w:rPr>
          <w:spacing w:val="-4"/>
        </w:rPr>
        <w:t xml:space="preserve">лиза можем сделать вывод, что низкая самооценка, в том числе низкая самооценка тела, </w:t>
      </w:r>
      <w:r>
        <w:rPr>
          <w:spacing w:val="-3"/>
        </w:rPr>
        <w:t>ведет к понижению такого параметра личности, как самоуважение у девушек с гипера</w:t>
      </w:r>
      <w:r>
        <w:rPr>
          <w:spacing w:val="-3"/>
        </w:rPr>
        <w:softHyphen/>
        <w:t>лиментарным ожирением. Другими словами, чем ниже оценивают себя девушки с ожи</w:t>
      </w:r>
      <w:r>
        <w:rPr>
          <w:spacing w:val="-3"/>
        </w:rPr>
        <w:softHyphen/>
      </w:r>
      <w:r>
        <w:t>рением, тем ниже их самоуважение.</w:t>
      </w:r>
    </w:p>
    <w:p w14:paraId="59F92AE5" w14:textId="77777777" w:rsidR="008B35D8" w:rsidRDefault="008B35D8">
      <w:pPr>
        <w:shd w:val="clear" w:color="auto" w:fill="FFFFFF"/>
        <w:spacing w:line="235" w:lineRule="exact"/>
        <w:ind w:firstLine="346"/>
        <w:jc w:val="both"/>
      </w:pPr>
      <w:r>
        <w:rPr>
          <w:spacing w:val="-3"/>
        </w:rPr>
        <w:t>У девочек с нарушениями пищевого поведения и с риском их возникновения спо</w:t>
      </w:r>
      <w:r>
        <w:rPr>
          <w:spacing w:val="-3"/>
        </w:rPr>
        <w:softHyphen/>
        <w:t>собность к самопринятию занижена, т. е. они не принимают себя со всеми своими плю</w:t>
      </w:r>
      <w:r>
        <w:rPr>
          <w:spacing w:val="-3"/>
        </w:rPr>
        <w:softHyphen/>
      </w:r>
      <w:r>
        <w:rPr>
          <w:spacing w:val="-2"/>
        </w:rPr>
        <w:t xml:space="preserve">сами и минусами. Низкое самопринятие может быть связано с нарушениями пищевого </w:t>
      </w:r>
      <w:r>
        <w:rPr>
          <w:spacing w:val="-3"/>
        </w:rPr>
        <w:t>поведения. Так, девочки, страдающие ожирением, не «принимают», отвергают свое из</w:t>
      </w:r>
      <w:r>
        <w:rPr>
          <w:spacing w:val="-3"/>
        </w:rPr>
        <w:softHyphen/>
      </w:r>
      <w:r>
        <w:rPr>
          <w:spacing w:val="-1"/>
        </w:rPr>
        <w:t xml:space="preserve">быточное пищевое поведение, свою полноту, что, вероятно затрудняет принятие себя </w:t>
      </w:r>
      <w:r>
        <w:rPr>
          <w:spacing w:val="-2"/>
        </w:rPr>
        <w:t xml:space="preserve">в целом. Но в то же время низкая способность к самопринятию обнаружена и в группе </w:t>
      </w:r>
      <w:r>
        <w:rPr>
          <w:spacing w:val="-4"/>
        </w:rPr>
        <w:t xml:space="preserve">риска. Причем самооценка у этих испытуемых нормальная, даже несколько выше, чем в </w:t>
      </w:r>
      <w:r>
        <w:rPr>
          <w:spacing w:val="-2"/>
        </w:rPr>
        <w:t>контрольной группе. Каким образом взаимосвязана такая самооценка, в том числе са</w:t>
      </w:r>
      <w:r>
        <w:rPr>
          <w:spacing w:val="-2"/>
        </w:rPr>
        <w:softHyphen/>
      </w:r>
      <w:r>
        <w:rPr>
          <w:spacing w:val="-1"/>
        </w:rPr>
        <w:t>мооценка внешности, у девушек-манекенщиц, внешность которых считается эталон</w:t>
      </w:r>
      <w:r>
        <w:rPr>
          <w:spacing w:val="-1"/>
        </w:rPr>
        <w:softHyphen/>
      </w:r>
      <w:r>
        <w:rPr>
          <w:spacing w:val="-2"/>
        </w:rPr>
        <w:t>ной, с низким самопринятием? Мы предполагаем (и это может стать предметом даль</w:t>
      </w:r>
      <w:r>
        <w:rPr>
          <w:spacing w:val="-2"/>
        </w:rPr>
        <w:softHyphen/>
        <w:t>нейших исследований), что низкое самопринятие связано с завышенными требования</w:t>
      </w:r>
      <w:r>
        <w:rPr>
          <w:spacing w:val="-2"/>
        </w:rPr>
        <w:softHyphen/>
        <w:t xml:space="preserve">ми к себе, со стремлением к сверхдостижениям, в частности, и по отношению к своей внешности и фигуре. То есть неспособность девушек из группы риска принимать себя как есть, с достоинствами и недостатками, может быть связана с перфекционизмом, со стремлением ко все большему «улучшению» фигуры и, следовательно, способна вести </w:t>
      </w:r>
      <w:r>
        <w:rPr>
          <w:spacing w:val="-3"/>
        </w:rPr>
        <w:t>к нарушениям пищевого поведения (ограничениям в питании с целью коррекции фигу</w:t>
      </w:r>
      <w:r>
        <w:rPr>
          <w:spacing w:val="-3"/>
        </w:rPr>
        <w:softHyphen/>
      </w:r>
      <w:r>
        <w:rPr>
          <w:spacing w:val="-2"/>
        </w:rPr>
        <w:t xml:space="preserve">ры). Кроме того, у девушек с нарушениями пищевого поведения снижена способность </w:t>
      </w:r>
      <w:r>
        <w:rPr>
          <w:spacing w:val="-3"/>
        </w:rPr>
        <w:t>человека к целостному восприятию мира и людей, к пониманию связанности противо</w:t>
      </w:r>
      <w:r>
        <w:rPr>
          <w:spacing w:val="-3"/>
        </w:rPr>
        <w:softHyphen/>
      </w:r>
      <w:r>
        <w:t>положностей, они менее синергичны.</w:t>
      </w:r>
    </w:p>
    <w:p w14:paraId="46EF7B1E" w14:textId="77777777" w:rsidR="008B35D8" w:rsidRDefault="008B35D8">
      <w:pPr>
        <w:shd w:val="clear" w:color="auto" w:fill="FFFFFF"/>
        <w:spacing w:line="235" w:lineRule="exact"/>
        <w:ind w:left="5" w:right="19" w:firstLine="336"/>
        <w:jc w:val="both"/>
      </w:pPr>
      <w:r>
        <w:rPr>
          <w:spacing w:val="-2"/>
        </w:rPr>
        <w:t>Несмотря на эти различия, мы не можем утверждать, что самоактуализация деву</w:t>
      </w:r>
      <w:r>
        <w:rPr>
          <w:spacing w:val="-2"/>
        </w:rPr>
        <w:softHyphen/>
        <w:t xml:space="preserve">шек с нарушениями пищевого поведения понижена, т. к. различия по двум основным </w:t>
      </w:r>
      <w:r>
        <w:rPr>
          <w:spacing w:val="-3"/>
        </w:rPr>
        <w:t xml:space="preserve">шкалам </w:t>
      </w:r>
      <w:r>
        <w:rPr>
          <w:spacing w:val="-3"/>
          <w:lang w:val="en-US"/>
        </w:rPr>
        <w:t>CAT</w:t>
      </w:r>
      <w:r w:rsidRPr="009C11ED">
        <w:rPr>
          <w:spacing w:val="-3"/>
        </w:rPr>
        <w:t xml:space="preserve"> </w:t>
      </w:r>
      <w:r>
        <w:rPr>
          <w:spacing w:val="-3"/>
        </w:rPr>
        <w:t>не достигают статистических критериев значимости. Однако слабая «свя</w:t>
      </w:r>
      <w:r>
        <w:rPr>
          <w:spacing w:val="-3"/>
        </w:rPr>
        <w:softHyphen/>
      </w:r>
      <w:r>
        <w:rPr>
          <w:spacing w:val="-1"/>
        </w:rPr>
        <w:t xml:space="preserve">занность» показателей самоактуализации между собой в экспериментальной группе </w:t>
      </w:r>
      <w:r>
        <w:rPr>
          <w:spacing w:val="-2"/>
        </w:rPr>
        <w:t>может говорить о неустойчивости такой сложной характеристики, как самоактуализа</w:t>
      </w:r>
      <w:r>
        <w:rPr>
          <w:spacing w:val="-2"/>
        </w:rPr>
        <w:softHyphen/>
      </w:r>
      <w:r>
        <w:t>ция, у девушек с нарушениями пищевого поведения.</w:t>
      </w:r>
    </w:p>
    <w:p w14:paraId="6C530543" w14:textId="77777777" w:rsidR="008B35D8" w:rsidRDefault="008B35D8">
      <w:pPr>
        <w:shd w:val="clear" w:color="auto" w:fill="FFFFFF"/>
        <w:spacing w:line="235" w:lineRule="exact"/>
        <w:ind w:right="24" w:firstLine="346"/>
        <w:jc w:val="both"/>
      </w:pPr>
      <w:r>
        <w:rPr>
          <w:spacing w:val="-3"/>
        </w:rPr>
        <w:t xml:space="preserve">Выявлены корреляции между шкалами </w:t>
      </w:r>
      <w:r>
        <w:rPr>
          <w:spacing w:val="-3"/>
          <w:lang w:val="en-US"/>
        </w:rPr>
        <w:t>CAT</w:t>
      </w:r>
      <w:r w:rsidRPr="009C11ED">
        <w:rPr>
          <w:spacing w:val="-3"/>
        </w:rPr>
        <w:t xml:space="preserve"> </w:t>
      </w:r>
      <w:r>
        <w:rPr>
          <w:spacing w:val="-3"/>
        </w:rPr>
        <w:t>и самооценкой в каждой группе испы</w:t>
      </w:r>
      <w:r>
        <w:rPr>
          <w:spacing w:val="-3"/>
        </w:rPr>
        <w:softHyphen/>
      </w:r>
      <w:r>
        <w:rPr>
          <w:spacing w:val="-2"/>
        </w:rPr>
        <w:t xml:space="preserve">туемых. Во всех группах обнаружена связь между шкалой поддержки и самооценкой: </w:t>
      </w:r>
      <w:r>
        <w:rPr>
          <w:spacing w:val="-4"/>
        </w:rPr>
        <w:t xml:space="preserve">степень независимости ценностей и поведения испытуемых от воздействия извне прямо </w:t>
      </w:r>
      <w:r>
        <w:rPr>
          <w:spacing w:val="-2"/>
        </w:rPr>
        <w:t xml:space="preserve">связана с их самооценкой. То есть чем выше самооценка, тем человек более независим </w:t>
      </w:r>
      <w:r>
        <w:rPr>
          <w:spacing w:val="-4"/>
        </w:rPr>
        <w:t xml:space="preserve">в своих поступках, стремится руководствоваться в жизни своими собственными целями </w:t>
      </w:r>
      <w:r>
        <w:rPr>
          <w:spacing w:val="-3"/>
        </w:rPr>
        <w:t>и убеждениями и менее подвержен внешнему влиянию, и наоборот. Чем выше само</w:t>
      </w:r>
      <w:r>
        <w:rPr>
          <w:spacing w:val="-3"/>
        </w:rPr>
        <w:softHyphen/>
      </w:r>
      <w:r>
        <w:rPr>
          <w:spacing w:val="-1"/>
        </w:rPr>
        <w:t>оценка у девушек, тем более им свойственно спонтанное поведение, способность не</w:t>
      </w:r>
      <w:r>
        <w:rPr>
          <w:spacing w:val="-1"/>
        </w:rPr>
        <w:softHyphen/>
      </w:r>
      <w:r>
        <w:t>посредственно выражать свои чувства.</w:t>
      </w:r>
    </w:p>
    <w:p w14:paraId="47FDD399" w14:textId="77777777" w:rsidR="008B35D8" w:rsidRDefault="008B35D8">
      <w:pPr>
        <w:shd w:val="clear" w:color="auto" w:fill="FFFFFF"/>
        <w:spacing w:before="5" w:line="235" w:lineRule="exact"/>
        <w:ind w:right="34" w:firstLine="350"/>
        <w:jc w:val="both"/>
      </w:pPr>
      <w:r>
        <w:rPr>
          <w:spacing w:val="-2"/>
        </w:rPr>
        <w:t>В группе риска выявлена корреляция шкалы компетентности во времени с само</w:t>
      </w:r>
      <w:r>
        <w:rPr>
          <w:spacing w:val="-2"/>
        </w:rPr>
        <w:softHyphen/>
      </w:r>
      <w:r>
        <w:rPr>
          <w:spacing w:val="-3"/>
        </w:rPr>
        <w:t>оценкой: чем выше самооценка испытуемых девушек-манекенщиц, тем в большей сте</w:t>
      </w:r>
      <w:r>
        <w:rPr>
          <w:spacing w:val="-3"/>
        </w:rPr>
        <w:softHyphen/>
      </w:r>
      <w:r>
        <w:rPr>
          <w:spacing w:val="-4"/>
        </w:rPr>
        <w:t xml:space="preserve">пени они живут «настоящим», и наоборот. Также в этой группе обнаружена корреляция </w:t>
      </w:r>
      <w:r>
        <w:rPr>
          <w:spacing w:val="-3"/>
        </w:rPr>
        <w:t xml:space="preserve">шкалы гибкости поведения с самооценкой, а значит, чем выше самооценка у девушек, </w:t>
      </w:r>
      <w:r>
        <w:rPr>
          <w:spacing w:val="-2"/>
        </w:rPr>
        <w:t>тем они более гибкие в поведении, взаимодействии с окружающими людьми, и наобо-</w:t>
      </w:r>
    </w:p>
    <w:p w14:paraId="6FAB82F3" w14:textId="77777777" w:rsidR="008B35D8" w:rsidRDefault="008B35D8">
      <w:pPr>
        <w:shd w:val="clear" w:color="auto" w:fill="FFFFFF"/>
        <w:spacing w:before="5" w:line="235" w:lineRule="exact"/>
        <w:ind w:right="34" w:firstLine="350"/>
        <w:jc w:val="both"/>
        <w:sectPr w:rsidR="008B35D8">
          <w:type w:val="continuous"/>
          <w:pgSz w:w="12240" w:h="15840"/>
          <w:pgMar w:top="1440" w:right="2633" w:bottom="720" w:left="2263" w:header="720" w:footer="720" w:gutter="0"/>
          <w:cols w:space="60"/>
          <w:noEndnote/>
        </w:sectPr>
      </w:pPr>
    </w:p>
    <w:p w14:paraId="21CB9379" w14:textId="77777777" w:rsidR="008B35D8" w:rsidRDefault="008B35D8">
      <w:pPr>
        <w:shd w:val="clear" w:color="auto" w:fill="FFFFFF"/>
      </w:pPr>
      <w:r>
        <w:rPr>
          <w:spacing w:val="-10"/>
        </w:rPr>
        <w:t>Нервная анорексия</w:t>
      </w:r>
    </w:p>
    <w:p w14:paraId="19E551B7" w14:textId="77777777" w:rsidR="008B35D8" w:rsidRDefault="008B35D8">
      <w:pPr>
        <w:shd w:val="clear" w:color="auto" w:fill="FFFFFF"/>
        <w:spacing w:before="29"/>
      </w:pPr>
      <w:r>
        <w:br w:type="column"/>
      </w:r>
      <w:r>
        <w:rPr>
          <w:rFonts w:ascii="Arial" w:hAnsi="Arial" w:cs="Arial"/>
          <w:sz w:val="18"/>
          <w:szCs w:val="18"/>
        </w:rPr>
        <w:t>415</w:t>
      </w:r>
    </w:p>
    <w:p w14:paraId="0D7C9B45" w14:textId="77777777" w:rsidR="008B35D8" w:rsidRDefault="008B35D8">
      <w:pPr>
        <w:shd w:val="clear" w:color="auto" w:fill="FFFFFF"/>
        <w:spacing w:before="29"/>
        <w:sectPr w:rsidR="008B35D8">
          <w:pgSz w:w="12240" w:h="15840"/>
          <w:pgMar w:top="1440" w:right="2066" w:bottom="720" w:left="2393" w:header="720" w:footer="720" w:gutter="0"/>
          <w:cols w:num="2" w:sep="1" w:space="720" w:equalWidth="0">
            <w:col w:w="1483" w:space="5578"/>
            <w:col w:w="720"/>
          </w:cols>
          <w:noEndnote/>
        </w:sectPr>
      </w:pPr>
    </w:p>
    <w:p w14:paraId="005D6BFB" w14:textId="77777777" w:rsidR="008B35D8" w:rsidRDefault="008B35D8">
      <w:pPr>
        <w:shd w:val="clear" w:color="auto" w:fill="FFFFFF"/>
        <w:spacing w:before="245" w:line="235" w:lineRule="exact"/>
        <w:ind w:left="5" w:right="461"/>
        <w:jc w:val="both"/>
      </w:pPr>
      <w:r>
        <w:rPr>
          <w:spacing w:val="-3"/>
        </w:rPr>
        <w:t>рот. В группе риска также обнаружена связь между самооценкой и шкалой сенситивно-</w:t>
      </w:r>
      <w:r>
        <w:rPr>
          <w:spacing w:val="-4"/>
        </w:rPr>
        <w:t>сти к себе, т. е. степень ясности, с которой девушки отдают себе отчет в своих потребно</w:t>
      </w:r>
      <w:r>
        <w:rPr>
          <w:spacing w:val="-4"/>
        </w:rPr>
        <w:softHyphen/>
      </w:r>
      <w:r>
        <w:rPr>
          <w:spacing w:val="-3"/>
        </w:rPr>
        <w:t>стях и чувствах, прямо связана с их самооценкой. Корреляции между шкалой познава</w:t>
      </w:r>
      <w:r>
        <w:rPr>
          <w:spacing w:val="-3"/>
        </w:rPr>
        <w:softHyphen/>
      </w:r>
      <w:r>
        <w:rPr>
          <w:spacing w:val="-6"/>
        </w:rPr>
        <w:t>тельной потребности и самооценкой выявлены в экспериментальной и контрольной груп</w:t>
      </w:r>
      <w:r>
        <w:rPr>
          <w:spacing w:val="-6"/>
        </w:rPr>
        <w:softHyphen/>
      </w:r>
      <w:r>
        <w:t xml:space="preserve">пах. У этих испытуемых самооценка связана с познавательной потребностью, </w:t>
      </w:r>
      <w:r>
        <w:rPr>
          <w:spacing w:val="-2"/>
        </w:rPr>
        <w:t>стремлением к получению знаний. А в группе манекенщиц такой связи не отмечено. Обнаружены также корреляции между самооценкой красоты тела и шкалой гибкости поведения, и между самооценкой красоты тела и шкалой контактности в эксперимен</w:t>
      </w:r>
      <w:r>
        <w:rPr>
          <w:spacing w:val="-2"/>
        </w:rPr>
        <w:softHyphen/>
      </w:r>
      <w:r>
        <w:rPr>
          <w:spacing w:val="-1"/>
        </w:rPr>
        <w:t xml:space="preserve">тальной группе. Это может говорить о том, что у девушек, страдающих ожирением, </w:t>
      </w:r>
      <w:r>
        <w:rPr>
          <w:spacing w:val="-2"/>
        </w:rPr>
        <w:t>самооценка своего тела связана с гибкостью в поведении, взаимодействии с окружаю</w:t>
      </w:r>
      <w:r>
        <w:rPr>
          <w:spacing w:val="-2"/>
        </w:rPr>
        <w:softHyphen/>
        <w:t>щими, со способностью к быстрому установлению глубоких, эмоционально-насыщен</w:t>
      </w:r>
      <w:r>
        <w:rPr>
          <w:spacing w:val="-2"/>
        </w:rPr>
        <w:softHyphen/>
      </w:r>
      <w:r>
        <w:rPr>
          <w:spacing w:val="-4"/>
        </w:rPr>
        <w:t xml:space="preserve">ных отношений с людьми. Но самооценка красоты тела у этих испытуемых понижена, а </w:t>
      </w:r>
      <w:r>
        <w:rPr>
          <w:spacing w:val="-5"/>
        </w:rPr>
        <w:t>это может влиять на общение, отношения с людьми, поведение по отношению к окружа</w:t>
      </w:r>
      <w:r>
        <w:rPr>
          <w:spacing w:val="-5"/>
        </w:rPr>
        <w:softHyphen/>
      </w:r>
      <w:r>
        <w:t>ющим.</w:t>
      </w:r>
    </w:p>
    <w:p w14:paraId="1B041B5B" w14:textId="77777777" w:rsidR="008B35D8" w:rsidRDefault="008B35D8">
      <w:pPr>
        <w:shd w:val="clear" w:color="auto" w:fill="FFFFFF"/>
        <w:spacing w:before="5" w:line="235" w:lineRule="exact"/>
        <w:ind w:left="5" w:right="466" w:firstLine="322"/>
        <w:jc w:val="both"/>
      </w:pPr>
      <w:r>
        <w:rPr>
          <w:spacing w:val="-4"/>
        </w:rPr>
        <w:t xml:space="preserve">Таким образом, выявлены значимые корреляции шкал </w:t>
      </w:r>
      <w:r>
        <w:rPr>
          <w:spacing w:val="-4"/>
          <w:lang w:val="en-US"/>
        </w:rPr>
        <w:t>CAT</w:t>
      </w:r>
      <w:r w:rsidRPr="009C11ED">
        <w:rPr>
          <w:spacing w:val="-4"/>
        </w:rPr>
        <w:t xml:space="preserve"> </w:t>
      </w:r>
      <w:r>
        <w:rPr>
          <w:spacing w:val="-4"/>
        </w:rPr>
        <w:t xml:space="preserve">с самооценкой (по тесту Дембо—Рубинштейн и его модификации), как общие для всех групп испытуемых, так и </w:t>
      </w:r>
      <w:r>
        <w:t>отличающиеся.</w:t>
      </w:r>
    </w:p>
    <w:p w14:paraId="079A3B1E" w14:textId="77777777" w:rsidR="008B35D8" w:rsidRDefault="008B35D8">
      <w:pPr>
        <w:shd w:val="clear" w:color="auto" w:fill="FFFFFF"/>
        <w:spacing w:before="5" w:line="235" w:lineRule="exact"/>
        <w:ind w:right="466" w:firstLine="326"/>
        <w:jc w:val="both"/>
      </w:pPr>
      <w:r>
        <w:rPr>
          <w:spacing w:val="-1"/>
        </w:rPr>
        <w:t xml:space="preserve">В данной экспериментальной работе также использовалась анкета, касающаяся объективных данных испытуемых (пол, возраст, вес, род занятий) и особенностей их </w:t>
      </w:r>
      <w:r>
        <w:rPr>
          <w:spacing w:val="-3"/>
        </w:rPr>
        <w:t xml:space="preserve">пищевого поведения, семейного воспитания пищевого поведения, отношения к своему телу и т. д. Были выявлены следующие различия. Еда была «удовлетворением чувства </w:t>
      </w:r>
      <w:r>
        <w:rPr>
          <w:spacing w:val="-4"/>
        </w:rPr>
        <w:t>голода» для 62% испытуемых экспериментальной группы и 34%— группы риска, «удо</w:t>
      </w:r>
      <w:r>
        <w:rPr>
          <w:spacing w:val="-4"/>
        </w:rPr>
        <w:softHyphen/>
      </w:r>
      <w:r>
        <w:rPr>
          <w:spacing w:val="-3"/>
        </w:rPr>
        <w:t xml:space="preserve">вольствием» — для 16% и 53% соответственно и «источником неприятных ощущений, мыслей, переживаний» — для 6% из экспериментальной и 0% из контрольной группы. </w:t>
      </w:r>
      <w:r>
        <w:rPr>
          <w:spacing w:val="-4"/>
        </w:rPr>
        <w:t>Таким образом, у девушек с ожирением еда в большей степени служит для удовлетворе</w:t>
      </w:r>
      <w:r>
        <w:rPr>
          <w:spacing w:val="-4"/>
        </w:rPr>
        <w:softHyphen/>
        <w:t>ния голода, а у манекенщиц — для удовольствия, причем если у последних еда в основ</w:t>
      </w:r>
      <w:r>
        <w:rPr>
          <w:spacing w:val="-4"/>
        </w:rPr>
        <w:softHyphen/>
      </w:r>
      <w:r>
        <w:rPr>
          <w:spacing w:val="-2"/>
        </w:rPr>
        <w:t>ном вызывает приятные эмоции (удовольствие), то у девушек с ожирением — непри</w:t>
      </w:r>
      <w:r>
        <w:rPr>
          <w:spacing w:val="-2"/>
        </w:rPr>
        <w:softHyphen/>
      </w:r>
      <w:r>
        <w:t>ятные.</w:t>
      </w:r>
    </w:p>
    <w:p w14:paraId="42DAB395" w14:textId="77777777" w:rsidR="008B35D8" w:rsidRDefault="008B35D8">
      <w:pPr>
        <w:shd w:val="clear" w:color="auto" w:fill="FFFFFF"/>
        <w:spacing w:line="235" w:lineRule="exact"/>
        <w:ind w:right="470" w:firstLine="312"/>
        <w:jc w:val="both"/>
      </w:pPr>
      <w:r>
        <w:rPr>
          <w:spacing w:val="-2"/>
        </w:rPr>
        <w:t>Итак, проведенные исследования показали, что девушки с ожирением склонны не</w:t>
      </w:r>
      <w:r>
        <w:rPr>
          <w:spacing w:val="-2"/>
        </w:rPr>
        <w:softHyphen/>
        <w:t xml:space="preserve">гативно оценивать свою внешность. По результатам теста «Автопортрет» более двух </w:t>
      </w:r>
      <w:r>
        <w:rPr>
          <w:spacing w:val="-5"/>
        </w:rPr>
        <w:t xml:space="preserve">третей из них (против половины из контрольной группы) изображают себя только в виде лица, и наоборот, только 19% из экспериментальной группы против 40% из контрольной </w:t>
      </w:r>
      <w:r>
        <w:rPr>
          <w:spacing w:val="-3"/>
        </w:rPr>
        <w:t xml:space="preserve">рисуют себя в полный рост. Очевидно, что девушки с булимией и ожирением склонны </w:t>
      </w:r>
      <w:r>
        <w:rPr>
          <w:spacing w:val="-2"/>
        </w:rPr>
        <w:t>игнорировать изображение своей фигуры в связи с негативными эмоциональными пе</w:t>
      </w:r>
      <w:r>
        <w:rPr>
          <w:spacing w:val="-2"/>
        </w:rPr>
        <w:softHyphen/>
      </w:r>
      <w:r>
        <w:rPr>
          <w:spacing w:val="-3"/>
        </w:rPr>
        <w:t>реживаниями по поводу своего веса и полноты тела. Кроме того, они рисуют автопорт</w:t>
      </w:r>
      <w:r>
        <w:rPr>
          <w:spacing w:val="-3"/>
        </w:rPr>
        <w:softHyphen/>
      </w:r>
      <w:r>
        <w:rPr>
          <w:spacing w:val="-1"/>
        </w:rPr>
        <w:t xml:space="preserve">рет схематически, а девушки без нарушений пищевого поведения — реалистически. </w:t>
      </w:r>
      <w:r>
        <w:rPr>
          <w:spacing w:val="-2"/>
        </w:rPr>
        <w:t>Исследованным манекенщицам (моделям рекламного агентства) с объективным дефи</w:t>
      </w:r>
      <w:r>
        <w:rPr>
          <w:spacing w:val="-2"/>
        </w:rPr>
        <w:softHyphen/>
        <w:t xml:space="preserve">цитом массы тела свойственна отчетливая тенденция искажения изображения образа </w:t>
      </w:r>
      <w:r>
        <w:rPr>
          <w:spacing w:val="-3"/>
        </w:rPr>
        <w:t>телесного «Я», что позволяет отнести их к «группе повышенного риска по возникнове</w:t>
      </w:r>
      <w:r>
        <w:rPr>
          <w:spacing w:val="-3"/>
        </w:rPr>
        <w:softHyphen/>
      </w:r>
      <w:r>
        <w:t>нию пищевых аддикций».</w:t>
      </w:r>
    </w:p>
    <w:p w14:paraId="5B28321F" w14:textId="77777777" w:rsidR="008B35D8" w:rsidRDefault="008B35D8">
      <w:pPr>
        <w:shd w:val="clear" w:color="auto" w:fill="FFFFFF"/>
        <w:spacing w:before="5" w:line="235" w:lineRule="exact"/>
        <w:ind w:left="14" w:right="470" w:firstLine="307"/>
        <w:jc w:val="both"/>
      </w:pPr>
      <w:r>
        <w:rPr>
          <w:spacing w:val="-1"/>
        </w:rPr>
        <w:t xml:space="preserve">Высокая достоверность различий выявляется по изображению отдельных частей </w:t>
      </w:r>
      <w:r>
        <w:rPr>
          <w:spacing w:val="-3"/>
        </w:rPr>
        <w:t>лица, в частности по показателю «наличие рта». Рот чаще отсутствует в рисунках мане</w:t>
      </w:r>
      <w:r>
        <w:rPr>
          <w:spacing w:val="-3"/>
        </w:rPr>
        <w:softHyphen/>
        <w:t>кенщиц. Такое внимание ко рту может говорить об особом отношении к пище и струк</w:t>
      </w:r>
      <w:r>
        <w:rPr>
          <w:spacing w:val="-3"/>
        </w:rPr>
        <w:softHyphen/>
      </w:r>
      <w:r>
        <w:rPr>
          <w:spacing w:val="-1"/>
        </w:rPr>
        <w:t xml:space="preserve">туре пищевого поведения. Возможно, ограничивая себя в питании, манекенщицы тем не менее много думают о еде, сохраняют к ней большой интерес. Обращает на себя </w:t>
      </w:r>
      <w:r>
        <w:rPr>
          <w:spacing w:val="-4"/>
        </w:rPr>
        <w:t>внимание показатель изображения ушей. Девушки с булимией и ожирением значитель</w:t>
      </w:r>
      <w:r>
        <w:rPr>
          <w:spacing w:val="-4"/>
        </w:rPr>
        <w:softHyphen/>
      </w:r>
      <w:r>
        <w:rPr>
          <w:spacing w:val="-3"/>
        </w:rPr>
        <w:t xml:space="preserve">но реже рисуют уши, что можно трактовать как их закрытость от восприятия внешнего </w:t>
      </w:r>
      <w:r>
        <w:t>мира, нетерпимое отношение к критике. По преобладанию показателя «наличие рее-</w:t>
      </w:r>
    </w:p>
    <w:p w14:paraId="3017A4AE" w14:textId="77777777" w:rsidR="008B35D8" w:rsidRDefault="008B35D8">
      <w:pPr>
        <w:shd w:val="clear" w:color="auto" w:fill="FFFFFF"/>
        <w:spacing w:before="5" w:line="235" w:lineRule="exact"/>
        <w:ind w:left="14" w:right="470" w:firstLine="307"/>
        <w:jc w:val="both"/>
        <w:sectPr w:rsidR="008B35D8">
          <w:type w:val="continuous"/>
          <w:pgSz w:w="12240" w:h="15840"/>
          <w:pgMar w:top="1440" w:right="2066" w:bottom="720" w:left="2374" w:header="720" w:footer="720" w:gutter="0"/>
          <w:cols w:space="60"/>
          <w:noEndnote/>
        </w:sectPr>
      </w:pPr>
    </w:p>
    <w:p w14:paraId="161583C0" w14:textId="77777777" w:rsidR="008B35D8" w:rsidRDefault="008B35D8">
      <w:pPr>
        <w:shd w:val="clear" w:color="auto" w:fill="FFFFFF"/>
        <w:spacing w:before="5"/>
      </w:pPr>
      <w:r>
        <w:t>416</w:t>
      </w:r>
    </w:p>
    <w:p w14:paraId="526C1CBD" w14:textId="77777777" w:rsidR="008B35D8" w:rsidRDefault="008B35D8">
      <w:pPr>
        <w:shd w:val="clear" w:color="auto" w:fill="FFFFFF"/>
      </w:pPr>
      <w:r>
        <w:br w:type="column"/>
      </w:r>
      <w:r>
        <w:rPr>
          <w:spacing w:val="-17"/>
        </w:rPr>
        <w:t>Пищевые аддикции</w:t>
      </w:r>
    </w:p>
    <w:p w14:paraId="18975D26" w14:textId="77777777" w:rsidR="008B35D8" w:rsidRDefault="008B35D8">
      <w:pPr>
        <w:shd w:val="clear" w:color="auto" w:fill="FFFFFF"/>
        <w:sectPr w:rsidR="008B35D8">
          <w:pgSz w:w="12240" w:h="15840"/>
          <w:pgMar w:top="1440" w:right="2566" w:bottom="720" w:left="2355" w:header="720" w:footer="720" w:gutter="0"/>
          <w:cols w:num="2" w:space="720" w:equalWidth="0">
            <w:col w:w="720" w:space="5174"/>
            <w:col w:w="1425"/>
          </w:cols>
          <w:noEndnote/>
        </w:sectPr>
      </w:pPr>
    </w:p>
    <w:p w14:paraId="01DD3028" w14:textId="77777777" w:rsidR="008B35D8" w:rsidRDefault="008B35D8">
      <w:pPr>
        <w:shd w:val="clear" w:color="auto" w:fill="FFFFFF"/>
        <w:spacing w:before="245" w:line="235" w:lineRule="exact"/>
        <w:jc w:val="both"/>
      </w:pPr>
      <w:r>
        <w:rPr>
          <w:spacing w:val="-1"/>
        </w:rPr>
        <w:t>ниц» можно предполагать, что манекенщицы склонны подчеркивать свою женствен</w:t>
      </w:r>
      <w:r>
        <w:rPr>
          <w:spacing w:val="-1"/>
        </w:rPr>
        <w:softHyphen/>
      </w:r>
      <w:r>
        <w:rPr>
          <w:spacing w:val="-3"/>
        </w:rPr>
        <w:t>ность, стремление быть привлекательными, что не свойственно девушкам с нарушени</w:t>
      </w:r>
      <w:r>
        <w:rPr>
          <w:spacing w:val="-3"/>
        </w:rPr>
        <w:softHyphen/>
      </w:r>
      <w:r>
        <w:rPr>
          <w:spacing w:val="-4"/>
        </w:rPr>
        <w:t xml:space="preserve">ями пищевого поведения в виде булимии и ожирения. Руки, символизирующие контакт </w:t>
      </w:r>
      <w:r>
        <w:rPr>
          <w:spacing w:val="-1"/>
        </w:rPr>
        <w:t xml:space="preserve">человека с окружающим миром, активность, преобладают в рисунках манекенщиц с </w:t>
      </w:r>
      <w:r>
        <w:rPr>
          <w:spacing w:val="-2"/>
        </w:rPr>
        <w:t xml:space="preserve">недостаточным весом. Ноги — символ опоры и устойчивости — реже представлены в </w:t>
      </w:r>
      <w:r>
        <w:rPr>
          <w:spacing w:val="-1"/>
        </w:rPr>
        <w:t>рисунках девушек с ожирением, что можно трактовать как присутствие чувства не</w:t>
      </w:r>
      <w:r>
        <w:rPr>
          <w:spacing w:val="-1"/>
        </w:rPr>
        <w:softHyphen/>
      </w:r>
      <w:r>
        <w:t>устойчивости, отсутствия опоры в окружающем мире.</w:t>
      </w:r>
    </w:p>
    <w:p w14:paraId="1D8D2E99" w14:textId="77777777" w:rsidR="008B35D8" w:rsidRDefault="008B35D8">
      <w:pPr>
        <w:shd w:val="clear" w:color="auto" w:fill="FFFFFF"/>
        <w:spacing w:before="245" w:line="235" w:lineRule="exact"/>
        <w:jc w:val="both"/>
        <w:sectPr w:rsidR="008B35D8">
          <w:type w:val="continuous"/>
          <w:pgSz w:w="12240" w:h="15840"/>
          <w:pgMar w:top="1440" w:right="2556" w:bottom="720" w:left="2345" w:header="720" w:footer="720" w:gutter="0"/>
          <w:cols w:space="60"/>
          <w:noEndnote/>
        </w:sectPr>
      </w:pPr>
    </w:p>
    <w:p w14:paraId="4C4162AC" w14:textId="77777777" w:rsidR="008B35D8" w:rsidRDefault="008B35D8">
      <w:pPr>
        <w:shd w:val="clear" w:color="auto" w:fill="FFFFFF"/>
        <w:ind w:right="10"/>
        <w:jc w:val="right"/>
      </w:pPr>
      <w:r>
        <w:rPr>
          <w:rFonts w:ascii="Arial" w:hAnsi="Arial"/>
          <w:sz w:val="26"/>
          <w:szCs w:val="26"/>
        </w:rPr>
        <w:t>ГЛАВА</w:t>
      </w:r>
      <w:r>
        <w:rPr>
          <w:rFonts w:ascii="Arial" w:hAnsi="Arial" w:cs="Arial"/>
          <w:sz w:val="26"/>
          <w:szCs w:val="26"/>
        </w:rPr>
        <w:t xml:space="preserve"> 18</w:t>
      </w:r>
    </w:p>
    <w:p w14:paraId="03734F15" w14:textId="77777777" w:rsidR="008B35D8" w:rsidRDefault="008B35D8">
      <w:pPr>
        <w:shd w:val="clear" w:color="auto" w:fill="FFFFFF"/>
        <w:spacing w:line="739" w:lineRule="exact"/>
        <w:ind w:left="1022" w:right="538" w:firstLine="931"/>
      </w:pPr>
      <w:r>
        <w:rPr>
          <w:rFonts w:ascii="Arial" w:hAnsi="Arial"/>
          <w:spacing w:val="-5"/>
          <w:sz w:val="26"/>
          <w:szCs w:val="26"/>
        </w:rPr>
        <w:t>СЕКСУАЛЬНЫЕ</w:t>
      </w:r>
      <w:r>
        <w:rPr>
          <w:rFonts w:ascii="Arial" w:hAnsi="Arial" w:cs="Arial"/>
          <w:spacing w:val="-5"/>
          <w:sz w:val="26"/>
          <w:szCs w:val="26"/>
        </w:rPr>
        <w:t xml:space="preserve"> </w:t>
      </w:r>
      <w:r>
        <w:rPr>
          <w:rFonts w:ascii="Arial" w:hAnsi="Arial"/>
          <w:spacing w:val="-5"/>
          <w:sz w:val="26"/>
          <w:szCs w:val="26"/>
        </w:rPr>
        <w:t xml:space="preserve">АДДИКЦИИ </w:t>
      </w:r>
      <w:r>
        <w:rPr>
          <w:rFonts w:ascii="Arial" w:hAnsi="Arial" w:cs="Arial"/>
          <w:spacing w:val="-11"/>
          <w:sz w:val="26"/>
          <w:szCs w:val="26"/>
        </w:rPr>
        <w:t xml:space="preserve">18.1. </w:t>
      </w:r>
      <w:r>
        <w:rPr>
          <w:rFonts w:ascii="Arial" w:hAnsi="Arial"/>
          <w:spacing w:val="-11"/>
          <w:sz w:val="26"/>
          <w:szCs w:val="26"/>
        </w:rPr>
        <w:t>Классификация</w:t>
      </w:r>
      <w:r>
        <w:rPr>
          <w:rFonts w:ascii="Arial" w:hAnsi="Arial" w:cs="Arial"/>
          <w:spacing w:val="-11"/>
          <w:sz w:val="26"/>
          <w:szCs w:val="26"/>
        </w:rPr>
        <w:t xml:space="preserve"> </w:t>
      </w:r>
      <w:r>
        <w:rPr>
          <w:rFonts w:ascii="Arial" w:hAnsi="Arial"/>
          <w:spacing w:val="-11"/>
          <w:sz w:val="26"/>
          <w:szCs w:val="26"/>
        </w:rPr>
        <w:t>клинических</w:t>
      </w:r>
      <w:r>
        <w:rPr>
          <w:rFonts w:ascii="Arial" w:hAnsi="Arial" w:cs="Arial"/>
          <w:spacing w:val="-11"/>
          <w:sz w:val="26"/>
          <w:szCs w:val="26"/>
        </w:rPr>
        <w:t xml:space="preserve"> </w:t>
      </w:r>
      <w:r>
        <w:rPr>
          <w:rFonts w:ascii="Arial" w:hAnsi="Arial"/>
          <w:spacing w:val="-11"/>
          <w:sz w:val="26"/>
          <w:szCs w:val="26"/>
        </w:rPr>
        <w:t>проявлений</w:t>
      </w:r>
    </w:p>
    <w:p w14:paraId="79AD8FFF" w14:textId="77777777" w:rsidR="008B35D8" w:rsidRDefault="008B35D8">
      <w:pPr>
        <w:shd w:val="clear" w:color="auto" w:fill="FFFFFF"/>
        <w:spacing w:before="149" w:line="235" w:lineRule="exact"/>
        <w:ind w:right="5" w:firstLine="298"/>
        <w:jc w:val="both"/>
      </w:pPr>
      <w:r>
        <w:rPr>
          <w:spacing w:val="-2"/>
        </w:rPr>
        <w:t>Постановка проблемы эксцессивного сексуального поведения как психопатологи</w:t>
      </w:r>
      <w:r>
        <w:rPr>
          <w:spacing w:val="-2"/>
        </w:rPr>
        <w:softHyphen/>
      </w:r>
      <w:r>
        <w:rPr>
          <w:spacing w:val="-4"/>
        </w:rPr>
        <w:t>ческого — наиболее ранний источник сегодняшних представлений о клинической диф</w:t>
      </w:r>
      <w:r>
        <w:rPr>
          <w:spacing w:val="-4"/>
        </w:rPr>
        <w:softHyphen/>
        <w:t>ференциации компульсивных и импульсивных форм аномального сексуального поведе</w:t>
      </w:r>
      <w:r>
        <w:rPr>
          <w:spacing w:val="-4"/>
        </w:rPr>
        <w:softHyphen/>
      </w:r>
      <w:r>
        <w:rPr>
          <w:spacing w:val="-3"/>
        </w:rPr>
        <w:t xml:space="preserve">ния. Первоначально использовавшиеся обозначения его как нимфомании, эротомании, </w:t>
      </w:r>
      <w:r>
        <w:rPr>
          <w:spacing w:val="-4"/>
        </w:rPr>
        <w:t>синдромов Казановы и Дон Жуана свидетельствовали о том, что их авторы и интерпре</w:t>
      </w:r>
      <w:r>
        <w:rPr>
          <w:spacing w:val="-4"/>
        </w:rPr>
        <w:softHyphen/>
      </w:r>
      <w:r>
        <w:rPr>
          <w:spacing w:val="-3"/>
        </w:rPr>
        <w:t>таторы исходили из понимания эксцессивного сексуального поведения как аморальных и антисоциальных актов. Позднее появившиеся термины «гиперэротизм», «гиперлиби</w:t>
      </w:r>
      <w:r>
        <w:rPr>
          <w:spacing w:val="-3"/>
        </w:rPr>
        <w:softHyphen/>
        <w:t xml:space="preserve">до», «гиперсексуальность» были скорее ориентированы на представления о подобном </w:t>
      </w:r>
      <w:r>
        <w:rPr>
          <w:spacing w:val="-4"/>
        </w:rPr>
        <w:t>поведении в рамках континуума с поведением нормальных людей. В 1980-х гг. произо</w:t>
      </w:r>
      <w:r>
        <w:rPr>
          <w:spacing w:val="-4"/>
        </w:rPr>
        <w:softHyphen/>
      </w:r>
      <w:r>
        <w:rPr>
          <w:spacing w:val="-2"/>
        </w:rPr>
        <w:t xml:space="preserve">шел характерный пересмотр старых подходов, ознаменовавшийся введением термина «сексуальная аддикция», устанавливавшего сходство гиперсексуальной активности с </w:t>
      </w:r>
      <w:r>
        <w:t>химической аддикцией (алкогольной, лекарственной).</w:t>
      </w:r>
    </w:p>
    <w:p w14:paraId="127A32C2" w14:textId="77777777" w:rsidR="008B35D8" w:rsidRDefault="008B35D8">
      <w:pPr>
        <w:shd w:val="clear" w:color="auto" w:fill="FFFFFF"/>
        <w:spacing w:line="235" w:lineRule="exact"/>
        <w:ind w:left="10" w:right="5" w:firstLine="293"/>
        <w:jc w:val="both"/>
      </w:pPr>
      <w:r>
        <w:rPr>
          <w:spacing w:val="-2"/>
        </w:rPr>
        <w:t xml:space="preserve">Согласно </w:t>
      </w:r>
      <w:r>
        <w:rPr>
          <w:spacing w:val="-2"/>
          <w:lang w:val="en-US"/>
        </w:rPr>
        <w:t>A</w:t>
      </w:r>
      <w:r w:rsidRPr="009C11ED">
        <w:rPr>
          <w:spacing w:val="-2"/>
        </w:rPr>
        <w:t xml:space="preserve">. </w:t>
      </w:r>
      <w:r>
        <w:rPr>
          <w:spacing w:val="-2"/>
          <w:lang w:val="en-US"/>
        </w:rPr>
        <w:t>Goodman</w:t>
      </w:r>
      <w:r w:rsidRPr="009C11ED">
        <w:rPr>
          <w:spacing w:val="-2"/>
        </w:rPr>
        <w:t xml:space="preserve"> </w:t>
      </w:r>
      <w:r>
        <w:rPr>
          <w:spacing w:val="-2"/>
        </w:rPr>
        <w:t xml:space="preserve">(1992), сексуальная аддикция определяется как сексуальное </w:t>
      </w:r>
      <w:r>
        <w:rPr>
          <w:spacing w:val="-4"/>
        </w:rPr>
        <w:t>поведение, направленное на получение удовольствия и на устранение внутреннего дис</w:t>
      </w:r>
      <w:r>
        <w:rPr>
          <w:spacing w:val="-4"/>
        </w:rPr>
        <w:softHyphen/>
      </w:r>
      <w:r>
        <w:rPr>
          <w:spacing w:val="-5"/>
        </w:rPr>
        <w:t xml:space="preserve">комфорта. </w:t>
      </w:r>
      <w:r>
        <w:rPr>
          <w:spacing w:val="-5"/>
          <w:lang w:val="en-US"/>
        </w:rPr>
        <w:t>P</w:t>
      </w:r>
      <w:r w:rsidRPr="009C11ED">
        <w:rPr>
          <w:spacing w:val="-5"/>
        </w:rPr>
        <w:t xml:space="preserve">. </w:t>
      </w:r>
      <w:r>
        <w:rPr>
          <w:spacing w:val="-5"/>
          <w:lang w:val="en-US"/>
        </w:rPr>
        <w:t>Carnes</w:t>
      </w:r>
      <w:r w:rsidRPr="009C11ED">
        <w:rPr>
          <w:spacing w:val="-5"/>
        </w:rPr>
        <w:t xml:space="preserve"> </w:t>
      </w:r>
      <w:r>
        <w:rPr>
          <w:spacing w:val="-5"/>
        </w:rPr>
        <w:t xml:space="preserve">(1989) выделил ключевые аспекты поведения сексуального аддикта: </w:t>
      </w:r>
      <w:r>
        <w:rPr>
          <w:i/>
          <w:iCs/>
          <w:spacing w:val="-4"/>
        </w:rPr>
        <w:t xml:space="preserve">озабоченность, </w:t>
      </w:r>
      <w:r>
        <w:rPr>
          <w:spacing w:val="-4"/>
        </w:rPr>
        <w:t xml:space="preserve">когда мысли аддикта фокусируются на поведении; </w:t>
      </w:r>
      <w:r>
        <w:rPr>
          <w:i/>
          <w:iCs/>
          <w:spacing w:val="-4"/>
        </w:rPr>
        <w:t xml:space="preserve">ритуализация, </w:t>
      </w:r>
      <w:r>
        <w:rPr>
          <w:spacing w:val="-4"/>
        </w:rPr>
        <w:t xml:space="preserve">когда индивидуум следует однотипному методу подготовки к сексуальной активности; </w:t>
      </w:r>
      <w:r>
        <w:rPr>
          <w:i/>
          <w:iCs/>
          <w:spacing w:val="-4"/>
        </w:rPr>
        <w:t>сексу</w:t>
      </w:r>
      <w:r>
        <w:rPr>
          <w:i/>
          <w:iCs/>
          <w:spacing w:val="-4"/>
        </w:rPr>
        <w:softHyphen/>
        <w:t xml:space="preserve">альная компульсивность, </w:t>
      </w:r>
      <w:r>
        <w:rPr>
          <w:spacing w:val="-4"/>
        </w:rPr>
        <w:t>когда сексуальное поведение становится неподвластным кон</w:t>
      </w:r>
      <w:r>
        <w:rPr>
          <w:spacing w:val="-4"/>
        </w:rPr>
        <w:softHyphen/>
      </w:r>
      <w:r>
        <w:rPr>
          <w:spacing w:val="-3"/>
        </w:rPr>
        <w:t xml:space="preserve">тролю индивидуума; </w:t>
      </w:r>
      <w:r>
        <w:rPr>
          <w:i/>
          <w:iCs/>
          <w:spacing w:val="-3"/>
        </w:rPr>
        <w:t xml:space="preserve">стыд и отчаяние, </w:t>
      </w:r>
      <w:r>
        <w:rPr>
          <w:spacing w:val="-3"/>
        </w:rPr>
        <w:t>возникающие в результате сексуального пове</w:t>
      </w:r>
      <w:r>
        <w:rPr>
          <w:spacing w:val="-3"/>
        </w:rPr>
        <w:softHyphen/>
      </w:r>
      <w:r>
        <w:t>дения.</w:t>
      </w:r>
    </w:p>
    <w:p w14:paraId="74F9FF89" w14:textId="77777777" w:rsidR="008B35D8" w:rsidRDefault="008B35D8">
      <w:pPr>
        <w:shd w:val="clear" w:color="auto" w:fill="FFFFFF"/>
        <w:spacing w:before="5" w:line="235" w:lineRule="exact"/>
        <w:ind w:left="19" w:right="5" w:firstLine="298"/>
        <w:jc w:val="both"/>
      </w:pPr>
      <w:r>
        <w:rPr>
          <w:spacing w:val="-3"/>
          <w:lang w:val="en-US"/>
        </w:rPr>
        <w:t>A</w:t>
      </w:r>
      <w:r w:rsidRPr="009C11ED">
        <w:rPr>
          <w:spacing w:val="-3"/>
        </w:rPr>
        <w:t xml:space="preserve">. </w:t>
      </w:r>
      <w:r>
        <w:rPr>
          <w:spacing w:val="-3"/>
          <w:lang w:val="en-US"/>
        </w:rPr>
        <w:t>Goodman</w:t>
      </w:r>
      <w:r w:rsidRPr="009C11ED">
        <w:rPr>
          <w:spacing w:val="-3"/>
        </w:rPr>
        <w:t xml:space="preserve"> </w:t>
      </w:r>
      <w:r>
        <w:rPr>
          <w:spacing w:val="-3"/>
        </w:rPr>
        <w:t>(1992) сформулировал перечень диагностических критериев для сексу</w:t>
      </w:r>
      <w:r>
        <w:rPr>
          <w:spacing w:val="-3"/>
        </w:rPr>
        <w:softHyphen/>
      </w:r>
      <w:r>
        <w:rPr>
          <w:spacing w:val="-5"/>
        </w:rPr>
        <w:t>альной аддикции, базирующийся на критериях, прежде предложенных им для аддиктив-</w:t>
      </w:r>
      <w:r>
        <w:t>ных расстройств:</w:t>
      </w:r>
    </w:p>
    <w:p w14:paraId="35CD1A6A" w14:textId="77777777" w:rsidR="008B35D8" w:rsidRDefault="008B35D8">
      <w:pPr>
        <w:shd w:val="clear" w:color="auto" w:fill="FFFFFF"/>
        <w:tabs>
          <w:tab w:val="left" w:pos="538"/>
        </w:tabs>
        <w:spacing w:line="235" w:lineRule="exact"/>
        <w:ind w:left="24" w:right="10" w:firstLine="288"/>
        <w:jc w:val="both"/>
      </w:pPr>
      <w:r>
        <w:rPr>
          <w:spacing w:val="-21"/>
        </w:rPr>
        <w:t>A.</w:t>
      </w:r>
      <w:r>
        <w:tab/>
      </w:r>
      <w:r>
        <w:rPr>
          <w:spacing w:val="-3"/>
        </w:rPr>
        <w:t>Периодическая неспособность противостоять импульсам к специфическому сек</w:t>
      </w:r>
      <w:r>
        <w:rPr>
          <w:spacing w:val="-3"/>
        </w:rPr>
        <w:softHyphen/>
      </w:r>
      <w:r>
        <w:rPr>
          <w:spacing w:val="-3"/>
        </w:rPr>
        <w:br/>
      </w:r>
      <w:r>
        <w:t>суальному поведению.</w:t>
      </w:r>
    </w:p>
    <w:p w14:paraId="187B20DD" w14:textId="77777777" w:rsidR="008B35D8" w:rsidRDefault="008B35D8">
      <w:pPr>
        <w:shd w:val="clear" w:color="auto" w:fill="FFFFFF"/>
        <w:tabs>
          <w:tab w:val="left" w:pos="538"/>
        </w:tabs>
        <w:spacing w:line="235" w:lineRule="exact"/>
        <w:ind w:left="24" w:firstLine="288"/>
        <w:jc w:val="both"/>
      </w:pPr>
      <w:r>
        <w:rPr>
          <w:spacing w:val="-17"/>
        </w:rPr>
        <w:t>B.</w:t>
      </w:r>
      <w:r>
        <w:tab/>
      </w:r>
      <w:r>
        <w:rPr>
          <w:spacing w:val="-2"/>
        </w:rPr>
        <w:t>Нарастание ощущения напряжения, непосредственно предшествующего началу</w:t>
      </w:r>
      <w:r>
        <w:rPr>
          <w:spacing w:val="-2"/>
        </w:rPr>
        <w:br/>
      </w:r>
      <w:r>
        <w:t>сексуального поведения.</w:t>
      </w:r>
    </w:p>
    <w:p w14:paraId="46A87548" w14:textId="77777777" w:rsidR="008B35D8" w:rsidRDefault="008B35D8">
      <w:pPr>
        <w:shd w:val="clear" w:color="auto" w:fill="FFFFFF"/>
        <w:tabs>
          <w:tab w:val="left" w:pos="538"/>
        </w:tabs>
        <w:spacing w:before="10" w:line="235" w:lineRule="exact"/>
        <w:ind w:left="312"/>
      </w:pPr>
      <w:r>
        <w:rPr>
          <w:spacing w:val="-15"/>
        </w:rPr>
        <w:t>C.</w:t>
      </w:r>
      <w:r>
        <w:tab/>
      </w:r>
      <w:r>
        <w:rPr>
          <w:spacing w:val="-3"/>
        </w:rPr>
        <w:t>Удовольствие или облегчение во время осуществления сексуального поведения.</w:t>
      </w:r>
    </w:p>
    <w:p w14:paraId="47A8316F" w14:textId="77777777" w:rsidR="008B35D8" w:rsidRDefault="008B35D8">
      <w:pPr>
        <w:shd w:val="clear" w:color="auto" w:fill="FFFFFF"/>
        <w:tabs>
          <w:tab w:val="left" w:pos="538"/>
        </w:tabs>
        <w:spacing w:line="235" w:lineRule="exact"/>
        <w:ind w:left="312"/>
      </w:pPr>
      <w:r>
        <w:rPr>
          <w:spacing w:val="-23"/>
          <w:lang w:val="en-US"/>
        </w:rPr>
        <w:t>D</w:t>
      </w:r>
      <w:r w:rsidRPr="009C11ED">
        <w:rPr>
          <w:spacing w:val="-23"/>
        </w:rPr>
        <w:t>.</w:t>
      </w:r>
      <w:r w:rsidRPr="009C11ED">
        <w:tab/>
      </w:r>
      <w:r>
        <w:rPr>
          <w:spacing w:val="-3"/>
        </w:rPr>
        <w:t>По меньшей мере пять из следующих:</w:t>
      </w:r>
    </w:p>
    <w:p w14:paraId="1A7D46D8" w14:textId="77777777" w:rsidR="008B35D8" w:rsidRDefault="008B35D8">
      <w:pPr>
        <w:shd w:val="clear" w:color="auto" w:fill="FFFFFF"/>
        <w:tabs>
          <w:tab w:val="left" w:pos="648"/>
        </w:tabs>
        <w:spacing w:before="5" w:line="240" w:lineRule="exact"/>
        <w:ind w:left="648" w:hanging="144"/>
      </w:pPr>
      <w:r>
        <w:rPr>
          <w:spacing w:val="-19"/>
        </w:rPr>
        <w:t>1)</w:t>
      </w:r>
      <w:r>
        <w:tab/>
      </w:r>
      <w:r>
        <w:rPr>
          <w:spacing w:val="-2"/>
        </w:rPr>
        <w:t>частая озабоченность сексуальным поведением или подготовительной к нему</w:t>
      </w:r>
      <w:r>
        <w:rPr>
          <w:spacing w:val="-2"/>
        </w:rPr>
        <w:br/>
      </w:r>
      <w:r>
        <w:t>активностью;</w:t>
      </w:r>
    </w:p>
    <w:p w14:paraId="531385F0" w14:textId="77777777" w:rsidR="008B35D8" w:rsidRDefault="008B35D8" w:rsidP="008B35D8">
      <w:pPr>
        <w:numPr>
          <w:ilvl w:val="0"/>
          <w:numId w:val="44"/>
        </w:numPr>
        <w:shd w:val="clear" w:color="auto" w:fill="FFFFFF"/>
        <w:tabs>
          <w:tab w:val="left" w:pos="653"/>
        </w:tabs>
        <w:spacing w:line="235" w:lineRule="exact"/>
        <w:ind w:left="653" w:hanging="173"/>
        <w:rPr>
          <w:spacing w:val="-7"/>
        </w:rPr>
      </w:pPr>
      <w:r>
        <w:rPr>
          <w:spacing w:val="-1"/>
        </w:rPr>
        <w:t xml:space="preserve">частое осуществление сексуального поведения в более значительной степени </w:t>
      </w:r>
      <w:r>
        <w:t>или более длительный период, нежели предполагалось;</w:t>
      </w:r>
    </w:p>
    <w:p w14:paraId="2F062E3E" w14:textId="77777777" w:rsidR="008B35D8" w:rsidRDefault="008B35D8" w:rsidP="008B35D8">
      <w:pPr>
        <w:numPr>
          <w:ilvl w:val="0"/>
          <w:numId w:val="44"/>
        </w:numPr>
        <w:shd w:val="clear" w:color="auto" w:fill="FFFFFF"/>
        <w:tabs>
          <w:tab w:val="left" w:pos="653"/>
        </w:tabs>
        <w:spacing w:before="5" w:line="235" w:lineRule="exact"/>
        <w:ind w:left="653" w:hanging="173"/>
        <w:rPr>
          <w:spacing w:val="-9"/>
        </w:rPr>
      </w:pPr>
      <w:r>
        <w:rPr>
          <w:spacing w:val="-2"/>
        </w:rPr>
        <w:t>повторяющиеся усилия по уменьшению, контролю или устранению сексуаль</w:t>
      </w:r>
      <w:r>
        <w:rPr>
          <w:spacing w:val="-2"/>
        </w:rPr>
        <w:softHyphen/>
      </w:r>
      <w:r>
        <w:t>ного поведения;</w:t>
      </w:r>
    </w:p>
    <w:p w14:paraId="1B28C323" w14:textId="77777777" w:rsidR="008B35D8" w:rsidRDefault="008B35D8">
      <w:pPr>
        <w:shd w:val="clear" w:color="auto" w:fill="FFFFFF"/>
        <w:spacing w:before="331"/>
        <w:ind w:left="43"/>
      </w:pPr>
      <w:r>
        <w:rPr>
          <w:rFonts w:ascii="Arial" w:hAnsi="Arial"/>
          <w:sz w:val="12"/>
          <w:szCs w:val="12"/>
        </w:rPr>
        <w:t>МЗак</w:t>
      </w:r>
      <w:r>
        <w:rPr>
          <w:rFonts w:ascii="Arial" w:hAnsi="Arial" w:cs="Arial"/>
          <w:sz w:val="12"/>
          <w:szCs w:val="12"/>
        </w:rPr>
        <w:t xml:space="preserve"> 3806</w:t>
      </w:r>
    </w:p>
    <w:p w14:paraId="05D2DB8D" w14:textId="77777777" w:rsidR="008B35D8" w:rsidRDefault="008B35D8">
      <w:pPr>
        <w:shd w:val="clear" w:color="auto" w:fill="FFFFFF"/>
        <w:spacing w:before="331"/>
        <w:ind w:left="43"/>
        <w:sectPr w:rsidR="008B35D8">
          <w:pgSz w:w="12240" w:h="15840"/>
          <w:pgMar w:top="1440" w:right="2674" w:bottom="720" w:left="2251" w:header="720" w:footer="720" w:gutter="0"/>
          <w:cols w:space="60"/>
          <w:noEndnote/>
        </w:sectPr>
      </w:pPr>
    </w:p>
    <w:p w14:paraId="053D6ECB" w14:textId="77777777" w:rsidR="008B35D8" w:rsidRDefault="008B35D8">
      <w:pPr>
        <w:shd w:val="clear" w:color="auto" w:fill="FFFFFF"/>
        <w:spacing w:before="5"/>
      </w:pPr>
      <w:r>
        <w:t>418</w:t>
      </w:r>
    </w:p>
    <w:p w14:paraId="20D00890" w14:textId="77777777" w:rsidR="008B35D8" w:rsidRDefault="008B35D8">
      <w:pPr>
        <w:shd w:val="clear" w:color="auto" w:fill="FFFFFF"/>
      </w:pPr>
      <w:r>
        <w:br w:type="column"/>
      </w:r>
      <w:r>
        <w:rPr>
          <w:spacing w:val="-14"/>
        </w:rPr>
        <w:t>Сексуальные аддикции</w:t>
      </w:r>
    </w:p>
    <w:p w14:paraId="67E5333C" w14:textId="77777777" w:rsidR="008B35D8" w:rsidRDefault="008B35D8">
      <w:pPr>
        <w:shd w:val="clear" w:color="auto" w:fill="FFFFFF"/>
        <w:sectPr w:rsidR="008B35D8">
          <w:pgSz w:w="12240" w:h="15840"/>
          <w:pgMar w:top="1440" w:right="2552" w:bottom="720" w:left="2373" w:header="720" w:footer="720" w:gutter="0"/>
          <w:cols w:num="2" w:sep="1" w:space="720" w:equalWidth="0">
            <w:col w:w="720" w:space="4862"/>
            <w:col w:w="1732"/>
          </w:cols>
          <w:noEndnote/>
        </w:sectPr>
      </w:pPr>
    </w:p>
    <w:p w14:paraId="5EEB641B" w14:textId="77777777" w:rsidR="008B35D8" w:rsidRDefault="008B35D8" w:rsidP="008B35D8">
      <w:pPr>
        <w:numPr>
          <w:ilvl w:val="0"/>
          <w:numId w:val="45"/>
        </w:numPr>
        <w:shd w:val="clear" w:color="auto" w:fill="FFFFFF"/>
        <w:tabs>
          <w:tab w:val="left" w:pos="686"/>
        </w:tabs>
        <w:spacing w:before="250" w:line="235" w:lineRule="exact"/>
        <w:ind w:left="686" w:hanging="173"/>
        <w:jc w:val="both"/>
        <w:rPr>
          <w:spacing w:val="-3"/>
        </w:rPr>
      </w:pPr>
      <w:r>
        <w:rPr>
          <w:spacing w:val="-3"/>
        </w:rPr>
        <w:t>много времени тратится на деятельность, связанную с сексуальным поведени</w:t>
      </w:r>
      <w:r>
        <w:rPr>
          <w:spacing w:val="-3"/>
        </w:rPr>
        <w:softHyphen/>
      </w:r>
      <w:r>
        <w:rPr>
          <w:spacing w:val="-1"/>
        </w:rPr>
        <w:t xml:space="preserve">ем, реализацией сексуального поведения, или на то, чтобы оправиться от его </w:t>
      </w:r>
      <w:r>
        <w:t>эффектов;</w:t>
      </w:r>
    </w:p>
    <w:p w14:paraId="076C3B73" w14:textId="77777777" w:rsidR="008B35D8" w:rsidRDefault="008B35D8" w:rsidP="008B35D8">
      <w:pPr>
        <w:numPr>
          <w:ilvl w:val="0"/>
          <w:numId w:val="45"/>
        </w:numPr>
        <w:shd w:val="clear" w:color="auto" w:fill="FFFFFF"/>
        <w:tabs>
          <w:tab w:val="left" w:pos="686"/>
        </w:tabs>
        <w:spacing w:line="235" w:lineRule="exact"/>
        <w:ind w:left="686" w:right="5" w:hanging="173"/>
        <w:jc w:val="both"/>
        <w:rPr>
          <w:spacing w:val="-6"/>
        </w:rPr>
      </w:pPr>
      <w:r>
        <w:rPr>
          <w:spacing w:val="-2"/>
        </w:rPr>
        <w:t>частое осуществление сексуального поведения, когда ожидается выполнение профессиональных, учебных, семейных или социальных обязанностей;</w:t>
      </w:r>
    </w:p>
    <w:p w14:paraId="5E3163DF" w14:textId="77777777" w:rsidR="008B35D8" w:rsidRDefault="008B35D8">
      <w:pPr>
        <w:rPr>
          <w:rFonts w:ascii="Arial" w:hAnsi="Arial"/>
          <w:sz w:val="2"/>
          <w:szCs w:val="2"/>
        </w:rPr>
      </w:pPr>
    </w:p>
    <w:p w14:paraId="27D14B96" w14:textId="77777777" w:rsidR="008B35D8" w:rsidRDefault="008B35D8" w:rsidP="008B35D8">
      <w:pPr>
        <w:numPr>
          <w:ilvl w:val="0"/>
          <w:numId w:val="46"/>
        </w:numPr>
        <w:shd w:val="clear" w:color="auto" w:fill="FFFFFF"/>
        <w:tabs>
          <w:tab w:val="left" w:pos="749"/>
        </w:tabs>
        <w:spacing w:line="235" w:lineRule="exact"/>
        <w:ind w:left="686" w:right="5" w:hanging="168"/>
        <w:jc w:val="both"/>
        <w:rPr>
          <w:spacing w:val="-5"/>
        </w:rPr>
      </w:pPr>
      <w:r>
        <w:rPr>
          <w:spacing w:val="-2"/>
        </w:rPr>
        <w:t>важная социальная, профессиональная или рекреационная активность откла</w:t>
      </w:r>
      <w:r>
        <w:rPr>
          <w:spacing w:val="-2"/>
        </w:rPr>
        <w:softHyphen/>
      </w:r>
      <w:r>
        <w:rPr>
          <w:spacing w:val="-1"/>
        </w:rPr>
        <w:t>дывается или прекращается из-за сексуального поведения;</w:t>
      </w:r>
    </w:p>
    <w:p w14:paraId="234D90B6" w14:textId="77777777" w:rsidR="008B35D8" w:rsidRDefault="008B35D8" w:rsidP="008B35D8">
      <w:pPr>
        <w:numPr>
          <w:ilvl w:val="0"/>
          <w:numId w:val="46"/>
        </w:numPr>
        <w:shd w:val="clear" w:color="auto" w:fill="FFFFFF"/>
        <w:tabs>
          <w:tab w:val="left" w:pos="749"/>
        </w:tabs>
        <w:spacing w:line="235" w:lineRule="exact"/>
        <w:ind w:left="686" w:right="5" w:hanging="168"/>
        <w:jc w:val="both"/>
        <w:rPr>
          <w:spacing w:val="-6"/>
        </w:rPr>
      </w:pPr>
      <w:r>
        <w:rPr>
          <w:spacing w:val="-2"/>
        </w:rPr>
        <w:t>продолжение сексуального поведения, несмотря на знание об имеющихся по</w:t>
      </w:r>
      <w:r>
        <w:rPr>
          <w:spacing w:val="-2"/>
        </w:rPr>
        <w:softHyphen/>
      </w:r>
      <w:r>
        <w:rPr>
          <w:spacing w:val="-7"/>
        </w:rPr>
        <w:t>стоянных или периодических социальных, финансовых, психологических или фи</w:t>
      </w:r>
      <w:r>
        <w:rPr>
          <w:spacing w:val="-7"/>
        </w:rPr>
        <w:softHyphen/>
      </w:r>
      <w:r>
        <w:rPr>
          <w:spacing w:val="-4"/>
        </w:rPr>
        <w:t>зических проблемах, связанных или возникающих вследствие сексуального по</w:t>
      </w:r>
      <w:r>
        <w:rPr>
          <w:spacing w:val="-4"/>
        </w:rPr>
        <w:softHyphen/>
      </w:r>
      <w:r>
        <w:t>ведения;</w:t>
      </w:r>
    </w:p>
    <w:p w14:paraId="71B55A13" w14:textId="77777777" w:rsidR="008B35D8" w:rsidRDefault="008B35D8">
      <w:pPr>
        <w:rPr>
          <w:rFonts w:ascii="Arial" w:hAnsi="Arial"/>
          <w:sz w:val="2"/>
          <w:szCs w:val="2"/>
        </w:rPr>
      </w:pPr>
    </w:p>
    <w:p w14:paraId="554D8170" w14:textId="77777777" w:rsidR="008B35D8" w:rsidRDefault="008B35D8" w:rsidP="008B35D8">
      <w:pPr>
        <w:numPr>
          <w:ilvl w:val="0"/>
          <w:numId w:val="47"/>
        </w:numPr>
        <w:shd w:val="clear" w:color="auto" w:fill="FFFFFF"/>
        <w:tabs>
          <w:tab w:val="left" w:pos="686"/>
        </w:tabs>
        <w:spacing w:line="235" w:lineRule="exact"/>
        <w:ind w:left="686" w:hanging="168"/>
        <w:jc w:val="both"/>
        <w:rPr>
          <w:spacing w:val="-9"/>
        </w:rPr>
      </w:pPr>
      <w:r>
        <w:rPr>
          <w:spacing w:val="-3"/>
        </w:rPr>
        <w:t>толерантность: потребность увеличить интенсивность или частоту сексуально</w:t>
      </w:r>
      <w:r>
        <w:rPr>
          <w:spacing w:val="-3"/>
        </w:rPr>
        <w:softHyphen/>
      </w:r>
      <w:r>
        <w:rPr>
          <w:spacing w:val="-1"/>
        </w:rPr>
        <w:t>го поведения для достижения желаемого эффекта или ограниченный эффект при продолжающемся сексуальном поведении сходной интенсивности;</w:t>
      </w:r>
    </w:p>
    <w:p w14:paraId="196B8D51" w14:textId="77777777" w:rsidR="008B35D8" w:rsidRDefault="008B35D8" w:rsidP="008B35D8">
      <w:pPr>
        <w:numPr>
          <w:ilvl w:val="0"/>
          <w:numId w:val="47"/>
        </w:numPr>
        <w:shd w:val="clear" w:color="auto" w:fill="FFFFFF"/>
        <w:tabs>
          <w:tab w:val="left" w:pos="686"/>
        </w:tabs>
        <w:spacing w:line="235" w:lineRule="exact"/>
        <w:ind w:left="686" w:right="10" w:hanging="168"/>
        <w:jc w:val="both"/>
        <w:rPr>
          <w:spacing w:val="-7"/>
        </w:rPr>
      </w:pPr>
      <w:r>
        <w:rPr>
          <w:spacing w:val="-2"/>
        </w:rPr>
        <w:t xml:space="preserve">нетерпеливость или раздражительность в случае невозможности реализовать </w:t>
      </w:r>
      <w:r>
        <w:t>сексуальное поведение.</w:t>
      </w:r>
    </w:p>
    <w:p w14:paraId="4E1917EB" w14:textId="77777777" w:rsidR="008B35D8" w:rsidRDefault="008B35D8">
      <w:pPr>
        <w:shd w:val="clear" w:color="auto" w:fill="FFFFFF"/>
        <w:spacing w:line="235" w:lineRule="exact"/>
        <w:ind w:left="10" w:right="14" w:firstLine="341"/>
        <w:jc w:val="both"/>
      </w:pPr>
      <w:r>
        <w:rPr>
          <w:spacing w:val="-2"/>
        </w:rPr>
        <w:t>Е. Некоторые симптомы расстройства проявляются по меньшей мере один раз в месяц или повторяются периодически в течение более длительного периода времени.</w:t>
      </w:r>
    </w:p>
    <w:p w14:paraId="33B774C1" w14:textId="77777777" w:rsidR="008B35D8" w:rsidRDefault="008B35D8">
      <w:pPr>
        <w:shd w:val="clear" w:color="auto" w:fill="FFFFFF"/>
        <w:spacing w:line="235" w:lineRule="exact"/>
        <w:ind w:right="10" w:firstLine="336"/>
        <w:jc w:val="both"/>
      </w:pPr>
      <w:r>
        <w:rPr>
          <w:spacing w:val="-6"/>
        </w:rPr>
        <w:t xml:space="preserve">Согласно </w:t>
      </w:r>
      <w:r>
        <w:rPr>
          <w:spacing w:val="-6"/>
          <w:lang w:val="en-US"/>
        </w:rPr>
        <w:t>A</w:t>
      </w:r>
      <w:r w:rsidRPr="009C11ED">
        <w:rPr>
          <w:spacing w:val="-6"/>
        </w:rPr>
        <w:t xml:space="preserve">. </w:t>
      </w:r>
      <w:r>
        <w:rPr>
          <w:spacing w:val="-6"/>
          <w:lang w:val="en-US"/>
        </w:rPr>
        <w:t>Goodman</w:t>
      </w:r>
      <w:r w:rsidRPr="009C11ED">
        <w:rPr>
          <w:spacing w:val="-6"/>
        </w:rPr>
        <w:t xml:space="preserve"> </w:t>
      </w:r>
      <w:r>
        <w:rPr>
          <w:spacing w:val="-6"/>
        </w:rPr>
        <w:t xml:space="preserve">(1992) и </w:t>
      </w:r>
      <w:r>
        <w:rPr>
          <w:spacing w:val="-6"/>
          <w:lang w:val="en-US"/>
        </w:rPr>
        <w:t>P</w:t>
      </w:r>
      <w:r w:rsidRPr="009C11ED">
        <w:rPr>
          <w:spacing w:val="-6"/>
        </w:rPr>
        <w:t xml:space="preserve">. </w:t>
      </w:r>
      <w:r>
        <w:rPr>
          <w:spacing w:val="-6"/>
          <w:lang w:val="en-US"/>
        </w:rPr>
        <w:t>Carnes</w:t>
      </w:r>
      <w:r w:rsidRPr="009C11ED">
        <w:rPr>
          <w:spacing w:val="-6"/>
        </w:rPr>
        <w:t xml:space="preserve">(1989), </w:t>
      </w:r>
      <w:r>
        <w:rPr>
          <w:spacing w:val="-6"/>
        </w:rPr>
        <w:t xml:space="preserve">индивидуум может стать аддиктивным </w:t>
      </w:r>
      <w:r>
        <w:rPr>
          <w:spacing w:val="-4"/>
        </w:rPr>
        <w:t xml:space="preserve">к любому виду сексуального поведения. Например, </w:t>
      </w:r>
      <w:r>
        <w:rPr>
          <w:spacing w:val="-4"/>
          <w:lang w:val="en-US"/>
        </w:rPr>
        <w:t>P</w:t>
      </w:r>
      <w:r w:rsidRPr="009C11ED">
        <w:rPr>
          <w:spacing w:val="-4"/>
        </w:rPr>
        <w:t xml:space="preserve">. </w:t>
      </w:r>
      <w:r>
        <w:rPr>
          <w:spacing w:val="-4"/>
          <w:lang w:val="en-US"/>
        </w:rPr>
        <w:t>Carries</w:t>
      </w:r>
      <w:r w:rsidRPr="009C11ED">
        <w:rPr>
          <w:spacing w:val="-4"/>
        </w:rPr>
        <w:t xml:space="preserve"> </w:t>
      </w:r>
      <w:r>
        <w:rPr>
          <w:spacing w:val="-4"/>
        </w:rPr>
        <w:t xml:space="preserve">(1989) выделил три уровня </w:t>
      </w:r>
      <w:r>
        <w:rPr>
          <w:spacing w:val="-3"/>
        </w:rPr>
        <w:t xml:space="preserve">аддиктивного сексуального поведения. </w:t>
      </w:r>
      <w:r>
        <w:rPr>
          <w:i/>
          <w:iCs/>
          <w:spacing w:val="-3"/>
        </w:rPr>
        <w:t xml:space="preserve">Первыйуровень </w:t>
      </w:r>
      <w:r>
        <w:rPr>
          <w:spacing w:val="-3"/>
        </w:rPr>
        <w:t>включает мастурбацию, гетеро-</w:t>
      </w:r>
      <w:r>
        <w:rPr>
          <w:spacing w:val="-2"/>
        </w:rPr>
        <w:t>сексуальность, гомосексуальность и проституцию. Виды поведения этого уровня рас</w:t>
      </w:r>
      <w:r>
        <w:rPr>
          <w:spacing w:val="-2"/>
        </w:rPr>
        <w:softHyphen/>
        <w:t xml:space="preserve">сматриваются как нормальные, приемлемые или толерантные, когда осуществляются «умеренно». </w:t>
      </w:r>
      <w:r>
        <w:rPr>
          <w:i/>
          <w:iCs/>
          <w:spacing w:val="-2"/>
        </w:rPr>
        <w:t xml:space="preserve">Второй уровень </w:t>
      </w:r>
      <w:r>
        <w:rPr>
          <w:spacing w:val="-2"/>
        </w:rPr>
        <w:t>состоит из форм поведения, уже считающегося противо</w:t>
      </w:r>
      <w:r>
        <w:rPr>
          <w:spacing w:val="-2"/>
        </w:rPr>
        <w:softHyphen/>
        <w:t xml:space="preserve">правным, например эксгибиционизм и вуайеризм. </w:t>
      </w:r>
      <w:r>
        <w:rPr>
          <w:i/>
          <w:iCs/>
          <w:spacing w:val="-2"/>
        </w:rPr>
        <w:t xml:space="preserve">Третий уровень </w:t>
      </w:r>
      <w:r>
        <w:rPr>
          <w:spacing w:val="-2"/>
        </w:rPr>
        <w:t xml:space="preserve">включает инцест, </w:t>
      </w:r>
      <w:r>
        <w:rPr>
          <w:spacing w:val="-1"/>
        </w:rPr>
        <w:t>злоупотребление детьми и изнасилование. Эти виды поведения имеют серьезные по</w:t>
      </w:r>
      <w:r>
        <w:rPr>
          <w:spacing w:val="-1"/>
        </w:rPr>
        <w:softHyphen/>
      </w:r>
      <w:r>
        <w:rPr>
          <w:spacing w:val="-6"/>
        </w:rPr>
        <w:t xml:space="preserve">следствия как для сексуального аддикта, так и для жертвы. </w:t>
      </w:r>
      <w:r>
        <w:rPr>
          <w:spacing w:val="-6"/>
          <w:lang w:val="en-US"/>
        </w:rPr>
        <w:t>P</w:t>
      </w:r>
      <w:r w:rsidRPr="009C11ED">
        <w:rPr>
          <w:spacing w:val="-6"/>
        </w:rPr>
        <w:t xml:space="preserve">. </w:t>
      </w:r>
      <w:r>
        <w:rPr>
          <w:spacing w:val="-6"/>
          <w:lang w:val="en-US"/>
        </w:rPr>
        <w:t>Carnes</w:t>
      </w:r>
      <w:r w:rsidRPr="009C11ED">
        <w:rPr>
          <w:spacing w:val="-6"/>
        </w:rPr>
        <w:t xml:space="preserve"> </w:t>
      </w:r>
      <w:r>
        <w:rPr>
          <w:spacing w:val="-6"/>
        </w:rPr>
        <w:t xml:space="preserve">подчеркивал, что эти </w:t>
      </w:r>
      <w:r>
        <w:t>уровни представляют нарастание рискующего поведения.</w:t>
      </w:r>
    </w:p>
    <w:p w14:paraId="2006D68C" w14:textId="77777777" w:rsidR="008B35D8" w:rsidRDefault="008B35D8">
      <w:pPr>
        <w:shd w:val="clear" w:color="auto" w:fill="FFFFFF"/>
        <w:spacing w:line="235" w:lineRule="exact"/>
        <w:ind w:left="5" w:right="10" w:firstLine="350"/>
        <w:jc w:val="both"/>
      </w:pPr>
      <w:r>
        <w:rPr>
          <w:spacing w:val="-2"/>
        </w:rPr>
        <w:t xml:space="preserve">Наиболее распространенные </w:t>
      </w:r>
      <w:r>
        <w:rPr>
          <w:i/>
          <w:iCs/>
          <w:spacing w:val="-2"/>
        </w:rPr>
        <w:t xml:space="preserve">формы сексуальных аддикции </w:t>
      </w:r>
      <w:r>
        <w:rPr>
          <w:spacing w:val="-2"/>
        </w:rPr>
        <w:t xml:space="preserve">— </w:t>
      </w:r>
      <w:r>
        <w:rPr>
          <w:i/>
          <w:iCs/>
          <w:spacing w:val="-2"/>
        </w:rPr>
        <w:t xml:space="preserve">парафилии. </w:t>
      </w:r>
      <w:r>
        <w:rPr>
          <w:spacing w:val="-2"/>
        </w:rPr>
        <w:t>Для лиц с парафилиями характерен высокий процент повторных правонарушений. Публикуе</w:t>
      </w:r>
      <w:r>
        <w:rPr>
          <w:spacing w:val="-2"/>
        </w:rPr>
        <w:softHyphen/>
        <w:t>мые данные о размерах сексуальной преступности различны. Об истинной ее распро</w:t>
      </w:r>
      <w:r>
        <w:rPr>
          <w:spacing w:val="-2"/>
        </w:rPr>
        <w:softHyphen/>
      </w:r>
      <w:r>
        <w:rPr>
          <w:spacing w:val="-4"/>
        </w:rPr>
        <w:t>страненности судить трудно, поскольку неизвестно достоверное отношение зарегистри</w:t>
      </w:r>
      <w:r>
        <w:rPr>
          <w:spacing w:val="-4"/>
        </w:rPr>
        <w:softHyphen/>
      </w:r>
      <w:r>
        <w:rPr>
          <w:spacing w:val="-5"/>
        </w:rPr>
        <w:t>рованных преступлений к действительно совершенным. Предположения о таких соотно</w:t>
      </w:r>
      <w:r>
        <w:rPr>
          <w:spacing w:val="-5"/>
        </w:rPr>
        <w:softHyphen/>
        <w:t xml:space="preserve">шениях довольно различны и колеблются, например, в случаях изнасилования от 1:20 до </w:t>
      </w:r>
      <w:r>
        <w:rPr>
          <w:spacing w:val="-1"/>
        </w:rPr>
        <w:t>1:100. Для сексуальных преступлений отношения зарегистрированные/совершенные представляются следующим образом: в случаях педофилии — 1:15, при изнасилова</w:t>
      </w:r>
      <w:r>
        <w:rPr>
          <w:spacing w:val="-1"/>
        </w:rPr>
        <w:softHyphen/>
      </w:r>
      <w:r>
        <w:t>нии — 1:60, в случаях эксгибиционизма— 1:85.</w:t>
      </w:r>
    </w:p>
    <w:p w14:paraId="416188CF" w14:textId="77777777" w:rsidR="008B35D8" w:rsidRDefault="008B35D8">
      <w:pPr>
        <w:shd w:val="clear" w:color="auto" w:fill="FFFFFF"/>
        <w:spacing w:line="235" w:lineRule="exact"/>
        <w:ind w:left="5" w:right="19" w:firstLine="341"/>
        <w:jc w:val="both"/>
      </w:pPr>
      <w:r>
        <w:rPr>
          <w:i/>
          <w:iCs/>
          <w:spacing w:val="-4"/>
        </w:rPr>
        <w:t xml:space="preserve">Стереотипность сексуального поведения, </w:t>
      </w:r>
      <w:r>
        <w:rPr>
          <w:spacing w:val="-4"/>
        </w:rPr>
        <w:t>характерная для многих лиц с парафили</w:t>
      </w:r>
      <w:r>
        <w:rPr>
          <w:spacing w:val="-4"/>
        </w:rPr>
        <w:softHyphen/>
      </w:r>
      <w:r>
        <w:rPr>
          <w:spacing w:val="-1"/>
        </w:rPr>
        <w:t xml:space="preserve">ями и проявляющаяся в стремлении осуществить строго определенную активность, </w:t>
      </w:r>
      <w:r>
        <w:rPr>
          <w:spacing w:val="-4"/>
        </w:rPr>
        <w:t>определяет повторность правонарушений. В частности, при эксгибиционизме наблюда</w:t>
      </w:r>
      <w:r>
        <w:rPr>
          <w:spacing w:val="-4"/>
        </w:rPr>
        <w:softHyphen/>
      </w:r>
      <w:r>
        <w:rPr>
          <w:spacing w:val="-1"/>
        </w:rPr>
        <w:t xml:space="preserve">ется более высокая повторность, нежели при других сексуальных правонарушениях </w:t>
      </w:r>
      <w:r w:rsidRPr="009C11ED">
        <w:rPr>
          <w:spacing w:val="-1"/>
        </w:rPr>
        <w:t>(</w:t>
      </w:r>
      <w:r>
        <w:rPr>
          <w:spacing w:val="-1"/>
          <w:lang w:val="en-US"/>
        </w:rPr>
        <w:t>Koopmann</w:t>
      </w:r>
      <w:r w:rsidRPr="009C11ED">
        <w:rPr>
          <w:spacing w:val="-1"/>
        </w:rPr>
        <w:t xml:space="preserve">, </w:t>
      </w:r>
      <w:r>
        <w:rPr>
          <w:spacing w:val="-1"/>
        </w:rPr>
        <w:t xml:space="preserve">1942; </w:t>
      </w:r>
      <w:r>
        <w:rPr>
          <w:spacing w:val="-1"/>
          <w:lang w:val="en-US"/>
        </w:rPr>
        <w:t>Murphy</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1"/>
        </w:rPr>
        <w:t xml:space="preserve">1980). По данным В. Н. </w:t>
      </w:r>
      <w:r>
        <w:rPr>
          <w:spacing w:val="-1"/>
          <w:lang w:val="en-US"/>
        </w:rPr>
        <w:t>Gebhard</w:t>
      </w:r>
      <w:r w:rsidRPr="009C11ED">
        <w:rPr>
          <w:spacing w:val="-1"/>
        </w:rPr>
        <w:t xml:space="preserve"> </w:t>
      </w:r>
      <w:r>
        <w:rPr>
          <w:spacing w:val="-1"/>
        </w:rPr>
        <w:t xml:space="preserve">(1965), сексуальный </w:t>
      </w:r>
      <w:r>
        <w:t xml:space="preserve">правонарушитель в среднем совершал менее чем 2 преступления, а уже по данным </w:t>
      </w:r>
      <w:r>
        <w:rPr>
          <w:spacing w:val="-3"/>
          <w:lang w:val="en-US"/>
        </w:rPr>
        <w:t>G</w:t>
      </w:r>
      <w:r w:rsidRPr="009C11ED">
        <w:rPr>
          <w:spacing w:val="-3"/>
        </w:rPr>
        <w:t xml:space="preserve">. </w:t>
      </w:r>
      <w:r>
        <w:rPr>
          <w:spacing w:val="-3"/>
          <w:lang w:val="en-US"/>
        </w:rPr>
        <w:t>G</w:t>
      </w:r>
      <w:r w:rsidRPr="009C11ED">
        <w:rPr>
          <w:spacing w:val="-3"/>
        </w:rPr>
        <w:t xml:space="preserve">. </w:t>
      </w:r>
      <w:r>
        <w:rPr>
          <w:spacing w:val="-3"/>
          <w:lang w:val="en-US"/>
        </w:rPr>
        <w:t>Abel</w:t>
      </w:r>
      <w:r w:rsidRPr="009C11ED">
        <w:rPr>
          <w:spacing w:val="-3"/>
        </w:rPr>
        <w:t xml:space="preserve"> </w:t>
      </w:r>
      <w:r>
        <w:rPr>
          <w:spacing w:val="-3"/>
        </w:rPr>
        <w:t>(1987) — не менее 7 преступлений. Педофилы могут совершить до 240 пре</w:t>
      </w:r>
      <w:r>
        <w:rPr>
          <w:spacing w:val="-3"/>
        </w:rPr>
        <w:softHyphen/>
        <w:t>ступлений; эксгибиционисты и вуайеристы — свыше 500 парафильных актов каждый.</w:t>
      </w:r>
    </w:p>
    <w:p w14:paraId="55CA3FC5" w14:textId="77777777" w:rsidR="008B35D8" w:rsidRDefault="008B35D8">
      <w:pPr>
        <w:shd w:val="clear" w:color="auto" w:fill="FFFFFF"/>
        <w:spacing w:before="5" w:line="235" w:lineRule="exact"/>
        <w:ind w:left="5" w:right="19" w:firstLine="346"/>
        <w:jc w:val="both"/>
      </w:pPr>
      <w:r>
        <w:rPr>
          <w:spacing w:val="-4"/>
        </w:rPr>
        <w:t xml:space="preserve">В современных классификациях учитываются указанные особенности сексуальных </w:t>
      </w:r>
      <w:r>
        <w:rPr>
          <w:spacing w:val="-3"/>
        </w:rPr>
        <w:t xml:space="preserve">аддикции. Так, в </w:t>
      </w:r>
      <w:r>
        <w:rPr>
          <w:spacing w:val="-3"/>
          <w:lang w:val="en-US"/>
        </w:rPr>
        <w:t>DSM</w:t>
      </w:r>
      <w:r w:rsidRPr="009C11ED">
        <w:rPr>
          <w:spacing w:val="-3"/>
        </w:rPr>
        <w:t>-</w:t>
      </w:r>
      <w:r>
        <w:rPr>
          <w:spacing w:val="-3"/>
          <w:lang w:val="en-US"/>
        </w:rPr>
        <w:t>II</w:t>
      </w:r>
      <w:r w:rsidRPr="009C11ED">
        <w:rPr>
          <w:spacing w:val="-3"/>
        </w:rPr>
        <w:t>1-</w:t>
      </w:r>
      <w:r>
        <w:rPr>
          <w:spacing w:val="-3"/>
          <w:lang w:val="en-US"/>
        </w:rPr>
        <w:t>R</w:t>
      </w:r>
      <w:r w:rsidRPr="009C11ED">
        <w:rPr>
          <w:spacing w:val="-3"/>
        </w:rPr>
        <w:t xml:space="preserve"> </w:t>
      </w:r>
      <w:r>
        <w:rPr>
          <w:spacing w:val="-3"/>
        </w:rPr>
        <w:t xml:space="preserve">выделяются степени тяжести парафилии в зависимости от </w:t>
      </w:r>
      <w:r>
        <w:t>частоты реализации аномальных сексуальных актов.</w:t>
      </w:r>
    </w:p>
    <w:p w14:paraId="4AFD48D9" w14:textId="77777777" w:rsidR="008B35D8" w:rsidRDefault="008B35D8">
      <w:pPr>
        <w:shd w:val="clear" w:color="auto" w:fill="FFFFFF"/>
        <w:spacing w:before="5" w:line="235" w:lineRule="exact"/>
        <w:ind w:left="5" w:right="19" w:firstLine="346"/>
        <w:jc w:val="both"/>
        <w:sectPr w:rsidR="008B35D8">
          <w:type w:val="continuous"/>
          <w:pgSz w:w="12240" w:h="15840"/>
          <w:pgMar w:top="1440" w:right="2547" w:bottom="720" w:left="2364" w:header="720" w:footer="720" w:gutter="0"/>
          <w:cols w:space="60"/>
          <w:noEndnote/>
        </w:sectPr>
      </w:pPr>
    </w:p>
    <w:p w14:paraId="71E09654" w14:textId="77777777" w:rsidR="008B35D8" w:rsidRDefault="008B35D8">
      <w:pPr>
        <w:shd w:val="clear" w:color="auto" w:fill="FFFFFF"/>
      </w:pPr>
      <w:r>
        <w:rPr>
          <w:spacing w:val="-13"/>
        </w:rPr>
        <w:t>Классификация клинических проявлений</w:t>
      </w:r>
    </w:p>
    <w:p w14:paraId="4FF40B20" w14:textId="77777777" w:rsidR="008B35D8" w:rsidRDefault="008B35D8">
      <w:pPr>
        <w:shd w:val="clear" w:color="auto" w:fill="FFFFFF"/>
        <w:spacing w:before="29"/>
      </w:pPr>
      <w:r>
        <w:br w:type="column"/>
      </w:r>
      <w:r>
        <w:rPr>
          <w:rFonts w:ascii="Arial" w:hAnsi="Arial" w:cs="Arial"/>
          <w:sz w:val="18"/>
          <w:szCs w:val="18"/>
        </w:rPr>
        <w:t>419</w:t>
      </w:r>
    </w:p>
    <w:p w14:paraId="605BB925" w14:textId="77777777" w:rsidR="008B35D8" w:rsidRDefault="008B35D8">
      <w:pPr>
        <w:shd w:val="clear" w:color="auto" w:fill="FFFFFF"/>
        <w:spacing w:before="29"/>
        <w:sectPr w:rsidR="008B35D8">
          <w:pgSz w:w="12240" w:h="15840"/>
          <w:pgMar w:top="1440" w:right="2381" w:bottom="720" w:left="2092" w:header="720" w:footer="720" w:gutter="0"/>
          <w:cols w:num="2" w:space="720" w:equalWidth="0">
            <w:col w:w="3105" w:space="3941"/>
            <w:col w:w="720"/>
          </w:cols>
          <w:noEndnote/>
        </w:sectPr>
      </w:pPr>
    </w:p>
    <w:p w14:paraId="39DA9736" w14:textId="77777777" w:rsidR="008B35D8" w:rsidRDefault="008B35D8">
      <w:pPr>
        <w:shd w:val="clear" w:color="auto" w:fill="FFFFFF"/>
        <w:spacing w:before="245" w:line="235" w:lineRule="exact"/>
        <w:ind w:left="19" w:right="461" w:firstLine="298"/>
        <w:jc w:val="both"/>
      </w:pPr>
      <w:r>
        <w:rPr>
          <w:i/>
          <w:iCs/>
          <w:spacing w:val="-2"/>
        </w:rPr>
        <w:t xml:space="preserve">Легкая: </w:t>
      </w:r>
      <w:r>
        <w:rPr>
          <w:spacing w:val="-2"/>
        </w:rPr>
        <w:t>личность испытывает выраженный дистресс от периодических парафиль-</w:t>
      </w:r>
      <w:r>
        <w:rPr>
          <w:spacing w:val="-4"/>
        </w:rPr>
        <w:t xml:space="preserve">ных побуждений, однако никогда не реализует их; </w:t>
      </w:r>
      <w:r>
        <w:rPr>
          <w:i/>
          <w:iCs/>
          <w:spacing w:val="-4"/>
        </w:rPr>
        <w:t xml:space="preserve">средняя: </w:t>
      </w:r>
      <w:r>
        <w:rPr>
          <w:spacing w:val="-4"/>
        </w:rPr>
        <w:t xml:space="preserve">личность изредка реализует </w:t>
      </w:r>
      <w:r>
        <w:rPr>
          <w:spacing w:val="-2"/>
        </w:rPr>
        <w:t xml:space="preserve">парафильные побуждения; </w:t>
      </w:r>
      <w:r>
        <w:rPr>
          <w:i/>
          <w:iCs/>
          <w:spacing w:val="-2"/>
        </w:rPr>
        <w:t xml:space="preserve">тяжелая: </w:t>
      </w:r>
      <w:r>
        <w:rPr>
          <w:spacing w:val="-2"/>
        </w:rPr>
        <w:t xml:space="preserve">личность реализует парафильные побуждения с </w:t>
      </w:r>
      <w:r>
        <w:t>периодическим постоянством.</w:t>
      </w:r>
    </w:p>
    <w:p w14:paraId="11E7B322" w14:textId="77777777" w:rsidR="008B35D8" w:rsidRDefault="008B35D8">
      <w:pPr>
        <w:shd w:val="clear" w:color="auto" w:fill="FFFFFF"/>
        <w:spacing w:before="5" w:line="235" w:lineRule="exact"/>
        <w:ind w:left="10" w:right="461" w:firstLine="317"/>
        <w:jc w:val="both"/>
      </w:pPr>
      <w:r>
        <w:rPr>
          <w:spacing w:val="-3"/>
        </w:rPr>
        <w:t>В данной классификации степень тяжести парафилий также увязывается с характе</w:t>
      </w:r>
      <w:r>
        <w:rPr>
          <w:spacing w:val="-3"/>
        </w:rPr>
        <w:softHyphen/>
        <w:t xml:space="preserve">ром соотношения между идеаторной и поведенческой активностью. В </w:t>
      </w:r>
      <w:r>
        <w:rPr>
          <w:spacing w:val="-3"/>
          <w:lang w:val="en-US"/>
        </w:rPr>
        <w:t>DSM</w:t>
      </w:r>
      <w:r w:rsidRPr="009C11ED">
        <w:rPr>
          <w:spacing w:val="-3"/>
        </w:rPr>
        <w:t>-</w:t>
      </w:r>
      <w:r>
        <w:rPr>
          <w:spacing w:val="-3"/>
          <w:lang w:val="en-US"/>
        </w:rPr>
        <w:t>IV</w:t>
      </w:r>
      <w:r w:rsidRPr="009C11ED">
        <w:rPr>
          <w:spacing w:val="-3"/>
        </w:rPr>
        <w:t xml:space="preserve"> </w:t>
      </w:r>
      <w:r>
        <w:rPr>
          <w:spacing w:val="-3"/>
        </w:rPr>
        <w:t>произо</w:t>
      </w:r>
      <w:r>
        <w:rPr>
          <w:spacing w:val="-3"/>
        </w:rPr>
        <w:softHyphen/>
      </w:r>
      <w:r>
        <w:rPr>
          <w:spacing w:val="-5"/>
        </w:rPr>
        <w:t xml:space="preserve">шел отказ от подобной оценки степени тяжести, а общими для всех парафилий стали два </w:t>
      </w:r>
      <w:r>
        <w:rPr>
          <w:spacing w:val="-3"/>
        </w:rPr>
        <w:t>критерия: 1) существование на протяжении не менее 6 месяцев периодически повторя</w:t>
      </w:r>
      <w:r>
        <w:rPr>
          <w:spacing w:val="-3"/>
        </w:rPr>
        <w:softHyphen/>
        <w:t>ющихся, интенсивных, сексуально возбуждающих фантазий, сексуальных побуждений или поведения; 2) фантазии, сексуальные побуждения или поведение вызывает клини</w:t>
      </w:r>
      <w:r>
        <w:rPr>
          <w:spacing w:val="-3"/>
        </w:rPr>
        <w:softHyphen/>
      </w:r>
      <w:r>
        <w:rPr>
          <w:spacing w:val="-4"/>
        </w:rPr>
        <w:t xml:space="preserve">чески значимый дистресс либо нарушение в социальной, профессиональной или других </w:t>
      </w:r>
      <w:r>
        <w:t>важных областях функционирования.</w:t>
      </w:r>
    </w:p>
    <w:p w14:paraId="00CFE1E4" w14:textId="77777777" w:rsidR="008B35D8" w:rsidRDefault="008B35D8">
      <w:pPr>
        <w:shd w:val="clear" w:color="auto" w:fill="FFFFFF"/>
        <w:spacing w:line="235" w:lineRule="exact"/>
        <w:ind w:left="5" w:right="466" w:firstLine="312"/>
        <w:jc w:val="both"/>
      </w:pPr>
      <w:r>
        <w:rPr>
          <w:spacing w:val="-4"/>
        </w:rPr>
        <w:t xml:space="preserve">Как видим, здесь оба компонента клинической картины парафилий — идеаторный и </w:t>
      </w:r>
      <w:r>
        <w:rPr>
          <w:spacing w:val="-3"/>
        </w:rPr>
        <w:t>собственно поведенческий — уравнены в своей клинической значимости, но подчерки</w:t>
      </w:r>
      <w:r>
        <w:rPr>
          <w:spacing w:val="-3"/>
        </w:rPr>
        <w:softHyphen/>
      </w:r>
      <w:r>
        <w:t>вается повторность для каждого из компонентов.</w:t>
      </w:r>
    </w:p>
    <w:p w14:paraId="4219A6B1" w14:textId="77777777" w:rsidR="008B35D8" w:rsidRDefault="008B35D8">
      <w:pPr>
        <w:shd w:val="clear" w:color="auto" w:fill="FFFFFF"/>
        <w:spacing w:line="235" w:lineRule="exact"/>
        <w:ind w:right="475" w:firstLine="312"/>
        <w:jc w:val="both"/>
      </w:pPr>
      <w:r>
        <w:rPr>
          <w:spacing w:val="-2"/>
        </w:rPr>
        <w:t xml:space="preserve">Подобные критерии приведены и в МКБ-10. Кроме того, в данной классификации диагностические указания для психических расстройств, связанных с употреблением </w:t>
      </w:r>
      <w:r>
        <w:rPr>
          <w:spacing w:val="-3"/>
        </w:rPr>
        <w:t xml:space="preserve">психоактивных веществ, расстройств привычек и влечений, в том числе и сексуальных </w:t>
      </w:r>
      <w:r>
        <w:rPr>
          <w:spacing w:val="-2"/>
        </w:rPr>
        <w:t xml:space="preserve">перверсий, имеют между собой общие черты: чувство непреодолимой тяги, снижение способности контролировать свое поведение, поглощенность расстройством, чувство возрастающего напряжения перед самим действием с последующим облегчением и </w:t>
      </w:r>
      <w:r>
        <w:rPr>
          <w:spacing w:val="-4"/>
        </w:rPr>
        <w:t>удовлетворением после завершения девиантной активности. Этим подчеркивается общ</w:t>
      </w:r>
      <w:r>
        <w:rPr>
          <w:spacing w:val="-4"/>
        </w:rPr>
        <w:softHyphen/>
      </w:r>
      <w:r>
        <w:t>ность патогенеза аддикций.</w:t>
      </w:r>
    </w:p>
    <w:p w14:paraId="6D1CBD59" w14:textId="77777777" w:rsidR="008B35D8" w:rsidRDefault="008B35D8">
      <w:pPr>
        <w:shd w:val="clear" w:color="auto" w:fill="FFFFFF"/>
        <w:spacing w:before="240"/>
        <w:ind w:left="38"/>
      </w:pPr>
      <w:r>
        <w:rPr>
          <w:rFonts w:ascii="Arial" w:hAnsi="Arial" w:cs="Arial"/>
          <w:b/>
          <w:bCs/>
          <w:spacing w:val="-6"/>
          <w:sz w:val="22"/>
          <w:szCs w:val="22"/>
        </w:rPr>
        <w:t xml:space="preserve">18.1.1. </w:t>
      </w:r>
      <w:r>
        <w:rPr>
          <w:rFonts w:ascii="Arial" w:hAnsi="Arial" w:cs="Arial"/>
          <w:b/>
          <w:bCs/>
          <w:spacing w:val="-6"/>
          <w:sz w:val="22"/>
          <w:szCs w:val="22"/>
          <w:lang w:val="en-US"/>
        </w:rPr>
        <w:t>F</w:t>
      </w:r>
      <w:r w:rsidRPr="009C11ED">
        <w:rPr>
          <w:rFonts w:ascii="Arial" w:hAnsi="Arial" w:cs="Arial"/>
          <w:b/>
          <w:bCs/>
          <w:spacing w:val="-6"/>
          <w:sz w:val="22"/>
          <w:szCs w:val="22"/>
        </w:rPr>
        <w:t xml:space="preserve">65 </w:t>
      </w:r>
      <w:r>
        <w:rPr>
          <w:rFonts w:ascii="Arial" w:hAnsi="Arial"/>
          <w:b/>
          <w:bCs/>
          <w:spacing w:val="-6"/>
          <w:sz w:val="22"/>
          <w:szCs w:val="22"/>
        </w:rPr>
        <w:t>—</w:t>
      </w:r>
      <w:r>
        <w:rPr>
          <w:rFonts w:ascii="Arial" w:hAnsi="Arial" w:cs="Arial"/>
          <w:b/>
          <w:bCs/>
          <w:spacing w:val="-6"/>
          <w:sz w:val="22"/>
          <w:szCs w:val="22"/>
        </w:rPr>
        <w:t xml:space="preserve"> </w:t>
      </w:r>
      <w:r>
        <w:rPr>
          <w:rFonts w:ascii="Arial" w:hAnsi="Arial"/>
          <w:b/>
          <w:bCs/>
          <w:spacing w:val="-6"/>
          <w:sz w:val="22"/>
          <w:szCs w:val="22"/>
        </w:rPr>
        <w:t>Расстройства</w:t>
      </w:r>
      <w:r>
        <w:rPr>
          <w:rFonts w:ascii="Arial" w:hAnsi="Arial" w:cs="Arial"/>
          <w:b/>
          <w:bCs/>
          <w:spacing w:val="-6"/>
          <w:sz w:val="22"/>
          <w:szCs w:val="22"/>
        </w:rPr>
        <w:t xml:space="preserve"> </w:t>
      </w:r>
      <w:r>
        <w:rPr>
          <w:rFonts w:ascii="Arial" w:hAnsi="Arial"/>
          <w:b/>
          <w:bCs/>
          <w:spacing w:val="-6"/>
          <w:sz w:val="22"/>
          <w:szCs w:val="22"/>
        </w:rPr>
        <w:t>сексуального</w:t>
      </w:r>
      <w:r>
        <w:rPr>
          <w:rFonts w:ascii="Arial" w:hAnsi="Arial" w:cs="Arial"/>
          <w:b/>
          <w:bCs/>
          <w:spacing w:val="-6"/>
          <w:sz w:val="22"/>
          <w:szCs w:val="22"/>
        </w:rPr>
        <w:t xml:space="preserve"> </w:t>
      </w:r>
      <w:r>
        <w:rPr>
          <w:rFonts w:ascii="Arial" w:hAnsi="Arial"/>
          <w:b/>
          <w:bCs/>
          <w:spacing w:val="-6"/>
          <w:sz w:val="22"/>
          <w:szCs w:val="22"/>
        </w:rPr>
        <w:t>предпочтения</w:t>
      </w:r>
      <w:r>
        <w:rPr>
          <w:rFonts w:ascii="Arial" w:hAnsi="Arial" w:cs="Arial"/>
          <w:b/>
          <w:bCs/>
          <w:spacing w:val="-6"/>
          <w:sz w:val="22"/>
          <w:szCs w:val="22"/>
        </w:rPr>
        <w:t xml:space="preserve"> (</w:t>
      </w:r>
      <w:r>
        <w:rPr>
          <w:rFonts w:ascii="Arial" w:hAnsi="Arial"/>
          <w:b/>
          <w:bCs/>
          <w:spacing w:val="-6"/>
          <w:sz w:val="22"/>
          <w:szCs w:val="22"/>
        </w:rPr>
        <w:t>парафилий</w:t>
      </w:r>
      <w:r>
        <w:rPr>
          <w:rFonts w:ascii="Arial" w:hAnsi="Arial" w:cs="Arial"/>
          <w:b/>
          <w:bCs/>
          <w:spacing w:val="-6"/>
          <w:sz w:val="22"/>
          <w:szCs w:val="22"/>
        </w:rPr>
        <w:t>)</w:t>
      </w:r>
    </w:p>
    <w:p w14:paraId="0298FDF7" w14:textId="77777777" w:rsidR="008B35D8" w:rsidRDefault="008B35D8">
      <w:pPr>
        <w:shd w:val="clear" w:color="auto" w:fill="FFFFFF"/>
        <w:spacing w:before="226" w:line="235" w:lineRule="exact"/>
        <w:ind w:left="302"/>
      </w:pPr>
      <w:r>
        <w:rPr>
          <w:spacing w:val="-1"/>
        </w:rPr>
        <w:t>Общие диагностические критерии парафилий:</w:t>
      </w:r>
    </w:p>
    <w:p w14:paraId="42539F4F" w14:textId="77777777" w:rsidR="008B35D8" w:rsidRDefault="008B35D8">
      <w:pPr>
        <w:shd w:val="clear" w:color="auto" w:fill="FFFFFF"/>
        <w:spacing w:line="235" w:lineRule="exact"/>
        <w:ind w:left="10" w:right="475" w:firstLine="355"/>
        <w:jc w:val="both"/>
      </w:pPr>
      <w:r>
        <w:rPr>
          <w:spacing w:val="-1"/>
          <w:lang w:val="en-US"/>
        </w:rPr>
        <w:t>G</w:t>
      </w:r>
      <w:r w:rsidRPr="009C11ED">
        <w:rPr>
          <w:spacing w:val="-1"/>
        </w:rPr>
        <w:t xml:space="preserve">1. </w:t>
      </w:r>
      <w:r>
        <w:rPr>
          <w:spacing w:val="-1"/>
        </w:rPr>
        <w:t>Индивидууму свойственны периодически возникающие интенсивные сексу</w:t>
      </w:r>
      <w:r>
        <w:rPr>
          <w:spacing w:val="-1"/>
        </w:rPr>
        <w:softHyphen/>
      </w:r>
      <w:r>
        <w:rPr>
          <w:spacing w:val="-2"/>
        </w:rPr>
        <w:t>альные влечения и фантазии, включающие необычные предметы или поступки.</w:t>
      </w:r>
    </w:p>
    <w:p w14:paraId="1D13647C" w14:textId="77777777" w:rsidR="008B35D8" w:rsidRDefault="008B35D8">
      <w:pPr>
        <w:shd w:val="clear" w:color="auto" w:fill="FFFFFF"/>
        <w:spacing w:line="235" w:lineRule="exact"/>
        <w:ind w:left="10" w:right="470" w:firstLine="331"/>
        <w:jc w:val="both"/>
      </w:pPr>
      <w:r>
        <w:rPr>
          <w:spacing w:val="-5"/>
          <w:lang w:val="en-US"/>
        </w:rPr>
        <w:t>G</w:t>
      </w:r>
      <w:r w:rsidRPr="009C11ED">
        <w:rPr>
          <w:spacing w:val="-5"/>
        </w:rPr>
        <w:t xml:space="preserve">2. </w:t>
      </w:r>
      <w:r>
        <w:rPr>
          <w:spacing w:val="-5"/>
        </w:rPr>
        <w:t xml:space="preserve">Индивидуум или поступает в соответствии с этими влечениями, или испытывает </w:t>
      </w:r>
      <w:r>
        <w:t>значительный дистресс из-за них.</w:t>
      </w:r>
    </w:p>
    <w:p w14:paraId="0C0297CE" w14:textId="77777777" w:rsidR="008B35D8" w:rsidRDefault="008B35D8">
      <w:pPr>
        <w:shd w:val="clear" w:color="auto" w:fill="FFFFFF"/>
        <w:spacing w:line="235" w:lineRule="exact"/>
        <w:ind w:left="341"/>
      </w:pPr>
      <w:r>
        <w:rPr>
          <w:spacing w:val="-2"/>
          <w:lang w:val="en-US"/>
        </w:rPr>
        <w:t>G</w:t>
      </w:r>
      <w:r w:rsidRPr="009C11ED">
        <w:rPr>
          <w:spacing w:val="-2"/>
        </w:rPr>
        <w:t xml:space="preserve">3. </w:t>
      </w:r>
      <w:r>
        <w:rPr>
          <w:spacing w:val="-2"/>
        </w:rPr>
        <w:t>Это предпочтение наблюдается минимум 6 месяцев.</w:t>
      </w:r>
    </w:p>
    <w:p w14:paraId="5A867A7F" w14:textId="77777777" w:rsidR="008B35D8" w:rsidRDefault="008B35D8">
      <w:pPr>
        <w:shd w:val="clear" w:color="auto" w:fill="FFFFFF"/>
        <w:spacing w:before="230"/>
        <w:ind w:right="480"/>
        <w:jc w:val="center"/>
      </w:pPr>
      <w:r>
        <w:rPr>
          <w:rFonts w:ascii="Arial" w:hAnsi="Arial" w:cs="Arial"/>
          <w:b/>
          <w:bCs/>
          <w:sz w:val="22"/>
          <w:szCs w:val="22"/>
        </w:rPr>
        <w:t xml:space="preserve">18.1.2. </w:t>
      </w:r>
      <w:r>
        <w:rPr>
          <w:rFonts w:ascii="Arial" w:hAnsi="Arial" w:cs="Arial"/>
          <w:b/>
          <w:bCs/>
          <w:sz w:val="22"/>
          <w:szCs w:val="22"/>
          <w:lang w:val="en-US"/>
        </w:rPr>
        <w:t>F</w:t>
      </w:r>
      <w:r w:rsidRPr="009C11ED">
        <w:rPr>
          <w:rFonts w:ascii="Arial" w:hAnsi="Arial" w:cs="Arial"/>
          <w:b/>
          <w:bCs/>
          <w:sz w:val="22"/>
          <w:szCs w:val="22"/>
        </w:rPr>
        <w:t xml:space="preserve">65.0 </w:t>
      </w:r>
      <w:r>
        <w:rPr>
          <w:rFonts w:ascii="Arial" w:hAnsi="Arial" w:cs="Arial"/>
          <w:b/>
          <w:bCs/>
          <w:sz w:val="22"/>
          <w:szCs w:val="22"/>
        </w:rPr>
        <w:t xml:space="preserve">- </w:t>
      </w:r>
      <w:r>
        <w:rPr>
          <w:rFonts w:ascii="Arial" w:hAnsi="Arial"/>
          <w:b/>
          <w:bCs/>
          <w:sz w:val="22"/>
          <w:szCs w:val="22"/>
        </w:rPr>
        <w:t>Фетишизм</w:t>
      </w:r>
    </w:p>
    <w:p w14:paraId="741650F8" w14:textId="77777777" w:rsidR="008B35D8" w:rsidRDefault="008B35D8">
      <w:pPr>
        <w:shd w:val="clear" w:color="auto" w:fill="FFFFFF"/>
        <w:spacing w:before="235" w:line="235" w:lineRule="exact"/>
        <w:ind w:left="10" w:right="475" w:firstLine="293"/>
        <w:jc w:val="both"/>
      </w:pPr>
      <w:r>
        <w:rPr>
          <w:spacing w:val="-2"/>
        </w:rPr>
        <w:t xml:space="preserve">Фетишизм — использование в качестве стимула для сексуального возбуждения и </w:t>
      </w:r>
      <w:r>
        <w:rPr>
          <w:spacing w:val="-4"/>
        </w:rPr>
        <w:t>сексуального удовлетворения неодушевленного предмета. Указывается, что многие фе</w:t>
      </w:r>
      <w:r>
        <w:rPr>
          <w:spacing w:val="-4"/>
        </w:rPr>
        <w:softHyphen/>
      </w:r>
      <w:r>
        <w:rPr>
          <w:spacing w:val="-3"/>
        </w:rPr>
        <w:t xml:space="preserve">тиши являются дополнениями к человеческому телу, например предметы одежды или </w:t>
      </w:r>
      <w:r>
        <w:rPr>
          <w:spacing w:val="-4"/>
        </w:rPr>
        <w:t xml:space="preserve">обуви. Другие фетиши могут характеризоваться особым материалом — резина, пластик </w:t>
      </w:r>
      <w:r>
        <w:rPr>
          <w:spacing w:val="-2"/>
        </w:rPr>
        <w:t>или кожа. Также указывается, что значимость фетишей для индивида может варьиро</w:t>
      </w:r>
      <w:r>
        <w:rPr>
          <w:spacing w:val="-2"/>
        </w:rPr>
        <w:softHyphen/>
      </w:r>
      <w:r>
        <w:rPr>
          <w:spacing w:val="-4"/>
        </w:rPr>
        <w:t>ваться: иногда они служат просто для повышения сексуального возбуждения, достигае</w:t>
      </w:r>
      <w:r>
        <w:rPr>
          <w:spacing w:val="-4"/>
        </w:rPr>
        <w:softHyphen/>
      </w:r>
      <w:r>
        <w:rPr>
          <w:spacing w:val="-2"/>
        </w:rPr>
        <w:t>мого нормативным образом. В этих случаях, например, на партнера надевается какая-</w:t>
      </w:r>
      <w:r>
        <w:t>нибудь особая одежда.</w:t>
      </w:r>
    </w:p>
    <w:p w14:paraId="172D3D72" w14:textId="77777777" w:rsidR="008B35D8" w:rsidRDefault="008B35D8">
      <w:pPr>
        <w:shd w:val="clear" w:color="auto" w:fill="FFFFFF"/>
        <w:spacing w:line="235" w:lineRule="exact"/>
        <w:ind w:left="19" w:right="475" w:firstLine="283"/>
        <w:jc w:val="both"/>
      </w:pPr>
      <w:r>
        <w:rPr>
          <w:spacing w:val="-7"/>
        </w:rPr>
        <w:t>Диагностические указания содержат принцип, в соответствии с которым фетишизм ди</w:t>
      </w:r>
      <w:r>
        <w:rPr>
          <w:spacing w:val="-7"/>
        </w:rPr>
        <w:softHyphen/>
      </w:r>
      <w:r>
        <w:rPr>
          <w:spacing w:val="-8"/>
        </w:rPr>
        <w:t>агностируется, только если фетиш — наиболее значительный источник сексуальной стиму</w:t>
      </w:r>
      <w:r>
        <w:rPr>
          <w:spacing w:val="-8"/>
        </w:rPr>
        <w:softHyphen/>
        <w:t>ляции или обязателен для удовлетворительного сексуального ответа. Отмечается, что фети</w:t>
      </w:r>
      <w:r>
        <w:rPr>
          <w:spacing w:val="-8"/>
        </w:rPr>
        <w:softHyphen/>
        <w:t xml:space="preserve">шистские фантазии встречаются часто, однако они не могут считаться расстройством до тех </w:t>
      </w:r>
      <w:r>
        <w:rPr>
          <w:spacing w:val="-5"/>
        </w:rPr>
        <w:t>пор, пока не приводят к ритуальным действиям столь непреодолимым и неприемлемым,</w:t>
      </w:r>
    </w:p>
    <w:p w14:paraId="3D9B01ED" w14:textId="77777777" w:rsidR="008B35D8" w:rsidRDefault="008B35D8">
      <w:pPr>
        <w:shd w:val="clear" w:color="auto" w:fill="FFFFFF"/>
        <w:spacing w:line="235" w:lineRule="exact"/>
        <w:ind w:left="19" w:right="475" w:firstLine="283"/>
        <w:jc w:val="both"/>
        <w:sectPr w:rsidR="008B35D8">
          <w:type w:val="continuous"/>
          <w:pgSz w:w="12240" w:h="15840"/>
          <w:pgMar w:top="1440" w:right="2381" w:bottom="720" w:left="2073" w:header="720" w:footer="720" w:gutter="0"/>
          <w:cols w:space="60"/>
          <w:noEndnote/>
        </w:sectPr>
      </w:pPr>
    </w:p>
    <w:p w14:paraId="7EA5ADD2" w14:textId="77777777" w:rsidR="008B35D8" w:rsidRDefault="008B35D8">
      <w:pPr>
        <w:shd w:val="clear" w:color="auto" w:fill="FFFFFF"/>
        <w:spacing w:before="14"/>
      </w:pPr>
      <w:r>
        <w:rPr>
          <w:rFonts w:ascii="Arial" w:hAnsi="Arial" w:cs="Arial"/>
          <w:sz w:val="18"/>
          <w:szCs w:val="18"/>
        </w:rPr>
        <w:t>420</w:t>
      </w:r>
    </w:p>
    <w:p w14:paraId="350A517E" w14:textId="77777777" w:rsidR="008B35D8" w:rsidRDefault="008B35D8">
      <w:pPr>
        <w:shd w:val="clear" w:color="auto" w:fill="FFFFFF"/>
      </w:pPr>
      <w:r>
        <w:br w:type="column"/>
      </w:r>
      <w:r>
        <w:rPr>
          <w:spacing w:val="-13"/>
        </w:rPr>
        <w:t>Сексуальные аддикции</w:t>
      </w:r>
    </w:p>
    <w:p w14:paraId="67E52085" w14:textId="77777777" w:rsidR="008B35D8" w:rsidRDefault="008B35D8">
      <w:pPr>
        <w:shd w:val="clear" w:color="auto" w:fill="FFFFFF"/>
        <w:sectPr w:rsidR="008B35D8">
          <w:pgSz w:w="12240" w:h="15840"/>
          <w:pgMar w:top="1440" w:right="2491" w:bottom="720" w:left="2419" w:header="720" w:footer="720" w:gutter="0"/>
          <w:cols w:num="2" w:space="720" w:equalWidth="0">
            <w:col w:w="720" w:space="4862"/>
            <w:col w:w="1747"/>
          </w:cols>
          <w:noEndnote/>
        </w:sectPr>
      </w:pPr>
    </w:p>
    <w:p w14:paraId="5C1D6EAC" w14:textId="77777777" w:rsidR="008B35D8" w:rsidRDefault="008B35D8">
      <w:pPr>
        <w:shd w:val="clear" w:color="auto" w:fill="FFFFFF"/>
        <w:spacing w:before="250" w:line="240" w:lineRule="exact"/>
        <w:ind w:right="5"/>
        <w:jc w:val="both"/>
      </w:pPr>
      <w:r>
        <w:rPr>
          <w:spacing w:val="-5"/>
        </w:rPr>
        <w:t>что препятствуют осуществлению полового акта и вызывают страдания у самого индиви</w:t>
      </w:r>
      <w:r>
        <w:rPr>
          <w:spacing w:val="-5"/>
        </w:rPr>
        <w:softHyphen/>
      </w:r>
      <w:r>
        <w:rPr>
          <w:spacing w:val="-3"/>
        </w:rPr>
        <w:t>дуума. Указывается также, что фетишизм встречается почти исключительно у мужчин.</w:t>
      </w:r>
    </w:p>
    <w:p w14:paraId="702BACF3" w14:textId="77777777" w:rsidR="008B35D8" w:rsidRDefault="008B35D8">
      <w:pPr>
        <w:shd w:val="clear" w:color="auto" w:fill="FFFFFF"/>
        <w:spacing w:before="221"/>
        <w:ind w:left="1214"/>
      </w:pPr>
      <w:r>
        <w:rPr>
          <w:rFonts w:ascii="Arial" w:hAnsi="Arial" w:cs="Arial"/>
          <w:b/>
          <w:bCs/>
          <w:sz w:val="22"/>
          <w:szCs w:val="22"/>
        </w:rPr>
        <w:t xml:space="preserve">18.1.3. </w:t>
      </w:r>
      <w:r>
        <w:rPr>
          <w:rFonts w:ascii="Arial" w:hAnsi="Arial" w:cs="Arial"/>
          <w:b/>
          <w:bCs/>
          <w:sz w:val="22"/>
          <w:szCs w:val="22"/>
          <w:lang w:val="en-US"/>
        </w:rPr>
        <w:t>F</w:t>
      </w:r>
      <w:r w:rsidRPr="009C11ED">
        <w:rPr>
          <w:rFonts w:ascii="Arial" w:hAnsi="Arial" w:cs="Arial"/>
          <w:b/>
          <w:bCs/>
          <w:sz w:val="22"/>
          <w:szCs w:val="22"/>
        </w:rPr>
        <w:t>65.1</w:t>
      </w:r>
      <w:r w:rsidRPr="009C11ED">
        <w:rPr>
          <w:rFonts w:ascii="Arial" w:hAnsi="Arial"/>
          <w:b/>
          <w:bCs/>
          <w:sz w:val="22"/>
          <w:szCs w:val="22"/>
        </w:rPr>
        <w:t>—</w:t>
      </w:r>
      <w:r w:rsidRPr="009C11ED">
        <w:rPr>
          <w:rFonts w:ascii="Arial" w:hAnsi="Arial" w:cs="Arial"/>
          <w:b/>
          <w:bCs/>
          <w:sz w:val="22"/>
          <w:szCs w:val="22"/>
        </w:rPr>
        <w:t xml:space="preserve"> </w:t>
      </w:r>
      <w:r>
        <w:rPr>
          <w:rFonts w:ascii="Arial" w:hAnsi="Arial"/>
          <w:b/>
          <w:bCs/>
          <w:sz w:val="22"/>
          <w:szCs w:val="22"/>
        </w:rPr>
        <w:t>Фетишистский</w:t>
      </w:r>
      <w:r>
        <w:rPr>
          <w:rFonts w:ascii="Arial" w:hAnsi="Arial" w:cs="Arial"/>
          <w:b/>
          <w:bCs/>
          <w:sz w:val="22"/>
          <w:szCs w:val="22"/>
        </w:rPr>
        <w:t xml:space="preserve"> </w:t>
      </w:r>
      <w:r>
        <w:rPr>
          <w:rFonts w:ascii="Arial" w:hAnsi="Arial"/>
          <w:b/>
          <w:bCs/>
          <w:sz w:val="22"/>
          <w:szCs w:val="22"/>
        </w:rPr>
        <w:t>трансвестизм</w:t>
      </w:r>
    </w:p>
    <w:p w14:paraId="5696D8C4" w14:textId="77777777" w:rsidR="008B35D8" w:rsidRDefault="008B35D8">
      <w:pPr>
        <w:shd w:val="clear" w:color="auto" w:fill="FFFFFF"/>
        <w:spacing w:before="230" w:line="235" w:lineRule="exact"/>
        <w:ind w:left="10" w:right="5" w:firstLine="331"/>
        <w:jc w:val="both"/>
      </w:pPr>
      <w:r>
        <w:rPr>
          <w:spacing w:val="-5"/>
        </w:rPr>
        <w:t>Фетишистский трансвестизм — это надевание одежды противоположного пола глав</w:t>
      </w:r>
      <w:r>
        <w:rPr>
          <w:spacing w:val="-5"/>
        </w:rPr>
        <w:softHyphen/>
      </w:r>
      <w:r>
        <w:t>ным образом для достижения сексуального возбуждения.</w:t>
      </w:r>
    </w:p>
    <w:p w14:paraId="7406C605" w14:textId="77777777" w:rsidR="008B35D8" w:rsidRDefault="008B35D8">
      <w:pPr>
        <w:shd w:val="clear" w:color="auto" w:fill="FFFFFF"/>
        <w:spacing w:line="235" w:lineRule="exact"/>
        <w:ind w:firstLine="336"/>
        <w:jc w:val="both"/>
      </w:pPr>
      <w:r>
        <w:rPr>
          <w:spacing w:val="-3"/>
        </w:rPr>
        <w:t>Указывается, что это расстройство необходимо дифференцировать от простого фе</w:t>
      </w:r>
      <w:r>
        <w:rPr>
          <w:spacing w:val="-3"/>
        </w:rPr>
        <w:softHyphen/>
      </w:r>
      <w:r>
        <w:rPr>
          <w:spacing w:val="-4"/>
        </w:rPr>
        <w:t>тишизма. Основанием для их разграничения служит то, что при фетишистском трансве</w:t>
      </w:r>
      <w:r>
        <w:rPr>
          <w:spacing w:val="-4"/>
        </w:rPr>
        <w:softHyphen/>
      </w:r>
      <w:r>
        <w:rPr>
          <w:spacing w:val="-1"/>
        </w:rPr>
        <w:t>стизме переодевание или использование предметов нацелено на преобразование соб</w:t>
      </w:r>
      <w:r>
        <w:rPr>
          <w:spacing w:val="-1"/>
        </w:rPr>
        <w:softHyphen/>
      </w:r>
      <w:r>
        <w:rPr>
          <w:spacing w:val="-2"/>
        </w:rPr>
        <w:t>ственной внешности с приданием ей черт, свойственных противоположному полу. От</w:t>
      </w:r>
      <w:r>
        <w:rPr>
          <w:spacing w:val="-2"/>
        </w:rPr>
        <w:softHyphen/>
      </w:r>
      <w:r>
        <w:rPr>
          <w:spacing w:val="-1"/>
        </w:rPr>
        <w:t xml:space="preserve">мечается, что обычно надевается более одного предмета, часто — полный комплект </w:t>
      </w:r>
      <w:r>
        <w:rPr>
          <w:spacing w:val="-3"/>
        </w:rPr>
        <w:t>одежды с дополнением ее париком и косметикой, при этом достигается ощущение при</w:t>
      </w:r>
      <w:r>
        <w:rPr>
          <w:spacing w:val="-3"/>
        </w:rPr>
        <w:softHyphen/>
      </w:r>
      <w:r>
        <w:rPr>
          <w:spacing w:val="-5"/>
        </w:rPr>
        <w:t>надлежности к другому полу. Другое состояние, от которого необходимо отличать фети</w:t>
      </w:r>
      <w:r>
        <w:rPr>
          <w:spacing w:val="-5"/>
        </w:rPr>
        <w:softHyphen/>
      </w:r>
      <w:r>
        <w:rPr>
          <w:spacing w:val="-2"/>
        </w:rPr>
        <w:t>шистский трансвестизм, — это транссексуальный трансвестизм. Здесь необходимо по</w:t>
      </w:r>
      <w:r>
        <w:rPr>
          <w:spacing w:val="-2"/>
        </w:rPr>
        <w:softHyphen/>
      </w:r>
      <w:r>
        <w:rPr>
          <w:spacing w:val="-4"/>
        </w:rPr>
        <w:t>мнить, что фетишистский трансвестизм имеет четкую связь с сексуальным возбуждени</w:t>
      </w:r>
      <w:r>
        <w:rPr>
          <w:spacing w:val="-4"/>
        </w:rPr>
        <w:softHyphen/>
      </w:r>
      <w:r>
        <w:rPr>
          <w:spacing w:val="-5"/>
        </w:rPr>
        <w:t xml:space="preserve">ем, а после достижения оргазма и снижения сексуального возбуждения обычно возникает </w:t>
      </w:r>
      <w:r>
        <w:rPr>
          <w:spacing w:val="-3"/>
        </w:rPr>
        <w:t xml:space="preserve">сильное желание снять «ту» одежду. Указывается также на сообщения о фетишистском </w:t>
      </w:r>
      <w:r>
        <w:rPr>
          <w:spacing w:val="-5"/>
        </w:rPr>
        <w:t xml:space="preserve">трансвестизме как о ранней фазе транссексуализма, и предполагается, что в этих случаях </w:t>
      </w:r>
      <w:r>
        <w:t>он представляет собой стадию в развитии транссексуализма.</w:t>
      </w:r>
    </w:p>
    <w:p w14:paraId="42E7A075" w14:textId="77777777" w:rsidR="008B35D8" w:rsidRDefault="008B35D8">
      <w:pPr>
        <w:shd w:val="clear" w:color="auto" w:fill="FFFFFF"/>
        <w:spacing w:before="226"/>
        <w:ind w:left="53"/>
        <w:jc w:val="center"/>
      </w:pPr>
      <w:r>
        <w:rPr>
          <w:rFonts w:ascii="Arial" w:hAnsi="Arial" w:cs="Arial"/>
          <w:b/>
          <w:bCs/>
          <w:sz w:val="22"/>
          <w:szCs w:val="22"/>
        </w:rPr>
        <w:t xml:space="preserve">18.1.4. </w:t>
      </w:r>
      <w:r>
        <w:rPr>
          <w:rFonts w:ascii="Arial" w:hAnsi="Arial" w:cs="Arial"/>
          <w:b/>
          <w:bCs/>
          <w:sz w:val="22"/>
          <w:szCs w:val="22"/>
          <w:lang w:val="en-US"/>
        </w:rPr>
        <w:t>F</w:t>
      </w:r>
      <w:r w:rsidRPr="009C11ED">
        <w:rPr>
          <w:rFonts w:ascii="Arial" w:hAnsi="Arial" w:cs="Arial"/>
          <w:b/>
          <w:bCs/>
          <w:sz w:val="22"/>
          <w:szCs w:val="22"/>
        </w:rPr>
        <w:t xml:space="preserve">65.2 </w:t>
      </w:r>
      <w:r>
        <w:rPr>
          <w:rFonts w:ascii="Arial" w:hAnsi="Arial"/>
          <w:b/>
          <w:bCs/>
          <w:sz w:val="22"/>
          <w:szCs w:val="22"/>
        </w:rPr>
        <w:t>—</w:t>
      </w:r>
      <w:r>
        <w:rPr>
          <w:rFonts w:ascii="Arial" w:hAnsi="Arial" w:cs="Arial"/>
          <w:b/>
          <w:bCs/>
          <w:sz w:val="22"/>
          <w:szCs w:val="22"/>
        </w:rPr>
        <w:t xml:space="preserve"> </w:t>
      </w:r>
      <w:r>
        <w:rPr>
          <w:rFonts w:ascii="Arial" w:hAnsi="Arial"/>
          <w:b/>
          <w:bCs/>
          <w:sz w:val="22"/>
          <w:szCs w:val="22"/>
        </w:rPr>
        <w:t>Эксгибиционизм</w:t>
      </w:r>
    </w:p>
    <w:p w14:paraId="4B037F0C" w14:textId="77777777" w:rsidR="008B35D8" w:rsidRDefault="008B35D8">
      <w:pPr>
        <w:shd w:val="clear" w:color="auto" w:fill="FFFFFF"/>
        <w:spacing w:before="230" w:line="235" w:lineRule="exact"/>
        <w:ind w:right="14" w:firstLine="346"/>
        <w:jc w:val="both"/>
      </w:pPr>
      <w:r>
        <w:rPr>
          <w:spacing w:val="-2"/>
        </w:rPr>
        <w:t xml:space="preserve">Эксгибиционизм — периодическая или постоянная наклонность к неожиданной </w:t>
      </w:r>
      <w:r>
        <w:rPr>
          <w:spacing w:val="-4"/>
        </w:rPr>
        <w:t>демонстрации собственных половых органов незнакомым людям (обычно лицам проти</w:t>
      </w:r>
      <w:r>
        <w:rPr>
          <w:spacing w:val="-4"/>
        </w:rPr>
        <w:softHyphen/>
        <w:t>воположного пола) в общественных местах без предложения или намерений более близ</w:t>
      </w:r>
      <w:r>
        <w:rPr>
          <w:spacing w:val="-4"/>
        </w:rPr>
        <w:softHyphen/>
        <w:t xml:space="preserve">кого контакта. Как правило, хотя и не всегда, во время демонстрации возникает половое </w:t>
      </w:r>
      <w:r>
        <w:rPr>
          <w:spacing w:val="-2"/>
        </w:rPr>
        <w:t>возбуждение, часто сопровождающееся мастурбацией. Указывается также, что эта на</w:t>
      </w:r>
      <w:r>
        <w:rPr>
          <w:spacing w:val="-2"/>
        </w:rPr>
        <w:softHyphen/>
        <w:t xml:space="preserve">клонность может проявляться только в периоды эмоционального стресса или кризиса, </w:t>
      </w:r>
      <w:r>
        <w:rPr>
          <w:spacing w:val="-1"/>
        </w:rPr>
        <w:t>перемежаясь длительными периодами без подобного поведения.</w:t>
      </w:r>
    </w:p>
    <w:p w14:paraId="602DC154" w14:textId="77777777" w:rsidR="008B35D8" w:rsidRDefault="008B35D8">
      <w:pPr>
        <w:shd w:val="clear" w:color="auto" w:fill="FFFFFF"/>
        <w:spacing w:line="235" w:lineRule="exact"/>
        <w:ind w:right="24" w:firstLine="350"/>
        <w:jc w:val="both"/>
      </w:pPr>
      <w:r>
        <w:rPr>
          <w:spacing w:val="-1"/>
          <w:lang w:val="en-US"/>
        </w:rPr>
        <w:t>F</w:t>
      </w:r>
      <w:r w:rsidRPr="009C11ED">
        <w:rPr>
          <w:spacing w:val="-1"/>
        </w:rPr>
        <w:t xml:space="preserve">65.21 </w:t>
      </w:r>
      <w:r>
        <w:rPr>
          <w:spacing w:val="-1"/>
        </w:rPr>
        <w:t xml:space="preserve">— Эксгибиционизм, садистический тип. Больной получает максимальное </w:t>
      </w:r>
      <w:r>
        <w:t>удовлетворение, видя страх (испуг) жертвы.</w:t>
      </w:r>
    </w:p>
    <w:p w14:paraId="565EA8C7" w14:textId="77777777" w:rsidR="008B35D8" w:rsidRDefault="008B35D8">
      <w:pPr>
        <w:shd w:val="clear" w:color="auto" w:fill="FFFFFF"/>
        <w:spacing w:line="235" w:lineRule="exact"/>
        <w:ind w:left="10" w:right="24" w:firstLine="346"/>
        <w:jc w:val="both"/>
      </w:pPr>
      <w:r>
        <w:rPr>
          <w:spacing w:val="-3"/>
          <w:lang w:val="en-US"/>
        </w:rPr>
        <w:t>F</w:t>
      </w:r>
      <w:r w:rsidRPr="009C11ED">
        <w:rPr>
          <w:spacing w:val="-3"/>
        </w:rPr>
        <w:t xml:space="preserve">65.22 </w:t>
      </w:r>
      <w:r>
        <w:rPr>
          <w:spacing w:val="-3"/>
        </w:rPr>
        <w:t>— Эксгибиционизм, мазохистический тип. Больной максимальное удовлет</w:t>
      </w:r>
      <w:r>
        <w:rPr>
          <w:spacing w:val="-3"/>
        </w:rPr>
        <w:softHyphen/>
      </w:r>
      <w:r>
        <w:t>ворение получает при агрессивной реакции жертвы.</w:t>
      </w:r>
    </w:p>
    <w:p w14:paraId="087DBE67" w14:textId="77777777" w:rsidR="008B35D8" w:rsidRDefault="008B35D8">
      <w:pPr>
        <w:shd w:val="clear" w:color="auto" w:fill="FFFFFF"/>
        <w:spacing w:line="235" w:lineRule="exact"/>
        <w:ind w:left="350"/>
      </w:pPr>
      <w:r>
        <w:rPr>
          <w:spacing w:val="-2"/>
          <w:lang w:val="en-US"/>
        </w:rPr>
        <w:t>F</w:t>
      </w:r>
      <w:r w:rsidRPr="009C11ED">
        <w:rPr>
          <w:spacing w:val="-2"/>
        </w:rPr>
        <w:t xml:space="preserve">65.9 </w:t>
      </w:r>
      <w:r>
        <w:rPr>
          <w:spacing w:val="-2"/>
        </w:rPr>
        <w:t>— Эксгибиционизм неуточненный.</w:t>
      </w:r>
    </w:p>
    <w:p w14:paraId="5AFE1C4E" w14:textId="77777777" w:rsidR="008B35D8" w:rsidRDefault="008B35D8">
      <w:pPr>
        <w:shd w:val="clear" w:color="auto" w:fill="FFFFFF"/>
        <w:tabs>
          <w:tab w:val="left" w:pos="902"/>
        </w:tabs>
        <w:spacing w:before="230"/>
        <w:ind w:left="62"/>
        <w:jc w:val="center"/>
      </w:pPr>
      <w:r>
        <w:rPr>
          <w:rFonts w:ascii="Arial" w:hAnsi="Arial" w:cs="Arial"/>
          <w:b/>
          <w:bCs/>
          <w:sz w:val="22"/>
          <w:szCs w:val="22"/>
        </w:rPr>
        <w:t>18.1.5.</w:t>
      </w:r>
      <w:r>
        <w:rPr>
          <w:rFonts w:ascii="Arial" w:hAnsi="Arial" w:cs="Arial"/>
          <w:b/>
          <w:bCs/>
          <w:sz w:val="22"/>
          <w:szCs w:val="22"/>
        </w:rPr>
        <w:tab/>
      </w:r>
      <w:r>
        <w:rPr>
          <w:rFonts w:ascii="Arial" w:hAnsi="Arial" w:cs="Arial"/>
          <w:b/>
          <w:bCs/>
          <w:sz w:val="22"/>
          <w:szCs w:val="22"/>
          <w:lang w:val="en-US"/>
        </w:rPr>
        <w:t>F</w:t>
      </w:r>
      <w:r w:rsidRPr="009C11ED">
        <w:rPr>
          <w:rFonts w:ascii="Arial" w:hAnsi="Arial" w:cs="Arial"/>
          <w:b/>
          <w:bCs/>
          <w:sz w:val="22"/>
          <w:szCs w:val="22"/>
        </w:rPr>
        <w:t xml:space="preserve">65.3 </w:t>
      </w:r>
      <w:r>
        <w:rPr>
          <w:rFonts w:ascii="Arial" w:hAnsi="Arial"/>
          <w:b/>
          <w:bCs/>
          <w:sz w:val="22"/>
          <w:szCs w:val="22"/>
        </w:rPr>
        <w:t>—</w:t>
      </w:r>
      <w:r>
        <w:rPr>
          <w:rFonts w:ascii="Arial" w:hAnsi="Arial" w:cs="Arial"/>
          <w:b/>
          <w:bCs/>
          <w:sz w:val="22"/>
          <w:szCs w:val="22"/>
        </w:rPr>
        <w:t xml:space="preserve"> </w:t>
      </w:r>
      <w:r>
        <w:rPr>
          <w:rFonts w:ascii="Arial" w:hAnsi="Arial"/>
          <w:b/>
          <w:bCs/>
          <w:sz w:val="22"/>
          <w:szCs w:val="22"/>
        </w:rPr>
        <w:t>Вуайеризм</w:t>
      </w:r>
    </w:p>
    <w:p w14:paraId="6190C097" w14:textId="77777777" w:rsidR="008B35D8" w:rsidRDefault="008B35D8">
      <w:pPr>
        <w:shd w:val="clear" w:color="auto" w:fill="FFFFFF"/>
        <w:spacing w:before="226" w:line="240" w:lineRule="exact"/>
        <w:ind w:right="29" w:firstLine="346"/>
        <w:jc w:val="both"/>
      </w:pPr>
      <w:r>
        <w:rPr>
          <w:spacing w:val="-2"/>
        </w:rPr>
        <w:t xml:space="preserve">Вуайеризм — периодическая или постоянная наклонность наблюдать за людьми, </w:t>
      </w:r>
      <w:r>
        <w:rPr>
          <w:spacing w:val="-3"/>
        </w:rPr>
        <w:t>занимающимися сексом или «интимными делами», например, раздеванием. Отмечает</w:t>
      </w:r>
      <w:r>
        <w:rPr>
          <w:spacing w:val="-3"/>
        </w:rPr>
        <w:softHyphen/>
      </w:r>
      <w:r>
        <w:rPr>
          <w:spacing w:val="-4"/>
        </w:rPr>
        <w:t>ся, что это обычно приводит к половому возбуждению и мастурбации и осуществляется тайно от наблюдаемой особы, без желания обнаружить собственное присутствие и всту</w:t>
      </w:r>
      <w:r>
        <w:rPr>
          <w:spacing w:val="-4"/>
        </w:rPr>
        <w:softHyphen/>
      </w:r>
      <w:r>
        <w:t>пить в связь с лицом, за которым ведется наблюдение.</w:t>
      </w:r>
    </w:p>
    <w:p w14:paraId="09393C0C" w14:textId="77777777" w:rsidR="008B35D8" w:rsidRDefault="008B35D8">
      <w:pPr>
        <w:shd w:val="clear" w:color="auto" w:fill="FFFFFF"/>
        <w:tabs>
          <w:tab w:val="left" w:pos="922"/>
        </w:tabs>
        <w:spacing w:before="235"/>
        <w:ind w:left="58"/>
        <w:jc w:val="center"/>
      </w:pPr>
      <w:r>
        <w:rPr>
          <w:rFonts w:ascii="Arial" w:hAnsi="Arial" w:cs="Arial"/>
          <w:b/>
          <w:bCs/>
          <w:sz w:val="22"/>
          <w:szCs w:val="22"/>
        </w:rPr>
        <w:t>18.1.6.</w:t>
      </w:r>
      <w:r>
        <w:rPr>
          <w:rFonts w:ascii="Arial" w:hAnsi="Arial" w:cs="Arial"/>
          <w:b/>
          <w:bCs/>
          <w:sz w:val="22"/>
          <w:szCs w:val="22"/>
        </w:rPr>
        <w:tab/>
      </w:r>
      <w:r>
        <w:rPr>
          <w:rFonts w:ascii="Arial" w:hAnsi="Arial" w:cs="Arial"/>
          <w:b/>
          <w:bCs/>
          <w:spacing w:val="-1"/>
          <w:sz w:val="22"/>
          <w:szCs w:val="22"/>
          <w:lang w:val="en-US"/>
        </w:rPr>
        <w:t>F</w:t>
      </w:r>
      <w:r w:rsidRPr="009C11ED">
        <w:rPr>
          <w:rFonts w:ascii="Arial" w:hAnsi="Arial" w:cs="Arial"/>
          <w:b/>
          <w:bCs/>
          <w:spacing w:val="-1"/>
          <w:sz w:val="22"/>
          <w:szCs w:val="22"/>
        </w:rPr>
        <w:t xml:space="preserve">65.4 </w:t>
      </w:r>
      <w:r>
        <w:rPr>
          <w:rFonts w:ascii="Arial" w:hAnsi="Arial"/>
          <w:b/>
          <w:bCs/>
          <w:spacing w:val="-1"/>
          <w:sz w:val="22"/>
          <w:szCs w:val="22"/>
        </w:rPr>
        <w:t>—</w:t>
      </w:r>
      <w:r>
        <w:rPr>
          <w:rFonts w:ascii="Arial" w:hAnsi="Arial" w:cs="Arial"/>
          <w:b/>
          <w:bCs/>
          <w:spacing w:val="-1"/>
          <w:sz w:val="22"/>
          <w:szCs w:val="22"/>
        </w:rPr>
        <w:t xml:space="preserve"> </w:t>
      </w:r>
      <w:r>
        <w:rPr>
          <w:rFonts w:ascii="Arial" w:hAnsi="Arial"/>
          <w:b/>
          <w:bCs/>
          <w:spacing w:val="-1"/>
          <w:sz w:val="22"/>
          <w:szCs w:val="22"/>
        </w:rPr>
        <w:t>Педофилия</w:t>
      </w:r>
    </w:p>
    <w:p w14:paraId="73C14E01" w14:textId="77777777" w:rsidR="008B35D8" w:rsidRDefault="008B35D8">
      <w:pPr>
        <w:shd w:val="clear" w:color="auto" w:fill="FFFFFF"/>
        <w:spacing w:before="221" w:line="245" w:lineRule="exact"/>
        <w:ind w:left="19" w:right="34" w:firstLine="331"/>
        <w:jc w:val="both"/>
      </w:pPr>
      <w:r>
        <w:rPr>
          <w:spacing w:val="-1"/>
        </w:rPr>
        <w:t xml:space="preserve">Педофилия — постоянное или преобладающее сексуальное предпочтение детей, </w:t>
      </w:r>
      <w:r>
        <w:t>как правило, препубертатного или раннего пубертатного возраста. Указывается, что</w:t>
      </w:r>
    </w:p>
    <w:p w14:paraId="59DA7EAA" w14:textId="77777777" w:rsidR="008B35D8" w:rsidRDefault="008B35D8">
      <w:pPr>
        <w:shd w:val="clear" w:color="auto" w:fill="FFFFFF"/>
        <w:spacing w:before="221" w:line="245" w:lineRule="exact"/>
        <w:ind w:left="19" w:right="34" w:firstLine="331"/>
        <w:jc w:val="both"/>
        <w:sectPr w:rsidR="008B35D8">
          <w:type w:val="continuous"/>
          <w:pgSz w:w="12240" w:h="15840"/>
          <w:pgMar w:top="1440" w:right="2487" w:bottom="720" w:left="2415" w:header="720" w:footer="720" w:gutter="0"/>
          <w:cols w:space="60"/>
          <w:noEndnote/>
        </w:sectPr>
      </w:pPr>
    </w:p>
    <w:p w14:paraId="2E3A14CE" w14:textId="77777777" w:rsidR="008B35D8" w:rsidRDefault="008B35D8">
      <w:pPr>
        <w:shd w:val="clear" w:color="auto" w:fill="FFFFFF"/>
      </w:pPr>
      <w:r>
        <w:rPr>
          <w:spacing w:val="-13"/>
        </w:rPr>
        <w:t>Классификация клинических проявлений</w:t>
      </w:r>
    </w:p>
    <w:p w14:paraId="053CDC89" w14:textId="77777777" w:rsidR="008B35D8" w:rsidRDefault="008B35D8">
      <w:pPr>
        <w:shd w:val="clear" w:color="auto" w:fill="FFFFFF"/>
        <w:spacing w:before="19"/>
      </w:pPr>
      <w:r>
        <w:br w:type="column"/>
      </w:r>
      <w:r>
        <w:rPr>
          <w:rFonts w:ascii="Arial" w:hAnsi="Arial" w:cs="Arial"/>
          <w:sz w:val="18"/>
          <w:szCs w:val="18"/>
        </w:rPr>
        <w:t>421</w:t>
      </w:r>
    </w:p>
    <w:p w14:paraId="0AE52201" w14:textId="77777777" w:rsidR="008B35D8" w:rsidRDefault="008B35D8">
      <w:pPr>
        <w:shd w:val="clear" w:color="auto" w:fill="FFFFFF"/>
        <w:spacing w:before="19"/>
        <w:sectPr w:rsidR="008B35D8">
          <w:pgSz w:w="12240" w:h="15840"/>
          <w:pgMar w:top="1440" w:right="2150" w:bottom="720" w:left="2323" w:header="720" w:footer="720" w:gutter="0"/>
          <w:cols w:num="2" w:sep="1" w:space="720" w:equalWidth="0">
            <w:col w:w="3115" w:space="3931"/>
            <w:col w:w="720"/>
          </w:cols>
          <w:noEndnote/>
        </w:sectPr>
      </w:pPr>
    </w:p>
    <w:p w14:paraId="1356369D" w14:textId="77777777" w:rsidR="008B35D8" w:rsidRDefault="008B35D8">
      <w:pPr>
        <w:shd w:val="clear" w:color="auto" w:fill="FFFFFF"/>
        <w:spacing w:before="250" w:line="235" w:lineRule="exact"/>
        <w:ind w:left="10" w:right="451"/>
        <w:jc w:val="both"/>
      </w:pPr>
      <w:r>
        <w:rPr>
          <w:spacing w:val="-4"/>
        </w:rPr>
        <w:t xml:space="preserve">может существовать предпочтение определенного пола (девочки или мальчики), а могут </w:t>
      </w:r>
      <w:r>
        <w:t>быть привлекательны одновременно дети обоего пола.</w:t>
      </w:r>
    </w:p>
    <w:p w14:paraId="6D79EBFD" w14:textId="77777777" w:rsidR="008B35D8" w:rsidRDefault="008B35D8">
      <w:pPr>
        <w:shd w:val="clear" w:color="auto" w:fill="FFFFFF"/>
        <w:spacing w:line="235" w:lineRule="exact"/>
        <w:ind w:right="446" w:firstLine="302"/>
        <w:jc w:val="both"/>
      </w:pPr>
      <w:r>
        <w:rPr>
          <w:spacing w:val="-3"/>
        </w:rPr>
        <w:t>Отмечается, что педофилия редко выявляется у женщин. Указывается, что социаль</w:t>
      </w:r>
      <w:r>
        <w:rPr>
          <w:spacing w:val="-3"/>
        </w:rPr>
        <w:softHyphen/>
        <w:t>но осуждаемые контакты между взрослыми и половозрелыми лицами юношеского воз</w:t>
      </w:r>
      <w:r>
        <w:rPr>
          <w:spacing w:val="-3"/>
        </w:rPr>
        <w:softHyphen/>
      </w:r>
      <w:r>
        <w:rPr>
          <w:spacing w:val="-2"/>
        </w:rPr>
        <w:t xml:space="preserve">раста, особенно однополыми, тем не менее не обязательно — проявления педофилии. </w:t>
      </w:r>
      <w:r>
        <w:rPr>
          <w:spacing w:val="-4"/>
        </w:rPr>
        <w:t xml:space="preserve">Точно так же однократное действие, в особенности если его субъект — сам юношеского </w:t>
      </w:r>
      <w:r>
        <w:rPr>
          <w:spacing w:val="-2"/>
        </w:rPr>
        <w:t>возраста, не свидетельствует о постоянной и доминирующей наклонности, необходи</w:t>
      </w:r>
      <w:r>
        <w:rPr>
          <w:spacing w:val="-2"/>
        </w:rPr>
        <w:softHyphen/>
        <w:t>мой для постановки диагноза. Обязательным для установления диагноза считается до</w:t>
      </w:r>
      <w:r>
        <w:rPr>
          <w:spacing w:val="-2"/>
        </w:rPr>
        <w:softHyphen/>
      </w:r>
      <w:r>
        <w:rPr>
          <w:spacing w:val="-3"/>
        </w:rPr>
        <w:t xml:space="preserve">стижение субъектом по меньшей мере 16-летнего возраста и наличие 5-летней разницы </w:t>
      </w:r>
      <w:r>
        <w:rPr>
          <w:spacing w:val="-2"/>
        </w:rPr>
        <w:t>с используемым объектом. Наряду с этим оговаривается, что данная диагностическая категория включает тех мужчин, которые, несмотря на предпочтение взрослых сексу</w:t>
      </w:r>
      <w:r>
        <w:rPr>
          <w:spacing w:val="-2"/>
        </w:rPr>
        <w:softHyphen/>
      </w:r>
      <w:r>
        <w:rPr>
          <w:spacing w:val="-3"/>
        </w:rPr>
        <w:t xml:space="preserve">альных партнеров, в силу постоянных фрустраций при установлении соответствующих </w:t>
      </w:r>
      <w:r>
        <w:rPr>
          <w:spacing w:val="-2"/>
        </w:rPr>
        <w:t xml:space="preserve">контактов, привычно обращаются в качестве замены к педофильному объекту. Также </w:t>
      </w:r>
      <w:r>
        <w:rPr>
          <w:spacing w:val="-3"/>
        </w:rPr>
        <w:t>диагноз «педофилия» может быть установлен в отношении мужчин, сексуально посяга</w:t>
      </w:r>
      <w:r>
        <w:rPr>
          <w:spacing w:val="-3"/>
        </w:rPr>
        <w:softHyphen/>
      </w:r>
      <w:r>
        <w:rPr>
          <w:spacing w:val="-4"/>
        </w:rPr>
        <w:t>ющих на собственных детей препубертатного возраста, в тех случаях, когда они обнару</w:t>
      </w:r>
      <w:r>
        <w:rPr>
          <w:spacing w:val="-4"/>
        </w:rPr>
        <w:softHyphen/>
      </w:r>
      <w:r>
        <w:t>живают домогательство к другим детям.</w:t>
      </w:r>
    </w:p>
    <w:p w14:paraId="795F49A2" w14:textId="77777777" w:rsidR="008B35D8" w:rsidRDefault="008B35D8">
      <w:pPr>
        <w:shd w:val="clear" w:color="auto" w:fill="FFFFFF"/>
        <w:spacing w:before="216"/>
        <w:ind w:right="451"/>
        <w:jc w:val="center"/>
      </w:pPr>
      <w:r>
        <w:rPr>
          <w:rFonts w:ascii="Arial" w:hAnsi="Arial" w:cs="Arial"/>
          <w:b/>
          <w:bCs/>
          <w:sz w:val="22"/>
          <w:szCs w:val="22"/>
        </w:rPr>
        <w:t xml:space="preserve">18.1.7. </w:t>
      </w:r>
      <w:r>
        <w:rPr>
          <w:rFonts w:ascii="Arial" w:hAnsi="Arial" w:cs="Arial"/>
          <w:b/>
          <w:bCs/>
          <w:sz w:val="22"/>
          <w:szCs w:val="22"/>
          <w:lang w:val="en-US"/>
        </w:rPr>
        <w:t>F</w:t>
      </w:r>
      <w:r w:rsidRPr="009C11ED">
        <w:rPr>
          <w:rFonts w:ascii="Arial" w:hAnsi="Arial" w:cs="Arial"/>
          <w:b/>
          <w:bCs/>
          <w:sz w:val="22"/>
          <w:szCs w:val="22"/>
        </w:rPr>
        <w:t xml:space="preserve">65.5 </w:t>
      </w:r>
      <w:r>
        <w:rPr>
          <w:rFonts w:ascii="Arial" w:hAnsi="Arial"/>
          <w:b/>
          <w:bCs/>
          <w:sz w:val="22"/>
          <w:szCs w:val="22"/>
        </w:rPr>
        <w:t>—</w:t>
      </w:r>
      <w:r>
        <w:rPr>
          <w:rFonts w:ascii="Arial" w:hAnsi="Arial" w:cs="Arial"/>
          <w:b/>
          <w:bCs/>
          <w:sz w:val="22"/>
          <w:szCs w:val="22"/>
        </w:rPr>
        <w:t xml:space="preserve"> </w:t>
      </w:r>
      <w:r>
        <w:rPr>
          <w:rFonts w:ascii="Arial" w:hAnsi="Arial"/>
          <w:b/>
          <w:bCs/>
          <w:sz w:val="22"/>
          <w:szCs w:val="22"/>
        </w:rPr>
        <w:t>Садомазохизм</w:t>
      </w:r>
    </w:p>
    <w:p w14:paraId="5798CE73" w14:textId="77777777" w:rsidR="008B35D8" w:rsidRDefault="008B35D8">
      <w:pPr>
        <w:shd w:val="clear" w:color="auto" w:fill="FFFFFF"/>
        <w:spacing w:before="230" w:line="235" w:lineRule="exact"/>
        <w:ind w:left="5" w:right="451" w:firstLine="307"/>
        <w:jc w:val="both"/>
      </w:pPr>
      <w:r>
        <w:rPr>
          <w:spacing w:val="-3"/>
        </w:rPr>
        <w:t xml:space="preserve">Садомазохизм — предпочтение сексуальной активности, включающей причинение </w:t>
      </w:r>
      <w:r>
        <w:rPr>
          <w:spacing w:val="-2"/>
        </w:rPr>
        <w:t xml:space="preserve">боли, унижение или установление зависимости. Если индивидуум предпочитает быть </w:t>
      </w:r>
      <w:r>
        <w:rPr>
          <w:spacing w:val="-3"/>
        </w:rPr>
        <w:t>подверженным такого рода стимуляции (является реципиентом) — это мазохизм; если же он предпочитает быть ее источником — садизм. Отмечено, что часто человек полу</w:t>
      </w:r>
      <w:r>
        <w:rPr>
          <w:spacing w:val="-3"/>
        </w:rPr>
        <w:softHyphen/>
      </w:r>
      <w:r>
        <w:rPr>
          <w:spacing w:val="-2"/>
        </w:rPr>
        <w:t>чает сексуальное удовлетворение как от садистической, так и от мазохистской актив</w:t>
      </w:r>
      <w:r>
        <w:rPr>
          <w:spacing w:val="-2"/>
        </w:rPr>
        <w:softHyphen/>
      </w:r>
      <w:r>
        <w:t>ности.</w:t>
      </w:r>
    </w:p>
    <w:p w14:paraId="1C3502B2" w14:textId="77777777" w:rsidR="008B35D8" w:rsidRDefault="008B35D8">
      <w:pPr>
        <w:shd w:val="clear" w:color="auto" w:fill="FFFFFF"/>
        <w:spacing w:line="235" w:lineRule="exact"/>
        <w:ind w:left="10" w:right="456" w:firstLine="298"/>
        <w:jc w:val="both"/>
      </w:pPr>
      <w:r>
        <w:rPr>
          <w:spacing w:val="-2"/>
        </w:rPr>
        <w:t>Упомянуто, что слабые проявления садомазохистской стимуляции обычно приме</w:t>
      </w:r>
      <w:r>
        <w:rPr>
          <w:spacing w:val="-2"/>
        </w:rPr>
        <w:softHyphen/>
        <w:t xml:space="preserve">няются для усиления в остальном нормальной сексуальной активности. В связи с этим </w:t>
      </w:r>
      <w:r>
        <w:rPr>
          <w:spacing w:val="-5"/>
        </w:rPr>
        <w:t xml:space="preserve">дается указание использовать эту категорию лишь в тех случаях, когда садомазохистская </w:t>
      </w:r>
      <w:r>
        <w:rPr>
          <w:spacing w:val="-3"/>
        </w:rPr>
        <w:t>активность — основной источник сексуальной стимуляции или необходима для сексу</w:t>
      </w:r>
      <w:r>
        <w:rPr>
          <w:spacing w:val="-3"/>
        </w:rPr>
        <w:softHyphen/>
        <w:t xml:space="preserve">ального удовлетворения. Однако указывается на трудности отграничения сексуального садизма от проявлений в сексуальных ситуациях жестокости или гнева, не связанных с половым чувством. Поэтому диагноз может устанавливаться только там, где насилие </w:t>
      </w:r>
      <w:r>
        <w:t>необходимо для эротического возбуждения.</w:t>
      </w:r>
    </w:p>
    <w:p w14:paraId="38B5363D" w14:textId="77777777" w:rsidR="008B35D8" w:rsidRDefault="008B35D8">
      <w:pPr>
        <w:shd w:val="clear" w:color="auto" w:fill="FFFFFF"/>
        <w:spacing w:before="221" w:line="259" w:lineRule="exact"/>
        <w:ind w:left="2098" w:right="1440" w:hanging="1027"/>
      </w:pPr>
      <w:r>
        <w:rPr>
          <w:rFonts w:ascii="Arial" w:hAnsi="Arial" w:cs="Arial"/>
          <w:b/>
          <w:bCs/>
          <w:sz w:val="22"/>
          <w:szCs w:val="22"/>
        </w:rPr>
        <w:t xml:space="preserve">18.1.8. </w:t>
      </w:r>
      <w:r>
        <w:rPr>
          <w:rFonts w:ascii="Arial" w:hAnsi="Arial" w:cs="Arial"/>
          <w:b/>
          <w:bCs/>
          <w:sz w:val="22"/>
          <w:szCs w:val="22"/>
          <w:lang w:val="en-US"/>
        </w:rPr>
        <w:t>F</w:t>
      </w:r>
      <w:r w:rsidRPr="009C11ED">
        <w:rPr>
          <w:rFonts w:ascii="Arial" w:hAnsi="Arial" w:cs="Arial"/>
          <w:b/>
          <w:bCs/>
          <w:sz w:val="22"/>
          <w:szCs w:val="22"/>
        </w:rPr>
        <w:t xml:space="preserve">65.6 </w:t>
      </w:r>
      <w:r>
        <w:rPr>
          <w:rFonts w:ascii="Arial" w:hAnsi="Arial"/>
          <w:b/>
          <w:bCs/>
          <w:sz w:val="22"/>
          <w:szCs w:val="22"/>
        </w:rPr>
        <w:t>—</w:t>
      </w:r>
      <w:r>
        <w:rPr>
          <w:rFonts w:ascii="Arial" w:hAnsi="Arial" w:cs="Arial"/>
          <w:b/>
          <w:bCs/>
          <w:sz w:val="22"/>
          <w:szCs w:val="22"/>
        </w:rPr>
        <w:t xml:space="preserve"> </w:t>
      </w:r>
      <w:r>
        <w:rPr>
          <w:rFonts w:ascii="Arial" w:hAnsi="Arial"/>
          <w:b/>
          <w:bCs/>
          <w:sz w:val="22"/>
          <w:szCs w:val="22"/>
        </w:rPr>
        <w:t>Множественные</w:t>
      </w:r>
      <w:r>
        <w:rPr>
          <w:rFonts w:ascii="Arial" w:hAnsi="Arial" w:cs="Arial"/>
          <w:b/>
          <w:bCs/>
          <w:sz w:val="22"/>
          <w:szCs w:val="22"/>
        </w:rPr>
        <w:t xml:space="preserve"> </w:t>
      </w:r>
      <w:r>
        <w:rPr>
          <w:rFonts w:ascii="Arial" w:hAnsi="Arial"/>
          <w:b/>
          <w:bCs/>
          <w:sz w:val="22"/>
          <w:szCs w:val="22"/>
        </w:rPr>
        <w:t>расстройства сексуального</w:t>
      </w:r>
      <w:r>
        <w:rPr>
          <w:rFonts w:ascii="Arial" w:hAnsi="Arial" w:cs="Arial"/>
          <w:b/>
          <w:bCs/>
          <w:sz w:val="22"/>
          <w:szCs w:val="22"/>
        </w:rPr>
        <w:t xml:space="preserve"> </w:t>
      </w:r>
      <w:r>
        <w:rPr>
          <w:rFonts w:ascii="Arial" w:hAnsi="Arial"/>
          <w:b/>
          <w:bCs/>
          <w:sz w:val="22"/>
          <w:szCs w:val="22"/>
        </w:rPr>
        <w:t>предпочтения</w:t>
      </w:r>
    </w:p>
    <w:p w14:paraId="1AEE9841" w14:textId="77777777" w:rsidR="008B35D8" w:rsidRDefault="008B35D8">
      <w:pPr>
        <w:shd w:val="clear" w:color="auto" w:fill="FFFFFF"/>
        <w:spacing w:before="230" w:line="240" w:lineRule="exact"/>
        <w:ind w:left="14" w:right="451" w:firstLine="302"/>
        <w:jc w:val="both"/>
      </w:pPr>
      <w:r>
        <w:rPr>
          <w:spacing w:val="-3"/>
        </w:rPr>
        <w:t>Данная категория предназначена для диагностики тех случаев, когда у человека на</w:t>
      </w:r>
      <w:r>
        <w:rPr>
          <w:spacing w:val="-3"/>
        </w:rPr>
        <w:softHyphen/>
        <w:t>блюдается более одного нарушения сексуального предпочтения без четкого преоблада</w:t>
      </w:r>
      <w:r>
        <w:rPr>
          <w:spacing w:val="-3"/>
        </w:rPr>
        <w:softHyphen/>
        <w:t xml:space="preserve">ния какого-либо из них. Предлагается перечислять различные типы предпочтения и их </w:t>
      </w:r>
      <w:r>
        <w:rPr>
          <w:spacing w:val="-6"/>
        </w:rPr>
        <w:t>относительное значение. Среди наиболее частых указано на сочетание фетишизма, транс</w:t>
      </w:r>
      <w:r>
        <w:rPr>
          <w:spacing w:val="-6"/>
        </w:rPr>
        <w:softHyphen/>
      </w:r>
      <w:r>
        <w:t>вестизма и садомазохизма.</w:t>
      </w:r>
    </w:p>
    <w:p w14:paraId="4E53C423" w14:textId="77777777" w:rsidR="008B35D8" w:rsidRDefault="008B35D8">
      <w:pPr>
        <w:shd w:val="clear" w:color="auto" w:fill="FFFFFF"/>
        <w:spacing w:before="226"/>
        <w:ind w:left="72"/>
      </w:pPr>
      <w:r>
        <w:rPr>
          <w:rFonts w:ascii="Arial" w:hAnsi="Arial" w:cs="Arial"/>
          <w:b/>
          <w:bCs/>
          <w:sz w:val="22"/>
          <w:szCs w:val="22"/>
        </w:rPr>
        <w:t xml:space="preserve">18.1.9. </w:t>
      </w:r>
      <w:r>
        <w:rPr>
          <w:rFonts w:ascii="Arial" w:hAnsi="Arial" w:cs="Arial"/>
          <w:b/>
          <w:bCs/>
          <w:sz w:val="22"/>
          <w:szCs w:val="22"/>
          <w:lang w:val="en-US"/>
        </w:rPr>
        <w:t>F</w:t>
      </w:r>
      <w:r w:rsidRPr="009C11ED">
        <w:rPr>
          <w:rFonts w:ascii="Arial" w:hAnsi="Arial" w:cs="Arial"/>
          <w:b/>
          <w:bCs/>
          <w:sz w:val="22"/>
          <w:szCs w:val="22"/>
        </w:rPr>
        <w:t xml:space="preserve">65.8 </w:t>
      </w:r>
      <w:r>
        <w:rPr>
          <w:rFonts w:ascii="Arial" w:hAnsi="Arial"/>
          <w:b/>
          <w:bCs/>
          <w:sz w:val="22"/>
          <w:szCs w:val="22"/>
        </w:rPr>
        <w:t>—</w:t>
      </w:r>
      <w:r>
        <w:rPr>
          <w:rFonts w:ascii="Arial" w:hAnsi="Arial" w:cs="Arial"/>
          <w:b/>
          <w:bCs/>
          <w:sz w:val="22"/>
          <w:szCs w:val="22"/>
        </w:rPr>
        <w:t xml:space="preserve"> </w:t>
      </w:r>
      <w:r>
        <w:rPr>
          <w:rFonts w:ascii="Arial" w:hAnsi="Arial"/>
          <w:b/>
          <w:bCs/>
          <w:sz w:val="22"/>
          <w:szCs w:val="22"/>
        </w:rPr>
        <w:t>Другие</w:t>
      </w:r>
      <w:r>
        <w:rPr>
          <w:rFonts w:ascii="Arial" w:hAnsi="Arial" w:cs="Arial"/>
          <w:b/>
          <w:bCs/>
          <w:sz w:val="22"/>
          <w:szCs w:val="22"/>
        </w:rPr>
        <w:t xml:space="preserve"> </w:t>
      </w:r>
      <w:r>
        <w:rPr>
          <w:rFonts w:ascii="Arial" w:hAnsi="Arial"/>
          <w:b/>
          <w:bCs/>
          <w:sz w:val="22"/>
          <w:szCs w:val="22"/>
        </w:rPr>
        <w:t>расстройства</w:t>
      </w:r>
      <w:r>
        <w:rPr>
          <w:rFonts w:ascii="Arial" w:hAnsi="Arial" w:cs="Arial"/>
          <w:b/>
          <w:bCs/>
          <w:sz w:val="22"/>
          <w:szCs w:val="22"/>
        </w:rPr>
        <w:t xml:space="preserve"> </w:t>
      </w:r>
      <w:r>
        <w:rPr>
          <w:rFonts w:ascii="Arial" w:hAnsi="Arial"/>
          <w:b/>
          <w:bCs/>
          <w:sz w:val="22"/>
          <w:szCs w:val="22"/>
        </w:rPr>
        <w:t>сексуального</w:t>
      </w:r>
      <w:r>
        <w:rPr>
          <w:rFonts w:ascii="Arial" w:hAnsi="Arial" w:cs="Arial"/>
          <w:b/>
          <w:bCs/>
          <w:sz w:val="22"/>
          <w:szCs w:val="22"/>
        </w:rPr>
        <w:t xml:space="preserve"> </w:t>
      </w:r>
      <w:r>
        <w:rPr>
          <w:rFonts w:ascii="Arial" w:hAnsi="Arial"/>
          <w:b/>
          <w:bCs/>
          <w:sz w:val="22"/>
          <w:szCs w:val="22"/>
        </w:rPr>
        <w:t>предпочтения</w:t>
      </w:r>
    </w:p>
    <w:p w14:paraId="7E985A56" w14:textId="77777777" w:rsidR="008B35D8" w:rsidRDefault="008B35D8">
      <w:pPr>
        <w:shd w:val="clear" w:color="auto" w:fill="FFFFFF"/>
        <w:spacing w:before="226" w:line="240" w:lineRule="exact"/>
        <w:ind w:left="29" w:right="451" w:firstLine="293"/>
        <w:jc w:val="both"/>
      </w:pPr>
      <w:r>
        <w:rPr>
          <w:spacing w:val="-2"/>
        </w:rPr>
        <w:t>Данная категория применяется для диагностики множества других видов наруше</w:t>
      </w:r>
      <w:r>
        <w:rPr>
          <w:spacing w:val="-2"/>
        </w:rPr>
        <w:softHyphen/>
      </w:r>
      <w:r>
        <w:rPr>
          <w:spacing w:val="-4"/>
        </w:rPr>
        <w:t>ния сексуального предпочтения и сексуальной активности, встречающихся относитель</w:t>
      </w:r>
      <w:r>
        <w:rPr>
          <w:spacing w:val="-4"/>
        </w:rPr>
        <w:softHyphen/>
        <w:t>но редко. В качестве примеров перечисляются непристойные телефонные звонки (теле-</w:t>
      </w:r>
    </w:p>
    <w:p w14:paraId="35CE9D76" w14:textId="77777777" w:rsidR="008B35D8" w:rsidRDefault="008B35D8">
      <w:pPr>
        <w:shd w:val="clear" w:color="auto" w:fill="FFFFFF"/>
        <w:spacing w:before="226" w:line="240" w:lineRule="exact"/>
        <w:ind w:left="29" w:right="451" w:firstLine="293"/>
        <w:jc w:val="both"/>
        <w:sectPr w:rsidR="008B35D8">
          <w:type w:val="continuous"/>
          <w:pgSz w:w="12240" w:h="15840"/>
          <w:pgMar w:top="1440" w:right="2150" w:bottom="720" w:left="2309" w:header="720" w:footer="720" w:gutter="0"/>
          <w:cols w:space="60"/>
          <w:noEndnote/>
        </w:sectPr>
      </w:pPr>
    </w:p>
    <w:p w14:paraId="527B9A66" w14:textId="77777777" w:rsidR="008B35D8" w:rsidRDefault="008B35D8">
      <w:pPr>
        <w:shd w:val="clear" w:color="auto" w:fill="FFFFFF"/>
        <w:spacing w:before="14"/>
      </w:pPr>
      <w:r>
        <w:rPr>
          <w:rFonts w:ascii="Arial" w:hAnsi="Arial" w:cs="Arial"/>
          <w:sz w:val="18"/>
          <w:szCs w:val="18"/>
        </w:rPr>
        <w:t>422</w:t>
      </w:r>
    </w:p>
    <w:p w14:paraId="6ADF0F6C" w14:textId="77777777" w:rsidR="008B35D8" w:rsidRDefault="008B35D8">
      <w:pPr>
        <w:shd w:val="clear" w:color="auto" w:fill="FFFFFF"/>
      </w:pPr>
      <w:r>
        <w:br w:type="column"/>
      </w:r>
      <w:r>
        <w:rPr>
          <w:spacing w:val="-13"/>
        </w:rPr>
        <w:t>Сексуальные аддикции</w:t>
      </w:r>
    </w:p>
    <w:p w14:paraId="0A5F904F" w14:textId="77777777" w:rsidR="008B35D8" w:rsidRDefault="008B35D8">
      <w:pPr>
        <w:shd w:val="clear" w:color="auto" w:fill="FFFFFF"/>
        <w:sectPr w:rsidR="008B35D8">
          <w:pgSz w:w="12240" w:h="15840"/>
          <w:pgMar w:top="1440" w:right="2609" w:bottom="720" w:left="2311" w:header="720" w:footer="720" w:gutter="0"/>
          <w:cols w:num="2" w:space="720" w:equalWidth="0">
            <w:col w:w="720" w:space="4862"/>
            <w:col w:w="1737"/>
          </w:cols>
          <w:noEndnote/>
        </w:sectPr>
      </w:pPr>
    </w:p>
    <w:p w14:paraId="0F2FD3BC" w14:textId="77777777" w:rsidR="008B35D8" w:rsidRDefault="008B35D8">
      <w:pPr>
        <w:shd w:val="clear" w:color="auto" w:fill="FFFFFF"/>
        <w:spacing w:before="254" w:line="235" w:lineRule="exact"/>
        <w:ind w:left="5"/>
        <w:jc w:val="both"/>
      </w:pPr>
      <w:r>
        <w:rPr>
          <w:spacing w:val="-5"/>
        </w:rPr>
        <w:t>фонная скатофилия), прикосновение к людям и трение о них в многолюдных обществен</w:t>
      </w:r>
      <w:r>
        <w:rPr>
          <w:spacing w:val="-5"/>
        </w:rPr>
        <w:softHyphen/>
      </w:r>
      <w:r>
        <w:rPr>
          <w:spacing w:val="-3"/>
        </w:rPr>
        <w:t>ных местах для сексуальной стимуляции (фроттеризм), сексуальные действия с живот</w:t>
      </w:r>
      <w:r>
        <w:rPr>
          <w:spacing w:val="-3"/>
        </w:rPr>
        <w:softHyphen/>
      </w:r>
      <w:r>
        <w:rPr>
          <w:spacing w:val="-5"/>
        </w:rPr>
        <w:t xml:space="preserve">ными (зоофилия), сдавление кровеносных сосудов или удушение для усиления полового </w:t>
      </w:r>
      <w:r>
        <w:rPr>
          <w:spacing w:val="-1"/>
        </w:rPr>
        <w:t xml:space="preserve">возбуждения (аутоасфиксифилия), предпочтение партнеров с какими-либо особыми </w:t>
      </w:r>
      <w:r>
        <w:rPr>
          <w:spacing w:val="-2"/>
        </w:rPr>
        <w:t>анатомическими дефектами, например с ампутированной конечностью (апотемнофи-</w:t>
      </w:r>
      <w:r>
        <w:t>лия), некрофилия.</w:t>
      </w:r>
    </w:p>
    <w:p w14:paraId="38DA8D24" w14:textId="77777777" w:rsidR="008B35D8" w:rsidRDefault="008B35D8">
      <w:pPr>
        <w:shd w:val="clear" w:color="auto" w:fill="FFFFFF"/>
        <w:spacing w:line="235" w:lineRule="exact"/>
        <w:ind w:left="5" w:firstLine="346"/>
        <w:jc w:val="both"/>
      </w:pPr>
      <w:r>
        <w:rPr>
          <w:spacing w:val="-3"/>
        </w:rPr>
        <w:t xml:space="preserve">Включение этой категории оправдывается тем, что эротическая практика слишком </w:t>
      </w:r>
      <w:r>
        <w:rPr>
          <w:spacing w:val="-2"/>
        </w:rPr>
        <w:t>разнообразна, а многие ее виды встречаются слишком редко, чтобы использовать спе</w:t>
      </w:r>
      <w:r>
        <w:rPr>
          <w:spacing w:val="-2"/>
        </w:rPr>
        <w:softHyphen/>
      </w:r>
      <w:r>
        <w:rPr>
          <w:spacing w:val="-3"/>
        </w:rPr>
        <w:t>циальный термин для каждого из них. Глотание мочи (уролагния), пачкание испражне</w:t>
      </w:r>
      <w:r>
        <w:rPr>
          <w:spacing w:val="-3"/>
        </w:rPr>
        <w:softHyphen/>
      </w:r>
      <w:r>
        <w:rPr>
          <w:spacing w:val="-4"/>
        </w:rPr>
        <w:t>ниями или уколы кожи или сосков, например, могут быть частью поведенческого репер</w:t>
      </w:r>
      <w:r>
        <w:rPr>
          <w:spacing w:val="-4"/>
        </w:rPr>
        <w:softHyphen/>
      </w:r>
      <w:r>
        <w:rPr>
          <w:spacing w:val="-2"/>
        </w:rPr>
        <w:t>туара при садомазохизме. Часто встречаются различного рода мастурбаторные ритуа</w:t>
      </w:r>
      <w:r>
        <w:rPr>
          <w:spacing w:val="-2"/>
        </w:rPr>
        <w:softHyphen/>
      </w:r>
      <w:r>
        <w:rPr>
          <w:spacing w:val="-3"/>
        </w:rPr>
        <w:t xml:space="preserve">лы, причем крайние степени такой практики — вставление предметов в прямую кишку </w:t>
      </w:r>
      <w:r>
        <w:rPr>
          <w:spacing w:val="-1"/>
        </w:rPr>
        <w:t xml:space="preserve">или мочеиспускательный канал, неполное самоудушение, происходящее в том числе </w:t>
      </w:r>
      <w:r>
        <w:rPr>
          <w:spacing w:val="-3"/>
        </w:rPr>
        <w:t>при обычных сексуальных контактах, — также относятся к патологии.</w:t>
      </w:r>
    </w:p>
    <w:p w14:paraId="3365809C" w14:textId="77777777" w:rsidR="008B35D8" w:rsidRDefault="008B35D8">
      <w:pPr>
        <w:shd w:val="clear" w:color="auto" w:fill="FFFFFF"/>
        <w:spacing w:before="226"/>
        <w:ind w:left="58"/>
        <w:jc w:val="center"/>
      </w:pPr>
      <w:r>
        <w:rPr>
          <w:rFonts w:ascii="Arial" w:hAnsi="Arial" w:cs="Arial"/>
          <w:b/>
          <w:bCs/>
          <w:spacing w:val="-9"/>
          <w:sz w:val="24"/>
          <w:szCs w:val="24"/>
        </w:rPr>
        <w:t xml:space="preserve">18.2. </w:t>
      </w:r>
      <w:r>
        <w:rPr>
          <w:rFonts w:ascii="Arial" w:hAnsi="Arial"/>
          <w:b/>
          <w:bCs/>
          <w:spacing w:val="-9"/>
          <w:sz w:val="24"/>
          <w:szCs w:val="24"/>
        </w:rPr>
        <w:t>Эпидемиология</w:t>
      </w:r>
    </w:p>
    <w:p w14:paraId="5803B50A" w14:textId="77777777" w:rsidR="008B35D8" w:rsidRDefault="008B35D8">
      <w:pPr>
        <w:shd w:val="clear" w:color="auto" w:fill="FFFFFF"/>
        <w:spacing w:before="230" w:line="235" w:lineRule="exact"/>
        <w:ind w:left="5" w:right="5" w:firstLine="341"/>
        <w:jc w:val="both"/>
      </w:pPr>
      <w:r>
        <w:rPr>
          <w:spacing w:val="-2"/>
        </w:rPr>
        <w:t xml:space="preserve">Согласно данным </w:t>
      </w:r>
      <w:r>
        <w:rPr>
          <w:spacing w:val="-2"/>
          <w:lang w:val="en-US"/>
        </w:rPr>
        <w:t>I</w:t>
      </w:r>
      <w:r w:rsidRPr="009C11ED">
        <w:rPr>
          <w:spacing w:val="-2"/>
        </w:rPr>
        <w:t xml:space="preserve">. </w:t>
      </w:r>
      <w:r>
        <w:rPr>
          <w:spacing w:val="-2"/>
          <w:lang w:val="en-US"/>
        </w:rPr>
        <w:t>Kaplan</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(1994), педофилия гораздо более распространена, </w:t>
      </w:r>
      <w:r>
        <w:rPr>
          <w:spacing w:val="-4"/>
        </w:rPr>
        <w:t>чем другие сексуальные извращения. От 10 до 20% подростков имеют данное расстрой</w:t>
      </w:r>
      <w:r>
        <w:rPr>
          <w:spacing w:val="-4"/>
        </w:rPr>
        <w:softHyphen/>
      </w:r>
      <w:r>
        <w:rPr>
          <w:spacing w:val="-1"/>
        </w:rPr>
        <w:t>ство. Считается, что сексуальные перверсии чаще встречаются у мужчин, чем у жен</w:t>
      </w:r>
      <w:r>
        <w:rPr>
          <w:spacing w:val="-1"/>
        </w:rPr>
        <w:softHyphen/>
      </w:r>
      <w:r>
        <w:rPr>
          <w:spacing w:val="-3"/>
        </w:rPr>
        <w:t>щин. Фетишизм почти всегда наблюдается только у мужчин. Нередко встречается мно</w:t>
      </w:r>
      <w:r>
        <w:rPr>
          <w:spacing w:val="-3"/>
        </w:rPr>
        <w:softHyphen/>
      </w:r>
      <w:r>
        <w:t>жественное расстройство сексуальных предпочтений.</w:t>
      </w:r>
    </w:p>
    <w:p w14:paraId="21452EB4" w14:textId="77777777" w:rsidR="008B35D8" w:rsidRDefault="008B35D8">
      <w:pPr>
        <w:shd w:val="clear" w:color="auto" w:fill="FFFFFF"/>
        <w:spacing w:line="235" w:lineRule="exact"/>
        <w:ind w:left="10" w:right="5" w:firstLine="336"/>
        <w:jc w:val="both"/>
      </w:pPr>
      <w:r>
        <w:rPr>
          <w:spacing w:val="-3"/>
        </w:rPr>
        <w:t xml:space="preserve">По данным некоторых авторов, мотив сексуального насилия имелся у 24% мужчин </w:t>
      </w:r>
      <w:r>
        <w:rPr>
          <w:spacing w:val="-2"/>
        </w:rPr>
        <w:t>и только у 6% женщин. Наоборот, мазохистические фантазии чаще встречались у жен</w:t>
      </w:r>
      <w:r>
        <w:rPr>
          <w:spacing w:val="-2"/>
        </w:rPr>
        <w:softHyphen/>
      </w:r>
      <w:r>
        <w:t>щин (21% против 11% мужчин).</w:t>
      </w:r>
    </w:p>
    <w:p w14:paraId="761D82B5" w14:textId="77777777" w:rsidR="008B35D8" w:rsidRDefault="008B35D8">
      <w:pPr>
        <w:shd w:val="clear" w:color="auto" w:fill="FFFFFF"/>
        <w:spacing w:before="5" w:line="235" w:lineRule="exact"/>
        <w:ind w:right="10" w:firstLine="336"/>
        <w:jc w:val="both"/>
      </w:pPr>
      <w:r>
        <w:rPr>
          <w:spacing w:val="-6"/>
        </w:rPr>
        <w:t xml:space="preserve">Согласно опросу </w:t>
      </w:r>
      <w:r w:rsidRPr="009C11ED">
        <w:rPr>
          <w:spacing w:val="-6"/>
        </w:rPr>
        <w:t>(</w:t>
      </w:r>
      <w:r>
        <w:rPr>
          <w:spacing w:val="-6"/>
          <w:lang w:val="en-US"/>
        </w:rPr>
        <w:t>Briere</w:t>
      </w:r>
      <w:r w:rsidRPr="009C11ED">
        <w:rPr>
          <w:spacing w:val="-6"/>
        </w:rPr>
        <w:t xml:space="preserve">, </w:t>
      </w:r>
      <w:r>
        <w:rPr>
          <w:spacing w:val="-6"/>
          <w:lang w:val="en-US"/>
        </w:rPr>
        <w:t>Runtz</w:t>
      </w:r>
      <w:r w:rsidRPr="009C11ED">
        <w:rPr>
          <w:spacing w:val="-6"/>
        </w:rPr>
        <w:t xml:space="preserve">, </w:t>
      </w:r>
      <w:r>
        <w:rPr>
          <w:spacing w:val="-6"/>
        </w:rPr>
        <w:t>1989) среди 200 студентов мужского пола, 21 % опро</w:t>
      </w:r>
      <w:r>
        <w:rPr>
          <w:spacing w:val="-6"/>
        </w:rPr>
        <w:softHyphen/>
      </w:r>
      <w:r>
        <w:rPr>
          <w:spacing w:val="-4"/>
        </w:rPr>
        <w:t xml:space="preserve">шенных заявляли о некотором сексуальном влечении к маленьким детям, 9% описывали </w:t>
      </w:r>
      <w:r>
        <w:rPr>
          <w:spacing w:val="-3"/>
        </w:rPr>
        <w:t>сексуальные фантазии с участием детей, 5% признавали, что мастурбировали, фантази</w:t>
      </w:r>
      <w:r>
        <w:rPr>
          <w:spacing w:val="-3"/>
        </w:rPr>
        <w:softHyphen/>
      </w:r>
      <w:r>
        <w:rPr>
          <w:spacing w:val="-5"/>
        </w:rPr>
        <w:t xml:space="preserve">руя о детях, и 7% отмечали, что вступили бы в сексуальный контакт с детьми, если бы не </w:t>
      </w:r>
      <w:r>
        <w:rPr>
          <w:spacing w:val="-2"/>
        </w:rPr>
        <w:t>страх наказания. Авторы исследования отмечают, что, «учитывая социальную нежела</w:t>
      </w:r>
      <w:r>
        <w:rPr>
          <w:spacing w:val="-2"/>
        </w:rPr>
        <w:softHyphen/>
      </w:r>
      <w:r>
        <w:rPr>
          <w:spacing w:val="-3"/>
        </w:rPr>
        <w:t xml:space="preserve">тельность подобного рода признаний, можно предположить, что реальные процентные </w:t>
      </w:r>
      <w:r>
        <w:t>показатели еще выше».</w:t>
      </w:r>
    </w:p>
    <w:p w14:paraId="652C595B" w14:textId="77777777" w:rsidR="008B35D8" w:rsidRDefault="008B35D8">
      <w:pPr>
        <w:shd w:val="clear" w:color="auto" w:fill="FFFFFF"/>
        <w:spacing w:before="144"/>
        <w:ind w:left="43"/>
        <w:jc w:val="center"/>
      </w:pPr>
      <w:r>
        <w:rPr>
          <w:rFonts w:ascii="Arial" w:hAnsi="Arial" w:cs="Arial"/>
          <w:b/>
          <w:bCs/>
          <w:spacing w:val="-6"/>
          <w:sz w:val="24"/>
          <w:szCs w:val="24"/>
        </w:rPr>
        <w:t xml:space="preserve">18.3. </w:t>
      </w:r>
      <w:r>
        <w:rPr>
          <w:rFonts w:ascii="Arial" w:hAnsi="Arial"/>
          <w:b/>
          <w:bCs/>
          <w:spacing w:val="-6"/>
          <w:sz w:val="24"/>
          <w:szCs w:val="24"/>
        </w:rPr>
        <w:t>Клиническая</w:t>
      </w:r>
      <w:r>
        <w:rPr>
          <w:rFonts w:ascii="Arial" w:hAnsi="Arial" w:cs="Arial"/>
          <w:b/>
          <w:bCs/>
          <w:spacing w:val="-6"/>
          <w:sz w:val="24"/>
          <w:szCs w:val="24"/>
        </w:rPr>
        <w:t xml:space="preserve"> </w:t>
      </w:r>
      <w:r>
        <w:rPr>
          <w:rFonts w:ascii="Arial" w:hAnsi="Arial"/>
          <w:b/>
          <w:bCs/>
          <w:spacing w:val="-6"/>
          <w:sz w:val="24"/>
          <w:szCs w:val="24"/>
        </w:rPr>
        <w:t>картина</w:t>
      </w:r>
    </w:p>
    <w:p w14:paraId="716CDEC8" w14:textId="77777777" w:rsidR="008B35D8" w:rsidRDefault="008B35D8">
      <w:pPr>
        <w:shd w:val="clear" w:color="auto" w:fill="FFFFFF"/>
        <w:spacing w:before="365"/>
        <w:ind w:left="154"/>
        <w:jc w:val="center"/>
      </w:pPr>
      <w:r>
        <w:rPr>
          <w:rFonts w:ascii="Arial" w:hAnsi="Arial" w:cs="Arial"/>
          <w:b/>
          <w:bCs/>
          <w:spacing w:val="-11"/>
          <w:sz w:val="24"/>
          <w:szCs w:val="24"/>
        </w:rPr>
        <w:t xml:space="preserve">18.3.1. </w:t>
      </w:r>
      <w:r>
        <w:rPr>
          <w:rFonts w:ascii="Arial" w:hAnsi="Arial"/>
          <w:b/>
          <w:bCs/>
          <w:spacing w:val="-11"/>
          <w:sz w:val="24"/>
          <w:szCs w:val="24"/>
        </w:rPr>
        <w:t>Объективные</w:t>
      </w:r>
      <w:r>
        <w:rPr>
          <w:rFonts w:ascii="Arial" w:hAnsi="Arial" w:cs="Arial"/>
          <w:b/>
          <w:bCs/>
          <w:spacing w:val="-11"/>
          <w:sz w:val="24"/>
          <w:szCs w:val="24"/>
        </w:rPr>
        <w:t xml:space="preserve"> </w:t>
      </w:r>
      <w:r>
        <w:rPr>
          <w:rFonts w:ascii="Arial" w:hAnsi="Arial"/>
          <w:b/>
          <w:bCs/>
          <w:spacing w:val="-11"/>
          <w:sz w:val="24"/>
          <w:szCs w:val="24"/>
        </w:rPr>
        <w:t>феномены</w:t>
      </w:r>
    </w:p>
    <w:p w14:paraId="78AB9FFB" w14:textId="77777777" w:rsidR="008B35D8" w:rsidRDefault="008B35D8">
      <w:pPr>
        <w:shd w:val="clear" w:color="auto" w:fill="FFFFFF"/>
        <w:spacing w:before="216" w:line="235" w:lineRule="exact"/>
        <w:ind w:left="10" w:right="24" w:firstLine="336"/>
        <w:jc w:val="both"/>
      </w:pPr>
      <w:r>
        <w:rPr>
          <w:spacing w:val="-3"/>
        </w:rPr>
        <w:t xml:space="preserve">Психопатологический подход к нарушениям поведенческого компонента половой </w:t>
      </w:r>
      <w:r>
        <w:t xml:space="preserve">идентичности позволяет квалифицировать формальные характеристики поведения. </w:t>
      </w:r>
      <w:r>
        <w:rPr>
          <w:spacing w:val="-1"/>
        </w:rPr>
        <w:t>К ним относятся ритуализация, амбитендентность и процессуальность.</w:t>
      </w:r>
    </w:p>
    <w:p w14:paraId="6B254DCD" w14:textId="77777777" w:rsidR="008B35D8" w:rsidRDefault="008B35D8">
      <w:pPr>
        <w:shd w:val="clear" w:color="auto" w:fill="FFFFFF"/>
        <w:spacing w:before="5" w:line="235" w:lineRule="exact"/>
        <w:ind w:right="24" w:firstLine="336"/>
        <w:jc w:val="both"/>
      </w:pPr>
      <w:r>
        <w:rPr>
          <w:i/>
          <w:iCs/>
          <w:spacing w:val="-3"/>
        </w:rPr>
        <w:t xml:space="preserve">Ритуализация (клиширование). </w:t>
      </w:r>
      <w:r>
        <w:rPr>
          <w:spacing w:val="-3"/>
        </w:rPr>
        <w:t>Стереотипность сексуального поведения, характер</w:t>
      </w:r>
      <w:r>
        <w:rPr>
          <w:spacing w:val="-3"/>
        </w:rPr>
        <w:softHyphen/>
        <w:t xml:space="preserve">ная для многих лиц с парафилиями, выражается в предсказуемости без обратной связи. </w:t>
      </w:r>
      <w:r>
        <w:rPr>
          <w:spacing w:val="-2"/>
        </w:rPr>
        <w:t xml:space="preserve">Это проявляется в попытках осуществить определенную активность, выражающуюся, </w:t>
      </w:r>
      <w:r>
        <w:rPr>
          <w:spacing w:val="-4"/>
        </w:rPr>
        <w:t>например, в фелляции или коитусе, или ощупывании половых органов. При этом вопло</w:t>
      </w:r>
      <w:r>
        <w:rPr>
          <w:spacing w:val="-4"/>
        </w:rPr>
        <w:softHyphen/>
      </w:r>
      <w:r>
        <w:rPr>
          <w:spacing w:val="-2"/>
        </w:rPr>
        <w:t>щение стереотипа в полном объеме и достижение эмоционального состояния в разной степени зависит от реакции партнера — от абсолютной спонтанности до жесткой обу</w:t>
      </w:r>
      <w:r>
        <w:rPr>
          <w:spacing w:val="-2"/>
        </w:rPr>
        <w:softHyphen/>
      </w:r>
      <w:r>
        <w:rPr>
          <w:spacing w:val="-3"/>
        </w:rPr>
        <w:t>словленности, например реакции испуга. С клинической точки зрения здесь можно го</w:t>
      </w:r>
      <w:r>
        <w:rPr>
          <w:spacing w:val="-3"/>
        </w:rPr>
        <w:softHyphen/>
      </w:r>
      <w:r>
        <w:t>ворить о клишированности поведения.</w:t>
      </w:r>
    </w:p>
    <w:p w14:paraId="1126A7CA" w14:textId="77777777" w:rsidR="008B35D8" w:rsidRDefault="008B35D8">
      <w:pPr>
        <w:shd w:val="clear" w:color="auto" w:fill="FFFFFF"/>
        <w:spacing w:before="5" w:line="235" w:lineRule="exact"/>
        <w:ind w:right="24" w:firstLine="336"/>
        <w:jc w:val="both"/>
        <w:sectPr w:rsidR="008B35D8">
          <w:type w:val="continuous"/>
          <w:pgSz w:w="12240" w:h="15840"/>
          <w:pgMar w:top="1440" w:right="2599" w:bottom="720" w:left="2301" w:header="720" w:footer="720" w:gutter="0"/>
          <w:cols w:space="60"/>
          <w:noEndnote/>
        </w:sectPr>
      </w:pPr>
    </w:p>
    <w:p w14:paraId="12FF9CAB" w14:textId="77777777" w:rsidR="008B35D8" w:rsidRDefault="008B35D8">
      <w:pPr>
        <w:shd w:val="clear" w:color="auto" w:fill="FFFFFF"/>
      </w:pPr>
      <w:r>
        <w:rPr>
          <w:spacing w:val="-13"/>
        </w:rPr>
        <w:t>Клиническая картина</w:t>
      </w:r>
    </w:p>
    <w:p w14:paraId="732A0D02" w14:textId="77777777" w:rsidR="008B35D8" w:rsidRDefault="008B35D8">
      <w:pPr>
        <w:shd w:val="clear" w:color="auto" w:fill="FFFFFF"/>
        <w:spacing w:before="24"/>
      </w:pPr>
      <w:r>
        <w:br w:type="column"/>
      </w:r>
      <w:r>
        <w:rPr>
          <w:rFonts w:ascii="Arial" w:hAnsi="Arial" w:cs="Arial"/>
          <w:sz w:val="18"/>
          <w:szCs w:val="18"/>
        </w:rPr>
        <w:t>423</w:t>
      </w:r>
    </w:p>
    <w:p w14:paraId="2F41EB1B" w14:textId="77777777" w:rsidR="008B35D8" w:rsidRDefault="008B35D8">
      <w:pPr>
        <w:shd w:val="clear" w:color="auto" w:fill="FFFFFF"/>
        <w:spacing w:before="24"/>
        <w:sectPr w:rsidR="008B35D8">
          <w:pgSz w:w="12240" w:h="15840"/>
          <w:pgMar w:top="1440" w:right="2182" w:bottom="720" w:left="2291" w:header="720" w:footer="720" w:gutter="0"/>
          <w:cols w:num="2" w:sep="1" w:space="720" w:equalWidth="0">
            <w:col w:w="1612" w:space="5434"/>
            <w:col w:w="720"/>
          </w:cols>
          <w:noEndnote/>
        </w:sectPr>
      </w:pPr>
    </w:p>
    <w:p w14:paraId="0EE53B82" w14:textId="77777777" w:rsidR="008B35D8" w:rsidRDefault="008B35D8">
      <w:pPr>
        <w:shd w:val="clear" w:color="auto" w:fill="FFFFFF"/>
        <w:spacing w:before="245" w:line="235" w:lineRule="exact"/>
        <w:ind w:left="10" w:right="461" w:firstLine="317"/>
        <w:jc w:val="both"/>
      </w:pPr>
      <w:r>
        <w:rPr>
          <w:spacing w:val="-4"/>
        </w:rPr>
        <w:t>Другое выражение клишированности поведения — его связь с определенной терри</w:t>
      </w:r>
      <w:r>
        <w:rPr>
          <w:spacing w:val="-4"/>
        </w:rPr>
        <w:softHyphen/>
      </w:r>
      <w:r>
        <w:rPr>
          <w:spacing w:val="-2"/>
        </w:rPr>
        <w:t>торией. В клинике парафилий часто выявляется связь аномального сексуального пове</w:t>
      </w:r>
      <w:r>
        <w:rPr>
          <w:spacing w:val="-2"/>
        </w:rPr>
        <w:softHyphen/>
      </w:r>
      <w:r>
        <w:rPr>
          <w:spacing w:val="-3"/>
        </w:rPr>
        <w:t>дения с окружающей обстановкой. Последняя может повторять ситуацию первого пра</w:t>
      </w:r>
      <w:r>
        <w:rPr>
          <w:spacing w:val="-3"/>
        </w:rPr>
        <w:softHyphen/>
        <w:t>вонарушения (у эксгибиционистов и садистов часто наблюдается локализованный аре</w:t>
      </w:r>
      <w:r>
        <w:rPr>
          <w:spacing w:val="-3"/>
        </w:rPr>
        <w:softHyphen/>
      </w:r>
      <w:r>
        <w:t xml:space="preserve">ал). Так, один из испытуемых описывал возникновение влечения к нападению на </w:t>
      </w:r>
      <w:r>
        <w:rPr>
          <w:spacing w:val="-4"/>
        </w:rPr>
        <w:t xml:space="preserve">девочек-подростков, когда он оказывался в районе высотных домов, где он их обычно и </w:t>
      </w:r>
      <w:r>
        <w:rPr>
          <w:spacing w:val="-2"/>
        </w:rPr>
        <w:t xml:space="preserve">совершал; в других районах города или в других местах такого желания не возникало. </w:t>
      </w:r>
      <w:r>
        <w:rPr>
          <w:spacing w:val="-1"/>
        </w:rPr>
        <w:t xml:space="preserve">Обстановка также может быть связанной с уменьшением расстояния между людьми </w:t>
      </w:r>
      <w:r>
        <w:rPr>
          <w:spacing w:val="-4"/>
        </w:rPr>
        <w:t xml:space="preserve">(типичный пример — кабина лифта), что запускает паттерн патологического поведения. </w:t>
      </w:r>
      <w:r>
        <w:rPr>
          <w:spacing w:val="-3"/>
        </w:rPr>
        <w:t>У некоторых серийных сексуальных преступников отмечается также феномен неодно</w:t>
      </w:r>
      <w:r>
        <w:rPr>
          <w:spacing w:val="-3"/>
        </w:rPr>
        <w:softHyphen/>
      </w:r>
      <w:r>
        <w:rPr>
          <w:spacing w:val="-4"/>
        </w:rPr>
        <w:t>кратного возвращения на место преступления. Обстановка при этом играет роль тригге</w:t>
      </w:r>
      <w:r>
        <w:rPr>
          <w:spacing w:val="-4"/>
        </w:rPr>
        <w:softHyphen/>
      </w:r>
      <w:r>
        <w:rPr>
          <w:spacing w:val="-3"/>
        </w:rPr>
        <w:t>ра запуска воспоминаний, возвращающих испытуемому чувство реальности происшед</w:t>
      </w:r>
      <w:r>
        <w:rPr>
          <w:spacing w:val="-3"/>
        </w:rPr>
        <w:softHyphen/>
      </w:r>
      <w:r>
        <w:t>шего.</w:t>
      </w:r>
    </w:p>
    <w:p w14:paraId="0B28B5C2" w14:textId="77777777" w:rsidR="008B35D8" w:rsidRDefault="008B35D8">
      <w:pPr>
        <w:shd w:val="clear" w:color="auto" w:fill="FFFFFF"/>
        <w:spacing w:line="235" w:lineRule="exact"/>
        <w:ind w:left="5" w:right="470" w:firstLine="317"/>
        <w:jc w:val="both"/>
      </w:pPr>
      <w:r>
        <w:rPr>
          <w:spacing w:val="-1"/>
        </w:rPr>
        <w:t xml:space="preserve">В этом аспекте имеют значение два понятия этологии: </w:t>
      </w:r>
      <w:r>
        <w:rPr>
          <w:i/>
          <w:iCs/>
          <w:spacing w:val="-1"/>
        </w:rPr>
        <w:t>индивидуальная террито-</w:t>
      </w:r>
      <w:r>
        <w:rPr>
          <w:i/>
          <w:iCs/>
          <w:spacing w:val="-4"/>
        </w:rPr>
        <w:t xml:space="preserve">рия&lt; </w:t>
      </w:r>
      <w:r>
        <w:rPr>
          <w:spacing w:val="-4"/>
        </w:rPr>
        <w:t xml:space="preserve">т. е. пространство, на котором человек имеет тенденцию доминировать, находиться </w:t>
      </w:r>
      <w:r>
        <w:rPr>
          <w:spacing w:val="-2"/>
        </w:rPr>
        <w:t xml:space="preserve">в состоянии комфорта и возвращаться, и </w:t>
      </w:r>
      <w:r>
        <w:rPr>
          <w:i/>
          <w:iCs/>
          <w:spacing w:val="-2"/>
        </w:rPr>
        <w:t xml:space="preserve">индивидуальное расстояние </w:t>
      </w:r>
      <w:r>
        <w:rPr>
          <w:spacing w:val="-2"/>
        </w:rPr>
        <w:t xml:space="preserve">— дистанция, </w:t>
      </w:r>
      <w:r>
        <w:t>запускающая определенные виды поведения.</w:t>
      </w:r>
    </w:p>
    <w:p w14:paraId="33D18A8D" w14:textId="77777777" w:rsidR="008B35D8" w:rsidRDefault="008B35D8">
      <w:pPr>
        <w:shd w:val="clear" w:color="auto" w:fill="FFFFFF"/>
        <w:spacing w:line="235" w:lineRule="exact"/>
        <w:ind w:left="5" w:right="461" w:firstLine="302"/>
        <w:jc w:val="both"/>
      </w:pPr>
      <w:r>
        <w:rPr>
          <w:spacing w:val="-1"/>
        </w:rPr>
        <w:t xml:space="preserve">Одно из проявлений клишированности аномального сексуального поведения — </w:t>
      </w:r>
      <w:r>
        <w:rPr>
          <w:spacing w:val="-3"/>
        </w:rPr>
        <w:t>постоянное воспроизведение отношений доминирования и иерархии (насильник и жер</w:t>
      </w:r>
      <w:r>
        <w:rPr>
          <w:spacing w:val="-3"/>
        </w:rPr>
        <w:softHyphen/>
        <w:t>тва; подглядывающий — с ощущением власти над объектами в сознании субъекта и не ведающая об этом пара; демонстрирующий половые органы эксгибиционист и вынуж</w:t>
      </w:r>
      <w:r>
        <w:rPr>
          <w:spacing w:val="-3"/>
        </w:rPr>
        <w:softHyphen/>
      </w:r>
      <w:r>
        <w:rPr>
          <w:spacing w:val="-5"/>
        </w:rPr>
        <w:t>даемая этим на какую-либо реакцию женщина). Сюда же следует отнести и встречающу</w:t>
      </w:r>
      <w:r>
        <w:rPr>
          <w:spacing w:val="-5"/>
        </w:rPr>
        <w:softHyphen/>
      </w:r>
      <w:r>
        <w:rPr>
          <w:spacing w:val="-2"/>
        </w:rPr>
        <w:t>юся неспособность жертвы сексуального насилия оказать сопротивление, а также слу</w:t>
      </w:r>
      <w:r>
        <w:rPr>
          <w:spacing w:val="-2"/>
        </w:rPr>
        <w:softHyphen/>
      </w:r>
      <w:r>
        <w:t>чаи мазохизма.</w:t>
      </w:r>
    </w:p>
    <w:p w14:paraId="08BD0A1C" w14:textId="77777777" w:rsidR="008B35D8" w:rsidRDefault="008B35D8">
      <w:pPr>
        <w:shd w:val="clear" w:color="auto" w:fill="FFFFFF"/>
        <w:spacing w:line="235" w:lineRule="exact"/>
        <w:ind w:right="466" w:firstLine="317"/>
        <w:jc w:val="both"/>
      </w:pPr>
      <w:r>
        <w:rPr>
          <w:spacing w:val="-2"/>
        </w:rPr>
        <w:t>Все приведенные выше аспекты клишированности имеют общий признак: они ха</w:t>
      </w:r>
      <w:r>
        <w:rPr>
          <w:spacing w:val="-2"/>
        </w:rPr>
        <w:softHyphen/>
      </w:r>
      <w:r>
        <w:rPr>
          <w:spacing w:val="-3"/>
        </w:rPr>
        <w:t>рактеризуют усиление, подчеркивание компонентов поведения, не связанных с личнос</w:t>
      </w:r>
      <w:r>
        <w:rPr>
          <w:spacing w:val="-3"/>
        </w:rPr>
        <w:softHyphen/>
      </w:r>
      <w:r>
        <w:rPr>
          <w:spacing w:val="-4"/>
        </w:rPr>
        <w:t>тью пациента, а имеющих видовой характер, поэтому для их обобщенной характеристи</w:t>
      </w:r>
      <w:r>
        <w:rPr>
          <w:spacing w:val="-4"/>
        </w:rPr>
        <w:softHyphen/>
      </w:r>
      <w:r>
        <w:rPr>
          <w:spacing w:val="-2"/>
        </w:rPr>
        <w:t xml:space="preserve">ки правомерно обращение к этологическим понятиям. Под ритуализацией в этологии </w:t>
      </w:r>
      <w:r>
        <w:rPr>
          <w:spacing w:val="-3"/>
        </w:rPr>
        <w:t xml:space="preserve">понимают усиление лишь некоторых элементов и комплексов поведения, что делает их </w:t>
      </w:r>
      <w:r>
        <w:rPr>
          <w:spacing w:val="-2"/>
        </w:rPr>
        <w:t xml:space="preserve">более различимыми при коммуникации. В норме механизм ритуализации связывает </w:t>
      </w:r>
      <w:r>
        <w:rPr>
          <w:spacing w:val="-3"/>
        </w:rPr>
        <w:t>приукрашенное поведение с контекстом, в патологии оказывается оторванным от него.</w:t>
      </w:r>
    </w:p>
    <w:p w14:paraId="57398134" w14:textId="77777777" w:rsidR="008B35D8" w:rsidRDefault="008B35D8">
      <w:pPr>
        <w:shd w:val="clear" w:color="auto" w:fill="FFFFFF"/>
        <w:spacing w:line="235" w:lineRule="exact"/>
        <w:ind w:left="14" w:right="466" w:firstLine="298"/>
        <w:jc w:val="both"/>
      </w:pPr>
      <w:r>
        <w:rPr>
          <w:i/>
          <w:iCs/>
          <w:spacing w:val="-1"/>
        </w:rPr>
        <w:t xml:space="preserve">Амбитендентность. </w:t>
      </w:r>
      <w:r>
        <w:rPr>
          <w:spacing w:val="-1"/>
        </w:rPr>
        <w:t>К ее проявлениям относится часто наблюдаемое улице пара-</w:t>
      </w:r>
      <w:r>
        <w:rPr>
          <w:spacing w:val="-3"/>
        </w:rPr>
        <w:t>филиями сочетание аутоагрессии (нанесение самоповреждений) и агрессии и, как част</w:t>
      </w:r>
      <w:r>
        <w:rPr>
          <w:spacing w:val="-3"/>
        </w:rPr>
        <w:softHyphen/>
        <w:t>ный случай, садистических и мазохистических тенденций. Известный серийный сексу</w:t>
      </w:r>
      <w:r>
        <w:rPr>
          <w:spacing w:val="-3"/>
        </w:rPr>
        <w:softHyphen/>
      </w:r>
      <w:r>
        <w:rPr>
          <w:spacing w:val="-2"/>
        </w:rPr>
        <w:t xml:space="preserve">альный преступник Г. пытался проделывать над собой те же манипуляции, что и над </w:t>
      </w:r>
      <w:r>
        <w:rPr>
          <w:spacing w:val="-3"/>
        </w:rPr>
        <w:t xml:space="preserve">своими жертвами — мальчиками, как бы меняясь с ними местами в процессе действия. </w:t>
      </w:r>
      <w:r>
        <w:rPr>
          <w:spacing w:val="-4"/>
        </w:rPr>
        <w:t xml:space="preserve">Вот пример более редко встречающейся диспраксии: один из испытуемых одной рукой </w:t>
      </w:r>
      <w:r>
        <w:rPr>
          <w:spacing w:val="-2"/>
        </w:rPr>
        <w:t xml:space="preserve">удерживал жертву, а другой — отталкивал, при этом угрозы расправы чередовались с </w:t>
      </w:r>
      <w:r>
        <w:rPr>
          <w:spacing w:val="-4"/>
        </w:rPr>
        <w:t>упреками в том, что она так поздно ходит одна. Состояние растерянности с амбивалент</w:t>
      </w:r>
      <w:r>
        <w:rPr>
          <w:spacing w:val="-4"/>
        </w:rPr>
        <w:softHyphen/>
      </w:r>
      <w:r>
        <w:rPr>
          <w:spacing w:val="-3"/>
        </w:rPr>
        <w:t>ными чувствами стыда, отвращения и страха, с одной стороны, и влечением к эротиче</w:t>
      </w:r>
      <w:r>
        <w:rPr>
          <w:spacing w:val="-3"/>
        </w:rPr>
        <w:softHyphen/>
      </w:r>
      <w:r>
        <w:rPr>
          <w:spacing w:val="-4"/>
        </w:rPr>
        <w:t>ским ласкам — с другой, с проявлениями амбитендентности в поведении, когда прикос</w:t>
      </w:r>
      <w:r>
        <w:rPr>
          <w:spacing w:val="-4"/>
        </w:rPr>
        <w:softHyphen/>
      </w:r>
      <w:r>
        <w:rPr>
          <w:spacing w:val="-2"/>
        </w:rPr>
        <w:t>новения сменяются отталкиванием, может встречаться при гомосексуальной инициа</w:t>
      </w:r>
      <w:r>
        <w:rPr>
          <w:spacing w:val="-2"/>
        </w:rPr>
        <w:softHyphen/>
      </w:r>
      <w:r>
        <w:rPr>
          <w:spacing w:val="-3"/>
        </w:rPr>
        <w:t>ции в подростковом возрасте или в случаях ретардации психосексуального развития.</w:t>
      </w:r>
    </w:p>
    <w:p w14:paraId="541E8819" w14:textId="77777777" w:rsidR="008B35D8" w:rsidRDefault="008B35D8">
      <w:pPr>
        <w:shd w:val="clear" w:color="auto" w:fill="FFFFFF"/>
        <w:spacing w:line="235" w:lineRule="exact"/>
        <w:ind w:left="24" w:right="470" w:firstLine="298"/>
        <w:jc w:val="both"/>
      </w:pPr>
      <w:r>
        <w:rPr>
          <w:i/>
          <w:iCs/>
          <w:spacing w:val="-2"/>
        </w:rPr>
        <w:t xml:space="preserve">Процессуальность поведения. </w:t>
      </w:r>
      <w:r>
        <w:rPr>
          <w:spacing w:val="-2"/>
        </w:rPr>
        <w:t xml:space="preserve">Процессуальность — фиксация на процессе, а не на результате деятельности, приобретающей, таким образом, незавершенный характер, с </w:t>
      </w:r>
      <w:r>
        <w:rPr>
          <w:spacing w:val="-6"/>
        </w:rPr>
        <w:t>нарастающей редукцией отдаленных целей поведенческого акта и пролонгацией его бли</w:t>
      </w:r>
      <w:r>
        <w:rPr>
          <w:spacing w:val="-6"/>
        </w:rPr>
        <w:softHyphen/>
      </w:r>
      <w:r>
        <w:rPr>
          <w:spacing w:val="-3"/>
        </w:rPr>
        <w:t xml:space="preserve">жайших звеньев. Последние подвергаются схематизации и символизации с имитацией </w:t>
      </w:r>
      <w:r>
        <w:rPr>
          <w:spacing w:val="-2"/>
        </w:rPr>
        <w:t>генитального проникновения и возможностью психического оргазма.</w:t>
      </w:r>
    </w:p>
    <w:p w14:paraId="3258099D" w14:textId="77777777" w:rsidR="008B35D8" w:rsidRDefault="008B35D8">
      <w:pPr>
        <w:shd w:val="clear" w:color="auto" w:fill="FFFFFF"/>
        <w:spacing w:line="235" w:lineRule="exact"/>
        <w:ind w:left="24" w:right="470" w:firstLine="298"/>
        <w:jc w:val="both"/>
        <w:sectPr w:rsidR="008B35D8">
          <w:type w:val="continuous"/>
          <w:pgSz w:w="12240" w:h="15840"/>
          <w:pgMar w:top="1440" w:right="2182" w:bottom="720" w:left="2267" w:header="720" w:footer="720" w:gutter="0"/>
          <w:cols w:space="60"/>
          <w:noEndnote/>
        </w:sectPr>
      </w:pPr>
    </w:p>
    <w:p w14:paraId="7675A067" w14:textId="77777777" w:rsidR="008B35D8" w:rsidRDefault="008B35D8">
      <w:pPr>
        <w:shd w:val="clear" w:color="auto" w:fill="FFFFFF"/>
        <w:spacing w:before="10"/>
      </w:pPr>
      <w:r>
        <w:rPr>
          <w:rFonts w:ascii="Arial" w:hAnsi="Arial" w:cs="Arial"/>
          <w:sz w:val="18"/>
          <w:szCs w:val="18"/>
        </w:rPr>
        <w:t>424</w:t>
      </w:r>
    </w:p>
    <w:p w14:paraId="19977D7E" w14:textId="77777777" w:rsidR="008B35D8" w:rsidRDefault="008B35D8">
      <w:pPr>
        <w:shd w:val="clear" w:color="auto" w:fill="FFFFFF"/>
      </w:pPr>
      <w:r>
        <w:br w:type="column"/>
      </w:r>
      <w:r>
        <w:rPr>
          <w:spacing w:val="-13"/>
        </w:rPr>
        <w:t>Сексуальные аддикции</w:t>
      </w:r>
    </w:p>
    <w:p w14:paraId="63B5F7CE" w14:textId="77777777" w:rsidR="008B35D8" w:rsidRDefault="008B35D8">
      <w:pPr>
        <w:shd w:val="clear" w:color="auto" w:fill="FFFFFF"/>
        <w:sectPr w:rsidR="008B35D8">
          <w:pgSz w:w="12240" w:h="15840"/>
          <w:pgMar w:top="1440" w:right="2600" w:bottom="720" w:left="2315" w:header="720" w:footer="720" w:gutter="0"/>
          <w:cols w:num="2" w:space="720" w:equalWidth="0">
            <w:col w:w="720" w:space="4867"/>
            <w:col w:w="1737"/>
          </w:cols>
          <w:noEndnote/>
        </w:sectPr>
      </w:pPr>
    </w:p>
    <w:p w14:paraId="56F07A0B" w14:textId="77777777" w:rsidR="008B35D8" w:rsidRDefault="008B35D8">
      <w:pPr>
        <w:shd w:val="clear" w:color="auto" w:fill="FFFFFF"/>
        <w:spacing w:before="250" w:line="235" w:lineRule="exact"/>
        <w:ind w:left="5" w:right="14" w:firstLine="341"/>
        <w:jc w:val="both"/>
      </w:pPr>
      <w:r>
        <w:rPr>
          <w:spacing w:val="-2"/>
        </w:rPr>
        <w:t>Данный феномен идентичен процессуальное™ игровой, отражающей незаинтере</w:t>
      </w:r>
      <w:r>
        <w:rPr>
          <w:spacing w:val="-2"/>
        </w:rPr>
        <w:softHyphen/>
        <w:t xml:space="preserve">сованный характер игры. То есть процесс непосредственного удовлетворения нужд и </w:t>
      </w:r>
      <w:r>
        <w:rPr>
          <w:spacing w:val="-4"/>
        </w:rPr>
        <w:t>страстей прерывается, происходит вклинивание игры как временного действия, протека</w:t>
      </w:r>
      <w:r>
        <w:rPr>
          <w:spacing w:val="-4"/>
        </w:rPr>
        <w:softHyphen/>
      </w:r>
      <w:r>
        <w:rPr>
          <w:spacing w:val="-3"/>
        </w:rPr>
        <w:t xml:space="preserve">ющего внутри себя самого. Все это осуществляется ради удовлетворения, приносимого </w:t>
      </w:r>
      <w:r>
        <w:t>самим совершением действия (Хейзинга, 1992).</w:t>
      </w:r>
    </w:p>
    <w:p w14:paraId="6286DA86" w14:textId="77777777" w:rsidR="008B35D8" w:rsidRDefault="008B35D8">
      <w:pPr>
        <w:shd w:val="clear" w:color="auto" w:fill="FFFFFF"/>
        <w:spacing w:line="235" w:lineRule="exact"/>
        <w:ind w:left="355"/>
      </w:pPr>
      <w:r>
        <w:rPr>
          <w:spacing w:val="-1"/>
        </w:rPr>
        <w:t>Процессуальное^ слагается из двух основных компонентов:</w:t>
      </w:r>
    </w:p>
    <w:p w14:paraId="6A7A4169" w14:textId="77777777" w:rsidR="008B35D8" w:rsidRPr="009C11ED" w:rsidRDefault="008B35D8" w:rsidP="008B35D8">
      <w:pPr>
        <w:numPr>
          <w:ilvl w:val="0"/>
          <w:numId w:val="48"/>
        </w:numPr>
        <w:shd w:val="clear" w:color="auto" w:fill="FFFFFF"/>
        <w:tabs>
          <w:tab w:val="left" w:pos="581"/>
        </w:tabs>
        <w:spacing w:line="235" w:lineRule="exact"/>
        <w:ind w:right="10" w:firstLine="355"/>
        <w:jc w:val="both"/>
        <w:rPr>
          <w:spacing w:val="-23"/>
        </w:rPr>
      </w:pPr>
      <w:r>
        <w:rPr>
          <w:spacing w:val="-2"/>
        </w:rPr>
        <w:t>Незавершенность проявляется в нерезультативности деятельности, причем под</w:t>
      </w:r>
      <w:r>
        <w:rPr>
          <w:spacing w:val="-2"/>
        </w:rPr>
        <w:softHyphen/>
      </w:r>
      <w:r>
        <w:rPr>
          <w:spacing w:val="-3"/>
        </w:rPr>
        <w:t>разумеваемой и «входящей в замысел». Особенно это бросается в глаза в тех многочис</w:t>
      </w:r>
      <w:r>
        <w:rPr>
          <w:spacing w:val="-3"/>
        </w:rPr>
        <w:softHyphen/>
      </w:r>
      <w:r>
        <w:rPr>
          <w:spacing w:val="-5"/>
        </w:rPr>
        <w:t xml:space="preserve">ленных случаях, когда сам навык гетеросексуального (или иного) поведения оказывается </w:t>
      </w:r>
      <w:r>
        <w:rPr>
          <w:spacing w:val="-4"/>
        </w:rPr>
        <w:t xml:space="preserve">сформированным, однако в ходе исполнения девиантного ритуала наблюдается отказ от логического, казалось бы, его завершения с ограничением предпринятых действий (даже </w:t>
      </w:r>
      <w:r>
        <w:rPr>
          <w:spacing w:val="-2"/>
        </w:rPr>
        <w:t xml:space="preserve">в самых предрасполагающих к тому ситуациях) неким набором эротических или даже </w:t>
      </w:r>
      <w:r>
        <w:rPr>
          <w:spacing w:val="-5"/>
        </w:rPr>
        <w:t xml:space="preserve">платонических актов. Как ни парадоксально, внешне явно сексуальное действие часто не </w:t>
      </w:r>
      <w:r>
        <w:rPr>
          <w:spacing w:val="-2"/>
        </w:rPr>
        <w:t xml:space="preserve">завершается именно в сексуальном смысле (отсутствие эякуляции и оргазма). Именно </w:t>
      </w:r>
      <w:r>
        <w:rPr>
          <w:spacing w:val="-5"/>
        </w:rPr>
        <w:t xml:space="preserve">это качество процессуальное™ определяет симптом «охоты», встречающийся чаще всего </w:t>
      </w:r>
      <w:r>
        <w:rPr>
          <w:spacing w:val="-2"/>
        </w:rPr>
        <w:t xml:space="preserve">при садизме и заключающийся в самостоятельной значимости поиска необходимого </w:t>
      </w:r>
      <w:r>
        <w:rPr>
          <w:spacing w:val="-4"/>
        </w:rPr>
        <w:t xml:space="preserve">объекта. Причем само по себе это иногда длительное блуждание, неудовлетворенность с </w:t>
      </w:r>
      <w:r>
        <w:t>соответствующим эмоциональным состоянием, оказывается самодостаточным и по своей субъективной эффективности сравнимым с полноценным перверсным актом.</w:t>
      </w:r>
    </w:p>
    <w:p w14:paraId="6F2C4736" w14:textId="77777777" w:rsidR="008B35D8" w:rsidRPr="009C11ED" w:rsidRDefault="008B35D8" w:rsidP="008B35D8">
      <w:pPr>
        <w:numPr>
          <w:ilvl w:val="0"/>
          <w:numId w:val="48"/>
        </w:numPr>
        <w:shd w:val="clear" w:color="auto" w:fill="FFFFFF"/>
        <w:tabs>
          <w:tab w:val="left" w:pos="581"/>
        </w:tabs>
        <w:spacing w:line="235" w:lineRule="exact"/>
        <w:ind w:firstLine="355"/>
        <w:jc w:val="both"/>
        <w:rPr>
          <w:spacing w:val="-16"/>
        </w:rPr>
      </w:pPr>
      <w:r>
        <w:rPr>
          <w:spacing w:val="-3"/>
        </w:rPr>
        <w:t>Пролонгация — намеренное продление осуществляемых действий, что достига</w:t>
      </w:r>
      <w:r>
        <w:rPr>
          <w:spacing w:val="-3"/>
        </w:rPr>
        <w:softHyphen/>
      </w:r>
      <w:r>
        <w:rPr>
          <w:spacing w:val="-2"/>
        </w:rPr>
        <w:t xml:space="preserve">ется зачастую их усложнением и затруднением с помощью использования достаточно </w:t>
      </w:r>
      <w:r>
        <w:rPr>
          <w:spacing w:val="-4"/>
        </w:rPr>
        <w:t xml:space="preserve">длительного и схематичного ритуала. Целью подобной модификации активности может </w:t>
      </w:r>
      <w:r>
        <w:rPr>
          <w:spacing w:val="-2"/>
        </w:rPr>
        <w:t>быть продление восприятия и связанного с ним аффекта в силу самоценности данного воспринимательного процесса. В этом контексте становится до конца понятным вы</w:t>
      </w:r>
      <w:r>
        <w:rPr>
          <w:spacing w:val="-2"/>
        </w:rPr>
        <w:softHyphen/>
      </w:r>
      <w:r>
        <w:rPr>
          <w:spacing w:val="-3"/>
        </w:rPr>
        <w:t xml:space="preserve">сказывание К. Имелинского (1992), который говорил, что суть садизма — переживание </w:t>
      </w:r>
      <w:r>
        <w:t>времени.</w:t>
      </w:r>
    </w:p>
    <w:p w14:paraId="10B4DC4E" w14:textId="77777777" w:rsidR="008B35D8" w:rsidRDefault="008B35D8">
      <w:pPr>
        <w:shd w:val="clear" w:color="auto" w:fill="FFFFFF"/>
        <w:spacing w:line="235" w:lineRule="exact"/>
        <w:ind w:left="5" w:right="5" w:firstLine="341"/>
        <w:jc w:val="both"/>
      </w:pPr>
      <w:r>
        <w:rPr>
          <w:spacing w:val="-2"/>
        </w:rPr>
        <w:t xml:space="preserve">Указанные феномены, свойственные и игровому поведению, рассматриваются как </w:t>
      </w:r>
      <w:r>
        <w:rPr>
          <w:spacing w:val="-4"/>
        </w:rPr>
        <w:t xml:space="preserve">доказательства того, что предмет таких действий — само действие, тогда как собственно </w:t>
      </w:r>
      <w:r>
        <w:rPr>
          <w:spacing w:val="-3"/>
        </w:rPr>
        <w:t xml:space="preserve">результат остается внешним по отношению к действию. Поэтому действие оказывается </w:t>
      </w:r>
      <w:r>
        <w:t>направленным на само себя и становится самодействием.</w:t>
      </w:r>
    </w:p>
    <w:p w14:paraId="05744F37" w14:textId="77777777" w:rsidR="008B35D8" w:rsidRDefault="008B35D8">
      <w:pPr>
        <w:shd w:val="clear" w:color="auto" w:fill="FFFFFF"/>
        <w:spacing w:line="235" w:lineRule="exact"/>
        <w:ind w:left="10" w:right="10" w:firstLine="336"/>
        <w:jc w:val="both"/>
      </w:pPr>
      <w:r>
        <w:rPr>
          <w:spacing w:val="-3"/>
        </w:rPr>
        <w:t>Сексологический подход к нарушениям поведенческого компонента позволяет оха</w:t>
      </w:r>
      <w:r>
        <w:rPr>
          <w:spacing w:val="-3"/>
        </w:rPr>
        <w:softHyphen/>
      </w:r>
      <w:r>
        <w:rPr>
          <w:spacing w:val="-2"/>
        </w:rPr>
        <w:t xml:space="preserve">рактеризовать содержательную сторону поведения, которому может быть свойственно </w:t>
      </w:r>
      <w:r>
        <w:t>следующее.</w:t>
      </w:r>
    </w:p>
    <w:p w14:paraId="5A0FB145" w14:textId="77777777" w:rsidR="008B35D8" w:rsidRDefault="008B35D8">
      <w:pPr>
        <w:shd w:val="clear" w:color="auto" w:fill="FFFFFF"/>
        <w:spacing w:line="235" w:lineRule="exact"/>
        <w:ind w:left="5" w:right="5" w:firstLine="336"/>
        <w:jc w:val="both"/>
      </w:pPr>
      <w:r>
        <w:rPr>
          <w:spacing w:val="-1"/>
        </w:rPr>
        <w:t xml:space="preserve">/. </w:t>
      </w:r>
      <w:r>
        <w:rPr>
          <w:i/>
          <w:iCs/>
          <w:spacing w:val="-1"/>
        </w:rPr>
        <w:t xml:space="preserve">Символизм </w:t>
      </w:r>
      <w:r>
        <w:rPr>
          <w:spacing w:val="-1"/>
        </w:rPr>
        <w:t xml:space="preserve">сексуальных действий (введение во влагалище или прямую кишку </w:t>
      </w:r>
      <w:r>
        <w:rPr>
          <w:spacing w:val="-3"/>
        </w:rPr>
        <w:t>пальца, посторонних предметов или нанесение ножевых ранений в область промежнос</w:t>
      </w:r>
      <w:r>
        <w:rPr>
          <w:spacing w:val="-3"/>
        </w:rPr>
        <w:softHyphen/>
      </w:r>
      <w:r>
        <w:rPr>
          <w:spacing w:val="-4"/>
        </w:rPr>
        <w:t>ти, низа живота, которые могут толковаться как имитация полового акта). Среди подоб</w:t>
      </w:r>
      <w:r>
        <w:rPr>
          <w:spacing w:val="-4"/>
        </w:rPr>
        <w:softHyphen/>
        <w:t>ных действий особенно можно выделить связанные с дихотомиями. Их освоение состав</w:t>
      </w:r>
      <w:r>
        <w:rPr>
          <w:spacing w:val="-4"/>
        </w:rPr>
        <w:softHyphen/>
      </w:r>
      <w:r>
        <w:rPr>
          <w:spacing w:val="-2"/>
        </w:rPr>
        <w:t>ляет суть кризисных периодов становления идентичности: «живое — неживое» (лише</w:t>
      </w:r>
      <w:r>
        <w:rPr>
          <w:spacing w:val="-2"/>
        </w:rPr>
        <w:softHyphen/>
      </w:r>
      <w:r>
        <w:rPr>
          <w:spacing w:val="-1"/>
        </w:rPr>
        <w:t xml:space="preserve">ние признаков жизни) — стремление убить, удушение, непонимание факта смерти, </w:t>
      </w:r>
      <w:r>
        <w:rPr>
          <w:spacing w:val="-5"/>
        </w:rPr>
        <w:t>манипуляции с трупом, некрофильные и некросадистические проявления, реже — стрем</w:t>
      </w:r>
      <w:r>
        <w:rPr>
          <w:spacing w:val="-5"/>
        </w:rPr>
        <w:softHyphen/>
      </w:r>
      <w:r>
        <w:rPr>
          <w:spacing w:val="-4"/>
        </w:rPr>
        <w:t>ление к обездвиженности как сексуальному стимулу; сюда же можно отнести манипуля</w:t>
      </w:r>
      <w:r>
        <w:rPr>
          <w:spacing w:val="-4"/>
        </w:rPr>
        <w:softHyphen/>
      </w:r>
      <w:r>
        <w:rPr>
          <w:spacing w:val="-3"/>
        </w:rPr>
        <w:t>ции с глазами и веками (исключение зрения); «мужское — женское» (лишение призна</w:t>
      </w:r>
      <w:r>
        <w:rPr>
          <w:spacing w:val="-3"/>
        </w:rPr>
        <w:softHyphen/>
        <w:t>ков пола) — половые акты в задний проход и рот (одновременно и проявления отноше</w:t>
      </w:r>
      <w:r>
        <w:rPr>
          <w:spacing w:val="-3"/>
        </w:rPr>
        <w:softHyphen/>
      </w:r>
      <w:r>
        <w:t xml:space="preserve">ний доминирования и иерархии), отрезание грудей и половых органов, эфебо- и </w:t>
      </w:r>
      <w:r>
        <w:rPr>
          <w:spacing w:val="-1"/>
        </w:rPr>
        <w:t>педофильный, гомосексуальный выбор объектов в половых актах; «взрослое — дет</w:t>
      </w:r>
      <w:r>
        <w:rPr>
          <w:spacing w:val="-1"/>
        </w:rPr>
        <w:softHyphen/>
      </w:r>
      <w:r>
        <w:rPr>
          <w:spacing w:val="-3"/>
        </w:rPr>
        <w:t>ское» (лишение признаков возраста) — нераспознавание возраста жертвы, типично пе-</w:t>
      </w:r>
      <w:r>
        <w:rPr>
          <w:spacing w:val="-4"/>
        </w:rPr>
        <w:t xml:space="preserve">дофильные действия (ощупывание и разглядывание половых органов), срезание волос с </w:t>
      </w:r>
      <w:r>
        <w:rPr>
          <w:spacing w:val="-6"/>
        </w:rPr>
        <w:t>лобка. Примечательно, что при изучении сексуальных гомицидов установлено, что только</w:t>
      </w:r>
    </w:p>
    <w:p w14:paraId="27107810" w14:textId="77777777" w:rsidR="008B35D8" w:rsidRDefault="008B35D8">
      <w:pPr>
        <w:shd w:val="clear" w:color="auto" w:fill="FFFFFF"/>
        <w:spacing w:line="235" w:lineRule="exact"/>
        <w:ind w:left="5" w:right="5" w:firstLine="336"/>
        <w:jc w:val="both"/>
        <w:sectPr w:rsidR="008B35D8">
          <w:type w:val="continuous"/>
          <w:pgSz w:w="12240" w:h="15840"/>
          <w:pgMar w:top="1440" w:right="2580" w:bottom="720" w:left="2311" w:header="720" w:footer="720" w:gutter="0"/>
          <w:cols w:space="60"/>
          <w:noEndnote/>
        </w:sectPr>
      </w:pPr>
    </w:p>
    <w:p w14:paraId="3DDAC90A" w14:textId="77777777" w:rsidR="008B35D8" w:rsidRDefault="008B35D8">
      <w:pPr>
        <w:shd w:val="clear" w:color="auto" w:fill="FFFFFF"/>
      </w:pPr>
      <w:r>
        <w:rPr>
          <w:spacing w:val="-12"/>
        </w:rPr>
        <w:t>Клиническая картина</w:t>
      </w:r>
    </w:p>
    <w:p w14:paraId="0D5F6C90" w14:textId="77777777" w:rsidR="008B35D8" w:rsidRDefault="008B35D8">
      <w:pPr>
        <w:shd w:val="clear" w:color="auto" w:fill="FFFFFF"/>
        <w:spacing w:before="29"/>
      </w:pPr>
      <w:r>
        <w:br w:type="column"/>
      </w:r>
      <w:r>
        <w:rPr>
          <w:rFonts w:ascii="Arial" w:hAnsi="Arial" w:cs="Arial"/>
          <w:sz w:val="18"/>
          <w:szCs w:val="18"/>
        </w:rPr>
        <w:t>425</w:t>
      </w:r>
    </w:p>
    <w:p w14:paraId="20D48151" w14:textId="77777777" w:rsidR="008B35D8" w:rsidRDefault="008B35D8">
      <w:pPr>
        <w:shd w:val="clear" w:color="auto" w:fill="FFFFFF"/>
        <w:spacing w:before="29"/>
        <w:sectPr w:rsidR="008B35D8">
          <w:pgSz w:w="12240" w:h="15840"/>
          <w:pgMar w:top="1440" w:right="2285" w:bottom="720" w:left="2179" w:header="720" w:footer="720" w:gutter="0"/>
          <w:cols w:num="2" w:space="720" w:equalWidth="0">
            <w:col w:w="1627" w:space="5429"/>
            <w:col w:w="720"/>
          </w:cols>
          <w:noEndnote/>
        </w:sectPr>
      </w:pPr>
    </w:p>
    <w:p w14:paraId="1371D253" w14:textId="77777777" w:rsidR="008B35D8" w:rsidRDefault="008B35D8">
      <w:pPr>
        <w:shd w:val="clear" w:color="auto" w:fill="FFFFFF"/>
        <w:spacing w:before="245" w:line="235" w:lineRule="exact"/>
        <w:ind w:left="10" w:right="456"/>
        <w:jc w:val="both"/>
      </w:pPr>
      <w:r>
        <w:rPr>
          <w:spacing w:val="-2"/>
        </w:rPr>
        <w:t xml:space="preserve">в группе лиц с парафилиями встречались нераспознание или отсроченное распознание факта смерти жертвы и сексуальные манипуляции с трупом. Представляется, что это </w:t>
      </w:r>
      <w:r>
        <w:rPr>
          <w:spacing w:val="-3"/>
        </w:rPr>
        <w:t>связано с трудностью различения живого и неживого у лиц с расстройствами влечения.</w:t>
      </w:r>
    </w:p>
    <w:p w14:paraId="109E8216" w14:textId="77777777" w:rsidR="008B35D8" w:rsidRDefault="008B35D8">
      <w:pPr>
        <w:shd w:val="clear" w:color="auto" w:fill="FFFFFF"/>
        <w:spacing w:line="235" w:lineRule="exact"/>
        <w:ind w:right="456" w:firstLine="317"/>
        <w:jc w:val="both"/>
      </w:pPr>
      <w:r>
        <w:rPr>
          <w:spacing w:val="-3"/>
        </w:rPr>
        <w:t xml:space="preserve">//. </w:t>
      </w:r>
      <w:r>
        <w:rPr>
          <w:i/>
          <w:iCs/>
          <w:spacing w:val="-3"/>
        </w:rPr>
        <w:t xml:space="preserve">Регрессивность, </w:t>
      </w:r>
      <w:r>
        <w:rPr>
          <w:spacing w:val="-3"/>
        </w:rPr>
        <w:t xml:space="preserve">под которой следует понимать появление паттернов поведения, </w:t>
      </w:r>
      <w:r>
        <w:rPr>
          <w:spacing w:val="-4"/>
        </w:rPr>
        <w:t>характерных для более ранних этапов онтогенеза, чем тот, в котором находится данный индивид. Яркий пример онтогенетической регрессивности —типичное поведение педо</w:t>
      </w:r>
      <w:r>
        <w:rPr>
          <w:spacing w:val="-4"/>
        </w:rPr>
        <w:softHyphen/>
      </w:r>
      <w:r>
        <w:rPr>
          <w:spacing w:val="-3"/>
        </w:rPr>
        <w:t xml:space="preserve">фила с разглядыванием и ощупыванием половых органов: паттерн этого поведения при </w:t>
      </w:r>
      <w:r>
        <w:rPr>
          <w:spacing w:val="-4"/>
        </w:rPr>
        <w:t>нормативном развитии возникает в возрасте 4-5 лет. Другим столь же демонстративным примером можно считать межполовую агрессию как проявление дистинкции, характер</w:t>
      </w:r>
      <w:r>
        <w:rPr>
          <w:spacing w:val="-4"/>
        </w:rPr>
        <w:softHyphen/>
      </w:r>
      <w:r>
        <w:rPr>
          <w:spacing w:val="-2"/>
        </w:rPr>
        <w:t xml:space="preserve">ной для возраста 8-10 лет. Манипуляции с жертвами или с трупами, их расчленение </w:t>
      </w:r>
      <w:r>
        <w:rPr>
          <w:spacing w:val="-5"/>
        </w:rPr>
        <w:t xml:space="preserve">сходны с играми ребенка, когда он от любопытства разбирает игрушки. Каннибализм как </w:t>
      </w:r>
      <w:r>
        <w:rPr>
          <w:spacing w:val="-3"/>
        </w:rPr>
        <w:t>возврат к «оральной стадии развития» давно является любимым примером психоанали</w:t>
      </w:r>
      <w:r>
        <w:rPr>
          <w:spacing w:val="-3"/>
        </w:rPr>
        <w:softHyphen/>
        <w:t>тиков. Иногда удается у одного пациента проследить этапы регрессии: так, у осмотрен</w:t>
      </w:r>
      <w:r>
        <w:rPr>
          <w:spacing w:val="-3"/>
        </w:rPr>
        <w:softHyphen/>
      </w:r>
      <w:r>
        <w:rPr>
          <w:spacing w:val="-1"/>
        </w:rPr>
        <w:t xml:space="preserve">ного нами подростка в возрасте 5-6 лет наблюдалось стремление обнюхать, облизать </w:t>
      </w:r>
      <w:r>
        <w:rPr>
          <w:spacing w:val="-3"/>
        </w:rPr>
        <w:t>пятки у мамы и бабушки, годом позже в фантазиях также появляются образы женских ног, затем пяток, которые он отрезает, начинает жарить и, наконец, есть. При выражен</w:t>
      </w:r>
      <w:r>
        <w:rPr>
          <w:spacing w:val="-3"/>
        </w:rPr>
        <w:softHyphen/>
        <w:t xml:space="preserve">ных (в смысле сдвига в прошлое) видах регрессии отмечается высокая степень сходства </w:t>
      </w:r>
      <w:r>
        <w:t>с биологическими аналогами.</w:t>
      </w:r>
    </w:p>
    <w:p w14:paraId="2BF147DB" w14:textId="77777777" w:rsidR="008B35D8" w:rsidRDefault="008B35D8">
      <w:pPr>
        <w:shd w:val="clear" w:color="auto" w:fill="FFFFFF"/>
        <w:spacing w:line="235" w:lineRule="exact"/>
        <w:ind w:right="466" w:firstLine="331"/>
        <w:jc w:val="both"/>
      </w:pPr>
      <w:r>
        <w:rPr>
          <w:spacing w:val="-1"/>
        </w:rPr>
        <w:t xml:space="preserve">1. Объектный выбор. Половозрастные характеристики искажения объекта. Выбор объекта может оцениваться как самим пациентом, так и сексологом. Здесь уместно </w:t>
      </w:r>
      <w:r>
        <w:t>рассмотреть его оценку с точки зрения сексолога.</w:t>
      </w:r>
    </w:p>
    <w:p w14:paraId="625E696F" w14:textId="77777777" w:rsidR="008B35D8" w:rsidRDefault="008B35D8">
      <w:pPr>
        <w:shd w:val="clear" w:color="auto" w:fill="FFFFFF"/>
        <w:spacing w:line="235" w:lineRule="exact"/>
        <w:ind w:right="461" w:firstLine="312"/>
        <w:jc w:val="both"/>
      </w:pPr>
      <w:r>
        <w:rPr>
          <w:spacing w:val="-2"/>
        </w:rPr>
        <w:t>В некоторых случаях жестко фиксированного гомосексуального выбора удавалось выявить в анамнезе пациента гомосексуальное насилие в раннем возрасте. При преж</w:t>
      </w:r>
      <w:r>
        <w:rPr>
          <w:spacing w:val="-2"/>
        </w:rPr>
        <w:softHyphen/>
      </w:r>
      <w:r>
        <w:rPr>
          <w:spacing w:val="-4"/>
        </w:rPr>
        <w:t>девременном половом созревании иногда можно было предполагать связь пола соучаст</w:t>
      </w:r>
      <w:r>
        <w:rPr>
          <w:spacing w:val="-4"/>
        </w:rPr>
        <w:softHyphen/>
      </w:r>
      <w:r>
        <w:rPr>
          <w:spacing w:val="-2"/>
        </w:rPr>
        <w:t>ника ранних опытов сексуального поведения (имитация коитуса, взаимная мастурба</w:t>
      </w:r>
      <w:r>
        <w:rPr>
          <w:spacing w:val="-2"/>
        </w:rPr>
        <w:softHyphen/>
      </w:r>
      <w:r>
        <w:rPr>
          <w:spacing w:val="-3"/>
        </w:rPr>
        <w:t xml:space="preserve">ция) с эмоционально положительным подкреплением в виде эротических ощущений и </w:t>
      </w:r>
      <w:r>
        <w:rPr>
          <w:spacing w:val="-1"/>
        </w:rPr>
        <w:t>последующим половым предпочтением, даже после периода нормативных связей.</w:t>
      </w:r>
    </w:p>
    <w:p w14:paraId="5AFFAF19" w14:textId="77777777" w:rsidR="008B35D8" w:rsidRDefault="008B35D8">
      <w:pPr>
        <w:shd w:val="clear" w:color="auto" w:fill="FFFFFF"/>
        <w:spacing w:line="235" w:lineRule="exact"/>
        <w:ind w:left="5" w:right="461" w:firstLine="312"/>
        <w:jc w:val="both"/>
      </w:pPr>
      <w:r>
        <w:rPr>
          <w:spacing w:val="-2"/>
        </w:rPr>
        <w:t>Кроме фиксированного гетеро- и гомосексуального выбора, при синдроме недиф</w:t>
      </w:r>
      <w:r>
        <w:rPr>
          <w:spacing w:val="-2"/>
        </w:rPr>
        <w:softHyphen/>
      </w:r>
      <w:r>
        <w:rPr>
          <w:spacing w:val="-1"/>
        </w:rPr>
        <w:t>ференцированного сексуального объекта (Старович, 1991) полодиморфические при</w:t>
      </w:r>
      <w:r>
        <w:rPr>
          <w:spacing w:val="-1"/>
        </w:rPr>
        <w:softHyphen/>
      </w:r>
      <w:r>
        <w:rPr>
          <w:spacing w:val="-4"/>
        </w:rPr>
        <w:t>знаки перестают играть какую-либо роль в возникновении сексуального влечения, кото</w:t>
      </w:r>
      <w:r>
        <w:rPr>
          <w:spacing w:val="-4"/>
        </w:rPr>
        <w:softHyphen/>
      </w:r>
      <w:r>
        <w:rPr>
          <w:spacing w:val="-3"/>
        </w:rPr>
        <w:t>рое реализуется при любом объекте. Выбор по полу может меняться в течение болезни.</w:t>
      </w:r>
    </w:p>
    <w:p w14:paraId="1DED41E1" w14:textId="77777777" w:rsidR="008B35D8" w:rsidRDefault="008B35D8">
      <w:pPr>
        <w:shd w:val="clear" w:color="auto" w:fill="FFFFFF"/>
        <w:spacing w:line="235" w:lineRule="exact"/>
        <w:ind w:left="5" w:right="461" w:firstLine="312"/>
        <w:jc w:val="both"/>
      </w:pPr>
      <w:r>
        <w:rPr>
          <w:spacing w:val="-1"/>
        </w:rPr>
        <w:t>Привлекает внимание то обстоятельство, что упомянутая выше смена пола сексу</w:t>
      </w:r>
      <w:r>
        <w:rPr>
          <w:spacing w:val="-1"/>
        </w:rPr>
        <w:softHyphen/>
      </w:r>
      <w:r>
        <w:rPr>
          <w:spacing w:val="-4"/>
        </w:rPr>
        <w:t xml:space="preserve">ального объекта наблюдалась в ситуациях, когда предпочитается объект, чей возраст не </w:t>
      </w:r>
      <w:r>
        <w:rPr>
          <w:spacing w:val="-2"/>
        </w:rPr>
        <w:t xml:space="preserve">превышает подростковый. В преобладающем большинстве случаев выбор по возрасту </w:t>
      </w:r>
      <w:r>
        <w:rPr>
          <w:spacing w:val="-3"/>
        </w:rPr>
        <w:t>был фиксированным. В частности, при упоминавшихся выше случаях гомосексуально</w:t>
      </w:r>
      <w:r>
        <w:rPr>
          <w:spacing w:val="-3"/>
        </w:rPr>
        <w:softHyphen/>
        <w:t>го насилия возраст, в котором пациент подвергся насилию, и возраст предпочитаемого сексуального объекта совпадали. Такое же соответствие с возрастом партнера по сексу</w:t>
      </w:r>
      <w:r>
        <w:rPr>
          <w:spacing w:val="-3"/>
        </w:rPr>
        <w:softHyphen/>
      </w:r>
      <w:r>
        <w:rPr>
          <w:spacing w:val="-2"/>
        </w:rPr>
        <w:t>альным играм наблюдалось и в некоторых случаях ранней сексуализации поведения.</w:t>
      </w:r>
    </w:p>
    <w:p w14:paraId="32050884" w14:textId="77777777" w:rsidR="008B35D8" w:rsidRDefault="008B35D8">
      <w:pPr>
        <w:shd w:val="clear" w:color="auto" w:fill="FFFFFF"/>
        <w:spacing w:line="235" w:lineRule="exact"/>
        <w:ind w:left="10" w:right="466" w:firstLine="307"/>
        <w:jc w:val="both"/>
      </w:pPr>
      <w:r>
        <w:rPr>
          <w:spacing w:val="-2"/>
        </w:rPr>
        <w:t xml:space="preserve">Для некоторых испытуемых оказалась характерной динамика изменения возраста </w:t>
      </w:r>
      <w:r>
        <w:rPr>
          <w:spacing w:val="-3"/>
        </w:rPr>
        <w:t>объекта по мере развития болезни — совпадающая с взрослением пациента и обратная.</w:t>
      </w:r>
    </w:p>
    <w:p w14:paraId="06247724" w14:textId="77777777" w:rsidR="008B35D8" w:rsidRDefault="008B35D8">
      <w:pPr>
        <w:shd w:val="clear" w:color="auto" w:fill="FFFFFF"/>
        <w:spacing w:line="235" w:lineRule="exact"/>
        <w:ind w:left="10" w:right="456" w:firstLine="298"/>
        <w:jc w:val="both"/>
      </w:pPr>
      <w:r>
        <w:rPr>
          <w:spacing w:val="-2"/>
        </w:rPr>
        <w:t xml:space="preserve">При анализе выбора объекта обращает на себя внимание, что, как правило, жестко </w:t>
      </w:r>
      <w:r>
        <w:rPr>
          <w:spacing w:val="-3"/>
        </w:rPr>
        <w:t xml:space="preserve">фиксируются не только пол и возраст, но и внешние данные — тип телосложения, цвет </w:t>
      </w:r>
      <w:r>
        <w:rPr>
          <w:spacing w:val="-5"/>
        </w:rPr>
        <w:t xml:space="preserve">волос, особенности одежды и т. п. Связь между каким-либо внешним признаком объекта </w:t>
      </w:r>
      <w:r>
        <w:rPr>
          <w:spacing w:val="-2"/>
        </w:rPr>
        <w:t xml:space="preserve">(стимулом) и паттерном аномального сексуального поведения может не осознаваться </w:t>
      </w:r>
      <w:r>
        <w:rPr>
          <w:spacing w:val="-4"/>
        </w:rPr>
        <w:t xml:space="preserve">пациентом, однако достаточно часто четко прослеживается сексологом. Иногда удается </w:t>
      </w:r>
      <w:r>
        <w:rPr>
          <w:spacing w:val="-1"/>
        </w:rPr>
        <w:t>установить происхождение эталона. Так, у испытуемого Б., обвиняемого во множе</w:t>
      </w:r>
      <w:r>
        <w:rPr>
          <w:spacing w:val="-1"/>
        </w:rPr>
        <w:softHyphen/>
      </w:r>
      <w:r>
        <w:rPr>
          <w:spacing w:val="-2"/>
        </w:rPr>
        <w:t xml:space="preserve">ственных нападениях на подростков, персонаж-эталон контактировал с ним в период, </w:t>
      </w:r>
      <w:r>
        <w:rPr>
          <w:spacing w:val="-4"/>
        </w:rPr>
        <w:t>связанный с ситуацией гомосексуального насилия. И, хотя он не был прямо причастен к</w:t>
      </w:r>
    </w:p>
    <w:p w14:paraId="3FFB429F" w14:textId="77777777" w:rsidR="008B35D8" w:rsidRDefault="008B35D8">
      <w:pPr>
        <w:shd w:val="clear" w:color="auto" w:fill="FFFFFF"/>
        <w:spacing w:line="235" w:lineRule="exact"/>
        <w:ind w:left="10" w:right="456" w:firstLine="298"/>
        <w:jc w:val="both"/>
        <w:sectPr w:rsidR="008B35D8">
          <w:type w:val="continuous"/>
          <w:pgSz w:w="12240" w:h="15840"/>
          <w:pgMar w:top="1440" w:right="2285" w:bottom="720" w:left="2164" w:header="720" w:footer="720" w:gutter="0"/>
          <w:cols w:space="60"/>
          <w:noEndnote/>
        </w:sectPr>
      </w:pPr>
    </w:p>
    <w:p w14:paraId="25379D7D" w14:textId="77777777" w:rsidR="008B35D8" w:rsidRDefault="008B35D8">
      <w:pPr>
        <w:shd w:val="clear" w:color="auto" w:fill="FFFFFF"/>
        <w:spacing w:before="19"/>
      </w:pPr>
      <w:r>
        <w:rPr>
          <w:rFonts w:ascii="Arial" w:hAnsi="Arial" w:cs="Arial"/>
          <w:sz w:val="18"/>
          <w:szCs w:val="18"/>
        </w:rPr>
        <w:t>426</w:t>
      </w:r>
    </w:p>
    <w:p w14:paraId="61A18213" w14:textId="77777777" w:rsidR="008B35D8" w:rsidRDefault="008B35D8">
      <w:pPr>
        <w:shd w:val="clear" w:color="auto" w:fill="FFFFFF"/>
      </w:pPr>
      <w:r>
        <w:br w:type="column"/>
      </w:r>
      <w:r>
        <w:rPr>
          <w:spacing w:val="-14"/>
        </w:rPr>
        <w:t>Сексуальные аддикиии</w:t>
      </w:r>
    </w:p>
    <w:p w14:paraId="0C07FF8D" w14:textId="77777777" w:rsidR="008B35D8" w:rsidRDefault="008B35D8">
      <w:pPr>
        <w:shd w:val="clear" w:color="auto" w:fill="FFFFFF"/>
        <w:sectPr w:rsidR="008B35D8">
          <w:pgSz w:w="12240" w:h="15840"/>
          <w:pgMar w:top="1440" w:right="2398" w:bottom="720" w:left="2532" w:header="720" w:footer="720" w:gutter="0"/>
          <w:cols w:num="2" w:space="720" w:equalWidth="0">
            <w:col w:w="720" w:space="4858"/>
            <w:col w:w="1732"/>
          </w:cols>
          <w:noEndnote/>
        </w:sectPr>
      </w:pPr>
    </w:p>
    <w:p w14:paraId="29E3863C" w14:textId="77777777" w:rsidR="008B35D8" w:rsidRDefault="008B35D8">
      <w:pPr>
        <w:shd w:val="clear" w:color="auto" w:fill="FFFFFF"/>
        <w:spacing w:before="254" w:line="235" w:lineRule="exact"/>
        <w:ind w:left="5" w:right="14"/>
        <w:jc w:val="both"/>
      </w:pPr>
      <w:r>
        <w:rPr>
          <w:spacing w:val="-2"/>
        </w:rPr>
        <w:t>этой ситуации, у испытуемого сохранились в памяти негативные чувства, испытывае</w:t>
      </w:r>
      <w:r>
        <w:rPr>
          <w:spacing w:val="-2"/>
        </w:rPr>
        <w:softHyphen/>
      </w:r>
      <w:r>
        <w:t>мые ранее.</w:t>
      </w:r>
    </w:p>
    <w:p w14:paraId="18A1869D" w14:textId="77777777" w:rsidR="008B35D8" w:rsidRDefault="008B35D8">
      <w:pPr>
        <w:shd w:val="clear" w:color="auto" w:fill="FFFFFF"/>
        <w:spacing w:line="235" w:lineRule="exact"/>
        <w:ind w:left="5" w:right="10" w:firstLine="384"/>
        <w:jc w:val="both"/>
      </w:pPr>
      <w:r>
        <w:rPr>
          <w:spacing w:val="-3"/>
        </w:rPr>
        <w:t>Для удобства дальнейшего изложения воспользуемся представлением об анализа</w:t>
      </w:r>
      <w:r>
        <w:rPr>
          <w:spacing w:val="-3"/>
        </w:rPr>
        <w:softHyphen/>
        <w:t xml:space="preserve">торах как каналах коммуникации с выделением визуального, слухового, тактильного и </w:t>
      </w:r>
      <w:r>
        <w:t>ольфакторного.</w:t>
      </w:r>
    </w:p>
    <w:p w14:paraId="07B5EE36" w14:textId="77777777" w:rsidR="008B35D8" w:rsidRDefault="008B35D8">
      <w:pPr>
        <w:shd w:val="clear" w:color="auto" w:fill="FFFFFF"/>
        <w:spacing w:line="235" w:lineRule="exact"/>
        <w:ind w:left="5" w:firstLine="341"/>
        <w:jc w:val="both"/>
      </w:pPr>
      <w:r>
        <w:rPr>
          <w:i/>
          <w:iCs/>
          <w:spacing w:val="-2"/>
        </w:rPr>
        <w:t xml:space="preserve">Визуальные. </w:t>
      </w:r>
      <w:r>
        <w:rPr>
          <w:spacing w:val="-2"/>
        </w:rPr>
        <w:t xml:space="preserve">У лиц с парафилиями часто отмечается сексуальное возбуждение при </w:t>
      </w:r>
      <w:r>
        <w:rPr>
          <w:spacing w:val="-3"/>
        </w:rPr>
        <w:t>виде крови — чужой или собственной. Иногда природа этого возбуждения не осознает</w:t>
      </w:r>
      <w:r>
        <w:rPr>
          <w:spacing w:val="-3"/>
        </w:rPr>
        <w:softHyphen/>
      </w:r>
      <w:r>
        <w:rPr>
          <w:spacing w:val="-5"/>
        </w:rPr>
        <w:t xml:space="preserve">ся: испытуемые рассказывают, что с детства или плохо переносили вид крови («тошнота, </w:t>
      </w:r>
      <w:r>
        <w:rPr>
          <w:spacing w:val="-3"/>
        </w:rPr>
        <w:t>слабость»), или ощущали возбуждение, не понимая его характера. По-видимому, похо</w:t>
      </w:r>
      <w:r>
        <w:rPr>
          <w:spacing w:val="-3"/>
        </w:rPr>
        <w:softHyphen/>
      </w:r>
      <w:r>
        <w:rPr>
          <w:spacing w:val="-4"/>
        </w:rPr>
        <w:t>же воздействует, по крайней мере, на человека, и черный цвет: так, у некоторых испыту</w:t>
      </w:r>
      <w:r>
        <w:rPr>
          <w:spacing w:val="-4"/>
        </w:rPr>
        <w:softHyphen/>
      </w:r>
      <w:r>
        <w:rPr>
          <w:spacing w:val="-3"/>
        </w:rPr>
        <w:t xml:space="preserve">емых с парафилиями стимулом, запускающим сексуальное поведение, служили черные </w:t>
      </w:r>
      <w:r>
        <w:rPr>
          <w:spacing w:val="-4"/>
        </w:rPr>
        <w:t xml:space="preserve">колготки, лосины («фетишистско-талисманная» стратегия, по </w:t>
      </w:r>
      <w:r>
        <w:rPr>
          <w:spacing w:val="-4"/>
          <w:lang w:val="en-US"/>
        </w:rPr>
        <w:t>J</w:t>
      </w:r>
      <w:r w:rsidRPr="009C11ED">
        <w:rPr>
          <w:spacing w:val="-4"/>
        </w:rPr>
        <w:t xml:space="preserve">. </w:t>
      </w:r>
      <w:r>
        <w:rPr>
          <w:spacing w:val="-4"/>
          <w:lang w:val="en-US"/>
        </w:rPr>
        <w:t>Money</w:t>
      </w:r>
      <w:r w:rsidRPr="009C11ED">
        <w:rPr>
          <w:spacing w:val="-4"/>
        </w:rPr>
        <w:t xml:space="preserve">. </w:t>
      </w:r>
      <w:r>
        <w:rPr>
          <w:spacing w:val="-4"/>
        </w:rPr>
        <w:t xml:space="preserve">1990). Известна </w:t>
      </w:r>
      <w:r>
        <w:rPr>
          <w:spacing w:val="-2"/>
        </w:rPr>
        <w:t>роль черной кожаной одежды при садомазохистических практиках.</w:t>
      </w:r>
    </w:p>
    <w:p w14:paraId="6980316E" w14:textId="77777777" w:rsidR="008B35D8" w:rsidRDefault="008B35D8">
      <w:pPr>
        <w:shd w:val="clear" w:color="auto" w:fill="FFFFFF"/>
        <w:spacing w:line="235" w:lineRule="exact"/>
        <w:ind w:left="5" w:right="5" w:firstLine="346"/>
        <w:jc w:val="both"/>
      </w:pPr>
      <w:r>
        <w:rPr>
          <w:spacing w:val="-4"/>
        </w:rPr>
        <w:t>Интересно, что ряд пациентов одинаково однозначно расценивали обильную косме</w:t>
      </w:r>
      <w:r>
        <w:rPr>
          <w:spacing w:val="-4"/>
        </w:rPr>
        <w:softHyphen/>
      </w:r>
      <w:r>
        <w:rPr>
          <w:spacing w:val="-1"/>
        </w:rPr>
        <w:t xml:space="preserve">тику, обтягивающие брюки, укороченные юбки как признак «доступности» жертв, </w:t>
      </w:r>
      <w:r>
        <w:t>оправдывая свое агрессивное поведение по отношению к ним.</w:t>
      </w:r>
    </w:p>
    <w:p w14:paraId="75F5426B" w14:textId="77777777" w:rsidR="008B35D8" w:rsidRDefault="008B35D8">
      <w:pPr>
        <w:shd w:val="clear" w:color="auto" w:fill="FFFFFF"/>
        <w:spacing w:line="235" w:lineRule="exact"/>
        <w:ind w:left="5" w:right="5" w:firstLine="341"/>
        <w:jc w:val="both"/>
      </w:pPr>
      <w:r>
        <w:rPr>
          <w:spacing w:val="-2"/>
        </w:rPr>
        <w:t>У некоторых гомосексуальных лиц отмечались случаи выбора объектов сексуаль</w:t>
      </w:r>
      <w:r>
        <w:rPr>
          <w:spacing w:val="-2"/>
        </w:rPr>
        <w:softHyphen/>
      </w:r>
      <w:r>
        <w:rPr>
          <w:spacing w:val="-3"/>
        </w:rPr>
        <w:t>ного влечения по отдельным признакам, ставшим эротическими стимулами, — разме</w:t>
      </w:r>
      <w:r>
        <w:rPr>
          <w:spacing w:val="-3"/>
        </w:rPr>
        <w:softHyphen/>
      </w:r>
      <w:r>
        <w:t>рам полового члена, степени оволосения, усам.</w:t>
      </w:r>
    </w:p>
    <w:p w14:paraId="5D01ED91" w14:textId="77777777" w:rsidR="008B35D8" w:rsidRDefault="008B35D8">
      <w:pPr>
        <w:shd w:val="clear" w:color="auto" w:fill="FFFFFF"/>
        <w:spacing w:line="235" w:lineRule="exact"/>
        <w:ind w:firstLine="346"/>
        <w:jc w:val="both"/>
      </w:pPr>
      <w:r>
        <w:rPr>
          <w:spacing w:val="-2"/>
        </w:rPr>
        <w:t>При шизофрении визуальные стимулы могут носить необычный характер: напри</w:t>
      </w:r>
      <w:r>
        <w:rPr>
          <w:spacing w:val="-2"/>
        </w:rPr>
        <w:softHyphen/>
      </w:r>
      <w:r>
        <w:rPr>
          <w:spacing w:val="-3"/>
        </w:rPr>
        <w:t xml:space="preserve">мер, один испытуемый специально ставил жертв — несовершеннолетних мальчиков — </w:t>
      </w:r>
      <w:r>
        <w:rPr>
          <w:spacing w:val="-4"/>
        </w:rPr>
        <w:t>в профиль, т. к. другие ракурсы не вызывали у него сексуального возбуждения. У друго</w:t>
      </w:r>
      <w:r>
        <w:rPr>
          <w:spacing w:val="-4"/>
        </w:rPr>
        <w:softHyphen/>
      </w:r>
      <w:r>
        <w:rPr>
          <w:spacing w:val="-1"/>
        </w:rPr>
        <w:t xml:space="preserve">го больного сексуальное возбуждение наступало при виде женщины, испытывающей </w:t>
      </w:r>
      <w:r>
        <w:rPr>
          <w:spacing w:val="-4"/>
        </w:rPr>
        <w:t>острое желание помочиться (мы не касаемся здесь вопроса, на основании каких призна</w:t>
      </w:r>
      <w:r>
        <w:rPr>
          <w:spacing w:val="-4"/>
        </w:rPr>
        <w:softHyphen/>
      </w:r>
      <w:r>
        <w:rPr>
          <w:spacing w:val="-2"/>
        </w:rPr>
        <w:t xml:space="preserve">ков и насколько адекватно проводилось им распознавание такого состояния). Другое </w:t>
      </w:r>
      <w:r>
        <w:rPr>
          <w:spacing w:val="-5"/>
        </w:rPr>
        <w:t xml:space="preserve">наблюдение касается восприятия такого сложного стимула, как текст: больной описывал </w:t>
      </w:r>
      <w:r>
        <w:rPr>
          <w:spacing w:val="-3"/>
        </w:rPr>
        <w:t>возникновение сексуального возбуждения с эрекцией при чтении работы К. Юнга «Ме</w:t>
      </w:r>
      <w:r>
        <w:rPr>
          <w:spacing w:val="-3"/>
        </w:rPr>
        <w:softHyphen/>
        <w:t xml:space="preserve">таморфозы либидо» (что логически объяснимо), а также Ф. Ницше «Гибель богов» (что </w:t>
      </w:r>
      <w:r>
        <w:t>объяснить гораздо труднее).</w:t>
      </w:r>
    </w:p>
    <w:p w14:paraId="2E03C6B1" w14:textId="77777777" w:rsidR="008B35D8" w:rsidRDefault="008B35D8">
      <w:pPr>
        <w:shd w:val="clear" w:color="auto" w:fill="FFFFFF"/>
        <w:spacing w:line="235" w:lineRule="exact"/>
        <w:ind w:right="5" w:firstLine="341"/>
        <w:jc w:val="both"/>
      </w:pPr>
      <w:r>
        <w:rPr>
          <w:spacing w:val="-2"/>
        </w:rPr>
        <w:t xml:space="preserve">По-видимому, определенные особенности поведения, в частности невербального, </w:t>
      </w:r>
      <w:r>
        <w:rPr>
          <w:spacing w:val="-4"/>
        </w:rPr>
        <w:t>могут также служить стимулом сексуального возбуждения. Одна пациентка рассказыва</w:t>
      </w:r>
      <w:r>
        <w:rPr>
          <w:spacing w:val="-4"/>
        </w:rPr>
        <w:softHyphen/>
        <w:t xml:space="preserve">ла о случае, когда на нее в возрасте 7 лет сексуально посягал взрослый мужчина, внешне </w:t>
      </w:r>
      <w:r>
        <w:rPr>
          <w:spacing w:val="-2"/>
        </w:rPr>
        <w:t>не производивший впечатления психически больного; воспоминания об этом сохрани</w:t>
      </w:r>
      <w:r>
        <w:rPr>
          <w:spacing w:val="-2"/>
        </w:rPr>
        <w:softHyphen/>
        <w:t xml:space="preserve">лись с положительной эмоциональной окраской. Другой пациент с эксгибиционизмом </w:t>
      </w:r>
      <w:r>
        <w:rPr>
          <w:spacing w:val="-3"/>
        </w:rPr>
        <w:t xml:space="preserve">в качестве первого объекта выбрал также психически больного. Интересно, что в обоих </w:t>
      </w:r>
      <w:r>
        <w:rPr>
          <w:spacing w:val="-5"/>
        </w:rPr>
        <w:t>случаях было дано одинаковое объяснение такого выбора: «Не было чувства ответствен</w:t>
      </w:r>
      <w:r>
        <w:rPr>
          <w:spacing w:val="-5"/>
        </w:rPr>
        <w:softHyphen/>
      </w:r>
      <w:r>
        <w:rPr>
          <w:spacing w:val="-2"/>
        </w:rPr>
        <w:t>ности за свое поведение». Оставляя в стороне вопрос об адекватности такого объясне</w:t>
      </w:r>
      <w:r>
        <w:rPr>
          <w:spacing w:val="-2"/>
        </w:rPr>
        <w:softHyphen/>
        <w:t xml:space="preserve">ния, отметим, что подобный механизм может обусловливать тот факт, что жертвами </w:t>
      </w:r>
      <w:r>
        <w:rPr>
          <w:spacing w:val="-5"/>
        </w:rPr>
        <w:t>сексуального насилия часто становятся психически больные и умственно отсталые люди.</w:t>
      </w:r>
    </w:p>
    <w:p w14:paraId="61EA472B" w14:textId="77777777" w:rsidR="008B35D8" w:rsidRDefault="008B35D8">
      <w:pPr>
        <w:shd w:val="clear" w:color="auto" w:fill="FFFFFF"/>
        <w:spacing w:line="235" w:lineRule="exact"/>
        <w:ind w:left="5" w:right="5" w:firstLine="336"/>
        <w:jc w:val="both"/>
      </w:pPr>
      <w:r>
        <w:rPr>
          <w:spacing w:val="-2"/>
        </w:rPr>
        <w:t xml:space="preserve">Созерцание определенных видов деструктивного поведения также может служить стимулом сексуального возбуждения. Наиболее распространенные из них — мучения </w:t>
      </w:r>
      <w:r>
        <w:rPr>
          <w:spacing w:val="-3"/>
        </w:rPr>
        <w:t>животных (удушение руками или путем повешения, расчленение), часто встречающие</w:t>
      </w:r>
      <w:r>
        <w:rPr>
          <w:spacing w:val="-3"/>
        </w:rPr>
        <w:softHyphen/>
        <w:t xml:space="preserve">ся в пубертате у лиц с садизмом. К нетривиальным примерам относится случай, когда </w:t>
      </w:r>
      <w:r>
        <w:rPr>
          <w:spacing w:val="-2"/>
        </w:rPr>
        <w:t xml:space="preserve">больной испытывал оргазм при представлении своей рвущейся на куски одежды под колесами проходящего поезда (причем одежда обязательно должна была быть новой, </w:t>
      </w:r>
      <w:r>
        <w:t>употреблявшейся не более 1-2 раз).</w:t>
      </w:r>
    </w:p>
    <w:p w14:paraId="73B938C6" w14:textId="77777777" w:rsidR="008B35D8" w:rsidRDefault="008B35D8">
      <w:pPr>
        <w:shd w:val="clear" w:color="auto" w:fill="FFFFFF"/>
        <w:spacing w:before="5" w:line="235" w:lineRule="exact"/>
        <w:ind w:left="5" w:right="10" w:firstLine="336"/>
        <w:jc w:val="both"/>
      </w:pPr>
      <w:r>
        <w:rPr>
          <w:i/>
          <w:iCs/>
          <w:spacing w:val="-2"/>
        </w:rPr>
        <w:t xml:space="preserve">Аудиальные. </w:t>
      </w:r>
      <w:r>
        <w:rPr>
          <w:spacing w:val="-2"/>
        </w:rPr>
        <w:t xml:space="preserve">Информацию о стимулах этой модальности получить у испытуемых </w:t>
      </w:r>
      <w:r>
        <w:rPr>
          <w:spacing w:val="-4"/>
        </w:rPr>
        <w:t>труднее. Возможно, из-за того, что их связь с аномальным паттерном поведения осозна-</w:t>
      </w:r>
    </w:p>
    <w:p w14:paraId="23C4034F" w14:textId="77777777" w:rsidR="008B35D8" w:rsidRDefault="008B35D8">
      <w:pPr>
        <w:shd w:val="clear" w:color="auto" w:fill="FFFFFF"/>
        <w:spacing w:before="5" w:line="235" w:lineRule="exact"/>
        <w:ind w:left="5" w:right="10" w:firstLine="336"/>
        <w:jc w:val="both"/>
        <w:sectPr w:rsidR="008B35D8">
          <w:type w:val="continuous"/>
          <w:pgSz w:w="12240" w:h="15840"/>
          <w:pgMar w:top="1440" w:right="2384" w:bottom="720" w:left="2522" w:header="720" w:footer="720" w:gutter="0"/>
          <w:cols w:space="60"/>
          <w:noEndnote/>
        </w:sectPr>
      </w:pPr>
    </w:p>
    <w:p w14:paraId="31BFBF72" w14:textId="77777777" w:rsidR="008B35D8" w:rsidRDefault="008B35D8">
      <w:pPr>
        <w:shd w:val="clear" w:color="auto" w:fill="FFFFFF"/>
      </w:pPr>
      <w:r>
        <w:rPr>
          <w:spacing w:val="-3"/>
          <w:sz w:val="18"/>
          <w:szCs w:val="18"/>
        </w:rPr>
        <w:t>Клиническая картина</w:t>
      </w:r>
    </w:p>
    <w:p w14:paraId="242058C6" w14:textId="77777777" w:rsidR="008B35D8" w:rsidRDefault="008B35D8">
      <w:pPr>
        <w:shd w:val="clear" w:color="auto" w:fill="FFFFFF"/>
        <w:spacing w:before="10"/>
      </w:pPr>
      <w:r>
        <w:br w:type="column"/>
      </w:r>
      <w:r>
        <w:rPr>
          <w:rFonts w:ascii="Arial" w:hAnsi="Arial" w:cs="Arial"/>
          <w:sz w:val="18"/>
          <w:szCs w:val="18"/>
        </w:rPr>
        <w:t>427</w:t>
      </w:r>
    </w:p>
    <w:p w14:paraId="07FA6E0A" w14:textId="77777777" w:rsidR="008B35D8" w:rsidRDefault="008B35D8">
      <w:pPr>
        <w:shd w:val="clear" w:color="auto" w:fill="FFFFFF"/>
        <w:spacing w:before="10"/>
        <w:sectPr w:rsidR="008B35D8">
          <w:pgSz w:w="12240" w:h="15840"/>
          <w:pgMar w:top="1440" w:right="2081" w:bottom="720" w:left="2392" w:header="720" w:footer="720" w:gutter="0"/>
          <w:cols w:num="2" w:space="720" w:equalWidth="0">
            <w:col w:w="1617" w:space="5429"/>
            <w:col w:w="720"/>
          </w:cols>
          <w:noEndnote/>
        </w:sectPr>
      </w:pPr>
    </w:p>
    <w:p w14:paraId="2D5C1B66" w14:textId="77777777" w:rsidR="008B35D8" w:rsidRDefault="008B35D8">
      <w:pPr>
        <w:shd w:val="clear" w:color="auto" w:fill="FFFFFF"/>
        <w:spacing w:before="250" w:line="235" w:lineRule="exact"/>
        <w:ind w:left="14" w:right="461"/>
        <w:jc w:val="both"/>
      </w:pPr>
      <w:r>
        <w:rPr>
          <w:spacing w:val="-5"/>
        </w:rPr>
        <w:t>ется хуже за счет меньшей представленности (репрезентации) этих стимулов в сознании. Один из испытуемых, совершивший серию убийств женщин, рассказывал, что стук жен</w:t>
      </w:r>
      <w:r>
        <w:rPr>
          <w:spacing w:val="-5"/>
        </w:rPr>
        <w:softHyphen/>
      </w:r>
      <w:r>
        <w:rPr>
          <w:spacing w:val="-4"/>
        </w:rPr>
        <w:t xml:space="preserve">ских каблуков среди ночной тишины вызывал у него неодолимое желание преследовать </w:t>
      </w:r>
      <w:r>
        <w:rPr>
          <w:spacing w:val="-5"/>
        </w:rPr>
        <w:t xml:space="preserve">женщину, а стоны и хрипы жертв усиливали ярость. При шизофрении подобные явления </w:t>
      </w:r>
      <w:r>
        <w:rPr>
          <w:spacing w:val="-3"/>
        </w:rPr>
        <w:t>обнаруживаются достаточно часто: сексуальное возбуждение наступало при звуке лью</w:t>
      </w:r>
      <w:r>
        <w:rPr>
          <w:spacing w:val="-3"/>
        </w:rPr>
        <w:softHyphen/>
      </w:r>
      <w:r>
        <w:t>щейся мочи, «звонкого детского смеха».</w:t>
      </w:r>
    </w:p>
    <w:p w14:paraId="4193E083" w14:textId="77777777" w:rsidR="008B35D8" w:rsidRDefault="008B35D8">
      <w:pPr>
        <w:shd w:val="clear" w:color="auto" w:fill="FFFFFF"/>
        <w:spacing w:line="235" w:lineRule="exact"/>
        <w:ind w:left="5" w:right="461" w:firstLine="322"/>
        <w:jc w:val="both"/>
      </w:pPr>
      <w:r>
        <w:rPr>
          <w:i/>
          <w:iCs/>
          <w:spacing w:val="-3"/>
        </w:rPr>
        <w:t xml:space="preserve">Тактильные. </w:t>
      </w:r>
      <w:r>
        <w:rPr>
          <w:spacing w:val="-3"/>
        </w:rPr>
        <w:t>Необходимо подчеркнуть, что многие пациенты с парафилиями край</w:t>
      </w:r>
      <w:r>
        <w:rPr>
          <w:spacing w:val="-3"/>
        </w:rPr>
        <w:softHyphen/>
      </w:r>
      <w:r>
        <w:rPr>
          <w:spacing w:val="-1"/>
        </w:rPr>
        <w:t xml:space="preserve">не плохо описывают свои телесные ощущения, особенно — связанные с изменением </w:t>
      </w:r>
      <w:r>
        <w:rPr>
          <w:spacing w:val="-5"/>
        </w:rPr>
        <w:t xml:space="preserve">эмоционального состояния, хотя в сексуальном поведении они играют особую роль, т. к. </w:t>
      </w:r>
      <w:r>
        <w:rPr>
          <w:spacing w:val="-3"/>
        </w:rPr>
        <w:t>прикосновения у большинства людей несут эротизирующую нагрузку. Можно предпо</w:t>
      </w:r>
      <w:r>
        <w:rPr>
          <w:spacing w:val="-3"/>
        </w:rPr>
        <w:softHyphen/>
        <w:t>лагать, что во многих случаях парафильного поведения функционирование этих анали</w:t>
      </w:r>
      <w:r>
        <w:rPr>
          <w:spacing w:val="-3"/>
        </w:rPr>
        <w:softHyphen/>
        <w:t xml:space="preserve">заторных систем нарушается, т. к. субъект зачастую не может добиться эякуляции при </w:t>
      </w:r>
      <w:r>
        <w:rPr>
          <w:spacing w:val="-2"/>
        </w:rPr>
        <w:t xml:space="preserve">сексуальном контакте с жертвой, в то время как при фантазировании (т. е. в ответ на </w:t>
      </w:r>
      <w:r>
        <w:rPr>
          <w:spacing w:val="-1"/>
        </w:rPr>
        <w:t>зрительные стимулы), сопровождающемся мастурбацией, она достигается легче.</w:t>
      </w:r>
    </w:p>
    <w:p w14:paraId="6118CDDD" w14:textId="77777777" w:rsidR="008B35D8" w:rsidRDefault="008B35D8">
      <w:pPr>
        <w:shd w:val="clear" w:color="auto" w:fill="FFFFFF"/>
        <w:spacing w:line="235" w:lineRule="exact"/>
        <w:ind w:left="10" w:right="466" w:firstLine="317"/>
        <w:jc w:val="both"/>
      </w:pPr>
      <w:r>
        <w:rPr>
          <w:spacing w:val="-3"/>
        </w:rPr>
        <w:t xml:space="preserve">Большое значение этот вид стимулов имеет при фетишизме: так, один испытуемый </w:t>
      </w:r>
      <w:r>
        <w:rPr>
          <w:spacing w:val="-4"/>
        </w:rPr>
        <w:t>онанировал с обувью детей, которая должна была быть сделана из гладкой кожи. В дру</w:t>
      </w:r>
      <w:r>
        <w:rPr>
          <w:spacing w:val="-4"/>
        </w:rPr>
        <w:softHyphen/>
      </w:r>
      <w:r>
        <w:rPr>
          <w:spacing w:val="-3"/>
        </w:rPr>
        <w:t>гом случае возбуждение вызывала «гладкая и скользкая» поверхность колготок.</w:t>
      </w:r>
    </w:p>
    <w:p w14:paraId="0F9E940B" w14:textId="77777777" w:rsidR="008B35D8" w:rsidRDefault="008B35D8">
      <w:pPr>
        <w:shd w:val="clear" w:color="auto" w:fill="FFFFFF"/>
        <w:spacing w:line="235" w:lineRule="exact"/>
        <w:ind w:right="466" w:firstLine="317"/>
        <w:jc w:val="both"/>
      </w:pPr>
      <w:r>
        <w:rPr>
          <w:i/>
          <w:iCs/>
          <w:spacing w:val="-4"/>
        </w:rPr>
        <w:t xml:space="preserve">Ольфакторные. </w:t>
      </w:r>
      <w:r>
        <w:rPr>
          <w:spacing w:val="-4"/>
        </w:rPr>
        <w:t xml:space="preserve">Стимулы подобной природы удается распознать очень редко, т. к. в </w:t>
      </w:r>
      <w:r>
        <w:rPr>
          <w:spacing w:val="-2"/>
        </w:rPr>
        <w:t xml:space="preserve">сознании большинства людей они представлены слабо. При органических поражениях </w:t>
      </w:r>
      <w:r>
        <w:rPr>
          <w:spacing w:val="-4"/>
        </w:rPr>
        <w:t>ЦНС, однако, нередко встречается повышенная чувствительность к запахам. У таких ис</w:t>
      </w:r>
      <w:r>
        <w:rPr>
          <w:spacing w:val="-4"/>
        </w:rPr>
        <w:softHyphen/>
      </w:r>
      <w:r>
        <w:rPr>
          <w:spacing w:val="-2"/>
        </w:rPr>
        <w:t>пытуемых удается получить интересную информацию: описывается, например, сексу</w:t>
      </w:r>
      <w:r>
        <w:rPr>
          <w:spacing w:val="-2"/>
        </w:rPr>
        <w:softHyphen/>
      </w:r>
      <w:r>
        <w:rPr>
          <w:spacing w:val="-4"/>
        </w:rPr>
        <w:t xml:space="preserve">ально возбуждающий или вызывающий агрессию запах женщины во время месячных; у </w:t>
      </w:r>
      <w:r>
        <w:rPr>
          <w:spacing w:val="-2"/>
        </w:rPr>
        <w:t>лиц с «обувным» или «ножным» фетишизмом — запах ступней. У испытуемого Е., совершившего серию убийств женщин, патологический паттерн поведения, заключав</w:t>
      </w:r>
      <w:r>
        <w:rPr>
          <w:spacing w:val="-2"/>
        </w:rPr>
        <w:softHyphen/>
      </w:r>
      <w:r>
        <w:rPr>
          <w:spacing w:val="-3"/>
        </w:rPr>
        <w:t xml:space="preserve">шийся в изнасиловании с последующим нанесением множественных ножевых ударов, </w:t>
      </w:r>
      <w:r>
        <w:t>запускался запахом духов и алкоголя, исходившими от жертв.</w:t>
      </w:r>
    </w:p>
    <w:p w14:paraId="51A22E08" w14:textId="77777777" w:rsidR="008B35D8" w:rsidRDefault="008B35D8">
      <w:pPr>
        <w:shd w:val="clear" w:color="auto" w:fill="FFFFFF"/>
        <w:spacing w:before="5" w:line="235" w:lineRule="exact"/>
        <w:ind w:left="5" w:right="461" w:firstLine="307"/>
        <w:jc w:val="both"/>
      </w:pPr>
      <w:r>
        <w:rPr>
          <w:spacing w:val="-1"/>
        </w:rPr>
        <w:t xml:space="preserve">В клинической картине парафилий встречаются феномены, позволяющие также </w:t>
      </w:r>
      <w:r>
        <w:rPr>
          <w:spacing w:val="-2"/>
        </w:rPr>
        <w:t>предполагать функциональную блокировку этого анализатора при реализации некото</w:t>
      </w:r>
      <w:r>
        <w:rPr>
          <w:spacing w:val="-2"/>
        </w:rPr>
        <w:softHyphen/>
      </w:r>
      <w:r>
        <w:rPr>
          <w:spacing w:val="-1"/>
        </w:rPr>
        <w:t xml:space="preserve">рых видов аномального сексуального поведения. Наиболее ярким примером служат </w:t>
      </w:r>
      <w:r>
        <w:rPr>
          <w:spacing w:val="-3"/>
        </w:rPr>
        <w:t xml:space="preserve">случаи уро- и копролагнии. Например, один больной пил мочу и ел кал понравившихся </w:t>
      </w:r>
      <w:r>
        <w:rPr>
          <w:spacing w:val="-4"/>
        </w:rPr>
        <w:t xml:space="preserve">ему женщин, при беседе он сравнивал эти ощущения с теми, что бывали после плотного обеда, а запах для него носил субъективно приятный характер. В другом случае субъект </w:t>
      </w:r>
      <w:r>
        <w:rPr>
          <w:spacing w:val="-2"/>
        </w:rPr>
        <w:t xml:space="preserve">размазывал кал по телу жертвы, между тем как вне подобных состояний он отличался </w:t>
      </w:r>
      <w:r>
        <w:t>повышенной брезгливостью и чистоплотностью.</w:t>
      </w:r>
    </w:p>
    <w:p w14:paraId="55CCC00C" w14:textId="77777777" w:rsidR="008B35D8" w:rsidRDefault="008B35D8">
      <w:pPr>
        <w:shd w:val="clear" w:color="auto" w:fill="FFFFFF"/>
        <w:spacing w:line="235" w:lineRule="exact"/>
        <w:ind w:left="10" w:right="470" w:firstLine="302"/>
        <w:jc w:val="both"/>
      </w:pPr>
      <w:r>
        <w:rPr>
          <w:i/>
          <w:iCs/>
          <w:spacing w:val="-2"/>
        </w:rPr>
        <w:t xml:space="preserve">Другие стимулы. </w:t>
      </w:r>
      <w:r>
        <w:rPr>
          <w:spacing w:val="-2"/>
        </w:rPr>
        <w:t xml:space="preserve">Стимулом сексуального поведения, наконец, могут выступать и </w:t>
      </w:r>
      <w:r>
        <w:rPr>
          <w:spacing w:val="-3"/>
        </w:rPr>
        <w:t xml:space="preserve">знаки, символы социального плана («избирательно-клейменная» стратегия, по </w:t>
      </w:r>
      <w:r>
        <w:rPr>
          <w:spacing w:val="-3"/>
          <w:lang w:val="en-US"/>
        </w:rPr>
        <w:t>Money</w:t>
      </w:r>
      <w:r w:rsidRPr="009C11ED">
        <w:rPr>
          <w:spacing w:val="-3"/>
        </w:rPr>
        <w:t xml:space="preserve">, </w:t>
      </w:r>
      <w:r>
        <w:rPr>
          <w:spacing w:val="-4"/>
        </w:rPr>
        <w:t xml:space="preserve">1990). Так, у одного пациента стимулом служил высокий социальный статус женщины, </w:t>
      </w:r>
      <w:r>
        <w:rPr>
          <w:spacing w:val="-3"/>
        </w:rPr>
        <w:t>независимо от ее возраста и внешности. В другом наблюдении сексуальное возбужде</w:t>
      </w:r>
      <w:r>
        <w:rPr>
          <w:spacing w:val="-3"/>
        </w:rPr>
        <w:softHyphen/>
      </w:r>
      <w:r>
        <w:rPr>
          <w:spacing w:val="-4"/>
        </w:rPr>
        <w:t xml:space="preserve">ние у женщины наступало только в том случае, когда она ложилась голой на постель, и </w:t>
      </w:r>
      <w:r>
        <w:rPr>
          <w:spacing w:val="-3"/>
        </w:rPr>
        <w:t xml:space="preserve">муж посыпал ее деньгами, которые «возбуждающе касались тела». У некоторых гомо-сексуалов сексуальная привлекательность объекта была связана с ношением формы — </w:t>
      </w:r>
      <w:r>
        <w:t>военной, милицейской (Введенский, 1994).</w:t>
      </w:r>
    </w:p>
    <w:p w14:paraId="2AF06FB7" w14:textId="77777777" w:rsidR="008B35D8" w:rsidRDefault="008B35D8">
      <w:pPr>
        <w:shd w:val="clear" w:color="auto" w:fill="FFFFFF"/>
        <w:spacing w:line="235" w:lineRule="exact"/>
        <w:ind w:left="10" w:right="475" w:firstLine="307"/>
        <w:jc w:val="both"/>
      </w:pPr>
      <w:r>
        <w:rPr>
          <w:spacing w:val="-4"/>
        </w:rPr>
        <w:t xml:space="preserve">Для анализа клинического описания поведения имеет смысл также различать </w:t>
      </w:r>
      <w:r>
        <w:rPr>
          <w:i/>
          <w:iCs/>
          <w:spacing w:val="-4"/>
        </w:rPr>
        <w:t>запус</w:t>
      </w:r>
      <w:r>
        <w:rPr>
          <w:i/>
          <w:iCs/>
          <w:spacing w:val="-4"/>
        </w:rPr>
        <w:softHyphen/>
      </w:r>
      <w:r>
        <w:rPr>
          <w:i/>
          <w:iCs/>
          <w:spacing w:val="-1"/>
        </w:rPr>
        <w:t xml:space="preserve">кающие </w:t>
      </w:r>
      <w:r>
        <w:rPr>
          <w:spacing w:val="-1"/>
        </w:rPr>
        <w:t xml:space="preserve">(вызывающие определенное поведение) и </w:t>
      </w:r>
      <w:r>
        <w:rPr>
          <w:i/>
          <w:iCs/>
          <w:spacing w:val="-1"/>
        </w:rPr>
        <w:t xml:space="preserve">направляющие </w:t>
      </w:r>
      <w:r>
        <w:rPr>
          <w:spacing w:val="-1"/>
        </w:rPr>
        <w:t xml:space="preserve">(поддерживающие) </w:t>
      </w:r>
      <w:r>
        <w:t>релизеры, которые могут не совпадать.</w:t>
      </w:r>
    </w:p>
    <w:p w14:paraId="64FA93C6" w14:textId="77777777" w:rsidR="008B35D8" w:rsidRDefault="008B35D8">
      <w:pPr>
        <w:shd w:val="clear" w:color="auto" w:fill="FFFFFF"/>
        <w:spacing w:line="235" w:lineRule="exact"/>
        <w:ind w:left="19" w:right="475" w:firstLine="307"/>
        <w:jc w:val="both"/>
      </w:pPr>
      <w:r>
        <w:rPr>
          <w:spacing w:val="-2"/>
        </w:rPr>
        <w:t>В клинической картине парафилий можно проследить закономерность, заключаю</w:t>
      </w:r>
      <w:r>
        <w:rPr>
          <w:spacing w:val="-2"/>
        </w:rPr>
        <w:softHyphen/>
      </w:r>
      <w:r>
        <w:rPr>
          <w:spacing w:val="-3"/>
        </w:rPr>
        <w:t xml:space="preserve">щуюся в том, что одни стимулы </w:t>
      </w:r>
      <w:r>
        <w:rPr>
          <w:i/>
          <w:iCs/>
          <w:spacing w:val="-3"/>
        </w:rPr>
        <w:t xml:space="preserve">запускают </w:t>
      </w:r>
      <w:r>
        <w:rPr>
          <w:spacing w:val="-3"/>
        </w:rPr>
        <w:t xml:space="preserve">поведение (внешние факторы: сокращение </w:t>
      </w:r>
      <w:r>
        <w:rPr>
          <w:spacing w:val="-4"/>
        </w:rPr>
        <w:t>индивидуального расстояния, например, в лифтах, стук каблуков, вид жертвы; внутрен-</w:t>
      </w:r>
    </w:p>
    <w:p w14:paraId="7C03FA07" w14:textId="77777777" w:rsidR="008B35D8" w:rsidRDefault="008B35D8">
      <w:pPr>
        <w:shd w:val="clear" w:color="auto" w:fill="FFFFFF"/>
        <w:spacing w:line="235" w:lineRule="exact"/>
        <w:ind w:left="19" w:right="475" w:firstLine="307"/>
        <w:jc w:val="both"/>
        <w:sectPr w:rsidR="008B35D8">
          <w:type w:val="continuous"/>
          <w:pgSz w:w="12240" w:h="15840"/>
          <w:pgMar w:top="1440" w:right="2081" w:bottom="720" w:left="2363" w:header="720" w:footer="720" w:gutter="0"/>
          <w:cols w:space="60"/>
          <w:noEndnote/>
        </w:sectPr>
      </w:pPr>
    </w:p>
    <w:p w14:paraId="3F9BDC59" w14:textId="77777777" w:rsidR="008B35D8" w:rsidRDefault="008B35D8">
      <w:pPr>
        <w:shd w:val="clear" w:color="auto" w:fill="FFFFFF"/>
        <w:spacing w:before="5"/>
      </w:pPr>
      <w:r>
        <w:t>428</w:t>
      </w:r>
    </w:p>
    <w:p w14:paraId="59611B45" w14:textId="77777777" w:rsidR="008B35D8" w:rsidRDefault="008B35D8">
      <w:pPr>
        <w:shd w:val="clear" w:color="auto" w:fill="FFFFFF"/>
      </w:pPr>
      <w:r>
        <w:br w:type="column"/>
      </w:r>
      <w:r>
        <w:rPr>
          <w:spacing w:val="-13"/>
        </w:rPr>
        <w:t>Сексуальные аддикции</w:t>
      </w:r>
    </w:p>
    <w:p w14:paraId="7D601734" w14:textId="77777777" w:rsidR="008B35D8" w:rsidRDefault="008B35D8">
      <w:pPr>
        <w:shd w:val="clear" w:color="auto" w:fill="FFFFFF"/>
        <w:sectPr w:rsidR="008B35D8">
          <w:pgSz w:w="12240" w:h="15840"/>
          <w:pgMar w:top="1440" w:right="2624" w:bottom="720" w:left="2282" w:header="720" w:footer="720" w:gutter="0"/>
          <w:cols w:num="2" w:space="720" w:equalWidth="0">
            <w:col w:w="720" w:space="4867"/>
            <w:col w:w="1747"/>
          </w:cols>
          <w:noEndnote/>
        </w:sectPr>
      </w:pPr>
    </w:p>
    <w:p w14:paraId="6A6730BB" w14:textId="77777777" w:rsidR="008B35D8" w:rsidRDefault="008B35D8">
      <w:pPr>
        <w:shd w:val="clear" w:color="auto" w:fill="FFFFFF"/>
        <w:spacing w:before="254" w:line="235" w:lineRule="exact"/>
        <w:ind w:left="10"/>
        <w:jc w:val="both"/>
      </w:pPr>
      <w:r>
        <w:rPr>
          <w:spacing w:val="-2"/>
        </w:rPr>
        <w:t xml:space="preserve">ние: вегетативные и эмоциональные сдвиги), другие </w:t>
      </w:r>
      <w:r>
        <w:rPr>
          <w:i/>
          <w:iCs/>
          <w:spacing w:val="-2"/>
        </w:rPr>
        <w:t xml:space="preserve">направляют </w:t>
      </w:r>
      <w:r>
        <w:rPr>
          <w:spacing w:val="-2"/>
        </w:rPr>
        <w:t>или прерывают сте</w:t>
      </w:r>
      <w:r>
        <w:rPr>
          <w:spacing w:val="-2"/>
        </w:rPr>
        <w:softHyphen/>
      </w:r>
      <w:r>
        <w:rPr>
          <w:spacing w:val="-3"/>
        </w:rPr>
        <w:t>реотип аномального сексуального поведения. Примером последних могут быть различ</w:t>
      </w:r>
      <w:r>
        <w:rPr>
          <w:spacing w:val="-3"/>
        </w:rPr>
        <w:softHyphen/>
      </w:r>
      <w:r>
        <w:rPr>
          <w:spacing w:val="-2"/>
        </w:rPr>
        <w:t xml:space="preserve">ные реакции объектов актов эксгибиционизма: это может быть не только испуг, но и насмешка, даже проявление сексуальной заинтересованности; в некоторых случаях — </w:t>
      </w:r>
      <w:r>
        <w:rPr>
          <w:spacing w:val="-5"/>
        </w:rPr>
        <w:t>нарочитое невнимание; слезы, однако, чаще прерывали данный паттерн поведения. У не</w:t>
      </w:r>
      <w:r>
        <w:rPr>
          <w:spacing w:val="-5"/>
        </w:rPr>
        <w:softHyphen/>
      </w:r>
      <w:r>
        <w:rPr>
          <w:spacing w:val="-3"/>
        </w:rPr>
        <w:t>которых садистов молчание жертвы прерывало аддиктивное поведение, а стоны усили</w:t>
      </w:r>
      <w:r>
        <w:rPr>
          <w:spacing w:val="-3"/>
        </w:rPr>
        <w:softHyphen/>
      </w:r>
      <w:r>
        <w:rPr>
          <w:spacing w:val="-1"/>
        </w:rPr>
        <w:t>вали возбуждение; однако могли отмечаться и обратные феномены.</w:t>
      </w:r>
    </w:p>
    <w:p w14:paraId="13C5661B" w14:textId="77777777" w:rsidR="008B35D8" w:rsidRDefault="008B35D8">
      <w:pPr>
        <w:shd w:val="clear" w:color="auto" w:fill="FFFFFF"/>
        <w:spacing w:line="235" w:lineRule="exact"/>
        <w:ind w:firstLine="341"/>
        <w:jc w:val="both"/>
      </w:pPr>
      <w:r>
        <w:rPr>
          <w:spacing w:val="-4"/>
        </w:rPr>
        <w:t>Психологическое объяснение вышеописанных случаев представляется неубедитель</w:t>
      </w:r>
      <w:r>
        <w:rPr>
          <w:spacing w:val="-4"/>
        </w:rPr>
        <w:softHyphen/>
      </w:r>
      <w:r>
        <w:rPr>
          <w:spacing w:val="-1"/>
        </w:rPr>
        <w:t xml:space="preserve">ным именно вследствие того, что они выявлялись у многих пациентов независимо от личности, биографии и психического заболевания. Последнее заставило обратиться к </w:t>
      </w:r>
      <w:r>
        <w:rPr>
          <w:spacing w:val="-3"/>
        </w:rPr>
        <w:t xml:space="preserve">этологическому уровню анализа, в частности к концепции релизеров. Понятие релизера </w:t>
      </w:r>
      <w:r>
        <w:rPr>
          <w:spacing w:val="-1"/>
        </w:rPr>
        <w:t xml:space="preserve">как стимула (причины) определенного действия или поведения впервые появилось в </w:t>
      </w:r>
      <w:r>
        <w:rPr>
          <w:spacing w:val="-4"/>
        </w:rPr>
        <w:t xml:space="preserve">рамках этологии. Релизеры могут рассматриваться как «морфологические признаки или </w:t>
      </w:r>
      <w:r>
        <w:rPr>
          <w:spacing w:val="-2"/>
        </w:rPr>
        <w:t>инстинктивные действия» (в большинстве случаев сочетанные). Применение этого по</w:t>
      </w:r>
      <w:r>
        <w:rPr>
          <w:spacing w:val="-2"/>
        </w:rPr>
        <w:softHyphen/>
      </w:r>
      <w:r>
        <w:rPr>
          <w:spacing w:val="-3"/>
        </w:rPr>
        <w:t xml:space="preserve">нятия в феноменологии человеческого поведения не совсем обычно, однако, как будет видно из нижеследующего, оно представляется перспективным как в аспекте описания. </w:t>
      </w:r>
      <w:r>
        <w:t>так и в плане интерпретации поведения.</w:t>
      </w:r>
    </w:p>
    <w:p w14:paraId="16EACA11" w14:textId="77777777" w:rsidR="008B35D8" w:rsidRDefault="008B35D8">
      <w:pPr>
        <w:shd w:val="clear" w:color="auto" w:fill="FFFFFF"/>
        <w:spacing w:line="235" w:lineRule="exact"/>
        <w:ind w:left="5" w:firstLine="341"/>
        <w:jc w:val="both"/>
      </w:pPr>
      <w:r>
        <w:rPr>
          <w:b/>
          <w:bCs/>
          <w:spacing w:val="-4"/>
        </w:rPr>
        <w:t xml:space="preserve">2. Выбор активности. </w:t>
      </w:r>
      <w:r>
        <w:rPr>
          <w:spacing w:val="-4"/>
        </w:rPr>
        <w:t>Формальные характеристики искажения активности. Много</w:t>
      </w:r>
      <w:r>
        <w:rPr>
          <w:spacing w:val="-4"/>
        </w:rPr>
        <w:softHyphen/>
      </w:r>
      <w:r>
        <w:rPr>
          <w:spacing w:val="-2"/>
        </w:rPr>
        <w:t xml:space="preserve">образие клинических проявлений парафилий в поведенческом аспекте простирается от сексуального поведения, близкого к нормативному (как, в частности, при раптофилии, </w:t>
      </w:r>
      <w:r>
        <w:rPr>
          <w:spacing w:val="-4"/>
        </w:rPr>
        <w:t>когда обычный гетеросексуальный половой акт просто предваряется обязательным при</w:t>
      </w:r>
      <w:r>
        <w:rPr>
          <w:spacing w:val="-4"/>
        </w:rPr>
        <w:softHyphen/>
      </w:r>
      <w:r>
        <w:rPr>
          <w:spacing w:val="-3"/>
        </w:rPr>
        <w:t>нуждением к нему), до внешне бессмысленных и немотивированных нападений с нане</w:t>
      </w:r>
      <w:r>
        <w:rPr>
          <w:spacing w:val="-3"/>
        </w:rPr>
        <w:softHyphen/>
        <w:t>сением множественных ножевых ранений или убийств. Это заставляет искать достаточ</w:t>
      </w:r>
      <w:r>
        <w:rPr>
          <w:spacing w:val="-3"/>
        </w:rPr>
        <w:softHyphen/>
      </w:r>
      <w:r>
        <w:rPr>
          <w:spacing w:val="-4"/>
        </w:rPr>
        <w:t>но простые и в то же время фундаментальные принципы классификации видов активно</w:t>
      </w:r>
      <w:r>
        <w:rPr>
          <w:spacing w:val="-4"/>
        </w:rPr>
        <w:softHyphen/>
      </w:r>
      <w:r>
        <w:rPr>
          <w:spacing w:val="-6"/>
        </w:rPr>
        <w:t xml:space="preserve">сти, которые могли бы быть приложимы к любому человеку, независимо от его прошлого </w:t>
      </w:r>
      <w:r>
        <w:rPr>
          <w:spacing w:val="-3"/>
        </w:rPr>
        <w:t>опыта или текущего состояния. Другими словами, эти критерии должны быть видоспе-</w:t>
      </w:r>
      <w:r>
        <w:rPr>
          <w:spacing w:val="-4"/>
        </w:rPr>
        <w:t xml:space="preserve">цифическими. Очевидно, на данном этапе развития психологии и психиатрии мы можем </w:t>
      </w:r>
      <w:r>
        <w:t>сделать только определенные шаги к этому эталону.</w:t>
      </w:r>
    </w:p>
    <w:p w14:paraId="4856A0C1" w14:textId="77777777" w:rsidR="008B35D8" w:rsidRDefault="008B35D8">
      <w:pPr>
        <w:shd w:val="clear" w:color="auto" w:fill="FFFFFF"/>
        <w:spacing w:line="235" w:lineRule="exact"/>
        <w:ind w:left="14" w:right="5" w:firstLine="346"/>
        <w:jc w:val="both"/>
      </w:pPr>
      <w:r>
        <w:rPr>
          <w:spacing w:val="-4"/>
        </w:rPr>
        <w:t>В классификации видов активности могут быть использованы разные оси, в зависи</w:t>
      </w:r>
      <w:r>
        <w:rPr>
          <w:spacing w:val="-4"/>
        </w:rPr>
        <w:softHyphen/>
      </w:r>
      <w:r>
        <w:rPr>
          <w:spacing w:val="-2"/>
        </w:rPr>
        <w:t xml:space="preserve">мости от контекста анализа. Предлагаемые ниже критерии, разумеется, не могут быть </w:t>
      </w:r>
      <w:r>
        <w:t>исчерпывающими.</w:t>
      </w:r>
    </w:p>
    <w:p w14:paraId="3E61D6E4" w14:textId="77777777" w:rsidR="008B35D8" w:rsidRDefault="008B35D8">
      <w:pPr>
        <w:shd w:val="clear" w:color="auto" w:fill="FFFFFF"/>
        <w:spacing w:line="235" w:lineRule="exact"/>
        <w:ind w:left="10" w:right="10" w:firstLine="355"/>
        <w:jc w:val="both"/>
      </w:pPr>
      <w:r>
        <w:rPr>
          <w:spacing w:val="-2"/>
          <w:lang w:val="en-US"/>
        </w:rPr>
        <w:t>I</w:t>
      </w:r>
      <w:r w:rsidRPr="009C11ED">
        <w:rPr>
          <w:spacing w:val="-2"/>
        </w:rPr>
        <w:t xml:space="preserve">. </w:t>
      </w:r>
      <w:r>
        <w:rPr>
          <w:spacing w:val="-2"/>
        </w:rPr>
        <w:t>По пространственному критерию (дистанции между субъектом и объектом) сре</w:t>
      </w:r>
      <w:r>
        <w:rPr>
          <w:spacing w:val="-2"/>
        </w:rPr>
        <w:softHyphen/>
      </w:r>
      <w:r>
        <w:t>ди парафилий могут быть выделены следующие.</w:t>
      </w:r>
    </w:p>
    <w:p w14:paraId="4A7DCD4F" w14:textId="77777777" w:rsidR="008B35D8" w:rsidRDefault="008B35D8">
      <w:pPr>
        <w:shd w:val="clear" w:color="auto" w:fill="FFFFFF"/>
        <w:spacing w:line="235" w:lineRule="exact"/>
        <w:ind w:left="5" w:right="5" w:firstLine="341"/>
        <w:jc w:val="both"/>
      </w:pPr>
      <w:r>
        <w:rPr>
          <w:i/>
          <w:iCs/>
          <w:spacing w:val="-3"/>
        </w:rPr>
        <w:t xml:space="preserve">Дистантные. </w:t>
      </w:r>
      <w:r>
        <w:rPr>
          <w:spacing w:val="-3"/>
        </w:rPr>
        <w:t>К ним можно отнести поведение, связанное с демонстрацией генита</w:t>
      </w:r>
      <w:r>
        <w:rPr>
          <w:spacing w:val="-3"/>
        </w:rPr>
        <w:softHyphen/>
      </w:r>
      <w:r>
        <w:rPr>
          <w:spacing w:val="-2"/>
        </w:rPr>
        <w:t>лий (эксгибиционизм), подсматриванием за сексуальным актом (вуайеризм, скоптофи-</w:t>
      </w:r>
      <w:r>
        <w:t>лия), подслушиванием (эксаудиризм) и другие.</w:t>
      </w:r>
    </w:p>
    <w:p w14:paraId="573A196D" w14:textId="77777777" w:rsidR="008B35D8" w:rsidRDefault="008B35D8">
      <w:pPr>
        <w:shd w:val="clear" w:color="auto" w:fill="FFFFFF"/>
        <w:spacing w:line="235" w:lineRule="exact"/>
        <w:ind w:left="10" w:right="5" w:firstLine="350"/>
        <w:jc w:val="both"/>
      </w:pPr>
      <w:r>
        <w:rPr>
          <w:spacing w:val="-2"/>
        </w:rPr>
        <w:t>Как можно заметить, общим для них, кроме расстояния между субъектом и объек</w:t>
      </w:r>
      <w:r>
        <w:rPr>
          <w:spacing w:val="-2"/>
        </w:rPr>
        <w:softHyphen/>
      </w:r>
      <w:r>
        <w:rPr>
          <w:spacing w:val="-3"/>
        </w:rPr>
        <w:t xml:space="preserve">том, является вытекающее из этого обстоятельство преимущественного использования </w:t>
      </w:r>
      <w:r>
        <w:rPr>
          <w:spacing w:val="-4"/>
        </w:rPr>
        <w:t>дистантных анализаторов (зрительного, слухового и обонятельного). По-видимому, име</w:t>
      </w:r>
      <w:r>
        <w:rPr>
          <w:spacing w:val="-4"/>
        </w:rPr>
        <w:softHyphen/>
      </w:r>
      <w:r>
        <w:rPr>
          <w:spacing w:val="-3"/>
        </w:rPr>
        <w:t>ет смысл упомянуть, что в эту группу следует отнести «психический» садизм или мазо</w:t>
      </w:r>
      <w:r>
        <w:rPr>
          <w:spacing w:val="-3"/>
        </w:rPr>
        <w:softHyphen/>
      </w:r>
      <w:r>
        <w:rPr>
          <w:spacing w:val="-2"/>
        </w:rPr>
        <w:t xml:space="preserve">хизм, хотя в большинстве подобных случаев трудно выделить ведущую модальность. </w:t>
      </w:r>
      <w:r>
        <w:rPr>
          <w:spacing w:val="-5"/>
        </w:rPr>
        <w:t>При шизофрении таковой часто бывает аудиальная: один из пациентов получал удовлет</w:t>
      </w:r>
      <w:r>
        <w:rPr>
          <w:spacing w:val="-5"/>
        </w:rPr>
        <w:softHyphen/>
      </w:r>
      <w:r>
        <w:rPr>
          <w:spacing w:val="-4"/>
        </w:rPr>
        <w:t>ворение, запугивая незнакомых девушек по телефону, если же в последующем он доби</w:t>
      </w:r>
      <w:r>
        <w:rPr>
          <w:spacing w:val="-4"/>
        </w:rPr>
        <w:softHyphen/>
      </w:r>
      <w:r>
        <w:rPr>
          <w:spacing w:val="-2"/>
        </w:rPr>
        <w:t>вался личных встреч, то при них стремление к запугиванию исчезало.</w:t>
      </w:r>
    </w:p>
    <w:p w14:paraId="6AEE609B" w14:textId="77777777" w:rsidR="008B35D8" w:rsidRDefault="008B35D8">
      <w:pPr>
        <w:shd w:val="clear" w:color="auto" w:fill="FFFFFF"/>
        <w:spacing w:line="235" w:lineRule="exact"/>
        <w:ind w:left="19" w:right="10" w:firstLine="341"/>
        <w:jc w:val="both"/>
      </w:pPr>
      <w:r>
        <w:rPr>
          <w:i/>
          <w:iCs/>
          <w:spacing w:val="-2"/>
        </w:rPr>
        <w:t xml:space="preserve">Контактные. </w:t>
      </w:r>
      <w:r>
        <w:rPr>
          <w:spacing w:val="-2"/>
        </w:rPr>
        <w:t>В эту группу относятся все виды поведения, связанные с непосред</w:t>
      </w:r>
      <w:r>
        <w:rPr>
          <w:spacing w:val="-2"/>
        </w:rPr>
        <w:softHyphen/>
      </w:r>
      <w:r>
        <w:rPr>
          <w:spacing w:val="-4"/>
        </w:rPr>
        <w:t xml:space="preserve">ственным контактом субъекта и объекта: ощупывание половых органов при педофилии, </w:t>
      </w:r>
      <w:r>
        <w:rPr>
          <w:spacing w:val="-5"/>
        </w:rPr>
        <w:t xml:space="preserve">физические истязания жертвы при садизме и многие другие. Понятно, что при этих видах </w:t>
      </w:r>
      <w:r>
        <w:t>поведения подключается тактильная модальность.</w:t>
      </w:r>
    </w:p>
    <w:p w14:paraId="55FD1DBB" w14:textId="77777777" w:rsidR="008B35D8" w:rsidRDefault="008B35D8">
      <w:pPr>
        <w:shd w:val="clear" w:color="auto" w:fill="FFFFFF"/>
        <w:spacing w:line="235" w:lineRule="exact"/>
        <w:ind w:left="19" w:right="10" w:firstLine="341"/>
        <w:jc w:val="both"/>
        <w:sectPr w:rsidR="008B35D8">
          <w:type w:val="continuous"/>
          <w:pgSz w:w="12240" w:h="15840"/>
          <w:pgMar w:top="1440" w:right="2609" w:bottom="720" w:left="2277" w:header="720" w:footer="720" w:gutter="0"/>
          <w:cols w:space="60"/>
          <w:noEndnote/>
        </w:sectPr>
      </w:pPr>
    </w:p>
    <w:p w14:paraId="6A6A7FD9" w14:textId="77777777" w:rsidR="008B35D8" w:rsidRDefault="008B35D8">
      <w:pPr>
        <w:shd w:val="clear" w:color="auto" w:fill="FFFFFF"/>
      </w:pPr>
      <w:r>
        <w:rPr>
          <w:spacing w:val="-12"/>
        </w:rPr>
        <w:t>Клиническая картина</w:t>
      </w:r>
    </w:p>
    <w:p w14:paraId="12B79DC6" w14:textId="77777777" w:rsidR="008B35D8" w:rsidRDefault="008B35D8">
      <w:pPr>
        <w:shd w:val="clear" w:color="auto" w:fill="FFFFFF"/>
        <w:spacing w:before="34"/>
      </w:pPr>
      <w:r>
        <w:br w:type="column"/>
      </w:r>
      <w:r>
        <w:rPr>
          <w:rFonts w:ascii="Arial" w:hAnsi="Arial" w:cs="Arial"/>
          <w:sz w:val="16"/>
          <w:szCs w:val="16"/>
        </w:rPr>
        <w:t>429</w:t>
      </w:r>
    </w:p>
    <w:p w14:paraId="292C64A9" w14:textId="77777777" w:rsidR="008B35D8" w:rsidRDefault="008B35D8">
      <w:pPr>
        <w:shd w:val="clear" w:color="auto" w:fill="FFFFFF"/>
        <w:spacing w:before="34"/>
        <w:sectPr w:rsidR="008B35D8">
          <w:pgSz w:w="12240" w:h="15840"/>
          <w:pgMar w:top="1440" w:right="2420" w:bottom="720" w:left="2054" w:header="720" w:footer="720" w:gutter="0"/>
          <w:cols w:num="2" w:space="720" w:equalWidth="0">
            <w:col w:w="1622" w:space="5424"/>
            <w:col w:w="720"/>
          </w:cols>
          <w:noEndnote/>
        </w:sectPr>
      </w:pPr>
    </w:p>
    <w:p w14:paraId="271E75EC" w14:textId="77777777" w:rsidR="008B35D8" w:rsidRDefault="008B35D8">
      <w:pPr>
        <w:shd w:val="clear" w:color="auto" w:fill="FFFFFF"/>
        <w:spacing w:before="254" w:line="235" w:lineRule="exact"/>
        <w:ind w:left="19" w:right="461" w:firstLine="317"/>
        <w:jc w:val="both"/>
      </w:pPr>
      <w:r>
        <w:rPr>
          <w:spacing w:val="-3"/>
        </w:rPr>
        <w:t xml:space="preserve">П. По направленности активности (здесь используются представления об основных </w:t>
      </w:r>
      <w:r>
        <w:rPr>
          <w:spacing w:val="-4"/>
        </w:rPr>
        <w:t>направлениях этогенеза: освоение пространства собственного тела, экстракорпорально</w:t>
      </w:r>
      <w:r>
        <w:rPr>
          <w:spacing w:val="-4"/>
        </w:rPr>
        <w:softHyphen/>
      </w:r>
      <w:r>
        <w:t>го пространства и коммуникативное поведение):</w:t>
      </w:r>
    </w:p>
    <w:p w14:paraId="569E9FFF" w14:textId="77777777" w:rsidR="008B35D8" w:rsidRDefault="008B35D8">
      <w:pPr>
        <w:shd w:val="clear" w:color="auto" w:fill="FFFFFF"/>
        <w:spacing w:line="235" w:lineRule="exact"/>
        <w:ind w:left="10" w:right="456" w:firstLine="312"/>
        <w:jc w:val="both"/>
      </w:pPr>
      <w:r>
        <w:rPr>
          <w:i/>
          <w:iCs/>
          <w:spacing w:val="-2"/>
        </w:rPr>
        <w:t xml:space="preserve">На себя. </w:t>
      </w:r>
      <w:r>
        <w:rPr>
          <w:spacing w:val="-2"/>
        </w:rPr>
        <w:t>Сюда относятся манипуляции с собственным телом (мастурбация, аутоаг-</w:t>
      </w:r>
      <w:r>
        <w:rPr>
          <w:spacing w:val="-3"/>
        </w:rPr>
        <w:t>рессия, скарфинг), что подразумевает ведущую роль тактильной модальности. Зритель</w:t>
      </w:r>
      <w:r>
        <w:rPr>
          <w:spacing w:val="-3"/>
        </w:rPr>
        <w:softHyphen/>
      </w:r>
      <w:r>
        <w:rPr>
          <w:spacing w:val="-4"/>
        </w:rPr>
        <w:t>ные стимулы преобладают при переодевании в женскую одежду перед зеркалом (транс</w:t>
      </w:r>
      <w:r>
        <w:rPr>
          <w:spacing w:val="-4"/>
        </w:rPr>
        <w:softHyphen/>
      </w:r>
      <w:r>
        <w:t>вестизм двойной роли, аутомоносексуализм).</w:t>
      </w:r>
    </w:p>
    <w:p w14:paraId="1E6CDB7F" w14:textId="77777777" w:rsidR="008B35D8" w:rsidRDefault="008B35D8">
      <w:pPr>
        <w:shd w:val="clear" w:color="auto" w:fill="FFFFFF"/>
        <w:spacing w:line="235" w:lineRule="exact"/>
        <w:ind w:left="317"/>
      </w:pPr>
      <w:r>
        <w:rPr>
          <w:i/>
          <w:iCs/>
        </w:rPr>
        <w:t>На других людей.</w:t>
      </w:r>
    </w:p>
    <w:p w14:paraId="512D5327" w14:textId="77777777" w:rsidR="008B35D8" w:rsidRDefault="008B35D8">
      <w:pPr>
        <w:shd w:val="clear" w:color="auto" w:fill="FFFFFF"/>
        <w:spacing w:line="235" w:lineRule="exact"/>
        <w:ind w:left="317"/>
      </w:pPr>
      <w:r>
        <w:rPr>
          <w:i/>
          <w:iCs/>
          <w:spacing w:val="-2"/>
        </w:rPr>
        <w:t>На предмет.</w:t>
      </w:r>
    </w:p>
    <w:p w14:paraId="52DBEBF7" w14:textId="77777777" w:rsidR="008B35D8" w:rsidRDefault="008B35D8">
      <w:pPr>
        <w:shd w:val="clear" w:color="auto" w:fill="FFFFFF"/>
        <w:spacing w:line="235" w:lineRule="exact"/>
        <w:ind w:right="451" w:firstLine="317"/>
        <w:jc w:val="both"/>
      </w:pPr>
      <w:r>
        <w:rPr>
          <w:spacing w:val="-2"/>
        </w:rPr>
        <w:t>Кроме очевидного фетишизма, в эту группу следует отнести фетишистский транс</w:t>
      </w:r>
      <w:r>
        <w:rPr>
          <w:spacing w:val="-2"/>
        </w:rPr>
        <w:softHyphen/>
        <w:t xml:space="preserve">вестизм (зрительная модальность), случаи уро- и копрофилии (обонятельная). В этом </w:t>
      </w:r>
      <w:r>
        <w:rPr>
          <w:spacing w:val="-1"/>
        </w:rPr>
        <w:t>смысле случаи сексуальной активности с животными (зоофилия), трупами (некрофи</w:t>
      </w:r>
      <w:r>
        <w:rPr>
          <w:spacing w:val="-1"/>
        </w:rPr>
        <w:softHyphen/>
      </w:r>
      <w:r>
        <w:rPr>
          <w:spacing w:val="-3"/>
        </w:rPr>
        <w:t xml:space="preserve">лия), некросадизма, каннибализма — как бы промежуточные между определениями </w:t>
      </w:r>
      <w:r w:rsidRPr="009C11ED">
        <w:rPr>
          <w:spacing w:val="-3"/>
        </w:rPr>
        <w:t>«</w:t>
      </w:r>
      <w:r>
        <w:rPr>
          <w:spacing w:val="-3"/>
          <w:lang w:val="en-US"/>
        </w:rPr>
        <w:t>I</w:t>
      </w:r>
      <w:r w:rsidRPr="009C11ED">
        <w:rPr>
          <w:spacing w:val="-3"/>
        </w:rPr>
        <w:t xml:space="preserve">» </w:t>
      </w:r>
      <w:r>
        <w:rPr>
          <w:spacing w:val="-2"/>
        </w:rPr>
        <w:t xml:space="preserve">и </w:t>
      </w:r>
      <w:r w:rsidRPr="009C11ED">
        <w:rPr>
          <w:spacing w:val="-2"/>
        </w:rPr>
        <w:t>«</w:t>
      </w:r>
      <w:r>
        <w:rPr>
          <w:spacing w:val="-2"/>
          <w:lang w:val="en-US"/>
        </w:rPr>
        <w:t>II</w:t>
      </w:r>
      <w:r w:rsidRPr="009C11ED">
        <w:rPr>
          <w:spacing w:val="-2"/>
        </w:rPr>
        <w:t xml:space="preserve">». </w:t>
      </w:r>
      <w:r>
        <w:rPr>
          <w:spacing w:val="-2"/>
        </w:rPr>
        <w:t>Несомненна особая роль тактильной модальности в этих случаях.</w:t>
      </w:r>
    </w:p>
    <w:p w14:paraId="59F832AD" w14:textId="77777777" w:rsidR="008B35D8" w:rsidRDefault="008B35D8" w:rsidP="008B35D8">
      <w:pPr>
        <w:numPr>
          <w:ilvl w:val="0"/>
          <w:numId w:val="49"/>
        </w:numPr>
        <w:shd w:val="clear" w:color="auto" w:fill="FFFFFF"/>
        <w:tabs>
          <w:tab w:val="left" w:pos="590"/>
        </w:tabs>
        <w:spacing w:line="235" w:lineRule="exact"/>
        <w:ind w:left="5" w:right="451" w:firstLine="322"/>
        <w:jc w:val="both"/>
        <w:rPr>
          <w:spacing w:val="-9"/>
          <w:lang w:val="en-US"/>
        </w:rPr>
      </w:pPr>
      <w:r>
        <w:rPr>
          <w:spacing w:val="-2"/>
        </w:rPr>
        <w:t xml:space="preserve">По наличию обратной связи. Этот критерий, в сущности, определяет, имеет ли данный вид активности коммуникативный компонент. При направленности поведения </w:t>
      </w:r>
      <w:r>
        <w:rPr>
          <w:spacing w:val="-1"/>
        </w:rPr>
        <w:t xml:space="preserve">на неживой объект (предмет) ответ на данный вопрос очевиден, однако при выборе в </w:t>
      </w:r>
      <w:r>
        <w:rPr>
          <w:spacing w:val="-3"/>
        </w:rPr>
        <w:t>качестве объекта других людей дело обстоит сложнее: в динамике, к примеру, эксгиби</w:t>
      </w:r>
      <w:r>
        <w:rPr>
          <w:spacing w:val="-3"/>
        </w:rPr>
        <w:softHyphen/>
      </w:r>
      <w:r>
        <w:rPr>
          <w:spacing w:val="-2"/>
        </w:rPr>
        <w:t xml:space="preserve">ционизма можно иногда заметить, как требуемая вначале реакция испуга сменяется на </w:t>
      </w:r>
      <w:r>
        <w:rPr>
          <w:spacing w:val="-5"/>
        </w:rPr>
        <w:t>предпочтение насмешки, унижения, а затем реакция жертвы перестает влиять на поведе</w:t>
      </w:r>
      <w:r>
        <w:rPr>
          <w:spacing w:val="-5"/>
        </w:rPr>
        <w:softHyphen/>
      </w:r>
      <w:r>
        <w:rPr>
          <w:spacing w:val="-3"/>
        </w:rPr>
        <w:t xml:space="preserve">ние (один испытуемый специально становился так, чтобы быть видимым самому, но не </w:t>
      </w:r>
      <w:r>
        <w:rPr>
          <w:spacing w:val="-4"/>
        </w:rPr>
        <w:t>видеть женщину, особенно лицо). Исчезновение коммуникативного компонента — важ</w:t>
      </w:r>
      <w:r>
        <w:rPr>
          <w:spacing w:val="-4"/>
        </w:rPr>
        <w:softHyphen/>
      </w:r>
      <w:r>
        <w:t>ный критерий динамики.</w:t>
      </w:r>
    </w:p>
    <w:p w14:paraId="21BD0FC9" w14:textId="77777777" w:rsidR="008B35D8" w:rsidRPr="009C11ED" w:rsidRDefault="008B35D8" w:rsidP="008B35D8">
      <w:pPr>
        <w:numPr>
          <w:ilvl w:val="0"/>
          <w:numId w:val="49"/>
        </w:numPr>
        <w:shd w:val="clear" w:color="auto" w:fill="FFFFFF"/>
        <w:tabs>
          <w:tab w:val="left" w:pos="590"/>
        </w:tabs>
        <w:spacing w:line="235" w:lineRule="exact"/>
        <w:ind w:left="5" w:right="451" w:firstLine="322"/>
        <w:jc w:val="both"/>
        <w:rPr>
          <w:spacing w:val="-19"/>
        </w:rPr>
      </w:pPr>
      <w:r>
        <w:rPr>
          <w:spacing w:val="-4"/>
        </w:rPr>
        <w:t xml:space="preserve">По модальности. Надо отметить, что использование этого критерия при садизме, мазохизме и гомицидомании затруднено, т. к. в клинической практике не всегда можно </w:t>
      </w:r>
      <w:r>
        <w:rPr>
          <w:spacing w:val="-6"/>
        </w:rPr>
        <w:t xml:space="preserve">четко определить, какая модальность при подобных видах поведения ведущая. Для одних </w:t>
      </w:r>
      <w:r>
        <w:rPr>
          <w:spacing w:val="-4"/>
        </w:rPr>
        <w:t>испытуемых стимулом был вид крови, ран, униженной позы жертвы, для других — сто</w:t>
      </w:r>
      <w:r>
        <w:rPr>
          <w:spacing w:val="-4"/>
        </w:rPr>
        <w:softHyphen/>
      </w:r>
      <w:r>
        <w:rPr>
          <w:spacing w:val="-5"/>
        </w:rPr>
        <w:t>ны, хрипы при удушении, для третьих — физическое сопротивление или судороги жерт</w:t>
      </w:r>
      <w:r>
        <w:rPr>
          <w:spacing w:val="-5"/>
        </w:rPr>
        <w:softHyphen/>
      </w:r>
      <w:r>
        <w:t>вы в своих руках и т. п.</w:t>
      </w:r>
    </w:p>
    <w:p w14:paraId="6D134BF0" w14:textId="77777777" w:rsidR="008B35D8" w:rsidRDefault="008B35D8">
      <w:pPr>
        <w:shd w:val="clear" w:color="auto" w:fill="FFFFFF"/>
        <w:spacing w:before="226"/>
        <w:ind w:right="432"/>
        <w:jc w:val="center"/>
      </w:pPr>
      <w:r>
        <w:rPr>
          <w:rFonts w:ascii="Arial" w:hAnsi="Arial" w:cs="Arial"/>
          <w:b/>
          <w:bCs/>
          <w:sz w:val="22"/>
          <w:szCs w:val="22"/>
        </w:rPr>
        <w:t xml:space="preserve">18.3.2. </w:t>
      </w:r>
      <w:r>
        <w:rPr>
          <w:rFonts w:ascii="Arial" w:hAnsi="Arial"/>
          <w:b/>
          <w:bCs/>
          <w:sz w:val="22"/>
          <w:szCs w:val="22"/>
        </w:rPr>
        <w:t>Субъективные</w:t>
      </w:r>
      <w:r>
        <w:rPr>
          <w:rFonts w:ascii="Arial" w:hAnsi="Arial" w:cs="Arial"/>
          <w:b/>
          <w:bCs/>
          <w:sz w:val="22"/>
          <w:szCs w:val="22"/>
        </w:rPr>
        <w:t xml:space="preserve"> </w:t>
      </w:r>
      <w:r>
        <w:rPr>
          <w:rFonts w:ascii="Arial" w:hAnsi="Arial"/>
          <w:b/>
          <w:bCs/>
          <w:sz w:val="22"/>
          <w:szCs w:val="22"/>
        </w:rPr>
        <w:t>феномены</w:t>
      </w:r>
    </w:p>
    <w:p w14:paraId="18551FB0" w14:textId="77777777" w:rsidR="008B35D8" w:rsidRDefault="008B35D8">
      <w:pPr>
        <w:shd w:val="clear" w:color="auto" w:fill="FFFFFF"/>
        <w:spacing w:before="230" w:line="235" w:lineRule="exact"/>
        <w:ind w:left="10" w:right="446" w:firstLine="307"/>
        <w:jc w:val="both"/>
      </w:pPr>
      <w:r>
        <w:rPr>
          <w:spacing w:val="-5"/>
        </w:rPr>
        <w:t>Для описания субъективной феноменологии парафилий нами был избран подход, ко</w:t>
      </w:r>
      <w:r>
        <w:rPr>
          <w:spacing w:val="-5"/>
        </w:rPr>
        <w:softHyphen/>
      </w:r>
      <w:r>
        <w:rPr>
          <w:spacing w:val="-6"/>
        </w:rPr>
        <w:t xml:space="preserve">торый может быть предметом для дискуссии. Однако его несомненное достоинство в том, </w:t>
      </w:r>
      <w:r>
        <w:rPr>
          <w:spacing w:val="-7"/>
        </w:rPr>
        <w:t xml:space="preserve">что он позволил провести структурирование материала в первом приближении. В качестве </w:t>
      </w:r>
      <w:r>
        <w:rPr>
          <w:spacing w:val="-5"/>
        </w:rPr>
        <w:t xml:space="preserve">основной позиции избрана концепция «осознавания» </w:t>
      </w:r>
      <w:r w:rsidRPr="009C11ED">
        <w:rPr>
          <w:spacing w:val="-5"/>
        </w:rPr>
        <w:t>(</w:t>
      </w:r>
      <w:r>
        <w:rPr>
          <w:spacing w:val="-5"/>
          <w:lang w:val="en-US"/>
        </w:rPr>
        <w:t>awareness</w:t>
      </w:r>
      <w:r w:rsidRPr="009C11ED">
        <w:rPr>
          <w:spacing w:val="-5"/>
        </w:rPr>
        <w:t xml:space="preserve">) </w:t>
      </w:r>
      <w:r>
        <w:rPr>
          <w:spacing w:val="-5"/>
        </w:rPr>
        <w:t>Ф. Перлза (</w:t>
      </w:r>
      <w:r w:rsidRPr="009C11ED">
        <w:rPr>
          <w:spacing w:val="-5"/>
        </w:rPr>
        <w:t>1</w:t>
      </w:r>
      <w:r>
        <w:rPr>
          <w:spacing w:val="-5"/>
        </w:rPr>
        <w:t>976). Отсы</w:t>
      </w:r>
      <w:r>
        <w:rPr>
          <w:spacing w:val="-5"/>
        </w:rPr>
        <w:softHyphen/>
      </w:r>
      <w:r>
        <w:rPr>
          <w:spacing w:val="-7"/>
        </w:rPr>
        <w:t xml:space="preserve">лая интересующихся за подробностями непосредственно к первоисточнику, отметим лишь, </w:t>
      </w:r>
      <w:r>
        <w:rPr>
          <w:spacing w:val="-5"/>
        </w:rPr>
        <w:t>что основные положения данной парадигмы — возможность перемещения фокуса созна</w:t>
      </w:r>
      <w:r>
        <w:rPr>
          <w:spacing w:val="-5"/>
        </w:rPr>
        <w:softHyphen/>
        <w:t>ния в психической сфере и необходимость формирования определенной целостности — гештальта. Нарушения этих процессов — сущность патологии осознавания.</w:t>
      </w:r>
    </w:p>
    <w:p w14:paraId="14AD7330" w14:textId="77777777" w:rsidR="008B35D8" w:rsidRDefault="008B35D8">
      <w:pPr>
        <w:shd w:val="clear" w:color="auto" w:fill="FFFFFF"/>
        <w:spacing w:line="235" w:lineRule="exact"/>
        <w:ind w:left="24" w:right="446" w:firstLine="302"/>
        <w:jc w:val="both"/>
      </w:pPr>
      <w:r>
        <w:t xml:space="preserve">Исходя из вышеизложенного, можно говорить о нарушениях осознавания себя </w:t>
      </w:r>
      <w:r>
        <w:rPr>
          <w:spacing w:val="-5"/>
        </w:rPr>
        <w:t>(субъекта) и окружающей реальности, частью которой является объект действия. К пара</w:t>
      </w:r>
      <w:r>
        <w:rPr>
          <w:spacing w:val="-5"/>
        </w:rPr>
        <w:softHyphen/>
      </w:r>
      <w:r>
        <w:rPr>
          <w:spacing w:val="-2"/>
        </w:rPr>
        <w:t>доксу используемой концепции, пожалуй, относится то, что именно при аномальном сексуальном поведении происходит искажение обычных субъект-объектных отноше</w:t>
      </w:r>
      <w:r>
        <w:rPr>
          <w:spacing w:val="-2"/>
        </w:rPr>
        <w:softHyphen/>
      </w:r>
      <w:r>
        <w:t>ний, и такое разделение носит весьма условный характер.</w:t>
      </w:r>
    </w:p>
    <w:p w14:paraId="5D28C084" w14:textId="77777777" w:rsidR="008B35D8" w:rsidRDefault="008B35D8">
      <w:pPr>
        <w:shd w:val="clear" w:color="auto" w:fill="FFFFFF"/>
        <w:spacing w:line="235" w:lineRule="exact"/>
        <w:ind w:left="34" w:right="446" w:firstLine="298"/>
        <w:jc w:val="both"/>
      </w:pPr>
      <w:r>
        <w:rPr>
          <w:spacing w:val="-1"/>
        </w:rPr>
        <w:t>К патологии осознавания себя относятся феномены диссоциации. Патология осо</w:t>
      </w:r>
      <w:r>
        <w:rPr>
          <w:spacing w:val="-1"/>
        </w:rPr>
        <w:softHyphen/>
      </w:r>
      <w:r>
        <w:rPr>
          <w:spacing w:val="-4"/>
        </w:rPr>
        <w:t>знавания объекта выражается в феноменах деперсонификации, фетишизации и аутоэро-</w:t>
      </w:r>
      <w:r>
        <w:t>тизма.</w:t>
      </w:r>
    </w:p>
    <w:p w14:paraId="7F6E7E1D" w14:textId="77777777" w:rsidR="008B35D8" w:rsidRDefault="008B35D8">
      <w:pPr>
        <w:shd w:val="clear" w:color="auto" w:fill="FFFFFF"/>
        <w:spacing w:line="235" w:lineRule="exact"/>
        <w:ind w:left="34" w:right="446" w:firstLine="298"/>
        <w:jc w:val="both"/>
        <w:sectPr w:rsidR="008B35D8">
          <w:type w:val="continuous"/>
          <w:pgSz w:w="12240" w:h="15840"/>
          <w:pgMar w:top="1440" w:right="2420" w:bottom="720" w:left="2040" w:header="720" w:footer="720" w:gutter="0"/>
          <w:cols w:space="60"/>
          <w:noEndnote/>
        </w:sectPr>
      </w:pPr>
    </w:p>
    <w:p w14:paraId="4CE90988" w14:textId="77777777" w:rsidR="008B35D8" w:rsidRDefault="008B35D8">
      <w:pPr>
        <w:shd w:val="clear" w:color="auto" w:fill="FFFFFF"/>
        <w:spacing w:before="14"/>
      </w:pPr>
      <w:r>
        <w:rPr>
          <w:rFonts w:ascii="Arial" w:hAnsi="Arial" w:cs="Arial"/>
          <w:sz w:val="18"/>
          <w:szCs w:val="18"/>
        </w:rPr>
        <w:t>430</w:t>
      </w:r>
    </w:p>
    <w:p w14:paraId="231F8EEF" w14:textId="77777777" w:rsidR="008B35D8" w:rsidRDefault="008B35D8">
      <w:pPr>
        <w:shd w:val="clear" w:color="auto" w:fill="FFFFFF"/>
      </w:pPr>
      <w:r>
        <w:br w:type="column"/>
      </w:r>
      <w:r>
        <w:rPr>
          <w:spacing w:val="-13"/>
        </w:rPr>
        <w:t>Сексуальные аддикции</w:t>
      </w:r>
    </w:p>
    <w:p w14:paraId="0CBB2937" w14:textId="77777777" w:rsidR="008B35D8" w:rsidRDefault="008B35D8">
      <w:pPr>
        <w:shd w:val="clear" w:color="auto" w:fill="FFFFFF"/>
        <w:sectPr w:rsidR="008B35D8">
          <w:pgSz w:w="12240" w:h="15840"/>
          <w:pgMar w:top="1440" w:right="2441" w:bottom="720" w:left="2474" w:header="720" w:footer="720" w:gutter="0"/>
          <w:cols w:num="2" w:space="720" w:equalWidth="0">
            <w:col w:w="720" w:space="4858"/>
            <w:col w:w="1747"/>
          </w:cols>
          <w:noEndnote/>
        </w:sectPr>
      </w:pPr>
    </w:p>
    <w:p w14:paraId="0328D3EA" w14:textId="77777777" w:rsidR="008B35D8" w:rsidRDefault="008B35D8">
      <w:pPr>
        <w:shd w:val="clear" w:color="auto" w:fill="FFFFFF"/>
        <w:spacing w:before="250" w:line="235" w:lineRule="exact"/>
        <w:ind w:left="10" w:firstLine="326"/>
        <w:jc w:val="both"/>
      </w:pPr>
      <w:r>
        <w:rPr>
          <w:i/>
          <w:iCs/>
          <w:spacing w:val="-4"/>
        </w:rPr>
        <w:t xml:space="preserve">Деперсонификация </w:t>
      </w:r>
      <w:r>
        <w:rPr>
          <w:spacing w:val="-4"/>
        </w:rPr>
        <w:t>— отсутствие личности объектов сексуального влечения. В рам</w:t>
      </w:r>
      <w:r>
        <w:rPr>
          <w:spacing w:val="-4"/>
        </w:rPr>
        <w:softHyphen/>
      </w:r>
      <w:r>
        <w:rPr>
          <w:spacing w:val="-5"/>
        </w:rPr>
        <w:t>ках концепции осознавания деперсонификация может расцениваться как минус-феномен («выпадения»), когда восприятие объекта страдает, во-первых, на уровне непосредствен</w:t>
      </w:r>
      <w:r>
        <w:rPr>
          <w:spacing w:val="-5"/>
        </w:rPr>
        <w:softHyphen/>
      </w:r>
      <w:r>
        <w:rPr>
          <w:spacing w:val="-6"/>
        </w:rPr>
        <w:t>ной перцепции, во-вторых, на уровне категориального обобщения. Первое прослеживает</w:t>
      </w:r>
      <w:r>
        <w:rPr>
          <w:spacing w:val="-6"/>
        </w:rPr>
        <w:softHyphen/>
      </w:r>
      <w:r>
        <w:rPr>
          <w:spacing w:val="-5"/>
        </w:rPr>
        <w:t>ся в клинике в виде отсутствия лиц у объектов сексуального влечения уже при патологи</w:t>
      </w:r>
      <w:r>
        <w:rPr>
          <w:spacing w:val="-5"/>
        </w:rPr>
        <w:softHyphen/>
      </w:r>
      <w:r>
        <w:rPr>
          <w:spacing w:val="-4"/>
        </w:rPr>
        <w:t>ческом фантазировании, а также в том, что позже, после реализации аномального влече</w:t>
      </w:r>
      <w:r>
        <w:rPr>
          <w:spacing w:val="-4"/>
        </w:rPr>
        <w:softHyphen/>
      </w:r>
      <w:r>
        <w:rPr>
          <w:spacing w:val="-5"/>
        </w:rPr>
        <w:t xml:space="preserve">ния, многие испытуемые, детально запоминая одежду жертвы, не могут узнать ее в лицо. </w:t>
      </w:r>
      <w:r>
        <w:rPr>
          <w:spacing w:val="-6"/>
        </w:rPr>
        <w:t xml:space="preserve">Второе выражается в виде вышеизложенных дихотомий. Из приведенных примеров также </w:t>
      </w:r>
      <w:r>
        <w:rPr>
          <w:spacing w:val="-5"/>
        </w:rPr>
        <w:t>видно, что этот феномен затрагивает как объект, так и субъект действия.</w:t>
      </w:r>
    </w:p>
    <w:p w14:paraId="50565C92" w14:textId="77777777" w:rsidR="008B35D8" w:rsidRDefault="008B35D8">
      <w:pPr>
        <w:shd w:val="clear" w:color="auto" w:fill="FFFFFF"/>
        <w:spacing w:line="235" w:lineRule="exact"/>
        <w:ind w:firstLine="350"/>
        <w:jc w:val="both"/>
      </w:pPr>
      <w:r>
        <w:rPr>
          <w:i/>
          <w:iCs/>
          <w:spacing w:val="-1"/>
        </w:rPr>
        <w:t xml:space="preserve">Фетишизация </w:t>
      </w:r>
      <w:r>
        <w:rPr>
          <w:spacing w:val="-1"/>
        </w:rPr>
        <w:t xml:space="preserve">— запечатление преступления (фото- и видеосъемка), сохранение </w:t>
      </w:r>
      <w:r>
        <w:rPr>
          <w:spacing w:val="-2"/>
        </w:rPr>
        <w:t>личных предметов, принадлежащих жертве, когда вещи используются как стимул для фантазирования или извлечения воспоминаний о реальных парафильных действиях из памяти, сопровождающегося мастурбацией и достижением сексуального удовлетворе</w:t>
      </w:r>
      <w:r>
        <w:rPr>
          <w:spacing w:val="-2"/>
        </w:rPr>
        <w:softHyphen/>
      </w:r>
      <w:r>
        <w:rPr>
          <w:spacing w:val="-1"/>
        </w:rPr>
        <w:t>ния. Фетишем может быть не только часть одежды, обувь, но и другие признаки. Фе</w:t>
      </w:r>
      <w:r>
        <w:rPr>
          <w:spacing w:val="-1"/>
        </w:rPr>
        <w:softHyphen/>
      </w:r>
      <w:r>
        <w:t xml:space="preserve">тиш — это репрезентация релизера в сознании. Фетиш может вызывать, как отмечал </w:t>
      </w:r>
      <w:r>
        <w:rPr>
          <w:spacing w:val="-4"/>
        </w:rPr>
        <w:t>3. Фрейд, амбивалентное отношение — сексуальное возбуждение и стремление уничто</w:t>
      </w:r>
      <w:r>
        <w:rPr>
          <w:spacing w:val="-4"/>
        </w:rPr>
        <w:softHyphen/>
      </w:r>
      <w:r>
        <w:rPr>
          <w:spacing w:val="-3"/>
        </w:rPr>
        <w:t>жить. В рамках концепции осознавания можно говорить о том, что при фетишизме осо</w:t>
      </w:r>
      <w:r>
        <w:rPr>
          <w:spacing w:val="-3"/>
        </w:rPr>
        <w:softHyphen/>
      </w:r>
      <w:r>
        <w:rPr>
          <w:spacing w:val="-1"/>
        </w:rPr>
        <w:t>знается само действие релизера как безусловного стимула сексуального возбуждения. т. е. понимается как невозможность противостоять ему, так и невозможность рацио</w:t>
      </w:r>
      <w:r>
        <w:rPr>
          <w:spacing w:val="-1"/>
        </w:rPr>
        <w:softHyphen/>
      </w:r>
      <w:r>
        <w:rPr>
          <w:spacing w:val="-3"/>
        </w:rPr>
        <w:t>нального объяснения этого факта, что и порождает вторичную эмоциональную амбива</w:t>
      </w:r>
      <w:r>
        <w:rPr>
          <w:spacing w:val="-3"/>
        </w:rPr>
        <w:softHyphen/>
        <w:t>лентность. Фетишизацию можно расценивать как «плюс-феномен» (появление в созна</w:t>
      </w:r>
      <w:r>
        <w:rPr>
          <w:spacing w:val="-3"/>
        </w:rPr>
        <w:softHyphen/>
      </w:r>
      <w:r>
        <w:rPr>
          <w:spacing w:val="-4"/>
        </w:rPr>
        <w:t>нии того, что в норме отсутствует). Кроме того, фетишизация прямо связана со склонно</w:t>
      </w:r>
      <w:r>
        <w:rPr>
          <w:spacing w:val="-4"/>
        </w:rPr>
        <w:softHyphen/>
      </w:r>
      <w:r>
        <w:rPr>
          <w:spacing w:val="-2"/>
        </w:rPr>
        <w:t xml:space="preserve">стью к образованию сверхценностей. Нетипичный пример фетишизации — поведение </w:t>
      </w:r>
      <w:r>
        <w:rPr>
          <w:spacing w:val="-3"/>
        </w:rPr>
        <w:t xml:space="preserve">испытуемого К., ставшего в подростковом возрасте красть женское белье с веревок или </w:t>
      </w:r>
      <w:r>
        <w:rPr>
          <w:spacing w:val="-4"/>
        </w:rPr>
        <w:t>брать у матери, надевавшего колготки, туфли, лифчики перед зеркалом. Иногда это сек</w:t>
      </w:r>
      <w:r>
        <w:rPr>
          <w:spacing w:val="-4"/>
        </w:rPr>
        <w:softHyphen/>
      </w:r>
      <w:r>
        <w:rPr>
          <w:spacing w:val="-2"/>
        </w:rPr>
        <w:t>суально возбуждало, и он онанировал, иногда появлялось чувство комфорта, успокое</w:t>
      </w:r>
      <w:r>
        <w:rPr>
          <w:spacing w:val="-2"/>
        </w:rPr>
        <w:softHyphen/>
      </w:r>
      <w:r>
        <w:rPr>
          <w:spacing w:val="-4"/>
        </w:rPr>
        <w:t xml:space="preserve">ния, порой К. воображал, как он идет по улице, переодетый в женскую одежду, и на него </w:t>
      </w:r>
      <w:r>
        <w:t>с завистью смотрят женщины.</w:t>
      </w:r>
    </w:p>
    <w:p w14:paraId="1C2A3F76" w14:textId="77777777" w:rsidR="008B35D8" w:rsidRDefault="008B35D8">
      <w:pPr>
        <w:shd w:val="clear" w:color="auto" w:fill="FFFFFF"/>
        <w:spacing w:line="235" w:lineRule="exact"/>
        <w:ind w:left="5" w:right="14" w:firstLine="336"/>
        <w:jc w:val="both"/>
      </w:pPr>
      <w:r>
        <w:rPr>
          <w:spacing w:val="-4"/>
        </w:rPr>
        <w:t xml:space="preserve">Интересны объяснения выбора объекта, данные самими пациентами. Так, ряд лиц с педофилией говорят, что они сами чувствуют себя детьми, им интересно играть с ними, </w:t>
      </w:r>
      <w:r>
        <w:rPr>
          <w:spacing w:val="-3"/>
        </w:rPr>
        <w:t>они понимают их переживания. Другой вариант, когда больной декларирует сознатель</w:t>
      </w:r>
      <w:r>
        <w:rPr>
          <w:spacing w:val="-3"/>
        </w:rPr>
        <w:softHyphen/>
        <w:t xml:space="preserve">ный отказ от нормативных гетеросексуальных контактов: «Я понял, что со взрослыми </w:t>
      </w:r>
      <w:r>
        <w:rPr>
          <w:spacing w:val="-4"/>
        </w:rPr>
        <w:t>женщинами у меня никогда не получится». По сути, это не объяснение выбора, а объяс</w:t>
      </w:r>
      <w:r>
        <w:rPr>
          <w:spacing w:val="-4"/>
        </w:rPr>
        <w:softHyphen/>
        <w:t>нение отказа от нормативного объекта. В некоторых случаях испытуемые сами указыва</w:t>
      </w:r>
      <w:r>
        <w:rPr>
          <w:spacing w:val="-4"/>
        </w:rPr>
        <w:softHyphen/>
      </w:r>
      <w:r>
        <w:rPr>
          <w:spacing w:val="-3"/>
        </w:rPr>
        <w:t xml:space="preserve">ют на сходство жертв со значимыми для них людьми — матерью, первой девушкой, </w:t>
      </w:r>
      <w:r>
        <w:rPr>
          <w:spacing w:val="-5"/>
        </w:rPr>
        <w:t xml:space="preserve">нанесшей психотравму, отвергнув. Несмотря на внешнюю психологическую понятность </w:t>
      </w:r>
      <w:r>
        <w:rPr>
          <w:spacing w:val="-2"/>
        </w:rPr>
        <w:t>такого объяснения («месть»), механизм данного феномена представляется достаточно сложным: это уничтожение не конкретного человека, а совокупности стимулов — ре</w:t>
      </w:r>
      <w:r>
        <w:rPr>
          <w:spacing w:val="-2"/>
        </w:rPr>
        <w:softHyphen/>
      </w:r>
      <w:r>
        <w:t>альных и проецируемых, составляющих фетиш.</w:t>
      </w:r>
    </w:p>
    <w:p w14:paraId="1BD143FF" w14:textId="77777777" w:rsidR="008B35D8" w:rsidRDefault="008B35D8">
      <w:pPr>
        <w:shd w:val="clear" w:color="auto" w:fill="FFFFFF"/>
        <w:spacing w:line="235" w:lineRule="exact"/>
        <w:ind w:right="24" w:firstLine="326"/>
        <w:jc w:val="both"/>
      </w:pPr>
      <w:r>
        <w:rPr>
          <w:i/>
          <w:iCs/>
          <w:spacing w:val="-2"/>
        </w:rPr>
        <w:t xml:space="preserve">Аутоэротизм </w:t>
      </w:r>
      <w:r>
        <w:rPr>
          <w:spacing w:val="-2"/>
        </w:rPr>
        <w:t xml:space="preserve">— внешнее сходство объекта и субъекта. Элементы аутоэротизма </w:t>
      </w:r>
      <w:r>
        <w:rPr>
          <w:spacing w:val="-4"/>
        </w:rPr>
        <w:t>почти всегда наличествуют при различных видах парафилий, что неоднократно отмеча</w:t>
      </w:r>
      <w:r>
        <w:rPr>
          <w:spacing w:val="-4"/>
        </w:rPr>
        <w:softHyphen/>
      </w:r>
      <w:r>
        <w:rPr>
          <w:spacing w:val="-3"/>
        </w:rPr>
        <w:t>лось в литературе. Особенно ярко он представлен в пубертате при транзиторных транс-веститских проявлениях, мастурбации перед зеркалом, достижениие оргазма не при са</w:t>
      </w:r>
      <w:r>
        <w:rPr>
          <w:spacing w:val="-3"/>
        </w:rPr>
        <w:softHyphen/>
      </w:r>
      <w:r>
        <w:t>мом действии, а при мастурбации после него с воспоминаниями.</w:t>
      </w:r>
    </w:p>
    <w:p w14:paraId="462A54F8" w14:textId="77777777" w:rsidR="008B35D8" w:rsidRDefault="008B35D8">
      <w:pPr>
        <w:shd w:val="clear" w:color="auto" w:fill="FFFFFF"/>
        <w:spacing w:line="235" w:lineRule="exact"/>
        <w:ind w:left="14" w:right="29" w:firstLine="331"/>
        <w:jc w:val="both"/>
      </w:pPr>
      <w:r>
        <w:rPr>
          <w:spacing w:val="-2"/>
        </w:rPr>
        <w:t xml:space="preserve">Однако в большинстве случаев черты сходства субъекта и объекта сексуального </w:t>
      </w:r>
      <w:r>
        <w:rPr>
          <w:spacing w:val="-4"/>
        </w:rPr>
        <w:t>влечения не осознаются. Иногда сексолог обращает внимание на сходство предпочитае</w:t>
      </w:r>
      <w:r>
        <w:rPr>
          <w:spacing w:val="-4"/>
        </w:rPr>
        <w:softHyphen/>
      </w:r>
      <w:r>
        <w:rPr>
          <w:spacing w:val="-3"/>
        </w:rPr>
        <w:t>мого объекта с самим пациентом: эта задача облегчается, к примеру, при вышеупомя</w:t>
      </w:r>
      <w:r>
        <w:rPr>
          <w:spacing w:val="-3"/>
        </w:rPr>
        <w:softHyphen/>
      </w:r>
      <w:r>
        <w:rPr>
          <w:spacing w:val="-2"/>
        </w:rPr>
        <w:t>нутых случаях гомосексуального насилия в детстве, когда возраст субъекта и объекта</w:t>
      </w:r>
    </w:p>
    <w:p w14:paraId="610A84EF" w14:textId="77777777" w:rsidR="008B35D8" w:rsidRDefault="008B35D8">
      <w:pPr>
        <w:shd w:val="clear" w:color="auto" w:fill="FFFFFF"/>
        <w:spacing w:line="235" w:lineRule="exact"/>
        <w:ind w:left="14" w:right="29" w:firstLine="331"/>
        <w:jc w:val="both"/>
        <w:sectPr w:rsidR="008B35D8">
          <w:type w:val="continuous"/>
          <w:pgSz w:w="12240" w:h="15840"/>
          <w:pgMar w:top="1440" w:right="2441" w:bottom="720" w:left="2464" w:header="720" w:footer="720" w:gutter="0"/>
          <w:cols w:space="60"/>
          <w:noEndnote/>
        </w:sectPr>
      </w:pPr>
    </w:p>
    <w:p w14:paraId="6B9AB2AB" w14:textId="77777777" w:rsidR="008B35D8" w:rsidRDefault="008B35D8">
      <w:pPr>
        <w:shd w:val="clear" w:color="auto" w:fill="FFFFFF"/>
      </w:pPr>
      <w:r>
        <w:rPr>
          <w:spacing w:val="-12"/>
        </w:rPr>
        <w:t>Клиническая картина</w:t>
      </w:r>
    </w:p>
    <w:p w14:paraId="28C52EE7" w14:textId="77777777" w:rsidR="008B35D8" w:rsidRDefault="008B35D8">
      <w:pPr>
        <w:shd w:val="clear" w:color="auto" w:fill="FFFFFF"/>
        <w:spacing w:before="24"/>
      </w:pPr>
      <w:r>
        <w:br w:type="column"/>
      </w:r>
      <w:r>
        <w:rPr>
          <w:rFonts w:ascii="Arial" w:hAnsi="Arial" w:cs="Arial"/>
          <w:sz w:val="18"/>
          <w:szCs w:val="18"/>
        </w:rPr>
        <w:t>431</w:t>
      </w:r>
    </w:p>
    <w:p w14:paraId="2FA5133C" w14:textId="77777777" w:rsidR="008B35D8" w:rsidRDefault="008B35D8">
      <w:pPr>
        <w:shd w:val="clear" w:color="auto" w:fill="FFFFFF"/>
        <w:spacing w:before="24"/>
        <w:sectPr w:rsidR="008B35D8">
          <w:pgSz w:w="12240" w:h="15840"/>
          <w:pgMar w:top="1440" w:right="2160" w:bottom="720" w:left="2304" w:header="720" w:footer="720" w:gutter="0"/>
          <w:cols w:num="2" w:space="720" w:equalWidth="0">
            <w:col w:w="1622" w:space="5434"/>
            <w:col w:w="720"/>
          </w:cols>
          <w:noEndnote/>
        </w:sectPr>
      </w:pPr>
    </w:p>
    <w:p w14:paraId="6ADFAAED" w14:textId="77777777" w:rsidR="008B35D8" w:rsidRDefault="008B35D8">
      <w:pPr>
        <w:shd w:val="clear" w:color="auto" w:fill="FFFFFF"/>
        <w:spacing w:before="250" w:line="235" w:lineRule="exact"/>
        <w:ind w:left="10" w:right="466"/>
        <w:jc w:val="both"/>
      </w:pPr>
      <w:r>
        <w:rPr>
          <w:spacing w:val="-5"/>
        </w:rPr>
        <w:t xml:space="preserve">насилия совпадает. В тех же случаях, когда это осознание происходит и стабилизируется, </w:t>
      </w:r>
      <w:r>
        <w:t>становится возможным феномен нарциссизма.</w:t>
      </w:r>
    </w:p>
    <w:p w14:paraId="21AD46E7" w14:textId="77777777" w:rsidR="008B35D8" w:rsidRDefault="008B35D8">
      <w:pPr>
        <w:shd w:val="clear" w:color="auto" w:fill="FFFFFF"/>
        <w:spacing w:line="235" w:lineRule="exact"/>
        <w:ind w:left="5" w:right="461" w:firstLine="326"/>
        <w:jc w:val="both"/>
      </w:pPr>
      <w:r>
        <w:rPr>
          <w:spacing w:val="-3"/>
        </w:rPr>
        <w:t>Психопатологический аспект расстройств когнитивного компонента половой иден</w:t>
      </w:r>
      <w:r>
        <w:rPr>
          <w:spacing w:val="-3"/>
        </w:rPr>
        <w:softHyphen/>
        <w:t>тичности выражается в нарушениях осознавания себя (субъекта), клинически выявляю</w:t>
      </w:r>
      <w:r>
        <w:rPr>
          <w:spacing w:val="-3"/>
        </w:rPr>
        <w:softHyphen/>
        <w:t>щихся в форме диссоциативных расстройств. Под диссоциацией здесь понимается воз</w:t>
      </w:r>
      <w:r>
        <w:rPr>
          <w:spacing w:val="-3"/>
        </w:rPr>
        <w:softHyphen/>
      </w:r>
      <w:r>
        <w:rPr>
          <w:spacing w:val="-2"/>
        </w:rPr>
        <w:t xml:space="preserve">никновение незавершенного гештальта в том смысле, что осознавание различных его </w:t>
      </w:r>
      <w:r>
        <w:rPr>
          <w:spacing w:val="-1"/>
        </w:rPr>
        <w:t xml:space="preserve">составляющих отличается от обычного. Традиционно понимаемая диссоциативность </w:t>
      </w:r>
      <w:r>
        <w:rPr>
          <w:spacing w:val="-3"/>
        </w:rPr>
        <w:t>как следствие вытеснения эмоционально значимых переживаний и действия других за</w:t>
      </w:r>
      <w:r>
        <w:rPr>
          <w:spacing w:val="-3"/>
        </w:rPr>
        <w:softHyphen/>
      </w:r>
      <w:r>
        <w:rPr>
          <w:spacing w:val="-2"/>
        </w:rPr>
        <w:t>щитных механизмов представляется в этом аспекте частным случаем.</w:t>
      </w:r>
    </w:p>
    <w:p w14:paraId="0F85C8B0" w14:textId="77777777" w:rsidR="008B35D8" w:rsidRDefault="008B35D8">
      <w:pPr>
        <w:shd w:val="clear" w:color="auto" w:fill="FFFFFF"/>
        <w:spacing w:line="235" w:lineRule="exact"/>
        <w:ind w:right="456" w:firstLine="322"/>
        <w:jc w:val="both"/>
      </w:pPr>
      <w:r>
        <w:rPr>
          <w:spacing w:val="-3"/>
        </w:rPr>
        <w:t>Условно можно выделить две оси диссоциации: 1) «горизонтальную», когда проис</w:t>
      </w:r>
      <w:r>
        <w:rPr>
          <w:spacing w:val="-3"/>
        </w:rPr>
        <w:softHyphen/>
      </w:r>
      <w:r>
        <w:rPr>
          <w:spacing w:val="-2"/>
        </w:rPr>
        <w:t xml:space="preserve">ходит как бы «отщепление» сфер психической жизни (эмоциональной, двигательной); </w:t>
      </w:r>
      <w:r>
        <w:rPr>
          <w:spacing w:val="-1"/>
        </w:rPr>
        <w:t xml:space="preserve">2) «вертикальную», когда не осознаются различные этапы поведенческого акта. При </w:t>
      </w:r>
      <w:r>
        <w:rPr>
          <w:spacing w:val="-2"/>
        </w:rPr>
        <w:t>первом варианте чаще всего речь идет о неосознавании эмоций. Другой вид «горизон</w:t>
      </w:r>
      <w:r>
        <w:rPr>
          <w:spacing w:val="-2"/>
        </w:rPr>
        <w:softHyphen/>
        <w:t xml:space="preserve">тальной» диссоциации — отчуждение поведения, проявляющегося в одних случаях в позиции «наблюдателя» — «как бы со стороны смотрел на себя», в других — в виде </w:t>
      </w:r>
      <w:r>
        <w:rPr>
          <w:spacing w:val="-5"/>
        </w:rPr>
        <w:t xml:space="preserve">сомнений, действительно ли он (испытуемый) это сделал. Иногда диссоциация достигает </w:t>
      </w:r>
      <w:r>
        <w:rPr>
          <w:spacing w:val="-4"/>
        </w:rPr>
        <w:t xml:space="preserve">степени расщепления «Я», хотя в практике авторов был лишь один случай, когда можно </w:t>
      </w:r>
      <w:r>
        <w:rPr>
          <w:spacing w:val="-2"/>
        </w:rPr>
        <w:t xml:space="preserve">было ставить вопрос о двойной личности. Иногда в гипнотическом состоянии удается </w:t>
      </w:r>
      <w:r>
        <w:t>выявить несколько субличностей.</w:t>
      </w:r>
    </w:p>
    <w:p w14:paraId="1A70C754" w14:textId="77777777" w:rsidR="008B35D8" w:rsidRDefault="008B35D8">
      <w:pPr>
        <w:shd w:val="clear" w:color="auto" w:fill="FFFFFF"/>
        <w:spacing w:line="235" w:lineRule="exact"/>
        <w:ind w:right="456" w:firstLine="317"/>
        <w:jc w:val="both"/>
      </w:pPr>
      <w:r>
        <w:rPr>
          <w:spacing w:val="-1"/>
        </w:rPr>
        <w:t xml:space="preserve">«Вертикальная» диссоциация отражает различные варианты осознавания этапов </w:t>
      </w:r>
      <w:r>
        <w:rPr>
          <w:spacing w:val="-4"/>
        </w:rPr>
        <w:t xml:space="preserve">поведенческого акта. По сути, при нарушениях осознавания отчуждаться (отстраняться) </w:t>
      </w:r>
      <w:r>
        <w:rPr>
          <w:spacing w:val="-3"/>
        </w:rPr>
        <w:t xml:space="preserve">может, прежде всего, та сторона психической деятельности, которая редко или никогда </w:t>
      </w:r>
      <w:r>
        <w:rPr>
          <w:spacing w:val="-1"/>
        </w:rPr>
        <w:t>раньше не становилась содержанием сознания. В норме лучше осознаются цель и ре</w:t>
      </w:r>
      <w:r>
        <w:rPr>
          <w:spacing w:val="-1"/>
        </w:rPr>
        <w:softHyphen/>
      </w:r>
      <w:r>
        <w:rPr>
          <w:spacing w:val="-4"/>
        </w:rPr>
        <w:t>зультат действия, сам же процесс (исполнение программы и контроль над ее протекани</w:t>
      </w:r>
      <w:r>
        <w:rPr>
          <w:spacing w:val="-4"/>
        </w:rPr>
        <w:softHyphen/>
        <w:t>ем), как правило, осуществляется на бессознательном уровне (Хомская, 1987). Осмысле</w:t>
      </w:r>
      <w:r>
        <w:rPr>
          <w:spacing w:val="-4"/>
        </w:rPr>
        <w:softHyphen/>
      </w:r>
      <w:r>
        <w:rPr>
          <w:spacing w:val="-3"/>
        </w:rPr>
        <w:t xml:space="preserve">ние программы при отсутствии в сознании мотива порождает ощущение безличностно-сти (аспонтанности, непроизвольности) или отчужденности (насильственности, чувства </w:t>
      </w:r>
      <w:r>
        <w:rPr>
          <w:spacing w:val="-4"/>
        </w:rPr>
        <w:t>овладения) переживаний в фантазиях, поведения в реализации. Осознание контроля над протеканием программы приводит к позиции наблюдателя, у лице парафилиями крайне затрудненной уже при фантазировании. Отсутствие в сознании цели и программы пове</w:t>
      </w:r>
      <w:r>
        <w:rPr>
          <w:spacing w:val="-4"/>
        </w:rPr>
        <w:softHyphen/>
      </w:r>
      <w:r>
        <w:t>дения демонстрирует симптом «охоты».</w:t>
      </w:r>
    </w:p>
    <w:p w14:paraId="739BAE9D" w14:textId="77777777" w:rsidR="008B35D8" w:rsidRDefault="008B35D8">
      <w:pPr>
        <w:shd w:val="clear" w:color="auto" w:fill="FFFFFF"/>
        <w:spacing w:line="235" w:lineRule="exact"/>
        <w:ind w:left="5" w:right="456" w:firstLine="326"/>
        <w:jc w:val="both"/>
      </w:pPr>
      <w:r>
        <w:rPr>
          <w:spacing w:val="-5"/>
        </w:rPr>
        <w:t>Частным случаем диссоциативных расстройств представляются и нарушения иденти</w:t>
      </w:r>
      <w:r>
        <w:rPr>
          <w:spacing w:val="-5"/>
        </w:rPr>
        <w:softHyphen/>
      </w:r>
      <w:r>
        <w:rPr>
          <w:spacing w:val="-3"/>
        </w:rPr>
        <w:t xml:space="preserve">фикации. При рассмотрении деперсонификации мы видели, что она часто становится </w:t>
      </w:r>
      <w:r>
        <w:rPr>
          <w:spacing w:val="-6"/>
        </w:rPr>
        <w:t>механизмом субъект-объектных смешений. Нетрудно заметить, что все три вышеперечис</w:t>
      </w:r>
      <w:r>
        <w:rPr>
          <w:spacing w:val="-6"/>
        </w:rPr>
        <w:softHyphen/>
      </w:r>
      <w:r>
        <w:rPr>
          <w:spacing w:val="-4"/>
        </w:rPr>
        <w:t xml:space="preserve">ленные ее характеристики содержат манипуляции с собственной субъективностью, суть </w:t>
      </w:r>
      <w:r>
        <w:rPr>
          <w:spacing w:val="-6"/>
        </w:rPr>
        <w:t>которой — подмена ее иной, с присвоением чужих, отсутствующих у себя самого качеств.</w:t>
      </w:r>
    </w:p>
    <w:p w14:paraId="3686B9B7" w14:textId="77777777" w:rsidR="008B35D8" w:rsidRDefault="008B35D8">
      <w:pPr>
        <w:shd w:val="clear" w:color="auto" w:fill="FFFFFF"/>
        <w:spacing w:line="235" w:lineRule="exact"/>
        <w:ind w:left="14" w:right="451" w:firstLine="322"/>
        <w:jc w:val="both"/>
      </w:pPr>
      <w:r>
        <w:rPr>
          <w:b/>
          <w:bCs/>
          <w:spacing w:val="-5"/>
        </w:rPr>
        <w:t xml:space="preserve">Искажения сознания и самосознания. </w:t>
      </w:r>
      <w:r>
        <w:rPr>
          <w:spacing w:val="-5"/>
        </w:rPr>
        <w:t xml:space="preserve">Клиническая практика со всей очевидностью </w:t>
      </w:r>
      <w:r>
        <w:rPr>
          <w:spacing w:val="-3"/>
        </w:rPr>
        <w:t xml:space="preserve">показывает неразделимость таких нарушений у сексуальных преступников при </w:t>
      </w:r>
      <w:r>
        <w:rPr>
          <w:i/>
          <w:iCs/>
          <w:spacing w:val="-3"/>
        </w:rPr>
        <w:t>времен</w:t>
      </w:r>
      <w:r>
        <w:rPr>
          <w:i/>
          <w:iCs/>
          <w:spacing w:val="-3"/>
        </w:rPr>
        <w:softHyphen/>
        <w:t xml:space="preserve">ных состояниях. </w:t>
      </w:r>
      <w:r>
        <w:rPr>
          <w:spacing w:val="-3"/>
        </w:rPr>
        <w:t xml:space="preserve">Однако у лиц с парафилиями иногда и в течение беседы обращают на </w:t>
      </w:r>
      <w:r>
        <w:rPr>
          <w:spacing w:val="-2"/>
        </w:rPr>
        <w:t>себя внимание изменения мимики, моторики, расфокусированность взгляда, отрешен</w:t>
      </w:r>
      <w:r>
        <w:rPr>
          <w:spacing w:val="-2"/>
        </w:rPr>
        <w:softHyphen/>
        <w:t xml:space="preserve">ность, особенно при добросовестных попытках описать свои переживания в ситуации </w:t>
      </w:r>
      <w:r>
        <w:t>правонарушения.</w:t>
      </w:r>
    </w:p>
    <w:p w14:paraId="698F84E8" w14:textId="77777777" w:rsidR="008B35D8" w:rsidRDefault="008B35D8">
      <w:pPr>
        <w:shd w:val="clear" w:color="auto" w:fill="FFFFFF"/>
        <w:spacing w:line="235" w:lineRule="exact"/>
        <w:ind w:left="19" w:right="446" w:firstLine="326"/>
        <w:jc w:val="both"/>
      </w:pPr>
      <w:r>
        <w:rPr>
          <w:spacing w:val="-2"/>
        </w:rPr>
        <w:t>Подобные феномены приводятся и другими исследователями. Отмечается, что се</w:t>
      </w:r>
      <w:r>
        <w:rPr>
          <w:spacing w:val="-2"/>
        </w:rPr>
        <w:softHyphen/>
      </w:r>
      <w:r>
        <w:rPr>
          <w:spacing w:val="-3"/>
        </w:rPr>
        <w:t>рийные убийцы «дают подробные показания... при этом зачастую оживляются, как бы заново переживая значимые для них сексуально окрашенные ситуации» (Антонян, Ве</w:t>
      </w:r>
      <w:r>
        <w:rPr>
          <w:spacing w:val="-3"/>
        </w:rPr>
        <w:softHyphen/>
      </w:r>
      <w:r>
        <w:t>рещагин, Потапов, Шостакович, 1997).</w:t>
      </w:r>
    </w:p>
    <w:p w14:paraId="41EAB9E8" w14:textId="77777777" w:rsidR="008B35D8" w:rsidRDefault="008B35D8">
      <w:pPr>
        <w:shd w:val="clear" w:color="auto" w:fill="FFFFFF"/>
        <w:spacing w:line="235" w:lineRule="exact"/>
        <w:ind w:left="34" w:right="446" w:firstLine="317"/>
        <w:jc w:val="both"/>
      </w:pPr>
      <w:r>
        <w:rPr>
          <w:spacing w:val="-2"/>
        </w:rPr>
        <w:t xml:space="preserve">Пользуясь термином К. Ясперса (1997), можно охарактеризовать данный феномен </w:t>
      </w:r>
      <w:r>
        <w:rPr>
          <w:spacing w:val="-3"/>
        </w:rPr>
        <w:t xml:space="preserve">как </w:t>
      </w:r>
      <w:r>
        <w:rPr>
          <w:i/>
          <w:iCs/>
          <w:spacing w:val="-3"/>
        </w:rPr>
        <w:t xml:space="preserve">флюктуации сознания. </w:t>
      </w:r>
      <w:r>
        <w:rPr>
          <w:spacing w:val="-3"/>
        </w:rPr>
        <w:t>Следует подчеркнуть, что речь идет не об обычной истоща-</w:t>
      </w:r>
    </w:p>
    <w:p w14:paraId="64EADC42" w14:textId="77777777" w:rsidR="008B35D8" w:rsidRDefault="008B35D8">
      <w:pPr>
        <w:shd w:val="clear" w:color="auto" w:fill="FFFFFF"/>
        <w:spacing w:line="235" w:lineRule="exact"/>
        <w:ind w:left="34" w:right="446" w:firstLine="317"/>
        <w:jc w:val="both"/>
        <w:sectPr w:rsidR="008B35D8">
          <w:type w:val="continuous"/>
          <w:pgSz w:w="12240" w:h="15840"/>
          <w:pgMar w:top="1440" w:right="2160" w:bottom="720" w:left="2285" w:header="720" w:footer="720" w:gutter="0"/>
          <w:cols w:space="60"/>
          <w:noEndnote/>
        </w:sectPr>
      </w:pPr>
    </w:p>
    <w:p w14:paraId="2110CE28" w14:textId="77777777" w:rsidR="008B35D8" w:rsidRDefault="008B35D8">
      <w:pPr>
        <w:shd w:val="clear" w:color="auto" w:fill="FFFFFF"/>
        <w:spacing w:before="19"/>
      </w:pPr>
      <w:r>
        <w:rPr>
          <w:rFonts w:ascii="Arial" w:hAnsi="Arial" w:cs="Arial"/>
          <w:sz w:val="18"/>
          <w:szCs w:val="18"/>
        </w:rPr>
        <w:t>432</w:t>
      </w:r>
    </w:p>
    <w:p w14:paraId="1CC1A9E1" w14:textId="77777777" w:rsidR="008B35D8" w:rsidRDefault="008B35D8">
      <w:pPr>
        <w:shd w:val="clear" w:color="auto" w:fill="FFFFFF"/>
      </w:pPr>
      <w:r>
        <w:br w:type="column"/>
      </w:r>
      <w:r>
        <w:rPr>
          <w:spacing w:val="-12"/>
        </w:rPr>
        <w:t>Сексуальные аддикции</w:t>
      </w:r>
    </w:p>
    <w:p w14:paraId="4C9ECBF1" w14:textId="77777777" w:rsidR="008B35D8" w:rsidRDefault="008B35D8">
      <w:pPr>
        <w:shd w:val="clear" w:color="auto" w:fill="FFFFFF"/>
        <w:sectPr w:rsidR="008B35D8">
          <w:pgSz w:w="12240" w:h="15840"/>
          <w:pgMar w:top="1440" w:right="2666" w:bottom="720" w:left="2225" w:header="720" w:footer="720" w:gutter="0"/>
          <w:cols w:num="2" w:sep="1" w:space="720" w:equalWidth="0">
            <w:col w:w="720" w:space="4867"/>
            <w:col w:w="1761"/>
          </w:cols>
          <w:noEndnote/>
        </w:sectPr>
      </w:pPr>
    </w:p>
    <w:p w14:paraId="0302C707" w14:textId="77777777" w:rsidR="008B35D8" w:rsidRDefault="008B35D8">
      <w:pPr>
        <w:shd w:val="clear" w:color="auto" w:fill="FFFFFF"/>
        <w:spacing w:before="254" w:line="235" w:lineRule="exact"/>
        <w:ind w:left="5" w:right="5"/>
        <w:jc w:val="both"/>
      </w:pPr>
      <w:r>
        <w:rPr>
          <w:spacing w:val="-2"/>
        </w:rPr>
        <w:t xml:space="preserve">емости у лиц с органическим поражением ЦНС, а о колебании уровня бодрствования, </w:t>
      </w:r>
      <w:r>
        <w:rPr>
          <w:spacing w:val="-1"/>
        </w:rPr>
        <w:t>обусловленном другими причинами, в частности актуализацией значимых пережива</w:t>
      </w:r>
      <w:r>
        <w:rPr>
          <w:spacing w:val="-1"/>
        </w:rPr>
        <w:softHyphen/>
        <w:t xml:space="preserve">ний. Легкость дезинтеграции сознания у таких лиц прослеживалась и в анамнезе — в </w:t>
      </w:r>
      <w:r>
        <w:rPr>
          <w:spacing w:val="-2"/>
        </w:rPr>
        <w:t>особенностях картины опьянения, о чем упоминается ниже. Проявлением действия та</w:t>
      </w:r>
      <w:r>
        <w:rPr>
          <w:spacing w:val="-2"/>
        </w:rPr>
        <w:softHyphen/>
        <w:t>кого же механизма представляются и иногда неосознаваемые попытки удушения в со</w:t>
      </w:r>
      <w:r>
        <w:rPr>
          <w:spacing w:val="-2"/>
        </w:rPr>
        <w:softHyphen/>
      </w:r>
      <w:r>
        <w:t>стоянии оргазма или полового возбуждения.</w:t>
      </w:r>
    </w:p>
    <w:p w14:paraId="1C9A0F4B" w14:textId="77777777" w:rsidR="008B35D8" w:rsidRDefault="008B35D8">
      <w:pPr>
        <w:shd w:val="clear" w:color="auto" w:fill="FFFFFF"/>
        <w:spacing w:line="235" w:lineRule="exact"/>
        <w:ind w:firstLine="350"/>
        <w:jc w:val="both"/>
      </w:pPr>
      <w:r>
        <w:rPr>
          <w:b/>
          <w:bCs/>
          <w:spacing w:val="-5"/>
        </w:rPr>
        <w:t xml:space="preserve">Временные состояния. </w:t>
      </w:r>
      <w:r>
        <w:rPr>
          <w:spacing w:val="-5"/>
        </w:rPr>
        <w:t xml:space="preserve">Полиморфизм клинической картины таких состояний делает </w:t>
      </w:r>
      <w:r>
        <w:rPr>
          <w:spacing w:val="-2"/>
        </w:rPr>
        <w:t xml:space="preserve">затруднительной их квалификацию в существующих психопатологических терминах. </w:t>
      </w:r>
      <w:r>
        <w:rPr>
          <w:spacing w:val="-3"/>
        </w:rPr>
        <w:t>Однако с целью достижения первичной упорядоченности феноменов нами использова</w:t>
      </w:r>
      <w:r>
        <w:rPr>
          <w:spacing w:val="-3"/>
        </w:rPr>
        <w:softHyphen/>
      </w:r>
      <w:r>
        <w:rPr>
          <w:spacing w:val="-2"/>
        </w:rPr>
        <w:t xml:space="preserve">лись критерии помрачения сознания К. Ясперса, в соответствии с которыми они были </w:t>
      </w:r>
      <w:r>
        <w:t>систематизированы следующим образом.</w:t>
      </w:r>
    </w:p>
    <w:p w14:paraId="5D49691E" w14:textId="77777777" w:rsidR="008B35D8" w:rsidRDefault="008B35D8">
      <w:pPr>
        <w:shd w:val="clear" w:color="auto" w:fill="FFFFFF"/>
        <w:spacing w:line="235" w:lineRule="exact"/>
        <w:ind w:left="355"/>
      </w:pPr>
      <w:r>
        <w:rPr>
          <w:lang w:val="en-US"/>
        </w:rPr>
        <w:t>I</w:t>
      </w:r>
      <w:r w:rsidRPr="009C11ED">
        <w:t xml:space="preserve">. </w:t>
      </w:r>
      <w:r>
        <w:rPr>
          <w:i/>
          <w:iCs/>
        </w:rPr>
        <w:t>Нарушения восприятия</w:t>
      </w:r>
    </w:p>
    <w:p w14:paraId="64528F92" w14:textId="77777777" w:rsidR="008B35D8" w:rsidRDefault="008B35D8">
      <w:pPr>
        <w:shd w:val="clear" w:color="auto" w:fill="FFFFFF"/>
        <w:tabs>
          <w:tab w:val="left" w:pos="576"/>
        </w:tabs>
        <w:spacing w:line="235" w:lineRule="exact"/>
        <w:ind w:firstLine="346"/>
        <w:jc w:val="both"/>
      </w:pPr>
      <w:r>
        <w:rPr>
          <w:spacing w:val="-9"/>
        </w:rPr>
        <w:t>A.</w:t>
      </w:r>
      <w:r>
        <w:tab/>
      </w:r>
      <w:r>
        <w:rPr>
          <w:spacing w:val="-3"/>
        </w:rPr>
        <w:t>Дереализация, проявляющаяся в изменении чувства реальности, ощущении чуж</w:t>
      </w:r>
      <w:r>
        <w:rPr>
          <w:spacing w:val="-3"/>
        </w:rPr>
        <w:softHyphen/>
      </w:r>
      <w:r>
        <w:rPr>
          <w:spacing w:val="-3"/>
        </w:rPr>
        <w:br/>
      </w:r>
      <w:r>
        <w:rPr>
          <w:spacing w:val="-2"/>
        </w:rPr>
        <w:t>дости окружающего, а также — в необычайности и странности внешнего мира. Возни</w:t>
      </w:r>
      <w:r>
        <w:rPr>
          <w:spacing w:val="-2"/>
        </w:rPr>
        <w:softHyphen/>
      </w:r>
      <w:r>
        <w:rPr>
          <w:spacing w:val="-2"/>
        </w:rPr>
        <w:br/>
        <w:t>кает субъективное впечатление неуловимого своеобразного изменения в окружающем</w:t>
      </w:r>
      <w:r>
        <w:rPr>
          <w:spacing w:val="-2"/>
        </w:rPr>
        <w:br/>
        <w:t>мире: «Все изменилось, стало неясным, размытым, как в тумане». В то же время испы</w:t>
      </w:r>
      <w:r>
        <w:rPr>
          <w:spacing w:val="-2"/>
        </w:rPr>
        <w:softHyphen/>
      </w:r>
      <w:r>
        <w:rPr>
          <w:spacing w:val="-2"/>
        </w:rPr>
        <w:br/>
      </w:r>
      <w:r>
        <w:rPr>
          <w:spacing w:val="-1"/>
        </w:rPr>
        <w:t>туемые сознают, что в действительности никаких изменений в окружающем не про</w:t>
      </w:r>
      <w:r>
        <w:rPr>
          <w:spacing w:val="-1"/>
        </w:rPr>
        <w:softHyphen/>
      </w:r>
      <w:r>
        <w:rPr>
          <w:spacing w:val="-1"/>
        </w:rPr>
        <w:br/>
      </w:r>
      <w:r>
        <w:rPr>
          <w:spacing w:val="-4"/>
        </w:rPr>
        <w:t>изошло. Так, один из испытуемых рассказывал, что в голове появился непонятный шум,</w:t>
      </w:r>
      <w:r>
        <w:rPr>
          <w:spacing w:val="-4"/>
        </w:rPr>
        <w:br/>
        <w:t>гул, «восприятие реальности как будто провалилось». Некоторые говорят о наступлении</w:t>
      </w:r>
      <w:r>
        <w:rPr>
          <w:spacing w:val="-4"/>
        </w:rPr>
        <w:br/>
      </w:r>
      <w:r>
        <w:rPr>
          <w:spacing w:val="-3"/>
        </w:rPr>
        <w:t>«тьмы». По мере нарастания тяжести такого состояния критическое отношение к изме</w:t>
      </w:r>
      <w:r>
        <w:rPr>
          <w:spacing w:val="-3"/>
        </w:rPr>
        <w:softHyphen/>
      </w:r>
      <w:r>
        <w:rPr>
          <w:spacing w:val="-3"/>
        </w:rPr>
        <w:br/>
        <w:t>нениям восприятия нарушается, появляется ощущение истинного изменения окружаю</w:t>
      </w:r>
      <w:r>
        <w:rPr>
          <w:spacing w:val="-3"/>
        </w:rPr>
        <w:softHyphen/>
      </w:r>
      <w:r>
        <w:rPr>
          <w:spacing w:val="-3"/>
        </w:rPr>
        <w:br/>
      </w:r>
      <w:r>
        <w:t>щего. Однозначное отнесение описываемого феномена к расстройствам восприятия</w:t>
      </w:r>
      <w:r>
        <w:br/>
      </w:r>
      <w:r>
        <w:rPr>
          <w:spacing w:val="-1"/>
        </w:rPr>
        <w:t>представляется сомнительным хотя бы ввиду того, что на первом этапе менялось не</w:t>
      </w:r>
      <w:r>
        <w:rPr>
          <w:spacing w:val="-1"/>
        </w:rPr>
        <w:br/>
      </w:r>
      <w:r>
        <w:rPr>
          <w:spacing w:val="-3"/>
        </w:rPr>
        <w:t>столько само восприятие окружающего, сколько отношение к этому восприятию, выра</w:t>
      </w:r>
      <w:r>
        <w:rPr>
          <w:spacing w:val="-3"/>
        </w:rPr>
        <w:softHyphen/>
      </w:r>
      <w:r>
        <w:rPr>
          <w:spacing w:val="-3"/>
        </w:rPr>
        <w:br/>
        <w:t>жавшееся в попытках интерпретации происходящего вокруг. Однако именно для дереа</w:t>
      </w:r>
      <w:r>
        <w:rPr>
          <w:spacing w:val="-3"/>
        </w:rPr>
        <w:softHyphen/>
      </w:r>
      <w:r>
        <w:rPr>
          <w:spacing w:val="-3"/>
        </w:rPr>
        <w:br/>
      </w:r>
      <w:r>
        <w:rPr>
          <w:spacing w:val="-4"/>
        </w:rPr>
        <w:t>лизации характерно описание изменений словами неопределенного значения при явных</w:t>
      </w:r>
      <w:r>
        <w:rPr>
          <w:spacing w:val="-4"/>
        </w:rPr>
        <w:br/>
      </w:r>
      <w:r>
        <w:t>затруднениях в подборе самих слов.</w:t>
      </w:r>
    </w:p>
    <w:p w14:paraId="4E5AAE8D" w14:textId="77777777" w:rsidR="008B35D8" w:rsidRDefault="008B35D8">
      <w:pPr>
        <w:shd w:val="clear" w:color="auto" w:fill="FFFFFF"/>
        <w:spacing w:line="235" w:lineRule="exact"/>
        <w:ind w:firstLine="336"/>
        <w:jc w:val="both"/>
      </w:pPr>
      <w:r>
        <w:rPr>
          <w:spacing w:val="-1"/>
        </w:rPr>
        <w:t xml:space="preserve">Б. Состояния </w:t>
      </w:r>
      <w:r>
        <w:rPr>
          <w:spacing w:val="-1"/>
          <w:lang w:val="en-US"/>
        </w:rPr>
        <w:t>deja</w:t>
      </w:r>
      <w:r w:rsidRPr="009C11ED">
        <w:rPr>
          <w:spacing w:val="-1"/>
        </w:rPr>
        <w:t xml:space="preserve"> </w:t>
      </w:r>
      <w:r>
        <w:rPr>
          <w:spacing w:val="-1"/>
          <w:lang w:val="en-US"/>
        </w:rPr>
        <w:t>vu</w:t>
      </w:r>
      <w:r w:rsidRPr="009C11ED">
        <w:rPr>
          <w:spacing w:val="-1"/>
        </w:rPr>
        <w:t xml:space="preserve"> </w:t>
      </w:r>
      <w:r>
        <w:rPr>
          <w:spacing w:val="-1"/>
        </w:rPr>
        <w:t xml:space="preserve">и </w:t>
      </w:r>
      <w:r>
        <w:rPr>
          <w:spacing w:val="-1"/>
          <w:lang w:val="en-US"/>
        </w:rPr>
        <w:t>jamais</w:t>
      </w:r>
      <w:r w:rsidRPr="009C11ED">
        <w:rPr>
          <w:spacing w:val="-1"/>
        </w:rPr>
        <w:t xml:space="preserve"> </w:t>
      </w:r>
      <w:r>
        <w:rPr>
          <w:spacing w:val="-1"/>
          <w:lang w:val="en-US"/>
        </w:rPr>
        <w:t>vu</w:t>
      </w:r>
      <w:r w:rsidRPr="009C11ED">
        <w:rPr>
          <w:spacing w:val="-1"/>
        </w:rPr>
        <w:t xml:space="preserve">. </w:t>
      </w:r>
      <w:r>
        <w:rPr>
          <w:spacing w:val="-1"/>
        </w:rPr>
        <w:t xml:space="preserve">И в этом случае отнесение феноменов к кругу </w:t>
      </w:r>
      <w:r>
        <w:rPr>
          <w:spacing w:val="-4"/>
        </w:rPr>
        <w:t xml:space="preserve">обманов восприятия спорно, т. к. речь идет не о нарушении восприятия как такового, а о </w:t>
      </w:r>
      <w:r>
        <w:rPr>
          <w:spacing w:val="-1"/>
        </w:rPr>
        <w:t xml:space="preserve">расстройстве соотнесенности воспринимаемого с различными отрезками времени — </w:t>
      </w:r>
      <w:r>
        <w:rPr>
          <w:spacing w:val="-2"/>
        </w:rPr>
        <w:t>прошлым и будущим — с дезактуализацией текущего настоящего.</w:t>
      </w:r>
    </w:p>
    <w:p w14:paraId="07E74140" w14:textId="77777777" w:rsidR="008B35D8" w:rsidRDefault="008B35D8">
      <w:pPr>
        <w:shd w:val="clear" w:color="auto" w:fill="FFFFFF"/>
        <w:tabs>
          <w:tab w:val="left" w:pos="576"/>
        </w:tabs>
        <w:spacing w:line="235" w:lineRule="exact"/>
        <w:ind w:right="5" w:firstLine="346"/>
        <w:jc w:val="both"/>
      </w:pPr>
      <w:r>
        <w:rPr>
          <w:spacing w:val="-15"/>
        </w:rPr>
        <w:t>B.</w:t>
      </w:r>
      <w:r>
        <w:tab/>
      </w:r>
      <w:r>
        <w:rPr>
          <w:spacing w:val="-3"/>
        </w:rPr>
        <w:t>Аллестезии — расстройства узнавания. Для данных феноменов характерно иска</w:t>
      </w:r>
      <w:r>
        <w:rPr>
          <w:spacing w:val="-3"/>
        </w:rPr>
        <w:softHyphen/>
      </w:r>
      <w:r>
        <w:rPr>
          <w:spacing w:val="-3"/>
        </w:rPr>
        <w:br/>
      </w:r>
      <w:r>
        <w:rPr>
          <w:spacing w:val="-4"/>
        </w:rPr>
        <w:t>жение узнавания, когда реальные объекты частично (форма тела, детали одежды) прини</w:t>
      </w:r>
      <w:r>
        <w:rPr>
          <w:spacing w:val="-4"/>
        </w:rPr>
        <w:softHyphen/>
      </w:r>
      <w:r>
        <w:rPr>
          <w:spacing w:val="-4"/>
        </w:rPr>
        <w:br/>
      </w:r>
      <w:r>
        <w:rPr>
          <w:spacing w:val="-1"/>
        </w:rPr>
        <w:t>мались за «объекты» из фантазирования, перцепторных предвосхищений или «вещих</w:t>
      </w:r>
      <w:r>
        <w:rPr>
          <w:spacing w:val="-1"/>
        </w:rPr>
        <w:br/>
      </w:r>
      <w:r>
        <w:rPr>
          <w:spacing w:val="-6"/>
        </w:rPr>
        <w:t>снов». Так, один из испытуемых утверждал, что он нападал только на женщин, уже встре</w:t>
      </w:r>
      <w:r>
        <w:rPr>
          <w:spacing w:val="-6"/>
        </w:rPr>
        <w:softHyphen/>
      </w:r>
      <w:r>
        <w:rPr>
          <w:spacing w:val="-6"/>
        </w:rPr>
        <w:br/>
      </w:r>
      <w:r>
        <w:rPr>
          <w:spacing w:val="-4"/>
        </w:rPr>
        <w:t>чавшихся ему ранее «в сновидениях»: он «узнавал» их по фигуре, размерам тела, плащу.</w:t>
      </w:r>
      <w:r>
        <w:rPr>
          <w:spacing w:val="-4"/>
        </w:rPr>
        <w:br/>
      </w:r>
      <w:r>
        <w:rPr>
          <w:spacing w:val="-1"/>
        </w:rPr>
        <w:t>Данный феномен нельзя однозначно квалифицировать как ложное узнавание хотя бы</w:t>
      </w:r>
      <w:r>
        <w:rPr>
          <w:spacing w:val="-1"/>
        </w:rPr>
        <w:br/>
      </w:r>
      <w:r>
        <w:rPr>
          <w:spacing w:val="-3"/>
        </w:rPr>
        <w:t>потому, что нам недоступно содержание идеаторной активности, кроме как из его опи</w:t>
      </w:r>
      <w:r>
        <w:rPr>
          <w:spacing w:val="-3"/>
        </w:rPr>
        <w:softHyphen/>
      </w:r>
      <w:r>
        <w:rPr>
          <w:spacing w:val="-3"/>
        </w:rPr>
        <w:br/>
      </w:r>
      <w:r>
        <w:t>сания больными. Можно предположить наличие по меньшей мере двух механизмов</w:t>
      </w:r>
      <w:r>
        <w:br/>
        <w:t>образования этого симптома. Во-первых, действительное соответствие указываемых</w:t>
      </w:r>
      <w:r>
        <w:br/>
      </w:r>
      <w:r>
        <w:rPr>
          <w:spacing w:val="-4"/>
        </w:rPr>
        <w:t>параметров, что согласуется с концепцией релизеров, запускающих поведение и опреде</w:t>
      </w:r>
      <w:r>
        <w:rPr>
          <w:spacing w:val="-4"/>
        </w:rPr>
        <w:softHyphen/>
      </w:r>
      <w:r>
        <w:rPr>
          <w:spacing w:val="-4"/>
        </w:rPr>
        <w:br/>
      </w:r>
      <w:r>
        <w:rPr>
          <w:spacing w:val="-3"/>
        </w:rPr>
        <w:t>ляющих выбор жертвы. Если в обычных условиях выбор объекта, к примеру, сексуаль</w:t>
      </w:r>
      <w:r>
        <w:rPr>
          <w:spacing w:val="-3"/>
        </w:rPr>
        <w:softHyphen/>
      </w:r>
      <w:r>
        <w:rPr>
          <w:spacing w:val="-3"/>
        </w:rPr>
        <w:br/>
      </w:r>
      <w:r>
        <w:rPr>
          <w:spacing w:val="-1"/>
        </w:rPr>
        <w:t>ного влечения происходит на подсознательном уровне, то здесь мы имеем дело с час</w:t>
      </w:r>
      <w:r>
        <w:rPr>
          <w:spacing w:val="-1"/>
        </w:rPr>
        <w:softHyphen/>
      </w:r>
      <w:r>
        <w:rPr>
          <w:spacing w:val="-1"/>
        </w:rPr>
        <w:br/>
      </w:r>
      <w:r>
        <w:rPr>
          <w:spacing w:val="-2"/>
        </w:rPr>
        <w:t>тичным осознаванием этого процесса, возможно, вследствие изменения направленнос</w:t>
      </w:r>
      <w:r>
        <w:rPr>
          <w:spacing w:val="-2"/>
        </w:rPr>
        <w:softHyphen/>
      </w:r>
      <w:r>
        <w:rPr>
          <w:spacing w:val="-2"/>
        </w:rPr>
        <w:br/>
      </w:r>
      <w:r>
        <w:rPr>
          <w:spacing w:val="-5"/>
        </w:rPr>
        <w:t>ти фокуса сознания. Во-вторых, нельзя исключить механизм проекции, т. е. случаи, когда</w:t>
      </w:r>
      <w:r>
        <w:rPr>
          <w:spacing w:val="-5"/>
        </w:rPr>
        <w:br/>
      </w:r>
      <w:r>
        <w:rPr>
          <w:spacing w:val="-1"/>
        </w:rPr>
        <w:t>выпадение отдельных параметров перцептивного поля компенсируется восприятием</w:t>
      </w:r>
      <w:r>
        <w:rPr>
          <w:spacing w:val="-1"/>
        </w:rPr>
        <w:br/>
      </w:r>
      <w:r>
        <w:rPr>
          <w:spacing w:val="-4"/>
        </w:rPr>
        <w:t>мнимых, исходящих из памяти испытуемого, как бы заполняющих возникшие пробелы.</w:t>
      </w:r>
      <w:r>
        <w:rPr>
          <w:spacing w:val="-4"/>
        </w:rPr>
        <w:br/>
      </w:r>
      <w:r>
        <w:t>В последнем случае отнесение феномена к ложным узнаваниям неоспоримо.</w:t>
      </w:r>
    </w:p>
    <w:p w14:paraId="4DBEE88D" w14:textId="77777777" w:rsidR="008B35D8" w:rsidRDefault="008B35D8">
      <w:pPr>
        <w:shd w:val="clear" w:color="auto" w:fill="FFFFFF"/>
        <w:tabs>
          <w:tab w:val="left" w:pos="576"/>
        </w:tabs>
        <w:spacing w:line="235" w:lineRule="exact"/>
        <w:ind w:right="5" w:firstLine="346"/>
        <w:jc w:val="both"/>
        <w:sectPr w:rsidR="008B35D8">
          <w:type w:val="continuous"/>
          <w:pgSz w:w="12240" w:h="15840"/>
          <w:pgMar w:top="1440" w:right="2661" w:bottom="720" w:left="2220" w:header="720" w:footer="720" w:gutter="0"/>
          <w:cols w:space="60"/>
          <w:noEndnote/>
        </w:sectPr>
      </w:pPr>
    </w:p>
    <w:p w14:paraId="2FEC3AD2" w14:textId="77777777" w:rsidR="008B35D8" w:rsidRDefault="008B35D8">
      <w:pPr>
        <w:shd w:val="clear" w:color="auto" w:fill="FFFFFF"/>
      </w:pPr>
      <w:r>
        <w:rPr>
          <w:spacing w:val="-12"/>
        </w:rPr>
        <w:t>Клиническая картина</w:t>
      </w:r>
    </w:p>
    <w:p w14:paraId="14995CB7" w14:textId="77777777" w:rsidR="008B35D8" w:rsidRDefault="008B35D8">
      <w:pPr>
        <w:shd w:val="clear" w:color="auto" w:fill="FFFFFF"/>
        <w:spacing w:before="29"/>
      </w:pPr>
      <w:r>
        <w:br w:type="column"/>
      </w:r>
      <w:r>
        <w:rPr>
          <w:rFonts w:ascii="Arial" w:hAnsi="Arial" w:cs="Arial"/>
          <w:sz w:val="18"/>
          <w:szCs w:val="18"/>
        </w:rPr>
        <w:t>433</w:t>
      </w:r>
    </w:p>
    <w:p w14:paraId="5A868476" w14:textId="77777777" w:rsidR="008B35D8" w:rsidRDefault="008B35D8">
      <w:pPr>
        <w:shd w:val="clear" w:color="auto" w:fill="FFFFFF"/>
        <w:spacing w:before="29"/>
        <w:sectPr w:rsidR="008B35D8">
          <w:pgSz w:w="12240" w:h="15840"/>
          <w:pgMar w:top="1440" w:right="2215" w:bottom="720" w:left="2259" w:header="720" w:footer="720" w:gutter="0"/>
          <w:cols w:num="2" w:space="720" w:equalWidth="0">
            <w:col w:w="1622" w:space="5424"/>
            <w:col w:w="720"/>
          </w:cols>
          <w:noEndnote/>
        </w:sectPr>
      </w:pPr>
    </w:p>
    <w:p w14:paraId="7594949B" w14:textId="77777777" w:rsidR="008B35D8" w:rsidRDefault="008B35D8">
      <w:pPr>
        <w:shd w:val="clear" w:color="auto" w:fill="FFFFFF"/>
        <w:spacing w:before="245" w:line="235" w:lineRule="exact"/>
        <w:ind w:right="456" w:firstLine="322"/>
        <w:jc w:val="both"/>
      </w:pPr>
      <w:r>
        <w:rPr>
          <w:spacing w:val="-4"/>
        </w:rPr>
        <w:t>Г. Количественное изменение в виде усиления, уменьшения или полного исчезнове</w:t>
      </w:r>
      <w:r>
        <w:rPr>
          <w:spacing w:val="-4"/>
        </w:rPr>
        <w:softHyphen/>
      </w:r>
      <w:r>
        <w:rPr>
          <w:spacing w:val="-2"/>
        </w:rPr>
        <w:t>ния восприятия стимулов разных модальностей: зрения, слуха (гипер- и гипоакузия), вкуса, обоняния, тактильной чувствительности, проприорецепции. Испытуемые отме</w:t>
      </w:r>
      <w:r>
        <w:rPr>
          <w:spacing w:val="-2"/>
        </w:rPr>
        <w:softHyphen/>
        <w:t xml:space="preserve">чали, что «свет лампы становился чрезвычайно ярким или, наоборот, тусклым», «стук </w:t>
      </w:r>
      <w:r>
        <w:rPr>
          <w:spacing w:val="-1"/>
        </w:rPr>
        <w:t>каблучков становился чрезвычайно громким», «речь жертвы — невнятной, непонят</w:t>
      </w:r>
      <w:r>
        <w:rPr>
          <w:spacing w:val="-1"/>
        </w:rPr>
        <w:softHyphen/>
      </w:r>
      <w:r>
        <w:rPr>
          <w:spacing w:val="-5"/>
        </w:rPr>
        <w:t>ной, тихой», т. е. наблюдались сенсорные гипо-, гиперестезии. По мере нарастания тяже</w:t>
      </w:r>
      <w:r>
        <w:rPr>
          <w:spacing w:val="-5"/>
        </w:rPr>
        <w:softHyphen/>
      </w:r>
      <w:r>
        <w:rPr>
          <w:spacing w:val="-1"/>
        </w:rPr>
        <w:t xml:space="preserve">сти расстройств отмечаются парестезии на фоне снижения или утраты способности к </w:t>
      </w:r>
      <w:r>
        <w:rPr>
          <w:spacing w:val="-4"/>
        </w:rPr>
        <w:t xml:space="preserve">различению стимулов внутри одной модальности: зрения — появление «неясных пятен, </w:t>
      </w:r>
      <w:r>
        <w:rPr>
          <w:spacing w:val="-2"/>
        </w:rPr>
        <w:t xml:space="preserve">бликов» при исчезновении бокового зрения; слуха — отдаленное звучание отдельных </w:t>
      </w:r>
      <w:r>
        <w:rPr>
          <w:spacing w:val="-1"/>
        </w:rPr>
        <w:t xml:space="preserve">непонятных криков, шумов при утрате дифференциации звуков; обоняния и вкуса — </w:t>
      </w:r>
      <w:r>
        <w:rPr>
          <w:spacing w:val="-4"/>
        </w:rPr>
        <w:t xml:space="preserve">изменение характера переживания ощущения неприятных, отвратительных запахов, вне </w:t>
      </w:r>
      <w:r>
        <w:rPr>
          <w:spacing w:val="-1"/>
        </w:rPr>
        <w:t xml:space="preserve">данного состояния сохранявших негативно-эмоциональное значение (так, в одном из </w:t>
      </w:r>
      <w:r>
        <w:rPr>
          <w:spacing w:val="-3"/>
        </w:rPr>
        <w:t>наблюдений испытуемый заставлял потерпевших испражняться, размазывал собствен</w:t>
      </w:r>
      <w:r>
        <w:rPr>
          <w:spacing w:val="-3"/>
        </w:rPr>
        <w:softHyphen/>
      </w:r>
      <w:r>
        <w:rPr>
          <w:spacing w:val="-1"/>
        </w:rPr>
        <w:t xml:space="preserve">ными руками каловые массы по телу жертв, в другом — ел испражнения, пил кровь, </w:t>
      </w:r>
      <w:r>
        <w:rPr>
          <w:spacing w:val="-3"/>
        </w:rPr>
        <w:t>вопреки обычно свойственной ему брезгливости); нарушение болевой чувствительнос</w:t>
      </w:r>
      <w:r>
        <w:rPr>
          <w:spacing w:val="-3"/>
        </w:rPr>
        <w:softHyphen/>
        <w:t xml:space="preserve">ти вплоть до полной анестезии. Изменение восприятия по модальностям отражается на </w:t>
      </w:r>
      <w:r>
        <w:rPr>
          <w:spacing w:val="-2"/>
        </w:rPr>
        <w:t>поведении испытуемых. Избирательная концентрация на стимулах определенной мо</w:t>
      </w:r>
      <w:r>
        <w:rPr>
          <w:spacing w:val="-2"/>
        </w:rPr>
        <w:softHyphen/>
        <w:t xml:space="preserve">дальности выражается в напряженном сосредоточении на виде агонии, конвульсиях, издаваемых жертвой хрипах, клокотании в горле крови. Ответная реакция появляется </w:t>
      </w:r>
      <w:r>
        <w:rPr>
          <w:spacing w:val="-3"/>
        </w:rPr>
        <w:t xml:space="preserve">только на сильные раздражители (крик, собственная боль). Испытуемые на длительное </w:t>
      </w:r>
      <w:r>
        <w:rPr>
          <w:spacing w:val="-2"/>
        </w:rPr>
        <w:t xml:space="preserve">время (1-2 часа) остаются рядом с трупом, меняют положение тела, разглядывают его, </w:t>
      </w:r>
      <w:r>
        <w:rPr>
          <w:spacing w:val="-5"/>
        </w:rPr>
        <w:t>производят с ним различные манипуляции. Некоторые из них отмечают, что при прикос</w:t>
      </w:r>
      <w:r>
        <w:rPr>
          <w:spacing w:val="-5"/>
        </w:rPr>
        <w:softHyphen/>
      </w:r>
      <w:r>
        <w:rPr>
          <w:spacing w:val="-4"/>
        </w:rPr>
        <w:t>новении к жертвам (тело, колготки и т. д.) впечатление нереальности, как правило, исче</w:t>
      </w:r>
      <w:r>
        <w:rPr>
          <w:spacing w:val="-4"/>
        </w:rPr>
        <w:softHyphen/>
      </w:r>
      <w:r>
        <w:rPr>
          <w:spacing w:val="-5"/>
        </w:rPr>
        <w:t xml:space="preserve">зает. Часто в это время испытуемые также затрудняются в определении, жива жертва или </w:t>
      </w:r>
      <w:r>
        <w:rPr>
          <w:spacing w:val="-2"/>
        </w:rPr>
        <w:t>мертва, и в ряде случаев только прикосновение к трупу дает понимание факта смерти.</w:t>
      </w:r>
    </w:p>
    <w:p w14:paraId="6015F42B" w14:textId="77777777" w:rsidR="008B35D8" w:rsidRDefault="008B35D8">
      <w:pPr>
        <w:shd w:val="clear" w:color="auto" w:fill="FFFFFF"/>
        <w:spacing w:before="5" w:line="235" w:lineRule="exact"/>
        <w:ind w:left="331"/>
      </w:pPr>
      <w:r>
        <w:rPr>
          <w:lang w:val="en-US"/>
        </w:rPr>
        <w:t>II</w:t>
      </w:r>
      <w:r w:rsidRPr="009C11ED">
        <w:t xml:space="preserve">. </w:t>
      </w:r>
      <w:r>
        <w:rPr>
          <w:i/>
          <w:iCs/>
          <w:spacing w:val="-1"/>
        </w:rPr>
        <w:t>Нарушения ориентировки</w:t>
      </w:r>
    </w:p>
    <w:p w14:paraId="45450B2F" w14:textId="77777777" w:rsidR="008B35D8" w:rsidRDefault="008B35D8">
      <w:pPr>
        <w:shd w:val="clear" w:color="auto" w:fill="FFFFFF"/>
        <w:spacing w:line="235" w:lineRule="exact"/>
        <w:ind w:left="10" w:right="456" w:firstLine="312"/>
        <w:jc w:val="both"/>
      </w:pPr>
      <w:r>
        <w:rPr>
          <w:spacing w:val="-2"/>
        </w:rPr>
        <w:t xml:space="preserve">А. В пространстве, имевшие различную степень дезориентировки — от полной до </w:t>
      </w:r>
      <w:r>
        <w:rPr>
          <w:spacing w:val="-3"/>
        </w:rPr>
        <w:t>частичной. Способность ориентироваться в пространстве связана с глубиной расстрой</w:t>
      </w:r>
      <w:r>
        <w:rPr>
          <w:spacing w:val="-3"/>
        </w:rPr>
        <w:softHyphen/>
      </w:r>
      <w:r>
        <w:rPr>
          <w:spacing w:val="-4"/>
        </w:rPr>
        <w:t>ства сознания, иногда распространяется на всю обстановку, иногда колеблется в процес</w:t>
      </w:r>
      <w:r>
        <w:rPr>
          <w:spacing w:val="-4"/>
        </w:rPr>
        <w:softHyphen/>
      </w:r>
      <w:r>
        <w:rPr>
          <w:spacing w:val="-3"/>
        </w:rPr>
        <w:t>се реализации парафильного акта. Так, один из испытуемых, совершив серию агрессив</w:t>
      </w:r>
      <w:r>
        <w:rPr>
          <w:spacing w:val="-3"/>
        </w:rPr>
        <w:softHyphen/>
      </w:r>
      <w:r>
        <w:rPr>
          <w:spacing w:val="-2"/>
        </w:rPr>
        <w:t>ных действий с потерпевшей, внезапно спросил у нее: «Где я? Кто ты, что здесь дела</w:t>
      </w:r>
      <w:r>
        <w:rPr>
          <w:spacing w:val="-2"/>
        </w:rPr>
        <w:softHyphen/>
        <w:t xml:space="preserve">ешь?» При этом внешний виду него был растерянный, недоуменный, непонимающий. </w:t>
      </w:r>
      <w:r>
        <w:rPr>
          <w:spacing w:val="-4"/>
        </w:rPr>
        <w:t>Другой испытуемый, опять же после серии агрессивных актов, вышел из квартиры пол</w:t>
      </w:r>
      <w:r>
        <w:rPr>
          <w:spacing w:val="-4"/>
        </w:rPr>
        <w:softHyphen/>
      </w:r>
      <w:r>
        <w:rPr>
          <w:spacing w:val="-2"/>
        </w:rPr>
        <w:t xml:space="preserve">ностью обнаженным, растерянным, оглушенным, не мог ответить ни на один вопрос относительно его местонахождения. Отмечается сужение субъективного пространства с фиксированностью на дороге, тропе или жертве. При анализе материалов уголовных </w:t>
      </w:r>
      <w:r>
        <w:rPr>
          <w:spacing w:val="-4"/>
        </w:rPr>
        <w:t>дел, показаний испытуемых видно, что у них меняется способ ориентировки, он уподоб</w:t>
      </w:r>
      <w:r>
        <w:rPr>
          <w:spacing w:val="-4"/>
        </w:rPr>
        <w:softHyphen/>
      </w:r>
      <w:r>
        <w:rPr>
          <w:spacing w:val="-2"/>
        </w:rPr>
        <w:t>ляется женскому, т. е. с установкой не на расстояние, направление сторон света, а на материальные объекты. Нельзя категорично утверждать, что этот феномен появляется только в состоянии расстроенного сознания, поскольку не исключено, что это свой</w:t>
      </w:r>
      <w:r>
        <w:rPr>
          <w:spacing w:val="-2"/>
        </w:rPr>
        <w:softHyphen/>
        <w:t>ственно испытуемым изначально в силу иной организации мозговой деятельности.</w:t>
      </w:r>
    </w:p>
    <w:p w14:paraId="04CAE3B1" w14:textId="77777777" w:rsidR="008B35D8" w:rsidRDefault="008B35D8">
      <w:pPr>
        <w:shd w:val="clear" w:color="auto" w:fill="FFFFFF"/>
        <w:spacing w:line="235" w:lineRule="exact"/>
        <w:ind w:left="24" w:right="451" w:firstLine="302"/>
        <w:jc w:val="both"/>
      </w:pPr>
      <w:r>
        <w:rPr>
          <w:spacing w:val="-3"/>
        </w:rPr>
        <w:t>Б. Во времени — изменение скорости течения времени, когда возникает субъектив</w:t>
      </w:r>
      <w:r>
        <w:rPr>
          <w:spacing w:val="-3"/>
        </w:rPr>
        <w:softHyphen/>
        <w:t>ное ощущение ускорения, замедления или остановки времени. Так, некоторые испыту</w:t>
      </w:r>
      <w:r>
        <w:rPr>
          <w:spacing w:val="-3"/>
        </w:rPr>
        <w:softHyphen/>
        <w:t xml:space="preserve">емые не могли точно сказать, какое время они пребывали в «том» состоянии, называли </w:t>
      </w:r>
      <w:r>
        <w:rPr>
          <w:spacing w:val="-4"/>
        </w:rPr>
        <w:t xml:space="preserve">промежутки времени либо слишком краткие, либо, наоборот, чрезмерно длительные, не </w:t>
      </w:r>
      <w:r>
        <w:rPr>
          <w:spacing w:val="-2"/>
        </w:rPr>
        <w:t>совпадавшие с объективными данными, показаниями свидетелей. Примечательно, что подобные нарушения скорости течения времени встречаются и вне клинически очер</w:t>
      </w:r>
      <w:r>
        <w:rPr>
          <w:spacing w:val="-2"/>
        </w:rPr>
        <w:softHyphen/>
      </w:r>
      <w:r>
        <w:rPr>
          <w:spacing w:val="-3"/>
        </w:rPr>
        <w:t>ченных нарушений сознания. Для них характерны высказывания типа: «Дни мелькают</w:t>
      </w:r>
    </w:p>
    <w:p w14:paraId="768DBA11" w14:textId="77777777" w:rsidR="008B35D8" w:rsidRDefault="008B35D8">
      <w:pPr>
        <w:shd w:val="clear" w:color="auto" w:fill="FFFFFF"/>
        <w:spacing w:line="235" w:lineRule="exact"/>
        <w:ind w:left="24" w:right="451" w:firstLine="302"/>
        <w:jc w:val="both"/>
        <w:sectPr w:rsidR="008B35D8">
          <w:type w:val="continuous"/>
          <w:pgSz w:w="12240" w:h="15840"/>
          <w:pgMar w:top="1440" w:right="2215" w:bottom="720" w:left="2235" w:header="720" w:footer="720" w:gutter="0"/>
          <w:cols w:space="60"/>
          <w:noEndnote/>
        </w:sectPr>
      </w:pPr>
    </w:p>
    <w:p w14:paraId="362803EE" w14:textId="77777777" w:rsidR="008B35D8" w:rsidRDefault="008B35D8">
      <w:pPr>
        <w:shd w:val="clear" w:color="auto" w:fill="FFFFFF"/>
        <w:spacing w:before="14"/>
      </w:pPr>
      <w:r>
        <w:rPr>
          <w:rFonts w:ascii="Arial" w:hAnsi="Arial" w:cs="Arial"/>
          <w:sz w:val="18"/>
          <w:szCs w:val="18"/>
        </w:rPr>
        <w:t>434</w:t>
      </w:r>
    </w:p>
    <w:p w14:paraId="382B8EB6" w14:textId="77777777" w:rsidR="008B35D8" w:rsidRDefault="008B35D8">
      <w:pPr>
        <w:shd w:val="clear" w:color="auto" w:fill="FFFFFF"/>
      </w:pPr>
      <w:r>
        <w:br w:type="column"/>
      </w:r>
      <w:r>
        <w:rPr>
          <w:spacing w:val="-13"/>
        </w:rPr>
        <w:t>Сексуальные аддикции</w:t>
      </w:r>
    </w:p>
    <w:p w14:paraId="7A0EC05E" w14:textId="77777777" w:rsidR="008B35D8" w:rsidRDefault="008B35D8">
      <w:pPr>
        <w:shd w:val="clear" w:color="auto" w:fill="FFFFFF"/>
        <w:sectPr w:rsidR="008B35D8">
          <w:pgSz w:w="12240" w:h="15840"/>
          <w:pgMar w:top="1440" w:right="2702" w:bottom="720" w:left="2213" w:header="720" w:footer="720" w:gutter="0"/>
          <w:cols w:num="2" w:space="720" w:equalWidth="0">
            <w:col w:w="720" w:space="4867"/>
            <w:col w:w="1737"/>
          </w:cols>
          <w:noEndnote/>
        </w:sectPr>
      </w:pPr>
    </w:p>
    <w:p w14:paraId="22F6D7B4" w14:textId="77777777" w:rsidR="008B35D8" w:rsidRDefault="008B35D8">
      <w:pPr>
        <w:shd w:val="clear" w:color="auto" w:fill="FFFFFF"/>
        <w:spacing w:before="259" w:line="235" w:lineRule="exact"/>
        <w:ind w:left="14"/>
        <w:jc w:val="both"/>
      </w:pPr>
      <w:r>
        <w:rPr>
          <w:spacing w:val="-2"/>
        </w:rPr>
        <w:t>как в календаре», или, напротив: «День течет, как один год». Описано возникновение подобных ощущений в период гипнотического сеанса, при интенсивных эмоциональ</w:t>
      </w:r>
      <w:r>
        <w:rPr>
          <w:spacing w:val="-2"/>
        </w:rPr>
        <w:softHyphen/>
      </w:r>
      <w:r>
        <w:rPr>
          <w:spacing w:val="-3"/>
        </w:rPr>
        <w:t>ных переживаниях. При глубоких помрачениях сознания дезориентировка во времени носит иной характер, в воспоминаниях сохраняется ощущение «внезапности», «выклю</w:t>
      </w:r>
      <w:r>
        <w:rPr>
          <w:spacing w:val="-3"/>
        </w:rPr>
        <w:softHyphen/>
      </w:r>
      <w:r>
        <w:rPr>
          <w:spacing w:val="-2"/>
        </w:rPr>
        <w:t>чения», мгновенности случившегося. Так, многие испытуемые, сообщая о своих ощу</w:t>
      </w:r>
      <w:r>
        <w:rPr>
          <w:spacing w:val="-2"/>
        </w:rPr>
        <w:softHyphen/>
        <w:t>щениях времени, употребляли довольно однотипные фразы: «Я выключился», «...про</w:t>
      </w:r>
      <w:r>
        <w:rPr>
          <w:spacing w:val="-2"/>
        </w:rPr>
        <w:softHyphen/>
        <w:t>валился», «Сколько прошло времени — не знаю», ждали показаний потерпевших.</w:t>
      </w:r>
    </w:p>
    <w:p w14:paraId="72BDCA1D" w14:textId="77777777" w:rsidR="008B35D8" w:rsidRDefault="008B35D8">
      <w:pPr>
        <w:shd w:val="clear" w:color="auto" w:fill="FFFFFF"/>
        <w:spacing w:line="235" w:lineRule="exact"/>
        <w:ind w:left="5" w:firstLine="346"/>
        <w:jc w:val="both"/>
      </w:pPr>
      <w:r>
        <w:rPr>
          <w:spacing w:val="-2"/>
        </w:rPr>
        <w:t>В. В собственной личности — от состояния отчуждения (соматического, психиче</w:t>
      </w:r>
      <w:r>
        <w:rPr>
          <w:spacing w:val="-2"/>
        </w:rPr>
        <w:softHyphen/>
      </w:r>
      <w:r>
        <w:rPr>
          <w:spacing w:val="-4"/>
        </w:rPr>
        <w:t xml:space="preserve">ского) до полной утраты представлений о себе. Данные психопатологические феномены </w:t>
      </w:r>
      <w:r>
        <w:rPr>
          <w:spacing w:val="-3"/>
        </w:rPr>
        <w:t>можно рассматривать как деперсонализационные. В одних случаях они относятся к ве</w:t>
      </w:r>
      <w:r>
        <w:rPr>
          <w:spacing w:val="-3"/>
        </w:rPr>
        <w:softHyphen/>
        <w:t>дущим психопатологическим образованиям, в других — лишь эпизод между автомати</w:t>
      </w:r>
      <w:r>
        <w:rPr>
          <w:spacing w:val="-3"/>
        </w:rPr>
        <w:softHyphen/>
      </w:r>
      <w:r>
        <w:t xml:space="preserve">зированными действиями, появляются в начале приступа или после его окончания. </w:t>
      </w:r>
      <w:r>
        <w:rPr>
          <w:spacing w:val="-2"/>
        </w:rPr>
        <w:t xml:space="preserve">К этой группе феноменов можно отнести и упомянутое выше ощущение нереальности </w:t>
      </w:r>
      <w:r>
        <w:rPr>
          <w:spacing w:val="-4"/>
        </w:rPr>
        <w:t xml:space="preserve">или сомнения в реальности собственного поведения при реализации парафильного акта. </w:t>
      </w:r>
      <w:r>
        <w:rPr>
          <w:spacing w:val="-2"/>
        </w:rPr>
        <w:t xml:space="preserve">Соматопсихическая деперсонализация выражается в ощущениях «неловкости» в теле, </w:t>
      </w:r>
      <w:r>
        <w:rPr>
          <w:spacing w:val="-1"/>
        </w:rPr>
        <w:t>«мышечного оцепенения», «скованности» или «легкости», увеличения или уменьше</w:t>
      </w:r>
      <w:r>
        <w:rPr>
          <w:spacing w:val="-1"/>
        </w:rPr>
        <w:softHyphen/>
      </w:r>
      <w:r>
        <w:rPr>
          <w:spacing w:val="-3"/>
        </w:rPr>
        <w:t>ния скорости собственных движений. В последующем появляется аутопсихическая де</w:t>
      </w:r>
      <w:r>
        <w:rPr>
          <w:spacing w:val="-3"/>
        </w:rPr>
        <w:softHyphen/>
        <w:t>персонализация в виде «раздвоения «Я», распространяющаяся на речевые и двигатель</w:t>
      </w:r>
      <w:r>
        <w:rPr>
          <w:spacing w:val="-3"/>
        </w:rPr>
        <w:softHyphen/>
      </w:r>
      <w:r>
        <w:rPr>
          <w:spacing w:val="-1"/>
        </w:rPr>
        <w:t>ные акты. Прежнее «Я» лишается своих чувств, свободных действий, произвольных воспоминаний. Действия приобретают насильственный характер, отмечаются отстра</w:t>
      </w:r>
      <w:r>
        <w:rPr>
          <w:spacing w:val="-1"/>
        </w:rPr>
        <w:softHyphen/>
      </w:r>
      <w:r>
        <w:rPr>
          <w:spacing w:val="-3"/>
        </w:rPr>
        <w:t>ненность, сосредоточенность на процессе активности. Некоторые испытуемые чувству</w:t>
      </w:r>
      <w:r>
        <w:rPr>
          <w:spacing w:val="-3"/>
        </w:rPr>
        <w:softHyphen/>
      </w:r>
      <w:r>
        <w:rPr>
          <w:spacing w:val="-2"/>
        </w:rPr>
        <w:t>ют вторжение посторонней силы, противодействующей свободным актам. По мере на</w:t>
      </w:r>
      <w:r>
        <w:rPr>
          <w:spacing w:val="-2"/>
        </w:rPr>
        <w:softHyphen/>
      </w:r>
      <w:r>
        <w:rPr>
          <w:spacing w:val="-4"/>
        </w:rPr>
        <w:t xml:space="preserve">растания глубины расстроенного сознания они начинают как бы видеть себя и жертву со </w:t>
      </w:r>
      <w:r>
        <w:rPr>
          <w:spacing w:val="-2"/>
        </w:rPr>
        <w:t>стороны, «как в кино», «наблюдать» собственные непривычно четкие, целенаправлен</w:t>
      </w:r>
      <w:r>
        <w:rPr>
          <w:spacing w:val="-2"/>
        </w:rPr>
        <w:softHyphen/>
      </w:r>
      <w:r>
        <w:rPr>
          <w:spacing w:val="-4"/>
        </w:rPr>
        <w:t>ные действия, измененный внешний вид, застывший взгляд, маскообразное лицо. В дру</w:t>
      </w:r>
      <w:r>
        <w:rPr>
          <w:spacing w:val="-4"/>
        </w:rPr>
        <w:softHyphen/>
        <w:t>гих случаях «зрительно» воспроизводятся только действия с жертвой. Состояние отчуж</w:t>
      </w:r>
      <w:r>
        <w:rPr>
          <w:spacing w:val="-4"/>
        </w:rPr>
        <w:softHyphen/>
        <w:t>денности сохраняется у испытуемых и в дальнейшем, что видно из их поведения, описа</w:t>
      </w:r>
      <w:r>
        <w:rPr>
          <w:spacing w:val="-4"/>
        </w:rPr>
        <w:softHyphen/>
      </w:r>
      <w:r>
        <w:t xml:space="preserve">ния собственных ощущений («объективная», от третьего лица, манера изложения; </w:t>
      </w:r>
      <w:r>
        <w:rPr>
          <w:spacing w:val="-2"/>
        </w:rPr>
        <w:t xml:space="preserve">восприятие случившегося как абсолютно чуждого его личности; чувство, что это был </w:t>
      </w:r>
      <w:r>
        <w:t>«тяжелый сон», «фильм ужасов»).</w:t>
      </w:r>
    </w:p>
    <w:p w14:paraId="75FF9D70" w14:textId="77777777" w:rsidR="008B35D8" w:rsidRDefault="008B35D8">
      <w:pPr>
        <w:shd w:val="clear" w:color="auto" w:fill="FFFFFF"/>
        <w:spacing w:line="235" w:lineRule="exact"/>
        <w:ind w:right="5" w:firstLine="341"/>
        <w:jc w:val="both"/>
      </w:pPr>
      <w:r>
        <w:rPr>
          <w:lang w:val="en-US"/>
        </w:rPr>
        <w:t>III</w:t>
      </w:r>
      <w:r w:rsidRPr="009C11ED">
        <w:t xml:space="preserve">. </w:t>
      </w:r>
      <w:r>
        <w:rPr>
          <w:i/>
          <w:iCs/>
          <w:spacing w:val="-3"/>
        </w:rPr>
        <w:t xml:space="preserve">Анализ мышления </w:t>
      </w:r>
      <w:r>
        <w:rPr>
          <w:spacing w:val="-3"/>
        </w:rPr>
        <w:t>испытуемых проводится по показаниям потерпевших, указы</w:t>
      </w:r>
      <w:r>
        <w:rPr>
          <w:spacing w:val="-3"/>
        </w:rPr>
        <w:softHyphen/>
      </w:r>
      <w:r>
        <w:rPr>
          <w:spacing w:val="-2"/>
        </w:rPr>
        <w:t>вающих на «странные высказывания», «напряженную молчаливость». Чаще всего ис</w:t>
      </w:r>
      <w:r>
        <w:rPr>
          <w:spacing w:val="-2"/>
        </w:rPr>
        <w:softHyphen/>
      </w:r>
      <w:r>
        <w:rPr>
          <w:spacing w:val="-3"/>
        </w:rPr>
        <w:t>пытуемые действуют безмолвно. Некоторые из потерпевших даже не могли понять, что с ними собираются сделать — ограбить, изнасиловать или убить. На вопросы потерпев</w:t>
      </w:r>
      <w:r>
        <w:rPr>
          <w:spacing w:val="-3"/>
        </w:rPr>
        <w:softHyphen/>
      </w:r>
      <w:r>
        <w:rPr>
          <w:spacing w:val="-4"/>
        </w:rPr>
        <w:t>ших или свидетелей испытуемые отвечают невпопад, бессвязно, без осмысления вопро</w:t>
      </w:r>
      <w:r>
        <w:rPr>
          <w:spacing w:val="-4"/>
        </w:rPr>
        <w:softHyphen/>
        <w:t>сов. Они поясняют, что «не понимают, как все это произошло», голова работала «непри</w:t>
      </w:r>
      <w:r>
        <w:rPr>
          <w:spacing w:val="-4"/>
        </w:rPr>
        <w:softHyphen/>
      </w:r>
      <w:r>
        <w:rPr>
          <w:spacing w:val="-3"/>
        </w:rPr>
        <w:t>вычно ясно» или, наоборот, они ощущали необычайный гул, шум, мешающий сосредо</w:t>
      </w:r>
      <w:r>
        <w:rPr>
          <w:spacing w:val="-3"/>
        </w:rPr>
        <w:softHyphen/>
      </w:r>
      <w:r>
        <w:rPr>
          <w:spacing w:val="-6"/>
        </w:rPr>
        <w:t xml:space="preserve">точиться, «ни о чем не думалось», «тело работало отдельно от мыслей». В других случаях </w:t>
      </w:r>
      <w:r>
        <w:rPr>
          <w:spacing w:val="-4"/>
        </w:rPr>
        <w:t xml:space="preserve">они поясняют, что в голове не было никаких мыслей, например, относительно убийства, </w:t>
      </w:r>
      <w:r>
        <w:rPr>
          <w:spacing w:val="-1"/>
        </w:rPr>
        <w:t>было только желание прикоснуться, после чего возникало «непонятное оцепенение».</w:t>
      </w:r>
    </w:p>
    <w:p w14:paraId="6A47C8E5" w14:textId="77777777" w:rsidR="008B35D8" w:rsidRDefault="008B35D8">
      <w:pPr>
        <w:shd w:val="clear" w:color="auto" w:fill="FFFFFF"/>
        <w:spacing w:line="235" w:lineRule="exact"/>
        <w:ind w:right="10" w:firstLine="336"/>
        <w:jc w:val="both"/>
      </w:pPr>
      <w:r>
        <w:rPr>
          <w:spacing w:val="-1"/>
        </w:rPr>
        <w:t xml:space="preserve">Таким образом, с учетом вербального и невербального поведения, самоотчетов </w:t>
      </w:r>
      <w:r>
        <w:rPr>
          <w:spacing w:val="-3"/>
        </w:rPr>
        <w:t>испытуемых можно предположить, что у индивидуумов наблюдаются расстройства ас</w:t>
      </w:r>
      <w:r>
        <w:rPr>
          <w:spacing w:val="-3"/>
        </w:rPr>
        <w:softHyphen/>
      </w:r>
      <w:r>
        <w:rPr>
          <w:spacing w:val="-4"/>
        </w:rPr>
        <w:t>социативной сферы, причем в одних случаях мышление замедлено, заторможено, в дру</w:t>
      </w:r>
      <w:r>
        <w:rPr>
          <w:spacing w:val="-4"/>
        </w:rPr>
        <w:softHyphen/>
      </w:r>
      <w:r>
        <w:rPr>
          <w:spacing w:val="-1"/>
        </w:rPr>
        <w:t>гих — бессвязно. Основной феномен, указывающий на глубину расстройства созна</w:t>
      </w:r>
      <w:r>
        <w:rPr>
          <w:spacing w:val="-1"/>
        </w:rPr>
        <w:softHyphen/>
      </w:r>
      <w:r>
        <w:rPr>
          <w:spacing w:val="-2"/>
        </w:rPr>
        <w:t>ния, — автоматизированные действия. Можно выделить речевые и моторные автома</w:t>
      </w:r>
      <w:r>
        <w:rPr>
          <w:spacing w:val="-2"/>
        </w:rPr>
        <w:softHyphen/>
      </w:r>
      <w:r>
        <w:t xml:space="preserve">тизмы. При первых вербальное общение с жертвой обедняется, сокращается до </w:t>
      </w:r>
      <w:r>
        <w:rPr>
          <w:spacing w:val="-3"/>
        </w:rPr>
        <w:t xml:space="preserve">отрывочных приказов, команд, употребляются только глаголы. Отмечается изменение </w:t>
      </w:r>
      <w:r>
        <w:rPr>
          <w:spacing w:val="-4"/>
        </w:rPr>
        <w:t>модуляции голоса в виде монотонности фраз. В других случаях проявлений тех же авто-</w:t>
      </w:r>
    </w:p>
    <w:p w14:paraId="5EF2F918" w14:textId="77777777" w:rsidR="008B35D8" w:rsidRDefault="008B35D8">
      <w:pPr>
        <w:shd w:val="clear" w:color="auto" w:fill="FFFFFF"/>
        <w:spacing w:line="235" w:lineRule="exact"/>
        <w:ind w:right="10" w:firstLine="336"/>
        <w:jc w:val="both"/>
        <w:sectPr w:rsidR="008B35D8">
          <w:type w:val="continuous"/>
          <w:pgSz w:w="12240" w:h="15840"/>
          <w:pgMar w:top="1440" w:right="2693" w:bottom="720" w:left="2203" w:header="720" w:footer="720" w:gutter="0"/>
          <w:cols w:space="60"/>
          <w:noEndnote/>
        </w:sectPr>
      </w:pPr>
    </w:p>
    <w:p w14:paraId="2A4AE9E2" w14:textId="77777777" w:rsidR="008B35D8" w:rsidRDefault="008B35D8">
      <w:pPr>
        <w:shd w:val="clear" w:color="auto" w:fill="FFFFFF"/>
      </w:pPr>
      <w:r>
        <w:rPr>
          <w:spacing w:val="-12"/>
        </w:rPr>
        <w:t>Клиническая картина</w:t>
      </w:r>
    </w:p>
    <w:p w14:paraId="16FB469D" w14:textId="77777777" w:rsidR="008B35D8" w:rsidRDefault="008B35D8">
      <w:pPr>
        <w:shd w:val="clear" w:color="auto" w:fill="FFFFFF"/>
        <w:spacing w:before="24"/>
      </w:pPr>
      <w:r>
        <w:br w:type="column"/>
      </w:r>
      <w:r>
        <w:rPr>
          <w:rFonts w:ascii="Arial" w:hAnsi="Arial" w:cs="Arial"/>
          <w:sz w:val="18"/>
          <w:szCs w:val="18"/>
        </w:rPr>
        <w:t>435</w:t>
      </w:r>
    </w:p>
    <w:p w14:paraId="40D0C1C3" w14:textId="77777777" w:rsidR="008B35D8" w:rsidRDefault="008B35D8">
      <w:pPr>
        <w:shd w:val="clear" w:color="auto" w:fill="FFFFFF"/>
        <w:spacing w:before="24"/>
        <w:sectPr w:rsidR="008B35D8">
          <w:pgSz w:w="12240" w:h="15840"/>
          <w:pgMar w:top="1440" w:right="2042" w:bottom="720" w:left="2421" w:header="720" w:footer="720" w:gutter="0"/>
          <w:cols w:num="2" w:sep="1" w:space="720" w:equalWidth="0">
            <w:col w:w="1622" w:space="5434"/>
            <w:col w:w="720"/>
          </w:cols>
          <w:noEndnote/>
        </w:sectPr>
      </w:pPr>
    </w:p>
    <w:p w14:paraId="23A62FAE" w14:textId="77777777" w:rsidR="008B35D8" w:rsidRDefault="008B35D8">
      <w:pPr>
        <w:shd w:val="clear" w:color="auto" w:fill="FFFFFF"/>
        <w:spacing w:before="245" w:line="235" w:lineRule="exact"/>
        <w:ind w:left="29" w:right="466"/>
        <w:jc w:val="both"/>
      </w:pPr>
      <w:r>
        <w:rPr>
          <w:spacing w:val="-2"/>
        </w:rPr>
        <w:t xml:space="preserve">матизмов наблюдается стереотипность высказываний, их непроизвольное повторение </w:t>
      </w:r>
      <w:r>
        <w:t>(персеверации).</w:t>
      </w:r>
    </w:p>
    <w:p w14:paraId="397FF7E2" w14:textId="77777777" w:rsidR="008B35D8" w:rsidRDefault="008B35D8">
      <w:pPr>
        <w:shd w:val="clear" w:color="auto" w:fill="FFFFFF"/>
        <w:spacing w:line="235" w:lineRule="exact"/>
        <w:ind w:left="19" w:right="466" w:firstLine="322"/>
        <w:jc w:val="both"/>
      </w:pPr>
      <w:r>
        <w:rPr>
          <w:spacing w:val="-2"/>
        </w:rPr>
        <w:t>Моторные автоматизмы присутствуют в двух формах: 1) стереотипные поведенче</w:t>
      </w:r>
      <w:r>
        <w:rPr>
          <w:spacing w:val="-2"/>
        </w:rPr>
        <w:softHyphen/>
      </w:r>
      <w:r>
        <w:rPr>
          <w:spacing w:val="-6"/>
        </w:rPr>
        <w:t xml:space="preserve">ские паттерны, характеризующиеся деструктивными действиями, направленными на себя </w:t>
      </w:r>
      <w:r>
        <w:rPr>
          <w:spacing w:val="-5"/>
        </w:rPr>
        <w:t xml:space="preserve">или на жертву. Они отличаются нарастанием клишированности с каждым последующим </w:t>
      </w:r>
      <w:r>
        <w:rPr>
          <w:spacing w:val="-2"/>
        </w:rPr>
        <w:t>актом, приобретением все большей целенаправленности и отточенности, автоматизи-рованности движений; 2) фрагментация поведения, когда хаотическое психомоторное возбуждение чередуется с внешне упорядоченным поведением. Испытуемые произво</w:t>
      </w:r>
      <w:r>
        <w:rPr>
          <w:spacing w:val="-2"/>
        </w:rPr>
        <w:softHyphen/>
      </w:r>
      <w:r>
        <w:rPr>
          <w:spacing w:val="-6"/>
        </w:rPr>
        <w:t>дят впечатление выпивших, бросается в глаза их растерянность, наблюдается диспраксия.</w:t>
      </w:r>
    </w:p>
    <w:p w14:paraId="7D55727D" w14:textId="77777777" w:rsidR="008B35D8" w:rsidRDefault="008B35D8">
      <w:pPr>
        <w:shd w:val="clear" w:color="auto" w:fill="FFFFFF"/>
        <w:spacing w:line="235" w:lineRule="exact"/>
        <w:ind w:left="19" w:right="470" w:firstLine="326"/>
        <w:jc w:val="both"/>
      </w:pPr>
      <w:r>
        <w:rPr>
          <w:spacing w:val="-1"/>
          <w:lang w:val="en-US"/>
        </w:rPr>
        <w:t>IV</w:t>
      </w:r>
      <w:r w:rsidRPr="009C11ED">
        <w:rPr>
          <w:spacing w:val="-1"/>
        </w:rPr>
        <w:t xml:space="preserve">. </w:t>
      </w:r>
      <w:r>
        <w:rPr>
          <w:i/>
          <w:iCs/>
          <w:spacing w:val="-1"/>
        </w:rPr>
        <w:t xml:space="preserve">Расстройства памяти, </w:t>
      </w:r>
      <w:r>
        <w:rPr>
          <w:spacing w:val="-1"/>
        </w:rPr>
        <w:t xml:space="preserve">возникающие при состояниях измененного сознания, </w:t>
      </w:r>
      <w:r>
        <w:t>можно разделить на три типа:</w:t>
      </w:r>
    </w:p>
    <w:p w14:paraId="521619FF" w14:textId="77777777" w:rsidR="008B35D8" w:rsidRDefault="008B35D8" w:rsidP="008B35D8">
      <w:pPr>
        <w:numPr>
          <w:ilvl w:val="0"/>
          <w:numId w:val="50"/>
        </w:numPr>
        <w:shd w:val="clear" w:color="auto" w:fill="FFFFFF"/>
        <w:tabs>
          <w:tab w:val="left" w:pos="552"/>
        </w:tabs>
        <w:spacing w:line="235" w:lineRule="exact"/>
        <w:ind w:right="466" w:firstLine="336"/>
        <w:jc w:val="both"/>
        <w:rPr>
          <w:spacing w:val="-21"/>
        </w:rPr>
      </w:pPr>
      <w:r>
        <w:rPr>
          <w:spacing w:val="-1"/>
        </w:rPr>
        <w:t xml:space="preserve">гипермнезия в виде восстановления в памяти мелких эмоционально значимых </w:t>
      </w:r>
      <w:r>
        <w:t>деталей, особенно — воспоминаний облика жертвы, подробностей ее одежды, пове</w:t>
      </w:r>
      <w:r>
        <w:softHyphen/>
        <w:t>дения;</w:t>
      </w:r>
    </w:p>
    <w:p w14:paraId="34F03DC1" w14:textId="77777777" w:rsidR="008B35D8" w:rsidRDefault="008B35D8" w:rsidP="008B35D8">
      <w:pPr>
        <w:numPr>
          <w:ilvl w:val="0"/>
          <w:numId w:val="50"/>
        </w:numPr>
        <w:shd w:val="clear" w:color="auto" w:fill="FFFFFF"/>
        <w:tabs>
          <w:tab w:val="left" w:pos="552"/>
        </w:tabs>
        <w:spacing w:before="5" w:line="235" w:lineRule="exact"/>
        <w:ind w:right="470" w:firstLine="336"/>
        <w:jc w:val="both"/>
        <w:rPr>
          <w:spacing w:val="-4"/>
        </w:rPr>
      </w:pPr>
      <w:r>
        <w:rPr>
          <w:spacing w:val="-3"/>
        </w:rPr>
        <w:t>«диссоциативная» амнезия, когда представление о ранее пережитом живо вспо</w:t>
      </w:r>
      <w:r>
        <w:rPr>
          <w:spacing w:val="-3"/>
        </w:rPr>
        <w:softHyphen/>
      </w:r>
      <w:r>
        <w:rPr>
          <w:spacing w:val="-1"/>
        </w:rPr>
        <w:t xml:space="preserve">минается, наблюдается наряду с невозможностью припоминания своих действий или </w:t>
      </w:r>
      <w:r>
        <w:rPr>
          <w:spacing w:val="-2"/>
        </w:rPr>
        <w:t xml:space="preserve">переживаний в данной ситуации. Или в другом случае — чередование возможности и </w:t>
      </w:r>
      <w:r>
        <w:rPr>
          <w:spacing w:val="-3"/>
        </w:rPr>
        <w:t>невозможности вспомнить их после совершения преступления, что подтверждается ма</w:t>
      </w:r>
      <w:r>
        <w:rPr>
          <w:spacing w:val="-3"/>
        </w:rPr>
        <w:softHyphen/>
        <w:t>териалами уголовных дел, где показания испытуемых носили «мерцающий» характер. Согласно МКБ-10, основной признак диссоциативной амнезии — потеря памяти на не</w:t>
      </w:r>
      <w:r>
        <w:rPr>
          <w:spacing w:val="-3"/>
        </w:rPr>
        <w:softHyphen/>
        <w:t xml:space="preserve">давние эмоционально значимые события, общий признак — невозможность вспомнить </w:t>
      </w:r>
      <w:r>
        <w:rPr>
          <w:spacing w:val="-2"/>
        </w:rPr>
        <w:t>события в состоянии бодрствования, т. е. речь идет о памяти, связанной с разными со</w:t>
      </w:r>
      <w:r>
        <w:rPr>
          <w:spacing w:val="-2"/>
        </w:rPr>
        <w:softHyphen/>
      </w:r>
      <w:r>
        <w:t>стояниями сознания;</w:t>
      </w:r>
    </w:p>
    <w:p w14:paraId="7F7DE116" w14:textId="77777777" w:rsidR="008B35D8" w:rsidRDefault="008B35D8" w:rsidP="008B35D8">
      <w:pPr>
        <w:numPr>
          <w:ilvl w:val="0"/>
          <w:numId w:val="50"/>
        </w:numPr>
        <w:shd w:val="clear" w:color="auto" w:fill="FFFFFF"/>
        <w:tabs>
          <w:tab w:val="left" w:pos="552"/>
        </w:tabs>
        <w:spacing w:line="235" w:lineRule="exact"/>
        <w:ind w:right="475" w:firstLine="336"/>
        <w:jc w:val="both"/>
        <w:rPr>
          <w:spacing w:val="-7"/>
        </w:rPr>
      </w:pPr>
      <w:r>
        <w:rPr>
          <w:spacing w:val="-2"/>
        </w:rPr>
        <w:t xml:space="preserve">собственно амнезия, выявляющаяся обычно после фазы сна, когда испытуемые лишь по чувству слабости, недомогания, разбитости предполагают, что с ними что-то </w:t>
      </w:r>
      <w:r>
        <w:rPr>
          <w:spacing w:val="-4"/>
        </w:rPr>
        <w:t>произошло (тотальная амнезия). В ряде случаев при вербальном контакте с испытуемы</w:t>
      </w:r>
      <w:r>
        <w:rPr>
          <w:spacing w:val="-4"/>
        </w:rPr>
        <w:softHyphen/>
      </w:r>
      <w:r>
        <w:rPr>
          <w:spacing w:val="-3"/>
        </w:rPr>
        <w:t>ми отмечались нарушения памяти в виде неравномерности воспоминаний, неточности, смещения по времени, «провалов» памяти (парциальная амнезия). Для последнего рас</w:t>
      </w:r>
      <w:r>
        <w:rPr>
          <w:spacing w:val="-3"/>
        </w:rPr>
        <w:softHyphen/>
      </w:r>
      <w:r>
        <w:rPr>
          <w:spacing w:val="-4"/>
        </w:rPr>
        <w:t>стройства памяти характерны более отчетливые показания при первых допросах. Невер</w:t>
      </w:r>
      <w:r>
        <w:rPr>
          <w:spacing w:val="-4"/>
        </w:rPr>
        <w:softHyphen/>
        <w:t>бальное поведение при этих видах амнезий характеризуется растерянностью, недоумен-</w:t>
      </w:r>
      <w:r>
        <w:t>ностью.</w:t>
      </w:r>
    </w:p>
    <w:p w14:paraId="1B31103E" w14:textId="77777777" w:rsidR="008B35D8" w:rsidRDefault="008B35D8">
      <w:pPr>
        <w:shd w:val="clear" w:color="auto" w:fill="FFFFFF"/>
        <w:spacing w:line="235" w:lineRule="exact"/>
        <w:ind w:left="336"/>
      </w:pPr>
      <w:r>
        <w:rPr>
          <w:spacing w:val="-3"/>
        </w:rPr>
        <w:t>По длительности отмечается амнезия двух видов — селективная и локализованная.</w:t>
      </w:r>
    </w:p>
    <w:p w14:paraId="4448C8C1" w14:textId="77777777" w:rsidR="008B35D8" w:rsidRDefault="008B35D8">
      <w:pPr>
        <w:shd w:val="clear" w:color="auto" w:fill="FFFFFF"/>
        <w:spacing w:line="235" w:lineRule="exact"/>
        <w:ind w:left="10" w:right="475" w:firstLine="322"/>
        <w:jc w:val="both"/>
      </w:pPr>
      <w:r>
        <w:rPr>
          <w:spacing w:val="-3"/>
        </w:rPr>
        <w:t xml:space="preserve">В зависимости от клинической картины вегетативных нарушений, сочетающихся с </w:t>
      </w:r>
      <w:r>
        <w:rPr>
          <w:spacing w:val="-1"/>
        </w:rPr>
        <w:t xml:space="preserve">эмоциональными расстройствами (изменения телесных и висцеральных ощущений, возбуждение, выраженный тремор, субъективные ощущения «тряски» с усилением </w:t>
      </w:r>
      <w:r>
        <w:rPr>
          <w:spacing w:val="-5"/>
        </w:rPr>
        <w:t xml:space="preserve">потоотделения, тахикардией, жаждой, одышкой, чувством страха, голода, последующим </w:t>
      </w:r>
      <w:r>
        <w:rPr>
          <w:spacing w:val="-3"/>
        </w:rPr>
        <w:t>сном), в одних случаях можно было говорить о преобладании симпатоадреналовых фе</w:t>
      </w:r>
      <w:r>
        <w:rPr>
          <w:spacing w:val="-3"/>
        </w:rPr>
        <w:softHyphen/>
      </w:r>
      <w:r>
        <w:rPr>
          <w:spacing w:val="-2"/>
        </w:rPr>
        <w:t xml:space="preserve">номенов, в других — парасимпатических, однако чаще всего наблюдалась смешанная </w:t>
      </w:r>
      <w:r>
        <w:rPr>
          <w:spacing w:val="-4"/>
        </w:rPr>
        <w:t>симптоматика. Из показаний потерпевших, оценивавших внешний вид нападавших (со</w:t>
      </w:r>
      <w:r>
        <w:rPr>
          <w:spacing w:val="-4"/>
        </w:rPr>
        <w:softHyphen/>
      </w:r>
      <w:r>
        <w:rPr>
          <w:spacing w:val="-2"/>
        </w:rPr>
        <w:t xml:space="preserve">стояние зрачков, неестественный блеск глаз, взгляд, как у наркомана — «застывший, </w:t>
      </w:r>
      <w:r>
        <w:rPr>
          <w:spacing w:val="-3"/>
        </w:rPr>
        <w:t>мутный»; влажность, сухость, сальность кожных покровов; тяжелое дыхание, обильная слюна, дрожь рук, всего тела и т. д.), также видна включенность вегетативной сферы.</w:t>
      </w:r>
    </w:p>
    <w:p w14:paraId="374A70BA" w14:textId="77777777" w:rsidR="008B35D8" w:rsidRDefault="008B35D8">
      <w:pPr>
        <w:shd w:val="clear" w:color="auto" w:fill="FFFFFF"/>
        <w:spacing w:line="235" w:lineRule="exact"/>
        <w:ind w:left="19" w:right="475" w:firstLine="307"/>
        <w:jc w:val="both"/>
      </w:pPr>
      <w:r>
        <w:rPr>
          <w:spacing w:val="-1"/>
        </w:rPr>
        <w:t>Таким образом, с учетом разнообразной клинической картины, преобладания од</w:t>
      </w:r>
      <w:r>
        <w:rPr>
          <w:spacing w:val="-1"/>
        </w:rPr>
        <w:softHyphen/>
      </w:r>
      <w:r>
        <w:rPr>
          <w:spacing w:val="-5"/>
        </w:rPr>
        <w:t xml:space="preserve">них психопатологических феноменов над другими или параллельного их течения можно </w:t>
      </w:r>
      <w:r>
        <w:rPr>
          <w:spacing w:val="-4"/>
        </w:rPr>
        <w:t>говорить о нескольких видах расстроенного сознания в период реализации парафильно-</w:t>
      </w:r>
      <w:r>
        <w:rPr>
          <w:spacing w:val="-2"/>
        </w:rPr>
        <w:t>го акта. Всего выделено пять типов таких состояний измененного сознания.</w:t>
      </w:r>
    </w:p>
    <w:p w14:paraId="3DD35687" w14:textId="77777777" w:rsidR="008B35D8" w:rsidRDefault="008B35D8">
      <w:pPr>
        <w:shd w:val="clear" w:color="auto" w:fill="FFFFFF"/>
        <w:spacing w:line="235" w:lineRule="exact"/>
        <w:ind w:left="14" w:right="470" w:firstLine="346"/>
        <w:jc w:val="both"/>
      </w:pPr>
      <w:r>
        <w:rPr>
          <w:spacing w:val="-4"/>
        </w:rPr>
        <w:t xml:space="preserve">1. Нарушения сознания, которые по клиническим характеристикам можно отнести к </w:t>
      </w:r>
      <w:r>
        <w:rPr>
          <w:i/>
          <w:iCs/>
        </w:rPr>
        <w:t xml:space="preserve">«особым состояниям сознания» </w:t>
      </w:r>
      <w:r>
        <w:t>по М. О. Гуревичу (1936). К ним автор причисляет</w:t>
      </w:r>
    </w:p>
    <w:p w14:paraId="6FAB5367" w14:textId="77777777" w:rsidR="008B35D8" w:rsidRDefault="008B35D8">
      <w:pPr>
        <w:shd w:val="clear" w:color="auto" w:fill="FFFFFF"/>
        <w:spacing w:line="235" w:lineRule="exact"/>
        <w:ind w:left="14" w:right="470" w:firstLine="346"/>
        <w:jc w:val="both"/>
        <w:sectPr w:rsidR="008B35D8">
          <w:type w:val="continuous"/>
          <w:pgSz w:w="12240" w:h="15840"/>
          <w:pgMar w:top="1440" w:right="2042" w:bottom="720" w:left="2388" w:header="720" w:footer="720" w:gutter="0"/>
          <w:cols w:space="60"/>
          <w:noEndnote/>
        </w:sectPr>
      </w:pPr>
    </w:p>
    <w:p w14:paraId="1AAB98DF" w14:textId="77777777" w:rsidR="008B35D8" w:rsidRDefault="008B35D8">
      <w:pPr>
        <w:shd w:val="clear" w:color="auto" w:fill="FFFFFF"/>
      </w:pPr>
      <w:r>
        <w:t>436</w:t>
      </w:r>
    </w:p>
    <w:p w14:paraId="44145FA1" w14:textId="77777777" w:rsidR="008B35D8" w:rsidRDefault="008B35D8">
      <w:pPr>
        <w:shd w:val="clear" w:color="auto" w:fill="FFFFFF"/>
      </w:pPr>
      <w:r>
        <w:br w:type="column"/>
      </w:r>
      <w:r>
        <w:rPr>
          <w:spacing w:val="-13"/>
        </w:rPr>
        <w:t>Сексуальные аддикции</w:t>
      </w:r>
    </w:p>
    <w:p w14:paraId="5CA57B4E" w14:textId="77777777" w:rsidR="008B35D8" w:rsidRDefault="008B35D8">
      <w:pPr>
        <w:shd w:val="clear" w:color="auto" w:fill="FFFFFF"/>
        <w:sectPr w:rsidR="008B35D8">
          <w:pgSz w:w="12240" w:h="15840"/>
          <w:pgMar w:top="1440" w:right="2801" w:bottom="720" w:left="2100" w:header="720" w:footer="720" w:gutter="0"/>
          <w:cols w:num="2" w:space="720" w:equalWidth="0">
            <w:col w:w="720" w:space="4867"/>
            <w:col w:w="1752"/>
          </w:cols>
          <w:noEndnote/>
        </w:sectPr>
      </w:pPr>
    </w:p>
    <w:p w14:paraId="537834AE" w14:textId="77777777" w:rsidR="008B35D8" w:rsidRDefault="008B35D8">
      <w:pPr>
        <w:shd w:val="clear" w:color="auto" w:fill="FFFFFF"/>
        <w:spacing w:before="254" w:line="235" w:lineRule="exact"/>
        <w:ind w:left="5" w:right="5"/>
        <w:jc w:val="both"/>
      </w:pPr>
      <w:r>
        <w:rPr>
          <w:spacing w:val="-3"/>
        </w:rPr>
        <w:t>расстройства «без генерализованных тотальных нарушений сознания, не сопровождаю</w:t>
      </w:r>
      <w:r>
        <w:rPr>
          <w:spacing w:val="-3"/>
        </w:rPr>
        <w:softHyphen/>
      </w:r>
      <w:r>
        <w:rPr>
          <w:spacing w:val="-1"/>
        </w:rPr>
        <w:t xml:space="preserve">щиеся амнезией и проявляющиеся в эндогенных изменениях со стороны восприятия </w:t>
      </w:r>
      <w:r>
        <w:rPr>
          <w:spacing w:val="-3"/>
        </w:rPr>
        <w:t>(дезинтеграция психосенсорного синтеза), а также мышления и эффективности». Лаку</w:t>
      </w:r>
      <w:r>
        <w:rPr>
          <w:spacing w:val="-3"/>
        </w:rPr>
        <w:softHyphen/>
        <w:t>нарность расстройств при особых состояниях выражается не только в отсутствии амне</w:t>
      </w:r>
      <w:r>
        <w:rPr>
          <w:spacing w:val="-3"/>
        </w:rPr>
        <w:softHyphen/>
      </w:r>
      <w:r>
        <w:rPr>
          <w:spacing w:val="-5"/>
        </w:rPr>
        <w:t>зии, но и в том, что по окончании приступа испытуемые критически относятся к пережи</w:t>
      </w:r>
      <w:r>
        <w:rPr>
          <w:spacing w:val="-5"/>
        </w:rPr>
        <w:softHyphen/>
      </w:r>
      <w:r>
        <w:rPr>
          <w:spacing w:val="-4"/>
        </w:rPr>
        <w:t>тому. Критерии данного типа расстройств таковы: дереализация; частичная дезориенти</w:t>
      </w:r>
      <w:r>
        <w:rPr>
          <w:spacing w:val="-4"/>
        </w:rPr>
        <w:softHyphen/>
      </w:r>
      <w:r>
        <w:t xml:space="preserve">ровка в пространстве (пространственная «ограниченность») и времени (нарушение </w:t>
      </w:r>
      <w:r>
        <w:rPr>
          <w:spacing w:val="-1"/>
        </w:rPr>
        <w:t>скорости течения); нарушения мышления (заторможенность, замедление); аффектив</w:t>
      </w:r>
      <w:r>
        <w:rPr>
          <w:spacing w:val="-1"/>
        </w:rPr>
        <w:softHyphen/>
      </w:r>
      <w:r>
        <w:rPr>
          <w:spacing w:val="-3"/>
        </w:rPr>
        <w:t>ные нарушения (тоскливая депрессия). Для этих состояний характерно отсутствие рече</w:t>
      </w:r>
      <w:r>
        <w:rPr>
          <w:spacing w:val="-3"/>
        </w:rPr>
        <w:softHyphen/>
        <w:t>вых, двигательных автоматизмов, амнезии. В физическом и психическом статусе испы</w:t>
      </w:r>
      <w:r>
        <w:rPr>
          <w:spacing w:val="-3"/>
        </w:rPr>
        <w:softHyphen/>
      </w:r>
      <w:r>
        <w:rPr>
          <w:spacing w:val="-2"/>
        </w:rPr>
        <w:t xml:space="preserve">туемого после состояния измененного сознания отмечается улучшение самочувствия. </w:t>
      </w:r>
      <w:r>
        <w:t>Длительность расстройств достигает 2-3 часов.</w:t>
      </w:r>
    </w:p>
    <w:p w14:paraId="4589CCC7" w14:textId="77777777" w:rsidR="008B35D8" w:rsidRDefault="008B35D8" w:rsidP="008B35D8">
      <w:pPr>
        <w:numPr>
          <w:ilvl w:val="0"/>
          <w:numId w:val="51"/>
        </w:numPr>
        <w:shd w:val="clear" w:color="auto" w:fill="FFFFFF"/>
        <w:tabs>
          <w:tab w:val="left" w:pos="533"/>
        </w:tabs>
        <w:spacing w:line="235" w:lineRule="exact"/>
        <w:ind w:firstLine="341"/>
        <w:jc w:val="both"/>
        <w:rPr>
          <w:spacing w:val="-9"/>
        </w:rPr>
      </w:pPr>
      <w:r>
        <w:rPr>
          <w:i/>
          <w:iCs/>
          <w:spacing w:val="-2"/>
        </w:rPr>
        <w:t xml:space="preserve">Диссоциативные расстройства сознания в виде трансов. </w:t>
      </w:r>
      <w:r>
        <w:rPr>
          <w:spacing w:val="-2"/>
        </w:rPr>
        <w:t>Клиническая характе</w:t>
      </w:r>
      <w:r>
        <w:rPr>
          <w:spacing w:val="-2"/>
        </w:rPr>
        <w:softHyphen/>
      </w:r>
      <w:r>
        <w:rPr>
          <w:spacing w:val="-4"/>
        </w:rPr>
        <w:t>ристика этого типа расстройств дана в МКБ-10. Критерии данного типа расстройств сле</w:t>
      </w:r>
      <w:r>
        <w:rPr>
          <w:spacing w:val="-4"/>
        </w:rPr>
        <w:softHyphen/>
      </w:r>
      <w:r>
        <w:rPr>
          <w:spacing w:val="-2"/>
        </w:rPr>
        <w:t>дующие: изменения восприятия в виде нарушений узнавания, аллестезий; дезориенти</w:t>
      </w:r>
      <w:r>
        <w:rPr>
          <w:spacing w:val="-2"/>
        </w:rPr>
        <w:softHyphen/>
        <w:t>ровка в пространстве и времени; перцепторные предвосхищения, воспоминания; дезо</w:t>
      </w:r>
      <w:r>
        <w:rPr>
          <w:spacing w:val="-2"/>
        </w:rPr>
        <w:softHyphen/>
      </w:r>
      <w:r>
        <w:t xml:space="preserve">риентировка в собственной личности (деперсонализация) — соматопсихическая и </w:t>
      </w:r>
      <w:r>
        <w:rPr>
          <w:spacing w:val="-5"/>
        </w:rPr>
        <w:t xml:space="preserve">аутопсихическая (раздвоение «Я», чуждость собственных действий, воспоминаний, воли, </w:t>
      </w:r>
      <w:r>
        <w:rPr>
          <w:spacing w:val="-3"/>
        </w:rPr>
        <w:t>мыслей, утрата произвольности, ощущения управления некоей силой, состояние зрите</w:t>
      </w:r>
      <w:r>
        <w:rPr>
          <w:spacing w:val="-3"/>
        </w:rPr>
        <w:softHyphen/>
      </w:r>
      <w:r>
        <w:rPr>
          <w:spacing w:val="-1"/>
        </w:rPr>
        <w:t xml:space="preserve">ля); нарушения мышления (слабость суждений, невозможность суждений); речевые </w:t>
      </w:r>
      <w:r>
        <w:rPr>
          <w:spacing w:val="-2"/>
        </w:rPr>
        <w:t>автоматизмы (изменение модуляции, монотонность, металлический оттенок голоса, за</w:t>
      </w:r>
      <w:r>
        <w:rPr>
          <w:spacing w:val="-2"/>
        </w:rPr>
        <w:softHyphen/>
      </w:r>
      <w:r>
        <w:rPr>
          <w:spacing w:val="-4"/>
        </w:rPr>
        <w:t>ученный характер высказываний, стереотипный набор повторяющихся фраз и т. д.); дви</w:t>
      </w:r>
      <w:r>
        <w:rPr>
          <w:spacing w:val="-4"/>
        </w:rPr>
        <w:softHyphen/>
      </w:r>
      <w:r>
        <w:t xml:space="preserve">гательные автоматизмы (стереотипные целенаправленные, отточенные агрессивные </w:t>
      </w:r>
      <w:r>
        <w:rPr>
          <w:spacing w:val="-4"/>
        </w:rPr>
        <w:t xml:space="preserve">действия); расстройства памяти (гипермнезии, диссоциативная амнезия). Психическое и </w:t>
      </w:r>
      <w:r>
        <w:rPr>
          <w:spacing w:val="-1"/>
        </w:rPr>
        <w:t>физическое состояние после транса характеризуется улучшением самочувствия. Дли</w:t>
      </w:r>
      <w:r>
        <w:rPr>
          <w:spacing w:val="-1"/>
        </w:rPr>
        <w:softHyphen/>
      </w:r>
      <w:r>
        <w:t>тельность расстройств достигает 4-5 часов.</w:t>
      </w:r>
    </w:p>
    <w:p w14:paraId="5281D8C4" w14:textId="77777777" w:rsidR="008B35D8" w:rsidRDefault="008B35D8" w:rsidP="008B35D8">
      <w:pPr>
        <w:numPr>
          <w:ilvl w:val="0"/>
          <w:numId w:val="51"/>
        </w:numPr>
        <w:shd w:val="clear" w:color="auto" w:fill="FFFFFF"/>
        <w:tabs>
          <w:tab w:val="left" w:pos="533"/>
        </w:tabs>
        <w:spacing w:line="235" w:lineRule="exact"/>
        <w:ind w:firstLine="341"/>
        <w:jc w:val="both"/>
        <w:rPr>
          <w:spacing w:val="-10"/>
        </w:rPr>
      </w:pPr>
      <w:r>
        <w:rPr>
          <w:spacing w:val="-2"/>
        </w:rPr>
        <w:t xml:space="preserve">Состояния расстроенного сознания </w:t>
      </w:r>
      <w:r>
        <w:rPr>
          <w:i/>
          <w:iCs/>
          <w:spacing w:val="-2"/>
        </w:rPr>
        <w:t>с преобладанием диэнцефальной симптома</w:t>
      </w:r>
      <w:r>
        <w:rPr>
          <w:i/>
          <w:iCs/>
          <w:spacing w:val="-2"/>
        </w:rPr>
        <w:softHyphen/>
      </w:r>
      <w:r>
        <w:rPr>
          <w:i/>
          <w:iCs/>
          <w:spacing w:val="-5"/>
        </w:rPr>
        <w:t xml:space="preserve">тики. </w:t>
      </w:r>
      <w:r>
        <w:rPr>
          <w:spacing w:val="-5"/>
        </w:rPr>
        <w:t>Клиническая картина данного типа расстройств характеризуется сочетанием психо</w:t>
      </w:r>
      <w:r>
        <w:rPr>
          <w:spacing w:val="-5"/>
        </w:rPr>
        <w:softHyphen/>
      </w:r>
      <w:r>
        <w:rPr>
          <w:spacing w:val="-3"/>
        </w:rPr>
        <w:t>патологических феноменов в виде психосенсорных, аффективных нарушений с диэнце-</w:t>
      </w:r>
      <w:r>
        <w:rPr>
          <w:spacing w:val="-5"/>
        </w:rPr>
        <w:t>фальными пароксизмами. Критериями диагностики подобных состояний: изменения вос</w:t>
      </w:r>
      <w:r>
        <w:rPr>
          <w:spacing w:val="-5"/>
        </w:rPr>
        <w:softHyphen/>
      </w:r>
      <w:r>
        <w:rPr>
          <w:spacing w:val="-3"/>
        </w:rPr>
        <w:t xml:space="preserve">приятия (аллестезий); соматопсихическая и аутопсихическая деперсонализация (утрата </w:t>
      </w:r>
      <w:r>
        <w:rPr>
          <w:spacing w:val="-4"/>
        </w:rPr>
        <w:t>произвольности); речевые и двигательные автоматизмы; аффективные расстройства; ди-энцефальные расстройства (симпатоадреналовые, парасимпатические, смешанные паро</w:t>
      </w:r>
      <w:r>
        <w:rPr>
          <w:spacing w:val="-4"/>
        </w:rPr>
        <w:softHyphen/>
      </w:r>
      <w:r>
        <w:rPr>
          <w:spacing w:val="-3"/>
        </w:rPr>
        <w:t>ксизмы); расстройства памяти (собственно амнезия, селективная). Психическое и физи</w:t>
      </w:r>
      <w:r>
        <w:rPr>
          <w:spacing w:val="-3"/>
        </w:rPr>
        <w:softHyphen/>
      </w:r>
      <w:r>
        <w:rPr>
          <w:spacing w:val="-4"/>
        </w:rPr>
        <w:t>ческое состояние в дальнейшем характеризуется слабостью, резкой усталостью, нередко наступает сон. Длительность состояния составляет от нескольких минут до 1 часа.</w:t>
      </w:r>
    </w:p>
    <w:p w14:paraId="5A65B550" w14:textId="77777777" w:rsidR="008B35D8" w:rsidRDefault="008B35D8" w:rsidP="008B35D8">
      <w:pPr>
        <w:numPr>
          <w:ilvl w:val="0"/>
          <w:numId w:val="51"/>
        </w:numPr>
        <w:shd w:val="clear" w:color="auto" w:fill="FFFFFF"/>
        <w:tabs>
          <w:tab w:val="left" w:pos="533"/>
        </w:tabs>
        <w:spacing w:line="235" w:lineRule="exact"/>
        <w:ind w:right="5" w:firstLine="341"/>
        <w:jc w:val="both"/>
        <w:rPr>
          <w:spacing w:val="-6"/>
        </w:rPr>
      </w:pPr>
      <w:r>
        <w:rPr>
          <w:spacing w:val="-6"/>
        </w:rPr>
        <w:t xml:space="preserve">Состояния нарушенного сознания в виде </w:t>
      </w:r>
      <w:r>
        <w:rPr>
          <w:i/>
          <w:iCs/>
          <w:spacing w:val="-6"/>
        </w:rPr>
        <w:t xml:space="preserve">сумеречных расстройств. </w:t>
      </w:r>
      <w:r>
        <w:rPr>
          <w:spacing w:val="-6"/>
        </w:rPr>
        <w:t>Согласно МКБ-</w:t>
      </w:r>
      <w:r>
        <w:rPr>
          <w:spacing w:val="-5"/>
        </w:rPr>
        <w:t>10, они внесены в рубрику диссоциативных расстройств. Возникают остро под влиянием алкоголя, психотравмы или других отрицательных воздействий. Критериями данной ква</w:t>
      </w:r>
      <w:r>
        <w:rPr>
          <w:spacing w:val="-5"/>
        </w:rPr>
        <w:softHyphen/>
      </w:r>
      <w:r>
        <w:rPr>
          <w:spacing w:val="-2"/>
        </w:rPr>
        <w:t xml:space="preserve">лификации являются: выраженные нарушения восприятия; полная дезориентировка в </w:t>
      </w:r>
      <w:r>
        <w:rPr>
          <w:spacing w:val="-1"/>
        </w:rPr>
        <w:t xml:space="preserve">пространстве и во времени (состояние «выключенности»); полная дезориентировка в </w:t>
      </w:r>
      <w:r>
        <w:rPr>
          <w:spacing w:val="-4"/>
        </w:rPr>
        <w:t xml:space="preserve">собственной личности; нарушения мышления (бессвязность); речевые автоматизмы или </w:t>
      </w:r>
      <w:r>
        <w:rPr>
          <w:spacing w:val="-1"/>
        </w:rPr>
        <w:t>отсутствие речи; двигательные автоматизмы (стереотипные агрессивные целенаправ</w:t>
      </w:r>
      <w:r>
        <w:rPr>
          <w:spacing w:val="-1"/>
        </w:rPr>
        <w:softHyphen/>
      </w:r>
      <w:r>
        <w:rPr>
          <w:spacing w:val="-2"/>
        </w:rPr>
        <w:t>ленные и отточенные действия или хаотическое моторное возбуждение); аффективные расстройства витального характера; расстройства памяти (собственно амнезия —лока</w:t>
      </w:r>
      <w:r>
        <w:rPr>
          <w:spacing w:val="-2"/>
        </w:rPr>
        <w:softHyphen/>
      </w:r>
      <w:r>
        <w:rPr>
          <w:spacing w:val="-4"/>
        </w:rPr>
        <w:t>лизованная, антероградная, ретроградная). Психическое и физическое состояние в даль</w:t>
      </w:r>
      <w:r>
        <w:rPr>
          <w:spacing w:val="-4"/>
        </w:rPr>
        <w:softHyphen/>
      </w:r>
      <w:r>
        <w:rPr>
          <w:spacing w:val="-1"/>
        </w:rPr>
        <w:t>нейшем характеризуется слабостью, часто заканчивается сном. Длительность состоя</w:t>
      </w:r>
      <w:r>
        <w:rPr>
          <w:spacing w:val="-1"/>
        </w:rPr>
        <w:softHyphen/>
      </w:r>
      <w:r>
        <w:t>ния — от 30 минут до 1,5-2 часов.</w:t>
      </w:r>
    </w:p>
    <w:p w14:paraId="0AE99D4D" w14:textId="77777777" w:rsidR="008B35D8" w:rsidRDefault="008B35D8" w:rsidP="008B35D8">
      <w:pPr>
        <w:numPr>
          <w:ilvl w:val="0"/>
          <w:numId w:val="51"/>
        </w:numPr>
        <w:shd w:val="clear" w:color="auto" w:fill="FFFFFF"/>
        <w:tabs>
          <w:tab w:val="left" w:pos="533"/>
        </w:tabs>
        <w:spacing w:line="235" w:lineRule="exact"/>
        <w:ind w:right="5" w:firstLine="341"/>
        <w:jc w:val="both"/>
        <w:rPr>
          <w:spacing w:val="-6"/>
        </w:rPr>
        <w:sectPr w:rsidR="008B35D8">
          <w:type w:val="continuous"/>
          <w:pgSz w:w="12240" w:h="15840"/>
          <w:pgMar w:top="1440" w:right="2787" w:bottom="720" w:left="2090" w:header="720" w:footer="720" w:gutter="0"/>
          <w:cols w:space="60"/>
          <w:noEndnote/>
        </w:sectPr>
      </w:pPr>
    </w:p>
    <w:p w14:paraId="3F444147" w14:textId="77777777" w:rsidR="008B35D8" w:rsidRDefault="008B35D8">
      <w:pPr>
        <w:shd w:val="clear" w:color="auto" w:fill="FFFFFF"/>
      </w:pPr>
      <w:r>
        <w:rPr>
          <w:spacing w:val="-13"/>
        </w:rPr>
        <w:t>Клиническая картина</w:t>
      </w:r>
    </w:p>
    <w:p w14:paraId="38892460" w14:textId="77777777" w:rsidR="008B35D8" w:rsidRDefault="008B35D8">
      <w:pPr>
        <w:shd w:val="clear" w:color="auto" w:fill="FFFFFF"/>
        <w:spacing w:before="29"/>
      </w:pPr>
      <w:r>
        <w:br w:type="column"/>
      </w:r>
      <w:r>
        <w:rPr>
          <w:rFonts w:ascii="Arial" w:hAnsi="Arial" w:cs="Arial"/>
          <w:sz w:val="18"/>
          <w:szCs w:val="18"/>
        </w:rPr>
        <w:t>437</w:t>
      </w:r>
    </w:p>
    <w:p w14:paraId="004539B7" w14:textId="77777777" w:rsidR="008B35D8" w:rsidRDefault="008B35D8">
      <w:pPr>
        <w:shd w:val="clear" w:color="auto" w:fill="FFFFFF"/>
        <w:spacing w:before="29"/>
        <w:sectPr w:rsidR="008B35D8">
          <w:pgSz w:w="12240" w:h="15840"/>
          <w:pgMar w:top="1440" w:right="2302" w:bottom="720" w:left="2167" w:header="720" w:footer="720" w:gutter="0"/>
          <w:cols w:num="2" w:space="720" w:equalWidth="0">
            <w:col w:w="1612" w:space="5438"/>
            <w:col w:w="720"/>
          </w:cols>
          <w:noEndnote/>
        </w:sectPr>
      </w:pPr>
    </w:p>
    <w:p w14:paraId="7AC3D5DA" w14:textId="77777777" w:rsidR="008B35D8" w:rsidRDefault="008B35D8">
      <w:pPr>
        <w:shd w:val="clear" w:color="auto" w:fill="FFFFFF"/>
        <w:spacing w:before="245" w:line="235" w:lineRule="exact"/>
        <w:ind w:right="461" w:firstLine="312"/>
        <w:jc w:val="both"/>
      </w:pPr>
      <w:r>
        <w:rPr>
          <w:spacing w:val="-3"/>
        </w:rPr>
        <w:t xml:space="preserve">5. </w:t>
      </w:r>
      <w:r>
        <w:rPr>
          <w:i/>
          <w:iCs/>
          <w:spacing w:val="-3"/>
        </w:rPr>
        <w:t xml:space="preserve">Аффективно суженные расстройства сознания </w:t>
      </w:r>
      <w:r>
        <w:rPr>
          <w:spacing w:val="-3"/>
        </w:rPr>
        <w:t>характеризуются пароксизмаль-</w:t>
      </w:r>
      <w:r>
        <w:rPr>
          <w:spacing w:val="-4"/>
        </w:rPr>
        <w:t>ными аффективными и вегетососудистыми нарушениями в сочетании с другими психо</w:t>
      </w:r>
      <w:r>
        <w:rPr>
          <w:spacing w:val="-4"/>
        </w:rPr>
        <w:softHyphen/>
      </w:r>
      <w:r>
        <w:rPr>
          <w:spacing w:val="-1"/>
        </w:rPr>
        <w:t xml:space="preserve">патологическими феноменами, реже — с расстройствами восприятия (притупление, </w:t>
      </w:r>
      <w:r>
        <w:rPr>
          <w:spacing w:val="-2"/>
        </w:rPr>
        <w:t>обострение) на фоне общей сохранности личности. Анализ структуры этих пароксиз</w:t>
      </w:r>
      <w:r>
        <w:rPr>
          <w:spacing w:val="-2"/>
        </w:rPr>
        <w:softHyphen/>
      </w:r>
      <w:r>
        <w:rPr>
          <w:spacing w:val="-4"/>
        </w:rPr>
        <w:t>мов и субъективных переживаний испытуемых затруднен возникающей при этом состо</w:t>
      </w:r>
      <w:r>
        <w:rPr>
          <w:spacing w:val="-4"/>
        </w:rPr>
        <w:softHyphen/>
        <w:t>янии амнезией, носящей селективный, реже — локализованный характер. Электроэнце</w:t>
      </w:r>
      <w:r>
        <w:rPr>
          <w:spacing w:val="-4"/>
        </w:rPr>
        <w:softHyphen/>
        <w:t xml:space="preserve">фалографические исследования указывают на пароксизмальную активность в височных </w:t>
      </w:r>
      <w:r>
        <w:rPr>
          <w:spacing w:val="-3"/>
        </w:rPr>
        <w:t xml:space="preserve">долях, преимущественно слева. Клиническая картина сходна с проявлениями височной </w:t>
      </w:r>
      <w:r>
        <w:rPr>
          <w:spacing w:val="-5"/>
        </w:rPr>
        <w:t>эпилепсии. К критериям данного типа относятся: частичная дезориентировка в простран</w:t>
      </w:r>
      <w:r>
        <w:rPr>
          <w:spacing w:val="-5"/>
        </w:rPr>
        <w:softHyphen/>
      </w:r>
      <w:r>
        <w:rPr>
          <w:spacing w:val="-2"/>
        </w:rPr>
        <w:t>стве и во времени или состояние «выключенное™»; соматопсихическая и аутопсихи-</w:t>
      </w:r>
      <w:r>
        <w:rPr>
          <w:spacing w:val="-1"/>
        </w:rPr>
        <w:t xml:space="preserve">ческая деперсонализация (утрата произвольности); нарушения мышления (слабость суждений, вплоть до остановки ассоциативных процессов); речевые автоматизмы — </w:t>
      </w:r>
      <w:r>
        <w:rPr>
          <w:spacing w:val="-2"/>
        </w:rPr>
        <w:t>двигательные автоматизмы — аффективные нарушения витального характера (дисфо</w:t>
      </w:r>
      <w:r>
        <w:rPr>
          <w:spacing w:val="-2"/>
        </w:rPr>
        <w:softHyphen/>
      </w:r>
      <w:r>
        <w:rPr>
          <w:spacing w:val="-3"/>
        </w:rPr>
        <w:t>рия, тревога, тоска, ужас, страх); расстройства памяти (селективная амнезия, локализо</w:t>
      </w:r>
      <w:r>
        <w:rPr>
          <w:spacing w:val="-3"/>
        </w:rPr>
        <w:softHyphen/>
      </w:r>
      <w:r>
        <w:rPr>
          <w:spacing w:val="-2"/>
        </w:rPr>
        <w:t xml:space="preserve">ванная амнезия). Психическое и физическое состояние характеризуется в дальнейшем слабостью, нередко заканчивается сном. Длительность состояния — от 20-30 минут до </w:t>
      </w:r>
      <w:r>
        <w:t>1 часа.</w:t>
      </w:r>
    </w:p>
    <w:p w14:paraId="45F00B20" w14:textId="77777777" w:rsidR="008B35D8" w:rsidRDefault="008B35D8">
      <w:pPr>
        <w:shd w:val="clear" w:color="auto" w:fill="FFFFFF"/>
        <w:spacing w:line="235" w:lineRule="exact"/>
        <w:ind w:left="14" w:right="461" w:firstLine="307"/>
        <w:jc w:val="both"/>
      </w:pPr>
      <w:r>
        <w:rPr>
          <w:spacing w:val="-2"/>
        </w:rPr>
        <w:t>Психопатологический подход к нарушениям аффективного компонента половой идентичности позволяет выделить расстройства импрессивного, субъективного и экс</w:t>
      </w:r>
      <w:r>
        <w:rPr>
          <w:spacing w:val="-2"/>
        </w:rPr>
        <w:softHyphen/>
      </w:r>
      <w:r>
        <w:t>прессивного аспектов.</w:t>
      </w:r>
    </w:p>
    <w:p w14:paraId="24E7A750" w14:textId="77777777" w:rsidR="008B35D8" w:rsidRDefault="008B35D8">
      <w:pPr>
        <w:shd w:val="clear" w:color="auto" w:fill="FFFFFF"/>
        <w:spacing w:line="235" w:lineRule="exact"/>
        <w:ind w:left="14" w:right="466" w:firstLine="312"/>
        <w:jc w:val="both"/>
      </w:pPr>
      <w:r>
        <w:rPr>
          <w:spacing w:val="-5"/>
        </w:rPr>
        <w:t xml:space="preserve">Нарушения </w:t>
      </w:r>
      <w:r>
        <w:rPr>
          <w:i/>
          <w:iCs/>
          <w:spacing w:val="-5"/>
        </w:rPr>
        <w:t xml:space="preserve">импрессивного </w:t>
      </w:r>
      <w:r>
        <w:rPr>
          <w:spacing w:val="-5"/>
        </w:rPr>
        <w:t>аспекта выражаются в нарушении распознавания эмоцио</w:t>
      </w:r>
      <w:r>
        <w:rPr>
          <w:spacing w:val="-5"/>
        </w:rPr>
        <w:softHyphen/>
      </w:r>
      <w:r>
        <w:rPr>
          <w:spacing w:val="-4"/>
        </w:rPr>
        <w:t>нального состояния других людей, прежде всего — жертвы в ситуации преступления.</w:t>
      </w:r>
    </w:p>
    <w:p w14:paraId="660A75FC" w14:textId="77777777" w:rsidR="008B35D8" w:rsidRDefault="008B35D8">
      <w:pPr>
        <w:shd w:val="clear" w:color="auto" w:fill="FFFFFF"/>
        <w:spacing w:line="235" w:lineRule="exact"/>
        <w:ind w:left="5" w:right="456" w:firstLine="317"/>
        <w:jc w:val="both"/>
      </w:pPr>
      <w:r>
        <w:rPr>
          <w:spacing w:val="-2"/>
        </w:rPr>
        <w:t xml:space="preserve">Клинически это может проявляться в утверждениях испытуемых, что жертва сама </w:t>
      </w:r>
      <w:r>
        <w:rPr>
          <w:spacing w:val="-3"/>
        </w:rPr>
        <w:t xml:space="preserve">хотела сексуального контакта, провоцировала его. Однако в большинстве случаев речь </w:t>
      </w:r>
      <w:r>
        <w:rPr>
          <w:spacing w:val="-5"/>
        </w:rPr>
        <w:t xml:space="preserve">идет о том, что, во-первых, можно объективно констатировать, что поведение жертвы не </w:t>
      </w:r>
      <w:r>
        <w:rPr>
          <w:spacing w:val="-3"/>
        </w:rPr>
        <w:t>влияло на поведение преступника; во-вторых, сами испытуемые затрудняются в квали</w:t>
      </w:r>
      <w:r>
        <w:rPr>
          <w:spacing w:val="-3"/>
        </w:rPr>
        <w:softHyphen/>
        <w:t xml:space="preserve">фикации эмоциональных переживаний жертвы. Среди обследованных можно выделить </w:t>
      </w:r>
      <w:r>
        <w:rPr>
          <w:spacing w:val="-5"/>
        </w:rPr>
        <w:t>три группы: 1) лица с общей эмоциональной дефицитарностью, когда нарушены и распо</w:t>
      </w:r>
      <w:r>
        <w:rPr>
          <w:spacing w:val="-5"/>
        </w:rPr>
        <w:softHyphen/>
      </w:r>
      <w:r>
        <w:rPr>
          <w:spacing w:val="-1"/>
        </w:rPr>
        <w:t xml:space="preserve">знавание эмоций, и ответ по типу снижения; 2) лица с нарушением эмоционального </w:t>
      </w:r>
      <w:r>
        <w:rPr>
          <w:spacing w:val="-2"/>
        </w:rPr>
        <w:t xml:space="preserve">ответа, когда на демонстрацию отрицательных эмоций жертвы испытуемые отвечали </w:t>
      </w:r>
      <w:r>
        <w:rPr>
          <w:spacing w:val="-3"/>
        </w:rPr>
        <w:t>положительными по знаку, что характерно для лиц с парафилиями в большей степени, чем для насильников; 3) лица с нарушениями эмпатии (сочетание нарушения распозна</w:t>
      </w:r>
      <w:r>
        <w:rPr>
          <w:spacing w:val="-3"/>
        </w:rPr>
        <w:softHyphen/>
      </w:r>
      <w:r>
        <w:rPr>
          <w:spacing w:val="-5"/>
        </w:rPr>
        <w:t xml:space="preserve">вания эмоций и ответа, хотя диагностика первого часто затруднительна) только в период </w:t>
      </w:r>
      <w:r>
        <w:rPr>
          <w:spacing w:val="-2"/>
        </w:rPr>
        <w:t>реализации аномального влечения. Подобное исчезновение эмпатии может иметь мес</w:t>
      </w:r>
      <w:r>
        <w:rPr>
          <w:spacing w:val="-2"/>
        </w:rPr>
        <w:softHyphen/>
      </w:r>
      <w:r>
        <w:rPr>
          <w:spacing w:val="-3"/>
        </w:rPr>
        <w:t>то также в состоянии алкогольного опьянения и зеркально противоречить обычной эм-</w:t>
      </w:r>
      <w:r>
        <w:t>патичности.</w:t>
      </w:r>
    </w:p>
    <w:p w14:paraId="3A5D4127" w14:textId="77777777" w:rsidR="008B35D8" w:rsidRDefault="008B35D8">
      <w:pPr>
        <w:shd w:val="clear" w:color="auto" w:fill="FFFFFF"/>
        <w:spacing w:line="235" w:lineRule="exact"/>
        <w:ind w:left="14" w:right="466" w:firstLine="312"/>
        <w:jc w:val="both"/>
      </w:pPr>
      <w:r>
        <w:rPr>
          <w:spacing w:val="-2"/>
        </w:rPr>
        <w:t xml:space="preserve">Хорошим предиктором изменения эмпатичности служит поведение в состоянии </w:t>
      </w:r>
      <w:r>
        <w:rPr>
          <w:spacing w:val="-1"/>
        </w:rPr>
        <w:t>опьянения. В большинстве случаев можно говорить о сходстве картины опьянения с поведением при реализации парафильного влечения в трезвом состоянии.</w:t>
      </w:r>
    </w:p>
    <w:p w14:paraId="269951A2" w14:textId="77777777" w:rsidR="008B35D8" w:rsidRDefault="008B35D8">
      <w:pPr>
        <w:shd w:val="clear" w:color="auto" w:fill="FFFFFF"/>
        <w:spacing w:line="235" w:lineRule="exact"/>
        <w:ind w:left="14" w:right="461" w:firstLine="312"/>
        <w:jc w:val="both"/>
      </w:pPr>
      <w:r>
        <w:rPr>
          <w:spacing w:val="-4"/>
        </w:rPr>
        <w:t xml:space="preserve">Нарушения </w:t>
      </w:r>
      <w:r>
        <w:rPr>
          <w:i/>
          <w:iCs/>
          <w:spacing w:val="-4"/>
        </w:rPr>
        <w:t xml:space="preserve">субъективного </w:t>
      </w:r>
      <w:r>
        <w:rPr>
          <w:spacing w:val="-4"/>
        </w:rPr>
        <w:t>аспекта проявляются в следующих особенностях: 1) пре</w:t>
      </w:r>
      <w:r>
        <w:rPr>
          <w:spacing w:val="-4"/>
        </w:rPr>
        <w:softHyphen/>
      </w:r>
      <w:r>
        <w:rPr>
          <w:spacing w:val="-2"/>
        </w:rPr>
        <w:t xml:space="preserve">обладание смешанных (сплав отрицательных с положительными) переживаний до и в </w:t>
      </w:r>
      <w:r>
        <w:rPr>
          <w:spacing w:val="-3"/>
        </w:rPr>
        <w:t>период реализации парафильного акта, что в большинстве случаев сменяется однознач</w:t>
      </w:r>
      <w:r>
        <w:rPr>
          <w:spacing w:val="-3"/>
        </w:rPr>
        <w:softHyphen/>
      </w:r>
      <w:r>
        <w:rPr>
          <w:spacing w:val="-2"/>
        </w:rPr>
        <w:t>ным эмоциональным состоянием (астено-депрессивным или эйфорическим) после ре</w:t>
      </w:r>
      <w:r>
        <w:rPr>
          <w:spacing w:val="-2"/>
        </w:rPr>
        <w:softHyphen/>
        <w:t xml:space="preserve">ализации; 2) несовпадение субъективных переживаний на фоне отрицательных эмоций </w:t>
      </w:r>
      <w:r>
        <w:rPr>
          <w:spacing w:val="-3"/>
        </w:rPr>
        <w:t xml:space="preserve">с вегетативной основой (семяизвержение с отсутствием разрядки, с тревогой, страхом; сексуальное возбуждение с отсутствием эрекции); 3) высокий удельный вес витальных, </w:t>
      </w:r>
      <w:r>
        <w:rPr>
          <w:spacing w:val="-2"/>
        </w:rPr>
        <w:t xml:space="preserve">протопатических эмоций (страх, ярость) при редукции тонких, дифференцированных </w:t>
      </w:r>
      <w:r>
        <w:t>эмоциональных проявлений (жалость, сочувствие).</w:t>
      </w:r>
    </w:p>
    <w:p w14:paraId="62DD6CDF" w14:textId="77777777" w:rsidR="008B35D8" w:rsidRDefault="008B35D8">
      <w:pPr>
        <w:shd w:val="clear" w:color="auto" w:fill="FFFFFF"/>
        <w:spacing w:line="235" w:lineRule="exact"/>
        <w:ind w:left="14" w:right="461" w:firstLine="312"/>
        <w:jc w:val="both"/>
        <w:sectPr w:rsidR="008B35D8">
          <w:type w:val="continuous"/>
          <w:pgSz w:w="12240" w:h="15840"/>
          <w:pgMar w:top="1440" w:right="2302" w:bottom="720" w:left="2143" w:header="720" w:footer="720" w:gutter="0"/>
          <w:cols w:space="60"/>
          <w:noEndnote/>
        </w:sectPr>
      </w:pPr>
    </w:p>
    <w:p w14:paraId="63A6899E" w14:textId="77777777" w:rsidR="008B35D8" w:rsidRDefault="008B35D8">
      <w:pPr>
        <w:shd w:val="clear" w:color="auto" w:fill="FFFFFF"/>
      </w:pPr>
      <w:r>
        <w:rPr>
          <w:sz w:val="18"/>
          <w:szCs w:val="18"/>
        </w:rPr>
        <w:t>438</w:t>
      </w:r>
    </w:p>
    <w:p w14:paraId="06FA4DBD" w14:textId="77777777" w:rsidR="008B35D8" w:rsidRDefault="008B35D8">
      <w:pPr>
        <w:shd w:val="clear" w:color="auto" w:fill="FFFFFF"/>
      </w:pPr>
      <w:r>
        <w:br w:type="column"/>
      </w:r>
      <w:r>
        <w:rPr>
          <w:spacing w:val="-3"/>
          <w:sz w:val="18"/>
          <w:szCs w:val="18"/>
        </w:rPr>
        <w:t>Сексуальные аддикции</w:t>
      </w:r>
    </w:p>
    <w:p w14:paraId="4B850F3F" w14:textId="77777777" w:rsidR="008B35D8" w:rsidRDefault="008B35D8">
      <w:pPr>
        <w:shd w:val="clear" w:color="auto" w:fill="FFFFFF"/>
        <w:sectPr w:rsidR="008B35D8">
          <w:pgSz w:w="12240" w:h="15840"/>
          <w:pgMar w:top="1440" w:right="2616" w:bottom="720" w:left="2299" w:header="720" w:footer="720" w:gutter="0"/>
          <w:cols w:num="2" w:sep="1" w:space="720" w:equalWidth="0">
            <w:col w:w="720" w:space="4858"/>
            <w:col w:w="1747"/>
          </w:cols>
          <w:noEndnote/>
        </w:sectPr>
      </w:pPr>
    </w:p>
    <w:p w14:paraId="4AA6B795" w14:textId="77777777" w:rsidR="008B35D8" w:rsidRDefault="008B35D8">
      <w:pPr>
        <w:shd w:val="clear" w:color="auto" w:fill="FFFFFF"/>
        <w:spacing w:before="254" w:line="235" w:lineRule="exact"/>
        <w:ind w:left="10" w:firstLine="346"/>
        <w:jc w:val="both"/>
      </w:pPr>
      <w:r>
        <w:rPr>
          <w:spacing w:val="-4"/>
        </w:rPr>
        <w:t xml:space="preserve">Наряду с вышеупомянутыми особенностями наблюдаются варианты более простых </w:t>
      </w:r>
      <w:r>
        <w:rPr>
          <w:spacing w:val="-3"/>
        </w:rPr>
        <w:t>случаев, когда по клинической картине можно выделить следующие формы: 1) присту</w:t>
      </w:r>
      <w:r>
        <w:rPr>
          <w:spacing w:val="-3"/>
        </w:rPr>
        <w:softHyphen/>
        <w:t>пы сильнейшей раздражительности, доходящей до ярости, с чувством тоски, злобы; по</w:t>
      </w:r>
      <w:r>
        <w:rPr>
          <w:spacing w:val="-3"/>
        </w:rPr>
        <w:softHyphen/>
      </w:r>
      <w:r>
        <w:rPr>
          <w:spacing w:val="-4"/>
        </w:rPr>
        <w:t xml:space="preserve">добные состояния возникают аутохтонно, предваряя парафильный акт или сопровождая </w:t>
      </w:r>
      <w:r>
        <w:rPr>
          <w:spacing w:val="-2"/>
        </w:rPr>
        <w:t>его, иногда длятся и после случившегося; 2) состояния экстаза с ощущением могуще</w:t>
      </w:r>
      <w:r>
        <w:rPr>
          <w:spacing w:val="-2"/>
        </w:rPr>
        <w:softHyphen/>
      </w:r>
      <w:r>
        <w:rPr>
          <w:spacing w:val="-3"/>
        </w:rPr>
        <w:t xml:space="preserve">ства, «сверхчеловека», познания «чего-то великого» или преодоления себя («Я смог это </w:t>
      </w:r>
      <w:r>
        <w:rPr>
          <w:spacing w:val="-1"/>
        </w:rPr>
        <w:t>сделать»), появляющиеся обычно после завершения парафильного акта.</w:t>
      </w:r>
    </w:p>
    <w:p w14:paraId="78DDA4D8" w14:textId="77777777" w:rsidR="008B35D8" w:rsidRDefault="008B35D8">
      <w:pPr>
        <w:shd w:val="clear" w:color="auto" w:fill="FFFFFF"/>
        <w:spacing w:line="235" w:lineRule="exact"/>
        <w:ind w:left="5" w:firstLine="336"/>
        <w:jc w:val="both"/>
      </w:pPr>
      <w:r>
        <w:rPr>
          <w:spacing w:val="-2"/>
        </w:rPr>
        <w:t>Подобные состояния представляются тесно связанными с нарушениями идентич</w:t>
      </w:r>
      <w:r>
        <w:rPr>
          <w:spacing w:val="-2"/>
        </w:rPr>
        <w:softHyphen/>
      </w:r>
      <w:r>
        <w:rPr>
          <w:spacing w:val="-4"/>
        </w:rPr>
        <w:t>ности, поскольку клинически отражают как ощущения дезинтеграции, утраты целостно</w:t>
      </w:r>
      <w:r>
        <w:rPr>
          <w:spacing w:val="-4"/>
        </w:rPr>
        <w:softHyphen/>
        <w:t>сти, противоречивости переживаний до парафильных действий, так и своеобразное вре</w:t>
      </w:r>
      <w:r>
        <w:rPr>
          <w:spacing w:val="-4"/>
        </w:rPr>
        <w:softHyphen/>
      </w:r>
      <w:r>
        <w:rPr>
          <w:spacing w:val="-2"/>
        </w:rPr>
        <w:t>менное «восстановление» этой целостности, «скрепляемой» силой аффекта после реа</w:t>
      </w:r>
      <w:r>
        <w:rPr>
          <w:spacing w:val="-2"/>
        </w:rPr>
        <w:softHyphen/>
      </w:r>
      <w:r>
        <w:t>лизации.</w:t>
      </w:r>
    </w:p>
    <w:p w14:paraId="6A09EAE0" w14:textId="77777777" w:rsidR="008B35D8" w:rsidRDefault="008B35D8">
      <w:pPr>
        <w:shd w:val="clear" w:color="auto" w:fill="FFFFFF"/>
        <w:spacing w:line="235" w:lineRule="exact"/>
        <w:ind w:firstLine="346"/>
        <w:jc w:val="both"/>
      </w:pPr>
      <w:r>
        <w:rPr>
          <w:spacing w:val="-1"/>
        </w:rPr>
        <w:t xml:space="preserve">Нарушения </w:t>
      </w:r>
      <w:r>
        <w:rPr>
          <w:i/>
          <w:iCs/>
          <w:spacing w:val="-1"/>
        </w:rPr>
        <w:t xml:space="preserve">экспрессивного </w:t>
      </w:r>
      <w:r>
        <w:rPr>
          <w:spacing w:val="-1"/>
        </w:rPr>
        <w:t>аспекта заметны в особенностях невербального пове</w:t>
      </w:r>
      <w:r>
        <w:rPr>
          <w:spacing w:val="-1"/>
        </w:rPr>
        <w:softHyphen/>
      </w:r>
      <w:r>
        <w:rPr>
          <w:spacing w:val="-5"/>
        </w:rPr>
        <w:t>дения. При клиническом осмотре у некоторых испытуемых при описании своих пережи</w:t>
      </w:r>
      <w:r>
        <w:rPr>
          <w:spacing w:val="-5"/>
        </w:rPr>
        <w:softHyphen/>
      </w:r>
      <w:r>
        <w:rPr>
          <w:spacing w:val="-3"/>
        </w:rPr>
        <w:t xml:space="preserve">ваний отмечаются стереотипии поз (трясение, мотание головой, телом), жестов (трение </w:t>
      </w:r>
      <w:r>
        <w:rPr>
          <w:spacing w:val="-4"/>
        </w:rPr>
        <w:t>ладоней, манипуляции кистями, судорожное сжатие рук), высокая интенсивность аутог-</w:t>
      </w:r>
      <w:r>
        <w:rPr>
          <w:spacing w:val="-6"/>
        </w:rPr>
        <w:t xml:space="preserve">румминга, что расценивается как проявления смещенной активности. Из показаний жертв </w:t>
      </w:r>
      <w:r>
        <w:rPr>
          <w:spacing w:val="-4"/>
        </w:rPr>
        <w:t>иногда удается получить информацию о своеобразии невербального поведения испыту</w:t>
      </w:r>
      <w:r>
        <w:rPr>
          <w:spacing w:val="-4"/>
        </w:rPr>
        <w:softHyphen/>
        <w:t>емых и при деликте. Другое проявление нарушений этого аспекта — алекситимия. При</w:t>
      </w:r>
      <w:r>
        <w:rPr>
          <w:spacing w:val="-4"/>
        </w:rPr>
        <w:softHyphen/>
      </w:r>
      <w:r>
        <w:rPr>
          <w:spacing w:val="-2"/>
        </w:rPr>
        <w:t xml:space="preserve">чем наряду с ее классической картиной наблюдаются состояния, которые правильнее </w:t>
      </w:r>
      <w:r>
        <w:rPr>
          <w:spacing w:val="-4"/>
        </w:rPr>
        <w:t>было бы охарактеризовать как алекситимоподобные. Их основное отличие — патологи</w:t>
      </w:r>
      <w:r>
        <w:rPr>
          <w:spacing w:val="-4"/>
        </w:rPr>
        <w:softHyphen/>
      </w:r>
      <w:r>
        <w:rPr>
          <w:spacing w:val="-3"/>
        </w:rPr>
        <w:t>ческое фантазирование у лиц с парафилиями. Кроме этого, можно говорить о двух раз</w:t>
      </w:r>
      <w:r>
        <w:rPr>
          <w:spacing w:val="-3"/>
        </w:rPr>
        <w:softHyphen/>
      </w:r>
      <w:r>
        <w:rPr>
          <w:spacing w:val="-2"/>
        </w:rPr>
        <w:t>ных вариантах подобных расстройств. Во-первых, снижение способности к вербализа</w:t>
      </w:r>
      <w:r>
        <w:rPr>
          <w:spacing w:val="-2"/>
        </w:rPr>
        <w:softHyphen/>
      </w:r>
      <w:r>
        <w:rPr>
          <w:spacing w:val="-5"/>
        </w:rPr>
        <w:t xml:space="preserve">ции своих эмоциональных переживаний и телесных ощущений распространяется только </w:t>
      </w:r>
      <w:r>
        <w:rPr>
          <w:spacing w:val="-1"/>
        </w:rPr>
        <w:t xml:space="preserve">на период реализации аномального сексуального влечения или на описание периода </w:t>
      </w:r>
      <w:r>
        <w:rPr>
          <w:spacing w:val="-2"/>
        </w:rPr>
        <w:t>перед реализацией. Период после реализации в большинстве случаев описывается зна</w:t>
      </w:r>
      <w:r>
        <w:rPr>
          <w:spacing w:val="-2"/>
        </w:rPr>
        <w:softHyphen/>
        <w:t xml:space="preserve">чительно подробнее, особенно если речь идет о выраженном аффективном состоянии «приподнятости» или, наоборот, подавленности с идеями самообвинения. Во-вторых, </w:t>
      </w:r>
      <w:r>
        <w:rPr>
          <w:spacing w:val="-1"/>
        </w:rPr>
        <w:t>возможен и обратный вариант, когда наиболее подробное описание касается в основ</w:t>
      </w:r>
      <w:r>
        <w:rPr>
          <w:spacing w:val="-1"/>
        </w:rPr>
        <w:softHyphen/>
        <w:t xml:space="preserve">ном переживаний, связанных с аномальным сексуальным влечением, в то время как </w:t>
      </w:r>
      <w:r>
        <w:rPr>
          <w:spacing w:val="-3"/>
        </w:rPr>
        <w:t xml:space="preserve">вербализация переживаний обыденной жизни весьма скудна. Вышеизложенное вкупе с </w:t>
      </w:r>
      <w:r>
        <w:rPr>
          <w:spacing w:val="-1"/>
        </w:rPr>
        <w:t xml:space="preserve">особенностями невербального поведения (изменение мимики, моторики, расфокуси-рованность взгляда, отрешенность) позволяют высказать предположение о том, что в </w:t>
      </w:r>
      <w:r>
        <w:rPr>
          <w:spacing w:val="-4"/>
        </w:rPr>
        <w:t>основе таких состояний лежат флюктуации сознания. Есть данные, что алекситимия от</w:t>
      </w:r>
      <w:r>
        <w:rPr>
          <w:spacing w:val="-4"/>
        </w:rPr>
        <w:softHyphen/>
      </w:r>
      <w:r>
        <w:rPr>
          <w:spacing w:val="-2"/>
        </w:rPr>
        <w:t xml:space="preserve">рицательно коррелируете возможностью планировать и контролировать свои действия </w:t>
      </w:r>
      <w:r>
        <w:t>и связана с ангедонией.</w:t>
      </w:r>
    </w:p>
    <w:p w14:paraId="19848FAF" w14:textId="77777777" w:rsidR="008B35D8" w:rsidRDefault="008B35D8">
      <w:pPr>
        <w:shd w:val="clear" w:color="auto" w:fill="FFFFFF"/>
        <w:spacing w:before="5" w:line="235" w:lineRule="exact"/>
        <w:ind w:left="5" w:right="14" w:firstLine="346"/>
        <w:jc w:val="both"/>
      </w:pPr>
      <w:r>
        <w:rPr>
          <w:spacing w:val="-2"/>
        </w:rPr>
        <w:t>К нарушениям этого же плана относится и такая особенность невербального пове</w:t>
      </w:r>
      <w:r>
        <w:rPr>
          <w:spacing w:val="-2"/>
        </w:rPr>
        <w:softHyphen/>
      </w:r>
      <w:r>
        <w:rPr>
          <w:spacing w:val="-3"/>
        </w:rPr>
        <w:t>дения, как внешняя фемининность, усиливающаяся в стрессовой ситуации и проявляю</w:t>
      </w:r>
      <w:r>
        <w:rPr>
          <w:spacing w:val="-3"/>
        </w:rPr>
        <w:softHyphen/>
      </w:r>
      <w:r>
        <w:rPr>
          <w:spacing w:val="-4"/>
        </w:rPr>
        <w:t xml:space="preserve">щаяся в преобладании мимики и поз над жестами, что считается более характерным для </w:t>
      </w:r>
      <w:r>
        <w:rPr>
          <w:spacing w:val="-2"/>
        </w:rPr>
        <w:t>женщин. Представляется сходной роль особенностей невербального поведения в ком</w:t>
      </w:r>
      <w:r>
        <w:rPr>
          <w:spacing w:val="-2"/>
        </w:rPr>
        <w:softHyphen/>
      </w:r>
      <w:r>
        <w:rPr>
          <w:spacing w:val="-3"/>
        </w:rPr>
        <w:t xml:space="preserve">муникации; эти нарушения затрудняют распознавание эмоций другими людьми, в том </w:t>
      </w:r>
      <w:r>
        <w:rPr>
          <w:spacing w:val="-1"/>
        </w:rPr>
        <w:t>числе жертвами, что снижает возможности регуляции поведения.</w:t>
      </w:r>
    </w:p>
    <w:p w14:paraId="0D88ED2A" w14:textId="77777777" w:rsidR="008B35D8" w:rsidRDefault="008B35D8">
      <w:pPr>
        <w:shd w:val="clear" w:color="auto" w:fill="FFFFFF"/>
        <w:spacing w:line="235" w:lineRule="exact"/>
        <w:ind w:left="10" w:right="24" w:firstLine="346"/>
        <w:jc w:val="both"/>
      </w:pPr>
      <w:r>
        <w:rPr>
          <w:spacing w:val="-4"/>
        </w:rPr>
        <w:t xml:space="preserve">Из нарушений </w:t>
      </w:r>
      <w:r>
        <w:rPr>
          <w:i/>
          <w:iCs/>
          <w:spacing w:val="-4"/>
        </w:rPr>
        <w:t xml:space="preserve">пространственного аспекта </w:t>
      </w:r>
      <w:r>
        <w:rPr>
          <w:spacing w:val="-4"/>
        </w:rPr>
        <w:t xml:space="preserve">идентичности можно отметить: </w:t>
      </w:r>
      <w:r>
        <w:rPr>
          <w:spacing w:val="-4"/>
          <w:lang w:val="en-US"/>
        </w:rPr>
        <w:t>I</w:t>
      </w:r>
      <w:r>
        <w:rPr>
          <w:spacing w:val="-4"/>
        </w:rPr>
        <w:t>) кон</w:t>
      </w:r>
      <w:r>
        <w:rPr>
          <w:spacing w:val="-4"/>
        </w:rPr>
        <w:softHyphen/>
      </w:r>
      <w:r>
        <w:rPr>
          <w:spacing w:val="-1"/>
        </w:rPr>
        <w:t xml:space="preserve">версионные расстройства, проявляющиеся в отчуждении различных областей тела и функций; 2) снижение способности отличия внешнего пространства от внутреннего: </w:t>
      </w:r>
      <w:r>
        <w:t>фантазий от реальности, субьекта от обьекта.</w:t>
      </w:r>
    </w:p>
    <w:p w14:paraId="58FF2DC3" w14:textId="77777777" w:rsidR="008B35D8" w:rsidRDefault="008B35D8">
      <w:pPr>
        <w:shd w:val="clear" w:color="auto" w:fill="FFFFFF"/>
        <w:spacing w:before="5" w:line="235" w:lineRule="exact"/>
        <w:ind w:left="10" w:right="24" w:firstLine="346"/>
        <w:jc w:val="both"/>
      </w:pPr>
      <w:r>
        <w:rPr>
          <w:spacing w:val="-2"/>
        </w:rPr>
        <w:t xml:space="preserve">Нарушения </w:t>
      </w:r>
      <w:r>
        <w:rPr>
          <w:i/>
          <w:iCs/>
          <w:spacing w:val="-2"/>
        </w:rPr>
        <w:t xml:space="preserve">временного аспекта </w:t>
      </w:r>
      <w:r>
        <w:rPr>
          <w:spacing w:val="-2"/>
        </w:rPr>
        <w:t>идентичности представлены в изменении соотне</w:t>
      </w:r>
      <w:r>
        <w:rPr>
          <w:spacing w:val="-2"/>
        </w:rPr>
        <w:softHyphen/>
        <w:t>сенности переживаний с временными периодами. Клинически это выражается в появ-</w:t>
      </w:r>
    </w:p>
    <w:p w14:paraId="508B72F2" w14:textId="77777777" w:rsidR="008B35D8" w:rsidRDefault="008B35D8">
      <w:pPr>
        <w:shd w:val="clear" w:color="auto" w:fill="FFFFFF"/>
        <w:spacing w:before="5" w:line="235" w:lineRule="exact"/>
        <w:ind w:left="10" w:right="24" w:firstLine="346"/>
        <w:jc w:val="both"/>
        <w:sectPr w:rsidR="008B35D8">
          <w:type w:val="continuous"/>
          <w:pgSz w:w="12240" w:h="15840"/>
          <w:pgMar w:top="1440" w:right="2611" w:bottom="720" w:left="2285" w:header="720" w:footer="720" w:gutter="0"/>
          <w:cols w:space="60"/>
          <w:noEndnote/>
        </w:sectPr>
      </w:pPr>
    </w:p>
    <w:p w14:paraId="10C59757" w14:textId="77777777" w:rsidR="008B35D8" w:rsidRDefault="008B35D8">
      <w:pPr>
        <w:shd w:val="clear" w:color="auto" w:fill="FFFFFF"/>
      </w:pPr>
      <w:r>
        <w:rPr>
          <w:spacing w:val="-12"/>
        </w:rPr>
        <w:t>Клиническая картина</w:t>
      </w:r>
    </w:p>
    <w:p w14:paraId="074BADE4" w14:textId="77777777" w:rsidR="008B35D8" w:rsidRDefault="008B35D8">
      <w:pPr>
        <w:shd w:val="clear" w:color="auto" w:fill="FFFFFF"/>
        <w:spacing w:before="19"/>
      </w:pPr>
      <w:r>
        <w:br w:type="column"/>
      </w:r>
      <w:r>
        <w:rPr>
          <w:rFonts w:ascii="Arial" w:hAnsi="Arial" w:cs="Arial"/>
          <w:sz w:val="18"/>
          <w:szCs w:val="18"/>
        </w:rPr>
        <w:t>439</w:t>
      </w:r>
    </w:p>
    <w:p w14:paraId="7D5AA9AA" w14:textId="77777777" w:rsidR="008B35D8" w:rsidRDefault="008B35D8">
      <w:pPr>
        <w:shd w:val="clear" w:color="auto" w:fill="FFFFFF"/>
        <w:spacing w:before="19"/>
        <w:sectPr w:rsidR="008B35D8">
          <w:pgSz w:w="12240" w:h="15840"/>
          <w:pgMar w:top="1440" w:right="2009" w:bottom="720" w:left="2464" w:header="720" w:footer="720" w:gutter="0"/>
          <w:cols w:num="2" w:space="720" w:equalWidth="0">
            <w:col w:w="1622" w:space="5424"/>
            <w:col w:w="720"/>
          </w:cols>
          <w:noEndnote/>
        </w:sectPr>
      </w:pPr>
    </w:p>
    <w:p w14:paraId="1A2BD48C" w14:textId="77777777" w:rsidR="008B35D8" w:rsidRDefault="008B35D8">
      <w:pPr>
        <w:shd w:val="clear" w:color="auto" w:fill="FFFFFF"/>
        <w:spacing w:before="254" w:line="235" w:lineRule="exact"/>
        <w:ind w:left="10" w:right="456"/>
        <w:jc w:val="both"/>
      </w:pPr>
      <w:r>
        <w:rPr>
          <w:spacing w:val="-5"/>
        </w:rPr>
        <w:t>лении феноменов перцепторного предвосхищения и перцепторных воспоминаний. В не</w:t>
      </w:r>
      <w:r>
        <w:rPr>
          <w:spacing w:val="-5"/>
        </w:rPr>
        <w:softHyphen/>
        <w:t xml:space="preserve">которых случаях их возникновение однозначно связано только с местом преступления, т. </w:t>
      </w:r>
      <w:r>
        <w:rPr>
          <w:spacing w:val="-4"/>
        </w:rPr>
        <w:t>е. восприятие территории как бы запускает воспроизведение всех связанных с ней пере</w:t>
      </w:r>
      <w:r>
        <w:rPr>
          <w:spacing w:val="-4"/>
        </w:rPr>
        <w:softHyphen/>
      </w:r>
      <w:r>
        <w:rPr>
          <w:spacing w:val="-2"/>
        </w:rPr>
        <w:t xml:space="preserve">живаний. Перцепторные воспоминания порой приносят большую разрядку, чем сами </w:t>
      </w:r>
      <w:r>
        <w:rPr>
          <w:spacing w:val="-1"/>
        </w:rPr>
        <w:t>агрессивные действия, они возвращают испытуемым чувство реальности по отноше</w:t>
      </w:r>
      <w:r>
        <w:rPr>
          <w:spacing w:val="-1"/>
        </w:rPr>
        <w:softHyphen/>
      </w:r>
      <w:r>
        <w:rPr>
          <w:spacing w:val="-4"/>
        </w:rPr>
        <w:t>нию к преступлению. Перцепторные предвосхищения выражаются в уверенности испы</w:t>
      </w:r>
      <w:r>
        <w:rPr>
          <w:spacing w:val="-4"/>
        </w:rPr>
        <w:softHyphen/>
      </w:r>
      <w:r>
        <w:rPr>
          <w:spacing w:val="-3"/>
        </w:rPr>
        <w:t xml:space="preserve">туемых в том, что они как будто бы «предвидели» настоящие события в деталях: путь, </w:t>
      </w:r>
      <w:r>
        <w:rPr>
          <w:spacing w:val="-5"/>
        </w:rPr>
        <w:t>местность, внешний вид жертвы, одежду, предполагаемые с нею (ним) действия. Некото</w:t>
      </w:r>
      <w:r>
        <w:rPr>
          <w:spacing w:val="-5"/>
        </w:rPr>
        <w:softHyphen/>
        <w:t xml:space="preserve">рые испытуемые утверждают, что «все события, имевшие место в предвосхищениях, как бы повторяются» (копируется внешний вид жертвы, действия и т. п.) и что все это «было </w:t>
      </w:r>
      <w:r>
        <w:rPr>
          <w:spacing w:val="-3"/>
        </w:rPr>
        <w:t xml:space="preserve">предопределено». Аналогом перцепторных предвосхищений можно считать и «вещие» </w:t>
      </w:r>
      <w:r>
        <w:t>сны.</w:t>
      </w:r>
    </w:p>
    <w:p w14:paraId="1E85C705" w14:textId="77777777" w:rsidR="008B35D8" w:rsidRDefault="008B35D8">
      <w:pPr>
        <w:shd w:val="clear" w:color="auto" w:fill="FFFFFF"/>
        <w:spacing w:before="226"/>
        <w:ind w:right="427"/>
        <w:jc w:val="center"/>
      </w:pPr>
      <w:r>
        <w:rPr>
          <w:rFonts w:ascii="Arial" w:hAnsi="Arial" w:cs="Arial"/>
          <w:b/>
          <w:bCs/>
          <w:sz w:val="22"/>
          <w:szCs w:val="22"/>
        </w:rPr>
        <w:t xml:space="preserve">18.3.3. </w:t>
      </w:r>
      <w:r>
        <w:rPr>
          <w:rFonts w:ascii="Arial" w:hAnsi="Arial"/>
          <w:b/>
          <w:bCs/>
          <w:sz w:val="22"/>
          <w:szCs w:val="22"/>
        </w:rPr>
        <w:t>Дистония—синтония</w:t>
      </w:r>
    </w:p>
    <w:p w14:paraId="0D30BB39" w14:textId="77777777" w:rsidR="008B35D8" w:rsidRDefault="008B35D8">
      <w:pPr>
        <w:shd w:val="clear" w:color="auto" w:fill="FFFFFF"/>
        <w:spacing w:before="235" w:line="235" w:lineRule="exact"/>
        <w:ind w:right="456" w:firstLine="331"/>
        <w:jc w:val="both"/>
      </w:pPr>
      <w:r>
        <w:rPr>
          <w:spacing w:val="-1"/>
        </w:rPr>
        <w:t xml:space="preserve">Под </w:t>
      </w:r>
      <w:r>
        <w:rPr>
          <w:i/>
          <w:iCs/>
          <w:spacing w:val="-1"/>
        </w:rPr>
        <w:t xml:space="preserve">эго-дистоническим </w:t>
      </w:r>
      <w:r>
        <w:rPr>
          <w:spacing w:val="-1"/>
        </w:rPr>
        <w:t>отношением к своему сексуальному влечению понимает</w:t>
      </w:r>
      <w:r>
        <w:rPr>
          <w:spacing w:val="-1"/>
        </w:rPr>
        <w:softHyphen/>
      </w:r>
      <w:r>
        <w:rPr>
          <w:spacing w:val="-3"/>
        </w:rPr>
        <w:t xml:space="preserve">ся обычно наличие критики к нему, что позволяет пациенту бороться с ним. Очевидно, </w:t>
      </w:r>
      <w:r>
        <w:rPr>
          <w:spacing w:val="-1"/>
        </w:rPr>
        <w:t xml:space="preserve">для этого необходимо осознавание того, что это влечение чуждо личности пациента, </w:t>
      </w:r>
      <w:r>
        <w:rPr>
          <w:spacing w:val="-3"/>
        </w:rPr>
        <w:t>присутствие внутрипсихического конфликта. В психопатологическом аспекте речь идет о навязчивом, обсессивном характере влечения. Представляется, что наличие у индиви</w:t>
      </w:r>
      <w:r>
        <w:rPr>
          <w:spacing w:val="-3"/>
        </w:rPr>
        <w:softHyphen/>
      </w:r>
      <w:r>
        <w:rPr>
          <w:spacing w:val="-2"/>
        </w:rPr>
        <w:t>да стратегий «совладания» также можно отнести к проявлениям эго-дистонии: на под</w:t>
      </w:r>
      <w:r>
        <w:rPr>
          <w:spacing w:val="-2"/>
        </w:rPr>
        <w:softHyphen/>
      </w:r>
      <w:r>
        <w:rPr>
          <w:spacing w:val="-3"/>
        </w:rPr>
        <w:t>сознательном уровне личность пытается заместить не удовлетворяющее ее поведение.</w:t>
      </w:r>
    </w:p>
    <w:p w14:paraId="218B3A39" w14:textId="77777777" w:rsidR="008B35D8" w:rsidRDefault="008B35D8">
      <w:pPr>
        <w:shd w:val="clear" w:color="auto" w:fill="FFFFFF"/>
        <w:spacing w:line="235" w:lineRule="exact"/>
        <w:ind w:right="461" w:firstLine="326"/>
        <w:jc w:val="both"/>
      </w:pPr>
      <w:r>
        <w:rPr>
          <w:spacing w:val="-1"/>
        </w:rPr>
        <w:t xml:space="preserve">Понятие </w:t>
      </w:r>
      <w:r>
        <w:rPr>
          <w:i/>
          <w:iCs/>
          <w:spacing w:val="-1"/>
        </w:rPr>
        <w:t xml:space="preserve">эго-синтонии </w:t>
      </w:r>
      <w:r>
        <w:rPr>
          <w:spacing w:val="-1"/>
        </w:rPr>
        <w:t xml:space="preserve">отражает спаянность личности с аномальным влечением, </w:t>
      </w:r>
      <w:r>
        <w:rPr>
          <w:spacing w:val="-2"/>
        </w:rPr>
        <w:t>невозможность критического отношения к нему и контроля над ним. Внутрипсихиче</w:t>
      </w:r>
      <w:r>
        <w:rPr>
          <w:spacing w:val="-2"/>
        </w:rPr>
        <w:softHyphen/>
      </w:r>
      <w:r>
        <w:rPr>
          <w:spacing w:val="-3"/>
        </w:rPr>
        <w:t>ского конфликта при этом нет, действия приобретают характер импульсивных.</w:t>
      </w:r>
    </w:p>
    <w:p w14:paraId="75455F3E" w14:textId="77777777" w:rsidR="008B35D8" w:rsidRDefault="008B35D8">
      <w:pPr>
        <w:shd w:val="clear" w:color="auto" w:fill="FFFFFF"/>
        <w:spacing w:line="235" w:lineRule="exact"/>
        <w:ind w:left="5" w:right="466" w:firstLine="326"/>
        <w:jc w:val="both"/>
      </w:pPr>
      <w:r>
        <w:rPr>
          <w:spacing w:val="-1"/>
        </w:rPr>
        <w:t xml:space="preserve">В основе формирования эго-синтонической формы парафилий лежат различные </w:t>
      </w:r>
      <w:r>
        <w:t>механизмы:</w:t>
      </w:r>
    </w:p>
    <w:p w14:paraId="0163B2C1" w14:textId="77777777" w:rsidR="008B35D8" w:rsidRDefault="008B35D8" w:rsidP="008B35D8">
      <w:pPr>
        <w:numPr>
          <w:ilvl w:val="0"/>
          <w:numId w:val="52"/>
        </w:numPr>
        <w:shd w:val="clear" w:color="auto" w:fill="FFFFFF"/>
        <w:tabs>
          <w:tab w:val="left" w:pos="557"/>
        </w:tabs>
        <w:spacing w:line="235" w:lineRule="exact"/>
        <w:ind w:right="461" w:firstLine="365"/>
        <w:jc w:val="both"/>
        <w:rPr>
          <w:spacing w:val="-20"/>
        </w:rPr>
      </w:pPr>
      <w:r>
        <w:rPr>
          <w:spacing w:val="-4"/>
        </w:rPr>
        <w:t xml:space="preserve">Эго-синтоническое принятие девиантных побуждений в пубертатном периоде, до осознания их противоречия социальным стандартам. В этих случаях возникает вопрос о </w:t>
      </w:r>
      <w:r>
        <w:t>степени зрелости психики такой личности.</w:t>
      </w:r>
    </w:p>
    <w:p w14:paraId="68CD58DF" w14:textId="77777777" w:rsidR="008B35D8" w:rsidRDefault="008B35D8" w:rsidP="008B35D8">
      <w:pPr>
        <w:numPr>
          <w:ilvl w:val="0"/>
          <w:numId w:val="52"/>
        </w:numPr>
        <w:shd w:val="clear" w:color="auto" w:fill="FFFFFF"/>
        <w:tabs>
          <w:tab w:val="left" w:pos="557"/>
        </w:tabs>
        <w:spacing w:before="5" w:line="235" w:lineRule="exact"/>
        <w:ind w:right="456" w:firstLine="365"/>
        <w:jc w:val="both"/>
        <w:rPr>
          <w:spacing w:val="-9"/>
        </w:rPr>
      </w:pPr>
      <w:r>
        <w:rPr>
          <w:spacing w:val="-2"/>
        </w:rPr>
        <w:t>Заведомая неспособность руководствоваться социальными нормами поведения, знание которых остается в лучшем случае «декларативным» и не становится «реаль</w:t>
      </w:r>
      <w:r>
        <w:rPr>
          <w:spacing w:val="-2"/>
        </w:rPr>
        <w:softHyphen/>
      </w:r>
      <w:r>
        <w:rPr>
          <w:spacing w:val="-3"/>
        </w:rPr>
        <w:t xml:space="preserve">ным». В этих ситуациях внутриличностного конфликта может и не быть, однако тогда </w:t>
      </w:r>
      <w:r>
        <w:rPr>
          <w:spacing w:val="-2"/>
        </w:rPr>
        <w:t>встает вопрос о характеристике личности, не сумевшей интериоризировать их.</w:t>
      </w:r>
    </w:p>
    <w:p w14:paraId="28D75D26" w14:textId="77777777" w:rsidR="008B35D8" w:rsidRDefault="008B35D8">
      <w:pPr>
        <w:shd w:val="clear" w:color="auto" w:fill="FFFFFF"/>
        <w:spacing w:before="230"/>
        <w:ind w:left="1286"/>
      </w:pPr>
      <w:r>
        <w:rPr>
          <w:rFonts w:ascii="Courier New" w:hAnsi="Courier New" w:cs="Courier New"/>
          <w:b/>
          <w:bCs/>
          <w:spacing w:val="-6"/>
          <w:sz w:val="22"/>
          <w:szCs w:val="22"/>
        </w:rPr>
        <w:t xml:space="preserve">18.3.4. </w:t>
      </w:r>
      <w:r>
        <w:rPr>
          <w:rFonts w:ascii="Courier New" w:hAnsi="Courier New"/>
          <w:b/>
          <w:bCs/>
          <w:spacing w:val="-6"/>
          <w:sz w:val="22"/>
          <w:szCs w:val="22"/>
        </w:rPr>
        <w:t>Компульсивность—импульсивность</w:t>
      </w:r>
    </w:p>
    <w:p w14:paraId="691D3C97" w14:textId="77777777" w:rsidR="008B35D8" w:rsidRDefault="008B35D8">
      <w:pPr>
        <w:shd w:val="clear" w:color="auto" w:fill="FFFFFF"/>
        <w:spacing w:before="226" w:line="240" w:lineRule="exact"/>
        <w:ind w:right="456" w:firstLine="331"/>
        <w:jc w:val="both"/>
      </w:pPr>
      <w:r>
        <w:rPr>
          <w:spacing w:val="-1"/>
        </w:rPr>
        <w:t>Под сексуальной компульсивностью понимают отчужденность возникающих по</w:t>
      </w:r>
      <w:r>
        <w:rPr>
          <w:spacing w:val="-1"/>
        </w:rPr>
        <w:softHyphen/>
      </w:r>
      <w:r>
        <w:rPr>
          <w:spacing w:val="-5"/>
        </w:rPr>
        <w:t>буждений, их аутохтонный, насильственный характер. У таких лиц присутствует понима</w:t>
      </w:r>
      <w:r>
        <w:rPr>
          <w:spacing w:val="-5"/>
        </w:rPr>
        <w:softHyphen/>
      </w:r>
      <w:r>
        <w:rPr>
          <w:spacing w:val="-4"/>
        </w:rPr>
        <w:t>ние неестественности и болезненности своих переживаний, возникает внутренний конф</w:t>
      </w:r>
      <w:r>
        <w:rPr>
          <w:spacing w:val="-4"/>
        </w:rPr>
        <w:softHyphen/>
        <w:t>ликт. Влечения в этих случаях у больных возникают непроизвольно, часто на фоне асте</w:t>
      </w:r>
      <w:r>
        <w:rPr>
          <w:spacing w:val="-4"/>
        </w:rPr>
        <w:softHyphen/>
      </w:r>
      <w:r>
        <w:t xml:space="preserve">нических состояний и дисфории. Их возникновению сопутствуют аффективные </w:t>
      </w:r>
      <w:r>
        <w:rPr>
          <w:spacing w:val="-2"/>
        </w:rPr>
        <w:t>нарушения, проявляющиеся в виде страха, тревоги, эмоциональной лабильности. Воз</w:t>
      </w:r>
      <w:r>
        <w:rPr>
          <w:spacing w:val="-2"/>
        </w:rPr>
        <w:softHyphen/>
      </w:r>
      <w:r>
        <w:rPr>
          <w:spacing w:val="-1"/>
        </w:rPr>
        <w:t>никшее желание быстро приобретает характер доминирующей идеи, имеет выражен</w:t>
      </w:r>
      <w:r>
        <w:rPr>
          <w:spacing w:val="-1"/>
        </w:rPr>
        <w:softHyphen/>
      </w:r>
      <w:r>
        <w:rPr>
          <w:spacing w:val="-2"/>
        </w:rPr>
        <w:t>ную побудительную силу, препятствует осуществлению привычных действий, сопро</w:t>
      </w:r>
      <w:r>
        <w:rPr>
          <w:spacing w:val="-2"/>
        </w:rPr>
        <w:softHyphen/>
        <w:t>вождается борьбой мотивов, чему сопутствует нарастание напряженности, раздражи</w:t>
      </w:r>
      <w:r>
        <w:rPr>
          <w:spacing w:val="-2"/>
        </w:rPr>
        <w:softHyphen/>
        <w:t>тельности, тревоги. Попытки сдерживания возникшего влечения приводят к усилению эмоционального напряжения и беспокойства. В результате желание становится непод-</w:t>
      </w:r>
    </w:p>
    <w:p w14:paraId="21AA5921" w14:textId="77777777" w:rsidR="008B35D8" w:rsidRDefault="008B35D8">
      <w:pPr>
        <w:shd w:val="clear" w:color="auto" w:fill="FFFFFF"/>
        <w:spacing w:before="226" w:line="240" w:lineRule="exact"/>
        <w:ind w:right="456" w:firstLine="331"/>
        <w:jc w:val="both"/>
        <w:sectPr w:rsidR="008B35D8">
          <w:type w:val="continuous"/>
          <w:pgSz w:w="12240" w:h="15840"/>
          <w:pgMar w:top="1440" w:right="2009" w:bottom="720" w:left="2440" w:header="720" w:footer="720" w:gutter="0"/>
          <w:cols w:space="60"/>
          <w:noEndnote/>
        </w:sectPr>
      </w:pPr>
    </w:p>
    <w:p w14:paraId="1F2A0C86" w14:textId="77777777" w:rsidR="008B35D8" w:rsidRDefault="008B35D8">
      <w:pPr>
        <w:shd w:val="clear" w:color="auto" w:fill="FFFFFF"/>
        <w:spacing w:before="19"/>
      </w:pPr>
      <w:r>
        <w:rPr>
          <w:rFonts w:ascii="Arial" w:hAnsi="Arial" w:cs="Arial"/>
          <w:sz w:val="18"/>
          <w:szCs w:val="18"/>
        </w:rPr>
        <w:t>440</w:t>
      </w:r>
    </w:p>
    <w:p w14:paraId="2B2F39BD" w14:textId="77777777" w:rsidR="008B35D8" w:rsidRDefault="008B35D8">
      <w:pPr>
        <w:shd w:val="clear" w:color="auto" w:fill="FFFFFF"/>
      </w:pPr>
      <w:r>
        <w:br w:type="column"/>
      </w:r>
      <w:r>
        <w:rPr>
          <w:spacing w:val="-13"/>
        </w:rPr>
        <w:t>Сексуальные аддикции</w:t>
      </w:r>
    </w:p>
    <w:p w14:paraId="4DC6BEF5" w14:textId="77777777" w:rsidR="008B35D8" w:rsidRDefault="008B35D8">
      <w:pPr>
        <w:shd w:val="clear" w:color="auto" w:fill="FFFFFF"/>
        <w:sectPr w:rsidR="008B35D8">
          <w:pgSz w:w="12240" w:h="15840"/>
          <w:pgMar w:top="1440" w:right="2765" w:bottom="720" w:left="2141" w:header="720" w:footer="720" w:gutter="0"/>
          <w:cols w:num="2" w:sep="1" w:space="720" w:equalWidth="0">
            <w:col w:w="720" w:space="4862"/>
            <w:col w:w="1752"/>
          </w:cols>
          <w:noEndnote/>
        </w:sectPr>
      </w:pPr>
    </w:p>
    <w:p w14:paraId="5C9898CA" w14:textId="77777777" w:rsidR="008B35D8" w:rsidRDefault="008B35D8">
      <w:pPr>
        <w:shd w:val="clear" w:color="auto" w:fill="FFFFFF"/>
        <w:spacing w:before="259" w:line="235" w:lineRule="exact"/>
        <w:ind w:left="5" w:right="5"/>
        <w:jc w:val="both"/>
      </w:pPr>
      <w:r>
        <w:rPr>
          <w:spacing w:val="-5"/>
        </w:rPr>
        <w:t>властным индивидууму и толкает его на осуществление своего влечения. Реализация вле</w:t>
      </w:r>
      <w:r>
        <w:rPr>
          <w:spacing w:val="-5"/>
        </w:rPr>
        <w:softHyphen/>
      </w:r>
      <w:r>
        <w:rPr>
          <w:spacing w:val="-3"/>
        </w:rPr>
        <w:t>чения в этом клиническом варианте сопровождается субъективным чувством облегче</w:t>
      </w:r>
      <w:r>
        <w:rPr>
          <w:spacing w:val="-3"/>
        </w:rPr>
        <w:softHyphen/>
      </w:r>
      <w:r>
        <w:rPr>
          <w:spacing w:val="-4"/>
        </w:rPr>
        <w:t>ния, зачастую вскоре сменяющимся ощущением неадекватности совершаемого поступ</w:t>
      </w:r>
      <w:r>
        <w:rPr>
          <w:spacing w:val="-4"/>
        </w:rPr>
        <w:softHyphen/>
      </w:r>
      <w:r>
        <w:rPr>
          <w:spacing w:val="-5"/>
        </w:rPr>
        <w:t xml:space="preserve">ка. Нередко этому сопутствует парциальная амнезия. Однако ясное представление о сути </w:t>
      </w:r>
      <w:r>
        <w:rPr>
          <w:spacing w:val="-6"/>
        </w:rPr>
        <w:t xml:space="preserve">совершенного ими вызывает у таких лиц снижение настроения с идеями самообвинения и </w:t>
      </w:r>
      <w:r>
        <w:rPr>
          <w:spacing w:val="-5"/>
        </w:rPr>
        <w:t xml:space="preserve">самоуничижения, с переживанием чувства стыда и раскаяния, с вялостью и ригидностью. </w:t>
      </w:r>
      <w:r>
        <w:rPr>
          <w:spacing w:val="-1"/>
        </w:rPr>
        <w:t xml:space="preserve">При импульсивных расстройствах сексуальное влечение возникает внезапно для </w:t>
      </w:r>
      <w:r>
        <w:rPr>
          <w:spacing w:val="-2"/>
        </w:rPr>
        <w:t xml:space="preserve">больного, его реализации не предшествуют внутренняя проработка и борьба мотивов. </w:t>
      </w:r>
      <w:r>
        <w:rPr>
          <w:spacing w:val="-1"/>
        </w:rPr>
        <w:t xml:space="preserve">Не будучи даже осознанным, оно реализуется без учета ситуации и обстановки. Этап </w:t>
      </w:r>
      <w:r>
        <w:rPr>
          <w:spacing w:val="-2"/>
        </w:rPr>
        <w:t xml:space="preserve">выхода из этого состояния характеризуется кратковременным чувством облегчения и </w:t>
      </w:r>
      <w:r>
        <w:t>одновременно состоянием вялости, прострации.</w:t>
      </w:r>
    </w:p>
    <w:p w14:paraId="652A6AC7" w14:textId="77777777" w:rsidR="008B35D8" w:rsidRDefault="008B35D8">
      <w:pPr>
        <w:shd w:val="clear" w:color="auto" w:fill="FFFFFF"/>
        <w:spacing w:before="216"/>
        <w:ind w:left="43"/>
        <w:jc w:val="center"/>
      </w:pPr>
      <w:r>
        <w:rPr>
          <w:rFonts w:ascii="Arial" w:hAnsi="Arial" w:cs="Arial"/>
          <w:b/>
          <w:bCs/>
          <w:sz w:val="22"/>
          <w:szCs w:val="22"/>
        </w:rPr>
        <w:t xml:space="preserve">18.3.5. </w:t>
      </w:r>
      <w:r>
        <w:rPr>
          <w:rFonts w:ascii="Arial" w:hAnsi="Arial"/>
          <w:b/>
          <w:bCs/>
          <w:sz w:val="22"/>
          <w:szCs w:val="22"/>
        </w:rPr>
        <w:t>Аддикция</w:t>
      </w:r>
    </w:p>
    <w:p w14:paraId="274F35A0" w14:textId="77777777" w:rsidR="008B35D8" w:rsidRDefault="008B35D8">
      <w:pPr>
        <w:shd w:val="clear" w:color="auto" w:fill="FFFFFF"/>
        <w:spacing w:before="230" w:line="235" w:lineRule="exact"/>
        <w:ind w:left="5" w:firstLine="341"/>
        <w:jc w:val="both"/>
      </w:pPr>
      <w:r>
        <w:rPr>
          <w:spacing w:val="-4"/>
        </w:rPr>
        <w:t>Аддиктивный этап динамики парафилий характеризуется уходом больного от реаль</w:t>
      </w:r>
      <w:r>
        <w:rPr>
          <w:spacing w:val="-4"/>
        </w:rPr>
        <w:softHyphen/>
      </w:r>
      <w:r>
        <w:rPr>
          <w:spacing w:val="-1"/>
        </w:rPr>
        <w:t xml:space="preserve">ности, изоляцией от общества с постепенным упрощением отношения к самому себе, </w:t>
      </w:r>
      <w:r>
        <w:rPr>
          <w:spacing w:val="-2"/>
        </w:rPr>
        <w:t xml:space="preserve">выработкой определенного аддиктивного ритма, фиксацией на заранее предсказуемой </w:t>
      </w:r>
      <w:r>
        <w:rPr>
          <w:spacing w:val="-1"/>
        </w:rPr>
        <w:t xml:space="preserve">эмоции, выработанной стереотипным образом. И, что самое главное, с достижением </w:t>
      </w:r>
      <w:r>
        <w:rPr>
          <w:spacing w:val="-4"/>
        </w:rPr>
        <w:t xml:space="preserve">иллюзии контроля своих аддиктивных реализаций, когда поведение функционирует как </w:t>
      </w:r>
      <w:r>
        <w:t>самообеспечивающаяся система.</w:t>
      </w:r>
    </w:p>
    <w:p w14:paraId="24C91318" w14:textId="77777777" w:rsidR="008B35D8" w:rsidRDefault="008B35D8">
      <w:pPr>
        <w:shd w:val="clear" w:color="auto" w:fill="FFFFFF"/>
        <w:spacing w:line="235" w:lineRule="exact"/>
        <w:ind w:firstLine="350"/>
        <w:jc w:val="both"/>
      </w:pPr>
      <w:r>
        <w:rPr>
          <w:spacing w:val="-3"/>
        </w:rPr>
        <w:t>Как представляется, аддиктивность или зависимость, как более обобщающее поня</w:t>
      </w:r>
      <w:r>
        <w:rPr>
          <w:spacing w:val="-3"/>
        </w:rPr>
        <w:softHyphen/>
      </w:r>
      <w:r>
        <w:rPr>
          <w:spacing w:val="-4"/>
        </w:rPr>
        <w:t xml:space="preserve">тие, применимо и к компульсивным, и к импульсивным формам парафилий. Последние </w:t>
      </w:r>
      <w:r>
        <w:rPr>
          <w:spacing w:val="-2"/>
        </w:rPr>
        <w:t xml:space="preserve">же, хотя и могут быть этапами динамики патологического влечения, по клинической </w:t>
      </w:r>
      <w:r>
        <w:rPr>
          <w:spacing w:val="-1"/>
        </w:rPr>
        <w:t xml:space="preserve">своей сути иллюстрируют различные психопатологические состояния. Неслучайно и </w:t>
      </w:r>
      <w:r>
        <w:rPr>
          <w:spacing w:val="-3"/>
        </w:rPr>
        <w:t>своеобразие парафильной активности, свойственное каждому из них. Например, в отли</w:t>
      </w:r>
      <w:r>
        <w:rPr>
          <w:spacing w:val="-3"/>
        </w:rPr>
        <w:softHyphen/>
      </w:r>
      <w:r>
        <w:rPr>
          <w:spacing w:val="-2"/>
        </w:rPr>
        <w:t>чие от жестко фиксированного сценария, целиком определяемого внутренней ритуаль</w:t>
      </w:r>
      <w:r>
        <w:rPr>
          <w:spacing w:val="-2"/>
        </w:rPr>
        <w:softHyphen/>
        <w:t>ной программой при компульсивных парафилиях, импульсивное сексуальное поведе</w:t>
      </w:r>
      <w:r>
        <w:rPr>
          <w:spacing w:val="-2"/>
        </w:rPr>
        <w:softHyphen/>
      </w:r>
      <w:r>
        <w:rPr>
          <w:spacing w:val="-3"/>
        </w:rPr>
        <w:t xml:space="preserve">ние нередко модифицируется в соответствии с характером внешнего стимула, варьируя </w:t>
      </w:r>
      <w:r>
        <w:t>от чисто педофильной до садистической активности.</w:t>
      </w:r>
    </w:p>
    <w:p w14:paraId="50EE3CA2" w14:textId="77777777" w:rsidR="008B35D8" w:rsidRDefault="008B35D8">
      <w:pPr>
        <w:shd w:val="clear" w:color="auto" w:fill="FFFFFF"/>
        <w:spacing w:line="235" w:lineRule="exact"/>
        <w:ind w:left="10" w:firstLine="336"/>
        <w:jc w:val="both"/>
      </w:pPr>
      <w:r>
        <w:rPr>
          <w:spacing w:val="-3"/>
        </w:rPr>
        <w:t>Представленные феномены, конечно же, не исчерпывают всей клинической карти</w:t>
      </w:r>
      <w:r>
        <w:rPr>
          <w:spacing w:val="-3"/>
        </w:rPr>
        <w:softHyphen/>
      </w:r>
      <w:r>
        <w:rPr>
          <w:spacing w:val="-4"/>
        </w:rPr>
        <w:t>ны, наблюдаемой у лице парафилиями. Все отмеченные признаки, находясь в неразрыв</w:t>
      </w:r>
      <w:r>
        <w:rPr>
          <w:spacing w:val="-4"/>
        </w:rPr>
        <w:softHyphen/>
      </w:r>
      <w:r>
        <w:rPr>
          <w:spacing w:val="-2"/>
        </w:rPr>
        <w:t>ной связи, иллюстрируют всего лишь поведенческие и психопатологические проявле</w:t>
      </w:r>
      <w:r>
        <w:rPr>
          <w:spacing w:val="-2"/>
        </w:rPr>
        <w:softHyphen/>
      </w:r>
      <w:r>
        <w:rPr>
          <w:spacing w:val="-4"/>
        </w:rPr>
        <w:t>ния собственно парафильного акта. Этот акт, однако, оказывается сложным и многоком</w:t>
      </w:r>
      <w:r>
        <w:rPr>
          <w:spacing w:val="-4"/>
        </w:rPr>
        <w:softHyphen/>
        <w:t>понентным клиническим образованием как по содержанию, так и по форме проявления.</w:t>
      </w:r>
    </w:p>
    <w:p w14:paraId="5E99068A" w14:textId="77777777" w:rsidR="008B35D8" w:rsidRDefault="008B35D8">
      <w:pPr>
        <w:shd w:val="clear" w:color="auto" w:fill="FFFFFF"/>
        <w:spacing w:before="230"/>
        <w:ind w:left="43"/>
        <w:jc w:val="center"/>
      </w:pPr>
      <w:r>
        <w:rPr>
          <w:rFonts w:ascii="Arial" w:hAnsi="Arial" w:cs="Arial"/>
          <w:b/>
          <w:bCs/>
          <w:sz w:val="22"/>
          <w:szCs w:val="22"/>
        </w:rPr>
        <w:t xml:space="preserve">18.3.6. </w:t>
      </w:r>
      <w:r>
        <w:rPr>
          <w:rFonts w:ascii="Arial" w:hAnsi="Arial"/>
          <w:b/>
          <w:bCs/>
          <w:sz w:val="22"/>
          <w:szCs w:val="22"/>
        </w:rPr>
        <w:t>Варианты</w:t>
      </w:r>
      <w:r>
        <w:rPr>
          <w:rFonts w:ascii="Arial" w:hAnsi="Arial" w:cs="Arial"/>
          <w:b/>
          <w:bCs/>
          <w:sz w:val="22"/>
          <w:szCs w:val="22"/>
        </w:rPr>
        <w:t xml:space="preserve"> </w:t>
      </w:r>
      <w:r>
        <w:rPr>
          <w:rFonts w:ascii="Arial" w:hAnsi="Arial"/>
          <w:b/>
          <w:bCs/>
          <w:sz w:val="22"/>
          <w:szCs w:val="22"/>
        </w:rPr>
        <w:t>динамики</w:t>
      </w:r>
      <w:r>
        <w:rPr>
          <w:rFonts w:ascii="Arial" w:hAnsi="Arial" w:cs="Arial"/>
          <w:b/>
          <w:bCs/>
          <w:sz w:val="22"/>
          <w:szCs w:val="22"/>
        </w:rPr>
        <w:t xml:space="preserve"> </w:t>
      </w:r>
      <w:r>
        <w:rPr>
          <w:rFonts w:ascii="Arial" w:hAnsi="Arial"/>
          <w:b/>
          <w:bCs/>
          <w:sz w:val="22"/>
          <w:szCs w:val="22"/>
        </w:rPr>
        <w:t>парафилий</w:t>
      </w:r>
    </w:p>
    <w:p w14:paraId="2F9CC75B" w14:textId="77777777" w:rsidR="008B35D8" w:rsidRDefault="008B35D8">
      <w:pPr>
        <w:shd w:val="clear" w:color="auto" w:fill="FFFFFF"/>
        <w:spacing w:before="226" w:line="235" w:lineRule="exact"/>
        <w:ind w:left="10" w:right="5" w:firstLine="336"/>
        <w:jc w:val="both"/>
      </w:pPr>
      <w:r>
        <w:rPr>
          <w:spacing w:val="-1"/>
        </w:rPr>
        <w:t xml:space="preserve">Оценка вариантов течения парафилий, по нашему мнению, должна опираться на </w:t>
      </w:r>
      <w:r>
        <w:rPr>
          <w:spacing w:val="-2"/>
        </w:rPr>
        <w:t>сопоставление изменений клинической картины с направлением нормального онтоге</w:t>
      </w:r>
      <w:r>
        <w:rPr>
          <w:spacing w:val="-2"/>
        </w:rPr>
        <w:softHyphen/>
      </w:r>
      <w:r>
        <w:t>неза и с учетом последовательности его этапов.</w:t>
      </w:r>
    </w:p>
    <w:p w14:paraId="2C98C520" w14:textId="77777777" w:rsidR="008B35D8" w:rsidRDefault="008B35D8">
      <w:pPr>
        <w:shd w:val="clear" w:color="auto" w:fill="FFFFFF"/>
        <w:spacing w:line="235" w:lineRule="exact"/>
        <w:ind w:left="10" w:right="5" w:firstLine="341"/>
        <w:jc w:val="both"/>
      </w:pPr>
      <w:r>
        <w:rPr>
          <w:i/>
          <w:iCs/>
          <w:spacing w:val="-1"/>
        </w:rPr>
        <w:t xml:space="preserve">Стационарный. </w:t>
      </w:r>
      <w:r>
        <w:rPr>
          <w:spacing w:val="-1"/>
        </w:rPr>
        <w:t xml:space="preserve">При данном типе динамики аномальное сексуальное поведение </w:t>
      </w:r>
      <w:r>
        <w:rPr>
          <w:spacing w:val="-3"/>
        </w:rPr>
        <w:t xml:space="preserve">отличается высокой степенью стереотипности, многократно повторяется один рисунок </w:t>
      </w:r>
      <w:r>
        <w:t>поведения с одинаковыми субъективными переживаниями.</w:t>
      </w:r>
    </w:p>
    <w:p w14:paraId="7BCF3902" w14:textId="77777777" w:rsidR="008B35D8" w:rsidRDefault="008B35D8">
      <w:pPr>
        <w:shd w:val="clear" w:color="auto" w:fill="FFFFFF"/>
        <w:spacing w:line="235" w:lineRule="exact"/>
        <w:ind w:left="10" w:right="5" w:firstLine="336"/>
        <w:jc w:val="both"/>
      </w:pPr>
      <w:r>
        <w:rPr>
          <w:i/>
          <w:iCs/>
          <w:spacing w:val="-2"/>
        </w:rPr>
        <w:t xml:space="preserve">Прогрессивный. </w:t>
      </w:r>
      <w:r>
        <w:rPr>
          <w:spacing w:val="-2"/>
        </w:rPr>
        <w:t>О данном типе течения можно говорить, когда при смене синдро</w:t>
      </w:r>
      <w:r>
        <w:rPr>
          <w:spacing w:val="-2"/>
        </w:rPr>
        <w:softHyphen/>
      </w:r>
      <w:r>
        <w:rPr>
          <w:spacing w:val="-3"/>
        </w:rPr>
        <w:t xml:space="preserve">мов или видоизменении, уже имеющихся в клинической картине болезни, появляются </w:t>
      </w:r>
      <w:r>
        <w:rPr>
          <w:spacing w:val="-2"/>
        </w:rPr>
        <w:t xml:space="preserve">формы поведения или переживаний, присущие определенным периодам нормативного </w:t>
      </w:r>
      <w:r>
        <w:rPr>
          <w:spacing w:val="-5"/>
        </w:rPr>
        <w:t>онтогенеза и «выпавшие» в ходе развития именно данного индивида. У серийного сексу</w:t>
      </w:r>
      <w:r>
        <w:rPr>
          <w:spacing w:val="-5"/>
        </w:rPr>
        <w:softHyphen/>
      </w:r>
      <w:r>
        <w:rPr>
          <w:spacing w:val="-2"/>
        </w:rPr>
        <w:t>ального преступника Г. после ряда садистических убийств мальчиков в переживаниях</w:t>
      </w:r>
    </w:p>
    <w:p w14:paraId="57CB0081" w14:textId="77777777" w:rsidR="008B35D8" w:rsidRDefault="008B35D8">
      <w:pPr>
        <w:shd w:val="clear" w:color="auto" w:fill="FFFFFF"/>
        <w:spacing w:line="235" w:lineRule="exact"/>
        <w:ind w:left="10" w:right="5" w:firstLine="336"/>
        <w:jc w:val="both"/>
        <w:sectPr w:rsidR="008B35D8">
          <w:type w:val="continuous"/>
          <w:pgSz w:w="12240" w:h="15840"/>
          <w:pgMar w:top="1440" w:right="2751" w:bottom="720" w:left="2136" w:header="720" w:footer="720" w:gutter="0"/>
          <w:cols w:space="60"/>
          <w:noEndnote/>
        </w:sectPr>
      </w:pPr>
    </w:p>
    <w:p w14:paraId="21DF3B98" w14:textId="77777777" w:rsidR="008B35D8" w:rsidRDefault="008B35D8">
      <w:pPr>
        <w:shd w:val="clear" w:color="auto" w:fill="FFFFFF"/>
      </w:pPr>
      <w:r>
        <w:rPr>
          <w:spacing w:val="-12"/>
        </w:rPr>
        <w:t>Клиническая картина</w:t>
      </w:r>
    </w:p>
    <w:p w14:paraId="0BFDEAD2" w14:textId="77777777" w:rsidR="008B35D8" w:rsidRDefault="008B35D8">
      <w:pPr>
        <w:shd w:val="clear" w:color="auto" w:fill="FFFFFF"/>
        <w:spacing w:before="43"/>
      </w:pPr>
      <w:r>
        <w:br w:type="column"/>
      </w:r>
      <w:r>
        <w:rPr>
          <w:rFonts w:ascii="Arial" w:hAnsi="Arial" w:cs="Arial"/>
          <w:sz w:val="16"/>
          <w:szCs w:val="16"/>
        </w:rPr>
        <w:t>441</w:t>
      </w:r>
    </w:p>
    <w:p w14:paraId="27264166" w14:textId="77777777" w:rsidR="008B35D8" w:rsidRDefault="008B35D8">
      <w:pPr>
        <w:shd w:val="clear" w:color="auto" w:fill="FFFFFF"/>
        <w:spacing w:before="43"/>
        <w:sectPr w:rsidR="008B35D8">
          <w:pgSz w:w="12240" w:h="15840"/>
          <w:pgMar w:top="1440" w:right="2102" w:bottom="720" w:left="2362" w:header="720" w:footer="720" w:gutter="0"/>
          <w:cols w:num="2" w:space="720" w:equalWidth="0">
            <w:col w:w="1627" w:space="5429"/>
            <w:col w:w="720"/>
          </w:cols>
          <w:noEndnote/>
        </w:sectPr>
      </w:pPr>
    </w:p>
    <w:p w14:paraId="01A7A7FF" w14:textId="77777777" w:rsidR="008B35D8" w:rsidRDefault="008B35D8">
      <w:pPr>
        <w:shd w:val="clear" w:color="auto" w:fill="FFFFFF"/>
        <w:spacing w:before="259" w:line="235" w:lineRule="exact"/>
        <w:ind w:left="5" w:right="451"/>
        <w:jc w:val="both"/>
      </w:pPr>
      <w:r>
        <w:rPr>
          <w:spacing w:val="-2"/>
        </w:rPr>
        <w:t xml:space="preserve">стали появляться эротические элементы, возникли потребность в ласках, тенденция к </w:t>
      </w:r>
      <w:r>
        <w:rPr>
          <w:spacing w:val="-1"/>
        </w:rPr>
        <w:t xml:space="preserve">избирательности поведения (правда, выразившаяся в чудовищно-гротескной форме: </w:t>
      </w:r>
      <w:r>
        <w:rPr>
          <w:spacing w:val="-3"/>
        </w:rPr>
        <w:t>наиболее понравившегося мальчика он мучил дольше других). В другом случае стерео</w:t>
      </w:r>
      <w:r>
        <w:rPr>
          <w:spacing w:val="-3"/>
        </w:rPr>
        <w:softHyphen/>
      </w:r>
      <w:r>
        <w:rPr>
          <w:spacing w:val="-2"/>
        </w:rPr>
        <w:t>тип поведения серийного насильника П. стали прерывать слезы жертв, появилось чув</w:t>
      </w:r>
      <w:r>
        <w:rPr>
          <w:spacing w:val="-2"/>
        </w:rPr>
        <w:softHyphen/>
      </w:r>
      <w:r>
        <w:rPr>
          <w:spacing w:val="-4"/>
        </w:rPr>
        <w:t>ство жалости к ним. Может также наблюдаться смена дистантных способов патологиче</w:t>
      </w:r>
      <w:r>
        <w:rPr>
          <w:spacing w:val="-4"/>
        </w:rPr>
        <w:softHyphen/>
        <w:t>ской коммуникации (эксгибиционизм) на контактные. Другой критерий этого типа тече</w:t>
      </w:r>
      <w:r>
        <w:rPr>
          <w:spacing w:val="-4"/>
        </w:rPr>
        <w:softHyphen/>
      </w:r>
      <w:r>
        <w:rPr>
          <w:spacing w:val="-2"/>
        </w:rPr>
        <w:t>ния — смена объекта влечения с приближением к нормативному (гомосексуальный —</w:t>
      </w:r>
    </w:p>
    <w:p w14:paraId="17E48F1F" w14:textId="77777777" w:rsidR="008B35D8" w:rsidRDefault="008B35D8">
      <w:pPr>
        <w:shd w:val="clear" w:color="auto" w:fill="FFFFFF"/>
        <w:tabs>
          <w:tab w:val="left" w:leader="hyphen" w:pos="1642"/>
        </w:tabs>
        <w:spacing w:line="235" w:lineRule="exact"/>
        <w:ind w:left="10"/>
      </w:pPr>
      <w:r>
        <w:rPr>
          <w:spacing w:val="-4"/>
        </w:rPr>
        <w:t>на гетеро-, педо</w:t>
      </w:r>
      <w:r>
        <w:tab/>
      </w:r>
      <w:r>
        <w:rPr>
          <w:spacing w:val="-2"/>
        </w:rPr>
        <w:t>на эфебофильный).</w:t>
      </w:r>
    </w:p>
    <w:p w14:paraId="3653558E" w14:textId="77777777" w:rsidR="008B35D8" w:rsidRDefault="008B35D8">
      <w:pPr>
        <w:shd w:val="clear" w:color="auto" w:fill="FFFFFF"/>
        <w:spacing w:line="235" w:lineRule="exact"/>
        <w:ind w:right="456" w:firstLine="317"/>
        <w:jc w:val="both"/>
      </w:pPr>
      <w:r>
        <w:rPr>
          <w:i/>
          <w:iCs/>
          <w:spacing w:val="-3"/>
        </w:rPr>
        <w:t xml:space="preserve">Регрессивный. </w:t>
      </w:r>
      <w:r>
        <w:rPr>
          <w:spacing w:val="-3"/>
        </w:rPr>
        <w:t>В этом случае в качестве первого критерия выступает смена синдро</w:t>
      </w:r>
      <w:r>
        <w:rPr>
          <w:spacing w:val="-3"/>
        </w:rPr>
        <w:softHyphen/>
      </w:r>
      <w:r>
        <w:rPr>
          <w:spacing w:val="-2"/>
        </w:rPr>
        <w:t>мов на более онтогенетически ранние или архаические: изнасилования, гомосексуаль</w:t>
      </w:r>
      <w:r>
        <w:rPr>
          <w:spacing w:val="-2"/>
        </w:rPr>
        <w:softHyphen/>
      </w:r>
      <w:r>
        <w:rPr>
          <w:spacing w:val="-3"/>
        </w:rPr>
        <w:t>ные анальные половые акты или фелляция сменяются агрессивно-садистическим пове</w:t>
      </w:r>
      <w:r>
        <w:rPr>
          <w:spacing w:val="-3"/>
        </w:rPr>
        <w:softHyphen/>
      </w:r>
      <w:r>
        <w:rPr>
          <w:spacing w:val="-2"/>
        </w:rPr>
        <w:t xml:space="preserve">дением, некрофилия — стремлением к издевательству над трупами (некросадизм) или </w:t>
      </w:r>
      <w:r>
        <w:rPr>
          <w:spacing w:val="-4"/>
        </w:rPr>
        <w:t>каннибализмом. Второй критерий — также смена объекта влечения с удалением от нор</w:t>
      </w:r>
      <w:r>
        <w:rPr>
          <w:spacing w:val="-4"/>
        </w:rPr>
        <w:softHyphen/>
      </w:r>
      <w:r>
        <w:rPr>
          <w:spacing w:val="-3"/>
        </w:rPr>
        <w:t xml:space="preserve">мативного. Третий — утрата обратной связи (реакция жертвы перестает иметь значение </w:t>
      </w:r>
      <w:r>
        <w:rPr>
          <w:spacing w:val="-2"/>
        </w:rPr>
        <w:t>и регулировать поведение), что свидетельствует о распаде коммуникации.</w:t>
      </w:r>
    </w:p>
    <w:p w14:paraId="3605FDE5" w14:textId="77777777" w:rsidR="008B35D8" w:rsidRDefault="008B35D8">
      <w:pPr>
        <w:shd w:val="clear" w:color="auto" w:fill="FFFFFF"/>
        <w:spacing w:before="235"/>
        <w:ind w:left="1248"/>
      </w:pPr>
      <w:r>
        <w:rPr>
          <w:rFonts w:ascii="Arial" w:hAnsi="Arial" w:cs="Arial"/>
          <w:b/>
          <w:bCs/>
          <w:sz w:val="22"/>
          <w:szCs w:val="22"/>
        </w:rPr>
        <w:t xml:space="preserve">18.3.7. </w:t>
      </w:r>
      <w:r>
        <w:rPr>
          <w:rFonts w:ascii="Arial" w:hAnsi="Arial"/>
          <w:b/>
          <w:bCs/>
          <w:sz w:val="22"/>
          <w:szCs w:val="22"/>
        </w:rPr>
        <w:t>Дизонтогенетические</w:t>
      </w:r>
      <w:r>
        <w:rPr>
          <w:rFonts w:ascii="Arial" w:hAnsi="Arial" w:cs="Arial"/>
          <w:b/>
          <w:bCs/>
          <w:sz w:val="22"/>
          <w:szCs w:val="22"/>
        </w:rPr>
        <w:t xml:space="preserve"> </w:t>
      </w:r>
      <w:r>
        <w:rPr>
          <w:rFonts w:ascii="Arial" w:hAnsi="Arial"/>
          <w:b/>
          <w:bCs/>
          <w:sz w:val="22"/>
          <w:szCs w:val="22"/>
        </w:rPr>
        <w:t>расстройства</w:t>
      </w:r>
    </w:p>
    <w:p w14:paraId="1EE9F922" w14:textId="77777777" w:rsidR="008B35D8" w:rsidRDefault="008B35D8">
      <w:pPr>
        <w:shd w:val="clear" w:color="auto" w:fill="FFFFFF"/>
        <w:spacing w:before="230" w:line="235" w:lineRule="exact"/>
        <w:ind w:right="456" w:firstLine="322"/>
        <w:jc w:val="both"/>
      </w:pPr>
      <w:r>
        <w:rPr>
          <w:spacing w:val="-2"/>
        </w:rPr>
        <w:t>Нарушения индивидуального онтогенеза в различные периоды жизни (прежде все</w:t>
      </w:r>
      <w:r>
        <w:rPr>
          <w:spacing w:val="-2"/>
        </w:rPr>
        <w:softHyphen/>
      </w:r>
      <w:r>
        <w:rPr>
          <w:spacing w:val="-3"/>
        </w:rPr>
        <w:t xml:space="preserve">го в детском возрасте) — одно из патогенетических звеньев формирования аддикций, в </w:t>
      </w:r>
      <w:r>
        <w:rPr>
          <w:spacing w:val="-2"/>
        </w:rPr>
        <w:t xml:space="preserve">том числе и сексуальных. К факторам, предрасполагающим к развитию аддикций, по </w:t>
      </w:r>
      <w:r>
        <w:rPr>
          <w:spacing w:val="-1"/>
        </w:rPr>
        <w:t xml:space="preserve">мнению Ц. П. Короленко и др. (2000), могут быть отнесены семейные и внесемейные </w:t>
      </w:r>
      <w:r>
        <w:rPr>
          <w:spacing w:val="-3"/>
        </w:rPr>
        <w:t xml:space="preserve">взаимодействия. Есть типы воспитания, создающие более высокий риск возникновения </w:t>
      </w:r>
      <w:r>
        <w:rPr>
          <w:spacing w:val="-4"/>
        </w:rPr>
        <w:t>аддиктивного поведения, что наблюдается при социальной депривации. Большое значе</w:t>
      </w:r>
      <w:r>
        <w:rPr>
          <w:spacing w:val="-4"/>
        </w:rPr>
        <w:softHyphen/>
        <w:t xml:space="preserve">ние в развитии аддикций имеет такой фактор, как психологическая травма, перенесенная </w:t>
      </w:r>
      <w:r>
        <w:rPr>
          <w:spacing w:val="-3"/>
        </w:rPr>
        <w:t>в детстве, насилие над детьми, отсутствие заботы с предоставлением детей самих себе.</w:t>
      </w:r>
    </w:p>
    <w:p w14:paraId="11075702" w14:textId="77777777" w:rsidR="008B35D8" w:rsidRDefault="008B35D8">
      <w:pPr>
        <w:shd w:val="clear" w:color="auto" w:fill="FFFFFF"/>
        <w:spacing w:line="235" w:lineRule="exact"/>
        <w:ind w:left="5" w:right="461" w:firstLine="326"/>
        <w:jc w:val="both"/>
      </w:pPr>
      <w:r>
        <w:rPr>
          <w:spacing w:val="-2"/>
        </w:rPr>
        <w:t>Нарушения индивидуального психического и сексуального онтогенеза могут рас</w:t>
      </w:r>
      <w:r>
        <w:rPr>
          <w:spacing w:val="-2"/>
        </w:rPr>
        <w:softHyphen/>
        <w:t>сматриваться как этап формирования сексуальных аддикций. Отсутствие или наруше</w:t>
      </w:r>
      <w:r>
        <w:rPr>
          <w:spacing w:val="-2"/>
        </w:rPr>
        <w:softHyphen/>
      </w:r>
      <w:r>
        <w:rPr>
          <w:spacing w:val="-4"/>
        </w:rPr>
        <w:t>ние ранних этапов психосексуального развития приводят к грубым деформациям, затра</w:t>
      </w:r>
      <w:r>
        <w:rPr>
          <w:spacing w:val="-4"/>
        </w:rPr>
        <w:softHyphen/>
      </w:r>
      <w:r>
        <w:rPr>
          <w:spacing w:val="-1"/>
        </w:rPr>
        <w:t xml:space="preserve">гивающим ядро личности. Нарушение этапа полового самосознания в ряде случаев </w:t>
      </w:r>
      <w:r>
        <w:rPr>
          <w:spacing w:val="-2"/>
        </w:rPr>
        <w:t>обусловливает дальнейшие искажения полового развития с последующим формирова</w:t>
      </w:r>
      <w:r>
        <w:rPr>
          <w:spacing w:val="-2"/>
        </w:rPr>
        <w:softHyphen/>
        <w:t>нием расстройств половой идентичности и парафилий, что наблюдается при аутизме.</w:t>
      </w:r>
    </w:p>
    <w:p w14:paraId="61A1B068" w14:textId="77777777" w:rsidR="008B35D8" w:rsidRDefault="008B35D8">
      <w:pPr>
        <w:shd w:val="clear" w:color="auto" w:fill="FFFFFF"/>
        <w:spacing w:line="235" w:lineRule="exact"/>
        <w:ind w:left="10" w:right="461" w:firstLine="312"/>
        <w:jc w:val="both"/>
      </w:pPr>
      <w:r>
        <w:rPr>
          <w:spacing w:val="-2"/>
        </w:rPr>
        <w:t>Ц. П. Короленко и др. (2000) уделяют особое внимание в развитии аддиктивного поведения механизмам фиксации: «Выбранный человеком способ существования по</w:t>
      </w:r>
      <w:r>
        <w:rPr>
          <w:spacing w:val="-2"/>
        </w:rPr>
        <w:softHyphen/>
        <w:t>действовал, понравился и зафиксировался в сознании как наконец-то найденное дей</w:t>
      </w:r>
      <w:r>
        <w:rPr>
          <w:spacing w:val="-2"/>
        </w:rPr>
        <w:softHyphen/>
        <w:t>ствующее средство, обеспечивающее хорошее состояние», в последующем «реализа</w:t>
      </w:r>
      <w:r>
        <w:rPr>
          <w:spacing w:val="-2"/>
        </w:rPr>
        <w:softHyphen/>
      </w:r>
      <w:r>
        <w:rPr>
          <w:spacing w:val="-4"/>
        </w:rPr>
        <w:t xml:space="preserve">ции, раздумья, фантазии на аддиктивную тему занимают большое количество времени и </w:t>
      </w:r>
      <w:r>
        <w:t>энергии» у аддикта.</w:t>
      </w:r>
    </w:p>
    <w:p w14:paraId="12F966F7" w14:textId="77777777" w:rsidR="008B35D8" w:rsidRDefault="008B35D8">
      <w:pPr>
        <w:shd w:val="clear" w:color="auto" w:fill="FFFFFF"/>
        <w:spacing w:line="235" w:lineRule="exact"/>
        <w:ind w:left="14" w:right="461" w:firstLine="307"/>
        <w:jc w:val="both"/>
      </w:pPr>
      <w:r>
        <w:rPr>
          <w:spacing w:val="-3"/>
        </w:rPr>
        <w:t>По мнению В. В. Ковалева (1985), при формировании аддикций происходит высво</w:t>
      </w:r>
      <w:r>
        <w:rPr>
          <w:spacing w:val="-3"/>
        </w:rPr>
        <w:softHyphen/>
      </w:r>
      <w:r>
        <w:rPr>
          <w:spacing w:val="-2"/>
        </w:rPr>
        <w:t>бождение и фиксация более ранних онтогенетических форм нервно-психического реа</w:t>
      </w:r>
      <w:r>
        <w:rPr>
          <w:spacing w:val="-2"/>
        </w:rPr>
        <w:softHyphen/>
      </w:r>
      <w:r>
        <w:rPr>
          <w:spacing w:val="-4"/>
        </w:rPr>
        <w:t>гирования, когда могут проявиться модели поведения, свойственные детству и подавля</w:t>
      </w:r>
      <w:r>
        <w:rPr>
          <w:spacing w:val="-4"/>
        </w:rPr>
        <w:softHyphen/>
      </w:r>
      <w:r>
        <w:t>емые с возрастом.</w:t>
      </w:r>
    </w:p>
    <w:p w14:paraId="04EFDBC3" w14:textId="77777777" w:rsidR="008B35D8" w:rsidRDefault="008B35D8">
      <w:pPr>
        <w:shd w:val="clear" w:color="auto" w:fill="FFFFFF"/>
        <w:spacing w:line="235" w:lineRule="exact"/>
        <w:ind w:left="19" w:right="461" w:firstLine="302"/>
        <w:jc w:val="both"/>
      </w:pPr>
      <w:r>
        <w:rPr>
          <w:spacing w:val="-2"/>
        </w:rPr>
        <w:t xml:space="preserve">Формирование сексуальных аддикций также возможно по механизму фиксации: в анамнезе некоторых больных с эксгибиционизмом удается выявить эпизод, когда они </w:t>
      </w:r>
      <w:r>
        <w:rPr>
          <w:spacing w:val="-4"/>
        </w:rPr>
        <w:t>видели акт обнажения другого лица со стороны. Это четко зафиксировалось в воспоми</w:t>
      </w:r>
      <w:r>
        <w:rPr>
          <w:spacing w:val="-4"/>
        </w:rPr>
        <w:softHyphen/>
        <w:t>наниях с двойной эмоциональной окраской — страха и интереса. По-видимому, некото</w:t>
      </w:r>
      <w:r>
        <w:rPr>
          <w:spacing w:val="-4"/>
        </w:rPr>
        <w:softHyphen/>
      </w:r>
      <w:r>
        <w:rPr>
          <w:spacing w:val="-2"/>
        </w:rPr>
        <w:t>рые формы фиксированного поведения, в том числе и парафильного, возникают имен</w:t>
      </w:r>
      <w:r>
        <w:rPr>
          <w:spacing w:val="-2"/>
        </w:rPr>
        <w:softHyphen/>
      </w:r>
      <w:r>
        <w:t>но по этому механизму (Ткаченко и др., 2001).</w:t>
      </w:r>
    </w:p>
    <w:p w14:paraId="00CE8D01" w14:textId="77777777" w:rsidR="008B35D8" w:rsidRDefault="008B35D8">
      <w:pPr>
        <w:shd w:val="clear" w:color="auto" w:fill="FFFFFF"/>
        <w:spacing w:line="235" w:lineRule="exact"/>
        <w:ind w:left="19" w:right="461" w:firstLine="302"/>
        <w:jc w:val="both"/>
        <w:sectPr w:rsidR="008B35D8">
          <w:type w:val="continuous"/>
          <w:pgSz w:w="12240" w:h="15840"/>
          <w:pgMar w:top="1440" w:right="2102" w:bottom="720" w:left="2347" w:header="720" w:footer="720" w:gutter="0"/>
          <w:cols w:space="60"/>
          <w:noEndnote/>
        </w:sectPr>
      </w:pPr>
    </w:p>
    <w:p w14:paraId="0F040594" w14:textId="77777777" w:rsidR="008B35D8" w:rsidRDefault="008B35D8">
      <w:pPr>
        <w:shd w:val="clear" w:color="auto" w:fill="FFFFFF"/>
      </w:pPr>
      <w:r>
        <w:rPr>
          <w:rFonts w:ascii="Arial" w:hAnsi="Arial" w:cs="Arial"/>
          <w:sz w:val="18"/>
          <w:szCs w:val="18"/>
        </w:rPr>
        <w:t>442</w:t>
      </w:r>
    </w:p>
    <w:p w14:paraId="2856CAAC" w14:textId="77777777" w:rsidR="008B35D8" w:rsidRDefault="008B35D8">
      <w:pPr>
        <w:shd w:val="clear" w:color="auto" w:fill="FFFFFF"/>
      </w:pPr>
      <w:r>
        <w:br w:type="column"/>
      </w:r>
      <w:r>
        <w:rPr>
          <w:spacing w:val="-3"/>
          <w:sz w:val="18"/>
          <w:szCs w:val="18"/>
        </w:rPr>
        <w:t>Сексуальные адликции</w:t>
      </w:r>
    </w:p>
    <w:p w14:paraId="24A9E78A" w14:textId="77777777" w:rsidR="008B35D8" w:rsidRDefault="008B35D8">
      <w:pPr>
        <w:shd w:val="clear" w:color="auto" w:fill="FFFFFF"/>
        <w:sectPr w:rsidR="008B35D8">
          <w:pgSz w:w="12240" w:h="15840"/>
          <w:pgMar w:top="1440" w:right="2662" w:bottom="720" w:left="2244" w:header="720" w:footer="720" w:gutter="0"/>
          <w:cols w:num="2" w:sep="1" w:space="720" w:equalWidth="0">
            <w:col w:w="720" w:space="4862"/>
            <w:col w:w="1752"/>
          </w:cols>
          <w:noEndnote/>
        </w:sectPr>
      </w:pPr>
    </w:p>
    <w:p w14:paraId="25245A0F" w14:textId="77777777" w:rsidR="008B35D8" w:rsidRDefault="008B35D8">
      <w:pPr>
        <w:shd w:val="clear" w:color="auto" w:fill="FFFFFF"/>
        <w:spacing w:before="254" w:line="235" w:lineRule="exact"/>
        <w:ind w:left="5" w:right="5" w:firstLine="346"/>
        <w:jc w:val="both"/>
      </w:pPr>
      <w:r>
        <w:rPr>
          <w:spacing w:val="-3"/>
        </w:rPr>
        <w:t>Ц. П. Короленко и др. (2000) подчеркивают, что формирование сексуальных аддик-</w:t>
      </w:r>
      <w:r>
        <w:rPr>
          <w:spacing w:val="-1"/>
        </w:rPr>
        <w:t xml:space="preserve">ций начинается очень рано на фоне общего аддиктивного процесса, сопровождаются </w:t>
      </w:r>
      <w:r>
        <w:rPr>
          <w:spacing w:val="-3"/>
        </w:rPr>
        <w:t>конструированием особой системы «верований и убеждений». Г. П. Юрьев (2005) дан</w:t>
      </w:r>
      <w:r>
        <w:rPr>
          <w:spacing w:val="-3"/>
        </w:rPr>
        <w:softHyphen/>
        <w:t>ный этап определил как возникновение «виртуальной реальности». На следующем эта</w:t>
      </w:r>
      <w:r>
        <w:rPr>
          <w:spacing w:val="-3"/>
        </w:rPr>
        <w:softHyphen/>
      </w:r>
      <w:r>
        <w:rPr>
          <w:spacing w:val="-4"/>
        </w:rPr>
        <w:t>пе происходит ритуализация самого аддиктивного сексуального поведения, с последую</w:t>
      </w:r>
      <w:r>
        <w:rPr>
          <w:spacing w:val="-4"/>
        </w:rPr>
        <w:softHyphen/>
        <w:t>щей потерей контроля над своим поведением (фаза компульсивного аддиктивного пове</w:t>
      </w:r>
      <w:r>
        <w:rPr>
          <w:spacing w:val="-4"/>
        </w:rPr>
        <w:softHyphen/>
      </w:r>
      <w:r>
        <w:rPr>
          <w:spacing w:val="-6"/>
        </w:rPr>
        <w:t xml:space="preserve">дения). Последняя стадия предполагает уход от реальности, появление аутодеструктивных </w:t>
      </w:r>
      <w:r>
        <w:t>тенденций.</w:t>
      </w:r>
    </w:p>
    <w:p w14:paraId="7E9FC720" w14:textId="77777777" w:rsidR="008B35D8" w:rsidRDefault="008B35D8">
      <w:pPr>
        <w:shd w:val="clear" w:color="auto" w:fill="FFFFFF"/>
        <w:spacing w:line="235" w:lineRule="exact"/>
        <w:ind w:firstLine="341"/>
        <w:jc w:val="both"/>
      </w:pPr>
      <w:r>
        <w:rPr>
          <w:spacing w:val="-2"/>
        </w:rPr>
        <w:t>Этологические исследования показали, что существует филогенетическое ограни</w:t>
      </w:r>
      <w:r>
        <w:rPr>
          <w:spacing w:val="-2"/>
        </w:rPr>
        <w:softHyphen/>
        <w:t>чение набора поведенческих форм (агрессия, инверсия, смещенная активность, регрес</w:t>
      </w:r>
      <w:r>
        <w:rPr>
          <w:spacing w:val="-2"/>
        </w:rPr>
        <w:softHyphen/>
      </w:r>
      <w:r>
        <w:rPr>
          <w:spacing w:val="-3"/>
        </w:rPr>
        <w:t>сия и др.). Их рамки насыщаются у человека различным смысловым, в том числе соци</w:t>
      </w:r>
      <w:r>
        <w:rPr>
          <w:spacing w:val="-3"/>
        </w:rPr>
        <w:softHyphen/>
      </w:r>
      <w:r>
        <w:rPr>
          <w:spacing w:val="-2"/>
        </w:rPr>
        <w:t>ально значимым содержанием. Одновременно это обращает к проблемам тех дизонто-</w:t>
      </w:r>
      <w:r>
        <w:rPr>
          <w:spacing w:val="-4"/>
        </w:rPr>
        <w:t xml:space="preserve">генетических, органических и психологических условий, которые создают возможности </w:t>
      </w:r>
      <w:r>
        <w:rPr>
          <w:spacing w:val="-2"/>
        </w:rPr>
        <w:t>для выявления, фиксации и стереотипизации форм поведения, тем более что внутри упомянутого филогенетического лимита остается достаточная вариабельность, допус</w:t>
      </w:r>
      <w:r>
        <w:rPr>
          <w:spacing w:val="-2"/>
        </w:rPr>
        <w:softHyphen/>
      </w:r>
      <w:r>
        <w:t>кающая разнообразный спектр индивидуальных различий.</w:t>
      </w:r>
    </w:p>
    <w:p w14:paraId="52A71EBB" w14:textId="77777777" w:rsidR="008B35D8" w:rsidRDefault="008B35D8">
      <w:pPr>
        <w:shd w:val="clear" w:color="auto" w:fill="FFFFFF"/>
        <w:spacing w:line="235" w:lineRule="exact"/>
        <w:ind w:left="5" w:firstLine="346"/>
        <w:jc w:val="both"/>
      </w:pPr>
      <w:r>
        <w:rPr>
          <w:spacing w:val="-3"/>
        </w:rPr>
        <w:t xml:space="preserve">В 1891 г. американский ученый П. Кирнан попытался объяснить садизм, исходя из </w:t>
      </w:r>
      <w:r>
        <w:rPr>
          <w:spacing w:val="-4"/>
        </w:rPr>
        <w:t>воззрений на конъюгацию (половой акт некоторых низших животных) как на акт канни</w:t>
      </w:r>
      <w:r>
        <w:rPr>
          <w:spacing w:val="-4"/>
        </w:rPr>
        <w:softHyphen/>
      </w:r>
      <w:r>
        <w:rPr>
          <w:spacing w:val="-2"/>
        </w:rPr>
        <w:t>бализма с поглощением партнера. Сравнивая эти проявления с садистическим поведе</w:t>
      </w:r>
      <w:r>
        <w:rPr>
          <w:spacing w:val="-2"/>
        </w:rPr>
        <w:softHyphen/>
        <w:t xml:space="preserve">нием у людей, он, считая, что половой голод и половое влечение в основе идентичны, </w:t>
      </w:r>
      <w:r>
        <w:rPr>
          <w:spacing w:val="-5"/>
        </w:rPr>
        <w:t xml:space="preserve">заявлял, что половой каннибализм животных имеет место и у высших их представителей, </w:t>
      </w:r>
      <w:r>
        <w:rPr>
          <w:spacing w:val="-1"/>
        </w:rPr>
        <w:t>в том числе у человека, что садизм представляет собой явление атавизма.</w:t>
      </w:r>
    </w:p>
    <w:p w14:paraId="7052D727" w14:textId="77777777" w:rsidR="008B35D8" w:rsidRDefault="008B35D8">
      <w:pPr>
        <w:shd w:val="clear" w:color="auto" w:fill="FFFFFF"/>
        <w:spacing w:line="235" w:lineRule="exact"/>
        <w:ind w:left="5" w:firstLine="341"/>
        <w:jc w:val="both"/>
      </w:pPr>
      <w:r>
        <w:rPr>
          <w:spacing w:val="-2"/>
        </w:rPr>
        <w:t xml:space="preserve">К. Фройнд (1988), исходя из общих закономерностей прекопулятивного поведения </w:t>
      </w:r>
      <w:r>
        <w:rPr>
          <w:spacing w:val="-4"/>
        </w:rPr>
        <w:t>животных и человека, предложил для понимания парафилий теорию расстройств ухажи</w:t>
      </w:r>
      <w:r>
        <w:rPr>
          <w:spacing w:val="-4"/>
        </w:rPr>
        <w:softHyphen/>
      </w:r>
      <w:r>
        <w:rPr>
          <w:spacing w:val="-2"/>
        </w:rPr>
        <w:t xml:space="preserve">вания. Согласно этой теории, причины аномального полового поведения коренятся в нарушениях прекоитального взаимодействия, что вызывает такие типы поведения, как амбивалентное и компромиссное, переадресованную активность, а также агрессивное, регрессивное поведение и половую инверсию, имеющие непосредственное отношение </w:t>
      </w:r>
      <w:r>
        <w:rPr>
          <w:spacing w:val="-3"/>
        </w:rPr>
        <w:t xml:space="preserve">к аналогиям с парафильным поведением. Наиболее общим поведенческим феноменом, </w:t>
      </w:r>
      <w:r>
        <w:rPr>
          <w:spacing w:val="-4"/>
        </w:rPr>
        <w:t>охватывающим перечисленные случаи и возникающим в конфликтных ситуациях, явля</w:t>
      </w:r>
      <w:r>
        <w:rPr>
          <w:spacing w:val="-4"/>
        </w:rPr>
        <w:softHyphen/>
      </w:r>
      <w:r>
        <w:rPr>
          <w:spacing w:val="-2"/>
        </w:rPr>
        <w:t xml:space="preserve">ется смещенная активность. Этим термином обычно обозначается поведение, никак не </w:t>
      </w:r>
      <w:r>
        <w:rPr>
          <w:spacing w:val="-3"/>
        </w:rPr>
        <w:t xml:space="preserve">связанное ни с одной из конфликтных тенденций, явно не соответствующее обстановке, </w:t>
      </w:r>
      <w:r>
        <w:rPr>
          <w:spacing w:val="-2"/>
        </w:rPr>
        <w:t>в которой оно реализуется; большинство видов такого поведения представляет собой наиболее легко вызываемые и наиболее часто выполняемые поведенческие акты. Сме</w:t>
      </w:r>
      <w:r>
        <w:rPr>
          <w:spacing w:val="-2"/>
        </w:rPr>
        <w:softHyphen/>
      </w:r>
      <w:r>
        <w:rPr>
          <w:spacing w:val="-4"/>
        </w:rPr>
        <w:t xml:space="preserve">щенная активность, как правило, бывает незавершенной и более короткой, по сравнение </w:t>
      </w:r>
      <w:r>
        <w:rPr>
          <w:spacing w:val="-2"/>
        </w:rPr>
        <w:t>с обычными однородными действиями, часто наблюдается при половых или агрессив</w:t>
      </w:r>
      <w:r>
        <w:rPr>
          <w:spacing w:val="-2"/>
        </w:rPr>
        <w:softHyphen/>
      </w:r>
      <w:r>
        <w:rPr>
          <w:spacing w:val="-6"/>
        </w:rPr>
        <w:t xml:space="preserve">ных столкновениях, когда прежде всего и возникают мотивационные конфликты. Одна из </w:t>
      </w:r>
      <w:r>
        <w:rPr>
          <w:spacing w:val="-2"/>
        </w:rPr>
        <w:t xml:space="preserve">основных черт смещенной активности — ее ритуализация. В ее основе, как полагают, </w:t>
      </w:r>
      <w:r>
        <w:rPr>
          <w:spacing w:val="-3"/>
        </w:rPr>
        <w:t>лежит эволюционный процесс, благодаря ему определенные комплексы поведения мо</w:t>
      </w:r>
      <w:r>
        <w:rPr>
          <w:spacing w:val="-3"/>
        </w:rPr>
        <w:softHyphen/>
      </w:r>
      <w:r>
        <w:rPr>
          <w:spacing w:val="-4"/>
        </w:rPr>
        <w:t>дифицируются таким образом, чтобы осуществлять коммуникативную функцию. В про</w:t>
      </w:r>
      <w:r>
        <w:rPr>
          <w:spacing w:val="-4"/>
        </w:rPr>
        <w:softHyphen/>
      </w:r>
      <w:r>
        <w:rPr>
          <w:spacing w:val="-3"/>
        </w:rPr>
        <w:t xml:space="preserve">цессе ритуализации формы поведения претерпевают различные изменения, становятся </w:t>
      </w:r>
      <w:r>
        <w:rPr>
          <w:spacing w:val="-2"/>
        </w:rPr>
        <w:t>стереотипными и неполными. Движения становятся незавершенными, а порой превра</w:t>
      </w:r>
      <w:r>
        <w:rPr>
          <w:spacing w:val="-2"/>
        </w:rPr>
        <w:softHyphen/>
      </w:r>
      <w:r>
        <w:t>щаются просто в символические акты.</w:t>
      </w:r>
    </w:p>
    <w:p w14:paraId="3514F099" w14:textId="77777777" w:rsidR="008B35D8" w:rsidRDefault="008B35D8">
      <w:pPr>
        <w:shd w:val="clear" w:color="auto" w:fill="FFFFFF"/>
        <w:spacing w:line="235" w:lineRule="exact"/>
        <w:ind w:left="10" w:right="14" w:firstLine="346"/>
        <w:jc w:val="both"/>
      </w:pPr>
      <w:r>
        <w:rPr>
          <w:spacing w:val="-3"/>
        </w:rPr>
        <w:t>Наряду со смещенной активностью имеется ряд других моделей поведения, позво</w:t>
      </w:r>
      <w:r>
        <w:rPr>
          <w:spacing w:val="-3"/>
        </w:rPr>
        <w:softHyphen/>
      </w:r>
      <w:r>
        <w:rPr>
          <w:spacing w:val="-2"/>
        </w:rPr>
        <w:t xml:space="preserve">ляющих не ограничиваться прямыми аналогиями с поведением животных и оценить степень аномальности поведения больных с позиций его функционального значения и </w:t>
      </w:r>
      <w:r>
        <w:rPr>
          <w:spacing w:val="-3"/>
        </w:rPr>
        <w:t xml:space="preserve">особенностей регуляции. Так, другой характерной для конфликтных ситуаций формой </w:t>
      </w:r>
      <w:r>
        <w:rPr>
          <w:spacing w:val="-1"/>
        </w:rPr>
        <w:t>поведения считаются комплексы фиксированных движений. Такие свойственные ему</w:t>
      </w:r>
    </w:p>
    <w:p w14:paraId="7F5EFA1D" w14:textId="77777777" w:rsidR="008B35D8" w:rsidRDefault="008B35D8">
      <w:pPr>
        <w:shd w:val="clear" w:color="auto" w:fill="FFFFFF"/>
        <w:spacing w:line="235" w:lineRule="exact"/>
        <w:ind w:left="10" w:right="14" w:firstLine="346"/>
        <w:jc w:val="both"/>
        <w:sectPr w:rsidR="008B35D8">
          <w:type w:val="continuous"/>
          <w:pgSz w:w="12240" w:h="15840"/>
          <w:pgMar w:top="1440" w:right="2652" w:bottom="720" w:left="2239" w:header="720" w:footer="720" w:gutter="0"/>
          <w:cols w:space="60"/>
          <w:noEndnote/>
        </w:sectPr>
      </w:pPr>
    </w:p>
    <w:p w14:paraId="79AE373F" w14:textId="77777777" w:rsidR="008B35D8" w:rsidRDefault="008B35D8">
      <w:pPr>
        <w:shd w:val="clear" w:color="auto" w:fill="FFFFFF"/>
      </w:pPr>
      <w:r>
        <w:rPr>
          <w:spacing w:val="-13"/>
        </w:rPr>
        <w:t>Клиническая картина</w:t>
      </w:r>
    </w:p>
    <w:p w14:paraId="2B8A70E3" w14:textId="77777777" w:rsidR="008B35D8" w:rsidRDefault="008B35D8">
      <w:pPr>
        <w:shd w:val="clear" w:color="auto" w:fill="FFFFFF"/>
        <w:spacing w:before="29"/>
      </w:pPr>
      <w:r>
        <w:br w:type="column"/>
      </w:r>
      <w:r>
        <w:rPr>
          <w:rFonts w:ascii="Arial" w:hAnsi="Arial" w:cs="Arial"/>
          <w:sz w:val="18"/>
          <w:szCs w:val="18"/>
        </w:rPr>
        <w:t>443</w:t>
      </w:r>
    </w:p>
    <w:p w14:paraId="791977D2" w14:textId="77777777" w:rsidR="008B35D8" w:rsidRDefault="008B35D8">
      <w:pPr>
        <w:shd w:val="clear" w:color="auto" w:fill="FFFFFF"/>
        <w:spacing w:before="29"/>
        <w:sectPr w:rsidR="008B35D8">
          <w:pgSz w:w="12240" w:h="15840"/>
          <w:pgMar w:top="1440" w:right="2331" w:bottom="720" w:left="2147" w:header="720" w:footer="720" w:gutter="0"/>
          <w:cols w:num="2" w:space="720" w:equalWidth="0">
            <w:col w:w="1612" w:space="5429"/>
            <w:col w:w="720"/>
          </w:cols>
          <w:noEndnote/>
        </w:sectPr>
      </w:pPr>
    </w:p>
    <w:p w14:paraId="6116BECE" w14:textId="77777777" w:rsidR="008B35D8" w:rsidRDefault="008B35D8">
      <w:pPr>
        <w:shd w:val="clear" w:color="auto" w:fill="FFFFFF"/>
        <w:spacing w:before="240" w:line="235" w:lineRule="exact"/>
        <w:ind w:left="10" w:right="461"/>
        <w:jc w:val="both"/>
      </w:pPr>
      <w:r>
        <w:rPr>
          <w:spacing w:val="-4"/>
        </w:rPr>
        <w:t xml:space="preserve">признаки, как независимость от внешних раздражителей, предсказуемость без обратной </w:t>
      </w:r>
      <w:r>
        <w:rPr>
          <w:spacing w:val="-2"/>
        </w:rPr>
        <w:t>связи, функция ослабления напряжения и беспокойства, вполне угадываемы в клини</w:t>
      </w:r>
      <w:r>
        <w:rPr>
          <w:spacing w:val="-2"/>
        </w:rPr>
        <w:softHyphen/>
      </w:r>
      <w:r>
        <w:rPr>
          <w:spacing w:val="-5"/>
        </w:rPr>
        <w:t xml:space="preserve">ческих характеристиках аутохтонного, стереотипного аддиктивного поведения, что в том </w:t>
      </w:r>
      <w:r>
        <w:t>числе свойственно парафилиям.</w:t>
      </w:r>
    </w:p>
    <w:p w14:paraId="40A2C711" w14:textId="77777777" w:rsidR="008B35D8" w:rsidRDefault="008B35D8">
      <w:pPr>
        <w:shd w:val="clear" w:color="auto" w:fill="FFFFFF"/>
        <w:spacing w:line="235" w:lineRule="exact"/>
        <w:ind w:right="461" w:firstLine="317"/>
        <w:jc w:val="both"/>
      </w:pPr>
      <w:r>
        <w:rPr>
          <w:spacing w:val="-1"/>
        </w:rPr>
        <w:t>Таким образом, нарушения психосексуального развития являются одним из пре-</w:t>
      </w:r>
      <w:r>
        <w:rPr>
          <w:spacing w:val="-4"/>
        </w:rPr>
        <w:t>диспозиционных факторов формирования сексуальных аддикций и требуют своего рас</w:t>
      </w:r>
      <w:r>
        <w:rPr>
          <w:spacing w:val="-4"/>
        </w:rPr>
        <w:softHyphen/>
      </w:r>
      <w:r>
        <w:t>смотрения.</w:t>
      </w:r>
    </w:p>
    <w:p w14:paraId="3FBBB609" w14:textId="77777777" w:rsidR="008B35D8" w:rsidRDefault="008B35D8">
      <w:pPr>
        <w:shd w:val="clear" w:color="auto" w:fill="FFFFFF"/>
        <w:spacing w:before="461" w:line="259" w:lineRule="exact"/>
        <w:ind w:left="1987" w:right="1498" w:hanging="840"/>
      </w:pPr>
      <w:r>
        <w:rPr>
          <w:rFonts w:ascii="Arial" w:hAnsi="Arial" w:cs="Arial"/>
          <w:b/>
          <w:bCs/>
          <w:spacing w:val="-7"/>
          <w:sz w:val="24"/>
          <w:szCs w:val="24"/>
        </w:rPr>
        <w:t xml:space="preserve">18.3.8. </w:t>
      </w:r>
      <w:r>
        <w:rPr>
          <w:rFonts w:ascii="Arial" w:hAnsi="Arial"/>
          <w:b/>
          <w:bCs/>
          <w:spacing w:val="-7"/>
          <w:sz w:val="24"/>
          <w:szCs w:val="24"/>
        </w:rPr>
        <w:t>Нарушения</w:t>
      </w:r>
      <w:r>
        <w:rPr>
          <w:rFonts w:ascii="Arial" w:hAnsi="Arial" w:cs="Arial"/>
          <w:b/>
          <w:bCs/>
          <w:spacing w:val="-7"/>
          <w:sz w:val="24"/>
          <w:szCs w:val="24"/>
        </w:rPr>
        <w:t xml:space="preserve"> </w:t>
      </w:r>
      <w:r>
        <w:rPr>
          <w:rFonts w:ascii="Arial" w:hAnsi="Arial"/>
          <w:b/>
          <w:bCs/>
          <w:spacing w:val="-7"/>
          <w:sz w:val="24"/>
          <w:szCs w:val="24"/>
        </w:rPr>
        <w:t>психического</w:t>
      </w:r>
      <w:r>
        <w:rPr>
          <w:rFonts w:ascii="Arial" w:hAnsi="Arial" w:cs="Arial"/>
          <w:b/>
          <w:bCs/>
          <w:spacing w:val="-7"/>
          <w:sz w:val="24"/>
          <w:szCs w:val="24"/>
        </w:rPr>
        <w:t xml:space="preserve"> </w:t>
      </w:r>
      <w:r>
        <w:rPr>
          <w:rFonts w:ascii="Arial" w:hAnsi="Arial"/>
          <w:b/>
          <w:bCs/>
          <w:spacing w:val="-7"/>
          <w:sz w:val="24"/>
          <w:szCs w:val="24"/>
        </w:rPr>
        <w:t xml:space="preserve">онтогенеза </w:t>
      </w:r>
      <w:r>
        <w:rPr>
          <w:rFonts w:ascii="Arial" w:hAnsi="Arial" w:cs="Arial"/>
          <w:b/>
          <w:bCs/>
          <w:spacing w:val="-7"/>
          <w:sz w:val="24"/>
          <w:szCs w:val="24"/>
        </w:rPr>
        <w:t>(</w:t>
      </w:r>
      <w:r>
        <w:rPr>
          <w:rFonts w:ascii="Arial" w:hAnsi="Arial"/>
          <w:b/>
          <w:bCs/>
          <w:spacing w:val="-7"/>
          <w:sz w:val="24"/>
          <w:szCs w:val="24"/>
        </w:rPr>
        <w:t>дизонтогенез</w:t>
      </w:r>
      <w:r>
        <w:rPr>
          <w:rFonts w:ascii="Arial" w:hAnsi="Arial" w:cs="Arial"/>
          <w:b/>
          <w:bCs/>
          <w:spacing w:val="-7"/>
          <w:sz w:val="24"/>
          <w:szCs w:val="24"/>
        </w:rPr>
        <w:t xml:space="preserve"> </w:t>
      </w:r>
      <w:r>
        <w:rPr>
          <w:rFonts w:ascii="Arial" w:hAnsi="Arial"/>
          <w:b/>
          <w:bCs/>
          <w:spacing w:val="-7"/>
          <w:sz w:val="24"/>
          <w:szCs w:val="24"/>
        </w:rPr>
        <w:t>самосознания</w:t>
      </w:r>
      <w:r>
        <w:rPr>
          <w:rFonts w:ascii="Arial" w:hAnsi="Arial" w:cs="Arial"/>
          <w:b/>
          <w:bCs/>
          <w:spacing w:val="-7"/>
          <w:sz w:val="24"/>
          <w:szCs w:val="24"/>
        </w:rPr>
        <w:t>)</w:t>
      </w:r>
    </w:p>
    <w:p w14:paraId="1F434F76" w14:textId="77777777" w:rsidR="008B35D8" w:rsidRDefault="008B35D8">
      <w:pPr>
        <w:shd w:val="clear" w:color="auto" w:fill="FFFFFF"/>
        <w:spacing w:before="230" w:line="235" w:lineRule="exact"/>
        <w:ind w:right="456" w:firstLine="312"/>
        <w:jc w:val="both"/>
      </w:pPr>
      <w:r>
        <w:rPr>
          <w:i/>
          <w:iCs/>
          <w:spacing w:val="-3"/>
        </w:rPr>
        <w:t xml:space="preserve">Парааутистические состояния. </w:t>
      </w:r>
      <w:r>
        <w:rPr>
          <w:spacing w:val="-3"/>
        </w:rPr>
        <w:t>Клинические характеристики, свойственные аути-</w:t>
      </w:r>
      <w:r>
        <w:rPr>
          <w:spacing w:val="-1"/>
        </w:rPr>
        <w:t>стическим формированиям, встречаются у лиц с нарушениями половой идентичности и парафилиями наиболее часто. К возрасту 3-4 лет обычно становятся очевидными неравномерность психомоторного развития и задержки речи, недостаточная эмоцио</w:t>
      </w:r>
      <w:r>
        <w:rPr>
          <w:spacing w:val="-1"/>
        </w:rPr>
        <w:softHyphen/>
      </w:r>
      <w:r>
        <w:rPr>
          <w:spacing w:val="-4"/>
        </w:rPr>
        <w:t>нальность, склонность к ритуальному поведению и стремление к сохранению и поддер</w:t>
      </w:r>
      <w:r>
        <w:rPr>
          <w:spacing w:val="-4"/>
        </w:rPr>
        <w:softHyphen/>
      </w:r>
      <w:r>
        <w:rPr>
          <w:spacing w:val="-2"/>
        </w:rPr>
        <w:t xml:space="preserve">жанию неизменности окружения. Однако основные трудности — трудности общения. </w:t>
      </w:r>
      <w:r>
        <w:rPr>
          <w:spacing w:val="-3"/>
        </w:rPr>
        <w:t xml:space="preserve">Во многих случаях все эти клинические признаки складываются в типичный комплекс </w:t>
      </w:r>
      <w:r>
        <w:rPr>
          <w:spacing w:val="-5"/>
        </w:rPr>
        <w:t>детского аутизма, не имеющего, однако, психотической трансформации. Требуемые сте</w:t>
      </w:r>
      <w:r>
        <w:rPr>
          <w:spacing w:val="-5"/>
        </w:rPr>
        <w:softHyphen/>
      </w:r>
      <w:r>
        <w:rPr>
          <w:spacing w:val="-3"/>
        </w:rPr>
        <w:t>реотипы поведения усваиваются механически при малой интернализации коммуника</w:t>
      </w:r>
      <w:r>
        <w:rPr>
          <w:spacing w:val="-3"/>
        </w:rPr>
        <w:softHyphen/>
        <w:t>тивных установок. Даже кажущаяся легкость общения на поверку оказывается лишен</w:t>
      </w:r>
      <w:r>
        <w:rPr>
          <w:spacing w:val="-3"/>
        </w:rPr>
        <w:softHyphen/>
      </w:r>
      <w:r>
        <w:t>ной истинного взаимодействия и понимания в контактах.</w:t>
      </w:r>
    </w:p>
    <w:p w14:paraId="744C33B0" w14:textId="77777777" w:rsidR="008B35D8" w:rsidRDefault="008B35D8">
      <w:pPr>
        <w:shd w:val="clear" w:color="auto" w:fill="FFFFFF"/>
        <w:spacing w:line="235" w:lineRule="exact"/>
        <w:ind w:right="451" w:firstLine="302"/>
        <w:jc w:val="both"/>
      </w:pPr>
      <w:r>
        <w:rPr>
          <w:spacing w:val="-2"/>
        </w:rPr>
        <w:t>Среди личностных особенностей отмечаются медлительность, осторожность, при</w:t>
      </w:r>
      <w:r>
        <w:rPr>
          <w:spacing w:val="-2"/>
        </w:rPr>
        <w:softHyphen/>
        <w:t xml:space="preserve">верженность устоявшимся традициям, вплоть до крайнего консерватизма, склонность </w:t>
      </w:r>
      <w:r>
        <w:rPr>
          <w:spacing w:val="-4"/>
        </w:rPr>
        <w:t xml:space="preserve">придерживаться жизненных стереотипов и трудности принятия нового. Это гармонично </w:t>
      </w:r>
      <w:r>
        <w:rPr>
          <w:spacing w:val="-1"/>
        </w:rPr>
        <w:t xml:space="preserve">сочетается со свойственными таким детям сложностями в межличностных контактах </w:t>
      </w:r>
      <w:r>
        <w:rPr>
          <w:spacing w:val="-4"/>
        </w:rPr>
        <w:t>при высокой значимости оценок окружающих, с выраженной неуверенностью, нереши</w:t>
      </w:r>
      <w:r>
        <w:rPr>
          <w:spacing w:val="-4"/>
        </w:rPr>
        <w:softHyphen/>
      </w:r>
      <w:r>
        <w:t>тельностью и тревожностью.</w:t>
      </w:r>
    </w:p>
    <w:p w14:paraId="2A67CE44" w14:textId="77777777" w:rsidR="008B35D8" w:rsidRDefault="008B35D8">
      <w:pPr>
        <w:shd w:val="clear" w:color="auto" w:fill="FFFFFF"/>
        <w:spacing w:line="235" w:lineRule="exact"/>
        <w:ind w:left="5" w:right="456" w:firstLine="307"/>
        <w:jc w:val="both"/>
      </w:pPr>
      <w:r>
        <w:rPr>
          <w:spacing w:val="-2"/>
        </w:rPr>
        <w:t>Характерны невропатические проявления, причем ригидные страхи часто сочета</w:t>
      </w:r>
      <w:r>
        <w:rPr>
          <w:spacing w:val="-2"/>
        </w:rPr>
        <w:softHyphen/>
      </w:r>
      <w:r>
        <w:rPr>
          <w:spacing w:val="-4"/>
        </w:rPr>
        <w:t>ются с полным отсутствием чувства опасности в других сферах поведения, нередко ста</w:t>
      </w:r>
      <w:r>
        <w:rPr>
          <w:spacing w:val="-4"/>
        </w:rPr>
        <w:softHyphen/>
      </w:r>
      <w:r>
        <w:rPr>
          <w:spacing w:val="-3"/>
        </w:rPr>
        <w:t xml:space="preserve">новящегося рискованным. В детском возрасте наиболее часты невротические эпизоды </w:t>
      </w:r>
      <w:r>
        <w:rPr>
          <w:spacing w:val="-2"/>
        </w:rPr>
        <w:t>снохождения, сноговорения, ночных страхов, энуреза, заикания. Их истинная природа на данном этапе развития с трудом поддается дифференциальной диагностике. Пред</w:t>
      </w:r>
      <w:r>
        <w:rPr>
          <w:spacing w:val="-2"/>
        </w:rPr>
        <w:softHyphen/>
      </w:r>
      <w:r>
        <w:rPr>
          <w:spacing w:val="-1"/>
        </w:rPr>
        <w:t xml:space="preserve">ставляя в этот период некий спектр однородных феноменов, они лишь впоследствии приобретают более отчетливую форму истинно невротических, истероподобных или </w:t>
      </w:r>
      <w:r>
        <w:rPr>
          <w:spacing w:val="-3"/>
        </w:rPr>
        <w:t>пароксизмальных проявлений, оставаясь сходными по своему содержанию. В ряде слу</w:t>
      </w:r>
      <w:r>
        <w:rPr>
          <w:spacing w:val="-3"/>
        </w:rPr>
        <w:softHyphen/>
      </w:r>
      <w:r>
        <w:rPr>
          <w:spacing w:val="-2"/>
        </w:rPr>
        <w:t>чаев отмечается трансформация первоначально, казалось бы, явно истерических при</w:t>
      </w:r>
      <w:r>
        <w:rPr>
          <w:spacing w:val="-2"/>
        </w:rPr>
        <w:softHyphen/>
      </w:r>
      <w:r>
        <w:rPr>
          <w:spacing w:val="-5"/>
        </w:rPr>
        <w:t xml:space="preserve">падков со спазмами в горле, трудностями речи, характерными фугами с их психогенным </w:t>
      </w:r>
      <w:r>
        <w:rPr>
          <w:spacing w:val="-2"/>
        </w:rPr>
        <w:t>возникновением в судорожные приступы, обычно ночные, со специфической аффек</w:t>
      </w:r>
      <w:r>
        <w:rPr>
          <w:spacing w:val="-2"/>
        </w:rPr>
        <w:softHyphen/>
      </w:r>
      <w:r>
        <w:t xml:space="preserve">тивной дисфорической и деперсонализационно-дереализационной аурой. Общими </w:t>
      </w:r>
      <w:r>
        <w:rPr>
          <w:spacing w:val="-3"/>
        </w:rPr>
        <w:t>остаются стержневые для этих проявлений повышенная тревожность, легкость возник</w:t>
      </w:r>
      <w:r>
        <w:rPr>
          <w:spacing w:val="-3"/>
        </w:rPr>
        <w:softHyphen/>
      </w:r>
      <w:r>
        <w:t>новения реакций страха и испуга.</w:t>
      </w:r>
    </w:p>
    <w:p w14:paraId="6B60CCC2" w14:textId="77777777" w:rsidR="008B35D8" w:rsidRDefault="008B35D8">
      <w:pPr>
        <w:shd w:val="clear" w:color="auto" w:fill="FFFFFF"/>
        <w:spacing w:before="5" w:line="235" w:lineRule="exact"/>
        <w:ind w:left="24" w:right="456" w:firstLine="298"/>
        <w:jc w:val="both"/>
      </w:pPr>
      <w:r>
        <w:rPr>
          <w:spacing w:val="-4"/>
        </w:rPr>
        <w:t>При отсутствии полной картины детского аутизма наблюдаются реакции и личност</w:t>
      </w:r>
      <w:r>
        <w:rPr>
          <w:spacing w:val="-4"/>
        </w:rPr>
        <w:softHyphen/>
      </w:r>
      <w:r>
        <w:rPr>
          <w:spacing w:val="-3"/>
        </w:rPr>
        <w:t xml:space="preserve">ные развития в сторону ограничения и свертывания общения. Чаще всего это мальчики </w:t>
      </w:r>
      <w:r>
        <w:rPr>
          <w:spacing w:val="-2"/>
        </w:rPr>
        <w:t>с невротическими расстройствами и шизоидным радикалом. Одно из условий, предо</w:t>
      </w:r>
      <w:r>
        <w:rPr>
          <w:spacing w:val="-2"/>
        </w:rPr>
        <w:softHyphen/>
      </w:r>
      <w:r>
        <w:rPr>
          <w:spacing w:val="-3"/>
        </w:rPr>
        <w:t>пределяющее трудности общения, — соматические нарушения и любые дефекты, фор</w:t>
      </w:r>
      <w:r>
        <w:rPr>
          <w:spacing w:val="-3"/>
        </w:rPr>
        <w:softHyphen/>
      </w:r>
      <w:r>
        <w:rPr>
          <w:spacing w:val="-2"/>
        </w:rPr>
        <w:t>мирующие проблемный характер коммуникаций, ценностную переориентацию, пере-</w:t>
      </w:r>
    </w:p>
    <w:p w14:paraId="7B9C284F" w14:textId="77777777" w:rsidR="008B35D8" w:rsidRDefault="008B35D8">
      <w:pPr>
        <w:shd w:val="clear" w:color="auto" w:fill="FFFFFF"/>
        <w:spacing w:before="5" w:line="235" w:lineRule="exact"/>
        <w:ind w:left="24" w:right="456" w:firstLine="298"/>
        <w:jc w:val="both"/>
        <w:sectPr w:rsidR="008B35D8">
          <w:type w:val="continuous"/>
          <w:pgSz w:w="12240" w:h="15840"/>
          <w:pgMar w:top="1440" w:right="2331" w:bottom="720" w:left="2133" w:header="720" w:footer="720" w:gutter="0"/>
          <w:cols w:space="60"/>
          <w:noEndnote/>
        </w:sectPr>
      </w:pPr>
    </w:p>
    <w:p w14:paraId="30C34607" w14:textId="77777777" w:rsidR="008B35D8" w:rsidRDefault="008B35D8">
      <w:pPr>
        <w:shd w:val="clear" w:color="auto" w:fill="FFFFFF"/>
        <w:spacing w:before="14"/>
      </w:pPr>
      <w:r>
        <w:rPr>
          <w:rFonts w:ascii="Arial" w:hAnsi="Arial" w:cs="Arial"/>
          <w:sz w:val="18"/>
          <w:szCs w:val="18"/>
        </w:rPr>
        <w:t>444</w:t>
      </w:r>
    </w:p>
    <w:p w14:paraId="4E62409A" w14:textId="77777777" w:rsidR="008B35D8" w:rsidRDefault="008B35D8">
      <w:pPr>
        <w:shd w:val="clear" w:color="auto" w:fill="FFFFFF"/>
      </w:pPr>
      <w:r>
        <w:br w:type="column"/>
      </w:r>
      <w:r>
        <w:rPr>
          <w:spacing w:val="-13"/>
        </w:rPr>
        <w:t>Сексуальные аддикции</w:t>
      </w:r>
    </w:p>
    <w:p w14:paraId="2A55276B" w14:textId="77777777" w:rsidR="008B35D8" w:rsidRDefault="008B35D8">
      <w:pPr>
        <w:shd w:val="clear" w:color="auto" w:fill="FFFFFF"/>
        <w:sectPr w:rsidR="008B35D8">
          <w:pgSz w:w="12240" w:h="15840"/>
          <w:pgMar w:top="1440" w:right="2717" w:bottom="720" w:left="2184" w:header="720" w:footer="720" w:gutter="0"/>
          <w:cols w:num="2" w:sep="1" w:space="720" w:equalWidth="0">
            <w:col w:w="720" w:space="4867"/>
            <w:col w:w="1752"/>
          </w:cols>
          <w:noEndnote/>
        </w:sectPr>
      </w:pPr>
    </w:p>
    <w:p w14:paraId="1FD5F4B0" w14:textId="77777777" w:rsidR="008B35D8" w:rsidRDefault="008B35D8">
      <w:pPr>
        <w:shd w:val="clear" w:color="auto" w:fill="FFFFFF"/>
        <w:spacing w:before="250" w:line="235" w:lineRule="exact"/>
        <w:ind w:left="14" w:right="10"/>
        <w:jc w:val="both"/>
      </w:pPr>
      <w:r>
        <w:rPr>
          <w:spacing w:val="-5"/>
        </w:rPr>
        <w:t>формирование телесного и психического «Я». В этих случаях речь идет о псевдоаутисти-</w:t>
      </w:r>
      <w:r>
        <w:rPr>
          <w:spacing w:val="-1"/>
        </w:rPr>
        <w:t>ческих образованиях в силу сохранности предпосылок способности к общению.</w:t>
      </w:r>
    </w:p>
    <w:p w14:paraId="6E18BBFB" w14:textId="77777777" w:rsidR="008B35D8" w:rsidRDefault="008B35D8">
      <w:pPr>
        <w:shd w:val="clear" w:color="auto" w:fill="FFFFFF"/>
        <w:spacing w:line="235" w:lineRule="exact"/>
        <w:ind w:left="5" w:firstLine="331"/>
        <w:jc w:val="both"/>
      </w:pPr>
      <w:r>
        <w:rPr>
          <w:i/>
          <w:iCs/>
          <w:spacing w:val="-3"/>
        </w:rPr>
        <w:t xml:space="preserve">Потологическое фантазирование. </w:t>
      </w:r>
      <w:r>
        <w:rPr>
          <w:spacing w:val="-3"/>
        </w:rPr>
        <w:t>Первоначально фантазирование отличается кон</w:t>
      </w:r>
      <w:r>
        <w:rPr>
          <w:spacing w:val="-3"/>
        </w:rPr>
        <w:softHyphen/>
      </w:r>
      <w:r>
        <w:rPr>
          <w:spacing w:val="-4"/>
        </w:rPr>
        <w:t>кретностью, образностью, целенаправленностью, реальностью, произвольностью. Пред</w:t>
      </w:r>
      <w:r>
        <w:rPr>
          <w:spacing w:val="-4"/>
        </w:rPr>
        <w:softHyphen/>
      </w:r>
      <w:r>
        <w:rPr>
          <w:spacing w:val="-1"/>
        </w:rPr>
        <w:t xml:space="preserve">ставления возникают на фоне ясного сознания и большей частью свидетельствуют о </w:t>
      </w:r>
      <w:r>
        <w:rPr>
          <w:spacing w:val="-4"/>
        </w:rPr>
        <w:t>некотором усилении детской мечтательности. Такие дети мечтают о поездке с родителя</w:t>
      </w:r>
      <w:r>
        <w:rPr>
          <w:spacing w:val="-4"/>
        </w:rPr>
        <w:softHyphen/>
      </w:r>
      <w:r>
        <w:rPr>
          <w:spacing w:val="-3"/>
        </w:rPr>
        <w:t>ми на море, путешествиях и т. д. Помимо этих достаточно невинных представлений па</w:t>
      </w:r>
      <w:r>
        <w:rPr>
          <w:spacing w:val="-3"/>
        </w:rPr>
        <w:softHyphen/>
      </w:r>
      <w:r>
        <w:rPr>
          <w:spacing w:val="-1"/>
        </w:rPr>
        <w:t xml:space="preserve">раллельно включаются гипер- и псевдокомпенсаторные механизмы фантазирования. </w:t>
      </w:r>
      <w:r>
        <w:rPr>
          <w:spacing w:val="-3"/>
        </w:rPr>
        <w:t>Дети уходят в мир грез от реальности с неотделимыми от нее коммуникативными труд</w:t>
      </w:r>
      <w:r>
        <w:rPr>
          <w:spacing w:val="-3"/>
        </w:rPr>
        <w:softHyphen/>
        <w:t>ностями, недооценкой или даже насмешками и оскорблениями, мнимыми или действи</w:t>
      </w:r>
      <w:r>
        <w:rPr>
          <w:spacing w:val="-3"/>
        </w:rPr>
        <w:softHyphen/>
      </w:r>
      <w:r>
        <w:rPr>
          <w:spacing w:val="-1"/>
        </w:rPr>
        <w:t xml:space="preserve">тельными. Обычно в препубертатном возрасте происходит коренная трансформация </w:t>
      </w:r>
      <w:r>
        <w:rPr>
          <w:spacing w:val="-3"/>
        </w:rPr>
        <w:t xml:space="preserve">фантазирования, заключающаяся в том, что его произвольный характер уступает место </w:t>
      </w:r>
      <w:r>
        <w:rPr>
          <w:spacing w:val="-2"/>
        </w:rPr>
        <w:t xml:space="preserve">непроизвольности и даже неодолимости привычных представлений. Фантазирование, </w:t>
      </w:r>
      <w:r>
        <w:rPr>
          <w:spacing w:val="-3"/>
        </w:rPr>
        <w:t>имея свой непатологический аналог в нормальной психике подростка, постепенно при</w:t>
      </w:r>
      <w:r>
        <w:rPr>
          <w:spacing w:val="-3"/>
        </w:rPr>
        <w:softHyphen/>
      </w:r>
      <w:r>
        <w:rPr>
          <w:spacing w:val="-2"/>
        </w:rPr>
        <w:t>обретает патологический характер: вымыслы становятся более значимыми, чем собы</w:t>
      </w:r>
      <w:r>
        <w:rPr>
          <w:spacing w:val="-2"/>
        </w:rPr>
        <w:softHyphen/>
      </w:r>
      <w:r>
        <w:rPr>
          <w:spacing w:val="-4"/>
        </w:rPr>
        <w:t>тия реальной действительности, переходят на сверхценный уровень с постепенным фор</w:t>
      </w:r>
      <w:r>
        <w:rPr>
          <w:spacing w:val="-4"/>
        </w:rPr>
        <w:softHyphen/>
      </w:r>
      <w:r>
        <w:t xml:space="preserve">мированием готовности и стремления к реализации фантастических построений. </w:t>
      </w:r>
      <w:r>
        <w:rPr>
          <w:spacing w:val="-5"/>
        </w:rPr>
        <w:t>Под влиянием опосредованных психогенных факторов, формирующихся отдельных дис-</w:t>
      </w:r>
      <w:r>
        <w:rPr>
          <w:spacing w:val="-2"/>
        </w:rPr>
        <w:t>морфофобических переживаний обнаруживается тенденция к усилению и нарастанию черт аутохтонности с включением агрессивно-садистических элементов.</w:t>
      </w:r>
    </w:p>
    <w:p w14:paraId="45F0874A" w14:textId="77777777" w:rsidR="008B35D8" w:rsidRDefault="008B35D8">
      <w:pPr>
        <w:shd w:val="clear" w:color="auto" w:fill="FFFFFF"/>
        <w:spacing w:line="235" w:lineRule="exact"/>
        <w:ind w:left="5" w:firstLine="355"/>
        <w:jc w:val="both"/>
      </w:pPr>
      <w:r>
        <w:rPr>
          <w:spacing w:val="-2"/>
        </w:rPr>
        <w:t>Возникающие представления сопровождаются иллюзорным восприятием действи</w:t>
      </w:r>
      <w:r>
        <w:rPr>
          <w:spacing w:val="-2"/>
        </w:rPr>
        <w:softHyphen/>
        <w:t>тельности, дисфорическим оттенком настроения, их продолжительность достигает не</w:t>
      </w:r>
      <w:r>
        <w:rPr>
          <w:spacing w:val="-2"/>
        </w:rPr>
        <w:softHyphen/>
      </w:r>
      <w:r>
        <w:rPr>
          <w:spacing w:val="-6"/>
        </w:rPr>
        <w:t xml:space="preserve">скольких часов. В этот период формируется «зрительный образ» будущей жертвы-объекта </w:t>
      </w:r>
      <w:r>
        <w:rPr>
          <w:spacing w:val="-3"/>
        </w:rPr>
        <w:t>согласно намечающейся сексуальной ориентации с представлением себя в роли «фаши</w:t>
      </w:r>
      <w:r>
        <w:rPr>
          <w:spacing w:val="-3"/>
        </w:rPr>
        <w:softHyphen/>
      </w:r>
      <w:r>
        <w:rPr>
          <w:spacing w:val="-5"/>
        </w:rPr>
        <w:t>ста», палача, сцен пыток над одноклассниками и т. д. В период фантазирования наблюда</w:t>
      </w:r>
      <w:r>
        <w:rPr>
          <w:spacing w:val="-5"/>
        </w:rPr>
        <w:softHyphen/>
      </w:r>
      <w:r>
        <w:rPr>
          <w:spacing w:val="-3"/>
        </w:rPr>
        <w:t>ется изменение аффективного фона — от злобно-напряженного до состояния «внутрен</w:t>
      </w:r>
      <w:r>
        <w:rPr>
          <w:spacing w:val="-3"/>
        </w:rPr>
        <w:softHyphen/>
      </w:r>
      <w:r>
        <w:rPr>
          <w:spacing w:val="-5"/>
        </w:rPr>
        <w:t>него успокоения». Последний феномен означает, что фантазирование взяло на себя свое</w:t>
      </w:r>
      <w:r>
        <w:rPr>
          <w:spacing w:val="-5"/>
        </w:rPr>
        <w:softHyphen/>
      </w:r>
      <w:r>
        <w:t>образную роль эмоциональной регуляции.</w:t>
      </w:r>
    </w:p>
    <w:p w14:paraId="37830C82" w14:textId="77777777" w:rsidR="008B35D8" w:rsidRDefault="008B35D8">
      <w:pPr>
        <w:shd w:val="clear" w:color="auto" w:fill="FFFFFF"/>
        <w:spacing w:line="235" w:lineRule="exact"/>
        <w:ind w:firstLine="346"/>
        <w:jc w:val="both"/>
      </w:pPr>
      <w:r>
        <w:rPr>
          <w:spacing w:val="-2"/>
        </w:rPr>
        <w:t xml:space="preserve">В пубертатном возрасте, а иногда и значительно позже в силу ретардированного </w:t>
      </w:r>
      <w:r>
        <w:rPr>
          <w:spacing w:val="-1"/>
        </w:rPr>
        <w:t>становления сексуальности уже сформировавшееся агрессивно-садистическое фанта</w:t>
      </w:r>
      <w:r>
        <w:rPr>
          <w:spacing w:val="-1"/>
        </w:rPr>
        <w:softHyphen/>
      </w:r>
      <w:r>
        <w:rPr>
          <w:spacing w:val="-3"/>
        </w:rPr>
        <w:t>зирование начинает включать элементы платонического и эротического либидо. Имен</w:t>
      </w:r>
      <w:r>
        <w:rPr>
          <w:spacing w:val="-3"/>
        </w:rPr>
        <w:softHyphen/>
      </w:r>
      <w:r>
        <w:rPr>
          <w:spacing w:val="-2"/>
        </w:rPr>
        <w:t>но в этот момент стереотипность и непроизвольность фантазирования с соответствую</w:t>
      </w:r>
      <w:r>
        <w:rPr>
          <w:spacing w:val="-2"/>
        </w:rPr>
        <w:softHyphen/>
        <w:t>щим содержанием создают клинически необходимый набор для диагностики парафи-</w:t>
      </w:r>
      <w:r>
        <w:t xml:space="preserve">лий, поскольку наличие подобной, даже исключительно идеаторной, активности </w:t>
      </w:r>
      <w:r>
        <w:rPr>
          <w:spacing w:val="-2"/>
        </w:rPr>
        <w:t>подразумевает захват сферы влечений. С этого момента фантазирование теряет защит</w:t>
      </w:r>
      <w:r>
        <w:rPr>
          <w:spacing w:val="-2"/>
        </w:rPr>
        <w:softHyphen/>
      </w:r>
      <w:r>
        <w:rPr>
          <w:spacing w:val="-3"/>
        </w:rPr>
        <w:t>ную функцию, приобретая, напротив, побудительную силу. Свидетельствуя о незрелос</w:t>
      </w:r>
      <w:r>
        <w:rPr>
          <w:spacing w:val="-3"/>
        </w:rPr>
        <w:softHyphen/>
      </w:r>
      <w:r>
        <w:rPr>
          <w:spacing w:val="-1"/>
        </w:rPr>
        <w:t xml:space="preserve">ти психики, синдром фантазирования одновременно сам становится препятствием на </w:t>
      </w:r>
      <w:r>
        <w:rPr>
          <w:spacing w:val="-2"/>
        </w:rPr>
        <w:t>пути гармоничного развития психосексуальной ориентации, блокируя на всех его сту</w:t>
      </w:r>
      <w:r>
        <w:rPr>
          <w:spacing w:val="-2"/>
        </w:rPr>
        <w:softHyphen/>
      </w:r>
      <w:r>
        <w:rPr>
          <w:spacing w:val="-1"/>
        </w:rPr>
        <w:t>пенях переход фазы формирования установки в реализацию полового влечения.</w:t>
      </w:r>
    </w:p>
    <w:p w14:paraId="39839CE9" w14:textId="77777777" w:rsidR="008B35D8" w:rsidRDefault="008B35D8">
      <w:pPr>
        <w:shd w:val="clear" w:color="auto" w:fill="FFFFFF"/>
        <w:spacing w:line="235" w:lineRule="exact"/>
        <w:ind w:left="14" w:right="5" w:firstLine="346"/>
        <w:jc w:val="both"/>
      </w:pPr>
      <w:r>
        <w:rPr>
          <w:spacing w:val="-2"/>
        </w:rPr>
        <w:t>К указанным особенностям присоединяются выраженные дистимические и дисфо-</w:t>
      </w:r>
      <w:r>
        <w:rPr>
          <w:spacing w:val="-3"/>
        </w:rPr>
        <w:t>рические расстройства, характеризующиеся болями за грудиной, ощущением физичес</w:t>
      </w:r>
      <w:r>
        <w:rPr>
          <w:spacing w:val="-3"/>
        </w:rPr>
        <w:softHyphen/>
        <w:t>кого давления в области легких, раздражением, «радостным посасыванием». Таким об</w:t>
      </w:r>
      <w:r>
        <w:rPr>
          <w:spacing w:val="-3"/>
        </w:rPr>
        <w:softHyphen/>
      </w:r>
      <w:r>
        <w:rPr>
          <w:spacing w:val="-2"/>
        </w:rPr>
        <w:t>разом, при анализе аффективных расстройств четко выявляются витальный и сомато-</w:t>
      </w:r>
      <w:r>
        <w:rPr>
          <w:spacing w:val="-1"/>
        </w:rPr>
        <w:t>психический компоненты, контрастные эмоциональные переживания.</w:t>
      </w:r>
    </w:p>
    <w:p w14:paraId="09276DA4" w14:textId="77777777" w:rsidR="008B35D8" w:rsidRDefault="008B35D8">
      <w:pPr>
        <w:shd w:val="clear" w:color="auto" w:fill="FFFFFF"/>
        <w:spacing w:line="235" w:lineRule="exact"/>
        <w:ind w:left="14" w:right="5" w:firstLine="336"/>
        <w:jc w:val="both"/>
      </w:pPr>
      <w:r>
        <w:rPr>
          <w:spacing w:val="-4"/>
        </w:rPr>
        <w:t xml:space="preserve">В пубертатном возрасте с учащением эпизодов фантазирования усиливаются и дис-морфофобические переживания. На их фоне формируются отдельные сенситивные идеи </w:t>
      </w:r>
      <w:r>
        <w:rPr>
          <w:spacing w:val="-3"/>
        </w:rPr>
        <w:t>отношения, носящие отрывочный, неразвернутый характер, а также сверхценные обра</w:t>
      </w:r>
      <w:r>
        <w:rPr>
          <w:spacing w:val="-3"/>
        </w:rPr>
        <w:softHyphen/>
      </w:r>
      <w:r>
        <w:rPr>
          <w:spacing w:val="-7"/>
        </w:rPr>
        <w:t>зования, определяющие однонаправленный, стереотипный хараь гер активности. На сверх-</w:t>
      </w:r>
    </w:p>
    <w:p w14:paraId="48A5DBA2" w14:textId="77777777" w:rsidR="008B35D8" w:rsidRDefault="008B35D8">
      <w:pPr>
        <w:shd w:val="clear" w:color="auto" w:fill="FFFFFF"/>
        <w:spacing w:line="235" w:lineRule="exact"/>
        <w:ind w:left="14" w:right="5" w:firstLine="336"/>
        <w:jc w:val="both"/>
        <w:sectPr w:rsidR="008B35D8">
          <w:type w:val="continuous"/>
          <w:pgSz w:w="12240" w:h="15840"/>
          <w:pgMar w:top="1440" w:right="2713" w:bottom="720" w:left="2169" w:header="720" w:footer="720" w:gutter="0"/>
          <w:cols w:space="60"/>
          <w:noEndnote/>
        </w:sectPr>
      </w:pPr>
    </w:p>
    <w:p w14:paraId="1DE7B264" w14:textId="77777777" w:rsidR="008B35D8" w:rsidRDefault="008B35D8">
      <w:pPr>
        <w:shd w:val="clear" w:color="auto" w:fill="FFFFFF"/>
      </w:pPr>
      <w:r>
        <w:rPr>
          <w:spacing w:val="-13"/>
        </w:rPr>
        <w:t>Клиническая картина</w:t>
      </w:r>
    </w:p>
    <w:p w14:paraId="5CB36651" w14:textId="77777777" w:rsidR="008B35D8" w:rsidRDefault="008B35D8">
      <w:pPr>
        <w:shd w:val="clear" w:color="auto" w:fill="FFFFFF"/>
        <w:spacing w:before="43"/>
      </w:pPr>
      <w:r>
        <w:br w:type="column"/>
      </w:r>
      <w:r>
        <w:rPr>
          <w:rFonts w:ascii="Arial" w:hAnsi="Arial" w:cs="Arial"/>
          <w:sz w:val="16"/>
          <w:szCs w:val="16"/>
        </w:rPr>
        <w:t>445</w:t>
      </w:r>
    </w:p>
    <w:p w14:paraId="69690FE8" w14:textId="77777777" w:rsidR="008B35D8" w:rsidRDefault="008B35D8">
      <w:pPr>
        <w:shd w:val="clear" w:color="auto" w:fill="FFFFFF"/>
        <w:spacing w:before="43"/>
        <w:sectPr w:rsidR="008B35D8">
          <w:pgSz w:w="12240" w:h="15840"/>
          <w:pgMar w:top="1440" w:right="2125" w:bottom="720" w:left="2349" w:header="720" w:footer="720" w:gutter="0"/>
          <w:cols w:num="2" w:space="720" w:equalWidth="0">
            <w:col w:w="1617" w:space="5429"/>
            <w:col w:w="720"/>
          </w:cols>
          <w:noEndnote/>
        </w:sectPr>
      </w:pPr>
    </w:p>
    <w:p w14:paraId="7E94395A" w14:textId="77777777" w:rsidR="008B35D8" w:rsidRDefault="008B35D8">
      <w:pPr>
        <w:shd w:val="clear" w:color="auto" w:fill="FFFFFF"/>
        <w:spacing w:before="254" w:line="235" w:lineRule="exact"/>
        <w:ind w:right="461"/>
        <w:jc w:val="both"/>
      </w:pPr>
      <w:r>
        <w:rPr>
          <w:spacing w:val="-2"/>
        </w:rPr>
        <w:t>ценном этапе патологическое фантазирование сближается по структуре с другими фе</w:t>
      </w:r>
      <w:r>
        <w:rPr>
          <w:spacing w:val="-2"/>
        </w:rPr>
        <w:softHyphen/>
      </w:r>
      <w:r>
        <w:rPr>
          <w:spacing w:val="-3"/>
        </w:rPr>
        <w:t xml:space="preserve">номенами аутистического мышления. Этому способствуют нарастающая оторванность </w:t>
      </w:r>
      <w:r>
        <w:rPr>
          <w:spacing w:val="-4"/>
        </w:rPr>
        <w:t>от реальной обстановки, пассивная отдача себя во власть возникающих представлений с фиксацией на самом процессе фантазирования, представляющем самостоятельную цен</w:t>
      </w:r>
      <w:r>
        <w:rPr>
          <w:spacing w:val="-4"/>
        </w:rPr>
        <w:softHyphen/>
      </w:r>
      <w:r>
        <w:rPr>
          <w:spacing w:val="-5"/>
        </w:rPr>
        <w:t>ность как вид деятельности и доставляющем основное удовольствие. В этом</w:t>
      </w:r>
      <w:r>
        <w:rPr>
          <w:vertAlign w:val="subscript"/>
        </w:rPr>
        <w:t>:</w:t>
      </w:r>
      <w:r>
        <w:rPr>
          <w:spacing w:val="-7"/>
        </w:rPr>
        <w:t xml:space="preserve">— коренное </w:t>
      </w:r>
      <w:r>
        <w:rPr>
          <w:spacing w:val="-2"/>
        </w:rPr>
        <w:t>отличие феномена от обычного эротического фантазирования, имеющего инструмен</w:t>
      </w:r>
      <w:r>
        <w:rPr>
          <w:spacing w:val="-2"/>
        </w:rPr>
        <w:softHyphen/>
        <w:t>тальное, вспомогательное значение при достижении оргастического переживания. Ин</w:t>
      </w:r>
      <w:r>
        <w:rPr>
          <w:spacing w:val="-2"/>
        </w:rPr>
        <w:softHyphen/>
        <w:t>теллектуальная деятельность при этом приобретает не только монотематический, но и стереотипизированный, клишированный характер с постоянным возвратом к уже при</w:t>
      </w:r>
      <w:r>
        <w:rPr>
          <w:spacing w:val="-2"/>
        </w:rPr>
        <w:softHyphen/>
        <w:t xml:space="preserve">вычным, однообразным образам и представлениям, к тем сюжетным коллизиям, на </w:t>
      </w:r>
      <w:r>
        <w:rPr>
          <w:spacing w:val="-1"/>
        </w:rPr>
        <w:t xml:space="preserve">которых было прервано фантазирование. Фантазии занимают большую часть жизни </w:t>
      </w:r>
      <w:r>
        <w:rPr>
          <w:spacing w:val="-2"/>
        </w:rPr>
        <w:t>индивидуумов, они не могут сосредоточиться, заниматься обычными делами, не нахо</w:t>
      </w:r>
      <w:r>
        <w:rPr>
          <w:spacing w:val="-2"/>
        </w:rPr>
        <w:softHyphen/>
      </w:r>
      <w:r>
        <w:rPr>
          <w:spacing w:val="-3"/>
        </w:rPr>
        <w:t xml:space="preserve">дят себе места. Реальная жизнь становится лишь неизбежной паузой между любимыми </w:t>
      </w:r>
      <w:r>
        <w:rPr>
          <w:spacing w:val="-1"/>
        </w:rPr>
        <w:t>занятиями, вызывающими изменение эмоционального состояния с повышением на</w:t>
      </w:r>
      <w:r>
        <w:rPr>
          <w:spacing w:val="-1"/>
        </w:rPr>
        <w:softHyphen/>
      </w:r>
      <w:r>
        <w:t>строения и достижением известной психической разрядки.</w:t>
      </w:r>
    </w:p>
    <w:p w14:paraId="17693E7D" w14:textId="77777777" w:rsidR="008B35D8" w:rsidRDefault="008B35D8">
      <w:pPr>
        <w:shd w:val="clear" w:color="auto" w:fill="FFFFFF"/>
        <w:spacing w:line="235" w:lineRule="exact"/>
        <w:ind w:right="461" w:firstLine="317"/>
        <w:jc w:val="both"/>
      </w:pPr>
      <w:r>
        <w:rPr>
          <w:spacing w:val="-3"/>
        </w:rPr>
        <w:t>Содержание фантазий уже в начальном периоде может свидетельствовать о форми</w:t>
      </w:r>
      <w:r>
        <w:rPr>
          <w:spacing w:val="-3"/>
        </w:rPr>
        <w:softHyphen/>
      </w:r>
      <w:r>
        <w:rPr>
          <w:spacing w:val="-2"/>
        </w:rPr>
        <w:t xml:space="preserve">ровании патологических влечений, чаще всего агрессивно-садистического характера, поскольку сразу может включать представление соответствующих сцен и сюжетов, в </w:t>
      </w:r>
      <w:r>
        <w:rPr>
          <w:spacing w:val="-4"/>
        </w:rPr>
        <w:t>более или менее явном виде отражая наличие деструктивных тенденций. Не менее пока</w:t>
      </w:r>
      <w:r>
        <w:rPr>
          <w:spacing w:val="-4"/>
        </w:rPr>
        <w:softHyphen/>
      </w:r>
      <w:r>
        <w:rPr>
          <w:spacing w:val="-1"/>
        </w:rPr>
        <w:t xml:space="preserve">зательны увлечения и интересы, в скрытой и смещенной форме отражающие те же </w:t>
      </w:r>
      <w:r>
        <w:rPr>
          <w:spacing w:val="-2"/>
        </w:rPr>
        <w:t xml:space="preserve">установки. Будучи ограничены преимущественно игровыми видами деятельности, так </w:t>
      </w:r>
      <w:r>
        <w:rPr>
          <w:spacing w:val="-4"/>
        </w:rPr>
        <w:t>или иначе связанными с содержанием фантазий, они включают образы власти, домини</w:t>
      </w:r>
      <w:r>
        <w:rPr>
          <w:spacing w:val="-4"/>
        </w:rPr>
        <w:softHyphen/>
      </w:r>
      <w:r>
        <w:rPr>
          <w:spacing w:val="-3"/>
        </w:rPr>
        <w:t>рования либо, напротив, подчинения и послушания, поначалу не содержащие эротиче</w:t>
      </w:r>
      <w:r>
        <w:rPr>
          <w:spacing w:val="-3"/>
        </w:rPr>
        <w:softHyphen/>
      </w:r>
      <w:r>
        <w:t>ских компонентов.</w:t>
      </w:r>
    </w:p>
    <w:p w14:paraId="3B8F0093" w14:textId="77777777" w:rsidR="008B35D8" w:rsidRDefault="008B35D8">
      <w:pPr>
        <w:shd w:val="clear" w:color="auto" w:fill="FFFFFF"/>
        <w:spacing w:before="5" w:line="235" w:lineRule="exact"/>
        <w:ind w:right="451" w:firstLine="312"/>
        <w:jc w:val="both"/>
      </w:pPr>
      <w:r>
        <w:rPr>
          <w:spacing w:val="-4"/>
        </w:rPr>
        <w:t xml:space="preserve">Содержание представлений приобретает еще большую агрессивность, исчезает связь </w:t>
      </w:r>
      <w:r>
        <w:rPr>
          <w:spacing w:val="-2"/>
        </w:rPr>
        <w:t xml:space="preserve">с психотравмирующей ситуацией, возникает потребность в их реализации. Однако в </w:t>
      </w:r>
      <w:r>
        <w:rPr>
          <w:spacing w:val="-4"/>
        </w:rPr>
        <w:t xml:space="preserve">конце подросткового периода, на фоне формирования сверхценных, однонаправленных </w:t>
      </w:r>
      <w:r>
        <w:rPr>
          <w:spacing w:val="-2"/>
        </w:rPr>
        <w:t>увлечений, тенденция к фантазированию может редуцироваться, замещаться выбран</w:t>
      </w:r>
      <w:r>
        <w:rPr>
          <w:spacing w:val="-2"/>
        </w:rPr>
        <w:softHyphen/>
      </w:r>
      <w:r>
        <w:rPr>
          <w:spacing w:val="-4"/>
        </w:rPr>
        <w:t>ной личностной стратегией поведения с частичным воплощением фантазий, в том числе в социально приемлемых формах. Болезненные переживания становятся все более скуд</w:t>
      </w:r>
      <w:r>
        <w:rPr>
          <w:spacing w:val="-4"/>
        </w:rPr>
        <w:softHyphen/>
      </w:r>
      <w:r>
        <w:rPr>
          <w:spacing w:val="-6"/>
        </w:rPr>
        <w:t>ными и даже теряют актуальность. Однако в дальнейшем даже незначительные психоген-</w:t>
      </w:r>
      <w:r>
        <w:rPr>
          <w:spacing w:val="-3"/>
        </w:rPr>
        <w:t>но-травмирующие обстоятельства, несмотря на некоторое улучшение психического со</w:t>
      </w:r>
      <w:r>
        <w:rPr>
          <w:spacing w:val="-3"/>
        </w:rPr>
        <w:softHyphen/>
        <w:t>стояния (исчезновение дисморфофобических переживаний, сенситивных идей отноше</w:t>
      </w:r>
      <w:r>
        <w:rPr>
          <w:spacing w:val="-3"/>
        </w:rPr>
        <w:softHyphen/>
      </w:r>
      <w:r>
        <w:rPr>
          <w:spacing w:val="-1"/>
        </w:rPr>
        <w:t xml:space="preserve">ния), могут актуализировать фантазии с агрессивно-садистической структурой. Они </w:t>
      </w:r>
      <w:r>
        <w:rPr>
          <w:spacing w:val="-4"/>
        </w:rPr>
        <w:t>характеризуются малой выраженностью эротического и сексуального компонентов, глу</w:t>
      </w:r>
      <w:r>
        <w:rPr>
          <w:spacing w:val="-4"/>
        </w:rPr>
        <w:softHyphen/>
      </w:r>
      <w:r>
        <w:rPr>
          <w:spacing w:val="-5"/>
        </w:rPr>
        <w:t>биной садистических переживаний. Именно в этих условиях происходит реализация фан</w:t>
      </w:r>
      <w:r>
        <w:rPr>
          <w:spacing w:val="-5"/>
        </w:rPr>
        <w:softHyphen/>
      </w:r>
      <w:r>
        <w:rPr>
          <w:spacing w:val="-4"/>
        </w:rPr>
        <w:t xml:space="preserve">тазий— запоздалый переход в фазу научения и закрепления установки, к этому времени </w:t>
      </w:r>
      <w:r>
        <w:rPr>
          <w:spacing w:val="-2"/>
        </w:rPr>
        <w:t>обычно непоправимо деформированной. О теснейшей и неразрывной связи формиру</w:t>
      </w:r>
      <w:r>
        <w:rPr>
          <w:spacing w:val="-2"/>
        </w:rPr>
        <w:softHyphen/>
      </w:r>
      <w:r>
        <w:rPr>
          <w:spacing w:val="-6"/>
        </w:rPr>
        <w:t xml:space="preserve">ющегося поведенческого стереотипа с патологическим фантазированием свидетельствует </w:t>
      </w:r>
      <w:r>
        <w:rPr>
          <w:spacing w:val="-3"/>
        </w:rPr>
        <w:t xml:space="preserve">сам характер девиантных актов, не только полностью соответствующих сложившемуся </w:t>
      </w:r>
      <w:r>
        <w:rPr>
          <w:spacing w:val="-1"/>
        </w:rPr>
        <w:t>ранее в воображении сценарию, но и часто представляющих собой целое театрализо</w:t>
      </w:r>
      <w:r>
        <w:rPr>
          <w:spacing w:val="-1"/>
        </w:rPr>
        <w:softHyphen/>
      </w:r>
      <w:r>
        <w:rPr>
          <w:spacing w:val="-3"/>
        </w:rPr>
        <w:t>ванное действо с концентрацией на процессе игровой деятельности, деперсонификаци-</w:t>
      </w:r>
      <w:r>
        <w:t>ей объекта и собственной отстраненностью от происходящего.</w:t>
      </w:r>
    </w:p>
    <w:p w14:paraId="7815E5F5" w14:textId="77777777" w:rsidR="008B35D8" w:rsidRDefault="008B35D8">
      <w:pPr>
        <w:shd w:val="clear" w:color="auto" w:fill="FFFFFF"/>
        <w:spacing w:line="235" w:lineRule="exact"/>
        <w:ind w:left="19" w:right="456" w:firstLine="307"/>
        <w:jc w:val="both"/>
      </w:pPr>
      <w:r>
        <w:rPr>
          <w:spacing w:val="-2"/>
        </w:rPr>
        <w:t>В процессе становящейся стереотипной девиантной активности непроизвольность парафильных представлений и побуждений сменяется их желанностью, приемлемос</w:t>
      </w:r>
      <w:r>
        <w:rPr>
          <w:spacing w:val="-2"/>
        </w:rPr>
        <w:softHyphen/>
      </w:r>
      <w:r>
        <w:rPr>
          <w:spacing w:val="-4"/>
        </w:rPr>
        <w:t>тью, а парафилии приобретают эго-синтонический характер. Представления при непро</w:t>
      </w:r>
      <w:r>
        <w:rPr>
          <w:spacing w:val="-4"/>
        </w:rPr>
        <w:softHyphen/>
      </w:r>
      <w:r>
        <w:rPr>
          <w:spacing w:val="-3"/>
        </w:rPr>
        <w:t>извольном фантазировании «обрабатываются», с каждым днем подвергаясь творческо</w:t>
      </w:r>
      <w:r>
        <w:rPr>
          <w:spacing w:val="-3"/>
        </w:rPr>
        <w:softHyphen/>
        <w:t>му развитию. Соответственно имеющимся личностным особенностям, эти представле-</w:t>
      </w:r>
    </w:p>
    <w:p w14:paraId="7B23F10B" w14:textId="77777777" w:rsidR="008B35D8" w:rsidRDefault="008B35D8">
      <w:pPr>
        <w:shd w:val="clear" w:color="auto" w:fill="FFFFFF"/>
        <w:spacing w:line="235" w:lineRule="exact"/>
        <w:ind w:left="19" w:right="456" w:firstLine="307"/>
        <w:jc w:val="both"/>
        <w:sectPr w:rsidR="008B35D8">
          <w:type w:val="continuous"/>
          <w:pgSz w:w="12240" w:h="15840"/>
          <w:pgMar w:top="1440" w:right="2125" w:bottom="720" w:left="2325" w:header="720" w:footer="720" w:gutter="0"/>
          <w:cols w:space="60"/>
          <w:noEndnote/>
        </w:sectPr>
      </w:pPr>
    </w:p>
    <w:p w14:paraId="2CE33BBE" w14:textId="77777777" w:rsidR="008B35D8" w:rsidRDefault="008B35D8">
      <w:pPr>
        <w:shd w:val="clear" w:color="auto" w:fill="FFFFFF"/>
      </w:pPr>
      <w:r>
        <w:t>446</w:t>
      </w:r>
    </w:p>
    <w:p w14:paraId="2477AE88" w14:textId="77777777" w:rsidR="008B35D8" w:rsidRDefault="008B35D8">
      <w:pPr>
        <w:shd w:val="clear" w:color="auto" w:fill="FFFFFF"/>
      </w:pPr>
      <w:r>
        <w:br w:type="column"/>
      </w:r>
      <w:r>
        <w:rPr>
          <w:spacing w:val="-13"/>
        </w:rPr>
        <w:t>Сексуальные аддикции</w:t>
      </w:r>
    </w:p>
    <w:p w14:paraId="1E6F6E53" w14:textId="77777777" w:rsidR="008B35D8" w:rsidRDefault="008B35D8">
      <w:pPr>
        <w:shd w:val="clear" w:color="auto" w:fill="FFFFFF"/>
        <w:sectPr w:rsidR="008B35D8">
          <w:pgSz w:w="12240" w:h="15840"/>
          <w:pgMar w:top="1440" w:right="2566" w:bottom="720" w:left="2340" w:header="720" w:footer="720" w:gutter="0"/>
          <w:cols w:num="2" w:sep="1" w:space="720" w:equalWidth="0">
            <w:col w:w="720" w:space="4862"/>
            <w:col w:w="1752"/>
          </w:cols>
          <w:noEndnote/>
        </w:sectPr>
      </w:pPr>
    </w:p>
    <w:p w14:paraId="33E8349A" w14:textId="77777777" w:rsidR="008B35D8" w:rsidRDefault="008B35D8">
      <w:pPr>
        <w:shd w:val="clear" w:color="auto" w:fill="FFFFFF"/>
        <w:spacing w:before="254" w:line="240" w:lineRule="exact"/>
        <w:jc w:val="both"/>
      </w:pPr>
      <w:r>
        <w:rPr>
          <w:spacing w:val="-4"/>
        </w:rPr>
        <w:t>ния насыщаются прагматизмом, расчетливостью, схематизмом, рациональностью. Меж</w:t>
      </w:r>
      <w:r>
        <w:rPr>
          <w:spacing w:val="-4"/>
        </w:rPr>
        <w:softHyphen/>
      </w:r>
      <w:r>
        <w:rPr>
          <w:spacing w:val="-2"/>
        </w:rPr>
        <w:t>ду личностью и имеющимися представлениями исчезают конфликт, «борьба», дисгар</w:t>
      </w:r>
      <w:r>
        <w:rPr>
          <w:spacing w:val="-2"/>
        </w:rPr>
        <w:softHyphen/>
      </w:r>
      <w:r>
        <w:rPr>
          <w:spacing w:val="-4"/>
        </w:rPr>
        <w:t xml:space="preserve">мония. Одновременно с этим в каждом случае для фантазий требуются «интенсивность» </w:t>
      </w:r>
      <w:r>
        <w:rPr>
          <w:spacing w:val="-3"/>
        </w:rPr>
        <w:t xml:space="preserve">ощущений, «эксперимент», «психологический подъем», что достигается уже лишь при </w:t>
      </w:r>
      <w:r>
        <w:rPr>
          <w:spacing w:val="-2"/>
        </w:rPr>
        <w:t>реализации представлений. После реализации, несмотря на «полученные положитель</w:t>
      </w:r>
      <w:r>
        <w:rPr>
          <w:spacing w:val="-2"/>
        </w:rPr>
        <w:softHyphen/>
      </w:r>
      <w:r>
        <w:rPr>
          <w:spacing w:val="-6"/>
        </w:rPr>
        <w:t>ные эмоции», состояние «покоя» бывает все более непродолжительным, желание «вспом</w:t>
      </w:r>
      <w:r>
        <w:rPr>
          <w:spacing w:val="-6"/>
        </w:rPr>
        <w:softHyphen/>
      </w:r>
      <w:r>
        <w:rPr>
          <w:spacing w:val="-2"/>
        </w:rPr>
        <w:t>нить» полученные ощущения, представить все в зрительных образах возникает с пре</w:t>
      </w:r>
      <w:r>
        <w:rPr>
          <w:spacing w:val="-2"/>
        </w:rPr>
        <w:softHyphen/>
        <w:t>жней силой, что усиливается аффективным компонентом, «ностальгическими», по вы</w:t>
      </w:r>
      <w:r>
        <w:rPr>
          <w:spacing w:val="-2"/>
        </w:rPr>
        <w:softHyphen/>
        <w:t xml:space="preserve">ражению одного из испытуемых, проявлениями. В сознании постоянно формируются «новые сцены пыток», причем если в первых случаях фантазирования удовлетворение </w:t>
      </w:r>
      <w:r>
        <w:rPr>
          <w:spacing w:val="-1"/>
        </w:rPr>
        <w:t>наступает от физических страданий потерпевших, то в дальнейшем формируется по</w:t>
      </w:r>
      <w:r>
        <w:rPr>
          <w:spacing w:val="-1"/>
        </w:rPr>
        <w:softHyphen/>
      </w:r>
      <w:r>
        <w:rPr>
          <w:spacing w:val="-4"/>
        </w:rPr>
        <w:t>требность «подавлять их морально» (своей властью разрушать детскую дружбу, способ</w:t>
      </w:r>
      <w:r>
        <w:rPr>
          <w:spacing w:val="-4"/>
        </w:rPr>
        <w:softHyphen/>
      </w:r>
      <w:r>
        <w:rPr>
          <w:spacing w:val="-2"/>
        </w:rPr>
        <w:t xml:space="preserve">ствовать предательству и т. д.). При этом ощущение собственной власти выражается в «возвышенных чувствах», «электрическом разряде» и других трудно вербализуемых переживаниях. Каждый ежедневный поиск новой жертвы сопровождается «анализом» </w:t>
      </w:r>
      <w:r>
        <w:rPr>
          <w:spacing w:val="-3"/>
        </w:rPr>
        <w:t xml:space="preserve">полученных ощущений, тогда как прежние интересы дезактуализируются. Сам процесс фантазирования постепенно становится все менее достаточным, для его эффективности </w:t>
      </w:r>
      <w:r>
        <w:rPr>
          <w:spacing w:val="-4"/>
        </w:rPr>
        <w:t xml:space="preserve">требуются некоторые специфические стимулы, обычно в виде символических фетишей, </w:t>
      </w:r>
      <w:r>
        <w:t>воплощающих образы прежних жертв.</w:t>
      </w:r>
    </w:p>
    <w:p w14:paraId="6E36D89A" w14:textId="77777777" w:rsidR="008B35D8" w:rsidRDefault="008B35D8">
      <w:pPr>
        <w:shd w:val="clear" w:color="auto" w:fill="FFFFFF"/>
        <w:spacing w:line="240" w:lineRule="exact"/>
        <w:ind w:left="5" w:firstLine="341"/>
        <w:jc w:val="both"/>
      </w:pPr>
      <w:r>
        <w:rPr>
          <w:i/>
          <w:iCs/>
        </w:rPr>
        <w:t xml:space="preserve">Сверхценные образования. </w:t>
      </w:r>
      <w:r>
        <w:t xml:space="preserve">Один из наиболее ранних выявляемых феноменов — </w:t>
      </w:r>
      <w:r>
        <w:rPr>
          <w:spacing w:val="-2"/>
        </w:rPr>
        <w:t>склонность к различным по стойкости сверхценным увлечениям, отражающая особен</w:t>
      </w:r>
      <w:r>
        <w:rPr>
          <w:spacing w:val="-2"/>
        </w:rPr>
        <w:softHyphen/>
      </w:r>
      <w:r>
        <w:rPr>
          <w:spacing w:val="-4"/>
        </w:rPr>
        <w:t>ности психического склада этих лице характерной для них ригидностью психофизиоло</w:t>
      </w:r>
      <w:r>
        <w:rPr>
          <w:spacing w:val="-4"/>
        </w:rPr>
        <w:softHyphen/>
        <w:t>гических процессов. Впоследствии та же ригидность обусловливает как личностные ха</w:t>
      </w:r>
      <w:r>
        <w:rPr>
          <w:spacing w:val="-4"/>
        </w:rPr>
        <w:softHyphen/>
      </w:r>
      <w:r>
        <w:rPr>
          <w:spacing w:val="-2"/>
        </w:rPr>
        <w:t>рактеристики этих лиц, так и некоторые психопатологические феномены.</w:t>
      </w:r>
    </w:p>
    <w:p w14:paraId="492071EC" w14:textId="77777777" w:rsidR="008B35D8" w:rsidRDefault="008B35D8">
      <w:pPr>
        <w:shd w:val="clear" w:color="auto" w:fill="FFFFFF"/>
        <w:spacing w:before="5" w:line="240" w:lineRule="exact"/>
        <w:ind w:right="5" w:firstLine="331"/>
        <w:jc w:val="both"/>
      </w:pPr>
      <w:r>
        <w:rPr>
          <w:spacing w:val="-2"/>
        </w:rPr>
        <w:t>Среди психопатологических образований обнаруживаются различные виды сверх</w:t>
      </w:r>
      <w:r>
        <w:rPr>
          <w:spacing w:val="-2"/>
        </w:rPr>
        <w:softHyphen/>
      </w:r>
      <w:r>
        <w:rPr>
          <w:spacing w:val="-4"/>
        </w:rPr>
        <w:t>ценных образований и увлечений, в том числе коллекционирование. Зачастую испытуе</w:t>
      </w:r>
      <w:r>
        <w:rPr>
          <w:spacing w:val="-4"/>
        </w:rPr>
        <w:softHyphen/>
      </w:r>
      <w:r>
        <w:rPr>
          <w:spacing w:val="-3"/>
        </w:rPr>
        <w:t>мыми педантично систематизируются совершенно ненужные и бесполезные вещи, раз</w:t>
      </w:r>
      <w:r>
        <w:rPr>
          <w:spacing w:val="-3"/>
        </w:rPr>
        <w:softHyphen/>
      </w:r>
      <w:r>
        <w:rPr>
          <w:spacing w:val="-4"/>
        </w:rPr>
        <w:t xml:space="preserve">личный хлам, т. е. процесс собирания имеет самоценный характер. Один из испытуемых </w:t>
      </w:r>
      <w:r>
        <w:rPr>
          <w:spacing w:val="-2"/>
        </w:rPr>
        <w:t xml:space="preserve">подобным образом хранил грязное старое белье, банные веники и шапки из парилки, </w:t>
      </w:r>
      <w:r>
        <w:rPr>
          <w:spacing w:val="-5"/>
        </w:rPr>
        <w:t xml:space="preserve">которые он приносил из бани, где работал. Нередко эта деятельность представляет собой </w:t>
      </w:r>
      <w:r>
        <w:rPr>
          <w:spacing w:val="-3"/>
        </w:rPr>
        <w:t>как бы «застывшие» интересы аутичного детства и часто свидетельствует о потере вся</w:t>
      </w:r>
      <w:r>
        <w:rPr>
          <w:spacing w:val="-3"/>
        </w:rPr>
        <w:softHyphen/>
      </w:r>
      <w:r>
        <w:t>кой брезгливости.</w:t>
      </w:r>
    </w:p>
    <w:p w14:paraId="7CBF4CD0" w14:textId="77777777" w:rsidR="008B35D8" w:rsidRDefault="008B35D8">
      <w:pPr>
        <w:shd w:val="clear" w:color="auto" w:fill="FFFFFF"/>
        <w:spacing w:line="240" w:lineRule="exact"/>
        <w:ind w:left="5" w:right="14" w:firstLine="346"/>
        <w:jc w:val="both"/>
      </w:pPr>
      <w:r>
        <w:rPr>
          <w:spacing w:val="-1"/>
        </w:rPr>
        <w:t xml:space="preserve">Потеря чувства брезгливости, отражающая особую измененную эмоциональность </w:t>
      </w:r>
      <w:r>
        <w:rPr>
          <w:spacing w:val="-4"/>
        </w:rPr>
        <w:t xml:space="preserve">с дезинтеграцией аффективных проявлений, вообще свойственна лицам с парафилиями. </w:t>
      </w:r>
      <w:r>
        <w:rPr>
          <w:spacing w:val="-3"/>
        </w:rPr>
        <w:t xml:space="preserve">В ряде случаев именно предметы и вещи, в обычных условиях связанные с ощущением </w:t>
      </w:r>
      <w:r>
        <w:rPr>
          <w:spacing w:val="-2"/>
        </w:rPr>
        <w:t>брезгливости, приобретают значение сексуального стимула. Данное отличие от обще</w:t>
      </w:r>
      <w:r>
        <w:rPr>
          <w:spacing w:val="-2"/>
        </w:rPr>
        <w:softHyphen/>
      </w:r>
      <w:r>
        <w:rPr>
          <w:spacing w:val="-4"/>
        </w:rPr>
        <w:t>принятых эмоциональных реакций может сказываться и в обыденной жизни: проявлять</w:t>
      </w:r>
      <w:r>
        <w:rPr>
          <w:spacing w:val="-4"/>
        </w:rPr>
        <w:softHyphen/>
      </w:r>
      <w:r>
        <w:rPr>
          <w:spacing w:val="-3"/>
        </w:rPr>
        <w:t>ся в пренебрежении к своей одежде, к чистоте. Однако может наблюдаться и обратная картина, когда при эротической манипуляции именно подобными предметами в обихо</w:t>
      </w:r>
      <w:r>
        <w:rPr>
          <w:spacing w:val="-3"/>
        </w:rPr>
        <w:softHyphen/>
      </w:r>
      <w:r>
        <w:rPr>
          <w:spacing w:val="-5"/>
        </w:rPr>
        <w:t xml:space="preserve">де особенно подчеркивается стремление к аккуратности, педантизму, а их несоблюдение </w:t>
      </w:r>
      <w:r>
        <w:t>сопровождается реакциями раздражения.</w:t>
      </w:r>
    </w:p>
    <w:p w14:paraId="51F2BED9" w14:textId="77777777" w:rsidR="008B35D8" w:rsidRDefault="008B35D8">
      <w:pPr>
        <w:shd w:val="clear" w:color="auto" w:fill="FFFFFF"/>
        <w:spacing w:before="5" w:line="240" w:lineRule="exact"/>
        <w:ind w:left="10" w:right="19" w:firstLine="336"/>
        <w:jc w:val="both"/>
      </w:pPr>
      <w:r>
        <w:rPr>
          <w:spacing w:val="-2"/>
        </w:rPr>
        <w:t xml:space="preserve">Среди феноменов у лиц с парафилиями в детском и подростковом возрасте часто </w:t>
      </w:r>
      <w:r>
        <w:rPr>
          <w:spacing w:val="-4"/>
        </w:rPr>
        <w:t>встречается повышенная тяга к контактам с животными. Наиболее известны в этом пла</w:t>
      </w:r>
      <w:r>
        <w:rPr>
          <w:spacing w:val="-4"/>
        </w:rPr>
        <w:softHyphen/>
        <w:t xml:space="preserve">не факты жестокого обращения с животными. Так, «ненависть и насилие по отношению </w:t>
      </w:r>
      <w:r>
        <w:rPr>
          <w:spacing w:val="-2"/>
        </w:rPr>
        <w:t>к кошкам» причисляются к тем условиям, которые оказываются предикторами сексу</w:t>
      </w:r>
      <w:r>
        <w:rPr>
          <w:spacing w:val="-2"/>
        </w:rPr>
        <w:softHyphen/>
      </w:r>
      <w:r>
        <w:rPr>
          <w:spacing w:val="-4"/>
        </w:rPr>
        <w:t xml:space="preserve">ального насилия или сексуального убийства </w:t>
      </w:r>
      <w:r w:rsidRPr="009C11ED">
        <w:rPr>
          <w:spacing w:val="-4"/>
        </w:rPr>
        <w:t>(</w:t>
      </w:r>
      <w:r>
        <w:rPr>
          <w:spacing w:val="-4"/>
          <w:lang w:val="en-US"/>
        </w:rPr>
        <w:t>Revitch</w:t>
      </w:r>
      <w:r w:rsidRPr="009C11ED">
        <w:rPr>
          <w:spacing w:val="-4"/>
        </w:rPr>
        <w:t xml:space="preserve">, </w:t>
      </w:r>
      <w:r>
        <w:rPr>
          <w:spacing w:val="-4"/>
          <w:lang w:val="en-US"/>
        </w:rPr>
        <w:t>Schlesinger</w:t>
      </w:r>
      <w:r w:rsidRPr="009C11ED">
        <w:rPr>
          <w:spacing w:val="-4"/>
        </w:rPr>
        <w:t xml:space="preserve">, </w:t>
      </w:r>
      <w:r>
        <w:rPr>
          <w:spacing w:val="-4"/>
        </w:rPr>
        <w:t>1988). Специально ре</w:t>
      </w:r>
      <w:r>
        <w:rPr>
          <w:spacing w:val="-4"/>
        </w:rPr>
        <w:softHyphen/>
      </w:r>
      <w:r>
        <w:rPr>
          <w:spacing w:val="-3"/>
        </w:rPr>
        <w:t>комендуется при обследовании лиц, совершивших изнасилования, расспрашивать их о подростковом делинквентном поведении, поскольку садистические насильники часто в</w:t>
      </w:r>
    </w:p>
    <w:p w14:paraId="68906B43" w14:textId="77777777" w:rsidR="008B35D8" w:rsidRDefault="008B35D8">
      <w:pPr>
        <w:shd w:val="clear" w:color="auto" w:fill="FFFFFF"/>
        <w:spacing w:before="5" w:line="240" w:lineRule="exact"/>
        <w:ind w:left="10" w:right="19" w:firstLine="336"/>
        <w:jc w:val="both"/>
        <w:sectPr w:rsidR="008B35D8">
          <w:type w:val="continuous"/>
          <w:pgSz w:w="12240" w:h="15840"/>
          <w:pgMar w:top="1440" w:right="2561" w:bottom="720" w:left="2335" w:header="720" w:footer="720" w:gutter="0"/>
          <w:cols w:space="60"/>
          <w:noEndnote/>
        </w:sectPr>
      </w:pPr>
    </w:p>
    <w:p w14:paraId="076FE0C8" w14:textId="77777777" w:rsidR="008B35D8" w:rsidRDefault="008B35D8">
      <w:pPr>
        <w:shd w:val="clear" w:color="auto" w:fill="FFFFFF"/>
      </w:pPr>
      <w:r>
        <w:rPr>
          <w:spacing w:val="-12"/>
        </w:rPr>
        <w:t>Клиническая картина</w:t>
      </w:r>
    </w:p>
    <w:p w14:paraId="6A0EFA4C" w14:textId="77777777" w:rsidR="008B35D8" w:rsidRDefault="008B35D8">
      <w:pPr>
        <w:shd w:val="clear" w:color="auto" w:fill="FFFFFF"/>
        <w:spacing w:before="29"/>
      </w:pPr>
      <w:r>
        <w:br w:type="column"/>
      </w:r>
      <w:r>
        <w:rPr>
          <w:rFonts w:ascii="Arial" w:hAnsi="Arial" w:cs="Arial"/>
          <w:sz w:val="18"/>
          <w:szCs w:val="18"/>
        </w:rPr>
        <w:t>447</w:t>
      </w:r>
    </w:p>
    <w:p w14:paraId="5BA524CD" w14:textId="77777777" w:rsidR="008B35D8" w:rsidRDefault="008B35D8">
      <w:pPr>
        <w:shd w:val="clear" w:color="auto" w:fill="FFFFFF"/>
        <w:spacing w:before="29"/>
        <w:sectPr w:rsidR="008B35D8">
          <w:pgSz w:w="12240" w:h="15840"/>
          <w:pgMar w:top="1440" w:right="2179" w:bottom="720" w:left="2290" w:header="720" w:footer="720" w:gutter="0"/>
          <w:cols w:num="2" w:space="720" w:equalWidth="0">
            <w:col w:w="1622" w:space="5429"/>
            <w:col w:w="720"/>
          </w:cols>
          <w:noEndnote/>
        </w:sectPr>
      </w:pPr>
    </w:p>
    <w:p w14:paraId="6981BB97" w14:textId="77777777" w:rsidR="008B35D8" w:rsidRDefault="008B35D8">
      <w:pPr>
        <w:shd w:val="clear" w:color="auto" w:fill="FFFFFF"/>
        <w:spacing w:before="250" w:line="240" w:lineRule="exact"/>
        <w:ind w:left="14" w:right="466"/>
        <w:jc w:val="both"/>
      </w:pPr>
      <w:r>
        <w:rPr>
          <w:spacing w:val="-3"/>
        </w:rPr>
        <w:t xml:space="preserve">этом возрасте обнаруживают «такое не явно сексуальное» поведение, как жестокость к </w:t>
      </w:r>
      <w:r>
        <w:t xml:space="preserve">животным и частое участие в драках </w:t>
      </w:r>
      <w:r w:rsidRPr="009C11ED">
        <w:t>(</w:t>
      </w:r>
      <w:r>
        <w:rPr>
          <w:lang w:val="en-US"/>
        </w:rPr>
        <w:t>Groth</w:t>
      </w:r>
      <w:r w:rsidRPr="009C11ED">
        <w:t xml:space="preserve">, </w:t>
      </w:r>
      <w:r>
        <w:t>1979).</w:t>
      </w:r>
    </w:p>
    <w:p w14:paraId="31067802" w14:textId="77777777" w:rsidR="008B35D8" w:rsidRDefault="008B35D8">
      <w:pPr>
        <w:shd w:val="clear" w:color="auto" w:fill="FFFFFF"/>
        <w:spacing w:line="240" w:lineRule="exact"/>
        <w:ind w:left="5" w:right="466" w:firstLine="317"/>
        <w:jc w:val="both"/>
      </w:pPr>
      <w:r>
        <w:rPr>
          <w:spacing w:val="-2"/>
        </w:rPr>
        <w:t>Однако подобное поведение может быть частью более общего феномена, заключа</w:t>
      </w:r>
      <w:r>
        <w:rPr>
          <w:spacing w:val="-2"/>
        </w:rPr>
        <w:softHyphen/>
      </w:r>
      <w:r>
        <w:rPr>
          <w:spacing w:val="-4"/>
        </w:rPr>
        <w:t>ющегося в явном предпочтении контактов с животными, не всегда окрашенных в агрес</w:t>
      </w:r>
      <w:r>
        <w:rPr>
          <w:spacing w:val="-4"/>
        </w:rPr>
        <w:softHyphen/>
      </w:r>
      <w:r>
        <w:rPr>
          <w:spacing w:val="-2"/>
        </w:rPr>
        <w:t>сивно-деструктивные тона. Зачастую эти интересы приближаются к сверхценным, аф</w:t>
      </w:r>
      <w:r>
        <w:rPr>
          <w:spacing w:val="-2"/>
        </w:rPr>
        <w:softHyphen/>
      </w:r>
      <w:r>
        <w:rPr>
          <w:spacing w:val="-5"/>
        </w:rPr>
        <w:t>фективно окрашиваются, реализовываются не только без поддержки, но и вопреки жела</w:t>
      </w:r>
      <w:r>
        <w:rPr>
          <w:spacing w:val="-5"/>
        </w:rPr>
        <w:softHyphen/>
      </w:r>
      <w:r>
        <w:rPr>
          <w:spacing w:val="-6"/>
        </w:rPr>
        <w:t xml:space="preserve">ниям родителей. Характерно, что внимания и эмоций, обращенных на животных, никогда </w:t>
      </w:r>
      <w:r>
        <w:rPr>
          <w:spacing w:val="-5"/>
        </w:rPr>
        <w:t>не удостаиваются близкие и другие окружающие, в отношении которых такие дети оста</w:t>
      </w:r>
      <w:r>
        <w:rPr>
          <w:spacing w:val="-5"/>
        </w:rPr>
        <w:softHyphen/>
      </w:r>
      <w:r>
        <w:rPr>
          <w:spacing w:val="-2"/>
        </w:rPr>
        <w:t xml:space="preserve">ются холодны, безразличны, а иногда и агрессивны. Эти интересы могут постепенно </w:t>
      </w:r>
      <w:r>
        <w:rPr>
          <w:spacing w:val="-4"/>
        </w:rPr>
        <w:t>приобретать и откровенно сексуальные тона. Так, например, один из испытуемых, имев</w:t>
      </w:r>
      <w:r>
        <w:rPr>
          <w:spacing w:val="-4"/>
        </w:rPr>
        <w:softHyphen/>
      </w:r>
      <w:r>
        <w:rPr>
          <w:spacing w:val="-3"/>
        </w:rPr>
        <w:t>ший 15 аквариумов, часами мог просиживать возле них, испытывая половое возбужде</w:t>
      </w:r>
      <w:r>
        <w:rPr>
          <w:spacing w:val="-3"/>
        </w:rPr>
        <w:softHyphen/>
      </w:r>
      <w:r>
        <w:rPr>
          <w:spacing w:val="-2"/>
        </w:rPr>
        <w:t xml:space="preserve">ние во время нереста. По крайней мере, в этом интересе проявляется концентрация на </w:t>
      </w:r>
      <w:r>
        <w:t>биологических аспектах существования животных.</w:t>
      </w:r>
    </w:p>
    <w:p w14:paraId="6036AAA2" w14:textId="77777777" w:rsidR="008B35D8" w:rsidRDefault="008B35D8">
      <w:pPr>
        <w:shd w:val="clear" w:color="auto" w:fill="FFFFFF"/>
        <w:spacing w:line="240" w:lineRule="exact"/>
        <w:ind w:left="5" w:right="466" w:firstLine="326"/>
        <w:jc w:val="both"/>
      </w:pPr>
      <w:r>
        <w:rPr>
          <w:spacing w:val="-2"/>
        </w:rPr>
        <w:t>Не всегда оценка подобных увлечений окружающими однозначна, поскольку лю</w:t>
      </w:r>
      <w:r>
        <w:rPr>
          <w:spacing w:val="-2"/>
        </w:rPr>
        <w:softHyphen/>
        <w:t>бовь к животным, граничащая с зоофилией, может перерастать в откровенно садисти</w:t>
      </w:r>
      <w:r>
        <w:rPr>
          <w:spacing w:val="-2"/>
        </w:rPr>
        <w:softHyphen/>
      </w:r>
      <w:r>
        <w:rPr>
          <w:spacing w:val="-4"/>
        </w:rPr>
        <w:t>ческие действия. В подобном изменении отношения, по-видимому, отражается динами</w:t>
      </w:r>
      <w:r>
        <w:rPr>
          <w:spacing w:val="-4"/>
        </w:rPr>
        <w:softHyphen/>
      </w:r>
      <w:r>
        <w:rPr>
          <w:spacing w:val="-2"/>
        </w:rPr>
        <w:t xml:space="preserve">ка увлечения, направленного на замещающий человеческий объект. В одном случае </w:t>
      </w:r>
      <w:r>
        <w:rPr>
          <w:spacing w:val="-3"/>
        </w:rPr>
        <w:t>использование животного (кошки) носило даже сознательное замещение сформирован</w:t>
      </w:r>
      <w:r>
        <w:rPr>
          <w:spacing w:val="-3"/>
        </w:rPr>
        <w:softHyphen/>
      </w:r>
      <w:r>
        <w:rPr>
          <w:spacing w:val="-2"/>
        </w:rPr>
        <w:t>ного человеческого объекта, в отношении которого, однако, в тот период реализация садистических влечений была невозможна. Выбор животного для реализации эмоцио</w:t>
      </w:r>
      <w:r>
        <w:rPr>
          <w:spacing w:val="-2"/>
        </w:rPr>
        <w:softHyphen/>
      </w:r>
      <w:r>
        <w:rPr>
          <w:spacing w:val="-3"/>
        </w:rPr>
        <w:t>нальных, в том числе эротических, потребностей можно объяснить и желанностью дан</w:t>
      </w:r>
      <w:r>
        <w:rPr>
          <w:spacing w:val="-3"/>
        </w:rPr>
        <w:softHyphen/>
      </w:r>
      <w:r>
        <w:t>ного объекта в силу отсутствия у него субъективности.</w:t>
      </w:r>
    </w:p>
    <w:p w14:paraId="2C3CF4C0" w14:textId="77777777" w:rsidR="008B35D8" w:rsidRDefault="008B35D8">
      <w:pPr>
        <w:shd w:val="clear" w:color="auto" w:fill="FFFFFF"/>
        <w:spacing w:line="240" w:lineRule="exact"/>
        <w:ind w:right="470" w:firstLine="317"/>
        <w:jc w:val="both"/>
      </w:pPr>
      <w:r>
        <w:rPr>
          <w:spacing w:val="-2"/>
        </w:rPr>
        <w:t>Садистические действия с животными способствуют ускорению динамики влече</w:t>
      </w:r>
      <w:r>
        <w:rPr>
          <w:spacing w:val="-2"/>
        </w:rPr>
        <w:softHyphen/>
      </w:r>
      <w:r>
        <w:rPr>
          <w:spacing w:val="-5"/>
        </w:rPr>
        <w:t xml:space="preserve">ния, приводя к реализации садистических фантазий в отношении человеческого объекта, нередко отождествлявшегося с животным. Так, у одного из испытуемых первые в жизни </w:t>
      </w:r>
      <w:r>
        <w:rPr>
          <w:spacing w:val="-2"/>
        </w:rPr>
        <w:t>действия в отношении женщины, направленные на продление ее мучений и включав</w:t>
      </w:r>
      <w:r>
        <w:rPr>
          <w:spacing w:val="-2"/>
        </w:rPr>
        <w:softHyphen/>
      </w:r>
      <w:r>
        <w:rPr>
          <w:spacing w:val="-4"/>
        </w:rPr>
        <w:t>шие тягчайшие повреждения с отрезанием ушей, выбиванием глаз и т. д., почти полнос</w:t>
      </w:r>
      <w:r>
        <w:rPr>
          <w:spacing w:val="-4"/>
        </w:rPr>
        <w:softHyphen/>
      </w:r>
      <w:r>
        <w:rPr>
          <w:spacing w:val="-2"/>
        </w:rPr>
        <w:t xml:space="preserve">тью повторяли его прежние многочисленные манипуляции с кошками, казнь которых </w:t>
      </w:r>
      <w:r>
        <w:rPr>
          <w:spacing w:val="-3"/>
        </w:rPr>
        <w:t>всегда доставляла ему удовольствие и улучшала настроение. Во многом действия с жи</w:t>
      </w:r>
      <w:r>
        <w:rPr>
          <w:spacing w:val="-3"/>
        </w:rPr>
        <w:softHyphen/>
      </w:r>
      <w:r>
        <w:rPr>
          <w:spacing w:val="-1"/>
        </w:rPr>
        <w:t xml:space="preserve">вотными объясняются аутистическим характером соответствующего садистического </w:t>
      </w:r>
      <w:r>
        <w:rPr>
          <w:spacing w:val="-4"/>
        </w:rPr>
        <w:t>фантазирования, для его «подпитки» используются переживания, испытываемые во вре</w:t>
      </w:r>
      <w:r>
        <w:rPr>
          <w:spacing w:val="-4"/>
        </w:rPr>
        <w:softHyphen/>
      </w:r>
      <w:r>
        <w:rPr>
          <w:spacing w:val="-5"/>
        </w:rPr>
        <w:t xml:space="preserve">мя их истязания. Точно так же, как затем легко осуществляется переход к человеческому </w:t>
      </w:r>
      <w:r>
        <w:rPr>
          <w:spacing w:val="-2"/>
        </w:rPr>
        <w:t xml:space="preserve">объекту, это фантазирование одновременно насыщается нарциссическими элементами </w:t>
      </w:r>
      <w:r>
        <w:rPr>
          <w:spacing w:val="-3"/>
        </w:rPr>
        <w:t xml:space="preserve">с мазохистской направленностью. Причем представляемые мучения подчас полностью </w:t>
      </w:r>
      <w:r>
        <w:t>идентичны реальным истязаниям животных испытуемыми.</w:t>
      </w:r>
    </w:p>
    <w:p w14:paraId="398632CE" w14:textId="77777777" w:rsidR="008B35D8" w:rsidRDefault="008B35D8">
      <w:pPr>
        <w:shd w:val="clear" w:color="auto" w:fill="FFFFFF"/>
        <w:spacing w:line="240" w:lineRule="exact"/>
        <w:ind w:left="10" w:right="461" w:firstLine="322"/>
        <w:jc w:val="both"/>
      </w:pPr>
      <w:r>
        <w:rPr>
          <w:spacing w:val="-3"/>
        </w:rPr>
        <w:t>Именно в этих фантазиях могут осуществляться истинные побуждения, тогда как в отношении другого человеческого объекта предпринимаются лишь условные, замести</w:t>
      </w:r>
      <w:r>
        <w:rPr>
          <w:spacing w:val="-3"/>
        </w:rPr>
        <w:softHyphen/>
      </w:r>
      <w:r>
        <w:rPr>
          <w:spacing w:val="-4"/>
        </w:rPr>
        <w:t>тельные садистические действия. Иногда переход от животных к человеку опосредуется этапом замещающего фетишистского объекта. По отношению к нему, однако, предпри</w:t>
      </w:r>
      <w:r>
        <w:rPr>
          <w:spacing w:val="-4"/>
        </w:rPr>
        <w:softHyphen/>
      </w:r>
      <w:r>
        <w:rPr>
          <w:spacing w:val="-2"/>
        </w:rPr>
        <w:t>нимаются те же самые действия. Так было в одном из случаев садистического поведе</w:t>
      </w:r>
      <w:r>
        <w:rPr>
          <w:spacing w:val="-2"/>
        </w:rPr>
        <w:softHyphen/>
        <w:t xml:space="preserve">ния, которому предшествовало истязание животных с последующим их сожжением, </w:t>
      </w:r>
      <w:r>
        <w:rPr>
          <w:spacing w:val="-1"/>
        </w:rPr>
        <w:t>сменившееся затем тягой к сжиганию женского белья. Параллельно могут осуществ</w:t>
      </w:r>
      <w:r>
        <w:rPr>
          <w:spacing w:val="-1"/>
        </w:rPr>
        <w:softHyphen/>
      </w:r>
      <w:r>
        <w:rPr>
          <w:spacing w:val="-5"/>
        </w:rPr>
        <w:t xml:space="preserve">ляться элементы садистических побуждений, не окрашенные в явно эротические тона, — </w:t>
      </w:r>
      <w:r>
        <w:rPr>
          <w:spacing w:val="-3"/>
        </w:rPr>
        <w:t>подкалывание одноклассников булавками, пачкание мелом чужой одежды, издеватель</w:t>
      </w:r>
      <w:r>
        <w:rPr>
          <w:spacing w:val="-3"/>
        </w:rPr>
        <w:softHyphen/>
        <w:t xml:space="preserve">ства над девочками и младшими школьниками и т. п. Это свидетельствует о том, что </w:t>
      </w:r>
      <w:r>
        <w:rPr>
          <w:spacing w:val="-5"/>
        </w:rPr>
        <w:t>агрессивно-садистические действия приобретают для больного собственную значимость.</w:t>
      </w:r>
    </w:p>
    <w:p w14:paraId="6C57E67E" w14:textId="77777777" w:rsidR="008B35D8" w:rsidRDefault="008B35D8">
      <w:pPr>
        <w:shd w:val="clear" w:color="auto" w:fill="FFFFFF"/>
        <w:spacing w:before="5" w:line="240" w:lineRule="exact"/>
        <w:ind w:left="29" w:right="466" w:firstLine="302"/>
        <w:jc w:val="both"/>
      </w:pPr>
      <w:r>
        <w:rPr>
          <w:spacing w:val="-4"/>
        </w:rPr>
        <w:t>Готовность к продуцированию сверхценных образований охватывает и чисто сексу</w:t>
      </w:r>
      <w:r>
        <w:rPr>
          <w:spacing w:val="-4"/>
        </w:rPr>
        <w:softHyphen/>
      </w:r>
      <w:r>
        <w:rPr>
          <w:spacing w:val="-3"/>
        </w:rPr>
        <w:t>альные проявления различных стадий либидо, что заметно, например, уже на понятий-</w:t>
      </w:r>
    </w:p>
    <w:p w14:paraId="033271EE" w14:textId="77777777" w:rsidR="008B35D8" w:rsidRDefault="008B35D8">
      <w:pPr>
        <w:shd w:val="clear" w:color="auto" w:fill="FFFFFF"/>
        <w:spacing w:before="5" w:line="240" w:lineRule="exact"/>
        <w:ind w:left="29" w:right="466" w:firstLine="302"/>
        <w:jc w:val="both"/>
        <w:sectPr w:rsidR="008B35D8">
          <w:type w:val="continuous"/>
          <w:pgSz w:w="12240" w:h="15840"/>
          <w:pgMar w:top="1440" w:right="2179" w:bottom="720" w:left="2266" w:header="720" w:footer="720" w:gutter="0"/>
          <w:cols w:space="60"/>
          <w:noEndnote/>
        </w:sectPr>
      </w:pPr>
    </w:p>
    <w:p w14:paraId="41495834" w14:textId="77777777" w:rsidR="008B35D8" w:rsidRDefault="008B35D8">
      <w:pPr>
        <w:shd w:val="clear" w:color="auto" w:fill="FFFFFF"/>
      </w:pPr>
      <w:r>
        <w:t>448</w:t>
      </w:r>
    </w:p>
    <w:p w14:paraId="35C9AB32" w14:textId="77777777" w:rsidR="008B35D8" w:rsidRDefault="008B35D8">
      <w:pPr>
        <w:shd w:val="clear" w:color="auto" w:fill="FFFFFF"/>
      </w:pPr>
      <w:r>
        <w:br w:type="column"/>
      </w:r>
      <w:r>
        <w:rPr>
          <w:spacing w:val="-14"/>
        </w:rPr>
        <w:t>Сексуальные аддикции</w:t>
      </w:r>
    </w:p>
    <w:p w14:paraId="14B961A7" w14:textId="77777777" w:rsidR="008B35D8" w:rsidRDefault="008B35D8">
      <w:pPr>
        <w:shd w:val="clear" w:color="auto" w:fill="FFFFFF"/>
        <w:sectPr w:rsidR="008B35D8">
          <w:pgSz w:w="12240" w:h="15840"/>
          <w:pgMar w:top="1440" w:right="2434" w:bottom="720" w:left="2491" w:header="720" w:footer="720" w:gutter="0"/>
          <w:cols w:num="2" w:space="720" w:equalWidth="0">
            <w:col w:w="720" w:space="4862"/>
            <w:col w:w="1732"/>
          </w:cols>
          <w:noEndnote/>
        </w:sectPr>
      </w:pPr>
    </w:p>
    <w:p w14:paraId="26E3F7E5" w14:textId="77777777" w:rsidR="008B35D8" w:rsidRDefault="008B35D8">
      <w:pPr>
        <w:shd w:val="clear" w:color="auto" w:fill="FFFFFF"/>
        <w:spacing w:before="254" w:line="235" w:lineRule="exact"/>
        <w:ind w:left="10" w:right="5"/>
        <w:jc w:val="both"/>
      </w:pPr>
      <w:r>
        <w:rPr>
          <w:spacing w:val="-2"/>
        </w:rPr>
        <w:t xml:space="preserve">ной стадии по систематическоу штудированию специальной литературы по половым </w:t>
      </w:r>
      <w:r>
        <w:rPr>
          <w:spacing w:val="-3"/>
        </w:rPr>
        <w:t xml:space="preserve">вопросам, пристрастию к литературной и кинопродукции агрессивно-садистического и </w:t>
      </w:r>
      <w:r>
        <w:rPr>
          <w:spacing w:val="-4"/>
        </w:rPr>
        <w:t>порнографического содержания, увлечению анатомией, повышенному интересу к стро</w:t>
      </w:r>
      <w:r>
        <w:rPr>
          <w:spacing w:val="-4"/>
        </w:rPr>
        <w:softHyphen/>
      </w:r>
      <w:r>
        <w:t>ению тела, в особенности женских гениталий.</w:t>
      </w:r>
    </w:p>
    <w:p w14:paraId="12A9D6D3" w14:textId="77777777" w:rsidR="008B35D8" w:rsidRDefault="008B35D8">
      <w:pPr>
        <w:shd w:val="clear" w:color="auto" w:fill="FFFFFF"/>
        <w:spacing w:line="235" w:lineRule="exact"/>
        <w:ind w:left="10" w:firstLine="341"/>
        <w:jc w:val="both"/>
      </w:pPr>
      <w:r>
        <w:rPr>
          <w:spacing w:val="-3"/>
        </w:rPr>
        <w:t>Можно выделить критерии патологичности двух последних клинических феноме</w:t>
      </w:r>
      <w:r>
        <w:rPr>
          <w:spacing w:val="-3"/>
        </w:rPr>
        <w:softHyphen/>
      </w:r>
      <w:r>
        <w:rPr>
          <w:spacing w:val="-2"/>
        </w:rPr>
        <w:t>нов, практически идентичные таковым же критериям аномальности парафильного по</w:t>
      </w:r>
      <w:r>
        <w:rPr>
          <w:spacing w:val="-2"/>
        </w:rPr>
        <w:softHyphen/>
      </w:r>
      <w:r>
        <w:rPr>
          <w:spacing w:val="-7"/>
        </w:rPr>
        <w:t>ведения и заключающиеся в совокупности следующих признаков: 1) аутохтонность; 2) сте</w:t>
      </w:r>
      <w:r>
        <w:rPr>
          <w:spacing w:val="-7"/>
        </w:rPr>
        <w:softHyphen/>
      </w:r>
      <w:r>
        <w:rPr>
          <w:spacing w:val="-3"/>
        </w:rPr>
        <w:t>реотипность, клишированность представлений и интересов; 3) исчезновение связи с ре</w:t>
      </w:r>
      <w:r>
        <w:rPr>
          <w:spacing w:val="-3"/>
        </w:rPr>
        <w:softHyphen/>
      </w:r>
      <w:r>
        <w:rPr>
          <w:spacing w:val="-2"/>
        </w:rPr>
        <w:t xml:space="preserve">альной (например, психотравмирующей) ситуацией; 4) аспонтанность, проявляющаяся </w:t>
      </w:r>
      <w:r>
        <w:rPr>
          <w:spacing w:val="-1"/>
        </w:rPr>
        <w:t>в непроизвольности, неодолимости, отчуждении; 5) связь с аффективными расстрой</w:t>
      </w:r>
      <w:r>
        <w:rPr>
          <w:spacing w:val="-1"/>
        </w:rPr>
        <w:softHyphen/>
        <w:t xml:space="preserve">ствами; 6) приобретение данными феноменами либо активностью, с ними связанной, </w:t>
      </w:r>
      <w:r>
        <w:t>функции аддиктивной эмоциональной саморегуляции.</w:t>
      </w:r>
    </w:p>
    <w:p w14:paraId="18A30CD5" w14:textId="77777777" w:rsidR="008B35D8" w:rsidRDefault="008B35D8">
      <w:pPr>
        <w:shd w:val="clear" w:color="auto" w:fill="FFFFFF"/>
        <w:spacing w:line="235" w:lineRule="exact"/>
        <w:ind w:right="5" w:firstLine="326"/>
        <w:jc w:val="both"/>
      </w:pPr>
      <w:r>
        <w:rPr>
          <w:i/>
          <w:iCs/>
          <w:spacing w:val="-2"/>
        </w:rPr>
        <w:t xml:space="preserve">Цисморфофобические и дисморфоманические расстройства. </w:t>
      </w:r>
      <w:r>
        <w:rPr>
          <w:spacing w:val="-2"/>
        </w:rPr>
        <w:t>По мере приближе</w:t>
      </w:r>
      <w:r>
        <w:rPr>
          <w:spacing w:val="-2"/>
        </w:rPr>
        <w:softHyphen/>
      </w:r>
      <w:r>
        <w:rPr>
          <w:spacing w:val="-4"/>
        </w:rPr>
        <w:t xml:space="preserve">ния к пубертатному периоду на первое место выступают расстройства, характерные для </w:t>
      </w:r>
      <w:r>
        <w:rPr>
          <w:spacing w:val="-8"/>
        </w:rPr>
        <w:t>кризиса идентичности и связанные с комплексом неполноценности. Первоначально в струк</w:t>
      </w:r>
      <w:r>
        <w:rPr>
          <w:spacing w:val="-8"/>
        </w:rPr>
        <w:softHyphen/>
      </w:r>
      <w:r>
        <w:rPr>
          <w:spacing w:val="-5"/>
        </w:rPr>
        <w:t>туре кризиса появляется переживание своей недостаточности и несоответствия ожидани</w:t>
      </w:r>
      <w:r>
        <w:rPr>
          <w:spacing w:val="-5"/>
        </w:rPr>
        <w:softHyphen/>
        <w:t>ям окружающих с легким возникновением чувства тревоги и невротических расстройств.</w:t>
      </w:r>
    </w:p>
    <w:p w14:paraId="4230195A" w14:textId="77777777" w:rsidR="008B35D8" w:rsidRDefault="008B35D8">
      <w:pPr>
        <w:shd w:val="clear" w:color="auto" w:fill="FFFFFF"/>
        <w:spacing w:line="235" w:lineRule="exact"/>
        <w:ind w:right="5" w:firstLine="346"/>
        <w:jc w:val="both"/>
      </w:pPr>
      <w:r>
        <w:rPr>
          <w:spacing w:val="-3"/>
        </w:rPr>
        <w:t>В дальнейшем эти неясные ощущения находят завершение в различных дисморфо-фобических (дисморфоманических) образованиях. Спектр их необычайно широк и раз</w:t>
      </w:r>
      <w:r>
        <w:rPr>
          <w:spacing w:val="-3"/>
        </w:rPr>
        <w:softHyphen/>
      </w:r>
      <w:r>
        <w:rPr>
          <w:spacing w:val="-5"/>
        </w:rPr>
        <w:t xml:space="preserve">нообразен и включает как отдельные отрывочные и нестойкие идеи, имеющие более или </w:t>
      </w:r>
      <w:r>
        <w:rPr>
          <w:spacing w:val="-1"/>
        </w:rPr>
        <w:t xml:space="preserve">менее реальную основу, так и более глобальные расстройства, отражающие стойкое </w:t>
      </w:r>
      <w:r>
        <w:rPr>
          <w:spacing w:val="-3"/>
        </w:rPr>
        <w:t>убеждение в наличии несуществующего дефекта. Часто при этом возникает «симптом зеркала», когда испытуемые подолгу смотрятся в зеркало в поисках желаемых измене</w:t>
      </w:r>
      <w:r>
        <w:rPr>
          <w:spacing w:val="-3"/>
        </w:rPr>
        <w:softHyphen/>
        <w:t>ний. Иногда этот феномен «антинарциссизма» чисто поведенчески напоминает нарцис-</w:t>
      </w:r>
      <w:r>
        <w:rPr>
          <w:spacing w:val="-2"/>
        </w:rPr>
        <w:t xml:space="preserve">сическое поведение, хотя в своих переживаниях имеет абсолютно противоположную основу. Нередко эти расстройства сосуществуют с явно нарциссическим восприятием </w:t>
      </w:r>
      <w:r>
        <w:rPr>
          <w:spacing w:val="-4"/>
        </w:rPr>
        <w:t>своего тела и внешности. Это примечательно, т. к. обычно эти два феномена рассматри</w:t>
      </w:r>
      <w:r>
        <w:rPr>
          <w:spacing w:val="-4"/>
        </w:rPr>
        <w:softHyphen/>
      </w:r>
      <w:r>
        <w:t>ваются как альтернативные и противоположные друг другу.</w:t>
      </w:r>
    </w:p>
    <w:p w14:paraId="4A496098" w14:textId="77777777" w:rsidR="008B35D8" w:rsidRDefault="008B35D8">
      <w:pPr>
        <w:shd w:val="clear" w:color="auto" w:fill="FFFFFF"/>
        <w:spacing w:line="235" w:lineRule="exact"/>
        <w:ind w:right="5" w:firstLine="346"/>
        <w:jc w:val="both"/>
      </w:pPr>
      <w:r>
        <w:rPr>
          <w:spacing w:val="-2"/>
        </w:rPr>
        <w:t>Будучи причастными к расстройствам осознания «Я», в частности телесного «Я», данные психопатологические феномены смыкаются с деперсонализационными (Беззу-</w:t>
      </w:r>
      <w:r>
        <w:rPr>
          <w:spacing w:val="-4"/>
        </w:rPr>
        <w:t>бова, 1993). Являясь одним из следствий слабой или нарушенной идентификации с мас</w:t>
      </w:r>
      <w:r>
        <w:rPr>
          <w:spacing w:val="-4"/>
        </w:rPr>
        <w:softHyphen/>
      </w:r>
      <w:r>
        <w:rPr>
          <w:spacing w:val="-2"/>
        </w:rPr>
        <w:t xml:space="preserve">кулинной ролью, данный феномен рождает новые. Например, различные сенситивные </w:t>
      </w:r>
      <w:r>
        <w:rPr>
          <w:spacing w:val="-3"/>
        </w:rPr>
        <w:t>идеи, не только переживающиеся, но и сказывающиеся на поведении больного. К при</w:t>
      </w:r>
      <w:r>
        <w:rPr>
          <w:spacing w:val="-3"/>
        </w:rPr>
        <w:softHyphen/>
        <w:t>меру, один из испытуемых с гомосексуальным влечением постоянно уклонялся от мы</w:t>
      </w:r>
      <w:r>
        <w:rPr>
          <w:spacing w:val="-3"/>
        </w:rPr>
        <w:softHyphen/>
      </w:r>
      <w:r>
        <w:rPr>
          <w:spacing w:val="-5"/>
        </w:rPr>
        <w:t xml:space="preserve">тья в группе мальчиков, не желая обнажать в присутствии сверстников свое «дефектное» </w:t>
      </w:r>
      <w:r>
        <w:rPr>
          <w:spacing w:val="-2"/>
        </w:rPr>
        <w:t>тело. Данное поведение сближается с поведением лиц с измененным половым самосо</w:t>
      </w:r>
      <w:r>
        <w:rPr>
          <w:spacing w:val="-2"/>
        </w:rPr>
        <w:softHyphen/>
      </w:r>
      <w:r>
        <w:t>знанием, несмотря на различную мотивацию.</w:t>
      </w:r>
    </w:p>
    <w:p w14:paraId="7C0B8B52" w14:textId="77777777" w:rsidR="008B35D8" w:rsidRDefault="008B35D8">
      <w:pPr>
        <w:shd w:val="clear" w:color="auto" w:fill="FFFFFF"/>
        <w:spacing w:before="5" w:line="235" w:lineRule="exact"/>
        <w:ind w:firstLine="331"/>
        <w:jc w:val="both"/>
      </w:pPr>
      <w:r>
        <w:rPr>
          <w:spacing w:val="-2"/>
        </w:rPr>
        <w:t>Таким образом, сочетание патологического фантазирования, сверхценных образо</w:t>
      </w:r>
      <w:r>
        <w:rPr>
          <w:spacing w:val="-2"/>
        </w:rPr>
        <w:softHyphen/>
      </w:r>
      <w:r>
        <w:rPr>
          <w:spacing w:val="-3"/>
        </w:rPr>
        <w:t xml:space="preserve">ваний и расстройств влечений сближает психопатологические особенности группы лиц </w:t>
      </w:r>
      <w:r>
        <w:rPr>
          <w:spacing w:val="-2"/>
        </w:rPr>
        <w:t xml:space="preserve">с парафилиями с клиникой патологического (дисгармонического) пубертатного криза. </w:t>
      </w:r>
      <w:r>
        <w:rPr>
          <w:spacing w:val="-4"/>
        </w:rPr>
        <w:t>В их основе — ретардация психического развития, нарушающая в первую очередь зако</w:t>
      </w:r>
      <w:r>
        <w:rPr>
          <w:spacing w:val="-4"/>
        </w:rPr>
        <w:softHyphen/>
      </w:r>
      <w:r>
        <w:rPr>
          <w:spacing w:val="-1"/>
        </w:rPr>
        <w:t xml:space="preserve">номерную этапность формирования самосознания и отношений: отношение к миру </w:t>
      </w:r>
      <w:r>
        <w:rPr>
          <w:spacing w:val="-2"/>
        </w:rPr>
        <w:t xml:space="preserve">предметов, выделение человека из мира предметов, отношение к другому человеку как </w:t>
      </w:r>
      <w:r>
        <w:rPr>
          <w:spacing w:val="-4"/>
        </w:rPr>
        <w:t>к субъекту и, наконец, идентификация себя как субъекта и объекта познания, как лично</w:t>
      </w:r>
      <w:r>
        <w:rPr>
          <w:spacing w:val="-4"/>
        </w:rPr>
        <w:softHyphen/>
        <w:t>сти. Правомерность рассмотрения именно этих психопатологических феноменов объяс</w:t>
      </w:r>
      <w:r>
        <w:rPr>
          <w:spacing w:val="-4"/>
        </w:rPr>
        <w:softHyphen/>
      </w:r>
      <w:r>
        <w:rPr>
          <w:spacing w:val="-3"/>
        </w:rPr>
        <w:t>няется не только тем, что они подготавливают основы клинического своеобразия более зрелых возрастных периодов, но и потому, что именно они во многом сами его опреде</w:t>
      </w:r>
      <w:r>
        <w:rPr>
          <w:spacing w:val="-3"/>
        </w:rPr>
        <w:softHyphen/>
      </w:r>
      <w:r>
        <w:t>ляют, а иногда и исчерпывают.</w:t>
      </w:r>
    </w:p>
    <w:p w14:paraId="61ECBC67" w14:textId="77777777" w:rsidR="008B35D8" w:rsidRDefault="008B35D8">
      <w:pPr>
        <w:shd w:val="clear" w:color="auto" w:fill="FFFFFF"/>
        <w:spacing w:before="5" w:line="235" w:lineRule="exact"/>
        <w:ind w:firstLine="331"/>
        <w:jc w:val="both"/>
        <w:sectPr w:rsidR="008B35D8">
          <w:type w:val="continuous"/>
          <w:pgSz w:w="12240" w:h="15840"/>
          <w:pgMar w:top="1440" w:right="2429" w:bottom="720" w:left="2482" w:header="720" w:footer="720" w:gutter="0"/>
          <w:cols w:space="60"/>
          <w:noEndnote/>
        </w:sectPr>
      </w:pPr>
    </w:p>
    <w:p w14:paraId="52049FBF" w14:textId="77777777" w:rsidR="008B35D8" w:rsidRDefault="008B35D8">
      <w:pPr>
        <w:shd w:val="clear" w:color="auto" w:fill="FFFFFF"/>
      </w:pPr>
      <w:r>
        <w:rPr>
          <w:spacing w:val="-12"/>
        </w:rPr>
        <w:t>Клиническая картина</w:t>
      </w:r>
    </w:p>
    <w:p w14:paraId="1671448C" w14:textId="77777777" w:rsidR="008B35D8" w:rsidRDefault="008B35D8">
      <w:pPr>
        <w:shd w:val="clear" w:color="auto" w:fill="FFFFFF"/>
        <w:spacing w:before="10"/>
      </w:pPr>
      <w:r>
        <w:br w:type="column"/>
        <w:t>449</w:t>
      </w:r>
    </w:p>
    <w:p w14:paraId="125F6064" w14:textId="77777777" w:rsidR="008B35D8" w:rsidRDefault="008B35D8">
      <w:pPr>
        <w:shd w:val="clear" w:color="auto" w:fill="FFFFFF"/>
        <w:spacing w:before="10"/>
        <w:sectPr w:rsidR="008B35D8">
          <w:pgSz w:w="12240" w:h="15840"/>
          <w:pgMar w:top="1440" w:right="2345" w:bottom="720" w:left="2115" w:header="720" w:footer="720" w:gutter="0"/>
          <w:cols w:num="2" w:space="720" w:equalWidth="0">
            <w:col w:w="1622" w:space="5438"/>
            <w:col w:w="720"/>
          </w:cols>
          <w:noEndnote/>
        </w:sectPr>
      </w:pPr>
    </w:p>
    <w:p w14:paraId="70019246" w14:textId="77777777" w:rsidR="008B35D8" w:rsidRDefault="008B35D8">
      <w:pPr>
        <w:shd w:val="clear" w:color="auto" w:fill="FFFFFF"/>
        <w:spacing w:before="245" w:line="259" w:lineRule="exact"/>
        <w:ind w:left="1507" w:right="1440" w:hanging="346"/>
      </w:pPr>
      <w:r>
        <w:rPr>
          <w:rFonts w:ascii="Arial" w:hAnsi="Arial" w:cs="Arial"/>
          <w:b/>
          <w:bCs/>
          <w:sz w:val="22"/>
          <w:szCs w:val="22"/>
        </w:rPr>
        <w:t xml:space="preserve">18.3.9. </w:t>
      </w:r>
      <w:r>
        <w:rPr>
          <w:rFonts w:ascii="Arial" w:hAnsi="Arial"/>
          <w:b/>
          <w:bCs/>
          <w:sz w:val="22"/>
          <w:szCs w:val="22"/>
        </w:rPr>
        <w:t>Нарушения</w:t>
      </w:r>
      <w:r>
        <w:rPr>
          <w:rFonts w:ascii="Arial" w:hAnsi="Arial" w:cs="Arial"/>
          <w:b/>
          <w:bCs/>
          <w:sz w:val="22"/>
          <w:szCs w:val="22"/>
        </w:rPr>
        <w:t xml:space="preserve"> </w:t>
      </w:r>
      <w:r>
        <w:rPr>
          <w:rFonts w:ascii="Arial" w:hAnsi="Arial"/>
          <w:b/>
          <w:bCs/>
          <w:sz w:val="22"/>
          <w:szCs w:val="22"/>
        </w:rPr>
        <w:t>сексуального</w:t>
      </w:r>
      <w:r>
        <w:rPr>
          <w:rFonts w:ascii="Arial" w:hAnsi="Arial" w:cs="Arial"/>
          <w:b/>
          <w:bCs/>
          <w:sz w:val="22"/>
          <w:szCs w:val="22"/>
        </w:rPr>
        <w:t xml:space="preserve"> </w:t>
      </w:r>
      <w:r>
        <w:rPr>
          <w:rFonts w:ascii="Arial" w:hAnsi="Arial"/>
          <w:b/>
          <w:bCs/>
          <w:sz w:val="22"/>
          <w:szCs w:val="22"/>
        </w:rPr>
        <w:t xml:space="preserve">онтогенеза </w:t>
      </w:r>
      <w:r>
        <w:rPr>
          <w:rFonts w:ascii="Arial" w:hAnsi="Arial" w:cs="Arial"/>
          <w:b/>
          <w:bCs/>
          <w:sz w:val="22"/>
          <w:szCs w:val="22"/>
        </w:rPr>
        <w:t>(</w:t>
      </w:r>
      <w:r>
        <w:rPr>
          <w:rFonts w:ascii="Arial" w:hAnsi="Arial"/>
          <w:b/>
          <w:bCs/>
          <w:sz w:val="22"/>
          <w:szCs w:val="22"/>
        </w:rPr>
        <w:t>дизонтогенез</w:t>
      </w:r>
      <w:r>
        <w:rPr>
          <w:rFonts w:ascii="Arial" w:hAnsi="Arial" w:cs="Arial"/>
          <w:b/>
          <w:bCs/>
          <w:sz w:val="22"/>
          <w:szCs w:val="22"/>
        </w:rPr>
        <w:t xml:space="preserve"> </w:t>
      </w:r>
      <w:r>
        <w:rPr>
          <w:rFonts w:ascii="Arial" w:hAnsi="Arial"/>
          <w:b/>
          <w:bCs/>
          <w:sz w:val="22"/>
          <w:szCs w:val="22"/>
        </w:rPr>
        <w:t>половой</w:t>
      </w:r>
      <w:r>
        <w:rPr>
          <w:rFonts w:ascii="Arial" w:hAnsi="Arial" w:cs="Arial"/>
          <w:b/>
          <w:bCs/>
          <w:sz w:val="22"/>
          <w:szCs w:val="22"/>
        </w:rPr>
        <w:t xml:space="preserve"> </w:t>
      </w:r>
      <w:r>
        <w:rPr>
          <w:rFonts w:ascii="Arial" w:hAnsi="Arial"/>
          <w:b/>
          <w:bCs/>
          <w:sz w:val="22"/>
          <w:szCs w:val="22"/>
        </w:rPr>
        <w:t>идентичности</w:t>
      </w:r>
      <w:r>
        <w:rPr>
          <w:rFonts w:ascii="Arial" w:hAnsi="Arial" w:cs="Arial"/>
          <w:b/>
          <w:bCs/>
          <w:sz w:val="22"/>
          <w:szCs w:val="22"/>
        </w:rPr>
        <w:t>)</w:t>
      </w:r>
    </w:p>
    <w:p w14:paraId="07557F3E" w14:textId="77777777" w:rsidR="008B35D8" w:rsidRDefault="008B35D8">
      <w:pPr>
        <w:shd w:val="clear" w:color="auto" w:fill="FFFFFF"/>
        <w:spacing w:before="226" w:line="240" w:lineRule="exact"/>
        <w:ind w:left="10" w:right="456" w:firstLine="307"/>
        <w:jc w:val="both"/>
      </w:pPr>
      <w:r>
        <w:rPr>
          <w:spacing w:val="-1"/>
        </w:rPr>
        <w:t xml:space="preserve">В отличие от предложенного </w:t>
      </w:r>
      <w:r>
        <w:rPr>
          <w:spacing w:val="-1"/>
          <w:lang w:val="en-US"/>
        </w:rPr>
        <w:t>J</w:t>
      </w:r>
      <w:r w:rsidRPr="009C11ED">
        <w:rPr>
          <w:spacing w:val="-1"/>
        </w:rPr>
        <w:t xml:space="preserve">. </w:t>
      </w:r>
      <w:r>
        <w:rPr>
          <w:spacing w:val="-1"/>
          <w:lang w:val="en-US"/>
        </w:rPr>
        <w:t>Money</w:t>
      </w:r>
      <w:r w:rsidRPr="009C11ED">
        <w:rPr>
          <w:spacing w:val="-1"/>
        </w:rPr>
        <w:t xml:space="preserve"> </w:t>
      </w:r>
      <w:r>
        <w:rPr>
          <w:spacing w:val="-1"/>
        </w:rPr>
        <w:t xml:space="preserve">(1990) определения половой идентичности </w:t>
      </w:r>
      <w:r>
        <w:rPr>
          <w:spacing w:val="-3"/>
        </w:rPr>
        <w:t>как «ощущения принадлежности к определенному полу», представляется более целесо</w:t>
      </w:r>
      <w:r>
        <w:rPr>
          <w:spacing w:val="-3"/>
        </w:rPr>
        <w:softHyphen/>
      </w:r>
      <w:r>
        <w:rPr>
          <w:spacing w:val="-2"/>
        </w:rPr>
        <w:t xml:space="preserve">образным рассматривать ее в качестве аспекта самосознания. При этом учитывать как субъективную феноменологию, так и поведенческие проявления на различных этапах </w:t>
      </w:r>
      <w:r>
        <w:rPr>
          <w:spacing w:val="-5"/>
        </w:rPr>
        <w:t xml:space="preserve">психосексуального развития. Отсутствие целостности полового самосознания вследствие </w:t>
      </w:r>
      <w:r>
        <w:rPr>
          <w:spacing w:val="-4"/>
        </w:rPr>
        <w:t>незавершенности этапов его становления делает необходимой оценку всех этапов разви</w:t>
      </w:r>
      <w:r>
        <w:rPr>
          <w:spacing w:val="-4"/>
        </w:rPr>
        <w:softHyphen/>
      </w:r>
      <w:r>
        <w:t>тия, не ограничиваясь сферой психосексуальных ориентации.</w:t>
      </w:r>
    </w:p>
    <w:p w14:paraId="75FF3214" w14:textId="77777777" w:rsidR="008B35D8" w:rsidRDefault="008B35D8">
      <w:pPr>
        <w:shd w:val="clear" w:color="auto" w:fill="FFFFFF"/>
        <w:spacing w:before="5" w:line="240" w:lineRule="exact"/>
        <w:ind w:left="10" w:right="456" w:firstLine="307"/>
        <w:jc w:val="both"/>
      </w:pPr>
      <w:r>
        <w:rPr>
          <w:spacing w:val="-2"/>
        </w:rPr>
        <w:t>Данные феномены представляют собой континуум от клинически очерченных па</w:t>
      </w:r>
      <w:r>
        <w:rPr>
          <w:spacing w:val="-2"/>
        </w:rPr>
        <w:softHyphen/>
      </w:r>
      <w:r>
        <w:rPr>
          <w:spacing w:val="-5"/>
        </w:rPr>
        <w:t>тологических вариантов, подпадающих под содержащиеся в МКБ-10 критерии, до состо</w:t>
      </w:r>
      <w:r>
        <w:rPr>
          <w:spacing w:val="-5"/>
        </w:rPr>
        <w:softHyphen/>
      </w:r>
      <w:r>
        <w:rPr>
          <w:spacing w:val="-4"/>
        </w:rPr>
        <w:t xml:space="preserve">яний субклинического уровня, являющихся патогенетической и патопластической базой </w:t>
      </w:r>
      <w:r>
        <w:t>расстройств, лежащих вне сферы полового самосознания.</w:t>
      </w:r>
    </w:p>
    <w:p w14:paraId="5A31312F" w14:textId="77777777" w:rsidR="008B35D8" w:rsidRDefault="008B35D8">
      <w:pPr>
        <w:shd w:val="clear" w:color="auto" w:fill="FFFFFF"/>
        <w:spacing w:line="240" w:lineRule="exact"/>
        <w:ind w:left="5" w:right="461" w:firstLine="317"/>
        <w:jc w:val="both"/>
      </w:pPr>
      <w:r>
        <w:rPr>
          <w:spacing w:val="-2"/>
        </w:rPr>
        <w:t xml:space="preserve">В целом клиническая картина нарушений </w:t>
      </w:r>
      <w:r>
        <w:rPr>
          <w:i/>
          <w:iCs/>
          <w:spacing w:val="-2"/>
        </w:rPr>
        <w:t xml:space="preserve">базисной половой идентичности </w:t>
      </w:r>
      <w:r>
        <w:rPr>
          <w:spacing w:val="-2"/>
        </w:rPr>
        <w:t>опреде</w:t>
      </w:r>
      <w:r>
        <w:rPr>
          <w:spacing w:val="-2"/>
        </w:rPr>
        <w:softHyphen/>
      </w:r>
      <w:r>
        <w:rPr>
          <w:spacing w:val="-1"/>
        </w:rPr>
        <w:t>ляется в первую очередь расстройствами психического и физического «Я».</w:t>
      </w:r>
    </w:p>
    <w:p w14:paraId="2C38C519" w14:textId="77777777" w:rsidR="008B35D8" w:rsidRDefault="008B35D8">
      <w:pPr>
        <w:shd w:val="clear" w:color="auto" w:fill="FFFFFF"/>
        <w:spacing w:line="240" w:lineRule="exact"/>
        <w:ind w:left="317"/>
      </w:pPr>
      <w:r>
        <w:rPr>
          <w:spacing w:val="-1"/>
        </w:rPr>
        <w:t>О нарушении психического «Я» свидетельствуют следующие феномены.</w:t>
      </w:r>
    </w:p>
    <w:p w14:paraId="18EE0E93" w14:textId="77777777" w:rsidR="008B35D8" w:rsidRDefault="008B35D8" w:rsidP="008B35D8">
      <w:pPr>
        <w:numPr>
          <w:ilvl w:val="0"/>
          <w:numId w:val="53"/>
        </w:numPr>
        <w:shd w:val="clear" w:color="auto" w:fill="FFFFFF"/>
        <w:tabs>
          <w:tab w:val="left" w:pos="533"/>
        </w:tabs>
        <w:spacing w:line="240" w:lineRule="exact"/>
        <w:ind w:left="5" w:right="451" w:firstLine="302"/>
        <w:jc w:val="both"/>
        <w:rPr>
          <w:spacing w:val="-32"/>
        </w:rPr>
      </w:pPr>
      <w:r>
        <w:rPr>
          <w:spacing w:val="-3"/>
        </w:rPr>
        <w:t xml:space="preserve">Предпочтение игровой деятельности в группе противоположного пола с раннего </w:t>
      </w:r>
      <w:r>
        <w:rPr>
          <w:spacing w:val="-5"/>
        </w:rPr>
        <w:t>детства (сколько себя помнит); иногда можно говорить об отсутствии предпочтения парт</w:t>
      </w:r>
      <w:r>
        <w:rPr>
          <w:spacing w:val="-5"/>
        </w:rPr>
        <w:softHyphen/>
      </w:r>
      <w:r>
        <w:rPr>
          <w:spacing w:val="-4"/>
        </w:rPr>
        <w:t>неров в играх по половому признаку. В некоторых случаях испытуемые отвергают факт предпочтения, указывая на то, что «так сложились обстоятельства», однако это объясне</w:t>
      </w:r>
      <w:r>
        <w:rPr>
          <w:spacing w:val="-4"/>
        </w:rPr>
        <w:softHyphen/>
      </w:r>
      <w:r>
        <w:rPr>
          <w:spacing w:val="-1"/>
        </w:rPr>
        <w:t>ние, даже если ему верить, очевидно, не имеет существенного значения. Только в не</w:t>
      </w:r>
      <w:r>
        <w:rPr>
          <w:spacing w:val="-1"/>
        </w:rPr>
        <w:softHyphen/>
      </w:r>
      <w:r>
        <w:rPr>
          <w:spacing w:val="-3"/>
        </w:rPr>
        <w:t xml:space="preserve">большом числе наблюдений можно констатировать, что этот феномен не нашел своего </w:t>
      </w:r>
      <w:r>
        <w:rPr>
          <w:spacing w:val="-2"/>
        </w:rPr>
        <w:t>дальнейшего отражения в особенностях психосексуального развития.</w:t>
      </w:r>
    </w:p>
    <w:p w14:paraId="7FB1E39B" w14:textId="77777777" w:rsidR="008B35D8" w:rsidRDefault="008B35D8" w:rsidP="008B35D8">
      <w:pPr>
        <w:numPr>
          <w:ilvl w:val="0"/>
          <w:numId w:val="53"/>
        </w:numPr>
        <w:shd w:val="clear" w:color="auto" w:fill="FFFFFF"/>
        <w:tabs>
          <w:tab w:val="left" w:pos="533"/>
        </w:tabs>
        <w:spacing w:before="5" w:line="240" w:lineRule="exact"/>
        <w:ind w:left="5" w:right="461" w:firstLine="302"/>
        <w:jc w:val="both"/>
        <w:rPr>
          <w:spacing w:val="-16"/>
        </w:rPr>
      </w:pPr>
      <w:r>
        <w:t xml:space="preserve">Смешанный характер игровой деятельности (предметно-инструментальный и </w:t>
      </w:r>
      <w:r>
        <w:rPr>
          <w:spacing w:val="-3"/>
        </w:rPr>
        <w:t>эмоционально-экспрессивный) или не соответствующий полу. Предпочтение игр с дру</w:t>
      </w:r>
      <w:r>
        <w:rPr>
          <w:spacing w:val="-3"/>
        </w:rPr>
        <w:softHyphen/>
      </w:r>
      <w:r>
        <w:rPr>
          <w:spacing w:val="-4"/>
        </w:rPr>
        <w:t xml:space="preserve">гим полом в детстве и избегание соревновательных спортивных игр в пубертате связаны </w:t>
      </w:r>
      <w:r>
        <w:t>с расстройствами половой идентичности.</w:t>
      </w:r>
    </w:p>
    <w:p w14:paraId="6675B914" w14:textId="77777777" w:rsidR="008B35D8" w:rsidRDefault="008B35D8" w:rsidP="008B35D8">
      <w:pPr>
        <w:numPr>
          <w:ilvl w:val="0"/>
          <w:numId w:val="53"/>
        </w:numPr>
        <w:shd w:val="clear" w:color="auto" w:fill="FFFFFF"/>
        <w:tabs>
          <w:tab w:val="left" w:pos="533"/>
        </w:tabs>
        <w:spacing w:line="240" w:lineRule="exact"/>
        <w:ind w:left="5" w:right="461" w:firstLine="302"/>
        <w:jc w:val="both"/>
        <w:rPr>
          <w:spacing w:val="-22"/>
        </w:rPr>
      </w:pPr>
      <w:r>
        <w:rPr>
          <w:spacing w:val="-1"/>
        </w:rPr>
        <w:t>Отождествление себя с театральными или литературными персонажами проти</w:t>
      </w:r>
      <w:r>
        <w:rPr>
          <w:spacing w:val="-1"/>
        </w:rPr>
        <w:softHyphen/>
      </w:r>
      <w:r>
        <w:t>воположного пола.</w:t>
      </w:r>
    </w:p>
    <w:p w14:paraId="4D4A1333" w14:textId="77777777" w:rsidR="008B35D8" w:rsidRDefault="008B35D8">
      <w:pPr>
        <w:shd w:val="clear" w:color="auto" w:fill="FFFFFF"/>
        <w:spacing w:line="240" w:lineRule="exact"/>
        <w:ind w:left="307"/>
      </w:pPr>
      <w:r>
        <w:rPr>
          <w:spacing w:val="-1"/>
        </w:rPr>
        <w:t>О нарушении физического «Я» говорят следующие признаки.</w:t>
      </w:r>
    </w:p>
    <w:p w14:paraId="2DCF6AB0" w14:textId="77777777" w:rsidR="008B35D8" w:rsidRDefault="008B35D8" w:rsidP="008B35D8">
      <w:pPr>
        <w:numPr>
          <w:ilvl w:val="0"/>
          <w:numId w:val="54"/>
        </w:numPr>
        <w:shd w:val="clear" w:color="auto" w:fill="FFFFFF"/>
        <w:tabs>
          <w:tab w:val="left" w:pos="538"/>
        </w:tabs>
        <w:spacing w:line="240" w:lineRule="exact"/>
        <w:ind w:right="461" w:firstLine="307"/>
        <w:jc w:val="both"/>
        <w:rPr>
          <w:spacing w:val="-32"/>
        </w:rPr>
      </w:pPr>
      <w:r>
        <w:rPr>
          <w:spacing w:val="-1"/>
        </w:rPr>
        <w:t xml:space="preserve">Предпочтение внешних атрибутов другого пола. Здесь могут наблюдаться, по </w:t>
      </w:r>
      <w:r>
        <w:rPr>
          <w:spacing w:val="-3"/>
        </w:rPr>
        <w:t xml:space="preserve">сути, две противоположные тенденции, а именно прямое предпочтение и утрированное противопоставление. Последнее, очевидно носящее защитный характер, в большинстве </w:t>
      </w:r>
      <w:r>
        <w:rPr>
          <w:spacing w:val="-7"/>
        </w:rPr>
        <w:t>случаев на момент поведения не осознается. Однако у достаточно интеллектуально сохран</w:t>
      </w:r>
      <w:r>
        <w:rPr>
          <w:spacing w:val="-7"/>
        </w:rPr>
        <w:softHyphen/>
      </w:r>
      <w:r>
        <w:rPr>
          <w:spacing w:val="-3"/>
        </w:rPr>
        <w:t xml:space="preserve">ных испытуемых на момент обследования выявляется ретроспективное сознание этого </w:t>
      </w:r>
      <w:r>
        <w:t>факта.</w:t>
      </w:r>
    </w:p>
    <w:p w14:paraId="093CAFA4" w14:textId="77777777" w:rsidR="008B35D8" w:rsidRDefault="008B35D8" w:rsidP="008B35D8">
      <w:pPr>
        <w:numPr>
          <w:ilvl w:val="0"/>
          <w:numId w:val="54"/>
        </w:numPr>
        <w:shd w:val="clear" w:color="auto" w:fill="FFFFFF"/>
        <w:tabs>
          <w:tab w:val="left" w:pos="538"/>
        </w:tabs>
        <w:spacing w:line="240" w:lineRule="exact"/>
        <w:ind w:right="456" w:firstLine="307"/>
        <w:jc w:val="both"/>
        <w:rPr>
          <w:spacing w:val="-18"/>
        </w:rPr>
      </w:pPr>
      <w:r>
        <w:rPr>
          <w:spacing w:val="-3"/>
        </w:rPr>
        <w:t xml:space="preserve">Негативное восприятие собственного телесного облика. Характерно здесь то, что </w:t>
      </w:r>
      <w:r>
        <w:t xml:space="preserve">поставленные в ряд дисморфоманических (фобических) феноменов нарциссические </w:t>
      </w:r>
      <w:r>
        <w:rPr>
          <w:spacing w:val="-2"/>
        </w:rPr>
        <w:t xml:space="preserve">проявления могут сочетаться с тенденциями, свойственными противоположному полу </w:t>
      </w:r>
      <w:r>
        <w:rPr>
          <w:spacing w:val="-4"/>
        </w:rPr>
        <w:t>и заключающимися в особом значении собственной привлекательности, живом отклике на похвалы своей внешности. Если учитывать эти особенности, то одновременное появ</w:t>
      </w:r>
      <w:r>
        <w:rPr>
          <w:spacing w:val="-4"/>
        </w:rPr>
        <w:softHyphen/>
      </w:r>
      <w:r>
        <w:rPr>
          <w:spacing w:val="-6"/>
        </w:rPr>
        <w:t xml:space="preserve">ление дисморфоманических и нарциссических тенденций вполне закономерно, поскольку </w:t>
      </w:r>
      <w:r>
        <w:rPr>
          <w:spacing w:val="-4"/>
        </w:rPr>
        <w:t>обе они отражают неосознанное тяготение к некоему идеальному образу с женственны</w:t>
      </w:r>
      <w:r>
        <w:rPr>
          <w:spacing w:val="-4"/>
        </w:rPr>
        <w:softHyphen/>
      </w:r>
      <w:r>
        <w:rPr>
          <w:spacing w:val="-1"/>
        </w:rPr>
        <w:t xml:space="preserve">ми чертами, независимо от сознательного стремления к соответствию маскулинным </w:t>
      </w:r>
      <w:r>
        <w:t>стандартам.</w:t>
      </w:r>
    </w:p>
    <w:p w14:paraId="782AE7EA" w14:textId="77777777" w:rsidR="008B35D8" w:rsidRDefault="008B35D8">
      <w:pPr>
        <w:shd w:val="clear" w:color="auto" w:fill="FFFFFF"/>
        <w:spacing w:line="240" w:lineRule="exact"/>
        <w:ind w:left="5" w:right="461" w:firstLine="312"/>
        <w:jc w:val="both"/>
      </w:pPr>
      <w:r>
        <w:rPr>
          <w:spacing w:val="-1"/>
        </w:rPr>
        <w:t xml:space="preserve">Клиническая картина полоролевой трансформации также определяется в первую </w:t>
      </w:r>
      <w:r>
        <w:t>очередь расстройствами психического и физического «Я».</w:t>
      </w:r>
    </w:p>
    <w:p w14:paraId="210FE4D6" w14:textId="77777777" w:rsidR="008B35D8" w:rsidRDefault="008B35D8">
      <w:pPr>
        <w:shd w:val="clear" w:color="auto" w:fill="FFFFFF"/>
        <w:spacing w:before="235"/>
        <w:ind w:left="53"/>
      </w:pPr>
      <w:r w:rsidRPr="009C11ED">
        <w:rPr>
          <w:rFonts w:ascii="Arial" w:hAnsi="Arial" w:cs="Arial"/>
          <w:spacing w:val="-4"/>
          <w:sz w:val="12"/>
          <w:szCs w:val="12"/>
        </w:rPr>
        <w:t>1</w:t>
      </w:r>
      <w:r>
        <w:rPr>
          <w:rFonts w:ascii="Arial" w:hAnsi="Arial" w:cs="Arial"/>
          <w:spacing w:val="-4"/>
          <w:sz w:val="12"/>
          <w:szCs w:val="12"/>
        </w:rPr>
        <w:t xml:space="preserve">5 </w:t>
      </w:r>
      <w:r>
        <w:rPr>
          <w:rFonts w:ascii="Arial" w:hAnsi="Arial"/>
          <w:spacing w:val="-4"/>
          <w:sz w:val="12"/>
          <w:szCs w:val="12"/>
        </w:rPr>
        <w:t>Зак</w:t>
      </w:r>
      <w:r>
        <w:rPr>
          <w:rFonts w:ascii="Arial" w:hAnsi="Arial" w:cs="Arial"/>
          <w:spacing w:val="-4"/>
          <w:sz w:val="12"/>
          <w:szCs w:val="12"/>
        </w:rPr>
        <w:t>. .4806</w:t>
      </w:r>
    </w:p>
    <w:p w14:paraId="79CA9DB6" w14:textId="77777777" w:rsidR="008B35D8" w:rsidRDefault="008B35D8">
      <w:pPr>
        <w:shd w:val="clear" w:color="auto" w:fill="FFFFFF"/>
        <w:spacing w:before="235"/>
        <w:ind w:left="53"/>
        <w:sectPr w:rsidR="008B35D8">
          <w:type w:val="continuous"/>
          <w:pgSz w:w="12240" w:h="15840"/>
          <w:pgMar w:top="1440" w:right="2345" w:bottom="720" w:left="2100" w:header="720" w:footer="720" w:gutter="0"/>
          <w:cols w:space="60"/>
          <w:noEndnote/>
        </w:sectPr>
      </w:pPr>
    </w:p>
    <w:p w14:paraId="6D114341" w14:textId="77777777" w:rsidR="008B35D8" w:rsidRDefault="008B35D8">
      <w:pPr>
        <w:shd w:val="clear" w:color="auto" w:fill="FFFFFF"/>
      </w:pPr>
      <w:r>
        <w:t>450</w:t>
      </w:r>
    </w:p>
    <w:p w14:paraId="4A4E036F" w14:textId="77777777" w:rsidR="008B35D8" w:rsidRDefault="008B35D8">
      <w:pPr>
        <w:shd w:val="clear" w:color="auto" w:fill="FFFFFF"/>
        <w:spacing w:before="5"/>
      </w:pPr>
      <w:r>
        <w:br w:type="column"/>
      </w:r>
      <w:r>
        <w:rPr>
          <w:spacing w:val="-13"/>
        </w:rPr>
        <w:t>Сексуальные адликции</w:t>
      </w:r>
    </w:p>
    <w:p w14:paraId="2DE685AD" w14:textId="77777777" w:rsidR="008B35D8" w:rsidRDefault="008B35D8">
      <w:pPr>
        <w:shd w:val="clear" w:color="auto" w:fill="FFFFFF"/>
        <w:spacing w:before="5"/>
        <w:sectPr w:rsidR="008B35D8">
          <w:pgSz w:w="12240" w:h="15840"/>
          <w:pgMar w:top="1440" w:right="2648" w:bottom="720" w:left="2248" w:header="720" w:footer="720" w:gutter="0"/>
          <w:cols w:num="2" w:space="720" w:equalWidth="0">
            <w:col w:w="720" w:space="4877"/>
            <w:col w:w="1747"/>
          </w:cols>
          <w:noEndnote/>
        </w:sectPr>
      </w:pPr>
    </w:p>
    <w:p w14:paraId="7FA31B34" w14:textId="77777777" w:rsidR="008B35D8" w:rsidRDefault="008B35D8">
      <w:pPr>
        <w:shd w:val="clear" w:color="auto" w:fill="FFFFFF"/>
        <w:spacing w:before="250" w:line="240" w:lineRule="exact"/>
        <w:ind w:left="360"/>
      </w:pPr>
      <w:r>
        <w:rPr>
          <w:spacing w:val="-1"/>
        </w:rPr>
        <w:t>О нарушении психического «Я» свидетельствуют следующие феномены.</w:t>
      </w:r>
    </w:p>
    <w:p w14:paraId="2F57A688" w14:textId="77777777" w:rsidR="008B35D8" w:rsidRPr="009C11ED" w:rsidRDefault="008B35D8" w:rsidP="008B35D8">
      <w:pPr>
        <w:numPr>
          <w:ilvl w:val="0"/>
          <w:numId w:val="55"/>
        </w:numPr>
        <w:shd w:val="clear" w:color="auto" w:fill="FFFFFF"/>
        <w:tabs>
          <w:tab w:val="left" w:pos="586"/>
        </w:tabs>
        <w:spacing w:line="240" w:lineRule="exact"/>
        <w:ind w:left="10" w:firstLine="346"/>
        <w:jc w:val="both"/>
        <w:rPr>
          <w:spacing w:val="-32"/>
        </w:rPr>
      </w:pPr>
      <w:r>
        <w:rPr>
          <w:spacing w:val="-2"/>
        </w:rPr>
        <w:t>Переживание психологического дискомфорта и непонимания сверстников свое</w:t>
      </w:r>
      <w:r>
        <w:rPr>
          <w:spacing w:val="-2"/>
        </w:rPr>
        <w:softHyphen/>
      </w:r>
      <w:r>
        <w:rPr>
          <w:spacing w:val="-6"/>
        </w:rPr>
        <w:t xml:space="preserve">го пола. И. С. Кон (1998) пишет, что ощущение непохожести на сверстников чрезвычайно </w:t>
      </w:r>
      <w:r>
        <w:rPr>
          <w:spacing w:val="-4"/>
        </w:rPr>
        <w:t>характерно для гомосексуалов. Сознание своей непохожести вызывает чувство неловко</w:t>
      </w:r>
      <w:r>
        <w:rPr>
          <w:spacing w:val="-4"/>
        </w:rPr>
        <w:softHyphen/>
      </w:r>
      <w:r>
        <w:rPr>
          <w:spacing w:val="-3"/>
        </w:rPr>
        <w:t>сти, напряженности. С. Бем (1974) называет его неспецифическим автономным возбуж</w:t>
      </w:r>
      <w:r>
        <w:rPr>
          <w:spacing w:val="-3"/>
        </w:rPr>
        <w:softHyphen/>
      </w:r>
      <w:r>
        <w:rPr>
          <w:spacing w:val="-1"/>
        </w:rPr>
        <w:t xml:space="preserve">дением, впоследствии эротизирующимся. Гетеросексуальные дети чаще испытывают </w:t>
      </w:r>
      <w:r>
        <w:rPr>
          <w:spacing w:val="-2"/>
        </w:rPr>
        <w:t xml:space="preserve">его в обществе представителей противоположного, а гомосексуальные — своего пола. </w:t>
      </w:r>
      <w:r>
        <w:rPr>
          <w:spacing w:val="-1"/>
        </w:rPr>
        <w:t xml:space="preserve">Понятно, что при аутистических и парааутистических состояниях, описанных выше, </w:t>
      </w:r>
      <w:r>
        <w:rPr>
          <w:spacing w:val="-2"/>
        </w:rPr>
        <w:t xml:space="preserve">субъективные переживания подобного рода могут отсутствовать, однако общий смысл </w:t>
      </w:r>
      <w:r>
        <w:t>данного феномена — невозможность референции с ровесниками — остается неиз</w:t>
      </w:r>
      <w:r>
        <w:softHyphen/>
        <w:t>менным.</w:t>
      </w:r>
    </w:p>
    <w:p w14:paraId="509C86FF" w14:textId="77777777" w:rsidR="008B35D8" w:rsidRDefault="008B35D8" w:rsidP="008B35D8">
      <w:pPr>
        <w:numPr>
          <w:ilvl w:val="0"/>
          <w:numId w:val="55"/>
        </w:numPr>
        <w:shd w:val="clear" w:color="auto" w:fill="FFFFFF"/>
        <w:tabs>
          <w:tab w:val="left" w:pos="586"/>
        </w:tabs>
        <w:spacing w:line="240" w:lineRule="exact"/>
        <w:ind w:left="10" w:firstLine="346"/>
        <w:jc w:val="both"/>
        <w:rPr>
          <w:spacing w:val="-18"/>
        </w:rPr>
      </w:pPr>
      <w:r>
        <w:rPr>
          <w:spacing w:val="-1"/>
        </w:rPr>
        <w:t xml:space="preserve">Предпочтение интересов и увлечений, в данной культуре более свойственных </w:t>
      </w:r>
      <w:r>
        <w:rPr>
          <w:spacing w:val="-3"/>
        </w:rPr>
        <w:t xml:space="preserve">другой роли. Сюда относятся увлечение кулинарией, шитьем, сверхценное отношение к уходу за детьми или к ведению домашнего хозяйства и т. п. А. Я. Перехов (1996) также </w:t>
      </w:r>
      <w:r>
        <w:rPr>
          <w:spacing w:val="-1"/>
        </w:rPr>
        <w:t>описывает у больных фетишным трансвестизмом с синдромом отвергания пола амфи-</w:t>
      </w:r>
      <w:r>
        <w:t>филию и амфисоциальность.</w:t>
      </w:r>
    </w:p>
    <w:p w14:paraId="1FF3CB71" w14:textId="77777777" w:rsidR="008B35D8" w:rsidRDefault="008B35D8" w:rsidP="008B35D8">
      <w:pPr>
        <w:numPr>
          <w:ilvl w:val="0"/>
          <w:numId w:val="55"/>
        </w:numPr>
        <w:shd w:val="clear" w:color="auto" w:fill="FFFFFF"/>
        <w:tabs>
          <w:tab w:val="left" w:pos="586"/>
        </w:tabs>
        <w:spacing w:line="240" w:lineRule="exact"/>
        <w:ind w:left="10" w:right="5" w:firstLine="346"/>
        <w:jc w:val="both"/>
        <w:rPr>
          <w:spacing w:val="-20"/>
        </w:rPr>
      </w:pPr>
      <w:r>
        <w:rPr>
          <w:spacing w:val="-1"/>
        </w:rPr>
        <w:t>Элементы гиперролевого (гипермаскулинного) поведения, обусловленного ги</w:t>
      </w:r>
      <w:r>
        <w:rPr>
          <w:spacing w:val="-1"/>
        </w:rPr>
        <w:softHyphen/>
      </w:r>
      <w:r>
        <w:t>перкомпенсацией трансформации.</w:t>
      </w:r>
    </w:p>
    <w:p w14:paraId="66D0699E" w14:textId="77777777" w:rsidR="008B35D8" w:rsidRDefault="008B35D8">
      <w:pPr>
        <w:shd w:val="clear" w:color="auto" w:fill="FFFFFF"/>
        <w:spacing w:line="240" w:lineRule="exact"/>
        <w:ind w:left="360"/>
      </w:pPr>
      <w:r>
        <w:rPr>
          <w:spacing w:val="-1"/>
        </w:rPr>
        <w:t>Нарушение физического «Я» имеет следующие признаки.</w:t>
      </w:r>
    </w:p>
    <w:p w14:paraId="6470BBBF" w14:textId="77777777" w:rsidR="008B35D8" w:rsidRPr="009C11ED" w:rsidRDefault="008B35D8" w:rsidP="008B35D8">
      <w:pPr>
        <w:numPr>
          <w:ilvl w:val="0"/>
          <w:numId w:val="56"/>
        </w:numPr>
        <w:shd w:val="clear" w:color="auto" w:fill="FFFFFF"/>
        <w:tabs>
          <w:tab w:val="left" w:pos="581"/>
        </w:tabs>
        <w:spacing w:line="240" w:lineRule="exact"/>
        <w:ind w:left="10" w:right="5" w:firstLine="336"/>
        <w:jc w:val="both"/>
        <w:rPr>
          <w:spacing w:val="-34"/>
        </w:rPr>
      </w:pPr>
      <w:r>
        <w:rPr>
          <w:spacing w:val="-2"/>
        </w:rPr>
        <w:t xml:space="preserve">Негативное восприятие физиологических проявлений, естественных для своего </w:t>
      </w:r>
      <w:r>
        <w:rPr>
          <w:spacing w:val="-1"/>
        </w:rPr>
        <w:t xml:space="preserve">паспортного пола. В отличие от случаев транссексуализма, речь идет о менее грубых </w:t>
      </w:r>
      <w:r>
        <w:rPr>
          <w:spacing w:val="-4"/>
        </w:rPr>
        <w:t>расстройствах. Иногда мастурбация носит вычурный характер (между подушками, меж</w:t>
      </w:r>
      <w:r>
        <w:rPr>
          <w:spacing w:val="-4"/>
        </w:rPr>
        <w:softHyphen/>
        <w:t xml:space="preserve">ду ногами). Объяснить такое предпочтение можно было бы случайной находкой, однако </w:t>
      </w:r>
      <w:r>
        <w:rPr>
          <w:spacing w:val="-1"/>
        </w:rPr>
        <w:t>обращает на себя внимание то, что при переходе к обычной мануальной мастурбации семяизвержение не наступает или ощущения «не такие сильные».</w:t>
      </w:r>
    </w:p>
    <w:p w14:paraId="53DF7710" w14:textId="77777777" w:rsidR="008B35D8" w:rsidRDefault="008B35D8" w:rsidP="008B35D8">
      <w:pPr>
        <w:numPr>
          <w:ilvl w:val="0"/>
          <w:numId w:val="56"/>
        </w:numPr>
        <w:shd w:val="clear" w:color="auto" w:fill="FFFFFF"/>
        <w:tabs>
          <w:tab w:val="left" w:pos="581"/>
        </w:tabs>
        <w:spacing w:line="240" w:lineRule="exact"/>
        <w:ind w:left="10" w:firstLine="336"/>
        <w:jc w:val="both"/>
        <w:rPr>
          <w:spacing w:val="-16"/>
        </w:rPr>
      </w:pPr>
      <w:r>
        <w:rPr>
          <w:spacing w:val="-6"/>
        </w:rPr>
        <w:t>Стремление физически походить на противоположный пол или фобия такого сход</w:t>
      </w:r>
      <w:r>
        <w:rPr>
          <w:spacing w:val="-6"/>
        </w:rPr>
        <w:softHyphen/>
      </w:r>
      <w:r>
        <w:rPr>
          <w:spacing w:val="-2"/>
        </w:rPr>
        <w:t xml:space="preserve">ства. Нередко дисморфоманические переживания относятся не к каким-то частям тела, </w:t>
      </w:r>
      <w:r>
        <w:rPr>
          <w:spacing w:val="-3"/>
        </w:rPr>
        <w:t>а ко всему телу в целом. Оно, например, может казаться более соответствующим строе</w:t>
      </w:r>
      <w:r>
        <w:rPr>
          <w:spacing w:val="-3"/>
        </w:rPr>
        <w:softHyphen/>
        <w:t xml:space="preserve">нию и фигуре противоположного пола. Вследствие этих переживаний наступает резкое </w:t>
      </w:r>
      <w:r>
        <w:rPr>
          <w:spacing w:val="-2"/>
        </w:rPr>
        <w:t>ухудшение коммуникации со сверстниками своего пола, не обязательно сопровождаю</w:t>
      </w:r>
      <w:r>
        <w:rPr>
          <w:spacing w:val="-2"/>
        </w:rPr>
        <w:softHyphen/>
        <w:t>щееся адаптацией в группе противоположного пола, что ведет к недифференцирован</w:t>
      </w:r>
      <w:r>
        <w:rPr>
          <w:spacing w:val="-2"/>
        </w:rPr>
        <w:softHyphen/>
      </w:r>
      <w:r>
        <w:rPr>
          <w:spacing w:val="-3"/>
        </w:rPr>
        <w:t>ной половой социализации. Такие лица оказываются в полной изоляции, не будучи спо</w:t>
      </w:r>
      <w:r>
        <w:rPr>
          <w:spacing w:val="-3"/>
        </w:rPr>
        <w:softHyphen/>
      </w:r>
      <w:r>
        <w:rPr>
          <w:spacing w:val="-2"/>
        </w:rPr>
        <w:t>собны примкнуть к какой-либо референтной группе, обозначенной по половому при</w:t>
      </w:r>
      <w:r>
        <w:rPr>
          <w:spacing w:val="-2"/>
        </w:rPr>
        <w:softHyphen/>
      </w:r>
      <w:r>
        <w:t xml:space="preserve">знаку. Нередко в подобных случаях проблема коммуникации разрешается не в </w:t>
      </w:r>
      <w:r>
        <w:rPr>
          <w:spacing w:val="-2"/>
        </w:rPr>
        <w:t>«горизонтальном», а в «вертикальном» направлении, когда наиболее приемлемой ста</w:t>
      </w:r>
      <w:r>
        <w:rPr>
          <w:spacing w:val="-2"/>
        </w:rPr>
        <w:softHyphen/>
      </w:r>
      <w:r>
        <w:rPr>
          <w:spacing w:val="-4"/>
        </w:rPr>
        <w:t>новится группа младших по возрасту, причем избранных уже в соответствии с формиру</w:t>
      </w:r>
      <w:r>
        <w:rPr>
          <w:spacing w:val="-4"/>
        </w:rPr>
        <w:softHyphen/>
      </w:r>
      <w:r>
        <w:rPr>
          <w:spacing w:val="-1"/>
        </w:rPr>
        <w:t>ющимся объектом психосексуальной ориентации. Иногда подобные феномены обна</w:t>
      </w:r>
      <w:r>
        <w:rPr>
          <w:spacing w:val="-1"/>
        </w:rPr>
        <w:softHyphen/>
      </w:r>
      <w:r>
        <w:rPr>
          <w:spacing w:val="-4"/>
        </w:rPr>
        <w:t>руживаются только в повторяющихся снах, где испытуемый видит себя в зеркале в жен</w:t>
      </w:r>
      <w:r>
        <w:rPr>
          <w:spacing w:val="-4"/>
        </w:rPr>
        <w:softHyphen/>
      </w:r>
      <w:r>
        <w:t>ской одежде или без нее «особенно красивым».</w:t>
      </w:r>
    </w:p>
    <w:p w14:paraId="3EE77123" w14:textId="77777777" w:rsidR="008B35D8" w:rsidRDefault="008B35D8">
      <w:pPr>
        <w:shd w:val="clear" w:color="auto" w:fill="FFFFFF"/>
        <w:spacing w:line="240" w:lineRule="exact"/>
        <w:ind w:left="10" w:right="19" w:firstLine="350"/>
        <w:jc w:val="both"/>
      </w:pPr>
      <w:r>
        <w:rPr>
          <w:spacing w:val="-2"/>
        </w:rPr>
        <w:t>На этапе формирования психосексуальных ориентации для рассматриваемого ва</w:t>
      </w:r>
      <w:r>
        <w:rPr>
          <w:spacing w:val="-2"/>
        </w:rPr>
        <w:softHyphen/>
      </w:r>
      <w:r>
        <w:rPr>
          <w:spacing w:val="-1"/>
        </w:rPr>
        <w:t>рианта нарушений половой идентичности характерно следующее.</w:t>
      </w:r>
    </w:p>
    <w:p w14:paraId="4FEC1AC3" w14:textId="77777777" w:rsidR="008B35D8" w:rsidRDefault="008B35D8">
      <w:pPr>
        <w:shd w:val="clear" w:color="auto" w:fill="FFFFFF"/>
        <w:spacing w:line="240" w:lineRule="exact"/>
        <w:ind w:right="19" w:firstLine="355"/>
        <w:jc w:val="both"/>
      </w:pPr>
      <w:r>
        <w:rPr>
          <w:spacing w:val="-1"/>
        </w:rPr>
        <w:t>1. Генерализованное негативное или амбивалентное отношение к противополож</w:t>
      </w:r>
      <w:r>
        <w:rPr>
          <w:spacing w:val="-1"/>
        </w:rPr>
        <w:softHyphen/>
      </w:r>
      <w:r>
        <w:rPr>
          <w:spacing w:val="-4"/>
        </w:rPr>
        <w:t>ному полу с сосуществованием разнонаправленных (негативных и позитивных) эмоцио</w:t>
      </w:r>
      <w:r>
        <w:rPr>
          <w:spacing w:val="-4"/>
        </w:rPr>
        <w:softHyphen/>
      </w:r>
      <w:r>
        <w:rPr>
          <w:spacing w:val="-2"/>
        </w:rPr>
        <w:t>нальных установок. Враждебное отношение к женщинам и безличностный секс харак</w:t>
      </w:r>
      <w:r>
        <w:rPr>
          <w:spacing w:val="-2"/>
        </w:rPr>
        <w:softHyphen/>
      </w:r>
      <w:r>
        <w:rPr>
          <w:spacing w:val="-5"/>
        </w:rPr>
        <w:t xml:space="preserve">терны для сексуальных агрессоров против женщин. N. </w:t>
      </w:r>
      <w:r>
        <w:rPr>
          <w:spacing w:val="-5"/>
          <w:lang w:val="en-US"/>
        </w:rPr>
        <w:t>Chodorow</w:t>
      </w:r>
      <w:r w:rsidRPr="009C11ED">
        <w:rPr>
          <w:spacing w:val="-5"/>
        </w:rPr>
        <w:t xml:space="preserve"> </w:t>
      </w:r>
      <w:r>
        <w:rPr>
          <w:spacing w:val="-5"/>
        </w:rPr>
        <w:t>(1978) в качестве факто</w:t>
      </w:r>
      <w:r>
        <w:rPr>
          <w:spacing w:val="-5"/>
        </w:rPr>
        <w:softHyphen/>
      </w:r>
      <w:r>
        <w:rPr>
          <w:spacing w:val="-4"/>
        </w:rPr>
        <w:t xml:space="preserve">ров, влияющих на искажение полоролевого поведения, выделяет: а) отсутствие мужской </w:t>
      </w:r>
      <w:r>
        <w:rPr>
          <w:spacing w:val="-1"/>
        </w:rPr>
        <w:t xml:space="preserve">идентификации (с отцом), без адекватной модели маскулинности мальчик вынужден </w:t>
      </w:r>
      <w:r>
        <w:rPr>
          <w:spacing w:val="-2"/>
        </w:rPr>
        <w:t>утверждаться в мужской половой роли путем отклонения в себе черт «фемининности»</w:t>
      </w:r>
    </w:p>
    <w:p w14:paraId="2FCB9CE2" w14:textId="77777777" w:rsidR="008B35D8" w:rsidRDefault="008B35D8">
      <w:pPr>
        <w:shd w:val="clear" w:color="auto" w:fill="FFFFFF"/>
        <w:spacing w:line="240" w:lineRule="exact"/>
        <w:ind w:right="19" w:firstLine="355"/>
        <w:jc w:val="both"/>
        <w:sectPr w:rsidR="008B35D8">
          <w:type w:val="continuous"/>
          <w:pgSz w:w="12240" w:h="15840"/>
          <w:pgMar w:top="1440" w:right="2638" w:bottom="720" w:left="2229" w:header="720" w:footer="720" w:gutter="0"/>
          <w:cols w:space="60"/>
          <w:noEndnote/>
        </w:sectPr>
      </w:pPr>
    </w:p>
    <w:p w14:paraId="314E4F1D" w14:textId="77777777" w:rsidR="008B35D8" w:rsidRDefault="008B35D8">
      <w:pPr>
        <w:shd w:val="clear" w:color="auto" w:fill="FFFFFF"/>
      </w:pPr>
      <w:r>
        <w:rPr>
          <w:spacing w:val="-12"/>
        </w:rPr>
        <w:t>Механизмы психосексуального дизонтогенеза</w:t>
      </w:r>
    </w:p>
    <w:p w14:paraId="243DCA2D" w14:textId="77777777" w:rsidR="008B35D8" w:rsidRDefault="008B35D8">
      <w:pPr>
        <w:shd w:val="clear" w:color="auto" w:fill="FFFFFF"/>
        <w:spacing w:before="34"/>
      </w:pPr>
      <w:r>
        <w:br w:type="column"/>
      </w:r>
      <w:r>
        <w:rPr>
          <w:rFonts w:ascii="Arial" w:hAnsi="Arial" w:cs="Arial"/>
          <w:sz w:val="18"/>
          <w:szCs w:val="18"/>
        </w:rPr>
        <w:t>451</w:t>
      </w:r>
    </w:p>
    <w:p w14:paraId="7181F47D" w14:textId="77777777" w:rsidR="008B35D8" w:rsidRDefault="008B35D8">
      <w:pPr>
        <w:shd w:val="clear" w:color="auto" w:fill="FFFFFF"/>
        <w:spacing w:before="34"/>
        <w:sectPr w:rsidR="008B35D8">
          <w:pgSz w:w="12240" w:h="15840"/>
          <w:pgMar w:top="1440" w:right="2108" w:bottom="720" w:left="2366" w:header="720" w:footer="720" w:gutter="0"/>
          <w:cols w:num="2" w:sep="1" w:space="720" w:equalWidth="0">
            <w:col w:w="3494" w:space="3552"/>
            <w:col w:w="720"/>
          </w:cols>
          <w:noEndnote/>
        </w:sectPr>
      </w:pPr>
    </w:p>
    <w:p w14:paraId="218D5EF1" w14:textId="77777777" w:rsidR="008B35D8" w:rsidRDefault="008B35D8">
      <w:pPr>
        <w:shd w:val="clear" w:color="auto" w:fill="FFFFFF"/>
        <w:spacing w:before="245" w:line="235" w:lineRule="exact"/>
        <w:ind w:left="19" w:right="461"/>
        <w:jc w:val="both"/>
      </w:pPr>
      <w:r>
        <w:rPr>
          <w:spacing w:val="-4"/>
        </w:rPr>
        <w:t>и также — путем принятия культурных стереотипов маскулинности, зачастую по гипер</w:t>
      </w:r>
      <w:r>
        <w:rPr>
          <w:spacing w:val="-4"/>
        </w:rPr>
        <w:softHyphen/>
      </w:r>
      <w:r>
        <w:rPr>
          <w:spacing w:val="-2"/>
        </w:rPr>
        <w:t>маскулинному типу; б) потребность в эмоциональной зависимости, депривация кото</w:t>
      </w:r>
      <w:r>
        <w:rPr>
          <w:spacing w:val="-2"/>
        </w:rPr>
        <w:softHyphen/>
        <w:t xml:space="preserve">рой приводит к формированию у личности страха близких эмоциональных контактов, </w:t>
      </w:r>
      <w:r>
        <w:rPr>
          <w:spacing w:val="-3"/>
        </w:rPr>
        <w:t>способствующего возникновению тенденции к частой смене партнеров и неспособнос</w:t>
      </w:r>
      <w:r>
        <w:rPr>
          <w:spacing w:val="-3"/>
        </w:rPr>
        <w:softHyphen/>
      </w:r>
      <w:r>
        <w:rPr>
          <w:spacing w:val="-4"/>
        </w:rPr>
        <w:t>ти к установлению длительных связей, основанных на чувствах, что формирует эмоцио</w:t>
      </w:r>
      <w:r>
        <w:rPr>
          <w:spacing w:val="-4"/>
        </w:rPr>
        <w:softHyphen/>
      </w:r>
      <w:r>
        <w:rPr>
          <w:spacing w:val="-1"/>
        </w:rPr>
        <w:t xml:space="preserve">нальное безразличие, дезинтегрирует сексуальность и сферу чувств. Таким образом, </w:t>
      </w:r>
      <w:r>
        <w:rPr>
          <w:spacing w:val="-3"/>
        </w:rPr>
        <w:t>поскольку мужчина стремится идентифицировать себя с культурными эталонами мас</w:t>
      </w:r>
      <w:r>
        <w:rPr>
          <w:spacing w:val="-3"/>
        </w:rPr>
        <w:softHyphen/>
      </w:r>
      <w:r>
        <w:rPr>
          <w:spacing w:val="-1"/>
        </w:rPr>
        <w:t xml:space="preserve">кулинности, он отклоняет в себе все то, что воспринимается им как нарушение этих </w:t>
      </w:r>
      <w:r>
        <w:rPr>
          <w:spacing w:val="-3"/>
        </w:rPr>
        <w:t>эталонов. Потребность подавлять эти свои черты приводит его к представлению о «по</w:t>
      </w:r>
      <w:r>
        <w:rPr>
          <w:spacing w:val="-3"/>
        </w:rPr>
        <w:softHyphen/>
        <w:t>рочных и запретных» женщинах, потому что они кажутся ему воплощением отвергае</w:t>
      </w:r>
      <w:r>
        <w:rPr>
          <w:spacing w:val="-3"/>
        </w:rPr>
        <w:softHyphen/>
      </w:r>
      <w:r>
        <w:t>мой «фемининности».</w:t>
      </w:r>
    </w:p>
    <w:p w14:paraId="477FFD05" w14:textId="77777777" w:rsidR="008B35D8" w:rsidRDefault="008B35D8" w:rsidP="008B35D8">
      <w:pPr>
        <w:numPr>
          <w:ilvl w:val="0"/>
          <w:numId w:val="57"/>
        </w:numPr>
        <w:shd w:val="clear" w:color="auto" w:fill="FFFFFF"/>
        <w:tabs>
          <w:tab w:val="left" w:pos="557"/>
        </w:tabs>
        <w:spacing w:before="10" w:line="235" w:lineRule="exact"/>
        <w:ind w:left="10" w:right="461" w:firstLine="312"/>
        <w:jc w:val="both"/>
        <w:rPr>
          <w:spacing w:val="-17"/>
        </w:rPr>
      </w:pPr>
      <w:r>
        <w:rPr>
          <w:spacing w:val="-1"/>
        </w:rPr>
        <w:t xml:space="preserve">Предпочтение общения с женщинами. И. С. Кон (1998) отмечает, что жесткое </w:t>
      </w:r>
      <w:r>
        <w:rPr>
          <w:spacing w:val="-2"/>
        </w:rPr>
        <w:t xml:space="preserve">психологическое давление побуждает мальчиков искоренять в себе женственность, и </w:t>
      </w:r>
      <w:r>
        <w:rPr>
          <w:spacing w:val="-1"/>
        </w:rPr>
        <w:t xml:space="preserve">большинство из них с этой задачей более или менее справляются. Однако тем, у кого </w:t>
      </w:r>
      <w:r>
        <w:rPr>
          <w:spacing w:val="-2"/>
        </w:rPr>
        <w:t xml:space="preserve">фемининных задатков изначально больше, сделать это значительно труднее. Процесс </w:t>
      </w:r>
      <w:r>
        <w:rPr>
          <w:spacing w:val="-5"/>
        </w:rPr>
        <w:t xml:space="preserve">дефеминизации у них затягивается, порождая устойчивые, иногда продолжающиеся всю </w:t>
      </w:r>
      <w:r>
        <w:rPr>
          <w:spacing w:val="-3"/>
        </w:rPr>
        <w:t>жизнь, сомнения в своей маскулинности. Такие мальчики уютнее чувствуют себя в ме</w:t>
      </w:r>
      <w:r>
        <w:rPr>
          <w:spacing w:val="-3"/>
        </w:rPr>
        <w:softHyphen/>
      </w:r>
      <w:r>
        <w:t>нее соревновательном женском обществе.</w:t>
      </w:r>
    </w:p>
    <w:p w14:paraId="141A8EDF" w14:textId="77777777" w:rsidR="008B35D8" w:rsidRDefault="008B35D8" w:rsidP="008B35D8">
      <w:pPr>
        <w:numPr>
          <w:ilvl w:val="0"/>
          <w:numId w:val="57"/>
        </w:numPr>
        <w:shd w:val="clear" w:color="auto" w:fill="FFFFFF"/>
        <w:tabs>
          <w:tab w:val="left" w:pos="557"/>
        </w:tabs>
        <w:spacing w:line="235" w:lineRule="exact"/>
        <w:ind w:left="10" w:right="470" w:firstLine="312"/>
        <w:jc w:val="both"/>
        <w:rPr>
          <w:spacing w:val="-22"/>
        </w:rPr>
      </w:pPr>
      <w:r>
        <w:rPr>
          <w:spacing w:val="-2"/>
        </w:rPr>
        <w:t xml:space="preserve">Психологическая неудовлетворенность при сексуальных контактах с партнером </w:t>
      </w:r>
      <w:r>
        <w:rPr>
          <w:spacing w:val="-1"/>
        </w:rPr>
        <w:t>противоположного пола (несмотря на возможность физиологических реакций).</w:t>
      </w:r>
    </w:p>
    <w:p w14:paraId="59E7C39F" w14:textId="77777777" w:rsidR="008B35D8" w:rsidRDefault="008B35D8" w:rsidP="008B35D8">
      <w:pPr>
        <w:numPr>
          <w:ilvl w:val="0"/>
          <w:numId w:val="57"/>
        </w:numPr>
        <w:shd w:val="clear" w:color="auto" w:fill="FFFFFF"/>
        <w:tabs>
          <w:tab w:val="left" w:pos="557"/>
        </w:tabs>
        <w:spacing w:line="235" w:lineRule="exact"/>
        <w:ind w:left="10" w:right="466" w:firstLine="312"/>
        <w:jc w:val="both"/>
        <w:rPr>
          <w:spacing w:val="-18"/>
        </w:rPr>
      </w:pPr>
      <w:r>
        <w:rPr>
          <w:spacing w:val="-3"/>
        </w:rPr>
        <w:t xml:space="preserve">Выбор социальной роли, естественной в данной культуре для противоположного </w:t>
      </w:r>
      <w:r>
        <w:t>пола.</w:t>
      </w:r>
    </w:p>
    <w:p w14:paraId="2B4896F6" w14:textId="77777777" w:rsidR="008B35D8" w:rsidRDefault="008B35D8" w:rsidP="008B35D8">
      <w:pPr>
        <w:numPr>
          <w:ilvl w:val="0"/>
          <w:numId w:val="57"/>
        </w:numPr>
        <w:shd w:val="clear" w:color="auto" w:fill="FFFFFF"/>
        <w:tabs>
          <w:tab w:val="left" w:pos="557"/>
        </w:tabs>
        <w:spacing w:line="235" w:lineRule="exact"/>
        <w:ind w:left="10" w:right="461" w:firstLine="312"/>
        <w:jc w:val="both"/>
        <w:rPr>
          <w:spacing w:val="-22"/>
        </w:rPr>
      </w:pPr>
      <w:r>
        <w:rPr>
          <w:spacing w:val="-3"/>
        </w:rPr>
        <w:t>Выбор сексуальной роли, более характерной для противоположного пола (в сек</w:t>
      </w:r>
      <w:r>
        <w:rPr>
          <w:spacing w:val="-3"/>
        </w:rPr>
        <w:softHyphen/>
      </w:r>
      <w:r>
        <w:rPr>
          <w:spacing w:val="-4"/>
        </w:rPr>
        <w:t>суальных контактах предоставление инициативы женщине, пассивная роль или элемен</w:t>
      </w:r>
      <w:r>
        <w:rPr>
          <w:spacing w:val="-4"/>
        </w:rPr>
        <w:softHyphen/>
      </w:r>
      <w:r>
        <w:t>ты деперсонификации партнера (позы).</w:t>
      </w:r>
    </w:p>
    <w:p w14:paraId="1AD419EF" w14:textId="77777777" w:rsidR="008B35D8" w:rsidRDefault="008B35D8" w:rsidP="008B35D8">
      <w:pPr>
        <w:numPr>
          <w:ilvl w:val="0"/>
          <w:numId w:val="57"/>
        </w:numPr>
        <w:shd w:val="clear" w:color="auto" w:fill="FFFFFF"/>
        <w:tabs>
          <w:tab w:val="left" w:pos="557"/>
        </w:tabs>
        <w:spacing w:line="235" w:lineRule="exact"/>
        <w:ind w:left="10" w:right="466" w:firstLine="312"/>
        <w:jc w:val="both"/>
        <w:rPr>
          <w:spacing w:val="-18"/>
        </w:rPr>
      </w:pPr>
      <w:r>
        <w:rPr>
          <w:spacing w:val="-1"/>
        </w:rPr>
        <w:t xml:space="preserve">Интермиттирующие функциональные сексуальные расстройства (прежде всего </w:t>
      </w:r>
      <w:r>
        <w:rPr>
          <w:spacing w:val="-2"/>
        </w:rPr>
        <w:t>в нормативных гетеросексуальных контактах). Описана «редуцированная» маскулин</w:t>
      </w:r>
      <w:r>
        <w:rPr>
          <w:spacing w:val="-2"/>
        </w:rPr>
        <w:softHyphen/>
        <w:t xml:space="preserve">ность у мужчин с эректильной дисфункцией </w:t>
      </w:r>
      <w:r w:rsidRPr="009C11ED">
        <w:rPr>
          <w:spacing w:val="-2"/>
        </w:rPr>
        <w:t>(</w:t>
      </w:r>
      <w:r>
        <w:rPr>
          <w:spacing w:val="-2"/>
          <w:lang w:val="en-US"/>
        </w:rPr>
        <w:t>Weiss</w:t>
      </w:r>
      <w:r w:rsidRPr="009C11ED">
        <w:rPr>
          <w:spacing w:val="-2"/>
        </w:rPr>
        <w:t xml:space="preserve">, </w:t>
      </w:r>
      <w:r>
        <w:rPr>
          <w:spacing w:val="-2"/>
          <w:lang w:val="en-US"/>
        </w:rPr>
        <w:t>Kozmikova</w:t>
      </w:r>
      <w:r w:rsidRPr="009C11ED">
        <w:rPr>
          <w:spacing w:val="-2"/>
        </w:rPr>
        <w:t xml:space="preserve">, </w:t>
      </w:r>
      <w:r>
        <w:rPr>
          <w:spacing w:val="-2"/>
          <w:lang w:val="en-US"/>
        </w:rPr>
        <w:t>Urbanek</w:t>
      </w:r>
      <w:r w:rsidRPr="009C11ED">
        <w:rPr>
          <w:spacing w:val="-2"/>
        </w:rPr>
        <w:t xml:space="preserve">, </w:t>
      </w:r>
      <w:r>
        <w:rPr>
          <w:spacing w:val="-2"/>
        </w:rPr>
        <w:t>1995).</w:t>
      </w:r>
    </w:p>
    <w:p w14:paraId="55F3B300" w14:textId="77777777" w:rsidR="008B35D8" w:rsidRDefault="008B35D8">
      <w:pPr>
        <w:shd w:val="clear" w:color="auto" w:fill="FFFFFF"/>
        <w:spacing w:line="235" w:lineRule="exact"/>
        <w:ind w:right="470" w:firstLine="326"/>
        <w:jc w:val="both"/>
      </w:pPr>
      <w:r>
        <w:rPr>
          <w:spacing w:val="-3"/>
        </w:rPr>
        <w:t>Перечисленные проявления нарушений половой идентичности по основным харак</w:t>
      </w:r>
      <w:r>
        <w:rPr>
          <w:spacing w:val="-3"/>
        </w:rPr>
        <w:softHyphen/>
        <w:t xml:space="preserve">теристикам приближаются к вариантам расстройств половой идентичности </w:t>
      </w:r>
      <w:r w:rsidRPr="009C11ED">
        <w:rPr>
          <w:spacing w:val="-3"/>
        </w:rPr>
        <w:t>(</w:t>
      </w:r>
      <w:r>
        <w:rPr>
          <w:spacing w:val="-3"/>
          <w:lang w:val="en-US"/>
        </w:rPr>
        <w:t>GID</w:t>
      </w:r>
      <w:r w:rsidRPr="009C11ED">
        <w:rPr>
          <w:spacing w:val="-3"/>
        </w:rPr>
        <w:t xml:space="preserve">), </w:t>
      </w:r>
      <w:r>
        <w:rPr>
          <w:spacing w:val="-3"/>
        </w:rPr>
        <w:t>пре</w:t>
      </w:r>
      <w:r>
        <w:rPr>
          <w:spacing w:val="-3"/>
        </w:rPr>
        <w:softHyphen/>
        <w:t xml:space="preserve">дусмотренным МКБ-10, отличаясь от них, прежде всего, снижением осознаваемости их субъектом, что дает возможность говорить о патологическом неосознаваемом варианте </w:t>
      </w:r>
      <w:r>
        <w:t>расстройства половой идентичности.</w:t>
      </w:r>
    </w:p>
    <w:p w14:paraId="0126E44A" w14:textId="77777777" w:rsidR="008B35D8" w:rsidRDefault="008B35D8">
      <w:pPr>
        <w:shd w:val="clear" w:color="auto" w:fill="FFFFFF"/>
        <w:spacing w:before="216"/>
        <w:ind w:left="734"/>
      </w:pPr>
      <w:r>
        <w:rPr>
          <w:rFonts w:ascii="Arial" w:hAnsi="Arial" w:cs="Arial"/>
          <w:b/>
          <w:bCs/>
          <w:spacing w:val="-7"/>
          <w:sz w:val="24"/>
          <w:szCs w:val="24"/>
        </w:rPr>
        <w:t xml:space="preserve">18.4. </w:t>
      </w:r>
      <w:r>
        <w:rPr>
          <w:rFonts w:ascii="Arial" w:hAnsi="Arial"/>
          <w:b/>
          <w:bCs/>
          <w:spacing w:val="-7"/>
          <w:sz w:val="24"/>
          <w:szCs w:val="24"/>
        </w:rPr>
        <w:t>Механизмы</w:t>
      </w:r>
      <w:r>
        <w:rPr>
          <w:rFonts w:ascii="Arial" w:hAnsi="Arial" w:cs="Arial"/>
          <w:b/>
          <w:bCs/>
          <w:spacing w:val="-7"/>
          <w:sz w:val="24"/>
          <w:szCs w:val="24"/>
        </w:rPr>
        <w:t xml:space="preserve"> </w:t>
      </w:r>
      <w:r>
        <w:rPr>
          <w:rFonts w:ascii="Arial" w:hAnsi="Arial"/>
          <w:b/>
          <w:bCs/>
          <w:spacing w:val="-7"/>
          <w:sz w:val="24"/>
          <w:szCs w:val="24"/>
        </w:rPr>
        <w:t>психосексуального</w:t>
      </w:r>
      <w:r>
        <w:rPr>
          <w:rFonts w:ascii="Arial" w:hAnsi="Arial" w:cs="Arial"/>
          <w:b/>
          <w:bCs/>
          <w:spacing w:val="-7"/>
          <w:sz w:val="24"/>
          <w:szCs w:val="24"/>
        </w:rPr>
        <w:t xml:space="preserve"> </w:t>
      </w:r>
      <w:r>
        <w:rPr>
          <w:rFonts w:ascii="Arial" w:hAnsi="Arial"/>
          <w:b/>
          <w:bCs/>
          <w:spacing w:val="-7"/>
          <w:sz w:val="24"/>
          <w:szCs w:val="24"/>
        </w:rPr>
        <w:t>дизонтогенеза</w:t>
      </w:r>
    </w:p>
    <w:p w14:paraId="4C10A3D4" w14:textId="77777777" w:rsidR="008B35D8" w:rsidRDefault="008B35D8">
      <w:pPr>
        <w:shd w:val="clear" w:color="auto" w:fill="FFFFFF"/>
        <w:spacing w:before="230" w:line="240" w:lineRule="exact"/>
        <w:ind w:left="10" w:right="470" w:firstLine="312"/>
        <w:jc w:val="both"/>
      </w:pPr>
      <w:r>
        <w:rPr>
          <w:spacing w:val="-1"/>
        </w:rPr>
        <w:t xml:space="preserve">Г. С. Васильченко с соавт. (1983) выделяют три вида сексуального дизонтогенеза: </w:t>
      </w:r>
      <w:r>
        <w:rPr>
          <w:spacing w:val="-2"/>
        </w:rPr>
        <w:t>задержку, преждевременное половое развитие и дисгармонию (расхождение психо- и соматосексуального развития). Однако используемая ими шкала половой конституции не учитывает многокомпонентность психосексуального развития.</w:t>
      </w:r>
    </w:p>
    <w:p w14:paraId="3569D7A8" w14:textId="77777777" w:rsidR="008B35D8" w:rsidRDefault="008B35D8">
      <w:pPr>
        <w:shd w:val="clear" w:color="auto" w:fill="FFFFFF"/>
        <w:spacing w:line="240" w:lineRule="exact"/>
        <w:ind w:left="14" w:right="470" w:firstLine="307"/>
        <w:jc w:val="both"/>
      </w:pPr>
      <w:r>
        <w:rPr>
          <w:spacing w:val="-3"/>
        </w:rPr>
        <w:t>Общие закономерности патологии психосексуального развития вытекают из нару</w:t>
      </w:r>
      <w:r>
        <w:rPr>
          <w:spacing w:val="-3"/>
        </w:rPr>
        <w:softHyphen/>
      </w:r>
      <w:r>
        <w:t>шений его нормативных характеристик.</w:t>
      </w:r>
    </w:p>
    <w:p w14:paraId="38830C97" w14:textId="77777777" w:rsidR="008B35D8" w:rsidRDefault="008B35D8">
      <w:pPr>
        <w:shd w:val="clear" w:color="auto" w:fill="FFFFFF"/>
        <w:spacing w:line="240" w:lineRule="exact"/>
        <w:ind w:left="14" w:right="470" w:firstLine="326"/>
        <w:jc w:val="both"/>
      </w:pPr>
      <w:r>
        <w:rPr>
          <w:spacing w:val="-2"/>
        </w:rPr>
        <w:t xml:space="preserve">1. В норме фаза научения должна предшествовать фазе реализации. При инверсии </w:t>
      </w:r>
      <w:r>
        <w:rPr>
          <w:spacing w:val="-1"/>
        </w:rPr>
        <w:t xml:space="preserve">фаз (как бывает, к примеру, при совращении детей с ранним половым созреванием) </w:t>
      </w:r>
      <w:r>
        <w:rPr>
          <w:spacing w:val="-3"/>
        </w:rPr>
        <w:t>продемонстрированная модель сексуального поведения, ситуативно связавшаяся с эмо</w:t>
      </w:r>
      <w:r>
        <w:rPr>
          <w:spacing w:val="-3"/>
        </w:rPr>
        <w:softHyphen/>
      </w:r>
      <w:r>
        <w:rPr>
          <w:spacing w:val="-2"/>
        </w:rPr>
        <w:t>циональным стрессом по механизму импринтинга, стереотипно воспроизводится в по</w:t>
      </w:r>
      <w:r>
        <w:rPr>
          <w:spacing w:val="-2"/>
        </w:rPr>
        <w:softHyphen/>
        <w:t>следующем, блокируя нормативные проявления. Самый частый пример — копирова</w:t>
      </w:r>
      <w:r>
        <w:rPr>
          <w:spacing w:val="-2"/>
        </w:rPr>
        <w:softHyphen/>
      </w:r>
      <w:r>
        <w:rPr>
          <w:spacing w:val="-4"/>
        </w:rPr>
        <w:t>ние акта гомосексуального насилия жертвой в роли агрессора. Если же фаза реализации</w:t>
      </w:r>
    </w:p>
    <w:p w14:paraId="1686DE6A" w14:textId="77777777" w:rsidR="008B35D8" w:rsidRDefault="008B35D8">
      <w:pPr>
        <w:shd w:val="clear" w:color="auto" w:fill="FFFFFF"/>
        <w:spacing w:line="240" w:lineRule="exact"/>
        <w:ind w:left="14" w:right="470" w:firstLine="326"/>
        <w:jc w:val="both"/>
        <w:sectPr w:rsidR="008B35D8">
          <w:type w:val="continuous"/>
          <w:pgSz w:w="12240" w:h="15840"/>
          <w:pgMar w:top="1440" w:right="2108" w:bottom="720" w:left="2327" w:header="720" w:footer="720" w:gutter="0"/>
          <w:cols w:space="60"/>
          <w:noEndnote/>
        </w:sectPr>
      </w:pPr>
    </w:p>
    <w:p w14:paraId="4F0F4F04" w14:textId="77777777" w:rsidR="008B35D8" w:rsidRDefault="008B35D8">
      <w:pPr>
        <w:shd w:val="clear" w:color="auto" w:fill="FFFFFF"/>
        <w:spacing w:before="5"/>
      </w:pPr>
      <w:r>
        <w:rPr>
          <w:rFonts w:ascii="Arial" w:hAnsi="Arial" w:cs="Arial"/>
          <w:sz w:val="18"/>
          <w:szCs w:val="18"/>
        </w:rPr>
        <w:t>452</w:t>
      </w:r>
    </w:p>
    <w:p w14:paraId="1957235F" w14:textId="77777777" w:rsidR="008B35D8" w:rsidRDefault="008B35D8">
      <w:pPr>
        <w:shd w:val="clear" w:color="auto" w:fill="FFFFFF"/>
      </w:pPr>
      <w:r>
        <w:br w:type="column"/>
      </w:r>
      <w:r>
        <w:rPr>
          <w:spacing w:val="-14"/>
        </w:rPr>
        <w:t>Сексуальные аддикции</w:t>
      </w:r>
    </w:p>
    <w:p w14:paraId="3EF4C1F6" w14:textId="77777777" w:rsidR="008B35D8" w:rsidRDefault="008B35D8">
      <w:pPr>
        <w:shd w:val="clear" w:color="auto" w:fill="FFFFFF"/>
        <w:sectPr w:rsidR="008B35D8">
          <w:pgSz w:w="12240" w:h="15840"/>
          <w:pgMar w:top="1440" w:right="2412" w:bottom="720" w:left="2508" w:header="720" w:footer="720" w:gutter="0"/>
          <w:cols w:num="2" w:sep="1" w:space="720" w:equalWidth="0">
            <w:col w:w="720" w:space="4867"/>
            <w:col w:w="1732"/>
          </w:cols>
          <w:noEndnote/>
        </w:sectPr>
      </w:pPr>
    </w:p>
    <w:p w14:paraId="4EC1DB06" w14:textId="77777777" w:rsidR="008B35D8" w:rsidRDefault="008B35D8">
      <w:pPr>
        <w:shd w:val="clear" w:color="auto" w:fill="FFFFFF"/>
        <w:spacing w:before="259" w:line="235" w:lineRule="exact"/>
        <w:ind w:left="10" w:right="29"/>
        <w:jc w:val="both"/>
      </w:pPr>
      <w:r>
        <w:rPr>
          <w:spacing w:val="-2"/>
        </w:rPr>
        <w:t xml:space="preserve">по каким-то причинам выпала на своем этапе, то она может переноситься на более </w:t>
      </w:r>
      <w:r>
        <w:rPr>
          <w:spacing w:val="-1"/>
        </w:rPr>
        <w:t xml:space="preserve">поздние, приобретая регрессивную форму, пример которой — типичная сексуальная </w:t>
      </w:r>
      <w:r>
        <w:rPr>
          <w:spacing w:val="-2"/>
        </w:rPr>
        <w:t>активность педофила (разглядывание и ощупывание половых органов).</w:t>
      </w:r>
    </w:p>
    <w:p w14:paraId="7DFC5B27" w14:textId="77777777" w:rsidR="008B35D8" w:rsidRDefault="008B35D8" w:rsidP="008B35D8">
      <w:pPr>
        <w:numPr>
          <w:ilvl w:val="0"/>
          <w:numId w:val="58"/>
        </w:numPr>
        <w:shd w:val="clear" w:color="auto" w:fill="FFFFFF"/>
        <w:tabs>
          <w:tab w:val="left" w:pos="600"/>
        </w:tabs>
        <w:spacing w:line="235" w:lineRule="exact"/>
        <w:ind w:right="24" w:firstLine="346"/>
        <w:jc w:val="both"/>
        <w:rPr>
          <w:spacing w:val="-11"/>
        </w:rPr>
      </w:pPr>
      <w:r>
        <w:rPr>
          <w:spacing w:val="-3"/>
        </w:rPr>
        <w:t>При нарушении развития сексуальности на ранних стадиях ослабление биологи</w:t>
      </w:r>
      <w:r>
        <w:rPr>
          <w:spacing w:val="-3"/>
        </w:rPr>
        <w:softHyphen/>
        <w:t>ческой детерминации полового поведения выражено в минимальной степени, что про</w:t>
      </w:r>
      <w:r>
        <w:rPr>
          <w:spacing w:val="-3"/>
        </w:rPr>
        <w:softHyphen/>
      </w:r>
      <w:r>
        <w:rPr>
          <w:spacing w:val="-4"/>
        </w:rPr>
        <w:t>является в повышении удельного веса агрессивных действий и частой недифференциро-</w:t>
      </w:r>
      <w:r>
        <w:t>ванности сексуального объекта при парафилиях.</w:t>
      </w:r>
    </w:p>
    <w:p w14:paraId="5541EF89" w14:textId="77777777" w:rsidR="008B35D8" w:rsidRDefault="008B35D8" w:rsidP="008B35D8">
      <w:pPr>
        <w:numPr>
          <w:ilvl w:val="0"/>
          <w:numId w:val="58"/>
        </w:numPr>
        <w:shd w:val="clear" w:color="auto" w:fill="FFFFFF"/>
        <w:tabs>
          <w:tab w:val="left" w:pos="600"/>
        </w:tabs>
        <w:spacing w:line="235" w:lineRule="exact"/>
        <w:ind w:right="19" w:firstLine="346"/>
        <w:jc w:val="both"/>
        <w:rPr>
          <w:spacing w:val="-11"/>
        </w:rPr>
      </w:pPr>
      <w:r>
        <w:rPr>
          <w:spacing w:val="-4"/>
        </w:rPr>
        <w:t>Клиническая картина нарушений психосексуального развития будет складывать</w:t>
      </w:r>
      <w:r>
        <w:rPr>
          <w:spacing w:val="-4"/>
        </w:rPr>
        <w:softHyphen/>
      </w:r>
      <w:r>
        <w:rPr>
          <w:spacing w:val="-2"/>
        </w:rPr>
        <w:t xml:space="preserve">ся из проявлений расстройств на этапе воздействия патогенного фактора (возможно, в </w:t>
      </w:r>
      <w:r>
        <w:rPr>
          <w:spacing w:val="-1"/>
        </w:rPr>
        <w:t xml:space="preserve">ходе развития частично компенсированных расстройств) и феноменов искаженного </w:t>
      </w:r>
      <w:r>
        <w:t>формирования последующих этапов.</w:t>
      </w:r>
    </w:p>
    <w:p w14:paraId="5D8F4B16" w14:textId="77777777" w:rsidR="008B35D8" w:rsidRDefault="008B35D8">
      <w:pPr>
        <w:shd w:val="clear" w:color="auto" w:fill="FFFFFF"/>
        <w:spacing w:line="235" w:lineRule="exact"/>
        <w:ind w:right="14" w:firstLine="355"/>
        <w:jc w:val="both"/>
      </w:pPr>
      <w:r>
        <w:rPr>
          <w:spacing w:val="-2"/>
        </w:rPr>
        <w:t xml:space="preserve">В то же время можно говорить и об относительной независимости нарушений на разных этапах. Так, у транссексуалов с инверсией половой роли может наблюдаться </w:t>
      </w:r>
      <w:r>
        <w:rPr>
          <w:spacing w:val="-5"/>
        </w:rPr>
        <w:t>направленность влечения на людей такого же психического пола или садизм, а выражен</w:t>
      </w:r>
      <w:r>
        <w:rPr>
          <w:spacing w:val="-5"/>
        </w:rPr>
        <w:softHyphen/>
      </w:r>
      <w:r>
        <w:rPr>
          <w:spacing w:val="-2"/>
        </w:rPr>
        <w:t>ная полоролевая трансформация может сочетаться с гетеросексуальной направленнос</w:t>
      </w:r>
      <w:r>
        <w:rPr>
          <w:spacing w:val="-2"/>
        </w:rPr>
        <w:softHyphen/>
      </w:r>
      <w:r>
        <w:t>тью либидо.</w:t>
      </w:r>
    </w:p>
    <w:p w14:paraId="5D406F8B" w14:textId="77777777" w:rsidR="008B35D8" w:rsidRDefault="008B35D8">
      <w:pPr>
        <w:shd w:val="clear" w:color="auto" w:fill="FFFFFF"/>
        <w:spacing w:before="456" w:line="259" w:lineRule="exact"/>
        <w:ind w:left="1661" w:right="1608"/>
        <w:jc w:val="center"/>
      </w:pPr>
      <w:r>
        <w:rPr>
          <w:rFonts w:ascii="Arial" w:hAnsi="Arial" w:cs="Arial"/>
          <w:b/>
          <w:bCs/>
          <w:sz w:val="22"/>
          <w:szCs w:val="22"/>
        </w:rPr>
        <w:t xml:space="preserve">18.4.1. </w:t>
      </w:r>
      <w:r>
        <w:rPr>
          <w:rFonts w:ascii="Arial" w:hAnsi="Arial"/>
          <w:b/>
          <w:bCs/>
          <w:sz w:val="22"/>
          <w:szCs w:val="22"/>
        </w:rPr>
        <w:t>Расстройства</w:t>
      </w:r>
      <w:r>
        <w:rPr>
          <w:rFonts w:ascii="Arial" w:hAnsi="Arial" w:cs="Arial"/>
          <w:b/>
          <w:bCs/>
          <w:sz w:val="22"/>
          <w:szCs w:val="22"/>
        </w:rPr>
        <w:t xml:space="preserve"> </w:t>
      </w:r>
      <w:r>
        <w:rPr>
          <w:rFonts w:ascii="Arial" w:hAnsi="Arial"/>
          <w:b/>
          <w:bCs/>
          <w:sz w:val="22"/>
          <w:szCs w:val="22"/>
        </w:rPr>
        <w:t>формирования базовой</w:t>
      </w:r>
      <w:r>
        <w:rPr>
          <w:rFonts w:ascii="Arial" w:hAnsi="Arial" w:cs="Arial"/>
          <w:b/>
          <w:bCs/>
          <w:sz w:val="22"/>
          <w:szCs w:val="22"/>
        </w:rPr>
        <w:t xml:space="preserve"> </w:t>
      </w:r>
      <w:r>
        <w:rPr>
          <w:rFonts w:ascii="Arial" w:hAnsi="Arial"/>
          <w:b/>
          <w:bCs/>
          <w:sz w:val="22"/>
          <w:szCs w:val="22"/>
        </w:rPr>
        <w:t>половой</w:t>
      </w:r>
      <w:r>
        <w:rPr>
          <w:rFonts w:ascii="Arial" w:hAnsi="Arial" w:cs="Arial"/>
          <w:b/>
          <w:bCs/>
          <w:sz w:val="22"/>
          <w:szCs w:val="22"/>
        </w:rPr>
        <w:t xml:space="preserve"> </w:t>
      </w:r>
      <w:r>
        <w:rPr>
          <w:rFonts w:ascii="Arial" w:hAnsi="Arial"/>
          <w:b/>
          <w:bCs/>
          <w:sz w:val="22"/>
          <w:szCs w:val="22"/>
        </w:rPr>
        <w:t>идентичности</w:t>
      </w:r>
    </w:p>
    <w:p w14:paraId="0C041E90" w14:textId="77777777" w:rsidR="008B35D8" w:rsidRDefault="008B35D8">
      <w:pPr>
        <w:shd w:val="clear" w:color="auto" w:fill="FFFFFF"/>
        <w:spacing w:before="230" w:line="235" w:lineRule="exact"/>
        <w:ind w:left="10" w:right="5" w:firstLine="413"/>
        <w:jc w:val="both"/>
      </w:pPr>
      <w:r>
        <w:rPr>
          <w:spacing w:val="-1"/>
        </w:rPr>
        <w:t xml:space="preserve">Нарушения </w:t>
      </w:r>
      <w:r>
        <w:rPr>
          <w:i/>
          <w:iCs/>
          <w:spacing w:val="-1"/>
        </w:rPr>
        <w:t xml:space="preserve">фазы научения. </w:t>
      </w:r>
      <w:r>
        <w:rPr>
          <w:spacing w:val="-1"/>
        </w:rPr>
        <w:t xml:space="preserve">Расстройства базовой половой идентичности могут </w:t>
      </w:r>
      <w:r>
        <w:rPr>
          <w:spacing w:val="-3"/>
        </w:rPr>
        <w:t xml:space="preserve">определяться различными патогенными механизмами, затрагивающими обе фазы. Так, </w:t>
      </w:r>
      <w:r>
        <w:rPr>
          <w:spacing w:val="-2"/>
        </w:rPr>
        <w:t>нарушения фазы научения иногда связаны с искаженностью усвоения половых разли</w:t>
      </w:r>
      <w:r>
        <w:rPr>
          <w:spacing w:val="-2"/>
        </w:rPr>
        <w:softHyphen/>
      </w:r>
      <w:r>
        <w:t>чий. Чрезвычайно велика в этом роль родителей.</w:t>
      </w:r>
    </w:p>
    <w:p w14:paraId="15151F7B" w14:textId="77777777" w:rsidR="008B35D8" w:rsidRDefault="008B35D8">
      <w:pPr>
        <w:shd w:val="clear" w:color="auto" w:fill="FFFFFF"/>
        <w:spacing w:line="235" w:lineRule="exact"/>
        <w:ind w:firstLine="350"/>
        <w:jc w:val="both"/>
      </w:pPr>
      <w:r>
        <w:rPr>
          <w:spacing w:val="-5"/>
        </w:rPr>
        <w:t>Еще 3. Фрейд указывал на семейные факторы, способствующие развитию гомосексу</w:t>
      </w:r>
      <w:r>
        <w:rPr>
          <w:spacing w:val="-5"/>
        </w:rPr>
        <w:softHyphen/>
      </w:r>
      <w:r>
        <w:rPr>
          <w:spacing w:val="-3"/>
        </w:rPr>
        <w:t xml:space="preserve">альности. В одном случае это властная, авторитарная мать и слабый отец, т. е. дефицит мужского начала, мальчику не с кем идентифицироваться; в другом случае, наоборот, </w:t>
      </w:r>
      <w:r>
        <w:rPr>
          <w:spacing w:val="-4"/>
        </w:rPr>
        <w:t xml:space="preserve">слишком сильный и жесткий отец, подавляющий ребенка, вызывает у мальчика эффект </w:t>
      </w:r>
      <w:r>
        <w:rPr>
          <w:spacing w:val="-5"/>
        </w:rPr>
        <w:t>отталкивания и психологическую феминизацию. Однако такая полярность вариантов зас</w:t>
      </w:r>
      <w:r>
        <w:rPr>
          <w:spacing w:val="-5"/>
        </w:rPr>
        <w:softHyphen/>
      </w:r>
      <w:r>
        <w:rPr>
          <w:spacing w:val="-4"/>
        </w:rPr>
        <w:t>тавляет задуматься над тем, что они не становятся непосредственными причинами гомо</w:t>
      </w:r>
      <w:r>
        <w:rPr>
          <w:spacing w:val="-4"/>
        </w:rPr>
        <w:softHyphen/>
      </w:r>
      <w:r>
        <w:rPr>
          <w:spacing w:val="-6"/>
        </w:rPr>
        <w:t>сексуальности, а обусловливают развитие состояния, являющегося предиспозицией к ней.</w:t>
      </w:r>
    </w:p>
    <w:p w14:paraId="666568C1" w14:textId="77777777" w:rsidR="008B35D8" w:rsidRDefault="008B35D8">
      <w:pPr>
        <w:shd w:val="clear" w:color="auto" w:fill="FFFFFF"/>
        <w:spacing w:line="235" w:lineRule="exact"/>
        <w:ind w:firstLine="355"/>
        <w:jc w:val="both"/>
      </w:pPr>
      <w:r>
        <w:rPr>
          <w:spacing w:val="-3"/>
        </w:rPr>
        <w:t>Имеет значение отсутствие отца в семье в генезе расстройств половой идентичнос</w:t>
      </w:r>
      <w:r>
        <w:rPr>
          <w:spacing w:val="-3"/>
        </w:rPr>
        <w:softHyphen/>
        <w:t>ти. В семьях без отцов достоверно чаще встречаются расстройства половой идентично</w:t>
      </w:r>
      <w:r>
        <w:rPr>
          <w:spacing w:val="-3"/>
        </w:rPr>
        <w:softHyphen/>
      </w:r>
      <w:r>
        <w:rPr>
          <w:spacing w:val="-2"/>
        </w:rPr>
        <w:t xml:space="preserve">сти у мальчиков. Показано, что отсутствие отца обедняет маскулинность самообраза и </w:t>
      </w:r>
      <w:r>
        <w:rPr>
          <w:spacing w:val="-1"/>
        </w:rPr>
        <w:t xml:space="preserve">межперсональные отношения у мальчиков </w:t>
      </w:r>
      <w:r w:rsidRPr="009C11ED">
        <w:rPr>
          <w:spacing w:val="-1"/>
        </w:rPr>
        <w:t>(</w:t>
      </w:r>
      <w:r>
        <w:rPr>
          <w:spacing w:val="-1"/>
          <w:lang w:val="en-US"/>
        </w:rPr>
        <w:t>Beaty</w:t>
      </w:r>
      <w:r w:rsidRPr="009C11ED">
        <w:rPr>
          <w:spacing w:val="-1"/>
        </w:rPr>
        <w:t xml:space="preserve">, </w:t>
      </w:r>
      <w:r>
        <w:rPr>
          <w:spacing w:val="-1"/>
        </w:rPr>
        <w:t xml:space="preserve">1995). Однако не обязательно речь </w:t>
      </w:r>
      <w:r>
        <w:rPr>
          <w:spacing w:val="-2"/>
        </w:rPr>
        <w:t xml:space="preserve">идет о физическом отсутствии: главную роль играет эмоциональная близость, которой </w:t>
      </w:r>
      <w:r>
        <w:rPr>
          <w:spacing w:val="-1"/>
        </w:rPr>
        <w:t xml:space="preserve">нет в семьях гомосексуалов. Препятствием к этой близости может быть алкоголизм. </w:t>
      </w:r>
      <w:r>
        <w:rPr>
          <w:spacing w:val="-3"/>
        </w:rPr>
        <w:t xml:space="preserve">Даже возраст, в котором отец оставляет семью, по-разному сказывается на становлении </w:t>
      </w:r>
      <w:r>
        <w:t>гомосексуальной ориентации (Андреев, 1993).</w:t>
      </w:r>
    </w:p>
    <w:p w14:paraId="5B70A15B" w14:textId="77777777" w:rsidR="008B35D8" w:rsidRDefault="008B35D8">
      <w:pPr>
        <w:shd w:val="clear" w:color="auto" w:fill="FFFFFF"/>
        <w:spacing w:line="235" w:lineRule="exact"/>
        <w:ind w:firstLine="350"/>
        <w:jc w:val="both"/>
      </w:pPr>
      <w:r>
        <w:rPr>
          <w:spacing w:val="-3"/>
        </w:rPr>
        <w:t xml:space="preserve">Роль матери представляется другой. Даже ее желание во время беременности иметь </w:t>
      </w:r>
      <w:r>
        <w:rPr>
          <w:spacing w:val="-1"/>
        </w:rPr>
        <w:t xml:space="preserve">девочку, а не мальчика коррелирует с фемининностью мальчиков, если в семье уже </w:t>
      </w:r>
      <w:r>
        <w:rPr>
          <w:spacing w:val="-4"/>
        </w:rPr>
        <w:t xml:space="preserve">были мальчики </w:t>
      </w:r>
      <w:r w:rsidRPr="009C11ED">
        <w:rPr>
          <w:spacing w:val="-4"/>
        </w:rPr>
        <w:t>(</w:t>
      </w:r>
      <w:r>
        <w:rPr>
          <w:spacing w:val="-4"/>
          <w:lang w:val="en-US"/>
        </w:rPr>
        <w:t>Zucker</w:t>
      </w:r>
      <w:r w:rsidRPr="009C11ED">
        <w:rPr>
          <w:spacing w:val="-4"/>
        </w:rPr>
        <w:t xml:space="preserve">, </w:t>
      </w:r>
      <w:r>
        <w:rPr>
          <w:spacing w:val="-4"/>
          <w:lang w:val="en-US"/>
        </w:rPr>
        <w:t>Green</w:t>
      </w:r>
      <w:r w:rsidRPr="009C11ED">
        <w:rPr>
          <w:spacing w:val="-4"/>
        </w:rPr>
        <w:t xml:space="preserve">, </w:t>
      </w:r>
      <w:r>
        <w:rPr>
          <w:spacing w:val="-4"/>
          <w:lang w:val="en-US"/>
        </w:rPr>
        <w:t>Garofano</w:t>
      </w:r>
      <w:r w:rsidRPr="009C11ED">
        <w:rPr>
          <w:spacing w:val="-4"/>
        </w:rPr>
        <w:t xml:space="preserve">, </w:t>
      </w:r>
      <w:r>
        <w:rPr>
          <w:spacing w:val="-4"/>
          <w:lang w:val="en-US"/>
        </w:rPr>
        <w:t>Bradley</w:t>
      </w:r>
      <w:r w:rsidRPr="009C11ED">
        <w:rPr>
          <w:spacing w:val="-4"/>
        </w:rPr>
        <w:t xml:space="preserve">, </w:t>
      </w:r>
      <w:r>
        <w:rPr>
          <w:spacing w:val="-4"/>
          <w:lang w:val="en-US"/>
        </w:rPr>
        <w:t>Williams</w:t>
      </w:r>
      <w:r w:rsidRPr="009C11ED">
        <w:rPr>
          <w:spacing w:val="-4"/>
        </w:rPr>
        <w:t xml:space="preserve">, </w:t>
      </w:r>
      <w:r>
        <w:rPr>
          <w:spacing w:val="-4"/>
          <w:lang w:val="en-US"/>
        </w:rPr>
        <w:t>Rebach</w:t>
      </w:r>
      <w:r w:rsidRPr="009C11ED">
        <w:rPr>
          <w:spacing w:val="-4"/>
        </w:rPr>
        <w:t xml:space="preserve">, </w:t>
      </w:r>
      <w:r>
        <w:rPr>
          <w:spacing w:val="-4"/>
          <w:lang w:val="en-US"/>
        </w:rPr>
        <w:t>Sullivan</w:t>
      </w:r>
      <w:r w:rsidRPr="009C11ED">
        <w:rPr>
          <w:spacing w:val="-4"/>
        </w:rPr>
        <w:t xml:space="preserve">, </w:t>
      </w:r>
      <w:r>
        <w:rPr>
          <w:spacing w:val="-4"/>
        </w:rPr>
        <w:t>1994). Выяв</w:t>
      </w:r>
      <w:r>
        <w:rPr>
          <w:spacing w:val="-4"/>
        </w:rPr>
        <w:softHyphen/>
      </w:r>
      <w:r>
        <w:rPr>
          <w:spacing w:val="-2"/>
        </w:rPr>
        <w:t xml:space="preserve">лены особенности матерей мальчиков с расстройствами половой идентичности: у них </w:t>
      </w:r>
      <w:r>
        <w:rPr>
          <w:spacing w:val="-1"/>
        </w:rPr>
        <w:t>чаще, чем у здоровых, встречались депрессивные расстройства и пограничные рас</w:t>
      </w:r>
      <w:r>
        <w:rPr>
          <w:spacing w:val="-1"/>
        </w:rPr>
        <w:softHyphen/>
        <w:t>стройства личности; чаще наблюдался симбиоз с детьми и попытки ограничить авто</w:t>
      </w:r>
      <w:r>
        <w:rPr>
          <w:spacing w:val="-1"/>
        </w:rPr>
        <w:softHyphen/>
        <w:t xml:space="preserve">номность </w:t>
      </w:r>
      <w:r w:rsidRPr="009C11ED">
        <w:rPr>
          <w:spacing w:val="-1"/>
        </w:rPr>
        <w:t>(</w:t>
      </w:r>
      <w:r>
        <w:rPr>
          <w:spacing w:val="-1"/>
          <w:lang w:val="en-US"/>
        </w:rPr>
        <w:t>Marantz</w:t>
      </w:r>
      <w:r w:rsidRPr="009C11ED">
        <w:rPr>
          <w:spacing w:val="-1"/>
        </w:rPr>
        <w:t xml:space="preserve">, </w:t>
      </w:r>
      <w:r>
        <w:rPr>
          <w:spacing w:val="-1"/>
          <w:lang w:val="en-US"/>
        </w:rPr>
        <w:t>Coates</w:t>
      </w:r>
      <w:r w:rsidRPr="009C11ED">
        <w:rPr>
          <w:spacing w:val="-1"/>
        </w:rPr>
        <w:t xml:space="preserve">, </w:t>
      </w:r>
      <w:r>
        <w:rPr>
          <w:spacing w:val="-1"/>
        </w:rPr>
        <w:t>1991). Эмоциональные реакции матерей более важны, чем отцов, — это предиктор отклоняющегося поведения в подростковом возрасте.</w:t>
      </w:r>
    </w:p>
    <w:p w14:paraId="0AEB19D2" w14:textId="77777777" w:rsidR="008B35D8" w:rsidRDefault="008B35D8">
      <w:pPr>
        <w:shd w:val="clear" w:color="auto" w:fill="FFFFFF"/>
        <w:spacing w:line="235" w:lineRule="exact"/>
        <w:ind w:firstLine="350"/>
        <w:jc w:val="both"/>
        <w:sectPr w:rsidR="008B35D8">
          <w:type w:val="continuous"/>
          <w:pgSz w:w="12240" w:h="15840"/>
          <w:pgMar w:top="1440" w:right="2383" w:bottom="720" w:left="2503" w:header="720" w:footer="720" w:gutter="0"/>
          <w:cols w:space="60"/>
          <w:noEndnote/>
        </w:sectPr>
      </w:pPr>
    </w:p>
    <w:p w14:paraId="784A4721" w14:textId="77777777" w:rsidR="008B35D8" w:rsidRDefault="008B35D8">
      <w:pPr>
        <w:shd w:val="clear" w:color="auto" w:fill="FFFFFF"/>
      </w:pPr>
      <w:r>
        <w:rPr>
          <w:spacing w:val="-12"/>
        </w:rPr>
        <w:t>Механизмы психосексуального дизонтогенеза</w:t>
      </w:r>
    </w:p>
    <w:p w14:paraId="5497C5E2" w14:textId="77777777" w:rsidR="008B35D8" w:rsidRDefault="008B35D8">
      <w:pPr>
        <w:shd w:val="clear" w:color="auto" w:fill="FFFFFF"/>
        <w:spacing w:before="24"/>
      </w:pPr>
      <w:r>
        <w:br w:type="column"/>
      </w:r>
      <w:r>
        <w:rPr>
          <w:rFonts w:ascii="Arial" w:hAnsi="Arial" w:cs="Arial"/>
          <w:sz w:val="18"/>
          <w:szCs w:val="18"/>
        </w:rPr>
        <w:t>453</w:t>
      </w:r>
    </w:p>
    <w:p w14:paraId="5D8F438B" w14:textId="77777777" w:rsidR="008B35D8" w:rsidRDefault="008B35D8">
      <w:pPr>
        <w:shd w:val="clear" w:color="auto" w:fill="FFFFFF"/>
        <w:spacing w:before="24"/>
        <w:sectPr w:rsidR="008B35D8">
          <w:pgSz w:w="12240" w:h="15840"/>
          <w:pgMar w:top="1440" w:right="2035" w:bottom="720" w:left="2429" w:header="720" w:footer="720" w:gutter="0"/>
          <w:cols w:num="2" w:sep="1" w:space="720" w:equalWidth="0">
            <w:col w:w="3508" w:space="3547"/>
            <w:col w:w="720"/>
          </w:cols>
          <w:noEndnote/>
        </w:sectPr>
      </w:pPr>
    </w:p>
    <w:p w14:paraId="5C1F2088" w14:textId="77777777" w:rsidR="008B35D8" w:rsidRDefault="008B35D8">
      <w:pPr>
        <w:shd w:val="clear" w:color="auto" w:fill="FFFFFF"/>
        <w:spacing w:before="250" w:line="235" w:lineRule="exact"/>
        <w:ind w:right="461" w:firstLine="312"/>
        <w:jc w:val="both"/>
      </w:pPr>
      <w:r>
        <w:rPr>
          <w:spacing w:val="-4"/>
        </w:rPr>
        <w:t>Сравнение групп лиц с парафилиями и лиц, совершивших изнасилования, показыва</w:t>
      </w:r>
      <w:r>
        <w:rPr>
          <w:spacing w:val="-4"/>
        </w:rPr>
        <w:softHyphen/>
        <w:t xml:space="preserve">ет, что лица с парафилиями воспитывались без отца почти в два раза чаще, чем лица без таковых, а лица с педофилией более чем в 20% случаев получили воспитание в детском </w:t>
      </w:r>
      <w:r>
        <w:t>доме (Введенский, 2000).</w:t>
      </w:r>
    </w:p>
    <w:p w14:paraId="312FF6F8" w14:textId="77777777" w:rsidR="008B35D8" w:rsidRDefault="008B35D8">
      <w:pPr>
        <w:shd w:val="clear" w:color="auto" w:fill="FFFFFF"/>
        <w:spacing w:line="235" w:lineRule="exact"/>
        <w:ind w:right="456" w:firstLine="307"/>
        <w:jc w:val="both"/>
      </w:pPr>
      <w:r>
        <w:rPr>
          <w:spacing w:val="-4"/>
        </w:rPr>
        <w:t xml:space="preserve">Для лиц с аномалиями сексуального влечения характерна эмоциональная близость с </w:t>
      </w:r>
      <w:r>
        <w:rPr>
          <w:spacing w:val="-6"/>
        </w:rPr>
        <w:t xml:space="preserve">матерями, особенно это присуще эксгибиционистам. В случае сохранения эмоциональной </w:t>
      </w:r>
      <w:r>
        <w:rPr>
          <w:spacing w:val="-8"/>
        </w:rPr>
        <w:t xml:space="preserve">близости (и тем более симбиотических отношений) жесткие, властные матери формируют у </w:t>
      </w:r>
      <w:r>
        <w:rPr>
          <w:spacing w:val="-7"/>
        </w:rPr>
        <w:t>ребенка искаженное обобщенное представление о женщинах. Так, испытуемый А. утверж</w:t>
      </w:r>
      <w:r>
        <w:rPr>
          <w:spacing w:val="-7"/>
        </w:rPr>
        <w:softHyphen/>
      </w:r>
      <w:r>
        <w:rPr>
          <w:spacing w:val="-6"/>
        </w:rPr>
        <w:t xml:space="preserve">дал, что все женщины — жестокие, решительные, что, собственно, было характеристикой </w:t>
      </w:r>
      <w:r>
        <w:rPr>
          <w:spacing w:val="-8"/>
        </w:rPr>
        <w:t xml:space="preserve">его матери. Серийный убийца С. даже осознавал, что выбрал себе жену, похожую на мать, и </w:t>
      </w:r>
      <w:r>
        <w:rPr>
          <w:spacing w:val="-6"/>
        </w:rPr>
        <w:t>их отношения повторяли его отношения с матерью. Для такой идентификации характерно двойственное, амбивалентное отношение к женщинам: сочетание привязанности с ненави</w:t>
      </w:r>
      <w:r>
        <w:rPr>
          <w:spacing w:val="-6"/>
        </w:rPr>
        <w:softHyphen/>
      </w:r>
      <w:r>
        <w:rPr>
          <w:spacing w:val="-5"/>
        </w:rPr>
        <w:t>стью, что в некоторых случаях сопровождалось инцестуозными снами с поллюциями.</w:t>
      </w:r>
    </w:p>
    <w:p w14:paraId="182261B6" w14:textId="77777777" w:rsidR="008B35D8" w:rsidRDefault="008B35D8">
      <w:pPr>
        <w:shd w:val="clear" w:color="auto" w:fill="FFFFFF"/>
        <w:spacing w:line="235" w:lineRule="exact"/>
        <w:ind w:right="456" w:firstLine="307"/>
        <w:jc w:val="both"/>
      </w:pPr>
      <w:r>
        <w:rPr>
          <w:spacing w:val="-3"/>
        </w:rPr>
        <w:t>Таким образом, нарушения фазы научения определяются двумя факторами: 1) эмо</w:t>
      </w:r>
      <w:r>
        <w:rPr>
          <w:spacing w:val="-3"/>
        </w:rPr>
        <w:softHyphen/>
      </w:r>
      <w:r>
        <w:rPr>
          <w:spacing w:val="-1"/>
        </w:rPr>
        <w:t>циональной близостью с матерью, которая становится особенно патогенной в отсут</w:t>
      </w:r>
      <w:r>
        <w:rPr>
          <w:spacing w:val="-1"/>
        </w:rPr>
        <w:softHyphen/>
      </w:r>
      <w:r>
        <w:rPr>
          <w:spacing w:val="-3"/>
        </w:rPr>
        <w:t xml:space="preserve">ствие отца при наличии у нее маскулинных черт; 2) для лиц с педофилией оказывается </w:t>
      </w:r>
      <w:r>
        <w:t>значимым отсутствие родительских образов.</w:t>
      </w:r>
    </w:p>
    <w:p w14:paraId="7A0B3FE1" w14:textId="77777777" w:rsidR="008B35D8" w:rsidRDefault="008B35D8">
      <w:pPr>
        <w:shd w:val="clear" w:color="auto" w:fill="FFFFFF"/>
        <w:spacing w:line="235" w:lineRule="exact"/>
        <w:ind w:right="456" w:firstLine="317"/>
        <w:jc w:val="both"/>
      </w:pPr>
      <w:r>
        <w:rPr>
          <w:spacing w:val="-1"/>
        </w:rPr>
        <w:t xml:space="preserve">Нарушения </w:t>
      </w:r>
      <w:r>
        <w:rPr>
          <w:i/>
          <w:iCs/>
          <w:spacing w:val="-1"/>
        </w:rPr>
        <w:t xml:space="preserve">фазы реализации. </w:t>
      </w:r>
      <w:r>
        <w:rPr>
          <w:spacing w:val="-1"/>
        </w:rPr>
        <w:t xml:space="preserve">Нарушения фазы реализации могут быть связаны с </w:t>
      </w:r>
      <w:r>
        <w:rPr>
          <w:spacing w:val="-4"/>
        </w:rPr>
        <w:t>отсутствием игр, удовлетворяющих любопытство к строению гениталий, что в дальней</w:t>
      </w:r>
      <w:r>
        <w:rPr>
          <w:spacing w:val="-4"/>
        </w:rPr>
        <w:softHyphen/>
      </w:r>
      <w:r>
        <w:rPr>
          <w:spacing w:val="-1"/>
        </w:rPr>
        <w:t>шем, возможно, получает отражение в типично педофильном поведении.</w:t>
      </w:r>
    </w:p>
    <w:p w14:paraId="1C9EA6DB" w14:textId="77777777" w:rsidR="008B35D8" w:rsidRDefault="008B35D8">
      <w:pPr>
        <w:shd w:val="clear" w:color="auto" w:fill="FFFFFF"/>
        <w:spacing w:before="5" w:line="235" w:lineRule="exact"/>
        <w:ind w:right="451" w:firstLine="307"/>
        <w:jc w:val="both"/>
      </w:pPr>
      <w:r>
        <w:rPr>
          <w:spacing w:val="-2"/>
        </w:rPr>
        <w:t>А. С. Андреев (1993) описывает при варианте гомосексуальной ориентации с низ</w:t>
      </w:r>
      <w:r>
        <w:rPr>
          <w:spacing w:val="-2"/>
        </w:rPr>
        <w:softHyphen/>
      </w:r>
      <w:r>
        <w:rPr>
          <w:spacing w:val="-3"/>
        </w:rPr>
        <w:t>ким вкладом биологических факторов ранний интерес к сексуальным играм. У детей с аутизмом отмечены особенности половой идентификации (Каган, 1981): первые вопро</w:t>
      </w:r>
      <w:r>
        <w:rPr>
          <w:spacing w:val="-3"/>
        </w:rPr>
        <w:softHyphen/>
      </w:r>
      <w:r>
        <w:rPr>
          <w:spacing w:val="-2"/>
        </w:rPr>
        <w:t>сы о различии полов, происхождении детей отчетливо запаздывают, идентификацион</w:t>
      </w:r>
      <w:r>
        <w:rPr>
          <w:spacing w:val="-2"/>
        </w:rPr>
        <w:softHyphen/>
      </w:r>
      <w:r>
        <w:rPr>
          <w:spacing w:val="-1"/>
        </w:rPr>
        <w:t xml:space="preserve">ное предпочтение игр выражено слабо. Практически полностью отсутствуют игры в </w:t>
      </w:r>
      <w:r>
        <w:rPr>
          <w:spacing w:val="-3"/>
        </w:rPr>
        <w:t xml:space="preserve">«доктора», «папу и маму». Вместе с тем уже в дошкольном возрасте могут иметь место </w:t>
      </w:r>
      <w:r>
        <w:rPr>
          <w:spacing w:val="-2"/>
        </w:rPr>
        <w:t>манипуляторная мастурбация, условно сексуальные проявления, «оргастические риту</w:t>
      </w:r>
      <w:r>
        <w:rPr>
          <w:spacing w:val="-2"/>
        </w:rPr>
        <w:softHyphen/>
      </w:r>
      <w:r>
        <w:rPr>
          <w:spacing w:val="-4"/>
        </w:rPr>
        <w:t>алы». Иногда при грубоорганических картинах это носит характер сексуального интере</w:t>
      </w:r>
      <w:r>
        <w:rPr>
          <w:spacing w:val="-4"/>
        </w:rPr>
        <w:softHyphen/>
      </w:r>
      <w:r>
        <w:rPr>
          <w:spacing w:val="-5"/>
        </w:rPr>
        <w:t>са к людям при отсутствии общения как такового. При аутизме встречаются и предпочте</w:t>
      </w:r>
      <w:r>
        <w:rPr>
          <w:spacing w:val="-5"/>
        </w:rPr>
        <w:softHyphen/>
      </w:r>
      <w:r>
        <w:t>ния игрушек и игр противоположного пола.</w:t>
      </w:r>
    </w:p>
    <w:p w14:paraId="0D73ECD0" w14:textId="77777777" w:rsidR="008B35D8" w:rsidRDefault="008B35D8">
      <w:pPr>
        <w:shd w:val="clear" w:color="auto" w:fill="FFFFFF"/>
        <w:spacing w:line="235" w:lineRule="exact"/>
        <w:ind w:right="451" w:firstLine="307"/>
        <w:jc w:val="both"/>
      </w:pPr>
      <w:r>
        <w:rPr>
          <w:spacing w:val="-1"/>
        </w:rPr>
        <w:t>Для лице аномальным сексуальным поведением характерно выпадение игр с раз</w:t>
      </w:r>
      <w:r>
        <w:rPr>
          <w:spacing w:val="-1"/>
        </w:rPr>
        <w:softHyphen/>
      </w:r>
      <w:r>
        <w:rPr>
          <w:spacing w:val="-3"/>
        </w:rPr>
        <w:t>глядыванием и ощупыванием органов противоположного пола. Однако у лиц с анома</w:t>
      </w:r>
      <w:r>
        <w:rPr>
          <w:spacing w:val="-3"/>
        </w:rPr>
        <w:softHyphen/>
        <w:t>лиями сексуального влечения память на события раннего детства в большинстве случа</w:t>
      </w:r>
      <w:r>
        <w:rPr>
          <w:spacing w:val="-3"/>
        </w:rPr>
        <w:softHyphen/>
      </w:r>
      <w:r>
        <w:rPr>
          <w:spacing w:val="-1"/>
        </w:rPr>
        <w:t xml:space="preserve">ев сохранена плохо, а само запоминание подобных событий часто связано именно с </w:t>
      </w:r>
      <w:r>
        <w:rPr>
          <w:spacing w:val="-2"/>
        </w:rPr>
        <w:t xml:space="preserve">аффективной, чаще всего несексуальной, окрашенностью подобных событий, которая </w:t>
      </w:r>
      <w:r>
        <w:rPr>
          <w:spacing w:val="-4"/>
        </w:rPr>
        <w:t>тем не менее впоследствии могла оцениваться как эротическая. Более того, в ряде случа</w:t>
      </w:r>
      <w:r>
        <w:rPr>
          <w:spacing w:val="-4"/>
        </w:rPr>
        <w:softHyphen/>
      </w:r>
      <w:r>
        <w:rPr>
          <w:spacing w:val="-5"/>
        </w:rPr>
        <w:t>ев в пубертате или после начинали воспроизводиться именно такие эпизоды. При послед</w:t>
      </w:r>
      <w:r>
        <w:rPr>
          <w:spacing w:val="-5"/>
        </w:rPr>
        <w:softHyphen/>
      </w:r>
      <w:r>
        <w:rPr>
          <w:spacing w:val="-1"/>
        </w:rPr>
        <w:t xml:space="preserve">нем варианте клинически прослеживается стремление к воспроизведению отдельных </w:t>
      </w:r>
      <w:r>
        <w:rPr>
          <w:spacing w:val="-3"/>
        </w:rPr>
        <w:t>стимулов первичной ситуации («задорный детский смех» испытуемого Е., желание ис</w:t>
      </w:r>
      <w:r>
        <w:rPr>
          <w:spacing w:val="-3"/>
        </w:rPr>
        <w:softHyphen/>
      </w:r>
      <w:r>
        <w:t>пытуемого К., чтобы мальчик помочился в рот).</w:t>
      </w:r>
    </w:p>
    <w:p w14:paraId="3350A574" w14:textId="77777777" w:rsidR="008B35D8" w:rsidRDefault="008B35D8">
      <w:pPr>
        <w:shd w:val="clear" w:color="auto" w:fill="FFFFFF"/>
        <w:spacing w:line="235" w:lineRule="exact"/>
        <w:ind w:left="10" w:right="446" w:firstLine="307"/>
        <w:jc w:val="both"/>
      </w:pPr>
      <w:r>
        <w:rPr>
          <w:spacing w:val="-2"/>
        </w:rPr>
        <w:t>Оценка ранней сексуализации поведения должна быть осторожной, во многих слу</w:t>
      </w:r>
      <w:r>
        <w:rPr>
          <w:spacing w:val="-2"/>
        </w:rPr>
        <w:softHyphen/>
      </w:r>
      <w:r>
        <w:rPr>
          <w:spacing w:val="-4"/>
        </w:rPr>
        <w:t>чаях сексуальный интерес в первичной ситуации приписывается ретроспективно. Одна</w:t>
      </w:r>
      <w:r>
        <w:rPr>
          <w:spacing w:val="-4"/>
        </w:rPr>
        <w:softHyphen/>
        <w:t>ко даже при таком подходе ранняя допубертатная мастурбация и сексуализация поведе</w:t>
      </w:r>
      <w:r>
        <w:rPr>
          <w:spacing w:val="-4"/>
        </w:rPr>
        <w:softHyphen/>
        <w:t>ния достоверно чаще встречаются в группе лиц с парафилиями. При шизофрении доста</w:t>
      </w:r>
      <w:r>
        <w:rPr>
          <w:spacing w:val="-4"/>
        </w:rPr>
        <w:softHyphen/>
      </w:r>
      <w:r>
        <w:rPr>
          <w:spacing w:val="-1"/>
        </w:rPr>
        <w:t xml:space="preserve">точно типична мастурбация с эякуляцией без оргазма, при органическом поражении </w:t>
      </w:r>
      <w:r>
        <w:rPr>
          <w:spacing w:val="-3"/>
        </w:rPr>
        <w:t xml:space="preserve">ЦНС чаще наблюдается обратный вариант — оргазм без эякуляции. Также достоверно </w:t>
      </w:r>
      <w:r>
        <w:rPr>
          <w:spacing w:val="-2"/>
        </w:rPr>
        <w:t xml:space="preserve">чаще лица с парафилиями начинали половую жизнь до 12 лет или с ненормативных </w:t>
      </w:r>
      <w:r>
        <w:t>сексуальных контактов.</w:t>
      </w:r>
    </w:p>
    <w:p w14:paraId="37E82E54" w14:textId="77777777" w:rsidR="008B35D8" w:rsidRDefault="008B35D8">
      <w:pPr>
        <w:shd w:val="clear" w:color="auto" w:fill="FFFFFF"/>
        <w:spacing w:line="235" w:lineRule="exact"/>
        <w:ind w:left="10" w:right="446" w:firstLine="307"/>
        <w:jc w:val="both"/>
        <w:sectPr w:rsidR="008B35D8">
          <w:type w:val="continuous"/>
          <w:pgSz w:w="12240" w:h="15840"/>
          <w:pgMar w:top="1440" w:right="2035" w:bottom="720" w:left="2419" w:header="720" w:footer="720" w:gutter="0"/>
          <w:cols w:space="60"/>
          <w:noEndnote/>
        </w:sectPr>
      </w:pPr>
    </w:p>
    <w:p w14:paraId="61462887" w14:textId="77777777" w:rsidR="008B35D8" w:rsidRDefault="008B35D8">
      <w:pPr>
        <w:shd w:val="clear" w:color="auto" w:fill="FFFFFF"/>
      </w:pPr>
      <w:r>
        <w:t>454</w:t>
      </w:r>
    </w:p>
    <w:p w14:paraId="5B8D9EFB" w14:textId="77777777" w:rsidR="008B35D8" w:rsidRDefault="008B35D8">
      <w:pPr>
        <w:shd w:val="clear" w:color="auto" w:fill="FFFFFF"/>
        <w:spacing w:before="10"/>
      </w:pPr>
      <w:r>
        <w:br w:type="column"/>
      </w:r>
      <w:r>
        <w:rPr>
          <w:spacing w:val="-13"/>
        </w:rPr>
        <w:t>Сексуальные адликиии</w:t>
      </w:r>
    </w:p>
    <w:p w14:paraId="6318D827" w14:textId="77777777" w:rsidR="008B35D8" w:rsidRDefault="008B35D8">
      <w:pPr>
        <w:shd w:val="clear" w:color="auto" w:fill="FFFFFF"/>
        <w:spacing w:before="10"/>
        <w:sectPr w:rsidR="008B35D8">
          <w:pgSz w:w="12240" w:h="15840"/>
          <w:pgMar w:top="1440" w:right="2700" w:bottom="720" w:left="2200" w:header="720" w:footer="720" w:gutter="0"/>
          <w:cols w:num="2" w:space="720" w:equalWidth="0">
            <w:col w:w="720" w:space="4867"/>
            <w:col w:w="1752"/>
          </w:cols>
          <w:noEndnote/>
        </w:sectPr>
      </w:pPr>
    </w:p>
    <w:p w14:paraId="4B292942" w14:textId="77777777" w:rsidR="008B35D8" w:rsidRDefault="008B35D8">
      <w:pPr>
        <w:shd w:val="clear" w:color="auto" w:fill="FFFFFF"/>
        <w:spacing w:before="250" w:line="235" w:lineRule="exact"/>
        <w:ind w:left="19" w:right="10" w:firstLine="341"/>
        <w:jc w:val="both"/>
      </w:pPr>
      <w:r>
        <w:rPr>
          <w:spacing w:val="-3"/>
        </w:rPr>
        <w:t xml:space="preserve">Таким образом, для лиц с нарушениями половой идентичности в целом характерно </w:t>
      </w:r>
      <w:r>
        <w:rPr>
          <w:spacing w:val="-4"/>
        </w:rPr>
        <w:t>выпадение этапа любопытства к половым органам противоположного пола, однако ран</w:t>
      </w:r>
      <w:r>
        <w:rPr>
          <w:spacing w:val="-4"/>
        </w:rPr>
        <w:softHyphen/>
      </w:r>
      <w:r>
        <w:rPr>
          <w:spacing w:val="-2"/>
        </w:rPr>
        <w:t xml:space="preserve">няя допубертатная мастурбация и сексуализация поведения более присущи лицам с </w:t>
      </w:r>
      <w:r>
        <w:t>парафилиями.</w:t>
      </w:r>
    </w:p>
    <w:p w14:paraId="0520A1B2" w14:textId="77777777" w:rsidR="008B35D8" w:rsidRDefault="008B35D8">
      <w:pPr>
        <w:shd w:val="clear" w:color="auto" w:fill="FFFFFF"/>
        <w:spacing w:before="5" w:line="235" w:lineRule="exact"/>
        <w:ind w:left="10" w:right="5" w:firstLine="346"/>
        <w:jc w:val="both"/>
      </w:pPr>
      <w:r>
        <w:rPr>
          <w:i/>
          <w:iCs/>
          <w:spacing w:val="-3"/>
        </w:rPr>
        <w:t xml:space="preserve">Расстройства половой роли. </w:t>
      </w:r>
      <w:r>
        <w:rPr>
          <w:spacing w:val="-3"/>
        </w:rPr>
        <w:t>Л. М. Василенко (1995) описывает при мужском вари</w:t>
      </w:r>
      <w:r>
        <w:rPr>
          <w:spacing w:val="-3"/>
        </w:rPr>
        <w:softHyphen/>
        <w:t>анте транссексуализма этап латентной половой идентификации: поведение в духе «ней</w:t>
      </w:r>
      <w:r>
        <w:rPr>
          <w:spacing w:val="-3"/>
        </w:rPr>
        <w:softHyphen/>
      </w:r>
      <w:r>
        <w:rPr>
          <w:spacing w:val="-2"/>
        </w:rPr>
        <w:t>трального пола», при этом усвоение противоположных полоролевых качеств было за</w:t>
      </w:r>
      <w:r>
        <w:rPr>
          <w:spacing w:val="-2"/>
        </w:rPr>
        <w:softHyphen/>
        <w:t>медлено, наблюдалась противоположная компенсаторная активность на идеаторном уровне (в мечтах, фантазиях, сновидениях), трансвестизм был частичным и эпизодич</w:t>
      </w:r>
      <w:r>
        <w:rPr>
          <w:spacing w:val="-2"/>
        </w:rPr>
        <w:softHyphen/>
      </w:r>
      <w:r>
        <w:rPr>
          <w:spacing w:val="-1"/>
        </w:rPr>
        <w:t xml:space="preserve">ным. Длительность этого этапа различна. У 70% мужчин он затягивался до 16-17 лет, </w:t>
      </w:r>
      <w:r>
        <w:rPr>
          <w:spacing w:val="-3"/>
        </w:rPr>
        <w:t>полоролевые отклонения носили скрытый характер и проявлялись избирательно, в при</w:t>
      </w:r>
      <w:r>
        <w:rPr>
          <w:spacing w:val="-3"/>
        </w:rPr>
        <w:softHyphen/>
        <w:t>емлемой обстановке. Далее развивалась противоположная ролевая компенсация и акту</w:t>
      </w:r>
      <w:r>
        <w:rPr>
          <w:spacing w:val="-3"/>
        </w:rPr>
        <w:softHyphen/>
      </w:r>
      <w:r>
        <w:t>ализация внутриличностного конфликта.</w:t>
      </w:r>
    </w:p>
    <w:p w14:paraId="4FE7DF89" w14:textId="77777777" w:rsidR="008B35D8" w:rsidRDefault="008B35D8">
      <w:pPr>
        <w:shd w:val="clear" w:color="auto" w:fill="FFFFFF"/>
        <w:spacing w:line="235" w:lineRule="exact"/>
        <w:ind w:left="5" w:firstLine="341"/>
        <w:jc w:val="both"/>
      </w:pPr>
      <w:r>
        <w:rPr>
          <w:spacing w:val="-3"/>
        </w:rPr>
        <w:t>А. С. Андреев (1993) описывает при типичном конституциональном варианте гомо</w:t>
      </w:r>
      <w:r>
        <w:rPr>
          <w:spacing w:val="-3"/>
        </w:rPr>
        <w:softHyphen/>
        <w:t xml:space="preserve">сексуальной ориентации гетеросоциальность и гетерофилию с детства, трансвестизм (с </w:t>
      </w:r>
      <w:r>
        <w:rPr>
          <w:spacing w:val="-2"/>
        </w:rPr>
        <w:t>целью комфорта), фантазии отождествления с женщиной (с сексуальным оттенком без примерки социальной женской роли); при типичном варианте патосексуального разви</w:t>
      </w:r>
      <w:r>
        <w:rPr>
          <w:spacing w:val="-2"/>
        </w:rPr>
        <w:softHyphen/>
        <w:t>тия с высоким вкладом биологических предиспозиционных факторов наблюдалась ам-</w:t>
      </w:r>
      <w:r>
        <w:rPr>
          <w:spacing w:val="-4"/>
        </w:rPr>
        <w:t>фофилия и амфосоциальность, после накопления опыта понятийной стадии и последую</w:t>
      </w:r>
      <w:r>
        <w:rPr>
          <w:spacing w:val="-4"/>
        </w:rPr>
        <w:softHyphen/>
      </w:r>
      <w:r>
        <w:rPr>
          <w:spacing w:val="-1"/>
        </w:rPr>
        <w:t>щей гомосексуальной инициации — этап сомнений в собственной сексуальной иден</w:t>
      </w:r>
      <w:r>
        <w:rPr>
          <w:spacing w:val="-1"/>
        </w:rPr>
        <w:softHyphen/>
      </w:r>
      <w:r>
        <w:t>тичности; при варианте с низким вкладом биологических факторов отмечалась социализация по маскулинному типу, формирование мужской половой роли.</w:t>
      </w:r>
    </w:p>
    <w:p w14:paraId="0D777B9D" w14:textId="77777777" w:rsidR="008B35D8" w:rsidRDefault="008B35D8">
      <w:pPr>
        <w:shd w:val="clear" w:color="auto" w:fill="FFFFFF"/>
        <w:spacing w:line="235" w:lineRule="exact"/>
        <w:ind w:left="5" w:right="5" w:firstLine="336"/>
        <w:jc w:val="both"/>
      </w:pPr>
      <w:r>
        <w:rPr>
          <w:spacing w:val="-3"/>
        </w:rPr>
        <w:t>Среди сексуальных преступников нарушения фазы научения проявляются в сохра</w:t>
      </w:r>
      <w:r>
        <w:rPr>
          <w:spacing w:val="-3"/>
        </w:rPr>
        <w:softHyphen/>
      </w:r>
      <w:r>
        <w:rPr>
          <w:spacing w:val="-2"/>
        </w:rPr>
        <w:t>нении равнозначности признаков пола. При этом внешние признаки пола в последую</w:t>
      </w:r>
      <w:r>
        <w:rPr>
          <w:spacing w:val="-2"/>
        </w:rPr>
        <w:softHyphen/>
      </w:r>
      <w:r>
        <w:rPr>
          <w:spacing w:val="-1"/>
        </w:rPr>
        <w:t xml:space="preserve">щем начинают играть роль основы для ролевой самоидентификации (одежда — при </w:t>
      </w:r>
      <w:r>
        <w:rPr>
          <w:spacing w:val="-2"/>
        </w:rPr>
        <w:t>трансвестизме, отдельные тактильные стимулы или запах — при фетишизме) или обу</w:t>
      </w:r>
      <w:r>
        <w:rPr>
          <w:spacing w:val="-2"/>
        </w:rPr>
        <w:softHyphen/>
        <w:t xml:space="preserve">словливают поверхностное (внешнее) усвоение половой роли. Испытуемый В.: «Раз я ношу штаны, значит, я мужчина». Характерно также отсутствие понимания отличия </w:t>
      </w:r>
      <w:r>
        <w:t>женской психологии от мужской.</w:t>
      </w:r>
    </w:p>
    <w:p w14:paraId="3BCDFEA4" w14:textId="77777777" w:rsidR="008B35D8" w:rsidRDefault="008B35D8">
      <w:pPr>
        <w:shd w:val="clear" w:color="auto" w:fill="FFFFFF"/>
        <w:spacing w:line="235" w:lineRule="exact"/>
        <w:ind w:right="5" w:firstLine="346"/>
        <w:jc w:val="both"/>
      </w:pPr>
      <w:r>
        <w:rPr>
          <w:spacing w:val="-2"/>
        </w:rPr>
        <w:t xml:space="preserve">Нарушения </w:t>
      </w:r>
      <w:r>
        <w:rPr>
          <w:i/>
          <w:iCs/>
          <w:spacing w:val="-2"/>
        </w:rPr>
        <w:t xml:space="preserve">фазы реализации </w:t>
      </w:r>
      <w:r>
        <w:rPr>
          <w:spacing w:val="-2"/>
        </w:rPr>
        <w:t>характеризуются отсутствием ролевых игр («дочки-матери» и т. п.), что приводит к недостаточному усвоению и пониманию половых сте</w:t>
      </w:r>
      <w:r>
        <w:rPr>
          <w:spacing w:val="-2"/>
        </w:rPr>
        <w:softHyphen/>
        <w:t xml:space="preserve">реотипов поведения как в общем плане (асоциальное поведение), так и в сексуальном </w:t>
      </w:r>
      <w:r>
        <w:rPr>
          <w:spacing w:val="-1"/>
        </w:rPr>
        <w:t>(нет фиксированного сексуального сценария, выражено сексуальное экспериментиро</w:t>
      </w:r>
      <w:r>
        <w:rPr>
          <w:spacing w:val="-1"/>
        </w:rPr>
        <w:softHyphen/>
        <w:t>вание в виде девиаций). При этом формируются гиперролевое поведение и трансфор</w:t>
      </w:r>
      <w:r>
        <w:rPr>
          <w:spacing w:val="-1"/>
        </w:rPr>
        <w:softHyphen/>
      </w:r>
      <w:r>
        <w:rPr>
          <w:spacing w:val="-3"/>
        </w:rPr>
        <w:t>мация половой роли как варианты компенсации неосознаваемого несоответствия идеа</w:t>
      </w:r>
      <w:r>
        <w:rPr>
          <w:spacing w:val="-3"/>
        </w:rPr>
        <w:softHyphen/>
      </w:r>
      <w:r>
        <w:t>лу маскулинности или фемининности.</w:t>
      </w:r>
    </w:p>
    <w:p w14:paraId="68AEB3CA" w14:textId="77777777" w:rsidR="008B35D8" w:rsidRDefault="008B35D8">
      <w:pPr>
        <w:shd w:val="clear" w:color="auto" w:fill="FFFFFF"/>
        <w:spacing w:line="235" w:lineRule="exact"/>
        <w:ind w:left="5" w:right="10" w:firstLine="341"/>
        <w:jc w:val="both"/>
      </w:pPr>
      <w:r>
        <w:rPr>
          <w:spacing w:val="-2"/>
        </w:rPr>
        <w:t>Таким образом, характерными для нарушений половой идентичности представля</w:t>
      </w:r>
      <w:r>
        <w:rPr>
          <w:spacing w:val="-2"/>
        </w:rPr>
        <w:softHyphen/>
        <w:t xml:space="preserve">ются сохранение равнозначности признаков пола и выпадение ролевых игр или этапа </w:t>
      </w:r>
      <w:r>
        <w:t>дистинкции.</w:t>
      </w:r>
    </w:p>
    <w:p w14:paraId="113440E6" w14:textId="77777777" w:rsidR="008B35D8" w:rsidRDefault="008B35D8">
      <w:pPr>
        <w:shd w:val="clear" w:color="auto" w:fill="FFFFFF"/>
        <w:spacing w:before="5" w:line="235" w:lineRule="exact"/>
        <w:ind w:left="5" w:right="5" w:firstLine="336"/>
        <w:jc w:val="both"/>
      </w:pPr>
      <w:r>
        <w:rPr>
          <w:i/>
          <w:iCs/>
          <w:spacing w:val="-1"/>
        </w:rPr>
        <w:t xml:space="preserve">Расстройства психосексуальной ориентации. </w:t>
      </w:r>
      <w:r>
        <w:rPr>
          <w:spacing w:val="-1"/>
        </w:rPr>
        <w:t xml:space="preserve">Л. М. Василенко (1995) описывает </w:t>
      </w:r>
      <w:r>
        <w:rPr>
          <w:spacing w:val="-3"/>
        </w:rPr>
        <w:t>при мужском варианте транссексуализма сохранение порядка стадий психосексуально</w:t>
      </w:r>
      <w:r>
        <w:rPr>
          <w:spacing w:val="-3"/>
        </w:rPr>
        <w:softHyphen/>
        <w:t>го развития с удлинением фаз платонического и эротического либидо, запоздалым фор</w:t>
      </w:r>
      <w:r>
        <w:rPr>
          <w:spacing w:val="-3"/>
        </w:rPr>
        <w:softHyphen/>
      </w:r>
      <w:r>
        <w:rPr>
          <w:spacing w:val="-2"/>
        </w:rPr>
        <w:t xml:space="preserve">мированием сексуального либидо в 60% случаев. При формировании гомосексуальной </w:t>
      </w:r>
      <w:r>
        <w:rPr>
          <w:spacing w:val="-3"/>
        </w:rPr>
        <w:t>ориентации в типичном варианте патосексуального развития с высоким вкладом биоло</w:t>
      </w:r>
      <w:r>
        <w:rPr>
          <w:spacing w:val="-3"/>
        </w:rPr>
        <w:softHyphen/>
      </w:r>
      <w:r>
        <w:rPr>
          <w:spacing w:val="-5"/>
        </w:rPr>
        <w:t xml:space="preserve">гических предиспозиционных факторов «пубертат отсрочен, платонической стадии нет», </w:t>
      </w:r>
      <w:r>
        <w:rPr>
          <w:spacing w:val="-4"/>
        </w:rPr>
        <w:t xml:space="preserve">наблюдается мастурбация без эякуляции и оргазма, далее «утилитарно-гедонистическая </w:t>
      </w:r>
      <w:r>
        <w:rPr>
          <w:spacing w:val="-1"/>
        </w:rPr>
        <w:t xml:space="preserve">мотивация, промискуитет, безличный секс, эпизодические гетеросексуальные связи, </w:t>
      </w:r>
      <w:r>
        <w:t>всегда с сексуальными нарушениями» (Андреев, 1993).</w:t>
      </w:r>
    </w:p>
    <w:p w14:paraId="1CAA7C57" w14:textId="77777777" w:rsidR="008B35D8" w:rsidRDefault="008B35D8">
      <w:pPr>
        <w:shd w:val="clear" w:color="auto" w:fill="FFFFFF"/>
        <w:spacing w:before="5" w:line="235" w:lineRule="exact"/>
        <w:ind w:left="5" w:right="5" w:firstLine="336"/>
        <w:jc w:val="both"/>
        <w:sectPr w:rsidR="008B35D8">
          <w:type w:val="continuous"/>
          <w:pgSz w:w="12240" w:h="15840"/>
          <w:pgMar w:top="1440" w:right="2691" w:bottom="720" w:left="2181" w:header="720" w:footer="720" w:gutter="0"/>
          <w:cols w:space="60"/>
          <w:noEndnote/>
        </w:sectPr>
      </w:pPr>
    </w:p>
    <w:p w14:paraId="5370E5B4" w14:textId="77777777" w:rsidR="008B35D8" w:rsidRDefault="008B35D8">
      <w:pPr>
        <w:shd w:val="clear" w:color="auto" w:fill="FFFFFF"/>
      </w:pPr>
      <w:r>
        <w:rPr>
          <w:spacing w:val="-12"/>
        </w:rPr>
        <w:t>Механизмы психосексуального дизонтогенеза</w:t>
      </w:r>
    </w:p>
    <w:p w14:paraId="2D290AE6" w14:textId="77777777" w:rsidR="008B35D8" w:rsidRDefault="008B35D8">
      <w:pPr>
        <w:shd w:val="clear" w:color="auto" w:fill="FFFFFF"/>
        <w:spacing w:before="38"/>
      </w:pPr>
      <w:r>
        <w:br w:type="column"/>
      </w:r>
      <w:r>
        <w:rPr>
          <w:rFonts w:ascii="Arial" w:hAnsi="Arial" w:cs="Arial"/>
          <w:sz w:val="18"/>
          <w:szCs w:val="18"/>
        </w:rPr>
        <w:t>455</w:t>
      </w:r>
    </w:p>
    <w:p w14:paraId="1A93F199" w14:textId="77777777" w:rsidR="008B35D8" w:rsidRDefault="008B35D8">
      <w:pPr>
        <w:shd w:val="clear" w:color="auto" w:fill="FFFFFF"/>
        <w:spacing w:before="38"/>
        <w:sectPr w:rsidR="008B35D8">
          <w:pgSz w:w="12240" w:h="15840"/>
          <w:pgMar w:top="1440" w:right="2299" w:bottom="720" w:left="2165" w:header="720" w:footer="720" w:gutter="0"/>
          <w:cols w:num="2" w:space="720" w:equalWidth="0">
            <w:col w:w="3504" w:space="3552"/>
            <w:col w:w="720"/>
          </w:cols>
          <w:noEndnote/>
        </w:sectPr>
      </w:pPr>
    </w:p>
    <w:p w14:paraId="38A83E78" w14:textId="77777777" w:rsidR="008B35D8" w:rsidRDefault="008B35D8">
      <w:pPr>
        <w:shd w:val="clear" w:color="auto" w:fill="FFFFFF"/>
        <w:spacing w:before="235" w:line="235" w:lineRule="exact"/>
        <w:ind w:left="29" w:right="461" w:firstLine="298"/>
        <w:jc w:val="both"/>
      </w:pPr>
      <w:r>
        <w:rPr>
          <w:spacing w:val="-3"/>
        </w:rPr>
        <w:t xml:space="preserve">А. </w:t>
      </w:r>
      <w:r>
        <w:rPr>
          <w:i/>
          <w:iCs/>
          <w:spacing w:val="-3"/>
        </w:rPr>
        <w:t xml:space="preserve">Я. </w:t>
      </w:r>
      <w:r>
        <w:rPr>
          <w:spacing w:val="-3"/>
        </w:rPr>
        <w:t>Перехов (1996) отмечает при фетишистском трансвестизме отсутствие плато</w:t>
      </w:r>
      <w:r>
        <w:rPr>
          <w:spacing w:val="-3"/>
        </w:rPr>
        <w:softHyphen/>
        <w:t>нического либидо, преобладание эротического. У сексуальных преступников часты на</w:t>
      </w:r>
      <w:r>
        <w:rPr>
          <w:spacing w:val="-3"/>
        </w:rPr>
        <w:softHyphen/>
      </w:r>
      <w:r>
        <w:rPr>
          <w:spacing w:val="-2"/>
        </w:rPr>
        <w:t xml:space="preserve">рушения психосексуального развития, расстройства сексуальной жизни, сексуальные </w:t>
      </w:r>
      <w:r>
        <w:t>девиации и атипичная ЭЭГ.</w:t>
      </w:r>
    </w:p>
    <w:p w14:paraId="29714ACD" w14:textId="77777777" w:rsidR="008B35D8" w:rsidRDefault="008B35D8">
      <w:pPr>
        <w:shd w:val="clear" w:color="auto" w:fill="FFFFFF"/>
        <w:spacing w:before="5" w:line="235" w:lineRule="exact"/>
        <w:ind w:left="29" w:right="466" w:firstLine="298"/>
        <w:jc w:val="both"/>
      </w:pPr>
      <w:r>
        <w:rPr>
          <w:spacing w:val="-2"/>
        </w:rPr>
        <w:t xml:space="preserve">Среди сексуальных преступников в целом чаще наблюдается не просто отставание </w:t>
      </w:r>
      <w:r>
        <w:rPr>
          <w:spacing w:val="-4"/>
        </w:rPr>
        <w:t xml:space="preserve">по времени стадии психосексуальных ориентации, но и изменение порядка чередования </w:t>
      </w:r>
      <w:r>
        <w:t>этапов развития.</w:t>
      </w:r>
    </w:p>
    <w:p w14:paraId="7A4F5FB4" w14:textId="77777777" w:rsidR="008B35D8" w:rsidRDefault="008B35D8">
      <w:pPr>
        <w:shd w:val="clear" w:color="auto" w:fill="FFFFFF"/>
        <w:spacing w:before="5" w:line="235" w:lineRule="exact"/>
        <w:ind w:left="19" w:right="466" w:firstLine="312"/>
        <w:jc w:val="both"/>
      </w:pPr>
      <w:r>
        <w:rPr>
          <w:i/>
          <w:iCs/>
          <w:spacing w:val="-1"/>
        </w:rPr>
        <w:t xml:space="preserve">Платоническое либидо. </w:t>
      </w:r>
      <w:r>
        <w:rPr>
          <w:spacing w:val="-1"/>
        </w:rPr>
        <w:t xml:space="preserve">Нарушение фазы научения проявляется в редукции этого </w:t>
      </w:r>
      <w:r>
        <w:rPr>
          <w:spacing w:val="-2"/>
        </w:rPr>
        <w:t>компонента либидо. Многие испытуемые при рассказах о своих сексуальных партнер</w:t>
      </w:r>
      <w:r>
        <w:rPr>
          <w:spacing w:val="-2"/>
        </w:rPr>
        <w:softHyphen/>
        <w:t xml:space="preserve">шах не могут описать их как персон, дать им личностную характеристику. При этом обращает на себя внимание отсутствие сопереживательного, эмпатийного компонента, </w:t>
      </w:r>
      <w:r>
        <w:rPr>
          <w:spacing w:val="-3"/>
        </w:rPr>
        <w:t xml:space="preserve">в выраженных случаях отмечается неспособность дифференцировать половое влечение </w:t>
      </w:r>
      <w:r>
        <w:t>и эрекцию.</w:t>
      </w:r>
    </w:p>
    <w:p w14:paraId="5217764C" w14:textId="77777777" w:rsidR="008B35D8" w:rsidRDefault="008B35D8">
      <w:pPr>
        <w:shd w:val="clear" w:color="auto" w:fill="FFFFFF"/>
        <w:spacing w:line="235" w:lineRule="exact"/>
        <w:ind w:left="10" w:right="470" w:firstLine="317"/>
        <w:jc w:val="both"/>
      </w:pPr>
      <w:r>
        <w:rPr>
          <w:spacing w:val="-1"/>
        </w:rPr>
        <w:t xml:space="preserve">В отсутствие на этом этапе </w:t>
      </w:r>
      <w:r>
        <w:rPr>
          <w:i/>
          <w:iCs/>
          <w:spacing w:val="-1"/>
        </w:rPr>
        <w:t xml:space="preserve">фазы реализации </w:t>
      </w:r>
      <w:r>
        <w:rPr>
          <w:spacing w:val="-1"/>
        </w:rPr>
        <w:t xml:space="preserve">она переносится на более поздние </w:t>
      </w:r>
      <w:r>
        <w:rPr>
          <w:spacing w:val="-2"/>
        </w:rPr>
        <w:t>периоды, часто замещая собственно эротическую и сексуальную активность и приоб</w:t>
      </w:r>
      <w:r>
        <w:rPr>
          <w:spacing w:val="-2"/>
        </w:rPr>
        <w:softHyphen/>
      </w:r>
      <w:r>
        <w:rPr>
          <w:spacing w:val="-1"/>
        </w:rPr>
        <w:t xml:space="preserve">ретая при этом гротескный, гипертрофированный вид. Это проявляется, например, в </w:t>
      </w:r>
      <w:r>
        <w:rPr>
          <w:spacing w:val="-3"/>
        </w:rPr>
        <w:t>«обожествлении» женщины («комплекс мадонны») при психологической неудовлетво</w:t>
      </w:r>
      <w:r>
        <w:rPr>
          <w:spacing w:val="-3"/>
        </w:rPr>
        <w:softHyphen/>
      </w:r>
      <w:r>
        <w:rPr>
          <w:spacing w:val="-4"/>
        </w:rPr>
        <w:t>ренности в сексуальных контактах. В последующем у таких пациентов наблюдаются са</w:t>
      </w:r>
      <w:r>
        <w:rPr>
          <w:spacing w:val="-4"/>
        </w:rPr>
        <w:softHyphen/>
        <w:t>дистические действия по отношению к женщинам (сохранение стереотипа путем «пере</w:t>
      </w:r>
      <w:r>
        <w:rPr>
          <w:spacing w:val="-4"/>
        </w:rPr>
        <w:softHyphen/>
      </w:r>
      <w:r>
        <w:rPr>
          <w:spacing w:val="-2"/>
        </w:rPr>
        <w:t xml:space="preserve">вертывания»). Фактически это не фаза либидо, а подсознательный выбор референтной </w:t>
      </w:r>
      <w:r>
        <w:rPr>
          <w:spacing w:val="-4"/>
        </w:rPr>
        <w:t>группы в рамках аутоидентификации. Совпадение объекта референции и объекта сексу</w:t>
      </w:r>
      <w:r>
        <w:rPr>
          <w:spacing w:val="-4"/>
        </w:rPr>
        <w:softHyphen/>
      </w:r>
      <w:r>
        <w:rPr>
          <w:spacing w:val="-1"/>
        </w:rPr>
        <w:t xml:space="preserve">ального влечения ведет к двойственному эмоциональному отношению к нему — это </w:t>
      </w:r>
      <w:r>
        <w:rPr>
          <w:spacing w:val="-2"/>
        </w:rPr>
        <w:t>«любовь и ненависть», сексуальная притягательность и враждебность.</w:t>
      </w:r>
    </w:p>
    <w:p w14:paraId="69222FD4" w14:textId="77777777" w:rsidR="008B35D8" w:rsidRDefault="008B35D8">
      <w:pPr>
        <w:shd w:val="clear" w:color="auto" w:fill="FFFFFF"/>
        <w:spacing w:line="235" w:lineRule="exact"/>
        <w:ind w:left="5" w:right="470" w:firstLine="322"/>
        <w:jc w:val="both"/>
      </w:pPr>
      <w:r>
        <w:rPr>
          <w:spacing w:val="-2"/>
        </w:rPr>
        <w:t>При парафилиях чаще, чем среди совершивших изнасилования, встречается гипер</w:t>
      </w:r>
      <w:r>
        <w:rPr>
          <w:spacing w:val="-2"/>
        </w:rPr>
        <w:softHyphen/>
      </w:r>
      <w:r>
        <w:t>трофия платонической фазы либидо с редукцией сексуального.</w:t>
      </w:r>
    </w:p>
    <w:p w14:paraId="5F91B945" w14:textId="77777777" w:rsidR="008B35D8" w:rsidRDefault="008B35D8">
      <w:pPr>
        <w:shd w:val="clear" w:color="auto" w:fill="FFFFFF"/>
        <w:spacing w:line="235" w:lineRule="exact"/>
        <w:ind w:right="470" w:firstLine="312"/>
        <w:jc w:val="both"/>
      </w:pPr>
      <w:r>
        <w:rPr>
          <w:i/>
          <w:iCs/>
          <w:spacing w:val="-2"/>
        </w:rPr>
        <w:t xml:space="preserve">Эротическое либидо. </w:t>
      </w:r>
      <w:r>
        <w:rPr>
          <w:spacing w:val="-2"/>
        </w:rPr>
        <w:t xml:space="preserve">Отсутствие у ряда пациентов эротических фантазий, интереса к литературным описаниям и визуальному ряду соответствующих сцен, непонимание </w:t>
      </w:r>
      <w:r>
        <w:rPr>
          <w:spacing w:val="-3"/>
        </w:rPr>
        <w:t>необходимости ласки, поцелуев или отвращение к ним, пренебрежение к прелюдии по</w:t>
      </w:r>
      <w:r>
        <w:rPr>
          <w:spacing w:val="-3"/>
        </w:rPr>
        <w:softHyphen/>
      </w:r>
      <w:r>
        <w:t>лового контакта предполагает нарушение фазы научения.</w:t>
      </w:r>
    </w:p>
    <w:p w14:paraId="747D836D" w14:textId="77777777" w:rsidR="008B35D8" w:rsidRDefault="008B35D8">
      <w:pPr>
        <w:shd w:val="clear" w:color="auto" w:fill="FFFFFF"/>
        <w:spacing w:line="235" w:lineRule="exact"/>
        <w:ind w:left="5" w:right="475" w:firstLine="317"/>
        <w:jc w:val="both"/>
      </w:pPr>
      <w:r>
        <w:rPr>
          <w:spacing w:val="-1"/>
        </w:rPr>
        <w:t xml:space="preserve">Из-за нарушения </w:t>
      </w:r>
      <w:r>
        <w:rPr>
          <w:i/>
          <w:iCs/>
          <w:spacing w:val="-1"/>
        </w:rPr>
        <w:t xml:space="preserve">фазы реализации </w:t>
      </w:r>
      <w:r>
        <w:rPr>
          <w:spacing w:val="-1"/>
        </w:rPr>
        <w:t xml:space="preserve">эротические фантазии при раннем соматосек-суальном созревании могут получать оргастическое подкрепление, что в отсутствие </w:t>
      </w:r>
      <w:r>
        <w:rPr>
          <w:spacing w:val="-3"/>
        </w:rPr>
        <w:t xml:space="preserve">контактов с другим полом может приводить либо к аутоэротической фиксации, либо к </w:t>
      </w:r>
      <w:r>
        <w:rPr>
          <w:spacing w:val="-2"/>
        </w:rPr>
        <w:t>внедрению в содержание фантазий девиантных представлений с последующим приоб</w:t>
      </w:r>
      <w:r>
        <w:rPr>
          <w:spacing w:val="-2"/>
        </w:rPr>
        <w:softHyphen/>
        <w:t>ретением ими патологической формы и появлением снов инцестуозного характера с поллюциями. У мужчин фантазии становятся более сильным сексуальным стимулом, чем реальный объект, иногда наблюдается психический онанизм.</w:t>
      </w:r>
    </w:p>
    <w:p w14:paraId="0E27D401" w14:textId="77777777" w:rsidR="008B35D8" w:rsidRDefault="008B35D8">
      <w:pPr>
        <w:shd w:val="clear" w:color="auto" w:fill="FFFFFF"/>
        <w:spacing w:line="235" w:lineRule="exact"/>
        <w:ind w:left="10" w:right="475" w:firstLine="298"/>
        <w:jc w:val="both"/>
      </w:pPr>
      <w:r>
        <w:rPr>
          <w:spacing w:val="-1"/>
        </w:rPr>
        <w:t>Ласки с оргазмом могут привести к задержке формирования сексуального компо</w:t>
      </w:r>
      <w:r>
        <w:rPr>
          <w:spacing w:val="-1"/>
        </w:rPr>
        <w:softHyphen/>
      </w:r>
      <w:r>
        <w:rPr>
          <w:spacing w:val="-3"/>
        </w:rPr>
        <w:t>нента либидо. Имеет место мастурбация с аутоэротической направленностью или в это время образ партнера присутствует в фантазиях, что приводит к фиксации на подобных формах активности, получению психологического удовлетворения в основном при лас</w:t>
      </w:r>
      <w:r>
        <w:rPr>
          <w:spacing w:val="-3"/>
        </w:rPr>
        <w:softHyphen/>
      </w:r>
      <w:r>
        <w:t>ках с обесцениванием собственно полового акта.</w:t>
      </w:r>
    </w:p>
    <w:p w14:paraId="28FCD0F4" w14:textId="77777777" w:rsidR="008B35D8" w:rsidRDefault="008B35D8">
      <w:pPr>
        <w:shd w:val="clear" w:color="auto" w:fill="FFFFFF"/>
        <w:spacing w:line="235" w:lineRule="exact"/>
        <w:ind w:left="5" w:right="480" w:firstLine="312"/>
        <w:jc w:val="both"/>
      </w:pPr>
      <w:r>
        <w:rPr>
          <w:i/>
          <w:iCs/>
          <w:spacing w:val="-1"/>
        </w:rPr>
        <w:t xml:space="preserve">Сексуальное либидо. </w:t>
      </w:r>
      <w:r>
        <w:rPr>
          <w:spacing w:val="-1"/>
        </w:rPr>
        <w:t xml:space="preserve">Отсутствие психологического удовлетворения, несмотря на </w:t>
      </w:r>
      <w:r>
        <w:rPr>
          <w:spacing w:val="-3"/>
        </w:rPr>
        <w:t>оргазм при стандартных гетеросексуальных контактах, а также эпизодическое или пер</w:t>
      </w:r>
      <w:r>
        <w:rPr>
          <w:spacing w:val="-3"/>
        </w:rPr>
        <w:softHyphen/>
      </w:r>
      <w:r>
        <w:rPr>
          <w:spacing w:val="-1"/>
        </w:rPr>
        <w:t>манентное изменение активности, представляется связанным с нарушением фазы на</w:t>
      </w:r>
      <w:r>
        <w:rPr>
          <w:spacing w:val="-1"/>
        </w:rPr>
        <w:softHyphen/>
      </w:r>
      <w:r>
        <w:rPr>
          <w:spacing w:val="-5"/>
        </w:rPr>
        <w:t>учения. Характерны отсутствие эрекции или эякуляции при первом половом акте; испы</w:t>
      </w:r>
      <w:r>
        <w:rPr>
          <w:spacing w:val="-5"/>
        </w:rPr>
        <w:softHyphen/>
      </w:r>
      <w:r>
        <w:rPr>
          <w:spacing w:val="-4"/>
        </w:rPr>
        <w:t xml:space="preserve">туемые не видят разницы в ощущениях между мастурбацией, гомо- и гетероконтактами; </w:t>
      </w:r>
      <w:r>
        <w:rPr>
          <w:spacing w:val="-1"/>
        </w:rPr>
        <w:t xml:space="preserve">часто мастурбация сосуществует с брачными отношениями или гетеросексуальными </w:t>
      </w:r>
      <w:r>
        <w:t>связями.</w:t>
      </w:r>
    </w:p>
    <w:p w14:paraId="05E8E906" w14:textId="77777777" w:rsidR="008B35D8" w:rsidRDefault="008B35D8">
      <w:pPr>
        <w:shd w:val="clear" w:color="auto" w:fill="FFFFFF"/>
        <w:spacing w:line="235" w:lineRule="exact"/>
        <w:ind w:left="5" w:right="480" w:firstLine="312"/>
        <w:jc w:val="both"/>
        <w:sectPr w:rsidR="008B35D8">
          <w:type w:val="continuous"/>
          <w:pgSz w:w="12240" w:h="15840"/>
          <w:pgMar w:top="1440" w:right="2299" w:bottom="720" w:left="2127" w:header="720" w:footer="720" w:gutter="0"/>
          <w:cols w:space="60"/>
          <w:noEndnote/>
        </w:sectPr>
      </w:pPr>
    </w:p>
    <w:p w14:paraId="5340507D" w14:textId="77777777" w:rsidR="008B35D8" w:rsidRDefault="008B35D8">
      <w:pPr>
        <w:shd w:val="clear" w:color="auto" w:fill="FFFFFF"/>
        <w:spacing w:before="29"/>
      </w:pPr>
      <w:r>
        <w:rPr>
          <w:rFonts w:ascii="Arial" w:hAnsi="Arial" w:cs="Arial"/>
          <w:sz w:val="16"/>
          <w:szCs w:val="16"/>
        </w:rPr>
        <w:t>456</w:t>
      </w:r>
    </w:p>
    <w:p w14:paraId="655CA5EC" w14:textId="77777777" w:rsidR="008B35D8" w:rsidRDefault="008B35D8">
      <w:pPr>
        <w:shd w:val="clear" w:color="auto" w:fill="FFFFFF"/>
      </w:pPr>
      <w:r>
        <w:br w:type="column"/>
      </w:r>
      <w:r>
        <w:rPr>
          <w:spacing w:val="-13"/>
        </w:rPr>
        <w:t>Сексуальные аддикции</w:t>
      </w:r>
    </w:p>
    <w:p w14:paraId="2E5638C2" w14:textId="77777777" w:rsidR="008B35D8" w:rsidRDefault="008B35D8">
      <w:pPr>
        <w:shd w:val="clear" w:color="auto" w:fill="FFFFFF"/>
        <w:sectPr w:rsidR="008B35D8">
          <w:pgSz w:w="12240" w:h="15840"/>
          <w:pgMar w:top="1440" w:right="2532" w:bottom="720" w:left="2373" w:header="720" w:footer="720" w:gutter="0"/>
          <w:cols w:num="2" w:space="720" w:equalWidth="0">
            <w:col w:w="720" w:space="4867"/>
            <w:col w:w="1747"/>
          </w:cols>
          <w:noEndnote/>
        </w:sectPr>
      </w:pPr>
    </w:p>
    <w:p w14:paraId="3CCC4524" w14:textId="77777777" w:rsidR="008B35D8" w:rsidRDefault="008B35D8">
      <w:pPr>
        <w:shd w:val="clear" w:color="auto" w:fill="FFFFFF"/>
        <w:spacing w:before="254" w:line="235" w:lineRule="exact"/>
        <w:ind w:left="14" w:right="5" w:firstLine="341"/>
        <w:jc w:val="both"/>
      </w:pPr>
      <w:r>
        <w:rPr>
          <w:spacing w:val="-1"/>
        </w:rPr>
        <w:t>Нарушение фазы реализации проявляется в особенностях выбора объекта. Часто предпочтительным оказывается гомосексуальный объект, особенно при условии осо</w:t>
      </w:r>
      <w:r>
        <w:rPr>
          <w:spacing w:val="-1"/>
        </w:rPr>
        <w:softHyphen/>
      </w:r>
      <w:r>
        <w:rPr>
          <w:spacing w:val="-2"/>
        </w:rPr>
        <w:t xml:space="preserve">знания направленности влечения. В отсутствие его осознания такой выбор может быть </w:t>
      </w:r>
      <w:r>
        <w:rPr>
          <w:spacing w:val="-3"/>
        </w:rPr>
        <w:t>неожиданным для субъекта, часто в состоянии опьянения у таких лиц наблюдаются им</w:t>
      </w:r>
      <w:r>
        <w:rPr>
          <w:spacing w:val="-3"/>
        </w:rPr>
        <w:softHyphen/>
        <w:t>пульсивные акты гомосексуального насилия с садистическими действиями, что вступа</w:t>
      </w:r>
      <w:r>
        <w:rPr>
          <w:spacing w:val="-3"/>
        </w:rPr>
        <w:softHyphen/>
      </w:r>
      <w:r>
        <w:rPr>
          <w:spacing w:val="-1"/>
        </w:rPr>
        <w:t xml:space="preserve">ет в резкое противоречие с декларируемой в обычном состоянии гомофобией. При </w:t>
      </w:r>
      <w:r>
        <w:rPr>
          <w:spacing w:val="-3"/>
        </w:rPr>
        <w:t xml:space="preserve">бисексуальном выборе происходят безличностные эпизодические контакты, что сходно </w:t>
      </w:r>
      <w:r>
        <w:rPr>
          <w:spacing w:val="-1"/>
        </w:rPr>
        <w:t xml:space="preserve">с синдромом неразличения сексуального объекта. При гетеросексуальном объекте у </w:t>
      </w:r>
      <w:r>
        <w:rPr>
          <w:spacing w:val="-2"/>
        </w:rPr>
        <w:t xml:space="preserve">мужчин иногда осуществляется геронтофильный выбор. Неосознанное предпочтение объекта проявляется в наличии эякуляции или ее облегчении при контактах со своим полом. Парциальное сохранение равнозначности признаков пола приводит к фиксации </w:t>
      </w:r>
      <w:r>
        <w:rPr>
          <w:spacing w:val="-1"/>
        </w:rPr>
        <w:t>на них сексуального либидо, т. е. они могут становиться объектами влечения (фети</w:t>
      </w:r>
      <w:r>
        <w:rPr>
          <w:spacing w:val="-1"/>
        </w:rPr>
        <w:softHyphen/>
      </w:r>
      <w:r>
        <w:t>шизм).</w:t>
      </w:r>
    </w:p>
    <w:p w14:paraId="038547AE" w14:textId="77777777" w:rsidR="008B35D8" w:rsidRDefault="008B35D8">
      <w:pPr>
        <w:shd w:val="clear" w:color="auto" w:fill="FFFFFF"/>
        <w:spacing w:line="235" w:lineRule="exact"/>
        <w:ind w:left="19" w:right="5" w:firstLine="336"/>
        <w:jc w:val="both"/>
      </w:pPr>
      <w:r>
        <w:rPr>
          <w:spacing w:val="-2"/>
        </w:rPr>
        <w:t>Таким образом, для расстройств половой идентичности при парафилиях характер</w:t>
      </w:r>
      <w:r>
        <w:rPr>
          <w:spacing w:val="-2"/>
        </w:rPr>
        <w:softHyphen/>
        <w:t>ны два варианта нарушений этапа психосексуальных ориентации: гипертрофия плато</w:t>
      </w:r>
      <w:r>
        <w:rPr>
          <w:spacing w:val="-2"/>
        </w:rPr>
        <w:softHyphen/>
      </w:r>
      <w:r>
        <w:rPr>
          <w:spacing w:val="-3"/>
        </w:rPr>
        <w:t xml:space="preserve">нического либидо с редукцией сексуального и опережение сексуальным либидо других </w:t>
      </w:r>
      <w:r>
        <w:t>компонентов при их редукции.</w:t>
      </w:r>
    </w:p>
    <w:p w14:paraId="2B1B8A45" w14:textId="77777777" w:rsidR="008B35D8" w:rsidRDefault="008B35D8">
      <w:pPr>
        <w:shd w:val="clear" w:color="auto" w:fill="FFFFFF"/>
        <w:spacing w:before="221"/>
        <w:ind w:left="686"/>
      </w:pPr>
      <w:r>
        <w:rPr>
          <w:rFonts w:ascii="Arial" w:hAnsi="Arial" w:cs="Arial"/>
          <w:b/>
          <w:bCs/>
          <w:spacing w:val="-9"/>
          <w:sz w:val="24"/>
          <w:szCs w:val="24"/>
        </w:rPr>
        <w:t xml:space="preserve">18.5. </w:t>
      </w:r>
      <w:r>
        <w:rPr>
          <w:rFonts w:ascii="Arial" w:hAnsi="Arial"/>
          <w:b/>
          <w:bCs/>
          <w:spacing w:val="-9"/>
          <w:sz w:val="24"/>
          <w:szCs w:val="24"/>
        </w:rPr>
        <w:t>Обследование</w:t>
      </w:r>
      <w:r>
        <w:rPr>
          <w:rFonts w:ascii="Arial" w:hAnsi="Arial" w:cs="Arial"/>
          <w:b/>
          <w:bCs/>
          <w:spacing w:val="-9"/>
          <w:sz w:val="24"/>
          <w:szCs w:val="24"/>
        </w:rPr>
        <w:t xml:space="preserve"> </w:t>
      </w:r>
      <w:r>
        <w:rPr>
          <w:rFonts w:ascii="Arial" w:hAnsi="Arial"/>
          <w:b/>
          <w:bCs/>
          <w:spacing w:val="-9"/>
          <w:sz w:val="24"/>
          <w:szCs w:val="24"/>
        </w:rPr>
        <w:t>лиц</w:t>
      </w:r>
      <w:r>
        <w:rPr>
          <w:rFonts w:ascii="Arial" w:hAnsi="Arial" w:cs="Arial"/>
          <w:b/>
          <w:bCs/>
          <w:spacing w:val="-9"/>
          <w:sz w:val="24"/>
          <w:szCs w:val="24"/>
        </w:rPr>
        <w:t xml:space="preserve"> </w:t>
      </w:r>
      <w:r>
        <w:rPr>
          <w:rFonts w:ascii="Arial" w:hAnsi="Arial"/>
          <w:b/>
          <w:bCs/>
          <w:spacing w:val="-9"/>
          <w:sz w:val="24"/>
          <w:szCs w:val="24"/>
        </w:rPr>
        <w:t>с</w:t>
      </w:r>
      <w:r>
        <w:rPr>
          <w:rFonts w:ascii="Arial" w:hAnsi="Arial" w:cs="Arial"/>
          <w:b/>
          <w:bCs/>
          <w:spacing w:val="-9"/>
          <w:sz w:val="24"/>
          <w:szCs w:val="24"/>
        </w:rPr>
        <w:t xml:space="preserve"> </w:t>
      </w:r>
      <w:r>
        <w:rPr>
          <w:rFonts w:ascii="Arial" w:hAnsi="Arial"/>
          <w:b/>
          <w:bCs/>
          <w:spacing w:val="-9"/>
          <w:sz w:val="24"/>
          <w:szCs w:val="24"/>
        </w:rPr>
        <w:t>сексуальными</w:t>
      </w:r>
      <w:r>
        <w:rPr>
          <w:rFonts w:ascii="Arial" w:hAnsi="Arial" w:cs="Arial"/>
          <w:b/>
          <w:bCs/>
          <w:spacing w:val="-9"/>
          <w:sz w:val="24"/>
          <w:szCs w:val="24"/>
        </w:rPr>
        <w:t xml:space="preserve"> </w:t>
      </w:r>
      <w:r>
        <w:rPr>
          <w:rFonts w:ascii="Arial" w:hAnsi="Arial"/>
          <w:b/>
          <w:bCs/>
          <w:spacing w:val="-9"/>
          <w:sz w:val="24"/>
          <w:szCs w:val="24"/>
        </w:rPr>
        <w:t>аддикциями</w:t>
      </w:r>
    </w:p>
    <w:p w14:paraId="5A944B69" w14:textId="77777777" w:rsidR="008B35D8" w:rsidRDefault="008B35D8">
      <w:pPr>
        <w:shd w:val="clear" w:color="auto" w:fill="FFFFFF"/>
        <w:spacing w:before="446"/>
        <w:ind w:left="58"/>
        <w:jc w:val="center"/>
      </w:pPr>
      <w:r>
        <w:rPr>
          <w:rFonts w:ascii="Arial" w:hAnsi="Arial" w:cs="Arial"/>
          <w:b/>
          <w:bCs/>
          <w:spacing w:val="-5"/>
          <w:sz w:val="24"/>
          <w:szCs w:val="24"/>
        </w:rPr>
        <w:t xml:space="preserve">18.5.1. </w:t>
      </w:r>
      <w:r>
        <w:rPr>
          <w:rFonts w:ascii="Arial" w:hAnsi="Arial"/>
          <w:b/>
          <w:bCs/>
          <w:spacing w:val="-5"/>
          <w:sz w:val="24"/>
          <w:szCs w:val="24"/>
        </w:rPr>
        <w:t>Сексологический</w:t>
      </w:r>
      <w:r>
        <w:rPr>
          <w:rFonts w:ascii="Arial" w:hAnsi="Arial" w:cs="Arial"/>
          <w:b/>
          <w:bCs/>
          <w:spacing w:val="-5"/>
          <w:sz w:val="24"/>
          <w:szCs w:val="24"/>
        </w:rPr>
        <w:t xml:space="preserve"> </w:t>
      </w:r>
      <w:r>
        <w:rPr>
          <w:rFonts w:ascii="Arial" w:hAnsi="Arial"/>
          <w:b/>
          <w:bCs/>
          <w:spacing w:val="-5"/>
          <w:sz w:val="24"/>
          <w:szCs w:val="24"/>
        </w:rPr>
        <w:t>анамнез</w:t>
      </w:r>
    </w:p>
    <w:p w14:paraId="061DECE4" w14:textId="77777777" w:rsidR="008B35D8" w:rsidRDefault="008B35D8">
      <w:pPr>
        <w:shd w:val="clear" w:color="auto" w:fill="FFFFFF"/>
        <w:spacing w:before="226" w:line="235" w:lineRule="exact"/>
        <w:ind w:left="10" w:firstLine="346"/>
        <w:jc w:val="both"/>
      </w:pPr>
      <w:r>
        <w:rPr>
          <w:spacing w:val="-2"/>
        </w:rPr>
        <w:t xml:space="preserve">Большое значение имеет последовательность сбора анамнеза. По нашему мнению, </w:t>
      </w:r>
      <w:r>
        <w:rPr>
          <w:spacing w:val="-1"/>
        </w:rPr>
        <w:t xml:space="preserve">в большинстве случаев годится обычная схема, соответствующая онтогенезу. Однако </w:t>
      </w:r>
      <w:r>
        <w:rPr>
          <w:spacing w:val="-2"/>
        </w:rPr>
        <w:t xml:space="preserve">характеристики, даваемые родителям, иногда целесообразно уточнять до начала сбора </w:t>
      </w:r>
      <w:r>
        <w:rPr>
          <w:spacing w:val="-1"/>
        </w:rPr>
        <w:t xml:space="preserve">анамнеза для того, чтобы в конце этой работы при необходимости вновь вернуться к ним. Достаточно часто приходится спрашивать об одном и том же факте не один раз, </w:t>
      </w:r>
      <w:r>
        <w:t>прямо и косвенно, лучше это делать через 10-15 минут, когда подробности ответа забыты.</w:t>
      </w:r>
    </w:p>
    <w:p w14:paraId="45158FF7" w14:textId="77777777" w:rsidR="008B35D8" w:rsidRDefault="008B35D8">
      <w:pPr>
        <w:shd w:val="clear" w:color="auto" w:fill="FFFFFF"/>
        <w:spacing w:line="235" w:lineRule="exact"/>
        <w:ind w:left="10" w:right="5" w:firstLine="346"/>
        <w:jc w:val="both"/>
      </w:pPr>
      <w:r>
        <w:rPr>
          <w:b/>
          <w:bCs/>
          <w:spacing w:val="-3"/>
        </w:rPr>
        <w:t xml:space="preserve">Наследственность. </w:t>
      </w:r>
      <w:r>
        <w:rPr>
          <w:spacing w:val="-3"/>
        </w:rPr>
        <w:t>Кроме обычных вопросов о психопатологической отягощенно-</w:t>
      </w:r>
      <w:r>
        <w:rPr>
          <w:spacing w:val="-2"/>
        </w:rPr>
        <w:t>сти, сексолог должен поинтересоваться случаями аномального сексуального поведения и других сексуальных расстройств среди родственников испытуемого.</w:t>
      </w:r>
    </w:p>
    <w:p w14:paraId="6740C5DA" w14:textId="77777777" w:rsidR="008B35D8" w:rsidRDefault="008B35D8">
      <w:pPr>
        <w:shd w:val="clear" w:color="auto" w:fill="FFFFFF"/>
        <w:spacing w:line="235" w:lineRule="exact"/>
        <w:ind w:right="10" w:firstLine="331"/>
        <w:jc w:val="both"/>
      </w:pPr>
      <w:r>
        <w:rPr>
          <w:b/>
          <w:bCs/>
          <w:spacing w:val="-4"/>
        </w:rPr>
        <w:t xml:space="preserve">Беременность и роды </w:t>
      </w:r>
      <w:r>
        <w:rPr>
          <w:spacing w:val="-4"/>
        </w:rPr>
        <w:t xml:space="preserve">у </w:t>
      </w:r>
      <w:r>
        <w:rPr>
          <w:b/>
          <w:bCs/>
          <w:spacing w:val="-4"/>
        </w:rPr>
        <w:t xml:space="preserve">матери. </w:t>
      </w:r>
      <w:r>
        <w:rPr>
          <w:spacing w:val="-4"/>
        </w:rPr>
        <w:t xml:space="preserve">Исходя из понимания роли раннего органического </w:t>
      </w:r>
      <w:r>
        <w:rPr>
          <w:spacing w:val="-3"/>
        </w:rPr>
        <w:t>поражения ЦНС в генезе парафилий, необходимо выяснение вредностей пре- и постна-</w:t>
      </w:r>
      <w:r>
        <w:rPr>
          <w:spacing w:val="-2"/>
        </w:rPr>
        <w:t>тального периода (соматические заболевания в период беременности, токсикозы). Ва</w:t>
      </w:r>
      <w:r>
        <w:rPr>
          <w:spacing w:val="-2"/>
        </w:rPr>
        <w:softHyphen/>
        <w:t>жен не столько характер воздействия — токсикоз первой половины беременности, ин</w:t>
      </w:r>
      <w:r>
        <w:rPr>
          <w:spacing w:val="-2"/>
        </w:rPr>
        <w:softHyphen/>
        <w:t xml:space="preserve">фекции или стресс у матери, сколько время влияния такого фактора: до 11-й недели, в </w:t>
      </w:r>
      <w:r>
        <w:rPr>
          <w:spacing w:val="-1"/>
        </w:rPr>
        <w:t>период формирования основных закладок ЦНС и половой дифференцировки мозга.</w:t>
      </w:r>
    </w:p>
    <w:p w14:paraId="3AF33535" w14:textId="77777777" w:rsidR="008B35D8" w:rsidRDefault="008B35D8">
      <w:pPr>
        <w:shd w:val="clear" w:color="auto" w:fill="FFFFFF"/>
        <w:spacing w:before="5" w:line="235" w:lineRule="exact"/>
        <w:ind w:left="14" w:right="14" w:firstLine="331"/>
        <w:jc w:val="both"/>
      </w:pPr>
      <w:r>
        <w:rPr>
          <w:spacing w:val="-2"/>
        </w:rPr>
        <w:t xml:space="preserve">Хроническая стрессовая ситуация у матери во время беременности известна также </w:t>
      </w:r>
      <w:r>
        <w:rPr>
          <w:spacing w:val="-4"/>
        </w:rPr>
        <w:t xml:space="preserve">как один из факторов, способных повлиять на половую дифференцировку мозга </w:t>
      </w:r>
      <w:r w:rsidRPr="009C11ED">
        <w:rPr>
          <w:spacing w:val="-4"/>
        </w:rPr>
        <w:t>(</w:t>
      </w:r>
      <w:r>
        <w:rPr>
          <w:spacing w:val="-4"/>
          <w:lang w:val="en-US"/>
        </w:rPr>
        <w:t>Dorner</w:t>
      </w:r>
      <w:r w:rsidRPr="009C11ED">
        <w:rPr>
          <w:spacing w:val="-4"/>
        </w:rPr>
        <w:t xml:space="preserve">, </w:t>
      </w:r>
      <w:r>
        <w:t>1978).</w:t>
      </w:r>
    </w:p>
    <w:p w14:paraId="1F4CF325" w14:textId="77777777" w:rsidR="008B35D8" w:rsidRDefault="008B35D8">
      <w:pPr>
        <w:shd w:val="clear" w:color="auto" w:fill="FFFFFF"/>
        <w:spacing w:before="5" w:line="235" w:lineRule="exact"/>
        <w:ind w:left="5" w:right="14" w:firstLine="350"/>
        <w:jc w:val="both"/>
      </w:pPr>
      <w:r>
        <w:rPr>
          <w:b/>
          <w:bCs/>
          <w:spacing w:val="-3"/>
        </w:rPr>
        <w:t xml:space="preserve">Родительская семья. </w:t>
      </w:r>
      <w:r>
        <w:rPr>
          <w:spacing w:val="-3"/>
        </w:rPr>
        <w:t xml:space="preserve">Пристальное внимание сексолог должен уделять описанию и </w:t>
      </w:r>
      <w:r>
        <w:rPr>
          <w:spacing w:val="-2"/>
        </w:rPr>
        <w:t>характеристикам, данным испытуемым его родителям. Роль фактического или «психи</w:t>
      </w:r>
      <w:r>
        <w:rPr>
          <w:spacing w:val="-2"/>
        </w:rPr>
        <w:softHyphen/>
      </w:r>
      <w:r>
        <w:rPr>
          <w:spacing w:val="-4"/>
        </w:rPr>
        <w:t>ческого» отсутствия отца в семье давно описана психоаналитиками. Один из своеобраз</w:t>
      </w:r>
      <w:r>
        <w:rPr>
          <w:spacing w:val="-4"/>
        </w:rPr>
        <w:softHyphen/>
      </w:r>
      <w:r>
        <w:rPr>
          <w:spacing w:val="-5"/>
        </w:rPr>
        <w:t xml:space="preserve">ных показателей степени «психического» отсутствия отца — его характеристика: бедная, </w:t>
      </w:r>
      <w:r>
        <w:rPr>
          <w:spacing w:val="-2"/>
        </w:rPr>
        <w:t xml:space="preserve">формальная по сравнению с характеристикой матери. У лиц с расстройством половой </w:t>
      </w:r>
      <w:r>
        <w:rPr>
          <w:spacing w:val="-3"/>
        </w:rPr>
        <w:t>идентичности наиболее часто встречаются следующие варианты характеристик, давае-</w:t>
      </w:r>
    </w:p>
    <w:p w14:paraId="66189174" w14:textId="77777777" w:rsidR="008B35D8" w:rsidRDefault="008B35D8">
      <w:pPr>
        <w:shd w:val="clear" w:color="auto" w:fill="FFFFFF"/>
        <w:spacing w:before="5" w:line="235" w:lineRule="exact"/>
        <w:ind w:left="5" w:right="14" w:firstLine="350"/>
        <w:jc w:val="both"/>
        <w:sectPr w:rsidR="008B35D8">
          <w:type w:val="continuous"/>
          <w:pgSz w:w="12240" w:h="15840"/>
          <w:pgMar w:top="1440" w:right="2522" w:bottom="720" w:left="2354" w:header="720" w:footer="720" w:gutter="0"/>
          <w:cols w:space="60"/>
          <w:noEndnote/>
        </w:sectPr>
      </w:pPr>
    </w:p>
    <w:p w14:paraId="57910620" w14:textId="77777777" w:rsidR="008B35D8" w:rsidRDefault="008B35D8">
      <w:pPr>
        <w:shd w:val="clear" w:color="auto" w:fill="FFFFFF"/>
      </w:pPr>
      <w:r>
        <w:rPr>
          <w:spacing w:val="-12"/>
        </w:rPr>
        <w:t>Обследование лиц с сексуальными аддикциями</w:t>
      </w:r>
    </w:p>
    <w:p w14:paraId="71A4E48C" w14:textId="77777777" w:rsidR="008B35D8" w:rsidRDefault="008B35D8">
      <w:pPr>
        <w:shd w:val="clear" w:color="auto" w:fill="FFFFFF"/>
        <w:spacing w:before="24"/>
      </w:pPr>
      <w:r>
        <w:br w:type="column"/>
      </w:r>
      <w:r>
        <w:rPr>
          <w:rFonts w:ascii="Arial" w:hAnsi="Arial" w:cs="Arial"/>
          <w:sz w:val="18"/>
          <w:szCs w:val="18"/>
        </w:rPr>
        <w:t>457</w:t>
      </w:r>
    </w:p>
    <w:p w14:paraId="5DE0B06A" w14:textId="77777777" w:rsidR="008B35D8" w:rsidRDefault="008B35D8">
      <w:pPr>
        <w:shd w:val="clear" w:color="auto" w:fill="FFFFFF"/>
        <w:spacing w:before="24"/>
        <w:sectPr w:rsidR="008B35D8">
          <w:pgSz w:w="12240" w:h="15840"/>
          <w:pgMar w:top="1440" w:right="1983" w:bottom="720" w:left="2467" w:header="720" w:footer="720" w:gutter="0"/>
          <w:cols w:num="2" w:sep="1" w:space="720" w:equalWidth="0">
            <w:col w:w="3600" w:space="3470"/>
            <w:col w:w="720"/>
          </w:cols>
          <w:noEndnote/>
        </w:sectPr>
      </w:pPr>
    </w:p>
    <w:p w14:paraId="0FDCBF88" w14:textId="77777777" w:rsidR="008B35D8" w:rsidRDefault="008B35D8">
      <w:pPr>
        <w:shd w:val="clear" w:color="auto" w:fill="FFFFFF"/>
        <w:spacing w:before="254" w:line="235" w:lineRule="exact"/>
        <w:ind w:left="5" w:right="451"/>
        <w:jc w:val="both"/>
      </w:pPr>
      <w:r>
        <w:rPr>
          <w:noProof/>
        </w:rPr>
        <w:pict w14:anchorId="5928538D">
          <v:line id="_x0000_s1472" style="position:absolute;left:0;text-align:left;z-index:13;mso-position-horizontal-relative:margin" from="-27.6pt,-5.05pt" to="-27.6pt,620.65pt" o:allowincell="f" strokeweight="1.9pt">
            <w10:wrap anchorx="margin"/>
          </v:line>
        </w:pict>
      </w:r>
      <w:r>
        <w:rPr>
          <w:spacing w:val="-1"/>
        </w:rPr>
        <w:t xml:space="preserve">мых ими родителям: 1) отец — формальная, бедная, в целом положительная; мать — </w:t>
      </w:r>
      <w:r>
        <w:rPr>
          <w:spacing w:val="-2"/>
        </w:rPr>
        <w:t xml:space="preserve">психологически более богатая, положительная; 2) отец — формальная, отрицательная; </w:t>
      </w:r>
      <w:r>
        <w:rPr>
          <w:spacing w:val="-1"/>
        </w:rPr>
        <w:t xml:space="preserve">мать — формальная, положительная; 3) оба родителя — формальная, отрицательная. </w:t>
      </w:r>
      <w:r>
        <w:rPr>
          <w:spacing w:val="-4"/>
        </w:rPr>
        <w:t>Основное значение этих характеристик заключается в том, что они позволяют предполо</w:t>
      </w:r>
      <w:r>
        <w:rPr>
          <w:spacing w:val="-4"/>
        </w:rPr>
        <w:softHyphen/>
        <w:t>жить объект идентификации испытуемого. Конечно, категорические суждения по этому поводу неуместны, в большинстве случаев заимствуются черты обоих родителей. Одна</w:t>
      </w:r>
      <w:r>
        <w:rPr>
          <w:spacing w:val="-4"/>
        </w:rPr>
        <w:softHyphen/>
      </w:r>
      <w:r>
        <w:rPr>
          <w:spacing w:val="-2"/>
        </w:rPr>
        <w:t>ко, по-видимому, для лиц с расстройством половой идентичности характерно упроще</w:t>
      </w:r>
      <w:r>
        <w:rPr>
          <w:spacing w:val="-2"/>
        </w:rPr>
        <w:softHyphen/>
      </w:r>
      <w:r>
        <w:rPr>
          <w:spacing w:val="-3"/>
        </w:rPr>
        <w:t xml:space="preserve">ние этих процессов, возможно, за счет сужения возможности выбора. Обращает на себя </w:t>
      </w:r>
      <w:r>
        <w:rPr>
          <w:spacing w:val="-4"/>
        </w:rPr>
        <w:t>внимание когнитивное непонимание мужской психологии, что проявляется, прежде все</w:t>
      </w:r>
      <w:r>
        <w:rPr>
          <w:spacing w:val="-4"/>
        </w:rPr>
        <w:softHyphen/>
      </w:r>
      <w:r>
        <w:rPr>
          <w:spacing w:val="-3"/>
        </w:rPr>
        <w:t xml:space="preserve">го, в неумении описать и психологически дифференцировать мужские личности. Явное </w:t>
      </w:r>
      <w:r>
        <w:rPr>
          <w:spacing w:val="-1"/>
        </w:rPr>
        <w:t>отрицательное отношение к отцу, его агрессивное поведение, физическое насилие в семье, пьянство блокируют идентификацию с ним. Однако, как показывают клиниче</w:t>
      </w:r>
      <w:r>
        <w:rPr>
          <w:spacing w:val="-1"/>
        </w:rPr>
        <w:softHyphen/>
      </w:r>
      <w:r>
        <w:rPr>
          <w:spacing w:val="-2"/>
        </w:rPr>
        <w:t xml:space="preserve">ские наблюдения, даже осуждаемое поведение отца при явно негативной его оценке может копироваться в подростковом возрасте или позже. Видимо, имеет значение не </w:t>
      </w:r>
      <w:r>
        <w:rPr>
          <w:spacing w:val="-4"/>
        </w:rPr>
        <w:t>только знак эмоционального отношения к данному поведению, но и интенсивность эмо</w:t>
      </w:r>
      <w:r>
        <w:rPr>
          <w:spacing w:val="-4"/>
        </w:rPr>
        <w:softHyphen/>
      </w:r>
      <w:r>
        <w:t>циональной реакции на это поведение.</w:t>
      </w:r>
    </w:p>
    <w:p w14:paraId="22AC82E6" w14:textId="77777777" w:rsidR="008B35D8" w:rsidRDefault="008B35D8">
      <w:pPr>
        <w:shd w:val="clear" w:color="auto" w:fill="FFFFFF"/>
        <w:spacing w:line="235" w:lineRule="exact"/>
        <w:ind w:right="461" w:firstLine="317"/>
        <w:jc w:val="both"/>
      </w:pPr>
      <w:r>
        <w:t>Для лиц с расстройствами половой идентичности характерна, прежде всего, эмо</w:t>
      </w:r>
      <w:r>
        <w:softHyphen/>
      </w:r>
      <w:r>
        <w:rPr>
          <w:spacing w:val="-2"/>
        </w:rPr>
        <w:t>циональная идентификация с матерью. У ряда испытуемых можно говорить о симбио-</w:t>
      </w:r>
      <w:r>
        <w:rPr>
          <w:spacing w:val="-1"/>
        </w:rPr>
        <w:t xml:space="preserve">тических отношениях, когда мать ярко демонстрирует мужские черты — властность, </w:t>
      </w:r>
      <w:r>
        <w:rPr>
          <w:spacing w:val="-4"/>
        </w:rPr>
        <w:t>доминирование. Испытуемый С, совершивший несколько убийств женщин, выбрал себе жену даже внешне похожую на мать, хотя амбивалентное отношение к той у него появи</w:t>
      </w:r>
      <w:r>
        <w:rPr>
          <w:spacing w:val="-4"/>
        </w:rPr>
        <w:softHyphen/>
      </w:r>
      <w:r>
        <w:t>лось уже в детстве.</w:t>
      </w:r>
    </w:p>
    <w:p w14:paraId="4F2677C3" w14:textId="77777777" w:rsidR="008B35D8" w:rsidRDefault="008B35D8">
      <w:pPr>
        <w:shd w:val="clear" w:color="auto" w:fill="FFFFFF"/>
        <w:spacing w:line="235" w:lineRule="exact"/>
        <w:ind w:left="5" w:right="466" w:firstLine="326"/>
        <w:jc w:val="both"/>
      </w:pPr>
      <w:r>
        <w:rPr>
          <w:spacing w:val="-3"/>
        </w:rPr>
        <w:t xml:space="preserve">Иногда имеет смысл прямо спросить испытуемого, на кого он больше похож — на </w:t>
      </w:r>
      <w:r>
        <w:rPr>
          <w:spacing w:val="-6"/>
        </w:rPr>
        <w:t xml:space="preserve">отца или на мать. В некоторых случаях утверждение о внешнем сходстве содержит смысл </w:t>
      </w:r>
      <w:r>
        <w:rPr>
          <w:spacing w:val="-1"/>
        </w:rPr>
        <w:t>неосознаваемого перенесения негативных или амбивалентных чувств на себя.</w:t>
      </w:r>
    </w:p>
    <w:p w14:paraId="11CD5540" w14:textId="77777777" w:rsidR="008B35D8" w:rsidRDefault="008B35D8">
      <w:pPr>
        <w:shd w:val="clear" w:color="auto" w:fill="FFFFFF"/>
        <w:spacing w:line="235" w:lineRule="exact"/>
        <w:ind w:left="5" w:right="466" w:firstLine="317"/>
        <w:jc w:val="both"/>
      </w:pPr>
      <w:r>
        <w:rPr>
          <w:spacing w:val="-5"/>
        </w:rPr>
        <w:t>По мере возможности сексологу стоит составить себе представление о характере вза</w:t>
      </w:r>
      <w:r>
        <w:rPr>
          <w:spacing w:val="-5"/>
        </w:rPr>
        <w:softHyphen/>
      </w:r>
      <w:r>
        <w:rPr>
          <w:spacing w:val="-3"/>
        </w:rPr>
        <w:t xml:space="preserve">имоотношений между родителями пациента, вернее, о том. как они тогда оценивались </w:t>
      </w:r>
      <w:r>
        <w:rPr>
          <w:spacing w:val="-5"/>
        </w:rPr>
        <w:t>испытуемым. Переоценка этого отношения с возрастом — хороший показатель психиче</w:t>
      </w:r>
      <w:r>
        <w:rPr>
          <w:spacing w:val="-5"/>
        </w:rPr>
        <w:softHyphen/>
        <w:t>ского развития и сохранности уровня критичности обследуемого, и наоборот, отсутствие таковой может свидетельствовать о психической ригидности и инфантилизме.</w:t>
      </w:r>
    </w:p>
    <w:p w14:paraId="0D4C30D3" w14:textId="77777777" w:rsidR="008B35D8" w:rsidRDefault="008B35D8">
      <w:pPr>
        <w:shd w:val="clear" w:color="auto" w:fill="FFFFFF"/>
        <w:spacing w:line="235" w:lineRule="exact"/>
        <w:ind w:right="466" w:firstLine="326"/>
        <w:jc w:val="both"/>
      </w:pPr>
      <w:r>
        <w:rPr>
          <w:spacing w:val="-2"/>
        </w:rPr>
        <w:t>Кроме описанной в литературе инверсии полового воспитания ребенка, крайне па</w:t>
      </w:r>
      <w:r>
        <w:rPr>
          <w:spacing w:val="-2"/>
        </w:rPr>
        <w:softHyphen/>
      </w:r>
      <w:r>
        <w:rPr>
          <w:spacing w:val="-3"/>
        </w:rPr>
        <w:t xml:space="preserve">тогенными представляются высказывания родителей в его присутствии, что они хотели </w:t>
      </w:r>
      <w:r>
        <w:rPr>
          <w:spacing w:val="-4"/>
        </w:rPr>
        <w:t xml:space="preserve">ребенка другого пола. По-видимому, это создает у маленького человека чувство вины за </w:t>
      </w:r>
      <w:r>
        <w:rPr>
          <w:spacing w:val="-3"/>
        </w:rPr>
        <w:t>свой пол и порождает сначала не вполне осознаваемое стремление к играм и роли дру</w:t>
      </w:r>
      <w:r>
        <w:rPr>
          <w:spacing w:val="-3"/>
        </w:rPr>
        <w:softHyphen/>
      </w:r>
      <w:r>
        <w:t>гого пола.</w:t>
      </w:r>
    </w:p>
    <w:p w14:paraId="3EF9C773" w14:textId="77777777" w:rsidR="008B35D8" w:rsidRDefault="008B35D8">
      <w:pPr>
        <w:shd w:val="clear" w:color="auto" w:fill="FFFFFF"/>
        <w:spacing w:before="5" w:line="235" w:lineRule="exact"/>
        <w:ind w:left="5" w:right="470" w:firstLine="322"/>
        <w:jc w:val="both"/>
      </w:pPr>
      <w:r>
        <w:rPr>
          <w:b/>
          <w:bCs/>
          <w:spacing w:val="-6"/>
        </w:rPr>
        <w:t xml:space="preserve">Раннее развитие и болезни этого периода. </w:t>
      </w:r>
      <w:r>
        <w:rPr>
          <w:spacing w:val="-6"/>
        </w:rPr>
        <w:t>Этологи считают, что искусственное кор</w:t>
      </w:r>
      <w:r>
        <w:rPr>
          <w:spacing w:val="-6"/>
        </w:rPr>
        <w:softHyphen/>
      </w:r>
      <w:r>
        <w:rPr>
          <w:spacing w:val="-5"/>
        </w:rPr>
        <w:t xml:space="preserve">мление также может неблагоприятно влиять на последующее психическое развитие, т. к. </w:t>
      </w:r>
      <w:r>
        <w:rPr>
          <w:spacing w:val="-4"/>
        </w:rPr>
        <w:t>во время кормления мать проводит тактильную стимуляцию кожи младенца, что являет</w:t>
      </w:r>
      <w:r>
        <w:rPr>
          <w:spacing w:val="-4"/>
        </w:rPr>
        <w:softHyphen/>
      </w:r>
      <w:r>
        <w:rPr>
          <w:spacing w:val="-2"/>
        </w:rPr>
        <w:t>ся положительным сенсорным подкреплением формирующейся эмоциональности ре</w:t>
      </w:r>
      <w:r>
        <w:rPr>
          <w:spacing w:val="-2"/>
        </w:rPr>
        <w:softHyphen/>
        <w:t>бенка и поведенческим паттерном перехода от эмоциональности «внутренней», прото-</w:t>
      </w:r>
      <w:r>
        <w:rPr>
          <w:spacing w:val="-4"/>
        </w:rPr>
        <w:t>патической, к «внешней», эпикритической. Дети-«искусственники» по сравнению с сиб-</w:t>
      </w:r>
      <w:r>
        <w:rPr>
          <w:spacing w:val="-2"/>
        </w:rPr>
        <w:t xml:space="preserve">сами, прошедшими через грудное вскармливание, отстают в развитии и эмоционально </w:t>
      </w:r>
      <w:r>
        <w:t>более холодны (Самохвалов, 1993).</w:t>
      </w:r>
    </w:p>
    <w:p w14:paraId="0F65547B" w14:textId="77777777" w:rsidR="008B35D8" w:rsidRDefault="008B35D8">
      <w:pPr>
        <w:shd w:val="clear" w:color="auto" w:fill="FFFFFF"/>
        <w:spacing w:line="235" w:lineRule="exact"/>
        <w:ind w:left="5" w:right="470" w:firstLine="322"/>
        <w:jc w:val="both"/>
      </w:pPr>
      <w:r>
        <w:rPr>
          <w:spacing w:val="-2"/>
        </w:rPr>
        <w:t xml:space="preserve">При получении данных о черепно-мозговых травмах, острых психотравмирующих </w:t>
      </w:r>
      <w:r>
        <w:rPr>
          <w:spacing w:val="-4"/>
        </w:rPr>
        <w:t>ситуациях, тяжелых соматических заболеваниях важно попытаться выяснить степень их последствий для психической и сексуальной сфер. Решающим считается период воздей</w:t>
      </w:r>
      <w:r>
        <w:rPr>
          <w:spacing w:val="-4"/>
        </w:rPr>
        <w:softHyphen/>
        <w:t xml:space="preserve">ствия вредности, определяющий, каким образом будет искажено дальнейшее развитие, а </w:t>
      </w:r>
      <w:r>
        <w:rPr>
          <w:spacing w:val="-3"/>
        </w:rPr>
        <w:t>также сохранность компенсаторных механизмов. Анализ своеобразия сочетания психо-</w:t>
      </w:r>
    </w:p>
    <w:p w14:paraId="3D66B406" w14:textId="77777777" w:rsidR="008B35D8" w:rsidRDefault="008B35D8">
      <w:pPr>
        <w:shd w:val="clear" w:color="auto" w:fill="FFFFFF"/>
        <w:spacing w:line="235" w:lineRule="exact"/>
        <w:ind w:left="5" w:right="470" w:firstLine="322"/>
        <w:jc w:val="both"/>
        <w:sectPr w:rsidR="008B35D8">
          <w:type w:val="continuous"/>
          <w:pgSz w:w="12240" w:h="15840"/>
          <w:pgMar w:top="1440" w:right="1983" w:bottom="720" w:left="2443" w:header="720" w:footer="720" w:gutter="0"/>
          <w:cols w:space="60"/>
          <w:noEndnote/>
        </w:sectPr>
      </w:pPr>
    </w:p>
    <w:p w14:paraId="28150CA5" w14:textId="77777777" w:rsidR="008B35D8" w:rsidRDefault="008B35D8">
      <w:pPr>
        <w:shd w:val="clear" w:color="auto" w:fill="FFFFFF"/>
        <w:spacing w:before="5"/>
      </w:pPr>
      <w:r>
        <w:t>458</w:t>
      </w:r>
    </w:p>
    <w:p w14:paraId="4A92CDD6" w14:textId="77777777" w:rsidR="008B35D8" w:rsidRDefault="008B35D8">
      <w:pPr>
        <w:shd w:val="clear" w:color="auto" w:fill="FFFFFF"/>
      </w:pPr>
      <w:r>
        <w:br w:type="column"/>
      </w:r>
      <w:r>
        <w:rPr>
          <w:spacing w:val="-13"/>
        </w:rPr>
        <w:t>Сексуальные аддикиии</w:t>
      </w:r>
    </w:p>
    <w:p w14:paraId="7CEF77E9" w14:textId="77777777" w:rsidR="008B35D8" w:rsidRDefault="008B35D8">
      <w:pPr>
        <w:shd w:val="clear" w:color="auto" w:fill="FFFFFF"/>
        <w:sectPr w:rsidR="008B35D8">
          <w:pgSz w:w="12240" w:h="15840"/>
          <w:pgMar w:top="1440" w:right="2499" w:bottom="720" w:left="2407" w:header="720" w:footer="720" w:gutter="0"/>
          <w:cols w:num="2" w:sep="1" w:space="720" w:equalWidth="0">
            <w:col w:w="720" w:space="4867"/>
            <w:col w:w="1747"/>
          </w:cols>
          <w:noEndnote/>
        </w:sectPr>
      </w:pPr>
    </w:p>
    <w:p w14:paraId="09D81870" w14:textId="77777777" w:rsidR="008B35D8" w:rsidRDefault="008B35D8">
      <w:pPr>
        <w:shd w:val="clear" w:color="auto" w:fill="FFFFFF"/>
        <w:spacing w:before="254" w:line="235" w:lineRule="exact"/>
        <w:ind w:left="10" w:right="5"/>
        <w:jc w:val="both"/>
      </w:pPr>
      <w:r>
        <w:rPr>
          <w:noProof/>
        </w:rPr>
        <w:pict w14:anchorId="7B1A2848">
          <v:line id="_x0000_s1473" style="position:absolute;left:0;text-align:left;z-index:14;mso-position-horizontal-relative:margin" from="388.3pt,-3.35pt" to="388.3pt,434.15pt" o:allowincell="f" strokeweight=".5pt">
            <w10:wrap anchorx="margin"/>
          </v:line>
        </w:pict>
      </w:r>
      <w:r>
        <w:rPr>
          <w:spacing w:val="-1"/>
        </w:rPr>
        <w:t xml:space="preserve">патологических симптомов с проявлениями нарушений психосексуального развития </w:t>
      </w:r>
      <w:r>
        <w:rPr>
          <w:spacing w:val="-3"/>
        </w:rPr>
        <w:t>позволяет сексологу при наличии достаточно полной информации сформулировать ги</w:t>
      </w:r>
      <w:r>
        <w:rPr>
          <w:spacing w:val="-3"/>
        </w:rPr>
        <w:softHyphen/>
      </w:r>
      <w:r>
        <w:rPr>
          <w:spacing w:val="-2"/>
        </w:rPr>
        <w:t xml:space="preserve">потезу о том, на каком этапе онтогенеза произошло воздействие вредности. Сравнение полученных данных с известным из анамнеза возрастом травмы или заболевания дает </w:t>
      </w:r>
      <w:r>
        <w:rPr>
          <w:spacing w:val="-3"/>
        </w:rPr>
        <w:t>возможность не только проверить правильность умозаключения сексолога. Их расхож</w:t>
      </w:r>
      <w:r>
        <w:rPr>
          <w:spacing w:val="-3"/>
        </w:rPr>
        <w:softHyphen/>
      </w:r>
      <w:r>
        <w:rPr>
          <w:spacing w:val="-2"/>
        </w:rPr>
        <w:t xml:space="preserve">дение не обязательно говорит о неправильности диагностической гипотезы, но может </w:t>
      </w:r>
      <w:r>
        <w:rPr>
          <w:spacing w:val="-3"/>
        </w:rPr>
        <w:t>свидетельствовать о том, что уже на момент воздействия вредности имелась определен</w:t>
      </w:r>
      <w:r>
        <w:rPr>
          <w:spacing w:val="-3"/>
        </w:rPr>
        <w:softHyphen/>
      </w:r>
      <w:r>
        <w:rPr>
          <w:spacing w:val="-4"/>
        </w:rPr>
        <w:t>ная задержка или, что бывает гораздо реже, преждевременность развития. Это заставля</w:t>
      </w:r>
      <w:r>
        <w:rPr>
          <w:spacing w:val="-4"/>
        </w:rPr>
        <w:softHyphen/>
      </w:r>
      <w:r>
        <w:rPr>
          <w:spacing w:val="-1"/>
        </w:rPr>
        <w:t xml:space="preserve">ет по-новому оценить роль раннего постнатального или внутриутробного факторов. </w:t>
      </w:r>
      <w:r>
        <w:rPr>
          <w:spacing w:val="-2"/>
        </w:rPr>
        <w:t>Подобный онтогенетический анализ должен быть ведущим в сексологической работе.</w:t>
      </w:r>
    </w:p>
    <w:p w14:paraId="422E3EA7" w14:textId="77777777" w:rsidR="008B35D8" w:rsidRDefault="008B35D8">
      <w:pPr>
        <w:shd w:val="clear" w:color="auto" w:fill="FFFFFF"/>
        <w:spacing w:line="235" w:lineRule="exact"/>
        <w:ind w:firstLine="341"/>
        <w:jc w:val="both"/>
      </w:pPr>
      <w:r>
        <w:rPr>
          <w:spacing w:val="-2"/>
        </w:rPr>
        <w:t xml:space="preserve">Особенно тщательно должны анализироваться хронические заболевания. Если при </w:t>
      </w:r>
      <w:r>
        <w:rPr>
          <w:spacing w:val="-3"/>
        </w:rPr>
        <w:t xml:space="preserve">острых расстройствах здоровья на первом плане по значимости для психосексуального </w:t>
      </w:r>
      <w:r>
        <w:rPr>
          <w:spacing w:val="-1"/>
        </w:rPr>
        <w:t xml:space="preserve">развития выступает стресс, то при длительно воздействующих вредностях возрастает </w:t>
      </w:r>
      <w:r>
        <w:rPr>
          <w:spacing w:val="-2"/>
        </w:rPr>
        <w:t xml:space="preserve">удельный вес фактора депривации. Разумеется, все вышеизложенные соображения по </w:t>
      </w:r>
      <w:r>
        <w:rPr>
          <w:spacing w:val="-3"/>
        </w:rPr>
        <w:t>онтогенетическому анализу сохраняют силу. Лишение или ограничение контактов с ро</w:t>
      </w:r>
      <w:r>
        <w:rPr>
          <w:spacing w:val="-3"/>
        </w:rPr>
        <w:softHyphen/>
      </w:r>
      <w:r>
        <w:rPr>
          <w:spacing w:val="-4"/>
        </w:rPr>
        <w:t xml:space="preserve">дителями или сверстниками будет иметь разное влияние, в зависимости оттого, на каком этапе развития они происходили. Огромное значение имеют заболевания, приводящие к </w:t>
      </w:r>
      <w:r>
        <w:rPr>
          <w:spacing w:val="-2"/>
        </w:rPr>
        <w:t>внешне заметным (косметическим) изменениям или ограничивающие физическое раз</w:t>
      </w:r>
      <w:r>
        <w:rPr>
          <w:spacing w:val="-2"/>
        </w:rPr>
        <w:softHyphen/>
        <w:t>витие, причем иногда их своеобразная психологическая интерпретация пациентом мо</w:t>
      </w:r>
      <w:r>
        <w:rPr>
          <w:spacing w:val="-2"/>
        </w:rPr>
        <w:softHyphen/>
        <w:t>жет быть не сразу понята сексологом. Так, испытуемый Л., перенеся в 11 лет резекцию доли легкого, был убежден, что о его дефекте догадываются окружающие, хотя по его поведению и внешнему виду сделать такое умозаключение было невозможно. Однако сформировавшееся у него в препубертатном возрасте ощущение неполноценности на</w:t>
      </w:r>
      <w:r>
        <w:rPr>
          <w:spacing w:val="-2"/>
        </w:rPr>
        <w:softHyphen/>
      </w:r>
      <w:r>
        <w:rPr>
          <w:spacing w:val="-1"/>
        </w:rPr>
        <w:t>ложило отпечаток на все его дальнейшее психосексуальное развитие.</w:t>
      </w:r>
    </w:p>
    <w:p w14:paraId="03266ED4" w14:textId="77777777" w:rsidR="008B35D8" w:rsidRDefault="008B35D8">
      <w:pPr>
        <w:shd w:val="clear" w:color="auto" w:fill="FFFFFF"/>
        <w:spacing w:line="235" w:lineRule="exact"/>
        <w:ind w:left="5" w:right="5" w:firstLine="341"/>
        <w:jc w:val="both"/>
      </w:pPr>
      <w:r>
        <w:rPr>
          <w:spacing w:val="-4"/>
        </w:rPr>
        <w:t>К сожалению, установить задержку или дисгармоничность физического или психи</w:t>
      </w:r>
      <w:r>
        <w:rPr>
          <w:spacing w:val="-4"/>
        </w:rPr>
        <w:softHyphen/>
      </w:r>
      <w:r>
        <w:rPr>
          <w:spacing w:val="-5"/>
        </w:rPr>
        <w:t>ческого развития в раннем возрасте (в период становления половой идентичности) сексо</w:t>
      </w:r>
      <w:r>
        <w:rPr>
          <w:spacing w:val="-5"/>
        </w:rPr>
        <w:softHyphen/>
      </w:r>
      <w:r>
        <w:rPr>
          <w:spacing w:val="-4"/>
        </w:rPr>
        <w:t>лог имеет возможность только при наличии соответствующей медицинской документа</w:t>
      </w:r>
      <w:r>
        <w:rPr>
          <w:spacing w:val="-4"/>
        </w:rPr>
        <w:softHyphen/>
      </w:r>
      <w:r>
        <w:rPr>
          <w:spacing w:val="-7"/>
        </w:rPr>
        <w:t xml:space="preserve">ции, да и то не всегда. В большинстве случаев опорой для диагностических гипотез служат </w:t>
      </w:r>
      <w:r>
        <w:rPr>
          <w:spacing w:val="-4"/>
        </w:rPr>
        <w:t>лишь показания испытуемого — то, что он знает со слов родителей и родственников.</w:t>
      </w:r>
    </w:p>
    <w:p w14:paraId="74766C8A" w14:textId="77777777" w:rsidR="008B35D8" w:rsidRDefault="008B35D8">
      <w:pPr>
        <w:shd w:val="clear" w:color="auto" w:fill="FFFFFF"/>
        <w:spacing w:before="5" w:line="235" w:lineRule="exact"/>
        <w:ind w:left="5" w:right="14" w:firstLine="346"/>
        <w:jc w:val="both"/>
      </w:pPr>
      <w:r>
        <w:rPr>
          <w:b/>
          <w:bCs/>
          <w:spacing w:val="-6"/>
        </w:rPr>
        <w:t xml:space="preserve">Контакт со сверстниками. </w:t>
      </w:r>
      <w:r>
        <w:rPr>
          <w:spacing w:val="-6"/>
        </w:rPr>
        <w:t>Важным предиктором искажения психосексуального раз</w:t>
      </w:r>
      <w:r>
        <w:rPr>
          <w:spacing w:val="-6"/>
        </w:rPr>
        <w:softHyphen/>
      </w:r>
      <w:r>
        <w:rPr>
          <w:spacing w:val="-3"/>
        </w:rPr>
        <w:t xml:space="preserve">вития является предпочтение в играх и контактах не сверстников, а более старших лиц. </w:t>
      </w:r>
      <w:r>
        <w:rPr>
          <w:spacing w:val="-1"/>
        </w:rPr>
        <w:t xml:space="preserve">С одной стороны, это связано с особенностями аутистического развития (Каган, 1981; </w:t>
      </w:r>
      <w:r>
        <w:rPr>
          <w:spacing w:val="-4"/>
        </w:rPr>
        <w:t xml:space="preserve">Лебединский с соавт., 1999), когда ребенок тянется к взрослым, видя в них возможность </w:t>
      </w:r>
      <w:r>
        <w:rPr>
          <w:spacing w:val="-2"/>
        </w:rPr>
        <w:t xml:space="preserve">максимального удовлетворения своих потребностей, с другой — такая коммуникация для него субъективно легче, чем контакт со сверстниками, в силу того, что большая </w:t>
      </w:r>
      <w:r>
        <w:t>нагрузка при общении ложится на взрослого.</w:t>
      </w:r>
    </w:p>
    <w:p w14:paraId="7E2EECCE" w14:textId="77777777" w:rsidR="008B35D8" w:rsidRDefault="008B35D8">
      <w:pPr>
        <w:shd w:val="clear" w:color="auto" w:fill="FFFFFF"/>
        <w:spacing w:line="235" w:lineRule="exact"/>
        <w:ind w:left="14" w:right="14" w:firstLine="341"/>
        <w:jc w:val="both"/>
      </w:pPr>
      <w:r>
        <w:rPr>
          <w:b/>
          <w:bCs/>
          <w:spacing w:val="-3"/>
        </w:rPr>
        <w:t xml:space="preserve">Психопатологические феномены раннего возраста. </w:t>
      </w:r>
      <w:r>
        <w:rPr>
          <w:spacing w:val="-3"/>
        </w:rPr>
        <w:t>Представляет определенный интерес установление возраста, с которого пациент хранит хотя бы отрывочные воспо</w:t>
      </w:r>
      <w:r>
        <w:rPr>
          <w:spacing w:val="-3"/>
        </w:rPr>
        <w:softHyphen/>
        <w:t xml:space="preserve">минания. В клинической практике встречаются случаи, когда информация, полученная </w:t>
      </w:r>
      <w:r>
        <w:rPr>
          <w:spacing w:val="-4"/>
        </w:rPr>
        <w:t xml:space="preserve">от других, не различается от собственных воспоминаний: при установлении этого факта </w:t>
      </w:r>
      <w:r>
        <w:rPr>
          <w:spacing w:val="-1"/>
        </w:rPr>
        <w:t>нужно думать о формировании предиспозиции для диссоциативности. При шизофре</w:t>
      </w:r>
      <w:r>
        <w:rPr>
          <w:spacing w:val="-1"/>
        </w:rPr>
        <w:softHyphen/>
      </w:r>
      <w:r>
        <w:rPr>
          <w:spacing w:val="-2"/>
        </w:rPr>
        <w:t xml:space="preserve">нии отмечаются случаи, когда испытуемый неправдоподобно рано датирует возраст </w:t>
      </w:r>
      <w:r>
        <w:rPr>
          <w:spacing w:val="-3"/>
        </w:rPr>
        <w:t>первых воспоминаний. Так, испытуемый А. уверял, что помнит сцену обхода главврача в роддоме. По-видимому, это явление сходно с конфабуляциями и связано с парафрен-</w:t>
      </w:r>
      <w:r>
        <w:t>ным этапом развития процесса.</w:t>
      </w:r>
    </w:p>
    <w:p w14:paraId="693FA9B9" w14:textId="77777777" w:rsidR="008B35D8" w:rsidRDefault="008B35D8">
      <w:pPr>
        <w:shd w:val="clear" w:color="auto" w:fill="FFFFFF"/>
        <w:spacing w:line="235" w:lineRule="exact"/>
        <w:ind w:left="10" w:right="24" w:firstLine="341"/>
        <w:jc w:val="both"/>
      </w:pPr>
      <w:r>
        <w:rPr>
          <w:spacing w:val="-1"/>
        </w:rPr>
        <w:t xml:space="preserve">Особенно важно для диагностики парафилий выявление нарушений становления </w:t>
      </w:r>
      <w:r>
        <w:rPr>
          <w:spacing w:val="-2"/>
        </w:rPr>
        <w:t>самосознания в этот период. Кроме вышеупомянутого неразличения реально происхо</w:t>
      </w:r>
      <w:r>
        <w:rPr>
          <w:spacing w:val="-2"/>
        </w:rPr>
        <w:softHyphen/>
      </w:r>
      <w:r>
        <w:t xml:space="preserve">дивших событий и рассказов </w:t>
      </w:r>
      <w:r>
        <w:rPr>
          <w:b/>
          <w:bCs/>
        </w:rPr>
        <w:t xml:space="preserve">о </w:t>
      </w:r>
      <w:r>
        <w:t>них других лиц, а также неоднократно отмеченного в</w:t>
      </w:r>
    </w:p>
    <w:p w14:paraId="4A5F0708" w14:textId="77777777" w:rsidR="008B35D8" w:rsidRDefault="008B35D8">
      <w:pPr>
        <w:shd w:val="clear" w:color="auto" w:fill="FFFFFF"/>
        <w:spacing w:line="235" w:lineRule="exact"/>
        <w:ind w:left="10" w:right="24" w:firstLine="341"/>
        <w:jc w:val="both"/>
        <w:sectPr w:rsidR="008B35D8">
          <w:type w:val="continuous"/>
          <w:pgSz w:w="12240" w:h="15840"/>
          <w:pgMar w:top="1440" w:right="2480" w:bottom="720" w:left="2392" w:header="720" w:footer="720" w:gutter="0"/>
          <w:cols w:space="60"/>
          <w:noEndnote/>
        </w:sectPr>
      </w:pPr>
    </w:p>
    <w:p w14:paraId="3A9D9C2B" w14:textId="77777777" w:rsidR="008B35D8" w:rsidRDefault="008B35D8">
      <w:pPr>
        <w:shd w:val="clear" w:color="auto" w:fill="FFFFFF"/>
      </w:pPr>
      <w:r>
        <w:rPr>
          <w:spacing w:val="-12"/>
        </w:rPr>
        <w:t>Обследование лиц с сексуальными аддикциями</w:t>
      </w:r>
    </w:p>
    <w:p w14:paraId="4B7CE46E" w14:textId="77777777" w:rsidR="008B35D8" w:rsidRDefault="008B35D8">
      <w:pPr>
        <w:shd w:val="clear" w:color="auto" w:fill="FFFFFF"/>
        <w:spacing w:before="10"/>
      </w:pPr>
      <w:r>
        <w:br w:type="column"/>
        <w:t>459</w:t>
      </w:r>
    </w:p>
    <w:p w14:paraId="11541C64" w14:textId="77777777" w:rsidR="008B35D8" w:rsidRDefault="008B35D8">
      <w:pPr>
        <w:shd w:val="clear" w:color="auto" w:fill="FFFFFF"/>
        <w:spacing w:before="10"/>
        <w:sectPr w:rsidR="008B35D8">
          <w:pgSz w:w="12240" w:h="15840"/>
          <w:pgMar w:top="1440" w:right="2023" w:bottom="720" w:left="2422" w:header="720" w:footer="720" w:gutter="0"/>
          <w:cols w:num="2" w:sep="1" w:space="720" w:equalWidth="0">
            <w:col w:w="3604" w:space="3470"/>
            <w:col w:w="720"/>
          </w:cols>
          <w:noEndnote/>
        </w:sectPr>
      </w:pPr>
    </w:p>
    <w:p w14:paraId="62D1E64B" w14:textId="77777777" w:rsidR="008B35D8" w:rsidRDefault="008B35D8">
      <w:pPr>
        <w:shd w:val="clear" w:color="auto" w:fill="FFFFFF"/>
        <w:spacing w:before="245" w:line="235" w:lineRule="exact"/>
        <w:ind w:left="14" w:right="456"/>
        <w:jc w:val="both"/>
      </w:pPr>
      <w:r>
        <w:rPr>
          <w:noProof/>
        </w:rPr>
        <w:pict w14:anchorId="35883DC1">
          <v:line id="_x0000_s1474" style="position:absolute;left:0;text-align:left;z-index:15;mso-position-horizontal-relative:margin" from="-25.2pt,144.5pt" to="-25.2pt,600.75pt" o:allowincell="f" strokeweight="2.65pt">
            <w10:wrap anchorx="margin"/>
          </v:line>
        </w:pict>
      </w:r>
      <w:r>
        <w:rPr>
          <w:noProof/>
        </w:rPr>
        <w:pict w14:anchorId="46B5E8A9">
          <v:line id="_x0000_s1475" style="position:absolute;left:0;text-align:left;z-index:16;mso-position-horizontal-relative:margin" from="-24.7pt,-3.35pt" to="-24.7pt,43.95pt" o:allowincell="f" strokeweight=".7pt">
            <w10:wrap anchorx="margin"/>
          </v:line>
        </w:pict>
      </w:r>
      <w:r>
        <w:rPr>
          <w:spacing w:val="-1"/>
        </w:rPr>
        <w:t xml:space="preserve">литературе неразличения фантазий и реальной жизни, следует упомянуть о задержке </w:t>
      </w:r>
      <w:r>
        <w:rPr>
          <w:spacing w:val="-4"/>
        </w:rPr>
        <w:t>становления понятия «Я». Оно выражается в том, что ребенок длительное время говорит о себе в третьем лице. Интересно, что в некоторых случаях подобное парциальное недо</w:t>
      </w:r>
      <w:r>
        <w:rPr>
          <w:spacing w:val="-4"/>
        </w:rPr>
        <w:softHyphen/>
      </w:r>
      <w:r>
        <w:rPr>
          <w:spacing w:val="-2"/>
        </w:rPr>
        <w:t>развитие «Я» сохраняется и в зрелом возрасте. Например, у испытуемого Г. в дневни</w:t>
      </w:r>
      <w:r>
        <w:rPr>
          <w:spacing w:val="-2"/>
        </w:rPr>
        <w:softHyphen/>
      </w:r>
      <w:r>
        <w:rPr>
          <w:spacing w:val="-3"/>
        </w:rPr>
        <w:t xml:space="preserve">ках — с рассказами о его аномальном сексуальном поведении встречались фрагменты, </w:t>
      </w:r>
      <w:r>
        <w:t>где он называл себя в третьем лице.</w:t>
      </w:r>
    </w:p>
    <w:p w14:paraId="297CAD67" w14:textId="77777777" w:rsidR="008B35D8" w:rsidRDefault="008B35D8">
      <w:pPr>
        <w:shd w:val="clear" w:color="auto" w:fill="FFFFFF"/>
        <w:spacing w:line="235" w:lineRule="exact"/>
        <w:ind w:left="10" w:right="461" w:firstLine="331"/>
        <w:jc w:val="both"/>
      </w:pPr>
      <w:r>
        <w:t xml:space="preserve">Из клинических феноменов этого периода следует также обращать внимание на </w:t>
      </w:r>
      <w:r>
        <w:rPr>
          <w:spacing w:val="-2"/>
        </w:rPr>
        <w:t xml:space="preserve">различные невропатические проявления: страхи, заикание, ночной энурез. Длительно </w:t>
      </w:r>
      <w:r>
        <w:rPr>
          <w:spacing w:val="-1"/>
        </w:rPr>
        <w:t xml:space="preserve">сохраняющееся ночное недержание мочи чаще всего свидетельствует об отставании в </w:t>
      </w:r>
      <w:r>
        <w:rPr>
          <w:spacing w:val="-4"/>
        </w:rPr>
        <w:t>развитии коры головного мозга, если, конечно, нет проявлений патологии спинного (на</w:t>
      </w:r>
      <w:r>
        <w:rPr>
          <w:spacing w:val="-4"/>
        </w:rPr>
        <w:softHyphen/>
      </w:r>
      <w:r>
        <w:rPr>
          <w:spacing w:val="-1"/>
        </w:rPr>
        <w:t xml:space="preserve">пример, </w:t>
      </w:r>
      <w:r>
        <w:rPr>
          <w:spacing w:val="-1"/>
          <w:lang w:val="en-US"/>
        </w:rPr>
        <w:t>spina</w:t>
      </w:r>
      <w:r w:rsidRPr="009C11ED">
        <w:rPr>
          <w:spacing w:val="-1"/>
        </w:rPr>
        <w:t xml:space="preserve"> </w:t>
      </w:r>
      <w:r>
        <w:rPr>
          <w:spacing w:val="-1"/>
          <w:lang w:val="en-US"/>
        </w:rPr>
        <w:t>bifida</w:t>
      </w:r>
      <w:r w:rsidRPr="009C11ED">
        <w:rPr>
          <w:spacing w:val="-1"/>
        </w:rPr>
        <w:t xml:space="preserve">). </w:t>
      </w:r>
      <w:r>
        <w:rPr>
          <w:spacing w:val="-1"/>
        </w:rPr>
        <w:t xml:space="preserve">Присоединение к длительному стойкому энурезу впоследствии </w:t>
      </w:r>
      <w:r>
        <w:rPr>
          <w:spacing w:val="-2"/>
        </w:rPr>
        <w:t>преждевременной эякуляции должно настораживать сексолога в плане синдрома пара-</w:t>
      </w:r>
      <w:r>
        <w:t>центральной дольки.</w:t>
      </w:r>
    </w:p>
    <w:p w14:paraId="2F15204F" w14:textId="77777777" w:rsidR="008B35D8" w:rsidRDefault="008B35D8">
      <w:pPr>
        <w:shd w:val="clear" w:color="auto" w:fill="FFFFFF"/>
        <w:spacing w:before="5" w:line="235" w:lineRule="exact"/>
        <w:ind w:left="5" w:right="456" w:firstLine="326"/>
        <w:jc w:val="both"/>
      </w:pPr>
      <w:r>
        <w:rPr>
          <w:spacing w:val="-4"/>
        </w:rPr>
        <w:t xml:space="preserve">Существенно также выявление в раннем детстве аутистических признаков. Практика </w:t>
      </w:r>
      <w:r>
        <w:rPr>
          <w:spacing w:val="-6"/>
        </w:rPr>
        <w:t>показывает достаточную трудность их диагностики на основании материалов дела. К про</w:t>
      </w:r>
      <w:r>
        <w:rPr>
          <w:spacing w:val="-6"/>
        </w:rPr>
        <w:softHyphen/>
      </w:r>
      <w:r>
        <w:rPr>
          <w:spacing w:val="-1"/>
        </w:rPr>
        <w:t>явлениям такого рода относятся предпочтение игр в одиночестве, монотонность, сте</w:t>
      </w:r>
      <w:r>
        <w:rPr>
          <w:spacing w:val="-1"/>
        </w:rPr>
        <w:softHyphen/>
      </w:r>
      <w:r>
        <w:rPr>
          <w:spacing w:val="-3"/>
        </w:rPr>
        <w:t>реотипность, ритуализированность и символизм игр. В некоторых случаях наблюдается своеобразное опережение развития речи: при богатой лексике со способностью к слож</w:t>
      </w:r>
      <w:r>
        <w:rPr>
          <w:spacing w:val="-3"/>
        </w:rPr>
        <w:softHyphen/>
      </w:r>
      <w:r>
        <w:rPr>
          <w:spacing w:val="-1"/>
        </w:rPr>
        <w:t>ным построениям фраз отмечается эмоциональная скудость или однообразные реак</w:t>
      </w:r>
      <w:r>
        <w:rPr>
          <w:spacing w:val="-1"/>
        </w:rPr>
        <w:softHyphen/>
      </w:r>
      <w:r>
        <w:rPr>
          <w:spacing w:val="-2"/>
        </w:rPr>
        <w:t xml:space="preserve">ции раздражения с явным предпочтением ритмических стимулов. У испытуемого Д. </w:t>
      </w:r>
      <w:r>
        <w:t>(гомосексуальная педофилия), например, с раннего возраста была способность гово</w:t>
      </w:r>
      <w:r>
        <w:softHyphen/>
      </w:r>
      <w:r>
        <w:rPr>
          <w:spacing w:val="-1"/>
        </w:rPr>
        <w:t>рить стихами наряду с замкнутостью и предпочтением контактов со взрослыми.</w:t>
      </w:r>
    </w:p>
    <w:p w14:paraId="58855302" w14:textId="77777777" w:rsidR="008B35D8" w:rsidRDefault="008B35D8">
      <w:pPr>
        <w:shd w:val="clear" w:color="auto" w:fill="FFFFFF"/>
        <w:spacing w:line="235" w:lineRule="exact"/>
        <w:ind w:left="5" w:right="461" w:firstLine="326"/>
        <w:jc w:val="both"/>
      </w:pPr>
      <w:r>
        <w:rPr>
          <w:b/>
          <w:bCs/>
          <w:spacing w:val="-2"/>
        </w:rPr>
        <w:t xml:space="preserve">Сексуальные злоупотребления в детстве. </w:t>
      </w:r>
      <w:r>
        <w:rPr>
          <w:spacing w:val="-2"/>
        </w:rPr>
        <w:t xml:space="preserve">Значимость сексуального насилия для </w:t>
      </w:r>
      <w:r>
        <w:rPr>
          <w:spacing w:val="-1"/>
        </w:rPr>
        <w:t xml:space="preserve">ребенка определяется в значительной мере фиксацией на активности с последующим </w:t>
      </w:r>
      <w:r>
        <w:rPr>
          <w:spacing w:val="-2"/>
        </w:rPr>
        <w:t>искажением психосексуального развития. Как ранее упоминалось (Ткаченко, Введен</w:t>
      </w:r>
      <w:r>
        <w:rPr>
          <w:spacing w:val="-2"/>
        </w:rPr>
        <w:softHyphen/>
      </w:r>
      <w:r>
        <w:rPr>
          <w:spacing w:val="-6"/>
        </w:rPr>
        <w:t xml:space="preserve">ский, 1997), при гомосексуальном насилии в детстве часто фиксируется и возраст субъекта </w:t>
      </w:r>
      <w:r>
        <w:rPr>
          <w:spacing w:val="-1"/>
        </w:rPr>
        <w:t>в виде возраста предпочитаемого в будущем педофильного объекта.</w:t>
      </w:r>
    </w:p>
    <w:p w14:paraId="0DCE6B8A" w14:textId="77777777" w:rsidR="008B35D8" w:rsidRDefault="008B35D8">
      <w:pPr>
        <w:shd w:val="clear" w:color="auto" w:fill="FFFFFF"/>
        <w:spacing w:line="235" w:lineRule="exact"/>
        <w:ind w:left="10" w:right="466" w:firstLine="322"/>
        <w:jc w:val="both"/>
      </w:pPr>
      <w:r>
        <w:rPr>
          <w:spacing w:val="-1"/>
        </w:rPr>
        <w:t>Степень эмоциональной вовлеченности ребенка в сексуальные эпизоды, как уже говорилось, на основании рассказа испытуемого оценить крайне трудно, т. к. степень вытеснения этих переживаний достаточно часто весьма высока.</w:t>
      </w:r>
    </w:p>
    <w:p w14:paraId="4300519E" w14:textId="77777777" w:rsidR="008B35D8" w:rsidRDefault="008B35D8">
      <w:pPr>
        <w:shd w:val="clear" w:color="auto" w:fill="FFFFFF"/>
        <w:spacing w:line="235" w:lineRule="exact"/>
        <w:ind w:right="466" w:firstLine="322"/>
        <w:jc w:val="both"/>
      </w:pPr>
      <w:r>
        <w:rPr>
          <w:spacing w:val="-1"/>
        </w:rPr>
        <w:t>Роль репрессии сексуального поведения со стороны родителей в генезе сексуаль</w:t>
      </w:r>
      <w:r>
        <w:rPr>
          <w:spacing w:val="-1"/>
        </w:rPr>
        <w:softHyphen/>
      </w:r>
      <w:r>
        <w:rPr>
          <w:spacing w:val="-4"/>
        </w:rPr>
        <w:t xml:space="preserve">ных девиаций, скорее всего, преувеличена. Единичные случаи наказаний за сексуальные </w:t>
      </w:r>
      <w:r>
        <w:rPr>
          <w:spacing w:val="-3"/>
        </w:rPr>
        <w:t>игры или мастурбацию в раннем детстве встречаются в практике, однако представляет</w:t>
      </w:r>
      <w:r>
        <w:rPr>
          <w:spacing w:val="-3"/>
        </w:rPr>
        <w:softHyphen/>
      </w:r>
      <w:r>
        <w:rPr>
          <w:spacing w:val="-1"/>
        </w:rPr>
        <w:t xml:space="preserve">ся, что они служат объяснением генеза аномального сексуального поведения больше </w:t>
      </w:r>
      <w:r>
        <w:rPr>
          <w:spacing w:val="-2"/>
        </w:rPr>
        <w:t>для самого испытуемого. Сексолог же должен критически подходить к этому.</w:t>
      </w:r>
    </w:p>
    <w:p w14:paraId="7E47F4FC" w14:textId="77777777" w:rsidR="008B35D8" w:rsidRDefault="008B35D8">
      <w:pPr>
        <w:shd w:val="clear" w:color="auto" w:fill="FFFFFF"/>
        <w:spacing w:before="5" w:line="235" w:lineRule="exact"/>
        <w:ind w:left="5" w:right="461" w:firstLine="322"/>
        <w:jc w:val="both"/>
      </w:pPr>
      <w:r>
        <w:rPr>
          <w:b/>
          <w:bCs/>
          <w:spacing w:val="-2"/>
        </w:rPr>
        <w:t xml:space="preserve">Сексуальные игры и манипуляции. </w:t>
      </w:r>
      <w:r>
        <w:rPr>
          <w:spacing w:val="-2"/>
        </w:rPr>
        <w:t xml:space="preserve">Следует подчеркнуть, что уже само наличие </w:t>
      </w:r>
      <w:r>
        <w:rPr>
          <w:spacing w:val="-1"/>
        </w:rPr>
        <w:t xml:space="preserve">какой-то сексуальной активности в возрасте до 7 лет или эмоционально окрашенных (или просто запомнившихся — аффект мог быть просто вытеснен) сцен сексуального </w:t>
      </w:r>
      <w:r>
        <w:rPr>
          <w:spacing w:val="-3"/>
        </w:rPr>
        <w:t>содержания должно настораживать сексолога в плане оценки дальнейшего психо- и со-</w:t>
      </w:r>
      <w:r>
        <w:rPr>
          <w:spacing w:val="-2"/>
        </w:rPr>
        <w:t xml:space="preserve">матосексуального развития. В соматическом плане присутствие сексуального интереса </w:t>
      </w:r>
      <w:r>
        <w:rPr>
          <w:spacing w:val="-1"/>
        </w:rPr>
        <w:t xml:space="preserve">в этом возрасте немыслимо без соответствующих изменений мозговых структур, что </w:t>
      </w:r>
      <w:r>
        <w:rPr>
          <w:spacing w:val="-3"/>
        </w:rPr>
        <w:t>должно проявиться позже в виде опережения соматосексуального развития. Трудно пе</w:t>
      </w:r>
      <w:r>
        <w:rPr>
          <w:spacing w:val="-3"/>
        </w:rPr>
        <w:softHyphen/>
      </w:r>
      <w:r>
        <w:rPr>
          <w:spacing w:val="-2"/>
        </w:rPr>
        <w:t>реоценить значение этого периода и для последующего психосексуального развития.</w:t>
      </w:r>
    </w:p>
    <w:p w14:paraId="298E588A" w14:textId="77777777" w:rsidR="008B35D8" w:rsidRDefault="008B35D8">
      <w:pPr>
        <w:shd w:val="clear" w:color="auto" w:fill="FFFFFF"/>
        <w:spacing w:line="235" w:lineRule="exact"/>
        <w:ind w:left="10" w:right="466" w:firstLine="336"/>
        <w:jc w:val="both"/>
      </w:pPr>
      <w:r>
        <w:rPr>
          <w:spacing w:val="-4"/>
        </w:rPr>
        <w:t>Вариативность подобных действий значительна — от имитации полового акта и ма</w:t>
      </w:r>
      <w:r>
        <w:rPr>
          <w:spacing w:val="-4"/>
        </w:rPr>
        <w:softHyphen/>
      </w:r>
      <w:r>
        <w:rPr>
          <w:spacing w:val="-3"/>
        </w:rPr>
        <w:t>стурбации до разглядывания и ощупывания половых органов у детей противоположно</w:t>
      </w:r>
      <w:r>
        <w:rPr>
          <w:spacing w:val="-3"/>
        </w:rPr>
        <w:softHyphen/>
        <w:t>го пола. Последнее само по себе безусловно нормативно. Однако эмоциональная эроти</w:t>
      </w:r>
      <w:r>
        <w:rPr>
          <w:spacing w:val="-3"/>
        </w:rPr>
        <w:softHyphen/>
      </w:r>
      <w:r>
        <w:rPr>
          <w:spacing w:val="-1"/>
        </w:rPr>
        <w:t xml:space="preserve">ческая окраска со стремлением к многократному повторению этих действий должна </w:t>
      </w:r>
      <w:r>
        <w:rPr>
          <w:spacing w:val="-2"/>
        </w:rPr>
        <w:t>настораживать. Такие факты можно трактовать в пользу предположения о преждевре-</w:t>
      </w:r>
    </w:p>
    <w:p w14:paraId="54E77CAD" w14:textId="77777777" w:rsidR="008B35D8" w:rsidRDefault="008B35D8">
      <w:pPr>
        <w:shd w:val="clear" w:color="auto" w:fill="FFFFFF"/>
        <w:spacing w:line="235" w:lineRule="exact"/>
        <w:ind w:left="10" w:right="466" w:firstLine="336"/>
        <w:jc w:val="both"/>
        <w:sectPr w:rsidR="008B35D8">
          <w:type w:val="continuous"/>
          <w:pgSz w:w="12240" w:h="15840"/>
          <w:pgMar w:top="1440" w:right="2023" w:bottom="720" w:left="2398" w:header="720" w:footer="720" w:gutter="0"/>
          <w:cols w:space="60"/>
          <w:noEndnote/>
        </w:sectPr>
      </w:pPr>
    </w:p>
    <w:p w14:paraId="4FA6CAD2" w14:textId="77777777" w:rsidR="008B35D8" w:rsidRDefault="008B35D8">
      <w:pPr>
        <w:shd w:val="clear" w:color="auto" w:fill="FFFFFF"/>
        <w:spacing w:before="10"/>
      </w:pPr>
      <w:r>
        <w:rPr>
          <w:rFonts w:ascii="Arial" w:hAnsi="Arial" w:cs="Arial"/>
          <w:sz w:val="18"/>
          <w:szCs w:val="18"/>
        </w:rPr>
        <w:t>460</w:t>
      </w:r>
    </w:p>
    <w:p w14:paraId="4CBFA930" w14:textId="77777777" w:rsidR="008B35D8" w:rsidRDefault="008B35D8">
      <w:pPr>
        <w:shd w:val="clear" w:color="auto" w:fill="FFFFFF"/>
      </w:pPr>
      <w:r>
        <w:br w:type="column"/>
      </w:r>
      <w:r>
        <w:rPr>
          <w:spacing w:val="-13"/>
        </w:rPr>
        <w:t>Сексуальные алдикции</w:t>
      </w:r>
    </w:p>
    <w:p w14:paraId="6FCA7A8A" w14:textId="77777777" w:rsidR="008B35D8" w:rsidRDefault="008B35D8">
      <w:pPr>
        <w:shd w:val="clear" w:color="auto" w:fill="FFFFFF"/>
        <w:sectPr w:rsidR="008B35D8">
          <w:pgSz w:w="12240" w:h="15840"/>
          <w:pgMar w:top="1440" w:right="2693" w:bottom="720" w:left="2208" w:header="720" w:footer="720" w:gutter="0"/>
          <w:cols w:num="2" w:space="720" w:equalWidth="0">
            <w:col w:w="720" w:space="4872"/>
            <w:col w:w="1747"/>
          </w:cols>
          <w:noEndnote/>
        </w:sectPr>
      </w:pPr>
    </w:p>
    <w:p w14:paraId="45CBF3BF" w14:textId="77777777" w:rsidR="008B35D8" w:rsidRDefault="008B35D8">
      <w:pPr>
        <w:shd w:val="clear" w:color="auto" w:fill="FFFFFF"/>
        <w:spacing w:before="254" w:line="235" w:lineRule="exact"/>
        <w:ind w:left="10" w:right="19"/>
        <w:jc w:val="both"/>
      </w:pPr>
      <w:r>
        <w:rPr>
          <w:noProof/>
        </w:rPr>
        <w:pict w14:anchorId="4BAB632D">
          <v:line id="_x0000_s1476" style="position:absolute;left:0;text-align:left;z-index:17;mso-position-horizontal-relative:margin" from="391.9pt,139.9pt" to="391.9pt,298.05pt" o:allowincell="f" strokeweight=".5pt">
            <w10:wrap anchorx="margin"/>
          </v:line>
        </w:pict>
      </w:r>
      <w:r>
        <w:rPr>
          <w:spacing w:val="-1"/>
        </w:rPr>
        <w:t>менном психосексуальном развитии, точно так же выпадение этого паттерна поведе</w:t>
      </w:r>
      <w:r>
        <w:rPr>
          <w:spacing w:val="-1"/>
        </w:rPr>
        <w:softHyphen/>
      </w:r>
      <w:r>
        <w:rPr>
          <w:spacing w:val="-3"/>
        </w:rPr>
        <w:t>ния — в пользу гипотезы о задержке. Гомосексуальная направленность подобных дей</w:t>
      </w:r>
      <w:r>
        <w:rPr>
          <w:spacing w:val="-3"/>
        </w:rPr>
        <w:softHyphen/>
        <w:t>ствий в большинстве случаев также указывает сексологу на пол предпочитаемого буду</w:t>
      </w:r>
      <w:r>
        <w:rPr>
          <w:spacing w:val="-3"/>
        </w:rPr>
        <w:softHyphen/>
        <w:t>щего сексуального объекта. Наименее угрожаемыми выглядят имитационные сексуаль</w:t>
      </w:r>
      <w:r>
        <w:rPr>
          <w:spacing w:val="-3"/>
        </w:rPr>
        <w:softHyphen/>
      </w:r>
      <w:r>
        <w:t>ные игры без эротической окраски переживаний.</w:t>
      </w:r>
    </w:p>
    <w:p w14:paraId="3C52CAB7" w14:textId="77777777" w:rsidR="008B35D8" w:rsidRDefault="008B35D8">
      <w:pPr>
        <w:shd w:val="clear" w:color="auto" w:fill="FFFFFF"/>
        <w:spacing w:line="235" w:lineRule="exact"/>
        <w:ind w:left="5" w:right="14" w:firstLine="341"/>
        <w:jc w:val="both"/>
      </w:pPr>
      <w:r>
        <w:rPr>
          <w:b/>
          <w:bCs/>
          <w:spacing w:val="-4"/>
        </w:rPr>
        <w:t xml:space="preserve">Ролевые игры. </w:t>
      </w:r>
      <w:r>
        <w:rPr>
          <w:spacing w:val="-4"/>
        </w:rPr>
        <w:t xml:space="preserve">Следует учитывать как предпочтение детей другого пола в качестве </w:t>
      </w:r>
      <w:r>
        <w:rPr>
          <w:spacing w:val="-2"/>
        </w:rPr>
        <w:t xml:space="preserve">партнеров по играм, так и отсутствие приоритетов по половому признаку. Даже если </w:t>
      </w:r>
      <w:r>
        <w:rPr>
          <w:spacing w:val="-3"/>
        </w:rPr>
        <w:t xml:space="preserve">испытуемый утверждает, что общение с девочками в играх сложилось по не зависящим </w:t>
      </w:r>
      <w:r>
        <w:rPr>
          <w:spacing w:val="-5"/>
        </w:rPr>
        <w:t>от него обстоятельствам, сам факт достаточно длительного такого контакта с исключени</w:t>
      </w:r>
      <w:r>
        <w:rPr>
          <w:spacing w:val="-5"/>
        </w:rPr>
        <w:softHyphen/>
      </w:r>
      <w:r>
        <w:rPr>
          <w:spacing w:val="-2"/>
        </w:rPr>
        <w:t>ем или ограничением общения с мальчиками-сверстниками должен быть учтен. Мно</w:t>
      </w:r>
      <w:r>
        <w:rPr>
          <w:spacing w:val="-2"/>
        </w:rPr>
        <w:softHyphen/>
      </w:r>
      <w:r>
        <w:rPr>
          <w:spacing w:val="-4"/>
        </w:rPr>
        <w:t>гие пациенты-мужчины с расстройствами половой идентичности играли в куклы и наря</w:t>
      </w:r>
      <w:r>
        <w:rPr>
          <w:spacing w:val="-4"/>
        </w:rPr>
        <w:softHyphen/>
      </w:r>
      <w:r>
        <w:rPr>
          <w:spacing w:val="-5"/>
        </w:rPr>
        <w:t xml:space="preserve">ду с этим — в машинки, конструкторы, кубики. В ролевых играх («дочки-матери» и т. п.) </w:t>
      </w:r>
      <w:r>
        <w:rPr>
          <w:spacing w:val="-4"/>
        </w:rPr>
        <w:t>изображали мам или бабушек, иногда в этих играх прослеживались тенденции к пассив</w:t>
      </w:r>
      <w:r>
        <w:rPr>
          <w:spacing w:val="-4"/>
        </w:rPr>
        <w:softHyphen/>
      </w:r>
      <w:r>
        <w:rPr>
          <w:spacing w:val="-2"/>
        </w:rPr>
        <w:t xml:space="preserve">ному полюсу: например, один из испытуемых в играх в «больницу» всегда изображал </w:t>
      </w:r>
      <w:r>
        <w:t>больного, которого раздевали, осматривали, лечили.</w:t>
      </w:r>
    </w:p>
    <w:p w14:paraId="4F37B0A3" w14:textId="77777777" w:rsidR="008B35D8" w:rsidRDefault="008B35D8">
      <w:pPr>
        <w:shd w:val="clear" w:color="auto" w:fill="FFFFFF"/>
        <w:spacing w:line="235" w:lineRule="exact"/>
        <w:ind w:left="5" w:right="5" w:firstLine="346"/>
        <w:jc w:val="both"/>
      </w:pPr>
      <w:r>
        <w:rPr>
          <w:spacing w:val="-2"/>
        </w:rPr>
        <w:t>Второй фактор — характер игр: предметно-инструментальный или эмоционально-</w:t>
      </w:r>
      <w:r>
        <w:rPr>
          <w:spacing w:val="-1"/>
        </w:rPr>
        <w:t>экспрессивный. Игры в «больницу», «доктора», «папу-маму» желательно анализиро</w:t>
      </w:r>
      <w:r>
        <w:rPr>
          <w:spacing w:val="-1"/>
        </w:rPr>
        <w:softHyphen/>
      </w:r>
      <w:r>
        <w:rPr>
          <w:spacing w:val="-3"/>
        </w:rPr>
        <w:t xml:space="preserve">вать в подробностях. Испытуемый Г., например, изображал «вечно пьяного папу» и при </w:t>
      </w:r>
      <w:r>
        <w:rPr>
          <w:spacing w:val="-4"/>
        </w:rPr>
        <w:t xml:space="preserve">этом «поколачивал» девочку, а испытуемый К. не любил такие игры именно потому, что </w:t>
      </w:r>
      <w:r>
        <w:t xml:space="preserve">ему автоматически «присваивалась» роль папы, а он хотел изображать маму. Таким </w:t>
      </w:r>
      <w:r>
        <w:rPr>
          <w:spacing w:val="-3"/>
        </w:rPr>
        <w:t xml:space="preserve">образом, даже мотивы избегания или, наоборот, увлечения одной и той же игрой могут </w:t>
      </w:r>
      <w:r>
        <w:t>быть кардинально различны.</w:t>
      </w:r>
    </w:p>
    <w:p w14:paraId="2680351C" w14:textId="77777777" w:rsidR="008B35D8" w:rsidRDefault="008B35D8">
      <w:pPr>
        <w:shd w:val="clear" w:color="auto" w:fill="FFFFFF"/>
        <w:spacing w:line="235" w:lineRule="exact"/>
        <w:ind w:firstLine="341"/>
        <w:jc w:val="both"/>
      </w:pPr>
      <w:r>
        <w:rPr>
          <w:spacing w:val="-4"/>
        </w:rPr>
        <w:t xml:space="preserve">При аутистических играх и в фантазиях с возрастом пассивная роль может меняться на активную: испытуемый Г. представлял себя сначала мальчиком, которого наказывает «злая старшая сестра», затем — мальчиком, который сам наказывал других. В подобных </w:t>
      </w:r>
      <w:r>
        <w:rPr>
          <w:spacing w:val="-2"/>
        </w:rPr>
        <w:t xml:space="preserve">сценах наказаний со сменой ролей, очевидно, и проявляется смешанный характер игр: сочетание интенсивных переживаний на уровне кинестетики и манипуляции со своим </w:t>
      </w:r>
      <w:r>
        <w:t>телом и телом другого.</w:t>
      </w:r>
    </w:p>
    <w:p w14:paraId="1F82291F" w14:textId="77777777" w:rsidR="008B35D8" w:rsidRDefault="008B35D8">
      <w:pPr>
        <w:shd w:val="clear" w:color="auto" w:fill="FFFFFF"/>
        <w:spacing w:line="235" w:lineRule="exact"/>
        <w:ind w:left="5" w:right="10" w:firstLine="341"/>
        <w:jc w:val="both"/>
      </w:pPr>
      <w:r>
        <w:rPr>
          <w:spacing w:val="-2"/>
        </w:rPr>
        <w:t xml:space="preserve">Важно также выявление случаев отождествления пациентами себя с театральными </w:t>
      </w:r>
      <w:r>
        <w:rPr>
          <w:spacing w:val="-3"/>
        </w:rPr>
        <w:t>или литературными персонажами противоположного пола, что характерно для наруше</w:t>
      </w:r>
      <w:r>
        <w:rPr>
          <w:spacing w:val="-3"/>
        </w:rPr>
        <w:softHyphen/>
      </w:r>
      <w:r>
        <w:rPr>
          <w:spacing w:val="-2"/>
        </w:rPr>
        <w:t>ния формирования маскулинной идентичности. Примерами этого могут служить ситу</w:t>
      </w:r>
      <w:r>
        <w:rPr>
          <w:spacing w:val="-2"/>
        </w:rPr>
        <w:softHyphen/>
      </w:r>
      <w:r>
        <w:rPr>
          <w:spacing w:val="-5"/>
        </w:rPr>
        <w:t>ации, когда один из испытуемых с удовольствием изображал в школьных спектаклях «ба</w:t>
      </w:r>
      <w:r>
        <w:rPr>
          <w:spacing w:val="-5"/>
        </w:rPr>
        <w:softHyphen/>
      </w:r>
      <w:r>
        <w:t>рыню», другой в воображении представлял себя «Красной шапочкой».</w:t>
      </w:r>
    </w:p>
    <w:p w14:paraId="5F705BB5" w14:textId="77777777" w:rsidR="008B35D8" w:rsidRDefault="008B35D8">
      <w:pPr>
        <w:shd w:val="clear" w:color="auto" w:fill="FFFFFF"/>
        <w:spacing w:before="5" w:line="235" w:lineRule="exact"/>
        <w:ind w:left="5" w:right="14" w:firstLine="350"/>
        <w:jc w:val="both"/>
      </w:pPr>
      <w:r>
        <w:rPr>
          <w:b/>
          <w:bCs/>
          <w:spacing w:val="-4"/>
        </w:rPr>
        <w:t xml:space="preserve">Взаимоотношения с окружающими. </w:t>
      </w:r>
      <w:r>
        <w:rPr>
          <w:spacing w:val="-4"/>
        </w:rPr>
        <w:t xml:space="preserve">Период агрессивного отношения мальчиков к </w:t>
      </w:r>
      <w:r>
        <w:t xml:space="preserve">девочкам в возрасте 8-11 лет считается характерным для нормативного становления </w:t>
      </w:r>
      <w:r>
        <w:rPr>
          <w:spacing w:val="-2"/>
        </w:rPr>
        <w:t>маскулинной идентичности. Остается вопросом, насколько этот период может амнези-</w:t>
      </w:r>
      <w:r>
        <w:rPr>
          <w:spacing w:val="-1"/>
        </w:rPr>
        <w:t>роваться, как и период любопытства к половым органам девочек.</w:t>
      </w:r>
    </w:p>
    <w:p w14:paraId="747B1999" w14:textId="77777777" w:rsidR="008B35D8" w:rsidRDefault="008B35D8">
      <w:pPr>
        <w:shd w:val="clear" w:color="auto" w:fill="FFFFFF"/>
        <w:spacing w:line="235" w:lineRule="exact"/>
        <w:ind w:left="5" w:right="10" w:firstLine="346"/>
        <w:jc w:val="both"/>
      </w:pPr>
      <w:r>
        <w:rPr>
          <w:spacing w:val="-2"/>
        </w:rPr>
        <w:t xml:space="preserve">В период пубертата контакты со сверстниками приобретают решающее значение, </w:t>
      </w:r>
      <w:r>
        <w:rPr>
          <w:spacing w:val="-3"/>
        </w:rPr>
        <w:t xml:space="preserve">всякая изоляция чревата искажением дальнейшего развития. Избегание подвижных игр </w:t>
      </w:r>
      <w:r>
        <w:rPr>
          <w:spacing w:val="-1"/>
        </w:rPr>
        <w:t xml:space="preserve">соревновательного характера (футбол, хоккей и т. п.), неумение наладить контакты в </w:t>
      </w:r>
      <w:r>
        <w:rPr>
          <w:spacing w:val="-4"/>
        </w:rPr>
        <w:t>группе — хотя бы в зависимой роли, тяготение к общению с девочками из-за ощущения большего психологического комфорта прямо указывают на искажение становления нор</w:t>
      </w:r>
      <w:r>
        <w:rPr>
          <w:spacing w:val="-4"/>
        </w:rPr>
        <w:softHyphen/>
      </w:r>
      <w:r>
        <w:rPr>
          <w:spacing w:val="-2"/>
        </w:rPr>
        <w:t>мативной идентичности. Подобные проблемы в большинстве случаев самими пациен</w:t>
      </w:r>
      <w:r>
        <w:rPr>
          <w:spacing w:val="-2"/>
        </w:rPr>
        <w:softHyphen/>
        <w:t xml:space="preserve">тами с сексуальной сферой не связываются, иногда в качестве объяснения выдвигается </w:t>
      </w:r>
      <w:r>
        <w:rPr>
          <w:spacing w:val="-3"/>
        </w:rPr>
        <w:t xml:space="preserve">отвращение к грубо маскулинным стандартам поведения, характерным для подростков: </w:t>
      </w:r>
      <w:r>
        <w:t>курению, циничным разговорам, особенно о девочках.</w:t>
      </w:r>
    </w:p>
    <w:p w14:paraId="31920389" w14:textId="77777777" w:rsidR="008B35D8" w:rsidRDefault="008B35D8">
      <w:pPr>
        <w:shd w:val="clear" w:color="auto" w:fill="FFFFFF"/>
        <w:spacing w:line="235" w:lineRule="exact"/>
        <w:ind w:left="5" w:right="14" w:firstLine="341"/>
        <w:jc w:val="both"/>
      </w:pPr>
      <w:r>
        <w:rPr>
          <w:spacing w:val="-1"/>
        </w:rPr>
        <w:t xml:space="preserve">Стремление общаться с детьми, младшими по возрасту, интерес к играм с ними, </w:t>
      </w:r>
      <w:r>
        <w:rPr>
          <w:spacing w:val="-2"/>
        </w:rPr>
        <w:t>стремление с пубертатного возраста к профессии учителя (особенно младших классов)</w:t>
      </w:r>
    </w:p>
    <w:p w14:paraId="499E6979" w14:textId="77777777" w:rsidR="008B35D8" w:rsidRDefault="008B35D8">
      <w:pPr>
        <w:shd w:val="clear" w:color="auto" w:fill="FFFFFF"/>
        <w:spacing w:line="235" w:lineRule="exact"/>
        <w:ind w:left="5" w:right="14" w:firstLine="341"/>
        <w:jc w:val="both"/>
        <w:sectPr w:rsidR="008B35D8">
          <w:type w:val="continuous"/>
          <w:pgSz w:w="12240" w:h="15840"/>
          <w:pgMar w:top="1440" w:right="2669" w:bottom="720" w:left="2194" w:header="720" w:footer="720" w:gutter="0"/>
          <w:cols w:space="60"/>
          <w:noEndnote/>
        </w:sectPr>
      </w:pPr>
    </w:p>
    <w:p w14:paraId="5D412477" w14:textId="77777777" w:rsidR="008B35D8" w:rsidRDefault="008B35D8">
      <w:pPr>
        <w:shd w:val="clear" w:color="auto" w:fill="FFFFFF"/>
      </w:pPr>
      <w:r>
        <w:rPr>
          <w:spacing w:val="-12"/>
        </w:rPr>
        <w:t>Обследование лиц с сексуальными аддикциями</w:t>
      </w:r>
    </w:p>
    <w:p w14:paraId="2720DD72" w14:textId="77777777" w:rsidR="008B35D8" w:rsidRDefault="008B35D8">
      <w:pPr>
        <w:shd w:val="clear" w:color="auto" w:fill="FFFFFF"/>
        <w:spacing w:before="14"/>
      </w:pPr>
      <w:r>
        <w:br w:type="column"/>
        <w:t>461</w:t>
      </w:r>
    </w:p>
    <w:p w14:paraId="32DC2DB0" w14:textId="77777777" w:rsidR="008B35D8" w:rsidRDefault="008B35D8">
      <w:pPr>
        <w:shd w:val="clear" w:color="auto" w:fill="FFFFFF"/>
        <w:spacing w:before="14"/>
        <w:sectPr w:rsidR="008B35D8">
          <w:pgSz w:w="12240" w:h="15840"/>
          <w:pgMar w:top="1440" w:right="1947" w:bottom="720" w:left="2517" w:header="720" w:footer="720" w:gutter="0"/>
          <w:cols w:num="2" w:space="720" w:equalWidth="0">
            <w:col w:w="3590" w:space="3466"/>
            <w:col w:w="720"/>
          </w:cols>
          <w:noEndnote/>
        </w:sectPr>
      </w:pPr>
    </w:p>
    <w:p w14:paraId="43D19985" w14:textId="77777777" w:rsidR="008B35D8" w:rsidRDefault="008B35D8">
      <w:pPr>
        <w:shd w:val="clear" w:color="auto" w:fill="FFFFFF"/>
        <w:spacing w:before="245" w:line="240" w:lineRule="exact"/>
        <w:ind w:left="19" w:right="456"/>
        <w:jc w:val="both"/>
      </w:pPr>
      <w:r>
        <w:rPr>
          <w:noProof/>
        </w:rPr>
        <w:pict w14:anchorId="09088FA4">
          <v:line id="_x0000_s1477" style="position:absolute;left:0;text-align:left;z-index:18;mso-position-horizontal-relative:margin" from="-25.7pt,9.85pt" to="-25.7pt,606.5pt" o:allowincell="f" strokeweight=".95pt">
            <w10:wrap anchorx="margin"/>
          </v:line>
        </w:pict>
      </w:r>
      <w:r>
        <w:rPr>
          <w:spacing w:val="-1"/>
        </w:rPr>
        <w:t xml:space="preserve">также должно обращать на себя внимание сексолога. Часто это проявление задержки </w:t>
      </w:r>
      <w:r>
        <w:rPr>
          <w:spacing w:val="-4"/>
        </w:rPr>
        <w:t xml:space="preserve">психического развития, однако явное и стойкое предпочтение этих интересов контактам </w:t>
      </w:r>
      <w:r>
        <w:rPr>
          <w:spacing w:val="-3"/>
        </w:rPr>
        <w:t xml:space="preserve">со сверстникам является аргументом в пользу гипотезы о формировании педофильного </w:t>
      </w:r>
      <w:r>
        <w:rPr>
          <w:spacing w:val="-1"/>
        </w:rPr>
        <w:t xml:space="preserve">влечения. В большинстве случаев при педофилии осознание сексуального подтекста </w:t>
      </w:r>
      <w:r>
        <w:rPr>
          <w:spacing w:val="-7"/>
        </w:rPr>
        <w:t>подобных устремлений приходит вследствие вышеупомянутой задержки позже 16--18 лет.</w:t>
      </w:r>
    </w:p>
    <w:p w14:paraId="5AFB6253" w14:textId="77777777" w:rsidR="008B35D8" w:rsidRDefault="008B35D8">
      <w:pPr>
        <w:shd w:val="clear" w:color="auto" w:fill="FFFFFF"/>
        <w:spacing w:line="240" w:lineRule="exact"/>
        <w:ind w:left="10" w:right="456" w:firstLine="307"/>
        <w:jc w:val="both"/>
      </w:pPr>
      <w:r>
        <w:rPr>
          <w:spacing w:val="-1"/>
        </w:rPr>
        <w:t>Принципиально важно для диагностики расстройств половой идентичности уста</w:t>
      </w:r>
      <w:r>
        <w:rPr>
          <w:spacing w:val="-1"/>
        </w:rPr>
        <w:softHyphen/>
      </w:r>
      <w:r>
        <w:rPr>
          <w:spacing w:val="-4"/>
        </w:rPr>
        <w:t>новление предпочтения общения пациентов с женщинами. Некоторые испытуемые чет</w:t>
      </w:r>
      <w:r>
        <w:rPr>
          <w:spacing w:val="-4"/>
        </w:rPr>
        <w:softHyphen/>
        <w:t>ко разделяли свое стремление к общению с женщинами вне сексуальной сферы и влече</w:t>
      </w:r>
      <w:r>
        <w:rPr>
          <w:spacing w:val="-4"/>
        </w:rPr>
        <w:softHyphen/>
      </w:r>
      <w:r>
        <w:rPr>
          <w:spacing w:val="-3"/>
        </w:rPr>
        <w:t xml:space="preserve">ние к половым контактам с ними, в подавляющем большинстве случаев эти объекты не </w:t>
      </w:r>
      <w:r>
        <w:rPr>
          <w:spacing w:val="-1"/>
        </w:rPr>
        <w:t>совпадали. Другой вариант — утверждения больных, что с женщинами им общаться легче, чем с мужчинами, часто они имеют «подруг» (реже — ровесниц, чаще — жен</w:t>
      </w:r>
      <w:r>
        <w:rPr>
          <w:spacing w:val="-1"/>
        </w:rPr>
        <w:softHyphen/>
        <w:t xml:space="preserve">щин старше по возрасту). Иногда феномен имеет форму давнишней привязанности к </w:t>
      </w:r>
      <w:r>
        <w:rPr>
          <w:spacing w:val="-2"/>
        </w:rPr>
        <w:t xml:space="preserve">одному человеку — воспитательнице детсада, учительнице, с которой на протяжении </w:t>
      </w:r>
      <w:r>
        <w:t>многих лет поддерживаются доверительные отношения.</w:t>
      </w:r>
    </w:p>
    <w:p w14:paraId="78F7F047" w14:textId="77777777" w:rsidR="008B35D8" w:rsidRDefault="008B35D8">
      <w:pPr>
        <w:shd w:val="clear" w:color="auto" w:fill="FFFFFF"/>
        <w:spacing w:before="5" w:line="240" w:lineRule="exact"/>
        <w:ind w:left="5" w:right="461" w:firstLine="322"/>
        <w:jc w:val="both"/>
      </w:pPr>
      <w:r>
        <w:rPr>
          <w:b/>
          <w:bCs/>
          <w:spacing w:val="-6"/>
        </w:rPr>
        <w:t xml:space="preserve">Успеваемость и проведение досуга, увлечения. </w:t>
      </w:r>
      <w:r>
        <w:rPr>
          <w:spacing w:val="-6"/>
        </w:rPr>
        <w:t>Предпочтение.тех или иных предме</w:t>
      </w:r>
      <w:r>
        <w:rPr>
          <w:spacing w:val="-6"/>
        </w:rPr>
        <w:softHyphen/>
      </w:r>
      <w:r>
        <w:rPr>
          <w:spacing w:val="-2"/>
        </w:rPr>
        <w:t xml:space="preserve">тов в школе представляет интерес в аспекте понимания становления межполушарных </w:t>
      </w:r>
      <w:r>
        <w:rPr>
          <w:spacing w:val="-3"/>
        </w:rPr>
        <w:t xml:space="preserve">взаимоотношений. Испытуемый Д. с трудом усваивал материал по математике, физике, </w:t>
      </w:r>
      <w:r>
        <w:rPr>
          <w:spacing w:val="-2"/>
        </w:rPr>
        <w:t xml:space="preserve">химии, однако по русскому языку и литературе — отлично, хорошо писал сочинения, </w:t>
      </w:r>
      <w:r>
        <w:rPr>
          <w:spacing w:val="-1"/>
        </w:rPr>
        <w:t xml:space="preserve">импровизировал в рифму, мог разговаривать стихами. Предпочтение гуманитарных </w:t>
      </w:r>
      <w:r>
        <w:rPr>
          <w:spacing w:val="-5"/>
        </w:rPr>
        <w:t>предметов (исключая русский язык и литературу) и большие успехи в них обычно связы</w:t>
      </w:r>
      <w:r>
        <w:rPr>
          <w:spacing w:val="-5"/>
        </w:rPr>
        <w:softHyphen/>
      </w:r>
      <w:r>
        <w:rPr>
          <w:spacing w:val="-1"/>
        </w:rPr>
        <w:t xml:space="preserve">ваются с лучшим функционированием правого полушария и образным мышлением </w:t>
      </w:r>
      <w:r>
        <w:t>(первая сигнальная система).</w:t>
      </w:r>
    </w:p>
    <w:p w14:paraId="5AC9C3BC" w14:textId="77777777" w:rsidR="008B35D8" w:rsidRDefault="008B35D8">
      <w:pPr>
        <w:shd w:val="clear" w:color="auto" w:fill="FFFFFF"/>
        <w:spacing w:line="240" w:lineRule="exact"/>
        <w:ind w:right="461" w:firstLine="307"/>
        <w:jc w:val="both"/>
      </w:pPr>
      <w:r>
        <w:rPr>
          <w:spacing w:val="-4"/>
        </w:rPr>
        <w:t xml:space="preserve">Пассивность, послушность, дисциплинированность, хорошие контакты с учителями </w:t>
      </w:r>
      <w:r>
        <w:rPr>
          <w:spacing w:val="-3"/>
        </w:rPr>
        <w:t xml:space="preserve">наряду с неумением общаться с ровесниками также должны направить мысль сексолога </w:t>
      </w:r>
      <w:r>
        <w:rPr>
          <w:spacing w:val="-2"/>
        </w:rPr>
        <w:t xml:space="preserve">в сторону предположения о расстройстве половой идентичности. У таких мальчиков </w:t>
      </w:r>
      <w:r>
        <w:rPr>
          <w:spacing w:val="-1"/>
        </w:rPr>
        <w:t>также отмечается увлечение традиционно женскими занятиями — собиранием фото</w:t>
      </w:r>
      <w:r>
        <w:rPr>
          <w:spacing w:val="-1"/>
        </w:rPr>
        <w:softHyphen/>
      </w:r>
      <w:r>
        <w:rPr>
          <w:spacing w:val="-6"/>
        </w:rPr>
        <w:t xml:space="preserve">графий кинозвезд, шитьем и т. п., у девочек — увлечение точными науками, подвижными </w:t>
      </w:r>
      <w:r>
        <w:t>спортивными играми.</w:t>
      </w:r>
    </w:p>
    <w:p w14:paraId="0966EB87" w14:textId="77777777" w:rsidR="008B35D8" w:rsidRDefault="008B35D8">
      <w:pPr>
        <w:shd w:val="clear" w:color="auto" w:fill="FFFFFF"/>
        <w:spacing w:before="5" w:line="240" w:lineRule="exact"/>
        <w:ind w:right="466" w:firstLine="317"/>
        <w:jc w:val="both"/>
      </w:pPr>
      <w:r>
        <w:rPr>
          <w:spacing w:val="-1"/>
        </w:rPr>
        <w:t>Повышенный интерес к приготовлению пищи достаточно распространен у совре</w:t>
      </w:r>
      <w:r>
        <w:rPr>
          <w:spacing w:val="-1"/>
        </w:rPr>
        <w:softHyphen/>
      </w:r>
      <w:r>
        <w:rPr>
          <w:spacing w:val="-5"/>
        </w:rPr>
        <w:t>менных подростков, что, очевидно, в большей степени должно рассматриваться как куль-</w:t>
      </w:r>
      <w:r>
        <w:t>туральный сдвиг.</w:t>
      </w:r>
    </w:p>
    <w:p w14:paraId="4C66408E" w14:textId="77777777" w:rsidR="008B35D8" w:rsidRDefault="008B35D8">
      <w:pPr>
        <w:shd w:val="clear" w:color="auto" w:fill="FFFFFF"/>
        <w:spacing w:line="240" w:lineRule="exact"/>
        <w:ind w:right="461" w:firstLine="312"/>
        <w:jc w:val="both"/>
      </w:pPr>
      <w:r>
        <w:rPr>
          <w:spacing w:val="-2"/>
        </w:rPr>
        <w:t>Даже принимая во внимание культуральные влияния, веяния моды, упорное пред</w:t>
      </w:r>
      <w:r>
        <w:rPr>
          <w:spacing w:val="-2"/>
        </w:rPr>
        <w:softHyphen/>
      </w:r>
      <w:r>
        <w:rPr>
          <w:spacing w:val="-1"/>
        </w:rPr>
        <w:t xml:space="preserve">почтение длинных волос или, наоборот, утрированно короткой стрижки, стремление </w:t>
      </w:r>
      <w:r>
        <w:rPr>
          <w:spacing w:val="-4"/>
        </w:rPr>
        <w:t xml:space="preserve">ярко, необычно одеться или, напротив, крайняя внешняя запущенность и неряшливость, </w:t>
      </w:r>
      <w:r>
        <w:rPr>
          <w:spacing w:val="-5"/>
        </w:rPr>
        <w:t>особенно если данные приоритеты сохраняются длительное время и по выходе из пубер</w:t>
      </w:r>
      <w:r>
        <w:rPr>
          <w:spacing w:val="-5"/>
        </w:rPr>
        <w:softHyphen/>
        <w:t xml:space="preserve">тата, — все это должно привлекать внимание врача. В отличие от естественных для этого </w:t>
      </w:r>
      <w:r>
        <w:rPr>
          <w:spacing w:val="-4"/>
        </w:rPr>
        <w:t xml:space="preserve">этапа развития вариаций, здесь речь идет не о подражании какому-то конкретному лицу </w:t>
      </w:r>
      <w:r>
        <w:rPr>
          <w:spacing w:val="-3"/>
        </w:rPr>
        <w:t>или группе. Иногда это абсолютно неосознаваемые предпочтения, иногда при этом от</w:t>
      </w:r>
      <w:r>
        <w:rPr>
          <w:spacing w:val="-3"/>
        </w:rPr>
        <w:softHyphen/>
      </w:r>
      <w:r>
        <w:rPr>
          <w:spacing w:val="-2"/>
        </w:rPr>
        <w:t>четливо декларируется борьба девочки с внешней женственностью, миловидностью.</w:t>
      </w:r>
    </w:p>
    <w:p w14:paraId="09C76F5E" w14:textId="77777777" w:rsidR="008B35D8" w:rsidRDefault="008B35D8">
      <w:pPr>
        <w:shd w:val="clear" w:color="auto" w:fill="FFFFFF"/>
        <w:spacing w:line="240" w:lineRule="exact"/>
        <w:ind w:left="5" w:right="466" w:firstLine="322"/>
        <w:jc w:val="both"/>
      </w:pPr>
      <w:r>
        <w:rPr>
          <w:spacing w:val="-4"/>
        </w:rPr>
        <w:t>Эпизоды переодевания мальчиков в женскую одежду в этом возрасте также прогно</w:t>
      </w:r>
      <w:r>
        <w:rPr>
          <w:spacing w:val="-4"/>
        </w:rPr>
        <w:softHyphen/>
      </w:r>
      <w:r>
        <w:rPr>
          <w:spacing w:val="-2"/>
        </w:rPr>
        <w:t>стически неблагоприятны. У всех без исключения лиц с трансвестизмом четко фикси</w:t>
      </w:r>
      <w:r>
        <w:rPr>
          <w:spacing w:val="-2"/>
        </w:rPr>
        <w:softHyphen/>
      </w:r>
      <w:r>
        <w:rPr>
          <w:spacing w:val="-5"/>
        </w:rPr>
        <w:t>руется в памяти момент первого переодевания с множеством подробностей и четко осоз</w:t>
      </w:r>
      <w:r>
        <w:rPr>
          <w:spacing w:val="-5"/>
        </w:rPr>
        <w:softHyphen/>
        <w:t>наваемым чувством удовлетворения, что позже может приобрести сексуальную окраску.</w:t>
      </w:r>
    </w:p>
    <w:p w14:paraId="43080C37" w14:textId="77777777" w:rsidR="008B35D8" w:rsidRDefault="008B35D8">
      <w:pPr>
        <w:shd w:val="clear" w:color="auto" w:fill="FFFFFF"/>
        <w:spacing w:line="240" w:lineRule="exact"/>
        <w:ind w:left="5" w:right="466" w:firstLine="322"/>
        <w:jc w:val="both"/>
      </w:pPr>
      <w:r>
        <w:rPr>
          <w:spacing w:val="-2"/>
        </w:rPr>
        <w:t>Сексолог должен также уметь дифференцировать нормативные варианты гиперро</w:t>
      </w:r>
      <w:r>
        <w:rPr>
          <w:spacing w:val="-2"/>
        </w:rPr>
        <w:softHyphen/>
      </w:r>
      <w:r>
        <w:rPr>
          <w:spacing w:val="-3"/>
        </w:rPr>
        <w:t>левого поведения в пубертате и элементы гипермаскулинного поведения, обусловлен</w:t>
      </w:r>
      <w:r>
        <w:rPr>
          <w:spacing w:val="-3"/>
        </w:rPr>
        <w:softHyphen/>
      </w:r>
      <w:r>
        <w:rPr>
          <w:spacing w:val="-2"/>
        </w:rPr>
        <w:t xml:space="preserve">ного гиперкомпенсацией трансформации и отражающего, как правило, поверхностное усвоение половой роли и потому чаще имитирующего только внешние признаки: у </w:t>
      </w:r>
      <w:r>
        <w:rPr>
          <w:spacing w:val="-3"/>
        </w:rPr>
        <w:t>мужчин — увлечение силовыми видами спорта, стремление к еще большей маскулини-</w:t>
      </w:r>
    </w:p>
    <w:p w14:paraId="26C9741F" w14:textId="77777777" w:rsidR="008B35D8" w:rsidRDefault="008B35D8">
      <w:pPr>
        <w:shd w:val="clear" w:color="auto" w:fill="FFFFFF"/>
        <w:spacing w:line="240" w:lineRule="exact"/>
        <w:ind w:left="5" w:right="466" w:firstLine="322"/>
        <w:jc w:val="both"/>
        <w:sectPr w:rsidR="008B35D8">
          <w:type w:val="continuous"/>
          <w:pgSz w:w="12240" w:h="15840"/>
          <w:pgMar w:top="1440" w:right="1947" w:bottom="720" w:left="2488" w:header="720" w:footer="720" w:gutter="0"/>
          <w:cols w:space="60"/>
          <w:noEndnote/>
        </w:sectPr>
      </w:pPr>
    </w:p>
    <w:p w14:paraId="19789072" w14:textId="77777777" w:rsidR="008B35D8" w:rsidRDefault="008B35D8">
      <w:pPr>
        <w:shd w:val="clear" w:color="auto" w:fill="FFFFFF"/>
        <w:tabs>
          <w:tab w:val="left" w:pos="5606"/>
        </w:tabs>
        <w:ind w:left="19"/>
      </w:pPr>
      <w:r>
        <w:rPr>
          <w:noProof/>
        </w:rPr>
        <w:pict w14:anchorId="287B3556">
          <v:line id="_x0000_s1478" style="position:absolute;left:0;text-align:left;z-index:19;mso-position-horizontal-relative:margin" from="389.5pt,112.1pt" to="389.5pt,170.4pt" o:allowincell="f" strokeweight="1.45pt">
            <w10:wrap anchorx="margin"/>
          </v:line>
        </w:pict>
      </w:r>
      <w:r>
        <w:rPr>
          <w:noProof/>
        </w:rPr>
        <w:pict w14:anchorId="19B9E4E8">
          <v:line id="_x0000_s1479" style="position:absolute;left:0;text-align:left;z-index:20;mso-position-horizontal-relative:margin" from="389.5pt,23.05pt" to="389.5pt,396.75pt" o:allowincell="f" strokeweight=".25pt">
            <w10:wrap anchorx="margin"/>
          </v:line>
        </w:pict>
      </w:r>
      <w:r>
        <w:rPr>
          <w:noProof/>
        </w:rPr>
        <w:pict w14:anchorId="0B8F68C2">
          <v:line id="_x0000_s1480" style="position:absolute;left:0;text-align:left;z-index:21;mso-position-horizontal-relative:margin" from="390pt,594pt" to="390pt,614.65pt" o:allowincell="f" strokeweight=".25pt">
            <w10:wrap anchorx="margin"/>
          </v:line>
        </w:pict>
      </w:r>
      <w:r>
        <w:rPr>
          <w:spacing w:val="-15"/>
        </w:rPr>
        <w:t>462</w:t>
      </w:r>
      <w:r>
        <w:rPr>
          <w:rFonts w:ascii="Arial" w:cs="Arial"/>
        </w:rPr>
        <w:tab/>
      </w:r>
      <w:r>
        <w:rPr>
          <w:spacing w:val="-13"/>
        </w:rPr>
        <w:t>Сексуальные аддикции</w:t>
      </w:r>
    </w:p>
    <w:p w14:paraId="414A2E52" w14:textId="77777777" w:rsidR="008B35D8" w:rsidRDefault="008B35D8">
      <w:pPr>
        <w:shd w:val="clear" w:color="auto" w:fill="FFFFFF"/>
        <w:spacing w:before="254" w:line="235" w:lineRule="exact"/>
        <w:ind w:left="19" w:right="5"/>
        <w:jc w:val="both"/>
      </w:pPr>
      <w:r>
        <w:rPr>
          <w:spacing w:val="-3"/>
        </w:rPr>
        <w:t>зации фигуры, раннее курение, у женщин — употребление алкоголя, курение, наркоти</w:t>
      </w:r>
      <w:r>
        <w:rPr>
          <w:spacing w:val="-3"/>
        </w:rPr>
        <w:softHyphen/>
      </w:r>
      <w:r>
        <w:rPr>
          <w:spacing w:val="-6"/>
        </w:rPr>
        <w:t xml:space="preserve">ки, фубость, жестокость (мужская роль). Гетеросексуальный промискуитет у обоих полов </w:t>
      </w:r>
      <w:r>
        <w:rPr>
          <w:spacing w:val="-1"/>
        </w:rPr>
        <w:t xml:space="preserve">при этом служит в основном подтверждению навязанной обществом половой роли, </w:t>
      </w:r>
      <w:r>
        <w:rPr>
          <w:spacing w:val="-2"/>
        </w:rPr>
        <w:t xml:space="preserve">однако личностные предпочтения — как по объекту, так и по активности — могут не </w:t>
      </w:r>
      <w:r>
        <w:rPr>
          <w:spacing w:val="-3"/>
        </w:rPr>
        <w:t xml:space="preserve">совпадать с этой ролью и проявляться в других видах сексуального или несексуального </w:t>
      </w:r>
      <w:r>
        <w:t>поведения.</w:t>
      </w:r>
    </w:p>
    <w:p w14:paraId="55DFCF83" w14:textId="77777777" w:rsidR="008B35D8" w:rsidRDefault="008B35D8">
      <w:pPr>
        <w:shd w:val="clear" w:color="auto" w:fill="FFFFFF"/>
        <w:spacing w:line="235" w:lineRule="exact"/>
        <w:ind w:left="10" w:right="5" w:firstLine="346"/>
        <w:jc w:val="both"/>
      </w:pPr>
      <w:r>
        <w:rPr>
          <w:b/>
          <w:bCs/>
          <w:spacing w:val="-3"/>
        </w:rPr>
        <w:t xml:space="preserve">Профессия и место работы. </w:t>
      </w:r>
      <w:r>
        <w:rPr>
          <w:spacing w:val="-3"/>
        </w:rPr>
        <w:t>В литературе неоднократно указывалось на своеобра</w:t>
      </w:r>
      <w:r>
        <w:rPr>
          <w:spacing w:val="-3"/>
        </w:rPr>
        <w:softHyphen/>
        <w:t>зие выбора рода занятий у гомосексуальных лиц: это профессии актера, дизайнера, мо</w:t>
      </w:r>
      <w:r>
        <w:rPr>
          <w:spacing w:val="-3"/>
        </w:rPr>
        <w:softHyphen/>
      </w:r>
      <w:r>
        <w:rPr>
          <w:spacing w:val="-5"/>
        </w:rPr>
        <w:t>дельера и т. п. Общий элемент для всех этих видов деятельности — фиксация (в психоло</w:t>
      </w:r>
      <w:r>
        <w:rPr>
          <w:spacing w:val="-5"/>
        </w:rPr>
        <w:softHyphen/>
      </w:r>
      <w:r>
        <w:rPr>
          <w:spacing w:val="-3"/>
        </w:rPr>
        <w:t>гическом смысле) на внешнем облике человека, что может расцениваться как проявле</w:t>
      </w:r>
      <w:r>
        <w:rPr>
          <w:spacing w:val="-3"/>
        </w:rPr>
        <w:softHyphen/>
      </w:r>
      <w:r>
        <w:t>ние особой выраженности физического «Я» в самосознании.</w:t>
      </w:r>
    </w:p>
    <w:p w14:paraId="0628B89F" w14:textId="77777777" w:rsidR="008B35D8" w:rsidRDefault="008B35D8">
      <w:pPr>
        <w:shd w:val="clear" w:color="auto" w:fill="FFFFFF"/>
        <w:spacing w:line="235" w:lineRule="exact"/>
        <w:ind w:left="14" w:right="5" w:firstLine="346"/>
        <w:jc w:val="both"/>
      </w:pPr>
      <w:r>
        <w:rPr>
          <w:spacing w:val="-2"/>
        </w:rPr>
        <w:t>Рассмотрение профессий, в данной культуре относящихся к женским (повар, педа</w:t>
      </w:r>
      <w:r>
        <w:rPr>
          <w:spacing w:val="-2"/>
        </w:rPr>
        <w:softHyphen/>
      </w:r>
      <w:r>
        <w:rPr>
          <w:spacing w:val="-5"/>
        </w:rPr>
        <w:t>гог, парикмахер и т. п.), имеет определенное значение для диагностики расстройств поло</w:t>
      </w:r>
      <w:r>
        <w:rPr>
          <w:spacing w:val="-5"/>
        </w:rPr>
        <w:softHyphen/>
      </w:r>
      <w:r>
        <w:t>вой идентичности.</w:t>
      </w:r>
    </w:p>
    <w:p w14:paraId="633F720B" w14:textId="77777777" w:rsidR="008B35D8" w:rsidRDefault="008B35D8">
      <w:pPr>
        <w:shd w:val="clear" w:color="auto" w:fill="FFFFFF"/>
        <w:spacing w:line="235" w:lineRule="exact"/>
        <w:ind w:left="10" w:firstLine="331"/>
        <w:jc w:val="both"/>
      </w:pPr>
      <w:r>
        <w:rPr>
          <w:spacing w:val="-2"/>
        </w:rPr>
        <w:t xml:space="preserve">Другой типичный пример — стремление лица с педофилией к работе с детьми или </w:t>
      </w:r>
      <w:r>
        <w:rPr>
          <w:spacing w:val="-4"/>
        </w:rPr>
        <w:t xml:space="preserve">некрофила — к работе с трупами. Встречаются также факты, когда лица с парафилиями, </w:t>
      </w:r>
      <w:r>
        <w:rPr>
          <w:spacing w:val="-3"/>
        </w:rPr>
        <w:t>в частности с садизмом, специально устраиваются на работу, связанную с командиров</w:t>
      </w:r>
      <w:r>
        <w:rPr>
          <w:spacing w:val="-3"/>
        </w:rPr>
        <w:softHyphen/>
      </w:r>
      <w:r>
        <w:rPr>
          <w:spacing w:val="-2"/>
        </w:rPr>
        <w:t>ками в разные места. Даже психически больные могут проявлять в этом смысле высо</w:t>
      </w:r>
      <w:r>
        <w:rPr>
          <w:spacing w:val="-2"/>
        </w:rPr>
        <w:softHyphen/>
      </w:r>
      <w:r>
        <w:rPr>
          <w:spacing w:val="-1"/>
        </w:rPr>
        <w:t xml:space="preserve">кую сообразительность. Так, один испытуемый, работая в ИТК, использовал ночные </w:t>
      </w:r>
      <w:r>
        <w:rPr>
          <w:spacing w:val="-4"/>
        </w:rPr>
        <w:t>дежурства для совершения убийств, что затруднило раскрытие преступлений. Сверхцен</w:t>
      </w:r>
      <w:r>
        <w:rPr>
          <w:spacing w:val="-4"/>
        </w:rPr>
        <w:softHyphen/>
      </w:r>
      <w:r>
        <w:rPr>
          <w:spacing w:val="-2"/>
        </w:rPr>
        <w:t xml:space="preserve">ное отношение к животным, о котором речь пойдет ниже, также может обусловливать специфический выбор места работы. Так, серийный сексуальный убийца Г. («Фишер») </w:t>
      </w:r>
      <w:r>
        <w:rPr>
          <w:spacing w:val="-4"/>
        </w:rPr>
        <w:t>работал на конном заводе. В практике одного из авторов часто встречались случаи увле</w:t>
      </w:r>
      <w:r>
        <w:rPr>
          <w:spacing w:val="-4"/>
        </w:rPr>
        <w:softHyphen/>
      </w:r>
      <w:r>
        <w:rPr>
          <w:spacing w:val="-1"/>
        </w:rPr>
        <w:t>чения конным спортом у женщин с маскулинными чертами характера.</w:t>
      </w:r>
    </w:p>
    <w:p w14:paraId="1406F860" w14:textId="77777777" w:rsidR="008B35D8" w:rsidRDefault="008B35D8">
      <w:pPr>
        <w:shd w:val="clear" w:color="auto" w:fill="FFFFFF"/>
        <w:spacing w:line="235" w:lineRule="exact"/>
        <w:ind w:left="10" w:right="5" w:firstLine="341"/>
        <w:jc w:val="both"/>
      </w:pPr>
      <w:r>
        <w:rPr>
          <w:spacing w:val="-4"/>
        </w:rPr>
        <w:t>Однако речь идет не только о выборе определенных профессий, что, кстати, в обсле</w:t>
      </w:r>
      <w:r>
        <w:rPr>
          <w:spacing w:val="-4"/>
        </w:rPr>
        <w:softHyphen/>
      </w:r>
      <w:r>
        <w:rPr>
          <w:spacing w:val="-3"/>
        </w:rPr>
        <w:t>дуемой популяции встречается нечасто, возможно, вследствие внешней «гиперсоциаль</w:t>
      </w:r>
      <w:r>
        <w:rPr>
          <w:spacing w:val="-3"/>
        </w:rPr>
        <w:softHyphen/>
      </w:r>
      <w:r>
        <w:rPr>
          <w:spacing w:val="-1"/>
        </w:rPr>
        <w:t xml:space="preserve">ности» испытуемых. Большее значение имеют внутренние, часто не реализованные, </w:t>
      </w:r>
      <w:r>
        <w:t>предпочтения, особенно в пубертате.</w:t>
      </w:r>
    </w:p>
    <w:p w14:paraId="6A732F53" w14:textId="77777777" w:rsidR="008B35D8" w:rsidRDefault="008B35D8">
      <w:pPr>
        <w:shd w:val="clear" w:color="auto" w:fill="FFFFFF"/>
        <w:spacing w:line="235" w:lineRule="exact"/>
        <w:ind w:left="5" w:right="10" w:firstLine="341"/>
        <w:jc w:val="both"/>
      </w:pPr>
      <w:r>
        <w:rPr>
          <w:b/>
          <w:bCs/>
          <w:spacing w:val="-7"/>
        </w:rPr>
        <w:t xml:space="preserve">Психопатологические феномены. </w:t>
      </w:r>
      <w:r>
        <w:rPr>
          <w:spacing w:val="-7"/>
        </w:rPr>
        <w:t>Для лиц с парафилиями вообще характерна склон</w:t>
      </w:r>
      <w:r>
        <w:rPr>
          <w:spacing w:val="-7"/>
        </w:rPr>
        <w:softHyphen/>
      </w:r>
      <w:r>
        <w:rPr>
          <w:spacing w:val="-2"/>
        </w:rPr>
        <w:t>ность к сверхценным образованиям. Их содержание определяется этапом онтогенети</w:t>
      </w:r>
      <w:r>
        <w:rPr>
          <w:spacing w:val="-2"/>
        </w:rPr>
        <w:softHyphen/>
        <w:t xml:space="preserve">ческого развития, на котором находится испытуемый, и в этом плане сверхценность </w:t>
      </w:r>
      <w:r>
        <w:t>сексуальной сферы можно рассматривать как реликт пубертата.</w:t>
      </w:r>
    </w:p>
    <w:p w14:paraId="5FEB62AF" w14:textId="77777777" w:rsidR="008B35D8" w:rsidRDefault="008B35D8">
      <w:pPr>
        <w:shd w:val="clear" w:color="auto" w:fill="FFFFFF"/>
        <w:spacing w:before="5" w:line="235" w:lineRule="exact"/>
        <w:ind w:right="5" w:firstLine="346"/>
        <w:jc w:val="both"/>
      </w:pPr>
      <w:r>
        <w:rPr>
          <w:spacing w:val="-1"/>
        </w:rPr>
        <w:t>Другая разновидность сверхценности — негативное восприятие собственного те</w:t>
      </w:r>
      <w:r>
        <w:rPr>
          <w:spacing w:val="-1"/>
        </w:rPr>
        <w:softHyphen/>
      </w:r>
      <w:r>
        <w:rPr>
          <w:spacing w:val="-3"/>
        </w:rPr>
        <w:t xml:space="preserve">лесного облика. Для пубертата естественно подчеркнутое внимание к своей внешности. </w:t>
      </w:r>
      <w:r>
        <w:rPr>
          <w:spacing w:val="-2"/>
        </w:rPr>
        <w:t xml:space="preserve">Однако одинаково должны настораживать как ее переоценка с самолюбованием, так и </w:t>
      </w:r>
      <w:r>
        <w:rPr>
          <w:spacing w:val="-3"/>
        </w:rPr>
        <w:t xml:space="preserve">стойкое убеждение в своем уродстве. Содержание подобного рода переживаний может </w:t>
      </w:r>
      <w:r>
        <w:rPr>
          <w:spacing w:val="-2"/>
        </w:rPr>
        <w:t>быть различным: у мужчин — неудовлетворенность маленькими размерами полового члена, ростом, телосложением, внешностью в целом, у женщин — негативное отноше</w:t>
      </w:r>
      <w:r>
        <w:rPr>
          <w:spacing w:val="-2"/>
        </w:rPr>
        <w:softHyphen/>
      </w:r>
      <w:r>
        <w:t>ние к росту груди, появлению месячных.</w:t>
      </w:r>
    </w:p>
    <w:p w14:paraId="6435C41D" w14:textId="77777777" w:rsidR="008B35D8" w:rsidRDefault="008B35D8">
      <w:pPr>
        <w:shd w:val="clear" w:color="auto" w:fill="FFFFFF"/>
        <w:spacing w:line="235" w:lineRule="exact"/>
        <w:ind w:right="14" w:firstLine="350"/>
        <w:jc w:val="both"/>
      </w:pPr>
      <w:r>
        <w:rPr>
          <w:spacing w:val="-2"/>
        </w:rPr>
        <w:t>Именно эмоциональная насыщенность таких переживаний, а не обязательная фик</w:t>
      </w:r>
      <w:r>
        <w:rPr>
          <w:spacing w:val="-2"/>
        </w:rPr>
        <w:softHyphen/>
      </w:r>
      <w:r>
        <w:rPr>
          <w:spacing w:val="-4"/>
        </w:rPr>
        <w:t>сация на гениталиях характерна для лиц с расстройством половой идентичности. В отли</w:t>
      </w:r>
      <w:r>
        <w:rPr>
          <w:spacing w:val="-4"/>
        </w:rPr>
        <w:softHyphen/>
      </w:r>
      <w:r>
        <w:rPr>
          <w:spacing w:val="-1"/>
        </w:rPr>
        <w:t>чие от дисморфоманических и дисморфофобических расстройств, эти симптомы не</w:t>
      </w:r>
      <w:r>
        <w:rPr>
          <w:spacing w:val="-1"/>
        </w:rPr>
        <w:softHyphen/>
      </w:r>
      <w:r>
        <w:rPr>
          <w:spacing w:val="-4"/>
        </w:rPr>
        <w:t>стойки, чаще по времени не выходят за рамки пубертата, никак не высказываются испы</w:t>
      </w:r>
      <w:r>
        <w:rPr>
          <w:spacing w:val="-4"/>
        </w:rPr>
        <w:softHyphen/>
      </w:r>
      <w:r>
        <w:t xml:space="preserve">туемым в тот период и могут вообще прямо не отражаться на его поведении, не </w:t>
      </w:r>
      <w:r>
        <w:rPr>
          <w:spacing w:val="-2"/>
        </w:rPr>
        <w:t xml:space="preserve">подвергаются дальнейшим трансформациям в бредовом плане. Главное же отличие </w:t>
      </w:r>
      <w:r>
        <w:rPr>
          <w:spacing w:val="-1"/>
        </w:rPr>
        <w:t>определяется отношением содержания этих переживаний к полоролевым стандартам.</w:t>
      </w:r>
    </w:p>
    <w:p w14:paraId="7DB185FE" w14:textId="77777777" w:rsidR="008B35D8" w:rsidRDefault="008B35D8">
      <w:pPr>
        <w:shd w:val="clear" w:color="auto" w:fill="FFFFFF"/>
        <w:spacing w:before="5" w:line="235" w:lineRule="exact"/>
        <w:ind w:left="10" w:right="14" w:firstLine="336"/>
        <w:jc w:val="both"/>
      </w:pPr>
      <w:r>
        <w:rPr>
          <w:spacing w:val="-2"/>
        </w:rPr>
        <w:t xml:space="preserve">Следующая разновидность сверхценности, встречающаяся улице парафилиями, — </w:t>
      </w:r>
      <w:r>
        <w:t>коллекционирование. Часто отмечается собирание оружия, ключей, документов или</w:t>
      </w:r>
    </w:p>
    <w:p w14:paraId="1E6E4BF9" w14:textId="77777777" w:rsidR="008B35D8" w:rsidRDefault="008B35D8">
      <w:pPr>
        <w:shd w:val="clear" w:color="auto" w:fill="FFFFFF"/>
        <w:spacing w:before="5" w:line="235" w:lineRule="exact"/>
        <w:ind w:left="10" w:right="14" w:firstLine="336"/>
        <w:jc w:val="both"/>
        <w:sectPr w:rsidR="008B35D8">
          <w:pgSz w:w="12240" w:h="15840"/>
          <w:pgMar w:top="1440" w:right="2518" w:bottom="720" w:left="2364" w:header="720" w:footer="720" w:gutter="0"/>
          <w:cols w:space="60"/>
          <w:noEndnote/>
        </w:sectPr>
      </w:pPr>
    </w:p>
    <w:p w14:paraId="08655C1D" w14:textId="77777777" w:rsidR="008B35D8" w:rsidRDefault="008B35D8">
      <w:pPr>
        <w:shd w:val="clear" w:color="auto" w:fill="FFFFFF"/>
      </w:pPr>
      <w:r>
        <w:rPr>
          <w:spacing w:val="-12"/>
        </w:rPr>
        <w:t>Обследование лиц с сексуальными аддикциями</w:t>
      </w:r>
    </w:p>
    <w:p w14:paraId="338B710B" w14:textId="77777777" w:rsidR="008B35D8" w:rsidRDefault="008B35D8">
      <w:pPr>
        <w:shd w:val="clear" w:color="auto" w:fill="FFFFFF"/>
        <w:spacing w:before="24"/>
      </w:pPr>
      <w:r>
        <w:br w:type="column"/>
      </w:r>
      <w:r>
        <w:rPr>
          <w:rFonts w:ascii="Arial" w:hAnsi="Arial" w:cs="Arial"/>
          <w:sz w:val="18"/>
          <w:szCs w:val="18"/>
        </w:rPr>
        <w:t>463</w:t>
      </w:r>
    </w:p>
    <w:p w14:paraId="077C88CB" w14:textId="77777777" w:rsidR="008B35D8" w:rsidRDefault="008B35D8">
      <w:pPr>
        <w:shd w:val="clear" w:color="auto" w:fill="FFFFFF"/>
        <w:spacing w:before="24"/>
        <w:sectPr w:rsidR="008B35D8">
          <w:pgSz w:w="12240" w:h="15840"/>
          <w:pgMar w:top="1440" w:right="1807" w:bottom="720" w:left="2647" w:header="720" w:footer="720" w:gutter="0"/>
          <w:cols w:num="2" w:space="720" w:equalWidth="0">
            <w:col w:w="3595" w:space="3470"/>
            <w:col w:w="720"/>
          </w:cols>
          <w:noEndnote/>
        </w:sectPr>
      </w:pPr>
    </w:p>
    <w:p w14:paraId="4F988666" w14:textId="77777777" w:rsidR="008B35D8" w:rsidRDefault="008B35D8">
      <w:pPr>
        <w:shd w:val="clear" w:color="auto" w:fill="FFFFFF"/>
        <w:spacing w:before="254" w:line="240" w:lineRule="exact"/>
        <w:ind w:left="24" w:right="461"/>
        <w:jc w:val="both"/>
      </w:pPr>
      <w:r>
        <w:rPr>
          <w:noProof/>
        </w:rPr>
        <w:pict w14:anchorId="17B2911A">
          <v:line id="_x0000_s1481" style="position:absolute;left:0;text-align:left;z-index:22;mso-position-horizontal-relative:margin" from="-27.6pt,214.1pt" to="-27.6pt,234.25pt" o:allowincell="f" strokeweight=".25pt">
            <w10:wrap anchorx="margin"/>
          </v:line>
        </w:pict>
      </w:r>
      <w:r>
        <w:rPr>
          <w:noProof/>
        </w:rPr>
        <w:pict w14:anchorId="387555E2">
          <v:line id="_x0000_s1482" style="position:absolute;left:0;text-align:left;z-index:23;mso-position-horizontal-relative:margin" from="-27.35pt,355.9pt" to="-27.35pt,625.9pt" o:allowincell="f" strokeweight="1.2pt">
            <w10:wrap anchorx="margin"/>
          </v:line>
        </w:pict>
      </w:r>
      <w:r>
        <w:rPr>
          <w:spacing w:val="-3"/>
        </w:rPr>
        <w:t xml:space="preserve">личных вещей жертв у серийных правонарушителей. Не редкость коллекционирование </w:t>
      </w:r>
      <w:r>
        <w:rPr>
          <w:spacing w:val="-1"/>
        </w:rPr>
        <w:t>фотографий предпочитаемых сексуальных объектов (особенно часто при гомосексу</w:t>
      </w:r>
      <w:r>
        <w:rPr>
          <w:spacing w:val="-1"/>
        </w:rPr>
        <w:softHyphen/>
      </w:r>
      <w:r>
        <w:rPr>
          <w:spacing w:val="-2"/>
        </w:rPr>
        <w:t>альной педофилии) или видеосъемка собственных сексуальных манипуляций с ними.</w:t>
      </w:r>
    </w:p>
    <w:p w14:paraId="2968C8CE" w14:textId="77777777" w:rsidR="008B35D8" w:rsidRDefault="008B35D8">
      <w:pPr>
        <w:shd w:val="clear" w:color="auto" w:fill="FFFFFF"/>
        <w:spacing w:line="240" w:lineRule="exact"/>
        <w:ind w:left="14" w:right="456" w:firstLine="326"/>
        <w:jc w:val="both"/>
      </w:pPr>
      <w:r>
        <w:rPr>
          <w:spacing w:val="-3"/>
        </w:rPr>
        <w:t xml:space="preserve">Внимание врача должно привлекать и отношение испытуемого к животным. Кроме </w:t>
      </w:r>
      <w:r>
        <w:rPr>
          <w:spacing w:val="-2"/>
        </w:rPr>
        <w:t>достаточно известных мучений и истязаний кошек и собак, возможен обратный вари</w:t>
      </w:r>
      <w:r>
        <w:rPr>
          <w:spacing w:val="-2"/>
        </w:rPr>
        <w:softHyphen/>
      </w:r>
      <w:r>
        <w:rPr>
          <w:spacing w:val="-3"/>
        </w:rPr>
        <w:t>ант — выраженная привязанность к ним с предпочтением общения с ними, а не с людь</w:t>
      </w:r>
      <w:r>
        <w:rPr>
          <w:spacing w:val="-3"/>
        </w:rPr>
        <w:softHyphen/>
        <w:t>ми. Другими словами, речь идет о сверхценном отношении к животным, которое, заро</w:t>
      </w:r>
      <w:r>
        <w:rPr>
          <w:spacing w:val="-3"/>
        </w:rPr>
        <w:softHyphen/>
      </w:r>
      <w:r>
        <w:rPr>
          <w:spacing w:val="-2"/>
        </w:rPr>
        <w:t xml:space="preserve">дившись в раннем детстве, может сохраняться всю жизнь и приобретать сексуальную окраску — от явно зоофильных актов до многочасового наблюдения за размножением </w:t>
      </w:r>
      <w:r>
        <w:rPr>
          <w:spacing w:val="-4"/>
        </w:rPr>
        <w:t>рыбок. Интересно, что достаточно часто встречается ненависть к кошкам (в психоанали</w:t>
      </w:r>
      <w:r>
        <w:rPr>
          <w:spacing w:val="-4"/>
        </w:rPr>
        <w:softHyphen/>
      </w:r>
      <w:r>
        <w:t>зе — символ женщины) и крайне редко — к собакам.</w:t>
      </w:r>
    </w:p>
    <w:p w14:paraId="33EC40D5" w14:textId="77777777" w:rsidR="008B35D8" w:rsidRDefault="008B35D8">
      <w:pPr>
        <w:shd w:val="clear" w:color="auto" w:fill="FFFFFF"/>
        <w:spacing w:line="240" w:lineRule="exact"/>
        <w:ind w:left="14" w:right="461" w:firstLine="322"/>
        <w:jc w:val="both"/>
      </w:pPr>
      <w:r>
        <w:rPr>
          <w:spacing w:val="-2"/>
        </w:rPr>
        <w:t>Отдельно следует упомянуть о модных в настоящее время увлечениях оккультиз</w:t>
      </w:r>
      <w:r>
        <w:rPr>
          <w:spacing w:val="-2"/>
        </w:rPr>
        <w:softHyphen/>
      </w:r>
      <w:r>
        <w:rPr>
          <w:spacing w:val="-4"/>
        </w:rPr>
        <w:t>мом, сатанизмом и прочей мистикой. Если ранее, в советскую эпоху, такие факты доста</w:t>
      </w:r>
      <w:r>
        <w:rPr>
          <w:spacing w:val="-4"/>
        </w:rPr>
        <w:softHyphen/>
      </w:r>
      <w:r>
        <w:rPr>
          <w:spacing w:val="-3"/>
        </w:rPr>
        <w:t>точно сильно настораживали врача в плане шизофрении, то сейчас это, скорее, характе</w:t>
      </w:r>
      <w:r>
        <w:rPr>
          <w:spacing w:val="-3"/>
        </w:rPr>
        <w:softHyphen/>
      </w:r>
      <w:r>
        <w:rPr>
          <w:spacing w:val="-1"/>
        </w:rPr>
        <w:t>ризует степень внушаемости испытуемого, уровень его критичности.</w:t>
      </w:r>
    </w:p>
    <w:p w14:paraId="097FF57D" w14:textId="77777777" w:rsidR="008B35D8" w:rsidRDefault="008B35D8">
      <w:pPr>
        <w:shd w:val="clear" w:color="auto" w:fill="FFFFFF"/>
        <w:spacing w:line="240" w:lineRule="exact"/>
        <w:ind w:right="466" w:firstLine="331"/>
        <w:jc w:val="both"/>
      </w:pPr>
      <w:r>
        <w:rPr>
          <w:spacing w:val="-1"/>
        </w:rPr>
        <w:t>Некоторые лица с расстройствами половой идентичности или аномальным сексу</w:t>
      </w:r>
      <w:r>
        <w:rPr>
          <w:spacing w:val="-1"/>
        </w:rPr>
        <w:softHyphen/>
      </w:r>
      <w:r>
        <w:rPr>
          <w:spacing w:val="-2"/>
        </w:rPr>
        <w:t>альным влечением при эгодистоническом отношении к нему, по сути, получают свое</w:t>
      </w:r>
      <w:r>
        <w:rPr>
          <w:spacing w:val="-2"/>
        </w:rPr>
        <w:softHyphen/>
      </w:r>
      <w:r>
        <w:rPr>
          <w:spacing w:val="-3"/>
        </w:rPr>
        <w:t>образную психотерапевтическую помощь в различных сектах, занимаясь самостоятель</w:t>
      </w:r>
      <w:r>
        <w:rPr>
          <w:spacing w:val="-3"/>
        </w:rPr>
        <w:softHyphen/>
      </w:r>
      <w:r>
        <w:rPr>
          <w:spacing w:val="-2"/>
        </w:rPr>
        <w:t>но изучением трудов Кастанеды или основ дианетики. Интересны случаи самоизлече</w:t>
      </w:r>
      <w:r>
        <w:rPr>
          <w:spacing w:val="-2"/>
        </w:rPr>
        <w:softHyphen/>
        <w:t>ния: у одного испытуемого садистические тенденции дезактуализировались после его увлечения нейролингвистическим программированием, у другого купировалось стрем</w:t>
      </w:r>
      <w:r>
        <w:rPr>
          <w:spacing w:val="-2"/>
        </w:rPr>
        <w:softHyphen/>
      </w:r>
      <w:r>
        <w:rPr>
          <w:spacing w:val="-5"/>
        </w:rPr>
        <w:t>ление к обнажению половых органов после того, как он посетил нудистский пляж. Одна</w:t>
      </w:r>
      <w:r>
        <w:rPr>
          <w:spacing w:val="-5"/>
        </w:rPr>
        <w:softHyphen/>
      </w:r>
      <w:r>
        <w:rPr>
          <w:spacing w:val="-3"/>
        </w:rPr>
        <w:t>ко у третьего увлечение нудизмом вытекало из педофильного инцестуозного влечения.</w:t>
      </w:r>
    </w:p>
    <w:p w14:paraId="0CF9622D" w14:textId="77777777" w:rsidR="008B35D8" w:rsidRDefault="008B35D8">
      <w:pPr>
        <w:shd w:val="clear" w:color="auto" w:fill="FFFFFF"/>
        <w:spacing w:before="5" w:line="240" w:lineRule="exact"/>
        <w:ind w:left="5" w:right="461" w:firstLine="336"/>
        <w:jc w:val="both"/>
      </w:pPr>
      <w:r>
        <w:rPr>
          <w:spacing w:val="-3"/>
        </w:rPr>
        <w:t xml:space="preserve">Сексологу также необходимо обращать внимание на наличие в анамнезе аутоагрес-сивных актов, а также отмечать своеобразие реакции пациента на вид крови, причем на </w:t>
      </w:r>
      <w:r>
        <w:rPr>
          <w:spacing w:val="-7"/>
        </w:rPr>
        <w:t xml:space="preserve">свою и чужую она может быть разной. У лиц с парафилиями вид крови может вызывать не </w:t>
      </w:r>
      <w:r>
        <w:rPr>
          <w:spacing w:val="-4"/>
        </w:rPr>
        <w:t>только возбуждение, что нередко у садистов, но и слабость, тошноту, головокружение.</w:t>
      </w:r>
    </w:p>
    <w:p w14:paraId="563820CD" w14:textId="77777777" w:rsidR="008B35D8" w:rsidRDefault="008B35D8">
      <w:pPr>
        <w:shd w:val="clear" w:color="auto" w:fill="FFFFFF"/>
        <w:spacing w:line="240" w:lineRule="exact"/>
        <w:ind w:left="5" w:right="461" w:firstLine="341"/>
        <w:jc w:val="both"/>
      </w:pPr>
      <w:r>
        <w:rPr>
          <w:b/>
          <w:bCs/>
          <w:spacing w:val="-2"/>
        </w:rPr>
        <w:t xml:space="preserve">Вредные привычки. </w:t>
      </w:r>
      <w:r>
        <w:rPr>
          <w:spacing w:val="-2"/>
        </w:rPr>
        <w:t>В большинстве случаев сексуальное правонарушение совер</w:t>
      </w:r>
      <w:r>
        <w:rPr>
          <w:spacing w:val="-2"/>
        </w:rPr>
        <w:softHyphen/>
      </w:r>
      <w:r>
        <w:rPr>
          <w:spacing w:val="-1"/>
        </w:rPr>
        <w:t xml:space="preserve">шается в нетрезвом виде. Однако для серийных сексуальных преступников это менее </w:t>
      </w:r>
      <w:r>
        <w:rPr>
          <w:spacing w:val="-5"/>
        </w:rPr>
        <w:t xml:space="preserve">характерно. В последних случаях это правило либо соблюдается для всех без исключения </w:t>
      </w:r>
      <w:r>
        <w:rPr>
          <w:spacing w:val="-3"/>
        </w:rPr>
        <w:t xml:space="preserve">эпизодов, либо ни для одного. В целом состояние алкогольного опьянения, безусловно, способствует реализации аномального сексуального влечения или изнасилования. Реже </w:t>
      </w:r>
      <w:r>
        <w:rPr>
          <w:spacing w:val="-2"/>
        </w:rPr>
        <w:t xml:space="preserve">встречаются смешанные алкогольно-наркотические интоксикации и как казуистика — </w:t>
      </w:r>
      <w:r>
        <w:rPr>
          <w:spacing w:val="-4"/>
        </w:rPr>
        <w:t>чисто наркотическое опьянение. Алкоголизм или наркомания как хронические интокси</w:t>
      </w:r>
      <w:r>
        <w:rPr>
          <w:spacing w:val="-4"/>
        </w:rPr>
        <w:softHyphen/>
      </w:r>
      <w:r>
        <w:rPr>
          <w:spacing w:val="-3"/>
        </w:rPr>
        <w:t>кации в целом не способствуют реализации сексуального влечения и если и встречают</w:t>
      </w:r>
      <w:r>
        <w:rPr>
          <w:spacing w:val="-3"/>
        </w:rPr>
        <w:softHyphen/>
        <w:t>ся у лиц с аномальным сексуальным поведением, то, как правило, в качестве коморбид-</w:t>
      </w:r>
      <w:r>
        <w:rPr>
          <w:spacing w:val="-1"/>
        </w:rPr>
        <w:t xml:space="preserve">ных расстройств с другими психическими заболеваниями. Однако в целом аддикции </w:t>
      </w:r>
      <w:r>
        <w:rPr>
          <w:spacing w:val="-2"/>
        </w:rPr>
        <w:t>разного содержания достаточно часто наблюдаются у лиц с сексуальными правонару</w:t>
      </w:r>
      <w:r>
        <w:rPr>
          <w:spacing w:val="-2"/>
        </w:rPr>
        <w:softHyphen/>
        <w:t xml:space="preserve">шениями. Очевидно, это связано с расстройствами половой идентичности у таких лиц, </w:t>
      </w:r>
      <w:r>
        <w:rPr>
          <w:spacing w:val="-5"/>
        </w:rPr>
        <w:t xml:space="preserve">хотя среди серийных сексуальных преступников алкогольной и наркотической аддикции </w:t>
      </w:r>
      <w:r>
        <w:t>почти не бывает.</w:t>
      </w:r>
    </w:p>
    <w:p w14:paraId="424F4B1D" w14:textId="77777777" w:rsidR="008B35D8" w:rsidRDefault="008B35D8">
      <w:pPr>
        <w:shd w:val="clear" w:color="auto" w:fill="FFFFFF"/>
        <w:spacing w:line="240" w:lineRule="exact"/>
        <w:ind w:left="5" w:right="456" w:firstLine="331"/>
        <w:jc w:val="both"/>
      </w:pPr>
      <w:r>
        <w:rPr>
          <w:spacing w:val="-3"/>
        </w:rPr>
        <w:t xml:space="preserve">Особого внимания заслуживает клиническая картина алкогольного опьянения у лиц </w:t>
      </w:r>
      <w:r>
        <w:rPr>
          <w:spacing w:val="-2"/>
        </w:rPr>
        <w:t>с аномальным сексуальным поведением. В большинстве случаев уже по анализу мате</w:t>
      </w:r>
      <w:r>
        <w:rPr>
          <w:spacing w:val="-2"/>
        </w:rPr>
        <w:softHyphen/>
      </w:r>
      <w:r>
        <w:t xml:space="preserve">риалов дела можно убедиться, что оно протекает атипично: характерны указания на </w:t>
      </w:r>
      <w:r>
        <w:rPr>
          <w:spacing w:val="-2"/>
        </w:rPr>
        <w:t xml:space="preserve">диффузную немотивированную агрессию, выраженное психомоторное возбуждение с </w:t>
      </w:r>
      <w:r>
        <w:rPr>
          <w:spacing w:val="-3"/>
        </w:rPr>
        <w:t xml:space="preserve">деструктивными действиями, расстройствами восприятия, неузнаванием окружающих, </w:t>
      </w:r>
      <w:r>
        <w:rPr>
          <w:spacing w:val="-1"/>
        </w:rPr>
        <w:t xml:space="preserve">слуховыми обманами. В других случаях эпизоды немотивированной агрессии могут </w:t>
      </w:r>
      <w:r>
        <w:rPr>
          <w:spacing w:val="-3"/>
        </w:rPr>
        <w:t>сменяться хаотическим возбуждением или состоянием растерянности, или прерываться</w:t>
      </w:r>
    </w:p>
    <w:p w14:paraId="77016DED" w14:textId="77777777" w:rsidR="008B35D8" w:rsidRDefault="008B35D8">
      <w:pPr>
        <w:shd w:val="clear" w:color="auto" w:fill="FFFFFF"/>
        <w:spacing w:line="240" w:lineRule="exact"/>
        <w:ind w:left="5" w:right="456" w:firstLine="331"/>
        <w:jc w:val="both"/>
        <w:sectPr w:rsidR="008B35D8">
          <w:type w:val="continuous"/>
          <w:pgSz w:w="12240" w:h="15840"/>
          <w:pgMar w:top="1440" w:right="1807" w:bottom="720" w:left="2613" w:header="720" w:footer="720" w:gutter="0"/>
          <w:cols w:space="60"/>
          <w:noEndnote/>
        </w:sectPr>
      </w:pPr>
    </w:p>
    <w:p w14:paraId="0CE30780" w14:textId="77777777" w:rsidR="008B35D8" w:rsidRDefault="008B35D8">
      <w:pPr>
        <w:shd w:val="clear" w:color="auto" w:fill="FFFFFF"/>
      </w:pPr>
      <w:r>
        <w:rPr>
          <w:b/>
          <w:bCs/>
        </w:rPr>
        <w:t>464</w:t>
      </w:r>
    </w:p>
    <w:p w14:paraId="7CA36A46" w14:textId="77777777" w:rsidR="008B35D8" w:rsidRDefault="008B35D8">
      <w:pPr>
        <w:shd w:val="clear" w:color="auto" w:fill="FFFFFF"/>
      </w:pPr>
      <w:r>
        <w:br w:type="column"/>
      </w:r>
      <w:r>
        <w:rPr>
          <w:spacing w:val="-12"/>
        </w:rPr>
        <w:t>Сексуальные аддикции</w:t>
      </w:r>
    </w:p>
    <w:p w14:paraId="24310926" w14:textId="77777777" w:rsidR="008B35D8" w:rsidRDefault="008B35D8">
      <w:pPr>
        <w:shd w:val="clear" w:color="auto" w:fill="FFFFFF"/>
        <w:sectPr w:rsidR="008B35D8">
          <w:pgSz w:w="12240" w:h="15840"/>
          <w:pgMar w:top="1440" w:right="2599" w:bottom="720" w:left="2287" w:header="720" w:footer="720" w:gutter="0"/>
          <w:cols w:num="2" w:sep="1" w:space="720" w:equalWidth="0">
            <w:col w:w="720" w:space="4877"/>
            <w:col w:w="1756"/>
          </w:cols>
          <w:noEndnote/>
        </w:sectPr>
      </w:pPr>
    </w:p>
    <w:p w14:paraId="0838CB41" w14:textId="77777777" w:rsidR="008B35D8" w:rsidRDefault="008B35D8">
      <w:pPr>
        <w:shd w:val="clear" w:color="auto" w:fill="FFFFFF"/>
        <w:spacing w:before="259" w:line="240" w:lineRule="exact"/>
        <w:ind w:right="14"/>
        <w:jc w:val="both"/>
      </w:pPr>
      <w:r>
        <w:rPr>
          <w:noProof/>
        </w:rPr>
        <w:pict w14:anchorId="086C84DD">
          <v:line id="_x0000_s1483" style="position:absolute;left:0;text-align:left;z-index:24;mso-position-horizontal-relative:margin" from="394.8pt,-.95pt" to="394.8pt,266.65pt" o:allowincell="f" strokeweight=".7pt">
            <w10:wrap anchorx="margin"/>
          </v:line>
        </w:pict>
      </w:r>
      <w:r>
        <w:rPr>
          <w:spacing w:val="-5"/>
        </w:rPr>
        <w:t xml:space="preserve">цепью внешне четких, целенаправленных действий, иногда даже с сохранением речевого </w:t>
      </w:r>
      <w:r>
        <w:rPr>
          <w:spacing w:val="-4"/>
        </w:rPr>
        <w:t xml:space="preserve">контакта с окружающими, прежде всего с жертвой. Потом это внезапно вновь сменяется </w:t>
      </w:r>
      <w:r>
        <w:rPr>
          <w:spacing w:val="-1"/>
        </w:rPr>
        <w:t xml:space="preserve">состоянием обычного опьянения с последующей амнезией периода именно внешне </w:t>
      </w:r>
      <w:r>
        <w:rPr>
          <w:spacing w:val="-4"/>
        </w:rPr>
        <w:t xml:space="preserve">целенаправленного поведения. Представляется, что подобная картина не укладывается в </w:t>
      </w:r>
      <w:r>
        <w:rPr>
          <w:spacing w:val="-2"/>
        </w:rPr>
        <w:t>рамки атипичного опьянения, в то же время она не соответствует и картине патологи</w:t>
      </w:r>
      <w:r>
        <w:rPr>
          <w:spacing w:val="-2"/>
        </w:rPr>
        <w:softHyphen/>
      </w:r>
      <w:r>
        <w:rPr>
          <w:spacing w:val="-4"/>
        </w:rPr>
        <w:t>ческого. Испытуемый Е., рассказывая о своих «странствиях» в поисках жертв, констати</w:t>
      </w:r>
      <w:r>
        <w:rPr>
          <w:spacing w:val="-4"/>
        </w:rPr>
        <w:softHyphen/>
      </w:r>
      <w:r>
        <w:rPr>
          <w:spacing w:val="-5"/>
        </w:rPr>
        <w:t>ровал признаки опьянения при выходе из дома, однако на протяжении «охоты», начинав</w:t>
      </w:r>
      <w:r>
        <w:rPr>
          <w:spacing w:val="-5"/>
        </w:rPr>
        <w:softHyphen/>
      </w:r>
      <w:r>
        <w:rPr>
          <w:spacing w:val="-2"/>
        </w:rPr>
        <w:t xml:space="preserve">шейся с момента, когда он видел женщину, и продолжавшейся несколько часов, он не чувствовал ни опьянения, ни голода, ни усталости. Все эти ощущения возвращались к </w:t>
      </w:r>
      <w:r>
        <w:rPr>
          <w:spacing w:val="-3"/>
        </w:rPr>
        <w:t xml:space="preserve">нему после завершения нападения. Такие проявления свидетельствуют о своеобразном </w:t>
      </w:r>
      <w:r>
        <w:t>измененном состоянии сознания.</w:t>
      </w:r>
    </w:p>
    <w:p w14:paraId="05DA24EE" w14:textId="77777777" w:rsidR="008B35D8" w:rsidRDefault="008B35D8">
      <w:pPr>
        <w:shd w:val="clear" w:color="auto" w:fill="FFFFFF"/>
        <w:spacing w:line="240" w:lineRule="exact"/>
        <w:ind w:right="5" w:firstLine="346"/>
        <w:jc w:val="both"/>
      </w:pPr>
      <w:r>
        <w:rPr>
          <w:b/>
          <w:bCs/>
          <w:spacing w:val="-2"/>
        </w:rPr>
        <w:t xml:space="preserve">Развитие либидо. </w:t>
      </w:r>
      <w:r>
        <w:rPr>
          <w:spacing w:val="-2"/>
        </w:rPr>
        <w:t>Принятая схема разделения либидо на платоническую, эротиче</w:t>
      </w:r>
      <w:r>
        <w:rPr>
          <w:spacing w:val="-2"/>
        </w:rPr>
        <w:softHyphen/>
      </w:r>
      <w:r>
        <w:rPr>
          <w:spacing w:val="-3"/>
        </w:rPr>
        <w:t>скую и сексуальную стадии, по сути, отражает этапы формирования отношения к пред</w:t>
      </w:r>
      <w:r>
        <w:rPr>
          <w:spacing w:val="-3"/>
        </w:rPr>
        <w:softHyphen/>
      </w:r>
      <w:r>
        <w:rPr>
          <w:spacing w:val="-1"/>
        </w:rPr>
        <w:t xml:space="preserve">почитаемому сексуальному объекту. В сексологии принято считать онтогенетически </w:t>
      </w:r>
      <w:r>
        <w:rPr>
          <w:spacing w:val="-3"/>
        </w:rPr>
        <w:t>нормативным соблюдение последовательности этих этапов, причем у мужчин чаще ре</w:t>
      </w:r>
      <w:r>
        <w:rPr>
          <w:spacing w:val="-3"/>
        </w:rPr>
        <w:softHyphen/>
      </w:r>
      <w:r>
        <w:rPr>
          <w:spacing w:val="-1"/>
        </w:rPr>
        <w:t xml:space="preserve">дуцируется второй, эротический этап, у женщин — третий, сексуальный (Васильченко </w:t>
      </w:r>
      <w:r>
        <w:t xml:space="preserve">и др., </w:t>
      </w:r>
      <w:r>
        <w:rPr>
          <w:b/>
          <w:bCs/>
        </w:rPr>
        <w:t>1983).</w:t>
      </w:r>
    </w:p>
    <w:p w14:paraId="1CC7674D" w14:textId="77777777" w:rsidR="008B35D8" w:rsidRDefault="008B35D8">
      <w:pPr>
        <w:shd w:val="clear" w:color="auto" w:fill="FFFFFF"/>
        <w:spacing w:line="240" w:lineRule="exact"/>
        <w:ind w:firstLine="346"/>
        <w:jc w:val="both"/>
      </w:pPr>
      <w:r>
        <w:rPr>
          <w:b/>
          <w:bCs/>
          <w:spacing w:val="-2"/>
        </w:rPr>
        <w:t xml:space="preserve">Платоническое либидо. </w:t>
      </w:r>
      <w:r>
        <w:rPr>
          <w:spacing w:val="-2"/>
        </w:rPr>
        <w:t>Необходимо выяснить возраст первой влюбленности, со</w:t>
      </w:r>
      <w:r>
        <w:rPr>
          <w:spacing w:val="-2"/>
        </w:rPr>
        <w:softHyphen/>
        <w:t xml:space="preserve">держание фантазий, нашли ли они отражение в поведении испытуемого, длительность отношений и причину их разрыва. Главное на этом этапе — личностное отношение к </w:t>
      </w:r>
      <w:r>
        <w:rPr>
          <w:spacing w:val="-1"/>
        </w:rPr>
        <w:t xml:space="preserve">объекту, проявляющееся, прежде всего, на эмоциональном уровне. Именно эмпатий-ность сильнее страдает у лиц с аномальным сексуальным поведением. Целесообразно </w:t>
      </w:r>
      <w:r>
        <w:rPr>
          <w:spacing w:val="-2"/>
        </w:rPr>
        <w:t>попытаться получить у испытуемого характеристику объекта первой влюбленности: в ряде случаев в его качестве выступают девочки, отличающиеся маскулинными особен</w:t>
      </w:r>
      <w:r>
        <w:rPr>
          <w:spacing w:val="-2"/>
        </w:rPr>
        <w:softHyphen/>
      </w:r>
      <w:r>
        <w:t>ностями поведения.</w:t>
      </w:r>
    </w:p>
    <w:p w14:paraId="28D2A83A" w14:textId="77777777" w:rsidR="008B35D8" w:rsidRDefault="008B35D8">
      <w:pPr>
        <w:shd w:val="clear" w:color="auto" w:fill="FFFFFF"/>
        <w:spacing w:line="240" w:lineRule="exact"/>
        <w:ind w:left="10" w:right="5" w:firstLine="336"/>
        <w:jc w:val="both"/>
      </w:pPr>
      <w:r>
        <w:rPr>
          <w:spacing w:val="-1"/>
        </w:rPr>
        <w:t xml:space="preserve">Отношение к противоположному полу у испытуемых с расстройствами половой </w:t>
      </w:r>
      <w:r>
        <w:rPr>
          <w:spacing w:val="-5"/>
        </w:rPr>
        <w:t>идентичности колеблется от отчетливой мизогинии («Все женщины шлюхи») до необъяс</w:t>
      </w:r>
      <w:r>
        <w:rPr>
          <w:spacing w:val="-5"/>
        </w:rPr>
        <w:softHyphen/>
      </w:r>
      <w:r>
        <w:rPr>
          <w:spacing w:val="-4"/>
        </w:rPr>
        <w:t xml:space="preserve">нимой для самого пациента зависти («Женщинам легче живется»). Один подэкспертный </w:t>
      </w:r>
      <w:r>
        <w:rPr>
          <w:spacing w:val="-1"/>
        </w:rPr>
        <w:t xml:space="preserve">высказывал открытую зависть к женщинам за то, что они могут вступать в половые </w:t>
      </w:r>
      <w:r>
        <w:t>контакты с несколькими мужчинами в течение одного дня.</w:t>
      </w:r>
    </w:p>
    <w:p w14:paraId="348C75D7" w14:textId="77777777" w:rsidR="008B35D8" w:rsidRDefault="008B35D8">
      <w:pPr>
        <w:shd w:val="clear" w:color="auto" w:fill="FFFFFF"/>
        <w:spacing w:line="240" w:lineRule="exact"/>
        <w:ind w:left="5" w:right="5" w:firstLine="346"/>
        <w:jc w:val="both"/>
      </w:pPr>
      <w:r>
        <w:rPr>
          <w:spacing w:val="-2"/>
        </w:rPr>
        <w:t>Достаточно часто встречается и амбивалентное, двойственное отношение («трево</w:t>
      </w:r>
      <w:r>
        <w:rPr>
          <w:spacing w:val="-2"/>
        </w:rPr>
        <w:softHyphen/>
      </w:r>
      <w:r>
        <w:rPr>
          <w:spacing w:val="-4"/>
        </w:rPr>
        <w:t>жит и привлекает»). Подобная двойственность иногда своеобразно соотносится с разны</w:t>
      </w:r>
      <w:r>
        <w:rPr>
          <w:spacing w:val="-4"/>
        </w:rPr>
        <w:softHyphen/>
      </w:r>
      <w:r>
        <w:rPr>
          <w:spacing w:val="-3"/>
        </w:rPr>
        <w:t xml:space="preserve">ми фазами развития либидо и, соответственно, с различными объектами: платоническая </w:t>
      </w:r>
      <w:r>
        <w:rPr>
          <w:spacing w:val="-2"/>
        </w:rPr>
        <w:t>влюбленность в одну женщину («первая любовь») сочетается с негативным отношени</w:t>
      </w:r>
      <w:r>
        <w:rPr>
          <w:spacing w:val="-2"/>
        </w:rPr>
        <w:softHyphen/>
      </w:r>
      <w:r>
        <w:rPr>
          <w:spacing w:val="-1"/>
        </w:rPr>
        <w:t xml:space="preserve">ем к объектам сексуального либидо; отсутствие эротики («Не понимаю, зачем люди </w:t>
      </w:r>
      <w:r>
        <w:rPr>
          <w:spacing w:val="-2"/>
        </w:rPr>
        <w:t>целуются») — с промискуитетом; целомудренное отношение к объекту «первой люб</w:t>
      </w:r>
      <w:r>
        <w:rPr>
          <w:spacing w:val="-2"/>
        </w:rPr>
        <w:softHyphen/>
      </w:r>
      <w:r>
        <w:rPr>
          <w:spacing w:val="-4"/>
        </w:rPr>
        <w:t>ви» — с насильственными половыми актами со случайными жертвами. Однако и к одно</w:t>
      </w:r>
      <w:r>
        <w:rPr>
          <w:spacing w:val="-4"/>
        </w:rPr>
        <w:softHyphen/>
      </w:r>
      <w:r>
        <w:rPr>
          <w:spacing w:val="-3"/>
        </w:rPr>
        <w:t>му объекту отношение может быть двойственным: наиболее часто сочетается сексуаль</w:t>
      </w:r>
      <w:r>
        <w:rPr>
          <w:spacing w:val="-3"/>
        </w:rPr>
        <w:softHyphen/>
      </w:r>
      <w:r>
        <w:t>ное влечение с презрением за «доступность».</w:t>
      </w:r>
    </w:p>
    <w:p w14:paraId="0B917880" w14:textId="77777777" w:rsidR="008B35D8" w:rsidRDefault="008B35D8">
      <w:pPr>
        <w:shd w:val="clear" w:color="auto" w:fill="FFFFFF"/>
        <w:spacing w:before="5" w:line="240" w:lineRule="exact"/>
        <w:ind w:right="5" w:firstLine="336"/>
        <w:jc w:val="both"/>
      </w:pPr>
      <w:r>
        <w:rPr>
          <w:b/>
          <w:bCs/>
          <w:spacing w:val="-1"/>
        </w:rPr>
        <w:t xml:space="preserve">Эротическое либидо. В </w:t>
      </w:r>
      <w:r>
        <w:rPr>
          <w:spacing w:val="-1"/>
        </w:rPr>
        <w:t xml:space="preserve">большинстве случаев оно выражено слабо. При задержке </w:t>
      </w:r>
      <w:r>
        <w:rPr>
          <w:spacing w:val="-2"/>
        </w:rPr>
        <w:t>психосексуального развития может наблюдаться его гипертрофия: в сексуальных кон</w:t>
      </w:r>
      <w:r>
        <w:rPr>
          <w:spacing w:val="-2"/>
        </w:rPr>
        <w:softHyphen/>
      </w:r>
      <w:r>
        <w:rPr>
          <w:spacing w:val="-4"/>
        </w:rPr>
        <w:t>тактах для таких испытуемых ласки, доведение женщины до оргазма становится самоце</w:t>
      </w:r>
      <w:r>
        <w:rPr>
          <w:spacing w:val="-4"/>
        </w:rPr>
        <w:softHyphen/>
      </w:r>
      <w:r>
        <w:rPr>
          <w:spacing w:val="-2"/>
        </w:rPr>
        <w:t>лью, собственный оргазм при этом неважен. Подобное «самоотречение», как бы трога</w:t>
      </w:r>
      <w:r>
        <w:rPr>
          <w:spacing w:val="-2"/>
        </w:rPr>
        <w:softHyphen/>
        <w:t>тельно оно ни выглядело, является слишком значительным отступлением от норматив</w:t>
      </w:r>
      <w:r>
        <w:rPr>
          <w:spacing w:val="-2"/>
        </w:rPr>
        <w:softHyphen/>
      </w:r>
      <w:r>
        <w:rPr>
          <w:spacing w:val="-3"/>
        </w:rPr>
        <w:t xml:space="preserve">ной мужской сексуальности, чтобы оставаться без внимания врача-сексолога, и должно </w:t>
      </w:r>
      <w:r>
        <w:t>расцениваться как сдвиг к фемининному полюсу.</w:t>
      </w:r>
    </w:p>
    <w:p w14:paraId="66C86D3C" w14:textId="77777777" w:rsidR="008B35D8" w:rsidRDefault="008B35D8">
      <w:pPr>
        <w:shd w:val="clear" w:color="auto" w:fill="FFFFFF"/>
        <w:spacing w:line="240" w:lineRule="exact"/>
        <w:ind w:left="5" w:right="5" w:firstLine="341"/>
        <w:jc w:val="both"/>
      </w:pPr>
      <w:r>
        <w:rPr>
          <w:b/>
          <w:bCs/>
          <w:spacing w:val="-3"/>
        </w:rPr>
        <w:t xml:space="preserve">Сексуальное либидо. </w:t>
      </w:r>
      <w:r>
        <w:rPr>
          <w:spacing w:val="-3"/>
        </w:rPr>
        <w:t xml:space="preserve">Для лице расстройствами половой идентичности характерно </w:t>
      </w:r>
      <w:r>
        <w:rPr>
          <w:spacing w:val="-1"/>
        </w:rPr>
        <w:t>также негативное восприятие физиологических проявлений, естественных для своег о</w:t>
      </w:r>
    </w:p>
    <w:p w14:paraId="3213937B" w14:textId="77777777" w:rsidR="008B35D8" w:rsidRDefault="008B35D8">
      <w:pPr>
        <w:shd w:val="clear" w:color="auto" w:fill="FFFFFF"/>
        <w:spacing w:line="240" w:lineRule="exact"/>
        <w:ind w:left="5" w:right="5" w:firstLine="341"/>
        <w:jc w:val="both"/>
        <w:sectPr w:rsidR="008B35D8">
          <w:type w:val="continuous"/>
          <w:pgSz w:w="12240" w:h="15840"/>
          <w:pgMar w:top="1440" w:right="2580" w:bottom="720" w:left="2287" w:header="720" w:footer="720" w:gutter="0"/>
          <w:cols w:space="60"/>
          <w:noEndnote/>
        </w:sectPr>
      </w:pPr>
    </w:p>
    <w:p w14:paraId="340D92C0" w14:textId="77777777" w:rsidR="008B35D8" w:rsidRDefault="008B35D8">
      <w:pPr>
        <w:shd w:val="clear" w:color="auto" w:fill="FFFFFF"/>
      </w:pPr>
      <w:r>
        <w:rPr>
          <w:spacing w:val="-12"/>
        </w:rPr>
        <w:t>Обследование лиц с сексуальными аддикциями</w:t>
      </w:r>
    </w:p>
    <w:p w14:paraId="07C3AB04" w14:textId="77777777" w:rsidR="008B35D8" w:rsidRDefault="008B35D8">
      <w:pPr>
        <w:shd w:val="clear" w:color="auto" w:fill="FFFFFF"/>
        <w:spacing w:before="24"/>
      </w:pPr>
      <w:r>
        <w:br w:type="column"/>
      </w:r>
      <w:r>
        <w:rPr>
          <w:rFonts w:ascii="Arial" w:hAnsi="Arial" w:cs="Arial"/>
          <w:sz w:val="18"/>
          <w:szCs w:val="18"/>
        </w:rPr>
        <w:t>465</w:t>
      </w:r>
    </w:p>
    <w:p w14:paraId="78847511" w14:textId="77777777" w:rsidR="008B35D8" w:rsidRDefault="008B35D8">
      <w:pPr>
        <w:shd w:val="clear" w:color="auto" w:fill="FFFFFF"/>
        <w:spacing w:before="24"/>
        <w:sectPr w:rsidR="008B35D8">
          <w:pgSz w:w="12240" w:h="15840"/>
          <w:pgMar w:top="1440" w:right="2136" w:bottom="720" w:left="2304" w:header="720" w:footer="720" w:gutter="0"/>
          <w:cols w:num="2" w:space="720" w:equalWidth="0">
            <w:col w:w="3609" w:space="3470"/>
            <w:col w:w="720"/>
          </w:cols>
          <w:noEndnote/>
        </w:sectPr>
      </w:pPr>
    </w:p>
    <w:p w14:paraId="0C8C0B5C" w14:textId="77777777" w:rsidR="008B35D8" w:rsidRDefault="008B35D8">
      <w:pPr>
        <w:shd w:val="clear" w:color="auto" w:fill="FFFFFF"/>
        <w:spacing w:before="250" w:line="240" w:lineRule="exact"/>
        <w:ind w:left="5" w:right="461"/>
        <w:jc w:val="both"/>
      </w:pPr>
      <w:r>
        <w:rPr>
          <w:spacing w:val="-2"/>
        </w:rPr>
        <w:t>паспортного пола. Часто встречается утрированно негативное отношение к мастурба</w:t>
      </w:r>
      <w:r>
        <w:rPr>
          <w:spacing w:val="-2"/>
        </w:rPr>
        <w:softHyphen/>
        <w:t>ции: так, один из испытуемых, будущий серийный убийца, привязывал на ночь свою (левую! — хотя левшой не был) руку, чтобы «не впасть в искушение».</w:t>
      </w:r>
    </w:p>
    <w:p w14:paraId="739C7766" w14:textId="77777777" w:rsidR="008B35D8" w:rsidRDefault="008B35D8">
      <w:pPr>
        <w:shd w:val="clear" w:color="auto" w:fill="FFFFFF"/>
        <w:spacing w:line="240" w:lineRule="exact"/>
        <w:ind w:left="5" w:right="456" w:firstLine="326"/>
        <w:jc w:val="both"/>
      </w:pPr>
      <w:r>
        <w:rPr>
          <w:spacing w:val="-5"/>
        </w:rPr>
        <w:t xml:space="preserve">Нередко наблюдается и в целом отрицательное отношение к сексуальности («грязь»), </w:t>
      </w:r>
      <w:r>
        <w:rPr>
          <w:spacing w:val="-3"/>
        </w:rPr>
        <w:t xml:space="preserve">некоторые испытуемые с видимым удовольствием и даже гордостью рассказывали, как </w:t>
      </w:r>
      <w:r>
        <w:rPr>
          <w:spacing w:val="-4"/>
        </w:rPr>
        <w:t xml:space="preserve">они сдерживали свое сексуальное влечение. Иногда это достигало степени курьеза: один из них в течение 5 лет не вступал в сексуальный контакт с собственной женой, хотя спал </w:t>
      </w:r>
      <w:r>
        <w:rPr>
          <w:spacing w:val="-5"/>
        </w:rPr>
        <w:t xml:space="preserve">с ней в одной постели. Он отказывал ей в близости, мотивируя тем, что не знает, прочные и долгие ли отношения сложатся у них в дальнейшем («Не хочу портить ей жизнь, лишив </w:t>
      </w:r>
      <w:r>
        <w:rPr>
          <w:spacing w:val="-4"/>
        </w:rPr>
        <w:t xml:space="preserve">девственности»). В беседе с врачом некоторые доходят до абсурда, отрицая не только, к </w:t>
      </w:r>
      <w:r>
        <w:rPr>
          <w:spacing w:val="-1"/>
        </w:rPr>
        <w:t>примеру, мастурбацию, но и утренние эрекции, ночные поллюции.</w:t>
      </w:r>
    </w:p>
    <w:p w14:paraId="549D7FFC" w14:textId="77777777" w:rsidR="008B35D8" w:rsidRDefault="008B35D8">
      <w:pPr>
        <w:shd w:val="clear" w:color="auto" w:fill="FFFFFF"/>
        <w:spacing w:line="240" w:lineRule="exact"/>
        <w:ind w:right="461" w:firstLine="322"/>
        <w:jc w:val="both"/>
      </w:pPr>
      <w:r>
        <w:rPr>
          <w:spacing w:val="-2"/>
        </w:rPr>
        <w:t xml:space="preserve">Однако при парафилиях вопрос о развитии сексуального либидо вообще не очень </w:t>
      </w:r>
      <w:r>
        <w:rPr>
          <w:spacing w:val="-1"/>
        </w:rPr>
        <w:t>корректен, особенно при становлении аномального сексуального влечения уже в пу</w:t>
      </w:r>
      <w:r>
        <w:rPr>
          <w:spacing w:val="-1"/>
        </w:rPr>
        <w:softHyphen/>
        <w:t xml:space="preserve">бертате, т. к. сексуальное либидо в его обычном понимании (стремление к оргазму) </w:t>
      </w:r>
      <w:r>
        <w:rPr>
          <w:spacing w:val="-3"/>
        </w:rPr>
        <w:t>подменяется стремлением к получению особого состояния, обозначенному как «психо</w:t>
      </w:r>
      <w:r>
        <w:rPr>
          <w:spacing w:val="-3"/>
        </w:rPr>
        <w:softHyphen/>
      </w:r>
      <w:r>
        <w:t>логическое удовлетворение».</w:t>
      </w:r>
    </w:p>
    <w:p w14:paraId="3943D12C" w14:textId="77777777" w:rsidR="008B35D8" w:rsidRDefault="008B35D8">
      <w:pPr>
        <w:shd w:val="clear" w:color="auto" w:fill="FFFFFF"/>
        <w:spacing w:line="240" w:lineRule="exact"/>
        <w:ind w:right="456" w:firstLine="326"/>
        <w:jc w:val="both"/>
      </w:pPr>
      <w:r>
        <w:rPr>
          <w:spacing w:val="-5"/>
        </w:rPr>
        <w:t>Отсутствие «психологического удовлетворения» при нормативных сексуальных кон</w:t>
      </w:r>
      <w:r>
        <w:rPr>
          <w:spacing w:val="-5"/>
        </w:rPr>
        <w:softHyphen/>
        <w:t xml:space="preserve">тактах, несмотря на внешнюю их успешность — наличие эрекции, эякуляции и оргазм, — </w:t>
      </w:r>
      <w:r>
        <w:rPr>
          <w:spacing w:val="-2"/>
        </w:rPr>
        <w:t>феномен, претендующий на роль патогномоничного при расстройствах половой иден</w:t>
      </w:r>
      <w:r>
        <w:rPr>
          <w:spacing w:val="-2"/>
        </w:rPr>
        <w:softHyphen/>
      </w:r>
      <w:r>
        <w:t>тичности.</w:t>
      </w:r>
    </w:p>
    <w:p w14:paraId="79BC4AAA" w14:textId="77777777" w:rsidR="008B35D8" w:rsidRDefault="008B35D8">
      <w:pPr>
        <w:shd w:val="clear" w:color="auto" w:fill="FFFFFF"/>
        <w:spacing w:before="5" w:line="240" w:lineRule="exact"/>
        <w:ind w:right="461" w:firstLine="317"/>
        <w:jc w:val="both"/>
      </w:pPr>
      <w:r>
        <w:rPr>
          <w:spacing w:val="-4"/>
        </w:rPr>
        <w:t>Термин «психологическое удовлетворение» — не самый удачный, однако более точ</w:t>
      </w:r>
      <w:r>
        <w:rPr>
          <w:spacing w:val="-4"/>
        </w:rPr>
        <w:softHyphen/>
      </w:r>
      <w:r>
        <w:rPr>
          <w:spacing w:val="-2"/>
        </w:rPr>
        <w:t>ное словесное его обозначение представляется пока затруднительным. Пациенты опи</w:t>
      </w:r>
      <w:r>
        <w:rPr>
          <w:spacing w:val="-2"/>
        </w:rPr>
        <w:softHyphen/>
        <w:t>сывают его по-разному: разочарование после первого полового контакта («Ждал боль</w:t>
      </w:r>
      <w:r>
        <w:rPr>
          <w:spacing w:val="-2"/>
        </w:rPr>
        <w:softHyphen/>
      </w:r>
      <w:r>
        <w:rPr>
          <w:spacing w:val="-4"/>
        </w:rPr>
        <w:t>шего»), неудовлетворенность половой жизнью («Чего-то не хватает»), субъективная не</w:t>
      </w:r>
      <w:r>
        <w:rPr>
          <w:spacing w:val="-4"/>
        </w:rPr>
        <w:softHyphen/>
        <w:t xml:space="preserve">насыщаемость («На какое-то время немного успокаиваюсь, но все равно хочется чего-то </w:t>
      </w:r>
      <w:r>
        <w:rPr>
          <w:spacing w:val="-3"/>
        </w:rPr>
        <w:t>еще, чего — не знаю»). Тем более поражают «находки» этого ощущения, иногда пере</w:t>
      </w:r>
      <w:r>
        <w:rPr>
          <w:spacing w:val="-3"/>
        </w:rPr>
        <w:softHyphen/>
      </w:r>
      <w:r>
        <w:t>живающиеся как «озарения» («Это мне и нужно»).</w:t>
      </w:r>
    </w:p>
    <w:p w14:paraId="4789591D" w14:textId="77777777" w:rsidR="008B35D8" w:rsidRDefault="008B35D8">
      <w:pPr>
        <w:shd w:val="clear" w:color="auto" w:fill="FFFFFF"/>
        <w:spacing w:line="240" w:lineRule="exact"/>
        <w:ind w:left="5" w:right="461" w:firstLine="326"/>
        <w:jc w:val="both"/>
      </w:pPr>
      <w:r>
        <w:rPr>
          <w:b/>
          <w:bCs/>
          <w:spacing w:val="-6"/>
        </w:rPr>
        <w:t xml:space="preserve">Эротические сны и фантазии. </w:t>
      </w:r>
      <w:r>
        <w:rPr>
          <w:spacing w:val="-6"/>
        </w:rPr>
        <w:t xml:space="preserve">Отдельно должно быть проанализировано содержание </w:t>
      </w:r>
      <w:r>
        <w:rPr>
          <w:spacing w:val="-5"/>
        </w:rPr>
        <w:t>эротических снов. Чрезвычайно характерен для лиц с расстройством половой идентично</w:t>
      </w:r>
      <w:r>
        <w:rPr>
          <w:spacing w:val="-5"/>
        </w:rPr>
        <w:softHyphen/>
      </w:r>
      <w:r>
        <w:rPr>
          <w:spacing w:val="-3"/>
        </w:rPr>
        <w:t>сти и краевых транссексуалов сюжет видения себя со стороны или в зеркале в одежде противоположного пола, а также сюжет половой метаморфозы — женщины превраща</w:t>
      </w:r>
      <w:r>
        <w:rPr>
          <w:spacing w:val="-3"/>
        </w:rPr>
        <w:softHyphen/>
      </w:r>
      <w:r>
        <w:rPr>
          <w:spacing w:val="-4"/>
        </w:rPr>
        <w:t>ются в мужчин, однажды — в кошек (символ женщины), иногда отмечается невозмож</w:t>
      </w:r>
      <w:r>
        <w:rPr>
          <w:spacing w:val="-4"/>
        </w:rPr>
        <w:softHyphen/>
      </w:r>
      <w:r>
        <w:rPr>
          <w:spacing w:val="-5"/>
        </w:rPr>
        <w:t>ность определить пол приснившегося лица. Стремление физически походить на противо</w:t>
      </w:r>
      <w:r>
        <w:rPr>
          <w:spacing w:val="-5"/>
        </w:rPr>
        <w:softHyphen/>
      </w:r>
      <w:r>
        <w:rPr>
          <w:spacing w:val="-6"/>
        </w:rPr>
        <w:t>положный пол в ряде случаев обнаруживается только в повторяющихся снах, где испыту</w:t>
      </w:r>
      <w:r>
        <w:rPr>
          <w:spacing w:val="-6"/>
        </w:rPr>
        <w:softHyphen/>
      </w:r>
      <w:r>
        <w:rPr>
          <w:spacing w:val="-3"/>
        </w:rPr>
        <w:t>емый видит себя в зеркале в женской одежде или без нее «особенно красивым».</w:t>
      </w:r>
    </w:p>
    <w:p w14:paraId="7B2C8306" w14:textId="77777777" w:rsidR="008B35D8" w:rsidRDefault="008B35D8">
      <w:pPr>
        <w:shd w:val="clear" w:color="auto" w:fill="FFFFFF"/>
        <w:spacing w:line="240" w:lineRule="exact"/>
        <w:ind w:left="14" w:right="456" w:firstLine="317"/>
        <w:jc w:val="both"/>
      </w:pPr>
      <w:r>
        <w:rPr>
          <w:spacing w:val="-5"/>
        </w:rPr>
        <w:t>Нуждается в анализе и содержание фантазий. Неподвижные, застывшие женские фи</w:t>
      </w:r>
      <w:r>
        <w:rPr>
          <w:spacing w:val="-5"/>
        </w:rPr>
        <w:softHyphen/>
        <w:t xml:space="preserve">гуры, особенно без лица, без включения реальных женских персонажей должны также не </w:t>
      </w:r>
      <w:r>
        <w:rPr>
          <w:spacing w:val="-7"/>
        </w:rPr>
        <w:t>остаться без внимания. Для лиц с задержкой психосексуального развития характерно пред</w:t>
      </w:r>
      <w:r>
        <w:rPr>
          <w:spacing w:val="-7"/>
        </w:rPr>
        <w:softHyphen/>
        <w:t>ставление только эротических ласк с женщинами, без половых актов. Появление в фантази</w:t>
      </w:r>
      <w:r>
        <w:rPr>
          <w:spacing w:val="-7"/>
        </w:rPr>
        <w:softHyphen/>
      </w:r>
      <w:r>
        <w:rPr>
          <w:spacing w:val="-4"/>
        </w:rPr>
        <w:t xml:space="preserve">ях обонятельных раздражителей наблюдается у лиц с органическим поражением ЦНС, а </w:t>
      </w:r>
      <w:r>
        <w:rPr>
          <w:spacing w:val="-5"/>
        </w:rPr>
        <w:t xml:space="preserve">преобладание слуховых образов над зрительными — при шизофрении. Особенно должна </w:t>
      </w:r>
      <w:r>
        <w:rPr>
          <w:spacing w:val="-4"/>
        </w:rPr>
        <w:t xml:space="preserve">настораживать сексолога позиция наблюдателя в фантазировании: при всей возможной </w:t>
      </w:r>
      <w:r>
        <w:rPr>
          <w:spacing w:val="-3"/>
        </w:rPr>
        <w:t>многозначности этого факта возникновение его в пубертате чаще всего патологично.</w:t>
      </w:r>
    </w:p>
    <w:p w14:paraId="75AB870B" w14:textId="77777777" w:rsidR="008B35D8" w:rsidRDefault="008B35D8">
      <w:pPr>
        <w:shd w:val="clear" w:color="auto" w:fill="FFFFFF"/>
        <w:spacing w:line="240" w:lineRule="exact"/>
        <w:ind w:left="14" w:right="461" w:firstLine="312"/>
        <w:jc w:val="both"/>
      </w:pPr>
      <w:r>
        <w:rPr>
          <w:spacing w:val="-5"/>
        </w:rPr>
        <w:t>Мастурбация. Фрустрационная и тем более ранняя допубертатная мастурбация долж</w:t>
      </w:r>
      <w:r>
        <w:rPr>
          <w:spacing w:val="-5"/>
        </w:rPr>
        <w:softHyphen/>
      </w:r>
      <w:r>
        <w:rPr>
          <w:spacing w:val="-4"/>
        </w:rPr>
        <w:t xml:space="preserve">ны рассматриваться как патологические, хотя механизм развития первой может быть не </w:t>
      </w:r>
      <w:r>
        <w:rPr>
          <w:spacing w:val="-3"/>
        </w:rPr>
        <w:t>связан непосредственно с сексуальностью и отражать депривационные нарушения. На</w:t>
      </w:r>
      <w:r>
        <w:rPr>
          <w:spacing w:val="-3"/>
        </w:rPr>
        <w:softHyphen/>
        <w:t>личие оргазма при отсутствии эякуляции при ранней допубертатной мастурбации сви</w:t>
      </w:r>
      <w:r>
        <w:rPr>
          <w:spacing w:val="-3"/>
        </w:rPr>
        <w:softHyphen/>
      </w:r>
      <w:r>
        <w:t>детельствует о снижении судорожного порога, и более характерно для раннего орга-</w:t>
      </w:r>
    </w:p>
    <w:p w14:paraId="5068B997" w14:textId="77777777" w:rsidR="008B35D8" w:rsidRDefault="008B35D8">
      <w:pPr>
        <w:shd w:val="clear" w:color="auto" w:fill="FFFFFF"/>
        <w:spacing w:line="240" w:lineRule="exact"/>
        <w:ind w:left="14" w:right="461" w:firstLine="312"/>
        <w:jc w:val="both"/>
        <w:sectPr w:rsidR="008B35D8">
          <w:type w:val="continuous"/>
          <w:pgSz w:w="12240" w:h="15840"/>
          <w:pgMar w:top="1440" w:right="2136" w:bottom="720" w:left="2294" w:header="720" w:footer="720" w:gutter="0"/>
          <w:cols w:space="60"/>
          <w:noEndnote/>
        </w:sectPr>
      </w:pPr>
    </w:p>
    <w:p w14:paraId="5CA4B4CA" w14:textId="77777777" w:rsidR="008B35D8" w:rsidRDefault="008B35D8">
      <w:pPr>
        <w:shd w:val="clear" w:color="auto" w:fill="FFFFFF"/>
        <w:spacing w:before="24"/>
      </w:pPr>
      <w:r>
        <w:rPr>
          <w:rFonts w:ascii="Arial" w:hAnsi="Arial" w:cs="Arial"/>
          <w:sz w:val="16"/>
          <w:szCs w:val="16"/>
        </w:rPr>
        <w:t>466</w:t>
      </w:r>
    </w:p>
    <w:p w14:paraId="35B8888B" w14:textId="77777777" w:rsidR="008B35D8" w:rsidRDefault="008B35D8">
      <w:pPr>
        <w:shd w:val="clear" w:color="auto" w:fill="FFFFFF"/>
      </w:pPr>
      <w:r>
        <w:br w:type="column"/>
      </w:r>
      <w:r>
        <w:rPr>
          <w:spacing w:val="-13"/>
        </w:rPr>
        <w:t>Сексуальные аддикции</w:t>
      </w:r>
    </w:p>
    <w:p w14:paraId="035B0A33" w14:textId="77777777" w:rsidR="008B35D8" w:rsidRDefault="008B35D8">
      <w:pPr>
        <w:shd w:val="clear" w:color="auto" w:fill="FFFFFF"/>
        <w:sectPr w:rsidR="008B35D8">
          <w:pgSz w:w="12240" w:h="15840"/>
          <w:pgMar w:top="1440" w:right="2338" w:bottom="720" w:left="2567" w:header="720" w:footer="720" w:gutter="0"/>
          <w:cols w:num="2" w:sep="1" w:space="720" w:equalWidth="0">
            <w:col w:w="720" w:space="4867"/>
            <w:col w:w="1747"/>
          </w:cols>
          <w:noEndnote/>
        </w:sectPr>
      </w:pPr>
    </w:p>
    <w:p w14:paraId="56A307DD" w14:textId="77777777" w:rsidR="008B35D8" w:rsidRDefault="008B35D8">
      <w:pPr>
        <w:shd w:val="clear" w:color="auto" w:fill="FFFFFF"/>
        <w:spacing w:before="250" w:line="235" w:lineRule="exact"/>
        <w:ind w:left="10" w:right="5"/>
        <w:jc w:val="both"/>
      </w:pPr>
      <w:r>
        <w:rPr>
          <w:noProof/>
        </w:rPr>
        <w:pict w14:anchorId="4631C9E2">
          <v:line id="_x0000_s1484" style="position:absolute;left:0;text-align:left;z-index:25;mso-position-horizontal-relative:margin" from="390.95pt,123.35pt" to="390.95pt,217.2pt" o:allowincell="f" strokeweight=".5pt">
            <w10:wrap anchorx="margin"/>
          </v:line>
        </w:pict>
      </w:r>
      <w:r>
        <w:rPr>
          <w:noProof/>
        </w:rPr>
        <w:pict w14:anchorId="7F1AB465">
          <v:line id="_x0000_s1485" style="position:absolute;left:0;text-align:left;z-index:26;mso-position-horizontal-relative:margin" from="392.65pt,-9.85pt" to="392.65pt,48pt" o:allowincell="f" strokeweight=".5pt">
            <w10:wrap anchorx="margin"/>
          </v:line>
        </w:pict>
      </w:r>
      <w:r>
        <w:rPr>
          <w:spacing w:val="-2"/>
        </w:rPr>
        <w:t xml:space="preserve">нического поражения ЦНС. Обратный вариант — наличие эякуляции при отсутствии </w:t>
      </w:r>
      <w:r>
        <w:rPr>
          <w:spacing w:val="-3"/>
        </w:rPr>
        <w:t>оргазма в возрасте до 11-12 лет говорит о преждевременном соматосексуальном разви</w:t>
      </w:r>
      <w:r>
        <w:rPr>
          <w:spacing w:val="-3"/>
        </w:rPr>
        <w:softHyphen/>
        <w:t>тии. Тот же синдром в пубертате часто встречается при шизофрении, а в зрелом возрас</w:t>
      </w:r>
      <w:r>
        <w:rPr>
          <w:spacing w:val="-3"/>
        </w:rPr>
        <w:softHyphen/>
      </w:r>
      <w:r>
        <w:rPr>
          <w:spacing w:val="-2"/>
        </w:rPr>
        <w:t xml:space="preserve">те — при запущенном простатите (в последнем случае вернее говорить об ослаблении, </w:t>
      </w:r>
      <w:r>
        <w:t>«побледнении» оргазма).</w:t>
      </w:r>
    </w:p>
    <w:p w14:paraId="4771921C" w14:textId="77777777" w:rsidR="008B35D8" w:rsidRDefault="008B35D8">
      <w:pPr>
        <w:shd w:val="clear" w:color="auto" w:fill="FFFFFF"/>
        <w:spacing w:line="235" w:lineRule="exact"/>
        <w:ind w:left="10" w:firstLine="346"/>
        <w:jc w:val="both"/>
      </w:pPr>
      <w:r>
        <w:rPr>
          <w:spacing w:val="-4"/>
        </w:rPr>
        <w:t xml:space="preserve">Вычурные варианты мастурбации (катание члена в руках, фрикции между подушек, </w:t>
      </w:r>
      <w:r>
        <w:rPr>
          <w:spacing w:val="-3"/>
        </w:rPr>
        <w:t>анальная и уретральная мастурбация с введением инородных тел) характерны для ран</w:t>
      </w:r>
      <w:r>
        <w:rPr>
          <w:spacing w:val="-3"/>
        </w:rPr>
        <w:softHyphen/>
      </w:r>
      <w:r>
        <w:rPr>
          <w:spacing w:val="-1"/>
        </w:rPr>
        <w:t xml:space="preserve">них поражений гипоталамуса с гиперлибидемией, однако в большинстве случаев они </w:t>
      </w:r>
      <w:r>
        <w:rPr>
          <w:spacing w:val="-4"/>
        </w:rPr>
        <w:t>наблюдаются позже, в пубертате. Чрезвычайно неблагоприятно возникновение в препу-</w:t>
      </w:r>
      <w:r>
        <w:rPr>
          <w:spacing w:val="-3"/>
        </w:rPr>
        <w:t xml:space="preserve">бертатном возрасте сексуальных фантазий, независимо от содержания, поскольку либо </w:t>
      </w:r>
      <w:r>
        <w:rPr>
          <w:spacing w:val="-1"/>
        </w:rPr>
        <w:t>они быстро приобретают черты патологических, либо отражают значительный гормо</w:t>
      </w:r>
      <w:r>
        <w:rPr>
          <w:spacing w:val="-1"/>
        </w:rPr>
        <w:softHyphen/>
      </w:r>
      <w:r>
        <w:t>нальный сдвиг.</w:t>
      </w:r>
    </w:p>
    <w:p w14:paraId="6AFF1A6E" w14:textId="77777777" w:rsidR="008B35D8" w:rsidRDefault="008B35D8">
      <w:pPr>
        <w:shd w:val="clear" w:color="auto" w:fill="FFFFFF"/>
        <w:spacing w:line="235" w:lineRule="exact"/>
        <w:ind w:left="10" w:firstLine="341"/>
        <w:jc w:val="both"/>
      </w:pPr>
      <w:r>
        <w:rPr>
          <w:spacing w:val="-2"/>
        </w:rPr>
        <w:t xml:space="preserve">При анализе этого феномена в пубертате возраст начала имеет меньшее значение, чем другие факторы. Источник информации — как правило, сверстники. Однако даже </w:t>
      </w:r>
      <w:r>
        <w:rPr>
          <w:spacing w:val="-3"/>
        </w:rPr>
        <w:t xml:space="preserve">начало онанизма совместно с кем-либо из них не может расцениваться как проявление </w:t>
      </w:r>
      <w:r>
        <w:rPr>
          <w:spacing w:val="-2"/>
        </w:rPr>
        <w:t>патологии, если в дальнейшем подросток занимается им в одиночестве. Предпочтение взаимной или совместной мастурбации солитарной отмечается при становлении гомо</w:t>
      </w:r>
      <w:r>
        <w:rPr>
          <w:spacing w:val="-2"/>
        </w:rPr>
        <w:softHyphen/>
      </w:r>
      <w:r>
        <w:rPr>
          <w:spacing w:val="-3"/>
        </w:rPr>
        <w:t>сексуальной ориентации. Период фрустрационной псевдомастурбации в пубертате дли</w:t>
      </w:r>
      <w:r>
        <w:rPr>
          <w:spacing w:val="-3"/>
        </w:rPr>
        <w:softHyphen/>
      </w:r>
      <w:r>
        <w:rPr>
          <w:spacing w:val="-1"/>
        </w:rPr>
        <w:t>тельностью свыше месяца однозначно говорит о задержке соматосексуального разви</w:t>
      </w:r>
      <w:r>
        <w:rPr>
          <w:spacing w:val="-1"/>
        </w:rPr>
        <w:softHyphen/>
      </w:r>
      <w:r>
        <w:rPr>
          <w:spacing w:val="-3"/>
        </w:rPr>
        <w:t xml:space="preserve">тия. Сами по себе мастурбаторные эксцессы до 2-3 в сутки не имеют особого значения, </w:t>
      </w:r>
      <w:r>
        <w:rPr>
          <w:spacing w:val="-4"/>
        </w:rPr>
        <w:t>если их период не превышает года. Отсутствие фантазий, «механистичность» мастурба</w:t>
      </w:r>
      <w:r>
        <w:rPr>
          <w:spacing w:val="-4"/>
        </w:rPr>
        <w:softHyphen/>
      </w:r>
      <w:r>
        <w:rPr>
          <w:spacing w:val="-2"/>
        </w:rPr>
        <w:t xml:space="preserve">ции также не всегда патологичны и могут быть обусловлены низкой репрезентацией в </w:t>
      </w:r>
      <w:r>
        <w:rPr>
          <w:spacing w:val="-1"/>
        </w:rPr>
        <w:t xml:space="preserve">сознании визуальных образов при преобладании слуховых. И наоборот, интенсивное </w:t>
      </w:r>
      <w:r>
        <w:rPr>
          <w:spacing w:val="-2"/>
        </w:rPr>
        <w:t>фантазирование или мастурбация перед зеркалом с фотографированием себя в эти мо</w:t>
      </w:r>
      <w:r>
        <w:rPr>
          <w:spacing w:val="-2"/>
        </w:rPr>
        <w:softHyphen/>
      </w:r>
      <w:r>
        <w:rPr>
          <w:spacing w:val="-4"/>
        </w:rPr>
        <w:t>менты говорят о чрезмерной аутоэротической фиксации на своем теле. Такие лица нахо</w:t>
      </w:r>
      <w:r>
        <w:rPr>
          <w:spacing w:val="-4"/>
        </w:rPr>
        <w:softHyphen/>
      </w:r>
      <w:r>
        <w:rPr>
          <w:spacing w:val="-2"/>
        </w:rPr>
        <w:t xml:space="preserve">дят (или добиваются позированием перед зеркалом) сходства своей фигуры с женской, прибегают при мастурбации к переодеванию, обычно частичному (колготки, обувь) и </w:t>
      </w:r>
      <w:r>
        <w:rPr>
          <w:spacing w:val="-3"/>
        </w:rPr>
        <w:t xml:space="preserve">нестойкому, в отличие от трансвестизма, когда оно становится единственным способом </w:t>
      </w:r>
      <w:r>
        <w:t>получения психологического и сексуального удовлетворения.</w:t>
      </w:r>
    </w:p>
    <w:p w14:paraId="57A5DB21" w14:textId="77777777" w:rsidR="008B35D8" w:rsidRDefault="008B35D8">
      <w:pPr>
        <w:shd w:val="clear" w:color="auto" w:fill="FFFFFF"/>
        <w:spacing w:line="235" w:lineRule="exact"/>
        <w:ind w:left="10" w:right="5" w:firstLine="350"/>
        <w:jc w:val="both"/>
      </w:pPr>
      <w:r>
        <w:rPr>
          <w:b/>
          <w:bCs/>
          <w:spacing w:val="-6"/>
        </w:rPr>
        <w:t xml:space="preserve">Возраст и обстоятельства первой эякуляции. </w:t>
      </w:r>
      <w:r>
        <w:rPr>
          <w:spacing w:val="-6"/>
        </w:rPr>
        <w:t>Большое значение для оценки сомато</w:t>
      </w:r>
      <w:r>
        <w:rPr>
          <w:spacing w:val="-6"/>
        </w:rPr>
        <w:softHyphen/>
      </w:r>
      <w:r>
        <w:rPr>
          <w:spacing w:val="-2"/>
        </w:rPr>
        <w:t xml:space="preserve">сексуального развития имеет возраст, если ойгархе происходит при ночной поллюции. </w:t>
      </w:r>
      <w:r>
        <w:rPr>
          <w:spacing w:val="-3"/>
        </w:rPr>
        <w:t>Первое семяизвержение при адекватной дневной поллюции или при онанизме малоин</w:t>
      </w:r>
      <w:r>
        <w:rPr>
          <w:spacing w:val="-3"/>
        </w:rPr>
        <w:softHyphen/>
      </w:r>
      <w:r>
        <w:rPr>
          <w:spacing w:val="-2"/>
        </w:rPr>
        <w:t xml:space="preserve">формативно, при неадекватной дневной поллюции почти всегда является феноменом </w:t>
      </w:r>
      <w:r>
        <w:rPr>
          <w:spacing w:val="-1"/>
        </w:rPr>
        <w:t>первичной патогенетической дезинтеграции (синдрома парацентральной дольки).</w:t>
      </w:r>
    </w:p>
    <w:p w14:paraId="10D473DB" w14:textId="77777777" w:rsidR="008B35D8" w:rsidRDefault="008B35D8">
      <w:pPr>
        <w:shd w:val="clear" w:color="auto" w:fill="FFFFFF"/>
        <w:spacing w:before="5" w:line="235" w:lineRule="exact"/>
        <w:ind w:left="10" w:right="5" w:firstLine="346"/>
        <w:jc w:val="both"/>
      </w:pPr>
      <w:r>
        <w:rPr>
          <w:spacing w:val="-3"/>
        </w:rPr>
        <w:t>Интерес для сексолога представляет содержание сна как при первой, так и при по</w:t>
      </w:r>
      <w:r>
        <w:rPr>
          <w:spacing w:val="-3"/>
        </w:rPr>
        <w:softHyphen/>
      </w:r>
      <w:r>
        <w:rPr>
          <w:spacing w:val="-4"/>
        </w:rPr>
        <w:t>вторных ночных поллюциях. Инцестуозное или четко парафильное содержание — весо</w:t>
      </w:r>
      <w:r>
        <w:rPr>
          <w:spacing w:val="-4"/>
        </w:rPr>
        <w:softHyphen/>
      </w:r>
      <w:r>
        <w:rPr>
          <w:spacing w:val="-1"/>
        </w:rPr>
        <w:t>мый аргумент в пользу диагностики аномального сексуального влечения.</w:t>
      </w:r>
    </w:p>
    <w:p w14:paraId="416D5D7E" w14:textId="77777777" w:rsidR="008B35D8" w:rsidRDefault="008B35D8">
      <w:pPr>
        <w:shd w:val="clear" w:color="auto" w:fill="FFFFFF"/>
        <w:spacing w:line="235" w:lineRule="exact"/>
        <w:ind w:right="10" w:firstLine="350"/>
        <w:jc w:val="both"/>
      </w:pPr>
      <w:r>
        <w:rPr>
          <w:b/>
          <w:bCs/>
          <w:spacing w:val="-6"/>
        </w:rPr>
        <w:t xml:space="preserve">Первый половой акт или контакт. </w:t>
      </w:r>
      <w:r>
        <w:rPr>
          <w:spacing w:val="-6"/>
        </w:rPr>
        <w:t xml:space="preserve">Возраст сексуальной инициации имеет значение </w:t>
      </w:r>
      <w:r>
        <w:rPr>
          <w:spacing w:val="-2"/>
        </w:rPr>
        <w:t xml:space="preserve">больше для характеристики коммуникативности, если, конечно, речь не идет о начале </w:t>
      </w:r>
      <w:r>
        <w:t xml:space="preserve">половой жизни до 12 или после 25 лет с учетом возможных социальных факторов. </w:t>
      </w:r>
      <w:r>
        <w:rPr>
          <w:spacing w:val="-3"/>
        </w:rPr>
        <w:t>При этом иногда уже возраст партнера отражает предпочтения объекта влечения. Важ</w:t>
      </w:r>
      <w:r>
        <w:rPr>
          <w:spacing w:val="-3"/>
        </w:rPr>
        <w:softHyphen/>
      </w:r>
      <w:r>
        <w:rPr>
          <w:spacing w:val="-2"/>
        </w:rPr>
        <w:t>на констатация факта алкогольного опьянения, что, безусловно, часто приводит к слу</w:t>
      </w:r>
      <w:r>
        <w:rPr>
          <w:spacing w:val="-2"/>
        </w:rPr>
        <w:softHyphen/>
      </w:r>
      <w:r>
        <w:rPr>
          <w:spacing w:val="-5"/>
        </w:rPr>
        <w:t>чайному выбору партнерши, т. е. несоответствующему подсознательному выбору объек</w:t>
      </w:r>
      <w:r>
        <w:rPr>
          <w:spacing w:val="-5"/>
        </w:rPr>
        <w:softHyphen/>
      </w:r>
      <w:r>
        <w:rPr>
          <w:spacing w:val="-3"/>
        </w:rPr>
        <w:t xml:space="preserve">та по полу или возрасту, что может проявиться в неудаче — отсутствии эрекции или </w:t>
      </w:r>
      <w:r>
        <w:rPr>
          <w:spacing w:val="-4"/>
        </w:rPr>
        <w:t>эякуляции. Достаточно типично для лице парафилией в этих случаях ощущение неудов</w:t>
      </w:r>
      <w:r>
        <w:rPr>
          <w:spacing w:val="-4"/>
        </w:rPr>
        <w:softHyphen/>
      </w:r>
      <w:r>
        <w:rPr>
          <w:spacing w:val="-1"/>
        </w:rPr>
        <w:t xml:space="preserve">летворенности, разочарованности, несбывшихся ожиданий. Определенное значение </w:t>
      </w:r>
      <w:r>
        <w:rPr>
          <w:spacing w:val="-2"/>
        </w:rPr>
        <w:t>имеет и поведение женщины, особенно ее реакция на неуспех, однако роль последую</w:t>
      </w:r>
      <w:r>
        <w:rPr>
          <w:spacing w:val="-2"/>
        </w:rPr>
        <w:softHyphen/>
        <w:t>щего развития невроза ожидания неудачи переоценивать не стоит.</w:t>
      </w:r>
    </w:p>
    <w:p w14:paraId="1BA888D0" w14:textId="77777777" w:rsidR="008B35D8" w:rsidRDefault="008B35D8">
      <w:pPr>
        <w:shd w:val="clear" w:color="auto" w:fill="FFFFFF"/>
        <w:spacing w:line="235" w:lineRule="exact"/>
        <w:ind w:right="10" w:firstLine="350"/>
        <w:jc w:val="both"/>
        <w:sectPr w:rsidR="008B35D8">
          <w:type w:val="continuous"/>
          <w:pgSz w:w="12240" w:h="15840"/>
          <w:pgMar w:top="1440" w:right="2333" w:bottom="720" w:left="2553" w:header="720" w:footer="720" w:gutter="0"/>
          <w:cols w:space="60"/>
          <w:noEndnote/>
        </w:sectPr>
      </w:pPr>
    </w:p>
    <w:p w14:paraId="2B954577" w14:textId="77777777" w:rsidR="008B35D8" w:rsidRDefault="008B35D8">
      <w:pPr>
        <w:shd w:val="clear" w:color="auto" w:fill="FFFFFF"/>
      </w:pPr>
      <w:r>
        <w:rPr>
          <w:spacing w:val="-12"/>
        </w:rPr>
        <w:t>Обследование лиц с сексуальными аддикциями</w:t>
      </w:r>
    </w:p>
    <w:p w14:paraId="1896BF06" w14:textId="77777777" w:rsidR="008B35D8" w:rsidRDefault="008B35D8">
      <w:pPr>
        <w:shd w:val="clear" w:color="auto" w:fill="FFFFFF"/>
        <w:spacing w:before="24"/>
      </w:pPr>
      <w:r>
        <w:br w:type="column"/>
      </w:r>
      <w:r>
        <w:rPr>
          <w:rFonts w:ascii="Arial" w:hAnsi="Arial" w:cs="Arial"/>
          <w:sz w:val="18"/>
          <w:szCs w:val="18"/>
        </w:rPr>
        <w:t>467</w:t>
      </w:r>
    </w:p>
    <w:p w14:paraId="6A2B0605" w14:textId="77777777" w:rsidR="008B35D8" w:rsidRDefault="008B35D8">
      <w:pPr>
        <w:shd w:val="clear" w:color="auto" w:fill="FFFFFF"/>
        <w:spacing w:before="24"/>
        <w:sectPr w:rsidR="008B35D8">
          <w:pgSz w:w="12240" w:h="15840"/>
          <w:pgMar w:top="1440" w:right="1921" w:bottom="720" w:left="2539" w:header="720" w:footer="720" w:gutter="0"/>
          <w:cols w:num="2" w:space="720" w:equalWidth="0">
            <w:col w:w="3600" w:space="3461"/>
            <w:col w:w="720"/>
          </w:cols>
          <w:noEndnote/>
        </w:sectPr>
      </w:pPr>
    </w:p>
    <w:p w14:paraId="0F92DA8A" w14:textId="77777777" w:rsidR="008B35D8" w:rsidRDefault="008B35D8">
      <w:pPr>
        <w:shd w:val="clear" w:color="auto" w:fill="FFFFFF"/>
        <w:spacing w:before="254" w:line="240" w:lineRule="exact"/>
        <w:ind w:left="14" w:right="466" w:firstLine="322"/>
        <w:jc w:val="both"/>
      </w:pPr>
      <w:r>
        <w:rPr>
          <w:noProof/>
        </w:rPr>
        <w:pict w14:anchorId="3E8789F7">
          <v:line id="_x0000_s1486" style="position:absolute;left:0;text-align:left;z-index:27;mso-position-horizontal-relative:margin" from="-32.15pt,14.15pt" to="-32.15pt,587.75pt" o:allowincell="f" strokeweight=".95pt">
            <w10:wrap anchorx="margin"/>
          </v:line>
        </w:pict>
      </w:r>
      <w:r>
        <w:rPr>
          <w:b/>
          <w:bCs/>
          <w:spacing w:val="-6"/>
        </w:rPr>
        <w:t xml:space="preserve">Динамика половой жизни. </w:t>
      </w:r>
      <w:r>
        <w:rPr>
          <w:spacing w:val="-6"/>
        </w:rPr>
        <w:t>Обязательна попытка анализа длительности связей, скла</w:t>
      </w:r>
      <w:r>
        <w:rPr>
          <w:spacing w:val="-6"/>
        </w:rPr>
        <w:softHyphen/>
      </w:r>
      <w:r>
        <w:rPr>
          <w:spacing w:val="-4"/>
        </w:rPr>
        <w:t>дывающихся эмоциональных взаимоотношений, сексуальной удовлетворенности с обе</w:t>
      </w:r>
      <w:r>
        <w:rPr>
          <w:spacing w:val="-4"/>
        </w:rPr>
        <w:softHyphen/>
      </w:r>
      <w:r>
        <w:rPr>
          <w:spacing w:val="-3"/>
        </w:rPr>
        <w:t xml:space="preserve">их сторон и причин разрыва. Необходимо также, по возможности, составить детальное представление о технике предпочитаемой близости, о соответствии фантазий реальной </w:t>
      </w:r>
      <w:r>
        <w:t>сексуальной жизни.</w:t>
      </w:r>
    </w:p>
    <w:p w14:paraId="0FD6A91E" w14:textId="77777777" w:rsidR="008B35D8" w:rsidRDefault="008B35D8">
      <w:pPr>
        <w:shd w:val="clear" w:color="auto" w:fill="FFFFFF"/>
        <w:spacing w:line="240" w:lineRule="exact"/>
        <w:ind w:left="10" w:right="461" w:firstLine="322"/>
        <w:jc w:val="both"/>
      </w:pPr>
      <w:r>
        <w:rPr>
          <w:spacing w:val="-4"/>
        </w:rPr>
        <w:t>Отклонения от стандартной в данной культуре маскулинной сексуальной роли муж</w:t>
      </w:r>
      <w:r>
        <w:rPr>
          <w:spacing w:val="-4"/>
        </w:rPr>
        <w:softHyphen/>
      </w:r>
      <w:r>
        <w:rPr>
          <w:spacing w:val="-2"/>
        </w:rPr>
        <w:t xml:space="preserve">чины также могут быть разнообразными: от пассивного поведения в постели (причем </w:t>
      </w:r>
      <w:r>
        <w:rPr>
          <w:spacing w:val="-3"/>
        </w:rPr>
        <w:t>эякуляция наступает быстрее или исключительно при таком поведении) до предпочте</w:t>
      </w:r>
      <w:r>
        <w:rPr>
          <w:spacing w:val="-3"/>
        </w:rPr>
        <w:softHyphen/>
      </w:r>
      <w:r>
        <w:rPr>
          <w:spacing w:val="-4"/>
        </w:rPr>
        <w:t xml:space="preserve">ния поз, при которых осуществляется хотя бы частичная деперсонификация объекта (не </w:t>
      </w:r>
      <w:r>
        <w:rPr>
          <w:spacing w:val="-3"/>
        </w:rPr>
        <w:t xml:space="preserve">видят лица) — например, поза сзади. Предпочтение фелляции, возможно, обусловлено </w:t>
      </w:r>
      <w:r>
        <w:rPr>
          <w:spacing w:val="-6"/>
        </w:rPr>
        <w:t>не только этим обстоятельством, но и самим характером активности, реализующей иерар</w:t>
      </w:r>
      <w:r>
        <w:rPr>
          <w:spacing w:val="-6"/>
        </w:rPr>
        <w:softHyphen/>
      </w:r>
      <w:r>
        <w:rPr>
          <w:spacing w:val="-2"/>
        </w:rPr>
        <w:t xml:space="preserve">хическое поведение в доминирующей роли. Другая девиация — анальный коитус, как культурально более осуждаемая, чем фелляция, — реализуется реже, однако иногда в </w:t>
      </w:r>
      <w:r>
        <w:t>фантазиях удается проследить ее предпочтение.</w:t>
      </w:r>
    </w:p>
    <w:p w14:paraId="3922943A" w14:textId="77777777" w:rsidR="008B35D8" w:rsidRDefault="008B35D8">
      <w:pPr>
        <w:shd w:val="clear" w:color="auto" w:fill="FFFFFF"/>
        <w:spacing w:line="240" w:lineRule="exact"/>
        <w:ind w:right="466" w:firstLine="326"/>
        <w:jc w:val="both"/>
      </w:pPr>
      <w:r>
        <w:rPr>
          <w:spacing w:val="-4"/>
        </w:rPr>
        <w:t>Принципиально важно также выяснение наличия интермиттирующих функциональ</w:t>
      </w:r>
      <w:r>
        <w:rPr>
          <w:spacing w:val="-4"/>
        </w:rPr>
        <w:softHyphen/>
      </w:r>
      <w:r>
        <w:rPr>
          <w:spacing w:val="-2"/>
        </w:rPr>
        <w:t xml:space="preserve">ных сексуальных расстройств при нормативных гетеросексуальных контактах. К ним </w:t>
      </w:r>
      <w:r>
        <w:rPr>
          <w:spacing w:val="-4"/>
        </w:rPr>
        <w:t xml:space="preserve">относятся нарушения эрекции и эякуляции. Расстройства эрекции выражаются в частых </w:t>
      </w:r>
      <w:r>
        <w:rPr>
          <w:spacing w:val="-2"/>
        </w:rPr>
        <w:t xml:space="preserve">неудачах при введении полового члена во влагалище. Иногда это отмечается уже при </w:t>
      </w:r>
      <w:r>
        <w:rPr>
          <w:spacing w:val="-5"/>
        </w:rPr>
        <w:t>начале половой жизни, когда первый половой акт удается только после нескольких попы</w:t>
      </w:r>
      <w:r>
        <w:rPr>
          <w:spacing w:val="-5"/>
        </w:rPr>
        <w:softHyphen/>
      </w:r>
      <w:r>
        <w:rPr>
          <w:spacing w:val="-6"/>
        </w:rPr>
        <w:t xml:space="preserve">ток. Один из наблюдавшихся нами пациентов мог добиться эрекции, только когда садился </w:t>
      </w:r>
      <w:r>
        <w:rPr>
          <w:spacing w:val="-3"/>
        </w:rPr>
        <w:t xml:space="preserve">голыми ягодицами в снег (случайная находка). Достаточно типично и затруднение или </w:t>
      </w:r>
      <w:r>
        <w:rPr>
          <w:spacing w:val="-4"/>
        </w:rPr>
        <w:t>отсутствие эякуляции, несмотря на длительный период фрикций. В сексологической ли</w:t>
      </w:r>
      <w:r>
        <w:rPr>
          <w:spacing w:val="-4"/>
        </w:rPr>
        <w:softHyphen/>
      </w:r>
      <w:r>
        <w:rPr>
          <w:spacing w:val="-3"/>
        </w:rPr>
        <w:t>тературе подобные нарушения давно связывались, к примеру, с латентным гомосексуа</w:t>
      </w:r>
      <w:r>
        <w:rPr>
          <w:spacing w:val="-3"/>
        </w:rPr>
        <w:softHyphen/>
      </w:r>
      <w:r>
        <w:t>лизмом (Кратохвил, 1992).</w:t>
      </w:r>
    </w:p>
    <w:p w14:paraId="7E9D54FA" w14:textId="77777777" w:rsidR="008B35D8" w:rsidRDefault="008B35D8">
      <w:pPr>
        <w:shd w:val="clear" w:color="auto" w:fill="FFFFFF"/>
        <w:spacing w:line="240" w:lineRule="exact"/>
        <w:ind w:left="5" w:right="461" w:firstLine="322"/>
        <w:jc w:val="both"/>
      </w:pPr>
      <w:r>
        <w:rPr>
          <w:spacing w:val="-2"/>
        </w:rPr>
        <w:t xml:space="preserve">Особого внимания заслуживают сексуальные контакты в состоянии алкогольного </w:t>
      </w:r>
      <w:r>
        <w:rPr>
          <w:spacing w:val="-3"/>
        </w:rPr>
        <w:t xml:space="preserve">опьянения, т. к. в этой ситуации (в отличие от инициации) могут проявляться скрытые </w:t>
      </w:r>
      <w:r>
        <w:rPr>
          <w:spacing w:val="-5"/>
        </w:rPr>
        <w:t>предпочтения. Следует отличать естественную для большинства мужчин задержку эяку</w:t>
      </w:r>
      <w:r>
        <w:rPr>
          <w:spacing w:val="-5"/>
        </w:rPr>
        <w:softHyphen/>
      </w:r>
      <w:r>
        <w:rPr>
          <w:spacing w:val="-1"/>
        </w:rPr>
        <w:t>ляции при опьянении от характерной для ошибочного выбора объекта при расстрой</w:t>
      </w:r>
      <w:r>
        <w:rPr>
          <w:spacing w:val="-1"/>
        </w:rPr>
        <w:softHyphen/>
      </w:r>
      <w:r>
        <w:rPr>
          <w:spacing w:val="-2"/>
        </w:rPr>
        <w:t xml:space="preserve">ствах половой идентичности. Сексолог должен также попытаться составить «портрет» </w:t>
      </w:r>
      <w:r>
        <w:rPr>
          <w:spacing w:val="-1"/>
        </w:rPr>
        <w:t xml:space="preserve">идеального сексуального партнера (внешность и психологические черты), что может </w:t>
      </w:r>
      <w:r>
        <w:rPr>
          <w:spacing w:val="-3"/>
        </w:rPr>
        <w:t xml:space="preserve">помочь в установлении либо черт маскулинности, либо сходства с матерью или самим </w:t>
      </w:r>
      <w:r>
        <w:t>собой (аутоэротизм).</w:t>
      </w:r>
    </w:p>
    <w:p w14:paraId="74D1E7D7" w14:textId="77777777" w:rsidR="008B35D8" w:rsidRDefault="008B35D8">
      <w:pPr>
        <w:shd w:val="clear" w:color="auto" w:fill="FFFFFF"/>
        <w:spacing w:line="240" w:lineRule="exact"/>
        <w:ind w:left="10" w:right="461" w:firstLine="336"/>
        <w:jc w:val="both"/>
      </w:pPr>
      <w:r>
        <w:rPr>
          <w:b/>
          <w:bCs/>
          <w:spacing w:val="-1"/>
        </w:rPr>
        <w:t xml:space="preserve">Взаимоотношения в семье. </w:t>
      </w:r>
      <w:r>
        <w:rPr>
          <w:spacing w:val="-1"/>
        </w:rPr>
        <w:t xml:space="preserve">Вопреки расхожему мнению, лица с парафилиями в </w:t>
      </w:r>
      <w:r>
        <w:rPr>
          <w:spacing w:val="-4"/>
        </w:rPr>
        <w:t>браке состоят ничуть не реже, чем здоровые. Не всегда также в этих случаях правомерен вывод, что брак используется ими как «прикрытие» своих наклонностей. Чаще встреча</w:t>
      </w:r>
      <w:r>
        <w:rPr>
          <w:spacing w:val="-4"/>
        </w:rPr>
        <w:softHyphen/>
        <w:t xml:space="preserve">ется вариант, когда индивид вступает в брак, не осознав их или в надежде избавиться от </w:t>
      </w:r>
      <w:r>
        <w:rPr>
          <w:spacing w:val="-3"/>
        </w:rPr>
        <w:t xml:space="preserve">них. Кратковременность брачных союзов или их частота должны также настораживать </w:t>
      </w:r>
      <w:r>
        <w:t>врача в плане сексуальных проблем у испытуемого.</w:t>
      </w:r>
    </w:p>
    <w:p w14:paraId="33B80809" w14:textId="77777777" w:rsidR="008B35D8" w:rsidRDefault="008B35D8">
      <w:pPr>
        <w:shd w:val="clear" w:color="auto" w:fill="FFFFFF"/>
        <w:spacing w:line="240" w:lineRule="exact"/>
        <w:ind w:left="14" w:right="475" w:firstLine="322"/>
        <w:jc w:val="both"/>
      </w:pPr>
      <w:r>
        <w:rPr>
          <w:spacing w:val="-4"/>
        </w:rPr>
        <w:t xml:space="preserve">Наличие или отсутствие детей прямо ни о чем не говорит. Однако известны случаи, когда педофилы специально женились на женщинах с детьми, чтобы иметь к последним </w:t>
      </w:r>
      <w:r>
        <w:t>доступ.</w:t>
      </w:r>
    </w:p>
    <w:p w14:paraId="36190E86" w14:textId="77777777" w:rsidR="008B35D8" w:rsidRDefault="008B35D8">
      <w:pPr>
        <w:shd w:val="clear" w:color="auto" w:fill="FFFFFF"/>
        <w:spacing w:line="240" w:lineRule="exact"/>
        <w:ind w:left="24" w:right="470" w:firstLine="317"/>
        <w:jc w:val="both"/>
      </w:pPr>
      <w:r>
        <w:rPr>
          <w:spacing w:val="-5"/>
        </w:rPr>
        <w:t>Роль таких лиц в семье часто может быть подчиняемой, контрастировать со стремле</w:t>
      </w:r>
      <w:r>
        <w:rPr>
          <w:spacing w:val="-5"/>
        </w:rPr>
        <w:softHyphen/>
      </w:r>
      <w:r>
        <w:t>нием к лидерству на работе или зеркально наоборот.</w:t>
      </w:r>
    </w:p>
    <w:p w14:paraId="7A4EE891" w14:textId="77777777" w:rsidR="008B35D8" w:rsidRDefault="008B35D8">
      <w:pPr>
        <w:shd w:val="clear" w:color="auto" w:fill="FFFFFF"/>
        <w:spacing w:line="240" w:lineRule="exact"/>
        <w:ind w:left="29" w:right="475" w:firstLine="312"/>
        <w:jc w:val="both"/>
      </w:pPr>
      <w:r>
        <w:rPr>
          <w:spacing w:val="-2"/>
        </w:rPr>
        <w:t>Нужно также располагать информацией о взаимоотношениях в семье, чтобы срав</w:t>
      </w:r>
      <w:r>
        <w:rPr>
          <w:spacing w:val="-2"/>
        </w:rPr>
        <w:softHyphen/>
      </w:r>
      <w:r>
        <w:rPr>
          <w:spacing w:val="-3"/>
        </w:rPr>
        <w:t xml:space="preserve">нивать их с идеалами взаимоотношения полов, брачной жизни и отношения к детям, </w:t>
      </w:r>
      <w:r>
        <w:t>имеющихся у испытуемого.</w:t>
      </w:r>
    </w:p>
    <w:p w14:paraId="403D043A" w14:textId="77777777" w:rsidR="008B35D8" w:rsidRDefault="008B35D8">
      <w:pPr>
        <w:shd w:val="clear" w:color="auto" w:fill="FFFFFF"/>
        <w:spacing w:before="5" w:line="240" w:lineRule="exact"/>
        <w:ind w:left="24" w:right="470" w:firstLine="307"/>
        <w:jc w:val="both"/>
      </w:pPr>
      <w:r>
        <w:rPr>
          <w:b/>
          <w:bCs/>
          <w:spacing w:val="-5"/>
        </w:rPr>
        <w:t xml:space="preserve">Девиации и парафилии. </w:t>
      </w:r>
      <w:r>
        <w:rPr>
          <w:spacing w:val="-5"/>
        </w:rPr>
        <w:t>При расспросе важно определить возраст начала формиро</w:t>
      </w:r>
      <w:r>
        <w:rPr>
          <w:spacing w:val="-5"/>
        </w:rPr>
        <w:softHyphen/>
      </w:r>
      <w:r>
        <w:rPr>
          <w:spacing w:val="-1"/>
        </w:rPr>
        <w:t>вания аномального сексуального влечения, особенно если ему предшествовал период</w:t>
      </w:r>
    </w:p>
    <w:p w14:paraId="7FD80127" w14:textId="77777777" w:rsidR="008B35D8" w:rsidRDefault="008B35D8">
      <w:pPr>
        <w:shd w:val="clear" w:color="auto" w:fill="FFFFFF"/>
        <w:spacing w:before="5" w:line="240" w:lineRule="exact"/>
        <w:ind w:left="24" w:right="470" w:firstLine="307"/>
        <w:jc w:val="both"/>
        <w:sectPr w:rsidR="008B35D8">
          <w:type w:val="continuous"/>
          <w:pgSz w:w="12240" w:h="15840"/>
          <w:pgMar w:top="1440" w:right="1921" w:bottom="720" w:left="2515" w:header="720" w:footer="720" w:gutter="0"/>
          <w:cols w:space="60"/>
          <w:noEndnote/>
        </w:sectPr>
      </w:pPr>
    </w:p>
    <w:p w14:paraId="1CB13E70" w14:textId="77777777" w:rsidR="008B35D8" w:rsidRDefault="008B35D8">
      <w:pPr>
        <w:shd w:val="clear" w:color="auto" w:fill="FFFFFF"/>
      </w:pPr>
      <w:r>
        <w:t>468</w:t>
      </w:r>
    </w:p>
    <w:p w14:paraId="56B51F89" w14:textId="77777777" w:rsidR="008B35D8" w:rsidRDefault="008B35D8">
      <w:pPr>
        <w:shd w:val="clear" w:color="auto" w:fill="FFFFFF"/>
      </w:pPr>
      <w:r>
        <w:br w:type="column"/>
      </w:r>
      <w:r>
        <w:rPr>
          <w:spacing w:val="-12"/>
        </w:rPr>
        <w:t>Сексуальные аддикции</w:t>
      </w:r>
    </w:p>
    <w:p w14:paraId="7D87A43B" w14:textId="77777777" w:rsidR="008B35D8" w:rsidRDefault="008B35D8">
      <w:pPr>
        <w:shd w:val="clear" w:color="auto" w:fill="FFFFFF"/>
        <w:sectPr w:rsidR="008B35D8">
          <w:pgSz w:w="12240" w:h="15840"/>
          <w:pgMar w:top="1440" w:right="2451" w:bottom="720" w:left="2451" w:header="720" w:footer="720" w:gutter="0"/>
          <w:cols w:num="2" w:sep="1" w:space="720" w:equalWidth="0">
            <w:col w:w="720" w:space="4862"/>
            <w:col w:w="1756"/>
          </w:cols>
          <w:noEndnote/>
        </w:sectPr>
      </w:pPr>
    </w:p>
    <w:p w14:paraId="57B466FD" w14:textId="77777777" w:rsidR="008B35D8" w:rsidRDefault="008B35D8">
      <w:pPr>
        <w:shd w:val="clear" w:color="auto" w:fill="FFFFFF"/>
        <w:spacing w:before="254" w:line="235" w:lineRule="exact"/>
        <w:ind w:left="5"/>
        <w:jc w:val="both"/>
      </w:pPr>
      <w:r>
        <w:rPr>
          <w:noProof/>
        </w:rPr>
        <w:pict w14:anchorId="70C4AB8F">
          <v:line id="_x0000_s1487" style="position:absolute;left:0;text-align:left;z-index:28;mso-position-horizontal-relative:margin" from="393.1pt,120.95pt" to="393.1pt,221.05pt" o:allowincell="f" strokeweight=".95pt">
            <w10:wrap anchorx="margin"/>
          </v:line>
        </w:pict>
      </w:r>
      <w:r>
        <w:rPr>
          <w:spacing w:val="-1"/>
        </w:rPr>
        <w:t xml:space="preserve">внешне нормативной гетеросексуальной активности. Следует учитывать, что возраст </w:t>
      </w:r>
      <w:r>
        <w:rPr>
          <w:spacing w:val="-2"/>
        </w:rPr>
        <w:t>появления фантазий явно парафильного содержания не обязательно совпадает с возра</w:t>
      </w:r>
      <w:r>
        <w:rPr>
          <w:spacing w:val="-2"/>
        </w:rPr>
        <w:softHyphen/>
      </w:r>
      <w:r>
        <w:t>стом приобретения фантазированием патологических черт.</w:t>
      </w:r>
    </w:p>
    <w:p w14:paraId="3EDFE5FB" w14:textId="77777777" w:rsidR="008B35D8" w:rsidRDefault="008B35D8">
      <w:pPr>
        <w:shd w:val="clear" w:color="auto" w:fill="FFFFFF"/>
        <w:spacing w:line="235" w:lineRule="exact"/>
        <w:ind w:right="5" w:firstLine="336"/>
        <w:jc w:val="both"/>
      </w:pPr>
      <w:r>
        <w:rPr>
          <w:spacing w:val="-3"/>
        </w:rPr>
        <w:t>В задачу онтогенетического анализа входит описание трансформации как сексуаль</w:t>
      </w:r>
      <w:r>
        <w:rPr>
          <w:spacing w:val="-3"/>
        </w:rPr>
        <w:softHyphen/>
        <w:t>ного фантазирования парафильного содержания, так и попыток реализации аномально</w:t>
      </w:r>
      <w:r>
        <w:rPr>
          <w:spacing w:val="-3"/>
        </w:rPr>
        <w:softHyphen/>
      </w:r>
      <w:r>
        <w:rPr>
          <w:spacing w:val="-2"/>
        </w:rPr>
        <w:t>го сексуального влечения. Необходима динамическая характеристика последних с де</w:t>
      </w:r>
      <w:r>
        <w:rPr>
          <w:spacing w:val="-2"/>
        </w:rPr>
        <w:softHyphen/>
      </w:r>
      <w:r>
        <w:rPr>
          <w:spacing w:val="-1"/>
        </w:rPr>
        <w:t>тальным описанием субъективных переживаний испытуемого во время фантазирова</w:t>
      </w:r>
      <w:r>
        <w:rPr>
          <w:spacing w:val="-1"/>
        </w:rPr>
        <w:softHyphen/>
      </w:r>
      <w:r>
        <w:t xml:space="preserve">ния, до-, во время и после реализации девиантного акта для сбора достаточно </w:t>
      </w:r>
      <w:r>
        <w:rPr>
          <w:spacing w:val="-3"/>
        </w:rPr>
        <w:t xml:space="preserve">доказательных аргументов с целью клинической квалификации характера аномального </w:t>
      </w:r>
      <w:r>
        <w:t>влечения (навязчивого, компульсивного или импульсивного).</w:t>
      </w:r>
    </w:p>
    <w:p w14:paraId="2E86A181" w14:textId="77777777" w:rsidR="008B35D8" w:rsidRDefault="008B35D8">
      <w:pPr>
        <w:shd w:val="clear" w:color="auto" w:fill="FFFFFF"/>
        <w:spacing w:before="230"/>
        <w:ind w:left="1027"/>
      </w:pPr>
      <w:r>
        <w:rPr>
          <w:rFonts w:ascii="Arial" w:hAnsi="Arial" w:cs="Arial"/>
          <w:b/>
          <w:bCs/>
          <w:sz w:val="22"/>
          <w:szCs w:val="22"/>
        </w:rPr>
        <w:t xml:space="preserve">18.5.2. </w:t>
      </w:r>
      <w:r>
        <w:rPr>
          <w:rFonts w:ascii="Arial" w:hAnsi="Arial"/>
          <w:b/>
          <w:bCs/>
          <w:sz w:val="22"/>
          <w:szCs w:val="22"/>
        </w:rPr>
        <w:t>Психологические</w:t>
      </w:r>
      <w:r>
        <w:rPr>
          <w:rFonts w:ascii="Arial" w:hAnsi="Arial" w:cs="Arial"/>
          <w:b/>
          <w:bCs/>
          <w:sz w:val="22"/>
          <w:szCs w:val="22"/>
        </w:rPr>
        <w:t xml:space="preserve"> </w:t>
      </w:r>
      <w:r>
        <w:rPr>
          <w:rFonts w:ascii="Arial" w:hAnsi="Arial"/>
          <w:b/>
          <w:bCs/>
          <w:sz w:val="22"/>
          <w:szCs w:val="22"/>
        </w:rPr>
        <w:t>методы</w:t>
      </w:r>
      <w:r>
        <w:rPr>
          <w:rFonts w:ascii="Arial" w:hAnsi="Arial" w:cs="Arial"/>
          <w:b/>
          <w:bCs/>
          <w:sz w:val="22"/>
          <w:szCs w:val="22"/>
        </w:rPr>
        <w:t xml:space="preserve"> </w:t>
      </w:r>
      <w:r>
        <w:rPr>
          <w:rFonts w:ascii="Arial" w:hAnsi="Arial"/>
          <w:b/>
          <w:bCs/>
          <w:sz w:val="22"/>
          <w:szCs w:val="22"/>
        </w:rPr>
        <w:t>исследования</w:t>
      </w:r>
    </w:p>
    <w:p w14:paraId="7DEEAB19" w14:textId="77777777" w:rsidR="008B35D8" w:rsidRDefault="008B35D8">
      <w:pPr>
        <w:shd w:val="clear" w:color="auto" w:fill="FFFFFF"/>
        <w:spacing w:before="235" w:line="240" w:lineRule="exact"/>
        <w:ind w:firstLine="341"/>
        <w:jc w:val="both"/>
      </w:pPr>
      <w:r>
        <w:rPr>
          <w:spacing w:val="-3"/>
        </w:rPr>
        <w:t>Существующие на сегодняшний день описания методов в отечественной литерату</w:t>
      </w:r>
      <w:r>
        <w:rPr>
          <w:spacing w:val="-3"/>
        </w:rPr>
        <w:softHyphen/>
      </w:r>
      <w:r>
        <w:rPr>
          <w:spacing w:val="-2"/>
        </w:rPr>
        <w:t xml:space="preserve">ре немногочисленны и недостаточно систематизированы. Специалисты по проблемам </w:t>
      </w:r>
      <w:r>
        <w:rPr>
          <w:spacing w:val="-3"/>
        </w:rPr>
        <w:t>психологической диагностики в сексологии отмечают, что психологическое исследова</w:t>
      </w:r>
      <w:r>
        <w:rPr>
          <w:spacing w:val="-3"/>
        </w:rPr>
        <w:softHyphen/>
      </w:r>
      <w:r>
        <w:rPr>
          <w:spacing w:val="-1"/>
        </w:rPr>
        <w:t xml:space="preserve">ние в этой области должно максимально полно раскрыть самые различные аспекты </w:t>
      </w:r>
      <w:r>
        <w:t xml:space="preserve">личности — половое самосознание, особенности эмоционального межличностного </w:t>
      </w:r>
      <w:r>
        <w:rPr>
          <w:spacing w:val="-2"/>
        </w:rPr>
        <w:t>восприятия и др. Поэтому, как отмечает 3. Старович (1991), использование «нерутин</w:t>
      </w:r>
      <w:r>
        <w:rPr>
          <w:spacing w:val="-2"/>
        </w:rPr>
        <w:softHyphen/>
      </w:r>
      <w:r>
        <w:rPr>
          <w:spacing w:val="-3"/>
        </w:rPr>
        <w:t>ных» (психологических) методов дополняет основные сексологические методы, расши</w:t>
      </w:r>
      <w:r>
        <w:rPr>
          <w:spacing w:val="-3"/>
        </w:rPr>
        <w:softHyphen/>
      </w:r>
      <w:r>
        <w:rPr>
          <w:spacing w:val="-4"/>
        </w:rPr>
        <w:t>ряет возможности, а в некоторых случаях позволяет разрешить поставленные перед сек</w:t>
      </w:r>
      <w:r>
        <w:rPr>
          <w:spacing w:val="-4"/>
        </w:rPr>
        <w:softHyphen/>
      </w:r>
      <w:r>
        <w:t>сологом задачи.</w:t>
      </w:r>
    </w:p>
    <w:p w14:paraId="4826EB19" w14:textId="77777777" w:rsidR="008B35D8" w:rsidRDefault="008B35D8">
      <w:pPr>
        <w:shd w:val="clear" w:color="auto" w:fill="FFFFFF"/>
        <w:spacing w:line="240" w:lineRule="exact"/>
        <w:ind w:firstLine="341"/>
        <w:jc w:val="both"/>
      </w:pPr>
      <w:r>
        <w:rPr>
          <w:spacing w:val="-4"/>
        </w:rPr>
        <w:t>В целом можно выделить два аспекта, определяемых предметом направленного пси</w:t>
      </w:r>
      <w:r>
        <w:rPr>
          <w:spacing w:val="-4"/>
        </w:rPr>
        <w:softHyphen/>
      </w:r>
      <w:r>
        <w:rPr>
          <w:spacing w:val="-2"/>
        </w:rPr>
        <w:t xml:space="preserve">хологического исследования в этой области. Первый касается изучения особенностей </w:t>
      </w:r>
      <w:r>
        <w:rPr>
          <w:spacing w:val="-3"/>
        </w:rPr>
        <w:t>межличностного взаимодействия, общих коммуникативных навыков и коммуникатив</w:t>
      </w:r>
      <w:r>
        <w:rPr>
          <w:spacing w:val="-3"/>
        </w:rPr>
        <w:softHyphen/>
      </w:r>
      <w:r>
        <w:rPr>
          <w:spacing w:val="-4"/>
        </w:rPr>
        <w:t>ной компетентности. Второй реализует исследование специфических личностных харак</w:t>
      </w:r>
      <w:r>
        <w:rPr>
          <w:spacing w:val="-4"/>
        </w:rPr>
        <w:softHyphen/>
      </w:r>
      <w:r>
        <w:rPr>
          <w:spacing w:val="-1"/>
        </w:rPr>
        <w:t>теристик, отражающих психосексуальную сферу: полового самосознания, сферы лич</w:t>
      </w:r>
      <w:r>
        <w:rPr>
          <w:spacing w:val="-1"/>
        </w:rPr>
        <w:softHyphen/>
      </w:r>
      <w:r>
        <w:rPr>
          <w:spacing w:val="-3"/>
        </w:rPr>
        <w:t xml:space="preserve">ностных смыслов, установок и отношений, связанных с направленностью сексуального </w:t>
      </w:r>
      <w:r>
        <w:t>влечения и др.</w:t>
      </w:r>
    </w:p>
    <w:p w14:paraId="1815F23B" w14:textId="77777777" w:rsidR="008B35D8" w:rsidRDefault="008B35D8">
      <w:pPr>
        <w:shd w:val="clear" w:color="auto" w:fill="FFFFFF"/>
        <w:spacing w:line="240" w:lineRule="exact"/>
        <w:ind w:firstLine="341"/>
        <w:jc w:val="both"/>
      </w:pPr>
      <w:r>
        <w:rPr>
          <w:spacing w:val="-2"/>
        </w:rPr>
        <w:t>В рамках первого направления рядом авторов подчеркивается эффективность при</w:t>
      </w:r>
      <w:r>
        <w:rPr>
          <w:spacing w:val="-2"/>
        </w:rPr>
        <w:softHyphen/>
      </w:r>
      <w:r>
        <w:rPr>
          <w:spacing w:val="-3"/>
        </w:rPr>
        <w:t>менения ТАТ (Антонян, Гудьдан, 1991; Антонян, Голубев, Кудряков, 1990; Кудрявцев, Дозорцева, Симоненкова, 1991). Так, Ю. А. Антонян и др. (1990) предлагают использо</w:t>
      </w:r>
      <w:r>
        <w:rPr>
          <w:spacing w:val="-3"/>
        </w:rPr>
        <w:softHyphen/>
        <w:t xml:space="preserve">вать его для изучения способностей к самоанализу, к сопереживанию, к проникновению в эмоциональные отношения между людьми, к установлению эмоционального контакта </w:t>
      </w:r>
      <w:r>
        <w:rPr>
          <w:spacing w:val="-4"/>
        </w:rPr>
        <w:t xml:space="preserve">улиц, совершивших изнасилования. Ю. М. Антонян, В. В. Гульдан(1991), используя ТАТ </w:t>
      </w:r>
      <w:r>
        <w:rPr>
          <w:spacing w:val="-2"/>
        </w:rPr>
        <w:t>и методику «Семантический дифференциал», показали возможность выявления внут</w:t>
      </w:r>
      <w:r>
        <w:rPr>
          <w:spacing w:val="-2"/>
        </w:rPr>
        <w:softHyphen/>
      </w:r>
      <w:r>
        <w:rPr>
          <w:spacing w:val="-4"/>
        </w:rPr>
        <w:t>ренних барьеров, препятствующих установлению и реализации межличностных контак</w:t>
      </w:r>
      <w:r>
        <w:rPr>
          <w:spacing w:val="-4"/>
        </w:rPr>
        <w:softHyphen/>
      </w:r>
      <w:r>
        <w:rPr>
          <w:spacing w:val="-3"/>
        </w:rPr>
        <w:t xml:space="preserve">тов у лиц с психопатиями и девиантным сексуальным поведением. Ю. А. Антонян и др. </w:t>
      </w:r>
      <w:r>
        <w:rPr>
          <w:spacing w:val="-2"/>
        </w:rPr>
        <w:t xml:space="preserve">(1990) предлагают использовать рисуночные проективные тесты («Рисунок человека», </w:t>
      </w:r>
      <w:r>
        <w:rPr>
          <w:spacing w:val="-3"/>
        </w:rPr>
        <w:t>ассоциативный рисуночный тест) для выявления самооценки испытуемого, особеннос</w:t>
      </w:r>
      <w:r>
        <w:rPr>
          <w:spacing w:val="-3"/>
        </w:rPr>
        <w:softHyphen/>
        <w:t>тей его Я-концепции, способа решения конфликтных ситуаций у лиц, совершивших из</w:t>
      </w:r>
      <w:r>
        <w:rPr>
          <w:spacing w:val="-3"/>
        </w:rPr>
        <w:softHyphen/>
      </w:r>
      <w:r>
        <w:rPr>
          <w:spacing w:val="-6"/>
        </w:rPr>
        <w:t>насилования. В. В. Кришталь, Н. К. Агишева (1995) отмечают эффективность использова</w:t>
      </w:r>
      <w:r>
        <w:rPr>
          <w:spacing w:val="-6"/>
        </w:rPr>
        <w:softHyphen/>
      </w:r>
      <w:r>
        <w:rPr>
          <w:spacing w:val="-5"/>
        </w:rPr>
        <w:t xml:space="preserve">ния для этих целей методики рисуночных фрустраций Розенцвейга. Ю. А. Антонян и др. </w:t>
      </w:r>
      <w:r>
        <w:rPr>
          <w:spacing w:val="-1"/>
        </w:rPr>
        <w:t xml:space="preserve">(1990) особенно подчеркивают эффективность применения метода «Незаконченных </w:t>
      </w:r>
      <w:r>
        <w:rPr>
          <w:spacing w:val="-2"/>
        </w:rPr>
        <w:t xml:space="preserve">предложений» для выявления переживаний и отношений, которые могут скрываться </w:t>
      </w:r>
      <w:r>
        <w:rPr>
          <w:spacing w:val="-6"/>
        </w:rPr>
        <w:t xml:space="preserve">пациентом или не осознаваться им. Возможно применение различных специальных шкал, </w:t>
      </w:r>
      <w:r>
        <w:rPr>
          <w:spacing w:val="-3"/>
        </w:rPr>
        <w:t xml:space="preserve">показывающих стремление индивида избегать социального взаимодействия, например, </w:t>
      </w:r>
      <w:r>
        <w:rPr>
          <w:spacing w:val="-1"/>
          <w:lang w:val="en-US"/>
        </w:rPr>
        <w:t>SADS</w:t>
      </w:r>
      <w:r w:rsidRPr="009C11ED">
        <w:rPr>
          <w:spacing w:val="-1"/>
        </w:rPr>
        <w:t xml:space="preserve"> </w:t>
      </w:r>
      <w:r>
        <w:rPr>
          <w:spacing w:val="-1"/>
        </w:rPr>
        <w:t xml:space="preserve">— </w:t>
      </w:r>
      <w:r>
        <w:rPr>
          <w:spacing w:val="-1"/>
          <w:lang w:val="en-US"/>
        </w:rPr>
        <w:t>Subjective</w:t>
      </w:r>
      <w:r w:rsidRPr="009C11ED">
        <w:rPr>
          <w:spacing w:val="-1"/>
        </w:rPr>
        <w:t xml:space="preserve"> </w:t>
      </w:r>
      <w:r>
        <w:rPr>
          <w:spacing w:val="-1"/>
          <w:lang w:val="en-US"/>
        </w:rPr>
        <w:t>Anxiety</w:t>
      </w:r>
      <w:r w:rsidRPr="009C11ED">
        <w:rPr>
          <w:spacing w:val="-1"/>
        </w:rPr>
        <w:t xml:space="preserve"> </w:t>
      </w:r>
      <w:r>
        <w:rPr>
          <w:spacing w:val="-1"/>
          <w:lang w:val="en-US"/>
        </w:rPr>
        <w:t>and</w:t>
      </w:r>
      <w:r w:rsidRPr="009C11ED">
        <w:rPr>
          <w:spacing w:val="-1"/>
        </w:rPr>
        <w:t xml:space="preserve"> </w:t>
      </w:r>
      <w:r>
        <w:rPr>
          <w:spacing w:val="-1"/>
          <w:lang w:val="en-US"/>
        </w:rPr>
        <w:t>Distress</w:t>
      </w:r>
      <w:r w:rsidRPr="009C11ED">
        <w:rPr>
          <w:spacing w:val="-1"/>
        </w:rPr>
        <w:t xml:space="preserve"> </w:t>
      </w:r>
      <w:r>
        <w:rPr>
          <w:spacing w:val="-1"/>
          <w:lang w:val="en-US"/>
        </w:rPr>
        <w:t>Scale</w:t>
      </w:r>
      <w:r w:rsidRPr="009C11ED">
        <w:rPr>
          <w:spacing w:val="-1"/>
        </w:rPr>
        <w:t xml:space="preserve"> (</w:t>
      </w:r>
      <w:r>
        <w:rPr>
          <w:spacing w:val="-1"/>
          <w:lang w:val="en-US"/>
        </w:rPr>
        <w:t>Watson</w:t>
      </w:r>
      <w:r w:rsidRPr="009C11ED">
        <w:rPr>
          <w:spacing w:val="-1"/>
        </w:rPr>
        <w:t xml:space="preserve">, </w:t>
      </w:r>
      <w:r>
        <w:rPr>
          <w:spacing w:val="-1"/>
          <w:lang w:val="en-US"/>
        </w:rPr>
        <w:t>Friend</w:t>
      </w:r>
      <w:r w:rsidRPr="009C11ED">
        <w:rPr>
          <w:spacing w:val="-1"/>
        </w:rPr>
        <w:t xml:space="preserve">, </w:t>
      </w:r>
      <w:r>
        <w:rPr>
          <w:spacing w:val="-1"/>
        </w:rPr>
        <w:t>1969). Этот достаточно</w:t>
      </w:r>
    </w:p>
    <w:p w14:paraId="1CFA743D" w14:textId="77777777" w:rsidR="008B35D8" w:rsidRDefault="008B35D8">
      <w:pPr>
        <w:shd w:val="clear" w:color="auto" w:fill="FFFFFF"/>
        <w:spacing w:line="240" w:lineRule="exact"/>
        <w:ind w:firstLine="341"/>
        <w:jc w:val="both"/>
        <w:sectPr w:rsidR="008B35D8">
          <w:type w:val="continuous"/>
          <w:pgSz w:w="12240" w:h="15840"/>
          <w:pgMar w:top="1440" w:right="2446" w:bottom="720" w:left="2446" w:header="720" w:footer="720" w:gutter="0"/>
          <w:cols w:space="60"/>
          <w:noEndnote/>
        </w:sectPr>
      </w:pPr>
    </w:p>
    <w:p w14:paraId="4F4A017B" w14:textId="77777777" w:rsidR="008B35D8" w:rsidRDefault="008B35D8">
      <w:pPr>
        <w:shd w:val="clear" w:color="auto" w:fill="FFFFFF"/>
      </w:pPr>
      <w:r>
        <w:rPr>
          <w:spacing w:val="-12"/>
        </w:rPr>
        <w:t>Обследование лиц с сексуальными аддикциями</w:t>
      </w:r>
    </w:p>
    <w:p w14:paraId="6527A3CC" w14:textId="77777777" w:rsidR="008B35D8" w:rsidRDefault="008B35D8">
      <w:pPr>
        <w:shd w:val="clear" w:color="auto" w:fill="FFFFFF"/>
        <w:spacing w:before="53"/>
      </w:pPr>
      <w:r>
        <w:br w:type="column"/>
      </w:r>
      <w:r>
        <w:rPr>
          <w:rFonts w:ascii="Arial" w:hAnsi="Arial" w:cs="Arial"/>
          <w:sz w:val="16"/>
          <w:szCs w:val="16"/>
        </w:rPr>
        <w:t>469</w:t>
      </w:r>
    </w:p>
    <w:p w14:paraId="3CC3BA54" w14:textId="77777777" w:rsidR="008B35D8" w:rsidRDefault="008B35D8">
      <w:pPr>
        <w:shd w:val="clear" w:color="auto" w:fill="FFFFFF"/>
        <w:spacing w:before="53"/>
        <w:sectPr w:rsidR="008B35D8">
          <w:pgSz w:w="12240" w:h="15840"/>
          <w:pgMar w:top="1440" w:right="2077" w:bottom="720" w:left="2373" w:header="720" w:footer="720" w:gutter="0"/>
          <w:cols w:num="2" w:sep="1" w:space="720" w:equalWidth="0">
            <w:col w:w="3600" w:space="3470"/>
            <w:col w:w="720"/>
          </w:cols>
          <w:noEndnote/>
        </w:sectPr>
      </w:pPr>
    </w:p>
    <w:p w14:paraId="3BCFED9A" w14:textId="77777777" w:rsidR="008B35D8" w:rsidRDefault="008B35D8">
      <w:pPr>
        <w:shd w:val="clear" w:color="auto" w:fill="FFFFFF"/>
        <w:spacing w:before="250" w:line="240" w:lineRule="exact"/>
        <w:ind w:left="10" w:right="466"/>
        <w:jc w:val="both"/>
      </w:pPr>
      <w:r>
        <w:rPr>
          <w:noProof/>
        </w:rPr>
        <w:pict w14:anchorId="43F67D31">
          <v:line id="_x0000_s1488" style="position:absolute;left:0;text-align:left;z-index:29;mso-position-horizontal-relative:margin" from="-29.5pt,-4.1pt" to="-29.5pt,596.15pt" o:allowincell="f" strokeweight=".95pt">
            <w10:wrap anchorx="margin"/>
          </v:line>
        </w:pict>
      </w:r>
      <w:r>
        <w:rPr>
          <w:spacing w:val="-6"/>
        </w:rPr>
        <w:t xml:space="preserve">компактный метод позволяет исследовать стремление индивидуума избе гать социальных </w:t>
      </w:r>
      <w:r>
        <w:rPr>
          <w:spacing w:val="-4"/>
        </w:rPr>
        <w:t>взаимодействий, чтобы не испытывать повышенную тревожность в этих ситуациях. Де-</w:t>
      </w:r>
      <w:r>
        <w:rPr>
          <w:spacing w:val="-1"/>
        </w:rPr>
        <w:t xml:space="preserve">фицитарность социальных навыков у насильников отмечают и другие авторы </w:t>
      </w:r>
      <w:r w:rsidRPr="009C11ED">
        <w:rPr>
          <w:spacing w:val="-1"/>
        </w:rPr>
        <w:t>(</w:t>
      </w:r>
      <w:r>
        <w:rPr>
          <w:spacing w:val="-1"/>
          <w:lang w:val="en-US"/>
        </w:rPr>
        <w:t>Clark</w:t>
      </w:r>
      <w:r w:rsidRPr="009C11ED">
        <w:rPr>
          <w:spacing w:val="-1"/>
        </w:rPr>
        <w:t xml:space="preserve">, </w:t>
      </w:r>
      <w:r>
        <w:rPr>
          <w:spacing w:val="-3"/>
          <w:lang w:val="en-US"/>
        </w:rPr>
        <w:t>Arkowitz</w:t>
      </w:r>
      <w:r w:rsidRPr="009C11ED">
        <w:rPr>
          <w:spacing w:val="-3"/>
        </w:rPr>
        <w:t xml:space="preserve">, </w:t>
      </w:r>
      <w:r>
        <w:rPr>
          <w:spacing w:val="-3"/>
        </w:rPr>
        <w:t xml:space="preserve">1975; </w:t>
      </w:r>
      <w:r>
        <w:rPr>
          <w:spacing w:val="-3"/>
          <w:lang w:val="en-US"/>
        </w:rPr>
        <w:t>Hayes</w:t>
      </w:r>
      <w:r w:rsidRPr="009C11ED">
        <w:rPr>
          <w:spacing w:val="-3"/>
        </w:rPr>
        <w:t xml:space="preserve">, </w:t>
      </w:r>
      <w:r>
        <w:rPr>
          <w:spacing w:val="-3"/>
          <w:lang w:val="en-US"/>
        </w:rPr>
        <w:t>Brownell</w:t>
      </w:r>
      <w:r w:rsidRPr="009C11ED">
        <w:rPr>
          <w:spacing w:val="-3"/>
        </w:rPr>
        <w:t xml:space="preserve">, </w:t>
      </w:r>
      <w:r>
        <w:rPr>
          <w:spacing w:val="-3"/>
          <w:lang w:val="en-US"/>
        </w:rPr>
        <w:t>Barlow</w:t>
      </w:r>
      <w:r w:rsidRPr="009C11ED">
        <w:rPr>
          <w:spacing w:val="-3"/>
        </w:rPr>
        <w:t xml:space="preserve">, </w:t>
      </w:r>
      <w:r>
        <w:rPr>
          <w:spacing w:val="-3"/>
        </w:rPr>
        <w:t xml:space="preserve">1983; </w:t>
      </w:r>
      <w:r>
        <w:rPr>
          <w:spacing w:val="-3"/>
          <w:lang w:val="en-US"/>
        </w:rPr>
        <w:t>Howellsetal</w:t>
      </w:r>
      <w:r w:rsidRPr="009C11ED">
        <w:rPr>
          <w:spacing w:val="-3"/>
        </w:rPr>
        <w:t xml:space="preserve">., </w:t>
      </w:r>
      <w:r>
        <w:rPr>
          <w:spacing w:val="-3"/>
        </w:rPr>
        <w:t>1984).</w:t>
      </w:r>
    </w:p>
    <w:p w14:paraId="32DAF28E" w14:textId="77777777" w:rsidR="008B35D8" w:rsidRDefault="008B35D8">
      <w:pPr>
        <w:shd w:val="clear" w:color="auto" w:fill="FFFFFF"/>
        <w:spacing w:line="240" w:lineRule="exact"/>
        <w:ind w:left="10" w:right="470" w:firstLine="312"/>
        <w:jc w:val="both"/>
      </w:pPr>
      <w:r>
        <w:rPr>
          <w:spacing w:val="-3"/>
        </w:rPr>
        <w:t xml:space="preserve">Довольно высока эффективность использования </w:t>
      </w:r>
      <w:r>
        <w:rPr>
          <w:spacing w:val="-3"/>
          <w:lang w:val="en-US"/>
        </w:rPr>
        <w:t>Hand</w:t>
      </w:r>
      <w:r w:rsidRPr="009C11ED">
        <w:rPr>
          <w:spacing w:val="-3"/>
        </w:rPr>
        <w:t>-</w:t>
      </w:r>
      <w:r>
        <w:rPr>
          <w:spacing w:val="-3"/>
          <w:lang w:val="en-US"/>
        </w:rPr>
        <w:t>test</w:t>
      </w:r>
      <w:r w:rsidRPr="009C11ED">
        <w:rPr>
          <w:spacing w:val="-3"/>
        </w:rPr>
        <w:t xml:space="preserve"> </w:t>
      </w:r>
      <w:r>
        <w:rPr>
          <w:spacing w:val="-3"/>
        </w:rPr>
        <w:t xml:space="preserve">(теста «Руки») </w:t>
      </w:r>
      <w:r w:rsidRPr="009C11ED">
        <w:rPr>
          <w:spacing w:val="-3"/>
        </w:rPr>
        <w:t>(</w:t>
      </w:r>
      <w:r>
        <w:rPr>
          <w:spacing w:val="-3"/>
          <w:lang w:val="en-US"/>
        </w:rPr>
        <w:t>Kosutova</w:t>
      </w:r>
      <w:r w:rsidRPr="009C11ED">
        <w:rPr>
          <w:spacing w:val="-3"/>
        </w:rPr>
        <w:t xml:space="preserve">, </w:t>
      </w:r>
      <w:r>
        <w:rPr>
          <w:spacing w:val="-3"/>
          <w:lang w:val="en-US"/>
        </w:rPr>
        <w:t>Weiss</w:t>
      </w:r>
      <w:r w:rsidRPr="009C11ED">
        <w:rPr>
          <w:spacing w:val="-3"/>
        </w:rPr>
        <w:t xml:space="preserve">, </w:t>
      </w:r>
      <w:r>
        <w:rPr>
          <w:spacing w:val="-3"/>
        </w:rPr>
        <w:t xml:space="preserve">1993) для выявления особенностей социальной адаптации у лиц с сексуальными </w:t>
      </w:r>
      <w:r>
        <w:t>девиациями.</w:t>
      </w:r>
    </w:p>
    <w:p w14:paraId="1498019D" w14:textId="77777777" w:rsidR="008B35D8" w:rsidRDefault="008B35D8">
      <w:pPr>
        <w:shd w:val="clear" w:color="auto" w:fill="FFFFFF"/>
        <w:spacing w:before="5" w:line="240" w:lineRule="exact"/>
        <w:ind w:right="456" w:firstLine="326"/>
        <w:jc w:val="both"/>
      </w:pPr>
      <w:r>
        <w:rPr>
          <w:spacing w:val="-1"/>
        </w:rPr>
        <w:t xml:space="preserve">В группе сексуальных насильников обычно отмечается низкий уровень эмпатии. Особенно подчеркивается при этом изучение способности к эмпатии как механизма </w:t>
      </w:r>
      <w:r>
        <w:rPr>
          <w:spacing w:val="-4"/>
        </w:rPr>
        <w:t xml:space="preserve">контроля собственных негативных импульсов </w:t>
      </w:r>
      <w:r w:rsidRPr="009C11ED">
        <w:rPr>
          <w:spacing w:val="-4"/>
        </w:rPr>
        <w:t>(</w:t>
      </w:r>
      <w:r>
        <w:rPr>
          <w:spacing w:val="-4"/>
          <w:lang w:val="en-US"/>
        </w:rPr>
        <w:t>Grubin</w:t>
      </w:r>
      <w:r w:rsidRPr="009C11ED">
        <w:rPr>
          <w:spacing w:val="-4"/>
        </w:rPr>
        <w:t xml:space="preserve">, </w:t>
      </w:r>
      <w:r>
        <w:rPr>
          <w:spacing w:val="-4"/>
        </w:rPr>
        <w:t xml:space="preserve">1997). В то же время существуют </w:t>
      </w:r>
      <w:r>
        <w:rPr>
          <w:spacing w:val="-3"/>
        </w:rPr>
        <w:t>данные, показывающие отсутствие значимых различий между насильниками и группой нормы. Поэтому исследователи отдают предпочтение многофакторным моделям эмпа</w:t>
      </w:r>
      <w:r>
        <w:rPr>
          <w:spacing w:val="-3"/>
        </w:rPr>
        <w:softHyphen/>
      </w:r>
      <w:r>
        <w:rPr>
          <w:spacing w:val="-4"/>
        </w:rPr>
        <w:t>тии. Разработанная в 1980 г. Э. Девисом шкала межличностной эмоциональной реактив</w:t>
      </w:r>
      <w:r>
        <w:rPr>
          <w:spacing w:val="-4"/>
        </w:rPr>
        <w:softHyphen/>
      </w:r>
      <w:r>
        <w:rPr>
          <w:spacing w:val="-5"/>
        </w:rPr>
        <w:t xml:space="preserve">ности — </w:t>
      </w:r>
      <w:r>
        <w:rPr>
          <w:spacing w:val="-5"/>
          <w:lang w:val="en-US"/>
        </w:rPr>
        <w:t>Interpersonal</w:t>
      </w:r>
      <w:r w:rsidRPr="009C11ED">
        <w:rPr>
          <w:spacing w:val="-5"/>
        </w:rPr>
        <w:t xml:space="preserve"> </w:t>
      </w:r>
      <w:r>
        <w:rPr>
          <w:spacing w:val="-5"/>
          <w:lang w:val="en-US"/>
        </w:rPr>
        <w:t>Reactivity</w:t>
      </w:r>
      <w:r w:rsidRPr="009C11ED">
        <w:rPr>
          <w:spacing w:val="-5"/>
        </w:rPr>
        <w:t xml:space="preserve"> </w:t>
      </w:r>
      <w:r>
        <w:rPr>
          <w:spacing w:val="-5"/>
          <w:lang w:val="en-US"/>
        </w:rPr>
        <w:t>Index</w:t>
      </w:r>
      <w:r w:rsidRPr="009C11ED">
        <w:rPr>
          <w:spacing w:val="-5"/>
        </w:rPr>
        <w:t xml:space="preserve"> </w:t>
      </w:r>
      <w:r>
        <w:rPr>
          <w:spacing w:val="-5"/>
        </w:rPr>
        <w:t xml:space="preserve">— состоит из 28 пунктов и позволяет изучать такие </w:t>
      </w:r>
      <w:r>
        <w:rPr>
          <w:spacing w:val="-1"/>
        </w:rPr>
        <w:t>аспекты эмпатии, как прогноз поведения и чувств другого, эмпатическую тенденцию (способность испытывать сопереживание, сочувствие к другому человеку), личност</w:t>
      </w:r>
      <w:r>
        <w:rPr>
          <w:spacing w:val="-1"/>
        </w:rPr>
        <w:softHyphen/>
      </w:r>
      <w:r>
        <w:rPr>
          <w:spacing w:val="-3"/>
        </w:rPr>
        <w:t>ный дистресс и фантазии (способность испытывать негативные тенденции и пережива</w:t>
      </w:r>
      <w:r>
        <w:rPr>
          <w:spacing w:val="-3"/>
        </w:rPr>
        <w:softHyphen/>
      </w:r>
      <w:r>
        <w:rPr>
          <w:spacing w:val="-1"/>
        </w:rPr>
        <w:t xml:space="preserve">ния в связи с негативными чувствами другого). Кроме того, разработана специальная </w:t>
      </w:r>
      <w:r>
        <w:rPr>
          <w:spacing w:val="-4"/>
        </w:rPr>
        <w:t xml:space="preserve">методика для изучения способности к эмпатии у насильников по отношению к жертве, а </w:t>
      </w:r>
      <w:r>
        <w:rPr>
          <w:spacing w:val="-1"/>
        </w:rPr>
        <w:t xml:space="preserve">также в рамках межпартнерского взаимодействия </w:t>
      </w:r>
      <w:r w:rsidRPr="009C11ED">
        <w:rPr>
          <w:spacing w:val="-1"/>
        </w:rPr>
        <w:t>(</w:t>
      </w:r>
      <w:r>
        <w:rPr>
          <w:spacing w:val="-1"/>
          <w:lang w:val="en-US"/>
        </w:rPr>
        <w:t>Rape</w:t>
      </w:r>
      <w:r w:rsidRPr="009C11ED">
        <w:rPr>
          <w:spacing w:val="-1"/>
        </w:rPr>
        <w:t xml:space="preserve"> </w:t>
      </w:r>
      <w:r>
        <w:rPr>
          <w:spacing w:val="-1"/>
          <w:lang w:val="en-US"/>
        </w:rPr>
        <w:t>Empathy</w:t>
      </w:r>
      <w:r w:rsidRPr="009C11ED">
        <w:rPr>
          <w:spacing w:val="-1"/>
        </w:rPr>
        <w:t xml:space="preserve"> </w:t>
      </w:r>
      <w:r>
        <w:rPr>
          <w:spacing w:val="-1"/>
          <w:lang w:val="en-US"/>
        </w:rPr>
        <w:t>Scale</w:t>
      </w:r>
      <w:r w:rsidRPr="009C11ED">
        <w:rPr>
          <w:spacing w:val="-1"/>
        </w:rPr>
        <w:t xml:space="preserve"> </w:t>
      </w:r>
      <w:r>
        <w:rPr>
          <w:spacing w:val="-1"/>
        </w:rPr>
        <w:t xml:space="preserve">— </w:t>
      </w:r>
      <w:r>
        <w:rPr>
          <w:spacing w:val="-1"/>
          <w:lang w:val="en-US"/>
        </w:rPr>
        <w:t>Deitz</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4"/>
        </w:rPr>
        <w:t xml:space="preserve">1982). В числе шкал, позволяющих оценивать выраженность эмпатической тенденции у </w:t>
      </w:r>
      <w:r>
        <w:rPr>
          <w:spacing w:val="-3"/>
        </w:rPr>
        <w:t>насильников, называется опросник Меграбяна (Михайлова, Менеджрицкая, 1996). Дан</w:t>
      </w:r>
      <w:r>
        <w:rPr>
          <w:spacing w:val="-3"/>
        </w:rPr>
        <w:softHyphen/>
      </w:r>
      <w:r>
        <w:rPr>
          <w:spacing w:val="-2"/>
        </w:rPr>
        <w:t xml:space="preserve">ная методика позволяет определить лишь общий уровень эмпатической тенденции, не </w:t>
      </w:r>
      <w:r>
        <w:rPr>
          <w:spacing w:val="-3"/>
        </w:rPr>
        <w:t>фиксируя способность к прогнозу поведения другого человека и способность к сопере</w:t>
      </w:r>
      <w:r>
        <w:rPr>
          <w:spacing w:val="-3"/>
        </w:rPr>
        <w:softHyphen/>
      </w:r>
      <w:r>
        <w:t>живанию негативным чувствам другого.</w:t>
      </w:r>
    </w:p>
    <w:p w14:paraId="26829737" w14:textId="77777777" w:rsidR="008B35D8" w:rsidRDefault="008B35D8">
      <w:pPr>
        <w:shd w:val="clear" w:color="auto" w:fill="FFFFFF"/>
        <w:spacing w:before="5" w:line="240" w:lineRule="exact"/>
        <w:ind w:right="470" w:firstLine="326"/>
        <w:jc w:val="both"/>
      </w:pPr>
      <w:r>
        <w:rPr>
          <w:spacing w:val="-4"/>
        </w:rPr>
        <w:t>Второй значительный пласт исследований касается более узкого аспекта межлично</w:t>
      </w:r>
      <w:r>
        <w:rPr>
          <w:spacing w:val="-4"/>
        </w:rPr>
        <w:softHyphen/>
      </w:r>
      <w:r>
        <w:rPr>
          <w:spacing w:val="-1"/>
        </w:rPr>
        <w:t xml:space="preserve">стного взаимодействия — самовосприятия, личностных характеристик, отражающих </w:t>
      </w:r>
      <w:r>
        <w:rPr>
          <w:spacing w:val="-2"/>
        </w:rPr>
        <w:t xml:space="preserve">половое самосознание, сферу личностных смыслов установок и отношений, связанных </w:t>
      </w:r>
      <w:r>
        <w:rPr>
          <w:spacing w:val="-5"/>
        </w:rPr>
        <w:t>с направленностью сексуального влечения и др. Так, 3. Старович (1991) отмечает эффек</w:t>
      </w:r>
      <w:r>
        <w:rPr>
          <w:spacing w:val="-5"/>
        </w:rPr>
        <w:softHyphen/>
      </w:r>
      <w:r>
        <w:rPr>
          <w:spacing w:val="-2"/>
        </w:rPr>
        <w:t>тивность использования методики «Дополнения предложения» (тест «Незаконченных предложений») для изучения сексуальных партнерских черт обследуемого, а также — эмоционального отношения к сексуальному партнеру. Для понимания самооценки об</w:t>
      </w:r>
      <w:r>
        <w:rPr>
          <w:spacing w:val="-2"/>
        </w:rPr>
        <w:softHyphen/>
      </w:r>
      <w:r>
        <w:rPr>
          <w:spacing w:val="-3"/>
        </w:rPr>
        <w:t xml:space="preserve">следуемого, его позиции по отношению к собственному полу, сексуальным партнерам, </w:t>
      </w:r>
      <w:r>
        <w:rPr>
          <w:spacing w:val="-1"/>
        </w:rPr>
        <w:t>Старович (1991) предлагает использовать «Проективный перечень» (модифицирован</w:t>
      </w:r>
      <w:r>
        <w:rPr>
          <w:spacing w:val="-1"/>
        </w:rPr>
        <w:softHyphen/>
      </w:r>
      <w:r>
        <w:t>ный вариант которого — «Кодирование» — приводится ниже).</w:t>
      </w:r>
    </w:p>
    <w:p w14:paraId="7AEFCEC7" w14:textId="77777777" w:rsidR="008B35D8" w:rsidRDefault="008B35D8">
      <w:pPr>
        <w:shd w:val="clear" w:color="auto" w:fill="FFFFFF"/>
        <w:spacing w:before="5" w:line="240" w:lineRule="exact"/>
        <w:ind w:left="10" w:right="475" w:firstLine="302"/>
        <w:jc w:val="both"/>
      </w:pPr>
      <w:r>
        <w:rPr>
          <w:spacing w:val="-1"/>
        </w:rPr>
        <w:t>Для установления круга лиц, значимых для обследуемого в семье, его представле</w:t>
      </w:r>
      <w:r>
        <w:rPr>
          <w:spacing w:val="-1"/>
        </w:rPr>
        <w:softHyphen/>
      </w:r>
      <w:r>
        <w:rPr>
          <w:spacing w:val="-3"/>
        </w:rPr>
        <w:t>ний о роли отца, матери, собственной роли в семье, а также для выявления взаимоотно</w:t>
      </w:r>
      <w:r>
        <w:rPr>
          <w:spacing w:val="-3"/>
        </w:rPr>
        <w:softHyphen/>
      </w:r>
      <w:r>
        <w:rPr>
          <w:spacing w:val="-1"/>
        </w:rPr>
        <w:t xml:space="preserve">шений супругов между собой и с детьми 3. Старович (1991) предлагает использовать </w:t>
      </w:r>
      <w:r>
        <w:rPr>
          <w:spacing w:val="-4"/>
        </w:rPr>
        <w:t>методику «Психорисунок». В ходе выполнения методики испытуемому предлагают вы</w:t>
      </w:r>
      <w:r>
        <w:rPr>
          <w:spacing w:val="-4"/>
        </w:rPr>
        <w:softHyphen/>
      </w:r>
      <w:r>
        <w:rPr>
          <w:spacing w:val="-1"/>
        </w:rPr>
        <w:t>полнить рисунок на определенную тему, например «Мой брак», «Моя семья» и др.</w:t>
      </w:r>
    </w:p>
    <w:p w14:paraId="5CDC922A" w14:textId="77777777" w:rsidR="008B35D8" w:rsidRDefault="008B35D8">
      <w:pPr>
        <w:shd w:val="clear" w:color="auto" w:fill="FFFFFF"/>
        <w:spacing w:before="5" w:line="240" w:lineRule="exact"/>
        <w:ind w:left="14" w:right="475" w:firstLine="302"/>
        <w:jc w:val="both"/>
      </w:pPr>
      <w:r>
        <w:t xml:space="preserve">Для определения позиции обследуемого в отношении собственной сексуальной </w:t>
      </w:r>
      <w:r>
        <w:rPr>
          <w:spacing w:val="-4"/>
        </w:rPr>
        <w:t>роли, черт идеального сексуального партнера, характерных черт другого пола, позитив</w:t>
      </w:r>
      <w:r>
        <w:rPr>
          <w:spacing w:val="-4"/>
        </w:rPr>
        <w:softHyphen/>
        <w:t xml:space="preserve">ных и негативных качеств объекта сексуального предпочтения этим автором разработан </w:t>
      </w:r>
      <w:r>
        <w:rPr>
          <w:spacing w:val="-1"/>
        </w:rPr>
        <w:t xml:space="preserve">метод «Тематических образов». В его рамках испытуемому предлагается сообщать о </w:t>
      </w:r>
      <w:r>
        <w:rPr>
          <w:spacing w:val="-3"/>
        </w:rPr>
        <w:t>своих ощущениях и переживаниях, возникающих при просмотре фотографий с изобра</w:t>
      </w:r>
      <w:r>
        <w:rPr>
          <w:spacing w:val="-3"/>
        </w:rPr>
        <w:softHyphen/>
      </w:r>
      <w:r>
        <w:t>жением одетых частично и полностью мужчин, женщин, детей.</w:t>
      </w:r>
    </w:p>
    <w:p w14:paraId="14E0486D" w14:textId="77777777" w:rsidR="008B35D8" w:rsidRDefault="008B35D8">
      <w:pPr>
        <w:shd w:val="clear" w:color="auto" w:fill="FFFFFF"/>
        <w:spacing w:line="240" w:lineRule="exact"/>
        <w:ind w:left="19" w:right="475" w:firstLine="307"/>
        <w:jc w:val="both"/>
      </w:pPr>
      <w:r>
        <w:rPr>
          <w:spacing w:val="-6"/>
        </w:rPr>
        <w:t>Изучая лиц с искажениями психосексуальных ориентации, И. А. Кудрявцев, Е. Г. До-</w:t>
      </w:r>
      <w:r>
        <w:rPr>
          <w:spacing w:val="-2"/>
        </w:rPr>
        <w:t>зорцева, М. Б. Симоненкова (1991) путем избирательного использования стимульного</w:t>
      </w:r>
    </w:p>
    <w:p w14:paraId="7B47380A" w14:textId="77777777" w:rsidR="008B35D8" w:rsidRDefault="008B35D8">
      <w:pPr>
        <w:shd w:val="clear" w:color="auto" w:fill="FFFFFF"/>
        <w:spacing w:line="240" w:lineRule="exact"/>
        <w:ind w:left="19" w:right="475" w:firstLine="307"/>
        <w:jc w:val="both"/>
        <w:sectPr w:rsidR="008B35D8">
          <w:type w:val="continuous"/>
          <w:pgSz w:w="12240" w:h="15840"/>
          <w:pgMar w:top="1440" w:right="2077" w:bottom="720" w:left="2354" w:header="720" w:footer="720" w:gutter="0"/>
          <w:cols w:space="60"/>
          <w:noEndnote/>
        </w:sectPr>
      </w:pPr>
    </w:p>
    <w:p w14:paraId="763DCB8B" w14:textId="77777777" w:rsidR="008B35D8" w:rsidRDefault="008B35D8">
      <w:pPr>
        <w:shd w:val="clear" w:color="auto" w:fill="FFFFFF"/>
        <w:spacing w:before="10"/>
      </w:pPr>
      <w:r>
        <w:rPr>
          <w:rFonts w:ascii="Arial" w:hAnsi="Arial" w:cs="Arial"/>
          <w:sz w:val="18"/>
          <w:szCs w:val="18"/>
        </w:rPr>
        <w:t>470</w:t>
      </w:r>
    </w:p>
    <w:p w14:paraId="3BB693B3" w14:textId="77777777" w:rsidR="008B35D8" w:rsidRDefault="008B35D8">
      <w:pPr>
        <w:shd w:val="clear" w:color="auto" w:fill="FFFFFF"/>
      </w:pPr>
      <w:r>
        <w:br w:type="column"/>
      </w:r>
      <w:r>
        <w:rPr>
          <w:spacing w:val="-13"/>
        </w:rPr>
        <w:t>Сексуальные аддикции</w:t>
      </w:r>
    </w:p>
    <w:p w14:paraId="664D0BC6" w14:textId="77777777" w:rsidR="008B35D8" w:rsidRDefault="008B35D8">
      <w:pPr>
        <w:shd w:val="clear" w:color="auto" w:fill="FFFFFF"/>
        <w:sectPr w:rsidR="008B35D8">
          <w:pgSz w:w="12240" w:h="15840"/>
          <w:pgMar w:top="1440" w:right="2499" w:bottom="720" w:left="2407" w:header="720" w:footer="720" w:gutter="0"/>
          <w:cols w:num="2" w:space="720" w:equalWidth="0">
            <w:col w:w="720" w:space="4867"/>
            <w:col w:w="1747"/>
          </w:cols>
          <w:noEndnote/>
        </w:sectPr>
      </w:pPr>
    </w:p>
    <w:p w14:paraId="34C98B4A" w14:textId="77777777" w:rsidR="008B35D8" w:rsidRDefault="008B35D8">
      <w:pPr>
        <w:shd w:val="clear" w:color="auto" w:fill="FFFFFF"/>
        <w:spacing w:before="254" w:line="240" w:lineRule="exact"/>
        <w:ind w:left="19" w:right="5"/>
        <w:jc w:val="both"/>
      </w:pPr>
      <w:r>
        <w:rPr>
          <w:noProof/>
        </w:rPr>
        <w:pict w14:anchorId="622D9E89">
          <v:line id="_x0000_s1489" style="position:absolute;left:0;text-align:left;z-index:30;mso-position-horizontal-relative:margin" from="385.2pt,0" to="385.2pt,430.8pt" o:allowincell="f" strokeweight=".7pt">
            <w10:wrap anchorx="margin"/>
          </v:line>
        </w:pict>
      </w:r>
      <w:r>
        <w:rPr>
          <w:spacing w:val="-3"/>
        </w:rPr>
        <w:t>материала ТАТ показали нечеткость и слабую дифференцированнрсть смыслового вос</w:t>
      </w:r>
      <w:r>
        <w:rPr>
          <w:spacing w:val="-3"/>
        </w:rPr>
        <w:softHyphen/>
      </w:r>
      <w:r>
        <w:rPr>
          <w:spacing w:val="-2"/>
        </w:rPr>
        <w:t xml:space="preserve">приятия пола у таких больных. Эффективно применение ТАТ для исследования лиц с </w:t>
      </w:r>
      <w:r>
        <w:t>искажениями психосексуальных ориентации.</w:t>
      </w:r>
    </w:p>
    <w:p w14:paraId="32F15FFD" w14:textId="77777777" w:rsidR="008B35D8" w:rsidRDefault="008B35D8">
      <w:pPr>
        <w:shd w:val="clear" w:color="auto" w:fill="FFFFFF"/>
        <w:spacing w:line="240" w:lineRule="exact"/>
        <w:ind w:left="10" w:firstLine="350"/>
        <w:jc w:val="both"/>
      </w:pPr>
      <w:r>
        <w:rPr>
          <w:spacing w:val="-3"/>
        </w:rPr>
        <w:t>Чтобы изучить сферу психосексуальной ориентации и полового самосознания, сфе</w:t>
      </w:r>
      <w:r>
        <w:rPr>
          <w:spacing w:val="-3"/>
        </w:rPr>
        <w:softHyphen/>
        <w:t>ру личностных смыслов, установок и отношений, связанных с направленностью сексу</w:t>
      </w:r>
      <w:r>
        <w:rPr>
          <w:spacing w:val="-3"/>
        </w:rPr>
        <w:softHyphen/>
        <w:t xml:space="preserve">ального влечения, а также характер эмоционального отношения к представителям того </w:t>
      </w:r>
      <w:r>
        <w:rPr>
          <w:spacing w:val="-2"/>
        </w:rPr>
        <w:t>или иного пола, эмоциональной идентификации с родителем своего пола, следует ис</w:t>
      </w:r>
      <w:r>
        <w:rPr>
          <w:spacing w:val="-2"/>
        </w:rPr>
        <w:softHyphen/>
      </w:r>
      <w:r>
        <w:t>пользовать ЦТС) (цветовой тест отношений).</w:t>
      </w:r>
    </w:p>
    <w:p w14:paraId="70FC3909" w14:textId="77777777" w:rsidR="008B35D8" w:rsidRDefault="008B35D8">
      <w:pPr>
        <w:shd w:val="clear" w:color="auto" w:fill="FFFFFF"/>
        <w:spacing w:before="5" w:line="240" w:lineRule="exact"/>
        <w:ind w:left="5" w:right="5" w:firstLine="336"/>
        <w:jc w:val="both"/>
      </w:pPr>
      <w:r>
        <w:rPr>
          <w:spacing w:val="-2"/>
        </w:rPr>
        <w:t>Достаточно популярен среди специалистов тест «Рисунок человека». Он применя</w:t>
      </w:r>
      <w:r>
        <w:rPr>
          <w:spacing w:val="-2"/>
        </w:rPr>
        <w:softHyphen/>
      </w:r>
      <w:r>
        <w:rPr>
          <w:spacing w:val="-3"/>
        </w:rPr>
        <w:t xml:space="preserve">ется для исследования половой аутоидентификации, внутренних проблем и конфликтов </w:t>
      </w:r>
      <w:r>
        <w:rPr>
          <w:spacing w:val="-2"/>
        </w:rPr>
        <w:t>в сексуальной сфере, психосексуальных ориентации (Кудрявцев, Дозорцева, Симонен-</w:t>
      </w:r>
      <w:r>
        <w:rPr>
          <w:spacing w:val="-1"/>
        </w:rPr>
        <w:t xml:space="preserve">кова, 1991), особенностей половой идентичности и идентификации, самовосприятия, </w:t>
      </w:r>
      <w:r>
        <w:rPr>
          <w:spacing w:val="-3"/>
        </w:rPr>
        <w:t>доминантности—покорности в отношениях, признаков социальной дезадаптации, акту</w:t>
      </w:r>
      <w:r>
        <w:rPr>
          <w:spacing w:val="-3"/>
        </w:rPr>
        <w:softHyphen/>
      </w:r>
      <w:r>
        <w:rPr>
          <w:spacing w:val="-2"/>
        </w:rPr>
        <w:t>альных проблем в сфере взаимоотношений с противоположным полом, наличия сексу</w:t>
      </w:r>
      <w:r>
        <w:rPr>
          <w:spacing w:val="-2"/>
        </w:rPr>
        <w:softHyphen/>
      </w:r>
      <w:r>
        <w:rPr>
          <w:spacing w:val="-3"/>
        </w:rPr>
        <w:t xml:space="preserve">ально-ролевого конфликта (Антонян, 1990). Существуют исследования, где приводится </w:t>
      </w:r>
      <w:r>
        <w:rPr>
          <w:spacing w:val="-7"/>
        </w:rPr>
        <w:t xml:space="preserve">даже ряд признаков, характерных для некоторых групп сексуальных преступников </w:t>
      </w:r>
      <w:r w:rsidRPr="009C11ED">
        <w:rPr>
          <w:spacing w:val="-7"/>
        </w:rPr>
        <w:t>(</w:t>
      </w:r>
      <w:r>
        <w:rPr>
          <w:spacing w:val="-7"/>
          <w:lang w:val="en-US"/>
        </w:rPr>
        <w:t>Verdon</w:t>
      </w:r>
      <w:r w:rsidRPr="009C11ED">
        <w:rPr>
          <w:spacing w:val="-7"/>
        </w:rPr>
        <w:t xml:space="preserve">, </w:t>
      </w:r>
      <w:r>
        <w:rPr>
          <w:lang w:val="en-US"/>
        </w:rPr>
        <w:t>Wysocki</w:t>
      </w:r>
      <w:r w:rsidRPr="009C11ED">
        <w:t xml:space="preserve">, </w:t>
      </w:r>
      <w:r>
        <w:rPr>
          <w:lang w:val="en-US"/>
        </w:rPr>
        <w:t>Wysocki</w:t>
      </w:r>
      <w:r w:rsidRPr="009C11ED">
        <w:t xml:space="preserve">, </w:t>
      </w:r>
      <w:r>
        <w:t>1977).</w:t>
      </w:r>
    </w:p>
    <w:p w14:paraId="1724FD17" w14:textId="77777777" w:rsidR="008B35D8" w:rsidRDefault="008B35D8">
      <w:pPr>
        <w:shd w:val="clear" w:color="auto" w:fill="FFFFFF"/>
        <w:spacing w:line="240" w:lineRule="exact"/>
        <w:ind w:right="5" w:firstLine="341"/>
        <w:jc w:val="both"/>
      </w:pPr>
      <w:r>
        <w:rPr>
          <w:spacing w:val="-3"/>
        </w:rPr>
        <w:t xml:space="preserve">Следует отметить, что некоторые исследователи предпочитают включать в батарею </w:t>
      </w:r>
      <w:r>
        <w:rPr>
          <w:spacing w:val="-5"/>
        </w:rPr>
        <w:t xml:space="preserve">тестов для изучения сексуальных насильников </w:t>
      </w:r>
      <w:r>
        <w:rPr>
          <w:spacing w:val="-5"/>
          <w:lang w:val="en-US"/>
        </w:rPr>
        <w:t>MMPI</w:t>
      </w:r>
      <w:r w:rsidRPr="009C11ED">
        <w:rPr>
          <w:spacing w:val="-5"/>
        </w:rPr>
        <w:t xml:space="preserve"> </w:t>
      </w:r>
      <w:r>
        <w:rPr>
          <w:spacing w:val="-5"/>
        </w:rPr>
        <w:t xml:space="preserve">(Антонян, 1990), отмечая при этом, </w:t>
      </w:r>
      <w:r>
        <w:rPr>
          <w:spacing w:val="-1"/>
        </w:rPr>
        <w:t xml:space="preserve">что данный тест не обладает достаточной дискриминативностью для описания групп </w:t>
      </w:r>
      <w:r>
        <w:rPr>
          <w:spacing w:val="-5"/>
        </w:rPr>
        <w:t xml:space="preserve">сексуальных преступников. М. </w:t>
      </w:r>
      <w:r>
        <w:rPr>
          <w:spacing w:val="-5"/>
          <w:lang w:val="en-US"/>
        </w:rPr>
        <w:t>Moncrieff</w:t>
      </w:r>
      <w:r w:rsidRPr="009C11ED">
        <w:rPr>
          <w:spacing w:val="-5"/>
        </w:rPr>
        <w:t xml:space="preserve">, </w:t>
      </w:r>
      <w:r>
        <w:rPr>
          <w:spacing w:val="-5"/>
          <w:lang w:val="en-US"/>
        </w:rPr>
        <w:t>D</w:t>
      </w:r>
      <w:r w:rsidRPr="009C11ED">
        <w:rPr>
          <w:spacing w:val="-5"/>
        </w:rPr>
        <w:t xml:space="preserve">. </w:t>
      </w:r>
      <w:r>
        <w:rPr>
          <w:spacing w:val="-5"/>
          <w:lang w:val="en-US"/>
        </w:rPr>
        <w:t>Pearson</w:t>
      </w:r>
      <w:r w:rsidRPr="009C11ED">
        <w:rPr>
          <w:spacing w:val="-5"/>
        </w:rPr>
        <w:t xml:space="preserve"> </w:t>
      </w:r>
      <w:r>
        <w:rPr>
          <w:spacing w:val="-5"/>
        </w:rPr>
        <w:t>(1979), проводя исследование харак</w:t>
      </w:r>
      <w:r>
        <w:rPr>
          <w:spacing w:val="-5"/>
        </w:rPr>
        <w:softHyphen/>
      </w:r>
      <w:r>
        <w:rPr>
          <w:spacing w:val="-3"/>
        </w:rPr>
        <w:t>терологических нарушений и психологических особенностей эксгибиционистов и вуай-</w:t>
      </w:r>
      <w:r>
        <w:rPr>
          <w:spacing w:val="-4"/>
        </w:rPr>
        <w:t xml:space="preserve">еристов при помощи </w:t>
      </w:r>
      <w:r>
        <w:rPr>
          <w:spacing w:val="-4"/>
          <w:lang w:val="en-US"/>
        </w:rPr>
        <w:t>MMPI</w:t>
      </w:r>
      <w:r w:rsidRPr="009C11ED">
        <w:rPr>
          <w:spacing w:val="-4"/>
        </w:rPr>
        <w:t xml:space="preserve">, </w:t>
      </w:r>
      <w:r>
        <w:rPr>
          <w:spacing w:val="-4"/>
        </w:rPr>
        <w:t xml:space="preserve">не получили при этом существенных характеристик данной </w:t>
      </w:r>
      <w:r>
        <w:rPr>
          <w:spacing w:val="-7"/>
        </w:rPr>
        <w:t xml:space="preserve">группы лиц. </w:t>
      </w:r>
      <w:r>
        <w:rPr>
          <w:spacing w:val="-7"/>
          <w:lang w:val="en-US"/>
        </w:rPr>
        <w:t>S</w:t>
      </w:r>
      <w:r w:rsidRPr="009C11ED">
        <w:rPr>
          <w:spacing w:val="-7"/>
        </w:rPr>
        <w:t xml:space="preserve">. </w:t>
      </w:r>
      <w:r>
        <w:rPr>
          <w:spacing w:val="-7"/>
          <w:lang w:val="en-US"/>
        </w:rPr>
        <w:t>A</w:t>
      </w:r>
      <w:r w:rsidRPr="009C11ED">
        <w:rPr>
          <w:spacing w:val="-7"/>
        </w:rPr>
        <w:t xml:space="preserve">. </w:t>
      </w:r>
      <w:r>
        <w:rPr>
          <w:spacing w:val="-7"/>
          <w:lang w:val="en-US"/>
        </w:rPr>
        <w:t>Suarez</w:t>
      </w:r>
      <w:r w:rsidRPr="009C11ED">
        <w:rPr>
          <w:spacing w:val="-7"/>
        </w:rPr>
        <w:t xml:space="preserve">, </w:t>
      </w:r>
      <w:r>
        <w:rPr>
          <w:spacing w:val="-7"/>
          <w:lang w:val="en-US"/>
        </w:rPr>
        <w:t>F</w:t>
      </w:r>
      <w:r w:rsidRPr="009C11ED">
        <w:rPr>
          <w:spacing w:val="-7"/>
        </w:rPr>
        <w:t xml:space="preserve">. </w:t>
      </w:r>
      <w:r>
        <w:rPr>
          <w:spacing w:val="-7"/>
          <w:lang w:val="en-US"/>
        </w:rPr>
        <w:t>G</w:t>
      </w:r>
      <w:r w:rsidRPr="009C11ED">
        <w:rPr>
          <w:spacing w:val="-7"/>
        </w:rPr>
        <w:t xml:space="preserve">. </w:t>
      </w:r>
      <w:r>
        <w:rPr>
          <w:spacing w:val="-7"/>
          <w:lang w:val="en-US"/>
        </w:rPr>
        <w:t>Villanova</w:t>
      </w:r>
      <w:r w:rsidRPr="009C11ED">
        <w:rPr>
          <w:spacing w:val="-7"/>
        </w:rPr>
        <w:t xml:space="preserve">, </w:t>
      </w:r>
      <w:r>
        <w:rPr>
          <w:spacing w:val="-7"/>
          <w:lang w:val="en-US"/>
        </w:rPr>
        <w:t>J</w:t>
      </w:r>
      <w:r w:rsidRPr="009C11ED">
        <w:rPr>
          <w:spacing w:val="-7"/>
        </w:rPr>
        <w:t xml:space="preserve">. </w:t>
      </w:r>
      <w:r>
        <w:rPr>
          <w:spacing w:val="-7"/>
          <w:lang w:val="en-US"/>
        </w:rPr>
        <w:t>P</w:t>
      </w:r>
      <w:r w:rsidRPr="009C11ED">
        <w:rPr>
          <w:spacing w:val="-7"/>
        </w:rPr>
        <w:t xml:space="preserve">. </w:t>
      </w:r>
      <w:r>
        <w:rPr>
          <w:spacing w:val="-7"/>
          <w:lang w:val="en-US"/>
        </w:rPr>
        <w:t>Lopez</w:t>
      </w:r>
      <w:r w:rsidRPr="009C11ED">
        <w:rPr>
          <w:spacing w:val="-7"/>
        </w:rPr>
        <w:t xml:space="preserve"> </w:t>
      </w:r>
      <w:r>
        <w:rPr>
          <w:spacing w:val="-7"/>
        </w:rPr>
        <w:t>(1996) провели сравнительное исследо</w:t>
      </w:r>
      <w:r>
        <w:rPr>
          <w:spacing w:val="-7"/>
        </w:rPr>
        <w:softHyphen/>
      </w:r>
      <w:r>
        <w:rPr>
          <w:spacing w:val="-2"/>
        </w:rPr>
        <w:t xml:space="preserve">вание лиц с гетеро- и гомосексуальной направленностью, используя тест </w:t>
      </w:r>
      <w:r>
        <w:rPr>
          <w:spacing w:val="-2"/>
          <w:lang w:val="en-US"/>
        </w:rPr>
        <w:t>MMPI</w:t>
      </w:r>
      <w:r w:rsidRPr="009C11ED">
        <w:rPr>
          <w:spacing w:val="-2"/>
        </w:rPr>
        <w:t xml:space="preserve">. </w:t>
      </w:r>
      <w:r>
        <w:rPr>
          <w:spacing w:val="-2"/>
        </w:rPr>
        <w:t>В ре</w:t>
      </w:r>
      <w:r>
        <w:rPr>
          <w:spacing w:val="-2"/>
        </w:rPr>
        <w:softHyphen/>
      </w:r>
      <w:r>
        <w:rPr>
          <w:spacing w:val="-3"/>
        </w:rPr>
        <w:t xml:space="preserve">зультате не было получено значимых различий между этими группами по личностным </w:t>
      </w:r>
      <w:r>
        <w:rPr>
          <w:spacing w:val="-2"/>
        </w:rPr>
        <w:t xml:space="preserve">особенностям, за исключением шкалы «мужественности—женственности», что может служить индикатором нарушений половой идентичности у этих лиц, но не позволяет </w:t>
      </w:r>
      <w:r>
        <w:t xml:space="preserve">рассматривать эти нарушения в рамках целостного полового самосознания. Многие другие исследователи также отмечают фемининность мужчин-гомосексуалистов </w:t>
      </w:r>
      <w:r w:rsidRPr="009C11ED">
        <w:rPr>
          <w:spacing w:val="-2"/>
        </w:rPr>
        <w:t>(</w:t>
      </w:r>
      <w:r>
        <w:rPr>
          <w:spacing w:val="-2"/>
          <w:lang w:val="en-US"/>
        </w:rPr>
        <w:t>Thompson</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1973). Неудачные попытки изучения с помощью ММР1 сексуальных </w:t>
      </w:r>
      <w:r>
        <w:rPr>
          <w:spacing w:val="-3"/>
        </w:rPr>
        <w:t xml:space="preserve">преступников фиксируют многие авторы. Так, ничего не дало сопоставление профилей </w:t>
      </w:r>
      <w:r>
        <w:t xml:space="preserve">педофилов, насильников и несексуальных преступников </w:t>
      </w:r>
      <w:r w:rsidRPr="009C11ED">
        <w:t>(</w:t>
      </w:r>
      <w:r>
        <w:rPr>
          <w:lang w:val="en-US"/>
        </w:rPr>
        <w:t>Anderson</w:t>
      </w:r>
      <w:r w:rsidRPr="009C11ED">
        <w:t xml:space="preserve">, </w:t>
      </w:r>
      <w:r>
        <w:rPr>
          <w:lang w:val="en-US"/>
        </w:rPr>
        <w:t>Kunce</w:t>
      </w:r>
      <w:r w:rsidRPr="009C11ED">
        <w:t xml:space="preserve">, </w:t>
      </w:r>
      <w:r>
        <w:t xml:space="preserve">1979). </w:t>
      </w:r>
      <w:r>
        <w:rPr>
          <w:lang w:val="en-US"/>
        </w:rPr>
        <w:t>M</w:t>
      </w:r>
      <w:r w:rsidRPr="009C11ED">
        <w:t>.</w:t>
      </w:r>
      <w:r>
        <w:rPr>
          <w:lang w:val="en-US"/>
        </w:rPr>
        <w:t>J</w:t>
      </w:r>
      <w:r w:rsidRPr="009C11ED">
        <w:t xml:space="preserve">. </w:t>
      </w:r>
      <w:r>
        <w:rPr>
          <w:spacing w:val="-5"/>
          <w:lang w:val="en-US"/>
        </w:rPr>
        <w:t>Herkov</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(1996) отмечают большую выраженность психопатологических харак</w:t>
      </w:r>
      <w:r>
        <w:rPr>
          <w:spacing w:val="-5"/>
        </w:rPr>
        <w:softHyphen/>
      </w:r>
      <w:r>
        <w:rPr>
          <w:spacing w:val="-2"/>
        </w:rPr>
        <w:t xml:space="preserve">теристик по </w:t>
      </w:r>
      <w:r>
        <w:rPr>
          <w:spacing w:val="-2"/>
          <w:lang w:val="en-US"/>
        </w:rPr>
        <w:t>MMPI</w:t>
      </w:r>
      <w:r w:rsidRPr="009C11ED">
        <w:rPr>
          <w:spacing w:val="-2"/>
        </w:rPr>
        <w:t xml:space="preserve"> </w:t>
      </w:r>
      <w:r>
        <w:rPr>
          <w:spacing w:val="-2"/>
        </w:rPr>
        <w:t>в группе лиц с девиантным сексуальным поведением по сравнению с нормой. Многочисленные исследования, посвященные изучению личностной детер</w:t>
      </w:r>
      <w:r>
        <w:rPr>
          <w:spacing w:val="-2"/>
        </w:rPr>
        <w:softHyphen/>
      </w:r>
      <w:r>
        <w:rPr>
          <w:spacing w:val="-3"/>
        </w:rPr>
        <w:t>минации насильственных противоправных сексуальных действий, не подтвердили дос</w:t>
      </w:r>
      <w:r>
        <w:rPr>
          <w:spacing w:val="-3"/>
        </w:rPr>
        <w:softHyphen/>
        <w:t>товерно значимого отличия личностных особенностей такого рода испытуемых от ана</w:t>
      </w:r>
      <w:r>
        <w:rPr>
          <w:spacing w:val="-3"/>
        </w:rPr>
        <w:softHyphen/>
      </w:r>
      <w:r>
        <w:rPr>
          <w:spacing w:val="-4"/>
        </w:rPr>
        <w:t xml:space="preserve">логичных данных преступников других групп </w:t>
      </w:r>
      <w:r w:rsidRPr="009C11ED">
        <w:rPr>
          <w:spacing w:val="-4"/>
        </w:rPr>
        <w:t>(</w:t>
      </w:r>
      <w:r>
        <w:rPr>
          <w:spacing w:val="-4"/>
          <w:lang w:val="en-US"/>
        </w:rPr>
        <w:t>Hartman</w:t>
      </w:r>
      <w:r w:rsidRPr="009C11ED">
        <w:rPr>
          <w:spacing w:val="-4"/>
        </w:rPr>
        <w:t xml:space="preserve">, </w:t>
      </w:r>
      <w:r>
        <w:rPr>
          <w:spacing w:val="-4"/>
        </w:rPr>
        <w:t xml:space="preserve">1967; </w:t>
      </w:r>
      <w:r>
        <w:rPr>
          <w:spacing w:val="-4"/>
          <w:lang w:val="en-US"/>
        </w:rPr>
        <w:t>Perdue</w:t>
      </w:r>
      <w:r w:rsidRPr="009C11ED">
        <w:rPr>
          <w:spacing w:val="-4"/>
        </w:rPr>
        <w:t xml:space="preserve"> </w:t>
      </w:r>
      <w:r>
        <w:rPr>
          <w:spacing w:val="-4"/>
          <w:lang w:val="en-US"/>
        </w:rPr>
        <w:t>Lester</w:t>
      </w:r>
      <w:r w:rsidRPr="009C11ED">
        <w:rPr>
          <w:spacing w:val="-4"/>
        </w:rPr>
        <w:t xml:space="preserve">, </w:t>
      </w:r>
      <w:r>
        <w:rPr>
          <w:spacing w:val="-4"/>
        </w:rPr>
        <w:t>1972; Анто</w:t>
      </w:r>
      <w:r>
        <w:rPr>
          <w:spacing w:val="-4"/>
        </w:rPr>
        <w:softHyphen/>
      </w:r>
      <w:r>
        <w:rPr>
          <w:spacing w:val="-5"/>
        </w:rPr>
        <w:t xml:space="preserve">нян и др., 1990). По данным отечественных исследователей (Антонян и др., 1990), лица с </w:t>
      </w:r>
      <w:r>
        <w:rPr>
          <w:spacing w:val="-3"/>
        </w:rPr>
        <w:t>противоправным сексуальным поведением существенно не отличаются от других кате</w:t>
      </w:r>
      <w:r>
        <w:rPr>
          <w:spacing w:val="-3"/>
        </w:rPr>
        <w:softHyphen/>
      </w:r>
      <w:r>
        <w:rPr>
          <w:spacing w:val="-4"/>
        </w:rPr>
        <w:t>горий преступников (за исключением шкалы 5 «Мужественность/женственность»), что, по мнению авторов, отражает однородность распространения определенных типов лич</w:t>
      </w:r>
      <w:r>
        <w:rPr>
          <w:spacing w:val="-4"/>
        </w:rPr>
        <w:softHyphen/>
      </w:r>
      <w:r>
        <w:rPr>
          <w:spacing w:val="-2"/>
        </w:rPr>
        <w:t xml:space="preserve">ности в данных группах. М. Е. </w:t>
      </w:r>
      <w:r>
        <w:rPr>
          <w:spacing w:val="-2"/>
          <w:lang w:val="en-US"/>
        </w:rPr>
        <w:t>Johnson</w:t>
      </w:r>
      <w:r w:rsidRPr="009C11ED">
        <w:rPr>
          <w:spacing w:val="-2"/>
        </w:rPr>
        <w:t xml:space="preserve">, </w:t>
      </w:r>
      <w:r>
        <w:rPr>
          <w:spacing w:val="-2"/>
          <w:lang w:val="en-US"/>
        </w:rPr>
        <w:t>G</w:t>
      </w:r>
      <w:r w:rsidRPr="009C11ED">
        <w:rPr>
          <w:spacing w:val="-2"/>
        </w:rPr>
        <w:t xml:space="preserve">. </w:t>
      </w:r>
      <w:r>
        <w:rPr>
          <w:spacing w:val="-2"/>
          <w:lang w:val="en-US"/>
        </w:rPr>
        <w:t>Jones</w:t>
      </w:r>
      <w:r w:rsidRPr="009C11ED">
        <w:rPr>
          <w:spacing w:val="-2"/>
        </w:rPr>
        <w:t xml:space="preserve">, </w:t>
      </w:r>
      <w:r>
        <w:rPr>
          <w:spacing w:val="-2"/>
        </w:rPr>
        <w:t xml:space="preserve">С. </w:t>
      </w:r>
      <w:r>
        <w:rPr>
          <w:spacing w:val="-2"/>
          <w:lang w:val="en-US"/>
        </w:rPr>
        <w:t>Brems</w:t>
      </w:r>
      <w:r w:rsidRPr="009C11ED">
        <w:rPr>
          <w:spacing w:val="-2"/>
        </w:rPr>
        <w:t xml:space="preserve">(1996), </w:t>
      </w:r>
      <w:r>
        <w:rPr>
          <w:spacing w:val="-2"/>
        </w:rPr>
        <w:t xml:space="preserve">проверяя валидность </w:t>
      </w:r>
      <w:r>
        <w:rPr>
          <w:spacing w:val="-4"/>
        </w:rPr>
        <w:t xml:space="preserve">шкал </w:t>
      </w:r>
      <w:r>
        <w:rPr>
          <w:spacing w:val="-4"/>
          <w:lang w:val="en-US"/>
        </w:rPr>
        <w:t>GF</w:t>
      </w:r>
      <w:r w:rsidRPr="009C11ED">
        <w:rPr>
          <w:spacing w:val="-4"/>
        </w:rPr>
        <w:t xml:space="preserve"> </w:t>
      </w:r>
      <w:r>
        <w:rPr>
          <w:spacing w:val="-4"/>
        </w:rPr>
        <w:t xml:space="preserve">и </w:t>
      </w:r>
      <w:r>
        <w:rPr>
          <w:spacing w:val="-4"/>
          <w:lang w:val="en-US"/>
        </w:rPr>
        <w:t>GM</w:t>
      </w:r>
      <w:r w:rsidRPr="009C11ED">
        <w:rPr>
          <w:spacing w:val="-4"/>
        </w:rPr>
        <w:t xml:space="preserve"> </w:t>
      </w:r>
      <w:r>
        <w:rPr>
          <w:spacing w:val="-4"/>
        </w:rPr>
        <w:t xml:space="preserve">в </w:t>
      </w:r>
      <w:r>
        <w:rPr>
          <w:spacing w:val="-4"/>
          <w:lang w:val="en-US"/>
        </w:rPr>
        <w:t>MMPI</w:t>
      </w:r>
      <w:r w:rsidRPr="009C11ED">
        <w:rPr>
          <w:spacing w:val="-4"/>
        </w:rPr>
        <w:t xml:space="preserve">-2, </w:t>
      </w:r>
      <w:r>
        <w:rPr>
          <w:spacing w:val="-4"/>
        </w:rPr>
        <w:t xml:space="preserve">выявили, используя различные шкалы изучения полоролевой </w:t>
      </w:r>
      <w:r>
        <w:rPr>
          <w:spacing w:val="-2"/>
        </w:rPr>
        <w:t xml:space="preserve">идентичности </w:t>
      </w:r>
      <w:r w:rsidRPr="009C11ED">
        <w:rPr>
          <w:spacing w:val="-2"/>
        </w:rPr>
        <w:t>(</w:t>
      </w:r>
      <w:r>
        <w:rPr>
          <w:spacing w:val="-2"/>
          <w:lang w:val="en-US"/>
        </w:rPr>
        <w:t>Bern</w:t>
      </w:r>
      <w:r w:rsidRPr="009C11ED">
        <w:rPr>
          <w:spacing w:val="-2"/>
        </w:rPr>
        <w:t xml:space="preserve"> </w:t>
      </w:r>
      <w:r>
        <w:rPr>
          <w:spacing w:val="-2"/>
          <w:lang w:val="en-US"/>
        </w:rPr>
        <w:t>Sex</w:t>
      </w:r>
      <w:r w:rsidRPr="009C11ED">
        <w:rPr>
          <w:spacing w:val="-2"/>
        </w:rPr>
        <w:t xml:space="preserve"> </w:t>
      </w:r>
      <w:r>
        <w:rPr>
          <w:spacing w:val="-2"/>
          <w:lang w:val="en-US"/>
        </w:rPr>
        <w:t>Role</w:t>
      </w:r>
      <w:r w:rsidRPr="009C11ED">
        <w:rPr>
          <w:spacing w:val="-2"/>
        </w:rPr>
        <w:t xml:space="preserve"> </w:t>
      </w:r>
      <w:r>
        <w:rPr>
          <w:spacing w:val="-2"/>
          <w:lang w:val="en-US"/>
        </w:rPr>
        <w:t>Inventory</w:t>
      </w:r>
      <w:r w:rsidRPr="009C11ED">
        <w:rPr>
          <w:spacing w:val="-2"/>
        </w:rPr>
        <w:t xml:space="preserve">, </w:t>
      </w:r>
      <w:r>
        <w:rPr>
          <w:spacing w:val="-2"/>
          <w:lang w:val="en-US"/>
        </w:rPr>
        <w:t>the</w:t>
      </w:r>
      <w:r w:rsidRPr="009C11ED">
        <w:rPr>
          <w:spacing w:val="-2"/>
        </w:rPr>
        <w:t xml:space="preserve"> </w:t>
      </w:r>
      <w:r>
        <w:rPr>
          <w:spacing w:val="-2"/>
          <w:lang w:val="en-US"/>
        </w:rPr>
        <w:t>Sex</w:t>
      </w:r>
      <w:r w:rsidRPr="009C11ED">
        <w:rPr>
          <w:spacing w:val="-2"/>
        </w:rPr>
        <w:t xml:space="preserve"> </w:t>
      </w:r>
      <w:r>
        <w:rPr>
          <w:spacing w:val="-2"/>
          <w:lang w:val="en-US"/>
        </w:rPr>
        <w:t>Role</w:t>
      </w:r>
      <w:r w:rsidRPr="009C11ED">
        <w:rPr>
          <w:spacing w:val="-2"/>
        </w:rPr>
        <w:t xml:space="preserve"> </w:t>
      </w:r>
      <w:r>
        <w:rPr>
          <w:spacing w:val="-2"/>
          <w:lang w:val="en-US"/>
        </w:rPr>
        <w:t>Behavior</w:t>
      </w:r>
      <w:r w:rsidRPr="009C11ED">
        <w:rPr>
          <w:spacing w:val="-2"/>
        </w:rPr>
        <w:t xml:space="preserve"> </w:t>
      </w:r>
      <w:r>
        <w:rPr>
          <w:spacing w:val="-2"/>
          <w:lang w:val="en-US"/>
        </w:rPr>
        <w:t>Scale</w:t>
      </w:r>
      <w:r w:rsidRPr="009C11ED">
        <w:rPr>
          <w:spacing w:val="-2"/>
        </w:rPr>
        <w:t xml:space="preserve"> </w:t>
      </w:r>
      <w:r>
        <w:rPr>
          <w:spacing w:val="-2"/>
        </w:rPr>
        <w:t xml:space="preserve">и </w:t>
      </w:r>
      <w:r>
        <w:rPr>
          <w:spacing w:val="-2"/>
          <w:lang w:val="en-US"/>
        </w:rPr>
        <w:t>Sex</w:t>
      </w:r>
      <w:r w:rsidRPr="009C11ED">
        <w:rPr>
          <w:spacing w:val="-2"/>
        </w:rPr>
        <w:t xml:space="preserve"> </w:t>
      </w:r>
      <w:r>
        <w:rPr>
          <w:spacing w:val="-2"/>
          <w:lang w:val="en-US"/>
        </w:rPr>
        <w:t>Role</w:t>
      </w:r>
      <w:r w:rsidRPr="009C11ED">
        <w:rPr>
          <w:spacing w:val="-2"/>
        </w:rPr>
        <w:t xml:space="preserve"> </w:t>
      </w:r>
      <w:r>
        <w:rPr>
          <w:spacing w:val="-2"/>
          <w:lang w:val="en-US"/>
        </w:rPr>
        <w:t>Identity</w:t>
      </w:r>
      <w:r w:rsidRPr="009C11ED">
        <w:rPr>
          <w:spacing w:val="-2"/>
        </w:rPr>
        <w:t xml:space="preserve"> </w:t>
      </w:r>
      <w:r>
        <w:rPr>
          <w:spacing w:val="-4"/>
          <w:lang w:val="en-US"/>
        </w:rPr>
        <w:t>Scale</w:t>
      </w:r>
      <w:r w:rsidRPr="009C11ED">
        <w:rPr>
          <w:spacing w:val="-4"/>
        </w:rPr>
        <w:t xml:space="preserve">), </w:t>
      </w:r>
      <w:r>
        <w:rPr>
          <w:spacing w:val="-4"/>
        </w:rPr>
        <w:t xml:space="preserve">что эти шкалы имеют низкую устойчивость, низкую конкурентную валидность, а </w:t>
      </w:r>
      <w:r>
        <w:rPr>
          <w:spacing w:val="-2"/>
        </w:rPr>
        <w:t xml:space="preserve">также то, что </w:t>
      </w:r>
      <w:r>
        <w:rPr>
          <w:spacing w:val="-2"/>
          <w:lang w:val="en-US"/>
        </w:rPr>
        <w:t>GF</w:t>
      </w:r>
      <w:r w:rsidRPr="009C11ED">
        <w:rPr>
          <w:spacing w:val="-2"/>
        </w:rPr>
        <w:t xml:space="preserve"> </w:t>
      </w:r>
      <w:r>
        <w:rPr>
          <w:spacing w:val="-2"/>
        </w:rPr>
        <w:t xml:space="preserve">и </w:t>
      </w:r>
      <w:r>
        <w:rPr>
          <w:spacing w:val="-2"/>
          <w:lang w:val="en-US"/>
        </w:rPr>
        <w:t>GM</w:t>
      </w:r>
      <w:r w:rsidRPr="009C11ED">
        <w:rPr>
          <w:spacing w:val="-2"/>
        </w:rPr>
        <w:t xml:space="preserve"> </w:t>
      </w:r>
      <w:r>
        <w:rPr>
          <w:spacing w:val="-2"/>
        </w:rPr>
        <w:t>имеют отношение больше к личностным чертам уверенности в</w:t>
      </w:r>
    </w:p>
    <w:p w14:paraId="010E27B6" w14:textId="77777777" w:rsidR="008B35D8" w:rsidRDefault="008B35D8">
      <w:pPr>
        <w:shd w:val="clear" w:color="auto" w:fill="FFFFFF"/>
        <w:spacing w:line="240" w:lineRule="exact"/>
        <w:ind w:right="5" w:firstLine="341"/>
        <w:jc w:val="both"/>
        <w:sectPr w:rsidR="008B35D8">
          <w:type w:val="continuous"/>
          <w:pgSz w:w="12240" w:h="15840"/>
          <w:pgMar w:top="1440" w:right="2494" w:bottom="720" w:left="2393" w:header="720" w:footer="720" w:gutter="0"/>
          <w:cols w:space="60"/>
          <w:noEndnote/>
        </w:sectPr>
      </w:pPr>
    </w:p>
    <w:p w14:paraId="1716281E" w14:textId="77777777" w:rsidR="008B35D8" w:rsidRDefault="008B35D8">
      <w:pPr>
        <w:shd w:val="clear" w:color="auto" w:fill="FFFFFF"/>
        <w:tabs>
          <w:tab w:val="left" w:pos="7075"/>
        </w:tabs>
      </w:pPr>
      <w:r>
        <w:rPr>
          <w:noProof/>
        </w:rPr>
        <w:pict w14:anchorId="0B27D087">
          <v:line id="_x0000_s1490" style="position:absolute;z-index:31;mso-position-horizontal-relative:margin" from="-31.2pt,244.3pt" to="-31.2pt,598.05pt" o:allowincell="f" strokeweight="2.65pt">
            <w10:wrap anchorx="margin"/>
          </v:line>
        </w:pict>
      </w:r>
      <w:r>
        <w:rPr>
          <w:spacing w:val="-2"/>
          <w:sz w:val="18"/>
          <w:szCs w:val="18"/>
        </w:rPr>
        <w:t>Обследование лиц с сексуальными аддикциями</w:t>
      </w:r>
      <w:r>
        <w:rPr>
          <w:rFonts w:ascii="Arial" w:hAnsi="Arial" w:cs="Arial"/>
          <w:sz w:val="18"/>
          <w:szCs w:val="18"/>
        </w:rPr>
        <w:tab/>
      </w:r>
      <w:r>
        <w:rPr>
          <w:rFonts w:hAnsi="Arial"/>
          <w:spacing w:val="-14"/>
          <w:sz w:val="18"/>
          <w:szCs w:val="18"/>
        </w:rPr>
        <w:t>47</w:t>
      </w:r>
      <w:r w:rsidRPr="009C11ED">
        <w:rPr>
          <w:rFonts w:hAnsi="Arial"/>
          <w:spacing w:val="-14"/>
          <w:sz w:val="18"/>
          <w:szCs w:val="18"/>
        </w:rPr>
        <w:t>1</w:t>
      </w:r>
    </w:p>
    <w:p w14:paraId="480DC6D0" w14:textId="77777777" w:rsidR="008B35D8" w:rsidRDefault="00501D07">
      <w:pPr>
        <w:spacing w:before="365"/>
        <w:ind w:left="413" w:right="235"/>
        <w:rPr>
          <w:rFonts w:ascii="Arial" w:hAnsi="Arial"/>
          <w:sz w:val="24"/>
          <w:szCs w:val="24"/>
        </w:rPr>
      </w:pPr>
      <w:r>
        <w:rPr>
          <w:rFonts w:ascii="Arial" w:hAnsi="Arial"/>
          <w:sz w:val="24"/>
          <w:szCs w:val="24"/>
        </w:rPr>
        <w:pict w14:anchorId="5AFE5889">
          <v:shape id="_x0000_i1037" type="#_x0000_t75" style="width:332.75pt;height:528.75pt">
            <v:imagedata r:id="rId20" o:title=""/>
          </v:shape>
        </w:pict>
      </w:r>
    </w:p>
    <w:p w14:paraId="5390FC94" w14:textId="77777777" w:rsidR="008B35D8" w:rsidRDefault="008B35D8">
      <w:pPr>
        <w:shd w:val="clear" w:color="auto" w:fill="FFFFFF"/>
        <w:spacing w:before="533"/>
        <w:ind w:left="322"/>
      </w:pPr>
      <w:r>
        <w:rPr>
          <w:spacing w:val="-2"/>
          <w:sz w:val="18"/>
          <w:szCs w:val="18"/>
        </w:rPr>
        <w:t>Рис. 12. Основные предметные области направленного психологического исследования</w:t>
      </w:r>
    </w:p>
    <w:p w14:paraId="7C36A835" w14:textId="77777777" w:rsidR="008B35D8" w:rsidRDefault="008B35D8">
      <w:pPr>
        <w:shd w:val="clear" w:color="auto" w:fill="FFFFFF"/>
        <w:spacing w:before="533"/>
        <w:ind w:left="322"/>
        <w:sectPr w:rsidR="008B35D8">
          <w:pgSz w:w="12240" w:h="15840"/>
          <w:pgMar w:top="1440" w:right="2564" w:bottom="720" w:left="2371" w:header="720" w:footer="720" w:gutter="0"/>
          <w:cols w:space="60"/>
          <w:noEndnote/>
        </w:sectPr>
      </w:pPr>
    </w:p>
    <w:p w14:paraId="57DFEF6A" w14:textId="77777777" w:rsidR="008B35D8" w:rsidRDefault="008B35D8">
      <w:pPr>
        <w:shd w:val="clear" w:color="auto" w:fill="FFFFFF"/>
        <w:spacing w:before="5"/>
      </w:pPr>
      <w:r>
        <w:rPr>
          <w:rFonts w:ascii="Arial" w:hAnsi="Arial" w:cs="Arial"/>
          <w:sz w:val="18"/>
          <w:szCs w:val="18"/>
        </w:rPr>
        <w:t>472</w:t>
      </w:r>
    </w:p>
    <w:p w14:paraId="44F0A095" w14:textId="77777777" w:rsidR="008B35D8" w:rsidRDefault="008B35D8">
      <w:pPr>
        <w:shd w:val="clear" w:color="auto" w:fill="FFFFFF"/>
      </w:pPr>
      <w:r>
        <w:br w:type="column"/>
      </w:r>
      <w:r>
        <w:rPr>
          <w:spacing w:val="-13"/>
        </w:rPr>
        <w:t>Сексуальные аддикции</w:t>
      </w:r>
    </w:p>
    <w:p w14:paraId="5E4D3D42" w14:textId="77777777" w:rsidR="008B35D8" w:rsidRDefault="008B35D8">
      <w:pPr>
        <w:shd w:val="clear" w:color="auto" w:fill="FFFFFF"/>
        <w:sectPr w:rsidR="008B35D8">
          <w:pgSz w:w="12240" w:h="15840"/>
          <w:pgMar w:top="1440" w:right="2647" w:bottom="720" w:left="2249" w:header="720" w:footer="720" w:gutter="0"/>
          <w:cols w:num="2" w:sep="1" w:space="720" w:equalWidth="0">
            <w:col w:w="720" w:space="4872"/>
            <w:col w:w="1752"/>
          </w:cols>
          <w:noEndnote/>
        </w:sectPr>
      </w:pPr>
    </w:p>
    <w:p w14:paraId="5433F19B" w14:textId="77777777" w:rsidR="008B35D8" w:rsidRDefault="008B35D8">
      <w:pPr>
        <w:shd w:val="clear" w:color="auto" w:fill="FFFFFF"/>
        <w:spacing w:before="245" w:line="235" w:lineRule="exact"/>
        <w:ind w:left="10" w:right="10"/>
        <w:jc w:val="both"/>
      </w:pPr>
      <w:r>
        <w:rPr>
          <w:noProof/>
        </w:rPr>
        <w:pict w14:anchorId="11778DF5">
          <v:line id="_x0000_s1491" style="position:absolute;left:0;text-align:left;z-index:32;mso-position-horizontal-relative:margin" from="392.4pt,477.85pt" to="392.4pt,563.55pt" o:allowincell="f" strokeweight=".25pt">
            <w10:wrap anchorx="margin"/>
          </v:line>
        </w:pict>
      </w:r>
      <w:r>
        <w:rPr>
          <w:noProof/>
        </w:rPr>
        <w:pict w14:anchorId="328DAB59">
          <v:line id="_x0000_s1492" style="position:absolute;left:0;text-align:left;z-index:33;mso-position-horizontal-relative:margin" from="394.1pt,-26.15pt" to="394.1pt,387.85pt" o:allowincell="f" strokeweight=".7pt">
            <w10:wrap anchorx="margin"/>
          </v:line>
        </w:pict>
      </w:r>
      <w:r>
        <w:rPr>
          <w:spacing w:val="-4"/>
        </w:rPr>
        <w:t xml:space="preserve">межличностных отношениях и чувствительности (сенситивности), чем к фемининности/ </w:t>
      </w:r>
      <w:r>
        <w:t>маскулинности.</w:t>
      </w:r>
    </w:p>
    <w:p w14:paraId="67C89EF9" w14:textId="77777777" w:rsidR="008B35D8" w:rsidRDefault="008B35D8">
      <w:pPr>
        <w:shd w:val="clear" w:color="auto" w:fill="FFFFFF"/>
        <w:spacing w:line="235" w:lineRule="exact"/>
        <w:ind w:right="5" w:firstLine="346"/>
        <w:jc w:val="both"/>
      </w:pPr>
      <w:r>
        <w:rPr>
          <w:spacing w:val="-4"/>
        </w:rPr>
        <w:t xml:space="preserve">Таким образом, направленное психологическое исследование позволяет определить </w:t>
      </w:r>
      <w:r>
        <w:rPr>
          <w:spacing w:val="-5"/>
        </w:rPr>
        <w:t xml:space="preserve">уровни собственно личностной регуляции поведения в ситуациях, релевантных половому </w:t>
      </w:r>
      <w:r>
        <w:rPr>
          <w:spacing w:val="-4"/>
        </w:rPr>
        <w:t xml:space="preserve">самосознанию (например, в ситуациях, требующих участия определенных полоролевых </w:t>
      </w:r>
      <w:r>
        <w:rPr>
          <w:spacing w:val="-3"/>
        </w:rPr>
        <w:t>стереотипов). Кроме того, комплексный анализ специфики восприятия различных осо</w:t>
      </w:r>
      <w:r>
        <w:rPr>
          <w:spacing w:val="-3"/>
        </w:rPr>
        <w:softHyphen/>
      </w:r>
      <w:r>
        <w:rPr>
          <w:spacing w:val="-2"/>
        </w:rPr>
        <w:t>бенностей объекта сексуального влечения, совместно с особенностями полового само</w:t>
      </w:r>
      <w:r>
        <w:rPr>
          <w:spacing w:val="-2"/>
        </w:rPr>
        <w:softHyphen/>
      </w:r>
      <w:r>
        <w:rPr>
          <w:spacing w:val="-4"/>
        </w:rPr>
        <w:t xml:space="preserve">сознания, позволяет выделить и разобраться в совокупности психологических факторов, </w:t>
      </w:r>
      <w:r>
        <w:rPr>
          <w:spacing w:val="-1"/>
        </w:rPr>
        <w:t>препятствующих нормативному удовлетворению этого влечения, а также обозначить особенности полового самосознания и восприятия объекта либидозного влечения, со</w:t>
      </w:r>
      <w:r>
        <w:rPr>
          <w:spacing w:val="-1"/>
        </w:rPr>
        <w:softHyphen/>
        <w:t>путствующие различным формам аномального либидо. Исследование структурных и содержательных составляющих полового самосознания позволяет анализировать воз</w:t>
      </w:r>
      <w:r>
        <w:rPr>
          <w:spacing w:val="-1"/>
        </w:rPr>
        <w:softHyphen/>
      </w:r>
      <w:r>
        <w:rPr>
          <w:spacing w:val="-4"/>
        </w:rPr>
        <w:t>можность их участия в регуляции поведения в ситуациях, имеющих отношение к психо</w:t>
      </w:r>
      <w:r>
        <w:rPr>
          <w:spacing w:val="-4"/>
        </w:rPr>
        <w:softHyphen/>
      </w:r>
      <w:r>
        <w:t>сексуальной сфере.</w:t>
      </w:r>
    </w:p>
    <w:p w14:paraId="1687A43B" w14:textId="77777777" w:rsidR="008B35D8" w:rsidRDefault="008B35D8">
      <w:pPr>
        <w:shd w:val="clear" w:color="auto" w:fill="FFFFFF"/>
        <w:spacing w:line="235" w:lineRule="exact"/>
        <w:ind w:firstLine="350"/>
        <w:jc w:val="both"/>
      </w:pPr>
      <w:r>
        <w:rPr>
          <w:b/>
          <w:bCs/>
          <w:spacing w:val="-7"/>
        </w:rPr>
        <w:t xml:space="preserve">Методика «Кодирование» (модифицированный вариант «проективного перечня» </w:t>
      </w:r>
      <w:r>
        <w:rPr>
          <w:b/>
          <w:bCs/>
          <w:spacing w:val="-2"/>
        </w:rPr>
        <w:t xml:space="preserve">3. Старовича). </w:t>
      </w:r>
      <w:r>
        <w:rPr>
          <w:spacing w:val="-2"/>
        </w:rPr>
        <w:t xml:space="preserve">В качестве основы модифицированной методики «Кодирование» взята </w:t>
      </w:r>
      <w:r>
        <w:rPr>
          <w:spacing w:val="-3"/>
        </w:rPr>
        <w:t>техника «Проективный перечень» Старовича (1991), предлагающего в качестве «нетра</w:t>
      </w:r>
      <w:r>
        <w:rPr>
          <w:spacing w:val="-3"/>
        </w:rPr>
        <w:softHyphen/>
        <w:t>диционного» и «не рутинного» дополнения к обследованию использовать ее для психо</w:t>
      </w:r>
      <w:r>
        <w:rPr>
          <w:spacing w:val="-3"/>
        </w:rPr>
        <w:softHyphen/>
      </w:r>
      <w:r>
        <w:rPr>
          <w:spacing w:val="-2"/>
        </w:rPr>
        <w:t>логического исследования личности. Данная техника применялась для изучения само</w:t>
      </w:r>
      <w:r>
        <w:rPr>
          <w:spacing w:val="-2"/>
        </w:rPr>
        <w:softHyphen/>
        <w:t>оценки обследуемого, выяснения его позиции по отношению к собственному и проти</w:t>
      </w:r>
      <w:r>
        <w:rPr>
          <w:spacing w:val="-2"/>
        </w:rPr>
        <w:softHyphen/>
        <w:t xml:space="preserve">воположному полу, сексуальным партнерам. В зависимости от решаемых сексологами </w:t>
      </w:r>
      <w:r>
        <w:rPr>
          <w:spacing w:val="-1"/>
        </w:rPr>
        <w:t>задач могут меняться содержание и направленность применения методики.</w:t>
      </w:r>
    </w:p>
    <w:p w14:paraId="6CB422E1" w14:textId="77777777" w:rsidR="008B35D8" w:rsidRDefault="008B35D8">
      <w:pPr>
        <w:shd w:val="clear" w:color="auto" w:fill="FFFFFF"/>
        <w:spacing w:line="235" w:lineRule="exact"/>
        <w:ind w:right="5" w:firstLine="341"/>
        <w:jc w:val="both"/>
      </w:pPr>
      <w:r>
        <w:t xml:space="preserve">Основное внимание при модификации «Проективного перечня» направлено на </w:t>
      </w:r>
      <w:r>
        <w:rPr>
          <w:spacing w:val="-2"/>
        </w:rPr>
        <w:t>выделение специальных параметров исследования и возможность их качественного и количественного шкалирования. В данной модификации эта методика служит направ</w:t>
      </w:r>
      <w:r>
        <w:rPr>
          <w:spacing w:val="-2"/>
        </w:rPr>
        <w:softHyphen/>
        <w:t xml:space="preserve">ленным ассоциативным тестом со стандартной процедурой предъявления стимульного </w:t>
      </w:r>
      <w:r>
        <w:rPr>
          <w:spacing w:val="-4"/>
        </w:rPr>
        <w:t>материала, что позволяет проводить как межиндивидуальные, так и межгрупповые срав</w:t>
      </w:r>
      <w:r>
        <w:rPr>
          <w:spacing w:val="-4"/>
        </w:rPr>
        <w:softHyphen/>
      </w:r>
      <w:r>
        <w:t>нения (Ениколопов, Герасимов, Дворянчиков, 1996).</w:t>
      </w:r>
    </w:p>
    <w:p w14:paraId="55AAFB76" w14:textId="77777777" w:rsidR="008B35D8" w:rsidRDefault="008B35D8">
      <w:pPr>
        <w:shd w:val="clear" w:color="auto" w:fill="FFFFFF"/>
        <w:spacing w:line="235" w:lineRule="exact"/>
        <w:ind w:left="5" w:right="5" w:firstLine="336"/>
        <w:jc w:val="both"/>
      </w:pPr>
      <w:r>
        <w:rPr>
          <w:spacing w:val="-2"/>
        </w:rPr>
        <w:t>Методика может использоваться для изучения особенностей межличностного вос</w:t>
      </w:r>
      <w:r>
        <w:rPr>
          <w:spacing w:val="-2"/>
        </w:rPr>
        <w:softHyphen/>
      </w:r>
      <w:r>
        <w:rPr>
          <w:spacing w:val="-3"/>
        </w:rPr>
        <w:t xml:space="preserve">приятия, самовосприятия, а также служить инструментом исследования представлений </w:t>
      </w:r>
      <w:r>
        <w:rPr>
          <w:spacing w:val="-1"/>
        </w:rPr>
        <w:t xml:space="preserve">об образах потенциальных и реальных объектов сексуального влечения. Кроме того, методика позволяет выявить степень интериоризованности полоролевых нормативов, </w:t>
      </w:r>
      <w:r>
        <w:rPr>
          <w:spacing w:val="-4"/>
        </w:rPr>
        <w:t>их дифференцированность, эмоциональное к ним отношение, а также искажения когни</w:t>
      </w:r>
      <w:r>
        <w:rPr>
          <w:spacing w:val="-4"/>
        </w:rPr>
        <w:softHyphen/>
      </w:r>
      <w:r>
        <w:rPr>
          <w:spacing w:val="-3"/>
        </w:rPr>
        <w:t>тивного и эмоционального восприятия образа потенциального или реального сексуаль</w:t>
      </w:r>
      <w:r>
        <w:rPr>
          <w:spacing w:val="-3"/>
        </w:rPr>
        <w:softHyphen/>
      </w:r>
      <w:r>
        <w:rPr>
          <w:spacing w:val="-4"/>
        </w:rPr>
        <w:t>ного партнера («Женщина»), что характерно для лиц с расстройством сексуального вле</w:t>
      </w:r>
      <w:r>
        <w:rPr>
          <w:spacing w:val="-4"/>
        </w:rPr>
        <w:softHyphen/>
        <w:t>чения в виде садизма. Содержательный смысловой анализ позволяет также оценить чет</w:t>
      </w:r>
      <w:r>
        <w:rPr>
          <w:spacing w:val="-4"/>
        </w:rPr>
        <w:softHyphen/>
      </w:r>
      <w:r>
        <w:rPr>
          <w:spacing w:val="-1"/>
        </w:rPr>
        <w:t>кость половозрастного восприятия объекта сексуального предпочтения.</w:t>
      </w:r>
    </w:p>
    <w:p w14:paraId="1B7DC319" w14:textId="77777777" w:rsidR="008B35D8" w:rsidRDefault="008B35D8">
      <w:pPr>
        <w:shd w:val="clear" w:color="auto" w:fill="FFFFFF"/>
        <w:spacing w:line="235" w:lineRule="exact"/>
        <w:ind w:left="5" w:right="10" w:firstLine="346"/>
        <w:jc w:val="both"/>
      </w:pPr>
      <w:r>
        <w:rPr>
          <w:b/>
          <w:bCs/>
          <w:spacing w:val="-5"/>
        </w:rPr>
        <w:t xml:space="preserve">Методика Миф (Маскулинность и Фемининность). </w:t>
      </w:r>
      <w:r>
        <w:rPr>
          <w:spacing w:val="-5"/>
        </w:rPr>
        <w:t>Модификация методики бази</w:t>
      </w:r>
      <w:r>
        <w:rPr>
          <w:spacing w:val="-5"/>
        </w:rPr>
        <w:softHyphen/>
        <w:t xml:space="preserve">руется на перечне маскулинных и фемининных качеств, предложенных Т. Л. Бессоновой </w:t>
      </w:r>
      <w:r>
        <w:rPr>
          <w:spacing w:val="-4"/>
        </w:rPr>
        <w:t xml:space="preserve">(1994). Автор опиралась, в свою очередь, на концепции андрогинии </w:t>
      </w:r>
      <w:r>
        <w:rPr>
          <w:spacing w:val="-4"/>
          <w:lang w:val="en-US"/>
        </w:rPr>
        <w:t>S</w:t>
      </w:r>
      <w:r w:rsidRPr="009C11ED">
        <w:rPr>
          <w:spacing w:val="-4"/>
        </w:rPr>
        <w:t xml:space="preserve">. </w:t>
      </w:r>
      <w:r>
        <w:rPr>
          <w:spacing w:val="-4"/>
          <w:lang w:val="en-US"/>
        </w:rPr>
        <w:t>Bern</w:t>
      </w:r>
      <w:r w:rsidRPr="009C11ED">
        <w:rPr>
          <w:spacing w:val="-4"/>
        </w:rPr>
        <w:t xml:space="preserve"> </w:t>
      </w:r>
      <w:r>
        <w:rPr>
          <w:spacing w:val="-4"/>
        </w:rPr>
        <w:t>(1974). В ли</w:t>
      </w:r>
      <w:r>
        <w:rPr>
          <w:spacing w:val="-4"/>
        </w:rPr>
        <w:softHyphen/>
      </w:r>
      <w:r>
        <w:rPr>
          <w:spacing w:val="-3"/>
        </w:rPr>
        <w:t xml:space="preserve">тературе неоднократно отмечалось, что тест </w:t>
      </w:r>
      <w:r>
        <w:rPr>
          <w:spacing w:val="-3"/>
          <w:lang w:val="en-US"/>
        </w:rPr>
        <w:t>BSRI</w:t>
      </w:r>
      <w:r w:rsidRPr="009C11ED">
        <w:rPr>
          <w:spacing w:val="-3"/>
        </w:rPr>
        <w:t xml:space="preserve"> (</w:t>
      </w:r>
      <w:r>
        <w:rPr>
          <w:spacing w:val="-3"/>
          <w:lang w:val="en-US"/>
        </w:rPr>
        <w:t>Bern</w:t>
      </w:r>
      <w:r w:rsidRPr="009C11ED">
        <w:rPr>
          <w:spacing w:val="-3"/>
        </w:rPr>
        <w:t xml:space="preserve"> </w:t>
      </w:r>
      <w:r>
        <w:rPr>
          <w:spacing w:val="-3"/>
          <w:lang w:val="en-US"/>
        </w:rPr>
        <w:t>Sex</w:t>
      </w:r>
      <w:r w:rsidRPr="009C11ED">
        <w:rPr>
          <w:spacing w:val="-3"/>
        </w:rPr>
        <w:t xml:space="preserve"> </w:t>
      </w:r>
      <w:r>
        <w:rPr>
          <w:spacing w:val="-3"/>
          <w:lang w:val="en-US"/>
        </w:rPr>
        <w:t>Role</w:t>
      </w:r>
      <w:r w:rsidRPr="009C11ED">
        <w:rPr>
          <w:spacing w:val="-3"/>
        </w:rPr>
        <w:t xml:space="preserve"> </w:t>
      </w:r>
      <w:r>
        <w:rPr>
          <w:spacing w:val="-3"/>
          <w:lang w:val="en-US"/>
        </w:rPr>
        <w:t>Inventory</w:t>
      </w:r>
      <w:r w:rsidRPr="009C11ED">
        <w:rPr>
          <w:spacing w:val="-3"/>
        </w:rPr>
        <w:t xml:space="preserve">) </w:t>
      </w:r>
      <w:r>
        <w:rPr>
          <w:spacing w:val="-3"/>
        </w:rPr>
        <w:t xml:space="preserve">относится к наиболее эффективным методам исследования половой идентичности и предсказывает </w:t>
      </w:r>
      <w:r>
        <w:rPr>
          <w:spacing w:val="-1"/>
        </w:rPr>
        <w:t>такие аспекты маскулинности/фемининности, как инструментальность и экспрессив</w:t>
      </w:r>
      <w:r>
        <w:rPr>
          <w:spacing w:val="-1"/>
        </w:rPr>
        <w:softHyphen/>
      </w:r>
      <w:r>
        <w:rPr>
          <w:spacing w:val="-2"/>
        </w:rPr>
        <w:t xml:space="preserve">ность, особенности самоотношения и самоуважения (Кон, 1988; </w:t>
      </w:r>
      <w:r>
        <w:rPr>
          <w:spacing w:val="-2"/>
          <w:lang w:val="en-US"/>
        </w:rPr>
        <w:t>Heilbrun</w:t>
      </w:r>
      <w:r w:rsidRPr="009C11ED">
        <w:rPr>
          <w:spacing w:val="-2"/>
        </w:rPr>
        <w:t xml:space="preserve">, </w:t>
      </w:r>
      <w:r>
        <w:rPr>
          <w:spacing w:val="-2"/>
        </w:rPr>
        <w:t>1981).</w:t>
      </w:r>
    </w:p>
    <w:p w14:paraId="42B258C5" w14:textId="77777777" w:rsidR="008B35D8" w:rsidRDefault="008B35D8">
      <w:pPr>
        <w:shd w:val="clear" w:color="auto" w:fill="FFFFFF"/>
        <w:spacing w:line="235" w:lineRule="exact"/>
        <w:ind w:left="355"/>
      </w:pPr>
      <w:r>
        <w:rPr>
          <w:spacing w:val="-1"/>
        </w:rPr>
        <w:t>Методика позволяет рассматривать целостную систему полового самосознания:</w:t>
      </w:r>
    </w:p>
    <w:p w14:paraId="4F044A5E" w14:textId="77777777" w:rsidR="008B35D8" w:rsidRDefault="008B35D8">
      <w:pPr>
        <w:shd w:val="clear" w:color="auto" w:fill="FFFFFF"/>
        <w:spacing w:line="235" w:lineRule="exact"/>
        <w:ind w:left="14" w:right="14" w:firstLine="394"/>
        <w:jc w:val="both"/>
      </w:pPr>
      <w:r>
        <w:rPr>
          <w:spacing w:val="-3"/>
        </w:rPr>
        <w:t xml:space="preserve">1. </w:t>
      </w:r>
      <w:r>
        <w:rPr>
          <w:i/>
          <w:iCs/>
          <w:spacing w:val="-3"/>
        </w:rPr>
        <w:t xml:space="preserve">Полоролевая идентичность </w:t>
      </w:r>
      <w:r>
        <w:rPr>
          <w:spacing w:val="-3"/>
        </w:rPr>
        <w:t>— представления о типичности для пола своего по</w:t>
      </w:r>
      <w:r>
        <w:rPr>
          <w:spacing w:val="-3"/>
        </w:rPr>
        <w:softHyphen/>
      </w:r>
      <w:r>
        <w:rPr>
          <w:spacing w:val="-1"/>
        </w:rPr>
        <w:t>ведения или функций, выражающиеся как обобщенные суждения о мужественности или женственности (пропорция маскулинности/фемининности Я-реального).</w:t>
      </w:r>
    </w:p>
    <w:p w14:paraId="72A5D8F4" w14:textId="77777777" w:rsidR="008B35D8" w:rsidRDefault="008B35D8">
      <w:pPr>
        <w:shd w:val="clear" w:color="auto" w:fill="FFFFFF"/>
        <w:spacing w:line="235" w:lineRule="exact"/>
        <w:ind w:left="14" w:right="14" w:firstLine="394"/>
        <w:jc w:val="both"/>
        <w:sectPr w:rsidR="008B35D8">
          <w:type w:val="continuous"/>
          <w:pgSz w:w="12240" w:h="15840"/>
          <w:pgMar w:top="1440" w:right="2633" w:bottom="720" w:left="2244" w:header="720" w:footer="720" w:gutter="0"/>
          <w:cols w:space="60"/>
          <w:noEndnote/>
        </w:sectPr>
      </w:pPr>
    </w:p>
    <w:p w14:paraId="5F80FC8E" w14:textId="77777777" w:rsidR="008B35D8" w:rsidRDefault="008B35D8">
      <w:pPr>
        <w:shd w:val="clear" w:color="auto" w:fill="FFFFFF"/>
      </w:pPr>
      <w:r>
        <w:rPr>
          <w:spacing w:val="-12"/>
        </w:rPr>
        <w:t>Обследование лиц с сексуальными аддикциями</w:t>
      </w:r>
    </w:p>
    <w:p w14:paraId="7265AD6C" w14:textId="77777777" w:rsidR="008B35D8" w:rsidRDefault="008B35D8">
      <w:pPr>
        <w:shd w:val="clear" w:color="auto" w:fill="FFFFFF"/>
        <w:spacing w:before="24"/>
      </w:pPr>
      <w:r>
        <w:br w:type="column"/>
      </w:r>
      <w:r>
        <w:rPr>
          <w:rFonts w:ascii="Arial" w:hAnsi="Arial" w:cs="Arial"/>
          <w:sz w:val="18"/>
          <w:szCs w:val="18"/>
        </w:rPr>
        <w:t>473</w:t>
      </w:r>
    </w:p>
    <w:p w14:paraId="41BB0045" w14:textId="77777777" w:rsidR="008B35D8" w:rsidRDefault="008B35D8">
      <w:pPr>
        <w:shd w:val="clear" w:color="auto" w:fill="FFFFFF"/>
        <w:spacing w:before="24"/>
        <w:sectPr w:rsidR="008B35D8">
          <w:pgSz w:w="12240" w:h="15840"/>
          <w:pgMar w:top="1440" w:right="2273" w:bottom="720" w:left="2182" w:header="720" w:footer="720" w:gutter="0"/>
          <w:cols w:num="2" w:space="720" w:equalWidth="0">
            <w:col w:w="3609" w:space="3456"/>
            <w:col w:w="720"/>
          </w:cols>
          <w:noEndnote/>
        </w:sectPr>
      </w:pPr>
    </w:p>
    <w:p w14:paraId="3E06309B" w14:textId="77777777" w:rsidR="008B35D8" w:rsidRDefault="008B35D8" w:rsidP="008B35D8">
      <w:pPr>
        <w:numPr>
          <w:ilvl w:val="0"/>
          <w:numId w:val="59"/>
        </w:numPr>
        <w:shd w:val="clear" w:color="auto" w:fill="FFFFFF"/>
        <w:tabs>
          <w:tab w:val="left" w:pos="581"/>
        </w:tabs>
        <w:spacing w:before="245" w:line="235" w:lineRule="exact"/>
        <w:ind w:left="5" w:right="456" w:firstLine="317"/>
        <w:jc w:val="both"/>
        <w:rPr>
          <w:i/>
          <w:iCs/>
          <w:spacing w:val="-8"/>
        </w:rPr>
      </w:pPr>
      <w:r>
        <w:rPr>
          <w:noProof/>
        </w:rPr>
        <w:pict w14:anchorId="7FF349C6">
          <v:line id="_x0000_s1493" style="position:absolute;left:0;text-align:left;z-index:34;mso-position-horizontal-relative:margin" from="-23.05pt,369.6pt" to="-23.05pt,589.45pt" o:allowincell="f" strokeweight=".25pt">
            <w10:wrap anchorx="margin"/>
          </v:line>
        </w:pict>
      </w:r>
      <w:r>
        <w:rPr>
          <w:i/>
          <w:iCs/>
          <w:spacing w:val="-4"/>
        </w:rPr>
        <w:t xml:space="preserve">Полоролевые стереотипы </w:t>
      </w:r>
      <w:r>
        <w:rPr>
          <w:spacing w:val="-4"/>
        </w:rPr>
        <w:t>— представления о поведении и функциях, характери</w:t>
      </w:r>
      <w:r>
        <w:rPr>
          <w:spacing w:val="-4"/>
        </w:rPr>
        <w:softHyphen/>
      </w:r>
      <w:r>
        <w:rPr>
          <w:spacing w:val="-3"/>
        </w:rPr>
        <w:t xml:space="preserve">зующих мужчин или женщин в данном обществе (пропорция М/Ф в образах «Мужчина </w:t>
      </w:r>
      <w:r>
        <w:t>должен быть...», «Женщина должна быть...»).</w:t>
      </w:r>
    </w:p>
    <w:p w14:paraId="0E838679" w14:textId="77777777" w:rsidR="008B35D8" w:rsidRDefault="008B35D8" w:rsidP="008B35D8">
      <w:pPr>
        <w:numPr>
          <w:ilvl w:val="0"/>
          <w:numId w:val="59"/>
        </w:numPr>
        <w:shd w:val="clear" w:color="auto" w:fill="FFFFFF"/>
        <w:tabs>
          <w:tab w:val="left" w:pos="581"/>
        </w:tabs>
        <w:spacing w:line="235" w:lineRule="exact"/>
        <w:ind w:left="5" w:right="461" w:firstLine="317"/>
        <w:jc w:val="both"/>
        <w:rPr>
          <w:spacing w:val="-10"/>
        </w:rPr>
      </w:pPr>
      <w:r>
        <w:rPr>
          <w:i/>
          <w:iCs/>
          <w:spacing w:val="-3"/>
        </w:rPr>
        <w:t xml:space="preserve">Полоролевое поведение </w:t>
      </w:r>
      <w:r>
        <w:rPr>
          <w:spacing w:val="-3"/>
        </w:rPr>
        <w:t>— паттерны поведения индивида в соответствии с соци</w:t>
      </w:r>
      <w:r>
        <w:rPr>
          <w:spacing w:val="-3"/>
        </w:rPr>
        <w:softHyphen/>
      </w:r>
      <w:r>
        <w:rPr>
          <w:spacing w:val="-2"/>
        </w:rPr>
        <w:t>альными стереотипами мужчин или женщин; соотношение черт маскулинности/феми-</w:t>
      </w:r>
      <w:r>
        <w:rPr>
          <w:spacing w:val="-1"/>
        </w:rPr>
        <w:t xml:space="preserve">нинности в паттернах, демонстрируемых мужчинам и женщинам (пропорция М/Ф в </w:t>
      </w:r>
      <w:r>
        <w:rPr>
          <w:spacing w:val="-2"/>
        </w:rPr>
        <w:t>образах «Мужчины считают, что я...» и «Женщины считают, что я...»).</w:t>
      </w:r>
    </w:p>
    <w:p w14:paraId="66CA9377" w14:textId="77777777" w:rsidR="008B35D8" w:rsidRDefault="008B35D8" w:rsidP="008B35D8">
      <w:pPr>
        <w:numPr>
          <w:ilvl w:val="0"/>
          <w:numId w:val="59"/>
        </w:numPr>
        <w:shd w:val="clear" w:color="auto" w:fill="FFFFFF"/>
        <w:tabs>
          <w:tab w:val="left" w:pos="581"/>
        </w:tabs>
        <w:spacing w:line="235" w:lineRule="exact"/>
        <w:ind w:left="5" w:right="456" w:firstLine="317"/>
        <w:jc w:val="both"/>
        <w:rPr>
          <w:spacing w:val="-6"/>
        </w:rPr>
      </w:pPr>
      <w:r>
        <w:rPr>
          <w:i/>
          <w:iCs/>
          <w:spacing w:val="-1"/>
        </w:rPr>
        <w:t xml:space="preserve">Полоролевые предпочтения </w:t>
      </w:r>
      <w:r>
        <w:rPr>
          <w:spacing w:val="-1"/>
        </w:rPr>
        <w:t xml:space="preserve">— ценности индивида в отношении стереотипного </w:t>
      </w:r>
      <w:r>
        <w:rPr>
          <w:spacing w:val="-2"/>
        </w:rPr>
        <w:t xml:space="preserve">или коррелирующего с ним поведения того или иного пола, соответствие ценностных </w:t>
      </w:r>
      <w:r>
        <w:rPr>
          <w:spacing w:val="-1"/>
        </w:rPr>
        <w:t>структур нормативным (пропорция М/Ф Я-идеального, соотношение образов Я-иде-</w:t>
      </w:r>
      <w:r>
        <w:t>альное и «Мужчина должен быть...»).</w:t>
      </w:r>
    </w:p>
    <w:p w14:paraId="04882F53" w14:textId="77777777" w:rsidR="008B35D8" w:rsidRDefault="008B35D8" w:rsidP="008B35D8">
      <w:pPr>
        <w:numPr>
          <w:ilvl w:val="0"/>
          <w:numId w:val="59"/>
        </w:numPr>
        <w:shd w:val="clear" w:color="auto" w:fill="FFFFFF"/>
        <w:tabs>
          <w:tab w:val="left" w:pos="581"/>
        </w:tabs>
        <w:spacing w:before="5" w:line="235" w:lineRule="exact"/>
        <w:ind w:left="5" w:right="456" w:firstLine="317"/>
        <w:jc w:val="both"/>
        <w:rPr>
          <w:spacing w:val="-10"/>
        </w:rPr>
      </w:pPr>
      <w:r>
        <w:rPr>
          <w:i/>
          <w:iCs/>
          <w:spacing w:val="-3"/>
        </w:rPr>
        <w:t xml:space="preserve">Сексуально-половые предпочтения </w:t>
      </w:r>
      <w:r>
        <w:rPr>
          <w:spacing w:val="-3"/>
        </w:rPr>
        <w:t>— ценности индивида в отношении предста</w:t>
      </w:r>
      <w:r>
        <w:rPr>
          <w:spacing w:val="-3"/>
        </w:rPr>
        <w:softHyphen/>
      </w:r>
      <w:r>
        <w:rPr>
          <w:spacing w:val="-1"/>
        </w:rPr>
        <w:t>вителя другого пола, дифференцированность психосексуальных ориентации, соответ</w:t>
      </w:r>
      <w:r>
        <w:rPr>
          <w:spacing w:val="-1"/>
        </w:rPr>
        <w:softHyphen/>
      </w:r>
      <w:r>
        <w:rPr>
          <w:spacing w:val="-5"/>
        </w:rPr>
        <w:t>ствие психосексуальных ориентации полоролевым стереотипам противоположного пола.</w:t>
      </w:r>
    </w:p>
    <w:p w14:paraId="778C36A0" w14:textId="77777777" w:rsidR="008B35D8" w:rsidRDefault="008B35D8">
      <w:pPr>
        <w:shd w:val="clear" w:color="auto" w:fill="FFFFFF"/>
        <w:spacing w:before="5" w:line="235" w:lineRule="exact"/>
        <w:ind w:right="456" w:firstLine="341"/>
        <w:jc w:val="both"/>
      </w:pPr>
      <w:r>
        <w:rPr>
          <w:b/>
          <w:bCs/>
          <w:spacing w:val="-3"/>
        </w:rPr>
        <w:t xml:space="preserve">Методика ЦТО (цветовой тест отношений). </w:t>
      </w:r>
      <w:r>
        <w:rPr>
          <w:spacing w:val="-3"/>
        </w:rPr>
        <w:t>Методическая основа данного мето</w:t>
      </w:r>
      <w:r>
        <w:rPr>
          <w:spacing w:val="-3"/>
        </w:rPr>
        <w:softHyphen/>
      </w:r>
      <w:r>
        <w:t xml:space="preserve">да — цветоассоциативный эксперимент, идея и процедуры которого разработаны </w:t>
      </w:r>
      <w:r>
        <w:rPr>
          <w:spacing w:val="-4"/>
        </w:rPr>
        <w:t>А. М. Эткиндом(1988); В. В. Столиным(1987). Методика успешно применялась при изу</w:t>
      </w:r>
      <w:r>
        <w:rPr>
          <w:spacing w:val="-4"/>
        </w:rPr>
        <w:softHyphen/>
      </w:r>
      <w:r>
        <w:rPr>
          <w:spacing w:val="-2"/>
        </w:rPr>
        <w:t>чении лице особенностями психосексуальных ориентации (Кудрявцев, Дозорцева, Си-</w:t>
      </w:r>
      <w:r>
        <w:t>моненкова, 1991).</w:t>
      </w:r>
    </w:p>
    <w:p w14:paraId="59189029" w14:textId="77777777" w:rsidR="008B35D8" w:rsidRDefault="008B35D8">
      <w:pPr>
        <w:shd w:val="clear" w:color="auto" w:fill="FFFFFF"/>
        <w:spacing w:line="235" w:lineRule="exact"/>
        <w:ind w:left="5" w:right="456" w:firstLine="326"/>
        <w:jc w:val="both"/>
      </w:pPr>
      <w:r>
        <w:rPr>
          <w:spacing w:val="-1"/>
        </w:rPr>
        <w:t>Цветовой тест отношений — это невербальный компактный диагностический ме</w:t>
      </w:r>
      <w:r>
        <w:rPr>
          <w:spacing w:val="-1"/>
        </w:rPr>
        <w:softHyphen/>
      </w:r>
      <w:r>
        <w:rPr>
          <w:spacing w:val="-4"/>
        </w:rPr>
        <w:t xml:space="preserve">тод, отражающий как сознательный, так и частично неосознаваемый уровни отношений </w:t>
      </w:r>
      <w:r>
        <w:rPr>
          <w:spacing w:val="-1"/>
        </w:rPr>
        <w:t xml:space="preserve">человека. Он базируется на предположении о том, что существенные характеристики </w:t>
      </w:r>
      <w:r>
        <w:rPr>
          <w:spacing w:val="-3"/>
        </w:rPr>
        <w:t>невербальных компонентов отношений к значимым другим и к самому себе отражают</w:t>
      </w:r>
      <w:r>
        <w:rPr>
          <w:spacing w:val="-3"/>
        </w:rPr>
        <w:softHyphen/>
        <w:t xml:space="preserve">ся на цветовых ассоциациях к ним. В качестве стимульного материала выступает набор </w:t>
      </w:r>
      <w:r>
        <w:rPr>
          <w:spacing w:val="-5"/>
        </w:rPr>
        <w:t xml:space="preserve">цветов из восьмицветового теста М. Люшера. Как отмечает А. М. Эткинд (1988), цвет как </w:t>
      </w:r>
      <w:r>
        <w:rPr>
          <w:spacing w:val="-3"/>
        </w:rPr>
        <w:t xml:space="preserve">модальность, связанная с эмоциями на глубинном уровне, может быть использован для </w:t>
      </w:r>
      <w:r>
        <w:t>выявления эмоциональных отношений.</w:t>
      </w:r>
    </w:p>
    <w:p w14:paraId="1E5F4E70" w14:textId="77777777" w:rsidR="008B35D8" w:rsidRDefault="008B35D8">
      <w:pPr>
        <w:shd w:val="clear" w:color="auto" w:fill="FFFFFF"/>
        <w:spacing w:line="235" w:lineRule="exact"/>
        <w:ind w:left="10" w:right="451" w:firstLine="326"/>
        <w:jc w:val="both"/>
      </w:pPr>
      <w:r>
        <w:rPr>
          <w:spacing w:val="-3"/>
        </w:rPr>
        <w:t>Применение невербальных процедур позволяет цветовому тесту выявить не только осознаваемый, но и бессознательный уровень системы отношений, что может дать цен</w:t>
      </w:r>
      <w:r>
        <w:rPr>
          <w:spacing w:val="-3"/>
        </w:rPr>
        <w:softHyphen/>
      </w:r>
      <w:r>
        <w:rPr>
          <w:spacing w:val="-2"/>
        </w:rPr>
        <w:t xml:space="preserve">ную информацию о внутренних конфликтах субъекта, характерных для него способах </w:t>
      </w:r>
      <w:r>
        <w:rPr>
          <w:spacing w:val="-3"/>
        </w:rPr>
        <w:t>защиты (Столин, 1987). Имеются специфические характеристики смысловой сферы, от</w:t>
      </w:r>
      <w:r>
        <w:rPr>
          <w:spacing w:val="-3"/>
        </w:rPr>
        <w:softHyphen/>
      </w:r>
      <w:r>
        <w:rPr>
          <w:spacing w:val="-2"/>
        </w:rPr>
        <w:t>ражающие направленность сексуального влечения, особенности смыслового восприя</w:t>
      </w:r>
      <w:r>
        <w:rPr>
          <w:spacing w:val="-2"/>
        </w:rPr>
        <w:softHyphen/>
      </w:r>
      <w:r>
        <w:rPr>
          <w:spacing w:val="-3"/>
        </w:rPr>
        <w:t>тия пола и половой аутоидентификации. Для исследования смыслового аспекта психо</w:t>
      </w:r>
      <w:r>
        <w:rPr>
          <w:spacing w:val="-3"/>
        </w:rPr>
        <w:softHyphen/>
      </w:r>
      <w:r>
        <w:rPr>
          <w:spacing w:val="-1"/>
        </w:rPr>
        <w:t>сексуальности (личностные смыслы, мотивы, установки, отношения, связанные с на</w:t>
      </w:r>
      <w:r>
        <w:rPr>
          <w:spacing w:val="-1"/>
        </w:rPr>
        <w:softHyphen/>
      </w:r>
      <w:r>
        <w:t xml:space="preserve">правленностью сексуального влечения и регулирующие полоролевое поведение) </w:t>
      </w:r>
      <w:r>
        <w:rPr>
          <w:spacing w:val="-5"/>
        </w:rPr>
        <w:t xml:space="preserve">особенно эффективна не столько качественная интерпретация результатов теста, сколько </w:t>
      </w:r>
      <w:r>
        <w:rPr>
          <w:spacing w:val="-2"/>
        </w:rPr>
        <w:t>рассмотрение взаимосвязи стимулов друг с другом, проявляющейся в пересечении ас</w:t>
      </w:r>
      <w:r>
        <w:rPr>
          <w:spacing w:val="-2"/>
        </w:rPr>
        <w:softHyphen/>
        <w:t>социаций. Пересечение ассоциаций, когда разные стимулы соотносятся с одним и тем же цветом, позволяет делать предположение о сходном к ним эмоциональном отноше</w:t>
      </w:r>
      <w:r>
        <w:rPr>
          <w:spacing w:val="-2"/>
        </w:rPr>
        <w:softHyphen/>
      </w:r>
      <w:r>
        <w:rPr>
          <w:spacing w:val="-4"/>
        </w:rPr>
        <w:t>нии и смысловой идентификации (Эткинд, 1988). При этом сам характер цвета как носи</w:t>
      </w:r>
      <w:r>
        <w:rPr>
          <w:spacing w:val="-4"/>
        </w:rPr>
        <w:softHyphen/>
      </w:r>
      <w:r>
        <w:t>теля отношений существенного значения при анализе не имеет.</w:t>
      </w:r>
    </w:p>
    <w:p w14:paraId="4950D47C" w14:textId="77777777" w:rsidR="008B35D8" w:rsidRDefault="008B35D8">
      <w:pPr>
        <w:shd w:val="clear" w:color="auto" w:fill="FFFFFF"/>
        <w:spacing w:line="235" w:lineRule="exact"/>
        <w:ind w:left="19" w:right="451" w:firstLine="307"/>
        <w:jc w:val="both"/>
      </w:pPr>
      <w:r>
        <w:rPr>
          <w:spacing w:val="-1"/>
        </w:rPr>
        <w:t>Предложен способ обобщения индивидуальных результатов по группам, образо</w:t>
      </w:r>
      <w:r>
        <w:rPr>
          <w:spacing w:val="-1"/>
        </w:rPr>
        <w:softHyphen/>
      </w:r>
      <w:r>
        <w:rPr>
          <w:spacing w:val="-2"/>
        </w:rPr>
        <w:t xml:space="preserve">ванным на основании определенных признаков, что позволяет выделить характерные </w:t>
      </w:r>
      <w:r>
        <w:rPr>
          <w:spacing w:val="-4"/>
        </w:rPr>
        <w:t xml:space="preserve">для них неслучайные смысловые связи между понятиями и проводить сравнения между </w:t>
      </w:r>
      <w:r>
        <w:rPr>
          <w:spacing w:val="-3"/>
        </w:rPr>
        <w:t>группами именно по характеру и структуре этих связей (Кудрявцев, Дозорцева, Симо-</w:t>
      </w:r>
      <w:r>
        <w:t xml:space="preserve">ненкова, </w:t>
      </w:r>
      <w:r>
        <w:rPr>
          <w:b/>
          <w:bCs/>
        </w:rPr>
        <w:t>1991).</w:t>
      </w:r>
    </w:p>
    <w:p w14:paraId="3CF482EC" w14:textId="77777777" w:rsidR="008B35D8" w:rsidRDefault="008B35D8">
      <w:pPr>
        <w:shd w:val="clear" w:color="auto" w:fill="FFFFFF"/>
        <w:spacing w:line="235" w:lineRule="exact"/>
        <w:ind w:left="34" w:right="451" w:firstLine="312"/>
        <w:jc w:val="both"/>
      </w:pPr>
      <w:r>
        <w:rPr>
          <w:b/>
          <w:bCs/>
          <w:spacing w:val="-4"/>
        </w:rPr>
        <w:t xml:space="preserve">Метод ВиК (Власть и Контроль). </w:t>
      </w:r>
      <w:r>
        <w:rPr>
          <w:spacing w:val="-4"/>
        </w:rPr>
        <w:t xml:space="preserve">Методика предложена </w:t>
      </w:r>
      <w:r>
        <w:rPr>
          <w:spacing w:val="-4"/>
          <w:lang w:val="en-US"/>
        </w:rPr>
        <w:t>J</w:t>
      </w:r>
      <w:r w:rsidRPr="009C11ED">
        <w:rPr>
          <w:spacing w:val="-4"/>
        </w:rPr>
        <w:t xml:space="preserve">. </w:t>
      </w:r>
      <w:r>
        <w:rPr>
          <w:spacing w:val="-4"/>
          <w:lang w:val="en-US"/>
        </w:rPr>
        <w:t>W</w:t>
      </w:r>
      <w:r w:rsidRPr="009C11ED">
        <w:rPr>
          <w:spacing w:val="-4"/>
        </w:rPr>
        <w:t xml:space="preserve">. </w:t>
      </w:r>
      <w:r>
        <w:rPr>
          <w:spacing w:val="-4"/>
          <w:lang w:val="en-US"/>
        </w:rPr>
        <w:t>Maddock</w:t>
      </w:r>
      <w:r w:rsidRPr="009C11ED">
        <w:rPr>
          <w:spacing w:val="-4"/>
        </w:rPr>
        <w:t xml:space="preserve"> </w:t>
      </w:r>
      <w:r>
        <w:rPr>
          <w:spacing w:val="-4"/>
        </w:rPr>
        <w:t xml:space="preserve">(1995) для </w:t>
      </w:r>
      <w:r>
        <w:rPr>
          <w:spacing w:val="-5"/>
        </w:rPr>
        <w:t>изучения структуры партнерских взаимоотношений. В основе опросника ВиК лежат спе-</w:t>
      </w:r>
    </w:p>
    <w:p w14:paraId="0B4F6477" w14:textId="77777777" w:rsidR="008B35D8" w:rsidRDefault="008B35D8">
      <w:pPr>
        <w:shd w:val="clear" w:color="auto" w:fill="FFFFFF"/>
        <w:spacing w:line="235" w:lineRule="exact"/>
        <w:ind w:left="34" w:right="451" w:firstLine="312"/>
        <w:jc w:val="both"/>
        <w:sectPr w:rsidR="008B35D8">
          <w:type w:val="continuous"/>
          <w:pgSz w:w="12240" w:h="15840"/>
          <w:pgMar w:top="1440" w:right="2273" w:bottom="720" w:left="2167" w:header="720" w:footer="720" w:gutter="0"/>
          <w:cols w:space="60"/>
          <w:noEndnote/>
        </w:sectPr>
      </w:pPr>
    </w:p>
    <w:p w14:paraId="7FCDDCB4" w14:textId="77777777" w:rsidR="008B35D8" w:rsidRDefault="008B35D8">
      <w:pPr>
        <w:shd w:val="clear" w:color="auto" w:fill="FFFFFF"/>
        <w:spacing w:before="14"/>
      </w:pPr>
      <w:r>
        <w:rPr>
          <w:rFonts w:ascii="Arial" w:hAnsi="Arial" w:cs="Arial"/>
          <w:sz w:val="18"/>
          <w:szCs w:val="18"/>
        </w:rPr>
        <w:t>474</w:t>
      </w:r>
    </w:p>
    <w:p w14:paraId="1798DD6E" w14:textId="77777777" w:rsidR="008B35D8" w:rsidRDefault="008B35D8">
      <w:pPr>
        <w:shd w:val="clear" w:color="auto" w:fill="FFFFFF"/>
      </w:pPr>
      <w:r>
        <w:br w:type="column"/>
      </w:r>
      <w:r>
        <w:rPr>
          <w:spacing w:val="-13"/>
        </w:rPr>
        <w:t>Сексуальные аддикции</w:t>
      </w:r>
    </w:p>
    <w:p w14:paraId="5E737823" w14:textId="77777777" w:rsidR="008B35D8" w:rsidRDefault="008B35D8">
      <w:pPr>
        <w:shd w:val="clear" w:color="auto" w:fill="FFFFFF"/>
        <w:sectPr w:rsidR="008B35D8">
          <w:pgSz w:w="12240" w:h="15840"/>
          <w:pgMar w:top="1440" w:right="2637" w:bottom="720" w:left="2268" w:header="720" w:footer="720" w:gutter="0"/>
          <w:cols w:num="2" w:sep="1" w:space="720" w:equalWidth="0">
            <w:col w:w="720" w:space="4862"/>
            <w:col w:w="1752"/>
          </w:cols>
          <w:noEndnote/>
        </w:sectPr>
      </w:pPr>
    </w:p>
    <w:p w14:paraId="0ED4B2E1" w14:textId="77777777" w:rsidR="008B35D8" w:rsidRDefault="008B35D8">
      <w:pPr>
        <w:shd w:val="clear" w:color="auto" w:fill="FFFFFF"/>
        <w:spacing w:before="254" w:line="235" w:lineRule="exact"/>
        <w:ind w:left="10" w:right="10"/>
        <w:jc w:val="both"/>
      </w:pPr>
      <w:r>
        <w:rPr>
          <w:noProof/>
        </w:rPr>
        <w:pict w14:anchorId="336225F8">
          <v:line id="_x0000_s1494" style="position:absolute;left:0;text-align:left;z-index:35;mso-position-horizontal-relative:margin" from="388.3pt,-26.65pt" to="388.3pt,625.2pt" o:allowincell="f" strokeweight=".7pt">
            <w10:wrap anchorx="margin"/>
          </v:line>
        </w:pict>
      </w:r>
      <w:r>
        <w:rPr>
          <w:spacing w:val="-5"/>
        </w:rPr>
        <w:t xml:space="preserve">пифические определения «власти» как возможности оказывать влияние и «контроля» как </w:t>
      </w:r>
      <w:r>
        <w:rPr>
          <w:spacing w:val="-4"/>
        </w:rPr>
        <w:t>возможности ограничивать или направлять это влияние. Метод базируется на предполо</w:t>
      </w:r>
      <w:r>
        <w:rPr>
          <w:spacing w:val="-4"/>
        </w:rPr>
        <w:softHyphen/>
      </w:r>
      <w:r>
        <w:rPr>
          <w:spacing w:val="-6"/>
        </w:rPr>
        <w:t>жении о взаимодействии власти и контроля в структуре межличностных отношений. Пун</w:t>
      </w:r>
      <w:r>
        <w:rPr>
          <w:spacing w:val="-6"/>
        </w:rPr>
        <w:softHyphen/>
      </w:r>
      <w:r>
        <w:rPr>
          <w:spacing w:val="-5"/>
        </w:rPr>
        <w:t>кты ВиК позволяют исследовать реципрокные взаимоотношения власти и контроля парт</w:t>
      </w:r>
      <w:r>
        <w:rPr>
          <w:spacing w:val="-5"/>
        </w:rPr>
        <w:softHyphen/>
      </w:r>
      <w:r>
        <w:rPr>
          <w:spacing w:val="-3"/>
        </w:rPr>
        <w:t>неров и рассматривать отношения как целостный феномен, единую систему.</w:t>
      </w:r>
    </w:p>
    <w:p w14:paraId="10DF2540" w14:textId="77777777" w:rsidR="008B35D8" w:rsidRDefault="008B35D8">
      <w:pPr>
        <w:shd w:val="clear" w:color="auto" w:fill="FFFFFF"/>
        <w:spacing w:line="235" w:lineRule="exact"/>
        <w:ind w:left="5" w:right="5" w:firstLine="346"/>
        <w:jc w:val="both"/>
      </w:pPr>
      <w:r>
        <w:rPr>
          <w:spacing w:val="-2"/>
        </w:rPr>
        <w:t>ВиК предназначен для обследования людей, состоящих в тесных отношениях, по</w:t>
      </w:r>
      <w:r>
        <w:rPr>
          <w:spacing w:val="-2"/>
        </w:rPr>
        <w:softHyphen/>
        <w:t xml:space="preserve">скольку его пункты апеллируют к межличностным контактам с партнером. Опросник </w:t>
      </w:r>
      <w:r>
        <w:rPr>
          <w:spacing w:val="-5"/>
        </w:rPr>
        <w:t xml:space="preserve">может быть использован и в гетеросексуальных, и в гомосексуальных парах, но в данном </w:t>
      </w:r>
      <w:r>
        <w:rPr>
          <w:spacing w:val="-1"/>
        </w:rPr>
        <w:t xml:space="preserve">случае возможен анализ сбалансированности отношений между гетеросексуальными </w:t>
      </w:r>
      <w:r>
        <w:t>партнерами.</w:t>
      </w:r>
    </w:p>
    <w:p w14:paraId="5BA4D4FA" w14:textId="77777777" w:rsidR="008B35D8" w:rsidRDefault="008B35D8">
      <w:pPr>
        <w:shd w:val="clear" w:color="auto" w:fill="FFFFFF"/>
        <w:spacing w:line="235" w:lineRule="exact"/>
        <w:ind w:left="5" w:firstLine="341"/>
        <w:jc w:val="both"/>
      </w:pPr>
      <w:r>
        <w:rPr>
          <w:spacing w:val="-2"/>
        </w:rPr>
        <w:t xml:space="preserve">В тесте заложено следующее допущение: поддержание баланса власти и контроля </w:t>
      </w:r>
      <w:r>
        <w:t>между партнерами может обеспечиваться здоровыми (гармоничными) межличност</w:t>
      </w:r>
      <w:r>
        <w:softHyphen/>
      </w:r>
      <w:r>
        <w:rPr>
          <w:spacing w:val="-2"/>
        </w:rPr>
        <w:t>ными взаимоотношениями. Эти соотношения регулируются балансом между возмож</w:t>
      </w:r>
      <w:r>
        <w:rPr>
          <w:spacing w:val="-2"/>
        </w:rPr>
        <w:softHyphen/>
        <w:t xml:space="preserve">ностью влияния на другого («власть») и ограничением влияния другого («контроль»). </w:t>
      </w:r>
      <w:r>
        <w:rPr>
          <w:spacing w:val="-3"/>
        </w:rPr>
        <w:t xml:space="preserve">Данная методика позволяет измерять соотношение силы/управления (власти/контроля) </w:t>
      </w:r>
      <w:r>
        <w:rPr>
          <w:spacing w:val="-1"/>
        </w:rPr>
        <w:t>как в сексуальной паре, так и у индивидуума. «Совместные шифры» обеспечивают проведение единой обработки партнерских протоколов, выделяя интегративные пара</w:t>
      </w:r>
      <w:r>
        <w:rPr>
          <w:spacing w:val="-1"/>
        </w:rPr>
        <w:softHyphen/>
      </w:r>
      <w:r>
        <w:rPr>
          <w:spacing w:val="-2"/>
        </w:rPr>
        <w:t>метры, оценивающие пару как некоторую целостную систему. Возможны оценка точ</w:t>
      </w:r>
      <w:r>
        <w:rPr>
          <w:spacing w:val="-2"/>
        </w:rPr>
        <w:softHyphen/>
      </w:r>
      <w:r>
        <w:rPr>
          <w:spacing w:val="-4"/>
        </w:rPr>
        <w:t xml:space="preserve">ности восприятия партнерами друг друга, оценка общего дисбаланса силы управления в </w:t>
      </w:r>
      <w:r>
        <w:rPr>
          <w:spacing w:val="-3"/>
        </w:rPr>
        <w:t>отношениях, а также оценка совместного восприятия каждой парой силы и управления.</w:t>
      </w:r>
    </w:p>
    <w:p w14:paraId="5D8B54A8" w14:textId="77777777" w:rsidR="008B35D8" w:rsidRDefault="008B35D8">
      <w:pPr>
        <w:shd w:val="clear" w:color="auto" w:fill="FFFFFF"/>
        <w:spacing w:line="235" w:lineRule="exact"/>
        <w:ind w:left="5" w:firstLine="336"/>
        <w:jc w:val="both"/>
      </w:pPr>
      <w:r>
        <w:rPr>
          <w:b/>
          <w:bCs/>
          <w:spacing w:val="-4"/>
        </w:rPr>
        <w:t xml:space="preserve">Тест «Руки». </w:t>
      </w:r>
      <w:r>
        <w:rPr>
          <w:spacing w:val="-4"/>
        </w:rPr>
        <w:t>Тест «Руки» — известная проективная методика исследования лично</w:t>
      </w:r>
      <w:r>
        <w:rPr>
          <w:spacing w:val="-4"/>
        </w:rPr>
        <w:softHyphen/>
      </w:r>
      <w:r>
        <w:rPr>
          <w:spacing w:val="-1"/>
        </w:rPr>
        <w:t>сти, предназначенная для диагностики агрессивности, прогноза агрессивного поведе</w:t>
      </w:r>
      <w:r>
        <w:rPr>
          <w:spacing w:val="-1"/>
        </w:rPr>
        <w:softHyphen/>
      </w:r>
      <w:r>
        <w:rPr>
          <w:spacing w:val="-2"/>
        </w:rPr>
        <w:t xml:space="preserve">ния. Как и большинство проективных методов, тест «Руки» относится к классу тестов, </w:t>
      </w:r>
      <w:r>
        <w:rPr>
          <w:spacing w:val="-4"/>
        </w:rPr>
        <w:t>характеризующихся тем, что цель тестирования скрыта от испытуемого, тем самым сни</w:t>
      </w:r>
      <w:r>
        <w:rPr>
          <w:spacing w:val="-4"/>
        </w:rPr>
        <w:softHyphen/>
      </w:r>
      <w:r>
        <w:rPr>
          <w:spacing w:val="-1"/>
        </w:rPr>
        <w:t xml:space="preserve">жается возможность фальсификации результатов. Среди имеющихся разновидностей проективных методов исследования тест «Руки» занимает промежуточное положение по степени неопределенности материала между методиками структурирования (тест </w:t>
      </w:r>
      <w:r>
        <w:rPr>
          <w:spacing w:val="-2"/>
        </w:rPr>
        <w:t xml:space="preserve">Роршаха и др.) и методиками интерпретации (ТАТ, тест фрустрации Розенцвейга, тест </w:t>
      </w:r>
      <w:r>
        <w:t>Сонди).</w:t>
      </w:r>
    </w:p>
    <w:p w14:paraId="453BA911" w14:textId="77777777" w:rsidR="008B35D8" w:rsidRDefault="008B35D8">
      <w:pPr>
        <w:shd w:val="clear" w:color="auto" w:fill="FFFFFF"/>
        <w:spacing w:line="235" w:lineRule="exact"/>
        <w:ind w:left="5" w:right="10" w:firstLine="346"/>
        <w:jc w:val="both"/>
      </w:pPr>
      <w:r>
        <w:rPr>
          <w:spacing w:val="-6"/>
        </w:rPr>
        <w:t xml:space="preserve">Идея создания теста «Руки» принадлежит Е. </w:t>
      </w:r>
      <w:r>
        <w:rPr>
          <w:spacing w:val="-6"/>
          <w:lang w:val="en-US"/>
        </w:rPr>
        <w:t>Wagner</w:t>
      </w:r>
      <w:r w:rsidRPr="009C11ED">
        <w:rPr>
          <w:spacing w:val="-6"/>
        </w:rPr>
        <w:t xml:space="preserve"> </w:t>
      </w:r>
      <w:r>
        <w:rPr>
          <w:spacing w:val="-6"/>
        </w:rPr>
        <w:t>(197 Г). На данный момент суще</w:t>
      </w:r>
      <w:r>
        <w:rPr>
          <w:spacing w:val="-6"/>
        </w:rPr>
        <w:softHyphen/>
      </w:r>
      <w:r>
        <w:rPr>
          <w:spacing w:val="-5"/>
        </w:rPr>
        <w:t xml:space="preserve">ствует определенное количество работ по изучению его валидности и надежности. Среди </w:t>
      </w:r>
      <w:r>
        <w:rPr>
          <w:spacing w:val="-6"/>
        </w:rPr>
        <w:t>наиболее известных отечественных публикаций, посвященных изучению диагностическо</w:t>
      </w:r>
      <w:r>
        <w:rPr>
          <w:spacing w:val="-6"/>
        </w:rPr>
        <w:softHyphen/>
      </w:r>
      <w:r>
        <w:rPr>
          <w:spacing w:val="-5"/>
        </w:rPr>
        <w:t>го потенциала и адаптации теста «Руки», следует назвать работы Н. А. Ратиновой (1989).</w:t>
      </w:r>
    </w:p>
    <w:p w14:paraId="1CD1CA91" w14:textId="77777777" w:rsidR="008B35D8" w:rsidRDefault="008B35D8">
      <w:pPr>
        <w:shd w:val="clear" w:color="auto" w:fill="FFFFFF"/>
        <w:spacing w:line="235" w:lineRule="exact"/>
        <w:ind w:left="5" w:right="14" w:firstLine="341"/>
        <w:jc w:val="both"/>
      </w:pPr>
      <w:r>
        <w:rPr>
          <w:spacing w:val="-4"/>
        </w:rPr>
        <w:t>В плане изучения агрессивности тест «Руки» позволяет не только выявлять и иссле</w:t>
      </w:r>
      <w:r>
        <w:rPr>
          <w:spacing w:val="-4"/>
        </w:rPr>
        <w:softHyphen/>
      </w:r>
      <w:r>
        <w:rPr>
          <w:spacing w:val="-3"/>
        </w:rPr>
        <w:t>довать наличие просоциальных или асоциальных тенденций, но и проводить качествен</w:t>
      </w:r>
      <w:r>
        <w:rPr>
          <w:spacing w:val="-3"/>
        </w:rPr>
        <w:softHyphen/>
        <w:t>ный анализ агрессивных установок личности, например таких, как физическая (инстру</w:t>
      </w:r>
      <w:r>
        <w:rPr>
          <w:spacing w:val="-3"/>
        </w:rPr>
        <w:softHyphen/>
      </w:r>
      <w:r>
        <w:rPr>
          <w:spacing w:val="-2"/>
        </w:rPr>
        <w:t xml:space="preserve">ментальная) агрессия, предметно направленная, враждебная (экспрессивная) агрессия, </w:t>
      </w:r>
      <w:r>
        <w:t>аутоагрессивные тенденции.</w:t>
      </w:r>
    </w:p>
    <w:p w14:paraId="3754EAE7" w14:textId="77777777" w:rsidR="008B35D8" w:rsidRDefault="008B35D8">
      <w:pPr>
        <w:shd w:val="clear" w:color="auto" w:fill="FFFFFF"/>
        <w:spacing w:line="235" w:lineRule="exact"/>
        <w:ind w:right="19" w:firstLine="355"/>
        <w:jc w:val="both"/>
      </w:pPr>
      <w:r>
        <w:rPr>
          <w:spacing w:val="-3"/>
        </w:rPr>
        <w:t>Результаты исследования позволяют выявлять специфические особенности аффек-</w:t>
      </w:r>
      <w:r>
        <w:rPr>
          <w:spacing w:val="-2"/>
        </w:rPr>
        <w:t>тивно-мотивационной сферы, характерные для лиц с расстройствам сексуального вле</w:t>
      </w:r>
      <w:r>
        <w:rPr>
          <w:spacing w:val="-2"/>
        </w:rPr>
        <w:softHyphen/>
      </w:r>
      <w:r>
        <w:rPr>
          <w:spacing w:val="-4"/>
        </w:rPr>
        <w:t xml:space="preserve">чения в виде садизма, заключающиеся в выраженной аффективной фиксированности на </w:t>
      </w:r>
      <w:r>
        <w:rPr>
          <w:spacing w:val="-2"/>
        </w:rPr>
        <w:t>значимых конфликтных переживаниях. Специфика данных переживаний отражает со</w:t>
      </w:r>
      <w:r>
        <w:rPr>
          <w:spacing w:val="-2"/>
        </w:rPr>
        <w:softHyphen/>
      </w:r>
      <w:r>
        <w:rPr>
          <w:spacing w:val="-4"/>
        </w:rPr>
        <w:t>держательный компонент идеаторной активности, служащий одним из основных клини</w:t>
      </w:r>
      <w:r>
        <w:rPr>
          <w:spacing w:val="-4"/>
        </w:rPr>
        <w:softHyphen/>
      </w:r>
      <w:r>
        <w:rPr>
          <w:spacing w:val="-2"/>
        </w:rPr>
        <w:t>ческих критериев диагностики парафилий, в том числе и сексуального садизма.</w:t>
      </w:r>
    </w:p>
    <w:p w14:paraId="4FC46BAB" w14:textId="77777777" w:rsidR="008B35D8" w:rsidRDefault="008B35D8">
      <w:pPr>
        <w:shd w:val="clear" w:color="auto" w:fill="FFFFFF"/>
        <w:spacing w:line="235" w:lineRule="exact"/>
        <w:ind w:left="5" w:right="24" w:firstLine="346"/>
        <w:jc w:val="both"/>
      </w:pPr>
      <w:r>
        <w:rPr>
          <w:b/>
          <w:bCs/>
          <w:spacing w:val="-5"/>
        </w:rPr>
        <w:t xml:space="preserve">Модифицированная методика опознания лицевой экспрессии Изарда. </w:t>
      </w:r>
      <w:r>
        <w:rPr>
          <w:spacing w:val="-5"/>
        </w:rPr>
        <w:t xml:space="preserve">Методика </w:t>
      </w:r>
      <w:r>
        <w:rPr>
          <w:spacing w:val="-4"/>
        </w:rPr>
        <w:t>позволяет устанавливать нарушения различных составляющих эмоциональной активно</w:t>
      </w:r>
      <w:r>
        <w:rPr>
          <w:spacing w:val="-4"/>
        </w:rPr>
        <w:softHyphen/>
      </w:r>
      <w:r>
        <w:rPr>
          <w:spacing w:val="-1"/>
        </w:rPr>
        <w:t xml:space="preserve">сти у лиц с отклоняющимся сексуальным поведением: </w:t>
      </w:r>
      <w:r>
        <w:rPr>
          <w:i/>
          <w:iCs/>
          <w:spacing w:val="-1"/>
        </w:rPr>
        <w:t xml:space="preserve">импрессивный компонент </w:t>
      </w:r>
      <w:r>
        <w:rPr>
          <w:spacing w:val="-1"/>
        </w:rPr>
        <w:t xml:space="preserve">— </w:t>
      </w:r>
      <w:r>
        <w:rPr>
          <w:spacing w:val="-2"/>
        </w:rPr>
        <w:t xml:space="preserve">восприятие, оценка, осознание эмоций и эмоциогенных стимулов; </w:t>
      </w:r>
      <w:r>
        <w:rPr>
          <w:i/>
          <w:iCs/>
          <w:spacing w:val="-2"/>
        </w:rPr>
        <w:t>субъективный ком-</w:t>
      </w:r>
    </w:p>
    <w:p w14:paraId="3D637176" w14:textId="77777777" w:rsidR="008B35D8" w:rsidRDefault="008B35D8">
      <w:pPr>
        <w:shd w:val="clear" w:color="auto" w:fill="FFFFFF"/>
        <w:spacing w:line="235" w:lineRule="exact"/>
        <w:ind w:left="5" w:right="24" w:firstLine="346"/>
        <w:jc w:val="both"/>
        <w:sectPr w:rsidR="008B35D8">
          <w:type w:val="continuous"/>
          <w:pgSz w:w="12240" w:h="15840"/>
          <w:pgMar w:top="1440" w:right="2623" w:bottom="720" w:left="2258" w:header="720" w:footer="720" w:gutter="0"/>
          <w:cols w:space="60"/>
          <w:noEndnote/>
        </w:sectPr>
      </w:pPr>
    </w:p>
    <w:p w14:paraId="2B049CC0" w14:textId="77777777" w:rsidR="008B35D8" w:rsidRDefault="008B35D8">
      <w:pPr>
        <w:shd w:val="clear" w:color="auto" w:fill="FFFFFF"/>
      </w:pPr>
      <w:r>
        <w:rPr>
          <w:spacing w:val="-12"/>
        </w:rPr>
        <w:t>Обследование лиц с сексуальными аддикциями</w:t>
      </w:r>
    </w:p>
    <w:p w14:paraId="6AFE4644" w14:textId="77777777" w:rsidR="008B35D8" w:rsidRDefault="008B35D8">
      <w:pPr>
        <w:shd w:val="clear" w:color="auto" w:fill="FFFFFF"/>
        <w:spacing w:before="14"/>
      </w:pPr>
      <w:r>
        <w:br w:type="column"/>
        <w:t>475</w:t>
      </w:r>
    </w:p>
    <w:p w14:paraId="37DA9AB6" w14:textId="77777777" w:rsidR="008B35D8" w:rsidRDefault="008B35D8">
      <w:pPr>
        <w:shd w:val="clear" w:color="auto" w:fill="FFFFFF"/>
        <w:spacing w:before="14"/>
        <w:sectPr w:rsidR="008B35D8">
          <w:pgSz w:w="12240" w:h="15840"/>
          <w:pgMar w:top="1440" w:right="2084" w:bottom="720" w:left="2366" w:header="720" w:footer="720" w:gutter="0"/>
          <w:cols w:num="2" w:space="720" w:equalWidth="0">
            <w:col w:w="3600" w:space="3470"/>
            <w:col w:w="720"/>
          </w:cols>
          <w:noEndnote/>
        </w:sectPr>
      </w:pPr>
    </w:p>
    <w:p w14:paraId="586E0345" w14:textId="77777777" w:rsidR="008B35D8" w:rsidRDefault="008B35D8">
      <w:pPr>
        <w:shd w:val="clear" w:color="auto" w:fill="FFFFFF"/>
        <w:spacing w:before="240" w:line="235" w:lineRule="exact"/>
        <w:ind w:left="19" w:right="461"/>
        <w:jc w:val="both"/>
      </w:pPr>
      <w:r>
        <w:rPr>
          <w:noProof/>
        </w:rPr>
        <w:pict w14:anchorId="57576A71">
          <v:line id="_x0000_s1495" style="position:absolute;left:0;text-align:left;z-index:36;mso-position-horizontal-relative:margin" from="-26.65pt,.95pt" to="-26.65pt,623.05pt" o:allowincell="f" strokeweight=".5pt">
            <w10:wrap anchorx="margin"/>
          </v:line>
        </w:pict>
      </w:r>
      <w:r>
        <w:rPr>
          <w:i/>
          <w:iCs/>
          <w:spacing w:val="-3"/>
        </w:rPr>
        <w:t xml:space="preserve">понент </w:t>
      </w:r>
      <w:r>
        <w:rPr>
          <w:spacing w:val="-3"/>
        </w:rPr>
        <w:t xml:space="preserve">— их субъективная переработка; </w:t>
      </w:r>
      <w:r>
        <w:rPr>
          <w:i/>
          <w:iCs/>
          <w:spacing w:val="-3"/>
        </w:rPr>
        <w:t xml:space="preserve">экспрессивный компонент </w:t>
      </w:r>
      <w:r>
        <w:rPr>
          <w:spacing w:val="-3"/>
        </w:rPr>
        <w:t>— выражение сво</w:t>
      </w:r>
      <w:r>
        <w:rPr>
          <w:spacing w:val="-3"/>
        </w:rPr>
        <w:softHyphen/>
      </w:r>
      <w:r>
        <w:t>его отношения к ним.</w:t>
      </w:r>
    </w:p>
    <w:p w14:paraId="0F804F07" w14:textId="77777777" w:rsidR="008B35D8" w:rsidRDefault="008B35D8">
      <w:pPr>
        <w:shd w:val="clear" w:color="auto" w:fill="FFFFFF"/>
        <w:spacing w:before="5" w:line="235" w:lineRule="exact"/>
        <w:ind w:left="10" w:right="466" w:firstLine="331"/>
        <w:jc w:val="both"/>
      </w:pPr>
      <w:r>
        <w:rPr>
          <w:b/>
          <w:bCs/>
          <w:spacing w:val="-7"/>
        </w:rPr>
        <w:t xml:space="preserve">Метод Каузометрии </w:t>
      </w:r>
      <w:r>
        <w:rPr>
          <w:spacing w:val="-7"/>
        </w:rPr>
        <w:t>(Кроник, 1984). Позволяет изучать особенности возрастной иден</w:t>
      </w:r>
      <w:r>
        <w:rPr>
          <w:spacing w:val="-7"/>
        </w:rPr>
        <w:softHyphen/>
      </w:r>
      <w:r>
        <w:rPr>
          <w:spacing w:val="-4"/>
        </w:rPr>
        <w:t xml:space="preserve">тичности. Один из основных показателей возрастной идентичности — психологический </w:t>
      </w:r>
      <w:r>
        <w:rPr>
          <w:spacing w:val="-3"/>
        </w:rPr>
        <w:t>возраст личности. Непосредственная диагностическая задача метода состоит в выявле</w:t>
      </w:r>
      <w:r>
        <w:rPr>
          <w:spacing w:val="-3"/>
        </w:rPr>
        <w:softHyphen/>
        <w:t>нии представлений личности о характере целевых и причинных связей между события</w:t>
      </w:r>
      <w:r>
        <w:rPr>
          <w:spacing w:val="-3"/>
        </w:rPr>
        <w:softHyphen/>
      </w:r>
      <w:r>
        <w:t>ми ее жизни.</w:t>
      </w:r>
    </w:p>
    <w:p w14:paraId="486474AB" w14:textId="77777777" w:rsidR="008B35D8" w:rsidRDefault="008B35D8">
      <w:pPr>
        <w:shd w:val="clear" w:color="auto" w:fill="FFFFFF"/>
        <w:spacing w:line="235" w:lineRule="exact"/>
        <w:ind w:left="5" w:right="461" w:firstLine="322"/>
        <w:jc w:val="both"/>
      </w:pPr>
      <w:r>
        <w:rPr>
          <w:spacing w:val="-4"/>
        </w:rPr>
        <w:t>Результаты каузометрического исследования дают возможность наблюдать концент</w:t>
      </w:r>
      <w:r>
        <w:rPr>
          <w:spacing w:val="-4"/>
        </w:rPr>
        <w:softHyphen/>
      </w:r>
      <w:r>
        <w:rPr>
          <w:spacing w:val="-7"/>
        </w:rPr>
        <w:t>рацию событий на отдельных жизненных участках испытуемого и их отсутствие на других, что позволяет, исходя из степени включенности событий данного возрастного этапа в меж</w:t>
      </w:r>
      <w:r>
        <w:rPr>
          <w:spacing w:val="-7"/>
        </w:rPr>
        <w:softHyphen/>
        <w:t>событийную сеть, делать выводы о влиянии этих событий на последующую жизнь испыту</w:t>
      </w:r>
      <w:r>
        <w:rPr>
          <w:spacing w:val="-7"/>
        </w:rPr>
        <w:softHyphen/>
      </w:r>
      <w:r>
        <w:rPr>
          <w:spacing w:val="-3"/>
        </w:rPr>
        <w:t xml:space="preserve">емого и фиксации идентичности на определенном возрасте. Эмоциональная окраска и </w:t>
      </w:r>
      <w:r>
        <w:rPr>
          <w:spacing w:val="-4"/>
        </w:rPr>
        <w:t>сфера принадлежности событий позволяют говорить о характере идентичности.</w:t>
      </w:r>
    </w:p>
    <w:p w14:paraId="50DC95A4" w14:textId="77777777" w:rsidR="008B35D8" w:rsidRDefault="008B35D8">
      <w:pPr>
        <w:shd w:val="clear" w:color="auto" w:fill="FFFFFF"/>
        <w:spacing w:line="235" w:lineRule="exact"/>
        <w:ind w:right="461" w:firstLine="322"/>
        <w:jc w:val="both"/>
      </w:pPr>
      <w:r>
        <w:rPr>
          <w:b/>
          <w:bCs/>
          <w:spacing w:val="-6"/>
        </w:rPr>
        <w:t xml:space="preserve">Ранговая репертуарная методика изучения личности </w:t>
      </w:r>
      <w:r>
        <w:rPr>
          <w:spacing w:val="-6"/>
        </w:rPr>
        <w:t xml:space="preserve">(метод </w:t>
      </w:r>
      <w:r>
        <w:rPr>
          <w:b/>
          <w:bCs/>
          <w:spacing w:val="-6"/>
        </w:rPr>
        <w:t>репертуарных реше</w:t>
      </w:r>
      <w:r>
        <w:rPr>
          <w:b/>
          <w:bCs/>
          <w:spacing w:val="-6"/>
        </w:rPr>
        <w:softHyphen/>
      </w:r>
      <w:r>
        <w:rPr>
          <w:b/>
          <w:bCs/>
          <w:spacing w:val="-3"/>
        </w:rPr>
        <w:t xml:space="preserve">ток). </w:t>
      </w:r>
      <w:r>
        <w:rPr>
          <w:spacing w:val="-3"/>
        </w:rPr>
        <w:t>Термин «репертуарные решетки» предложен автором теории конструктов (являю</w:t>
      </w:r>
      <w:r>
        <w:rPr>
          <w:spacing w:val="-3"/>
        </w:rPr>
        <w:softHyphen/>
      </w:r>
      <w:r>
        <w:rPr>
          <w:spacing w:val="-2"/>
        </w:rPr>
        <w:t>щейся теоретической и методологической базой всего направления) Дж. Келли. Репер</w:t>
      </w:r>
      <w:r>
        <w:rPr>
          <w:spacing w:val="-2"/>
        </w:rPr>
        <w:softHyphen/>
      </w:r>
      <w:r>
        <w:rPr>
          <w:spacing w:val="-3"/>
        </w:rPr>
        <w:t>туарная решетка представляет собой матрицу, которая заполняется либо самим испыту</w:t>
      </w:r>
      <w:r>
        <w:rPr>
          <w:spacing w:val="-3"/>
        </w:rPr>
        <w:softHyphen/>
      </w:r>
      <w:r>
        <w:t>емым, либо экспериментатором в процессе обследования или беседы.</w:t>
      </w:r>
    </w:p>
    <w:p w14:paraId="3965A665" w14:textId="77777777" w:rsidR="008B35D8" w:rsidRDefault="008B35D8">
      <w:pPr>
        <w:shd w:val="clear" w:color="auto" w:fill="FFFFFF"/>
        <w:spacing w:line="235" w:lineRule="exact"/>
        <w:ind w:right="466" w:firstLine="312"/>
        <w:jc w:val="both"/>
      </w:pPr>
      <w:r>
        <w:rPr>
          <w:spacing w:val="-1"/>
        </w:rPr>
        <w:t>Результаты исследования позволяют выявлять специфические особенности пред</w:t>
      </w:r>
      <w:r>
        <w:rPr>
          <w:spacing w:val="-1"/>
        </w:rPr>
        <w:softHyphen/>
        <w:t>почтения потенциального или реального сексуального партнера, наличие определен</w:t>
      </w:r>
      <w:r>
        <w:rPr>
          <w:spacing w:val="-1"/>
        </w:rPr>
        <w:softHyphen/>
      </w:r>
      <w:r>
        <w:rPr>
          <w:spacing w:val="-4"/>
        </w:rPr>
        <w:t>ных установок, тех или иных особенностей, отражающих взаимосвязь личностных и си</w:t>
      </w:r>
      <w:r>
        <w:rPr>
          <w:spacing w:val="-4"/>
        </w:rPr>
        <w:softHyphen/>
      </w:r>
      <w:r>
        <w:rPr>
          <w:spacing w:val="-1"/>
        </w:rPr>
        <w:t>туационных факторов в сфере межпартнерского сексуального взаимодействия.</w:t>
      </w:r>
    </w:p>
    <w:p w14:paraId="0BAD472A" w14:textId="77777777" w:rsidR="008B35D8" w:rsidRDefault="008B35D8">
      <w:pPr>
        <w:shd w:val="clear" w:color="auto" w:fill="FFFFFF"/>
        <w:spacing w:line="235" w:lineRule="exact"/>
        <w:ind w:left="5" w:right="466" w:firstLine="317"/>
        <w:jc w:val="both"/>
      </w:pPr>
      <w:r>
        <w:rPr>
          <w:b/>
          <w:bCs/>
          <w:spacing w:val="-4"/>
        </w:rPr>
        <w:t xml:space="preserve">Рисуночные методики. </w:t>
      </w:r>
      <w:r>
        <w:rPr>
          <w:spacing w:val="-4"/>
        </w:rPr>
        <w:t>Рисуночные методики достаточно популярны в психологи</w:t>
      </w:r>
      <w:r>
        <w:rPr>
          <w:spacing w:val="-4"/>
        </w:rPr>
        <w:softHyphen/>
      </w:r>
      <w:r>
        <w:rPr>
          <w:spacing w:val="-3"/>
        </w:rPr>
        <w:t>ческой практике вследствие простоты исполнения и обработки. В рамках психологиче</w:t>
      </w:r>
      <w:r>
        <w:rPr>
          <w:spacing w:val="-3"/>
        </w:rPr>
        <w:softHyphen/>
      </w:r>
      <w:r>
        <w:rPr>
          <w:spacing w:val="-1"/>
        </w:rPr>
        <w:t xml:space="preserve">ских исследований лиц с нарушениями психосексуальных ориентации имеется опыт </w:t>
      </w:r>
      <w:r>
        <w:t>применения таких методик.</w:t>
      </w:r>
    </w:p>
    <w:p w14:paraId="118FBAE7" w14:textId="77777777" w:rsidR="008B35D8" w:rsidRDefault="008B35D8">
      <w:pPr>
        <w:shd w:val="clear" w:color="auto" w:fill="FFFFFF"/>
        <w:spacing w:line="235" w:lineRule="exact"/>
        <w:ind w:right="470" w:firstLine="312"/>
        <w:jc w:val="both"/>
      </w:pPr>
      <w:r>
        <w:rPr>
          <w:spacing w:val="-4"/>
        </w:rPr>
        <w:t xml:space="preserve">Так, тест Маховера «Рисунок человека» использовался И. А. Кудрявцевым, Е. Г. До-зорцевой, М. Б. Симоненковой(1991), Ю. А. Антоняном и др. </w:t>
      </w:r>
      <w:r>
        <w:t>(1991)</w:t>
      </w:r>
      <w:r>
        <w:rPr>
          <w:spacing w:val="-4"/>
        </w:rPr>
        <w:t xml:space="preserve"> при исследовании </w:t>
      </w:r>
      <w:r>
        <w:rPr>
          <w:spacing w:val="-2"/>
        </w:rPr>
        <w:t>лице сексуальными девиациями. Теоретической основой выбора авторами этого мето</w:t>
      </w:r>
      <w:r>
        <w:rPr>
          <w:spacing w:val="-2"/>
        </w:rPr>
        <w:softHyphen/>
        <w:t xml:space="preserve">да послужило положение о том, что образ человеческого тела в проективном рисунке </w:t>
      </w:r>
      <w:r>
        <w:rPr>
          <w:spacing w:val="-3"/>
        </w:rPr>
        <w:t>выражает собственную схему тела и переживаний «Я». Наделение изображенного пер</w:t>
      </w:r>
      <w:r>
        <w:rPr>
          <w:spacing w:val="-3"/>
        </w:rPr>
        <w:softHyphen/>
      </w:r>
      <w:r>
        <w:rPr>
          <w:spacing w:val="-1"/>
        </w:rPr>
        <w:t>сонажа определенными признаками и особенностями посредством механизмов иден</w:t>
      </w:r>
      <w:r>
        <w:rPr>
          <w:spacing w:val="-1"/>
        </w:rPr>
        <w:softHyphen/>
      </w:r>
      <w:r>
        <w:rPr>
          <w:spacing w:val="-4"/>
        </w:rPr>
        <w:t>тификации и проекции своих представлений и отношений отражает внутренние пробле</w:t>
      </w:r>
      <w:r>
        <w:rPr>
          <w:spacing w:val="-4"/>
        </w:rPr>
        <w:softHyphen/>
      </w:r>
      <w:r>
        <w:t>мы и конфликты в соответствующих сферах.</w:t>
      </w:r>
    </w:p>
    <w:p w14:paraId="5201DC93" w14:textId="77777777" w:rsidR="008B35D8" w:rsidRDefault="008B35D8">
      <w:pPr>
        <w:shd w:val="clear" w:color="auto" w:fill="FFFFFF"/>
        <w:spacing w:before="5" w:line="235" w:lineRule="exact"/>
        <w:ind w:left="10" w:right="475" w:firstLine="312"/>
        <w:jc w:val="both"/>
      </w:pPr>
      <w:r>
        <w:rPr>
          <w:spacing w:val="-4"/>
        </w:rPr>
        <w:t>М. Б. Симоненкова (1991) отмечала, что у лиц с искажением психосексуальной ори</w:t>
      </w:r>
      <w:r>
        <w:rPr>
          <w:spacing w:val="-4"/>
        </w:rPr>
        <w:softHyphen/>
      </w:r>
      <w:r>
        <w:rPr>
          <w:spacing w:val="-3"/>
        </w:rPr>
        <w:t xml:space="preserve">ентации по полу наблюдалась меньшая половая дифференцированность изображаемых ими персонажей. По данным Ю. М. Антоняна (1990), результаты рисуночных методов </w:t>
      </w:r>
      <w:r>
        <w:rPr>
          <w:spacing w:val="-2"/>
        </w:rPr>
        <w:t xml:space="preserve">могут свидетельствовать о враждебности по отношению к противоположному полу, </w:t>
      </w:r>
      <w:r>
        <w:rPr>
          <w:spacing w:val="-3"/>
        </w:rPr>
        <w:t>отражать недостаточность выраженности признаков мужественности, сильную зависи</w:t>
      </w:r>
      <w:r>
        <w:rPr>
          <w:spacing w:val="-3"/>
        </w:rPr>
        <w:softHyphen/>
      </w:r>
      <w:r>
        <w:rPr>
          <w:spacing w:val="-2"/>
        </w:rPr>
        <w:t>мость от матери, восприятие женщины как активной и доминирующей.</w:t>
      </w:r>
    </w:p>
    <w:p w14:paraId="2C77D722" w14:textId="77777777" w:rsidR="008B35D8" w:rsidRDefault="008B35D8">
      <w:pPr>
        <w:shd w:val="clear" w:color="auto" w:fill="FFFFFF"/>
        <w:spacing w:line="235" w:lineRule="exact"/>
        <w:ind w:left="10" w:right="480" w:firstLine="307"/>
        <w:jc w:val="both"/>
      </w:pPr>
      <w:r>
        <w:rPr>
          <w:spacing w:val="-4"/>
        </w:rPr>
        <w:t>Опыт применения рисуночных методик свидетельствует о том, что наиболее эффек</w:t>
      </w:r>
      <w:r>
        <w:rPr>
          <w:spacing w:val="-4"/>
        </w:rPr>
        <w:softHyphen/>
      </w:r>
      <w:r>
        <w:rPr>
          <w:spacing w:val="-2"/>
        </w:rPr>
        <w:t xml:space="preserve">тивно использование серии рисуночных процедур. Так, может быть рекомендовано </w:t>
      </w:r>
      <w:r>
        <w:rPr>
          <w:spacing w:val="-3"/>
        </w:rPr>
        <w:t xml:space="preserve">применение таких тем, как «Рисунок человека», «Рисунок человека противоположного пола», «Рисунок человека со спины», «Рисунок ребенка», «Рисунок несуществующего </w:t>
      </w:r>
      <w:r>
        <w:rPr>
          <w:spacing w:val="-2"/>
        </w:rPr>
        <w:t xml:space="preserve">животного», «Рисунок женщины», «Рисунок мужчины». Использование этих методик позволяет выявить отношение испытуемого к своему телесному облику, особенности </w:t>
      </w:r>
      <w:r>
        <w:rPr>
          <w:spacing w:val="-3"/>
        </w:rPr>
        <w:t>половой идентификации, особенности восприятия половозрастных стереотипов, устой</w:t>
      </w:r>
      <w:r>
        <w:rPr>
          <w:spacing w:val="-3"/>
        </w:rPr>
        <w:softHyphen/>
      </w:r>
      <w:r>
        <w:t>чивость переживания «образа Я».</w:t>
      </w:r>
    </w:p>
    <w:p w14:paraId="0C850421" w14:textId="77777777" w:rsidR="008B35D8" w:rsidRDefault="008B35D8">
      <w:pPr>
        <w:shd w:val="clear" w:color="auto" w:fill="FFFFFF"/>
        <w:spacing w:line="235" w:lineRule="exact"/>
        <w:ind w:left="10" w:right="480" w:firstLine="307"/>
        <w:jc w:val="both"/>
        <w:sectPr w:rsidR="008B35D8">
          <w:type w:val="continuous"/>
          <w:pgSz w:w="12240" w:h="15840"/>
          <w:pgMar w:top="1440" w:right="2084" w:bottom="720" w:left="2347" w:header="720" w:footer="720" w:gutter="0"/>
          <w:cols w:space="60"/>
          <w:noEndnote/>
        </w:sectPr>
      </w:pPr>
    </w:p>
    <w:p w14:paraId="65FC121E" w14:textId="77777777" w:rsidR="008B35D8" w:rsidRDefault="008B35D8">
      <w:pPr>
        <w:shd w:val="clear" w:color="auto" w:fill="FFFFFF"/>
      </w:pPr>
      <w:r>
        <w:t>476</w:t>
      </w:r>
    </w:p>
    <w:p w14:paraId="12500894" w14:textId="77777777" w:rsidR="008B35D8" w:rsidRDefault="008B35D8">
      <w:pPr>
        <w:shd w:val="clear" w:color="auto" w:fill="FFFFFF"/>
        <w:spacing w:before="5"/>
      </w:pPr>
      <w:r>
        <w:br w:type="column"/>
      </w:r>
      <w:r>
        <w:rPr>
          <w:spacing w:val="-13"/>
        </w:rPr>
        <w:t>Сексуальные аддикции</w:t>
      </w:r>
    </w:p>
    <w:p w14:paraId="2365DD06" w14:textId="77777777" w:rsidR="008B35D8" w:rsidRDefault="008B35D8">
      <w:pPr>
        <w:shd w:val="clear" w:color="auto" w:fill="FFFFFF"/>
        <w:spacing w:before="5"/>
        <w:sectPr w:rsidR="008B35D8">
          <w:pgSz w:w="12240" w:h="15840"/>
          <w:pgMar w:top="1440" w:right="2480" w:bottom="720" w:left="2426" w:header="720" w:footer="720" w:gutter="0"/>
          <w:cols w:num="2" w:sep="1" w:space="720" w:equalWidth="0">
            <w:col w:w="720" w:space="4872"/>
            <w:col w:w="1742"/>
          </w:cols>
          <w:noEndnote/>
        </w:sectPr>
      </w:pPr>
    </w:p>
    <w:p w14:paraId="15DCFF0E" w14:textId="77777777" w:rsidR="008B35D8" w:rsidRDefault="008B35D8">
      <w:pPr>
        <w:shd w:val="clear" w:color="auto" w:fill="FFFFFF"/>
        <w:spacing w:before="254" w:line="235" w:lineRule="exact"/>
        <w:ind w:right="10" w:firstLine="346"/>
        <w:jc w:val="both"/>
      </w:pPr>
      <w:r>
        <w:rPr>
          <w:noProof/>
        </w:rPr>
        <w:pict w14:anchorId="4F9B589A">
          <v:line id="_x0000_s1496" style="position:absolute;left:0;text-align:left;z-index:37;mso-position-horizontal-relative:margin" from="387.6pt,441.85pt" to="387.6pt,495.85pt" o:allowincell="f" strokeweight=".5pt">
            <w10:wrap anchorx="margin"/>
          </v:line>
        </w:pict>
      </w:r>
      <w:r>
        <w:rPr>
          <w:noProof/>
        </w:rPr>
        <w:pict w14:anchorId="15A2E6D6">
          <v:line id="_x0000_s1497" style="position:absolute;left:0;text-align:left;z-index:38;mso-position-horizontal-relative:margin" from="388.3pt,-3.85pt" to="388.3pt,322.55pt" o:allowincell="f" strokeweight="1.45pt">
            <w10:wrap anchorx="margin"/>
          </v:line>
        </w:pict>
      </w:r>
      <w:r>
        <w:rPr>
          <w:b/>
          <w:bCs/>
          <w:spacing w:val="-7"/>
        </w:rPr>
        <w:t xml:space="preserve">Методика ФПО (фигура-поза-одежда). </w:t>
      </w:r>
      <w:r>
        <w:rPr>
          <w:spacing w:val="-7"/>
        </w:rPr>
        <w:t xml:space="preserve">Методика ФПО (Саламова, 2003) относится к </w:t>
      </w:r>
      <w:r>
        <w:rPr>
          <w:spacing w:val="-1"/>
        </w:rPr>
        <w:t>проективным методам, позволяющим сенсибилизировать исследование полового са</w:t>
      </w:r>
      <w:r>
        <w:rPr>
          <w:spacing w:val="-1"/>
        </w:rPr>
        <w:softHyphen/>
      </w:r>
      <w:r>
        <w:rPr>
          <w:spacing w:val="-2"/>
        </w:rPr>
        <w:t>мосознания человека. Она основывается на многофакторной теории половой идентич</w:t>
      </w:r>
      <w:r>
        <w:rPr>
          <w:spacing w:val="-2"/>
        </w:rPr>
        <w:softHyphen/>
      </w:r>
      <w:r>
        <w:rPr>
          <w:spacing w:val="-4"/>
        </w:rPr>
        <w:t>ности, согласно которой осознание своего психологического пола индивидом не ограни</w:t>
      </w:r>
      <w:r>
        <w:rPr>
          <w:spacing w:val="-4"/>
        </w:rPr>
        <w:softHyphen/>
      </w:r>
      <w:r>
        <w:rPr>
          <w:spacing w:val="-2"/>
        </w:rPr>
        <w:t>чивается осознанием им себя как представителя определенного пола или выраженнос</w:t>
      </w:r>
      <w:r>
        <w:rPr>
          <w:spacing w:val="-2"/>
        </w:rPr>
        <w:softHyphen/>
      </w:r>
      <w:r>
        <w:t xml:space="preserve">тью маскулинности и фемининности. В последнее время на смену концепциям о </w:t>
      </w:r>
      <w:r>
        <w:rPr>
          <w:spacing w:val="-5"/>
        </w:rPr>
        <w:t xml:space="preserve">независимости полотипических качеств </w:t>
      </w:r>
      <w:r w:rsidRPr="009C11ED">
        <w:rPr>
          <w:spacing w:val="-5"/>
        </w:rPr>
        <w:t>(</w:t>
      </w:r>
      <w:r>
        <w:rPr>
          <w:spacing w:val="-5"/>
          <w:lang w:val="en-US"/>
        </w:rPr>
        <w:t>Bern</w:t>
      </w:r>
      <w:r w:rsidRPr="009C11ED">
        <w:rPr>
          <w:spacing w:val="-5"/>
        </w:rPr>
        <w:t xml:space="preserve">, </w:t>
      </w:r>
      <w:r>
        <w:rPr>
          <w:spacing w:val="-5"/>
        </w:rPr>
        <w:t xml:space="preserve">1974) приходят модели, рассматривающие </w:t>
      </w:r>
      <w:r>
        <w:rPr>
          <w:spacing w:val="-3"/>
        </w:rPr>
        <w:t>половую идентичность как совокупность различных факторов: полотипических устано</w:t>
      </w:r>
      <w:r>
        <w:rPr>
          <w:spacing w:val="-3"/>
        </w:rPr>
        <w:softHyphen/>
      </w:r>
      <w:r>
        <w:rPr>
          <w:spacing w:val="-2"/>
        </w:rPr>
        <w:t xml:space="preserve">вок, коррелирующего с полом поведения, интересов, физических атрибутов, в целом </w:t>
      </w:r>
      <w:r>
        <w:rPr>
          <w:spacing w:val="-5"/>
        </w:rPr>
        <w:t>определяющих собственно половую идентичность индивида. В таких подходах предлага</w:t>
      </w:r>
      <w:r>
        <w:rPr>
          <w:spacing w:val="-5"/>
        </w:rPr>
        <w:softHyphen/>
      </w:r>
      <w:r>
        <w:rPr>
          <w:spacing w:val="-2"/>
        </w:rPr>
        <w:t>ется многофакторная теория половой идентичности, объединяющая множество моде</w:t>
      </w:r>
      <w:r>
        <w:rPr>
          <w:spacing w:val="-2"/>
        </w:rPr>
        <w:softHyphen/>
      </w:r>
      <w:r>
        <w:rPr>
          <w:spacing w:val="-4"/>
        </w:rPr>
        <w:t>лей о собственном поле в целостную личностную самоидентичность на различных уров</w:t>
      </w:r>
      <w:r>
        <w:rPr>
          <w:spacing w:val="-4"/>
        </w:rPr>
        <w:softHyphen/>
      </w:r>
      <w:r>
        <w:t>нях Я-концепции.</w:t>
      </w:r>
    </w:p>
    <w:p w14:paraId="5A3187B0" w14:textId="77777777" w:rsidR="008B35D8" w:rsidRDefault="008B35D8">
      <w:pPr>
        <w:shd w:val="clear" w:color="auto" w:fill="FFFFFF"/>
        <w:spacing w:line="235" w:lineRule="exact"/>
        <w:ind w:right="5" w:firstLine="341"/>
        <w:jc w:val="both"/>
      </w:pPr>
      <w:r>
        <w:rPr>
          <w:b/>
          <w:bCs/>
          <w:spacing w:val="-4"/>
        </w:rPr>
        <w:t xml:space="preserve">Методика ВИД (возрастная идентификация). </w:t>
      </w:r>
      <w:r>
        <w:rPr>
          <w:spacing w:val="-4"/>
        </w:rPr>
        <w:t xml:space="preserve">Предлагаемая методика направлена </w:t>
      </w:r>
      <w:r>
        <w:rPr>
          <w:spacing w:val="-3"/>
        </w:rPr>
        <w:t>на изучение возрастных аспектов самосознания в рамках ортогональной модели инфан</w:t>
      </w:r>
      <w:r>
        <w:rPr>
          <w:spacing w:val="-3"/>
        </w:rPr>
        <w:softHyphen/>
      </w:r>
      <w:r>
        <w:t>тилизма/зрелости. Изучение данной сферы самосознания у лиц с аномальным сексу</w:t>
      </w:r>
      <w:r>
        <w:softHyphen/>
      </w:r>
      <w:r>
        <w:rPr>
          <w:spacing w:val="-5"/>
        </w:rPr>
        <w:t xml:space="preserve">альным поведением весьма актуально, т. к., в отличие от многих других физиологических </w:t>
      </w:r>
      <w:r>
        <w:rPr>
          <w:spacing w:val="-2"/>
        </w:rPr>
        <w:t>функций, психосексуальные функции прямо и косвенно детерминированы возрастом. Поскольку полное соответствие возрастных периодов и этапов психосексуального раз</w:t>
      </w:r>
      <w:r>
        <w:rPr>
          <w:spacing w:val="-2"/>
        </w:rPr>
        <w:softHyphen/>
        <w:t xml:space="preserve">вития характерно для гармоничного созревания сексуальности, то вполне закономерно </w:t>
      </w:r>
      <w:r>
        <w:rPr>
          <w:spacing w:val="-3"/>
        </w:rPr>
        <w:t>предположение о том, что одной из причин нарушений регуляции сексуального поведе</w:t>
      </w:r>
      <w:r>
        <w:rPr>
          <w:spacing w:val="-3"/>
        </w:rPr>
        <w:softHyphen/>
      </w:r>
      <w:r>
        <w:rPr>
          <w:spacing w:val="-2"/>
        </w:rPr>
        <w:t>ния служат дисфункции в сфере возрастной идентичности индивида.</w:t>
      </w:r>
    </w:p>
    <w:p w14:paraId="392F4F58" w14:textId="77777777" w:rsidR="008B35D8" w:rsidRDefault="008B35D8">
      <w:pPr>
        <w:shd w:val="clear" w:color="auto" w:fill="FFFFFF"/>
        <w:spacing w:line="235" w:lineRule="exact"/>
        <w:ind w:left="5" w:firstLine="346"/>
        <w:jc w:val="both"/>
      </w:pPr>
      <w:r>
        <w:rPr>
          <w:spacing w:val="-3"/>
        </w:rPr>
        <w:t>Тест основывается на традиционной структуре Я-концепции, имеющей три состав</w:t>
      </w:r>
      <w:r>
        <w:rPr>
          <w:spacing w:val="-3"/>
        </w:rPr>
        <w:softHyphen/>
      </w:r>
      <w:r>
        <w:rPr>
          <w:spacing w:val="-5"/>
        </w:rPr>
        <w:t>ляющие. Одна из них отражает глубинное представление индивида о степени интериори-</w:t>
      </w:r>
      <w:r>
        <w:rPr>
          <w:spacing w:val="-3"/>
        </w:rPr>
        <w:t xml:space="preserve">зованности им норм соответствующего возрасту поведения Я-реального (проявляется в </w:t>
      </w:r>
      <w:r>
        <w:rPr>
          <w:spacing w:val="-1"/>
        </w:rPr>
        <w:t xml:space="preserve">степени выраженности личностных черт инфантилизма и зрелости). Другая отмечает </w:t>
      </w:r>
      <w:r>
        <w:rPr>
          <w:spacing w:val="-2"/>
        </w:rPr>
        <w:t>представление о желаемой структуре личности в аспекте характеристик зрелости и ин</w:t>
      </w:r>
      <w:r>
        <w:rPr>
          <w:spacing w:val="-2"/>
        </w:rPr>
        <w:softHyphen/>
      </w:r>
      <w:r>
        <w:rPr>
          <w:spacing w:val="-4"/>
        </w:rPr>
        <w:t xml:space="preserve">фантилизма — Я-идеальное, третья — субъективное представление индивида о степени </w:t>
      </w:r>
      <w:r>
        <w:rPr>
          <w:spacing w:val="-2"/>
        </w:rPr>
        <w:t>собственной зрелости в оценке других людей — Я-рефлексивное.</w:t>
      </w:r>
    </w:p>
    <w:p w14:paraId="6703A5BA" w14:textId="77777777" w:rsidR="008B35D8" w:rsidRDefault="008B35D8">
      <w:pPr>
        <w:shd w:val="clear" w:color="auto" w:fill="FFFFFF"/>
        <w:spacing w:line="235" w:lineRule="exact"/>
        <w:ind w:left="10" w:firstLine="350"/>
        <w:jc w:val="both"/>
      </w:pPr>
      <w:r>
        <w:rPr>
          <w:b/>
          <w:bCs/>
          <w:spacing w:val="-6"/>
        </w:rPr>
        <w:t xml:space="preserve">Методика диагностики уровня эмпатических способностей Бойко. </w:t>
      </w:r>
      <w:r>
        <w:rPr>
          <w:spacing w:val="-6"/>
        </w:rPr>
        <w:t xml:space="preserve">Данный метод </w:t>
      </w:r>
      <w:r>
        <w:rPr>
          <w:spacing w:val="-3"/>
        </w:rPr>
        <w:t>дает возможность операционализации многофакторной модели эмпатии в виде индиви</w:t>
      </w:r>
      <w:r>
        <w:rPr>
          <w:spacing w:val="-3"/>
        </w:rPr>
        <w:softHyphen/>
      </w:r>
      <w:r>
        <w:rPr>
          <w:spacing w:val="-2"/>
        </w:rPr>
        <w:t xml:space="preserve">дуального профиля эмпатических способностей. Ценность этой методики также в том, </w:t>
      </w:r>
      <w:r>
        <w:rPr>
          <w:spacing w:val="-4"/>
        </w:rPr>
        <w:t>что охватывается все многообразие эмпатических проявлений — когнитивный, эмоцио</w:t>
      </w:r>
      <w:r>
        <w:rPr>
          <w:spacing w:val="-4"/>
        </w:rPr>
        <w:softHyphen/>
      </w:r>
      <w:r>
        <w:rPr>
          <w:spacing w:val="-2"/>
        </w:rPr>
        <w:t xml:space="preserve">нальный и поведенческий ее аспекты. В психологическом исследовании эта методика </w:t>
      </w:r>
      <w:r>
        <w:rPr>
          <w:spacing w:val="-6"/>
        </w:rPr>
        <w:t>позволяет выявлять нарушения составляющих эмпатию компонентов и высказывать пред</w:t>
      </w:r>
      <w:r>
        <w:rPr>
          <w:spacing w:val="-6"/>
        </w:rPr>
        <w:softHyphen/>
      </w:r>
      <w:r>
        <w:rPr>
          <w:spacing w:val="-4"/>
        </w:rPr>
        <w:t>положения о влиянии уровня развития тех или иных эмпатических тенденций на проти</w:t>
      </w:r>
      <w:r>
        <w:rPr>
          <w:spacing w:val="-4"/>
        </w:rPr>
        <w:softHyphen/>
      </w:r>
      <w:r>
        <w:t>воправное сексуальное поведение.</w:t>
      </w:r>
    </w:p>
    <w:p w14:paraId="11F9CAB5" w14:textId="77777777" w:rsidR="008B35D8" w:rsidRDefault="008B35D8">
      <w:pPr>
        <w:shd w:val="clear" w:color="auto" w:fill="FFFFFF"/>
        <w:spacing w:line="235" w:lineRule="exact"/>
        <w:ind w:left="14" w:right="5" w:firstLine="336"/>
        <w:jc w:val="both"/>
      </w:pPr>
      <w:r>
        <w:rPr>
          <w:spacing w:val="-2"/>
        </w:rPr>
        <w:t>Этот метод позволяет различать следующие каналы эмпатии: рациональный, эмо</w:t>
      </w:r>
      <w:r>
        <w:rPr>
          <w:spacing w:val="-2"/>
        </w:rPr>
        <w:softHyphen/>
      </w:r>
      <w:r>
        <w:rPr>
          <w:spacing w:val="-1"/>
        </w:rPr>
        <w:t>циональный, интуитивный; установки, способствующие эмпатии; проникающая спо</w:t>
      </w:r>
      <w:r>
        <w:rPr>
          <w:spacing w:val="-1"/>
        </w:rPr>
        <w:softHyphen/>
      </w:r>
      <w:r>
        <w:rPr>
          <w:spacing w:val="-2"/>
        </w:rPr>
        <w:t xml:space="preserve">собность эмпатии и идентификация в эмпатии. </w:t>
      </w:r>
      <w:r>
        <w:rPr>
          <w:i/>
          <w:iCs/>
          <w:spacing w:val="-2"/>
        </w:rPr>
        <w:t xml:space="preserve">Рациональный канал </w:t>
      </w:r>
      <w:r>
        <w:rPr>
          <w:spacing w:val="-2"/>
        </w:rPr>
        <w:t>— это направлен</w:t>
      </w:r>
      <w:r>
        <w:rPr>
          <w:spacing w:val="-2"/>
        </w:rPr>
        <w:softHyphen/>
        <w:t>ность внимания, восприятия, мышления на сущность партнера, его состояние, пробле</w:t>
      </w:r>
      <w:r>
        <w:rPr>
          <w:spacing w:val="-2"/>
        </w:rPr>
        <w:softHyphen/>
      </w:r>
      <w:r>
        <w:t xml:space="preserve">мы, поведение. </w:t>
      </w:r>
      <w:r>
        <w:rPr>
          <w:i/>
          <w:iCs/>
        </w:rPr>
        <w:t xml:space="preserve">Эмоциональный канал </w:t>
      </w:r>
      <w:r>
        <w:t xml:space="preserve">— это бессознательная направленность на </w:t>
      </w:r>
      <w:r>
        <w:rPr>
          <w:spacing w:val="-3"/>
        </w:rPr>
        <w:t xml:space="preserve">эмоциональный контакт, постоянная настройка на восприятие. </w:t>
      </w:r>
      <w:r>
        <w:rPr>
          <w:i/>
          <w:iCs/>
          <w:spacing w:val="-3"/>
        </w:rPr>
        <w:t xml:space="preserve">Интуитивный канал </w:t>
      </w:r>
      <w:r>
        <w:rPr>
          <w:spacing w:val="-3"/>
        </w:rPr>
        <w:t>ха</w:t>
      </w:r>
      <w:r>
        <w:rPr>
          <w:spacing w:val="-3"/>
        </w:rPr>
        <w:softHyphen/>
      </w:r>
      <w:r>
        <w:rPr>
          <w:spacing w:val="-2"/>
        </w:rPr>
        <w:t xml:space="preserve">рактеризует меру опоры на бессознательный опыт, действие по стереотипу, шаблону, </w:t>
      </w:r>
      <w:r>
        <w:t xml:space="preserve">выработанному в прошлом. </w:t>
      </w:r>
      <w:r>
        <w:rPr>
          <w:i/>
          <w:iCs/>
        </w:rPr>
        <w:t xml:space="preserve">Установки в эмпатии </w:t>
      </w:r>
      <w:r>
        <w:t xml:space="preserve">отражают стремление/избегание </w:t>
      </w:r>
      <w:r>
        <w:rPr>
          <w:spacing w:val="-4"/>
        </w:rPr>
        <w:t>субъектом эмоциональных контактов и проявлений и характеризуют интерес к внутрен</w:t>
      </w:r>
      <w:r>
        <w:rPr>
          <w:spacing w:val="-4"/>
        </w:rPr>
        <w:softHyphen/>
      </w:r>
      <w:r>
        <w:rPr>
          <w:spacing w:val="-1"/>
        </w:rPr>
        <w:t xml:space="preserve">нему миру другого человека. </w:t>
      </w:r>
      <w:r>
        <w:rPr>
          <w:i/>
          <w:iCs/>
          <w:spacing w:val="-1"/>
        </w:rPr>
        <w:t xml:space="preserve">Проникающая способность эмпатии </w:t>
      </w:r>
      <w:r>
        <w:rPr>
          <w:spacing w:val="-1"/>
        </w:rPr>
        <w:t xml:space="preserve">свидетельствует о </w:t>
      </w:r>
      <w:r>
        <w:rPr>
          <w:spacing w:val="-5"/>
        </w:rPr>
        <w:t xml:space="preserve">способности вступления в контакт и эффективности коммуникативных усилий. </w:t>
      </w:r>
      <w:r>
        <w:rPr>
          <w:i/>
          <w:iCs/>
          <w:spacing w:val="-5"/>
        </w:rPr>
        <w:t>Иденти-</w:t>
      </w:r>
    </w:p>
    <w:p w14:paraId="36E23814" w14:textId="77777777" w:rsidR="008B35D8" w:rsidRDefault="008B35D8">
      <w:pPr>
        <w:shd w:val="clear" w:color="auto" w:fill="FFFFFF"/>
        <w:spacing w:line="235" w:lineRule="exact"/>
        <w:ind w:left="14" w:right="5" w:firstLine="336"/>
        <w:jc w:val="both"/>
        <w:sectPr w:rsidR="008B35D8">
          <w:type w:val="continuous"/>
          <w:pgSz w:w="12240" w:h="15840"/>
          <w:pgMar w:top="1440" w:right="2465" w:bottom="720" w:left="2416" w:header="720" w:footer="720" w:gutter="0"/>
          <w:cols w:space="60"/>
          <w:noEndnote/>
        </w:sectPr>
      </w:pPr>
    </w:p>
    <w:p w14:paraId="1F8E2531" w14:textId="77777777" w:rsidR="008B35D8" w:rsidRDefault="008B35D8">
      <w:pPr>
        <w:shd w:val="clear" w:color="auto" w:fill="FFFFFF"/>
      </w:pPr>
      <w:r>
        <w:rPr>
          <w:spacing w:val="-12"/>
        </w:rPr>
        <w:t>Обследование лиц с сексуальными аддикциями</w:t>
      </w:r>
    </w:p>
    <w:p w14:paraId="2B359F0B" w14:textId="77777777" w:rsidR="008B35D8" w:rsidRDefault="008B35D8">
      <w:pPr>
        <w:shd w:val="clear" w:color="auto" w:fill="FFFFFF"/>
        <w:spacing w:before="38"/>
      </w:pPr>
      <w:r>
        <w:br w:type="column"/>
      </w:r>
      <w:r>
        <w:rPr>
          <w:rFonts w:ascii="Arial" w:hAnsi="Arial" w:cs="Arial"/>
          <w:sz w:val="16"/>
          <w:szCs w:val="16"/>
        </w:rPr>
        <w:t>477</w:t>
      </w:r>
    </w:p>
    <w:p w14:paraId="43234575" w14:textId="77777777" w:rsidR="008B35D8" w:rsidRDefault="008B35D8">
      <w:pPr>
        <w:shd w:val="clear" w:color="auto" w:fill="FFFFFF"/>
        <w:spacing w:before="38"/>
        <w:sectPr w:rsidR="008B35D8">
          <w:pgSz w:w="12240" w:h="15840"/>
          <w:pgMar w:top="1440" w:right="2117" w:bottom="720" w:left="2342" w:header="720" w:footer="720" w:gutter="0"/>
          <w:cols w:num="2" w:sep="1" w:space="720" w:equalWidth="0">
            <w:col w:w="3595" w:space="3466"/>
            <w:col w:w="720"/>
          </w:cols>
          <w:noEndnote/>
        </w:sectPr>
      </w:pPr>
    </w:p>
    <w:p w14:paraId="3B2C78E3" w14:textId="77777777" w:rsidR="008B35D8" w:rsidRDefault="008B35D8">
      <w:pPr>
        <w:shd w:val="clear" w:color="auto" w:fill="FFFFFF"/>
        <w:spacing w:before="254" w:line="235" w:lineRule="exact"/>
        <w:ind w:left="14" w:right="470"/>
        <w:jc w:val="both"/>
      </w:pPr>
      <w:r>
        <w:rPr>
          <w:noProof/>
        </w:rPr>
        <w:pict w14:anchorId="257E5FE2">
          <v:line id="_x0000_s1498" style="position:absolute;left:0;text-align:left;z-index:39;mso-position-horizontal-relative:margin" from="-30.25pt,-28.8pt" to="-30.25pt,583.2pt" o:allowincell="f" strokeweight=".95pt">
            <w10:wrap anchorx="margin"/>
          </v:line>
        </w:pict>
      </w:r>
      <w:r>
        <w:rPr>
          <w:i/>
          <w:iCs/>
          <w:spacing w:val="-2"/>
        </w:rPr>
        <w:t xml:space="preserve">фикация в эмпатии </w:t>
      </w:r>
      <w:r>
        <w:rPr>
          <w:spacing w:val="-2"/>
        </w:rPr>
        <w:t xml:space="preserve">выявляет способность субъекта к идентификации с партнером по </w:t>
      </w:r>
      <w:r>
        <w:t>взаимодействию.</w:t>
      </w:r>
    </w:p>
    <w:p w14:paraId="34267F12" w14:textId="77777777" w:rsidR="008B35D8" w:rsidRDefault="008B35D8">
      <w:pPr>
        <w:shd w:val="clear" w:color="auto" w:fill="FFFFFF"/>
        <w:spacing w:line="235" w:lineRule="exact"/>
        <w:ind w:right="466" w:firstLine="326"/>
        <w:jc w:val="both"/>
      </w:pPr>
      <w:r>
        <w:rPr>
          <w:b/>
          <w:bCs/>
          <w:spacing w:val="-7"/>
        </w:rPr>
        <w:t xml:space="preserve">Методика исследования уровня притязаний (проба Шварцландера). </w:t>
      </w:r>
      <w:r>
        <w:rPr>
          <w:spacing w:val="-7"/>
        </w:rPr>
        <w:t xml:space="preserve">В литературе, </w:t>
      </w:r>
      <w:r>
        <w:rPr>
          <w:spacing w:val="-3"/>
        </w:rPr>
        <w:t>затрагивающей проблемы психологических особенностей лиц с аномальным сексуаль</w:t>
      </w:r>
      <w:r>
        <w:rPr>
          <w:spacing w:val="-3"/>
        </w:rPr>
        <w:softHyphen/>
      </w:r>
      <w:r>
        <w:rPr>
          <w:spacing w:val="-5"/>
        </w:rPr>
        <w:t xml:space="preserve">ным поведением, приводится одна из существенных характеристик таких лиц — наличие </w:t>
      </w:r>
      <w:r>
        <w:rPr>
          <w:spacing w:val="-3"/>
        </w:rPr>
        <w:t xml:space="preserve">у них конфликтной полоролевой идентичности. Высказывалось также предположение, </w:t>
      </w:r>
      <w:r>
        <w:rPr>
          <w:spacing w:val="-2"/>
        </w:rPr>
        <w:t xml:space="preserve">что этот конфликт может находить свое отражение в ситуациях, требующих участия </w:t>
      </w:r>
      <w:r>
        <w:rPr>
          <w:spacing w:val="-3"/>
        </w:rPr>
        <w:t>определенных полоролевых стереотипов, и, в зависимости от степени его выраженнос</w:t>
      </w:r>
      <w:r>
        <w:rPr>
          <w:spacing w:val="-3"/>
        </w:rPr>
        <w:softHyphen/>
        <w:t xml:space="preserve">ти, влиять на особенности протекания деятельности в этой ситуации (Бессонова, </w:t>
      </w:r>
      <w:r w:rsidRPr="009C11ED">
        <w:rPr>
          <w:spacing w:val="-3"/>
        </w:rPr>
        <w:t>1</w:t>
      </w:r>
      <w:r>
        <w:rPr>
          <w:spacing w:val="-3"/>
        </w:rPr>
        <w:t>994).</w:t>
      </w:r>
    </w:p>
    <w:p w14:paraId="43E5B0E0" w14:textId="77777777" w:rsidR="008B35D8" w:rsidRDefault="008B35D8">
      <w:pPr>
        <w:shd w:val="clear" w:color="auto" w:fill="FFFFFF"/>
        <w:spacing w:line="235" w:lineRule="exact"/>
        <w:ind w:left="5" w:right="456" w:firstLine="317"/>
        <w:jc w:val="both"/>
      </w:pPr>
      <w:r>
        <w:rPr>
          <w:spacing w:val="-4"/>
        </w:rPr>
        <w:t xml:space="preserve">Метод Шварцландера описан в отечественной литературе как наиболее компактный </w:t>
      </w:r>
      <w:r>
        <w:rPr>
          <w:spacing w:val="-3"/>
        </w:rPr>
        <w:t xml:space="preserve">и наименее трудоемкий; он направлен на исследование уровня притязаний и позволяет </w:t>
      </w:r>
      <w:r>
        <w:t>оценивать основные характеристики процесса целеполагания.</w:t>
      </w:r>
    </w:p>
    <w:p w14:paraId="5DBF6B52" w14:textId="77777777" w:rsidR="008B35D8" w:rsidRDefault="008B35D8">
      <w:pPr>
        <w:shd w:val="clear" w:color="auto" w:fill="FFFFFF"/>
        <w:spacing w:line="235" w:lineRule="exact"/>
        <w:ind w:left="5" w:right="461" w:firstLine="317"/>
        <w:jc w:val="both"/>
      </w:pPr>
      <w:r>
        <w:rPr>
          <w:spacing w:val="-3"/>
        </w:rPr>
        <w:t>Методика отражает конфликтность полоролевой идентичности у лиц с аномалиями влечения и особенности изменения функции целеполагания в экспериментальной ситу</w:t>
      </w:r>
      <w:r>
        <w:rPr>
          <w:spacing w:val="-3"/>
        </w:rPr>
        <w:softHyphen/>
      </w:r>
      <w:r>
        <w:t>ации с провоцирующей инструкцией.</w:t>
      </w:r>
    </w:p>
    <w:p w14:paraId="138522DA" w14:textId="77777777" w:rsidR="008B35D8" w:rsidRDefault="008B35D8">
      <w:pPr>
        <w:shd w:val="clear" w:color="auto" w:fill="FFFFFF"/>
        <w:spacing w:line="235" w:lineRule="exact"/>
        <w:ind w:right="461" w:firstLine="326"/>
        <w:jc w:val="both"/>
      </w:pPr>
      <w:r>
        <w:rPr>
          <w:b/>
          <w:bCs/>
          <w:spacing w:val="-6"/>
        </w:rPr>
        <w:t xml:space="preserve">Психофизиологический метод исследования. </w:t>
      </w:r>
      <w:r>
        <w:rPr>
          <w:spacing w:val="-6"/>
        </w:rPr>
        <w:t>Сущность психофизиологических ме</w:t>
      </w:r>
      <w:r>
        <w:rPr>
          <w:spacing w:val="-6"/>
        </w:rPr>
        <w:softHyphen/>
      </w:r>
      <w:r>
        <w:rPr>
          <w:spacing w:val="-3"/>
        </w:rPr>
        <w:t xml:space="preserve">тодик заключается в фиксировании изменений физиологических параметров в ответ на предъявление стимула (эротические изображения, видеосюжеты, вопросы, касающиеся </w:t>
      </w:r>
      <w:r>
        <w:t>сексуальной сферы).</w:t>
      </w:r>
    </w:p>
    <w:p w14:paraId="7596B48C" w14:textId="77777777" w:rsidR="008B35D8" w:rsidRDefault="008B35D8">
      <w:pPr>
        <w:shd w:val="clear" w:color="auto" w:fill="FFFFFF"/>
        <w:spacing w:line="235" w:lineRule="exact"/>
        <w:ind w:left="5" w:right="461" w:firstLine="322"/>
        <w:jc w:val="both"/>
      </w:pPr>
      <w:r>
        <w:rPr>
          <w:spacing w:val="-3"/>
        </w:rPr>
        <w:t xml:space="preserve">Имеются методические проблемы психофизиологического исследования, такие как </w:t>
      </w:r>
      <w:r>
        <w:t xml:space="preserve">«серийный эффект» и специфичность регистрации возбуждения. </w:t>
      </w:r>
      <w:r>
        <w:rPr>
          <w:lang w:val="en-US"/>
        </w:rPr>
        <w:t>A</w:t>
      </w:r>
      <w:r w:rsidRPr="009C11ED">
        <w:t xml:space="preserve">. </w:t>
      </w:r>
      <w:r>
        <w:rPr>
          <w:lang w:val="en-US"/>
        </w:rPr>
        <w:t>Kolarsky</w:t>
      </w:r>
      <w:r w:rsidRPr="009C11ED">
        <w:t xml:space="preserve">, </w:t>
      </w:r>
      <w:r>
        <w:rPr>
          <w:spacing w:val="-1"/>
          <w:lang w:val="en-US"/>
        </w:rPr>
        <w:t>J</w:t>
      </w:r>
      <w:r w:rsidRPr="009C11ED">
        <w:rPr>
          <w:spacing w:val="-1"/>
        </w:rPr>
        <w:t xml:space="preserve">. </w:t>
      </w:r>
      <w:r>
        <w:rPr>
          <w:spacing w:val="-1"/>
          <w:lang w:val="en-US"/>
        </w:rPr>
        <w:t>Madlafousek</w:t>
      </w:r>
      <w:r w:rsidRPr="009C11ED">
        <w:rPr>
          <w:spacing w:val="-1"/>
        </w:rPr>
        <w:t xml:space="preserve"> </w:t>
      </w:r>
      <w:r>
        <w:rPr>
          <w:spacing w:val="-1"/>
        </w:rPr>
        <w:t xml:space="preserve">(1977) обнаружили, что эффект первого стимула в серии меньше, чем </w:t>
      </w:r>
      <w:r>
        <w:t xml:space="preserve">второй, вне зависимости от содержания. Авторами был предложен способ борьбы с </w:t>
      </w:r>
      <w:r>
        <w:rPr>
          <w:spacing w:val="-3"/>
        </w:rPr>
        <w:t>серийным эффектом: предъявление стандартного элиминирующего стимула перед каж</w:t>
      </w:r>
      <w:r>
        <w:rPr>
          <w:spacing w:val="-3"/>
        </w:rPr>
        <w:softHyphen/>
        <w:t>дым последующим тестовым стимулом. Они показали, что снижение уровня возбужде</w:t>
      </w:r>
      <w:r>
        <w:rPr>
          <w:spacing w:val="-3"/>
        </w:rPr>
        <w:softHyphen/>
      </w:r>
      <w:r>
        <w:rPr>
          <w:spacing w:val="-2"/>
        </w:rPr>
        <w:t>ния до исходного может быть достигнуто паузой между стимулами и/или смещением активности на несексуальные материалы или предъявлением арифметических задач.</w:t>
      </w:r>
    </w:p>
    <w:p w14:paraId="31995745" w14:textId="77777777" w:rsidR="008B35D8" w:rsidRDefault="008B35D8">
      <w:pPr>
        <w:shd w:val="clear" w:color="auto" w:fill="FFFFFF"/>
        <w:spacing w:line="235" w:lineRule="exact"/>
        <w:ind w:left="5" w:right="461" w:firstLine="317"/>
        <w:jc w:val="both"/>
      </w:pPr>
      <w:r>
        <w:rPr>
          <w:spacing w:val="-2"/>
        </w:rPr>
        <w:t xml:space="preserve">Другая проблема психофизиологического обследования — выявление лжи, факта </w:t>
      </w:r>
      <w:r>
        <w:rPr>
          <w:spacing w:val="-5"/>
        </w:rPr>
        <w:t xml:space="preserve">обмана. По мнению </w:t>
      </w:r>
      <w:r>
        <w:rPr>
          <w:spacing w:val="-5"/>
          <w:lang w:val="en-US"/>
        </w:rPr>
        <w:t>D</w:t>
      </w:r>
      <w:r w:rsidRPr="009C11ED">
        <w:rPr>
          <w:spacing w:val="-5"/>
        </w:rPr>
        <w:t xml:space="preserve">. </w:t>
      </w:r>
      <w:r>
        <w:rPr>
          <w:spacing w:val="-5"/>
          <w:lang w:val="en-US"/>
        </w:rPr>
        <w:t>Lykken</w:t>
      </w:r>
      <w:r w:rsidRPr="009C11ED">
        <w:rPr>
          <w:spacing w:val="-5"/>
        </w:rPr>
        <w:t xml:space="preserve"> </w:t>
      </w:r>
      <w:r>
        <w:rPr>
          <w:spacing w:val="-5"/>
        </w:rPr>
        <w:t xml:space="preserve">(1981), специфической физиологической реакции на ложь </w:t>
      </w:r>
      <w:r>
        <w:rPr>
          <w:spacing w:val="-3"/>
        </w:rPr>
        <w:t>до настоящего времени не обнаружено. Можно предполагать, что ложь вызывает опре</w:t>
      </w:r>
      <w:r>
        <w:rPr>
          <w:spacing w:val="-3"/>
        </w:rPr>
        <w:softHyphen/>
      </w:r>
      <w:r>
        <w:rPr>
          <w:spacing w:val="-1"/>
        </w:rPr>
        <w:t>деленные физиологические реакции; есть выражение «чувства вины», но физиологи</w:t>
      </w:r>
      <w:r>
        <w:rPr>
          <w:spacing w:val="-1"/>
        </w:rPr>
        <w:softHyphen/>
      </w:r>
      <w:r>
        <w:rPr>
          <w:spacing w:val="-3"/>
        </w:rPr>
        <w:t xml:space="preserve">ческие реакции, испытываемые при этом, не отличаются от реакций при чувстве гнева, </w:t>
      </w:r>
      <w:r>
        <w:t>страха и т. д.</w:t>
      </w:r>
    </w:p>
    <w:p w14:paraId="62B5C802" w14:textId="77777777" w:rsidR="008B35D8" w:rsidRDefault="008B35D8">
      <w:pPr>
        <w:shd w:val="clear" w:color="auto" w:fill="FFFFFF"/>
        <w:spacing w:line="235" w:lineRule="exact"/>
        <w:ind w:left="5" w:right="461" w:firstLine="317"/>
        <w:jc w:val="both"/>
      </w:pPr>
      <w:r>
        <w:rPr>
          <w:spacing w:val="-3"/>
          <w:lang w:val="en-US"/>
        </w:rPr>
        <w:t>J</w:t>
      </w:r>
      <w:r w:rsidRPr="009C11ED">
        <w:rPr>
          <w:spacing w:val="-3"/>
        </w:rPr>
        <w:t xml:space="preserve">. </w:t>
      </w:r>
      <w:r>
        <w:rPr>
          <w:spacing w:val="-3"/>
          <w:lang w:val="en-US"/>
        </w:rPr>
        <w:t>Furedy</w:t>
      </w:r>
      <w:r w:rsidRPr="009C11ED">
        <w:rPr>
          <w:spacing w:val="-3"/>
        </w:rPr>
        <w:t xml:space="preserve"> </w:t>
      </w:r>
      <w:r>
        <w:rPr>
          <w:spacing w:val="-3"/>
        </w:rPr>
        <w:t>(1987) считает серьезной проблемой отсутствие стандартизированных ме</w:t>
      </w:r>
      <w:r>
        <w:rPr>
          <w:spacing w:val="-3"/>
        </w:rPr>
        <w:softHyphen/>
      </w:r>
      <w:r>
        <w:rPr>
          <w:spacing w:val="-2"/>
        </w:rPr>
        <w:t>тодов психофизиологического исследования и субъективность интерпретации резуль</w:t>
      </w:r>
      <w:r>
        <w:rPr>
          <w:spacing w:val="-2"/>
        </w:rPr>
        <w:softHyphen/>
      </w:r>
      <w:r>
        <w:t>татов.</w:t>
      </w:r>
    </w:p>
    <w:p w14:paraId="72C6DBAD" w14:textId="77777777" w:rsidR="008B35D8" w:rsidRDefault="008B35D8">
      <w:pPr>
        <w:shd w:val="clear" w:color="auto" w:fill="FFFFFF"/>
        <w:spacing w:line="235" w:lineRule="exact"/>
        <w:ind w:left="14" w:right="456" w:firstLine="312"/>
        <w:jc w:val="both"/>
      </w:pPr>
      <w:r>
        <w:rPr>
          <w:spacing w:val="-1"/>
          <w:lang w:val="en-US"/>
        </w:rPr>
        <w:t>G</w:t>
      </w:r>
      <w:r w:rsidRPr="009C11ED">
        <w:rPr>
          <w:spacing w:val="-1"/>
        </w:rPr>
        <w:t xml:space="preserve">. </w:t>
      </w:r>
      <w:r>
        <w:rPr>
          <w:spacing w:val="-1"/>
          <w:lang w:val="en-US"/>
        </w:rPr>
        <w:t>Ben</w:t>
      </w:r>
      <w:r w:rsidRPr="009C11ED">
        <w:rPr>
          <w:spacing w:val="-1"/>
        </w:rPr>
        <w:t>-</w:t>
      </w:r>
      <w:r>
        <w:rPr>
          <w:spacing w:val="-1"/>
          <w:lang w:val="en-US"/>
        </w:rPr>
        <w:t>Shakhar</w:t>
      </w:r>
      <w:r w:rsidRPr="009C11ED">
        <w:rPr>
          <w:spacing w:val="-1"/>
        </w:rPr>
        <w:t xml:space="preserve"> </w:t>
      </w:r>
      <w:r>
        <w:rPr>
          <w:spacing w:val="-1"/>
        </w:rPr>
        <w:t>(1991) полагает, что комплекс информации, получаемой экспери</w:t>
      </w:r>
      <w:r>
        <w:rPr>
          <w:spacing w:val="-1"/>
        </w:rPr>
        <w:softHyphen/>
      </w:r>
      <w:r>
        <w:rPr>
          <w:spacing w:val="-2"/>
        </w:rPr>
        <w:t>ментатором, и отсутствие четких стандартов в ее квалификации и интегрировании по</w:t>
      </w:r>
      <w:r>
        <w:rPr>
          <w:spacing w:val="-2"/>
        </w:rPr>
        <w:softHyphen/>
      </w:r>
      <w:r>
        <w:rPr>
          <w:spacing w:val="-4"/>
        </w:rPr>
        <w:t xml:space="preserve">зволяет оценивать как значимые одни стимулы (доказательные) и игнорировать другие. </w:t>
      </w:r>
      <w:r>
        <w:rPr>
          <w:spacing w:val="-3"/>
        </w:rPr>
        <w:t xml:space="preserve">Результативность проверки во многом зависит от качества применяемых тестов, в том </w:t>
      </w:r>
      <w:r>
        <w:rPr>
          <w:spacing w:val="-4"/>
        </w:rPr>
        <w:t xml:space="preserve">числе и вопросников. Так, если одной проверкой охватываются различные, тематически </w:t>
      </w:r>
      <w:r>
        <w:rPr>
          <w:spacing w:val="-3"/>
        </w:rPr>
        <w:t xml:space="preserve">разобщенные обстоятельства, воздействие которых может существенно различаться, то яркие реакции на самые сильные возбудители могут затушевывать менее выраженные </w:t>
      </w:r>
      <w:r>
        <w:t>реакции, что затруднит их оценку как критических.</w:t>
      </w:r>
    </w:p>
    <w:p w14:paraId="51E66BB7" w14:textId="77777777" w:rsidR="008B35D8" w:rsidRDefault="008B35D8">
      <w:pPr>
        <w:shd w:val="clear" w:color="auto" w:fill="FFFFFF"/>
        <w:spacing w:line="235" w:lineRule="exact"/>
        <w:ind w:left="19" w:right="456" w:firstLine="312"/>
        <w:jc w:val="both"/>
      </w:pPr>
      <w:r>
        <w:rPr>
          <w:spacing w:val="-2"/>
        </w:rPr>
        <w:t>Важная проблема — влияние состояния испытуемого на результаты при проведе</w:t>
      </w:r>
      <w:r>
        <w:rPr>
          <w:spacing w:val="-2"/>
        </w:rPr>
        <w:softHyphen/>
      </w:r>
      <w:r>
        <w:rPr>
          <w:spacing w:val="-5"/>
        </w:rPr>
        <w:t xml:space="preserve">нии психофизиологического тестирования. Результаты экспериментов </w:t>
      </w:r>
      <w:r w:rsidRPr="009C11ED">
        <w:rPr>
          <w:spacing w:val="-5"/>
        </w:rPr>
        <w:t>(</w:t>
      </w:r>
      <w:r>
        <w:rPr>
          <w:spacing w:val="-5"/>
          <w:lang w:val="en-US"/>
        </w:rPr>
        <w:t>Elaad</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1</w:t>
      </w:r>
      <w:r>
        <w:rPr>
          <w:spacing w:val="-5"/>
        </w:rPr>
        <w:t xml:space="preserve">989; </w:t>
      </w:r>
      <w:r>
        <w:rPr>
          <w:spacing w:val="-3"/>
        </w:rPr>
        <w:t xml:space="preserve">1997) убеждают, что высокая мотивация на сокрытие информации связана с лучшими, </w:t>
      </w:r>
      <w:r>
        <w:rPr>
          <w:spacing w:val="-4"/>
        </w:rPr>
        <w:t>более эффективными результатами психофизиологического тестирования. Это подтвер-</w:t>
      </w:r>
    </w:p>
    <w:p w14:paraId="0FBF2CAA" w14:textId="77777777" w:rsidR="008B35D8" w:rsidRDefault="008B35D8">
      <w:pPr>
        <w:shd w:val="clear" w:color="auto" w:fill="FFFFFF"/>
        <w:spacing w:line="235" w:lineRule="exact"/>
        <w:ind w:left="19" w:right="456" w:firstLine="312"/>
        <w:jc w:val="both"/>
        <w:sectPr w:rsidR="008B35D8">
          <w:type w:val="continuous"/>
          <w:pgSz w:w="12240" w:h="15840"/>
          <w:pgMar w:top="1440" w:right="2117" w:bottom="720" w:left="2327" w:header="720" w:footer="720" w:gutter="0"/>
          <w:cols w:space="60"/>
          <w:noEndnote/>
        </w:sectPr>
      </w:pPr>
    </w:p>
    <w:p w14:paraId="34213FCA" w14:textId="77777777" w:rsidR="008B35D8" w:rsidRDefault="008B35D8">
      <w:pPr>
        <w:shd w:val="clear" w:color="auto" w:fill="FFFFFF"/>
        <w:spacing w:before="14"/>
      </w:pPr>
      <w:r>
        <w:rPr>
          <w:sz w:val="18"/>
          <w:szCs w:val="18"/>
        </w:rPr>
        <w:t>478</w:t>
      </w:r>
    </w:p>
    <w:p w14:paraId="7A98ED8A" w14:textId="77777777" w:rsidR="008B35D8" w:rsidRDefault="008B35D8">
      <w:pPr>
        <w:shd w:val="clear" w:color="auto" w:fill="FFFFFF"/>
      </w:pPr>
      <w:r>
        <w:br w:type="column"/>
      </w:r>
      <w:r>
        <w:rPr>
          <w:spacing w:val="-12"/>
        </w:rPr>
        <w:t>Сексуальные аядикции</w:t>
      </w:r>
    </w:p>
    <w:p w14:paraId="57DDBA12" w14:textId="77777777" w:rsidR="008B35D8" w:rsidRDefault="008B35D8">
      <w:pPr>
        <w:shd w:val="clear" w:color="auto" w:fill="FFFFFF"/>
        <w:sectPr w:rsidR="008B35D8">
          <w:pgSz w:w="12240" w:h="15840"/>
          <w:pgMar w:top="1440" w:right="2499" w:bottom="720" w:left="2407" w:header="720" w:footer="720" w:gutter="0"/>
          <w:cols w:num="2" w:sep="1" w:space="720" w:equalWidth="0">
            <w:col w:w="720" w:space="4858"/>
            <w:col w:w="1756"/>
          </w:cols>
          <w:noEndnote/>
        </w:sectPr>
      </w:pPr>
    </w:p>
    <w:p w14:paraId="703836F4" w14:textId="77777777" w:rsidR="008B35D8" w:rsidRDefault="008B35D8">
      <w:pPr>
        <w:shd w:val="clear" w:color="auto" w:fill="FFFFFF"/>
        <w:spacing w:before="250" w:line="235" w:lineRule="exact"/>
        <w:ind w:left="5"/>
        <w:jc w:val="both"/>
      </w:pPr>
      <w:r>
        <w:rPr>
          <w:noProof/>
        </w:rPr>
        <w:pict w14:anchorId="7C312728">
          <v:line id="_x0000_s1499" style="position:absolute;left:0;text-align:left;z-index:40;mso-position-horizontal-relative:margin" from="387.35pt,-29.3pt" to="387.35pt,566.4pt" o:allowincell="f" strokeweight=".5pt">
            <w10:wrap anchorx="margin"/>
          </v:line>
        </w:pict>
      </w:r>
      <w:r>
        <w:rPr>
          <w:spacing w:val="-2"/>
        </w:rPr>
        <w:t xml:space="preserve">ждается работой данных авторов, направленной на исследование эффекта мотивации к обману при психофизиологическом исследовании с использованием теста на знание виновного. Первый эксперимент — реальные исследование 72 субъектов, разбитых на 8 экспериментальных состояний «2 х 4»: 2 эмоциональных состояния с 4 вербальными </w:t>
      </w:r>
      <w:r>
        <w:rPr>
          <w:spacing w:val="-1"/>
        </w:rPr>
        <w:t xml:space="preserve">моделями (подтверждение, отрицание, повторение, отсутствие вербального ответа на </w:t>
      </w:r>
      <w:r>
        <w:t xml:space="preserve">вопросы, касающиеся личностной сферы). Второй эксперимент — лабораторный, в </w:t>
      </w:r>
      <w:r>
        <w:rPr>
          <w:spacing w:val="-3"/>
        </w:rPr>
        <w:t>нем 160 студентов были разделены на 8 таких же подгрупп. Результаты обоих экспери</w:t>
      </w:r>
      <w:r>
        <w:rPr>
          <w:spacing w:val="-3"/>
        </w:rPr>
        <w:softHyphen/>
      </w:r>
      <w:r>
        <w:rPr>
          <w:spacing w:val="-1"/>
        </w:rPr>
        <w:t xml:space="preserve">ментов показали, что высокомотивированные на сокрытие информации испытуемые </w:t>
      </w:r>
      <w:r>
        <w:rPr>
          <w:spacing w:val="-4"/>
        </w:rPr>
        <w:t>выявлялись легче, чем низкомотивированные. Была обнаружена тенденция к снижению реакций при повторении вопросов. В первом эксперименте наиболее яркими были кож-</w:t>
      </w:r>
      <w:r>
        <w:rPr>
          <w:spacing w:val="-2"/>
        </w:rPr>
        <w:t xml:space="preserve">но-гальванические реакции (КГР), нежели частота сердечных сокращений и дыхание. </w:t>
      </w:r>
      <w:r>
        <w:rPr>
          <w:spacing w:val="-4"/>
        </w:rPr>
        <w:t xml:space="preserve">По мнению </w:t>
      </w:r>
      <w:r>
        <w:rPr>
          <w:spacing w:val="-4"/>
          <w:lang w:val="en-US"/>
        </w:rPr>
        <w:t>L</w:t>
      </w:r>
      <w:r w:rsidRPr="009C11ED">
        <w:rPr>
          <w:spacing w:val="-4"/>
        </w:rPr>
        <w:t xml:space="preserve">. </w:t>
      </w:r>
      <w:r>
        <w:rPr>
          <w:spacing w:val="-4"/>
          <w:lang w:val="en-US"/>
        </w:rPr>
        <w:t>Saxe</w:t>
      </w:r>
      <w:r w:rsidRPr="009C11ED">
        <w:rPr>
          <w:spacing w:val="-4"/>
        </w:rPr>
        <w:t xml:space="preserve">(1991), </w:t>
      </w:r>
      <w:r>
        <w:rPr>
          <w:spacing w:val="-4"/>
        </w:rPr>
        <w:t>корректные результаты могут быть получены, когда испытуе</w:t>
      </w:r>
      <w:r>
        <w:rPr>
          <w:spacing w:val="-4"/>
        </w:rPr>
        <w:softHyphen/>
      </w:r>
      <w:r>
        <w:rPr>
          <w:spacing w:val="-3"/>
        </w:rPr>
        <w:t>мый боится разоблачения. Однако, поскольку нет точного метода для определения при</w:t>
      </w:r>
      <w:r>
        <w:rPr>
          <w:spacing w:val="-3"/>
        </w:rPr>
        <w:softHyphen/>
      </w:r>
      <w:r>
        <w:rPr>
          <w:spacing w:val="-1"/>
        </w:rPr>
        <w:t>чины опасений и тревоги субъекта, достоверность результатов сомнительна.</w:t>
      </w:r>
    </w:p>
    <w:p w14:paraId="37A1167E" w14:textId="77777777" w:rsidR="008B35D8" w:rsidRDefault="008B35D8">
      <w:pPr>
        <w:shd w:val="clear" w:color="auto" w:fill="FFFFFF"/>
        <w:spacing w:line="235" w:lineRule="exact"/>
        <w:ind w:firstLine="331"/>
        <w:jc w:val="both"/>
      </w:pPr>
      <w:r>
        <w:rPr>
          <w:spacing w:val="-2"/>
        </w:rPr>
        <w:t>Современные технологии позволяют проводить обработку данных психофизиоло</w:t>
      </w:r>
      <w:r>
        <w:rPr>
          <w:spacing w:val="-2"/>
        </w:rPr>
        <w:softHyphen/>
        <w:t xml:space="preserve">гического обследования в соответствии с концепцией, использующей энергетический </w:t>
      </w:r>
      <w:r>
        <w:rPr>
          <w:spacing w:val="-3"/>
        </w:rPr>
        <w:t>подход для вычисления величины физиологической реакции организма человека. В со</w:t>
      </w:r>
      <w:r>
        <w:rPr>
          <w:spacing w:val="-3"/>
        </w:rPr>
        <w:softHyphen/>
      </w:r>
      <w:r>
        <w:rPr>
          <w:spacing w:val="-1"/>
        </w:rPr>
        <w:t xml:space="preserve">ответствии с этой концепцией, эмоциональная реакция человека рассматривается как </w:t>
      </w:r>
      <w:r>
        <w:rPr>
          <w:spacing w:val="-3"/>
        </w:rPr>
        <w:t xml:space="preserve">динамично протекающий процесс, в котором величина энергетических затрат индивида характеризуется как величиной изменений отдельных физиологических функций, так и </w:t>
      </w:r>
      <w:r>
        <w:rPr>
          <w:spacing w:val="-1"/>
        </w:rPr>
        <w:t>степенью включенности физиологических функций различного уровня в общий про</w:t>
      </w:r>
      <w:r>
        <w:rPr>
          <w:spacing w:val="-1"/>
        </w:rPr>
        <w:softHyphen/>
      </w:r>
      <w:r>
        <w:rPr>
          <w:spacing w:val="-2"/>
        </w:rPr>
        <w:t>цесс реагирования. Существующие в настоящее время системы психофизиологическо</w:t>
      </w:r>
      <w:r>
        <w:rPr>
          <w:spacing w:val="-2"/>
        </w:rPr>
        <w:softHyphen/>
      </w:r>
      <w:r>
        <w:rPr>
          <w:spacing w:val="-3"/>
        </w:rPr>
        <w:t>го исследования предусматривают регистрацию следующих параметров: 1) максималь</w:t>
      </w:r>
      <w:r>
        <w:rPr>
          <w:spacing w:val="-3"/>
        </w:rPr>
        <w:softHyphen/>
      </w:r>
      <w:r>
        <w:rPr>
          <w:spacing w:val="-4"/>
        </w:rPr>
        <w:t>ная амплитуда, энергия и скорость изменений КГР; 2) при регистрации рудного и диаф-</w:t>
      </w:r>
      <w:r>
        <w:rPr>
          <w:spacing w:val="-5"/>
        </w:rPr>
        <w:t xml:space="preserve">рагмального дыхания определяют амплитуду максимальной волны и дисперсию периода </w:t>
      </w:r>
      <w:r>
        <w:rPr>
          <w:spacing w:val="-3"/>
        </w:rPr>
        <w:t>дыхания на интервале отрезка времени, амплитуду минимальной волны дыхания и раз</w:t>
      </w:r>
      <w:r>
        <w:rPr>
          <w:spacing w:val="-3"/>
        </w:rPr>
        <w:softHyphen/>
        <w:t>ность величин грудного и диафрагмального дыхания; 3) для сердечно-сосудистых реак</w:t>
      </w:r>
      <w:r>
        <w:rPr>
          <w:spacing w:val="-3"/>
        </w:rPr>
        <w:softHyphen/>
      </w:r>
      <w:r>
        <w:rPr>
          <w:spacing w:val="-2"/>
        </w:rPr>
        <w:t xml:space="preserve">ций измеряют амплитуду, среднюю частоту на отрезке анализа, амплитуду изменений давления крови, дисперсию частоты сокращений сердца; 4) для мышечной активности определяют энергию двигательной активности; 5) при регистрации голосовых реакций </w:t>
      </w:r>
      <w:r>
        <w:t>измеряют их амплитуду.</w:t>
      </w:r>
    </w:p>
    <w:p w14:paraId="39E8B052" w14:textId="77777777" w:rsidR="008B35D8" w:rsidRDefault="008B35D8">
      <w:pPr>
        <w:shd w:val="clear" w:color="auto" w:fill="FFFFFF"/>
        <w:spacing w:line="235" w:lineRule="exact"/>
        <w:ind w:firstLine="331"/>
        <w:jc w:val="both"/>
      </w:pPr>
      <w:r>
        <w:rPr>
          <w:spacing w:val="-2"/>
        </w:rPr>
        <w:t>А. Ю. Хавкин (2003) провел обследование 98 сексуальных правонарушителей. Им предъявлялись эротические изображения и вопросы, связанные с сексуальными откло</w:t>
      </w:r>
      <w:r>
        <w:rPr>
          <w:spacing w:val="-2"/>
        </w:rPr>
        <w:softHyphen/>
        <w:t>нениями. Результаты обследования позволили говорить о том, что существует опреде</w:t>
      </w:r>
      <w:r>
        <w:rPr>
          <w:spacing w:val="-2"/>
        </w:rPr>
        <w:softHyphen/>
      </w:r>
      <w:r>
        <w:rPr>
          <w:spacing w:val="-4"/>
        </w:rPr>
        <w:t xml:space="preserve">ленная корреляция между результатами клинического и психофизиологического метода </w:t>
      </w:r>
      <w:r>
        <w:rPr>
          <w:spacing w:val="-3"/>
        </w:rPr>
        <w:t>исследования: было выявлено совпадение данных в 27,28% случаев, совпадение с «рас</w:t>
      </w:r>
      <w:r>
        <w:rPr>
          <w:spacing w:val="-3"/>
        </w:rPr>
        <w:softHyphen/>
      </w:r>
      <w:r>
        <w:rPr>
          <w:spacing w:val="-2"/>
        </w:rPr>
        <w:t>ширением» (выявление статистически значимых реакций не только на стимулы, полу</w:t>
      </w:r>
      <w:r>
        <w:rPr>
          <w:spacing w:val="-2"/>
        </w:rPr>
        <w:softHyphen/>
      </w:r>
      <w:r>
        <w:rPr>
          <w:spacing w:val="-4"/>
        </w:rPr>
        <w:t>чившие отражение в делинквентном поведении) — в 43,18% случаев, несовпадение дан</w:t>
      </w:r>
      <w:r>
        <w:rPr>
          <w:spacing w:val="-4"/>
        </w:rPr>
        <w:softHyphen/>
        <w:t>ных — в 20,45% случаев и отсутствие достоверных психофизиологических реакций — в 9,09% случаев. Как показал последующий анализ, «расширение» происходит не случай</w:t>
      </w:r>
      <w:r>
        <w:rPr>
          <w:spacing w:val="-4"/>
        </w:rPr>
        <w:softHyphen/>
      </w:r>
      <w:r>
        <w:rPr>
          <w:spacing w:val="-1"/>
        </w:rPr>
        <w:t xml:space="preserve">ным образом, а за счет форм поведения, патогенетически связанных с актуальным: в </w:t>
      </w:r>
      <w:r>
        <w:rPr>
          <w:spacing w:val="-2"/>
        </w:rPr>
        <w:t>динамике парафилий они либо предшествуют, либо следуют за имеющимся в данный момент. Таким образом, данный феномен открывает возможности для прогноза обще</w:t>
      </w:r>
      <w:r>
        <w:rPr>
          <w:spacing w:val="-2"/>
        </w:rPr>
        <w:softHyphen/>
      </w:r>
      <w:r>
        <w:t>ственной опасности лиц с парафилиями.</w:t>
      </w:r>
    </w:p>
    <w:p w14:paraId="2EC11DBF" w14:textId="77777777" w:rsidR="008B35D8" w:rsidRDefault="008B35D8">
      <w:pPr>
        <w:shd w:val="clear" w:color="auto" w:fill="FFFFFF"/>
        <w:spacing w:line="235" w:lineRule="exact"/>
        <w:ind w:left="5" w:right="5" w:firstLine="331"/>
        <w:jc w:val="both"/>
      </w:pPr>
      <w:r>
        <w:rPr>
          <w:spacing w:val="-1"/>
        </w:rPr>
        <w:t>Автором было установлено, что количество статистически достоверных эмоцио</w:t>
      </w:r>
      <w:r>
        <w:rPr>
          <w:spacing w:val="-1"/>
        </w:rPr>
        <w:softHyphen/>
      </w:r>
      <w:r>
        <w:rPr>
          <w:spacing w:val="-3"/>
        </w:rPr>
        <w:t xml:space="preserve">нальных реакций зависит от нескольких факторов: 1) от уровня тревожности на момент </w:t>
      </w:r>
      <w:r>
        <w:rPr>
          <w:spacing w:val="-4"/>
        </w:rPr>
        <w:t>обследования; 2) от модальности стимуляции — визуальной или вербальной; 3) от отно</w:t>
      </w:r>
      <w:r>
        <w:rPr>
          <w:spacing w:val="-4"/>
        </w:rPr>
        <w:softHyphen/>
      </w:r>
      <w:r>
        <w:rPr>
          <w:spacing w:val="-2"/>
        </w:rPr>
        <w:t>шения к аномальному сексуальному влечению: при эгосинтонии даже положительные</w:t>
      </w:r>
    </w:p>
    <w:p w14:paraId="419EE7B4" w14:textId="77777777" w:rsidR="008B35D8" w:rsidRDefault="008B35D8">
      <w:pPr>
        <w:shd w:val="clear" w:color="auto" w:fill="FFFFFF"/>
        <w:spacing w:line="235" w:lineRule="exact"/>
        <w:ind w:left="5" w:right="5" w:firstLine="331"/>
        <w:jc w:val="both"/>
        <w:sectPr w:rsidR="008B35D8">
          <w:type w:val="continuous"/>
          <w:pgSz w:w="12240" w:h="15840"/>
          <w:pgMar w:top="1440" w:right="2489" w:bottom="720" w:left="2402" w:header="720" w:footer="720" w:gutter="0"/>
          <w:cols w:space="60"/>
          <w:noEndnote/>
        </w:sectPr>
      </w:pPr>
    </w:p>
    <w:p w14:paraId="082BAA87" w14:textId="77777777" w:rsidR="008B35D8" w:rsidRDefault="008B35D8">
      <w:pPr>
        <w:shd w:val="clear" w:color="auto" w:fill="FFFFFF"/>
      </w:pPr>
      <w:r>
        <w:rPr>
          <w:spacing w:val="-18"/>
        </w:rPr>
        <w:t>Лечение</w:t>
      </w:r>
    </w:p>
    <w:p w14:paraId="0E39B11F" w14:textId="77777777" w:rsidR="008B35D8" w:rsidRDefault="008B35D8">
      <w:pPr>
        <w:shd w:val="clear" w:color="auto" w:fill="FFFFFF"/>
        <w:spacing w:before="38"/>
      </w:pPr>
      <w:r>
        <w:br w:type="column"/>
      </w:r>
      <w:r>
        <w:rPr>
          <w:rFonts w:ascii="Arial" w:hAnsi="Arial" w:cs="Arial"/>
          <w:sz w:val="16"/>
          <w:szCs w:val="16"/>
        </w:rPr>
        <w:t>479</w:t>
      </w:r>
    </w:p>
    <w:p w14:paraId="564CAEF4" w14:textId="77777777" w:rsidR="008B35D8" w:rsidRDefault="008B35D8">
      <w:pPr>
        <w:shd w:val="clear" w:color="auto" w:fill="FFFFFF"/>
        <w:spacing w:before="38"/>
        <w:sectPr w:rsidR="008B35D8">
          <w:pgSz w:w="12240" w:h="15840"/>
          <w:pgMar w:top="1440" w:right="2319" w:bottom="720" w:left="2121" w:header="720" w:footer="720" w:gutter="0"/>
          <w:cols w:num="2" w:space="720" w:equalWidth="0">
            <w:col w:w="720" w:space="6360"/>
            <w:col w:w="720"/>
          </w:cols>
          <w:noEndnote/>
        </w:sectPr>
      </w:pPr>
    </w:p>
    <w:p w14:paraId="56E0A56D" w14:textId="77777777" w:rsidR="008B35D8" w:rsidRDefault="008B35D8">
      <w:pPr>
        <w:shd w:val="clear" w:color="auto" w:fill="FFFFFF"/>
        <w:spacing w:before="250" w:line="235" w:lineRule="exact"/>
        <w:ind w:left="14" w:right="466"/>
        <w:jc w:val="both"/>
      </w:pPr>
      <w:r>
        <w:rPr>
          <w:noProof/>
        </w:rPr>
        <w:pict w14:anchorId="04B8235E">
          <v:line id="_x0000_s1500" style="position:absolute;left:0;text-align:left;z-index:41;mso-position-horizontal-relative:margin" from="-23.5pt,51.6pt" to="-23.5pt,624.5pt" o:allowincell="f" strokeweight=".95pt">
            <w10:wrap anchorx="margin"/>
          </v:line>
        </w:pict>
      </w:r>
      <w:r>
        <w:rPr>
          <w:spacing w:val="-3"/>
        </w:rPr>
        <w:t>вербальные ответы на релевантные вопросы не сопровождались психофизиологически</w:t>
      </w:r>
      <w:r>
        <w:rPr>
          <w:spacing w:val="-3"/>
        </w:rPr>
        <w:softHyphen/>
      </w:r>
      <w:r>
        <w:t>ми реакциями.</w:t>
      </w:r>
    </w:p>
    <w:p w14:paraId="033717D3" w14:textId="77777777" w:rsidR="008B35D8" w:rsidRDefault="008B35D8">
      <w:pPr>
        <w:shd w:val="clear" w:color="auto" w:fill="FFFFFF"/>
        <w:spacing w:line="235" w:lineRule="exact"/>
        <w:ind w:left="10" w:right="456" w:firstLine="317"/>
        <w:jc w:val="both"/>
      </w:pPr>
      <w:r>
        <w:rPr>
          <w:spacing w:val="-8"/>
        </w:rPr>
        <w:t>Г. Е. Введенский и др. (2005) показали, что совпадение данных сексологического интер</w:t>
      </w:r>
      <w:r>
        <w:rPr>
          <w:spacing w:val="-8"/>
        </w:rPr>
        <w:softHyphen/>
      </w:r>
      <w:r>
        <w:rPr>
          <w:spacing w:val="-5"/>
        </w:rPr>
        <w:t>вьюирования с результатами предъявления эротических визуальных стимулов отмечалось в 83,87% случаев, а при предъявлении релевантных стимулов вербальной модальности — в 61,29%. Авторы предлагают критерии психофизиологического исследования.</w:t>
      </w:r>
    </w:p>
    <w:p w14:paraId="7399A93B" w14:textId="77777777" w:rsidR="008B35D8" w:rsidRDefault="008B35D8" w:rsidP="008B35D8">
      <w:pPr>
        <w:numPr>
          <w:ilvl w:val="0"/>
          <w:numId w:val="60"/>
        </w:numPr>
        <w:shd w:val="clear" w:color="auto" w:fill="FFFFFF"/>
        <w:tabs>
          <w:tab w:val="left" w:pos="509"/>
        </w:tabs>
        <w:spacing w:line="235" w:lineRule="exact"/>
        <w:ind w:right="466" w:firstLine="317"/>
        <w:jc w:val="both"/>
        <w:rPr>
          <w:spacing w:val="-25"/>
        </w:rPr>
      </w:pPr>
      <w:r>
        <w:rPr>
          <w:spacing w:val="-2"/>
        </w:rPr>
        <w:t>Облигатные критерии: 1) наличие статистически достоверных психофизиологи</w:t>
      </w:r>
      <w:r>
        <w:rPr>
          <w:spacing w:val="-2"/>
        </w:rPr>
        <w:softHyphen/>
      </w:r>
      <w:r>
        <w:rPr>
          <w:spacing w:val="-3"/>
        </w:rPr>
        <w:t>ческих реакций на релевантные визуальные стимулы (или в сочетании с такими же вер</w:t>
      </w:r>
      <w:r>
        <w:rPr>
          <w:spacing w:val="-3"/>
        </w:rPr>
        <w:softHyphen/>
        <w:t>бальными стимулами); 2) положительные вербальные ответы даже при отсутствии дос</w:t>
      </w:r>
      <w:r>
        <w:rPr>
          <w:spacing w:val="-3"/>
        </w:rPr>
        <w:softHyphen/>
      </w:r>
      <w:r>
        <w:t>товерных психофизиологических реакций.</w:t>
      </w:r>
    </w:p>
    <w:p w14:paraId="68FE2363" w14:textId="77777777" w:rsidR="008B35D8" w:rsidRDefault="008B35D8" w:rsidP="008B35D8">
      <w:pPr>
        <w:numPr>
          <w:ilvl w:val="0"/>
          <w:numId w:val="60"/>
        </w:numPr>
        <w:shd w:val="clear" w:color="auto" w:fill="FFFFFF"/>
        <w:tabs>
          <w:tab w:val="left" w:pos="509"/>
        </w:tabs>
        <w:spacing w:line="235" w:lineRule="exact"/>
        <w:ind w:right="466" w:firstLine="317"/>
        <w:jc w:val="both"/>
        <w:rPr>
          <w:spacing w:val="-9"/>
        </w:rPr>
      </w:pPr>
      <w:r>
        <w:rPr>
          <w:spacing w:val="-4"/>
        </w:rPr>
        <w:t>Факультативные критерии: наличие статистически достоверных психофизиологи</w:t>
      </w:r>
      <w:r>
        <w:rPr>
          <w:spacing w:val="-4"/>
        </w:rPr>
        <w:softHyphen/>
      </w:r>
      <w:r>
        <w:t>ческих реакций на релевантные вербальные стимулы.</w:t>
      </w:r>
    </w:p>
    <w:p w14:paraId="78A06D8B" w14:textId="77777777" w:rsidR="008B35D8" w:rsidRDefault="008B35D8">
      <w:pPr>
        <w:shd w:val="clear" w:color="auto" w:fill="FFFFFF"/>
        <w:spacing w:before="221"/>
        <w:ind w:right="437"/>
        <w:jc w:val="center"/>
      </w:pPr>
      <w:r>
        <w:rPr>
          <w:rFonts w:ascii="Arial" w:hAnsi="Arial" w:cs="Arial"/>
          <w:b/>
          <w:bCs/>
          <w:spacing w:val="-3"/>
          <w:sz w:val="24"/>
          <w:szCs w:val="24"/>
        </w:rPr>
        <w:t xml:space="preserve">18.6. </w:t>
      </w:r>
      <w:r>
        <w:rPr>
          <w:rFonts w:ascii="Arial" w:hAnsi="Arial"/>
          <w:b/>
          <w:bCs/>
          <w:spacing w:val="-3"/>
          <w:sz w:val="24"/>
          <w:szCs w:val="24"/>
        </w:rPr>
        <w:t>Лечение</w:t>
      </w:r>
    </w:p>
    <w:p w14:paraId="3D9772DE" w14:textId="77777777" w:rsidR="008B35D8" w:rsidRDefault="008B35D8">
      <w:pPr>
        <w:shd w:val="clear" w:color="auto" w:fill="FFFFFF"/>
        <w:spacing w:before="221" w:line="235" w:lineRule="exact"/>
        <w:ind w:left="5" w:right="466" w:firstLine="307"/>
        <w:jc w:val="both"/>
      </w:pPr>
      <w:r>
        <w:rPr>
          <w:spacing w:val="-4"/>
        </w:rPr>
        <w:t xml:space="preserve">Существует определенный пессимизм в отношении результативности терапии лиц с </w:t>
      </w:r>
      <w:r>
        <w:rPr>
          <w:spacing w:val="-3"/>
        </w:rPr>
        <w:t xml:space="preserve">патологическими сексуальными влечениями. К сожалению, эти установки, основанные на незнании принципов лечения таких пациентов, нередко в явной или неявной форме определяют и экспертные подходы, исходящие из нецелесообразности экскульпации и </w:t>
      </w:r>
      <w:r>
        <w:t>применения медицинских мер как заведомо безуспешных.</w:t>
      </w:r>
    </w:p>
    <w:p w14:paraId="761E94C6" w14:textId="77777777" w:rsidR="008B35D8" w:rsidRDefault="008B35D8">
      <w:pPr>
        <w:shd w:val="clear" w:color="auto" w:fill="FFFFFF"/>
        <w:spacing w:line="235" w:lineRule="exact"/>
        <w:ind w:right="470" w:firstLine="322"/>
        <w:jc w:val="both"/>
      </w:pPr>
      <w:r>
        <w:rPr>
          <w:spacing w:val="-3"/>
        </w:rPr>
        <w:t>В немалой степени этому способствует и сложившаяся практика в самой сексопато</w:t>
      </w:r>
      <w:r>
        <w:rPr>
          <w:spacing w:val="-3"/>
        </w:rPr>
        <w:softHyphen/>
      </w:r>
      <w:r>
        <w:rPr>
          <w:spacing w:val="-4"/>
        </w:rPr>
        <w:t xml:space="preserve">логии, практически исключающей на сегодняшний день из рядов своих пациентов лиц с </w:t>
      </w:r>
      <w:r>
        <w:rPr>
          <w:spacing w:val="-2"/>
        </w:rPr>
        <w:t>парафилиями. Так, в основном руководстве по частной сексопатологии в числе проти</w:t>
      </w:r>
      <w:r>
        <w:rPr>
          <w:spacing w:val="-2"/>
        </w:rPr>
        <w:softHyphen/>
      </w:r>
      <w:r>
        <w:rPr>
          <w:spacing w:val="-3"/>
        </w:rPr>
        <w:t>вопоказаний к сексологическому лечению называются психические заболевания, алко</w:t>
      </w:r>
      <w:r>
        <w:rPr>
          <w:spacing w:val="-3"/>
        </w:rPr>
        <w:softHyphen/>
      </w:r>
      <w:r>
        <w:rPr>
          <w:spacing w:val="-2"/>
        </w:rPr>
        <w:t xml:space="preserve">голизм, ядерные психопатии, интеллектуальная недостаточность, а также «безволие и </w:t>
      </w:r>
      <w:r>
        <w:t>пассивность» больных (Голанд, 1983).</w:t>
      </w:r>
    </w:p>
    <w:p w14:paraId="0E3E5FE0" w14:textId="77777777" w:rsidR="008B35D8" w:rsidRDefault="008B35D8">
      <w:pPr>
        <w:shd w:val="clear" w:color="auto" w:fill="FFFFFF"/>
        <w:spacing w:line="235" w:lineRule="exact"/>
        <w:ind w:left="10" w:right="470" w:firstLine="302"/>
        <w:jc w:val="both"/>
      </w:pPr>
      <w:r>
        <w:rPr>
          <w:spacing w:val="-1"/>
        </w:rPr>
        <w:t xml:space="preserve">Не многим отличаются и более современные рекомендации. В них склонность к </w:t>
      </w:r>
      <w:r>
        <w:rPr>
          <w:spacing w:val="-3"/>
        </w:rPr>
        <w:t>правонарушениям и опасным действиям, т. е. социальные критерии, указываются в ка</w:t>
      </w:r>
      <w:r>
        <w:rPr>
          <w:spacing w:val="-3"/>
        </w:rPr>
        <w:softHyphen/>
      </w:r>
      <w:r>
        <w:rPr>
          <w:spacing w:val="-4"/>
        </w:rPr>
        <w:t>честве основного показания для направления пациента к психиатру, заведомо не облада</w:t>
      </w:r>
      <w:r>
        <w:rPr>
          <w:spacing w:val="-4"/>
        </w:rPr>
        <w:softHyphen/>
      </w:r>
      <w:r>
        <w:rPr>
          <w:spacing w:val="-3"/>
        </w:rPr>
        <w:t xml:space="preserve">ющему необходимыми знаниями для проведения специфической терапии. Выходом из </w:t>
      </w:r>
      <w:r>
        <w:rPr>
          <w:spacing w:val="-2"/>
        </w:rPr>
        <w:t>данной ситуации может быть единственно возможное, по мнению многих специалис</w:t>
      </w:r>
      <w:r>
        <w:rPr>
          <w:spacing w:val="-2"/>
        </w:rPr>
        <w:softHyphen/>
      </w:r>
      <w:r>
        <w:rPr>
          <w:spacing w:val="-3"/>
        </w:rPr>
        <w:t xml:space="preserve">тов, решение: при подготовке кадров судебных сексопатологов базовым образованием </w:t>
      </w:r>
      <w:r>
        <w:rPr>
          <w:spacing w:val="-6"/>
        </w:rPr>
        <w:t>для них должно стать психиатрическое. Это определяется и теми методами терапии, кото</w:t>
      </w:r>
      <w:r>
        <w:rPr>
          <w:spacing w:val="-6"/>
        </w:rPr>
        <w:softHyphen/>
      </w:r>
      <w:r>
        <w:rPr>
          <w:spacing w:val="-1"/>
        </w:rPr>
        <w:t>рые оказываются наиболее эффективными при лечении парафилий.</w:t>
      </w:r>
    </w:p>
    <w:p w14:paraId="09F0D63E" w14:textId="77777777" w:rsidR="008B35D8" w:rsidRDefault="008B35D8">
      <w:pPr>
        <w:shd w:val="clear" w:color="auto" w:fill="FFFFFF"/>
        <w:spacing w:line="235" w:lineRule="exact"/>
        <w:ind w:left="10" w:right="470" w:firstLine="298"/>
        <w:jc w:val="both"/>
      </w:pPr>
      <w:r>
        <w:rPr>
          <w:spacing w:val="-2"/>
        </w:rPr>
        <w:t xml:space="preserve">Исторически первым методом лечения парафилий стала хирургическая кастрация. </w:t>
      </w:r>
      <w:r>
        <w:rPr>
          <w:spacing w:val="-1"/>
        </w:rPr>
        <w:t>Возможность применения кастрации к совершившим половые преступления «сексу</w:t>
      </w:r>
      <w:r>
        <w:rPr>
          <w:spacing w:val="-1"/>
        </w:rPr>
        <w:softHyphen/>
      </w:r>
      <w:r>
        <w:rPr>
          <w:spacing w:val="-3"/>
        </w:rPr>
        <w:t>альным психопатам» была предусмотрена специальными законами, принятыми в Фин</w:t>
      </w:r>
      <w:r>
        <w:rPr>
          <w:spacing w:val="-3"/>
        </w:rPr>
        <w:softHyphen/>
      </w:r>
      <w:r>
        <w:rPr>
          <w:spacing w:val="-2"/>
        </w:rPr>
        <w:t xml:space="preserve">ляндии, Швеции, Голландии, Дании и в ряде штатов Америки. Так, в соответствии с </w:t>
      </w:r>
      <w:r>
        <w:rPr>
          <w:spacing w:val="-4"/>
        </w:rPr>
        <w:t>датским «Законом о стерилизации и кастрации» от 11 мая 1935 г., добровольная кастра</w:t>
      </w:r>
      <w:r>
        <w:rPr>
          <w:spacing w:val="-4"/>
        </w:rPr>
        <w:softHyphen/>
        <w:t>ция индивида разрешалась министром юстиции, «если половое влечение лица, ходатай</w:t>
      </w:r>
      <w:r>
        <w:rPr>
          <w:spacing w:val="-4"/>
        </w:rPr>
        <w:softHyphen/>
      </w:r>
      <w:r>
        <w:rPr>
          <w:spacing w:val="-3"/>
        </w:rPr>
        <w:t xml:space="preserve">ствующего об этом, подвергает его опасности совершить преступные деяния и поэтому </w:t>
      </w:r>
      <w:r>
        <w:rPr>
          <w:spacing w:val="-5"/>
        </w:rPr>
        <w:t xml:space="preserve">представляет опасность для общества или если это влечение причиняет ему психические </w:t>
      </w:r>
      <w:r>
        <w:rPr>
          <w:spacing w:val="-2"/>
        </w:rPr>
        <w:t xml:space="preserve">страдания или вред его общественному положению». Данный закон предусматривал, </w:t>
      </w:r>
      <w:r>
        <w:rPr>
          <w:spacing w:val="-5"/>
        </w:rPr>
        <w:t xml:space="preserve">что ходатайство о кастрации могло исходить также от администрации соответствующего </w:t>
      </w:r>
      <w:r>
        <w:rPr>
          <w:spacing w:val="-3"/>
        </w:rPr>
        <w:t>учреждения, где содержалось такое лицо. Кроме того, суд был вправе в приговоре или позднее (если в приговор была включена соответствующая оговорка) сделать распоря</w:t>
      </w:r>
      <w:r>
        <w:rPr>
          <w:spacing w:val="-3"/>
        </w:rPr>
        <w:softHyphen/>
      </w:r>
      <w:r>
        <w:rPr>
          <w:spacing w:val="-4"/>
        </w:rPr>
        <w:t>жение о производстве принудительной кастрации в тех случаях, когда виновный совер</w:t>
      </w:r>
      <w:r>
        <w:rPr>
          <w:spacing w:val="-4"/>
        </w:rPr>
        <w:softHyphen/>
        <w:t>шил или пытался совершить изнасилование или другие предусмотренные в этом законе</w:t>
      </w:r>
    </w:p>
    <w:p w14:paraId="7757AF09" w14:textId="77777777" w:rsidR="008B35D8" w:rsidRDefault="008B35D8">
      <w:pPr>
        <w:shd w:val="clear" w:color="auto" w:fill="FFFFFF"/>
        <w:spacing w:line="235" w:lineRule="exact"/>
        <w:ind w:left="10" w:right="470" w:firstLine="298"/>
        <w:jc w:val="both"/>
        <w:sectPr w:rsidR="008B35D8">
          <w:type w:val="continuous"/>
          <w:pgSz w:w="12240" w:h="15840"/>
          <w:pgMar w:top="1440" w:right="2319" w:bottom="720" w:left="2116" w:header="720" w:footer="720" w:gutter="0"/>
          <w:cols w:space="60"/>
          <w:noEndnote/>
        </w:sectPr>
      </w:pPr>
    </w:p>
    <w:p w14:paraId="79E2D40B" w14:textId="77777777" w:rsidR="008B35D8" w:rsidRDefault="008B35D8">
      <w:pPr>
        <w:shd w:val="clear" w:color="auto" w:fill="FFFFFF"/>
        <w:spacing w:before="14"/>
      </w:pPr>
      <w:r>
        <w:rPr>
          <w:rFonts w:ascii="Arial" w:hAnsi="Arial" w:cs="Arial"/>
          <w:sz w:val="18"/>
          <w:szCs w:val="18"/>
        </w:rPr>
        <w:t>480</w:t>
      </w:r>
    </w:p>
    <w:p w14:paraId="0DED99DE" w14:textId="77777777" w:rsidR="008B35D8" w:rsidRDefault="008B35D8">
      <w:pPr>
        <w:shd w:val="clear" w:color="auto" w:fill="FFFFFF"/>
      </w:pPr>
      <w:r>
        <w:br w:type="column"/>
      </w:r>
      <w:r>
        <w:rPr>
          <w:spacing w:val="-13"/>
        </w:rPr>
        <w:t>Сексуальные аддикции</w:t>
      </w:r>
    </w:p>
    <w:p w14:paraId="6F349477" w14:textId="77777777" w:rsidR="008B35D8" w:rsidRDefault="008B35D8">
      <w:pPr>
        <w:shd w:val="clear" w:color="auto" w:fill="FFFFFF"/>
        <w:sectPr w:rsidR="008B35D8">
          <w:pgSz w:w="12240" w:h="15840"/>
          <w:pgMar w:top="1440" w:right="2093" w:bottom="720" w:left="2818" w:header="720" w:footer="720" w:gutter="0"/>
          <w:cols w:num="2" w:sep="1" w:space="720" w:equalWidth="0">
            <w:col w:w="720" w:space="4867"/>
            <w:col w:w="1742"/>
          </w:cols>
          <w:noEndnote/>
        </w:sectPr>
      </w:pPr>
    </w:p>
    <w:p w14:paraId="4F30899F" w14:textId="77777777" w:rsidR="008B35D8" w:rsidRDefault="008B35D8">
      <w:pPr>
        <w:shd w:val="clear" w:color="auto" w:fill="FFFFFF"/>
        <w:spacing w:before="250" w:line="235" w:lineRule="exact"/>
        <w:ind w:left="29" w:right="29"/>
        <w:jc w:val="both"/>
      </w:pPr>
      <w:r>
        <w:rPr>
          <w:noProof/>
        </w:rPr>
        <w:pict w14:anchorId="27318E1D">
          <v:line id="_x0000_s1501" style="position:absolute;left:0;text-align:left;z-index:42;mso-position-horizontal-relative:margin" from="379.9pt,109.45pt" to="379.9pt,625.95pt" o:allowincell="f" strokeweight=".5pt">
            <w10:wrap anchorx="margin"/>
          </v:line>
        </w:pict>
      </w:r>
      <w:r>
        <w:rPr>
          <w:spacing w:val="-1"/>
        </w:rPr>
        <w:t xml:space="preserve">тяжелые преступления против нравственности, характеризующие его как опасного в </w:t>
      </w:r>
      <w:r>
        <w:rPr>
          <w:spacing w:val="-2"/>
        </w:rPr>
        <w:t xml:space="preserve">этой области правонарушителя и дающие основания опасаться, что половое влечение </w:t>
      </w:r>
      <w:r>
        <w:rPr>
          <w:spacing w:val="-5"/>
        </w:rPr>
        <w:t>толкнет виновного на совершение новых аналогичных преступлений, а перспектива под</w:t>
      </w:r>
      <w:r>
        <w:rPr>
          <w:spacing w:val="-5"/>
        </w:rPr>
        <w:softHyphen/>
      </w:r>
      <w:r>
        <w:t>вергнуться наказанию его от этого не удержит.</w:t>
      </w:r>
    </w:p>
    <w:p w14:paraId="141C8449" w14:textId="77777777" w:rsidR="008B35D8" w:rsidRDefault="008B35D8">
      <w:pPr>
        <w:shd w:val="clear" w:color="auto" w:fill="FFFFFF"/>
        <w:spacing w:line="235" w:lineRule="exact"/>
        <w:ind w:left="24" w:right="29" w:firstLine="350"/>
        <w:jc w:val="both"/>
      </w:pPr>
      <w:r>
        <w:rPr>
          <w:spacing w:val="-3"/>
        </w:rPr>
        <w:t>В соответствии с финским законом о кастрации от 17 февраля 1950 г., устанавлива</w:t>
      </w:r>
      <w:r>
        <w:rPr>
          <w:spacing w:val="-3"/>
        </w:rPr>
        <w:softHyphen/>
      </w:r>
      <w:r>
        <w:rPr>
          <w:spacing w:val="-2"/>
        </w:rPr>
        <w:t>лось, что принудительной кастрации могло быть подвергнуто лицо на основании всту</w:t>
      </w:r>
      <w:r>
        <w:rPr>
          <w:spacing w:val="-2"/>
        </w:rPr>
        <w:softHyphen/>
        <w:t xml:space="preserve">пившего в законную силу приговора, которым оно признано виновным в совершении </w:t>
      </w:r>
      <w:r>
        <w:rPr>
          <w:spacing w:val="-3"/>
        </w:rPr>
        <w:t>или покушении на преступление, свидетельствующее, что осужденный вследствие сво</w:t>
      </w:r>
      <w:r>
        <w:rPr>
          <w:spacing w:val="-3"/>
        </w:rPr>
        <w:softHyphen/>
      </w:r>
      <w:r>
        <w:rPr>
          <w:spacing w:val="-2"/>
        </w:rPr>
        <w:t xml:space="preserve">его полового влечения представляет опасность для других лиц. Кроме того, кастрации </w:t>
      </w:r>
      <w:r>
        <w:rPr>
          <w:spacing w:val="-5"/>
        </w:rPr>
        <w:t xml:space="preserve">могли быть также подвергнуты психически дефектные или хронически душевнобольные </w:t>
      </w:r>
      <w:r>
        <w:rPr>
          <w:spacing w:val="-1"/>
        </w:rPr>
        <w:t xml:space="preserve">лица, содержащиеся в психиатрической больнице или в подобном ей заведении, если </w:t>
      </w:r>
      <w:r>
        <w:rPr>
          <w:spacing w:val="-3"/>
        </w:rPr>
        <w:t>такие лица вследствие своего полового влечения опасны для окружающих, в подтверж</w:t>
      </w:r>
      <w:r>
        <w:rPr>
          <w:spacing w:val="-3"/>
        </w:rPr>
        <w:softHyphen/>
        <w:t xml:space="preserve">дение чего представлено достаточно доказательств. В ряде государств, где допускалась </w:t>
      </w:r>
      <w:r>
        <w:rPr>
          <w:spacing w:val="-2"/>
        </w:rPr>
        <w:t xml:space="preserve">кастрация, лицу, совершившему сексуальное преступление, предлагался выбор между </w:t>
      </w:r>
      <w:r>
        <w:rPr>
          <w:spacing w:val="-1"/>
        </w:rPr>
        <w:t>добровольным согласием на нее или многолетним заключением в тюрьме.</w:t>
      </w:r>
    </w:p>
    <w:p w14:paraId="250BB119" w14:textId="77777777" w:rsidR="008B35D8" w:rsidRDefault="008B35D8">
      <w:pPr>
        <w:shd w:val="clear" w:color="auto" w:fill="FFFFFF"/>
        <w:spacing w:line="235" w:lineRule="exact"/>
        <w:ind w:left="29" w:right="34" w:firstLine="336"/>
        <w:jc w:val="both"/>
      </w:pPr>
      <w:r>
        <w:rPr>
          <w:spacing w:val="-3"/>
        </w:rPr>
        <w:t xml:space="preserve">Проводилось несколько исследований, посвященных изучению уровня посткастра-ционного рецидивизма у сексуальных правонарушителей. Наиболее значимыми из них </w:t>
      </w:r>
      <w:r>
        <w:t>считаются четыре уровня.</w:t>
      </w:r>
    </w:p>
    <w:p w14:paraId="4C95D7FC" w14:textId="77777777" w:rsidR="008B35D8" w:rsidRDefault="008B35D8">
      <w:pPr>
        <w:shd w:val="clear" w:color="auto" w:fill="FFFFFF"/>
        <w:spacing w:before="110" w:line="298" w:lineRule="exact"/>
        <w:ind w:left="1723" w:firstLine="4834"/>
      </w:pPr>
      <w:r>
        <w:rPr>
          <w:i/>
          <w:iCs/>
          <w:spacing w:val="-15"/>
        </w:rPr>
        <w:t xml:space="preserve">Таблица 10 </w:t>
      </w:r>
      <w:r>
        <w:t>Исследования посткастрационного рецидивизма</w:t>
      </w:r>
    </w:p>
    <w:p w14:paraId="2B8BB876" w14:textId="77777777" w:rsidR="008B35D8" w:rsidRDefault="008B35D8">
      <w:pPr>
        <w:spacing w:after="86"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421"/>
        <w:gridCol w:w="1238"/>
        <w:gridCol w:w="1877"/>
        <w:gridCol w:w="1248"/>
        <w:gridCol w:w="1613"/>
      </w:tblGrid>
      <w:tr w:rsidR="008B35D8" w14:paraId="1CCC3A25" w14:textId="77777777">
        <w:tblPrEx>
          <w:tblCellMar>
            <w:top w:w="0" w:type="dxa"/>
            <w:bottom w:w="0" w:type="dxa"/>
          </w:tblCellMar>
        </w:tblPrEx>
        <w:trPr>
          <w:trHeight w:hRule="exact" w:val="504"/>
        </w:trPr>
        <w:tc>
          <w:tcPr>
            <w:tcW w:w="1421" w:type="dxa"/>
            <w:tcBorders>
              <w:top w:val="single" w:sz="6" w:space="0" w:color="auto"/>
              <w:left w:val="single" w:sz="6" w:space="0" w:color="auto"/>
              <w:bottom w:val="single" w:sz="6" w:space="0" w:color="auto"/>
              <w:right w:val="single" w:sz="6" w:space="0" w:color="auto"/>
            </w:tcBorders>
            <w:shd w:val="clear" w:color="auto" w:fill="FFFFFF"/>
          </w:tcPr>
          <w:p w14:paraId="2A305F82" w14:textId="77777777" w:rsidR="008B35D8" w:rsidRDefault="008B35D8">
            <w:pPr>
              <w:shd w:val="clear" w:color="auto" w:fill="FFFFFF"/>
              <w:ind w:left="34"/>
            </w:pPr>
            <w:r>
              <w:rPr>
                <w:spacing w:val="-2"/>
                <w:sz w:val="18"/>
                <w:szCs w:val="18"/>
              </w:rPr>
              <w:t>Исследование</w:t>
            </w:r>
          </w:p>
        </w:tc>
        <w:tc>
          <w:tcPr>
            <w:tcW w:w="1238" w:type="dxa"/>
            <w:tcBorders>
              <w:top w:val="single" w:sz="6" w:space="0" w:color="auto"/>
              <w:left w:val="single" w:sz="6" w:space="0" w:color="auto"/>
              <w:bottom w:val="single" w:sz="6" w:space="0" w:color="auto"/>
              <w:right w:val="single" w:sz="6" w:space="0" w:color="auto"/>
            </w:tcBorders>
            <w:shd w:val="clear" w:color="auto" w:fill="FFFFFF"/>
          </w:tcPr>
          <w:p w14:paraId="1CCCD37F" w14:textId="77777777" w:rsidR="008B35D8" w:rsidRDefault="008B35D8">
            <w:pPr>
              <w:shd w:val="clear" w:color="auto" w:fill="FFFFFF"/>
              <w:spacing w:line="216" w:lineRule="exact"/>
            </w:pPr>
            <w:r>
              <w:rPr>
                <w:spacing w:val="-1"/>
                <w:sz w:val="18"/>
                <w:szCs w:val="18"/>
              </w:rPr>
              <w:t xml:space="preserve">Длительность </w:t>
            </w:r>
            <w:r>
              <w:rPr>
                <w:spacing w:val="-3"/>
                <w:sz w:val="18"/>
                <w:szCs w:val="18"/>
              </w:rPr>
              <w:t>катамнеза</w:t>
            </w:r>
          </w:p>
        </w:tc>
        <w:tc>
          <w:tcPr>
            <w:tcW w:w="1877" w:type="dxa"/>
            <w:tcBorders>
              <w:top w:val="single" w:sz="6" w:space="0" w:color="auto"/>
              <w:left w:val="single" w:sz="6" w:space="0" w:color="auto"/>
              <w:bottom w:val="single" w:sz="6" w:space="0" w:color="auto"/>
              <w:right w:val="single" w:sz="6" w:space="0" w:color="auto"/>
            </w:tcBorders>
            <w:shd w:val="clear" w:color="auto" w:fill="FFFFFF"/>
          </w:tcPr>
          <w:p w14:paraId="78DA7DBC" w14:textId="77777777" w:rsidR="008B35D8" w:rsidRDefault="008B35D8">
            <w:pPr>
              <w:shd w:val="clear" w:color="auto" w:fill="FFFFFF"/>
            </w:pPr>
            <w:r>
              <w:rPr>
                <w:spacing w:val="-3"/>
                <w:sz w:val="18"/>
                <w:szCs w:val="18"/>
              </w:rPr>
              <w:t>Число обследованных</w:t>
            </w:r>
          </w:p>
        </w:tc>
        <w:tc>
          <w:tcPr>
            <w:tcW w:w="1248" w:type="dxa"/>
            <w:tcBorders>
              <w:top w:val="single" w:sz="6" w:space="0" w:color="auto"/>
              <w:left w:val="single" w:sz="6" w:space="0" w:color="auto"/>
              <w:bottom w:val="single" w:sz="6" w:space="0" w:color="auto"/>
              <w:right w:val="single" w:sz="6" w:space="0" w:color="auto"/>
            </w:tcBorders>
            <w:shd w:val="clear" w:color="auto" w:fill="FFFFFF"/>
          </w:tcPr>
          <w:p w14:paraId="711683E3" w14:textId="77777777" w:rsidR="008B35D8" w:rsidRDefault="008B35D8">
            <w:pPr>
              <w:shd w:val="clear" w:color="auto" w:fill="FFFFFF"/>
            </w:pPr>
            <w:r>
              <w:rPr>
                <w:spacing w:val="-3"/>
                <w:sz w:val="18"/>
                <w:szCs w:val="18"/>
              </w:rPr>
              <w:t>До кастрации</w:t>
            </w:r>
          </w:p>
        </w:tc>
        <w:tc>
          <w:tcPr>
            <w:tcW w:w="1613" w:type="dxa"/>
            <w:tcBorders>
              <w:top w:val="single" w:sz="6" w:space="0" w:color="auto"/>
              <w:left w:val="single" w:sz="6" w:space="0" w:color="auto"/>
              <w:bottom w:val="single" w:sz="6" w:space="0" w:color="auto"/>
              <w:right w:val="single" w:sz="6" w:space="0" w:color="auto"/>
            </w:tcBorders>
            <w:shd w:val="clear" w:color="auto" w:fill="FFFFFF"/>
          </w:tcPr>
          <w:p w14:paraId="07CE9F91" w14:textId="77777777" w:rsidR="008B35D8" w:rsidRDefault="008B35D8">
            <w:pPr>
              <w:shd w:val="clear" w:color="auto" w:fill="FFFFFF"/>
              <w:ind w:left="19"/>
            </w:pPr>
            <w:r>
              <w:rPr>
                <w:spacing w:val="-4"/>
                <w:sz w:val="18"/>
                <w:szCs w:val="18"/>
              </w:rPr>
              <w:t>После кастрации</w:t>
            </w:r>
          </w:p>
        </w:tc>
      </w:tr>
      <w:tr w:rsidR="008B35D8" w14:paraId="32B09797" w14:textId="77777777">
        <w:tblPrEx>
          <w:tblCellMar>
            <w:top w:w="0" w:type="dxa"/>
            <w:bottom w:w="0" w:type="dxa"/>
          </w:tblCellMar>
        </w:tblPrEx>
        <w:trPr>
          <w:trHeight w:hRule="exact" w:val="365"/>
        </w:trPr>
        <w:tc>
          <w:tcPr>
            <w:tcW w:w="1421" w:type="dxa"/>
            <w:tcBorders>
              <w:top w:val="single" w:sz="6" w:space="0" w:color="auto"/>
              <w:left w:val="single" w:sz="6" w:space="0" w:color="auto"/>
              <w:bottom w:val="nil"/>
              <w:right w:val="single" w:sz="6" w:space="0" w:color="auto"/>
            </w:tcBorders>
            <w:shd w:val="clear" w:color="auto" w:fill="FFFFFF"/>
          </w:tcPr>
          <w:p w14:paraId="61DF6752" w14:textId="77777777" w:rsidR="008B35D8" w:rsidRDefault="008B35D8">
            <w:pPr>
              <w:shd w:val="clear" w:color="auto" w:fill="FFFFFF"/>
              <w:ind w:left="5"/>
            </w:pPr>
            <w:r>
              <w:rPr>
                <w:spacing w:val="-3"/>
                <w:sz w:val="18"/>
                <w:szCs w:val="18"/>
                <w:lang w:val="en-US"/>
              </w:rPr>
              <w:t>Langeluddeke</w:t>
            </w:r>
          </w:p>
        </w:tc>
        <w:tc>
          <w:tcPr>
            <w:tcW w:w="1238" w:type="dxa"/>
            <w:tcBorders>
              <w:top w:val="single" w:sz="6" w:space="0" w:color="auto"/>
              <w:left w:val="single" w:sz="6" w:space="0" w:color="auto"/>
              <w:bottom w:val="nil"/>
              <w:right w:val="single" w:sz="6" w:space="0" w:color="auto"/>
            </w:tcBorders>
            <w:shd w:val="clear" w:color="auto" w:fill="FFFFFF"/>
          </w:tcPr>
          <w:p w14:paraId="528B9260" w14:textId="77777777" w:rsidR="008B35D8" w:rsidRDefault="008B35D8">
            <w:pPr>
              <w:shd w:val="clear" w:color="auto" w:fill="FFFFFF"/>
              <w:ind w:left="211"/>
            </w:pPr>
            <w:r>
              <w:rPr>
                <w:sz w:val="18"/>
                <w:szCs w:val="18"/>
              </w:rPr>
              <w:t>20 лет</w:t>
            </w:r>
          </w:p>
        </w:tc>
        <w:tc>
          <w:tcPr>
            <w:tcW w:w="1877" w:type="dxa"/>
            <w:tcBorders>
              <w:top w:val="single" w:sz="6" w:space="0" w:color="auto"/>
              <w:left w:val="single" w:sz="6" w:space="0" w:color="auto"/>
              <w:bottom w:val="nil"/>
              <w:right w:val="single" w:sz="6" w:space="0" w:color="auto"/>
            </w:tcBorders>
            <w:shd w:val="clear" w:color="auto" w:fill="FFFFFF"/>
          </w:tcPr>
          <w:p w14:paraId="4F7B41B1" w14:textId="77777777" w:rsidR="008B35D8" w:rsidRDefault="008B35D8">
            <w:pPr>
              <w:shd w:val="clear" w:color="auto" w:fill="FFFFFF"/>
              <w:ind w:left="691"/>
            </w:pPr>
            <w:r>
              <w:rPr>
                <w:sz w:val="18"/>
                <w:szCs w:val="18"/>
              </w:rPr>
              <w:t>1036</w:t>
            </w:r>
          </w:p>
        </w:tc>
        <w:tc>
          <w:tcPr>
            <w:tcW w:w="1248" w:type="dxa"/>
            <w:tcBorders>
              <w:top w:val="single" w:sz="6" w:space="0" w:color="auto"/>
              <w:left w:val="single" w:sz="6" w:space="0" w:color="auto"/>
              <w:bottom w:val="nil"/>
              <w:right w:val="single" w:sz="6" w:space="0" w:color="auto"/>
            </w:tcBorders>
            <w:shd w:val="clear" w:color="auto" w:fill="FFFFFF"/>
          </w:tcPr>
          <w:p w14:paraId="469414D1" w14:textId="77777777" w:rsidR="008B35D8" w:rsidRDefault="008B35D8">
            <w:pPr>
              <w:shd w:val="clear" w:color="auto" w:fill="FFFFFF"/>
              <w:ind w:left="494"/>
            </w:pPr>
            <w:r>
              <w:rPr>
                <w:sz w:val="18"/>
                <w:szCs w:val="18"/>
              </w:rPr>
              <w:t>84%</w:t>
            </w:r>
          </w:p>
        </w:tc>
        <w:tc>
          <w:tcPr>
            <w:tcW w:w="1613" w:type="dxa"/>
            <w:tcBorders>
              <w:top w:val="single" w:sz="6" w:space="0" w:color="auto"/>
              <w:left w:val="single" w:sz="6" w:space="0" w:color="auto"/>
              <w:bottom w:val="nil"/>
              <w:right w:val="single" w:sz="6" w:space="0" w:color="auto"/>
            </w:tcBorders>
            <w:shd w:val="clear" w:color="auto" w:fill="FFFFFF"/>
          </w:tcPr>
          <w:p w14:paraId="39EF76E2" w14:textId="77777777" w:rsidR="008B35D8" w:rsidRDefault="008B35D8">
            <w:pPr>
              <w:shd w:val="clear" w:color="auto" w:fill="FFFFFF"/>
              <w:ind w:left="379"/>
            </w:pPr>
            <w:r>
              <w:rPr>
                <w:sz w:val="18"/>
                <w:szCs w:val="18"/>
              </w:rPr>
              <w:t>2,3%</w:t>
            </w:r>
          </w:p>
        </w:tc>
      </w:tr>
      <w:tr w:rsidR="008B35D8" w14:paraId="1EE5E020" w14:textId="77777777">
        <w:tblPrEx>
          <w:tblCellMar>
            <w:top w:w="0" w:type="dxa"/>
            <w:bottom w:w="0" w:type="dxa"/>
          </w:tblCellMar>
        </w:tblPrEx>
        <w:trPr>
          <w:trHeight w:hRule="exact" w:val="269"/>
        </w:trPr>
        <w:tc>
          <w:tcPr>
            <w:tcW w:w="1421" w:type="dxa"/>
            <w:tcBorders>
              <w:top w:val="nil"/>
              <w:left w:val="single" w:sz="6" w:space="0" w:color="auto"/>
              <w:bottom w:val="nil"/>
              <w:right w:val="single" w:sz="6" w:space="0" w:color="auto"/>
            </w:tcBorders>
            <w:shd w:val="clear" w:color="auto" w:fill="FFFFFF"/>
          </w:tcPr>
          <w:p w14:paraId="3BB44D61" w14:textId="77777777" w:rsidR="008B35D8" w:rsidRDefault="008B35D8">
            <w:pPr>
              <w:shd w:val="clear" w:color="auto" w:fill="FFFFFF"/>
            </w:pPr>
            <w:r>
              <w:rPr>
                <w:sz w:val="18"/>
                <w:szCs w:val="18"/>
              </w:rPr>
              <w:t>(1963)</w:t>
            </w:r>
          </w:p>
        </w:tc>
        <w:tc>
          <w:tcPr>
            <w:tcW w:w="1238" w:type="dxa"/>
            <w:tcBorders>
              <w:top w:val="nil"/>
              <w:left w:val="single" w:sz="6" w:space="0" w:color="auto"/>
              <w:bottom w:val="nil"/>
              <w:right w:val="single" w:sz="6" w:space="0" w:color="auto"/>
            </w:tcBorders>
            <w:shd w:val="clear" w:color="auto" w:fill="FFFFFF"/>
          </w:tcPr>
          <w:p w14:paraId="0F094DB2" w14:textId="77777777" w:rsidR="008B35D8" w:rsidRDefault="008B35D8">
            <w:pPr>
              <w:shd w:val="clear" w:color="auto" w:fill="FFFFFF"/>
            </w:pPr>
          </w:p>
        </w:tc>
        <w:tc>
          <w:tcPr>
            <w:tcW w:w="1877" w:type="dxa"/>
            <w:tcBorders>
              <w:top w:val="nil"/>
              <w:left w:val="single" w:sz="6" w:space="0" w:color="auto"/>
              <w:bottom w:val="nil"/>
              <w:right w:val="single" w:sz="6" w:space="0" w:color="auto"/>
            </w:tcBorders>
            <w:shd w:val="clear" w:color="auto" w:fill="FFFFFF"/>
          </w:tcPr>
          <w:p w14:paraId="72F655C4" w14:textId="77777777" w:rsidR="008B35D8" w:rsidRDefault="008B35D8">
            <w:pPr>
              <w:shd w:val="clear" w:color="auto" w:fill="FFFFFF"/>
              <w:ind w:left="691"/>
            </w:pPr>
            <w:r>
              <w:rPr>
                <w:sz w:val="18"/>
                <w:szCs w:val="18"/>
              </w:rPr>
              <w:t>127</w:t>
            </w:r>
          </w:p>
        </w:tc>
        <w:tc>
          <w:tcPr>
            <w:tcW w:w="1248" w:type="dxa"/>
            <w:tcBorders>
              <w:top w:val="nil"/>
              <w:left w:val="single" w:sz="6" w:space="0" w:color="auto"/>
              <w:bottom w:val="nil"/>
              <w:right w:val="single" w:sz="6" w:space="0" w:color="auto"/>
            </w:tcBorders>
            <w:shd w:val="clear" w:color="auto" w:fill="FFFFFF"/>
          </w:tcPr>
          <w:p w14:paraId="6F453191" w14:textId="77777777" w:rsidR="008B35D8" w:rsidRDefault="008B35D8">
            <w:pPr>
              <w:shd w:val="clear" w:color="auto" w:fill="FFFFFF"/>
              <w:ind w:left="490"/>
            </w:pPr>
            <w:r>
              <w:rPr>
                <w:sz w:val="18"/>
                <w:szCs w:val="18"/>
              </w:rPr>
              <w:t>76,8%</w:t>
            </w:r>
          </w:p>
        </w:tc>
        <w:tc>
          <w:tcPr>
            <w:tcW w:w="1613" w:type="dxa"/>
            <w:tcBorders>
              <w:top w:val="nil"/>
              <w:left w:val="single" w:sz="6" w:space="0" w:color="auto"/>
              <w:bottom w:val="nil"/>
              <w:right w:val="single" w:sz="6" w:space="0" w:color="auto"/>
            </w:tcBorders>
            <w:shd w:val="clear" w:color="auto" w:fill="FFFFFF"/>
          </w:tcPr>
          <w:p w14:paraId="4C8B8122" w14:textId="77777777" w:rsidR="008B35D8" w:rsidRDefault="008B35D8">
            <w:pPr>
              <w:shd w:val="clear" w:color="auto" w:fill="FFFFFF"/>
              <w:ind w:left="374"/>
            </w:pPr>
            <w:r>
              <w:rPr>
                <w:sz w:val="18"/>
                <w:szCs w:val="18"/>
              </w:rPr>
              <w:t>4,1%</w:t>
            </w:r>
          </w:p>
        </w:tc>
      </w:tr>
      <w:tr w:rsidR="008B35D8" w14:paraId="44B4C6E2" w14:textId="77777777">
        <w:tblPrEx>
          <w:tblCellMar>
            <w:top w:w="0" w:type="dxa"/>
            <w:bottom w:w="0" w:type="dxa"/>
          </w:tblCellMar>
        </w:tblPrEx>
        <w:trPr>
          <w:trHeight w:hRule="exact" w:val="274"/>
        </w:trPr>
        <w:tc>
          <w:tcPr>
            <w:tcW w:w="1421" w:type="dxa"/>
            <w:tcBorders>
              <w:top w:val="nil"/>
              <w:left w:val="single" w:sz="6" w:space="0" w:color="auto"/>
              <w:bottom w:val="nil"/>
              <w:right w:val="single" w:sz="6" w:space="0" w:color="auto"/>
            </w:tcBorders>
            <w:shd w:val="clear" w:color="auto" w:fill="FFFFFF"/>
          </w:tcPr>
          <w:p w14:paraId="73D3FF3E" w14:textId="77777777" w:rsidR="008B35D8" w:rsidRDefault="008B35D8">
            <w:pPr>
              <w:shd w:val="clear" w:color="auto" w:fill="FFFFFF"/>
            </w:pPr>
            <w:r>
              <w:rPr>
                <w:sz w:val="18"/>
                <w:szCs w:val="18"/>
                <w:lang w:val="en-US"/>
              </w:rPr>
              <w:t>Cornu(1973)</w:t>
            </w:r>
          </w:p>
        </w:tc>
        <w:tc>
          <w:tcPr>
            <w:tcW w:w="1238" w:type="dxa"/>
            <w:tcBorders>
              <w:top w:val="nil"/>
              <w:left w:val="single" w:sz="6" w:space="0" w:color="auto"/>
              <w:bottom w:val="nil"/>
              <w:right w:val="single" w:sz="6" w:space="0" w:color="auto"/>
            </w:tcBorders>
            <w:shd w:val="clear" w:color="auto" w:fill="FFFFFF"/>
          </w:tcPr>
          <w:p w14:paraId="26F3E2A3" w14:textId="77777777" w:rsidR="008B35D8" w:rsidRDefault="008B35D8">
            <w:pPr>
              <w:shd w:val="clear" w:color="auto" w:fill="FFFFFF"/>
              <w:ind w:left="211"/>
            </w:pPr>
            <w:r>
              <w:rPr>
                <w:sz w:val="18"/>
                <w:szCs w:val="18"/>
              </w:rPr>
              <w:t>5 лет</w:t>
            </w:r>
          </w:p>
        </w:tc>
        <w:tc>
          <w:tcPr>
            <w:tcW w:w="1877" w:type="dxa"/>
            <w:tcBorders>
              <w:top w:val="nil"/>
              <w:left w:val="single" w:sz="6" w:space="0" w:color="auto"/>
              <w:bottom w:val="nil"/>
              <w:right w:val="single" w:sz="6" w:space="0" w:color="auto"/>
            </w:tcBorders>
            <w:shd w:val="clear" w:color="auto" w:fill="FFFFFF"/>
          </w:tcPr>
          <w:p w14:paraId="754A5D74" w14:textId="77777777" w:rsidR="008B35D8" w:rsidRDefault="008B35D8">
            <w:pPr>
              <w:shd w:val="clear" w:color="auto" w:fill="FFFFFF"/>
              <w:ind w:left="672"/>
            </w:pPr>
            <w:r>
              <w:rPr>
                <w:sz w:val="18"/>
                <w:szCs w:val="18"/>
              </w:rPr>
              <w:t>216</w:t>
            </w:r>
          </w:p>
        </w:tc>
        <w:tc>
          <w:tcPr>
            <w:tcW w:w="1248" w:type="dxa"/>
            <w:tcBorders>
              <w:top w:val="nil"/>
              <w:left w:val="single" w:sz="6" w:space="0" w:color="auto"/>
              <w:bottom w:val="nil"/>
              <w:right w:val="single" w:sz="6" w:space="0" w:color="auto"/>
            </w:tcBorders>
            <w:shd w:val="clear" w:color="auto" w:fill="FFFFFF"/>
          </w:tcPr>
          <w:p w14:paraId="40F02DF7" w14:textId="77777777" w:rsidR="008B35D8" w:rsidRDefault="008B35D8">
            <w:pPr>
              <w:shd w:val="clear" w:color="auto" w:fill="FFFFFF"/>
              <w:ind w:left="494"/>
            </w:pPr>
            <w:r>
              <w:rPr>
                <w:sz w:val="18"/>
                <w:szCs w:val="18"/>
              </w:rPr>
              <w:t>58%</w:t>
            </w:r>
          </w:p>
        </w:tc>
        <w:tc>
          <w:tcPr>
            <w:tcW w:w="1613" w:type="dxa"/>
            <w:tcBorders>
              <w:top w:val="nil"/>
              <w:left w:val="single" w:sz="6" w:space="0" w:color="auto"/>
              <w:bottom w:val="nil"/>
              <w:right w:val="single" w:sz="6" w:space="0" w:color="auto"/>
            </w:tcBorders>
            <w:shd w:val="clear" w:color="auto" w:fill="FFFFFF"/>
          </w:tcPr>
          <w:p w14:paraId="59203C43" w14:textId="77777777" w:rsidR="008B35D8" w:rsidRDefault="008B35D8">
            <w:pPr>
              <w:shd w:val="clear" w:color="auto" w:fill="FFFFFF"/>
              <w:ind w:left="379"/>
            </w:pPr>
            <w:r>
              <w:rPr>
                <w:sz w:val="18"/>
                <w:szCs w:val="18"/>
              </w:rPr>
              <w:t>2,9%</w:t>
            </w:r>
          </w:p>
        </w:tc>
      </w:tr>
      <w:tr w:rsidR="008B35D8" w14:paraId="0E130B8B" w14:textId="77777777">
        <w:tblPrEx>
          <w:tblCellMar>
            <w:top w:w="0" w:type="dxa"/>
            <w:bottom w:w="0" w:type="dxa"/>
          </w:tblCellMar>
        </w:tblPrEx>
        <w:trPr>
          <w:trHeight w:hRule="exact" w:val="269"/>
        </w:trPr>
        <w:tc>
          <w:tcPr>
            <w:tcW w:w="1421" w:type="dxa"/>
            <w:tcBorders>
              <w:top w:val="nil"/>
              <w:left w:val="single" w:sz="6" w:space="0" w:color="auto"/>
              <w:bottom w:val="nil"/>
              <w:right w:val="single" w:sz="6" w:space="0" w:color="auto"/>
            </w:tcBorders>
            <w:shd w:val="clear" w:color="auto" w:fill="FFFFFF"/>
          </w:tcPr>
          <w:p w14:paraId="663E9F32" w14:textId="77777777" w:rsidR="008B35D8" w:rsidRDefault="008B35D8">
            <w:pPr>
              <w:shd w:val="clear" w:color="auto" w:fill="FFFFFF"/>
            </w:pPr>
            <w:r>
              <w:rPr>
                <w:spacing w:val="-1"/>
                <w:sz w:val="18"/>
                <w:szCs w:val="18"/>
                <w:lang w:val="en-US"/>
              </w:rPr>
              <w:t xml:space="preserve">Bremer </w:t>
            </w:r>
            <w:r>
              <w:rPr>
                <w:spacing w:val="-1"/>
                <w:sz w:val="18"/>
                <w:szCs w:val="18"/>
              </w:rPr>
              <w:t>(1959)</w:t>
            </w:r>
          </w:p>
        </w:tc>
        <w:tc>
          <w:tcPr>
            <w:tcW w:w="1238" w:type="dxa"/>
            <w:tcBorders>
              <w:top w:val="nil"/>
              <w:left w:val="single" w:sz="6" w:space="0" w:color="auto"/>
              <w:bottom w:val="nil"/>
              <w:right w:val="single" w:sz="6" w:space="0" w:color="auto"/>
            </w:tcBorders>
            <w:shd w:val="clear" w:color="auto" w:fill="FFFFFF"/>
          </w:tcPr>
          <w:p w14:paraId="0B6E2BDE" w14:textId="77777777" w:rsidR="008B35D8" w:rsidRDefault="008B35D8">
            <w:pPr>
              <w:shd w:val="clear" w:color="auto" w:fill="FFFFFF"/>
              <w:ind w:left="211"/>
            </w:pPr>
            <w:r>
              <w:rPr>
                <w:sz w:val="18"/>
                <w:szCs w:val="18"/>
              </w:rPr>
              <w:t>5-10 лет</w:t>
            </w:r>
          </w:p>
        </w:tc>
        <w:tc>
          <w:tcPr>
            <w:tcW w:w="1877" w:type="dxa"/>
            <w:tcBorders>
              <w:top w:val="nil"/>
              <w:left w:val="single" w:sz="6" w:space="0" w:color="auto"/>
              <w:bottom w:val="nil"/>
              <w:right w:val="single" w:sz="6" w:space="0" w:color="auto"/>
            </w:tcBorders>
            <w:shd w:val="clear" w:color="auto" w:fill="FFFFFF"/>
          </w:tcPr>
          <w:p w14:paraId="1C9589F0" w14:textId="77777777" w:rsidR="008B35D8" w:rsidRDefault="008B35D8">
            <w:pPr>
              <w:shd w:val="clear" w:color="auto" w:fill="FFFFFF"/>
              <w:ind w:left="667"/>
            </w:pPr>
            <w:r>
              <w:rPr>
                <w:sz w:val="18"/>
                <w:szCs w:val="18"/>
              </w:rPr>
              <w:t>900</w:t>
            </w:r>
          </w:p>
        </w:tc>
        <w:tc>
          <w:tcPr>
            <w:tcW w:w="1248" w:type="dxa"/>
            <w:tcBorders>
              <w:top w:val="nil"/>
              <w:left w:val="single" w:sz="6" w:space="0" w:color="auto"/>
              <w:bottom w:val="nil"/>
              <w:right w:val="single" w:sz="6" w:space="0" w:color="auto"/>
            </w:tcBorders>
            <w:shd w:val="clear" w:color="auto" w:fill="FFFFFF"/>
          </w:tcPr>
          <w:p w14:paraId="2FD98F0F" w14:textId="77777777" w:rsidR="008B35D8" w:rsidRDefault="008B35D8">
            <w:pPr>
              <w:shd w:val="clear" w:color="auto" w:fill="FFFFFF"/>
              <w:ind w:left="480"/>
            </w:pPr>
            <w:r>
              <w:rPr>
                <w:sz w:val="18"/>
                <w:szCs w:val="18"/>
              </w:rPr>
              <w:t>-</w:t>
            </w:r>
          </w:p>
        </w:tc>
        <w:tc>
          <w:tcPr>
            <w:tcW w:w="1613" w:type="dxa"/>
            <w:tcBorders>
              <w:top w:val="nil"/>
              <w:left w:val="single" w:sz="6" w:space="0" w:color="auto"/>
              <w:bottom w:val="nil"/>
              <w:right w:val="single" w:sz="6" w:space="0" w:color="auto"/>
            </w:tcBorders>
            <w:shd w:val="clear" w:color="auto" w:fill="FFFFFF"/>
          </w:tcPr>
          <w:p w14:paraId="4852083E" w14:textId="77777777" w:rsidR="008B35D8" w:rsidRDefault="008B35D8">
            <w:pPr>
              <w:shd w:val="clear" w:color="auto" w:fill="FFFFFF"/>
              <w:ind w:left="374"/>
            </w:pPr>
            <w:r>
              <w:rPr>
                <w:sz w:val="18"/>
                <w:szCs w:val="18"/>
              </w:rPr>
              <w:t>2,2%</w:t>
            </w:r>
          </w:p>
        </w:tc>
      </w:tr>
      <w:tr w:rsidR="008B35D8" w14:paraId="44278BB4" w14:textId="77777777">
        <w:tblPrEx>
          <w:tblCellMar>
            <w:top w:w="0" w:type="dxa"/>
            <w:bottom w:w="0" w:type="dxa"/>
          </w:tblCellMar>
        </w:tblPrEx>
        <w:trPr>
          <w:trHeight w:hRule="exact" w:val="293"/>
        </w:trPr>
        <w:tc>
          <w:tcPr>
            <w:tcW w:w="1421" w:type="dxa"/>
            <w:tcBorders>
              <w:top w:val="nil"/>
              <w:left w:val="single" w:sz="6" w:space="0" w:color="auto"/>
              <w:bottom w:val="single" w:sz="6" w:space="0" w:color="auto"/>
              <w:right w:val="single" w:sz="6" w:space="0" w:color="auto"/>
            </w:tcBorders>
            <w:shd w:val="clear" w:color="auto" w:fill="FFFFFF"/>
          </w:tcPr>
          <w:p w14:paraId="0BAE7EE2" w14:textId="77777777" w:rsidR="008B35D8" w:rsidRDefault="008B35D8">
            <w:pPr>
              <w:shd w:val="clear" w:color="auto" w:fill="FFFFFF"/>
            </w:pPr>
            <w:r>
              <w:rPr>
                <w:sz w:val="18"/>
                <w:szCs w:val="18"/>
                <w:lang w:val="en-US"/>
              </w:rPr>
              <w:t>Sturup(1972)</w:t>
            </w:r>
          </w:p>
        </w:tc>
        <w:tc>
          <w:tcPr>
            <w:tcW w:w="1238" w:type="dxa"/>
            <w:tcBorders>
              <w:top w:val="nil"/>
              <w:left w:val="single" w:sz="6" w:space="0" w:color="auto"/>
              <w:bottom w:val="single" w:sz="6" w:space="0" w:color="auto"/>
              <w:right w:val="single" w:sz="6" w:space="0" w:color="auto"/>
            </w:tcBorders>
            <w:shd w:val="clear" w:color="auto" w:fill="FFFFFF"/>
          </w:tcPr>
          <w:p w14:paraId="40465E19" w14:textId="77777777" w:rsidR="008B35D8" w:rsidRDefault="008B35D8">
            <w:pPr>
              <w:shd w:val="clear" w:color="auto" w:fill="FFFFFF"/>
              <w:ind w:left="206"/>
            </w:pPr>
            <w:r>
              <w:rPr>
                <w:sz w:val="18"/>
                <w:szCs w:val="18"/>
              </w:rPr>
              <w:t>30 лет</w:t>
            </w:r>
          </w:p>
        </w:tc>
        <w:tc>
          <w:tcPr>
            <w:tcW w:w="1877" w:type="dxa"/>
            <w:tcBorders>
              <w:top w:val="nil"/>
              <w:left w:val="single" w:sz="6" w:space="0" w:color="auto"/>
              <w:bottom w:val="single" w:sz="6" w:space="0" w:color="auto"/>
              <w:right w:val="single" w:sz="6" w:space="0" w:color="auto"/>
            </w:tcBorders>
            <w:shd w:val="clear" w:color="auto" w:fill="FFFFFF"/>
          </w:tcPr>
          <w:p w14:paraId="6694AF2F" w14:textId="77777777" w:rsidR="008B35D8" w:rsidRDefault="008B35D8">
            <w:pPr>
              <w:shd w:val="clear" w:color="auto" w:fill="FFFFFF"/>
              <w:ind w:left="667"/>
            </w:pPr>
            <w:r>
              <w:rPr>
                <w:sz w:val="18"/>
                <w:szCs w:val="18"/>
              </w:rPr>
              <w:t>-</w:t>
            </w:r>
          </w:p>
        </w:tc>
        <w:tc>
          <w:tcPr>
            <w:tcW w:w="1248" w:type="dxa"/>
            <w:tcBorders>
              <w:top w:val="nil"/>
              <w:left w:val="single" w:sz="6" w:space="0" w:color="auto"/>
              <w:bottom w:val="single" w:sz="6" w:space="0" w:color="auto"/>
              <w:right w:val="single" w:sz="6" w:space="0" w:color="auto"/>
            </w:tcBorders>
            <w:shd w:val="clear" w:color="auto" w:fill="FFFFFF"/>
          </w:tcPr>
          <w:p w14:paraId="71119090" w14:textId="77777777" w:rsidR="008B35D8" w:rsidRDefault="008B35D8">
            <w:pPr>
              <w:shd w:val="clear" w:color="auto" w:fill="FFFFFF"/>
              <w:ind w:left="490"/>
            </w:pPr>
            <w:r>
              <w:rPr>
                <w:sz w:val="18"/>
                <w:szCs w:val="18"/>
              </w:rPr>
              <w:t>-</w:t>
            </w:r>
          </w:p>
        </w:tc>
        <w:tc>
          <w:tcPr>
            <w:tcW w:w="1613" w:type="dxa"/>
            <w:tcBorders>
              <w:top w:val="nil"/>
              <w:left w:val="single" w:sz="6" w:space="0" w:color="auto"/>
              <w:bottom w:val="single" w:sz="6" w:space="0" w:color="auto"/>
              <w:right w:val="single" w:sz="6" w:space="0" w:color="auto"/>
            </w:tcBorders>
            <w:shd w:val="clear" w:color="auto" w:fill="FFFFFF"/>
          </w:tcPr>
          <w:p w14:paraId="49E3D322" w14:textId="77777777" w:rsidR="008B35D8" w:rsidRDefault="008B35D8">
            <w:pPr>
              <w:shd w:val="clear" w:color="auto" w:fill="FFFFFF"/>
              <w:ind w:left="370"/>
            </w:pPr>
            <w:r>
              <w:rPr>
                <w:sz w:val="18"/>
                <w:szCs w:val="18"/>
              </w:rPr>
              <w:t>-</w:t>
            </w:r>
          </w:p>
        </w:tc>
      </w:tr>
    </w:tbl>
    <w:p w14:paraId="3C2755C0" w14:textId="77777777" w:rsidR="008B35D8" w:rsidRDefault="008B35D8">
      <w:pPr>
        <w:shd w:val="clear" w:color="auto" w:fill="FFFFFF"/>
        <w:spacing w:before="312" w:line="235" w:lineRule="exact"/>
        <w:ind w:left="24" w:right="48" w:firstLine="336"/>
        <w:jc w:val="both"/>
      </w:pPr>
      <w:r>
        <w:rPr>
          <w:spacing w:val="-3"/>
        </w:rPr>
        <w:t>Таким образом, лонгитюдинальное изучение в общей сложности более 2000 случа</w:t>
      </w:r>
      <w:r>
        <w:rPr>
          <w:spacing w:val="-3"/>
        </w:rPr>
        <w:softHyphen/>
        <w:t>ев позволило сделать вывод, что если частота рецидивов по различным группам сексу</w:t>
      </w:r>
      <w:r>
        <w:rPr>
          <w:spacing w:val="-3"/>
        </w:rPr>
        <w:softHyphen/>
        <w:t xml:space="preserve">альных преступников до кастрации колебалась от 58 до 84%, то после нее снизилась до </w:t>
      </w:r>
      <w:r>
        <w:rPr>
          <w:spacing w:val="-4"/>
        </w:rPr>
        <w:t xml:space="preserve">2,2-4,1 %. В настоящее время эта операция осуждается по этическим соображениям, и в </w:t>
      </w:r>
      <w:r>
        <w:rPr>
          <w:spacing w:val="-2"/>
        </w:rPr>
        <w:t xml:space="preserve">большинстве развитых стран от нее отказались. В немалой степени это произошло под </w:t>
      </w:r>
      <w:r>
        <w:rPr>
          <w:spacing w:val="-4"/>
        </w:rPr>
        <w:t>бременем воспоминаний о практике гитлеровской Германии, где хирургическая кастра</w:t>
      </w:r>
      <w:r>
        <w:rPr>
          <w:spacing w:val="-4"/>
        </w:rPr>
        <w:softHyphen/>
        <w:t xml:space="preserve">ция применялась одновременно с газовыми камерами в отношении 600 тысяч учтенных </w:t>
      </w:r>
      <w:r>
        <w:rPr>
          <w:spacing w:val="-3"/>
        </w:rPr>
        <w:t>гомосексуалистов, точно так же как и для миллионов других людей.</w:t>
      </w:r>
    </w:p>
    <w:p w14:paraId="4C118D07" w14:textId="77777777" w:rsidR="008B35D8" w:rsidRDefault="008B35D8">
      <w:pPr>
        <w:shd w:val="clear" w:color="auto" w:fill="FFFFFF"/>
        <w:spacing w:line="235" w:lineRule="exact"/>
        <w:ind w:left="19" w:right="58" w:firstLine="346"/>
        <w:jc w:val="both"/>
      </w:pPr>
      <w:r>
        <w:rPr>
          <w:spacing w:val="-3"/>
        </w:rPr>
        <w:t xml:space="preserve">Не менее радикальными методами лечения патологических сексуальных влечений были </w:t>
      </w:r>
      <w:r>
        <w:rPr>
          <w:i/>
          <w:iCs/>
          <w:spacing w:val="-3"/>
        </w:rPr>
        <w:t xml:space="preserve">стереотаксические операции. </w:t>
      </w:r>
      <w:r>
        <w:rPr>
          <w:spacing w:val="-3"/>
        </w:rPr>
        <w:t>В 1936 г. был предложен метод фронтальной лобо-</w:t>
      </w:r>
      <w:r>
        <w:rPr>
          <w:spacing w:val="-5"/>
        </w:rPr>
        <w:t xml:space="preserve">томии, который стал применяться в отношении агрессивных сексуальных преступников. </w:t>
      </w:r>
      <w:r>
        <w:rPr>
          <w:spacing w:val="-3"/>
        </w:rPr>
        <w:t xml:space="preserve">Однако накопление данных по изучению ее отдаленных последствий и эффективности показало, что в некоторых случаях аномальное сексуальное поведение после операции </w:t>
      </w:r>
      <w:r>
        <w:rPr>
          <w:spacing w:val="-2"/>
        </w:rPr>
        <w:t xml:space="preserve">продолжается или приобретает еще более агрессивный характер. Когда парафильное </w:t>
      </w:r>
      <w:r>
        <w:rPr>
          <w:spacing w:val="-4"/>
        </w:rPr>
        <w:t>поведение возникает при поражениях определенных структур мозга либо даже проявля</w:t>
      </w:r>
      <w:r>
        <w:rPr>
          <w:spacing w:val="-4"/>
        </w:rPr>
        <w:softHyphen/>
      </w:r>
      <w:r>
        <w:rPr>
          <w:spacing w:val="-2"/>
        </w:rPr>
        <w:t>ется в рамках эпилептических пароксизмов, нейрохирургическая операция может рас</w:t>
      </w:r>
      <w:r>
        <w:rPr>
          <w:spacing w:val="-2"/>
        </w:rPr>
        <w:softHyphen/>
      </w:r>
      <w:r>
        <w:rPr>
          <w:spacing w:val="-1"/>
        </w:rPr>
        <w:t>сматриваться одновременно и как метод лечения парафилии. Так, имеются описания</w:t>
      </w:r>
    </w:p>
    <w:p w14:paraId="585C1D0F" w14:textId="77777777" w:rsidR="008B35D8" w:rsidRDefault="008B35D8">
      <w:pPr>
        <w:shd w:val="clear" w:color="auto" w:fill="FFFFFF"/>
        <w:spacing w:line="235" w:lineRule="exact"/>
        <w:ind w:left="19" w:right="58" w:firstLine="346"/>
        <w:jc w:val="both"/>
        <w:sectPr w:rsidR="008B35D8">
          <w:type w:val="continuous"/>
          <w:pgSz w:w="12240" w:h="15840"/>
          <w:pgMar w:top="1440" w:right="2059" w:bottom="720" w:left="2784" w:header="720" w:footer="720" w:gutter="0"/>
          <w:cols w:space="60"/>
          <w:noEndnote/>
        </w:sectPr>
      </w:pPr>
    </w:p>
    <w:p w14:paraId="60D3A848" w14:textId="77777777" w:rsidR="008B35D8" w:rsidRDefault="008B35D8">
      <w:pPr>
        <w:shd w:val="clear" w:color="auto" w:fill="FFFFFF"/>
      </w:pPr>
      <w:r>
        <w:rPr>
          <w:spacing w:val="-18"/>
        </w:rPr>
        <w:t>Лечение</w:t>
      </w:r>
    </w:p>
    <w:p w14:paraId="32EBB836" w14:textId="77777777" w:rsidR="008B35D8" w:rsidRDefault="008B35D8">
      <w:pPr>
        <w:shd w:val="clear" w:color="auto" w:fill="FFFFFF"/>
        <w:spacing w:before="5"/>
      </w:pPr>
      <w:r>
        <w:br w:type="column"/>
        <w:t>481</w:t>
      </w:r>
    </w:p>
    <w:p w14:paraId="1806B23B" w14:textId="77777777" w:rsidR="008B35D8" w:rsidRDefault="008B35D8">
      <w:pPr>
        <w:shd w:val="clear" w:color="auto" w:fill="FFFFFF"/>
        <w:spacing w:before="5"/>
        <w:sectPr w:rsidR="008B35D8">
          <w:pgSz w:w="12240" w:h="15840"/>
          <w:pgMar w:top="1440" w:right="2340" w:bottom="720" w:left="2119" w:header="720" w:footer="720" w:gutter="0"/>
          <w:cols w:num="2" w:space="720" w:equalWidth="0">
            <w:col w:w="720" w:space="6341"/>
            <w:col w:w="720"/>
          </w:cols>
          <w:noEndnote/>
        </w:sectPr>
      </w:pPr>
    </w:p>
    <w:p w14:paraId="53F04744" w14:textId="77777777" w:rsidR="008B35D8" w:rsidRDefault="008B35D8">
      <w:pPr>
        <w:shd w:val="clear" w:color="auto" w:fill="FFFFFF"/>
        <w:spacing w:before="245" w:line="235" w:lineRule="exact"/>
        <w:ind w:left="14" w:right="461"/>
        <w:jc w:val="both"/>
      </w:pPr>
      <w:r>
        <w:rPr>
          <w:noProof/>
        </w:rPr>
        <w:pict w14:anchorId="3325B485">
          <v:line id="_x0000_s1502" style="position:absolute;left:0;text-align:left;z-index:43;mso-position-horizontal-relative:margin" from="-23.3pt,6.25pt" to="-23.3pt,627.85pt" o:allowincell="f" strokeweight=".25pt">
            <w10:wrap anchorx="margin"/>
          </v:line>
        </w:pict>
      </w:r>
      <w:r>
        <w:rPr>
          <w:spacing w:val="-4"/>
        </w:rPr>
        <w:t xml:space="preserve">исчезновения перверсий после односторонней височной лобэктомии </w:t>
      </w:r>
      <w:r w:rsidRPr="009C11ED">
        <w:rPr>
          <w:spacing w:val="-4"/>
        </w:rPr>
        <w:t>(</w:t>
      </w:r>
      <w:r>
        <w:rPr>
          <w:spacing w:val="-4"/>
          <w:lang w:val="en-US"/>
        </w:rPr>
        <w:t>Mitchell</w:t>
      </w:r>
      <w:r w:rsidRPr="009C11ED">
        <w:rPr>
          <w:spacing w:val="-4"/>
        </w:rPr>
        <w:t xml:space="preserve">, </w:t>
      </w:r>
      <w:r>
        <w:rPr>
          <w:spacing w:val="-4"/>
          <w:lang w:val="en-US"/>
        </w:rPr>
        <w:t>Falconer</w:t>
      </w:r>
      <w:r w:rsidRPr="009C11ED">
        <w:rPr>
          <w:spacing w:val="-4"/>
        </w:rPr>
        <w:t xml:space="preserve">, </w:t>
      </w:r>
      <w:r>
        <w:rPr>
          <w:spacing w:val="-5"/>
          <w:lang w:val="en-US"/>
        </w:rPr>
        <w:t>Hill</w:t>
      </w:r>
      <w:r w:rsidRPr="009C11ED">
        <w:rPr>
          <w:spacing w:val="-5"/>
        </w:rPr>
        <w:t xml:space="preserve">, </w:t>
      </w:r>
      <w:r>
        <w:rPr>
          <w:spacing w:val="-5"/>
        </w:rPr>
        <w:t>1954). Одновременно с развитием стереотаксической нейрохирургии появилась воз</w:t>
      </w:r>
      <w:r>
        <w:rPr>
          <w:spacing w:val="-5"/>
        </w:rPr>
        <w:softHyphen/>
      </w:r>
      <w:r>
        <w:rPr>
          <w:spacing w:val="-4"/>
        </w:rPr>
        <w:t xml:space="preserve">можность вмешательства в строго локализованные области мозга. Отмечается хороший </w:t>
      </w:r>
      <w:r>
        <w:rPr>
          <w:spacing w:val="-2"/>
        </w:rPr>
        <w:t xml:space="preserve">эффект деструкции вентро-медиальных ядерталамуса при обсессивно-компульсивных </w:t>
      </w:r>
      <w:r>
        <w:rPr>
          <w:spacing w:val="-3"/>
        </w:rPr>
        <w:t xml:space="preserve">расстройствах, особенно при сочетании их с тревогой (Каплан, Сэдок, 1994). </w:t>
      </w:r>
      <w:r>
        <w:rPr>
          <w:spacing w:val="-2"/>
        </w:rPr>
        <w:t>Наиболее актуальны на сегодняшний день следующие методы лечения.</w:t>
      </w:r>
    </w:p>
    <w:p w14:paraId="43EAE0A2" w14:textId="77777777" w:rsidR="008B35D8" w:rsidRDefault="008B35D8">
      <w:pPr>
        <w:shd w:val="clear" w:color="auto" w:fill="FFFFFF"/>
        <w:tabs>
          <w:tab w:val="left" w:pos="547"/>
        </w:tabs>
        <w:spacing w:line="235" w:lineRule="exact"/>
        <w:ind w:left="5" w:right="461" w:firstLine="312"/>
        <w:jc w:val="both"/>
      </w:pPr>
      <w:r>
        <w:rPr>
          <w:spacing w:val="-7"/>
        </w:rPr>
        <w:t>A.</w:t>
      </w:r>
      <w:r>
        <w:tab/>
      </w:r>
      <w:r>
        <w:rPr>
          <w:spacing w:val="-3"/>
        </w:rPr>
        <w:t xml:space="preserve">Одни из первых попыток использования для лечения сексуальных девиаций </w:t>
      </w:r>
      <w:r>
        <w:rPr>
          <w:i/>
          <w:iCs/>
          <w:spacing w:val="-3"/>
        </w:rPr>
        <w:t>гор</w:t>
      </w:r>
      <w:r>
        <w:rPr>
          <w:i/>
          <w:iCs/>
          <w:spacing w:val="-3"/>
        </w:rPr>
        <w:softHyphen/>
      </w:r>
      <w:r>
        <w:rPr>
          <w:i/>
          <w:iCs/>
          <w:spacing w:val="-3"/>
        </w:rPr>
        <w:br/>
      </w:r>
      <w:r>
        <w:rPr>
          <w:i/>
          <w:iCs/>
          <w:spacing w:val="-4"/>
        </w:rPr>
        <w:t xml:space="preserve">мональных препаратов </w:t>
      </w:r>
      <w:r>
        <w:rPr>
          <w:spacing w:val="-4"/>
        </w:rPr>
        <w:t xml:space="preserve">были предприняты параллельно в Германии </w:t>
      </w:r>
      <w:r w:rsidRPr="009C11ED">
        <w:rPr>
          <w:spacing w:val="-4"/>
        </w:rPr>
        <w:t>(</w:t>
      </w:r>
      <w:r>
        <w:rPr>
          <w:spacing w:val="-4"/>
          <w:lang w:val="en-US"/>
        </w:rPr>
        <w:t>Ott</w:t>
      </w:r>
      <w:r w:rsidRPr="009C11ED">
        <w:rPr>
          <w:spacing w:val="-4"/>
        </w:rPr>
        <w:t xml:space="preserve">, </w:t>
      </w:r>
      <w:r>
        <w:rPr>
          <w:spacing w:val="-4"/>
          <w:lang w:val="en-US"/>
        </w:rPr>
        <w:t>Hoffet</w:t>
      </w:r>
      <w:r w:rsidRPr="009C11ED">
        <w:rPr>
          <w:spacing w:val="-4"/>
        </w:rPr>
        <w:t xml:space="preserve">, </w:t>
      </w:r>
      <w:r>
        <w:rPr>
          <w:spacing w:val="-4"/>
        </w:rPr>
        <w:t>1968) и</w:t>
      </w:r>
      <w:r>
        <w:rPr>
          <w:spacing w:val="-4"/>
        </w:rPr>
        <w:br/>
        <w:t>США. Не имевшие поначалу клинически значимых результатов, они стали более успеш</w:t>
      </w:r>
      <w:r>
        <w:rPr>
          <w:spacing w:val="-4"/>
        </w:rPr>
        <w:softHyphen/>
      </w:r>
      <w:r>
        <w:rPr>
          <w:spacing w:val="-4"/>
        </w:rPr>
        <w:br/>
        <w:t>ными с появлением нового класса гормонально активных препаратов — т. н. антиандро</w:t>
      </w:r>
      <w:r>
        <w:rPr>
          <w:spacing w:val="-4"/>
        </w:rPr>
        <w:softHyphen/>
      </w:r>
      <w:r>
        <w:rPr>
          <w:spacing w:val="-4"/>
        </w:rPr>
        <w:br/>
      </w:r>
      <w:r>
        <w:rPr>
          <w:spacing w:val="-2"/>
        </w:rPr>
        <w:t>генов (ципро-терон-ацетат, медроксипрогестерон-ацетат, флютамид и пр.), позволяю</w:t>
      </w:r>
      <w:r>
        <w:rPr>
          <w:spacing w:val="-2"/>
        </w:rPr>
        <w:softHyphen/>
      </w:r>
      <w:r>
        <w:rPr>
          <w:spacing w:val="-2"/>
        </w:rPr>
        <w:br/>
      </w:r>
      <w:r>
        <w:rPr>
          <w:spacing w:val="-1"/>
        </w:rPr>
        <w:t>щих довольно быстро получить выраженный клинический эффект. Он проявляется в</w:t>
      </w:r>
      <w:r>
        <w:rPr>
          <w:spacing w:val="-1"/>
        </w:rPr>
        <w:br/>
      </w:r>
      <w:r>
        <w:rPr>
          <w:spacing w:val="-2"/>
        </w:rPr>
        <w:t>снижении либидо, потере общей активности, а в ряде случаев — в утрате сексуальной</w:t>
      </w:r>
      <w:r>
        <w:rPr>
          <w:spacing w:val="-2"/>
        </w:rPr>
        <w:br/>
      </w:r>
      <w:r>
        <w:rPr>
          <w:spacing w:val="-3"/>
        </w:rPr>
        <w:t>мотивации. Механизм действия антиандрогенов заключается в ускорении метаболизма</w:t>
      </w:r>
      <w:r>
        <w:rPr>
          <w:spacing w:val="-3"/>
        </w:rPr>
        <w:br/>
      </w:r>
      <w:r>
        <w:rPr>
          <w:spacing w:val="-2"/>
        </w:rPr>
        <w:t>тестостерона в печени, блокировании интрацеллюлярных каналов метаболизма андро-</w:t>
      </w:r>
      <w:r>
        <w:rPr>
          <w:spacing w:val="-2"/>
        </w:rPr>
        <w:br/>
      </w:r>
      <w:r>
        <w:t>генов и связывании адреночувствительных рецепторов ЦНС.</w:t>
      </w:r>
    </w:p>
    <w:p w14:paraId="24B87408" w14:textId="77777777" w:rsidR="008B35D8" w:rsidRDefault="008B35D8">
      <w:pPr>
        <w:shd w:val="clear" w:color="auto" w:fill="FFFFFF"/>
        <w:spacing w:line="235" w:lineRule="exact"/>
        <w:ind w:right="456" w:firstLine="312"/>
        <w:jc w:val="both"/>
      </w:pPr>
      <w:r>
        <w:rPr>
          <w:spacing w:val="-2"/>
        </w:rPr>
        <w:t>Ципротерон-ацетат (андрокур). Средняя доза составляет 100-200 мг в сутки. Лече</w:t>
      </w:r>
      <w:r>
        <w:rPr>
          <w:spacing w:val="-2"/>
        </w:rPr>
        <w:softHyphen/>
      </w:r>
      <w:r>
        <w:rPr>
          <w:spacing w:val="-1"/>
        </w:rPr>
        <w:t>ние проводится по следующей схеме: первые 10 дней 50 мг 2 раза в сутки, затем доза увеличивается до прекращения сексуальных фантазий и редукции сексуального воз</w:t>
      </w:r>
      <w:r>
        <w:rPr>
          <w:spacing w:val="-1"/>
        </w:rPr>
        <w:softHyphen/>
      </w:r>
      <w:r>
        <w:t>буждения.</w:t>
      </w:r>
    </w:p>
    <w:p w14:paraId="53480DD4" w14:textId="77777777" w:rsidR="008B35D8" w:rsidRDefault="008B35D8">
      <w:pPr>
        <w:shd w:val="clear" w:color="auto" w:fill="FFFFFF"/>
        <w:spacing w:line="235" w:lineRule="exact"/>
        <w:ind w:left="10" w:right="466" w:firstLine="317"/>
        <w:jc w:val="both"/>
      </w:pPr>
      <w:r>
        <w:t xml:space="preserve">Метоксипрогестерон-ацетат (депо-провера). Лечение проводится по следующей </w:t>
      </w:r>
      <w:r>
        <w:rPr>
          <w:spacing w:val="-3"/>
        </w:rPr>
        <w:t xml:space="preserve">схеме: доза 300—400 мг внутримышечно 1 раз в 10 дней, 1 раз в месяц осуществляется контроль тестостерона (норма для мужчин — 550 мкг/100 мл плазмы). Далее в течение </w:t>
      </w:r>
      <w:r>
        <w:t>первого месяца такие же дозы, затем 200 мг 1 раз в 15 дней в течение месяца, потом 150 мг 1 раз в 15 дней в течение 2 месяцев.</w:t>
      </w:r>
    </w:p>
    <w:p w14:paraId="0E475D54" w14:textId="77777777" w:rsidR="008B35D8" w:rsidRDefault="008B35D8">
      <w:pPr>
        <w:shd w:val="clear" w:color="auto" w:fill="FFFFFF"/>
        <w:spacing w:before="5" w:line="235" w:lineRule="exact"/>
        <w:ind w:right="470" w:firstLine="302"/>
        <w:jc w:val="both"/>
      </w:pPr>
      <w:r>
        <w:t>Имеются данные об успешном применении ципротерон-ацетата при амбулатор</w:t>
      </w:r>
      <w:r>
        <w:softHyphen/>
      </w:r>
      <w:r>
        <w:rPr>
          <w:spacing w:val="-2"/>
        </w:rPr>
        <w:t xml:space="preserve">ном лечении пациентов, совершивших сексуальные правонарушения. Причем данный </w:t>
      </w:r>
      <w:r>
        <w:rPr>
          <w:spacing w:val="-5"/>
        </w:rPr>
        <w:t>вид специфической терапии определяется судом, в том числе в случаях его выбора сами</w:t>
      </w:r>
      <w:r>
        <w:rPr>
          <w:spacing w:val="-5"/>
        </w:rPr>
        <w:softHyphen/>
      </w:r>
      <w:r>
        <w:rPr>
          <w:spacing w:val="-1"/>
        </w:rPr>
        <w:t xml:space="preserve">ми пациентами как альтернативы тюремному заключению. Аналогичные результаты приведены в сообщении </w:t>
      </w:r>
      <w:r>
        <w:rPr>
          <w:spacing w:val="-1"/>
          <w:lang w:val="en-US"/>
        </w:rPr>
        <w:t>A</w:t>
      </w:r>
      <w:r w:rsidRPr="009C11ED">
        <w:rPr>
          <w:spacing w:val="-1"/>
        </w:rPr>
        <w:t xml:space="preserve">. </w:t>
      </w:r>
      <w:r>
        <w:rPr>
          <w:spacing w:val="-1"/>
          <w:lang w:val="en-US"/>
        </w:rPr>
        <w:t>Cooper</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1"/>
        </w:rPr>
        <w:t xml:space="preserve">(1987), применявших ципротерон-ацетат для </w:t>
      </w:r>
      <w:r>
        <w:rPr>
          <w:spacing w:val="-2"/>
        </w:rPr>
        <w:t xml:space="preserve">лечения гомосексуальной педофилии и отметивших наступление быстрого эффекта в </w:t>
      </w:r>
      <w:r>
        <w:t>виде исчезновения аномального влечения.</w:t>
      </w:r>
    </w:p>
    <w:p w14:paraId="62D414CA" w14:textId="77777777" w:rsidR="008B35D8" w:rsidRDefault="008B35D8">
      <w:pPr>
        <w:shd w:val="clear" w:color="auto" w:fill="FFFFFF"/>
        <w:spacing w:line="235" w:lineRule="exact"/>
        <w:ind w:left="5" w:right="466" w:firstLine="312"/>
        <w:jc w:val="both"/>
      </w:pPr>
      <w:r>
        <w:rPr>
          <w:spacing w:val="-1"/>
        </w:rPr>
        <w:t xml:space="preserve">При обсуждении эффективности применения депо-провера </w:t>
      </w:r>
      <w:r w:rsidRPr="009C11ED">
        <w:rPr>
          <w:spacing w:val="-1"/>
        </w:rPr>
        <w:t>(</w:t>
      </w:r>
      <w:r>
        <w:rPr>
          <w:spacing w:val="-1"/>
          <w:lang w:val="en-US"/>
        </w:rPr>
        <w:t>Robinson</w:t>
      </w:r>
      <w:r w:rsidRPr="009C11ED">
        <w:rPr>
          <w:spacing w:val="-1"/>
        </w:rPr>
        <w:t xml:space="preserve">, </w:t>
      </w:r>
      <w:r>
        <w:rPr>
          <w:spacing w:val="-1"/>
        </w:rPr>
        <w:t>1995) мно</w:t>
      </w:r>
      <w:r>
        <w:rPr>
          <w:spacing w:val="-1"/>
        </w:rPr>
        <w:softHyphen/>
      </w:r>
      <w:r>
        <w:rPr>
          <w:spacing w:val="-2"/>
        </w:rPr>
        <w:t xml:space="preserve">гие участники конференции по лечению сексуальных преступников, проходившей в Амстердаме в 1995 г., говорили о том, что к отрицательным факторам воздействия ан-тандрогенов относится снижение общего тонуса пациентов с выраженной негативной </w:t>
      </w:r>
      <w:r>
        <w:rPr>
          <w:spacing w:val="-6"/>
        </w:rPr>
        <w:t>реакцией на это воздействие. Г. Кокотт (1992) также отмечал, что в исследованиях, посвя</w:t>
      </w:r>
      <w:r>
        <w:rPr>
          <w:spacing w:val="-6"/>
        </w:rPr>
        <w:softHyphen/>
      </w:r>
      <w:r>
        <w:rPr>
          <w:spacing w:val="-5"/>
        </w:rPr>
        <w:t>щенных анализу эффективности этих препаратов, мало данных катамнеза, поэтому оста</w:t>
      </w:r>
      <w:r>
        <w:rPr>
          <w:spacing w:val="-5"/>
        </w:rPr>
        <w:softHyphen/>
        <w:t>ется неясным, когда следует прекращать лечение. Хотя некоторые из имеющихся резуль</w:t>
      </w:r>
      <w:r>
        <w:rPr>
          <w:spacing w:val="-5"/>
        </w:rPr>
        <w:softHyphen/>
      </w:r>
      <w:r>
        <w:rPr>
          <w:spacing w:val="-3"/>
        </w:rPr>
        <w:t>татов говорят о значительной эффективности данного вида терапии (табл. 11).</w:t>
      </w:r>
    </w:p>
    <w:p w14:paraId="7D2E68D7" w14:textId="77777777" w:rsidR="008B35D8" w:rsidRDefault="008B35D8">
      <w:pPr>
        <w:shd w:val="clear" w:color="auto" w:fill="FFFFFF"/>
        <w:spacing w:line="235" w:lineRule="exact"/>
        <w:ind w:left="5" w:right="466" w:firstLine="307"/>
        <w:jc w:val="both"/>
      </w:pPr>
      <w:r>
        <w:rPr>
          <w:spacing w:val="-2"/>
        </w:rPr>
        <w:t xml:space="preserve">Б. Перспективным может быть, по-видимому, использование </w:t>
      </w:r>
      <w:r>
        <w:rPr>
          <w:i/>
          <w:iCs/>
          <w:spacing w:val="-2"/>
        </w:rPr>
        <w:t>негормональных пре</w:t>
      </w:r>
      <w:r>
        <w:rPr>
          <w:i/>
          <w:iCs/>
          <w:spacing w:val="-2"/>
        </w:rPr>
        <w:softHyphen/>
        <w:t xml:space="preserve">паратов, </w:t>
      </w:r>
      <w:r>
        <w:rPr>
          <w:spacing w:val="-2"/>
        </w:rPr>
        <w:t xml:space="preserve">оказывающих специфическое отрицательное влияние на половое влечение у </w:t>
      </w:r>
      <w:r>
        <w:rPr>
          <w:spacing w:val="-1"/>
        </w:rPr>
        <w:t xml:space="preserve">мужчин, сравнимое с эффектом гиперпролактинемии. Один из таких препаратов — </w:t>
      </w:r>
      <w:r>
        <w:rPr>
          <w:spacing w:val="-2"/>
        </w:rPr>
        <w:t>бенперидол — вещество, угнетающее дофаминовую передачу (Банкрофт, 1993).</w:t>
      </w:r>
    </w:p>
    <w:p w14:paraId="7878E9AD" w14:textId="77777777" w:rsidR="008B35D8" w:rsidRDefault="008B35D8">
      <w:pPr>
        <w:shd w:val="clear" w:color="auto" w:fill="FFFFFF"/>
        <w:tabs>
          <w:tab w:val="left" w:pos="547"/>
        </w:tabs>
        <w:spacing w:line="235" w:lineRule="exact"/>
        <w:ind w:left="5" w:right="470" w:firstLine="312"/>
        <w:jc w:val="both"/>
      </w:pPr>
      <w:r>
        <w:rPr>
          <w:spacing w:val="-10"/>
        </w:rPr>
        <w:t>B.</w:t>
      </w:r>
      <w:r>
        <w:tab/>
      </w:r>
      <w:r>
        <w:rPr>
          <w:spacing w:val="-1"/>
        </w:rPr>
        <w:t>Особое место занимают подходы, связанные с купированием коморбидных с</w:t>
      </w:r>
      <w:r>
        <w:rPr>
          <w:spacing w:val="-1"/>
        </w:rPr>
        <w:br/>
      </w:r>
      <w:r>
        <w:rPr>
          <w:spacing w:val="-5"/>
        </w:rPr>
        <w:t>парафилиями расстройств, в частности аффективных, а также ориентирующихся на пси</w:t>
      </w:r>
      <w:r>
        <w:rPr>
          <w:spacing w:val="-5"/>
        </w:rPr>
        <w:softHyphen/>
      </w:r>
      <w:r>
        <w:rPr>
          <w:spacing w:val="-5"/>
        </w:rPr>
        <w:br/>
      </w:r>
      <w:r>
        <w:rPr>
          <w:spacing w:val="-1"/>
        </w:rPr>
        <w:t>хопатологическую форму проявления самих расстройств влечения.</w:t>
      </w:r>
    </w:p>
    <w:p w14:paraId="51A98F80" w14:textId="77777777" w:rsidR="008B35D8" w:rsidRDefault="008B35D8">
      <w:pPr>
        <w:shd w:val="clear" w:color="auto" w:fill="FFFFFF"/>
        <w:spacing w:before="562"/>
        <w:ind w:left="48"/>
      </w:pPr>
      <w:r>
        <w:rPr>
          <w:spacing w:val="-5"/>
          <w:sz w:val="14"/>
          <w:szCs w:val="14"/>
        </w:rPr>
        <w:t>16 Зак. 3806</w:t>
      </w:r>
    </w:p>
    <w:p w14:paraId="70F312DD" w14:textId="77777777" w:rsidR="008B35D8" w:rsidRDefault="008B35D8">
      <w:pPr>
        <w:shd w:val="clear" w:color="auto" w:fill="FFFFFF"/>
        <w:spacing w:before="562"/>
        <w:ind w:left="48"/>
        <w:sectPr w:rsidR="008B35D8">
          <w:type w:val="continuous"/>
          <w:pgSz w:w="12240" w:h="15840"/>
          <w:pgMar w:top="1440" w:right="2340" w:bottom="720" w:left="2105" w:header="720" w:footer="720" w:gutter="0"/>
          <w:cols w:space="60"/>
          <w:noEndnote/>
        </w:sectPr>
      </w:pPr>
    </w:p>
    <w:p w14:paraId="3827A1AB" w14:textId="77777777" w:rsidR="008B35D8" w:rsidRDefault="008B35D8">
      <w:pPr>
        <w:shd w:val="clear" w:color="auto" w:fill="FFFFFF"/>
      </w:pPr>
      <w:r>
        <w:t>482</w:t>
      </w:r>
    </w:p>
    <w:p w14:paraId="637200D9" w14:textId="77777777" w:rsidR="008B35D8" w:rsidRDefault="008B35D8">
      <w:pPr>
        <w:shd w:val="clear" w:color="auto" w:fill="FFFFFF"/>
        <w:spacing w:before="5"/>
      </w:pPr>
      <w:r>
        <w:br w:type="column"/>
      </w:r>
      <w:r>
        <w:rPr>
          <w:spacing w:val="-12"/>
        </w:rPr>
        <w:t>Сексуальные аддикции</w:t>
      </w:r>
    </w:p>
    <w:p w14:paraId="27977BF8" w14:textId="77777777" w:rsidR="008B35D8" w:rsidRDefault="008B35D8">
      <w:pPr>
        <w:shd w:val="clear" w:color="auto" w:fill="FFFFFF"/>
        <w:spacing w:before="5"/>
        <w:sectPr w:rsidR="008B35D8">
          <w:pgSz w:w="12240" w:h="15840"/>
          <w:pgMar w:top="1440" w:right="2630" w:bottom="720" w:left="2261" w:header="720" w:footer="720" w:gutter="0"/>
          <w:cols w:num="2" w:space="720" w:equalWidth="0">
            <w:col w:w="720" w:space="4872"/>
            <w:col w:w="1756"/>
          </w:cols>
          <w:noEndnote/>
        </w:sectPr>
      </w:pPr>
    </w:p>
    <w:p w14:paraId="797BAB96" w14:textId="77777777" w:rsidR="008B35D8" w:rsidRDefault="008B35D8">
      <w:pPr>
        <w:shd w:val="clear" w:color="auto" w:fill="FFFFFF"/>
        <w:spacing w:before="264"/>
        <w:ind w:right="48"/>
        <w:jc w:val="right"/>
      </w:pPr>
      <w:r>
        <w:rPr>
          <w:noProof/>
        </w:rPr>
        <w:pict w14:anchorId="488B1ED1">
          <v:line id="_x0000_s1503" style="position:absolute;left:0;text-align:left;z-index:44;mso-position-horizontal-relative:margin" from="390pt,5.3pt" to="390pt,416.65pt" o:allowincell="f" strokeweight=".5pt">
            <w10:wrap anchorx="margin"/>
          </v:line>
        </w:pict>
      </w:r>
      <w:r>
        <w:rPr>
          <w:i/>
          <w:iCs/>
          <w:spacing w:val="-16"/>
        </w:rPr>
        <w:t>Таблица 11</w:t>
      </w:r>
    </w:p>
    <w:p w14:paraId="1872992C" w14:textId="77777777" w:rsidR="008B35D8" w:rsidRDefault="008B35D8">
      <w:pPr>
        <w:shd w:val="clear" w:color="auto" w:fill="FFFFFF"/>
        <w:spacing w:before="58"/>
        <w:ind w:left="1200"/>
      </w:pPr>
      <w:r>
        <w:rPr>
          <w:spacing w:val="-3"/>
        </w:rPr>
        <w:t>Оценка рецидивности при лечении ципротероном-аиетатом</w:t>
      </w:r>
    </w:p>
    <w:p w14:paraId="7F6AF43D" w14:textId="77777777" w:rsidR="008B35D8" w:rsidRDefault="008B35D8">
      <w:pPr>
        <w:spacing w:after="101"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685"/>
        <w:gridCol w:w="1632"/>
        <w:gridCol w:w="1310"/>
        <w:gridCol w:w="1171"/>
        <w:gridCol w:w="1598"/>
      </w:tblGrid>
      <w:tr w:rsidR="008B35D8" w14:paraId="62EFDA99" w14:textId="77777777">
        <w:tblPrEx>
          <w:tblCellMar>
            <w:top w:w="0" w:type="dxa"/>
            <w:bottom w:w="0" w:type="dxa"/>
          </w:tblCellMar>
        </w:tblPrEx>
        <w:trPr>
          <w:trHeight w:hRule="exact" w:val="509"/>
        </w:trPr>
        <w:tc>
          <w:tcPr>
            <w:tcW w:w="1685" w:type="dxa"/>
            <w:tcBorders>
              <w:top w:val="single" w:sz="6" w:space="0" w:color="auto"/>
              <w:left w:val="single" w:sz="6" w:space="0" w:color="auto"/>
              <w:bottom w:val="single" w:sz="6" w:space="0" w:color="auto"/>
              <w:right w:val="single" w:sz="6" w:space="0" w:color="auto"/>
            </w:tcBorders>
            <w:shd w:val="clear" w:color="auto" w:fill="FFFFFF"/>
          </w:tcPr>
          <w:p w14:paraId="4528BE66" w14:textId="77777777" w:rsidR="008B35D8" w:rsidRDefault="008B35D8">
            <w:pPr>
              <w:shd w:val="clear" w:color="auto" w:fill="FFFFFF"/>
              <w:ind w:left="149"/>
            </w:pPr>
            <w:r>
              <w:rPr>
                <w:spacing w:val="-12"/>
              </w:rPr>
              <w:t>Исследования</w:t>
            </w:r>
          </w:p>
        </w:tc>
        <w:tc>
          <w:tcPr>
            <w:tcW w:w="1632" w:type="dxa"/>
            <w:tcBorders>
              <w:top w:val="single" w:sz="6" w:space="0" w:color="auto"/>
              <w:left w:val="single" w:sz="6" w:space="0" w:color="auto"/>
              <w:bottom w:val="single" w:sz="6" w:space="0" w:color="auto"/>
              <w:right w:val="single" w:sz="6" w:space="0" w:color="auto"/>
            </w:tcBorders>
            <w:shd w:val="clear" w:color="auto" w:fill="FFFFFF"/>
          </w:tcPr>
          <w:p w14:paraId="471D1ACF" w14:textId="77777777" w:rsidR="008B35D8" w:rsidRDefault="008B35D8">
            <w:pPr>
              <w:shd w:val="clear" w:color="auto" w:fill="FFFFFF"/>
              <w:spacing w:line="216" w:lineRule="exact"/>
              <w:ind w:left="29"/>
            </w:pPr>
            <w:r>
              <w:rPr>
                <w:spacing w:val="-14"/>
              </w:rPr>
              <w:t xml:space="preserve">Катамнестический </w:t>
            </w:r>
            <w:r>
              <w:t>период</w:t>
            </w:r>
          </w:p>
        </w:tc>
        <w:tc>
          <w:tcPr>
            <w:tcW w:w="1310" w:type="dxa"/>
            <w:tcBorders>
              <w:top w:val="single" w:sz="6" w:space="0" w:color="auto"/>
              <w:left w:val="single" w:sz="6" w:space="0" w:color="auto"/>
              <w:bottom w:val="single" w:sz="6" w:space="0" w:color="auto"/>
              <w:right w:val="single" w:sz="6" w:space="0" w:color="auto"/>
            </w:tcBorders>
            <w:shd w:val="clear" w:color="auto" w:fill="FFFFFF"/>
          </w:tcPr>
          <w:p w14:paraId="429A432D" w14:textId="77777777" w:rsidR="008B35D8" w:rsidRDefault="008B35D8">
            <w:pPr>
              <w:shd w:val="clear" w:color="auto" w:fill="FFFFFF"/>
              <w:spacing w:line="216" w:lineRule="exact"/>
              <w:ind w:left="5" w:firstLine="274"/>
            </w:pPr>
            <w:r>
              <w:t xml:space="preserve">Число </w:t>
            </w:r>
            <w:r>
              <w:rPr>
                <w:spacing w:val="-14"/>
              </w:rPr>
              <w:t>обследованных</w:t>
            </w:r>
          </w:p>
        </w:tc>
        <w:tc>
          <w:tcPr>
            <w:tcW w:w="1171" w:type="dxa"/>
            <w:tcBorders>
              <w:top w:val="single" w:sz="6" w:space="0" w:color="auto"/>
              <w:left w:val="single" w:sz="6" w:space="0" w:color="auto"/>
              <w:bottom w:val="single" w:sz="6" w:space="0" w:color="auto"/>
              <w:right w:val="single" w:sz="6" w:space="0" w:color="auto"/>
            </w:tcBorders>
            <w:shd w:val="clear" w:color="auto" w:fill="FFFFFF"/>
          </w:tcPr>
          <w:p w14:paraId="330FF63B" w14:textId="77777777" w:rsidR="008B35D8" w:rsidRDefault="008B35D8">
            <w:pPr>
              <w:shd w:val="clear" w:color="auto" w:fill="FFFFFF"/>
              <w:ind w:left="43"/>
            </w:pPr>
            <w:r>
              <w:rPr>
                <w:spacing w:val="-13"/>
              </w:rPr>
              <w:t>До лечения</w:t>
            </w:r>
          </w:p>
          <w:p w14:paraId="066609F5" w14:textId="77777777" w:rsidR="008B35D8" w:rsidRDefault="008B35D8">
            <w:pPr>
              <w:shd w:val="clear" w:color="auto" w:fill="FFFFFF"/>
              <w:ind w:left="43"/>
            </w:pPr>
            <w:r>
              <w:t>%</w:t>
            </w:r>
          </w:p>
        </w:tc>
        <w:tc>
          <w:tcPr>
            <w:tcW w:w="1598" w:type="dxa"/>
            <w:tcBorders>
              <w:top w:val="single" w:sz="6" w:space="0" w:color="auto"/>
              <w:left w:val="single" w:sz="6" w:space="0" w:color="auto"/>
              <w:bottom w:val="single" w:sz="6" w:space="0" w:color="auto"/>
              <w:right w:val="single" w:sz="6" w:space="0" w:color="auto"/>
            </w:tcBorders>
            <w:shd w:val="clear" w:color="auto" w:fill="FFFFFF"/>
          </w:tcPr>
          <w:p w14:paraId="1398AB49" w14:textId="77777777" w:rsidR="008B35D8" w:rsidRDefault="008B35D8">
            <w:pPr>
              <w:shd w:val="clear" w:color="auto" w:fill="FFFFFF"/>
              <w:spacing w:line="211" w:lineRule="exact"/>
              <w:ind w:left="91" w:right="182"/>
            </w:pPr>
            <w:r>
              <w:rPr>
                <w:spacing w:val="-13"/>
              </w:rPr>
              <w:t xml:space="preserve">После лечения </w:t>
            </w:r>
            <w:r>
              <w:t>%</w:t>
            </w:r>
          </w:p>
        </w:tc>
      </w:tr>
      <w:tr w:rsidR="008B35D8" w14:paraId="18AFB3CE" w14:textId="77777777">
        <w:tblPrEx>
          <w:tblCellMar>
            <w:top w:w="0" w:type="dxa"/>
            <w:bottom w:w="0" w:type="dxa"/>
          </w:tblCellMar>
        </w:tblPrEx>
        <w:trPr>
          <w:trHeight w:hRule="exact" w:val="341"/>
        </w:trPr>
        <w:tc>
          <w:tcPr>
            <w:tcW w:w="1685" w:type="dxa"/>
            <w:tcBorders>
              <w:top w:val="single" w:sz="6" w:space="0" w:color="auto"/>
              <w:left w:val="single" w:sz="6" w:space="0" w:color="auto"/>
              <w:bottom w:val="nil"/>
              <w:right w:val="single" w:sz="6" w:space="0" w:color="auto"/>
            </w:tcBorders>
            <w:shd w:val="clear" w:color="auto" w:fill="FFFFFF"/>
          </w:tcPr>
          <w:p w14:paraId="26A1F993" w14:textId="77777777" w:rsidR="008B35D8" w:rsidRDefault="008B35D8">
            <w:pPr>
              <w:shd w:val="clear" w:color="auto" w:fill="FFFFFF"/>
            </w:pPr>
            <w:r>
              <w:rPr>
                <w:lang w:val="en-US"/>
              </w:rPr>
              <w:t xml:space="preserve">Horn </w:t>
            </w:r>
            <w:r>
              <w:t>(1973)</w:t>
            </w:r>
          </w:p>
        </w:tc>
        <w:tc>
          <w:tcPr>
            <w:tcW w:w="1632" w:type="dxa"/>
            <w:tcBorders>
              <w:top w:val="single" w:sz="6" w:space="0" w:color="auto"/>
              <w:left w:val="single" w:sz="6" w:space="0" w:color="auto"/>
              <w:bottom w:val="nil"/>
              <w:right w:val="single" w:sz="6" w:space="0" w:color="auto"/>
            </w:tcBorders>
            <w:shd w:val="clear" w:color="auto" w:fill="FFFFFF"/>
          </w:tcPr>
          <w:p w14:paraId="2EF035A6" w14:textId="77777777" w:rsidR="008B35D8" w:rsidRDefault="008B35D8">
            <w:pPr>
              <w:shd w:val="clear" w:color="auto" w:fill="FFFFFF"/>
              <w:ind w:left="322"/>
            </w:pPr>
            <w:r>
              <w:t>1-4,5 года</w:t>
            </w:r>
          </w:p>
        </w:tc>
        <w:tc>
          <w:tcPr>
            <w:tcW w:w="1310" w:type="dxa"/>
            <w:tcBorders>
              <w:top w:val="single" w:sz="6" w:space="0" w:color="auto"/>
              <w:left w:val="single" w:sz="6" w:space="0" w:color="auto"/>
              <w:bottom w:val="nil"/>
              <w:right w:val="single" w:sz="6" w:space="0" w:color="auto"/>
            </w:tcBorders>
            <w:shd w:val="clear" w:color="auto" w:fill="FFFFFF"/>
          </w:tcPr>
          <w:p w14:paraId="5046F274" w14:textId="77777777" w:rsidR="008B35D8" w:rsidRDefault="008B35D8">
            <w:pPr>
              <w:shd w:val="clear" w:color="auto" w:fill="FFFFFF"/>
              <w:ind w:right="355"/>
              <w:jc w:val="right"/>
            </w:pPr>
            <w:r>
              <w:t>33</w:t>
            </w:r>
          </w:p>
        </w:tc>
        <w:tc>
          <w:tcPr>
            <w:tcW w:w="1171" w:type="dxa"/>
            <w:tcBorders>
              <w:top w:val="single" w:sz="6" w:space="0" w:color="auto"/>
              <w:left w:val="single" w:sz="6" w:space="0" w:color="auto"/>
              <w:bottom w:val="nil"/>
              <w:right w:val="single" w:sz="6" w:space="0" w:color="auto"/>
            </w:tcBorders>
            <w:shd w:val="clear" w:color="auto" w:fill="FFFFFF"/>
          </w:tcPr>
          <w:p w14:paraId="4CD01B1D" w14:textId="77777777" w:rsidR="008B35D8" w:rsidRDefault="008B35D8">
            <w:pPr>
              <w:shd w:val="clear" w:color="auto" w:fill="FFFFFF"/>
              <w:ind w:left="408"/>
            </w:pPr>
            <w:r>
              <w:t>100</w:t>
            </w:r>
          </w:p>
        </w:tc>
        <w:tc>
          <w:tcPr>
            <w:tcW w:w="1598" w:type="dxa"/>
            <w:tcBorders>
              <w:top w:val="single" w:sz="6" w:space="0" w:color="auto"/>
              <w:left w:val="single" w:sz="6" w:space="0" w:color="auto"/>
              <w:bottom w:val="nil"/>
              <w:right w:val="single" w:sz="6" w:space="0" w:color="auto"/>
            </w:tcBorders>
            <w:shd w:val="clear" w:color="auto" w:fill="FFFFFF"/>
          </w:tcPr>
          <w:p w14:paraId="66AD129B" w14:textId="77777777" w:rsidR="008B35D8" w:rsidRDefault="008B35D8">
            <w:pPr>
              <w:shd w:val="clear" w:color="auto" w:fill="FFFFFF"/>
              <w:ind w:left="533"/>
            </w:pPr>
            <w:r>
              <w:t>0</w:t>
            </w:r>
          </w:p>
        </w:tc>
      </w:tr>
      <w:tr w:rsidR="008B35D8" w14:paraId="29A34699" w14:textId="77777777">
        <w:tblPrEx>
          <w:tblCellMar>
            <w:top w:w="0" w:type="dxa"/>
            <w:bottom w:w="0" w:type="dxa"/>
          </w:tblCellMar>
        </w:tblPrEx>
        <w:trPr>
          <w:trHeight w:hRule="exact" w:val="274"/>
        </w:trPr>
        <w:tc>
          <w:tcPr>
            <w:tcW w:w="1685" w:type="dxa"/>
            <w:tcBorders>
              <w:top w:val="nil"/>
              <w:left w:val="single" w:sz="6" w:space="0" w:color="auto"/>
              <w:bottom w:val="nil"/>
              <w:right w:val="single" w:sz="6" w:space="0" w:color="auto"/>
            </w:tcBorders>
            <w:shd w:val="clear" w:color="auto" w:fill="FFFFFF"/>
          </w:tcPr>
          <w:p w14:paraId="2791A41A" w14:textId="77777777" w:rsidR="008B35D8" w:rsidRDefault="008B35D8">
            <w:pPr>
              <w:shd w:val="clear" w:color="auto" w:fill="FFFFFF"/>
            </w:pPr>
            <w:r>
              <w:rPr>
                <w:spacing w:val="-7"/>
                <w:lang w:val="en-US"/>
              </w:rPr>
              <w:t>Fahndnch(1974)</w:t>
            </w:r>
          </w:p>
        </w:tc>
        <w:tc>
          <w:tcPr>
            <w:tcW w:w="1632" w:type="dxa"/>
            <w:tcBorders>
              <w:top w:val="nil"/>
              <w:left w:val="single" w:sz="6" w:space="0" w:color="auto"/>
              <w:bottom w:val="nil"/>
              <w:right w:val="single" w:sz="6" w:space="0" w:color="auto"/>
            </w:tcBorders>
            <w:shd w:val="clear" w:color="auto" w:fill="FFFFFF"/>
          </w:tcPr>
          <w:p w14:paraId="1951511D" w14:textId="77777777" w:rsidR="008B35D8" w:rsidRDefault="008B35D8">
            <w:pPr>
              <w:shd w:val="clear" w:color="auto" w:fill="FFFFFF"/>
              <w:ind w:left="302"/>
            </w:pPr>
            <w:r>
              <w:t>3 года</w:t>
            </w:r>
          </w:p>
        </w:tc>
        <w:tc>
          <w:tcPr>
            <w:tcW w:w="1310" w:type="dxa"/>
            <w:tcBorders>
              <w:top w:val="nil"/>
              <w:left w:val="single" w:sz="6" w:space="0" w:color="auto"/>
              <w:bottom w:val="nil"/>
              <w:right w:val="single" w:sz="6" w:space="0" w:color="auto"/>
            </w:tcBorders>
            <w:shd w:val="clear" w:color="auto" w:fill="FFFFFF"/>
          </w:tcPr>
          <w:p w14:paraId="5FA18CF1" w14:textId="77777777" w:rsidR="008B35D8" w:rsidRDefault="008B35D8">
            <w:pPr>
              <w:shd w:val="clear" w:color="auto" w:fill="FFFFFF"/>
              <w:ind w:right="346"/>
              <w:jc w:val="right"/>
            </w:pPr>
            <w:r>
              <w:t>14</w:t>
            </w:r>
          </w:p>
        </w:tc>
        <w:tc>
          <w:tcPr>
            <w:tcW w:w="1171" w:type="dxa"/>
            <w:tcBorders>
              <w:top w:val="nil"/>
              <w:left w:val="single" w:sz="6" w:space="0" w:color="auto"/>
              <w:bottom w:val="nil"/>
              <w:right w:val="single" w:sz="6" w:space="0" w:color="auto"/>
            </w:tcBorders>
            <w:shd w:val="clear" w:color="auto" w:fill="FFFFFF"/>
          </w:tcPr>
          <w:p w14:paraId="53A8D75C" w14:textId="77777777" w:rsidR="008B35D8" w:rsidRDefault="008B35D8">
            <w:pPr>
              <w:shd w:val="clear" w:color="auto" w:fill="FFFFFF"/>
              <w:ind w:left="475"/>
            </w:pPr>
            <w:r>
              <w:t>93</w:t>
            </w:r>
          </w:p>
        </w:tc>
        <w:tc>
          <w:tcPr>
            <w:tcW w:w="1598" w:type="dxa"/>
            <w:tcBorders>
              <w:top w:val="nil"/>
              <w:left w:val="single" w:sz="6" w:space="0" w:color="auto"/>
              <w:bottom w:val="nil"/>
              <w:right w:val="single" w:sz="6" w:space="0" w:color="auto"/>
            </w:tcBorders>
            <w:shd w:val="clear" w:color="auto" w:fill="FFFFFF"/>
          </w:tcPr>
          <w:p w14:paraId="0F5ACE26" w14:textId="77777777" w:rsidR="008B35D8" w:rsidRDefault="008B35D8">
            <w:pPr>
              <w:shd w:val="clear" w:color="auto" w:fill="FFFFFF"/>
              <w:ind w:left="528"/>
            </w:pPr>
            <w:r>
              <w:t>0</w:t>
            </w:r>
          </w:p>
        </w:tc>
      </w:tr>
      <w:tr w:rsidR="008B35D8" w14:paraId="2293A99A" w14:textId="77777777">
        <w:tblPrEx>
          <w:tblCellMar>
            <w:top w:w="0" w:type="dxa"/>
            <w:bottom w:w="0" w:type="dxa"/>
          </w:tblCellMar>
        </w:tblPrEx>
        <w:trPr>
          <w:trHeight w:hRule="exact" w:val="264"/>
        </w:trPr>
        <w:tc>
          <w:tcPr>
            <w:tcW w:w="1685" w:type="dxa"/>
            <w:tcBorders>
              <w:top w:val="nil"/>
              <w:left w:val="single" w:sz="6" w:space="0" w:color="auto"/>
              <w:bottom w:val="nil"/>
              <w:right w:val="single" w:sz="6" w:space="0" w:color="auto"/>
            </w:tcBorders>
            <w:shd w:val="clear" w:color="auto" w:fill="FFFFFF"/>
          </w:tcPr>
          <w:p w14:paraId="77D8174C" w14:textId="77777777" w:rsidR="008B35D8" w:rsidRDefault="008B35D8">
            <w:pPr>
              <w:shd w:val="clear" w:color="auto" w:fill="FFFFFF"/>
            </w:pPr>
            <w:r>
              <w:rPr>
                <w:lang w:val="en-US"/>
              </w:rPr>
              <w:t>Davies(1974)</w:t>
            </w:r>
          </w:p>
        </w:tc>
        <w:tc>
          <w:tcPr>
            <w:tcW w:w="1632" w:type="dxa"/>
            <w:tcBorders>
              <w:top w:val="nil"/>
              <w:left w:val="single" w:sz="6" w:space="0" w:color="auto"/>
              <w:bottom w:val="nil"/>
              <w:right w:val="single" w:sz="6" w:space="0" w:color="auto"/>
            </w:tcBorders>
            <w:shd w:val="clear" w:color="auto" w:fill="FFFFFF"/>
          </w:tcPr>
          <w:p w14:paraId="3802B5E5" w14:textId="77777777" w:rsidR="008B35D8" w:rsidRDefault="008B35D8">
            <w:pPr>
              <w:shd w:val="clear" w:color="auto" w:fill="FFFFFF"/>
              <w:ind w:left="302"/>
            </w:pPr>
            <w:r>
              <w:t>3 года</w:t>
            </w:r>
          </w:p>
        </w:tc>
        <w:tc>
          <w:tcPr>
            <w:tcW w:w="1310" w:type="dxa"/>
            <w:tcBorders>
              <w:top w:val="nil"/>
              <w:left w:val="single" w:sz="6" w:space="0" w:color="auto"/>
              <w:bottom w:val="nil"/>
              <w:right w:val="single" w:sz="6" w:space="0" w:color="auto"/>
            </w:tcBorders>
            <w:shd w:val="clear" w:color="auto" w:fill="FFFFFF"/>
          </w:tcPr>
          <w:p w14:paraId="5B08F29F" w14:textId="77777777" w:rsidR="008B35D8" w:rsidRDefault="008B35D8">
            <w:pPr>
              <w:shd w:val="clear" w:color="auto" w:fill="FFFFFF"/>
              <w:ind w:right="346"/>
              <w:jc w:val="right"/>
            </w:pPr>
            <w:r>
              <w:t>16</w:t>
            </w:r>
          </w:p>
        </w:tc>
        <w:tc>
          <w:tcPr>
            <w:tcW w:w="1171" w:type="dxa"/>
            <w:tcBorders>
              <w:top w:val="nil"/>
              <w:left w:val="single" w:sz="6" w:space="0" w:color="auto"/>
              <w:bottom w:val="nil"/>
              <w:right w:val="single" w:sz="6" w:space="0" w:color="auto"/>
            </w:tcBorders>
            <w:shd w:val="clear" w:color="auto" w:fill="FFFFFF"/>
          </w:tcPr>
          <w:p w14:paraId="0150B534" w14:textId="77777777" w:rsidR="008B35D8" w:rsidRDefault="008B35D8">
            <w:pPr>
              <w:shd w:val="clear" w:color="auto" w:fill="FFFFFF"/>
              <w:ind w:left="408"/>
            </w:pPr>
            <w:r>
              <w:t>100</w:t>
            </w:r>
          </w:p>
        </w:tc>
        <w:tc>
          <w:tcPr>
            <w:tcW w:w="1598" w:type="dxa"/>
            <w:tcBorders>
              <w:top w:val="nil"/>
              <w:left w:val="single" w:sz="6" w:space="0" w:color="auto"/>
              <w:bottom w:val="nil"/>
              <w:right w:val="single" w:sz="6" w:space="0" w:color="auto"/>
            </w:tcBorders>
            <w:shd w:val="clear" w:color="auto" w:fill="FFFFFF"/>
          </w:tcPr>
          <w:p w14:paraId="10442D89" w14:textId="77777777" w:rsidR="008B35D8" w:rsidRDefault="008B35D8">
            <w:pPr>
              <w:shd w:val="clear" w:color="auto" w:fill="FFFFFF"/>
              <w:ind w:left="528"/>
            </w:pPr>
            <w:r>
              <w:t>0</w:t>
            </w:r>
          </w:p>
        </w:tc>
      </w:tr>
      <w:tr w:rsidR="008B35D8" w14:paraId="1CD44CA0" w14:textId="77777777">
        <w:tblPrEx>
          <w:tblCellMar>
            <w:top w:w="0" w:type="dxa"/>
            <w:bottom w:w="0" w:type="dxa"/>
          </w:tblCellMar>
        </w:tblPrEx>
        <w:trPr>
          <w:trHeight w:hRule="exact" w:val="274"/>
        </w:trPr>
        <w:tc>
          <w:tcPr>
            <w:tcW w:w="1685" w:type="dxa"/>
            <w:tcBorders>
              <w:top w:val="nil"/>
              <w:left w:val="single" w:sz="6" w:space="0" w:color="auto"/>
              <w:bottom w:val="nil"/>
              <w:right w:val="single" w:sz="6" w:space="0" w:color="auto"/>
            </w:tcBorders>
            <w:shd w:val="clear" w:color="auto" w:fill="FFFFFF"/>
          </w:tcPr>
          <w:p w14:paraId="15DE4D34" w14:textId="77777777" w:rsidR="008B35D8" w:rsidRDefault="008B35D8">
            <w:pPr>
              <w:shd w:val="clear" w:color="auto" w:fill="FFFFFF"/>
            </w:pPr>
            <w:r>
              <w:rPr>
                <w:spacing w:val="-1"/>
                <w:lang w:val="en-US"/>
              </w:rPr>
              <w:t xml:space="preserve">Appeltet al. </w:t>
            </w:r>
            <w:r>
              <w:rPr>
                <w:spacing w:val="-1"/>
              </w:rPr>
              <w:t>(1974)</w:t>
            </w:r>
          </w:p>
        </w:tc>
        <w:tc>
          <w:tcPr>
            <w:tcW w:w="1632" w:type="dxa"/>
            <w:tcBorders>
              <w:top w:val="nil"/>
              <w:left w:val="single" w:sz="6" w:space="0" w:color="auto"/>
              <w:bottom w:val="nil"/>
              <w:right w:val="single" w:sz="6" w:space="0" w:color="auto"/>
            </w:tcBorders>
            <w:shd w:val="clear" w:color="auto" w:fill="FFFFFF"/>
          </w:tcPr>
          <w:p w14:paraId="0C449454" w14:textId="77777777" w:rsidR="008B35D8" w:rsidRDefault="008B35D8">
            <w:pPr>
              <w:shd w:val="clear" w:color="auto" w:fill="FFFFFF"/>
              <w:ind w:left="317"/>
            </w:pPr>
            <w:r>
              <w:t>1,5 года</w:t>
            </w:r>
          </w:p>
        </w:tc>
        <w:tc>
          <w:tcPr>
            <w:tcW w:w="1310" w:type="dxa"/>
            <w:tcBorders>
              <w:top w:val="nil"/>
              <w:left w:val="single" w:sz="6" w:space="0" w:color="auto"/>
              <w:bottom w:val="nil"/>
              <w:right w:val="single" w:sz="6" w:space="0" w:color="auto"/>
            </w:tcBorders>
            <w:shd w:val="clear" w:color="auto" w:fill="FFFFFF"/>
          </w:tcPr>
          <w:p w14:paraId="3DFB20D6" w14:textId="77777777" w:rsidR="008B35D8" w:rsidRDefault="008B35D8">
            <w:pPr>
              <w:shd w:val="clear" w:color="auto" w:fill="FFFFFF"/>
              <w:ind w:left="571"/>
            </w:pPr>
            <w:r>
              <w:t>6</w:t>
            </w:r>
          </w:p>
        </w:tc>
        <w:tc>
          <w:tcPr>
            <w:tcW w:w="1171" w:type="dxa"/>
            <w:tcBorders>
              <w:top w:val="nil"/>
              <w:left w:val="single" w:sz="6" w:space="0" w:color="auto"/>
              <w:bottom w:val="nil"/>
              <w:right w:val="single" w:sz="6" w:space="0" w:color="auto"/>
            </w:tcBorders>
            <w:shd w:val="clear" w:color="auto" w:fill="FFFFFF"/>
          </w:tcPr>
          <w:p w14:paraId="66278A6B" w14:textId="77777777" w:rsidR="008B35D8" w:rsidRDefault="008B35D8">
            <w:pPr>
              <w:shd w:val="clear" w:color="auto" w:fill="FFFFFF"/>
              <w:ind w:left="158"/>
            </w:pPr>
            <w:r>
              <w:t>100; 100</w:t>
            </w:r>
          </w:p>
        </w:tc>
        <w:tc>
          <w:tcPr>
            <w:tcW w:w="1598" w:type="dxa"/>
            <w:tcBorders>
              <w:top w:val="nil"/>
              <w:left w:val="single" w:sz="6" w:space="0" w:color="auto"/>
              <w:bottom w:val="nil"/>
              <w:right w:val="single" w:sz="6" w:space="0" w:color="auto"/>
            </w:tcBorders>
            <w:shd w:val="clear" w:color="auto" w:fill="FFFFFF"/>
          </w:tcPr>
          <w:p w14:paraId="15F616C5" w14:textId="77777777" w:rsidR="008B35D8" w:rsidRDefault="008B35D8">
            <w:pPr>
              <w:shd w:val="clear" w:color="auto" w:fill="FFFFFF"/>
              <w:ind w:left="254"/>
            </w:pPr>
            <w:r>
              <w:t>16.7%0%</w:t>
            </w:r>
          </w:p>
        </w:tc>
      </w:tr>
      <w:tr w:rsidR="008B35D8" w14:paraId="3D5484F4" w14:textId="77777777">
        <w:tblPrEx>
          <w:tblCellMar>
            <w:top w:w="0" w:type="dxa"/>
            <w:bottom w:w="0" w:type="dxa"/>
          </w:tblCellMar>
        </w:tblPrEx>
        <w:trPr>
          <w:trHeight w:hRule="exact" w:val="274"/>
        </w:trPr>
        <w:tc>
          <w:tcPr>
            <w:tcW w:w="1685" w:type="dxa"/>
            <w:tcBorders>
              <w:top w:val="nil"/>
              <w:left w:val="single" w:sz="6" w:space="0" w:color="auto"/>
              <w:bottom w:val="nil"/>
              <w:right w:val="single" w:sz="6" w:space="0" w:color="auto"/>
            </w:tcBorders>
            <w:shd w:val="clear" w:color="auto" w:fill="FFFFFF"/>
          </w:tcPr>
          <w:p w14:paraId="178C4D6D" w14:textId="77777777" w:rsidR="008B35D8" w:rsidRDefault="008B35D8">
            <w:pPr>
              <w:shd w:val="clear" w:color="auto" w:fill="FFFFFF"/>
            </w:pPr>
            <w:r>
              <w:rPr>
                <w:lang w:val="en-US"/>
              </w:rPr>
              <w:t xml:space="preserve">Jost </w:t>
            </w:r>
            <w:r>
              <w:t>(1974)</w:t>
            </w:r>
          </w:p>
        </w:tc>
        <w:tc>
          <w:tcPr>
            <w:tcW w:w="1632" w:type="dxa"/>
            <w:tcBorders>
              <w:top w:val="nil"/>
              <w:left w:val="single" w:sz="6" w:space="0" w:color="auto"/>
              <w:bottom w:val="nil"/>
              <w:right w:val="single" w:sz="6" w:space="0" w:color="auto"/>
            </w:tcBorders>
            <w:shd w:val="clear" w:color="auto" w:fill="FFFFFF"/>
          </w:tcPr>
          <w:p w14:paraId="7C830405" w14:textId="77777777" w:rsidR="008B35D8" w:rsidRDefault="008B35D8">
            <w:pPr>
              <w:shd w:val="clear" w:color="auto" w:fill="FFFFFF"/>
              <w:ind w:left="302"/>
            </w:pPr>
            <w:r>
              <w:t>4 года</w:t>
            </w:r>
          </w:p>
        </w:tc>
        <w:tc>
          <w:tcPr>
            <w:tcW w:w="1310" w:type="dxa"/>
            <w:tcBorders>
              <w:top w:val="nil"/>
              <w:left w:val="single" w:sz="6" w:space="0" w:color="auto"/>
              <w:bottom w:val="nil"/>
              <w:right w:val="single" w:sz="6" w:space="0" w:color="auto"/>
            </w:tcBorders>
            <w:shd w:val="clear" w:color="auto" w:fill="FFFFFF"/>
          </w:tcPr>
          <w:p w14:paraId="493E2136" w14:textId="77777777" w:rsidR="008B35D8" w:rsidRDefault="008B35D8">
            <w:pPr>
              <w:shd w:val="clear" w:color="auto" w:fill="FFFFFF"/>
              <w:ind w:right="346"/>
              <w:jc w:val="right"/>
            </w:pPr>
            <w:r>
              <w:t>10</w:t>
            </w:r>
          </w:p>
        </w:tc>
        <w:tc>
          <w:tcPr>
            <w:tcW w:w="1171" w:type="dxa"/>
            <w:tcBorders>
              <w:top w:val="nil"/>
              <w:left w:val="single" w:sz="6" w:space="0" w:color="auto"/>
              <w:bottom w:val="nil"/>
              <w:right w:val="single" w:sz="6" w:space="0" w:color="auto"/>
            </w:tcBorders>
            <w:shd w:val="clear" w:color="auto" w:fill="FFFFFF"/>
          </w:tcPr>
          <w:p w14:paraId="6F8CF5F2" w14:textId="77777777" w:rsidR="008B35D8" w:rsidRDefault="008B35D8">
            <w:pPr>
              <w:shd w:val="clear" w:color="auto" w:fill="FFFFFF"/>
              <w:ind w:left="394"/>
            </w:pPr>
            <w:r>
              <w:t>54</w:t>
            </w:r>
          </w:p>
        </w:tc>
        <w:tc>
          <w:tcPr>
            <w:tcW w:w="1598" w:type="dxa"/>
            <w:tcBorders>
              <w:top w:val="nil"/>
              <w:left w:val="single" w:sz="6" w:space="0" w:color="auto"/>
              <w:bottom w:val="nil"/>
              <w:right w:val="single" w:sz="6" w:space="0" w:color="auto"/>
            </w:tcBorders>
            <w:shd w:val="clear" w:color="auto" w:fill="FFFFFF"/>
          </w:tcPr>
          <w:p w14:paraId="0DC4433F" w14:textId="77777777" w:rsidR="008B35D8" w:rsidRDefault="008B35D8">
            <w:pPr>
              <w:shd w:val="clear" w:color="auto" w:fill="FFFFFF"/>
              <w:ind w:left="533"/>
            </w:pPr>
            <w:r>
              <w:t>0</w:t>
            </w:r>
          </w:p>
        </w:tc>
      </w:tr>
      <w:tr w:rsidR="008B35D8" w14:paraId="0E4C084E" w14:textId="77777777">
        <w:tblPrEx>
          <w:tblCellMar>
            <w:top w:w="0" w:type="dxa"/>
            <w:bottom w:w="0" w:type="dxa"/>
          </w:tblCellMar>
        </w:tblPrEx>
        <w:trPr>
          <w:trHeight w:hRule="exact" w:val="269"/>
        </w:trPr>
        <w:tc>
          <w:tcPr>
            <w:tcW w:w="1685" w:type="dxa"/>
            <w:tcBorders>
              <w:top w:val="nil"/>
              <w:left w:val="single" w:sz="6" w:space="0" w:color="auto"/>
              <w:bottom w:val="nil"/>
              <w:right w:val="single" w:sz="6" w:space="0" w:color="auto"/>
            </w:tcBorders>
            <w:shd w:val="clear" w:color="auto" w:fill="FFFFFF"/>
          </w:tcPr>
          <w:p w14:paraId="6E7D5FE7" w14:textId="77777777" w:rsidR="008B35D8" w:rsidRDefault="008B35D8">
            <w:pPr>
              <w:shd w:val="clear" w:color="auto" w:fill="FFFFFF"/>
            </w:pPr>
            <w:r>
              <w:rPr>
                <w:lang w:val="en-US"/>
              </w:rPr>
              <w:t xml:space="preserve">.lost </w:t>
            </w:r>
            <w:r>
              <w:t>(1975)</w:t>
            </w:r>
          </w:p>
        </w:tc>
        <w:tc>
          <w:tcPr>
            <w:tcW w:w="1632" w:type="dxa"/>
            <w:tcBorders>
              <w:top w:val="nil"/>
              <w:left w:val="single" w:sz="6" w:space="0" w:color="auto"/>
              <w:bottom w:val="nil"/>
              <w:right w:val="single" w:sz="6" w:space="0" w:color="auto"/>
            </w:tcBorders>
            <w:shd w:val="clear" w:color="auto" w:fill="FFFFFF"/>
          </w:tcPr>
          <w:p w14:paraId="5AD503E6" w14:textId="77777777" w:rsidR="008B35D8" w:rsidRDefault="008B35D8">
            <w:pPr>
              <w:shd w:val="clear" w:color="auto" w:fill="FFFFFF"/>
              <w:ind w:left="302"/>
            </w:pPr>
            <w:r>
              <w:t>3 года</w:t>
            </w:r>
          </w:p>
        </w:tc>
        <w:tc>
          <w:tcPr>
            <w:tcW w:w="1310" w:type="dxa"/>
            <w:tcBorders>
              <w:top w:val="nil"/>
              <w:left w:val="single" w:sz="6" w:space="0" w:color="auto"/>
              <w:bottom w:val="nil"/>
              <w:right w:val="single" w:sz="6" w:space="0" w:color="auto"/>
            </w:tcBorders>
            <w:shd w:val="clear" w:color="auto" w:fill="FFFFFF"/>
          </w:tcPr>
          <w:p w14:paraId="39036672" w14:textId="77777777" w:rsidR="008B35D8" w:rsidRDefault="008B35D8">
            <w:pPr>
              <w:shd w:val="clear" w:color="auto" w:fill="FFFFFF"/>
              <w:ind w:right="370"/>
              <w:jc w:val="right"/>
            </w:pPr>
            <w:r>
              <w:t>11</w:t>
            </w:r>
          </w:p>
        </w:tc>
        <w:tc>
          <w:tcPr>
            <w:tcW w:w="1171" w:type="dxa"/>
            <w:tcBorders>
              <w:top w:val="nil"/>
              <w:left w:val="single" w:sz="6" w:space="0" w:color="auto"/>
              <w:bottom w:val="nil"/>
              <w:right w:val="single" w:sz="6" w:space="0" w:color="auto"/>
            </w:tcBorders>
            <w:shd w:val="clear" w:color="auto" w:fill="FFFFFF"/>
          </w:tcPr>
          <w:p w14:paraId="527DFFBA" w14:textId="77777777" w:rsidR="008B35D8" w:rsidRDefault="008B35D8">
            <w:pPr>
              <w:shd w:val="clear" w:color="auto" w:fill="FFFFFF"/>
              <w:ind w:left="394"/>
            </w:pPr>
            <w:r>
              <w:t>50</w:t>
            </w:r>
          </w:p>
        </w:tc>
        <w:tc>
          <w:tcPr>
            <w:tcW w:w="1598" w:type="dxa"/>
            <w:tcBorders>
              <w:top w:val="nil"/>
              <w:left w:val="single" w:sz="6" w:space="0" w:color="auto"/>
              <w:bottom w:val="nil"/>
              <w:right w:val="single" w:sz="6" w:space="0" w:color="auto"/>
            </w:tcBorders>
            <w:shd w:val="clear" w:color="auto" w:fill="FFFFFF"/>
          </w:tcPr>
          <w:p w14:paraId="46C85404" w14:textId="77777777" w:rsidR="008B35D8" w:rsidRDefault="008B35D8">
            <w:pPr>
              <w:shd w:val="clear" w:color="auto" w:fill="FFFFFF"/>
              <w:ind w:left="528"/>
            </w:pPr>
            <w:r>
              <w:t>0</w:t>
            </w:r>
          </w:p>
        </w:tc>
      </w:tr>
      <w:tr w:rsidR="008B35D8" w14:paraId="2B8881A2" w14:textId="77777777">
        <w:tblPrEx>
          <w:tblCellMar>
            <w:top w:w="0" w:type="dxa"/>
            <w:bottom w:w="0" w:type="dxa"/>
          </w:tblCellMar>
        </w:tblPrEx>
        <w:trPr>
          <w:trHeight w:hRule="exact" w:val="298"/>
        </w:trPr>
        <w:tc>
          <w:tcPr>
            <w:tcW w:w="1685" w:type="dxa"/>
            <w:tcBorders>
              <w:top w:val="nil"/>
              <w:left w:val="single" w:sz="6" w:space="0" w:color="auto"/>
              <w:bottom w:val="single" w:sz="6" w:space="0" w:color="auto"/>
              <w:right w:val="single" w:sz="6" w:space="0" w:color="auto"/>
            </w:tcBorders>
            <w:shd w:val="clear" w:color="auto" w:fill="FFFFFF"/>
          </w:tcPr>
          <w:p w14:paraId="15E74C90" w14:textId="77777777" w:rsidR="008B35D8" w:rsidRDefault="008B35D8">
            <w:pPr>
              <w:shd w:val="clear" w:color="auto" w:fill="FFFFFF"/>
            </w:pPr>
            <w:r>
              <w:rPr>
                <w:spacing w:val="-6"/>
                <w:lang w:val="en-US"/>
              </w:rPr>
              <w:t xml:space="preserve">Baron etal. </w:t>
            </w:r>
            <w:r>
              <w:rPr>
                <w:spacing w:val="-6"/>
              </w:rPr>
              <w:t>(1977)</w:t>
            </w:r>
          </w:p>
        </w:tc>
        <w:tc>
          <w:tcPr>
            <w:tcW w:w="1632" w:type="dxa"/>
            <w:tcBorders>
              <w:top w:val="nil"/>
              <w:left w:val="single" w:sz="6" w:space="0" w:color="auto"/>
              <w:bottom w:val="single" w:sz="6" w:space="0" w:color="auto"/>
              <w:right w:val="single" w:sz="6" w:space="0" w:color="auto"/>
            </w:tcBorders>
            <w:shd w:val="clear" w:color="auto" w:fill="FFFFFF"/>
          </w:tcPr>
          <w:p w14:paraId="6570FAF0" w14:textId="77777777" w:rsidR="008B35D8" w:rsidRDefault="008B35D8">
            <w:pPr>
              <w:shd w:val="clear" w:color="auto" w:fill="FFFFFF"/>
              <w:ind w:left="322"/>
            </w:pPr>
            <w:r>
              <w:t>1 год</w:t>
            </w:r>
          </w:p>
        </w:tc>
        <w:tc>
          <w:tcPr>
            <w:tcW w:w="1310" w:type="dxa"/>
            <w:tcBorders>
              <w:top w:val="nil"/>
              <w:left w:val="single" w:sz="6" w:space="0" w:color="auto"/>
              <w:bottom w:val="single" w:sz="6" w:space="0" w:color="auto"/>
              <w:right w:val="single" w:sz="6" w:space="0" w:color="auto"/>
            </w:tcBorders>
            <w:shd w:val="clear" w:color="auto" w:fill="FFFFFF"/>
          </w:tcPr>
          <w:p w14:paraId="3A57C618" w14:textId="77777777" w:rsidR="008B35D8" w:rsidRDefault="008B35D8">
            <w:pPr>
              <w:shd w:val="clear" w:color="auto" w:fill="FFFFFF"/>
              <w:ind w:left="566"/>
            </w:pPr>
            <w:r>
              <w:t>6</w:t>
            </w:r>
          </w:p>
        </w:tc>
        <w:tc>
          <w:tcPr>
            <w:tcW w:w="1171" w:type="dxa"/>
            <w:tcBorders>
              <w:top w:val="nil"/>
              <w:left w:val="single" w:sz="6" w:space="0" w:color="auto"/>
              <w:bottom w:val="single" w:sz="6" w:space="0" w:color="auto"/>
              <w:right w:val="single" w:sz="6" w:space="0" w:color="auto"/>
            </w:tcBorders>
            <w:shd w:val="clear" w:color="auto" w:fill="FFFFFF"/>
          </w:tcPr>
          <w:p w14:paraId="545758B0" w14:textId="77777777" w:rsidR="008B35D8" w:rsidRDefault="008B35D8">
            <w:pPr>
              <w:shd w:val="clear" w:color="auto" w:fill="FFFFFF"/>
              <w:ind w:left="384"/>
            </w:pPr>
            <w:r>
              <w:t>__</w:t>
            </w:r>
          </w:p>
        </w:tc>
        <w:tc>
          <w:tcPr>
            <w:tcW w:w="1598" w:type="dxa"/>
            <w:tcBorders>
              <w:top w:val="nil"/>
              <w:left w:val="single" w:sz="6" w:space="0" w:color="auto"/>
              <w:bottom w:val="single" w:sz="6" w:space="0" w:color="auto"/>
              <w:right w:val="single" w:sz="6" w:space="0" w:color="auto"/>
            </w:tcBorders>
            <w:shd w:val="clear" w:color="auto" w:fill="FFFFFF"/>
          </w:tcPr>
          <w:p w14:paraId="35F24D34" w14:textId="77777777" w:rsidR="008B35D8" w:rsidRDefault="008B35D8">
            <w:pPr>
              <w:shd w:val="clear" w:color="auto" w:fill="FFFFFF"/>
              <w:ind w:left="437"/>
            </w:pPr>
            <w:r>
              <w:t>—</w:t>
            </w:r>
          </w:p>
        </w:tc>
      </w:tr>
    </w:tbl>
    <w:p w14:paraId="2EE1F11B" w14:textId="77777777" w:rsidR="008B35D8" w:rsidRDefault="008B35D8">
      <w:pPr>
        <w:shd w:val="clear" w:color="auto" w:fill="FFFFFF"/>
        <w:spacing w:before="240"/>
        <w:ind w:left="365"/>
      </w:pPr>
      <w:r>
        <w:rPr>
          <w:spacing w:val="-2"/>
        </w:rPr>
        <w:t>Побочные эффекты антиандрогенов разделяются на ранние и поздние (табл. 12).</w:t>
      </w:r>
    </w:p>
    <w:p w14:paraId="2CEB56B3" w14:textId="77777777" w:rsidR="008B35D8" w:rsidRDefault="008B35D8">
      <w:pPr>
        <w:shd w:val="clear" w:color="auto" w:fill="FFFFFF"/>
        <w:spacing w:before="120" w:line="298" w:lineRule="exact"/>
        <w:ind w:left="2750" w:firstLine="3787"/>
      </w:pPr>
      <w:r>
        <w:rPr>
          <w:i/>
          <w:iCs/>
          <w:spacing w:val="-13"/>
        </w:rPr>
        <w:t xml:space="preserve">Таблица 12 </w:t>
      </w:r>
      <w:r>
        <w:t>Эффект действия ЦПФ</w:t>
      </w:r>
    </w:p>
    <w:p w14:paraId="5B69EC37" w14:textId="77777777" w:rsidR="008B35D8" w:rsidRDefault="008B35D8">
      <w:pPr>
        <w:spacing w:after="77"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238"/>
        <w:gridCol w:w="6154"/>
      </w:tblGrid>
      <w:tr w:rsidR="008B35D8" w14:paraId="1713E597" w14:textId="77777777">
        <w:tblPrEx>
          <w:tblCellMar>
            <w:top w:w="0" w:type="dxa"/>
            <w:bottom w:w="0" w:type="dxa"/>
          </w:tblCellMar>
        </w:tblPrEx>
        <w:trPr>
          <w:trHeight w:hRule="exact" w:val="533"/>
        </w:trPr>
        <w:tc>
          <w:tcPr>
            <w:tcW w:w="1238" w:type="dxa"/>
            <w:tcBorders>
              <w:top w:val="single" w:sz="6" w:space="0" w:color="auto"/>
              <w:left w:val="single" w:sz="6" w:space="0" w:color="auto"/>
              <w:bottom w:val="single" w:sz="6" w:space="0" w:color="auto"/>
              <w:right w:val="single" w:sz="6" w:space="0" w:color="auto"/>
            </w:tcBorders>
            <w:shd w:val="clear" w:color="auto" w:fill="FFFFFF"/>
          </w:tcPr>
          <w:p w14:paraId="0997D5FF" w14:textId="77777777" w:rsidR="008B35D8" w:rsidRDefault="008B35D8">
            <w:pPr>
              <w:shd w:val="clear" w:color="auto" w:fill="FFFFFF"/>
              <w:spacing w:line="216" w:lineRule="exact"/>
            </w:pPr>
            <w:r>
              <w:rPr>
                <w:spacing w:val="-11"/>
              </w:rPr>
              <w:t xml:space="preserve">Длительность </w:t>
            </w:r>
            <w:r>
              <w:t>лечения</w:t>
            </w:r>
          </w:p>
        </w:tc>
        <w:tc>
          <w:tcPr>
            <w:tcW w:w="6154" w:type="dxa"/>
            <w:tcBorders>
              <w:top w:val="single" w:sz="6" w:space="0" w:color="auto"/>
              <w:left w:val="single" w:sz="6" w:space="0" w:color="auto"/>
              <w:bottom w:val="single" w:sz="6" w:space="0" w:color="auto"/>
              <w:right w:val="single" w:sz="6" w:space="0" w:color="auto"/>
            </w:tcBorders>
            <w:shd w:val="clear" w:color="auto" w:fill="FFFFFF"/>
          </w:tcPr>
          <w:p w14:paraId="20F94D36" w14:textId="77777777" w:rsidR="008B35D8" w:rsidRDefault="008B35D8">
            <w:pPr>
              <w:shd w:val="clear" w:color="auto" w:fill="FFFFFF"/>
              <w:ind w:left="2194"/>
            </w:pPr>
            <w:r>
              <w:t>Характер эффекта</w:t>
            </w:r>
          </w:p>
        </w:tc>
      </w:tr>
      <w:tr w:rsidR="008B35D8" w14:paraId="3CCADAB5" w14:textId="77777777">
        <w:tblPrEx>
          <w:tblCellMar>
            <w:top w:w="0" w:type="dxa"/>
            <w:bottom w:w="0" w:type="dxa"/>
          </w:tblCellMar>
        </w:tblPrEx>
        <w:trPr>
          <w:trHeight w:hRule="exact" w:val="1834"/>
        </w:trPr>
        <w:tc>
          <w:tcPr>
            <w:tcW w:w="1238" w:type="dxa"/>
            <w:tcBorders>
              <w:top w:val="single" w:sz="6" w:space="0" w:color="auto"/>
              <w:left w:val="single" w:sz="6" w:space="0" w:color="auto"/>
              <w:bottom w:val="single" w:sz="6" w:space="0" w:color="auto"/>
              <w:right w:val="single" w:sz="6" w:space="0" w:color="auto"/>
            </w:tcBorders>
            <w:shd w:val="clear" w:color="auto" w:fill="FFFFFF"/>
          </w:tcPr>
          <w:p w14:paraId="715B8494" w14:textId="77777777" w:rsidR="008B35D8" w:rsidRDefault="008B35D8">
            <w:pPr>
              <w:shd w:val="clear" w:color="auto" w:fill="FFFFFF"/>
            </w:pPr>
            <w:r>
              <w:t>0-2 месяца</w:t>
            </w:r>
          </w:p>
        </w:tc>
        <w:tc>
          <w:tcPr>
            <w:tcW w:w="6154" w:type="dxa"/>
            <w:tcBorders>
              <w:top w:val="single" w:sz="6" w:space="0" w:color="auto"/>
              <w:left w:val="single" w:sz="6" w:space="0" w:color="auto"/>
              <w:bottom w:val="single" w:sz="6" w:space="0" w:color="auto"/>
              <w:right w:val="single" w:sz="6" w:space="0" w:color="auto"/>
            </w:tcBorders>
            <w:shd w:val="clear" w:color="auto" w:fill="FFFFFF"/>
          </w:tcPr>
          <w:p w14:paraId="5EFA20D8" w14:textId="77777777" w:rsidR="008B35D8" w:rsidRDefault="008B35D8">
            <w:pPr>
              <w:shd w:val="clear" w:color="auto" w:fill="FFFFFF"/>
              <w:spacing w:line="211" w:lineRule="exact"/>
              <w:ind w:left="14"/>
              <w:jc w:val="both"/>
            </w:pPr>
            <w:r>
              <w:rPr>
                <w:spacing w:val="-13"/>
              </w:rPr>
              <w:t>Уменьшение сывороточного тестостерона, угнетение эрекции, эякуляции, спер</w:t>
            </w:r>
            <w:r>
              <w:rPr>
                <w:spacing w:val="-13"/>
              </w:rPr>
              <w:softHyphen/>
            </w:r>
            <w:r>
              <w:rPr>
                <w:spacing w:val="-11"/>
              </w:rPr>
              <w:t>матогенеза, уменьшение сексуальных фантазий, появление утомляемости, ги-</w:t>
            </w:r>
            <w:r>
              <w:rPr>
                <w:spacing w:val="-10"/>
              </w:rPr>
              <w:t xml:space="preserve">персомнии, снижение активности. Возможно появление раздражительности, </w:t>
            </w:r>
            <w:r>
              <w:rPr>
                <w:spacing w:val="-13"/>
              </w:rPr>
              <w:t>эмоциональной подавленности. Уменьшение интенсивности сексуального вле</w:t>
            </w:r>
            <w:r>
              <w:rPr>
                <w:spacing w:val="-13"/>
              </w:rPr>
              <w:softHyphen/>
            </w:r>
            <w:r>
              <w:rPr>
                <w:spacing w:val="-11"/>
              </w:rPr>
              <w:t>чения, редукция психопатологических образований, сопровождавших повы</w:t>
            </w:r>
            <w:r>
              <w:rPr>
                <w:spacing w:val="-11"/>
              </w:rPr>
              <w:softHyphen/>
            </w:r>
            <w:r>
              <w:rPr>
                <w:spacing w:val="-12"/>
              </w:rPr>
              <w:t>шенное сексуальное влечение (таких, как эмоциональная неустойчивость, чув</w:t>
            </w:r>
            <w:r>
              <w:rPr>
                <w:spacing w:val="-12"/>
              </w:rPr>
              <w:softHyphen/>
            </w:r>
            <w:r>
              <w:rPr>
                <w:spacing w:val="-11"/>
              </w:rPr>
              <w:t>ство внутреннего напряжения). Возможно появление отрицательного азотно</w:t>
            </w:r>
            <w:r>
              <w:rPr>
                <w:spacing w:val="-11"/>
              </w:rPr>
              <w:softHyphen/>
            </w:r>
            <w:r>
              <w:t>го баланса, увеличение веса тела</w:t>
            </w:r>
          </w:p>
        </w:tc>
      </w:tr>
      <w:tr w:rsidR="008B35D8" w14:paraId="65C833A1" w14:textId="77777777">
        <w:tblPrEx>
          <w:tblCellMar>
            <w:top w:w="0" w:type="dxa"/>
            <w:bottom w:w="0" w:type="dxa"/>
          </w:tblCellMar>
        </w:tblPrEx>
        <w:trPr>
          <w:trHeight w:hRule="exact" w:val="283"/>
        </w:trPr>
        <w:tc>
          <w:tcPr>
            <w:tcW w:w="1238" w:type="dxa"/>
            <w:tcBorders>
              <w:top w:val="single" w:sz="6" w:space="0" w:color="auto"/>
              <w:left w:val="single" w:sz="6" w:space="0" w:color="auto"/>
              <w:bottom w:val="single" w:sz="6" w:space="0" w:color="auto"/>
              <w:right w:val="single" w:sz="6" w:space="0" w:color="auto"/>
            </w:tcBorders>
            <w:shd w:val="clear" w:color="auto" w:fill="FFFFFF"/>
          </w:tcPr>
          <w:p w14:paraId="4D351C3B" w14:textId="77777777" w:rsidR="008B35D8" w:rsidRDefault="008B35D8">
            <w:pPr>
              <w:shd w:val="clear" w:color="auto" w:fill="FFFFFF"/>
            </w:pPr>
            <w:r>
              <w:t>3-4 месяца</w:t>
            </w:r>
          </w:p>
        </w:tc>
        <w:tc>
          <w:tcPr>
            <w:tcW w:w="6154" w:type="dxa"/>
            <w:tcBorders>
              <w:top w:val="single" w:sz="6" w:space="0" w:color="auto"/>
              <w:left w:val="single" w:sz="6" w:space="0" w:color="auto"/>
              <w:bottom w:val="single" w:sz="6" w:space="0" w:color="auto"/>
              <w:right w:val="single" w:sz="6" w:space="0" w:color="auto"/>
            </w:tcBorders>
            <w:shd w:val="clear" w:color="auto" w:fill="FFFFFF"/>
          </w:tcPr>
          <w:p w14:paraId="0988F268" w14:textId="77777777" w:rsidR="008B35D8" w:rsidRDefault="008B35D8">
            <w:pPr>
              <w:shd w:val="clear" w:color="auto" w:fill="FFFFFF"/>
              <w:ind w:left="19" w:right="302"/>
              <w:jc w:val="both"/>
            </w:pPr>
            <w:r>
              <w:rPr>
                <w:spacing w:val="-11"/>
              </w:rPr>
              <w:t>Нормализация азотного баланса, кальциевого и фосфатного метаболизма</w:t>
            </w:r>
          </w:p>
        </w:tc>
      </w:tr>
      <w:tr w:rsidR="008B35D8" w14:paraId="23055CE8" w14:textId="77777777">
        <w:tblPrEx>
          <w:tblCellMar>
            <w:top w:w="0" w:type="dxa"/>
            <w:bottom w:w="0" w:type="dxa"/>
          </w:tblCellMar>
        </w:tblPrEx>
        <w:trPr>
          <w:trHeight w:hRule="exact" w:val="763"/>
        </w:trPr>
        <w:tc>
          <w:tcPr>
            <w:tcW w:w="1238" w:type="dxa"/>
            <w:tcBorders>
              <w:top w:val="single" w:sz="6" w:space="0" w:color="auto"/>
              <w:left w:val="single" w:sz="6" w:space="0" w:color="auto"/>
              <w:bottom w:val="single" w:sz="6" w:space="0" w:color="auto"/>
              <w:right w:val="single" w:sz="6" w:space="0" w:color="auto"/>
            </w:tcBorders>
            <w:shd w:val="clear" w:color="auto" w:fill="FFFFFF"/>
          </w:tcPr>
          <w:p w14:paraId="4C719C00" w14:textId="77777777" w:rsidR="008B35D8" w:rsidRDefault="008B35D8">
            <w:pPr>
              <w:shd w:val="clear" w:color="auto" w:fill="FFFFFF"/>
            </w:pPr>
            <w:r>
              <w:rPr>
                <w:spacing w:val="-8"/>
              </w:rPr>
              <w:t>6-8 месяцев</w:t>
            </w:r>
          </w:p>
        </w:tc>
        <w:tc>
          <w:tcPr>
            <w:tcW w:w="6154" w:type="dxa"/>
            <w:tcBorders>
              <w:top w:val="single" w:sz="6" w:space="0" w:color="auto"/>
              <w:left w:val="single" w:sz="6" w:space="0" w:color="auto"/>
              <w:bottom w:val="single" w:sz="6" w:space="0" w:color="auto"/>
              <w:right w:val="single" w:sz="6" w:space="0" w:color="auto"/>
            </w:tcBorders>
            <w:shd w:val="clear" w:color="auto" w:fill="FFFFFF"/>
          </w:tcPr>
          <w:p w14:paraId="3D7A9726" w14:textId="77777777" w:rsidR="008B35D8" w:rsidRDefault="008B35D8">
            <w:pPr>
              <w:shd w:val="clear" w:color="auto" w:fill="FFFFFF"/>
              <w:spacing w:line="216" w:lineRule="exact"/>
              <w:ind w:left="19" w:hanging="5"/>
              <w:jc w:val="both"/>
            </w:pPr>
            <w:r>
              <w:rPr>
                <w:spacing w:val="-11"/>
              </w:rPr>
              <w:t>Возможно появление некоторой психомоторной заторможенности и времен</w:t>
            </w:r>
            <w:r>
              <w:rPr>
                <w:spacing w:val="-11"/>
              </w:rPr>
              <w:softHyphen/>
            </w:r>
            <w:r>
              <w:rPr>
                <w:spacing w:val="-12"/>
              </w:rPr>
              <w:t xml:space="preserve">ной гинекомастии, уменьшение оволосения тела, увеличение волос на скальпе, </w:t>
            </w:r>
            <w:r>
              <w:t>уменьшение сальной секреции</w:t>
            </w:r>
          </w:p>
        </w:tc>
      </w:tr>
    </w:tbl>
    <w:p w14:paraId="1FC9EA6E" w14:textId="77777777" w:rsidR="008B35D8" w:rsidRDefault="008B35D8">
      <w:pPr>
        <w:shd w:val="clear" w:color="auto" w:fill="FFFFFF"/>
        <w:spacing w:before="259" w:line="235" w:lineRule="exact"/>
        <w:ind w:left="24" w:right="43" w:firstLine="341"/>
        <w:jc w:val="both"/>
      </w:pPr>
      <w:r>
        <w:rPr>
          <w:spacing w:val="-3"/>
          <w:lang w:val="en-US"/>
        </w:rPr>
        <w:t>S</w:t>
      </w:r>
      <w:r w:rsidRPr="009C11ED">
        <w:rPr>
          <w:spacing w:val="-3"/>
        </w:rPr>
        <w:t xml:space="preserve">. </w:t>
      </w:r>
      <w:r>
        <w:rPr>
          <w:spacing w:val="-3"/>
          <w:lang w:val="en-US"/>
        </w:rPr>
        <w:t>McElroy</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(1994) предлагают большинство коморбидных расстройств при аф</w:t>
      </w:r>
      <w:r>
        <w:rPr>
          <w:spacing w:val="-3"/>
        </w:rPr>
        <w:softHyphen/>
      </w:r>
      <w:r>
        <w:rPr>
          <w:spacing w:val="-2"/>
        </w:rPr>
        <w:t>фективных психозах расположить в виде континуума переходных форм по оси «ком-</w:t>
      </w:r>
      <w:r>
        <w:rPr>
          <w:spacing w:val="-3"/>
        </w:rPr>
        <w:t>пульсивность—импульсивность», что имеет важное значение для выбора терапевтиче</w:t>
      </w:r>
      <w:r>
        <w:rPr>
          <w:spacing w:val="-3"/>
        </w:rPr>
        <w:softHyphen/>
        <w:t>ского подхода. К более компульсивным (в порядке убывания выраженности) они отно</w:t>
      </w:r>
      <w:r>
        <w:rPr>
          <w:spacing w:val="-3"/>
        </w:rPr>
        <w:softHyphen/>
      </w:r>
      <w:r>
        <w:t xml:space="preserve">сят обсессивно-фобическое расстройство, дисморфофобию. Эти расстройсгва, по </w:t>
      </w:r>
      <w:r>
        <w:rPr>
          <w:spacing w:val="-2"/>
        </w:rPr>
        <w:t>мнению авторов, более ассоциируются с рекуррентной (униполярной) депрессией, их патогенез связан с нарушением серотонинэргической функции, и наиболее эффектив</w:t>
      </w:r>
      <w:r>
        <w:rPr>
          <w:spacing w:val="-2"/>
        </w:rPr>
        <w:softHyphen/>
        <w:t>ной терапией является применение кломипрамина (анафранила, гидифена) и селектив</w:t>
      </w:r>
      <w:r>
        <w:rPr>
          <w:spacing w:val="-2"/>
        </w:rPr>
        <w:softHyphen/>
      </w:r>
      <w:r>
        <w:rPr>
          <w:spacing w:val="-4"/>
        </w:rPr>
        <w:t>ных ингибиторов обратного захвата серотонина. К более импульсивным (в порядке убы</w:t>
      </w:r>
      <w:r>
        <w:rPr>
          <w:spacing w:val="-4"/>
        </w:rPr>
        <w:softHyphen/>
      </w:r>
      <w:r>
        <w:rPr>
          <w:spacing w:val="-3"/>
        </w:rPr>
        <w:t>вания выраженности) относятся нарушения контроля импульсивных влечений (патоло</w:t>
      </w:r>
      <w:r>
        <w:rPr>
          <w:spacing w:val="-3"/>
        </w:rPr>
        <w:softHyphen/>
      </w:r>
      <w:r>
        <w:rPr>
          <w:spacing w:val="-1"/>
        </w:rPr>
        <w:t xml:space="preserve">гическая страсть к азартным играм, клептомания, пиромания). Эти нарушения более </w:t>
      </w:r>
      <w:r>
        <w:rPr>
          <w:spacing w:val="-3"/>
        </w:rPr>
        <w:t>ассоциированы с биполярным аффективным психозом, в их патогенезе несколько боль</w:t>
      </w:r>
      <w:r>
        <w:rPr>
          <w:spacing w:val="-3"/>
        </w:rPr>
        <w:softHyphen/>
      </w:r>
      <w:r>
        <w:rPr>
          <w:spacing w:val="-1"/>
        </w:rPr>
        <w:t>шую роль играют норадренергические механизмы, и следовательно, здесь более эф</w:t>
      </w:r>
      <w:r>
        <w:rPr>
          <w:spacing w:val="-1"/>
        </w:rPr>
        <w:softHyphen/>
      </w:r>
      <w:r>
        <w:rPr>
          <w:spacing w:val="-2"/>
        </w:rPr>
        <w:t>фективны антидепрессанты с преимущественно норадренэргической активностью (де-</w:t>
      </w:r>
    </w:p>
    <w:p w14:paraId="20332FA4" w14:textId="77777777" w:rsidR="008B35D8" w:rsidRDefault="008B35D8">
      <w:pPr>
        <w:shd w:val="clear" w:color="auto" w:fill="FFFFFF"/>
        <w:spacing w:before="259" w:line="235" w:lineRule="exact"/>
        <w:ind w:left="24" w:right="43" w:firstLine="341"/>
        <w:jc w:val="both"/>
        <w:sectPr w:rsidR="008B35D8">
          <w:type w:val="continuous"/>
          <w:pgSz w:w="12240" w:h="15840"/>
          <w:pgMar w:top="1440" w:right="2601" w:bottom="720" w:left="2241" w:header="720" w:footer="720" w:gutter="0"/>
          <w:cols w:space="60"/>
          <w:noEndnote/>
        </w:sectPr>
      </w:pPr>
    </w:p>
    <w:p w14:paraId="66B76A76" w14:textId="77777777" w:rsidR="008B35D8" w:rsidRDefault="008B35D8">
      <w:pPr>
        <w:shd w:val="clear" w:color="auto" w:fill="FFFFFF"/>
      </w:pPr>
      <w:r>
        <w:rPr>
          <w:spacing w:val="-19"/>
        </w:rPr>
        <w:t>Лечение</w:t>
      </w:r>
    </w:p>
    <w:p w14:paraId="257C2070" w14:textId="77777777" w:rsidR="008B35D8" w:rsidRDefault="008B35D8">
      <w:pPr>
        <w:shd w:val="clear" w:color="auto" w:fill="FFFFFF"/>
        <w:spacing w:before="5"/>
      </w:pPr>
      <w:r>
        <w:br w:type="column"/>
        <w:t>483</w:t>
      </w:r>
    </w:p>
    <w:p w14:paraId="25F52DEC" w14:textId="77777777" w:rsidR="008B35D8" w:rsidRDefault="008B35D8">
      <w:pPr>
        <w:shd w:val="clear" w:color="auto" w:fill="FFFFFF"/>
        <w:spacing w:before="5"/>
        <w:sectPr w:rsidR="008B35D8">
          <w:pgSz w:w="12240" w:h="15840"/>
          <w:pgMar w:top="1440" w:right="2218" w:bottom="720" w:left="2241" w:header="720" w:footer="720" w:gutter="0"/>
          <w:cols w:num="2" w:sep="1" w:space="720" w:equalWidth="0">
            <w:col w:w="720" w:space="6341"/>
            <w:col w:w="720"/>
          </w:cols>
          <w:noEndnote/>
        </w:sectPr>
      </w:pPr>
    </w:p>
    <w:p w14:paraId="49EF8A47" w14:textId="77777777" w:rsidR="008B35D8" w:rsidRDefault="008B35D8">
      <w:pPr>
        <w:shd w:val="clear" w:color="auto" w:fill="FFFFFF"/>
        <w:spacing w:before="245" w:line="235" w:lineRule="exact"/>
        <w:ind w:right="461"/>
        <w:jc w:val="both"/>
      </w:pPr>
      <w:r>
        <w:rPr>
          <w:noProof/>
        </w:rPr>
        <w:pict w14:anchorId="1C2A233A">
          <v:line id="_x0000_s1504" style="position:absolute;left:0;text-align:left;z-index:45;mso-position-horizontal-relative:margin" from="-24.25pt,-25.9pt" to="-24.25pt,625.95pt" o:allowincell="f" strokeweight="1.9pt">
            <w10:wrap anchorx="margin"/>
          </v:line>
        </w:pict>
      </w:r>
      <w:r>
        <w:rPr>
          <w:spacing w:val="-3"/>
        </w:rPr>
        <w:t>зипрамин, мапротилин, имипрамин, амитриптилин) и нормотимические средства (соли лития, карбамазепин). Промежуточное положение занимают патологическое (компуль-</w:t>
      </w:r>
      <w:r>
        <w:rPr>
          <w:spacing w:val="-2"/>
        </w:rPr>
        <w:t>сивное) влечение делать покупки и паническое расстройство. Патогенез этих наруше</w:t>
      </w:r>
      <w:r>
        <w:rPr>
          <w:spacing w:val="-2"/>
        </w:rPr>
        <w:softHyphen/>
      </w:r>
      <w:r>
        <w:rPr>
          <w:spacing w:val="-3"/>
        </w:rPr>
        <w:t>ний, вероятно, обусловлен более сложными, смешанными серотонин- и норадренэрги-</w:t>
      </w:r>
      <w:r>
        <w:rPr>
          <w:spacing w:val="-2"/>
        </w:rPr>
        <w:t xml:space="preserve">ческими механизмами; в таких случаях, как правило, помогают </w:t>
      </w:r>
      <w:r>
        <w:rPr>
          <w:i/>
          <w:iCs/>
          <w:spacing w:val="-2"/>
        </w:rPr>
        <w:t xml:space="preserve">антидепрессанты </w:t>
      </w:r>
      <w:r>
        <w:rPr>
          <w:spacing w:val="-2"/>
        </w:rPr>
        <w:t xml:space="preserve">из </w:t>
      </w:r>
      <w:r>
        <w:rPr>
          <w:spacing w:val="-3"/>
        </w:rPr>
        <w:t>разных химических групп (ингибиторы МАО, гетероциклические препараты и ингиби</w:t>
      </w:r>
      <w:r>
        <w:rPr>
          <w:spacing w:val="-3"/>
        </w:rPr>
        <w:softHyphen/>
      </w:r>
      <w:r>
        <w:rPr>
          <w:spacing w:val="-4"/>
        </w:rPr>
        <w:t>торы обратного захвата серотонина). По мнению С. Н. Мосолова (1995), хотя предлагае</w:t>
      </w:r>
      <w:r>
        <w:rPr>
          <w:spacing w:val="-4"/>
        </w:rPr>
        <w:softHyphen/>
      </w:r>
      <w:r>
        <w:rPr>
          <w:spacing w:val="-3"/>
        </w:rPr>
        <w:t>мая схема страдает эклектичностью и требует подтверждения дополнительными иссле</w:t>
      </w:r>
      <w:r>
        <w:rPr>
          <w:spacing w:val="-3"/>
        </w:rPr>
        <w:softHyphen/>
        <w:t xml:space="preserve">дованиями, с терапевтических позиций она может служить определенным ориентиром </w:t>
      </w:r>
      <w:r>
        <w:t>для дифференцированного выбора фармакотерапии.</w:t>
      </w:r>
    </w:p>
    <w:p w14:paraId="0598B3F1" w14:textId="77777777" w:rsidR="008B35D8" w:rsidRDefault="008B35D8">
      <w:pPr>
        <w:shd w:val="clear" w:color="auto" w:fill="FFFFFF"/>
        <w:spacing w:line="235" w:lineRule="exact"/>
        <w:ind w:right="466" w:firstLine="302"/>
        <w:jc w:val="both"/>
      </w:pPr>
      <w:r>
        <w:rPr>
          <w:spacing w:val="-1"/>
        </w:rPr>
        <w:t xml:space="preserve">Связь обмена серотонина и сексуального поведения </w:t>
      </w:r>
      <w:r w:rsidRPr="009C11ED">
        <w:rPr>
          <w:spacing w:val="-1"/>
        </w:rPr>
        <w:t>(</w:t>
      </w:r>
      <w:r>
        <w:rPr>
          <w:spacing w:val="-1"/>
          <w:lang w:val="en-US"/>
        </w:rPr>
        <w:t>Spoont</w:t>
      </w:r>
      <w:r w:rsidRPr="009C11ED">
        <w:rPr>
          <w:spacing w:val="-1"/>
        </w:rPr>
        <w:t xml:space="preserve">, </w:t>
      </w:r>
      <w:r>
        <w:rPr>
          <w:spacing w:val="-1"/>
        </w:rPr>
        <w:t>1992), с одной сторо</w:t>
      </w:r>
      <w:r>
        <w:rPr>
          <w:spacing w:val="-1"/>
        </w:rPr>
        <w:softHyphen/>
      </w:r>
      <w:r>
        <w:t xml:space="preserve">ны, и серотонинергических нарушений и обсессивно-компульсивных расстройств </w:t>
      </w:r>
      <w:r w:rsidRPr="009C11ED">
        <w:rPr>
          <w:spacing w:val="-3"/>
        </w:rPr>
        <w:t>(</w:t>
      </w:r>
      <w:r>
        <w:rPr>
          <w:spacing w:val="-3"/>
          <w:lang w:val="en-US"/>
        </w:rPr>
        <w:t>Rappaport</w:t>
      </w:r>
      <w:r w:rsidRPr="009C11ED">
        <w:rPr>
          <w:spacing w:val="-3"/>
        </w:rPr>
        <w:t xml:space="preserve">, </w:t>
      </w:r>
      <w:r>
        <w:rPr>
          <w:spacing w:val="-3"/>
        </w:rPr>
        <w:t>1989) — с другой, привлекла внимание исследователей в плане возможнос</w:t>
      </w:r>
      <w:r>
        <w:rPr>
          <w:spacing w:val="-3"/>
        </w:rPr>
        <w:softHyphen/>
      </w:r>
      <w:r>
        <w:rPr>
          <w:spacing w:val="-2"/>
        </w:rPr>
        <w:t>тей лечения и парафилии. В последнее время обсессивно-компульсивные, импульсив</w:t>
      </w:r>
      <w:r>
        <w:rPr>
          <w:spacing w:val="-2"/>
        </w:rPr>
        <w:softHyphen/>
      </w:r>
      <w:r>
        <w:rPr>
          <w:spacing w:val="-4"/>
        </w:rPr>
        <w:t>ные расстройства, в том числе сексуальное агрессивное поведение, детский аутизм, дис-</w:t>
      </w:r>
      <w:r>
        <w:rPr>
          <w:spacing w:val="-3"/>
        </w:rPr>
        <w:t xml:space="preserve">морфофобические нарушения, стереотипии, т. е. синдромы, характерные для динамики </w:t>
      </w:r>
      <w:r>
        <w:rPr>
          <w:spacing w:val="-1"/>
        </w:rPr>
        <w:t>парафилии, рассматриваются как связанные с серотонинэргическим дефектом. Доло</w:t>
      </w:r>
      <w:r>
        <w:rPr>
          <w:spacing w:val="-1"/>
        </w:rPr>
        <w:softHyphen/>
        <w:t xml:space="preserve">жено об успешном использовании флуоксетина (прозака) при лечении парафилии с </w:t>
      </w:r>
      <w:r>
        <w:rPr>
          <w:spacing w:val="-2"/>
        </w:rPr>
        <w:t xml:space="preserve">обсессивно-компульсивным характером аномального полового влечения, к примеру, фетишизма, вуайеризма </w:t>
      </w:r>
      <w:r w:rsidRPr="009C11ED">
        <w:rPr>
          <w:spacing w:val="-2"/>
        </w:rPr>
        <w:t>(</w:t>
      </w:r>
      <w:r>
        <w:rPr>
          <w:spacing w:val="-2"/>
          <w:lang w:val="en-US"/>
        </w:rPr>
        <w:t>Emmanuel</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1991; </w:t>
      </w:r>
      <w:r>
        <w:rPr>
          <w:spacing w:val="-2"/>
          <w:lang w:val="en-US"/>
        </w:rPr>
        <w:t>Penlstein</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1991), особенно при их насильственных формах. Положительный эффект применения кломипрамина (анафра-</w:t>
      </w:r>
      <w:r>
        <w:rPr>
          <w:spacing w:val="-4"/>
        </w:rPr>
        <w:t>нила) в этих случаях косвенно подтверждает наличие у таких лиц серотониновой дисре-</w:t>
      </w:r>
      <w:r>
        <w:rPr>
          <w:spacing w:val="-1"/>
        </w:rPr>
        <w:t>гуляции, связанной с обсессивно-компульсивными симптомами.</w:t>
      </w:r>
    </w:p>
    <w:p w14:paraId="4E3BD87A" w14:textId="77777777" w:rsidR="008B35D8" w:rsidRDefault="008B35D8">
      <w:pPr>
        <w:shd w:val="clear" w:color="auto" w:fill="FFFFFF"/>
        <w:spacing w:line="235" w:lineRule="exact"/>
        <w:ind w:right="461" w:firstLine="317"/>
        <w:jc w:val="both"/>
      </w:pPr>
      <w:r>
        <w:rPr>
          <w:spacing w:val="-5"/>
        </w:rPr>
        <w:t xml:space="preserve">Флуоксетин (прозак) показан и при личностной патологии, сопровождающейся </w:t>
      </w:r>
      <w:r>
        <w:rPr>
          <w:i/>
          <w:iCs/>
          <w:spacing w:val="-5"/>
        </w:rPr>
        <w:t>чрез</w:t>
      </w:r>
      <w:r>
        <w:rPr>
          <w:i/>
          <w:iCs/>
          <w:spacing w:val="-5"/>
        </w:rPr>
        <w:softHyphen/>
      </w:r>
      <w:r>
        <w:rPr>
          <w:i/>
          <w:iCs/>
          <w:spacing w:val="-3"/>
        </w:rPr>
        <w:t xml:space="preserve">мерной </w:t>
      </w:r>
      <w:r>
        <w:rPr>
          <w:spacing w:val="-3"/>
        </w:rPr>
        <w:t xml:space="preserve">раздражительностью, вспышками агрессивности </w:t>
      </w:r>
      <w:r w:rsidRPr="009C11ED">
        <w:rPr>
          <w:spacing w:val="-3"/>
        </w:rPr>
        <w:t>(</w:t>
      </w:r>
      <w:r>
        <w:rPr>
          <w:spacing w:val="-3"/>
          <w:lang w:val="en-US"/>
        </w:rPr>
        <w:t>Cornelius</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1991). Приме</w:t>
      </w:r>
      <w:r>
        <w:rPr>
          <w:spacing w:val="-3"/>
        </w:rPr>
        <w:softHyphen/>
      </w:r>
      <w:r>
        <w:rPr>
          <w:spacing w:val="-7"/>
        </w:rPr>
        <w:t xml:space="preserve">няется 1 раз в день или 1 раз в 2-3 дня в средних дозах от 20 до 40 мг утром вместе с пищей. </w:t>
      </w:r>
      <w:r>
        <w:rPr>
          <w:spacing w:val="-4"/>
        </w:rPr>
        <w:t xml:space="preserve">Реже доза повышается до 80 мг. Первые признаки клинического эффекта развиваются к </w:t>
      </w:r>
      <w:r>
        <w:rPr>
          <w:spacing w:val="-3"/>
        </w:rPr>
        <w:t>концу первой недели лечения, но в полной мере — лишь через 3-4 недели и постепенно нарастают в период до 2-3 месяцев. В качестве побочных эффектов, кроме диспептиче-</w:t>
      </w:r>
      <w:r>
        <w:rPr>
          <w:spacing w:val="-4"/>
        </w:rPr>
        <w:t>ских расстройств, могут наблюдаться сексуальные нарушения (снижение либидо, преж</w:t>
      </w:r>
      <w:r>
        <w:rPr>
          <w:spacing w:val="-4"/>
        </w:rPr>
        <w:softHyphen/>
      </w:r>
      <w:r>
        <w:rPr>
          <w:spacing w:val="-2"/>
        </w:rPr>
        <w:t>девременная эякуляция и задержка оргазма). При сочетании с трициклическими анти</w:t>
      </w:r>
      <w:r>
        <w:rPr>
          <w:spacing w:val="-2"/>
        </w:rPr>
        <w:softHyphen/>
        <w:t>депрессантами прозак может повышать их концентрацию в плазме, а с нейролептика</w:t>
      </w:r>
      <w:r>
        <w:rPr>
          <w:spacing w:val="-2"/>
        </w:rPr>
        <w:softHyphen/>
      </w:r>
      <w:r>
        <w:rPr>
          <w:spacing w:val="-6"/>
        </w:rPr>
        <w:t xml:space="preserve">ми — усиливать экстрапирамидную симптоматику. Прозак повышает седативный эффект </w:t>
      </w:r>
      <w:r>
        <w:rPr>
          <w:spacing w:val="-1"/>
        </w:rPr>
        <w:t xml:space="preserve">барбитуратов, диазепама и альпразолама, увеличивает уровень в крови карбамазепина </w:t>
      </w:r>
      <w:r>
        <w:rPr>
          <w:spacing w:val="-3"/>
        </w:rPr>
        <w:t>и вальпроата, что может вызвать токсические реакции. Нельзя сочетать его с ингибито</w:t>
      </w:r>
      <w:r>
        <w:rPr>
          <w:spacing w:val="-3"/>
        </w:rPr>
        <w:softHyphen/>
      </w:r>
      <w:r>
        <w:t>рами МАО, при последовательном применении необходим двухнедельный перерыв. Не применяется у детей, больных эпилепсией.</w:t>
      </w:r>
    </w:p>
    <w:p w14:paraId="68EC9570" w14:textId="77777777" w:rsidR="008B35D8" w:rsidRDefault="008B35D8">
      <w:pPr>
        <w:shd w:val="clear" w:color="auto" w:fill="FFFFFF"/>
        <w:spacing w:line="235" w:lineRule="exact"/>
        <w:ind w:left="10" w:right="466" w:firstLine="312"/>
        <w:jc w:val="both"/>
      </w:pPr>
      <w:r>
        <w:rPr>
          <w:spacing w:val="-2"/>
        </w:rPr>
        <w:t xml:space="preserve">При использовании </w:t>
      </w:r>
      <w:r>
        <w:rPr>
          <w:i/>
          <w:iCs/>
          <w:spacing w:val="-2"/>
        </w:rPr>
        <w:t xml:space="preserve">нормотимиков, </w:t>
      </w:r>
      <w:r>
        <w:rPr>
          <w:spacing w:val="-2"/>
        </w:rPr>
        <w:t>в частности лития, предполагается, что он сти</w:t>
      </w:r>
      <w:r>
        <w:rPr>
          <w:spacing w:val="-2"/>
        </w:rPr>
        <w:softHyphen/>
      </w:r>
      <w:r>
        <w:rPr>
          <w:spacing w:val="-3"/>
        </w:rPr>
        <w:t xml:space="preserve">мулирует пресинаптическое превращение </w:t>
      </w:r>
      <w:r>
        <w:rPr>
          <w:spacing w:val="-3"/>
          <w:lang w:val="en-US"/>
        </w:rPr>
        <w:t>L</w:t>
      </w:r>
      <w:r>
        <w:rPr>
          <w:spacing w:val="-3"/>
        </w:rPr>
        <w:t>-триптофана в серотонин. Поэтому целесо</w:t>
      </w:r>
      <w:r>
        <w:rPr>
          <w:spacing w:val="-3"/>
        </w:rPr>
        <w:softHyphen/>
      </w:r>
      <w:r>
        <w:rPr>
          <w:spacing w:val="-2"/>
        </w:rPr>
        <w:t xml:space="preserve">образным считается его применение при обсессивной половой дисфории, нарушениях </w:t>
      </w:r>
      <w:r>
        <w:rPr>
          <w:spacing w:val="-3"/>
        </w:rPr>
        <w:t>половой идентичности. Для них, как и для обсессивно-компульсивных расстройств, ха</w:t>
      </w:r>
      <w:r>
        <w:rPr>
          <w:spacing w:val="-3"/>
        </w:rPr>
        <w:softHyphen/>
        <w:t xml:space="preserve">рактерен дефицит серотонинэргических систем лимбической коры, базальных ганглиев </w:t>
      </w:r>
      <w:r>
        <w:t xml:space="preserve">и лобных долей </w:t>
      </w:r>
      <w:r w:rsidRPr="009C11ED">
        <w:t>(</w:t>
      </w:r>
      <w:r>
        <w:rPr>
          <w:lang w:val="en-US"/>
        </w:rPr>
        <w:t>Coleman</w:t>
      </w:r>
      <w:r w:rsidRPr="009C11ED">
        <w:t xml:space="preserve">, </w:t>
      </w:r>
      <w:r>
        <w:rPr>
          <w:lang w:val="en-US"/>
        </w:rPr>
        <w:t>Cesnik</w:t>
      </w:r>
      <w:r w:rsidRPr="009C11ED">
        <w:t>, 1</w:t>
      </w:r>
      <w:r>
        <w:t>990).</w:t>
      </w:r>
    </w:p>
    <w:p w14:paraId="572DD0B6" w14:textId="77777777" w:rsidR="008B35D8" w:rsidRDefault="008B35D8">
      <w:pPr>
        <w:shd w:val="clear" w:color="auto" w:fill="FFFFFF"/>
        <w:spacing w:line="235" w:lineRule="exact"/>
        <w:ind w:left="10" w:right="466" w:firstLine="307"/>
        <w:jc w:val="both"/>
      </w:pPr>
      <w:r>
        <w:rPr>
          <w:spacing w:val="-1"/>
        </w:rPr>
        <w:t xml:space="preserve">Связь парафильных реализаций с психомоторными пароксизмами при височной </w:t>
      </w:r>
      <w:r>
        <w:rPr>
          <w:spacing w:val="-3"/>
        </w:rPr>
        <w:t>эпилепсии определяет показания к назначению антиконвульсантов, в частности карба</w:t>
      </w:r>
      <w:r>
        <w:rPr>
          <w:spacing w:val="-3"/>
        </w:rPr>
        <w:softHyphen/>
      </w:r>
      <w:r>
        <w:t>мазепина (финлепсина).</w:t>
      </w:r>
    </w:p>
    <w:p w14:paraId="13ACCCF5" w14:textId="77777777" w:rsidR="008B35D8" w:rsidRDefault="008B35D8">
      <w:pPr>
        <w:shd w:val="clear" w:color="auto" w:fill="FFFFFF"/>
        <w:spacing w:line="235" w:lineRule="exact"/>
        <w:ind w:left="5" w:right="466" w:firstLine="322"/>
        <w:jc w:val="both"/>
      </w:pPr>
      <w:r>
        <w:rPr>
          <w:spacing w:val="-2"/>
        </w:rPr>
        <w:t xml:space="preserve">Г. </w:t>
      </w:r>
      <w:r>
        <w:rPr>
          <w:i/>
          <w:iCs/>
          <w:spacing w:val="-2"/>
        </w:rPr>
        <w:t xml:space="preserve">Психотерапевтические методы, </w:t>
      </w:r>
      <w:r>
        <w:rPr>
          <w:spacing w:val="-2"/>
        </w:rPr>
        <w:t>применяемые к сексуальным правонарушите</w:t>
      </w:r>
      <w:r>
        <w:rPr>
          <w:spacing w:val="-2"/>
        </w:rPr>
        <w:softHyphen/>
        <w:t>лям, разделяются на поведенческие и глубинно психологические. К аверсионной тера-</w:t>
      </w:r>
    </w:p>
    <w:p w14:paraId="673F89A0" w14:textId="77777777" w:rsidR="008B35D8" w:rsidRDefault="008B35D8">
      <w:pPr>
        <w:shd w:val="clear" w:color="auto" w:fill="FFFFFF"/>
        <w:spacing w:line="235" w:lineRule="exact"/>
        <w:ind w:left="5" w:right="466" w:firstLine="322"/>
        <w:jc w:val="both"/>
        <w:sectPr w:rsidR="008B35D8">
          <w:type w:val="continuous"/>
          <w:pgSz w:w="12240" w:h="15840"/>
          <w:pgMar w:top="1440" w:right="2218" w:bottom="720" w:left="2227" w:header="720" w:footer="720" w:gutter="0"/>
          <w:cols w:space="60"/>
          <w:noEndnote/>
        </w:sectPr>
      </w:pPr>
    </w:p>
    <w:p w14:paraId="0B8FA8ED" w14:textId="77777777" w:rsidR="008B35D8" w:rsidRDefault="008B35D8">
      <w:pPr>
        <w:shd w:val="clear" w:color="auto" w:fill="FFFFFF"/>
      </w:pPr>
      <w:r>
        <w:t>484</w:t>
      </w:r>
    </w:p>
    <w:p w14:paraId="215051DC" w14:textId="77777777" w:rsidR="008B35D8" w:rsidRDefault="008B35D8">
      <w:pPr>
        <w:shd w:val="clear" w:color="auto" w:fill="FFFFFF"/>
        <w:spacing w:before="5"/>
      </w:pPr>
      <w:r>
        <w:br w:type="column"/>
      </w:r>
      <w:r>
        <w:rPr>
          <w:spacing w:val="-13"/>
        </w:rPr>
        <w:t>Сексуальные аддикции</w:t>
      </w:r>
    </w:p>
    <w:p w14:paraId="21611C85" w14:textId="77777777" w:rsidR="008B35D8" w:rsidRDefault="008B35D8">
      <w:pPr>
        <w:shd w:val="clear" w:color="auto" w:fill="FFFFFF"/>
        <w:spacing w:before="5"/>
        <w:sectPr w:rsidR="008B35D8">
          <w:pgSz w:w="12240" w:h="15840"/>
          <w:pgMar w:top="1440" w:right="2590" w:bottom="720" w:left="2311" w:header="720" w:footer="720" w:gutter="0"/>
          <w:cols w:num="2" w:space="720" w:equalWidth="0">
            <w:col w:w="720" w:space="4867"/>
            <w:col w:w="1752"/>
          </w:cols>
          <w:noEndnote/>
        </w:sectPr>
      </w:pPr>
    </w:p>
    <w:p w14:paraId="258FEB9E" w14:textId="77777777" w:rsidR="008B35D8" w:rsidRDefault="008B35D8">
      <w:pPr>
        <w:shd w:val="clear" w:color="auto" w:fill="FFFFFF"/>
        <w:spacing w:before="250" w:line="235" w:lineRule="exact"/>
        <w:ind w:left="14" w:right="29"/>
        <w:jc w:val="both"/>
      </w:pPr>
      <w:r>
        <w:rPr>
          <w:noProof/>
        </w:rPr>
        <w:pict w14:anchorId="17961FBF">
          <v:line id="_x0000_s1505" style="position:absolute;left:0;text-align:left;z-index:46;mso-position-horizontal-relative:margin" from="386.15pt,537.85pt" to="386.15pt,574.35pt" o:allowincell="f" strokeweight=".25pt">
            <w10:wrap anchorx="margin"/>
          </v:line>
        </w:pict>
      </w:r>
      <w:r>
        <w:rPr>
          <w:noProof/>
        </w:rPr>
        <w:pict w14:anchorId="754C9449">
          <v:line id="_x0000_s1506" style="position:absolute;left:0;text-align:left;z-index:47;mso-position-horizontal-relative:margin" from="388.55pt,265.7pt" to="388.55pt,298.1pt" o:allowincell="f" strokeweight=".25pt">
            <w10:wrap anchorx="margin"/>
          </v:line>
        </w:pict>
      </w:r>
      <w:r>
        <w:rPr>
          <w:noProof/>
        </w:rPr>
        <w:pict w14:anchorId="15E1B3AD">
          <v:line id="_x0000_s1507" style="position:absolute;left:0;text-align:left;z-index:48;mso-position-horizontal-relative:margin" from="389.5pt,132.7pt" to="389.5pt,186pt" o:allowincell="f" strokeweight=".25pt">
            <w10:wrap anchorx="margin"/>
          </v:line>
        </w:pict>
      </w:r>
      <w:r>
        <w:rPr>
          <w:spacing w:val="-2"/>
        </w:rPr>
        <w:t>пии, использовавшейся одной из первых в ряду поведенческих лечебных программ, в настоящее время прибегают редко из-за серьезных этических сомнений.</w:t>
      </w:r>
    </w:p>
    <w:p w14:paraId="1D4EC2F3" w14:textId="77777777" w:rsidR="008B35D8" w:rsidRDefault="008B35D8">
      <w:pPr>
        <w:shd w:val="clear" w:color="auto" w:fill="FFFFFF"/>
        <w:spacing w:line="235" w:lineRule="exact"/>
        <w:ind w:left="5" w:right="24" w:firstLine="341"/>
        <w:jc w:val="both"/>
      </w:pPr>
      <w:r>
        <w:rPr>
          <w:spacing w:val="-2"/>
        </w:rPr>
        <w:t>Основное внимание в настоящее время уделяется более дифференцированным ме</w:t>
      </w:r>
      <w:r>
        <w:rPr>
          <w:spacing w:val="-2"/>
        </w:rPr>
        <w:softHyphen/>
        <w:t>тодам психотерапии, позволяющим параллельно с редукцией сексуальной девиантнос-</w:t>
      </w:r>
      <w:r>
        <w:rPr>
          <w:spacing w:val="-1"/>
        </w:rPr>
        <w:t xml:space="preserve">ти формировать обычное гетеросексуальное поведение, дефицит которого имеется у </w:t>
      </w:r>
      <w:r>
        <w:rPr>
          <w:spacing w:val="-2"/>
        </w:rPr>
        <w:t xml:space="preserve">большинства пациентов. Одновременно проводится коррекция личностных нарушений </w:t>
      </w:r>
      <w:r>
        <w:rPr>
          <w:spacing w:val="-3"/>
        </w:rPr>
        <w:t>в виде чувства неполноценности, страха перед общением, трудностей социальных кон</w:t>
      </w:r>
      <w:r>
        <w:rPr>
          <w:spacing w:val="-3"/>
        </w:rPr>
        <w:softHyphen/>
      </w:r>
      <w:r>
        <w:rPr>
          <w:spacing w:val="-4"/>
        </w:rPr>
        <w:t xml:space="preserve">тактов. Оптимизм вселяют данные Е. </w:t>
      </w:r>
      <w:r>
        <w:rPr>
          <w:spacing w:val="-4"/>
          <w:lang w:val="en-US"/>
        </w:rPr>
        <w:t>Schorsch</w:t>
      </w:r>
      <w:r w:rsidRPr="009C11ED">
        <w:rPr>
          <w:spacing w:val="-4"/>
        </w:rPr>
        <w:t xml:space="preserve"> </w:t>
      </w:r>
      <w:r>
        <w:rPr>
          <w:spacing w:val="-4"/>
          <w:lang w:val="en-US"/>
        </w:rPr>
        <w:t>etal</w:t>
      </w:r>
      <w:r w:rsidRPr="009C11ED">
        <w:rPr>
          <w:spacing w:val="-4"/>
        </w:rPr>
        <w:t xml:space="preserve">. </w:t>
      </w:r>
      <w:r>
        <w:rPr>
          <w:spacing w:val="-4"/>
        </w:rPr>
        <w:t xml:space="preserve">(1985), показавших, что даже в самой </w:t>
      </w:r>
      <w:r>
        <w:rPr>
          <w:spacing w:val="-1"/>
        </w:rPr>
        <w:t>неблагоприятной в прогностическом отношении группе социально дезинтегрирован</w:t>
      </w:r>
      <w:r>
        <w:rPr>
          <w:spacing w:val="-1"/>
        </w:rPr>
        <w:softHyphen/>
      </w:r>
      <w:r>
        <w:rPr>
          <w:spacing w:val="-4"/>
        </w:rPr>
        <w:t>ных лиц в трети случаев имел место терапевтический эффект при применении комбини</w:t>
      </w:r>
      <w:r>
        <w:rPr>
          <w:spacing w:val="-4"/>
        </w:rPr>
        <w:softHyphen/>
      </w:r>
      <w:r>
        <w:t>рованной психотерапии.</w:t>
      </w:r>
    </w:p>
    <w:p w14:paraId="7199A0BE" w14:textId="77777777" w:rsidR="008B35D8" w:rsidRDefault="008B35D8">
      <w:pPr>
        <w:shd w:val="clear" w:color="auto" w:fill="FFFFFF"/>
        <w:spacing w:line="235" w:lineRule="exact"/>
        <w:ind w:left="5" w:right="29" w:firstLine="336"/>
        <w:jc w:val="both"/>
      </w:pPr>
      <w:r>
        <w:rPr>
          <w:spacing w:val="-3"/>
        </w:rPr>
        <w:t xml:space="preserve">К тому же это не единственное свидетельство результативности комбинированного </w:t>
      </w:r>
      <w:r>
        <w:rPr>
          <w:spacing w:val="-6"/>
        </w:rPr>
        <w:t>психотерапевтического воздействия на данную категорию пациентов. Так, с 1973 г. Коро</w:t>
      </w:r>
      <w:r>
        <w:rPr>
          <w:spacing w:val="-6"/>
        </w:rPr>
        <w:softHyphen/>
      </w:r>
      <w:r>
        <w:rPr>
          <w:spacing w:val="-1"/>
        </w:rPr>
        <w:t xml:space="preserve">левским университетом Онтарио осуществляется специальная программа, охватившая </w:t>
      </w:r>
      <w:r>
        <w:rPr>
          <w:spacing w:val="-6"/>
        </w:rPr>
        <w:t xml:space="preserve">к 1988 г. 100 человек, только что совершивших сексуальные действия в отношении детей. </w:t>
      </w:r>
      <w:r>
        <w:rPr>
          <w:spacing w:val="-3"/>
        </w:rPr>
        <w:t>Терапевтическая программа направлена на две главные области — сексуальное поведе</w:t>
      </w:r>
      <w:r>
        <w:rPr>
          <w:spacing w:val="-3"/>
        </w:rPr>
        <w:softHyphen/>
      </w:r>
      <w:r>
        <w:rPr>
          <w:spacing w:val="-2"/>
        </w:rPr>
        <w:t>ние и социальную компетенцию. Одновременно предпринимается попытка дифферен</w:t>
      </w:r>
      <w:r>
        <w:rPr>
          <w:spacing w:val="-2"/>
        </w:rPr>
        <w:softHyphen/>
        <w:t>цированного учета трех классов проблем, оказывающих влияние на девиантное сексу</w:t>
      </w:r>
      <w:r>
        <w:rPr>
          <w:spacing w:val="-2"/>
        </w:rPr>
        <w:softHyphen/>
      </w:r>
      <w:r>
        <w:rPr>
          <w:spacing w:val="-6"/>
        </w:rPr>
        <w:t>альное поведение: 1) стрессогенная уязвимость (есть данные, указывающие на роль стрес</w:t>
      </w:r>
      <w:r>
        <w:rPr>
          <w:spacing w:val="-6"/>
        </w:rPr>
        <w:softHyphen/>
      </w:r>
      <w:r>
        <w:rPr>
          <w:spacing w:val="-3"/>
        </w:rPr>
        <w:t xml:space="preserve">са в генезе различных вариантов нарушенного поведения); 2) связь девиаций поведения с неспособностью к сексуальному взаимодействию или отсутствием удовлетворения от </w:t>
      </w:r>
      <w:r>
        <w:rPr>
          <w:spacing w:val="-2"/>
        </w:rPr>
        <w:t xml:space="preserve">подобного взаимодействия; 3) зависимость действий или соответствующих состояний </w:t>
      </w:r>
      <w:r>
        <w:t>от нарушений усвоения социальной роли.</w:t>
      </w:r>
    </w:p>
    <w:p w14:paraId="2DB88944" w14:textId="77777777" w:rsidR="008B35D8" w:rsidRDefault="008B35D8">
      <w:pPr>
        <w:shd w:val="clear" w:color="auto" w:fill="FFFFFF"/>
        <w:spacing w:before="418"/>
        <w:ind w:right="24"/>
        <w:jc w:val="right"/>
      </w:pPr>
      <w:r>
        <w:rPr>
          <w:i/>
          <w:iCs/>
          <w:spacing w:val="-15"/>
        </w:rPr>
        <w:t>Таблица 13</w:t>
      </w:r>
    </w:p>
    <w:p w14:paraId="1B76D371" w14:textId="77777777" w:rsidR="008B35D8" w:rsidRDefault="008B35D8">
      <w:pPr>
        <w:shd w:val="clear" w:color="auto" w:fill="FFFFFF"/>
        <w:spacing w:before="67"/>
        <w:ind w:left="533"/>
      </w:pPr>
      <w:r>
        <w:rPr>
          <w:spacing w:val="-2"/>
        </w:rPr>
        <w:t>Опыт лечения сексуальных преступников методом поведенческой терапии</w:t>
      </w:r>
    </w:p>
    <w:p w14:paraId="389A5272" w14:textId="77777777" w:rsidR="008B35D8" w:rsidRDefault="008B35D8">
      <w:pPr>
        <w:spacing w:after="91"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181"/>
        <w:gridCol w:w="1829"/>
        <w:gridCol w:w="1464"/>
        <w:gridCol w:w="1214"/>
        <w:gridCol w:w="1690"/>
      </w:tblGrid>
      <w:tr w:rsidR="008B35D8" w14:paraId="7AB38291" w14:textId="77777777">
        <w:tblPrEx>
          <w:tblCellMar>
            <w:top w:w="0" w:type="dxa"/>
            <w:bottom w:w="0" w:type="dxa"/>
          </w:tblCellMar>
        </w:tblPrEx>
        <w:trPr>
          <w:trHeight w:hRule="exact" w:val="518"/>
        </w:trPr>
        <w:tc>
          <w:tcPr>
            <w:tcW w:w="1181" w:type="dxa"/>
            <w:tcBorders>
              <w:top w:val="single" w:sz="6" w:space="0" w:color="auto"/>
              <w:left w:val="single" w:sz="6" w:space="0" w:color="auto"/>
              <w:bottom w:val="single" w:sz="6" w:space="0" w:color="auto"/>
              <w:right w:val="single" w:sz="6" w:space="0" w:color="auto"/>
            </w:tcBorders>
            <w:shd w:val="clear" w:color="auto" w:fill="FFFFFF"/>
          </w:tcPr>
          <w:p w14:paraId="1359A254" w14:textId="77777777" w:rsidR="008B35D8" w:rsidRDefault="008B35D8">
            <w:pPr>
              <w:shd w:val="clear" w:color="auto" w:fill="FFFFFF"/>
              <w:ind w:left="19"/>
            </w:pPr>
            <w:r>
              <w:rPr>
                <w:spacing w:val="-1"/>
                <w:sz w:val="18"/>
                <w:szCs w:val="18"/>
              </w:rPr>
              <w:t>Автор, год</w:t>
            </w:r>
          </w:p>
        </w:tc>
        <w:tc>
          <w:tcPr>
            <w:tcW w:w="1829" w:type="dxa"/>
            <w:tcBorders>
              <w:top w:val="single" w:sz="6" w:space="0" w:color="auto"/>
              <w:left w:val="single" w:sz="6" w:space="0" w:color="auto"/>
              <w:bottom w:val="single" w:sz="6" w:space="0" w:color="auto"/>
              <w:right w:val="single" w:sz="6" w:space="0" w:color="auto"/>
            </w:tcBorders>
            <w:shd w:val="clear" w:color="auto" w:fill="FFFFFF"/>
          </w:tcPr>
          <w:p w14:paraId="70B52BDB" w14:textId="77777777" w:rsidR="008B35D8" w:rsidRDefault="008B35D8">
            <w:pPr>
              <w:shd w:val="clear" w:color="auto" w:fill="FFFFFF"/>
              <w:ind w:left="130"/>
            </w:pPr>
            <w:r>
              <w:rPr>
                <w:spacing w:val="-1"/>
                <w:sz w:val="18"/>
                <w:szCs w:val="18"/>
              </w:rPr>
              <w:t>Группа пациентов</w:t>
            </w:r>
          </w:p>
        </w:tc>
        <w:tc>
          <w:tcPr>
            <w:tcW w:w="1464" w:type="dxa"/>
            <w:tcBorders>
              <w:top w:val="single" w:sz="6" w:space="0" w:color="auto"/>
              <w:left w:val="single" w:sz="6" w:space="0" w:color="auto"/>
              <w:bottom w:val="single" w:sz="6" w:space="0" w:color="auto"/>
              <w:right w:val="single" w:sz="6" w:space="0" w:color="auto"/>
            </w:tcBorders>
            <w:shd w:val="clear" w:color="auto" w:fill="FFFFFF"/>
          </w:tcPr>
          <w:p w14:paraId="71606B5D" w14:textId="77777777" w:rsidR="008B35D8" w:rsidRDefault="008B35D8">
            <w:pPr>
              <w:shd w:val="clear" w:color="auto" w:fill="FFFFFF"/>
              <w:ind w:left="163"/>
            </w:pPr>
            <w:r>
              <w:rPr>
                <w:spacing w:val="-2"/>
                <w:sz w:val="18"/>
                <w:szCs w:val="18"/>
              </w:rPr>
              <w:t>Вид терапии</w:t>
            </w:r>
          </w:p>
        </w:tc>
        <w:tc>
          <w:tcPr>
            <w:tcW w:w="1214" w:type="dxa"/>
            <w:tcBorders>
              <w:top w:val="single" w:sz="6" w:space="0" w:color="auto"/>
              <w:left w:val="single" w:sz="6" w:space="0" w:color="auto"/>
              <w:bottom w:val="single" w:sz="6" w:space="0" w:color="auto"/>
              <w:right w:val="single" w:sz="6" w:space="0" w:color="auto"/>
            </w:tcBorders>
            <w:shd w:val="clear" w:color="auto" w:fill="FFFFFF"/>
          </w:tcPr>
          <w:p w14:paraId="1B03C3E7" w14:textId="77777777" w:rsidR="008B35D8" w:rsidRDefault="008B35D8">
            <w:pPr>
              <w:shd w:val="clear" w:color="auto" w:fill="FFFFFF"/>
              <w:ind w:left="134"/>
            </w:pPr>
            <w:r>
              <w:rPr>
                <w:sz w:val="18"/>
                <w:szCs w:val="18"/>
              </w:rPr>
              <w:t>Результат</w:t>
            </w:r>
          </w:p>
        </w:tc>
        <w:tc>
          <w:tcPr>
            <w:tcW w:w="1690" w:type="dxa"/>
            <w:tcBorders>
              <w:top w:val="single" w:sz="6" w:space="0" w:color="auto"/>
              <w:left w:val="single" w:sz="6" w:space="0" w:color="auto"/>
              <w:bottom w:val="single" w:sz="6" w:space="0" w:color="auto"/>
              <w:right w:val="single" w:sz="6" w:space="0" w:color="auto"/>
            </w:tcBorders>
            <w:shd w:val="clear" w:color="auto" w:fill="FFFFFF"/>
            <w:vAlign w:val="center"/>
          </w:tcPr>
          <w:p w14:paraId="7A7F24CB" w14:textId="77777777" w:rsidR="008B35D8" w:rsidRDefault="008B35D8">
            <w:pPr>
              <w:shd w:val="clear" w:color="auto" w:fill="FFFFFF"/>
              <w:spacing w:line="216" w:lineRule="exact"/>
              <w:ind w:left="101" w:right="29"/>
            </w:pPr>
            <w:r>
              <w:rPr>
                <w:spacing w:val="-1"/>
                <w:sz w:val="18"/>
                <w:szCs w:val="18"/>
              </w:rPr>
              <w:t xml:space="preserve">Способ проверки </w:t>
            </w:r>
            <w:r>
              <w:rPr>
                <w:sz w:val="18"/>
                <w:szCs w:val="18"/>
              </w:rPr>
              <w:t>результатов</w:t>
            </w:r>
          </w:p>
        </w:tc>
      </w:tr>
      <w:tr w:rsidR="008B35D8" w14:paraId="645F6D58" w14:textId="77777777">
        <w:tblPrEx>
          <w:tblCellMar>
            <w:top w:w="0" w:type="dxa"/>
            <w:bottom w:w="0" w:type="dxa"/>
          </w:tblCellMar>
        </w:tblPrEx>
        <w:trPr>
          <w:trHeight w:hRule="exact" w:val="1171"/>
        </w:trPr>
        <w:tc>
          <w:tcPr>
            <w:tcW w:w="1181" w:type="dxa"/>
            <w:tcBorders>
              <w:top w:val="single" w:sz="6" w:space="0" w:color="auto"/>
              <w:left w:val="single" w:sz="6" w:space="0" w:color="auto"/>
              <w:bottom w:val="single" w:sz="6" w:space="0" w:color="auto"/>
              <w:right w:val="single" w:sz="6" w:space="0" w:color="auto"/>
            </w:tcBorders>
            <w:shd w:val="clear" w:color="auto" w:fill="FFFFFF"/>
          </w:tcPr>
          <w:p w14:paraId="53A4FA92" w14:textId="77777777" w:rsidR="008B35D8" w:rsidRDefault="008B35D8">
            <w:pPr>
              <w:shd w:val="clear" w:color="auto" w:fill="FFFFFF"/>
            </w:pPr>
            <w:r>
              <w:rPr>
                <w:spacing w:val="-1"/>
                <w:sz w:val="18"/>
                <w:szCs w:val="18"/>
                <w:lang w:val="en-US"/>
              </w:rPr>
              <w:t xml:space="preserve">Evans </w:t>
            </w:r>
            <w:r>
              <w:rPr>
                <w:spacing w:val="-1"/>
                <w:sz w:val="18"/>
                <w:szCs w:val="18"/>
              </w:rPr>
              <w:t>(1970)</w:t>
            </w:r>
          </w:p>
        </w:tc>
        <w:tc>
          <w:tcPr>
            <w:tcW w:w="1829" w:type="dxa"/>
            <w:tcBorders>
              <w:top w:val="single" w:sz="6" w:space="0" w:color="auto"/>
              <w:left w:val="single" w:sz="6" w:space="0" w:color="auto"/>
              <w:bottom w:val="single" w:sz="6" w:space="0" w:color="auto"/>
              <w:right w:val="single" w:sz="6" w:space="0" w:color="auto"/>
            </w:tcBorders>
            <w:shd w:val="clear" w:color="auto" w:fill="FFFFFF"/>
          </w:tcPr>
          <w:p w14:paraId="7B2DA3A7" w14:textId="77777777" w:rsidR="008B35D8" w:rsidRDefault="008B35D8">
            <w:pPr>
              <w:shd w:val="clear" w:color="auto" w:fill="FFFFFF"/>
            </w:pPr>
            <w:r>
              <w:rPr>
                <w:spacing w:val="-3"/>
                <w:sz w:val="18"/>
                <w:szCs w:val="18"/>
              </w:rPr>
              <w:t>Эксгибиционисты (20)</w:t>
            </w:r>
          </w:p>
        </w:tc>
        <w:tc>
          <w:tcPr>
            <w:tcW w:w="1464" w:type="dxa"/>
            <w:tcBorders>
              <w:top w:val="single" w:sz="6" w:space="0" w:color="auto"/>
              <w:left w:val="single" w:sz="6" w:space="0" w:color="auto"/>
              <w:bottom w:val="single" w:sz="6" w:space="0" w:color="auto"/>
              <w:right w:val="single" w:sz="6" w:space="0" w:color="auto"/>
            </w:tcBorders>
            <w:shd w:val="clear" w:color="auto" w:fill="FFFFFF"/>
          </w:tcPr>
          <w:p w14:paraId="20EC3E19" w14:textId="77777777" w:rsidR="008B35D8" w:rsidRDefault="008B35D8">
            <w:pPr>
              <w:shd w:val="clear" w:color="auto" w:fill="FFFFFF"/>
              <w:spacing w:line="211" w:lineRule="exact"/>
            </w:pPr>
            <w:r>
              <w:rPr>
                <w:sz w:val="18"/>
                <w:szCs w:val="18"/>
              </w:rPr>
              <w:t>Адверсивная те</w:t>
            </w:r>
            <w:r>
              <w:rPr>
                <w:sz w:val="18"/>
                <w:szCs w:val="18"/>
              </w:rPr>
              <w:softHyphen/>
              <w:t>рапия (активное изменение пози</w:t>
            </w:r>
            <w:r>
              <w:rPr>
                <w:sz w:val="18"/>
                <w:szCs w:val="18"/>
              </w:rPr>
              <w:softHyphen/>
              <w:t>ций)</w:t>
            </w:r>
          </w:p>
        </w:tc>
        <w:tc>
          <w:tcPr>
            <w:tcW w:w="1214" w:type="dxa"/>
            <w:tcBorders>
              <w:top w:val="single" w:sz="6" w:space="0" w:color="auto"/>
              <w:left w:val="single" w:sz="6" w:space="0" w:color="auto"/>
              <w:bottom w:val="single" w:sz="6" w:space="0" w:color="auto"/>
              <w:right w:val="single" w:sz="6" w:space="0" w:color="auto"/>
            </w:tcBorders>
            <w:shd w:val="clear" w:color="auto" w:fill="FFFFFF"/>
          </w:tcPr>
          <w:p w14:paraId="22170573" w14:textId="77777777" w:rsidR="008B35D8" w:rsidRDefault="008B35D8">
            <w:pPr>
              <w:shd w:val="clear" w:color="auto" w:fill="FFFFFF"/>
              <w:spacing w:line="211" w:lineRule="exact"/>
              <w:ind w:firstLine="5"/>
            </w:pPr>
            <w:r>
              <w:rPr>
                <w:sz w:val="18"/>
                <w:szCs w:val="18"/>
              </w:rPr>
              <w:t xml:space="preserve">Прекращение </w:t>
            </w:r>
            <w:r>
              <w:rPr>
                <w:spacing w:val="16"/>
                <w:sz w:val="18"/>
                <w:szCs w:val="18"/>
              </w:rPr>
              <w:t xml:space="preserve">перверсных </w:t>
            </w:r>
            <w:r>
              <w:rPr>
                <w:spacing w:val="-4"/>
                <w:sz w:val="18"/>
                <w:szCs w:val="18"/>
              </w:rPr>
              <w:t>мастурбацион-</w:t>
            </w:r>
            <w:r>
              <w:rPr>
                <w:spacing w:val="-1"/>
                <w:sz w:val="18"/>
                <w:szCs w:val="18"/>
              </w:rPr>
              <w:t>ыых фантазий</w:t>
            </w:r>
          </w:p>
        </w:tc>
        <w:tc>
          <w:tcPr>
            <w:tcW w:w="1690" w:type="dxa"/>
            <w:tcBorders>
              <w:top w:val="single" w:sz="6" w:space="0" w:color="auto"/>
              <w:left w:val="single" w:sz="6" w:space="0" w:color="auto"/>
              <w:bottom w:val="single" w:sz="6" w:space="0" w:color="auto"/>
              <w:right w:val="single" w:sz="6" w:space="0" w:color="auto"/>
            </w:tcBorders>
            <w:shd w:val="clear" w:color="auto" w:fill="FFFFFF"/>
          </w:tcPr>
          <w:p w14:paraId="6838C160" w14:textId="77777777" w:rsidR="008B35D8" w:rsidRDefault="008B35D8">
            <w:pPr>
              <w:shd w:val="clear" w:color="auto" w:fill="FFFFFF"/>
              <w:spacing w:line="211" w:lineRule="exact"/>
              <w:ind w:hanging="5"/>
              <w:jc w:val="both"/>
            </w:pPr>
            <w:r>
              <w:rPr>
                <w:spacing w:val="-2"/>
                <w:sz w:val="18"/>
                <w:szCs w:val="18"/>
              </w:rPr>
              <w:t>Отсутствие рециди</w:t>
            </w:r>
            <w:r>
              <w:rPr>
                <w:spacing w:val="-2"/>
                <w:sz w:val="18"/>
                <w:szCs w:val="18"/>
              </w:rPr>
              <w:softHyphen/>
            </w:r>
            <w:r>
              <w:rPr>
                <w:spacing w:val="-1"/>
                <w:sz w:val="18"/>
                <w:szCs w:val="18"/>
              </w:rPr>
              <w:t>ва после прекраще</w:t>
            </w:r>
            <w:r>
              <w:rPr>
                <w:spacing w:val="-1"/>
                <w:sz w:val="18"/>
                <w:szCs w:val="18"/>
              </w:rPr>
              <w:softHyphen/>
            </w:r>
            <w:r>
              <w:rPr>
                <w:spacing w:val="-6"/>
                <w:sz w:val="18"/>
                <w:szCs w:val="18"/>
              </w:rPr>
              <w:t xml:space="preserve">ния лечения </w:t>
            </w:r>
            <w:r>
              <w:rPr>
                <w:sz w:val="18"/>
                <w:szCs w:val="18"/>
              </w:rPr>
              <w:t>(10)</w:t>
            </w:r>
          </w:p>
        </w:tc>
      </w:tr>
      <w:tr w:rsidR="008B35D8" w14:paraId="59572395" w14:textId="77777777">
        <w:tblPrEx>
          <w:tblCellMar>
            <w:top w:w="0" w:type="dxa"/>
            <w:bottom w:w="0" w:type="dxa"/>
          </w:tblCellMar>
        </w:tblPrEx>
        <w:trPr>
          <w:trHeight w:hRule="exact" w:val="1680"/>
        </w:trPr>
        <w:tc>
          <w:tcPr>
            <w:tcW w:w="1181" w:type="dxa"/>
            <w:tcBorders>
              <w:top w:val="single" w:sz="6" w:space="0" w:color="auto"/>
              <w:left w:val="single" w:sz="6" w:space="0" w:color="auto"/>
              <w:bottom w:val="single" w:sz="6" w:space="0" w:color="auto"/>
              <w:right w:val="single" w:sz="6" w:space="0" w:color="auto"/>
            </w:tcBorders>
            <w:shd w:val="clear" w:color="auto" w:fill="FFFFFF"/>
          </w:tcPr>
          <w:p w14:paraId="3BF2B145" w14:textId="77777777" w:rsidR="008B35D8" w:rsidRDefault="008B35D8">
            <w:pPr>
              <w:shd w:val="clear" w:color="auto" w:fill="FFFFFF"/>
              <w:spacing w:line="221" w:lineRule="exact"/>
            </w:pPr>
            <w:r>
              <w:rPr>
                <w:spacing w:val="-1"/>
                <w:sz w:val="18"/>
                <w:szCs w:val="18"/>
                <w:lang w:val="en-US"/>
              </w:rPr>
              <w:t xml:space="preserve">Abel </w:t>
            </w:r>
            <w:r>
              <w:rPr>
                <w:spacing w:val="-1"/>
                <w:sz w:val="18"/>
                <w:szCs w:val="18"/>
              </w:rPr>
              <w:t xml:space="preserve">и </w:t>
            </w:r>
            <w:r>
              <w:rPr>
                <w:spacing w:val="-1"/>
                <w:sz w:val="18"/>
                <w:szCs w:val="18"/>
                <w:lang w:val="en-US"/>
              </w:rPr>
              <w:t xml:space="preserve">Mitarb </w:t>
            </w:r>
            <w:r>
              <w:rPr>
                <w:sz w:val="18"/>
                <w:szCs w:val="18"/>
              </w:rPr>
              <w:t>(1970)</w:t>
            </w:r>
          </w:p>
        </w:tc>
        <w:tc>
          <w:tcPr>
            <w:tcW w:w="1829" w:type="dxa"/>
            <w:tcBorders>
              <w:top w:val="single" w:sz="6" w:space="0" w:color="auto"/>
              <w:left w:val="single" w:sz="6" w:space="0" w:color="auto"/>
              <w:bottom w:val="single" w:sz="6" w:space="0" w:color="auto"/>
              <w:right w:val="single" w:sz="6" w:space="0" w:color="auto"/>
            </w:tcBorders>
            <w:shd w:val="clear" w:color="auto" w:fill="FFFFFF"/>
          </w:tcPr>
          <w:p w14:paraId="688777E9" w14:textId="77777777" w:rsidR="008B35D8" w:rsidRDefault="008B35D8">
            <w:pPr>
              <w:shd w:val="clear" w:color="auto" w:fill="FFFFFF"/>
              <w:spacing w:line="211" w:lineRule="exact"/>
              <w:ind w:firstLine="10"/>
            </w:pPr>
            <w:r>
              <w:rPr>
                <w:spacing w:val="-1"/>
                <w:sz w:val="18"/>
                <w:szCs w:val="18"/>
              </w:rPr>
              <w:t xml:space="preserve">Эксгибиционисты (3); </w:t>
            </w:r>
            <w:r>
              <w:rPr>
                <w:spacing w:val="-2"/>
                <w:sz w:val="18"/>
                <w:szCs w:val="18"/>
              </w:rPr>
              <w:t>трансвестисты (2); ма</w:t>
            </w:r>
            <w:r>
              <w:rPr>
                <w:spacing w:val="-2"/>
                <w:sz w:val="18"/>
                <w:szCs w:val="18"/>
              </w:rPr>
              <w:softHyphen/>
            </w:r>
            <w:r>
              <w:rPr>
                <w:sz w:val="18"/>
                <w:szCs w:val="18"/>
              </w:rPr>
              <w:t>зохист (1)</w:t>
            </w:r>
          </w:p>
        </w:tc>
        <w:tc>
          <w:tcPr>
            <w:tcW w:w="1464" w:type="dxa"/>
            <w:tcBorders>
              <w:top w:val="single" w:sz="6" w:space="0" w:color="auto"/>
              <w:left w:val="single" w:sz="6" w:space="0" w:color="auto"/>
              <w:bottom w:val="single" w:sz="6" w:space="0" w:color="auto"/>
              <w:right w:val="single" w:sz="6" w:space="0" w:color="auto"/>
            </w:tcBorders>
            <w:shd w:val="clear" w:color="auto" w:fill="FFFFFF"/>
          </w:tcPr>
          <w:p w14:paraId="3010094D" w14:textId="77777777" w:rsidR="008B35D8" w:rsidRDefault="008B35D8">
            <w:pPr>
              <w:shd w:val="clear" w:color="auto" w:fill="FFFFFF"/>
              <w:spacing w:line="216" w:lineRule="exact"/>
            </w:pPr>
            <w:r>
              <w:rPr>
                <w:sz w:val="18"/>
                <w:szCs w:val="18"/>
              </w:rPr>
              <w:t>Адверсивная те</w:t>
            </w:r>
            <w:r>
              <w:rPr>
                <w:sz w:val="18"/>
                <w:szCs w:val="18"/>
              </w:rPr>
              <w:softHyphen/>
              <w:t>рапия (электро</w:t>
            </w:r>
            <w:r>
              <w:rPr>
                <w:sz w:val="18"/>
                <w:szCs w:val="18"/>
              </w:rPr>
              <w:softHyphen/>
            </w:r>
            <w:r>
              <w:rPr>
                <w:spacing w:val="-3"/>
                <w:sz w:val="18"/>
                <w:szCs w:val="18"/>
              </w:rPr>
              <w:t>шоковый контин</w:t>
            </w:r>
            <w:r>
              <w:rPr>
                <w:spacing w:val="-3"/>
                <w:sz w:val="18"/>
                <w:szCs w:val="18"/>
              </w:rPr>
              <w:softHyphen/>
            </w:r>
            <w:r>
              <w:rPr>
                <w:sz w:val="18"/>
                <w:szCs w:val="18"/>
              </w:rPr>
              <w:t>гент) — 5; то же, без электрошо</w:t>
            </w:r>
            <w:r>
              <w:rPr>
                <w:sz w:val="18"/>
                <w:szCs w:val="18"/>
              </w:rPr>
              <w:softHyphen/>
              <w:t>ка— 1</w:t>
            </w:r>
          </w:p>
        </w:tc>
        <w:tc>
          <w:tcPr>
            <w:tcW w:w="1214" w:type="dxa"/>
            <w:tcBorders>
              <w:top w:val="single" w:sz="6" w:space="0" w:color="auto"/>
              <w:left w:val="single" w:sz="6" w:space="0" w:color="auto"/>
              <w:bottom w:val="single" w:sz="6" w:space="0" w:color="auto"/>
              <w:right w:val="single" w:sz="6" w:space="0" w:color="auto"/>
            </w:tcBorders>
            <w:shd w:val="clear" w:color="auto" w:fill="FFFFFF"/>
          </w:tcPr>
          <w:p w14:paraId="724198C6" w14:textId="77777777" w:rsidR="008B35D8" w:rsidRDefault="008B35D8">
            <w:pPr>
              <w:shd w:val="clear" w:color="auto" w:fill="FFFFFF"/>
              <w:spacing w:line="216" w:lineRule="exact"/>
            </w:pPr>
            <w:r>
              <w:rPr>
                <w:spacing w:val="-5"/>
                <w:sz w:val="18"/>
                <w:szCs w:val="18"/>
              </w:rPr>
              <w:t>Отсутствие ре</w:t>
            </w:r>
            <w:r>
              <w:rPr>
                <w:spacing w:val="-5"/>
                <w:sz w:val="18"/>
                <w:szCs w:val="18"/>
              </w:rPr>
              <w:softHyphen/>
            </w:r>
            <w:r>
              <w:rPr>
                <w:spacing w:val="-1"/>
                <w:sz w:val="18"/>
                <w:szCs w:val="18"/>
              </w:rPr>
              <w:t>акции полово</w:t>
            </w:r>
            <w:r>
              <w:rPr>
                <w:spacing w:val="-1"/>
                <w:sz w:val="18"/>
                <w:szCs w:val="18"/>
              </w:rPr>
              <w:softHyphen/>
            </w:r>
            <w:r>
              <w:rPr>
                <w:sz w:val="18"/>
                <w:szCs w:val="18"/>
              </w:rPr>
              <w:t xml:space="preserve">го   члена   на </w:t>
            </w:r>
            <w:r>
              <w:rPr>
                <w:spacing w:val="-1"/>
                <w:sz w:val="18"/>
                <w:szCs w:val="18"/>
              </w:rPr>
              <w:t xml:space="preserve">«перверсный» </w:t>
            </w:r>
            <w:r>
              <w:rPr>
                <w:spacing w:val="-5"/>
                <w:sz w:val="18"/>
                <w:szCs w:val="18"/>
              </w:rPr>
              <w:t>стимул. Без из</w:t>
            </w:r>
            <w:r>
              <w:rPr>
                <w:spacing w:val="-5"/>
                <w:sz w:val="18"/>
                <w:szCs w:val="18"/>
              </w:rPr>
              <w:softHyphen/>
            </w:r>
            <w:r>
              <w:rPr>
                <w:spacing w:val="-7"/>
                <w:sz w:val="18"/>
                <w:szCs w:val="18"/>
              </w:rPr>
              <w:t>менений (конт</w:t>
            </w:r>
            <w:r>
              <w:rPr>
                <w:spacing w:val="-7"/>
                <w:sz w:val="18"/>
                <w:szCs w:val="18"/>
              </w:rPr>
              <w:softHyphen/>
            </w:r>
            <w:r>
              <w:rPr>
                <w:sz w:val="18"/>
                <w:szCs w:val="18"/>
              </w:rPr>
              <w:t>роль)</w:t>
            </w:r>
          </w:p>
        </w:tc>
        <w:tc>
          <w:tcPr>
            <w:tcW w:w="1690" w:type="dxa"/>
            <w:tcBorders>
              <w:top w:val="single" w:sz="6" w:space="0" w:color="auto"/>
              <w:left w:val="single" w:sz="6" w:space="0" w:color="auto"/>
              <w:bottom w:val="single" w:sz="6" w:space="0" w:color="auto"/>
              <w:right w:val="single" w:sz="6" w:space="0" w:color="auto"/>
            </w:tcBorders>
            <w:shd w:val="clear" w:color="auto" w:fill="FFFFFF"/>
          </w:tcPr>
          <w:p w14:paraId="598EE0E9" w14:textId="77777777" w:rsidR="008B35D8" w:rsidRDefault="008B35D8">
            <w:pPr>
              <w:shd w:val="clear" w:color="auto" w:fill="FFFFFF"/>
              <w:spacing w:line="216" w:lineRule="exact"/>
              <w:ind w:hanging="5"/>
              <w:jc w:val="both"/>
            </w:pPr>
            <w:r>
              <w:rPr>
                <w:sz w:val="18"/>
                <w:szCs w:val="18"/>
              </w:rPr>
              <w:t xml:space="preserve">Физиологическая </w:t>
            </w:r>
            <w:r>
              <w:rPr>
                <w:spacing w:val="-5"/>
                <w:sz w:val="18"/>
                <w:szCs w:val="18"/>
              </w:rPr>
              <w:t xml:space="preserve">оценка (определение </w:t>
            </w:r>
            <w:r>
              <w:rPr>
                <w:sz w:val="18"/>
                <w:szCs w:val="18"/>
              </w:rPr>
              <w:t>размеров члена)</w:t>
            </w:r>
          </w:p>
        </w:tc>
      </w:tr>
      <w:tr w:rsidR="008B35D8" w14:paraId="7BC8D3BD" w14:textId="77777777">
        <w:tblPrEx>
          <w:tblCellMar>
            <w:top w:w="0" w:type="dxa"/>
            <w:bottom w:w="0" w:type="dxa"/>
          </w:tblCellMar>
        </w:tblPrEx>
        <w:trPr>
          <w:trHeight w:hRule="exact" w:val="1387"/>
        </w:trPr>
        <w:tc>
          <w:tcPr>
            <w:tcW w:w="1181" w:type="dxa"/>
            <w:tcBorders>
              <w:top w:val="single" w:sz="6" w:space="0" w:color="auto"/>
              <w:left w:val="single" w:sz="6" w:space="0" w:color="auto"/>
              <w:bottom w:val="single" w:sz="6" w:space="0" w:color="auto"/>
              <w:right w:val="single" w:sz="6" w:space="0" w:color="auto"/>
            </w:tcBorders>
            <w:shd w:val="clear" w:color="auto" w:fill="FFFFFF"/>
          </w:tcPr>
          <w:p w14:paraId="7EFCFC44" w14:textId="77777777" w:rsidR="008B35D8" w:rsidRDefault="008B35D8">
            <w:pPr>
              <w:shd w:val="clear" w:color="auto" w:fill="FFFFFF"/>
              <w:spacing w:line="216" w:lineRule="exact"/>
            </w:pPr>
            <w:r>
              <w:rPr>
                <w:sz w:val="18"/>
                <w:szCs w:val="18"/>
                <w:lang w:val="en-US"/>
              </w:rPr>
              <w:t>Callahan,</w:t>
            </w:r>
          </w:p>
          <w:p w14:paraId="4A66C78C" w14:textId="77777777" w:rsidR="008B35D8" w:rsidRDefault="008B35D8">
            <w:pPr>
              <w:shd w:val="clear" w:color="auto" w:fill="FFFFFF"/>
              <w:spacing w:line="216" w:lineRule="exact"/>
            </w:pPr>
            <w:r>
              <w:rPr>
                <w:sz w:val="18"/>
                <w:szCs w:val="18"/>
                <w:lang w:val="en-US"/>
              </w:rPr>
              <w:t>Leitenberg</w:t>
            </w:r>
          </w:p>
          <w:p w14:paraId="64020FA9" w14:textId="77777777" w:rsidR="008B35D8" w:rsidRDefault="008B35D8">
            <w:pPr>
              <w:shd w:val="clear" w:color="auto" w:fill="FFFFFF"/>
              <w:spacing w:line="216" w:lineRule="exact"/>
            </w:pPr>
            <w:r>
              <w:rPr>
                <w:sz w:val="18"/>
                <w:szCs w:val="18"/>
              </w:rPr>
              <w:t>(1973)</w:t>
            </w:r>
          </w:p>
        </w:tc>
        <w:tc>
          <w:tcPr>
            <w:tcW w:w="1829" w:type="dxa"/>
            <w:tcBorders>
              <w:top w:val="single" w:sz="6" w:space="0" w:color="auto"/>
              <w:left w:val="single" w:sz="6" w:space="0" w:color="auto"/>
              <w:bottom w:val="single" w:sz="6" w:space="0" w:color="auto"/>
              <w:right w:val="single" w:sz="6" w:space="0" w:color="auto"/>
            </w:tcBorders>
            <w:shd w:val="clear" w:color="auto" w:fill="FFFFFF"/>
          </w:tcPr>
          <w:p w14:paraId="3E1FC360" w14:textId="77777777" w:rsidR="008B35D8" w:rsidRDefault="008B35D8">
            <w:pPr>
              <w:shd w:val="clear" w:color="auto" w:fill="FFFFFF"/>
              <w:spacing w:line="211" w:lineRule="exact"/>
              <w:ind w:firstLine="14"/>
            </w:pPr>
            <w:r>
              <w:rPr>
                <w:spacing w:val="-1"/>
                <w:sz w:val="18"/>
                <w:szCs w:val="18"/>
              </w:rPr>
              <w:t xml:space="preserve">Эксгибиционисты (2); </w:t>
            </w:r>
            <w:r>
              <w:rPr>
                <w:sz w:val="18"/>
                <w:szCs w:val="18"/>
              </w:rPr>
              <w:t>трансвестисты (1); го</w:t>
            </w:r>
            <w:r>
              <w:rPr>
                <w:sz w:val="18"/>
                <w:szCs w:val="18"/>
              </w:rPr>
              <w:softHyphen/>
            </w:r>
            <w:r>
              <w:rPr>
                <w:spacing w:val="-3"/>
                <w:sz w:val="18"/>
                <w:szCs w:val="18"/>
              </w:rPr>
              <w:t>мосексуалисты (2); пе</w:t>
            </w:r>
            <w:r>
              <w:rPr>
                <w:spacing w:val="-3"/>
                <w:sz w:val="18"/>
                <w:szCs w:val="18"/>
              </w:rPr>
              <w:softHyphen/>
            </w:r>
            <w:r>
              <w:rPr>
                <w:sz w:val="18"/>
                <w:szCs w:val="18"/>
              </w:rPr>
              <w:t>дофилы (1)</w:t>
            </w:r>
          </w:p>
        </w:tc>
        <w:tc>
          <w:tcPr>
            <w:tcW w:w="1464" w:type="dxa"/>
            <w:tcBorders>
              <w:top w:val="single" w:sz="6" w:space="0" w:color="auto"/>
              <w:left w:val="single" w:sz="6" w:space="0" w:color="auto"/>
              <w:bottom w:val="single" w:sz="6" w:space="0" w:color="auto"/>
              <w:right w:val="single" w:sz="6" w:space="0" w:color="auto"/>
            </w:tcBorders>
            <w:shd w:val="clear" w:color="auto" w:fill="FFFFFF"/>
          </w:tcPr>
          <w:p w14:paraId="639712D0" w14:textId="77777777" w:rsidR="008B35D8" w:rsidRDefault="008B35D8">
            <w:pPr>
              <w:shd w:val="clear" w:color="auto" w:fill="FFFFFF"/>
              <w:spacing w:line="216" w:lineRule="exact"/>
              <w:ind w:firstLine="5"/>
            </w:pPr>
            <w:r>
              <w:rPr>
                <w:spacing w:val="-4"/>
                <w:sz w:val="18"/>
                <w:szCs w:val="18"/>
              </w:rPr>
              <w:t>а) адверсивная те</w:t>
            </w:r>
            <w:r>
              <w:rPr>
                <w:spacing w:val="-4"/>
                <w:sz w:val="18"/>
                <w:szCs w:val="18"/>
              </w:rPr>
              <w:softHyphen/>
            </w:r>
            <w:r>
              <w:rPr>
                <w:spacing w:val="-1"/>
                <w:sz w:val="18"/>
                <w:szCs w:val="18"/>
              </w:rPr>
              <w:t xml:space="preserve">рапия; б) </w:t>
            </w:r>
            <w:r w:rsidRPr="009C11ED">
              <w:rPr>
                <w:spacing w:val="-1"/>
                <w:sz w:val="18"/>
                <w:szCs w:val="18"/>
              </w:rPr>
              <w:t>«</w:t>
            </w:r>
            <w:r>
              <w:rPr>
                <w:spacing w:val="-1"/>
                <w:sz w:val="18"/>
                <w:szCs w:val="18"/>
                <w:lang w:val="en-US"/>
              </w:rPr>
              <w:t>covert</w:t>
            </w:r>
            <w:r w:rsidRPr="009C11ED">
              <w:rPr>
                <w:spacing w:val="-1"/>
                <w:sz w:val="18"/>
                <w:szCs w:val="18"/>
              </w:rPr>
              <w:t>-</w:t>
            </w:r>
            <w:r>
              <w:rPr>
                <w:sz w:val="18"/>
                <w:szCs w:val="18"/>
                <w:lang w:val="en-US"/>
              </w:rPr>
              <w:t>sen</w:t>
            </w:r>
            <w:r w:rsidRPr="009C11ED">
              <w:rPr>
                <w:sz w:val="18"/>
                <w:szCs w:val="18"/>
              </w:rPr>
              <w:t xml:space="preserve">   </w:t>
            </w:r>
            <w:r>
              <w:rPr>
                <w:sz w:val="18"/>
                <w:szCs w:val="18"/>
                <w:lang w:val="en-US"/>
              </w:rPr>
              <w:t>situzation</w:t>
            </w:r>
            <w:r w:rsidRPr="009C11ED">
              <w:rPr>
                <w:sz w:val="18"/>
                <w:szCs w:val="18"/>
              </w:rPr>
              <w:t xml:space="preserve">» </w:t>
            </w:r>
            <w:r>
              <w:rPr>
                <w:spacing w:val="-3"/>
                <w:sz w:val="18"/>
                <w:szCs w:val="18"/>
              </w:rPr>
              <w:t xml:space="preserve">вначале; а) потом </w:t>
            </w:r>
            <w:r>
              <w:rPr>
                <w:sz w:val="18"/>
                <w:szCs w:val="18"/>
              </w:rPr>
              <w:t>б)(3)и наоборот (3)</w:t>
            </w:r>
          </w:p>
        </w:tc>
        <w:tc>
          <w:tcPr>
            <w:tcW w:w="1214" w:type="dxa"/>
            <w:tcBorders>
              <w:top w:val="single" w:sz="6" w:space="0" w:color="auto"/>
              <w:left w:val="single" w:sz="6" w:space="0" w:color="auto"/>
              <w:bottom w:val="single" w:sz="6" w:space="0" w:color="auto"/>
              <w:right w:val="single" w:sz="6" w:space="0" w:color="auto"/>
            </w:tcBorders>
            <w:shd w:val="clear" w:color="auto" w:fill="FFFFFF"/>
          </w:tcPr>
          <w:p w14:paraId="35B9A6B5" w14:textId="77777777" w:rsidR="008B35D8" w:rsidRDefault="008B35D8">
            <w:pPr>
              <w:shd w:val="clear" w:color="auto" w:fill="FFFFFF"/>
              <w:spacing w:line="211" w:lineRule="exact"/>
            </w:pPr>
            <w:r>
              <w:rPr>
                <w:spacing w:val="-5"/>
                <w:sz w:val="18"/>
                <w:szCs w:val="18"/>
              </w:rPr>
              <w:t>Отсутствие ре</w:t>
            </w:r>
            <w:r>
              <w:rPr>
                <w:spacing w:val="-5"/>
                <w:sz w:val="18"/>
                <w:szCs w:val="18"/>
              </w:rPr>
              <w:softHyphen/>
            </w:r>
            <w:r>
              <w:rPr>
                <w:spacing w:val="-1"/>
                <w:sz w:val="18"/>
                <w:szCs w:val="18"/>
              </w:rPr>
              <w:t>акции полово</w:t>
            </w:r>
            <w:r>
              <w:rPr>
                <w:spacing w:val="-1"/>
                <w:sz w:val="18"/>
                <w:szCs w:val="18"/>
              </w:rPr>
              <w:softHyphen/>
            </w:r>
            <w:r>
              <w:rPr>
                <w:sz w:val="18"/>
                <w:szCs w:val="18"/>
              </w:rPr>
              <w:t xml:space="preserve">го   члена  на </w:t>
            </w:r>
            <w:r>
              <w:rPr>
                <w:spacing w:val="-1"/>
                <w:sz w:val="18"/>
                <w:szCs w:val="18"/>
              </w:rPr>
              <w:t xml:space="preserve">«перверсный» </w:t>
            </w:r>
            <w:r>
              <w:rPr>
                <w:sz w:val="18"/>
                <w:szCs w:val="18"/>
              </w:rPr>
              <w:t>стимул</w:t>
            </w:r>
          </w:p>
        </w:tc>
        <w:tc>
          <w:tcPr>
            <w:tcW w:w="1690" w:type="dxa"/>
            <w:tcBorders>
              <w:top w:val="single" w:sz="6" w:space="0" w:color="auto"/>
              <w:left w:val="single" w:sz="6" w:space="0" w:color="auto"/>
              <w:bottom w:val="single" w:sz="6" w:space="0" w:color="auto"/>
              <w:right w:val="single" w:sz="6" w:space="0" w:color="auto"/>
            </w:tcBorders>
            <w:shd w:val="clear" w:color="auto" w:fill="FFFFFF"/>
          </w:tcPr>
          <w:p w14:paraId="2E3D2BDF" w14:textId="77777777" w:rsidR="008B35D8" w:rsidRDefault="008B35D8">
            <w:pPr>
              <w:shd w:val="clear" w:color="auto" w:fill="FFFFFF"/>
              <w:spacing w:line="211" w:lineRule="exact"/>
              <w:ind w:firstLine="5"/>
              <w:jc w:val="both"/>
            </w:pPr>
            <w:r>
              <w:rPr>
                <w:spacing w:val="-3"/>
                <w:sz w:val="18"/>
                <w:szCs w:val="18"/>
              </w:rPr>
              <w:t>Катамнез(1,5 г.); бе</w:t>
            </w:r>
            <w:r>
              <w:rPr>
                <w:spacing w:val="-3"/>
                <w:sz w:val="18"/>
                <w:szCs w:val="18"/>
              </w:rPr>
              <w:softHyphen/>
            </w:r>
            <w:r>
              <w:rPr>
                <w:spacing w:val="-9"/>
                <w:sz w:val="18"/>
                <w:szCs w:val="18"/>
              </w:rPr>
              <w:t>седа с больным и пси</w:t>
            </w:r>
            <w:r>
              <w:rPr>
                <w:spacing w:val="-9"/>
                <w:sz w:val="18"/>
                <w:szCs w:val="18"/>
              </w:rPr>
              <w:softHyphen/>
            </w:r>
            <w:r>
              <w:rPr>
                <w:spacing w:val="-3"/>
                <w:sz w:val="18"/>
                <w:szCs w:val="18"/>
              </w:rPr>
              <w:t>хологическое иссле</w:t>
            </w:r>
            <w:r>
              <w:rPr>
                <w:spacing w:val="-3"/>
                <w:sz w:val="18"/>
                <w:szCs w:val="18"/>
              </w:rPr>
              <w:softHyphen/>
            </w:r>
            <w:r>
              <w:rPr>
                <w:sz w:val="18"/>
                <w:szCs w:val="18"/>
              </w:rPr>
              <w:t>дование</w:t>
            </w:r>
          </w:p>
        </w:tc>
      </w:tr>
    </w:tbl>
    <w:p w14:paraId="626FEFAC" w14:textId="77777777" w:rsidR="008B35D8" w:rsidRDefault="008B35D8">
      <w:pPr>
        <w:sectPr w:rsidR="008B35D8">
          <w:type w:val="continuous"/>
          <w:pgSz w:w="12240" w:h="15840"/>
          <w:pgMar w:top="1440" w:right="2561" w:bottom="720" w:left="2302" w:header="720" w:footer="720" w:gutter="0"/>
          <w:cols w:space="60"/>
          <w:noEndnote/>
        </w:sectPr>
      </w:pPr>
    </w:p>
    <w:p w14:paraId="7B4A769E" w14:textId="77777777" w:rsidR="008B35D8" w:rsidRDefault="008B35D8">
      <w:pPr>
        <w:shd w:val="clear" w:color="auto" w:fill="FFFFFF"/>
      </w:pPr>
      <w:r>
        <w:rPr>
          <w:spacing w:val="-8"/>
          <w:sz w:val="18"/>
          <w:szCs w:val="18"/>
        </w:rPr>
        <w:t>Лечение</w:t>
      </w:r>
    </w:p>
    <w:p w14:paraId="72B58322" w14:textId="77777777" w:rsidR="008B35D8" w:rsidRDefault="008B35D8">
      <w:pPr>
        <w:shd w:val="clear" w:color="auto" w:fill="FFFFFF"/>
        <w:spacing w:before="5"/>
      </w:pPr>
      <w:r>
        <w:br w:type="column"/>
      </w:r>
      <w:r>
        <w:rPr>
          <w:sz w:val="18"/>
          <w:szCs w:val="18"/>
        </w:rPr>
        <w:t>485</w:t>
      </w:r>
    </w:p>
    <w:p w14:paraId="38749362" w14:textId="77777777" w:rsidR="008B35D8" w:rsidRDefault="008B35D8">
      <w:pPr>
        <w:shd w:val="clear" w:color="auto" w:fill="FFFFFF"/>
        <w:spacing w:before="5"/>
        <w:sectPr w:rsidR="008B35D8">
          <w:pgSz w:w="12240" w:h="15840"/>
          <w:pgMar w:top="1440" w:right="2110" w:bottom="720" w:left="2349" w:header="720" w:footer="720" w:gutter="0"/>
          <w:cols w:num="2" w:sep="1" w:space="720" w:equalWidth="0">
            <w:col w:w="720" w:space="6341"/>
            <w:col w:w="720"/>
          </w:cols>
          <w:noEndnote/>
        </w:sectPr>
      </w:pPr>
    </w:p>
    <w:p w14:paraId="6B46DCF5" w14:textId="77777777" w:rsidR="008B35D8" w:rsidRDefault="008B35D8">
      <w:pPr>
        <w:shd w:val="clear" w:color="auto" w:fill="FFFFFF"/>
        <w:spacing w:before="278"/>
        <w:ind w:right="461"/>
        <w:jc w:val="right"/>
      </w:pPr>
      <w:r>
        <w:rPr>
          <w:noProof/>
        </w:rPr>
        <w:pict w14:anchorId="0EB6B0C5">
          <v:line id="_x0000_s1508" style="position:absolute;left:0;text-align:left;z-index:49;mso-position-horizontal-relative:margin" from="-25.9pt,-10.8pt" to="-25.9pt,605.05pt" o:allowincell="f" strokeweight="1.2pt">
            <w10:wrap anchorx="margin"/>
          </v:line>
        </w:pict>
      </w:r>
      <w:r>
        <w:rPr>
          <w:i/>
          <w:iCs/>
          <w:sz w:val="18"/>
          <w:szCs w:val="18"/>
        </w:rPr>
        <w:t>Окончание табл. 13</w:t>
      </w:r>
    </w:p>
    <w:tbl>
      <w:tblPr>
        <w:tblW w:w="0" w:type="auto"/>
        <w:tblInd w:w="40" w:type="dxa"/>
        <w:tblLayout w:type="fixed"/>
        <w:tblCellMar>
          <w:left w:w="40" w:type="dxa"/>
          <w:right w:w="40" w:type="dxa"/>
        </w:tblCellMar>
        <w:tblLook w:val="0000" w:firstRow="0" w:lastRow="0" w:firstColumn="0" w:lastColumn="0" w:noHBand="0" w:noVBand="0"/>
      </w:tblPr>
      <w:tblGrid>
        <w:gridCol w:w="1138"/>
        <w:gridCol w:w="1838"/>
        <w:gridCol w:w="1459"/>
        <w:gridCol w:w="1229"/>
        <w:gridCol w:w="1709"/>
      </w:tblGrid>
      <w:tr w:rsidR="008B35D8" w14:paraId="4C02B9BB" w14:textId="77777777">
        <w:tblPrEx>
          <w:tblCellMar>
            <w:top w:w="0" w:type="dxa"/>
            <w:bottom w:w="0" w:type="dxa"/>
          </w:tblCellMar>
        </w:tblPrEx>
        <w:trPr>
          <w:trHeight w:hRule="exact" w:val="1766"/>
        </w:trPr>
        <w:tc>
          <w:tcPr>
            <w:tcW w:w="1138" w:type="dxa"/>
            <w:tcBorders>
              <w:top w:val="single" w:sz="6" w:space="0" w:color="auto"/>
              <w:left w:val="single" w:sz="6" w:space="0" w:color="auto"/>
              <w:bottom w:val="single" w:sz="6" w:space="0" w:color="auto"/>
              <w:right w:val="single" w:sz="6" w:space="0" w:color="auto"/>
            </w:tcBorders>
            <w:shd w:val="clear" w:color="auto" w:fill="FFFFFF"/>
          </w:tcPr>
          <w:p w14:paraId="1897925A" w14:textId="77777777" w:rsidR="008B35D8" w:rsidRDefault="008B35D8">
            <w:pPr>
              <w:shd w:val="clear" w:color="auto" w:fill="FFFFFF"/>
              <w:spacing w:line="211" w:lineRule="exact"/>
            </w:pPr>
            <w:r>
              <w:rPr>
                <w:sz w:val="18"/>
                <w:szCs w:val="18"/>
                <w:lang w:val="en-US"/>
              </w:rPr>
              <w:t xml:space="preserve">Rooth, </w:t>
            </w:r>
            <w:r>
              <w:rPr>
                <w:spacing w:val="-1"/>
                <w:sz w:val="18"/>
                <w:szCs w:val="18"/>
                <w:lang w:val="en-US"/>
              </w:rPr>
              <w:t xml:space="preserve">Marks </w:t>
            </w:r>
            <w:r>
              <w:rPr>
                <w:spacing w:val="-1"/>
                <w:sz w:val="18"/>
                <w:szCs w:val="18"/>
              </w:rPr>
              <w:t>(1974)</w:t>
            </w:r>
          </w:p>
        </w:tc>
        <w:tc>
          <w:tcPr>
            <w:tcW w:w="1838" w:type="dxa"/>
            <w:tcBorders>
              <w:top w:val="single" w:sz="6" w:space="0" w:color="auto"/>
              <w:left w:val="single" w:sz="6" w:space="0" w:color="auto"/>
              <w:bottom w:val="single" w:sz="6" w:space="0" w:color="auto"/>
              <w:right w:val="single" w:sz="6" w:space="0" w:color="auto"/>
            </w:tcBorders>
            <w:shd w:val="clear" w:color="auto" w:fill="FFFFFF"/>
          </w:tcPr>
          <w:p w14:paraId="09D6372D" w14:textId="77777777" w:rsidR="008B35D8" w:rsidRDefault="008B35D8">
            <w:pPr>
              <w:shd w:val="clear" w:color="auto" w:fill="FFFFFF"/>
              <w:spacing w:line="216" w:lineRule="exact"/>
              <w:ind w:firstLine="5"/>
            </w:pPr>
            <w:r>
              <w:rPr>
                <w:spacing w:val="-3"/>
                <w:sz w:val="18"/>
                <w:szCs w:val="18"/>
              </w:rPr>
              <w:t>Эксгибиционисты: ам</w:t>
            </w:r>
            <w:r>
              <w:rPr>
                <w:spacing w:val="-3"/>
                <w:sz w:val="18"/>
                <w:szCs w:val="18"/>
              </w:rPr>
              <w:softHyphen/>
            </w:r>
            <w:r>
              <w:rPr>
                <w:sz w:val="18"/>
                <w:szCs w:val="18"/>
              </w:rPr>
              <w:t>булаторию (8): стаци</w:t>
            </w:r>
            <w:r>
              <w:rPr>
                <w:sz w:val="18"/>
                <w:szCs w:val="18"/>
              </w:rPr>
              <w:softHyphen/>
              <w:t>онарно (4)</w:t>
            </w:r>
          </w:p>
        </w:tc>
        <w:tc>
          <w:tcPr>
            <w:tcW w:w="1459" w:type="dxa"/>
            <w:tcBorders>
              <w:top w:val="single" w:sz="6" w:space="0" w:color="auto"/>
              <w:left w:val="single" w:sz="6" w:space="0" w:color="auto"/>
              <w:bottom w:val="single" w:sz="6" w:space="0" w:color="auto"/>
              <w:right w:val="single" w:sz="6" w:space="0" w:color="auto"/>
            </w:tcBorders>
            <w:shd w:val="clear" w:color="auto" w:fill="FFFFFF"/>
          </w:tcPr>
          <w:p w14:paraId="7A0F80D3" w14:textId="77777777" w:rsidR="008B35D8" w:rsidRDefault="008B35D8">
            <w:pPr>
              <w:shd w:val="clear" w:color="auto" w:fill="FFFFFF"/>
              <w:spacing w:line="211" w:lineRule="exact"/>
              <w:jc w:val="both"/>
            </w:pPr>
            <w:r>
              <w:rPr>
                <w:spacing w:val="-5"/>
                <w:sz w:val="18"/>
                <w:szCs w:val="18"/>
              </w:rPr>
              <w:t>Поочередное при</w:t>
            </w:r>
            <w:r>
              <w:rPr>
                <w:spacing w:val="-5"/>
                <w:sz w:val="18"/>
                <w:szCs w:val="18"/>
              </w:rPr>
              <w:softHyphen/>
            </w:r>
            <w:r>
              <w:rPr>
                <w:spacing w:val="-1"/>
                <w:sz w:val="18"/>
                <w:szCs w:val="18"/>
              </w:rPr>
              <w:t xml:space="preserve">менение методов </w:t>
            </w:r>
            <w:r>
              <w:rPr>
                <w:spacing w:val="-3"/>
                <w:sz w:val="18"/>
                <w:szCs w:val="18"/>
              </w:rPr>
              <w:t>вызывания отвра</w:t>
            </w:r>
            <w:r>
              <w:rPr>
                <w:spacing w:val="-3"/>
                <w:sz w:val="18"/>
                <w:szCs w:val="18"/>
              </w:rPr>
              <w:softHyphen/>
            </w:r>
            <w:r>
              <w:rPr>
                <w:sz w:val="18"/>
                <w:szCs w:val="18"/>
              </w:rPr>
              <w:t>щения, стимуля</w:t>
            </w:r>
            <w:r>
              <w:rPr>
                <w:sz w:val="18"/>
                <w:szCs w:val="18"/>
              </w:rPr>
              <w:softHyphen/>
              <w:t>ция самоконтро</w:t>
            </w:r>
            <w:r>
              <w:rPr>
                <w:sz w:val="18"/>
                <w:szCs w:val="18"/>
              </w:rPr>
              <w:softHyphen/>
              <w:t xml:space="preserve">ля, тренировки способности к </w:t>
            </w:r>
            <w:r>
              <w:rPr>
                <w:spacing w:val="-3"/>
                <w:sz w:val="18"/>
                <w:szCs w:val="18"/>
              </w:rPr>
              <w:t>расслаблению</w:t>
            </w:r>
          </w:p>
        </w:tc>
        <w:tc>
          <w:tcPr>
            <w:tcW w:w="1229" w:type="dxa"/>
            <w:tcBorders>
              <w:top w:val="single" w:sz="6" w:space="0" w:color="auto"/>
              <w:left w:val="single" w:sz="6" w:space="0" w:color="auto"/>
              <w:bottom w:val="single" w:sz="6" w:space="0" w:color="auto"/>
              <w:right w:val="single" w:sz="6" w:space="0" w:color="auto"/>
            </w:tcBorders>
            <w:shd w:val="clear" w:color="auto" w:fill="FFFFFF"/>
          </w:tcPr>
          <w:p w14:paraId="3FCE29CB" w14:textId="77777777" w:rsidR="008B35D8" w:rsidRDefault="008B35D8">
            <w:pPr>
              <w:shd w:val="clear" w:color="auto" w:fill="FFFFFF"/>
              <w:spacing w:line="211" w:lineRule="exact"/>
              <w:jc w:val="both"/>
            </w:pPr>
            <w:r>
              <w:rPr>
                <w:spacing w:val="-1"/>
                <w:sz w:val="18"/>
                <w:szCs w:val="18"/>
              </w:rPr>
              <w:t>Наиболее бла</w:t>
            </w:r>
            <w:r>
              <w:rPr>
                <w:spacing w:val="-1"/>
                <w:sz w:val="18"/>
                <w:szCs w:val="18"/>
              </w:rPr>
              <w:softHyphen/>
            </w:r>
            <w:r>
              <w:rPr>
                <w:spacing w:val="-8"/>
                <w:sz w:val="18"/>
                <w:szCs w:val="18"/>
              </w:rPr>
              <w:t>гоприятный ре</w:t>
            </w:r>
            <w:r>
              <w:rPr>
                <w:spacing w:val="-8"/>
                <w:sz w:val="18"/>
                <w:szCs w:val="18"/>
              </w:rPr>
              <w:softHyphen/>
            </w:r>
            <w:r>
              <w:rPr>
                <w:spacing w:val="-2"/>
                <w:sz w:val="18"/>
                <w:szCs w:val="18"/>
              </w:rPr>
              <w:t>зультат (реци</w:t>
            </w:r>
            <w:r>
              <w:rPr>
                <w:spacing w:val="-2"/>
                <w:sz w:val="18"/>
                <w:szCs w:val="18"/>
              </w:rPr>
              <w:softHyphen/>
            </w:r>
            <w:r>
              <w:rPr>
                <w:sz w:val="18"/>
                <w:szCs w:val="18"/>
              </w:rPr>
              <w:t>див только у четырех)</w:t>
            </w:r>
          </w:p>
        </w:tc>
        <w:tc>
          <w:tcPr>
            <w:tcW w:w="1709" w:type="dxa"/>
            <w:tcBorders>
              <w:top w:val="single" w:sz="6" w:space="0" w:color="auto"/>
              <w:left w:val="single" w:sz="6" w:space="0" w:color="auto"/>
              <w:bottom w:val="single" w:sz="6" w:space="0" w:color="auto"/>
              <w:right w:val="single" w:sz="6" w:space="0" w:color="auto"/>
            </w:tcBorders>
            <w:shd w:val="clear" w:color="auto" w:fill="FFFFFF"/>
          </w:tcPr>
          <w:p w14:paraId="6326366C" w14:textId="77777777" w:rsidR="008B35D8" w:rsidRDefault="008B35D8">
            <w:pPr>
              <w:shd w:val="clear" w:color="auto" w:fill="FFFFFF"/>
              <w:spacing w:line="211" w:lineRule="exact"/>
              <w:jc w:val="both"/>
            </w:pPr>
            <w:r>
              <w:rPr>
                <w:sz w:val="18"/>
                <w:szCs w:val="18"/>
              </w:rPr>
              <w:t>Самоотчет пациен</w:t>
            </w:r>
            <w:r>
              <w:rPr>
                <w:sz w:val="18"/>
                <w:szCs w:val="18"/>
              </w:rPr>
              <w:softHyphen/>
            </w:r>
            <w:r>
              <w:rPr>
                <w:spacing w:val="-3"/>
                <w:sz w:val="18"/>
                <w:szCs w:val="18"/>
              </w:rPr>
              <w:t>тов. Наблюдение ве</w:t>
            </w:r>
            <w:r>
              <w:rPr>
                <w:spacing w:val="-3"/>
                <w:sz w:val="18"/>
                <w:szCs w:val="18"/>
              </w:rPr>
              <w:softHyphen/>
            </w:r>
            <w:r>
              <w:rPr>
                <w:spacing w:val="-5"/>
                <w:sz w:val="18"/>
                <w:szCs w:val="18"/>
              </w:rPr>
              <w:t xml:space="preserve">лось в течение 1 года </w:t>
            </w:r>
            <w:r>
              <w:rPr>
                <w:sz w:val="18"/>
                <w:szCs w:val="18"/>
              </w:rPr>
              <w:t>после лечения (ка</w:t>
            </w:r>
            <w:r>
              <w:rPr>
                <w:sz w:val="18"/>
                <w:szCs w:val="18"/>
              </w:rPr>
              <w:softHyphen/>
              <w:t>там нез)</w:t>
            </w:r>
          </w:p>
        </w:tc>
      </w:tr>
      <w:tr w:rsidR="008B35D8" w14:paraId="67E2AF8F" w14:textId="77777777">
        <w:tblPrEx>
          <w:tblCellMar>
            <w:top w:w="0" w:type="dxa"/>
            <w:bottom w:w="0" w:type="dxa"/>
          </w:tblCellMar>
        </w:tblPrEx>
        <w:trPr>
          <w:trHeight w:hRule="exact" w:val="1531"/>
        </w:trPr>
        <w:tc>
          <w:tcPr>
            <w:tcW w:w="1138" w:type="dxa"/>
            <w:tcBorders>
              <w:top w:val="single" w:sz="6" w:space="0" w:color="auto"/>
              <w:left w:val="single" w:sz="6" w:space="0" w:color="auto"/>
              <w:bottom w:val="single" w:sz="6" w:space="0" w:color="auto"/>
              <w:right w:val="single" w:sz="6" w:space="0" w:color="auto"/>
            </w:tcBorders>
            <w:shd w:val="clear" w:color="auto" w:fill="FFFFFF"/>
          </w:tcPr>
          <w:p w14:paraId="1F9C1560" w14:textId="77777777" w:rsidR="008B35D8" w:rsidRDefault="008B35D8">
            <w:pPr>
              <w:shd w:val="clear" w:color="auto" w:fill="FFFFFF"/>
            </w:pPr>
            <w:r>
              <w:rPr>
                <w:spacing w:val="-4"/>
                <w:sz w:val="18"/>
                <w:szCs w:val="18"/>
                <w:lang w:val="en-US"/>
              </w:rPr>
              <w:t xml:space="preserve">Perkins </w:t>
            </w:r>
            <w:r>
              <w:rPr>
                <w:spacing w:val="-4"/>
                <w:sz w:val="18"/>
                <w:szCs w:val="18"/>
              </w:rPr>
              <w:t>(1987)</w:t>
            </w:r>
          </w:p>
        </w:tc>
        <w:tc>
          <w:tcPr>
            <w:tcW w:w="1838" w:type="dxa"/>
            <w:tcBorders>
              <w:top w:val="single" w:sz="6" w:space="0" w:color="auto"/>
              <w:left w:val="single" w:sz="6" w:space="0" w:color="auto"/>
              <w:bottom w:val="single" w:sz="6" w:space="0" w:color="auto"/>
              <w:right w:val="single" w:sz="6" w:space="0" w:color="auto"/>
            </w:tcBorders>
            <w:shd w:val="clear" w:color="auto" w:fill="FFFFFF"/>
          </w:tcPr>
          <w:p w14:paraId="41ECC091" w14:textId="77777777" w:rsidR="008B35D8" w:rsidRDefault="008B35D8">
            <w:pPr>
              <w:shd w:val="clear" w:color="auto" w:fill="FFFFFF"/>
              <w:spacing w:line="211" w:lineRule="exact"/>
              <w:ind w:firstLine="5"/>
            </w:pPr>
            <w:r>
              <w:rPr>
                <w:spacing w:val="-2"/>
                <w:sz w:val="18"/>
                <w:szCs w:val="18"/>
              </w:rPr>
              <w:t>Педофилы (32); эксги</w:t>
            </w:r>
            <w:r>
              <w:rPr>
                <w:spacing w:val="-2"/>
                <w:sz w:val="18"/>
                <w:szCs w:val="18"/>
              </w:rPr>
              <w:softHyphen/>
            </w:r>
            <w:r>
              <w:rPr>
                <w:spacing w:val="-6"/>
                <w:sz w:val="18"/>
                <w:szCs w:val="18"/>
              </w:rPr>
              <w:t>биционисты (19); гомо</w:t>
            </w:r>
            <w:r>
              <w:rPr>
                <w:spacing w:val="-6"/>
                <w:sz w:val="18"/>
                <w:szCs w:val="18"/>
              </w:rPr>
              <w:softHyphen/>
            </w:r>
            <w:r>
              <w:rPr>
                <w:sz w:val="18"/>
                <w:szCs w:val="18"/>
              </w:rPr>
              <w:t>сексуалисты (5); про</w:t>
            </w:r>
            <w:r>
              <w:rPr>
                <w:sz w:val="18"/>
                <w:szCs w:val="18"/>
              </w:rPr>
              <w:softHyphen/>
              <w:t>чие виновные в изна</w:t>
            </w:r>
            <w:r>
              <w:rPr>
                <w:sz w:val="18"/>
                <w:szCs w:val="18"/>
              </w:rPr>
              <w:softHyphen/>
              <w:t>силовании (2) (все стационарно)</w:t>
            </w:r>
          </w:p>
        </w:tc>
        <w:tc>
          <w:tcPr>
            <w:tcW w:w="1459" w:type="dxa"/>
            <w:tcBorders>
              <w:top w:val="single" w:sz="6" w:space="0" w:color="auto"/>
              <w:left w:val="single" w:sz="6" w:space="0" w:color="auto"/>
              <w:bottom w:val="single" w:sz="6" w:space="0" w:color="auto"/>
              <w:right w:val="single" w:sz="6" w:space="0" w:color="auto"/>
            </w:tcBorders>
            <w:shd w:val="clear" w:color="auto" w:fill="FFFFFF"/>
          </w:tcPr>
          <w:p w14:paraId="32A45976" w14:textId="77777777" w:rsidR="008B35D8" w:rsidRDefault="008B35D8">
            <w:pPr>
              <w:shd w:val="clear" w:color="auto" w:fill="FFFFFF"/>
              <w:spacing w:line="211" w:lineRule="exact"/>
              <w:ind w:right="206"/>
            </w:pPr>
            <w:r>
              <w:rPr>
                <w:sz w:val="18"/>
                <w:szCs w:val="18"/>
              </w:rPr>
              <w:t>Контрольная группа (14)</w:t>
            </w:r>
          </w:p>
        </w:tc>
        <w:tc>
          <w:tcPr>
            <w:tcW w:w="1229" w:type="dxa"/>
            <w:tcBorders>
              <w:top w:val="single" w:sz="6" w:space="0" w:color="auto"/>
              <w:left w:val="single" w:sz="6" w:space="0" w:color="auto"/>
              <w:bottom w:val="single" w:sz="6" w:space="0" w:color="auto"/>
              <w:right w:val="single" w:sz="6" w:space="0" w:color="auto"/>
            </w:tcBorders>
            <w:shd w:val="clear" w:color="auto" w:fill="FFFFFF"/>
          </w:tcPr>
          <w:p w14:paraId="6608D516" w14:textId="77777777" w:rsidR="008B35D8" w:rsidRDefault="008B35D8">
            <w:pPr>
              <w:shd w:val="clear" w:color="auto" w:fill="FFFFFF"/>
              <w:spacing w:line="216" w:lineRule="exact"/>
              <w:jc w:val="both"/>
            </w:pPr>
            <w:r>
              <w:rPr>
                <w:sz w:val="18"/>
                <w:szCs w:val="18"/>
              </w:rPr>
              <w:t>Рецидив в ос</w:t>
            </w:r>
            <w:r>
              <w:rPr>
                <w:sz w:val="18"/>
                <w:szCs w:val="18"/>
              </w:rPr>
              <w:softHyphen/>
            </w:r>
            <w:r>
              <w:rPr>
                <w:spacing w:val="-3"/>
                <w:sz w:val="18"/>
                <w:szCs w:val="18"/>
              </w:rPr>
              <w:t xml:space="preserve">новной группе </w:t>
            </w:r>
            <w:r>
              <w:rPr>
                <w:sz w:val="18"/>
                <w:szCs w:val="18"/>
              </w:rPr>
              <w:t>пациентов — 14%, в конт</w:t>
            </w:r>
            <w:r>
              <w:rPr>
                <w:sz w:val="18"/>
                <w:szCs w:val="18"/>
              </w:rPr>
              <w:softHyphen/>
            </w:r>
            <w:r>
              <w:rPr>
                <w:spacing w:val="-1"/>
                <w:sz w:val="18"/>
                <w:szCs w:val="18"/>
              </w:rPr>
              <w:t>рольной груп</w:t>
            </w:r>
            <w:r>
              <w:rPr>
                <w:spacing w:val="-1"/>
                <w:sz w:val="18"/>
                <w:szCs w:val="18"/>
              </w:rPr>
              <w:softHyphen/>
            </w:r>
            <w:r>
              <w:rPr>
                <w:sz w:val="18"/>
                <w:szCs w:val="18"/>
              </w:rPr>
              <w:t>пе—64%</w:t>
            </w:r>
          </w:p>
        </w:tc>
        <w:tc>
          <w:tcPr>
            <w:tcW w:w="1709" w:type="dxa"/>
            <w:tcBorders>
              <w:top w:val="single" w:sz="6" w:space="0" w:color="auto"/>
              <w:left w:val="single" w:sz="6" w:space="0" w:color="auto"/>
              <w:bottom w:val="single" w:sz="6" w:space="0" w:color="auto"/>
              <w:right w:val="single" w:sz="6" w:space="0" w:color="auto"/>
            </w:tcBorders>
            <w:shd w:val="clear" w:color="auto" w:fill="FFFFFF"/>
          </w:tcPr>
          <w:p w14:paraId="7BE3A94B" w14:textId="77777777" w:rsidR="008B35D8" w:rsidRDefault="008B35D8">
            <w:pPr>
              <w:shd w:val="clear" w:color="auto" w:fill="FFFFFF"/>
              <w:ind w:right="82"/>
              <w:jc w:val="both"/>
            </w:pPr>
            <w:r>
              <w:rPr>
                <w:spacing w:val="-5"/>
                <w:sz w:val="18"/>
                <w:szCs w:val="18"/>
              </w:rPr>
              <w:t>Катам нез — 4 года</w:t>
            </w:r>
          </w:p>
        </w:tc>
      </w:tr>
    </w:tbl>
    <w:p w14:paraId="7E75F0F7" w14:textId="77777777" w:rsidR="008B35D8" w:rsidRDefault="008B35D8">
      <w:pPr>
        <w:shd w:val="clear" w:color="auto" w:fill="FFFFFF"/>
        <w:spacing w:before="221" w:line="240" w:lineRule="exact"/>
        <w:ind w:left="10" w:right="461" w:firstLine="317"/>
        <w:jc w:val="both"/>
      </w:pPr>
      <w:r>
        <w:rPr>
          <w:spacing w:val="-2"/>
        </w:rPr>
        <w:t>Эти акценты определяют сочетание поведенческих и групповых видов психотера</w:t>
      </w:r>
      <w:r>
        <w:rPr>
          <w:spacing w:val="-2"/>
        </w:rPr>
        <w:softHyphen/>
      </w:r>
      <w:r>
        <w:rPr>
          <w:spacing w:val="-4"/>
        </w:rPr>
        <w:t xml:space="preserve">пии. Результаты выглядят вполне убедительно. Так, специалистами были сопоставлены данные рецидивности у 53 нелеченых и 64 прошедших курс психотерапии пациентов за </w:t>
      </w:r>
      <w:r>
        <w:t xml:space="preserve">период, в среднем достигавший 42—44 месяцев. Оказалось, в целом рецидивизм в </w:t>
      </w:r>
      <w:r>
        <w:rPr>
          <w:lang w:val="en-US"/>
        </w:rPr>
        <w:t>I</w:t>
      </w:r>
      <w:r w:rsidRPr="009C11ED">
        <w:t xml:space="preserve"> </w:t>
      </w:r>
      <w:r>
        <w:t>-й группе достигал 32%, в сравнении с 14% во 2-й.</w:t>
      </w:r>
    </w:p>
    <w:p w14:paraId="0DAA22C7" w14:textId="77777777" w:rsidR="008B35D8" w:rsidRDefault="008B35D8">
      <w:pPr>
        <w:shd w:val="clear" w:color="auto" w:fill="FFFFFF"/>
        <w:spacing w:before="110" w:line="302" w:lineRule="exact"/>
        <w:ind w:left="461" w:right="326" w:firstLine="6048"/>
      </w:pPr>
      <w:r>
        <w:rPr>
          <w:i/>
          <w:iCs/>
          <w:spacing w:val="-3"/>
          <w:sz w:val="18"/>
          <w:szCs w:val="18"/>
        </w:rPr>
        <w:t xml:space="preserve">Таблица 14 </w:t>
      </w:r>
      <w:r>
        <w:rPr>
          <w:b/>
          <w:bCs/>
          <w:sz w:val="18"/>
          <w:szCs w:val="18"/>
        </w:rPr>
        <w:t>Опыт лечения сексуальных преступников методом глубинной психотерапии</w:t>
      </w:r>
    </w:p>
    <w:p w14:paraId="5304E743" w14:textId="77777777" w:rsidR="008B35D8" w:rsidRDefault="008B35D8">
      <w:pPr>
        <w:spacing w:after="72"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123"/>
        <w:gridCol w:w="1843"/>
        <w:gridCol w:w="1464"/>
        <w:gridCol w:w="1238"/>
        <w:gridCol w:w="1704"/>
      </w:tblGrid>
      <w:tr w:rsidR="008B35D8" w14:paraId="0023BC07" w14:textId="77777777">
        <w:tblPrEx>
          <w:tblCellMar>
            <w:top w:w="0" w:type="dxa"/>
            <w:bottom w:w="0" w:type="dxa"/>
          </w:tblCellMar>
        </w:tblPrEx>
        <w:trPr>
          <w:trHeight w:hRule="exact" w:val="461"/>
        </w:trPr>
        <w:tc>
          <w:tcPr>
            <w:tcW w:w="1123" w:type="dxa"/>
            <w:tcBorders>
              <w:top w:val="single" w:sz="6" w:space="0" w:color="auto"/>
              <w:left w:val="single" w:sz="6" w:space="0" w:color="auto"/>
              <w:bottom w:val="single" w:sz="6" w:space="0" w:color="auto"/>
              <w:right w:val="single" w:sz="6" w:space="0" w:color="auto"/>
            </w:tcBorders>
            <w:shd w:val="clear" w:color="auto" w:fill="FFFFFF"/>
          </w:tcPr>
          <w:p w14:paraId="7E28CD4D" w14:textId="77777777" w:rsidR="008B35D8" w:rsidRDefault="008B35D8">
            <w:pPr>
              <w:shd w:val="clear" w:color="auto" w:fill="FFFFFF"/>
              <w:ind w:left="5"/>
            </w:pPr>
            <w:r>
              <w:rPr>
                <w:spacing w:val="-2"/>
                <w:sz w:val="18"/>
                <w:szCs w:val="18"/>
              </w:rPr>
              <w:t>Автор, год</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14:paraId="7E590C9D" w14:textId="77777777" w:rsidR="008B35D8" w:rsidRDefault="008B35D8">
            <w:pPr>
              <w:shd w:val="clear" w:color="auto" w:fill="FFFFFF"/>
              <w:ind w:left="168"/>
            </w:pPr>
            <w:r>
              <w:rPr>
                <w:spacing w:val="-1"/>
                <w:sz w:val="18"/>
                <w:szCs w:val="18"/>
              </w:rPr>
              <w:t>Группа пациентов</w:t>
            </w:r>
          </w:p>
        </w:tc>
        <w:tc>
          <w:tcPr>
            <w:tcW w:w="1464" w:type="dxa"/>
            <w:tcBorders>
              <w:top w:val="single" w:sz="6" w:space="0" w:color="auto"/>
              <w:left w:val="single" w:sz="6" w:space="0" w:color="auto"/>
              <w:bottom w:val="single" w:sz="6" w:space="0" w:color="auto"/>
              <w:right w:val="single" w:sz="6" w:space="0" w:color="auto"/>
            </w:tcBorders>
            <w:shd w:val="clear" w:color="auto" w:fill="FFFFFF"/>
          </w:tcPr>
          <w:p w14:paraId="3945D6CD" w14:textId="77777777" w:rsidR="008B35D8" w:rsidRDefault="008B35D8">
            <w:pPr>
              <w:shd w:val="clear" w:color="auto" w:fill="FFFFFF"/>
              <w:ind w:left="192"/>
            </w:pPr>
            <w:r>
              <w:rPr>
                <w:spacing w:val="-2"/>
                <w:sz w:val="18"/>
                <w:szCs w:val="18"/>
              </w:rPr>
              <w:t>Вид терапии</w:t>
            </w:r>
          </w:p>
        </w:tc>
        <w:tc>
          <w:tcPr>
            <w:tcW w:w="1238" w:type="dxa"/>
            <w:tcBorders>
              <w:top w:val="single" w:sz="6" w:space="0" w:color="auto"/>
              <w:left w:val="single" w:sz="6" w:space="0" w:color="auto"/>
              <w:bottom w:val="single" w:sz="6" w:space="0" w:color="auto"/>
              <w:right w:val="single" w:sz="6" w:space="0" w:color="auto"/>
            </w:tcBorders>
            <w:shd w:val="clear" w:color="auto" w:fill="FFFFFF"/>
          </w:tcPr>
          <w:p w14:paraId="474E4260" w14:textId="77777777" w:rsidR="008B35D8" w:rsidRDefault="008B35D8">
            <w:pPr>
              <w:shd w:val="clear" w:color="auto" w:fill="FFFFFF"/>
              <w:ind w:left="158"/>
            </w:pPr>
            <w:r>
              <w:rPr>
                <w:sz w:val="18"/>
                <w:szCs w:val="18"/>
              </w:rPr>
              <w:t>Результат</w:t>
            </w:r>
          </w:p>
        </w:tc>
        <w:tc>
          <w:tcPr>
            <w:tcW w:w="1704" w:type="dxa"/>
            <w:tcBorders>
              <w:top w:val="single" w:sz="6" w:space="0" w:color="auto"/>
              <w:left w:val="single" w:sz="6" w:space="0" w:color="auto"/>
              <w:bottom w:val="single" w:sz="6" w:space="0" w:color="auto"/>
              <w:right w:val="single" w:sz="6" w:space="0" w:color="auto"/>
            </w:tcBorders>
            <w:shd w:val="clear" w:color="auto" w:fill="FFFFFF"/>
            <w:vAlign w:val="center"/>
          </w:tcPr>
          <w:p w14:paraId="205536CB" w14:textId="77777777" w:rsidR="008B35D8" w:rsidRDefault="008B35D8">
            <w:pPr>
              <w:shd w:val="clear" w:color="auto" w:fill="FFFFFF"/>
              <w:spacing w:line="221" w:lineRule="exact"/>
              <w:ind w:left="101" w:right="34"/>
            </w:pPr>
            <w:r>
              <w:rPr>
                <w:sz w:val="18"/>
                <w:szCs w:val="18"/>
              </w:rPr>
              <w:t>Способ проверки результатов</w:t>
            </w:r>
          </w:p>
        </w:tc>
      </w:tr>
      <w:tr w:rsidR="008B35D8" w14:paraId="3EE8477A" w14:textId="77777777">
        <w:tblPrEx>
          <w:tblCellMar>
            <w:top w:w="0" w:type="dxa"/>
            <w:bottom w:w="0" w:type="dxa"/>
          </w:tblCellMar>
        </w:tblPrEx>
        <w:trPr>
          <w:trHeight w:hRule="exact" w:val="2688"/>
        </w:trPr>
        <w:tc>
          <w:tcPr>
            <w:tcW w:w="1123" w:type="dxa"/>
            <w:tcBorders>
              <w:top w:val="single" w:sz="6" w:space="0" w:color="auto"/>
              <w:left w:val="single" w:sz="6" w:space="0" w:color="auto"/>
              <w:bottom w:val="single" w:sz="6" w:space="0" w:color="auto"/>
              <w:right w:val="single" w:sz="6" w:space="0" w:color="auto"/>
            </w:tcBorders>
            <w:shd w:val="clear" w:color="auto" w:fill="FFFFFF"/>
          </w:tcPr>
          <w:p w14:paraId="75F10772" w14:textId="77777777" w:rsidR="008B35D8" w:rsidRDefault="008B35D8">
            <w:pPr>
              <w:shd w:val="clear" w:color="auto" w:fill="FFFFFF"/>
            </w:pPr>
            <w:r>
              <w:rPr>
                <w:sz w:val="18"/>
                <w:szCs w:val="18"/>
              </w:rPr>
              <w:t>Сопи(1949)</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14:paraId="3AB79561" w14:textId="77777777" w:rsidR="008B35D8" w:rsidRDefault="008B35D8">
            <w:pPr>
              <w:shd w:val="clear" w:color="auto" w:fill="FFFFFF"/>
              <w:spacing w:line="216" w:lineRule="exact"/>
              <w:ind w:firstLine="5"/>
            </w:pPr>
            <w:r>
              <w:rPr>
                <w:spacing w:val="-2"/>
                <w:sz w:val="18"/>
                <w:szCs w:val="18"/>
              </w:rPr>
              <w:t>Педофилы (гетеросек</w:t>
            </w:r>
            <w:r>
              <w:rPr>
                <w:spacing w:val="-2"/>
                <w:sz w:val="18"/>
                <w:szCs w:val="18"/>
              </w:rPr>
              <w:softHyphen/>
            </w:r>
            <w:r>
              <w:rPr>
                <w:spacing w:val="-1"/>
                <w:sz w:val="18"/>
                <w:szCs w:val="18"/>
              </w:rPr>
              <w:t>суальные) — 8, эксги</w:t>
            </w:r>
            <w:r>
              <w:rPr>
                <w:spacing w:val="-1"/>
                <w:sz w:val="18"/>
                <w:szCs w:val="18"/>
              </w:rPr>
              <w:softHyphen/>
            </w:r>
            <w:r>
              <w:rPr>
                <w:spacing w:val="-2"/>
                <w:sz w:val="18"/>
                <w:szCs w:val="18"/>
              </w:rPr>
              <w:t>биционисты—4, педо</w:t>
            </w:r>
            <w:r>
              <w:rPr>
                <w:spacing w:val="-2"/>
                <w:sz w:val="18"/>
                <w:szCs w:val="18"/>
              </w:rPr>
              <w:softHyphen/>
            </w:r>
            <w:r>
              <w:rPr>
                <w:sz w:val="18"/>
                <w:szCs w:val="18"/>
              </w:rPr>
              <w:t>филы (гомосексуаль</w:t>
            </w:r>
            <w:r>
              <w:rPr>
                <w:sz w:val="18"/>
                <w:szCs w:val="18"/>
              </w:rPr>
              <w:softHyphen/>
              <w:t>ные) — 3, гомосек</w:t>
            </w:r>
            <w:r>
              <w:rPr>
                <w:sz w:val="18"/>
                <w:szCs w:val="18"/>
              </w:rPr>
              <w:softHyphen/>
            </w:r>
            <w:r>
              <w:rPr>
                <w:spacing w:val="-5"/>
                <w:sz w:val="18"/>
                <w:szCs w:val="18"/>
              </w:rPr>
              <w:t>суалисты — 4, пирома-</w:t>
            </w:r>
            <w:r>
              <w:rPr>
                <w:sz w:val="18"/>
                <w:szCs w:val="18"/>
              </w:rPr>
              <w:t>ны—1, написание пи</w:t>
            </w:r>
            <w:r>
              <w:rPr>
                <w:sz w:val="18"/>
                <w:szCs w:val="18"/>
              </w:rPr>
              <w:softHyphen/>
              <w:t>сем   и   телефонные звонки — 3</w:t>
            </w:r>
          </w:p>
        </w:tc>
        <w:tc>
          <w:tcPr>
            <w:tcW w:w="1464" w:type="dxa"/>
            <w:tcBorders>
              <w:top w:val="single" w:sz="6" w:space="0" w:color="auto"/>
              <w:left w:val="single" w:sz="6" w:space="0" w:color="auto"/>
              <w:bottom w:val="single" w:sz="6" w:space="0" w:color="auto"/>
              <w:right w:val="single" w:sz="6" w:space="0" w:color="auto"/>
            </w:tcBorders>
            <w:shd w:val="clear" w:color="auto" w:fill="FFFFFF"/>
          </w:tcPr>
          <w:p w14:paraId="2FEA80EE" w14:textId="77777777" w:rsidR="008B35D8" w:rsidRDefault="008B35D8">
            <w:pPr>
              <w:shd w:val="clear" w:color="auto" w:fill="FFFFFF"/>
              <w:spacing w:line="216" w:lineRule="exact"/>
              <w:ind w:firstLine="5"/>
            </w:pPr>
            <w:r>
              <w:rPr>
                <w:spacing w:val="-2"/>
                <w:sz w:val="18"/>
                <w:szCs w:val="18"/>
              </w:rPr>
              <w:t xml:space="preserve">Кратковременная </w:t>
            </w:r>
            <w:r>
              <w:rPr>
                <w:spacing w:val="-4"/>
                <w:sz w:val="18"/>
                <w:szCs w:val="18"/>
              </w:rPr>
              <w:t>аналитическая те</w:t>
            </w:r>
            <w:r>
              <w:rPr>
                <w:spacing w:val="-4"/>
                <w:sz w:val="18"/>
                <w:szCs w:val="18"/>
              </w:rPr>
              <w:softHyphen/>
            </w:r>
            <w:r>
              <w:rPr>
                <w:spacing w:val="-1"/>
                <w:sz w:val="18"/>
                <w:szCs w:val="18"/>
              </w:rPr>
              <w:t>рапия в комбина</w:t>
            </w:r>
            <w:r>
              <w:rPr>
                <w:spacing w:val="-1"/>
                <w:sz w:val="18"/>
                <w:szCs w:val="18"/>
              </w:rPr>
              <w:softHyphen/>
            </w:r>
            <w:r>
              <w:rPr>
                <w:spacing w:val="-5"/>
                <w:sz w:val="18"/>
                <w:szCs w:val="18"/>
              </w:rPr>
              <w:t>ции с гипнотичес</w:t>
            </w:r>
            <w:r>
              <w:rPr>
                <w:spacing w:val="-5"/>
                <w:sz w:val="18"/>
                <w:szCs w:val="18"/>
              </w:rPr>
              <w:softHyphen/>
            </w:r>
            <w:r>
              <w:rPr>
                <w:spacing w:val="-4"/>
                <w:sz w:val="18"/>
                <w:szCs w:val="18"/>
              </w:rPr>
              <w:t>кой релаксацией</w:t>
            </w:r>
          </w:p>
        </w:tc>
        <w:tc>
          <w:tcPr>
            <w:tcW w:w="1238" w:type="dxa"/>
            <w:tcBorders>
              <w:top w:val="single" w:sz="6" w:space="0" w:color="auto"/>
              <w:left w:val="single" w:sz="6" w:space="0" w:color="auto"/>
              <w:bottom w:val="single" w:sz="6" w:space="0" w:color="auto"/>
              <w:right w:val="single" w:sz="6" w:space="0" w:color="auto"/>
            </w:tcBorders>
            <w:shd w:val="clear" w:color="auto" w:fill="FFFFFF"/>
          </w:tcPr>
          <w:p w14:paraId="52610A5E" w14:textId="77777777" w:rsidR="008B35D8" w:rsidRDefault="008B35D8">
            <w:pPr>
              <w:shd w:val="clear" w:color="auto" w:fill="FFFFFF"/>
              <w:spacing w:line="216" w:lineRule="exact"/>
              <w:ind w:firstLine="14"/>
            </w:pPr>
            <w:r>
              <w:rPr>
                <w:spacing w:val="-6"/>
                <w:sz w:val="18"/>
                <w:szCs w:val="18"/>
              </w:rPr>
              <w:t>Хороший тера</w:t>
            </w:r>
            <w:r>
              <w:rPr>
                <w:spacing w:val="-6"/>
                <w:sz w:val="18"/>
                <w:szCs w:val="18"/>
              </w:rPr>
              <w:softHyphen/>
            </w:r>
            <w:r>
              <w:rPr>
                <w:sz w:val="18"/>
                <w:szCs w:val="18"/>
              </w:rPr>
              <w:t>певтический эффект   (без рецидивов) — 19. Время ле</w:t>
            </w:r>
            <w:r>
              <w:rPr>
                <w:sz w:val="18"/>
                <w:szCs w:val="18"/>
              </w:rPr>
              <w:softHyphen/>
            </w:r>
            <w:r>
              <w:rPr>
                <w:spacing w:val="-6"/>
                <w:sz w:val="18"/>
                <w:szCs w:val="18"/>
              </w:rPr>
              <w:t xml:space="preserve">чения 6-12 мес. </w:t>
            </w:r>
            <w:r>
              <w:rPr>
                <w:sz w:val="18"/>
                <w:szCs w:val="18"/>
              </w:rPr>
              <w:t xml:space="preserve">—10,1-2 года — 4, 2-3 года —4,3-5 лет— </w:t>
            </w:r>
            <w:r>
              <w:rPr>
                <w:spacing w:val="-4"/>
                <w:sz w:val="18"/>
                <w:szCs w:val="18"/>
              </w:rPr>
              <w:t>3, отказ в тера</w:t>
            </w:r>
            <w:r>
              <w:rPr>
                <w:spacing w:val="-4"/>
                <w:sz w:val="18"/>
                <w:szCs w:val="18"/>
              </w:rPr>
              <w:softHyphen/>
              <w:t xml:space="preserve">пии — 2, отказ </w:t>
            </w:r>
            <w:r>
              <w:rPr>
                <w:spacing w:val="-8"/>
                <w:sz w:val="18"/>
                <w:szCs w:val="18"/>
              </w:rPr>
              <w:t>от терапии — 2</w:t>
            </w:r>
          </w:p>
        </w:tc>
        <w:tc>
          <w:tcPr>
            <w:tcW w:w="1704" w:type="dxa"/>
            <w:tcBorders>
              <w:top w:val="single" w:sz="6" w:space="0" w:color="auto"/>
              <w:left w:val="single" w:sz="6" w:space="0" w:color="auto"/>
              <w:bottom w:val="single" w:sz="6" w:space="0" w:color="auto"/>
              <w:right w:val="single" w:sz="6" w:space="0" w:color="auto"/>
            </w:tcBorders>
            <w:shd w:val="clear" w:color="auto" w:fill="FFFFFF"/>
          </w:tcPr>
          <w:p w14:paraId="6FD7A52B" w14:textId="77777777" w:rsidR="008B35D8" w:rsidRDefault="008B35D8">
            <w:pPr>
              <w:shd w:val="clear" w:color="auto" w:fill="FFFFFF"/>
            </w:pPr>
            <w:r>
              <w:rPr>
                <w:sz w:val="18"/>
                <w:szCs w:val="18"/>
              </w:rPr>
              <w:t>Катамнез(до8 лет)</w:t>
            </w:r>
          </w:p>
        </w:tc>
      </w:tr>
      <w:tr w:rsidR="008B35D8" w14:paraId="6F5D5807" w14:textId="77777777">
        <w:tblPrEx>
          <w:tblCellMar>
            <w:top w:w="0" w:type="dxa"/>
            <w:bottom w:w="0" w:type="dxa"/>
          </w:tblCellMar>
        </w:tblPrEx>
        <w:trPr>
          <w:trHeight w:hRule="exact" w:val="2659"/>
        </w:trPr>
        <w:tc>
          <w:tcPr>
            <w:tcW w:w="1123" w:type="dxa"/>
            <w:tcBorders>
              <w:top w:val="single" w:sz="6" w:space="0" w:color="auto"/>
              <w:left w:val="single" w:sz="6" w:space="0" w:color="auto"/>
              <w:bottom w:val="single" w:sz="6" w:space="0" w:color="auto"/>
              <w:right w:val="single" w:sz="6" w:space="0" w:color="auto"/>
            </w:tcBorders>
            <w:shd w:val="clear" w:color="auto" w:fill="FFFFFF"/>
          </w:tcPr>
          <w:p w14:paraId="700AD9AD" w14:textId="77777777" w:rsidR="008B35D8" w:rsidRDefault="008B35D8">
            <w:pPr>
              <w:shd w:val="clear" w:color="auto" w:fill="FFFFFF"/>
              <w:spacing w:line="216" w:lineRule="exact"/>
              <w:ind w:right="106" w:firstLine="5"/>
            </w:pPr>
            <w:r>
              <w:rPr>
                <w:sz w:val="18"/>
                <w:szCs w:val="18"/>
                <w:lang w:val="en-US"/>
              </w:rPr>
              <w:t xml:space="preserve">Brautigam </w:t>
            </w:r>
            <w:r>
              <w:rPr>
                <w:sz w:val="18"/>
                <w:szCs w:val="18"/>
              </w:rPr>
              <w:t>(1966)</w:t>
            </w:r>
          </w:p>
        </w:tc>
        <w:tc>
          <w:tcPr>
            <w:tcW w:w="1843" w:type="dxa"/>
            <w:tcBorders>
              <w:top w:val="single" w:sz="6" w:space="0" w:color="auto"/>
              <w:left w:val="single" w:sz="6" w:space="0" w:color="auto"/>
              <w:bottom w:val="single" w:sz="6" w:space="0" w:color="auto"/>
              <w:right w:val="single" w:sz="6" w:space="0" w:color="auto"/>
            </w:tcBorders>
            <w:shd w:val="clear" w:color="auto" w:fill="FFFFFF"/>
          </w:tcPr>
          <w:p w14:paraId="6B4DB130" w14:textId="77777777" w:rsidR="008B35D8" w:rsidRDefault="008B35D8">
            <w:pPr>
              <w:shd w:val="clear" w:color="auto" w:fill="FFFFFF"/>
              <w:spacing w:line="216" w:lineRule="exact"/>
              <w:ind w:firstLine="34"/>
            </w:pPr>
            <w:r>
              <w:rPr>
                <w:spacing w:val="-5"/>
                <w:sz w:val="18"/>
                <w:szCs w:val="18"/>
              </w:rPr>
              <w:t>14 пациентов со следу-</w:t>
            </w:r>
            <w:r>
              <w:rPr>
                <w:sz w:val="18"/>
                <w:szCs w:val="18"/>
              </w:rPr>
              <w:t>ющими деликтами: эксгибиционизм — 6, педофилия    (гомо-</w:t>
            </w:r>
            <w:r>
              <w:rPr>
                <w:spacing w:val="-2"/>
                <w:sz w:val="18"/>
                <w:szCs w:val="18"/>
              </w:rPr>
              <w:t xml:space="preserve">секс.) — 5, педофилия </w:t>
            </w:r>
            <w:r>
              <w:rPr>
                <w:sz w:val="18"/>
                <w:szCs w:val="18"/>
              </w:rPr>
              <w:t>(гетеросекс.) — 4, из</w:t>
            </w:r>
            <w:r>
              <w:rPr>
                <w:sz w:val="18"/>
                <w:szCs w:val="18"/>
              </w:rPr>
              <w:softHyphen/>
              <w:t>насилование — 2, фе</w:t>
            </w:r>
            <w:r>
              <w:rPr>
                <w:sz w:val="18"/>
                <w:szCs w:val="18"/>
              </w:rPr>
              <w:softHyphen/>
              <w:t>тишизм — 2, содо</w:t>
            </w:r>
            <w:r>
              <w:rPr>
                <w:sz w:val="18"/>
                <w:szCs w:val="18"/>
              </w:rPr>
              <w:softHyphen/>
            </w:r>
            <w:r>
              <w:rPr>
                <w:spacing w:val="-1"/>
                <w:sz w:val="18"/>
                <w:szCs w:val="18"/>
              </w:rPr>
              <w:t>мия — 2, инцест — 1.</w:t>
            </w:r>
          </w:p>
        </w:tc>
        <w:tc>
          <w:tcPr>
            <w:tcW w:w="1464" w:type="dxa"/>
            <w:tcBorders>
              <w:top w:val="single" w:sz="6" w:space="0" w:color="auto"/>
              <w:left w:val="single" w:sz="6" w:space="0" w:color="auto"/>
              <w:bottom w:val="single" w:sz="6" w:space="0" w:color="auto"/>
              <w:right w:val="single" w:sz="6" w:space="0" w:color="auto"/>
            </w:tcBorders>
            <w:shd w:val="clear" w:color="auto" w:fill="FFFFFF"/>
          </w:tcPr>
          <w:p w14:paraId="1E937BA5" w14:textId="77777777" w:rsidR="008B35D8" w:rsidRDefault="008B35D8">
            <w:pPr>
              <w:shd w:val="clear" w:color="auto" w:fill="FFFFFF"/>
              <w:spacing w:line="216" w:lineRule="exact"/>
              <w:ind w:firstLine="10"/>
            </w:pPr>
            <w:r>
              <w:rPr>
                <w:spacing w:val="-8"/>
                <w:sz w:val="18"/>
                <w:szCs w:val="18"/>
              </w:rPr>
              <w:t>Контактная психо</w:t>
            </w:r>
            <w:r>
              <w:rPr>
                <w:spacing w:val="-8"/>
                <w:sz w:val="18"/>
                <w:szCs w:val="18"/>
              </w:rPr>
              <w:softHyphen/>
            </w:r>
            <w:r>
              <w:rPr>
                <w:spacing w:val="-1"/>
                <w:sz w:val="18"/>
                <w:szCs w:val="18"/>
              </w:rPr>
              <w:t xml:space="preserve">терапия по </w:t>
            </w:r>
            <w:r>
              <w:rPr>
                <w:spacing w:val="-1"/>
                <w:sz w:val="18"/>
                <w:szCs w:val="18"/>
                <w:lang w:val="en-US"/>
              </w:rPr>
              <w:t>Gond</w:t>
            </w:r>
            <w:r w:rsidRPr="009C11ED">
              <w:rPr>
                <w:spacing w:val="-1"/>
                <w:sz w:val="18"/>
                <w:szCs w:val="18"/>
              </w:rPr>
              <w:t>-</w:t>
            </w:r>
            <w:r>
              <w:rPr>
                <w:sz w:val="18"/>
                <w:szCs w:val="18"/>
                <w:lang w:val="en-US"/>
              </w:rPr>
              <w:t>smit</w:t>
            </w:r>
            <w:r w:rsidRPr="009C11ED">
              <w:rPr>
                <w:sz w:val="18"/>
                <w:szCs w:val="18"/>
              </w:rPr>
              <w:t xml:space="preserve">: </w:t>
            </w:r>
            <w:r>
              <w:rPr>
                <w:sz w:val="18"/>
                <w:szCs w:val="18"/>
              </w:rPr>
              <w:t xml:space="preserve">1-я фаза — </w:t>
            </w:r>
            <w:r>
              <w:rPr>
                <w:spacing w:val="-6"/>
                <w:sz w:val="18"/>
                <w:szCs w:val="18"/>
              </w:rPr>
              <w:t>установление кон</w:t>
            </w:r>
            <w:r>
              <w:rPr>
                <w:spacing w:val="-6"/>
                <w:sz w:val="18"/>
                <w:szCs w:val="18"/>
              </w:rPr>
              <w:softHyphen/>
            </w:r>
            <w:r>
              <w:rPr>
                <w:spacing w:val="-1"/>
                <w:sz w:val="18"/>
                <w:szCs w:val="18"/>
              </w:rPr>
              <w:t xml:space="preserve">такта, 2-я фаза — </w:t>
            </w:r>
            <w:r>
              <w:rPr>
                <w:sz w:val="18"/>
                <w:szCs w:val="18"/>
              </w:rPr>
              <w:t xml:space="preserve">усиление    «Я», </w:t>
            </w:r>
            <w:r>
              <w:rPr>
                <w:spacing w:val="-3"/>
                <w:sz w:val="18"/>
                <w:szCs w:val="18"/>
              </w:rPr>
              <w:t>приобщение к ок</w:t>
            </w:r>
            <w:r>
              <w:rPr>
                <w:spacing w:val="-3"/>
                <w:sz w:val="18"/>
                <w:szCs w:val="18"/>
              </w:rPr>
              <w:softHyphen/>
            </w:r>
            <w:r>
              <w:rPr>
                <w:sz w:val="18"/>
                <w:szCs w:val="18"/>
              </w:rPr>
              <w:t>ружающей жиз</w:t>
            </w:r>
            <w:r>
              <w:rPr>
                <w:sz w:val="18"/>
                <w:szCs w:val="18"/>
              </w:rPr>
              <w:softHyphen/>
              <w:t xml:space="preserve">ни. 3-я фаза — </w:t>
            </w:r>
            <w:r>
              <w:rPr>
                <w:spacing w:val="-7"/>
                <w:sz w:val="18"/>
                <w:szCs w:val="18"/>
              </w:rPr>
              <w:t>выявление, вскры</w:t>
            </w:r>
            <w:r>
              <w:rPr>
                <w:spacing w:val="-7"/>
                <w:sz w:val="18"/>
                <w:szCs w:val="18"/>
              </w:rPr>
              <w:softHyphen/>
            </w:r>
            <w:r>
              <w:rPr>
                <w:spacing w:val="-4"/>
                <w:sz w:val="18"/>
                <w:szCs w:val="18"/>
              </w:rPr>
              <w:t>тие конфликта.</w:t>
            </w:r>
          </w:p>
        </w:tc>
        <w:tc>
          <w:tcPr>
            <w:tcW w:w="1238" w:type="dxa"/>
            <w:tcBorders>
              <w:top w:val="single" w:sz="6" w:space="0" w:color="auto"/>
              <w:left w:val="single" w:sz="6" w:space="0" w:color="auto"/>
              <w:bottom w:val="single" w:sz="6" w:space="0" w:color="auto"/>
              <w:right w:val="single" w:sz="6" w:space="0" w:color="auto"/>
            </w:tcBorders>
            <w:shd w:val="clear" w:color="auto" w:fill="FFFFFF"/>
          </w:tcPr>
          <w:p w14:paraId="1AFB3080" w14:textId="77777777" w:rsidR="008B35D8" w:rsidRDefault="008B35D8">
            <w:pPr>
              <w:shd w:val="clear" w:color="auto" w:fill="FFFFFF"/>
              <w:spacing w:line="216" w:lineRule="exact"/>
              <w:ind w:firstLine="10"/>
            </w:pPr>
            <w:r>
              <w:rPr>
                <w:spacing w:val="-5"/>
                <w:sz w:val="18"/>
                <w:szCs w:val="18"/>
              </w:rPr>
              <w:t>Отсутствие не</w:t>
            </w:r>
            <w:r>
              <w:rPr>
                <w:spacing w:val="-5"/>
                <w:sz w:val="18"/>
                <w:szCs w:val="18"/>
              </w:rPr>
              <w:softHyphen/>
            </w:r>
            <w:r>
              <w:rPr>
                <w:spacing w:val="-4"/>
                <w:sz w:val="18"/>
                <w:szCs w:val="18"/>
              </w:rPr>
              <w:t xml:space="preserve">обходимости в </w:t>
            </w:r>
            <w:r>
              <w:rPr>
                <w:spacing w:val="-1"/>
                <w:sz w:val="18"/>
                <w:szCs w:val="18"/>
              </w:rPr>
              <w:t xml:space="preserve">дальнейшем </w:t>
            </w:r>
            <w:r>
              <w:rPr>
                <w:sz w:val="18"/>
                <w:szCs w:val="18"/>
              </w:rPr>
              <w:t xml:space="preserve">лечении — 7, рецидив — 1, </w:t>
            </w:r>
            <w:r>
              <w:rPr>
                <w:spacing w:val="-5"/>
                <w:sz w:val="18"/>
                <w:szCs w:val="18"/>
              </w:rPr>
              <w:t xml:space="preserve">возникновение </w:t>
            </w:r>
            <w:r>
              <w:rPr>
                <w:spacing w:val="-8"/>
                <w:sz w:val="18"/>
                <w:szCs w:val="18"/>
              </w:rPr>
              <w:t xml:space="preserve">необходимости </w:t>
            </w:r>
            <w:r>
              <w:rPr>
                <w:sz w:val="18"/>
                <w:szCs w:val="18"/>
              </w:rPr>
              <w:t>в дальнейшем лечении — 5, рецидив в пе</w:t>
            </w:r>
            <w:r>
              <w:rPr>
                <w:sz w:val="18"/>
                <w:szCs w:val="18"/>
              </w:rPr>
              <w:softHyphen/>
              <w:t>риод     лече</w:t>
            </w:r>
            <w:r>
              <w:rPr>
                <w:sz w:val="18"/>
                <w:szCs w:val="18"/>
              </w:rPr>
              <w:softHyphen/>
              <w:t>ния — 1.</w:t>
            </w:r>
          </w:p>
        </w:tc>
        <w:tc>
          <w:tcPr>
            <w:tcW w:w="1704" w:type="dxa"/>
            <w:tcBorders>
              <w:top w:val="single" w:sz="6" w:space="0" w:color="auto"/>
              <w:left w:val="single" w:sz="6" w:space="0" w:color="auto"/>
              <w:bottom w:val="single" w:sz="6" w:space="0" w:color="auto"/>
              <w:right w:val="single" w:sz="6" w:space="0" w:color="auto"/>
            </w:tcBorders>
            <w:shd w:val="clear" w:color="auto" w:fill="FFFFFF"/>
          </w:tcPr>
          <w:p w14:paraId="318063E3" w14:textId="77777777" w:rsidR="008B35D8" w:rsidRDefault="008B35D8">
            <w:pPr>
              <w:shd w:val="clear" w:color="auto" w:fill="FFFFFF"/>
            </w:pPr>
            <w:r>
              <w:rPr>
                <w:sz w:val="18"/>
                <w:szCs w:val="18"/>
              </w:rPr>
              <w:t>Катамнез (от 1 года</w:t>
            </w:r>
          </w:p>
          <w:p w14:paraId="2584B696" w14:textId="77777777" w:rsidR="008B35D8" w:rsidRDefault="008B35D8">
            <w:pPr>
              <w:shd w:val="clear" w:color="auto" w:fill="FFFFFF"/>
            </w:pPr>
            <w:r>
              <w:rPr>
                <w:sz w:val="18"/>
                <w:szCs w:val="18"/>
              </w:rPr>
              <w:t>до 2 лет)</w:t>
            </w:r>
          </w:p>
        </w:tc>
      </w:tr>
    </w:tbl>
    <w:p w14:paraId="6B0705F1" w14:textId="77777777" w:rsidR="008B35D8" w:rsidRDefault="008B35D8">
      <w:pPr>
        <w:sectPr w:rsidR="008B35D8">
          <w:type w:val="continuous"/>
          <w:pgSz w:w="12240" w:h="15840"/>
          <w:pgMar w:top="1440" w:right="2110" w:bottom="720" w:left="2330" w:header="720" w:footer="720" w:gutter="0"/>
          <w:cols w:space="60"/>
          <w:noEndnote/>
        </w:sectPr>
      </w:pPr>
    </w:p>
    <w:p w14:paraId="077BE311" w14:textId="77777777" w:rsidR="008B35D8" w:rsidRDefault="008B35D8">
      <w:pPr>
        <w:shd w:val="clear" w:color="auto" w:fill="FFFFFF"/>
        <w:spacing w:before="5"/>
      </w:pPr>
      <w:r>
        <w:rPr>
          <w:sz w:val="18"/>
          <w:szCs w:val="18"/>
        </w:rPr>
        <w:t>486</w:t>
      </w:r>
    </w:p>
    <w:p w14:paraId="36C2C809" w14:textId="77777777" w:rsidR="008B35D8" w:rsidRDefault="008B35D8">
      <w:pPr>
        <w:shd w:val="clear" w:color="auto" w:fill="FFFFFF"/>
      </w:pPr>
      <w:r>
        <w:br w:type="column"/>
      </w:r>
      <w:r>
        <w:rPr>
          <w:spacing w:val="-3"/>
          <w:sz w:val="18"/>
          <w:szCs w:val="18"/>
        </w:rPr>
        <w:t>Сексуальные аддикции</w:t>
      </w:r>
    </w:p>
    <w:p w14:paraId="6980D856" w14:textId="77777777" w:rsidR="008B35D8" w:rsidRDefault="008B35D8">
      <w:pPr>
        <w:shd w:val="clear" w:color="auto" w:fill="FFFFFF"/>
        <w:sectPr w:rsidR="008B35D8">
          <w:pgSz w:w="12240" w:h="15840"/>
          <w:pgMar w:top="1440" w:right="2587" w:bottom="720" w:left="2314" w:header="720" w:footer="720" w:gutter="0"/>
          <w:cols w:num="2" w:space="720" w:equalWidth="0">
            <w:col w:w="720" w:space="4872"/>
            <w:col w:w="1747"/>
          </w:cols>
          <w:noEndnote/>
        </w:sectPr>
      </w:pPr>
    </w:p>
    <w:p w14:paraId="0EF837A2" w14:textId="77777777" w:rsidR="008B35D8" w:rsidRDefault="008B35D8">
      <w:pPr>
        <w:shd w:val="clear" w:color="auto" w:fill="FFFFFF"/>
        <w:spacing w:before="278"/>
        <w:ind w:right="19"/>
        <w:jc w:val="right"/>
      </w:pPr>
      <w:r>
        <w:rPr>
          <w:noProof/>
        </w:rPr>
        <w:pict w14:anchorId="11A81C88">
          <v:line id="_x0000_s1509" style="position:absolute;left:0;text-align:left;z-index:50;mso-position-horizontal-relative:margin" from="386.65pt,2.9pt" to="386.65pt,587.55pt" o:allowincell="f" strokeweight=".5pt">
            <w10:wrap anchorx="margin"/>
          </v:line>
        </w:pict>
      </w:r>
      <w:r>
        <w:rPr>
          <w:i/>
          <w:iCs/>
          <w:spacing w:val="-1"/>
          <w:sz w:val="18"/>
          <w:szCs w:val="18"/>
        </w:rPr>
        <w:t>Окончание табл  14</w:t>
      </w:r>
    </w:p>
    <w:p w14:paraId="637AF3E7" w14:textId="77777777" w:rsidR="008B35D8" w:rsidRDefault="008B35D8">
      <w:pPr>
        <w:spacing w:after="125"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138"/>
        <w:gridCol w:w="1862"/>
        <w:gridCol w:w="1454"/>
        <w:gridCol w:w="1262"/>
        <w:gridCol w:w="1666"/>
      </w:tblGrid>
      <w:tr w:rsidR="008B35D8" w14:paraId="12DB9AEC" w14:textId="77777777">
        <w:tblPrEx>
          <w:tblCellMar>
            <w:top w:w="0" w:type="dxa"/>
            <w:bottom w:w="0" w:type="dxa"/>
          </w:tblCellMar>
        </w:tblPrEx>
        <w:trPr>
          <w:trHeight w:hRule="exact" w:val="1493"/>
        </w:trPr>
        <w:tc>
          <w:tcPr>
            <w:tcW w:w="1138" w:type="dxa"/>
            <w:tcBorders>
              <w:top w:val="single" w:sz="6" w:space="0" w:color="auto"/>
              <w:left w:val="single" w:sz="6" w:space="0" w:color="auto"/>
              <w:bottom w:val="single" w:sz="6" w:space="0" w:color="auto"/>
              <w:right w:val="single" w:sz="6" w:space="0" w:color="auto"/>
            </w:tcBorders>
            <w:shd w:val="clear" w:color="auto" w:fill="FFFFFF"/>
          </w:tcPr>
          <w:p w14:paraId="7EEBCBA4" w14:textId="77777777" w:rsidR="008B35D8" w:rsidRDefault="008B35D8">
            <w:pPr>
              <w:shd w:val="clear" w:color="auto" w:fill="FFFFFF"/>
              <w:spacing w:line="211" w:lineRule="exact"/>
              <w:ind w:right="202" w:firstLine="5"/>
            </w:pPr>
            <w:r>
              <w:rPr>
                <w:spacing w:val="35"/>
                <w:sz w:val="18"/>
                <w:szCs w:val="18"/>
                <w:lang w:val="en-US"/>
              </w:rPr>
              <w:t xml:space="preserve">Hackett </w:t>
            </w:r>
            <w:r>
              <w:rPr>
                <w:sz w:val="18"/>
                <w:szCs w:val="18"/>
              </w:rPr>
              <w:t>(1971)</w:t>
            </w:r>
          </w:p>
        </w:tc>
        <w:tc>
          <w:tcPr>
            <w:tcW w:w="1862" w:type="dxa"/>
            <w:tcBorders>
              <w:top w:val="single" w:sz="6" w:space="0" w:color="auto"/>
              <w:left w:val="single" w:sz="6" w:space="0" w:color="auto"/>
              <w:bottom w:val="single" w:sz="6" w:space="0" w:color="auto"/>
              <w:right w:val="single" w:sz="6" w:space="0" w:color="auto"/>
            </w:tcBorders>
            <w:shd w:val="clear" w:color="auto" w:fill="FFFFFF"/>
          </w:tcPr>
          <w:p w14:paraId="36F053E8" w14:textId="77777777" w:rsidR="008B35D8" w:rsidRDefault="008B35D8">
            <w:pPr>
              <w:shd w:val="clear" w:color="auto" w:fill="FFFFFF"/>
              <w:spacing w:line="211" w:lineRule="exact"/>
            </w:pPr>
            <w:r>
              <w:rPr>
                <w:sz w:val="18"/>
                <w:szCs w:val="18"/>
              </w:rPr>
              <w:t>Эксгибиционисты — 37</w:t>
            </w:r>
          </w:p>
        </w:tc>
        <w:tc>
          <w:tcPr>
            <w:tcW w:w="1454" w:type="dxa"/>
            <w:tcBorders>
              <w:top w:val="single" w:sz="6" w:space="0" w:color="auto"/>
              <w:left w:val="single" w:sz="6" w:space="0" w:color="auto"/>
              <w:bottom w:val="single" w:sz="6" w:space="0" w:color="auto"/>
              <w:right w:val="single" w:sz="6" w:space="0" w:color="auto"/>
            </w:tcBorders>
            <w:shd w:val="clear" w:color="auto" w:fill="FFFFFF"/>
          </w:tcPr>
          <w:p w14:paraId="3CCFB28A" w14:textId="77777777" w:rsidR="008B35D8" w:rsidRDefault="008B35D8">
            <w:pPr>
              <w:shd w:val="clear" w:color="auto" w:fill="FFFFFF"/>
              <w:spacing w:line="211" w:lineRule="exact"/>
              <w:ind w:firstLine="5"/>
              <w:jc w:val="both"/>
            </w:pPr>
            <w:r>
              <w:rPr>
                <w:spacing w:val="-2"/>
                <w:sz w:val="18"/>
                <w:szCs w:val="18"/>
              </w:rPr>
              <w:t>Краткая аналити</w:t>
            </w:r>
            <w:r>
              <w:rPr>
                <w:spacing w:val="-2"/>
                <w:sz w:val="18"/>
                <w:szCs w:val="18"/>
              </w:rPr>
              <w:softHyphen/>
            </w:r>
            <w:r>
              <w:rPr>
                <w:sz w:val="18"/>
                <w:szCs w:val="18"/>
              </w:rPr>
              <w:t xml:space="preserve">ческая терапия, </w:t>
            </w:r>
            <w:r>
              <w:rPr>
                <w:spacing w:val="-7"/>
                <w:sz w:val="18"/>
                <w:szCs w:val="18"/>
              </w:rPr>
              <w:t>период лечения от 6</w:t>
            </w:r>
            <w:r w:rsidRPr="009C11ED">
              <w:rPr>
                <w:spacing w:val="-7"/>
                <w:sz w:val="18"/>
                <w:szCs w:val="18"/>
              </w:rPr>
              <w:t xml:space="preserve"> </w:t>
            </w:r>
            <w:r>
              <w:rPr>
                <w:sz w:val="18"/>
                <w:szCs w:val="18"/>
              </w:rPr>
              <w:t>мес.—16</w:t>
            </w:r>
            <w:r w:rsidRPr="009C11ED">
              <w:rPr>
                <w:sz w:val="18"/>
                <w:szCs w:val="18"/>
              </w:rPr>
              <w:t xml:space="preserve"> </w:t>
            </w:r>
            <w:r>
              <w:rPr>
                <w:sz w:val="18"/>
                <w:szCs w:val="18"/>
              </w:rPr>
              <w:t>^паци</w:t>
            </w:r>
            <w:r>
              <w:rPr>
                <w:sz w:val="18"/>
                <w:szCs w:val="18"/>
              </w:rPr>
              <w:softHyphen/>
            </w:r>
            <w:r>
              <w:rPr>
                <w:spacing w:val="-7"/>
                <w:sz w:val="18"/>
                <w:szCs w:val="18"/>
              </w:rPr>
              <w:t xml:space="preserve">ентов до 14 лет, 50 </w:t>
            </w:r>
            <w:r>
              <w:rPr>
                <w:spacing w:val="-2"/>
                <w:sz w:val="18"/>
                <w:szCs w:val="18"/>
              </w:rPr>
              <w:t>минут в неделю</w:t>
            </w:r>
          </w:p>
        </w:tc>
        <w:tc>
          <w:tcPr>
            <w:tcW w:w="1262" w:type="dxa"/>
            <w:tcBorders>
              <w:top w:val="single" w:sz="6" w:space="0" w:color="auto"/>
              <w:left w:val="single" w:sz="6" w:space="0" w:color="auto"/>
              <w:bottom w:val="single" w:sz="6" w:space="0" w:color="auto"/>
              <w:right w:val="single" w:sz="6" w:space="0" w:color="auto"/>
            </w:tcBorders>
            <w:shd w:val="clear" w:color="auto" w:fill="FFFFFF"/>
          </w:tcPr>
          <w:p w14:paraId="07012803" w14:textId="77777777" w:rsidR="008B35D8" w:rsidRDefault="008B35D8">
            <w:pPr>
              <w:shd w:val="clear" w:color="auto" w:fill="FFFFFF"/>
              <w:spacing w:line="211" w:lineRule="exact"/>
              <w:jc w:val="both"/>
            </w:pPr>
            <w:r>
              <w:rPr>
                <w:sz w:val="18"/>
                <w:szCs w:val="18"/>
              </w:rPr>
              <w:t>Без рециди</w:t>
            </w:r>
            <w:r>
              <w:rPr>
                <w:sz w:val="18"/>
                <w:szCs w:val="18"/>
              </w:rPr>
              <w:softHyphen/>
            </w:r>
            <w:r>
              <w:rPr>
                <w:spacing w:val="-2"/>
                <w:sz w:val="18"/>
                <w:szCs w:val="18"/>
              </w:rPr>
              <w:t>ва— 33, реци</w:t>
            </w:r>
            <w:r>
              <w:rPr>
                <w:spacing w:val="-2"/>
                <w:sz w:val="18"/>
                <w:szCs w:val="18"/>
              </w:rPr>
              <w:softHyphen/>
            </w:r>
            <w:r>
              <w:rPr>
                <w:sz w:val="18"/>
                <w:szCs w:val="18"/>
              </w:rPr>
              <w:t xml:space="preserve">дивы после прекращения </w:t>
            </w:r>
            <w:r>
              <w:rPr>
                <w:spacing w:val="-1"/>
                <w:sz w:val="18"/>
                <w:szCs w:val="18"/>
              </w:rPr>
              <w:t>терапии — 4</w:t>
            </w:r>
          </w:p>
        </w:tc>
        <w:tc>
          <w:tcPr>
            <w:tcW w:w="1666" w:type="dxa"/>
            <w:tcBorders>
              <w:top w:val="single" w:sz="6" w:space="0" w:color="auto"/>
              <w:left w:val="single" w:sz="6" w:space="0" w:color="auto"/>
              <w:bottom w:val="single" w:sz="6" w:space="0" w:color="auto"/>
              <w:right w:val="single" w:sz="6" w:space="0" w:color="auto"/>
            </w:tcBorders>
            <w:shd w:val="clear" w:color="auto" w:fill="FFFFFF"/>
          </w:tcPr>
          <w:p w14:paraId="5268A054" w14:textId="77777777" w:rsidR="008B35D8" w:rsidRDefault="008B35D8">
            <w:pPr>
              <w:shd w:val="clear" w:color="auto" w:fill="FFFFFF"/>
              <w:spacing w:line="216" w:lineRule="exact"/>
              <w:ind w:hanging="5"/>
              <w:jc w:val="both"/>
            </w:pPr>
            <w:r>
              <w:rPr>
                <w:spacing w:val="-3"/>
                <w:sz w:val="18"/>
                <w:szCs w:val="18"/>
              </w:rPr>
              <w:t xml:space="preserve">Катамнез (от 2 до 14 </w:t>
            </w:r>
            <w:r>
              <w:rPr>
                <w:sz w:val="18"/>
                <w:szCs w:val="18"/>
              </w:rPr>
              <w:t>лет)</w:t>
            </w:r>
          </w:p>
        </w:tc>
      </w:tr>
      <w:tr w:rsidR="008B35D8" w14:paraId="42EDA83B" w14:textId="77777777">
        <w:tblPrEx>
          <w:tblCellMar>
            <w:top w:w="0" w:type="dxa"/>
            <w:bottom w:w="0" w:type="dxa"/>
          </w:tblCellMar>
        </w:tblPrEx>
        <w:trPr>
          <w:trHeight w:hRule="exact" w:val="4310"/>
        </w:trPr>
        <w:tc>
          <w:tcPr>
            <w:tcW w:w="1138" w:type="dxa"/>
            <w:tcBorders>
              <w:top w:val="single" w:sz="6" w:space="0" w:color="auto"/>
              <w:left w:val="single" w:sz="6" w:space="0" w:color="auto"/>
              <w:bottom w:val="single" w:sz="6" w:space="0" w:color="auto"/>
              <w:right w:val="single" w:sz="6" w:space="0" w:color="auto"/>
            </w:tcBorders>
            <w:shd w:val="clear" w:color="auto" w:fill="FFFFFF"/>
          </w:tcPr>
          <w:p w14:paraId="0DD31280" w14:textId="77777777" w:rsidR="008B35D8" w:rsidRDefault="008B35D8">
            <w:pPr>
              <w:shd w:val="clear" w:color="auto" w:fill="FFFFFF"/>
            </w:pPr>
            <w:r>
              <w:rPr>
                <w:sz w:val="18"/>
                <w:szCs w:val="18"/>
                <w:lang w:val="en-US"/>
              </w:rPr>
              <w:t>Petn(I980)</w:t>
            </w:r>
          </w:p>
        </w:tc>
        <w:tc>
          <w:tcPr>
            <w:tcW w:w="1862" w:type="dxa"/>
            <w:tcBorders>
              <w:top w:val="single" w:sz="6" w:space="0" w:color="auto"/>
              <w:left w:val="single" w:sz="6" w:space="0" w:color="auto"/>
              <w:bottom w:val="single" w:sz="6" w:space="0" w:color="auto"/>
              <w:right w:val="single" w:sz="6" w:space="0" w:color="auto"/>
            </w:tcBorders>
            <w:shd w:val="clear" w:color="auto" w:fill="FFFFFF"/>
          </w:tcPr>
          <w:p w14:paraId="757965E7" w14:textId="77777777" w:rsidR="008B35D8" w:rsidRDefault="008B35D8">
            <w:pPr>
              <w:shd w:val="clear" w:color="auto" w:fill="FFFFFF"/>
              <w:spacing w:line="211" w:lineRule="exact"/>
              <w:ind w:firstLine="10"/>
            </w:pPr>
            <w:r>
              <w:rPr>
                <w:sz w:val="18"/>
                <w:szCs w:val="18"/>
              </w:rPr>
              <w:t>Эксгибиционисты — 14,  гомосексуалис</w:t>
            </w:r>
            <w:r>
              <w:rPr>
                <w:sz w:val="18"/>
                <w:szCs w:val="18"/>
              </w:rPr>
              <w:softHyphen/>
              <w:t>ты — 3, пациенты с «болезненной» мас</w:t>
            </w:r>
            <w:r>
              <w:rPr>
                <w:sz w:val="18"/>
                <w:szCs w:val="18"/>
              </w:rPr>
              <w:softHyphen/>
              <w:t>турбацией — 2, паци</w:t>
            </w:r>
            <w:r>
              <w:rPr>
                <w:sz w:val="18"/>
                <w:szCs w:val="18"/>
              </w:rPr>
              <w:softHyphen/>
            </w:r>
            <w:r>
              <w:rPr>
                <w:spacing w:val="-6"/>
                <w:sz w:val="18"/>
                <w:szCs w:val="18"/>
              </w:rPr>
              <w:t xml:space="preserve">ент с преждевременной </w:t>
            </w:r>
            <w:r>
              <w:rPr>
                <w:sz w:val="18"/>
                <w:szCs w:val="18"/>
              </w:rPr>
              <w:t>эякуляцией — 1</w:t>
            </w:r>
          </w:p>
        </w:tc>
        <w:tc>
          <w:tcPr>
            <w:tcW w:w="1454" w:type="dxa"/>
            <w:tcBorders>
              <w:top w:val="single" w:sz="6" w:space="0" w:color="auto"/>
              <w:left w:val="single" w:sz="6" w:space="0" w:color="auto"/>
              <w:bottom w:val="single" w:sz="6" w:space="0" w:color="auto"/>
              <w:right w:val="single" w:sz="6" w:space="0" w:color="auto"/>
            </w:tcBorders>
            <w:shd w:val="clear" w:color="auto" w:fill="FFFFFF"/>
          </w:tcPr>
          <w:p w14:paraId="4D4751F8" w14:textId="77777777" w:rsidR="008B35D8" w:rsidRDefault="008B35D8">
            <w:pPr>
              <w:shd w:val="clear" w:color="auto" w:fill="FFFFFF"/>
              <w:spacing w:line="211" w:lineRule="exact"/>
              <w:jc w:val="both"/>
            </w:pPr>
            <w:r>
              <w:rPr>
                <w:spacing w:val="-2"/>
                <w:sz w:val="18"/>
                <w:szCs w:val="18"/>
              </w:rPr>
              <w:t>Краткая аналити</w:t>
            </w:r>
            <w:r>
              <w:rPr>
                <w:spacing w:val="-2"/>
                <w:sz w:val="18"/>
                <w:szCs w:val="18"/>
              </w:rPr>
              <w:softHyphen/>
            </w:r>
            <w:r>
              <w:rPr>
                <w:spacing w:val="-1"/>
                <w:sz w:val="18"/>
                <w:szCs w:val="18"/>
              </w:rPr>
              <w:t xml:space="preserve">ческая терапия в </w:t>
            </w:r>
            <w:r>
              <w:rPr>
                <w:spacing w:val="-4"/>
                <w:sz w:val="18"/>
                <w:szCs w:val="18"/>
              </w:rPr>
              <w:t>комбинации с ан-</w:t>
            </w:r>
            <w:r>
              <w:rPr>
                <w:sz w:val="18"/>
                <w:szCs w:val="18"/>
              </w:rPr>
              <w:t>тиандрогенными препаратами</w:t>
            </w:r>
          </w:p>
        </w:tc>
        <w:tc>
          <w:tcPr>
            <w:tcW w:w="1262" w:type="dxa"/>
            <w:tcBorders>
              <w:top w:val="single" w:sz="6" w:space="0" w:color="auto"/>
              <w:left w:val="single" w:sz="6" w:space="0" w:color="auto"/>
              <w:bottom w:val="single" w:sz="6" w:space="0" w:color="auto"/>
              <w:right w:val="single" w:sz="6" w:space="0" w:color="auto"/>
            </w:tcBorders>
            <w:shd w:val="clear" w:color="auto" w:fill="FFFFFF"/>
          </w:tcPr>
          <w:p w14:paraId="44206518" w14:textId="77777777" w:rsidR="008B35D8" w:rsidRDefault="008B35D8">
            <w:pPr>
              <w:shd w:val="clear" w:color="auto" w:fill="FFFFFF"/>
              <w:spacing w:line="211" w:lineRule="exact"/>
              <w:jc w:val="both"/>
            </w:pPr>
            <w:r>
              <w:rPr>
                <w:sz w:val="18"/>
                <w:szCs w:val="18"/>
              </w:rPr>
              <w:t>Очень хоро</w:t>
            </w:r>
            <w:r>
              <w:rPr>
                <w:sz w:val="18"/>
                <w:szCs w:val="18"/>
              </w:rPr>
              <w:softHyphen/>
              <w:t xml:space="preserve">ший эффект (устранение психических </w:t>
            </w:r>
            <w:r>
              <w:rPr>
                <w:spacing w:val="-10"/>
                <w:sz w:val="18"/>
                <w:szCs w:val="18"/>
              </w:rPr>
              <w:t>симптомов и со</w:t>
            </w:r>
            <w:r>
              <w:rPr>
                <w:spacing w:val="-10"/>
                <w:sz w:val="18"/>
                <w:szCs w:val="18"/>
              </w:rPr>
              <w:softHyphen/>
            </w:r>
            <w:r>
              <w:rPr>
                <w:spacing w:val="-4"/>
                <w:sz w:val="18"/>
                <w:szCs w:val="18"/>
              </w:rPr>
              <w:t>циальная адап</w:t>
            </w:r>
            <w:r>
              <w:rPr>
                <w:spacing w:val="-4"/>
                <w:sz w:val="18"/>
                <w:szCs w:val="18"/>
              </w:rPr>
              <w:softHyphen/>
            </w:r>
            <w:r>
              <w:rPr>
                <w:spacing w:val="-2"/>
                <w:sz w:val="18"/>
                <w:szCs w:val="18"/>
              </w:rPr>
              <w:t>тация)— 6, хо</w:t>
            </w:r>
            <w:r>
              <w:rPr>
                <w:spacing w:val="-2"/>
                <w:sz w:val="18"/>
                <w:szCs w:val="18"/>
              </w:rPr>
              <w:softHyphen/>
            </w:r>
            <w:r>
              <w:rPr>
                <w:spacing w:val="-1"/>
                <w:sz w:val="18"/>
                <w:szCs w:val="18"/>
              </w:rPr>
              <w:t xml:space="preserve">роший эффект </w:t>
            </w:r>
            <w:r>
              <w:rPr>
                <w:spacing w:val="-6"/>
                <w:sz w:val="18"/>
                <w:szCs w:val="18"/>
              </w:rPr>
              <w:t>(улучшение со</w:t>
            </w:r>
            <w:r>
              <w:rPr>
                <w:spacing w:val="-6"/>
                <w:sz w:val="18"/>
                <w:szCs w:val="18"/>
              </w:rPr>
              <w:softHyphen/>
            </w:r>
            <w:r>
              <w:rPr>
                <w:sz w:val="18"/>
                <w:szCs w:val="18"/>
              </w:rPr>
              <w:t>стояния) — 5, без эффекта— 9 (лишь неко</w:t>
            </w:r>
            <w:r>
              <w:rPr>
                <w:sz w:val="18"/>
                <w:szCs w:val="18"/>
              </w:rPr>
              <w:softHyphen/>
              <w:t>торое умень</w:t>
            </w:r>
            <w:r>
              <w:rPr>
                <w:sz w:val="18"/>
                <w:szCs w:val="18"/>
              </w:rPr>
              <w:softHyphen/>
              <w:t>шение интен</w:t>
            </w:r>
            <w:r>
              <w:rPr>
                <w:sz w:val="18"/>
                <w:szCs w:val="18"/>
              </w:rPr>
              <w:softHyphen/>
              <w:t>сивности вле</w:t>
            </w:r>
            <w:r>
              <w:rPr>
                <w:sz w:val="18"/>
                <w:szCs w:val="18"/>
              </w:rPr>
              <w:softHyphen/>
              <w:t>чений). Реци</w:t>
            </w:r>
            <w:r>
              <w:rPr>
                <w:sz w:val="18"/>
                <w:szCs w:val="18"/>
              </w:rPr>
              <w:softHyphen/>
              <w:t>дивы отмеча</w:t>
            </w:r>
            <w:r>
              <w:rPr>
                <w:sz w:val="18"/>
                <w:szCs w:val="18"/>
              </w:rPr>
              <w:softHyphen/>
              <w:t>лись в 33% случаев</w:t>
            </w:r>
          </w:p>
        </w:tc>
        <w:tc>
          <w:tcPr>
            <w:tcW w:w="1666" w:type="dxa"/>
            <w:tcBorders>
              <w:top w:val="single" w:sz="6" w:space="0" w:color="auto"/>
              <w:left w:val="single" w:sz="6" w:space="0" w:color="auto"/>
              <w:bottom w:val="single" w:sz="6" w:space="0" w:color="auto"/>
              <w:right w:val="single" w:sz="6" w:space="0" w:color="auto"/>
            </w:tcBorders>
            <w:shd w:val="clear" w:color="auto" w:fill="FFFFFF"/>
          </w:tcPr>
          <w:p w14:paraId="29D326EE" w14:textId="77777777" w:rsidR="008B35D8" w:rsidRDefault="008B35D8">
            <w:pPr>
              <w:shd w:val="clear" w:color="auto" w:fill="FFFFFF"/>
              <w:ind w:right="34"/>
              <w:jc w:val="both"/>
            </w:pPr>
            <w:r>
              <w:rPr>
                <w:spacing w:val="-4"/>
                <w:sz w:val="18"/>
                <w:szCs w:val="18"/>
              </w:rPr>
              <w:t>Катамнез (от 1 года</w:t>
            </w:r>
          </w:p>
          <w:p w14:paraId="248950CE" w14:textId="77777777" w:rsidR="008B35D8" w:rsidRDefault="008B35D8">
            <w:pPr>
              <w:shd w:val="clear" w:color="auto" w:fill="FFFFFF"/>
              <w:ind w:right="34"/>
              <w:jc w:val="both"/>
            </w:pPr>
            <w:r>
              <w:rPr>
                <w:sz w:val="18"/>
                <w:szCs w:val="18"/>
              </w:rPr>
              <w:t>3 мес. До 6 лет)</w:t>
            </w:r>
          </w:p>
        </w:tc>
      </w:tr>
    </w:tbl>
    <w:p w14:paraId="325BBE85" w14:textId="77777777" w:rsidR="008B35D8" w:rsidRDefault="008B35D8">
      <w:pPr>
        <w:shd w:val="clear" w:color="auto" w:fill="FFFFFF"/>
        <w:spacing w:before="192"/>
        <w:ind w:right="19"/>
        <w:jc w:val="right"/>
      </w:pPr>
      <w:r>
        <w:rPr>
          <w:i/>
          <w:iCs/>
          <w:spacing w:val="-5"/>
          <w:sz w:val="18"/>
          <w:szCs w:val="18"/>
        </w:rPr>
        <w:t>Таблица 15</w:t>
      </w:r>
    </w:p>
    <w:p w14:paraId="04A8BB0D" w14:textId="77777777" w:rsidR="008B35D8" w:rsidRDefault="008B35D8">
      <w:pPr>
        <w:shd w:val="clear" w:color="auto" w:fill="FFFFFF"/>
        <w:spacing w:before="82"/>
        <w:ind w:left="355"/>
      </w:pPr>
      <w:r>
        <w:rPr>
          <w:b/>
          <w:bCs/>
          <w:sz w:val="18"/>
          <w:szCs w:val="18"/>
        </w:rPr>
        <w:t>Опыт лечения сексуальных преступников с применением концепции обучения</w:t>
      </w:r>
    </w:p>
    <w:p w14:paraId="581CA72E" w14:textId="77777777" w:rsidR="008B35D8" w:rsidRDefault="008B35D8">
      <w:pPr>
        <w:shd w:val="clear" w:color="auto" w:fill="FFFFFF"/>
        <w:spacing w:before="29"/>
        <w:ind w:left="48"/>
        <w:jc w:val="center"/>
      </w:pPr>
      <w:r>
        <w:rPr>
          <w:b/>
          <w:bCs/>
          <w:sz w:val="18"/>
          <w:szCs w:val="18"/>
        </w:rPr>
        <w:t>и комбинированной техники</w:t>
      </w:r>
    </w:p>
    <w:p w14:paraId="5E467829" w14:textId="77777777" w:rsidR="008B35D8" w:rsidRDefault="008B35D8">
      <w:pPr>
        <w:spacing w:after="154"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138"/>
        <w:gridCol w:w="1848"/>
        <w:gridCol w:w="1469"/>
        <w:gridCol w:w="1253"/>
        <w:gridCol w:w="1666"/>
      </w:tblGrid>
      <w:tr w:rsidR="008B35D8" w14:paraId="09854523" w14:textId="77777777">
        <w:tblPrEx>
          <w:tblCellMar>
            <w:top w:w="0" w:type="dxa"/>
            <w:bottom w:w="0" w:type="dxa"/>
          </w:tblCellMar>
        </w:tblPrEx>
        <w:trPr>
          <w:trHeight w:hRule="exact" w:val="586"/>
        </w:trPr>
        <w:tc>
          <w:tcPr>
            <w:tcW w:w="1138" w:type="dxa"/>
            <w:tcBorders>
              <w:top w:val="single" w:sz="6" w:space="0" w:color="auto"/>
              <w:left w:val="single" w:sz="6" w:space="0" w:color="auto"/>
              <w:bottom w:val="single" w:sz="6" w:space="0" w:color="auto"/>
              <w:right w:val="single" w:sz="6" w:space="0" w:color="auto"/>
            </w:tcBorders>
            <w:shd w:val="clear" w:color="auto" w:fill="FFFFFF"/>
          </w:tcPr>
          <w:p w14:paraId="507C9EAD" w14:textId="77777777" w:rsidR="008B35D8" w:rsidRDefault="008B35D8">
            <w:pPr>
              <w:shd w:val="clear" w:color="auto" w:fill="FFFFFF"/>
            </w:pPr>
            <w:r>
              <w:rPr>
                <w:spacing w:val="-1"/>
                <w:sz w:val="18"/>
                <w:szCs w:val="18"/>
              </w:rPr>
              <w:t>Автор, год</w:t>
            </w:r>
          </w:p>
        </w:tc>
        <w:tc>
          <w:tcPr>
            <w:tcW w:w="1848" w:type="dxa"/>
            <w:tcBorders>
              <w:top w:val="single" w:sz="6" w:space="0" w:color="auto"/>
              <w:left w:val="single" w:sz="6" w:space="0" w:color="auto"/>
              <w:bottom w:val="single" w:sz="6" w:space="0" w:color="auto"/>
              <w:right w:val="single" w:sz="6" w:space="0" w:color="auto"/>
            </w:tcBorders>
            <w:shd w:val="clear" w:color="auto" w:fill="FFFFFF"/>
          </w:tcPr>
          <w:p w14:paraId="57E02E42" w14:textId="77777777" w:rsidR="008B35D8" w:rsidRDefault="008B35D8">
            <w:pPr>
              <w:shd w:val="clear" w:color="auto" w:fill="FFFFFF"/>
              <w:ind w:left="110"/>
            </w:pPr>
            <w:r>
              <w:rPr>
                <w:spacing w:val="-1"/>
                <w:sz w:val="18"/>
                <w:szCs w:val="18"/>
              </w:rPr>
              <w:t>Группа пациентов</w:t>
            </w:r>
          </w:p>
        </w:tc>
        <w:tc>
          <w:tcPr>
            <w:tcW w:w="1469" w:type="dxa"/>
            <w:tcBorders>
              <w:top w:val="single" w:sz="6" w:space="0" w:color="auto"/>
              <w:left w:val="single" w:sz="6" w:space="0" w:color="auto"/>
              <w:bottom w:val="single" w:sz="6" w:space="0" w:color="auto"/>
              <w:right w:val="single" w:sz="6" w:space="0" w:color="auto"/>
            </w:tcBorders>
            <w:shd w:val="clear" w:color="auto" w:fill="FFFFFF"/>
          </w:tcPr>
          <w:p w14:paraId="4E5B8AE5" w14:textId="77777777" w:rsidR="008B35D8" w:rsidRDefault="008B35D8">
            <w:pPr>
              <w:shd w:val="clear" w:color="auto" w:fill="FFFFFF"/>
              <w:ind w:left="134"/>
            </w:pPr>
            <w:r>
              <w:rPr>
                <w:spacing w:val="-2"/>
                <w:sz w:val="18"/>
                <w:szCs w:val="18"/>
              </w:rPr>
              <w:t>Вид терапии</w:t>
            </w:r>
          </w:p>
        </w:tc>
        <w:tc>
          <w:tcPr>
            <w:tcW w:w="1253" w:type="dxa"/>
            <w:tcBorders>
              <w:top w:val="single" w:sz="6" w:space="0" w:color="auto"/>
              <w:left w:val="single" w:sz="6" w:space="0" w:color="auto"/>
              <w:bottom w:val="single" w:sz="6" w:space="0" w:color="auto"/>
              <w:right w:val="single" w:sz="6" w:space="0" w:color="auto"/>
            </w:tcBorders>
            <w:shd w:val="clear" w:color="auto" w:fill="FFFFFF"/>
          </w:tcPr>
          <w:p w14:paraId="28EC42C4" w14:textId="77777777" w:rsidR="008B35D8" w:rsidRDefault="008B35D8">
            <w:pPr>
              <w:shd w:val="clear" w:color="auto" w:fill="FFFFFF"/>
              <w:ind w:left="96"/>
            </w:pPr>
            <w:r>
              <w:rPr>
                <w:sz w:val="18"/>
                <w:szCs w:val="18"/>
              </w:rPr>
              <w:t>Результат</w:t>
            </w:r>
          </w:p>
        </w:tc>
        <w:tc>
          <w:tcPr>
            <w:tcW w:w="1666" w:type="dxa"/>
            <w:tcBorders>
              <w:top w:val="single" w:sz="6" w:space="0" w:color="auto"/>
              <w:left w:val="single" w:sz="6" w:space="0" w:color="auto"/>
              <w:bottom w:val="single" w:sz="6" w:space="0" w:color="auto"/>
              <w:right w:val="single" w:sz="6" w:space="0" w:color="auto"/>
            </w:tcBorders>
            <w:shd w:val="clear" w:color="auto" w:fill="FFFFFF"/>
            <w:vAlign w:val="center"/>
          </w:tcPr>
          <w:p w14:paraId="0ACA2F4D" w14:textId="77777777" w:rsidR="008B35D8" w:rsidRDefault="008B35D8">
            <w:pPr>
              <w:shd w:val="clear" w:color="auto" w:fill="FFFFFF"/>
              <w:spacing w:line="221" w:lineRule="exact"/>
              <w:ind w:left="34" w:right="67"/>
              <w:jc w:val="center"/>
            </w:pPr>
            <w:r>
              <w:rPr>
                <w:spacing w:val="-1"/>
                <w:sz w:val="18"/>
                <w:szCs w:val="18"/>
              </w:rPr>
              <w:t xml:space="preserve">Способ проверки </w:t>
            </w:r>
            <w:r>
              <w:rPr>
                <w:sz w:val="18"/>
                <w:szCs w:val="18"/>
              </w:rPr>
              <w:t>результатов</w:t>
            </w:r>
          </w:p>
        </w:tc>
      </w:tr>
      <w:tr w:rsidR="008B35D8" w14:paraId="300045EA" w14:textId="77777777">
        <w:tblPrEx>
          <w:tblCellMar>
            <w:top w:w="0" w:type="dxa"/>
            <w:bottom w:w="0" w:type="dxa"/>
          </w:tblCellMar>
        </w:tblPrEx>
        <w:trPr>
          <w:trHeight w:hRule="exact" w:val="3413"/>
        </w:trPr>
        <w:tc>
          <w:tcPr>
            <w:tcW w:w="1138" w:type="dxa"/>
            <w:tcBorders>
              <w:top w:val="single" w:sz="6" w:space="0" w:color="auto"/>
              <w:left w:val="single" w:sz="6" w:space="0" w:color="auto"/>
              <w:bottom w:val="single" w:sz="6" w:space="0" w:color="auto"/>
              <w:right w:val="single" w:sz="6" w:space="0" w:color="auto"/>
            </w:tcBorders>
            <w:shd w:val="clear" w:color="auto" w:fill="FFFFFF"/>
          </w:tcPr>
          <w:p w14:paraId="58BA10FA" w14:textId="77777777" w:rsidR="008B35D8" w:rsidRDefault="008B35D8">
            <w:pPr>
              <w:shd w:val="clear" w:color="auto" w:fill="FFFFFF"/>
              <w:spacing w:line="221" w:lineRule="exact"/>
              <w:ind w:firstLine="5"/>
            </w:pPr>
            <w:r>
              <w:rPr>
                <w:spacing w:val="-3"/>
                <w:sz w:val="18"/>
                <w:szCs w:val="18"/>
              </w:rPr>
              <w:t xml:space="preserve">Бспогеспидр. </w:t>
            </w:r>
            <w:r>
              <w:rPr>
                <w:sz w:val="18"/>
                <w:szCs w:val="18"/>
              </w:rPr>
              <w:t>(1985)</w:t>
            </w:r>
          </w:p>
        </w:tc>
        <w:tc>
          <w:tcPr>
            <w:tcW w:w="1848" w:type="dxa"/>
            <w:tcBorders>
              <w:top w:val="single" w:sz="6" w:space="0" w:color="auto"/>
              <w:left w:val="single" w:sz="6" w:space="0" w:color="auto"/>
              <w:bottom w:val="single" w:sz="6" w:space="0" w:color="auto"/>
              <w:right w:val="single" w:sz="6" w:space="0" w:color="auto"/>
            </w:tcBorders>
            <w:shd w:val="clear" w:color="auto" w:fill="FFFFFF"/>
          </w:tcPr>
          <w:p w14:paraId="752A28AC" w14:textId="77777777" w:rsidR="008B35D8" w:rsidRDefault="008B35D8">
            <w:pPr>
              <w:shd w:val="clear" w:color="auto" w:fill="FFFFFF"/>
              <w:spacing w:line="211" w:lineRule="exact"/>
              <w:ind w:firstLine="14"/>
            </w:pPr>
            <w:r>
              <w:rPr>
                <w:spacing w:val="-5"/>
                <w:sz w:val="18"/>
                <w:szCs w:val="18"/>
              </w:rPr>
              <w:t xml:space="preserve">Эксгибиционизм перед </w:t>
            </w:r>
            <w:r>
              <w:rPr>
                <w:spacing w:val="-4"/>
                <w:sz w:val="18"/>
                <w:szCs w:val="18"/>
              </w:rPr>
              <w:t>женщинами — 25, экс</w:t>
            </w:r>
            <w:r>
              <w:rPr>
                <w:spacing w:val="-4"/>
                <w:sz w:val="18"/>
                <w:szCs w:val="18"/>
              </w:rPr>
              <w:softHyphen/>
            </w:r>
            <w:r>
              <w:rPr>
                <w:sz w:val="18"/>
                <w:szCs w:val="18"/>
              </w:rPr>
              <w:t>гибиционизм перед детьми — 21,   сексу</w:t>
            </w:r>
            <w:r>
              <w:rPr>
                <w:sz w:val="18"/>
                <w:szCs w:val="18"/>
              </w:rPr>
              <w:softHyphen/>
              <w:t>альные правонаруше</w:t>
            </w:r>
            <w:r>
              <w:rPr>
                <w:sz w:val="18"/>
                <w:szCs w:val="18"/>
              </w:rPr>
              <w:softHyphen/>
              <w:t>ния в отношении де</w:t>
            </w:r>
            <w:r>
              <w:rPr>
                <w:sz w:val="18"/>
                <w:szCs w:val="18"/>
              </w:rPr>
              <w:softHyphen/>
            </w:r>
            <w:r>
              <w:rPr>
                <w:spacing w:val="-2"/>
                <w:sz w:val="18"/>
                <w:szCs w:val="18"/>
              </w:rPr>
              <w:t xml:space="preserve">тей — 23, агрессивные </w:t>
            </w:r>
            <w:r>
              <w:rPr>
                <w:sz w:val="18"/>
                <w:szCs w:val="18"/>
              </w:rPr>
              <w:t>сексуальные действия в   отношении   жен</w:t>
            </w:r>
            <w:r>
              <w:rPr>
                <w:sz w:val="18"/>
                <w:szCs w:val="18"/>
              </w:rPr>
              <w:softHyphen/>
              <w:t>щин —   11,   прочие (фетишизм и др.)</w:t>
            </w:r>
          </w:p>
        </w:tc>
        <w:tc>
          <w:tcPr>
            <w:tcW w:w="1469" w:type="dxa"/>
            <w:tcBorders>
              <w:top w:val="single" w:sz="6" w:space="0" w:color="auto"/>
              <w:left w:val="single" w:sz="6" w:space="0" w:color="auto"/>
              <w:bottom w:val="single" w:sz="6" w:space="0" w:color="auto"/>
              <w:right w:val="single" w:sz="6" w:space="0" w:color="auto"/>
            </w:tcBorders>
            <w:shd w:val="clear" w:color="auto" w:fill="FFFFFF"/>
          </w:tcPr>
          <w:p w14:paraId="6D67573A" w14:textId="77777777" w:rsidR="008B35D8" w:rsidRDefault="008B35D8">
            <w:pPr>
              <w:shd w:val="clear" w:color="auto" w:fill="FFFFFF"/>
              <w:spacing w:line="211" w:lineRule="exact"/>
              <w:ind w:firstLine="5"/>
            </w:pPr>
            <w:r>
              <w:rPr>
                <w:sz w:val="18"/>
                <w:szCs w:val="18"/>
              </w:rPr>
              <w:t>Открытая тера</w:t>
            </w:r>
            <w:r>
              <w:rPr>
                <w:sz w:val="18"/>
                <w:szCs w:val="18"/>
              </w:rPr>
              <w:softHyphen/>
            </w:r>
            <w:r>
              <w:rPr>
                <w:spacing w:val="-2"/>
                <w:sz w:val="18"/>
                <w:szCs w:val="18"/>
              </w:rPr>
              <w:t>певтическая фор</w:t>
            </w:r>
            <w:r>
              <w:rPr>
                <w:spacing w:val="-2"/>
                <w:sz w:val="18"/>
                <w:szCs w:val="18"/>
              </w:rPr>
              <w:softHyphen/>
              <w:t>ма: индивидуаль</w:t>
            </w:r>
            <w:r>
              <w:rPr>
                <w:spacing w:val="-2"/>
                <w:sz w:val="18"/>
                <w:szCs w:val="18"/>
              </w:rPr>
              <w:softHyphen/>
            </w:r>
            <w:r>
              <w:rPr>
                <w:spacing w:val="-6"/>
                <w:sz w:val="18"/>
                <w:szCs w:val="18"/>
              </w:rPr>
              <w:t>ный подход на ос</w:t>
            </w:r>
            <w:r>
              <w:rPr>
                <w:spacing w:val="-6"/>
                <w:sz w:val="18"/>
                <w:szCs w:val="18"/>
              </w:rPr>
              <w:softHyphen/>
            </w:r>
            <w:r>
              <w:rPr>
                <w:spacing w:val="-10"/>
                <w:sz w:val="18"/>
                <w:szCs w:val="18"/>
              </w:rPr>
              <w:t>нове психодинами-</w:t>
            </w:r>
            <w:r>
              <w:rPr>
                <w:sz w:val="18"/>
                <w:szCs w:val="18"/>
              </w:rPr>
              <w:t>ческого понима</w:t>
            </w:r>
            <w:r>
              <w:rPr>
                <w:sz w:val="18"/>
                <w:szCs w:val="18"/>
              </w:rPr>
              <w:softHyphen/>
              <w:t>ния симптомати</w:t>
            </w:r>
            <w:r>
              <w:rPr>
                <w:sz w:val="18"/>
                <w:szCs w:val="18"/>
              </w:rPr>
              <w:softHyphen/>
            </w:r>
            <w:r>
              <w:rPr>
                <w:spacing w:val="-2"/>
                <w:sz w:val="18"/>
                <w:szCs w:val="18"/>
              </w:rPr>
              <w:t>ки, методы и тех</w:t>
            </w:r>
            <w:r>
              <w:rPr>
                <w:spacing w:val="-2"/>
                <w:sz w:val="18"/>
                <w:szCs w:val="18"/>
              </w:rPr>
              <w:softHyphen/>
            </w:r>
            <w:r>
              <w:rPr>
                <w:spacing w:val="-3"/>
                <w:sz w:val="18"/>
                <w:szCs w:val="18"/>
              </w:rPr>
              <w:t>ника директивно</w:t>
            </w:r>
            <w:r>
              <w:rPr>
                <w:spacing w:val="-3"/>
                <w:sz w:val="18"/>
                <w:szCs w:val="18"/>
              </w:rPr>
              <w:softHyphen/>
            </w:r>
            <w:r>
              <w:rPr>
                <w:spacing w:val="-5"/>
                <w:sz w:val="18"/>
                <w:szCs w:val="18"/>
              </w:rPr>
              <w:t>го усиления само</w:t>
            </w:r>
            <w:r>
              <w:rPr>
                <w:spacing w:val="-5"/>
                <w:sz w:val="18"/>
                <w:szCs w:val="18"/>
              </w:rPr>
              <w:softHyphen/>
            </w:r>
            <w:r>
              <w:rPr>
                <w:sz w:val="18"/>
                <w:szCs w:val="18"/>
              </w:rPr>
              <w:t>контроля (праг</w:t>
            </w:r>
            <w:r>
              <w:rPr>
                <w:sz w:val="18"/>
                <w:szCs w:val="18"/>
              </w:rPr>
              <w:softHyphen/>
              <w:t>матический под</w:t>
            </w:r>
            <w:r>
              <w:rPr>
                <w:sz w:val="18"/>
                <w:szCs w:val="18"/>
              </w:rPr>
              <w:softHyphen/>
              <w:t>ход)</w:t>
            </w:r>
          </w:p>
        </w:tc>
        <w:tc>
          <w:tcPr>
            <w:tcW w:w="1253" w:type="dxa"/>
            <w:tcBorders>
              <w:top w:val="single" w:sz="6" w:space="0" w:color="auto"/>
              <w:left w:val="single" w:sz="6" w:space="0" w:color="auto"/>
              <w:bottom w:val="single" w:sz="6" w:space="0" w:color="auto"/>
              <w:right w:val="single" w:sz="6" w:space="0" w:color="auto"/>
            </w:tcBorders>
            <w:shd w:val="clear" w:color="auto" w:fill="FFFFFF"/>
          </w:tcPr>
          <w:p w14:paraId="308A38F1" w14:textId="77777777" w:rsidR="008B35D8" w:rsidRDefault="008B35D8">
            <w:pPr>
              <w:shd w:val="clear" w:color="auto" w:fill="FFFFFF"/>
              <w:spacing w:line="211" w:lineRule="exact"/>
              <w:ind w:firstLine="14"/>
            </w:pPr>
            <w:r>
              <w:rPr>
                <w:spacing w:val="-4"/>
                <w:sz w:val="18"/>
                <w:szCs w:val="18"/>
              </w:rPr>
              <w:t>В 1/5 — случа</w:t>
            </w:r>
            <w:r>
              <w:rPr>
                <w:spacing w:val="-4"/>
                <w:sz w:val="18"/>
                <w:szCs w:val="18"/>
              </w:rPr>
              <w:softHyphen/>
            </w:r>
            <w:r>
              <w:rPr>
                <w:sz w:val="18"/>
                <w:szCs w:val="18"/>
              </w:rPr>
              <w:t>ев—хороший результат, в 2/5 — сред</w:t>
            </w:r>
            <w:r>
              <w:rPr>
                <w:sz w:val="18"/>
                <w:szCs w:val="18"/>
              </w:rPr>
              <w:softHyphen/>
              <w:t>ний, в 2/5 — плохой. Реци</w:t>
            </w:r>
            <w:r>
              <w:rPr>
                <w:sz w:val="18"/>
                <w:szCs w:val="18"/>
              </w:rPr>
              <w:softHyphen/>
              <w:t>дивы отмеча</w:t>
            </w:r>
            <w:r>
              <w:rPr>
                <w:sz w:val="18"/>
                <w:szCs w:val="18"/>
              </w:rPr>
              <w:softHyphen/>
              <w:t xml:space="preserve">лись   в   27% </w:t>
            </w:r>
            <w:r>
              <w:rPr>
                <w:spacing w:val="-4"/>
                <w:sz w:val="18"/>
                <w:szCs w:val="18"/>
              </w:rPr>
              <w:t>случаев. Не от</w:t>
            </w:r>
            <w:r>
              <w:rPr>
                <w:spacing w:val="-4"/>
                <w:sz w:val="18"/>
                <w:szCs w:val="18"/>
              </w:rPr>
              <w:softHyphen/>
            </w:r>
            <w:r>
              <w:rPr>
                <w:spacing w:val="-5"/>
                <w:sz w:val="18"/>
                <w:szCs w:val="18"/>
              </w:rPr>
              <w:t xml:space="preserve">мечалось связи </w:t>
            </w:r>
            <w:r>
              <w:rPr>
                <w:sz w:val="18"/>
                <w:szCs w:val="18"/>
              </w:rPr>
              <w:t>между терапе</w:t>
            </w:r>
            <w:r>
              <w:rPr>
                <w:sz w:val="18"/>
                <w:szCs w:val="18"/>
              </w:rPr>
              <w:softHyphen/>
              <w:t>втическим эф</w:t>
            </w:r>
            <w:r>
              <w:rPr>
                <w:sz w:val="18"/>
                <w:szCs w:val="18"/>
              </w:rPr>
              <w:softHyphen/>
            </w:r>
            <w:r>
              <w:rPr>
                <w:spacing w:val="-4"/>
                <w:sz w:val="18"/>
                <w:szCs w:val="18"/>
              </w:rPr>
              <w:t>фектом и появ</w:t>
            </w:r>
            <w:r>
              <w:rPr>
                <w:spacing w:val="-4"/>
                <w:sz w:val="18"/>
                <w:szCs w:val="18"/>
              </w:rPr>
              <w:softHyphen/>
            </w:r>
            <w:r>
              <w:rPr>
                <w:sz w:val="18"/>
                <w:szCs w:val="18"/>
              </w:rPr>
              <w:t>лением реци</w:t>
            </w:r>
            <w:r>
              <w:rPr>
                <w:sz w:val="18"/>
                <w:szCs w:val="18"/>
              </w:rPr>
              <w:softHyphen/>
              <w:t>дивов</w:t>
            </w:r>
          </w:p>
        </w:tc>
        <w:tc>
          <w:tcPr>
            <w:tcW w:w="1666" w:type="dxa"/>
            <w:tcBorders>
              <w:top w:val="single" w:sz="6" w:space="0" w:color="auto"/>
              <w:left w:val="single" w:sz="6" w:space="0" w:color="auto"/>
              <w:bottom w:val="single" w:sz="6" w:space="0" w:color="auto"/>
              <w:right w:val="single" w:sz="6" w:space="0" w:color="auto"/>
            </w:tcBorders>
            <w:shd w:val="clear" w:color="auto" w:fill="FFFFFF"/>
          </w:tcPr>
          <w:p w14:paraId="41B74C8B" w14:textId="77777777" w:rsidR="008B35D8" w:rsidRDefault="008B35D8">
            <w:pPr>
              <w:shd w:val="clear" w:color="auto" w:fill="FFFFFF"/>
              <w:spacing w:line="211" w:lineRule="exact"/>
              <w:ind w:firstLine="10"/>
            </w:pPr>
            <w:r>
              <w:rPr>
                <w:sz w:val="18"/>
                <w:szCs w:val="18"/>
              </w:rPr>
              <w:t xml:space="preserve">Оценка результатов </w:t>
            </w:r>
            <w:r>
              <w:rPr>
                <w:spacing w:val="-2"/>
                <w:sz w:val="18"/>
                <w:szCs w:val="18"/>
              </w:rPr>
              <w:t>на основе самоотче</w:t>
            </w:r>
            <w:r>
              <w:rPr>
                <w:spacing w:val="-2"/>
                <w:sz w:val="18"/>
                <w:szCs w:val="18"/>
              </w:rPr>
              <w:softHyphen/>
            </w:r>
            <w:r>
              <w:rPr>
                <w:sz w:val="18"/>
                <w:szCs w:val="18"/>
              </w:rPr>
              <w:t>тов   пациентов   и больных        конт</w:t>
            </w:r>
            <w:r>
              <w:rPr>
                <w:sz w:val="18"/>
                <w:szCs w:val="18"/>
              </w:rPr>
              <w:softHyphen/>
            </w:r>
            <w:r>
              <w:rPr>
                <w:spacing w:val="-2"/>
                <w:sz w:val="18"/>
                <w:szCs w:val="18"/>
              </w:rPr>
              <w:t>рольной группы, ка</w:t>
            </w:r>
            <w:r>
              <w:rPr>
                <w:spacing w:val="-2"/>
                <w:sz w:val="18"/>
                <w:szCs w:val="18"/>
              </w:rPr>
              <w:softHyphen/>
            </w:r>
            <w:r>
              <w:rPr>
                <w:sz w:val="18"/>
                <w:szCs w:val="18"/>
              </w:rPr>
              <w:t xml:space="preserve">тамнез — 2.5 года (59%). В остальных </w:t>
            </w:r>
            <w:r>
              <w:rPr>
                <w:spacing w:val="-5"/>
                <w:sz w:val="18"/>
                <w:szCs w:val="18"/>
              </w:rPr>
              <w:t xml:space="preserve">случаях оценивались </w:t>
            </w:r>
            <w:r>
              <w:rPr>
                <w:spacing w:val="-1"/>
                <w:sz w:val="18"/>
                <w:szCs w:val="18"/>
              </w:rPr>
              <w:t>изменения девиант-</w:t>
            </w:r>
            <w:r>
              <w:rPr>
                <w:sz w:val="18"/>
                <w:szCs w:val="18"/>
              </w:rPr>
              <w:t>ной симптоматики, изменения в соци</w:t>
            </w:r>
            <w:r>
              <w:rPr>
                <w:sz w:val="18"/>
                <w:szCs w:val="18"/>
              </w:rPr>
              <w:softHyphen/>
              <w:t>альной области, из</w:t>
            </w:r>
            <w:r>
              <w:rPr>
                <w:sz w:val="18"/>
                <w:szCs w:val="18"/>
              </w:rPr>
              <w:softHyphen/>
            </w:r>
            <w:r>
              <w:rPr>
                <w:spacing w:val="-7"/>
                <w:sz w:val="18"/>
                <w:szCs w:val="18"/>
              </w:rPr>
              <w:t>менения интенсивно</w:t>
            </w:r>
            <w:r>
              <w:rPr>
                <w:spacing w:val="-7"/>
                <w:sz w:val="18"/>
                <w:szCs w:val="18"/>
              </w:rPr>
              <w:softHyphen/>
            </w:r>
            <w:r>
              <w:rPr>
                <w:sz w:val="18"/>
                <w:szCs w:val="18"/>
              </w:rPr>
              <w:t>сти    психических симптомов</w:t>
            </w:r>
          </w:p>
        </w:tc>
      </w:tr>
    </w:tbl>
    <w:p w14:paraId="1586FE8C" w14:textId="77777777" w:rsidR="008B35D8" w:rsidRDefault="008B35D8">
      <w:pPr>
        <w:sectPr w:rsidR="008B35D8">
          <w:type w:val="continuous"/>
          <w:pgSz w:w="12240" w:h="15840"/>
          <w:pgMar w:top="1440" w:right="2568" w:bottom="720" w:left="2290" w:header="720" w:footer="720" w:gutter="0"/>
          <w:cols w:space="60"/>
          <w:noEndnote/>
        </w:sectPr>
      </w:pPr>
    </w:p>
    <w:p w14:paraId="76E000D8" w14:textId="77777777" w:rsidR="008B35D8" w:rsidRDefault="008B35D8">
      <w:pPr>
        <w:shd w:val="clear" w:color="auto" w:fill="FFFFFF"/>
      </w:pPr>
      <w:r>
        <w:rPr>
          <w:spacing w:val="-18"/>
        </w:rPr>
        <w:t>Лечение</w:t>
      </w:r>
    </w:p>
    <w:p w14:paraId="0A8D6352" w14:textId="77777777" w:rsidR="008B35D8" w:rsidRDefault="008B35D8">
      <w:pPr>
        <w:shd w:val="clear" w:color="auto" w:fill="FFFFFF"/>
        <w:spacing w:before="5"/>
      </w:pPr>
      <w:r>
        <w:br w:type="column"/>
        <w:t>487</w:t>
      </w:r>
    </w:p>
    <w:p w14:paraId="6D27F636" w14:textId="77777777" w:rsidR="008B35D8" w:rsidRDefault="008B35D8">
      <w:pPr>
        <w:shd w:val="clear" w:color="auto" w:fill="FFFFFF"/>
        <w:spacing w:before="5"/>
        <w:sectPr w:rsidR="008B35D8">
          <w:pgSz w:w="12240" w:h="15840"/>
          <w:pgMar w:top="1440" w:right="2258" w:bottom="720" w:left="2186" w:header="720" w:footer="720" w:gutter="0"/>
          <w:cols w:num="2" w:sep="1" w:space="720" w:equalWidth="0">
            <w:col w:w="720" w:space="6355"/>
            <w:col w:w="720"/>
          </w:cols>
          <w:noEndnote/>
        </w:sectPr>
      </w:pPr>
    </w:p>
    <w:p w14:paraId="311D6304" w14:textId="77777777" w:rsidR="008B35D8" w:rsidRDefault="008B35D8">
      <w:pPr>
        <w:shd w:val="clear" w:color="auto" w:fill="FFFFFF"/>
        <w:spacing w:before="216" w:line="288" w:lineRule="exact"/>
        <w:ind w:left="1560" w:right="326" w:firstLine="4958"/>
      </w:pPr>
      <w:r>
        <w:rPr>
          <w:noProof/>
        </w:rPr>
        <w:pict w14:anchorId="795B5243">
          <v:line id="_x0000_s1510" style="position:absolute;left:0;text-align:left;z-index:51;mso-position-horizontal-relative:margin" from="-23.75pt,-6.95pt" to="-23.75pt,618.75pt" o:allowincell="f" strokeweight="1.45pt">
            <w10:wrap anchorx="margin"/>
          </v:line>
        </w:pict>
      </w:r>
      <w:r>
        <w:rPr>
          <w:i/>
          <w:iCs/>
          <w:spacing w:val="-12"/>
        </w:rPr>
        <w:t xml:space="preserve">Таблица 16 </w:t>
      </w:r>
      <w:r>
        <w:rPr>
          <w:spacing w:val="-4"/>
        </w:rPr>
        <w:t>Уровень рецидивизма в процентах в каждой группе</w:t>
      </w:r>
    </w:p>
    <w:p w14:paraId="4F6C4B6C" w14:textId="77777777" w:rsidR="008B35D8" w:rsidRDefault="008B35D8">
      <w:pPr>
        <w:spacing w:after="72"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114"/>
        <w:gridCol w:w="1186"/>
        <w:gridCol w:w="1210"/>
        <w:gridCol w:w="797"/>
        <w:gridCol w:w="1190"/>
        <w:gridCol w:w="1138"/>
        <w:gridCol w:w="749"/>
      </w:tblGrid>
      <w:tr w:rsidR="008B35D8" w14:paraId="62A0A6E6" w14:textId="77777777">
        <w:tblPrEx>
          <w:tblCellMar>
            <w:top w:w="0" w:type="dxa"/>
            <w:bottom w:w="0" w:type="dxa"/>
          </w:tblCellMar>
        </w:tblPrEx>
        <w:trPr>
          <w:trHeight w:hRule="exact" w:val="278"/>
        </w:trPr>
        <w:tc>
          <w:tcPr>
            <w:tcW w:w="1114" w:type="dxa"/>
            <w:vMerge w:val="restart"/>
            <w:tcBorders>
              <w:top w:val="single" w:sz="6" w:space="0" w:color="auto"/>
              <w:left w:val="single" w:sz="6" w:space="0" w:color="auto"/>
              <w:bottom w:val="nil"/>
              <w:right w:val="single" w:sz="6" w:space="0" w:color="auto"/>
            </w:tcBorders>
            <w:shd w:val="clear" w:color="auto" w:fill="FFFFFF"/>
          </w:tcPr>
          <w:p w14:paraId="08964634" w14:textId="77777777" w:rsidR="008B35D8" w:rsidRDefault="008B35D8">
            <w:pPr>
              <w:shd w:val="clear" w:color="auto" w:fill="FFFFFF"/>
              <w:ind w:left="101"/>
            </w:pPr>
            <w:r>
              <w:rPr>
                <w:rFonts w:ascii="Arial" w:hAnsi="Arial"/>
                <w:sz w:val="16"/>
                <w:szCs w:val="16"/>
              </w:rPr>
              <w:t>Диагноз</w:t>
            </w:r>
          </w:p>
        </w:tc>
        <w:tc>
          <w:tcPr>
            <w:tcW w:w="3193" w:type="dxa"/>
            <w:gridSpan w:val="3"/>
            <w:tcBorders>
              <w:top w:val="single" w:sz="6" w:space="0" w:color="auto"/>
              <w:left w:val="single" w:sz="6" w:space="0" w:color="auto"/>
              <w:bottom w:val="single" w:sz="6" w:space="0" w:color="auto"/>
              <w:right w:val="single" w:sz="6" w:space="0" w:color="auto"/>
            </w:tcBorders>
            <w:shd w:val="clear" w:color="auto" w:fill="FFFFFF"/>
          </w:tcPr>
          <w:p w14:paraId="080FF5D0" w14:textId="77777777" w:rsidR="008B35D8" w:rsidRDefault="008B35D8">
            <w:pPr>
              <w:shd w:val="clear" w:color="auto" w:fill="FFFFFF"/>
              <w:ind w:left="965"/>
            </w:pPr>
            <w:r>
              <w:rPr>
                <w:rFonts w:ascii="Arial" w:hAnsi="Arial"/>
                <w:sz w:val="16"/>
                <w:szCs w:val="16"/>
              </w:rPr>
              <w:t>Без</w:t>
            </w:r>
            <w:r>
              <w:rPr>
                <w:rFonts w:ascii="Arial" w:hAnsi="Arial" w:cs="Arial"/>
                <w:sz w:val="16"/>
                <w:szCs w:val="16"/>
              </w:rPr>
              <w:t xml:space="preserve"> </w:t>
            </w:r>
            <w:r>
              <w:rPr>
                <w:rFonts w:ascii="Arial" w:hAnsi="Arial"/>
                <w:sz w:val="16"/>
                <w:szCs w:val="16"/>
              </w:rPr>
              <w:t>лечения</w:t>
            </w:r>
          </w:p>
        </w:tc>
        <w:tc>
          <w:tcPr>
            <w:tcW w:w="3077" w:type="dxa"/>
            <w:gridSpan w:val="3"/>
            <w:tcBorders>
              <w:top w:val="single" w:sz="6" w:space="0" w:color="auto"/>
              <w:left w:val="single" w:sz="6" w:space="0" w:color="auto"/>
              <w:bottom w:val="single" w:sz="6" w:space="0" w:color="auto"/>
              <w:right w:val="single" w:sz="6" w:space="0" w:color="auto"/>
            </w:tcBorders>
            <w:shd w:val="clear" w:color="auto" w:fill="FFFFFF"/>
          </w:tcPr>
          <w:p w14:paraId="6755D386" w14:textId="77777777" w:rsidR="008B35D8" w:rsidRDefault="008B35D8">
            <w:pPr>
              <w:shd w:val="clear" w:color="auto" w:fill="FFFFFF"/>
              <w:ind w:left="758"/>
            </w:pPr>
            <w:r>
              <w:rPr>
                <w:rFonts w:ascii="Arial" w:hAnsi="Arial"/>
                <w:sz w:val="16"/>
                <w:szCs w:val="16"/>
              </w:rPr>
              <w:t>Прошедшие</w:t>
            </w:r>
            <w:r>
              <w:rPr>
                <w:rFonts w:ascii="Arial" w:hAnsi="Arial" w:cs="Arial"/>
                <w:sz w:val="16"/>
                <w:szCs w:val="16"/>
              </w:rPr>
              <w:t xml:space="preserve"> </w:t>
            </w:r>
            <w:r>
              <w:rPr>
                <w:rFonts w:ascii="Arial" w:hAnsi="Arial"/>
                <w:sz w:val="16"/>
                <w:szCs w:val="16"/>
              </w:rPr>
              <w:t>лечение</w:t>
            </w:r>
          </w:p>
        </w:tc>
      </w:tr>
      <w:tr w:rsidR="008B35D8" w14:paraId="5BF69CE9" w14:textId="77777777">
        <w:tblPrEx>
          <w:tblCellMar>
            <w:top w:w="0" w:type="dxa"/>
            <w:bottom w:w="0" w:type="dxa"/>
          </w:tblCellMar>
        </w:tblPrEx>
        <w:trPr>
          <w:trHeight w:hRule="exact" w:val="437"/>
        </w:trPr>
        <w:tc>
          <w:tcPr>
            <w:tcW w:w="1114" w:type="dxa"/>
            <w:vMerge/>
            <w:tcBorders>
              <w:top w:val="nil"/>
              <w:left w:val="single" w:sz="6" w:space="0" w:color="auto"/>
              <w:bottom w:val="single" w:sz="6" w:space="0" w:color="auto"/>
              <w:right w:val="single" w:sz="6" w:space="0" w:color="auto"/>
            </w:tcBorders>
            <w:shd w:val="clear" w:color="auto" w:fill="FFFFFF"/>
          </w:tcPr>
          <w:p w14:paraId="482FC2FC" w14:textId="77777777" w:rsidR="008B35D8" w:rsidRDefault="008B35D8"/>
          <w:p w14:paraId="6B5819EE" w14:textId="77777777" w:rsidR="008B35D8" w:rsidRDefault="008B35D8"/>
        </w:tc>
        <w:tc>
          <w:tcPr>
            <w:tcW w:w="1186" w:type="dxa"/>
            <w:tcBorders>
              <w:top w:val="single" w:sz="6" w:space="0" w:color="auto"/>
              <w:left w:val="single" w:sz="6" w:space="0" w:color="auto"/>
              <w:bottom w:val="single" w:sz="6" w:space="0" w:color="auto"/>
              <w:right w:val="single" w:sz="6" w:space="0" w:color="auto"/>
            </w:tcBorders>
            <w:shd w:val="clear" w:color="auto" w:fill="FFFFFF"/>
          </w:tcPr>
          <w:p w14:paraId="2DE7BE3E" w14:textId="77777777" w:rsidR="008B35D8" w:rsidRDefault="008B35D8">
            <w:pPr>
              <w:shd w:val="clear" w:color="auto" w:fill="FFFFFF"/>
            </w:pPr>
            <w:r>
              <w:rPr>
                <w:rFonts w:ascii="Arial" w:hAnsi="Arial"/>
                <w:sz w:val="16"/>
                <w:szCs w:val="16"/>
              </w:rPr>
              <w:t>Интромиссия</w:t>
            </w:r>
          </w:p>
        </w:tc>
        <w:tc>
          <w:tcPr>
            <w:tcW w:w="1210" w:type="dxa"/>
            <w:tcBorders>
              <w:top w:val="single" w:sz="6" w:space="0" w:color="auto"/>
              <w:left w:val="single" w:sz="6" w:space="0" w:color="auto"/>
              <w:bottom w:val="single" w:sz="6" w:space="0" w:color="auto"/>
              <w:right w:val="single" w:sz="6" w:space="0" w:color="auto"/>
            </w:tcBorders>
            <w:shd w:val="clear" w:color="auto" w:fill="FFFFFF"/>
          </w:tcPr>
          <w:p w14:paraId="2E7A10E3" w14:textId="77777777" w:rsidR="008B35D8" w:rsidRDefault="008B35D8">
            <w:pPr>
              <w:shd w:val="clear" w:color="auto" w:fill="FFFFFF"/>
              <w:spacing w:line="192" w:lineRule="exact"/>
              <w:ind w:left="29" w:firstLine="307"/>
            </w:pPr>
            <w:r>
              <w:rPr>
                <w:rFonts w:ascii="Arial" w:hAnsi="Arial"/>
                <w:sz w:val="16"/>
                <w:szCs w:val="16"/>
              </w:rPr>
              <w:t xml:space="preserve">Без </w:t>
            </w:r>
            <w:r>
              <w:rPr>
                <w:rFonts w:ascii="Arial" w:hAnsi="Arial"/>
                <w:spacing w:val="-2"/>
                <w:sz w:val="16"/>
                <w:szCs w:val="16"/>
              </w:rPr>
              <w:t>интромиссии</w:t>
            </w:r>
          </w:p>
        </w:tc>
        <w:tc>
          <w:tcPr>
            <w:tcW w:w="797" w:type="dxa"/>
            <w:tcBorders>
              <w:top w:val="single" w:sz="6" w:space="0" w:color="auto"/>
              <w:left w:val="single" w:sz="6" w:space="0" w:color="auto"/>
              <w:bottom w:val="single" w:sz="6" w:space="0" w:color="auto"/>
              <w:right w:val="single" w:sz="6" w:space="0" w:color="auto"/>
            </w:tcBorders>
            <w:shd w:val="clear" w:color="auto" w:fill="FFFFFF"/>
          </w:tcPr>
          <w:p w14:paraId="1BE6AF6E" w14:textId="77777777" w:rsidR="008B35D8" w:rsidRDefault="008B35D8">
            <w:pPr>
              <w:shd w:val="clear" w:color="auto" w:fill="FFFFFF"/>
              <w:ind w:left="29"/>
            </w:pPr>
            <w:r>
              <w:rPr>
                <w:rFonts w:ascii="Arial" w:hAnsi="Arial"/>
                <w:sz w:val="16"/>
                <w:szCs w:val="16"/>
              </w:rPr>
              <w:t>Всего</w:t>
            </w:r>
          </w:p>
        </w:tc>
        <w:tc>
          <w:tcPr>
            <w:tcW w:w="1190" w:type="dxa"/>
            <w:tcBorders>
              <w:top w:val="single" w:sz="6" w:space="0" w:color="auto"/>
              <w:left w:val="single" w:sz="6" w:space="0" w:color="auto"/>
              <w:bottom w:val="single" w:sz="6" w:space="0" w:color="auto"/>
              <w:right w:val="single" w:sz="6" w:space="0" w:color="auto"/>
            </w:tcBorders>
            <w:shd w:val="clear" w:color="auto" w:fill="FFFFFF"/>
          </w:tcPr>
          <w:p w14:paraId="7BE4D611" w14:textId="77777777" w:rsidR="008B35D8" w:rsidRDefault="008B35D8">
            <w:pPr>
              <w:shd w:val="clear" w:color="auto" w:fill="FFFFFF"/>
            </w:pPr>
            <w:r>
              <w:rPr>
                <w:rFonts w:ascii="Arial" w:hAnsi="Arial"/>
                <w:spacing w:val="-1"/>
                <w:sz w:val="16"/>
                <w:szCs w:val="16"/>
              </w:rPr>
              <w:t>Интромиссия</w:t>
            </w:r>
          </w:p>
        </w:tc>
        <w:tc>
          <w:tcPr>
            <w:tcW w:w="1138" w:type="dxa"/>
            <w:tcBorders>
              <w:top w:val="single" w:sz="6" w:space="0" w:color="auto"/>
              <w:left w:val="single" w:sz="6" w:space="0" w:color="auto"/>
              <w:bottom w:val="single" w:sz="6" w:space="0" w:color="auto"/>
              <w:right w:val="single" w:sz="6" w:space="0" w:color="auto"/>
            </w:tcBorders>
            <w:shd w:val="clear" w:color="auto" w:fill="FFFFFF"/>
          </w:tcPr>
          <w:p w14:paraId="14F5327B" w14:textId="77777777" w:rsidR="008B35D8" w:rsidRDefault="008B35D8">
            <w:pPr>
              <w:shd w:val="clear" w:color="auto" w:fill="FFFFFF"/>
              <w:spacing w:line="187" w:lineRule="exact"/>
            </w:pPr>
            <w:r>
              <w:rPr>
                <w:rFonts w:ascii="Arial" w:hAnsi="Arial"/>
                <w:sz w:val="16"/>
                <w:szCs w:val="16"/>
              </w:rPr>
              <w:t xml:space="preserve">Без </w:t>
            </w:r>
            <w:r>
              <w:rPr>
                <w:rFonts w:ascii="Arial" w:hAnsi="Arial"/>
                <w:spacing w:val="-1"/>
                <w:sz w:val="16"/>
                <w:szCs w:val="16"/>
              </w:rPr>
              <w:t>интромиссии</w:t>
            </w:r>
          </w:p>
        </w:tc>
        <w:tc>
          <w:tcPr>
            <w:tcW w:w="749" w:type="dxa"/>
            <w:tcBorders>
              <w:top w:val="single" w:sz="6" w:space="0" w:color="auto"/>
              <w:left w:val="single" w:sz="6" w:space="0" w:color="auto"/>
              <w:bottom w:val="single" w:sz="6" w:space="0" w:color="auto"/>
              <w:right w:val="single" w:sz="6" w:space="0" w:color="auto"/>
            </w:tcBorders>
            <w:shd w:val="clear" w:color="auto" w:fill="FFFFFF"/>
          </w:tcPr>
          <w:p w14:paraId="1D9E462B" w14:textId="77777777" w:rsidR="008B35D8" w:rsidRDefault="008B35D8">
            <w:pPr>
              <w:shd w:val="clear" w:color="auto" w:fill="FFFFFF"/>
              <w:ind w:left="101"/>
            </w:pPr>
            <w:r>
              <w:rPr>
                <w:rFonts w:ascii="Arial" w:hAnsi="Arial"/>
                <w:spacing w:val="3"/>
                <w:sz w:val="16"/>
                <w:szCs w:val="16"/>
              </w:rPr>
              <w:t>Всего</w:t>
            </w:r>
          </w:p>
        </w:tc>
      </w:tr>
      <w:tr w:rsidR="008B35D8" w14:paraId="0C27A251" w14:textId="77777777">
        <w:tblPrEx>
          <w:tblCellMar>
            <w:top w:w="0" w:type="dxa"/>
            <w:bottom w:w="0" w:type="dxa"/>
          </w:tblCellMar>
        </w:tblPrEx>
        <w:trPr>
          <w:trHeight w:hRule="exact" w:val="811"/>
        </w:trPr>
        <w:tc>
          <w:tcPr>
            <w:tcW w:w="1114" w:type="dxa"/>
            <w:tcBorders>
              <w:top w:val="single" w:sz="6" w:space="0" w:color="auto"/>
              <w:left w:val="single" w:sz="6" w:space="0" w:color="auto"/>
              <w:bottom w:val="single" w:sz="6" w:space="0" w:color="auto"/>
              <w:right w:val="single" w:sz="6" w:space="0" w:color="auto"/>
            </w:tcBorders>
            <w:shd w:val="clear" w:color="auto" w:fill="FFFFFF"/>
          </w:tcPr>
          <w:p w14:paraId="1EEE86D1" w14:textId="77777777" w:rsidR="008B35D8" w:rsidRDefault="008B35D8">
            <w:pPr>
              <w:shd w:val="clear" w:color="auto" w:fill="FFFFFF"/>
              <w:spacing w:line="192" w:lineRule="exact"/>
              <w:ind w:firstLine="5"/>
            </w:pPr>
            <w:r>
              <w:rPr>
                <w:rFonts w:ascii="Arial" w:hAnsi="Arial"/>
                <w:sz w:val="16"/>
                <w:szCs w:val="16"/>
              </w:rPr>
              <w:t>Гетеросек</w:t>
            </w:r>
            <w:r>
              <w:rPr>
                <w:rFonts w:ascii="Arial" w:hAnsi="Arial"/>
                <w:sz w:val="16"/>
                <w:szCs w:val="16"/>
              </w:rPr>
              <w:softHyphen/>
              <w:t xml:space="preserve">суальный </w:t>
            </w:r>
            <w:r>
              <w:rPr>
                <w:rFonts w:ascii="Arial" w:hAnsi="Arial"/>
                <w:spacing w:val="-10"/>
                <w:sz w:val="16"/>
                <w:szCs w:val="16"/>
              </w:rPr>
              <w:t xml:space="preserve">педофильный </w:t>
            </w:r>
            <w:r>
              <w:rPr>
                <w:rFonts w:ascii="Arial" w:hAnsi="Arial"/>
                <w:sz w:val="16"/>
                <w:szCs w:val="16"/>
              </w:rPr>
              <w:t>объект</w:t>
            </w:r>
          </w:p>
        </w:tc>
        <w:tc>
          <w:tcPr>
            <w:tcW w:w="1186" w:type="dxa"/>
            <w:tcBorders>
              <w:top w:val="single" w:sz="6" w:space="0" w:color="auto"/>
              <w:left w:val="single" w:sz="6" w:space="0" w:color="auto"/>
              <w:bottom w:val="single" w:sz="6" w:space="0" w:color="auto"/>
              <w:right w:val="single" w:sz="6" w:space="0" w:color="auto"/>
            </w:tcBorders>
            <w:shd w:val="clear" w:color="auto" w:fill="FFFFFF"/>
          </w:tcPr>
          <w:p w14:paraId="3FB6B02E" w14:textId="77777777" w:rsidR="008B35D8" w:rsidRDefault="008B35D8">
            <w:pPr>
              <w:shd w:val="clear" w:color="auto" w:fill="FFFFFF"/>
              <w:spacing w:line="202" w:lineRule="exact"/>
              <w:ind w:left="154" w:right="317" w:firstLine="163"/>
            </w:pPr>
            <w:r>
              <w:rPr>
                <w:rFonts w:ascii="Arial" w:hAnsi="Arial" w:cs="Arial"/>
                <w:sz w:val="16"/>
                <w:szCs w:val="16"/>
              </w:rPr>
              <w:t>83 (</w:t>
            </w:r>
            <w:r>
              <w:rPr>
                <w:rFonts w:ascii="Arial" w:hAnsi="Arial"/>
                <w:sz w:val="16"/>
                <w:szCs w:val="16"/>
              </w:rPr>
              <w:t>я</w:t>
            </w:r>
            <w:r>
              <w:rPr>
                <w:rFonts w:ascii="Arial" w:hAnsi="Arial" w:cs="Arial"/>
                <w:sz w:val="16"/>
                <w:szCs w:val="16"/>
              </w:rPr>
              <w:t xml:space="preserve"> -6)</w:t>
            </w:r>
          </w:p>
        </w:tc>
        <w:tc>
          <w:tcPr>
            <w:tcW w:w="1210" w:type="dxa"/>
            <w:tcBorders>
              <w:top w:val="single" w:sz="6" w:space="0" w:color="auto"/>
              <w:left w:val="single" w:sz="6" w:space="0" w:color="auto"/>
              <w:bottom w:val="single" w:sz="6" w:space="0" w:color="auto"/>
              <w:right w:val="single" w:sz="6" w:space="0" w:color="auto"/>
            </w:tcBorders>
            <w:shd w:val="clear" w:color="auto" w:fill="FFFFFF"/>
          </w:tcPr>
          <w:p w14:paraId="5E91ADA6" w14:textId="77777777" w:rsidR="008B35D8" w:rsidRDefault="008B35D8">
            <w:pPr>
              <w:shd w:val="clear" w:color="auto" w:fill="FFFFFF"/>
              <w:spacing w:line="192" w:lineRule="exact"/>
              <w:ind w:left="192" w:right="226" w:firstLine="130"/>
            </w:pPr>
            <w:r>
              <w:rPr>
                <w:rFonts w:ascii="Arial" w:hAnsi="Arial" w:cs="Arial"/>
                <w:sz w:val="16"/>
                <w:szCs w:val="16"/>
              </w:rPr>
              <w:t>23 (</w:t>
            </w:r>
            <w:r>
              <w:rPr>
                <w:rFonts w:ascii="Arial" w:hAnsi="Arial"/>
                <w:sz w:val="16"/>
                <w:szCs w:val="16"/>
              </w:rPr>
              <w:t>л</w:t>
            </w:r>
            <w:r>
              <w:rPr>
                <w:rFonts w:ascii="Arial" w:hAnsi="Arial" w:cs="Arial"/>
                <w:sz w:val="16"/>
                <w:szCs w:val="16"/>
              </w:rPr>
              <w:t xml:space="preserve"> = 13)</w:t>
            </w:r>
          </w:p>
        </w:tc>
        <w:tc>
          <w:tcPr>
            <w:tcW w:w="797" w:type="dxa"/>
            <w:tcBorders>
              <w:top w:val="single" w:sz="6" w:space="0" w:color="auto"/>
              <w:left w:val="single" w:sz="6" w:space="0" w:color="auto"/>
              <w:bottom w:val="single" w:sz="6" w:space="0" w:color="auto"/>
              <w:right w:val="single" w:sz="6" w:space="0" w:color="auto"/>
            </w:tcBorders>
            <w:shd w:val="clear" w:color="auto" w:fill="FFFFFF"/>
          </w:tcPr>
          <w:p w14:paraId="15BFAA73" w14:textId="77777777" w:rsidR="008B35D8" w:rsidRDefault="008B35D8">
            <w:pPr>
              <w:shd w:val="clear" w:color="auto" w:fill="FFFFFF"/>
              <w:spacing w:line="197" w:lineRule="exact"/>
              <w:ind w:left="29" w:firstLine="82"/>
            </w:pPr>
            <w:r>
              <w:rPr>
                <w:rFonts w:ascii="Arial" w:hAnsi="Arial" w:cs="Arial"/>
                <w:sz w:val="16"/>
                <w:szCs w:val="16"/>
              </w:rPr>
              <w:t>42 (</w:t>
            </w:r>
            <w:r>
              <w:rPr>
                <w:rFonts w:ascii="Arial" w:hAnsi="Arial"/>
                <w:sz w:val="16"/>
                <w:szCs w:val="16"/>
              </w:rPr>
              <w:t>л</w:t>
            </w:r>
            <w:r>
              <w:rPr>
                <w:rFonts w:ascii="Arial" w:hAnsi="Arial" w:cs="Arial"/>
                <w:sz w:val="16"/>
                <w:szCs w:val="16"/>
              </w:rPr>
              <w:t xml:space="preserve"> = 19)</w:t>
            </w:r>
          </w:p>
        </w:tc>
        <w:tc>
          <w:tcPr>
            <w:tcW w:w="1190" w:type="dxa"/>
            <w:tcBorders>
              <w:top w:val="single" w:sz="6" w:space="0" w:color="auto"/>
              <w:left w:val="single" w:sz="6" w:space="0" w:color="auto"/>
              <w:bottom w:val="single" w:sz="6" w:space="0" w:color="auto"/>
              <w:right w:val="single" w:sz="6" w:space="0" w:color="auto"/>
            </w:tcBorders>
            <w:shd w:val="clear" w:color="auto" w:fill="FFFFFF"/>
          </w:tcPr>
          <w:p w14:paraId="74FABBE4" w14:textId="77777777" w:rsidR="008B35D8" w:rsidRDefault="008B35D8">
            <w:pPr>
              <w:shd w:val="clear" w:color="auto" w:fill="FFFFFF"/>
              <w:spacing w:line="192" w:lineRule="exact"/>
              <w:ind w:left="278" w:right="120"/>
            </w:pPr>
            <w:r>
              <w:rPr>
                <w:rFonts w:ascii="Arial" w:hAnsi="Arial" w:cs="Arial"/>
                <w:sz w:val="16"/>
                <w:szCs w:val="16"/>
              </w:rPr>
              <w:t>30 (</w:t>
            </w:r>
            <w:r>
              <w:rPr>
                <w:rFonts w:ascii="Arial" w:hAnsi="Arial"/>
                <w:sz w:val="16"/>
                <w:szCs w:val="16"/>
              </w:rPr>
              <w:t>л</w:t>
            </w:r>
            <w:r>
              <w:rPr>
                <w:rFonts w:ascii="Arial" w:hAnsi="Arial" w:cs="Arial"/>
                <w:sz w:val="16"/>
                <w:szCs w:val="16"/>
              </w:rPr>
              <w:t xml:space="preserve"> </w:t>
            </w:r>
            <w:r>
              <w:rPr>
                <w:rFonts w:ascii="Arial" w:hAnsi="Arial" w:cs="Arial"/>
                <w:i/>
                <w:iCs/>
                <w:sz w:val="16"/>
                <w:szCs w:val="16"/>
              </w:rPr>
              <w:t xml:space="preserve">= </w:t>
            </w:r>
            <w:r>
              <w:rPr>
                <w:rFonts w:ascii="Arial" w:hAnsi="Arial" w:cs="Arial"/>
                <w:sz w:val="16"/>
                <w:szCs w:val="16"/>
              </w:rPr>
              <w:t>10)</w:t>
            </w:r>
          </w:p>
        </w:tc>
        <w:tc>
          <w:tcPr>
            <w:tcW w:w="1138" w:type="dxa"/>
            <w:tcBorders>
              <w:top w:val="single" w:sz="6" w:space="0" w:color="auto"/>
              <w:left w:val="single" w:sz="6" w:space="0" w:color="auto"/>
              <w:bottom w:val="single" w:sz="6" w:space="0" w:color="auto"/>
              <w:right w:val="single" w:sz="6" w:space="0" w:color="auto"/>
            </w:tcBorders>
            <w:shd w:val="clear" w:color="auto" w:fill="FFFFFF"/>
          </w:tcPr>
          <w:p w14:paraId="520709EC" w14:textId="77777777" w:rsidR="008B35D8" w:rsidRDefault="008B35D8">
            <w:pPr>
              <w:shd w:val="clear" w:color="auto" w:fill="FFFFFF"/>
              <w:spacing w:line="192" w:lineRule="exact"/>
              <w:ind w:left="221" w:right="82"/>
            </w:pPr>
            <w:r>
              <w:rPr>
                <w:rFonts w:ascii="Arial" w:hAnsi="Arial" w:cs="Arial"/>
                <w:sz w:val="16"/>
                <w:szCs w:val="16"/>
              </w:rPr>
              <w:t>12 (</w:t>
            </w:r>
            <w:r>
              <w:rPr>
                <w:rFonts w:ascii="Arial" w:hAnsi="Arial"/>
                <w:sz w:val="16"/>
                <w:szCs w:val="16"/>
              </w:rPr>
              <w:t>л</w:t>
            </w:r>
            <w:r>
              <w:rPr>
                <w:rFonts w:ascii="Arial" w:hAnsi="Arial" w:cs="Arial"/>
                <w:sz w:val="16"/>
                <w:szCs w:val="16"/>
              </w:rPr>
              <w:t xml:space="preserve"> = 17)</w:t>
            </w:r>
          </w:p>
        </w:tc>
        <w:tc>
          <w:tcPr>
            <w:tcW w:w="749" w:type="dxa"/>
            <w:tcBorders>
              <w:top w:val="single" w:sz="6" w:space="0" w:color="auto"/>
              <w:left w:val="single" w:sz="6" w:space="0" w:color="auto"/>
              <w:bottom w:val="single" w:sz="6" w:space="0" w:color="auto"/>
              <w:right w:val="single" w:sz="6" w:space="0" w:color="auto"/>
            </w:tcBorders>
            <w:shd w:val="clear" w:color="auto" w:fill="FFFFFF"/>
          </w:tcPr>
          <w:p w14:paraId="73147261" w14:textId="77777777" w:rsidR="008B35D8" w:rsidRDefault="008B35D8">
            <w:pPr>
              <w:shd w:val="clear" w:color="auto" w:fill="FFFFFF"/>
            </w:pPr>
            <w:r>
              <w:rPr>
                <w:rFonts w:ascii="Arial" w:hAnsi="Arial" w:cs="Arial"/>
                <w:sz w:val="16"/>
                <w:szCs w:val="16"/>
              </w:rPr>
              <w:t>19</w:t>
            </w:r>
          </w:p>
          <w:p w14:paraId="7274F6A9" w14:textId="77777777" w:rsidR="008B35D8" w:rsidRDefault="008B35D8">
            <w:pPr>
              <w:shd w:val="clear" w:color="auto" w:fill="FFFFFF"/>
            </w:pPr>
            <w:r>
              <w:rPr>
                <w:rFonts w:ascii="Arial" w:hAnsi="Arial" w:cs="Arial"/>
                <w:spacing w:val="-2"/>
                <w:sz w:val="16"/>
                <w:szCs w:val="16"/>
              </w:rPr>
              <w:t>(</w:t>
            </w:r>
            <w:r>
              <w:rPr>
                <w:rFonts w:ascii="Arial" w:hAnsi="Arial"/>
                <w:spacing w:val="-2"/>
                <w:sz w:val="16"/>
                <w:szCs w:val="16"/>
              </w:rPr>
              <w:t>л</w:t>
            </w:r>
            <w:r>
              <w:rPr>
                <w:rFonts w:ascii="Arial" w:hAnsi="Arial" w:cs="Arial"/>
                <w:spacing w:val="-2"/>
                <w:sz w:val="16"/>
                <w:szCs w:val="16"/>
              </w:rPr>
              <w:t xml:space="preserve"> = </w:t>
            </w:r>
            <w:r>
              <w:rPr>
                <w:rFonts w:ascii="Arial" w:hAnsi="Arial" w:cs="Arial"/>
                <w:sz w:val="16"/>
                <w:szCs w:val="16"/>
              </w:rPr>
              <w:t>27)</w:t>
            </w:r>
          </w:p>
        </w:tc>
      </w:tr>
      <w:tr w:rsidR="008B35D8" w14:paraId="6A905E3F" w14:textId="77777777">
        <w:tblPrEx>
          <w:tblCellMar>
            <w:top w:w="0" w:type="dxa"/>
            <w:bottom w:w="0" w:type="dxa"/>
          </w:tblCellMar>
        </w:tblPrEx>
        <w:trPr>
          <w:trHeight w:hRule="exact" w:val="1022"/>
        </w:trPr>
        <w:tc>
          <w:tcPr>
            <w:tcW w:w="1114" w:type="dxa"/>
            <w:tcBorders>
              <w:top w:val="single" w:sz="6" w:space="0" w:color="auto"/>
              <w:left w:val="single" w:sz="6" w:space="0" w:color="auto"/>
              <w:bottom w:val="single" w:sz="6" w:space="0" w:color="auto"/>
              <w:right w:val="single" w:sz="6" w:space="0" w:color="auto"/>
            </w:tcBorders>
            <w:shd w:val="clear" w:color="auto" w:fill="FFFFFF"/>
          </w:tcPr>
          <w:p w14:paraId="678AA6B6" w14:textId="77777777" w:rsidR="008B35D8" w:rsidRDefault="008B35D8">
            <w:pPr>
              <w:shd w:val="clear" w:color="auto" w:fill="FFFFFF"/>
              <w:spacing w:line="187" w:lineRule="exact"/>
              <w:ind w:right="226" w:firstLine="5"/>
            </w:pPr>
            <w:r>
              <w:rPr>
                <w:rFonts w:ascii="Arial" w:hAnsi="Arial"/>
                <w:sz w:val="16"/>
                <w:szCs w:val="16"/>
              </w:rPr>
              <w:t>Гомо</w:t>
            </w:r>
            <w:r>
              <w:rPr>
                <w:rFonts w:ascii="Arial" w:hAnsi="Arial"/>
                <w:sz w:val="16"/>
                <w:szCs w:val="16"/>
              </w:rPr>
              <w:softHyphen/>
              <w:t>сексуаль</w:t>
            </w:r>
            <w:r>
              <w:rPr>
                <w:rFonts w:ascii="Arial" w:hAnsi="Arial"/>
                <w:sz w:val="16"/>
                <w:szCs w:val="16"/>
              </w:rPr>
              <w:softHyphen/>
              <w:t>ный</w:t>
            </w:r>
            <w:r>
              <w:rPr>
                <w:rFonts w:ascii="Arial" w:hAnsi="Arial" w:cs="Arial"/>
                <w:sz w:val="16"/>
                <w:szCs w:val="16"/>
              </w:rPr>
              <w:t xml:space="preserve"> </w:t>
            </w:r>
            <w:r>
              <w:rPr>
                <w:rFonts w:ascii="Arial" w:hAnsi="Arial"/>
                <w:sz w:val="16"/>
                <w:szCs w:val="16"/>
              </w:rPr>
              <w:t>педо</w:t>
            </w:r>
            <w:r>
              <w:rPr>
                <w:rFonts w:ascii="Arial" w:hAnsi="Arial"/>
                <w:sz w:val="16"/>
                <w:szCs w:val="16"/>
              </w:rPr>
              <w:softHyphen/>
              <w:t>фильный объект</w:t>
            </w:r>
          </w:p>
        </w:tc>
        <w:tc>
          <w:tcPr>
            <w:tcW w:w="1186" w:type="dxa"/>
            <w:tcBorders>
              <w:top w:val="single" w:sz="6" w:space="0" w:color="auto"/>
              <w:left w:val="single" w:sz="6" w:space="0" w:color="auto"/>
              <w:bottom w:val="single" w:sz="6" w:space="0" w:color="auto"/>
              <w:right w:val="single" w:sz="6" w:space="0" w:color="auto"/>
            </w:tcBorders>
            <w:shd w:val="clear" w:color="auto" w:fill="FFFFFF"/>
          </w:tcPr>
          <w:p w14:paraId="4D2A712D" w14:textId="77777777" w:rsidR="008B35D8" w:rsidRDefault="008B35D8">
            <w:pPr>
              <w:shd w:val="clear" w:color="auto" w:fill="FFFFFF"/>
              <w:spacing w:line="206" w:lineRule="exact"/>
              <w:ind w:left="173" w:right="264" w:firstLine="134"/>
            </w:pPr>
            <w:r>
              <w:rPr>
                <w:rFonts w:ascii="Arial" w:hAnsi="Arial" w:cs="Arial"/>
                <w:sz w:val="16"/>
                <w:szCs w:val="16"/>
              </w:rPr>
              <w:t>40 (</w:t>
            </w:r>
            <w:r>
              <w:rPr>
                <w:rFonts w:ascii="Arial" w:hAnsi="Arial"/>
                <w:sz w:val="16"/>
                <w:szCs w:val="16"/>
              </w:rPr>
              <w:t>л</w:t>
            </w:r>
            <w:r>
              <w:rPr>
                <w:rFonts w:ascii="Arial" w:hAnsi="Arial" w:cs="Arial"/>
                <w:sz w:val="16"/>
                <w:szCs w:val="16"/>
              </w:rPr>
              <w:t xml:space="preserve"> = 5)</w:t>
            </w:r>
          </w:p>
        </w:tc>
        <w:tc>
          <w:tcPr>
            <w:tcW w:w="1210" w:type="dxa"/>
            <w:tcBorders>
              <w:top w:val="single" w:sz="6" w:space="0" w:color="auto"/>
              <w:left w:val="single" w:sz="6" w:space="0" w:color="auto"/>
              <w:bottom w:val="single" w:sz="6" w:space="0" w:color="auto"/>
              <w:right w:val="single" w:sz="6" w:space="0" w:color="auto"/>
            </w:tcBorders>
            <w:shd w:val="clear" w:color="auto" w:fill="FFFFFF"/>
          </w:tcPr>
          <w:p w14:paraId="7044BC1D" w14:textId="77777777" w:rsidR="008B35D8" w:rsidRDefault="008B35D8">
            <w:pPr>
              <w:shd w:val="clear" w:color="auto" w:fill="FFFFFF"/>
              <w:ind w:left="182"/>
            </w:pPr>
            <w:r>
              <w:rPr>
                <w:rFonts w:ascii="Arial" w:hAnsi="Arial" w:cs="Arial"/>
                <w:sz w:val="16"/>
                <w:szCs w:val="16"/>
              </w:rPr>
              <w:t>43</w:t>
            </w:r>
          </w:p>
          <w:p w14:paraId="17F18C8A" w14:textId="77777777" w:rsidR="008B35D8" w:rsidRDefault="008B35D8">
            <w:pPr>
              <w:shd w:val="clear" w:color="auto" w:fill="FFFFFF"/>
              <w:ind w:left="182"/>
            </w:pPr>
            <w:r>
              <w:rPr>
                <w:rFonts w:ascii="Arial" w:hAnsi="Arial" w:cs="Arial"/>
                <w:sz w:val="16"/>
                <w:szCs w:val="16"/>
              </w:rPr>
              <w:t>(</w:t>
            </w:r>
            <w:r>
              <w:rPr>
                <w:rFonts w:ascii="Arial" w:hAnsi="Arial"/>
                <w:sz w:val="16"/>
                <w:szCs w:val="16"/>
              </w:rPr>
              <w:t>л</w:t>
            </w:r>
            <w:r>
              <w:rPr>
                <w:rFonts w:ascii="Arial" w:hAnsi="Arial" w:cs="Arial"/>
                <w:sz w:val="16"/>
                <w:szCs w:val="16"/>
              </w:rPr>
              <w:t xml:space="preserve"> = 7)</w:t>
            </w:r>
          </w:p>
        </w:tc>
        <w:tc>
          <w:tcPr>
            <w:tcW w:w="797" w:type="dxa"/>
            <w:tcBorders>
              <w:top w:val="single" w:sz="6" w:space="0" w:color="auto"/>
              <w:left w:val="single" w:sz="6" w:space="0" w:color="auto"/>
              <w:bottom w:val="single" w:sz="6" w:space="0" w:color="auto"/>
              <w:right w:val="single" w:sz="6" w:space="0" w:color="auto"/>
            </w:tcBorders>
            <w:shd w:val="clear" w:color="auto" w:fill="FFFFFF"/>
          </w:tcPr>
          <w:p w14:paraId="28A9421B" w14:textId="77777777" w:rsidR="008B35D8" w:rsidRDefault="008B35D8">
            <w:pPr>
              <w:shd w:val="clear" w:color="auto" w:fill="FFFFFF"/>
            </w:pPr>
            <w:r>
              <w:rPr>
                <w:rFonts w:ascii="Arial" w:hAnsi="Arial" w:cs="Arial"/>
                <w:sz w:val="16"/>
                <w:szCs w:val="16"/>
              </w:rPr>
              <w:t>42</w:t>
            </w:r>
          </w:p>
          <w:p w14:paraId="0059D397" w14:textId="77777777" w:rsidR="008B35D8" w:rsidRDefault="008B35D8">
            <w:pPr>
              <w:shd w:val="clear" w:color="auto" w:fill="FFFFFF"/>
            </w:pPr>
            <w:r>
              <w:rPr>
                <w:rFonts w:ascii="Arial" w:hAnsi="Arial" w:cs="Arial"/>
                <w:sz w:val="16"/>
                <w:szCs w:val="16"/>
              </w:rPr>
              <w:t>(</w:t>
            </w:r>
            <w:r>
              <w:rPr>
                <w:rFonts w:ascii="Arial" w:hAnsi="Arial"/>
                <w:sz w:val="16"/>
                <w:szCs w:val="16"/>
              </w:rPr>
              <w:t>л</w:t>
            </w:r>
            <w:r>
              <w:rPr>
                <w:rFonts w:ascii="Arial" w:hAnsi="Arial" w:cs="Arial"/>
                <w:sz w:val="16"/>
                <w:szCs w:val="16"/>
              </w:rPr>
              <w:t xml:space="preserve"> - 12)</w:t>
            </w:r>
          </w:p>
        </w:tc>
        <w:tc>
          <w:tcPr>
            <w:tcW w:w="1190" w:type="dxa"/>
            <w:tcBorders>
              <w:top w:val="single" w:sz="6" w:space="0" w:color="auto"/>
              <w:left w:val="single" w:sz="6" w:space="0" w:color="auto"/>
              <w:bottom w:val="single" w:sz="6" w:space="0" w:color="auto"/>
              <w:right w:val="single" w:sz="6" w:space="0" w:color="auto"/>
            </w:tcBorders>
            <w:shd w:val="clear" w:color="auto" w:fill="FFFFFF"/>
          </w:tcPr>
          <w:p w14:paraId="1116E9CD" w14:textId="77777777" w:rsidR="008B35D8" w:rsidRDefault="008B35D8">
            <w:pPr>
              <w:shd w:val="clear" w:color="auto" w:fill="FFFFFF"/>
              <w:spacing w:line="206" w:lineRule="exact"/>
              <w:ind w:left="331" w:right="134"/>
            </w:pPr>
            <w:r>
              <w:rPr>
                <w:rFonts w:ascii="Arial" w:hAnsi="Arial" w:cs="Arial"/>
                <w:sz w:val="16"/>
                <w:szCs w:val="16"/>
              </w:rPr>
              <w:t xml:space="preserve">14 </w:t>
            </w:r>
            <w:r>
              <w:rPr>
                <w:rFonts w:ascii="Arial" w:hAnsi="Arial" w:cs="Arial"/>
                <w:b/>
                <w:bCs/>
                <w:sz w:val="14"/>
                <w:szCs w:val="14"/>
              </w:rPr>
              <w:t>(</w:t>
            </w:r>
            <w:r>
              <w:rPr>
                <w:rFonts w:ascii="Arial" w:hAnsi="Arial"/>
                <w:b/>
                <w:bCs/>
                <w:sz w:val="14"/>
                <w:szCs w:val="14"/>
              </w:rPr>
              <w:t>Я</w:t>
            </w:r>
            <w:r>
              <w:rPr>
                <w:rFonts w:ascii="Arial" w:hAnsi="Arial" w:cs="Arial"/>
                <w:b/>
                <w:bCs/>
                <w:sz w:val="14"/>
                <w:szCs w:val="14"/>
              </w:rPr>
              <w:t>- 7)</w:t>
            </w:r>
          </w:p>
        </w:tc>
        <w:tc>
          <w:tcPr>
            <w:tcW w:w="1138" w:type="dxa"/>
            <w:tcBorders>
              <w:top w:val="single" w:sz="6" w:space="0" w:color="auto"/>
              <w:left w:val="single" w:sz="6" w:space="0" w:color="auto"/>
              <w:bottom w:val="single" w:sz="6" w:space="0" w:color="auto"/>
              <w:right w:val="single" w:sz="6" w:space="0" w:color="auto"/>
            </w:tcBorders>
            <w:shd w:val="clear" w:color="auto" w:fill="FFFFFF"/>
          </w:tcPr>
          <w:p w14:paraId="37141BD1" w14:textId="77777777" w:rsidR="008B35D8" w:rsidRDefault="008B35D8">
            <w:pPr>
              <w:shd w:val="clear" w:color="auto" w:fill="FFFFFF"/>
              <w:ind w:left="221"/>
            </w:pPr>
            <w:r>
              <w:rPr>
                <w:rFonts w:ascii="Arial" w:hAnsi="Arial" w:cs="Arial"/>
                <w:sz w:val="16"/>
                <w:szCs w:val="16"/>
              </w:rPr>
              <w:t>14</w:t>
            </w:r>
          </w:p>
          <w:p w14:paraId="197BE791" w14:textId="77777777" w:rsidR="008B35D8" w:rsidRDefault="008B35D8">
            <w:pPr>
              <w:shd w:val="clear" w:color="auto" w:fill="FFFFFF"/>
              <w:ind w:left="221"/>
            </w:pPr>
            <w:r>
              <w:rPr>
                <w:rFonts w:ascii="Arial" w:hAnsi="Arial"/>
                <w:sz w:val="16"/>
                <w:szCs w:val="16"/>
              </w:rPr>
              <w:t>С</w:t>
            </w:r>
            <w:r>
              <w:rPr>
                <w:rFonts w:ascii="Arial" w:hAnsi="Arial" w:cs="Arial"/>
                <w:sz w:val="16"/>
                <w:szCs w:val="16"/>
              </w:rPr>
              <w:t>" = 7)</w:t>
            </w:r>
          </w:p>
        </w:tc>
        <w:tc>
          <w:tcPr>
            <w:tcW w:w="749" w:type="dxa"/>
            <w:tcBorders>
              <w:top w:val="single" w:sz="6" w:space="0" w:color="auto"/>
              <w:left w:val="single" w:sz="6" w:space="0" w:color="auto"/>
              <w:bottom w:val="single" w:sz="6" w:space="0" w:color="auto"/>
              <w:right w:val="single" w:sz="6" w:space="0" w:color="auto"/>
            </w:tcBorders>
            <w:shd w:val="clear" w:color="auto" w:fill="FFFFFF"/>
          </w:tcPr>
          <w:p w14:paraId="416F6C09" w14:textId="77777777" w:rsidR="008B35D8" w:rsidRDefault="008B35D8">
            <w:pPr>
              <w:shd w:val="clear" w:color="auto" w:fill="FFFFFF"/>
              <w:spacing w:line="197" w:lineRule="exact"/>
              <w:ind w:firstLine="192"/>
            </w:pPr>
            <w:r>
              <w:rPr>
                <w:rFonts w:ascii="Arial" w:hAnsi="Arial" w:cs="Arial"/>
                <w:sz w:val="16"/>
                <w:szCs w:val="16"/>
              </w:rPr>
              <w:t>1 4 (</w:t>
            </w:r>
            <w:r>
              <w:rPr>
                <w:rFonts w:ascii="Arial" w:hAnsi="Arial"/>
                <w:sz w:val="16"/>
                <w:szCs w:val="16"/>
              </w:rPr>
              <w:t>л</w:t>
            </w:r>
            <w:r>
              <w:rPr>
                <w:rFonts w:ascii="Arial" w:hAnsi="Arial" w:cs="Arial"/>
                <w:sz w:val="16"/>
                <w:szCs w:val="16"/>
              </w:rPr>
              <w:t xml:space="preserve"> - 14)</w:t>
            </w:r>
          </w:p>
        </w:tc>
      </w:tr>
      <w:tr w:rsidR="008B35D8" w14:paraId="3A780E4F" w14:textId="77777777">
        <w:tblPrEx>
          <w:tblCellMar>
            <w:top w:w="0" w:type="dxa"/>
            <w:bottom w:w="0" w:type="dxa"/>
          </w:tblCellMar>
        </w:tblPrEx>
        <w:trPr>
          <w:trHeight w:hRule="exact" w:val="494"/>
        </w:trPr>
        <w:tc>
          <w:tcPr>
            <w:tcW w:w="1114" w:type="dxa"/>
            <w:tcBorders>
              <w:top w:val="single" w:sz="6" w:space="0" w:color="auto"/>
              <w:left w:val="single" w:sz="6" w:space="0" w:color="auto"/>
              <w:bottom w:val="single" w:sz="6" w:space="0" w:color="auto"/>
              <w:right w:val="single" w:sz="6" w:space="0" w:color="auto"/>
            </w:tcBorders>
            <w:shd w:val="clear" w:color="auto" w:fill="FFFFFF"/>
          </w:tcPr>
          <w:p w14:paraId="3F7C93F1" w14:textId="77777777" w:rsidR="008B35D8" w:rsidRDefault="008B35D8">
            <w:pPr>
              <w:shd w:val="clear" w:color="auto" w:fill="FFFFFF"/>
              <w:spacing w:line="192" w:lineRule="exact"/>
              <w:ind w:right="144" w:firstLine="5"/>
            </w:pPr>
            <w:r>
              <w:rPr>
                <w:rFonts w:ascii="Arial" w:hAnsi="Arial"/>
                <w:spacing w:val="-5"/>
                <w:sz w:val="16"/>
                <w:szCs w:val="16"/>
              </w:rPr>
              <w:t xml:space="preserve">Инцестные </w:t>
            </w:r>
            <w:r>
              <w:rPr>
                <w:rFonts w:ascii="Arial" w:hAnsi="Arial"/>
                <w:sz w:val="16"/>
                <w:szCs w:val="16"/>
              </w:rPr>
              <w:t>действия</w:t>
            </w:r>
          </w:p>
        </w:tc>
        <w:tc>
          <w:tcPr>
            <w:tcW w:w="1186" w:type="dxa"/>
            <w:tcBorders>
              <w:top w:val="single" w:sz="6" w:space="0" w:color="auto"/>
              <w:left w:val="single" w:sz="6" w:space="0" w:color="auto"/>
              <w:bottom w:val="single" w:sz="6" w:space="0" w:color="auto"/>
              <w:right w:val="single" w:sz="6" w:space="0" w:color="auto"/>
            </w:tcBorders>
            <w:shd w:val="clear" w:color="auto" w:fill="FFFFFF"/>
          </w:tcPr>
          <w:p w14:paraId="29446476" w14:textId="77777777" w:rsidR="008B35D8" w:rsidRDefault="008B35D8">
            <w:pPr>
              <w:shd w:val="clear" w:color="auto" w:fill="FFFFFF"/>
              <w:spacing w:line="211" w:lineRule="exact"/>
              <w:ind w:left="62" w:right="298" w:firstLine="245"/>
            </w:pPr>
            <w:r>
              <w:rPr>
                <w:rFonts w:ascii="Arial" w:hAnsi="Arial" w:cs="Arial"/>
                <w:sz w:val="16"/>
                <w:szCs w:val="16"/>
              </w:rPr>
              <w:t>27 (</w:t>
            </w:r>
            <w:r>
              <w:rPr>
                <w:rFonts w:ascii="Arial" w:hAnsi="Arial"/>
                <w:sz w:val="16"/>
                <w:szCs w:val="16"/>
              </w:rPr>
              <w:t>я</w:t>
            </w:r>
            <w:r>
              <w:rPr>
                <w:rFonts w:ascii="Arial" w:hAnsi="Arial" w:cs="Arial"/>
                <w:sz w:val="16"/>
                <w:szCs w:val="16"/>
              </w:rPr>
              <w:t>- 11)</w:t>
            </w:r>
          </w:p>
        </w:tc>
        <w:tc>
          <w:tcPr>
            <w:tcW w:w="1210" w:type="dxa"/>
            <w:tcBorders>
              <w:top w:val="single" w:sz="6" w:space="0" w:color="auto"/>
              <w:left w:val="single" w:sz="6" w:space="0" w:color="auto"/>
              <w:bottom w:val="single" w:sz="6" w:space="0" w:color="auto"/>
              <w:right w:val="single" w:sz="6" w:space="0" w:color="auto"/>
            </w:tcBorders>
            <w:shd w:val="clear" w:color="auto" w:fill="FFFFFF"/>
          </w:tcPr>
          <w:p w14:paraId="3FCEC986" w14:textId="77777777" w:rsidR="008B35D8" w:rsidRDefault="008B35D8">
            <w:pPr>
              <w:shd w:val="clear" w:color="auto" w:fill="FFFFFF"/>
              <w:spacing w:line="211" w:lineRule="exact"/>
              <w:ind w:left="293" w:right="106" w:firstLine="139"/>
            </w:pPr>
            <w:r>
              <w:rPr>
                <w:rFonts w:ascii="Arial" w:hAnsi="Arial" w:cs="Arial"/>
                <w:sz w:val="16"/>
                <w:szCs w:val="16"/>
              </w:rPr>
              <w:t>9 (</w:t>
            </w:r>
            <w:r>
              <w:rPr>
                <w:rFonts w:ascii="Arial" w:hAnsi="Arial"/>
                <w:sz w:val="16"/>
                <w:szCs w:val="16"/>
              </w:rPr>
              <w:t>ж</w:t>
            </w:r>
            <w:r>
              <w:rPr>
                <w:rFonts w:ascii="Arial" w:hAnsi="Arial" w:cs="Arial"/>
                <w:sz w:val="16"/>
                <w:szCs w:val="16"/>
              </w:rPr>
              <w:t>- 11)</w:t>
            </w:r>
          </w:p>
        </w:tc>
        <w:tc>
          <w:tcPr>
            <w:tcW w:w="797" w:type="dxa"/>
            <w:tcBorders>
              <w:top w:val="single" w:sz="6" w:space="0" w:color="auto"/>
              <w:left w:val="single" w:sz="6" w:space="0" w:color="auto"/>
              <w:bottom w:val="single" w:sz="6" w:space="0" w:color="auto"/>
              <w:right w:val="single" w:sz="6" w:space="0" w:color="auto"/>
            </w:tcBorders>
            <w:shd w:val="clear" w:color="auto" w:fill="FFFFFF"/>
          </w:tcPr>
          <w:p w14:paraId="7B15FE88" w14:textId="77777777" w:rsidR="008B35D8" w:rsidRDefault="008B35D8">
            <w:pPr>
              <w:shd w:val="clear" w:color="auto" w:fill="FFFFFF"/>
            </w:pPr>
            <w:r>
              <w:rPr>
                <w:rFonts w:ascii="Arial" w:hAnsi="Arial" w:cs="Arial"/>
                <w:sz w:val="16"/>
                <w:szCs w:val="16"/>
              </w:rPr>
              <w:t>1 8</w:t>
            </w:r>
          </w:p>
          <w:p w14:paraId="15D293FB" w14:textId="77777777" w:rsidR="008B35D8" w:rsidRDefault="008B35D8">
            <w:pPr>
              <w:shd w:val="clear" w:color="auto" w:fill="FFFFFF"/>
            </w:pPr>
            <w:r>
              <w:rPr>
                <w:rFonts w:ascii="Arial" w:hAnsi="Arial" w:cs="Arial"/>
                <w:sz w:val="16"/>
                <w:szCs w:val="16"/>
              </w:rPr>
              <w:t>(</w:t>
            </w:r>
            <w:r>
              <w:rPr>
                <w:rFonts w:ascii="Arial" w:hAnsi="Arial"/>
                <w:sz w:val="16"/>
                <w:szCs w:val="16"/>
              </w:rPr>
              <w:t>л</w:t>
            </w:r>
            <w:r>
              <w:rPr>
                <w:rFonts w:ascii="Arial" w:hAnsi="Arial" w:cs="Arial"/>
                <w:sz w:val="16"/>
                <w:szCs w:val="16"/>
              </w:rPr>
              <w:t xml:space="preserve"> = 22)</w:t>
            </w:r>
          </w:p>
        </w:tc>
        <w:tc>
          <w:tcPr>
            <w:tcW w:w="1190" w:type="dxa"/>
            <w:tcBorders>
              <w:top w:val="single" w:sz="6" w:space="0" w:color="auto"/>
              <w:left w:val="single" w:sz="6" w:space="0" w:color="auto"/>
              <w:bottom w:val="single" w:sz="6" w:space="0" w:color="auto"/>
              <w:right w:val="single" w:sz="6" w:space="0" w:color="auto"/>
            </w:tcBorders>
            <w:shd w:val="clear" w:color="auto" w:fill="FFFFFF"/>
          </w:tcPr>
          <w:p w14:paraId="4A83BF4D" w14:textId="77777777" w:rsidR="008B35D8" w:rsidRDefault="008B35D8">
            <w:pPr>
              <w:shd w:val="clear" w:color="auto" w:fill="FFFFFF"/>
              <w:spacing w:line="192" w:lineRule="exact"/>
              <w:ind w:left="278" w:right="101"/>
            </w:pPr>
            <w:r>
              <w:rPr>
                <w:rFonts w:ascii="Arial" w:hAnsi="Arial" w:cs="Arial"/>
                <w:sz w:val="16"/>
                <w:szCs w:val="16"/>
              </w:rPr>
              <w:t>1 8 (</w:t>
            </w:r>
            <w:r>
              <w:rPr>
                <w:rFonts w:ascii="Arial" w:hAnsi="Arial"/>
                <w:sz w:val="16"/>
                <w:szCs w:val="16"/>
              </w:rPr>
              <w:t>я</w:t>
            </w:r>
            <w:r>
              <w:rPr>
                <w:rFonts w:ascii="Arial" w:hAnsi="Arial" w:cs="Arial"/>
                <w:sz w:val="16"/>
                <w:szCs w:val="16"/>
              </w:rPr>
              <w:t>- 11)</w:t>
            </w:r>
          </w:p>
        </w:tc>
        <w:tc>
          <w:tcPr>
            <w:tcW w:w="1138" w:type="dxa"/>
            <w:tcBorders>
              <w:top w:val="single" w:sz="6" w:space="0" w:color="auto"/>
              <w:left w:val="single" w:sz="6" w:space="0" w:color="auto"/>
              <w:bottom w:val="single" w:sz="6" w:space="0" w:color="auto"/>
              <w:right w:val="single" w:sz="6" w:space="0" w:color="auto"/>
            </w:tcBorders>
            <w:shd w:val="clear" w:color="auto" w:fill="FFFFFF"/>
          </w:tcPr>
          <w:p w14:paraId="3B4ED2E0" w14:textId="77777777" w:rsidR="008B35D8" w:rsidRDefault="008B35D8">
            <w:pPr>
              <w:shd w:val="clear" w:color="auto" w:fill="FFFFFF"/>
              <w:spacing w:line="192" w:lineRule="exact"/>
              <w:ind w:left="91" w:right="235"/>
            </w:pPr>
            <w:r>
              <w:rPr>
                <w:rFonts w:ascii="Arial" w:hAnsi="Arial" w:cs="Arial"/>
                <w:sz w:val="16"/>
                <w:szCs w:val="16"/>
              </w:rPr>
              <w:t>0 (</w:t>
            </w:r>
            <w:r>
              <w:rPr>
                <w:rFonts w:ascii="Arial" w:hAnsi="Arial"/>
                <w:sz w:val="16"/>
                <w:szCs w:val="16"/>
              </w:rPr>
              <w:t>л</w:t>
            </w:r>
            <w:r>
              <w:rPr>
                <w:rFonts w:ascii="Arial" w:hAnsi="Arial" w:cs="Arial"/>
                <w:sz w:val="16"/>
                <w:szCs w:val="16"/>
              </w:rPr>
              <w:t xml:space="preserve"> - 12)</w:t>
            </w:r>
          </w:p>
        </w:tc>
        <w:tc>
          <w:tcPr>
            <w:tcW w:w="749" w:type="dxa"/>
            <w:tcBorders>
              <w:top w:val="single" w:sz="6" w:space="0" w:color="auto"/>
              <w:left w:val="single" w:sz="6" w:space="0" w:color="auto"/>
              <w:bottom w:val="single" w:sz="6" w:space="0" w:color="auto"/>
              <w:right w:val="single" w:sz="6" w:space="0" w:color="auto"/>
            </w:tcBorders>
            <w:shd w:val="clear" w:color="auto" w:fill="FFFFFF"/>
          </w:tcPr>
          <w:p w14:paraId="59FCB669" w14:textId="77777777" w:rsidR="008B35D8" w:rsidRDefault="008B35D8">
            <w:pPr>
              <w:shd w:val="clear" w:color="auto" w:fill="FFFFFF"/>
            </w:pPr>
            <w:r>
              <w:rPr>
                <w:rFonts w:ascii="Arial" w:hAnsi="Arial" w:cs="Arial"/>
                <w:sz w:val="16"/>
                <w:szCs w:val="16"/>
              </w:rPr>
              <w:t>9</w:t>
            </w:r>
          </w:p>
          <w:p w14:paraId="4EEECE95" w14:textId="77777777" w:rsidR="008B35D8" w:rsidRDefault="008B35D8">
            <w:pPr>
              <w:shd w:val="clear" w:color="auto" w:fill="FFFFFF"/>
            </w:pPr>
            <w:r>
              <w:rPr>
                <w:rFonts w:ascii="Arial" w:hAnsi="Arial" w:cs="Arial"/>
                <w:sz w:val="16"/>
                <w:szCs w:val="16"/>
              </w:rPr>
              <w:t>(</w:t>
            </w:r>
            <w:r>
              <w:rPr>
                <w:rFonts w:ascii="Arial" w:hAnsi="Arial"/>
                <w:sz w:val="16"/>
                <w:szCs w:val="16"/>
              </w:rPr>
              <w:t>л</w:t>
            </w:r>
            <w:r>
              <w:rPr>
                <w:rFonts w:ascii="Arial" w:hAnsi="Arial" w:cs="Arial"/>
                <w:sz w:val="16"/>
                <w:szCs w:val="16"/>
              </w:rPr>
              <w:t xml:space="preserve"> = 23)</w:t>
            </w:r>
          </w:p>
        </w:tc>
      </w:tr>
    </w:tbl>
    <w:p w14:paraId="2AC9C0EC" w14:textId="77777777" w:rsidR="008B35D8" w:rsidRDefault="008B35D8">
      <w:pPr>
        <w:shd w:val="clear" w:color="auto" w:fill="FFFFFF"/>
        <w:spacing w:before="182" w:line="240" w:lineRule="exact"/>
        <w:ind w:left="10" w:right="461" w:firstLine="322"/>
        <w:jc w:val="both"/>
      </w:pPr>
      <w:r>
        <w:rPr>
          <w:spacing w:val="-3"/>
        </w:rPr>
        <w:t xml:space="preserve">При этом выявились неожиданные закономерности, например, в отношении такого </w:t>
      </w:r>
      <w:r>
        <w:rPr>
          <w:spacing w:val="-5"/>
        </w:rPr>
        <w:t>феномена, как интромиссия (оральная или анальная). Она выступала в роли четкого пре</w:t>
      </w:r>
      <w:r>
        <w:rPr>
          <w:spacing w:val="-5"/>
        </w:rPr>
        <w:softHyphen/>
        <w:t xml:space="preserve">диктора рецидивизма в обеих группах гетеросексуальных правонарушителей. К тому же </w:t>
      </w:r>
      <w:r>
        <w:rPr>
          <w:spacing w:val="-8"/>
        </w:rPr>
        <w:t>был подтвержден высокий уровень латентности девиантной активности. Так, среди 26 чело</w:t>
      </w:r>
      <w:r>
        <w:rPr>
          <w:spacing w:val="-8"/>
        </w:rPr>
        <w:softHyphen/>
      </w:r>
      <w:r>
        <w:rPr>
          <w:spacing w:val="-6"/>
        </w:rPr>
        <w:t>век, совершивших девиантные акты повторно, только 11 были идентифицированы офици</w:t>
      </w:r>
      <w:r>
        <w:rPr>
          <w:spacing w:val="-6"/>
        </w:rPr>
        <w:softHyphen/>
      </w:r>
      <w:r>
        <w:rPr>
          <w:spacing w:val="-7"/>
        </w:rPr>
        <w:t>ально. То же касалось и их жертв, из которых в официальных отчетах фигурировали только 15, тогда как, согласно неофициальной информации, еще 25 детей были вовлечены в деви-</w:t>
      </w:r>
      <w:r>
        <w:rPr>
          <w:spacing w:val="-8"/>
        </w:rPr>
        <w:t>анпгую активность. Эти данные свидетельствуют, в частности, о том, что контакт парафиль-</w:t>
      </w:r>
      <w:r>
        <w:rPr>
          <w:spacing w:val="-7"/>
        </w:rPr>
        <w:t xml:space="preserve">ных личностей с психиатрами может быть более продуктивным и нести более достоверную </w:t>
      </w:r>
      <w:r>
        <w:rPr>
          <w:spacing w:val="-4"/>
        </w:rPr>
        <w:t>информацию, нежели сведения, получаемые в ходе процессуальных действий.</w:t>
      </w:r>
    </w:p>
    <w:p w14:paraId="18FAD782" w14:textId="77777777" w:rsidR="008B35D8" w:rsidRDefault="008B35D8">
      <w:pPr>
        <w:shd w:val="clear" w:color="auto" w:fill="FFFFFF"/>
        <w:spacing w:line="240" w:lineRule="exact"/>
        <w:ind w:right="461" w:firstLine="317"/>
        <w:jc w:val="both"/>
      </w:pPr>
      <w:r>
        <w:rPr>
          <w:spacing w:val="-3"/>
        </w:rPr>
        <w:t>Все большее распространение в США, Швеции и Германии получает т. н. Хамельн-</w:t>
      </w:r>
      <w:r>
        <w:rPr>
          <w:spacing w:val="-5"/>
        </w:rPr>
        <w:t>модель, используемая в отношении несовершеннолетних сексуальных насильников, про</w:t>
      </w:r>
      <w:r>
        <w:rPr>
          <w:spacing w:val="-5"/>
        </w:rPr>
        <w:softHyphen/>
      </w:r>
      <w:r>
        <w:rPr>
          <w:spacing w:val="-3"/>
        </w:rPr>
        <w:t>ходящих лечение в группах вне тюрьмы. Суть психотерапевтического семинара заклю</w:t>
      </w:r>
      <w:r>
        <w:rPr>
          <w:spacing w:val="-3"/>
        </w:rPr>
        <w:softHyphen/>
      </w:r>
      <w:r>
        <w:rPr>
          <w:spacing w:val="-2"/>
        </w:rPr>
        <w:t>чается в обучении самоанализу и эмоциональному отреагированию. Занятия проводят</w:t>
      </w:r>
      <w:r>
        <w:rPr>
          <w:spacing w:val="-2"/>
        </w:rPr>
        <w:softHyphen/>
        <w:t xml:space="preserve">ся несколькими психологами с помощью «эмансипированных» женщин из движения </w:t>
      </w:r>
      <w:r>
        <w:rPr>
          <w:spacing w:val="-4"/>
        </w:rPr>
        <w:t xml:space="preserve">Хамельна. Присутствуют также матери преступников и родители или знакомые жертвы, </w:t>
      </w:r>
      <w:r>
        <w:rPr>
          <w:spacing w:val="-3"/>
        </w:rPr>
        <w:t>воспроизводящие обстоятельства данного правонарушения. В результате психотерапии пациенты постепенно приходят к изменению своего поведения в отношениях с женщи</w:t>
      </w:r>
      <w:r>
        <w:rPr>
          <w:spacing w:val="-3"/>
        </w:rPr>
        <w:softHyphen/>
      </w:r>
      <w:r>
        <w:rPr>
          <w:spacing w:val="-2"/>
        </w:rPr>
        <w:t>нами, соответствующим образом меняется и их внутренняя установка на эти отноше</w:t>
      </w:r>
      <w:r>
        <w:rPr>
          <w:spacing w:val="-2"/>
        </w:rPr>
        <w:softHyphen/>
      </w:r>
      <w:r>
        <w:rPr>
          <w:spacing w:val="-5"/>
        </w:rPr>
        <w:t xml:space="preserve">ния. По мнению Н. </w:t>
      </w:r>
      <w:r>
        <w:rPr>
          <w:spacing w:val="-5"/>
          <w:lang w:val="en-US"/>
        </w:rPr>
        <w:t>Tugel</w:t>
      </w:r>
      <w:r w:rsidRPr="009C11ED">
        <w:rPr>
          <w:spacing w:val="-5"/>
        </w:rPr>
        <w:t xml:space="preserve">, </w:t>
      </w:r>
      <w:r>
        <w:rPr>
          <w:spacing w:val="-5"/>
          <w:lang w:val="en-US"/>
        </w:rPr>
        <w:t>M</w:t>
      </w:r>
      <w:r w:rsidRPr="009C11ED">
        <w:rPr>
          <w:spacing w:val="-5"/>
        </w:rPr>
        <w:t xml:space="preserve">. </w:t>
      </w:r>
      <w:r>
        <w:rPr>
          <w:spacing w:val="-5"/>
          <w:lang w:val="en-US"/>
        </w:rPr>
        <w:t>Heilemann</w:t>
      </w:r>
      <w:r w:rsidRPr="009C11ED">
        <w:rPr>
          <w:spacing w:val="-5"/>
        </w:rPr>
        <w:t xml:space="preserve"> </w:t>
      </w:r>
      <w:r>
        <w:rPr>
          <w:spacing w:val="-5"/>
        </w:rPr>
        <w:t xml:space="preserve">(1987), у сексуальных преступников, прошедших </w:t>
      </w:r>
      <w:r>
        <w:rPr>
          <w:spacing w:val="-2"/>
        </w:rPr>
        <w:t xml:space="preserve">полный курс по коррекции полоролевого поведения, не должно возникать рецидивов. </w:t>
      </w:r>
      <w:r>
        <w:rPr>
          <w:spacing w:val="-1"/>
        </w:rPr>
        <w:t>Одновременно данный метод близок методикам коррекции эмпатических способнос</w:t>
      </w:r>
      <w:r>
        <w:rPr>
          <w:spacing w:val="-1"/>
        </w:rPr>
        <w:softHyphen/>
      </w:r>
      <w:r>
        <w:rPr>
          <w:spacing w:val="-2"/>
        </w:rPr>
        <w:t>тей, получающим в последнее время все большее распространение. При этом возника</w:t>
      </w:r>
      <w:r>
        <w:rPr>
          <w:spacing w:val="-2"/>
        </w:rPr>
        <w:softHyphen/>
      </w:r>
      <w:r>
        <w:rPr>
          <w:spacing w:val="-3"/>
        </w:rPr>
        <w:t xml:space="preserve">ют и новые задачи по дифференциации контингента больных. Так, </w:t>
      </w:r>
      <w:r>
        <w:rPr>
          <w:spacing w:val="-3"/>
          <w:lang w:val="en-US"/>
        </w:rPr>
        <w:t>W</w:t>
      </w:r>
      <w:r w:rsidRPr="009C11ED">
        <w:rPr>
          <w:spacing w:val="-3"/>
        </w:rPr>
        <w:t xml:space="preserve">. </w:t>
      </w:r>
      <w:r>
        <w:rPr>
          <w:spacing w:val="-3"/>
          <w:lang w:val="en-US"/>
        </w:rPr>
        <w:t>D</w:t>
      </w:r>
      <w:r w:rsidRPr="009C11ED">
        <w:rPr>
          <w:spacing w:val="-3"/>
        </w:rPr>
        <w:t xml:space="preserve">. </w:t>
      </w:r>
      <w:r>
        <w:rPr>
          <w:spacing w:val="-3"/>
          <w:lang w:val="en-US"/>
        </w:rPr>
        <w:t>Pithers</w:t>
      </w:r>
      <w:r w:rsidRPr="009C11ED">
        <w:rPr>
          <w:spacing w:val="-3"/>
        </w:rPr>
        <w:t xml:space="preserve"> </w:t>
      </w:r>
      <w:r>
        <w:rPr>
          <w:spacing w:val="-3"/>
        </w:rPr>
        <w:t xml:space="preserve">(1994), </w:t>
      </w:r>
      <w:r>
        <w:rPr>
          <w:spacing w:val="-2"/>
        </w:rPr>
        <w:t xml:space="preserve">формируя психотерапевтические группы, оценивал с помощью специальной тестовой </w:t>
      </w:r>
      <w:r>
        <w:t xml:space="preserve">батареи соответствующие особенности. Оказалось, что педофилы демонстрировали </w:t>
      </w:r>
      <w:r>
        <w:rPr>
          <w:spacing w:val="-1"/>
        </w:rPr>
        <w:t xml:space="preserve">большую эмпатию как до лечения, так и после него, нежели насильники. Сюрпризом </w:t>
      </w:r>
      <w:r>
        <w:rPr>
          <w:spacing w:val="-4"/>
        </w:rPr>
        <w:t xml:space="preserve">при этом было отсутствие различий в когнитивных нарушениях между этими группами, </w:t>
      </w:r>
      <w:r>
        <w:rPr>
          <w:spacing w:val="-2"/>
        </w:rPr>
        <w:t xml:space="preserve">вопреки ожиданиям больших нарушений при насильственном сексуальном поведении. В целом же результаты анализа показали, что высокоспециализированное воздействие </w:t>
      </w:r>
      <w:r>
        <w:rPr>
          <w:spacing w:val="-1"/>
        </w:rPr>
        <w:t xml:space="preserve">может существенно повысить эмпатию по отношению к жертвам и уменьшить риск </w:t>
      </w:r>
      <w:r>
        <w:t>осуществления сексуального насилия.</w:t>
      </w:r>
    </w:p>
    <w:p w14:paraId="6A2A4B6C" w14:textId="77777777" w:rsidR="008B35D8" w:rsidRDefault="008B35D8">
      <w:pPr>
        <w:shd w:val="clear" w:color="auto" w:fill="FFFFFF"/>
        <w:spacing w:line="240" w:lineRule="exact"/>
        <w:ind w:right="461" w:firstLine="317"/>
        <w:jc w:val="both"/>
        <w:sectPr w:rsidR="008B35D8">
          <w:type w:val="continuous"/>
          <w:pgSz w:w="12240" w:h="15840"/>
          <w:pgMar w:top="1440" w:right="2258" w:bottom="720" w:left="2172" w:header="720" w:footer="720" w:gutter="0"/>
          <w:cols w:space="60"/>
          <w:noEndnote/>
        </w:sectPr>
      </w:pPr>
    </w:p>
    <w:p w14:paraId="739C6D16" w14:textId="77777777" w:rsidR="008B35D8" w:rsidRDefault="008B35D8">
      <w:pPr>
        <w:shd w:val="clear" w:color="auto" w:fill="FFFFFF"/>
      </w:pPr>
      <w:r>
        <w:t>488</w:t>
      </w:r>
    </w:p>
    <w:p w14:paraId="5311D2B0" w14:textId="77777777" w:rsidR="008B35D8" w:rsidRDefault="008B35D8">
      <w:pPr>
        <w:shd w:val="clear" w:color="auto" w:fill="FFFFFF"/>
      </w:pPr>
      <w:r>
        <w:br w:type="column"/>
      </w:r>
      <w:r>
        <w:rPr>
          <w:spacing w:val="-13"/>
        </w:rPr>
        <w:t>Сексуальные аддикции</w:t>
      </w:r>
    </w:p>
    <w:p w14:paraId="6DCC80C7" w14:textId="77777777" w:rsidR="008B35D8" w:rsidRDefault="008B35D8">
      <w:pPr>
        <w:shd w:val="clear" w:color="auto" w:fill="FFFFFF"/>
        <w:sectPr w:rsidR="008B35D8">
          <w:pgSz w:w="12240" w:h="15840"/>
          <w:pgMar w:top="1440" w:right="2592" w:bottom="720" w:left="2318" w:header="720" w:footer="720" w:gutter="0"/>
          <w:cols w:num="2" w:sep="1" w:space="720" w:equalWidth="0">
            <w:col w:w="720" w:space="4867"/>
            <w:col w:w="1742"/>
          </w:cols>
          <w:noEndnote/>
        </w:sectPr>
      </w:pPr>
    </w:p>
    <w:p w14:paraId="59754023" w14:textId="77777777" w:rsidR="008B35D8" w:rsidRDefault="008B35D8">
      <w:pPr>
        <w:shd w:val="clear" w:color="auto" w:fill="FFFFFF"/>
        <w:spacing w:before="254" w:line="235" w:lineRule="exact"/>
        <w:ind w:left="19" w:right="10" w:firstLine="341"/>
        <w:jc w:val="both"/>
      </w:pPr>
      <w:r>
        <w:rPr>
          <w:noProof/>
        </w:rPr>
        <w:pict w14:anchorId="3F6FD1C5">
          <v:line id="_x0000_s1511" style="position:absolute;left:0;text-align:left;z-index:52;mso-position-horizontal-relative:margin" from="389.3pt,24.5pt" to="389.3pt,178.35pt" o:allowincell="f" strokeweight=".25pt">
            <w10:wrap anchorx="margin"/>
          </v:line>
        </w:pict>
      </w:r>
      <w:r>
        <w:rPr>
          <w:noProof/>
        </w:rPr>
        <w:pict w14:anchorId="3FCF4F1A">
          <v:line id="_x0000_s1512" style="position:absolute;left:0;text-align:left;z-index:53;mso-position-horizontal-relative:margin" from="389.75pt,276.95pt" to="389.75pt,297.1pt" o:allowincell="f" strokeweight=".25pt">
            <w10:wrap anchorx="margin"/>
          </v:line>
        </w:pict>
      </w:r>
      <w:r>
        <w:rPr>
          <w:spacing w:val="-2"/>
        </w:rPr>
        <w:t>Главная цель психотерапии и психокоррекции аномального сексуального поведе</w:t>
      </w:r>
      <w:r>
        <w:rPr>
          <w:spacing w:val="-2"/>
        </w:rPr>
        <w:softHyphen/>
      </w:r>
      <w:r>
        <w:rPr>
          <w:spacing w:val="-3"/>
        </w:rPr>
        <w:t>ния — реализация поведения, замещающего парафильное в функции обеспечения эмо</w:t>
      </w:r>
      <w:r>
        <w:rPr>
          <w:spacing w:val="-3"/>
        </w:rPr>
        <w:softHyphen/>
      </w:r>
      <w:r>
        <w:t>циональной саморегуляции.</w:t>
      </w:r>
    </w:p>
    <w:p w14:paraId="022A63A6" w14:textId="77777777" w:rsidR="008B35D8" w:rsidRDefault="008B35D8">
      <w:pPr>
        <w:shd w:val="clear" w:color="auto" w:fill="FFFFFF"/>
        <w:spacing w:line="235" w:lineRule="exact"/>
        <w:ind w:left="14" w:right="5" w:firstLine="336"/>
        <w:jc w:val="both"/>
      </w:pPr>
      <w:r>
        <w:rPr>
          <w:spacing w:val="-2"/>
        </w:rPr>
        <w:t>Стержневой принцип построения стратегии психотерапии при аномальном сексу</w:t>
      </w:r>
      <w:r>
        <w:rPr>
          <w:spacing w:val="-2"/>
        </w:rPr>
        <w:softHyphen/>
      </w:r>
      <w:r>
        <w:rPr>
          <w:spacing w:val="-5"/>
        </w:rPr>
        <w:t>альном поведении — принцип «зеркального онтогенеза»: этапы стратегии должны повто</w:t>
      </w:r>
      <w:r>
        <w:rPr>
          <w:spacing w:val="-5"/>
        </w:rPr>
        <w:softHyphen/>
      </w:r>
      <w:r>
        <w:rPr>
          <w:spacing w:val="-3"/>
        </w:rPr>
        <w:t xml:space="preserve">рять этапы онтогенеза в обратном порядке. По сути, речь идет об управляемом регрессе </w:t>
      </w:r>
      <w:r>
        <w:rPr>
          <w:spacing w:val="-2"/>
        </w:rPr>
        <w:t>психосексуального развития, поскольку «доступ» к симптому, например, расстройства половой идентичности, становится возможным только после разрушения фиксирован</w:t>
      </w:r>
      <w:r>
        <w:rPr>
          <w:spacing w:val="-2"/>
        </w:rPr>
        <w:softHyphen/>
        <w:t>ных форм поведения и шаблонов субъективных переживаний, выработанных по меха</w:t>
      </w:r>
      <w:r>
        <w:rPr>
          <w:spacing w:val="-2"/>
        </w:rPr>
        <w:softHyphen/>
      </w:r>
      <w:r>
        <w:t>низмам компенсации на более поздних этапах онтогенеза.</w:t>
      </w:r>
    </w:p>
    <w:p w14:paraId="2F3D7E1E" w14:textId="77777777" w:rsidR="008B35D8" w:rsidRDefault="008B35D8">
      <w:pPr>
        <w:shd w:val="clear" w:color="auto" w:fill="FFFFFF"/>
        <w:spacing w:line="235" w:lineRule="exact"/>
        <w:ind w:left="350"/>
      </w:pPr>
      <w:r>
        <w:rPr>
          <w:b/>
          <w:bCs/>
          <w:spacing w:val="-5"/>
        </w:rPr>
        <w:t xml:space="preserve">Этапы психотерапии </w:t>
      </w:r>
      <w:r>
        <w:rPr>
          <w:spacing w:val="-5"/>
        </w:rPr>
        <w:t>(Введенский, 1996) описаны ниже.</w:t>
      </w:r>
    </w:p>
    <w:p w14:paraId="651C222F" w14:textId="77777777" w:rsidR="008B35D8" w:rsidRDefault="008B35D8">
      <w:pPr>
        <w:shd w:val="clear" w:color="auto" w:fill="FFFFFF"/>
        <w:tabs>
          <w:tab w:val="left" w:pos="562"/>
        </w:tabs>
        <w:spacing w:before="5" w:line="235" w:lineRule="exact"/>
        <w:ind w:firstLine="355"/>
        <w:jc w:val="both"/>
      </w:pPr>
      <w:r>
        <w:rPr>
          <w:spacing w:val="-20"/>
        </w:rPr>
        <w:t>1.</w:t>
      </w:r>
      <w:r>
        <w:tab/>
      </w:r>
      <w:r>
        <w:rPr>
          <w:i/>
          <w:iCs/>
        </w:rPr>
        <w:t xml:space="preserve">Разрушение паттерна аномального сексуального поведения. </w:t>
      </w:r>
      <w:r>
        <w:t>Паттерн любого</w:t>
      </w:r>
      <w:r>
        <w:br/>
      </w:r>
      <w:r>
        <w:rPr>
          <w:spacing w:val="-2"/>
        </w:rPr>
        <w:t>поведения, в том числе и рассматриваемого, можно представить в виде сочетания трех</w:t>
      </w:r>
      <w:r>
        <w:rPr>
          <w:spacing w:val="-2"/>
        </w:rPr>
        <w:br/>
      </w:r>
      <w:r>
        <w:rPr>
          <w:spacing w:val="-3"/>
        </w:rPr>
        <w:t>компонентов (совокупностей реакций): мышечного (двигательного), эмоционального и</w:t>
      </w:r>
      <w:r>
        <w:rPr>
          <w:spacing w:val="-3"/>
        </w:rPr>
        <w:br/>
      </w:r>
      <w:r>
        <w:rPr>
          <w:spacing w:val="-2"/>
        </w:rPr>
        <w:t>сенсорного — зрительного, звукового и прочих чувственных модальностей, возникаю</w:t>
      </w:r>
      <w:r>
        <w:rPr>
          <w:spacing w:val="-2"/>
        </w:rPr>
        <w:softHyphen/>
      </w:r>
      <w:r>
        <w:rPr>
          <w:spacing w:val="-2"/>
        </w:rPr>
        <w:br/>
      </w:r>
      <w:r>
        <w:rPr>
          <w:spacing w:val="-4"/>
        </w:rPr>
        <w:t>щих во время осуществления парафильного акта. Различные психотерапевтические тех</w:t>
      </w:r>
      <w:r>
        <w:rPr>
          <w:spacing w:val="-4"/>
        </w:rPr>
        <w:softHyphen/>
      </w:r>
      <w:r>
        <w:rPr>
          <w:spacing w:val="-4"/>
        </w:rPr>
        <w:br/>
      </w:r>
      <w:r>
        <w:rPr>
          <w:spacing w:val="-5"/>
        </w:rPr>
        <w:t>ники позволяют воздействовать на те или иные звенья этого устойчивого комплекса. Так,</w:t>
      </w:r>
      <w:r>
        <w:rPr>
          <w:spacing w:val="-5"/>
        </w:rPr>
        <w:br/>
      </w:r>
      <w:r>
        <w:rPr>
          <w:spacing w:val="-1"/>
        </w:rPr>
        <w:t>телесно ориентированная терапия воздействует на мышечный компонент. Например,</w:t>
      </w:r>
      <w:r>
        <w:rPr>
          <w:spacing w:val="-1"/>
        </w:rPr>
        <w:br/>
      </w:r>
      <w:r>
        <w:rPr>
          <w:spacing w:val="-2"/>
        </w:rPr>
        <w:t>больному предлагается представить ситуацию привычного для него парафильного по</w:t>
      </w:r>
      <w:r>
        <w:rPr>
          <w:spacing w:val="-2"/>
        </w:rPr>
        <w:softHyphen/>
      </w:r>
      <w:r>
        <w:rPr>
          <w:spacing w:val="-2"/>
        </w:rPr>
        <w:br/>
      </w:r>
      <w:r>
        <w:rPr>
          <w:spacing w:val="-3"/>
        </w:rPr>
        <w:t>ведения, но при этом его телу придается неестественная для данной ситуации поза, что</w:t>
      </w:r>
      <w:r>
        <w:rPr>
          <w:spacing w:val="-3"/>
        </w:rPr>
        <w:br/>
        <w:t xml:space="preserve">влечет за собой развал всего поведенческого паттерна </w:t>
      </w:r>
      <w:r w:rsidRPr="009C11ED">
        <w:rPr>
          <w:spacing w:val="-3"/>
        </w:rPr>
        <w:t>(</w:t>
      </w:r>
      <w:r>
        <w:rPr>
          <w:spacing w:val="-3"/>
          <w:lang w:val="en-US"/>
        </w:rPr>
        <w:t>Feldenens</w:t>
      </w:r>
      <w:r w:rsidRPr="009C11ED">
        <w:rPr>
          <w:spacing w:val="-3"/>
        </w:rPr>
        <w:t xml:space="preserve">, </w:t>
      </w:r>
      <w:r>
        <w:rPr>
          <w:spacing w:val="-3"/>
        </w:rPr>
        <w:t>1947). Гештальттера-</w:t>
      </w:r>
      <w:r>
        <w:rPr>
          <w:spacing w:val="-3"/>
        </w:rPr>
        <w:br/>
        <w:t>пия направлена, прежде всего, на отщепление эмоционального компонента и имеет раз</w:t>
      </w:r>
      <w:r>
        <w:rPr>
          <w:spacing w:val="-3"/>
        </w:rPr>
        <w:softHyphen/>
      </w:r>
      <w:r>
        <w:rPr>
          <w:spacing w:val="-3"/>
        </w:rPr>
        <w:br/>
      </w:r>
      <w:r>
        <w:rPr>
          <w:spacing w:val="-2"/>
        </w:rPr>
        <w:t>личные модификации в плане техники — «разрушение проекции», «переваривание ин-</w:t>
      </w:r>
      <w:r>
        <w:rPr>
          <w:spacing w:val="-2"/>
        </w:rPr>
        <w:br/>
      </w:r>
      <w:r>
        <w:rPr>
          <w:spacing w:val="-4"/>
        </w:rPr>
        <w:t xml:space="preserve">троекции» и т. д. </w:t>
      </w:r>
      <w:r w:rsidRPr="009C11ED">
        <w:rPr>
          <w:spacing w:val="-4"/>
        </w:rPr>
        <w:t>(</w:t>
      </w:r>
      <w:r>
        <w:rPr>
          <w:spacing w:val="-4"/>
          <w:lang w:val="en-US"/>
        </w:rPr>
        <w:t>Perls</w:t>
      </w:r>
      <w:r w:rsidRPr="009C11ED">
        <w:rPr>
          <w:spacing w:val="-4"/>
        </w:rPr>
        <w:t xml:space="preserve">, </w:t>
      </w:r>
      <w:r>
        <w:rPr>
          <w:spacing w:val="-4"/>
        </w:rPr>
        <w:t>1957). Нейролингвистическое профаммирование воздействует, в</w:t>
      </w:r>
      <w:r>
        <w:rPr>
          <w:spacing w:val="-4"/>
        </w:rPr>
        <w:br/>
      </w:r>
      <w:r>
        <w:t>основном на сенсорный компонент.</w:t>
      </w:r>
    </w:p>
    <w:p w14:paraId="03585B64" w14:textId="77777777" w:rsidR="008B35D8" w:rsidRDefault="008B35D8">
      <w:pPr>
        <w:shd w:val="clear" w:color="auto" w:fill="FFFFFF"/>
        <w:spacing w:line="235" w:lineRule="exact"/>
        <w:ind w:left="10" w:right="5" w:firstLine="331"/>
        <w:jc w:val="both"/>
      </w:pPr>
      <w:r>
        <w:rPr>
          <w:spacing w:val="-2"/>
        </w:rPr>
        <w:t>Таким образом, разрушение поведенческого паттерна возможно различными путя</w:t>
      </w:r>
      <w:r>
        <w:rPr>
          <w:spacing w:val="-2"/>
        </w:rPr>
        <w:softHyphen/>
        <w:t xml:space="preserve">ми: в рамках нейролингвистического программирования — методикой «диссоциации» </w:t>
      </w:r>
      <w:r w:rsidRPr="009C11ED">
        <w:rPr>
          <w:spacing w:val="-4"/>
        </w:rPr>
        <w:t>(</w:t>
      </w:r>
      <w:r>
        <w:rPr>
          <w:spacing w:val="-4"/>
          <w:lang w:val="en-US"/>
        </w:rPr>
        <w:t>Grinder</w:t>
      </w:r>
      <w:r w:rsidRPr="009C11ED">
        <w:rPr>
          <w:spacing w:val="-4"/>
        </w:rPr>
        <w:t xml:space="preserve">, </w:t>
      </w:r>
      <w:r>
        <w:rPr>
          <w:spacing w:val="-4"/>
          <w:lang w:val="en-US"/>
        </w:rPr>
        <w:t>Bandler</w:t>
      </w:r>
      <w:r w:rsidRPr="009C11ED">
        <w:rPr>
          <w:spacing w:val="-4"/>
        </w:rPr>
        <w:t xml:space="preserve">, </w:t>
      </w:r>
      <w:r>
        <w:rPr>
          <w:spacing w:val="-4"/>
        </w:rPr>
        <w:t xml:space="preserve">1978); методиками когнитивной и поведенческой психотерапии, когда происходит «десенситизация стимулов», насыщение стимулами </w:t>
      </w:r>
      <w:r w:rsidRPr="009C11ED">
        <w:rPr>
          <w:spacing w:val="-4"/>
        </w:rPr>
        <w:t>(</w:t>
      </w:r>
      <w:r>
        <w:rPr>
          <w:spacing w:val="-4"/>
          <w:lang w:val="en-US"/>
        </w:rPr>
        <w:t>Marsall</w:t>
      </w:r>
      <w:r w:rsidRPr="009C11ED">
        <w:rPr>
          <w:spacing w:val="-4"/>
        </w:rPr>
        <w:t xml:space="preserve">, </w:t>
      </w:r>
      <w:r>
        <w:rPr>
          <w:spacing w:val="-4"/>
        </w:rPr>
        <w:t>1979), аверсив-</w:t>
      </w:r>
      <w:r>
        <w:rPr>
          <w:spacing w:val="-5"/>
        </w:rPr>
        <w:t xml:space="preserve">ной терапией (электрошоком, «стыдом» </w:t>
      </w:r>
      <w:r w:rsidRPr="009C11ED">
        <w:rPr>
          <w:spacing w:val="-5"/>
        </w:rPr>
        <w:t>(</w:t>
      </w:r>
      <w:r>
        <w:rPr>
          <w:spacing w:val="-5"/>
          <w:lang w:val="en-US"/>
        </w:rPr>
        <w:t>Reitz</w:t>
      </w:r>
      <w:r w:rsidRPr="009C11ED">
        <w:rPr>
          <w:spacing w:val="-5"/>
        </w:rPr>
        <w:t xml:space="preserve">, </w:t>
      </w:r>
      <w:r>
        <w:rPr>
          <w:spacing w:val="-5"/>
          <w:lang w:val="en-US"/>
        </w:rPr>
        <w:t>Keil</w:t>
      </w:r>
      <w:r w:rsidRPr="009C11ED">
        <w:rPr>
          <w:spacing w:val="-5"/>
        </w:rPr>
        <w:t xml:space="preserve">, </w:t>
      </w:r>
      <w:r>
        <w:rPr>
          <w:spacing w:val="-5"/>
        </w:rPr>
        <w:t>1971); нюхательными солями, с при</w:t>
      </w:r>
      <w:r>
        <w:rPr>
          <w:spacing w:val="-5"/>
        </w:rPr>
        <w:softHyphen/>
      </w:r>
      <w:r>
        <w:rPr>
          <w:spacing w:val="-1"/>
        </w:rPr>
        <w:t xml:space="preserve">менением биологической обратной связи — видео </w:t>
      </w:r>
      <w:r w:rsidRPr="009C11ED">
        <w:rPr>
          <w:spacing w:val="-1"/>
        </w:rPr>
        <w:t>(</w:t>
      </w:r>
      <w:r>
        <w:rPr>
          <w:spacing w:val="-1"/>
          <w:lang w:val="en-US"/>
        </w:rPr>
        <w:t>Jones</w:t>
      </w:r>
      <w:r w:rsidRPr="009C11ED">
        <w:rPr>
          <w:spacing w:val="-1"/>
        </w:rPr>
        <w:t xml:space="preserve">, </w:t>
      </w:r>
      <w:r>
        <w:rPr>
          <w:spacing w:val="-1"/>
          <w:lang w:val="en-US"/>
        </w:rPr>
        <w:t>Frei</w:t>
      </w:r>
      <w:r w:rsidRPr="009C11ED">
        <w:rPr>
          <w:spacing w:val="-1"/>
        </w:rPr>
        <w:t xml:space="preserve">, </w:t>
      </w:r>
      <w:r>
        <w:rPr>
          <w:spacing w:val="-1"/>
        </w:rPr>
        <w:t>1977); плетизмофалло-</w:t>
      </w:r>
      <w:r>
        <w:rPr>
          <w:spacing w:val="-3"/>
        </w:rPr>
        <w:t>фафией, методиками лечения аддиктивного поведения, одним из частных случаев кото</w:t>
      </w:r>
      <w:r>
        <w:rPr>
          <w:spacing w:val="-3"/>
        </w:rPr>
        <w:softHyphen/>
      </w:r>
      <w:r>
        <w:t xml:space="preserve">рого может быть сексуальное </w:t>
      </w:r>
      <w:r w:rsidRPr="009C11ED">
        <w:t>(</w:t>
      </w:r>
      <w:r>
        <w:rPr>
          <w:lang w:val="en-US"/>
        </w:rPr>
        <w:t>Carnes</w:t>
      </w:r>
      <w:r w:rsidRPr="009C11ED">
        <w:t xml:space="preserve">, </w:t>
      </w:r>
      <w:r>
        <w:t>1989).</w:t>
      </w:r>
    </w:p>
    <w:p w14:paraId="6FB6B789" w14:textId="77777777" w:rsidR="008B35D8" w:rsidRDefault="008B35D8" w:rsidP="008B35D8">
      <w:pPr>
        <w:numPr>
          <w:ilvl w:val="0"/>
          <w:numId w:val="61"/>
        </w:numPr>
        <w:shd w:val="clear" w:color="auto" w:fill="FFFFFF"/>
        <w:tabs>
          <w:tab w:val="left" w:pos="562"/>
        </w:tabs>
        <w:spacing w:line="235" w:lineRule="exact"/>
        <w:ind w:right="10" w:firstLine="355"/>
        <w:jc w:val="both"/>
        <w:rPr>
          <w:i/>
          <w:iCs/>
          <w:spacing w:val="-11"/>
        </w:rPr>
      </w:pPr>
      <w:r>
        <w:rPr>
          <w:i/>
          <w:iCs/>
          <w:spacing w:val="-2"/>
        </w:rPr>
        <w:t xml:space="preserve">Купирование аффективных нарушений. </w:t>
      </w:r>
      <w:r>
        <w:rPr>
          <w:spacing w:val="-2"/>
        </w:rPr>
        <w:t xml:space="preserve">Основной метод психотерапии на этом этапе — индукция трансовых состояний </w:t>
      </w:r>
      <w:r w:rsidRPr="009C11ED">
        <w:rPr>
          <w:spacing w:val="-2"/>
        </w:rPr>
        <w:t>(</w:t>
      </w:r>
      <w:r>
        <w:rPr>
          <w:spacing w:val="-2"/>
          <w:lang w:val="en-US"/>
        </w:rPr>
        <w:t>Polk</w:t>
      </w:r>
      <w:r w:rsidRPr="009C11ED">
        <w:rPr>
          <w:spacing w:val="-2"/>
        </w:rPr>
        <w:t xml:space="preserve">, </w:t>
      </w:r>
      <w:r>
        <w:rPr>
          <w:spacing w:val="-2"/>
        </w:rPr>
        <w:t xml:space="preserve">1976, 1983). Сущность данного этапа на </w:t>
      </w:r>
      <w:r>
        <w:rPr>
          <w:spacing w:val="-4"/>
        </w:rPr>
        <w:t>психологическом уровне представляет регресс психического «Я», что клинически выра</w:t>
      </w:r>
      <w:r>
        <w:rPr>
          <w:spacing w:val="-4"/>
        </w:rPr>
        <w:softHyphen/>
      </w:r>
      <w:r>
        <w:rPr>
          <w:spacing w:val="-1"/>
        </w:rPr>
        <w:t xml:space="preserve">жается в ощущении собственной бесполости с дезактуализацией сексуальной сферы </w:t>
      </w:r>
      <w:r>
        <w:t>жизни вообще в рамках снижения актуальности настоящего.</w:t>
      </w:r>
    </w:p>
    <w:p w14:paraId="4FABE30D" w14:textId="77777777" w:rsidR="008B35D8" w:rsidRDefault="008B35D8" w:rsidP="008B35D8">
      <w:pPr>
        <w:numPr>
          <w:ilvl w:val="0"/>
          <w:numId w:val="61"/>
        </w:numPr>
        <w:shd w:val="clear" w:color="auto" w:fill="FFFFFF"/>
        <w:tabs>
          <w:tab w:val="left" w:pos="562"/>
        </w:tabs>
        <w:spacing w:line="235" w:lineRule="exact"/>
        <w:ind w:right="10" w:firstLine="355"/>
        <w:jc w:val="both"/>
        <w:rPr>
          <w:spacing w:val="-11"/>
        </w:rPr>
      </w:pPr>
      <w:r>
        <w:rPr>
          <w:i/>
          <w:iCs/>
        </w:rPr>
        <w:t xml:space="preserve">Психокоррекция расстройств половой идентичности. </w:t>
      </w:r>
      <w:r>
        <w:t xml:space="preserve">Лица с парафилиями, </w:t>
      </w:r>
      <w:r>
        <w:rPr>
          <w:spacing w:val="-5"/>
        </w:rPr>
        <w:t xml:space="preserve">нерешенными в онтогенезе, имеют следующие проблемы идентификации (Белкин, 1979): </w:t>
      </w:r>
      <w:r>
        <w:t>выбор референтной группы, готовность к эмоциональному сопереживанию с этало</w:t>
      </w:r>
      <w:r>
        <w:softHyphen/>
      </w:r>
      <w:r>
        <w:rPr>
          <w:spacing w:val="-2"/>
        </w:rPr>
        <w:t>ном, отсутствие разведения объекта референции (этамша) и объекта сексуального вле</w:t>
      </w:r>
      <w:r>
        <w:rPr>
          <w:spacing w:val="-2"/>
        </w:rPr>
        <w:softHyphen/>
      </w:r>
      <w:r>
        <w:rPr>
          <w:spacing w:val="-5"/>
        </w:rPr>
        <w:t>чения, завершенность дистинкции. В рамках попыток решения этих задач развивать эсте</w:t>
      </w:r>
      <w:r>
        <w:rPr>
          <w:spacing w:val="-5"/>
        </w:rPr>
        <w:softHyphen/>
      </w:r>
      <w:r>
        <w:rPr>
          <w:spacing w:val="-1"/>
        </w:rPr>
        <w:t xml:space="preserve">тическое восприятие противоположного пола можно на занятиях силовыми видами </w:t>
      </w:r>
      <w:r>
        <w:rPr>
          <w:spacing w:val="-2"/>
        </w:rPr>
        <w:t xml:space="preserve">спорта и бальными танцами (Голанд, 1983), на тренингах по полоролевому поведению </w:t>
      </w:r>
      <w:r w:rsidRPr="009C11ED">
        <w:rPr>
          <w:spacing w:val="-2"/>
        </w:rPr>
        <w:t>(</w:t>
      </w:r>
      <w:r>
        <w:rPr>
          <w:spacing w:val="-2"/>
          <w:lang w:val="en-US"/>
        </w:rPr>
        <w:t>Tugel</w:t>
      </w:r>
      <w:r w:rsidRPr="009C11ED">
        <w:rPr>
          <w:spacing w:val="-2"/>
        </w:rPr>
        <w:t xml:space="preserve">, </w:t>
      </w:r>
      <w:r>
        <w:rPr>
          <w:spacing w:val="-2"/>
          <w:lang w:val="en-US"/>
        </w:rPr>
        <w:t>Heilmann</w:t>
      </w:r>
      <w:r w:rsidRPr="009C11ED">
        <w:rPr>
          <w:spacing w:val="-2"/>
        </w:rPr>
        <w:t xml:space="preserve">, </w:t>
      </w:r>
      <w:r>
        <w:rPr>
          <w:spacing w:val="-2"/>
        </w:rPr>
        <w:t xml:space="preserve">1987), по выработке эмпатии к жертве </w:t>
      </w:r>
      <w:r w:rsidRPr="009C11ED">
        <w:rPr>
          <w:spacing w:val="-2"/>
        </w:rPr>
        <w:t>(</w:t>
      </w:r>
      <w:r>
        <w:rPr>
          <w:spacing w:val="-2"/>
          <w:lang w:val="en-US"/>
        </w:rPr>
        <w:t>Molenkdmp</w:t>
      </w:r>
      <w:r w:rsidRPr="009C11ED">
        <w:rPr>
          <w:spacing w:val="-2"/>
        </w:rPr>
        <w:t xml:space="preserve">, </w:t>
      </w:r>
      <w:r>
        <w:rPr>
          <w:spacing w:val="-2"/>
        </w:rPr>
        <w:t xml:space="preserve">1995), применяя </w:t>
      </w:r>
      <w:r>
        <w:rPr>
          <w:spacing w:val="-5"/>
        </w:rPr>
        <w:t>Хамельн-модель (Кокотт, 1992). Перспективными психотерапевтическими методиками в</w:t>
      </w:r>
    </w:p>
    <w:p w14:paraId="1032534D" w14:textId="77777777" w:rsidR="008B35D8" w:rsidRDefault="008B35D8" w:rsidP="008B35D8">
      <w:pPr>
        <w:numPr>
          <w:ilvl w:val="0"/>
          <w:numId w:val="61"/>
        </w:numPr>
        <w:shd w:val="clear" w:color="auto" w:fill="FFFFFF"/>
        <w:tabs>
          <w:tab w:val="left" w:pos="562"/>
        </w:tabs>
        <w:spacing w:line="235" w:lineRule="exact"/>
        <w:ind w:right="10" w:firstLine="355"/>
        <w:jc w:val="both"/>
        <w:rPr>
          <w:spacing w:val="-11"/>
        </w:rPr>
        <w:sectPr w:rsidR="008B35D8">
          <w:type w:val="continuous"/>
          <w:pgSz w:w="12240" w:h="15840"/>
          <w:pgMar w:top="1440" w:right="2583" w:bottom="720" w:left="2299" w:header="720" w:footer="720" w:gutter="0"/>
          <w:cols w:space="60"/>
          <w:noEndnote/>
        </w:sectPr>
      </w:pPr>
    </w:p>
    <w:p w14:paraId="75B261D3" w14:textId="77777777" w:rsidR="008B35D8" w:rsidRDefault="008B35D8">
      <w:pPr>
        <w:shd w:val="clear" w:color="auto" w:fill="FFFFFF"/>
      </w:pPr>
      <w:r>
        <w:rPr>
          <w:spacing w:val="-17"/>
        </w:rPr>
        <w:t>Лечение</w:t>
      </w:r>
    </w:p>
    <w:p w14:paraId="575FC5F9" w14:textId="77777777" w:rsidR="008B35D8" w:rsidRDefault="008B35D8">
      <w:pPr>
        <w:shd w:val="clear" w:color="auto" w:fill="FFFFFF"/>
        <w:spacing w:before="10"/>
      </w:pPr>
      <w:r>
        <w:br w:type="column"/>
        <w:t>489</w:t>
      </w:r>
    </w:p>
    <w:p w14:paraId="103AD812" w14:textId="77777777" w:rsidR="008B35D8" w:rsidRDefault="008B35D8">
      <w:pPr>
        <w:shd w:val="clear" w:color="auto" w:fill="FFFFFF"/>
        <w:spacing w:before="10"/>
        <w:sectPr w:rsidR="008B35D8">
          <w:pgSz w:w="12240" w:h="15840"/>
          <w:pgMar w:top="1440" w:right="2281" w:bottom="720" w:left="2174" w:header="720" w:footer="720" w:gutter="0"/>
          <w:cols w:num="2" w:sep="1" w:space="720" w:equalWidth="0">
            <w:col w:w="720" w:space="6346"/>
            <w:col w:w="720"/>
          </w:cols>
          <w:noEndnote/>
        </w:sectPr>
      </w:pPr>
    </w:p>
    <w:p w14:paraId="3C7FF29F" w14:textId="77777777" w:rsidR="008B35D8" w:rsidRDefault="008B35D8">
      <w:pPr>
        <w:shd w:val="clear" w:color="auto" w:fill="FFFFFF"/>
        <w:spacing w:before="245" w:line="235" w:lineRule="exact"/>
        <w:ind w:left="14" w:right="466"/>
        <w:jc w:val="both"/>
      </w:pPr>
      <w:r>
        <w:rPr>
          <w:noProof/>
        </w:rPr>
        <w:pict w14:anchorId="0F1A7ECD">
          <v:line id="_x0000_s1513" style="position:absolute;left:0;text-align:left;z-index:54;mso-position-horizontal-relative:margin" from="-23.5pt,-2.65pt" to="-23.5pt,594pt" o:allowincell="f" strokeweight="1.2pt">
            <w10:wrap anchorx="margin"/>
          </v:line>
        </w:pict>
      </w:r>
      <w:r>
        <w:rPr>
          <w:spacing w:val="-2"/>
        </w:rPr>
        <w:t xml:space="preserve">этом плане можно считать создание эталонов и отождествление себя с ними в рамках </w:t>
      </w:r>
      <w:r>
        <w:t>нейролингвистического программирования.</w:t>
      </w:r>
    </w:p>
    <w:p w14:paraId="138B8D90" w14:textId="77777777" w:rsidR="008B35D8" w:rsidRDefault="008B35D8">
      <w:pPr>
        <w:shd w:val="clear" w:color="auto" w:fill="FFFFFF"/>
        <w:spacing w:before="5" w:line="235" w:lineRule="exact"/>
        <w:ind w:left="5" w:right="456" w:firstLine="302"/>
        <w:jc w:val="both"/>
      </w:pPr>
      <w:r>
        <w:t xml:space="preserve">4. </w:t>
      </w:r>
      <w:r>
        <w:rPr>
          <w:i/>
          <w:iCs/>
        </w:rPr>
        <w:t xml:space="preserve">Выработка и реализация поведения, замещающего парафильное. </w:t>
      </w:r>
      <w:r>
        <w:t xml:space="preserve">Предложена </w:t>
      </w:r>
      <w:r>
        <w:rPr>
          <w:spacing w:val="-3"/>
        </w:rPr>
        <w:t xml:space="preserve">программа формирования стратегий совладания и избегания. Одна из методик выбора для решения этой задачи — рефрейминг </w:t>
      </w:r>
      <w:r w:rsidRPr="009C11ED">
        <w:rPr>
          <w:spacing w:val="-3"/>
        </w:rPr>
        <w:t>(</w:t>
      </w:r>
      <w:r>
        <w:rPr>
          <w:spacing w:val="-3"/>
          <w:lang w:val="en-US"/>
        </w:rPr>
        <w:t>Grinder</w:t>
      </w:r>
      <w:r w:rsidRPr="009C11ED">
        <w:rPr>
          <w:spacing w:val="-3"/>
        </w:rPr>
        <w:t xml:space="preserve">, </w:t>
      </w:r>
      <w:r>
        <w:rPr>
          <w:spacing w:val="-3"/>
          <w:lang w:val="en-US"/>
        </w:rPr>
        <w:t>Bandler</w:t>
      </w:r>
      <w:r w:rsidRPr="009C11ED">
        <w:rPr>
          <w:spacing w:val="-3"/>
        </w:rPr>
        <w:t>, 1</w:t>
      </w:r>
      <w:r>
        <w:rPr>
          <w:spacing w:val="-3"/>
        </w:rPr>
        <w:t>978) с подбором модифика</w:t>
      </w:r>
      <w:r>
        <w:rPr>
          <w:spacing w:val="-3"/>
        </w:rPr>
        <w:softHyphen/>
      </w:r>
      <w:r>
        <w:rPr>
          <w:spacing w:val="-2"/>
        </w:rPr>
        <w:t>ций. Критерием эффективности этого этапа, кроме экологической проверки, будет от</w:t>
      </w:r>
      <w:r>
        <w:rPr>
          <w:spacing w:val="-2"/>
        </w:rPr>
        <w:softHyphen/>
      </w:r>
      <w:r>
        <w:rPr>
          <w:spacing w:val="-3"/>
        </w:rPr>
        <w:t xml:space="preserve">сутствие подобного поведения или идеаторной активности аналогичного содержания в </w:t>
      </w:r>
      <w:r>
        <w:t>течение определенного периода наблюдения.</w:t>
      </w:r>
    </w:p>
    <w:p w14:paraId="6BC291F2" w14:textId="77777777" w:rsidR="008B35D8" w:rsidRDefault="008B35D8">
      <w:pPr>
        <w:shd w:val="clear" w:color="auto" w:fill="FFFFFF"/>
        <w:spacing w:line="235" w:lineRule="exact"/>
        <w:ind w:right="451" w:firstLine="312"/>
        <w:jc w:val="both"/>
      </w:pPr>
      <w:r>
        <w:rPr>
          <w:i/>
          <w:iCs/>
          <w:spacing w:val="-1"/>
        </w:rPr>
        <w:t xml:space="preserve">Оценка эффективности терапевтического воздействия </w:t>
      </w:r>
      <w:r>
        <w:rPr>
          <w:spacing w:val="-1"/>
        </w:rPr>
        <w:t xml:space="preserve">при лечении парафилий </w:t>
      </w:r>
      <w:r>
        <w:rPr>
          <w:spacing w:val="-2"/>
        </w:rPr>
        <w:t>приобретает особое значение. Помимо упомянутого выше обязательного контроля со</w:t>
      </w:r>
      <w:r>
        <w:rPr>
          <w:spacing w:val="-2"/>
        </w:rPr>
        <w:softHyphen/>
        <w:t>держания тестостерона при антиандрогенной терапии, психофизиологического обсле</w:t>
      </w:r>
      <w:r>
        <w:rPr>
          <w:spacing w:val="-2"/>
        </w:rPr>
        <w:softHyphen/>
        <w:t xml:space="preserve">дования в виде приведенного периодического тестирования, здесь важную роль играет </w:t>
      </w:r>
      <w:r>
        <w:rPr>
          <w:spacing w:val="-4"/>
        </w:rPr>
        <w:t>психологическое обследование, направленное в том числе на оценку актуальности деви-</w:t>
      </w:r>
      <w:r>
        <w:t>антных переживаний и прогноза последующего поведения.</w:t>
      </w:r>
    </w:p>
    <w:p w14:paraId="2265D971" w14:textId="77777777" w:rsidR="008B35D8" w:rsidRDefault="008B35D8">
      <w:pPr>
        <w:shd w:val="clear" w:color="auto" w:fill="FFFFFF"/>
        <w:spacing w:before="5" w:line="235" w:lineRule="exact"/>
        <w:ind w:right="461" w:firstLine="317"/>
        <w:jc w:val="both"/>
      </w:pPr>
      <w:r>
        <w:rPr>
          <w:spacing w:val="-2"/>
        </w:rPr>
        <w:t>Поскольку среди «мишеней» терапии индивида с расстройством сексуального вле</w:t>
      </w:r>
      <w:r>
        <w:rPr>
          <w:spacing w:val="-2"/>
        </w:rPr>
        <w:softHyphen/>
      </w:r>
      <w:r>
        <w:rPr>
          <w:spacing w:val="-1"/>
        </w:rPr>
        <w:t xml:space="preserve">чения немаловажное место занимают его личностные особенности, то и протекание </w:t>
      </w:r>
      <w:r>
        <w:rPr>
          <w:spacing w:val="-3"/>
        </w:rPr>
        <w:t>коррекционного процесса нуждается в постоянной его верификации с помощью специ</w:t>
      </w:r>
      <w:r>
        <w:rPr>
          <w:spacing w:val="-3"/>
        </w:rPr>
        <w:softHyphen/>
      </w:r>
      <w:r>
        <w:rPr>
          <w:spacing w:val="-4"/>
        </w:rPr>
        <w:t xml:space="preserve">альных диагностических процедур. Возникает необходимость отслеживания с помощью </w:t>
      </w:r>
      <w:r>
        <w:rPr>
          <w:spacing w:val="-1"/>
        </w:rPr>
        <w:t xml:space="preserve">специальным образом организованного психологического исследования изменений, </w:t>
      </w:r>
      <w:r>
        <w:rPr>
          <w:spacing w:val="-2"/>
        </w:rPr>
        <w:t xml:space="preserve">происходящих с субъектом в процессе психокоррекционного воздействия. А именно: </w:t>
      </w:r>
      <w:r>
        <w:rPr>
          <w:spacing w:val="-4"/>
        </w:rPr>
        <w:t xml:space="preserve">выявление количественных и качественных изменений эмоциональной сферы, полового </w:t>
      </w:r>
      <w:r>
        <w:rPr>
          <w:spacing w:val="-1"/>
        </w:rPr>
        <w:t>самосознания, психосексуальности субъекта, изменение динамики Я-образа, особен</w:t>
      </w:r>
      <w:r>
        <w:rPr>
          <w:spacing w:val="-1"/>
        </w:rPr>
        <w:softHyphen/>
      </w:r>
      <w:r>
        <w:rPr>
          <w:spacing w:val="-2"/>
        </w:rPr>
        <w:t>ностей осознанности и дифференцированности социально-психологических регулято</w:t>
      </w:r>
      <w:r>
        <w:rPr>
          <w:spacing w:val="-2"/>
        </w:rPr>
        <w:softHyphen/>
      </w:r>
      <w:r>
        <w:rPr>
          <w:spacing w:val="-3"/>
        </w:rPr>
        <w:t xml:space="preserve">ров поведения (представления о половой роли испытуемого, динамика ее регулятивной </w:t>
      </w:r>
      <w:r>
        <w:t>роли, ее динамика в отношении иерархии ценностей личности).</w:t>
      </w:r>
    </w:p>
    <w:p w14:paraId="38538683" w14:textId="77777777" w:rsidR="008B35D8" w:rsidRDefault="008B35D8">
      <w:pPr>
        <w:shd w:val="clear" w:color="auto" w:fill="FFFFFF"/>
        <w:spacing w:before="5" w:line="235" w:lineRule="exact"/>
        <w:ind w:right="461" w:firstLine="317"/>
        <w:jc w:val="both"/>
        <w:sectPr w:rsidR="008B35D8">
          <w:type w:val="continuous"/>
          <w:pgSz w:w="12240" w:h="15840"/>
          <w:pgMar w:top="1440" w:right="2281" w:bottom="720" w:left="2169" w:header="720" w:footer="720" w:gutter="0"/>
          <w:cols w:space="60"/>
          <w:noEndnote/>
        </w:sectPr>
      </w:pPr>
    </w:p>
    <w:p w14:paraId="775C2DD9" w14:textId="77777777" w:rsidR="008B35D8" w:rsidRDefault="008B35D8">
      <w:pPr>
        <w:shd w:val="clear" w:color="auto" w:fill="FFFFFF"/>
        <w:spacing w:line="485" w:lineRule="exact"/>
        <w:ind w:left="1301" w:firstLine="4752"/>
      </w:pPr>
      <w:r>
        <w:rPr>
          <w:noProof/>
        </w:rPr>
        <w:pict w14:anchorId="067F3699">
          <v:line id="_x0000_s1514" style="position:absolute;left:0;text-align:left;z-index:55;mso-position-horizontal-relative:margin" from="387.35pt,-82.1pt" to="387.35pt,202.55pt" o:allowincell="f" strokeweight=".95pt">
            <w10:wrap anchorx="margin"/>
          </v:line>
        </w:pict>
      </w:r>
      <w:r>
        <w:rPr>
          <w:rFonts w:ascii="Arial" w:hAnsi="Arial"/>
          <w:b/>
          <w:bCs/>
          <w:sz w:val="26"/>
          <w:szCs w:val="26"/>
        </w:rPr>
        <w:t>ГЛАВА</w:t>
      </w:r>
      <w:r>
        <w:rPr>
          <w:rFonts w:ascii="Arial" w:hAnsi="Arial" w:cs="Arial"/>
          <w:b/>
          <w:bCs/>
          <w:sz w:val="26"/>
          <w:szCs w:val="26"/>
        </w:rPr>
        <w:t xml:space="preserve"> 19 </w:t>
      </w:r>
      <w:r>
        <w:rPr>
          <w:rFonts w:ascii="Arial" w:hAnsi="Arial"/>
          <w:b/>
          <w:bCs/>
          <w:spacing w:val="-9"/>
          <w:sz w:val="26"/>
          <w:szCs w:val="26"/>
        </w:rPr>
        <w:t>ИГРОВАЯ</w:t>
      </w:r>
      <w:r>
        <w:rPr>
          <w:rFonts w:ascii="Arial" w:hAnsi="Arial" w:cs="Arial"/>
          <w:b/>
          <w:bCs/>
          <w:spacing w:val="-9"/>
          <w:sz w:val="26"/>
          <w:szCs w:val="26"/>
        </w:rPr>
        <w:t xml:space="preserve"> </w:t>
      </w:r>
      <w:r>
        <w:rPr>
          <w:rFonts w:ascii="Arial" w:hAnsi="Arial"/>
          <w:b/>
          <w:bCs/>
          <w:spacing w:val="-9"/>
          <w:sz w:val="26"/>
          <w:szCs w:val="26"/>
        </w:rPr>
        <w:t>ЗАВИСИМОСТЬ</w:t>
      </w:r>
      <w:r>
        <w:rPr>
          <w:rFonts w:ascii="Arial" w:hAnsi="Arial" w:cs="Arial"/>
          <w:b/>
          <w:bCs/>
          <w:spacing w:val="-9"/>
          <w:sz w:val="26"/>
          <w:szCs w:val="26"/>
        </w:rPr>
        <w:t xml:space="preserve"> (</w:t>
      </w:r>
      <w:r>
        <w:rPr>
          <w:rFonts w:ascii="Arial" w:hAnsi="Arial"/>
          <w:b/>
          <w:bCs/>
          <w:spacing w:val="-9"/>
          <w:sz w:val="26"/>
          <w:szCs w:val="26"/>
        </w:rPr>
        <w:t>ГЕМБЛИНГ</w:t>
      </w:r>
      <w:r>
        <w:rPr>
          <w:rFonts w:ascii="Arial" w:hAnsi="Arial" w:cs="Arial"/>
          <w:b/>
          <w:bCs/>
          <w:spacing w:val="-9"/>
          <w:sz w:val="26"/>
          <w:szCs w:val="26"/>
        </w:rPr>
        <w:t>)</w:t>
      </w:r>
    </w:p>
    <w:p w14:paraId="2657CB01" w14:textId="77777777" w:rsidR="008B35D8" w:rsidRDefault="008B35D8">
      <w:pPr>
        <w:shd w:val="clear" w:color="auto" w:fill="FFFFFF"/>
        <w:spacing w:before="202" w:line="240" w:lineRule="exact"/>
        <w:ind w:left="10" w:firstLine="355"/>
        <w:jc w:val="both"/>
      </w:pPr>
      <w:r>
        <w:rPr>
          <w:spacing w:val="-2"/>
        </w:rPr>
        <w:t>Патологическое влечение к азартным играм (гемблинг) современные исследовате</w:t>
      </w:r>
      <w:r>
        <w:rPr>
          <w:spacing w:val="-2"/>
        </w:rPr>
        <w:softHyphen/>
      </w:r>
      <w:r>
        <w:rPr>
          <w:spacing w:val="-4"/>
        </w:rPr>
        <w:t>ли относят к т. н. нехимическим (поведенческим) аддикциям, когда объектом зависимо</w:t>
      </w:r>
      <w:r>
        <w:rPr>
          <w:spacing w:val="-4"/>
        </w:rPr>
        <w:softHyphen/>
      </w:r>
      <w:r>
        <w:rPr>
          <w:spacing w:val="-1"/>
        </w:rPr>
        <w:t xml:space="preserve">сти становится не психоактивное вещество, как в случае химической зависимости, а </w:t>
      </w:r>
      <w:r>
        <w:rPr>
          <w:spacing w:val="-4"/>
        </w:rPr>
        <w:t>поведенческий паттерн. В последнее десятилетие отмечены десятки различных поведен</w:t>
      </w:r>
      <w:r>
        <w:rPr>
          <w:spacing w:val="-4"/>
        </w:rPr>
        <w:softHyphen/>
      </w:r>
      <w:r>
        <w:rPr>
          <w:spacing w:val="-3"/>
        </w:rPr>
        <w:t xml:space="preserve">ческих аддикций, среди которых гемблинг—одна из наиболее распространенных, и по </w:t>
      </w:r>
      <w:r>
        <w:rPr>
          <w:spacing w:val="-2"/>
        </w:rPr>
        <w:t>своим клиническим проявлениям более всего напоминает аддикций химические (Его</w:t>
      </w:r>
      <w:r>
        <w:rPr>
          <w:spacing w:val="-2"/>
        </w:rPr>
        <w:softHyphen/>
      </w:r>
      <w:r>
        <w:rPr>
          <w:spacing w:val="-4"/>
        </w:rPr>
        <w:t>ров, 2005). Некоторые специалисты называют гемблинг «моделью поведенческой аддик</w:t>
      </w:r>
      <w:r>
        <w:rPr>
          <w:spacing w:val="-4"/>
        </w:rPr>
        <w:softHyphen/>
      </w:r>
      <w:r>
        <w:rPr>
          <w:spacing w:val="-6"/>
        </w:rPr>
        <w:t xml:space="preserve">ций» </w:t>
      </w:r>
      <w:r w:rsidRPr="009C11ED">
        <w:rPr>
          <w:spacing w:val="-6"/>
        </w:rPr>
        <w:t>(</w:t>
      </w:r>
      <w:r>
        <w:rPr>
          <w:spacing w:val="-6"/>
          <w:lang w:val="en-US"/>
        </w:rPr>
        <w:t>Ibanez</w:t>
      </w:r>
      <w:r w:rsidRPr="009C11ED">
        <w:rPr>
          <w:spacing w:val="-6"/>
        </w:rPr>
        <w:t xml:space="preserve"> </w:t>
      </w:r>
      <w:r>
        <w:rPr>
          <w:spacing w:val="-6"/>
          <w:lang w:val="en-US"/>
        </w:rPr>
        <w:t>et</w:t>
      </w:r>
      <w:r w:rsidRPr="009C11ED">
        <w:rPr>
          <w:spacing w:val="-6"/>
        </w:rPr>
        <w:t xml:space="preserve"> </w:t>
      </w:r>
      <w:r>
        <w:rPr>
          <w:spacing w:val="-6"/>
          <w:lang w:val="en-US"/>
        </w:rPr>
        <w:t>al</w:t>
      </w:r>
      <w:r w:rsidRPr="009C11ED">
        <w:rPr>
          <w:spacing w:val="-6"/>
        </w:rPr>
        <w:t xml:space="preserve">., </w:t>
      </w:r>
      <w:r>
        <w:rPr>
          <w:spacing w:val="-6"/>
        </w:rPr>
        <w:t xml:space="preserve">2003). Вместе с тем в литературе до сих пор не утихают споры, является </w:t>
      </w:r>
      <w:r>
        <w:rPr>
          <w:spacing w:val="-3"/>
        </w:rPr>
        <w:t>ли гемблинг аддикцией или в большей степени представляет собой одну из форм обсес-</w:t>
      </w:r>
      <w:r>
        <w:t>сивно-компульсивного расстройства.</w:t>
      </w:r>
    </w:p>
    <w:p w14:paraId="1113B1DE" w14:textId="77777777" w:rsidR="008B35D8" w:rsidRDefault="008B35D8">
      <w:pPr>
        <w:shd w:val="clear" w:color="auto" w:fill="FFFFFF"/>
        <w:spacing w:line="240" w:lineRule="exact"/>
        <w:ind w:left="10" w:right="5" w:firstLine="331"/>
        <w:jc w:val="both"/>
      </w:pPr>
      <w:r>
        <w:rPr>
          <w:spacing w:val="-5"/>
        </w:rPr>
        <w:t>Зависимость от игры в последние годы стала одной из серьезных проблем российско</w:t>
      </w:r>
      <w:r>
        <w:rPr>
          <w:spacing w:val="-5"/>
        </w:rPr>
        <w:softHyphen/>
        <w:t>го общества, как социальной, так и сугубо медицинской. В связи с повсеместным распро</w:t>
      </w:r>
      <w:r>
        <w:rPr>
          <w:spacing w:val="-5"/>
        </w:rPr>
        <w:softHyphen/>
        <w:t>странением игровых автоматов и отсутствием контроля заданным видом игорного бизне</w:t>
      </w:r>
      <w:r>
        <w:rPr>
          <w:spacing w:val="-5"/>
        </w:rPr>
        <w:softHyphen/>
        <w:t>са среди населения практически во всех возрастных группах началась своеобразная гемб-</w:t>
      </w:r>
      <w:r>
        <w:rPr>
          <w:spacing w:val="-4"/>
        </w:rPr>
        <w:t xml:space="preserve">линг-эпидемия. Нарастающая распространенность патологической зависимости от игры многих людей в России привела к нищете, а кого-то — и к самоубийству. В то же время </w:t>
      </w:r>
      <w:r>
        <w:rPr>
          <w:spacing w:val="-6"/>
        </w:rPr>
        <w:t xml:space="preserve">большинство врачей плохо знакомы с психопатологией данного расстройства, не изучены </w:t>
      </w:r>
      <w:r>
        <w:rPr>
          <w:spacing w:val="-4"/>
        </w:rPr>
        <w:t>особенности формирования и течения этой болезни в социально-экономических услови</w:t>
      </w:r>
      <w:r>
        <w:rPr>
          <w:spacing w:val="-4"/>
        </w:rPr>
        <w:softHyphen/>
      </w:r>
      <w:r>
        <w:rPr>
          <w:spacing w:val="-6"/>
        </w:rPr>
        <w:t>ях российской действительности, не разработаны действенные методы терапии. Имеющи</w:t>
      </w:r>
      <w:r>
        <w:rPr>
          <w:spacing w:val="-6"/>
        </w:rPr>
        <w:softHyphen/>
      </w:r>
      <w:r>
        <w:rPr>
          <w:spacing w:val="-5"/>
        </w:rPr>
        <w:t>еся отдельные отечественные исследования посвящены изучению преимущественно лич</w:t>
      </w:r>
      <w:r>
        <w:rPr>
          <w:spacing w:val="-5"/>
        </w:rPr>
        <w:softHyphen/>
      </w:r>
      <w:r>
        <w:rPr>
          <w:spacing w:val="-6"/>
        </w:rPr>
        <w:t>ностных особенностей патологических игроков, их социо-демографических характеристи</w:t>
      </w:r>
      <w:r>
        <w:rPr>
          <w:spacing w:val="-6"/>
        </w:rPr>
        <w:softHyphen/>
      </w:r>
      <w:r>
        <w:rPr>
          <w:spacing w:val="-8"/>
        </w:rPr>
        <w:t>кам (Зайцев, 2000; Менделевич, 2003; Зайцев, Шайдулина, 2003; Малыгин, Цыганков, 2005).</w:t>
      </w:r>
    </w:p>
    <w:p w14:paraId="3B9B5695" w14:textId="77777777" w:rsidR="008B35D8" w:rsidRDefault="008B35D8">
      <w:pPr>
        <w:shd w:val="clear" w:color="auto" w:fill="FFFFFF"/>
        <w:spacing w:line="240" w:lineRule="exact"/>
        <w:ind w:left="5" w:right="5" w:firstLine="331"/>
        <w:jc w:val="both"/>
      </w:pPr>
      <w:r>
        <w:rPr>
          <w:spacing w:val="-4"/>
        </w:rPr>
        <w:t>Актуальность вопроса патологической зависимости от игры, по мнению многих уче</w:t>
      </w:r>
      <w:r>
        <w:rPr>
          <w:spacing w:val="-4"/>
        </w:rPr>
        <w:softHyphen/>
        <w:t xml:space="preserve">ных, обусловлена по крайней мере тремя причинами. 1. </w:t>
      </w:r>
      <w:r>
        <w:rPr>
          <w:i/>
          <w:iCs/>
          <w:spacing w:val="-4"/>
        </w:rPr>
        <w:t>Серьезные социальные и финан</w:t>
      </w:r>
      <w:r>
        <w:rPr>
          <w:i/>
          <w:iCs/>
          <w:spacing w:val="-4"/>
        </w:rPr>
        <w:softHyphen/>
      </w:r>
      <w:r>
        <w:rPr>
          <w:i/>
          <w:iCs/>
          <w:spacing w:val="-2"/>
        </w:rPr>
        <w:t xml:space="preserve">совые трудности у патологических игроков: </w:t>
      </w:r>
      <w:r>
        <w:rPr>
          <w:spacing w:val="-2"/>
        </w:rPr>
        <w:t>23% игроков имеют серьезные финансо</w:t>
      </w:r>
      <w:r>
        <w:rPr>
          <w:spacing w:val="-2"/>
        </w:rPr>
        <w:softHyphen/>
      </w:r>
      <w:r>
        <w:rPr>
          <w:spacing w:val="-3"/>
        </w:rPr>
        <w:t xml:space="preserve">вые проблемы, 35% разведены, у 80% нарушены межличностные отношения в браке </w:t>
      </w:r>
      <w:r w:rsidRPr="009C11ED">
        <w:rPr>
          <w:spacing w:val="-6"/>
        </w:rPr>
        <w:t>(</w:t>
      </w:r>
      <w:r>
        <w:rPr>
          <w:spacing w:val="-6"/>
          <w:lang w:val="en-US"/>
        </w:rPr>
        <w:t>Ciarrocchi</w:t>
      </w:r>
      <w:r w:rsidRPr="009C11ED">
        <w:rPr>
          <w:spacing w:val="-6"/>
        </w:rPr>
        <w:t xml:space="preserve">, </w:t>
      </w:r>
      <w:r>
        <w:rPr>
          <w:spacing w:val="-6"/>
        </w:rPr>
        <w:t xml:space="preserve">2002). 2. </w:t>
      </w:r>
      <w:r>
        <w:rPr>
          <w:i/>
          <w:iCs/>
          <w:spacing w:val="-6"/>
        </w:rPr>
        <w:t xml:space="preserve">Распространенность противоправных действий: </w:t>
      </w:r>
      <w:r>
        <w:rPr>
          <w:spacing w:val="-6"/>
        </w:rPr>
        <w:t>до 60% среди зави</w:t>
      </w:r>
      <w:r>
        <w:rPr>
          <w:spacing w:val="-6"/>
        </w:rPr>
        <w:softHyphen/>
      </w:r>
      <w:r>
        <w:rPr>
          <w:spacing w:val="-9"/>
        </w:rPr>
        <w:t xml:space="preserve">симых от азартных игр совершают правонарушения </w:t>
      </w:r>
      <w:r w:rsidRPr="009C11ED">
        <w:rPr>
          <w:spacing w:val="-9"/>
        </w:rPr>
        <w:t>(</w:t>
      </w:r>
      <w:r>
        <w:rPr>
          <w:spacing w:val="-9"/>
          <w:lang w:val="en-US"/>
        </w:rPr>
        <w:t>Thompson</w:t>
      </w:r>
      <w:r w:rsidRPr="009C11ED">
        <w:rPr>
          <w:spacing w:val="-9"/>
        </w:rPr>
        <w:t xml:space="preserve">, </w:t>
      </w:r>
      <w:r>
        <w:rPr>
          <w:spacing w:val="-9"/>
          <w:lang w:val="en-US"/>
        </w:rPr>
        <w:t>Gazel</w:t>
      </w:r>
      <w:r w:rsidRPr="009C11ED">
        <w:rPr>
          <w:spacing w:val="-9"/>
        </w:rPr>
        <w:t xml:space="preserve">, </w:t>
      </w:r>
      <w:r>
        <w:rPr>
          <w:spacing w:val="-9"/>
          <w:lang w:val="en-US"/>
        </w:rPr>
        <w:t>Rickman</w:t>
      </w:r>
      <w:r w:rsidRPr="009C11ED">
        <w:rPr>
          <w:spacing w:val="-9"/>
        </w:rPr>
        <w:t xml:space="preserve">, </w:t>
      </w:r>
      <w:r>
        <w:rPr>
          <w:spacing w:val="-9"/>
        </w:rPr>
        <w:t xml:space="preserve">1996; </w:t>
      </w:r>
      <w:r>
        <w:rPr>
          <w:spacing w:val="-9"/>
          <w:lang w:val="en-US"/>
        </w:rPr>
        <w:t>Lesieur</w:t>
      </w:r>
      <w:r w:rsidRPr="009C11ED">
        <w:rPr>
          <w:spacing w:val="-9"/>
        </w:rPr>
        <w:t xml:space="preserve">, </w:t>
      </w:r>
      <w:r>
        <w:rPr>
          <w:spacing w:val="-4"/>
          <w:lang w:val="en-US"/>
        </w:rPr>
        <w:t>Anderson</w:t>
      </w:r>
      <w:r w:rsidRPr="009C11ED">
        <w:rPr>
          <w:spacing w:val="-4"/>
        </w:rPr>
        <w:t xml:space="preserve">, </w:t>
      </w:r>
      <w:r>
        <w:rPr>
          <w:spacing w:val="-4"/>
          <w:lang w:val="en-US"/>
        </w:rPr>
        <w:t>Rosenthal</w:t>
      </w:r>
      <w:r w:rsidRPr="009C11ED">
        <w:rPr>
          <w:spacing w:val="-4"/>
        </w:rPr>
        <w:t xml:space="preserve">, </w:t>
      </w:r>
      <w:r>
        <w:rPr>
          <w:spacing w:val="-4"/>
        </w:rPr>
        <w:t xml:space="preserve">1995). 3. </w:t>
      </w:r>
      <w:r>
        <w:rPr>
          <w:i/>
          <w:iCs/>
          <w:spacing w:val="-4"/>
        </w:rPr>
        <w:t xml:space="preserve">Высокий суицидальный риск: </w:t>
      </w:r>
      <w:r>
        <w:rPr>
          <w:spacing w:val="-4"/>
        </w:rPr>
        <w:t xml:space="preserve">от 13 до 40% патологических </w:t>
      </w:r>
      <w:r>
        <w:rPr>
          <w:spacing w:val="-3"/>
        </w:rPr>
        <w:t xml:space="preserve">игроков совершают попытки самоубийства, у 32-70% отмечаются суицидальные мысли </w:t>
      </w:r>
      <w:r w:rsidRPr="009C11ED">
        <w:rPr>
          <w:spacing w:val="-5"/>
        </w:rPr>
        <w:t>(</w:t>
      </w:r>
      <w:r>
        <w:rPr>
          <w:spacing w:val="-5"/>
          <w:lang w:val="en-US"/>
        </w:rPr>
        <w:t>Frank</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 xml:space="preserve">1991; </w:t>
      </w:r>
      <w:r>
        <w:rPr>
          <w:spacing w:val="-5"/>
          <w:lang w:val="en-US"/>
        </w:rPr>
        <w:t>Kausch</w:t>
      </w:r>
      <w:r w:rsidRPr="009C11ED">
        <w:rPr>
          <w:spacing w:val="-5"/>
        </w:rPr>
        <w:t xml:space="preserve">, </w:t>
      </w:r>
      <w:r>
        <w:rPr>
          <w:spacing w:val="-5"/>
        </w:rPr>
        <w:t xml:space="preserve">2003; </w:t>
      </w:r>
      <w:r>
        <w:rPr>
          <w:spacing w:val="-5"/>
          <w:lang w:val="en-US"/>
        </w:rPr>
        <w:t>Petry</w:t>
      </w:r>
      <w:r w:rsidRPr="009C11ED">
        <w:rPr>
          <w:spacing w:val="-5"/>
        </w:rPr>
        <w:t xml:space="preserve">, </w:t>
      </w:r>
      <w:r>
        <w:rPr>
          <w:spacing w:val="-5"/>
          <w:lang w:val="en-US"/>
        </w:rPr>
        <w:t>Kiluk</w:t>
      </w:r>
      <w:r w:rsidRPr="009C11ED">
        <w:rPr>
          <w:spacing w:val="-5"/>
        </w:rPr>
        <w:t xml:space="preserve">, </w:t>
      </w:r>
      <w:r>
        <w:rPr>
          <w:spacing w:val="-5"/>
        </w:rPr>
        <w:t xml:space="preserve">2002; </w:t>
      </w:r>
      <w:r>
        <w:rPr>
          <w:spacing w:val="-5"/>
          <w:lang w:val="en-US"/>
        </w:rPr>
        <w:t>Thompson</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1996).</w:t>
      </w:r>
    </w:p>
    <w:p w14:paraId="5155702A" w14:textId="77777777" w:rsidR="008B35D8" w:rsidRDefault="008B35D8">
      <w:pPr>
        <w:shd w:val="clear" w:color="auto" w:fill="FFFFFF"/>
        <w:spacing w:line="240" w:lineRule="exact"/>
        <w:ind w:left="5" w:right="10" w:firstLine="341"/>
        <w:jc w:val="both"/>
      </w:pPr>
      <w:r>
        <w:rPr>
          <w:spacing w:val="-4"/>
        </w:rPr>
        <w:t xml:space="preserve">Отечественные авторы Ц. П. Короленко и Т. А. Донских (1990) также выделяют ряд </w:t>
      </w:r>
      <w:r>
        <w:rPr>
          <w:spacing w:val="-2"/>
        </w:rPr>
        <w:t>характерных признаков, свойственным азартным игрокам. К ним относятся;</w:t>
      </w:r>
    </w:p>
    <w:p w14:paraId="55BCD386" w14:textId="77777777" w:rsidR="008B35D8" w:rsidRDefault="008B35D8" w:rsidP="008B35D8">
      <w:pPr>
        <w:numPr>
          <w:ilvl w:val="0"/>
          <w:numId w:val="62"/>
        </w:numPr>
        <w:shd w:val="clear" w:color="auto" w:fill="FFFFFF"/>
        <w:tabs>
          <w:tab w:val="left" w:pos="542"/>
        </w:tabs>
        <w:spacing w:line="240" w:lineRule="exact"/>
        <w:ind w:left="336"/>
        <w:rPr>
          <w:spacing w:val="-22"/>
        </w:rPr>
      </w:pPr>
      <w:r>
        <w:rPr>
          <w:spacing w:val="-2"/>
        </w:rPr>
        <w:t>Постоянная вовлеченность, увеличение времени, проводимого в ситуации игры.</w:t>
      </w:r>
    </w:p>
    <w:p w14:paraId="480B9478" w14:textId="77777777" w:rsidR="008B35D8" w:rsidRDefault="008B35D8" w:rsidP="008B35D8">
      <w:pPr>
        <w:numPr>
          <w:ilvl w:val="0"/>
          <w:numId w:val="62"/>
        </w:numPr>
        <w:shd w:val="clear" w:color="auto" w:fill="FFFFFF"/>
        <w:tabs>
          <w:tab w:val="left" w:pos="542"/>
        </w:tabs>
        <w:spacing w:line="240" w:lineRule="exact"/>
        <w:ind w:right="14" w:firstLine="336"/>
        <w:jc w:val="both"/>
        <w:rPr>
          <w:spacing w:val="-4"/>
        </w:rPr>
      </w:pPr>
      <w:r>
        <w:rPr>
          <w:spacing w:val="-2"/>
        </w:rPr>
        <w:t>Изменение круга интересов, вытеснение прежних мотиваций игровой, постоян</w:t>
      </w:r>
      <w:r>
        <w:rPr>
          <w:spacing w:val="-2"/>
        </w:rPr>
        <w:softHyphen/>
      </w:r>
      <w:r>
        <w:rPr>
          <w:spacing w:val="-1"/>
        </w:rPr>
        <w:t xml:space="preserve">ные мысли об игре, преобладание и воображении ситуаций, связанных с игровыми </w:t>
      </w:r>
      <w:r>
        <w:t>комбинациями.</w:t>
      </w:r>
    </w:p>
    <w:p w14:paraId="7F4BA2CC" w14:textId="77777777" w:rsidR="008B35D8" w:rsidRDefault="008B35D8" w:rsidP="008B35D8">
      <w:pPr>
        <w:numPr>
          <w:ilvl w:val="0"/>
          <w:numId w:val="62"/>
        </w:numPr>
        <w:shd w:val="clear" w:color="auto" w:fill="FFFFFF"/>
        <w:tabs>
          <w:tab w:val="left" w:pos="542"/>
        </w:tabs>
        <w:spacing w:line="240" w:lineRule="exact"/>
        <w:ind w:right="14" w:firstLine="336"/>
        <w:jc w:val="both"/>
        <w:rPr>
          <w:spacing w:val="-10"/>
        </w:rPr>
      </w:pPr>
      <w:r>
        <w:rPr>
          <w:spacing w:val="-2"/>
        </w:rPr>
        <w:t xml:space="preserve">«Потеря контроля», выражающаяся в неспособности прекратить игру как после </w:t>
      </w:r>
      <w:r>
        <w:t>большого выигрыша, так и после постоянных проигрышей.</w:t>
      </w:r>
    </w:p>
    <w:p w14:paraId="13B158D5" w14:textId="77777777" w:rsidR="008B35D8" w:rsidRDefault="008B35D8" w:rsidP="008B35D8">
      <w:pPr>
        <w:numPr>
          <w:ilvl w:val="0"/>
          <w:numId w:val="62"/>
        </w:numPr>
        <w:shd w:val="clear" w:color="auto" w:fill="FFFFFF"/>
        <w:tabs>
          <w:tab w:val="left" w:pos="542"/>
        </w:tabs>
        <w:spacing w:line="240" w:lineRule="exact"/>
        <w:ind w:right="14" w:firstLine="336"/>
        <w:jc w:val="both"/>
        <w:rPr>
          <w:spacing w:val="-10"/>
        </w:rPr>
        <w:sectPr w:rsidR="008B35D8">
          <w:pgSz w:w="12240" w:h="15840"/>
          <w:pgMar w:top="1440" w:right="2515" w:bottom="720" w:left="2366" w:header="720" w:footer="720" w:gutter="0"/>
          <w:cols w:space="60"/>
          <w:noEndnote/>
        </w:sectPr>
      </w:pPr>
    </w:p>
    <w:p w14:paraId="15A9AC70" w14:textId="77777777" w:rsidR="008B35D8" w:rsidRDefault="008B35D8">
      <w:pPr>
        <w:shd w:val="clear" w:color="auto" w:fill="FFFFFF"/>
        <w:spacing w:before="24"/>
      </w:pPr>
      <w:r>
        <w:rPr>
          <w:spacing w:val="-10"/>
        </w:rPr>
        <w:t>Игровая зависимость (гемблинг)</w:t>
      </w:r>
    </w:p>
    <w:p w14:paraId="2948FBFC" w14:textId="77777777" w:rsidR="008B35D8" w:rsidRDefault="008B35D8">
      <w:pPr>
        <w:shd w:val="clear" w:color="auto" w:fill="FFFFFF"/>
      </w:pPr>
      <w:r>
        <w:br w:type="column"/>
      </w:r>
      <w:r>
        <w:rPr>
          <w:rFonts w:ascii="Arial" w:hAnsi="Arial" w:cs="Arial"/>
          <w:sz w:val="18"/>
          <w:szCs w:val="18"/>
        </w:rPr>
        <w:t>491</w:t>
      </w:r>
    </w:p>
    <w:p w14:paraId="6FF7CE55" w14:textId="77777777" w:rsidR="008B35D8" w:rsidRDefault="008B35D8">
      <w:pPr>
        <w:shd w:val="clear" w:color="auto" w:fill="FFFFFF"/>
        <w:sectPr w:rsidR="008B35D8">
          <w:pgSz w:w="12240" w:h="15840"/>
          <w:pgMar w:top="1440" w:right="2105" w:bottom="720" w:left="2354" w:header="720" w:footer="720" w:gutter="0"/>
          <w:cols w:num="2" w:space="720" w:equalWidth="0">
            <w:col w:w="2505" w:space="4555"/>
            <w:col w:w="720"/>
          </w:cols>
          <w:noEndnote/>
        </w:sectPr>
      </w:pPr>
    </w:p>
    <w:p w14:paraId="10B38047" w14:textId="77777777" w:rsidR="008B35D8" w:rsidRDefault="008B35D8" w:rsidP="008B35D8">
      <w:pPr>
        <w:numPr>
          <w:ilvl w:val="0"/>
          <w:numId w:val="63"/>
        </w:numPr>
        <w:shd w:val="clear" w:color="auto" w:fill="FFFFFF"/>
        <w:tabs>
          <w:tab w:val="left" w:pos="514"/>
        </w:tabs>
        <w:spacing w:before="230" w:line="240" w:lineRule="exact"/>
        <w:ind w:right="461" w:firstLine="322"/>
        <w:jc w:val="both"/>
        <w:rPr>
          <w:spacing w:val="-11"/>
        </w:rPr>
      </w:pPr>
      <w:r>
        <w:rPr>
          <w:noProof/>
        </w:rPr>
        <w:pict w14:anchorId="595E40EE">
          <v:line id="_x0000_s1515" style="position:absolute;left:0;text-align:left;z-index:56;mso-position-horizontal-relative:margin" from="-25.7pt,9.85pt" to="-25.7pt,593.55pt" o:allowincell="f" strokeweight=".7pt">
            <w10:wrap anchorx="margin"/>
          </v:line>
        </w:pict>
      </w:r>
      <w:r>
        <w:rPr>
          <w:spacing w:val="-3"/>
        </w:rPr>
        <w:t>Состояния психологического дискомфорта, раздражения, беспокойства, развива</w:t>
      </w:r>
      <w:r>
        <w:rPr>
          <w:spacing w:val="-3"/>
        </w:rPr>
        <w:softHyphen/>
        <w:t xml:space="preserve">ющиеся через сравнительно короткие промежутки времени после очередного участия в </w:t>
      </w:r>
      <w:r>
        <w:rPr>
          <w:spacing w:val="-4"/>
        </w:rPr>
        <w:t xml:space="preserve">игре, с труднопреодолимым желанием снова приступить к ней. Такие состояния по ряду </w:t>
      </w:r>
      <w:r>
        <w:rPr>
          <w:spacing w:val="-2"/>
        </w:rPr>
        <w:t>признаков напоминают картины абстиненции у наркоманов, они сопровождаются го</w:t>
      </w:r>
      <w:r>
        <w:rPr>
          <w:spacing w:val="-2"/>
        </w:rPr>
        <w:softHyphen/>
      </w:r>
      <w:r>
        <w:rPr>
          <w:spacing w:val="-1"/>
        </w:rPr>
        <w:t>ловной болью, нарушением сна, беспокойством, сниженным настроением, расстрой</w:t>
      </w:r>
      <w:r>
        <w:rPr>
          <w:spacing w:val="-1"/>
        </w:rPr>
        <w:softHyphen/>
      </w:r>
      <w:r>
        <w:t>ством концентрации внимания.</w:t>
      </w:r>
    </w:p>
    <w:p w14:paraId="514CDEC3" w14:textId="77777777" w:rsidR="008B35D8" w:rsidRDefault="008B35D8" w:rsidP="008B35D8">
      <w:pPr>
        <w:numPr>
          <w:ilvl w:val="0"/>
          <w:numId w:val="63"/>
        </w:numPr>
        <w:shd w:val="clear" w:color="auto" w:fill="FFFFFF"/>
        <w:tabs>
          <w:tab w:val="left" w:pos="514"/>
        </w:tabs>
        <w:spacing w:line="240" w:lineRule="exact"/>
        <w:ind w:right="466" w:firstLine="322"/>
        <w:jc w:val="both"/>
        <w:rPr>
          <w:spacing w:val="-11"/>
        </w:rPr>
      </w:pPr>
      <w:r>
        <w:rPr>
          <w:spacing w:val="-2"/>
        </w:rPr>
        <w:t xml:space="preserve">Характерно постепенное увеличение частоты участия в игре, стремление ко все </w:t>
      </w:r>
      <w:r>
        <w:t>более высокому риску.</w:t>
      </w:r>
    </w:p>
    <w:p w14:paraId="0D0AB6CF" w14:textId="77777777" w:rsidR="008B35D8" w:rsidRDefault="008B35D8" w:rsidP="008B35D8">
      <w:pPr>
        <w:numPr>
          <w:ilvl w:val="0"/>
          <w:numId w:val="63"/>
        </w:numPr>
        <w:shd w:val="clear" w:color="auto" w:fill="FFFFFF"/>
        <w:tabs>
          <w:tab w:val="left" w:pos="514"/>
        </w:tabs>
        <w:spacing w:line="240" w:lineRule="exact"/>
        <w:ind w:right="461" w:firstLine="322"/>
        <w:jc w:val="both"/>
        <w:rPr>
          <w:spacing w:val="-11"/>
        </w:rPr>
      </w:pPr>
      <w:r>
        <w:rPr>
          <w:spacing w:val="-1"/>
        </w:rPr>
        <w:t>Периодически возникающие состояния напряжения, сопровождающиеся игро</w:t>
      </w:r>
      <w:r>
        <w:rPr>
          <w:spacing w:val="-1"/>
        </w:rPr>
        <w:softHyphen/>
      </w:r>
      <w:r>
        <w:rPr>
          <w:spacing w:val="-4"/>
        </w:rPr>
        <w:t>вым «драйвом», все преодолевающим стремлением найти возможность участия в азарт</w:t>
      </w:r>
      <w:r>
        <w:rPr>
          <w:spacing w:val="-4"/>
        </w:rPr>
        <w:softHyphen/>
      </w:r>
      <w:r>
        <w:t>ной игре.</w:t>
      </w:r>
    </w:p>
    <w:p w14:paraId="6F13E01D" w14:textId="77777777" w:rsidR="008B35D8" w:rsidRDefault="008B35D8" w:rsidP="008B35D8">
      <w:pPr>
        <w:numPr>
          <w:ilvl w:val="0"/>
          <w:numId w:val="63"/>
        </w:numPr>
        <w:shd w:val="clear" w:color="auto" w:fill="FFFFFF"/>
        <w:tabs>
          <w:tab w:val="left" w:pos="514"/>
        </w:tabs>
        <w:spacing w:line="240" w:lineRule="exact"/>
        <w:ind w:right="451" w:firstLine="322"/>
        <w:jc w:val="both"/>
        <w:rPr>
          <w:spacing w:val="-11"/>
        </w:rPr>
      </w:pPr>
      <w:r>
        <w:rPr>
          <w:spacing w:val="-3"/>
        </w:rPr>
        <w:t>Быстро нарастающее снижение способности сопротивляться соблазну. Это выра</w:t>
      </w:r>
      <w:r>
        <w:rPr>
          <w:spacing w:val="-3"/>
        </w:rPr>
        <w:softHyphen/>
        <w:t xml:space="preserve">жается в том, что, решив раз и навсегда «завязать», при малейшей провокации (встреча </w:t>
      </w:r>
      <w:r>
        <w:t>со старыми знакомыми, разговор на тему игры, наличие рядом игорного заведения и т. д.) гемблинг возобновляется.</w:t>
      </w:r>
    </w:p>
    <w:p w14:paraId="6889AC39" w14:textId="77777777" w:rsidR="008B35D8" w:rsidRDefault="008B35D8">
      <w:pPr>
        <w:shd w:val="clear" w:color="auto" w:fill="FFFFFF"/>
        <w:spacing w:line="240" w:lineRule="exact"/>
        <w:ind w:left="14" w:right="437" w:firstLine="322"/>
        <w:jc w:val="both"/>
      </w:pPr>
      <w:r>
        <w:rPr>
          <w:spacing w:val="-2"/>
        </w:rPr>
        <w:t xml:space="preserve">В МКБ-10 патологическая зависимость от азартных игр рассматривается в разделе </w:t>
      </w:r>
      <w:r>
        <w:rPr>
          <w:spacing w:val="-3"/>
          <w:lang w:val="en-US"/>
        </w:rPr>
        <w:t>F</w:t>
      </w:r>
      <w:r w:rsidRPr="009C11ED">
        <w:rPr>
          <w:spacing w:val="-3"/>
        </w:rPr>
        <w:t>60-</w:t>
      </w:r>
      <w:r>
        <w:rPr>
          <w:spacing w:val="-3"/>
          <w:lang w:val="en-US"/>
        </w:rPr>
        <w:t>F</w:t>
      </w:r>
      <w:r w:rsidRPr="009C11ED">
        <w:rPr>
          <w:spacing w:val="-3"/>
        </w:rPr>
        <w:t xml:space="preserve">69 </w:t>
      </w:r>
      <w:r>
        <w:rPr>
          <w:spacing w:val="-3"/>
        </w:rPr>
        <w:t xml:space="preserve">«Расстройства личности и поведения в зрелом возрасте» и относится к рубрике </w:t>
      </w:r>
      <w:r>
        <w:rPr>
          <w:spacing w:val="-2"/>
        </w:rPr>
        <w:t xml:space="preserve">«Расстройства привычек и влечений» </w:t>
      </w:r>
      <w:r w:rsidRPr="009C11ED">
        <w:rPr>
          <w:spacing w:val="-2"/>
        </w:rPr>
        <w:t>(</w:t>
      </w:r>
      <w:r>
        <w:rPr>
          <w:spacing w:val="-2"/>
          <w:lang w:val="en-US"/>
        </w:rPr>
        <w:t>F</w:t>
      </w:r>
      <w:r w:rsidRPr="009C11ED">
        <w:rPr>
          <w:spacing w:val="-2"/>
        </w:rPr>
        <w:t xml:space="preserve">63) </w:t>
      </w:r>
      <w:r>
        <w:rPr>
          <w:spacing w:val="-2"/>
        </w:rPr>
        <w:t>наряду с пироманией, клептоманией и три-хотиломанией. Заболевания, включенные в рубрику «Расстройства привычек и влече</w:t>
      </w:r>
      <w:r>
        <w:rPr>
          <w:spacing w:val="-2"/>
        </w:rPr>
        <w:softHyphen/>
      </w:r>
      <w:r>
        <w:rPr>
          <w:spacing w:val="-3"/>
        </w:rPr>
        <w:t>ний» в МКБ-10 объединены в одну группу лишь на основании их значительного описа</w:t>
      </w:r>
      <w:r>
        <w:rPr>
          <w:spacing w:val="-3"/>
        </w:rPr>
        <w:softHyphen/>
      </w:r>
      <w:r>
        <w:rPr>
          <w:spacing w:val="-2"/>
        </w:rPr>
        <w:t>тельного сходства, а не потому, что они имеют другие важные признаки.</w:t>
      </w:r>
    </w:p>
    <w:p w14:paraId="04A0F1EF" w14:textId="77777777" w:rsidR="008B35D8" w:rsidRDefault="008B35D8">
      <w:pPr>
        <w:shd w:val="clear" w:color="auto" w:fill="FFFFFF"/>
        <w:spacing w:line="240" w:lineRule="exact"/>
        <w:ind w:left="24" w:right="432" w:firstLine="322"/>
        <w:jc w:val="both"/>
      </w:pPr>
      <w:r>
        <w:rPr>
          <w:spacing w:val="-3"/>
        </w:rPr>
        <w:t xml:space="preserve">Патологическое влечения к азартным играм </w:t>
      </w:r>
      <w:r w:rsidRPr="009C11ED">
        <w:rPr>
          <w:spacing w:val="-3"/>
        </w:rPr>
        <w:t>(</w:t>
      </w:r>
      <w:r>
        <w:rPr>
          <w:spacing w:val="-3"/>
          <w:lang w:val="en-US"/>
        </w:rPr>
        <w:t>F</w:t>
      </w:r>
      <w:r w:rsidRPr="009C11ED">
        <w:rPr>
          <w:spacing w:val="-3"/>
        </w:rPr>
        <w:t xml:space="preserve">63.0) </w:t>
      </w:r>
      <w:r>
        <w:rPr>
          <w:spacing w:val="-3"/>
        </w:rPr>
        <w:t xml:space="preserve">в МКБ-10 квалифицируется как </w:t>
      </w:r>
      <w:r>
        <w:rPr>
          <w:spacing w:val="-2"/>
        </w:rPr>
        <w:t>«постоянно повторяющееся участие в азартной игре, что продолжается и углубляется, несмотря на социальные последствия, такие как обнищание, нарушение внутрисемей</w:t>
      </w:r>
      <w:r>
        <w:rPr>
          <w:spacing w:val="-2"/>
        </w:rPr>
        <w:softHyphen/>
      </w:r>
      <w:r>
        <w:t>ных взаимоотношений и руинирование личной жизни».</w:t>
      </w:r>
    </w:p>
    <w:p w14:paraId="2D6E0E87" w14:textId="77777777" w:rsidR="008B35D8" w:rsidRDefault="008B35D8">
      <w:pPr>
        <w:shd w:val="clear" w:color="auto" w:fill="FFFFFF"/>
        <w:spacing w:line="240" w:lineRule="exact"/>
        <w:ind w:left="29" w:right="413" w:firstLine="322"/>
        <w:jc w:val="both"/>
      </w:pPr>
      <w:r>
        <w:rPr>
          <w:spacing w:val="-2"/>
        </w:rPr>
        <w:t>Для диагностики патологического влечения к азартным играм состояние человека должно отвечать следующим критериям: 1) повторные (два и более) эпизоды азартных игр на протяжении не менее года; 2) эти эпизоды возобновляются, несмотря на отсут</w:t>
      </w:r>
      <w:r>
        <w:rPr>
          <w:spacing w:val="-2"/>
        </w:rPr>
        <w:softHyphen/>
        <w:t>ствие материальной выгоды, субъективное страдание и нарушение социальной и про</w:t>
      </w:r>
      <w:r>
        <w:rPr>
          <w:spacing w:val="-2"/>
        </w:rPr>
        <w:softHyphen/>
        <w:t xml:space="preserve">фессиональной адаптации; 3) невозможность контролировать интенсивное влечение к </w:t>
      </w:r>
      <w:r>
        <w:rPr>
          <w:spacing w:val="-4"/>
        </w:rPr>
        <w:t xml:space="preserve">игре, прервать ее волевым усилием; 4) постоянная фиксация мыслей и представлений на </w:t>
      </w:r>
      <w:r>
        <w:t>азартной игре и всем, что с ней связано (Попов, Вид, 1997).</w:t>
      </w:r>
    </w:p>
    <w:p w14:paraId="72302D6D" w14:textId="77777777" w:rsidR="008B35D8" w:rsidRDefault="008B35D8">
      <w:pPr>
        <w:shd w:val="clear" w:color="auto" w:fill="FFFFFF"/>
        <w:spacing w:line="240" w:lineRule="exact"/>
        <w:ind w:left="43" w:right="403" w:firstLine="326"/>
        <w:jc w:val="both"/>
      </w:pPr>
      <w:r>
        <w:rPr>
          <w:spacing w:val="-1"/>
        </w:rPr>
        <w:t>Более широко диагностические признаки патологического влечения к игре пред</w:t>
      </w:r>
      <w:r>
        <w:rPr>
          <w:spacing w:val="-1"/>
        </w:rPr>
        <w:softHyphen/>
      </w:r>
      <w:r>
        <w:rPr>
          <w:spacing w:val="-6"/>
        </w:rPr>
        <w:t xml:space="preserve">ставлены в американской классификации психических расстройств </w:t>
      </w:r>
      <w:r w:rsidRPr="009C11ED">
        <w:rPr>
          <w:spacing w:val="-6"/>
        </w:rPr>
        <w:t>(</w:t>
      </w:r>
      <w:r>
        <w:rPr>
          <w:spacing w:val="-6"/>
          <w:lang w:val="en-US"/>
        </w:rPr>
        <w:t>DSM</w:t>
      </w:r>
      <w:r w:rsidRPr="009C11ED">
        <w:rPr>
          <w:spacing w:val="-6"/>
        </w:rPr>
        <w:t>-</w:t>
      </w:r>
      <w:r>
        <w:rPr>
          <w:spacing w:val="-6"/>
          <w:lang w:val="en-US"/>
        </w:rPr>
        <w:t>IV</w:t>
      </w:r>
      <w:r w:rsidRPr="009C11ED">
        <w:rPr>
          <w:spacing w:val="-6"/>
        </w:rPr>
        <w:t xml:space="preserve">, </w:t>
      </w:r>
      <w:r>
        <w:rPr>
          <w:spacing w:val="-6"/>
        </w:rPr>
        <w:t>1994). Диаг</w:t>
      </w:r>
      <w:r>
        <w:rPr>
          <w:spacing w:val="-6"/>
        </w:rPr>
        <w:softHyphen/>
      </w:r>
      <w:r>
        <w:rPr>
          <w:spacing w:val="-3"/>
        </w:rPr>
        <w:t xml:space="preserve">ноз патологического гемблинга ставится при наличии пяти и более пунктов из раздела </w:t>
      </w:r>
      <w:r>
        <w:t>«А» в сочетании с пунктом раздела «Б».</w:t>
      </w:r>
    </w:p>
    <w:p w14:paraId="3D4BAD60" w14:textId="77777777" w:rsidR="008B35D8" w:rsidRDefault="008B35D8">
      <w:pPr>
        <w:shd w:val="clear" w:color="auto" w:fill="FFFFFF"/>
        <w:spacing w:line="240" w:lineRule="exact"/>
        <w:ind w:left="374"/>
      </w:pPr>
      <w:r>
        <w:rPr>
          <w:i/>
          <w:iCs/>
          <w:spacing w:val="-1"/>
        </w:rPr>
        <w:t>Раздел «А».</w:t>
      </w:r>
    </w:p>
    <w:p w14:paraId="1B47229B" w14:textId="77777777" w:rsidR="008B35D8" w:rsidRDefault="008B35D8" w:rsidP="008B35D8">
      <w:pPr>
        <w:numPr>
          <w:ilvl w:val="0"/>
          <w:numId w:val="64"/>
        </w:numPr>
        <w:shd w:val="clear" w:color="auto" w:fill="FFFFFF"/>
        <w:tabs>
          <w:tab w:val="left" w:pos="739"/>
        </w:tabs>
        <w:spacing w:line="240" w:lineRule="exact"/>
        <w:ind w:left="53" w:right="403" w:firstLine="427"/>
        <w:jc w:val="both"/>
        <w:rPr>
          <w:spacing w:val="-22"/>
        </w:rPr>
      </w:pPr>
      <w:r>
        <w:rPr>
          <w:spacing w:val="-1"/>
        </w:rPr>
        <w:t xml:space="preserve">Поглощенность гемблингом: постоянное возвращение в мыслях к прошлому опыту гемблинга, предвкушение и готовность к реализации очередной возможности </w:t>
      </w:r>
      <w:r>
        <w:rPr>
          <w:spacing w:val="-2"/>
        </w:rPr>
        <w:t>гемблинга, обдумывание способа достать денежные средства для игры.</w:t>
      </w:r>
    </w:p>
    <w:p w14:paraId="130748E9" w14:textId="77777777" w:rsidR="008B35D8" w:rsidRDefault="008B35D8" w:rsidP="008B35D8">
      <w:pPr>
        <w:numPr>
          <w:ilvl w:val="0"/>
          <w:numId w:val="64"/>
        </w:numPr>
        <w:shd w:val="clear" w:color="auto" w:fill="FFFFFF"/>
        <w:tabs>
          <w:tab w:val="left" w:pos="739"/>
        </w:tabs>
        <w:spacing w:before="5" w:line="240" w:lineRule="exact"/>
        <w:ind w:left="53" w:right="398" w:firstLine="427"/>
        <w:jc w:val="both"/>
        <w:rPr>
          <w:spacing w:val="-9"/>
        </w:rPr>
      </w:pPr>
      <w:r>
        <w:rPr>
          <w:spacing w:val="-2"/>
        </w:rPr>
        <w:t>Продолжение игры при все возрастающем подъеме ставок, чтобы достичь же</w:t>
      </w:r>
      <w:r>
        <w:rPr>
          <w:spacing w:val="-2"/>
        </w:rPr>
        <w:softHyphen/>
      </w:r>
      <w:r>
        <w:t>лаемой остроты ощущений.</w:t>
      </w:r>
    </w:p>
    <w:p w14:paraId="1984D9C1" w14:textId="77777777" w:rsidR="008B35D8" w:rsidRDefault="008B35D8" w:rsidP="008B35D8">
      <w:pPr>
        <w:numPr>
          <w:ilvl w:val="0"/>
          <w:numId w:val="64"/>
        </w:numPr>
        <w:shd w:val="clear" w:color="auto" w:fill="FFFFFF"/>
        <w:tabs>
          <w:tab w:val="left" w:pos="739"/>
        </w:tabs>
        <w:spacing w:before="5" w:line="240" w:lineRule="exact"/>
        <w:ind w:left="53" w:right="389" w:firstLine="427"/>
        <w:jc w:val="both"/>
        <w:rPr>
          <w:spacing w:val="-10"/>
        </w:rPr>
      </w:pPr>
      <w:r>
        <w:rPr>
          <w:spacing w:val="-3"/>
        </w:rPr>
        <w:t xml:space="preserve">Наличие в прошлом неоднократных, но безуспешных попыток контролировать </w:t>
      </w:r>
      <w:r>
        <w:rPr>
          <w:spacing w:val="-2"/>
        </w:rPr>
        <w:t>свое пристрастие к гемблингу, играть реже или совсем прекратить.</w:t>
      </w:r>
    </w:p>
    <w:p w14:paraId="18A2830E" w14:textId="77777777" w:rsidR="008B35D8" w:rsidRDefault="008B35D8" w:rsidP="008B35D8">
      <w:pPr>
        <w:numPr>
          <w:ilvl w:val="0"/>
          <w:numId w:val="64"/>
        </w:numPr>
        <w:shd w:val="clear" w:color="auto" w:fill="FFFFFF"/>
        <w:tabs>
          <w:tab w:val="left" w:pos="739"/>
        </w:tabs>
        <w:spacing w:line="240" w:lineRule="exact"/>
        <w:ind w:left="53" w:right="389" w:firstLine="427"/>
        <w:jc w:val="both"/>
        <w:rPr>
          <w:spacing w:val="-8"/>
        </w:rPr>
      </w:pPr>
      <w:r>
        <w:rPr>
          <w:spacing w:val="-2"/>
        </w:rPr>
        <w:t xml:space="preserve">Появление беспокойства и раздражительности при попытке играть реже или </w:t>
      </w:r>
      <w:r>
        <w:t>совсем отказаться от игры,</w:t>
      </w:r>
    </w:p>
    <w:p w14:paraId="2D8A5D92" w14:textId="77777777" w:rsidR="008B35D8" w:rsidRDefault="008B35D8" w:rsidP="008B35D8">
      <w:pPr>
        <w:numPr>
          <w:ilvl w:val="0"/>
          <w:numId w:val="64"/>
        </w:numPr>
        <w:shd w:val="clear" w:color="auto" w:fill="FFFFFF"/>
        <w:tabs>
          <w:tab w:val="left" w:pos="739"/>
        </w:tabs>
        <w:spacing w:before="5" w:line="240" w:lineRule="exact"/>
        <w:ind w:left="53" w:right="389" w:firstLine="427"/>
        <w:jc w:val="both"/>
        <w:rPr>
          <w:spacing w:val="-10"/>
        </w:rPr>
      </w:pPr>
      <w:r>
        <w:rPr>
          <w:spacing w:val="-2"/>
        </w:rPr>
        <w:t xml:space="preserve">Обращение к игре связано с желанием уйти от проблем или снять проявления </w:t>
      </w:r>
      <w:r>
        <w:rPr>
          <w:spacing w:val="-1"/>
        </w:rPr>
        <w:t>депрессии (чувство вины, тревоги, ощущение беспомощности).</w:t>
      </w:r>
    </w:p>
    <w:p w14:paraId="30346755" w14:textId="77777777" w:rsidR="008B35D8" w:rsidRDefault="008B35D8" w:rsidP="008B35D8">
      <w:pPr>
        <w:numPr>
          <w:ilvl w:val="0"/>
          <w:numId w:val="64"/>
        </w:numPr>
        <w:shd w:val="clear" w:color="auto" w:fill="FFFFFF"/>
        <w:tabs>
          <w:tab w:val="left" w:pos="739"/>
        </w:tabs>
        <w:spacing w:before="5" w:line="240" w:lineRule="exact"/>
        <w:ind w:left="53" w:right="389" w:firstLine="427"/>
        <w:jc w:val="both"/>
        <w:rPr>
          <w:spacing w:val="-10"/>
        </w:rPr>
        <w:sectPr w:rsidR="008B35D8">
          <w:type w:val="continuous"/>
          <w:pgSz w:w="12240" w:h="15840"/>
          <w:pgMar w:top="1440" w:right="2105" w:bottom="720" w:left="2340" w:header="720" w:footer="720" w:gutter="0"/>
          <w:cols w:space="60"/>
          <w:noEndnote/>
        </w:sectPr>
      </w:pPr>
    </w:p>
    <w:p w14:paraId="656CF1AE" w14:textId="77777777" w:rsidR="008B35D8" w:rsidRDefault="008B35D8">
      <w:pPr>
        <w:shd w:val="clear" w:color="auto" w:fill="FFFFFF"/>
      </w:pPr>
      <w:r>
        <w:t>492</w:t>
      </w:r>
    </w:p>
    <w:p w14:paraId="1F809D32" w14:textId="77777777" w:rsidR="008B35D8" w:rsidRDefault="008B35D8">
      <w:pPr>
        <w:shd w:val="clear" w:color="auto" w:fill="FFFFFF"/>
        <w:spacing w:before="5"/>
      </w:pPr>
      <w:r>
        <w:br w:type="column"/>
      </w:r>
      <w:r>
        <w:rPr>
          <w:spacing w:val="-11"/>
        </w:rPr>
        <w:t>Игровая зависимость (гемблинг)</w:t>
      </w:r>
    </w:p>
    <w:p w14:paraId="241B39BE" w14:textId="77777777" w:rsidR="008B35D8" w:rsidRDefault="008B35D8">
      <w:pPr>
        <w:shd w:val="clear" w:color="auto" w:fill="FFFFFF"/>
        <w:spacing w:before="5"/>
        <w:sectPr w:rsidR="008B35D8">
          <w:pgSz w:w="12240" w:h="15840"/>
          <w:pgMar w:top="1440" w:right="2561" w:bottom="720" w:left="2335" w:header="720" w:footer="720" w:gutter="0"/>
          <w:cols w:num="2" w:sep="1" w:space="720" w:equalWidth="0">
            <w:col w:w="720" w:space="4123"/>
            <w:col w:w="2500"/>
          </w:cols>
          <w:noEndnote/>
        </w:sectPr>
      </w:pPr>
    </w:p>
    <w:p w14:paraId="4382F8CD" w14:textId="77777777" w:rsidR="008B35D8" w:rsidRDefault="008B35D8" w:rsidP="008B35D8">
      <w:pPr>
        <w:numPr>
          <w:ilvl w:val="0"/>
          <w:numId w:val="65"/>
        </w:numPr>
        <w:shd w:val="clear" w:color="auto" w:fill="FFFFFF"/>
        <w:tabs>
          <w:tab w:val="left" w:pos="710"/>
        </w:tabs>
        <w:spacing w:before="254" w:line="235" w:lineRule="exact"/>
        <w:ind w:left="19" w:right="5" w:firstLine="442"/>
        <w:jc w:val="both"/>
        <w:rPr>
          <w:spacing w:val="-10"/>
        </w:rPr>
      </w:pPr>
      <w:r>
        <w:rPr>
          <w:noProof/>
        </w:rPr>
        <w:pict w14:anchorId="0FEDD0E4">
          <v:line id="_x0000_s1516" style="position:absolute;left:0;text-align:left;z-index:57;mso-position-horizontal-relative:margin" from="389.05pt,562.3pt" to="389.05pt,594.2pt" o:allowincell="f" strokeweight=".5pt">
            <w10:wrap anchorx="margin"/>
          </v:line>
        </w:pict>
      </w:r>
      <w:r>
        <w:rPr>
          <w:noProof/>
        </w:rPr>
        <w:pict w14:anchorId="317379EB">
          <v:line id="_x0000_s1517" style="position:absolute;left:0;text-align:left;z-index:58;mso-position-horizontal-relative:margin" from="390pt,172.1pt" to="390pt,261.4pt" o:allowincell="f" strokeweight=".5pt">
            <w10:wrap anchorx="margin"/>
          </v:line>
        </w:pict>
      </w:r>
      <w:r>
        <w:rPr>
          <w:noProof/>
        </w:rPr>
        <w:pict w14:anchorId="361903F7">
          <v:line id="_x0000_s1518" style="position:absolute;left:0;text-align:left;z-index:59;mso-position-horizontal-relative:margin" from="390.95pt,-4.1pt" to="390.95pt,27.1pt" o:allowincell="f" strokeweight=".7pt">
            <w10:wrap anchorx="margin"/>
          </v:line>
        </w:pict>
      </w:r>
      <w:r>
        <w:rPr>
          <w:spacing w:val="-2"/>
        </w:rPr>
        <w:t xml:space="preserve">Возвращение к игре на следующий день после проигрыша, чтобы отыграться </w:t>
      </w:r>
      <w:r>
        <w:t>(мысль о проигрыше не дает покоя).</w:t>
      </w:r>
    </w:p>
    <w:p w14:paraId="128FB4F4" w14:textId="77777777" w:rsidR="008B35D8" w:rsidRDefault="008B35D8" w:rsidP="008B35D8">
      <w:pPr>
        <w:numPr>
          <w:ilvl w:val="0"/>
          <w:numId w:val="65"/>
        </w:numPr>
        <w:shd w:val="clear" w:color="auto" w:fill="FFFFFF"/>
        <w:tabs>
          <w:tab w:val="left" w:pos="710"/>
        </w:tabs>
        <w:spacing w:line="235" w:lineRule="exact"/>
        <w:ind w:left="19" w:firstLine="442"/>
        <w:jc w:val="both"/>
        <w:rPr>
          <w:spacing w:val="-10"/>
        </w:rPr>
      </w:pPr>
      <w:r>
        <w:rPr>
          <w:spacing w:val="-4"/>
        </w:rPr>
        <w:t xml:space="preserve">Лживость по отношению к семье, врачу и другим людям, чтобы скрыть степень </w:t>
      </w:r>
      <w:r>
        <w:t>вовлеченности в гемблинг.</w:t>
      </w:r>
    </w:p>
    <w:p w14:paraId="2E1DBE5F" w14:textId="77777777" w:rsidR="008B35D8" w:rsidRDefault="008B35D8" w:rsidP="008B35D8">
      <w:pPr>
        <w:numPr>
          <w:ilvl w:val="0"/>
          <w:numId w:val="65"/>
        </w:numPr>
        <w:shd w:val="clear" w:color="auto" w:fill="FFFFFF"/>
        <w:tabs>
          <w:tab w:val="left" w:pos="710"/>
        </w:tabs>
        <w:spacing w:line="235" w:lineRule="exact"/>
        <w:ind w:left="19" w:firstLine="442"/>
        <w:jc w:val="both"/>
        <w:rPr>
          <w:spacing w:val="-13"/>
        </w:rPr>
      </w:pPr>
      <w:r>
        <w:rPr>
          <w:spacing w:val="-5"/>
        </w:rPr>
        <w:t>Наличие криминальных действий, таких как подлог, мошенничество, кража, при</w:t>
      </w:r>
      <w:r>
        <w:rPr>
          <w:spacing w:val="-5"/>
        </w:rPr>
        <w:softHyphen/>
      </w:r>
      <w:r>
        <w:rPr>
          <w:spacing w:val="-1"/>
        </w:rPr>
        <w:t>своение чужого имущества с целью обеспечения средств для гемблинга.</w:t>
      </w:r>
    </w:p>
    <w:p w14:paraId="461D1229" w14:textId="77777777" w:rsidR="008B35D8" w:rsidRDefault="008B35D8" w:rsidP="008B35D8">
      <w:pPr>
        <w:numPr>
          <w:ilvl w:val="0"/>
          <w:numId w:val="65"/>
        </w:numPr>
        <w:shd w:val="clear" w:color="auto" w:fill="FFFFFF"/>
        <w:tabs>
          <w:tab w:val="left" w:pos="710"/>
        </w:tabs>
        <w:spacing w:line="235" w:lineRule="exact"/>
        <w:ind w:left="19" w:firstLine="442"/>
        <w:jc w:val="both"/>
        <w:rPr>
          <w:spacing w:val="-11"/>
        </w:rPr>
      </w:pPr>
      <w:r>
        <w:rPr>
          <w:spacing w:val="-5"/>
        </w:rPr>
        <w:t>Аддикт (зависимый) ставит под угрозу и даже готов полностью порвать отноше</w:t>
      </w:r>
      <w:r>
        <w:rPr>
          <w:spacing w:val="-5"/>
        </w:rPr>
        <w:softHyphen/>
        <w:t>ния с близкими людьми, бросить работу или учебу, отказаться от перспективы карьерно</w:t>
      </w:r>
      <w:r>
        <w:rPr>
          <w:spacing w:val="-5"/>
        </w:rPr>
        <w:softHyphen/>
      </w:r>
      <w:r>
        <w:t>го роста.</w:t>
      </w:r>
    </w:p>
    <w:p w14:paraId="644E8BF4" w14:textId="77777777" w:rsidR="008B35D8" w:rsidRDefault="008B35D8">
      <w:pPr>
        <w:shd w:val="clear" w:color="auto" w:fill="FFFFFF"/>
        <w:spacing w:line="235" w:lineRule="exact"/>
        <w:ind w:left="29" w:right="10" w:firstLine="360"/>
        <w:jc w:val="both"/>
      </w:pPr>
      <w:r>
        <w:rPr>
          <w:spacing w:val="-2"/>
        </w:rPr>
        <w:t xml:space="preserve">10. В ситуации отсутствия денег из-за гемблинга перекладывает решение проблем </w:t>
      </w:r>
      <w:r>
        <w:t>на других людей.</w:t>
      </w:r>
    </w:p>
    <w:p w14:paraId="345C0069" w14:textId="77777777" w:rsidR="008B35D8" w:rsidRDefault="008B35D8">
      <w:pPr>
        <w:shd w:val="clear" w:color="auto" w:fill="FFFFFF"/>
        <w:spacing w:line="235" w:lineRule="exact"/>
        <w:ind w:left="365"/>
      </w:pPr>
      <w:r>
        <w:rPr>
          <w:i/>
          <w:iCs/>
          <w:spacing w:val="-1"/>
        </w:rPr>
        <w:t>Раздел «Б».</w:t>
      </w:r>
    </w:p>
    <w:p w14:paraId="48887DC8" w14:textId="77777777" w:rsidR="008B35D8" w:rsidRDefault="008B35D8">
      <w:pPr>
        <w:shd w:val="clear" w:color="auto" w:fill="FFFFFF"/>
        <w:spacing w:line="235" w:lineRule="exact"/>
        <w:ind w:left="360"/>
      </w:pPr>
      <w:r>
        <w:rPr>
          <w:spacing w:val="-1"/>
        </w:rPr>
        <w:t>Игровое поведение не связано с маниакальным эпизодом.</w:t>
      </w:r>
    </w:p>
    <w:p w14:paraId="374E3FFE" w14:textId="77777777" w:rsidR="008B35D8" w:rsidRDefault="008B35D8">
      <w:pPr>
        <w:shd w:val="clear" w:color="auto" w:fill="FFFFFF"/>
        <w:spacing w:line="235" w:lineRule="exact"/>
        <w:ind w:left="14" w:firstLine="341"/>
        <w:jc w:val="both"/>
      </w:pPr>
      <w:r>
        <w:rPr>
          <w:spacing w:val="-5"/>
        </w:rPr>
        <w:t xml:space="preserve">В связи с всеобщей интернетизации в последние годы все большей популярностью у </w:t>
      </w:r>
      <w:r>
        <w:rPr>
          <w:spacing w:val="-4"/>
        </w:rPr>
        <w:t xml:space="preserve">игроков пользуется онлайновый или интернет-гемблинг. По данным С. Вэрри </w:t>
      </w:r>
      <w:r w:rsidRPr="009C11ED">
        <w:rPr>
          <w:spacing w:val="-4"/>
        </w:rPr>
        <w:t>(</w:t>
      </w:r>
      <w:r>
        <w:rPr>
          <w:spacing w:val="-4"/>
          <w:lang w:val="en-US"/>
        </w:rPr>
        <w:t>S</w:t>
      </w:r>
      <w:r w:rsidRPr="009C11ED">
        <w:rPr>
          <w:spacing w:val="-4"/>
        </w:rPr>
        <w:t xml:space="preserve">. </w:t>
      </w:r>
      <w:r>
        <w:rPr>
          <w:spacing w:val="-4"/>
          <w:lang w:val="en-US"/>
        </w:rPr>
        <w:t>Warry</w:t>
      </w:r>
      <w:r w:rsidRPr="009C11ED">
        <w:rPr>
          <w:spacing w:val="-4"/>
        </w:rPr>
        <w:t xml:space="preserve">, </w:t>
      </w:r>
      <w:r>
        <w:rPr>
          <w:spacing w:val="-1"/>
        </w:rPr>
        <w:t xml:space="preserve">2001), более 4,5 миллиарда долларов зарабатывалось в этой сфере ежегодно на начало </w:t>
      </w:r>
      <w:r>
        <w:rPr>
          <w:spacing w:val="-2"/>
        </w:rPr>
        <w:t>тысячелетия. По прогнозам, эта цифра может удваиваться каждые 2 года. Онлайновый гемблинг ранее был описан К. Янг (2000) как одна из форм интернет-аддикции.</w:t>
      </w:r>
    </w:p>
    <w:p w14:paraId="4FF9C10C" w14:textId="77777777" w:rsidR="008B35D8" w:rsidRDefault="008B35D8">
      <w:pPr>
        <w:shd w:val="clear" w:color="auto" w:fill="FFFFFF"/>
        <w:spacing w:before="466"/>
        <w:ind w:left="62"/>
        <w:jc w:val="center"/>
      </w:pPr>
      <w:r>
        <w:rPr>
          <w:rFonts w:ascii="Arial" w:hAnsi="Arial" w:cs="Arial"/>
          <w:b/>
          <w:bCs/>
          <w:spacing w:val="-9"/>
          <w:sz w:val="24"/>
          <w:szCs w:val="24"/>
        </w:rPr>
        <w:t xml:space="preserve">19.1. </w:t>
      </w:r>
      <w:r>
        <w:rPr>
          <w:rFonts w:ascii="Arial" w:hAnsi="Arial"/>
          <w:b/>
          <w:bCs/>
          <w:spacing w:val="-9"/>
          <w:sz w:val="24"/>
          <w:szCs w:val="24"/>
        </w:rPr>
        <w:t>Эпидемиология</w:t>
      </w:r>
    </w:p>
    <w:p w14:paraId="3B6FD807" w14:textId="77777777" w:rsidR="008B35D8" w:rsidRDefault="008B35D8">
      <w:pPr>
        <w:shd w:val="clear" w:color="auto" w:fill="FFFFFF"/>
        <w:spacing w:before="235" w:line="240" w:lineRule="exact"/>
        <w:ind w:left="10" w:right="5" w:firstLine="336"/>
        <w:jc w:val="both"/>
      </w:pPr>
      <w:r>
        <w:rPr>
          <w:spacing w:val="-4"/>
        </w:rPr>
        <w:t>Азартные игры распространены во всем мире. В США, по данным широкомасштаб</w:t>
      </w:r>
      <w:r>
        <w:rPr>
          <w:spacing w:val="-4"/>
        </w:rPr>
        <w:softHyphen/>
        <w:t xml:space="preserve">ных эпидемиологических исследований, большинство людей время от времени играет в </w:t>
      </w:r>
      <w:r>
        <w:rPr>
          <w:spacing w:val="-5"/>
        </w:rPr>
        <w:t xml:space="preserve">азартные игры. Среди всего населения 86% когда-нибудь играло на деньги, 68% играло в </w:t>
      </w:r>
      <w:r>
        <w:rPr>
          <w:spacing w:val="-2"/>
        </w:rPr>
        <w:t xml:space="preserve">течение текущего года </w:t>
      </w:r>
      <w:r w:rsidRPr="009C11ED">
        <w:rPr>
          <w:spacing w:val="-2"/>
        </w:rPr>
        <w:t>(</w:t>
      </w:r>
      <w:r>
        <w:rPr>
          <w:spacing w:val="-2"/>
          <w:lang w:val="en-US"/>
        </w:rPr>
        <w:t>Rotter</w:t>
      </w:r>
      <w:r w:rsidRPr="009C11ED">
        <w:rPr>
          <w:spacing w:val="-2"/>
        </w:rPr>
        <w:t xml:space="preserve">, </w:t>
      </w:r>
      <w:r>
        <w:rPr>
          <w:spacing w:val="-2"/>
        </w:rPr>
        <w:t xml:space="preserve">2004). Однако всегда находятся те, кто рискует больше </w:t>
      </w:r>
      <w:r>
        <w:rPr>
          <w:spacing w:val="-3"/>
        </w:rPr>
        <w:t>других, теряя при этом контроль над своим поведением. Так, еще в 1970-х гг. в Англии возникла проблема низкой посещаемости кинотеатров, вплоть до необходимости их за</w:t>
      </w:r>
      <w:r>
        <w:rPr>
          <w:spacing w:val="-3"/>
        </w:rPr>
        <w:softHyphen/>
      </w:r>
      <w:r>
        <w:rPr>
          <w:spacing w:val="-2"/>
        </w:rPr>
        <w:t>крытия, за счет возрастающей популярности залов игровых автоматов.</w:t>
      </w:r>
    </w:p>
    <w:p w14:paraId="4CBF693F" w14:textId="77777777" w:rsidR="008B35D8" w:rsidRDefault="008B35D8">
      <w:pPr>
        <w:shd w:val="clear" w:color="auto" w:fill="FFFFFF"/>
        <w:spacing w:before="5" w:line="240" w:lineRule="exact"/>
        <w:ind w:left="5" w:firstLine="355"/>
        <w:jc w:val="both"/>
      </w:pPr>
      <w:r>
        <w:rPr>
          <w:spacing w:val="-1"/>
        </w:rPr>
        <w:t xml:space="preserve">В США, по данным Р. Фольберг (1996), количество «проблемных гемблеров» — </w:t>
      </w:r>
      <w:r>
        <w:rPr>
          <w:spacing w:val="-6"/>
        </w:rPr>
        <w:t>аддиктивных игроков, настолько зависимых от игровых автоматов, что их жизнь оказыва</w:t>
      </w:r>
      <w:r>
        <w:rPr>
          <w:spacing w:val="-6"/>
        </w:rPr>
        <w:softHyphen/>
      </w:r>
      <w:r>
        <w:rPr>
          <w:spacing w:val="-4"/>
        </w:rPr>
        <w:t>ется полностью подчиненной этой страсти,—достигает 5% населения. По мнению К. Де-</w:t>
      </w:r>
      <w:r>
        <w:rPr>
          <w:spacing w:val="-2"/>
        </w:rPr>
        <w:t xml:space="preserve">кариа с сотрудниками, число гемблеров в США к середине 1990-х гг. достигло 2,5 млн человек </w:t>
      </w:r>
      <w:r w:rsidRPr="009C11ED">
        <w:rPr>
          <w:spacing w:val="-2"/>
        </w:rPr>
        <w:t>(</w:t>
      </w:r>
      <w:r>
        <w:rPr>
          <w:spacing w:val="-2"/>
          <w:lang w:val="en-US"/>
        </w:rPr>
        <w:t>DeCaria</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1996). Согласно мониторинговым исследованиям Дж. Вельте с </w:t>
      </w:r>
      <w:r>
        <w:rPr>
          <w:spacing w:val="-5"/>
        </w:rPr>
        <w:t xml:space="preserve">коллегами, число проблемных гемблеров в США в начале тысячелетия не превышает 2% </w:t>
      </w:r>
      <w:r w:rsidRPr="009C11ED">
        <w:rPr>
          <w:spacing w:val="-4"/>
        </w:rPr>
        <w:t>(</w:t>
      </w:r>
      <w:r>
        <w:rPr>
          <w:spacing w:val="-4"/>
          <w:lang w:val="en-US"/>
        </w:rPr>
        <w:t>Welte</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2001). Данные других исследователей </w:t>
      </w:r>
      <w:r w:rsidRPr="009C11ED">
        <w:rPr>
          <w:spacing w:val="-4"/>
        </w:rPr>
        <w:t>(</w:t>
      </w:r>
      <w:r>
        <w:rPr>
          <w:spacing w:val="-4"/>
          <w:lang w:val="en-US"/>
        </w:rPr>
        <w:t>Ladouceur</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1999) свидетельству</w:t>
      </w:r>
      <w:r>
        <w:rPr>
          <w:spacing w:val="-4"/>
        </w:rPr>
        <w:softHyphen/>
      </w:r>
      <w:r>
        <w:rPr>
          <w:spacing w:val="-5"/>
        </w:rPr>
        <w:t>ют о том, что только за первую половину 1990-х гг. число проблемных гемблеров вырос</w:t>
      </w:r>
      <w:r>
        <w:rPr>
          <w:spacing w:val="-5"/>
        </w:rPr>
        <w:softHyphen/>
      </w:r>
      <w:r>
        <w:t>ло в Канаде более чем на 75%.</w:t>
      </w:r>
    </w:p>
    <w:p w14:paraId="66357485" w14:textId="77777777" w:rsidR="008B35D8" w:rsidRDefault="008B35D8">
      <w:pPr>
        <w:shd w:val="clear" w:color="auto" w:fill="FFFFFF"/>
        <w:spacing w:line="240" w:lineRule="exact"/>
        <w:ind w:right="14" w:firstLine="346"/>
        <w:jc w:val="both"/>
      </w:pPr>
      <w:r>
        <w:rPr>
          <w:spacing w:val="-3"/>
        </w:rPr>
        <w:t xml:space="preserve">Распространенность патологического пристрастия к азартным играм в популяции </w:t>
      </w:r>
      <w:r>
        <w:rPr>
          <w:spacing w:val="-5"/>
        </w:rPr>
        <w:t xml:space="preserve">оценивается от 1,4 до 5,1 % </w:t>
      </w:r>
      <w:r w:rsidRPr="009C11ED">
        <w:rPr>
          <w:spacing w:val="-5"/>
        </w:rPr>
        <w:t>(</w:t>
      </w:r>
      <w:r>
        <w:rPr>
          <w:spacing w:val="-5"/>
          <w:lang w:val="en-US"/>
        </w:rPr>
        <w:t>Petry</w:t>
      </w:r>
      <w:r w:rsidRPr="009C11ED">
        <w:rPr>
          <w:spacing w:val="-5"/>
        </w:rPr>
        <w:t xml:space="preserve">, </w:t>
      </w:r>
      <w:r>
        <w:rPr>
          <w:spacing w:val="-5"/>
          <w:lang w:val="en-US"/>
        </w:rPr>
        <w:t>Armentano</w:t>
      </w:r>
      <w:r w:rsidRPr="009C11ED">
        <w:rPr>
          <w:spacing w:val="-5"/>
        </w:rPr>
        <w:t xml:space="preserve">, </w:t>
      </w:r>
      <w:r>
        <w:rPr>
          <w:spacing w:val="-5"/>
        </w:rPr>
        <w:t xml:space="preserve">1999). На 1997 г. количество зависимых от </w:t>
      </w:r>
      <w:r>
        <w:rPr>
          <w:spacing w:val="-3"/>
        </w:rPr>
        <w:t xml:space="preserve">игры в США было оценено в 7,5 млн взрослых и 7,9 млн юных американцев </w:t>
      </w:r>
      <w:r w:rsidRPr="009C11ED">
        <w:rPr>
          <w:spacing w:val="-3"/>
        </w:rPr>
        <w:t>(</w:t>
      </w:r>
      <w:r>
        <w:rPr>
          <w:spacing w:val="-3"/>
          <w:lang w:val="en-US"/>
        </w:rPr>
        <w:t>National</w:t>
      </w:r>
      <w:r w:rsidRPr="009C11ED">
        <w:rPr>
          <w:spacing w:val="-3"/>
        </w:rPr>
        <w:t xml:space="preserve"> </w:t>
      </w:r>
      <w:r>
        <w:rPr>
          <w:spacing w:val="-3"/>
          <w:lang w:val="en-US"/>
        </w:rPr>
        <w:t>Gambling</w:t>
      </w:r>
      <w:r w:rsidRPr="009C11ED">
        <w:rPr>
          <w:spacing w:val="-3"/>
        </w:rPr>
        <w:t xml:space="preserve"> </w:t>
      </w:r>
      <w:r>
        <w:rPr>
          <w:spacing w:val="-3"/>
          <w:lang w:val="en-US"/>
        </w:rPr>
        <w:t>Impact</w:t>
      </w:r>
      <w:r w:rsidRPr="009C11ED">
        <w:rPr>
          <w:spacing w:val="-3"/>
        </w:rPr>
        <w:t xml:space="preserve"> </w:t>
      </w:r>
      <w:r>
        <w:rPr>
          <w:spacing w:val="-3"/>
          <w:lang w:val="en-US"/>
        </w:rPr>
        <w:t>Study</w:t>
      </w:r>
      <w:r w:rsidRPr="009C11ED">
        <w:rPr>
          <w:spacing w:val="-3"/>
        </w:rPr>
        <w:t xml:space="preserve"> </w:t>
      </w:r>
      <w:r>
        <w:rPr>
          <w:spacing w:val="-3"/>
          <w:lang w:val="en-US"/>
        </w:rPr>
        <w:t>Commission</w:t>
      </w:r>
      <w:r w:rsidRPr="009C11ED">
        <w:rPr>
          <w:spacing w:val="-3"/>
        </w:rPr>
        <w:t xml:space="preserve">, </w:t>
      </w:r>
      <w:r>
        <w:rPr>
          <w:spacing w:val="-3"/>
        </w:rPr>
        <w:t xml:space="preserve">1999). В период с 1991 по 1995 г. количество денег, </w:t>
      </w:r>
      <w:r>
        <w:rPr>
          <w:spacing w:val="-6"/>
        </w:rPr>
        <w:t xml:space="preserve">потраченных на игру, выросло в США с 300 млн до 500 млн долларов в год. Выявлено, что в ряде штатов в США распространенность патологического гемблинга увеличилась после </w:t>
      </w:r>
      <w:r>
        <w:rPr>
          <w:spacing w:val="-7"/>
        </w:rPr>
        <w:t xml:space="preserve">легализации азартных игр </w:t>
      </w:r>
      <w:r w:rsidRPr="009C11ED">
        <w:rPr>
          <w:spacing w:val="-7"/>
        </w:rPr>
        <w:t>(</w:t>
      </w:r>
      <w:r>
        <w:rPr>
          <w:spacing w:val="-7"/>
          <w:lang w:val="en-US"/>
        </w:rPr>
        <w:t>Volberg</w:t>
      </w:r>
      <w:r w:rsidRPr="009C11ED">
        <w:rPr>
          <w:spacing w:val="-7"/>
        </w:rPr>
        <w:t xml:space="preserve">, </w:t>
      </w:r>
      <w:r>
        <w:rPr>
          <w:spacing w:val="-7"/>
        </w:rPr>
        <w:t xml:space="preserve">1996). Другие исследователи </w:t>
      </w:r>
      <w:r w:rsidRPr="009C11ED">
        <w:rPr>
          <w:spacing w:val="-7"/>
        </w:rPr>
        <w:t>(</w:t>
      </w:r>
      <w:r>
        <w:rPr>
          <w:spacing w:val="-7"/>
          <w:lang w:val="en-US"/>
        </w:rPr>
        <w:t>Room</w:t>
      </w:r>
      <w:r w:rsidRPr="009C11ED">
        <w:rPr>
          <w:spacing w:val="-7"/>
        </w:rPr>
        <w:t xml:space="preserve">, </w:t>
      </w:r>
      <w:r>
        <w:rPr>
          <w:spacing w:val="-7"/>
          <w:lang w:val="en-US"/>
        </w:rPr>
        <w:t>Turner</w:t>
      </w:r>
      <w:r w:rsidRPr="009C11ED">
        <w:rPr>
          <w:spacing w:val="-7"/>
        </w:rPr>
        <w:t xml:space="preserve"> </w:t>
      </w:r>
      <w:r>
        <w:rPr>
          <w:spacing w:val="-7"/>
          <w:lang w:val="en-US"/>
        </w:rPr>
        <w:t>et</w:t>
      </w:r>
      <w:r w:rsidRPr="009C11ED">
        <w:rPr>
          <w:spacing w:val="-7"/>
        </w:rPr>
        <w:t xml:space="preserve">. </w:t>
      </w:r>
      <w:r>
        <w:rPr>
          <w:spacing w:val="-7"/>
          <w:lang w:val="en-US"/>
        </w:rPr>
        <w:t>al</w:t>
      </w:r>
      <w:r w:rsidRPr="009C11ED">
        <w:rPr>
          <w:spacing w:val="-7"/>
        </w:rPr>
        <w:t xml:space="preserve">., </w:t>
      </w:r>
      <w:r>
        <w:rPr>
          <w:spacing w:val="-7"/>
        </w:rPr>
        <w:t xml:space="preserve">1999) </w:t>
      </w:r>
      <w:r>
        <w:rPr>
          <w:spacing w:val="-4"/>
        </w:rPr>
        <w:t xml:space="preserve">обнаружили, что открытие казино в Ниагарском водопаде (Канада) привело к заметному </w:t>
      </w:r>
      <w:r>
        <w:rPr>
          <w:spacing w:val="-1"/>
        </w:rPr>
        <w:t xml:space="preserve">увеличению среди местного населения лиц, играющих на деньги и, как следствие, — </w:t>
      </w:r>
      <w:r>
        <w:t>рост проблем, связанных с азартной игрой.</w:t>
      </w:r>
    </w:p>
    <w:p w14:paraId="2BC3FBF8" w14:textId="77777777" w:rsidR="008B35D8" w:rsidRDefault="008B35D8">
      <w:pPr>
        <w:shd w:val="clear" w:color="auto" w:fill="FFFFFF"/>
        <w:spacing w:line="240" w:lineRule="exact"/>
        <w:ind w:right="14" w:firstLine="346"/>
        <w:jc w:val="both"/>
        <w:sectPr w:rsidR="008B35D8">
          <w:type w:val="continuous"/>
          <w:pgSz w:w="12240" w:h="15840"/>
          <w:pgMar w:top="1440" w:right="2561" w:bottom="720" w:left="2311" w:header="720" w:footer="720" w:gutter="0"/>
          <w:cols w:space="60"/>
          <w:noEndnote/>
        </w:sectPr>
      </w:pPr>
    </w:p>
    <w:p w14:paraId="18A610EB" w14:textId="77777777" w:rsidR="008B35D8" w:rsidRDefault="008B35D8">
      <w:pPr>
        <w:shd w:val="clear" w:color="auto" w:fill="FFFFFF"/>
      </w:pPr>
      <w:r>
        <w:rPr>
          <w:spacing w:val="-16"/>
        </w:rPr>
        <w:t>Эпидемиология</w:t>
      </w:r>
    </w:p>
    <w:p w14:paraId="35E3C736" w14:textId="77777777" w:rsidR="008B35D8" w:rsidRDefault="008B35D8">
      <w:pPr>
        <w:shd w:val="clear" w:color="auto" w:fill="FFFFFF"/>
        <w:spacing w:before="24"/>
      </w:pPr>
      <w:r>
        <w:br w:type="column"/>
      </w:r>
      <w:r>
        <w:rPr>
          <w:rFonts w:ascii="Arial" w:hAnsi="Arial" w:cs="Arial"/>
          <w:sz w:val="18"/>
          <w:szCs w:val="18"/>
        </w:rPr>
        <w:t>493</w:t>
      </w:r>
    </w:p>
    <w:p w14:paraId="7E5E3329" w14:textId="77777777" w:rsidR="008B35D8" w:rsidRDefault="008B35D8">
      <w:pPr>
        <w:shd w:val="clear" w:color="auto" w:fill="FFFFFF"/>
        <w:spacing w:before="24"/>
        <w:sectPr w:rsidR="008B35D8">
          <w:pgSz w:w="12240" w:h="15840"/>
          <w:pgMar w:top="1440" w:right="2283" w:bottom="720" w:left="2191" w:header="720" w:footer="720" w:gutter="0"/>
          <w:cols w:num="2" w:space="720" w:equalWidth="0">
            <w:col w:w="1152" w:space="5894"/>
            <w:col w:w="720"/>
          </w:cols>
          <w:noEndnote/>
        </w:sectPr>
      </w:pPr>
    </w:p>
    <w:p w14:paraId="7EDDB635" w14:textId="77777777" w:rsidR="008B35D8" w:rsidRDefault="008B35D8">
      <w:pPr>
        <w:shd w:val="clear" w:color="auto" w:fill="FFFFFF"/>
        <w:spacing w:before="259" w:line="235" w:lineRule="exact"/>
        <w:ind w:left="10" w:right="456" w:firstLine="317"/>
        <w:jc w:val="both"/>
      </w:pPr>
      <w:r>
        <w:rPr>
          <w:noProof/>
        </w:rPr>
        <w:pict w14:anchorId="78B9DB2A">
          <v:line id="_x0000_s1519" style="position:absolute;left:0;text-align:left;z-index:60;mso-position-horizontal-relative:margin" from="-22.1pt,118.3pt" to="-22.1pt,610.05pt" o:allowincell="f" strokeweight="1.45pt">
            <w10:wrap anchorx="margin"/>
          </v:line>
        </w:pict>
      </w:r>
      <w:r>
        <w:rPr>
          <w:spacing w:val="-3"/>
        </w:rPr>
        <w:t>Большинство исследований, посвященных патологической азартной игре, ориенти</w:t>
      </w:r>
      <w:r>
        <w:rPr>
          <w:spacing w:val="-3"/>
        </w:rPr>
        <w:softHyphen/>
      </w:r>
      <w:r>
        <w:rPr>
          <w:spacing w:val="-4"/>
        </w:rPr>
        <w:t xml:space="preserve">ровано на мужчин. Наблюдаемое соотношение мужчин—женщин в группах </w:t>
      </w:r>
      <w:r>
        <w:rPr>
          <w:spacing w:val="-4"/>
          <w:lang w:val="en-US"/>
        </w:rPr>
        <w:t>GA</w:t>
      </w:r>
      <w:r w:rsidRPr="009C11ED">
        <w:rPr>
          <w:spacing w:val="-4"/>
        </w:rPr>
        <w:t xml:space="preserve"> </w:t>
      </w:r>
      <w:r>
        <w:rPr>
          <w:spacing w:val="-4"/>
        </w:rPr>
        <w:t>(«Ано</w:t>
      </w:r>
      <w:r>
        <w:rPr>
          <w:spacing w:val="-4"/>
        </w:rPr>
        <w:softHyphen/>
        <w:t xml:space="preserve">нимные игроки») — 7:1; 10:1. По некоторым данным </w:t>
      </w:r>
      <w:r w:rsidRPr="009C11ED">
        <w:rPr>
          <w:spacing w:val="-4"/>
        </w:rPr>
        <w:t>(</w:t>
      </w:r>
      <w:r>
        <w:rPr>
          <w:spacing w:val="-4"/>
          <w:lang w:val="en-US"/>
        </w:rPr>
        <w:t>Lesieure</w:t>
      </w:r>
      <w:r w:rsidRPr="009C11ED">
        <w:rPr>
          <w:spacing w:val="-4"/>
        </w:rPr>
        <w:t xml:space="preserve">, </w:t>
      </w:r>
      <w:r>
        <w:rPr>
          <w:spacing w:val="-4"/>
        </w:rPr>
        <w:t xml:space="preserve">1984; </w:t>
      </w:r>
      <w:r>
        <w:rPr>
          <w:spacing w:val="-4"/>
          <w:lang w:val="en-US"/>
        </w:rPr>
        <w:t>Volberg</w:t>
      </w:r>
      <w:r w:rsidRPr="009C11ED">
        <w:rPr>
          <w:spacing w:val="-4"/>
        </w:rPr>
        <w:t xml:space="preserve">, </w:t>
      </w:r>
      <w:r>
        <w:rPr>
          <w:spacing w:val="-4"/>
          <w:lang w:val="en-US"/>
        </w:rPr>
        <w:t>Steadman</w:t>
      </w:r>
      <w:r w:rsidRPr="009C11ED">
        <w:rPr>
          <w:spacing w:val="-4"/>
        </w:rPr>
        <w:t xml:space="preserve">, </w:t>
      </w:r>
      <w:r>
        <w:rPr>
          <w:spacing w:val="-2"/>
        </w:rPr>
        <w:t xml:space="preserve">1988), только 2% членов </w:t>
      </w:r>
      <w:r>
        <w:rPr>
          <w:spacing w:val="-2"/>
          <w:lang w:val="en-US"/>
        </w:rPr>
        <w:t>GA</w:t>
      </w:r>
      <w:r w:rsidRPr="009C11ED">
        <w:rPr>
          <w:spacing w:val="-2"/>
        </w:rPr>
        <w:t xml:space="preserve"> </w:t>
      </w:r>
      <w:r>
        <w:rPr>
          <w:spacing w:val="-2"/>
        </w:rPr>
        <w:t>были женщинами и только 7% — среди участников про</w:t>
      </w:r>
      <w:r>
        <w:rPr>
          <w:spacing w:val="-2"/>
        </w:rPr>
        <w:softHyphen/>
      </w:r>
      <w:r>
        <w:rPr>
          <w:spacing w:val="-1"/>
        </w:rPr>
        <w:t xml:space="preserve">грамм терапии. В то же время изучение распространенности гемблинга среди всего </w:t>
      </w:r>
      <w:r>
        <w:rPr>
          <w:spacing w:val="-3"/>
        </w:rPr>
        <w:t xml:space="preserve">население показывает соотношение мужчин и женщин 2:1 или 3:1. Низкие показатели </w:t>
      </w:r>
      <w:r>
        <w:rPr>
          <w:spacing w:val="-2"/>
        </w:rPr>
        <w:t>распространенности патологической зависимости от игры у женщин связывают с пло</w:t>
      </w:r>
      <w:r>
        <w:rPr>
          <w:spacing w:val="-2"/>
        </w:rPr>
        <w:softHyphen/>
        <w:t xml:space="preserve">хой выявляемостью данного расстройства среди женской части популяции. Обычно </w:t>
      </w:r>
      <w:r>
        <w:rPr>
          <w:spacing w:val="-1"/>
        </w:rPr>
        <w:t>женщин, обращающихся за помощью по поводу эмоциональных расстройств и про</w:t>
      </w:r>
      <w:r>
        <w:rPr>
          <w:spacing w:val="-1"/>
        </w:rPr>
        <w:softHyphen/>
      </w:r>
      <w:r>
        <w:rPr>
          <w:spacing w:val="-4"/>
        </w:rPr>
        <w:t>блем отношений, редко расспрашивают об их привычках играть на деньги, следователь</w:t>
      </w:r>
      <w:r>
        <w:rPr>
          <w:spacing w:val="-4"/>
        </w:rPr>
        <w:softHyphen/>
      </w:r>
      <w:r>
        <w:t xml:space="preserve">но, они не получают адекватной помощи </w:t>
      </w:r>
      <w:r w:rsidRPr="009C11ED">
        <w:t>(</w:t>
      </w:r>
      <w:r>
        <w:rPr>
          <w:lang w:val="en-US"/>
        </w:rPr>
        <w:t>Leseieure</w:t>
      </w:r>
      <w:r w:rsidRPr="009C11ED">
        <w:t xml:space="preserve">, </w:t>
      </w:r>
      <w:r>
        <w:t>1984).</w:t>
      </w:r>
    </w:p>
    <w:p w14:paraId="1AA41B73" w14:textId="77777777" w:rsidR="008B35D8" w:rsidRDefault="008B35D8">
      <w:pPr>
        <w:shd w:val="clear" w:color="auto" w:fill="FFFFFF"/>
        <w:spacing w:before="5" w:line="235" w:lineRule="exact"/>
        <w:ind w:left="5" w:right="456" w:firstLine="322"/>
        <w:jc w:val="both"/>
      </w:pPr>
      <w:r>
        <w:rPr>
          <w:spacing w:val="-7"/>
        </w:rPr>
        <w:t xml:space="preserve">Интервью у 50 женщин-игроков, членов групп </w:t>
      </w:r>
      <w:r>
        <w:rPr>
          <w:spacing w:val="-7"/>
          <w:lang w:val="en-US"/>
        </w:rPr>
        <w:t>G</w:t>
      </w:r>
      <w:r w:rsidRPr="009C11ED">
        <w:rPr>
          <w:spacing w:val="-7"/>
        </w:rPr>
        <w:t xml:space="preserve"> </w:t>
      </w:r>
      <w:r>
        <w:rPr>
          <w:spacing w:val="-7"/>
        </w:rPr>
        <w:t>А, выявило, что 29 (58%) уже обраща</w:t>
      </w:r>
      <w:r>
        <w:rPr>
          <w:spacing w:val="-7"/>
        </w:rPr>
        <w:softHyphen/>
        <w:t>лись к специалистам по поводу проблем психического здоровья. 17 из них (34%) не упоми</w:t>
      </w:r>
      <w:r>
        <w:rPr>
          <w:spacing w:val="-7"/>
        </w:rPr>
        <w:softHyphen/>
      </w:r>
      <w:r>
        <w:rPr>
          <w:spacing w:val="-5"/>
        </w:rPr>
        <w:t xml:space="preserve">нали, что они были игроками, и только 4 (8%) были направлены к специалистам </w:t>
      </w:r>
      <w:r w:rsidRPr="009C11ED">
        <w:rPr>
          <w:spacing w:val="-5"/>
        </w:rPr>
        <w:t>(</w:t>
      </w:r>
      <w:r>
        <w:rPr>
          <w:spacing w:val="-5"/>
          <w:lang w:val="en-US"/>
        </w:rPr>
        <w:t>Blume</w:t>
      </w:r>
      <w:r w:rsidRPr="009C11ED">
        <w:rPr>
          <w:spacing w:val="-5"/>
        </w:rPr>
        <w:t xml:space="preserve">, </w:t>
      </w:r>
      <w:r>
        <w:rPr>
          <w:spacing w:val="-8"/>
          <w:lang w:val="en-US"/>
        </w:rPr>
        <w:t>Lesieur</w:t>
      </w:r>
      <w:r w:rsidRPr="009C11ED">
        <w:rPr>
          <w:spacing w:val="-8"/>
        </w:rPr>
        <w:t>, 1</w:t>
      </w:r>
      <w:r>
        <w:rPr>
          <w:spacing w:val="-8"/>
        </w:rPr>
        <w:t>990). Отмечается, что у женщин патологическое влечение к игре носит более тяже</w:t>
      </w:r>
      <w:r>
        <w:rPr>
          <w:spacing w:val="-8"/>
        </w:rPr>
        <w:softHyphen/>
      </w:r>
      <w:r>
        <w:rPr>
          <w:spacing w:val="-4"/>
        </w:rPr>
        <w:t xml:space="preserve">лые формы. Женщины втягиваются в опасное увлечение игрой в три раза быстрее, чем </w:t>
      </w:r>
      <w:r>
        <w:rPr>
          <w:spacing w:val="-7"/>
        </w:rPr>
        <w:t xml:space="preserve">мужчины, и тяжелее поддаются психотерапии </w:t>
      </w:r>
      <w:r w:rsidRPr="009C11ED">
        <w:rPr>
          <w:spacing w:val="-7"/>
        </w:rPr>
        <w:t>(</w:t>
      </w:r>
      <w:r>
        <w:rPr>
          <w:spacing w:val="-7"/>
          <w:lang w:val="en-US"/>
        </w:rPr>
        <w:t>Black</w:t>
      </w:r>
      <w:r w:rsidRPr="009C11ED">
        <w:rPr>
          <w:spacing w:val="-7"/>
        </w:rPr>
        <w:t xml:space="preserve">, </w:t>
      </w:r>
      <w:r>
        <w:rPr>
          <w:spacing w:val="-7"/>
          <w:lang w:val="en-US"/>
        </w:rPr>
        <w:t>Moyer</w:t>
      </w:r>
      <w:r w:rsidRPr="009C11ED">
        <w:rPr>
          <w:spacing w:val="-7"/>
        </w:rPr>
        <w:t xml:space="preserve">, </w:t>
      </w:r>
      <w:r>
        <w:rPr>
          <w:spacing w:val="-7"/>
          <w:lang w:val="en-US"/>
        </w:rPr>
        <w:t>Rosethal</w:t>
      </w:r>
      <w:r w:rsidRPr="009C11ED">
        <w:rPr>
          <w:spacing w:val="-7"/>
        </w:rPr>
        <w:t xml:space="preserve">, </w:t>
      </w:r>
      <w:r>
        <w:rPr>
          <w:spacing w:val="-7"/>
        </w:rPr>
        <w:t xml:space="preserve">1992; </w:t>
      </w:r>
      <w:r>
        <w:rPr>
          <w:spacing w:val="-7"/>
          <w:lang w:val="en-US"/>
        </w:rPr>
        <w:t>Volberg</w:t>
      </w:r>
      <w:r w:rsidRPr="009C11ED">
        <w:rPr>
          <w:spacing w:val="-7"/>
        </w:rPr>
        <w:t xml:space="preserve">, </w:t>
      </w:r>
      <w:r>
        <w:rPr>
          <w:spacing w:val="-7"/>
        </w:rPr>
        <w:t>1994).</w:t>
      </w:r>
    </w:p>
    <w:p w14:paraId="24BDB88F" w14:textId="77777777" w:rsidR="008B35D8" w:rsidRDefault="008B35D8">
      <w:pPr>
        <w:shd w:val="clear" w:color="auto" w:fill="FFFFFF"/>
        <w:spacing w:line="235" w:lineRule="exact"/>
        <w:ind w:left="5" w:right="456" w:firstLine="322"/>
        <w:jc w:val="both"/>
      </w:pPr>
      <w:r>
        <w:rPr>
          <w:spacing w:val="-6"/>
        </w:rPr>
        <w:t xml:space="preserve">В недавнем сравнительном исследовании 70 проблемных гемблеров-мужчин и 70 гем-блеров-женщин показано более прогредиентное развитие аддикции у женщин по стадиям: </w:t>
      </w:r>
      <w:r>
        <w:rPr>
          <w:spacing w:val="-4"/>
        </w:rPr>
        <w:t xml:space="preserve">социальный гемблинг; интенсивный гемблинг; проблемный гемблинг. Различия между </w:t>
      </w:r>
      <w:r>
        <w:rPr>
          <w:spacing w:val="-3"/>
        </w:rPr>
        <w:t>мужчинами и женщинами в формировании пристрастия, обусловленные половой при</w:t>
      </w:r>
      <w:r>
        <w:rPr>
          <w:spacing w:val="-3"/>
        </w:rPr>
        <w:softHyphen/>
      </w:r>
      <w:r>
        <w:rPr>
          <w:spacing w:val="-4"/>
        </w:rPr>
        <w:t xml:space="preserve">надлежностью, заключались также в том, что гемблингу у женщин чаще сопутствовало депрессивное расстройство, а у мужчин — алкоголизм </w:t>
      </w:r>
      <w:r w:rsidRPr="009C11ED">
        <w:rPr>
          <w:spacing w:val="-4"/>
        </w:rPr>
        <w:t>(</w:t>
      </w:r>
      <w:r>
        <w:rPr>
          <w:spacing w:val="-4"/>
          <w:lang w:val="en-US"/>
        </w:rPr>
        <w:t>Tavares</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2003).</w:t>
      </w:r>
    </w:p>
    <w:p w14:paraId="1D5E1F1E" w14:textId="77777777" w:rsidR="008B35D8" w:rsidRDefault="008B35D8">
      <w:pPr>
        <w:shd w:val="clear" w:color="auto" w:fill="FFFFFF"/>
        <w:spacing w:line="235" w:lineRule="exact"/>
        <w:ind w:right="456" w:firstLine="312"/>
        <w:jc w:val="both"/>
      </w:pPr>
      <w:r>
        <w:rPr>
          <w:spacing w:val="-2"/>
        </w:rPr>
        <w:t>Исследование тендерных различий патологического гемблинга, предпринятое ис</w:t>
      </w:r>
      <w:r>
        <w:rPr>
          <w:spacing w:val="-2"/>
        </w:rPr>
        <w:softHyphen/>
        <w:t>панскими исследователями, выявило, что 67% мужчин против 25% женщин приобщи</w:t>
      </w:r>
      <w:r>
        <w:rPr>
          <w:spacing w:val="-2"/>
        </w:rPr>
        <w:softHyphen/>
      </w:r>
      <w:r>
        <w:rPr>
          <w:spacing w:val="-4"/>
        </w:rPr>
        <w:t xml:space="preserve">лись к гемблингу еще в подростковом возрасте. Хотя женщины позже начинают играть, </w:t>
      </w:r>
      <w:r>
        <w:rPr>
          <w:spacing w:val="-5"/>
        </w:rPr>
        <w:t>становление аддикции у них возникает быстрее. Патологические игроки-женщины пред</w:t>
      </w:r>
      <w:r>
        <w:rPr>
          <w:spacing w:val="-5"/>
        </w:rPr>
        <w:softHyphen/>
      </w:r>
      <w:r>
        <w:rPr>
          <w:spacing w:val="-3"/>
        </w:rPr>
        <w:t xml:space="preserve">почитали бинго, а игроки-мужчины — игральные автоматы. Коморбидность с другими психическими расстройствами у мужчин и женщин оказалась одинаковой, между тем у </w:t>
      </w:r>
      <w:r>
        <w:rPr>
          <w:spacing w:val="-4"/>
        </w:rPr>
        <w:t>мужчин чаще встречался алкоголизм и антисоциальное расстройство личности, а у жен</w:t>
      </w:r>
      <w:r>
        <w:rPr>
          <w:spacing w:val="-4"/>
        </w:rPr>
        <w:softHyphen/>
      </w:r>
      <w:r>
        <w:rPr>
          <w:spacing w:val="-3"/>
        </w:rPr>
        <w:t xml:space="preserve">щин —»аффективные расстройства и случаи физического насилия </w:t>
      </w:r>
      <w:r w:rsidRPr="009C11ED">
        <w:rPr>
          <w:spacing w:val="-3"/>
        </w:rPr>
        <w:t>(</w:t>
      </w:r>
      <w:r>
        <w:rPr>
          <w:spacing w:val="-3"/>
          <w:lang w:val="en-US"/>
        </w:rPr>
        <w:t>Ibanez</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2003).</w:t>
      </w:r>
    </w:p>
    <w:p w14:paraId="3EDC7B38" w14:textId="77777777" w:rsidR="008B35D8" w:rsidRDefault="008B35D8">
      <w:pPr>
        <w:shd w:val="clear" w:color="auto" w:fill="FFFFFF"/>
        <w:spacing w:line="235" w:lineRule="exact"/>
        <w:ind w:left="10" w:right="456" w:firstLine="302"/>
        <w:jc w:val="both"/>
      </w:pPr>
      <w:r>
        <w:t xml:space="preserve">У подростков имеются свои особенности гемблинг-зависимости. А. Чамберс и </w:t>
      </w:r>
      <w:r>
        <w:rPr>
          <w:spacing w:val="-4"/>
        </w:rPr>
        <w:t xml:space="preserve">М. Потенца (2003) отмечают, что гемблинг среди подростков и молодежи встречается в </w:t>
      </w:r>
      <w:r>
        <w:t>2-4 раза чаще, чем среди взрослых.</w:t>
      </w:r>
    </w:p>
    <w:p w14:paraId="2B6FEB76" w14:textId="77777777" w:rsidR="008B35D8" w:rsidRDefault="008B35D8">
      <w:pPr>
        <w:shd w:val="clear" w:color="auto" w:fill="FFFFFF"/>
        <w:spacing w:before="5" w:line="235" w:lineRule="exact"/>
        <w:ind w:left="10" w:right="446" w:firstLine="312"/>
        <w:jc w:val="both"/>
      </w:pPr>
      <w:r>
        <w:rPr>
          <w:spacing w:val="-5"/>
        </w:rPr>
        <w:t>Исследование особенностей гемблинга среди подростковой популяции в 10 000 чело</w:t>
      </w:r>
      <w:r>
        <w:rPr>
          <w:spacing w:val="-5"/>
        </w:rPr>
        <w:softHyphen/>
      </w:r>
      <w:r>
        <w:rPr>
          <w:spacing w:val="-4"/>
        </w:rPr>
        <w:t xml:space="preserve">век в возрасте 12-13 лет из 114 школ в Англии и Уэльсе показало, что подростки играют </w:t>
      </w:r>
      <w:r>
        <w:rPr>
          <w:spacing w:val="-5"/>
        </w:rPr>
        <w:t>практически в те же игры, что и взрослые. Вместе с тем тинейджеры предпочитают игро</w:t>
      </w:r>
      <w:r>
        <w:rPr>
          <w:spacing w:val="-5"/>
        </w:rPr>
        <w:softHyphen/>
      </w:r>
      <w:r>
        <w:rPr>
          <w:spacing w:val="-6"/>
        </w:rPr>
        <w:t xml:space="preserve">вые автоматы </w:t>
      </w:r>
      <w:r w:rsidRPr="009C11ED">
        <w:rPr>
          <w:spacing w:val="-6"/>
        </w:rPr>
        <w:t>(</w:t>
      </w:r>
      <w:r>
        <w:rPr>
          <w:spacing w:val="-6"/>
          <w:lang w:val="en-US"/>
        </w:rPr>
        <w:t>fruit</w:t>
      </w:r>
      <w:r w:rsidRPr="009C11ED">
        <w:rPr>
          <w:spacing w:val="-6"/>
        </w:rPr>
        <w:t xml:space="preserve"> </w:t>
      </w:r>
      <w:r>
        <w:rPr>
          <w:spacing w:val="-6"/>
          <w:lang w:val="en-US"/>
        </w:rPr>
        <w:t>machines</w:t>
      </w:r>
      <w:r w:rsidRPr="009C11ED">
        <w:rPr>
          <w:spacing w:val="-6"/>
        </w:rPr>
        <w:t xml:space="preserve">, </w:t>
      </w:r>
      <w:r>
        <w:rPr>
          <w:spacing w:val="-6"/>
        </w:rPr>
        <w:t xml:space="preserve">в настоящее время стоящие во всех игорных залах России), а </w:t>
      </w:r>
      <w:r>
        <w:rPr>
          <w:spacing w:val="-7"/>
        </w:rPr>
        <w:t xml:space="preserve">также билеты Национальной лотереи </w:t>
      </w:r>
      <w:r w:rsidRPr="009C11ED">
        <w:rPr>
          <w:spacing w:val="-7"/>
        </w:rPr>
        <w:t>(</w:t>
      </w:r>
      <w:r>
        <w:rPr>
          <w:spacing w:val="-7"/>
          <w:lang w:val="en-US"/>
        </w:rPr>
        <w:t>Fisher</w:t>
      </w:r>
      <w:r w:rsidRPr="009C11ED">
        <w:rPr>
          <w:spacing w:val="-7"/>
        </w:rPr>
        <w:t xml:space="preserve">, </w:t>
      </w:r>
      <w:r>
        <w:rPr>
          <w:spacing w:val="-7"/>
        </w:rPr>
        <w:t>1999). По данным австралийских исследовате</w:t>
      </w:r>
      <w:r>
        <w:rPr>
          <w:spacing w:val="-7"/>
        </w:rPr>
        <w:softHyphen/>
      </w:r>
      <w:r>
        <w:rPr>
          <w:spacing w:val="-4"/>
        </w:rPr>
        <w:t>лей, более 3,5% подростков могут быть отнесены к проблемным гемблерам, причем тен</w:t>
      </w:r>
      <w:r>
        <w:rPr>
          <w:spacing w:val="-4"/>
        </w:rPr>
        <w:softHyphen/>
        <w:t>дерных различий по распространенности гемблинга в подростковой популяции обнару</w:t>
      </w:r>
      <w:r>
        <w:rPr>
          <w:spacing w:val="-4"/>
        </w:rPr>
        <w:softHyphen/>
      </w:r>
      <w:r>
        <w:rPr>
          <w:spacing w:val="-6"/>
        </w:rPr>
        <w:t xml:space="preserve">жено не было </w:t>
      </w:r>
      <w:r w:rsidRPr="009C11ED">
        <w:rPr>
          <w:spacing w:val="-6"/>
        </w:rPr>
        <w:t>(</w:t>
      </w:r>
      <w:r>
        <w:rPr>
          <w:spacing w:val="-6"/>
          <w:lang w:val="en-US"/>
        </w:rPr>
        <w:t>Delfabbro</w:t>
      </w:r>
      <w:r w:rsidRPr="009C11ED">
        <w:rPr>
          <w:spacing w:val="-6"/>
        </w:rPr>
        <w:t xml:space="preserve">, </w:t>
      </w:r>
      <w:r>
        <w:rPr>
          <w:spacing w:val="-6"/>
        </w:rPr>
        <w:t>2003). В другом весьма репрезентативном (1846 подростков при</w:t>
      </w:r>
      <w:r>
        <w:rPr>
          <w:spacing w:val="-6"/>
        </w:rPr>
        <w:softHyphen/>
      </w:r>
      <w:r>
        <w:rPr>
          <w:spacing w:val="-7"/>
        </w:rPr>
        <w:t xml:space="preserve">няли участие) американском исследовании методом анкетирования изучались личностные, </w:t>
      </w:r>
      <w:r>
        <w:rPr>
          <w:spacing w:val="-4"/>
        </w:rPr>
        <w:t xml:space="preserve">семейные и микросоциальные факторы, влияющие на подростковый гемблинг </w:t>
      </w:r>
      <w:r w:rsidRPr="009C11ED">
        <w:rPr>
          <w:spacing w:val="-4"/>
        </w:rPr>
        <w:t>(</w:t>
      </w:r>
      <w:r>
        <w:rPr>
          <w:spacing w:val="-4"/>
          <w:lang w:val="en-US"/>
        </w:rPr>
        <w:t>Langhin</w:t>
      </w:r>
      <w:r w:rsidRPr="009C11ED">
        <w:rPr>
          <w:spacing w:val="-4"/>
        </w:rPr>
        <w:t>-</w:t>
      </w:r>
      <w:r>
        <w:rPr>
          <w:spacing w:val="-4"/>
          <w:lang w:val="en-US"/>
        </w:rPr>
        <w:t>richsen</w:t>
      </w:r>
      <w:r w:rsidRPr="009C11ED">
        <w:rPr>
          <w:spacing w:val="-4"/>
        </w:rPr>
        <w:t>-</w:t>
      </w:r>
      <w:r>
        <w:rPr>
          <w:spacing w:val="-4"/>
          <w:lang w:val="en-US"/>
        </w:rPr>
        <w:t>Rohlingetal</w:t>
      </w:r>
      <w:r w:rsidRPr="009C11ED">
        <w:rPr>
          <w:spacing w:val="-4"/>
        </w:rPr>
        <w:t xml:space="preserve">., </w:t>
      </w:r>
      <w:r>
        <w:rPr>
          <w:spacing w:val="-4"/>
        </w:rPr>
        <w:t>2004). У возможных патологических гемблеров-подростков отмеча</w:t>
      </w:r>
      <w:r>
        <w:rPr>
          <w:spacing w:val="-4"/>
        </w:rPr>
        <w:softHyphen/>
      </w:r>
      <w:r>
        <w:rPr>
          <w:spacing w:val="-5"/>
        </w:rPr>
        <w:t>лась высокая корреляция таких факторов, как: игры среди родителей и ближайшего окру</w:t>
      </w:r>
      <w:r>
        <w:rPr>
          <w:spacing w:val="-5"/>
        </w:rPr>
        <w:softHyphen/>
      </w:r>
      <w:r>
        <w:rPr>
          <w:spacing w:val="-4"/>
        </w:rPr>
        <w:t>жения, возможное вовлечение в гемблинг близкими, поведенческое расстройство, пьян</w:t>
      </w:r>
      <w:r>
        <w:rPr>
          <w:spacing w:val="-4"/>
        </w:rPr>
        <w:softHyphen/>
        <w:t>ство, суицидальные попытки, потребление наркотиков и мужской пол.</w:t>
      </w:r>
    </w:p>
    <w:p w14:paraId="7FA8D8B8" w14:textId="77777777" w:rsidR="008B35D8" w:rsidRDefault="008B35D8">
      <w:pPr>
        <w:shd w:val="clear" w:color="auto" w:fill="FFFFFF"/>
        <w:spacing w:before="5" w:line="235" w:lineRule="exact"/>
        <w:ind w:left="10" w:right="446" w:firstLine="312"/>
        <w:jc w:val="both"/>
        <w:sectPr w:rsidR="008B35D8">
          <w:type w:val="continuous"/>
          <w:pgSz w:w="12240" w:h="15840"/>
          <w:pgMar w:top="1440" w:right="2283" w:bottom="720" w:left="2167" w:header="720" w:footer="720" w:gutter="0"/>
          <w:cols w:space="60"/>
          <w:noEndnote/>
        </w:sectPr>
      </w:pPr>
    </w:p>
    <w:p w14:paraId="0B8EF64B" w14:textId="77777777" w:rsidR="008B35D8" w:rsidRDefault="008B35D8">
      <w:pPr>
        <w:shd w:val="clear" w:color="auto" w:fill="FFFFFF"/>
        <w:spacing w:before="14"/>
      </w:pPr>
      <w:r>
        <w:rPr>
          <w:rFonts w:ascii="Arial" w:hAnsi="Arial" w:cs="Arial"/>
          <w:sz w:val="18"/>
          <w:szCs w:val="18"/>
        </w:rPr>
        <w:t>494</w:t>
      </w:r>
    </w:p>
    <w:p w14:paraId="068B6102" w14:textId="77777777" w:rsidR="008B35D8" w:rsidRDefault="008B35D8">
      <w:pPr>
        <w:shd w:val="clear" w:color="auto" w:fill="FFFFFF"/>
      </w:pPr>
      <w:r>
        <w:br w:type="column"/>
      </w:r>
      <w:r>
        <w:rPr>
          <w:spacing w:val="-10"/>
        </w:rPr>
        <w:t>Игровая зависимость (гемблинг)</w:t>
      </w:r>
    </w:p>
    <w:p w14:paraId="2C154153" w14:textId="77777777" w:rsidR="008B35D8" w:rsidRDefault="008B35D8">
      <w:pPr>
        <w:shd w:val="clear" w:color="auto" w:fill="FFFFFF"/>
        <w:sectPr w:rsidR="008B35D8">
          <w:pgSz w:w="12240" w:h="15840"/>
          <w:pgMar w:top="1440" w:right="2299" w:bottom="720" w:left="2592" w:header="720" w:footer="720" w:gutter="0"/>
          <w:cols w:num="2" w:space="720" w:equalWidth="0">
            <w:col w:w="720" w:space="4123"/>
            <w:col w:w="2505"/>
          </w:cols>
          <w:noEndnote/>
        </w:sectPr>
      </w:pPr>
    </w:p>
    <w:p w14:paraId="4677DE73" w14:textId="77777777" w:rsidR="008B35D8" w:rsidRDefault="008B35D8">
      <w:pPr>
        <w:shd w:val="clear" w:color="auto" w:fill="FFFFFF"/>
        <w:spacing w:before="254"/>
        <w:ind w:left="48"/>
        <w:jc w:val="center"/>
      </w:pPr>
      <w:r>
        <w:rPr>
          <w:noProof/>
        </w:rPr>
        <w:pict w14:anchorId="0D19E28E">
          <v:line id="_x0000_s1520" style="position:absolute;left:0;text-align:left;z-index:61;mso-position-horizontal-relative:margin" from="383.3pt,587.75pt" to="383.3pt,618.25pt" o:allowincell="f" strokeweight=".5pt">
            <w10:wrap anchorx="margin"/>
          </v:line>
        </w:pict>
      </w:r>
      <w:r>
        <w:rPr>
          <w:rFonts w:ascii="Arial" w:hAnsi="Arial" w:cs="Arial"/>
          <w:b/>
          <w:bCs/>
          <w:spacing w:val="-6"/>
          <w:sz w:val="24"/>
          <w:szCs w:val="24"/>
        </w:rPr>
        <w:t xml:space="preserve">19.2. </w:t>
      </w:r>
      <w:r>
        <w:rPr>
          <w:rFonts w:ascii="Arial" w:hAnsi="Arial"/>
          <w:b/>
          <w:bCs/>
          <w:spacing w:val="-6"/>
          <w:sz w:val="24"/>
          <w:szCs w:val="24"/>
        </w:rPr>
        <w:t>Этиология</w:t>
      </w:r>
      <w:r>
        <w:rPr>
          <w:rFonts w:ascii="Arial" w:hAnsi="Arial" w:cs="Arial"/>
          <w:b/>
          <w:bCs/>
          <w:spacing w:val="-6"/>
          <w:sz w:val="24"/>
          <w:szCs w:val="24"/>
        </w:rPr>
        <w:t xml:space="preserve">, </w:t>
      </w:r>
      <w:r>
        <w:rPr>
          <w:rFonts w:ascii="Arial" w:hAnsi="Arial"/>
          <w:b/>
          <w:bCs/>
          <w:spacing w:val="-6"/>
          <w:sz w:val="24"/>
          <w:szCs w:val="24"/>
        </w:rPr>
        <w:t>патогенез</w:t>
      </w:r>
    </w:p>
    <w:p w14:paraId="7F9DBEAF" w14:textId="77777777" w:rsidR="008B35D8" w:rsidRDefault="008B35D8">
      <w:pPr>
        <w:shd w:val="clear" w:color="auto" w:fill="FFFFFF"/>
        <w:spacing w:before="226" w:line="240" w:lineRule="exact"/>
        <w:ind w:firstLine="346"/>
        <w:jc w:val="both"/>
      </w:pPr>
      <w:r>
        <w:rPr>
          <w:spacing w:val="-2"/>
        </w:rPr>
        <w:t>Риск формирования аддиктивного поведения в настоящее время принято рассмат</w:t>
      </w:r>
      <w:r>
        <w:rPr>
          <w:spacing w:val="-2"/>
        </w:rPr>
        <w:softHyphen/>
      </w:r>
      <w:r>
        <w:rPr>
          <w:spacing w:val="-4"/>
        </w:rPr>
        <w:t>ривать с позиций биопсихосоциодуховной модели, где каждый из факторов или их соче</w:t>
      </w:r>
      <w:r>
        <w:rPr>
          <w:spacing w:val="-4"/>
        </w:rPr>
        <w:softHyphen/>
      </w:r>
      <w:r>
        <w:rPr>
          <w:spacing w:val="-2"/>
        </w:rPr>
        <w:t>тание (наследственность, особенности характера, микро- и макро- социальное окруже</w:t>
      </w:r>
      <w:r>
        <w:rPr>
          <w:spacing w:val="-2"/>
        </w:rPr>
        <w:softHyphen/>
      </w:r>
      <w:r>
        <w:rPr>
          <w:spacing w:val="-1"/>
        </w:rPr>
        <w:t>ние, зрелость личности в целом) участвует в формировании болезни.</w:t>
      </w:r>
    </w:p>
    <w:p w14:paraId="61A948C4" w14:textId="77777777" w:rsidR="008B35D8" w:rsidRDefault="008B35D8">
      <w:pPr>
        <w:shd w:val="clear" w:color="auto" w:fill="FFFFFF"/>
        <w:spacing w:line="240" w:lineRule="exact"/>
        <w:ind w:left="5" w:firstLine="341"/>
        <w:jc w:val="both"/>
      </w:pPr>
      <w:r>
        <w:rPr>
          <w:spacing w:val="-3"/>
        </w:rPr>
        <w:t xml:space="preserve">К общебиологическим факторам относятся пре-, пери- и постнатальные вредности, </w:t>
      </w:r>
      <w:r>
        <w:rPr>
          <w:spacing w:val="-2"/>
        </w:rPr>
        <w:t xml:space="preserve">способствующие возникновению органической неполноценности структур головного </w:t>
      </w:r>
      <w:r>
        <w:t>мозга. Наследственность, в свою очередь, — основа формирования темперамента и характерологических свойств личности.</w:t>
      </w:r>
    </w:p>
    <w:p w14:paraId="36597786" w14:textId="77777777" w:rsidR="008B35D8" w:rsidRDefault="008B35D8">
      <w:pPr>
        <w:shd w:val="clear" w:color="auto" w:fill="FFFFFF"/>
        <w:spacing w:line="240" w:lineRule="exact"/>
        <w:ind w:firstLine="346"/>
        <w:jc w:val="both"/>
      </w:pPr>
      <w:r>
        <w:rPr>
          <w:spacing w:val="-4"/>
        </w:rPr>
        <w:t>В ряде исследований выявлено, что у лиц, зависимых от игры, статистически значи</w:t>
      </w:r>
      <w:r>
        <w:rPr>
          <w:spacing w:val="-4"/>
        </w:rPr>
        <w:softHyphen/>
      </w:r>
      <w:r>
        <w:rPr>
          <w:spacing w:val="-1"/>
        </w:rPr>
        <w:t xml:space="preserve">мо чаще, чем у здоровых родителей, дети становились патологическими игроками </w:t>
      </w:r>
      <w:r w:rsidRPr="009C11ED">
        <w:t>(</w:t>
      </w:r>
      <w:r>
        <w:rPr>
          <w:lang w:val="en-US"/>
        </w:rPr>
        <w:t>National</w:t>
      </w:r>
      <w:r w:rsidRPr="009C11ED">
        <w:t xml:space="preserve"> </w:t>
      </w:r>
      <w:r>
        <w:rPr>
          <w:lang w:val="en-US"/>
        </w:rPr>
        <w:t>Research</w:t>
      </w:r>
      <w:r w:rsidRPr="009C11ED">
        <w:t xml:space="preserve"> </w:t>
      </w:r>
      <w:r>
        <w:rPr>
          <w:lang w:val="en-US"/>
        </w:rPr>
        <w:t>Council</w:t>
      </w:r>
      <w:r w:rsidRPr="009C11ED">
        <w:t xml:space="preserve">, </w:t>
      </w:r>
      <w:r>
        <w:t xml:space="preserve">1999; </w:t>
      </w:r>
      <w:r>
        <w:rPr>
          <w:lang w:val="en-US"/>
        </w:rPr>
        <w:t>Toneatto</w:t>
      </w:r>
      <w:r w:rsidRPr="009C11ED">
        <w:t xml:space="preserve">, </w:t>
      </w:r>
      <w:r>
        <w:rPr>
          <w:lang w:val="en-US"/>
        </w:rPr>
        <w:t>Brennan</w:t>
      </w:r>
      <w:r w:rsidRPr="009C11ED">
        <w:t xml:space="preserve">, </w:t>
      </w:r>
      <w:r>
        <w:t>2002).</w:t>
      </w:r>
    </w:p>
    <w:p w14:paraId="214B0DDF" w14:textId="77777777" w:rsidR="008B35D8" w:rsidRDefault="008B35D8">
      <w:pPr>
        <w:shd w:val="clear" w:color="auto" w:fill="FFFFFF"/>
        <w:spacing w:line="240" w:lineRule="exact"/>
        <w:ind w:firstLine="341"/>
        <w:jc w:val="both"/>
      </w:pPr>
      <w:r>
        <w:rPr>
          <w:spacing w:val="-4"/>
        </w:rPr>
        <w:t xml:space="preserve">В. Слуцки и С. Эйсен </w:t>
      </w:r>
      <w:r w:rsidRPr="009C11ED">
        <w:rPr>
          <w:spacing w:val="-4"/>
        </w:rPr>
        <w:t>(</w:t>
      </w:r>
      <w:r>
        <w:rPr>
          <w:spacing w:val="-4"/>
          <w:lang w:val="en-US"/>
        </w:rPr>
        <w:t>Slutske</w:t>
      </w:r>
      <w:r w:rsidRPr="009C11ED">
        <w:rPr>
          <w:spacing w:val="-4"/>
        </w:rPr>
        <w:t xml:space="preserve">, </w:t>
      </w:r>
      <w:r>
        <w:rPr>
          <w:spacing w:val="-4"/>
          <w:lang w:val="en-US"/>
        </w:rPr>
        <w:t>Eisen</w:t>
      </w:r>
      <w:r w:rsidRPr="009C11ED">
        <w:rPr>
          <w:spacing w:val="-4"/>
        </w:rPr>
        <w:t xml:space="preserve">, </w:t>
      </w:r>
      <w:r>
        <w:rPr>
          <w:spacing w:val="-4"/>
        </w:rPr>
        <w:t xml:space="preserve">2000) обращают внимание на случаи семейного </w:t>
      </w:r>
      <w:r>
        <w:rPr>
          <w:spacing w:val="-2"/>
        </w:rPr>
        <w:t xml:space="preserve">накопления патологической зависимости от игры, предполагая значение генетической </w:t>
      </w:r>
      <w:r>
        <w:rPr>
          <w:spacing w:val="-3"/>
        </w:rPr>
        <w:t xml:space="preserve">наследственности в уязвимости ряда людей к возникновению патологического влечения </w:t>
      </w:r>
      <w:r>
        <w:rPr>
          <w:spacing w:val="-2"/>
        </w:rPr>
        <w:t xml:space="preserve">к азартной игре. Те же авторы </w:t>
      </w:r>
      <w:r w:rsidRPr="009C11ED">
        <w:rPr>
          <w:spacing w:val="-2"/>
        </w:rPr>
        <w:t>(</w:t>
      </w:r>
      <w:r>
        <w:rPr>
          <w:spacing w:val="-2"/>
          <w:lang w:val="en-US"/>
        </w:rPr>
        <w:t>Eisen</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2001) в более поздней работе на основании </w:t>
      </w:r>
      <w:r>
        <w:rPr>
          <w:spacing w:val="-4"/>
        </w:rPr>
        <w:t xml:space="preserve">исследования игрового поведения у 3359 пар близнецов пришли к следующим выводам: </w:t>
      </w:r>
      <w:r>
        <w:rPr>
          <w:spacing w:val="-1"/>
        </w:rPr>
        <w:t xml:space="preserve">1) наследственные факторы объясняют существенную часть разнообразия симптомов </w:t>
      </w:r>
      <w:r>
        <w:rPr>
          <w:spacing w:val="-4"/>
        </w:rPr>
        <w:t xml:space="preserve">гемблинга; 2) существует единый континуум генетических дефектов, лежащий в основе разных вариантов гемблинга; 3) коморбидность гемблинга с расстройствами поведения, </w:t>
      </w:r>
      <w:r>
        <w:rPr>
          <w:spacing w:val="-2"/>
        </w:rPr>
        <w:t>антисоциальном расстройством личности, алкогольной зависимостью частично объяс</w:t>
      </w:r>
      <w:r>
        <w:rPr>
          <w:spacing w:val="-2"/>
        </w:rPr>
        <w:softHyphen/>
      </w:r>
      <w:r>
        <w:rPr>
          <w:spacing w:val="-1"/>
        </w:rPr>
        <w:t xml:space="preserve">няется патологическими генами, влияющими на возникновение как гемблинга, так и </w:t>
      </w:r>
      <w:r>
        <w:t>перечисленных психических расстройств.</w:t>
      </w:r>
    </w:p>
    <w:p w14:paraId="575FF4B5" w14:textId="77777777" w:rsidR="008B35D8" w:rsidRDefault="008B35D8">
      <w:pPr>
        <w:shd w:val="clear" w:color="auto" w:fill="FFFFFF"/>
        <w:spacing w:line="240" w:lineRule="exact"/>
        <w:ind w:right="5" w:firstLine="350"/>
        <w:jc w:val="both"/>
      </w:pPr>
      <w:r>
        <w:rPr>
          <w:spacing w:val="-2"/>
        </w:rPr>
        <w:t>Испанские исследователи А. Ибаньес и его коллеги (2003) в обзоре, посвященном роли генетических факторов в развитии патологического гемблинга, отмечают, что ис</w:t>
      </w:r>
      <w:r>
        <w:rPr>
          <w:spacing w:val="-2"/>
        </w:rPr>
        <w:softHyphen/>
        <w:t>следования в области молекулярной генетики обнаружили разнообразные специфиче</w:t>
      </w:r>
      <w:r>
        <w:rPr>
          <w:spacing w:val="-2"/>
        </w:rPr>
        <w:softHyphen/>
        <w:t>ские аллели генов, ответственных за нейромедиаторные системы, участвующие в фор</w:t>
      </w:r>
      <w:r>
        <w:rPr>
          <w:spacing w:val="-2"/>
        </w:rPr>
        <w:softHyphen/>
      </w:r>
      <w:r>
        <w:rPr>
          <w:spacing w:val="-3"/>
        </w:rPr>
        <w:t>мировании гемблинга. Установлены связи между патологическим гемблингом и поли</w:t>
      </w:r>
      <w:r>
        <w:rPr>
          <w:spacing w:val="-3"/>
        </w:rPr>
        <w:softHyphen/>
      </w:r>
      <w:r>
        <w:rPr>
          <w:spacing w:val="-1"/>
        </w:rPr>
        <w:t xml:space="preserve">морфизмом генов дофаминовых рецепторов, геном переносчика серотонина и геном </w:t>
      </w:r>
      <w:r>
        <w:rPr>
          <w:spacing w:val="-2"/>
        </w:rPr>
        <w:t xml:space="preserve">монаминоксидазы-А. Более того, эти различия имеют тендерную специфику. В обзоре </w:t>
      </w:r>
      <w:r>
        <w:rPr>
          <w:spacing w:val="-4"/>
        </w:rPr>
        <w:t>делается вывод, что патологический гемблинг хотя бы частично определяется генетиче</w:t>
      </w:r>
      <w:r>
        <w:rPr>
          <w:spacing w:val="-4"/>
        </w:rPr>
        <w:softHyphen/>
      </w:r>
      <w:r>
        <w:t>скими факторами.</w:t>
      </w:r>
    </w:p>
    <w:p w14:paraId="173BB5A6" w14:textId="77777777" w:rsidR="008B35D8" w:rsidRDefault="008B35D8">
      <w:pPr>
        <w:shd w:val="clear" w:color="auto" w:fill="FFFFFF"/>
        <w:spacing w:line="240" w:lineRule="exact"/>
        <w:ind w:right="14" w:firstLine="336"/>
        <w:jc w:val="both"/>
      </w:pPr>
      <w:r>
        <w:rPr>
          <w:spacing w:val="-5"/>
        </w:rPr>
        <w:t xml:space="preserve">Группа американских генетиков </w:t>
      </w:r>
      <w:r w:rsidRPr="009C11ED">
        <w:rPr>
          <w:spacing w:val="-5"/>
        </w:rPr>
        <w:t>(</w:t>
      </w:r>
      <w:r>
        <w:rPr>
          <w:spacing w:val="-5"/>
          <w:lang w:val="en-US"/>
        </w:rPr>
        <w:t>Comings</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 xml:space="preserve">2001) изучали полиморфизм 31 гена, </w:t>
      </w:r>
      <w:r>
        <w:rPr>
          <w:spacing w:val="-3"/>
        </w:rPr>
        <w:t>вовлеченного в передачу дофамина, серотонина, норадреналина и ГАМК у 139 гембле-</w:t>
      </w:r>
      <w:r>
        <w:rPr>
          <w:spacing w:val="-2"/>
        </w:rPr>
        <w:t xml:space="preserve">ров по сравнению с релевантной контрольной группой. Наибольшие изменения были </w:t>
      </w:r>
      <w:r>
        <w:rPr>
          <w:spacing w:val="-3"/>
        </w:rPr>
        <w:t xml:space="preserve">выявлены при генотипировании в генах </w:t>
      </w:r>
      <w:r>
        <w:rPr>
          <w:spacing w:val="-3"/>
          <w:lang w:val="en-US"/>
        </w:rPr>
        <w:t>DRD</w:t>
      </w:r>
      <w:r w:rsidRPr="009C11ED">
        <w:rPr>
          <w:spacing w:val="-3"/>
        </w:rPr>
        <w:t xml:space="preserve">2, </w:t>
      </w:r>
      <w:r>
        <w:rPr>
          <w:spacing w:val="-3"/>
          <w:lang w:val="en-US"/>
        </w:rPr>
        <w:t>DRD</w:t>
      </w:r>
      <w:r w:rsidRPr="009C11ED">
        <w:rPr>
          <w:spacing w:val="-3"/>
        </w:rPr>
        <w:t xml:space="preserve">4, </w:t>
      </w:r>
      <w:r>
        <w:rPr>
          <w:spacing w:val="-3"/>
          <w:lang w:val="en-US"/>
        </w:rPr>
        <w:t>DAT</w:t>
      </w:r>
      <w:r w:rsidRPr="009C11ED">
        <w:rPr>
          <w:spacing w:val="-3"/>
        </w:rPr>
        <w:t xml:space="preserve">1, </w:t>
      </w:r>
      <w:r>
        <w:rPr>
          <w:spacing w:val="-3"/>
        </w:rPr>
        <w:t xml:space="preserve">ТРН, </w:t>
      </w:r>
      <w:r>
        <w:rPr>
          <w:spacing w:val="-3"/>
          <w:lang w:val="en-US"/>
        </w:rPr>
        <w:t>ADRA</w:t>
      </w:r>
      <w:r w:rsidRPr="009C11ED">
        <w:rPr>
          <w:spacing w:val="-3"/>
        </w:rPr>
        <w:t>2</w:t>
      </w:r>
      <w:r>
        <w:rPr>
          <w:spacing w:val="-3"/>
          <w:lang w:val="en-US"/>
        </w:rPr>
        <w:t>C</w:t>
      </w:r>
      <w:r w:rsidRPr="009C11ED">
        <w:rPr>
          <w:spacing w:val="-3"/>
        </w:rPr>
        <w:t>,</w:t>
      </w:r>
      <w:r>
        <w:rPr>
          <w:spacing w:val="-3"/>
          <w:lang w:val="en-US"/>
        </w:rPr>
        <w:t>NMDA</w:t>
      </w:r>
      <w:r w:rsidRPr="009C11ED">
        <w:rPr>
          <w:spacing w:val="-3"/>
        </w:rPr>
        <w:t xml:space="preserve">1 </w:t>
      </w:r>
      <w:r>
        <w:rPr>
          <w:spacing w:val="-3"/>
        </w:rPr>
        <w:t xml:space="preserve">и </w:t>
      </w:r>
      <w:r>
        <w:rPr>
          <w:spacing w:val="-5"/>
          <w:lang w:val="en-US"/>
        </w:rPr>
        <w:t>PS</w:t>
      </w:r>
      <w:r w:rsidRPr="009C11ED">
        <w:rPr>
          <w:spacing w:val="-5"/>
        </w:rPr>
        <w:t xml:space="preserve">1 </w:t>
      </w:r>
      <w:r>
        <w:rPr>
          <w:spacing w:val="-5"/>
        </w:rPr>
        <w:t>по сравнению с контролем. Оказалось, что изменения в генах, связанных и с дофами</w:t>
      </w:r>
      <w:r>
        <w:rPr>
          <w:spacing w:val="-5"/>
        </w:rPr>
        <w:softHyphen/>
      </w:r>
      <w:r>
        <w:rPr>
          <w:spacing w:val="-2"/>
        </w:rPr>
        <w:t xml:space="preserve">ном, и с серотонином, и с норадреналином, составляют приблизительно одинаковый </w:t>
      </w:r>
      <w:r>
        <w:t>риск для возникновения патологического гемблинга.</w:t>
      </w:r>
    </w:p>
    <w:p w14:paraId="68B45860" w14:textId="77777777" w:rsidR="008B35D8" w:rsidRDefault="008B35D8">
      <w:pPr>
        <w:shd w:val="clear" w:color="auto" w:fill="FFFFFF"/>
        <w:spacing w:line="240" w:lineRule="exact"/>
        <w:ind w:left="5" w:right="24" w:firstLine="331"/>
        <w:jc w:val="both"/>
      </w:pPr>
      <w:r>
        <w:rPr>
          <w:spacing w:val="-1"/>
        </w:rPr>
        <w:t>А. О. Бухановский (2002) особое значение в формировании болезней зависимого поведения (включая патологическую зависимость от азартной игры) придает органи</w:t>
      </w:r>
      <w:r>
        <w:rPr>
          <w:spacing w:val="-1"/>
        </w:rPr>
        <w:softHyphen/>
      </w:r>
      <w:r>
        <w:rPr>
          <w:spacing w:val="-5"/>
        </w:rPr>
        <w:t>ческой неполноценности ЦНС (различным церебральным заболеваниям, мозговым трав</w:t>
      </w:r>
      <w:r>
        <w:rPr>
          <w:spacing w:val="-5"/>
        </w:rPr>
        <w:softHyphen/>
      </w:r>
      <w:r>
        <w:rPr>
          <w:spacing w:val="-2"/>
        </w:rPr>
        <w:t>мам и другим повреждениям ЦНС), что способствует слабости тормозных процессов, гипервозбудимости, ригидности и застреванию психических процессов.</w:t>
      </w:r>
    </w:p>
    <w:p w14:paraId="69AF481E" w14:textId="77777777" w:rsidR="008B35D8" w:rsidRDefault="008B35D8">
      <w:pPr>
        <w:shd w:val="clear" w:color="auto" w:fill="FFFFFF"/>
        <w:spacing w:line="240" w:lineRule="exact"/>
        <w:ind w:left="5" w:right="29" w:firstLine="346"/>
        <w:jc w:val="both"/>
      </w:pPr>
      <w:r>
        <w:rPr>
          <w:spacing w:val="-7"/>
        </w:rPr>
        <w:t>Ряд исследователей утверждает, что, как и при химической зависимости, при патологи</w:t>
      </w:r>
      <w:r>
        <w:rPr>
          <w:spacing w:val="-7"/>
        </w:rPr>
        <w:softHyphen/>
      </w:r>
      <w:r>
        <w:rPr>
          <w:spacing w:val="-5"/>
        </w:rPr>
        <w:t xml:space="preserve">ческом гемблинге отмечается снижение чувствительности «системы награды». Недавние </w:t>
      </w:r>
      <w:r>
        <w:rPr>
          <w:spacing w:val="-4"/>
        </w:rPr>
        <w:t>МРТ-исследования показали снижение стриатумной и вентро-медиальной префронталь-</w:t>
      </w:r>
    </w:p>
    <w:p w14:paraId="046EA0A9" w14:textId="77777777" w:rsidR="008B35D8" w:rsidRDefault="008B35D8">
      <w:pPr>
        <w:shd w:val="clear" w:color="auto" w:fill="FFFFFF"/>
        <w:spacing w:line="240" w:lineRule="exact"/>
        <w:ind w:left="5" w:right="29" w:firstLine="346"/>
        <w:jc w:val="both"/>
        <w:sectPr w:rsidR="008B35D8">
          <w:type w:val="continuous"/>
          <w:pgSz w:w="12240" w:h="15840"/>
          <w:pgMar w:top="1440" w:right="2299" w:bottom="720" w:left="2587" w:header="720" w:footer="720" w:gutter="0"/>
          <w:cols w:space="60"/>
          <w:noEndnote/>
        </w:sectPr>
      </w:pPr>
    </w:p>
    <w:p w14:paraId="23162D3E" w14:textId="77777777" w:rsidR="008B35D8" w:rsidRDefault="008B35D8">
      <w:pPr>
        <w:shd w:val="clear" w:color="auto" w:fill="FFFFFF"/>
      </w:pPr>
      <w:r>
        <w:rPr>
          <w:spacing w:val="-11"/>
        </w:rPr>
        <w:t>Характерологические и личностные свойства гемблеров</w:t>
      </w:r>
    </w:p>
    <w:p w14:paraId="24D25FB1" w14:textId="77777777" w:rsidR="008B35D8" w:rsidRDefault="008B35D8">
      <w:pPr>
        <w:shd w:val="clear" w:color="auto" w:fill="FFFFFF"/>
        <w:spacing w:before="19"/>
      </w:pPr>
      <w:r>
        <w:br w:type="column"/>
      </w:r>
      <w:r>
        <w:rPr>
          <w:rFonts w:ascii="Arial" w:hAnsi="Arial" w:cs="Arial"/>
          <w:sz w:val="18"/>
          <w:szCs w:val="18"/>
        </w:rPr>
        <w:t>495</w:t>
      </w:r>
    </w:p>
    <w:p w14:paraId="35ADDDAC" w14:textId="77777777" w:rsidR="008B35D8" w:rsidRDefault="008B35D8">
      <w:pPr>
        <w:shd w:val="clear" w:color="auto" w:fill="FFFFFF"/>
        <w:spacing w:before="19"/>
        <w:sectPr w:rsidR="008B35D8">
          <w:pgSz w:w="12240" w:h="15840"/>
          <w:pgMar w:top="1440" w:right="2105" w:bottom="720" w:left="2354" w:header="720" w:footer="720" w:gutter="0"/>
          <w:cols w:num="2" w:space="720" w:equalWidth="0">
            <w:col w:w="4310" w:space="2750"/>
            <w:col w:w="720"/>
          </w:cols>
          <w:noEndnote/>
        </w:sectPr>
      </w:pPr>
    </w:p>
    <w:p w14:paraId="6A1DD730" w14:textId="77777777" w:rsidR="008B35D8" w:rsidRDefault="008B35D8">
      <w:pPr>
        <w:shd w:val="clear" w:color="auto" w:fill="FFFFFF"/>
        <w:spacing w:before="259" w:line="235" w:lineRule="exact"/>
        <w:ind w:left="29" w:right="466"/>
        <w:jc w:val="both"/>
      </w:pPr>
      <w:r>
        <w:rPr>
          <w:noProof/>
        </w:rPr>
        <w:pict w14:anchorId="351524A6">
          <v:line id="_x0000_s1521" style="position:absolute;left:0;text-align:left;z-index:62;mso-position-horizontal-relative:margin" from="-26.15pt,155.05pt" to="-26.15pt,515.05pt" o:allowincell="f" strokeweight=".5pt">
            <w10:wrap anchorx="margin"/>
          </v:line>
        </w:pict>
      </w:r>
      <w:r>
        <w:rPr>
          <w:spacing w:val="-3"/>
        </w:rPr>
        <w:t>ной активации у гемблеров по сравнению с контролем, причем чем выраженнее аддик-</w:t>
      </w:r>
      <w:r>
        <w:rPr>
          <w:spacing w:val="-4"/>
        </w:rPr>
        <w:t xml:space="preserve">ция, тем ниже активация структур, связанных с «системой награды» </w:t>
      </w:r>
      <w:r w:rsidRPr="009C11ED">
        <w:rPr>
          <w:spacing w:val="-4"/>
        </w:rPr>
        <w:t>(</w:t>
      </w:r>
      <w:r>
        <w:rPr>
          <w:spacing w:val="-4"/>
          <w:lang w:val="en-US"/>
        </w:rPr>
        <w:t>Reuter</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2005).</w:t>
      </w:r>
    </w:p>
    <w:p w14:paraId="15D54620" w14:textId="77777777" w:rsidR="008B35D8" w:rsidRDefault="008B35D8">
      <w:pPr>
        <w:shd w:val="clear" w:color="auto" w:fill="FFFFFF"/>
        <w:spacing w:line="235" w:lineRule="exact"/>
        <w:ind w:left="10" w:right="466" w:firstLine="326"/>
        <w:jc w:val="both"/>
      </w:pPr>
      <w:r>
        <w:rPr>
          <w:spacing w:val="-3"/>
        </w:rPr>
        <w:t>О связи билатеральных вентро-медиальных поражений префронтальной коры и па</w:t>
      </w:r>
      <w:r>
        <w:rPr>
          <w:spacing w:val="-3"/>
        </w:rPr>
        <w:softHyphen/>
      </w:r>
      <w:r>
        <w:rPr>
          <w:spacing w:val="-4"/>
        </w:rPr>
        <w:t xml:space="preserve">тологического гемблинга говорят и другие исследования. Так, А. Бехара </w:t>
      </w:r>
      <w:r w:rsidRPr="009C11ED">
        <w:rPr>
          <w:spacing w:val="-4"/>
        </w:rPr>
        <w:t>(</w:t>
      </w:r>
      <w:r>
        <w:rPr>
          <w:spacing w:val="-4"/>
          <w:lang w:val="en-US"/>
        </w:rPr>
        <w:t>Bechara</w:t>
      </w:r>
      <w:r w:rsidRPr="009C11ED">
        <w:rPr>
          <w:spacing w:val="-4"/>
        </w:rPr>
        <w:t xml:space="preserve">, </w:t>
      </w:r>
      <w:r>
        <w:rPr>
          <w:spacing w:val="-4"/>
        </w:rPr>
        <w:t xml:space="preserve">2001), </w:t>
      </w:r>
      <w:r>
        <w:rPr>
          <w:spacing w:val="-2"/>
        </w:rPr>
        <w:t>отмечая потерю контроля и критики у неврологических пациентов с подобными пора</w:t>
      </w:r>
      <w:r>
        <w:rPr>
          <w:spacing w:val="-2"/>
        </w:rPr>
        <w:softHyphen/>
        <w:t>жениями, высказывает гипотезу о наличии «соматического маркера» расстройств, свя</w:t>
      </w:r>
      <w:r>
        <w:rPr>
          <w:spacing w:val="-2"/>
        </w:rPr>
        <w:softHyphen/>
      </w:r>
      <w:r>
        <w:rPr>
          <w:spacing w:val="-4"/>
        </w:rPr>
        <w:t xml:space="preserve">занных с принятием решений. Кроме префронтальной коры, этот специалист включает в </w:t>
      </w:r>
      <w:r>
        <w:rPr>
          <w:spacing w:val="-2"/>
        </w:rPr>
        <w:t xml:space="preserve">«соматический маркер» поражения миндалины и части соматосенсорной коры, в том числе перешеек. Автор считает, что на основе «соматического маркера» формируются </w:t>
      </w:r>
      <w:r>
        <w:rPr>
          <w:spacing w:val="-5"/>
        </w:rPr>
        <w:t xml:space="preserve">тяжелые нейро-психиатрические заболевания, в числе которых — злоупотребление ПАВ, </w:t>
      </w:r>
      <w:r>
        <w:t>патологический гемблинг.</w:t>
      </w:r>
    </w:p>
    <w:p w14:paraId="31EFEC81" w14:textId="77777777" w:rsidR="008B35D8" w:rsidRDefault="008B35D8">
      <w:pPr>
        <w:shd w:val="clear" w:color="auto" w:fill="FFFFFF"/>
        <w:spacing w:line="235" w:lineRule="exact"/>
        <w:ind w:left="5" w:right="466" w:firstLine="322"/>
        <w:jc w:val="both"/>
      </w:pPr>
      <w:r>
        <w:rPr>
          <w:spacing w:val="-4"/>
        </w:rPr>
        <w:t xml:space="preserve">Способность к принятию решений как функция вентро-медиальной префронтальной коры исследовалась П. Кавениди с коллегами </w:t>
      </w:r>
      <w:r w:rsidRPr="009C11ED">
        <w:rPr>
          <w:spacing w:val="-4"/>
        </w:rPr>
        <w:t>(</w:t>
      </w:r>
      <w:r>
        <w:rPr>
          <w:spacing w:val="-4"/>
          <w:lang w:val="en-US"/>
        </w:rPr>
        <w:t>Cavedini</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2002) у 20 патологических </w:t>
      </w:r>
      <w:r>
        <w:rPr>
          <w:spacing w:val="-6"/>
        </w:rPr>
        <w:t>гемблеров и 40 здоровых добровольцев с помощью гемблинг-теста. Результаты исследова</w:t>
      </w:r>
      <w:r>
        <w:rPr>
          <w:spacing w:val="-6"/>
        </w:rPr>
        <w:softHyphen/>
      </w:r>
      <w:r>
        <w:rPr>
          <w:spacing w:val="-4"/>
        </w:rPr>
        <w:t>ния показали существенные различия в принятии решений у патологических игроков и здоровых людей, что объясняется авторами патологическим функционированием орби-</w:t>
      </w:r>
      <w:r>
        <w:rPr>
          <w:spacing w:val="-5"/>
        </w:rPr>
        <w:t>то-фронтальной коры. Авторы также указывают на общие нейропсихологические основы гемблинга, обсессивно-компульсивного растройства и химической зависимости. На сход</w:t>
      </w:r>
      <w:r>
        <w:rPr>
          <w:spacing w:val="-5"/>
        </w:rPr>
        <w:softHyphen/>
        <w:t xml:space="preserve">ные нейробиологические основы химической зависимости и патологического гемблинга, как и других компульсивных расстройств (аддикция к покупкам, сексуальные аддикции, компьютерные аддикции и т. д.) указывает и М. Потенца </w:t>
      </w:r>
      <w:r w:rsidRPr="009C11ED">
        <w:rPr>
          <w:spacing w:val="-5"/>
        </w:rPr>
        <w:t>(</w:t>
      </w:r>
      <w:r>
        <w:rPr>
          <w:spacing w:val="-5"/>
          <w:lang w:val="en-US"/>
        </w:rPr>
        <w:t>Potenza</w:t>
      </w:r>
      <w:r w:rsidRPr="009C11ED">
        <w:rPr>
          <w:spacing w:val="-5"/>
        </w:rPr>
        <w:t xml:space="preserve">, </w:t>
      </w:r>
      <w:r>
        <w:rPr>
          <w:spacing w:val="-5"/>
        </w:rPr>
        <w:t>2001).</w:t>
      </w:r>
    </w:p>
    <w:p w14:paraId="5C50D126" w14:textId="77777777" w:rsidR="008B35D8" w:rsidRDefault="008B35D8">
      <w:pPr>
        <w:shd w:val="clear" w:color="auto" w:fill="FFFFFF"/>
        <w:spacing w:line="235" w:lineRule="exact"/>
        <w:ind w:right="466" w:firstLine="326"/>
        <w:jc w:val="both"/>
      </w:pPr>
      <w:r>
        <w:rPr>
          <w:spacing w:val="-2"/>
        </w:rPr>
        <w:t xml:space="preserve">Швейцарские исследователи М. Регард и его коллеги </w:t>
      </w:r>
      <w:r w:rsidRPr="009C11ED">
        <w:rPr>
          <w:spacing w:val="-2"/>
        </w:rPr>
        <w:t>(</w:t>
      </w:r>
      <w:r>
        <w:rPr>
          <w:spacing w:val="-2"/>
          <w:lang w:val="en-US"/>
        </w:rPr>
        <w:t>Regard</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2003) провели неврологическое, нейропсихологическое и ЭЭГ-обследование 21 проблемного гембле-</w:t>
      </w:r>
      <w:r>
        <w:rPr>
          <w:spacing w:val="-3"/>
        </w:rPr>
        <w:t>ра и обнаружили, что у испытуемых по сравнению с контролем намного чаще встреча</w:t>
      </w:r>
      <w:r>
        <w:rPr>
          <w:spacing w:val="-3"/>
        </w:rPr>
        <w:softHyphen/>
      </w:r>
      <w:r>
        <w:rPr>
          <w:spacing w:val="-1"/>
        </w:rPr>
        <w:t>ются разнообразные признаки мозговой дисфункции. Так, более чем в контрольной группе в анамнезе отмечались ЧМТ. Левшество и амбидекстрия у гемблеров присут</w:t>
      </w:r>
      <w:r>
        <w:rPr>
          <w:spacing w:val="-1"/>
        </w:rPr>
        <w:softHyphen/>
        <w:t xml:space="preserve">ствовали в 43% случаев, не доминантность левого полушария по речи — в 52%. ЭЭГ </w:t>
      </w:r>
      <w:r>
        <w:rPr>
          <w:spacing w:val="-4"/>
        </w:rPr>
        <w:t>показала дисфункциональную активность у 65% игроков. Авторы высказывают предпо</w:t>
      </w:r>
      <w:r>
        <w:rPr>
          <w:spacing w:val="-4"/>
        </w:rPr>
        <w:softHyphen/>
      </w:r>
      <w:r>
        <w:rPr>
          <w:spacing w:val="-2"/>
        </w:rPr>
        <w:t xml:space="preserve">ложение, что патологический гемблинг — это следствие повреждения мозга, особенно </w:t>
      </w:r>
      <w:r>
        <w:rPr>
          <w:spacing w:val="-3"/>
        </w:rPr>
        <w:t>фронто-лимбической системы. В пользу наличия органической «почвы» для возникно</w:t>
      </w:r>
      <w:r>
        <w:rPr>
          <w:spacing w:val="-3"/>
        </w:rPr>
        <w:softHyphen/>
      </w:r>
      <w:r>
        <w:rPr>
          <w:spacing w:val="-2"/>
        </w:rPr>
        <w:t xml:space="preserve">вения гемблинга говорят и данные П. Карлтона с сотр. </w:t>
      </w:r>
      <w:r w:rsidRPr="009C11ED">
        <w:rPr>
          <w:spacing w:val="-2"/>
        </w:rPr>
        <w:t>(</w:t>
      </w:r>
      <w:r>
        <w:rPr>
          <w:spacing w:val="-2"/>
          <w:lang w:val="en-US"/>
        </w:rPr>
        <w:t>Carlton</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1987) о высокой </w:t>
      </w:r>
      <w:r>
        <w:rPr>
          <w:spacing w:val="-1"/>
        </w:rPr>
        <w:t>частоте синдрома дефицита внимания в детстве у проблемных гемблеров.</w:t>
      </w:r>
    </w:p>
    <w:p w14:paraId="2374992A" w14:textId="77777777" w:rsidR="008B35D8" w:rsidRDefault="008B35D8">
      <w:pPr>
        <w:shd w:val="clear" w:color="auto" w:fill="FFFFFF"/>
        <w:spacing w:line="235" w:lineRule="exact"/>
        <w:ind w:right="466" w:firstLine="331"/>
        <w:jc w:val="both"/>
      </w:pPr>
      <w:r>
        <w:rPr>
          <w:spacing w:val="-6"/>
        </w:rPr>
        <w:t xml:space="preserve">Е. Холландер и его коллеги </w:t>
      </w:r>
      <w:r w:rsidRPr="009C11ED">
        <w:rPr>
          <w:spacing w:val="-6"/>
        </w:rPr>
        <w:t>(</w:t>
      </w:r>
      <w:r>
        <w:rPr>
          <w:spacing w:val="-6"/>
          <w:lang w:val="en-US"/>
        </w:rPr>
        <w:t>Hollander</w:t>
      </w:r>
      <w:r w:rsidRPr="009C11ED">
        <w:rPr>
          <w:spacing w:val="-6"/>
        </w:rPr>
        <w:t xml:space="preserve"> </w:t>
      </w:r>
      <w:r>
        <w:rPr>
          <w:spacing w:val="-6"/>
          <w:lang w:val="en-US"/>
        </w:rPr>
        <w:t>et</w:t>
      </w:r>
      <w:r w:rsidRPr="009C11ED">
        <w:rPr>
          <w:spacing w:val="-6"/>
        </w:rPr>
        <w:t xml:space="preserve"> </w:t>
      </w:r>
      <w:r>
        <w:rPr>
          <w:spacing w:val="-6"/>
          <w:lang w:val="en-US"/>
        </w:rPr>
        <w:t>al</w:t>
      </w:r>
      <w:r w:rsidRPr="009C11ED">
        <w:rPr>
          <w:spacing w:val="-6"/>
        </w:rPr>
        <w:t xml:space="preserve">., </w:t>
      </w:r>
      <w:r>
        <w:rPr>
          <w:spacing w:val="-6"/>
        </w:rPr>
        <w:t>2000) описали значение различных нейро-</w:t>
      </w:r>
      <w:r>
        <w:rPr>
          <w:spacing w:val="-2"/>
        </w:rPr>
        <w:t>медиаторных структур в формировании патологического гемблинга. Так, по мнению авторов, серотонин связан с поведенческой инициацией и растормаживанием, необхо</w:t>
      </w:r>
      <w:r>
        <w:rPr>
          <w:spacing w:val="-2"/>
        </w:rPr>
        <w:softHyphen/>
      </w:r>
      <w:r>
        <w:rPr>
          <w:spacing w:val="-3"/>
        </w:rPr>
        <w:t>димым для начала гемблингового «запоя», и со сложностью его прекращения. Норадре-</w:t>
      </w:r>
      <w:r>
        <w:rPr>
          <w:spacing w:val="-4"/>
        </w:rPr>
        <w:t>налин связан с возбуждением и чувством риска, присущими гемблерам. Дофамин, вызы</w:t>
      </w:r>
      <w:r>
        <w:rPr>
          <w:spacing w:val="-4"/>
        </w:rPr>
        <w:softHyphen/>
      </w:r>
      <w:r>
        <w:rPr>
          <w:spacing w:val="-3"/>
        </w:rPr>
        <w:t xml:space="preserve">вающий положительное или отрицательное подкрепление при воздействии на «систему награды», способствует закреплению аддикции. Существенную роль катехоламиновых </w:t>
      </w:r>
      <w:r>
        <w:rPr>
          <w:spacing w:val="-1"/>
        </w:rPr>
        <w:t xml:space="preserve">структур в формировании гемблинга подтверждают и данные М. Зака и К. Поулоса </w:t>
      </w:r>
      <w:r w:rsidRPr="009C11ED">
        <w:rPr>
          <w:spacing w:val="-1"/>
        </w:rPr>
        <w:t>(</w:t>
      </w:r>
      <w:r>
        <w:rPr>
          <w:spacing w:val="-1"/>
          <w:lang w:val="en-US"/>
        </w:rPr>
        <w:t>Zack</w:t>
      </w:r>
      <w:r w:rsidRPr="009C11ED">
        <w:rPr>
          <w:spacing w:val="-1"/>
        </w:rPr>
        <w:t xml:space="preserve">, </w:t>
      </w:r>
      <w:r>
        <w:rPr>
          <w:spacing w:val="-1"/>
          <w:lang w:val="en-US"/>
        </w:rPr>
        <w:t>Poulos</w:t>
      </w:r>
      <w:r w:rsidRPr="009C11ED">
        <w:rPr>
          <w:spacing w:val="-1"/>
        </w:rPr>
        <w:t xml:space="preserve">, </w:t>
      </w:r>
      <w:r>
        <w:rPr>
          <w:spacing w:val="-1"/>
        </w:rPr>
        <w:t xml:space="preserve">2004) о резком усилении тяги к игре после приема психостимуляторов </w:t>
      </w:r>
      <w:r>
        <w:t>(амфетамина) у проблемных гемблеров.</w:t>
      </w:r>
    </w:p>
    <w:p w14:paraId="4B24AB7C" w14:textId="77777777" w:rsidR="008B35D8" w:rsidRDefault="008B35D8">
      <w:pPr>
        <w:shd w:val="clear" w:color="auto" w:fill="FFFFFF"/>
        <w:spacing w:before="226"/>
        <w:ind w:left="173"/>
      </w:pPr>
      <w:r>
        <w:rPr>
          <w:rFonts w:ascii="Arial" w:hAnsi="Arial" w:cs="Arial"/>
          <w:b/>
          <w:bCs/>
          <w:spacing w:val="-8"/>
          <w:sz w:val="24"/>
          <w:szCs w:val="24"/>
        </w:rPr>
        <w:t xml:space="preserve">19.3. </w:t>
      </w:r>
      <w:r>
        <w:rPr>
          <w:rFonts w:ascii="Arial" w:hAnsi="Arial"/>
          <w:b/>
          <w:bCs/>
          <w:spacing w:val="-8"/>
          <w:sz w:val="24"/>
          <w:szCs w:val="24"/>
        </w:rPr>
        <w:t>Характерологические</w:t>
      </w:r>
      <w:r>
        <w:rPr>
          <w:rFonts w:ascii="Arial" w:hAnsi="Arial" w:cs="Arial"/>
          <w:b/>
          <w:bCs/>
          <w:spacing w:val="-8"/>
          <w:sz w:val="24"/>
          <w:szCs w:val="24"/>
        </w:rPr>
        <w:t xml:space="preserve"> </w:t>
      </w:r>
      <w:r>
        <w:rPr>
          <w:rFonts w:ascii="Arial" w:hAnsi="Arial"/>
          <w:b/>
          <w:bCs/>
          <w:spacing w:val="-8"/>
          <w:sz w:val="24"/>
          <w:szCs w:val="24"/>
        </w:rPr>
        <w:t>и</w:t>
      </w:r>
      <w:r>
        <w:rPr>
          <w:rFonts w:ascii="Arial" w:hAnsi="Arial" w:cs="Arial"/>
          <w:b/>
          <w:bCs/>
          <w:spacing w:val="-8"/>
          <w:sz w:val="24"/>
          <w:szCs w:val="24"/>
        </w:rPr>
        <w:t xml:space="preserve"> </w:t>
      </w:r>
      <w:r>
        <w:rPr>
          <w:rFonts w:ascii="Arial" w:hAnsi="Arial"/>
          <w:b/>
          <w:bCs/>
          <w:spacing w:val="-8"/>
          <w:sz w:val="24"/>
          <w:szCs w:val="24"/>
        </w:rPr>
        <w:t>личностные</w:t>
      </w:r>
      <w:r>
        <w:rPr>
          <w:rFonts w:ascii="Arial" w:hAnsi="Arial" w:cs="Arial"/>
          <w:b/>
          <w:bCs/>
          <w:spacing w:val="-8"/>
          <w:sz w:val="24"/>
          <w:szCs w:val="24"/>
        </w:rPr>
        <w:t xml:space="preserve"> </w:t>
      </w:r>
      <w:r>
        <w:rPr>
          <w:rFonts w:ascii="Arial" w:hAnsi="Arial"/>
          <w:b/>
          <w:bCs/>
          <w:spacing w:val="-8"/>
          <w:sz w:val="24"/>
          <w:szCs w:val="24"/>
        </w:rPr>
        <w:t>свойства</w:t>
      </w:r>
      <w:r>
        <w:rPr>
          <w:rFonts w:ascii="Arial" w:hAnsi="Arial" w:cs="Arial"/>
          <w:b/>
          <w:bCs/>
          <w:spacing w:val="-8"/>
          <w:sz w:val="24"/>
          <w:szCs w:val="24"/>
        </w:rPr>
        <w:t xml:space="preserve"> </w:t>
      </w:r>
      <w:r>
        <w:rPr>
          <w:rFonts w:ascii="Arial" w:hAnsi="Arial"/>
          <w:b/>
          <w:bCs/>
          <w:spacing w:val="-8"/>
          <w:sz w:val="24"/>
          <w:szCs w:val="24"/>
        </w:rPr>
        <w:t>гемблеров</w:t>
      </w:r>
    </w:p>
    <w:p w14:paraId="58D39BF9" w14:textId="77777777" w:rsidR="008B35D8" w:rsidRDefault="008B35D8">
      <w:pPr>
        <w:shd w:val="clear" w:color="auto" w:fill="FFFFFF"/>
        <w:spacing w:before="230" w:line="240" w:lineRule="exact"/>
        <w:ind w:right="470" w:firstLine="336"/>
        <w:jc w:val="both"/>
      </w:pPr>
      <w:r>
        <w:rPr>
          <w:spacing w:val="-3"/>
        </w:rPr>
        <w:t>Во множестве исследований (Личко, 1977; Лысенко, Ревенок, 1988; Морозов, Бого-лепов, 1984;Смулевич, 1983; Гулямов, 1988; Пятницкая, 1994, и др.) отмечается, что ад-</w:t>
      </w:r>
      <w:r>
        <w:t>диктивное поведение, в частности наркомания, наиболее часто формируется у лиц с</w:t>
      </w:r>
    </w:p>
    <w:p w14:paraId="491376D3" w14:textId="77777777" w:rsidR="008B35D8" w:rsidRDefault="008B35D8">
      <w:pPr>
        <w:shd w:val="clear" w:color="auto" w:fill="FFFFFF"/>
        <w:spacing w:before="230" w:line="240" w:lineRule="exact"/>
        <w:ind w:right="470" w:firstLine="336"/>
        <w:jc w:val="both"/>
        <w:sectPr w:rsidR="008B35D8">
          <w:type w:val="continuous"/>
          <w:pgSz w:w="12240" w:h="15840"/>
          <w:pgMar w:top="1440" w:right="2105" w:bottom="720" w:left="2320" w:header="720" w:footer="720" w:gutter="0"/>
          <w:cols w:space="60"/>
          <w:noEndnote/>
        </w:sectPr>
      </w:pPr>
    </w:p>
    <w:p w14:paraId="0AC24E8D" w14:textId="77777777" w:rsidR="008B35D8" w:rsidRDefault="008B35D8">
      <w:pPr>
        <w:shd w:val="clear" w:color="auto" w:fill="FFFFFF"/>
        <w:spacing w:before="5"/>
      </w:pPr>
      <w:r>
        <w:t>496</w:t>
      </w:r>
    </w:p>
    <w:p w14:paraId="5B4C3F27" w14:textId="77777777" w:rsidR="008B35D8" w:rsidRDefault="008B35D8">
      <w:pPr>
        <w:shd w:val="clear" w:color="auto" w:fill="FFFFFF"/>
      </w:pPr>
      <w:r>
        <w:br w:type="column"/>
      </w:r>
      <w:r>
        <w:rPr>
          <w:spacing w:val="-11"/>
        </w:rPr>
        <w:t>Игровая зависимость (гемблинг)</w:t>
      </w:r>
    </w:p>
    <w:p w14:paraId="171FA365" w14:textId="77777777" w:rsidR="008B35D8" w:rsidRDefault="008B35D8">
      <w:pPr>
        <w:shd w:val="clear" w:color="auto" w:fill="FFFFFF"/>
        <w:sectPr w:rsidR="008B35D8">
          <w:pgSz w:w="12240" w:h="15840"/>
          <w:pgMar w:top="1440" w:right="2679" w:bottom="720" w:left="2218" w:header="720" w:footer="720" w:gutter="0"/>
          <w:cols w:num="2" w:sep="1" w:space="720" w:equalWidth="0">
            <w:col w:w="720" w:space="4123"/>
            <w:col w:w="2500"/>
          </w:cols>
          <w:noEndnote/>
        </w:sectPr>
      </w:pPr>
    </w:p>
    <w:p w14:paraId="33CC2692" w14:textId="77777777" w:rsidR="008B35D8" w:rsidRDefault="008B35D8">
      <w:pPr>
        <w:shd w:val="clear" w:color="auto" w:fill="FFFFFF"/>
        <w:spacing w:before="250" w:line="235" w:lineRule="exact"/>
        <w:ind w:right="58"/>
        <w:jc w:val="both"/>
      </w:pPr>
      <w:r>
        <w:rPr>
          <w:noProof/>
        </w:rPr>
        <w:pict w14:anchorId="072BBD97">
          <v:line id="_x0000_s1522" style="position:absolute;left:0;text-align:left;z-index:63;mso-position-horizontal-relative:margin" from="392.4pt,-25.9pt" to="392.4pt,495.4pt" o:allowincell="f" strokeweight=".5pt">
            <w10:wrap anchorx="margin"/>
          </v:line>
        </w:pict>
      </w:r>
      <w:r>
        <w:rPr>
          <w:spacing w:val="-1"/>
        </w:rPr>
        <w:t xml:space="preserve">аномалиями характера. При этом риск формирования аддиктивного поведения связан </w:t>
      </w:r>
      <w:r>
        <w:rPr>
          <w:spacing w:val="-4"/>
        </w:rPr>
        <w:t xml:space="preserve">не столько со степенью аномалии характера (психопатия или акцентуация), сколько с ее </w:t>
      </w:r>
      <w:r>
        <w:t>типом — преимущественно неустойчивым, эпилептоидным и конформным, по мне</w:t>
      </w:r>
      <w:r>
        <w:softHyphen/>
      </w:r>
      <w:r>
        <w:rPr>
          <w:spacing w:val="-2"/>
        </w:rPr>
        <w:t>нию А. Е. Личко(1977), либо гипертимным, эпиленптоидным, истероидным и неустой</w:t>
      </w:r>
      <w:r>
        <w:rPr>
          <w:spacing w:val="-2"/>
        </w:rPr>
        <w:softHyphen/>
        <w:t>чивым (Егоров, 2003). Очевидно, риск формирования аддиктивного поведения необхо</w:t>
      </w:r>
      <w:r>
        <w:rPr>
          <w:spacing w:val="-2"/>
        </w:rPr>
        <w:softHyphen/>
      </w:r>
      <w:r>
        <w:rPr>
          <w:spacing w:val="-1"/>
        </w:rPr>
        <w:t xml:space="preserve">димо рассматривать в целостно динамическом соотношении характера, личностных </w:t>
      </w:r>
      <w:r>
        <w:rPr>
          <w:spacing w:val="-4"/>
        </w:rPr>
        <w:t>свойств и социальных факторов. Среди гемблеров также встречаются лица с неустойчи</w:t>
      </w:r>
      <w:r>
        <w:rPr>
          <w:spacing w:val="-4"/>
        </w:rPr>
        <w:softHyphen/>
      </w:r>
      <w:r>
        <w:rPr>
          <w:spacing w:val="-2"/>
        </w:rPr>
        <w:t>вой и гипертимной акцентуациями характера (Соболева, Реверчук, 2004).</w:t>
      </w:r>
    </w:p>
    <w:p w14:paraId="39F07074" w14:textId="77777777" w:rsidR="008B35D8" w:rsidRDefault="008B35D8">
      <w:pPr>
        <w:shd w:val="clear" w:color="auto" w:fill="FFFFFF"/>
        <w:spacing w:line="235" w:lineRule="exact"/>
        <w:ind w:left="5" w:right="53" w:firstLine="336"/>
        <w:jc w:val="both"/>
      </w:pPr>
      <w:r>
        <w:rPr>
          <w:spacing w:val="-3"/>
        </w:rPr>
        <w:t>Говоря о личностных особенностях проблемных гемблеров, большинство исследо</w:t>
      </w:r>
      <w:r>
        <w:rPr>
          <w:spacing w:val="-3"/>
        </w:rPr>
        <w:softHyphen/>
      </w:r>
      <w:r>
        <w:rPr>
          <w:spacing w:val="-2"/>
        </w:rPr>
        <w:t xml:space="preserve">вателей указывает на потерю ими контроля над собственным поведением, причем это </w:t>
      </w:r>
      <w:r>
        <w:rPr>
          <w:spacing w:val="-1"/>
        </w:rPr>
        <w:t xml:space="preserve">касается всех вариантов гемблинга — от игры на тотализаторе до игровых автоматов </w:t>
      </w:r>
      <w:r w:rsidRPr="009C11ED">
        <w:rPr>
          <w:spacing w:val="-3"/>
        </w:rPr>
        <w:t>(</w:t>
      </w:r>
      <w:r>
        <w:rPr>
          <w:spacing w:val="-3"/>
          <w:lang w:val="en-US"/>
        </w:rPr>
        <w:t>O</w:t>
      </w:r>
      <w:r w:rsidRPr="009C11ED">
        <w:rPr>
          <w:spacing w:val="-3"/>
        </w:rPr>
        <w:t>'</w:t>
      </w:r>
      <w:r>
        <w:rPr>
          <w:spacing w:val="-3"/>
          <w:lang w:val="en-US"/>
        </w:rPr>
        <w:t>Connor</w:t>
      </w:r>
      <w:r w:rsidRPr="009C11ED">
        <w:rPr>
          <w:spacing w:val="-3"/>
        </w:rPr>
        <w:t xml:space="preserve">, </w:t>
      </w:r>
      <w:r>
        <w:rPr>
          <w:spacing w:val="-3"/>
          <w:lang w:val="en-US"/>
        </w:rPr>
        <w:t>Blaszczynski</w:t>
      </w:r>
      <w:r w:rsidRPr="009C11ED">
        <w:rPr>
          <w:spacing w:val="-3"/>
        </w:rPr>
        <w:t xml:space="preserve">, </w:t>
      </w:r>
      <w:r>
        <w:rPr>
          <w:spacing w:val="-3"/>
          <w:lang w:val="en-US"/>
        </w:rPr>
        <w:t>Nower</w:t>
      </w:r>
      <w:r w:rsidRPr="009C11ED">
        <w:rPr>
          <w:spacing w:val="-3"/>
        </w:rPr>
        <w:t xml:space="preserve">, </w:t>
      </w:r>
      <w:r>
        <w:rPr>
          <w:spacing w:val="-3"/>
        </w:rPr>
        <w:t xml:space="preserve">1997; </w:t>
      </w:r>
      <w:r>
        <w:rPr>
          <w:spacing w:val="-3"/>
          <w:lang w:val="en-US"/>
        </w:rPr>
        <w:t>Roy</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 xml:space="preserve">1980; </w:t>
      </w:r>
      <w:r>
        <w:rPr>
          <w:spacing w:val="-3"/>
          <w:lang w:val="en-US"/>
        </w:rPr>
        <w:t>Steel</w:t>
      </w:r>
      <w:r w:rsidRPr="009C11ED">
        <w:rPr>
          <w:spacing w:val="-3"/>
        </w:rPr>
        <w:t xml:space="preserve">, </w:t>
      </w:r>
      <w:r>
        <w:rPr>
          <w:spacing w:val="-3"/>
          <w:lang w:val="en-US"/>
        </w:rPr>
        <w:t>Blaszczynski</w:t>
      </w:r>
      <w:r w:rsidRPr="009C11ED">
        <w:rPr>
          <w:spacing w:val="-3"/>
        </w:rPr>
        <w:t xml:space="preserve">, </w:t>
      </w:r>
      <w:r>
        <w:rPr>
          <w:spacing w:val="-3"/>
        </w:rPr>
        <w:t xml:space="preserve">1998), отмечая среди патологических игроков более высокий уровень нейротизма, импульсивности по </w:t>
      </w:r>
      <w:r>
        <w:rPr>
          <w:spacing w:val="-4"/>
        </w:rPr>
        <w:t>сравнению с контрольной группой здоровых людей, выделяют три подгруппы проблем</w:t>
      </w:r>
      <w:r>
        <w:rPr>
          <w:spacing w:val="-4"/>
        </w:rPr>
        <w:softHyphen/>
      </w:r>
      <w:r>
        <w:rPr>
          <w:spacing w:val="-3"/>
        </w:rPr>
        <w:t>ных гемблеров: 1) с нарушением поведения; 2) эмоционально неустойчивых; 3) антисо</w:t>
      </w:r>
      <w:r>
        <w:rPr>
          <w:spacing w:val="-3"/>
        </w:rPr>
        <w:softHyphen/>
      </w:r>
      <w:r>
        <w:rPr>
          <w:spacing w:val="-2"/>
        </w:rPr>
        <w:t xml:space="preserve">циальных гемблеров, склонных к импульсивным поступкам, подчеркивая тем самым </w:t>
      </w:r>
      <w:r>
        <w:t>неоднородность группы аддиктов.</w:t>
      </w:r>
    </w:p>
    <w:p w14:paraId="5816DB92" w14:textId="77777777" w:rsidR="008B35D8" w:rsidRDefault="008B35D8">
      <w:pPr>
        <w:shd w:val="clear" w:color="auto" w:fill="FFFFFF"/>
        <w:spacing w:line="235" w:lineRule="exact"/>
        <w:ind w:left="19" w:right="34" w:firstLine="346"/>
        <w:jc w:val="both"/>
      </w:pPr>
      <w:r>
        <w:rPr>
          <w:spacing w:val="-2"/>
        </w:rPr>
        <w:t>Кроме обнаруженных эмоциональных особенностей и аффективной патологии иг</w:t>
      </w:r>
      <w:r>
        <w:rPr>
          <w:spacing w:val="-2"/>
        </w:rPr>
        <w:softHyphen/>
        <w:t>роков, обращает на себя внимание высокая распространенность в преморбиде наруше</w:t>
      </w:r>
      <w:r>
        <w:rPr>
          <w:spacing w:val="-2"/>
        </w:rPr>
        <w:softHyphen/>
      </w:r>
      <w:r>
        <w:rPr>
          <w:spacing w:val="-3"/>
        </w:rPr>
        <w:t xml:space="preserve">ний когнитивных функций в их среде. Так, больные патологическим гемблингом часто </w:t>
      </w:r>
      <w:r>
        <w:rPr>
          <w:spacing w:val="-2"/>
        </w:rPr>
        <w:t xml:space="preserve">думают, что они обладают особым «шестым чувством» и более удачливы, чем другие </w:t>
      </w:r>
      <w:r>
        <w:rPr>
          <w:spacing w:val="-5"/>
        </w:rPr>
        <w:t xml:space="preserve">люди </w:t>
      </w:r>
      <w:r w:rsidRPr="009C11ED">
        <w:rPr>
          <w:spacing w:val="-5"/>
        </w:rPr>
        <w:t>(</w:t>
      </w:r>
      <w:r>
        <w:rPr>
          <w:spacing w:val="-5"/>
          <w:lang w:val="en-US"/>
        </w:rPr>
        <w:t>Rotter</w:t>
      </w:r>
      <w:r w:rsidRPr="009C11ED">
        <w:rPr>
          <w:spacing w:val="-5"/>
        </w:rPr>
        <w:t xml:space="preserve">, </w:t>
      </w:r>
      <w:r>
        <w:rPr>
          <w:spacing w:val="-5"/>
        </w:rPr>
        <w:t>2004). Установлено (Менделевич, 2003), что патологические азартные игро</w:t>
      </w:r>
      <w:r>
        <w:rPr>
          <w:spacing w:val="-5"/>
        </w:rPr>
        <w:softHyphen/>
      </w:r>
      <w:r>
        <w:rPr>
          <w:spacing w:val="-2"/>
        </w:rPr>
        <w:t>ки имеют более низкую способность к прогнозированию жизненных событий по срав</w:t>
      </w:r>
      <w:r>
        <w:rPr>
          <w:spacing w:val="-2"/>
        </w:rPr>
        <w:softHyphen/>
        <w:t>нению с контрольной группой. Автором также отмечается сниженная волевая деятель</w:t>
      </w:r>
      <w:r>
        <w:rPr>
          <w:spacing w:val="-2"/>
        </w:rPr>
        <w:softHyphen/>
      </w:r>
      <w:r>
        <w:rPr>
          <w:spacing w:val="-4"/>
        </w:rPr>
        <w:t>ность у игроков, что проявляется расстройством преодоления препятствий, а также сме</w:t>
      </w:r>
      <w:r>
        <w:rPr>
          <w:spacing w:val="-4"/>
        </w:rPr>
        <w:softHyphen/>
      </w:r>
      <w:r>
        <w:t>щение профиля их личности в сторону экстернальности, находящееся в прямой зависимости с эмоциональной неуравновешенностью.</w:t>
      </w:r>
    </w:p>
    <w:p w14:paraId="7FF24A2D" w14:textId="77777777" w:rsidR="008B35D8" w:rsidRDefault="008B35D8">
      <w:pPr>
        <w:shd w:val="clear" w:color="auto" w:fill="FFFFFF"/>
        <w:spacing w:line="235" w:lineRule="exact"/>
        <w:ind w:left="48" w:right="29" w:firstLine="331"/>
        <w:jc w:val="both"/>
      </w:pPr>
      <w:r>
        <w:rPr>
          <w:spacing w:val="-5"/>
        </w:rPr>
        <w:t>У патологических гемблеров были выявлены повышенные показатели по шкале пси-</w:t>
      </w:r>
      <w:r>
        <w:rPr>
          <w:spacing w:val="-2"/>
        </w:rPr>
        <w:t xml:space="preserve">хотизма и нейротизма, согласно опроснику Айзенка </w:t>
      </w:r>
      <w:r w:rsidRPr="009C11ED">
        <w:rPr>
          <w:spacing w:val="-2"/>
        </w:rPr>
        <w:t>(</w:t>
      </w:r>
      <w:r>
        <w:rPr>
          <w:spacing w:val="-2"/>
          <w:lang w:val="en-US"/>
        </w:rPr>
        <w:t>Custe</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1989).</w:t>
      </w:r>
    </w:p>
    <w:p w14:paraId="0D148DE5" w14:textId="77777777" w:rsidR="008B35D8" w:rsidRDefault="008B35D8">
      <w:pPr>
        <w:shd w:val="clear" w:color="auto" w:fill="FFFFFF"/>
        <w:spacing w:line="235" w:lineRule="exact"/>
        <w:ind w:left="53" w:right="14" w:firstLine="331"/>
        <w:jc w:val="both"/>
      </w:pPr>
      <w:r>
        <w:rPr>
          <w:spacing w:val="-4"/>
        </w:rPr>
        <w:t>Б. С. Братусь (1988), исследуя феномен влечения к алкоголю, разработал концепцию иллюзорно-компенсаторной деятельности при алкоголизме: алкоголь, действуя как сво</w:t>
      </w:r>
      <w:r>
        <w:rPr>
          <w:spacing w:val="-4"/>
        </w:rPr>
        <w:softHyphen/>
      </w:r>
      <w:r>
        <w:rPr>
          <w:spacing w:val="-2"/>
        </w:rPr>
        <w:t xml:space="preserve">еобразный, пусть и патологический, адаптоген, создает иллюзию жизни и личностного </w:t>
      </w:r>
      <w:r>
        <w:rPr>
          <w:spacing w:val="-4"/>
        </w:rPr>
        <w:t>благополучия. Для патологических игроков также свойственно формирование иллюзор</w:t>
      </w:r>
      <w:r>
        <w:rPr>
          <w:spacing w:val="-4"/>
        </w:rPr>
        <w:softHyphen/>
      </w:r>
      <w:r>
        <w:rPr>
          <w:spacing w:val="-6"/>
        </w:rPr>
        <w:t>ных представлений. Так, выявлено (Малыгин, Цыганков, 2005), что один из важных моти</w:t>
      </w:r>
      <w:r>
        <w:rPr>
          <w:spacing w:val="-6"/>
        </w:rPr>
        <w:softHyphen/>
      </w:r>
      <w:r>
        <w:rPr>
          <w:spacing w:val="-2"/>
        </w:rPr>
        <w:t xml:space="preserve">вов обращения к игре — «мечты о новой, более яркой жизни». Но в случае выигрыша </w:t>
      </w:r>
      <w:r>
        <w:rPr>
          <w:spacing w:val="-4"/>
        </w:rPr>
        <w:t>такие люди часто неспособны обеспечить себе в реальности комфортные условия суще</w:t>
      </w:r>
      <w:r>
        <w:rPr>
          <w:spacing w:val="-4"/>
        </w:rPr>
        <w:softHyphen/>
      </w:r>
      <w:r>
        <w:rPr>
          <w:spacing w:val="-1"/>
        </w:rPr>
        <w:t>ствования, что, по-видимому, может свидетельствовать о своеобразной психологиче</w:t>
      </w:r>
      <w:r>
        <w:rPr>
          <w:spacing w:val="-1"/>
        </w:rPr>
        <w:softHyphen/>
      </w:r>
      <w:r>
        <w:rPr>
          <w:spacing w:val="-2"/>
        </w:rPr>
        <w:t>ской защите и формировании иллюзорно-компенсаторного поведения среди патологи</w:t>
      </w:r>
      <w:r>
        <w:rPr>
          <w:spacing w:val="-2"/>
        </w:rPr>
        <w:softHyphen/>
      </w:r>
      <w:r>
        <w:t>ческих азартных игроков (Бухановский, 2002).</w:t>
      </w:r>
    </w:p>
    <w:p w14:paraId="6894533F" w14:textId="77777777" w:rsidR="008B35D8" w:rsidRDefault="008B35D8">
      <w:pPr>
        <w:shd w:val="clear" w:color="auto" w:fill="FFFFFF"/>
        <w:spacing w:line="235" w:lineRule="exact"/>
        <w:ind w:left="72" w:right="5" w:firstLine="331"/>
        <w:jc w:val="both"/>
      </w:pPr>
      <w:r>
        <w:rPr>
          <w:spacing w:val="-2"/>
        </w:rPr>
        <w:t>Среди множества вариантов первичных мотивов обращения к психоактивным ве</w:t>
      </w:r>
      <w:r>
        <w:rPr>
          <w:spacing w:val="-2"/>
        </w:rPr>
        <w:softHyphen/>
      </w:r>
      <w:r>
        <w:rPr>
          <w:spacing w:val="-4"/>
        </w:rPr>
        <w:t>ществам принято выделять пять наиболее значимых групп: гедонистический (включаю</w:t>
      </w:r>
      <w:r>
        <w:rPr>
          <w:spacing w:val="-4"/>
        </w:rPr>
        <w:softHyphen/>
      </w:r>
      <w:r>
        <w:rPr>
          <w:spacing w:val="-2"/>
        </w:rPr>
        <w:t xml:space="preserve">щий в себя любопытство), субмиссивный (заключающийся в конформном следовании </w:t>
      </w:r>
      <w:r>
        <w:rPr>
          <w:spacing w:val="-1"/>
        </w:rPr>
        <w:t>традициям микросоциального окружения), коммуникативный (для облегчения обще</w:t>
      </w:r>
      <w:r>
        <w:rPr>
          <w:spacing w:val="-1"/>
        </w:rPr>
        <w:softHyphen/>
      </w:r>
      <w:r>
        <w:rPr>
          <w:spacing w:val="-4"/>
        </w:rPr>
        <w:t>ния), детензивный (устранение неприятных эмоций) и протестно-демонстративный (со</w:t>
      </w:r>
      <w:r>
        <w:rPr>
          <w:spacing w:val="-4"/>
        </w:rPr>
        <w:softHyphen/>
        <w:t>противление требованиям окружающих, например «назло родителям») (Пелипас, Рыба</w:t>
      </w:r>
      <w:r>
        <w:rPr>
          <w:spacing w:val="-4"/>
        </w:rPr>
        <w:softHyphen/>
        <w:t>кова, Цетлин, 1999; Пятницкая, 1999; Скворцова, Карлсен, Уткин, 2000).</w:t>
      </w:r>
    </w:p>
    <w:p w14:paraId="1D4A758D" w14:textId="77777777" w:rsidR="008B35D8" w:rsidRDefault="008B35D8">
      <w:pPr>
        <w:shd w:val="clear" w:color="auto" w:fill="FFFFFF"/>
        <w:spacing w:line="235" w:lineRule="exact"/>
        <w:ind w:left="106" w:firstLine="326"/>
        <w:jc w:val="both"/>
      </w:pPr>
      <w:r>
        <w:rPr>
          <w:spacing w:val="-2"/>
        </w:rPr>
        <w:t>Менее исследованы мотивы обращения к игре. Наиболее часто (Малыгин, Цыган</w:t>
      </w:r>
      <w:r>
        <w:rPr>
          <w:spacing w:val="-2"/>
        </w:rPr>
        <w:softHyphen/>
      </w:r>
      <w:r>
        <w:rPr>
          <w:spacing w:val="-4"/>
        </w:rPr>
        <w:t>ков, 2005) отмечается желание получить удовольствие (92,3%), ощутить азартное волне-</w:t>
      </w:r>
    </w:p>
    <w:p w14:paraId="4C8C57A5" w14:textId="77777777" w:rsidR="008B35D8" w:rsidRDefault="008B35D8">
      <w:pPr>
        <w:shd w:val="clear" w:color="auto" w:fill="FFFFFF"/>
        <w:spacing w:line="235" w:lineRule="exact"/>
        <w:ind w:left="106" w:firstLine="326"/>
        <w:jc w:val="both"/>
        <w:sectPr w:rsidR="008B35D8">
          <w:type w:val="continuous"/>
          <w:pgSz w:w="12240" w:h="15840"/>
          <w:pgMar w:top="1440" w:right="2616" w:bottom="720" w:left="2208" w:header="720" w:footer="720" w:gutter="0"/>
          <w:cols w:space="60"/>
          <w:noEndnote/>
        </w:sectPr>
      </w:pPr>
    </w:p>
    <w:p w14:paraId="3F0B4256" w14:textId="77777777" w:rsidR="008B35D8" w:rsidRDefault="008B35D8">
      <w:pPr>
        <w:shd w:val="clear" w:color="auto" w:fill="FFFFFF"/>
      </w:pPr>
      <w:r>
        <w:rPr>
          <w:spacing w:val="-11"/>
        </w:rPr>
        <w:t>Социальные факторы риска</w:t>
      </w:r>
    </w:p>
    <w:p w14:paraId="2DFCBE93" w14:textId="77777777" w:rsidR="008B35D8" w:rsidRDefault="008B35D8">
      <w:pPr>
        <w:shd w:val="clear" w:color="auto" w:fill="FFFFFF"/>
        <w:spacing w:before="24"/>
      </w:pPr>
      <w:r>
        <w:br w:type="column"/>
      </w:r>
      <w:r>
        <w:rPr>
          <w:rFonts w:ascii="Arial" w:hAnsi="Arial" w:cs="Arial"/>
          <w:sz w:val="18"/>
          <w:szCs w:val="18"/>
        </w:rPr>
        <w:t>497</w:t>
      </w:r>
    </w:p>
    <w:p w14:paraId="5427E55E" w14:textId="77777777" w:rsidR="008B35D8" w:rsidRDefault="008B35D8">
      <w:pPr>
        <w:shd w:val="clear" w:color="auto" w:fill="FFFFFF"/>
        <w:spacing w:before="24"/>
        <w:sectPr w:rsidR="008B35D8">
          <w:pgSz w:w="12240" w:h="15840"/>
          <w:pgMar w:top="1440" w:right="2117" w:bottom="720" w:left="2337" w:header="720" w:footer="720" w:gutter="0"/>
          <w:cols w:num="2" w:space="720" w:equalWidth="0">
            <w:col w:w="2145" w:space="4920"/>
            <w:col w:w="720"/>
          </w:cols>
          <w:noEndnote/>
        </w:sectPr>
      </w:pPr>
    </w:p>
    <w:p w14:paraId="19972A6E" w14:textId="77777777" w:rsidR="008B35D8" w:rsidRDefault="008B35D8">
      <w:pPr>
        <w:shd w:val="clear" w:color="auto" w:fill="FFFFFF"/>
        <w:spacing w:before="254" w:line="235" w:lineRule="exact"/>
        <w:ind w:left="14" w:right="461"/>
        <w:jc w:val="both"/>
      </w:pPr>
      <w:r>
        <w:rPr>
          <w:noProof/>
        </w:rPr>
        <w:pict w14:anchorId="3414EFB2">
          <v:line id="_x0000_s1523" style="position:absolute;left:0;text-align:left;z-index:64;mso-position-horizontal-relative:margin" from="-28.55pt,47.75pt" to="-28.55pt,101.75pt" o:allowincell="f" strokeweight="3.6pt">
            <w10:wrap anchorx="margin"/>
          </v:line>
        </w:pict>
      </w:r>
      <w:r>
        <w:rPr>
          <w:noProof/>
        </w:rPr>
        <w:pict w14:anchorId="223C4F17">
          <v:line id="_x0000_s1524" style="position:absolute;left:0;text-align:left;z-index:65;mso-position-horizontal-relative:margin" from="-26.9pt,7.2pt" to="-26.9pt,371.75pt" o:allowincell="f" strokeweight="1.2pt">
            <w10:wrap anchorx="margin"/>
          </v:line>
        </w:pict>
      </w:r>
      <w:r>
        <w:rPr>
          <w:spacing w:val="-5"/>
        </w:rPr>
        <w:t>ние (92,3%), стремление сделать деньги (87,7%), т. е. гедонистический мотив и близкий к нему мотив с гиперактивацией поведения, а также, на последующих этапах разрвертыва-ния болезни — детензивная (снятие напряжения) мотивация (Малыгин, Цыганков, 2005).</w:t>
      </w:r>
    </w:p>
    <w:p w14:paraId="57438B49" w14:textId="77777777" w:rsidR="008B35D8" w:rsidRDefault="008B35D8">
      <w:pPr>
        <w:shd w:val="clear" w:color="auto" w:fill="FFFFFF"/>
        <w:spacing w:before="221"/>
        <w:ind w:right="422"/>
        <w:jc w:val="center"/>
      </w:pPr>
      <w:r>
        <w:rPr>
          <w:rFonts w:ascii="Arial" w:hAnsi="Arial" w:cs="Arial"/>
          <w:b/>
          <w:bCs/>
          <w:spacing w:val="-10"/>
          <w:sz w:val="24"/>
          <w:szCs w:val="24"/>
        </w:rPr>
        <w:t xml:space="preserve">19.4. </w:t>
      </w:r>
      <w:r>
        <w:rPr>
          <w:rFonts w:ascii="Arial" w:hAnsi="Arial"/>
          <w:b/>
          <w:bCs/>
          <w:spacing w:val="-10"/>
          <w:sz w:val="24"/>
          <w:szCs w:val="24"/>
        </w:rPr>
        <w:t>Социальные</w:t>
      </w:r>
      <w:r>
        <w:rPr>
          <w:rFonts w:ascii="Arial" w:hAnsi="Arial" w:cs="Arial"/>
          <w:b/>
          <w:bCs/>
          <w:spacing w:val="-10"/>
          <w:sz w:val="24"/>
          <w:szCs w:val="24"/>
        </w:rPr>
        <w:t xml:space="preserve"> </w:t>
      </w:r>
      <w:r>
        <w:rPr>
          <w:rFonts w:ascii="Arial" w:hAnsi="Arial"/>
          <w:b/>
          <w:bCs/>
          <w:spacing w:val="-10"/>
          <w:sz w:val="24"/>
          <w:szCs w:val="24"/>
        </w:rPr>
        <w:t>факторы</w:t>
      </w:r>
      <w:r>
        <w:rPr>
          <w:rFonts w:ascii="Arial" w:hAnsi="Arial" w:cs="Arial"/>
          <w:b/>
          <w:bCs/>
          <w:spacing w:val="-10"/>
          <w:sz w:val="24"/>
          <w:szCs w:val="24"/>
        </w:rPr>
        <w:t xml:space="preserve"> </w:t>
      </w:r>
      <w:r>
        <w:rPr>
          <w:rFonts w:ascii="Arial" w:hAnsi="Arial"/>
          <w:b/>
          <w:bCs/>
          <w:spacing w:val="-10"/>
          <w:sz w:val="24"/>
          <w:szCs w:val="24"/>
        </w:rPr>
        <w:t>риска</w:t>
      </w:r>
    </w:p>
    <w:p w14:paraId="55435ABE" w14:textId="77777777" w:rsidR="008B35D8" w:rsidRDefault="008B35D8">
      <w:pPr>
        <w:shd w:val="clear" w:color="auto" w:fill="FFFFFF"/>
        <w:spacing w:before="226" w:line="235" w:lineRule="exact"/>
        <w:ind w:right="461" w:firstLine="326"/>
        <w:jc w:val="both"/>
      </w:pPr>
      <w:r>
        <w:rPr>
          <w:spacing w:val="-2"/>
        </w:rPr>
        <w:t xml:space="preserve">Микро- и макросоциальные факторы, </w:t>
      </w:r>
      <w:r>
        <w:rPr>
          <w:i/>
          <w:iCs/>
          <w:spacing w:val="-2"/>
        </w:rPr>
        <w:t xml:space="preserve">предрасполагающие кгемблингу: </w:t>
      </w:r>
      <w:r>
        <w:rPr>
          <w:spacing w:val="-2"/>
        </w:rPr>
        <w:t>неправиль</w:t>
      </w:r>
      <w:r>
        <w:rPr>
          <w:spacing w:val="-2"/>
        </w:rPr>
        <w:softHyphen/>
      </w:r>
      <w:r>
        <w:rPr>
          <w:spacing w:val="-3"/>
        </w:rPr>
        <w:t>ное воспитание в семье, участие в играх родителей, знакомых, стремление к игре с дет</w:t>
      </w:r>
      <w:r>
        <w:rPr>
          <w:spacing w:val="-3"/>
        </w:rPr>
        <w:softHyphen/>
      </w:r>
      <w:r>
        <w:rPr>
          <w:spacing w:val="-2"/>
        </w:rPr>
        <w:t xml:space="preserve">ства (домино, карты, монополия и т. д.), вещизм, переоценка значения материальных </w:t>
      </w:r>
      <w:r>
        <w:rPr>
          <w:spacing w:val="-1"/>
        </w:rPr>
        <w:t>ценностей, фиксированное внимание на финансовых возможностях, зависть к более богатым родственникам и знакомым, убеждение в том, что все проблемы можно ре</w:t>
      </w:r>
      <w:r>
        <w:rPr>
          <w:spacing w:val="-1"/>
        </w:rPr>
        <w:softHyphen/>
      </w:r>
      <w:r>
        <w:t xml:space="preserve">шить с помощью денег (Короленко, Дмитриева, 2000). Американский исследователь </w:t>
      </w:r>
      <w:r>
        <w:rPr>
          <w:spacing w:val="-4"/>
        </w:rPr>
        <w:t xml:space="preserve">А. Пастернак </w:t>
      </w:r>
      <w:r w:rsidRPr="009C11ED">
        <w:rPr>
          <w:spacing w:val="-4"/>
        </w:rPr>
        <w:t>(</w:t>
      </w:r>
      <w:r>
        <w:rPr>
          <w:spacing w:val="-4"/>
          <w:lang w:val="en-US"/>
        </w:rPr>
        <w:t>Pasternak</w:t>
      </w:r>
      <w:r w:rsidRPr="009C11ED">
        <w:rPr>
          <w:spacing w:val="-4"/>
        </w:rPr>
        <w:t>, 1</w:t>
      </w:r>
      <w:r>
        <w:rPr>
          <w:spacing w:val="-4"/>
        </w:rPr>
        <w:t>997), в свою очередь, в качестве факторов риска выделяет при</w:t>
      </w:r>
      <w:r>
        <w:rPr>
          <w:spacing w:val="-4"/>
        </w:rPr>
        <w:softHyphen/>
      </w:r>
      <w:r>
        <w:rPr>
          <w:spacing w:val="-3"/>
        </w:rPr>
        <w:t>надлежность к национальному меньшинству, отсутствие семейного статуса. Ситуатив</w:t>
      </w:r>
      <w:r>
        <w:rPr>
          <w:spacing w:val="-3"/>
        </w:rPr>
        <w:softHyphen/>
        <w:t>ная доступность азартных игр как предрасполагающий социальный фактор также отме</w:t>
      </w:r>
      <w:r>
        <w:rPr>
          <w:spacing w:val="-3"/>
        </w:rPr>
        <w:softHyphen/>
        <w:t xml:space="preserve">чается рядом исследователей </w:t>
      </w:r>
      <w:r w:rsidRPr="009C11ED">
        <w:rPr>
          <w:spacing w:val="-3"/>
        </w:rPr>
        <w:t>(</w:t>
      </w:r>
      <w:r>
        <w:rPr>
          <w:spacing w:val="-3"/>
          <w:lang w:val="en-US"/>
        </w:rPr>
        <w:t>Volberg</w:t>
      </w:r>
      <w:r w:rsidRPr="009C11ED">
        <w:rPr>
          <w:spacing w:val="-3"/>
        </w:rPr>
        <w:t>, 1</w:t>
      </w:r>
      <w:r>
        <w:rPr>
          <w:spacing w:val="-3"/>
        </w:rPr>
        <w:t xml:space="preserve">996; </w:t>
      </w:r>
      <w:r>
        <w:rPr>
          <w:spacing w:val="-3"/>
          <w:lang w:val="en-US"/>
        </w:rPr>
        <w:t>Room</w:t>
      </w:r>
      <w:r w:rsidRPr="009C11ED">
        <w:rPr>
          <w:spacing w:val="-3"/>
        </w:rPr>
        <w:t xml:space="preserve">, </w:t>
      </w:r>
      <w:r>
        <w:rPr>
          <w:spacing w:val="-3"/>
          <w:lang w:val="en-US"/>
        </w:rPr>
        <w:t>Turner</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1</w:t>
      </w:r>
      <w:r>
        <w:rPr>
          <w:spacing w:val="-3"/>
        </w:rPr>
        <w:t>999).</w:t>
      </w:r>
    </w:p>
    <w:p w14:paraId="13FD0218" w14:textId="77777777" w:rsidR="008B35D8" w:rsidRDefault="008B35D8">
      <w:pPr>
        <w:shd w:val="clear" w:color="auto" w:fill="FFFFFF"/>
        <w:spacing w:line="235" w:lineRule="exact"/>
        <w:ind w:left="5" w:right="456" w:firstLine="322"/>
        <w:jc w:val="both"/>
      </w:pPr>
      <w:r>
        <w:rPr>
          <w:spacing w:val="-4"/>
        </w:rPr>
        <w:t xml:space="preserve">П. Дельфабро и Л. Трапп </w:t>
      </w:r>
      <w:r w:rsidRPr="009C11ED">
        <w:rPr>
          <w:spacing w:val="-4"/>
        </w:rPr>
        <w:t>(</w:t>
      </w:r>
      <w:r>
        <w:rPr>
          <w:spacing w:val="-4"/>
          <w:lang w:val="en-US"/>
        </w:rPr>
        <w:t>Delfabbro</w:t>
      </w:r>
      <w:r w:rsidRPr="009C11ED">
        <w:rPr>
          <w:spacing w:val="-4"/>
        </w:rPr>
        <w:t xml:space="preserve">, </w:t>
      </w:r>
      <w:r>
        <w:rPr>
          <w:spacing w:val="-4"/>
          <w:lang w:val="en-US"/>
        </w:rPr>
        <w:t>Thrupp</w:t>
      </w:r>
      <w:r w:rsidRPr="009C11ED">
        <w:rPr>
          <w:spacing w:val="-4"/>
        </w:rPr>
        <w:t xml:space="preserve">, </w:t>
      </w:r>
      <w:r>
        <w:rPr>
          <w:spacing w:val="-4"/>
        </w:rPr>
        <w:t>2003), рассматривая социальные детер</w:t>
      </w:r>
      <w:r>
        <w:rPr>
          <w:spacing w:val="-4"/>
        </w:rPr>
        <w:softHyphen/>
      </w:r>
      <w:r>
        <w:rPr>
          <w:spacing w:val="-5"/>
        </w:rPr>
        <w:t xml:space="preserve">минанты, способствующие возникновению подросткового гемблинга, указывают на факт </w:t>
      </w:r>
      <w:r>
        <w:rPr>
          <w:spacing w:val="-4"/>
        </w:rPr>
        <w:t xml:space="preserve">гемблинга среди родителей, а также на положительное отношение к игре в семье. Говоря </w:t>
      </w:r>
      <w:r>
        <w:rPr>
          <w:spacing w:val="-2"/>
        </w:rPr>
        <w:t>о факторах, препятствующих подростковому гемблингу, исследователи отмечают вос</w:t>
      </w:r>
      <w:r>
        <w:rPr>
          <w:spacing w:val="-2"/>
        </w:rPr>
        <w:softHyphen/>
      </w:r>
      <w:r>
        <w:rPr>
          <w:spacing w:val="-3"/>
        </w:rPr>
        <w:t>питание в семье таких качеств, как умение сохранять свои деньги, составлять и поддер</w:t>
      </w:r>
      <w:r>
        <w:rPr>
          <w:spacing w:val="-3"/>
        </w:rPr>
        <w:softHyphen/>
      </w:r>
      <w:r>
        <w:t>живать бюджет.</w:t>
      </w:r>
    </w:p>
    <w:p w14:paraId="6C4608BD" w14:textId="77777777" w:rsidR="008B35D8" w:rsidRDefault="008B35D8">
      <w:pPr>
        <w:shd w:val="clear" w:color="auto" w:fill="FFFFFF"/>
        <w:spacing w:line="235" w:lineRule="exact"/>
        <w:ind w:right="456" w:firstLine="326"/>
        <w:jc w:val="both"/>
      </w:pPr>
      <w:r>
        <w:rPr>
          <w:spacing w:val="-1"/>
        </w:rPr>
        <w:t xml:space="preserve">Патогенетические механизмы формирования зависимого поведения описываются </w:t>
      </w:r>
      <w:r>
        <w:rPr>
          <w:spacing w:val="-5"/>
        </w:rPr>
        <w:t xml:space="preserve">в рамках бихевиоральных и психоаналитических теорий. Отмечается, что существует два </w:t>
      </w:r>
      <w:r>
        <w:rPr>
          <w:spacing w:val="-1"/>
        </w:rPr>
        <w:t xml:space="preserve">варианта возникновения аддиктивного поведения (Бухановский, 2002) — оперантное </w:t>
      </w:r>
      <w:r>
        <w:rPr>
          <w:spacing w:val="-2"/>
        </w:rPr>
        <w:t xml:space="preserve">научение и реактивный импритинг. Оперантное научение происходит постепенно, по типу повторных подкреплений. Патогенная ситуация, оказывая влияние через систему </w:t>
      </w:r>
      <w:r>
        <w:rPr>
          <w:spacing w:val="-3"/>
        </w:rPr>
        <w:t>слабых, но регулярных или частых воздействий, постепенно формирует устойчивое на</w:t>
      </w:r>
      <w:r>
        <w:rPr>
          <w:spacing w:val="-3"/>
        </w:rPr>
        <w:softHyphen/>
      </w:r>
      <w:r>
        <w:t xml:space="preserve">рушение в предрасположенной к тому высшей нервной деятельности. По мнению </w:t>
      </w:r>
      <w:r>
        <w:rPr>
          <w:spacing w:val="-3"/>
        </w:rPr>
        <w:t>А. О. Бухановского (2002), именно так наиболее часто формируется патологическая за</w:t>
      </w:r>
      <w:r>
        <w:rPr>
          <w:spacing w:val="-3"/>
        </w:rPr>
        <w:softHyphen/>
      </w:r>
      <w:r>
        <w:rPr>
          <w:spacing w:val="-2"/>
        </w:rPr>
        <w:t xml:space="preserve">висимость от игры. Реактивный импритинг вызывается чрезмерным по интенсивности </w:t>
      </w:r>
      <w:r>
        <w:rPr>
          <w:spacing w:val="-1"/>
        </w:rPr>
        <w:t xml:space="preserve">стрессовым воздействием, возникая в виде острой реакции запечатления необычного </w:t>
      </w:r>
      <w:r>
        <w:rPr>
          <w:spacing w:val="-3"/>
        </w:rPr>
        <w:t>переживания, подкрепляемой интенсивной психоэмоциональной реакцией. Данный ва</w:t>
      </w:r>
      <w:r>
        <w:rPr>
          <w:spacing w:val="-3"/>
        </w:rPr>
        <w:softHyphen/>
      </w:r>
      <w:r>
        <w:rPr>
          <w:spacing w:val="-5"/>
        </w:rPr>
        <w:t xml:space="preserve">риант (Бухановский, 2002) более характерен для садизма, фетишистского трансвестизма. </w:t>
      </w:r>
      <w:r>
        <w:rPr>
          <w:spacing w:val="-3"/>
        </w:rPr>
        <w:t>На нейрофизиологическом уровне это проявляется образованием генератора патологи</w:t>
      </w:r>
      <w:r>
        <w:rPr>
          <w:spacing w:val="-3"/>
        </w:rPr>
        <w:softHyphen/>
        <w:t>чески усиленного возбуждения (Крыжановский, 1994; Перехов, 1998), что сопровожда</w:t>
      </w:r>
      <w:r>
        <w:rPr>
          <w:spacing w:val="-3"/>
        </w:rPr>
        <w:softHyphen/>
        <w:t>ется гиперактивацией катехоламинового, в частности дофаминового, синапса и обеспе</w:t>
      </w:r>
      <w:r>
        <w:rPr>
          <w:spacing w:val="-3"/>
        </w:rPr>
        <w:softHyphen/>
      </w:r>
      <w:r>
        <w:t>чивает компульсивность влечения.</w:t>
      </w:r>
    </w:p>
    <w:p w14:paraId="55CA3970" w14:textId="77777777" w:rsidR="008B35D8" w:rsidRDefault="008B35D8">
      <w:pPr>
        <w:shd w:val="clear" w:color="auto" w:fill="FFFFFF"/>
        <w:spacing w:line="235" w:lineRule="exact"/>
        <w:ind w:left="5" w:right="451" w:firstLine="322"/>
        <w:jc w:val="both"/>
      </w:pPr>
      <w:r>
        <w:rPr>
          <w:spacing w:val="-3"/>
        </w:rPr>
        <w:t xml:space="preserve">Психоаналитическая концепция патологического влечения к азартной игре исходит </w:t>
      </w:r>
      <w:r>
        <w:rPr>
          <w:spacing w:val="-2"/>
        </w:rPr>
        <w:t>из того, что за нелогичной, постоянной уверенностью патологического игрока в выиг</w:t>
      </w:r>
      <w:r>
        <w:rPr>
          <w:spacing w:val="-2"/>
        </w:rPr>
        <w:softHyphen/>
      </w:r>
      <w:r>
        <w:rPr>
          <w:spacing w:val="-3"/>
        </w:rPr>
        <w:t>рыше скрываются инфантильные фантазии всемогущества, ожидания неограниченного удовлетворения своих желаний. Постоянное возвращение к игре означает протест, бес</w:t>
      </w:r>
      <w:r>
        <w:rPr>
          <w:spacing w:val="-3"/>
        </w:rPr>
        <w:softHyphen/>
        <w:t>сознательное агрессивное отношение к реальной действительности, не желающей при</w:t>
      </w:r>
      <w:r>
        <w:rPr>
          <w:spacing w:val="-3"/>
        </w:rPr>
        <w:softHyphen/>
        <w:t>ближаться к этим фантазиям (Попов, Вид, 1997). Низкая сила эго в сочетании с нарцис</w:t>
      </w:r>
      <w:r>
        <w:rPr>
          <w:spacing w:val="-3"/>
        </w:rPr>
        <w:softHyphen/>
        <w:t>сизмом может способствовать снятию с себя ответственности и возложению ее на дру</w:t>
      </w:r>
      <w:r>
        <w:rPr>
          <w:spacing w:val="-3"/>
        </w:rPr>
        <w:softHyphen/>
      </w:r>
      <w:r>
        <w:t xml:space="preserve">гих, в частности на фортуну </w:t>
      </w:r>
      <w:r w:rsidRPr="009C11ED">
        <w:t>(</w:t>
      </w:r>
      <w:r>
        <w:rPr>
          <w:lang w:val="en-US"/>
        </w:rPr>
        <w:t>Miller</w:t>
      </w:r>
      <w:r w:rsidRPr="009C11ED">
        <w:t xml:space="preserve">, </w:t>
      </w:r>
      <w:r>
        <w:t>1986).</w:t>
      </w:r>
    </w:p>
    <w:p w14:paraId="4A0A646A" w14:textId="77777777" w:rsidR="008B35D8" w:rsidRDefault="008B35D8">
      <w:pPr>
        <w:shd w:val="clear" w:color="auto" w:fill="FFFFFF"/>
        <w:spacing w:line="235" w:lineRule="exact"/>
        <w:ind w:left="5" w:right="451" w:firstLine="322"/>
        <w:jc w:val="both"/>
        <w:sectPr w:rsidR="008B35D8">
          <w:type w:val="continuous"/>
          <w:pgSz w:w="12240" w:h="15840"/>
          <w:pgMar w:top="1440" w:right="2117" w:bottom="720" w:left="2323" w:header="720" w:footer="720" w:gutter="0"/>
          <w:cols w:space="60"/>
          <w:noEndnote/>
        </w:sectPr>
      </w:pPr>
    </w:p>
    <w:p w14:paraId="0BBB1179" w14:textId="77777777" w:rsidR="008B35D8" w:rsidRDefault="008B35D8">
      <w:pPr>
        <w:shd w:val="clear" w:color="auto" w:fill="FFFFFF"/>
        <w:tabs>
          <w:tab w:val="left" w:pos="4853"/>
        </w:tabs>
        <w:ind w:left="19"/>
      </w:pPr>
      <w:r>
        <w:rPr>
          <w:noProof/>
        </w:rPr>
        <w:pict w14:anchorId="7EB2ED82">
          <v:line id="_x0000_s1525" style="position:absolute;left:0;text-align:left;z-index:66;mso-position-horizontal-relative:margin" from="389.05pt,18.5pt" to="389.05pt,263.8pt" o:allowincell="f" strokeweight=".95pt">
            <w10:wrap anchorx="margin"/>
          </v:line>
        </w:pict>
      </w:r>
      <w:r>
        <w:rPr>
          <w:noProof/>
        </w:rPr>
        <w:pict w14:anchorId="314E915C">
          <v:line id="_x0000_s1526" style="position:absolute;left:0;text-align:left;z-index:67;mso-position-horizontal-relative:margin" from="389.3pt,351.1pt" to="389.3pt,382.05pt" o:allowincell="f" strokeweight=".5pt">
            <w10:wrap anchorx="margin"/>
          </v:line>
        </w:pict>
      </w:r>
      <w:r>
        <w:rPr>
          <w:spacing w:val="-15"/>
        </w:rPr>
        <w:t>498</w:t>
      </w:r>
      <w:r>
        <w:rPr>
          <w:rFonts w:ascii="Arial" w:cs="Arial"/>
        </w:rPr>
        <w:tab/>
      </w:r>
      <w:r>
        <w:rPr>
          <w:spacing w:val="-11"/>
        </w:rPr>
        <w:t>Игровая зависимость (гемблинг)</w:t>
      </w:r>
    </w:p>
    <w:p w14:paraId="229A1611" w14:textId="77777777" w:rsidR="008B35D8" w:rsidRDefault="008B35D8">
      <w:pPr>
        <w:shd w:val="clear" w:color="auto" w:fill="FFFFFF"/>
        <w:spacing w:before="250"/>
        <w:ind w:left="67"/>
        <w:jc w:val="center"/>
      </w:pPr>
      <w:r>
        <w:rPr>
          <w:rFonts w:ascii="Arial" w:hAnsi="Arial" w:cs="Arial"/>
          <w:b/>
          <w:bCs/>
          <w:spacing w:val="-9"/>
          <w:sz w:val="24"/>
          <w:szCs w:val="24"/>
        </w:rPr>
        <w:t xml:space="preserve">19.5. </w:t>
      </w:r>
      <w:r>
        <w:rPr>
          <w:rFonts w:ascii="Arial" w:hAnsi="Arial"/>
          <w:b/>
          <w:bCs/>
          <w:spacing w:val="-9"/>
          <w:sz w:val="24"/>
          <w:szCs w:val="24"/>
        </w:rPr>
        <w:t>Коморбидность</w:t>
      </w:r>
    </w:p>
    <w:p w14:paraId="0C4D4C1E" w14:textId="77777777" w:rsidR="008B35D8" w:rsidRDefault="008B35D8">
      <w:pPr>
        <w:shd w:val="clear" w:color="auto" w:fill="FFFFFF"/>
        <w:spacing w:before="226" w:line="235" w:lineRule="exact"/>
        <w:ind w:right="5" w:firstLine="350"/>
        <w:jc w:val="both"/>
      </w:pPr>
      <w:r>
        <w:rPr>
          <w:spacing w:val="-4"/>
        </w:rPr>
        <w:t>Ряд авторов указывают на высокую распространенность невротических и соматиче</w:t>
      </w:r>
      <w:r>
        <w:rPr>
          <w:spacing w:val="-4"/>
        </w:rPr>
        <w:softHyphen/>
        <w:t xml:space="preserve">ских расстройств среди игроков </w:t>
      </w:r>
      <w:r w:rsidRPr="009C11ED">
        <w:rPr>
          <w:spacing w:val="-4"/>
        </w:rPr>
        <w:t>(</w:t>
      </w:r>
      <w:r>
        <w:rPr>
          <w:spacing w:val="-4"/>
          <w:lang w:val="en-US"/>
        </w:rPr>
        <w:t>Lorenz</w:t>
      </w:r>
      <w:r w:rsidRPr="009C11ED">
        <w:rPr>
          <w:spacing w:val="-4"/>
        </w:rPr>
        <w:t xml:space="preserve">, </w:t>
      </w:r>
      <w:r>
        <w:rPr>
          <w:spacing w:val="-4"/>
          <w:lang w:val="en-US"/>
        </w:rPr>
        <w:t>Yaffee</w:t>
      </w:r>
      <w:r w:rsidRPr="009C11ED">
        <w:rPr>
          <w:spacing w:val="-4"/>
        </w:rPr>
        <w:t>, 1</w:t>
      </w:r>
      <w:r>
        <w:rPr>
          <w:spacing w:val="-4"/>
        </w:rPr>
        <w:t xml:space="preserve">986; </w:t>
      </w:r>
      <w:r>
        <w:rPr>
          <w:spacing w:val="-4"/>
          <w:lang w:val="en-US"/>
        </w:rPr>
        <w:t>Bergh</w:t>
      </w:r>
      <w:r w:rsidRPr="009C11ED">
        <w:rPr>
          <w:spacing w:val="-4"/>
        </w:rPr>
        <w:t xml:space="preserve">, </w:t>
      </w:r>
      <w:r>
        <w:rPr>
          <w:spacing w:val="-4"/>
          <w:lang w:val="en-US"/>
        </w:rPr>
        <w:t>Kuhlhorn</w:t>
      </w:r>
      <w:r w:rsidRPr="009C11ED">
        <w:rPr>
          <w:spacing w:val="-4"/>
        </w:rPr>
        <w:t>, 1</w:t>
      </w:r>
      <w:r>
        <w:rPr>
          <w:spacing w:val="-4"/>
        </w:rPr>
        <w:t>994). Коморбид</w:t>
      </w:r>
      <w:r>
        <w:rPr>
          <w:spacing w:val="-4"/>
        </w:rPr>
        <w:softHyphen/>
      </w:r>
      <w:r>
        <w:rPr>
          <w:spacing w:val="-5"/>
        </w:rPr>
        <w:t xml:space="preserve">ность патологического гемблинга с другими психическими расстройствами составляет до </w:t>
      </w:r>
      <w:r>
        <w:rPr>
          <w:spacing w:val="-6"/>
        </w:rPr>
        <w:t xml:space="preserve">50% </w:t>
      </w:r>
      <w:r w:rsidRPr="009C11ED">
        <w:rPr>
          <w:spacing w:val="-6"/>
        </w:rPr>
        <w:t>(</w:t>
      </w:r>
      <w:r>
        <w:rPr>
          <w:spacing w:val="-6"/>
          <w:lang w:val="en-US"/>
        </w:rPr>
        <w:t>Cunningham</w:t>
      </w:r>
      <w:r w:rsidRPr="009C11ED">
        <w:rPr>
          <w:spacing w:val="-6"/>
        </w:rPr>
        <w:t>-</w:t>
      </w:r>
      <w:r>
        <w:rPr>
          <w:spacing w:val="-6"/>
          <w:lang w:val="en-US"/>
        </w:rPr>
        <w:t>Williams</w:t>
      </w:r>
      <w:r w:rsidRPr="009C11ED">
        <w:rPr>
          <w:spacing w:val="-6"/>
        </w:rPr>
        <w:t xml:space="preserve"> </w:t>
      </w:r>
      <w:r>
        <w:rPr>
          <w:spacing w:val="-6"/>
          <w:lang w:val="en-US"/>
        </w:rPr>
        <w:t>et</w:t>
      </w:r>
      <w:r w:rsidRPr="009C11ED">
        <w:rPr>
          <w:spacing w:val="-6"/>
        </w:rPr>
        <w:t xml:space="preserve"> </w:t>
      </w:r>
      <w:r>
        <w:rPr>
          <w:spacing w:val="-6"/>
          <w:lang w:val="en-US"/>
        </w:rPr>
        <w:t>al</w:t>
      </w:r>
      <w:r>
        <w:rPr>
          <w:spacing w:val="-6"/>
        </w:rPr>
        <w:t xml:space="preserve">., 1998), а по данным А. Ибаньеса с коллегами </w:t>
      </w:r>
      <w:r w:rsidRPr="009C11ED">
        <w:rPr>
          <w:spacing w:val="-6"/>
        </w:rPr>
        <w:t>(</w:t>
      </w:r>
      <w:r>
        <w:rPr>
          <w:spacing w:val="-6"/>
          <w:lang w:val="en-US"/>
        </w:rPr>
        <w:t>Ibanez</w:t>
      </w:r>
      <w:r w:rsidRPr="009C11ED">
        <w:rPr>
          <w:spacing w:val="-6"/>
        </w:rPr>
        <w:t xml:space="preserve"> </w:t>
      </w:r>
      <w:r>
        <w:rPr>
          <w:spacing w:val="-6"/>
          <w:lang w:val="en-US"/>
        </w:rPr>
        <w:t>etal</w:t>
      </w:r>
      <w:r w:rsidRPr="009C11ED">
        <w:rPr>
          <w:spacing w:val="-6"/>
        </w:rPr>
        <w:t xml:space="preserve">., </w:t>
      </w:r>
      <w:r>
        <w:rPr>
          <w:spacing w:val="-3"/>
        </w:rPr>
        <w:t>2001), выявляется почти у 2/3 (62,3%) проблемных гемблеров. Причем по наблюдению авторов, наличие коморбидной патологии взаимно утяжеляет течение болезней. Из ко-</w:t>
      </w:r>
      <w:r>
        <w:rPr>
          <w:spacing w:val="-5"/>
        </w:rPr>
        <w:t>морбидной психической патологии авторы чаще всего наблюдали расстройства личности (42%) и химическую зависимость (33,3%). О достоверно более высоком уровне потребле</w:t>
      </w:r>
      <w:r>
        <w:rPr>
          <w:spacing w:val="-5"/>
        </w:rPr>
        <w:softHyphen/>
      </w:r>
      <w:r>
        <w:rPr>
          <w:spacing w:val="-6"/>
        </w:rPr>
        <w:t>ния ПАВ среди гемблеров говорится и в других исследованиях, причем потребление алко</w:t>
      </w:r>
      <w:r>
        <w:rPr>
          <w:spacing w:val="-6"/>
        </w:rPr>
        <w:softHyphen/>
        <w:t xml:space="preserve">голя выше у гемблеров-мужчин, чем у гемблеров-женщин </w:t>
      </w:r>
      <w:r w:rsidRPr="009C11ED">
        <w:rPr>
          <w:spacing w:val="-6"/>
        </w:rPr>
        <w:t>(</w:t>
      </w:r>
      <w:r>
        <w:rPr>
          <w:spacing w:val="-6"/>
          <w:lang w:val="en-US"/>
        </w:rPr>
        <w:t>Maccallum</w:t>
      </w:r>
      <w:r w:rsidRPr="009C11ED">
        <w:rPr>
          <w:spacing w:val="-6"/>
        </w:rPr>
        <w:t xml:space="preserve">, </w:t>
      </w:r>
      <w:r>
        <w:rPr>
          <w:spacing w:val="-6"/>
          <w:lang w:val="en-US"/>
        </w:rPr>
        <w:t>Blaszczynski</w:t>
      </w:r>
      <w:r w:rsidRPr="009C11ED">
        <w:rPr>
          <w:spacing w:val="-6"/>
        </w:rPr>
        <w:t xml:space="preserve">, </w:t>
      </w:r>
      <w:r>
        <w:rPr>
          <w:spacing w:val="-6"/>
        </w:rPr>
        <w:t xml:space="preserve">2002). По данным О. Кауша </w:t>
      </w:r>
      <w:r w:rsidRPr="009C11ED">
        <w:rPr>
          <w:spacing w:val="-6"/>
        </w:rPr>
        <w:t>(</w:t>
      </w:r>
      <w:r>
        <w:rPr>
          <w:spacing w:val="-6"/>
          <w:lang w:val="en-US"/>
        </w:rPr>
        <w:t>Kausch</w:t>
      </w:r>
      <w:r w:rsidRPr="009C11ED">
        <w:rPr>
          <w:spacing w:val="-6"/>
        </w:rPr>
        <w:t xml:space="preserve">, </w:t>
      </w:r>
      <w:r>
        <w:rPr>
          <w:spacing w:val="-6"/>
        </w:rPr>
        <w:t>2003), у 2/3 патологических гемблеров в анамнезе отмечает</w:t>
      </w:r>
      <w:r>
        <w:rPr>
          <w:spacing w:val="-6"/>
        </w:rPr>
        <w:softHyphen/>
      </w:r>
      <w:r>
        <w:rPr>
          <w:spacing w:val="-5"/>
        </w:rPr>
        <w:t xml:space="preserve">ся потребление или зависимость от ПАВ, причем более чем половина из них продолжала </w:t>
      </w:r>
      <w:r>
        <w:rPr>
          <w:spacing w:val="-6"/>
        </w:rPr>
        <w:t xml:space="preserve">потреблять ПАВ в последние годы (чаще всего алкоголь). В выборке из 115 человек среди лиц в возрасте 20-29 лет 80% имели проблемы с алкоголем. С этим перекликаются данные </w:t>
      </w:r>
      <w:r>
        <w:rPr>
          <w:spacing w:val="-8"/>
        </w:rPr>
        <w:t xml:space="preserve">С. Н. Бондаренко (2003), сообщившего, что лишь 30% из 30 находящихся под наблюдением </w:t>
      </w:r>
      <w:r>
        <w:t>гемблеров не имели в анамнезе других химических аддикций.</w:t>
      </w:r>
    </w:p>
    <w:p w14:paraId="0C6DC862" w14:textId="77777777" w:rsidR="008B35D8" w:rsidRDefault="008B35D8">
      <w:pPr>
        <w:shd w:val="clear" w:color="auto" w:fill="FFFFFF"/>
        <w:spacing w:line="235" w:lineRule="exact"/>
        <w:ind w:left="14" w:right="5" w:firstLine="341"/>
        <w:jc w:val="both"/>
      </w:pPr>
      <w:r>
        <w:rPr>
          <w:spacing w:val="-2"/>
        </w:rPr>
        <w:t xml:space="preserve">Иные формы нехимических зависимостей также часто встречаются у проблемных </w:t>
      </w:r>
      <w:r>
        <w:rPr>
          <w:spacing w:val="-1"/>
        </w:rPr>
        <w:t>гемблеров: более 30% сообщили о наличие у них компульсивных сексуальных рас</w:t>
      </w:r>
      <w:r>
        <w:rPr>
          <w:spacing w:val="-1"/>
        </w:rPr>
        <w:softHyphen/>
      </w:r>
      <w:r>
        <w:rPr>
          <w:spacing w:val="-2"/>
        </w:rPr>
        <w:t xml:space="preserve">стройств, а у 25% отмечалась аддикция к покупкам </w:t>
      </w:r>
      <w:r w:rsidRPr="009C11ED">
        <w:rPr>
          <w:spacing w:val="-2"/>
        </w:rPr>
        <w:t>(</w:t>
      </w:r>
      <w:r>
        <w:rPr>
          <w:spacing w:val="-2"/>
          <w:lang w:val="en-US"/>
        </w:rPr>
        <w:t>Kausch</w:t>
      </w:r>
      <w:r w:rsidRPr="009C11ED">
        <w:rPr>
          <w:spacing w:val="-2"/>
        </w:rPr>
        <w:t xml:space="preserve">, </w:t>
      </w:r>
      <w:r>
        <w:rPr>
          <w:spacing w:val="-2"/>
        </w:rPr>
        <w:t>2003).</w:t>
      </w:r>
    </w:p>
    <w:p w14:paraId="6AAD14E4" w14:textId="77777777" w:rsidR="008B35D8" w:rsidRDefault="008B35D8">
      <w:pPr>
        <w:shd w:val="clear" w:color="auto" w:fill="FFFFFF"/>
        <w:spacing w:line="235" w:lineRule="exact"/>
        <w:ind w:left="10" w:firstLine="350"/>
        <w:jc w:val="both"/>
      </w:pPr>
      <w:r>
        <w:rPr>
          <w:spacing w:val="-7"/>
        </w:rPr>
        <w:t xml:space="preserve">В свою очередь, у зависимых от ПАВ гемблинг как коморбидная патология — тоже не </w:t>
      </w:r>
      <w:r>
        <w:rPr>
          <w:spacing w:val="-4"/>
        </w:rPr>
        <w:t xml:space="preserve">редкость. У хронических алкоголиков гемблинг как коморбидная патология встречается достаточно часто. Как показали исследования Дж. Сельмана с коллегами </w:t>
      </w:r>
      <w:r w:rsidRPr="009C11ED">
        <w:rPr>
          <w:spacing w:val="-4"/>
        </w:rPr>
        <w:t>(</w:t>
      </w:r>
      <w:r>
        <w:rPr>
          <w:spacing w:val="-4"/>
          <w:lang w:val="en-US"/>
        </w:rPr>
        <w:t>Sellman</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8"/>
        </w:rPr>
        <w:t xml:space="preserve">2002), у 80%) амбулаторных пациентов-алкоголиков в течение предыдущих 6 месяцев перед </w:t>
      </w:r>
      <w:r>
        <w:rPr>
          <w:spacing w:val="-3"/>
        </w:rPr>
        <w:t xml:space="preserve">обследованием отмечались эпизоды гемблинга, а у 30% — в течение предшествующей </w:t>
      </w:r>
      <w:r>
        <w:rPr>
          <w:spacing w:val="-5"/>
        </w:rPr>
        <w:t>недели. Пятая часть пациентов-алкоголиков отвечала критериям проблемного гемблинга. В другом исследовании говорится, что проблемными гемблерами чаще становятся потре</w:t>
      </w:r>
      <w:r>
        <w:rPr>
          <w:spacing w:val="-5"/>
        </w:rPr>
        <w:softHyphen/>
        <w:t xml:space="preserve">бители марихуаны (24%), чем кокаина (11,8%), опиатов (4,8%) и алкоголя (4%) </w:t>
      </w:r>
      <w:r w:rsidRPr="009C11ED">
        <w:rPr>
          <w:spacing w:val="-5"/>
        </w:rPr>
        <w:t>(</w:t>
      </w:r>
      <w:r>
        <w:rPr>
          <w:spacing w:val="-5"/>
          <w:lang w:val="en-US"/>
        </w:rPr>
        <w:t>Toneatto</w:t>
      </w:r>
      <w:r w:rsidRPr="009C11ED">
        <w:rPr>
          <w:spacing w:val="-5"/>
        </w:rPr>
        <w:t xml:space="preserve">, </w:t>
      </w:r>
      <w:r>
        <w:rPr>
          <w:spacing w:val="-5"/>
          <w:lang w:val="en-US"/>
        </w:rPr>
        <w:t>Brennan</w:t>
      </w:r>
      <w:r w:rsidRPr="009C11ED">
        <w:rPr>
          <w:spacing w:val="-5"/>
        </w:rPr>
        <w:t xml:space="preserve">, </w:t>
      </w:r>
      <w:r>
        <w:rPr>
          <w:spacing w:val="-5"/>
        </w:rPr>
        <w:t>2002). Среди наркоманов, находящихся на метадоновой поддерживающей тера</w:t>
      </w:r>
      <w:r>
        <w:rPr>
          <w:spacing w:val="-5"/>
        </w:rPr>
        <w:softHyphen/>
      </w:r>
      <w:r>
        <w:rPr>
          <w:spacing w:val="-6"/>
        </w:rPr>
        <w:t xml:space="preserve">пии, случаи патологического гемблинга отмечались у 17,7%, причем прогноз успешности </w:t>
      </w:r>
      <w:r>
        <w:rPr>
          <w:spacing w:val="-5"/>
        </w:rPr>
        <w:t xml:space="preserve">терапии у них был ниже </w:t>
      </w:r>
      <w:r w:rsidRPr="009C11ED">
        <w:rPr>
          <w:spacing w:val="-5"/>
        </w:rPr>
        <w:t>(</w:t>
      </w:r>
      <w:r>
        <w:rPr>
          <w:spacing w:val="-5"/>
          <w:lang w:val="en-US"/>
        </w:rPr>
        <w:t>Ledgerwood</w:t>
      </w:r>
      <w:r w:rsidRPr="009C11ED">
        <w:rPr>
          <w:spacing w:val="-5"/>
        </w:rPr>
        <w:t xml:space="preserve">, </w:t>
      </w:r>
      <w:r>
        <w:rPr>
          <w:spacing w:val="-5"/>
          <w:lang w:val="en-US"/>
        </w:rPr>
        <w:t>Downey</w:t>
      </w:r>
      <w:r w:rsidRPr="009C11ED">
        <w:rPr>
          <w:spacing w:val="-5"/>
        </w:rPr>
        <w:t xml:space="preserve">, </w:t>
      </w:r>
      <w:r>
        <w:rPr>
          <w:spacing w:val="-5"/>
        </w:rPr>
        <w:t xml:space="preserve">2002). Среди 97 подростков, зависимых от </w:t>
      </w:r>
      <w:r>
        <w:rPr>
          <w:spacing w:val="-4"/>
        </w:rPr>
        <w:t xml:space="preserve">ПАВ, социальный (непатологический) гемблинг встречался в 57% случаев, а 9% из них </w:t>
      </w:r>
      <w:r>
        <w:t xml:space="preserve">были признаны проблемными гемблерами </w:t>
      </w:r>
      <w:r w:rsidRPr="009C11ED">
        <w:t>(</w:t>
      </w:r>
      <w:r>
        <w:rPr>
          <w:lang w:val="en-US"/>
        </w:rPr>
        <w:t>Kaminer</w:t>
      </w:r>
      <w:r w:rsidRPr="009C11ED">
        <w:t xml:space="preserve"> </w:t>
      </w:r>
      <w:r>
        <w:rPr>
          <w:lang w:val="en-US"/>
        </w:rPr>
        <w:t>et</w:t>
      </w:r>
      <w:r w:rsidRPr="009C11ED">
        <w:t xml:space="preserve"> </w:t>
      </w:r>
      <w:r>
        <w:rPr>
          <w:lang w:val="en-US"/>
        </w:rPr>
        <w:t>al</w:t>
      </w:r>
      <w:r w:rsidRPr="009C11ED">
        <w:t xml:space="preserve">., </w:t>
      </w:r>
      <w:r>
        <w:t>2002).</w:t>
      </w:r>
    </w:p>
    <w:p w14:paraId="0D075F00" w14:textId="77777777" w:rsidR="008B35D8" w:rsidRDefault="008B35D8">
      <w:pPr>
        <w:shd w:val="clear" w:color="auto" w:fill="FFFFFF"/>
        <w:spacing w:line="235" w:lineRule="exact"/>
        <w:ind w:left="10" w:right="10" w:firstLine="341"/>
        <w:jc w:val="both"/>
      </w:pPr>
      <w:r>
        <w:rPr>
          <w:spacing w:val="-2"/>
        </w:rPr>
        <w:t>Из других психических расстройств наиболее часто встречаются обсессивно-ком-</w:t>
      </w:r>
      <w:r>
        <w:rPr>
          <w:spacing w:val="-1"/>
        </w:rPr>
        <w:t xml:space="preserve">пульсивные </w:t>
      </w:r>
      <w:r w:rsidRPr="009C11ED">
        <w:rPr>
          <w:spacing w:val="-1"/>
        </w:rPr>
        <w:t>(</w:t>
      </w:r>
      <w:r>
        <w:rPr>
          <w:spacing w:val="-1"/>
          <w:lang w:val="en-US"/>
        </w:rPr>
        <w:t>Linden</w:t>
      </w:r>
      <w:r w:rsidRPr="009C11ED">
        <w:rPr>
          <w:spacing w:val="-1"/>
        </w:rPr>
        <w:t xml:space="preserve"> </w:t>
      </w:r>
      <w:r>
        <w:rPr>
          <w:spacing w:val="-1"/>
          <w:lang w:val="en-US"/>
        </w:rPr>
        <w:t>etal</w:t>
      </w:r>
      <w:r w:rsidRPr="009C11ED">
        <w:rPr>
          <w:spacing w:val="-1"/>
        </w:rPr>
        <w:t xml:space="preserve">., </w:t>
      </w:r>
      <w:r>
        <w:rPr>
          <w:spacing w:val="-1"/>
        </w:rPr>
        <w:t xml:space="preserve">1986), синдром дефицита внимания </w:t>
      </w:r>
      <w:r w:rsidRPr="009C11ED">
        <w:rPr>
          <w:spacing w:val="-1"/>
        </w:rPr>
        <w:t>(</w:t>
      </w:r>
      <w:r>
        <w:rPr>
          <w:spacing w:val="-1"/>
          <w:lang w:val="en-US"/>
        </w:rPr>
        <w:t>Carlton</w:t>
      </w:r>
      <w:r w:rsidRPr="009C11ED">
        <w:rPr>
          <w:spacing w:val="-1"/>
        </w:rPr>
        <w:t xml:space="preserve"> </w:t>
      </w:r>
      <w:r>
        <w:rPr>
          <w:spacing w:val="-1"/>
          <w:lang w:val="en-US"/>
        </w:rPr>
        <w:t>etal</w:t>
      </w:r>
      <w:r w:rsidRPr="009C11ED">
        <w:rPr>
          <w:spacing w:val="-1"/>
        </w:rPr>
        <w:t xml:space="preserve">., </w:t>
      </w:r>
      <w:r>
        <w:rPr>
          <w:spacing w:val="-1"/>
        </w:rPr>
        <w:t>1987), тре</w:t>
      </w:r>
      <w:r>
        <w:rPr>
          <w:spacing w:val="-1"/>
        </w:rPr>
        <w:softHyphen/>
      </w:r>
      <w:r>
        <w:rPr>
          <w:spacing w:val="-3"/>
        </w:rPr>
        <w:t xml:space="preserve">вожные </w:t>
      </w:r>
      <w:r w:rsidRPr="009C11ED">
        <w:rPr>
          <w:spacing w:val="-3"/>
        </w:rPr>
        <w:t>(</w:t>
      </w:r>
      <w:r>
        <w:rPr>
          <w:spacing w:val="-3"/>
          <w:lang w:val="en-US"/>
        </w:rPr>
        <w:t>Linden</w:t>
      </w:r>
      <w:r w:rsidRPr="009C11ED">
        <w:rPr>
          <w:spacing w:val="-3"/>
        </w:rPr>
        <w:t xml:space="preserve"> </w:t>
      </w:r>
      <w:r>
        <w:rPr>
          <w:lang w:val="en-US"/>
        </w:rPr>
        <w:t>etal</w:t>
      </w:r>
      <w:r w:rsidRPr="009C11ED">
        <w:t>.,</w:t>
      </w:r>
      <w:r w:rsidRPr="009C11ED">
        <w:rPr>
          <w:spacing w:val="-3"/>
        </w:rPr>
        <w:t xml:space="preserve"> </w:t>
      </w:r>
      <w:r>
        <w:rPr>
          <w:spacing w:val="-3"/>
        </w:rPr>
        <w:t xml:space="preserve">1986; </w:t>
      </w:r>
      <w:r>
        <w:rPr>
          <w:spacing w:val="-3"/>
          <w:lang w:val="en-US"/>
        </w:rPr>
        <w:t>Blaszczynski</w:t>
      </w:r>
      <w:r w:rsidRPr="009C11ED">
        <w:rPr>
          <w:spacing w:val="-3"/>
        </w:rPr>
        <w:t xml:space="preserve">, </w:t>
      </w:r>
      <w:r>
        <w:rPr>
          <w:spacing w:val="-3"/>
          <w:lang w:val="en-US"/>
        </w:rPr>
        <w:t>McConaghy</w:t>
      </w:r>
      <w:r w:rsidRPr="009C11ED">
        <w:rPr>
          <w:spacing w:val="-3"/>
        </w:rPr>
        <w:t xml:space="preserve">, </w:t>
      </w:r>
      <w:r>
        <w:rPr>
          <w:spacing w:val="-3"/>
        </w:rPr>
        <w:t xml:space="preserve">1989) и депрессивные нарушения </w:t>
      </w:r>
      <w:r w:rsidRPr="009C11ED">
        <w:rPr>
          <w:spacing w:val="-2"/>
        </w:rPr>
        <w:t>(</w:t>
      </w:r>
      <w:r>
        <w:rPr>
          <w:spacing w:val="-2"/>
          <w:lang w:val="en-US"/>
        </w:rPr>
        <w:t>Bergh</w:t>
      </w:r>
      <w:r w:rsidRPr="009C11ED">
        <w:rPr>
          <w:spacing w:val="-2"/>
        </w:rPr>
        <w:t xml:space="preserve"> </w:t>
      </w:r>
      <w:r>
        <w:rPr>
          <w:lang w:val="en-US"/>
        </w:rPr>
        <w:t>etal</w:t>
      </w:r>
      <w:r w:rsidRPr="009C11ED">
        <w:t>.,</w:t>
      </w:r>
      <w:r w:rsidRPr="009C11ED">
        <w:rPr>
          <w:spacing w:val="-2"/>
        </w:rPr>
        <w:t xml:space="preserve"> </w:t>
      </w:r>
      <w:r>
        <w:rPr>
          <w:spacing w:val="-2"/>
        </w:rPr>
        <w:t xml:space="preserve">1989; </w:t>
      </w:r>
      <w:r>
        <w:rPr>
          <w:spacing w:val="-2"/>
          <w:lang w:val="en-US"/>
        </w:rPr>
        <w:t>Causch</w:t>
      </w:r>
      <w:r w:rsidRPr="009C11ED">
        <w:rPr>
          <w:spacing w:val="-2"/>
        </w:rPr>
        <w:t xml:space="preserve">, </w:t>
      </w:r>
      <w:r>
        <w:rPr>
          <w:spacing w:val="-2"/>
        </w:rPr>
        <w:t xml:space="preserve">2003; </w:t>
      </w:r>
      <w:r>
        <w:rPr>
          <w:spacing w:val="-2"/>
          <w:lang w:val="en-US"/>
        </w:rPr>
        <w:t>McCormick</w:t>
      </w:r>
      <w:r>
        <w:rPr>
          <w:spacing w:val="8"/>
          <w:lang w:val="en-US"/>
        </w:rPr>
        <w:t>etal</w:t>
      </w:r>
      <w:r w:rsidRPr="009C11ED">
        <w:rPr>
          <w:spacing w:val="8"/>
        </w:rPr>
        <w:t>.,</w:t>
      </w:r>
      <w:r w:rsidRPr="009C11ED">
        <w:rPr>
          <w:spacing w:val="-2"/>
        </w:rPr>
        <w:t xml:space="preserve"> </w:t>
      </w:r>
      <w:r>
        <w:rPr>
          <w:spacing w:val="-2"/>
        </w:rPr>
        <w:t>1984). Поданным О. Кауша</w:t>
      </w:r>
      <w:r w:rsidRPr="009C11ED">
        <w:rPr>
          <w:spacing w:val="-2"/>
        </w:rPr>
        <w:t>(</w:t>
      </w:r>
      <w:r>
        <w:rPr>
          <w:spacing w:val="-2"/>
          <w:lang w:val="en-US"/>
        </w:rPr>
        <w:t>Causch</w:t>
      </w:r>
      <w:r w:rsidRPr="009C11ED">
        <w:rPr>
          <w:spacing w:val="-2"/>
        </w:rPr>
        <w:t xml:space="preserve">, </w:t>
      </w:r>
      <w:r>
        <w:rPr>
          <w:spacing w:val="-4"/>
        </w:rPr>
        <w:t>2003), диагноз депрессивного расстройства в его исследовании был поставлен 43% про</w:t>
      </w:r>
      <w:r>
        <w:rPr>
          <w:spacing w:val="-4"/>
        </w:rPr>
        <w:softHyphen/>
      </w:r>
      <w:r>
        <w:rPr>
          <w:spacing w:val="-2"/>
        </w:rPr>
        <w:t>блемным гемблерам. Другие эдогенные нарушения встречались значительно реже: би</w:t>
      </w:r>
      <w:r>
        <w:rPr>
          <w:spacing w:val="-2"/>
        </w:rPr>
        <w:softHyphen/>
      </w:r>
      <w:r>
        <w:rPr>
          <w:spacing w:val="-1"/>
        </w:rPr>
        <w:t>полярное аффективное расстройство — у 7%, а шизофрения — у 5%.</w:t>
      </w:r>
    </w:p>
    <w:p w14:paraId="6ED43340" w14:textId="77777777" w:rsidR="008B35D8" w:rsidRDefault="008B35D8">
      <w:pPr>
        <w:shd w:val="clear" w:color="auto" w:fill="FFFFFF"/>
        <w:spacing w:line="235" w:lineRule="exact"/>
        <w:ind w:left="14" w:right="19" w:firstLine="341"/>
        <w:jc w:val="both"/>
      </w:pPr>
      <w:r>
        <w:rPr>
          <w:spacing w:val="-1"/>
        </w:rPr>
        <w:t>Некоторые авторы считают, что именно обсессивно-компульсивные и аффектив</w:t>
      </w:r>
      <w:r>
        <w:rPr>
          <w:spacing w:val="-1"/>
        </w:rPr>
        <w:softHyphen/>
      </w:r>
      <w:r>
        <w:rPr>
          <w:spacing w:val="-4"/>
        </w:rPr>
        <w:t xml:space="preserve">ные расстройства служат основанием для формирования зависимости от игры </w:t>
      </w:r>
      <w:r w:rsidRPr="009C11ED">
        <w:rPr>
          <w:spacing w:val="-4"/>
        </w:rPr>
        <w:t>(</w:t>
      </w:r>
      <w:r>
        <w:rPr>
          <w:spacing w:val="-4"/>
          <w:lang w:val="en-US"/>
        </w:rPr>
        <w:t>Comings</w:t>
      </w:r>
      <w:r w:rsidRPr="009C11ED">
        <w:rPr>
          <w:spacing w:val="-4"/>
        </w:rPr>
        <w:t xml:space="preserve"> </w:t>
      </w:r>
      <w:r>
        <w:rPr>
          <w:lang w:val="en-US"/>
        </w:rPr>
        <w:t>etal</w:t>
      </w:r>
      <w:r w:rsidRPr="009C11ED">
        <w:t xml:space="preserve">., </w:t>
      </w:r>
      <w:r>
        <w:t xml:space="preserve">1996; </w:t>
      </w:r>
      <w:r>
        <w:rPr>
          <w:lang w:val="en-US"/>
        </w:rPr>
        <w:t>Lesieur</w:t>
      </w:r>
      <w:r w:rsidRPr="009C11ED">
        <w:t xml:space="preserve">, </w:t>
      </w:r>
      <w:r>
        <w:rPr>
          <w:lang w:val="en-US"/>
        </w:rPr>
        <w:t>Blume</w:t>
      </w:r>
      <w:r w:rsidRPr="009C11ED">
        <w:t xml:space="preserve">, </w:t>
      </w:r>
      <w:r>
        <w:t>1991).</w:t>
      </w:r>
    </w:p>
    <w:p w14:paraId="5DBF1D8D" w14:textId="77777777" w:rsidR="008B35D8" w:rsidRDefault="008B35D8">
      <w:pPr>
        <w:shd w:val="clear" w:color="auto" w:fill="FFFFFF"/>
        <w:spacing w:before="221"/>
        <w:ind w:left="43"/>
        <w:jc w:val="center"/>
      </w:pPr>
      <w:r>
        <w:rPr>
          <w:rFonts w:ascii="Arial" w:hAnsi="Arial" w:cs="Arial"/>
          <w:b/>
          <w:bCs/>
          <w:spacing w:val="-8"/>
          <w:sz w:val="24"/>
          <w:szCs w:val="24"/>
        </w:rPr>
        <w:t xml:space="preserve">19.6. </w:t>
      </w:r>
      <w:r>
        <w:rPr>
          <w:rFonts w:ascii="Arial" w:hAnsi="Arial"/>
          <w:b/>
          <w:bCs/>
          <w:spacing w:val="-8"/>
          <w:sz w:val="24"/>
          <w:szCs w:val="24"/>
        </w:rPr>
        <w:t>Клинические</w:t>
      </w:r>
      <w:r>
        <w:rPr>
          <w:rFonts w:ascii="Arial" w:hAnsi="Arial" w:cs="Arial"/>
          <w:b/>
          <w:bCs/>
          <w:spacing w:val="-8"/>
          <w:sz w:val="24"/>
          <w:szCs w:val="24"/>
        </w:rPr>
        <w:t xml:space="preserve"> </w:t>
      </w:r>
      <w:r>
        <w:rPr>
          <w:rFonts w:ascii="Arial" w:hAnsi="Arial"/>
          <w:b/>
          <w:bCs/>
          <w:spacing w:val="-8"/>
          <w:sz w:val="24"/>
          <w:szCs w:val="24"/>
        </w:rPr>
        <w:t>проявления</w:t>
      </w:r>
    </w:p>
    <w:p w14:paraId="07DD9B71" w14:textId="77777777" w:rsidR="008B35D8" w:rsidRDefault="008B35D8">
      <w:pPr>
        <w:shd w:val="clear" w:color="auto" w:fill="FFFFFF"/>
        <w:spacing w:before="230" w:line="235" w:lineRule="exact"/>
        <w:ind w:left="19" w:right="19" w:firstLine="336"/>
        <w:jc w:val="both"/>
      </w:pPr>
      <w:r>
        <w:rPr>
          <w:spacing w:val="-3"/>
        </w:rPr>
        <w:t xml:space="preserve">Р. Кастер </w:t>
      </w:r>
      <w:r w:rsidRPr="009C11ED">
        <w:rPr>
          <w:spacing w:val="-3"/>
        </w:rPr>
        <w:t>(</w:t>
      </w:r>
      <w:r>
        <w:rPr>
          <w:spacing w:val="-3"/>
          <w:lang w:val="en-US"/>
        </w:rPr>
        <w:t>Custer</w:t>
      </w:r>
      <w:r w:rsidRPr="009C11ED">
        <w:rPr>
          <w:spacing w:val="-3"/>
        </w:rPr>
        <w:t>, 1</w:t>
      </w:r>
      <w:r>
        <w:rPr>
          <w:spacing w:val="-3"/>
        </w:rPr>
        <w:t xml:space="preserve">984) выделил три стадии развития гемблинга: </w:t>
      </w:r>
      <w:r>
        <w:rPr>
          <w:spacing w:val="-3"/>
          <w:lang w:val="en-US"/>
        </w:rPr>
        <w:t>I</w:t>
      </w:r>
      <w:r>
        <w:rPr>
          <w:spacing w:val="-3"/>
        </w:rPr>
        <w:t>) стадию выигры</w:t>
      </w:r>
      <w:r>
        <w:rPr>
          <w:spacing w:val="-3"/>
        </w:rPr>
        <w:softHyphen/>
      </w:r>
      <w:r>
        <w:rPr>
          <w:spacing w:val="-4"/>
        </w:rPr>
        <w:t xml:space="preserve">шей; 2) стадию проигрышей; 3) стадию разочарования. </w:t>
      </w:r>
      <w:r>
        <w:rPr>
          <w:i/>
          <w:iCs/>
          <w:spacing w:val="-4"/>
        </w:rPr>
        <w:t xml:space="preserve">Стадия выигрышей </w:t>
      </w:r>
      <w:r>
        <w:rPr>
          <w:spacing w:val="-4"/>
        </w:rPr>
        <w:t>представле-</w:t>
      </w:r>
    </w:p>
    <w:p w14:paraId="5BA10322" w14:textId="77777777" w:rsidR="008B35D8" w:rsidRDefault="008B35D8">
      <w:pPr>
        <w:shd w:val="clear" w:color="auto" w:fill="FFFFFF"/>
        <w:spacing w:before="230" w:line="235" w:lineRule="exact"/>
        <w:ind w:left="19" w:right="19" w:firstLine="336"/>
        <w:jc w:val="both"/>
        <w:sectPr w:rsidR="008B35D8">
          <w:pgSz w:w="12240" w:h="15840"/>
          <w:pgMar w:top="1440" w:right="2552" w:bottom="720" w:left="2335" w:header="720" w:footer="720" w:gutter="0"/>
          <w:cols w:space="60"/>
          <w:noEndnote/>
        </w:sectPr>
      </w:pPr>
    </w:p>
    <w:p w14:paraId="4B021B53" w14:textId="77777777" w:rsidR="008B35D8" w:rsidRDefault="008B35D8">
      <w:pPr>
        <w:shd w:val="clear" w:color="auto" w:fill="FFFFFF"/>
      </w:pPr>
      <w:r>
        <w:rPr>
          <w:spacing w:val="-12"/>
        </w:rPr>
        <w:t>Клинические проявления</w:t>
      </w:r>
    </w:p>
    <w:p w14:paraId="2ADF0F2D" w14:textId="77777777" w:rsidR="008B35D8" w:rsidRDefault="008B35D8">
      <w:pPr>
        <w:shd w:val="clear" w:color="auto" w:fill="FFFFFF"/>
        <w:spacing w:before="19"/>
      </w:pPr>
      <w:r>
        <w:br w:type="column"/>
      </w:r>
      <w:r>
        <w:rPr>
          <w:rFonts w:ascii="Arial" w:hAnsi="Arial" w:cs="Arial"/>
          <w:sz w:val="18"/>
          <w:szCs w:val="18"/>
        </w:rPr>
        <w:t>499</w:t>
      </w:r>
    </w:p>
    <w:p w14:paraId="4A560AE3" w14:textId="77777777" w:rsidR="008B35D8" w:rsidRDefault="008B35D8">
      <w:pPr>
        <w:shd w:val="clear" w:color="auto" w:fill="FFFFFF"/>
        <w:spacing w:before="19"/>
        <w:sectPr w:rsidR="008B35D8">
          <w:pgSz w:w="12240" w:h="15840"/>
          <w:pgMar w:top="1440" w:right="2096" w:bottom="720" w:left="2364" w:header="720" w:footer="720" w:gutter="0"/>
          <w:cols w:num="2" w:space="720" w:equalWidth="0">
            <w:col w:w="1920" w:space="5141"/>
            <w:col w:w="720"/>
          </w:cols>
          <w:noEndnote/>
        </w:sectPr>
      </w:pPr>
    </w:p>
    <w:p w14:paraId="61EC82A0" w14:textId="77777777" w:rsidR="008B35D8" w:rsidRDefault="008B35D8">
      <w:pPr>
        <w:shd w:val="clear" w:color="auto" w:fill="FFFFFF"/>
        <w:spacing w:before="254" w:line="235" w:lineRule="exact"/>
        <w:ind w:left="5" w:right="461"/>
        <w:jc w:val="both"/>
      </w:pPr>
      <w:r>
        <w:rPr>
          <w:noProof/>
        </w:rPr>
        <w:pict w14:anchorId="2E2B3716">
          <v:line id="_x0000_s1527" style="position:absolute;left:0;text-align:left;z-index:68;mso-position-horizontal-relative:margin" from="-29.3pt,2.9pt" to="-29.3pt,626.2pt" o:allowincell="f" strokeweight="1.7pt">
            <w10:wrap anchorx="margin"/>
          </v:line>
        </w:pict>
      </w:r>
      <w:r>
        <w:rPr>
          <w:spacing w:val="-2"/>
        </w:rPr>
        <w:t>наследующими признаками: случайная игра, частые выигрыши, воображение предше</w:t>
      </w:r>
      <w:r>
        <w:rPr>
          <w:spacing w:val="-2"/>
        </w:rPr>
        <w:softHyphen/>
        <w:t>ствует и сопутствует игре, более частые случаи игры, увеличение размера ставок, фан</w:t>
      </w:r>
      <w:r>
        <w:rPr>
          <w:spacing w:val="-2"/>
        </w:rPr>
        <w:softHyphen/>
        <w:t xml:space="preserve">тазии об игре, очень крупный выигрыш, беспричинный оптимизм. Для </w:t>
      </w:r>
      <w:r>
        <w:rPr>
          <w:i/>
          <w:iCs/>
          <w:spacing w:val="-2"/>
        </w:rPr>
        <w:t>стадии проиг</w:t>
      </w:r>
      <w:r>
        <w:rPr>
          <w:i/>
          <w:iCs/>
          <w:spacing w:val="-2"/>
        </w:rPr>
        <w:softHyphen/>
      </w:r>
      <w:r>
        <w:rPr>
          <w:i/>
          <w:iCs/>
          <w:spacing w:val="-4"/>
        </w:rPr>
        <w:t xml:space="preserve">рышей </w:t>
      </w:r>
      <w:r>
        <w:rPr>
          <w:spacing w:val="-4"/>
        </w:rPr>
        <w:t xml:space="preserve">характерны: игра в одиночестве, хвастовство выигрышами, размышления только </w:t>
      </w:r>
      <w:r>
        <w:rPr>
          <w:spacing w:val="-3"/>
        </w:rPr>
        <w:t xml:space="preserve">об игре, затягивающиеся эпизоды проигрышей, неспособность остановить игру, ложь и </w:t>
      </w:r>
      <w:r>
        <w:rPr>
          <w:spacing w:val="-2"/>
        </w:rPr>
        <w:t>сокрытие от друзей своей проблемы, уменьшение заботы о семье или супруге, умень</w:t>
      </w:r>
      <w:r>
        <w:rPr>
          <w:spacing w:val="-2"/>
        </w:rPr>
        <w:softHyphen/>
      </w:r>
      <w:r>
        <w:rPr>
          <w:spacing w:val="-1"/>
        </w:rPr>
        <w:t xml:space="preserve">шение рабочего времени в пользу игры, отказ платить долги, изменения личности — </w:t>
      </w:r>
      <w:r>
        <w:rPr>
          <w:spacing w:val="-5"/>
        </w:rPr>
        <w:t xml:space="preserve">раздражительность, утомляемость, необщительность, тяжелая эмоциональная обстановка дома, одалживание денег на игру, очень большие долги, созданные как законными, так и </w:t>
      </w:r>
      <w:r>
        <w:rPr>
          <w:spacing w:val="-1"/>
        </w:rPr>
        <w:t>незаконными способами, неспособность оплатить долги, отчаянные попытки прекра</w:t>
      </w:r>
      <w:r>
        <w:rPr>
          <w:spacing w:val="-1"/>
        </w:rPr>
        <w:softHyphen/>
      </w:r>
      <w:r>
        <w:rPr>
          <w:spacing w:val="-2"/>
        </w:rPr>
        <w:t xml:space="preserve">тить играть. Признаки </w:t>
      </w:r>
      <w:r>
        <w:rPr>
          <w:i/>
          <w:iCs/>
          <w:spacing w:val="-2"/>
        </w:rPr>
        <w:t xml:space="preserve">стадии разочарования: </w:t>
      </w:r>
      <w:r>
        <w:rPr>
          <w:spacing w:val="-2"/>
        </w:rPr>
        <w:t>потеря профессиональной и личной ре</w:t>
      </w:r>
      <w:r>
        <w:rPr>
          <w:spacing w:val="-2"/>
        </w:rPr>
        <w:softHyphen/>
      </w:r>
      <w:r>
        <w:rPr>
          <w:spacing w:val="-1"/>
        </w:rPr>
        <w:t xml:space="preserve">путации, значительное увеличение времени, проводимого за игрой, и размера ставок, </w:t>
      </w:r>
      <w:r>
        <w:rPr>
          <w:spacing w:val="-3"/>
        </w:rPr>
        <w:t xml:space="preserve">удаление от семьи и друзей, угрызения совести, раскаяние, ненависть к другим, паника, </w:t>
      </w:r>
      <w:r>
        <w:rPr>
          <w:spacing w:val="-1"/>
        </w:rPr>
        <w:t>незаконные действия, безнадежность, суицидальные мысли и попытки, арест, развод, злоупотребление алкоголем, эмоциональные нарушения, уход в себя.</w:t>
      </w:r>
    </w:p>
    <w:p w14:paraId="495C1E00" w14:textId="77777777" w:rsidR="008B35D8" w:rsidRDefault="008B35D8">
      <w:pPr>
        <w:shd w:val="clear" w:color="auto" w:fill="FFFFFF"/>
        <w:spacing w:line="235" w:lineRule="exact"/>
        <w:ind w:right="475" w:firstLine="341"/>
        <w:jc w:val="both"/>
      </w:pPr>
      <w:r>
        <w:rPr>
          <w:spacing w:val="-5"/>
        </w:rPr>
        <w:t xml:space="preserve">В. В. Зайцев и А. Ф. Шайдулина (2003) описали развитие фаз и поведение пациентов, </w:t>
      </w:r>
      <w:r>
        <w:rPr>
          <w:spacing w:val="-3"/>
        </w:rPr>
        <w:t xml:space="preserve">составляющее т. н. </w:t>
      </w:r>
      <w:r>
        <w:rPr>
          <w:i/>
          <w:iCs/>
          <w:spacing w:val="-3"/>
        </w:rPr>
        <w:t xml:space="preserve">игровой цикл, </w:t>
      </w:r>
      <w:r>
        <w:rPr>
          <w:spacing w:val="-3"/>
        </w:rPr>
        <w:t>понимание которого важно для формирования психо</w:t>
      </w:r>
      <w:r>
        <w:rPr>
          <w:spacing w:val="-3"/>
        </w:rPr>
        <w:softHyphen/>
      </w:r>
      <w:r>
        <w:rPr>
          <w:spacing w:val="-1"/>
        </w:rPr>
        <w:t>терапевтических задач при работе с проблемными гемблерами.</w:t>
      </w:r>
    </w:p>
    <w:p w14:paraId="6DF7B2B9" w14:textId="77777777" w:rsidR="008B35D8" w:rsidRDefault="008B35D8">
      <w:pPr>
        <w:shd w:val="clear" w:color="auto" w:fill="FFFFFF"/>
        <w:spacing w:line="235" w:lineRule="exact"/>
        <w:ind w:left="10" w:right="475" w:firstLine="331"/>
        <w:jc w:val="both"/>
      </w:pPr>
      <w:r>
        <w:rPr>
          <w:i/>
          <w:iCs/>
          <w:spacing w:val="-2"/>
        </w:rPr>
        <w:t xml:space="preserve">Фаза воздержания </w:t>
      </w:r>
      <w:r>
        <w:rPr>
          <w:spacing w:val="-2"/>
        </w:rPr>
        <w:t xml:space="preserve">характеризуется воздержанием от игры из-за отсутствия денег, влияния микросоциального окружения, подавленности, вызванной очередной игровой </w:t>
      </w:r>
      <w:r>
        <w:t>неудачей.</w:t>
      </w:r>
    </w:p>
    <w:p w14:paraId="52906369" w14:textId="77777777" w:rsidR="008B35D8" w:rsidRDefault="008B35D8">
      <w:pPr>
        <w:shd w:val="clear" w:color="auto" w:fill="FFFFFF"/>
        <w:spacing w:line="235" w:lineRule="exact"/>
        <w:ind w:left="5" w:right="475" w:firstLine="331"/>
        <w:jc w:val="both"/>
      </w:pPr>
      <w:r>
        <w:rPr>
          <w:i/>
          <w:iCs/>
          <w:spacing w:val="-5"/>
        </w:rPr>
        <w:t xml:space="preserve">Фаза «автоматических фантазий», </w:t>
      </w:r>
      <w:r>
        <w:rPr>
          <w:spacing w:val="-5"/>
        </w:rPr>
        <w:t xml:space="preserve">когда учащаются спонтанные фантазии об игре. </w:t>
      </w:r>
      <w:r>
        <w:rPr>
          <w:spacing w:val="-3"/>
        </w:rPr>
        <w:t>Гемблер проигрывает в своем воображении состояние азарта и предвкушение выигры</w:t>
      </w:r>
      <w:r>
        <w:rPr>
          <w:spacing w:val="-3"/>
        </w:rPr>
        <w:softHyphen/>
        <w:t>ша, вытесняет эпизоды проигрышей. Фантазии возникают спонтанно либо под влияни</w:t>
      </w:r>
      <w:r>
        <w:rPr>
          <w:spacing w:val="-3"/>
        </w:rPr>
        <w:softHyphen/>
      </w:r>
      <w:r>
        <w:t>ем косвенных стимулов.</w:t>
      </w:r>
    </w:p>
    <w:p w14:paraId="084284E5" w14:textId="77777777" w:rsidR="008B35D8" w:rsidRDefault="008B35D8">
      <w:pPr>
        <w:shd w:val="clear" w:color="auto" w:fill="FFFFFF"/>
        <w:spacing w:line="235" w:lineRule="exact"/>
        <w:ind w:right="480" w:firstLine="341"/>
        <w:jc w:val="both"/>
      </w:pPr>
      <w:r>
        <w:rPr>
          <w:i/>
          <w:iCs/>
          <w:spacing w:val="-3"/>
        </w:rPr>
        <w:t xml:space="preserve">Фаза нарастания эмоционального напряжения. </w:t>
      </w:r>
      <w:r>
        <w:rPr>
          <w:spacing w:val="-3"/>
        </w:rPr>
        <w:t xml:space="preserve">В зависимости от индивидуальных </w:t>
      </w:r>
      <w:r>
        <w:rPr>
          <w:spacing w:val="-1"/>
        </w:rPr>
        <w:t>особенностей возникает тоскливо-подавленное настроение, либо отмечаются раздра</w:t>
      </w:r>
      <w:r>
        <w:rPr>
          <w:spacing w:val="-1"/>
        </w:rPr>
        <w:softHyphen/>
      </w:r>
      <w:r>
        <w:rPr>
          <w:spacing w:val="-2"/>
        </w:rPr>
        <w:t xml:space="preserve">жительность, тревога. Иногда это настроение сопровождается усилением фантазий об </w:t>
      </w:r>
      <w:r>
        <w:rPr>
          <w:spacing w:val="-1"/>
        </w:rPr>
        <w:t xml:space="preserve">игре. В ряде случаев оно воспринимается пациентом как бессодержательное и даже направленное в сторону от игры и замещается повышением сексуального влечения, </w:t>
      </w:r>
      <w:r>
        <w:t>интеллектуальными нагрузками.</w:t>
      </w:r>
    </w:p>
    <w:p w14:paraId="7AF0FF2F" w14:textId="77777777" w:rsidR="008B35D8" w:rsidRDefault="008B35D8">
      <w:pPr>
        <w:shd w:val="clear" w:color="auto" w:fill="FFFFFF"/>
        <w:spacing w:line="235" w:lineRule="exact"/>
        <w:ind w:right="470" w:firstLine="341"/>
        <w:jc w:val="both"/>
      </w:pPr>
      <w:r>
        <w:rPr>
          <w:i/>
          <w:iCs/>
          <w:spacing w:val="-3"/>
        </w:rPr>
        <w:t xml:space="preserve">Фаза принятия решения играть. </w:t>
      </w:r>
      <w:r>
        <w:rPr>
          <w:spacing w:val="-3"/>
        </w:rPr>
        <w:t xml:space="preserve">Решение приходит двумя путями. Первый из них </w:t>
      </w:r>
      <w:r>
        <w:rPr>
          <w:spacing w:val="-2"/>
        </w:rPr>
        <w:t xml:space="preserve">состоит в том, что пациент под влиянием фантазий в «телеграфном стиле» планирует способ реализации своего желания. Это «очень вероятный для выигрыша», по мнению </w:t>
      </w:r>
      <w:r>
        <w:rPr>
          <w:spacing w:val="-3"/>
        </w:rPr>
        <w:t>гемблера, вариант игрового поведения. Характерен для перехода первой стадии заболе</w:t>
      </w:r>
      <w:r>
        <w:rPr>
          <w:spacing w:val="-3"/>
        </w:rPr>
        <w:softHyphen/>
      </w:r>
      <w:r>
        <w:rPr>
          <w:spacing w:val="-1"/>
        </w:rPr>
        <w:t xml:space="preserve">вания во вторую. Другой вариант — решение играть приходит сразу после игрового </w:t>
      </w:r>
      <w:r>
        <w:rPr>
          <w:spacing w:val="-2"/>
        </w:rPr>
        <w:t xml:space="preserve">эпизода. В его основе лежит иррациональное убеждение в необходимости отыграться. </w:t>
      </w:r>
      <w:r>
        <w:rPr>
          <w:spacing w:val="-3"/>
        </w:rPr>
        <w:t>Этот механизм характерен для второй и третьей стадий заболевания.</w:t>
      </w:r>
    </w:p>
    <w:p w14:paraId="0A7A9E8C" w14:textId="77777777" w:rsidR="008B35D8" w:rsidRDefault="008B35D8">
      <w:pPr>
        <w:shd w:val="clear" w:color="auto" w:fill="FFFFFF"/>
        <w:spacing w:line="235" w:lineRule="exact"/>
        <w:ind w:right="480" w:firstLine="331"/>
        <w:jc w:val="both"/>
      </w:pPr>
      <w:r>
        <w:rPr>
          <w:i/>
          <w:iCs/>
          <w:spacing w:val="-2"/>
        </w:rPr>
        <w:t xml:space="preserve">Фаза вытеснения принятого решения. </w:t>
      </w:r>
      <w:r>
        <w:rPr>
          <w:spacing w:val="-2"/>
        </w:rPr>
        <w:t>Интенсивность осознаваемого больным же</w:t>
      </w:r>
      <w:r>
        <w:rPr>
          <w:spacing w:val="-2"/>
        </w:rPr>
        <w:softHyphen/>
      </w:r>
      <w:r>
        <w:t xml:space="preserve">лания играть уменьшается и возникает «иллюзия контроля» над своим поведением. </w:t>
      </w:r>
      <w:r>
        <w:rPr>
          <w:spacing w:val="-3"/>
        </w:rPr>
        <w:t>В это время может улучшиться экономический и социальный статус гемблера. Сочета</w:t>
      </w:r>
      <w:r>
        <w:rPr>
          <w:spacing w:val="-3"/>
        </w:rPr>
        <w:softHyphen/>
      </w:r>
      <w:r>
        <w:rPr>
          <w:spacing w:val="-4"/>
        </w:rPr>
        <w:t xml:space="preserve">ние этих условий приводит к тому, что пациент без осознаваемого риска идет навстречу </w:t>
      </w:r>
      <w:r>
        <w:rPr>
          <w:spacing w:val="-2"/>
        </w:rPr>
        <w:t>обстоятельствам, провоцирующим игровой срыв (большая сумма денег на руках, при</w:t>
      </w:r>
      <w:r>
        <w:rPr>
          <w:spacing w:val="-2"/>
        </w:rPr>
        <w:softHyphen/>
      </w:r>
      <w:r>
        <w:t>ем алкоголя, попытка сыграть для отдыха и т. д.).</w:t>
      </w:r>
    </w:p>
    <w:p w14:paraId="1D2106B3" w14:textId="77777777" w:rsidR="008B35D8" w:rsidRDefault="008B35D8">
      <w:pPr>
        <w:shd w:val="clear" w:color="auto" w:fill="FFFFFF"/>
        <w:spacing w:before="5" w:line="235" w:lineRule="exact"/>
        <w:ind w:left="5" w:right="485" w:firstLine="322"/>
        <w:jc w:val="both"/>
      </w:pPr>
      <w:r>
        <w:rPr>
          <w:i/>
          <w:iCs/>
        </w:rPr>
        <w:t xml:space="preserve">Фаза реализации принятого решения. </w:t>
      </w:r>
      <w:r>
        <w:t>Для нее характерно выраженное эмоцио</w:t>
      </w:r>
      <w:r>
        <w:softHyphen/>
      </w:r>
      <w:r>
        <w:rPr>
          <w:spacing w:val="-2"/>
        </w:rPr>
        <w:t xml:space="preserve">нальное возбуждение и интенсивные фантазии о предстоящей игре. Часто гемблеры </w:t>
      </w:r>
      <w:r>
        <w:rPr>
          <w:spacing w:val="-3"/>
        </w:rPr>
        <w:t>описывают это состояние как «транс»: «Становишься как зомби». Несмотря на то что в сознании пациента еще возникают конструктивные возражения, они тут же отметаются</w:t>
      </w:r>
    </w:p>
    <w:p w14:paraId="170AD074" w14:textId="77777777" w:rsidR="008B35D8" w:rsidRDefault="008B35D8">
      <w:pPr>
        <w:shd w:val="clear" w:color="auto" w:fill="FFFFFF"/>
        <w:spacing w:before="5" w:line="235" w:lineRule="exact"/>
        <w:ind w:left="5" w:right="485" w:firstLine="322"/>
        <w:jc w:val="both"/>
        <w:sectPr w:rsidR="008B35D8">
          <w:type w:val="continuous"/>
          <w:pgSz w:w="12240" w:h="15840"/>
          <w:pgMar w:top="1440" w:right="2096" w:bottom="720" w:left="2330" w:header="720" w:footer="720" w:gutter="0"/>
          <w:cols w:space="60"/>
          <w:noEndnote/>
        </w:sectPr>
      </w:pPr>
    </w:p>
    <w:p w14:paraId="14EBBA4D" w14:textId="77777777" w:rsidR="008B35D8" w:rsidRDefault="008B35D8">
      <w:pPr>
        <w:shd w:val="clear" w:color="auto" w:fill="FFFFFF"/>
      </w:pPr>
      <w:r>
        <w:t>500</w:t>
      </w:r>
    </w:p>
    <w:p w14:paraId="3256CC61" w14:textId="77777777" w:rsidR="008B35D8" w:rsidRDefault="008B35D8">
      <w:pPr>
        <w:shd w:val="clear" w:color="auto" w:fill="FFFFFF"/>
        <w:spacing w:before="14"/>
      </w:pPr>
      <w:r>
        <w:br w:type="column"/>
      </w:r>
      <w:r>
        <w:rPr>
          <w:spacing w:val="-11"/>
        </w:rPr>
        <w:t>Игровая зависимость (гемблинг)</w:t>
      </w:r>
    </w:p>
    <w:p w14:paraId="46EB65C0" w14:textId="77777777" w:rsidR="008B35D8" w:rsidRDefault="008B35D8">
      <w:pPr>
        <w:shd w:val="clear" w:color="auto" w:fill="FFFFFF"/>
        <w:spacing w:before="14"/>
        <w:sectPr w:rsidR="008B35D8">
          <w:pgSz w:w="12240" w:h="15840"/>
          <w:pgMar w:top="1440" w:right="2470" w:bottom="720" w:left="2446" w:header="720" w:footer="720" w:gutter="0"/>
          <w:cols w:num="2" w:sep="1" w:space="720" w:equalWidth="0">
            <w:col w:w="720" w:space="4109"/>
            <w:col w:w="2496"/>
          </w:cols>
          <w:noEndnote/>
        </w:sectPr>
      </w:pPr>
    </w:p>
    <w:p w14:paraId="4FAB5FA6" w14:textId="77777777" w:rsidR="008B35D8" w:rsidRDefault="008B35D8">
      <w:pPr>
        <w:shd w:val="clear" w:color="auto" w:fill="FFFFFF"/>
        <w:spacing w:before="250" w:line="235" w:lineRule="exact"/>
        <w:ind w:left="14" w:right="5"/>
        <w:jc w:val="both"/>
      </w:pPr>
      <w:r>
        <w:rPr>
          <w:noProof/>
        </w:rPr>
        <w:pict w14:anchorId="4AED1777">
          <v:line id="_x0000_s1528" style="position:absolute;left:0;text-align:left;z-index:69;mso-position-horizontal-relative:margin" from="394.1pt,-3.6pt" to="394.1pt,388.1pt" o:allowincell="f" strokeweight=".7pt">
            <w10:wrap anchorx="margin"/>
          </v:line>
        </w:pict>
      </w:r>
      <w:r>
        <w:rPr>
          <w:spacing w:val="-3"/>
        </w:rPr>
        <w:t>иррациональным мышлением. У игрока доминируют ложные представления о возмож</w:t>
      </w:r>
      <w:r>
        <w:rPr>
          <w:spacing w:val="-3"/>
        </w:rPr>
        <w:softHyphen/>
        <w:t xml:space="preserve">ности контролировать себя. Игра не прекращается, пока не проигрываются все деньги. </w:t>
      </w:r>
      <w:r>
        <w:t>Затем начинается фаза воздержания и запускается новый цикл.</w:t>
      </w:r>
    </w:p>
    <w:p w14:paraId="7C814888" w14:textId="77777777" w:rsidR="008B35D8" w:rsidRDefault="008B35D8">
      <w:pPr>
        <w:shd w:val="clear" w:color="auto" w:fill="FFFFFF"/>
        <w:spacing w:line="235" w:lineRule="exact"/>
        <w:ind w:left="10" w:firstLine="346"/>
        <w:jc w:val="both"/>
      </w:pPr>
      <w:r>
        <w:rPr>
          <w:spacing w:val="-4"/>
        </w:rPr>
        <w:t>Злокачественное развитие патологического гемблинга чаще отмечается при исполь</w:t>
      </w:r>
      <w:r>
        <w:rPr>
          <w:spacing w:val="-4"/>
        </w:rPr>
        <w:softHyphen/>
        <w:t xml:space="preserve">зовании игровых автоматов, чем при традиционных формах игры (рулетка, карты, бинго </w:t>
      </w:r>
      <w:r>
        <w:t xml:space="preserve">и т. д.) </w:t>
      </w:r>
      <w:r w:rsidRPr="009C11ED">
        <w:t>(</w:t>
      </w:r>
      <w:r>
        <w:rPr>
          <w:lang w:val="en-US"/>
        </w:rPr>
        <w:t>Breen</w:t>
      </w:r>
      <w:r w:rsidRPr="009C11ED">
        <w:t xml:space="preserve">, </w:t>
      </w:r>
      <w:r>
        <w:rPr>
          <w:lang w:val="en-US"/>
        </w:rPr>
        <w:t>Zimmerman</w:t>
      </w:r>
      <w:r w:rsidRPr="009C11ED">
        <w:t xml:space="preserve">, </w:t>
      </w:r>
      <w:r>
        <w:t>2002).</w:t>
      </w:r>
    </w:p>
    <w:p w14:paraId="06C87276" w14:textId="77777777" w:rsidR="008B35D8" w:rsidRDefault="008B35D8">
      <w:pPr>
        <w:shd w:val="clear" w:color="auto" w:fill="FFFFFF"/>
        <w:spacing w:before="221"/>
        <w:ind w:left="43"/>
        <w:jc w:val="center"/>
      </w:pPr>
      <w:r>
        <w:rPr>
          <w:rFonts w:ascii="Arial" w:hAnsi="Arial" w:cs="Arial"/>
          <w:b/>
          <w:bCs/>
          <w:spacing w:val="-7"/>
          <w:sz w:val="24"/>
          <w:szCs w:val="24"/>
        </w:rPr>
        <w:t xml:space="preserve">19.7. </w:t>
      </w:r>
      <w:r>
        <w:rPr>
          <w:rFonts w:ascii="Arial" w:hAnsi="Arial"/>
          <w:b/>
          <w:bCs/>
          <w:spacing w:val="-7"/>
          <w:sz w:val="24"/>
          <w:szCs w:val="24"/>
        </w:rPr>
        <w:t>Терапия</w:t>
      </w:r>
    </w:p>
    <w:p w14:paraId="52DBBF74" w14:textId="77777777" w:rsidR="008B35D8" w:rsidRDefault="008B35D8">
      <w:pPr>
        <w:shd w:val="clear" w:color="auto" w:fill="FFFFFF"/>
        <w:spacing w:before="226" w:line="235" w:lineRule="exact"/>
        <w:ind w:right="5" w:firstLine="355"/>
        <w:jc w:val="both"/>
      </w:pPr>
      <w:r>
        <w:rPr>
          <w:spacing w:val="-2"/>
        </w:rPr>
        <w:t xml:space="preserve">Наиболее популярным способом лечения зависимости от игры в США является </w:t>
      </w:r>
      <w:r>
        <w:rPr>
          <w:spacing w:val="-1"/>
        </w:rPr>
        <w:t xml:space="preserve">участие в группах взаимопомощи Анонимных Игроков </w:t>
      </w:r>
      <w:r w:rsidRPr="009C11ED">
        <w:rPr>
          <w:spacing w:val="-1"/>
        </w:rPr>
        <w:t>(</w:t>
      </w:r>
      <w:r>
        <w:rPr>
          <w:spacing w:val="-1"/>
          <w:lang w:val="en-US"/>
        </w:rPr>
        <w:t>Gamblers</w:t>
      </w:r>
      <w:r w:rsidRPr="009C11ED">
        <w:rPr>
          <w:spacing w:val="-1"/>
        </w:rPr>
        <w:t xml:space="preserve"> </w:t>
      </w:r>
      <w:r>
        <w:rPr>
          <w:spacing w:val="-1"/>
          <w:lang w:val="en-US"/>
        </w:rPr>
        <w:t>Anonymous</w:t>
      </w:r>
      <w:r w:rsidRPr="009C11ED">
        <w:rPr>
          <w:spacing w:val="-1"/>
        </w:rPr>
        <w:t>) (</w:t>
      </w:r>
      <w:r>
        <w:rPr>
          <w:spacing w:val="-1"/>
          <w:lang w:val="en-US"/>
        </w:rPr>
        <w:t>Petry</w:t>
      </w:r>
      <w:r w:rsidRPr="009C11ED">
        <w:rPr>
          <w:spacing w:val="-1"/>
        </w:rPr>
        <w:t xml:space="preserve">, </w:t>
      </w:r>
      <w:r>
        <w:rPr>
          <w:spacing w:val="-3"/>
          <w:lang w:val="en-US"/>
        </w:rPr>
        <w:t>Armentano</w:t>
      </w:r>
      <w:r w:rsidRPr="009C11ED">
        <w:rPr>
          <w:spacing w:val="-3"/>
        </w:rPr>
        <w:t xml:space="preserve">, </w:t>
      </w:r>
      <w:r>
        <w:rPr>
          <w:spacing w:val="-3"/>
        </w:rPr>
        <w:t>1999). Однако эффективность этого метода невысока. Примерно 70-90% по</w:t>
      </w:r>
      <w:r>
        <w:rPr>
          <w:spacing w:val="-3"/>
        </w:rPr>
        <w:softHyphen/>
      </w:r>
      <w:r>
        <w:rPr>
          <w:spacing w:val="-6"/>
        </w:rPr>
        <w:t xml:space="preserve">сетителей групп </w:t>
      </w:r>
      <w:r>
        <w:rPr>
          <w:spacing w:val="-6"/>
          <w:lang w:val="en-US"/>
        </w:rPr>
        <w:t>GA</w:t>
      </w:r>
      <w:r w:rsidRPr="009C11ED">
        <w:rPr>
          <w:spacing w:val="-6"/>
        </w:rPr>
        <w:t xml:space="preserve"> </w:t>
      </w:r>
      <w:r>
        <w:rPr>
          <w:spacing w:val="-6"/>
        </w:rPr>
        <w:t xml:space="preserve">выбывают на первых этапах участия в терапии, и лишь </w:t>
      </w:r>
      <w:r w:rsidRPr="009C11ED">
        <w:rPr>
          <w:spacing w:val="-6"/>
        </w:rPr>
        <w:t>1</w:t>
      </w:r>
      <w:r>
        <w:rPr>
          <w:spacing w:val="-6"/>
        </w:rPr>
        <w:t>0% становят</w:t>
      </w:r>
      <w:r>
        <w:rPr>
          <w:spacing w:val="-6"/>
        </w:rPr>
        <w:softHyphen/>
      </w:r>
      <w:r>
        <w:rPr>
          <w:spacing w:val="-2"/>
        </w:rPr>
        <w:t xml:space="preserve">ся активными членами, из них только у 10% наблюдается ремиссии в течение года и </w:t>
      </w:r>
      <w:r>
        <w:rPr>
          <w:spacing w:val="-1"/>
        </w:rPr>
        <w:t xml:space="preserve">более </w:t>
      </w:r>
      <w:r w:rsidRPr="009C11ED">
        <w:rPr>
          <w:spacing w:val="-1"/>
        </w:rPr>
        <w:t>(</w:t>
      </w:r>
      <w:r>
        <w:rPr>
          <w:spacing w:val="-1"/>
          <w:lang w:val="en-US"/>
        </w:rPr>
        <w:t>Brown</w:t>
      </w:r>
      <w:r w:rsidRPr="009C11ED">
        <w:rPr>
          <w:spacing w:val="-1"/>
        </w:rPr>
        <w:t xml:space="preserve">, </w:t>
      </w:r>
      <w:r>
        <w:rPr>
          <w:spacing w:val="-1"/>
        </w:rPr>
        <w:t xml:space="preserve">1985; </w:t>
      </w:r>
      <w:r>
        <w:rPr>
          <w:spacing w:val="-1"/>
          <w:lang w:val="en-US"/>
        </w:rPr>
        <w:t>Lester</w:t>
      </w:r>
      <w:r w:rsidRPr="009C11ED">
        <w:rPr>
          <w:spacing w:val="-1"/>
        </w:rPr>
        <w:t xml:space="preserve">, </w:t>
      </w:r>
      <w:r>
        <w:rPr>
          <w:spacing w:val="-1"/>
        </w:rPr>
        <w:t xml:space="preserve">1980). Более высокие результаты — до 55% </w:t>
      </w:r>
      <w:r w:rsidRPr="009C11ED">
        <w:rPr>
          <w:spacing w:val="-1"/>
        </w:rPr>
        <w:t>(</w:t>
      </w:r>
      <w:r>
        <w:rPr>
          <w:spacing w:val="-1"/>
          <w:lang w:val="en-US"/>
        </w:rPr>
        <w:t>Russo</w:t>
      </w:r>
      <w:r w:rsidRPr="009C11ED">
        <w:rPr>
          <w:spacing w:val="-1"/>
        </w:rPr>
        <w:t xml:space="preserve">, </w:t>
      </w:r>
      <w:r>
        <w:rPr>
          <w:spacing w:val="-1"/>
          <w:lang w:val="en-US"/>
        </w:rPr>
        <w:t>Taber</w:t>
      </w:r>
      <w:r w:rsidRPr="009C11ED">
        <w:rPr>
          <w:spacing w:val="-1"/>
        </w:rPr>
        <w:t xml:space="preserve">, </w:t>
      </w:r>
      <w:r>
        <w:rPr>
          <w:spacing w:val="-2"/>
          <w:lang w:val="en-US"/>
        </w:rPr>
        <w:t>McCormick</w:t>
      </w:r>
      <w:r w:rsidRPr="009C11ED">
        <w:rPr>
          <w:spacing w:val="-2"/>
        </w:rPr>
        <w:t xml:space="preserve">, </w:t>
      </w:r>
      <w:r>
        <w:rPr>
          <w:spacing w:val="-2"/>
        </w:rPr>
        <w:t xml:space="preserve">1984) — достигаются благодаря применению комбинированной терапии, включающей индивидуальную психотерапию, групповую терапию и участие в </w:t>
      </w:r>
      <w:r>
        <w:rPr>
          <w:spacing w:val="-2"/>
          <w:lang w:val="en-US"/>
        </w:rPr>
        <w:t>GA</w:t>
      </w:r>
      <w:r w:rsidRPr="009C11ED">
        <w:rPr>
          <w:spacing w:val="-2"/>
        </w:rPr>
        <w:t>.</w:t>
      </w:r>
    </w:p>
    <w:p w14:paraId="534CB3E2" w14:textId="77777777" w:rsidR="008B35D8" w:rsidRDefault="008B35D8">
      <w:pPr>
        <w:shd w:val="clear" w:color="auto" w:fill="FFFFFF"/>
        <w:spacing w:line="235" w:lineRule="exact"/>
        <w:ind w:left="5" w:right="5" w:firstLine="336"/>
        <w:jc w:val="both"/>
      </w:pPr>
      <w:r>
        <w:rPr>
          <w:spacing w:val="-2"/>
        </w:rPr>
        <w:t>Среди множества методов психотерапии преимущественно используется поведен</w:t>
      </w:r>
      <w:r>
        <w:rPr>
          <w:spacing w:val="-2"/>
        </w:rPr>
        <w:softHyphen/>
        <w:t xml:space="preserve">ческая терапия — терапия отвращения, имажинальная десенсибилизация </w:t>
      </w:r>
      <w:r w:rsidRPr="009C11ED">
        <w:rPr>
          <w:spacing w:val="-2"/>
        </w:rPr>
        <w:t>(</w:t>
      </w:r>
      <w:r>
        <w:rPr>
          <w:spacing w:val="-2"/>
          <w:lang w:val="en-US"/>
        </w:rPr>
        <w:t>McConaghy</w:t>
      </w:r>
      <w:r w:rsidRPr="009C11ED">
        <w:rPr>
          <w:spacing w:val="-2"/>
        </w:rPr>
        <w:t xml:space="preserve">, </w:t>
      </w:r>
      <w:r>
        <w:rPr>
          <w:spacing w:val="-4"/>
          <w:lang w:val="en-US"/>
        </w:rPr>
        <w:t>Armstrong</w:t>
      </w:r>
      <w:r w:rsidRPr="009C11ED">
        <w:rPr>
          <w:spacing w:val="-4"/>
        </w:rPr>
        <w:t xml:space="preserve">, </w:t>
      </w:r>
      <w:r>
        <w:rPr>
          <w:spacing w:val="-4"/>
          <w:lang w:val="en-US"/>
        </w:rPr>
        <w:t>Blaszczynski</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1983; </w:t>
      </w:r>
      <w:r>
        <w:rPr>
          <w:spacing w:val="-4"/>
          <w:lang w:val="en-US"/>
        </w:rPr>
        <w:t>Blaszczynski</w:t>
      </w:r>
      <w:r w:rsidRPr="009C11ED">
        <w:rPr>
          <w:spacing w:val="-4"/>
        </w:rPr>
        <w:t xml:space="preserve">, </w:t>
      </w:r>
      <w:r>
        <w:rPr>
          <w:spacing w:val="-4"/>
          <w:lang w:val="en-US"/>
        </w:rPr>
        <w:t>McConaghy</w:t>
      </w:r>
      <w:r w:rsidRPr="009C11ED">
        <w:rPr>
          <w:spacing w:val="-4"/>
        </w:rPr>
        <w:t xml:space="preserve">, </w:t>
      </w:r>
      <w:r>
        <w:rPr>
          <w:spacing w:val="-4"/>
          <w:lang w:val="en-US"/>
        </w:rPr>
        <w:t>Frankova</w:t>
      </w:r>
      <w:r w:rsidRPr="009C11ED">
        <w:rPr>
          <w:spacing w:val="-4"/>
        </w:rPr>
        <w:t xml:space="preserve">, </w:t>
      </w:r>
      <w:r>
        <w:rPr>
          <w:spacing w:val="-4"/>
        </w:rPr>
        <w:t>1991), реструкту</w:t>
      </w:r>
      <w:r>
        <w:rPr>
          <w:spacing w:val="-4"/>
        </w:rPr>
        <w:softHyphen/>
      </w:r>
      <w:r>
        <w:rPr>
          <w:spacing w:val="-3"/>
        </w:rPr>
        <w:t xml:space="preserve">рирование опыта решения проблемы, тренинг социальных навыков, научение навыкам </w:t>
      </w:r>
      <w:r>
        <w:rPr>
          <w:spacing w:val="-2"/>
        </w:rPr>
        <w:t xml:space="preserve">предотвращения срывов </w:t>
      </w:r>
      <w:r w:rsidRPr="009C11ED">
        <w:rPr>
          <w:spacing w:val="-2"/>
        </w:rPr>
        <w:t>(</w:t>
      </w:r>
      <w:r>
        <w:rPr>
          <w:spacing w:val="-2"/>
          <w:lang w:val="en-US"/>
        </w:rPr>
        <w:t>Bujold</w:t>
      </w:r>
      <w:r w:rsidRPr="009C11ED">
        <w:rPr>
          <w:spacing w:val="-2"/>
        </w:rPr>
        <w:t xml:space="preserve">, </w:t>
      </w:r>
      <w:r>
        <w:rPr>
          <w:spacing w:val="-2"/>
          <w:lang w:val="en-US"/>
        </w:rPr>
        <w:t>Ladouceur</w:t>
      </w:r>
      <w:r w:rsidRPr="009C11ED">
        <w:rPr>
          <w:spacing w:val="-2"/>
        </w:rPr>
        <w:t xml:space="preserve">, </w:t>
      </w:r>
      <w:r>
        <w:rPr>
          <w:spacing w:val="-2"/>
          <w:lang w:val="en-US"/>
        </w:rPr>
        <w:t>Sylvain</w:t>
      </w:r>
      <w:r w:rsidRPr="009C11ED">
        <w:rPr>
          <w:spacing w:val="-2"/>
        </w:rPr>
        <w:t xml:space="preserve">, </w:t>
      </w:r>
      <w:r>
        <w:rPr>
          <w:spacing w:val="-2"/>
        </w:rPr>
        <w:t xml:space="preserve">1994; </w:t>
      </w:r>
      <w:r>
        <w:rPr>
          <w:spacing w:val="-2"/>
          <w:lang w:val="en-US"/>
        </w:rPr>
        <w:t>Sylvian</w:t>
      </w:r>
      <w:r w:rsidRPr="009C11ED">
        <w:rPr>
          <w:spacing w:val="-2"/>
        </w:rPr>
        <w:t xml:space="preserve">, </w:t>
      </w:r>
      <w:r>
        <w:rPr>
          <w:spacing w:val="-2"/>
          <w:lang w:val="en-US"/>
        </w:rPr>
        <w:t>Ladouceur</w:t>
      </w:r>
      <w:r w:rsidRPr="009C11ED">
        <w:rPr>
          <w:spacing w:val="-2"/>
        </w:rPr>
        <w:t xml:space="preserve">, </w:t>
      </w:r>
      <w:r>
        <w:rPr>
          <w:spacing w:val="-2"/>
          <w:lang w:val="en-US"/>
        </w:rPr>
        <w:t>Boisvert</w:t>
      </w:r>
      <w:r w:rsidRPr="009C11ED">
        <w:rPr>
          <w:spacing w:val="-2"/>
        </w:rPr>
        <w:t xml:space="preserve">, </w:t>
      </w:r>
      <w:r>
        <w:rPr>
          <w:spacing w:val="-2"/>
        </w:rPr>
        <w:t xml:space="preserve">1997). Психодинамические подходы к терапии основаны на личностных особенностях </w:t>
      </w:r>
      <w:r>
        <w:rPr>
          <w:spacing w:val="-3"/>
        </w:rPr>
        <w:t xml:space="preserve">зависимых, связанных с низкой силой эго в сочетании с нарциссизмом </w:t>
      </w:r>
      <w:r w:rsidRPr="009C11ED">
        <w:rPr>
          <w:spacing w:val="-3"/>
        </w:rPr>
        <w:t>(</w:t>
      </w:r>
      <w:r>
        <w:rPr>
          <w:spacing w:val="-3"/>
          <w:lang w:val="en-US"/>
        </w:rPr>
        <w:t>Miller</w:t>
      </w:r>
      <w:r w:rsidRPr="009C11ED">
        <w:rPr>
          <w:spacing w:val="-3"/>
        </w:rPr>
        <w:t xml:space="preserve">, </w:t>
      </w:r>
      <w:r>
        <w:rPr>
          <w:spacing w:val="-3"/>
        </w:rPr>
        <w:t>1986).</w:t>
      </w:r>
    </w:p>
    <w:p w14:paraId="409DD0C6" w14:textId="77777777" w:rsidR="008B35D8" w:rsidRDefault="008B35D8">
      <w:pPr>
        <w:shd w:val="clear" w:color="auto" w:fill="FFFFFF"/>
        <w:spacing w:line="235" w:lineRule="exact"/>
        <w:ind w:left="5" w:right="5" w:firstLine="346"/>
        <w:jc w:val="both"/>
      </w:pPr>
      <w:r>
        <w:rPr>
          <w:spacing w:val="-4"/>
        </w:rPr>
        <w:t xml:space="preserve">В области фармакотерапии зависимости от игры К. Декариа с коллегами </w:t>
      </w:r>
      <w:r w:rsidRPr="009C11ED">
        <w:rPr>
          <w:spacing w:val="-4"/>
        </w:rPr>
        <w:t>(</w:t>
      </w:r>
      <w:r>
        <w:rPr>
          <w:spacing w:val="-4"/>
          <w:lang w:val="en-US"/>
        </w:rPr>
        <w:t>DeCaria</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1996) указывает на эффективность ингибиторов обратного захвата серотонина и кло-</w:t>
      </w:r>
      <w:r>
        <w:rPr>
          <w:spacing w:val="-1"/>
        </w:rPr>
        <w:t xml:space="preserve">мипрамина. Имеются данные об эффективности карбамазепиыа, налтрексона </w:t>
      </w:r>
      <w:r w:rsidRPr="009C11ED">
        <w:rPr>
          <w:spacing w:val="-1"/>
        </w:rPr>
        <w:t>(</w:t>
      </w:r>
      <w:r>
        <w:rPr>
          <w:spacing w:val="-1"/>
          <w:lang w:val="en-US"/>
        </w:rPr>
        <w:t>Haller</w:t>
      </w:r>
      <w:r w:rsidRPr="009C11ED">
        <w:rPr>
          <w:spacing w:val="-1"/>
        </w:rPr>
        <w:t xml:space="preserve">, </w:t>
      </w:r>
      <w:r>
        <w:rPr>
          <w:spacing w:val="-3"/>
          <w:lang w:val="en-US"/>
        </w:rPr>
        <w:t>Hinterhuber</w:t>
      </w:r>
      <w:r w:rsidRPr="009C11ED">
        <w:rPr>
          <w:spacing w:val="-3"/>
        </w:rPr>
        <w:t xml:space="preserve">, </w:t>
      </w:r>
      <w:r>
        <w:rPr>
          <w:spacing w:val="-3"/>
        </w:rPr>
        <w:t xml:space="preserve">1994; </w:t>
      </w:r>
      <w:r>
        <w:rPr>
          <w:spacing w:val="-3"/>
          <w:lang w:val="en-US"/>
        </w:rPr>
        <w:t>Kim</w:t>
      </w:r>
      <w:r w:rsidRPr="009C11ED">
        <w:rPr>
          <w:spacing w:val="-3"/>
        </w:rPr>
        <w:t xml:space="preserve">, </w:t>
      </w:r>
      <w:r>
        <w:rPr>
          <w:spacing w:val="-3"/>
        </w:rPr>
        <w:t>1998). В результате плацебо-контролируемого исследования по</w:t>
      </w:r>
      <w:r>
        <w:rPr>
          <w:spacing w:val="-3"/>
        </w:rPr>
        <w:softHyphen/>
      </w:r>
      <w:r>
        <w:rPr>
          <w:spacing w:val="-2"/>
        </w:rPr>
        <w:t>казана эффективность кломипрамина в редукции обсессивно-компульсивных симпто</w:t>
      </w:r>
      <w:r>
        <w:rPr>
          <w:spacing w:val="-2"/>
        </w:rPr>
        <w:softHyphen/>
      </w:r>
      <w:r>
        <w:rPr>
          <w:spacing w:val="-3"/>
        </w:rPr>
        <w:t xml:space="preserve">матики у больных патологическим гемблингом </w:t>
      </w:r>
      <w:r w:rsidRPr="009C11ED">
        <w:rPr>
          <w:spacing w:val="-3"/>
        </w:rPr>
        <w:t>(</w:t>
      </w:r>
      <w:r>
        <w:rPr>
          <w:spacing w:val="-3"/>
          <w:lang w:val="en-US"/>
        </w:rPr>
        <w:t>Frenkel</w:t>
      </w:r>
      <w:r w:rsidRPr="009C11ED">
        <w:rPr>
          <w:spacing w:val="-3"/>
        </w:rPr>
        <w:t xml:space="preserve">, </w:t>
      </w:r>
      <w:r>
        <w:rPr>
          <w:spacing w:val="-3"/>
          <w:lang w:val="en-US"/>
        </w:rPr>
        <w:t>DeCaria</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1992), флувокса-</w:t>
      </w:r>
      <w:r>
        <w:t xml:space="preserve">мина </w:t>
      </w:r>
      <w:r w:rsidRPr="009C11ED">
        <w:t>(</w:t>
      </w:r>
      <w:r>
        <w:rPr>
          <w:lang w:val="en-US"/>
        </w:rPr>
        <w:t>Hollander</w:t>
      </w:r>
      <w:r w:rsidRPr="009C11ED">
        <w:t xml:space="preserve">, </w:t>
      </w:r>
      <w:r>
        <w:rPr>
          <w:lang w:val="en-US"/>
        </w:rPr>
        <w:t>DeCaria</w:t>
      </w:r>
      <w:r w:rsidRPr="009C11ED">
        <w:t xml:space="preserve">, </w:t>
      </w:r>
      <w:r>
        <w:rPr>
          <w:lang w:val="en-US"/>
        </w:rPr>
        <w:t>Mari</w:t>
      </w:r>
      <w:r w:rsidRPr="009C11ED">
        <w:t xml:space="preserve"> </w:t>
      </w:r>
      <w:r>
        <w:rPr>
          <w:lang w:val="en-US"/>
        </w:rPr>
        <w:t>et</w:t>
      </w:r>
      <w:r w:rsidRPr="009C11ED">
        <w:t xml:space="preserve"> </w:t>
      </w:r>
      <w:r>
        <w:rPr>
          <w:lang w:val="en-US"/>
        </w:rPr>
        <w:t>al</w:t>
      </w:r>
      <w:r w:rsidRPr="009C11ED">
        <w:t xml:space="preserve">., </w:t>
      </w:r>
      <w:r>
        <w:t>1998).</w:t>
      </w:r>
    </w:p>
    <w:p w14:paraId="015F1672" w14:textId="77777777" w:rsidR="008B35D8" w:rsidRDefault="008B35D8">
      <w:pPr>
        <w:shd w:val="clear" w:color="auto" w:fill="FFFFFF"/>
        <w:spacing w:line="235" w:lineRule="exact"/>
        <w:ind w:right="10" w:firstLine="341"/>
        <w:jc w:val="both"/>
      </w:pPr>
      <w:r>
        <w:rPr>
          <w:spacing w:val="-4"/>
        </w:rPr>
        <w:t>Двойное слепое плацебо-контролируемое 16-недельное исследование эффективнос</w:t>
      </w:r>
      <w:r>
        <w:rPr>
          <w:spacing w:val="-4"/>
        </w:rPr>
        <w:softHyphen/>
      </w:r>
      <w:r>
        <w:rPr>
          <w:spacing w:val="-5"/>
        </w:rPr>
        <w:t xml:space="preserve">ти пароксетина при патологическом гемблинге было проведено Дж. Грантом с коллегами </w:t>
      </w:r>
      <w:r w:rsidRPr="009C11ED">
        <w:rPr>
          <w:spacing w:val="-7"/>
        </w:rPr>
        <w:t>(</w:t>
      </w:r>
      <w:r>
        <w:rPr>
          <w:spacing w:val="-7"/>
          <w:lang w:val="en-US"/>
        </w:rPr>
        <w:t>Grant</w:t>
      </w:r>
      <w:r w:rsidRPr="009C11ED">
        <w:rPr>
          <w:spacing w:val="-7"/>
        </w:rPr>
        <w:t xml:space="preserve"> </w:t>
      </w:r>
      <w:r>
        <w:rPr>
          <w:spacing w:val="-7"/>
          <w:lang w:val="en-US"/>
        </w:rPr>
        <w:t>et</w:t>
      </w:r>
      <w:r w:rsidRPr="009C11ED">
        <w:rPr>
          <w:spacing w:val="-7"/>
        </w:rPr>
        <w:t xml:space="preserve"> </w:t>
      </w:r>
      <w:r>
        <w:rPr>
          <w:spacing w:val="-7"/>
          <w:lang w:val="en-US"/>
        </w:rPr>
        <w:t>al</w:t>
      </w:r>
      <w:r w:rsidRPr="009C11ED">
        <w:rPr>
          <w:spacing w:val="-7"/>
        </w:rPr>
        <w:t xml:space="preserve">., </w:t>
      </w:r>
      <w:r>
        <w:rPr>
          <w:spacing w:val="-7"/>
        </w:rPr>
        <w:t>2003). Результаты исследования показали более высокую эффективность паро</w:t>
      </w:r>
      <w:r>
        <w:rPr>
          <w:spacing w:val="-7"/>
        </w:rPr>
        <w:softHyphen/>
      </w:r>
      <w:r>
        <w:rPr>
          <w:spacing w:val="-3"/>
        </w:rPr>
        <w:t xml:space="preserve">ксетина, по сравнению с плацебо (у 59 против 49%), однако эти различия не достигали </w:t>
      </w:r>
      <w:r>
        <w:rPr>
          <w:spacing w:val="-4"/>
        </w:rPr>
        <w:t xml:space="preserve">достоверного уровня. В. Д. Менделевич (2003) сообщает об эффективности пароксетина </w:t>
      </w:r>
      <w:r>
        <w:rPr>
          <w:spacing w:val="-3"/>
        </w:rPr>
        <w:t>при терапии сочетанной аддиктивной патологии гемблинга и наркозависимости.</w:t>
      </w:r>
    </w:p>
    <w:p w14:paraId="37ECD713" w14:textId="77777777" w:rsidR="008B35D8" w:rsidRDefault="008B35D8">
      <w:pPr>
        <w:shd w:val="clear" w:color="auto" w:fill="FFFFFF"/>
        <w:spacing w:line="235" w:lineRule="exact"/>
        <w:ind w:right="14" w:firstLine="322"/>
        <w:jc w:val="both"/>
      </w:pPr>
      <w:r>
        <w:rPr>
          <w:spacing w:val="-1"/>
        </w:rPr>
        <w:t xml:space="preserve">Зависимость от игры часто коморбидна биполярному расстройству </w:t>
      </w:r>
      <w:r w:rsidRPr="009C11ED">
        <w:rPr>
          <w:spacing w:val="-1"/>
        </w:rPr>
        <w:t>(</w:t>
      </w:r>
      <w:r>
        <w:rPr>
          <w:spacing w:val="-1"/>
          <w:lang w:val="en-US"/>
        </w:rPr>
        <w:t>Winokur</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4"/>
        </w:rPr>
        <w:t xml:space="preserve">1969), в связи с этим возможно назначение препаратов лития </w:t>
      </w:r>
      <w:r w:rsidRPr="009C11ED">
        <w:rPr>
          <w:spacing w:val="-4"/>
        </w:rPr>
        <w:t>(</w:t>
      </w:r>
      <w:r>
        <w:rPr>
          <w:spacing w:val="-4"/>
          <w:lang w:val="en-US"/>
        </w:rPr>
        <w:t>Moskowitz</w:t>
      </w:r>
      <w:r w:rsidRPr="009C11ED">
        <w:rPr>
          <w:spacing w:val="-4"/>
        </w:rPr>
        <w:t xml:space="preserve">, </w:t>
      </w:r>
      <w:r>
        <w:rPr>
          <w:spacing w:val="-4"/>
        </w:rPr>
        <w:t>1980). Данные о равной эффективности (более чем в 60% случаев) лития и вальпроата при патологиче</w:t>
      </w:r>
      <w:r>
        <w:rPr>
          <w:spacing w:val="-4"/>
        </w:rPr>
        <w:softHyphen/>
      </w:r>
      <w:r>
        <w:rPr>
          <w:spacing w:val="-3"/>
        </w:rPr>
        <w:t xml:space="preserve">ском гемблинге, полученные в ходе первого контролируемого исследования, сообщает </w:t>
      </w:r>
      <w:r>
        <w:t xml:space="preserve">С. Палланти с коллегами </w:t>
      </w:r>
      <w:r w:rsidRPr="009C11ED">
        <w:t>(</w:t>
      </w:r>
      <w:r>
        <w:rPr>
          <w:lang w:val="en-US"/>
        </w:rPr>
        <w:t>Pallanti</w:t>
      </w:r>
      <w:r w:rsidRPr="009C11ED">
        <w:t xml:space="preserve"> </w:t>
      </w:r>
      <w:r>
        <w:rPr>
          <w:lang w:val="en-US"/>
        </w:rPr>
        <w:t>et</w:t>
      </w:r>
      <w:r w:rsidRPr="009C11ED">
        <w:t xml:space="preserve"> </w:t>
      </w:r>
      <w:r>
        <w:rPr>
          <w:lang w:val="en-US"/>
        </w:rPr>
        <w:t>al</w:t>
      </w:r>
      <w:r w:rsidRPr="009C11ED">
        <w:t xml:space="preserve">., </w:t>
      </w:r>
      <w:r>
        <w:t>2002).</w:t>
      </w:r>
    </w:p>
    <w:p w14:paraId="1403CE92" w14:textId="77777777" w:rsidR="008B35D8" w:rsidRDefault="008B35D8">
      <w:pPr>
        <w:shd w:val="clear" w:color="auto" w:fill="FFFFFF"/>
        <w:spacing w:line="235" w:lineRule="exact"/>
        <w:ind w:left="5" w:right="24" w:firstLine="346"/>
        <w:jc w:val="both"/>
      </w:pPr>
      <w:r>
        <w:rPr>
          <w:spacing w:val="-2"/>
        </w:rPr>
        <w:t xml:space="preserve">Вместе с тем большинство исследований по фармакотерапии зависимости от игры </w:t>
      </w:r>
      <w:r>
        <w:rPr>
          <w:spacing w:val="-5"/>
        </w:rPr>
        <w:t xml:space="preserve">основано на немногочисленных выборках, как правило, не включает контрольных групп, </w:t>
      </w:r>
      <w:r>
        <w:t>мало изучен уровень плацебо-эффекта.</w:t>
      </w:r>
    </w:p>
    <w:p w14:paraId="71186DBC" w14:textId="77777777" w:rsidR="008B35D8" w:rsidRDefault="008B35D8">
      <w:pPr>
        <w:shd w:val="clear" w:color="auto" w:fill="FFFFFF"/>
        <w:spacing w:line="235" w:lineRule="exact"/>
        <w:ind w:left="5" w:right="24" w:firstLine="346"/>
        <w:jc w:val="both"/>
        <w:sectPr w:rsidR="008B35D8">
          <w:type w:val="continuous"/>
          <w:pgSz w:w="12240" w:h="15840"/>
          <w:pgMar w:top="1440" w:right="2465" w:bottom="720" w:left="2427" w:header="720" w:footer="720" w:gutter="0"/>
          <w:cols w:space="60"/>
          <w:noEndnote/>
        </w:sectPr>
      </w:pPr>
    </w:p>
    <w:p w14:paraId="5136B610" w14:textId="77777777" w:rsidR="008B35D8" w:rsidRDefault="008B35D8">
      <w:pPr>
        <w:shd w:val="clear" w:color="auto" w:fill="FFFFFF"/>
        <w:ind w:right="82"/>
        <w:jc w:val="right"/>
      </w:pPr>
      <w:r>
        <w:rPr>
          <w:noProof/>
        </w:rPr>
        <w:pict w14:anchorId="04AA0D38">
          <v:line id="_x0000_s1529" style="position:absolute;left:0;text-align:left;z-index:70;mso-position-horizontal-relative:margin" from="-26.15pt,-55.7pt" to="-26.15pt,509.5pt" o:allowincell="f" strokeweight="1.9pt">
            <w10:wrap anchorx="margin"/>
          </v:line>
        </w:pict>
      </w:r>
      <w:r>
        <w:rPr>
          <w:rFonts w:ascii="Arial" w:hAnsi="Arial"/>
          <w:b/>
          <w:bCs/>
          <w:sz w:val="26"/>
          <w:szCs w:val="26"/>
        </w:rPr>
        <w:t>ГЛАВА</w:t>
      </w:r>
      <w:r>
        <w:rPr>
          <w:rFonts w:ascii="Arial" w:hAnsi="Arial" w:cs="Arial"/>
          <w:b/>
          <w:bCs/>
          <w:sz w:val="26"/>
          <w:szCs w:val="26"/>
        </w:rPr>
        <w:t xml:space="preserve"> 20</w:t>
      </w:r>
    </w:p>
    <w:p w14:paraId="3AF36BE3" w14:textId="77777777" w:rsidR="008B35D8" w:rsidRDefault="008B35D8">
      <w:pPr>
        <w:shd w:val="clear" w:color="auto" w:fill="FFFFFF"/>
        <w:spacing w:before="178" w:line="312" w:lineRule="exact"/>
        <w:ind w:left="1555" w:right="1037" w:hanging="336"/>
      </w:pPr>
      <w:r>
        <w:rPr>
          <w:rFonts w:ascii="Arial" w:hAnsi="Arial"/>
          <w:b/>
          <w:bCs/>
          <w:spacing w:val="-12"/>
          <w:sz w:val="26"/>
          <w:szCs w:val="26"/>
        </w:rPr>
        <w:t>«СОЦИАЛЬНО</w:t>
      </w:r>
      <w:r>
        <w:rPr>
          <w:rFonts w:ascii="Arial" w:hAnsi="Arial" w:cs="Arial"/>
          <w:b/>
          <w:bCs/>
          <w:spacing w:val="-12"/>
          <w:sz w:val="26"/>
          <w:szCs w:val="26"/>
        </w:rPr>
        <w:t xml:space="preserve"> </w:t>
      </w:r>
      <w:r>
        <w:rPr>
          <w:rFonts w:ascii="Arial" w:hAnsi="Arial"/>
          <w:b/>
          <w:bCs/>
          <w:spacing w:val="-12"/>
          <w:sz w:val="26"/>
          <w:szCs w:val="26"/>
        </w:rPr>
        <w:t>ПРИЕМЛЕМЫЕ»</w:t>
      </w:r>
      <w:r>
        <w:rPr>
          <w:rFonts w:ascii="Arial" w:hAnsi="Arial" w:cs="Arial"/>
          <w:b/>
          <w:bCs/>
          <w:spacing w:val="-12"/>
          <w:sz w:val="26"/>
          <w:szCs w:val="26"/>
        </w:rPr>
        <w:t xml:space="preserve"> </w:t>
      </w:r>
      <w:r>
        <w:rPr>
          <w:rFonts w:ascii="Arial" w:hAnsi="Arial"/>
          <w:b/>
          <w:bCs/>
          <w:spacing w:val="-12"/>
          <w:sz w:val="26"/>
          <w:szCs w:val="26"/>
        </w:rPr>
        <w:t xml:space="preserve">ФОРМЫ </w:t>
      </w:r>
      <w:r>
        <w:rPr>
          <w:rFonts w:ascii="Arial" w:hAnsi="Arial"/>
          <w:b/>
          <w:bCs/>
          <w:spacing w:val="-11"/>
          <w:sz w:val="26"/>
          <w:szCs w:val="26"/>
        </w:rPr>
        <w:t>НЕХИМИЧЕСКИХ</w:t>
      </w:r>
      <w:r>
        <w:rPr>
          <w:rFonts w:ascii="Arial" w:hAnsi="Arial" w:cs="Arial"/>
          <w:b/>
          <w:bCs/>
          <w:spacing w:val="-11"/>
          <w:sz w:val="26"/>
          <w:szCs w:val="26"/>
        </w:rPr>
        <w:t xml:space="preserve"> </w:t>
      </w:r>
      <w:r>
        <w:rPr>
          <w:rFonts w:ascii="Arial" w:hAnsi="Arial"/>
          <w:b/>
          <w:bCs/>
          <w:spacing w:val="-11"/>
          <w:sz w:val="26"/>
          <w:szCs w:val="26"/>
        </w:rPr>
        <w:t>ЗАВИСИМОСТЕЙ</w:t>
      </w:r>
    </w:p>
    <w:p w14:paraId="277EC8C5" w14:textId="77777777" w:rsidR="008B35D8" w:rsidRDefault="008B35D8">
      <w:pPr>
        <w:shd w:val="clear" w:color="auto" w:fill="FFFFFF"/>
        <w:spacing w:before="466" w:line="235" w:lineRule="exact"/>
        <w:ind w:right="53" w:firstLine="317"/>
        <w:jc w:val="both"/>
      </w:pPr>
      <w:r>
        <w:rPr>
          <w:spacing w:val="-4"/>
        </w:rPr>
        <w:t xml:space="preserve">Социальная приемлемость различных форм нехимических аддикций в значительной </w:t>
      </w:r>
      <w:r>
        <w:rPr>
          <w:spacing w:val="-5"/>
        </w:rPr>
        <w:t xml:space="preserve">степени условна и зависит от ряда факторов (культурного, национального, социальных и </w:t>
      </w:r>
      <w:r>
        <w:rPr>
          <w:spacing w:val="-4"/>
        </w:rPr>
        <w:t>др.)- Тем не менее мы нашли возможность выделения такой группы нехимических зави</w:t>
      </w:r>
      <w:r>
        <w:rPr>
          <w:spacing w:val="-4"/>
        </w:rPr>
        <w:softHyphen/>
        <w:t>симостей, поскольку именно они представляют особый интерес для аддиктологии в пла</w:t>
      </w:r>
      <w:r>
        <w:rPr>
          <w:spacing w:val="-4"/>
        </w:rPr>
        <w:softHyphen/>
      </w:r>
      <w:r>
        <w:rPr>
          <w:spacing w:val="-3"/>
        </w:rPr>
        <w:t xml:space="preserve">не проведения лечебно-реабилитационных мероприятий для аддиктов химических. Так </w:t>
      </w:r>
      <w:r>
        <w:rPr>
          <w:spacing w:val="-4"/>
        </w:rPr>
        <w:t xml:space="preserve">как любая форма аддикций легко переходит в другую форму, в том числе химическая — </w:t>
      </w:r>
      <w:r>
        <w:rPr>
          <w:spacing w:val="-2"/>
        </w:rPr>
        <w:t xml:space="preserve">в нехимическую, то и устойчивый переход наркомании или алкоголизма в социально приемлемую форму нехимической аддикций, на наш взгляд, должен рассматриваться </w:t>
      </w:r>
      <w:r>
        <w:t>как успешная ремиссия.</w:t>
      </w:r>
    </w:p>
    <w:p w14:paraId="45E8F739" w14:textId="77777777" w:rsidR="008B35D8" w:rsidRDefault="008B35D8">
      <w:pPr>
        <w:shd w:val="clear" w:color="auto" w:fill="FFFFFF"/>
        <w:spacing w:before="216"/>
        <w:ind w:right="34"/>
        <w:jc w:val="center"/>
      </w:pPr>
      <w:r>
        <w:rPr>
          <w:rFonts w:ascii="Courier New" w:hAnsi="Courier New" w:cs="Courier New"/>
          <w:b/>
          <w:bCs/>
          <w:spacing w:val="-24"/>
          <w:sz w:val="24"/>
          <w:szCs w:val="24"/>
        </w:rPr>
        <w:t xml:space="preserve">20.1. </w:t>
      </w:r>
      <w:r>
        <w:rPr>
          <w:rFonts w:ascii="Courier New" w:hAnsi="Courier New"/>
          <w:b/>
          <w:bCs/>
          <w:spacing w:val="-24"/>
          <w:sz w:val="24"/>
          <w:szCs w:val="24"/>
        </w:rPr>
        <w:t>Работоголизм</w:t>
      </w:r>
      <w:r>
        <w:rPr>
          <w:rFonts w:ascii="Courier New" w:hAnsi="Courier New" w:cs="Courier New"/>
          <w:b/>
          <w:bCs/>
          <w:spacing w:val="-24"/>
          <w:sz w:val="24"/>
          <w:szCs w:val="24"/>
        </w:rPr>
        <w:t xml:space="preserve"> (</w:t>
      </w:r>
      <w:r>
        <w:rPr>
          <w:rFonts w:ascii="Courier New" w:hAnsi="Courier New"/>
          <w:b/>
          <w:bCs/>
          <w:spacing w:val="-24"/>
          <w:sz w:val="24"/>
          <w:szCs w:val="24"/>
        </w:rPr>
        <w:t>трудоголизм</w:t>
      </w:r>
      <w:r>
        <w:rPr>
          <w:rFonts w:ascii="Courier New" w:hAnsi="Courier New" w:cs="Courier New"/>
          <w:b/>
          <w:bCs/>
          <w:spacing w:val="-24"/>
          <w:sz w:val="24"/>
          <w:szCs w:val="24"/>
        </w:rPr>
        <w:t>)</w:t>
      </w:r>
    </w:p>
    <w:p w14:paraId="15610E64" w14:textId="77777777" w:rsidR="008B35D8" w:rsidRDefault="008B35D8">
      <w:pPr>
        <w:shd w:val="clear" w:color="auto" w:fill="FFFFFF"/>
        <w:spacing w:before="235" w:line="235" w:lineRule="exact"/>
        <w:ind w:left="24" w:right="29" w:firstLine="307"/>
        <w:jc w:val="both"/>
      </w:pPr>
      <w:r>
        <w:rPr>
          <w:spacing w:val="-2"/>
        </w:rPr>
        <w:t xml:space="preserve">Термин «работоголизм» был предложен в начале 1970-х гг. Даже первые работы, </w:t>
      </w:r>
      <w:r>
        <w:rPr>
          <w:spacing w:val="-4"/>
        </w:rPr>
        <w:t>посвященные работоголизму, выявили его сходство с другими видами химической зави</w:t>
      </w:r>
      <w:r>
        <w:rPr>
          <w:spacing w:val="-4"/>
        </w:rPr>
        <w:softHyphen/>
      </w:r>
      <w:r>
        <w:rPr>
          <w:spacing w:val="-5"/>
        </w:rPr>
        <w:t xml:space="preserve">симости </w:t>
      </w:r>
      <w:r w:rsidRPr="009C11ED">
        <w:rPr>
          <w:spacing w:val="-5"/>
        </w:rPr>
        <w:t>(</w:t>
      </w:r>
      <w:r>
        <w:rPr>
          <w:spacing w:val="-5"/>
          <w:lang w:val="en-US"/>
        </w:rPr>
        <w:t>Mentzel</w:t>
      </w:r>
      <w:r w:rsidRPr="009C11ED">
        <w:rPr>
          <w:spacing w:val="-5"/>
        </w:rPr>
        <w:t xml:space="preserve">, </w:t>
      </w:r>
      <w:r>
        <w:rPr>
          <w:spacing w:val="-5"/>
        </w:rPr>
        <w:t>1979). Как и всякая аддикция, работоголизм -— это бегство от реально</w:t>
      </w:r>
      <w:r>
        <w:rPr>
          <w:spacing w:val="-5"/>
        </w:rPr>
        <w:softHyphen/>
      </w:r>
      <w:r>
        <w:rPr>
          <w:spacing w:val="-3"/>
        </w:rPr>
        <w:t>сти посредством изменения своего психического состояния, в данном случае достигаю</w:t>
      </w:r>
      <w:r>
        <w:rPr>
          <w:spacing w:val="-3"/>
        </w:rPr>
        <w:softHyphen/>
        <w:t>щегося фиксацией на работе. Причем работа не представляет собой того, чем она быва</w:t>
      </w:r>
      <w:r>
        <w:rPr>
          <w:spacing w:val="-3"/>
        </w:rPr>
        <w:softHyphen/>
      </w:r>
      <w:r>
        <w:rPr>
          <w:spacing w:val="-1"/>
        </w:rPr>
        <w:t xml:space="preserve">ет в обычных условиях: работоголик не стремится к работе в связи с экономической </w:t>
      </w:r>
      <w:r>
        <w:rPr>
          <w:spacing w:val="-4"/>
        </w:rPr>
        <w:t xml:space="preserve">необходимостью, работа—отнюдь не одна из составных частей его жизни: она заменяет </w:t>
      </w:r>
      <w:r>
        <w:rPr>
          <w:spacing w:val="-3"/>
        </w:rPr>
        <w:t>собой привязанность, любовь, развлечения, другие виды активности (Короленко, 1993). В нашем обществе культурально работоголизм в значительно большей степени распро</w:t>
      </w:r>
      <w:r>
        <w:rPr>
          <w:spacing w:val="-3"/>
        </w:rPr>
        <w:softHyphen/>
      </w:r>
      <w:r>
        <w:rPr>
          <w:spacing w:val="-1"/>
        </w:rPr>
        <w:t>странен среди мужчин, хотя процессы эмансипации затрагивают и эту респектабель</w:t>
      </w:r>
      <w:r>
        <w:rPr>
          <w:spacing w:val="-1"/>
        </w:rPr>
        <w:softHyphen/>
      </w:r>
      <w:r>
        <w:rPr>
          <w:spacing w:val="-3"/>
        </w:rPr>
        <w:t xml:space="preserve">ную аддикцию. Значительное число т. н. бизнес-леди могут быть отнесены к категории </w:t>
      </w:r>
      <w:r>
        <w:t>работо голиков.</w:t>
      </w:r>
    </w:p>
    <w:p w14:paraId="4771CD26" w14:textId="77777777" w:rsidR="008B35D8" w:rsidRDefault="008B35D8">
      <w:pPr>
        <w:shd w:val="clear" w:color="auto" w:fill="FFFFFF"/>
        <w:spacing w:before="5" w:line="235" w:lineRule="exact"/>
        <w:ind w:left="48" w:right="10" w:firstLine="322"/>
        <w:jc w:val="both"/>
      </w:pPr>
      <w:r>
        <w:rPr>
          <w:spacing w:val="-2"/>
        </w:rPr>
        <w:t xml:space="preserve">Чем отличается трудолюбивый человек от трудоголика? Трудолюбивый человек </w:t>
      </w:r>
      <w:r>
        <w:rPr>
          <w:spacing w:val="-3"/>
        </w:rPr>
        <w:t xml:space="preserve">имеет перед собой цель, ему важен результат своего труда, для него профессиональная </w:t>
      </w:r>
      <w:r>
        <w:rPr>
          <w:spacing w:val="-2"/>
        </w:rPr>
        <w:t>деятельность — всего лишь часть жизни, способ самовыражения и средство самообес</w:t>
      </w:r>
      <w:r>
        <w:rPr>
          <w:spacing w:val="-2"/>
        </w:rPr>
        <w:softHyphen/>
      </w:r>
      <w:r>
        <w:rPr>
          <w:spacing w:val="-5"/>
        </w:rPr>
        <w:t xml:space="preserve">печения и создания материальных благ. Для трудоголика все наоборот: результат работы </w:t>
      </w:r>
      <w:r>
        <w:rPr>
          <w:spacing w:val="-2"/>
        </w:rPr>
        <w:t xml:space="preserve">не имеет смысла, работа — это способ заполнения времени, такой человек нацелен на </w:t>
      </w:r>
      <w:r>
        <w:rPr>
          <w:spacing w:val="-3"/>
        </w:rPr>
        <w:t>производственный процесс. Семейные отношения, сама семья трудоголиком восприни</w:t>
      </w:r>
      <w:r>
        <w:rPr>
          <w:spacing w:val="-3"/>
        </w:rPr>
        <w:softHyphen/>
      </w:r>
      <w:r>
        <w:rPr>
          <w:spacing w:val="-2"/>
        </w:rPr>
        <w:t>маются как помехи, отвлекающие от работы и вызывающие раздражение и досаду.</w:t>
      </w:r>
    </w:p>
    <w:p w14:paraId="73D7F4D5" w14:textId="77777777" w:rsidR="008B35D8" w:rsidRDefault="008B35D8">
      <w:pPr>
        <w:shd w:val="clear" w:color="auto" w:fill="FFFFFF"/>
        <w:spacing w:before="5" w:line="235" w:lineRule="exact"/>
        <w:ind w:left="62" w:firstLine="322"/>
        <w:jc w:val="both"/>
      </w:pPr>
      <w:r>
        <w:rPr>
          <w:spacing w:val="-2"/>
        </w:rPr>
        <w:t>Одна из важных особенностей работоголизма — компульсивное стремление к по</w:t>
      </w:r>
      <w:r>
        <w:rPr>
          <w:spacing w:val="-2"/>
        </w:rPr>
        <w:softHyphen/>
      </w:r>
      <w:r>
        <w:rPr>
          <w:spacing w:val="-1"/>
        </w:rPr>
        <w:t xml:space="preserve">стоянному успеху и одобрению со стороны окружающих. Аддикт испытывает страх </w:t>
      </w:r>
      <w:r>
        <w:rPr>
          <w:spacing w:val="-2"/>
        </w:rPr>
        <w:t xml:space="preserve">потерпеть неудачу, «потерять лицо», быть обвиненным в некомпетентности, лености, </w:t>
      </w:r>
      <w:r>
        <w:rPr>
          <w:spacing w:val="-4"/>
        </w:rPr>
        <w:t>оказаться хуже других в глазах начальства. С этим связано доминирование в психологи</w:t>
      </w:r>
      <w:r>
        <w:rPr>
          <w:spacing w:val="-4"/>
        </w:rPr>
        <w:softHyphen/>
      </w:r>
      <w:r>
        <w:rPr>
          <w:spacing w:val="-1"/>
        </w:rPr>
        <w:t>ческом состоянии чувства тревоги, не покидающее работоголика ни во время работы,</w:t>
      </w:r>
    </w:p>
    <w:p w14:paraId="3ED87AE7" w14:textId="77777777" w:rsidR="008B35D8" w:rsidRDefault="008B35D8">
      <w:pPr>
        <w:shd w:val="clear" w:color="auto" w:fill="FFFFFF"/>
        <w:spacing w:before="5" w:line="235" w:lineRule="exact"/>
        <w:ind w:left="62" w:firstLine="322"/>
        <w:jc w:val="both"/>
        <w:sectPr w:rsidR="008B35D8">
          <w:pgSz w:w="12240" w:h="15840"/>
          <w:pgMar w:top="1440" w:right="2556" w:bottom="720" w:left="2287" w:header="720" w:footer="720" w:gutter="0"/>
          <w:cols w:space="60"/>
          <w:noEndnote/>
        </w:sectPr>
      </w:pPr>
    </w:p>
    <w:p w14:paraId="11EFBC93" w14:textId="77777777" w:rsidR="008B35D8" w:rsidRDefault="008B35D8">
      <w:pPr>
        <w:shd w:val="clear" w:color="auto" w:fill="FFFFFF"/>
        <w:spacing w:before="14"/>
      </w:pPr>
      <w:r>
        <w:rPr>
          <w:rFonts w:ascii="Arial" w:hAnsi="Arial" w:cs="Arial"/>
          <w:sz w:val="18"/>
          <w:szCs w:val="18"/>
        </w:rPr>
        <w:t>502</w:t>
      </w:r>
    </w:p>
    <w:p w14:paraId="3521FFE9" w14:textId="77777777" w:rsidR="008B35D8" w:rsidRDefault="008B35D8">
      <w:pPr>
        <w:shd w:val="clear" w:color="auto" w:fill="FFFFFF"/>
      </w:pPr>
      <w:r>
        <w:br w:type="column"/>
      </w:r>
      <w:r>
        <w:rPr>
          <w:spacing w:val="-13"/>
        </w:rPr>
        <w:t>«Социально приемлемые» формы нехимических зависимостей</w:t>
      </w:r>
    </w:p>
    <w:p w14:paraId="7463636F" w14:textId="77777777" w:rsidR="008B35D8" w:rsidRDefault="008B35D8">
      <w:pPr>
        <w:shd w:val="clear" w:color="auto" w:fill="FFFFFF"/>
        <w:sectPr w:rsidR="008B35D8">
          <w:pgSz w:w="12240" w:h="15840"/>
          <w:pgMar w:top="1440" w:right="2456" w:bottom="720" w:left="2450" w:header="720" w:footer="720" w:gutter="0"/>
          <w:cols w:num="2" w:space="720" w:equalWidth="0">
            <w:col w:w="720" w:space="1906"/>
            <w:col w:w="4708"/>
          </w:cols>
          <w:noEndnote/>
        </w:sectPr>
      </w:pPr>
    </w:p>
    <w:p w14:paraId="23EA98B4" w14:textId="77777777" w:rsidR="008B35D8" w:rsidRDefault="008B35D8">
      <w:pPr>
        <w:shd w:val="clear" w:color="auto" w:fill="FFFFFF"/>
        <w:spacing w:before="250" w:line="235" w:lineRule="exact"/>
        <w:ind w:right="5"/>
        <w:jc w:val="both"/>
      </w:pPr>
      <w:r>
        <w:rPr>
          <w:noProof/>
        </w:rPr>
        <w:pict w14:anchorId="0AC9E0C8">
          <v:line id="_x0000_s1530" style="position:absolute;left:0;text-align:left;z-index:71;mso-position-horizontal-relative:margin" from="388.8pt,368.65pt" to="388.8pt,496.35pt" o:allowincell="f" strokeweight=".95pt">
            <w10:wrap anchorx="margin"/>
          </v:line>
        </w:pict>
      </w:r>
      <w:r>
        <w:rPr>
          <w:noProof/>
        </w:rPr>
        <w:pict w14:anchorId="7DC11E69">
          <v:line id="_x0000_s1531" style="position:absolute;left:0;text-align:left;z-index:72;mso-position-horizontal-relative:margin" from="390.25pt,154.8pt" to="390.25pt,226.8pt" o:allowincell="f" strokeweight=".7pt">
            <w10:wrap anchorx="margin"/>
          </v:line>
        </w:pict>
      </w:r>
      <w:r>
        <w:rPr>
          <w:spacing w:val="-4"/>
        </w:rPr>
        <w:t>ни в минуты непродолжительного отдыха, который не бывает полноценным из-за посто</w:t>
      </w:r>
      <w:r>
        <w:rPr>
          <w:spacing w:val="-4"/>
        </w:rPr>
        <w:softHyphen/>
      </w:r>
      <w:r>
        <w:rPr>
          <w:spacing w:val="-3"/>
        </w:rPr>
        <w:t xml:space="preserve">янной фиксации мыслей на работе. Работоголик становится настолько фиксированным </w:t>
      </w:r>
      <w:r>
        <w:rPr>
          <w:spacing w:val="-2"/>
        </w:rPr>
        <w:t xml:space="preserve">на работе, что постоянно отчуждается от семьи, друзей, все более замыкаясь в системе </w:t>
      </w:r>
      <w:r>
        <w:rPr>
          <w:spacing w:val="-5"/>
        </w:rPr>
        <w:t xml:space="preserve">собственных переживаний (Короленко, 1993). Вместе с тем исследование числа разводов </w:t>
      </w:r>
      <w:r>
        <w:rPr>
          <w:spacing w:val="-1"/>
        </w:rPr>
        <w:t xml:space="preserve">среди австралийских психологов с признаками работоголизма и без них, проведенное Р. Бурке с коллегами </w:t>
      </w:r>
      <w:r w:rsidRPr="009C11ED">
        <w:rPr>
          <w:spacing w:val="-1"/>
        </w:rPr>
        <w:t>(</w:t>
      </w:r>
      <w:r>
        <w:rPr>
          <w:spacing w:val="-1"/>
          <w:lang w:val="en-US"/>
        </w:rPr>
        <w:t>Burke</w:t>
      </w:r>
      <w:r w:rsidRPr="009C11ED">
        <w:rPr>
          <w:spacing w:val="-1"/>
        </w:rPr>
        <w:t xml:space="preserve"> </w:t>
      </w:r>
      <w:r>
        <w:rPr>
          <w:spacing w:val="13"/>
          <w:lang w:val="en-US"/>
        </w:rPr>
        <w:t>etal</w:t>
      </w:r>
      <w:r w:rsidRPr="009C11ED">
        <w:rPr>
          <w:spacing w:val="13"/>
        </w:rPr>
        <w:t>.,</w:t>
      </w:r>
      <w:r w:rsidRPr="009C11ED">
        <w:rPr>
          <w:spacing w:val="-1"/>
        </w:rPr>
        <w:t xml:space="preserve"> </w:t>
      </w:r>
      <w:r>
        <w:rPr>
          <w:spacing w:val="-1"/>
        </w:rPr>
        <w:t>2003), не обнаружило каких-либо значимых раз</w:t>
      </w:r>
      <w:r>
        <w:rPr>
          <w:spacing w:val="-1"/>
        </w:rPr>
        <w:softHyphen/>
      </w:r>
      <w:r>
        <w:t>личий.</w:t>
      </w:r>
    </w:p>
    <w:p w14:paraId="79F10322" w14:textId="77777777" w:rsidR="008B35D8" w:rsidRDefault="008B35D8">
      <w:pPr>
        <w:shd w:val="clear" w:color="auto" w:fill="FFFFFF"/>
        <w:spacing w:line="235" w:lineRule="exact"/>
        <w:ind w:left="5" w:firstLine="346"/>
        <w:jc w:val="both"/>
      </w:pPr>
      <w:r>
        <w:rPr>
          <w:spacing w:val="-3"/>
          <w:lang w:val="en-US"/>
        </w:rPr>
        <w:t>G</w:t>
      </w:r>
      <w:r w:rsidRPr="009C11ED">
        <w:rPr>
          <w:spacing w:val="-3"/>
        </w:rPr>
        <w:t xml:space="preserve">. </w:t>
      </w:r>
      <w:r>
        <w:rPr>
          <w:spacing w:val="-3"/>
          <w:lang w:val="en-US"/>
        </w:rPr>
        <w:t>Porter</w:t>
      </w:r>
      <w:r w:rsidRPr="009C11ED">
        <w:rPr>
          <w:spacing w:val="-3"/>
        </w:rPr>
        <w:t xml:space="preserve"> </w:t>
      </w:r>
      <w:r>
        <w:rPr>
          <w:spacing w:val="-3"/>
        </w:rPr>
        <w:t>(1996) выделяет такие свойства работоголика, характерные для любого ад-</w:t>
      </w:r>
      <w:r>
        <w:rPr>
          <w:spacing w:val="-4"/>
        </w:rPr>
        <w:t>дикта, как ригидное мышление, уход от действительности, прогрессирующую вовлечен</w:t>
      </w:r>
      <w:r>
        <w:rPr>
          <w:spacing w:val="-4"/>
        </w:rPr>
        <w:softHyphen/>
      </w:r>
      <w:r>
        <w:t>ность и отсутствие критики.</w:t>
      </w:r>
    </w:p>
    <w:p w14:paraId="2E123613" w14:textId="77777777" w:rsidR="008B35D8" w:rsidRDefault="008B35D8">
      <w:pPr>
        <w:shd w:val="clear" w:color="auto" w:fill="FFFFFF"/>
        <w:spacing w:line="235" w:lineRule="exact"/>
        <w:ind w:left="5" w:firstLine="341"/>
        <w:jc w:val="both"/>
      </w:pPr>
      <w:r>
        <w:rPr>
          <w:spacing w:val="-3"/>
        </w:rPr>
        <w:t xml:space="preserve">Работоголизм, как и любая аддикция, сопровождается характерными личностными изменениями, затрагивающими, прежде всего, эмоционально-волевую сферу. Развитие </w:t>
      </w:r>
      <w:r>
        <w:rPr>
          <w:spacing w:val="-2"/>
        </w:rPr>
        <w:t xml:space="preserve">процесса сочетается с прогредиентным нарастанием эмоциональной опустошенности, </w:t>
      </w:r>
      <w:r>
        <w:rPr>
          <w:spacing w:val="-3"/>
        </w:rPr>
        <w:t>нарушается способность к эмпатии. Межличностные отношения затрудняются, воспри</w:t>
      </w:r>
      <w:r>
        <w:rPr>
          <w:spacing w:val="-3"/>
        </w:rPr>
        <w:softHyphen/>
        <w:t xml:space="preserve">нимаются как тягостные, требующие больших энергетических затрат. Работоголик уже </w:t>
      </w:r>
      <w:r>
        <w:rPr>
          <w:spacing w:val="-2"/>
        </w:rPr>
        <w:t>на подсознательном уровне стремится избегать ситуаций, где требуется активное учас</w:t>
      </w:r>
      <w:r>
        <w:rPr>
          <w:spacing w:val="-2"/>
        </w:rPr>
        <w:softHyphen/>
        <w:t>тие, сторонится обсуждения важных семейных проблем, не участвует в воспитании де</w:t>
      </w:r>
      <w:r>
        <w:rPr>
          <w:spacing w:val="-2"/>
        </w:rPr>
        <w:softHyphen/>
      </w:r>
      <w:r>
        <w:rPr>
          <w:spacing w:val="-4"/>
        </w:rPr>
        <w:t>тей, не получающих от него обратного эмоционального тепла. Он предпочитает общать</w:t>
      </w:r>
      <w:r>
        <w:rPr>
          <w:spacing w:val="-4"/>
        </w:rPr>
        <w:softHyphen/>
      </w:r>
      <w:r>
        <w:rPr>
          <w:spacing w:val="-1"/>
        </w:rPr>
        <w:t xml:space="preserve">ся с неодушевленными предметами (реже с животными), а не с людьми, т. к. это не </w:t>
      </w:r>
      <w:r>
        <w:rPr>
          <w:spacing w:val="-2"/>
        </w:rPr>
        <w:t>требует решения насущных межличностных проблем (Короленко, 1993).</w:t>
      </w:r>
    </w:p>
    <w:p w14:paraId="0BB14129" w14:textId="77777777" w:rsidR="008B35D8" w:rsidRDefault="008B35D8">
      <w:pPr>
        <w:shd w:val="clear" w:color="auto" w:fill="FFFFFF"/>
        <w:spacing w:line="235" w:lineRule="exact"/>
        <w:ind w:left="10" w:right="5" w:firstLine="341"/>
        <w:jc w:val="both"/>
      </w:pPr>
      <w:r>
        <w:rPr>
          <w:spacing w:val="-4"/>
        </w:rPr>
        <w:t xml:space="preserve">Вместе с тем аддикт убеждает себя и окружающих в том, что он работает ради денег </w:t>
      </w:r>
      <w:r>
        <w:rPr>
          <w:spacing w:val="-3"/>
        </w:rPr>
        <w:t>или другой абстрактной цели. Такая защита принимается обществом. Человек не пони</w:t>
      </w:r>
      <w:r>
        <w:rPr>
          <w:spacing w:val="-3"/>
        </w:rPr>
        <w:softHyphen/>
        <w:t>мает, что такой способ «траты» себя — тупиковый, он не реализует собственные потен</w:t>
      </w:r>
      <w:r>
        <w:rPr>
          <w:spacing w:val="-3"/>
        </w:rPr>
        <w:softHyphen/>
        <w:t>циальные возможности. Вне работы (болезнь, увольнение и т. д.) работогольная аддик</w:t>
      </w:r>
      <w:r>
        <w:rPr>
          <w:spacing w:val="-3"/>
        </w:rPr>
        <w:softHyphen/>
      </w:r>
      <w:r>
        <w:t>ция легко сменяется другой, чаще химической.</w:t>
      </w:r>
    </w:p>
    <w:p w14:paraId="2A1D7599" w14:textId="77777777" w:rsidR="008B35D8" w:rsidRDefault="008B35D8">
      <w:pPr>
        <w:shd w:val="clear" w:color="auto" w:fill="FFFFFF"/>
        <w:spacing w:before="5" w:line="235" w:lineRule="exact"/>
        <w:ind w:left="5" w:right="10" w:firstLine="346"/>
        <w:jc w:val="both"/>
      </w:pPr>
      <w:r>
        <w:rPr>
          <w:spacing w:val="-5"/>
        </w:rPr>
        <w:t>В психологическом портрете трудоголиков, считает В. Кукк (1999), преобладает доб</w:t>
      </w:r>
      <w:r>
        <w:rPr>
          <w:spacing w:val="-5"/>
        </w:rPr>
        <w:softHyphen/>
      </w:r>
      <w:r>
        <w:t>росовестный тип, а ему свойственны следующие черты:</w:t>
      </w:r>
    </w:p>
    <w:p w14:paraId="47352ECC" w14:textId="77777777" w:rsidR="008B35D8" w:rsidRDefault="008B35D8" w:rsidP="008B35D8">
      <w:pPr>
        <w:numPr>
          <w:ilvl w:val="0"/>
          <w:numId w:val="13"/>
        </w:numPr>
        <w:shd w:val="clear" w:color="auto" w:fill="FFFFFF"/>
        <w:tabs>
          <w:tab w:val="left" w:pos="682"/>
        </w:tabs>
        <w:spacing w:line="235" w:lineRule="exact"/>
        <w:ind w:left="682" w:hanging="163"/>
      </w:pPr>
      <w:r>
        <w:rPr>
          <w:spacing w:val="-3"/>
        </w:rPr>
        <w:t xml:space="preserve">тщательность в работе; любовь к чистоте, порядку; большое старание, терпение </w:t>
      </w:r>
      <w:r>
        <w:t>и усердие, но в итоге — достижение средних результатов;</w:t>
      </w:r>
    </w:p>
    <w:p w14:paraId="5E511522" w14:textId="77777777" w:rsidR="008B35D8" w:rsidRDefault="008B35D8" w:rsidP="008B35D8">
      <w:pPr>
        <w:numPr>
          <w:ilvl w:val="0"/>
          <w:numId w:val="13"/>
        </w:numPr>
        <w:shd w:val="clear" w:color="auto" w:fill="FFFFFF"/>
        <w:tabs>
          <w:tab w:val="left" w:pos="682"/>
        </w:tabs>
        <w:spacing w:line="235" w:lineRule="exact"/>
        <w:ind w:left="682" w:hanging="163"/>
      </w:pPr>
      <w:r>
        <w:rPr>
          <w:spacing w:val="-4"/>
        </w:rPr>
        <w:t>стремление к безупречности во всем — в моральных и этических нормах, требо</w:t>
      </w:r>
      <w:r>
        <w:rPr>
          <w:spacing w:val="-4"/>
        </w:rPr>
        <w:softHyphen/>
      </w:r>
      <w:r>
        <w:t>вание этого от других людей;</w:t>
      </w:r>
    </w:p>
    <w:p w14:paraId="67A4AF10" w14:textId="77777777" w:rsidR="008B35D8" w:rsidRDefault="008B35D8" w:rsidP="008B35D8">
      <w:pPr>
        <w:numPr>
          <w:ilvl w:val="0"/>
          <w:numId w:val="13"/>
        </w:numPr>
        <w:shd w:val="clear" w:color="auto" w:fill="FFFFFF"/>
        <w:tabs>
          <w:tab w:val="left" w:pos="682"/>
        </w:tabs>
        <w:spacing w:line="235" w:lineRule="exact"/>
        <w:ind w:left="682" w:hanging="163"/>
      </w:pPr>
      <w:r>
        <w:t>затруднения в выборе; также тщательное взвешивание «за» и «против» в по</w:t>
      </w:r>
      <w:r>
        <w:softHyphen/>
      </w:r>
      <w:r>
        <w:rPr>
          <w:spacing w:val="-2"/>
        </w:rPr>
        <w:t>ступках, в мыслях и в стратегиях, стремление быть «правильным»;</w:t>
      </w:r>
    </w:p>
    <w:p w14:paraId="33DCE05D" w14:textId="77777777" w:rsidR="008B35D8" w:rsidRDefault="008B35D8" w:rsidP="008B35D8">
      <w:pPr>
        <w:numPr>
          <w:ilvl w:val="0"/>
          <w:numId w:val="25"/>
        </w:numPr>
        <w:shd w:val="clear" w:color="auto" w:fill="FFFFFF"/>
        <w:tabs>
          <w:tab w:val="left" w:pos="682"/>
        </w:tabs>
        <w:spacing w:line="235" w:lineRule="exact"/>
        <w:ind w:left="518"/>
      </w:pPr>
      <w:r>
        <w:rPr>
          <w:spacing w:val="-2"/>
        </w:rPr>
        <w:t>застревание в подробностях, деталях, моментах; чрезмерная обстоятельность;</w:t>
      </w:r>
    </w:p>
    <w:p w14:paraId="3B982AAC" w14:textId="77777777" w:rsidR="008B35D8" w:rsidRDefault="008B35D8" w:rsidP="008B35D8">
      <w:pPr>
        <w:numPr>
          <w:ilvl w:val="0"/>
          <w:numId w:val="13"/>
        </w:numPr>
        <w:shd w:val="clear" w:color="auto" w:fill="FFFFFF"/>
        <w:tabs>
          <w:tab w:val="left" w:pos="682"/>
        </w:tabs>
        <w:spacing w:line="235" w:lineRule="exact"/>
        <w:ind w:left="682" w:hanging="163"/>
      </w:pPr>
      <w:r>
        <w:rPr>
          <w:spacing w:val="-2"/>
        </w:rPr>
        <w:t xml:space="preserve">упорство, перерастающее в упрямство, целеустремленность, прямолинейность </w:t>
      </w:r>
      <w:r>
        <w:t>в достижении цели;</w:t>
      </w:r>
    </w:p>
    <w:p w14:paraId="57A9EEFC" w14:textId="77777777" w:rsidR="008B35D8" w:rsidRDefault="008B35D8" w:rsidP="008B35D8">
      <w:pPr>
        <w:numPr>
          <w:ilvl w:val="0"/>
          <w:numId w:val="13"/>
        </w:numPr>
        <w:shd w:val="clear" w:color="auto" w:fill="FFFFFF"/>
        <w:tabs>
          <w:tab w:val="left" w:pos="682"/>
        </w:tabs>
        <w:spacing w:before="5" w:line="235" w:lineRule="exact"/>
        <w:ind w:left="682" w:hanging="163"/>
      </w:pPr>
      <w:r>
        <w:t>системность в мышлении, организованность, предавание чрезмерного значе</w:t>
      </w:r>
      <w:r>
        <w:softHyphen/>
        <w:t>ния второстепенному;</w:t>
      </w:r>
    </w:p>
    <w:p w14:paraId="2D4225F8" w14:textId="77777777" w:rsidR="008B35D8" w:rsidRDefault="008B35D8" w:rsidP="008B35D8">
      <w:pPr>
        <w:numPr>
          <w:ilvl w:val="0"/>
          <w:numId w:val="25"/>
        </w:numPr>
        <w:shd w:val="clear" w:color="auto" w:fill="FFFFFF"/>
        <w:tabs>
          <w:tab w:val="left" w:pos="682"/>
        </w:tabs>
        <w:spacing w:line="235" w:lineRule="exact"/>
        <w:ind w:left="518"/>
      </w:pPr>
      <w:r>
        <w:rPr>
          <w:spacing w:val="-1"/>
        </w:rPr>
        <w:t>предусмотрительность, страх перед ошибками;</w:t>
      </w:r>
    </w:p>
    <w:p w14:paraId="5DB76E90" w14:textId="77777777" w:rsidR="008B35D8" w:rsidRDefault="008B35D8" w:rsidP="008B35D8">
      <w:pPr>
        <w:numPr>
          <w:ilvl w:val="0"/>
          <w:numId w:val="13"/>
        </w:numPr>
        <w:shd w:val="clear" w:color="auto" w:fill="FFFFFF"/>
        <w:tabs>
          <w:tab w:val="left" w:pos="682"/>
        </w:tabs>
        <w:spacing w:line="235" w:lineRule="exact"/>
        <w:ind w:left="682" w:hanging="163"/>
      </w:pPr>
      <w:r>
        <w:rPr>
          <w:spacing w:val="-5"/>
        </w:rPr>
        <w:t>накопление стрессов, напряжений, обид (неумение расслабиться, отдохнуть, про</w:t>
      </w:r>
      <w:r>
        <w:rPr>
          <w:spacing w:val="-5"/>
        </w:rPr>
        <w:softHyphen/>
      </w:r>
      <w:r>
        <w:t>стить, открыто выразить свои эмоции).</w:t>
      </w:r>
    </w:p>
    <w:p w14:paraId="6119717D" w14:textId="77777777" w:rsidR="008B35D8" w:rsidRDefault="008B35D8">
      <w:pPr>
        <w:shd w:val="clear" w:color="auto" w:fill="FFFFFF"/>
        <w:spacing w:line="235" w:lineRule="exact"/>
        <w:ind w:left="10" w:right="19" w:firstLine="336"/>
        <w:jc w:val="both"/>
      </w:pPr>
      <w:r>
        <w:rPr>
          <w:spacing w:val="-4"/>
        </w:rPr>
        <w:t>О. Веснина (2004) предложила свою классификацию трудоголиков в плане дальней</w:t>
      </w:r>
      <w:r>
        <w:rPr>
          <w:spacing w:val="-4"/>
        </w:rPr>
        <w:softHyphen/>
        <w:t>шего прогноза и коррекции их аддикции, которая, несмотря на свой очевидный научно-</w:t>
      </w:r>
      <w:r>
        <w:rPr>
          <w:spacing w:val="-3"/>
        </w:rPr>
        <w:t>популярный стиль, в какой-то степени отражает различия среди аддиктов:</w:t>
      </w:r>
    </w:p>
    <w:p w14:paraId="2823A6D2" w14:textId="77777777" w:rsidR="008B35D8" w:rsidRDefault="008B35D8">
      <w:pPr>
        <w:shd w:val="clear" w:color="auto" w:fill="FFFFFF"/>
        <w:spacing w:line="235" w:lineRule="exact"/>
        <w:ind w:right="24" w:firstLine="346"/>
        <w:jc w:val="both"/>
      </w:pPr>
      <w:r>
        <w:rPr>
          <w:i/>
          <w:iCs/>
        </w:rPr>
        <w:t xml:space="preserve">«Трудоголик для других» </w:t>
      </w:r>
      <w:r>
        <w:t xml:space="preserve">— это тот, кто очень много работает и очень доволен </w:t>
      </w:r>
      <w:r>
        <w:rPr>
          <w:spacing w:val="-3"/>
        </w:rPr>
        <w:t xml:space="preserve">этим. Мама и друзья, а затем жена и дети (если он их сумеет завести) могут быть очень недовольны, но поделать с этим ничего не могут. Помочь «трудоголику для других» </w:t>
      </w:r>
      <w:r>
        <w:rPr>
          <w:spacing w:val="-2"/>
        </w:rPr>
        <w:t>невозможно. Это все равно что лечить наркомана, который не хочет лечиться.</w:t>
      </w:r>
    </w:p>
    <w:p w14:paraId="7AC39B08" w14:textId="77777777" w:rsidR="008B35D8" w:rsidRDefault="008B35D8">
      <w:pPr>
        <w:shd w:val="clear" w:color="auto" w:fill="FFFFFF"/>
        <w:spacing w:line="235" w:lineRule="exact"/>
        <w:ind w:right="24" w:firstLine="346"/>
        <w:jc w:val="both"/>
        <w:sectPr w:rsidR="008B35D8">
          <w:type w:val="continuous"/>
          <w:pgSz w:w="12240" w:h="15840"/>
          <w:pgMar w:top="1440" w:right="2446" w:bottom="720" w:left="2435" w:header="720" w:footer="720" w:gutter="0"/>
          <w:cols w:space="60"/>
          <w:noEndnote/>
        </w:sectPr>
      </w:pPr>
    </w:p>
    <w:p w14:paraId="3D1F6C74" w14:textId="77777777" w:rsidR="008B35D8" w:rsidRDefault="008B35D8">
      <w:pPr>
        <w:shd w:val="clear" w:color="auto" w:fill="FFFFFF"/>
      </w:pPr>
      <w:r>
        <w:rPr>
          <w:spacing w:val="-1"/>
          <w:sz w:val="18"/>
          <w:szCs w:val="18"/>
        </w:rPr>
        <w:t>Спортивная аддикция (аддикция упражнений)</w:t>
      </w:r>
    </w:p>
    <w:p w14:paraId="7990835E" w14:textId="77777777" w:rsidR="008B35D8" w:rsidRDefault="008B35D8">
      <w:pPr>
        <w:shd w:val="clear" w:color="auto" w:fill="FFFFFF"/>
        <w:spacing w:before="24"/>
      </w:pPr>
      <w:r>
        <w:br w:type="column"/>
      </w:r>
      <w:r>
        <w:rPr>
          <w:spacing w:val="-20"/>
          <w:sz w:val="18"/>
          <w:szCs w:val="18"/>
        </w:rPr>
        <w:t>50.3</w:t>
      </w:r>
    </w:p>
    <w:p w14:paraId="380C9633" w14:textId="77777777" w:rsidR="008B35D8" w:rsidRDefault="008B35D8">
      <w:pPr>
        <w:shd w:val="clear" w:color="auto" w:fill="FFFFFF"/>
        <w:spacing w:before="24"/>
        <w:sectPr w:rsidR="008B35D8">
          <w:pgSz w:w="12240" w:h="15840"/>
          <w:pgMar w:top="1440" w:right="2043" w:bottom="720" w:left="2407" w:header="720" w:footer="720" w:gutter="0"/>
          <w:cols w:num="2" w:sep="1" w:space="720" w:equalWidth="0">
            <w:col w:w="3542" w:space="3528"/>
            <w:col w:w="720"/>
          </w:cols>
          <w:noEndnote/>
        </w:sectPr>
      </w:pPr>
    </w:p>
    <w:p w14:paraId="55EAEF7A" w14:textId="77777777" w:rsidR="008B35D8" w:rsidRDefault="008B35D8">
      <w:pPr>
        <w:shd w:val="clear" w:color="auto" w:fill="FFFFFF"/>
        <w:spacing w:before="240" w:line="235" w:lineRule="exact"/>
        <w:ind w:left="24" w:right="461" w:firstLine="331"/>
        <w:jc w:val="both"/>
      </w:pPr>
      <w:r>
        <w:rPr>
          <w:noProof/>
        </w:rPr>
        <w:pict w14:anchorId="74B8A677">
          <v:line id="_x0000_s1532" style="position:absolute;left:0;text-align:left;z-index:73;mso-position-horizontal-relative:margin" from="-29.75pt,-3.85pt" to="-29.75pt,625.65pt" o:allowincell="f" strokeweight="1.7pt">
            <w10:wrap anchorx="margin"/>
          </v:line>
        </w:pict>
      </w:r>
      <w:r>
        <w:rPr>
          <w:i/>
          <w:iCs/>
          <w:sz w:val="18"/>
          <w:szCs w:val="18"/>
        </w:rPr>
        <w:t xml:space="preserve">«Трудоголик для себя» </w:t>
      </w:r>
      <w:r>
        <w:rPr>
          <w:sz w:val="18"/>
          <w:szCs w:val="18"/>
        </w:rPr>
        <w:t>— это тот, кто очень много работает, но испытывает по этому поводу противоречивые чувства. «Трудоголик для себя» не безнадежен. Не вся</w:t>
      </w:r>
      <w:r>
        <w:rPr>
          <w:sz w:val="18"/>
          <w:szCs w:val="18"/>
        </w:rPr>
        <w:softHyphen/>
        <w:t>кий, кто очень много работает, — трудоголик. Если другие области жизни такого работ</w:t>
      </w:r>
      <w:r>
        <w:rPr>
          <w:sz w:val="18"/>
          <w:szCs w:val="18"/>
        </w:rPr>
        <w:softHyphen/>
        <w:t>ника — семья, досуг, друзья — не страдают, это значит, что он любит не только работу, но и все остальное.</w:t>
      </w:r>
    </w:p>
    <w:p w14:paraId="30F20A11" w14:textId="77777777" w:rsidR="008B35D8" w:rsidRDefault="008B35D8">
      <w:pPr>
        <w:shd w:val="clear" w:color="auto" w:fill="FFFFFF"/>
        <w:spacing w:line="235" w:lineRule="exact"/>
        <w:ind w:left="24" w:right="470" w:firstLine="322"/>
        <w:jc w:val="both"/>
      </w:pPr>
      <w:r>
        <w:rPr>
          <w:i/>
          <w:iCs/>
          <w:sz w:val="18"/>
          <w:szCs w:val="18"/>
        </w:rPr>
        <w:t xml:space="preserve">«Успешный трудоголик» </w:t>
      </w:r>
      <w:r>
        <w:rPr>
          <w:sz w:val="18"/>
          <w:szCs w:val="18"/>
        </w:rPr>
        <w:t>— это тот, кто благодаря своей работе добивается боль</w:t>
      </w:r>
      <w:r>
        <w:rPr>
          <w:sz w:val="18"/>
          <w:szCs w:val="18"/>
        </w:rPr>
        <w:softHyphen/>
        <w:t>ших профессиональных/карьерных успехов.</w:t>
      </w:r>
    </w:p>
    <w:p w14:paraId="5078F37C" w14:textId="77777777" w:rsidR="008B35D8" w:rsidRDefault="008B35D8">
      <w:pPr>
        <w:shd w:val="clear" w:color="auto" w:fill="FFFFFF"/>
        <w:spacing w:line="235" w:lineRule="exact"/>
        <w:ind w:left="10" w:right="470" w:firstLine="331"/>
        <w:jc w:val="both"/>
      </w:pPr>
      <w:r>
        <w:rPr>
          <w:i/>
          <w:iCs/>
          <w:sz w:val="18"/>
          <w:szCs w:val="18"/>
        </w:rPr>
        <w:t xml:space="preserve">«Трудоголик-неудачник» </w:t>
      </w:r>
      <w:r>
        <w:rPr>
          <w:sz w:val="18"/>
          <w:szCs w:val="18"/>
        </w:rPr>
        <w:t>— это тот, кто рьяно занимается бесполезной деятельнос</w:t>
      </w:r>
      <w:r>
        <w:rPr>
          <w:sz w:val="18"/>
          <w:szCs w:val="18"/>
        </w:rPr>
        <w:softHyphen/>
        <w:t>тью, которая никому не нужна. Он имитирует работу, заполняя пустоту в своей жизни.</w:t>
      </w:r>
    </w:p>
    <w:p w14:paraId="4B21B68F" w14:textId="77777777" w:rsidR="008B35D8" w:rsidRDefault="008B35D8">
      <w:pPr>
        <w:shd w:val="clear" w:color="auto" w:fill="FFFFFF"/>
        <w:spacing w:line="235" w:lineRule="exact"/>
        <w:ind w:right="470" w:firstLine="326"/>
        <w:jc w:val="both"/>
      </w:pPr>
      <w:r>
        <w:rPr>
          <w:i/>
          <w:iCs/>
          <w:sz w:val="18"/>
          <w:szCs w:val="18"/>
        </w:rPr>
        <w:t xml:space="preserve">«Скрытый трудоголик» — </w:t>
      </w:r>
      <w:r>
        <w:rPr>
          <w:sz w:val="18"/>
          <w:szCs w:val="18"/>
        </w:rPr>
        <w:t>это тот, кто на людях сетует, как он не любит работать, а на самом деле все свои силы и любовь отдает работе. Одна «нога» трудоголика «растет» из страха перед близкими и глубиной (не структурированной работой) эмоциональных отношений с людьми, страха внутренней пустоты, которую надо заполнить. Другая «нога растет» из стремления к превосходству над всеми и совершенству (в детстве от трудого</w:t>
      </w:r>
      <w:r>
        <w:rPr>
          <w:sz w:val="18"/>
          <w:szCs w:val="18"/>
        </w:rPr>
        <w:softHyphen/>
        <w:t>лика всегда что-то требовали и никогда не любили его таким, каким он был).</w:t>
      </w:r>
    </w:p>
    <w:p w14:paraId="676575F8" w14:textId="77777777" w:rsidR="008B35D8" w:rsidRDefault="008B35D8">
      <w:pPr>
        <w:shd w:val="clear" w:color="auto" w:fill="FFFFFF"/>
        <w:spacing w:line="235" w:lineRule="exact"/>
        <w:ind w:right="475" w:firstLine="346"/>
        <w:jc w:val="both"/>
      </w:pPr>
      <w:r>
        <w:rPr>
          <w:sz w:val="18"/>
          <w:szCs w:val="18"/>
        </w:rPr>
        <w:t xml:space="preserve">Р. Бурке </w:t>
      </w:r>
      <w:r w:rsidRPr="009C11ED">
        <w:rPr>
          <w:sz w:val="18"/>
          <w:szCs w:val="18"/>
        </w:rPr>
        <w:t>(</w:t>
      </w:r>
      <w:r>
        <w:rPr>
          <w:sz w:val="18"/>
          <w:szCs w:val="18"/>
          <w:lang w:val="en-US"/>
        </w:rPr>
        <w:t>Burke</w:t>
      </w:r>
      <w:r w:rsidRPr="009C11ED">
        <w:rPr>
          <w:sz w:val="18"/>
          <w:szCs w:val="18"/>
        </w:rPr>
        <w:t xml:space="preserve">, </w:t>
      </w:r>
      <w:r>
        <w:rPr>
          <w:sz w:val="18"/>
          <w:szCs w:val="18"/>
        </w:rPr>
        <w:t xml:space="preserve">2004), используя тест на работоголизм Спенса и Роббинса, выделил три группы работоголиков: аддиктов работы </w:t>
      </w:r>
      <w:r w:rsidRPr="009C11ED">
        <w:rPr>
          <w:sz w:val="18"/>
          <w:szCs w:val="18"/>
        </w:rPr>
        <w:t>(</w:t>
      </w:r>
      <w:r>
        <w:rPr>
          <w:sz w:val="18"/>
          <w:szCs w:val="18"/>
          <w:lang w:val="en-US"/>
        </w:rPr>
        <w:t>Work</w:t>
      </w:r>
      <w:r w:rsidRPr="009C11ED">
        <w:rPr>
          <w:sz w:val="18"/>
          <w:szCs w:val="18"/>
        </w:rPr>
        <w:t xml:space="preserve"> </w:t>
      </w:r>
      <w:r>
        <w:rPr>
          <w:sz w:val="18"/>
          <w:szCs w:val="18"/>
          <w:lang w:val="en-US"/>
        </w:rPr>
        <w:t>Addicts</w:t>
      </w:r>
      <w:r w:rsidRPr="009C11ED">
        <w:rPr>
          <w:sz w:val="18"/>
          <w:szCs w:val="18"/>
        </w:rPr>
        <w:t xml:space="preserve">), </w:t>
      </w:r>
      <w:r>
        <w:rPr>
          <w:sz w:val="18"/>
          <w:szCs w:val="18"/>
        </w:rPr>
        <w:t xml:space="preserve">энтузиастов работы </w:t>
      </w:r>
      <w:r w:rsidRPr="009C11ED">
        <w:rPr>
          <w:sz w:val="18"/>
          <w:szCs w:val="18"/>
        </w:rPr>
        <w:t>(</w:t>
      </w:r>
      <w:r>
        <w:rPr>
          <w:sz w:val="18"/>
          <w:szCs w:val="18"/>
          <w:lang w:val="en-US"/>
        </w:rPr>
        <w:t>Work</w:t>
      </w:r>
      <w:r w:rsidRPr="009C11ED">
        <w:rPr>
          <w:sz w:val="18"/>
          <w:szCs w:val="18"/>
        </w:rPr>
        <w:t xml:space="preserve"> </w:t>
      </w:r>
      <w:r>
        <w:rPr>
          <w:sz w:val="18"/>
          <w:szCs w:val="18"/>
          <w:lang w:val="en-US"/>
        </w:rPr>
        <w:t>Enthusiasts</w:t>
      </w:r>
      <w:r w:rsidRPr="009C11ED">
        <w:rPr>
          <w:sz w:val="18"/>
          <w:szCs w:val="18"/>
        </w:rPr>
        <w:t xml:space="preserve">) </w:t>
      </w:r>
      <w:r>
        <w:rPr>
          <w:sz w:val="18"/>
          <w:szCs w:val="18"/>
        </w:rPr>
        <w:t xml:space="preserve">и увлеченных аддиктов </w:t>
      </w:r>
      <w:r w:rsidRPr="009C11ED">
        <w:rPr>
          <w:sz w:val="18"/>
          <w:szCs w:val="18"/>
        </w:rPr>
        <w:t>(</w:t>
      </w:r>
      <w:r>
        <w:rPr>
          <w:sz w:val="18"/>
          <w:szCs w:val="18"/>
          <w:lang w:val="en-US"/>
        </w:rPr>
        <w:t>Enthusiastic</w:t>
      </w:r>
      <w:r w:rsidRPr="009C11ED">
        <w:rPr>
          <w:sz w:val="18"/>
          <w:szCs w:val="18"/>
        </w:rPr>
        <w:t xml:space="preserve"> </w:t>
      </w:r>
      <w:r>
        <w:rPr>
          <w:sz w:val="18"/>
          <w:szCs w:val="18"/>
          <w:lang w:val="en-US"/>
        </w:rPr>
        <w:t>Addicts</w:t>
      </w:r>
      <w:r w:rsidRPr="009C11ED">
        <w:rPr>
          <w:sz w:val="18"/>
          <w:szCs w:val="18"/>
        </w:rPr>
        <w:t xml:space="preserve">). </w:t>
      </w:r>
      <w:r>
        <w:rPr>
          <w:sz w:val="18"/>
          <w:szCs w:val="18"/>
        </w:rPr>
        <w:t>Самые низкие показатели са</w:t>
      </w:r>
      <w:r>
        <w:rPr>
          <w:sz w:val="18"/>
          <w:szCs w:val="18"/>
        </w:rPr>
        <w:softHyphen/>
        <w:t>мооценки оказались у аддиктов работы.</w:t>
      </w:r>
    </w:p>
    <w:p w14:paraId="3A6BAC1F" w14:textId="77777777" w:rsidR="008B35D8" w:rsidRDefault="008B35D8">
      <w:pPr>
        <w:shd w:val="clear" w:color="auto" w:fill="FFFFFF"/>
        <w:spacing w:line="235" w:lineRule="exact"/>
        <w:ind w:right="470" w:firstLine="336"/>
        <w:jc w:val="both"/>
      </w:pPr>
      <w:r>
        <w:rPr>
          <w:sz w:val="18"/>
          <w:szCs w:val="18"/>
        </w:rPr>
        <w:t>Работоголизм связан с аддиктивными свойствами организаций, в которых работают работоголики. Такая организация представляет собой закрытую систему, ограничиваю</w:t>
      </w:r>
      <w:r>
        <w:rPr>
          <w:sz w:val="18"/>
          <w:szCs w:val="18"/>
        </w:rPr>
        <w:softHyphen/>
        <w:t>щую способность своих сотрудников к самостоятельному мышлению и восприятию многих явлений, выходящих за рамки концепции этой системы. В советские времена это выражалось в сверхценном отношении к количественным показателям работы, в беско</w:t>
      </w:r>
      <w:r>
        <w:rPr>
          <w:sz w:val="18"/>
          <w:szCs w:val="18"/>
        </w:rPr>
        <w:softHyphen/>
        <w:t>нечных «выполнениях и перевыполнениях плана, встречных планах», в фиксации внима</w:t>
      </w:r>
      <w:r>
        <w:rPr>
          <w:sz w:val="18"/>
          <w:szCs w:val="18"/>
        </w:rPr>
        <w:softHyphen/>
        <w:t>ния на формальной стороне работы — разного вида отчетах, рапортах, показателях. Иными словами — в стремлении произвести благоприятное внешнее впечатление. Ад-диктивной системе присущи признаки отдельного человека-аддикта (Короленко, Дмит</w:t>
      </w:r>
      <w:r>
        <w:rPr>
          <w:sz w:val="18"/>
          <w:szCs w:val="18"/>
        </w:rPr>
        <w:softHyphen/>
        <w:t>риева, 2000).</w:t>
      </w:r>
    </w:p>
    <w:p w14:paraId="4FB6F2DC" w14:textId="77777777" w:rsidR="008B35D8" w:rsidRDefault="008B35D8">
      <w:pPr>
        <w:shd w:val="clear" w:color="auto" w:fill="FFFFFF"/>
        <w:spacing w:before="5" w:line="235" w:lineRule="exact"/>
        <w:ind w:right="475" w:firstLine="336"/>
        <w:jc w:val="both"/>
      </w:pPr>
      <w:r>
        <w:rPr>
          <w:sz w:val="18"/>
          <w:szCs w:val="18"/>
        </w:rPr>
        <w:t>Развитию работоголизма способствует также система мелочного контроля, посто</w:t>
      </w:r>
      <w:r>
        <w:rPr>
          <w:sz w:val="18"/>
          <w:szCs w:val="18"/>
        </w:rPr>
        <w:softHyphen/>
        <w:t>янных проверок эффективности, качества и т. д. Такого рода подходы основаны на недо</w:t>
      </w:r>
      <w:r>
        <w:rPr>
          <w:sz w:val="18"/>
          <w:szCs w:val="18"/>
        </w:rPr>
        <w:softHyphen/>
        <w:t>верии к человеку, неуважении его личности и способствуют формированию работо-гольного мышления со сниженными возможностями истинной самореализации.</w:t>
      </w:r>
    </w:p>
    <w:p w14:paraId="388FB458" w14:textId="77777777" w:rsidR="008B35D8" w:rsidRDefault="008B35D8">
      <w:pPr>
        <w:shd w:val="clear" w:color="auto" w:fill="FFFFFF"/>
        <w:spacing w:before="5" w:line="235" w:lineRule="exact"/>
        <w:ind w:right="470" w:firstLine="341"/>
        <w:jc w:val="both"/>
      </w:pPr>
      <w:r>
        <w:rPr>
          <w:sz w:val="18"/>
          <w:szCs w:val="18"/>
        </w:rPr>
        <w:t>Работоголик оказывает влияние на других членов семьи, не получающих от него эмоциональной поддержки. Члены семьи либо видят в нем пример, либо не принимают и идут по пути более деструктивных аддикций. Дети работоголиков часто злоупотребля</w:t>
      </w:r>
      <w:r>
        <w:rPr>
          <w:sz w:val="18"/>
          <w:szCs w:val="18"/>
        </w:rPr>
        <w:softHyphen/>
        <w:t>ют ПАВ.</w:t>
      </w:r>
    </w:p>
    <w:p w14:paraId="7C066650" w14:textId="77777777" w:rsidR="008B35D8" w:rsidRDefault="008B35D8">
      <w:pPr>
        <w:shd w:val="clear" w:color="auto" w:fill="FFFFFF"/>
        <w:spacing w:line="235" w:lineRule="exact"/>
        <w:ind w:right="485" w:firstLine="336"/>
        <w:jc w:val="both"/>
      </w:pPr>
      <w:r>
        <w:rPr>
          <w:sz w:val="18"/>
          <w:szCs w:val="18"/>
        </w:rPr>
        <w:t xml:space="preserve">Вместе с тем следует учитывать, что работоголизм может стать «спасительной» аддикцией для бывших наркоманов и алкоголиков на этапе реабилитации (Егоров, 2004; </w:t>
      </w:r>
      <w:r>
        <w:rPr>
          <w:sz w:val="18"/>
          <w:szCs w:val="18"/>
          <w:lang w:val="en-US"/>
        </w:rPr>
        <w:t>Hatcher</w:t>
      </w:r>
      <w:r w:rsidRPr="009C11ED">
        <w:rPr>
          <w:sz w:val="18"/>
          <w:szCs w:val="18"/>
        </w:rPr>
        <w:t xml:space="preserve">, </w:t>
      </w:r>
      <w:r>
        <w:rPr>
          <w:sz w:val="18"/>
          <w:szCs w:val="18"/>
        </w:rPr>
        <w:t>1989).</w:t>
      </w:r>
    </w:p>
    <w:p w14:paraId="1C8FFCCE" w14:textId="77777777" w:rsidR="008B35D8" w:rsidRDefault="008B35D8">
      <w:pPr>
        <w:shd w:val="clear" w:color="auto" w:fill="FFFFFF"/>
        <w:spacing w:before="216"/>
        <w:ind w:left="768"/>
      </w:pPr>
      <w:r>
        <w:rPr>
          <w:rFonts w:ascii="Arial" w:hAnsi="Arial" w:cs="Arial"/>
          <w:b/>
          <w:bCs/>
          <w:spacing w:val="-7"/>
          <w:sz w:val="24"/>
          <w:szCs w:val="24"/>
        </w:rPr>
        <w:t xml:space="preserve">20.2. </w:t>
      </w:r>
      <w:r>
        <w:rPr>
          <w:rFonts w:ascii="Arial" w:hAnsi="Arial"/>
          <w:b/>
          <w:bCs/>
          <w:spacing w:val="-7"/>
          <w:sz w:val="24"/>
          <w:szCs w:val="24"/>
        </w:rPr>
        <w:t>Спортивная</w:t>
      </w:r>
      <w:r>
        <w:rPr>
          <w:rFonts w:ascii="Arial" w:hAnsi="Arial" w:cs="Arial"/>
          <w:b/>
          <w:bCs/>
          <w:spacing w:val="-7"/>
          <w:sz w:val="24"/>
          <w:szCs w:val="24"/>
        </w:rPr>
        <w:t xml:space="preserve"> </w:t>
      </w:r>
      <w:r>
        <w:rPr>
          <w:rFonts w:ascii="Arial" w:hAnsi="Arial"/>
          <w:b/>
          <w:bCs/>
          <w:spacing w:val="-7"/>
          <w:sz w:val="24"/>
          <w:szCs w:val="24"/>
        </w:rPr>
        <w:t>аддикция</w:t>
      </w:r>
      <w:r>
        <w:rPr>
          <w:rFonts w:ascii="Arial" w:hAnsi="Arial" w:cs="Arial"/>
          <w:b/>
          <w:bCs/>
          <w:spacing w:val="-7"/>
          <w:sz w:val="24"/>
          <w:szCs w:val="24"/>
        </w:rPr>
        <w:t xml:space="preserve"> (</w:t>
      </w:r>
      <w:r>
        <w:rPr>
          <w:rFonts w:ascii="Arial" w:hAnsi="Arial"/>
          <w:b/>
          <w:bCs/>
          <w:spacing w:val="-7"/>
          <w:sz w:val="24"/>
          <w:szCs w:val="24"/>
        </w:rPr>
        <w:t>аддикция</w:t>
      </w:r>
      <w:r>
        <w:rPr>
          <w:rFonts w:ascii="Arial" w:hAnsi="Arial" w:cs="Arial"/>
          <w:b/>
          <w:bCs/>
          <w:spacing w:val="-7"/>
          <w:sz w:val="24"/>
          <w:szCs w:val="24"/>
        </w:rPr>
        <w:t xml:space="preserve"> </w:t>
      </w:r>
      <w:r>
        <w:rPr>
          <w:rFonts w:ascii="Arial" w:hAnsi="Arial"/>
          <w:b/>
          <w:bCs/>
          <w:spacing w:val="-7"/>
          <w:sz w:val="24"/>
          <w:szCs w:val="24"/>
        </w:rPr>
        <w:t>упражнений</w:t>
      </w:r>
      <w:r>
        <w:rPr>
          <w:rFonts w:ascii="Arial" w:hAnsi="Arial" w:cs="Arial"/>
          <w:b/>
          <w:bCs/>
          <w:spacing w:val="-7"/>
          <w:sz w:val="24"/>
          <w:szCs w:val="24"/>
        </w:rPr>
        <w:t>)</w:t>
      </w:r>
    </w:p>
    <w:p w14:paraId="5AE23A7C" w14:textId="77777777" w:rsidR="008B35D8" w:rsidRDefault="008B35D8">
      <w:pPr>
        <w:shd w:val="clear" w:color="auto" w:fill="FFFFFF"/>
        <w:spacing w:before="235" w:line="240" w:lineRule="exact"/>
        <w:ind w:right="480" w:firstLine="336"/>
        <w:jc w:val="both"/>
      </w:pPr>
      <w:r>
        <w:rPr>
          <w:sz w:val="18"/>
          <w:szCs w:val="18"/>
        </w:rPr>
        <w:t>В современной науке о спорте принято различать спорт для здоровья (то, что рань</w:t>
      </w:r>
      <w:r>
        <w:rPr>
          <w:sz w:val="18"/>
          <w:szCs w:val="18"/>
        </w:rPr>
        <w:softHyphen/>
        <w:t>ше называлось физической культурой) и спорт высших достижений (профессиональ</w:t>
      </w:r>
      <w:r>
        <w:rPr>
          <w:sz w:val="18"/>
          <w:szCs w:val="18"/>
        </w:rPr>
        <w:softHyphen/>
        <w:t>ный). Кроме того, выделяют и т. н. экстремальные виды спорта, в наши дни завоевываю</w:t>
      </w:r>
      <w:r>
        <w:rPr>
          <w:sz w:val="18"/>
          <w:szCs w:val="18"/>
        </w:rPr>
        <w:softHyphen/>
        <w:t>щие все большую популярность. Именно спорт высших достижений и экстремальный спорт несут в себе наибольший аддиктивный потенциал.</w:t>
      </w:r>
    </w:p>
    <w:p w14:paraId="33EA841C" w14:textId="77777777" w:rsidR="008B35D8" w:rsidRDefault="008B35D8">
      <w:pPr>
        <w:shd w:val="clear" w:color="auto" w:fill="FFFFFF"/>
        <w:spacing w:before="235" w:line="240" w:lineRule="exact"/>
        <w:ind w:right="480" w:firstLine="336"/>
        <w:jc w:val="both"/>
        <w:sectPr w:rsidR="008B35D8">
          <w:type w:val="continuous"/>
          <w:pgSz w:w="12240" w:h="15840"/>
          <w:pgMar w:top="1440" w:right="2043" w:bottom="720" w:left="2383" w:header="720" w:footer="720" w:gutter="0"/>
          <w:cols w:space="60"/>
          <w:noEndnote/>
        </w:sectPr>
      </w:pPr>
    </w:p>
    <w:p w14:paraId="46DAF093" w14:textId="77777777" w:rsidR="008B35D8" w:rsidRDefault="008B35D8">
      <w:pPr>
        <w:shd w:val="clear" w:color="auto" w:fill="FFFFFF"/>
        <w:spacing w:before="10"/>
      </w:pPr>
      <w:r>
        <w:rPr>
          <w:rFonts w:ascii="Arial" w:hAnsi="Arial" w:cs="Arial"/>
          <w:sz w:val="18"/>
          <w:szCs w:val="18"/>
        </w:rPr>
        <w:t>504</w:t>
      </w:r>
    </w:p>
    <w:p w14:paraId="584C1F67" w14:textId="77777777" w:rsidR="008B35D8" w:rsidRDefault="008B35D8">
      <w:pPr>
        <w:shd w:val="clear" w:color="auto" w:fill="FFFFFF"/>
      </w:pPr>
      <w:r>
        <w:br w:type="column"/>
      </w:r>
      <w:r>
        <w:rPr>
          <w:spacing w:val="-13"/>
        </w:rPr>
        <w:t>«Социально приемлемые» формы нехимических зависимостей</w:t>
      </w:r>
    </w:p>
    <w:p w14:paraId="7B5D90C0" w14:textId="77777777" w:rsidR="008B35D8" w:rsidRDefault="008B35D8">
      <w:pPr>
        <w:shd w:val="clear" w:color="auto" w:fill="FFFFFF"/>
        <w:sectPr w:rsidR="008B35D8">
          <w:pgSz w:w="12240" w:h="15840"/>
          <w:pgMar w:top="1440" w:right="2664" w:bottom="720" w:left="2246" w:header="720" w:footer="720" w:gutter="0"/>
          <w:cols w:num="2" w:space="720" w:equalWidth="0">
            <w:col w:w="720" w:space="1901"/>
            <w:col w:w="4708"/>
          </w:cols>
          <w:noEndnote/>
        </w:sectPr>
      </w:pPr>
    </w:p>
    <w:p w14:paraId="4F8709E3" w14:textId="77777777" w:rsidR="008B35D8" w:rsidRDefault="008B35D8">
      <w:pPr>
        <w:shd w:val="clear" w:color="auto" w:fill="FFFFFF"/>
        <w:spacing w:before="254" w:line="235" w:lineRule="exact"/>
        <w:ind w:firstLine="336"/>
        <w:jc w:val="both"/>
      </w:pPr>
      <w:r>
        <w:rPr>
          <w:noProof/>
        </w:rPr>
        <w:pict w14:anchorId="6AD71B0A">
          <v:line id="_x0000_s1533" style="position:absolute;left:0;text-align:left;z-index:74;mso-position-horizontal-relative:margin" from="390.95pt,66.5pt" to="390.95pt,590.2pt" o:allowincell="f" strokeweight=".5pt">
            <w10:wrap anchorx="margin"/>
          </v:line>
        </w:pict>
      </w:r>
      <w:r>
        <w:rPr>
          <w:spacing w:val="-4"/>
        </w:rPr>
        <w:t>В последние десятилетия в западной литературе появляются публикации, посвящен</w:t>
      </w:r>
      <w:r>
        <w:rPr>
          <w:spacing w:val="-4"/>
        </w:rPr>
        <w:softHyphen/>
      </w:r>
      <w:r>
        <w:rPr>
          <w:spacing w:val="-1"/>
        </w:rPr>
        <w:t xml:space="preserve">ные </w:t>
      </w:r>
      <w:r>
        <w:rPr>
          <w:i/>
          <w:iCs/>
          <w:spacing w:val="-1"/>
        </w:rPr>
        <w:t xml:space="preserve">аддикции упражнений. </w:t>
      </w:r>
      <w:r>
        <w:rPr>
          <w:spacing w:val="-1"/>
        </w:rPr>
        <w:t>Аддикция упражнений впервые была упомянута П. Бэке-</w:t>
      </w:r>
      <w:r>
        <w:rPr>
          <w:spacing w:val="-4"/>
        </w:rPr>
        <w:t xml:space="preserve">ланд </w:t>
      </w:r>
      <w:r w:rsidRPr="009C11ED">
        <w:rPr>
          <w:spacing w:val="-4"/>
        </w:rPr>
        <w:t>(</w:t>
      </w:r>
      <w:r>
        <w:rPr>
          <w:spacing w:val="-4"/>
          <w:lang w:val="en-US"/>
        </w:rPr>
        <w:t>Baekeland</w:t>
      </w:r>
      <w:r w:rsidRPr="009C11ED">
        <w:rPr>
          <w:spacing w:val="-4"/>
        </w:rPr>
        <w:t xml:space="preserve">, </w:t>
      </w:r>
      <w:r>
        <w:rPr>
          <w:spacing w:val="-4"/>
        </w:rPr>
        <w:t xml:space="preserve">1970), когда он исследовал эффект депривации физической нагрузки на </w:t>
      </w:r>
      <w:r>
        <w:rPr>
          <w:spacing w:val="-3"/>
        </w:rPr>
        <w:t xml:space="preserve">паттерны сна. В дальнейшем концепция аддикции упражнений была популяризирована </w:t>
      </w:r>
      <w:r>
        <w:rPr>
          <w:spacing w:val="-5"/>
        </w:rPr>
        <w:t xml:space="preserve">и разрабатывалась М. Сакс и Д. Паргман </w:t>
      </w:r>
      <w:r w:rsidRPr="009C11ED">
        <w:rPr>
          <w:spacing w:val="-5"/>
        </w:rPr>
        <w:t>(</w:t>
      </w:r>
      <w:r>
        <w:rPr>
          <w:spacing w:val="-5"/>
          <w:lang w:val="en-US"/>
        </w:rPr>
        <w:t>Sachs</w:t>
      </w:r>
      <w:r w:rsidRPr="009C11ED">
        <w:rPr>
          <w:spacing w:val="-5"/>
        </w:rPr>
        <w:t xml:space="preserve">, </w:t>
      </w:r>
      <w:r>
        <w:rPr>
          <w:spacing w:val="-5"/>
          <w:lang w:val="en-US"/>
        </w:rPr>
        <w:t>Pargman</w:t>
      </w:r>
      <w:r w:rsidRPr="009C11ED">
        <w:rPr>
          <w:spacing w:val="-5"/>
        </w:rPr>
        <w:t xml:space="preserve">, </w:t>
      </w:r>
      <w:r>
        <w:rPr>
          <w:spacing w:val="-5"/>
        </w:rPr>
        <w:t xml:space="preserve">1984), предложившими термин </w:t>
      </w:r>
      <w:r>
        <w:rPr>
          <w:spacing w:val="-1"/>
        </w:rPr>
        <w:t xml:space="preserve">«аддикция бега» </w:t>
      </w:r>
      <w:r w:rsidRPr="009C11ED">
        <w:rPr>
          <w:spacing w:val="-1"/>
        </w:rPr>
        <w:t>(</w:t>
      </w:r>
      <w:r>
        <w:rPr>
          <w:spacing w:val="-1"/>
          <w:lang w:val="en-US"/>
        </w:rPr>
        <w:t>running</w:t>
      </w:r>
      <w:r w:rsidRPr="009C11ED">
        <w:rPr>
          <w:spacing w:val="-1"/>
        </w:rPr>
        <w:t xml:space="preserve"> </w:t>
      </w:r>
      <w:r>
        <w:rPr>
          <w:spacing w:val="-1"/>
          <w:lang w:val="en-US"/>
        </w:rPr>
        <w:t>addiction</w:t>
      </w:r>
      <w:r w:rsidRPr="009C11ED">
        <w:rPr>
          <w:spacing w:val="-1"/>
        </w:rPr>
        <w:t xml:space="preserve">). </w:t>
      </w:r>
      <w:r>
        <w:rPr>
          <w:spacing w:val="-1"/>
        </w:rPr>
        <w:t xml:space="preserve">Авторы описали своеобразный синдром отмены, </w:t>
      </w:r>
      <w:r>
        <w:rPr>
          <w:spacing w:val="-4"/>
        </w:rPr>
        <w:t>развивающийся при депривации бега: тревога, напряжение, раздражительность, мышеч</w:t>
      </w:r>
      <w:r>
        <w:rPr>
          <w:spacing w:val="-4"/>
        </w:rPr>
        <w:softHyphen/>
      </w:r>
      <w:r>
        <w:rPr>
          <w:spacing w:val="-2"/>
        </w:rPr>
        <w:t xml:space="preserve">ные подергивания и т. д. В обзоре, посвященном аддикции упражнений, М. Мерфи </w:t>
      </w:r>
      <w:r w:rsidRPr="009C11ED">
        <w:rPr>
          <w:spacing w:val="-3"/>
        </w:rPr>
        <w:t>(</w:t>
      </w:r>
      <w:r>
        <w:rPr>
          <w:spacing w:val="-3"/>
          <w:lang w:val="en-US"/>
        </w:rPr>
        <w:t>Murphy</w:t>
      </w:r>
      <w:r w:rsidRPr="009C11ED">
        <w:rPr>
          <w:spacing w:val="-3"/>
        </w:rPr>
        <w:t xml:space="preserve">, </w:t>
      </w:r>
      <w:r>
        <w:rPr>
          <w:spacing w:val="-3"/>
        </w:rPr>
        <w:t>1994) указывает на три психофизиологических объяснения возникновения ад</w:t>
      </w:r>
      <w:r>
        <w:rPr>
          <w:spacing w:val="-3"/>
        </w:rPr>
        <w:softHyphen/>
      </w:r>
      <w:r>
        <w:rPr>
          <w:spacing w:val="-2"/>
        </w:rPr>
        <w:t>дикции упражнений: термогеническая гипотеза, катехоламиновая гипотеза и эндорфи</w:t>
      </w:r>
      <w:r>
        <w:rPr>
          <w:spacing w:val="-2"/>
        </w:rPr>
        <w:softHyphen/>
      </w:r>
      <w:r>
        <w:rPr>
          <w:spacing w:val="-3"/>
        </w:rPr>
        <w:t xml:space="preserve">новая гипотеза. Термогеническая гипотеза предполагает, что упражнения увеличивают </w:t>
      </w:r>
      <w:r>
        <w:rPr>
          <w:spacing w:val="-2"/>
        </w:rPr>
        <w:t>температуру тела, что снижает тонус мышц и уменьшает соматическую тревогу. Кате</w:t>
      </w:r>
      <w:r>
        <w:rPr>
          <w:spacing w:val="-2"/>
        </w:rPr>
        <w:softHyphen/>
      </w:r>
      <w:r>
        <w:rPr>
          <w:spacing w:val="-1"/>
        </w:rPr>
        <w:t>холаминовая и эндорфиновая гипотезы находятся в русле современных воззрений на нейрофизиологическую и нейрофармакологическую природу возникновения всех хи</w:t>
      </w:r>
      <w:r>
        <w:rPr>
          <w:spacing w:val="-1"/>
        </w:rPr>
        <w:softHyphen/>
      </w:r>
      <w:r>
        <w:t>мических зависимостей.</w:t>
      </w:r>
    </w:p>
    <w:p w14:paraId="0A93384A" w14:textId="77777777" w:rsidR="008B35D8" w:rsidRDefault="008B35D8">
      <w:pPr>
        <w:shd w:val="clear" w:color="auto" w:fill="FFFFFF"/>
        <w:spacing w:line="235" w:lineRule="exact"/>
        <w:ind w:left="5" w:right="5" w:firstLine="336"/>
        <w:jc w:val="both"/>
      </w:pPr>
      <w:r>
        <w:rPr>
          <w:spacing w:val="-3"/>
        </w:rPr>
        <w:t>Помимо бега, в современной литературе приведены клинические случаи возникно</w:t>
      </w:r>
      <w:r>
        <w:rPr>
          <w:spacing w:val="-3"/>
        </w:rPr>
        <w:softHyphen/>
      </w:r>
      <w:r>
        <w:rPr>
          <w:spacing w:val="-6"/>
        </w:rPr>
        <w:t xml:space="preserve">вения спортивной аддикции при занятиях разными видами спорта </w:t>
      </w:r>
      <w:r w:rsidRPr="009C11ED">
        <w:rPr>
          <w:spacing w:val="-6"/>
        </w:rPr>
        <w:t>(</w:t>
      </w:r>
      <w:r>
        <w:rPr>
          <w:spacing w:val="-6"/>
          <w:lang w:val="en-US"/>
        </w:rPr>
        <w:t>Murphy</w:t>
      </w:r>
      <w:r w:rsidRPr="009C11ED">
        <w:rPr>
          <w:spacing w:val="-6"/>
        </w:rPr>
        <w:t xml:space="preserve">, </w:t>
      </w:r>
      <w:r>
        <w:rPr>
          <w:spacing w:val="-6"/>
        </w:rPr>
        <w:t xml:space="preserve">1994; </w:t>
      </w:r>
      <w:r>
        <w:rPr>
          <w:spacing w:val="-6"/>
          <w:lang w:val="en-US"/>
        </w:rPr>
        <w:t>Griffiths</w:t>
      </w:r>
      <w:r w:rsidRPr="009C11ED">
        <w:rPr>
          <w:spacing w:val="-6"/>
        </w:rPr>
        <w:t xml:space="preserve">, </w:t>
      </w:r>
      <w:r>
        <w:rPr>
          <w:spacing w:val="-4"/>
        </w:rPr>
        <w:t xml:space="preserve">1997), включая то, что мы называем спортом для здоровья </w:t>
      </w:r>
      <w:r w:rsidRPr="009C11ED">
        <w:rPr>
          <w:spacing w:val="-4"/>
        </w:rPr>
        <w:t>(</w:t>
      </w:r>
      <w:r>
        <w:rPr>
          <w:spacing w:val="-4"/>
          <w:lang w:val="en-US"/>
        </w:rPr>
        <w:t>Kjelsas</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2003). В работе </w:t>
      </w:r>
      <w:r>
        <w:rPr>
          <w:spacing w:val="-5"/>
        </w:rPr>
        <w:t xml:space="preserve">Е. Кьелсас с сотр. </w:t>
      </w:r>
      <w:r w:rsidRPr="009C11ED">
        <w:rPr>
          <w:spacing w:val="-5"/>
        </w:rPr>
        <w:t>(</w:t>
      </w:r>
      <w:r>
        <w:rPr>
          <w:spacing w:val="-5"/>
          <w:lang w:val="en-US"/>
        </w:rPr>
        <w:t>Kjelsas</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2003) в результате использования специального опросни</w:t>
      </w:r>
      <w:r>
        <w:rPr>
          <w:spacing w:val="-5"/>
        </w:rPr>
        <w:softHyphen/>
      </w:r>
      <w:r>
        <w:rPr>
          <w:spacing w:val="-2"/>
        </w:rPr>
        <w:t>ка на аддикцию упражнений было показано, что у женщин существует прямая зависи</w:t>
      </w:r>
      <w:r>
        <w:rPr>
          <w:spacing w:val="-2"/>
        </w:rPr>
        <w:softHyphen/>
      </w:r>
      <w:r>
        <w:rPr>
          <w:spacing w:val="-4"/>
        </w:rPr>
        <w:t>мость между количеством часов в неделю, уделяемых спорту, и риском развития зависи</w:t>
      </w:r>
      <w:r>
        <w:rPr>
          <w:spacing w:val="-4"/>
        </w:rPr>
        <w:softHyphen/>
      </w:r>
      <w:r>
        <w:t>мости.</w:t>
      </w:r>
    </w:p>
    <w:p w14:paraId="4CE314CC" w14:textId="77777777" w:rsidR="008B35D8" w:rsidRDefault="008B35D8">
      <w:pPr>
        <w:shd w:val="clear" w:color="auto" w:fill="FFFFFF"/>
        <w:spacing w:line="235" w:lineRule="exact"/>
        <w:ind w:left="5" w:firstLine="336"/>
        <w:jc w:val="both"/>
      </w:pPr>
      <w:r>
        <w:rPr>
          <w:spacing w:val="-2"/>
        </w:rPr>
        <w:t xml:space="preserve">Что касается занятий экстремальными видами спорта, то следует признать, что это </w:t>
      </w:r>
      <w:r>
        <w:rPr>
          <w:spacing w:val="-3"/>
        </w:rPr>
        <w:t xml:space="preserve">возможный путь создания социально приемлемой формы зависимости при проведении </w:t>
      </w:r>
      <w:r>
        <w:rPr>
          <w:spacing w:val="-1"/>
        </w:rPr>
        <w:t xml:space="preserve">профилактической и реабилитационной работы у детей и подростков с аддиктивным </w:t>
      </w:r>
      <w:r>
        <w:rPr>
          <w:spacing w:val="-4"/>
        </w:rPr>
        <w:t xml:space="preserve">поведением (Егоров и др., 2001). Вместе с тем важно помнить, что спортивная аддикция, </w:t>
      </w:r>
      <w:r>
        <w:rPr>
          <w:spacing w:val="-2"/>
        </w:rPr>
        <w:t xml:space="preserve">как и любая другая зависимость, легко может менять форму и переходить в другую, в </w:t>
      </w:r>
      <w:r>
        <w:rPr>
          <w:spacing w:val="-3"/>
        </w:rPr>
        <w:t>том числе и химическую. Именно с этим связан высокий процент алкоголизма и нарко</w:t>
      </w:r>
      <w:r>
        <w:rPr>
          <w:spacing w:val="-3"/>
        </w:rPr>
        <w:softHyphen/>
        <w:t xml:space="preserve">мании среди бывших спортсменов. Поэтому экстремальный спорт может быть признан </w:t>
      </w:r>
      <w:r>
        <w:rPr>
          <w:spacing w:val="-1"/>
        </w:rPr>
        <w:t>альтернативой химической зависимости, но альтернативой, таящей в себе определен</w:t>
      </w:r>
      <w:r>
        <w:rPr>
          <w:spacing w:val="-1"/>
        </w:rPr>
        <w:softHyphen/>
      </w:r>
      <w:r>
        <w:t>ную опасность.</w:t>
      </w:r>
    </w:p>
    <w:p w14:paraId="3EA1AC81" w14:textId="77777777" w:rsidR="008B35D8" w:rsidRDefault="008B35D8">
      <w:pPr>
        <w:shd w:val="clear" w:color="auto" w:fill="FFFFFF"/>
        <w:spacing w:before="216"/>
        <w:ind w:left="24"/>
        <w:jc w:val="center"/>
      </w:pPr>
      <w:r>
        <w:rPr>
          <w:rFonts w:ascii="Arial" w:hAnsi="Arial" w:cs="Arial"/>
          <w:b/>
          <w:bCs/>
          <w:spacing w:val="-9"/>
          <w:sz w:val="24"/>
          <w:szCs w:val="24"/>
        </w:rPr>
        <w:t xml:space="preserve">20.3. </w:t>
      </w:r>
      <w:r>
        <w:rPr>
          <w:rFonts w:ascii="Arial" w:hAnsi="Arial"/>
          <w:b/>
          <w:bCs/>
          <w:spacing w:val="-9"/>
          <w:sz w:val="24"/>
          <w:szCs w:val="24"/>
        </w:rPr>
        <w:t>Аддикция</w:t>
      </w:r>
      <w:r>
        <w:rPr>
          <w:rFonts w:ascii="Arial" w:hAnsi="Arial" w:cs="Arial"/>
          <w:b/>
          <w:bCs/>
          <w:spacing w:val="-9"/>
          <w:sz w:val="24"/>
          <w:szCs w:val="24"/>
        </w:rPr>
        <w:t xml:space="preserve"> </w:t>
      </w:r>
      <w:r>
        <w:rPr>
          <w:rFonts w:ascii="Arial" w:hAnsi="Arial"/>
          <w:b/>
          <w:bCs/>
          <w:spacing w:val="-9"/>
          <w:sz w:val="24"/>
          <w:szCs w:val="24"/>
        </w:rPr>
        <w:t>отношений</w:t>
      </w:r>
    </w:p>
    <w:p w14:paraId="5B6394E6" w14:textId="77777777" w:rsidR="008B35D8" w:rsidRDefault="008B35D8">
      <w:pPr>
        <w:shd w:val="clear" w:color="auto" w:fill="FFFFFF"/>
        <w:spacing w:before="235" w:line="235" w:lineRule="exact"/>
        <w:ind w:left="10" w:right="10" w:firstLine="336"/>
        <w:jc w:val="both"/>
      </w:pPr>
      <w:r>
        <w:rPr>
          <w:spacing w:val="-3"/>
        </w:rPr>
        <w:t>Такая аддикция в чистом виде характеризуется привычкой человека к определенно</w:t>
      </w:r>
      <w:r>
        <w:rPr>
          <w:spacing w:val="-3"/>
        </w:rPr>
        <w:softHyphen/>
      </w:r>
      <w:r>
        <w:rPr>
          <w:spacing w:val="-2"/>
        </w:rPr>
        <w:t xml:space="preserve">му типу отношений. Аддикты отношений создают «группу по интересам». Члены этой </w:t>
      </w:r>
      <w:r>
        <w:rPr>
          <w:spacing w:val="-5"/>
        </w:rPr>
        <w:t>группы постоянно и с удовольствием встречаются, ходят друг к другу в гости, где прово</w:t>
      </w:r>
      <w:r>
        <w:rPr>
          <w:spacing w:val="-5"/>
        </w:rPr>
        <w:softHyphen/>
      </w:r>
      <w:r>
        <w:rPr>
          <w:spacing w:val="-2"/>
        </w:rPr>
        <w:t xml:space="preserve">дят много времени. Жизнь между встречами сопровождается постоянными мыслями о </w:t>
      </w:r>
      <w:r>
        <w:t>предстоящем свидании с друзьями.</w:t>
      </w:r>
    </w:p>
    <w:p w14:paraId="165412B3" w14:textId="77777777" w:rsidR="008B35D8" w:rsidRDefault="008B35D8">
      <w:pPr>
        <w:shd w:val="clear" w:color="auto" w:fill="FFFFFF"/>
        <w:spacing w:line="235" w:lineRule="exact"/>
        <w:ind w:left="5" w:right="5" w:firstLine="346"/>
        <w:jc w:val="both"/>
      </w:pPr>
      <w:r>
        <w:rPr>
          <w:spacing w:val="-4"/>
        </w:rPr>
        <w:t>Следует отметить, что привязанность человека к определенной группе может перей</w:t>
      </w:r>
      <w:r>
        <w:rPr>
          <w:spacing w:val="-4"/>
        </w:rPr>
        <w:softHyphen/>
      </w:r>
      <w:r>
        <w:rPr>
          <w:spacing w:val="-2"/>
        </w:rPr>
        <w:t>ти в аддикцию отношений. Реабилитационные терапевтические сообщества, работаю</w:t>
      </w:r>
      <w:r>
        <w:rPr>
          <w:spacing w:val="-2"/>
        </w:rPr>
        <w:softHyphen/>
      </w:r>
      <w:r>
        <w:rPr>
          <w:spacing w:val="-3"/>
        </w:rPr>
        <w:t xml:space="preserve">щие по программе «12 шагов», такие как АА (анонимные алкоголики), АН (анонимные </w:t>
      </w:r>
      <w:r>
        <w:rPr>
          <w:spacing w:val="-2"/>
        </w:rPr>
        <w:t xml:space="preserve">наркоманы), АК (анонимные кокаинисты) и др., при всей безусловной пользе в плане </w:t>
      </w:r>
      <w:r>
        <w:rPr>
          <w:spacing w:val="-3"/>
        </w:rPr>
        <w:t>воздержания от приема ПАВ, делают своих членов аддиктами общения в данном сооб</w:t>
      </w:r>
      <w:r>
        <w:rPr>
          <w:spacing w:val="-3"/>
        </w:rPr>
        <w:softHyphen/>
      </w:r>
      <w:r>
        <w:rPr>
          <w:spacing w:val="-4"/>
        </w:rPr>
        <w:t>ществе. Выход из сообщества, как правило, заканчивается рецидивом. Жизнь, в том чис</w:t>
      </w:r>
      <w:r>
        <w:rPr>
          <w:spacing w:val="-4"/>
        </w:rPr>
        <w:softHyphen/>
      </w:r>
      <w:r>
        <w:rPr>
          <w:spacing w:val="-2"/>
        </w:rPr>
        <w:t xml:space="preserve">ле даже проведение досуга, отпуска, становится немыслимой без постоянного общения </w:t>
      </w:r>
      <w:r>
        <w:rPr>
          <w:spacing w:val="-3"/>
        </w:rPr>
        <w:t xml:space="preserve">с себе подобными. Нечто похожее мы наблюдаем и в ряде реабилитационных центров, </w:t>
      </w:r>
      <w:r>
        <w:rPr>
          <w:spacing w:val="-5"/>
        </w:rPr>
        <w:t>особенно религиозной направленности, вне которых бывшие химически зависимые прак-</w:t>
      </w:r>
    </w:p>
    <w:p w14:paraId="325E1A05" w14:textId="77777777" w:rsidR="008B35D8" w:rsidRDefault="008B35D8">
      <w:pPr>
        <w:shd w:val="clear" w:color="auto" w:fill="FFFFFF"/>
        <w:spacing w:line="235" w:lineRule="exact"/>
        <w:ind w:left="5" w:right="5" w:firstLine="346"/>
        <w:jc w:val="both"/>
        <w:sectPr w:rsidR="008B35D8">
          <w:type w:val="continuous"/>
          <w:pgSz w:w="12240" w:h="15840"/>
          <w:pgMar w:top="1440" w:right="2649" w:bottom="720" w:left="2232" w:header="720" w:footer="720" w:gutter="0"/>
          <w:cols w:space="60"/>
          <w:noEndnote/>
        </w:sectPr>
      </w:pPr>
    </w:p>
    <w:p w14:paraId="5F19061C" w14:textId="77777777" w:rsidR="008B35D8" w:rsidRDefault="008B35D8">
      <w:pPr>
        <w:shd w:val="clear" w:color="auto" w:fill="FFFFFF"/>
      </w:pPr>
      <w:r>
        <w:rPr>
          <w:spacing w:val="-9"/>
        </w:rPr>
        <w:t>Аддикция к трате дене(покупкам)</w:t>
      </w:r>
    </w:p>
    <w:p w14:paraId="5E0C4746" w14:textId="77777777" w:rsidR="008B35D8" w:rsidRDefault="008B35D8">
      <w:pPr>
        <w:shd w:val="clear" w:color="auto" w:fill="FFFFFF"/>
        <w:spacing w:before="29"/>
      </w:pPr>
      <w:r>
        <w:br w:type="column"/>
      </w:r>
      <w:r>
        <w:rPr>
          <w:sz w:val="18"/>
          <w:szCs w:val="18"/>
        </w:rPr>
        <w:t>505</w:t>
      </w:r>
    </w:p>
    <w:p w14:paraId="18171FE0" w14:textId="77777777" w:rsidR="008B35D8" w:rsidRDefault="008B35D8">
      <w:pPr>
        <w:shd w:val="clear" w:color="auto" w:fill="FFFFFF"/>
        <w:spacing w:before="29"/>
        <w:sectPr w:rsidR="008B35D8">
          <w:pgSz w:w="12240" w:h="15840"/>
          <w:pgMar w:top="1440" w:right="2189" w:bottom="720" w:left="2275" w:header="720" w:footer="720" w:gutter="0"/>
          <w:cols w:num="2" w:space="720" w:equalWidth="0">
            <w:col w:w="2644" w:space="4411"/>
            <w:col w:w="720"/>
          </w:cols>
          <w:noEndnote/>
        </w:sectPr>
      </w:pPr>
    </w:p>
    <w:p w14:paraId="4A2E86E0" w14:textId="77777777" w:rsidR="008B35D8" w:rsidRDefault="008B35D8">
      <w:pPr>
        <w:shd w:val="clear" w:color="auto" w:fill="FFFFFF"/>
        <w:spacing w:before="240" w:line="235" w:lineRule="exact"/>
        <w:ind w:left="19" w:right="466"/>
        <w:jc w:val="both"/>
      </w:pPr>
      <w:r>
        <w:rPr>
          <w:noProof/>
        </w:rPr>
        <w:pict w14:anchorId="5935398E">
          <v:line id="_x0000_s1534" style="position:absolute;left:0;text-align:left;z-index:75;mso-position-horizontal-relative:margin" from="-28.3pt,50.15pt" to="-28.3pt,622.8pt" o:allowincell="f" strokeweight="1.2pt">
            <w10:wrap anchorx="margin"/>
          </v:line>
        </w:pict>
      </w:r>
      <w:r>
        <w:rPr>
          <w:spacing w:val="-3"/>
        </w:rPr>
        <w:t xml:space="preserve">тически не могут существовать. В таких центрах можно констатировать возникновение </w:t>
      </w:r>
      <w:r>
        <w:t>аддикции отношений наряду с религиозной аддикцией.</w:t>
      </w:r>
    </w:p>
    <w:p w14:paraId="75F9298C" w14:textId="77777777" w:rsidR="008B35D8" w:rsidRDefault="008B35D8">
      <w:pPr>
        <w:shd w:val="clear" w:color="auto" w:fill="FFFFFF"/>
        <w:spacing w:line="235" w:lineRule="exact"/>
        <w:ind w:left="19" w:right="461" w:firstLine="326"/>
        <w:jc w:val="both"/>
      </w:pPr>
      <w:r>
        <w:rPr>
          <w:spacing w:val="-2"/>
        </w:rPr>
        <w:t>Высказанные мысли ничуть не умаляют необходимости проведения реабилитаци</w:t>
      </w:r>
      <w:r>
        <w:rPr>
          <w:spacing w:val="-2"/>
        </w:rPr>
        <w:softHyphen/>
      </w:r>
      <w:r>
        <w:rPr>
          <w:spacing w:val="-3"/>
        </w:rPr>
        <w:t>онных мероприятий с людьми, зависимыми от ПАВ. Это лишь еще одно напоминание, что «выздоровление» от химической зависимости очень часто сопровождается возник</w:t>
      </w:r>
      <w:r>
        <w:rPr>
          <w:spacing w:val="-3"/>
        </w:rPr>
        <w:softHyphen/>
      </w:r>
      <w:r>
        <w:rPr>
          <w:spacing w:val="-2"/>
        </w:rPr>
        <w:t>новением замещающей нехимической зависимости, в лучшем случае максимально со</w:t>
      </w:r>
      <w:r>
        <w:rPr>
          <w:spacing w:val="-2"/>
        </w:rPr>
        <w:softHyphen/>
      </w:r>
      <w:r>
        <w:t>циально приемлемой (Егоров, 2004).</w:t>
      </w:r>
    </w:p>
    <w:p w14:paraId="72BBC875" w14:textId="77777777" w:rsidR="008B35D8" w:rsidRDefault="008B35D8">
      <w:pPr>
        <w:shd w:val="clear" w:color="auto" w:fill="FFFFFF"/>
        <w:spacing w:before="226"/>
        <w:ind w:left="1387"/>
      </w:pPr>
      <w:r>
        <w:rPr>
          <w:rFonts w:ascii="Arial" w:hAnsi="Arial" w:cs="Arial"/>
          <w:b/>
          <w:bCs/>
          <w:spacing w:val="-5"/>
          <w:sz w:val="24"/>
          <w:szCs w:val="24"/>
        </w:rPr>
        <w:t xml:space="preserve">20.4. </w:t>
      </w:r>
      <w:r>
        <w:rPr>
          <w:rFonts w:ascii="Arial" w:hAnsi="Arial"/>
          <w:b/>
          <w:bCs/>
          <w:spacing w:val="-5"/>
          <w:sz w:val="24"/>
          <w:szCs w:val="24"/>
        </w:rPr>
        <w:t>Аддикция</w:t>
      </w:r>
      <w:r>
        <w:rPr>
          <w:rFonts w:ascii="Arial" w:hAnsi="Arial" w:cs="Arial"/>
          <w:b/>
          <w:bCs/>
          <w:spacing w:val="-5"/>
          <w:sz w:val="24"/>
          <w:szCs w:val="24"/>
        </w:rPr>
        <w:t xml:space="preserve"> </w:t>
      </w:r>
      <w:r>
        <w:rPr>
          <w:rFonts w:ascii="Arial" w:hAnsi="Arial"/>
          <w:b/>
          <w:bCs/>
          <w:spacing w:val="-5"/>
          <w:sz w:val="24"/>
          <w:szCs w:val="24"/>
        </w:rPr>
        <w:t>к</w:t>
      </w:r>
      <w:r>
        <w:rPr>
          <w:rFonts w:ascii="Arial" w:hAnsi="Arial" w:cs="Arial"/>
          <w:b/>
          <w:bCs/>
          <w:spacing w:val="-5"/>
          <w:sz w:val="24"/>
          <w:szCs w:val="24"/>
        </w:rPr>
        <w:t xml:space="preserve"> </w:t>
      </w:r>
      <w:r>
        <w:rPr>
          <w:rFonts w:ascii="Arial" w:hAnsi="Arial"/>
          <w:b/>
          <w:bCs/>
          <w:spacing w:val="-5"/>
          <w:sz w:val="24"/>
          <w:szCs w:val="24"/>
        </w:rPr>
        <w:t>трате</w:t>
      </w:r>
      <w:r>
        <w:rPr>
          <w:rFonts w:ascii="Arial" w:hAnsi="Arial" w:cs="Arial"/>
          <w:b/>
          <w:bCs/>
          <w:spacing w:val="-5"/>
          <w:sz w:val="24"/>
          <w:szCs w:val="24"/>
        </w:rPr>
        <w:t xml:space="preserve"> </w:t>
      </w:r>
      <w:r>
        <w:rPr>
          <w:rFonts w:ascii="Arial" w:hAnsi="Arial"/>
          <w:b/>
          <w:bCs/>
          <w:spacing w:val="-5"/>
          <w:sz w:val="24"/>
          <w:szCs w:val="24"/>
        </w:rPr>
        <w:t>денег</w:t>
      </w:r>
      <w:r>
        <w:rPr>
          <w:rFonts w:ascii="Arial" w:hAnsi="Arial" w:cs="Arial"/>
          <w:b/>
          <w:bCs/>
          <w:spacing w:val="-5"/>
          <w:sz w:val="24"/>
          <w:szCs w:val="24"/>
        </w:rPr>
        <w:t xml:space="preserve"> (</w:t>
      </w:r>
      <w:r>
        <w:rPr>
          <w:rFonts w:ascii="Arial" w:hAnsi="Arial"/>
          <w:b/>
          <w:bCs/>
          <w:spacing w:val="-5"/>
          <w:sz w:val="24"/>
          <w:szCs w:val="24"/>
        </w:rPr>
        <w:t>покупкам</w:t>
      </w:r>
      <w:r>
        <w:rPr>
          <w:rFonts w:ascii="Arial" w:hAnsi="Arial" w:cs="Arial"/>
          <w:b/>
          <w:bCs/>
          <w:spacing w:val="-5"/>
          <w:sz w:val="24"/>
          <w:szCs w:val="24"/>
        </w:rPr>
        <w:t>)</w:t>
      </w:r>
    </w:p>
    <w:p w14:paraId="29062039" w14:textId="77777777" w:rsidR="008B35D8" w:rsidRDefault="008B35D8">
      <w:pPr>
        <w:shd w:val="clear" w:color="auto" w:fill="FFFFFF"/>
        <w:spacing w:before="230" w:line="235" w:lineRule="exact"/>
        <w:ind w:left="10" w:right="461" w:firstLine="322"/>
        <w:jc w:val="both"/>
      </w:pPr>
      <w:r>
        <w:rPr>
          <w:spacing w:val="-1"/>
        </w:rPr>
        <w:t xml:space="preserve">Хотя неконтролируемое влечение совершать покупки упоминалось еще в работах </w:t>
      </w:r>
      <w:r>
        <w:rPr>
          <w:spacing w:val="-5"/>
        </w:rPr>
        <w:t xml:space="preserve">Э. Крепелина и Е. Блейера в конце </w:t>
      </w:r>
      <w:r>
        <w:rPr>
          <w:spacing w:val="-5"/>
          <w:lang w:val="en-US"/>
        </w:rPr>
        <w:t>XIX</w:t>
      </w:r>
      <w:r w:rsidRPr="009C11ED">
        <w:rPr>
          <w:spacing w:val="-5"/>
        </w:rPr>
        <w:t xml:space="preserve"> </w:t>
      </w:r>
      <w:r>
        <w:rPr>
          <w:spacing w:val="-5"/>
        </w:rPr>
        <w:t xml:space="preserve">в., на современном этапе научный интерес к этой проблеме возник относительно недавно. Р. Фабер </w:t>
      </w:r>
      <w:r w:rsidRPr="009C11ED">
        <w:rPr>
          <w:spacing w:val="-5"/>
        </w:rPr>
        <w:t>(</w:t>
      </w:r>
      <w:r>
        <w:rPr>
          <w:spacing w:val="-5"/>
          <w:lang w:val="en-US"/>
        </w:rPr>
        <w:t>Faber</w:t>
      </w:r>
      <w:r w:rsidRPr="009C11ED">
        <w:rPr>
          <w:spacing w:val="-5"/>
        </w:rPr>
        <w:t xml:space="preserve">, </w:t>
      </w:r>
      <w:r>
        <w:rPr>
          <w:spacing w:val="-5"/>
        </w:rPr>
        <w:t xml:space="preserve">1992) предложил шкалу из семи </w:t>
      </w:r>
      <w:r>
        <w:rPr>
          <w:spacing w:val="-6"/>
        </w:rPr>
        <w:t>пунктов для выявления данной аддикции. Аддикция к трате денег была описана и типизи</w:t>
      </w:r>
      <w:r>
        <w:rPr>
          <w:spacing w:val="-6"/>
        </w:rPr>
        <w:softHyphen/>
      </w:r>
      <w:r>
        <w:rPr>
          <w:spacing w:val="-3"/>
        </w:rPr>
        <w:t xml:space="preserve">рована также в соответствии с диагностическими критериями </w:t>
      </w:r>
      <w:r>
        <w:rPr>
          <w:spacing w:val="-3"/>
          <w:lang w:val="en-US"/>
        </w:rPr>
        <w:t>DSM</w:t>
      </w:r>
      <w:r w:rsidRPr="009C11ED">
        <w:rPr>
          <w:spacing w:val="-3"/>
        </w:rPr>
        <w:t>-</w:t>
      </w:r>
      <w:r>
        <w:rPr>
          <w:spacing w:val="-3"/>
          <w:lang w:val="en-US"/>
        </w:rPr>
        <w:t>III</w:t>
      </w:r>
      <w:r w:rsidRPr="009C11ED">
        <w:rPr>
          <w:spacing w:val="-3"/>
        </w:rPr>
        <w:t>-</w:t>
      </w:r>
      <w:r>
        <w:rPr>
          <w:spacing w:val="-3"/>
          <w:lang w:val="en-US"/>
        </w:rPr>
        <w:t>R</w:t>
      </w:r>
      <w:r w:rsidRPr="009C11ED">
        <w:rPr>
          <w:spacing w:val="-3"/>
        </w:rPr>
        <w:t xml:space="preserve"> </w:t>
      </w:r>
      <w:r>
        <w:rPr>
          <w:spacing w:val="-3"/>
        </w:rPr>
        <w:t xml:space="preserve">для обсессив-но-компульсивного и аддиктивного расстройств в 1990-х гг. </w:t>
      </w:r>
      <w:r w:rsidRPr="009C11ED">
        <w:rPr>
          <w:spacing w:val="-3"/>
        </w:rPr>
        <w:t>(</w:t>
      </w:r>
      <w:r>
        <w:rPr>
          <w:spacing w:val="-3"/>
          <w:lang w:val="en-US"/>
        </w:rPr>
        <w:t>McElroyetal</w:t>
      </w:r>
      <w:r w:rsidRPr="009C11ED">
        <w:rPr>
          <w:spacing w:val="-3"/>
        </w:rPr>
        <w:t xml:space="preserve">., </w:t>
      </w:r>
      <w:r>
        <w:rPr>
          <w:spacing w:val="-3"/>
        </w:rPr>
        <w:t xml:space="preserve">1994, 1995). </w:t>
      </w:r>
      <w:r>
        <w:rPr>
          <w:spacing w:val="-2"/>
        </w:rPr>
        <w:t xml:space="preserve">Авторы предложили четыре ее критерия, причем для диагностики достаточно наличия </w:t>
      </w:r>
      <w:r>
        <w:t>одного из них:</w:t>
      </w:r>
    </w:p>
    <w:p w14:paraId="6B0EFDF3" w14:textId="77777777" w:rsidR="008B35D8" w:rsidRDefault="008B35D8" w:rsidP="008B35D8">
      <w:pPr>
        <w:numPr>
          <w:ilvl w:val="0"/>
          <w:numId w:val="66"/>
        </w:numPr>
        <w:shd w:val="clear" w:color="auto" w:fill="FFFFFF"/>
        <w:tabs>
          <w:tab w:val="left" w:pos="547"/>
        </w:tabs>
        <w:spacing w:line="235" w:lineRule="exact"/>
        <w:ind w:left="5" w:right="461" w:firstLine="322"/>
        <w:jc w:val="both"/>
        <w:rPr>
          <w:spacing w:val="-14"/>
        </w:rPr>
      </w:pPr>
      <w:r>
        <w:rPr>
          <w:spacing w:val="-2"/>
        </w:rPr>
        <w:t>часто возникает озабоченность покупками или внезапные порывы что-либо ку</w:t>
      </w:r>
      <w:r>
        <w:rPr>
          <w:spacing w:val="-2"/>
        </w:rPr>
        <w:softHyphen/>
      </w:r>
      <w:r>
        <w:rPr>
          <w:spacing w:val="-1"/>
        </w:rPr>
        <w:t>пить, ощущаемые как непреодолимые, навязчивые и/или бессмысленные;</w:t>
      </w:r>
    </w:p>
    <w:p w14:paraId="39314BEA" w14:textId="77777777" w:rsidR="008B35D8" w:rsidRDefault="008B35D8" w:rsidP="008B35D8">
      <w:pPr>
        <w:numPr>
          <w:ilvl w:val="0"/>
          <w:numId w:val="66"/>
        </w:numPr>
        <w:shd w:val="clear" w:color="auto" w:fill="FFFFFF"/>
        <w:tabs>
          <w:tab w:val="left" w:pos="547"/>
        </w:tabs>
        <w:spacing w:line="235" w:lineRule="exact"/>
        <w:ind w:left="5" w:right="466" w:firstLine="322"/>
        <w:jc w:val="both"/>
        <w:rPr>
          <w:spacing w:val="-2"/>
        </w:rPr>
      </w:pPr>
      <w:r>
        <w:rPr>
          <w:spacing w:val="-2"/>
        </w:rPr>
        <w:t xml:space="preserve">регулярно совершаются покупки не по средствам, часто покупаются ненужные </w:t>
      </w:r>
      <w:r>
        <w:rPr>
          <w:spacing w:val="-5"/>
        </w:rPr>
        <w:t>вещи, или хождение по магазинам занимает значительно больше времени, чем изначаль</w:t>
      </w:r>
      <w:r>
        <w:rPr>
          <w:spacing w:val="-5"/>
        </w:rPr>
        <w:softHyphen/>
      </w:r>
      <w:r>
        <w:t>но планировалось;</w:t>
      </w:r>
    </w:p>
    <w:p w14:paraId="333A1491" w14:textId="77777777" w:rsidR="008B35D8" w:rsidRDefault="008B35D8" w:rsidP="008B35D8">
      <w:pPr>
        <w:numPr>
          <w:ilvl w:val="0"/>
          <w:numId w:val="66"/>
        </w:numPr>
        <w:shd w:val="clear" w:color="auto" w:fill="FFFFFF"/>
        <w:tabs>
          <w:tab w:val="left" w:pos="547"/>
        </w:tabs>
        <w:spacing w:line="235" w:lineRule="exact"/>
        <w:ind w:left="5" w:right="461" w:firstLine="322"/>
        <w:jc w:val="both"/>
        <w:rPr>
          <w:spacing w:val="-4"/>
        </w:rPr>
      </w:pPr>
      <w:r>
        <w:rPr>
          <w:spacing w:val="-2"/>
        </w:rPr>
        <w:t>озабоченность покупками, внезапные порывы купить или связанные с этим осо</w:t>
      </w:r>
      <w:r>
        <w:rPr>
          <w:spacing w:val="-2"/>
        </w:rPr>
        <w:softHyphen/>
      </w:r>
      <w:r>
        <w:rPr>
          <w:spacing w:val="-3"/>
        </w:rPr>
        <w:t>бенности поведения сопровождаются ярко выраженным дистрессом, неадекватной тра</w:t>
      </w:r>
      <w:r>
        <w:rPr>
          <w:spacing w:val="-3"/>
        </w:rPr>
        <w:softHyphen/>
        <w:t>той времени, становятся серьезной помехой как в повседневной жизни, так и в профес</w:t>
      </w:r>
      <w:r>
        <w:rPr>
          <w:spacing w:val="-3"/>
        </w:rPr>
        <w:softHyphen/>
      </w:r>
      <w:r>
        <w:rPr>
          <w:spacing w:val="-1"/>
        </w:rPr>
        <w:t xml:space="preserve">сиональной сфере, или влекут за собой финансовые проблемы (например, долги или </w:t>
      </w:r>
      <w:r>
        <w:t>банкротство);</w:t>
      </w:r>
    </w:p>
    <w:p w14:paraId="5633E03B" w14:textId="77777777" w:rsidR="008B35D8" w:rsidRDefault="008B35D8" w:rsidP="008B35D8">
      <w:pPr>
        <w:numPr>
          <w:ilvl w:val="0"/>
          <w:numId w:val="66"/>
        </w:numPr>
        <w:shd w:val="clear" w:color="auto" w:fill="FFFFFF"/>
        <w:tabs>
          <w:tab w:val="left" w:pos="547"/>
        </w:tabs>
        <w:spacing w:line="235" w:lineRule="exact"/>
        <w:ind w:left="5" w:right="466" w:firstLine="322"/>
        <w:jc w:val="both"/>
      </w:pPr>
      <w:r>
        <w:rPr>
          <w:spacing w:val="-1"/>
        </w:rPr>
        <w:t xml:space="preserve">чрезмерное увлечение покупками или хождением по магазинам необязательно </w:t>
      </w:r>
      <w:r>
        <w:t>проявляется в периоды гипомании или мании.</w:t>
      </w:r>
    </w:p>
    <w:p w14:paraId="1F2E244F" w14:textId="77777777" w:rsidR="008B35D8" w:rsidRDefault="008B35D8">
      <w:pPr>
        <w:shd w:val="clear" w:color="auto" w:fill="FFFFFF"/>
        <w:spacing w:line="235" w:lineRule="exact"/>
        <w:ind w:right="461" w:firstLine="317"/>
        <w:jc w:val="both"/>
      </w:pPr>
      <w:r>
        <w:rPr>
          <w:spacing w:val="-2"/>
        </w:rPr>
        <w:t>Аддикция к трате денег проявляется повторным, непреодолимым желанием совер</w:t>
      </w:r>
      <w:r>
        <w:rPr>
          <w:spacing w:val="-2"/>
        </w:rPr>
        <w:softHyphen/>
      </w:r>
      <w:r>
        <w:rPr>
          <w:spacing w:val="-3"/>
        </w:rPr>
        <w:t>шать множество покупок. В промежутках между покупками нарастает напряжение, ко</w:t>
      </w:r>
      <w:r>
        <w:rPr>
          <w:spacing w:val="-3"/>
        </w:rPr>
        <w:softHyphen/>
      </w:r>
      <w:r>
        <w:rPr>
          <w:spacing w:val="-1"/>
        </w:rPr>
        <w:t>торое может быть ослаблено очередной покупкой, после чего обычно возникает чув</w:t>
      </w:r>
      <w:r>
        <w:rPr>
          <w:spacing w:val="-1"/>
        </w:rPr>
        <w:softHyphen/>
      </w:r>
      <w:r>
        <w:rPr>
          <w:spacing w:val="-4"/>
        </w:rPr>
        <w:t>ство вины. В целом для аддиктов характерен широкий спектр негативных эмоций, поло</w:t>
      </w:r>
      <w:r>
        <w:rPr>
          <w:spacing w:val="-4"/>
        </w:rPr>
        <w:softHyphen/>
      </w:r>
      <w:r>
        <w:rPr>
          <w:spacing w:val="-6"/>
        </w:rPr>
        <w:t xml:space="preserve">жительные эмоции вплоть до эйфории возникают только в процессе совершения покупки. </w:t>
      </w:r>
      <w:r>
        <w:rPr>
          <w:spacing w:val="-3"/>
        </w:rPr>
        <w:t>У этой категории аддиктов растут долги, возникают трудности во взаимоотношениях с семьей, могут быть проблемы с законом. Иногда аддикция реализуется через интернет-</w:t>
      </w:r>
      <w:r>
        <w:rPr>
          <w:spacing w:val="-2"/>
        </w:rPr>
        <w:t>покупки, которые совершаются не в супермаркетах, а в виртуальных магазинах.</w:t>
      </w:r>
    </w:p>
    <w:p w14:paraId="48339B41" w14:textId="77777777" w:rsidR="008B35D8" w:rsidRDefault="008B35D8">
      <w:pPr>
        <w:shd w:val="clear" w:color="auto" w:fill="FFFFFF"/>
        <w:spacing w:before="5" w:line="235" w:lineRule="exact"/>
        <w:ind w:left="5" w:right="461" w:firstLine="322"/>
        <w:jc w:val="both"/>
      </w:pPr>
      <w:r>
        <w:rPr>
          <w:spacing w:val="-4"/>
        </w:rPr>
        <w:t xml:space="preserve">Р. Фабер </w:t>
      </w:r>
      <w:r w:rsidRPr="009C11ED">
        <w:rPr>
          <w:spacing w:val="-4"/>
        </w:rPr>
        <w:t>(</w:t>
      </w:r>
      <w:r>
        <w:rPr>
          <w:spacing w:val="-4"/>
          <w:lang w:val="en-US"/>
        </w:rPr>
        <w:t>Faber</w:t>
      </w:r>
      <w:r w:rsidRPr="009C11ED">
        <w:rPr>
          <w:spacing w:val="-4"/>
        </w:rPr>
        <w:t xml:space="preserve">, </w:t>
      </w:r>
      <w:r>
        <w:rPr>
          <w:spacing w:val="-4"/>
        </w:rPr>
        <w:t xml:space="preserve">1992; цит. по: </w:t>
      </w:r>
      <w:r>
        <w:rPr>
          <w:spacing w:val="-4"/>
          <w:lang w:val="en-US"/>
        </w:rPr>
        <w:t>Lejoyeux</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2002) сообщает, что этим видом аддик</w:t>
      </w:r>
      <w:r>
        <w:rPr>
          <w:spacing w:val="-4"/>
        </w:rPr>
        <w:softHyphen/>
      </w:r>
      <w:r>
        <w:rPr>
          <w:spacing w:val="-2"/>
        </w:rPr>
        <w:t xml:space="preserve">ции страдают 1,1% населения, средний возраст людей с этой зависимостью составляет </w:t>
      </w:r>
      <w:r>
        <w:rPr>
          <w:spacing w:val="-6"/>
        </w:rPr>
        <w:t>39 лет. Аддикция к трате денег начинается обычно в возрасте 30 лет, ею страдают преиму</w:t>
      </w:r>
      <w:r>
        <w:rPr>
          <w:spacing w:val="-6"/>
        </w:rPr>
        <w:softHyphen/>
      </w:r>
      <w:r>
        <w:rPr>
          <w:spacing w:val="-4"/>
        </w:rPr>
        <w:t>щественно женщины (92% из всех аддиктов). Считается, что аддикция к покупкам начи</w:t>
      </w:r>
      <w:r>
        <w:rPr>
          <w:spacing w:val="-4"/>
        </w:rPr>
        <w:softHyphen/>
      </w:r>
      <w:r>
        <w:rPr>
          <w:spacing w:val="-1"/>
        </w:rPr>
        <w:t xml:space="preserve">нается в более молодые годы: средний возраст обследованных ими женщин составил </w:t>
      </w:r>
      <w:r>
        <w:rPr>
          <w:spacing w:val="-3"/>
        </w:rPr>
        <w:t xml:space="preserve">17,5 лет. Д. Блэк </w:t>
      </w:r>
      <w:r w:rsidRPr="009C11ED">
        <w:rPr>
          <w:spacing w:val="-3"/>
        </w:rPr>
        <w:t>(</w:t>
      </w:r>
      <w:r>
        <w:rPr>
          <w:spacing w:val="-3"/>
          <w:lang w:val="en-US"/>
        </w:rPr>
        <w:t>Black</w:t>
      </w:r>
      <w:r w:rsidRPr="009C11ED">
        <w:rPr>
          <w:spacing w:val="-3"/>
        </w:rPr>
        <w:t xml:space="preserve">, </w:t>
      </w:r>
      <w:r>
        <w:rPr>
          <w:spacing w:val="-3"/>
        </w:rPr>
        <w:t xml:space="preserve">1996) приводит данные, что эта аддикция встречается у 2-8% в </w:t>
      </w:r>
      <w:r>
        <w:t>общей популяции, из которых женщины составляют 80-95%.</w:t>
      </w:r>
    </w:p>
    <w:p w14:paraId="7ED7DB0F" w14:textId="77777777" w:rsidR="008B35D8" w:rsidRDefault="008B35D8">
      <w:pPr>
        <w:shd w:val="clear" w:color="auto" w:fill="FFFFFF"/>
        <w:spacing w:line="235" w:lineRule="exact"/>
        <w:ind w:left="10" w:right="466" w:firstLine="317"/>
        <w:jc w:val="both"/>
      </w:pPr>
      <w:r>
        <w:rPr>
          <w:spacing w:val="-1"/>
        </w:rPr>
        <w:t xml:space="preserve">Аддикция к трате денег часто сочетается с аффективными расстройствами (50%), </w:t>
      </w:r>
      <w:r>
        <w:rPr>
          <w:spacing w:val="-5"/>
        </w:rPr>
        <w:t>химической зависимостью (45,8%), в том числе алкоголизмом (20%) и пищевыми аддик-</w:t>
      </w:r>
      <w:r>
        <w:rPr>
          <w:spacing w:val="-3"/>
        </w:rPr>
        <w:t>циями (20,8%). Высказывается предположение, что аддикция к трате денег может быть</w:t>
      </w:r>
    </w:p>
    <w:p w14:paraId="39FBD579" w14:textId="77777777" w:rsidR="008B35D8" w:rsidRDefault="008B35D8">
      <w:pPr>
        <w:shd w:val="clear" w:color="auto" w:fill="FFFFFF"/>
        <w:spacing w:line="235" w:lineRule="exact"/>
        <w:ind w:left="10" w:right="466" w:firstLine="317"/>
        <w:jc w:val="both"/>
        <w:sectPr w:rsidR="008B35D8">
          <w:type w:val="continuous"/>
          <w:pgSz w:w="12240" w:h="15840"/>
          <w:pgMar w:top="1440" w:right="2189" w:bottom="720" w:left="2251" w:header="720" w:footer="720" w:gutter="0"/>
          <w:cols w:space="60"/>
          <w:noEndnote/>
        </w:sectPr>
      </w:pPr>
    </w:p>
    <w:p w14:paraId="0D3942B9" w14:textId="77777777" w:rsidR="008B35D8" w:rsidRDefault="008B35D8">
      <w:pPr>
        <w:shd w:val="clear" w:color="auto" w:fill="FFFFFF"/>
        <w:spacing w:before="10"/>
      </w:pPr>
      <w:r>
        <w:rPr>
          <w:rFonts w:ascii="Arial" w:hAnsi="Arial" w:cs="Arial"/>
          <w:sz w:val="18"/>
          <w:szCs w:val="18"/>
        </w:rPr>
        <w:t>506</w:t>
      </w:r>
    </w:p>
    <w:p w14:paraId="68C17CC9" w14:textId="77777777" w:rsidR="008B35D8" w:rsidRDefault="008B35D8">
      <w:pPr>
        <w:shd w:val="clear" w:color="auto" w:fill="FFFFFF"/>
      </w:pPr>
      <w:r>
        <w:br w:type="column"/>
      </w:r>
      <w:r>
        <w:rPr>
          <w:spacing w:val="-13"/>
        </w:rPr>
        <w:t>«Социально приемлемые» формы нехимических зависимостей</w:t>
      </w:r>
    </w:p>
    <w:p w14:paraId="61DD1318" w14:textId="77777777" w:rsidR="008B35D8" w:rsidRDefault="008B35D8">
      <w:pPr>
        <w:shd w:val="clear" w:color="auto" w:fill="FFFFFF"/>
        <w:sectPr w:rsidR="008B35D8">
          <w:pgSz w:w="12240" w:h="15840"/>
          <w:pgMar w:top="1440" w:right="2597" w:bottom="720" w:left="2314" w:header="720" w:footer="720" w:gutter="0"/>
          <w:cols w:num="2" w:sep="1" w:space="720" w:equalWidth="0">
            <w:col w:w="720" w:space="1901"/>
            <w:col w:w="4708"/>
          </w:cols>
          <w:noEndnote/>
        </w:sectPr>
      </w:pPr>
    </w:p>
    <w:p w14:paraId="79326505" w14:textId="77777777" w:rsidR="008B35D8" w:rsidRDefault="008B35D8">
      <w:pPr>
        <w:shd w:val="clear" w:color="auto" w:fill="FFFFFF"/>
        <w:spacing w:before="254" w:line="235" w:lineRule="exact"/>
        <w:ind w:left="14" w:right="24"/>
        <w:jc w:val="both"/>
      </w:pPr>
      <w:r>
        <w:rPr>
          <w:noProof/>
        </w:rPr>
        <w:pict w14:anchorId="69EDDE37">
          <v:line id="_x0000_s1535" style="position:absolute;left:0;text-align:left;z-index:76;mso-position-horizontal-relative:margin" from="387.6pt,-19.9pt" to="387.6pt,623.55pt" o:allowincell="f" strokeweight="1.45pt">
            <w10:wrap anchorx="margin"/>
          </v:line>
        </w:pict>
      </w:r>
      <w:r>
        <w:rPr>
          <w:spacing w:val="-2"/>
        </w:rPr>
        <w:t xml:space="preserve">включена в семейный и, возможно, генетический «клинический спектр» расстройств, </w:t>
      </w:r>
      <w:r>
        <w:rPr>
          <w:spacing w:val="-5"/>
        </w:rPr>
        <w:t xml:space="preserve">куда относятся аддиктивные и аффективные нарушения </w:t>
      </w:r>
      <w:r w:rsidRPr="009C11ED">
        <w:rPr>
          <w:spacing w:val="-5"/>
        </w:rPr>
        <w:t>(</w:t>
      </w:r>
      <w:r>
        <w:rPr>
          <w:spacing w:val="-5"/>
          <w:lang w:val="en-US"/>
        </w:rPr>
        <w:t>Lejoyeux</w:t>
      </w:r>
      <w:r w:rsidRPr="009C11ED">
        <w:rPr>
          <w:spacing w:val="-5"/>
        </w:rPr>
        <w:t xml:space="preserve"> </w:t>
      </w:r>
      <w:r>
        <w:rPr>
          <w:spacing w:val="-5"/>
          <w:lang w:val="en-US"/>
        </w:rPr>
        <w:t>etal</w:t>
      </w:r>
      <w:r w:rsidRPr="009C11ED">
        <w:rPr>
          <w:spacing w:val="-5"/>
        </w:rPr>
        <w:t xml:space="preserve">., </w:t>
      </w:r>
      <w:r>
        <w:rPr>
          <w:spacing w:val="-5"/>
        </w:rPr>
        <w:t>2002). Подтверж</w:t>
      </w:r>
      <w:r>
        <w:rPr>
          <w:spacing w:val="-5"/>
        </w:rPr>
        <w:softHyphen/>
      </w:r>
      <w:r>
        <w:rPr>
          <w:spacing w:val="-1"/>
        </w:rPr>
        <w:t>дением сказанного могут служить данные о том, что, в свою очередь, 8% больных де</w:t>
      </w:r>
      <w:r>
        <w:rPr>
          <w:spacing w:val="-1"/>
        </w:rPr>
        <w:softHyphen/>
      </w:r>
      <w:r>
        <w:rPr>
          <w:spacing w:val="-2"/>
        </w:rPr>
        <w:t>прессией сообщили об эпизодах неконтролируемой траты денег для совершения поку</w:t>
      </w:r>
      <w:r>
        <w:rPr>
          <w:spacing w:val="-2"/>
        </w:rPr>
        <w:softHyphen/>
      </w:r>
      <w:r>
        <w:rPr>
          <w:spacing w:val="-1"/>
        </w:rPr>
        <w:t xml:space="preserve">пок, причем все эти больные оказались женщинами </w:t>
      </w:r>
      <w:r w:rsidRPr="009C11ED">
        <w:rPr>
          <w:spacing w:val="-1"/>
        </w:rPr>
        <w:t>(</w:t>
      </w:r>
      <w:r>
        <w:rPr>
          <w:spacing w:val="-1"/>
          <w:lang w:val="en-US"/>
        </w:rPr>
        <w:t>Lejoyeux</w:t>
      </w:r>
      <w:r w:rsidRPr="009C11ED">
        <w:rPr>
          <w:spacing w:val="-1"/>
        </w:rPr>
        <w:t xml:space="preserve"> </w:t>
      </w:r>
      <w:r>
        <w:rPr>
          <w:spacing w:val="-1"/>
          <w:lang w:val="en-US"/>
        </w:rPr>
        <w:t>etal</w:t>
      </w:r>
      <w:r w:rsidRPr="009C11ED">
        <w:rPr>
          <w:spacing w:val="-1"/>
        </w:rPr>
        <w:t xml:space="preserve">., </w:t>
      </w:r>
      <w:r>
        <w:rPr>
          <w:spacing w:val="-1"/>
        </w:rPr>
        <w:t>1995).</w:t>
      </w:r>
    </w:p>
    <w:p w14:paraId="1D5A60D6" w14:textId="77777777" w:rsidR="008B35D8" w:rsidRDefault="008B35D8">
      <w:pPr>
        <w:shd w:val="clear" w:color="auto" w:fill="FFFFFF"/>
        <w:spacing w:before="211"/>
        <w:ind w:left="5"/>
        <w:jc w:val="center"/>
      </w:pPr>
      <w:r>
        <w:rPr>
          <w:rFonts w:ascii="Arial" w:hAnsi="Arial" w:cs="Arial"/>
          <w:b/>
          <w:bCs/>
          <w:spacing w:val="-7"/>
          <w:sz w:val="24"/>
          <w:szCs w:val="24"/>
        </w:rPr>
        <w:t xml:space="preserve">20.5. </w:t>
      </w:r>
      <w:r>
        <w:rPr>
          <w:rFonts w:ascii="Arial" w:hAnsi="Arial"/>
          <w:b/>
          <w:bCs/>
          <w:spacing w:val="-7"/>
          <w:sz w:val="24"/>
          <w:szCs w:val="24"/>
        </w:rPr>
        <w:t>Религиозная</w:t>
      </w:r>
      <w:r>
        <w:rPr>
          <w:rFonts w:ascii="Arial" w:hAnsi="Arial" w:cs="Arial"/>
          <w:b/>
          <w:bCs/>
          <w:spacing w:val="-7"/>
          <w:sz w:val="24"/>
          <w:szCs w:val="24"/>
        </w:rPr>
        <w:t xml:space="preserve"> </w:t>
      </w:r>
      <w:r>
        <w:rPr>
          <w:rFonts w:ascii="Arial" w:hAnsi="Arial"/>
          <w:b/>
          <w:bCs/>
          <w:spacing w:val="-7"/>
          <w:sz w:val="24"/>
          <w:szCs w:val="24"/>
        </w:rPr>
        <w:t>аддикция</w:t>
      </w:r>
    </w:p>
    <w:p w14:paraId="2F41BA80" w14:textId="77777777" w:rsidR="008B35D8" w:rsidRDefault="008B35D8">
      <w:pPr>
        <w:shd w:val="clear" w:color="auto" w:fill="FFFFFF"/>
        <w:spacing w:before="230" w:line="235" w:lineRule="exact"/>
        <w:ind w:left="14" w:firstLine="336"/>
        <w:jc w:val="both"/>
      </w:pPr>
      <w:r>
        <w:rPr>
          <w:spacing w:val="-1"/>
        </w:rPr>
        <w:t xml:space="preserve">В последние годы проблема зависимости от религиозных организаций получила </w:t>
      </w:r>
      <w:r>
        <w:rPr>
          <w:spacing w:val="-2"/>
        </w:rPr>
        <w:t xml:space="preserve">широкое распространение в связи с расширением деятельности самых разнообразных </w:t>
      </w:r>
      <w:r>
        <w:rPr>
          <w:spacing w:val="-4"/>
        </w:rPr>
        <w:t xml:space="preserve">религиозных структур, в том числе и тоталитарных религиозных сект. Хотя религиозная </w:t>
      </w:r>
      <w:r>
        <w:rPr>
          <w:spacing w:val="-6"/>
        </w:rPr>
        <w:t xml:space="preserve">аддикция может развиться в рамках любой конфессии, наибольшим аддиктивным потен-* </w:t>
      </w:r>
      <w:r>
        <w:rPr>
          <w:spacing w:val="-1"/>
        </w:rPr>
        <w:t>циалом, безусловно, обладают секты, причем секты тоталитарные, применяющие раз</w:t>
      </w:r>
      <w:r>
        <w:rPr>
          <w:spacing w:val="-1"/>
        </w:rPr>
        <w:softHyphen/>
      </w:r>
      <w:r>
        <w:rPr>
          <w:spacing w:val="-3"/>
        </w:rPr>
        <w:t xml:space="preserve">нообразные психотехники при вербовке неофитов и во время проведения религиозных </w:t>
      </w:r>
      <w:r>
        <w:t>ритуалов.</w:t>
      </w:r>
    </w:p>
    <w:p w14:paraId="079C824A" w14:textId="77777777" w:rsidR="008B35D8" w:rsidRDefault="008B35D8">
      <w:pPr>
        <w:shd w:val="clear" w:color="auto" w:fill="FFFFFF"/>
        <w:spacing w:before="5" w:line="235" w:lineRule="exact"/>
        <w:ind w:right="24" w:firstLine="346"/>
        <w:jc w:val="both"/>
      </w:pPr>
      <w:r>
        <w:rPr>
          <w:spacing w:val="-5"/>
        </w:rPr>
        <w:t>Большая часть людей попадает в секты в состоянии психологического кризиса, отча</w:t>
      </w:r>
      <w:r>
        <w:rPr>
          <w:spacing w:val="-5"/>
        </w:rPr>
        <w:softHyphen/>
      </w:r>
      <w:r>
        <w:rPr>
          <w:spacing w:val="-2"/>
        </w:rPr>
        <w:t>янья. Секты используют именно это состояние, чтобы «помочь» человеку реализовать потребность заполнить душевный вакуум, снизить тревогу, обещая быстрое и оконча</w:t>
      </w:r>
      <w:r>
        <w:rPr>
          <w:spacing w:val="-2"/>
        </w:rPr>
        <w:softHyphen/>
      </w:r>
      <w:r>
        <w:rPr>
          <w:spacing w:val="-3"/>
        </w:rPr>
        <w:t>тельное решение вопросов. Секты стремятся к контролю. Посредником между Богом и членами общины выступает некий учитель, гуру, нередко наделенный практически не</w:t>
      </w:r>
      <w:r>
        <w:rPr>
          <w:spacing w:val="-3"/>
        </w:rPr>
        <w:softHyphen/>
      </w:r>
      <w:r>
        <w:rPr>
          <w:spacing w:val="-1"/>
        </w:rPr>
        <w:t>ограниченной властью. Религиозную зависимость как раз и отличает устойчивая по</w:t>
      </w:r>
      <w:r>
        <w:rPr>
          <w:spacing w:val="-1"/>
        </w:rPr>
        <w:softHyphen/>
      </w:r>
      <w:r>
        <w:rPr>
          <w:spacing w:val="-2"/>
        </w:rPr>
        <w:t xml:space="preserve">требность переложить ответственность за свои взаимоотношения с Богом на сильного </w:t>
      </w:r>
      <w:r>
        <w:rPr>
          <w:spacing w:val="-3"/>
        </w:rPr>
        <w:t>наставника, учителя или старца, который должен установить регламент взаимоотноше</w:t>
      </w:r>
      <w:r>
        <w:rPr>
          <w:spacing w:val="-3"/>
        </w:rPr>
        <w:softHyphen/>
      </w:r>
      <w:r>
        <w:rPr>
          <w:spacing w:val="-5"/>
        </w:rPr>
        <w:t xml:space="preserve">ний с Богом: что читать, что есть, сколько спать. Иногда религиозная зависимость может </w:t>
      </w:r>
      <w:r>
        <w:rPr>
          <w:spacing w:val="-2"/>
        </w:rPr>
        <w:t>скрываться за вполне притягательными для определенного типа людей формулировка</w:t>
      </w:r>
      <w:r>
        <w:rPr>
          <w:spacing w:val="-2"/>
        </w:rPr>
        <w:softHyphen/>
      </w:r>
      <w:r>
        <w:rPr>
          <w:spacing w:val="-1"/>
        </w:rPr>
        <w:t xml:space="preserve">ми: «отсечь свою волю»; «принести свою свободу в жертву Богу в лице наставника». </w:t>
      </w:r>
      <w:r>
        <w:rPr>
          <w:spacing w:val="-4"/>
        </w:rPr>
        <w:t>Вряд ли человек без воли и без уверенности в собственной ценности способен на какой-либо значимый поступок. Но, попав в кризисную ситуацию, бывает, что он непрестанно ищет, кто бы ему «дал совет», кто бы решил за него его проблемы. По мнению Ц. П. Ко</w:t>
      </w:r>
      <w:r>
        <w:rPr>
          <w:spacing w:val="-4"/>
        </w:rPr>
        <w:softHyphen/>
      </w:r>
      <w:r>
        <w:rPr>
          <w:spacing w:val="-2"/>
        </w:rPr>
        <w:t xml:space="preserve">роленко и Т. В. Дмитриевой (2001), «сравнение изменений, происходящих в психике </w:t>
      </w:r>
      <w:r>
        <w:rPr>
          <w:spacing w:val="-4"/>
        </w:rPr>
        <w:t xml:space="preserve">человека в результате его участия в секте, с изменениями, возникающими при аддикции, </w:t>
      </w:r>
      <w:r>
        <w:rPr>
          <w:spacing w:val="-2"/>
        </w:rPr>
        <w:t xml:space="preserve">может проводиться и с количественной стороны, выражаясь в том и другом случае в </w:t>
      </w:r>
      <w:r>
        <w:t>стремлении человека получать все больше переживаний».</w:t>
      </w:r>
    </w:p>
    <w:p w14:paraId="1A3F16CB" w14:textId="77777777" w:rsidR="008B35D8" w:rsidRDefault="008B35D8">
      <w:pPr>
        <w:shd w:val="clear" w:color="auto" w:fill="FFFFFF"/>
        <w:spacing w:line="235" w:lineRule="exact"/>
        <w:ind w:left="5" w:right="38" w:firstLine="336"/>
        <w:jc w:val="both"/>
      </w:pPr>
      <w:r>
        <w:rPr>
          <w:spacing w:val="-3"/>
        </w:rPr>
        <w:t xml:space="preserve">Таким образом, религиозная зависимость, как и любая другая, становится одним из способов бегства от тревоги, ответственности, необходимости решать свои личностные </w:t>
      </w:r>
      <w:r>
        <w:rPr>
          <w:spacing w:val="-4"/>
        </w:rPr>
        <w:t xml:space="preserve">и духовные проблемы. По мнению Ц. П. Короленко и Т. В. Дмитриевой (2001), аддикция </w:t>
      </w:r>
      <w:r>
        <w:rPr>
          <w:spacing w:val="-2"/>
        </w:rPr>
        <w:t xml:space="preserve">к секте представляет большую опасность, чем пищевая или даже гемблинг, поскольку </w:t>
      </w:r>
      <w:r>
        <w:rPr>
          <w:spacing w:val="-3"/>
        </w:rPr>
        <w:t xml:space="preserve">чаще вызывает психические нарушения шизофреноформного характера у религиозных </w:t>
      </w:r>
      <w:r>
        <w:t>аддиктов.</w:t>
      </w:r>
    </w:p>
    <w:p w14:paraId="015A2F49" w14:textId="77777777" w:rsidR="008B35D8" w:rsidRDefault="008B35D8">
      <w:pPr>
        <w:shd w:val="clear" w:color="auto" w:fill="FFFFFF"/>
        <w:spacing w:line="235" w:lineRule="exact"/>
        <w:ind w:right="43" w:firstLine="346"/>
        <w:jc w:val="both"/>
      </w:pPr>
      <w:r>
        <w:rPr>
          <w:spacing w:val="-2"/>
        </w:rPr>
        <w:t>Вместе с тем нельзя отрицать, что религиозные сообщества оказывают существен</w:t>
      </w:r>
      <w:r>
        <w:rPr>
          <w:spacing w:val="-2"/>
        </w:rPr>
        <w:softHyphen/>
        <w:t xml:space="preserve">ную помощь при проведении реабилитационных программ с наркозависимыми. Как </w:t>
      </w:r>
      <w:r>
        <w:rPr>
          <w:spacing w:val="-3"/>
        </w:rPr>
        <w:t>показывают зарубежные исследования, введение в реабилитационные программы алко</w:t>
      </w:r>
      <w:r>
        <w:rPr>
          <w:spacing w:val="-3"/>
        </w:rPr>
        <w:softHyphen/>
      </w:r>
      <w:r>
        <w:rPr>
          <w:spacing w:val="-5"/>
        </w:rPr>
        <w:t>голиков и наркоманов тренингов, связанных с развитием духовности и воспитания рели</w:t>
      </w:r>
      <w:r>
        <w:rPr>
          <w:spacing w:val="-5"/>
        </w:rPr>
        <w:softHyphen/>
      </w:r>
      <w:r>
        <w:rPr>
          <w:spacing w:val="-3"/>
        </w:rPr>
        <w:t>гиозного чувства, положительно оценивается как самими пациентами, так и специалис</w:t>
      </w:r>
      <w:r>
        <w:rPr>
          <w:spacing w:val="-3"/>
        </w:rPr>
        <w:softHyphen/>
      </w:r>
      <w:r>
        <w:rPr>
          <w:spacing w:val="-4"/>
        </w:rPr>
        <w:t xml:space="preserve">тами </w:t>
      </w:r>
      <w:r w:rsidRPr="009C11ED">
        <w:rPr>
          <w:spacing w:val="-4"/>
        </w:rPr>
        <w:t>(</w:t>
      </w:r>
      <w:r>
        <w:rPr>
          <w:spacing w:val="-4"/>
          <w:lang w:val="en-US"/>
        </w:rPr>
        <w:t>Arnold</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2002; </w:t>
      </w:r>
      <w:r>
        <w:rPr>
          <w:spacing w:val="-4"/>
          <w:lang w:val="en-US"/>
        </w:rPr>
        <w:t>Cook</w:t>
      </w:r>
      <w:r w:rsidRPr="009C11ED">
        <w:rPr>
          <w:spacing w:val="-4"/>
        </w:rPr>
        <w:t xml:space="preserve">, </w:t>
      </w:r>
      <w:r>
        <w:rPr>
          <w:spacing w:val="-4"/>
        </w:rPr>
        <w:t>2004). Опыт духовной реабилитации наркозависимых ус</w:t>
      </w:r>
      <w:r>
        <w:rPr>
          <w:spacing w:val="-4"/>
        </w:rPr>
        <w:softHyphen/>
      </w:r>
      <w:r>
        <w:rPr>
          <w:spacing w:val="-2"/>
        </w:rPr>
        <w:t xml:space="preserve">пешно применяется и в нехристианских конфессиях. Так, в Таиланде в буддийском </w:t>
      </w:r>
      <w:r>
        <w:rPr>
          <w:spacing w:val="-1"/>
        </w:rPr>
        <w:t xml:space="preserve">монастыре Ват Тхамкрабок с 1957 г. проводится успешная программа реабилитации </w:t>
      </w:r>
      <w:r>
        <w:rPr>
          <w:spacing w:val="-2"/>
        </w:rPr>
        <w:t>наркозависимых, где, помимо общеукрепляющих процедур, используются медитатив-</w:t>
      </w:r>
    </w:p>
    <w:p w14:paraId="7BD4A635" w14:textId="77777777" w:rsidR="008B35D8" w:rsidRDefault="008B35D8">
      <w:pPr>
        <w:shd w:val="clear" w:color="auto" w:fill="FFFFFF"/>
        <w:spacing w:line="235" w:lineRule="exact"/>
        <w:ind w:right="43" w:firstLine="346"/>
        <w:jc w:val="both"/>
        <w:sectPr w:rsidR="008B35D8">
          <w:type w:val="continuous"/>
          <w:pgSz w:w="12240" w:h="15840"/>
          <w:pgMar w:top="1440" w:right="2568" w:bottom="720" w:left="2290" w:header="720" w:footer="720" w:gutter="0"/>
          <w:cols w:space="60"/>
          <w:noEndnote/>
        </w:sectPr>
      </w:pPr>
    </w:p>
    <w:p w14:paraId="27F94348" w14:textId="77777777" w:rsidR="008B35D8" w:rsidRDefault="008B35D8">
      <w:pPr>
        <w:shd w:val="clear" w:color="auto" w:fill="FFFFFF"/>
      </w:pPr>
      <w:r>
        <w:rPr>
          <w:spacing w:val="-13"/>
        </w:rPr>
        <w:t>Другие нехимические аддикции</w:t>
      </w:r>
    </w:p>
    <w:p w14:paraId="2096E21F" w14:textId="77777777" w:rsidR="008B35D8" w:rsidRDefault="008B35D8">
      <w:pPr>
        <w:shd w:val="clear" w:color="auto" w:fill="FFFFFF"/>
        <w:spacing w:before="29"/>
      </w:pPr>
      <w:r>
        <w:br w:type="column"/>
      </w:r>
      <w:r>
        <w:rPr>
          <w:rFonts w:ascii="Arial" w:hAnsi="Arial" w:cs="Arial"/>
          <w:sz w:val="18"/>
          <w:szCs w:val="18"/>
        </w:rPr>
        <w:t>507</w:t>
      </w:r>
    </w:p>
    <w:p w14:paraId="576D853E" w14:textId="77777777" w:rsidR="008B35D8" w:rsidRDefault="008B35D8">
      <w:pPr>
        <w:shd w:val="clear" w:color="auto" w:fill="FFFFFF"/>
        <w:spacing w:before="29"/>
        <w:sectPr w:rsidR="008B35D8">
          <w:pgSz w:w="12240" w:h="15840"/>
          <w:pgMar w:top="1440" w:right="2091" w:bottom="720" w:left="2359" w:header="720" w:footer="720" w:gutter="0"/>
          <w:cols w:num="2" w:sep="1" w:space="720" w:equalWidth="0">
            <w:col w:w="2404" w:space="4666"/>
            <w:col w:w="720"/>
          </w:cols>
          <w:noEndnote/>
        </w:sectPr>
      </w:pPr>
    </w:p>
    <w:p w14:paraId="1F9D8E64" w14:textId="77777777" w:rsidR="008B35D8" w:rsidRDefault="008B35D8">
      <w:pPr>
        <w:shd w:val="clear" w:color="auto" w:fill="FFFFFF"/>
        <w:spacing w:before="240" w:line="235" w:lineRule="exact"/>
        <w:ind w:left="24" w:right="466"/>
        <w:jc w:val="both"/>
      </w:pPr>
      <w:r>
        <w:rPr>
          <w:noProof/>
        </w:rPr>
        <w:pict w14:anchorId="6572D7D1">
          <v:line id="_x0000_s1536" style="position:absolute;left:0;text-align:left;z-index:77;mso-position-horizontal-relative:margin" from="-25.9pt,178.8pt" to="-25.9pt,263.75pt" o:allowincell="f" strokeweight="2.15pt">
            <w10:wrap anchorx="margin"/>
          </v:line>
        </w:pict>
      </w:r>
      <w:r>
        <w:rPr>
          <w:noProof/>
        </w:rPr>
        <w:pict w14:anchorId="01CE6617">
          <v:line id="_x0000_s1537" style="position:absolute;left:0;text-align:left;z-index:78;mso-position-horizontal-relative:margin" from="-25.7pt,61.45pt" to="-25.7pt,623.05pt" o:allowincell="f" strokeweight="1.2pt">
            <w10:wrap anchorx="margin"/>
          </v:line>
        </w:pict>
      </w:r>
      <w:r>
        <w:rPr>
          <w:spacing w:val="-5"/>
        </w:rPr>
        <w:t>ные техники, а по окончании пациенты дают святой обет никогда не принимать наркоти</w:t>
      </w:r>
      <w:r>
        <w:rPr>
          <w:spacing w:val="-5"/>
        </w:rPr>
        <w:softHyphen/>
      </w:r>
      <w:r>
        <w:rPr>
          <w:spacing w:val="-2"/>
        </w:rPr>
        <w:t xml:space="preserve">ки в будущем. Эффективность реабилитации у прошедших программу составляет до </w:t>
      </w:r>
      <w:r>
        <w:t xml:space="preserve">70% </w:t>
      </w:r>
      <w:r w:rsidRPr="009C11ED">
        <w:t>(</w:t>
      </w:r>
      <w:r>
        <w:rPr>
          <w:lang w:val="en-US"/>
        </w:rPr>
        <w:t>Barrett</w:t>
      </w:r>
      <w:r w:rsidRPr="009C11ED">
        <w:t xml:space="preserve">, </w:t>
      </w:r>
      <w:r>
        <w:t>1997).</w:t>
      </w:r>
    </w:p>
    <w:p w14:paraId="7A6C5742" w14:textId="77777777" w:rsidR="008B35D8" w:rsidRDefault="008B35D8">
      <w:pPr>
        <w:shd w:val="clear" w:color="auto" w:fill="FFFFFF"/>
        <w:spacing w:line="235" w:lineRule="exact"/>
        <w:ind w:left="10" w:right="461" w:firstLine="312"/>
        <w:jc w:val="both"/>
      </w:pPr>
      <w:r>
        <w:rPr>
          <w:spacing w:val="-3"/>
        </w:rPr>
        <w:t>Однако, на наш взгляд, следует различать реабилитационные программы, проводи</w:t>
      </w:r>
      <w:r>
        <w:rPr>
          <w:spacing w:val="-3"/>
        </w:rPr>
        <w:softHyphen/>
        <w:t>мые традиционными конфессиями и тоталитарными сектами. Нужно признать, что эф</w:t>
      </w:r>
      <w:r>
        <w:rPr>
          <w:spacing w:val="-3"/>
        </w:rPr>
        <w:softHyphen/>
      </w:r>
      <w:r>
        <w:rPr>
          <w:spacing w:val="-5"/>
        </w:rPr>
        <w:t xml:space="preserve">фективность в плане отказа от употребления ПАВ в ряде сект выше, чем в традиционных </w:t>
      </w:r>
      <w:r>
        <w:rPr>
          <w:spacing w:val="-3"/>
        </w:rPr>
        <w:t xml:space="preserve">христианских реабилитационных центрах. Скорее всего, это связано с тем, что, помимо </w:t>
      </w:r>
      <w:r>
        <w:rPr>
          <w:spacing w:val="-4"/>
        </w:rPr>
        <w:t>аддикции общения и религиозной аддикции, формирующейся во всех религиозных реа</w:t>
      </w:r>
      <w:r>
        <w:rPr>
          <w:spacing w:val="-4"/>
        </w:rPr>
        <w:softHyphen/>
        <w:t>билитационных центрах, в сектах, использующих разные психотехники, во время прове</w:t>
      </w:r>
      <w:r>
        <w:rPr>
          <w:spacing w:val="-4"/>
        </w:rPr>
        <w:softHyphen/>
      </w:r>
      <w:r>
        <w:rPr>
          <w:spacing w:val="-2"/>
        </w:rPr>
        <w:t>дения богослужений у последователей возникает измененное состояние сознания. Хи</w:t>
      </w:r>
      <w:r>
        <w:rPr>
          <w:spacing w:val="-2"/>
        </w:rPr>
        <w:softHyphen/>
        <w:t xml:space="preserve">мические аддикты, особенно наркоманы, в прошлом принимали ПАВ именно с целью </w:t>
      </w:r>
      <w:r>
        <w:rPr>
          <w:spacing w:val="-3"/>
        </w:rPr>
        <w:t>изменения сознания, поэтому подобные «богослужения» вызывают у них мощное под</w:t>
      </w:r>
      <w:r>
        <w:rPr>
          <w:spacing w:val="-3"/>
        </w:rPr>
        <w:softHyphen/>
      </w:r>
      <w:r>
        <w:rPr>
          <w:spacing w:val="-6"/>
        </w:rPr>
        <w:t>крепляющее действие, подобно наркотику. Все это повышает аддикцию к секте, проводя</w:t>
      </w:r>
      <w:r>
        <w:rPr>
          <w:spacing w:val="-6"/>
        </w:rPr>
        <w:softHyphen/>
      </w:r>
      <w:r>
        <w:rPr>
          <w:spacing w:val="-4"/>
        </w:rPr>
        <w:t>щей подобное «лечение». Так, активно действующая в России тоталитарная секта «Сай</w:t>
      </w:r>
      <w:r>
        <w:rPr>
          <w:spacing w:val="-4"/>
        </w:rPr>
        <w:softHyphen/>
      </w:r>
      <w:r>
        <w:rPr>
          <w:spacing w:val="-3"/>
        </w:rPr>
        <w:t xml:space="preserve">ентология», созданная Р. Хаббардом, имеет свою антинаркотическую программу «Нар-конон», которая способствует устойчивому вовлечению в активные члены наркоманов, </w:t>
      </w:r>
      <w:r>
        <w:rPr>
          <w:spacing w:val="-2"/>
        </w:rPr>
        <w:t>разочаровавшихся в традиционных методах лечения и реабилитации.</w:t>
      </w:r>
    </w:p>
    <w:p w14:paraId="295C8360" w14:textId="77777777" w:rsidR="008B35D8" w:rsidRDefault="008B35D8">
      <w:pPr>
        <w:shd w:val="clear" w:color="auto" w:fill="FFFFFF"/>
        <w:spacing w:before="226"/>
        <w:ind w:right="461"/>
        <w:jc w:val="center"/>
      </w:pPr>
      <w:r>
        <w:rPr>
          <w:rFonts w:ascii="Arial" w:hAnsi="Arial" w:cs="Arial"/>
          <w:b/>
          <w:bCs/>
          <w:spacing w:val="-6"/>
          <w:sz w:val="24"/>
          <w:szCs w:val="24"/>
        </w:rPr>
        <w:t xml:space="preserve">20.6. </w:t>
      </w:r>
      <w:r>
        <w:rPr>
          <w:rFonts w:ascii="Arial" w:hAnsi="Arial"/>
          <w:b/>
          <w:bCs/>
          <w:spacing w:val="-6"/>
          <w:sz w:val="24"/>
          <w:szCs w:val="24"/>
        </w:rPr>
        <w:t>Другие</w:t>
      </w:r>
      <w:r>
        <w:rPr>
          <w:rFonts w:ascii="Arial" w:hAnsi="Arial" w:cs="Arial"/>
          <w:b/>
          <w:bCs/>
          <w:spacing w:val="-6"/>
          <w:sz w:val="24"/>
          <w:szCs w:val="24"/>
        </w:rPr>
        <w:t xml:space="preserve"> </w:t>
      </w:r>
      <w:r>
        <w:rPr>
          <w:rFonts w:ascii="Arial" w:hAnsi="Arial"/>
          <w:b/>
          <w:bCs/>
          <w:spacing w:val="-6"/>
          <w:sz w:val="24"/>
          <w:szCs w:val="24"/>
        </w:rPr>
        <w:t>нехимические</w:t>
      </w:r>
      <w:r>
        <w:rPr>
          <w:rFonts w:ascii="Arial" w:hAnsi="Arial" w:cs="Arial"/>
          <w:b/>
          <w:bCs/>
          <w:spacing w:val="-6"/>
          <w:sz w:val="24"/>
          <w:szCs w:val="24"/>
        </w:rPr>
        <w:t xml:space="preserve"> </w:t>
      </w:r>
      <w:r>
        <w:rPr>
          <w:rFonts w:ascii="Arial" w:hAnsi="Arial"/>
          <w:b/>
          <w:bCs/>
          <w:spacing w:val="-6"/>
          <w:sz w:val="24"/>
          <w:szCs w:val="24"/>
        </w:rPr>
        <w:t>аддикции</w:t>
      </w:r>
    </w:p>
    <w:p w14:paraId="5D28D237" w14:textId="77777777" w:rsidR="008B35D8" w:rsidRDefault="008B35D8">
      <w:pPr>
        <w:shd w:val="clear" w:color="auto" w:fill="FFFFFF"/>
        <w:spacing w:before="230" w:line="235" w:lineRule="exact"/>
        <w:ind w:left="5" w:right="466" w:firstLine="331"/>
        <w:jc w:val="both"/>
      </w:pPr>
      <w:r>
        <w:rPr>
          <w:i/>
          <w:iCs/>
          <w:spacing w:val="-2"/>
        </w:rPr>
        <w:t xml:space="preserve">Ургентная аддшцпя. </w:t>
      </w:r>
      <w:r>
        <w:rPr>
          <w:spacing w:val="-2"/>
        </w:rPr>
        <w:t xml:space="preserve">Проявляется в привычке находиться в состоянии постоянной нехватки времени. Пребывание в каком-то ином состоянии способствует развитию у </w:t>
      </w:r>
      <w:r>
        <w:rPr>
          <w:spacing w:val="-3"/>
        </w:rPr>
        <w:t>человека чувства дискомфорта и отчаяния (Короленко, Дмитриева, 2000).</w:t>
      </w:r>
    </w:p>
    <w:p w14:paraId="021567BE" w14:textId="77777777" w:rsidR="008B35D8" w:rsidRDefault="008B35D8">
      <w:pPr>
        <w:shd w:val="clear" w:color="auto" w:fill="FFFFFF"/>
        <w:spacing w:line="235" w:lineRule="exact"/>
        <w:ind w:left="5" w:right="461" w:firstLine="322"/>
        <w:jc w:val="both"/>
      </w:pPr>
      <w:r>
        <w:rPr>
          <w:i/>
          <w:iCs/>
          <w:spacing w:val="-2"/>
        </w:rPr>
        <w:t xml:space="preserve">Зависимость от веселого автовождения </w:t>
      </w:r>
      <w:r w:rsidRPr="009C11ED">
        <w:rPr>
          <w:spacing w:val="-2"/>
        </w:rPr>
        <w:t>(</w:t>
      </w:r>
      <w:r>
        <w:rPr>
          <w:spacing w:val="-2"/>
          <w:lang w:val="en-US"/>
        </w:rPr>
        <w:t>joy</w:t>
      </w:r>
      <w:r w:rsidRPr="009C11ED">
        <w:rPr>
          <w:spacing w:val="-2"/>
        </w:rPr>
        <w:t xml:space="preserve"> </w:t>
      </w:r>
      <w:r>
        <w:rPr>
          <w:spacing w:val="-2"/>
          <w:lang w:val="en-US"/>
        </w:rPr>
        <w:t>riding</w:t>
      </w:r>
      <w:r w:rsidRPr="009C11ED">
        <w:rPr>
          <w:spacing w:val="-2"/>
        </w:rPr>
        <w:t xml:space="preserve"> </w:t>
      </w:r>
      <w:r>
        <w:rPr>
          <w:spacing w:val="-2"/>
          <w:lang w:val="en-US"/>
        </w:rPr>
        <w:t>dependence</w:t>
      </w:r>
      <w:r w:rsidRPr="009C11ED">
        <w:rPr>
          <w:spacing w:val="-2"/>
        </w:rPr>
        <w:t xml:space="preserve">, </w:t>
      </w:r>
      <w:r>
        <w:rPr>
          <w:spacing w:val="-2"/>
        </w:rPr>
        <w:t>или синдром Тоа</w:t>
      </w:r>
      <w:r>
        <w:rPr>
          <w:spacing w:val="-2"/>
        </w:rPr>
        <w:softHyphen/>
      </w:r>
      <w:r>
        <w:rPr>
          <w:spacing w:val="-5"/>
        </w:rPr>
        <w:t xml:space="preserve">да) описана Э. Макбрайдом </w:t>
      </w:r>
      <w:r w:rsidRPr="009C11ED">
        <w:rPr>
          <w:spacing w:val="-5"/>
        </w:rPr>
        <w:t>(</w:t>
      </w:r>
      <w:r>
        <w:rPr>
          <w:spacing w:val="-5"/>
          <w:lang w:val="en-US"/>
        </w:rPr>
        <w:t>McBride</w:t>
      </w:r>
      <w:r w:rsidRPr="009C11ED">
        <w:rPr>
          <w:spacing w:val="-5"/>
        </w:rPr>
        <w:t xml:space="preserve">, </w:t>
      </w:r>
      <w:r>
        <w:rPr>
          <w:spacing w:val="-5"/>
        </w:rPr>
        <w:t>2000) как вариант зависимого поведения у британ</w:t>
      </w:r>
      <w:r>
        <w:rPr>
          <w:spacing w:val="-5"/>
        </w:rPr>
        <w:softHyphen/>
        <w:t xml:space="preserve">ских школьников, которые с середины 1990-х гг. в массовом порядке угоняли автомобили </w:t>
      </w:r>
      <w:r>
        <w:rPr>
          <w:spacing w:val="-1"/>
        </w:rPr>
        <w:t xml:space="preserve">и мотоциклы с целью «веселого автовождения», получения удовольствия от риска и езды. Второе название — синдром Тоада—происходит от литературного персонажа м-ра Тоада из популярного среди молодежи романа К. Грэхэм «Ветер в ивовом лесу» (К. </w:t>
      </w:r>
      <w:r>
        <w:rPr>
          <w:spacing w:val="-1"/>
          <w:lang w:val="en-US"/>
        </w:rPr>
        <w:t>Grahame</w:t>
      </w:r>
      <w:r w:rsidRPr="009C11ED">
        <w:rPr>
          <w:spacing w:val="-1"/>
        </w:rPr>
        <w:t xml:space="preserve"> «</w:t>
      </w:r>
      <w:r>
        <w:rPr>
          <w:spacing w:val="-1"/>
          <w:lang w:val="en-US"/>
        </w:rPr>
        <w:t>The</w:t>
      </w:r>
      <w:r w:rsidRPr="009C11ED">
        <w:rPr>
          <w:spacing w:val="-1"/>
        </w:rPr>
        <w:t xml:space="preserve"> </w:t>
      </w:r>
      <w:r>
        <w:rPr>
          <w:spacing w:val="-1"/>
          <w:lang w:val="en-US"/>
        </w:rPr>
        <w:t>Wind</w:t>
      </w:r>
      <w:r w:rsidRPr="009C11ED">
        <w:rPr>
          <w:spacing w:val="-1"/>
        </w:rPr>
        <w:t xml:space="preserve"> </w:t>
      </w:r>
      <w:r>
        <w:rPr>
          <w:spacing w:val="-1"/>
          <w:lang w:val="en-US"/>
        </w:rPr>
        <w:t>in</w:t>
      </w:r>
      <w:r w:rsidRPr="009C11ED">
        <w:rPr>
          <w:spacing w:val="-1"/>
        </w:rPr>
        <w:t xml:space="preserve"> </w:t>
      </w:r>
      <w:r>
        <w:rPr>
          <w:spacing w:val="-1"/>
          <w:lang w:val="en-US"/>
        </w:rPr>
        <w:t>the</w:t>
      </w:r>
      <w:r w:rsidRPr="009C11ED">
        <w:rPr>
          <w:spacing w:val="-1"/>
        </w:rPr>
        <w:t xml:space="preserve"> </w:t>
      </w:r>
      <w:r>
        <w:rPr>
          <w:spacing w:val="-1"/>
          <w:lang w:val="en-US"/>
        </w:rPr>
        <w:t>Willows</w:t>
      </w:r>
      <w:r w:rsidRPr="009C11ED">
        <w:rPr>
          <w:spacing w:val="-1"/>
        </w:rPr>
        <w:t xml:space="preserve">»). </w:t>
      </w:r>
      <w:r>
        <w:rPr>
          <w:spacing w:val="-1"/>
        </w:rPr>
        <w:t xml:space="preserve">Тоад ведет асоциальный образ жизни, имеет особую привязанность к автомобилям и при этом личностно достаточно симпатичен. </w:t>
      </w:r>
      <w:r>
        <w:rPr>
          <w:spacing w:val="-2"/>
        </w:rPr>
        <w:t xml:space="preserve">Э. Макбрайд провел анализ поведения Тоада с точки зрения аддиктологии и пришел к </w:t>
      </w:r>
      <w:r>
        <w:rPr>
          <w:spacing w:val="-3"/>
        </w:rPr>
        <w:t xml:space="preserve">выводу, что подростки, повторяющие его поведение, — это аддикты, а синдром Тоада </w:t>
      </w:r>
      <w:r>
        <w:rPr>
          <w:spacing w:val="-2"/>
        </w:rPr>
        <w:t xml:space="preserve">представляет собой разновидность технологических аддикции, поскольку автомобиль </w:t>
      </w:r>
      <w:r>
        <w:rPr>
          <w:spacing w:val="-5"/>
        </w:rPr>
        <w:t xml:space="preserve">относится к достижениям высоких технологий </w:t>
      </w:r>
      <w:r>
        <w:rPr>
          <w:spacing w:val="-5"/>
          <w:lang w:val="en-US"/>
        </w:rPr>
        <w:t>XX</w:t>
      </w:r>
      <w:r w:rsidRPr="009C11ED">
        <w:rPr>
          <w:spacing w:val="-5"/>
        </w:rPr>
        <w:t xml:space="preserve"> </w:t>
      </w:r>
      <w:r>
        <w:rPr>
          <w:spacing w:val="-5"/>
        </w:rPr>
        <w:t xml:space="preserve">в. По нашему мнению, синдром Тоада </w:t>
      </w:r>
      <w:r>
        <w:rPr>
          <w:spacing w:val="-2"/>
        </w:rPr>
        <w:t>представляет собой реализацию подростковой поведенческой реакции имитации, а не собственно аддикцию. Аддиктивный компонент синдрома Тоада может быть рассмот</w:t>
      </w:r>
      <w:r>
        <w:rPr>
          <w:spacing w:val="-2"/>
        </w:rPr>
        <w:softHyphen/>
      </w:r>
      <w:r>
        <w:rPr>
          <w:spacing w:val="-1"/>
        </w:rPr>
        <w:t>рен как вариант спортивной аддикции (увлечение экстремальным спортом).</w:t>
      </w:r>
    </w:p>
    <w:p w14:paraId="0A399CBF" w14:textId="77777777" w:rsidR="008B35D8" w:rsidRDefault="008B35D8">
      <w:pPr>
        <w:shd w:val="clear" w:color="auto" w:fill="FFFFFF"/>
        <w:spacing w:line="235" w:lineRule="exact"/>
        <w:ind w:right="470" w:firstLine="302"/>
        <w:jc w:val="both"/>
      </w:pPr>
      <w:r>
        <w:rPr>
          <w:i/>
          <w:iCs/>
          <w:spacing w:val="-3"/>
        </w:rPr>
        <w:t xml:space="preserve">Духовный поиск. </w:t>
      </w:r>
      <w:r>
        <w:rPr>
          <w:spacing w:val="-3"/>
        </w:rPr>
        <w:t xml:space="preserve">Эта форма нехимической аддикции была описана В. В. Постновым </w:t>
      </w:r>
      <w:r>
        <w:rPr>
          <w:spacing w:val="-5"/>
        </w:rPr>
        <w:t>и В. А. Деречей (2004) на основании наблюдений за 9 больными алкоголизмом, находив</w:t>
      </w:r>
      <w:r>
        <w:rPr>
          <w:spacing w:val="-5"/>
        </w:rPr>
        <w:softHyphen/>
      </w:r>
      <w:r>
        <w:rPr>
          <w:spacing w:val="-3"/>
        </w:rPr>
        <w:t xml:space="preserve">шимися в ремиссии и в процессе психотерапевтических занятий пытавшимися освоить </w:t>
      </w:r>
      <w:r>
        <w:rPr>
          <w:spacing w:val="-2"/>
        </w:rPr>
        <w:t>различные духовные практики. При этом никто из больных не связывал эти занятия с реабилитационной программой, считая свои проблемы с алкоголизмом «уже решен</w:t>
      </w:r>
      <w:r>
        <w:rPr>
          <w:spacing w:val="-2"/>
        </w:rPr>
        <w:softHyphen/>
      </w:r>
      <w:r>
        <w:rPr>
          <w:spacing w:val="-3"/>
        </w:rPr>
        <w:t>ными». Все больные до алкогольного срыва успели по нескольку раз поменять направ</w:t>
      </w:r>
      <w:r>
        <w:rPr>
          <w:spacing w:val="-3"/>
        </w:rPr>
        <w:softHyphen/>
      </w:r>
      <w:r>
        <w:rPr>
          <w:spacing w:val="-2"/>
        </w:rPr>
        <w:t xml:space="preserve">ление «духовных поисков». Еще одной особенностью этих больных был неизбежный </w:t>
      </w:r>
      <w:r>
        <w:rPr>
          <w:spacing w:val="-4"/>
        </w:rPr>
        <w:t>срыв ремиссии после этапа выраженных расстройств адаптации в виде нарастания меж</w:t>
      </w:r>
      <w:r>
        <w:rPr>
          <w:spacing w:val="-4"/>
        </w:rPr>
        <w:softHyphen/>
      </w:r>
      <w:r>
        <w:rPr>
          <w:spacing w:val="-2"/>
        </w:rPr>
        <w:t>личностных конфликтов, нервозности, раздражительности и вспышек немотивирован</w:t>
      </w:r>
      <w:r>
        <w:rPr>
          <w:spacing w:val="-2"/>
        </w:rPr>
        <w:softHyphen/>
      </w:r>
      <w:r>
        <w:t>ной агрессии.</w:t>
      </w:r>
    </w:p>
    <w:p w14:paraId="5F3F121F" w14:textId="77777777" w:rsidR="008B35D8" w:rsidRDefault="008B35D8">
      <w:pPr>
        <w:shd w:val="clear" w:color="auto" w:fill="FFFFFF"/>
        <w:spacing w:line="235" w:lineRule="exact"/>
        <w:ind w:right="470" w:firstLine="302"/>
        <w:jc w:val="both"/>
        <w:sectPr w:rsidR="008B35D8">
          <w:type w:val="continuous"/>
          <w:pgSz w:w="12240" w:h="15840"/>
          <w:pgMar w:top="1440" w:right="2091" w:bottom="720" w:left="2344" w:header="720" w:footer="720" w:gutter="0"/>
          <w:cols w:space="60"/>
          <w:noEndnote/>
        </w:sectPr>
      </w:pPr>
    </w:p>
    <w:p w14:paraId="11A70BB8" w14:textId="77777777" w:rsidR="008B35D8" w:rsidRDefault="008B35D8">
      <w:pPr>
        <w:shd w:val="clear" w:color="auto" w:fill="FFFFFF"/>
      </w:pPr>
      <w:r>
        <w:t>508</w:t>
      </w:r>
    </w:p>
    <w:p w14:paraId="50793B94" w14:textId="77777777" w:rsidR="008B35D8" w:rsidRDefault="008B35D8">
      <w:pPr>
        <w:shd w:val="clear" w:color="auto" w:fill="FFFFFF"/>
        <w:spacing w:before="5"/>
      </w:pPr>
      <w:r>
        <w:br w:type="column"/>
      </w:r>
      <w:r>
        <w:rPr>
          <w:spacing w:val="-13"/>
        </w:rPr>
        <w:t>«Социально приемлемые» формы нехимических зависимостей</w:t>
      </w:r>
    </w:p>
    <w:p w14:paraId="55EF7D46" w14:textId="77777777" w:rsidR="008B35D8" w:rsidRDefault="008B35D8">
      <w:pPr>
        <w:shd w:val="clear" w:color="auto" w:fill="FFFFFF"/>
        <w:spacing w:before="5"/>
        <w:sectPr w:rsidR="008B35D8">
          <w:pgSz w:w="12240" w:h="15840"/>
          <w:pgMar w:top="1440" w:right="2409" w:bottom="720" w:left="2505" w:header="720" w:footer="720" w:gutter="0"/>
          <w:cols w:num="2" w:space="720" w:equalWidth="0">
            <w:col w:w="720" w:space="1901"/>
            <w:col w:w="4704"/>
          </w:cols>
          <w:noEndnote/>
        </w:sectPr>
      </w:pPr>
    </w:p>
    <w:p w14:paraId="5FA5BE78" w14:textId="77777777" w:rsidR="008B35D8" w:rsidRDefault="008B35D8">
      <w:pPr>
        <w:shd w:val="clear" w:color="auto" w:fill="FFFFFF"/>
        <w:spacing w:before="250" w:line="235" w:lineRule="exact"/>
        <w:ind w:left="10" w:right="5" w:firstLine="336"/>
        <w:jc w:val="both"/>
      </w:pPr>
      <w:r>
        <w:rPr>
          <w:noProof/>
        </w:rPr>
        <w:pict w14:anchorId="662F28D1">
          <v:line id="_x0000_s1538" style="position:absolute;left:0;text-align:left;z-index:79;mso-position-horizontal-relative:margin" from="388.3pt,6.7pt" to="388.3pt,584.6pt" o:allowincell="f" strokeweight=".7pt">
            <w10:wrap anchorx="margin"/>
          </v:line>
        </w:pict>
      </w:r>
      <w:r>
        <w:rPr>
          <w:spacing w:val="-3"/>
        </w:rPr>
        <w:t>Направления духовного поиска были самые различные: участие в группах личност</w:t>
      </w:r>
      <w:r>
        <w:rPr>
          <w:spacing w:val="-3"/>
        </w:rPr>
        <w:softHyphen/>
      </w:r>
      <w:r>
        <w:rPr>
          <w:spacing w:val="-1"/>
        </w:rPr>
        <w:t xml:space="preserve">ного роста, голотропное дыхание, телесно ориентированная терапия, группы встреч, </w:t>
      </w:r>
      <w:r>
        <w:t>эзотерические и религиозные знания.</w:t>
      </w:r>
    </w:p>
    <w:p w14:paraId="7488EBD7" w14:textId="77777777" w:rsidR="008B35D8" w:rsidRDefault="008B35D8">
      <w:pPr>
        <w:shd w:val="clear" w:color="auto" w:fill="FFFFFF"/>
        <w:spacing w:line="235" w:lineRule="exact"/>
        <w:ind w:left="14" w:firstLine="350"/>
        <w:jc w:val="both"/>
      </w:pPr>
      <w:r>
        <w:rPr>
          <w:spacing w:val="-5"/>
        </w:rPr>
        <w:t xml:space="preserve">На наш взгляд, духовный поиск является вариантом, иногда сочетанием религиозной </w:t>
      </w:r>
      <w:r>
        <w:rPr>
          <w:spacing w:val="-1"/>
        </w:rPr>
        <w:t xml:space="preserve">аддикции и аддикции отношений, и вряд ли должен выделяться как самостоятельная форма аддиктивного поведения. Альтернативным может быть предложение называть </w:t>
      </w:r>
      <w:r>
        <w:rPr>
          <w:spacing w:val="-2"/>
        </w:rPr>
        <w:t xml:space="preserve">«духовным поиском» все варианты аддиктивного поведения, связанного с духовным </w:t>
      </w:r>
      <w:r>
        <w:rPr>
          <w:spacing w:val="-4"/>
        </w:rPr>
        <w:t xml:space="preserve">ростом и самосовершенствованием. В этом плане он будет перекликаться с различными </w:t>
      </w:r>
      <w:r>
        <w:t>формами фанатизма.</w:t>
      </w:r>
    </w:p>
    <w:p w14:paraId="43CC86AC" w14:textId="77777777" w:rsidR="008B35D8" w:rsidRDefault="008B35D8">
      <w:pPr>
        <w:shd w:val="clear" w:color="auto" w:fill="FFFFFF"/>
        <w:spacing w:line="235" w:lineRule="exact"/>
        <w:ind w:left="5" w:firstLine="346"/>
        <w:jc w:val="both"/>
      </w:pPr>
      <w:r>
        <w:rPr>
          <w:i/>
          <w:iCs/>
          <w:spacing w:val="-4"/>
        </w:rPr>
        <w:t xml:space="preserve">Состояние перманентной войны. </w:t>
      </w:r>
      <w:r>
        <w:rPr>
          <w:spacing w:val="-4"/>
        </w:rPr>
        <w:t>Эта форма аддиктивного поведения была описана теми же авторами (Постнов и др., 2004) у больных алкоголизмом ветеранов боевых дей</w:t>
      </w:r>
      <w:r>
        <w:rPr>
          <w:spacing w:val="-4"/>
        </w:rPr>
        <w:softHyphen/>
      </w:r>
      <w:r>
        <w:rPr>
          <w:spacing w:val="-3"/>
        </w:rPr>
        <w:t xml:space="preserve">ствий, находившихся в состоянии ремиссии. Будучи в ремиссии, эти лица стремились к созданию опасных ситуаций, неоправданному риску: «Хотелось встряхнуться, давно не </w:t>
      </w:r>
      <w:r>
        <w:rPr>
          <w:spacing w:val="-2"/>
        </w:rPr>
        <w:t xml:space="preserve">воевал». В этих ситуациях больные нередко совершали асоциальные и криминальные действия. Состояние перманентной войны, на наш взгляд, по своему генезу близко к </w:t>
      </w:r>
      <w:r>
        <w:rPr>
          <w:spacing w:val="-3"/>
        </w:rPr>
        <w:t>аддиктивному занятию экстремальными видами спорта и, безусловно, является вариан</w:t>
      </w:r>
      <w:r>
        <w:rPr>
          <w:spacing w:val="-3"/>
        </w:rPr>
        <w:softHyphen/>
      </w:r>
      <w:r>
        <w:t>том саморазрушающего поведения (см.: Личко, Попов, 1990).</w:t>
      </w:r>
    </w:p>
    <w:p w14:paraId="18576029" w14:textId="77777777" w:rsidR="008B35D8" w:rsidRDefault="008B35D8">
      <w:pPr>
        <w:shd w:val="clear" w:color="auto" w:fill="FFFFFF"/>
        <w:spacing w:before="226"/>
        <w:ind w:left="34"/>
        <w:jc w:val="center"/>
      </w:pPr>
      <w:r>
        <w:rPr>
          <w:rFonts w:ascii="Arial" w:hAnsi="Arial" w:cs="Arial"/>
          <w:b/>
          <w:bCs/>
          <w:spacing w:val="-7"/>
          <w:sz w:val="24"/>
          <w:szCs w:val="24"/>
        </w:rPr>
        <w:t xml:space="preserve">20.7. </w:t>
      </w:r>
      <w:r>
        <w:rPr>
          <w:rFonts w:ascii="Arial" w:hAnsi="Arial"/>
          <w:b/>
          <w:bCs/>
          <w:spacing w:val="-7"/>
          <w:sz w:val="24"/>
          <w:szCs w:val="24"/>
        </w:rPr>
        <w:t>Технологические</w:t>
      </w:r>
      <w:r>
        <w:rPr>
          <w:rFonts w:ascii="Arial" w:hAnsi="Arial" w:cs="Arial"/>
          <w:b/>
          <w:bCs/>
          <w:spacing w:val="-7"/>
          <w:sz w:val="24"/>
          <w:szCs w:val="24"/>
        </w:rPr>
        <w:t xml:space="preserve"> </w:t>
      </w:r>
      <w:r>
        <w:rPr>
          <w:rFonts w:ascii="Arial" w:hAnsi="Arial"/>
          <w:b/>
          <w:bCs/>
          <w:spacing w:val="-7"/>
          <w:sz w:val="24"/>
          <w:szCs w:val="24"/>
        </w:rPr>
        <w:t>аддикции</w:t>
      </w:r>
    </w:p>
    <w:p w14:paraId="6B10B90B" w14:textId="77777777" w:rsidR="008B35D8" w:rsidRDefault="008B35D8">
      <w:pPr>
        <w:shd w:val="clear" w:color="auto" w:fill="FFFFFF"/>
        <w:spacing w:before="230" w:line="235" w:lineRule="exact"/>
        <w:ind w:left="5" w:firstLine="331"/>
        <w:jc w:val="both"/>
      </w:pPr>
      <w:r>
        <w:rPr>
          <w:spacing w:val="-4"/>
        </w:rPr>
        <w:t xml:space="preserve">Для обозначения новых форм нехимических (поведенческих) аддикции, связанных с </w:t>
      </w:r>
      <w:r>
        <w:rPr>
          <w:spacing w:val="-3"/>
        </w:rPr>
        <w:t xml:space="preserve">высокими технологиями, М. Гриффите </w:t>
      </w:r>
      <w:r w:rsidRPr="009C11ED">
        <w:rPr>
          <w:spacing w:val="-3"/>
        </w:rPr>
        <w:t>(</w:t>
      </w:r>
      <w:r>
        <w:rPr>
          <w:spacing w:val="-3"/>
          <w:lang w:val="en-US"/>
        </w:rPr>
        <w:t>Griffiths</w:t>
      </w:r>
      <w:r w:rsidRPr="009C11ED">
        <w:rPr>
          <w:spacing w:val="-3"/>
        </w:rPr>
        <w:t xml:space="preserve">, </w:t>
      </w:r>
      <w:r>
        <w:rPr>
          <w:spacing w:val="-3"/>
        </w:rPr>
        <w:t>1995) предложил термин «технологи</w:t>
      </w:r>
      <w:r>
        <w:rPr>
          <w:spacing w:val="-3"/>
        </w:rPr>
        <w:softHyphen/>
      </w:r>
      <w:r>
        <w:rPr>
          <w:spacing w:val="-2"/>
        </w:rPr>
        <w:t>ческие зависимости», которые разделил на пассивные (например, зависимость от теле</w:t>
      </w:r>
      <w:r>
        <w:rPr>
          <w:spacing w:val="-2"/>
        </w:rPr>
        <w:softHyphen/>
        <w:t xml:space="preserve">визора) и активные (интернет-игры). В последующем сюда добавились зависимости от </w:t>
      </w:r>
      <w:r>
        <w:rPr>
          <w:spacing w:val="-3"/>
        </w:rPr>
        <w:t xml:space="preserve">различных электронных приборов (электронных ежедневников, игрушек типа тамагочи, </w:t>
      </w:r>
      <w:r>
        <w:rPr>
          <w:spacing w:val="-1"/>
        </w:rPr>
        <w:t>и особенно мобильных телефонов), обозначаемые в западной литературе как гаджет-</w:t>
      </w:r>
      <w:r>
        <w:t xml:space="preserve">аддикции (от англ. </w:t>
      </w:r>
      <w:r>
        <w:rPr>
          <w:lang w:val="en-US"/>
        </w:rPr>
        <w:t>gadjet</w:t>
      </w:r>
      <w:r w:rsidRPr="009C11ED">
        <w:t xml:space="preserve"> </w:t>
      </w:r>
      <w:r>
        <w:t>— безделушка, техническая новинка).</w:t>
      </w:r>
    </w:p>
    <w:p w14:paraId="7B97C504" w14:textId="77777777" w:rsidR="008B35D8" w:rsidRDefault="008B35D8">
      <w:pPr>
        <w:shd w:val="clear" w:color="auto" w:fill="FFFFFF"/>
        <w:spacing w:line="235" w:lineRule="exact"/>
        <w:ind w:left="5" w:right="10" w:firstLine="350"/>
        <w:jc w:val="both"/>
      </w:pPr>
      <w:r>
        <w:rPr>
          <w:spacing w:val="-4"/>
        </w:rPr>
        <w:t>Мы полагаем, что выделение в отдельную группу технологических аддикции оправ</w:t>
      </w:r>
      <w:r>
        <w:rPr>
          <w:spacing w:val="-4"/>
        </w:rPr>
        <w:softHyphen/>
      </w:r>
      <w:r>
        <w:rPr>
          <w:spacing w:val="-2"/>
        </w:rPr>
        <w:t>дано по той причине, что, несмотря на широкое распространение, все они с точки зре</w:t>
      </w:r>
      <w:r>
        <w:rPr>
          <w:spacing w:val="-2"/>
        </w:rPr>
        <w:softHyphen/>
      </w:r>
      <w:r>
        <w:rPr>
          <w:spacing w:val="-1"/>
        </w:rPr>
        <w:t>ния аддиктологии спорны в плане феноменологической самостоятельности. Особен</w:t>
      </w:r>
      <w:r>
        <w:rPr>
          <w:spacing w:val="-1"/>
        </w:rPr>
        <w:softHyphen/>
      </w:r>
      <w:r>
        <w:rPr>
          <w:spacing w:val="-6"/>
        </w:rPr>
        <w:t>ность технологических аддикции, на наш взгляд, заключается в том, что объект зависимо</w:t>
      </w:r>
      <w:r>
        <w:rPr>
          <w:spacing w:val="-6"/>
        </w:rPr>
        <w:softHyphen/>
      </w:r>
      <w:r>
        <w:rPr>
          <w:spacing w:val="-2"/>
        </w:rPr>
        <w:t xml:space="preserve">сти (компьютер, мобильный телефон) на самом деле является предметом зависимости, </w:t>
      </w:r>
      <w:r>
        <w:rPr>
          <w:spacing w:val="-1"/>
        </w:rPr>
        <w:t xml:space="preserve">средством реализации других поведенческих форм зависимого поведения. Ниже мы </w:t>
      </w:r>
      <w:r>
        <w:t>постараемся обосновать эту точку зрения.</w:t>
      </w:r>
    </w:p>
    <w:p w14:paraId="086E2B8F" w14:textId="77777777" w:rsidR="008B35D8" w:rsidRDefault="008B35D8">
      <w:pPr>
        <w:shd w:val="clear" w:color="auto" w:fill="FFFFFF"/>
        <w:spacing w:before="211"/>
        <w:ind w:left="24"/>
        <w:jc w:val="center"/>
      </w:pPr>
      <w:r>
        <w:rPr>
          <w:rFonts w:ascii="Arial" w:hAnsi="Arial" w:cs="Arial"/>
          <w:b/>
          <w:bCs/>
          <w:spacing w:val="-6"/>
          <w:sz w:val="24"/>
          <w:szCs w:val="24"/>
        </w:rPr>
        <w:t xml:space="preserve">20.7.1. </w:t>
      </w:r>
      <w:r>
        <w:rPr>
          <w:rFonts w:ascii="Arial" w:hAnsi="Arial"/>
          <w:b/>
          <w:bCs/>
          <w:spacing w:val="-6"/>
          <w:sz w:val="24"/>
          <w:szCs w:val="24"/>
        </w:rPr>
        <w:t>Интернет</w:t>
      </w:r>
      <w:r>
        <w:rPr>
          <w:rFonts w:ascii="Arial" w:hAnsi="Arial" w:cs="Arial"/>
          <w:b/>
          <w:bCs/>
          <w:spacing w:val="-6"/>
          <w:sz w:val="24"/>
          <w:szCs w:val="24"/>
        </w:rPr>
        <w:t>-</w:t>
      </w:r>
      <w:r>
        <w:rPr>
          <w:rFonts w:ascii="Arial" w:hAnsi="Arial"/>
          <w:b/>
          <w:bCs/>
          <w:spacing w:val="-6"/>
          <w:sz w:val="24"/>
          <w:szCs w:val="24"/>
        </w:rPr>
        <w:t>зависимости</w:t>
      </w:r>
    </w:p>
    <w:p w14:paraId="0589BF3B" w14:textId="77777777" w:rsidR="008B35D8" w:rsidRDefault="008B35D8">
      <w:pPr>
        <w:shd w:val="clear" w:color="auto" w:fill="FFFFFF"/>
        <w:spacing w:before="226" w:line="235" w:lineRule="exact"/>
        <w:ind w:right="14" w:firstLine="350"/>
        <w:jc w:val="both"/>
      </w:pPr>
      <w:r>
        <w:rPr>
          <w:spacing w:val="-2"/>
        </w:rPr>
        <w:t>Последние два десятилетия ознаменовались повсеместным распространением Ин</w:t>
      </w:r>
      <w:r>
        <w:rPr>
          <w:spacing w:val="-2"/>
        </w:rPr>
        <w:softHyphen/>
        <w:t xml:space="preserve">тернета как в профессиональной, так и обыденной жизни десятков миллионов людей. </w:t>
      </w:r>
      <w:r>
        <w:rPr>
          <w:spacing w:val="-3"/>
        </w:rPr>
        <w:t xml:space="preserve">Через Интернет делаются покупки, происходит общение, берется информация обо всех аспектах жизни, реализуются сексуальные и игровые пристрастия и многое другое. Как </w:t>
      </w:r>
      <w:r>
        <w:rPr>
          <w:spacing w:val="-6"/>
        </w:rPr>
        <w:t xml:space="preserve">справедливо замечают израильские психологи </w:t>
      </w:r>
      <w:r>
        <w:rPr>
          <w:spacing w:val="-6"/>
          <w:lang w:val="en-US"/>
        </w:rPr>
        <w:t>Y</w:t>
      </w:r>
      <w:r w:rsidRPr="009C11ED">
        <w:rPr>
          <w:spacing w:val="-6"/>
        </w:rPr>
        <w:t xml:space="preserve">. </w:t>
      </w:r>
      <w:r>
        <w:rPr>
          <w:spacing w:val="-6"/>
          <w:lang w:val="en-US"/>
        </w:rPr>
        <w:t>Amichai</w:t>
      </w:r>
      <w:r w:rsidRPr="009C11ED">
        <w:rPr>
          <w:spacing w:val="-6"/>
        </w:rPr>
        <w:t>-</w:t>
      </w:r>
      <w:r>
        <w:rPr>
          <w:spacing w:val="-6"/>
          <w:lang w:val="en-US"/>
        </w:rPr>
        <w:t>Hamburger</w:t>
      </w:r>
      <w:r w:rsidRPr="009C11ED">
        <w:rPr>
          <w:spacing w:val="-6"/>
        </w:rPr>
        <w:t xml:space="preserve"> </w:t>
      </w:r>
      <w:r>
        <w:rPr>
          <w:spacing w:val="-6"/>
        </w:rPr>
        <w:t xml:space="preserve">и Е. </w:t>
      </w:r>
      <w:r>
        <w:rPr>
          <w:spacing w:val="-6"/>
          <w:lang w:val="en-US"/>
        </w:rPr>
        <w:t>Ben</w:t>
      </w:r>
      <w:r w:rsidRPr="009C11ED">
        <w:rPr>
          <w:spacing w:val="-6"/>
        </w:rPr>
        <w:t>-</w:t>
      </w:r>
      <w:r>
        <w:rPr>
          <w:spacing w:val="-6"/>
          <w:lang w:val="en-US"/>
        </w:rPr>
        <w:t>Artzi</w:t>
      </w:r>
      <w:r w:rsidRPr="009C11ED">
        <w:rPr>
          <w:spacing w:val="-6"/>
        </w:rPr>
        <w:t xml:space="preserve"> </w:t>
      </w:r>
      <w:r>
        <w:rPr>
          <w:spacing w:val="-6"/>
        </w:rPr>
        <w:t xml:space="preserve">(2003), </w:t>
      </w:r>
      <w:r>
        <w:rPr>
          <w:spacing w:val="-2"/>
        </w:rPr>
        <w:t>«кажется, нет такого аспекта в жизни, который не затронул бы Интернет».</w:t>
      </w:r>
    </w:p>
    <w:p w14:paraId="1079E958" w14:textId="77777777" w:rsidR="008B35D8" w:rsidRDefault="008B35D8">
      <w:pPr>
        <w:shd w:val="clear" w:color="auto" w:fill="FFFFFF"/>
        <w:spacing w:line="235" w:lineRule="exact"/>
        <w:ind w:left="10" w:right="19" w:firstLine="336"/>
        <w:jc w:val="both"/>
      </w:pPr>
      <w:r>
        <w:rPr>
          <w:spacing w:val="-2"/>
        </w:rPr>
        <w:t>В связи с возрастающей компьютеризацией и «интернетизацией» российского об</w:t>
      </w:r>
      <w:r>
        <w:rPr>
          <w:spacing w:val="-2"/>
        </w:rPr>
        <w:softHyphen/>
      </w:r>
      <w:r>
        <w:rPr>
          <w:spacing w:val="-3"/>
        </w:rPr>
        <w:t>щества стала актуальной проблема патологического использования Интернета, за рубе</w:t>
      </w:r>
      <w:r>
        <w:rPr>
          <w:spacing w:val="-3"/>
        </w:rPr>
        <w:softHyphen/>
      </w:r>
      <w:r>
        <w:rPr>
          <w:spacing w:val="-6"/>
        </w:rPr>
        <w:t xml:space="preserve">жом возникшая еще в конце 1980-х гг. Речь идет о т. н. интернет-зависимости (синонимы: </w:t>
      </w:r>
      <w:r>
        <w:rPr>
          <w:spacing w:val="-4"/>
        </w:rPr>
        <w:t>интернет-аддикция, нетаголизм, виртуальная аддикция, интернет-поведенческая зависи</w:t>
      </w:r>
      <w:r>
        <w:rPr>
          <w:spacing w:val="-4"/>
        </w:rPr>
        <w:softHyphen/>
      </w:r>
      <w:r>
        <w:t>мость, избыточное/патологическое применение Интернета).</w:t>
      </w:r>
    </w:p>
    <w:p w14:paraId="2FF97D35" w14:textId="77777777" w:rsidR="008B35D8" w:rsidRDefault="008B35D8">
      <w:pPr>
        <w:shd w:val="clear" w:color="auto" w:fill="FFFFFF"/>
        <w:spacing w:line="235" w:lineRule="exact"/>
        <w:ind w:left="10" w:right="19" w:firstLine="336"/>
        <w:jc w:val="both"/>
        <w:sectPr w:rsidR="008B35D8">
          <w:type w:val="continuous"/>
          <w:pgSz w:w="12240" w:h="15840"/>
          <w:pgMar w:top="1440" w:right="2400" w:bottom="720" w:left="2481" w:header="720" w:footer="720" w:gutter="0"/>
          <w:cols w:space="60"/>
          <w:noEndnote/>
        </w:sectPr>
      </w:pPr>
    </w:p>
    <w:p w14:paraId="1145227D" w14:textId="77777777" w:rsidR="008B35D8" w:rsidRDefault="008B35D8">
      <w:pPr>
        <w:shd w:val="clear" w:color="auto" w:fill="FFFFFF"/>
      </w:pPr>
      <w:r>
        <w:rPr>
          <w:spacing w:val="-14"/>
        </w:rPr>
        <w:t>Технологические аддикции</w:t>
      </w:r>
    </w:p>
    <w:p w14:paraId="2448CCC9" w14:textId="77777777" w:rsidR="008B35D8" w:rsidRDefault="008B35D8">
      <w:pPr>
        <w:shd w:val="clear" w:color="auto" w:fill="FFFFFF"/>
        <w:spacing w:before="5"/>
      </w:pPr>
      <w:r>
        <w:br w:type="column"/>
        <w:t>509</w:t>
      </w:r>
    </w:p>
    <w:p w14:paraId="17E4F76A" w14:textId="77777777" w:rsidR="008B35D8" w:rsidRDefault="008B35D8">
      <w:pPr>
        <w:shd w:val="clear" w:color="auto" w:fill="FFFFFF"/>
        <w:spacing w:before="5"/>
        <w:sectPr w:rsidR="008B35D8">
          <w:pgSz w:w="12240" w:h="15840"/>
          <w:pgMar w:top="1440" w:right="2220" w:bottom="720" w:left="2235" w:header="720" w:footer="720" w:gutter="0"/>
          <w:cols w:num="2" w:space="720" w:equalWidth="0">
            <w:col w:w="2044" w:space="5021"/>
            <w:col w:w="720"/>
          </w:cols>
          <w:noEndnote/>
        </w:sectPr>
      </w:pPr>
    </w:p>
    <w:p w14:paraId="45F4606B" w14:textId="77777777" w:rsidR="008B35D8" w:rsidRDefault="008B35D8">
      <w:pPr>
        <w:shd w:val="clear" w:color="auto" w:fill="FFFFFF"/>
        <w:spacing w:before="235" w:line="235" w:lineRule="exact"/>
        <w:ind w:right="456" w:firstLine="326"/>
        <w:jc w:val="both"/>
      </w:pPr>
      <w:r>
        <w:rPr>
          <w:noProof/>
        </w:rPr>
        <w:pict w14:anchorId="3A3DB711">
          <v:line id="_x0000_s1539" style="position:absolute;left:0;text-align:left;z-index:80;mso-position-horizontal-relative:margin" from="-26.4pt,189.85pt" to="-26.4pt,609.35pt" o:allowincell="f" strokeweight="2.15pt">
            <w10:wrap anchorx="margin"/>
          </v:line>
        </w:pict>
      </w:r>
      <w:r>
        <w:rPr>
          <w:spacing w:val="-5"/>
        </w:rPr>
        <w:t>Первыми с интернет-зависимостью столкнулись врачи-психотерапевты, а также ком</w:t>
      </w:r>
      <w:r>
        <w:rPr>
          <w:spacing w:val="-5"/>
        </w:rPr>
        <w:softHyphen/>
        <w:t>пании, использующие в своей деятельности Интернет и несущие убытки в случае, если у сотрудников появляется патологическое влечение к пребыванию в сети он-лайн. Родона</w:t>
      </w:r>
      <w:r>
        <w:rPr>
          <w:spacing w:val="-5"/>
        </w:rPr>
        <w:softHyphen/>
      </w:r>
      <w:r>
        <w:rPr>
          <w:spacing w:val="-1"/>
        </w:rPr>
        <w:t xml:space="preserve">чальниками психологического изучения феноменов зависимости от Интернета могут </w:t>
      </w:r>
      <w:r>
        <w:t xml:space="preserve">считаться два американца: клинический психолог К. Янг и психиатр И. Гольдберг. </w:t>
      </w:r>
      <w:r>
        <w:rPr>
          <w:spacing w:val="-5"/>
        </w:rPr>
        <w:t xml:space="preserve">В 1994 г. К. Янг </w:t>
      </w:r>
      <w:r w:rsidRPr="009C11ED">
        <w:rPr>
          <w:spacing w:val="-5"/>
        </w:rPr>
        <w:t>(</w:t>
      </w:r>
      <w:r>
        <w:rPr>
          <w:spacing w:val="-5"/>
          <w:lang w:val="en-US"/>
        </w:rPr>
        <w:t>Young</w:t>
      </w:r>
      <w:r w:rsidRPr="009C11ED">
        <w:rPr>
          <w:spacing w:val="-5"/>
        </w:rPr>
        <w:t xml:space="preserve">, </w:t>
      </w:r>
      <w:r>
        <w:rPr>
          <w:spacing w:val="-5"/>
        </w:rPr>
        <w:t>2000) разработала и поместила на веб-сайте специальный опрос</w:t>
      </w:r>
      <w:r>
        <w:rPr>
          <w:spacing w:val="-5"/>
        </w:rPr>
        <w:softHyphen/>
      </w:r>
      <w:r>
        <w:rPr>
          <w:spacing w:val="-3"/>
        </w:rPr>
        <w:t xml:space="preserve">ник. В результате были получены почти 500 заполненных анкет, около 400 из которых </w:t>
      </w:r>
      <w:r>
        <w:rPr>
          <w:spacing w:val="-4"/>
        </w:rPr>
        <w:t xml:space="preserve">были отправлены, согласно выбранному ею критерию, аддиктами. В середине 1990-х гг. </w:t>
      </w:r>
      <w:r>
        <w:rPr>
          <w:spacing w:val="-2"/>
        </w:rPr>
        <w:t xml:space="preserve">для обозначения этого явления </w:t>
      </w:r>
      <w:r>
        <w:rPr>
          <w:spacing w:val="-2"/>
          <w:lang w:val="en-US"/>
        </w:rPr>
        <w:t>I</w:t>
      </w:r>
      <w:r w:rsidRPr="009C11ED">
        <w:rPr>
          <w:spacing w:val="-2"/>
        </w:rPr>
        <w:t xml:space="preserve">. </w:t>
      </w:r>
      <w:r>
        <w:rPr>
          <w:spacing w:val="-2"/>
          <w:lang w:val="en-US"/>
        </w:rPr>
        <w:t>Goldberg</w:t>
      </w:r>
      <w:r w:rsidRPr="009C11ED">
        <w:rPr>
          <w:spacing w:val="-2"/>
        </w:rPr>
        <w:t xml:space="preserve"> </w:t>
      </w:r>
      <w:r>
        <w:rPr>
          <w:spacing w:val="-2"/>
        </w:rPr>
        <w:t>(1996) предложил термин «интернет-аддик-</w:t>
      </w:r>
      <w:r>
        <w:rPr>
          <w:spacing w:val="-4"/>
        </w:rPr>
        <w:t>ция», а также набор диагностических критериев для определения зависимости от Интер</w:t>
      </w:r>
      <w:r>
        <w:rPr>
          <w:spacing w:val="-4"/>
        </w:rPr>
        <w:softHyphen/>
        <w:t xml:space="preserve">нета, построенный на основе признаков патологического пристрастия к азартным играм </w:t>
      </w:r>
      <w:r>
        <w:t>(гемблинга).</w:t>
      </w:r>
    </w:p>
    <w:p w14:paraId="4B23CA94" w14:textId="77777777" w:rsidR="008B35D8" w:rsidRDefault="008B35D8">
      <w:pPr>
        <w:shd w:val="clear" w:color="auto" w:fill="FFFFFF"/>
        <w:spacing w:line="235" w:lineRule="exact"/>
        <w:ind w:right="461" w:firstLine="336"/>
        <w:jc w:val="both"/>
      </w:pPr>
      <w:r>
        <w:rPr>
          <w:spacing w:val="-4"/>
        </w:rPr>
        <w:t xml:space="preserve">М. Орзак </w:t>
      </w:r>
      <w:r w:rsidRPr="009C11ED">
        <w:rPr>
          <w:spacing w:val="-4"/>
        </w:rPr>
        <w:t>(</w:t>
      </w:r>
      <w:r>
        <w:rPr>
          <w:spacing w:val="-4"/>
          <w:lang w:val="en-US"/>
        </w:rPr>
        <w:t>Orzack</w:t>
      </w:r>
      <w:r w:rsidRPr="009C11ED">
        <w:rPr>
          <w:spacing w:val="-4"/>
        </w:rPr>
        <w:t xml:space="preserve">, </w:t>
      </w:r>
      <w:r>
        <w:rPr>
          <w:spacing w:val="-4"/>
        </w:rPr>
        <w:t>1998) выделила следующие психологические и физические симп</w:t>
      </w:r>
      <w:r>
        <w:rPr>
          <w:spacing w:val="-4"/>
        </w:rPr>
        <w:softHyphen/>
      </w:r>
      <w:r>
        <w:t>томы, характерные для интернет-зависимости:</w:t>
      </w:r>
    </w:p>
    <w:p w14:paraId="371F6436" w14:textId="77777777" w:rsidR="008B35D8" w:rsidRDefault="008B35D8">
      <w:pPr>
        <w:shd w:val="clear" w:color="auto" w:fill="FFFFFF"/>
        <w:spacing w:before="5" w:line="235" w:lineRule="exact"/>
        <w:ind w:left="326"/>
      </w:pPr>
      <w:r>
        <w:rPr>
          <w:i/>
          <w:iCs/>
        </w:rPr>
        <w:t>Психологические симптомы:</w:t>
      </w:r>
    </w:p>
    <w:p w14:paraId="4A543A4B" w14:textId="77777777" w:rsidR="008B35D8" w:rsidRDefault="008B35D8" w:rsidP="008B35D8">
      <w:pPr>
        <w:numPr>
          <w:ilvl w:val="0"/>
          <w:numId w:val="14"/>
        </w:numPr>
        <w:shd w:val="clear" w:color="auto" w:fill="FFFFFF"/>
        <w:tabs>
          <w:tab w:val="left" w:pos="662"/>
        </w:tabs>
        <w:spacing w:line="235" w:lineRule="exact"/>
        <w:ind w:left="504"/>
      </w:pPr>
      <w:r>
        <w:t>хорошее самочувствие или эйфория за компьютером;</w:t>
      </w:r>
    </w:p>
    <w:p w14:paraId="1C4D1E73" w14:textId="77777777" w:rsidR="008B35D8" w:rsidRDefault="008B35D8" w:rsidP="008B35D8">
      <w:pPr>
        <w:numPr>
          <w:ilvl w:val="0"/>
          <w:numId w:val="14"/>
        </w:numPr>
        <w:shd w:val="clear" w:color="auto" w:fill="FFFFFF"/>
        <w:tabs>
          <w:tab w:val="left" w:pos="662"/>
        </w:tabs>
        <w:spacing w:line="235" w:lineRule="exact"/>
        <w:ind w:left="504"/>
      </w:pPr>
      <w:r>
        <w:t>невозможность остановиться;</w:t>
      </w:r>
    </w:p>
    <w:p w14:paraId="5595D507" w14:textId="77777777" w:rsidR="008B35D8" w:rsidRDefault="008B35D8" w:rsidP="008B35D8">
      <w:pPr>
        <w:numPr>
          <w:ilvl w:val="0"/>
          <w:numId w:val="14"/>
        </w:numPr>
        <w:shd w:val="clear" w:color="auto" w:fill="FFFFFF"/>
        <w:tabs>
          <w:tab w:val="left" w:pos="662"/>
        </w:tabs>
        <w:spacing w:before="5" w:line="235" w:lineRule="exact"/>
        <w:ind w:left="504"/>
      </w:pPr>
      <w:r>
        <w:t>увеличение количества времени, проводимого за компьютером;</w:t>
      </w:r>
    </w:p>
    <w:p w14:paraId="701A50AC" w14:textId="77777777" w:rsidR="008B35D8" w:rsidRDefault="008B35D8" w:rsidP="008B35D8">
      <w:pPr>
        <w:numPr>
          <w:ilvl w:val="0"/>
          <w:numId w:val="14"/>
        </w:numPr>
        <w:shd w:val="clear" w:color="auto" w:fill="FFFFFF"/>
        <w:tabs>
          <w:tab w:val="left" w:pos="662"/>
        </w:tabs>
        <w:spacing w:line="235" w:lineRule="exact"/>
        <w:ind w:left="504"/>
      </w:pPr>
      <w:r>
        <w:t>пренебрежение семьей и друзьями;</w:t>
      </w:r>
    </w:p>
    <w:p w14:paraId="3C95BC3D" w14:textId="77777777" w:rsidR="008B35D8" w:rsidRDefault="008B35D8" w:rsidP="008B35D8">
      <w:pPr>
        <w:numPr>
          <w:ilvl w:val="0"/>
          <w:numId w:val="14"/>
        </w:numPr>
        <w:shd w:val="clear" w:color="auto" w:fill="FFFFFF"/>
        <w:tabs>
          <w:tab w:val="left" w:pos="662"/>
        </w:tabs>
        <w:spacing w:line="235" w:lineRule="exact"/>
        <w:ind w:left="504"/>
      </w:pPr>
      <w:r>
        <w:rPr>
          <w:spacing w:val="-1"/>
        </w:rPr>
        <w:t>ощущения пустоты, депрессии, раздражения не за компьютером;</w:t>
      </w:r>
    </w:p>
    <w:p w14:paraId="57633D69" w14:textId="77777777" w:rsidR="008B35D8" w:rsidRDefault="008B35D8" w:rsidP="008B35D8">
      <w:pPr>
        <w:numPr>
          <w:ilvl w:val="0"/>
          <w:numId w:val="14"/>
        </w:numPr>
        <w:shd w:val="clear" w:color="auto" w:fill="FFFFFF"/>
        <w:tabs>
          <w:tab w:val="left" w:pos="662"/>
        </w:tabs>
        <w:spacing w:line="235" w:lineRule="exact"/>
        <w:ind w:left="504"/>
      </w:pPr>
      <w:r>
        <w:rPr>
          <w:spacing w:val="-1"/>
        </w:rPr>
        <w:t>ложь работодателям или членам семьи о своей деятельности;</w:t>
      </w:r>
    </w:p>
    <w:p w14:paraId="1537C967" w14:textId="77777777" w:rsidR="008B35D8" w:rsidRDefault="008B35D8" w:rsidP="008B35D8">
      <w:pPr>
        <w:numPr>
          <w:ilvl w:val="0"/>
          <w:numId w:val="14"/>
        </w:numPr>
        <w:shd w:val="clear" w:color="auto" w:fill="FFFFFF"/>
        <w:tabs>
          <w:tab w:val="left" w:pos="662"/>
        </w:tabs>
        <w:spacing w:line="235" w:lineRule="exact"/>
        <w:ind w:left="341" w:right="4224" w:firstLine="163"/>
      </w:pPr>
      <w:r>
        <w:rPr>
          <w:spacing w:val="-1"/>
        </w:rPr>
        <w:t xml:space="preserve">проблемы с работой или учебой. </w:t>
      </w:r>
      <w:r>
        <w:rPr>
          <w:i/>
          <w:iCs/>
        </w:rPr>
        <w:t>Физические симптомы:</w:t>
      </w:r>
    </w:p>
    <w:p w14:paraId="1836293F" w14:textId="77777777" w:rsidR="008B35D8" w:rsidRDefault="008B35D8">
      <w:pPr>
        <w:rPr>
          <w:rFonts w:ascii="Arial" w:hAnsi="Arial"/>
          <w:sz w:val="2"/>
          <w:szCs w:val="2"/>
        </w:rPr>
      </w:pPr>
    </w:p>
    <w:p w14:paraId="70D90B88" w14:textId="77777777" w:rsidR="008B35D8" w:rsidRDefault="008B35D8" w:rsidP="008B35D8">
      <w:pPr>
        <w:numPr>
          <w:ilvl w:val="0"/>
          <w:numId w:val="13"/>
        </w:numPr>
        <w:shd w:val="clear" w:color="auto" w:fill="FFFFFF"/>
        <w:tabs>
          <w:tab w:val="left" w:pos="672"/>
        </w:tabs>
        <w:spacing w:line="235" w:lineRule="exact"/>
        <w:ind w:left="672" w:right="384" w:hanging="163"/>
        <w:rPr>
          <w:i/>
          <w:iCs/>
        </w:rPr>
      </w:pPr>
      <w:r>
        <w:rPr>
          <w:spacing w:val="-5"/>
        </w:rPr>
        <w:t>синдром карпального канала (туннельное поражение нервных стволов руки, свя</w:t>
      </w:r>
      <w:r>
        <w:rPr>
          <w:spacing w:val="-5"/>
        </w:rPr>
        <w:softHyphen/>
      </w:r>
      <w:r>
        <w:t>занное с длительным перенапряжением мышц);</w:t>
      </w:r>
    </w:p>
    <w:p w14:paraId="519C62B5" w14:textId="77777777" w:rsidR="008B35D8" w:rsidRDefault="008B35D8" w:rsidP="008B35D8">
      <w:pPr>
        <w:numPr>
          <w:ilvl w:val="0"/>
          <w:numId w:val="13"/>
        </w:numPr>
        <w:shd w:val="clear" w:color="auto" w:fill="FFFFFF"/>
        <w:tabs>
          <w:tab w:val="left" w:pos="672"/>
        </w:tabs>
        <w:spacing w:before="5" w:line="235" w:lineRule="exact"/>
        <w:ind w:left="509"/>
      </w:pPr>
      <w:r>
        <w:rPr>
          <w:spacing w:val="-5"/>
        </w:rPr>
        <w:t>сухость в глазах;</w:t>
      </w:r>
    </w:p>
    <w:p w14:paraId="77838ECB" w14:textId="77777777" w:rsidR="008B35D8" w:rsidRDefault="008B35D8" w:rsidP="008B35D8">
      <w:pPr>
        <w:numPr>
          <w:ilvl w:val="0"/>
          <w:numId w:val="13"/>
        </w:numPr>
        <w:shd w:val="clear" w:color="auto" w:fill="FFFFFF"/>
        <w:tabs>
          <w:tab w:val="left" w:pos="672"/>
        </w:tabs>
        <w:spacing w:line="235" w:lineRule="exact"/>
        <w:ind w:left="509"/>
      </w:pPr>
      <w:r>
        <w:rPr>
          <w:spacing w:val="-1"/>
        </w:rPr>
        <w:t>головные боли по типу мигрени;</w:t>
      </w:r>
    </w:p>
    <w:p w14:paraId="0D0A082C" w14:textId="77777777" w:rsidR="008B35D8" w:rsidRDefault="008B35D8" w:rsidP="008B35D8">
      <w:pPr>
        <w:numPr>
          <w:ilvl w:val="0"/>
          <w:numId w:val="13"/>
        </w:numPr>
        <w:shd w:val="clear" w:color="auto" w:fill="FFFFFF"/>
        <w:tabs>
          <w:tab w:val="left" w:pos="672"/>
        </w:tabs>
        <w:spacing w:before="5" w:line="235" w:lineRule="exact"/>
        <w:ind w:left="509"/>
      </w:pPr>
      <w:r>
        <w:rPr>
          <w:spacing w:val="-1"/>
        </w:rPr>
        <w:t>боли в спине;</w:t>
      </w:r>
    </w:p>
    <w:p w14:paraId="54E82E5D" w14:textId="77777777" w:rsidR="008B35D8" w:rsidRDefault="008B35D8" w:rsidP="008B35D8">
      <w:pPr>
        <w:numPr>
          <w:ilvl w:val="0"/>
          <w:numId w:val="13"/>
        </w:numPr>
        <w:shd w:val="clear" w:color="auto" w:fill="FFFFFF"/>
        <w:tabs>
          <w:tab w:val="left" w:pos="672"/>
        </w:tabs>
        <w:spacing w:line="235" w:lineRule="exact"/>
        <w:ind w:left="509"/>
      </w:pPr>
      <w:r>
        <w:rPr>
          <w:spacing w:val="-1"/>
        </w:rPr>
        <w:t>нерегулярное питание, пропуск приемов пищи;</w:t>
      </w:r>
    </w:p>
    <w:p w14:paraId="6A479055" w14:textId="77777777" w:rsidR="008B35D8" w:rsidRDefault="008B35D8" w:rsidP="008B35D8">
      <w:pPr>
        <w:numPr>
          <w:ilvl w:val="0"/>
          <w:numId w:val="13"/>
        </w:numPr>
        <w:shd w:val="clear" w:color="auto" w:fill="FFFFFF"/>
        <w:tabs>
          <w:tab w:val="left" w:pos="672"/>
        </w:tabs>
        <w:spacing w:line="235" w:lineRule="exact"/>
        <w:ind w:left="509"/>
      </w:pPr>
      <w:r>
        <w:t>пренебрежение личной гигиеной;</w:t>
      </w:r>
    </w:p>
    <w:p w14:paraId="5678F1F5" w14:textId="77777777" w:rsidR="008B35D8" w:rsidRDefault="008B35D8" w:rsidP="008B35D8">
      <w:pPr>
        <w:numPr>
          <w:ilvl w:val="0"/>
          <w:numId w:val="13"/>
        </w:numPr>
        <w:shd w:val="clear" w:color="auto" w:fill="FFFFFF"/>
        <w:tabs>
          <w:tab w:val="left" w:pos="672"/>
        </w:tabs>
        <w:spacing w:line="235" w:lineRule="exact"/>
        <w:ind w:left="509"/>
      </w:pPr>
      <w:r>
        <w:t>расстройства сна, изменение режима сна.</w:t>
      </w:r>
    </w:p>
    <w:p w14:paraId="78E71F1D" w14:textId="77777777" w:rsidR="008B35D8" w:rsidRDefault="008B35D8">
      <w:pPr>
        <w:shd w:val="clear" w:color="auto" w:fill="FFFFFF"/>
        <w:spacing w:line="235" w:lineRule="exact"/>
        <w:ind w:left="14" w:right="456" w:firstLine="322"/>
        <w:jc w:val="both"/>
      </w:pPr>
      <w:r>
        <w:rPr>
          <w:spacing w:val="-4"/>
        </w:rPr>
        <w:t xml:space="preserve">Согласно исследованиям К. Янг </w:t>
      </w:r>
      <w:r w:rsidRPr="009C11ED">
        <w:rPr>
          <w:spacing w:val="-4"/>
        </w:rPr>
        <w:t>(</w:t>
      </w:r>
      <w:r>
        <w:rPr>
          <w:spacing w:val="-4"/>
          <w:lang w:val="en-US"/>
        </w:rPr>
        <w:t>Young</w:t>
      </w:r>
      <w:r w:rsidRPr="009C11ED">
        <w:rPr>
          <w:spacing w:val="-4"/>
        </w:rPr>
        <w:t xml:space="preserve">, </w:t>
      </w:r>
      <w:r>
        <w:rPr>
          <w:spacing w:val="-4"/>
        </w:rPr>
        <w:t>1998), опасными сигналами (предвестника</w:t>
      </w:r>
      <w:r>
        <w:rPr>
          <w:spacing w:val="-4"/>
        </w:rPr>
        <w:softHyphen/>
      </w:r>
      <w:r>
        <w:t>ми интернет-зависимости) являются:</w:t>
      </w:r>
    </w:p>
    <w:p w14:paraId="55A196F1" w14:textId="77777777" w:rsidR="008B35D8" w:rsidRDefault="008B35D8" w:rsidP="008B35D8">
      <w:pPr>
        <w:numPr>
          <w:ilvl w:val="0"/>
          <w:numId w:val="13"/>
        </w:numPr>
        <w:shd w:val="clear" w:color="auto" w:fill="FFFFFF"/>
        <w:tabs>
          <w:tab w:val="left" w:pos="672"/>
        </w:tabs>
        <w:spacing w:line="235" w:lineRule="exact"/>
        <w:ind w:left="509"/>
      </w:pPr>
      <w:r>
        <w:rPr>
          <w:spacing w:val="-1"/>
        </w:rPr>
        <w:t>навязчивое стремление постоянно проверять электронную почту;</w:t>
      </w:r>
    </w:p>
    <w:p w14:paraId="33287BAF" w14:textId="77777777" w:rsidR="008B35D8" w:rsidRDefault="008B35D8" w:rsidP="008B35D8">
      <w:pPr>
        <w:numPr>
          <w:ilvl w:val="0"/>
          <w:numId w:val="13"/>
        </w:numPr>
        <w:shd w:val="clear" w:color="auto" w:fill="FFFFFF"/>
        <w:tabs>
          <w:tab w:val="left" w:pos="672"/>
        </w:tabs>
        <w:spacing w:line="235" w:lineRule="exact"/>
        <w:ind w:left="509"/>
      </w:pPr>
      <w:r>
        <w:rPr>
          <w:spacing w:val="-1"/>
        </w:rPr>
        <w:t>предвкушение следующего сеанса он-лайн;</w:t>
      </w:r>
    </w:p>
    <w:p w14:paraId="331DC423" w14:textId="77777777" w:rsidR="008B35D8" w:rsidRDefault="008B35D8" w:rsidP="008B35D8">
      <w:pPr>
        <w:numPr>
          <w:ilvl w:val="0"/>
          <w:numId w:val="13"/>
        </w:numPr>
        <w:shd w:val="clear" w:color="auto" w:fill="FFFFFF"/>
        <w:tabs>
          <w:tab w:val="left" w:pos="672"/>
        </w:tabs>
        <w:spacing w:line="235" w:lineRule="exact"/>
        <w:ind w:left="509"/>
      </w:pPr>
      <w:r>
        <w:t>увеличение времени, проводимого он-лайн;</w:t>
      </w:r>
    </w:p>
    <w:p w14:paraId="17FA4B35" w14:textId="77777777" w:rsidR="008B35D8" w:rsidRDefault="008B35D8" w:rsidP="008B35D8">
      <w:pPr>
        <w:numPr>
          <w:ilvl w:val="0"/>
          <w:numId w:val="13"/>
        </w:numPr>
        <w:shd w:val="clear" w:color="auto" w:fill="FFFFFF"/>
        <w:tabs>
          <w:tab w:val="left" w:pos="672"/>
        </w:tabs>
        <w:spacing w:line="235" w:lineRule="exact"/>
        <w:ind w:left="509"/>
      </w:pPr>
      <w:r>
        <w:rPr>
          <w:spacing w:val="-3"/>
        </w:rPr>
        <w:t>увеличение количества денег, расходуемых на интернет.</w:t>
      </w:r>
    </w:p>
    <w:p w14:paraId="7823F795" w14:textId="77777777" w:rsidR="008B35D8" w:rsidRDefault="008B35D8">
      <w:pPr>
        <w:shd w:val="clear" w:color="auto" w:fill="FFFFFF"/>
        <w:spacing w:line="235" w:lineRule="exact"/>
        <w:ind w:left="14" w:right="456" w:firstLine="322"/>
        <w:jc w:val="both"/>
      </w:pPr>
      <w:r>
        <w:rPr>
          <w:spacing w:val="-4"/>
        </w:rPr>
        <w:t>Признаками наступившей интернет-аддикции, по мнению К. Янг (2000), служат сле</w:t>
      </w:r>
      <w:r>
        <w:rPr>
          <w:spacing w:val="-4"/>
        </w:rPr>
        <w:softHyphen/>
      </w:r>
      <w:r>
        <w:t>дующие критерии:</w:t>
      </w:r>
    </w:p>
    <w:p w14:paraId="16DE0C56" w14:textId="77777777" w:rsidR="008B35D8" w:rsidRDefault="008B35D8" w:rsidP="008B35D8">
      <w:pPr>
        <w:numPr>
          <w:ilvl w:val="0"/>
          <w:numId w:val="13"/>
        </w:numPr>
        <w:shd w:val="clear" w:color="auto" w:fill="FFFFFF"/>
        <w:tabs>
          <w:tab w:val="left" w:pos="672"/>
        </w:tabs>
        <w:spacing w:line="235" w:lineRule="exact"/>
        <w:ind w:left="509"/>
      </w:pPr>
      <w:r>
        <w:rPr>
          <w:spacing w:val="-2"/>
        </w:rPr>
        <w:t>всепоглощенность Интернетом;</w:t>
      </w:r>
    </w:p>
    <w:p w14:paraId="5F8C06CC" w14:textId="77777777" w:rsidR="008B35D8" w:rsidRDefault="008B35D8" w:rsidP="008B35D8">
      <w:pPr>
        <w:numPr>
          <w:ilvl w:val="0"/>
          <w:numId w:val="13"/>
        </w:numPr>
        <w:shd w:val="clear" w:color="auto" w:fill="FFFFFF"/>
        <w:tabs>
          <w:tab w:val="left" w:pos="672"/>
        </w:tabs>
        <w:spacing w:line="235" w:lineRule="exact"/>
        <w:ind w:left="509"/>
      </w:pPr>
      <w:r>
        <w:rPr>
          <w:spacing w:val="-1"/>
        </w:rPr>
        <w:t>потребность проводить в сети все больше и больше времени;</w:t>
      </w:r>
    </w:p>
    <w:p w14:paraId="19EDABDC" w14:textId="77777777" w:rsidR="008B35D8" w:rsidRDefault="008B35D8" w:rsidP="008B35D8">
      <w:pPr>
        <w:numPr>
          <w:ilvl w:val="0"/>
          <w:numId w:val="13"/>
        </w:numPr>
        <w:shd w:val="clear" w:color="auto" w:fill="FFFFFF"/>
        <w:tabs>
          <w:tab w:val="left" w:pos="672"/>
        </w:tabs>
        <w:spacing w:line="235" w:lineRule="exact"/>
        <w:ind w:left="509"/>
      </w:pPr>
      <w:r>
        <w:rPr>
          <w:spacing w:val="-1"/>
        </w:rPr>
        <w:t>повторные попытки уменьшить использование Интернета;</w:t>
      </w:r>
    </w:p>
    <w:p w14:paraId="4DE6D20A" w14:textId="77777777" w:rsidR="008B35D8" w:rsidRDefault="008B35D8" w:rsidP="008B35D8">
      <w:pPr>
        <w:numPr>
          <w:ilvl w:val="0"/>
          <w:numId w:val="13"/>
        </w:numPr>
        <w:shd w:val="clear" w:color="auto" w:fill="FFFFFF"/>
        <w:tabs>
          <w:tab w:val="left" w:pos="672"/>
        </w:tabs>
        <w:spacing w:line="235" w:lineRule="exact"/>
        <w:ind w:left="672" w:right="384" w:hanging="163"/>
      </w:pPr>
      <w:r>
        <w:rPr>
          <w:spacing w:val="-3"/>
        </w:rPr>
        <w:t>при прекращении пользования Интернетом возникают симптомы отмены, при</w:t>
      </w:r>
      <w:r>
        <w:rPr>
          <w:spacing w:val="-3"/>
        </w:rPr>
        <w:softHyphen/>
      </w:r>
      <w:r>
        <w:t>чиняющие беспокойство;</w:t>
      </w:r>
    </w:p>
    <w:p w14:paraId="2B14AF89" w14:textId="77777777" w:rsidR="008B35D8" w:rsidRDefault="008B35D8" w:rsidP="008B35D8">
      <w:pPr>
        <w:numPr>
          <w:ilvl w:val="0"/>
          <w:numId w:val="13"/>
        </w:numPr>
        <w:shd w:val="clear" w:color="auto" w:fill="FFFFFF"/>
        <w:tabs>
          <w:tab w:val="left" w:pos="672"/>
        </w:tabs>
        <w:spacing w:line="235" w:lineRule="exact"/>
        <w:ind w:left="509"/>
      </w:pPr>
      <w:r>
        <w:t>проблемы контроля времени;</w:t>
      </w:r>
    </w:p>
    <w:p w14:paraId="539EF5CE" w14:textId="77777777" w:rsidR="008B35D8" w:rsidRDefault="008B35D8" w:rsidP="008B35D8">
      <w:pPr>
        <w:numPr>
          <w:ilvl w:val="0"/>
          <w:numId w:val="13"/>
        </w:numPr>
        <w:shd w:val="clear" w:color="auto" w:fill="FFFFFF"/>
        <w:tabs>
          <w:tab w:val="left" w:pos="672"/>
        </w:tabs>
        <w:spacing w:line="235" w:lineRule="exact"/>
        <w:ind w:left="509"/>
      </w:pPr>
      <w:r>
        <w:t>проблемы с окружением (семья, школа, работа, друзья);</w:t>
      </w:r>
    </w:p>
    <w:p w14:paraId="1448D447" w14:textId="77777777" w:rsidR="008B35D8" w:rsidRDefault="008B35D8" w:rsidP="008B35D8">
      <w:pPr>
        <w:numPr>
          <w:ilvl w:val="0"/>
          <w:numId w:val="13"/>
        </w:numPr>
        <w:shd w:val="clear" w:color="auto" w:fill="FFFFFF"/>
        <w:tabs>
          <w:tab w:val="left" w:pos="672"/>
        </w:tabs>
        <w:spacing w:before="5" w:line="235" w:lineRule="exact"/>
        <w:ind w:left="509"/>
      </w:pPr>
      <w:r>
        <w:rPr>
          <w:spacing w:val="-1"/>
        </w:rPr>
        <w:t>ложь по поводу времени, проведенного в сети;</w:t>
      </w:r>
    </w:p>
    <w:p w14:paraId="4904659C" w14:textId="77777777" w:rsidR="008B35D8" w:rsidRDefault="008B35D8" w:rsidP="008B35D8">
      <w:pPr>
        <w:numPr>
          <w:ilvl w:val="0"/>
          <w:numId w:val="13"/>
        </w:numPr>
        <w:shd w:val="clear" w:color="auto" w:fill="FFFFFF"/>
        <w:tabs>
          <w:tab w:val="left" w:pos="672"/>
        </w:tabs>
        <w:spacing w:line="235" w:lineRule="exact"/>
        <w:ind w:left="509"/>
      </w:pPr>
      <w:r>
        <w:rPr>
          <w:spacing w:val="-1"/>
        </w:rPr>
        <w:t>изменение настроения посредством использования Интернета.</w:t>
      </w:r>
    </w:p>
    <w:p w14:paraId="48BAE5E4" w14:textId="77777777" w:rsidR="008B35D8" w:rsidRDefault="008B35D8" w:rsidP="008B35D8">
      <w:pPr>
        <w:numPr>
          <w:ilvl w:val="0"/>
          <w:numId w:val="13"/>
        </w:numPr>
        <w:shd w:val="clear" w:color="auto" w:fill="FFFFFF"/>
        <w:tabs>
          <w:tab w:val="left" w:pos="672"/>
        </w:tabs>
        <w:spacing w:line="235" w:lineRule="exact"/>
        <w:ind w:left="509"/>
        <w:sectPr w:rsidR="008B35D8">
          <w:type w:val="continuous"/>
          <w:pgSz w:w="12240" w:h="15840"/>
          <w:pgMar w:top="1440" w:right="2220" w:bottom="720" w:left="2225" w:header="720" w:footer="720" w:gutter="0"/>
          <w:cols w:space="60"/>
          <w:noEndnote/>
        </w:sectPr>
      </w:pPr>
    </w:p>
    <w:p w14:paraId="45123BF6" w14:textId="77777777" w:rsidR="008B35D8" w:rsidRDefault="008B35D8">
      <w:pPr>
        <w:shd w:val="clear" w:color="auto" w:fill="FFFFFF"/>
      </w:pPr>
      <w:r>
        <w:t>510</w:t>
      </w:r>
    </w:p>
    <w:p w14:paraId="679327ED" w14:textId="77777777" w:rsidR="008B35D8" w:rsidRDefault="008B35D8">
      <w:pPr>
        <w:shd w:val="clear" w:color="auto" w:fill="FFFFFF"/>
        <w:spacing w:before="10"/>
      </w:pPr>
      <w:r>
        <w:br w:type="column"/>
      </w:r>
      <w:r>
        <w:rPr>
          <w:spacing w:val="-13"/>
        </w:rPr>
        <w:t>«Социально приемлемые» формы нехимических зависимостей</w:t>
      </w:r>
    </w:p>
    <w:p w14:paraId="136FADF4" w14:textId="77777777" w:rsidR="008B35D8" w:rsidRDefault="008B35D8">
      <w:pPr>
        <w:shd w:val="clear" w:color="auto" w:fill="FFFFFF"/>
        <w:spacing w:before="10"/>
        <w:sectPr w:rsidR="008B35D8">
          <w:pgSz w:w="12240" w:h="15840"/>
          <w:pgMar w:top="1440" w:right="2542" w:bottom="720" w:left="2374" w:header="720" w:footer="720" w:gutter="0"/>
          <w:cols w:num="2" w:sep="1" w:space="720" w:equalWidth="0">
            <w:col w:w="720" w:space="1901"/>
            <w:col w:w="4704"/>
          </w:cols>
          <w:noEndnote/>
        </w:sectPr>
      </w:pPr>
    </w:p>
    <w:p w14:paraId="3E7130F9" w14:textId="77777777" w:rsidR="008B35D8" w:rsidRDefault="008B35D8">
      <w:pPr>
        <w:shd w:val="clear" w:color="auto" w:fill="FFFFFF"/>
        <w:spacing w:before="250" w:line="235" w:lineRule="exact"/>
        <w:ind w:firstLine="346"/>
        <w:jc w:val="both"/>
      </w:pPr>
      <w:r>
        <w:rPr>
          <w:noProof/>
        </w:rPr>
        <w:pict w14:anchorId="6CA4C92F">
          <v:line id="_x0000_s1540" style="position:absolute;left:0;text-align:left;z-index:81;mso-position-horizontal-relative:margin" from="381.1pt,-25.9pt" to="381.1pt,530.65pt" o:allowincell="f" strokeweight="2.4pt">
            <w10:wrap anchorx="margin"/>
          </v:line>
        </w:pict>
      </w:r>
      <w:r>
        <w:rPr>
          <w:spacing w:val="-1"/>
        </w:rPr>
        <w:t xml:space="preserve">Распространенность этого расстройства составляет от 1 до 5% населения </w:t>
      </w:r>
      <w:r w:rsidRPr="009C11ED">
        <w:rPr>
          <w:spacing w:val="-1"/>
        </w:rPr>
        <w:t>(</w:t>
      </w:r>
      <w:r>
        <w:rPr>
          <w:spacing w:val="-1"/>
          <w:lang w:val="en-US"/>
        </w:rPr>
        <w:t>Griffits</w:t>
      </w:r>
      <w:r w:rsidRPr="009C11ED">
        <w:rPr>
          <w:spacing w:val="-1"/>
        </w:rPr>
        <w:t xml:space="preserve">, </w:t>
      </w:r>
      <w:r>
        <w:rPr>
          <w:spacing w:val="-2"/>
        </w:rPr>
        <w:t xml:space="preserve">2000; </w:t>
      </w:r>
      <w:r>
        <w:rPr>
          <w:spacing w:val="-2"/>
          <w:lang w:val="en-US"/>
        </w:rPr>
        <w:t>Young</w:t>
      </w:r>
      <w:r w:rsidRPr="009C11ED">
        <w:rPr>
          <w:spacing w:val="-2"/>
        </w:rPr>
        <w:t>, 1</w:t>
      </w:r>
      <w:r>
        <w:rPr>
          <w:spacing w:val="-2"/>
        </w:rPr>
        <w:t xml:space="preserve">998), причем более подвержены ему гуманитарии и люди, не имеющие </w:t>
      </w:r>
      <w:r>
        <w:rPr>
          <w:spacing w:val="-4"/>
        </w:rPr>
        <w:t>высшего образования, нежели специалисты по компьютерным сетям. По данным корей</w:t>
      </w:r>
      <w:r>
        <w:rPr>
          <w:spacing w:val="-4"/>
        </w:rPr>
        <w:softHyphen/>
        <w:t>ских исследователей, среди старших школьников возможная интернет-аддикция регист</w:t>
      </w:r>
      <w:r>
        <w:rPr>
          <w:spacing w:val="-4"/>
        </w:rPr>
        <w:softHyphen/>
      </w:r>
      <w:r>
        <w:rPr>
          <w:spacing w:val="-6"/>
        </w:rPr>
        <w:t xml:space="preserve">рируется у 38% </w:t>
      </w:r>
      <w:r w:rsidRPr="009C11ED">
        <w:rPr>
          <w:spacing w:val="-6"/>
        </w:rPr>
        <w:t>(</w:t>
      </w:r>
      <w:r>
        <w:rPr>
          <w:spacing w:val="-6"/>
          <w:lang w:val="en-US"/>
        </w:rPr>
        <w:t>Kim</w:t>
      </w:r>
      <w:r w:rsidRPr="009C11ED">
        <w:rPr>
          <w:spacing w:val="-6"/>
        </w:rPr>
        <w:t xml:space="preserve"> </w:t>
      </w:r>
      <w:r>
        <w:rPr>
          <w:spacing w:val="-6"/>
          <w:lang w:val="en-US"/>
        </w:rPr>
        <w:t>et</w:t>
      </w:r>
      <w:r w:rsidRPr="009C11ED">
        <w:rPr>
          <w:spacing w:val="-6"/>
        </w:rPr>
        <w:t xml:space="preserve"> </w:t>
      </w:r>
      <w:r>
        <w:rPr>
          <w:spacing w:val="-6"/>
          <w:lang w:val="en-US"/>
        </w:rPr>
        <w:t>al</w:t>
      </w:r>
      <w:r w:rsidRPr="009C11ED">
        <w:rPr>
          <w:spacing w:val="-6"/>
        </w:rPr>
        <w:t xml:space="preserve">., </w:t>
      </w:r>
      <w:r>
        <w:rPr>
          <w:spacing w:val="-6"/>
        </w:rPr>
        <w:t>2005). Как показывают данные мониторинга аудитории пользо</w:t>
      </w:r>
      <w:r>
        <w:rPr>
          <w:spacing w:val="-6"/>
        </w:rPr>
        <w:softHyphen/>
      </w:r>
      <w:r>
        <w:rPr>
          <w:spacing w:val="-5"/>
        </w:rPr>
        <w:t xml:space="preserve">вателей Интернета </w:t>
      </w:r>
      <w:r w:rsidRPr="009C11ED">
        <w:rPr>
          <w:spacing w:val="-5"/>
        </w:rPr>
        <w:t>(</w:t>
      </w:r>
      <w:hyperlink r:id="rId21" w:history="1">
        <w:r>
          <w:rPr>
            <w:spacing w:val="-5"/>
            <w:u w:val="single"/>
            <w:lang w:val="en-US"/>
          </w:rPr>
          <w:t>www</w:t>
        </w:r>
        <w:r w:rsidRPr="009C11ED">
          <w:rPr>
            <w:spacing w:val="-5"/>
            <w:u w:val="single"/>
          </w:rPr>
          <w:t>.</w:t>
        </w:r>
        <w:r>
          <w:rPr>
            <w:spacing w:val="-5"/>
            <w:u w:val="single"/>
            <w:lang w:val="en-US"/>
          </w:rPr>
          <w:t>monitoring</w:t>
        </w:r>
        <w:r w:rsidRPr="009C11ED">
          <w:rPr>
            <w:spacing w:val="-5"/>
            <w:u w:val="single"/>
          </w:rPr>
          <w:t>.</w:t>
        </w:r>
        <w:r>
          <w:rPr>
            <w:spacing w:val="-5"/>
            <w:u w:val="single"/>
            <w:lang w:val="en-US"/>
          </w:rPr>
          <w:t>ru</w:t>
        </w:r>
      </w:hyperlink>
      <w:r w:rsidRPr="009C11ED">
        <w:rPr>
          <w:spacing w:val="-5"/>
        </w:rPr>
        <w:t xml:space="preserve">), </w:t>
      </w:r>
      <w:r>
        <w:rPr>
          <w:spacing w:val="-5"/>
        </w:rPr>
        <w:t>в России с 1992 по 2004 г. удельный вес подрост</w:t>
      </w:r>
      <w:r>
        <w:rPr>
          <w:spacing w:val="-5"/>
        </w:rPr>
        <w:softHyphen/>
      </w:r>
      <w:r>
        <w:rPr>
          <w:spacing w:val="-7"/>
        </w:rPr>
        <w:t xml:space="preserve">ков увеличился с 2 до 25%, т. е. подростки становятся все более активными пользователями </w:t>
      </w:r>
      <w:r>
        <w:rPr>
          <w:spacing w:val="-2"/>
        </w:rPr>
        <w:t>сети, в связи с чем и увеличиваются случаи интернет-аддикции среди молодежи.</w:t>
      </w:r>
    </w:p>
    <w:p w14:paraId="1770974D" w14:textId="77777777" w:rsidR="008B35D8" w:rsidRDefault="008B35D8">
      <w:pPr>
        <w:shd w:val="clear" w:color="auto" w:fill="FFFFFF"/>
        <w:spacing w:line="235" w:lineRule="exact"/>
        <w:ind w:firstLine="317"/>
        <w:jc w:val="both"/>
      </w:pPr>
      <w:r>
        <w:rPr>
          <w:spacing w:val="-2"/>
        </w:rPr>
        <w:t xml:space="preserve">В пилотажном исследовании, проведенном К. Янг и Р. Роджерс </w:t>
      </w:r>
      <w:r w:rsidRPr="009C11ED">
        <w:rPr>
          <w:spacing w:val="-2"/>
        </w:rPr>
        <w:t>(</w:t>
      </w:r>
      <w:r>
        <w:rPr>
          <w:spacing w:val="-2"/>
          <w:lang w:val="en-US"/>
        </w:rPr>
        <w:t>Young</w:t>
      </w:r>
      <w:r w:rsidRPr="009C11ED">
        <w:rPr>
          <w:spacing w:val="-2"/>
        </w:rPr>
        <w:t xml:space="preserve">, </w:t>
      </w:r>
      <w:r>
        <w:rPr>
          <w:spacing w:val="-2"/>
          <w:lang w:val="en-US"/>
        </w:rPr>
        <w:t>Rodgers</w:t>
      </w:r>
      <w:r w:rsidRPr="009C11ED">
        <w:rPr>
          <w:spacing w:val="-2"/>
        </w:rPr>
        <w:t xml:space="preserve">. </w:t>
      </w:r>
      <w:r>
        <w:rPr>
          <w:spacing w:val="-5"/>
        </w:rPr>
        <w:t xml:space="preserve">1998), 259 человек, из них 130 мужчин (средний возраст—31 год)и 129 женщин (средний </w:t>
      </w:r>
      <w:r>
        <w:rPr>
          <w:spacing w:val="-4"/>
        </w:rPr>
        <w:t>возраст— 33 года), заполнили в он-лайновом режиме 16-факторный личностный опрос</w:t>
      </w:r>
      <w:r>
        <w:rPr>
          <w:spacing w:val="-4"/>
        </w:rPr>
        <w:softHyphen/>
      </w:r>
      <w:r>
        <w:rPr>
          <w:spacing w:val="-2"/>
        </w:rPr>
        <w:t xml:space="preserve">ник </w:t>
      </w:r>
      <w:r w:rsidRPr="009C11ED">
        <w:rPr>
          <w:spacing w:val="-2"/>
        </w:rPr>
        <w:t>(16</w:t>
      </w:r>
      <w:r>
        <w:rPr>
          <w:spacing w:val="-2"/>
          <w:lang w:val="en-US"/>
        </w:rPr>
        <w:t>PF</w:t>
      </w:r>
      <w:r w:rsidRPr="009C11ED">
        <w:rPr>
          <w:spacing w:val="-2"/>
        </w:rPr>
        <w:t xml:space="preserve">) </w:t>
      </w:r>
      <w:r>
        <w:rPr>
          <w:spacing w:val="-2"/>
        </w:rPr>
        <w:t>Р. Кеттела и составленный Янг опросник интернет-зависимости. В соответ</w:t>
      </w:r>
      <w:r>
        <w:rPr>
          <w:spacing w:val="-2"/>
        </w:rPr>
        <w:softHyphen/>
        <w:t xml:space="preserve">ствии с полученными данными аддикты характеризовались как обладающие высоким уровнем абстрактного мышления и уверенные в себе индивидуалисты, чувствительные </w:t>
      </w:r>
      <w:r>
        <w:rPr>
          <w:spacing w:val="-4"/>
        </w:rPr>
        <w:t>и эмоционально реагирующие на других людей, настороженные и не проявляющие кон</w:t>
      </w:r>
      <w:r>
        <w:rPr>
          <w:spacing w:val="-4"/>
        </w:rPr>
        <w:softHyphen/>
      </w:r>
      <w:r>
        <w:rPr>
          <w:spacing w:val="-5"/>
        </w:rPr>
        <w:t>формного поведения. Как утверждают исследователи, будучи индивидуалистами, аддик</w:t>
      </w:r>
      <w:r>
        <w:rPr>
          <w:spacing w:val="-5"/>
        </w:rPr>
        <w:softHyphen/>
      </w:r>
      <w:r>
        <w:rPr>
          <w:spacing w:val="-2"/>
        </w:rPr>
        <w:t xml:space="preserve">ты легко адаптируются к длительным периодам относительной изоляции и способны </w:t>
      </w:r>
      <w:r>
        <w:rPr>
          <w:spacing w:val="-3"/>
        </w:rPr>
        <w:t>довольствоваться лишь опосредованными контактами с другими людьми; некоторые из них склонны гипертрофированно (резко негативно или, наоборот, с пылким одобрени</w:t>
      </w:r>
      <w:r>
        <w:rPr>
          <w:spacing w:val="-3"/>
        </w:rPr>
        <w:softHyphen/>
      </w:r>
      <w:r>
        <w:rPr>
          <w:spacing w:val="-4"/>
        </w:rPr>
        <w:t xml:space="preserve">ем) реагировать на слова удаленных собеседников — с таким накалом эмоций, который </w:t>
      </w:r>
      <w:r>
        <w:rPr>
          <w:spacing w:val="-6"/>
        </w:rPr>
        <w:t>не поощряется или табуируется в более традиционных формах общения («лицом к лицу»),</w:t>
      </w:r>
    </w:p>
    <w:p w14:paraId="55692C74" w14:textId="77777777" w:rsidR="008B35D8" w:rsidRDefault="008B35D8">
      <w:pPr>
        <w:shd w:val="clear" w:color="auto" w:fill="FFFFFF"/>
        <w:spacing w:line="235" w:lineRule="exact"/>
        <w:ind w:firstLine="350"/>
        <w:jc w:val="both"/>
      </w:pPr>
      <w:r>
        <w:rPr>
          <w:spacing w:val="-6"/>
        </w:rPr>
        <w:t xml:space="preserve">М. Шоттон </w:t>
      </w:r>
      <w:r w:rsidRPr="009C11ED">
        <w:rPr>
          <w:spacing w:val="-6"/>
        </w:rPr>
        <w:t>(</w:t>
      </w:r>
      <w:r>
        <w:rPr>
          <w:spacing w:val="-6"/>
          <w:lang w:val="en-US"/>
        </w:rPr>
        <w:t>Shotton</w:t>
      </w:r>
      <w:r w:rsidRPr="009C11ED">
        <w:rPr>
          <w:spacing w:val="-6"/>
        </w:rPr>
        <w:t xml:space="preserve">, </w:t>
      </w:r>
      <w:r>
        <w:rPr>
          <w:spacing w:val="-6"/>
        </w:rPr>
        <w:t>1989) разработала типологию зависимости от компьютера, вклю</w:t>
      </w:r>
      <w:r>
        <w:rPr>
          <w:spacing w:val="-6"/>
        </w:rPr>
        <w:softHyphen/>
      </w:r>
      <w:r>
        <w:rPr>
          <w:spacing w:val="-4"/>
        </w:rPr>
        <w:t xml:space="preserve">чив туда три разновидности такой зависимости. Во-первых, это </w:t>
      </w:r>
      <w:r>
        <w:rPr>
          <w:i/>
          <w:iCs/>
          <w:spacing w:val="-4"/>
        </w:rPr>
        <w:t xml:space="preserve">«сетевики» </w:t>
      </w:r>
      <w:r w:rsidRPr="009C11ED">
        <w:rPr>
          <w:spacing w:val="-4"/>
        </w:rPr>
        <w:t>(</w:t>
      </w:r>
      <w:r>
        <w:rPr>
          <w:spacing w:val="-4"/>
          <w:lang w:val="en-US"/>
        </w:rPr>
        <w:t>networkers</w:t>
      </w:r>
      <w:r w:rsidRPr="009C11ED">
        <w:rPr>
          <w:spacing w:val="-4"/>
        </w:rPr>
        <w:t xml:space="preserve">): </w:t>
      </w:r>
      <w:r>
        <w:rPr>
          <w:spacing w:val="-2"/>
        </w:rPr>
        <w:t>они оптимистичны, в наибольшей степени — сравнительно с другими типами зависи</w:t>
      </w:r>
      <w:r>
        <w:rPr>
          <w:spacing w:val="-2"/>
        </w:rPr>
        <w:softHyphen/>
        <w:t xml:space="preserve">мости — социально активны и позитивно настроены к другим людям, имеют друзей, в </w:t>
      </w:r>
      <w:r>
        <w:rPr>
          <w:spacing w:val="-3"/>
        </w:rPr>
        <w:t>том числе противоположного пола, поддерживают нормальные отношения с родителя</w:t>
      </w:r>
      <w:r>
        <w:rPr>
          <w:spacing w:val="-3"/>
        </w:rPr>
        <w:softHyphen/>
      </w:r>
      <w:r>
        <w:rPr>
          <w:spacing w:val="-2"/>
        </w:rPr>
        <w:t xml:space="preserve">ми. Компьютер для них — нечто вроде хобби: они могут интересоваться поиском в </w:t>
      </w:r>
      <w:r>
        <w:rPr>
          <w:spacing w:val="-3"/>
        </w:rPr>
        <w:t xml:space="preserve">удаленных базах данных или, к примеру, играть в ролевые групповые игры типа </w:t>
      </w:r>
      <w:r>
        <w:rPr>
          <w:spacing w:val="-3"/>
          <w:lang w:val="en-US"/>
        </w:rPr>
        <w:t>MUD</w:t>
      </w:r>
      <w:r w:rsidRPr="009C11ED">
        <w:rPr>
          <w:spacing w:val="-3"/>
        </w:rPr>
        <w:t xml:space="preserve">, </w:t>
      </w:r>
      <w:r>
        <w:rPr>
          <w:spacing w:val="-3"/>
        </w:rPr>
        <w:t>однако при этом они меньше, чем другие выделенные типы зависимых от компьютеров людей, самостоятельно программируют, в меньшей степени интересуются приложени</w:t>
      </w:r>
      <w:r>
        <w:rPr>
          <w:spacing w:val="-3"/>
        </w:rPr>
        <w:softHyphen/>
      </w:r>
      <w:r>
        <w:rPr>
          <w:spacing w:val="-1"/>
        </w:rPr>
        <w:t>ями, в частности компьютерной графикой или аппаратным обеспечением.</w:t>
      </w:r>
    </w:p>
    <w:p w14:paraId="3EDB42EB" w14:textId="77777777" w:rsidR="008B35D8" w:rsidRDefault="008B35D8">
      <w:pPr>
        <w:shd w:val="clear" w:color="auto" w:fill="FFFFFF"/>
        <w:spacing w:line="235" w:lineRule="exact"/>
        <w:ind w:right="10" w:firstLine="341"/>
        <w:jc w:val="both"/>
      </w:pPr>
      <w:r>
        <w:rPr>
          <w:spacing w:val="-2"/>
        </w:rPr>
        <w:t xml:space="preserve">Во-вторых, это </w:t>
      </w:r>
      <w:r>
        <w:rPr>
          <w:i/>
          <w:iCs/>
          <w:spacing w:val="-2"/>
        </w:rPr>
        <w:t xml:space="preserve">«рабочие» </w:t>
      </w:r>
      <w:r w:rsidRPr="009C11ED">
        <w:rPr>
          <w:spacing w:val="-2"/>
        </w:rPr>
        <w:t>(</w:t>
      </w:r>
      <w:r>
        <w:rPr>
          <w:spacing w:val="-2"/>
          <w:lang w:val="en-US"/>
        </w:rPr>
        <w:t>workers</w:t>
      </w:r>
      <w:r w:rsidRPr="009C11ED">
        <w:rPr>
          <w:spacing w:val="-2"/>
        </w:rPr>
        <w:t xml:space="preserve">) </w:t>
      </w:r>
      <w:r>
        <w:rPr>
          <w:spacing w:val="-2"/>
        </w:rPr>
        <w:t xml:space="preserve">— самая малочисленная группа. Они владеют </w:t>
      </w:r>
      <w:r>
        <w:t xml:space="preserve">наиболее современными и дорогими компьютерами. Процесс программирования у </w:t>
      </w:r>
      <w:r>
        <w:rPr>
          <w:spacing w:val="-3"/>
        </w:rPr>
        <w:t xml:space="preserve">них четко спланирован, программы пишутся ими для достижения нужного результата. Как правило, представители этой группы прекрасно учились или учатся, причем их не </w:t>
      </w:r>
      <w:r>
        <w:rPr>
          <w:spacing w:val="-4"/>
        </w:rPr>
        <w:t>удовлетворяет стандартная программа обучения, и они посещают дополнительные учеб</w:t>
      </w:r>
      <w:r>
        <w:rPr>
          <w:spacing w:val="-4"/>
        </w:rPr>
        <w:softHyphen/>
        <w:t xml:space="preserve">ные курсы. Для них характерна весьма строгая «рабочая этика»: например, неприемлем </w:t>
      </w:r>
      <w:r>
        <w:t>всякий род «компьютерного пиратства».</w:t>
      </w:r>
    </w:p>
    <w:p w14:paraId="7CA316F8" w14:textId="77777777" w:rsidR="008B35D8" w:rsidRDefault="008B35D8">
      <w:pPr>
        <w:shd w:val="clear" w:color="auto" w:fill="FFFFFF"/>
        <w:spacing w:line="235" w:lineRule="exact"/>
        <w:ind w:left="5" w:right="14" w:firstLine="341"/>
        <w:jc w:val="both"/>
      </w:pPr>
      <w:r>
        <w:rPr>
          <w:spacing w:val="-2"/>
        </w:rPr>
        <w:t xml:space="preserve">В-третьих, это </w:t>
      </w:r>
      <w:r>
        <w:rPr>
          <w:i/>
          <w:iCs/>
          <w:spacing w:val="-2"/>
        </w:rPr>
        <w:t xml:space="preserve">«исследователи» </w:t>
      </w:r>
      <w:r w:rsidRPr="009C11ED">
        <w:rPr>
          <w:spacing w:val="-2"/>
        </w:rPr>
        <w:t>(</w:t>
      </w:r>
      <w:r>
        <w:rPr>
          <w:spacing w:val="-2"/>
          <w:lang w:val="en-US"/>
        </w:rPr>
        <w:t>explorers</w:t>
      </w:r>
      <w:r w:rsidRPr="009C11ED">
        <w:rPr>
          <w:spacing w:val="-2"/>
        </w:rPr>
        <w:t xml:space="preserve">) </w:t>
      </w:r>
      <w:r>
        <w:rPr>
          <w:spacing w:val="-2"/>
        </w:rPr>
        <w:t>— самая многочисленная группа. Для них программирование сродни интеллектуальному вызову и одновременно развлече</w:t>
      </w:r>
      <w:r>
        <w:rPr>
          <w:spacing w:val="-2"/>
        </w:rPr>
        <w:softHyphen/>
      </w:r>
      <w:r>
        <w:rPr>
          <w:spacing w:val="-3"/>
        </w:rPr>
        <w:t xml:space="preserve">нию. Они пишут сверхсложные программы, зачастую даже не доводя их до конца и </w:t>
      </w:r>
      <w:r>
        <w:rPr>
          <w:spacing w:val="-4"/>
        </w:rPr>
        <w:t xml:space="preserve">принимаясь за новые, еще более сложные. Представители этой группы с удовольствием </w:t>
      </w:r>
      <w:r>
        <w:rPr>
          <w:spacing w:val="-2"/>
        </w:rPr>
        <w:t xml:space="preserve">занимаются отладкой программ; компьютерное пиратство и хакерство они приемлют, полагая их «честной игрой» против других программистов (разработчиков программ) </w:t>
      </w:r>
      <w:r>
        <w:rPr>
          <w:spacing w:val="-3"/>
        </w:rPr>
        <w:t>и/или администраторов вычислительных систем. С формальной стороны уровень обра</w:t>
      </w:r>
      <w:r>
        <w:rPr>
          <w:spacing w:val="-3"/>
        </w:rPr>
        <w:softHyphen/>
        <w:t>зования у них ниже, чем, скажем, у «рабочих», при этом они не только не отстают от имеющих более весомые дипломы коллег, но и зачастую превосходят их объемом зна</w:t>
      </w:r>
      <w:r>
        <w:rPr>
          <w:spacing w:val="-3"/>
        </w:rPr>
        <w:softHyphen/>
      </w:r>
      <w:r>
        <w:rPr>
          <w:spacing w:val="-5"/>
        </w:rPr>
        <w:t>ний. Амбиций также немного: ни высокие должности, ни большие оклады не играют для</w:t>
      </w:r>
    </w:p>
    <w:p w14:paraId="17B533FD" w14:textId="77777777" w:rsidR="008B35D8" w:rsidRDefault="008B35D8">
      <w:pPr>
        <w:shd w:val="clear" w:color="auto" w:fill="FFFFFF"/>
        <w:spacing w:line="235" w:lineRule="exact"/>
        <w:ind w:left="5" w:right="14" w:firstLine="341"/>
        <w:jc w:val="both"/>
        <w:sectPr w:rsidR="008B35D8">
          <w:type w:val="continuous"/>
          <w:pgSz w:w="12240" w:h="15840"/>
          <w:pgMar w:top="1440" w:right="2542" w:bottom="720" w:left="2359" w:header="720" w:footer="720" w:gutter="0"/>
          <w:cols w:space="60"/>
          <w:noEndnote/>
        </w:sectPr>
      </w:pPr>
    </w:p>
    <w:p w14:paraId="1D98292F" w14:textId="77777777" w:rsidR="008B35D8" w:rsidRDefault="008B35D8">
      <w:pPr>
        <w:shd w:val="clear" w:color="auto" w:fill="FFFFFF"/>
      </w:pPr>
      <w:r>
        <w:rPr>
          <w:spacing w:val="-14"/>
        </w:rPr>
        <w:t>Технологические аддикции</w:t>
      </w:r>
    </w:p>
    <w:p w14:paraId="7170B35B" w14:textId="77777777" w:rsidR="008B35D8" w:rsidRDefault="008B35D8">
      <w:pPr>
        <w:shd w:val="clear" w:color="auto" w:fill="FFFFFF"/>
        <w:spacing w:before="19"/>
      </w:pPr>
      <w:r>
        <w:br w:type="column"/>
        <w:t>511</w:t>
      </w:r>
    </w:p>
    <w:p w14:paraId="0B9DAE9C" w14:textId="77777777" w:rsidR="008B35D8" w:rsidRDefault="008B35D8">
      <w:pPr>
        <w:shd w:val="clear" w:color="auto" w:fill="FFFFFF"/>
        <w:spacing w:before="19"/>
        <w:sectPr w:rsidR="008B35D8">
          <w:pgSz w:w="12240" w:h="15840"/>
          <w:pgMar w:top="1440" w:right="2196" w:bottom="720" w:left="2259" w:header="720" w:footer="720" w:gutter="0"/>
          <w:cols w:num="2" w:sep="1" w:space="720" w:equalWidth="0">
            <w:col w:w="2040" w:space="5026"/>
            <w:col w:w="720"/>
          </w:cols>
          <w:noEndnote/>
        </w:sectPr>
      </w:pPr>
    </w:p>
    <w:p w14:paraId="3B405696" w14:textId="77777777" w:rsidR="008B35D8" w:rsidRDefault="008B35D8">
      <w:pPr>
        <w:shd w:val="clear" w:color="auto" w:fill="FFFFFF"/>
        <w:spacing w:before="235" w:line="235" w:lineRule="exact"/>
        <w:ind w:left="14" w:right="461"/>
        <w:jc w:val="both"/>
      </w:pPr>
      <w:r>
        <w:rPr>
          <w:noProof/>
        </w:rPr>
        <w:pict w14:anchorId="08C71141">
          <v:line id="_x0000_s1541" style="position:absolute;left:0;text-align:left;z-index:82;mso-position-horizontal-relative:margin" from="-23.75pt,-26.4pt" to="-23.75pt,549.6pt" o:allowincell="f" strokeweight="1.2pt">
            <w10:wrap anchorx="margin"/>
          </v:line>
        </w:pict>
      </w:r>
      <w:r>
        <w:rPr>
          <w:spacing w:val="-4"/>
        </w:rPr>
        <w:t>них главенствующей роли. Таким образом, к социальным критериям жизненного преус</w:t>
      </w:r>
      <w:r>
        <w:rPr>
          <w:spacing w:val="-4"/>
        </w:rPr>
        <w:softHyphen/>
      </w:r>
      <w:r>
        <w:rPr>
          <w:spacing w:val="-2"/>
        </w:rPr>
        <w:t>певания они довольно равнодушны. Для «исследователей» компьютер — своего рода партнер и друг, он одушевлен, с ним проще взаимодействовать, нежели с людьми.</w:t>
      </w:r>
    </w:p>
    <w:p w14:paraId="2E469003" w14:textId="77777777" w:rsidR="008B35D8" w:rsidRDefault="008B35D8">
      <w:pPr>
        <w:shd w:val="clear" w:color="auto" w:fill="FFFFFF"/>
        <w:spacing w:line="235" w:lineRule="exact"/>
        <w:ind w:right="461" w:firstLine="312"/>
        <w:jc w:val="both"/>
      </w:pPr>
      <w:r>
        <w:rPr>
          <w:spacing w:val="-2"/>
        </w:rPr>
        <w:t>Среди интернет-зависимых отмечается более высокий уровень аффективных нару</w:t>
      </w:r>
      <w:r>
        <w:rPr>
          <w:spacing w:val="-2"/>
        </w:rPr>
        <w:softHyphen/>
        <w:t xml:space="preserve">шений с преобладанием депрессии и обсессивно-компульсивных расстройств </w:t>
      </w:r>
      <w:r w:rsidRPr="009C11ED">
        <w:rPr>
          <w:spacing w:val="-2"/>
        </w:rPr>
        <w:t>(</w:t>
      </w:r>
      <w:r>
        <w:rPr>
          <w:spacing w:val="-2"/>
          <w:lang w:val="en-US"/>
        </w:rPr>
        <w:t>Kraut</w:t>
      </w:r>
      <w:r w:rsidRPr="009C11ED">
        <w:rPr>
          <w:spacing w:val="-2"/>
        </w:rPr>
        <w:t xml:space="preserve"> </w:t>
      </w:r>
      <w:r>
        <w:rPr>
          <w:spacing w:val="-2"/>
          <w:lang w:val="en-US"/>
        </w:rPr>
        <w:t>et</w:t>
      </w:r>
      <w:r w:rsidRPr="009C11ED">
        <w:rPr>
          <w:spacing w:val="-2"/>
        </w:rPr>
        <w:t xml:space="preserve"> </w:t>
      </w:r>
      <w:r>
        <w:rPr>
          <w:spacing w:val="-4"/>
          <w:lang w:val="en-US"/>
        </w:rPr>
        <w:t>al</w:t>
      </w:r>
      <w:r w:rsidRPr="009C11ED">
        <w:rPr>
          <w:spacing w:val="-4"/>
        </w:rPr>
        <w:t xml:space="preserve">., </w:t>
      </w:r>
      <w:r>
        <w:rPr>
          <w:spacing w:val="-4"/>
        </w:rPr>
        <w:t xml:space="preserve">1998; </w:t>
      </w:r>
      <w:r>
        <w:rPr>
          <w:spacing w:val="-4"/>
          <w:lang w:val="en-US"/>
        </w:rPr>
        <w:t>Shapira</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2000), а также маскированной депрессии в рамках малопрогреди-ентной шизофрении (Джолдыгулов и др., 2005). Корейские исследователи обнаружили у </w:t>
      </w:r>
      <w:r>
        <w:rPr>
          <w:spacing w:val="-1"/>
        </w:rPr>
        <w:t xml:space="preserve">старших школьников с интернет-аддикцией более частую депрессию с повышенным </w:t>
      </w:r>
      <w:r>
        <w:rPr>
          <w:spacing w:val="-4"/>
        </w:rPr>
        <w:t xml:space="preserve">риском суицида </w:t>
      </w:r>
      <w:r w:rsidRPr="009C11ED">
        <w:rPr>
          <w:spacing w:val="-4"/>
        </w:rPr>
        <w:t>(</w:t>
      </w:r>
      <w:r>
        <w:rPr>
          <w:spacing w:val="-4"/>
          <w:lang w:val="en-US"/>
        </w:rPr>
        <w:t>Kim</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2005). Изучая личностные особенности с помощью опросни</w:t>
      </w:r>
      <w:r>
        <w:rPr>
          <w:spacing w:val="-4"/>
        </w:rPr>
        <w:softHyphen/>
      </w:r>
      <w:r>
        <w:rPr>
          <w:spacing w:val="-3"/>
        </w:rPr>
        <w:t xml:space="preserve">ка Айзенка у интернет-зависимых, </w:t>
      </w:r>
      <w:r>
        <w:rPr>
          <w:spacing w:val="-3"/>
          <w:lang w:val="en-US"/>
        </w:rPr>
        <w:t>Y</w:t>
      </w:r>
      <w:r w:rsidRPr="009C11ED">
        <w:rPr>
          <w:spacing w:val="-3"/>
        </w:rPr>
        <w:t xml:space="preserve">. </w:t>
      </w:r>
      <w:r>
        <w:rPr>
          <w:spacing w:val="-3"/>
          <w:lang w:val="en-US"/>
        </w:rPr>
        <w:t>Hamburger</w:t>
      </w:r>
      <w:r w:rsidRPr="009C11ED">
        <w:rPr>
          <w:spacing w:val="-3"/>
        </w:rPr>
        <w:t xml:space="preserve"> </w:t>
      </w:r>
      <w:r>
        <w:rPr>
          <w:spacing w:val="-3"/>
        </w:rPr>
        <w:t xml:space="preserve">и Е. </w:t>
      </w:r>
      <w:r>
        <w:rPr>
          <w:spacing w:val="-3"/>
          <w:lang w:val="en-US"/>
        </w:rPr>
        <w:t>Ben</w:t>
      </w:r>
      <w:r w:rsidRPr="009C11ED">
        <w:rPr>
          <w:spacing w:val="-3"/>
        </w:rPr>
        <w:t>-</w:t>
      </w:r>
      <w:r>
        <w:rPr>
          <w:spacing w:val="-3"/>
          <w:lang w:val="en-US"/>
        </w:rPr>
        <w:t>Artzi</w:t>
      </w:r>
      <w:r w:rsidRPr="009C11ED">
        <w:rPr>
          <w:spacing w:val="-3"/>
        </w:rPr>
        <w:t xml:space="preserve"> </w:t>
      </w:r>
      <w:r>
        <w:rPr>
          <w:spacing w:val="-3"/>
        </w:rPr>
        <w:t xml:space="preserve">(2000) обнаружили, что </w:t>
      </w:r>
      <w:r>
        <w:rPr>
          <w:spacing w:val="-2"/>
        </w:rPr>
        <w:t>интроверты и эктраверты используют разные ресурсы Интернета. При этом у мужчин экстраверсия положительно коррелирует с использованием Интернета «для развлече</w:t>
      </w:r>
      <w:r>
        <w:rPr>
          <w:spacing w:val="-2"/>
        </w:rPr>
        <w:softHyphen/>
      </w:r>
      <w:r>
        <w:t xml:space="preserve">ния», а нейротизм отрицательно связан с использованием информационных сайтов. </w:t>
      </w:r>
      <w:r>
        <w:rPr>
          <w:spacing w:val="-2"/>
        </w:rPr>
        <w:t>У женщин экстраверсия негативно, а нейротизм — положительно коррелировали с ис</w:t>
      </w:r>
      <w:r>
        <w:rPr>
          <w:spacing w:val="-2"/>
        </w:rPr>
        <w:softHyphen/>
        <w:t xml:space="preserve">пользованием информационных ресурсов Интернета. Позже те же авторы установили, </w:t>
      </w:r>
      <w:r>
        <w:rPr>
          <w:spacing w:val="-4"/>
        </w:rPr>
        <w:t>что для интернет-аддиктов преимущественно женского пола характерно ощущение оди</w:t>
      </w:r>
      <w:r>
        <w:rPr>
          <w:spacing w:val="-4"/>
        </w:rPr>
        <w:softHyphen/>
        <w:t xml:space="preserve">ночества, которое они стараются снизить, проводя время за общением в чатах </w:t>
      </w:r>
      <w:r w:rsidRPr="009C11ED">
        <w:rPr>
          <w:spacing w:val="-4"/>
        </w:rPr>
        <w:t>(</w:t>
      </w:r>
      <w:r>
        <w:rPr>
          <w:spacing w:val="-4"/>
          <w:lang w:val="en-US"/>
        </w:rPr>
        <w:t>Amichai</w:t>
      </w:r>
      <w:r w:rsidRPr="009C11ED">
        <w:rPr>
          <w:spacing w:val="-4"/>
        </w:rPr>
        <w:t>-</w:t>
      </w:r>
      <w:r>
        <w:rPr>
          <w:spacing w:val="-5"/>
          <w:lang w:val="en-US"/>
        </w:rPr>
        <w:t>Hamburger</w:t>
      </w:r>
      <w:r w:rsidRPr="009C11ED">
        <w:rPr>
          <w:spacing w:val="-5"/>
        </w:rPr>
        <w:t xml:space="preserve">, </w:t>
      </w:r>
      <w:r>
        <w:rPr>
          <w:spacing w:val="-5"/>
          <w:lang w:val="en-US"/>
        </w:rPr>
        <w:t>Ben</w:t>
      </w:r>
      <w:r w:rsidRPr="009C11ED">
        <w:rPr>
          <w:spacing w:val="-5"/>
        </w:rPr>
        <w:t>-</w:t>
      </w:r>
      <w:r>
        <w:rPr>
          <w:spacing w:val="-5"/>
          <w:lang w:val="en-US"/>
        </w:rPr>
        <w:t>Artzi</w:t>
      </w:r>
      <w:r w:rsidRPr="009C11ED">
        <w:rPr>
          <w:spacing w:val="-5"/>
        </w:rPr>
        <w:t xml:space="preserve">, </w:t>
      </w:r>
      <w:r>
        <w:rPr>
          <w:spacing w:val="-5"/>
        </w:rPr>
        <w:t xml:space="preserve">2003). Американский исследователь </w:t>
      </w:r>
      <w:r>
        <w:rPr>
          <w:spacing w:val="-5"/>
          <w:lang w:val="en-US"/>
        </w:rPr>
        <w:t>S</w:t>
      </w:r>
      <w:r w:rsidRPr="009C11ED">
        <w:rPr>
          <w:spacing w:val="-5"/>
        </w:rPr>
        <w:t xml:space="preserve">. </w:t>
      </w:r>
      <w:r>
        <w:rPr>
          <w:spacing w:val="-5"/>
          <w:lang w:val="en-US"/>
        </w:rPr>
        <w:t>Caplan</w:t>
      </w:r>
      <w:r w:rsidRPr="009C11ED">
        <w:rPr>
          <w:spacing w:val="-5"/>
        </w:rPr>
        <w:t xml:space="preserve"> </w:t>
      </w:r>
      <w:r>
        <w:rPr>
          <w:spacing w:val="-5"/>
        </w:rPr>
        <w:t>(2002) выделяет сле</w:t>
      </w:r>
      <w:r>
        <w:rPr>
          <w:spacing w:val="-5"/>
        </w:rPr>
        <w:softHyphen/>
        <w:t>дующие особенности личности интернет-зависимых лиц: депрессия, одиночество, скром</w:t>
      </w:r>
      <w:r>
        <w:rPr>
          <w:spacing w:val="-5"/>
        </w:rPr>
        <w:softHyphen/>
      </w:r>
      <w:r>
        <w:t>ность и самолюбие.</w:t>
      </w:r>
    </w:p>
    <w:p w14:paraId="640F7C8F" w14:textId="77777777" w:rsidR="008B35D8" w:rsidRDefault="008B35D8">
      <w:pPr>
        <w:shd w:val="clear" w:color="auto" w:fill="FFFFFF"/>
        <w:spacing w:line="235" w:lineRule="exact"/>
        <w:ind w:right="466" w:firstLine="312"/>
        <w:jc w:val="both"/>
      </w:pPr>
      <w:r>
        <w:rPr>
          <w:spacing w:val="-6"/>
        </w:rPr>
        <w:t xml:space="preserve">Обобщив результаты разных исследований, Н. В. Чудова (2002) приводит следующий </w:t>
      </w:r>
      <w:r>
        <w:rPr>
          <w:spacing w:val="-2"/>
        </w:rPr>
        <w:t xml:space="preserve">список черт интернет-аддикта: сложности в принятии своего физического «Я» (своего </w:t>
      </w:r>
      <w:r>
        <w:rPr>
          <w:spacing w:val="-4"/>
        </w:rPr>
        <w:t>тела); трудности в непосредственном общении (замкнутость); склонность к интеллекту</w:t>
      </w:r>
      <w:r>
        <w:rPr>
          <w:spacing w:val="-4"/>
        </w:rPr>
        <w:softHyphen/>
      </w:r>
      <w:r>
        <w:rPr>
          <w:spacing w:val="-1"/>
        </w:rPr>
        <w:t xml:space="preserve">ализации; чувство одиночества и недостатка взаимопонимания (возможно, связанное </w:t>
      </w:r>
      <w:r>
        <w:rPr>
          <w:spacing w:val="-3"/>
        </w:rPr>
        <w:t>со сложностями в общении с противоположным полом); низкая агрессивность; эмоцио</w:t>
      </w:r>
      <w:r>
        <w:rPr>
          <w:spacing w:val="-3"/>
        </w:rPr>
        <w:softHyphen/>
        <w:t xml:space="preserve">нальная напряженность и некоторая склонность к негативизму; наличие хотя бы одной </w:t>
      </w:r>
      <w:r>
        <w:rPr>
          <w:spacing w:val="-1"/>
        </w:rPr>
        <w:t>фрустрированной потребности; независимость выступает как особая ценность; пред</w:t>
      </w:r>
      <w:r>
        <w:rPr>
          <w:spacing w:val="-1"/>
        </w:rPr>
        <w:softHyphen/>
      </w:r>
      <w:r>
        <w:rPr>
          <w:spacing w:val="-2"/>
        </w:rPr>
        <w:t>ставления об идеальном «Я» недифференцированы, завышены или даже нереалистич</w:t>
      </w:r>
      <w:r>
        <w:rPr>
          <w:spacing w:val="-2"/>
        </w:rPr>
        <w:softHyphen/>
      </w:r>
      <w:r>
        <w:rPr>
          <w:spacing w:val="-1"/>
        </w:rPr>
        <w:t>ны; самооценка занижена; склонность к избеганию проблем и ответственности.</w:t>
      </w:r>
    </w:p>
    <w:p w14:paraId="412A6000" w14:textId="77777777" w:rsidR="008B35D8" w:rsidRDefault="008B35D8">
      <w:pPr>
        <w:shd w:val="clear" w:color="auto" w:fill="FFFFFF"/>
        <w:spacing w:line="235" w:lineRule="exact"/>
        <w:ind w:left="5" w:right="466" w:firstLine="312"/>
        <w:jc w:val="both"/>
      </w:pPr>
      <w:r>
        <w:rPr>
          <w:spacing w:val="-5"/>
        </w:rPr>
        <w:t>Исследование личностных особенностей 75 молодых лиц мужского пола с признака</w:t>
      </w:r>
      <w:r>
        <w:rPr>
          <w:spacing w:val="-5"/>
        </w:rPr>
        <w:softHyphen/>
      </w:r>
      <w:r>
        <w:rPr>
          <w:spacing w:val="-6"/>
        </w:rPr>
        <w:t xml:space="preserve">ми интернет-зависимости, проведенное А. Ю. Егоровым с коллегами (Егоров и др., 2005), </w:t>
      </w:r>
      <w:r>
        <w:rPr>
          <w:spacing w:val="-3"/>
        </w:rPr>
        <w:t>показало, что по тесту личностных акцентуаций В. Дворщенко среди интернет-зависи</w:t>
      </w:r>
      <w:r>
        <w:rPr>
          <w:spacing w:val="-3"/>
        </w:rPr>
        <w:softHyphen/>
      </w:r>
      <w:r>
        <w:rPr>
          <w:spacing w:val="-4"/>
        </w:rPr>
        <w:t>мых преобладают подростки с шизоидным (29,8%), истероидным (19,3%), лабильным и эпилептоидным (по 12,3%) типами акцентуации. Реже встречались неустойчивые и пси</w:t>
      </w:r>
      <w:r>
        <w:rPr>
          <w:spacing w:val="-4"/>
        </w:rPr>
        <w:softHyphen/>
      </w:r>
      <w:r>
        <w:rPr>
          <w:spacing w:val="-1"/>
        </w:rPr>
        <w:t xml:space="preserve">хастенические акцентуанты (по 7%) и в единичных случаях — астено-невротические </w:t>
      </w:r>
      <w:r>
        <w:rPr>
          <w:spacing w:val="-4"/>
        </w:rPr>
        <w:t>(5,3%) и гипертимные (3,5%). В контрольной группе (здоровые испытуемые) преоблада</w:t>
      </w:r>
      <w:r>
        <w:rPr>
          <w:spacing w:val="-4"/>
        </w:rPr>
        <w:softHyphen/>
        <w:t xml:space="preserve">ли гипертимные (22,2%), циклоидные (19,4%), психастенические (16,7%) и сензитивные </w:t>
      </w:r>
      <w:r>
        <w:rPr>
          <w:spacing w:val="-7"/>
        </w:rPr>
        <w:t xml:space="preserve">(13,8%) типы акцентуации личности. В отличие от группы аддиктов, истероидные (11,1 %), </w:t>
      </w:r>
      <w:r>
        <w:rPr>
          <w:spacing w:val="-2"/>
        </w:rPr>
        <w:t>эпилептоидные (8,3%) и шизоидные (5,6%) типы акцентуаций встречались достоверно реже. Среди интернет-аддиктов достоверно чаще присутствовал риск возможных лич</w:t>
      </w:r>
      <w:r>
        <w:rPr>
          <w:spacing w:val="-2"/>
        </w:rPr>
        <w:softHyphen/>
      </w:r>
      <w:r>
        <w:rPr>
          <w:spacing w:val="-5"/>
        </w:rPr>
        <w:t>ностных расстройств (психопатии) и социальной дезадаптации. У обследованных интер</w:t>
      </w:r>
      <w:r>
        <w:rPr>
          <w:spacing w:val="-5"/>
        </w:rPr>
        <w:softHyphen/>
      </w:r>
      <w:r>
        <w:rPr>
          <w:spacing w:val="-6"/>
        </w:rPr>
        <w:t xml:space="preserve">нет-аддиктов риск алкоголизации оказался в 7 раз выше, чем в контроле, а выраженный и </w:t>
      </w:r>
      <w:r>
        <w:t>умеренный риск наркотизации — выше в 6,8 раза.</w:t>
      </w:r>
    </w:p>
    <w:p w14:paraId="11B1C8FA" w14:textId="77777777" w:rsidR="008B35D8" w:rsidRDefault="008B35D8">
      <w:pPr>
        <w:shd w:val="clear" w:color="auto" w:fill="FFFFFF"/>
        <w:spacing w:line="235" w:lineRule="exact"/>
        <w:ind w:left="10" w:right="466" w:firstLine="302"/>
        <w:jc w:val="both"/>
      </w:pPr>
      <w:r>
        <w:rPr>
          <w:spacing w:val="-5"/>
        </w:rPr>
        <w:t xml:space="preserve">Относительное преобладание шизоидных акцентуантов среди интернет-аддиктов, по </w:t>
      </w:r>
      <w:r>
        <w:rPr>
          <w:spacing w:val="-3"/>
        </w:rPr>
        <w:t xml:space="preserve">всей видимости, связано с особенностями деятельности в сети: это определенный уход </w:t>
      </w:r>
      <w:r>
        <w:rPr>
          <w:spacing w:val="-4"/>
        </w:rPr>
        <w:t xml:space="preserve">от реальности, что свойственно шизоидам. Неожиданным может показаться достаточно </w:t>
      </w:r>
      <w:r>
        <w:rPr>
          <w:spacing w:val="-3"/>
        </w:rPr>
        <w:t xml:space="preserve">большое число лиц с истероидной акцентуацией, которые, по идее, должны стремиться </w:t>
      </w:r>
      <w:r>
        <w:rPr>
          <w:spacing w:val="-4"/>
        </w:rPr>
        <w:t>к постоянному нахождению «на виду», где они могли бы проявлять свои демонстратив-</w:t>
      </w:r>
    </w:p>
    <w:p w14:paraId="6C77E4A7" w14:textId="77777777" w:rsidR="008B35D8" w:rsidRDefault="008B35D8">
      <w:pPr>
        <w:shd w:val="clear" w:color="auto" w:fill="FFFFFF"/>
        <w:spacing w:line="235" w:lineRule="exact"/>
        <w:ind w:left="10" w:right="466" w:firstLine="302"/>
        <w:jc w:val="both"/>
        <w:sectPr w:rsidR="008B35D8">
          <w:type w:val="continuous"/>
          <w:pgSz w:w="12240" w:h="15840"/>
          <w:pgMar w:top="1440" w:right="2196" w:bottom="720" w:left="2249" w:header="720" w:footer="720" w:gutter="0"/>
          <w:cols w:space="60"/>
          <w:noEndnote/>
        </w:sectPr>
      </w:pPr>
    </w:p>
    <w:p w14:paraId="4E8BBF99" w14:textId="77777777" w:rsidR="008B35D8" w:rsidRDefault="008B35D8">
      <w:pPr>
        <w:shd w:val="clear" w:color="auto" w:fill="FFFFFF"/>
      </w:pPr>
      <w:r>
        <w:t>512</w:t>
      </w:r>
    </w:p>
    <w:p w14:paraId="62421DD5" w14:textId="77777777" w:rsidR="008B35D8" w:rsidRDefault="008B35D8">
      <w:pPr>
        <w:shd w:val="clear" w:color="auto" w:fill="FFFFFF"/>
        <w:spacing w:before="14"/>
      </w:pPr>
      <w:r>
        <w:br w:type="column"/>
      </w:r>
      <w:r>
        <w:rPr>
          <w:spacing w:val="-14"/>
        </w:rPr>
        <w:t>«Социально приемлемые» формы нехимических зависимостей</w:t>
      </w:r>
    </w:p>
    <w:p w14:paraId="1D7F58A3" w14:textId="77777777" w:rsidR="008B35D8" w:rsidRDefault="008B35D8">
      <w:pPr>
        <w:shd w:val="clear" w:color="auto" w:fill="FFFFFF"/>
        <w:spacing w:before="14"/>
        <w:sectPr w:rsidR="008B35D8">
          <w:pgSz w:w="12240" w:h="15840"/>
          <w:pgMar w:top="1440" w:right="2362" w:bottom="720" w:left="2572" w:header="720" w:footer="720" w:gutter="0"/>
          <w:cols w:num="2" w:space="720" w:equalWidth="0">
            <w:col w:w="720" w:space="1906"/>
            <w:col w:w="4680"/>
          </w:cols>
          <w:noEndnote/>
        </w:sectPr>
      </w:pPr>
    </w:p>
    <w:p w14:paraId="39781A0A" w14:textId="77777777" w:rsidR="008B35D8" w:rsidRDefault="008B35D8">
      <w:pPr>
        <w:shd w:val="clear" w:color="auto" w:fill="FFFFFF"/>
        <w:spacing w:before="250" w:line="235" w:lineRule="exact"/>
        <w:jc w:val="both"/>
      </w:pPr>
      <w:r>
        <w:rPr>
          <w:noProof/>
        </w:rPr>
        <w:pict w14:anchorId="57EDA3C8">
          <v:line id="_x0000_s1542" style="position:absolute;left:0;text-align:left;z-index:83;mso-position-horizontal-relative:margin" from="377.05pt,581.05pt" to="377.05pt,625.2pt" o:allowincell="f" strokeweight="1.7pt">
            <w10:wrap anchorx="margin"/>
          </v:line>
        </w:pict>
      </w:r>
      <w:r>
        <w:rPr>
          <w:noProof/>
        </w:rPr>
        <w:pict w14:anchorId="52B12033">
          <v:line id="_x0000_s1543" style="position:absolute;left:0;text-align:left;z-index:84;mso-position-horizontal-relative:margin" from="380.9pt,225.35pt" to="380.9pt,5in" o:allowincell="f" strokeweight=".25pt">
            <w10:wrap anchorx="margin"/>
          </v:line>
        </w:pict>
      </w:r>
      <w:r>
        <w:rPr>
          <w:noProof/>
        </w:rPr>
        <w:pict w14:anchorId="702D179F">
          <v:line id="_x0000_s1544" style="position:absolute;left:0;text-align:left;z-index:85;mso-position-horizontal-relative:margin" from="383.3pt,26.4pt" to="383.3pt,103.7pt" o:allowincell="f" strokeweight=".25pt">
            <w10:wrap anchorx="margin"/>
          </v:line>
        </w:pict>
      </w:r>
      <w:r>
        <w:rPr>
          <w:spacing w:val="-2"/>
        </w:rPr>
        <w:t xml:space="preserve">ные черты. Мы полагаем, что это та часть истероидных подростков, чьи потребности </w:t>
      </w:r>
      <w:r>
        <w:rPr>
          <w:spacing w:val="-3"/>
        </w:rPr>
        <w:t xml:space="preserve">фрустрированы в реальном мире, и они стремятся к реализации свих истероидных черт </w:t>
      </w:r>
      <w:r>
        <w:rPr>
          <w:spacing w:val="-2"/>
        </w:rPr>
        <w:t>в виртуальном мире (например, это может быть знакомство и общение в чатах, имею</w:t>
      </w:r>
      <w:r>
        <w:rPr>
          <w:spacing w:val="-2"/>
        </w:rPr>
        <w:softHyphen/>
        <w:t xml:space="preserve">щее относительно истероидов элементы псевдологии). С фрустрацией потребностей в </w:t>
      </w:r>
      <w:r>
        <w:rPr>
          <w:spacing w:val="-4"/>
        </w:rPr>
        <w:t>реальном мире связана и описанная корейскими исследователями т. н. аддикция к пере</w:t>
      </w:r>
      <w:r>
        <w:rPr>
          <w:spacing w:val="-4"/>
        </w:rPr>
        <w:softHyphen/>
      </w:r>
      <w:r>
        <w:rPr>
          <w:spacing w:val="-2"/>
        </w:rPr>
        <w:t xml:space="preserve">воплощению в киберпространстве, в последние годы отмечающаяся среди подростков </w:t>
      </w:r>
      <w:r w:rsidRPr="009C11ED">
        <w:t>(</w:t>
      </w:r>
      <w:r>
        <w:rPr>
          <w:lang w:val="en-US"/>
        </w:rPr>
        <w:t>Lee</w:t>
      </w:r>
      <w:r w:rsidRPr="009C11ED">
        <w:t xml:space="preserve">, </w:t>
      </w:r>
      <w:r>
        <w:rPr>
          <w:lang w:val="en-US"/>
        </w:rPr>
        <w:t>Shin</w:t>
      </w:r>
      <w:r w:rsidRPr="009C11ED">
        <w:t xml:space="preserve">, </w:t>
      </w:r>
      <w:r>
        <w:t>2004).</w:t>
      </w:r>
    </w:p>
    <w:p w14:paraId="4F8BCDA5" w14:textId="77777777" w:rsidR="008B35D8" w:rsidRDefault="008B35D8">
      <w:pPr>
        <w:shd w:val="clear" w:color="auto" w:fill="FFFFFF"/>
        <w:spacing w:line="235" w:lineRule="exact"/>
        <w:ind w:right="5" w:firstLine="346"/>
        <w:jc w:val="both"/>
      </w:pPr>
      <w:r>
        <w:rPr>
          <w:spacing w:val="-2"/>
        </w:rPr>
        <w:t xml:space="preserve">В плане особенностей характера интернет-аддикты отличаются и от подростков с </w:t>
      </w:r>
      <w:r>
        <w:rPr>
          <w:spacing w:val="-4"/>
        </w:rPr>
        <w:t>химической зависимостью. У последних преобладают гипертимные, неустойчивые, эпи-</w:t>
      </w:r>
      <w:r>
        <w:rPr>
          <w:spacing w:val="-2"/>
        </w:rPr>
        <w:t>лептоидые и истероидные типы акцентуаций и крайне редки шизоиды (Личко, Битен-</w:t>
      </w:r>
      <w:r>
        <w:rPr>
          <w:spacing w:val="-6"/>
        </w:rPr>
        <w:t>ский, 1991; Егоров, 2003). Вместе с тем повышенная склонность к алкоголизации и нарко</w:t>
      </w:r>
      <w:r>
        <w:rPr>
          <w:spacing w:val="-6"/>
        </w:rPr>
        <w:softHyphen/>
      </w:r>
      <w:r>
        <w:rPr>
          <w:spacing w:val="-5"/>
        </w:rPr>
        <w:t>тизации, обнаруженная у интернет-аддиктов, свидетельствует о наличии общих психоло</w:t>
      </w:r>
      <w:r>
        <w:rPr>
          <w:spacing w:val="-5"/>
        </w:rPr>
        <w:softHyphen/>
      </w:r>
      <w:r>
        <w:rPr>
          <w:spacing w:val="-1"/>
        </w:rPr>
        <w:t>гических черту лиц, склонных к разным формам аддиктивного поведения.</w:t>
      </w:r>
    </w:p>
    <w:p w14:paraId="415D0EE1" w14:textId="77777777" w:rsidR="008B35D8" w:rsidRDefault="008B35D8">
      <w:pPr>
        <w:shd w:val="clear" w:color="auto" w:fill="FFFFFF"/>
        <w:spacing w:line="235" w:lineRule="exact"/>
        <w:ind w:left="5" w:firstLine="374"/>
        <w:jc w:val="both"/>
      </w:pPr>
      <w:r>
        <w:rPr>
          <w:spacing w:val="-3"/>
        </w:rPr>
        <w:t>Исследование сферы потребностей с помощью 16-факторного личностного опрос</w:t>
      </w:r>
      <w:r>
        <w:rPr>
          <w:spacing w:val="-3"/>
        </w:rPr>
        <w:softHyphen/>
        <w:t>ника Р. Кеттелла показало, что в контрольной и экспериментальной группах четко про</w:t>
      </w:r>
      <w:r>
        <w:rPr>
          <w:spacing w:val="-3"/>
        </w:rPr>
        <w:softHyphen/>
        <w:t>слеживается качественное различие потребностей молодых людей в общении. В конт</w:t>
      </w:r>
      <w:r>
        <w:rPr>
          <w:spacing w:val="-3"/>
        </w:rPr>
        <w:softHyphen/>
      </w:r>
      <w:r>
        <w:rPr>
          <w:spacing w:val="-4"/>
        </w:rPr>
        <w:t>рольной группе выявилось преобладание «компанейского» вида общения. Среди интер</w:t>
      </w:r>
      <w:r>
        <w:rPr>
          <w:spacing w:val="-4"/>
        </w:rPr>
        <w:softHyphen/>
      </w:r>
      <w:r>
        <w:rPr>
          <w:spacing w:val="-2"/>
        </w:rPr>
        <w:t xml:space="preserve">нет-аддиктов оказалось, что подростки, имея высокую, доминирующую потребность в общении близком, «по душам» (высокие показатели по фактору А и </w:t>
      </w:r>
      <w:r>
        <w:rPr>
          <w:spacing w:val="-2"/>
          <w:lang w:val="en-US"/>
        </w:rPr>
        <w:t>Q</w:t>
      </w:r>
      <w:r w:rsidRPr="009C11ED">
        <w:rPr>
          <w:spacing w:val="-2"/>
        </w:rPr>
        <w:t xml:space="preserve">2), </w:t>
      </w:r>
      <w:r>
        <w:rPr>
          <w:spacing w:val="-2"/>
        </w:rPr>
        <w:t xml:space="preserve">при этом не </w:t>
      </w:r>
      <w:r>
        <w:rPr>
          <w:spacing w:val="-1"/>
        </w:rPr>
        <w:t xml:space="preserve">имеют достаточной социальной смелости (фактор Н) для установления отношений с </w:t>
      </w:r>
      <w:r>
        <w:rPr>
          <w:spacing w:val="-3"/>
        </w:rPr>
        <w:t>окружающими людьми в реальном мире. Интернет-аддикты низко адаптивны и застен</w:t>
      </w:r>
      <w:r>
        <w:rPr>
          <w:spacing w:val="-3"/>
        </w:rPr>
        <w:softHyphen/>
      </w:r>
      <w:r>
        <w:rPr>
          <w:spacing w:val="-2"/>
        </w:rPr>
        <w:t xml:space="preserve">чивы, что мешает им искать близких себе людей и налаживать тесные доверительные </w:t>
      </w:r>
      <w:r>
        <w:rPr>
          <w:spacing w:val="-3"/>
        </w:rPr>
        <w:t xml:space="preserve">взаимоотношения как со сверстниками, так и с взрослыми. Возможно, удовлетворение </w:t>
      </w:r>
      <w:r>
        <w:rPr>
          <w:spacing w:val="-2"/>
        </w:rPr>
        <w:t xml:space="preserve">их потребностей в поддержке, одобрении, общении смещается из рамок повседневной </w:t>
      </w:r>
      <w:r>
        <w:rPr>
          <w:spacing w:val="-3"/>
        </w:rPr>
        <w:t xml:space="preserve">жизни в жизнь виртуальную. В целом подростки с аддикцией имеют фрустрированную </w:t>
      </w:r>
      <w:r>
        <w:t>потребность в общении, что им заменяет Интернет.</w:t>
      </w:r>
    </w:p>
    <w:p w14:paraId="2A10A2B5" w14:textId="77777777" w:rsidR="008B35D8" w:rsidRDefault="008B35D8">
      <w:pPr>
        <w:shd w:val="clear" w:color="auto" w:fill="FFFFFF"/>
        <w:spacing w:line="235" w:lineRule="exact"/>
        <w:ind w:right="5" w:firstLine="331"/>
        <w:jc w:val="both"/>
      </w:pPr>
      <w:r>
        <w:rPr>
          <w:spacing w:val="-1"/>
        </w:rPr>
        <w:t xml:space="preserve">Самооценка интернет-аддиктов оказалась существенно ниже, чем в контрольной </w:t>
      </w:r>
      <w:r>
        <w:rPr>
          <w:spacing w:val="-3"/>
        </w:rPr>
        <w:t xml:space="preserve">группе (40,1 против адекватной 62,6, по методике Дембо—Рубинштейн). Известно, что </w:t>
      </w:r>
      <w:r>
        <w:rPr>
          <w:spacing w:val="-5"/>
        </w:rPr>
        <w:t xml:space="preserve">за такой низкой самооценкой могут скрываться два психологических аспекта: подлинная </w:t>
      </w:r>
      <w:r>
        <w:rPr>
          <w:spacing w:val="-4"/>
        </w:rPr>
        <w:t xml:space="preserve">неуверенность в себе (являющаяся зачастую чувством неполноценности) и «защитная», </w:t>
      </w:r>
      <w:r>
        <w:rPr>
          <w:spacing w:val="-3"/>
        </w:rPr>
        <w:t xml:space="preserve">когда декларирование самому себе собственного неумения, отсутствия способностей и </w:t>
      </w:r>
      <w:r>
        <w:rPr>
          <w:spacing w:val="-6"/>
        </w:rPr>
        <w:t>т. п. позволяет не прилагать никаких усилий, в данном случае, к адаптации «себя-взросле-</w:t>
      </w:r>
      <w:r>
        <w:t>ющего» к новым социальным условиям.</w:t>
      </w:r>
    </w:p>
    <w:p w14:paraId="5B3ED2D8" w14:textId="77777777" w:rsidR="008B35D8" w:rsidRDefault="008B35D8">
      <w:pPr>
        <w:shd w:val="clear" w:color="auto" w:fill="FFFFFF"/>
        <w:spacing w:before="5" w:line="235" w:lineRule="exact"/>
        <w:ind w:left="5" w:right="5" w:firstLine="341"/>
        <w:jc w:val="both"/>
      </w:pPr>
      <w:r>
        <w:rPr>
          <w:spacing w:val="-1"/>
        </w:rPr>
        <w:t xml:space="preserve">Самоотношение исследовалось с помощью теста «Самоотношение» В. Столина и </w:t>
      </w:r>
      <w:r>
        <w:rPr>
          <w:spacing w:val="-4"/>
        </w:rPr>
        <w:t>С. Патилеева (1993), позволяющего выявить три уровня самоотношений, различающих</w:t>
      </w:r>
      <w:r>
        <w:rPr>
          <w:spacing w:val="-4"/>
        </w:rPr>
        <w:softHyphen/>
      </w:r>
      <w:r>
        <w:rPr>
          <w:spacing w:val="-2"/>
        </w:rPr>
        <w:t xml:space="preserve">ся по степени обобщенности: 1) глобальное самоотношение как интегральное чувство </w:t>
      </w:r>
      <w:r>
        <w:rPr>
          <w:spacing w:val="-1"/>
        </w:rPr>
        <w:t>«за» или «против» своего «Я»; 2) самоотношение, дифференцированное по самоува</w:t>
      </w:r>
      <w:r>
        <w:rPr>
          <w:spacing w:val="-1"/>
        </w:rPr>
        <w:softHyphen/>
      </w:r>
      <w:r>
        <w:rPr>
          <w:spacing w:val="-2"/>
        </w:rPr>
        <w:t>жению, аутосимпатии, самоинтересу и ожиданиям отношения к себе; 3) уровень конк</w:t>
      </w:r>
      <w:r>
        <w:rPr>
          <w:spacing w:val="-2"/>
        </w:rPr>
        <w:softHyphen/>
      </w:r>
      <w:r>
        <w:rPr>
          <w:spacing w:val="-5"/>
        </w:rPr>
        <w:t>ретных действий (готовности к ним) в отношении к своему «Я» (саморуководство, само</w:t>
      </w:r>
      <w:r>
        <w:rPr>
          <w:spacing w:val="-5"/>
        </w:rPr>
        <w:softHyphen/>
      </w:r>
      <w:r>
        <w:rPr>
          <w:spacing w:val="-3"/>
        </w:rPr>
        <w:t>последовательность, самопринятие). Обнаружено, что: 1) существуют значимые разли</w:t>
      </w:r>
      <w:r>
        <w:rPr>
          <w:spacing w:val="-3"/>
        </w:rPr>
        <w:softHyphen/>
      </w:r>
      <w:r>
        <w:t xml:space="preserve">чия в выраженности интегрального чувства «за»/«против» своего «Я» между </w:t>
      </w:r>
      <w:r>
        <w:rPr>
          <w:spacing w:val="-2"/>
        </w:rPr>
        <w:t>интернет-зависимыми и интернет-независимыми подростками. Показатели интернет-</w:t>
      </w:r>
      <w:r>
        <w:rPr>
          <w:spacing w:val="-3"/>
        </w:rPr>
        <w:t>зависимых подростков более низкие, чем у интернет-независимых; 2) обнаружены зна</w:t>
      </w:r>
      <w:r>
        <w:rPr>
          <w:spacing w:val="-3"/>
        </w:rPr>
        <w:softHyphen/>
      </w:r>
      <w:r>
        <w:rPr>
          <w:spacing w:val="-1"/>
        </w:rPr>
        <w:t>чимые различия по самоинтересу как модальности самоотношения между интернет-</w:t>
      </w:r>
      <w:r>
        <w:rPr>
          <w:spacing w:val="-2"/>
        </w:rPr>
        <w:t>зависимыми и интернет-независимыми подростками. Самоинтерес у интернет-зависи</w:t>
      </w:r>
      <w:r>
        <w:rPr>
          <w:spacing w:val="-2"/>
        </w:rPr>
        <w:softHyphen/>
      </w:r>
      <w:r>
        <w:rPr>
          <w:spacing w:val="-1"/>
        </w:rPr>
        <w:t>мых подростков менее выражен, чем у интернет-независимых; 3) между интернет-зависимыми и интернет-независимыми подростками выявлены статистически значи</w:t>
      </w:r>
      <w:r>
        <w:rPr>
          <w:spacing w:val="-1"/>
        </w:rPr>
        <w:softHyphen/>
      </w:r>
      <w:r>
        <w:rPr>
          <w:spacing w:val="-2"/>
        </w:rPr>
        <w:t>мые различия в выраженности самообвинения как уровня конкретных действий по от-</w:t>
      </w:r>
    </w:p>
    <w:p w14:paraId="142B8130" w14:textId="77777777" w:rsidR="008B35D8" w:rsidRDefault="008B35D8">
      <w:pPr>
        <w:shd w:val="clear" w:color="auto" w:fill="FFFFFF"/>
        <w:spacing w:before="5" w:line="235" w:lineRule="exact"/>
        <w:ind w:left="5" w:right="5" w:firstLine="341"/>
        <w:jc w:val="both"/>
        <w:sectPr w:rsidR="008B35D8">
          <w:type w:val="continuous"/>
          <w:pgSz w:w="12240" w:h="15840"/>
          <w:pgMar w:top="1440" w:right="2353" w:bottom="720" w:left="2563" w:header="720" w:footer="720" w:gutter="0"/>
          <w:cols w:space="60"/>
          <w:noEndnote/>
        </w:sectPr>
      </w:pPr>
    </w:p>
    <w:p w14:paraId="6407C44F" w14:textId="77777777" w:rsidR="008B35D8" w:rsidRDefault="008B35D8">
      <w:pPr>
        <w:shd w:val="clear" w:color="auto" w:fill="FFFFFF"/>
      </w:pPr>
      <w:r>
        <w:rPr>
          <w:spacing w:val="-14"/>
        </w:rPr>
        <w:t>Технологические аддикции</w:t>
      </w:r>
    </w:p>
    <w:p w14:paraId="1902FB8B" w14:textId="77777777" w:rsidR="008B35D8" w:rsidRDefault="008B35D8">
      <w:pPr>
        <w:shd w:val="clear" w:color="auto" w:fill="FFFFFF"/>
        <w:spacing w:before="58"/>
      </w:pPr>
      <w:r>
        <w:br w:type="column"/>
      </w:r>
      <w:r>
        <w:rPr>
          <w:rFonts w:ascii="Arial" w:hAnsi="Arial" w:cs="Arial"/>
          <w:sz w:val="16"/>
          <w:szCs w:val="16"/>
        </w:rPr>
        <w:t>513</w:t>
      </w:r>
    </w:p>
    <w:p w14:paraId="2278CC1B" w14:textId="77777777" w:rsidR="008B35D8" w:rsidRDefault="008B35D8">
      <w:pPr>
        <w:shd w:val="clear" w:color="auto" w:fill="FFFFFF"/>
        <w:spacing w:before="58"/>
        <w:sectPr w:rsidR="008B35D8">
          <w:pgSz w:w="12240" w:h="15840"/>
          <w:pgMar w:top="1440" w:right="2215" w:bottom="720" w:left="2254" w:header="720" w:footer="720" w:gutter="0"/>
          <w:cols w:num="2" w:sep="1" w:space="720" w:equalWidth="0">
            <w:col w:w="2025" w:space="5026"/>
            <w:col w:w="720"/>
          </w:cols>
          <w:noEndnote/>
        </w:sectPr>
      </w:pPr>
    </w:p>
    <w:p w14:paraId="0F3ADBAA" w14:textId="77777777" w:rsidR="008B35D8" w:rsidRDefault="008B35D8">
      <w:pPr>
        <w:shd w:val="clear" w:color="auto" w:fill="FFFFFF"/>
        <w:spacing w:before="240" w:line="235" w:lineRule="exact"/>
        <w:ind w:right="461"/>
        <w:jc w:val="both"/>
      </w:pPr>
      <w:r>
        <w:rPr>
          <w:noProof/>
        </w:rPr>
        <w:pict w14:anchorId="0CF01977">
          <v:line id="_x0000_s1545" style="position:absolute;left:0;text-align:left;z-index:86;mso-position-horizontal-relative:margin" from="-23.75pt,-27.85pt" to="-23.75pt,386.15pt" o:allowincell="f" strokeweight=".5pt">
            <w10:wrap anchorx="margin"/>
          </v:line>
        </w:pict>
      </w:r>
      <w:r>
        <w:rPr>
          <w:noProof/>
        </w:rPr>
        <w:pict w14:anchorId="720D9084">
          <v:line id="_x0000_s1546" style="position:absolute;left:0;text-align:left;z-index:87;mso-position-horizontal-relative:margin" from="-13.7pt,584.15pt" to="-13.7pt,620.15pt" o:allowincell="f" strokeweight="1.45pt">
            <w10:wrap anchorx="margin"/>
          </v:line>
        </w:pict>
      </w:r>
      <w:r>
        <w:rPr>
          <w:spacing w:val="-3"/>
        </w:rPr>
        <w:t>ношению к себе. У интернет-зависимых более высокие показатели по шкале самообви</w:t>
      </w:r>
      <w:r>
        <w:rPr>
          <w:spacing w:val="-3"/>
        </w:rPr>
        <w:softHyphen/>
      </w:r>
      <w:r>
        <w:rPr>
          <w:spacing w:val="-4"/>
        </w:rPr>
        <w:t xml:space="preserve">нения, в отличие от интернет-независимых подростков; 4) отмечены значимые различия </w:t>
      </w:r>
      <w:r>
        <w:rPr>
          <w:spacing w:val="-2"/>
        </w:rPr>
        <w:t xml:space="preserve">между группами по выраженности самоинтереса как уровня конкретных действий по </w:t>
      </w:r>
      <w:r>
        <w:rPr>
          <w:spacing w:val="-5"/>
        </w:rPr>
        <w:t>отношению к себе. У интернет-независимых подростков этот уровень значительно выра-</w:t>
      </w:r>
      <w:r>
        <w:t>женнее, чем у интернет-зависимых.</w:t>
      </w:r>
    </w:p>
    <w:p w14:paraId="6009B08B" w14:textId="77777777" w:rsidR="008B35D8" w:rsidRDefault="008B35D8">
      <w:pPr>
        <w:shd w:val="clear" w:color="auto" w:fill="FFFFFF"/>
        <w:spacing w:line="235" w:lineRule="exact"/>
        <w:ind w:left="5" w:right="456" w:firstLine="312"/>
        <w:jc w:val="both"/>
      </w:pPr>
      <w:r>
        <w:rPr>
          <w:spacing w:val="-3"/>
        </w:rPr>
        <w:t xml:space="preserve">Корреляционный анализ данных выявил следующие особенности самоотношения у </w:t>
      </w:r>
      <w:r>
        <w:t>интернет-зависимых подростков:</w:t>
      </w:r>
    </w:p>
    <w:p w14:paraId="6EC6AFA4" w14:textId="77777777" w:rsidR="008B35D8" w:rsidRDefault="008B35D8" w:rsidP="008B35D8">
      <w:pPr>
        <w:numPr>
          <w:ilvl w:val="0"/>
          <w:numId w:val="13"/>
        </w:numPr>
        <w:shd w:val="clear" w:color="auto" w:fill="FFFFFF"/>
        <w:tabs>
          <w:tab w:val="left" w:pos="648"/>
        </w:tabs>
        <w:spacing w:line="235" w:lineRule="exact"/>
        <w:ind w:left="648" w:right="451" w:hanging="163"/>
        <w:jc w:val="both"/>
      </w:pPr>
      <w:r>
        <w:rPr>
          <w:spacing w:val="-4"/>
        </w:rPr>
        <w:t>отсутствие корреляционных связей интегрального чувства по отношению к сво</w:t>
      </w:r>
      <w:r>
        <w:rPr>
          <w:spacing w:val="-4"/>
        </w:rPr>
        <w:softHyphen/>
      </w:r>
      <w:r>
        <w:t>ему «Я» с остальными факторами самоотношения;</w:t>
      </w:r>
    </w:p>
    <w:p w14:paraId="574D1D0A" w14:textId="77777777" w:rsidR="008B35D8" w:rsidRDefault="008B35D8" w:rsidP="008B35D8">
      <w:pPr>
        <w:numPr>
          <w:ilvl w:val="0"/>
          <w:numId w:val="13"/>
        </w:numPr>
        <w:shd w:val="clear" w:color="auto" w:fill="FFFFFF"/>
        <w:tabs>
          <w:tab w:val="left" w:pos="648"/>
        </w:tabs>
        <w:spacing w:line="235" w:lineRule="exact"/>
        <w:ind w:left="485"/>
      </w:pPr>
      <w:r>
        <w:rPr>
          <w:spacing w:val="-1"/>
        </w:rPr>
        <w:t>отсутствие значимых связей с факторами самопонимания и самоинтереса;</w:t>
      </w:r>
    </w:p>
    <w:p w14:paraId="445FE937" w14:textId="77777777" w:rsidR="008B35D8" w:rsidRDefault="008B35D8" w:rsidP="008B35D8">
      <w:pPr>
        <w:numPr>
          <w:ilvl w:val="0"/>
          <w:numId w:val="13"/>
        </w:numPr>
        <w:shd w:val="clear" w:color="auto" w:fill="FFFFFF"/>
        <w:tabs>
          <w:tab w:val="left" w:pos="648"/>
        </w:tabs>
        <w:spacing w:line="235" w:lineRule="exact"/>
        <w:ind w:left="648" w:right="451" w:hanging="163"/>
        <w:jc w:val="both"/>
      </w:pPr>
      <w:r>
        <w:rPr>
          <w:spacing w:val="-1"/>
        </w:rPr>
        <w:t>факторы самопринятия, ожидания положительного отношения других, само</w:t>
      </w:r>
      <w:r>
        <w:rPr>
          <w:spacing w:val="-1"/>
        </w:rPr>
        <w:softHyphen/>
      </w:r>
      <w:r>
        <w:rPr>
          <w:spacing w:val="-2"/>
        </w:rPr>
        <w:t xml:space="preserve">уверенности, аутосимпатии и обращенности на внимание окружающих имеют </w:t>
      </w:r>
      <w:r>
        <w:rPr>
          <w:spacing w:val="-3"/>
        </w:rPr>
        <w:t>большое функциональное значение в системе самоотношения у интернет-зави</w:t>
      </w:r>
      <w:r>
        <w:rPr>
          <w:spacing w:val="-3"/>
        </w:rPr>
        <w:softHyphen/>
      </w:r>
      <w:r>
        <w:rPr>
          <w:spacing w:val="-1"/>
        </w:rPr>
        <w:t>симых подростков, однако единым системообразующим фактором самоотно</w:t>
      </w:r>
      <w:r>
        <w:rPr>
          <w:spacing w:val="-1"/>
        </w:rPr>
        <w:softHyphen/>
      </w:r>
      <w:r>
        <w:t>шение данной группы не обладает;</w:t>
      </w:r>
    </w:p>
    <w:p w14:paraId="2E82C1FE" w14:textId="77777777" w:rsidR="008B35D8" w:rsidRDefault="008B35D8" w:rsidP="008B35D8">
      <w:pPr>
        <w:numPr>
          <w:ilvl w:val="0"/>
          <w:numId w:val="13"/>
        </w:numPr>
        <w:shd w:val="clear" w:color="auto" w:fill="FFFFFF"/>
        <w:tabs>
          <w:tab w:val="left" w:pos="648"/>
        </w:tabs>
        <w:spacing w:line="235" w:lineRule="exact"/>
        <w:ind w:left="485"/>
      </w:pPr>
      <w:r>
        <w:t>ведущий уровень в оценке себя — эмоциональный;</w:t>
      </w:r>
    </w:p>
    <w:p w14:paraId="6958ED09" w14:textId="77777777" w:rsidR="008B35D8" w:rsidRDefault="008B35D8" w:rsidP="008B35D8">
      <w:pPr>
        <w:numPr>
          <w:ilvl w:val="0"/>
          <w:numId w:val="13"/>
        </w:numPr>
        <w:shd w:val="clear" w:color="auto" w:fill="FFFFFF"/>
        <w:tabs>
          <w:tab w:val="left" w:pos="648"/>
        </w:tabs>
        <w:spacing w:line="235" w:lineRule="exact"/>
        <w:ind w:left="485"/>
      </w:pPr>
      <w:r>
        <w:rPr>
          <w:spacing w:val="-2"/>
        </w:rPr>
        <w:t>ведущий уровень конкретных действий — самопринятие.</w:t>
      </w:r>
    </w:p>
    <w:p w14:paraId="138A6237" w14:textId="77777777" w:rsidR="008B35D8" w:rsidRDefault="008B35D8">
      <w:pPr>
        <w:shd w:val="clear" w:color="auto" w:fill="FFFFFF"/>
        <w:spacing w:line="235" w:lineRule="exact"/>
        <w:ind w:right="451" w:firstLine="317"/>
        <w:jc w:val="both"/>
      </w:pPr>
      <w:r>
        <w:rPr>
          <w:spacing w:val="-3"/>
        </w:rPr>
        <w:t>Можно предположить, что для интернет-зависимого такое измененное самовоспри</w:t>
      </w:r>
      <w:r>
        <w:rPr>
          <w:spacing w:val="-3"/>
        </w:rPr>
        <w:softHyphen/>
      </w:r>
      <w:r>
        <w:rPr>
          <w:spacing w:val="-2"/>
        </w:rPr>
        <w:t>ятие желаемо и одобряется им и виртуальным сообществом, с которым он активно взаимодействует. Соответственно, с помощью Интернета реализуется уход от себя на</w:t>
      </w:r>
      <w:r>
        <w:rPr>
          <w:spacing w:val="-2"/>
        </w:rPr>
        <w:softHyphen/>
      </w:r>
      <w:r>
        <w:t>стоящего (Егоров и др., 2005).</w:t>
      </w:r>
    </w:p>
    <w:p w14:paraId="3EE699B1" w14:textId="77777777" w:rsidR="008B35D8" w:rsidRDefault="008B35D8">
      <w:pPr>
        <w:shd w:val="clear" w:color="auto" w:fill="FFFFFF"/>
        <w:spacing w:line="235" w:lineRule="exact"/>
        <w:ind w:right="446" w:firstLine="307"/>
        <w:jc w:val="both"/>
      </w:pPr>
      <w:r>
        <w:rPr>
          <w:spacing w:val="-4"/>
        </w:rPr>
        <w:t>У интернет-зависимых людей проявляются скрытые формы и других аддикции: сек</w:t>
      </w:r>
      <w:r>
        <w:rPr>
          <w:spacing w:val="-4"/>
        </w:rPr>
        <w:softHyphen/>
      </w:r>
      <w:r>
        <w:rPr>
          <w:spacing w:val="-3"/>
        </w:rPr>
        <w:t xml:space="preserve">суальная аддикция переходит в «киберсекс»; коммуникативные зависимости, такие как </w:t>
      </w:r>
      <w:r>
        <w:rPr>
          <w:spacing w:val="-4"/>
        </w:rPr>
        <w:t xml:space="preserve">псевдология, крусодерство (Менделевич, 2003) проявляются в «кибернет-отношениях»; </w:t>
      </w:r>
      <w:r>
        <w:t xml:space="preserve">пристрастия к азартным играм находят выход в своеобразном интернет-гемблинге. </w:t>
      </w:r>
      <w:r>
        <w:rPr>
          <w:spacing w:val="-4"/>
        </w:rPr>
        <w:t xml:space="preserve">Д. Гринфилд </w:t>
      </w:r>
      <w:r w:rsidRPr="009C11ED">
        <w:rPr>
          <w:spacing w:val="-4"/>
        </w:rPr>
        <w:t>(</w:t>
      </w:r>
      <w:r>
        <w:rPr>
          <w:spacing w:val="-4"/>
          <w:lang w:val="en-US"/>
        </w:rPr>
        <w:t>Greenfield</w:t>
      </w:r>
      <w:r w:rsidRPr="009C11ED">
        <w:rPr>
          <w:spacing w:val="-4"/>
        </w:rPr>
        <w:t xml:space="preserve">, </w:t>
      </w:r>
      <w:r>
        <w:rPr>
          <w:spacing w:val="-4"/>
        </w:rPr>
        <w:t xml:space="preserve">1999) подчеркивает, что зависимости от Интернета очень часто </w:t>
      </w:r>
      <w:r>
        <w:rPr>
          <w:spacing w:val="-1"/>
        </w:rPr>
        <w:t xml:space="preserve">(в 20% случаев, по его данным) сопутствует сексуальная аддикция. Экран монитора, </w:t>
      </w:r>
      <w:r>
        <w:rPr>
          <w:spacing w:val="-5"/>
        </w:rPr>
        <w:t xml:space="preserve">пишет он, действует гипнотически и вводит пользователей в трансоподобные состояния, </w:t>
      </w:r>
      <w:r>
        <w:rPr>
          <w:spacing w:val="-1"/>
        </w:rPr>
        <w:t xml:space="preserve">отчего, скажем, любовные послания приобретают особую эффективность: побочным </w:t>
      </w:r>
      <w:r>
        <w:t>эффектом является фиксация зависимости от Интернета.</w:t>
      </w:r>
    </w:p>
    <w:p w14:paraId="2FA3009B" w14:textId="77777777" w:rsidR="008B35D8" w:rsidRDefault="008B35D8">
      <w:pPr>
        <w:shd w:val="clear" w:color="auto" w:fill="FFFFFF"/>
        <w:spacing w:line="235" w:lineRule="exact"/>
        <w:ind w:left="326"/>
      </w:pPr>
      <w:r>
        <w:rPr>
          <w:spacing w:val="-4"/>
        </w:rPr>
        <w:t xml:space="preserve">К. Янг </w:t>
      </w:r>
      <w:r w:rsidRPr="009C11ED">
        <w:rPr>
          <w:spacing w:val="-4"/>
        </w:rPr>
        <w:t>(</w:t>
      </w:r>
      <w:r>
        <w:rPr>
          <w:spacing w:val="-4"/>
          <w:lang w:val="en-US"/>
        </w:rPr>
        <w:t>Young</w:t>
      </w:r>
      <w:r w:rsidRPr="009C11ED">
        <w:rPr>
          <w:spacing w:val="-4"/>
        </w:rPr>
        <w:t xml:space="preserve">, </w:t>
      </w:r>
      <w:r>
        <w:rPr>
          <w:spacing w:val="-4"/>
        </w:rPr>
        <w:t>1998) охарактеризовала пять основных типов интернет-зависимости:</w:t>
      </w:r>
    </w:p>
    <w:p w14:paraId="1B5B03F7" w14:textId="77777777" w:rsidR="008B35D8" w:rsidRDefault="008B35D8" w:rsidP="008B35D8">
      <w:pPr>
        <w:numPr>
          <w:ilvl w:val="0"/>
          <w:numId w:val="67"/>
        </w:numPr>
        <w:shd w:val="clear" w:color="auto" w:fill="FFFFFF"/>
        <w:tabs>
          <w:tab w:val="left" w:pos="547"/>
        </w:tabs>
        <w:spacing w:line="235" w:lineRule="exact"/>
        <w:ind w:left="5" w:right="446" w:firstLine="307"/>
        <w:jc w:val="both"/>
        <w:rPr>
          <w:spacing w:val="-28"/>
        </w:rPr>
      </w:pPr>
      <w:r>
        <w:rPr>
          <w:spacing w:val="-1"/>
        </w:rPr>
        <w:t xml:space="preserve">обсессивное пристрастие к работе с компьютером (играм, программированию </w:t>
      </w:r>
      <w:r>
        <w:t>или другим видам деятельности);</w:t>
      </w:r>
    </w:p>
    <w:p w14:paraId="0DB3E36A" w14:textId="77777777" w:rsidR="008B35D8" w:rsidRDefault="008B35D8" w:rsidP="008B35D8">
      <w:pPr>
        <w:numPr>
          <w:ilvl w:val="0"/>
          <w:numId w:val="67"/>
        </w:numPr>
        <w:shd w:val="clear" w:color="auto" w:fill="FFFFFF"/>
        <w:tabs>
          <w:tab w:val="left" w:pos="547"/>
        </w:tabs>
        <w:spacing w:line="235" w:lineRule="exact"/>
        <w:ind w:left="312"/>
        <w:rPr>
          <w:spacing w:val="-11"/>
        </w:rPr>
      </w:pPr>
      <w:r>
        <w:rPr>
          <w:spacing w:val="-3"/>
        </w:rPr>
        <w:t xml:space="preserve">компульсивная навигация по </w:t>
      </w:r>
      <w:r>
        <w:rPr>
          <w:spacing w:val="-3"/>
          <w:lang w:val="en-US"/>
        </w:rPr>
        <w:t>WWW</w:t>
      </w:r>
      <w:r w:rsidRPr="009C11ED">
        <w:rPr>
          <w:spacing w:val="-3"/>
        </w:rPr>
        <w:t xml:space="preserve">, </w:t>
      </w:r>
      <w:r>
        <w:rPr>
          <w:spacing w:val="-3"/>
        </w:rPr>
        <w:t>поиск в удаленных базах данных;</w:t>
      </w:r>
    </w:p>
    <w:p w14:paraId="49281454" w14:textId="77777777" w:rsidR="008B35D8" w:rsidRDefault="008B35D8" w:rsidP="008B35D8">
      <w:pPr>
        <w:numPr>
          <w:ilvl w:val="0"/>
          <w:numId w:val="67"/>
        </w:numPr>
        <w:shd w:val="clear" w:color="auto" w:fill="FFFFFF"/>
        <w:tabs>
          <w:tab w:val="left" w:pos="547"/>
        </w:tabs>
        <w:spacing w:line="235" w:lineRule="exact"/>
        <w:ind w:left="5" w:right="456" w:firstLine="307"/>
        <w:jc w:val="both"/>
        <w:rPr>
          <w:spacing w:val="-18"/>
        </w:rPr>
      </w:pPr>
      <w:r>
        <w:rPr>
          <w:spacing w:val="-2"/>
        </w:rPr>
        <w:t xml:space="preserve">патологическая привязанность к опосредованным Интернетом азартным играм, </w:t>
      </w:r>
      <w:r>
        <w:t>он-лайновым аукционам или электронным покупкам;</w:t>
      </w:r>
    </w:p>
    <w:p w14:paraId="21A0A48C" w14:textId="77777777" w:rsidR="008B35D8" w:rsidRDefault="008B35D8" w:rsidP="008B35D8">
      <w:pPr>
        <w:numPr>
          <w:ilvl w:val="0"/>
          <w:numId w:val="67"/>
        </w:numPr>
        <w:shd w:val="clear" w:color="auto" w:fill="FFFFFF"/>
        <w:tabs>
          <w:tab w:val="left" w:pos="547"/>
        </w:tabs>
        <w:spacing w:line="235" w:lineRule="exact"/>
        <w:ind w:left="5" w:right="446" w:firstLine="307"/>
        <w:jc w:val="both"/>
        <w:rPr>
          <w:spacing w:val="-10"/>
        </w:rPr>
      </w:pPr>
      <w:r>
        <w:rPr>
          <w:spacing w:val="-5"/>
        </w:rPr>
        <w:t>зависимость от социальных применений Интернета, т. е. от общения в чатах, груп</w:t>
      </w:r>
      <w:r>
        <w:rPr>
          <w:spacing w:val="-5"/>
        </w:rPr>
        <w:softHyphen/>
      </w:r>
      <w:r>
        <w:rPr>
          <w:spacing w:val="-2"/>
        </w:rPr>
        <w:t xml:space="preserve">повых играх и телеконференциях, что может в итоге привести к замене имеющихся в </w:t>
      </w:r>
      <w:r>
        <w:t>реальной жизни семьи и друзей виртуальными;</w:t>
      </w:r>
    </w:p>
    <w:p w14:paraId="2AD55405" w14:textId="77777777" w:rsidR="008B35D8" w:rsidRDefault="008B35D8" w:rsidP="008B35D8">
      <w:pPr>
        <w:numPr>
          <w:ilvl w:val="0"/>
          <w:numId w:val="67"/>
        </w:numPr>
        <w:shd w:val="clear" w:color="auto" w:fill="FFFFFF"/>
        <w:tabs>
          <w:tab w:val="left" w:pos="547"/>
        </w:tabs>
        <w:spacing w:line="235" w:lineRule="exact"/>
        <w:ind w:left="5" w:right="442" w:firstLine="307"/>
        <w:jc w:val="both"/>
        <w:rPr>
          <w:spacing w:val="-14"/>
        </w:rPr>
      </w:pPr>
      <w:r>
        <w:rPr>
          <w:spacing w:val="-2"/>
        </w:rPr>
        <w:t>зависимость от «киберсекса», т. е. от порнографических сайтов в Интернете, об</w:t>
      </w:r>
      <w:r>
        <w:rPr>
          <w:spacing w:val="-2"/>
        </w:rPr>
        <w:softHyphen/>
      </w:r>
      <w:r>
        <w:rPr>
          <w:spacing w:val="-3"/>
        </w:rPr>
        <w:t>суждения сексуальной тематики в чатах или закрытых группах «для взрослых».</w:t>
      </w:r>
    </w:p>
    <w:p w14:paraId="55051064" w14:textId="77777777" w:rsidR="008B35D8" w:rsidRDefault="008B35D8">
      <w:pPr>
        <w:shd w:val="clear" w:color="auto" w:fill="FFFFFF"/>
        <w:spacing w:line="235" w:lineRule="exact"/>
        <w:ind w:left="10" w:right="446" w:firstLine="312"/>
        <w:jc w:val="both"/>
      </w:pPr>
      <w:r>
        <w:rPr>
          <w:spacing w:val="-4"/>
        </w:rPr>
        <w:t xml:space="preserve">М. </w:t>
      </w:r>
      <w:r>
        <w:rPr>
          <w:spacing w:val="-4"/>
          <w:lang w:val="en-US"/>
        </w:rPr>
        <w:t>Griffiths</w:t>
      </w:r>
      <w:r w:rsidRPr="009C11ED">
        <w:rPr>
          <w:spacing w:val="-4"/>
        </w:rPr>
        <w:t xml:space="preserve"> </w:t>
      </w:r>
      <w:r>
        <w:rPr>
          <w:spacing w:val="-4"/>
        </w:rPr>
        <w:t xml:space="preserve">(1998) выдвинул гипотезу, что интернет-аддикция может формироваться </w:t>
      </w:r>
      <w:r>
        <w:rPr>
          <w:spacing w:val="-2"/>
        </w:rPr>
        <w:t>на базе различных форм использования Интернета: возможного средства коммуника</w:t>
      </w:r>
      <w:r>
        <w:rPr>
          <w:spacing w:val="-2"/>
        </w:rPr>
        <w:softHyphen/>
      </w:r>
      <w:r>
        <w:rPr>
          <w:spacing w:val="-4"/>
        </w:rPr>
        <w:t xml:space="preserve">ции при отсутствии контакта лицом к лицу, интереса к непосредственному содержанию </w:t>
      </w:r>
      <w:r>
        <w:rPr>
          <w:spacing w:val="-2"/>
        </w:rPr>
        <w:t>сайта (например, порносайты), он-лайновой социальной активности (например, обще</w:t>
      </w:r>
      <w:r>
        <w:rPr>
          <w:spacing w:val="-2"/>
        </w:rPr>
        <w:softHyphen/>
      </w:r>
      <w:r>
        <w:rPr>
          <w:spacing w:val="-5"/>
        </w:rPr>
        <w:t xml:space="preserve">ние в чатах или игры с участием нескольких человек). Полемизируя с К. Янг, М. </w:t>
      </w:r>
      <w:r>
        <w:rPr>
          <w:spacing w:val="-5"/>
          <w:lang w:val="en-US"/>
        </w:rPr>
        <w:t>Griffiths</w:t>
      </w:r>
      <w:r w:rsidRPr="009C11ED">
        <w:rPr>
          <w:spacing w:val="-5"/>
        </w:rPr>
        <w:t xml:space="preserve"> </w:t>
      </w:r>
      <w:r>
        <w:rPr>
          <w:spacing w:val="-2"/>
        </w:rPr>
        <w:t>(1999) утверждает, что многие интенсивные пользователи Интернета не являются соб</w:t>
      </w:r>
      <w:r>
        <w:rPr>
          <w:spacing w:val="-2"/>
        </w:rPr>
        <w:softHyphen/>
      </w:r>
      <w:r>
        <w:rPr>
          <w:spacing w:val="-6"/>
        </w:rPr>
        <w:t>ственно интернет-аддиктами, а используют сеть для реализации других аддикции. В отли-</w:t>
      </w:r>
    </w:p>
    <w:p w14:paraId="3E52BE98" w14:textId="77777777" w:rsidR="008B35D8" w:rsidRDefault="008B35D8">
      <w:pPr>
        <w:shd w:val="clear" w:color="auto" w:fill="FFFFFF"/>
        <w:spacing w:before="365"/>
        <w:ind w:left="24"/>
      </w:pPr>
      <w:r w:rsidRPr="009C11ED">
        <w:rPr>
          <w:rFonts w:ascii="Arial" w:hAnsi="Arial" w:cs="Arial"/>
          <w:spacing w:val="-1"/>
          <w:sz w:val="12"/>
          <w:szCs w:val="12"/>
        </w:rPr>
        <w:t>1</w:t>
      </w:r>
      <w:r>
        <w:rPr>
          <w:rFonts w:ascii="Arial" w:hAnsi="Arial" w:cs="Arial"/>
          <w:spacing w:val="-1"/>
          <w:sz w:val="12"/>
          <w:szCs w:val="12"/>
        </w:rPr>
        <w:t xml:space="preserve">7 </w:t>
      </w:r>
      <w:r>
        <w:rPr>
          <w:rFonts w:ascii="Arial" w:hAnsi="Arial"/>
          <w:spacing w:val="-1"/>
          <w:sz w:val="12"/>
          <w:szCs w:val="12"/>
        </w:rPr>
        <w:t>Зак</w:t>
      </w:r>
      <w:r>
        <w:rPr>
          <w:rFonts w:ascii="Arial" w:hAnsi="Arial" w:cs="Arial"/>
          <w:spacing w:val="-1"/>
          <w:sz w:val="12"/>
          <w:szCs w:val="12"/>
        </w:rPr>
        <w:t>. 3806</w:t>
      </w:r>
    </w:p>
    <w:p w14:paraId="0766A723" w14:textId="77777777" w:rsidR="008B35D8" w:rsidRDefault="008B35D8">
      <w:pPr>
        <w:shd w:val="clear" w:color="auto" w:fill="FFFFFF"/>
        <w:spacing w:before="365"/>
        <w:ind w:left="24"/>
        <w:sectPr w:rsidR="008B35D8">
          <w:type w:val="continuous"/>
          <w:pgSz w:w="12240" w:h="15840"/>
          <w:pgMar w:top="1440" w:right="2215" w:bottom="720" w:left="2249" w:header="720" w:footer="720" w:gutter="0"/>
          <w:cols w:space="60"/>
          <w:noEndnote/>
        </w:sectPr>
      </w:pPr>
    </w:p>
    <w:p w14:paraId="08269BFF" w14:textId="77777777" w:rsidR="008B35D8" w:rsidRDefault="008B35D8">
      <w:pPr>
        <w:shd w:val="clear" w:color="auto" w:fill="FFFFFF"/>
        <w:spacing w:before="10"/>
      </w:pPr>
      <w:r>
        <w:rPr>
          <w:rFonts w:ascii="Arial" w:hAnsi="Arial" w:cs="Arial"/>
          <w:sz w:val="18"/>
          <w:szCs w:val="18"/>
        </w:rPr>
        <w:t>514</w:t>
      </w:r>
    </w:p>
    <w:p w14:paraId="4C3B348B" w14:textId="77777777" w:rsidR="008B35D8" w:rsidRDefault="008B35D8">
      <w:pPr>
        <w:shd w:val="clear" w:color="auto" w:fill="FFFFFF"/>
      </w:pPr>
      <w:r>
        <w:br w:type="column"/>
      </w:r>
      <w:r>
        <w:rPr>
          <w:spacing w:val="-14"/>
        </w:rPr>
        <w:t>«Социально приемлемые» формы нехимических зависимостей</w:t>
      </w:r>
    </w:p>
    <w:p w14:paraId="165B8719" w14:textId="77777777" w:rsidR="008B35D8" w:rsidRDefault="008B35D8">
      <w:pPr>
        <w:shd w:val="clear" w:color="auto" w:fill="FFFFFF"/>
        <w:sectPr w:rsidR="008B35D8">
          <w:pgSz w:w="12240" w:h="15840"/>
          <w:pgMar w:top="1440" w:right="2666" w:bottom="720" w:left="2258" w:header="720" w:footer="720" w:gutter="0"/>
          <w:cols w:num="2" w:space="720" w:equalWidth="0">
            <w:col w:w="720" w:space="1901"/>
            <w:col w:w="4694"/>
          </w:cols>
          <w:noEndnote/>
        </w:sectPr>
      </w:pPr>
    </w:p>
    <w:p w14:paraId="505A9250" w14:textId="77777777" w:rsidR="008B35D8" w:rsidRDefault="008B35D8">
      <w:pPr>
        <w:shd w:val="clear" w:color="auto" w:fill="FFFFFF"/>
        <w:spacing w:before="254" w:line="235" w:lineRule="exact"/>
        <w:ind w:left="10" w:right="5"/>
        <w:jc w:val="both"/>
      </w:pPr>
      <w:r>
        <w:rPr>
          <w:noProof/>
        </w:rPr>
        <w:pict w14:anchorId="0D6E1131">
          <v:line id="_x0000_s1547" style="position:absolute;left:0;text-align:left;z-index:88;mso-position-horizontal-relative:margin" from="384.95pt,64.1pt" to="384.95pt,566.9pt" o:allowincell="f" strokeweight=".25pt">
            <w10:wrap anchorx="margin"/>
          </v:line>
        </w:pict>
      </w:r>
      <w:r>
        <w:rPr>
          <w:spacing w:val="-2"/>
        </w:rPr>
        <w:t xml:space="preserve">чие от М. Гриффитса, </w:t>
      </w:r>
      <w:r>
        <w:rPr>
          <w:spacing w:val="-2"/>
          <w:lang w:val="en-US"/>
        </w:rPr>
        <w:t>J</w:t>
      </w:r>
      <w:r w:rsidRPr="009C11ED">
        <w:rPr>
          <w:spacing w:val="-2"/>
        </w:rPr>
        <w:t xml:space="preserve">. </w:t>
      </w:r>
      <w:r>
        <w:rPr>
          <w:spacing w:val="-2"/>
          <w:lang w:val="en-US"/>
        </w:rPr>
        <w:t>Kandell</w:t>
      </w:r>
      <w:r w:rsidRPr="009C11ED">
        <w:rPr>
          <w:spacing w:val="-2"/>
        </w:rPr>
        <w:t xml:space="preserve"> </w:t>
      </w:r>
      <w:r>
        <w:rPr>
          <w:spacing w:val="-2"/>
        </w:rPr>
        <w:t>(1998) определил интернет-аддикцию как патологиче</w:t>
      </w:r>
      <w:r>
        <w:rPr>
          <w:spacing w:val="-2"/>
        </w:rPr>
        <w:softHyphen/>
        <w:t>скую зависимость от Интернета вне связи с формой активности в сети.</w:t>
      </w:r>
    </w:p>
    <w:p w14:paraId="3DABE4CC" w14:textId="77777777" w:rsidR="008B35D8" w:rsidRDefault="008B35D8">
      <w:pPr>
        <w:shd w:val="clear" w:color="auto" w:fill="FFFFFF"/>
        <w:spacing w:line="235" w:lineRule="exact"/>
        <w:ind w:firstLine="394"/>
        <w:jc w:val="both"/>
      </w:pPr>
      <w:r>
        <w:rPr>
          <w:spacing w:val="-7"/>
        </w:rPr>
        <w:t xml:space="preserve">Расширяя дефиниции интернет-аддикции, предложенные К. Яш; </w:t>
      </w:r>
      <w:r>
        <w:rPr>
          <w:spacing w:val="-7"/>
          <w:lang w:val="en-US"/>
        </w:rPr>
        <w:t>R</w:t>
      </w:r>
      <w:r w:rsidRPr="009C11ED">
        <w:rPr>
          <w:spacing w:val="-7"/>
        </w:rPr>
        <w:t xml:space="preserve">. </w:t>
      </w:r>
      <w:r>
        <w:rPr>
          <w:spacing w:val="-7"/>
          <w:lang w:val="en-US"/>
        </w:rPr>
        <w:t>Davis</w:t>
      </w:r>
      <w:r w:rsidRPr="009C11ED">
        <w:rPr>
          <w:spacing w:val="-7"/>
        </w:rPr>
        <w:t xml:space="preserve"> </w:t>
      </w:r>
      <w:r>
        <w:rPr>
          <w:spacing w:val="-7"/>
        </w:rPr>
        <w:t>(2001) пред</w:t>
      </w:r>
      <w:r>
        <w:rPr>
          <w:spacing w:val="-7"/>
        </w:rPr>
        <w:softHyphen/>
      </w:r>
      <w:r>
        <w:rPr>
          <w:spacing w:val="-2"/>
        </w:rPr>
        <w:t xml:space="preserve">ложил когнитивно-поведенческую модель патологического использования Интернета. </w:t>
      </w:r>
      <w:r>
        <w:rPr>
          <w:spacing w:val="-5"/>
        </w:rPr>
        <w:t>Он выделил две формы интернет-аддикции, которые обозначил как специфическое пато</w:t>
      </w:r>
      <w:r>
        <w:rPr>
          <w:spacing w:val="-5"/>
        </w:rPr>
        <w:softHyphen/>
      </w:r>
      <w:r>
        <w:rPr>
          <w:spacing w:val="-2"/>
        </w:rPr>
        <w:t xml:space="preserve">логическое использование Интернета </w:t>
      </w:r>
      <w:r w:rsidRPr="009C11ED">
        <w:rPr>
          <w:spacing w:val="-2"/>
        </w:rPr>
        <w:t>(</w:t>
      </w:r>
      <w:r>
        <w:rPr>
          <w:spacing w:val="-2"/>
          <w:lang w:val="en-US"/>
        </w:rPr>
        <w:t>Specific</w:t>
      </w:r>
      <w:r w:rsidRPr="009C11ED">
        <w:rPr>
          <w:spacing w:val="-2"/>
        </w:rPr>
        <w:t xml:space="preserve"> </w:t>
      </w:r>
      <w:r>
        <w:rPr>
          <w:spacing w:val="-2"/>
          <w:lang w:val="en-US"/>
        </w:rPr>
        <w:t>Pathological</w:t>
      </w:r>
      <w:r w:rsidRPr="009C11ED">
        <w:rPr>
          <w:spacing w:val="-2"/>
        </w:rPr>
        <w:t xml:space="preserve"> </w:t>
      </w:r>
      <w:r>
        <w:rPr>
          <w:spacing w:val="-2"/>
          <w:lang w:val="en-US"/>
        </w:rPr>
        <w:t>Internet</w:t>
      </w:r>
      <w:r w:rsidRPr="009C11ED">
        <w:rPr>
          <w:spacing w:val="-2"/>
        </w:rPr>
        <w:t xml:space="preserve"> </w:t>
      </w:r>
      <w:r>
        <w:rPr>
          <w:spacing w:val="-2"/>
          <w:lang w:val="en-US"/>
        </w:rPr>
        <w:t>Use</w:t>
      </w:r>
      <w:r w:rsidRPr="009C11ED">
        <w:rPr>
          <w:spacing w:val="-2"/>
        </w:rPr>
        <w:t xml:space="preserve">) </w:t>
      </w:r>
      <w:r>
        <w:rPr>
          <w:spacing w:val="-2"/>
        </w:rPr>
        <w:t>и генерализо</w:t>
      </w:r>
      <w:r>
        <w:rPr>
          <w:spacing w:val="-2"/>
        </w:rPr>
        <w:softHyphen/>
      </w:r>
      <w:r>
        <w:rPr>
          <w:spacing w:val="-3"/>
        </w:rPr>
        <w:t xml:space="preserve">ванное патологическое использование Интернета </w:t>
      </w:r>
      <w:r w:rsidRPr="009C11ED">
        <w:rPr>
          <w:spacing w:val="-3"/>
        </w:rPr>
        <w:t>(</w:t>
      </w:r>
      <w:r>
        <w:rPr>
          <w:spacing w:val="-3"/>
          <w:lang w:val="en-US"/>
        </w:rPr>
        <w:t>Generalized</w:t>
      </w:r>
      <w:r w:rsidRPr="009C11ED">
        <w:rPr>
          <w:spacing w:val="-3"/>
        </w:rPr>
        <w:t xml:space="preserve"> </w:t>
      </w:r>
      <w:r>
        <w:rPr>
          <w:spacing w:val="-3"/>
          <w:lang w:val="en-US"/>
        </w:rPr>
        <w:t>Pathological</w:t>
      </w:r>
      <w:r w:rsidRPr="009C11ED">
        <w:rPr>
          <w:spacing w:val="-3"/>
        </w:rPr>
        <w:t xml:space="preserve"> </w:t>
      </w:r>
      <w:r>
        <w:rPr>
          <w:spacing w:val="-3"/>
          <w:lang w:val="en-US"/>
        </w:rPr>
        <w:t>Internet</w:t>
      </w:r>
      <w:r w:rsidRPr="009C11ED">
        <w:rPr>
          <w:spacing w:val="-3"/>
        </w:rPr>
        <w:t xml:space="preserve"> </w:t>
      </w:r>
      <w:r>
        <w:rPr>
          <w:spacing w:val="-3"/>
          <w:lang w:val="en-US"/>
        </w:rPr>
        <w:t>Use</w:t>
      </w:r>
      <w:r w:rsidRPr="009C11ED">
        <w:rPr>
          <w:spacing w:val="-3"/>
        </w:rPr>
        <w:t xml:space="preserve">). </w:t>
      </w:r>
      <w:r>
        <w:rPr>
          <w:spacing w:val="-3"/>
        </w:rPr>
        <w:t xml:space="preserve">Первая форма представляет собой зависимость от какой-либо специфической функции </w:t>
      </w:r>
      <w:r>
        <w:rPr>
          <w:spacing w:val="-4"/>
        </w:rPr>
        <w:t>Интернета (он-лайновые сексуальные службы, он-лайновые аукционы, он-лайновая про</w:t>
      </w:r>
      <w:r>
        <w:rPr>
          <w:spacing w:val="-4"/>
        </w:rPr>
        <w:softHyphen/>
      </w:r>
      <w:r>
        <w:rPr>
          <w:spacing w:val="-3"/>
        </w:rPr>
        <w:t>дажа акций, он-лайновый гемблинг). Тематика аддикции сохраняется, она также может быть реализована и вне Интернета. Вторая форма представляет собой неспециализиро</w:t>
      </w:r>
      <w:r>
        <w:rPr>
          <w:spacing w:val="-3"/>
        </w:rPr>
        <w:softHyphen/>
      </w:r>
      <w:r>
        <w:rPr>
          <w:spacing w:val="-1"/>
        </w:rPr>
        <w:t xml:space="preserve">ванное, многоцелевое избыточное пользование Интернетом и включает проведение </w:t>
      </w:r>
      <w:r>
        <w:rPr>
          <w:spacing w:val="-2"/>
        </w:rPr>
        <w:t xml:space="preserve">большого количества времени в сети без ясной цели (общение в чатах, зависимость от </w:t>
      </w:r>
      <w:r>
        <w:rPr>
          <w:spacing w:val="-1"/>
        </w:rPr>
        <w:t xml:space="preserve">электронной почты), т. е. в значительной степени связана с социальными аспектами </w:t>
      </w:r>
      <w:r>
        <w:t>Интернета.</w:t>
      </w:r>
    </w:p>
    <w:p w14:paraId="067548DE" w14:textId="77777777" w:rsidR="008B35D8" w:rsidRDefault="008B35D8">
      <w:pPr>
        <w:shd w:val="clear" w:color="auto" w:fill="FFFFFF"/>
        <w:spacing w:line="235" w:lineRule="exact"/>
        <w:ind w:left="5" w:firstLine="336"/>
        <w:jc w:val="both"/>
      </w:pPr>
      <w:r>
        <w:rPr>
          <w:spacing w:val="-3"/>
        </w:rPr>
        <w:t>Соглашаясь с К. Янг о неоднозначности феномена интернет-аддикции и поддержи</w:t>
      </w:r>
      <w:r>
        <w:rPr>
          <w:spacing w:val="-3"/>
        </w:rPr>
        <w:softHyphen/>
      </w:r>
      <w:r>
        <w:rPr>
          <w:spacing w:val="-4"/>
        </w:rPr>
        <w:t>вая точку зрения М. Гриффитса, мы считаем, что зависимость от Интернета представля</w:t>
      </w:r>
      <w:r>
        <w:rPr>
          <w:spacing w:val="-4"/>
        </w:rPr>
        <w:softHyphen/>
      </w:r>
      <w:r>
        <w:rPr>
          <w:spacing w:val="-3"/>
        </w:rPr>
        <w:t xml:space="preserve">ет собой сборную группу разных поведенческих зависимостей, где компьютер — лишь средство их реализации, а не объект. Таким образом, мы считаем возможным выделить </w:t>
      </w:r>
      <w:r>
        <w:t>следующие типы интернет-зависимых людей:</w:t>
      </w:r>
    </w:p>
    <w:p w14:paraId="5C792F8F" w14:textId="77777777" w:rsidR="008B35D8" w:rsidRDefault="008B35D8">
      <w:pPr>
        <w:shd w:val="clear" w:color="auto" w:fill="FFFFFF"/>
        <w:spacing w:line="235" w:lineRule="exact"/>
        <w:ind w:left="10" w:right="10" w:firstLine="341"/>
        <w:jc w:val="both"/>
      </w:pPr>
      <w:r>
        <w:rPr>
          <w:i/>
          <w:iCs/>
          <w:spacing w:val="-2"/>
        </w:rPr>
        <w:t xml:space="preserve">интернет-гемблеры </w:t>
      </w:r>
      <w:r>
        <w:rPr>
          <w:spacing w:val="-2"/>
        </w:rPr>
        <w:t>пользуются разнообразными интернет-играми, тотализатора</w:t>
      </w:r>
      <w:r>
        <w:rPr>
          <w:spacing w:val="-2"/>
        </w:rPr>
        <w:softHyphen/>
      </w:r>
      <w:r>
        <w:t>ми, аукционами, лотереями и т. д.;</w:t>
      </w:r>
    </w:p>
    <w:p w14:paraId="302262A8" w14:textId="77777777" w:rsidR="008B35D8" w:rsidRDefault="008B35D8">
      <w:pPr>
        <w:shd w:val="clear" w:color="auto" w:fill="FFFFFF"/>
        <w:spacing w:line="235" w:lineRule="exact"/>
        <w:ind w:right="10" w:firstLine="350"/>
        <w:jc w:val="both"/>
      </w:pPr>
      <w:r>
        <w:rPr>
          <w:i/>
          <w:iCs/>
          <w:spacing w:val="-3"/>
        </w:rPr>
        <w:t xml:space="preserve">интернет-трудоголики </w:t>
      </w:r>
      <w:r>
        <w:rPr>
          <w:spacing w:val="-3"/>
        </w:rPr>
        <w:t xml:space="preserve">реализуют свой работоголизм посредством сети (поиск баз </w:t>
      </w:r>
      <w:r>
        <w:t>данных, составление программ и т. д.);</w:t>
      </w:r>
    </w:p>
    <w:p w14:paraId="322F9B7A" w14:textId="77777777" w:rsidR="008B35D8" w:rsidRDefault="008B35D8">
      <w:pPr>
        <w:shd w:val="clear" w:color="auto" w:fill="FFFFFF"/>
        <w:spacing w:line="235" w:lineRule="exact"/>
        <w:ind w:left="5" w:right="10" w:firstLine="346"/>
        <w:jc w:val="both"/>
      </w:pPr>
      <w:r>
        <w:rPr>
          <w:i/>
          <w:iCs/>
          <w:spacing w:val="-2"/>
        </w:rPr>
        <w:t xml:space="preserve">интернет-сексоголики </w:t>
      </w:r>
      <w:r>
        <w:rPr>
          <w:spacing w:val="-2"/>
        </w:rPr>
        <w:t>посещают разнообразные порносайты, занимаются вирту</w:t>
      </w:r>
      <w:r>
        <w:rPr>
          <w:spacing w:val="-2"/>
        </w:rPr>
        <w:softHyphen/>
      </w:r>
      <w:r>
        <w:t>альным сексом;</w:t>
      </w:r>
    </w:p>
    <w:p w14:paraId="676C65FE" w14:textId="77777777" w:rsidR="008B35D8" w:rsidRDefault="008B35D8">
      <w:pPr>
        <w:shd w:val="clear" w:color="auto" w:fill="FFFFFF"/>
        <w:spacing w:line="235" w:lineRule="exact"/>
        <w:ind w:left="10" w:right="10" w:firstLine="341"/>
        <w:jc w:val="both"/>
      </w:pPr>
      <w:r>
        <w:rPr>
          <w:i/>
          <w:iCs/>
          <w:spacing w:val="-2"/>
        </w:rPr>
        <w:t xml:space="preserve">интернет-эротоголики </w:t>
      </w:r>
      <w:r>
        <w:rPr>
          <w:spacing w:val="-2"/>
        </w:rPr>
        <w:t>— любовные аддикты, которые знакомятся, заводят рома</w:t>
      </w:r>
      <w:r>
        <w:rPr>
          <w:spacing w:val="-2"/>
        </w:rPr>
        <w:softHyphen/>
      </w:r>
      <w:r>
        <w:t>ны посредством сети;</w:t>
      </w:r>
    </w:p>
    <w:p w14:paraId="4491B6D6" w14:textId="77777777" w:rsidR="008B35D8" w:rsidRDefault="008B35D8">
      <w:pPr>
        <w:shd w:val="clear" w:color="auto" w:fill="FFFFFF"/>
        <w:spacing w:before="5" w:line="235" w:lineRule="exact"/>
        <w:ind w:left="10" w:right="14" w:firstLine="341"/>
        <w:jc w:val="both"/>
      </w:pPr>
      <w:r>
        <w:rPr>
          <w:i/>
          <w:iCs/>
          <w:spacing w:val="-2"/>
        </w:rPr>
        <w:t xml:space="preserve">интернет-покупатели, </w:t>
      </w:r>
      <w:r>
        <w:rPr>
          <w:spacing w:val="-2"/>
        </w:rPr>
        <w:t>реализующие аддикцию к трате денег посредством беско</w:t>
      </w:r>
      <w:r>
        <w:rPr>
          <w:spacing w:val="-2"/>
        </w:rPr>
        <w:softHyphen/>
      </w:r>
      <w:r>
        <w:t>нечных покупок он-лайн;</w:t>
      </w:r>
    </w:p>
    <w:p w14:paraId="2520095C" w14:textId="77777777" w:rsidR="008B35D8" w:rsidRDefault="008B35D8">
      <w:pPr>
        <w:shd w:val="clear" w:color="auto" w:fill="FFFFFF"/>
        <w:spacing w:before="5" w:line="235" w:lineRule="exact"/>
        <w:ind w:right="19" w:firstLine="346"/>
        <w:jc w:val="both"/>
      </w:pPr>
      <w:r>
        <w:rPr>
          <w:i/>
          <w:iCs/>
          <w:spacing w:val="-7"/>
        </w:rPr>
        <w:t xml:space="preserve">интернет-аддикты </w:t>
      </w:r>
      <w:r>
        <w:rPr>
          <w:spacing w:val="-7"/>
        </w:rPr>
        <w:t>отношений часами общаются в чатах, бесконечно проверяют элек</w:t>
      </w:r>
      <w:r>
        <w:rPr>
          <w:spacing w:val="-7"/>
        </w:rPr>
        <w:softHyphen/>
      </w:r>
      <w:r>
        <w:rPr>
          <w:spacing w:val="-4"/>
        </w:rPr>
        <w:t>тронную почту и т. д., т. е. заменяют реальную аддикцию отношений на виртуальную.</w:t>
      </w:r>
    </w:p>
    <w:p w14:paraId="5913CB30" w14:textId="77777777" w:rsidR="008B35D8" w:rsidRDefault="008B35D8">
      <w:pPr>
        <w:shd w:val="clear" w:color="auto" w:fill="FFFFFF"/>
        <w:spacing w:line="235" w:lineRule="exact"/>
        <w:ind w:right="19" w:firstLine="346"/>
        <w:jc w:val="both"/>
      </w:pPr>
      <w:r>
        <w:rPr>
          <w:spacing w:val="-3"/>
        </w:rPr>
        <w:t>Как и другие химические и нехимические аддикции, разные формы интернет-зави</w:t>
      </w:r>
      <w:r>
        <w:rPr>
          <w:spacing w:val="-3"/>
        </w:rPr>
        <w:softHyphen/>
        <w:t>симости могут переходить одна в другую и сосуществовать в различных комбинациях.</w:t>
      </w:r>
    </w:p>
    <w:p w14:paraId="6766D630" w14:textId="77777777" w:rsidR="008B35D8" w:rsidRDefault="008B35D8">
      <w:pPr>
        <w:shd w:val="clear" w:color="auto" w:fill="FFFFFF"/>
        <w:spacing w:line="235" w:lineRule="exact"/>
        <w:ind w:right="19" w:firstLine="341"/>
        <w:jc w:val="both"/>
      </w:pPr>
      <w:r>
        <w:rPr>
          <w:spacing w:val="-5"/>
        </w:rPr>
        <w:t>Следует выделить еще один важный аспект, связанный с интернет-аддикцией и влия</w:t>
      </w:r>
      <w:r>
        <w:rPr>
          <w:spacing w:val="-5"/>
        </w:rPr>
        <w:softHyphen/>
      </w:r>
      <w:r>
        <w:t xml:space="preserve">ющий на становление иных форм девиантного поведения. Это серьезные опасности, </w:t>
      </w:r>
      <w:r>
        <w:rPr>
          <w:spacing w:val="-2"/>
        </w:rPr>
        <w:t xml:space="preserve">с которыми дети и подростки могут встретиться, непосредственно находясь в режиме </w:t>
      </w:r>
      <w:r>
        <w:t>он-лайн:</w:t>
      </w:r>
    </w:p>
    <w:p w14:paraId="6F33E2E6" w14:textId="77777777" w:rsidR="008B35D8" w:rsidRDefault="008B35D8" w:rsidP="008B35D8">
      <w:pPr>
        <w:numPr>
          <w:ilvl w:val="0"/>
          <w:numId w:val="14"/>
        </w:numPr>
        <w:shd w:val="clear" w:color="auto" w:fill="FFFFFF"/>
        <w:tabs>
          <w:tab w:val="left" w:pos="672"/>
        </w:tabs>
        <w:spacing w:line="235" w:lineRule="exact"/>
        <w:ind w:left="672" w:right="29" w:hanging="158"/>
        <w:jc w:val="both"/>
      </w:pPr>
      <w:r>
        <w:rPr>
          <w:spacing w:val="-3"/>
        </w:rPr>
        <w:t>эксплуатация доверия к детям: их могут соблазнить на совершение непристой</w:t>
      </w:r>
      <w:r>
        <w:rPr>
          <w:spacing w:val="-3"/>
        </w:rPr>
        <w:softHyphen/>
      </w:r>
      <w:r>
        <w:t>ных действий;</w:t>
      </w:r>
    </w:p>
    <w:p w14:paraId="34948E3D" w14:textId="77777777" w:rsidR="008B35D8" w:rsidRDefault="008B35D8" w:rsidP="008B35D8">
      <w:pPr>
        <w:numPr>
          <w:ilvl w:val="0"/>
          <w:numId w:val="14"/>
        </w:numPr>
        <w:shd w:val="clear" w:color="auto" w:fill="FFFFFF"/>
        <w:tabs>
          <w:tab w:val="left" w:pos="672"/>
        </w:tabs>
        <w:spacing w:before="5" w:line="235" w:lineRule="exact"/>
        <w:ind w:left="672" w:right="24" w:hanging="158"/>
        <w:jc w:val="both"/>
      </w:pPr>
      <w:r>
        <w:rPr>
          <w:spacing w:val="-3"/>
        </w:rPr>
        <w:t>доступ к порнографии: дети могут наткнуться на порнографию ввиду ее широ</w:t>
      </w:r>
      <w:r>
        <w:rPr>
          <w:spacing w:val="-3"/>
        </w:rPr>
        <w:softHyphen/>
      </w:r>
      <w:r>
        <w:rPr>
          <w:spacing w:val="-2"/>
        </w:rPr>
        <w:t>кого распространения в сети. Программное обеспечение, ограничивающее до</w:t>
      </w:r>
      <w:r>
        <w:rPr>
          <w:spacing w:val="-2"/>
        </w:rPr>
        <w:softHyphen/>
      </w:r>
      <w:r>
        <w:rPr>
          <w:spacing w:val="-5"/>
        </w:rPr>
        <w:t xml:space="preserve">ступ детей в такие сайты, не всегда срабатывает, а часто вообще отсутствует, его </w:t>
      </w:r>
      <w:r>
        <w:t>может не быть в школе, в библиотеке;</w:t>
      </w:r>
    </w:p>
    <w:p w14:paraId="4221773A" w14:textId="77777777" w:rsidR="008B35D8" w:rsidRDefault="008B35D8" w:rsidP="008B35D8">
      <w:pPr>
        <w:numPr>
          <w:ilvl w:val="0"/>
          <w:numId w:val="14"/>
        </w:numPr>
        <w:shd w:val="clear" w:color="auto" w:fill="FFFFFF"/>
        <w:tabs>
          <w:tab w:val="left" w:pos="672"/>
        </w:tabs>
        <w:spacing w:line="235" w:lineRule="exact"/>
        <w:ind w:left="672" w:right="29" w:hanging="158"/>
        <w:jc w:val="both"/>
      </w:pPr>
      <w:r>
        <w:rPr>
          <w:spacing w:val="-4"/>
        </w:rPr>
        <w:t>неподходящие контент-сайты с деструктивным содержанием, например с инст</w:t>
      </w:r>
      <w:r>
        <w:rPr>
          <w:spacing w:val="-4"/>
        </w:rPr>
        <w:softHyphen/>
      </w:r>
      <w:r>
        <w:rPr>
          <w:spacing w:val="-3"/>
        </w:rPr>
        <w:t>рукциями по изготовлению бомбы или наркотических веществ. Родителям сле</w:t>
      </w:r>
      <w:r>
        <w:rPr>
          <w:spacing w:val="-3"/>
        </w:rPr>
        <w:softHyphen/>
      </w:r>
      <w:r>
        <w:rPr>
          <w:spacing w:val="-4"/>
        </w:rPr>
        <w:t xml:space="preserve">дует интересоваться сайтами, которые посещают дети, и быть внимательными к </w:t>
      </w:r>
      <w:r>
        <w:t>любым изменениям поведения ребенка;</w:t>
      </w:r>
    </w:p>
    <w:p w14:paraId="18E7C756" w14:textId="77777777" w:rsidR="008B35D8" w:rsidRDefault="008B35D8" w:rsidP="008B35D8">
      <w:pPr>
        <w:numPr>
          <w:ilvl w:val="0"/>
          <w:numId w:val="14"/>
        </w:numPr>
        <w:shd w:val="clear" w:color="auto" w:fill="FFFFFF"/>
        <w:tabs>
          <w:tab w:val="left" w:pos="672"/>
        </w:tabs>
        <w:spacing w:line="235" w:lineRule="exact"/>
        <w:ind w:left="672" w:right="29" w:hanging="158"/>
        <w:jc w:val="both"/>
        <w:sectPr w:rsidR="008B35D8">
          <w:type w:val="continuous"/>
          <w:pgSz w:w="12240" w:h="15840"/>
          <w:pgMar w:top="1440" w:right="2657" w:bottom="720" w:left="2244" w:header="720" w:footer="720" w:gutter="0"/>
          <w:cols w:space="60"/>
          <w:noEndnote/>
        </w:sectPr>
      </w:pPr>
    </w:p>
    <w:p w14:paraId="0ED6EADD" w14:textId="77777777" w:rsidR="008B35D8" w:rsidRDefault="008B35D8">
      <w:pPr>
        <w:shd w:val="clear" w:color="auto" w:fill="FFFFFF"/>
      </w:pPr>
      <w:r>
        <w:rPr>
          <w:spacing w:val="-14"/>
        </w:rPr>
        <w:t>Технологические аддикции</w:t>
      </w:r>
    </w:p>
    <w:p w14:paraId="65FCD1BC" w14:textId="77777777" w:rsidR="008B35D8" w:rsidRDefault="008B35D8">
      <w:pPr>
        <w:shd w:val="clear" w:color="auto" w:fill="FFFFFF"/>
        <w:spacing w:before="43"/>
      </w:pPr>
      <w:r>
        <w:br w:type="column"/>
      </w:r>
      <w:r>
        <w:rPr>
          <w:sz w:val="18"/>
          <w:szCs w:val="18"/>
        </w:rPr>
        <w:t>515</w:t>
      </w:r>
    </w:p>
    <w:p w14:paraId="2F071501" w14:textId="77777777" w:rsidR="008B35D8" w:rsidRDefault="008B35D8">
      <w:pPr>
        <w:shd w:val="clear" w:color="auto" w:fill="FFFFFF"/>
        <w:spacing w:before="43"/>
        <w:sectPr w:rsidR="008B35D8">
          <w:pgSz w:w="12240" w:h="15840"/>
          <w:pgMar w:top="1440" w:right="2115" w:bottom="720" w:left="2350" w:header="720" w:footer="720" w:gutter="0"/>
          <w:cols w:num="2" w:space="720" w:equalWidth="0">
            <w:col w:w="2035" w:space="5021"/>
            <w:col w:w="720"/>
          </w:cols>
          <w:noEndnote/>
        </w:sectPr>
      </w:pPr>
    </w:p>
    <w:p w14:paraId="3DBD9CEF" w14:textId="77777777" w:rsidR="008B35D8" w:rsidRDefault="008B35D8">
      <w:pPr>
        <w:shd w:val="clear" w:color="auto" w:fill="FFFFFF"/>
        <w:spacing w:before="235" w:line="235" w:lineRule="exact"/>
        <w:ind w:left="14" w:right="384"/>
      </w:pPr>
      <w:r>
        <w:rPr>
          <w:noProof/>
        </w:rPr>
        <w:pict w14:anchorId="52963461">
          <v:line id="_x0000_s1548" style="position:absolute;left:0;text-align:left;z-index:89;mso-position-horizontal-relative:margin" from="-26.4pt,7.45pt" to="-26.4pt,623.3pt" o:allowincell="f" strokeweight="1.7pt">
            <w10:wrap anchorx="margin"/>
          </v:line>
        </w:pict>
      </w:r>
      <w:r>
        <w:rPr>
          <w:spacing w:val="-2"/>
        </w:rPr>
        <w:t xml:space="preserve">• увлечение играми типа </w:t>
      </w:r>
      <w:r>
        <w:rPr>
          <w:spacing w:val="-2"/>
          <w:lang w:val="en-US"/>
        </w:rPr>
        <w:t>DOOM</w:t>
      </w:r>
      <w:r w:rsidRPr="009C11ED">
        <w:rPr>
          <w:spacing w:val="-2"/>
        </w:rPr>
        <w:t xml:space="preserve">, </w:t>
      </w:r>
      <w:r>
        <w:rPr>
          <w:spacing w:val="-2"/>
          <w:lang w:val="en-US"/>
        </w:rPr>
        <w:t>QUAKE</w:t>
      </w:r>
      <w:r w:rsidRPr="009C11ED">
        <w:rPr>
          <w:spacing w:val="-2"/>
        </w:rPr>
        <w:t xml:space="preserve">, </w:t>
      </w:r>
      <w:r>
        <w:rPr>
          <w:spacing w:val="-2"/>
        </w:rPr>
        <w:t>сетевыми играми с насилием повыша</w:t>
      </w:r>
      <w:r>
        <w:rPr>
          <w:spacing w:val="-2"/>
        </w:rPr>
        <w:softHyphen/>
      </w:r>
      <w:r>
        <w:rPr>
          <w:spacing w:val="-4"/>
        </w:rPr>
        <w:t xml:space="preserve">ет агрессивность детей. Родителям надо знать, в какие игры играет ребенок, быть </w:t>
      </w:r>
      <w:r>
        <w:t>готовыми предложить конструктивную альтернативу. Совершенно очевидно, что с ростом компьютеризации в странах СНГ будет не</w:t>
      </w:r>
      <w:r>
        <w:softHyphen/>
      </w:r>
      <w:r>
        <w:rPr>
          <w:spacing w:val="-2"/>
        </w:rPr>
        <w:t>уклонно увеличиваться число и интернет-аддиктов, особенно среди молодежи.</w:t>
      </w:r>
    </w:p>
    <w:p w14:paraId="2E3A40EF" w14:textId="77777777" w:rsidR="008B35D8" w:rsidRDefault="008B35D8">
      <w:pPr>
        <w:shd w:val="clear" w:color="auto" w:fill="FFFFFF"/>
        <w:spacing w:before="226"/>
        <w:ind w:left="130"/>
      </w:pPr>
      <w:r>
        <w:rPr>
          <w:rFonts w:ascii="Arial" w:hAnsi="Arial" w:cs="Arial"/>
          <w:b/>
          <w:bCs/>
          <w:sz w:val="22"/>
          <w:szCs w:val="22"/>
        </w:rPr>
        <w:t xml:space="preserve">20.7.2. </w:t>
      </w:r>
      <w:r>
        <w:rPr>
          <w:rFonts w:ascii="Arial" w:hAnsi="Arial"/>
          <w:b/>
          <w:bCs/>
          <w:sz w:val="22"/>
          <w:szCs w:val="22"/>
        </w:rPr>
        <w:t>Зависимость</w:t>
      </w:r>
      <w:r>
        <w:rPr>
          <w:rFonts w:ascii="Arial" w:hAnsi="Arial" w:cs="Arial"/>
          <w:b/>
          <w:bCs/>
          <w:sz w:val="22"/>
          <w:szCs w:val="22"/>
        </w:rPr>
        <w:t xml:space="preserve"> </w:t>
      </w:r>
      <w:r>
        <w:rPr>
          <w:rFonts w:ascii="Arial" w:hAnsi="Arial"/>
          <w:b/>
          <w:bCs/>
          <w:sz w:val="22"/>
          <w:szCs w:val="22"/>
        </w:rPr>
        <w:t>от</w:t>
      </w:r>
      <w:r>
        <w:rPr>
          <w:rFonts w:ascii="Arial" w:hAnsi="Arial" w:cs="Arial"/>
          <w:b/>
          <w:bCs/>
          <w:sz w:val="22"/>
          <w:szCs w:val="22"/>
        </w:rPr>
        <w:t xml:space="preserve"> </w:t>
      </w:r>
      <w:r>
        <w:rPr>
          <w:rFonts w:ascii="Arial" w:hAnsi="Arial"/>
          <w:b/>
          <w:bCs/>
          <w:sz w:val="22"/>
          <w:szCs w:val="22"/>
        </w:rPr>
        <w:t>мобильных</w:t>
      </w:r>
      <w:r>
        <w:rPr>
          <w:rFonts w:ascii="Arial" w:hAnsi="Arial" w:cs="Arial"/>
          <w:b/>
          <w:bCs/>
          <w:sz w:val="22"/>
          <w:szCs w:val="22"/>
        </w:rPr>
        <w:t xml:space="preserve"> </w:t>
      </w:r>
      <w:r>
        <w:rPr>
          <w:rFonts w:ascii="Arial" w:hAnsi="Arial"/>
          <w:b/>
          <w:bCs/>
          <w:sz w:val="22"/>
          <w:szCs w:val="22"/>
        </w:rPr>
        <w:t>телефонов</w:t>
      </w:r>
      <w:r>
        <w:rPr>
          <w:rFonts w:ascii="Arial" w:hAnsi="Arial" w:cs="Arial"/>
          <w:b/>
          <w:bCs/>
          <w:sz w:val="22"/>
          <w:szCs w:val="22"/>
        </w:rPr>
        <w:t xml:space="preserve"> </w:t>
      </w:r>
      <w:r w:rsidRPr="009C11ED">
        <w:rPr>
          <w:rFonts w:ascii="Arial" w:hAnsi="Arial" w:cs="Arial"/>
          <w:b/>
          <w:bCs/>
          <w:sz w:val="22"/>
          <w:szCs w:val="22"/>
        </w:rPr>
        <w:t>(</w:t>
      </w:r>
      <w:r>
        <w:rPr>
          <w:rFonts w:ascii="Arial" w:hAnsi="Arial" w:cs="Arial"/>
          <w:b/>
          <w:bCs/>
          <w:sz w:val="22"/>
          <w:szCs w:val="22"/>
          <w:lang w:val="en-US"/>
        </w:rPr>
        <w:t>SMS</w:t>
      </w:r>
      <w:r>
        <w:rPr>
          <w:rFonts w:ascii="Arial" w:hAnsi="Arial" w:cs="Arial"/>
          <w:b/>
          <w:bCs/>
          <w:sz w:val="22"/>
          <w:szCs w:val="22"/>
        </w:rPr>
        <w:t>-</w:t>
      </w:r>
      <w:r>
        <w:rPr>
          <w:rFonts w:ascii="Arial" w:hAnsi="Arial"/>
          <w:b/>
          <w:bCs/>
          <w:sz w:val="22"/>
          <w:szCs w:val="22"/>
        </w:rPr>
        <w:t>аддикция</w:t>
      </w:r>
      <w:r>
        <w:rPr>
          <w:rFonts w:ascii="Arial" w:hAnsi="Arial" w:cs="Arial"/>
          <w:b/>
          <w:bCs/>
          <w:sz w:val="22"/>
          <w:szCs w:val="22"/>
        </w:rPr>
        <w:t>)</w:t>
      </w:r>
    </w:p>
    <w:p w14:paraId="0BD9EEF0" w14:textId="77777777" w:rsidR="008B35D8" w:rsidRDefault="008B35D8">
      <w:pPr>
        <w:shd w:val="clear" w:color="auto" w:fill="FFFFFF"/>
        <w:spacing w:before="226" w:line="235" w:lineRule="exact"/>
        <w:ind w:left="10" w:right="470" w:firstLine="317"/>
        <w:jc w:val="both"/>
      </w:pPr>
      <w:r>
        <w:rPr>
          <w:spacing w:val="-3"/>
        </w:rPr>
        <w:t>Мобильные телефоны в последнее десятилетие стали повседневным атрибутом на</w:t>
      </w:r>
      <w:r>
        <w:rPr>
          <w:spacing w:val="-3"/>
        </w:rPr>
        <w:softHyphen/>
      </w:r>
      <w:r>
        <w:rPr>
          <w:spacing w:val="-2"/>
        </w:rPr>
        <w:t xml:space="preserve">шей жизни. В крупнейших городах России (Москва, Санкт-Петербург, Екатеринбург, Самара, Казань и др.) число зарегистрированных номеров мобильных телефонов уже </w:t>
      </w:r>
      <w:r>
        <w:rPr>
          <w:spacing w:val="-3"/>
        </w:rPr>
        <w:t xml:space="preserve">превысило или приближается к числу абонентов городской телефонной сети. Наряду с </w:t>
      </w:r>
      <w:r>
        <w:rPr>
          <w:spacing w:val="-2"/>
        </w:rPr>
        <w:t>новыми моделями пользователям предлагаются и новые функции мобильных телефо</w:t>
      </w:r>
      <w:r>
        <w:rPr>
          <w:spacing w:val="-2"/>
        </w:rPr>
        <w:softHyphen/>
        <w:t>нов, помимо непосредственного разговора — почта, фото- и видеосъемка, игры и т. д.</w:t>
      </w:r>
    </w:p>
    <w:p w14:paraId="42B0260F" w14:textId="77777777" w:rsidR="008B35D8" w:rsidRDefault="008B35D8">
      <w:pPr>
        <w:shd w:val="clear" w:color="auto" w:fill="FFFFFF"/>
        <w:spacing w:line="235" w:lineRule="exact"/>
        <w:ind w:right="470" w:firstLine="326"/>
        <w:jc w:val="both"/>
      </w:pPr>
      <w:r>
        <w:rPr>
          <w:spacing w:val="-5"/>
        </w:rPr>
        <w:t xml:space="preserve">Наибольшую популярность, особенно среди молодежи, завоевала возможность </w:t>
      </w:r>
      <w:r>
        <w:rPr>
          <w:spacing w:val="-5"/>
          <w:lang w:val="en-US"/>
        </w:rPr>
        <w:t>SMS</w:t>
      </w:r>
      <w:r w:rsidRPr="009C11ED">
        <w:rPr>
          <w:spacing w:val="-5"/>
        </w:rPr>
        <w:t>-</w:t>
      </w:r>
      <w:r>
        <w:rPr>
          <w:spacing w:val="-3"/>
        </w:rPr>
        <w:t>сообщений, когда абоненты могут обмениваться между собой недорогими, сравнитель</w:t>
      </w:r>
      <w:r>
        <w:rPr>
          <w:spacing w:val="-3"/>
        </w:rPr>
        <w:softHyphen/>
      </w:r>
      <w:r>
        <w:rPr>
          <w:spacing w:val="-4"/>
        </w:rPr>
        <w:t>но короткими сообщениями. Так, согласно последним японским исследованиям, токий</w:t>
      </w:r>
      <w:r>
        <w:rPr>
          <w:spacing w:val="-4"/>
        </w:rPr>
        <w:softHyphen/>
        <w:t>ские школьники используют мобильные телефоны чаще для отправки сообщений, неже</w:t>
      </w:r>
      <w:r>
        <w:rPr>
          <w:spacing w:val="-4"/>
        </w:rPr>
        <w:softHyphen/>
      </w:r>
      <w:r>
        <w:rPr>
          <w:spacing w:val="-5"/>
        </w:rPr>
        <w:t xml:space="preserve">ли для разговора. Эти же школьники утверждали, что мобильный телефон необходим им «для дружеских контактов» и они «не мыслят своей жизни без собственного мобильного </w:t>
      </w:r>
      <w:r>
        <w:t xml:space="preserve">телефона» </w:t>
      </w:r>
      <w:r w:rsidRPr="009C11ED">
        <w:t>(</w:t>
      </w:r>
      <w:r>
        <w:rPr>
          <w:lang w:val="en-US"/>
        </w:rPr>
        <w:t>Kamibeppu</w:t>
      </w:r>
      <w:r w:rsidRPr="009C11ED">
        <w:t xml:space="preserve">, </w:t>
      </w:r>
      <w:r>
        <w:rPr>
          <w:lang w:val="en-US"/>
        </w:rPr>
        <w:t>Sugiura</w:t>
      </w:r>
      <w:r w:rsidRPr="009C11ED">
        <w:t xml:space="preserve">, </w:t>
      </w:r>
      <w:r>
        <w:t>2005).</w:t>
      </w:r>
    </w:p>
    <w:p w14:paraId="7AB0E21D" w14:textId="77777777" w:rsidR="008B35D8" w:rsidRDefault="008B35D8">
      <w:pPr>
        <w:shd w:val="clear" w:color="auto" w:fill="FFFFFF"/>
        <w:spacing w:line="235" w:lineRule="exact"/>
        <w:ind w:right="475" w:firstLine="312"/>
        <w:jc w:val="both"/>
      </w:pPr>
      <w:r>
        <w:rPr>
          <w:spacing w:val="-2"/>
          <w:lang w:val="en-US"/>
        </w:rPr>
        <w:t>SMS</w:t>
      </w:r>
      <w:r>
        <w:rPr>
          <w:spacing w:val="-2"/>
        </w:rPr>
        <w:t>-зависимость характеризуется потребностью в общении посредством мобиль</w:t>
      </w:r>
      <w:r>
        <w:rPr>
          <w:spacing w:val="-2"/>
        </w:rPr>
        <w:softHyphen/>
      </w:r>
      <w:r>
        <w:rPr>
          <w:spacing w:val="-3"/>
        </w:rPr>
        <w:t xml:space="preserve">ных сообщений, число которых в течение суток может составлять несколько десятков. Общение с помощью </w:t>
      </w:r>
      <w:r>
        <w:rPr>
          <w:spacing w:val="-3"/>
          <w:lang w:val="en-US"/>
        </w:rPr>
        <w:t>SMS</w:t>
      </w:r>
      <w:r w:rsidRPr="009C11ED">
        <w:rPr>
          <w:spacing w:val="-3"/>
        </w:rPr>
        <w:t xml:space="preserve"> </w:t>
      </w:r>
      <w:r>
        <w:rPr>
          <w:spacing w:val="-3"/>
        </w:rPr>
        <w:t>предпочитается и заменяет реальное общение, в том числе и в рамках любовных отношений. Для скорости написания сообщения нередко использу</w:t>
      </w:r>
      <w:r>
        <w:rPr>
          <w:spacing w:val="-3"/>
        </w:rPr>
        <w:softHyphen/>
      </w:r>
      <w:r>
        <w:rPr>
          <w:spacing w:val="-2"/>
        </w:rPr>
        <w:t>ется понятный пользователям жаргон, в основном состоящий из аббревиатур и сокра</w:t>
      </w:r>
      <w:r>
        <w:rPr>
          <w:spacing w:val="-2"/>
        </w:rPr>
        <w:softHyphen/>
      </w:r>
      <w:r>
        <w:rPr>
          <w:spacing w:val="-4"/>
        </w:rPr>
        <w:t>щений слов и выражений. В отсутствии сообщений аддикт испытывает тревогу, раздра</w:t>
      </w:r>
      <w:r>
        <w:rPr>
          <w:spacing w:val="-4"/>
        </w:rPr>
        <w:softHyphen/>
      </w:r>
      <w:r>
        <w:rPr>
          <w:spacing w:val="-1"/>
        </w:rPr>
        <w:t xml:space="preserve">жительность, у него снижается настроение. Имеются описания симптома т. н. </w:t>
      </w:r>
      <w:r w:rsidRPr="009C11ED">
        <w:rPr>
          <w:spacing w:val="-1"/>
        </w:rPr>
        <w:t>«</w:t>
      </w:r>
      <w:r>
        <w:rPr>
          <w:spacing w:val="-1"/>
          <w:lang w:val="en-US"/>
        </w:rPr>
        <w:t>SMS</w:t>
      </w:r>
      <w:r w:rsidRPr="009C11ED">
        <w:rPr>
          <w:spacing w:val="-1"/>
        </w:rPr>
        <w:t>-</w:t>
      </w:r>
      <w:r>
        <w:rPr>
          <w:spacing w:val="-6"/>
        </w:rPr>
        <w:t xml:space="preserve">пальца», когда у аддикта в результате длительного использования клавиатуры мобильного </w:t>
      </w:r>
      <w:r>
        <w:rPr>
          <w:spacing w:val="-4"/>
        </w:rPr>
        <w:t>телефона отмечаются боли в суставе, воспаление и гипертрофия мышц пальца, нажима</w:t>
      </w:r>
      <w:r>
        <w:rPr>
          <w:spacing w:val="-4"/>
        </w:rPr>
        <w:softHyphen/>
      </w:r>
      <w:r>
        <w:t>ющего на кнопки.</w:t>
      </w:r>
    </w:p>
    <w:p w14:paraId="6EDF7C7A" w14:textId="77777777" w:rsidR="008B35D8" w:rsidRDefault="008B35D8">
      <w:pPr>
        <w:shd w:val="clear" w:color="auto" w:fill="FFFFFF"/>
        <w:spacing w:line="235" w:lineRule="exact"/>
        <w:ind w:left="14" w:right="480" w:firstLine="307"/>
        <w:jc w:val="both"/>
      </w:pPr>
      <w:r>
        <w:rPr>
          <w:spacing w:val="-2"/>
        </w:rPr>
        <w:t xml:space="preserve">Исследовав патологических пользователей мобильных телефонов, австралийские </w:t>
      </w:r>
      <w:r>
        <w:rPr>
          <w:spacing w:val="-5"/>
        </w:rPr>
        <w:t xml:space="preserve">исследователи А. Бьянчи и Дж. Филипс </w:t>
      </w:r>
      <w:r w:rsidRPr="009C11ED">
        <w:rPr>
          <w:spacing w:val="-5"/>
        </w:rPr>
        <w:t>(</w:t>
      </w:r>
      <w:r>
        <w:rPr>
          <w:spacing w:val="-5"/>
          <w:lang w:val="en-US"/>
        </w:rPr>
        <w:t>Bianchi</w:t>
      </w:r>
      <w:r w:rsidRPr="009C11ED">
        <w:rPr>
          <w:spacing w:val="-5"/>
        </w:rPr>
        <w:t xml:space="preserve">, </w:t>
      </w:r>
      <w:r>
        <w:rPr>
          <w:spacing w:val="-5"/>
          <w:lang w:val="en-US"/>
        </w:rPr>
        <w:t>Phillips</w:t>
      </w:r>
      <w:r w:rsidRPr="009C11ED">
        <w:rPr>
          <w:spacing w:val="-5"/>
        </w:rPr>
        <w:t xml:space="preserve">, </w:t>
      </w:r>
      <w:r>
        <w:rPr>
          <w:spacing w:val="-5"/>
        </w:rPr>
        <w:t>2005) обнаружили, что это пре</w:t>
      </w:r>
      <w:r>
        <w:rPr>
          <w:spacing w:val="-5"/>
        </w:rPr>
        <w:softHyphen/>
      </w:r>
      <w:r>
        <w:rPr>
          <w:spacing w:val="-2"/>
        </w:rPr>
        <w:t>имущественно молодые люди, экстраверты с пониженной самооценкой.</w:t>
      </w:r>
    </w:p>
    <w:p w14:paraId="0EB73D99" w14:textId="77777777" w:rsidR="008B35D8" w:rsidRDefault="008B35D8">
      <w:pPr>
        <w:shd w:val="clear" w:color="auto" w:fill="FFFFFF"/>
        <w:spacing w:line="235" w:lineRule="exact"/>
        <w:ind w:right="485" w:firstLine="322"/>
        <w:jc w:val="both"/>
      </w:pPr>
      <w:r>
        <w:rPr>
          <w:spacing w:val="-2"/>
        </w:rPr>
        <w:t xml:space="preserve">В последние несколько лет в России аддикция к мобильным телефонам или </w:t>
      </w:r>
      <w:r>
        <w:rPr>
          <w:spacing w:val="-2"/>
          <w:lang w:val="en-US"/>
        </w:rPr>
        <w:t>SMS</w:t>
      </w:r>
      <w:r>
        <w:rPr>
          <w:spacing w:val="-2"/>
        </w:rPr>
        <w:t>-</w:t>
      </w:r>
      <w:r>
        <w:rPr>
          <w:spacing w:val="-5"/>
        </w:rPr>
        <w:t>зависимость стала предметом широкого обсуждения в СМИ, включая Интернет. К сожа</w:t>
      </w:r>
      <w:r>
        <w:rPr>
          <w:spacing w:val="-5"/>
        </w:rPr>
        <w:softHyphen/>
      </w:r>
      <w:r>
        <w:rPr>
          <w:spacing w:val="-3"/>
        </w:rPr>
        <w:t>лению, профессиональных исследований этого феномена пока не проводилось. В попу</w:t>
      </w:r>
      <w:r>
        <w:rPr>
          <w:spacing w:val="-3"/>
        </w:rPr>
        <w:softHyphen/>
        <w:t xml:space="preserve">лярных статьях в лучшем случае содержатся упоминания западных публикаций (хотя в </w:t>
      </w:r>
      <w:r>
        <w:rPr>
          <w:spacing w:val="-2"/>
        </w:rPr>
        <w:t>зарубежной научной печати их единицы), а в худшем — полупрофессиональные рас</w:t>
      </w:r>
      <w:r>
        <w:rPr>
          <w:spacing w:val="-2"/>
        </w:rPr>
        <w:softHyphen/>
      </w:r>
      <w:r>
        <w:rPr>
          <w:spacing w:val="-4"/>
        </w:rPr>
        <w:t>суждения о «мобильной наркомании» и ее последствиях. Очевидно, серьезные клинико-</w:t>
      </w:r>
      <w:r>
        <w:rPr>
          <w:spacing w:val="-2"/>
        </w:rPr>
        <w:t>психологические исследования данного феномена еще впереди.</w:t>
      </w:r>
    </w:p>
    <w:p w14:paraId="26C2D201" w14:textId="77777777" w:rsidR="008B35D8" w:rsidRDefault="008B35D8">
      <w:pPr>
        <w:shd w:val="clear" w:color="auto" w:fill="FFFFFF"/>
        <w:spacing w:line="235" w:lineRule="exact"/>
        <w:ind w:left="5" w:right="485" w:firstLine="302"/>
        <w:jc w:val="both"/>
      </w:pPr>
      <w:r>
        <w:rPr>
          <w:spacing w:val="-5"/>
        </w:rPr>
        <w:t xml:space="preserve">Создается впечатление, что, как и в случае с интернет-аддикциями, при </w:t>
      </w:r>
      <w:r>
        <w:rPr>
          <w:spacing w:val="-5"/>
          <w:lang w:val="en-US"/>
        </w:rPr>
        <w:t>SMS</w:t>
      </w:r>
      <w:r>
        <w:rPr>
          <w:spacing w:val="-5"/>
        </w:rPr>
        <w:t>-зависи-</w:t>
      </w:r>
      <w:r>
        <w:rPr>
          <w:spacing w:val="-4"/>
        </w:rPr>
        <w:t>мости мы сталкиваемся с характерным для всех технологических аддикции феноменом: мобильный телефон является не объектом, а средством реализации других форм аддик-</w:t>
      </w:r>
      <w:r>
        <w:rPr>
          <w:spacing w:val="-2"/>
        </w:rPr>
        <w:t>тивного поведения. Посредством передачи сообщений могут реализовываться любов</w:t>
      </w:r>
      <w:r>
        <w:rPr>
          <w:spacing w:val="-2"/>
        </w:rPr>
        <w:softHyphen/>
      </w:r>
      <w:r>
        <w:t>ная аддикция и аддикция отношений.</w:t>
      </w:r>
    </w:p>
    <w:p w14:paraId="1AFF256A" w14:textId="77777777" w:rsidR="008B35D8" w:rsidRDefault="008B35D8">
      <w:pPr>
        <w:shd w:val="clear" w:color="auto" w:fill="FFFFFF"/>
        <w:spacing w:line="235" w:lineRule="exact"/>
        <w:ind w:left="5" w:right="485" w:firstLine="302"/>
        <w:jc w:val="both"/>
        <w:sectPr w:rsidR="008B35D8">
          <w:type w:val="continuous"/>
          <w:pgSz w:w="12240" w:h="15840"/>
          <w:pgMar w:top="1440" w:right="2115" w:bottom="720" w:left="2326" w:header="720" w:footer="720" w:gutter="0"/>
          <w:cols w:space="60"/>
          <w:noEndnote/>
        </w:sectPr>
      </w:pPr>
    </w:p>
    <w:p w14:paraId="494B1E10" w14:textId="77777777" w:rsidR="008B35D8" w:rsidRDefault="008B35D8">
      <w:pPr>
        <w:shd w:val="clear" w:color="auto" w:fill="FFFFFF"/>
        <w:tabs>
          <w:tab w:val="left" w:pos="2635"/>
        </w:tabs>
        <w:ind w:left="10"/>
      </w:pPr>
      <w:r>
        <w:rPr>
          <w:noProof/>
        </w:rPr>
        <w:pict w14:anchorId="67645430">
          <v:line id="_x0000_s1549" style="position:absolute;left:0;text-align:left;z-index:90;mso-position-horizontal-relative:margin" from="384.7pt,1.45pt" to="384.7pt,557.55pt" o:allowincell="f" strokeweight="1.2pt">
            <w10:wrap anchorx="margin"/>
          </v:line>
        </w:pict>
      </w:r>
      <w:r>
        <w:rPr>
          <w:spacing w:val="-13"/>
        </w:rPr>
        <w:t>5</w:t>
      </w:r>
      <w:r w:rsidRPr="009C11ED">
        <w:rPr>
          <w:spacing w:val="-13"/>
        </w:rPr>
        <w:t>1</w:t>
      </w:r>
      <w:r>
        <w:rPr>
          <w:spacing w:val="-13"/>
        </w:rPr>
        <w:t>6</w:t>
      </w:r>
      <w:r>
        <w:rPr>
          <w:rFonts w:ascii="Arial" w:cs="Arial"/>
        </w:rPr>
        <w:tab/>
      </w:r>
      <w:r>
        <w:rPr>
          <w:spacing w:val="-14"/>
        </w:rPr>
        <w:t>«Социально приемлемые» формы нехимических зависимостей</w:t>
      </w:r>
    </w:p>
    <w:p w14:paraId="61CD1B62" w14:textId="77777777" w:rsidR="008B35D8" w:rsidRDefault="008B35D8">
      <w:pPr>
        <w:shd w:val="clear" w:color="auto" w:fill="FFFFFF"/>
        <w:spacing w:before="250"/>
        <w:ind w:left="38"/>
        <w:jc w:val="center"/>
      </w:pPr>
      <w:r>
        <w:rPr>
          <w:rFonts w:ascii="Arial" w:hAnsi="Arial" w:cs="Arial"/>
          <w:b/>
          <w:bCs/>
          <w:spacing w:val="-8"/>
          <w:sz w:val="24"/>
          <w:szCs w:val="24"/>
        </w:rPr>
        <w:t xml:space="preserve">20.8. </w:t>
      </w:r>
      <w:r>
        <w:rPr>
          <w:rFonts w:ascii="Arial" w:hAnsi="Arial"/>
          <w:b/>
          <w:bCs/>
          <w:spacing w:val="-8"/>
          <w:sz w:val="24"/>
          <w:szCs w:val="24"/>
        </w:rPr>
        <w:t>Любовная</w:t>
      </w:r>
      <w:r>
        <w:rPr>
          <w:rFonts w:ascii="Arial" w:hAnsi="Arial" w:cs="Arial"/>
          <w:b/>
          <w:bCs/>
          <w:spacing w:val="-8"/>
          <w:sz w:val="24"/>
          <w:szCs w:val="24"/>
        </w:rPr>
        <w:t xml:space="preserve"> </w:t>
      </w:r>
      <w:r>
        <w:rPr>
          <w:rFonts w:ascii="Arial" w:hAnsi="Arial"/>
          <w:b/>
          <w:bCs/>
          <w:spacing w:val="-8"/>
          <w:sz w:val="24"/>
          <w:szCs w:val="24"/>
        </w:rPr>
        <w:t>аддикция</w:t>
      </w:r>
    </w:p>
    <w:p w14:paraId="14A07B0F" w14:textId="77777777" w:rsidR="008B35D8" w:rsidRDefault="008B35D8">
      <w:pPr>
        <w:shd w:val="clear" w:color="auto" w:fill="FFFFFF"/>
        <w:spacing w:before="226" w:line="235" w:lineRule="exact"/>
        <w:ind w:firstLine="341"/>
        <w:jc w:val="both"/>
      </w:pPr>
      <w:r>
        <w:rPr>
          <w:spacing w:val="-8"/>
        </w:rPr>
        <w:t xml:space="preserve">По мнению Ц. П. Короленко и Н. В. Дмитриевой (2000), существуют три вида аддикций </w:t>
      </w:r>
      <w:r>
        <w:rPr>
          <w:spacing w:val="-7"/>
        </w:rPr>
        <w:t xml:space="preserve">отношений —любовные, сексуальные и избегания, соприкасающиеся друг с другом. У них общие предпосылки возникновения: проблемы с самооценкой, неспособность любить себя, </w:t>
      </w:r>
      <w:r>
        <w:rPr>
          <w:spacing w:val="-4"/>
        </w:rPr>
        <w:t xml:space="preserve">трудности в установлении функциональных границ между собой и другими. Поскольку такие лица не могут установить границы своего «Я», у них отсутствует способность к </w:t>
      </w:r>
      <w:r>
        <w:rPr>
          <w:spacing w:val="-8"/>
        </w:rPr>
        <w:t>реальной оценке окружающих. Для этих людей существуют проблемы контроля: они позво</w:t>
      </w:r>
      <w:r>
        <w:rPr>
          <w:spacing w:val="-8"/>
        </w:rPr>
        <w:softHyphen/>
      </w:r>
      <w:r>
        <w:rPr>
          <w:spacing w:val="-7"/>
        </w:rPr>
        <w:t xml:space="preserve">ляют контролировать себя или пытаются контролировать других. Характерны навязчивость </w:t>
      </w:r>
      <w:r>
        <w:rPr>
          <w:spacing w:val="-5"/>
        </w:rPr>
        <w:t>в поведении, в эмоциях, тревожность, неуверенность в себе, импульсивность действий и поступков, проблемы с духовностью, трудность в выражении интимных чувств.</w:t>
      </w:r>
    </w:p>
    <w:p w14:paraId="6B9DBCF9" w14:textId="77777777" w:rsidR="008B35D8" w:rsidRDefault="008B35D8">
      <w:pPr>
        <w:shd w:val="clear" w:color="auto" w:fill="FFFFFF"/>
        <w:spacing w:line="235" w:lineRule="exact"/>
        <w:ind w:left="5" w:firstLine="331"/>
        <w:jc w:val="both"/>
      </w:pPr>
      <w:r>
        <w:rPr>
          <w:i/>
          <w:iCs/>
          <w:spacing w:val="-2"/>
        </w:rPr>
        <w:t xml:space="preserve">Любовная аддикция </w:t>
      </w:r>
      <w:r>
        <w:rPr>
          <w:spacing w:val="-2"/>
        </w:rPr>
        <w:t xml:space="preserve">— это аддикция отношений с фиксацией на другом человеке. </w:t>
      </w:r>
      <w:r>
        <w:rPr>
          <w:spacing w:val="-5"/>
        </w:rPr>
        <w:t>Такие отношения, как правило, возникают между двумя аддиктами; они получили назва</w:t>
      </w:r>
      <w:r>
        <w:rPr>
          <w:spacing w:val="-5"/>
        </w:rPr>
        <w:softHyphen/>
      </w:r>
      <w:r>
        <w:rPr>
          <w:spacing w:val="-2"/>
        </w:rPr>
        <w:t xml:space="preserve">ние </w:t>
      </w:r>
      <w:r>
        <w:rPr>
          <w:i/>
          <w:iCs/>
          <w:spacing w:val="-2"/>
        </w:rPr>
        <w:t xml:space="preserve">соаддиктивных </w:t>
      </w:r>
      <w:r>
        <w:rPr>
          <w:spacing w:val="-2"/>
        </w:rPr>
        <w:t xml:space="preserve">или </w:t>
      </w:r>
      <w:r>
        <w:rPr>
          <w:i/>
          <w:iCs/>
          <w:spacing w:val="-2"/>
        </w:rPr>
        <w:t xml:space="preserve">созависимых. </w:t>
      </w:r>
      <w:r>
        <w:rPr>
          <w:spacing w:val="-2"/>
        </w:rPr>
        <w:t>Наиболее характерные соаддиктивные отноше</w:t>
      </w:r>
      <w:r>
        <w:rPr>
          <w:spacing w:val="-2"/>
        </w:rPr>
        <w:softHyphen/>
      </w:r>
      <w:r>
        <w:rPr>
          <w:spacing w:val="-3"/>
        </w:rPr>
        <w:t>ния развиваются у любовного аддикта с аддиктом избегания. При таких отношениях на первый план выступает интенсивность эмоций и их экстремальность как в положитель</w:t>
      </w:r>
      <w:r>
        <w:rPr>
          <w:spacing w:val="-3"/>
        </w:rPr>
        <w:softHyphen/>
      </w:r>
      <w:r>
        <w:rPr>
          <w:spacing w:val="-4"/>
        </w:rPr>
        <w:t>ном, так и в отрицательном смысле. В принципе, созависимые отношения могут возник</w:t>
      </w:r>
      <w:r>
        <w:rPr>
          <w:spacing w:val="-4"/>
        </w:rPr>
        <w:softHyphen/>
      </w:r>
      <w:r>
        <w:rPr>
          <w:spacing w:val="-3"/>
        </w:rPr>
        <w:t>нуть между родителем и ребенком, мужем и женой, друзьями, профессионалом и кли</w:t>
      </w:r>
      <w:r>
        <w:rPr>
          <w:spacing w:val="-3"/>
        </w:rPr>
        <w:softHyphen/>
      </w:r>
      <w:r>
        <w:t>ентом и т. д. (Короленко, Дмитриева, 2000).</w:t>
      </w:r>
    </w:p>
    <w:p w14:paraId="1D678416" w14:textId="77777777" w:rsidR="008B35D8" w:rsidRDefault="008B35D8">
      <w:pPr>
        <w:shd w:val="clear" w:color="auto" w:fill="FFFFFF"/>
        <w:spacing w:line="235" w:lineRule="exact"/>
        <w:ind w:right="5" w:firstLine="346"/>
        <w:jc w:val="both"/>
      </w:pPr>
      <w:r>
        <w:rPr>
          <w:spacing w:val="-2"/>
        </w:rPr>
        <w:t xml:space="preserve">Идея о том, что любовные отношения также могут носить аддиктивный характер, </w:t>
      </w:r>
      <w:r>
        <w:rPr>
          <w:spacing w:val="-3"/>
        </w:rPr>
        <w:t xml:space="preserve">была высказана четверть века назад </w:t>
      </w:r>
      <w:r w:rsidRPr="009C11ED">
        <w:rPr>
          <w:spacing w:val="-3"/>
        </w:rPr>
        <w:t>(</w:t>
      </w:r>
      <w:r>
        <w:rPr>
          <w:spacing w:val="-3"/>
          <w:lang w:val="en-US"/>
        </w:rPr>
        <w:t>Simon</w:t>
      </w:r>
      <w:r w:rsidRPr="009C11ED">
        <w:rPr>
          <w:spacing w:val="-3"/>
        </w:rPr>
        <w:t xml:space="preserve">, </w:t>
      </w:r>
      <w:r>
        <w:rPr>
          <w:spacing w:val="-3"/>
        </w:rPr>
        <w:t xml:space="preserve">1982). Как отмечает Т. Тиммрек </w:t>
      </w:r>
      <w:r w:rsidRPr="009C11ED">
        <w:rPr>
          <w:spacing w:val="-3"/>
        </w:rPr>
        <w:t>(</w:t>
      </w:r>
      <w:r>
        <w:rPr>
          <w:spacing w:val="-3"/>
          <w:lang w:val="en-US"/>
        </w:rPr>
        <w:t>Timmreck</w:t>
      </w:r>
      <w:r w:rsidRPr="009C11ED">
        <w:rPr>
          <w:spacing w:val="-3"/>
        </w:rPr>
        <w:t xml:space="preserve">, </w:t>
      </w:r>
      <w:r>
        <w:rPr>
          <w:spacing w:val="-3"/>
        </w:rPr>
        <w:t>1990), термин «любовная аддикция» применим к лицам, навязчиво добивающимся вос</w:t>
      </w:r>
      <w:r>
        <w:rPr>
          <w:spacing w:val="-3"/>
        </w:rPr>
        <w:softHyphen/>
      </w:r>
      <w:r>
        <w:rPr>
          <w:spacing w:val="-6"/>
        </w:rPr>
        <w:t>становления прежнего, доставляющего удовольствие уровня отношений с бывшим объек</w:t>
      </w:r>
      <w:r>
        <w:rPr>
          <w:spacing w:val="-6"/>
        </w:rPr>
        <w:softHyphen/>
      </w:r>
      <w:r>
        <w:rPr>
          <w:spacing w:val="-2"/>
        </w:rPr>
        <w:t>том любви. Дисфункциональные эмоциональные состояния, такие как недоверие, чув</w:t>
      </w:r>
      <w:r>
        <w:rPr>
          <w:spacing w:val="-2"/>
        </w:rPr>
        <w:softHyphen/>
      </w:r>
      <w:r>
        <w:rPr>
          <w:spacing w:val="-3"/>
        </w:rPr>
        <w:t xml:space="preserve">ство отклонения, потеря себя, укоренившийся гнев, ощущение неудачи, потери и масса </w:t>
      </w:r>
      <w:r>
        <w:rPr>
          <w:spacing w:val="-2"/>
        </w:rPr>
        <w:t xml:space="preserve">других отрицательных эмоций и вслед за этим множество саморазрушающих моделей </w:t>
      </w:r>
      <w:r>
        <w:rPr>
          <w:spacing w:val="-4"/>
        </w:rPr>
        <w:t>поведения возникают в эмоционально раненом любовном адцикте. На отсутствие насто</w:t>
      </w:r>
      <w:r>
        <w:rPr>
          <w:spacing w:val="-4"/>
        </w:rPr>
        <w:softHyphen/>
      </w:r>
      <w:r>
        <w:rPr>
          <w:spacing w:val="-6"/>
        </w:rPr>
        <w:t>ящей интимности в отношениях при любовной аддикций указывает Е. Нельсон с коллега</w:t>
      </w:r>
      <w:r>
        <w:rPr>
          <w:spacing w:val="-6"/>
        </w:rPr>
        <w:softHyphen/>
      </w:r>
      <w:r>
        <w:rPr>
          <w:spacing w:val="-4"/>
        </w:rPr>
        <w:t xml:space="preserve">ми </w:t>
      </w:r>
      <w:r w:rsidRPr="009C11ED">
        <w:rPr>
          <w:spacing w:val="-4"/>
        </w:rPr>
        <w:t>(</w:t>
      </w:r>
      <w:r>
        <w:rPr>
          <w:spacing w:val="-4"/>
          <w:lang w:val="en-US"/>
        </w:rPr>
        <w:t>Nelson</w:t>
      </w:r>
      <w:r w:rsidRPr="009C11ED">
        <w:rPr>
          <w:spacing w:val="-4"/>
        </w:rPr>
        <w:t xml:space="preserve"> </w:t>
      </w:r>
      <w:r>
        <w:rPr>
          <w:spacing w:val="-4"/>
          <w:lang w:val="en-US"/>
        </w:rPr>
        <w:t>et</w:t>
      </w:r>
      <w:r w:rsidRPr="009C11ED">
        <w:rPr>
          <w:spacing w:val="-4"/>
        </w:rPr>
        <w:t xml:space="preserve"> </w:t>
      </w:r>
      <w:r>
        <w:rPr>
          <w:spacing w:val="-4"/>
          <w:lang w:val="en-US"/>
        </w:rPr>
        <w:t>a</w:t>
      </w:r>
      <w:r w:rsidRPr="009C11ED">
        <w:rPr>
          <w:spacing w:val="-4"/>
        </w:rPr>
        <w:t xml:space="preserve">!., </w:t>
      </w:r>
      <w:r>
        <w:rPr>
          <w:spacing w:val="-4"/>
        </w:rPr>
        <w:t>1994). Вместе с тем среди психотерапевтов преимущественно аналити</w:t>
      </w:r>
      <w:r>
        <w:rPr>
          <w:spacing w:val="-4"/>
        </w:rPr>
        <w:softHyphen/>
      </w:r>
      <w:r>
        <w:rPr>
          <w:spacing w:val="-3"/>
        </w:rPr>
        <w:t>ческого направления высказываются сомнения в существовании любовной (и даже сек</w:t>
      </w:r>
      <w:r>
        <w:rPr>
          <w:spacing w:val="-3"/>
        </w:rPr>
        <w:softHyphen/>
        <w:t>суальной) аддикций как собственно аддиктивного феномена (Усков, 2000).</w:t>
      </w:r>
    </w:p>
    <w:p w14:paraId="2742FB90" w14:textId="77777777" w:rsidR="008B35D8" w:rsidRDefault="008B35D8">
      <w:pPr>
        <w:shd w:val="clear" w:color="auto" w:fill="FFFFFF"/>
        <w:spacing w:line="235" w:lineRule="exact"/>
        <w:ind w:left="5" w:right="14" w:firstLine="336"/>
        <w:jc w:val="both"/>
      </w:pPr>
      <w:r>
        <w:rPr>
          <w:spacing w:val="-2"/>
        </w:rPr>
        <w:t xml:space="preserve">По данным зарубежных исследователей, переживания «страстной», «роковой» и </w:t>
      </w:r>
      <w:r>
        <w:rPr>
          <w:spacing w:val="-4"/>
        </w:rPr>
        <w:t xml:space="preserve">«неразделенной» любви в той или иной мере знакомы 62-75% взрослых людей (цит. по: </w:t>
      </w:r>
      <w:r>
        <w:rPr>
          <w:spacing w:val="-2"/>
        </w:rPr>
        <w:t xml:space="preserve">Хмарук, 2005). Несмотря на такую высокую распространенность любовных аддикций, </w:t>
      </w:r>
      <w:r>
        <w:t>они пока не стали объектом широких научных исследований.</w:t>
      </w:r>
    </w:p>
    <w:p w14:paraId="4FB9864C" w14:textId="77777777" w:rsidR="008B35D8" w:rsidRDefault="008B35D8">
      <w:pPr>
        <w:shd w:val="clear" w:color="auto" w:fill="FFFFFF"/>
        <w:spacing w:line="235" w:lineRule="exact"/>
        <w:ind w:left="5" w:right="14" w:firstLine="350"/>
        <w:jc w:val="both"/>
      </w:pPr>
      <w:r>
        <w:rPr>
          <w:spacing w:val="-2"/>
        </w:rPr>
        <w:t>По мнению И. Н. Хмарука (2005), значимость проблематики любовных (эротиче</w:t>
      </w:r>
      <w:r>
        <w:rPr>
          <w:spacing w:val="-2"/>
        </w:rPr>
        <w:softHyphen/>
      </w:r>
      <w:r>
        <w:t>ских) аддикций заключается в том, что они:</w:t>
      </w:r>
    </w:p>
    <w:p w14:paraId="1B61FA49" w14:textId="77777777" w:rsidR="008B35D8" w:rsidRDefault="008B35D8" w:rsidP="008B35D8">
      <w:pPr>
        <w:numPr>
          <w:ilvl w:val="0"/>
          <w:numId w:val="3"/>
        </w:numPr>
        <w:shd w:val="clear" w:color="auto" w:fill="FFFFFF"/>
        <w:tabs>
          <w:tab w:val="left" w:pos="691"/>
        </w:tabs>
        <w:spacing w:before="5" w:line="235" w:lineRule="exact"/>
        <w:ind w:left="523"/>
      </w:pPr>
      <w:r>
        <w:rPr>
          <w:spacing w:val="-1"/>
        </w:rPr>
        <w:t>поражают преимущественно лиц молодого возраста;</w:t>
      </w:r>
    </w:p>
    <w:p w14:paraId="18CB92D8" w14:textId="77777777" w:rsidR="008B35D8" w:rsidRDefault="008B35D8" w:rsidP="008B35D8">
      <w:pPr>
        <w:numPr>
          <w:ilvl w:val="0"/>
          <w:numId w:val="3"/>
        </w:numPr>
        <w:shd w:val="clear" w:color="auto" w:fill="FFFFFF"/>
        <w:tabs>
          <w:tab w:val="left" w:pos="691"/>
        </w:tabs>
        <w:spacing w:line="235" w:lineRule="exact"/>
        <w:ind w:left="691" w:right="14" w:hanging="168"/>
        <w:jc w:val="both"/>
      </w:pPr>
      <w:r>
        <w:rPr>
          <w:spacing w:val="-3"/>
        </w:rPr>
        <w:t>приводят к быстрой десоциализации этих людей, что заканчивается значитель</w:t>
      </w:r>
      <w:r>
        <w:rPr>
          <w:spacing w:val="-3"/>
        </w:rPr>
        <w:softHyphen/>
      </w:r>
      <w:r>
        <w:rPr>
          <w:spacing w:val="-1"/>
        </w:rPr>
        <w:t xml:space="preserve">ным прямым и косвенным экономическим ущербом для каждого из них, их </w:t>
      </w:r>
      <w:r>
        <w:t>семей и общества в целом;</w:t>
      </w:r>
    </w:p>
    <w:p w14:paraId="54CD3784" w14:textId="77777777" w:rsidR="008B35D8" w:rsidRDefault="008B35D8" w:rsidP="008B35D8">
      <w:pPr>
        <w:numPr>
          <w:ilvl w:val="0"/>
          <w:numId w:val="3"/>
        </w:numPr>
        <w:shd w:val="clear" w:color="auto" w:fill="FFFFFF"/>
        <w:tabs>
          <w:tab w:val="left" w:pos="691"/>
        </w:tabs>
        <w:spacing w:line="235" w:lineRule="exact"/>
        <w:ind w:left="523"/>
      </w:pPr>
      <w:r>
        <w:rPr>
          <w:spacing w:val="-7"/>
        </w:rPr>
        <w:t>повышают уровень аутодеструктивного и аутоагрессивного поведения у аддиктов;</w:t>
      </w:r>
    </w:p>
    <w:p w14:paraId="5FD7B4FE" w14:textId="77777777" w:rsidR="008B35D8" w:rsidRDefault="008B35D8" w:rsidP="008B35D8">
      <w:pPr>
        <w:numPr>
          <w:ilvl w:val="0"/>
          <w:numId w:val="3"/>
        </w:numPr>
        <w:shd w:val="clear" w:color="auto" w:fill="FFFFFF"/>
        <w:tabs>
          <w:tab w:val="left" w:pos="691"/>
        </w:tabs>
        <w:spacing w:line="235" w:lineRule="exact"/>
        <w:ind w:left="523"/>
      </w:pPr>
      <w:r>
        <w:rPr>
          <w:spacing w:val="-1"/>
        </w:rPr>
        <w:t>повышают уровень суицидального риска;</w:t>
      </w:r>
    </w:p>
    <w:p w14:paraId="71475FA5" w14:textId="77777777" w:rsidR="008B35D8" w:rsidRDefault="008B35D8" w:rsidP="008B35D8">
      <w:pPr>
        <w:numPr>
          <w:ilvl w:val="0"/>
          <w:numId w:val="3"/>
        </w:numPr>
        <w:shd w:val="clear" w:color="auto" w:fill="FFFFFF"/>
        <w:tabs>
          <w:tab w:val="left" w:pos="691"/>
        </w:tabs>
        <w:spacing w:line="235" w:lineRule="exact"/>
        <w:ind w:left="523"/>
      </w:pPr>
      <w:r>
        <w:rPr>
          <w:spacing w:val="-2"/>
        </w:rPr>
        <w:t>повышают криминализацию и виктимизацию пациентов;</w:t>
      </w:r>
    </w:p>
    <w:p w14:paraId="5A2D21F2" w14:textId="77777777" w:rsidR="008B35D8" w:rsidRDefault="008B35D8" w:rsidP="008B35D8">
      <w:pPr>
        <w:numPr>
          <w:ilvl w:val="0"/>
          <w:numId w:val="3"/>
        </w:numPr>
        <w:shd w:val="clear" w:color="auto" w:fill="FFFFFF"/>
        <w:tabs>
          <w:tab w:val="left" w:pos="691"/>
        </w:tabs>
        <w:spacing w:line="235" w:lineRule="exact"/>
        <w:ind w:left="523"/>
      </w:pPr>
      <w:r>
        <w:rPr>
          <w:spacing w:val="-1"/>
        </w:rPr>
        <w:t>способствуют большому количеству коморбидных расстройств;</w:t>
      </w:r>
    </w:p>
    <w:p w14:paraId="107C1510" w14:textId="77777777" w:rsidR="008B35D8" w:rsidRDefault="008B35D8">
      <w:pPr>
        <w:shd w:val="clear" w:color="auto" w:fill="FFFFFF"/>
        <w:spacing w:line="235" w:lineRule="exact"/>
        <w:ind w:left="10" w:right="14" w:firstLine="336"/>
        <w:jc w:val="both"/>
      </w:pPr>
      <w:r>
        <w:rPr>
          <w:spacing w:val="-3"/>
        </w:rPr>
        <w:t>Кроме того, на настоящий момент отсутствует единое понимание природы, психо</w:t>
      </w:r>
      <w:r>
        <w:rPr>
          <w:spacing w:val="-3"/>
        </w:rPr>
        <w:softHyphen/>
      </w:r>
      <w:r>
        <w:rPr>
          <w:spacing w:val="-2"/>
        </w:rPr>
        <w:t>патологии, клинической динамики, подходов к терапии и профилактике данного рас</w:t>
      </w:r>
      <w:r>
        <w:rPr>
          <w:spacing w:val="-2"/>
        </w:rPr>
        <w:softHyphen/>
      </w:r>
      <w:r>
        <w:t>стройства.</w:t>
      </w:r>
    </w:p>
    <w:p w14:paraId="0340B99E" w14:textId="77777777" w:rsidR="008B35D8" w:rsidRDefault="008B35D8">
      <w:pPr>
        <w:shd w:val="clear" w:color="auto" w:fill="FFFFFF"/>
        <w:spacing w:line="235" w:lineRule="exact"/>
        <w:ind w:left="10" w:right="14" w:firstLine="336"/>
        <w:jc w:val="both"/>
        <w:sectPr w:rsidR="008B35D8">
          <w:pgSz w:w="12240" w:h="15840"/>
          <w:pgMar w:top="1440" w:right="2523" w:bottom="720" w:left="2373" w:header="720" w:footer="720" w:gutter="0"/>
          <w:cols w:space="60"/>
          <w:noEndnote/>
        </w:sectPr>
      </w:pPr>
    </w:p>
    <w:p w14:paraId="651D9BB7" w14:textId="77777777" w:rsidR="008B35D8" w:rsidRDefault="008B35D8">
      <w:pPr>
        <w:shd w:val="clear" w:color="auto" w:fill="FFFFFF"/>
      </w:pPr>
      <w:r>
        <w:rPr>
          <w:spacing w:val="-12"/>
        </w:rPr>
        <w:t>Любовная аддикция</w:t>
      </w:r>
    </w:p>
    <w:p w14:paraId="3BEBB9F6" w14:textId="77777777" w:rsidR="008B35D8" w:rsidRDefault="008B35D8">
      <w:pPr>
        <w:shd w:val="clear" w:color="auto" w:fill="FFFFFF"/>
        <w:spacing w:before="24"/>
      </w:pPr>
      <w:r>
        <w:br w:type="column"/>
        <w:t>517</w:t>
      </w:r>
    </w:p>
    <w:p w14:paraId="5D49F439" w14:textId="77777777" w:rsidR="008B35D8" w:rsidRDefault="008B35D8">
      <w:pPr>
        <w:shd w:val="clear" w:color="auto" w:fill="FFFFFF"/>
        <w:spacing w:before="24"/>
        <w:sectPr w:rsidR="008B35D8">
          <w:pgSz w:w="12240" w:h="15840"/>
          <w:pgMar w:top="1440" w:right="2324" w:bottom="720" w:left="2135" w:header="720" w:footer="720" w:gutter="0"/>
          <w:cols w:num="2" w:space="720" w:equalWidth="0">
            <w:col w:w="1526" w:space="5534"/>
            <w:col w:w="720"/>
          </w:cols>
          <w:noEndnote/>
        </w:sectPr>
      </w:pPr>
    </w:p>
    <w:p w14:paraId="792B1116" w14:textId="77777777" w:rsidR="008B35D8" w:rsidRDefault="008B35D8">
      <w:pPr>
        <w:shd w:val="clear" w:color="auto" w:fill="FFFFFF"/>
        <w:spacing w:before="235" w:line="235" w:lineRule="exact"/>
        <w:ind w:left="10" w:right="456" w:firstLine="326"/>
        <w:jc w:val="both"/>
      </w:pPr>
      <w:r>
        <w:rPr>
          <w:noProof/>
        </w:rPr>
        <w:pict w14:anchorId="0EFEA54F">
          <v:line id="_x0000_s1550" style="position:absolute;left:0;text-align:left;z-index:91;mso-position-horizontal-relative:margin" from="-22.1pt,91.7pt" to="-22.1pt,613.95pt" o:allowincell="f" strokeweight="1.7pt">
            <w10:wrap anchorx="margin"/>
          </v:line>
        </w:pict>
      </w:r>
      <w:r>
        <w:rPr>
          <w:spacing w:val="-3"/>
        </w:rPr>
        <w:t>В последнее десятилетие в зарубежной литературе описывается новый вариант лю</w:t>
      </w:r>
      <w:r>
        <w:rPr>
          <w:spacing w:val="-3"/>
        </w:rPr>
        <w:softHyphen/>
        <w:t xml:space="preserve">бовной аддикции — сталкерство </w:t>
      </w:r>
      <w:r w:rsidRPr="009C11ED">
        <w:rPr>
          <w:spacing w:val="-3"/>
        </w:rPr>
        <w:t>(</w:t>
      </w:r>
      <w:r>
        <w:rPr>
          <w:spacing w:val="-3"/>
          <w:lang w:val="en-US"/>
        </w:rPr>
        <w:t>stalking</w:t>
      </w:r>
      <w:r w:rsidRPr="009C11ED">
        <w:rPr>
          <w:spacing w:val="-3"/>
        </w:rPr>
        <w:t xml:space="preserve">). </w:t>
      </w:r>
      <w:r>
        <w:rPr>
          <w:spacing w:val="-3"/>
        </w:rPr>
        <w:t>Оно объединяет элементы поведения, вклю</w:t>
      </w:r>
      <w:r>
        <w:rPr>
          <w:spacing w:val="-3"/>
        </w:rPr>
        <w:softHyphen/>
      </w:r>
      <w:r>
        <w:rPr>
          <w:spacing w:val="-2"/>
        </w:rPr>
        <w:t>чающие повторные и продолжающиеся попытки навязать другому человеку нежелае</w:t>
      </w:r>
      <w:r>
        <w:rPr>
          <w:spacing w:val="-2"/>
        </w:rPr>
        <w:softHyphen/>
      </w:r>
      <w:r>
        <w:rPr>
          <w:spacing w:val="-4"/>
        </w:rPr>
        <w:t>мое знакомство и/или контакт. Знакомство и общение может осуществляться по телефо</w:t>
      </w:r>
      <w:r>
        <w:rPr>
          <w:spacing w:val="-4"/>
        </w:rPr>
        <w:softHyphen/>
      </w:r>
      <w:r>
        <w:rPr>
          <w:spacing w:val="-2"/>
        </w:rPr>
        <w:t xml:space="preserve">ну, в письмах, с помощью электронной почты, граффити; контакт происходит при </w:t>
      </w:r>
      <w:r>
        <w:rPr>
          <w:spacing w:val="-3"/>
        </w:rPr>
        <w:t xml:space="preserve">приближении к жертве, во время ее сопровождения и постоянной слежки </w:t>
      </w:r>
      <w:r w:rsidRPr="009C11ED">
        <w:rPr>
          <w:spacing w:val="-3"/>
        </w:rPr>
        <w:t>(</w:t>
      </w:r>
      <w:r>
        <w:rPr>
          <w:spacing w:val="-3"/>
          <w:lang w:val="en-US"/>
        </w:rPr>
        <w:t>Mullen</w:t>
      </w:r>
      <w:r w:rsidRPr="009C11ED">
        <w:rPr>
          <w:spacing w:val="-3"/>
        </w:rPr>
        <w:t xml:space="preserve"> </w:t>
      </w:r>
      <w:r>
        <w:rPr>
          <w:spacing w:val="-3"/>
          <w:lang w:val="en-US"/>
        </w:rPr>
        <w:t>et</w:t>
      </w:r>
      <w:r w:rsidRPr="009C11ED">
        <w:rPr>
          <w:spacing w:val="-3"/>
        </w:rPr>
        <w:t xml:space="preserve"> </w:t>
      </w:r>
      <w:r>
        <w:rPr>
          <w:lang w:val="en-US"/>
        </w:rPr>
        <w:t>al</w:t>
      </w:r>
      <w:r w:rsidRPr="009C11ED">
        <w:t xml:space="preserve">„ </w:t>
      </w:r>
      <w:r>
        <w:rPr>
          <w:spacing w:val="-4"/>
        </w:rPr>
        <w:t>1999). Сталкерство — в значительной степени культуральный феномен, распространен</w:t>
      </w:r>
      <w:r>
        <w:rPr>
          <w:spacing w:val="-4"/>
        </w:rPr>
        <w:softHyphen/>
      </w:r>
      <w:r>
        <w:rPr>
          <w:spacing w:val="-1"/>
        </w:rPr>
        <w:t xml:space="preserve">ный преимущественно в западной цивилизации, оно несет реальную угрозу жертвам </w:t>
      </w:r>
      <w:r>
        <w:rPr>
          <w:spacing w:val="-4"/>
        </w:rPr>
        <w:t xml:space="preserve">этого явления </w:t>
      </w:r>
      <w:r w:rsidRPr="009C11ED">
        <w:rPr>
          <w:spacing w:val="-4"/>
        </w:rPr>
        <w:t>(</w:t>
      </w:r>
      <w:r>
        <w:rPr>
          <w:spacing w:val="-4"/>
          <w:lang w:val="en-US"/>
        </w:rPr>
        <w:t>Mullen</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2005). М. Зона и его коллеги </w:t>
      </w:r>
      <w:r w:rsidRPr="009C11ED">
        <w:rPr>
          <w:spacing w:val="-4"/>
        </w:rPr>
        <w:t>(</w:t>
      </w:r>
      <w:r>
        <w:rPr>
          <w:spacing w:val="-4"/>
          <w:lang w:val="en-US"/>
        </w:rPr>
        <w:t>Zona</w:t>
      </w:r>
      <w:r w:rsidRPr="009C11ED">
        <w:rPr>
          <w:spacing w:val="-4"/>
        </w:rPr>
        <w:t xml:space="preserve"> </w:t>
      </w:r>
      <w:r>
        <w:rPr>
          <w:spacing w:val="-4"/>
          <w:lang w:val="en-US"/>
        </w:rPr>
        <w:t>et</w:t>
      </w:r>
      <w:r w:rsidRPr="009C11ED">
        <w:rPr>
          <w:spacing w:val="-4"/>
        </w:rPr>
        <w:t xml:space="preserve"> </w:t>
      </w:r>
      <w:r>
        <w:rPr>
          <w:spacing w:val="-4"/>
          <w:lang w:val="en-US"/>
        </w:rPr>
        <w:t>a</w:t>
      </w:r>
      <w:r w:rsidRPr="009C11ED">
        <w:rPr>
          <w:spacing w:val="-4"/>
        </w:rPr>
        <w:t xml:space="preserve">!., </w:t>
      </w:r>
      <w:r>
        <w:rPr>
          <w:spacing w:val="-4"/>
        </w:rPr>
        <w:t xml:space="preserve">1993) выделили три </w:t>
      </w:r>
      <w:r>
        <w:rPr>
          <w:spacing w:val="-3"/>
        </w:rPr>
        <w:t>группы сталкеров: эротоманы (сексуальные аддикты), невротики-ананкасты и сталкеры с навязчивой любовью (любовные аддикты). В свою очередь, П. Мюллен с сотрудника</w:t>
      </w:r>
      <w:r>
        <w:rPr>
          <w:spacing w:val="-3"/>
        </w:rPr>
        <w:softHyphen/>
      </w:r>
      <w:r>
        <w:rPr>
          <w:spacing w:val="-4"/>
        </w:rPr>
        <w:t xml:space="preserve">ми </w:t>
      </w:r>
      <w:r w:rsidRPr="009C11ED">
        <w:rPr>
          <w:spacing w:val="-4"/>
        </w:rPr>
        <w:t>(</w:t>
      </w:r>
      <w:r>
        <w:rPr>
          <w:spacing w:val="-4"/>
          <w:lang w:val="en-US"/>
        </w:rPr>
        <w:t>Mullen</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1999) выделил пять групп сталкеров, различающихся по мотивам стал-</w:t>
      </w:r>
      <w:r>
        <w:rPr>
          <w:spacing w:val="-3"/>
        </w:rPr>
        <w:t>керства: отвергнутые, ищущие интимность, социально отвергнутые, обиженные и хищ</w:t>
      </w:r>
      <w:r>
        <w:rPr>
          <w:spacing w:val="-3"/>
        </w:rPr>
        <w:softHyphen/>
      </w:r>
      <w:r>
        <w:rPr>
          <w:spacing w:val="-4"/>
        </w:rPr>
        <w:t xml:space="preserve">ники. Угрожают своим жертвам и портят их имущество чаще обиженные сталкеры, а на </w:t>
      </w:r>
      <w:r>
        <w:rPr>
          <w:spacing w:val="-2"/>
        </w:rPr>
        <w:t>прямое нападение чаще идут отвергнутые и хищники. Сталкерство распространено и среди женщин, причем их мотивация при этом отличается от мотивации сталкеров-</w:t>
      </w:r>
      <w:r>
        <w:rPr>
          <w:spacing w:val="-3"/>
        </w:rPr>
        <w:t xml:space="preserve">мужчин. Наиболее типично для женщин-сталкеров стремление добиться максимальной интимности от жертвы, которую они ранее знали. При этом такая женщина играет роль профессионального «спасителя» </w:t>
      </w:r>
      <w:r w:rsidRPr="009C11ED">
        <w:rPr>
          <w:spacing w:val="-3"/>
        </w:rPr>
        <w:t>(</w:t>
      </w:r>
      <w:r>
        <w:rPr>
          <w:spacing w:val="-3"/>
          <w:lang w:val="en-US"/>
        </w:rPr>
        <w:t>Purcell</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2001). На данный момент феномен стал-</w:t>
      </w:r>
      <w:r>
        <w:t>керства в России научно не исследовался.</w:t>
      </w:r>
    </w:p>
    <w:p w14:paraId="043B65CB" w14:textId="77777777" w:rsidR="008B35D8" w:rsidRDefault="008B35D8">
      <w:pPr>
        <w:shd w:val="clear" w:color="auto" w:fill="FFFFFF"/>
        <w:spacing w:line="235" w:lineRule="exact"/>
        <w:ind w:right="461" w:firstLine="322"/>
        <w:jc w:val="both"/>
      </w:pPr>
      <w:r>
        <w:rPr>
          <w:spacing w:val="-3"/>
        </w:rPr>
        <w:t>Нередко объектом сталкеров становятся врачи, в,первую очередь психиатры и пси</w:t>
      </w:r>
      <w:r>
        <w:rPr>
          <w:spacing w:val="-3"/>
        </w:rPr>
        <w:softHyphen/>
      </w:r>
      <w:r>
        <w:rPr>
          <w:spacing w:val="-2"/>
        </w:rPr>
        <w:t xml:space="preserve">хотерапевты. По мнению австралийских исследователей, они интересуют две группы </w:t>
      </w:r>
      <w:r>
        <w:rPr>
          <w:spacing w:val="-4"/>
        </w:rPr>
        <w:t xml:space="preserve">сталкеров: </w:t>
      </w:r>
      <w:r>
        <w:rPr>
          <w:spacing w:val="-4"/>
          <w:lang w:val="en-US"/>
        </w:rPr>
        <w:t>I</w:t>
      </w:r>
      <w:r>
        <w:rPr>
          <w:spacing w:val="-4"/>
        </w:rPr>
        <w:t>) пациенты, культивирующие в себе романтические или инфантилные ожи</w:t>
      </w:r>
      <w:r>
        <w:rPr>
          <w:spacing w:val="-4"/>
        </w:rPr>
        <w:softHyphen/>
      </w:r>
      <w:r>
        <w:rPr>
          <w:spacing w:val="-5"/>
        </w:rPr>
        <w:t>дания, приводящие их к надеждам на установление отношений. Эти надежды могут уси</w:t>
      </w:r>
      <w:r>
        <w:rPr>
          <w:spacing w:val="-5"/>
        </w:rPr>
        <w:softHyphen/>
      </w:r>
      <w:r>
        <w:rPr>
          <w:spacing w:val="-2"/>
        </w:rPr>
        <w:t>литься на основе бредовых убеждений (эротоманический бред), а также необоснован</w:t>
      </w:r>
      <w:r>
        <w:rPr>
          <w:spacing w:val="-2"/>
        </w:rPr>
        <w:softHyphen/>
      </w:r>
      <w:r>
        <w:rPr>
          <w:spacing w:val="-3"/>
        </w:rPr>
        <w:t>ных предположений, что доктор «одинок и доведен до отчаянья», либо нереалистичес</w:t>
      </w:r>
      <w:r>
        <w:rPr>
          <w:spacing w:val="-3"/>
        </w:rPr>
        <w:softHyphen/>
      </w:r>
      <w:r>
        <w:rPr>
          <w:spacing w:val="-4"/>
        </w:rPr>
        <w:t xml:space="preserve">ких ожиданий возможности быть просто поклонником; 2) пациенты, культивирующие в </w:t>
      </w:r>
      <w:r>
        <w:rPr>
          <w:spacing w:val="-2"/>
        </w:rPr>
        <w:t>себе возмущение против профессионалов-врачей, обычно основанное на предполагае</w:t>
      </w:r>
      <w:r>
        <w:rPr>
          <w:spacing w:val="-2"/>
        </w:rPr>
        <w:softHyphen/>
        <w:t xml:space="preserve">мом ятрогенном нанесении вреда или преступной халатности </w:t>
      </w:r>
      <w:r w:rsidRPr="009C11ED">
        <w:rPr>
          <w:spacing w:val="-2"/>
        </w:rPr>
        <w:t>(</w:t>
      </w:r>
      <w:r>
        <w:rPr>
          <w:spacing w:val="-2"/>
          <w:lang w:val="en-US"/>
        </w:rPr>
        <w:t>Pathe</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2002).</w:t>
      </w:r>
    </w:p>
    <w:p w14:paraId="75BCC654" w14:textId="77777777" w:rsidR="008B35D8" w:rsidRDefault="008B35D8">
      <w:pPr>
        <w:shd w:val="clear" w:color="auto" w:fill="FFFFFF"/>
        <w:spacing w:line="235" w:lineRule="exact"/>
        <w:ind w:left="5" w:right="461" w:firstLine="307"/>
        <w:jc w:val="both"/>
      </w:pPr>
      <w:r>
        <w:rPr>
          <w:spacing w:val="-1"/>
        </w:rPr>
        <w:t>Любовные (эротические) аддикции рассматриваются как форма болезни нехими</w:t>
      </w:r>
      <w:r>
        <w:rPr>
          <w:spacing w:val="-1"/>
        </w:rPr>
        <w:softHyphen/>
      </w:r>
      <w:r>
        <w:rPr>
          <w:spacing w:val="-3"/>
        </w:rPr>
        <w:t xml:space="preserve">чески зависимого поведения и соответствуют таксону </w:t>
      </w:r>
      <w:r>
        <w:rPr>
          <w:spacing w:val="-3"/>
          <w:lang w:val="en-US"/>
        </w:rPr>
        <w:t>F</w:t>
      </w:r>
      <w:r w:rsidRPr="009C11ED">
        <w:rPr>
          <w:spacing w:val="-3"/>
        </w:rPr>
        <w:t xml:space="preserve">63.8 </w:t>
      </w:r>
      <w:r>
        <w:rPr>
          <w:spacing w:val="-3"/>
        </w:rPr>
        <w:t>МКБ-10. Другие расстрой</w:t>
      </w:r>
      <w:r>
        <w:rPr>
          <w:spacing w:val="-3"/>
        </w:rPr>
        <w:softHyphen/>
      </w:r>
      <w:r>
        <w:rPr>
          <w:spacing w:val="-6"/>
        </w:rPr>
        <w:t xml:space="preserve">ства привычек и влечений (Хмарук, Степанова, 2005). Для любовных аддикции, как и для </w:t>
      </w:r>
      <w:r>
        <w:rPr>
          <w:spacing w:val="-3"/>
        </w:rPr>
        <w:t>других форм зависимого поведения, характерны следующие клинические проявления:</w:t>
      </w:r>
    </w:p>
    <w:p w14:paraId="66117D73" w14:textId="77777777" w:rsidR="008B35D8" w:rsidRDefault="008B35D8" w:rsidP="008B35D8">
      <w:pPr>
        <w:numPr>
          <w:ilvl w:val="0"/>
          <w:numId w:val="25"/>
        </w:numPr>
        <w:shd w:val="clear" w:color="auto" w:fill="FFFFFF"/>
        <w:tabs>
          <w:tab w:val="left" w:pos="658"/>
        </w:tabs>
        <w:spacing w:line="235" w:lineRule="exact"/>
        <w:ind w:left="494"/>
      </w:pPr>
      <w:r>
        <w:rPr>
          <w:spacing w:val="-1"/>
        </w:rPr>
        <w:t>трудноконтролируемая тяга к повторному совершению поведенческих актов;</w:t>
      </w:r>
    </w:p>
    <w:p w14:paraId="48068536" w14:textId="77777777" w:rsidR="008B35D8" w:rsidRDefault="008B35D8" w:rsidP="008B35D8">
      <w:pPr>
        <w:numPr>
          <w:ilvl w:val="0"/>
          <w:numId w:val="25"/>
        </w:numPr>
        <w:shd w:val="clear" w:color="auto" w:fill="FFFFFF"/>
        <w:tabs>
          <w:tab w:val="left" w:pos="658"/>
        </w:tabs>
        <w:spacing w:line="235" w:lineRule="exact"/>
        <w:ind w:left="494"/>
      </w:pPr>
      <w:r>
        <w:rPr>
          <w:spacing w:val="-2"/>
        </w:rPr>
        <w:t>сниженная способность контролировать эти действия по ходу эпизода;</w:t>
      </w:r>
    </w:p>
    <w:p w14:paraId="3D3139B1" w14:textId="77777777" w:rsidR="008B35D8" w:rsidRDefault="008B35D8" w:rsidP="008B35D8">
      <w:pPr>
        <w:numPr>
          <w:ilvl w:val="0"/>
          <w:numId w:val="13"/>
        </w:numPr>
        <w:shd w:val="clear" w:color="auto" w:fill="FFFFFF"/>
        <w:tabs>
          <w:tab w:val="left" w:pos="658"/>
        </w:tabs>
        <w:spacing w:line="235" w:lineRule="exact"/>
        <w:ind w:left="658" w:right="461" w:hanging="163"/>
        <w:jc w:val="both"/>
      </w:pPr>
      <w:r>
        <w:rPr>
          <w:spacing w:val="-4"/>
        </w:rPr>
        <w:t>отсутствие ясной рационализации мотивов этих действий, причиняющих психо</w:t>
      </w:r>
      <w:r>
        <w:rPr>
          <w:spacing w:val="-4"/>
        </w:rPr>
        <w:softHyphen/>
      </w:r>
      <w:r>
        <w:rPr>
          <w:spacing w:val="-1"/>
        </w:rPr>
        <w:t xml:space="preserve">логический, социальный и правовой ущерб как самому пациенту, так и его </w:t>
      </w:r>
      <w:r>
        <w:t>окружению;</w:t>
      </w:r>
    </w:p>
    <w:p w14:paraId="247F034F" w14:textId="77777777" w:rsidR="008B35D8" w:rsidRDefault="008B35D8" w:rsidP="008B35D8">
      <w:pPr>
        <w:numPr>
          <w:ilvl w:val="0"/>
          <w:numId w:val="25"/>
        </w:numPr>
        <w:shd w:val="clear" w:color="auto" w:fill="FFFFFF"/>
        <w:tabs>
          <w:tab w:val="left" w:pos="658"/>
        </w:tabs>
        <w:spacing w:line="235" w:lineRule="exact"/>
        <w:ind w:left="494"/>
      </w:pPr>
      <w:r>
        <w:rPr>
          <w:spacing w:val="-2"/>
        </w:rPr>
        <w:t>поглощенность реализацией аномального влечения.</w:t>
      </w:r>
    </w:p>
    <w:p w14:paraId="37AEB688" w14:textId="77777777" w:rsidR="008B35D8" w:rsidRDefault="008B35D8">
      <w:pPr>
        <w:shd w:val="clear" w:color="auto" w:fill="FFFFFF"/>
        <w:spacing w:before="5" w:line="235" w:lineRule="exact"/>
        <w:ind w:left="10" w:right="470" w:firstLine="322"/>
        <w:jc w:val="both"/>
      </w:pPr>
      <w:r>
        <w:rPr>
          <w:spacing w:val="-3"/>
        </w:rPr>
        <w:t xml:space="preserve">Признаки любовных аддикции, приведенные Ц. П. Короленко и Н. В. Дмитриевой </w:t>
      </w:r>
      <w:r>
        <w:t>(2000), заключаются в следующем:</w:t>
      </w:r>
    </w:p>
    <w:p w14:paraId="449D4829" w14:textId="77777777" w:rsidR="008B35D8" w:rsidRDefault="008B35D8" w:rsidP="008B35D8">
      <w:pPr>
        <w:numPr>
          <w:ilvl w:val="0"/>
          <w:numId w:val="68"/>
        </w:numPr>
        <w:shd w:val="clear" w:color="auto" w:fill="FFFFFF"/>
        <w:tabs>
          <w:tab w:val="left" w:pos="552"/>
        </w:tabs>
        <w:spacing w:before="5" w:line="235" w:lineRule="exact"/>
        <w:ind w:left="14" w:right="461" w:firstLine="307"/>
        <w:jc w:val="both"/>
        <w:rPr>
          <w:spacing w:val="-32"/>
        </w:rPr>
      </w:pPr>
      <w:r>
        <w:rPr>
          <w:spacing w:val="-3"/>
        </w:rPr>
        <w:t xml:space="preserve">Непропорционально много времени и внимания уделяется человеку, на которого </w:t>
      </w:r>
      <w:r>
        <w:rPr>
          <w:spacing w:val="-2"/>
        </w:rPr>
        <w:t>направлена аддикция. Мысли о «любимом» доминируют в сознании, становясь сверх</w:t>
      </w:r>
      <w:r>
        <w:rPr>
          <w:spacing w:val="-2"/>
        </w:rPr>
        <w:softHyphen/>
        <w:t>ценной идеей. Процесс носит в себе черты навязчивости, сочетаясь с насильственнос-</w:t>
      </w:r>
      <w:r>
        <w:t>тью, от чего чрезвычайно трудно освободиться.</w:t>
      </w:r>
    </w:p>
    <w:p w14:paraId="60E6350B" w14:textId="77777777" w:rsidR="008B35D8" w:rsidRDefault="008B35D8" w:rsidP="008B35D8">
      <w:pPr>
        <w:numPr>
          <w:ilvl w:val="0"/>
          <w:numId w:val="68"/>
        </w:numPr>
        <w:shd w:val="clear" w:color="auto" w:fill="FFFFFF"/>
        <w:tabs>
          <w:tab w:val="left" w:pos="552"/>
        </w:tabs>
        <w:spacing w:line="235" w:lineRule="exact"/>
        <w:ind w:left="14" w:right="466" w:firstLine="307"/>
        <w:jc w:val="both"/>
        <w:rPr>
          <w:spacing w:val="-18"/>
        </w:rPr>
      </w:pPr>
      <w:r>
        <w:rPr>
          <w:spacing w:val="-6"/>
        </w:rPr>
        <w:t>Аддикт находится во власти переживания нереальных ожиданий в отношении дру</w:t>
      </w:r>
      <w:r>
        <w:rPr>
          <w:spacing w:val="-6"/>
        </w:rPr>
        <w:softHyphen/>
      </w:r>
      <w:r>
        <w:rPr>
          <w:spacing w:val="-2"/>
        </w:rPr>
        <w:t>гого человека, находящегося в системе этих отношений, без критики к своему состоя</w:t>
      </w:r>
      <w:r>
        <w:rPr>
          <w:spacing w:val="-2"/>
        </w:rPr>
        <w:softHyphen/>
      </w:r>
      <w:r>
        <w:t>нию.</w:t>
      </w:r>
    </w:p>
    <w:p w14:paraId="7A8DD344" w14:textId="77777777" w:rsidR="008B35D8" w:rsidRDefault="008B35D8" w:rsidP="008B35D8">
      <w:pPr>
        <w:numPr>
          <w:ilvl w:val="0"/>
          <w:numId w:val="68"/>
        </w:numPr>
        <w:shd w:val="clear" w:color="auto" w:fill="FFFFFF"/>
        <w:tabs>
          <w:tab w:val="left" w:pos="552"/>
        </w:tabs>
        <w:spacing w:line="235" w:lineRule="exact"/>
        <w:ind w:left="14" w:right="466" w:firstLine="307"/>
        <w:jc w:val="both"/>
        <w:rPr>
          <w:spacing w:val="-18"/>
        </w:rPr>
        <w:sectPr w:rsidR="008B35D8">
          <w:type w:val="continuous"/>
          <w:pgSz w:w="12240" w:h="15840"/>
          <w:pgMar w:top="1440" w:right="2324" w:bottom="720" w:left="2126" w:header="720" w:footer="720" w:gutter="0"/>
          <w:cols w:space="60"/>
          <w:noEndnote/>
        </w:sectPr>
      </w:pPr>
    </w:p>
    <w:p w14:paraId="2DEEC39A" w14:textId="77777777" w:rsidR="008B35D8" w:rsidRDefault="008B35D8">
      <w:pPr>
        <w:shd w:val="clear" w:color="auto" w:fill="FFFFFF"/>
        <w:spacing w:before="5"/>
      </w:pPr>
      <w:r>
        <w:t>518</w:t>
      </w:r>
    </w:p>
    <w:p w14:paraId="3BD2B400" w14:textId="77777777" w:rsidR="008B35D8" w:rsidRDefault="008B35D8">
      <w:pPr>
        <w:shd w:val="clear" w:color="auto" w:fill="FFFFFF"/>
      </w:pPr>
      <w:r>
        <w:br w:type="column"/>
      </w:r>
      <w:r>
        <w:rPr>
          <w:spacing w:val="-14"/>
        </w:rPr>
        <w:t>«Социально приемлемые» формы нехимических зависимостей</w:t>
      </w:r>
    </w:p>
    <w:p w14:paraId="1D5041AA" w14:textId="77777777" w:rsidR="008B35D8" w:rsidRDefault="008B35D8">
      <w:pPr>
        <w:shd w:val="clear" w:color="auto" w:fill="FFFFFF"/>
        <w:sectPr w:rsidR="008B35D8">
          <w:pgSz w:w="12240" w:h="15840"/>
          <w:pgMar w:top="1440" w:right="2590" w:bottom="720" w:left="2330" w:header="720" w:footer="720" w:gutter="0"/>
          <w:cols w:num="2" w:space="720" w:equalWidth="0">
            <w:col w:w="720" w:space="1901"/>
            <w:col w:w="4699"/>
          </w:cols>
          <w:noEndnote/>
        </w:sectPr>
      </w:pPr>
    </w:p>
    <w:p w14:paraId="2AF3CC2F" w14:textId="77777777" w:rsidR="008B35D8" w:rsidRDefault="008B35D8">
      <w:pPr>
        <w:shd w:val="clear" w:color="auto" w:fill="FFFFFF"/>
        <w:spacing w:before="245" w:line="235" w:lineRule="exact"/>
        <w:ind w:left="5" w:firstLine="336"/>
        <w:jc w:val="both"/>
      </w:pPr>
      <w:r>
        <w:rPr>
          <w:noProof/>
        </w:rPr>
        <w:pict w14:anchorId="5A188271">
          <v:line id="_x0000_s1551" style="position:absolute;left:0;text-align:left;z-index:92;mso-position-horizontal-relative:margin" from="386.15pt,44.15pt" to="386.15pt,583.65pt" o:allowincell="f" strokeweight=".25pt">
            <w10:wrap anchorx="margin"/>
          </v:line>
        </w:pict>
      </w:r>
      <w:r>
        <w:rPr>
          <w:spacing w:val="-1"/>
        </w:rPr>
        <w:t xml:space="preserve">3. Любовный аддикт забывает себя, перестает заботиться о себе и думать о своих </w:t>
      </w:r>
      <w:r>
        <w:rPr>
          <w:spacing w:val="-5"/>
        </w:rPr>
        <w:t>потребностях вне аддиктивных отношений. Это распространяется и на отношение к род</w:t>
      </w:r>
      <w:r>
        <w:rPr>
          <w:spacing w:val="-5"/>
        </w:rPr>
        <w:softHyphen/>
      </w:r>
      <w:r>
        <w:rPr>
          <w:spacing w:val="-2"/>
        </w:rPr>
        <w:t xml:space="preserve">ным и близким. У аддикта имеются серьезные эмоциональные проблемы, в их центре страх, который он старается подавить. Страх часто находится на уровне подсознания. </w:t>
      </w:r>
      <w:r>
        <w:rPr>
          <w:spacing w:val="-4"/>
        </w:rPr>
        <w:t>Страх, присутствующий на уровне сознания, — это страх быть покинутым. Своим пове</w:t>
      </w:r>
      <w:r>
        <w:rPr>
          <w:spacing w:val="-4"/>
        </w:rPr>
        <w:softHyphen/>
      </w:r>
      <w:r>
        <w:rPr>
          <w:spacing w:val="-2"/>
        </w:rPr>
        <w:t>дением аддикт стремится избежать покинутости. Но на подсознательном уровне пред</w:t>
      </w:r>
      <w:r>
        <w:rPr>
          <w:spacing w:val="-2"/>
        </w:rPr>
        <w:softHyphen/>
      </w:r>
      <w:r>
        <w:rPr>
          <w:spacing w:val="-1"/>
        </w:rPr>
        <w:t xml:space="preserve">ставлен страх интимности. Из-за этого аддикт не в состоянии перенести «здоровую» </w:t>
      </w:r>
      <w:r>
        <w:rPr>
          <w:spacing w:val="-4"/>
        </w:rPr>
        <w:t xml:space="preserve">близость. Он боится оказаться в ситуации, где придется быть самим собой. Это приводит </w:t>
      </w:r>
      <w:r>
        <w:rPr>
          <w:spacing w:val="-2"/>
        </w:rPr>
        <w:t xml:space="preserve">к тому, что подсознание ведет аддикта в ловушку, и он подсознательно выбирает себе партнера, который не может быть интимным. По-видимому, это связано с тем, что в </w:t>
      </w:r>
      <w:r>
        <w:rPr>
          <w:spacing w:val="-4"/>
        </w:rPr>
        <w:t>детстве аддикт потерпел неудачу, пережил психическую травму при проявлении интим</w:t>
      </w:r>
      <w:r>
        <w:rPr>
          <w:spacing w:val="-4"/>
        </w:rPr>
        <w:softHyphen/>
      </w:r>
      <w:r>
        <w:t>ности к родителям.</w:t>
      </w:r>
    </w:p>
    <w:p w14:paraId="65ECEE1B" w14:textId="77777777" w:rsidR="008B35D8" w:rsidRDefault="008B35D8">
      <w:pPr>
        <w:shd w:val="clear" w:color="auto" w:fill="FFFFFF"/>
        <w:spacing w:line="235" w:lineRule="exact"/>
        <w:ind w:left="350"/>
      </w:pPr>
      <w:r>
        <w:t xml:space="preserve">Признаки </w:t>
      </w:r>
      <w:r>
        <w:rPr>
          <w:i/>
          <w:iCs/>
        </w:rPr>
        <w:t>аддикции избегания:</w:t>
      </w:r>
    </w:p>
    <w:p w14:paraId="4D776324" w14:textId="77777777" w:rsidR="008B35D8" w:rsidRDefault="008B35D8" w:rsidP="008B35D8">
      <w:pPr>
        <w:numPr>
          <w:ilvl w:val="0"/>
          <w:numId w:val="69"/>
        </w:numPr>
        <w:shd w:val="clear" w:color="auto" w:fill="FFFFFF"/>
        <w:tabs>
          <w:tab w:val="left" w:pos="600"/>
        </w:tabs>
        <w:spacing w:line="235" w:lineRule="exact"/>
        <w:ind w:left="5" w:right="5" w:firstLine="336"/>
        <w:jc w:val="both"/>
        <w:rPr>
          <w:spacing w:val="-22"/>
        </w:rPr>
      </w:pPr>
      <w:r>
        <w:rPr>
          <w:spacing w:val="-3"/>
        </w:rPr>
        <w:t>Уход от интенсивности в отношениях со значимым для себя человеком (любов</w:t>
      </w:r>
      <w:r>
        <w:rPr>
          <w:spacing w:val="-3"/>
        </w:rPr>
        <w:softHyphen/>
        <w:t>ным аддиктом). Аддикт избегания проводит время в другой компании, на работе, в об</w:t>
      </w:r>
      <w:r>
        <w:rPr>
          <w:spacing w:val="-3"/>
        </w:rPr>
        <w:softHyphen/>
      </w:r>
      <w:r>
        <w:rPr>
          <w:spacing w:val="-2"/>
        </w:rPr>
        <w:t xml:space="preserve">щении с другими людьми. Он стремится придать отношениям с любовным аддиктом «тлеющий» характер. Налицо амбивалентность отношений с любовным аддиктом: они </w:t>
      </w:r>
      <w:r>
        <w:rPr>
          <w:spacing w:val="-3"/>
        </w:rPr>
        <w:t>важны, но он их избегает, не раскрывает себя в этих отношениях.</w:t>
      </w:r>
    </w:p>
    <w:p w14:paraId="7823340A" w14:textId="77777777" w:rsidR="008B35D8" w:rsidRDefault="008B35D8" w:rsidP="008B35D8">
      <w:pPr>
        <w:numPr>
          <w:ilvl w:val="0"/>
          <w:numId w:val="69"/>
        </w:numPr>
        <w:shd w:val="clear" w:color="auto" w:fill="FFFFFF"/>
        <w:tabs>
          <w:tab w:val="left" w:pos="600"/>
        </w:tabs>
        <w:spacing w:line="235" w:lineRule="exact"/>
        <w:ind w:left="5" w:right="5" w:firstLine="336"/>
        <w:jc w:val="both"/>
        <w:rPr>
          <w:spacing w:val="-9"/>
        </w:rPr>
      </w:pPr>
      <w:r>
        <w:rPr>
          <w:spacing w:val="-4"/>
        </w:rPr>
        <w:t>Стремление к избеганию интимного контакта с использованием техник психоло</w:t>
      </w:r>
      <w:r>
        <w:rPr>
          <w:spacing w:val="-4"/>
        </w:rPr>
        <w:softHyphen/>
      </w:r>
      <w:r>
        <w:rPr>
          <w:spacing w:val="-2"/>
        </w:rPr>
        <w:t xml:space="preserve">гического дистанцирования. На уровне сознания у аддикта избегания находится страх интимности. Аддикт избегания боится, что при вступлении в интимные отношения он </w:t>
      </w:r>
      <w:r>
        <w:rPr>
          <w:spacing w:val="-4"/>
        </w:rPr>
        <w:t>потеряет свободу, окажется под контролем. На подсознательном уровне это страх поки</w:t>
      </w:r>
      <w:r>
        <w:rPr>
          <w:spacing w:val="-4"/>
        </w:rPr>
        <w:softHyphen/>
      </w:r>
      <w:r>
        <w:rPr>
          <w:spacing w:val="-5"/>
        </w:rPr>
        <w:t xml:space="preserve">нутости. Он приводит к желанию восстановить отношения, но держать их на дистантном </w:t>
      </w:r>
      <w:r>
        <w:t>уровне.</w:t>
      </w:r>
    </w:p>
    <w:p w14:paraId="79906D46" w14:textId="77777777" w:rsidR="008B35D8" w:rsidRDefault="008B35D8">
      <w:pPr>
        <w:shd w:val="clear" w:color="auto" w:fill="FFFFFF"/>
        <w:spacing w:line="235" w:lineRule="exact"/>
        <w:ind w:left="350"/>
      </w:pPr>
      <w:r>
        <w:rPr>
          <w:spacing w:val="-3"/>
        </w:rPr>
        <w:t>Процесс аддикции позволяет выделить в нем несколько этапов:</w:t>
      </w:r>
    </w:p>
    <w:p w14:paraId="34BD0A32" w14:textId="77777777" w:rsidR="008B35D8" w:rsidRDefault="008B35D8" w:rsidP="008B35D8">
      <w:pPr>
        <w:numPr>
          <w:ilvl w:val="0"/>
          <w:numId w:val="70"/>
        </w:numPr>
        <w:shd w:val="clear" w:color="auto" w:fill="FFFFFF"/>
        <w:tabs>
          <w:tab w:val="left" w:pos="600"/>
        </w:tabs>
        <w:spacing w:line="235" w:lineRule="exact"/>
        <w:ind w:right="5" w:firstLine="341"/>
        <w:jc w:val="both"/>
        <w:rPr>
          <w:spacing w:val="-22"/>
        </w:rPr>
      </w:pPr>
      <w:r>
        <w:rPr>
          <w:spacing w:val="-3"/>
        </w:rPr>
        <w:t>Период, когда интенсивные эмоциональные переживания будут иметь положи</w:t>
      </w:r>
      <w:r>
        <w:rPr>
          <w:spacing w:val="-3"/>
        </w:rPr>
        <w:softHyphen/>
        <w:t xml:space="preserve">тельный знак. Этап знакомства аддиктов: аддикт избегания производит впечатление на </w:t>
      </w:r>
      <w:r>
        <w:t>любовного аддикта.</w:t>
      </w:r>
    </w:p>
    <w:p w14:paraId="533CEC11" w14:textId="77777777" w:rsidR="008B35D8" w:rsidRDefault="008B35D8" w:rsidP="008B35D8">
      <w:pPr>
        <w:numPr>
          <w:ilvl w:val="0"/>
          <w:numId w:val="70"/>
        </w:numPr>
        <w:shd w:val="clear" w:color="auto" w:fill="FFFFFF"/>
        <w:tabs>
          <w:tab w:val="left" w:pos="600"/>
        </w:tabs>
        <w:spacing w:line="235" w:lineRule="exact"/>
        <w:ind w:right="10" w:firstLine="341"/>
        <w:jc w:val="both"/>
        <w:rPr>
          <w:spacing w:val="-9"/>
        </w:rPr>
      </w:pPr>
      <w:r>
        <w:rPr>
          <w:spacing w:val="-4"/>
        </w:rPr>
        <w:t>Развитие фантазирования. Происходит связь ранее имевшихся фантазий с реаль</w:t>
      </w:r>
      <w:r>
        <w:rPr>
          <w:spacing w:val="-4"/>
        </w:rPr>
        <w:softHyphen/>
      </w:r>
      <w:r>
        <w:rPr>
          <w:spacing w:val="-1"/>
        </w:rPr>
        <w:t xml:space="preserve">ным объектом, что несет радость и чувство освобождения от неприятных ощущений </w:t>
      </w:r>
      <w:r>
        <w:rPr>
          <w:spacing w:val="-3"/>
        </w:rPr>
        <w:t xml:space="preserve">жизни как неинтересной и серой. Любовный аддикт на пике фантазирования проявляет </w:t>
      </w:r>
      <w:r>
        <w:rPr>
          <w:spacing w:val="-5"/>
        </w:rPr>
        <w:t xml:space="preserve">все большую требовательность к партнеру, что способствует уходу аддикта избегания от </w:t>
      </w:r>
      <w:r>
        <w:t>этих отношений.</w:t>
      </w:r>
    </w:p>
    <w:p w14:paraId="63392217" w14:textId="77777777" w:rsidR="008B35D8" w:rsidRDefault="008B35D8" w:rsidP="008B35D8">
      <w:pPr>
        <w:numPr>
          <w:ilvl w:val="0"/>
          <w:numId w:val="70"/>
        </w:numPr>
        <w:shd w:val="clear" w:color="auto" w:fill="FFFFFF"/>
        <w:tabs>
          <w:tab w:val="left" w:pos="600"/>
        </w:tabs>
        <w:spacing w:line="235" w:lineRule="exact"/>
        <w:ind w:right="14" w:firstLine="341"/>
        <w:jc w:val="both"/>
        <w:rPr>
          <w:spacing w:val="-13"/>
        </w:rPr>
      </w:pPr>
      <w:r>
        <w:rPr>
          <w:spacing w:val="-3"/>
        </w:rPr>
        <w:t xml:space="preserve">Развитие осознания того, что в отношениях не все в порядке. На каком-то этапе </w:t>
      </w:r>
      <w:r>
        <w:rPr>
          <w:spacing w:val="-5"/>
        </w:rPr>
        <w:t>любовному аддикту приходится признать, что его покидают. Возникают явления отнятия с характерными для них депрессией, дистимией и безразличием. Начинается анализ про</w:t>
      </w:r>
      <w:r>
        <w:rPr>
          <w:spacing w:val="-5"/>
        </w:rPr>
        <w:softHyphen/>
      </w:r>
      <w:r>
        <w:rPr>
          <w:spacing w:val="-3"/>
        </w:rPr>
        <w:t xml:space="preserve">изошедшего с целью вернуть все назад. Отношения разрушаются, но в будущем могут </w:t>
      </w:r>
      <w:r>
        <w:rPr>
          <w:spacing w:val="-1"/>
        </w:rPr>
        <w:t>быть восстановлены либо с прежним, либо с другим партнером.</w:t>
      </w:r>
    </w:p>
    <w:p w14:paraId="21DDA4FF" w14:textId="77777777" w:rsidR="008B35D8" w:rsidRDefault="008B35D8">
      <w:pPr>
        <w:shd w:val="clear" w:color="auto" w:fill="FFFFFF"/>
        <w:spacing w:line="235" w:lineRule="exact"/>
        <w:ind w:right="19" w:firstLine="341"/>
        <w:jc w:val="both"/>
      </w:pPr>
      <w:r>
        <w:rPr>
          <w:spacing w:val="-4"/>
        </w:rPr>
        <w:t xml:space="preserve">В отношениях аддиктов отсутствуют здоровые разграничения, без чего невозможна </w:t>
      </w:r>
      <w:r>
        <w:rPr>
          <w:spacing w:val="-2"/>
        </w:rPr>
        <w:t xml:space="preserve">ни интимность между партнерами, ни признание права на собственную жизнь. Это </w:t>
      </w:r>
      <w:r>
        <w:rPr>
          <w:spacing w:val="-4"/>
        </w:rPr>
        <w:t>приводит к тому, что они обвиняют друг друга в нечестности, используют сарказм, пре</w:t>
      </w:r>
      <w:r>
        <w:rPr>
          <w:spacing w:val="-4"/>
        </w:rPr>
        <w:softHyphen/>
      </w:r>
      <w:r>
        <w:t>увеличения и оскорбления.</w:t>
      </w:r>
    </w:p>
    <w:p w14:paraId="4F0F9FE8" w14:textId="77777777" w:rsidR="008B35D8" w:rsidRDefault="008B35D8">
      <w:pPr>
        <w:shd w:val="clear" w:color="auto" w:fill="FFFFFF"/>
        <w:spacing w:line="235" w:lineRule="exact"/>
        <w:ind w:left="10" w:right="24" w:firstLine="346"/>
        <w:jc w:val="both"/>
      </w:pPr>
      <w:r>
        <w:rPr>
          <w:spacing w:val="-4"/>
        </w:rPr>
        <w:t xml:space="preserve">Вместе с тем любовный аддикт и аддикт избегания тянутся друг к другу вследствие </w:t>
      </w:r>
      <w:r>
        <w:rPr>
          <w:spacing w:val="-2"/>
        </w:rPr>
        <w:t xml:space="preserve">«знакомых» психологических черт. Несмотря на то что привлекающие черты другого </w:t>
      </w:r>
      <w:r>
        <w:rPr>
          <w:spacing w:val="-1"/>
        </w:rPr>
        <w:t xml:space="preserve">могут быть неприятными, вызывать эмоциональную боль, они привычны с детства и </w:t>
      </w:r>
      <w:r>
        <w:rPr>
          <w:spacing w:val="-4"/>
        </w:rPr>
        <w:t>напоминают ситуацию переживаний в нежном возрасте. Возникает влечение к знакомо</w:t>
      </w:r>
      <w:r>
        <w:rPr>
          <w:spacing w:val="-4"/>
        </w:rPr>
        <w:softHyphen/>
      </w:r>
      <w:r>
        <w:rPr>
          <w:spacing w:val="-5"/>
        </w:rPr>
        <w:t>му. Оба вида аддиктов обычно не увлекаются неаддиктами. Последние кажутся им скуч</w:t>
      </w:r>
      <w:r>
        <w:rPr>
          <w:spacing w:val="-5"/>
        </w:rPr>
        <w:softHyphen/>
      </w:r>
      <w:r>
        <w:rPr>
          <w:spacing w:val="-2"/>
        </w:rPr>
        <w:t>ными, непривлекательными; они не знают, как себя с ними вести.</w:t>
      </w:r>
    </w:p>
    <w:p w14:paraId="257655E2" w14:textId="77777777" w:rsidR="008B35D8" w:rsidRDefault="008B35D8">
      <w:pPr>
        <w:shd w:val="clear" w:color="auto" w:fill="FFFFFF"/>
        <w:spacing w:line="235" w:lineRule="exact"/>
        <w:ind w:left="10" w:right="24" w:firstLine="346"/>
        <w:jc w:val="both"/>
        <w:sectPr w:rsidR="008B35D8">
          <w:type w:val="continuous"/>
          <w:pgSz w:w="12240" w:h="15840"/>
          <w:pgMar w:top="1440" w:right="2575" w:bottom="720" w:left="2316" w:header="720" w:footer="720" w:gutter="0"/>
          <w:cols w:space="60"/>
          <w:noEndnote/>
        </w:sectPr>
      </w:pPr>
    </w:p>
    <w:p w14:paraId="47C98755" w14:textId="77777777" w:rsidR="008B35D8" w:rsidRDefault="008B35D8">
      <w:pPr>
        <w:shd w:val="clear" w:color="auto" w:fill="FFFFFF"/>
      </w:pPr>
      <w:r>
        <w:rPr>
          <w:spacing w:val="-12"/>
        </w:rPr>
        <w:t>Любовная аддикция</w:t>
      </w:r>
    </w:p>
    <w:p w14:paraId="1959A59E" w14:textId="77777777" w:rsidR="008B35D8" w:rsidRDefault="008B35D8">
      <w:pPr>
        <w:shd w:val="clear" w:color="auto" w:fill="FFFFFF"/>
        <w:spacing w:before="43"/>
      </w:pPr>
      <w:r>
        <w:br w:type="column"/>
      </w:r>
      <w:r>
        <w:rPr>
          <w:rFonts w:ascii="Arial" w:hAnsi="Arial" w:cs="Arial"/>
          <w:sz w:val="18"/>
          <w:szCs w:val="18"/>
        </w:rPr>
        <w:t>519</w:t>
      </w:r>
    </w:p>
    <w:p w14:paraId="1F335ACB" w14:textId="77777777" w:rsidR="008B35D8" w:rsidRDefault="008B35D8">
      <w:pPr>
        <w:shd w:val="clear" w:color="auto" w:fill="FFFFFF"/>
        <w:spacing w:before="43"/>
        <w:sectPr w:rsidR="008B35D8">
          <w:pgSz w:w="12240" w:h="15840"/>
          <w:pgMar w:top="1440" w:right="2120" w:bottom="720" w:left="2340" w:header="720" w:footer="720" w:gutter="0"/>
          <w:cols w:num="2" w:space="720" w:equalWidth="0">
            <w:col w:w="1526" w:space="5534"/>
            <w:col w:w="720"/>
          </w:cols>
          <w:noEndnote/>
        </w:sectPr>
      </w:pPr>
    </w:p>
    <w:p w14:paraId="102EE0A9" w14:textId="77777777" w:rsidR="008B35D8" w:rsidRDefault="008B35D8">
      <w:pPr>
        <w:shd w:val="clear" w:color="auto" w:fill="FFFFFF"/>
        <w:spacing w:before="235" w:line="235" w:lineRule="exact"/>
        <w:ind w:left="24" w:right="475" w:firstLine="317"/>
        <w:jc w:val="both"/>
      </w:pPr>
      <w:r>
        <w:rPr>
          <w:noProof/>
        </w:rPr>
        <w:pict w14:anchorId="79511279">
          <v:line id="_x0000_s1552" style="position:absolute;left:0;text-align:left;z-index:93;mso-position-horizontal-relative:margin" from="-27.1pt,3.35pt" to="-27.1pt,483.35pt" o:allowincell="f" strokeweight="2.15pt">
            <w10:wrap anchorx="margin"/>
          </v:line>
        </w:pict>
      </w:r>
      <w:r>
        <w:rPr>
          <w:spacing w:val="-2"/>
        </w:rPr>
        <w:t xml:space="preserve">Существуют факторы, способствующие влечению любовных аддиктов к аддиктам </w:t>
      </w:r>
      <w:r>
        <w:t>избегания:</w:t>
      </w:r>
    </w:p>
    <w:p w14:paraId="716D6EBC" w14:textId="77777777" w:rsidR="008B35D8" w:rsidRDefault="008B35D8" w:rsidP="008B35D8">
      <w:pPr>
        <w:numPr>
          <w:ilvl w:val="0"/>
          <w:numId w:val="13"/>
        </w:numPr>
        <w:shd w:val="clear" w:color="auto" w:fill="FFFFFF"/>
        <w:tabs>
          <w:tab w:val="left" w:pos="667"/>
        </w:tabs>
        <w:spacing w:line="235" w:lineRule="exact"/>
        <w:ind w:left="504"/>
      </w:pPr>
      <w:r>
        <w:rPr>
          <w:spacing w:val="-2"/>
        </w:rPr>
        <w:t>привлекательность того, что знакомо;</w:t>
      </w:r>
    </w:p>
    <w:p w14:paraId="0E3E1D1C" w14:textId="77777777" w:rsidR="008B35D8" w:rsidRDefault="008B35D8" w:rsidP="008B35D8">
      <w:pPr>
        <w:numPr>
          <w:ilvl w:val="0"/>
          <w:numId w:val="13"/>
        </w:numPr>
        <w:shd w:val="clear" w:color="auto" w:fill="FFFFFF"/>
        <w:tabs>
          <w:tab w:val="left" w:pos="667"/>
        </w:tabs>
        <w:spacing w:line="235" w:lineRule="exact"/>
        <w:ind w:left="667" w:right="384" w:hanging="163"/>
      </w:pPr>
      <w:r>
        <w:rPr>
          <w:spacing w:val="-3"/>
        </w:rPr>
        <w:t>привлекательность ситуации, содержащей в себе надежду на то, что «раны дет</w:t>
      </w:r>
      <w:r>
        <w:rPr>
          <w:spacing w:val="-3"/>
        </w:rPr>
        <w:softHyphen/>
      </w:r>
      <w:r>
        <w:t>ства» могут быть излечены на новом уровне;</w:t>
      </w:r>
    </w:p>
    <w:p w14:paraId="7FEF638E" w14:textId="77777777" w:rsidR="008B35D8" w:rsidRDefault="008B35D8">
      <w:pPr>
        <w:shd w:val="clear" w:color="auto" w:fill="FFFFFF"/>
        <w:tabs>
          <w:tab w:val="left" w:pos="672"/>
        </w:tabs>
        <w:spacing w:line="235" w:lineRule="exact"/>
        <w:ind w:left="336" w:right="384" w:firstLine="163"/>
      </w:pPr>
      <w:r>
        <w:t>•</w:t>
      </w:r>
      <w:r>
        <w:tab/>
      </w:r>
      <w:r>
        <w:rPr>
          <w:spacing w:val="-2"/>
        </w:rPr>
        <w:t>привлекательность возможности реализации фантазий, созданных в детстве.</w:t>
      </w:r>
      <w:r>
        <w:rPr>
          <w:spacing w:val="-2"/>
        </w:rPr>
        <w:br/>
        <w:t>По мнению И. Н. Хмарука(2005), факторами, способствующими провоцированию</w:t>
      </w:r>
    </w:p>
    <w:p w14:paraId="1DCB3B1F" w14:textId="77777777" w:rsidR="008B35D8" w:rsidRDefault="008B35D8">
      <w:pPr>
        <w:shd w:val="clear" w:color="auto" w:fill="FFFFFF"/>
        <w:spacing w:line="235" w:lineRule="exact"/>
        <w:ind w:left="5" w:right="470"/>
        <w:jc w:val="both"/>
      </w:pPr>
      <w:r>
        <w:rPr>
          <w:spacing w:val="-4"/>
        </w:rPr>
        <w:t>любовных (эротических) аддикций, являются: утрата объекта эротической привязаннос</w:t>
      </w:r>
      <w:r>
        <w:rPr>
          <w:spacing w:val="-4"/>
        </w:rPr>
        <w:softHyphen/>
      </w:r>
      <w:r>
        <w:rPr>
          <w:spacing w:val="-3"/>
        </w:rPr>
        <w:t xml:space="preserve">ти (реальная или мнимая), потеря уверенности в позитивном отношении с его стороны, </w:t>
      </w:r>
      <w:r>
        <w:rPr>
          <w:spacing w:val="-2"/>
        </w:rPr>
        <w:t>угроза расставания на фоне нарастающего конфликтного взаимодействия либо ситуа</w:t>
      </w:r>
      <w:r>
        <w:rPr>
          <w:spacing w:val="-2"/>
        </w:rPr>
        <w:softHyphen/>
      </w:r>
      <w:r>
        <w:t>ция «любовного треугольника».</w:t>
      </w:r>
    </w:p>
    <w:p w14:paraId="18A7C38B" w14:textId="77777777" w:rsidR="008B35D8" w:rsidRDefault="008B35D8">
      <w:pPr>
        <w:shd w:val="clear" w:color="auto" w:fill="FFFFFF"/>
        <w:spacing w:line="235" w:lineRule="exact"/>
        <w:ind w:left="14" w:right="470" w:firstLine="317"/>
        <w:jc w:val="both"/>
      </w:pPr>
      <w:r>
        <w:rPr>
          <w:spacing w:val="-2"/>
        </w:rPr>
        <w:t>Мотивы обращения за психологической и психотерапевтической помощью лиц с признаками любовной аддикций в ситуации кризиса эмоционально-значимых отноше</w:t>
      </w:r>
      <w:r>
        <w:rPr>
          <w:spacing w:val="-2"/>
        </w:rPr>
        <w:softHyphen/>
      </w:r>
      <w:r>
        <w:rPr>
          <w:spacing w:val="-4"/>
        </w:rPr>
        <w:t>ний, по наблюдению И. Н. Хмарука и Ю. С. Степановой (2005), таковы:</w:t>
      </w:r>
    </w:p>
    <w:p w14:paraId="77057692" w14:textId="77777777" w:rsidR="008B35D8" w:rsidRDefault="008B35D8" w:rsidP="008B35D8">
      <w:pPr>
        <w:numPr>
          <w:ilvl w:val="0"/>
          <w:numId w:val="71"/>
        </w:numPr>
        <w:shd w:val="clear" w:color="auto" w:fill="FFFFFF"/>
        <w:tabs>
          <w:tab w:val="left" w:pos="590"/>
        </w:tabs>
        <w:spacing w:line="235" w:lineRule="exact"/>
        <w:ind w:right="470" w:firstLine="317"/>
        <w:jc w:val="both"/>
        <w:rPr>
          <w:spacing w:val="-16"/>
        </w:rPr>
      </w:pPr>
      <w:r>
        <w:rPr>
          <w:spacing w:val="-1"/>
        </w:rPr>
        <w:t>потребность в эмпатической поддержке, принятии («желание поговорить, вы</w:t>
      </w:r>
      <w:r>
        <w:rPr>
          <w:spacing w:val="-1"/>
        </w:rPr>
        <w:softHyphen/>
      </w:r>
      <w:r>
        <w:rPr>
          <w:spacing w:val="-2"/>
        </w:rPr>
        <w:t>плакаться, выговориться» как результат острой реакции на стресс);</w:t>
      </w:r>
    </w:p>
    <w:p w14:paraId="27A2BF65" w14:textId="77777777" w:rsidR="008B35D8" w:rsidRDefault="008B35D8" w:rsidP="008B35D8">
      <w:pPr>
        <w:numPr>
          <w:ilvl w:val="0"/>
          <w:numId w:val="71"/>
        </w:numPr>
        <w:shd w:val="clear" w:color="auto" w:fill="FFFFFF"/>
        <w:tabs>
          <w:tab w:val="left" w:pos="590"/>
        </w:tabs>
        <w:spacing w:line="235" w:lineRule="exact"/>
        <w:ind w:right="475" w:firstLine="317"/>
        <w:jc w:val="both"/>
      </w:pPr>
      <w:r>
        <w:rPr>
          <w:spacing w:val="-3"/>
        </w:rPr>
        <w:t>желание найти одобрение (либо оправдание) своего поведения у врача-психоте</w:t>
      </w:r>
      <w:r>
        <w:rPr>
          <w:spacing w:val="-3"/>
        </w:rPr>
        <w:softHyphen/>
      </w:r>
      <w:r>
        <w:t>рапевта или консультанта-психолога;</w:t>
      </w:r>
    </w:p>
    <w:p w14:paraId="29953F03" w14:textId="77777777" w:rsidR="008B35D8" w:rsidRDefault="008B35D8" w:rsidP="008B35D8">
      <w:pPr>
        <w:numPr>
          <w:ilvl w:val="0"/>
          <w:numId w:val="71"/>
        </w:numPr>
        <w:shd w:val="clear" w:color="auto" w:fill="FFFFFF"/>
        <w:tabs>
          <w:tab w:val="left" w:pos="590"/>
        </w:tabs>
        <w:spacing w:line="235" w:lineRule="exact"/>
        <w:ind w:right="470" w:firstLine="317"/>
        <w:jc w:val="both"/>
        <w:rPr>
          <w:spacing w:val="-6"/>
        </w:rPr>
      </w:pPr>
      <w:r>
        <w:rPr>
          <w:spacing w:val="-6"/>
        </w:rPr>
        <w:t>желание найти поддержку в осуждении «недостойного (плохого)» поведения парт</w:t>
      </w:r>
      <w:r>
        <w:rPr>
          <w:spacing w:val="-6"/>
        </w:rPr>
        <w:softHyphen/>
      </w:r>
      <w:r>
        <w:t>нера;</w:t>
      </w:r>
    </w:p>
    <w:p w14:paraId="5D9F2E34" w14:textId="77777777" w:rsidR="008B35D8" w:rsidRDefault="008B35D8" w:rsidP="008B35D8">
      <w:pPr>
        <w:numPr>
          <w:ilvl w:val="0"/>
          <w:numId w:val="71"/>
        </w:numPr>
        <w:shd w:val="clear" w:color="auto" w:fill="FFFFFF"/>
        <w:tabs>
          <w:tab w:val="left" w:pos="590"/>
        </w:tabs>
        <w:spacing w:line="235" w:lineRule="exact"/>
        <w:ind w:right="470" w:firstLine="317"/>
        <w:jc w:val="both"/>
        <w:rPr>
          <w:spacing w:val="-4"/>
        </w:rPr>
      </w:pPr>
      <w:r>
        <w:rPr>
          <w:spacing w:val="-3"/>
        </w:rPr>
        <w:t>желание получить «психологический анализ» причин поведения партнера с це</w:t>
      </w:r>
      <w:r>
        <w:rPr>
          <w:spacing w:val="-3"/>
        </w:rPr>
        <w:softHyphen/>
      </w:r>
      <w:r>
        <w:t>лью «повлиять на него» («сделать так, чтобы он (она) понял»);</w:t>
      </w:r>
    </w:p>
    <w:p w14:paraId="3EBC721C" w14:textId="77777777" w:rsidR="008B35D8" w:rsidRDefault="008B35D8" w:rsidP="008B35D8">
      <w:pPr>
        <w:numPr>
          <w:ilvl w:val="0"/>
          <w:numId w:val="71"/>
        </w:numPr>
        <w:shd w:val="clear" w:color="auto" w:fill="FFFFFF"/>
        <w:tabs>
          <w:tab w:val="left" w:pos="590"/>
        </w:tabs>
        <w:spacing w:line="235" w:lineRule="exact"/>
        <w:ind w:right="475" w:firstLine="317"/>
        <w:jc w:val="both"/>
        <w:rPr>
          <w:spacing w:val="-9"/>
        </w:rPr>
      </w:pPr>
      <w:r>
        <w:rPr>
          <w:spacing w:val="-1"/>
        </w:rPr>
        <w:t xml:space="preserve">потребность разобраться в истинных причинах происшедшего с целью найти </w:t>
      </w:r>
      <w:r>
        <w:t>способы конструктивного разрешения сложившейся ситуации.</w:t>
      </w:r>
    </w:p>
    <w:p w14:paraId="5E726141" w14:textId="77777777" w:rsidR="008B35D8" w:rsidRDefault="008B35D8">
      <w:pPr>
        <w:shd w:val="clear" w:color="auto" w:fill="FFFFFF"/>
        <w:spacing w:line="235" w:lineRule="exact"/>
        <w:ind w:right="470" w:firstLine="326"/>
        <w:jc w:val="both"/>
      </w:pPr>
      <w:r>
        <w:rPr>
          <w:spacing w:val="-4"/>
        </w:rPr>
        <w:t>Рассмотрение любовных аддикций («патологической любви») как одной из нехими</w:t>
      </w:r>
      <w:r>
        <w:rPr>
          <w:spacing w:val="-4"/>
        </w:rPr>
        <w:softHyphen/>
      </w:r>
      <w:r>
        <w:rPr>
          <w:spacing w:val="-1"/>
        </w:rPr>
        <w:t xml:space="preserve">ческих форм аддиктивного поведения открывает новые перспективы изучения этого </w:t>
      </w:r>
      <w:r>
        <w:rPr>
          <w:spacing w:val="-2"/>
        </w:rPr>
        <w:t>сложного феномена и терапевтических возможностей с позиций аддиктологии.</w:t>
      </w:r>
    </w:p>
    <w:p w14:paraId="6509E695" w14:textId="77777777" w:rsidR="008B35D8" w:rsidRDefault="008B35D8">
      <w:pPr>
        <w:shd w:val="clear" w:color="auto" w:fill="FFFFFF"/>
        <w:spacing w:line="235" w:lineRule="exact"/>
        <w:ind w:right="470" w:firstLine="326"/>
        <w:jc w:val="both"/>
        <w:sectPr w:rsidR="008B35D8">
          <w:type w:val="continuous"/>
          <w:pgSz w:w="12240" w:h="15840"/>
          <w:pgMar w:top="1440" w:right="2120" w:bottom="720" w:left="2325" w:header="720" w:footer="720" w:gutter="0"/>
          <w:cols w:space="60"/>
          <w:noEndnote/>
        </w:sectPr>
      </w:pPr>
    </w:p>
    <w:p w14:paraId="47DFD884" w14:textId="77777777" w:rsidR="008B35D8" w:rsidRDefault="008B35D8">
      <w:pPr>
        <w:shd w:val="clear" w:color="auto" w:fill="FFFFFF"/>
        <w:spacing w:line="485" w:lineRule="exact"/>
        <w:ind w:left="1368" w:firstLine="4661"/>
      </w:pPr>
      <w:r>
        <w:rPr>
          <w:noProof/>
        </w:rPr>
        <w:pict w14:anchorId="363E9B9A">
          <v:line id="_x0000_s1553" style="position:absolute;left:0;text-align:left;z-index:94;mso-position-horizontal-relative:margin" from="390.5pt,351.6pt" to="390.5pt,467.75pt" o:allowincell="f" strokeweight=".25pt">
            <w10:wrap anchorx="margin"/>
          </v:line>
        </w:pict>
      </w:r>
      <w:r>
        <w:rPr>
          <w:noProof/>
        </w:rPr>
        <w:pict w14:anchorId="1AE42F4D">
          <v:line id="_x0000_s1554" style="position:absolute;left:0;text-align:left;z-index:95;mso-position-horizontal-relative:margin" from="391.2pt,-89.75pt" to="391.2pt,216.5pt" o:allowincell="f" strokeweight="1.2pt">
            <w10:wrap anchorx="margin"/>
          </v:line>
        </w:pict>
      </w:r>
      <w:r>
        <w:rPr>
          <w:rFonts w:ascii="Arial" w:hAnsi="Arial"/>
          <w:b/>
          <w:bCs/>
          <w:sz w:val="26"/>
          <w:szCs w:val="26"/>
        </w:rPr>
        <w:t>ГЛАВА</w:t>
      </w:r>
      <w:r>
        <w:rPr>
          <w:rFonts w:ascii="Arial" w:hAnsi="Arial" w:cs="Arial"/>
          <w:b/>
          <w:bCs/>
          <w:sz w:val="26"/>
          <w:szCs w:val="26"/>
        </w:rPr>
        <w:t xml:space="preserve"> 21 </w:t>
      </w:r>
      <w:r>
        <w:rPr>
          <w:rFonts w:ascii="Arial" w:hAnsi="Arial"/>
          <w:b/>
          <w:bCs/>
          <w:spacing w:val="-12"/>
          <w:sz w:val="26"/>
          <w:szCs w:val="26"/>
        </w:rPr>
        <w:t>КОММУНИКАТИВНЫЕ</w:t>
      </w:r>
      <w:r>
        <w:rPr>
          <w:rFonts w:ascii="Arial" w:hAnsi="Arial" w:cs="Arial"/>
          <w:b/>
          <w:bCs/>
          <w:spacing w:val="-12"/>
          <w:sz w:val="26"/>
          <w:szCs w:val="26"/>
        </w:rPr>
        <w:t xml:space="preserve"> </w:t>
      </w:r>
      <w:r>
        <w:rPr>
          <w:rFonts w:ascii="Arial" w:hAnsi="Arial"/>
          <w:b/>
          <w:bCs/>
          <w:spacing w:val="-12"/>
          <w:sz w:val="26"/>
          <w:szCs w:val="26"/>
        </w:rPr>
        <w:t>ЗАВИСИМОСТИ</w:t>
      </w:r>
    </w:p>
    <w:p w14:paraId="7182197D" w14:textId="77777777" w:rsidR="008B35D8" w:rsidRDefault="008B35D8">
      <w:pPr>
        <w:shd w:val="clear" w:color="auto" w:fill="FFFFFF"/>
        <w:spacing w:before="643"/>
        <w:ind w:left="14"/>
        <w:jc w:val="center"/>
      </w:pPr>
      <w:r>
        <w:rPr>
          <w:rFonts w:ascii="Arial" w:hAnsi="Arial" w:cs="Arial"/>
          <w:b/>
          <w:bCs/>
          <w:spacing w:val="-20"/>
          <w:sz w:val="26"/>
          <w:szCs w:val="26"/>
        </w:rPr>
        <w:t xml:space="preserve">21.1. </w:t>
      </w:r>
      <w:r>
        <w:rPr>
          <w:rFonts w:ascii="Arial" w:hAnsi="Arial"/>
          <w:b/>
          <w:bCs/>
          <w:spacing w:val="-20"/>
          <w:sz w:val="26"/>
          <w:szCs w:val="26"/>
        </w:rPr>
        <w:t>Коммуникативные</w:t>
      </w:r>
      <w:r>
        <w:rPr>
          <w:rFonts w:ascii="Arial" w:hAnsi="Arial" w:cs="Arial"/>
          <w:b/>
          <w:bCs/>
          <w:spacing w:val="-20"/>
          <w:sz w:val="26"/>
          <w:szCs w:val="26"/>
        </w:rPr>
        <w:t xml:space="preserve"> </w:t>
      </w:r>
      <w:r>
        <w:rPr>
          <w:rFonts w:ascii="Arial" w:hAnsi="Arial"/>
          <w:b/>
          <w:bCs/>
          <w:spacing w:val="-20"/>
          <w:sz w:val="26"/>
          <w:szCs w:val="26"/>
        </w:rPr>
        <w:t>зависимости</w:t>
      </w:r>
    </w:p>
    <w:p w14:paraId="2718D2F0" w14:textId="77777777" w:rsidR="008B35D8" w:rsidRDefault="008B35D8">
      <w:pPr>
        <w:shd w:val="clear" w:color="auto" w:fill="FFFFFF"/>
        <w:spacing w:before="221" w:line="235" w:lineRule="exact"/>
        <w:ind w:firstLine="341"/>
        <w:jc w:val="both"/>
      </w:pPr>
      <w:r>
        <w:rPr>
          <w:spacing w:val="-1"/>
        </w:rPr>
        <w:t xml:space="preserve">Считается, что человек при помощи разнообразных коммуникативных средств в </w:t>
      </w:r>
      <w:r>
        <w:rPr>
          <w:spacing w:val="-4"/>
        </w:rPr>
        <w:t xml:space="preserve">рамках девиаций стремится «бежать от свободы» (по Э. Фромму, 1990). В одних случаях </w:t>
      </w:r>
      <w:r>
        <w:rPr>
          <w:spacing w:val="-5"/>
        </w:rPr>
        <w:t>бегство приводит к аутистическому паттерну поведения, в других— к гиперобщительно</w:t>
      </w:r>
      <w:r>
        <w:rPr>
          <w:spacing w:val="-5"/>
        </w:rPr>
        <w:softHyphen/>
        <w:t>сти, в третьих — к конформизму и т. д. Сутью бегства от свободы и становления отклоне</w:t>
      </w:r>
      <w:r>
        <w:rPr>
          <w:spacing w:val="-5"/>
        </w:rPr>
        <w:softHyphen/>
      </w:r>
      <w:r>
        <w:rPr>
          <w:spacing w:val="-3"/>
        </w:rPr>
        <w:t>ний в поведении является осознанное или неосознанное стремление уклониться от кон</w:t>
      </w:r>
      <w:r>
        <w:rPr>
          <w:spacing w:val="-3"/>
        </w:rPr>
        <w:softHyphen/>
        <w:t xml:space="preserve">структивного анализа и переживания основополагающих экзистенциальных ценностей, </w:t>
      </w:r>
      <w:r>
        <w:rPr>
          <w:spacing w:val="-4"/>
        </w:rPr>
        <w:t>базисных проблем существования индивида с целью избежать тревоги, страха и неопре</w:t>
      </w:r>
      <w:r>
        <w:rPr>
          <w:spacing w:val="-4"/>
        </w:rPr>
        <w:softHyphen/>
        <w:t>деленности. И. Ялом (1998) причисляет к таким базисным проблемам страх смерти, осо</w:t>
      </w:r>
      <w:r>
        <w:rPr>
          <w:spacing w:val="-4"/>
        </w:rPr>
        <w:softHyphen/>
      </w:r>
      <w:r>
        <w:t>знание необходимости и возможности свободы, следовательно, и ответственности, а также смысл существования и единения/изоляции.</w:t>
      </w:r>
    </w:p>
    <w:p w14:paraId="7E6104D8" w14:textId="77777777" w:rsidR="008B35D8" w:rsidRDefault="008B35D8">
      <w:pPr>
        <w:shd w:val="clear" w:color="auto" w:fill="FFFFFF"/>
        <w:spacing w:line="235" w:lineRule="exact"/>
        <w:ind w:right="5" w:firstLine="350"/>
        <w:jc w:val="both"/>
      </w:pPr>
      <w:r>
        <w:rPr>
          <w:spacing w:val="-3"/>
        </w:rPr>
        <w:t>Коммуникативные девиации позволяют человеку не решать экзистенциальные про</w:t>
      </w:r>
      <w:r>
        <w:rPr>
          <w:spacing w:val="-3"/>
        </w:rPr>
        <w:softHyphen/>
      </w:r>
      <w:r>
        <w:rPr>
          <w:spacing w:val="-2"/>
        </w:rPr>
        <w:t xml:space="preserve">блемы, а существовать вне их. Выбор одного из аномальных (аддиктивных) способов </w:t>
      </w:r>
      <w:r>
        <w:rPr>
          <w:spacing w:val="-3"/>
        </w:rPr>
        <w:t xml:space="preserve">взаимоотношения с окружающим миром как бы автоматически снимает необходимость </w:t>
      </w:r>
      <w:r>
        <w:rPr>
          <w:spacing w:val="-5"/>
        </w:rPr>
        <w:t>предпринимать какие-либо усилия по устранению экзистенциальной тревоги. По Ж. Сар</w:t>
      </w:r>
      <w:r>
        <w:rPr>
          <w:spacing w:val="-5"/>
        </w:rPr>
        <w:softHyphen/>
      </w:r>
      <w:r>
        <w:rPr>
          <w:spacing w:val="-4"/>
        </w:rPr>
        <w:t>тру, человек полностью ответственен не только за свои действия, но и за свою неспособ</w:t>
      </w:r>
      <w:r>
        <w:rPr>
          <w:spacing w:val="-4"/>
        </w:rPr>
        <w:softHyphen/>
      </w:r>
      <w:r>
        <w:rPr>
          <w:spacing w:val="-1"/>
        </w:rPr>
        <w:t xml:space="preserve">ность действовать. Можно утверждать, что выбор того или иного девиантного стиля </w:t>
      </w:r>
      <w:r>
        <w:rPr>
          <w:spacing w:val="-2"/>
        </w:rPr>
        <w:t>коммуникативного поведения опосредован желаниями, стремлениями и потребностя</w:t>
      </w:r>
      <w:r>
        <w:rPr>
          <w:spacing w:val="-2"/>
        </w:rPr>
        <w:softHyphen/>
        <w:t>ми индивида, чаще осознаваемыми, чем неосознаваемыми. В равной степени и аутиза-</w:t>
      </w:r>
      <w:r>
        <w:rPr>
          <w:spacing w:val="-1"/>
        </w:rPr>
        <w:t>ция в виде необщительности и нелюдимости (отрешение от мира), и гиперобщитель</w:t>
      </w:r>
      <w:r>
        <w:rPr>
          <w:spacing w:val="-1"/>
        </w:rPr>
        <w:softHyphen/>
      </w:r>
      <w:r>
        <w:t>ность— это способы преодоления экзистенциальной тревоги.</w:t>
      </w:r>
    </w:p>
    <w:p w14:paraId="6B03D37E" w14:textId="77777777" w:rsidR="008B35D8" w:rsidRDefault="008B35D8">
      <w:pPr>
        <w:shd w:val="clear" w:color="auto" w:fill="FFFFFF"/>
        <w:spacing w:line="235" w:lineRule="exact"/>
        <w:ind w:right="10" w:firstLine="341"/>
        <w:jc w:val="both"/>
      </w:pPr>
      <w:r>
        <w:rPr>
          <w:i/>
          <w:iCs/>
          <w:spacing w:val="-2"/>
        </w:rPr>
        <w:t xml:space="preserve">Конформистское поведение </w:t>
      </w:r>
      <w:r>
        <w:rPr>
          <w:spacing w:val="-2"/>
        </w:rPr>
        <w:t>проявляется в склонности приспосабливаться к любо</w:t>
      </w:r>
      <w:r>
        <w:rPr>
          <w:spacing w:val="-2"/>
        </w:rPr>
        <w:softHyphen/>
      </w:r>
      <w:r>
        <w:rPr>
          <w:spacing w:val="-1"/>
        </w:rPr>
        <w:t>му окружению, к любым точкам зрения и любому мировоззрению, жить не собствен</w:t>
      </w:r>
      <w:r>
        <w:rPr>
          <w:spacing w:val="-1"/>
        </w:rPr>
        <w:softHyphen/>
        <w:t xml:space="preserve">ными интересами, а схемами, придуманными в обществе, игнорировать собственное </w:t>
      </w:r>
      <w:r>
        <w:rPr>
          <w:spacing w:val="-5"/>
        </w:rPr>
        <w:t>мнение или не иметь своего взгляда на происходящие события. Конформист — это чело</w:t>
      </w:r>
      <w:r>
        <w:rPr>
          <w:spacing w:val="-5"/>
        </w:rPr>
        <w:softHyphen/>
      </w:r>
      <w:r>
        <w:rPr>
          <w:spacing w:val="-4"/>
        </w:rPr>
        <w:t xml:space="preserve">век без свойств. Основная его способность — быть незаметным, «как все», не проявлять </w:t>
      </w:r>
      <w:r>
        <w:rPr>
          <w:spacing w:val="-3"/>
        </w:rPr>
        <w:t xml:space="preserve">никаких реакций, отличающихся от общепринятых и традиционных, полная подчиняе-мость без внутренней борьбы. Удовлетворение такому индивиду приносит попадание в </w:t>
      </w:r>
      <w:r>
        <w:rPr>
          <w:spacing w:val="-2"/>
        </w:rPr>
        <w:t>резонанс с общими интересами, привычками, навыками. Он склонен использовать по</w:t>
      </w:r>
      <w:r>
        <w:rPr>
          <w:spacing w:val="-2"/>
        </w:rPr>
        <w:softHyphen/>
      </w:r>
      <w:r>
        <w:rPr>
          <w:spacing w:val="-3"/>
        </w:rPr>
        <w:t xml:space="preserve">веденческие и речевые штампы: одеваться по форме, трафаретно говорить, применяя, к </w:t>
      </w:r>
      <w:r>
        <w:t>примеру, бюрократический язык.</w:t>
      </w:r>
    </w:p>
    <w:p w14:paraId="0CD580E3" w14:textId="77777777" w:rsidR="008B35D8" w:rsidRDefault="008B35D8">
      <w:pPr>
        <w:shd w:val="clear" w:color="auto" w:fill="FFFFFF"/>
        <w:spacing w:before="5" w:line="235" w:lineRule="exact"/>
        <w:ind w:right="14" w:firstLine="336"/>
        <w:jc w:val="both"/>
      </w:pPr>
      <w:r>
        <w:rPr>
          <w:spacing w:val="-2"/>
        </w:rPr>
        <w:t xml:space="preserve">Особой разновидностью коммуникативных девиаций считается поведение, когда </w:t>
      </w:r>
      <w:r>
        <w:rPr>
          <w:spacing w:val="-3"/>
        </w:rPr>
        <w:t xml:space="preserve">человек руководствуется </w:t>
      </w:r>
      <w:r>
        <w:rPr>
          <w:i/>
          <w:iCs/>
          <w:spacing w:val="-3"/>
        </w:rPr>
        <w:t xml:space="preserve">псевдологией. </w:t>
      </w:r>
      <w:r>
        <w:rPr>
          <w:spacing w:val="-3"/>
        </w:rPr>
        <w:t xml:space="preserve">При данной форме отклоняющегося поведения </w:t>
      </w:r>
      <w:r>
        <w:rPr>
          <w:spacing w:val="-2"/>
        </w:rPr>
        <w:t xml:space="preserve">индивид склонен активно и часто использовать ложные (неправдивые) высказывания. </w:t>
      </w:r>
      <w:r>
        <w:rPr>
          <w:spacing w:val="-3"/>
        </w:rPr>
        <w:t>Он лжет не ради получения какой-либо выгоды, а с целью привлечения к собственной персоне внимания или для провоцирования окружающих. Псевдологическое поведение</w:t>
      </w:r>
    </w:p>
    <w:p w14:paraId="75BE3E88" w14:textId="77777777" w:rsidR="008B35D8" w:rsidRDefault="008B35D8">
      <w:pPr>
        <w:shd w:val="clear" w:color="auto" w:fill="FFFFFF"/>
        <w:spacing w:before="5" w:line="235" w:lineRule="exact"/>
        <w:ind w:right="14" w:firstLine="336"/>
        <w:jc w:val="both"/>
        <w:sectPr w:rsidR="008B35D8">
          <w:pgSz w:w="12240" w:h="15840"/>
          <w:pgMar w:top="1440" w:right="2561" w:bottom="720" w:left="2330" w:header="720" w:footer="720" w:gutter="0"/>
          <w:cols w:space="60"/>
          <w:noEndnote/>
        </w:sectPr>
      </w:pPr>
    </w:p>
    <w:p w14:paraId="1E71DED8" w14:textId="77777777" w:rsidR="008B35D8" w:rsidRDefault="008B35D8">
      <w:pPr>
        <w:shd w:val="clear" w:color="auto" w:fill="FFFFFF"/>
        <w:spacing w:before="24"/>
      </w:pPr>
      <w:r>
        <w:rPr>
          <w:spacing w:val="-21"/>
        </w:rPr>
        <w:t>Фанатизм</w:t>
      </w:r>
    </w:p>
    <w:p w14:paraId="117ECCA1" w14:textId="77777777" w:rsidR="008B35D8" w:rsidRDefault="008B35D8">
      <w:pPr>
        <w:shd w:val="clear" w:color="auto" w:fill="FFFFFF"/>
      </w:pPr>
      <w:r>
        <w:br w:type="column"/>
        <w:t>521</w:t>
      </w:r>
    </w:p>
    <w:p w14:paraId="487CECE4" w14:textId="77777777" w:rsidR="008B35D8" w:rsidRDefault="008B35D8">
      <w:pPr>
        <w:shd w:val="clear" w:color="auto" w:fill="FFFFFF"/>
        <w:sectPr w:rsidR="008B35D8">
          <w:pgSz w:w="12240" w:h="15840"/>
          <w:pgMar w:top="1440" w:right="2158" w:bottom="720" w:left="2315" w:header="720" w:footer="720" w:gutter="0"/>
          <w:cols w:num="2" w:sep="1" w:space="720" w:equalWidth="0">
            <w:col w:w="720" w:space="6326"/>
            <w:col w:w="720"/>
          </w:cols>
          <w:noEndnote/>
        </w:sectPr>
      </w:pPr>
    </w:p>
    <w:p w14:paraId="7B98CDB4" w14:textId="77777777" w:rsidR="008B35D8" w:rsidRDefault="008B35D8">
      <w:pPr>
        <w:shd w:val="clear" w:color="auto" w:fill="FFFFFF"/>
        <w:spacing w:before="250" w:line="235" w:lineRule="exact"/>
        <w:ind w:left="5" w:right="461"/>
        <w:jc w:val="both"/>
      </w:pPr>
      <w:r>
        <w:rPr>
          <w:noProof/>
        </w:rPr>
        <w:pict w14:anchorId="3EF753F8">
          <v:line id="_x0000_s1555" style="position:absolute;left:0;text-align:left;z-index:96;mso-position-horizontal-relative:margin" from="-26.4pt,-3.6pt" to="-26.4pt,579.35pt" o:allowincell="f" strokeweight="2.15pt">
            <w10:wrap anchorx="margin"/>
          </v:line>
        </w:pict>
      </w:r>
      <w:r>
        <w:rPr>
          <w:spacing w:val="-4"/>
        </w:rPr>
        <w:t xml:space="preserve">носит аддиктивный или патохарактерологический оттенок. Выгода для такого индивида </w:t>
      </w:r>
      <w:r>
        <w:rPr>
          <w:spacing w:val="-3"/>
        </w:rPr>
        <w:t>заключается в изменении своего психологического состояния (получение удовлетворе</w:t>
      </w:r>
      <w:r>
        <w:rPr>
          <w:spacing w:val="-3"/>
        </w:rPr>
        <w:softHyphen/>
      </w:r>
      <w:r>
        <w:rPr>
          <w:spacing w:val="-2"/>
        </w:rPr>
        <w:t>ния от признания и привлечения внимания, радости от введение в заблуждение или запутывания собеседника, успокоения от причинения партнеру вреда).</w:t>
      </w:r>
    </w:p>
    <w:p w14:paraId="30185B4B" w14:textId="77777777" w:rsidR="008B35D8" w:rsidRDefault="008B35D8">
      <w:pPr>
        <w:shd w:val="clear" w:color="auto" w:fill="FFFFFF"/>
        <w:spacing w:line="235" w:lineRule="exact"/>
        <w:ind w:right="456" w:firstLine="322"/>
        <w:jc w:val="both"/>
      </w:pPr>
      <w:r>
        <w:rPr>
          <w:spacing w:val="-3"/>
        </w:rPr>
        <w:t>К коммуникативным аддикциям относится крусадерство или идеологический аван</w:t>
      </w:r>
      <w:r>
        <w:rPr>
          <w:spacing w:val="-3"/>
        </w:rPr>
        <w:softHyphen/>
        <w:t xml:space="preserve">тюризм, характеризующийся чрезмерной склонностью выискивать для себя эффектные </w:t>
      </w:r>
      <w:r>
        <w:rPr>
          <w:spacing w:val="-6"/>
        </w:rPr>
        <w:t>и важные предприятия, чтобы затем погрузиться в них с головой (С. Мадди). Такие инди</w:t>
      </w:r>
      <w:r>
        <w:rPr>
          <w:spacing w:val="-6"/>
        </w:rPr>
        <w:softHyphen/>
      </w:r>
      <w:r>
        <w:rPr>
          <w:spacing w:val="-2"/>
        </w:rPr>
        <w:t>виды хватаются за любой повод, чтобы «выйти на улицу», стать сторонником какого-</w:t>
      </w:r>
      <w:r>
        <w:rPr>
          <w:spacing w:val="-6"/>
        </w:rPr>
        <w:t>нибудь социального движения и активно участвовать в деятельности общественных орга</w:t>
      </w:r>
      <w:r>
        <w:rPr>
          <w:spacing w:val="-6"/>
        </w:rPr>
        <w:softHyphen/>
      </w:r>
      <w:r>
        <w:rPr>
          <w:spacing w:val="-3"/>
        </w:rPr>
        <w:t>низаций. Считается, что крусадерство базируется на обостренном чувстве бессмыслен</w:t>
      </w:r>
      <w:r>
        <w:rPr>
          <w:spacing w:val="-3"/>
        </w:rPr>
        <w:softHyphen/>
      </w:r>
      <w:r>
        <w:rPr>
          <w:spacing w:val="-6"/>
        </w:rPr>
        <w:t xml:space="preserve">ности существования, которое притупляет погружение человека в активную деятельность </w:t>
      </w:r>
      <w:r>
        <w:t>(«ложное центрирование» по Д. Пайку).</w:t>
      </w:r>
    </w:p>
    <w:p w14:paraId="31730B1D" w14:textId="77777777" w:rsidR="008B35D8" w:rsidRDefault="008B35D8">
      <w:pPr>
        <w:shd w:val="clear" w:color="auto" w:fill="FFFFFF"/>
        <w:spacing w:line="235" w:lineRule="exact"/>
        <w:ind w:left="10" w:right="427" w:firstLine="317"/>
        <w:jc w:val="both"/>
      </w:pPr>
      <w:r>
        <w:rPr>
          <w:spacing w:val="-3"/>
        </w:rPr>
        <w:t xml:space="preserve">К нередко встречающимся коммуникативным девиациям относится нигилизм. Его </w:t>
      </w:r>
      <w:r>
        <w:rPr>
          <w:spacing w:val="-2"/>
        </w:rPr>
        <w:t>отличительная черта — активная, всепроникающая склонность дискредитировать дея</w:t>
      </w:r>
      <w:r>
        <w:rPr>
          <w:spacing w:val="-2"/>
        </w:rPr>
        <w:softHyphen/>
      </w:r>
      <w:r>
        <w:rPr>
          <w:spacing w:val="-4"/>
        </w:rPr>
        <w:t xml:space="preserve">тельность, имеющую смысл для других (Ялом, 1998). Такой человек склонен подвергать </w:t>
      </w:r>
      <w:r>
        <w:rPr>
          <w:spacing w:val="-2"/>
        </w:rPr>
        <w:t xml:space="preserve">критике с позиции постижения смысла любые поступки и устремления окружающих. </w:t>
      </w:r>
      <w:r>
        <w:rPr>
          <w:spacing w:val="-1"/>
        </w:rPr>
        <w:t xml:space="preserve">Для него характерна «идеологическая пассивность», маскирующаяся под глубинный </w:t>
      </w:r>
      <w:r>
        <w:rPr>
          <w:spacing w:val="-5"/>
        </w:rPr>
        <w:t xml:space="preserve">экзистенциальный анализ. При нигилистическом поведении индивид часто отказывается </w:t>
      </w:r>
      <w:r>
        <w:rPr>
          <w:spacing w:val="-3"/>
        </w:rPr>
        <w:t xml:space="preserve">от любой деятельности, рекламируемой другими, саркастически и иронично относясь к </w:t>
      </w:r>
      <w:r>
        <w:t>стремлениям окружающих достичь в ней успехов.</w:t>
      </w:r>
    </w:p>
    <w:p w14:paraId="257E1A39" w14:textId="77777777" w:rsidR="008B35D8" w:rsidRDefault="008B35D8">
      <w:pPr>
        <w:shd w:val="clear" w:color="auto" w:fill="FFFFFF"/>
        <w:spacing w:before="216"/>
        <w:ind w:right="365"/>
        <w:jc w:val="center"/>
      </w:pPr>
      <w:r>
        <w:rPr>
          <w:rFonts w:ascii="Arial" w:hAnsi="Arial" w:cs="Arial"/>
          <w:b/>
          <w:bCs/>
          <w:spacing w:val="-3"/>
          <w:sz w:val="24"/>
          <w:szCs w:val="24"/>
        </w:rPr>
        <w:t xml:space="preserve">21.2. </w:t>
      </w:r>
      <w:r>
        <w:rPr>
          <w:rFonts w:ascii="Arial" w:hAnsi="Arial"/>
          <w:b/>
          <w:bCs/>
          <w:spacing w:val="-3"/>
          <w:sz w:val="24"/>
          <w:szCs w:val="24"/>
        </w:rPr>
        <w:t>Фанатизм</w:t>
      </w:r>
    </w:p>
    <w:p w14:paraId="71C0C981" w14:textId="77777777" w:rsidR="008B35D8" w:rsidRDefault="008B35D8">
      <w:pPr>
        <w:shd w:val="clear" w:color="auto" w:fill="FFFFFF"/>
        <w:spacing w:before="230" w:line="235" w:lineRule="exact"/>
        <w:ind w:left="48" w:right="360" w:firstLine="312"/>
        <w:jc w:val="both"/>
      </w:pPr>
      <w:r>
        <w:rPr>
          <w:spacing w:val="-1"/>
        </w:rPr>
        <w:t>Увлечение какой-либо деятельностью, достигающее крайней степени выраженно</w:t>
      </w:r>
      <w:r>
        <w:rPr>
          <w:spacing w:val="-1"/>
        </w:rPr>
        <w:softHyphen/>
      </w:r>
      <w:r>
        <w:rPr>
          <w:spacing w:val="-2"/>
        </w:rPr>
        <w:t xml:space="preserve">сти с формированием культа и создания идолов, с полным подчинением человека и «растворением» индивидуальности, носит название </w:t>
      </w:r>
      <w:r>
        <w:rPr>
          <w:i/>
          <w:iCs/>
          <w:spacing w:val="-2"/>
        </w:rPr>
        <w:t xml:space="preserve">фанатизма. </w:t>
      </w:r>
      <w:r>
        <w:rPr>
          <w:spacing w:val="-2"/>
        </w:rPr>
        <w:t>Чаще фанатичное от</w:t>
      </w:r>
      <w:r>
        <w:rPr>
          <w:spacing w:val="-2"/>
        </w:rPr>
        <w:softHyphen/>
      </w:r>
      <w:r>
        <w:rPr>
          <w:spacing w:val="-1"/>
        </w:rPr>
        <w:t xml:space="preserve">ношение формируется в таких сферах, как </w:t>
      </w:r>
      <w:r>
        <w:rPr>
          <w:i/>
          <w:iCs/>
          <w:spacing w:val="-1"/>
        </w:rPr>
        <w:t xml:space="preserve">религия </w:t>
      </w:r>
      <w:r>
        <w:rPr>
          <w:spacing w:val="-1"/>
        </w:rPr>
        <w:t xml:space="preserve">(религиозный фанатизм), </w:t>
      </w:r>
      <w:r>
        <w:rPr>
          <w:i/>
          <w:iCs/>
          <w:spacing w:val="-1"/>
        </w:rPr>
        <w:t xml:space="preserve">спорт </w:t>
      </w:r>
      <w:r>
        <w:rPr>
          <w:spacing w:val="-3"/>
        </w:rPr>
        <w:t xml:space="preserve">(спортивный фанатизм) и </w:t>
      </w:r>
      <w:r>
        <w:rPr>
          <w:i/>
          <w:iCs/>
          <w:spacing w:val="-3"/>
        </w:rPr>
        <w:t xml:space="preserve">музыка </w:t>
      </w:r>
      <w:r>
        <w:rPr>
          <w:spacing w:val="-3"/>
        </w:rPr>
        <w:t>(музыкальный фанатизм). Общая характеристика фа</w:t>
      </w:r>
      <w:r>
        <w:rPr>
          <w:spacing w:val="-3"/>
        </w:rPr>
        <w:softHyphen/>
        <w:t>натизма — выработка человеком стереотипа подчинения собственных интересов и уст</w:t>
      </w:r>
      <w:r>
        <w:rPr>
          <w:spacing w:val="-3"/>
        </w:rPr>
        <w:softHyphen/>
      </w:r>
      <w:r>
        <w:rPr>
          <w:spacing w:val="-2"/>
        </w:rPr>
        <w:t xml:space="preserve">ремлений интересам конфессии, команды, музыкального коллектива, сосредоточение </w:t>
      </w:r>
      <w:r>
        <w:rPr>
          <w:spacing w:val="-1"/>
        </w:rPr>
        <w:t xml:space="preserve">внимания и сил на поддержке идола и оказания ему всемерной и активной помощи, </w:t>
      </w:r>
      <w:r>
        <w:rPr>
          <w:spacing w:val="-2"/>
        </w:rPr>
        <w:t>миссионерская деятельность. В рамках девиантного поведения в виде фанатизма чело</w:t>
      </w:r>
      <w:r>
        <w:rPr>
          <w:spacing w:val="-2"/>
        </w:rPr>
        <w:softHyphen/>
      </w:r>
      <w:r>
        <w:rPr>
          <w:spacing w:val="-4"/>
        </w:rPr>
        <w:t xml:space="preserve">век начинает действовать по психологическим законам группы и ведомого индивида, он не способен критично отнестись к высказываниям кумира, идола и осознать отклонения </w:t>
      </w:r>
      <w:r>
        <w:rPr>
          <w:spacing w:val="-2"/>
        </w:rPr>
        <w:t>собственного поведения, иногда заключающиеся в отрыве от близких или уходе из се</w:t>
      </w:r>
      <w:r>
        <w:rPr>
          <w:spacing w:val="-2"/>
        </w:rPr>
        <w:softHyphen/>
      </w:r>
      <w:r>
        <w:t>мьи, игнорировании работы.</w:t>
      </w:r>
    </w:p>
    <w:p w14:paraId="0BFF610A" w14:textId="77777777" w:rsidR="008B35D8" w:rsidRDefault="008B35D8">
      <w:pPr>
        <w:shd w:val="clear" w:color="auto" w:fill="FFFFFF"/>
        <w:spacing w:line="235" w:lineRule="exact"/>
        <w:ind w:left="96" w:right="326" w:firstLine="326"/>
        <w:jc w:val="both"/>
      </w:pPr>
      <w:r>
        <w:rPr>
          <w:spacing w:val="-1"/>
        </w:rPr>
        <w:t xml:space="preserve">Особое место в аддиктологии, в связи с социально-психологической значимостью </w:t>
      </w:r>
      <w:r>
        <w:rPr>
          <w:spacing w:val="-4"/>
        </w:rPr>
        <w:t>его последствий, занимает религиозный фанатизм. Разрушение семей, разрыв родствен</w:t>
      </w:r>
      <w:r>
        <w:rPr>
          <w:spacing w:val="-4"/>
        </w:rPr>
        <w:softHyphen/>
        <w:t xml:space="preserve">ных и дружеских связей, резкая и кардинальная смена стереотипа жизни человека ставят эту проблему на одно из первых мест по значимости. Наибольший интерес представляет </w:t>
      </w:r>
      <w:r>
        <w:rPr>
          <w:spacing w:val="-3"/>
        </w:rPr>
        <w:t>психологический аспект веры, позволяющий анализировать механизмы формирования фанатичного поведения, становление аномалий и отклонений от этно- и социокультур</w:t>
      </w:r>
      <w:r>
        <w:rPr>
          <w:spacing w:val="-3"/>
        </w:rPr>
        <w:softHyphen/>
        <w:t>ных норм, изучение изменений, происходящих в личности под воздействием религиоз</w:t>
      </w:r>
      <w:r>
        <w:rPr>
          <w:spacing w:val="-3"/>
        </w:rPr>
        <w:softHyphen/>
      </w:r>
      <w:r>
        <w:t>ной общины.</w:t>
      </w:r>
    </w:p>
    <w:p w14:paraId="5F3A63D2" w14:textId="77777777" w:rsidR="008B35D8" w:rsidRDefault="008B35D8">
      <w:pPr>
        <w:shd w:val="clear" w:color="auto" w:fill="FFFFFF"/>
        <w:spacing w:before="5" w:line="235" w:lineRule="exact"/>
        <w:ind w:left="134" w:right="307" w:firstLine="322"/>
        <w:jc w:val="both"/>
      </w:pPr>
      <w:r>
        <w:rPr>
          <w:spacing w:val="-2"/>
        </w:rPr>
        <w:t>Характерная особенность религиозной веры — признание существования сверхъ</w:t>
      </w:r>
      <w:r>
        <w:rPr>
          <w:spacing w:val="-2"/>
        </w:rPr>
        <w:softHyphen/>
        <w:t>естественного, под которым понимается нечто, не подчиняющееся законам окружаю</w:t>
      </w:r>
      <w:r>
        <w:rPr>
          <w:spacing w:val="-2"/>
        </w:rPr>
        <w:softHyphen/>
        <w:t xml:space="preserve">щего мира, лежащего «по ту сторону» чувственно воспринимаемых объектов. Особую </w:t>
      </w:r>
      <w:r>
        <w:rPr>
          <w:spacing w:val="-3"/>
        </w:rPr>
        <w:t>роль играет феномен «избранности», формирующий, с одной стороны, чувство иденти-</w:t>
      </w:r>
    </w:p>
    <w:p w14:paraId="5E14490D" w14:textId="77777777" w:rsidR="008B35D8" w:rsidRDefault="008B35D8">
      <w:pPr>
        <w:shd w:val="clear" w:color="auto" w:fill="FFFFFF"/>
        <w:spacing w:before="5" w:line="235" w:lineRule="exact"/>
        <w:ind w:left="134" w:right="307" w:firstLine="322"/>
        <w:jc w:val="both"/>
        <w:sectPr w:rsidR="008B35D8">
          <w:type w:val="continuous"/>
          <w:pgSz w:w="12240" w:h="15840"/>
          <w:pgMar w:top="1440" w:right="2158" w:bottom="720" w:left="2306" w:header="720" w:footer="720" w:gutter="0"/>
          <w:cols w:space="60"/>
          <w:noEndnote/>
        </w:sectPr>
      </w:pPr>
    </w:p>
    <w:p w14:paraId="4B4368CA" w14:textId="77777777" w:rsidR="008B35D8" w:rsidRDefault="008B35D8">
      <w:pPr>
        <w:shd w:val="clear" w:color="auto" w:fill="FFFFFF"/>
      </w:pPr>
      <w:r>
        <w:rPr>
          <w:rFonts w:ascii="Arial" w:hAnsi="Arial" w:cs="Arial"/>
          <w:sz w:val="18"/>
          <w:szCs w:val="18"/>
        </w:rPr>
        <w:t>522</w:t>
      </w:r>
    </w:p>
    <w:p w14:paraId="7417EAE4" w14:textId="77777777" w:rsidR="008B35D8" w:rsidRDefault="008B35D8">
      <w:pPr>
        <w:shd w:val="clear" w:color="auto" w:fill="FFFFFF"/>
      </w:pPr>
      <w:r>
        <w:br w:type="column"/>
      </w:r>
      <w:r>
        <w:rPr>
          <w:spacing w:val="-5"/>
          <w:sz w:val="18"/>
          <w:szCs w:val="18"/>
        </w:rPr>
        <w:t>Коммуникативные зависимости</w:t>
      </w:r>
    </w:p>
    <w:p w14:paraId="549B210A" w14:textId="77777777" w:rsidR="008B35D8" w:rsidRDefault="008B35D8">
      <w:pPr>
        <w:shd w:val="clear" w:color="auto" w:fill="FFFFFF"/>
        <w:sectPr w:rsidR="008B35D8">
          <w:pgSz w:w="12240" w:h="15840"/>
          <w:pgMar w:top="1440" w:right="2537" w:bottom="720" w:left="2383" w:header="720" w:footer="720" w:gutter="0"/>
          <w:cols w:num="2" w:space="720" w:equalWidth="0">
            <w:col w:w="720" w:space="4238"/>
            <w:col w:w="2361"/>
          </w:cols>
          <w:noEndnote/>
        </w:sectPr>
      </w:pPr>
    </w:p>
    <w:p w14:paraId="5E4F7258" w14:textId="77777777" w:rsidR="008B35D8" w:rsidRDefault="008B35D8">
      <w:pPr>
        <w:shd w:val="clear" w:color="auto" w:fill="FFFFFF"/>
        <w:spacing w:before="235" w:line="235" w:lineRule="exact"/>
        <w:ind w:left="14" w:right="14"/>
        <w:jc w:val="both"/>
      </w:pPr>
      <w:r>
        <w:rPr>
          <w:noProof/>
        </w:rPr>
        <w:pict w14:anchorId="315D375F">
          <v:line id="_x0000_s1556" style="position:absolute;left:0;text-align:left;z-index:97;mso-position-horizontal-relative:margin" from="386.15pt,227.3pt" to="386.15pt,519.6pt" o:allowincell="f" strokeweight="2.15pt">
            <w10:wrap anchorx="margin"/>
          </v:line>
        </w:pict>
      </w:r>
      <w:r>
        <w:rPr>
          <w:spacing w:val="-4"/>
        </w:rPr>
        <w:t>фикации с группой единомышленников, «посвященных в тайну»; с другой — укрепляю</w:t>
      </w:r>
      <w:r>
        <w:rPr>
          <w:spacing w:val="-4"/>
        </w:rPr>
        <w:softHyphen/>
      </w:r>
      <w:r>
        <w:rPr>
          <w:spacing w:val="-2"/>
        </w:rPr>
        <w:t>щий чувство превосходства над другими (непосвященными) людьми.</w:t>
      </w:r>
    </w:p>
    <w:p w14:paraId="28E28185" w14:textId="77777777" w:rsidR="008B35D8" w:rsidRDefault="008B35D8">
      <w:pPr>
        <w:shd w:val="clear" w:color="auto" w:fill="FFFFFF"/>
        <w:spacing w:line="235" w:lineRule="exact"/>
        <w:ind w:left="5" w:right="5" w:firstLine="350"/>
        <w:jc w:val="both"/>
      </w:pPr>
      <w:r>
        <w:rPr>
          <w:spacing w:val="-5"/>
        </w:rPr>
        <w:t>Наиболее благоприятной почвой для возникновения отклоняющегося поведения счи</w:t>
      </w:r>
      <w:r>
        <w:rPr>
          <w:spacing w:val="-5"/>
        </w:rPr>
        <w:softHyphen/>
      </w:r>
      <w:r>
        <w:rPr>
          <w:spacing w:val="-4"/>
        </w:rPr>
        <w:t>тается сектантство. Последователи христианства считают, что секта—это «организован</w:t>
      </w:r>
      <w:r>
        <w:rPr>
          <w:spacing w:val="-4"/>
        </w:rPr>
        <w:softHyphen/>
        <w:t>ное общество людей, разномыслящих с... церковью, но согласных друг с другом в рели</w:t>
      </w:r>
      <w:r>
        <w:rPr>
          <w:spacing w:val="-4"/>
        </w:rPr>
        <w:softHyphen/>
      </w:r>
      <w:r>
        <w:rPr>
          <w:spacing w:val="-2"/>
        </w:rPr>
        <w:t>гиозном отношении» (Б. А. Любовик). Не существует однозначной трактовки понятия «секта», поскольку межконфессиональное противостояние носит принципиальный ха</w:t>
      </w:r>
      <w:r>
        <w:rPr>
          <w:spacing w:val="-2"/>
        </w:rPr>
        <w:softHyphen/>
      </w:r>
      <w:r>
        <w:rPr>
          <w:spacing w:val="-6"/>
        </w:rPr>
        <w:t xml:space="preserve">рактер. По мнению представителей «больших (старых, склонных к монополизации веры)» </w:t>
      </w:r>
      <w:r>
        <w:rPr>
          <w:spacing w:val="-2"/>
        </w:rPr>
        <w:t xml:space="preserve">религий, отличительная черта секты в том, что она в своих воззрениях не согласна с главенствующей, критически относится к официальной и широко распространенной в </w:t>
      </w:r>
      <w:r>
        <w:rPr>
          <w:spacing w:val="-1"/>
        </w:rPr>
        <w:t xml:space="preserve">конкретной стране религии. Подобную точку зрения нельзя признать обоснованной. Можно согласиться с тем, что тоталитарные религиозные секты применяют в своей </w:t>
      </w:r>
      <w:r>
        <w:rPr>
          <w:spacing w:val="-3"/>
        </w:rPr>
        <w:t>практике жесткие психологические методы воздействия. Это выражается в возникнове</w:t>
      </w:r>
      <w:r>
        <w:rPr>
          <w:spacing w:val="-3"/>
        </w:rPr>
        <w:softHyphen/>
      </w:r>
      <w:r>
        <w:rPr>
          <w:spacing w:val="-1"/>
        </w:rPr>
        <w:t xml:space="preserve">нии в сознании человека состояния повышенной внушаемости за счет физического и </w:t>
      </w:r>
      <w:r>
        <w:rPr>
          <w:spacing w:val="-3"/>
        </w:rPr>
        <w:t xml:space="preserve">психического истощения, социальной депривации, использования трансовых состояний </w:t>
      </w:r>
      <w:r>
        <w:rPr>
          <w:spacing w:val="-2"/>
        </w:rPr>
        <w:t xml:space="preserve">и т. д. В нетрадиционных религиях, как правило, большую роль играет эмоционально-психологическая сторона, оттесняющая на задний план вероучение. Это выражается в </w:t>
      </w:r>
      <w:r>
        <w:rPr>
          <w:spacing w:val="-3"/>
        </w:rPr>
        <w:t>провозглашении приоритета религиозного переживания. Огромное значение придается «боговдохновленной» форме проявления чувств и поведения верующего как свидетель</w:t>
      </w:r>
      <w:r>
        <w:rPr>
          <w:spacing w:val="-3"/>
        </w:rPr>
        <w:softHyphen/>
        <w:t>ству подлинной и глубокой религиозности человека. Спонтанные выражения религиоз</w:t>
      </w:r>
      <w:r>
        <w:rPr>
          <w:spacing w:val="-3"/>
        </w:rPr>
        <w:softHyphen/>
        <w:t xml:space="preserve">ных чувств, особенно состояния транса, экстаза, интерпретируется как «просветление», </w:t>
      </w:r>
      <w:r>
        <w:rPr>
          <w:spacing w:val="-2"/>
        </w:rPr>
        <w:t xml:space="preserve">как приобщение к божественной реальности, к чему и стремятся адепты религиозной </w:t>
      </w:r>
      <w:r>
        <w:t>группы (Егорцев, 1989).</w:t>
      </w:r>
    </w:p>
    <w:p w14:paraId="148FA635" w14:textId="77777777" w:rsidR="008B35D8" w:rsidRDefault="008B35D8">
      <w:pPr>
        <w:shd w:val="clear" w:color="auto" w:fill="FFFFFF"/>
        <w:spacing w:line="235" w:lineRule="exact"/>
        <w:ind w:firstLine="336"/>
        <w:jc w:val="both"/>
      </w:pPr>
      <w:r>
        <w:rPr>
          <w:spacing w:val="-1"/>
        </w:rPr>
        <w:t xml:space="preserve">По мнению В. В. Павлюка (1988), религиозная секта воспитывает у своих членов </w:t>
      </w:r>
      <w:r>
        <w:rPr>
          <w:spacing w:val="-2"/>
        </w:rPr>
        <w:t>«реакцию избегания», вследствие чего верующий непроизвольно, как бы автоматиче</w:t>
      </w:r>
      <w:r>
        <w:rPr>
          <w:spacing w:val="-2"/>
        </w:rPr>
        <w:softHyphen/>
        <w:t xml:space="preserve">ски, воздерживается от действий, не одобряемых группой. Привитая в ходе общения и </w:t>
      </w:r>
      <w:r>
        <w:rPr>
          <w:spacing w:val="-4"/>
        </w:rPr>
        <w:t xml:space="preserve">воспитания в религиозной группе такая эмоциональная реакция блокирует возможность </w:t>
      </w:r>
      <w:r>
        <w:rPr>
          <w:spacing w:val="-3"/>
        </w:rPr>
        <w:t>отступления от принятых в данном сообществе норм. Подкреплением для «реакции из</w:t>
      </w:r>
      <w:r>
        <w:rPr>
          <w:spacing w:val="-3"/>
        </w:rPr>
        <w:softHyphen/>
      </w:r>
      <w:r>
        <w:rPr>
          <w:spacing w:val="-1"/>
        </w:rPr>
        <w:t xml:space="preserve">бегания» выступают определенные религиозные санкции со стороны группы в целом </w:t>
      </w:r>
      <w:r>
        <w:rPr>
          <w:spacing w:val="-2"/>
        </w:rPr>
        <w:t xml:space="preserve">либо ее лидеров в виде неодобрения, осуждения. Чувство общности, объединенности с другими членами группы может быть весьма реальным психологическим фактором в </w:t>
      </w:r>
      <w:r>
        <w:rPr>
          <w:spacing w:val="-1"/>
        </w:rPr>
        <w:t xml:space="preserve">религиозном коллективе, Угроза использования или пример применения в прошлом </w:t>
      </w:r>
      <w:r>
        <w:rPr>
          <w:spacing w:val="-3"/>
        </w:rPr>
        <w:t xml:space="preserve">мер осуждения, отчуждения вызывает у индивида чувство опасения быть отверженным </w:t>
      </w:r>
      <w:r>
        <w:rPr>
          <w:spacing w:val="-4"/>
        </w:rPr>
        <w:t>группой и тем самым выступает в роли своеобразного психологического стража, делаю</w:t>
      </w:r>
      <w:r>
        <w:rPr>
          <w:spacing w:val="-4"/>
        </w:rPr>
        <w:softHyphen/>
      </w:r>
      <w:r>
        <w:rPr>
          <w:spacing w:val="-3"/>
        </w:rPr>
        <w:t>щего невозможным отступление от регламентированных норм повседневной жизни ве</w:t>
      </w:r>
      <w:r>
        <w:rPr>
          <w:spacing w:val="-3"/>
        </w:rPr>
        <w:softHyphen/>
      </w:r>
      <w:r>
        <w:t>рующего.</w:t>
      </w:r>
    </w:p>
    <w:p w14:paraId="65E7FF64" w14:textId="77777777" w:rsidR="008B35D8" w:rsidRDefault="008B35D8">
      <w:pPr>
        <w:shd w:val="clear" w:color="auto" w:fill="FFFFFF"/>
        <w:spacing w:line="235" w:lineRule="exact"/>
        <w:ind w:left="14" w:right="14" w:firstLine="341"/>
        <w:jc w:val="both"/>
      </w:pPr>
      <w:r>
        <w:rPr>
          <w:spacing w:val="-1"/>
        </w:rPr>
        <w:t>Характерными особенностями воздействия тоталитарных сект наличность счита</w:t>
      </w:r>
      <w:r>
        <w:rPr>
          <w:spacing w:val="-1"/>
        </w:rPr>
        <w:softHyphen/>
      </w:r>
      <w:r>
        <w:t>ются (Егорцев, 1989) следующие:</w:t>
      </w:r>
    </w:p>
    <w:p w14:paraId="103D8BC1" w14:textId="77777777" w:rsidR="008B35D8" w:rsidRDefault="008B35D8" w:rsidP="008B35D8">
      <w:pPr>
        <w:numPr>
          <w:ilvl w:val="0"/>
          <w:numId w:val="72"/>
        </w:numPr>
        <w:shd w:val="clear" w:color="auto" w:fill="FFFFFF"/>
        <w:tabs>
          <w:tab w:val="left" w:pos="576"/>
        </w:tabs>
        <w:spacing w:line="235" w:lineRule="exact"/>
        <w:ind w:left="14" w:right="14" w:firstLine="341"/>
        <w:jc w:val="both"/>
        <w:rPr>
          <w:spacing w:val="-26"/>
        </w:rPr>
      </w:pPr>
      <w:r>
        <w:rPr>
          <w:spacing w:val="-4"/>
        </w:rPr>
        <w:t xml:space="preserve">установление жесткого контроля над волей, сознанием и чувствами членов секты </w:t>
      </w:r>
      <w:r>
        <w:rPr>
          <w:spacing w:val="-1"/>
        </w:rPr>
        <w:t xml:space="preserve">(жесткая дисциплина; внушение чувства вины перед организацией; психологическое </w:t>
      </w:r>
      <w:r>
        <w:t>давление на тех, кто хочет порвать с сектой);</w:t>
      </w:r>
    </w:p>
    <w:p w14:paraId="24271839" w14:textId="77777777" w:rsidR="008B35D8" w:rsidRDefault="008B35D8" w:rsidP="008B35D8">
      <w:pPr>
        <w:numPr>
          <w:ilvl w:val="0"/>
          <w:numId w:val="72"/>
        </w:numPr>
        <w:shd w:val="clear" w:color="auto" w:fill="FFFFFF"/>
        <w:tabs>
          <w:tab w:val="left" w:pos="576"/>
        </w:tabs>
        <w:spacing w:line="235" w:lineRule="exact"/>
        <w:ind w:left="14" w:right="19" w:firstLine="341"/>
        <w:jc w:val="both"/>
        <w:rPr>
          <w:spacing w:val="-15"/>
        </w:rPr>
      </w:pPr>
      <w:r>
        <w:rPr>
          <w:spacing w:val="-3"/>
        </w:rPr>
        <w:t>формирование психологической зависимости от лидера и организации (подавле</w:t>
      </w:r>
      <w:r>
        <w:rPr>
          <w:spacing w:val="-3"/>
        </w:rPr>
        <w:softHyphen/>
        <w:t>ние способности к критическому мышлению; требование разрыва с критически настро</w:t>
      </w:r>
      <w:r>
        <w:rPr>
          <w:spacing w:val="-3"/>
        </w:rPr>
        <w:softHyphen/>
      </w:r>
      <w:r>
        <w:rPr>
          <w:spacing w:val="-4"/>
        </w:rPr>
        <w:t>енными людьми; ограничение круга общения только членами секты; отсутствие свобод</w:t>
      </w:r>
      <w:r>
        <w:rPr>
          <w:spacing w:val="-4"/>
        </w:rPr>
        <w:softHyphen/>
      </w:r>
      <w:r>
        <w:t>ного времени, личной жизни вне общины).</w:t>
      </w:r>
    </w:p>
    <w:p w14:paraId="0AD90386" w14:textId="77777777" w:rsidR="008B35D8" w:rsidRDefault="008B35D8">
      <w:pPr>
        <w:shd w:val="clear" w:color="auto" w:fill="FFFFFF"/>
        <w:spacing w:before="5" w:line="235" w:lineRule="exact"/>
        <w:ind w:left="19" w:right="19" w:firstLine="350"/>
        <w:jc w:val="both"/>
      </w:pPr>
      <w:r>
        <w:rPr>
          <w:spacing w:val="-2"/>
        </w:rPr>
        <w:t xml:space="preserve">В рамках религиозной секты формирование религиозного фанатизма существенно </w:t>
      </w:r>
      <w:r>
        <w:rPr>
          <w:spacing w:val="-3"/>
        </w:rPr>
        <w:t>облегчается, поскольку лидером и самой общиной с помощью длительных и интенсив</w:t>
      </w:r>
      <w:r>
        <w:rPr>
          <w:spacing w:val="-3"/>
        </w:rPr>
        <w:softHyphen/>
      </w:r>
      <w:r>
        <w:rPr>
          <w:spacing w:val="-5"/>
        </w:rPr>
        <w:t>ных психологических воздействий у индивида формируется готовность не сомневаться в</w:t>
      </w:r>
    </w:p>
    <w:p w14:paraId="4268E3BA" w14:textId="77777777" w:rsidR="008B35D8" w:rsidRDefault="008B35D8">
      <w:pPr>
        <w:shd w:val="clear" w:color="auto" w:fill="FFFFFF"/>
        <w:spacing w:before="5" w:line="235" w:lineRule="exact"/>
        <w:ind w:left="19" w:right="19" w:firstLine="350"/>
        <w:jc w:val="both"/>
        <w:sectPr w:rsidR="008B35D8">
          <w:type w:val="continuous"/>
          <w:pgSz w:w="12240" w:h="15840"/>
          <w:pgMar w:top="1440" w:right="2518" w:bottom="720" w:left="2368" w:header="720" w:footer="720" w:gutter="0"/>
          <w:cols w:space="60"/>
          <w:noEndnote/>
        </w:sectPr>
      </w:pPr>
    </w:p>
    <w:p w14:paraId="4CF52B50" w14:textId="77777777" w:rsidR="008B35D8" w:rsidRDefault="008B35D8">
      <w:pPr>
        <w:shd w:val="clear" w:color="auto" w:fill="FFFFFF"/>
      </w:pPr>
      <w:r>
        <w:rPr>
          <w:spacing w:val="-21"/>
        </w:rPr>
        <w:t>Фанатизм</w:t>
      </w:r>
    </w:p>
    <w:p w14:paraId="748B869C" w14:textId="77777777" w:rsidR="008B35D8" w:rsidRDefault="008B35D8">
      <w:pPr>
        <w:shd w:val="clear" w:color="auto" w:fill="FFFFFF"/>
        <w:spacing w:before="5"/>
      </w:pPr>
      <w:r>
        <w:br w:type="column"/>
      </w:r>
      <w:r>
        <w:rPr>
          <w:rFonts w:ascii="Arial" w:hAnsi="Arial" w:cs="Arial"/>
          <w:sz w:val="18"/>
          <w:szCs w:val="18"/>
        </w:rPr>
        <w:t>523</w:t>
      </w:r>
    </w:p>
    <w:p w14:paraId="27B7F3C1" w14:textId="77777777" w:rsidR="008B35D8" w:rsidRDefault="008B35D8">
      <w:pPr>
        <w:shd w:val="clear" w:color="auto" w:fill="FFFFFF"/>
        <w:spacing w:before="5"/>
        <w:sectPr w:rsidR="008B35D8">
          <w:pgSz w:w="12240" w:h="15840"/>
          <w:pgMar w:top="1440" w:right="2112" w:bottom="720" w:left="2352" w:header="720" w:footer="720" w:gutter="0"/>
          <w:cols w:num="2" w:sep="1" w:space="720" w:equalWidth="0">
            <w:col w:w="720" w:space="6336"/>
            <w:col w:w="720"/>
          </w:cols>
          <w:noEndnote/>
        </w:sectPr>
      </w:pPr>
    </w:p>
    <w:p w14:paraId="570EE7F0" w14:textId="77777777" w:rsidR="008B35D8" w:rsidRDefault="008B35D8">
      <w:pPr>
        <w:shd w:val="clear" w:color="auto" w:fill="FFFFFF"/>
        <w:spacing w:before="250" w:line="235" w:lineRule="exact"/>
        <w:ind w:left="19" w:right="466"/>
        <w:jc w:val="both"/>
      </w:pPr>
      <w:r>
        <w:rPr>
          <w:noProof/>
        </w:rPr>
        <w:pict w14:anchorId="60220F07">
          <v:line id="_x0000_s1557" style="position:absolute;left:0;text-align:left;z-index:98;mso-position-horizontal-relative:margin" from="-26.15pt,-4.1pt" to="-26.15pt,625.4pt" o:allowincell="f" strokeweight="1.7pt">
            <w10:wrap anchorx="margin"/>
          </v:line>
        </w:pict>
      </w:r>
      <w:r>
        <w:rPr>
          <w:spacing w:val="-4"/>
        </w:rPr>
        <w:t xml:space="preserve">правильности или неправильности собственного поведения, снимается ответственность </w:t>
      </w:r>
      <w:r>
        <w:rPr>
          <w:spacing w:val="-2"/>
        </w:rPr>
        <w:t>за него и, как следствие, — за волевой контроль собственной деятельности. Человек начинает поступать в соответствии с поведенческим шаблоном, навязанным группой.</w:t>
      </w:r>
    </w:p>
    <w:p w14:paraId="71E4BE32" w14:textId="77777777" w:rsidR="008B35D8" w:rsidRDefault="008B35D8">
      <w:pPr>
        <w:shd w:val="clear" w:color="auto" w:fill="FFFFFF"/>
        <w:spacing w:line="235" w:lineRule="exact"/>
        <w:ind w:left="10" w:right="470" w:firstLine="312"/>
        <w:jc w:val="both"/>
      </w:pPr>
      <w:r>
        <w:rPr>
          <w:spacing w:val="-5"/>
        </w:rPr>
        <w:t>Одним из актуальных, теоретически и практически значимых является вопрос о лич</w:t>
      </w:r>
      <w:r>
        <w:rPr>
          <w:spacing w:val="-5"/>
        </w:rPr>
        <w:softHyphen/>
      </w:r>
      <w:r>
        <w:rPr>
          <w:spacing w:val="-4"/>
        </w:rPr>
        <w:t>ностных особенностях, предрасполагающих к вовлечению индивида в религиозную сек</w:t>
      </w:r>
      <w:r>
        <w:rPr>
          <w:spacing w:val="-4"/>
        </w:rPr>
        <w:softHyphen/>
      </w:r>
      <w:r>
        <w:rPr>
          <w:spacing w:val="-1"/>
        </w:rPr>
        <w:t xml:space="preserve">ту, о соотношении внутренних устремлений личности, религиозной толерантности и </w:t>
      </w:r>
      <w:r>
        <w:rPr>
          <w:spacing w:val="-5"/>
        </w:rPr>
        <w:t>необходимой степени активной психологической «вербовки» для становления религиоз</w:t>
      </w:r>
      <w:r>
        <w:rPr>
          <w:spacing w:val="-5"/>
        </w:rPr>
        <w:softHyphen/>
      </w:r>
      <w:r>
        <w:rPr>
          <w:spacing w:val="-3"/>
        </w:rPr>
        <w:t>ного фанатизма. Известно, что особую группу риска составляют личности, занятые ин</w:t>
      </w:r>
      <w:r>
        <w:rPr>
          <w:spacing w:val="-3"/>
        </w:rPr>
        <w:softHyphen/>
        <w:t>тенсивными духовными поисками, стремящиеся к «полной и абсолютной Истине» (ча</w:t>
      </w:r>
      <w:r>
        <w:rPr>
          <w:spacing w:val="-3"/>
        </w:rPr>
        <w:softHyphen/>
      </w:r>
      <w:r>
        <w:rPr>
          <w:spacing w:val="-5"/>
        </w:rPr>
        <w:t>сто понимаемой как простые и однозначные ответы на сложные вопросы), а также инди</w:t>
      </w:r>
      <w:r>
        <w:rPr>
          <w:spacing w:val="-5"/>
        </w:rPr>
        <w:softHyphen/>
      </w:r>
      <w:r>
        <w:t>виды с художественным складом мышления.</w:t>
      </w:r>
    </w:p>
    <w:p w14:paraId="6F618676" w14:textId="77777777" w:rsidR="008B35D8" w:rsidRDefault="008B35D8">
      <w:pPr>
        <w:shd w:val="clear" w:color="auto" w:fill="FFFFFF"/>
        <w:spacing w:line="235" w:lineRule="exact"/>
        <w:ind w:left="19" w:right="466" w:firstLine="322"/>
        <w:jc w:val="both"/>
      </w:pPr>
      <w:r>
        <w:rPr>
          <w:spacing w:val="-3"/>
          <w:lang w:val="en-US"/>
        </w:rPr>
        <w:t>R</w:t>
      </w:r>
      <w:r w:rsidRPr="009C11ED">
        <w:rPr>
          <w:spacing w:val="-3"/>
        </w:rPr>
        <w:t xml:space="preserve">. </w:t>
      </w:r>
      <w:r>
        <w:rPr>
          <w:spacing w:val="-3"/>
          <w:lang w:val="en-US"/>
        </w:rPr>
        <w:t>J</w:t>
      </w:r>
      <w:r w:rsidRPr="009C11ED">
        <w:rPr>
          <w:spacing w:val="-3"/>
        </w:rPr>
        <w:t xml:space="preserve">. </w:t>
      </w:r>
      <w:r>
        <w:rPr>
          <w:spacing w:val="-3"/>
          <w:lang w:val="en-US"/>
        </w:rPr>
        <w:t>Lifton</w:t>
      </w:r>
      <w:r w:rsidRPr="009C11ED">
        <w:rPr>
          <w:spacing w:val="-3"/>
        </w:rPr>
        <w:t xml:space="preserve"> </w:t>
      </w:r>
      <w:r>
        <w:rPr>
          <w:spacing w:val="-3"/>
        </w:rPr>
        <w:t>(1978) выделяет 8 элементов, приводящих к катастрофическому измене</w:t>
      </w:r>
      <w:r>
        <w:rPr>
          <w:spacing w:val="-3"/>
        </w:rPr>
        <w:softHyphen/>
      </w:r>
      <w:r>
        <w:t>нию сознания человека в религиозной группе:</w:t>
      </w:r>
    </w:p>
    <w:p w14:paraId="0B705847" w14:textId="77777777" w:rsidR="008B35D8" w:rsidRDefault="008B35D8" w:rsidP="008B35D8">
      <w:pPr>
        <w:numPr>
          <w:ilvl w:val="0"/>
          <w:numId w:val="73"/>
        </w:numPr>
        <w:shd w:val="clear" w:color="auto" w:fill="FFFFFF"/>
        <w:tabs>
          <w:tab w:val="left" w:pos="552"/>
        </w:tabs>
        <w:spacing w:line="235" w:lineRule="exact"/>
        <w:ind w:right="466" w:firstLine="322"/>
        <w:jc w:val="both"/>
        <w:rPr>
          <w:spacing w:val="-26"/>
        </w:rPr>
      </w:pPr>
      <w:r>
        <w:rPr>
          <w:spacing w:val="-2"/>
        </w:rPr>
        <w:t>контроль окружающей обстановки (среды) — жесткое структурирование окру</w:t>
      </w:r>
      <w:r>
        <w:rPr>
          <w:spacing w:val="-2"/>
        </w:rPr>
        <w:softHyphen/>
        <w:t>жения, в котором общение регулируется, а допуск к информации строго контролиру</w:t>
      </w:r>
      <w:r>
        <w:rPr>
          <w:spacing w:val="-2"/>
        </w:rPr>
        <w:softHyphen/>
      </w:r>
      <w:r>
        <w:t>ется;</w:t>
      </w:r>
    </w:p>
    <w:p w14:paraId="6FF7558F" w14:textId="77777777" w:rsidR="008B35D8" w:rsidRDefault="008B35D8" w:rsidP="008B35D8">
      <w:pPr>
        <w:numPr>
          <w:ilvl w:val="0"/>
          <w:numId w:val="73"/>
        </w:numPr>
        <w:shd w:val="clear" w:color="auto" w:fill="FFFFFF"/>
        <w:tabs>
          <w:tab w:val="left" w:pos="552"/>
        </w:tabs>
        <w:spacing w:line="235" w:lineRule="exact"/>
        <w:ind w:right="466" w:firstLine="322"/>
        <w:jc w:val="both"/>
        <w:rPr>
          <w:spacing w:val="-14"/>
        </w:rPr>
      </w:pPr>
      <w:r>
        <w:rPr>
          <w:spacing w:val="-3"/>
        </w:rPr>
        <w:t>мистическое манипулирование — использование запланированной или подстро</w:t>
      </w:r>
      <w:r>
        <w:rPr>
          <w:spacing w:val="-3"/>
        </w:rPr>
        <w:softHyphen/>
        <w:t>енной «спонтанной», «непосредственной» ситуации для придания ей смысла, выгодно</w:t>
      </w:r>
      <w:r>
        <w:rPr>
          <w:spacing w:val="-3"/>
        </w:rPr>
        <w:softHyphen/>
        <w:t>го манипуляторам. Например, физиологические и психологические изменения при пе</w:t>
      </w:r>
      <w:r>
        <w:rPr>
          <w:spacing w:val="-3"/>
        </w:rPr>
        <w:softHyphen/>
      </w:r>
      <w:r>
        <w:rPr>
          <w:spacing w:val="-2"/>
        </w:rPr>
        <w:t>реходе на вегетарианское питание объясняются «нисхождением святого духа»;</w:t>
      </w:r>
    </w:p>
    <w:p w14:paraId="7E9A50DF" w14:textId="77777777" w:rsidR="008B35D8" w:rsidRDefault="008B35D8" w:rsidP="008B35D8">
      <w:pPr>
        <w:numPr>
          <w:ilvl w:val="0"/>
          <w:numId w:val="73"/>
        </w:numPr>
        <w:shd w:val="clear" w:color="auto" w:fill="FFFFFF"/>
        <w:tabs>
          <w:tab w:val="left" w:pos="552"/>
        </w:tabs>
        <w:spacing w:before="5" w:line="235" w:lineRule="exact"/>
        <w:ind w:right="461" w:firstLine="322"/>
        <w:jc w:val="both"/>
        <w:rPr>
          <w:spacing w:val="-16"/>
        </w:rPr>
      </w:pPr>
      <w:r>
        <w:rPr>
          <w:spacing w:val="-2"/>
        </w:rPr>
        <w:t>требование «чистоты» — четкое деление мира на «чистый» и «нечистый», «хо</w:t>
      </w:r>
      <w:r>
        <w:rPr>
          <w:spacing w:val="-2"/>
        </w:rPr>
        <w:softHyphen/>
        <w:t xml:space="preserve">роший» и «плохой». Тоталитарная секта — «хорошая» и «чистая», все остальное — </w:t>
      </w:r>
      <w:r>
        <w:t>«плохое» и «грязное»;</w:t>
      </w:r>
    </w:p>
    <w:p w14:paraId="011D7A05" w14:textId="77777777" w:rsidR="008B35D8" w:rsidRDefault="008B35D8" w:rsidP="008B35D8">
      <w:pPr>
        <w:numPr>
          <w:ilvl w:val="0"/>
          <w:numId w:val="73"/>
        </w:numPr>
        <w:shd w:val="clear" w:color="auto" w:fill="FFFFFF"/>
        <w:tabs>
          <w:tab w:val="left" w:pos="552"/>
        </w:tabs>
        <w:spacing w:line="235" w:lineRule="exact"/>
        <w:ind w:right="475" w:firstLine="322"/>
        <w:jc w:val="both"/>
        <w:rPr>
          <w:spacing w:val="-10"/>
        </w:rPr>
      </w:pPr>
      <w:r>
        <w:rPr>
          <w:spacing w:val="-4"/>
        </w:rPr>
        <w:t xml:space="preserve">культ исповеди—требование непрерывной исповеди и интимных признаний для </w:t>
      </w:r>
      <w:r>
        <w:t>уничтожения «границ личности» и поддержания чувства вины;</w:t>
      </w:r>
    </w:p>
    <w:p w14:paraId="62DEC0CB" w14:textId="77777777" w:rsidR="008B35D8" w:rsidRDefault="008B35D8" w:rsidP="008B35D8">
      <w:pPr>
        <w:numPr>
          <w:ilvl w:val="0"/>
          <w:numId w:val="73"/>
        </w:numPr>
        <w:shd w:val="clear" w:color="auto" w:fill="FFFFFF"/>
        <w:tabs>
          <w:tab w:val="left" w:pos="552"/>
        </w:tabs>
        <w:spacing w:line="235" w:lineRule="exact"/>
        <w:ind w:right="466" w:firstLine="322"/>
        <w:jc w:val="both"/>
        <w:rPr>
          <w:spacing w:val="-16"/>
        </w:rPr>
      </w:pPr>
      <w:r>
        <w:rPr>
          <w:spacing w:val="-2"/>
        </w:rPr>
        <w:t>«святая наука» — объявление своей догмы абсолютной, полной и вечной исти</w:t>
      </w:r>
      <w:r>
        <w:rPr>
          <w:spacing w:val="-2"/>
        </w:rPr>
        <w:softHyphen/>
      </w:r>
      <w:r>
        <w:rPr>
          <w:spacing w:val="-3"/>
        </w:rPr>
        <w:t>ной. Любая информация, противоречащая этой абсолютной истине, считается ложной;</w:t>
      </w:r>
    </w:p>
    <w:p w14:paraId="169727AE" w14:textId="77777777" w:rsidR="008B35D8" w:rsidRDefault="008B35D8" w:rsidP="008B35D8">
      <w:pPr>
        <w:numPr>
          <w:ilvl w:val="0"/>
          <w:numId w:val="73"/>
        </w:numPr>
        <w:shd w:val="clear" w:color="auto" w:fill="FFFFFF"/>
        <w:tabs>
          <w:tab w:val="left" w:pos="552"/>
        </w:tabs>
        <w:spacing w:line="235" w:lineRule="exact"/>
        <w:ind w:right="466" w:firstLine="322"/>
        <w:jc w:val="both"/>
        <w:rPr>
          <w:spacing w:val="-14"/>
        </w:rPr>
      </w:pPr>
      <w:r>
        <w:rPr>
          <w:spacing w:val="-1"/>
        </w:rPr>
        <w:t>нагруженный (культовым смыслом) язык — создание специального клиширо</w:t>
      </w:r>
      <w:r>
        <w:rPr>
          <w:spacing w:val="-1"/>
        </w:rPr>
        <w:softHyphen/>
        <w:t xml:space="preserve">ванного словаря внутригруппового общения с целью устранения самой основы для </w:t>
      </w:r>
      <w:r>
        <w:t>самостоятельного и критического мышления;</w:t>
      </w:r>
    </w:p>
    <w:p w14:paraId="3FDA0DC9" w14:textId="77777777" w:rsidR="008B35D8" w:rsidRDefault="008B35D8" w:rsidP="008B35D8">
      <w:pPr>
        <w:numPr>
          <w:ilvl w:val="0"/>
          <w:numId w:val="73"/>
        </w:numPr>
        <w:shd w:val="clear" w:color="auto" w:fill="FFFFFF"/>
        <w:tabs>
          <w:tab w:val="left" w:pos="552"/>
        </w:tabs>
        <w:spacing w:line="235" w:lineRule="exact"/>
        <w:ind w:right="466" w:firstLine="322"/>
        <w:jc w:val="both"/>
        <w:rPr>
          <w:spacing w:val="-14"/>
        </w:rPr>
      </w:pPr>
      <w:r>
        <w:rPr>
          <w:spacing w:val="-4"/>
        </w:rPr>
        <w:t xml:space="preserve">доктрина выше личности — доктрина более реальна и истинна, чем личность и ее </w:t>
      </w:r>
      <w:r>
        <w:t>индивидуальный опыт;</w:t>
      </w:r>
    </w:p>
    <w:p w14:paraId="2B4FAE1D" w14:textId="77777777" w:rsidR="008B35D8" w:rsidRDefault="008B35D8" w:rsidP="008B35D8">
      <w:pPr>
        <w:numPr>
          <w:ilvl w:val="0"/>
          <w:numId w:val="73"/>
        </w:numPr>
        <w:shd w:val="clear" w:color="auto" w:fill="FFFFFF"/>
        <w:tabs>
          <w:tab w:val="left" w:pos="552"/>
        </w:tabs>
        <w:spacing w:line="235" w:lineRule="exact"/>
        <w:ind w:right="470" w:firstLine="322"/>
        <w:jc w:val="both"/>
        <w:rPr>
          <w:spacing w:val="-18"/>
        </w:rPr>
      </w:pPr>
      <w:r>
        <w:rPr>
          <w:spacing w:val="-2"/>
        </w:rPr>
        <w:t>разделение существования — члены группы имеют право на жизнь и существо</w:t>
      </w:r>
      <w:r>
        <w:rPr>
          <w:spacing w:val="-2"/>
        </w:rPr>
        <w:softHyphen/>
      </w:r>
      <w:r>
        <w:rPr>
          <w:spacing w:val="-3"/>
        </w:rPr>
        <w:t>вание, остальные — нет, т. е. «цель оправдывает любые средства».</w:t>
      </w:r>
    </w:p>
    <w:p w14:paraId="2AD75D10" w14:textId="77777777" w:rsidR="008B35D8" w:rsidRDefault="008B35D8">
      <w:pPr>
        <w:shd w:val="clear" w:color="auto" w:fill="FFFFFF"/>
        <w:spacing w:line="235" w:lineRule="exact"/>
        <w:ind w:left="5" w:right="466" w:firstLine="322"/>
        <w:jc w:val="both"/>
      </w:pPr>
      <w:r>
        <w:rPr>
          <w:spacing w:val="-4"/>
        </w:rPr>
        <w:t xml:space="preserve">По мнению Е. Н. Волкова (1990), личность в культе переживает и проживает не свой </w:t>
      </w:r>
      <w:r>
        <w:rPr>
          <w:spacing w:val="-1"/>
        </w:rPr>
        <w:t xml:space="preserve">индивидуальный «опыт», а групповой, отсюда — сильная зависимость от групповых </w:t>
      </w:r>
      <w:r>
        <w:rPr>
          <w:spacing w:val="-2"/>
        </w:rPr>
        <w:t xml:space="preserve">процессов. Ответственность за принятие решений переносится с конкретной личности на группу, поэтому самые нелепые и странные акты воспринимаются и выполняются </w:t>
      </w:r>
      <w:r>
        <w:rPr>
          <w:spacing w:val="-1"/>
        </w:rPr>
        <w:t>рядовыми членами как должное. В процессе приобщения человека к групповым нор</w:t>
      </w:r>
      <w:r>
        <w:rPr>
          <w:spacing w:val="-1"/>
        </w:rPr>
        <w:softHyphen/>
        <w:t xml:space="preserve">мам тоталитарной секты происходит формирование феномена «удвоения» личности </w:t>
      </w:r>
      <w:r>
        <w:rPr>
          <w:spacing w:val="-4"/>
        </w:rPr>
        <w:t>(Лифтон, 1978), суть которого — разделение «Я» индивида на две независимо функцио</w:t>
      </w:r>
      <w:r>
        <w:rPr>
          <w:spacing w:val="-4"/>
        </w:rPr>
        <w:softHyphen/>
      </w:r>
      <w:r>
        <w:rPr>
          <w:spacing w:val="-2"/>
        </w:rPr>
        <w:t>нирующие системы. При этом люди не испытывают чувства эмоционального диском</w:t>
      </w:r>
      <w:r>
        <w:rPr>
          <w:spacing w:val="-2"/>
        </w:rPr>
        <w:softHyphen/>
      </w:r>
      <w:r>
        <w:rPr>
          <w:spacing w:val="-3"/>
        </w:rPr>
        <w:t>форта или неустойчивости. Они не способны к критическому осмыслению собственно</w:t>
      </w:r>
      <w:r>
        <w:rPr>
          <w:spacing w:val="-3"/>
        </w:rPr>
        <w:softHyphen/>
      </w:r>
      <w:r>
        <w:rPr>
          <w:spacing w:val="-1"/>
        </w:rPr>
        <w:t xml:space="preserve">го положения и склонны совершать какие-либо поступки при ослабленном волевом </w:t>
      </w:r>
      <w:r>
        <w:t>контроле.</w:t>
      </w:r>
    </w:p>
    <w:p w14:paraId="2319F014" w14:textId="77777777" w:rsidR="008B35D8" w:rsidRDefault="008B35D8">
      <w:pPr>
        <w:shd w:val="clear" w:color="auto" w:fill="FFFFFF"/>
        <w:spacing w:line="235" w:lineRule="exact"/>
        <w:ind w:left="5" w:right="470" w:firstLine="331"/>
        <w:jc w:val="both"/>
      </w:pPr>
      <w:r>
        <w:rPr>
          <w:spacing w:val="-4"/>
        </w:rPr>
        <w:t xml:space="preserve">Разделение происходит потому, что в определенный момент член культовой группы </w:t>
      </w:r>
      <w:r>
        <w:rPr>
          <w:spacing w:val="-3"/>
        </w:rPr>
        <w:t>сталкивается с тем, что его новое поведение несовместимо с докультовым «Я». Поведе</w:t>
      </w:r>
      <w:r>
        <w:rPr>
          <w:spacing w:val="-3"/>
        </w:rPr>
        <w:softHyphen/>
      </w:r>
      <w:r>
        <w:rPr>
          <w:spacing w:val="-6"/>
        </w:rPr>
        <w:t>ние, требуемое и вознаграждаемое тоталитарной группой, настолько отличается от старо-</w:t>
      </w:r>
    </w:p>
    <w:p w14:paraId="351BEAC2" w14:textId="77777777" w:rsidR="008B35D8" w:rsidRDefault="008B35D8">
      <w:pPr>
        <w:shd w:val="clear" w:color="auto" w:fill="FFFFFF"/>
        <w:spacing w:line="235" w:lineRule="exact"/>
        <w:ind w:left="5" w:right="470" w:firstLine="331"/>
        <w:jc w:val="both"/>
        <w:sectPr w:rsidR="008B35D8">
          <w:type w:val="continuous"/>
          <w:pgSz w:w="12240" w:h="15840"/>
          <w:pgMar w:top="1440" w:right="2112" w:bottom="720" w:left="2328" w:header="720" w:footer="720" w:gutter="0"/>
          <w:cols w:space="60"/>
          <w:noEndnote/>
        </w:sectPr>
      </w:pPr>
    </w:p>
    <w:p w14:paraId="0B09F6DC" w14:textId="77777777" w:rsidR="008B35D8" w:rsidRDefault="008B35D8">
      <w:pPr>
        <w:shd w:val="clear" w:color="auto" w:fill="FFFFFF"/>
      </w:pPr>
      <w:r>
        <w:rPr>
          <w:rFonts w:ascii="Arial" w:hAnsi="Arial" w:cs="Arial"/>
          <w:sz w:val="18"/>
          <w:szCs w:val="18"/>
        </w:rPr>
        <w:t>524</w:t>
      </w:r>
    </w:p>
    <w:p w14:paraId="18501C5B" w14:textId="77777777" w:rsidR="008B35D8" w:rsidRDefault="008B35D8">
      <w:pPr>
        <w:shd w:val="clear" w:color="auto" w:fill="FFFFFF"/>
        <w:spacing w:before="5"/>
      </w:pPr>
      <w:r>
        <w:br w:type="column"/>
      </w:r>
      <w:r>
        <w:rPr>
          <w:spacing w:val="-15"/>
        </w:rPr>
        <w:t>Коммуникативные зависимости</w:t>
      </w:r>
    </w:p>
    <w:p w14:paraId="545C9F02" w14:textId="77777777" w:rsidR="008B35D8" w:rsidRDefault="008B35D8">
      <w:pPr>
        <w:shd w:val="clear" w:color="auto" w:fill="FFFFFF"/>
        <w:spacing w:before="5"/>
        <w:sectPr w:rsidR="008B35D8">
          <w:pgSz w:w="12240" w:h="15840"/>
          <w:pgMar w:top="1440" w:right="2547" w:bottom="720" w:left="2378" w:header="720" w:footer="720" w:gutter="0"/>
          <w:cols w:num="2" w:space="720" w:equalWidth="0">
            <w:col w:w="720" w:space="4243"/>
            <w:col w:w="2352"/>
          </w:cols>
          <w:noEndnote/>
        </w:sectPr>
      </w:pPr>
    </w:p>
    <w:p w14:paraId="004CE24D" w14:textId="77777777" w:rsidR="008B35D8" w:rsidRDefault="008B35D8">
      <w:pPr>
        <w:shd w:val="clear" w:color="auto" w:fill="FFFFFF"/>
        <w:spacing w:before="221" w:line="235" w:lineRule="exact"/>
        <w:ind w:left="29" w:right="38"/>
        <w:jc w:val="both"/>
      </w:pPr>
      <w:r>
        <w:rPr>
          <w:spacing w:val="-6"/>
        </w:rPr>
        <w:t>го «Я», что обычной психологической защиты (рационализации, вытеснения и т. п.) недо</w:t>
      </w:r>
      <w:r>
        <w:rPr>
          <w:spacing w:val="-6"/>
        </w:rPr>
        <w:softHyphen/>
      </w:r>
      <w:r>
        <w:rPr>
          <w:spacing w:val="-5"/>
        </w:rPr>
        <w:t xml:space="preserve">статочно для жизненного функционирования. Все мысли, убеждения, действия, чувства и </w:t>
      </w:r>
      <w:r>
        <w:rPr>
          <w:spacing w:val="-3"/>
        </w:rPr>
        <w:t xml:space="preserve">роли, связанные с пребыванием в деструктивном культе, организуются в независимую систему, частичное «Я», полностью согласующееся с требованиями данной группы, но </w:t>
      </w:r>
      <w:r>
        <w:rPr>
          <w:spacing w:val="-4"/>
        </w:rPr>
        <w:t>происходит это не по свободному выбору личности, а как инстинктивная реакция само</w:t>
      </w:r>
      <w:r>
        <w:rPr>
          <w:spacing w:val="-4"/>
        </w:rPr>
        <w:softHyphen/>
        <w:t>сохранения в почти невыносимых — психологически—условиях (Волков, 1990).</w:t>
      </w:r>
    </w:p>
    <w:p w14:paraId="20925DE5" w14:textId="77777777" w:rsidR="008B35D8" w:rsidRDefault="008B35D8">
      <w:pPr>
        <w:shd w:val="clear" w:color="auto" w:fill="FFFFFF"/>
        <w:spacing w:line="235" w:lineRule="exact"/>
        <w:ind w:left="24" w:right="29" w:firstLine="350"/>
        <w:jc w:val="both"/>
      </w:pPr>
      <w:r>
        <w:rPr>
          <w:spacing w:val="-5"/>
        </w:rPr>
        <w:t xml:space="preserve">Исследования </w:t>
      </w:r>
      <w:r>
        <w:rPr>
          <w:spacing w:val="-5"/>
          <w:lang w:val="en-US"/>
        </w:rPr>
        <w:t>R</w:t>
      </w:r>
      <w:r w:rsidRPr="009C11ED">
        <w:rPr>
          <w:spacing w:val="-5"/>
        </w:rPr>
        <w:t xml:space="preserve">. </w:t>
      </w:r>
      <w:r>
        <w:rPr>
          <w:spacing w:val="-5"/>
          <w:lang w:val="en-US"/>
        </w:rPr>
        <w:t>J</w:t>
      </w:r>
      <w:r w:rsidRPr="009C11ED">
        <w:rPr>
          <w:spacing w:val="-5"/>
        </w:rPr>
        <w:t xml:space="preserve">. </w:t>
      </w:r>
      <w:r>
        <w:rPr>
          <w:spacing w:val="-5"/>
          <w:lang w:val="en-US"/>
        </w:rPr>
        <w:t>Lifton</w:t>
      </w:r>
      <w:r w:rsidRPr="009C11ED">
        <w:rPr>
          <w:spacing w:val="-5"/>
        </w:rPr>
        <w:t xml:space="preserve"> </w:t>
      </w:r>
      <w:r>
        <w:rPr>
          <w:spacing w:val="-5"/>
        </w:rPr>
        <w:t xml:space="preserve">(1978) привели к пониманию того, что практически каждая </w:t>
      </w:r>
      <w:r>
        <w:rPr>
          <w:spacing w:val="-2"/>
        </w:rPr>
        <w:t>личность в условиях массированного группового давления и манипулирования базис</w:t>
      </w:r>
      <w:r>
        <w:rPr>
          <w:spacing w:val="-2"/>
        </w:rPr>
        <w:softHyphen/>
      </w:r>
      <w:r>
        <w:rPr>
          <w:spacing w:val="-1"/>
        </w:rPr>
        <w:t>ными человеческими потребностями способна к формированию девиантного поведе</w:t>
      </w:r>
      <w:r>
        <w:rPr>
          <w:spacing w:val="-1"/>
        </w:rPr>
        <w:softHyphen/>
        <w:t xml:space="preserve">ния в виде религиозного фанатизм. Предрасполагающими к этому факторами могут </w:t>
      </w:r>
      <w:r>
        <w:rPr>
          <w:spacing w:val="-4"/>
        </w:rPr>
        <w:t>быть низкая коммуникативная толерантность, семейные традиции магического и мисти</w:t>
      </w:r>
      <w:r>
        <w:rPr>
          <w:spacing w:val="-4"/>
        </w:rPr>
        <w:softHyphen/>
      </w:r>
      <w:r>
        <w:rPr>
          <w:spacing w:val="-1"/>
        </w:rPr>
        <w:t>ческого мышления, некоторые характерологические и личностные особенности.</w:t>
      </w:r>
    </w:p>
    <w:p w14:paraId="2A28DD55" w14:textId="77777777" w:rsidR="008B35D8" w:rsidRDefault="008B35D8">
      <w:pPr>
        <w:shd w:val="clear" w:color="auto" w:fill="FFFFFF"/>
        <w:spacing w:line="235" w:lineRule="exact"/>
        <w:ind w:left="34" w:right="29" w:firstLine="346"/>
        <w:jc w:val="both"/>
      </w:pPr>
      <w:r>
        <w:rPr>
          <w:spacing w:val="-5"/>
        </w:rPr>
        <w:t>Под влиянием психологических воздействий тоталитарной секты у человека со сфор</w:t>
      </w:r>
      <w:r>
        <w:rPr>
          <w:spacing w:val="-5"/>
        </w:rPr>
        <w:softHyphen/>
      </w:r>
      <w:r>
        <w:rPr>
          <w:spacing w:val="-2"/>
        </w:rPr>
        <w:t xml:space="preserve">мировавшимся девиантным поведением в первую очередь происходит изменение всех </w:t>
      </w:r>
      <w:r>
        <w:rPr>
          <w:spacing w:val="-5"/>
        </w:rPr>
        <w:t>четырех формальных признаков сознания (по Ясперсу, 1999). У него нарушаются: 1) чув</w:t>
      </w:r>
      <w:r>
        <w:rPr>
          <w:spacing w:val="-5"/>
        </w:rPr>
        <w:softHyphen/>
      </w:r>
      <w:r>
        <w:rPr>
          <w:spacing w:val="-2"/>
        </w:rPr>
        <w:t>ство деятельности — осознание себя в качестве активного существа; 2) осознание соб</w:t>
      </w:r>
      <w:r>
        <w:rPr>
          <w:spacing w:val="-2"/>
        </w:rPr>
        <w:softHyphen/>
      </w:r>
      <w:r>
        <w:rPr>
          <w:spacing w:val="-1"/>
        </w:rPr>
        <w:t xml:space="preserve">ственного единства: «В каждый данный момент я сознаю, что я един»; 3) осознание </w:t>
      </w:r>
      <w:r>
        <w:rPr>
          <w:spacing w:val="-4"/>
        </w:rPr>
        <w:t xml:space="preserve">собственной идентичности: «Я остаюсь тем, кем был всегда»; 4) осознание того, что «Я» </w:t>
      </w:r>
      <w:r>
        <w:t>отлично от остального мира, от всего, что не является «Я».</w:t>
      </w:r>
    </w:p>
    <w:p w14:paraId="7CBFBE26" w14:textId="77777777" w:rsidR="008B35D8" w:rsidRDefault="008B35D8">
      <w:pPr>
        <w:shd w:val="clear" w:color="auto" w:fill="FFFFFF"/>
        <w:spacing w:line="235" w:lineRule="exact"/>
        <w:ind w:left="24" w:right="29" w:firstLine="355"/>
        <w:jc w:val="both"/>
      </w:pPr>
      <w:r>
        <w:rPr>
          <w:spacing w:val="-3"/>
        </w:rPr>
        <w:t>Многообразие психических феноменов, возникающих в результате пребывания че</w:t>
      </w:r>
      <w:r>
        <w:rPr>
          <w:spacing w:val="-3"/>
        </w:rPr>
        <w:softHyphen/>
        <w:t xml:space="preserve">ловека под культовым контролем и кардинально изменяющих его поведение в сторону </w:t>
      </w:r>
      <w:r>
        <w:rPr>
          <w:spacing w:val="-1"/>
        </w:rPr>
        <w:t>аномалий и девиаций, можно сгруппировать в следующие восемь блоков (рис. 13).</w:t>
      </w:r>
    </w:p>
    <w:p w14:paraId="62EEA174" w14:textId="77777777" w:rsidR="008B35D8" w:rsidRDefault="00501D07">
      <w:pPr>
        <w:spacing w:before="67"/>
        <w:rPr>
          <w:rFonts w:ascii="Arial" w:hAnsi="Arial"/>
          <w:sz w:val="24"/>
          <w:szCs w:val="24"/>
        </w:rPr>
      </w:pPr>
      <w:r>
        <w:rPr>
          <w:rFonts w:ascii="Arial" w:hAnsi="Arial"/>
          <w:sz w:val="24"/>
          <w:szCs w:val="24"/>
        </w:rPr>
        <w:pict w14:anchorId="6A975902">
          <v:shape id="_x0000_i1038" type="#_x0000_t75" style="width:370pt;height:140.5pt">
            <v:imagedata r:id="rId22" o:title=""/>
          </v:shape>
        </w:pict>
      </w:r>
    </w:p>
    <w:p w14:paraId="77B4BD79" w14:textId="77777777" w:rsidR="008B35D8" w:rsidRDefault="008B35D8">
      <w:pPr>
        <w:shd w:val="clear" w:color="auto" w:fill="FFFFFF"/>
        <w:spacing w:before="365"/>
        <w:ind w:left="34"/>
        <w:jc w:val="center"/>
      </w:pPr>
      <w:r>
        <w:rPr>
          <w:spacing w:val="-9"/>
        </w:rPr>
        <w:t>Рис. 13. Культовый контроль и его эффекты</w:t>
      </w:r>
    </w:p>
    <w:p w14:paraId="6BD5BF18" w14:textId="77777777" w:rsidR="008B35D8" w:rsidRDefault="008B35D8" w:rsidP="008B35D8">
      <w:pPr>
        <w:numPr>
          <w:ilvl w:val="0"/>
          <w:numId w:val="74"/>
        </w:numPr>
        <w:shd w:val="clear" w:color="auto" w:fill="FFFFFF"/>
        <w:tabs>
          <w:tab w:val="left" w:pos="629"/>
        </w:tabs>
        <w:spacing w:before="130" w:line="235" w:lineRule="exact"/>
        <w:ind w:left="24" w:right="38" w:firstLine="346"/>
        <w:jc w:val="both"/>
        <w:rPr>
          <w:spacing w:val="-20"/>
        </w:rPr>
      </w:pPr>
      <w:r>
        <w:rPr>
          <w:i/>
          <w:iCs/>
          <w:spacing w:val="-1"/>
        </w:rPr>
        <w:t xml:space="preserve">Блок изменений сознания и самосознания </w:t>
      </w:r>
      <w:r>
        <w:rPr>
          <w:spacing w:val="-1"/>
        </w:rPr>
        <w:t>(нарушение самосознания и идентич</w:t>
      </w:r>
      <w:r>
        <w:rPr>
          <w:spacing w:val="-1"/>
        </w:rPr>
        <w:softHyphen/>
      </w:r>
      <w:r>
        <w:t>ности личности).</w:t>
      </w:r>
    </w:p>
    <w:p w14:paraId="0210EA8B" w14:textId="77777777" w:rsidR="008B35D8" w:rsidRDefault="008B35D8" w:rsidP="008B35D8">
      <w:pPr>
        <w:numPr>
          <w:ilvl w:val="0"/>
          <w:numId w:val="74"/>
        </w:numPr>
        <w:shd w:val="clear" w:color="auto" w:fill="FFFFFF"/>
        <w:tabs>
          <w:tab w:val="left" w:pos="629"/>
        </w:tabs>
        <w:spacing w:before="5" w:line="235" w:lineRule="exact"/>
        <w:ind w:left="24" w:right="43" w:firstLine="346"/>
        <w:jc w:val="both"/>
        <w:rPr>
          <w:spacing w:val="-13"/>
        </w:rPr>
      </w:pPr>
      <w:r>
        <w:rPr>
          <w:i/>
          <w:iCs/>
          <w:spacing w:val="-4"/>
        </w:rPr>
        <w:t xml:space="preserve">Блок аффективных феноменов-расстройств </w:t>
      </w:r>
      <w:r>
        <w:rPr>
          <w:spacing w:val="-4"/>
        </w:rPr>
        <w:t>(психопатологические эмоциональ</w:t>
      </w:r>
      <w:r>
        <w:rPr>
          <w:spacing w:val="-4"/>
        </w:rPr>
        <w:softHyphen/>
      </w:r>
      <w:r>
        <w:rPr>
          <w:spacing w:val="-3"/>
        </w:rPr>
        <w:t xml:space="preserve">ные состояния (переживания) в рамках посттравматического стрессового расстройства: </w:t>
      </w:r>
      <w:r>
        <w:rPr>
          <w:spacing w:val="-2"/>
        </w:rPr>
        <w:t>депрессия, панические атаки, навязчивые воспоминания и сны и т. д.).</w:t>
      </w:r>
    </w:p>
    <w:p w14:paraId="5E027C7C" w14:textId="77777777" w:rsidR="008B35D8" w:rsidRDefault="008B35D8" w:rsidP="008B35D8">
      <w:pPr>
        <w:numPr>
          <w:ilvl w:val="0"/>
          <w:numId w:val="74"/>
        </w:numPr>
        <w:shd w:val="clear" w:color="auto" w:fill="FFFFFF"/>
        <w:tabs>
          <w:tab w:val="left" w:pos="629"/>
        </w:tabs>
        <w:spacing w:line="235" w:lineRule="exact"/>
        <w:ind w:left="24" w:right="43" w:firstLine="346"/>
        <w:jc w:val="both"/>
        <w:rPr>
          <w:spacing w:val="-8"/>
        </w:rPr>
      </w:pPr>
      <w:r>
        <w:rPr>
          <w:i/>
          <w:iCs/>
          <w:spacing w:val="-2"/>
        </w:rPr>
        <w:t xml:space="preserve">Блок инверсии двигательно-волевой сферы </w:t>
      </w:r>
      <w:r>
        <w:rPr>
          <w:spacing w:val="-2"/>
        </w:rPr>
        <w:t>(снижение волевой активности (апа</w:t>
      </w:r>
      <w:r>
        <w:rPr>
          <w:spacing w:val="-2"/>
        </w:rPr>
        <w:softHyphen/>
      </w:r>
      <w:r>
        <w:rPr>
          <w:spacing w:val="-4"/>
        </w:rPr>
        <w:t>тия), способности контролировать свою деятельность, утрата спонтанности и естествен</w:t>
      </w:r>
      <w:r>
        <w:rPr>
          <w:spacing w:val="-4"/>
        </w:rPr>
        <w:softHyphen/>
      </w:r>
      <w:r>
        <w:t>ности).</w:t>
      </w:r>
    </w:p>
    <w:p w14:paraId="206E7E6A" w14:textId="77777777" w:rsidR="008B35D8" w:rsidRDefault="008B35D8" w:rsidP="008B35D8">
      <w:pPr>
        <w:numPr>
          <w:ilvl w:val="0"/>
          <w:numId w:val="74"/>
        </w:numPr>
        <w:shd w:val="clear" w:color="auto" w:fill="FFFFFF"/>
        <w:tabs>
          <w:tab w:val="left" w:pos="629"/>
        </w:tabs>
        <w:spacing w:line="235" w:lineRule="exact"/>
        <w:ind w:left="24" w:right="48" w:firstLine="346"/>
        <w:jc w:val="both"/>
        <w:rPr>
          <w:spacing w:val="-9"/>
        </w:rPr>
      </w:pPr>
      <w:r>
        <w:rPr>
          <w:i/>
          <w:iCs/>
          <w:spacing w:val="-2"/>
        </w:rPr>
        <w:t xml:space="preserve">Блок патологической зависимости </w:t>
      </w:r>
      <w:r>
        <w:rPr>
          <w:spacing w:val="-2"/>
        </w:rPr>
        <w:t>(формирование психологической зависимо</w:t>
      </w:r>
      <w:r>
        <w:rPr>
          <w:spacing w:val="-2"/>
        </w:rPr>
        <w:softHyphen/>
      </w:r>
      <w:r>
        <w:rPr>
          <w:spacing w:val="-4"/>
        </w:rPr>
        <w:t>сти от религиозной группы, утрата способности быть ответственным за что-либо и авто</w:t>
      </w:r>
      <w:r>
        <w:rPr>
          <w:spacing w:val="-4"/>
        </w:rPr>
        <w:softHyphen/>
      </w:r>
      <w:r>
        <w:t>номным в принятии решений).</w:t>
      </w:r>
    </w:p>
    <w:p w14:paraId="49F45910" w14:textId="77777777" w:rsidR="008B35D8" w:rsidRDefault="008B35D8" w:rsidP="008B35D8">
      <w:pPr>
        <w:numPr>
          <w:ilvl w:val="0"/>
          <w:numId w:val="74"/>
        </w:numPr>
        <w:shd w:val="clear" w:color="auto" w:fill="FFFFFF"/>
        <w:tabs>
          <w:tab w:val="left" w:pos="629"/>
        </w:tabs>
        <w:spacing w:line="235" w:lineRule="exact"/>
        <w:ind w:left="24" w:right="48" w:firstLine="346"/>
        <w:jc w:val="both"/>
        <w:rPr>
          <w:spacing w:val="-9"/>
        </w:rPr>
        <w:sectPr w:rsidR="008B35D8">
          <w:type w:val="continuous"/>
          <w:pgSz w:w="12240" w:h="15840"/>
          <w:pgMar w:top="1440" w:right="2489" w:bottom="720" w:left="2349" w:header="720" w:footer="720" w:gutter="0"/>
          <w:cols w:space="60"/>
          <w:noEndnote/>
        </w:sectPr>
      </w:pPr>
    </w:p>
    <w:p w14:paraId="3E098943" w14:textId="77777777" w:rsidR="008B35D8" w:rsidRDefault="008B35D8">
      <w:pPr>
        <w:shd w:val="clear" w:color="auto" w:fill="FFFFFF"/>
      </w:pPr>
      <w:r>
        <w:rPr>
          <w:spacing w:val="-20"/>
        </w:rPr>
        <w:t>Фанатизм</w:t>
      </w:r>
    </w:p>
    <w:p w14:paraId="0EE3B000" w14:textId="77777777" w:rsidR="008B35D8" w:rsidRDefault="008B35D8">
      <w:pPr>
        <w:shd w:val="clear" w:color="auto" w:fill="FFFFFF"/>
        <w:spacing w:before="14"/>
      </w:pPr>
      <w:r>
        <w:br w:type="column"/>
      </w:r>
      <w:r>
        <w:rPr>
          <w:rFonts w:ascii="Arial" w:hAnsi="Arial" w:cs="Arial"/>
          <w:sz w:val="18"/>
          <w:szCs w:val="18"/>
        </w:rPr>
        <w:t>525</w:t>
      </w:r>
    </w:p>
    <w:p w14:paraId="4FE3AF9D" w14:textId="77777777" w:rsidR="008B35D8" w:rsidRDefault="008B35D8">
      <w:pPr>
        <w:shd w:val="clear" w:color="auto" w:fill="FFFFFF"/>
        <w:spacing w:before="14"/>
        <w:sectPr w:rsidR="008B35D8">
          <w:pgSz w:w="12240" w:h="15840"/>
          <w:pgMar w:top="1440" w:right="2112" w:bottom="720" w:left="2347" w:header="720" w:footer="720" w:gutter="0"/>
          <w:cols w:num="2" w:space="720" w:equalWidth="0">
            <w:col w:w="720" w:space="6341"/>
            <w:col w:w="720"/>
          </w:cols>
          <w:noEndnote/>
        </w:sectPr>
      </w:pPr>
    </w:p>
    <w:p w14:paraId="6CD4FC0A" w14:textId="77777777" w:rsidR="008B35D8" w:rsidRDefault="008B35D8" w:rsidP="008B35D8">
      <w:pPr>
        <w:numPr>
          <w:ilvl w:val="0"/>
          <w:numId w:val="75"/>
        </w:numPr>
        <w:shd w:val="clear" w:color="auto" w:fill="FFFFFF"/>
        <w:tabs>
          <w:tab w:val="left" w:pos="586"/>
        </w:tabs>
        <w:spacing w:before="259" w:line="235" w:lineRule="exact"/>
        <w:ind w:left="10" w:right="470" w:firstLine="322"/>
        <w:jc w:val="both"/>
        <w:rPr>
          <w:spacing w:val="-13"/>
        </w:rPr>
      </w:pPr>
      <w:r>
        <w:rPr>
          <w:noProof/>
        </w:rPr>
        <w:pict w14:anchorId="15A75F61">
          <v:line id="_x0000_s1558" style="position:absolute;left:0;text-align:left;z-index:99;mso-position-horizontal-relative:margin" from="-22.55pt,87.35pt" to="-22.55pt,630.25pt" o:allowincell="f" strokeweight="1.45pt">
            <w10:wrap anchorx="margin"/>
          </v:line>
        </w:pict>
      </w:r>
      <w:r>
        <w:rPr>
          <w:i/>
          <w:iCs/>
          <w:spacing w:val="-2"/>
        </w:rPr>
        <w:t xml:space="preserve">Блок регресса личности </w:t>
      </w:r>
      <w:r>
        <w:rPr>
          <w:spacing w:val="-2"/>
        </w:rPr>
        <w:t>(остановка интеллектуального, когнитивного, эмоцио</w:t>
      </w:r>
      <w:r>
        <w:rPr>
          <w:spacing w:val="-2"/>
        </w:rPr>
        <w:softHyphen/>
      </w:r>
      <w:r>
        <w:rPr>
          <w:spacing w:val="-4"/>
        </w:rPr>
        <w:t>нального, нравственного развития, сопровождающаяся развитием психического инфан</w:t>
      </w:r>
      <w:r>
        <w:rPr>
          <w:spacing w:val="-4"/>
        </w:rPr>
        <w:softHyphen/>
      </w:r>
      <w:r>
        <w:t>тилизма).</w:t>
      </w:r>
    </w:p>
    <w:p w14:paraId="41D5FBF3" w14:textId="77777777" w:rsidR="008B35D8" w:rsidRDefault="008B35D8" w:rsidP="008B35D8">
      <w:pPr>
        <w:numPr>
          <w:ilvl w:val="0"/>
          <w:numId w:val="75"/>
        </w:numPr>
        <w:shd w:val="clear" w:color="auto" w:fill="FFFFFF"/>
        <w:tabs>
          <w:tab w:val="left" w:pos="586"/>
        </w:tabs>
        <w:spacing w:line="235" w:lineRule="exact"/>
        <w:ind w:left="10" w:right="480" w:firstLine="322"/>
        <w:jc w:val="both"/>
        <w:rPr>
          <w:spacing w:val="-9"/>
        </w:rPr>
      </w:pPr>
      <w:r>
        <w:rPr>
          <w:i/>
          <w:iCs/>
          <w:spacing w:val="-4"/>
        </w:rPr>
        <w:t xml:space="preserve">Блок перцептивных феноменов </w:t>
      </w:r>
      <w:r>
        <w:rPr>
          <w:spacing w:val="-4"/>
        </w:rPr>
        <w:t xml:space="preserve">(иллюзии, галлюцинации, нарушения схемы тела, </w:t>
      </w:r>
      <w:r>
        <w:t>восприятия времени).</w:t>
      </w:r>
    </w:p>
    <w:p w14:paraId="492F7DE8" w14:textId="77777777" w:rsidR="008B35D8" w:rsidRDefault="008B35D8" w:rsidP="008B35D8">
      <w:pPr>
        <w:numPr>
          <w:ilvl w:val="0"/>
          <w:numId w:val="75"/>
        </w:numPr>
        <w:shd w:val="clear" w:color="auto" w:fill="FFFFFF"/>
        <w:tabs>
          <w:tab w:val="left" w:pos="586"/>
        </w:tabs>
        <w:spacing w:line="235" w:lineRule="exact"/>
        <w:ind w:left="10" w:right="466" w:firstLine="322"/>
        <w:jc w:val="both"/>
        <w:rPr>
          <w:spacing w:val="-10"/>
        </w:rPr>
      </w:pPr>
      <w:r>
        <w:rPr>
          <w:i/>
          <w:iCs/>
          <w:spacing w:val="-2"/>
        </w:rPr>
        <w:t xml:space="preserve">Блок мыслительных аномалий </w:t>
      </w:r>
      <w:r>
        <w:rPr>
          <w:spacing w:val="-2"/>
        </w:rPr>
        <w:t xml:space="preserve">(использование т. н. аффективной логики, утрата </w:t>
      </w:r>
      <w:r>
        <w:rPr>
          <w:spacing w:val="-3"/>
        </w:rPr>
        <w:t>критичности, склонность к образованию сверхценных и бредовых идей).</w:t>
      </w:r>
    </w:p>
    <w:p w14:paraId="3DFE04F3" w14:textId="77777777" w:rsidR="008B35D8" w:rsidRDefault="008B35D8" w:rsidP="008B35D8">
      <w:pPr>
        <w:numPr>
          <w:ilvl w:val="0"/>
          <w:numId w:val="75"/>
        </w:numPr>
        <w:shd w:val="clear" w:color="auto" w:fill="FFFFFF"/>
        <w:tabs>
          <w:tab w:val="left" w:pos="586"/>
        </w:tabs>
        <w:spacing w:line="235" w:lineRule="exact"/>
        <w:ind w:left="10" w:right="470" w:firstLine="322"/>
        <w:jc w:val="both"/>
        <w:rPr>
          <w:spacing w:val="-15"/>
        </w:rPr>
      </w:pPr>
      <w:r>
        <w:rPr>
          <w:i/>
          <w:iCs/>
          <w:spacing w:val="-1"/>
        </w:rPr>
        <w:t xml:space="preserve">Блок коммуникативных девиаций </w:t>
      </w:r>
      <w:r>
        <w:rPr>
          <w:spacing w:val="-1"/>
        </w:rPr>
        <w:t>(замкнутость, отчужденность, аутизация, не</w:t>
      </w:r>
      <w:r>
        <w:rPr>
          <w:spacing w:val="-1"/>
        </w:rPr>
        <w:softHyphen/>
      </w:r>
      <w:r>
        <w:rPr>
          <w:spacing w:val="-3"/>
        </w:rPr>
        <w:t xml:space="preserve">способность устанавливать доверительные отношения, утрата эмпатичности и навыков </w:t>
      </w:r>
      <w:r>
        <w:t>социального общения). ■</w:t>
      </w:r>
    </w:p>
    <w:p w14:paraId="5510A5AF" w14:textId="77777777" w:rsidR="008B35D8" w:rsidRDefault="008B35D8">
      <w:pPr>
        <w:shd w:val="clear" w:color="auto" w:fill="FFFFFF"/>
        <w:spacing w:before="5" w:line="235" w:lineRule="exact"/>
        <w:ind w:left="5" w:right="466" w:firstLine="322"/>
        <w:jc w:val="both"/>
      </w:pPr>
      <w:r>
        <w:rPr>
          <w:spacing w:val="-4"/>
        </w:rPr>
        <w:t xml:space="preserve">Мотивы отрыва человека от реальности и ухода в группу (религиозную, спортивных </w:t>
      </w:r>
      <w:r>
        <w:rPr>
          <w:spacing w:val="-1"/>
        </w:rPr>
        <w:t xml:space="preserve">или музыкальных фанатов), подчинения себя идеи и лидеру могут быть различными. </w:t>
      </w:r>
      <w:r>
        <w:rPr>
          <w:spacing w:val="-4"/>
        </w:rPr>
        <w:t>Одним из мотивов могут стать психологические проблемы, с которыми индивид не спо</w:t>
      </w:r>
      <w:r>
        <w:rPr>
          <w:spacing w:val="-4"/>
        </w:rPr>
        <w:softHyphen/>
      </w:r>
      <w:r>
        <w:rPr>
          <w:spacing w:val="-2"/>
        </w:rPr>
        <w:t xml:space="preserve">собен справиться самостоятельно или считает, что не способен. Как правило, данный </w:t>
      </w:r>
      <w:r>
        <w:rPr>
          <w:spacing w:val="-4"/>
        </w:rPr>
        <w:t>мотив основывается на психопатологических симптомах и синдромах, патологии харак</w:t>
      </w:r>
      <w:r>
        <w:rPr>
          <w:spacing w:val="-4"/>
        </w:rPr>
        <w:softHyphen/>
      </w:r>
      <w:r>
        <w:rPr>
          <w:spacing w:val="-3"/>
        </w:rPr>
        <w:t xml:space="preserve">тера или внутриличностном невротическом конфликте. Уход такого человека в группу </w:t>
      </w:r>
      <w:r>
        <w:rPr>
          <w:spacing w:val="-4"/>
        </w:rPr>
        <w:t xml:space="preserve">фанатиков обусловлен снятием с себя ответственности за принятие решений по многим </w:t>
      </w:r>
      <w:r>
        <w:rPr>
          <w:spacing w:val="-3"/>
        </w:rPr>
        <w:t>жизненным проблемам, желанием стать ведомым, искоренить в себе сомнения и неуве</w:t>
      </w:r>
      <w:r>
        <w:rPr>
          <w:spacing w:val="-3"/>
        </w:rPr>
        <w:softHyphen/>
      </w:r>
      <w:r>
        <w:rPr>
          <w:spacing w:val="-1"/>
        </w:rPr>
        <w:t xml:space="preserve">ренность. Другим мотивом фанатичного поведения в группе может быть стремление </w:t>
      </w:r>
      <w:r>
        <w:rPr>
          <w:spacing w:val="-3"/>
        </w:rPr>
        <w:t xml:space="preserve">уйти от однообразной, не вызывающей радости и эмоционального отклика реальности. </w:t>
      </w:r>
      <w:r>
        <w:rPr>
          <w:spacing w:val="-2"/>
        </w:rPr>
        <w:t xml:space="preserve">Кумир, идол, идея, ритуал, причастность к какой-либо тайне или социальной группе, </w:t>
      </w:r>
      <w:r>
        <w:rPr>
          <w:spacing w:val="-1"/>
        </w:rPr>
        <w:t>обретение новых переживаний становятся своеобразными аддиктами.</w:t>
      </w:r>
    </w:p>
    <w:p w14:paraId="7AB10862" w14:textId="77777777" w:rsidR="008B35D8" w:rsidRDefault="008B35D8">
      <w:pPr>
        <w:shd w:val="clear" w:color="auto" w:fill="FFFFFF"/>
        <w:spacing w:line="235" w:lineRule="exact"/>
        <w:ind w:right="461" w:firstLine="326"/>
        <w:jc w:val="both"/>
      </w:pPr>
      <w:r>
        <w:rPr>
          <w:spacing w:val="-4"/>
        </w:rPr>
        <w:t xml:space="preserve">К сверхценным психологическим увлечениям при девиантном поведении относится </w:t>
      </w:r>
      <w:r>
        <w:rPr>
          <w:spacing w:val="-3"/>
        </w:rPr>
        <w:t>деятельность, посвященная проповедованию тех или иных мистических традиций, эмо</w:t>
      </w:r>
      <w:r>
        <w:rPr>
          <w:spacing w:val="-3"/>
        </w:rPr>
        <w:softHyphen/>
      </w:r>
      <w:r>
        <w:rPr>
          <w:spacing w:val="-2"/>
        </w:rPr>
        <w:t xml:space="preserve">циональная поглощенность и </w:t>
      </w:r>
      <w:r>
        <w:rPr>
          <w:i/>
          <w:iCs/>
          <w:spacing w:val="-2"/>
        </w:rPr>
        <w:t xml:space="preserve">следование традициям экстрасенсорики и эзотерики </w:t>
      </w:r>
      <w:r>
        <w:rPr>
          <w:spacing w:val="-2"/>
        </w:rPr>
        <w:t xml:space="preserve">— </w:t>
      </w:r>
      <w:r>
        <w:rPr>
          <w:i/>
          <w:iCs/>
          <w:spacing w:val="-2"/>
        </w:rPr>
        <w:t xml:space="preserve">парапсихологическая зависимость. </w:t>
      </w:r>
      <w:r>
        <w:rPr>
          <w:spacing w:val="-2"/>
        </w:rPr>
        <w:t xml:space="preserve">Сутью подобного девиантного поведения является </w:t>
      </w:r>
      <w:r>
        <w:t xml:space="preserve">убежденность в том, что действиями, переживаниями и даже сознанием человека </w:t>
      </w:r>
      <w:r>
        <w:rPr>
          <w:spacing w:val="-1"/>
        </w:rPr>
        <w:t xml:space="preserve">управляют «неведомые силы». Адепты экстрасенсорики убеждены в существовании </w:t>
      </w:r>
      <w:r>
        <w:rPr>
          <w:spacing w:val="-3"/>
        </w:rPr>
        <w:t>«сверхъестественных» феноменов и процессов, вызывающих те или иные болезненные патологические проявления индивида на уровне соматики или психики. Основой пара-</w:t>
      </w:r>
      <w:r>
        <w:rPr>
          <w:spacing w:val="-2"/>
        </w:rPr>
        <w:t>психологических воззрений становятся остающиеся нераспознанными феномены пси</w:t>
      </w:r>
      <w:r>
        <w:rPr>
          <w:spacing w:val="-2"/>
        </w:rPr>
        <w:softHyphen/>
      </w:r>
      <w:r>
        <w:rPr>
          <w:spacing w:val="-3"/>
        </w:rPr>
        <w:t>хической деятельности человека, которые трактуются как экстрасенсорные, биоэнерге</w:t>
      </w:r>
      <w:r>
        <w:rPr>
          <w:spacing w:val="-3"/>
        </w:rPr>
        <w:softHyphen/>
        <w:t>тические. По мнению А. П. Дуброва и В. Н. Пушкина (2002), биогравитация — это спо</w:t>
      </w:r>
      <w:r>
        <w:rPr>
          <w:spacing w:val="-3"/>
        </w:rPr>
        <w:softHyphen/>
        <w:t>собность человека создавать, излучать и воспринимать определенный вид физического поля, имеющего специфическую квантово-импульсную природу, сходную с гравитаци</w:t>
      </w:r>
      <w:r>
        <w:rPr>
          <w:spacing w:val="-3"/>
        </w:rPr>
        <w:softHyphen/>
      </w:r>
      <w:r>
        <w:t>ей, и в то же время имеющего свои «особые черты».</w:t>
      </w:r>
    </w:p>
    <w:p w14:paraId="749B8153" w14:textId="77777777" w:rsidR="008B35D8" w:rsidRDefault="008B35D8">
      <w:pPr>
        <w:shd w:val="clear" w:color="auto" w:fill="FFFFFF"/>
        <w:spacing w:line="235" w:lineRule="exact"/>
        <w:ind w:left="5" w:right="466" w:firstLine="326"/>
        <w:jc w:val="both"/>
      </w:pPr>
      <w:r>
        <w:rPr>
          <w:spacing w:val="-3"/>
        </w:rPr>
        <w:t>Все обоснования существования биоэнергетики в настоящее время носят гипотети</w:t>
      </w:r>
      <w:r>
        <w:rPr>
          <w:spacing w:val="-3"/>
        </w:rPr>
        <w:softHyphen/>
        <w:t xml:space="preserve">ческий характер и поэтому могут рассматриваться лишь как одна из версий возможной трактовки происходящих в человеке психических и психосоматических процессов и не </w:t>
      </w:r>
      <w:r>
        <w:rPr>
          <w:spacing w:val="-2"/>
        </w:rPr>
        <w:t>могут приниматься за факты. Лица, поведение которых базируется на парапсихологи-</w:t>
      </w:r>
      <w:r>
        <w:rPr>
          <w:spacing w:val="-5"/>
        </w:rPr>
        <w:t>ческих воззрениях и постулатах экстрасенсорики, не принимают во внимание принципи</w:t>
      </w:r>
      <w:r>
        <w:rPr>
          <w:spacing w:val="-5"/>
        </w:rPr>
        <w:softHyphen/>
      </w:r>
      <w:r>
        <w:rPr>
          <w:spacing w:val="-1"/>
        </w:rPr>
        <w:t xml:space="preserve">ально важное научное мировоззрение и способ доказательства чего бы то ни было в </w:t>
      </w:r>
      <w:r>
        <w:rPr>
          <w:spacing w:val="-4"/>
        </w:rPr>
        <w:t xml:space="preserve">сфере познания. Они настаивают и в этом вопросе на привлечении к анализу ненаучных </w:t>
      </w:r>
      <w:r>
        <w:t>методов и способов анализа действительности.</w:t>
      </w:r>
    </w:p>
    <w:p w14:paraId="0CBD3262" w14:textId="77777777" w:rsidR="008B35D8" w:rsidRDefault="008B35D8">
      <w:pPr>
        <w:shd w:val="clear" w:color="auto" w:fill="FFFFFF"/>
        <w:spacing w:before="5" w:line="235" w:lineRule="exact"/>
        <w:ind w:left="10" w:right="470" w:firstLine="322"/>
        <w:jc w:val="both"/>
      </w:pPr>
      <w:r>
        <w:rPr>
          <w:spacing w:val="-3"/>
        </w:rPr>
        <w:t>Аддиктивное поведение, базирующееся на традициях экстрасенсорики, можно раз</w:t>
      </w:r>
      <w:r>
        <w:rPr>
          <w:spacing w:val="-3"/>
        </w:rPr>
        <w:softHyphen/>
        <w:t xml:space="preserve">делить на </w:t>
      </w:r>
      <w:r>
        <w:rPr>
          <w:i/>
          <w:iCs/>
          <w:spacing w:val="-3"/>
        </w:rPr>
        <w:t xml:space="preserve">пассивный </w:t>
      </w:r>
      <w:r>
        <w:rPr>
          <w:spacing w:val="-3"/>
        </w:rPr>
        <w:t xml:space="preserve">и </w:t>
      </w:r>
      <w:r>
        <w:rPr>
          <w:i/>
          <w:iCs/>
          <w:spacing w:val="-3"/>
        </w:rPr>
        <w:t xml:space="preserve">активный </w:t>
      </w:r>
      <w:r>
        <w:rPr>
          <w:spacing w:val="-3"/>
        </w:rPr>
        <w:t>варианты. При пассивном варианте человек, разделяя экстрасенсорные традиции осмысления действительности и, в частности, межличност</w:t>
      </w:r>
      <w:r>
        <w:rPr>
          <w:spacing w:val="-3"/>
        </w:rPr>
        <w:softHyphen/>
      </w:r>
      <w:r>
        <w:rPr>
          <w:spacing w:val="-5"/>
        </w:rPr>
        <w:t>ных отношений (любви, верности, зависти и др.), возникновения и лечения болезненных</w:t>
      </w:r>
    </w:p>
    <w:p w14:paraId="51429C5D" w14:textId="77777777" w:rsidR="008B35D8" w:rsidRDefault="008B35D8">
      <w:pPr>
        <w:shd w:val="clear" w:color="auto" w:fill="FFFFFF"/>
        <w:spacing w:before="5" w:line="235" w:lineRule="exact"/>
        <w:ind w:left="10" w:right="470" w:firstLine="322"/>
        <w:jc w:val="both"/>
        <w:sectPr w:rsidR="008B35D8">
          <w:type w:val="continuous"/>
          <w:pgSz w:w="12240" w:h="15840"/>
          <w:pgMar w:top="1440" w:right="2112" w:bottom="720" w:left="2323" w:header="720" w:footer="720" w:gutter="0"/>
          <w:cols w:space="60"/>
          <w:noEndnote/>
        </w:sectPr>
      </w:pPr>
    </w:p>
    <w:p w14:paraId="03756F8F" w14:textId="77777777" w:rsidR="008B35D8" w:rsidRDefault="008B35D8">
      <w:pPr>
        <w:shd w:val="clear" w:color="auto" w:fill="FFFFFF"/>
      </w:pPr>
      <w:r>
        <w:rPr>
          <w:sz w:val="22"/>
          <w:szCs w:val="22"/>
        </w:rPr>
        <w:t>526</w:t>
      </w:r>
    </w:p>
    <w:p w14:paraId="4B457746" w14:textId="77777777" w:rsidR="008B35D8" w:rsidRDefault="008B35D8">
      <w:pPr>
        <w:shd w:val="clear" w:color="auto" w:fill="FFFFFF"/>
        <w:spacing w:before="24"/>
      </w:pPr>
      <w:r>
        <w:br w:type="column"/>
      </w:r>
      <w:r>
        <w:rPr>
          <w:spacing w:val="-14"/>
        </w:rPr>
        <w:t>Коммуникативные зависимости</w:t>
      </w:r>
    </w:p>
    <w:p w14:paraId="42FD865B" w14:textId="77777777" w:rsidR="008B35D8" w:rsidRDefault="008B35D8">
      <w:pPr>
        <w:shd w:val="clear" w:color="auto" w:fill="FFFFFF"/>
        <w:spacing w:before="24"/>
        <w:sectPr w:rsidR="008B35D8">
          <w:pgSz w:w="12240" w:h="15840"/>
          <w:pgMar w:top="1440" w:right="2587" w:bottom="720" w:left="2309" w:header="720" w:footer="720" w:gutter="0"/>
          <w:cols w:num="2" w:space="720" w:equalWidth="0">
            <w:col w:w="720" w:space="4258"/>
            <w:col w:w="2366"/>
          </w:cols>
          <w:noEndnote/>
        </w:sectPr>
      </w:pPr>
    </w:p>
    <w:p w14:paraId="1318274E" w14:textId="77777777" w:rsidR="008B35D8" w:rsidRDefault="008B35D8">
      <w:pPr>
        <w:shd w:val="clear" w:color="auto" w:fill="FFFFFF"/>
        <w:spacing w:before="235" w:line="235" w:lineRule="exact"/>
        <w:jc w:val="both"/>
      </w:pPr>
      <w:r>
        <w:rPr>
          <w:noProof/>
        </w:rPr>
        <w:pict w14:anchorId="5102CBED">
          <v:line id="_x0000_s1559" style="position:absolute;left:0;text-align:left;z-index:100;mso-position-horizontal-relative:margin" from="387.85pt,200.9pt" to="387.85pt,210.25pt" o:allowincell="f" strokeweight=".25pt">
            <w10:wrap anchorx="margin"/>
          </v:line>
        </w:pict>
      </w:r>
      <w:r>
        <w:rPr>
          <w:spacing w:val="-3"/>
        </w:rPr>
        <w:t xml:space="preserve">проявлений (порча, сглаз и др.), прибегает к помощи практикующих экстрасенсов лишь в случаях возникновения семейных (партнерских, сексуальных) проблем или болезней. </w:t>
      </w:r>
      <w:r>
        <w:rPr>
          <w:spacing w:val="-1"/>
        </w:rPr>
        <w:t xml:space="preserve">При активном варианте человек с определенного момента начинает ощущать в себе </w:t>
      </w:r>
      <w:r>
        <w:rPr>
          <w:spacing w:val="-3"/>
        </w:rPr>
        <w:t>необычные способности («прозревает») и изменяет весь стиль поведения, стараясь мак</w:t>
      </w:r>
      <w:r>
        <w:rPr>
          <w:spacing w:val="-3"/>
        </w:rPr>
        <w:softHyphen/>
      </w:r>
      <w:r>
        <w:rPr>
          <w:spacing w:val="-2"/>
        </w:rPr>
        <w:t>симально использовать «новые качества его личности». В некоторых случаях человек начинает ощущать в себе способности прогнозировать течение и исход событий (ясно</w:t>
      </w:r>
      <w:r>
        <w:rPr>
          <w:spacing w:val="-2"/>
        </w:rPr>
        <w:softHyphen/>
      </w:r>
      <w:r>
        <w:rPr>
          <w:spacing w:val="-4"/>
        </w:rPr>
        <w:t>видение и провидение), в других — осознает лечебные и оздоровительные качества сво</w:t>
      </w:r>
      <w:r>
        <w:rPr>
          <w:spacing w:val="-4"/>
        </w:rPr>
        <w:softHyphen/>
      </w:r>
      <w:r>
        <w:rPr>
          <w:spacing w:val="-5"/>
        </w:rPr>
        <w:t xml:space="preserve">их действий. Нередко такой человек отказывается от прежних привычек и поведенческих </w:t>
      </w:r>
      <w:r>
        <w:rPr>
          <w:spacing w:val="-2"/>
        </w:rPr>
        <w:t>стереотипов. Он способен бросить любимую работу, уйти из семьи и «помогать страж</w:t>
      </w:r>
      <w:r>
        <w:rPr>
          <w:spacing w:val="-2"/>
        </w:rPr>
        <w:softHyphen/>
      </w:r>
      <w:r>
        <w:rPr>
          <w:spacing w:val="-4"/>
        </w:rPr>
        <w:t>дущим». Его воззрения в возможность исцелять людей превращается в стойкую непоко</w:t>
      </w:r>
      <w:r>
        <w:rPr>
          <w:spacing w:val="-4"/>
        </w:rPr>
        <w:softHyphen/>
      </w:r>
      <w:r>
        <w:t xml:space="preserve">лебимую убежденность, не требующую доказательств. Критика его способностей со </w:t>
      </w:r>
      <w:r>
        <w:rPr>
          <w:spacing w:val="-4"/>
        </w:rPr>
        <w:t>стороны окружающих либо игнорируется им, либо встречает сопротивление, когда «экс</w:t>
      </w:r>
      <w:r>
        <w:rPr>
          <w:spacing w:val="-4"/>
        </w:rPr>
        <w:softHyphen/>
      </w:r>
      <w:r>
        <w:rPr>
          <w:spacing w:val="-1"/>
        </w:rPr>
        <w:t>трасенс» начинает активно противостоять официальной медицине.</w:t>
      </w:r>
    </w:p>
    <w:p w14:paraId="20A89170" w14:textId="77777777" w:rsidR="008B35D8" w:rsidRDefault="008B35D8">
      <w:pPr>
        <w:shd w:val="clear" w:color="auto" w:fill="FFFFFF"/>
        <w:spacing w:line="235" w:lineRule="exact"/>
        <w:ind w:firstLine="336"/>
        <w:jc w:val="both"/>
      </w:pPr>
      <w:r>
        <w:rPr>
          <w:spacing w:val="-1"/>
        </w:rPr>
        <w:t xml:space="preserve">Девиантное поведение, основанное на увлечении экстрасенсорикой и эзотерикой, </w:t>
      </w:r>
      <w:r>
        <w:rPr>
          <w:spacing w:val="-3"/>
        </w:rPr>
        <w:t>может базироваться как на характерологических особенностях, так и на психопатологи</w:t>
      </w:r>
      <w:r>
        <w:rPr>
          <w:spacing w:val="-3"/>
        </w:rPr>
        <w:softHyphen/>
      </w:r>
      <w:r>
        <w:t xml:space="preserve">ческих симптомах и синдромах (мы не рассматриваем варианты сходного по форме </w:t>
      </w:r>
      <w:r>
        <w:rPr>
          <w:spacing w:val="-3"/>
        </w:rPr>
        <w:t xml:space="preserve">псевдодевиантного поведения, основанного на попытке извлечь выгоду из заблуждений </w:t>
      </w:r>
      <w:r>
        <w:t>людей).</w:t>
      </w:r>
    </w:p>
    <w:p w14:paraId="7DE02EB4" w14:textId="77777777" w:rsidR="008B35D8" w:rsidRDefault="008B35D8">
      <w:pPr>
        <w:shd w:val="clear" w:color="auto" w:fill="FFFFFF"/>
        <w:spacing w:line="235" w:lineRule="exact"/>
        <w:ind w:firstLine="336"/>
        <w:jc w:val="both"/>
        <w:sectPr w:rsidR="008B35D8">
          <w:type w:val="continuous"/>
          <w:pgSz w:w="12240" w:h="15840"/>
          <w:pgMar w:top="1440" w:right="2577" w:bottom="720" w:left="2294" w:header="720" w:footer="720" w:gutter="0"/>
          <w:cols w:space="60"/>
          <w:noEndnote/>
        </w:sectPr>
      </w:pPr>
    </w:p>
    <w:p w14:paraId="1C6CB85D" w14:textId="77777777" w:rsidR="008B35D8" w:rsidRDefault="008B35D8">
      <w:pPr>
        <w:shd w:val="clear" w:color="auto" w:fill="FFFFFF"/>
        <w:ind w:right="10"/>
        <w:jc w:val="right"/>
      </w:pPr>
      <w:r>
        <w:rPr>
          <w:noProof/>
        </w:rPr>
        <w:pict w14:anchorId="73562C12">
          <v:line id="_x0000_s1560" style="position:absolute;left:0;text-align:left;z-index:101;mso-position-horizontal-relative:margin" from="-25.45pt,29.3pt" to="-25.45pt,72.75pt" o:allowincell="f" strokeweight=".5pt">
            <w10:wrap anchorx="margin"/>
          </v:line>
        </w:pict>
      </w:r>
      <w:r>
        <w:rPr>
          <w:rFonts w:ascii="Arial" w:hAnsi="Arial"/>
          <w:b/>
          <w:bCs/>
          <w:sz w:val="26"/>
          <w:szCs w:val="26"/>
        </w:rPr>
        <w:t>ГЛАВА</w:t>
      </w:r>
      <w:r>
        <w:rPr>
          <w:rFonts w:ascii="Arial" w:hAnsi="Arial" w:cs="Arial"/>
          <w:b/>
          <w:bCs/>
          <w:sz w:val="26"/>
          <w:szCs w:val="26"/>
        </w:rPr>
        <w:t xml:space="preserve"> 22</w:t>
      </w:r>
    </w:p>
    <w:p w14:paraId="11E97CC3" w14:textId="77777777" w:rsidR="008B35D8" w:rsidRDefault="008B35D8">
      <w:pPr>
        <w:shd w:val="clear" w:color="auto" w:fill="FFFFFF"/>
        <w:spacing w:before="173" w:line="307" w:lineRule="exact"/>
        <w:ind w:left="864" w:right="538" w:firstLine="1205"/>
      </w:pPr>
      <w:r>
        <w:rPr>
          <w:rFonts w:ascii="Arial" w:hAnsi="Arial"/>
          <w:b/>
          <w:bCs/>
          <w:spacing w:val="-12"/>
          <w:sz w:val="26"/>
          <w:szCs w:val="26"/>
        </w:rPr>
        <w:t>ЗАВИСИМОЕ</w:t>
      </w:r>
      <w:r>
        <w:rPr>
          <w:rFonts w:ascii="Arial" w:hAnsi="Arial" w:cs="Arial"/>
          <w:b/>
          <w:bCs/>
          <w:spacing w:val="-12"/>
          <w:sz w:val="26"/>
          <w:szCs w:val="26"/>
        </w:rPr>
        <w:t xml:space="preserve"> </w:t>
      </w:r>
      <w:r>
        <w:rPr>
          <w:rFonts w:ascii="Arial" w:hAnsi="Arial"/>
          <w:b/>
          <w:bCs/>
          <w:spacing w:val="-12"/>
          <w:sz w:val="26"/>
          <w:szCs w:val="26"/>
        </w:rPr>
        <w:t xml:space="preserve">ВОРОВСТВО </w:t>
      </w:r>
      <w:r>
        <w:rPr>
          <w:rFonts w:ascii="Arial" w:hAnsi="Arial" w:cs="Arial"/>
          <w:b/>
          <w:bCs/>
          <w:spacing w:val="-11"/>
          <w:sz w:val="26"/>
          <w:szCs w:val="26"/>
        </w:rPr>
        <w:t>(</w:t>
      </w:r>
      <w:r>
        <w:rPr>
          <w:rFonts w:ascii="Arial" w:hAnsi="Arial"/>
          <w:b/>
          <w:bCs/>
          <w:spacing w:val="-11"/>
          <w:sz w:val="26"/>
          <w:szCs w:val="26"/>
        </w:rPr>
        <w:t>КЛЕПТОМАНИЯ</w:t>
      </w:r>
      <w:r>
        <w:rPr>
          <w:rFonts w:ascii="Arial" w:hAnsi="Arial" w:cs="Arial"/>
          <w:b/>
          <w:bCs/>
          <w:spacing w:val="-11"/>
          <w:sz w:val="26"/>
          <w:szCs w:val="26"/>
        </w:rPr>
        <w:t xml:space="preserve"> </w:t>
      </w:r>
      <w:r>
        <w:rPr>
          <w:rFonts w:ascii="Arial" w:hAnsi="Arial"/>
          <w:b/>
          <w:bCs/>
          <w:spacing w:val="-11"/>
          <w:sz w:val="26"/>
          <w:szCs w:val="26"/>
        </w:rPr>
        <w:t>И</w:t>
      </w:r>
      <w:r>
        <w:rPr>
          <w:rFonts w:ascii="Arial" w:hAnsi="Arial" w:cs="Arial"/>
          <w:b/>
          <w:bCs/>
          <w:spacing w:val="-11"/>
          <w:sz w:val="26"/>
          <w:szCs w:val="26"/>
        </w:rPr>
        <w:t xml:space="preserve"> </w:t>
      </w:r>
      <w:r>
        <w:rPr>
          <w:rFonts w:ascii="Arial" w:hAnsi="Arial"/>
          <w:b/>
          <w:bCs/>
          <w:spacing w:val="-11"/>
          <w:sz w:val="26"/>
          <w:szCs w:val="26"/>
        </w:rPr>
        <w:t>ДЕЛИНКВЕНТНЫЕ</w:t>
      </w:r>
      <w:r>
        <w:rPr>
          <w:rFonts w:ascii="Arial" w:hAnsi="Arial" w:cs="Arial"/>
          <w:b/>
          <w:bCs/>
          <w:spacing w:val="-11"/>
          <w:sz w:val="26"/>
          <w:szCs w:val="26"/>
        </w:rPr>
        <w:t xml:space="preserve"> </w:t>
      </w:r>
      <w:r>
        <w:rPr>
          <w:rFonts w:ascii="Arial" w:hAnsi="Arial"/>
          <w:b/>
          <w:bCs/>
          <w:spacing w:val="-11"/>
          <w:sz w:val="26"/>
          <w:szCs w:val="26"/>
        </w:rPr>
        <w:t>КРАЖИ</w:t>
      </w:r>
      <w:r>
        <w:rPr>
          <w:rFonts w:ascii="Arial" w:hAnsi="Arial" w:cs="Arial"/>
          <w:b/>
          <w:bCs/>
          <w:spacing w:val="-11"/>
          <w:sz w:val="26"/>
          <w:szCs w:val="26"/>
        </w:rPr>
        <w:t>)</w:t>
      </w:r>
    </w:p>
    <w:p w14:paraId="4564086D" w14:textId="77777777" w:rsidR="008B35D8" w:rsidRDefault="008B35D8">
      <w:pPr>
        <w:shd w:val="clear" w:color="auto" w:fill="FFFFFF"/>
        <w:spacing w:before="230" w:line="235" w:lineRule="exact"/>
        <w:ind w:left="14" w:firstLine="326"/>
        <w:jc w:val="both"/>
      </w:pPr>
      <w:r>
        <w:rPr>
          <w:spacing w:val="-3"/>
        </w:rPr>
        <w:t>Кражи, где похитителей привлекает не похищаемый объект, а сам «процесс» похи</w:t>
      </w:r>
      <w:r>
        <w:rPr>
          <w:spacing w:val="-3"/>
        </w:rPr>
        <w:softHyphen/>
      </w:r>
      <w:r>
        <w:rPr>
          <w:spacing w:val="-4"/>
        </w:rPr>
        <w:t>щения, всегда вызывают много вопросов. Такие хищения не вполне соответствуют юри</w:t>
      </w:r>
      <w:r>
        <w:rPr>
          <w:spacing w:val="-4"/>
        </w:rPr>
        <w:softHyphen/>
      </w:r>
      <w:r>
        <w:rPr>
          <w:spacing w:val="-2"/>
        </w:rPr>
        <w:t xml:space="preserve">дической дефиниции кражи как целенаправленного, совершаемого с корыстной целью </w:t>
      </w:r>
      <w:r>
        <w:rPr>
          <w:spacing w:val="-1"/>
        </w:rPr>
        <w:t xml:space="preserve">противоправного безвозмездного изъятия или обращения чужого имущества в свою </w:t>
      </w:r>
      <w:r>
        <w:rPr>
          <w:spacing w:val="-4"/>
        </w:rPr>
        <w:t xml:space="preserve">пользу. Подобный тип хищений упоминался психиатрами и психологами под названием </w:t>
      </w:r>
      <w:r>
        <w:rPr>
          <w:spacing w:val="-2"/>
        </w:rPr>
        <w:t xml:space="preserve">«патических», «атипичных», «делинквентных» краж (Лукомская, 1974; </w:t>
      </w:r>
      <w:r>
        <w:rPr>
          <w:spacing w:val="-2"/>
          <w:lang w:val="en-US"/>
        </w:rPr>
        <w:t>Student</w:t>
      </w:r>
      <w:r w:rsidRPr="009C11ED">
        <w:rPr>
          <w:spacing w:val="-2"/>
        </w:rPr>
        <w:t xml:space="preserve">, </w:t>
      </w:r>
      <w:r>
        <w:rPr>
          <w:spacing w:val="-2"/>
        </w:rPr>
        <w:t xml:space="preserve">1975; </w:t>
      </w:r>
      <w:r>
        <w:rPr>
          <w:spacing w:val="-6"/>
          <w:lang w:val="en-US"/>
        </w:rPr>
        <w:t>Cupchik</w:t>
      </w:r>
      <w:r w:rsidRPr="009C11ED">
        <w:rPr>
          <w:spacing w:val="-6"/>
        </w:rPr>
        <w:t xml:space="preserve">, </w:t>
      </w:r>
      <w:r>
        <w:rPr>
          <w:spacing w:val="-6"/>
        </w:rPr>
        <w:t>2002), однако их психологические и психопатологические механизмы до послед</w:t>
      </w:r>
      <w:r>
        <w:rPr>
          <w:spacing w:val="-6"/>
        </w:rPr>
        <w:softHyphen/>
      </w:r>
      <w:r>
        <w:t>него времени не изучались.</w:t>
      </w:r>
    </w:p>
    <w:p w14:paraId="29A4114B" w14:textId="77777777" w:rsidR="008B35D8" w:rsidRDefault="008B35D8">
      <w:pPr>
        <w:shd w:val="clear" w:color="auto" w:fill="FFFFFF"/>
        <w:spacing w:line="235" w:lineRule="exact"/>
        <w:ind w:left="5" w:firstLine="322"/>
        <w:jc w:val="both"/>
      </w:pPr>
      <w:r>
        <w:rPr>
          <w:spacing w:val="-7"/>
        </w:rPr>
        <w:t xml:space="preserve">Выделяются два типа аддиктивных хищений. 1 -й тип включает лиц, обнаруживающих </w:t>
      </w:r>
      <w:r>
        <w:rPr>
          <w:spacing w:val="-4"/>
        </w:rPr>
        <w:t>клептоманию. 2-й тип составляют лица, не отвечающие клиническим критериям клепто</w:t>
      </w:r>
      <w:r>
        <w:rPr>
          <w:spacing w:val="-4"/>
        </w:rPr>
        <w:softHyphen/>
      </w:r>
      <w:r>
        <w:rPr>
          <w:spacing w:val="-3"/>
        </w:rPr>
        <w:t xml:space="preserve">мании современных классификаций психических расстройств (МКБ-10 и </w:t>
      </w:r>
      <w:r>
        <w:rPr>
          <w:spacing w:val="-3"/>
          <w:lang w:val="en-US"/>
        </w:rPr>
        <w:t>DSV</w:t>
      </w:r>
      <w:r w:rsidRPr="009C11ED">
        <w:rPr>
          <w:spacing w:val="-3"/>
        </w:rPr>
        <w:t>-</w:t>
      </w:r>
      <w:r>
        <w:rPr>
          <w:spacing w:val="-3"/>
          <w:lang w:val="en-US"/>
        </w:rPr>
        <w:t>IV</w:t>
      </w:r>
      <w:r w:rsidRPr="009C11ED">
        <w:rPr>
          <w:spacing w:val="-3"/>
        </w:rPr>
        <w:t>-</w:t>
      </w:r>
      <w:r>
        <w:rPr>
          <w:spacing w:val="-3"/>
          <w:lang w:val="en-US"/>
        </w:rPr>
        <w:t>R</w:t>
      </w:r>
      <w:r w:rsidRPr="009C11ED">
        <w:rPr>
          <w:spacing w:val="-3"/>
        </w:rPr>
        <w:t xml:space="preserve">) </w:t>
      </w:r>
      <w:r>
        <w:rPr>
          <w:spacing w:val="-3"/>
        </w:rPr>
        <w:t xml:space="preserve">в </w:t>
      </w:r>
      <w:r>
        <w:rPr>
          <w:spacing w:val="-2"/>
        </w:rPr>
        <w:t xml:space="preserve">основном по причине корыстной цели или группового характера хищений. Этот тип аддиктивного поведения рассматривается под названием «делинквентные кражи» или «делинквентныи тип», т. к. для входящих в эту группу лиц совершение краж является </w:t>
      </w:r>
      <w:r>
        <w:rPr>
          <w:spacing w:val="-3"/>
        </w:rPr>
        <w:t>лишь одним из многих свойственных для них видов антисоциальной активности.</w:t>
      </w:r>
    </w:p>
    <w:p w14:paraId="16383FF8" w14:textId="77777777" w:rsidR="008B35D8" w:rsidRDefault="008B35D8">
      <w:pPr>
        <w:shd w:val="clear" w:color="auto" w:fill="FFFFFF"/>
        <w:spacing w:before="206"/>
        <w:ind w:left="10"/>
        <w:jc w:val="center"/>
      </w:pPr>
      <w:r>
        <w:rPr>
          <w:rFonts w:ascii="Arial" w:hAnsi="Arial" w:cs="Arial"/>
          <w:b/>
          <w:bCs/>
          <w:spacing w:val="-6"/>
          <w:sz w:val="24"/>
          <w:szCs w:val="24"/>
        </w:rPr>
        <w:t xml:space="preserve">22.1. </w:t>
      </w:r>
      <w:r>
        <w:rPr>
          <w:rFonts w:ascii="Arial" w:hAnsi="Arial"/>
          <w:b/>
          <w:bCs/>
          <w:spacing w:val="-6"/>
          <w:sz w:val="24"/>
          <w:szCs w:val="24"/>
        </w:rPr>
        <w:t>Клептомания</w:t>
      </w:r>
    </w:p>
    <w:p w14:paraId="06FAB8C8" w14:textId="77777777" w:rsidR="008B35D8" w:rsidRDefault="008B35D8">
      <w:pPr>
        <w:shd w:val="clear" w:color="auto" w:fill="FFFFFF"/>
        <w:spacing w:before="365"/>
        <w:ind w:left="10"/>
        <w:jc w:val="center"/>
      </w:pPr>
      <w:r>
        <w:rPr>
          <w:rFonts w:ascii="Arial" w:hAnsi="Arial" w:cs="Arial"/>
          <w:b/>
          <w:bCs/>
          <w:spacing w:val="-6"/>
          <w:sz w:val="24"/>
          <w:szCs w:val="24"/>
        </w:rPr>
        <w:t xml:space="preserve">22.1.1. </w:t>
      </w:r>
      <w:r>
        <w:rPr>
          <w:rFonts w:ascii="Arial" w:hAnsi="Arial"/>
          <w:b/>
          <w:bCs/>
          <w:spacing w:val="-6"/>
          <w:sz w:val="24"/>
          <w:szCs w:val="24"/>
        </w:rPr>
        <w:t>История</w:t>
      </w:r>
      <w:r>
        <w:rPr>
          <w:rFonts w:ascii="Arial" w:hAnsi="Arial" w:cs="Arial"/>
          <w:b/>
          <w:bCs/>
          <w:spacing w:val="-6"/>
          <w:sz w:val="24"/>
          <w:szCs w:val="24"/>
        </w:rPr>
        <w:t xml:space="preserve"> </w:t>
      </w:r>
      <w:r>
        <w:rPr>
          <w:rFonts w:ascii="Arial" w:hAnsi="Arial"/>
          <w:b/>
          <w:bCs/>
          <w:spacing w:val="-6"/>
          <w:sz w:val="24"/>
          <w:szCs w:val="24"/>
        </w:rPr>
        <w:t>вопроса</w:t>
      </w:r>
    </w:p>
    <w:p w14:paraId="5B8F8029" w14:textId="77777777" w:rsidR="008B35D8" w:rsidRDefault="008B35D8">
      <w:pPr>
        <w:shd w:val="clear" w:color="auto" w:fill="FFFFFF"/>
        <w:spacing w:before="226" w:line="235" w:lineRule="exact"/>
        <w:ind w:firstLine="326"/>
        <w:jc w:val="both"/>
      </w:pPr>
      <w:r>
        <w:rPr>
          <w:spacing w:val="-1"/>
        </w:rPr>
        <w:t xml:space="preserve">Одно из самых ранних письменных признаний человека, совершавшего кражи не </w:t>
      </w:r>
      <w:r>
        <w:rPr>
          <w:spacing w:val="-2"/>
        </w:rPr>
        <w:t xml:space="preserve">для материальной выгоды, а ради изменения эмоционального состояния, принадлежит </w:t>
      </w:r>
      <w:r>
        <w:rPr>
          <w:spacing w:val="-1"/>
        </w:rPr>
        <w:t xml:space="preserve">раннехристианскому теологу Августину (354-430 н. э.). </w:t>
      </w:r>
      <w:r>
        <w:rPr>
          <w:i/>
          <w:iCs/>
          <w:spacing w:val="-1"/>
        </w:rPr>
        <w:t xml:space="preserve">«Я </w:t>
      </w:r>
      <w:r>
        <w:rPr>
          <w:spacing w:val="-1"/>
        </w:rPr>
        <w:t xml:space="preserve">воровал не из нужды, — </w:t>
      </w:r>
      <w:r>
        <w:rPr>
          <w:spacing w:val="-2"/>
        </w:rPr>
        <w:t xml:space="preserve">пишет Св. Августин в 4-й главе «Исповеди», — у меня были такие же вещи, и даже </w:t>
      </w:r>
      <w:r>
        <w:rPr>
          <w:spacing w:val="-4"/>
        </w:rPr>
        <w:t>гораздо лучшие. Я не пользовался и не наслаждался украденным, потому что наслажде</w:t>
      </w:r>
      <w:r>
        <w:rPr>
          <w:spacing w:val="-4"/>
        </w:rPr>
        <w:softHyphen/>
        <w:t>ние мне приносил сам процесс воровства и сознание того, что я поступаю плохо». Впос</w:t>
      </w:r>
      <w:r>
        <w:rPr>
          <w:spacing w:val="-4"/>
        </w:rPr>
        <w:softHyphen/>
      </w:r>
      <w:r>
        <w:rPr>
          <w:spacing w:val="-3"/>
        </w:rPr>
        <w:t>ледствии достоянием истории стали и другие примеры необъяснимых краж, совершае</w:t>
      </w:r>
      <w:r>
        <w:rPr>
          <w:spacing w:val="-3"/>
        </w:rPr>
        <w:softHyphen/>
      </w:r>
      <w:r>
        <w:rPr>
          <w:spacing w:val="-6"/>
        </w:rPr>
        <w:t xml:space="preserve">мых известными людьми. Так, французский король Генрих </w:t>
      </w:r>
      <w:r>
        <w:rPr>
          <w:spacing w:val="-6"/>
          <w:lang w:val="en-US"/>
        </w:rPr>
        <w:t>IV</w:t>
      </w:r>
      <w:r w:rsidRPr="009C11ED">
        <w:rPr>
          <w:spacing w:val="-6"/>
        </w:rPr>
        <w:t xml:space="preserve"> </w:t>
      </w:r>
      <w:r>
        <w:rPr>
          <w:spacing w:val="-6"/>
        </w:rPr>
        <w:t xml:space="preserve">Наваррский (1553-1610) не </w:t>
      </w:r>
      <w:r>
        <w:rPr>
          <w:spacing w:val="-4"/>
        </w:rPr>
        <w:t xml:space="preserve">мог противостоять искушению тайком прихватывать понравившиеся ему вещи, которые </w:t>
      </w:r>
      <w:r>
        <w:rPr>
          <w:spacing w:val="-2"/>
        </w:rPr>
        <w:t xml:space="preserve">он затем отсылал обратно владельцам. Подобной привычке был подвержен и король </w:t>
      </w:r>
      <w:r>
        <w:rPr>
          <w:spacing w:val="-3"/>
        </w:rPr>
        <w:t xml:space="preserve">Сардинии Виктор-Амедей. В 1800 г. основатель американской психиатрии Бенджамин </w:t>
      </w:r>
      <w:r>
        <w:rPr>
          <w:spacing w:val="-4"/>
        </w:rPr>
        <w:t xml:space="preserve">Раш опубликовал наблюдение женщины, «поведение которой отвечало самым высоким </w:t>
      </w:r>
      <w:r>
        <w:rPr>
          <w:spacing w:val="-3"/>
        </w:rPr>
        <w:t>моральным принципам, за исключением одной страсти». Она, будучи в гостях за изыс</w:t>
      </w:r>
      <w:r>
        <w:rPr>
          <w:spacing w:val="-3"/>
        </w:rPr>
        <w:softHyphen/>
        <w:t>канным столом, всегда стремилась украдкой набить свои карманы хлебом, но впослед</w:t>
      </w:r>
      <w:r>
        <w:rPr>
          <w:spacing w:val="-3"/>
        </w:rPr>
        <w:softHyphen/>
      </w:r>
      <w:r>
        <w:t>ствии свои поступки «проклинала и оплакивала».</w:t>
      </w:r>
    </w:p>
    <w:p w14:paraId="2B3484E1" w14:textId="77777777" w:rsidR="008B35D8" w:rsidRDefault="008B35D8">
      <w:pPr>
        <w:shd w:val="clear" w:color="auto" w:fill="FFFFFF"/>
        <w:spacing w:before="5" w:line="235" w:lineRule="exact"/>
        <w:ind w:left="10" w:right="19" w:firstLine="317"/>
        <w:jc w:val="both"/>
      </w:pPr>
      <w:r>
        <w:rPr>
          <w:spacing w:val="-3"/>
        </w:rPr>
        <w:t xml:space="preserve">Клептомания как «болезнь, врожденная сознательная и непреодолимая наклонность </w:t>
      </w:r>
      <w:r>
        <w:rPr>
          <w:spacing w:val="-4"/>
        </w:rPr>
        <w:t>к воровству», впервые была описана в 1840 г. французским психиатром Шарлем Креть-</w:t>
      </w:r>
    </w:p>
    <w:p w14:paraId="18DA795E" w14:textId="77777777" w:rsidR="008B35D8" w:rsidRDefault="008B35D8">
      <w:pPr>
        <w:shd w:val="clear" w:color="auto" w:fill="FFFFFF"/>
        <w:spacing w:before="5" w:line="235" w:lineRule="exact"/>
        <w:ind w:left="10" w:right="19" w:firstLine="317"/>
        <w:jc w:val="both"/>
        <w:sectPr w:rsidR="008B35D8">
          <w:pgSz w:w="12240" w:h="15840"/>
          <w:pgMar w:top="1440" w:right="2391" w:bottom="720" w:left="2515" w:header="720" w:footer="720" w:gutter="0"/>
          <w:cols w:space="60"/>
          <w:noEndnote/>
        </w:sectPr>
      </w:pPr>
    </w:p>
    <w:p w14:paraId="106EC585" w14:textId="77777777" w:rsidR="008B35D8" w:rsidRDefault="008B35D8">
      <w:pPr>
        <w:shd w:val="clear" w:color="auto" w:fill="FFFFFF"/>
      </w:pPr>
      <w:r>
        <w:t>528</w:t>
      </w:r>
    </w:p>
    <w:p w14:paraId="049C45E7" w14:textId="77777777" w:rsidR="008B35D8" w:rsidRDefault="008B35D8">
      <w:pPr>
        <w:shd w:val="clear" w:color="auto" w:fill="FFFFFF"/>
        <w:spacing w:before="5"/>
      </w:pPr>
      <w:r>
        <w:br w:type="column"/>
      </w:r>
      <w:r>
        <w:rPr>
          <w:spacing w:val="-11"/>
        </w:rPr>
        <w:t>Зависимое воровство (клептомания и делинквентные кражи)</w:t>
      </w:r>
    </w:p>
    <w:p w14:paraId="7A326670" w14:textId="77777777" w:rsidR="008B35D8" w:rsidRDefault="008B35D8">
      <w:pPr>
        <w:shd w:val="clear" w:color="auto" w:fill="FFFFFF"/>
        <w:spacing w:before="5"/>
        <w:sectPr w:rsidR="008B35D8">
          <w:pgSz w:w="12240" w:h="15840"/>
          <w:pgMar w:top="1440" w:right="2655" w:bottom="720" w:left="2246" w:header="720" w:footer="720" w:gutter="0"/>
          <w:cols w:num="2" w:space="720" w:equalWidth="0">
            <w:col w:w="720" w:space="1997"/>
            <w:col w:w="4622"/>
          </w:cols>
          <w:noEndnote/>
        </w:sectPr>
      </w:pPr>
    </w:p>
    <w:p w14:paraId="7A90C760" w14:textId="77777777" w:rsidR="008B35D8" w:rsidRDefault="008B35D8">
      <w:pPr>
        <w:shd w:val="clear" w:color="auto" w:fill="FFFFFF"/>
        <w:spacing w:before="245" w:line="235" w:lineRule="exact"/>
        <w:ind w:right="14"/>
        <w:jc w:val="both"/>
      </w:pPr>
      <w:r>
        <w:rPr>
          <w:noProof/>
        </w:rPr>
        <w:pict w14:anchorId="4BE59ABC">
          <v:line id="_x0000_s1561" style="position:absolute;left:0;text-align:left;z-index:102;mso-position-horizontal-relative:margin" from="387.1pt,5.05pt" to="387.1pt,403.45pt" o:allowincell="f" strokeweight="1.7pt">
            <w10:wrap anchorx="margin"/>
          </v:line>
        </w:pict>
      </w:r>
      <w:r>
        <w:rPr>
          <w:spacing w:val="-5"/>
        </w:rPr>
        <w:t>еном Марком, который отнес клептоманию к классу инстинктивных мономаний — един</w:t>
      </w:r>
      <w:r>
        <w:rPr>
          <w:spacing w:val="-5"/>
        </w:rPr>
        <w:softHyphen/>
        <w:t xml:space="preserve">ственной аберрации психики нормального во всех других отношениях человека. К концу </w:t>
      </w:r>
      <w:r>
        <w:rPr>
          <w:spacing w:val="-3"/>
          <w:lang w:val="en-US"/>
        </w:rPr>
        <w:t>XIX</w:t>
      </w:r>
      <w:r w:rsidRPr="009C11ED">
        <w:rPr>
          <w:spacing w:val="-3"/>
        </w:rPr>
        <w:t xml:space="preserve"> </w:t>
      </w:r>
      <w:r>
        <w:rPr>
          <w:spacing w:val="-3"/>
        </w:rPr>
        <w:t>в. Фовиль и Маньян объединили в одну группу обсессивных и импульсивных «на</w:t>
      </w:r>
      <w:r>
        <w:rPr>
          <w:spacing w:val="-3"/>
        </w:rPr>
        <w:softHyphen/>
      </w:r>
      <w:r>
        <w:rPr>
          <w:spacing w:val="-1"/>
        </w:rPr>
        <w:t xml:space="preserve">следственных девиантов». В этот разряд попали как клептомания, так и клептофобия. </w:t>
      </w:r>
      <w:r>
        <w:rPr>
          <w:spacing w:val="-3"/>
        </w:rPr>
        <w:t xml:space="preserve">Б. Морель обратил внимание на повышенную эмотивность таких больных и назвал их </w:t>
      </w:r>
      <w:r>
        <w:t>страдающими «эмотивным бредом».</w:t>
      </w:r>
    </w:p>
    <w:p w14:paraId="1F3DB546" w14:textId="77777777" w:rsidR="008B35D8" w:rsidRDefault="008B35D8">
      <w:pPr>
        <w:shd w:val="clear" w:color="auto" w:fill="FFFFFF"/>
        <w:spacing w:line="235" w:lineRule="exact"/>
        <w:ind w:right="5" w:firstLine="326"/>
        <w:jc w:val="both"/>
      </w:pPr>
      <w:r>
        <w:rPr>
          <w:spacing w:val="-3"/>
        </w:rPr>
        <w:t xml:space="preserve">В начале </w:t>
      </w:r>
      <w:r>
        <w:rPr>
          <w:spacing w:val="-3"/>
          <w:lang w:val="en-US"/>
        </w:rPr>
        <w:t>XX</w:t>
      </w:r>
      <w:r w:rsidRPr="009C11ED">
        <w:rPr>
          <w:spacing w:val="-3"/>
        </w:rPr>
        <w:t xml:space="preserve"> </w:t>
      </w:r>
      <w:r>
        <w:rPr>
          <w:spacing w:val="-3"/>
        </w:rPr>
        <w:t xml:space="preserve">в. основные представления о клептомании уже сложились </w:t>
      </w:r>
      <w:r w:rsidRPr="009C11ED">
        <w:rPr>
          <w:spacing w:val="-3"/>
        </w:rPr>
        <w:t>(</w:t>
      </w:r>
      <w:r>
        <w:rPr>
          <w:spacing w:val="-3"/>
          <w:lang w:val="en-US"/>
        </w:rPr>
        <w:t>Kraepelin</w:t>
      </w:r>
      <w:r w:rsidRPr="009C11ED">
        <w:rPr>
          <w:spacing w:val="-3"/>
        </w:rPr>
        <w:t xml:space="preserve">, </w:t>
      </w:r>
      <w:r>
        <w:rPr>
          <w:spacing w:val="-7"/>
        </w:rPr>
        <w:t xml:space="preserve">1891,1904; </w:t>
      </w:r>
      <w:r>
        <w:rPr>
          <w:spacing w:val="-7"/>
          <w:lang w:val="en-US"/>
        </w:rPr>
        <w:t>Krafft</w:t>
      </w:r>
      <w:r w:rsidRPr="009C11ED">
        <w:rPr>
          <w:spacing w:val="-7"/>
        </w:rPr>
        <w:t>-</w:t>
      </w:r>
      <w:r>
        <w:rPr>
          <w:spacing w:val="-7"/>
          <w:lang w:val="en-US"/>
        </w:rPr>
        <w:t>Ebing</w:t>
      </w:r>
      <w:r w:rsidRPr="009C11ED">
        <w:rPr>
          <w:spacing w:val="-7"/>
        </w:rPr>
        <w:t xml:space="preserve">, </w:t>
      </w:r>
      <w:r>
        <w:rPr>
          <w:spacing w:val="-7"/>
        </w:rPr>
        <w:t xml:space="preserve">1895; </w:t>
      </w:r>
      <w:r>
        <w:rPr>
          <w:spacing w:val="-7"/>
          <w:lang w:val="en-US"/>
        </w:rPr>
        <w:t>Kretchmer</w:t>
      </w:r>
      <w:r w:rsidRPr="009C11ED">
        <w:rPr>
          <w:spacing w:val="-7"/>
        </w:rPr>
        <w:t xml:space="preserve">, </w:t>
      </w:r>
      <w:r>
        <w:rPr>
          <w:spacing w:val="-7"/>
        </w:rPr>
        <w:t>1921). Обозначилась феноменология клептомани-</w:t>
      </w:r>
      <w:r>
        <w:rPr>
          <w:spacing w:val="-3"/>
        </w:rPr>
        <w:t xml:space="preserve">ческих проявлений: напряжение при совершении кражи, сменяющееся облегчением, а затем — «горьким раскаянием у разумных». Побуждение к действию описывалось как </w:t>
      </w:r>
      <w:r>
        <w:rPr>
          <w:spacing w:val="-5"/>
        </w:rPr>
        <w:t>навязчивое и насильственное («смутно осознаваемое как нечто неизбежное, непреодоли</w:t>
      </w:r>
      <w:r>
        <w:rPr>
          <w:spacing w:val="-5"/>
        </w:rPr>
        <w:softHyphen/>
      </w:r>
      <w:r>
        <w:rPr>
          <w:spacing w:val="-3"/>
        </w:rPr>
        <w:t>мое и роковое») или «импульсивное». Прослеживалась периодичность возврата влече</w:t>
      </w:r>
      <w:r>
        <w:rPr>
          <w:spacing w:val="-3"/>
        </w:rPr>
        <w:softHyphen/>
      </w:r>
      <w:r>
        <w:rPr>
          <w:spacing w:val="-6"/>
        </w:rPr>
        <w:t>ния, а динамика расстройства «не обнаруживала в течение жизни существенного улучше</w:t>
      </w:r>
      <w:r>
        <w:rPr>
          <w:spacing w:val="-6"/>
        </w:rPr>
        <w:softHyphen/>
      </w:r>
      <w:r>
        <w:rPr>
          <w:spacing w:val="-7"/>
        </w:rPr>
        <w:t xml:space="preserve">ния или ухудшения». Е. </w:t>
      </w:r>
      <w:r>
        <w:rPr>
          <w:spacing w:val="-7"/>
          <w:lang w:val="en-US"/>
        </w:rPr>
        <w:t>Kraepelin</w:t>
      </w:r>
      <w:r w:rsidRPr="009C11ED">
        <w:rPr>
          <w:spacing w:val="-7"/>
        </w:rPr>
        <w:t xml:space="preserve"> </w:t>
      </w:r>
      <w:r>
        <w:rPr>
          <w:spacing w:val="-7"/>
        </w:rPr>
        <w:t>(1891) привел дифференциально-диагностические крите</w:t>
      </w:r>
      <w:r>
        <w:rPr>
          <w:spacing w:val="-7"/>
        </w:rPr>
        <w:softHyphen/>
      </w:r>
      <w:r>
        <w:rPr>
          <w:spacing w:val="-3"/>
        </w:rPr>
        <w:t xml:space="preserve">рии воровства клептомана и антисоциального психопата: «Нравственно помешанный </w:t>
      </w:r>
      <w:r>
        <w:rPr>
          <w:spacing w:val="-5"/>
        </w:rPr>
        <w:t xml:space="preserve">ворует вследствие эгоистических мотивов, тогда как при импульсивном помешательстве поступки не имеют цели, волевые проявления необдуманны и нелепы. Мотивом является </w:t>
      </w:r>
      <w:r>
        <w:rPr>
          <w:spacing w:val="-3"/>
        </w:rPr>
        <w:t>не сознательный план, а импульс, зачастую крайне неясный, внезапно возникающий и тотчас же побуждающий к действию, но в ряде случаев возможна борьба мотивов».</w:t>
      </w:r>
    </w:p>
    <w:p w14:paraId="1D5FFA99" w14:textId="77777777" w:rsidR="008B35D8" w:rsidRDefault="008B35D8">
      <w:pPr>
        <w:shd w:val="clear" w:color="auto" w:fill="FFFFFF"/>
        <w:spacing w:line="235" w:lineRule="exact"/>
        <w:ind w:firstLine="331"/>
        <w:jc w:val="both"/>
      </w:pPr>
      <w:r>
        <w:rPr>
          <w:spacing w:val="-4"/>
        </w:rPr>
        <w:t xml:space="preserve">П. Б. Ганнушкин (1933) описал механизм формирования и фиксации импульсивных </w:t>
      </w:r>
      <w:r>
        <w:rPr>
          <w:spacing w:val="-2"/>
        </w:rPr>
        <w:t xml:space="preserve">навыков на основе условно-рефлекторной связи как форму патологического развития личности. Он считал реализацию импульсивных действий «разрядкой эмоционального </w:t>
      </w:r>
      <w:r>
        <w:rPr>
          <w:spacing w:val="-1"/>
        </w:rPr>
        <w:t>напряжения». При повторной реализации девиантного действия с помощью эмоцио</w:t>
      </w:r>
      <w:r>
        <w:rPr>
          <w:spacing w:val="-1"/>
        </w:rPr>
        <w:softHyphen/>
      </w:r>
      <w:r>
        <w:rPr>
          <w:spacing w:val="-2"/>
        </w:rPr>
        <w:t>нального подкрепления эта связь фиксируется. В возникновении импульсивных влече</w:t>
      </w:r>
      <w:r>
        <w:rPr>
          <w:spacing w:val="-2"/>
        </w:rPr>
        <w:softHyphen/>
      </w:r>
      <w:r>
        <w:rPr>
          <w:spacing w:val="-1"/>
        </w:rPr>
        <w:t>ний особое значение приобретают истерическая и эпилептоидная почва.</w:t>
      </w:r>
    </w:p>
    <w:p w14:paraId="061D93F5" w14:textId="77777777" w:rsidR="008B35D8" w:rsidRDefault="008B35D8">
      <w:pPr>
        <w:shd w:val="clear" w:color="auto" w:fill="FFFFFF"/>
        <w:spacing w:line="235" w:lineRule="exact"/>
        <w:ind w:left="5" w:firstLine="336"/>
        <w:jc w:val="both"/>
      </w:pPr>
      <w:r>
        <w:rPr>
          <w:spacing w:val="-4"/>
        </w:rPr>
        <w:t xml:space="preserve">Однако в середине </w:t>
      </w:r>
      <w:r>
        <w:rPr>
          <w:spacing w:val="-4"/>
          <w:lang w:val="en-US"/>
        </w:rPr>
        <w:t>XX</w:t>
      </w:r>
      <w:r w:rsidRPr="009C11ED">
        <w:rPr>
          <w:spacing w:val="-4"/>
        </w:rPr>
        <w:t xml:space="preserve"> </w:t>
      </w:r>
      <w:r>
        <w:rPr>
          <w:spacing w:val="-4"/>
        </w:rPr>
        <w:t xml:space="preserve">в. в нашей стране под влиянием социологической парадигмы </w:t>
      </w:r>
      <w:r>
        <w:rPr>
          <w:spacing w:val="-2"/>
        </w:rPr>
        <w:t xml:space="preserve">преступного поведения изучение клептомании фактически попало под запрет. Табу на </w:t>
      </w:r>
      <w:r>
        <w:rPr>
          <w:spacing w:val="-4"/>
        </w:rPr>
        <w:t xml:space="preserve">такие исследования также были связаны с тем, что большинство зарубежных работ в тот </w:t>
      </w:r>
      <w:r>
        <w:rPr>
          <w:spacing w:val="-3"/>
        </w:rPr>
        <w:t xml:space="preserve">период лежали в плоскости психоаналитических теорий. Многие из них не выдержали </w:t>
      </w:r>
      <w:r>
        <w:rPr>
          <w:spacing w:val="-2"/>
        </w:rPr>
        <w:t>проверку временем, но именно в рамках «глубинной психологии» было начато изуче</w:t>
      </w:r>
      <w:r>
        <w:rPr>
          <w:spacing w:val="-2"/>
        </w:rPr>
        <w:softHyphen/>
      </w:r>
      <w:r>
        <w:rPr>
          <w:spacing w:val="-1"/>
        </w:rPr>
        <w:t>ние коморбидности клептомании различным психическим нарушениям.</w:t>
      </w:r>
    </w:p>
    <w:p w14:paraId="37C1BF59" w14:textId="77777777" w:rsidR="008B35D8" w:rsidRDefault="008B35D8">
      <w:pPr>
        <w:shd w:val="clear" w:color="auto" w:fill="FFFFFF"/>
        <w:spacing w:line="235" w:lineRule="exact"/>
        <w:ind w:left="5" w:firstLine="346"/>
        <w:jc w:val="both"/>
      </w:pPr>
      <w:r>
        <w:rPr>
          <w:spacing w:val="-3"/>
        </w:rPr>
        <w:t xml:space="preserve">Как и прежде, в настоящее время основным отличием клептоманической кражи от </w:t>
      </w:r>
      <w:r>
        <w:rPr>
          <w:spacing w:val="-4"/>
        </w:rPr>
        <w:t xml:space="preserve">обычного воровства считается ее «бескорыстность» и незапланированность (Маге, 1840; </w:t>
      </w:r>
      <w:r>
        <w:rPr>
          <w:spacing w:val="-2"/>
          <w:lang w:val="en-US"/>
        </w:rPr>
        <w:t>Krafft</w:t>
      </w:r>
      <w:r w:rsidRPr="009C11ED">
        <w:rPr>
          <w:spacing w:val="-2"/>
        </w:rPr>
        <w:t>-</w:t>
      </w:r>
      <w:r>
        <w:rPr>
          <w:spacing w:val="-2"/>
          <w:lang w:val="en-US"/>
        </w:rPr>
        <w:t>Ebing</w:t>
      </w:r>
      <w:r w:rsidRPr="009C11ED">
        <w:rPr>
          <w:spacing w:val="-2"/>
        </w:rPr>
        <w:t xml:space="preserve">, </w:t>
      </w:r>
      <w:r>
        <w:rPr>
          <w:spacing w:val="-2"/>
        </w:rPr>
        <w:t xml:space="preserve">1895). Абсурдность клептоманического действия, заключающаяся в том, </w:t>
      </w:r>
      <w:r>
        <w:rPr>
          <w:spacing w:val="-4"/>
        </w:rPr>
        <w:t>что вор ничего не выигрывает, а лишь подвергает себя риску попасть в тюрьму, подчер</w:t>
      </w:r>
      <w:r>
        <w:rPr>
          <w:spacing w:val="-4"/>
        </w:rPr>
        <w:softHyphen/>
      </w:r>
      <w:r>
        <w:rPr>
          <w:spacing w:val="-6"/>
        </w:rPr>
        <w:t xml:space="preserve">кивается и во многих современных наблюдениях </w:t>
      </w:r>
      <w:r w:rsidRPr="009C11ED">
        <w:rPr>
          <w:spacing w:val="-6"/>
        </w:rPr>
        <w:t>(</w:t>
      </w:r>
      <w:r>
        <w:rPr>
          <w:spacing w:val="-6"/>
          <w:lang w:val="en-US"/>
        </w:rPr>
        <w:t>Elizir</w:t>
      </w:r>
      <w:r w:rsidRPr="009C11ED">
        <w:rPr>
          <w:spacing w:val="-6"/>
        </w:rPr>
        <w:t xml:space="preserve">, </w:t>
      </w:r>
      <w:r>
        <w:rPr>
          <w:spacing w:val="-6"/>
          <w:lang w:val="en-US"/>
        </w:rPr>
        <w:t>Jaffe</w:t>
      </w:r>
      <w:r w:rsidRPr="009C11ED">
        <w:rPr>
          <w:spacing w:val="-6"/>
        </w:rPr>
        <w:t xml:space="preserve">, </w:t>
      </w:r>
      <w:r>
        <w:rPr>
          <w:spacing w:val="-6"/>
        </w:rPr>
        <w:t xml:space="preserve">1968; </w:t>
      </w:r>
      <w:r>
        <w:rPr>
          <w:spacing w:val="-6"/>
          <w:lang w:val="en-US"/>
        </w:rPr>
        <w:t>Davis</w:t>
      </w:r>
      <w:r w:rsidRPr="009C11ED">
        <w:rPr>
          <w:spacing w:val="-6"/>
        </w:rPr>
        <w:t xml:space="preserve">, </w:t>
      </w:r>
      <w:r>
        <w:rPr>
          <w:spacing w:val="-6"/>
        </w:rPr>
        <w:t xml:space="preserve">1979; </w:t>
      </w:r>
      <w:r>
        <w:rPr>
          <w:spacing w:val="-6"/>
          <w:lang w:val="en-US"/>
        </w:rPr>
        <w:t>Medlicott</w:t>
      </w:r>
      <w:r w:rsidRPr="009C11ED">
        <w:rPr>
          <w:spacing w:val="-6"/>
        </w:rPr>
        <w:t xml:space="preserve">, </w:t>
      </w:r>
      <w:r>
        <w:rPr>
          <w:spacing w:val="-4"/>
        </w:rPr>
        <w:t>1991, и др.), где описывается, как украденные носки, старая одежда, скрепки, книги, би</w:t>
      </w:r>
      <w:r>
        <w:rPr>
          <w:spacing w:val="-4"/>
        </w:rPr>
        <w:softHyphen/>
      </w:r>
      <w:r>
        <w:rPr>
          <w:spacing w:val="-3"/>
        </w:rPr>
        <w:t xml:space="preserve">жутерия, лекарства выбрасывается, ломаются, возвращаются владельцам, иногда тайно </w:t>
      </w:r>
      <w:r>
        <w:rPr>
          <w:spacing w:val="-4"/>
        </w:rPr>
        <w:t xml:space="preserve">коллекционируются. </w:t>
      </w:r>
      <w:r>
        <w:rPr>
          <w:spacing w:val="-4"/>
          <w:lang w:val="en-US"/>
        </w:rPr>
        <w:t>J</w:t>
      </w:r>
      <w:r w:rsidRPr="009C11ED">
        <w:rPr>
          <w:spacing w:val="-4"/>
        </w:rPr>
        <w:t xml:space="preserve">. </w:t>
      </w:r>
      <w:r>
        <w:rPr>
          <w:spacing w:val="-4"/>
          <w:lang w:val="en-US"/>
        </w:rPr>
        <w:t>Gauthier</w:t>
      </w:r>
      <w:r w:rsidRPr="009C11ED">
        <w:rPr>
          <w:spacing w:val="-4"/>
        </w:rPr>
        <w:t xml:space="preserve">, </w:t>
      </w:r>
      <w:r>
        <w:rPr>
          <w:spacing w:val="-4"/>
          <w:lang w:val="en-US"/>
        </w:rPr>
        <w:t>D</w:t>
      </w:r>
      <w:r w:rsidRPr="009C11ED">
        <w:rPr>
          <w:spacing w:val="-4"/>
        </w:rPr>
        <w:t xml:space="preserve">. </w:t>
      </w:r>
      <w:r>
        <w:rPr>
          <w:spacing w:val="-4"/>
          <w:lang w:val="en-US"/>
        </w:rPr>
        <w:t>Pellerin</w:t>
      </w:r>
      <w:r w:rsidRPr="009C11ED">
        <w:rPr>
          <w:spacing w:val="-4"/>
        </w:rPr>
        <w:t xml:space="preserve"> </w:t>
      </w:r>
      <w:r>
        <w:rPr>
          <w:spacing w:val="-4"/>
        </w:rPr>
        <w:t xml:space="preserve">(1982) подчеркивают неодолимость влечения </w:t>
      </w:r>
      <w:r>
        <w:rPr>
          <w:spacing w:val="-3"/>
        </w:rPr>
        <w:t xml:space="preserve">к краже, не ослабевающего со временем, </w:t>
      </w:r>
      <w:r>
        <w:rPr>
          <w:spacing w:val="-3"/>
          <w:lang w:val="en-US"/>
        </w:rPr>
        <w:t>a</w:t>
      </w:r>
      <w:r w:rsidRPr="009C11ED">
        <w:rPr>
          <w:spacing w:val="-3"/>
        </w:rPr>
        <w:t xml:space="preserve"> </w:t>
      </w:r>
      <w:r>
        <w:rPr>
          <w:spacing w:val="-3"/>
          <w:lang w:val="en-US"/>
        </w:rPr>
        <w:t>G</w:t>
      </w:r>
      <w:r w:rsidRPr="009C11ED">
        <w:rPr>
          <w:spacing w:val="-3"/>
        </w:rPr>
        <w:t xml:space="preserve">. </w:t>
      </w:r>
      <w:r>
        <w:rPr>
          <w:spacing w:val="-3"/>
          <w:lang w:val="en-US"/>
        </w:rPr>
        <w:t>Gudjonsson</w:t>
      </w:r>
      <w:r w:rsidRPr="009C11ED">
        <w:rPr>
          <w:spacing w:val="-3"/>
        </w:rPr>
        <w:t xml:space="preserve"> </w:t>
      </w:r>
      <w:r>
        <w:rPr>
          <w:spacing w:val="-3"/>
        </w:rPr>
        <w:t>(1987) утверждает, что с года</w:t>
      </w:r>
      <w:r>
        <w:rPr>
          <w:spacing w:val="-3"/>
        </w:rPr>
        <w:softHyphen/>
        <w:t>ми сопротивляться влечению становится все труднее. Нарастание чувства напряжения, приводящее к «неосознанным, будто автоматическим» действиям часто сопровождает</w:t>
      </w:r>
      <w:r>
        <w:rPr>
          <w:spacing w:val="-3"/>
        </w:rPr>
        <w:softHyphen/>
        <w:t xml:space="preserve">ся выраженными вегетативными (сердцебиение, потливость), а в некоторых случаях — диссоциативными симптомами </w:t>
      </w:r>
      <w:r w:rsidRPr="009C11ED">
        <w:rPr>
          <w:spacing w:val="-3"/>
        </w:rPr>
        <w:t>(</w:t>
      </w:r>
      <w:r>
        <w:rPr>
          <w:spacing w:val="-3"/>
          <w:lang w:val="en-US"/>
        </w:rPr>
        <w:t>Bleuler</w:t>
      </w:r>
      <w:r w:rsidRPr="009C11ED">
        <w:rPr>
          <w:spacing w:val="-3"/>
        </w:rPr>
        <w:t xml:space="preserve">, </w:t>
      </w:r>
      <w:r>
        <w:rPr>
          <w:spacing w:val="-3"/>
        </w:rPr>
        <w:t xml:space="preserve">1920; </w:t>
      </w:r>
      <w:r>
        <w:rPr>
          <w:spacing w:val="-3"/>
          <w:lang w:val="en-US"/>
        </w:rPr>
        <w:t>Money</w:t>
      </w:r>
      <w:r w:rsidRPr="009C11ED">
        <w:rPr>
          <w:spacing w:val="-3"/>
        </w:rPr>
        <w:t xml:space="preserve">, </w:t>
      </w:r>
      <w:r>
        <w:rPr>
          <w:spacing w:val="-3"/>
        </w:rPr>
        <w:t xml:space="preserve">1983; </w:t>
      </w:r>
      <w:r>
        <w:rPr>
          <w:spacing w:val="-3"/>
          <w:lang w:val="en-US"/>
        </w:rPr>
        <w:t>Goldman</w:t>
      </w:r>
      <w:r w:rsidRPr="009C11ED">
        <w:rPr>
          <w:spacing w:val="-3"/>
        </w:rPr>
        <w:t xml:space="preserve">, </w:t>
      </w:r>
      <w:r>
        <w:rPr>
          <w:spacing w:val="-3"/>
        </w:rPr>
        <w:t>1992). Аффектив</w:t>
      </w:r>
      <w:r>
        <w:rPr>
          <w:spacing w:val="-3"/>
        </w:rPr>
        <w:softHyphen/>
      </w:r>
      <w:r>
        <w:rPr>
          <w:spacing w:val="-4"/>
        </w:rPr>
        <w:t>ная разрядка на «пике риска» одними авторами оценивается как близкая к маниакально</w:t>
      </w:r>
      <w:r>
        <w:rPr>
          <w:spacing w:val="-4"/>
        </w:rPr>
        <w:softHyphen/>
      </w:r>
      <w:r>
        <w:rPr>
          <w:spacing w:val="-3"/>
        </w:rPr>
        <w:t>му эпизоду, другими — как облегчение невыносимого напряжения, подобное облегче</w:t>
      </w:r>
      <w:r>
        <w:rPr>
          <w:spacing w:val="-3"/>
        </w:rPr>
        <w:softHyphen/>
      </w:r>
      <w:r>
        <w:rPr>
          <w:spacing w:val="-4"/>
        </w:rPr>
        <w:t xml:space="preserve">нию от выполнения компульсивного действия, ритуала при обсессивно-компульсивном </w:t>
      </w:r>
      <w:r>
        <w:rPr>
          <w:spacing w:val="-2"/>
        </w:rPr>
        <w:t xml:space="preserve">расстройстве </w:t>
      </w:r>
      <w:r w:rsidRPr="009C11ED">
        <w:rPr>
          <w:spacing w:val="-2"/>
        </w:rPr>
        <w:t>(</w:t>
      </w:r>
      <w:r>
        <w:rPr>
          <w:spacing w:val="-2"/>
          <w:lang w:val="en-US"/>
        </w:rPr>
        <w:t>Gudjonsson</w:t>
      </w:r>
      <w:r w:rsidRPr="009C11ED">
        <w:rPr>
          <w:spacing w:val="-2"/>
        </w:rPr>
        <w:t xml:space="preserve">, </w:t>
      </w:r>
      <w:r>
        <w:rPr>
          <w:spacing w:val="-2"/>
        </w:rPr>
        <w:t xml:space="preserve">1987; </w:t>
      </w:r>
      <w:r>
        <w:rPr>
          <w:spacing w:val="-2"/>
          <w:lang w:val="en-US"/>
        </w:rPr>
        <w:t>McElroy</w:t>
      </w:r>
      <w:r w:rsidRPr="009C11ED">
        <w:rPr>
          <w:spacing w:val="-2"/>
        </w:rPr>
        <w:t xml:space="preserve"> </w:t>
      </w:r>
      <w:r>
        <w:rPr>
          <w:spacing w:val="-2"/>
          <w:lang w:val="en-US"/>
        </w:rPr>
        <w:t>etal</w:t>
      </w:r>
      <w:r w:rsidRPr="009C11ED">
        <w:rPr>
          <w:spacing w:val="-2"/>
        </w:rPr>
        <w:t xml:space="preserve">., </w:t>
      </w:r>
      <w:r>
        <w:rPr>
          <w:spacing w:val="-2"/>
        </w:rPr>
        <w:t xml:space="preserve">1992; </w:t>
      </w:r>
      <w:r>
        <w:rPr>
          <w:spacing w:val="-2"/>
          <w:lang w:val="en-US"/>
        </w:rPr>
        <w:t>Hollander</w:t>
      </w:r>
      <w:r w:rsidRPr="009C11ED">
        <w:rPr>
          <w:spacing w:val="-2"/>
        </w:rPr>
        <w:t xml:space="preserve">, </w:t>
      </w:r>
      <w:r>
        <w:rPr>
          <w:spacing w:val="-2"/>
        </w:rPr>
        <w:t>1993).</w:t>
      </w:r>
    </w:p>
    <w:p w14:paraId="1ED68CA8" w14:textId="77777777" w:rsidR="008B35D8" w:rsidRDefault="008B35D8">
      <w:pPr>
        <w:shd w:val="clear" w:color="auto" w:fill="FFFFFF"/>
        <w:spacing w:line="235" w:lineRule="exact"/>
        <w:ind w:left="5" w:firstLine="346"/>
        <w:jc w:val="both"/>
        <w:sectPr w:rsidR="008B35D8">
          <w:type w:val="continuous"/>
          <w:pgSz w:w="12240" w:h="15840"/>
          <w:pgMar w:top="1440" w:right="2655" w:bottom="720" w:left="2246" w:header="720" w:footer="720" w:gutter="0"/>
          <w:cols w:space="60"/>
          <w:noEndnote/>
        </w:sectPr>
      </w:pPr>
    </w:p>
    <w:p w14:paraId="27DEBBE9" w14:textId="77777777" w:rsidR="008B35D8" w:rsidRDefault="008B35D8">
      <w:pPr>
        <w:shd w:val="clear" w:color="auto" w:fill="FFFFFF"/>
      </w:pPr>
      <w:r>
        <w:rPr>
          <w:spacing w:val="-16"/>
        </w:rPr>
        <w:t>Клептомания</w:t>
      </w:r>
    </w:p>
    <w:p w14:paraId="26DB99EF" w14:textId="77777777" w:rsidR="008B35D8" w:rsidRDefault="008B35D8">
      <w:pPr>
        <w:shd w:val="clear" w:color="auto" w:fill="FFFFFF"/>
        <w:spacing w:before="24"/>
      </w:pPr>
      <w:r>
        <w:br w:type="column"/>
        <w:t>529</w:t>
      </w:r>
    </w:p>
    <w:p w14:paraId="51AD39D1" w14:textId="77777777" w:rsidR="008B35D8" w:rsidRDefault="008B35D8">
      <w:pPr>
        <w:shd w:val="clear" w:color="auto" w:fill="FFFFFF"/>
        <w:spacing w:before="24"/>
        <w:sectPr w:rsidR="008B35D8">
          <w:pgSz w:w="12240" w:h="15840"/>
          <w:pgMar w:top="1440" w:right="2283" w:bottom="720" w:left="2172" w:header="720" w:footer="720" w:gutter="0"/>
          <w:cols w:num="2" w:space="720" w:equalWidth="0">
            <w:col w:w="974" w:space="6091"/>
            <w:col w:w="720"/>
          </w:cols>
          <w:noEndnote/>
        </w:sectPr>
      </w:pPr>
    </w:p>
    <w:p w14:paraId="7D8FF883" w14:textId="77777777" w:rsidR="008B35D8" w:rsidRDefault="008B35D8">
      <w:pPr>
        <w:shd w:val="clear" w:color="auto" w:fill="FFFFFF"/>
        <w:spacing w:before="240" w:line="254" w:lineRule="exact"/>
        <w:ind w:left="720" w:right="960" w:firstLine="456"/>
      </w:pPr>
      <w:r>
        <w:rPr>
          <w:noProof/>
        </w:rPr>
        <w:pict w14:anchorId="426E033A">
          <v:line id="_x0000_s1562" style="position:absolute;left:0;text-align:left;z-index:103;mso-position-horizontal-relative:margin" from="-23.3pt,192.25pt" to="-23.3pt,386.15pt" o:allowincell="f" strokeweight="1.2pt">
            <w10:wrap anchorx="margin"/>
          </v:line>
        </w:pict>
      </w:r>
      <w:r>
        <w:rPr>
          <w:rFonts w:ascii="Arial" w:hAnsi="Arial" w:cs="Arial"/>
          <w:b/>
          <w:bCs/>
          <w:sz w:val="22"/>
          <w:szCs w:val="22"/>
        </w:rPr>
        <w:t xml:space="preserve">22.1.2. </w:t>
      </w:r>
      <w:r>
        <w:rPr>
          <w:rFonts w:ascii="Arial" w:hAnsi="Arial"/>
          <w:b/>
          <w:bCs/>
          <w:sz w:val="22"/>
          <w:szCs w:val="22"/>
        </w:rPr>
        <w:t>Теоретические</w:t>
      </w:r>
      <w:r>
        <w:rPr>
          <w:rFonts w:ascii="Arial" w:hAnsi="Arial" w:cs="Arial"/>
          <w:b/>
          <w:bCs/>
          <w:sz w:val="22"/>
          <w:szCs w:val="22"/>
        </w:rPr>
        <w:t xml:space="preserve"> </w:t>
      </w:r>
      <w:r>
        <w:rPr>
          <w:rFonts w:ascii="Arial" w:hAnsi="Arial"/>
          <w:b/>
          <w:bCs/>
          <w:sz w:val="22"/>
          <w:szCs w:val="22"/>
        </w:rPr>
        <w:t>модели</w:t>
      </w:r>
      <w:r>
        <w:rPr>
          <w:rFonts w:ascii="Arial" w:hAnsi="Arial" w:cs="Arial"/>
          <w:b/>
          <w:bCs/>
          <w:sz w:val="22"/>
          <w:szCs w:val="22"/>
        </w:rPr>
        <w:t xml:space="preserve"> </w:t>
      </w:r>
      <w:r>
        <w:rPr>
          <w:rFonts w:ascii="Arial" w:hAnsi="Arial"/>
          <w:b/>
          <w:bCs/>
          <w:sz w:val="22"/>
          <w:szCs w:val="22"/>
        </w:rPr>
        <w:t>клептомании и</w:t>
      </w:r>
      <w:r>
        <w:rPr>
          <w:rFonts w:ascii="Arial" w:hAnsi="Arial" w:cs="Arial"/>
          <w:b/>
          <w:bCs/>
          <w:sz w:val="22"/>
          <w:szCs w:val="22"/>
        </w:rPr>
        <w:t xml:space="preserve"> </w:t>
      </w:r>
      <w:r>
        <w:rPr>
          <w:rFonts w:ascii="Arial" w:hAnsi="Arial"/>
          <w:b/>
          <w:bCs/>
          <w:sz w:val="22"/>
          <w:szCs w:val="22"/>
        </w:rPr>
        <w:t>связь</w:t>
      </w:r>
      <w:r>
        <w:rPr>
          <w:rFonts w:ascii="Arial" w:hAnsi="Arial" w:cs="Arial"/>
          <w:b/>
          <w:bCs/>
          <w:sz w:val="22"/>
          <w:szCs w:val="22"/>
        </w:rPr>
        <w:t xml:space="preserve"> </w:t>
      </w:r>
      <w:r>
        <w:rPr>
          <w:rFonts w:ascii="Arial" w:hAnsi="Arial"/>
          <w:b/>
          <w:bCs/>
          <w:sz w:val="22"/>
          <w:szCs w:val="22"/>
        </w:rPr>
        <w:t>ее</w:t>
      </w:r>
      <w:r>
        <w:rPr>
          <w:rFonts w:ascii="Arial" w:hAnsi="Arial" w:cs="Arial"/>
          <w:b/>
          <w:bCs/>
          <w:sz w:val="22"/>
          <w:szCs w:val="22"/>
        </w:rPr>
        <w:t xml:space="preserve"> </w:t>
      </w:r>
      <w:r>
        <w:rPr>
          <w:rFonts w:ascii="Arial" w:hAnsi="Arial"/>
          <w:b/>
          <w:bCs/>
          <w:sz w:val="22"/>
          <w:szCs w:val="22"/>
        </w:rPr>
        <w:t>с</w:t>
      </w:r>
      <w:r>
        <w:rPr>
          <w:rFonts w:ascii="Arial" w:hAnsi="Arial" w:cs="Arial"/>
          <w:b/>
          <w:bCs/>
          <w:sz w:val="22"/>
          <w:szCs w:val="22"/>
        </w:rPr>
        <w:t xml:space="preserve"> </w:t>
      </w:r>
      <w:r>
        <w:rPr>
          <w:rFonts w:ascii="Arial" w:hAnsi="Arial"/>
          <w:b/>
          <w:bCs/>
          <w:sz w:val="22"/>
          <w:szCs w:val="22"/>
        </w:rPr>
        <w:t>другими</w:t>
      </w:r>
      <w:r>
        <w:rPr>
          <w:rFonts w:ascii="Arial" w:hAnsi="Arial" w:cs="Arial"/>
          <w:b/>
          <w:bCs/>
          <w:sz w:val="22"/>
          <w:szCs w:val="22"/>
        </w:rPr>
        <w:t xml:space="preserve"> </w:t>
      </w:r>
      <w:r>
        <w:rPr>
          <w:rFonts w:ascii="Arial" w:hAnsi="Arial"/>
          <w:b/>
          <w:bCs/>
          <w:sz w:val="22"/>
          <w:szCs w:val="22"/>
        </w:rPr>
        <w:t>психическими</w:t>
      </w:r>
      <w:r>
        <w:rPr>
          <w:rFonts w:ascii="Arial" w:hAnsi="Arial" w:cs="Arial"/>
          <w:b/>
          <w:bCs/>
          <w:sz w:val="22"/>
          <w:szCs w:val="22"/>
        </w:rPr>
        <w:t xml:space="preserve"> </w:t>
      </w:r>
      <w:r>
        <w:rPr>
          <w:rFonts w:ascii="Arial" w:hAnsi="Arial"/>
          <w:b/>
          <w:bCs/>
          <w:sz w:val="22"/>
          <w:szCs w:val="22"/>
        </w:rPr>
        <w:t>расстройствами</w:t>
      </w:r>
    </w:p>
    <w:p w14:paraId="173DC7E2" w14:textId="77777777" w:rsidR="008B35D8" w:rsidRDefault="008B35D8">
      <w:pPr>
        <w:shd w:val="clear" w:color="auto" w:fill="FFFFFF"/>
        <w:spacing w:before="226" w:line="235" w:lineRule="exact"/>
        <w:ind w:right="461" w:firstLine="322"/>
        <w:jc w:val="both"/>
      </w:pPr>
      <w:r>
        <w:rPr>
          <w:spacing w:val="-3"/>
        </w:rPr>
        <w:t xml:space="preserve">Согласно американской классификации </w:t>
      </w:r>
      <w:r>
        <w:rPr>
          <w:spacing w:val="-3"/>
          <w:lang w:val="en-US"/>
        </w:rPr>
        <w:t>DSM</w:t>
      </w:r>
      <w:r w:rsidRPr="009C11ED">
        <w:rPr>
          <w:spacing w:val="-3"/>
        </w:rPr>
        <w:t>-</w:t>
      </w:r>
      <w:r>
        <w:rPr>
          <w:spacing w:val="-3"/>
          <w:lang w:val="en-US"/>
        </w:rPr>
        <w:t>IV</w:t>
      </w:r>
      <w:r w:rsidRPr="009C11ED">
        <w:rPr>
          <w:spacing w:val="-3"/>
        </w:rPr>
        <w:t>-</w:t>
      </w:r>
      <w:r>
        <w:rPr>
          <w:spacing w:val="-3"/>
          <w:lang w:val="en-US"/>
        </w:rPr>
        <w:t>TR</w:t>
      </w:r>
      <w:r w:rsidRPr="009C11ED">
        <w:rPr>
          <w:spacing w:val="-3"/>
        </w:rPr>
        <w:t xml:space="preserve">, </w:t>
      </w:r>
      <w:r>
        <w:rPr>
          <w:spacing w:val="-3"/>
        </w:rPr>
        <w:t xml:space="preserve">клептомания относится к </w:t>
      </w:r>
      <w:r>
        <w:rPr>
          <w:i/>
          <w:iCs/>
          <w:spacing w:val="-3"/>
        </w:rPr>
        <w:t>рас</w:t>
      </w:r>
      <w:r>
        <w:rPr>
          <w:i/>
          <w:iCs/>
          <w:spacing w:val="-3"/>
        </w:rPr>
        <w:softHyphen/>
      </w:r>
      <w:r>
        <w:rPr>
          <w:i/>
          <w:iCs/>
          <w:spacing w:val="-1"/>
        </w:rPr>
        <w:t xml:space="preserve">стройствам контроля над импульсами </w:t>
      </w:r>
      <w:r>
        <w:rPr>
          <w:spacing w:val="-1"/>
        </w:rPr>
        <w:t>наряду с периодическим эксплозивным рас</w:t>
      </w:r>
      <w:r>
        <w:rPr>
          <w:spacing w:val="-1"/>
        </w:rPr>
        <w:softHyphen/>
      </w:r>
      <w:r>
        <w:rPr>
          <w:spacing w:val="-2"/>
        </w:rPr>
        <w:t xml:space="preserve">стройством, пироманией, страстью к азартным играм и трихотилломаниеи и другими </w:t>
      </w:r>
      <w:r>
        <w:rPr>
          <w:spacing w:val="-3"/>
        </w:rPr>
        <w:t>неуточненными нарушениями контроля над импульсами, где объединены виды поведе</w:t>
      </w:r>
      <w:r>
        <w:rPr>
          <w:spacing w:val="-3"/>
        </w:rPr>
        <w:softHyphen/>
      </w:r>
      <w:r>
        <w:rPr>
          <w:spacing w:val="-2"/>
        </w:rPr>
        <w:t xml:space="preserve">ния, характеризующиеся следующими признаками: повторямостью, неадаптивностью, </w:t>
      </w:r>
      <w:r>
        <w:rPr>
          <w:spacing w:val="-3"/>
        </w:rPr>
        <w:t>первичностью (т. е. не служащие проявлением психопатологического снидрома — бре</w:t>
      </w:r>
      <w:r>
        <w:rPr>
          <w:spacing w:val="-3"/>
        </w:rPr>
        <w:softHyphen/>
      </w:r>
      <w:r>
        <w:rPr>
          <w:spacing w:val="-4"/>
        </w:rPr>
        <w:t>да, галлюцинаций и т. п.), а также периодической неспособностью противостоять влече</w:t>
      </w:r>
      <w:r>
        <w:rPr>
          <w:spacing w:val="-4"/>
        </w:rPr>
        <w:softHyphen/>
      </w:r>
      <w:r>
        <w:rPr>
          <w:spacing w:val="-3"/>
        </w:rPr>
        <w:t>ниям к выполнению специфических поступков и наличием «продрома» с напряженно</w:t>
      </w:r>
      <w:r>
        <w:rPr>
          <w:spacing w:val="-3"/>
        </w:rPr>
        <w:softHyphen/>
      </w:r>
      <w:r>
        <w:t>стью перед совершением поступка и облегчением после него.</w:t>
      </w:r>
    </w:p>
    <w:p w14:paraId="3829DA2E" w14:textId="77777777" w:rsidR="008B35D8" w:rsidRDefault="008B35D8">
      <w:pPr>
        <w:shd w:val="clear" w:color="auto" w:fill="FFFFFF"/>
        <w:spacing w:line="235" w:lineRule="exact"/>
        <w:ind w:right="461" w:firstLine="331"/>
        <w:jc w:val="both"/>
      </w:pPr>
      <w:r>
        <w:t xml:space="preserve">В </w:t>
      </w:r>
      <w:r>
        <w:rPr>
          <w:i/>
          <w:iCs/>
        </w:rPr>
        <w:t xml:space="preserve">спектральной модели обсессивно-компульсивного расстройства </w:t>
      </w:r>
      <w:r>
        <w:t xml:space="preserve">Е. </w:t>
      </w:r>
      <w:r>
        <w:rPr>
          <w:lang w:val="en-US"/>
        </w:rPr>
        <w:t>Hollander</w:t>
      </w:r>
      <w:r w:rsidRPr="009C11ED">
        <w:t xml:space="preserve"> </w:t>
      </w:r>
      <w:r>
        <w:rPr>
          <w:spacing w:val="-5"/>
        </w:rPr>
        <w:t xml:space="preserve">(1993) и </w:t>
      </w:r>
      <w:r>
        <w:rPr>
          <w:spacing w:val="-5"/>
          <w:lang w:val="en-US"/>
        </w:rPr>
        <w:t>D</w:t>
      </w:r>
      <w:r w:rsidRPr="009C11ED">
        <w:rPr>
          <w:spacing w:val="-5"/>
        </w:rPr>
        <w:t xml:space="preserve">. </w:t>
      </w:r>
      <w:r>
        <w:rPr>
          <w:spacing w:val="-5"/>
          <w:lang w:val="en-US"/>
        </w:rPr>
        <w:t>Stein</w:t>
      </w:r>
      <w:r w:rsidRPr="009C11ED">
        <w:rPr>
          <w:spacing w:val="-5"/>
        </w:rPr>
        <w:t xml:space="preserve"> </w:t>
      </w:r>
      <w:r>
        <w:rPr>
          <w:spacing w:val="-5"/>
        </w:rPr>
        <w:t>с соавт. (1994-1996) импульсивность и компульсивность считаются дву</w:t>
      </w:r>
      <w:r>
        <w:rPr>
          <w:spacing w:val="-5"/>
        </w:rPr>
        <w:softHyphen/>
      </w:r>
      <w:r>
        <w:rPr>
          <w:spacing w:val="-4"/>
        </w:rPr>
        <w:t>мя полюсами спектра — недостаточности (при импульсивном поведении) или избыточ</w:t>
      </w:r>
      <w:r>
        <w:rPr>
          <w:spacing w:val="-4"/>
        </w:rPr>
        <w:softHyphen/>
      </w:r>
      <w:r>
        <w:rPr>
          <w:spacing w:val="-3"/>
        </w:rPr>
        <w:t>ности (при компульсивном) контроля над своими действиями, что обусловлено аффек</w:t>
      </w:r>
      <w:r>
        <w:rPr>
          <w:spacing w:val="-3"/>
        </w:rPr>
        <w:softHyphen/>
      </w:r>
      <w:r>
        <w:rPr>
          <w:spacing w:val="-2"/>
        </w:rPr>
        <w:t>тивными нарушениями. К нарушениям данного спектра наряду с клептоманией и соб</w:t>
      </w:r>
      <w:r>
        <w:rPr>
          <w:spacing w:val="-2"/>
        </w:rPr>
        <w:softHyphen/>
      </w:r>
      <w:r>
        <w:t xml:space="preserve">ственно обсессивно-компульсивным расстройством отнесены 12 нозографических </w:t>
      </w:r>
      <w:r>
        <w:rPr>
          <w:spacing w:val="-3"/>
        </w:rPr>
        <w:t>единиц. Они расположены от наименее (ипохондрические) до наиболее ауто- или гете-</w:t>
      </w:r>
      <w:r>
        <w:rPr>
          <w:spacing w:val="-4"/>
        </w:rPr>
        <w:t xml:space="preserve">родеструктивных (страсть к азартным играм и др). Одно из преимуществ использования </w:t>
      </w:r>
      <w:r>
        <w:rPr>
          <w:spacing w:val="-2"/>
        </w:rPr>
        <w:t>этой модели — обнаружение с ее помощью общей патогенетической ступени, «биоло</w:t>
      </w:r>
      <w:r>
        <w:rPr>
          <w:spacing w:val="-2"/>
        </w:rPr>
        <w:softHyphen/>
      </w:r>
      <w:r>
        <w:rPr>
          <w:spacing w:val="-3"/>
        </w:rPr>
        <w:t>гического диатеза» в развитии всех указанных состояний: абсолютной или относитель</w:t>
      </w:r>
      <w:r>
        <w:rPr>
          <w:spacing w:val="-3"/>
        </w:rPr>
        <w:softHyphen/>
      </w:r>
      <w:r>
        <w:rPr>
          <w:spacing w:val="-1"/>
        </w:rPr>
        <w:t>ной недостаточности серотонина и дисбаланса нейротрансмиттеров в целом.</w:t>
      </w:r>
    </w:p>
    <w:p w14:paraId="38A3EF94" w14:textId="77777777" w:rsidR="008B35D8" w:rsidRDefault="008B35D8">
      <w:pPr>
        <w:shd w:val="clear" w:color="auto" w:fill="FFFFFF"/>
        <w:spacing w:line="235" w:lineRule="exact"/>
        <w:ind w:left="5" w:right="461" w:firstLine="322"/>
        <w:jc w:val="both"/>
      </w:pPr>
      <w:r>
        <w:rPr>
          <w:spacing w:val="-3"/>
          <w:lang w:val="en-US"/>
        </w:rPr>
        <w:t>S</w:t>
      </w:r>
      <w:r w:rsidRPr="009C11ED">
        <w:rPr>
          <w:spacing w:val="-3"/>
        </w:rPr>
        <w:t xml:space="preserve">. </w:t>
      </w:r>
      <w:r>
        <w:rPr>
          <w:spacing w:val="-3"/>
          <w:lang w:val="en-US"/>
        </w:rPr>
        <w:t>McElroy</w:t>
      </w:r>
      <w:r w:rsidRPr="009C11ED">
        <w:rPr>
          <w:spacing w:val="-3"/>
        </w:rPr>
        <w:t xml:space="preserve"> </w:t>
      </w:r>
      <w:r>
        <w:rPr>
          <w:spacing w:val="-3"/>
        </w:rPr>
        <w:t xml:space="preserve">и ее сотрудники (1991-1996) причисляют клептоманию к расстройствам </w:t>
      </w:r>
      <w:r>
        <w:rPr>
          <w:i/>
          <w:iCs/>
          <w:spacing w:val="-2"/>
        </w:rPr>
        <w:t xml:space="preserve">аффективного спектра </w:t>
      </w:r>
      <w:r>
        <w:rPr>
          <w:spacing w:val="-2"/>
        </w:rPr>
        <w:t xml:space="preserve">и приводят «четыре доказательства отношения клептомании к </w:t>
      </w:r>
      <w:r>
        <w:rPr>
          <w:spacing w:val="-1"/>
        </w:rPr>
        <w:t>большой депрессии»: высокую распространенность большой депрессии и тревоги у клептоманов; совершение краж для облегчения депрессии; связь клептомании с рас</w:t>
      </w:r>
      <w:r>
        <w:rPr>
          <w:spacing w:val="-1"/>
        </w:rPr>
        <w:softHyphen/>
      </w:r>
      <w:r>
        <w:rPr>
          <w:spacing w:val="-3"/>
        </w:rPr>
        <w:t xml:space="preserve">стройствами пищевого поведения; смягчение проявлений клептомании при назначении </w:t>
      </w:r>
      <w:r>
        <w:t>антиде прессантов.</w:t>
      </w:r>
    </w:p>
    <w:p w14:paraId="042AC494" w14:textId="77777777" w:rsidR="008B35D8" w:rsidRDefault="008B35D8">
      <w:pPr>
        <w:shd w:val="clear" w:color="auto" w:fill="FFFFFF"/>
        <w:spacing w:before="5" w:line="235" w:lineRule="exact"/>
        <w:ind w:left="5" w:right="456" w:firstLine="317"/>
        <w:jc w:val="both"/>
      </w:pPr>
      <w:r>
        <w:rPr>
          <w:spacing w:val="-3"/>
        </w:rPr>
        <w:t>Спектральные модели предполагают, что присутствие одного из расстройств спект</w:t>
      </w:r>
      <w:r>
        <w:rPr>
          <w:spacing w:val="-3"/>
        </w:rPr>
        <w:softHyphen/>
      </w:r>
      <w:r>
        <w:rPr>
          <w:spacing w:val="-4"/>
        </w:rPr>
        <w:t>ра означает возможное наличие и других. Оба подхода оказались плодотворны при изу</w:t>
      </w:r>
      <w:r>
        <w:rPr>
          <w:spacing w:val="-4"/>
        </w:rPr>
        <w:softHyphen/>
        <w:t>чении клептомании и ее коморбидности. Психопатологическая отягощенность страдаю</w:t>
      </w:r>
      <w:r>
        <w:rPr>
          <w:spacing w:val="-4"/>
        </w:rPr>
        <w:softHyphen/>
      </w:r>
      <w:r>
        <w:rPr>
          <w:spacing w:val="-5"/>
        </w:rPr>
        <w:t xml:space="preserve">щих этим расстройством настолько значительна, что М. </w:t>
      </w:r>
      <w:r>
        <w:rPr>
          <w:spacing w:val="-5"/>
          <w:lang w:val="en-US"/>
        </w:rPr>
        <w:t>Goldman</w:t>
      </w:r>
      <w:r w:rsidRPr="009C11ED">
        <w:rPr>
          <w:spacing w:val="-5"/>
        </w:rPr>
        <w:t xml:space="preserve"> </w:t>
      </w:r>
      <w:r>
        <w:rPr>
          <w:spacing w:val="-5"/>
        </w:rPr>
        <w:t>(1998) называет клепто</w:t>
      </w:r>
      <w:r>
        <w:rPr>
          <w:spacing w:val="-5"/>
        </w:rPr>
        <w:softHyphen/>
      </w:r>
      <w:r>
        <w:rPr>
          <w:spacing w:val="-1"/>
        </w:rPr>
        <w:t xml:space="preserve">манию «верхушкой диагностического айсберга». Она обнаружил депрессию у 50%, тревогу у 31% и булимию у 12% клептоманов. В свою очередь, выяснилось, что при </w:t>
      </w:r>
      <w:r>
        <w:rPr>
          <w:spacing w:val="-6"/>
        </w:rPr>
        <w:t>расстройствах пищевого поведения клептоманические кражи совершают более 21 % (Кор-</w:t>
      </w:r>
      <w:r>
        <w:rPr>
          <w:spacing w:val="-3"/>
        </w:rPr>
        <w:t xml:space="preserve">кина и соавт, 1986; </w:t>
      </w:r>
      <w:r>
        <w:rPr>
          <w:spacing w:val="-3"/>
          <w:lang w:val="en-US"/>
        </w:rPr>
        <w:t>McElroy</w:t>
      </w:r>
      <w:r w:rsidRPr="009C11ED">
        <w:rPr>
          <w:spacing w:val="-3"/>
        </w:rPr>
        <w:t xml:space="preserve"> </w:t>
      </w:r>
      <w:r>
        <w:rPr>
          <w:spacing w:val="-3"/>
          <w:lang w:val="en-US"/>
        </w:rPr>
        <w:t>et</w:t>
      </w:r>
      <w:r w:rsidRPr="009C11ED">
        <w:rPr>
          <w:spacing w:val="-3"/>
        </w:rPr>
        <w:t xml:space="preserve"> </w:t>
      </w:r>
      <w:r>
        <w:rPr>
          <w:spacing w:val="-3"/>
          <w:lang w:val="en-US"/>
        </w:rPr>
        <w:t>el</w:t>
      </w:r>
      <w:r w:rsidRPr="009C11ED">
        <w:rPr>
          <w:spacing w:val="-3"/>
        </w:rPr>
        <w:t xml:space="preserve">., </w:t>
      </w:r>
      <w:r>
        <w:rPr>
          <w:spacing w:val="-3"/>
        </w:rPr>
        <w:t xml:space="preserve">1989). По данным </w:t>
      </w:r>
      <w:r>
        <w:rPr>
          <w:spacing w:val="-3"/>
          <w:lang w:val="en-US"/>
        </w:rPr>
        <w:t>S</w:t>
      </w:r>
      <w:r w:rsidRPr="009C11ED">
        <w:rPr>
          <w:spacing w:val="-3"/>
        </w:rPr>
        <w:t xml:space="preserve">. </w:t>
      </w:r>
      <w:r>
        <w:rPr>
          <w:spacing w:val="-3"/>
          <w:lang w:val="en-US"/>
        </w:rPr>
        <w:t>McElroy</w:t>
      </w:r>
      <w:r w:rsidRPr="009C11ED">
        <w:rPr>
          <w:spacing w:val="-3"/>
        </w:rPr>
        <w:t xml:space="preserve">, </w:t>
      </w:r>
      <w:r>
        <w:rPr>
          <w:spacing w:val="-3"/>
          <w:lang w:val="en-US"/>
        </w:rPr>
        <w:t>H</w:t>
      </w:r>
      <w:r w:rsidRPr="009C11ED">
        <w:rPr>
          <w:spacing w:val="-3"/>
        </w:rPr>
        <w:t xml:space="preserve">. </w:t>
      </w:r>
      <w:r>
        <w:rPr>
          <w:spacing w:val="-3"/>
          <w:lang w:val="en-US"/>
        </w:rPr>
        <w:t>G</w:t>
      </w:r>
      <w:r w:rsidRPr="009C11ED">
        <w:rPr>
          <w:spacing w:val="-3"/>
        </w:rPr>
        <w:t xml:space="preserve">. </w:t>
      </w:r>
      <w:r>
        <w:rPr>
          <w:spacing w:val="-3"/>
          <w:lang w:val="en-US"/>
        </w:rPr>
        <w:t>Pope</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 xml:space="preserve">(1991), </w:t>
      </w:r>
      <w:r>
        <w:rPr>
          <w:spacing w:val="-5"/>
        </w:rPr>
        <w:t>когда-либо в жизни депрессия наблюдалась у 40% больных клептоманией; злоупотребле</w:t>
      </w:r>
      <w:r>
        <w:rPr>
          <w:spacing w:val="-5"/>
        </w:rPr>
        <w:softHyphen/>
      </w:r>
      <w:r>
        <w:rPr>
          <w:spacing w:val="-2"/>
        </w:rPr>
        <w:t xml:space="preserve">ние ПАВ — у 50%. 40% страдали паническими атаками, 40% — социофобией, 45% — </w:t>
      </w:r>
      <w:r>
        <w:rPr>
          <w:spacing w:val="-3"/>
        </w:rPr>
        <w:t>ОКР. У 60% обнаруживалась булимия, а у 40% — иные расстройства контроля над им</w:t>
      </w:r>
      <w:r>
        <w:rPr>
          <w:spacing w:val="-3"/>
        </w:rPr>
        <w:softHyphen/>
      </w:r>
      <w:r>
        <w:rPr>
          <w:spacing w:val="-2"/>
        </w:rPr>
        <w:t xml:space="preserve">пульсами. Высокая распространенность аффективных нарушений, ОКР и расстройств </w:t>
      </w:r>
      <w:r>
        <w:rPr>
          <w:spacing w:val="-4"/>
        </w:rPr>
        <w:t>контроля над импульсами как у самих клептоманов, так и у членов их семей обнаружи</w:t>
      </w:r>
      <w:r>
        <w:rPr>
          <w:spacing w:val="-4"/>
        </w:rPr>
        <w:softHyphen/>
      </w:r>
      <w:r>
        <w:rPr>
          <w:spacing w:val="-5"/>
        </w:rPr>
        <w:t>валась в британских, американских, итальянских, бельгийских и скандинавских исследо</w:t>
      </w:r>
      <w:r>
        <w:rPr>
          <w:spacing w:val="-5"/>
        </w:rPr>
        <w:softHyphen/>
      </w:r>
      <w:r>
        <w:t xml:space="preserve">ваниях </w:t>
      </w:r>
      <w:r w:rsidRPr="009C11ED">
        <w:t>(</w:t>
      </w:r>
      <w:r>
        <w:rPr>
          <w:lang w:val="en-US"/>
        </w:rPr>
        <w:t>Woddis</w:t>
      </w:r>
      <w:r w:rsidRPr="009C11ED">
        <w:t>, 1957;</w:t>
      </w:r>
      <w:r>
        <w:rPr>
          <w:lang w:val="en-US"/>
        </w:rPr>
        <w:t>Ramellietal</w:t>
      </w:r>
      <w:r w:rsidRPr="009C11ED">
        <w:t>„ 1979;</w:t>
      </w:r>
      <w:r>
        <w:rPr>
          <w:lang w:val="en-US"/>
        </w:rPr>
        <w:t>Gudjonsson</w:t>
      </w:r>
      <w:r w:rsidRPr="009C11ED">
        <w:t xml:space="preserve">, </w:t>
      </w:r>
      <w:r>
        <w:t xml:space="preserve">1987; </w:t>
      </w:r>
      <w:r>
        <w:rPr>
          <w:lang w:val="en-US"/>
        </w:rPr>
        <w:t>McElroy</w:t>
      </w:r>
      <w:r w:rsidRPr="009C11ED">
        <w:t xml:space="preserve"> </w:t>
      </w:r>
      <w:r>
        <w:rPr>
          <w:lang w:val="en-US"/>
        </w:rPr>
        <w:t>eta</w:t>
      </w:r>
      <w:r w:rsidRPr="009C11ED">
        <w:t>!., 1991;</w:t>
      </w:r>
      <w:r>
        <w:rPr>
          <w:lang w:val="en-US"/>
        </w:rPr>
        <w:t>Chong</w:t>
      </w:r>
      <w:r w:rsidRPr="009C11ED">
        <w:t xml:space="preserve">, </w:t>
      </w:r>
      <w:r>
        <w:rPr>
          <w:lang w:val="en-US"/>
        </w:rPr>
        <w:t>Low</w:t>
      </w:r>
      <w:r w:rsidRPr="009C11ED">
        <w:t xml:space="preserve">, </w:t>
      </w:r>
      <w:r>
        <w:t xml:space="preserve">1996; </w:t>
      </w:r>
      <w:r>
        <w:rPr>
          <w:lang w:val="en-US"/>
        </w:rPr>
        <w:t>Presta</w:t>
      </w:r>
      <w:r w:rsidRPr="009C11ED">
        <w:t xml:space="preserve"> </w:t>
      </w:r>
      <w:r>
        <w:rPr>
          <w:lang w:val="en-US"/>
        </w:rPr>
        <w:t>et</w:t>
      </w:r>
      <w:r w:rsidRPr="009C11ED">
        <w:t xml:space="preserve"> </w:t>
      </w:r>
      <w:r>
        <w:rPr>
          <w:lang w:val="en-US"/>
        </w:rPr>
        <w:t>al</w:t>
      </w:r>
      <w:r w:rsidRPr="009C11ED">
        <w:t xml:space="preserve">., </w:t>
      </w:r>
      <w:r>
        <w:t>2002 и др.)</w:t>
      </w:r>
    </w:p>
    <w:p w14:paraId="77C42400" w14:textId="77777777" w:rsidR="008B35D8" w:rsidRDefault="008B35D8">
      <w:pPr>
        <w:shd w:val="clear" w:color="auto" w:fill="FFFFFF"/>
        <w:spacing w:line="235" w:lineRule="exact"/>
        <w:ind w:left="19" w:right="466" w:firstLine="317"/>
        <w:jc w:val="both"/>
      </w:pPr>
      <w:r>
        <w:rPr>
          <w:spacing w:val="-4"/>
        </w:rPr>
        <w:t xml:space="preserve">Клептомания также рассматривается как одно из «замещающих» расстройств среди </w:t>
      </w:r>
      <w:r>
        <w:rPr>
          <w:spacing w:val="-2"/>
        </w:rPr>
        <w:t xml:space="preserve">разновидностей </w:t>
      </w:r>
      <w:r>
        <w:rPr>
          <w:i/>
          <w:iCs/>
          <w:spacing w:val="-2"/>
        </w:rPr>
        <w:t xml:space="preserve">аутоагрессии </w:t>
      </w:r>
      <w:r>
        <w:rPr>
          <w:spacing w:val="-2"/>
        </w:rPr>
        <w:t>наряду с булимией, злоупотреблением ПАВ, нанесени</w:t>
      </w:r>
      <w:r>
        <w:rPr>
          <w:spacing w:val="-2"/>
        </w:rPr>
        <w:softHyphen/>
      </w:r>
      <w:r>
        <w:rPr>
          <w:spacing w:val="-6"/>
        </w:rPr>
        <w:t xml:space="preserve">ем самоповреждений и другими видами аддиктивного поведения </w:t>
      </w:r>
      <w:r w:rsidRPr="009C11ED">
        <w:rPr>
          <w:spacing w:val="-6"/>
        </w:rPr>
        <w:t>(</w:t>
      </w:r>
      <w:r>
        <w:rPr>
          <w:spacing w:val="-6"/>
          <w:lang w:val="en-US"/>
        </w:rPr>
        <w:t>Schwartz</w:t>
      </w:r>
      <w:r w:rsidRPr="009C11ED">
        <w:rPr>
          <w:spacing w:val="-6"/>
        </w:rPr>
        <w:t xml:space="preserve">, </w:t>
      </w:r>
      <w:r>
        <w:rPr>
          <w:spacing w:val="-6"/>
        </w:rPr>
        <w:t xml:space="preserve">1992; </w:t>
      </w:r>
      <w:r>
        <w:rPr>
          <w:spacing w:val="-6"/>
          <w:lang w:val="en-US"/>
        </w:rPr>
        <w:t>Favazza</w:t>
      </w:r>
      <w:r w:rsidRPr="009C11ED">
        <w:rPr>
          <w:spacing w:val="-6"/>
        </w:rPr>
        <w:t>,</w:t>
      </w:r>
    </w:p>
    <w:p w14:paraId="3AA603B8" w14:textId="77777777" w:rsidR="008B35D8" w:rsidRDefault="008B35D8">
      <w:pPr>
        <w:shd w:val="clear" w:color="auto" w:fill="FFFFFF"/>
        <w:spacing w:line="235" w:lineRule="exact"/>
        <w:ind w:left="19" w:right="466" w:firstLine="317"/>
        <w:jc w:val="both"/>
        <w:sectPr w:rsidR="008B35D8">
          <w:type w:val="continuous"/>
          <w:pgSz w:w="12240" w:h="15840"/>
          <w:pgMar w:top="1440" w:right="2283" w:bottom="720" w:left="2162" w:header="720" w:footer="720" w:gutter="0"/>
          <w:cols w:space="60"/>
          <w:noEndnote/>
        </w:sectPr>
      </w:pPr>
    </w:p>
    <w:p w14:paraId="0DE97D18" w14:textId="77777777" w:rsidR="008B35D8" w:rsidRDefault="008B35D8">
      <w:pPr>
        <w:shd w:val="clear" w:color="auto" w:fill="FFFFFF"/>
        <w:spacing w:before="10"/>
      </w:pPr>
      <w:r>
        <w:rPr>
          <w:rFonts w:ascii="Arial" w:hAnsi="Arial" w:cs="Arial"/>
          <w:sz w:val="18"/>
          <w:szCs w:val="18"/>
        </w:rPr>
        <w:t>530</w:t>
      </w:r>
    </w:p>
    <w:p w14:paraId="5170ADA0" w14:textId="77777777" w:rsidR="008B35D8" w:rsidRDefault="008B35D8">
      <w:pPr>
        <w:shd w:val="clear" w:color="auto" w:fill="FFFFFF"/>
      </w:pPr>
      <w:r>
        <w:br w:type="column"/>
      </w:r>
      <w:r>
        <w:rPr>
          <w:spacing w:val="-11"/>
        </w:rPr>
        <w:t>Зависимое воровство (клептомания и делинквентные кражи)</w:t>
      </w:r>
    </w:p>
    <w:p w14:paraId="6AC1BDE5" w14:textId="77777777" w:rsidR="008B35D8" w:rsidRDefault="008B35D8">
      <w:pPr>
        <w:shd w:val="clear" w:color="auto" w:fill="FFFFFF"/>
        <w:sectPr w:rsidR="008B35D8">
          <w:pgSz w:w="12240" w:h="15840"/>
          <w:pgMar w:top="1440" w:right="2362" w:bottom="720" w:left="2548" w:header="720" w:footer="720" w:gutter="0"/>
          <w:cols w:num="2" w:space="720" w:equalWidth="0">
            <w:col w:w="720" w:space="1992"/>
            <w:col w:w="4617"/>
          </w:cols>
          <w:noEndnote/>
        </w:sectPr>
      </w:pPr>
    </w:p>
    <w:p w14:paraId="259EF42D" w14:textId="77777777" w:rsidR="008B35D8" w:rsidRDefault="008B35D8">
      <w:pPr>
        <w:shd w:val="clear" w:color="auto" w:fill="FFFFFF"/>
        <w:spacing w:before="250" w:line="235" w:lineRule="exact"/>
        <w:ind w:left="10"/>
        <w:jc w:val="both"/>
      </w:pPr>
      <w:r>
        <w:rPr>
          <w:noProof/>
        </w:rPr>
        <w:pict w14:anchorId="117E9540">
          <v:line id="_x0000_s1563" style="position:absolute;left:0;text-align:left;z-index:104;mso-position-horizontal-relative:margin" from="383.05pt,5.05pt" to="383.05pt,593.3pt" o:allowincell="f" strokeweight=".7pt">
            <w10:wrap anchorx="margin"/>
          </v:line>
        </w:pict>
      </w:r>
      <w:r>
        <w:rPr>
          <w:spacing w:val="-2"/>
        </w:rPr>
        <w:t>1987, 1993). Уже доказано, что клептоманическое поведение направлено на смягчение имеющихся эмоциональных нарушений. Эмоциональное состояние, испытанное в мо</w:t>
      </w:r>
      <w:r>
        <w:rPr>
          <w:spacing w:val="-2"/>
        </w:rPr>
        <w:softHyphen/>
      </w:r>
      <w:r>
        <w:rPr>
          <w:spacing w:val="-4"/>
        </w:rPr>
        <w:t>мент первой успешной «настоящей» (корыстной) кражи, становится своеобразной «мат</w:t>
      </w:r>
      <w:r>
        <w:rPr>
          <w:spacing w:val="-4"/>
        </w:rPr>
        <w:softHyphen/>
      </w:r>
      <w:r>
        <w:rPr>
          <w:spacing w:val="-3"/>
        </w:rPr>
        <w:t xml:space="preserve">рицей» для формирования клептоманического поведения. </w:t>
      </w:r>
      <w:r>
        <w:rPr>
          <w:spacing w:val="-3"/>
          <w:lang w:val="en-US"/>
        </w:rPr>
        <w:t>D</w:t>
      </w:r>
      <w:r w:rsidRPr="009C11ED">
        <w:rPr>
          <w:spacing w:val="-3"/>
        </w:rPr>
        <w:t xml:space="preserve">. </w:t>
      </w:r>
      <w:r>
        <w:rPr>
          <w:spacing w:val="-3"/>
          <w:lang w:val="en-US"/>
        </w:rPr>
        <w:t>Fishbain</w:t>
      </w:r>
      <w:r w:rsidRPr="009C11ED">
        <w:rPr>
          <w:spacing w:val="-3"/>
        </w:rPr>
        <w:t xml:space="preserve"> </w:t>
      </w:r>
      <w:r>
        <w:rPr>
          <w:spacing w:val="-3"/>
        </w:rPr>
        <w:t xml:space="preserve">(1987) описывает </w:t>
      </w:r>
      <w:r>
        <w:rPr>
          <w:spacing w:val="-1"/>
        </w:rPr>
        <w:t>редукцию симптомов депрессии во время краж и считает, что воровство — это разно</w:t>
      </w:r>
      <w:r>
        <w:rPr>
          <w:spacing w:val="-1"/>
        </w:rPr>
        <w:softHyphen/>
      </w:r>
      <w:r>
        <w:rPr>
          <w:spacing w:val="-2"/>
        </w:rPr>
        <w:t>видность рискующего поведения в ответ на депрессию и служит своеобразным «анти</w:t>
      </w:r>
      <w:r>
        <w:rPr>
          <w:spacing w:val="-2"/>
        </w:rPr>
        <w:softHyphen/>
      </w:r>
      <w:r>
        <w:t>депрессантом».</w:t>
      </w:r>
    </w:p>
    <w:p w14:paraId="5E0A3119" w14:textId="77777777" w:rsidR="008B35D8" w:rsidRDefault="008B35D8">
      <w:pPr>
        <w:shd w:val="clear" w:color="auto" w:fill="FFFFFF"/>
        <w:spacing w:before="5" w:line="235" w:lineRule="exact"/>
        <w:ind w:left="5" w:right="5" w:firstLine="346"/>
        <w:jc w:val="both"/>
      </w:pPr>
      <w:r>
        <w:rPr>
          <w:spacing w:val="-5"/>
        </w:rPr>
        <w:t xml:space="preserve">М. </w:t>
      </w:r>
      <w:r>
        <w:rPr>
          <w:spacing w:val="-5"/>
          <w:lang w:val="en-US"/>
        </w:rPr>
        <w:t>Goldman</w:t>
      </w:r>
      <w:r w:rsidRPr="009C11ED">
        <w:rPr>
          <w:spacing w:val="-5"/>
        </w:rPr>
        <w:t xml:space="preserve"> </w:t>
      </w:r>
      <w:r>
        <w:rPr>
          <w:spacing w:val="-5"/>
        </w:rPr>
        <w:t>(1997) выделяет факторы риска развития клептомании: аффективные на</w:t>
      </w:r>
      <w:r>
        <w:rPr>
          <w:spacing w:val="-5"/>
        </w:rPr>
        <w:softHyphen/>
        <w:t>рушения, суицидальные тенденции, расстройства пищевого поведения, нарушение иден</w:t>
      </w:r>
      <w:r>
        <w:rPr>
          <w:spacing w:val="-5"/>
        </w:rPr>
        <w:softHyphen/>
      </w:r>
      <w:r>
        <w:rPr>
          <w:spacing w:val="-4"/>
        </w:rPr>
        <w:t xml:space="preserve">тичности, в том числе и сексуальной, мнительность, замкнутость, чувство пустоты, вины </w:t>
      </w:r>
      <w:r>
        <w:rPr>
          <w:spacing w:val="-7"/>
        </w:rPr>
        <w:t>и принуждения, недостаток позитивных эмпатических переживаний в детстве, ранние про-</w:t>
      </w:r>
      <w:r>
        <w:rPr>
          <w:spacing w:val="-4"/>
        </w:rPr>
        <w:t>трагированных психогении, аутоагрессивное или деструктивное поведение в анамнезе.</w:t>
      </w:r>
    </w:p>
    <w:p w14:paraId="480A6240" w14:textId="77777777" w:rsidR="008B35D8" w:rsidRDefault="008B35D8">
      <w:pPr>
        <w:shd w:val="clear" w:color="auto" w:fill="FFFFFF"/>
        <w:spacing w:line="235" w:lineRule="exact"/>
        <w:ind w:left="10" w:right="5" w:firstLine="346"/>
        <w:jc w:val="both"/>
      </w:pPr>
      <w:r>
        <w:rPr>
          <w:spacing w:val="-2"/>
        </w:rPr>
        <w:t xml:space="preserve">Предположения о возможной принадлежности клептомании к кругу аддиктивных </w:t>
      </w:r>
      <w:r>
        <w:rPr>
          <w:spacing w:val="-4"/>
        </w:rPr>
        <w:t xml:space="preserve">(зависимых) расстройств высказывались и ранее (Менделевич, 2003; Бухановский, 2003; </w:t>
      </w:r>
      <w:r>
        <w:rPr>
          <w:spacing w:val="-3"/>
          <w:lang w:val="en-US"/>
        </w:rPr>
        <w:t>Favazza</w:t>
      </w:r>
      <w:r w:rsidRPr="009C11ED">
        <w:rPr>
          <w:spacing w:val="-3"/>
        </w:rPr>
        <w:t xml:space="preserve">, </w:t>
      </w:r>
      <w:r>
        <w:rPr>
          <w:spacing w:val="-3"/>
        </w:rPr>
        <w:t xml:space="preserve">1987; </w:t>
      </w:r>
      <w:r>
        <w:rPr>
          <w:spacing w:val="-3"/>
          <w:lang w:val="en-US"/>
        </w:rPr>
        <w:t>Marx</w:t>
      </w:r>
      <w:r w:rsidRPr="009C11ED">
        <w:rPr>
          <w:spacing w:val="-3"/>
        </w:rPr>
        <w:t xml:space="preserve">, </w:t>
      </w:r>
      <w:r>
        <w:rPr>
          <w:spacing w:val="-3"/>
        </w:rPr>
        <w:t xml:space="preserve">2001), но в последнее время </w:t>
      </w:r>
      <w:r>
        <w:rPr>
          <w:i/>
          <w:iCs/>
          <w:spacing w:val="-3"/>
        </w:rPr>
        <w:t xml:space="preserve">аддиктивнаямодель клептомании </w:t>
      </w:r>
      <w:r>
        <w:rPr>
          <w:spacing w:val="-3"/>
        </w:rPr>
        <w:t>на</w:t>
      </w:r>
      <w:r>
        <w:rPr>
          <w:spacing w:val="-3"/>
        </w:rPr>
        <w:softHyphen/>
      </w:r>
      <w:r>
        <w:t>ходит все больше подтверждений.</w:t>
      </w:r>
    </w:p>
    <w:p w14:paraId="516806BE" w14:textId="77777777" w:rsidR="008B35D8" w:rsidRDefault="008B35D8">
      <w:pPr>
        <w:shd w:val="clear" w:color="auto" w:fill="FFFFFF"/>
        <w:spacing w:before="461" w:line="259" w:lineRule="exact"/>
        <w:ind w:left="941" w:right="480" w:hanging="163"/>
      </w:pPr>
      <w:r>
        <w:rPr>
          <w:rFonts w:ascii="Arial" w:hAnsi="Arial" w:cs="Arial"/>
          <w:b/>
          <w:bCs/>
          <w:sz w:val="22"/>
          <w:szCs w:val="22"/>
        </w:rPr>
        <w:t xml:space="preserve">22.1.3. </w:t>
      </w:r>
      <w:r>
        <w:rPr>
          <w:rFonts w:ascii="Arial" w:hAnsi="Arial"/>
          <w:b/>
          <w:bCs/>
          <w:sz w:val="22"/>
          <w:szCs w:val="22"/>
        </w:rPr>
        <w:t>Распространенность</w:t>
      </w:r>
      <w:r>
        <w:rPr>
          <w:rFonts w:ascii="Arial" w:hAnsi="Arial" w:cs="Arial"/>
          <w:b/>
          <w:bCs/>
          <w:sz w:val="22"/>
          <w:szCs w:val="22"/>
        </w:rPr>
        <w:t xml:space="preserve"> </w:t>
      </w:r>
      <w:r>
        <w:rPr>
          <w:rFonts w:ascii="Arial" w:hAnsi="Arial"/>
          <w:b/>
          <w:bCs/>
          <w:sz w:val="22"/>
          <w:szCs w:val="22"/>
        </w:rPr>
        <w:t>и</w:t>
      </w:r>
      <w:r>
        <w:rPr>
          <w:rFonts w:ascii="Arial" w:hAnsi="Arial" w:cs="Arial"/>
          <w:b/>
          <w:bCs/>
          <w:sz w:val="22"/>
          <w:szCs w:val="22"/>
        </w:rPr>
        <w:t xml:space="preserve"> </w:t>
      </w:r>
      <w:r>
        <w:rPr>
          <w:rFonts w:ascii="Arial" w:hAnsi="Arial"/>
          <w:b/>
          <w:bCs/>
          <w:sz w:val="22"/>
          <w:szCs w:val="22"/>
        </w:rPr>
        <w:t>клинико</w:t>
      </w:r>
      <w:r>
        <w:rPr>
          <w:rFonts w:ascii="Arial" w:hAnsi="Arial" w:cs="Arial"/>
          <w:b/>
          <w:bCs/>
          <w:sz w:val="22"/>
          <w:szCs w:val="22"/>
        </w:rPr>
        <w:t>-</w:t>
      </w:r>
      <w:r>
        <w:rPr>
          <w:rFonts w:ascii="Arial" w:hAnsi="Arial"/>
          <w:b/>
          <w:bCs/>
          <w:sz w:val="22"/>
          <w:szCs w:val="22"/>
        </w:rPr>
        <w:t>социальные характеристики</w:t>
      </w:r>
      <w:r>
        <w:rPr>
          <w:rFonts w:ascii="Arial" w:hAnsi="Arial" w:cs="Arial"/>
          <w:b/>
          <w:bCs/>
          <w:sz w:val="22"/>
          <w:szCs w:val="22"/>
        </w:rPr>
        <w:t xml:space="preserve"> </w:t>
      </w:r>
      <w:r>
        <w:rPr>
          <w:rFonts w:ascii="Arial" w:hAnsi="Arial"/>
          <w:b/>
          <w:bCs/>
          <w:sz w:val="22"/>
          <w:szCs w:val="22"/>
        </w:rPr>
        <w:t>лиц</w:t>
      </w:r>
      <w:r>
        <w:rPr>
          <w:rFonts w:ascii="Arial" w:hAnsi="Arial" w:cs="Arial"/>
          <w:b/>
          <w:bCs/>
          <w:sz w:val="22"/>
          <w:szCs w:val="22"/>
        </w:rPr>
        <w:t xml:space="preserve">, </w:t>
      </w:r>
      <w:r>
        <w:rPr>
          <w:rFonts w:ascii="Arial" w:hAnsi="Arial"/>
          <w:b/>
          <w:bCs/>
          <w:sz w:val="22"/>
          <w:szCs w:val="22"/>
        </w:rPr>
        <w:t>страдающих</w:t>
      </w:r>
      <w:r>
        <w:rPr>
          <w:rFonts w:ascii="Arial" w:hAnsi="Arial" w:cs="Arial"/>
          <w:b/>
          <w:bCs/>
          <w:sz w:val="22"/>
          <w:szCs w:val="22"/>
        </w:rPr>
        <w:t xml:space="preserve"> </w:t>
      </w:r>
      <w:r>
        <w:rPr>
          <w:rFonts w:ascii="Arial" w:hAnsi="Arial"/>
          <w:b/>
          <w:bCs/>
          <w:sz w:val="22"/>
          <w:szCs w:val="22"/>
        </w:rPr>
        <w:t>клептоманией</w:t>
      </w:r>
    </w:p>
    <w:p w14:paraId="1ED78A88" w14:textId="77777777" w:rsidR="008B35D8" w:rsidRDefault="008B35D8">
      <w:pPr>
        <w:shd w:val="clear" w:color="auto" w:fill="FFFFFF"/>
        <w:spacing w:before="235" w:line="235" w:lineRule="exact"/>
        <w:ind w:left="10" w:right="5" w:firstLine="336"/>
        <w:jc w:val="both"/>
      </w:pPr>
      <w:r>
        <w:rPr>
          <w:spacing w:val="-3"/>
        </w:rPr>
        <w:t>Клептомания считается нечастым расстройством и выявляется менее чем у 5% аре</w:t>
      </w:r>
      <w:r>
        <w:rPr>
          <w:spacing w:val="-3"/>
        </w:rPr>
        <w:softHyphen/>
      </w:r>
      <w:r>
        <w:rPr>
          <w:spacing w:val="-2"/>
        </w:rPr>
        <w:t xml:space="preserve">стованных воров </w:t>
      </w:r>
      <w:r w:rsidRPr="009C11ED">
        <w:rPr>
          <w:spacing w:val="-2"/>
        </w:rPr>
        <w:t>(</w:t>
      </w:r>
      <w:r>
        <w:rPr>
          <w:spacing w:val="-2"/>
          <w:lang w:val="en-US"/>
        </w:rPr>
        <w:t>DSM</w:t>
      </w:r>
      <w:r w:rsidRPr="009C11ED">
        <w:rPr>
          <w:spacing w:val="-2"/>
        </w:rPr>
        <w:t>-</w:t>
      </w:r>
      <w:r>
        <w:rPr>
          <w:spacing w:val="-2"/>
          <w:lang w:val="en-US"/>
        </w:rPr>
        <w:t>IY</w:t>
      </w:r>
      <w:r w:rsidRPr="009C11ED">
        <w:rPr>
          <w:spacing w:val="-2"/>
        </w:rPr>
        <w:t xml:space="preserve">), </w:t>
      </w:r>
      <w:r>
        <w:rPr>
          <w:spacing w:val="-2"/>
        </w:rPr>
        <w:t xml:space="preserve">в основном при кражах из магазинов. Некоторые авторы </w:t>
      </w:r>
      <w:r>
        <w:rPr>
          <w:spacing w:val="-3"/>
        </w:rPr>
        <w:t xml:space="preserve">считают эти данные неоправданно завышенными или вообще отрицают существование </w:t>
      </w:r>
      <w:r>
        <w:rPr>
          <w:spacing w:val="-1"/>
        </w:rPr>
        <w:t xml:space="preserve">клептомании как стремления к «бессмысленному» воровству </w:t>
      </w:r>
      <w:r w:rsidRPr="009C11ED">
        <w:rPr>
          <w:spacing w:val="-1"/>
        </w:rPr>
        <w:t>(</w:t>
      </w:r>
      <w:r>
        <w:rPr>
          <w:spacing w:val="-1"/>
          <w:lang w:val="en-US"/>
        </w:rPr>
        <w:t>Ben</w:t>
      </w:r>
      <w:r w:rsidRPr="009C11ED">
        <w:rPr>
          <w:spacing w:val="-1"/>
        </w:rPr>
        <w:t>-</w:t>
      </w:r>
      <w:r>
        <w:rPr>
          <w:spacing w:val="-1"/>
          <w:lang w:val="en-US"/>
        </w:rPr>
        <w:t>Aron</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1"/>
        </w:rPr>
        <w:t xml:space="preserve">1985; </w:t>
      </w:r>
      <w:r>
        <w:rPr>
          <w:lang w:val="en-US"/>
        </w:rPr>
        <w:t>Abelson</w:t>
      </w:r>
      <w:r w:rsidRPr="009C11ED">
        <w:t>, 1989;</w:t>
      </w:r>
      <w:r>
        <w:rPr>
          <w:lang w:val="en-US"/>
        </w:rPr>
        <w:t>Cupchick</w:t>
      </w:r>
      <w:r w:rsidRPr="009C11ED">
        <w:t xml:space="preserve">, </w:t>
      </w:r>
      <w:r>
        <w:t>1992,2002).</w:t>
      </w:r>
    </w:p>
    <w:p w14:paraId="4DEA3F46" w14:textId="77777777" w:rsidR="008B35D8" w:rsidRDefault="008B35D8">
      <w:pPr>
        <w:shd w:val="clear" w:color="auto" w:fill="FFFFFF"/>
        <w:spacing w:line="235" w:lineRule="exact"/>
        <w:ind w:right="10" w:firstLine="331"/>
        <w:jc w:val="both"/>
      </w:pPr>
      <w:r>
        <w:rPr>
          <w:spacing w:val="-2"/>
        </w:rPr>
        <w:t xml:space="preserve">Женщины составляют от 75 до 80% всех описанных случаев </w:t>
      </w:r>
      <w:r w:rsidRPr="009C11ED">
        <w:rPr>
          <w:spacing w:val="-2"/>
        </w:rPr>
        <w:t>(</w:t>
      </w:r>
      <w:r>
        <w:rPr>
          <w:spacing w:val="-2"/>
          <w:lang w:val="en-US"/>
        </w:rPr>
        <w:t>McElroy</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1991; </w:t>
      </w:r>
      <w:r>
        <w:rPr>
          <w:spacing w:val="-5"/>
          <w:lang w:val="en-US"/>
        </w:rPr>
        <w:t>Goldman</w:t>
      </w:r>
      <w:r w:rsidRPr="009C11ED">
        <w:rPr>
          <w:spacing w:val="-5"/>
        </w:rPr>
        <w:t xml:space="preserve">, </w:t>
      </w:r>
      <w:r>
        <w:rPr>
          <w:spacing w:val="-5"/>
        </w:rPr>
        <w:t>1998). Это объясняется тем, что только женщины обращаются к врачу по пово</w:t>
      </w:r>
      <w:r>
        <w:rPr>
          <w:spacing w:val="-5"/>
        </w:rPr>
        <w:softHyphen/>
      </w:r>
      <w:r>
        <w:rPr>
          <w:spacing w:val="-4"/>
        </w:rPr>
        <w:t>ду клептомании добровольно, и их чаще, чем мужчин, направляют на освидетельствова</w:t>
      </w:r>
      <w:r>
        <w:rPr>
          <w:spacing w:val="-4"/>
        </w:rPr>
        <w:softHyphen/>
        <w:t xml:space="preserve">ние судами. Возможна и иная интерпретация. Известны тендерные различия в реакциях </w:t>
      </w:r>
      <w:r>
        <w:rPr>
          <w:spacing w:val="-3"/>
        </w:rPr>
        <w:t>на одни и те же психогении: у женщин формируются аффективные нарушения, мужчи</w:t>
      </w:r>
      <w:r>
        <w:rPr>
          <w:spacing w:val="-3"/>
        </w:rPr>
        <w:softHyphen/>
        <w:t xml:space="preserve">ны начинают тяготеть к антисоциальному и агрессивному поведению </w:t>
      </w:r>
      <w:r w:rsidRPr="009C11ED">
        <w:rPr>
          <w:spacing w:val="-3"/>
        </w:rPr>
        <w:t>(</w:t>
      </w:r>
      <w:r>
        <w:rPr>
          <w:spacing w:val="-3"/>
          <w:lang w:val="en-US"/>
        </w:rPr>
        <w:t>Guze</w:t>
      </w:r>
      <w:r w:rsidRPr="009C11ED">
        <w:rPr>
          <w:spacing w:val="-3"/>
        </w:rPr>
        <w:t xml:space="preserve">, </w:t>
      </w:r>
      <w:r>
        <w:rPr>
          <w:spacing w:val="-3"/>
        </w:rPr>
        <w:t xml:space="preserve">1976), что </w:t>
      </w:r>
      <w:r>
        <w:rPr>
          <w:spacing w:val="-5"/>
        </w:rPr>
        <w:t xml:space="preserve">отражает «экспрессивный» и «инструментальный» тип реагирования. Среди расстройств </w:t>
      </w:r>
      <w:r>
        <w:rPr>
          <w:spacing w:val="-3"/>
        </w:rPr>
        <w:t>влечений клептомания и трихотилломания, коморбидные депрессии и тревоге, гипоте</w:t>
      </w:r>
      <w:r>
        <w:rPr>
          <w:spacing w:val="-3"/>
        </w:rPr>
        <w:softHyphen/>
      </w:r>
      <w:r>
        <w:t>тически действительно больше «подходят» женщинам.</w:t>
      </w:r>
    </w:p>
    <w:p w14:paraId="2E8A3F4A" w14:textId="77777777" w:rsidR="008B35D8" w:rsidRDefault="008B35D8">
      <w:pPr>
        <w:shd w:val="clear" w:color="auto" w:fill="FFFFFF"/>
        <w:spacing w:line="235" w:lineRule="exact"/>
        <w:ind w:left="5" w:right="19" w:firstLine="336"/>
        <w:jc w:val="both"/>
      </w:pPr>
      <w:r>
        <w:rPr>
          <w:i/>
          <w:iCs/>
        </w:rPr>
        <w:t xml:space="preserve">Возраст манифестации расстройства. </w:t>
      </w:r>
      <w:r>
        <w:t xml:space="preserve">Некоторые иследователи </w:t>
      </w:r>
      <w:r w:rsidRPr="009C11ED">
        <w:t>(</w:t>
      </w:r>
      <w:r>
        <w:rPr>
          <w:lang w:val="en-US"/>
        </w:rPr>
        <w:t>Money</w:t>
      </w:r>
      <w:r w:rsidRPr="009C11ED">
        <w:t xml:space="preserve">, </w:t>
      </w:r>
      <w:r>
        <w:t xml:space="preserve">1983; </w:t>
      </w:r>
      <w:r>
        <w:rPr>
          <w:spacing w:val="-5"/>
          <w:lang w:val="en-US"/>
        </w:rPr>
        <w:t>Wood</w:t>
      </w:r>
      <w:r w:rsidRPr="009C11ED">
        <w:rPr>
          <w:spacing w:val="-5"/>
        </w:rPr>
        <w:t xml:space="preserve">, </w:t>
      </w:r>
      <w:r>
        <w:rPr>
          <w:spacing w:val="-5"/>
        </w:rPr>
        <w:t>1990 и др.) наблюдали начало клептомании в детстве. Считается, что ребенок рож</w:t>
      </w:r>
      <w:r>
        <w:rPr>
          <w:spacing w:val="-5"/>
        </w:rPr>
        <w:softHyphen/>
      </w:r>
      <w:r>
        <w:rPr>
          <w:spacing w:val="-4"/>
        </w:rPr>
        <w:t xml:space="preserve">дается с отсутствием контроля над импульсами и требует немедленного удовлетворения </w:t>
      </w:r>
      <w:r>
        <w:rPr>
          <w:spacing w:val="-2"/>
        </w:rPr>
        <w:t xml:space="preserve">потребностей. Таким образом, клептомания трактуется как задержка развития </w:t>
      </w:r>
      <w:r w:rsidRPr="009C11ED">
        <w:rPr>
          <w:spacing w:val="-2"/>
        </w:rPr>
        <w:t>(</w:t>
      </w:r>
      <w:r>
        <w:rPr>
          <w:spacing w:val="-2"/>
          <w:lang w:val="en-US"/>
        </w:rPr>
        <w:t>Freud</w:t>
      </w:r>
      <w:r w:rsidRPr="009C11ED">
        <w:rPr>
          <w:spacing w:val="-2"/>
        </w:rPr>
        <w:t xml:space="preserve">, </w:t>
      </w:r>
      <w:r w:rsidRPr="009C11ED">
        <w:t>1946;</w:t>
      </w:r>
      <w:r>
        <w:rPr>
          <w:lang w:val="en-US"/>
        </w:rPr>
        <w:t>McClintock</w:t>
      </w:r>
      <w:r w:rsidRPr="009C11ED">
        <w:t>,</w:t>
      </w:r>
      <w:r>
        <w:rPr>
          <w:lang w:val="en-US"/>
        </w:rPr>
        <w:t>Avison</w:t>
      </w:r>
      <w:r w:rsidRPr="009C11ED">
        <w:t xml:space="preserve">, </w:t>
      </w:r>
      <w:r>
        <w:t xml:space="preserve">1968; </w:t>
      </w:r>
      <w:r>
        <w:rPr>
          <w:lang w:val="en-US"/>
        </w:rPr>
        <w:t>Wolff</w:t>
      </w:r>
      <w:r w:rsidRPr="009C11ED">
        <w:t xml:space="preserve">, </w:t>
      </w:r>
      <w:r>
        <w:t>1985).</w:t>
      </w:r>
    </w:p>
    <w:p w14:paraId="08AAD214" w14:textId="77777777" w:rsidR="008B35D8" w:rsidRDefault="008B35D8">
      <w:pPr>
        <w:shd w:val="clear" w:color="auto" w:fill="FFFFFF"/>
        <w:spacing w:line="235" w:lineRule="exact"/>
        <w:ind w:left="5" w:right="24" w:firstLine="336"/>
        <w:jc w:val="both"/>
      </w:pPr>
      <w:r>
        <w:rPr>
          <w:spacing w:val="-3"/>
        </w:rPr>
        <w:t>Однако в когортных исследованиях средний возраст начала клептомании для жен</w:t>
      </w:r>
      <w:r>
        <w:rPr>
          <w:spacing w:val="-3"/>
        </w:rPr>
        <w:softHyphen/>
      </w:r>
      <w:r>
        <w:rPr>
          <w:spacing w:val="-5"/>
        </w:rPr>
        <w:t>щин составил 20±12,5 лет. Данных для мужчин недостаточно. Между началом расстрой</w:t>
      </w:r>
      <w:r>
        <w:rPr>
          <w:spacing w:val="-5"/>
        </w:rPr>
        <w:softHyphen/>
      </w:r>
      <w:r>
        <w:rPr>
          <w:spacing w:val="-4"/>
        </w:rPr>
        <w:t>ства и попаданием в поле зрения психиатра проходило не менее 15 лет. Лишь 15% паци</w:t>
      </w:r>
      <w:r>
        <w:rPr>
          <w:spacing w:val="-4"/>
        </w:rPr>
        <w:softHyphen/>
      </w:r>
      <w:r>
        <w:rPr>
          <w:spacing w:val="-7"/>
        </w:rPr>
        <w:t xml:space="preserve">ентов обращаются к врачу добровольно, остальные направляются судами </w:t>
      </w:r>
      <w:r w:rsidRPr="009C11ED">
        <w:rPr>
          <w:spacing w:val="-7"/>
        </w:rPr>
        <w:t>(</w:t>
      </w:r>
      <w:r>
        <w:rPr>
          <w:spacing w:val="-7"/>
          <w:lang w:val="en-US"/>
        </w:rPr>
        <w:t>Goldman</w:t>
      </w:r>
      <w:r w:rsidRPr="009C11ED">
        <w:rPr>
          <w:spacing w:val="-7"/>
        </w:rPr>
        <w:t xml:space="preserve">, </w:t>
      </w:r>
      <w:r>
        <w:rPr>
          <w:spacing w:val="-7"/>
        </w:rPr>
        <w:t>1997).</w:t>
      </w:r>
    </w:p>
    <w:p w14:paraId="1C49F4BA" w14:textId="77777777" w:rsidR="008B35D8" w:rsidRDefault="008B35D8">
      <w:pPr>
        <w:shd w:val="clear" w:color="auto" w:fill="FFFFFF"/>
        <w:spacing w:line="235" w:lineRule="exact"/>
        <w:ind w:right="24" w:firstLine="341"/>
        <w:jc w:val="both"/>
      </w:pPr>
      <w:r>
        <w:rPr>
          <w:spacing w:val="-5"/>
        </w:rPr>
        <w:t>Особую роль в возникновении клептомании играют личностные расстройства — ис</w:t>
      </w:r>
      <w:r>
        <w:rPr>
          <w:spacing w:val="-5"/>
        </w:rPr>
        <w:softHyphen/>
      </w:r>
      <w:r>
        <w:rPr>
          <w:spacing w:val="-6"/>
        </w:rPr>
        <w:t xml:space="preserve">терические, психастенические, эпилептоидные (Лукомская, 1974,1975; Потапов, Ткаченко, </w:t>
      </w:r>
      <w:r>
        <w:rPr>
          <w:spacing w:val="-5"/>
        </w:rPr>
        <w:t>1994). Зарубежные исследователи подчеркивают сходство личности клептомана с погра</w:t>
      </w:r>
      <w:r>
        <w:rPr>
          <w:spacing w:val="-5"/>
        </w:rPr>
        <w:softHyphen/>
      </w:r>
      <w:r>
        <w:rPr>
          <w:spacing w:val="-4"/>
        </w:rPr>
        <w:t xml:space="preserve">ничным личностным расстройством </w:t>
      </w:r>
      <w:r w:rsidRPr="009C11ED">
        <w:rPr>
          <w:spacing w:val="-4"/>
        </w:rPr>
        <w:t>(</w:t>
      </w:r>
      <w:r>
        <w:rPr>
          <w:spacing w:val="-4"/>
          <w:lang w:val="en-US"/>
        </w:rPr>
        <w:t>McElroy</w:t>
      </w:r>
      <w:r w:rsidRPr="009C11ED">
        <w:rPr>
          <w:spacing w:val="-4"/>
        </w:rPr>
        <w:t xml:space="preserve"> </w:t>
      </w:r>
      <w:r>
        <w:rPr>
          <w:spacing w:val="-4"/>
          <w:lang w:val="en-US"/>
        </w:rPr>
        <w:t>etal</w:t>
      </w:r>
      <w:r w:rsidRPr="009C11ED">
        <w:rPr>
          <w:spacing w:val="-4"/>
        </w:rPr>
        <w:t xml:space="preserve">., </w:t>
      </w:r>
      <w:r>
        <w:rPr>
          <w:spacing w:val="-4"/>
        </w:rPr>
        <w:t xml:space="preserve">1992; </w:t>
      </w:r>
      <w:r>
        <w:rPr>
          <w:spacing w:val="-4"/>
          <w:lang w:val="en-US"/>
        </w:rPr>
        <w:t>Favazza</w:t>
      </w:r>
      <w:r w:rsidRPr="009C11ED">
        <w:rPr>
          <w:spacing w:val="-4"/>
        </w:rPr>
        <w:t xml:space="preserve">, </w:t>
      </w:r>
      <w:r>
        <w:rPr>
          <w:spacing w:val="-4"/>
        </w:rPr>
        <w:t xml:space="preserve">1993; </w:t>
      </w:r>
      <w:r>
        <w:rPr>
          <w:spacing w:val="-4"/>
          <w:lang w:val="en-US"/>
        </w:rPr>
        <w:t>Goldman</w:t>
      </w:r>
      <w:r w:rsidRPr="009C11ED">
        <w:rPr>
          <w:spacing w:val="-4"/>
        </w:rPr>
        <w:t xml:space="preserve">, </w:t>
      </w:r>
      <w:r>
        <w:rPr>
          <w:spacing w:val="-4"/>
        </w:rPr>
        <w:t>1997).</w:t>
      </w:r>
    </w:p>
    <w:p w14:paraId="5C3E4488" w14:textId="77777777" w:rsidR="008B35D8" w:rsidRDefault="008B35D8">
      <w:pPr>
        <w:shd w:val="clear" w:color="auto" w:fill="FFFFFF"/>
        <w:spacing w:line="235" w:lineRule="exact"/>
        <w:ind w:right="24" w:firstLine="341"/>
        <w:jc w:val="both"/>
        <w:sectPr w:rsidR="008B35D8">
          <w:type w:val="continuous"/>
          <w:pgSz w:w="12240" w:h="15840"/>
          <w:pgMar w:top="1440" w:right="2362" w:bottom="720" w:left="2534" w:header="720" w:footer="720" w:gutter="0"/>
          <w:cols w:space="60"/>
          <w:noEndnote/>
        </w:sectPr>
      </w:pPr>
    </w:p>
    <w:p w14:paraId="5BD801C0" w14:textId="77777777" w:rsidR="008B35D8" w:rsidRDefault="008B35D8">
      <w:pPr>
        <w:shd w:val="clear" w:color="auto" w:fill="FFFFFF"/>
      </w:pPr>
      <w:r>
        <w:rPr>
          <w:spacing w:val="-17"/>
        </w:rPr>
        <w:t>Клептомания</w:t>
      </w:r>
    </w:p>
    <w:p w14:paraId="08C8159E" w14:textId="77777777" w:rsidR="008B35D8" w:rsidRDefault="008B35D8">
      <w:pPr>
        <w:shd w:val="clear" w:color="auto" w:fill="FFFFFF"/>
        <w:spacing w:before="10"/>
      </w:pPr>
      <w:r>
        <w:br w:type="column"/>
        <w:t>531</w:t>
      </w:r>
    </w:p>
    <w:p w14:paraId="7EF21354" w14:textId="77777777" w:rsidR="008B35D8" w:rsidRDefault="008B35D8">
      <w:pPr>
        <w:shd w:val="clear" w:color="auto" w:fill="FFFFFF"/>
        <w:spacing w:before="10"/>
        <w:sectPr w:rsidR="008B35D8">
          <w:pgSz w:w="12240" w:h="15840"/>
          <w:pgMar w:top="1440" w:right="2120" w:bottom="720" w:left="2349" w:header="720" w:footer="720" w:gutter="0"/>
          <w:cols w:num="2" w:sep="1" w:space="720" w:equalWidth="0">
            <w:col w:w="964" w:space="6086"/>
            <w:col w:w="720"/>
          </w:cols>
          <w:noEndnote/>
        </w:sectPr>
      </w:pPr>
    </w:p>
    <w:p w14:paraId="27DC81EA" w14:textId="77777777" w:rsidR="008B35D8" w:rsidRDefault="008B35D8">
      <w:pPr>
        <w:shd w:val="clear" w:color="auto" w:fill="FFFFFF"/>
        <w:spacing w:before="235" w:line="235" w:lineRule="exact"/>
        <w:ind w:right="461" w:firstLine="331"/>
        <w:jc w:val="both"/>
      </w:pPr>
      <w:r>
        <w:rPr>
          <w:noProof/>
        </w:rPr>
        <w:pict w14:anchorId="40306F2C">
          <v:line id="_x0000_s1564" style="position:absolute;left:0;text-align:left;z-index:105;mso-position-horizontal-relative:margin" from="-29.75pt,-1.45pt" to="-29.75pt,624pt" o:allowincell="f" strokeweight="1.45pt">
            <w10:wrap anchorx="margin"/>
          </v:line>
        </w:pict>
      </w:r>
      <w:r>
        <w:rPr>
          <w:spacing w:val="-4"/>
        </w:rPr>
        <w:t>Психопатологические расстройства, встречающиеся у лиц с клептоманией, характе</w:t>
      </w:r>
      <w:r>
        <w:rPr>
          <w:spacing w:val="-4"/>
        </w:rPr>
        <w:softHyphen/>
      </w:r>
      <w:r>
        <w:rPr>
          <w:spacing w:val="-2"/>
        </w:rPr>
        <w:t xml:space="preserve">ризует </w:t>
      </w:r>
      <w:r>
        <w:rPr>
          <w:i/>
          <w:iCs/>
          <w:spacing w:val="-2"/>
        </w:rPr>
        <w:t xml:space="preserve">личностный </w:t>
      </w:r>
      <w:r>
        <w:rPr>
          <w:spacing w:val="-2"/>
        </w:rPr>
        <w:t xml:space="preserve">уровень поражения. По данным </w:t>
      </w:r>
      <w:r>
        <w:rPr>
          <w:spacing w:val="-2"/>
          <w:lang w:val="en-US"/>
        </w:rPr>
        <w:t>D</w:t>
      </w:r>
      <w:r w:rsidRPr="009C11ED">
        <w:rPr>
          <w:spacing w:val="-2"/>
        </w:rPr>
        <w:t xml:space="preserve">. </w:t>
      </w:r>
      <w:r>
        <w:rPr>
          <w:spacing w:val="-2"/>
          <w:lang w:val="en-US"/>
        </w:rPr>
        <w:t>Grant</w:t>
      </w:r>
      <w:r w:rsidRPr="009C11ED">
        <w:rPr>
          <w:spacing w:val="-2"/>
        </w:rPr>
        <w:t xml:space="preserve"> </w:t>
      </w:r>
      <w:r>
        <w:rPr>
          <w:spacing w:val="-2"/>
        </w:rPr>
        <w:t xml:space="preserve">(2005), это расстройства </w:t>
      </w:r>
      <w:r>
        <w:rPr>
          <w:spacing w:val="-3"/>
        </w:rPr>
        <w:t>личности. По нашим наблюдениям, чаще всего это органическое личностное и эмоцио</w:t>
      </w:r>
      <w:r>
        <w:rPr>
          <w:spacing w:val="-3"/>
        </w:rPr>
        <w:softHyphen/>
      </w:r>
      <w:r>
        <w:rPr>
          <w:spacing w:val="-2"/>
        </w:rPr>
        <w:t xml:space="preserve">нально-лабильное расстройство, эмоционально неустойчивое расстройство личности, преимущественно пограничного типа, смешанного, с преобладанием тормозимых черт </w:t>
      </w:r>
      <w:r>
        <w:rPr>
          <w:spacing w:val="-3"/>
        </w:rPr>
        <w:t xml:space="preserve">и нередко — шизотипическое личностное расстройство. Встречаются также состояния </w:t>
      </w:r>
      <w:r>
        <w:rPr>
          <w:spacing w:val="-2"/>
        </w:rPr>
        <w:t>стабильной ремиссии при приступообразно-прогредиентной шизофрении и тимопати-</w:t>
      </w:r>
      <w:r>
        <w:rPr>
          <w:spacing w:val="-3"/>
        </w:rPr>
        <w:t>ческие ремиссии при шизоаффективном расстройстве. Эти состояния квалифицируют</w:t>
      </w:r>
      <w:r>
        <w:rPr>
          <w:spacing w:val="-3"/>
        </w:rPr>
        <w:softHyphen/>
        <w:t>ся как «психопатоподобный синдром» и «постпроцессуальная психопатия» и характе</w:t>
      </w:r>
      <w:r>
        <w:rPr>
          <w:spacing w:val="-3"/>
        </w:rPr>
        <w:softHyphen/>
      </w:r>
      <w:r>
        <w:rPr>
          <w:spacing w:val="-1"/>
        </w:rPr>
        <w:t xml:space="preserve">ризуются относительно негрубыми изменениями личности без явлений распада или </w:t>
      </w:r>
      <w:r>
        <w:rPr>
          <w:spacing w:val="-3"/>
        </w:rPr>
        <w:t>выраженного дефекта личности. Клептоманические кражи в период психоза, при нали</w:t>
      </w:r>
      <w:r>
        <w:rPr>
          <w:spacing w:val="-3"/>
        </w:rPr>
        <w:softHyphen/>
      </w:r>
      <w:r>
        <w:rPr>
          <w:spacing w:val="-4"/>
        </w:rPr>
        <w:t xml:space="preserve">чии острой продуктивной симптоматики вряд ли возможны, равно как и при достаточно </w:t>
      </w:r>
      <w:r>
        <w:rPr>
          <w:spacing w:val="-3"/>
        </w:rPr>
        <w:t>глубоком состоянии дефекта, поскольку для формирования механизма эмоциональной саморегуляции и специфического клептоманического аффективного паттерна необхо</w:t>
      </w:r>
      <w:r>
        <w:rPr>
          <w:spacing w:val="-3"/>
        </w:rPr>
        <w:softHyphen/>
      </w:r>
      <w:r>
        <w:t>димы «свободные» психические ресурсы. Больные с психотическим уровнем рас</w:t>
      </w:r>
      <w:r>
        <w:softHyphen/>
      </w:r>
      <w:r>
        <w:rPr>
          <w:spacing w:val="-3"/>
        </w:rPr>
        <w:t>стройств совершают хищения по иным механизмам (по бредовой мотивации, по реаль</w:t>
      </w:r>
      <w:r>
        <w:rPr>
          <w:spacing w:val="-3"/>
        </w:rPr>
        <w:softHyphen/>
      </w:r>
      <w:r>
        <w:rPr>
          <w:spacing w:val="-2"/>
        </w:rPr>
        <w:t>но-бытовым мотивам, хватают вещи в состоянии помраченного сознания).</w:t>
      </w:r>
    </w:p>
    <w:p w14:paraId="5170C659" w14:textId="77777777" w:rsidR="008B35D8" w:rsidRDefault="008B35D8">
      <w:pPr>
        <w:shd w:val="clear" w:color="auto" w:fill="FFFFFF"/>
        <w:spacing w:line="235" w:lineRule="exact"/>
        <w:ind w:left="14" w:right="451" w:firstLine="322"/>
        <w:jc w:val="both"/>
      </w:pPr>
      <w:r>
        <w:rPr>
          <w:spacing w:val="-3"/>
        </w:rPr>
        <w:t xml:space="preserve">В </w:t>
      </w:r>
      <w:r>
        <w:rPr>
          <w:i/>
          <w:iCs/>
          <w:spacing w:val="-3"/>
        </w:rPr>
        <w:t xml:space="preserve">сомато-неврологическом </w:t>
      </w:r>
      <w:r>
        <w:rPr>
          <w:spacing w:val="-3"/>
        </w:rPr>
        <w:t xml:space="preserve">состоянии у лиц с зависимым типом воровства нередко </w:t>
      </w:r>
      <w:r>
        <w:rPr>
          <w:spacing w:val="-2"/>
        </w:rPr>
        <w:t>выявляются стигмы дизэмбриогенеза (диспластичность, высокое твердое небо, «конс</w:t>
      </w:r>
      <w:r>
        <w:rPr>
          <w:spacing w:val="-2"/>
        </w:rPr>
        <w:softHyphen/>
        <w:t xml:space="preserve">кие» стопы и т. п.), вегето-сосудистая дистония, гипоталамо-гипофизарный синдром. </w:t>
      </w:r>
      <w:r>
        <w:rPr>
          <w:spacing w:val="-3"/>
        </w:rPr>
        <w:t>При электроэнцефалографическом обследовании можно обнаружить признаки дисфун</w:t>
      </w:r>
      <w:r>
        <w:rPr>
          <w:spacing w:val="-3"/>
        </w:rPr>
        <w:softHyphen/>
      </w:r>
      <w:r>
        <w:rPr>
          <w:spacing w:val="-4"/>
        </w:rPr>
        <w:t>кции диэнцефальных структур. Перечисленные признаки свидетельствуют о перенесен</w:t>
      </w:r>
      <w:r>
        <w:rPr>
          <w:spacing w:val="-4"/>
        </w:rPr>
        <w:softHyphen/>
      </w:r>
      <w:r>
        <w:rPr>
          <w:spacing w:val="-3"/>
        </w:rPr>
        <w:t>ном перинатальном поражении центральной нервной системы, что нередко подтверж</w:t>
      </w:r>
      <w:r>
        <w:rPr>
          <w:spacing w:val="-3"/>
        </w:rPr>
        <w:softHyphen/>
      </w:r>
      <w:r>
        <w:t>дается и анамнестическими сведениями.</w:t>
      </w:r>
    </w:p>
    <w:p w14:paraId="6E762416" w14:textId="77777777" w:rsidR="008B35D8" w:rsidRDefault="008B35D8">
      <w:pPr>
        <w:shd w:val="clear" w:color="auto" w:fill="FFFFFF"/>
        <w:spacing w:line="235" w:lineRule="exact"/>
        <w:ind w:left="29" w:right="432" w:firstLine="312"/>
        <w:jc w:val="both"/>
      </w:pPr>
      <w:r>
        <w:rPr>
          <w:spacing w:val="-2"/>
        </w:rPr>
        <w:t xml:space="preserve">Социальные характеристики лиц с клептоманией на первый взгляд благоприятны. </w:t>
      </w:r>
      <w:r>
        <w:rPr>
          <w:spacing w:val="-3"/>
        </w:rPr>
        <w:t>Среди них практически не встречаются бездомные люди, не имеющие семей или близ</w:t>
      </w:r>
      <w:r>
        <w:rPr>
          <w:spacing w:val="-3"/>
        </w:rPr>
        <w:softHyphen/>
      </w:r>
      <w:r>
        <w:rPr>
          <w:spacing w:val="-4"/>
        </w:rPr>
        <w:t>ких. Напротив, многие окончили средние или высшие учебные заведения, состоят в бра</w:t>
      </w:r>
      <w:r>
        <w:rPr>
          <w:spacing w:val="-4"/>
        </w:rPr>
        <w:softHyphen/>
      </w:r>
      <w:r>
        <w:rPr>
          <w:spacing w:val="-3"/>
        </w:rPr>
        <w:t xml:space="preserve">ке, имеют постоянную трудовую занятость, требующую определенной квалификации: </w:t>
      </w:r>
      <w:r>
        <w:rPr>
          <w:spacing w:val="-4"/>
        </w:rPr>
        <w:t>это инженеры, учителя, предприниматели, служащие, положительно характеризующие</w:t>
      </w:r>
      <w:r>
        <w:rPr>
          <w:spacing w:val="-4"/>
        </w:rPr>
        <w:softHyphen/>
      </w:r>
      <w:r>
        <w:rPr>
          <w:spacing w:val="-2"/>
        </w:rPr>
        <w:t>ся окружающими. При этом практически у каждого пациента с клептоманией обнару</w:t>
      </w:r>
      <w:r>
        <w:rPr>
          <w:spacing w:val="-2"/>
        </w:rPr>
        <w:softHyphen/>
      </w:r>
      <w:r>
        <w:rPr>
          <w:spacing w:val="-3"/>
        </w:rPr>
        <w:t xml:space="preserve">живаются перенесенные психогении, глубокие межличностные или внутриличностные </w:t>
      </w:r>
      <w:r>
        <w:rPr>
          <w:spacing w:val="-4"/>
        </w:rPr>
        <w:t>конфликты, причем их корни уходят в детский и подростковый возраст.</w:t>
      </w:r>
    </w:p>
    <w:p w14:paraId="45536571" w14:textId="77777777" w:rsidR="008B35D8" w:rsidRDefault="008B35D8">
      <w:pPr>
        <w:shd w:val="clear" w:color="auto" w:fill="FFFFFF"/>
        <w:spacing w:line="235" w:lineRule="exact"/>
        <w:ind w:left="48" w:right="413" w:firstLine="307"/>
        <w:jc w:val="both"/>
      </w:pPr>
      <w:r>
        <w:rPr>
          <w:spacing w:val="-3"/>
        </w:rPr>
        <w:t>Многие из больных клептоманией — приемные дети, дети из неполных семей, вос</w:t>
      </w:r>
      <w:r>
        <w:rPr>
          <w:spacing w:val="-3"/>
        </w:rPr>
        <w:softHyphen/>
        <w:t>питывавшиеся родственниками. Их неправильное воспитание чаще имело две крайнос</w:t>
      </w:r>
      <w:r>
        <w:rPr>
          <w:spacing w:val="-3"/>
        </w:rPr>
        <w:softHyphen/>
        <w:t xml:space="preserve">ти: это была или гиперопека, «оранжерейное воспитание», или, напротив, повышенная ответственность, жестокое обращение, порой носившее характер истязаний. По нашим </w:t>
      </w:r>
      <w:r>
        <w:rPr>
          <w:spacing w:val="-4"/>
        </w:rPr>
        <w:t>данным, каждый девятый клептоман в детстве перенес сексуальные притязания или на</w:t>
      </w:r>
      <w:r>
        <w:rPr>
          <w:spacing w:val="-4"/>
        </w:rPr>
        <w:softHyphen/>
      </w:r>
      <w:r>
        <w:rPr>
          <w:spacing w:val="-3"/>
        </w:rPr>
        <w:t>силие, в том числе инцестного характера. Ответом на психогении были интрапунитив-</w:t>
      </w:r>
      <w:r>
        <w:rPr>
          <w:spacing w:val="-4"/>
        </w:rPr>
        <w:t xml:space="preserve">ные реакции — пассивного протеста, отказа, избегания или эмансипации. Многие такие </w:t>
      </w:r>
      <w:r>
        <w:rPr>
          <w:spacing w:val="-5"/>
        </w:rPr>
        <w:t>дети испытывали страх перед старшими и пассивно подчинялись завышенным и неспра</w:t>
      </w:r>
      <w:r>
        <w:rPr>
          <w:spacing w:val="-5"/>
        </w:rPr>
        <w:softHyphen/>
      </w:r>
      <w:r>
        <w:t>ведливым требованиям.</w:t>
      </w:r>
    </w:p>
    <w:p w14:paraId="2B6766DC" w14:textId="77777777" w:rsidR="008B35D8" w:rsidRDefault="008B35D8">
      <w:pPr>
        <w:shd w:val="clear" w:color="auto" w:fill="FFFFFF"/>
        <w:spacing w:line="235" w:lineRule="exact"/>
        <w:ind w:left="77" w:right="394" w:firstLine="317"/>
        <w:jc w:val="both"/>
      </w:pPr>
      <w:r>
        <w:rPr>
          <w:spacing w:val="-5"/>
        </w:rPr>
        <w:t xml:space="preserve">В подростковых компаниях немногим из них удавалось поддерживать товарищеские </w:t>
      </w:r>
      <w:r>
        <w:rPr>
          <w:spacing w:val="-2"/>
        </w:rPr>
        <w:t xml:space="preserve">отношения со сверстниками. Они нередко получали ярлык «чудной», «нелюдимый», </w:t>
      </w:r>
      <w:r>
        <w:rPr>
          <w:spacing w:val="-4"/>
        </w:rPr>
        <w:t>«закомплексованный». При этом они часто впадали в сильную, симбиотическую привя</w:t>
      </w:r>
      <w:r>
        <w:rPr>
          <w:spacing w:val="-4"/>
        </w:rPr>
        <w:softHyphen/>
      </w:r>
      <w:r>
        <w:rPr>
          <w:spacing w:val="-1"/>
        </w:rPr>
        <w:t xml:space="preserve">занность и зависимость от окружения либо, напротив, стремились к формальности и </w:t>
      </w:r>
      <w:r>
        <w:rPr>
          <w:spacing w:val="-4"/>
        </w:rPr>
        <w:t>отгороженности и нередко были весьма избирательны и чрезвычайно осторожны в кон</w:t>
      </w:r>
      <w:r>
        <w:rPr>
          <w:spacing w:val="-4"/>
        </w:rPr>
        <w:softHyphen/>
        <w:t xml:space="preserve">тактах. Часто по собственному желанию они стремились к позиции «постороннего» или </w:t>
      </w:r>
      <w:r>
        <w:rPr>
          <w:spacing w:val="-1"/>
        </w:rPr>
        <w:t>«наблюдателя», избегая развития тесных отношений, и предпочитали иметь не более</w:t>
      </w:r>
    </w:p>
    <w:p w14:paraId="38E1D259" w14:textId="77777777" w:rsidR="008B35D8" w:rsidRDefault="008B35D8">
      <w:pPr>
        <w:shd w:val="clear" w:color="auto" w:fill="FFFFFF"/>
        <w:spacing w:line="235" w:lineRule="exact"/>
        <w:ind w:left="77" w:right="394" w:firstLine="317"/>
        <w:jc w:val="both"/>
        <w:sectPr w:rsidR="008B35D8">
          <w:type w:val="continuous"/>
          <w:pgSz w:w="12240" w:h="15840"/>
          <w:pgMar w:top="1440" w:right="2120" w:bottom="720" w:left="2335" w:header="720" w:footer="720" w:gutter="0"/>
          <w:cols w:space="60"/>
          <w:noEndnote/>
        </w:sectPr>
      </w:pPr>
    </w:p>
    <w:p w14:paraId="4A4F84A9" w14:textId="77777777" w:rsidR="008B35D8" w:rsidRDefault="008B35D8">
      <w:pPr>
        <w:shd w:val="clear" w:color="auto" w:fill="FFFFFF"/>
        <w:spacing w:before="10"/>
      </w:pPr>
      <w:r>
        <w:rPr>
          <w:rFonts w:ascii="Arial" w:hAnsi="Arial" w:cs="Arial"/>
          <w:sz w:val="18"/>
          <w:szCs w:val="18"/>
        </w:rPr>
        <w:t>532</w:t>
      </w:r>
    </w:p>
    <w:p w14:paraId="67A1298C" w14:textId="77777777" w:rsidR="008B35D8" w:rsidRDefault="008B35D8">
      <w:pPr>
        <w:shd w:val="clear" w:color="auto" w:fill="FFFFFF"/>
      </w:pPr>
      <w:r>
        <w:br w:type="column"/>
      </w:r>
      <w:r>
        <w:rPr>
          <w:spacing w:val="-11"/>
        </w:rPr>
        <w:t>Зависимое воровство (клептомания и делинквентные кражи)</w:t>
      </w:r>
    </w:p>
    <w:p w14:paraId="2CC3DE1D" w14:textId="77777777" w:rsidR="008B35D8" w:rsidRDefault="008B35D8">
      <w:pPr>
        <w:shd w:val="clear" w:color="auto" w:fill="FFFFFF"/>
        <w:sectPr w:rsidR="008B35D8">
          <w:pgSz w:w="12240" w:h="15840"/>
          <w:pgMar w:top="1440" w:right="2504" w:bottom="720" w:left="2411" w:header="720" w:footer="720" w:gutter="0"/>
          <w:cols w:num="2" w:sep="1" w:space="720" w:equalWidth="0">
            <w:col w:w="720" w:space="1987"/>
            <w:col w:w="4617"/>
          </w:cols>
          <w:noEndnote/>
        </w:sectPr>
      </w:pPr>
    </w:p>
    <w:p w14:paraId="712CDAD8" w14:textId="77777777" w:rsidR="008B35D8" w:rsidRDefault="008B35D8">
      <w:pPr>
        <w:shd w:val="clear" w:color="auto" w:fill="FFFFFF"/>
        <w:spacing w:before="250" w:line="235" w:lineRule="exact"/>
        <w:ind w:right="14"/>
        <w:jc w:val="both"/>
      </w:pPr>
      <w:r>
        <w:rPr>
          <w:noProof/>
        </w:rPr>
        <w:pict w14:anchorId="1D25CA4C">
          <v:line id="_x0000_s1565" style="position:absolute;left:0;text-align:left;z-index:106;mso-position-horizontal-relative:margin" from="388.55pt,-1.45pt" to="388.55pt,624.25pt" o:allowincell="f" strokeweight="2.9pt">
            <w10:wrap anchorx="margin"/>
          </v:line>
        </w:pict>
      </w:r>
      <w:r>
        <w:rPr>
          <w:spacing w:val="-3"/>
        </w:rPr>
        <w:t>одного-двух близких друзей. В более зрелом возрасте в число их обычно попадали род</w:t>
      </w:r>
      <w:r>
        <w:rPr>
          <w:spacing w:val="-3"/>
        </w:rPr>
        <w:softHyphen/>
      </w:r>
      <w:r>
        <w:rPr>
          <w:spacing w:val="-5"/>
        </w:rPr>
        <w:t xml:space="preserve">ственники или жены, отношение к которым носило сверхценный характер. Некоторые из </w:t>
      </w:r>
      <w:r>
        <w:rPr>
          <w:spacing w:val="-3"/>
        </w:rPr>
        <w:t xml:space="preserve">таких людей могли доминировать в семье, трудовом коллективе или в сообществах по </w:t>
      </w:r>
      <w:r>
        <w:rPr>
          <w:spacing w:val="-6"/>
        </w:rPr>
        <w:t xml:space="preserve">интересам (туристических, филателистических и других). Встречались среди них и те, кто </w:t>
      </w:r>
      <w:r>
        <w:rPr>
          <w:spacing w:val="-3"/>
        </w:rPr>
        <w:t xml:space="preserve">участвовали в экстремальных группах ярых поклонников эстрадных исполнителей или </w:t>
      </w:r>
      <w:r>
        <w:t>футбольных фанатов.</w:t>
      </w:r>
    </w:p>
    <w:p w14:paraId="60D48847" w14:textId="77777777" w:rsidR="008B35D8" w:rsidRDefault="008B35D8">
      <w:pPr>
        <w:shd w:val="clear" w:color="auto" w:fill="FFFFFF"/>
        <w:spacing w:line="235" w:lineRule="exact"/>
        <w:ind w:left="10" w:right="10" w:firstLine="331"/>
        <w:jc w:val="both"/>
      </w:pPr>
      <w:r>
        <w:rPr>
          <w:spacing w:val="-2"/>
        </w:rPr>
        <w:t>Стойкие антисоциальные тенденции — нечастое явление среди клептоманов. Со</w:t>
      </w:r>
      <w:r>
        <w:rPr>
          <w:spacing w:val="-2"/>
        </w:rPr>
        <w:softHyphen/>
      </w:r>
      <w:r>
        <w:rPr>
          <w:spacing w:val="-4"/>
        </w:rPr>
        <w:t>вершая кражи, они понимают, что нарушают закон, борются с этим желанием, раскаива</w:t>
      </w:r>
      <w:r>
        <w:rPr>
          <w:spacing w:val="-4"/>
        </w:rPr>
        <w:softHyphen/>
      </w:r>
      <w:r>
        <w:rPr>
          <w:spacing w:val="-3"/>
        </w:rPr>
        <w:t xml:space="preserve">ются и порицают себя за это. Среди них есть лица с гиперсоциальным поведением, что </w:t>
      </w:r>
      <w:r>
        <w:rPr>
          <w:spacing w:val="-2"/>
        </w:rPr>
        <w:t>выражается в чрезмерной приверженности семейным ценностям или «трудоголизме».</w:t>
      </w:r>
    </w:p>
    <w:p w14:paraId="547CF6B7" w14:textId="77777777" w:rsidR="008B35D8" w:rsidRDefault="008B35D8">
      <w:pPr>
        <w:shd w:val="clear" w:color="auto" w:fill="FFFFFF"/>
        <w:spacing w:line="235" w:lineRule="exact"/>
        <w:ind w:firstLine="341"/>
        <w:jc w:val="both"/>
      </w:pPr>
      <w:r>
        <w:rPr>
          <w:spacing w:val="-4"/>
        </w:rPr>
        <w:t>Для детского анамнеза лиц с клептоманией характерны неврозоподобные расстрой</w:t>
      </w:r>
      <w:r>
        <w:rPr>
          <w:spacing w:val="-4"/>
        </w:rPr>
        <w:softHyphen/>
        <w:t>ства, чаще ночные страхи и нарушения речи. Реже наблюдался синдром раннего детско</w:t>
      </w:r>
      <w:r>
        <w:rPr>
          <w:spacing w:val="-4"/>
        </w:rPr>
        <w:softHyphen/>
      </w:r>
      <w:r>
        <w:rPr>
          <w:spacing w:val="-3"/>
        </w:rPr>
        <w:t xml:space="preserve">го аутизма. Пубертатный период отличается кризовым течением, дисгармоничным или </w:t>
      </w:r>
      <w:r>
        <w:rPr>
          <w:spacing w:val="-2"/>
        </w:rPr>
        <w:t xml:space="preserve">патологическим с преобладанием расстройств, свойственных позитивной фазе. К ним </w:t>
      </w:r>
      <w:r>
        <w:rPr>
          <w:spacing w:val="-4"/>
        </w:rPr>
        <w:t>относятся аутистический характер игровой деятельности, сверхценные образования, па</w:t>
      </w:r>
      <w:r>
        <w:rPr>
          <w:spacing w:val="-4"/>
        </w:rPr>
        <w:softHyphen/>
      </w:r>
      <w:r>
        <w:rPr>
          <w:spacing w:val="-3"/>
        </w:rPr>
        <w:t xml:space="preserve">тологическое фантазирование, в том числе и на темы самоутверждения, на сексуальные </w:t>
      </w:r>
      <w:r>
        <w:rPr>
          <w:spacing w:val="-1"/>
        </w:rPr>
        <w:t xml:space="preserve">темы. Многие пациенты сообщали, что представляли сцены жестокости и насилия — </w:t>
      </w:r>
      <w:r>
        <w:rPr>
          <w:spacing w:val="-3"/>
        </w:rPr>
        <w:t xml:space="preserve">катастрофы, месть обидчикам, расправу с соперниками, казнь врагов, лишенные яркой </w:t>
      </w:r>
      <w:r>
        <w:rPr>
          <w:spacing w:val="-2"/>
        </w:rPr>
        <w:t xml:space="preserve">эротической окраски. Лишь в единичных наблюдениях клептомании в подростковом </w:t>
      </w:r>
      <w:r>
        <w:t>возрасте не отмечается психических аномалий.</w:t>
      </w:r>
    </w:p>
    <w:p w14:paraId="5911AC09" w14:textId="77777777" w:rsidR="008B35D8" w:rsidRDefault="008B35D8">
      <w:pPr>
        <w:shd w:val="clear" w:color="auto" w:fill="FFFFFF"/>
        <w:spacing w:line="235" w:lineRule="exact"/>
        <w:ind w:left="5" w:right="5" w:firstLine="350"/>
        <w:jc w:val="both"/>
      </w:pPr>
      <w:r>
        <w:rPr>
          <w:spacing w:val="-2"/>
        </w:rPr>
        <w:t xml:space="preserve">На этот период в основном и приходится начало краж. Все лица с клептоманией ранее неоднократно совершали кражи, не попадая в поле зрения правоохранительных </w:t>
      </w:r>
      <w:r>
        <w:rPr>
          <w:spacing w:val="-3"/>
        </w:rPr>
        <w:t>органов. Некоторая часть начала совершать мелкие кражи в младшем школьном возра</w:t>
      </w:r>
      <w:r>
        <w:rPr>
          <w:spacing w:val="-3"/>
        </w:rPr>
        <w:softHyphen/>
      </w:r>
      <w:r>
        <w:rPr>
          <w:spacing w:val="-2"/>
        </w:rPr>
        <w:t xml:space="preserve">сте у родных, одноклассников, товарищей. Корыстная цель заключалась в завладении понравившейся вещью, обычно мелкими разноцветными или блестящими вещичками </w:t>
      </w:r>
      <w:r>
        <w:rPr>
          <w:spacing w:val="-1"/>
        </w:rPr>
        <w:t xml:space="preserve">«сувенирного» типа: брелоками, зажигалками, значками, марками, ручками, часами, </w:t>
      </w:r>
      <w:r>
        <w:rPr>
          <w:spacing w:val="-5"/>
        </w:rPr>
        <w:t>которые затем хранились в «секретном» месте. Кражи денег отмечались редко. Украден</w:t>
      </w:r>
      <w:r>
        <w:rPr>
          <w:spacing w:val="-5"/>
        </w:rPr>
        <w:softHyphen/>
      </w:r>
      <w:r>
        <w:rPr>
          <w:spacing w:val="-6"/>
        </w:rPr>
        <w:t xml:space="preserve">ные деньги тратились крайне редко и рачительно. Наблюдались случаи, когда траты были </w:t>
      </w:r>
      <w:r>
        <w:rPr>
          <w:spacing w:val="-2"/>
        </w:rPr>
        <w:t>обусловлены сверхценными переживаниями, дисморфоманическими идеями (на кон</w:t>
      </w:r>
      <w:r>
        <w:rPr>
          <w:spacing w:val="-2"/>
        </w:rPr>
        <w:softHyphen/>
      </w:r>
      <w:r>
        <w:t>сультацию пластического хирурга и т. п.).</w:t>
      </w:r>
    </w:p>
    <w:p w14:paraId="1601C225" w14:textId="77777777" w:rsidR="008B35D8" w:rsidRDefault="008B35D8">
      <w:pPr>
        <w:shd w:val="clear" w:color="auto" w:fill="FFFFFF"/>
        <w:spacing w:line="235" w:lineRule="exact"/>
        <w:ind w:left="5" w:right="5" w:firstLine="336"/>
        <w:jc w:val="both"/>
      </w:pPr>
      <w:r>
        <w:rPr>
          <w:i/>
          <w:iCs/>
        </w:rPr>
        <w:t xml:space="preserve">Экспериментально-психологическое исследование </w:t>
      </w:r>
      <w:r>
        <w:t>обнаруживает у лиц с клепто</w:t>
      </w:r>
      <w:r>
        <w:softHyphen/>
      </w:r>
      <w:r>
        <w:rPr>
          <w:spacing w:val="-1"/>
        </w:rPr>
        <w:t xml:space="preserve">манией неадекватную (завышенную или заниженную), неустойчивую самооценку, а </w:t>
      </w:r>
      <w:r>
        <w:rPr>
          <w:spacing w:val="-2"/>
        </w:rPr>
        <w:t>также импульсивность, низкий порог фрустрации, впечатлительность, личностную не</w:t>
      </w:r>
      <w:r>
        <w:rPr>
          <w:spacing w:val="-2"/>
        </w:rPr>
        <w:softHyphen/>
      </w:r>
      <w:r>
        <w:rPr>
          <w:spacing w:val="-3"/>
        </w:rPr>
        <w:t>зрелость, склонность к фиксации на негативных переживаниях, стремление к ограниче</w:t>
      </w:r>
      <w:r>
        <w:rPr>
          <w:spacing w:val="-3"/>
        </w:rPr>
        <w:softHyphen/>
      </w:r>
      <w:r>
        <w:rPr>
          <w:spacing w:val="-4"/>
        </w:rPr>
        <w:t xml:space="preserve">нию контактов, зависимость от мнения значимых лиц, эгоцентризм. Таким образом, для </w:t>
      </w:r>
      <w:r>
        <w:rPr>
          <w:spacing w:val="-1"/>
        </w:rPr>
        <w:t xml:space="preserve">личности клептомана характерны черты эмоционально-неустойчивого расстройства личности пограничного типа, а также черты «аддиктивной личности» (по Короленко, </w:t>
      </w:r>
      <w:r>
        <w:rPr>
          <w:spacing w:val="-3"/>
        </w:rPr>
        <w:t>1990): снижение переносимости трудностей в повседневной жизни в сочетании с хоро</w:t>
      </w:r>
      <w:r>
        <w:rPr>
          <w:spacing w:val="-3"/>
        </w:rPr>
        <w:softHyphen/>
      </w:r>
      <w:r>
        <w:rPr>
          <w:spacing w:val="-4"/>
        </w:rPr>
        <w:t>шей переносимостью кризисных ситуаций, трудности ожидания, скрытый комплекс не</w:t>
      </w:r>
      <w:r>
        <w:rPr>
          <w:spacing w:val="-4"/>
        </w:rPr>
        <w:softHyphen/>
      </w:r>
      <w:r>
        <w:rPr>
          <w:spacing w:val="-3"/>
        </w:rPr>
        <w:t>полноценности, сочетающейся с внешне проявляемым превосходством, сниженное на</w:t>
      </w:r>
      <w:r>
        <w:rPr>
          <w:spacing w:val="-3"/>
        </w:rPr>
        <w:softHyphen/>
      </w:r>
      <w:r>
        <w:rPr>
          <w:spacing w:val="-4"/>
        </w:rPr>
        <w:t>строение, внешняя социабельность и страх перед глубокими эмоциональными контакта</w:t>
      </w:r>
      <w:r>
        <w:rPr>
          <w:spacing w:val="-4"/>
        </w:rPr>
        <w:softHyphen/>
      </w:r>
      <w:r>
        <w:rPr>
          <w:spacing w:val="-2"/>
        </w:rPr>
        <w:t>ми, зависимость, стремление говорить неправду и уходить от ответственности.</w:t>
      </w:r>
    </w:p>
    <w:p w14:paraId="5C81B5FE" w14:textId="77777777" w:rsidR="008B35D8" w:rsidRDefault="008B35D8">
      <w:pPr>
        <w:shd w:val="clear" w:color="auto" w:fill="FFFFFF"/>
        <w:spacing w:before="221"/>
        <w:ind w:left="19"/>
        <w:jc w:val="center"/>
      </w:pPr>
      <w:r>
        <w:rPr>
          <w:rFonts w:ascii="Arial" w:hAnsi="Arial" w:cs="Arial"/>
          <w:b/>
          <w:bCs/>
          <w:spacing w:val="-8"/>
          <w:sz w:val="24"/>
          <w:szCs w:val="24"/>
        </w:rPr>
        <w:t xml:space="preserve">22.2. </w:t>
      </w:r>
      <w:r>
        <w:rPr>
          <w:rFonts w:ascii="Arial" w:hAnsi="Arial"/>
          <w:b/>
          <w:bCs/>
          <w:spacing w:val="-8"/>
          <w:sz w:val="24"/>
          <w:szCs w:val="24"/>
        </w:rPr>
        <w:t>Зависимые</w:t>
      </w:r>
      <w:r>
        <w:rPr>
          <w:rFonts w:ascii="Arial" w:hAnsi="Arial" w:cs="Arial"/>
          <w:b/>
          <w:bCs/>
          <w:spacing w:val="-8"/>
          <w:sz w:val="24"/>
          <w:szCs w:val="24"/>
        </w:rPr>
        <w:t xml:space="preserve"> </w:t>
      </w:r>
      <w:r>
        <w:rPr>
          <w:rFonts w:ascii="Arial" w:hAnsi="Arial"/>
          <w:b/>
          <w:bCs/>
          <w:spacing w:val="-8"/>
          <w:sz w:val="24"/>
          <w:szCs w:val="24"/>
        </w:rPr>
        <w:t>делинквентные</w:t>
      </w:r>
      <w:r>
        <w:rPr>
          <w:rFonts w:ascii="Arial" w:hAnsi="Arial" w:cs="Arial"/>
          <w:b/>
          <w:bCs/>
          <w:spacing w:val="-8"/>
          <w:sz w:val="24"/>
          <w:szCs w:val="24"/>
        </w:rPr>
        <w:t xml:space="preserve"> </w:t>
      </w:r>
      <w:r>
        <w:rPr>
          <w:rFonts w:ascii="Arial" w:hAnsi="Arial"/>
          <w:b/>
          <w:bCs/>
          <w:spacing w:val="-8"/>
          <w:sz w:val="24"/>
          <w:szCs w:val="24"/>
        </w:rPr>
        <w:t>кражи</w:t>
      </w:r>
    </w:p>
    <w:p w14:paraId="772FC615" w14:textId="77777777" w:rsidR="008B35D8" w:rsidRDefault="008B35D8">
      <w:pPr>
        <w:shd w:val="clear" w:color="auto" w:fill="FFFFFF"/>
        <w:spacing w:before="221" w:line="240" w:lineRule="exact"/>
        <w:ind w:left="5" w:right="14" w:firstLine="341"/>
        <w:jc w:val="both"/>
      </w:pPr>
      <w:r>
        <w:rPr>
          <w:spacing w:val="-2"/>
        </w:rPr>
        <w:t>Критерии клептомании исключают лиц с антисоциальным личностным расстрой</w:t>
      </w:r>
      <w:r>
        <w:rPr>
          <w:spacing w:val="-2"/>
        </w:rPr>
        <w:softHyphen/>
      </w:r>
      <w:r>
        <w:rPr>
          <w:spacing w:val="-4"/>
        </w:rPr>
        <w:t>ством, совершающих кражи по корыстным мотивам или в группе. Однако в ряде случаев у диссоциальных психопатических личностей, совершивших корыстные или групповые</w:t>
      </w:r>
    </w:p>
    <w:p w14:paraId="7ECF1AA5" w14:textId="77777777" w:rsidR="008B35D8" w:rsidRDefault="008B35D8">
      <w:pPr>
        <w:shd w:val="clear" w:color="auto" w:fill="FFFFFF"/>
        <w:spacing w:before="221" w:line="240" w:lineRule="exact"/>
        <w:ind w:left="5" w:right="14" w:firstLine="341"/>
        <w:jc w:val="both"/>
        <w:sectPr w:rsidR="008B35D8">
          <w:type w:val="continuous"/>
          <w:pgSz w:w="12240" w:h="15840"/>
          <w:pgMar w:top="1440" w:right="2489" w:bottom="720" w:left="2402" w:header="720" w:footer="720" w:gutter="0"/>
          <w:cols w:space="60"/>
          <w:noEndnote/>
        </w:sectPr>
      </w:pPr>
    </w:p>
    <w:p w14:paraId="6A3E386E" w14:textId="77777777" w:rsidR="008B35D8" w:rsidRDefault="008B35D8">
      <w:pPr>
        <w:shd w:val="clear" w:color="auto" w:fill="FFFFFF"/>
      </w:pPr>
      <w:r>
        <w:rPr>
          <w:spacing w:val="-13"/>
        </w:rPr>
        <w:t>Зависимые делинквентные кражи</w:t>
      </w:r>
    </w:p>
    <w:p w14:paraId="7007C3FA" w14:textId="77777777" w:rsidR="008B35D8" w:rsidRDefault="008B35D8">
      <w:pPr>
        <w:shd w:val="clear" w:color="auto" w:fill="FFFFFF"/>
        <w:spacing w:before="14"/>
      </w:pPr>
      <w:r>
        <w:br w:type="column"/>
      </w:r>
      <w:r>
        <w:rPr>
          <w:sz w:val="18"/>
          <w:szCs w:val="18"/>
        </w:rPr>
        <w:t>533</w:t>
      </w:r>
    </w:p>
    <w:p w14:paraId="74F63CDC" w14:textId="77777777" w:rsidR="008B35D8" w:rsidRDefault="008B35D8">
      <w:pPr>
        <w:shd w:val="clear" w:color="auto" w:fill="FFFFFF"/>
        <w:spacing w:before="14"/>
        <w:sectPr w:rsidR="008B35D8">
          <w:pgSz w:w="12240" w:h="15840"/>
          <w:pgMar w:top="1440" w:right="2108" w:bottom="720" w:left="2356" w:header="720" w:footer="720" w:gutter="0"/>
          <w:cols w:num="2" w:sep="1" w:space="720" w:equalWidth="0">
            <w:col w:w="2539" w:space="4517"/>
            <w:col w:w="720"/>
          </w:cols>
          <w:noEndnote/>
        </w:sectPr>
      </w:pPr>
    </w:p>
    <w:p w14:paraId="2589CB9E" w14:textId="77777777" w:rsidR="008B35D8" w:rsidRDefault="008B35D8">
      <w:pPr>
        <w:shd w:val="clear" w:color="auto" w:fill="FFFFFF"/>
        <w:spacing w:before="235" w:line="235" w:lineRule="exact"/>
        <w:ind w:left="10" w:right="461"/>
        <w:jc w:val="both"/>
      </w:pPr>
      <w:r>
        <w:rPr>
          <w:noProof/>
        </w:rPr>
        <w:pict w14:anchorId="4DCE7AE2">
          <v:line id="_x0000_s1566" style="position:absolute;left:0;text-align:left;z-index:107;mso-position-horizontal-relative:margin" from="-28.3pt,-5.05pt" to="-28.3pt,538.55pt" o:allowincell="f" strokeweight="1.2pt">
            <w10:wrap anchorx="margin"/>
          </v:line>
        </w:pict>
      </w:r>
      <w:r>
        <w:rPr>
          <w:spacing w:val="-2"/>
        </w:rPr>
        <w:t xml:space="preserve">кражи, формируется поведенческая зависимость, имеющая те нее патогенетические механизмы, что и клептомания. Отличительная особенность такого типа воровства — </w:t>
      </w:r>
      <w:r>
        <w:rPr>
          <w:spacing w:val="-3"/>
        </w:rPr>
        <w:t xml:space="preserve">его раннее начало и транзиторность влечения к кражам со стремительным переходом к </w:t>
      </w:r>
      <w:r>
        <w:rPr>
          <w:spacing w:val="-2"/>
        </w:rPr>
        <w:t>иным видам антисоциальной активности, также носящей зависимый характер.</w:t>
      </w:r>
    </w:p>
    <w:p w14:paraId="32554471" w14:textId="77777777" w:rsidR="008B35D8" w:rsidRDefault="008B35D8">
      <w:pPr>
        <w:shd w:val="clear" w:color="auto" w:fill="FFFFFF"/>
        <w:spacing w:line="235" w:lineRule="exact"/>
        <w:ind w:right="461" w:firstLine="326"/>
        <w:jc w:val="both"/>
      </w:pPr>
      <w:r>
        <w:rPr>
          <w:spacing w:val="-3"/>
        </w:rPr>
        <w:t xml:space="preserve">Клинические описания подобного типа воровства можно найти в литературе среди </w:t>
      </w:r>
      <w:r>
        <w:rPr>
          <w:spacing w:val="-4"/>
        </w:rPr>
        <w:t xml:space="preserve">«патических краж» (Лукомская, 1974; </w:t>
      </w:r>
      <w:r>
        <w:rPr>
          <w:spacing w:val="-4"/>
          <w:lang w:val="en-US"/>
        </w:rPr>
        <w:t>Student</w:t>
      </w:r>
      <w:r w:rsidRPr="009C11ED">
        <w:rPr>
          <w:spacing w:val="-4"/>
        </w:rPr>
        <w:t xml:space="preserve">, </w:t>
      </w:r>
      <w:r>
        <w:rPr>
          <w:spacing w:val="-4"/>
        </w:rPr>
        <w:t xml:space="preserve">1975), «смешанных» и «атипичных» краж </w:t>
      </w:r>
      <w:r w:rsidRPr="009C11ED">
        <w:rPr>
          <w:spacing w:val="-6"/>
        </w:rPr>
        <w:t>(</w:t>
      </w:r>
      <w:r>
        <w:rPr>
          <w:spacing w:val="-6"/>
          <w:lang w:val="en-US"/>
        </w:rPr>
        <w:t>Cupchik</w:t>
      </w:r>
      <w:r w:rsidRPr="009C11ED">
        <w:rPr>
          <w:spacing w:val="-6"/>
        </w:rPr>
        <w:t>,</w:t>
      </w:r>
      <w:r>
        <w:rPr>
          <w:spacing w:val="-6"/>
          <w:lang w:val="en-US"/>
        </w:rPr>
        <w:t>Atchinson</w:t>
      </w:r>
      <w:r w:rsidRPr="009C11ED">
        <w:rPr>
          <w:spacing w:val="-6"/>
        </w:rPr>
        <w:t xml:space="preserve">, </w:t>
      </w:r>
      <w:r>
        <w:rPr>
          <w:spacing w:val="-6"/>
        </w:rPr>
        <w:t xml:space="preserve">1983 </w:t>
      </w:r>
      <w:r w:rsidRPr="009C11ED">
        <w:rPr>
          <w:spacing w:val="-6"/>
        </w:rPr>
        <w:t>;</w:t>
      </w:r>
      <w:r>
        <w:rPr>
          <w:spacing w:val="-6"/>
          <w:lang w:val="en-US"/>
        </w:rPr>
        <w:t>Cupchick</w:t>
      </w:r>
      <w:r w:rsidRPr="009C11ED">
        <w:rPr>
          <w:spacing w:val="-6"/>
        </w:rPr>
        <w:t xml:space="preserve">, </w:t>
      </w:r>
      <w:r>
        <w:rPr>
          <w:spacing w:val="-6"/>
        </w:rPr>
        <w:t xml:space="preserve">2002; </w:t>
      </w:r>
      <w:r>
        <w:rPr>
          <w:spacing w:val="-6"/>
          <w:lang w:val="en-US"/>
        </w:rPr>
        <w:t>Reinfried</w:t>
      </w:r>
      <w:r w:rsidRPr="009C11ED">
        <w:rPr>
          <w:spacing w:val="-6"/>
        </w:rPr>
        <w:t xml:space="preserve">, </w:t>
      </w:r>
      <w:r>
        <w:rPr>
          <w:spacing w:val="-6"/>
        </w:rPr>
        <w:t xml:space="preserve">2003). </w:t>
      </w:r>
      <w:r>
        <w:rPr>
          <w:spacing w:val="-6"/>
          <w:lang w:val="en-US"/>
        </w:rPr>
        <w:t>A</w:t>
      </w:r>
      <w:r w:rsidRPr="009C11ED">
        <w:rPr>
          <w:spacing w:val="-6"/>
        </w:rPr>
        <w:t xml:space="preserve">. </w:t>
      </w:r>
      <w:r>
        <w:rPr>
          <w:spacing w:val="-6"/>
          <w:lang w:val="en-US"/>
        </w:rPr>
        <w:t>Barker</w:t>
      </w:r>
      <w:r w:rsidRPr="009C11ED">
        <w:rPr>
          <w:spacing w:val="-6"/>
        </w:rPr>
        <w:t xml:space="preserve"> </w:t>
      </w:r>
      <w:r>
        <w:rPr>
          <w:spacing w:val="-6"/>
        </w:rPr>
        <w:t>и соавт. (1994) подоб</w:t>
      </w:r>
      <w:r>
        <w:rPr>
          <w:spacing w:val="-6"/>
        </w:rPr>
        <w:softHyphen/>
      </w:r>
      <w:r>
        <w:rPr>
          <w:spacing w:val="-3"/>
        </w:rPr>
        <w:t xml:space="preserve">ные кражи называют «делинквентными», а Т. </w:t>
      </w:r>
      <w:r>
        <w:rPr>
          <w:spacing w:val="-3"/>
          <w:lang w:val="en-US"/>
        </w:rPr>
        <w:t>Shulman</w:t>
      </w:r>
      <w:r w:rsidRPr="009C11ED">
        <w:rPr>
          <w:spacing w:val="-3"/>
        </w:rPr>
        <w:t xml:space="preserve"> </w:t>
      </w:r>
      <w:r>
        <w:rPr>
          <w:spacing w:val="-3"/>
        </w:rPr>
        <w:t>(2003) — «аддиктивно-компуль-</w:t>
      </w:r>
      <w:r>
        <w:rPr>
          <w:spacing w:val="-4"/>
        </w:rPr>
        <w:t>сивными» и воровством в «поисках риска». Корыстное воровство возбудимых психопа</w:t>
      </w:r>
      <w:r>
        <w:rPr>
          <w:spacing w:val="-4"/>
        </w:rPr>
        <w:softHyphen/>
      </w:r>
      <w:r>
        <w:rPr>
          <w:spacing w:val="-3"/>
        </w:rPr>
        <w:t xml:space="preserve">тов по мотивации психопатической самоактуализации, в ответ на психогению или как </w:t>
      </w:r>
      <w:r>
        <w:rPr>
          <w:spacing w:val="-5"/>
        </w:rPr>
        <w:t>разрядка дисфорического напряжения, отмечалось М. И. Лукомской (1974) и Л. И. Васи</w:t>
      </w:r>
      <w:r>
        <w:rPr>
          <w:spacing w:val="-5"/>
        </w:rPr>
        <w:softHyphen/>
      </w:r>
      <w:r>
        <w:t>льевой с соавт. (1986).</w:t>
      </w:r>
    </w:p>
    <w:p w14:paraId="0C2F66F0" w14:textId="77777777" w:rsidR="008B35D8" w:rsidRDefault="008B35D8">
      <w:pPr>
        <w:shd w:val="clear" w:color="auto" w:fill="FFFFFF"/>
        <w:spacing w:line="235" w:lineRule="exact"/>
        <w:ind w:left="5" w:right="461" w:firstLine="317"/>
        <w:jc w:val="both"/>
      </w:pPr>
      <w:r>
        <w:rPr>
          <w:i/>
          <w:iCs/>
          <w:spacing w:val="-3"/>
        </w:rPr>
        <w:t xml:space="preserve">Нозологические </w:t>
      </w:r>
      <w:r>
        <w:rPr>
          <w:spacing w:val="-3"/>
        </w:rPr>
        <w:t>характеристики лиц, совершающих зависимые делинквентные кра</w:t>
      </w:r>
      <w:r>
        <w:rPr>
          <w:spacing w:val="-3"/>
        </w:rPr>
        <w:softHyphen/>
      </w:r>
      <w:r>
        <w:rPr>
          <w:spacing w:val="-2"/>
        </w:rPr>
        <w:t xml:space="preserve">жи, отражают более грубый уровень поражения психики, чем при клептомании. Это органические личностные и когнитивные расстройства, реже— умственная отсталость </w:t>
      </w:r>
      <w:r>
        <w:rPr>
          <w:spacing w:val="-4"/>
        </w:rPr>
        <w:t>в легкой степени, ремиссии при гебоидной малопрогредиентной и параноидной формах шизофрении. Практически у всех лиц наблюдается также соответствие критериям МКБ-</w:t>
      </w:r>
      <w:r>
        <w:t>10 диссоциального личностного расстройства.</w:t>
      </w:r>
    </w:p>
    <w:p w14:paraId="118CCE65" w14:textId="77777777" w:rsidR="008B35D8" w:rsidRDefault="008B35D8">
      <w:pPr>
        <w:shd w:val="clear" w:color="auto" w:fill="FFFFFF"/>
        <w:spacing w:line="235" w:lineRule="exact"/>
        <w:ind w:left="10" w:right="456" w:firstLine="312"/>
        <w:jc w:val="both"/>
      </w:pPr>
      <w:r>
        <w:rPr>
          <w:spacing w:val="-2"/>
        </w:rPr>
        <w:t xml:space="preserve">Перенесенные </w:t>
      </w:r>
      <w:r>
        <w:rPr>
          <w:i/>
          <w:iCs/>
          <w:spacing w:val="-2"/>
        </w:rPr>
        <w:t xml:space="preserve">экзогении перинатального периода </w:t>
      </w:r>
      <w:r>
        <w:rPr>
          <w:spacing w:val="-2"/>
        </w:rPr>
        <w:t>отмечаются у всех без исключе</w:t>
      </w:r>
      <w:r>
        <w:rPr>
          <w:spacing w:val="-2"/>
        </w:rPr>
        <w:softHyphen/>
        <w:t>ния пациентов, совершающих делинквентные зависимые кражи. Среди неврозоподоб-</w:t>
      </w:r>
      <w:r>
        <w:rPr>
          <w:spacing w:val="-5"/>
        </w:rPr>
        <w:t>ных расстройств детского возраста больший удельный вес занимали энурез, тики, энкоп-</w:t>
      </w:r>
      <w:r>
        <w:rPr>
          <w:spacing w:val="-4"/>
        </w:rPr>
        <w:t>рез, аффект-респираторные приступы. Для таких детей были характерны явления гипер</w:t>
      </w:r>
      <w:r>
        <w:rPr>
          <w:spacing w:val="-4"/>
        </w:rPr>
        <w:softHyphen/>
      </w:r>
      <w:r>
        <w:t xml:space="preserve">динамизма (синдрома гиперактивности и дефицита внимания по МКБ-10), что </w:t>
      </w:r>
      <w:r>
        <w:rPr>
          <w:spacing w:val="-4"/>
        </w:rPr>
        <w:t>закономерно, поскольку, согласно трехфакторной модели Баррата, непременные состав</w:t>
      </w:r>
      <w:r>
        <w:rPr>
          <w:spacing w:val="-4"/>
        </w:rPr>
        <w:softHyphen/>
        <w:t>ляющие импульсивности как индивидуального свойства — моторная активация и недо</w:t>
      </w:r>
      <w:r>
        <w:rPr>
          <w:spacing w:val="-4"/>
        </w:rPr>
        <w:softHyphen/>
      </w:r>
      <w:r>
        <w:t>статочность функций внимания и планирования.</w:t>
      </w:r>
    </w:p>
    <w:p w14:paraId="61D6BDEC" w14:textId="77777777" w:rsidR="008B35D8" w:rsidRDefault="008B35D8">
      <w:pPr>
        <w:shd w:val="clear" w:color="auto" w:fill="FFFFFF"/>
        <w:spacing w:line="235" w:lineRule="exact"/>
        <w:ind w:left="19" w:right="456" w:firstLine="312"/>
        <w:jc w:val="both"/>
      </w:pPr>
      <w:r>
        <w:rPr>
          <w:spacing w:val="-4"/>
        </w:rPr>
        <w:t xml:space="preserve">В подростковом возрасте превалируют расстройства, свойственные негативной фазе </w:t>
      </w:r>
      <w:r>
        <w:rPr>
          <w:spacing w:val="-2"/>
        </w:rPr>
        <w:t xml:space="preserve">пубертатного криза, встречаются асинхрония развития в виде задержки психического при ускоренном физическом развитии либо тотальная задержка пубертата. Эти лица нередко подвергались воздействию дополнительных экзогении: это черепно-мозговые </w:t>
      </w:r>
      <w:r>
        <w:rPr>
          <w:spacing w:val="-3"/>
        </w:rPr>
        <w:t>травмы, интоксикации (злоупотребление токсическими веществами, суррогатами алко</w:t>
      </w:r>
      <w:r>
        <w:rPr>
          <w:spacing w:val="-3"/>
        </w:rPr>
        <w:softHyphen/>
      </w:r>
      <w:r>
        <w:t>голя) либо их сочетание.</w:t>
      </w:r>
    </w:p>
    <w:p w14:paraId="064100A6" w14:textId="77777777" w:rsidR="008B35D8" w:rsidRDefault="008B35D8">
      <w:pPr>
        <w:shd w:val="clear" w:color="auto" w:fill="FFFFFF"/>
        <w:spacing w:line="235" w:lineRule="exact"/>
        <w:ind w:left="24" w:right="451" w:firstLine="302"/>
        <w:jc w:val="both"/>
      </w:pPr>
      <w:r>
        <w:rPr>
          <w:spacing w:val="-2"/>
        </w:rPr>
        <w:t xml:space="preserve">Достаточная выраженность психической патологии служила причиной обращения </w:t>
      </w:r>
      <w:r>
        <w:rPr>
          <w:spacing w:val="-4"/>
        </w:rPr>
        <w:t>к психиатру либо в период возрастного криза от 6 до 8 лет, либо в период начала пубер</w:t>
      </w:r>
      <w:r>
        <w:rPr>
          <w:spacing w:val="-4"/>
        </w:rPr>
        <w:softHyphen/>
      </w:r>
      <w:r>
        <w:rPr>
          <w:spacing w:val="-2"/>
        </w:rPr>
        <w:t>тата. Поводами для обращения к врачу были неврозоподобные расстройства, наруше</w:t>
      </w:r>
      <w:r>
        <w:rPr>
          <w:spacing w:val="-2"/>
        </w:rPr>
        <w:softHyphen/>
      </w:r>
      <w:r>
        <w:rPr>
          <w:spacing w:val="-4"/>
        </w:rPr>
        <w:t>ния поведения, школьная неуспеваемость. Таким лицам устанавливались диагнозы ран</w:t>
      </w:r>
      <w:r>
        <w:rPr>
          <w:spacing w:val="-4"/>
        </w:rPr>
        <w:softHyphen/>
      </w:r>
      <w:r>
        <w:rPr>
          <w:spacing w:val="-2"/>
        </w:rPr>
        <w:t>них церебрально-органических поражений либо нозологически неспецифические «ги</w:t>
      </w:r>
      <w:r>
        <w:rPr>
          <w:spacing w:val="-2"/>
        </w:rPr>
        <w:softHyphen/>
        <w:t>перкинетический синдром», «расторможенность влечений», «ранняя алкоголизация», «токсикомания», «гебоидный синдром», «задержка психического развития».</w:t>
      </w:r>
    </w:p>
    <w:p w14:paraId="06C281BA" w14:textId="77777777" w:rsidR="008B35D8" w:rsidRDefault="008B35D8">
      <w:pPr>
        <w:shd w:val="clear" w:color="auto" w:fill="FFFFFF"/>
        <w:spacing w:line="235" w:lineRule="exact"/>
        <w:ind w:left="34" w:right="456" w:firstLine="293"/>
        <w:jc w:val="both"/>
      </w:pPr>
      <w:r>
        <w:rPr>
          <w:i/>
          <w:iCs/>
          <w:spacing w:val="-2"/>
        </w:rPr>
        <w:t xml:space="preserve">Социальные характеристики </w:t>
      </w:r>
      <w:r>
        <w:rPr>
          <w:spacing w:val="-2"/>
        </w:rPr>
        <w:t xml:space="preserve">лиц с зависимым делинквентным воровством крайне неблагоприятны. Как правило, это лица с начальным, в лучшем случае — неполным </w:t>
      </w:r>
      <w:r>
        <w:rPr>
          <w:spacing w:val="-3"/>
        </w:rPr>
        <w:t xml:space="preserve">средним образованием, неграмотные или окончившие вспомогательную школу. Среди них многие имеют инвалидность по психическому заболеванию, некоторые просто не </w:t>
      </w:r>
      <w:r>
        <w:rPr>
          <w:spacing w:val="-2"/>
        </w:rPr>
        <w:t xml:space="preserve">работают или заняты непостоянным малоквалифицировнным трудом. Тем не менее </w:t>
      </w:r>
      <w:r>
        <w:rPr>
          <w:spacing w:val="-3"/>
        </w:rPr>
        <w:t xml:space="preserve">многим из них удается адаптироваться в референтном окружении. Чаще это группа с </w:t>
      </w:r>
      <w:r>
        <w:rPr>
          <w:spacing w:val="-5"/>
        </w:rPr>
        <w:t>асоциальной или антисоциальной направленностью, причем кое-кто из таких лиц стано</w:t>
      </w:r>
      <w:r>
        <w:rPr>
          <w:spacing w:val="-5"/>
        </w:rPr>
        <w:softHyphen/>
      </w:r>
      <w:r>
        <w:t>вится отрицательным лидером маргинальных групп.</w:t>
      </w:r>
    </w:p>
    <w:p w14:paraId="6EF7707E" w14:textId="77777777" w:rsidR="008B35D8" w:rsidRDefault="008B35D8">
      <w:pPr>
        <w:shd w:val="clear" w:color="auto" w:fill="FFFFFF"/>
        <w:spacing w:line="235" w:lineRule="exact"/>
        <w:ind w:left="34" w:right="456" w:firstLine="293"/>
        <w:jc w:val="both"/>
        <w:sectPr w:rsidR="008B35D8">
          <w:type w:val="continuous"/>
          <w:pgSz w:w="12240" w:h="15840"/>
          <w:pgMar w:top="1440" w:right="2108" w:bottom="720" w:left="2347" w:header="720" w:footer="720" w:gutter="0"/>
          <w:cols w:space="60"/>
          <w:noEndnote/>
        </w:sectPr>
      </w:pPr>
    </w:p>
    <w:p w14:paraId="25A38D42" w14:textId="77777777" w:rsidR="008B35D8" w:rsidRDefault="008B35D8">
      <w:pPr>
        <w:shd w:val="clear" w:color="auto" w:fill="FFFFFF"/>
        <w:tabs>
          <w:tab w:val="left" w:pos="2722"/>
        </w:tabs>
        <w:ind w:left="14"/>
      </w:pPr>
      <w:r>
        <w:rPr>
          <w:noProof/>
        </w:rPr>
        <w:pict w14:anchorId="054D0F90">
          <v:line id="_x0000_s1567" style="position:absolute;left:0;text-align:left;z-index:108;mso-position-horizontal-relative:margin" from="387.85pt,134.4pt" to="387.85pt,238.8pt" o:allowincell="f" strokeweight=".25pt">
            <w10:wrap anchorx="margin"/>
          </v:line>
        </w:pict>
      </w:r>
      <w:r>
        <w:rPr>
          <w:spacing w:val="-6"/>
          <w:sz w:val="18"/>
          <w:szCs w:val="18"/>
        </w:rPr>
        <w:t>534</w:t>
      </w:r>
      <w:r>
        <w:rPr>
          <w:rFonts w:ascii="Arial" w:cs="Arial"/>
          <w:sz w:val="18"/>
          <w:szCs w:val="18"/>
        </w:rPr>
        <w:tab/>
      </w:r>
      <w:r>
        <w:rPr>
          <w:spacing w:val="-2"/>
          <w:sz w:val="18"/>
          <w:szCs w:val="18"/>
        </w:rPr>
        <w:t>Зависимое воровство (клептомания и делинквентные кражи)</w:t>
      </w:r>
    </w:p>
    <w:p w14:paraId="0E6EDDA5" w14:textId="77777777" w:rsidR="008B35D8" w:rsidRDefault="008B35D8">
      <w:pPr>
        <w:shd w:val="clear" w:color="auto" w:fill="FFFFFF"/>
        <w:spacing w:before="250" w:line="235" w:lineRule="exact"/>
        <w:ind w:left="5" w:right="5" w:firstLine="341"/>
        <w:jc w:val="both"/>
      </w:pPr>
      <w:r>
        <w:rPr>
          <w:spacing w:val="-3"/>
        </w:rPr>
        <w:t>В основном это дети из неблагополучных семей. Наследственность их часто отяго</w:t>
      </w:r>
      <w:r>
        <w:rPr>
          <w:spacing w:val="-3"/>
        </w:rPr>
        <w:softHyphen/>
      </w:r>
      <w:r>
        <w:rPr>
          <w:spacing w:val="-4"/>
        </w:rPr>
        <w:t xml:space="preserve">щена алкоголизмом, умственной отсталостью родителей. У многих родители (часто оба) </w:t>
      </w:r>
      <w:r>
        <w:rPr>
          <w:spacing w:val="-3"/>
        </w:rPr>
        <w:t xml:space="preserve">были судимы или лишены родительских прав. Среди делинквентных зависимых воров </w:t>
      </w:r>
      <w:r>
        <w:rPr>
          <w:spacing w:val="-5"/>
        </w:rPr>
        <w:t>немало бывших воспитанников детских домов и интернатов, выросших в условиях гипо-</w:t>
      </w:r>
      <w:r>
        <w:rPr>
          <w:spacing w:val="-1"/>
        </w:rPr>
        <w:t xml:space="preserve">опеки и безнадзорности. Они рано научились давать реакции активной оппозиции и </w:t>
      </w:r>
      <w:r>
        <w:rPr>
          <w:spacing w:val="-4"/>
        </w:rPr>
        <w:t>отторжения на обиды и унижения. Эти лица склонны к реакциям группирования, имита</w:t>
      </w:r>
      <w:r>
        <w:rPr>
          <w:spacing w:val="-4"/>
        </w:rPr>
        <w:softHyphen/>
      </w:r>
      <w:r>
        <w:t>ции, активным оппозиционным и протестным реакциям.</w:t>
      </w:r>
    </w:p>
    <w:p w14:paraId="4E39AD0D" w14:textId="77777777" w:rsidR="008B35D8" w:rsidRDefault="008B35D8">
      <w:pPr>
        <w:shd w:val="clear" w:color="auto" w:fill="FFFFFF"/>
        <w:spacing w:line="235" w:lineRule="exact"/>
        <w:ind w:left="5" w:right="5" w:firstLine="336"/>
        <w:jc w:val="both"/>
      </w:pPr>
      <w:r>
        <w:rPr>
          <w:spacing w:val="-4"/>
        </w:rPr>
        <w:t>Поведение их с детского или подросткового возраста отличалось антисоциальной и криминальной направленностью. Там, где поведенческие девиации не вступали в проти</w:t>
      </w:r>
      <w:r>
        <w:rPr>
          <w:spacing w:val="-4"/>
        </w:rPr>
        <w:softHyphen/>
      </w:r>
      <w:r>
        <w:rPr>
          <w:spacing w:val="-2"/>
        </w:rPr>
        <w:t>воречие с уголовным законодательством, они выражались в сознательном иждивенче</w:t>
      </w:r>
      <w:r>
        <w:rPr>
          <w:spacing w:val="-2"/>
        </w:rPr>
        <w:softHyphen/>
      </w:r>
      <w:r>
        <w:rPr>
          <w:spacing w:val="-3"/>
        </w:rPr>
        <w:t>стве, чрезмерной конфликтности и драчливости, злоупотреблении психоактивными ве</w:t>
      </w:r>
      <w:r>
        <w:rPr>
          <w:spacing w:val="-3"/>
        </w:rPr>
        <w:softHyphen/>
      </w:r>
      <w:r>
        <w:t>ществами, гомосексуальном поведении.</w:t>
      </w:r>
    </w:p>
    <w:p w14:paraId="15B0A8B6" w14:textId="77777777" w:rsidR="008B35D8" w:rsidRDefault="008B35D8">
      <w:pPr>
        <w:shd w:val="clear" w:color="auto" w:fill="FFFFFF"/>
        <w:spacing w:line="235" w:lineRule="exact"/>
        <w:ind w:firstLine="331"/>
        <w:jc w:val="both"/>
      </w:pPr>
      <w:r>
        <w:rPr>
          <w:spacing w:val="-4"/>
        </w:rPr>
        <w:t>Отличительная особенность аддиктивного делинквентного воровства — его чрезвы</w:t>
      </w:r>
      <w:r>
        <w:rPr>
          <w:spacing w:val="-4"/>
        </w:rPr>
        <w:softHyphen/>
      </w:r>
      <w:r>
        <w:rPr>
          <w:spacing w:val="-5"/>
        </w:rPr>
        <w:t xml:space="preserve">чайно раннее начало. Воровать такие лица начинают в детстве. Их корыстная активность </w:t>
      </w:r>
      <w:r>
        <w:rPr>
          <w:spacing w:val="-3"/>
        </w:rPr>
        <w:t>зачастую поощряется референтной группой и носит игровой и коллективный характер. Объясняются кражи обычно тем, что не хватает денег на сигареты, пиво, игровые авто</w:t>
      </w:r>
      <w:r>
        <w:rPr>
          <w:spacing w:val="-3"/>
        </w:rPr>
        <w:softHyphen/>
      </w:r>
      <w:r>
        <w:rPr>
          <w:spacing w:val="-2"/>
        </w:rPr>
        <w:t xml:space="preserve">маты, т. е. на реализацию потенциально аддиктивной активности. Большинство таких </w:t>
      </w:r>
      <w:r>
        <w:rPr>
          <w:spacing w:val="-3"/>
        </w:rPr>
        <w:t>субъектов ранее состояли на учете в инспекции по делам несовершеннолетних по пово</w:t>
      </w:r>
      <w:r>
        <w:rPr>
          <w:spacing w:val="-3"/>
        </w:rPr>
        <w:softHyphen/>
        <w:t>ду токсикомании, ранней алкоголизации, краж, хулиганства, действий сексуального ха</w:t>
      </w:r>
      <w:r>
        <w:rPr>
          <w:spacing w:val="-3"/>
        </w:rPr>
        <w:softHyphen/>
      </w:r>
      <w:r>
        <w:t>рактера, бродяжничества.</w:t>
      </w:r>
    </w:p>
    <w:p w14:paraId="3545118E" w14:textId="77777777" w:rsidR="008B35D8" w:rsidRDefault="008B35D8">
      <w:pPr>
        <w:shd w:val="clear" w:color="auto" w:fill="FFFFFF"/>
        <w:spacing w:line="235" w:lineRule="exact"/>
        <w:ind w:right="10" w:firstLine="346"/>
        <w:jc w:val="both"/>
      </w:pPr>
      <w:r>
        <w:rPr>
          <w:i/>
          <w:iCs/>
          <w:spacing w:val="-3"/>
        </w:rPr>
        <w:t xml:space="preserve">Структура психопатологических расстройств, </w:t>
      </w:r>
      <w:r>
        <w:rPr>
          <w:spacing w:val="-3"/>
        </w:rPr>
        <w:t>встречающихся при зависимом де-</w:t>
      </w:r>
      <w:r>
        <w:rPr>
          <w:spacing w:val="-5"/>
        </w:rPr>
        <w:t>линквентном воровстве, в первую очередь включает психопатоподобные проявления раз</w:t>
      </w:r>
      <w:r>
        <w:rPr>
          <w:spacing w:val="-5"/>
        </w:rPr>
        <w:softHyphen/>
      </w:r>
      <w:r>
        <w:rPr>
          <w:spacing w:val="-4"/>
        </w:rPr>
        <w:t>личной нозологической принадлежности в основном органического генеза, а также рас</w:t>
      </w:r>
      <w:r>
        <w:rPr>
          <w:spacing w:val="-4"/>
        </w:rPr>
        <w:softHyphen/>
      </w:r>
      <w:r>
        <w:rPr>
          <w:spacing w:val="-5"/>
        </w:rPr>
        <w:t>стройства влечений. В детстве эти расстройства проявлялись у этих лиц такими поведен</w:t>
      </w:r>
      <w:r>
        <w:rPr>
          <w:spacing w:val="-5"/>
        </w:rPr>
        <w:softHyphen/>
      </w:r>
      <w:r>
        <w:rPr>
          <w:spacing w:val="-8"/>
        </w:rPr>
        <w:t xml:space="preserve">ческими девиациями, как участие в драках, укусы и избиения младших, жестокое обращение </w:t>
      </w:r>
      <w:r>
        <w:rPr>
          <w:spacing w:val="-5"/>
        </w:rPr>
        <w:t xml:space="preserve">с животными, употребление токсических доз алкоголя, ингаляция летучих растворителей </w:t>
      </w:r>
      <w:r>
        <w:rPr>
          <w:spacing w:val="-3"/>
        </w:rPr>
        <w:t>или паров бензина, уходы из дома и т. п. Степень «патологичности» и завершенность синдромального оформления этих расстройств ретроспективно оценить трудно.</w:t>
      </w:r>
    </w:p>
    <w:p w14:paraId="35BF3A58" w14:textId="77777777" w:rsidR="008B35D8" w:rsidRDefault="008B35D8">
      <w:pPr>
        <w:shd w:val="clear" w:color="auto" w:fill="FFFFFF"/>
        <w:spacing w:line="235" w:lineRule="exact"/>
        <w:ind w:left="10" w:right="14" w:firstLine="341"/>
        <w:jc w:val="both"/>
      </w:pPr>
      <w:r>
        <w:rPr>
          <w:spacing w:val="-2"/>
        </w:rPr>
        <w:t>Психологический эксперимент нередко выявляет у таких лиц внешнеобвиняюшие формы реагирования, личностную незрелость, импульсивность, антисоциальные уста</w:t>
      </w:r>
      <w:r>
        <w:rPr>
          <w:spacing w:val="-2"/>
        </w:rPr>
        <w:softHyphen/>
      </w:r>
      <w:r>
        <w:rPr>
          <w:spacing w:val="-3"/>
        </w:rPr>
        <w:t>новки, неконформность, ригидность, снижение эмпатии, нечувствительность к замеча</w:t>
      </w:r>
      <w:r>
        <w:rPr>
          <w:spacing w:val="-3"/>
        </w:rPr>
        <w:softHyphen/>
      </w:r>
      <w:r>
        <w:rPr>
          <w:spacing w:val="-2"/>
        </w:rPr>
        <w:t>ниям и неприятие коррекции, а также составляющие органического патопсихологиче</w:t>
      </w:r>
      <w:r>
        <w:rPr>
          <w:spacing w:val="-2"/>
        </w:rPr>
        <w:softHyphen/>
      </w:r>
      <w:r>
        <w:rPr>
          <w:spacing w:val="-5"/>
        </w:rPr>
        <w:t>ского комплекса (по Кудрявцеву, 1999), характерные черты импульсивного типа эмоцио</w:t>
      </w:r>
      <w:r>
        <w:rPr>
          <w:spacing w:val="-5"/>
        </w:rPr>
        <w:softHyphen/>
      </w:r>
      <w:r>
        <w:t>нально-неустойчивого расстройства личности или диссоциального личностного расстройства.</w:t>
      </w:r>
    </w:p>
    <w:p w14:paraId="042E1FEF" w14:textId="77777777" w:rsidR="008B35D8" w:rsidRDefault="008B35D8">
      <w:pPr>
        <w:shd w:val="clear" w:color="auto" w:fill="FFFFFF"/>
        <w:spacing w:before="211" w:line="278" w:lineRule="exact"/>
        <w:ind w:left="2453" w:hanging="2050"/>
      </w:pPr>
      <w:r>
        <w:rPr>
          <w:rFonts w:ascii="Arial" w:hAnsi="Arial" w:cs="Arial"/>
          <w:b/>
          <w:bCs/>
          <w:spacing w:val="-12"/>
          <w:sz w:val="24"/>
          <w:szCs w:val="24"/>
        </w:rPr>
        <w:t xml:space="preserve">22.3. </w:t>
      </w:r>
      <w:r>
        <w:rPr>
          <w:rFonts w:ascii="Arial" w:hAnsi="Arial"/>
          <w:b/>
          <w:bCs/>
          <w:spacing w:val="-12"/>
          <w:sz w:val="24"/>
          <w:szCs w:val="24"/>
        </w:rPr>
        <w:t>Общие</w:t>
      </w:r>
      <w:r>
        <w:rPr>
          <w:rFonts w:ascii="Arial" w:hAnsi="Arial" w:cs="Arial"/>
          <w:b/>
          <w:bCs/>
          <w:spacing w:val="-12"/>
          <w:sz w:val="24"/>
          <w:szCs w:val="24"/>
        </w:rPr>
        <w:t xml:space="preserve"> </w:t>
      </w:r>
      <w:r>
        <w:rPr>
          <w:rFonts w:ascii="Arial" w:hAnsi="Arial"/>
          <w:b/>
          <w:bCs/>
          <w:spacing w:val="-12"/>
          <w:sz w:val="24"/>
          <w:szCs w:val="24"/>
        </w:rPr>
        <w:t>предиспозиционные</w:t>
      </w:r>
      <w:r>
        <w:rPr>
          <w:rFonts w:ascii="Arial" w:hAnsi="Arial" w:cs="Arial"/>
          <w:b/>
          <w:bCs/>
          <w:spacing w:val="-12"/>
          <w:sz w:val="24"/>
          <w:szCs w:val="24"/>
        </w:rPr>
        <w:t xml:space="preserve"> </w:t>
      </w:r>
      <w:r>
        <w:rPr>
          <w:rFonts w:ascii="Arial" w:hAnsi="Arial"/>
          <w:b/>
          <w:bCs/>
          <w:spacing w:val="-12"/>
          <w:sz w:val="24"/>
          <w:szCs w:val="24"/>
        </w:rPr>
        <w:t>факторы</w:t>
      </w:r>
      <w:r>
        <w:rPr>
          <w:rFonts w:ascii="Arial" w:hAnsi="Arial" w:cs="Arial"/>
          <w:b/>
          <w:bCs/>
          <w:spacing w:val="-12"/>
          <w:sz w:val="24"/>
          <w:szCs w:val="24"/>
        </w:rPr>
        <w:t xml:space="preserve"> </w:t>
      </w:r>
      <w:r>
        <w:rPr>
          <w:rFonts w:ascii="Arial" w:hAnsi="Arial"/>
          <w:b/>
          <w:bCs/>
          <w:spacing w:val="-12"/>
          <w:sz w:val="24"/>
          <w:szCs w:val="24"/>
        </w:rPr>
        <w:t xml:space="preserve">формирования </w:t>
      </w:r>
      <w:r>
        <w:rPr>
          <w:rFonts w:ascii="Arial" w:hAnsi="Arial"/>
          <w:b/>
          <w:bCs/>
          <w:sz w:val="24"/>
          <w:szCs w:val="24"/>
        </w:rPr>
        <w:t>зависимого</w:t>
      </w:r>
      <w:r>
        <w:rPr>
          <w:rFonts w:ascii="Arial" w:hAnsi="Arial" w:cs="Arial"/>
          <w:b/>
          <w:bCs/>
          <w:sz w:val="24"/>
          <w:szCs w:val="24"/>
        </w:rPr>
        <w:t xml:space="preserve"> </w:t>
      </w:r>
      <w:r>
        <w:rPr>
          <w:rFonts w:ascii="Arial" w:hAnsi="Arial"/>
          <w:b/>
          <w:bCs/>
          <w:sz w:val="24"/>
          <w:szCs w:val="24"/>
        </w:rPr>
        <w:t>воровства</w:t>
      </w:r>
    </w:p>
    <w:p w14:paraId="788BBEC1" w14:textId="77777777" w:rsidR="008B35D8" w:rsidRDefault="008B35D8">
      <w:pPr>
        <w:shd w:val="clear" w:color="auto" w:fill="FFFFFF"/>
        <w:spacing w:before="226" w:line="240" w:lineRule="exact"/>
        <w:ind w:left="5" w:right="24" w:firstLine="331"/>
        <w:jc w:val="both"/>
      </w:pPr>
      <w:r>
        <w:rPr>
          <w:spacing w:val="-3"/>
        </w:rPr>
        <w:t xml:space="preserve">Как было отмечено ранее, </w:t>
      </w:r>
      <w:r>
        <w:rPr>
          <w:i/>
          <w:iCs/>
          <w:spacing w:val="-3"/>
        </w:rPr>
        <w:t xml:space="preserve">дизонтогенез </w:t>
      </w:r>
      <w:r>
        <w:rPr>
          <w:spacing w:val="-3"/>
        </w:rPr>
        <w:t>является облигатной чертой психопатоло</w:t>
      </w:r>
      <w:r>
        <w:rPr>
          <w:spacing w:val="-3"/>
        </w:rPr>
        <w:softHyphen/>
        <w:t>гических состояний как при клептомании, так и у лиц с зависимым делинквентным во</w:t>
      </w:r>
      <w:r>
        <w:rPr>
          <w:spacing w:val="-3"/>
        </w:rPr>
        <w:softHyphen/>
      </w:r>
      <w:r>
        <w:rPr>
          <w:spacing w:val="-2"/>
        </w:rPr>
        <w:t xml:space="preserve">ровством, но в последнем случае заметен его более грубый характер. В свою очередь, ключевая тенденция </w:t>
      </w:r>
      <w:r>
        <w:rPr>
          <w:i/>
          <w:iCs/>
          <w:spacing w:val="-2"/>
        </w:rPr>
        <w:t xml:space="preserve">синдромокинеза </w:t>
      </w:r>
      <w:r>
        <w:rPr>
          <w:spacing w:val="-2"/>
        </w:rPr>
        <w:t xml:space="preserve">у пациентов с аддиктивным типом воровства — замедленная редукция психопатологических феноменов, свойственных более ранним </w:t>
      </w:r>
      <w:r>
        <w:rPr>
          <w:spacing w:val="-3"/>
        </w:rPr>
        <w:t>этапам развития: полиморфные задержки развития, асинхронии и психический инфан</w:t>
      </w:r>
      <w:r>
        <w:rPr>
          <w:spacing w:val="-3"/>
        </w:rPr>
        <w:softHyphen/>
      </w:r>
      <w:r>
        <w:rPr>
          <w:spacing w:val="-4"/>
        </w:rPr>
        <w:t xml:space="preserve">тилизм, а также сверхценные образования и патологическое фантазирование, которые в </w:t>
      </w:r>
      <w:r>
        <w:rPr>
          <w:spacing w:val="-3"/>
        </w:rPr>
        <w:t xml:space="preserve">половине случаев не редуцируются, а длительно персистируют на этапе завершенного </w:t>
      </w:r>
      <w:r>
        <w:t>онтогенеза.</w:t>
      </w:r>
    </w:p>
    <w:p w14:paraId="2421F564" w14:textId="77777777" w:rsidR="008B35D8" w:rsidRDefault="008B35D8">
      <w:pPr>
        <w:shd w:val="clear" w:color="auto" w:fill="FFFFFF"/>
        <w:spacing w:before="226" w:line="240" w:lineRule="exact"/>
        <w:ind w:left="5" w:right="24" w:firstLine="331"/>
        <w:jc w:val="both"/>
        <w:sectPr w:rsidR="008B35D8">
          <w:pgSz w:w="12240" w:h="15840"/>
          <w:pgMar w:top="1440" w:right="2177" w:bottom="720" w:left="2729" w:header="720" w:footer="720" w:gutter="0"/>
          <w:cols w:space="60"/>
          <w:noEndnote/>
        </w:sectPr>
      </w:pPr>
    </w:p>
    <w:p w14:paraId="45CFB9CC" w14:textId="77777777" w:rsidR="008B35D8" w:rsidRDefault="008B35D8">
      <w:pPr>
        <w:shd w:val="clear" w:color="auto" w:fill="FFFFFF"/>
        <w:tabs>
          <w:tab w:val="left" w:pos="7070"/>
        </w:tabs>
        <w:ind w:left="10"/>
      </w:pPr>
      <w:r>
        <w:rPr>
          <w:noProof/>
        </w:rPr>
        <w:pict w14:anchorId="785ACA85">
          <v:line id="_x0000_s1568" style="position:absolute;left:0;text-align:left;z-index:109;mso-position-horizontal-relative:margin" from="-27.6pt,67.9pt" to="-27.6pt,630.45pt" o:allowincell="f" strokeweight=".95pt">
            <w10:wrap anchorx="margin"/>
          </v:line>
        </w:pict>
      </w:r>
      <w:r>
        <w:rPr>
          <w:spacing w:val="-1"/>
          <w:sz w:val="18"/>
          <w:szCs w:val="18"/>
        </w:rPr>
        <w:t>Особенности формирования аддиктивного поведения лиц, совершающих кражи</w:t>
      </w:r>
      <w:r>
        <w:rPr>
          <w:rFonts w:ascii="Arial" w:hAnsi="Arial" w:cs="Arial"/>
          <w:sz w:val="18"/>
          <w:szCs w:val="18"/>
        </w:rPr>
        <w:tab/>
      </w:r>
      <w:r>
        <w:rPr>
          <w:rFonts w:hAnsi="Arial"/>
          <w:spacing w:val="-8"/>
          <w:sz w:val="18"/>
          <w:szCs w:val="18"/>
        </w:rPr>
        <w:t>535</w:t>
      </w:r>
    </w:p>
    <w:p w14:paraId="4D1790FD" w14:textId="77777777" w:rsidR="008B35D8" w:rsidRDefault="008B35D8">
      <w:pPr>
        <w:shd w:val="clear" w:color="auto" w:fill="FFFFFF"/>
        <w:spacing w:before="240" w:line="235" w:lineRule="exact"/>
        <w:ind w:firstLine="331"/>
        <w:jc w:val="both"/>
      </w:pPr>
      <w:r>
        <w:rPr>
          <w:spacing w:val="-1"/>
        </w:rPr>
        <w:t xml:space="preserve">Следующая отличительная черта пациентов, совершавших кражи аддиктивного </w:t>
      </w:r>
      <w:r>
        <w:rPr>
          <w:spacing w:val="-2"/>
        </w:rPr>
        <w:t xml:space="preserve">типа. — чрезвычайно высокая распространенность </w:t>
      </w:r>
      <w:r>
        <w:rPr>
          <w:i/>
          <w:iCs/>
          <w:spacing w:val="-2"/>
        </w:rPr>
        <w:t xml:space="preserve">аффективных расстройств, </w:t>
      </w:r>
      <w:r>
        <w:rPr>
          <w:spacing w:val="-2"/>
        </w:rPr>
        <w:t xml:space="preserve">в том </w:t>
      </w:r>
      <w:r>
        <w:rPr>
          <w:spacing w:val="-4"/>
        </w:rPr>
        <w:t xml:space="preserve">числе </w:t>
      </w:r>
      <w:r>
        <w:rPr>
          <w:i/>
          <w:iCs/>
          <w:spacing w:val="-4"/>
        </w:rPr>
        <w:t xml:space="preserve">дистимий. </w:t>
      </w:r>
      <w:r>
        <w:rPr>
          <w:spacing w:val="-4"/>
        </w:rPr>
        <w:t>При этом психогенные реакции, депрессии непсихотического и психо</w:t>
      </w:r>
      <w:r>
        <w:rPr>
          <w:spacing w:val="-4"/>
        </w:rPr>
        <w:softHyphen/>
      </w:r>
      <w:r>
        <w:rPr>
          <w:spacing w:val="-2"/>
        </w:rPr>
        <w:t>тического уровня, циклотимия, смешанные состояния, тревожно-фобические и дисти-мические (с преобладанием тревоги, напряженности и тоски) расстройства чаще отме</w:t>
      </w:r>
      <w:r>
        <w:rPr>
          <w:spacing w:val="-2"/>
        </w:rPr>
        <w:softHyphen/>
        <w:t>чены у страдающих клептоманией. Аффективные расстройства здесь более продолжи</w:t>
      </w:r>
      <w:r>
        <w:rPr>
          <w:spacing w:val="-2"/>
        </w:rPr>
        <w:softHyphen/>
      </w:r>
      <w:r>
        <w:t xml:space="preserve">тельны, в ряде случаев сопровождаются суицидальными или парасуицидальными </w:t>
      </w:r>
      <w:r>
        <w:rPr>
          <w:spacing w:val="-3"/>
        </w:rPr>
        <w:t>попытками. У пациентов с делинквентными кражами преобладают дисфорические рас</w:t>
      </w:r>
      <w:r>
        <w:rPr>
          <w:spacing w:val="-3"/>
        </w:rPr>
        <w:softHyphen/>
      </w:r>
      <w:r>
        <w:rPr>
          <w:spacing w:val="-1"/>
        </w:rPr>
        <w:t>стройства, сопровождавшиеся брутальными деструктивными или агрессивными дей</w:t>
      </w:r>
      <w:r>
        <w:rPr>
          <w:spacing w:val="-1"/>
        </w:rPr>
        <w:softHyphen/>
        <w:t xml:space="preserve">ствиями, иногда — нанесением самоповреждений без суицидальной цели. Дистимий </w:t>
      </w:r>
      <w:r>
        <w:rPr>
          <w:spacing w:val="-3"/>
        </w:rPr>
        <w:t>здесь носят отчетливый тоскливо-злобный оттенок, с угрюмостью, недовольством, вор</w:t>
      </w:r>
      <w:r>
        <w:rPr>
          <w:spacing w:val="-3"/>
        </w:rPr>
        <w:softHyphen/>
      </w:r>
      <w:r>
        <w:rPr>
          <w:spacing w:val="-2"/>
        </w:rPr>
        <w:t>чливостью и раздражительностью, а биполярные аффективные колебания отличаются присутствием апатического, реже — ипохондрического компонента в негативной аф</w:t>
      </w:r>
      <w:r>
        <w:rPr>
          <w:spacing w:val="-2"/>
        </w:rPr>
        <w:softHyphen/>
      </w:r>
      <w:r>
        <w:rPr>
          <w:spacing w:val="-3"/>
        </w:rPr>
        <w:t>фективной фазе и наличием эйфорических и мориоподобных нарушений в фазе подъе</w:t>
      </w:r>
      <w:r>
        <w:rPr>
          <w:spacing w:val="-3"/>
        </w:rPr>
        <w:softHyphen/>
      </w:r>
      <w:r>
        <w:rPr>
          <w:spacing w:val="-1"/>
        </w:rPr>
        <w:t xml:space="preserve">ма. Аффективные нарушения у пациентов с зависимым делинквентным воровством, </w:t>
      </w:r>
      <w:r>
        <w:rPr>
          <w:spacing w:val="-4"/>
        </w:rPr>
        <w:t xml:space="preserve">несмотря на большую яркость клинических проявлений, непродолжительны, обычно от </w:t>
      </w:r>
      <w:r>
        <w:t>нескольких часов до нескольких дней.</w:t>
      </w:r>
    </w:p>
    <w:p w14:paraId="1C221780" w14:textId="77777777" w:rsidR="008B35D8" w:rsidRDefault="008B35D8">
      <w:pPr>
        <w:shd w:val="clear" w:color="auto" w:fill="FFFFFF"/>
        <w:spacing w:line="235" w:lineRule="exact"/>
        <w:ind w:firstLine="326"/>
        <w:jc w:val="both"/>
      </w:pPr>
      <w:r>
        <w:rPr>
          <w:spacing w:val="-3"/>
        </w:rPr>
        <w:t>Анализ динамики психопатологической структуры состояний в онтогенезе показы</w:t>
      </w:r>
      <w:r>
        <w:rPr>
          <w:spacing w:val="-3"/>
        </w:rPr>
        <w:softHyphen/>
        <w:t xml:space="preserve">вает, что с возрастом у пациентов с аддиктивным воровством формируются </w:t>
      </w:r>
      <w:r>
        <w:rPr>
          <w:i/>
          <w:iCs/>
          <w:spacing w:val="-3"/>
        </w:rPr>
        <w:t xml:space="preserve">нарушения </w:t>
      </w:r>
      <w:r>
        <w:rPr>
          <w:i/>
          <w:iCs/>
          <w:spacing w:val="-2"/>
        </w:rPr>
        <w:t xml:space="preserve">влечений, </w:t>
      </w:r>
      <w:r>
        <w:rPr>
          <w:spacing w:val="-2"/>
        </w:rPr>
        <w:t>в том числе и за счет оформления общей расторможенности влечений в ка</w:t>
      </w:r>
      <w:r>
        <w:rPr>
          <w:spacing w:val="-2"/>
        </w:rPr>
        <w:softHyphen/>
        <w:t>кой-либо синдром. Среди коморбидных расстройств влечений у лиц с клептоманией чаще всего встречаются расстройства сексуального предпочтения (фетишизм, фротте-ризм, визионизм, мазохизм, раптофилия, эксгибиционизм, педофилия), иногда такие нарушения выражаются в форме полиморфного парафильного синдрома. Для зависи</w:t>
      </w:r>
      <w:r>
        <w:rPr>
          <w:spacing w:val="-2"/>
        </w:rPr>
        <w:softHyphen/>
      </w:r>
      <w:r>
        <w:rPr>
          <w:spacing w:val="-5"/>
        </w:rPr>
        <w:t>мых «делинквентных» пациентов более характерны расторможенность влечений и реду</w:t>
      </w:r>
      <w:r>
        <w:rPr>
          <w:spacing w:val="-5"/>
        </w:rPr>
        <w:softHyphen/>
      </w:r>
      <w:r>
        <w:rPr>
          <w:spacing w:val="-2"/>
        </w:rPr>
        <w:t xml:space="preserve">цированные варианты нарушенных влечений в виде «склонностей», «элементов» или </w:t>
      </w:r>
      <w:r>
        <w:rPr>
          <w:spacing w:val="-4"/>
        </w:rPr>
        <w:t>«черт», сформированные синдромы наблюдаются реже. Это в основном более «деструк</w:t>
      </w:r>
      <w:r>
        <w:rPr>
          <w:spacing w:val="-4"/>
        </w:rPr>
        <w:softHyphen/>
      </w:r>
      <w:r>
        <w:rPr>
          <w:spacing w:val="-2"/>
        </w:rPr>
        <w:t>тивные» формы — пиромания, дромомания, зооцидомания, садомазохизм. Неразвер</w:t>
      </w:r>
      <w:r>
        <w:rPr>
          <w:spacing w:val="-2"/>
        </w:rPr>
        <w:softHyphen/>
      </w:r>
      <w:r>
        <w:rPr>
          <w:spacing w:val="-3"/>
        </w:rPr>
        <w:t xml:space="preserve">нутые синдромы проявляются либо в идеаторной активности (фантазирование на темы </w:t>
      </w:r>
      <w:r>
        <w:rPr>
          <w:spacing w:val="-2"/>
        </w:rPr>
        <w:t xml:space="preserve">мщения, расправы с врагами, фантазирование с парафильной тематикой), или в таком </w:t>
      </w:r>
      <w:r>
        <w:rPr>
          <w:spacing w:val="-4"/>
        </w:rPr>
        <w:t>поведении, как вандализм, склонность к разрушительным действиям, жесткость, истяза</w:t>
      </w:r>
      <w:r>
        <w:rPr>
          <w:spacing w:val="-4"/>
        </w:rPr>
        <w:softHyphen/>
        <w:t>ние животных, издевательства, побои и укусы более слабых. В отличие от лиц с клепто</w:t>
      </w:r>
      <w:r>
        <w:rPr>
          <w:spacing w:val="-4"/>
        </w:rPr>
        <w:softHyphen/>
      </w:r>
      <w:r>
        <w:rPr>
          <w:spacing w:val="-3"/>
        </w:rPr>
        <w:t>манией, здесь практически не встречается мазохистической активности, напротив, пре</w:t>
      </w:r>
      <w:r>
        <w:rPr>
          <w:spacing w:val="-3"/>
        </w:rPr>
        <w:softHyphen/>
      </w:r>
      <w:r>
        <w:rPr>
          <w:spacing w:val="-2"/>
        </w:rPr>
        <w:t>обладают садистический компонент и тенденция к гетероагрессии.</w:t>
      </w:r>
    </w:p>
    <w:p w14:paraId="62EC37F4" w14:textId="77777777" w:rsidR="008B35D8" w:rsidRDefault="008B35D8">
      <w:pPr>
        <w:shd w:val="clear" w:color="auto" w:fill="FFFFFF"/>
        <w:spacing w:line="235" w:lineRule="exact"/>
        <w:ind w:left="5" w:right="5" w:firstLine="322"/>
        <w:jc w:val="both"/>
      </w:pPr>
      <w:r>
        <w:rPr>
          <w:spacing w:val="-2"/>
        </w:rPr>
        <w:t>Злоупотребление психоактивными веществами, сверхценные увлечения компью</w:t>
      </w:r>
      <w:r>
        <w:rPr>
          <w:spacing w:val="-2"/>
        </w:rPr>
        <w:softHyphen/>
        <w:t>терными играми, гиперсексуальное поведение встречаются при любом зависимом во</w:t>
      </w:r>
      <w:r>
        <w:rPr>
          <w:spacing w:val="-2"/>
        </w:rPr>
        <w:softHyphen/>
      </w:r>
      <w:r>
        <w:rPr>
          <w:spacing w:val="-5"/>
        </w:rPr>
        <w:t>ровстве. Также (несколько чаще среди клептоманов) наблюдается гипобулия, сопровож</w:t>
      </w:r>
      <w:r>
        <w:rPr>
          <w:spacing w:val="-5"/>
        </w:rPr>
        <w:softHyphen/>
      </w:r>
      <w:r>
        <w:t>дающаяся феноменом «сенсорной жажды» и рискующим поведением.</w:t>
      </w:r>
    </w:p>
    <w:p w14:paraId="1B2B7D29" w14:textId="77777777" w:rsidR="008B35D8" w:rsidRDefault="008B35D8">
      <w:pPr>
        <w:shd w:val="clear" w:color="auto" w:fill="FFFFFF"/>
        <w:spacing w:line="235" w:lineRule="exact"/>
        <w:ind w:left="14" w:firstLine="317"/>
        <w:jc w:val="both"/>
      </w:pPr>
      <w:r>
        <w:rPr>
          <w:spacing w:val="-4"/>
        </w:rPr>
        <w:t xml:space="preserve">Характерной чертой зависимого типа воровства является и снижение аффективного </w:t>
      </w:r>
      <w:r>
        <w:rPr>
          <w:spacing w:val="-1"/>
        </w:rPr>
        <w:t xml:space="preserve">фона в период, непосредственно предшествующий деликту (краже), что инициирует </w:t>
      </w:r>
      <w:r>
        <w:t>формирование механизма эмоциональной саморегуляции.</w:t>
      </w:r>
    </w:p>
    <w:p w14:paraId="6E6D487C" w14:textId="77777777" w:rsidR="008B35D8" w:rsidRDefault="008B35D8">
      <w:pPr>
        <w:shd w:val="clear" w:color="auto" w:fill="FFFFFF"/>
        <w:spacing w:before="456"/>
        <w:ind w:left="58"/>
      </w:pPr>
      <w:r>
        <w:rPr>
          <w:rFonts w:ascii="Arial" w:hAnsi="Arial" w:cs="Arial"/>
          <w:b/>
          <w:bCs/>
          <w:spacing w:val="-12"/>
          <w:sz w:val="24"/>
          <w:szCs w:val="24"/>
        </w:rPr>
        <w:t xml:space="preserve">22.4. </w:t>
      </w:r>
      <w:r>
        <w:rPr>
          <w:rFonts w:ascii="Arial" w:hAnsi="Arial"/>
          <w:b/>
          <w:bCs/>
          <w:spacing w:val="-12"/>
          <w:sz w:val="24"/>
          <w:szCs w:val="24"/>
        </w:rPr>
        <w:t>Особенности</w:t>
      </w:r>
      <w:r>
        <w:rPr>
          <w:rFonts w:ascii="Arial" w:hAnsi="Arial" w:cs="Arial"/>
          <w:b/>
          <w:bCs/>
          <w:spacing w:val="-12"/>
          <w:sz w:val="24"/>
          <w:szCs w:val="24"/>
        </w:rPr>
        <w:t xml:space="preserve"> </w:t>
      </w:r>
      <w:r>
        <w:rPr>
          <w:rFonts w:ascii="Arial" w:hAnsi="Arial"/>
          <w:b/>
          <w:bCs/>
          <w:spacing w:val="-12"/>
          <w:sz w:val="24"/>
          <w:szCs w:val="24"/>
        </w:rPr>
        <w:t>формирования</w:t>
      </w:r>
      <w:r>
        <w:rPr>
          <w:rFonts w:ascii="Arial" w:hAnsi="Arial" w:cs="Arial"/>
          <w:b/>
          <w:bCs/>
          <w:spacing w:val="-12"/>
          <w:sz w:val="24"/>
          <w:szCs w:val="24"/>
        </w:rPr>
        <w:t xml:space="preserve"> </w:t>
      </w:r>
      <w:r>
        <w:rPr>
          <w:rFonts w:ascii="Arial" w:hAnsi="Arial"/>
          <w:b/>
          <w:bCs/>
          <w:spacing w:val="-12"/>
          <w:sz w:val="24"/>
          <w:szCs w:val="24"/>
        </w:rPr>
        <w:t>аддиктивного</w:t>
      </w:r>
      <w:r>
        <w:rPr>
          <w:rFonts w:ascii="Arial" w:hAnsi="Arial" w:cs="Arial"/>
          <w:b/>
          <w:bCs/>
          <w:spacing w:val="-12"/>
          <w:sz w:val="24"/>
          <w:szCs w:val="24"/>
        </w:rPr>
        <w:t xml:space="preserve"> </w:t>
      </w:r>
      <w:r>
        <w:rPr>
          <w:rFonts w:ascii="Arial" w:hAnsi="Arial"/>
          <w:b/>
          <w:bCs/>
          <w:spacing w:val="-12"/>
          <w:sz w:val="24"/>
          <w:szCs w:val="24"/>
        </w:rPr>
        <w:t>поведения</w:t>
      </w:r>
      <w:r>
        <w:rPr>
          <w:rFonts w:ascii="Arial" w:hAnsi="Arial" w:cs="Arial"/>
          <w:b/>
          <w:bCs/>
          <w:spacing w:val="-12"/>
          <w:sz w:val="24"/>
          <w:szCs w:val="24"/>
        </w:rPr>
        <w:t xml:space="preserve"> </w:t>
      </w:r>
      <w:r>
        <w:rPr>
          <w:rFonts w:ascii="Arial" w:hAnsi="Arial"/>
          <w:b/>
          <w:bCs/>
          <w:spacing w:val="-12"/>
          <w:sz w:val="24"/>
          <w:szCs w:val="24"/>
        </w:rPr>
        <w:t>лиц</w:t>
      </w:r>
      <w:r>
        <w:rPr>
          <w:rFonts w:ascii="Arial" w:hAnsi="Arial" w:cs="Arial"/>
          <w:b/>
          <w:bCs/>
          <w:spacing w:val="-12"/>
          <w:sz w:val="24"/>
          <w:szCs w:val="24"/>
        </w:rPr>
        <w:t>,</w:t>
      </w:r>
    </w:p>
    <w:p w14:paraId="7182BEE5" w14:textId="77777777" w:rsidR="008B35D8" w:rsidRDefault="008B35D8">
      <w:pPr>
        <w:shd w:val="clear" w:color="auto" w:fill="FFFFFF"/>
        <w:spacing w:before="5"/>
        <w:ind w:right="5"/>
        <w:jc w:val="center"/>
      </w:pPr>
      <w:r>
        <w:rPr>
          <w:rFonts w:ascii="Arial" w:hAnsi="Arial"/>
          <w:b/>
          <w:bCs/>
          <w:spacing w:val="-10"/>
          <w:sz w:val="24"/>
          <w:szCs w:val="24"/>
        </w:rPr>
        <w:t>совершающих</w:t>
      </w:r>
      <w:r>
        <w:rPr>
          <w:rFonts w:ascii="Arial" w:hAnsi="Arial" w:cs="Arial"/>
          <w:b/>
          <w:bCs/>
          <w:spacing w:val="-10"/>
          <w:sz w:val="24"/>
          <w:szCs w:val="24"/>
        </w:rPr>
        <w:t xml:space="preserve"> </w:t>
      </w:r>
      <w:r>
        <w:rPr>
          <w:rFonts w:ascii="Arial" w:hAnsi="Arial"/>
          <w:b/>
          <w:bCs/>
          <w:spacing w:val="-10"/>
          <w:sz w:val="24"/>
          <w:szCs w:val="24"/>
        </w:rPr>
        <w:t>кражи</w:t>
      </w:r>
    </w:p>
    <w:p w14:paraId="3FE24F27" w14:textId="77777777" w:rsidR="008B35D8" w:rsidRDefault="008B35D8">
      <w:pPr>
        <w:shd w:val="clear" w:color="auto" w:fill="FFFFFF"/>
        <w:spacing w:before="240" w:line="240" w:lineRule="exact"/>
        <w:ind w:left="19" w:right="10" w:firstLine="312"/>
        <w:jc w:val="both"/>
      </w:pPr>
      <w:r>
        <w:rPr>
          <w:spacing w:val="-1"/>
        </w:rPr>
        <w:t xml:space="preserve">Большинство клептоманов отмечают ощущение чрезвычайного удовольствия от </w:t>
      </w:r>
      <w:r>
        <w:rPr>
          <w:spacing w:val="-4"/>
        </w:rPr>
        <w:t xml:space="preserve">совершенной ими ранее корыстной кражи, что четко запечатлевается в памяти </w:t>
      </w:r>
      <w:r>
        <w:rPr>
          <w:i/>
          <w:iCs/>
          <w:spacing w:val="-4"/>
        </w:rPr>
        <w:t>{имприн-</w:t>
      </w:r>
    </w:p>
    <w:p w14:paraId="68035DA9" w14:textId="77777777" w:rsidR="008B35D8" w:rsidRDefault="008B35D8">
      <w:pPr>
        <w:shd w:val="clear" w:color="auto" w:fill="FFFFFF"/>
        <w:spacing w:before="240" w:line="240" w:lineRule="exact"/>
        <w:ind w:left="19" w:right="10" w:firstLine="312"/>
        <w:jc w:val="both"/>
        <w:sectPr w:rsidR="008B35D8">
          <w:pgSz w:w="12240" w:h="15840"/>
          <w:pgMar w:top="1440" w:right="2563" w:bottom="720" w:left="2352" w:header="720" w:footer="720" w:gutter="0"/>
          <w:cols w:space="60"/>
          <w:noEndnote/>
        </w:sectPr>
      </w:pPr>
    </w:p>
    <w:p w14:paraId="642D1C12" w14:textId="77777777" w:rsidR="008B35D8" w:rsidRDefault="008B35D8">
      <w:pPr>
        <w:shd w:val="clear" w:color="auto" w:fill="FFFFFF"/>
      </w:pPr>
      <w:r>
        <w:t>536</w:t>
      </w:r>
    </w:p>
    <w:p w14:paraId="319ACC29" w14:textId="77777777" w:rsidR="008B35D8" w:rsidRDefault="008B35D8">
      <w:pPr>
        <w:shd w:val="clear" w:color="auto" w:fill="FFFFFF"/>
        <w:spacing w:before="10"/>
      </w:pPr>
      <w:r>
        <w:br w:type="column"/>
      </w:r>
      <w:r>
        <w:rPr>
          <w:spacing w:val="-11"/>
        </w:rPr>
        <w:t>Зависимое воровство (клептомания и делинквентные кражи)</w:t>
      </w:r>
    </w:p>
    <w:p w14:paraId="1A9710C5" w14:textId="77777777" w:rsidR="008B35D8" w:rsidRDefault="008B35D8">
      <w:pPr>
        <w:shd w:val="clear" w:color="auto" w:fill="FFFFFF"/>
        <w:spacing w:before="10"/>
        <w:sectPr w:rsidR="008B35D8">
          <w:pgSz w:w="12240" w:h="15840"/>
          <w:pgMar w:top="1440" w:right="2637" w:bottom="720" w:left="2277" w:header="720" w:footer="720" w:gutter="0"/>
          <w:cols w:num="2" w:sep="1" w:space="720" w:equalWidth="0">
            <w:col w:w="720" w:space="1982"/>
            <w:col w:w="4622"/>
          </w:cols>
          <w:noEndnote/>
        </w:sectPr>
      </w:pPr>
    </w:p>
    <w:p w14:paraId="306B212C" w14:textId="77777777" w:rsidR="008B35D8" w:rsidRDefault="008B35D8">
      <w:pPr>
        <w:shd w:val="clear" w:color="auto" w:fill="FFFFFF"/>
        <w:spacing w:before="245" w:line="235" w:lineRule="exact"/>
        <w:ind w:left="5" w:right="10"/>
        <w:jc w:val="both"/>
      </w:pPr>
      <w:r>
        <w:rPr>
          <w:noProof/>
        </w:rPr>
        <w:pict w14:anchorId="4E184DE5">
          <v:line id="_x0000_s1569" style="position:absolute;left:0;text-align:left;z-index:110;mso-position-horizontal-relative:margin" from="386.9pt,513.85pt" to="386.9pt,587.05pt" o:allowincell="f" strokeweight=".95pt">
            <w10:wrap anchorx="margin"/>
          </v:line>
        </w:pict>
      </w:r>
      <w:r>
        <w:rPr>
          <w:noProof/>
        </w:rPr>
        <w:pict w14:anchorId="15713484">
          <v:line id="_x0000_s1570" style="position:absolute;left:0;text-align:left;z-index:111;mso-position-horizontal-relative:margin" from="387.85pt,-26.4pt" to="387.85pt,549.6pt" o:allowincell="f" strokeweight=".95pt">
            <w10:wrap anchorx="margin"/>
          </v:line>
        </w:pict>
      </w:r>
      <w:r>
        <w:rPr>
          <w:i/>
          <w:iCs/>
          <w:spacing w:val="-1"/>
        </w:rPr>
        <w:t xml:space="preserve">тинг, </w:t>
      </w:r>
      <w:r>
        <w:rPr>
          <w:spacing w:val="-1"/>
        </w:rPr>
        <w:t xml:space="preserve">по Имелинскому, 1986). Достигнуть именно этого ощущения они стремятся во </w:t>
      </w:r>
      <w:r>
        <w:rPr>
          <w:spacing w:val="-3"/>
        </w:rPr>
        <w:t>время следующих, «бескорыстных» краж. При раннем (препубертатном) начале воров</w:t>
      </w:r>
      <w:r>
        <w:rPr>
          <w:spacing w:val="-3"/>
        </w:rPr>
        <w:softHyphen/>
      </w:r>
      <w:r>
        <w:t>ства нередко наблюдается запамятование первой кражи.</w:t>
      </w:r>
    </w:p>
    <w:p w14:paraId="18E45307" w14:textId="77777777" w:rsidR="008B35D8" w:rsidRDefault="008B35D8">
      <w:pPr>
        <w:shd w:val="clear" w:color="auto" w:fill="FFFFFF"/>
        <w:spacing w:line="235" w:lineRule="exact"/>
        <w:ind w:firstLine="394"/>
        <w:jc w:val="both"/>
      </w:pPr>
      <w:r>
        <w:rPr>
          <w:spacing w:val="-1"/>
        </w:rPr>
        <w:t xml:space="preserve">На инициальном этапе развития зависимости при совершении краж </w:t>
      </w:r>
      <w:r>
        <w:rPr>
          <w:i/>
          <w:iCs/>
          <w:spacing w:val="-1"/>
        </w:rPr>
        <w:t>эмоциональ</w:t>
      </w:r>
      <w:r>
        <w:rPr>
          <w:i/>
          <w:iCs/>
          <w:spacing w:val="-1"/>
        </w:rPr>
        <w:softHyphen/>
      </w:r>
      <w:r>
        <w:rPr>
          <w:i/>
          <w:iCs/>
          <w:spacing w:val="-4"/>
        </w:rPr>
        <w:t xml:space="preserve">ный паттерн </w:t>
      </w:r>
      <w:r>
        <w:rPr>
          <w:spacing w:val="-4"/>
        </w:rPr>
        <w:t xml:space="preserve">состоит из трех фаз: нарастающее напряжение перед совершением кражи, </w:t>
      </w:r>
      <w:r>
        <w:rPr>
          <w:spacing w:val="-3"/>
        </w:rPr>
        <w:t>резкий подъем настроения сразу после завладения предметом, причем пик этого подъе</w:t>
      </w:r>
      <w:r>
        <w:rPr>
          <w:spacing w:val="-3"/>
        </w:rPr>
        <w:softHyphen/>
      </w:r>
      <w:r>
        <w:rPr>
          <w:spacing w:val="-2"/>
        </w:rPr>
        <w:t>ма в большинстве случаев приходится на момент минования опасности быть замечен</w:t>
      </w:r>
      <w:r>
        <w:rPr>
          <w:spacing w:val="-2"/>
        </w:rPr>
        <w:softHyphen/>
      </w:r>
      <w:r>
        <w:rPr>
          <w:spacing w:val="-3"/>
        </w:rPr>
        <w:t>ным, после чего наступает своеобразная разрядка. Пик напряжения и острого удоволь</w:t>
      </w:r>
      <w:r>
        <w:rPr>
          <w:spacing w:val="-3"/>
        </w:rPr>
        <w:softHyphen/>
      </w:r>
      <w:r>
        <w:rPr>
          <w:spacing w:val="-2"/>
        </w:rPr>
        <w:t xml:space="preserve">ствия приходится при краже автомобиля на переезд через милицейский пост в другом </w:t>
      </w:r>
      <w:r>
        <w:rPr>
          <w:spacing w:val="-3"/>
        </w:rPr>
        <w:t xml:space="preserve">районе, при магазинной краже — на проход через турникет или на выходе из магазина, </w:t>
      </w:r>
      <w:r>
        <w:rPr>
          <w:spacing w:val="-2"/>
        </w:rPr>
        <w:t xml:space="preserve">при краже в метро — на момент, когда убегающий пациент вскакивает в вагон, двери </w:t>
      </w:r>
      <w:r>
        <w:rPr>
          <w:spacing w:val="-3"/>
        </w:rPr>
        <w:t>которого начинают закрываться. Последняя, третья фаза эмоциональной реакции (фаза последействия или этап стабилизации настроения) — достижение достаточно стабиль</w:t>
      </w:r>
      <w:r>
        <w:rPr>
          <w:spacing w:val="-3"/>
        </w:rPr>
        <w:softHyphen/>
      </w:r>
      <w:r>
        <w:rPr>
          <w:spacing w:val="-4"/>
        </w:rPr>
        <w:t xml:space="preserve">ного эмоционального состояния, отличного от пределиктного, что, фактически, и являет </w:t>
      </w:r>
      <w:r>
        <w:rPr>
          <w:spacing w:val="-2"/>
        </w:rPr>
        <w:t>собой «психотропный эффект», приводивший к запуску механизма эмоциональной са</w:t>
      </w:r>
      <w:r>
        <w:rPr>
          <w:spacing w:val="-2"/>
        </w:rPr>
        <w:softHyphen/>
        <w:t>морегуляции. Одним «страшное напряжение» или «острое чувство риска» при совер</w:t>
      </w:r>
      <w:r>
        <w:rPr>
          <w:spacing w:val="-2"/>
        </w:rPr>
        <w:softHyphen/>
      </w:r>
      <w:r>
        <w:rPr>
          <w:spacing w:val="-4"/>
        </w:rPr>
        <w:t xml:space="preserve">шении кражи придавало заряд бодрости, других пережитое чувство страха избавляло от </w:t>
      </w:r>
      <w:r>
        <w:rPr>
          <w:spacing w:val="-2"/>
        </w:rPr>
        <w:t>тревоги, у третьих наступало «тихое ликование», «радостная уверенность».</w:t>
      </w:r>
    </w:p>
    <w:p w14:paraId="0A51F64F" w14:textId="77777777" w:rsidR="008B35D8" w:rsidRDefault="008B35D8">
      <w:pPr>
        <w:shd w:val="clear" w:color="auto" w:fill="FFFFFF"/>
        <w:spacing w:line="235" w:lineRule="exact"/>
        <w:ind w:left="5" w:firstLine="336"/>
        <w:jc w:val="both"/>
      </w:pPr>
      <w:r>
        <w:rPr>
          <w:spacing w:val="-5"/>
        </w:rPr>
        <w:t xml:space="preserve">На инициальном этапе развития зависимости кражи совершаются, как правило, ради </w:t>
      </w:r>
      <w:r>
        <w:rPr>
          <w:spacing w:val="-2"/>
        </w:rPr>
        <w:t xml:space="preserve">первой и второй фаз острого подъема настроения, что пациенты называют «взлетом», </w:t>
      </w:r>
      <w:r>
        <w:rPr>
          <w:spacing w:val="-3"/>
        </w:rPr>
        <w:t xml:space="preserve">«резким подъемом», «экстазом», а лица, злоупотреблявшие наркотиками, сравнивают с </w:t>
      </w:r>
      <w:r>
        <w:rPr>
          <w:spacing w:val="-5"/>
        </w:rPr>
        <w:t xml:space="preserve">«приходом». На последующих этапах приоритет уже отдается эффекту последействия — </w:t>
      </w:r>
      <w:r>
        <w:rPr>
          <w:spacing w:val="-1"/>
        </w:rPr>
        <w:t>стойкому изменению изначально сниженного аффективного фона.</w:t>
      </w:r>
    </w:p>
    <w:p w14:paraId="0562E21C" w14:textId="77777777" w:rsidR="008B35D8" w:rsidRDefault="008B35D8">
      <w:pPr>
        <w:shd w:val="clear" w:color="auto" w:fill="FFFFFF"/>
        <w:spacing w:line="235" w:lineRule="exact"/>
        <w:ind w:left="5" w:firstLine="341"/>
        <w:jc w:val="both"/>
      </w:pPr>
      <w:r>
        <w:rPr>
          <w:spacing w:val="-1"/>
        </w:rPr>
        <w:t>Эмоциональные переживания пациентов на инициальном этапе развития зависи</w:t>
      </w:r>
      <w:r>
        <w:rPr>
          <w:spacing w:val="-1"/>
        </w:rPr>
        <w:softHyphen/>
      </w:r>
      <w:r>
        <w:t xml:space="preserve">мости сопровождаются отчетливыми вегетативными и сенсорными изменениями. </w:t>
      </w:r>
      <w:r>
        <w:rPr>
          <w:spacing w:val="-2"/>
        </w:rPr>
        <w:t xml:space="preserve">От страха и напряжения перед кражей «холодели руки», «знобило», по коже «ползали </w:t>
      </w:r>
      <w:r>
        <w:rPr>
          <w:spacing w:val="-4"/>
        </w:rPr>
        <w:t>мурашки». У одних отмечалась гиперакузия и гиперестезия, у других, напротив, — ощу</w:t>
      </w:r>
      <w:r>
        <w:rPr>
          <w:spacing w:val="-4"/>
        </w:rPr>
        <w:softHyphen/>
      </w:r>
      <w:r>
        <w:rPr>
          <w:spacing w:val="-5"/>
        </w:rPr>
        <w:t>щение «ваты в ушах». На «пике риска» многие отмечали, что сердце «колотится», «бьет</w:t>
      </w:r>
      <w:r>
        <w:rPr>
          <w:spacing w:val="-5"/>
        </w:rPr>
        <w:softHyphen/>
      </w:r>
      <w:r>
        <w:rPr>
          <w:spacing w:val="-4"/>
        </w:rPr>
        <w:t>ся с перебоями», испытывали нехватку воздуха. Из физических ощущений в фазе после</w:t>
      </w:r>
      <w:r>
        <w:rPr>
          <w:spacing w:val="-4"/>
        </w:rPr>
        <w:softHyphen/>
        <w:t>действия пациенты замечали приятное тепло, иногда сопровождающееся потоотделени</w:t>
      </w:r>
      <w:r>
        <w:rPr>
          <w:spacing w:val="-4"/>
        </w:rPr>
        <w:softHyphen/>
      </w:r>
      <w:r>
        <w:rPr>
          <w:spacing w:val="-2"/>
        </w:rPr>
        <w:t>ем, а также преходящей легкой слабостью, дрожью в коленях или головокружением.</w:t>
      </w:r>
    </w:p>
    <w:p w14:paraId="3D89027F" w14:textId="77777777" w:rsidR="008B35D8" w:rsidRDefault="008B35D8">
      <w:pPr>
        <w:shd w:val="clear" w:color="auto" w:fill="FFFFFF"/>
        <w:spacing w:line="235" w:lineRule="exact"/>
        <w:ind w:left="5" w:right="10" w:firstLine="346"/>
        <w:jc w:val="both"/>
      </w:pPr>
      <w:r>
        <w:rPr>
          <w:spacing w:val="-1"/>
        </w:rPr>
        <w:t>Продолжительность первого этапа развития зависимости улице клептоманией за</w:t>
      </w:r>
      <w:r>
        <w:rPr>
          <w:spacing w:val="-1"/>
        </w:rPr>
        <w:softHyphen/>
      </w:r>
      <w:r>
        <w:rPr>
          <w:spacing w:val="-3"/>
        </w:rPr>
        <w:t>висела как от глубины изначальных психических нарушений, в первую очередь аффек</w:t>
      </w:r>
      <w:r>
        <w:rPr>
          <w:spacing w:val="-3"/>
        </w:rPr>
        <w:softHyphen/>
      </w:r>
      <w:r>
        <w:rPr>
          <w:spacing w:val="-5"/>
        </w:rPr>
        <w:t>тивных расстройств, так и от личностных установок. Подавляющее большинство клепто</w:t>
      </w:r>
      <w:r>
        <w:rPr>
          <w:spacing w:val="-5"/>
        </w:rPr>
        <w:softHyphen/>
      </w:r>
      <w:r>
        <w:rPr>
          <w:spacing w:val="-1"/>
        </w:rPr>
        <w:t xml:space="preserve">манов порицали себя за содеянное, испытывали стыд и раскаяние. Украденные вещи </w:t>
      </w:r>
      <w:r>
        <w:rPr>
          <w:spacing w:val="-4"/>
        </w:rPr>
        <w:t>всегда хотели вернуть, но чаще выбрасывали или прятали их подальше от глаз. Тем вре</w:t>
      </w:r>
      <w:r>
        <w:rPr>
          <w:spacing w:val="-4"/>
        </w:rPr>
        <w:softHyphen/>
      </w:r>
      <w:r>
        <w:rPr>
          <w:spacing w:val="-1"/>
        </w:rPr>
        <w:t xml:space="preserve">менем идеаторная активность сохранялась — испытанные ощущения периодически </w:t>
      </w:r>
      <w:r>
        <w:rPr>
          <w:spacing w:val="-3"/>
        </w:rPr>
        <w:t>всплывали в памяти, муссировались, особенно в период сниженного настроения. Одна</w:t>
      </w:r>
      <w:r>
        <w:rPr>
          <w:spacing w:val="-3"/>
        </w:rPr>
        <w:softHyphen/>
        <w:t>ко воспоминания носили произвольный характер. Появление навязчивых или непроиз</w:t>
      </w:r>
      <w:r>
        <w:rPr>
          <w:spacing w:val="-3"/>
        </w:rPr>
        <w:softHyphen/>
      </w:r>
      <w:r>
        <w:rPr>
          <w:spacing w:val="-2"/>
        </w:rPr>
        <w:t>вольных фантазий и реминисценций — признак перехода ко второму этапу развития аддикции. Период между первой клептоманической кражей и последующей мог про</w:t>
      </w:r>
      <w:r>
        <w:rPr>
          <w:spacing w:val="-2"/>
        </w:rPr>
        <w:softHyphen/>
      </w:r>
      <w:r>
        <w:rPr>
          <w:spacing w:val="-3"/>
        </w:rPr>
        <w:t xml:space="preserve">должаться (в наших наблюдениях) до нескольких лет. Промежутки между повторными </w:t>
      </w:r>
      <w:r>
        <w:t>деликтами впоследствии сокращаются.</w:t>
      </w:r>
    </w:p>
    <w:p w14:paraId="4C319010" w14:textId="77777777" w:rsidR="008B35D8" w:rsidRDefault="008B35D8">
      <w:pPr>
        <w:shd w:val="clear" w:color="auto" w:fill="FFFFFF"/>
        <w:spacing w:before="5" w:line="235" w:lineRule="exact"/>
        <w:ind w:left="10" w:right="19" w:firstLine="346"/>
        <w:jc w:val="both"/>
      </w:pPr>
      <w:r>
        <w:rPr>
          <w:spacing w:val="-3"/>
        </w:rPr>
        <w:t>В отличие от лиц с клептоманией, у большинства группы делинквентных воров от</w:t>
      </w:r>
      <w:r>
        <w:rPr>
          <w:spacing w:val="-3"/>
        </w:rPr>
        <w:softHyphen/>
      </w:r>
      <w:r>
        <w:rPr>
          <w:spacing w:val="-2"/>
        </w:rPr>
        <w:t xml:space="preserve">мечалось «научение» (по </w:t>
      </w:r>
      <w:r>
        <w:rPr>
          <w:spacing w:val="-2"/>
          <w:lang w:val="en-US"/>
        </w:rPr>
        <w:t>Hinde</w:t>
      </w:r>
      <w:r w:rsidRPr="009C11ED">
        <w:rPr>
          <w:spacing w:val="-2"/>
        </w:rPr>
        <w:t xml:space="preserve">, </w:t>
      </w:r>
      <w:r>
        <w:rPr>
          <w:spacing w:val="-2"/>
        </w:rPr>
        <w:t xml:space="preserve">1974) удовольствию по мере совершения краж. Этому </w:t>
      </w:r>
      <w:r>
        <w:rPr>
          <w:spacing w:val="-3"/>
        </w:rPr>
        <w:t>способствовало обладание похищенным («награда» за риск), поощрение окружающих, что придавало чувство собственной значимости, могущества. В нескольких случаях па</w:t>
      </w:r>
      <w:r>
        <w:rPr>
          <w:spacing w:val="-3"/>
        </w:rPr>
        <w:softHyphen/>
      </w:r>
      <w:r>
        <w:t>циенты сразу отметили смену настроения на повышенное при совершении кражи.</w:t>
      </w:r>
    </w:p>
    <w:p w14:paraId="24708C0F" w14:textId="77777777" w:rsidR="008B35D8" w:rsidRDefault="008B35D8">
      <w:pPr>
        <w:shd w:val="clear" w:color="auto" w:fill="FFFFFF"/>
        <w:spacing w:before="5" w:line="235" w:lineRule="exact"/>
        <w:ind w:left="10" w:right="19" w:firstLine="346"/>
        <w:jc w:val="both"/>
        <w:sectPr w:rsidR="008B35D8">
          <w:type w:val="continuous"/>
          <w:pgSz w:w="12240" w:h="15840"/>
          <w:pgMar w:top="1440" w:right="2628" w:bottom="720" w:left="2268" w:header="720" w:footer="720" w:gutter="0"/>
          <w:cols w:space="60"/>
          <w:noEndnote/>
        </w:sectPr>
      </w:pPr>
    </w:p>
    <w:p w14:paraId="0CB9D18D" w14:textId="77777777" w:rsidR="008B35D8" w:rsidRDefault="008B35D8">
      <w:pPr>
        <w:shd w:val="clear" w:color="auto" w:fill="FFFFFF"/>
        <w:tabs>
          <w:tab w:val="left" w:pos="7056"/>
        </w:tabs>
        <w:ind w:left="10"/>
      </w:pPr>
      <w:r>
        <w:rPr>
          <w:noProof/>
        </w:rPr>
        <w:pict w14:anchorId="32F87C21">
          <v:line id="_x0000_s1571" style="position:absolute;left:0;text-align:left;z-index:112;mso-position-horizontal-relative:margin" from="-27.1pt,-15.85pt" to="-27.1pt,609.85pt" o:allowincell="f" strokeweight=".95pt">
            <w10:wrap anchorx="margin"/>
          </v:line>
        </w:pict>
      </w:r>
      <w:r>
        <w:rPr>
          <w:spacing w:val="-11"/>
        </w:rPr>
        <w:t>Особенности формирования аддиктивного поведения лиц, совершающих кражи</w:t>
      </w:r>
      <w:r>
        <w:rPr>
          <w:rFonts w:ascii="Arial" w:hAnsi="Arial" w:cs="Arial"/>
        </w:rPr>
        <w:tab/>
      </w:r>
      <w:r>
        <w:rPr>
          <w:rFonts w:hAnsi="Arial"/>
          <w:spacing w:val="-18"/>
        </w:rPr>
        <w:t>537</w:t>
      </w:r>
    </w:p>
    <w:p w14:paraId="4FA8C73E" w14:textId="77777777" w:rsidR="008B35D8" w:rsidRDefault="008B35D8">
      <w:pPr>
        <w:shd w:val="clear" w:color="auto" w:fill="FFFFFF"/>
        <w:spacing w:before="230" w:line="235" w:lineRule="exact"/>
        <w:ind w:right="14"/>
        <w:jc w:val="both"/>
      </w:pPr>
      <w:r>
        <w:rPr>
          <w:spacing w:val="-5"/>
        </w:rPr>
        <w:t xml:space="preserve">Эмоциональные переживания во время последующих краж в течение короткого периода </w:t>
      </w:r>
      <w:r>
        <w:rPr>
          <w:spacing w:val="-7"/>
        </w:rPr>
        <w:t>усиливались или оставались стабильно яркими. Желание воровать не шло вразрез с лично</w:t>
      </w:r>
      <w:r>
        <w:rPr>
          <w:spacing w:val="-7"/>
        </w:rPr>
        <w:softHyphen/>
      </w:r>
      <w:r>
        <w:rPr>
          <w:spacing w:val="-1"/>
        </w:rPr>
        <w:t xml:space="preserve">стными установками, поэтому эти лица легче и чаще, чем в группе клептомании, </w:t>
      </w:r>
      <w:r>
        <w:rPr>
          <w:spacing w:val="-6"/>
        </w:rPr>
        <w:t>реализовывали это желание в периоды пониженного настроения или «от скуки». Похища</w:t>
      </w:r>
      <w:r>
        <w:rPr>
          <w:spacing w:val="-6"/>
        </w:rPr>
        <w:softHyphen/>
      </w:r>
      <w:r>
        <w:rPr>
          <w:spacing w:val="-5"/>
        </w:rPr>
        <w:t xml:space="preserve">емые объекты тем временем имели все меньшую ценность для похитителя, а если все же </w:t>
      </w:r>
      <w:r>
        <w:rPr>
          <w:spacing w:val="-6"/>
        </w:rPr>
        <w:t xml:space="preserve">имели, то их использовали либо раздаривали окружающим. Корыстный мотив в иерархии </w:t>
      </w:r>
      <w:r>
        <w:rPr>
          <w:spacing w:val="-5"/>
        </w:rPr>
        <w:t xml:space="preserve">мотивов начинал конкурировать, а затем сменялся гедонистической или атарактической </w:t>
      </w:r>
      <w:r>
        <w:rPr>
          <w:spacing w:val="-4"/>
        </w:rPr>
        <w:t>мотивацией. В межделиктные периоды у многих отмечались произвольные, приятно ок</w:t>
      </w:r>
      <w:r>
        <w:rPr>
          <w:spacing w:val="-4"/>
        </w:rPr>
        <w:softHyphen/>
      </w:r>
      <w:r>
        <w:rPr>
          <w:spacing w:val="-3"/>
        </w:rPr>
        <w:t xml:space="preserve">рашенные реминисценции и фантазии на тему богатства или просто воровства. Кражи </w:t>
      </w:r>
      <w:r>
        <w:rPr>
          <w:spacing w:val="-5"/>
        </w:rPr>
        <w:t>совершались инициативно, преимущественно в группе с соучастниками, часто с несовер</w:t>
      </w:r>
      <w:r>
        <w:rPr>
          <w:spacing w:val="-5"/>
        </w:rPr>
        <w:softHyphen/>
      </w:r>
      <w:r>
        <w:rPr>
          <w:spacing w:val="-7"/>
        </w:rPr>
        <w:t>шеннолетними. Первый этап развития аддикции у «делинквентных» пациентов был значи</w:t>
      </w:r>
      <w:r>
        <w:rPr>
          <w:spacing w:val="-7"/>
        </w:rPr>
        <w:softHyphen/>
      </w:r>
      <w:r>
        <w:rPr>
          <w:spacing w:val="-5"/>
        </w:rPr>
        <w:t xml:space="preserve">тельно укорочен, в первую очередь за счет чрезвычайно высокой частоты и доступности </w:t>
      </w:r>
      <w:r>
        <w:t>реализации девиантной активности в асоциальном окружении.</w:t>
      </w:r>
    </w:p>
    <w:p w14:paraId="18F07822" w14:textId="77777777" w:rsidR="008B35D8" w:rsidRDefault="008B35D8">
      <w:pPr>
        <w:shd w:val="clear" w:color="auto" w:fill="FFFFFF"/>
        <w:spacing w:line="235" w:lineRule="exact"/>
        <w:ind w:left="10" w:right="10" w:firstLine="317"/>
        <w:jc w:val="both"/>
      </w:pPr>
      <w:r>
        <w:rPr>
          <w:spacing w:val="-2"/>
        </w:rPr>
        <w:t xml:space="preserve">На этом этапе в обеих группах способность к произвольной регуляции поведения </w:t>
      </w:r>
      <w:r>
        <w:rPr>
          <w:spacing w:val="-3"/>
        </w:rPr>
        <w:t>сохранялась полностью, эмоциональные нарушения были неглубокими. Говорить о на</w:t>
      </w:r>
      <w:r>
        <w:rPr>
          <w:spacing w:val="-3"/>
        </w:rPr>
        <w:softHyphen/>
      </w:r>
      <w:r>
        <w:rPr>
          <w:spacing w:val="-2"/>
        </w:rPr>
        <w:t xml:space="preserve">рушениях произвольности действий или о патологичности поведенческого феномена </w:t>
      </w:r>
      <w:r>
        <w:rPr>
          <w:spacing w:val="-1"/>
        </w:rPr>
        <w:t xml:space="preserve">как такового вне связи его с предлежащим расстройством здесь нельзя. Совершение </w:t>
      </w:r>
      <w:r>
        <w:rPr>
          <w:spacing w:val="-4"/>
        </w:rPr>
        <w:t>кражи в данном случае — это средство выбора для достижения эмоционально комфорт</w:t>
      </w:r>
      <w:r>
        <w:rPr>
          <w:spacing w:val="-4"/>
        </w:rPr>
        <w:softHyphen/>
      </w:r>
      <w:r>
        <w:rPr>
          <w:spacing w:val="-3"/>
        </w:rPr>
        <w:t>ного состояния и может быть отнесено к непатологическим формам девиантного пове</w:t>
      </w:r>
      <w:r>
        <w:rPr>
          <w:spacing w:val="-3"/>
        </w:rPr>
        <w:softHyphen/>
        <w:t xml:space="preserve">дения. В распоряжении субъекта еще остается широкий спектр социально приемлемых </w:t>
      </w:r>
      <w:r>
        <w:t>средств достижения психологического комфорта.</w:t>
      </w:r>
    </w:p>
    <w:p w14:paraId="5C3D6553" w14:textId="77777777" w:rsidR="008B35D8" w:rsidRDefault="008B35D8">
      <w:pPr>
        <w:shd w:val="clear" w:color="auto" w:fill="FFFFFF"/>
        <w:spacing w:line="235" w:lineRule="exact"/>
        <w:ind w:left="10" w:right="5" w:firstLine="322"/>
        <w:jc w:val="both"/>
      </w:pPr>
      <w:r>
        <w:rPr>
          <w:spacing w:val="-2"/>
        </w:rPr>
        <w:t>Второй этап развития зависимости — этап обсессивного влечения, которому соот</w:t>
      </w:r>
      <w:r>
        <w:rPr>
          <w:spacing w:val="-2"/>
        </w:rPr>
        <w:softHyphen/>
      </w:r>
      <w:r>
        <w:rPr>
          <w:spacing w:val="-5"/>
        </w:rPr>
        <w:t>ветствует звено «формирования аддиктивного ритма» (по Короленко, 1991). Он характе</w:t>
      </w:r>
      <w:r>
        <w:rPr>
          <w:spacing w:val="-5"/>
        </w:rPr>
        <w:softHyphen/>
      </w:r>
      <w:r>
        <w:rPr>
          <w:spacing w:val="-1"/>
        </w:rPr>
        <w:t xml:space="preserve">ризуется появлением обсессивного влечения к совершению краж, прогнозированием </w:t>
      </w:r>
      <w:r>
        <w:rPr>
          <w:spacing w:val="-2"/>
        </w:rPr>
        <w:t>ожидаемого психологического и физиологического эффекта от реализуемой активно</w:t>
      </w:r>
      <w:r>
        <w:rPr>
          <w:spacing w:val="-2"/>
        </w:rPr>
        <w:softHyphen/>
        <w:t>сти (формированием механизма эмоциональной саморегуляции), а затем — притупле</w:t>
      </w:r>
      <w:r>
        <w:rPr>
          <w:spacing w:val="-2"/>
        </w:rPr>
        <w:softHyphen/>
      </w:r>
      <w:r>
        <w:t>нием этого эффекта (привыканием или ростом толерантности).</w:t>
      </w:r>
    </w:p>
    <w:p w14:paraId="3A650B1A" w14:textId="77777777" w:rsidR="008B35D8" w:rsidRDefault="008B35D8">
      <w:pPr>
        <w:shd w:val="clear" w:color="auto" w:fill="FFFFFF"/>
        <w:spacing w:line="235" w:lineRule="exact"/>
        <w:ind w:left="14" w:firstLine="298"/>
        <w:jc w:val="both"/>
      </w:pPr>
      <w:r>
        <w:rPr>
          <w:spacing w:val="-1"/>
        </w:rPr>
        <w:t xml:space="preserve">Лица с клептоманией сообщали о навязчивом периодическом желании украсть, </w:t>
      </w:r>
      <w:r>
        <w:rPr>
          <w:spacing w:val="-4"/>
        </w:rPr>
        <w:t xml:space="preserve">возникавшем на фоне сниженного настроения, скуки, «нехватки адреналина». Принятие </w:t>
      </w:r>
      <w:r>
        <w:rPr>
          <w:spacing w:val="-1"/>
        </w:rPr>
        <w:t xml:space="preserve">решения сопровождалось борьбой мотивов, беспокойством, тревогой. Произвольная </w:t>
      </w:r>
      <w:r>
        <w:rPr>
          <w:spacing w:val="-3"/>
        </w:rPr>
        <w:t>регуляция поведения сохранялась, они заявляли, что могли отказаться от своих намере</w:t>
      </w:r>
      <w:r>
        <w:rPr>
          <w:spacing w:val="-3"/>
        </w:rPr>
        <w:softHyphen/>
      </w:r>
      <w:r>
        <w:rPr>
          <w:spacing w:val="-2"/>
        </w:rPr>
        <w:t xml:space="preserve">ний. Частота реализации деликтов была прямо пропорциональна глубине имеющихся </w:t>
      </w:r>
      <w:r>
        <w:rPr>
          <w:spacing w:val="-4"/>
        </w:rPr>
        <w:t xml:space="preserve">аффективных, в том числе и психогенных, нарушений. Появлялись такие феномены, как </w:t>
      </w:r>
      <w:r>
        <w:rPr>
          <w:spacing w:val="-2"/>
        </w:rPr>
        <w:t xml:space="preserve">серийность (совершение краж сериями с перерывами) и сезонность (например, весной </w:t>
      </w:r>
      <w:r>
        <w:rPr>
          <w:spacing w:val="-3"/>
        </w:rPr>
        <w:t xml:space="preserve">и осенью или только летом). Эпизодически возникала ситуативность: решение украсть приходило на месте и реализовывалось тут же. Ситуации, провоцирующие совершение </w:t>
      </w:r>
      <w:r>
        <w:rPr>
          <w:spacing w:val="-2"/>
        </w:rPr>
        <w:t>краж, становились все более незначительными и разнообразными. В период обсессив</w:t>
      </w:r>
      <w:r>
        <w:rPr>
          <w:spacing w:val="-2"/>
        </w:rPr>
        <w:softHyphen/>
      </w:r>
      <w:r>
        <w:rPr>
          <w:spacing w:val="-3"/>
        </w:rPr>
        <w:t>ного влечения лица с клептоманией пытались «переключиться» на заместительную ак</w:t>
      </w:r>
      <w:r>
        <w:rPr>
          <w:spacing w:val="-3"/>
        </w:rPr>
        <w:softHyphen/>
      </w:r>
      <w:r>
        <w:rPr>
          <w:spacing w:val="-1"/>
        </w:rPr>
        <w:t xml:space="preserve">тивность — азартные игры, виртуальное общение в Интернете, употребление ПАВ, </w:t>
      </w:r>
      <w:r>
        <w:rPr>
          <w:spacing w:val="-2"/>
        </w:rPr>
        <w:t>чаще — алкоголя и марихуаны, фантазирование на эротические темы, промискуитет-</w:t>
      </w:r>
      <w:r>
        <w:rPr>
          <w:spacing w:val="-3"/>
        </w:rPr>
        <w:t>ное поведение. На этом этапе у лиц с клептомании нередко формировалось предпочте</w:t>
      </w:r>
      <w:r>
        <w:rPr>
          <w:spacing w:val="-3"/>
        </w:rPr>
        <w:softHyphen/>
      </w:r>
      <w:r>
        <w:rPr>
          <w:spacing w:val="-2"/>
        </w:rPr>
        <w:t xml:space="preserve">ние какого-либо вида объектов кражи — «моноклептизм». От похищенного предмета </w:t>
      </w:r>
      <w:r>
        <w:rPr>
          <w:spacing w:val="-4"/>
        </w:rPr>
        <w:t>раньше они пытались избавиться как от напоминания о неправильном поступке. На на</w:t>
      </w:r>
      <w:r>
        <w:rPr>
          <w:spacing w:val="-4"/>
        </w:rPr>
        <w:softHyphen/>
      </w:r>
      <w:r>
        <w:rPr>
          <w:spacing w:val="-2"/>
        </w:rPr>
        <w:t xml:space="preserve">стоящем этапе предметы иногда коллекционировались или складывались в укромном </w:t>
      </w:r>
      <w:r>
        <w:rPr>
          <w:spacing w:val="-3"/>
        </w:rPr>
        <w:t xml:space="preserve">месте, «на память», чтобы потом «поднять настроение» или чтобы убедиться, что «это </w:t>
      </w:r>
      <w:r>
        <w:t>действительно было».</w:t>
      </w:r>
    </w:p>
    <w:p w14:paraId="5167B824" w14:textId="77777777" w:rsidR="008B35D8" w:rsidRDefault="008B35D8">
      <w:pPr>
        <w:shd w:val="clear" w:color="auto" w:fill="FFFFFF"/>
        <w:spacing w:line="235" w:lineRule="exact"/>
        <w:ind w:left="43" w:right="10" w:firstLine="307"/>
        <w:jc w:val="both"/>
      </w:pPr>
      <w:r>
        <w:rPr>
          <w:spacing w:val="-3"/>
        </w:rPr>
        <w:t xml:space="preserve">В делинквентной группе динамика отличалась стремительной прогредиентностью. </w:t>
      </w:r>
      <w:r>
        <w:rPr>
          <w:spacing w:val="-5"/>
        </w:rPr>
        <w:t>Корыстный мотив терял значимость либо дезактуализировался окончательно. Пациенты</w:t>
      </w:r>
    </w:p>
    <w:p w14:paraId="131012CD" w14:textId="77777777" w:rsidR="008B35D8" w:rsidRDefault="008B35D8">
      <w:pPr>
        <w:shd w:val="clear" w:color="auto" w:fill="FFFFFF"/>
        <w:spacing w:line="235" w:lineRule="exact"/>
        <w:ind w:left="43" w:right="10" w:firstLine="307"/>
        <w:jc w:val="both"/>
        <w:sectPr w:rsidR="008B35D8">
          <w:pgSz w:w="12240" w:h="15840"/>
          <w:pgMar w:top="1440" w:right="2573" w:bottom="720" w:left="2338" w:header="720" w:footer="720" w:gutter="0"/>
          <w:cols w:space="60"/>
          <w:noEndnote/>
        </w:sectPr>
      </w:pPr>
    </w:p>
    <w:p w14:paraId="6AADEE27" w14:textId="77777777" w:rsidR="008B35D8" w:rsidRDefault="008B35D8">
      <w:pPr>
        <w:shd w:val="clear" w:color="auto" w:fill="FFFFFF"/>
        <w:tabs>
          <w:tab w:val="left" w:pos="2722"/>
        </w:tabs>
        <w:ind w:left="19"/>
      </w:pPr>
      <w:r>
        <w:rPr>
          <w:noProof/>
        </w:rPr>
        <w:pict w14:anchorId="01BEBF1B">
          <v:line id="_x0000_s1572" style="position:absolute;left:0;text-align:left;z-index:113;mso-position-horizontal-relative:margin" from="386.4pt,7.2pt" to="386.4pt,636.7pt" o:allowincell="f" strokeweight=".95pt">
            <w10:wrap anchorx="margin"/>
          </v:line>
        </w:pict>
      </w:r>
      <w:r>
        <w:rPr>
          <w:spacing w:val="-16"/>
        </w:rPr>
        <w:t>538</w:t>
      </w:r>
      <w:r>
        <w:rPr>
          <w:rFonts w:ascii="Arial" w:cs="Arial"/>
        </w:rPr>
        <w:tab/>
      </w:r>
      <w:r>
        <w:rPr>
          <w:spacing w:val="-11"/>
        </w:rPr>
        <w:t>Зависимое воровство (клептомания и делинквентные кражи)</w:t>
      </w:r>
    </w:p>
    <w:p w14:paraId="2D964A67" w14:textId="77777777" w:rsidR="008B35D8" w:rsidRDefault="008B35D8">
      <w:pPr>
        <w:shd w:val="clear" w:color="auto" w:fill="FFFFFF"/>
        <w:spacing w:before="240" w:line="235" w:lineRule="exact"/>
        <w:ind w:left="5"/>
        <w:jc w:val="both"/>
      </w:pPr>
      <w:r>
        <w:rPr>
          <w:spacing w:val="-3"/>
        </w:rPr>
        <w:t>быстро обнаруживали снижение ожидаемого психологического эффекта от криминаль</w:t>
      </w:r>
      <w:r>
        <w:rPr>
          <w:spacing w:val="-3"/>
        </w:rPr>
        <w:softHyphen/>
        <w:t>ного действия. Для его усиления они совершали кражи в состоянии алкогольного опья</w:t>
      </w:r>
      <w:r>
        <w:rPr>
          <w:spacing w:val="-3"/>
        </w:rPr>
        <w:softHyphen/>
        <w:t>нения, прибегали к учащению криминальной активности, к совершению краж ежеднев</w:t>
      </w:r>
      <w:r>
        <w:rPr>
          <w:spacing w:val="-3"/>
        </w:rPr>
        <w:softHyphen/>
      </w:r>
      <w:r>
        <w:rPr>
          <w:spacing w:val="-4"/>
        </w:rPr>
        <w:t>но или по нескольку раз в неделю, вплоть до эксессивности (в наших наблюдениях — до 12 краж в течение суток). Влечение, имевшее при инициации серии обсессивный харак</w:t>
      </w:r>
      <w:r>
        <w:rPr>
          <w:spacing w:val="-4"/>
        </w:rPr>
        <w:softHyphen/>
        <w:t>тер, в середине серии могло меняться и становиться компульсивным, когда прогнозиру</w:t>
      </w:r>
      <w:r>
        <w:rPr>
          <w:spacing w:val="-4"/>
        </w:rPr>
        <w:softHyphen/>
        <w:t>емый эмоциональный эффект не наступал. Это аналогично утрате количественного кон</w:t>
      </w:r>
      <w:r>
        <w:rPr>
          <w:spacing w:val="-4"/>
        </w:rPr>
        <w:softHyphen/>
      </w:r>
      <w:r>
        <w:rPr>
          <w:spacing w:val="-1"/>
        </w:rPr>
        <w:t>троля при синдроме зависимости от ПАВ. При совершении краж сериями можно на</w:t>
      </w:r>
      <w:r>
        <w:rPr>
          <w:spacing w:val="-1"/>
        </w:rPr>
        <w:softHyphen/>
      </w:r>
      <w:r>
        <w:t xml:space="preserve">блюдать тенденцию к сокращению «светлых» промежутков. В отличие от лиц с </w:t>
      </w:r>
      <w:r>
        <w:rPr>
          <w:spacing w:val="-4"/>
        </w:rPr>
        <w:t>клептоманией, совершавших кражи исключительно в одиночку, «делинквентные» паци</w:t>
      </w:r>
      <w:r>
        <w:rPr>
          <w:spacing w:val="-4"/>
        </w:rPr>
        <w:softHyphen/>
      </w:r>
      <w:r>
        <w:rPr>
          <w:spacing w:val="-3"/>
        </w:rPr>
        <w:t>енты воровали и в группах, и единолично. Они редко заботились о мерах предосторож</w:t>
      </w:r>
      <w:r>
        <w:rPr>
          <w:spacing w:val="-3"/>
        </w:rPr>
        <w:softHyphen/>
      </w:r>
      <w:r>
        <w:rPr>
          <w:spacing w:val="-2"/>
        </w:rPr>
        <w:t>ности. Нередко кражи совершались ситуативно, спонтанно, без предварительного пла</w:t>
      </w:r>
      <w:r>
        <w:rPr>
          <w:spacing w:val="-2"/>
        </w:rPr>
        <w:softHyphen/>
      </w:r>
      <w:r>
        <w:t>нирования.</w:t>
      </w:r>
    </w:p>
    <w:p w14:paraId="79B10B09" w14:textId="77777777" w:rsidR="008B35D8" w:rsidRDefault="008B35D8">
      <w:pPr>
        <w:shd w:val="clear" w:color="auto" w:fill="FFFFFF"/>
        <w:spacing w:line="235" w:lineRule="exact"/>
        <w:ind w:left="10" w:firstLine="341"/>
        <w:jc w:val="both"/>
      </w:pPr>
      <w:r>
        <w:rPr>
          <w:spacing w:val="-1"/>
        </w:rPr>
        <w:t>Распространенное и поощряемое воровство в асоциальной среде для лиц делинк-</w:t>
      </w:r>
      <w:r>
        <w:rPr>
          <w:spacing w:val="-3"/>
        </w:rPr>
        <w:t>вентной группы становилось как бы полигоном для испытания криминальных возмож</w:t>
      </w:r>
      <w:r>
        <w:rPr>
          <w:spacing w:val="-3"/>
        </w:rPr>
        <w:softHyphen/>
      </w:r>
      <w:r>
        <w:rPr>
          <w:spacing w:val="-2"/>
        </w:rPr>
        <w:t>ностей. В период формирования аддиктивного ритма начинала реализовываться поис</w:t>
      </w:r>
      <w:r>
        <w:rPr>
          <w:spacing w:val="-2"/>
        </w:rPr>
        <w:softHyphen/>
      </w:r>
      <w:r>
        <w:rPr>
          <w:spacing w:val="-4"/>
        </w:rPr>
        <w:t>ковая заместительная активность, которая на следующем, третьем этапе трансформиро</w:t>
      </w:r>
      <w:r>
        <w:rPr>
          <w:spacing w:val="-4"/>
        </w:rPr>
        <w:softHyphen/>
      </w:r>
      <w:r>
        <w:rPr>
          <w:spacing w:val="-3"/>
        </w:rPr>
        <w:t xml:space="preserve">валась в другие виды аддиктивной активности (часто криминального характера) либо в </w:t>
      </w:r>
      <w:r>
        <w:t>формирование синдрома нарушения влечений.</w:t>
      </w:r>
    </w:p>
    <w:p w14:paraId="18014C43" w14:textId="77777777" w:rsidR="008B35D8" w:rsidRDefault="008B35D8">
      <w:pPr>
        <w:shd w:val="clear" w:color="auto" w:fill="FFFFFF"/>
        <w:spacing w:line="235" w:lineRule="exact"/>
        <w:ind w:left="5" w:firstLine="346"/>
        <w:jc w:val="both"/>
      </w:pPr>
      <w:r>
        <w:rPr>
          <w:spacing w:val="-3"/>
        </w:rPr>
        <w:t>На втором этапе период борьбы мотивов у лиц делинквентной группы нередко сво</w:t>
      </w:r>
      <w:r>
        <w:rPr>
          <w:spacing w:val="-3"/>
        </w:rPr>
        <w:softHyphen/>
      </w:r>
      <w:r>
        <w:rPr>
          <w:spacing w:val="-2"/>
        </w:rPr>
        <w:t xml:space="preserve">дился к мысли о том, «как бы не поймали». Имеющийся эмоциональный и отчасти </w:t>
      </w:r>
      <w:r>
        <w:rPr>
          <w:spacing w:val="-3"/>
        </w:rPr>
        <w:t xml:space="preserve">интеллектуальный дефект способствовал фиксации у них аморальных и эгоистических </w:t>
      </w:r>
      <w:r>
        <w:rPr>
          <w:spacing w:val="-5"/>
        </w:rPr>
        <w:t>установок. Большинство из таких людей прекращало трудиться, т. к. преступная деятель</w:t>
      </w:r>
      <w:r>
        <w:rPr>
          <w:spacing w:val="-5"/>
        </w:rPr>
        <w:softHyphen/>
      </w:r>
      <w:r>
        <w:rPr>
          <w:spacing w:val="-2"/>
        </w:rPr>
        <w:t>ность была для них более рациональна в смысле удовлетворения потребностей.</w:t>
      </w:r>
    </w:p>
    <w:p w14:paraId="04D760B7" w14:textId="77777777" w:rsidR="008B35D8" w:rsidRDefault="008B35D8">
      <w:pPr>
        <w:shd w:val="clear" w:color="auto" w:fill="FFFFFF"/>
        <w:spacing w:before="5" w:line="235" w:lineRule="exact"/>
        <w:ind w:firstLine="350"/>
        <w:jc w:val="both"/>
      </w:pPr>
      <w:r>
        <w:rPr>
          <w:spacing w:val="-4"/>
        </w:rPr>
        <w:t xml:space="preserve">В периоды вынужденного воздержания от краж пациенты этой группы прибегали к </w:t>
      </w:r>
      <w:r>
        <w:rPr>
          <w:spacing w:val="-3"/>
        </w:rPr>
        <w:t>употреблению больших доз алкоголя, «тяжелых» наркотических средств (героина, пер-</w:t>
      </w:r>
      <w:r>
        <w:rPr>
          <w:spacing w:val="-1"/>
        </w:rPr>
        <w:t xml:space="preserve">витина, галлюциногенов), к токсикомании, к деструктивным поступкам, вандализму, </w:t>
      </w:r>
      <w:r>
        <w:rPr>
          <w:spacing w:val="-2"/>
        </w:rPr>
        <w:t xml:space="preserve">участию в драках, зооцидным действиям, поджогам, к нанесению самоповреждений в </w:t>
      </w:r>
      <w:r>
        <w:rPr>
          <w:spacing w:val="-3"/>
        </w:rPr>
        <w:t>качестве «заместительной активности». Появление неудержимого компульсивного вле</w:t>
      </w:r>
      <w:r>
        <w:rPr>
          <w:spacing w:val="-3"/>
        </w:rPr>
        <w:softHyphen/>
      </w:r>
      <w:r>
        <w:rPr>
          <w:spacing w:val="-1"/>
        </w:rPr>
        <w:t>чения знаменовало переход к третьему этапу развития зависимости.</w:t>
      </w:r>
    </w:p>
    <w:p w14:paraId="55A5ECB3" w14:textId="77777777" w:rsidR="008B35D8" w:rsidRDefault="008B35D8">
      <w:pPr>
        <w:shd w:val="clear" w:color="auto" w:fill="FFFFFF"/>
        <w:spacing w:line="235" w:lineRule="exact"/>
        <w:ind w:right="10" w:firstLine="336"/>
        <w:jc w:val="both"/>
      </w:pPr>
      <w:r>
        <w:rPr>
          <w:spacing w:val="-2"/>
        </w:rPr>
        <w:t>Таким образом, на втором этапе развития зависимого корыстного поведения на</w:t>
      </w:r>
      <w:r>
        <w:rPr>
          <w:spacing w:val="-2"/>
        </w:rPr>
        <w:softHyphen/>
      </w:r>
      <w:r>
        <w:rPr>
          <w:spacing w:val="-1"/>
        </w:rPr>
        <w:t>блюдается формирование механизма эмоциональной саморегуляции путем прибега-</w:t>
      </w:r>
      <w:r>
        <w:rPr>
          <w:spacing w:val="-2"/>
        </w:rPr>
        <w:t>ния к определенной поведенческой активности. Также появляются заместительная ак</w:t>
      </w:r>
      <w:r>
        <w:rPr>
          <w:spacing w:val="-2"/>
        </w:rPr>
        <w:softHyphen/>
        <w:t>тивность при невозможности реализовать основную и навязчивое влечение к соверше</w:t>
      </w:r>
      <w:r>
        <w:rPr>
          <w:spacing w:val="-2"/>
        </w:rPr>
        <w:softHyphen/>
        <w:t xml:space="preserve">нию краж, реализация чего сопровождалась стереотипным 3-фазным эмоциональным </w:t>
      </w:r>
      <w:r>
        <w:rPr>
          <w:spacing w:val="-3"/>
        </w:rPr>
        <w:t>паттерном, когда постепенно снижается острота психического и вегетативного компо</w:t>
      </w:r>
      <w:r>
        <w:rPr>
          <w:spacing w:val="-3"/>
        </w:rPr>
        <w:softHyphen/>
      </w:r>
      <w:r>
        <w:t>нента 1-й и 2-й фаз.</w:t>
      </w:r>
    </w:p>
    <w:p w14:paraId="59766CE9" w14:textId="77777777" w:rsidR="008B35D8" w:rsidRDefault="008B35D8">
      <w:pPr>
        <w:shd w:val="clear" w:color="auto" w:fill="FFFFFF"/>
        <w:spacing w:line="235" w:lineRule="exact"/>
        <w:ind w:right="14" w:firstLine="336"/>
        <w:jc w:val="both"/>
      </w:pPr>
      <w:r>
        <w:rPr>
          <w:spacing w:val="-3"/>
        </w:rPr>
        <w:t>У лиц из группы клептомании на этом этапе имеется полное соответствие критери</w:t>
      </w:r>
      <w:r>
        <w:rPr>
          <w:spacing w:val="-3"/>
        </w:rPr>
        <w:softHyphen/>
        <w:t xml:space="preserve">ям расстройства привычек и влечений в форме клептомании </w:t>
      </w:r>
      <w:r w:rsidRPr="009C11ED">
        <w:rPr>
          <w:spacing w:val="-3"/>
        </w:rPr>
        <w:t>(</w:t>
      </w:r>
      <w:r>
        <w:rPr>
          <w:spacing w:val="-3"/>
          <w:lang w:val="en-US"/>
        </w:rPr>
        <w:t>F</w:t>
      </w:r>
      <w:r w:rsidRPr="009C11ED">
        <w:rPr>
          <w:spacing w:val="-3"/>
        </w:rPr>
        <w:t>63</w:t>
      </w:r>
      <w:r>
        <w:rPr>
          <w:spacing w:val="-3"/>
        </w:rPr>
        <w:t xml:space="preserve">.2), обсессивного типа </w:t>
      </w:r>
      <w:r>
        <w:rPr>
          <w:spacing w:val="-7"/>
        </w:rPr>
        <w:t xml:space="preserve">эгодистонического варианта. При несоответствии критериям клептомании у лиц из группы </w:t>
      </w:r>
      <w:r>
        <w:rPr>
          <w:spacing w:val="-4"/>
        </w:rPr>
        <w:t>делинквентных на этом этапе (корыстная цель, использование украденного объекта или групповой характер деликта) также наблюдается формирование механизма эмоциональ</w:t>
      </w:r>
      <w:r>
        <w:rPr>
          <w:spacing w:val="-4"/>
        </w:rPr>
        <w:softHyphen/>
      </w:r>
      <w:r>
        <w:rPr>
          <w:spacing w:val="-2"/>
        </w:rPr>
        <w:t>ной саморегуляции, сопровождающееся возникновением схожих поведенческих и аф</w:t>
      </w:r>
      <w:r>
        <w:rPr>
          <w:spacing w:val="-2"/>
        </w:rPr>
        <w:softHyphen/>
        <w:t xml:space="preserve">фективных феноменов, но в иных социально-психологических условиях, что придает </w:t>
      </w:r>
      <w:r>
        <w:t>динамике большую прогредиентность.</w:t>
      </w:r>
    </w:p>
    <w:p w14:paraId="2F3D1757" w14:textId="77777777" w:rsidR="008B35D8" w:rsidRDefault="008B35D8">
      <w:pPr>
        <w:shd w:val="clear" w:color="auto" w:fill="FFFFFF"/>
        <w:spacing w:before="5" w:line="235" w:lineRule="exact"/>
        <w:ind w:left="5" w:right="29" w:firstLine="341"/>
        <w:jc w:val="both"/>
      </w:pPr>
      <w:r>
        <w:rPr>
          <w:spacing w:val="-4"/>
        </w:rPr>
        <w:t>В обеих группах отмечаются следующие феномены: достижение психического ком</w:t>
      </w:r>
      <w:r>
        <w:rPr>
          <w:spacing w:val="-4"/>
        </w:rPr>
        <w:softHyphen/>
      </w:r>
      <w:r>
        <w:rPr>
          <w:spacing w:val="-2"/>
        </w:rPr>
        <w:t>форта только при осуществлении избранной формы активности, измененная реактив</w:t>
      </w:r>
      <w:r>
        <w:rPr>
          <w:spacing w:val="-2"/>
        </w:rPr>
        <w:softHyphen/>
      </w:r>
      <w:r>
        <w:rPr>
          <w:spacing w:val="-5"/>
        </w:rPr>
        <w:t>ность в виде редукции различных защитных знаков физиологического и поведенческого</w:t>
      </w:r>
    </w:p>
    <w:p w14:paraId="55B51F46" w14:textId="77777777" w:rsidR="008B35D8" w:rsidRDefault="008B35D8">
      <w:pPr>
        <w:shd w:val="clear" w:color="auto" w:fill="FFFFFF"/>
        <w:spacing w:before="5" w:line="235" w:lineRule="exact"/>
        <w:ind w:left="5" w:right="29" w:firstLine="341"/>
        <w:jc w:val="both"/>
        <w:sectPr w:rsidR="008B35D8">
          <w:pgSz w:w="12240" w:h="15840"/>
          <w:pgMar w:top="1440" w:right="2532" w:bottom="720" w:left="2369" w:header="720" w:footer="720" w:gutter="0"/>
          <w:cols w:space="60"/>
          <w:noEndnote/>
        </w:sectPr>
      </w:pPr>
    </w:p>
    <w:p w14:paraId="207DA2E3" w14:textId="77777777" w:rsidR="008B35D8" w:rsidRDefault="008B35D8">
      <w:pPr>
        <w:shd w:val="clear" w:color="auto" w:fill="FFFFFF"/>
        <w:tabs>
          <w:tab w:val="left" w:pos="7070"/>
        </w:tabs>
        <w:ind w:left="10"/>
      </w:pPr>
      <w:r>
        <w:rPr>
          <w:noProof/>
        </w:rPr>
        <w:pict w14:anchorId="0DB61C5E">
          <v:line id="_x0000_s1573" style="position:absolute;left:0;text-align:left;z-index:114;mso-position-horizontal-relative:margin" from="-25.2pt,-13.45pt" to="-25.2pt,595.2pt" o:allowincell="f" strokeweight="1.2pt">
            <w10:wrap anchorx="margin"/>
          </v:line>
        </w:pict>
      </w:r>
      <w:r>
        <w:rPr>
          <w:spacing w:val="-11"/>
        </w:rPr>
        <w:t>Особенности формирования аддиктивного поведения лиц, совершающих кражи</w:t>
      </w:r>
      <w:r>
        <w:rPr>
          <w:rFonts w:ascii="Arial" w:hAnsi="Arial" w:cs="Arial"/>
        </w:rPr>
        <w:tab/>
      </w:r>
      <w:r>
        <w:rPr>
          <w:rFonts w:hAnsi="Arial"/>
          <w:spacing w:val="-16"/>
        </w:rPr>
        <w:t>539</w:t>
      </w:r>
    </w:p>
    <w:p w14:paraId="0EDEABDE" w14:textId="77777777" w:rsidR="008B35D8" w:rsidRDefault="008B35D8">
      <w:pPr>
        <w:shd w:val="clear" w:color="auto" w:fill="FFFFFF"/>
        <w:spacing w:before="235" w:line="235" w:lineRule="exact"/>
        <w:jc w:val="both"/>
      </w:pPr>
      <w:r>
        <w:rPr>
          <w:spacing w:val="-3"/>
        </w:rPr>
        <w:t>уровня, таких как приглушение вегетативных реакций страха или снижение мер предо</w:t>
      </w:r>
      <w:r>
        <w:rPr>
          <w:spacing w:val="-3"/>
        </w:rPr>
        <w:softHyphen/>
      </w:r>
      <w:r>
        <w:rPr>
          <w:spacing w:val="-4"/>
        </w:rPr>
        <w:t>сторожности при осуществлении деликта, феномен повышения толерантности, выража</w:t>
      </w:r>
      <w:r>
        <w:rPr>
          <w:spacing w:val="-4"/>
        </w:rPr>
        <w:softHyphen/>
      </w:r>
      <w:r>
        <w:rPr>
          <w:spacing w:val="-3"/>
        </w:rPr>
        <w:t>ющийся в притуплении эмоционального эффекта, прибегание к эксцессивной активно</w:t>
      </w:r>
      <w:r>
        <w:rPr>
          <w:spacing w:val="-3"/>
        </w:rPr>
        <w:softHyphen/>
      </w:r>
      <w:r>
        <w:rPr>
          <w:spacing w:val="-2"/>
        </w:rPr>
        <w:t>сти. К ним относятся также появление биологического ритма (серийность или сезон</w:t>
      </w:r>
      <w:r>
        <w:rPr>
          <w:spacing w:val="-2"/>
        </w:rPr>
        <w:softHyphen/>
      </w:r>
      <w:r>
        <w:rPr>
          <w:spacing w:val="-6"/>
        </w:rPr>
        <w:t xml:space="preserve">ность), наличие заместительной активности в периоды воздержания от краж, что является </w:t>
      </w:r>
      <w:r>
        <w:rPr>
          <w:spacing w:val="-2"/>
        </w:rPr>
        <w:t>аналогом одного из симптомов отмены, а также наличие обсессивного влечения к осу</w:t>
      </w:r>
      <w:r>
        <w:rPr>
          <w:spacing w:val="-2"/>
        </w:rPr>
        <w:softHyphen/>
      </w:r>
      <w:r>
        <w:rPr>
          <w:spacing w:val="-1"/>
        </w:rPr>
        <w:t>ществлению избранной активности. Все это свидетельствуют об общем патогенети</w:t>
      </w:r>
      <w:r>
        <w:rPr>
          <w:spacing w:val="-1"/>
        </w:rPr>
        <w:softHyphen/>
      </w:r>
      <w:r>
        <w:rPr>
          <w:spacing w:val="-5"/>
        </w:rPr>
        <w:t xml:space="preserve">ческом механизме, лежащем в основе как клептоманических, так и делинквентных краж. </w:t>
      </w:r>
      <w:r>
        <w:rPr>
          <w:spacing w:val="-4"/>
        </w:rPr>
        <w:t>Перечисленные симптомы — это составляющие т. н. «большого наркоманического син</w:t>
      </w:r>
      <w:r>
        <w:rPr>
          <w:spacing w:val="-4"/>
        </w:rPr>
        <w:softHyphen/>
        <w:t>дрома», характерного для синдромов зависимости (Пятницкая, 1994; Бухановский, Анд</w:t>
      </w:r>
      <w:r>
        <w:rPr>
          <w:spacing w:val="-4"/>
        </w:rPr>
        <w:softHyphen/>
      </w:r>
      <w:r>
        <w:rPr>
          <w:spacing w:val="-2"/>
        </w:rPr>
        <w:t>реев, 2003). Поэтому в случае делинквентных краж может идти речь о поведенческом расстройстве в виде зависимого поведения (по терминологии Менделевича, 2003). Од</w:t>
      </w:r>
      <w:r>
        <w:rPr>
          <w:spacing w:val="-2"/>
        </w:rPr>
        <w:softHyphen/>
      </w:r>
      <w:r>
        <w:rPr>
          <w:spacing w:val="-3"/>
        </w:rPr>
        <w:t xml:space="preserve">нако отсутствие состояний измененного сознания, возможность переключения на иные виды активности свидетельствуют о сохранности произвольной регуляции действий на </w:t>
      </w:r>
      <w:r>
        <w:t>настоящем этапе.</w:t>
      </w:r>
    </w:p>
    <w:p w14:paraId="0F742F7B" w14:textId="77777777" w:rsidR="008B35D8" w:rsidRDefault="008B35D8">
      <w:pPr>
        <w:shd w:val="clear" w:color="auto" w:fill="FFFFFF"/>
        <w:spacing w:line="235" w:lineRule="exact"/>
        <w:ind w:left="5" w:firstLine="317"/>
        <w:jc w:val="both"/>
      </w:pPr>
      <w:r>
        <w:rPr>
          <w:spacing w:val="-2"/>
        </w:rPr>
        <w:t xml:space="preserve">Третий, компульсивный этап развития зависимости заключается в формировании </w:t>
      </w:r>
      <w:r>
        <w:rPr>
          <w:spacing w:val="-3"/>
        </w:rPr>
        <w:t>аддиктивного (зависимого) поведения как интегральной части личности со стереотипи-</w:t>
      </w:r>
      <w:r>
        <w:rPr>
          <w:spacing w:val="-2"/>
        </w:rPr>
        <w:t>зацией реагирования. Для этой стадии характерны: появление неодолимого, компуль-сивного влечения к реализации девиантного поведения; субъективный приоритет тре</w:t>
      </w:r>
      <w:r>
        <w:rPr>
          <w:spacing w:val="-2"/>
        </w:rPr>
        <w:softHyphen/>
        <w:t>тьей фазы эмоционального паттерна при объективном сокращении или редукции пер</w:t>
      </w:r>
      <w:r>
        <w:rPr>
          <w:spacing w:val="-2"/>
        </w:rPr>
        <w:softHyphen/>
      </w:r>
      <w:r>
        <w:rPr>
          <w:spacing w:val="-5"/>
        </w:rPr>
        <w:t xml:space="preserve">вых двух; встраивание в базисные структуры личности модели криминального поведения </w:t>
      </w:r>
      <w:r>
        <w:t>и начало использования этой модели в других обстоятельствах.</w:t>
      </w:r>
    </w:p>
    <w:p w14:paraId="774E2E43" w14:textId="77777777" w:rsidR="008B35D8" w:rsidRDefault="008B35D8">
      <w:pPr>
        <w:shd w:val="clear" w:color="auto" w:fill="FFFFFF"/>
        <w:spacing w:line="235" w:lineRule="exact"/>
        <w:ind w:left="5" w:firstLine="312"/>
        <w:jc w:val="both"/>
      </w:pPr>
      <w:r>
        <w:rPr>
          <w:spacing w:val="-3"/>
        </w:rPr>
        <w:t>Наиболее заметным динамическим феноменом на этой стадии оказывается тенден</w:t>
      </w:r>
      <w:r>
        <w:rPr>
          <w:spacing w:val="-3"/>
        </w:rPr>
        <w:softHyphen/>
      </w:r>
      <w:r>
        <w:rPr>
          <w:spacing w:val="-2"/>
        </w:rPr>
        <w:t xml:space="preserve">ция к переходу в большинстве наблюдений к новым формам зависимого поведения, в </w:t>
      </w:r>
      <w:r>
        <w:rPr>
          <w:spacing w:val="-3"/>
        </w:rPr>
        <w:t>том числе и путем вытеснения основной формы аддиктивного поведения заместитель</w:t>
      </w:r>
      <w:r>
        <w:rPr>
          <w:spacing w:val="-3"/>
        </w:rPr>
        <w:softHyphen/>
      </w:r>
      <w:r>
        <w:rPr>
          <w:spacing w:val="-2"/>
        </w:rPr>
        <w:t xml:space="preserve">ной формой при редукции или обрыве основной, что происходит спонтанно или под </w:t>
      </w:r>
      <w:r>
        <w:rPr>
          <w:spacing w:val="-3"/>
        </w:rPr>
        <w:t>влиянием иного патологического процесса. Клинически это выражается формировани</w:t>
      </w:r>
      <w:r>
        <w:rPr>
          <w:spacing w:val="-3"/>
        </w:rPr>
        <w:softHyphen/>
      </w:r>
      <w:r>
        <w:rPr>
          <w:spacing w:val="-4"/>
        </w:rPr>
        <w:t>ем новых синдромов расстройств влечений в обеих группах, сменой синдрома основно</w:t>
      </w:r>
      <w:r>
        <w:rPr>
          <w:spacing w:val="-4"/>
        </w:rPr>
        <w:softHyphen/>
      </w:r>
      <w:r>
        <w:rPr>
          <w:spacing w:val="-3"/>
        </w:rPr>
        <w:t>го расстройства влечений в группе клептомании или появлением иных форм зависимо</w:t>
      </w:r>
      <w:r>
        <w:rPr>
          <w:spacing w:val="-3"/>
        </w:rPr>
        <w:softHyphen/>
      </w:r>
      <w:r>
        <w:t>го поведения в делинквентной группе.</w:t>
      </w:r>
    </w:p>
    <w:p w14:paraId="0D51C378" w14:textId="77777777" w:rsidR="008B35D8" w:rsidRDefault="008B35D8">
      <w:pPr>
        <w:shd w:val="clear" w:color="auto" w:fill="FFFFFF"/>
        <w:spacing w:line="235" w:lineRule="exact"/>
        <w:ind w:left="14" w:right="5" w:firstLine="302"/>
        <w:jc w:val="both"/>
      </w:pPr>
      <w:r>
        <w:rPr>
          <w:spacing w:val="-2"/>
        </w:rPr>
        <w:t>Структура эмоциональной фазности сохраняется, но по мере повторения краж на</w:t>
      </w:r>
      <w:r>
        <w:rPr>
          <w:spacing w:val="-2"/>
        </w:rPr>
        <w:softHyphen/>
        <w:t xml:space="preserve">блюдаются нарушения апперцепции и заметное субъективное притупление «остроты» не только эмоциональных, но и вегетативных ощущений. Это касается всех трех фаз. </w:t>
      </w:r>
      <w:r>
        <w:rPr>
          <w:spacing w:val="-3"/>
        </w:rPr>
        <w:t>Исчезают защитные знаки. Пациенты прибегают к неоднократным, эксцессивным кра</w:t>
      </w:r>
      <w:r>
        <w:rPr>
          <w:spacing w:val="-3"/>
        </w:rPr>
        <w:softHyphen/>
      </w:r>
      <w:r>
        <w:rPr>
          <w:spacing w:val="-2"/>
        </w:rPr>
        <w:t>жам до нескольких в день, сознательно больше рискуют, редко предпринимают меры предосторожности или попытки скрыть содеянное. Несмотря на то что реализация ос</w:t>
      </w:r>
      <w:r>
        <w:rPr>
          <w:spacing w:val="-2"/>
        </w:rPr>
        <w:softHyphen/>
        <w:t xml:space="preserve">новной активности на какое-то время смягчает имевшиеся аффективные нарушения, </w:t>
      </w:r>
      <w:r>
        <w:rPr>
          <w:spacing w:val="-4"/>
        </w:rPr>
        <w:t>эффект последействия (3-я фаза) постепенно укорачивается, что ведет к нарастанию ча</w:t>
      </w:r>
      <w:r>
        <w:rPr>
          <w:spacing w:val="-4"/>
        </w:rPr>
        <w:softHyphen/>
      </w:r>
      <w:r>
        <w:rPr>
          <w:spacing w:val="-2"/>
        </w:rPr>
        <w:t xml:space="preserve">стоты реализации девиантной активности или к сокращению «светлых» промежутков </w:t>
      </w:r>
      <w:r>
        <w:rPr>
          <w:spacing w:val="-4"/>
        </w:rPr>
        <w:t>между сериями, которые в большинстве случаев заполняются дополнительной активно</w:t>
      </w:r>
      <w:r>
        <w:rPr>
          <w:spacing w:val="-4"/>
        </w:rPr>
        <w:softHyphen/>
      </w:r>
      <w:r>
        <w:t>стью, также приобретающей аддиктивный характер.</w:t>
      </w:r>
    </w:p>
    <w:p w14:paraId="14C48147" w14:textId="77777777" w:rsidR="008B35D8" w:rsidRDefault="008B35D8">
      <w:pPr>
        <w:shd w:val="clear" w:color="auto" w:fill="FFFFFF"/>
        <w:spacing w:line="235" w:lineRule="exact"/>
        <w:ind w:left="24" w:right="10" w:firstLine="302"/>
        <w:jc w:val="both"/>
      </w:pPr>
      <w:r>
        <w:rPr>
          <w:spacing w:val="-3"/>
        </w:rPr>
        <w:t>Клинически в межделиктный период в группе клептомании отмечается углубление аффективных колебаний, усугубление имеющихся патохарактерологических личност</w:t>
      </w:r>
      <w:r>
        <w:rPr>
          <w:spacing w:val="-3"/>
        </w:rPr>
        <w:softHyphen/>
      </w:r>
      <w:r>
        <w:rPr>
          <w:spacing w:val="-4"/>
        </w:rPr>
        <w:t xml:space="preserve">ных черт, усиливается раздражительность. На этой стадии у наблюдаемых появляются, </w:t>
      </w:r>
      <w:r>
        <w:rPr>
          <w:spacing w:val="-5"/>
        </w:rPr>
        <w:t xml:space="preserve">если не были свойственны ранее, такие черты, как отгороженность, нелюдимость. У них </w:t>
      </w:r>
      <w:r>
        <w:rPr>
          <w:spacing w:val="-2"/>
        </w:rPr>
        <w:t>пропадает или снижается интерес к ранее любимым занятиям, если это не связано ка</w:t>
      </w:r>
      <w:r>
        <w:rPr>
          <w:spacing w:val="-2"/>
        </w:rPr>
        <w:softHyphen/>
      </w:r>
      <w:r>
        <w:rPr>
          <w:spacing w:val="-4"/>
        </w:rPr>
        <w:t>ким-то образом с воровством (например, как ремонт автомобилей связан с кражей авто</w:t>
      </w:r>
      <w:r>
        <w:rPr>
          <w:spacing w:val="-4"/>
        </w:rPr>
        <w:softHyphen/>
      </w:r>
      <w:r>
        <w:rPr>
          <w:spacing w:val="-6"/>
        </w:rPr>
        <w:t>мобиля или интерес к одежде — при фетишистских кражах). При снижении аффективно-</w:t>
      </w:r>
    </w:p>
    <w:p w14:paraId="51A03A7D" w14:textId="77777777" w:rsidR="008B35D8" w:rsidRDefault="008B35D8">
      <w:pPr>
        <w:shd w:val="clear" w:color="auto" w:fill="FFFFFF"/>
        <w:spacing w:line="235" w:lineRule="exact"/>
        <w:ind w:left="24" w:right="10" w:firstLine="302"/>
        <w:jc w:val="both"/>
        <w:sectPr w:rsidR="008B35D8">
          <w:pgSz w:w="12240" w:h="15840"/>
          <w:pgMar w:top="1440" w:right="2662" w:bottom="720" w:left="2253" w:header="720" w:footer="720" w:gutter="0"/>
          <w:cols w:space="60"/>
          <w:noEndnote/>
        </w:sectPr>
      </w:pPr>
    </w:p>
    <w:p w14:paraId="0AF0A202" w14:textId="77777777" w:rsidR="008B35D8" w:rsidRDefault="008B35D8">
      <w:pPr>
        <w:shd w:val="clear" w:color="auto" w:fill="FFFFFF"/>
        <w:spacing w:before="5"/>
      </w:pPr>
      <w:r>
        <w:rPr>
          <w:rFonts w:ascii="Arial" w:hAnsi="Arial" w:cs="Arial"/>
          <w:sz w:val="18"/>
          <w:szCs w:val="18"/>
        </w:rPr>
        <w:t>540</w:t>
      </w:r>
    </w:p>
    <w:p w14:paraId="4C83DCF9" w14:textId="77777777" w:rsidR="008B35D8" w:rsidRDefault="008B35D8">
      <w:pPr>
        <w:shd w:val="clear" w:color="auto" w:fill="FFFFFF"/>
      </w:pPr>
      <w:r>
        <w:br w:type="column"/>
      </w:r>
      <w:r>
        <w:rPr>
          <w:spacing w:val="-11"/>
        </w:rPr>
        <w:t>Зависимое воровство (клептомания и делинквентные кражи)</w:t>
      </w:r>
    </w:p>
    <w:p w14:paraId="79C129C6" w14:textId="77777777" w:rsidR="008B35D8" w:rsidRDefault="008B35D8">
      <w:pPr>
        <w:shd w:val="clear" w:color="auto" w:fill="FFFFFF"/>
        <w:sectPr w:rsidR="008B35D8">
          <w:pgSz w:w="12240" w:h="15840"/>
          <w:pgMar w:top="1440" w:right="2621" w:bottom="720" w:left="2290" w:header="720" w:footer="720" w:gutter="0"/>
          <w:cols w:num="2" w:sep="1" w:space="720" w:equalWidth="0">
            <w:col w:w="720" w:space="1992"/>
            <w:col w:w="4617"/>
          </w:cols>
          <w:noEndnote/>
        </w:sectPr>
      </w:pPr>
    </w:p>
    <w:p w14:paraId="026C91A9" w14:textId="77777777" w:rsidR="008B35D8" w:rsidRDefault="008B35D8">
      <w:pPr>
        <w:shd w:val="clear" w:color="auto" w:fill="FFFFFF"/>
        <w:spacing w:before="245" w:line="235" w:lineRule="exact"/>
        <w:ind w:right="5"/>
        <w:jc w:val="both"/>
      </w:pPr>
      <w:r>
        <w:rPr>
          <w:noProof/>
        </w:rPr>
        <w:pict w14:anchorId="1E6B066A">
          <v:line id="_x0000_s1574" style="position:absolute;left:0;text-align:left;z-index:115;mso-position-horizontal-relative:margin" from="386.4pt,-25.9pt" to="386.4pt,586.1pt" o:allowincell="f" strokeweight="1.9pt">
            <w10:wrap anchorx="margin"/>
          </v:line>
        </w:pict>
      </w:r>
      <w:r>
        <w:rPr>
          <w:spacing w:val="-5"/>
        </w:rPr>
        <w:t>го фона влечение к совершению краж начинает приобретать неодолимый характер. Фан</w:t>
      </w:r>
      <w:r>
        <w:rPr>
          <w:spacing w:val="-5"/>
        </w:rPr>
        <w:softHyphen/>
      </w:r>
      <w:r>
        <w:rPr>
          <w:spacing w:val="-4"/>
        </w:rPr>
        <w:t xml:space="preserve">тазии и реминисценции приобретают непроизвольный характер «наплывов». Несколько </w:t>
      </w:r>
      <w:r>
        <w:rPr>
          <w:spacing w:val="-3"/>
        </w:rPr>
        <w:t xml:space="preserve">человек сообщали, что в период воздержания от совершения краж они видят сны на эти </w:t>
      </w:r>
      <w:r>
        <w:rPr>
          <w:spacing w:val="-4"/>
        </w:rPr>
        <w:t>темы. При беседе на темы воровства они оживлялись, улыбались, у них заметно улучша</w:t>
      </w:r>
      <w:r>
        <w:rPr>
          <w:spacing w:val="-4"/>
        </w:rPr>
        <w:softHyphen/>
      </w:r>
      <w:r>
        <w:t>лось настроение.</w:t>
      </w:r>
    </w:p>
    <w:p w14:paraId="1A1CB645" w14:textId="77777777" w:rsidR="008B35D8" w:rsidRDefault="008B35D8">
      <w:pPr>
        <w:shd w:val="clear" w:color="auto" w:fill="FFFFFF"/>
        <w:spacing w:line="235" w:lineRule="exact"/>
        <w:ind w:left="10" w:firstLine="331"/>
        <w:jc w:val="both"/>
      </w:pPr>
      <w:r>
        <w:rPr>
          <w:spacing w:val="-2"/>
        </w:rPr>
        <w:t>В период деликта лица этой группы прибегают к разнообразным средствам усиле</w:t>
      </w:r>
      <w:r>
        <w:rPr>
          <w:spacing w:val="-2"/>
        </w:rPr>
        <w:softHyphen/>
        <w:t>ния ощущений во время совершения кражи, к излишнему риску, намеренному несо</w:t>
      </w:r>
      <w:r>
        <w:rPr>
          <w:spacing w:val="-2"/>
        </w:rPr>
        <w:softHyphen/>
      </w:r>
      <w:r>
        <w:rPr>
          <w:spacing w:val="-4"/>
        </w:rPr>
        <w:t xml:space="preserve">блюдению мер предосторожности. «Заместительная» активность в этот период могла не </w:t>
      </w:r>
      <w:r>
        <w:rPr>
          <w:spacing w:val="-2"/>
        </w:rPr>
        <w:t>замещать, а «встраиваться» в деликтную и конкурировать с ней. Большинство лиц из группы клептомании переставало предпринимать меры к сокрытию следов правонару</w:t>
      </w:r>
      <w:r>
        <w:rPr>
          <w:spacing w:val="-2"/>
        </w:rPr>
        <w:softHyphen/>
        <w:t>шения. Период борьбы мотивов в ряде случаев мог отсутствовать. На этой стадии не</w:t>
      </w:r>
      <w:r>
        <w:rPr>
          <w:spacing w:val="-2"/>
        </w:rPr>
        <w:softHyphen/>
      </w:r>
      <w:r>
        <w:rPr>
          <w:spacing w:val="-3"/>
        </w:rPr>
        <w:t>сколько пациентов отмечали, что в межделиктныи период они испытывали не столько «стыд» или раскаяние, как в первое время, сколько «тягостное», неопределенно-гнету</w:t>
      </w:r>
      <w:r>
        <w:rPr>
          <w:spacing w:val="-3"/>
        </w:rPr>
        <w:softHyphen/>
        <w:t xml:space="preserve">щее чувство бессилия прекратить кражи или «хотя бы получать от этого удовольствие, </w:t>
      </w:r>
      <w:r>
        <w:rPr>
          <w:spacing w:val="-5"/>
        </w:rPr>
        <w:t xml:space="preserve">как раньше». Иногда прибегание к дополнительной активности во время кражи на время </w:t>
      </w:r>
      <w:r>
        <w:rPr>
          <w:spacing w:val="-2"/>
        </w:rPr>
        <w:t>«оживляло» старые ощущения. В период деликта наблюдались эпизоды диссоциации.</w:t>
      </w:r>
    </w:p>
    <w:p w14:paraId="5A893F8C" w14:textId="77777777" w:rsidR="008B35D8" w:rsidRDefault="008B35D8">
      <w:pPr>
        <w:shd w:val="clear" w:color="auto" w:fill="FFFFFF"/>
        <w:spacing w:line="235" w:lineRule="exact"/>
        <w:ind w:firstLine="336"/>
        <w:jc w:val="both"/>
      </w:pPr>
      <w:r>
        <w:rPr>
          <w:spacing w:val="-3"/>
        </w:rPr>
        <w:t xml:space="preserve">Так, пациентУ., 27 лет, заметил, что ощущения во время самой кражи притупились, </w:t>
      </w:r>
      <w:r>
        <w:rPr>
          <w:spacing w:val="-1"/>
        </w:rPr>
        <w:t>а «успокаивался» он после ее совершения «совсем ненадолго». При повторных квар</w:t>
      </w:r>
      <w:r>
        <w:rPr>
          <w:spacing w:val="-1"/>
        </w:rPr>
        <w:softHyphen/>
      </w:r>
      <w:r>
        <w:rPr>
          <w:spacing w:val="-2"/>
        </w:rPr>
        <w:t xml:space="preserve">тирных кражах У. перестал входить в квартиру через дверь, даже если ту было легко открыть. Он специально проходил по карнизу высокого этажа, спускался с крыши по </w:t>
      </w:r>
      <w:r>
        <w:rPr>
          <w:spacing w:val="-3"/>
        </w:rPr>
        <w:t xml:space="preserve">веревке и придумывал все более и более рискованные способы. Выходя с украденным, </w:t>
      </w:r>
      <w:r>
        <w:rPr>
          <w:spacing w:val="-2"/>
        </w:rPr>
        <w:t>он старался специально попасться на глаза милиционеру, отчего испытывал еще боль</w:t>
      </w:r>
      <w:r>
        <w:rPr>
          <w:spacing w:val="-2"/>
        </w:rPr>
        <w:softHyphen/>
      </w:r>
      <w:r>
        <w:rPr>
          <w:spacing w:val="-4"/>
        </w:rPr>
        <w:t>шее чувство риска. И лишь оказавшись вне поля зрения посторонних, пациент выбрасы</w:t>
      </w:r>
      <w:r>
        <w:rPr>
          <w:spacing w:val="-4"/>
        </w:rPr>
        <w:softHyphen/>
      </w:r>
      <w:r>
        <w:rPr>
          <w:spacing w:val="-5"/>
        </w:rPr>
        <w:t>вал украденное, после чего наступало облегчение «депрессии». У. отмечал, что в послед</w:t>
      </w:r>
      <w:r>
        <w:rPr>
          <w:spacing w:val="-5"/>
        </w:rPr>
        <w:softHyphen/>
      </w:r>
      <w:r>
        <w:rPr>
          <w:spacing w:val="-1"/>
        </w:rPr>
        <w:t xml:space="preserve">нее время ему было «достаточно любого замечания, чтобы впасть в депрессию», а </w:t>
      </w:r>
      <w:r>
        <w:rPr>
          <w:spacing w:val="-2"/>
        </w:rPr>
        <w:t xml:space="preserve">«рискованных ухищрений» при совершении кражи требовалось все больше, отчего он </w:t>
      </w:r>
      <w:r>
        <w:rPr>
          <w:spacing w:val="-4"/>
        </w:rPr>
        <w:t>«устал». В последние несколько месяцев перед задержанием, пытаясь бороться с соблаз</w:t>
      </w:r>
      <w:r>
        <w:rPr>
          <w:spacing w:val="-4"/>
        </w:rPr>
        <w:softHyphen/>
      </w:r>
      <w:r>
        <w:rPr>
          <w:spacing w:val="-1"/>
        </w:rPr>
        <w:t xml:space="preserve">ном воровства, наносил самопорезы «от этой усталости». Перед совершением одного </w:t>
      </w:r>
      <w:r>
        <w:rPr>
          <w:spacing w:val="-5"/>
        </w:rPr>
        <w:t xml:space="preserve">из инкриминируемых хищений У. нанес самопорезы и, не дожидаясь, пока окончательно </w:t>
      </w:r>
      <w:r>
        <w:rPr>
          <w:spacing w:val="-3"/>
        </w:rPr>
        <w:t xml:space="preserve">остановится кровь, начал взбираться на балкон 2-го этажа, где находилась квартира, из которой он намеревался совершить кражу. И при этом испытал более яркие ощущения, </w:t>
      </w:r>
      <w:r>
        <w:rPr>
          <w:spacing w:val="-5"/>
        </w:rPr>
        <w:t xml:space="preserve">чем обычно. При этом он «видел только балконную дверь и ничего вокруг», была только </w:t>
      </w:r>
      <w:r>
        <w:rPr>
          <w:spacing w:val="-4"/>
        </w:rPr>
        <w:t xml:space="preserve">одна мысль — «открыть, забрать». Не помнит, что было в квартире, как выходил оттуда. </w:t>
      </w:r>
      <w:r>
        <w:rPr>
          <w:spacing w:val="-3"/>
        </w:rPr>
        <w:t xml:space="preserve">Обратил внимание на то, что идет обратно знакомой дорогой, ему «легко, в коленях — </w:t>
      </w:r>
      <w:r>
        <w:rPr>
          <w:spacing w:val="-5"/>
        </w:rPr>
        <w:t>слабость, в руках — пальто и приемник». После двух следующих эпизодов краж самопо</w:t>
      </w:r>
      <w:r>
        <w:rPr>
          <w:spacing w:val="-5"/>
        </w:rPr>
        <w:softHyphen/>
      </w:r>
      <w:r>
        <w:rPr>
          <w:spacing w:val="-3"/>
        </w:rPr>
        <w:t xml:space="preserve">резы «уже не помогали». У. помнил произошедшее в деталях. При настоящей судебно-психиатрической экспертизе СПЭ У. заявил, что «рад» своему задержанию и тому, что </w:t>
      </w:r>
      <w:r>
        <w:t>наконец «закончился этот круговорот».</w:t>
      </w:r>
    </w:p>
    <w:p w14:paraId="5E57BD77" w14:textId="77777777" w:rsidR="008B35D8" w:rsidRDefault="008B35D8">
      <w:pPr>
        <w:shd w:val="clear" w:color="auto" w:fill="FFFFFF"/>
        <w:spacing w:line="235" w:lineRule="exact"/>
        <w:ind w:left="5" w:right="19" w:firstLine="350"/>
        <w:jc w:val="both"/>
      </w:pPr>
      <w:r>
        <w:rPr>
          <w:spacing w:val="-3"/>
        </w:rPr>
        <w:t xml:space="preserve">В то же время совершение краж для некоторых пациентов становилось привычным </w:t>
      </w:r>
      <w:r>
        <w:rPr>
          <w:spacing w:val="-2"/>
        </w:rPr>
        <w:t>действием, оно встраивалось в личность и превращалось в тип реагирования, влечение начинало «рационализироваться». Наряду с совершением клептоманических краж па</w:t>
      </w:r>
      <w:r>
        <w:rPr>
          <w:spacing w:val="-2"/>
        </w:rPr>
        <w:softHyphen/>
      </w:r>
      <w:r>
        <w:rPr>
          <w:spacing w:val="-4"/>
        </w:rPr>
        <w:t xml:space="preserve">циенты прибегали к воровству, если нужно было завладеть необходимой им вещью или </w:t>
      </w:r>
      <w:r>
        <w:rPr>
          <w:spacing w:val="-5"/>
        </w:rPr>
        <w:t>деньгами. Объекты кражи также могли стать средством шантажа или аналогом агрессив</w:t>
      </w:r>
      <w:r>
        <w:rPr>
          <w:spacing w:val="-5"/>
        </w:rPr>
        <w:softHyphen/>
        <w:t>ных действий, совершенных из гнева или мести. В части наблюдений на этом этапе про</w:t>
      </w:r>
      <w:r>
        <w:rPr>
          <w:spacing w:val="-5"/>
        </w:rPr>
        <w:softHyphen/>
      </w:r>
      <w:r>
        <w:rPr>
          <w:spacing w:val="-3"/>
        </w:rPr>
        <w:t>исходила смена основного синдрома нарушения влечений на расстройства сексуально</w:t>
      </w:r>
      <w:r>
        <w:rPr>
          <w:spacing w:val="-3"/>
        </w:rPr>
        <w:softHyphen/>
      </w:r>
      <w:r>
        <w:rPr>
          <w:spacing w:val="-1"/>
        </w:rPr>
        <w:t>го предпочтения (фетишизм, педофилия, садомазохизм, эксгибиционизм, полиморф</w:t>
      </w:r>
      <w:r>
        <w:rPr>
          <w:spacing w:val="-1"/>
        </w:rPr>
        <w:softHyphen/>
      </w:r>
      <w:r>
        <w:rPr>
          <w:spacing w:val="-2"/>
        </w:rPr>
        <w:t xml:space="preserve">ный парафильный синдром). Мы наблюдали формирование раптофилии у бывшего </w:t>
      </w:r>
      <w:r>
        <w:rPr>
          <w:spacing w:val="-5"/>
        </w:rPr>
        <w:t>клептомана, когда пациент начал совершать кражи у жертв изнасилования «для усиления</w:t>
      </w:r>
    </w:p>
    <w:p w14:paraId="670C75BD" w14:textId="77777777" w:rsidR="008B35D8" w:rsidRDefault="008B35D8">
      <w:pPr>
        <w:shd w:val="clear" w:color="auto" w:fill="FFFFFF"/>
        <w:spacing w:line="235" w:lineRule="exact"/>
        <w:ind w:left="5" w:right="19" w:firstLine="350"/>
        <w:jc w:val="both"/>
        <w:sectPr w:rsidR="008B35D8">
          <w:type w:val="continuous"/>
          <w:pgSz w:w="12240" w:h="15840"/>
          <w:pgMar w:top="1440" w:right="2621" w:bottom="720" w:left="2275" w:header="720" w:footer="720" w:gutter="0"/>
          <w:cols w:space="60"/>
          <w:noEndnote/>
        </w:sectPr>
      </w:pPr>
    </w:p>
    <w:p w14:paraId="640DC8FF" w14:textId="77777777" w:rsidR="008B35D8" w:rsidRDefault="008B35D8">
      <w:pPr>
        <w:shd w:val="clear" w:color="auto" w:fill="FFFFFF"/>
        <w:tabs>
          <w:tab w:val="left" w:pos="7070"/>
        </w:tabs>
        <w:ind w:left="5"/>
      </w:pPr>
      <w:r>
        <w:rPr>
          <w:noProof/>
        </w:rPr>
        <w:pict w14:anchorId="0AE1C6D6">
          <v:line id="_x0000_s1575" style="position:absolute;left:0;text-align:left;z-index:116;mso-position-horizontal-relative:margin" from="-24.95pt,3.6pt" to="-24.95pt,621.85pt" o:allowincell="f" strokeweight="1.45pt">
            <w10:wrap anchorx="margin"/>
          </v:line>
        </w:pict>
      </w:r>
      <w:r>
        <w:rPr>
          <w:spacing w:val="-11"/>
        </w:rPr>
        <w:t>Особенности формирования аддиктивного поведения лиц. совершающих кражи</w:t>
      </w:r>
      <w:r>
        <w:rPr>
          <w:rFonts w:ascii="Arial" w:hAnsi="Arial" w:cs="Arial"/>
        </w:rPr>
        <w:tab/>
      </w:r>
      <w:r>
        <w:rPr>
          <w:rFonts w:hAnsi="Arial"/>
          <w:spacing w:val="-24"/>
        </w:rPr>
        <w:t>54</w:t>
      </w:r>
      <w:r w:rsidRPr="009C11ED">
        <w:rPr>
          <w:rFonts w:hAnsi="Arial"/>
          <w:spacing w:val="-24"/>
        </w:rPr>
        <w:t>1</w:t>
      </w:r>
    </w:p>
    <w:p w14:paraId="7FE4C9B5" w14:textId="77777777" w:rsidR="008B35D8" w:rsidRDefault="008B35D8">
      <w:pPr>
        <w:shd w:val="clear" w:color="auto" w:fill="FFFFFF"/>
        <w:spacing w:before="235" w:line="235" w:lineRule="exact"/>
        <w:ind w:left="5" w:right="10"/>
        <w:jc w:val="both"/>
      </w:pPr>
      <w:r>
        <w:rPr>
          <w:spacing w:val="-3"/>
        </w:rPr>
        <w:t>ощущений», а украденное впоследствии продавал. Таким образом, редукция клептома</w:t>
      </w:r>
      <w:r>
        <w:rPr>
          <w:spacing w:val="-3"/>
        </w:rPr>
        <w:softHyphen/>
      </w:r>
      <w:r>
        <w:rPr>
          <w:spacing w:val="-2"/>
        </w:rPr>
        <w:t xml:space="preserve">нии, наблюдаемая на этом этапе, обычно сопровождается развитием иной аддикции. </w:t>
      </w:r>
      <w:r>
        <w:t>чаше химической.</w:t>
      </w:r>
    </w:p>
    <w:p w14:paraId="071B1440" w14:textId="77777777" w:rsidR="008B35D8" w:rsidRDefault="008B35D8">
      <w:pPr>
        <w:shd w:val="clear" w:color="auto" w:fill="FFFFFF"/>
        <w:spacing w:line="235" w:lineRule="exact"/>
        <w:ind w:firstLine="336"/>
        <w:jc w:val="both"/>
      </w:pPr>
      <w:r>
        <w:rPr>
          <w:spacing w:val="-2"/>
        </w:rPr>
        <w:t xml:space="preserve">В делинквентной группе сокращение фазы последействия приводило к тому, что у </w:t>
      </w:r>
      <w:r>
        <w:rPr>
          <w:spacing w:val="-1"/>
        </w:rPr>
        <w:t xml:space="preserve">лиц в основном с чертами импульсивно-эпилептоидного типа органического генеза с </w:t>
      </w:r>
      <w:r>
        <w:rPr>
          <w:spacing w:val="-2"/>
        </w:rPr>
        <w:t>брутальным, застойным аффектом напряженное, тоскливо-злобное настроение стано</w:t>
      </w:r>
      <w:r>
        <w:rPr>
          <w:spacing w:val="-2"/>
        </w:rPr>
        <w:softHyphen/>
      </w:r>
      <w:r>
        <w:rPr>
          <w:spacing w:val="-4"/>
        </w:rPr>
        <w:t>вилось преобладающим аффективным фоном в межделиктном периоде. Непосредствен</w:t>
      </w:r>
      <w:r>
        <w:rPr>
          <w:spacing w:val="-4"/>
        </w:rPr>
        <w:softHyphen/>
      </w:r>
      <w:r>
        <w:rPr>
          <w:spacing w:val="-3"/>
        </w:rPr>
        <w:t xml:space="preserve">но перед деликтом отмечалось усиление апатического или собственно дисфорического </w:t>
      </w:r>
      <w:r>
        <w:rPr>
          <w:spacing w:val="-4"/>
        </w:rPr>
        <w:t>компонентов и раздражительности. Влечение приобретало неодолимый характер. Прак</w:t>
      </w:r>
      <w:r>
        <w:rPr>
          <w:spacing w:val="-4"/>
        </w:rPr>
        <w:softHyphen/>
      </w:r>
      <w:r>
        <w:rPr>
          <w:spacing w:val="-1"/>
        </w:rPr>
        <w:t xml:space="preserve">тически все пациенты в этот период совершали кражи со взломом, сопровождая их </w:t>
      </w:r>
      <w:r>
        <w:rPr>
          <w:spacing w:val="-2"/>
        </w:rPr>
        <w:t>избыточно разрушительными действиями, поджогами. Иногда совершение краж чере</w:t>
      </w:r>
      <w:r>
        <w:rPr>
          <w:spacing w:val="-2"/>
        </w:rPr>
        <w:softHyphen/>
        <w:t xml:space="preserve">довалось с разбойными нападениями и фабежами. В это время лица из делинквентной </w:t>
      </w:r>
      <w:r>
        <w:rPr>
          <w:spacing w:val="-3"/>
        </w:rPr>
        <w:t>группы пользовались случайными предметами для разрушения препятствий (куски же</w:t>
      </w:r>
      <w:r>
        <w:rPr>
          <w:spacing w:val="-3"/>
        </w:rPr>
        <w:softHyphen/>
      </w:r>
      <w:r>
        <w:rPr>
          <w:spacing w:val="-2"/>
        </w:rPr>
        <w:t xml:space="preserve">лезной арматуры, кирпич, лом и т. п.). При снижении эффекта от самой кражи они </w:t>
      </w:r>
      <w:r>
        <w:rPr>
          <w:spacing w:val="-5"/>
        </w:rPr>
        <w:t xml:space="preserve">испытывали разрядку от избыточных разрушительных действий и вандализма (от взлома </w:t>
      </w:r>
      <w:r>
        <w:rPr>
          <w:spacing w:val="-2"/>
        </w:rPr>
        <w:t xml:space="preserve">дверей, разбития стекол, разламывания на куски и разбрасывания приборных панелей при кражах из автомобилей). Нередко после совершения кражи или угона автомобиля </w:t>
      </w:r>
      <w:r>
        <w:rPr>
          <w:spacing w:val="-1"/>
        </w:rPr>
        <w:t xml:space="preserve">они разрушали помещения, крушили или специально разбивали автомобили. Иногда </w:t>
      </w:r>
      <w:r>
        <w:rPr>
          <w:spacing w:val="-5"/>
        </w:rPr>
        <w:t>они избивали соучастников, унижали их, демонстрируя свою силу и превосходство. Кра</w:t>
      </w:r>
      <w:r>
        <w:rPr>
          <w:spacing w:val="-5"/>
        </w:rPr>
        <w:softHyphen/>
      </w:r>
      <w:r>
        <w:rPr>
          <w:spacing w:val="-2"/>
        </w:rPr>
        <w:t>жи становились лишь привычным поводом для такой разрядки. В отдельных случаях отмечались диссоциативные феномены, относящиеся не к моменту хищения, а к мо</w:t>
      </w:r>
      <w:r>
        <w:rPr>
          <w:spacing w:val="-2"/>
        </w:rPr>
        <w:softHyphen/>
      </w:r>
      <w:r>
        <w:rPr>
          <w:spacing w:val="-4"/>
        </w:rPr>
        <w:t xml:space="preserve">менту взлома двери или иных деструктивных действий, при этом пациенты не помнили </w:t>
      </w:r>
      <w:r>
        <w:rPr>
          <w:spacing w:val="-2"/>
        </w:rPr>
        <w:t>своих действий с момента принятия решения до проникновения в помещение, или по</w:t>
      </w:r>
      <w:r>
        <w:rPr>
          <w:spacing w:val="-2"/>
        </w:rPr>
        <w:softHyphen/>
        <w:t xml:space="preserve">мнили фрагментарно, отмечая, что «видели себя как будто со стороны и действовали </w:t>
      </w:r>
      <w:r>
        <w:t>автоматически».</w:t>
      </w:r>
    </w:p>
    <w:p w14:paraId="34E49984" w14:textId="77777777" w:rsidR="008B35D8" w:rsidRDefault="008B35D8">
      <w:pPr>
        <w:shd w:val="clear" w:color="auto" w:fill="FFFFFF"/>
        <w:spacing w:line="235" w:lineRule="exact"/>
        <w:ind w:left="5" w:right="5" w:firstLine="331"/>
        <w:jc w:val="both"/>
      </w:pPr>
      <w:r>
        <w:rPr>
          <w:spacing w:val="-3"/>
        </w:rPr>
        <w:t xml:space="preserve">Вектор компульсивного влечения на этом этапе в делинквентной группе направлен </w:t>
      </w:r>
      <w:r>
        <w:rPr>
          <w:spacing w:val="-2"/>
        </w:rPr>
        <w:t xml:space="preserve">уже не на совершение краж, поскольку разрядка происходила от деструктивных или </w:t>
      </w:r>
      <w:r>
        <w:rPr>
          <w:spacing w:val="-3"/>
        </w:rPr>
        <w:t xml:space="preserve">гетероагрессивных действий. У небольшой части таких пациентов заместительная или </w:t>
      </w:r>
      <w:r>
        <w:rPr>
          <w:spacing w:val="-4"/>
        </w:rPr>
        <w:t xml:space="preserve">конкурирующая с корыстной активность носила аутоагрессивный характер: они бились </w:t>
      </w:r>
      <w:r>
        <w:rPr>
          <w:spacing w:val="-3"/>
        </w:rPr>
        <w:t>головой о стену, наносили самоповреждения. Они объясняли свои действия нарастани</w:t>
      </w:r>
      <w:r>
        <w:rPr>
          <w:spacing w:val="-3"/>
        </w:rPr>
        <w:softHyphen/>
      </w:r>
      <w:r>
        <w:rPr>
          <w:spacing w:val="-2"/>
        </w:rPr>
        <w:t>ем напряжения, «маяты», «бессильной злости», отсутствием разрядки от краж. Совер</w:t>
      </w:r>
      <w:r>
        <w:rPr>
          <w:spacing w:val="-2"/>
        </w:rPr>
        <w:softHyphen/>
      </w:r>
      <w:r>
        <w:rPr>
          <w:spacing w:val="-4"/>
        </w:rPr>
        <w:t xml:space="preserve">шение аутоагрессивных действий сосуществовало или чередовалось с иной девиантной </w:t>
      </w:r>
      <w:r>
        <w:t>активностью криминального характера.</w:t>
      </w:r>
    </w:p>
    <w:p w14:paraId="40E2349F" w14:textId="77777777" w:rsidR="008B35D8" w:rsidRDefault="008B35D8">
      <w:pPr>
        <w:shd w:val="clear" w:color="auto" w:fill="FFFFFF"/>
        <w:spacing w:line="235" w:lineRule="exact"/>
        <w:ind w:left="10" w:right="10" w:firstLine="312"/>
        <w:jc w:val="both"/>
      </w:pPr>
      <w:r>
        <w:rPr>
          <w:spacing w:val="-3"/>
        </w:rPr>
        <w:t>У лице клептоманией в начале 3-го этапа наблюдалось соответствие критериям эго-</w:t>
      </w:r>
      <w:r>
        <w:rPr>
          <w:spacing w:val="-2"/>
        </w:rPr>
        <w:t>дистонического варианта клептомании компульсивного типа. Прогрессирование зави</w:t>
      </w:r>
      <w:r>
        <w:rPr>
          <w:spacing w:val="-2"/>
        </w:rPr>
        <w:softHyphen/>
        <w:t>симости в этот период сопровождалось встраиванием в личностные структуры крими</w:t>
      </w:r>
      <w:r>
        <w:rPr>
          <w:spacing w:val="-2"/>
        </w:rPr>
        <w:softHyphen/>
      </w:r>
      <w:r>
        <w:rPr>
          <w:spacing w:val="-3"/>
        </w:rPr>
        <w:t>нального паттерна, становившегося одним из способов личностного реагирования, ког</w:t>
      </w:r>
      <w:r>
        <w:rPr>
          <w:spacing w:val="-3"/>
        </w:rPr>
        <w:softHyphen/>
      </w:r>
      <w:r>
        <w:rPr>
          <w:spacing w:val="-4"/>
        </w:rPr>
        <w:t xml:space="preserve">да наряду с клептоманическими совершались корыстные кражи или кражи из гнева или </w:t>
      </w:r>
      <w:r>
        <w:t>мести.</w:t>
      </w:r>
    </w:p>
    <w:p w14:paraId="41097F2B" w14:textId="77777777" w:rsidR="008B35D8" w:rsidRDefault="008B35D8">
      <w:pPr>
        <w:shd w:val="clear" w:color="auto" w:fill="FFFFFF"/>
        <w:spacing w:line="235" w:lineRule="exact"/>
        <w:ind w:left="19" w:right="10" w:firstLine="298"/>
        <w:jc w:val="both"/>
      </w:pPr>
      <w:r>
        <w:rPr>
          <w:spacing w:val="-1"/>
        </w:rPr>
        <w:t xml:space="preserve">У всех лиц из делинквентной группы на этом этапе происходило формирование </w:t>
      </w:r>
      <w:r>
        <w:rPr>
          <w:spacing w:val="-5"/>
        </w:rPr>
        <w:t>иных видов зависимого поведения, в основном — гетеро- и аутодеструктивных — синд</w:t>
      </w:r>
      <w:r>
        <w:rPr>
          <w:spacing w:val="-5"/>
        </w:rPr>
        <w:softHyphen/>
      </w:r>
      <w:r>
        <w:t xml:space="preserve">рома зависимости от ПАВ, вандализма, расстройств сексуального предпочтения </w:t>
      </w:r>
      <w:r>
        <w:rPr>
          <w:spacing w:val="-3"/>
        </w:rPr>
        <w:t>(чаще — сексуальный садизм), аддиктивного промискуитета или гомосексуальных по</w:t>
      </w:r>
      <w:r>
        <w:rPr>
          <w:spacing w:val="-3"/>
        </w:rPr>
        <w:softHyphen/>
        <w:t>ступков. Смена корыстной зависимости на иные формы активности происходила чрез</w:t>
      </w:r>
      <w:r>
        <w:rPr>
          <w:spacing w:val="-3"/>
        </w:rPr>
        <w:softHyphen/>
      </w:r>
      <w:r>
        <w:t>вычайно быстро.</w:t>
      </w:r>
    </w:p>
    <w:p w14:paraId="2460726F" w14:textId="77777777" w:rsidR="008B35D8" w:rsidRDefault="008B35D8">
      <w:pPr>
        <w:shd w:val="clear" w:color="auto" w:fill="FFFFFF"/>
        <w:spacing w:line="235" w:lineRule="exact"/>
        <w:ind w:left="29" w:right="14" w:firstLine="302"/>
        <w:jc w:val="both"/>
      </w:pPr>
      <w:r>
        <w:rPr>
          <w:spacing w:val="-2"/>
        </w:rPr>
        <w:t>В группе клептомании по мере углубления основного психического расстройства криминальное поведение могло как прогрессировать, так и трансформироваться в но</w:t>
      </w:r>
      <w:r>
        <w:rPr>
          <w:spacing w:val="-2"/>
        </w:rPr>
        <w:softHyphen/>
        <w:t>вые формы зависимости, как правило, от ПАВ, в иные синдромы нарушения влечений</w:t>
      </w:r>
    </w:p>
    <w:p w14:paraId="2312CFB0" w14:textId="77777777" w:rsidR="008B35D8" w:rsidRDefault="008B35D8">
      <w:pPr>
        <w:shd w:val="clear" w:color="auto" w:fill="FFFFFF"/>
        <w:spacing w:line="235" w:lineRule="exact"/>
        <w:ind w:left="29" w:right="14" w:firstLine="302"/>
        <w:jc w:val="both"/>
        <w:sectPr w:rsidR="008B35D8">
          <w:pgSz w:w="12240" w:h="15840"/>
          <w:pgMar w:top="1440" w:right="2705" w:bottom="720" w:left="2201" w:header="720" w:footer="720" w:gutter="0"/>
          <w:cols w:space="60"/>
          <w:noEndnote/>
        </w:sectPr>
      </w:pPr>
    </w:p>
    <w:p w14:paraId="23B651BB" w14:textId="77777777" w:rsidR="008B35D8" w:rsidRDefault="008B35D8">
      <w:pPr>
        <w:shd w:val="clear" w:color="auto" w:fill="FFFFFF"/>
        <w:spacing w:before="5"/>
      </w:pPr>
      <w:r>
        <w:rPr>
          <w:rFonts w:ascii="Arial" w:hAnsi="Arial" w:cs="Arial"/>
          <w:sz w:val="18"/>
          <w:szCs w:val="18"/>
        </w:rPr>
        <w:t>542</w:t>
      </w:r>
    </w:p>
    <w:p w14:paraId="246A2EA7" w14:textId="77777777" w:rsidR="008B35D8" w:rsidRDefault="008B35D8">
      <w:pPr>
        <w:shd w:val="clear" w:color="auto" w:fill="FFFFFF"/>
      </w:pPr>
      <w:r>
        <w:br w:type="column"/>
      </w:r>
      <w:r>
        <w:rPr>
          <w:spacing w:val="-11"/>
        </w:rPr>
        <w:t>Зависимое воровство (клептомания и делинквентные кражи)</w:t>
      </w:r>
    </w:p>
    <w:p w14:paraId="188C8D98" w14:textId="77777777" w:rsidR="008B35D8" w:rsidRDefault="008B35D8">
      <w:pPr>
        <w:shd w:val="clear" w:color="auto" w:fill="FFFFFF"/>
        <w:sectPr w:rsidR="008B35D8">
          <w:pgSz w:w="12240" w:h="15840"/>
          <w:pgMar w:top="1440" w:right="2693" w:bottom="720" w:left="2222" w:header="720" w:footer="720" w:gutter="0"/>
          <w:cols w:num="2" w:sep="1" w:space="720" w:equalWidth="0">
            <w:col w:w="720" w:space="1982"/>
            <w:col w:w="4622"/>
          </w:cols>
          <w:noEndnote/>
        </w:sectPr>
      </w:pPr>
    </w:p>
    <w:p w14:paraId="6320BA49" w14:textId="77777777" w:rsidR="008B35D8" w:rsidRDefault="008B35D8">
      <w:pPr>
        <w:shd w:val="clear" w:color="auto" w:fill="FFFFFF"/>
        <w:spacing w:before="240" w:line="235" w:lineRule="exact"/>
        <w:ind w:left="5" w:right="5"/>
        <w:jc w:val="both"/>
      </w:pPr>
      <w:r>
        <w:rPr>
          <w:noProof/>
        </w:rPr>
        <w:pict w14:anchorId="1295A74F">
          <v:line id="_x0000_s1576" style="position:absolute;left:0;text-align:left;z-index:117;mso-position-horizontal-relative:margin" from="385.2pt,-29.3pt" to="385.2pt,618.7pt" o:allowincell="f" strokeweight=".7pt">
            <w10:wrap anchorx="margin"/>
          </v:line>
        </w:pict>
      </w:r>
      <w:r>
        <w:rPr>
          <w:spacing w:val="-2"/>
        </w:rPr>
        <w:t>(чаще это расстройства сексуального предпочтения, нарушения сексуальной идентич</w:t>
      </w:r>
      <w:r>
        <w:rPr>
          <w:spacing w:val="-2"/>
        </w:rPr>
        <w:softHyphen/>
      </w:r>
      <w:r>
        <w:rPr>
          <w:spacing w:val="-4"/>
        </w:rPr>
        <w:t>ности) или редуцироваться вследствие значительного утяжеления имеющихся психопа</w:t>
      </w:r>
      <w:r>
        <w:rPr>
          <w:spacing w:val="-4"/>
        </w:rPr>
        <w:softHyphen/>
      </w:r>
      <w:r>
        <w:t>тологических проблем.</w:t>
      </w:r>
    </w:p>
    <w:p w14:paraId="799779F4" w14:textId="77777777" w:rsidR="008B35D8" w:rsidRDefault="008B35D8">
      <w:pPr>
        <w:shd w:val="clear" w:color="auto" w:fill="FFFFFF"/>
        <w:spacing w:line="235" w:lineRule="exact"/>
        <w:ind w:left="5" w:right="5" w:firstLine="350"/>
        <w:jc w:val="both"/>
      </w:pPr>
      <w:r>
        <w:rPr>
          <w:spacing w:val="-3"/>
        </w:rPr>
        <w:t xml:space="preserve">На этом этапе становится очевидным, что динамика девиантного поведения в клеп-томанической и делинквентной группах имеет самостоятельный, автономный характер, </w:t>
      </w:r>
      <w:r>
        <w:rPr>
          <w:spacing w:val="-4"/>
        </w:rPr>
        <w:t>не зависит от динамики основного расстройства и может даже находиться с ним в реци-</w:t>
      </w:r>
      <w:r>
        <w:rPr>
          <w:spacing w:val="-3"/>
        </w:rPr>
        <w:t xml:space="preserve">прокных отношениях, например в случае редукции клептоманического поведения при </w:t>
      </w:r>
      <w:r>
        <w:rPr>
          <w:spacing w:val="-1"/>
        </w:rPr>
        <w:t>прогрессировании процессуальных форм психической патологии.</w:t>
      </w:r>
    </w:p>
    <w:p w14:paraId="432E7403" w14:textId="77777777" w:rsidR="008B35D8" w:rsidRDefault="008B35D8">
      <w:pPr>
        <w:shd w:val="clear" w:color="auto" w:fill="FFFFFF"/>
        <w:spacing w:line="235" w:lineRule="exact"/>
        <w:ind w:left="5" w:right="5" w:firstLine="350"/>
        <w:jc w:val="both"/>
      </w:pPr>
      <w:r>
        <w:rPr>
          <w:spacing w:val="-3"/>
        </w:rPr>
        <w:t>На этапе компульсивного влечения у подэкспертных обеих групп отмечались одно</w:t>
      </w:r>
      <w:r>
        <w:rPr>
          <w:spacing w:val="-3"/>
        </w:rPr>
        <w:softHyphen/>
      </w:r>
      <w:r>
        <w:rPr>
          <w:spacing w:val="-2"/>
        </w:rPr>
        <w:t>типные личностные изменения: появлялись или нарастали раздражительность, отгоро</w:t>
      </w:r>
      <w:r>
        <w:rPr>
          <w:spacing w:val="-2"/>
        </w:rPr>
        <w:softHyphen/>
      </w:r>
      <w:r>
        <w:rPr>
          <w:spacing w:val="-1"/>
        </w:rPr>
        <w:t xml:space="preserve">женность и замена прежних интересов тем, что связано с аддиктивной активностью. </w:t>
      </w:r>
      <w:r>
        <w:rPr>
          <w:spacing w:val="-2"/>
        </w:rPr>
        <w:t xml:space="preserve">При сокращении фазы последействия в межделиктном периоде углублялись дистими-ческие, биполярные аффективные колебания, а в делинквентной группе усугублялись </w:t>
      </w:r>
      <w:r>
        <w:t>дисфорические расстройства.</w:t>
      </w:r>
    </w:p>
    <w:p w14:paraId="68255FFE" w14:textId="77777777" w:rsidR="008B35D8" w:rsidRDefault="008B35D8">
      <w:pPr>
        <w:shd w:val="clear" w:color="auto" w:fill="FFFFFF"/>
        <w:spacing w:line="235" w:lineRule="exact"/>
        <w:ind w:left="10" w:firstLine="336"/>
        <w:jc w:val="both"/>
      </w:pPr>
      <w:r>
        <w:rPr>
          <w:spacing w:val="-4"/>
        </w:rPr>
        <w:t>В конце этого периода нарушения влечения в обеих группах начинали соответство</w:t>
      </w:r>
      <w:r>
        <w:rPr>
          <w:spacing w:val="-4"/>
        </w:rPr>
        <w:softHyphen/>
      </w:r>
      <w:r>
        <w:rPr>
          <w:spacing w:val="-2"/>
        </w:rPr>
        <w:t>вать определению истинного нарушения влечений (Гурьева и соавт., 1994). Истинное нарушение сопряжено с инстинктом, недостаточно контролируемо сознанием, оно ис</w:t>
      </w:r>
      <w:r>
        <w:rPr>
          <w:spacing w:val="-2"/>
        </w:rPr>
        <w:softHyphen/>
      </w:r>
      <w:r>
        <w:rPr>
          <w:spacing w:val="-3"/>
        </w:rPr>
        <w:t xml:space="preserve">ходит из глубинного чувственного побуждения, направленного на определенную цель, </w:t>
      </w:r>
      <w:r>
        <w:rPr>
          <w:spacing w:val="-1"/>
        </w:rPr>
        <w:t>сопровождается напряженной витализированной потребностью отреагирования и за</w:t>
      </w:r>
      <w:r>
        <w:rPr>
          <w:spacing w:val="-1"/>
        </w:rPr>
        <w:softHyphen/>
      </w:r>
      <w:r>
        <w:rPr>
          <w:spacing w:val="-3"/>
        </w:rPr>
        <w:t>вершается действием с соматопсихическим гедонистическим эффектом. Наличие ком</w:t>
      </w:r>
      <w:r>
        <w:rPr>
          <w:spacing w:val="-3"/>
        </w:rPr>
        <w:softHyphen/>
      </w:r>
      <w:r>
        <w:rPr>
          <w:spacing w:val="-5"/>
        </w:rPr>
        <w:t xml:space="preserve">пульсивного, неодолимого характера влечения, углубления эмоциональных расстройств, </w:t>
      </w:r>
      <w:r>
        <w:rPr>
          <w:spacing w:val="-7"/>
        </w:rPr>
        <w:t>явления диссоциации в период деликта, недостаточность прогностических функций вслед</w:t>
      </w:r>
      <w:r>
        <w:rPr>
          <w:spacing w:val="-7"/>
        </w:rPr>
        <w:softHyphen/>
      </w:r>
      <w:r>
        <w:rPr>
          <w:spacing w:val="-3"/>
        </w:rPr>
        <w:t xml:space="preserve">ствие того, что прогнозируемый эффект последействия от активности не оправдывался, что вело к эксцессивности и встраиванию иной активности в рисунок деликта, а также </w:t>
      </w:r>
      <w:r>
        <w:rPr>
          <w:spacing w:val="-4"/>
        </w:rPr>
        <w:t>начинающаяся рационализация криминальной активности (снижение критических фун</w:t>
      </w:r>
      <w:r>
        <w:rPr>
          <w:spacing w:val="-4"/>
        </w:rPr>
        <w:softHyphen/>
      </w:r>
      <w:r>
        <w:rPr>
          <w:spacing w:val="-3"/>
        </w:rPr>
        <w:t xml:space="preserve">кций), — все это свидетельствует о сниженной способности пациентов к произвольной </w:t>
      </w:r>
      <w:r>
        <w:t>регуляции своей деятельности на этом этапе.</w:t>
      </w:r>
    </w:p>
    <w:p w14:paraId="7CE0895B" w14:textId="77777777" w:rsidR="008B35D8" w:rsidRDefault="008B35D8">
      <w:pPr>
        <w:shd w:val="clear" w:color="auto" w:fill="FFFFFF"/>
        <w:spacing w:line="235" w:lineRule="exact"/>
        <w:ind w:left="5" w:right="5" w:firstLine="346"/>
        <w:jc w:val="both"/>
      </w:pPr>
      <w:r>
        <w:rPr>
          <w:spacing w:val="-2"/>
        </w:rPr>
        <w:t xml:space="preserve">Последний этап развития зависимого поведения или этап личностного оскудения </w:t>
      </w:r>
      <w:r>
        <w:rPr>
          <w:spacing w:val="-4"/>
        </w:rPr>
        <w:t xml:space="preserve">(четвертое и пятое звено, по Короленко, Донских, 1990) характеризуется «избыточным» </w:t>
      </w:r>
      <w:r>
        <w:rPr>
          <w:spacing w:val="-5"/>
        </w:rPr>
        <w:t xml:space="preserve">прибеганием к аддиктивной активности, которая полностью определяет поведение, стиль </w:t>
      </w:r>
      <w:r>
        <w:rPr>
          <w:spacing w:val="-3"/>
        </w:rPr>
        <w:t>жизни человека, его отношения с окружающими и становится основным модусом реа</w:t>
      </w:r>
      <w:r>
        <w:rPr>
          <w:spacing w:val="-3"/>
        </w:rPr>
        <w:softHyphen/>
        <w:t>гирования личности на самые разнообразные стимулы. Влечение рационализируется и перестает быть субъективно тягостным, теряет напряженность и утрачивает эго-дисто-нический характер. Совершение краж может сосуществовать с другими видами аддик-</w:t>
      </w:r>
      <w:r>
        <w:t>тивного поведения. Обнажаются специфические негативные личностные изменения пациентов.</w:t>
      </w:r>
    </w:p>
    <w:p w14:paraId="4D027273" w14:textId="77777777" w:rsidR="008B35D8" w:rsidRDefault="008B35D8">
      <w:pPr>
        <w:shd w:val="clear" w:color="auto" w:fill="FFFFFF"/>
        <w:spacing w:line="235" w:lineRule="exact"/>
        <w:ind w:left="5" w:right="14" w:firstLine="341"/>
        <w:jc w:val="both"/>
      </w:pPr>
      <w:r>
        <w:rPr>
          <w:spacing w:val="-2"/>
        </w:rPr>
        <w:t xml:space="preserve">Кражи совершаются и по корыстным, и по иным мотивам. Воровство для многих </w:t>
      </w:r>
      <w:r>
        <w:rPr>
          <w:spacing w:val="-3"/>
        </w:rPr>
        <w:t xml:space="preserve">становится основным источником дохода. Пациенты относятся к нему как к «любимой </w:t>
      </w:r>
      <w:r>
        <w:rPr>
          <w:spacing w:val="-2"/>
        </w:rPr>
        <w:t xml:space="preserve">работе». Помимо этого, ими совершаются кражи ненужных вещей, однако фазность </w:t>
      </w:r>
      <w:r>
        <w:rPr>
          <w:spacing w:val="-4"/>
        </w:rPr>
        <w:t>клептоманического эмоционального паттерна здесь нарушается. Напряжения перед кра</w:t>
      </w:r>
      <w:r>
        <w:rPr>
          <w:spacing w:val="-4"/>
        </w:rPr>
        <w:softHyphen/>
      </w:r>
      <w:r>
        <w:rPr>
          <w:spacing w:val="-3"/>
        </w:rPr>
        <w:t>жей часто не возникает, пик положительных эмоций в ряде случаев приходится на мо</w:t>
      </w:r>
      <w:r>
        <w:rPr>
          <w:spacing w:val="-3"/>
        </w:rPr>
        <w:softHyphen/>
      </w:r>
      <w:r>
        <w:rPr>
          <w:spacing w:val="-2"/>
        </w:rPr>
        <w:t>мент принятия решения совершить кражу или, напротив, сдвинут на выполнение по</w:t>
      </w:r>
      <w:r>
        <w:rPr>
          <w:spacing w:val="-2"/>
        </w:rPr>
        <w:softHyphen/>
      </w:r>
      <w:r>
        <w:rPr>
          <w:spacing w:val="-4"/>
        </w:rPr>
        <w:t xml:space="preserve">явившихся ритуалов. Возникает символизм. Так, один пациент оставлял символический </w:t>
      </w:r>
      <w:r>
        <w:rPr>
          <w:spacing w:val="-2"/>
        </w:rPr>
        <w:t>знак в виде проволочной звезды в ограбленной квартире, другой пациент непременно проезжал по определенному маршруту на угнанной машине, а каждая седьмая угнан</w:t>
      </w:r>
      <w:r>
        <w:rPr>
          <w:spacing w:val="-2"/>
        </w:rPr>
        <w:softHyphen/>
        <w:t>ная им машина должна была быть определенного (синего) цвета.</w:t>
      </w:r>
    </w:p>
    <w:p w14:paraId="71ED927F" w14:textId="77777777" w:rsidR="008B35D8" w:rsidRDefault="008B35D8">
      <w:pPr>
        <w:shd w:val="clear" w:color="auto" w:fill="FFFFFF"/>
        <w:spacing w:line="235" w:lineRule="exact"/>
        <w:ind w:right="24" w:firstLine="427"/>
        <w:jc w:val="both"/>
      </w:pPr>
      <w:r>
        <w:t xml:space="preserve">При этом ни один из «профессиональных» воров не «гастролировал»: кражи и </w:t>
      </w:r>
      <w:r>
        <w:rPr>
          <w:spacing w:val="-3"/>
        </w:rPr>
        <w:t>угоны совершались в пределах нескольких определенных районов. Период борьбы мо-</w:t>
      </w:r>
    </w:p>
    <w:p w14:paraId="421A017B" w14:textId="77777777" w:rsidR="008B35D8" w:rsidRDefault="008B35D8">
      <w:pPr>
        <w:shd w:val="clear" w:color="auto" w:fill="FFFFFF"/>
        <w:spacing w:line="235" w:lineRule="exact"/>
        <w:ind w:right="24" w:firstLine="427"/>
        <w:jc w:val="both"/>
        <w:sectPr w:rsidR="008B35D8">
          <w:type w:val="continuous"/>
          <w:pgSz w:w="12240" w:h="15840"/>
          <w:pgMar w:top="1440" w:right="2688" w:bottom="720" w:left="2208" w:header="720" w:footer="720" w:gutter="0"/>
          <w:cols w:space="60"/>
          <w:noEndnote/>
        </w:sectPr>
      </w:pPr>
    </w:p>
    <w:p w14:paraId="7AB7A286" w14:textId="77777777" w:rsidR="008B35D8" w:rsidRDefault="008B35D8">
      <w:pPr>
        <w:shd w:val="clear" w:color="auto" w:fill="FFFFFF"/>
        <w:tabs>
          <w:tab w:val="left" w:pos="7066"/>
        </w:tabs>
        <w:ind w:left="10"/>
      </w:pPr>
      <w:r>
        <w:rPr>
          <w:noProof/>
        </w:rPr>
        <w:pict w14:anchorId="12403195">
          <v:line id="_x0000_s1577" style="position:absolute;left:0;text-align:left;z-index:118;mso-position-horizontal-relative:margin" from="-22.3pt,-17.05pt" to="-22.3pt,634.8pt" o:allowincell="f" strokeweight="1.2pt">
            <w10:wrap anchorx="margin"/>
          </v:line>
        </w:pict>
      </w:r>
      <w:r>
        <w:rPr>
          <w:spacing w:val="-11"/>
        </w:rPr>
        <w:t>Особенности формирования аддиктивного поведения лиц, совершающих кражи</w:t>
      </w:r>
      <w:r>
        <w:rPr>
          <w:rFonts w:ascii="Arial" w:hAnsi="Arial" w:cs="Arial"/>
        </w:rPr>
        <w:tab/>
      </w:r>
      <w:r>
        <w:rPr>
          <w:rFonts w:hAnsi="Arial"/>
          <w:spacing w:val="-21"/>
        </w:rPr>
        <w:t>543</w:t>
      </w:r>
    </w:p>
    <w:p w14:paraId="71E2DC86" w14:textId="77777777" w:rsidR="008B35D8" w:rsidRDefault="008B35D8">
      <w:pPr>
        <w:shd w:val="clear" w:color="auto" w:fill="FFFFFF"/>
        <w:spacing w:before="240" w:line="235" w:lineRule="exact"/>
        <w:ind w:right="10"/>
        <w:jc w:val="both"/>
      </w:pPr>
      <w:r>
        <w:rPr>
          <w:spacing w:val="-5"/>
        </w:rPr>
        <w:t>тивов отсутствовал, напротив, воровство начинало оправдываться какой-либо необходи</w:t>
      </w:r>
      <w:r>
        <w:rPr>
          <w:spacing w:val="-5"/>
        </w:rPr>
        <w:softHyphen/>
      </w:r>
      <w:r>
        <w:rPr>
          <w:spacing w:val="-3"/>
        </w:rPr>
        <w:t>мостью или благими целями, влечение становилось «спаянным» с личностью, эго-син-</w:t>
      </w:r>
      <w:r>
        <w:rPr>
          <w:spacing w:val="-1"/>
        </w:rPr>
        <w:t xml:space="preserve">тоническим. Все свое время и энергию подэкспертные фактически тратили либо на </w:t>
      </w:r>
      <w:r>
        <w:rPr>
          <w:spacing w:val="-3"/>
        </w:rPr>
        <w:t>процесс воровства или на реализацию иной аддиктивной активности, либо на размыш</w:t>
      </w:r>
      <w:r>
        <w:rPr>
          <w:spacing w:val="-3"/>
        </w:rPr>
        <w:softHyphen/>
      </w:r>
      <w:r>
        <w:t>ления по этому поводу.</w:t>
      </w:r>
    </w:p>
    <w:p w14:paraId="2732E59C" w14:textId="77777777" w:rsidR="008B35D8" w:rsidRDefault="008B35D8">
      <w:pPr>
        <w:shd w:val="clear" w:color="auto" w:fill="FFFFFF"/>
        <w:spacing w:line="235" w:lineRule="exact"/>
        <w:ind w:left="5" w:right="10" w:firstLine="317"/>
        <w:jc w:val="both"/>
      </w:pPr>
      <w:r>
        <w:rPr>
          <w:spacing w:val="-4"/>
        </w:rPr>
        <w:t>В отличие от предыдущих этапов, здесь происходит тщательное планирование краж в корыстных целях, осуществляется слежка за владельцами вещей (автомобилей). «Про</w:t>
      </w:r>
      <w:r>
        <w:rPr>
          <w:spacing w:val="-4"/>
        </w:rPr>
        <w:softHyphen/>
      </w:r>
      <w:r>
        <w:rPr>
          <w:spacing w:val="-3"/>
        </w:rPr>
        <w:t>фессиональные» кражи совершались с использованием технически сложных или изощ</w:t>
      </w:r>
      <w:r>
        <w:rPr>
          <w:spacing w:val="-3"/>
        </w:rPr>
        <w:softHyphen/>
      </w:r>
      <w:r>
        <w:rPr>
          <w:spacing w:val="-4"/>
        </w:rPr>
        <w:t>ренных приспособлений: сканеров автомобильной сигнализации, универсальных отмы</w:t>
      </w:r>
      <w:r>
        <w:rPr>
          <w:spacing w:val="-4"/>
        </w:rPr>
        <w:softHyphen/>
      </w:r>
      <w:r>
        <w:rPr>
          <w:spacing w:val="-2"/>
        </w:rPr>
        <w:t>чек для дверей. Один пациент, совершавший карманные кражи, занимался многочасо</w:t>
      </w:r>
      <w:r>
        <w:rPr>
          <w:spacing w:val="-2"/>
        </w:rPr>
        <w:softHyphen/>
      </w:r>
      <w:r>
        <w:rPr>
          <w:spacing w:val="-1"/>
        </w:rPr>
        <w:t xml:space="preserve">выми специальными упражнениями с шариками для тренировки кистей рук, особым </w:t>
      </w:r>
      <w:r>
        <w:rPr>
          <w:spacing w:val="-3"/>
        </w:rPr>
        <w:t>образом стриг и подпиливал ногти. Хищения производил всегда в одиночку.</w:t>
      </w:r>
    </w:p>
    <w:p w14:paraId="669F5EEC" w14:textId="77777777" w:rsidR="008B35D8" w:rsidRDefault="008B35D8">
      <w:pPr>
        <w:shd w:val="clear" w:color="auto" w:fill="FFFFFF"/>
        <w:spacing w:line="235" w:lineRule="exact"/>
        <w:ind w:right="10" w:firstLine="322"/>
        <w:jc w:val="both"/>
      </w:pPr>
      <w:r>
        <w:rPr>
          <w:spacing w:val="-5"/>
        </w:rPr>
        <w:t>Кражи «в отместку» или «для удовольствия» пациентами совершаются обычно спон</w:t>
      </w:r>
      <w:r>
        <w:rPr>
          <w:spacing w:val="-5"/>
        </w:rPr>
        <w:softHyphen/>
        <w:t xml:space="preserve">танно. Эпизодически происходят импульсивные кражи, когда отсутствуют воспоминания </w:t>
      </w:r>
      <w:r>
        <w:rPr>
          <w:spacing w:val="-6"/>
        </w:rPr>
        <w:t>о содеянном или пациенты не могут объяснить цели кражи. Они говорят, что украли «про</w:t>
      </w:r>
      <w:r>
        <w:rPr>
          <w:spacing w:val="-6"/>
        </w:rPr>
        <w:softHyphen/>
      </w:r>
      <w:r>
        <w:rPr>
          <w:spacing w:val="-3"/>
        </w:rPr>
        <w:t xml:space="preserve">сто так», «автоматически», «по привычке». Раскаяние, стыд после совершенной кражи </w:t>
      </w:r>
      <w:r>
        <w:rPr>
          <w:spacing w:val="-7"/>
        </w:rPr>
        <w:t xml:space="preserve">или тягостные чувство того, что они не могут изменить свою жизнь, на этой стадии уже не </w:t>
      </w:r>
      <w:r>
        <w:rPr>
          <w:spacing w:val="-6"/>
        </w:rPr>
        <w:t>наблюдается. Напротив, такие лица равнодушно или с бравадой называют себя «ворами».</w:t>
      </w:r>
    </w:p>
    <w:p w14:paraId="0B0967FE" w14:textId="77777777" w:rsidR="008B35D8" w:rsidRDefault="008B35D8">
      <w:pPr>
        <w:shd w:val="clear" w:color="auto" w:fill="FFFFFF"/>
        <w:spacing w:line="235" w:lineRule="exact"/>
        <w:ind w:left="5" w:right="5" w:firstLine="312"/>
        <w:jc w:val="both"/>
      </w:pPr>
      <w:r>
        <w:rPr>
          <w:spacing w:val="-1"/>
        </w:rPr>
        <w:t xml:space="preserve">Негативные личностные изменения обнаруживают безразличие, несвойственную </w:t>
      </w:r>
      <w:r>
        <w:rPr>
          <w:spacing w:val="-2"/>
        </w:rPr>
        <w:t>ранее таким людям черствость, эмоциональную холодность к тому, что не связано с реализацией аддиктивной активности, фактическую нивелировку преморбидных уста</w:t>
      </w:r>
      <w:r>
        <w:rPr>
          <w:spacing w:val="-2"/>
        </w:rPr>
        <w:softHyphen/>
      </w:r>
      <w:r>
        <w:rPr>
          <w:spacing w:val="-4"/>
        </w:rPr>
        <w:t>новок, интересов, увлечений, привязанностей. Суждения таких лиц отличаются субъек</w:t>
      </w:r>
      <w:r>
        <w:rPr>
          <w:spacing w:val="-4"/>
        </w:rPr>
        <w:softHyphen/>
      </w:r>
      <w:r>
        <w:rPr>
          <w:spacing w:val="-3"/>
        </w:rPr>
        <w:t>тивизмом и выраженной монотематичностью. Наблюдаются заметные биполярные ко</w:t>
      </w:r>
      <w:r>
        <w:rPr>
          <w:spacing w:val="-3"/>
        </w:rPr>
        <w:softHyphen/>
      </w:r>
      <w:r>
        <w:rPr>
          <w:spacing w:val="-7"/>
        </w:rPr>
        <w:t xml:space="preserve">лебания их настроения, причем в структуре депрессивных или дистимических расстройств </w:t>
      </w:r>
      <w:r>
        <w:rPr>
          <w:spacing w:val="-2"/>
        </w:rPr>
        <w:t xml:space="preserve">всегда превалирует апатический компонент. Обращает на себя внимание мозаичность </w:t>
      </w:r>
      <w:r>
        <w:rPr>
          <w:spacing w:val="-3"/>
        </w:rPr>
        <w:t>личности таких людей: отгороженность, нелюдимость, монотонность, чувство самодо</w:t>
      </w:r>
      <w:r>
        <w:rPr>
          <w:spacing w:val="-3"/>
        </w:rPr>
        <w:softHyphen/>
      </w:r>
      <w:r>
        <w:rPr>
          <w:spacing w:val="-2"/>
        </w:rPr>
        <w:t>статочности, бездеятельность, высокомерие, недоверчивость сочетались в них с край</w:t>
      </w:r>
      <w:r>
        <w:rPr>
          <w:spacing w:val="-2"/>
        </w:rPr>
        <w:softHyphen/>
      </w:r>
      <w:r>
        <w:rPr>
          <w:spacing w:val="-3"/>
        </w:rPr>
        <w:t>ним эгоцентризмом, инфантильностью, неустойчивой самооценкой, склонностью к не</w:t>
      </w:r>
      <w:r>
        <w:rPr>
          <w:spacing w:val="-3"/>
        </w:rPr>
        <w:softHyphen/>
        <w:t>медленной реализации необдуманных, сиюминутных решений, к импульсивным по</w:t>
      </w:r>
      <w:r>
        <w:rPr>
          <w:spacing w:val="-3"/>
        </w:rPr>
        <w:softHyphen/>
      </w:r>
      <w:r>
        <w:t xml:space="preserve">ступкам, к реакциям отказа, к самовзвинчиванию. У всех наблюдается феномен </w:t>
      </w:r>
      <w:r>
        <w:rPr>
          <w:spacing w:val="-5"/>
        </w:rPr>
        <w:t>иллюзорного замедления течения времени, напоминающий тот, что был описан А. К. Ка-</w:t>
      </w:r>
      <w:r>
        <w:rPr>
          <w:spacing w:val="-4"/>
        </w:rPr>
        <w:t>чаевым с соавт. (1980) при алкоголизме. События прошлого 5-, 10-летней давности под</w:t>
      </w:r>
      <w:r>
        <w:rPr>
          <w:spacing w:val="-4"/>
        </w:rPr>
        <w:softHyphen/>
        <w:t xml:space="preserve">экспертные датируют ошибочно, говоря, что это было «года два назад», высказываемые </w:t>
      </w:r>
      <w:r>
        <w:rPr>
          <w:spacing w:val="-1"/>
        </w:rPr>
        <w:t xml:space="preserve">ими планы на будущее непродуманы и невыполнимы в тот срок, который они себе </w:t>
      </w:r>
      <w:r>
        <w:rPr>
          <w:spacing w:val="-5"/>
        </w:rPr>
        <w:t>ставят. Они ощущают себя моложе своих лет. Когда речь заходит о воровстве, они ожив</w:t>
      </w:r>
      <w:r>
        <w:rPr>
          <w:spacing w:val="-5"/>
        </w:rPr>
        <w:softHyphen/>
      </w:r>
      <w:r>
        <w:rPr>
          <w:spacing w:val="-4"/>
        </w:rPr>
        <w:t>ляются, становясь многословными и гротескно монотематичными. Отношение к объек</w:t>
      </w:r>
      <w:r>
        <w:rPr>
          <w:spacing w:val="-4"/>
        </w:rPr>
        <w:softHyphen/>
      </w:r>
      <w:r>
        <w:t>ту кражи в случае моноклептизма было сверхценным.</w:t>
      </w:r>
    </w:p>
    <w:p w14:paraId="02E7301A" w14:textId="77777777" w:rsidR="008B35D8" w:rsidRDefault="008B35D8">
      <w:pPr>
        <w:shd w:val="clear" w:color="auto" w:fill="FFFFFF"/>
        <w:spacing w:line="235" w:lineRule="exact"/>
        <w:ind w:left="24" w:firstLine="298"/>
        <w:jc w:val="both"/>
      </w:pPr>
      <w:r>
        <w:rPr>
          <w:spacing w:val="-4"/>
        </w:rPr>
        <w:t xml:space="preserve">На заключительном этапе поведение таких лиц соответствует понятию развернутой аддикции, т. е. уходу от реальности с изоляцией и постепенным упрощением отношения к самому себе, с выработкой определенного аддиктивного ритма, фиксацией на заранее </w:t>
      </w:r>
      <w:r>
        <w:rPr>
          <w:spacing w:val="-2"/>
        </w:rPr>
        <w:t xml:space="preserve">предсказуемой эмоции, вырабатывающейся стереотипным образом, и с достижением </w:t>
      </w:r>
      <w:r>
        <w:rPr>
          <w:spacing w:val="-4"/>
        </w:rPr>
        <w:t>иллюзии контроля своих аддиктивных реализаций, когда поведение функционирует как самообеспечивающаяся система (по Короленко, 1990). На первый план здесь выступают искажения активности — фиксированность на процессе, а не на результате деятельнос</w:t>
      </w:r>
      <w:r>
        <w:rPr>
          <w:spacing w:val="-4"/>
        </w:rPr>
        <w:softHyphen/>
        <w:t xml:space="preserve">ти, игровой характер, стереотипизация, территориальность, ритуализация и символизм, </w:t>
      </w:r>
      <w:r>
        <w:t>напоминающие таковые при парафилиях.</w:t>
      </w:r>
    </w:p>
    <w:p w14:paraId="7A2D0B17" w14:textId="77777777" w:rsidR="008B35D8" w:rsidRDefault="008B35D8">
      <w:pPr>
        <w:shd w:val="clear" w:color="auto" w:fill="FFFFFF"/>
        <w:spacing w:line="235" w:lineRule="exact"/>
        <w:ind w:left="38" w:right="14" w:firstLine="293"/>
        <w:jc w:val="both"/>
      </w:pPr>
      <w:r>
        <w:rPr>
          <w:spacing w:val="-2"/>
        </w:rPr>
        <w:t>Механизм развития аддикции — это межнозологический феномен. Зависимое по</w:t>
      </w:r>
      <w:r>
        <w:rPr>
          <w:spacing w:val="-2"/>
        </w:rPr>
        <w:softHyphen/>
      </w:r>
      <w:r>
        <w:rPr>
          <w:spacing w:val="-5"/>
        </w:rPr>
        <w:t>ведение как при клептомании, так и при делинквентном воровстве, развиваясь на основе</w:t>
      </w:r>
    </w:p>
    <w:p w14:paraId="2D0F73A9" w14:textId="77777777" w:rsidR="008B35D8" w:rsidRDefault="008B35D8">
      <w:pPr>
        <w:shd w:val="clear" w:color="auto" w:fill="FFFFFF"/>
        <w:spacing w:line="235" w:lineRule="exact"/>
        <w:ind w:left="38" w:right="14" w:firstLine="293"/>
        <w:jc w:val="both"/>
        <w:sectPr w:rsidR="008B35D8">
          <w:pgSz w:w="12240" w:h="15840"/>
          <w:pgMar w:top="1440" w:right="2667" w:bottom="720" w:left="2243" w:header="720" w:footer="720" w:gutter="0"/>
          <w:cols w:space="60"/>
          <w:noEndnote/>
        </w:sectPr>
      </w:pPr>
    </w:p>
    <w:p w14:paraId="44D4E001" w14:textId="77777777" w:rsidR="008B35D8" w:rsidRDefault="008B35D8">
      <w:pPr>
        <w:shd w:val="clear" w:color="auto" w:fill="FFFFFF"/>
        <w:tabs>
          <w:tab w:val="left" w:pos="2722"/>
        </w:tabs>
        <w:ind w:left="10"/>
      </w:pPr>
      <w:r>
        <w:rPr>
          <w:noProof/>
        </w:rPr>
        <w:pict w14:anchorId="43BAD73A">
          <v:line id="_x0000_s1578" style="position:absolute;left:0;text-align:left;z-index:119;mso-position-horizontal-relative:margin" from="381.85pt,-17.5pt" to="381.85pt,630.25pt" o:allowincell="f" strokeweight=".5pt">
            <w10:wrap anchorx="margin"/>
          </v:line>
        </w:pict>
      </w:r>
      <w:r>
        <w:rPr>
          <w:spacing w:val="-15"/>
        </w:rPr>
        <w:t>544</w:t>
      </w:r>
      <w:r>
        <w:rPr>
          <w:rFonts w:ascii="Arial" w:cs="Arial"/>
        </w:rPr>
        <w:tab/>
      </w:r>
      <w:r>
        <w:rPr>
          <w:spacing w:val="-11"/>
        </w:rPr>
        <w:t>Зависимое воровство (клептомания и делинквентные кражи)</w:t>
      </w:r>
    </w:p>
    <w:p w14:paraId="35A25663" w14:textId="77777777" w:rsidR="008B35D8" w:rsidRDefault="008B35D8">
      <w:pPr>
        <w:shd w:val="clear" w:color="auto" w:fill="FFFFFF"/>
        <w:spacing w:before="245" w:line="235" w:lineRule="exact"/>
        <w:ind w:left="10"/>
      </w:pPr>
      <w:r>
        <w:rPr>
          <w:spacing w:val="-3"/>
        </w:rPr>
        <w:t>различных психических расстройств, приобретает самостоятельную, автономную дина</w:t>
      </w:r>
      <w:r>
        <w:rPr>
          <w:spacing w:val="-3"/>
        </w:rPr>
        <w:softHyphen/>
      </w:r>
      <w:r>
        <w:rPr>
          <w:spacing w:val="-2"/>
        </w:rPr>
        <w:t>мику, не всегда совпадающую с динамикой основного психического нарушения.</w:t>
      </w:r>
    </w:p>
    <w:p w14:paraId="2FD8ED81" w14:textId="77777777" w:rsidR="008B35D8" w:rsidRDefault="008B35D8">
      <w:pPr>
        <w:shd w:val="clear" w:color="auto" w:fill="FFFFFF"/>
        <w:spacing w:before="221"/>
        <w:ind w:left="504"/>
      </w:pPr>
      <w:r>
        <w:rPr>
          <w:rFonts w:ascii="Arial" w:hAnsi="Arial" w:cs="Arial"/>
          <w:b/>
          <w:bCs/>
          <w:spacing w:val="-7"/>
          <w:sz w:val="24"/>
          <w:szCs w:val="24"/>
        </w:rPr>
        <w:t xml:space="preserve">22.5. </w:t>
      </w:r>
      <w:r>
        <w:rPr>
          <w:rFonts w:ascii="Arial" w:hAnsi="Arial"/>
          <w:b/>
          <w:bCs/>
          <w:spacing w:val="-7"/>
          <w:sz w:val="24"/>
          <w:szCs w:val="24"/>
        </w:rPr>
        <w:t>Судебно</w:t>
      </w:r>
      <w:r>
        <w:rPr>
          <w:rFonts w:ascii="Arial" w:hAnsi="Arial" w:cs="Arial"/>
          <w:b/>
          <w:bCs/>
          <w:spacing w:val="-7"/>
          <w:sz w:val="24"/>
          <w:szCs w:val="24"/>
        </w:rPr>
        <w:t>-</w:t>
      </w:r>
      <w:r>
        <w:rPr>
          <w:rFonts w:ascii="Arial" w:hAnsi="Arial"/>
          <w:b/>
          <w:bCs/>
          <w:spacing w:val="-7"/>
          <w:sz w:val="24"/>
          <w:szCs w:val="24"/>
        </w:rPr>
        <w:t>психиатрическая</w:t>
      </w:r>
      <w:r>
        <w:rPr>
          <w:rFonts w:ascii="Arial" w:hAnsi="Arial" w:cs="Arial"/>
          <w:b/>
          <w:bCs/>
          <w:spacing w:val="-7"/>
          <w:sz w:val="24"/>
          <w:szCs w:val="24"/>
        </w:rPr>
        <w:t xml:space="preserve"> </w:t>
      </w:r>
      <w:r>
        <w:rPr>
          <w:rFonts w:ascii="Arial" w:hAnsi="Arial"/>
          <w:b/>
          <w:bCs/>
          <w:spacing w:val="-7"/>
          <w:sz w:val="24"/>
          <w:szCs w:val="24"/>
        </w:rPr>
        <w:t>оценка</w:t>
      </w:r>
      <w:r>
        <w:rPr>
          <w:rFonts w:ascii="Arial" w:hAnsi="Arial" w:cs="Arial"/>
          <w:b/>
          <w:bCs/>
          <w:spacing w:val="-7"/>
          <w:sz w:val="24"/>
          <w:szCs w:val="24"/>
        </w:rPr>
        <w:t xml:space="preserve"> </w:t>
      </w:r>
      <w:r>
        <w:rPr>
          <w:rFonts w:ascii="Arial" w:hAnsi="Arial"/>
          <w:b/>
          <w:bCs/>
          <w:spacing w:val="-7"/>
          <w:sz w:val="24"/>
          <w:szCs w:val="24"/>
        </w:rPr>
        <w:t>зависимых</w:t>
      </w:r>
      <w:r>
        <w:rPr>
          <w:rFonts w:ascii="Arial" w:hAnsi="Arial" w:cs="Arial"/>
          <w:b/>
          <w:bCs/>
          <w:spacing w:val="-7"/>
          <w:sz w:val="24"/>
          <w:szCs w:val="24"/>
        </w:rPr>
        <w:t xml:space="preserve"> </w:t>
      </w:r>
      <w:r>
        <w:rPr>
          <w:rFonts w:ascii="Arial" w:hAnsi="Arial"/>
          <w:b/>
          <w:bCs/>
          <w:spacing w:val="-7"/>
          <w:sz w:val="24"/>
          <w:szCs w:val="24"/>
        </w:rPr>
        <w:t>краж</w:t>
      </w:r>
    </w:p>
    <w:p w14:paraId="301C4A07" w14:textId="77777777" w:rsidR="008B35D8" w:rsidRDefault="008B35D8">
      <w:pPr>
        <w:shd w:val="clear" w:color="auto" w:fill="FFFFFF"/>
        <w:spacing w:before="226" w:line="235" w:lineRule="exact"/>
        <w:ind w:left="5" w:firstLine="336"/>
        <w:jc w:val="both"/>
      </w:pPr>
      <w:r>
        <w:rPr>
          <w:spacing w:val="-4"/>
        </w:rPr>
        <w:t>Особенность судебно-психиатрической оценки аддиктивного типа краж определяет</w:t>
      </w:r>
      <w:r>
        <w:rPr>
          <w:spacing w:val="-4"/>
        </w:rPr>
        <w:softHyphen/>
      </w:r>
      <w:r>
        <w:rPr>
          <w:spacing w:val="-5"/>
        </w:rPr>
        <w:t xml:space="preserve">ся тем, что при тождественности ведущих психопатологических синдромов реализуются </w:t>
      </w:r>
      <w:r>
        <w:rPr>
          <w:spacing w:val="-4"/>
        </w:rPr>
        <w:t>различные паттерны криминального поведения, т. е. степень осознанности и произволь</w:t>
      </w:r>
      <w:r>
        <w:rPr>
          <w:spacing w:val="-4"/>
        </w:rPr>
        <w:softHyphen/>
      </w:r>
      <w:r>
        <w:rPr>
          <w:spacing w:val="-3"/>
        </w:rPr>
        <w:t>ности регуляции поведения могут быть различным. Соответственно, различны и право</w:t>
      </w:r>
      <w:r>
        <w:rPr>
          <w:spacing w:val="-3"/>
        </w:rPr>
        <w:softHyphen/>
      </w:r>
      <w:r>
        <w:rPr>
          <w:spacing w:val="-2"/>
        </w:rPr>
        <w:t xml:space="preserve">вые последствия такого поведения: ответственность (вменяемость), неответственность </w:t>
      </w:r>
      <w:r>
        <w:rPr>
          <w:spacing w:val="-1"/>
        </w:rPr>
        <w:t>(невменяемость) или применение ст. 22 УК РФ («ограниченная вменяемость»).</w:t>
      </w:r>
    </w:p>
    <w:p w14:paraId="4850B20E" w14:textId="77777777" w:rsidR="008B35D8" w:rsidRDefault="008B35D8">
      <w:pPr>
        <w:shd w:val="clear" w:color="auto" w:fill="FFFFFF"/>
        <w:spacing w:line="235" w:lineRule="exact"/>
        <w:ind w:firstLine="346"/>
        <w:jc w:val="both"/>
      </w:pPr>
      <w:r>
        <w:rPr>
          <w:i/>
          <w:iCs/>
        </w:rPr>
        <w:t xml:space="preserve">Судебно-психиатрическая экспертиза лиц делинквентной группы </w:t>
      </w:r>
      <w:r>
        <w:t xml:space="preserve">прежде всего </w:t>
      </w:r>
      <w:r>
        <w:rPr>
          <w:spacing w:val="-2"/>
        </w:rPr>
        <w:t xml:space="preserve">требует анализа </w:t>
      </w:r>
      <w:r>
        <w:rPr>
          <w:i/>
          <w:iCs/>
          <w:spacing w:val="-2"/>
        </w:rPr>
        <w:t xml:space="preserve">медицинского критерия </w:t>
      </w:r>
      <w:r>
        <w:rPr>
          <w:spacing w:val="-2"/>
        </w:rPr>
        <w:t>невменяемости на нозологическом и синдро-</w:t>
      </w:r>
      <w:r>
        <w:rPr>
          <w:spacing w:val="-3"/>
        </w:rPr>
        <w:t>мологическом уровне. Констатации выраженной и стойкой когнитивной недостаточно</w:t>
      </w:r>
      <w:r>
        <w:rPr>
          <w:spacing w:val="-3"/>
        </w:rPr>
        <w:softHyphen/>
      </w:r>
      <w:r>
        <w:rPr>
          <w:spacing w:val="-2"/>
        </w:rPr>
        <w:t>сти, аффективных нарушений психотического уровня (в основном дисфорического ха</w:t>
      </w:r>
      <w:r>
        <w:rPr>
          <w:spacing w:val="-2"/>
        </w:rPr>
        <w:softHyphen/>
      </w:r>
      <w:r>
        <w:rPr>
          <w:spacing w:val="-1"/>
        </w:rPr>
        <w:t xml:space="preserve">рактера) </w:t>
      </w:r>
      <w:r>
        <w:rPr>
          <w:i/>
          <w:iCs/>
          <w:spacing w:val="-1"/>
        </w:rPr>
        <w:t xml:space="preserve">при органических психических расстройствах, </w:t>
      </w:r>
      <w:r>
        <w:rPr>
          <w:spacing w:val="-1"/>
        </w:rPr>
        <w:t>признаки дефицитарных лич</w:t>
      </w:r>
      <w:r>
        <w:rPr>
          <w:spacing w:val="-1"/>
        </w:rPr>
        <w:softHyphen/>
      </w:r>
      <w:r>
        <w:rPr>
          <w:spacing w:val="-3"/>
        </w:rPr>
        <w:t xml:space="preserve">ностных расстройств при шизофрении позволяют экскульпировать таких испытуемых. </w:t>
      </w:r>
      <w:r>
        <w:rPr>
          <w:spacing w:val="-2"/>
        </w:rPr>
        <w:t xml:space="preserve">То же относится к проявлениям </w:t>
      </w:r>
      <w:r>
        <w:rPr>
          <w:i/>
          <w:iCs/>
          <w:spacing w:val="-2"/>
        </w:rPr>
        <w:t xml:space="preserve">выраженного психического инфантилизма. </w:t>
      </w:r>
      <w:r>
        <w:rPr>
          <w:spacing w:val="-2"/>
        </w:rPr>
        <w:t xml:space="preserve">Парциаль-ность инфантилизма, преимущественно личностный его характер, преобладание в его </w:t>
      </w:r>
      <w:r>
        <w:rPr>
          <w:spacing w:val="-1"/>
        </w:rPr>
        <w:t xml:space="preserve">структуре свойств ранней пубертатной психики, доминирование незрелости в сфере </w:t>
      </w:r>
      <w:r>
        <w:rPr>
          <w:spacing w:val="-2"/>
        </w:rPr>
        <w:t>эмоциональности и реагирования, наличие регредиентной динамики позволяют гово</w:t>
      </w:r>
      <w:r>
        <w:rPr>
          <w:spacing w:val="-2"/>
        </w:rPr>
        <w:softHyphen/>
        <w:t xml:space="preserve">рить об ограниченной способности такого лица к осознанию общественной опасности </w:t>
      </w:r>
      <w:r>
        <w:rPr>
          <w:spacing w:val="-1"/>
        </w:rPr>
        <w:t xml:space="preserve">своих действий и возможности руководить ими (ст. 22 УК РФ) (Макушкин, Гурьева, </w:t>
      </w:r>
      <w:r>
        <w:t>2004).</w:t>
      </w:r>
    </w:p>
    <w:p w14:paraId="5ACB8FD0" w14:textId="77777777" w:rsidR="008B35D8" w:rsidRDefault="008B35D8">
      <w:pPr>
        <w:shd w:val="clear" w:color="auto" w:fill="FFFFFF"/>
        <w:spacing w:line="235" w:lineRule="exact"/>
        <w:ind w:left="10" w:firstLine="326"/>
        <w:jc w:val="both"/>
      </w:pPr>
      <w:r>
        <w:rPr>
          <w:spacing w:val="-2"/>
        </w:rPr>
        <w:t xml:space="preserve">У лиц с </w:t>
      </w:r>
      <w:r>
        <w:rPr>
          <w:i/>
          <w:iCs/>
          <w:spacing w:val="-2"/>
        </w:rPr>
        <w:t xml:space="preserve">клептоманией с обсессивным характером эго-дистонического </w:t>
      </w:r>
      <w:r>
        <w:rPr>
          <w:spacing w:val="-2"/>
        </w:rPr>
        <w:t>типа влече</w:t>
      </w:r>
      <w:r>
        <w:rPr>
          <w:spacing w:val="-2"/>
        </w:rPr>
        <w:softHyphen/>
      </w:r>
      <w:r>
        <w:rPr>
          <w:spacing w:val="-4"/>
        </w:rPr>
        <w:t>ния преобладает идеаторная активность, период борьбы мотивов довольно продолжите</w:t>
      </w:r>
      <w:r>
        <w:rPr>
          <w:spacing w:val="-4"/>
        </w:rPr>
        <w:softHyphen/>
      </w:r>
      <w:r>
        <w:rPr>
          <w:spacing w:val="-2"/>
        </w:rPr>
        <w:t xml:space="preserve">лен и не каждый раз заканчивается реализацией девиантного акта. При этом осознание </w:t>
      </w:r>
      <w:r>
        <w:rPr>
          <w:spacing w:val="-3"/>
        </w:rPr>
        <w:t>фактического характера и общественной опасности деяния остается сохранным. Поэто</w:t>
      </w:r>
      <w:r>
        <w:rPr>
          <w:spacing w:val="-3"/>
        </w:rPr>
        <w:softHyphen/>
      </w:r>
      <w:r>
        <w:t>му таких лиц следует расценивать как вменяемых.</w:t>
      </w:r>
    </w:p>
    <w:p w14:paraId="4E58F867" w14:textId="77777777" w:rsidR="008B35D8" w:rsidRDefault="008B35D8">
      <w:pPr>
        <w:shd w:val="clear" w:color="auto" w:fill="FFFFFF"/>
        <w:spacing w:line="235" w:lineRule="exact"/>
        <w:ind w:left="10" w:firstLine="346"/>
        <w:jc w:val="both"/>
      </w:pPr>
      <w:r>
        <w:rPr>
          <w:spacing w:val="-5"/>
        </w:rPr>
        <w:t>Эти же соображения позволяют говорить о сохранности осознания фактического ха</w:t>
      </w:r>
      <w:r>
        <w:rPr>
          <w:spacing w:val="-5"/>
        </w:rPr>
        <w:softHyphen/>
      </w:r>
      <w:r>
        <w:rPr>
          <w:spacing w:val="-6"/>
        </w:rPr>
        <w:t xml:space="preserve">рактера и общественной опасности своих действий и способности руководить </w:t>
      </w:r>
      <w:r>
        <w:rPr>
          <w:i/>
          <w:iCs/>
          <w:smallCaps/>
          <w:spacing w:val="-6"/>
        </w:rPr>
        <w:t xml:space="preserve">ими </w:t>
      </w:r>
      <w:r>
        <w:rPr>
          <w:i/>
          <w:iCs/>
          <w:spacing w:val="-6"/>
        </w:rPr>
        <w:t xml:space="preserve">у лиц с </w:t>
      </w:r>
      <w:r>
        <w:rPr>
          <w:i/>
          <w:iCs/>
          <w:spacing w:val="-1"/>
        </w:rPr>
        <w:t>расстройством зависимого поведения с обсессивным влечением к совершению краж.</w:t>
      </w:r>
    </w:p>
    <w:p w14:paraId="463E5917" w14:textId="77777777" w:rsidR="008B35D8" w:rsidRDefault="008B35D8">
      <w:pPr>
        <w:shd w:val="clear" w:color="auto" w:fill="FFFFFF"/>
        <w:spacing w:line="235" w:lineRule="exact"/>
        <w:ind w:left="10" w:right="5" w:firstLine="355"/>
        <w:jc w:val="both"/>
      </w:pPr>
      <w:r>
        <w:t xml:space="preserve">В случаях </w:t>
      </w:r>
      <w:r>
        <w:rPr>
          <w:i/>
          <w:iCs/>
        </w:rPr>
        <w:t xml:space="preserve">эго-дистоничекого варианта компульсивного характера </w:t>
      </w:r>
      <w:r>
        <w:t xml:space="preserve">влечений у </w:t>
      </w:r>
      <w:r>
        <w:rPr>
          <w:spacing w:val="-2"/>
        </w:rPr>
        <w:t xml:space="preserve">лиц </w:t>
      </w:r>
      <w:r>
        <w:rPr>
          <w:i/>
          <w:iCs/>
          <w:spacing w:val="-2"/>
        </w:rPr>
        <w:t xml:space="preserve">с клептомании </w:t>
      </w:r>
      <w:r>
        <w:rPr>
          <w:spacing w:val="-2"/>
        </w:rPr>
        <w:t>интеллектуальный критерий невменяемости (понимание противо</w:t>
      </w:r>
      <w:r>
        <w:rPr>
          <w:spacing w:val="-2"/>
        </w:rPr>
        <w:softHyphen/>
      </w:r>
      <w:r>
        <w:rPr>
          <w:spacing w:val="-4"/>
        </w:rPr>
        <w:t>правности и наказуемости своих действий) остается интактным, однако волевая регуля</w:t>
      </w:r>
      <w:r>
        <w:rPr>
          <w:spacing w:val="-4"/>
        </w:rPr>
        <w:softHyphen/>
      </w:r>
      <w:r>
        <w:rPr>
          <w:spacing w:val="-2"/>
        </w:rPr>
        <w:t xml:space="preserve">ция целенаправленной деятельности нарушается, в силу неодолимости возникающих </w:t>
      </w:r>
      <w:r>
        <w:rPr>
          <w:spacing w:val="-1"/>
        </w:rPr>
        <w:t xml:space="preserve">побуждений на фоне сниженного аффективного фона. В таких случаях расстройство </w:t>
      </w:r>
      <w:r>
        <w:rPr>
          <w:spacing w:val="-3"/>
        </w:rPr>
        <w:t>привычек и влечений оказывает существенное влияние на поведение пациента в ситуа</w:t>
      </w:r>
      <w:r>
        <w:rPr>
          <w:spacing w:val="-3"/>
        </w:rPr>
        <w:softHyphen/>
      </w:r>
      <w:r>
        <w:rPr>
          <w:spacing w:val="-4"/>
        </w:rPr>
        <w:t>ции деликта и является предпосылкой для рекомендации применения юридической нор</w:t>
      </w:r>
      <w:r>
        <w:rPr>
          <w:spacing w:val="-4"/>
        </w:rPr>
        <w:softHyphen/>
      </w:r>
      <w:r>
        <w:t>мы, предусмотренной ст. 22 УК РФ.</w:t>
      </w:r>
    </w:p>
    <w:p w14:paraId="60ECA0BE" w14:textId="77777777" w:rsidR="008B35D8" w:rsidRDefault="008B35D8">
      <w:pPr>
        <w:shd w:val="clear" w:color="auto" w:fill="FFFFFF"/>
        <w:spacing w:line="235" w:lineRule="exact"/>
        <w:ind w:left="14" w:right="10" w:firstLine="341"/>
        <w:jc w:val="both"/>
      </w:pPr>
      <w:r>
        <w:rPr>
          <w:spacing w:val="-5"/>
        </w:rPr>
        <w:t xml:space="preserve">В случаях компульсивного характера влечения, когда осознание противоправности и </w:t>
      </w:r>
      <w:r>
        <w:rPr>
          <w:spacing w:val="-4"/>
        </w:rPr>
        <w:t>наказуемости своих действий остается сохранным в межделиктный период, но реализа</w:t>
      </w:r>
      <w:r>
        <w:rPr>
          <w:spacing w:val="-4"/>
        </w:rPr>
        <w:softHyphen/>
      </w:r>
      <w:r>
        <w:rPr>
          <w:spacing w:val="-1"/>
        </w:rPr>
        <w:t xml:space="preserve">ция деликта происходит на фоне аффективно суженного сознания, можно говорить о </w:t>
      </w:r>
      <w:r>
        <w:rPr>
          <w:spacing w:val="-3"/>
        </w:rPr>
        <w:t>нарушении двух компонентов (интеллектуального и волевого) юридического критерия невменяемости. В таких случаях всегда обнаруживается психопатологическая почва — шизотипическое расстройство личности с нарушениями мышления и нарушением сек</w:t>
      </w:r>
      <w:r>
        <w:rPr>
          <w:spacing w:val="-3"/>
        </w:rPr>
        <w:softHyphen/>
        <w:t>суальной идентичности, психический инфантилизм, выраженные аффективные колеба</w:t>
      </w:r>
      <w:r>
        <w:rPr>
          <w:spacing w:val="-3"/>
        </w:rPr>
        <w:softHyphen/>
      </w:r>
      <w:r>
        <w:rPr>
          <w:spacing w:val="-5"/>
        </w:rPr>
        <w:t>ния в межделиктный период. В ситуации деликта синергичное действие всех психопате-</w:t>
      </w:r>
    </w:p>
    <w:p w14:paraId="70DF8D9C" w14:textId="77777777" w:rsidR="008B35D8" w:rsidRDefault="008B35D8">
      <w:pPr>
        <w:shd w:val="clear" w:color="auto" w:fill="FFFFFF"/>
        <w:spacing w:line="235" w:lineRule="exact"/>
        <w:ind w:left="14" w:right="10" w:firstLine="341"/>
        <w:jc w:val="both"/>
        <w:sectPr w:rsidR="008B35D8">
          <w:pgSz w:w="12240" w:h="15840"/>
          <w:pgMar w:top="1440" w:right="2371" w:bottom="720" w:left="2525" w:header="720" w:footer="720" w:gutter="0"/>
          <w:cols w:space="60"/>
          <w:noEndnote/>
        </w:sectPr>
      </w:pPr>
    </w:p>
    <w:p w14:paraId="4B488BCA" w14:textId="77777777" w:rsidR="008B35D8" w:rsidRDefault="008B35D8">
      <w:pPr>
        <w:shd w:val="clear" w:color="auto" w:fill="FFFFFF"/>
      </w:pPr>
      <w:r>
        <w:rPr>
          <w:spacing w:val="-13"/>
        </w:rPr>
        <w:t>Лечение пациентов с зависимыми кражами</w:t>
      </w:r>
    </w:p>
    <w:p w14:paraId="39279070" w14:textId="77777777" w:rsidR="008B35D8" w:rsidRDefault="008B35D8">
      <w:pPr>
        <w:shd w:val="clear" w:color="auto" w:fill="FFFFFF"/>
      </w:pPr>
      <w:r>
        <w:br w:type="column"/>
        <w:t>545</w:t>
      </w:r>
    </w:p>
    <w:p w14:paraId="3DDCDA2D" w14:textId="77777777" w:rsidR="008B35D8" w:rsidRDefault="008B35D8">
      <w:pPr>
        <w:shd w:val="clear" w:color="auto" w:fill="FFFFFF"/>
        <w:sectPr w:rsidR="008B35D8">
          <w:pgSz w:w="12240" w:h="15840"/>
          <w:pgMar w:top="1440" w:right="2268" w:bottom="720" w:left="2187" w:header="720" w:footer="720" w:gutter="0"/>
          <w:cols w:num="2" w:space="720" w:equalWidth="0">
            <w:col w:w="3240" w:space="3826"/>
            <w:col w:w="720"/>
          </w:cols>
          <w:noEndnote/>
        </w:sectPr>
      </w:pPr>
    </w:p>
    <w:p w14:paraId="5CAAC0BF" w14:textId="77777777" w:rsidR="008B35D8" w:rsidRDefault="008B35D8">
      <w:pPr>
        <w:shd w:val="clear" w:color="auto" w:fill="FFFFFF"/>
        <w:spacing w:before="235" w:line="235" w:lineRule="exact"/>
        <w:ind w:left="5" w:right="470"/>
        <w:jc w:val="both"/>
      </w:pPr>
      <w:r>
        <w:rPr>
          <w:noProof/>
        </w:rPr>
        <w:pict w14:anchorId="71DFAB74">
          <v:line id="_x0000_s1579" style="position:absolute;left:0;text-align:left;z-index:120;mso-position-horizontal-relative:margin" from="-22.3pt,58.1pt" to="-22.3pt,77.3pt" o:allowincell="f" strokeweight=".25pt">
            <w10:wrap anchorx="margin"/>
          </v:line>
        </w:pict>
      </w:r>
      <w:r>
        <w:rPr>
          <w:noProof/>
        </w:rPr>
        <w:pict w14:anchorId="2CC163BF">
          <v:line id="_x0000_s1580" style="position:absolute;left:0;text-align:left;z-index:121;mso-position-horizontal-relative:margin" from="-21.1pt,173.05pt" to="-21.1pt,624.25pt" o:allowincell="f" strokeweight=".25pt">
            <w10:wrap anchorx="margin"/>
          </v:line>
        </w:pict>
      </w:r>
      <w:r>
        <w:rPr>
          <w:spacing w:val="-5"/>
        </w:rPr>
        <w:t>логических составляющих приводит к совпадению медицинского и юридического крите</w:t>
      </w:r>
      <w:r>
        <w:rPr>
          <w:spacing w:val="-5"/>
        </w:rPr>
        <w:softHyphen/>
      </w:r>
      <w:r>
        <w:rPr>
          <w:spacing w:val="-2"/>
        </w:rPr>
        <w:t>риев невменяемости и, соответственно, к экскульпации больного.</w:t>
      </w:r>
    </w:p>
    <w:p w14:paraId="1DB13568" w14:textId="77777777" w:rsidR="008B35D8" w:rsidRDefault="008B35D8">
      <w:pPr>
        <w:shd w:val="clear" w:color="auto" w:fill="FFFFFF"/>
        <w:spacing w:line="235" w:lineRule="exact"/>
        <w:ind w:left="5" w:right="470" w:firstLine="317"/>
        <w:jc w:val="both"/>
      </w:pPr>
      <w:r>
        <w:rPr>
          <w:spacing w:val="-1"/>
        </w:rPr>
        <w:t xml:space="preserve">Аналогично в случаях </w:t>
      </w:r>
      <w:r>
        <w:rPr>
          <w:i/>
          <w:iCs/>
          <w:spacing w:val="-1"/>
        </w:rPr>
        <w:t>компульсивного характера влечения в делинквентной груп</w:t>
      </w:r>
      <w:r>
        <w:rPr>
          <w:i/>
          <w:iCs/>
          <w:spacing w:val="-1"/>
        </w:rPr>
        <w:softHyphen/>
      </w:r>
      <w:r>
        <w:rPr>
          <w:i/>
          <w:iCs/>
          <w:spacing w:val="-2"/>
        </w:rPr>
        <w:t xml:space="preserve">пе </w:t>
      </w:r>
      <w:r>
        <w:rPr>
          <w:spacing w:val="-2"/>
        </w:rPr>
        <w:t>отмечается сохранность осознания своих действий при первичном нарушении спо</w:t>
      </w:r>
      <w:r>
        <w:rPr>
          <w:spacing w:val="-2"/>
        </w:rPr>
        <w:softHyphen/>
      </w:r>
      <w:r>
        <w:rPr>
          <w:spacing w:val="-3"/>
        </w:rPr>
        <w:t>собности руководить ими, что является основанием рекомендации ст. 22 УК РФ.</w:t>
      </w:r>
    </w:p>
    <w:p w14:paraId="325A9E57" w14:textId="77777777" w:rsidR="008B35D8" w:rsidRDefault="008B35D8">
      <w:pPr>
        <w:shd w:val="clear" w:color="auto" w:fill="FFFFFF"/>
        <w:spacing w:line="235" w:lineRule="exact"/>
        <w:ind w:left="5" w:right="470" w:firstLine="312"/>
        <w:jc w:val="both"/>
      </w:pPr>
      <w:r>
        <w:rPr>
          <w:spacing w:val="-5"/>
        </w:rPr>
        <w:t xml:space="preserve">При </w:t>
      </w:r>
      <w:r>
        <w:rPr>
          <w:i/>
          <w:iCs/>
          <w:spacing w:val="-5"/>
        </w:rPr>
        <w:t xml:space="preserve">импульсивном варианте </w:t>
      </w:r>
      <w:r>
        <w:rPr>
          <w:spacing w:val="-5"/>
        </w:rPr>
        <w:t xml:space="preserve">реализация девиантного поведения происходит до того, </w:t>
      </w:r>
      <w:r>
        <w:rPr>
          <w:spacing w:val="-2"/>
        </w:rPr>
        <w:t xml:space="preserve">как успевает осознаться импульс. Кражи совершаются на фоне помраченного сознания </w:t>
      </w:r>
      <w:r>
        <w:rPr>
          <w:spacing w:val="-3"/>
        </w:rPr>
        <w:t xml:space="preserve">с последующей амнезией, что свидетельствует о нарушении как интеллектуального, так и волевого признаков юридического критерия, что позволяет экскульпировать данную </w:t>
      </w:r>
      <w:r>
        <w:t>категорию лиц.</w:t>
      </w:r>
    </w:p>
    <w:p w14:paraId="597934FD" w14:textId="77777777" w:rsidR="008B35D8" w:rsidRDefault="008B35D8">
      <w:pPr>
        <w:shd w:val="clear" w:color="auto" w:fill="FFFFFF"/>
        <w:spacing w:line="235" w:lineRule="exact"/>
        <w:ind w:left="5" w:right="466" w:firstLine="317"/>
        <w:jc w:val="both"/>
      </w:pPr>
      <w:r>
        <w:rPr>
          <w:spacing w:val="-1"/>
        </w:rPr>
        <w:t xml:space="preserve">По мере прогрессирования клептомании и наступлении этапа </w:t>
      </w:r>
      <w:r>
        <w:rPr>
          <w:i/>
          <w:iCs/>
          <w:spacing w:val="-1"/>
        </w:rPr>
        <w:t xml:space="preserve">эго-синтонического </w:t>
      </w:r>
      <w:r>
        <w:rPr>
          <w:i/>
          <w:iCs/>
          <w:spacing w:val="-2"/>
        </w:rPr>
        <w:t xml:space="preserve">влечения или последнего этапа развития зависимости, </w:t>
      </w:r>
      <w:r>
        <w:rPr>
          <w:spacing w:val="-2"/>
        </w:rPr>
        <w:t>где влечение целиком сливает</w:t>
      </w:r>
      <w:r>
        <w:rPr>
          <w:spacing w:val="-2"/>
        </w:rPr>
        <w:softHyphen/>
      </w:r>
      <w:r>
        <w:rPr>
          <w:spacing w:val="-1"/>
        </w:rPr>
        <w:t xml:space="preserve">ся с личностью, встраивается в мировоззрение и приобретает сверхценный характер, </w:t>
      </w:r>
      <w:r>
        <w:rPr>
          <w:spacing w:val="-6"/>
        </w:rPr>
        <w:t>первичной становится оценка интеллектуального критерия, поскольку у такого лица фор</w:t>
      </w:r>
      <w:r>
        <w:rPr>
          <w:spacing w:val="-6"/>
        </w:rPr>
        <w:softHyphen/>
      </w:r>
      <w:r>
        <w:rPr>
          <w:spacing w:val="-2"/>
        </w:rPr>
        <w:t>мируется своеобразное восприятие своего поведения. Оно рационализируется, «пере</w:t>
      </w:r>
      <w:r>
        <w:rPr>
          <w:spacing w:val="-2"/>
        </w:rPr>
        <w:softHyphen/>
      </w:r>
      <w:r>
        <w:rPr>
          <w:spacing w:val="-3"/>
        </w:rPr>
        <w:t>страивая» под себя интериоризированные моральные и социальные нормы. Установле</w:t>
      </w:r>
      <w:r>
        <w:rPr>
          <w:spacing w:val="-3"/>
        </w:rPr>
        <w:softHyphen/>
      </w:r>
      <w:r>
        <w:rPr>
          <w:spacing w:val="-4"/>
        </w:rPr>
        <w:t xml:space="preserve">ние эгосинтонического влечения в сочетании с характерными для развития зависимости </w:t>
      </w:r>
      <w:r>
        <w:rPr>
          <w:spacing w:val="-2"/>
        </w:rPr>
        <w:t>дефицитарными расстройствами позволяет говорить об утрате пациентом возможнос</w:t>
      </w:r>
      <w:r>
        <w:rPr>
          <w:spacing w:val="-2"/>
        </w:rPr>
        <w:softHyphen/>
      </w:r>
      <w:r>
        <w:rPr>
          <w:spacing w:val="-1"/>
        </w:rPr>
        <w:t xml:space="preserve">ти в полной мере осознавать фактический характер своих действий и руководить ими, </w:t>
      </w:r>
      <w:r>
        <w:t>т. е. рекомендовать применение ст. 22 УК РФ.</w:t>
      </w:r>
    </w:p>
    <w:p w14:paraId="19F2AF65" w14:textId="77777777" w:rsidR="008B35D8" w:rsidRDefault="008B35D8">
      <w:pPr>
        <w:shd w:val="clear" w:color="auto" w:fill="FFFFFF"/>
        <w:spacing w:line="235" w:lineRule="exact"/>
        <w:ind w:left="10" w:right="466" w:firstLine="317"/>
        <w:jc w:val="both"/>
      </w:pPr>
      <w:r>
        <w:rPr>
          <w:spacing w:val="-3"/>
        </w:rPr>
        <w:t>В случае, если эгосинтоническое влечение к совершению краж сочетается с аффек</w:t>
      </w:r>
      <w:r>
        <w:rPr>
          <w:spacing w:val="-3"/>
        </w:rPr>
        <w:softHyphen/>
      </w:r>
      <w:r>
        <w:rPr>
          <w:spacing w:val="-2"/>
        </w:rPr>
        <w:t>тивной патологией психотического регистра с выраженными дефицитарными измене</w:t>
      </w:r>
      <w:r>
        <w:rPr>
          <w:spacing w:val="-2"/>
        </w:rPr>
        <w:softHyphen/>
      </w:r>
      <w:r>
        <w:rPr>
          <w:spacing w:val="-1"/>
        </w:rPr>
        <w:t>ниями психики, или происходит на фоне основного психопатологического расстрой</w:t>
      </w:r>
      <w:r>
        <w:rPr>
          <w:spacing w:val="-1"/>
        </w:rPr>
        <w:softHyphen/>
      </w:r>
      <w:r>
        <w:rPr>
          <w:spacing w:val="-4"/>
        </w:rPr>
        <w:t>ства, достигающего психотического регистра, или сопровождающегося частыми деком</w:t>
      </w:r>
      <w:r>
        <w:rPr>
          <w:spacing w:val="-4"/>
        </w:rPr>
        <w:softHyphen/>
      </w:r>
      <w:r>
        <w:rPr>
          <w:spacing w:val="-3"/>
        </w:rPr>
        <w:t xml:space="preserve">пенсациями психотического уровня, а также при совершении хищений импульсивного </w:t>
      </w:r>
      <w:r>
        <w:t>типа, возможно применение ст. 21 УК РФ.</w:t>
      </w:r>
    </w:p>
    <w:p w14:paraId="0E3F753C" w14:textId="77777777" w:rsidR="008B35D8" w:rsidRDefault="008B35D8">
      <w:pPr>
        <w:shd w:val="clear" w:color="auto" w:fill="FFFFFF"/>
        <w:spacing w:line="235" w:lineRule="exact"/>
        <w:ind w:left="19" w:right="466" w:firstLine="302"/>
        <w:jc w:val="both"/>
      </w:pPr>
      <w:r>
        <w:rPr>
          <w:spacing w:val="-2"/>
        </w:rPr>
        <w:t xml:space="preserve">При изначальной эго-синтонии (без предшествующей дистонии) в делинквентной </w:t>
      </w:r>
      <w:r>
        <w:rPr>
          <w:spacing w:val="-1"/>
        </w:rPr>
        <w:t xml:space="preserve">группе обычно существует более глубокий уровень поражения психики — наличие </w:t>
      </w:r>
      <w:r>
        <w:rPr>
          <w:spacing w:val="-2"/>
        </w:rPr>
        <w:t xml:space="preserve">шизофренического процесса или гебоидного синдрома при органическом поражении </w:t>
      </w:r>
      <w:r>
        <w:rPr>
          <w:spacing w:val="-3"/>
        </w:rPr>
        <w:t>головного мозга. Эти ведущие расстройства определяли рекомендацию о невменяемо</w:t>
      </w:r>
      <w:r>
        <w:rPr>
          <w:spacing w:val="-3"/>
        </w:rPr>
        <w:softHyphen/>
      </w:r>
      <w:r>
        <w:t>сти субъектов.</w:t>
      </w:r>
    </w:p>
    <w:p w14:paraId="33813379" w14:textId="77777777" w:rsidR="008B35D8" w:rsidRDefault="008B35D8">
      <w:pPr>
        <w:shd w:val="clear" w:color="auto" w:fill="FFFFFF"/>
        <w:spacing w:line="235" w:lineRule="exact"/>
        <w:ind w:left="19" w:right="466" w:firstLine="307"/>
        <w:jc w:val="both"/>
      </w:pPr>
      <w:r>
        <w:rPr>
          <w:spacing w:val="-3"/>
        </w:rPr>
        <w:t xml:space="preserve">При выборе мер медицинского характера и разработке лечебно-реабилитационных </w:t>
      </w:r>
      <w:r>
        <w:rPr>
          <w:spacing w:val="-4"/>
        </w:rPr>
        <w:t>программ для профилактики повторных общественно опасных деяний (ООД) целесооб</w:t>
      </w:r>
      <w:r>
        <w:rPr>
          <w:spacing w:val="-4"/>
        </w:rPr>
        <w:softHyphen/>
      </w:r>
      <w:r>
        <w:rPr>
          <w:spacing w:val="-3"/>
        </w:rPr>
        <w:t>разно руководствоваться не только структурой имеющихся психопатологических рас</w:t>
      </w:r>
      <w:r>
        <w:rPr>
          <w:spacing w:val="-3"/>
        </w:rPr>
        <w:softHyphen/>
        <w:t>стройств, но применять и квалификацию этапа развития зависимого поведения и фено</w:t>
      </w:r>
      <w:r>
        <w:rPr>
          <w:spacing w:val="-3"/>
        </w:rPr>
        <w:softHyphen/>
        <w:t>менов, присущих этому этапу, включая направленность влечения, его характер (обсес-</w:t>
      </w:r>
      <w:r>
        <w:t xml:space="preserve">сивное, компульсивное, импульсивное) и тип (дистоническое, синтоническое). </w:t>
      </w:r>
      <w:r>
        <w:rPr>
          <w:spacing w:val="-3"/>
        </w:rPr>
        <w:t>Необходимо подвергать оценке каждый эпизод хищений и учитывать нередко сочетан-</w:t>
      </w:r>
      <w:r>
        <w:rPr>
          <w:spacing w:val="-4"/>
        </w:rPr>
        <w:t>ный характер расстройств влечений (в том числе и агрессивных его форм), возможность изменения характера влечения внутри серии, способность перехода одного вида зависи</w:t>
      </w:r>
      <w:r>
        <w:rPr>
          <w:spacing w:val="-4"/>
        </w:rPr>
        <w:softHyphen/>
      </w:r>
      <w:r>
        <w:rPr>
          <w:spacing w:val="-3"/>
        </w:rPr>
        <w:t>мого поведения в другое и их одномоментного сосуществования, континуальность вы</w:t>
      </w:r>
      <w:r>
        <w:rPr>
          <w:spacing w:val="-3"/>
        </w:rPr>
        <w:softHyphen/>
      </w:r>
      <w:r>
        <w:rPr>
          <w:spacing w:val="-2"/>
        </w:rPr>
        <w:t xml:space="preserve">раженности (от закрепившегося стереотипа девиантного поведения до импульсивного </w:t>
      </w:r>
      <w:r>
        <w:t>расстройства).</w:t>
      </w:r>
    </w:p>
    <w:p w14:paraId="7EA07707" w14:textId="77777777" w:rsidR="008B35D8" w:rsidRDefault="008B35D8">
      <w:pPr>
        <w:shd w:val="clear" w:color="auto" w:fill="FFFFFF"/>
        <w:spacing w:before="216"/>
        <w:ind w:left="869"/>
      </w:pPr>
      <w:r>
        <w:rPr>
          <w:rFonts w:ascii="Arial" w:hAnsi="Arial" w:cs="Arial"/>
          <w:sz w:val="24"/>
          <w:szCs w:val="24"/>
        </w:rPr>
        <w:t xml:space="preserve">22.6. </w:t>
      </w:r>
      <w:r>
        <w:rPr>
          <w:rFonts w:ascii="Arial" w:hAnsi="Arial"/>
          <w:sz w:val="24"/>
          <w:szCs w:val="24"/>
        </w:rPr>
        <w:t>Лечение</w:t>
      </w:r>
      <w:r>
        <w:rPr>
          <w:rFonts w:ascii="Arial" w:hAnsi="Arial" w:cs="Arial"/>
          <w:sz w:val="24"/>
          <w:szCs w:val="24"/>
        </w:rPr>
        <w:t xml:space="preserve"> </w:t>
      </w:r>
      <w:r>
        <w:rPr>
          <w:rFonts w:ascii="Arial" w:hAnsi="Arial"/>
          <w:sz w:val="24"/>
          <w:szCs w:val="24"/>
        </w:rPr>
        <w:t>пациентов</w:t>
      </w:r>
      <w:r>
        <w:rPr>
          <w:rFonts w:ascii="Arial" w:hAnsi="Arial" w:cs="Arial"/>
          <w:sz w:val="24"/>
          <w:szCs w:val="24"/>
        </w:rPr>
        <w:t xml:space="preserve"> </w:t>
      </w:r>
      <w:r>
        <w:rPr>
          <w:rFonts w:ascii="Arial" w:hAnsi="Arial"/>
          <w:sz w:val="24"/>
          <w:szCs w:val="24"/>
        </w:rPr>
        <w:t>с</w:t>
      </w:r>
      <w:r>
        <w:rPr>
          <w:rFonts w:ascii="Arial" w:hAnsi="Arial" w:cs="Arial"/>
          <w:sz w:val="24"/>
          <w:szCs w:val="24"/>
        </w:rPr>
        <w:t xml:space="preserve"> </w:t>
      </w:r>
      <w:r>
        <w:rPr>
          <w:rFonts w:ascii="Arial" w:hAnsi="Arial"/>
          <w:sz w:val="24"/>
          <w:szCs w:val="24"/>
        </w:rPr>
        <w:t>зависимыми</w:t>
      </w:r>
      <w:r>
        <w:rPr>
          <w:rFonts w:ascii="Arial" w:hAnsi="Arial" w:cs="Arial"/>
          <w:sz w:val="24"/>
          <w:szCs w:val="24"/>
        </w:rPr>
        <w:t xml:space="preserve"> </w:t>
      </w:r>
      <w:r>
        <w:rPr>
          <w:rFonts w:ascii="Arial" w:hAnsi="Arial"/>
          <w:sz w:val="24"/>
          <w:szCs w:val="24"/>
        </w:rPr>
        <w:t>кражами</w:t>
      </w:r>
    </w:p>
    <w:p w14:paraId="6D035215" w14:textId="77777777" w:rsidR="008B35D8" w:rsidRDefault="008B35D8">
      <w:pPr>
        <w:shd w:val="clear" w:color="auto" w:fill="FFFFFF"/>
        <w:spacing w:before="235" w:line="240" w:lineRule="exact"/>
        <w:ind w:left="34" w:right="475" w:firstLine="288"/>
        <w:jc w:val="both"/>
      </w:pPr>
      <w:r>
        <w:rPr>
          <w:spacing w:val="-1"/>
        </w:rPr>
        <w:t xml:space="preserve">Очевидно, что лечение таких пациентов чрезвычайно сложно. В первую очередь </w:t>
      </w:r>
      <w:r>
        <w:rPr>
          <w:spacing w:val="-4"/>
        </w:rPr>
        <w:t>необходима терапия коморбидных психических расстройств или имеющейся патологи-</w:t>
      </w:r>
    </w:p>
    <w:p w14:paraId="3370EA4A" w14:textId="77777777" w:rsidR="008B35D8" w:rsidRDefault="008B35D8">
      <w:pPr>
        <w:shd w:val="clear" w:color="auto" w:fill="FFFFFF"/>
        <w:spacing w:before="346"/>
        <w:ind w:left="38"/>
      </w:pPr>
      <w:r>
        <w:rPr>
          <w:rFonts w:ascii="Arial" w:hAnsi="Arial" w:cs="Arial"/>
          <w:spacing w:val="-3"/>
          <w:sz w:val="12"/>
          <w:szCs w:val="12"/>
        </w:rPr>
        <w:t xml:space="preserve">18 </w:t>
      </w:r>
      <w:r>
        <w:rPr>
          <w:rFonts w:ascii="Arial" w:hAnsi="Arial"/>
          <w:spacing w:val="-3"/>
          <w:sz w:val="12"/>
          <w:szCs w:val="12"/>
        </w:rPr>
        <w:t>Зак</w:t>
      </w:r>
      <w:r>
        <w:rPr>
          <w:rFonts w:ascii="Arial" w:hAnsi="Arial" w:cs="Arial"/>
          <w:spacing w:val="-3"/>
          <w:sz w:val="12"/>
          <w:szCs w:val="12"/>
        </w:rPr>
        <w:t>. 3806</w:t>
      </w:r>
    </w:p>
    <w:p w14:paraId="0DD8D9B3" w14:textId="77777777" w:rsidR="008B35D8" w:rsidRDefault="008B35D8">
      <w:pPr>
        <w:shd w:val="clear" w:color="auto" w:fill="FFFFFF"/>
        <w:spacing w:before="346"/>
        <w:ind w:left="38"/>
        <w:sectPr w:rsidR="008B35D8">
          <w:type w:val="continuous"/>
          <w:pgSz w:w="12240" w:h="15840"/>
          <w:pgMar w:top="1440" w:right="2268" w:bottom="720" w:left="2182" w:header="720" w:footer="720" w:gutter="0"/>
          <w:cols w:space="60"/>
          <w:noEndnote/>
        </w:sectPr>
      </w:pPr>
    </w:p>
    <w:p w14:paraId="53246013" w14:textId="77777777" w:rsidR="008B35D8" w:rsidRDefault="008B35D8">
      <w:pPr>
        <w:shd w:val="clear" w:color="auto" w:fill="FFFFFF"/>
      </w:pPr>
      <w:r>
        <w:rPr>
          <w:sz w:val="22"/>
          <w:szCs w:val="22"/>
        </w:rPr>
        <w:t>546</w:t>
      </w:r>
    </w:p>
    <w:p w14:paraId="35868DA6" w14:textId="77777777" w:rsidR="008B35D8" w:rsidRDefault="008B35D8">
      <w:pPr>
        <w:shd w:val="clear" w:color="auto" w:fill="FFFFFF"/>
        <w:spacing w:before="19"/>
      </w:pPr>
      <w:r>
        <w:br w:type="column"/>
      </w:r>
      <w:r>
        <w:rPr>
          <w:spacing w:val="-11"/>
        </w:rPr>
        <w:t>Зависимое воровство (клептомания и делинквентные кражи)</w:t>
      </w:r>
    </w:p>
    <w:p w14:paraId="05F4DD7E" w14:textId="77777777" w:rsidR="008B35D8" w:rsidRDefault="008B35D8">
      <w:pPr>
        <w:shd w:val="clear" w:color="auto" w:fill="FFFFFF"/>
        <w:spacing w:before="19"/>
        <w:sectPr w:rsidR="008B35D8">
          <w:pgSz w:w="12240" w:h="15840"/>
          <w:pgMar w:top="1440" w:right="2624" w:bottom="720" w:left="2272" w:header="720" w:footer="720" w:gutter="0"/>
          <w:cols w:num="2" w:space="720" w:equalWidth="0">
            <w:col w:w="720" w:space="1997"/>
            <w:col w:w="4627"/>
          </w:cols>
          <w:noEndnote/>
        </w:sectPr>
      </w:pPr>
    </w:p>
    <w:p w14:paraId="1DE1E97E" w14:textId="77777777" w:rsidR="008B35D8" w:rsidRDefault="008B35D8">
      <w:pPr>
        <w:shd w:val="clear" w:color="auto" w:fill="FFFFFF"/>
        <w:spacing w:before="245" w:line="235" w:lineRule="exact"/>
        <w:ind w:left="5"/>
        <w:jc w:val="both"/>
      </w:pPr>
      <w:r>
        <w:rPr>
          <w:noProof/>
        </w:rPr>
        <w:pict w14:anchorId="121C71BA">
          <v:line id="_x0000_s1581" style="position:absolute;left:0;text-align:left;z-index:122;mso-position-horizontal-relative:margin" from="387.1pt,92.65pt" to="387.1pt,360.95pt" o:allowincell="f" strokeweight=".5pt">
            <w10:wrap anchorx="margin"/>
          </v:line>
        </w:pict>
      </w:r>
      <w:r>
        <w:rPr>
          <w:spacing w:val="-3"/>
        </w:rPr>
        <w:t>ческой почвы. Возможна попытка лечения расстройств влечений на основе опыта тера</w:t>
      </w:r>
      <w:r>
        <w:rPr>
          <w:spacing w:val="-3"/>
        </w:rPr>
        <w:softHyphen/>
        <w:t>пии более известных проявлений зависимости, главным образом химических вариантов зависимости. Несомненную роль должны играть специально разработанные психотера</w:t>
      </w:r>
      <w:r>
        <w:rPr>
          <w:spacing w:val="-3"/>
        </w:rPr>
        <w:softHyphen/>
        <w:t>певтические приемы. В литературе имеется немало сообщений о попытках использова</w:t>
      </w:r>
      <w:r>
        <w:rPr>
          <w:spacing w:val="-3"/>
        </w:rPr>
        <w:softHyphen/>
      </w:r>
      <w:r>
        <w:rPr>
          <w:spacing w:val="-2"/>
        </w:rPr>
        <w:t>ния некоторых психофармакологических средств. Об уменьшении частоты, реже — о полном исчезновении симптомов клептомании при назначении не только антидепрес</w:t>
      </w:r>
      <w:r>
        <w:rPr>
          <w:spacing w:val="-2"/>
        </w:rPr>
        <w:softHyphen/>
      </w:r>
      <w:r>
        <w:rPr>
          <w:spacing w:val="-1"/>
        </w:rPr>
        <w:t>сантов, преимущественно ингибиторов обратного захвата серотонина, но и тимолити-</w:t>
      </w:r>
      <w:r>
        <w:rPr>
          <w:spacing w:val="-2"/>
        </w:rPr>
        <w:t xml:space="preserve">ков (финлепсина, вальпроата, топирамата), а также блокатора опиодных рецепторов — налтрексона и даже ЭСТ сообщают многие авторы </w:t>
      </w:r>
      <w:r w:rsidRPr="009C11ED">
        <w:rPr>
          <w:spacing w:val="-2"/>
        </w:rPr>
        <w:t>(</w:t>
      </w:r>
      <w:r>
        <w:rPr>
          <w:spacing w:val="-2"/>
          <w:lang w:val="en-US"/>
        </w:rPr>
        <w:t>Ramelli</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1979; </w:t>
      </w:r>
      <w:r>
        <w:rPr>
          <w:spacing w:val="-2"/>
          <w:lang w:val="en-US"/>
        </w:rPr>
        <w:t>Burstein</w:t>
      </w:r>
      <w:r w:rsidRPr="009C11ED">
        <w:rPr>
          <w:spacing w:val="-2"/>
        </w:rPr>
        <w:t xml:space="preserve">, </w:t>
      </w:r>
      <w:r>
        <w:rPr>
          <w:spacing w:val="-2"/>
        </w:rPr>
        <w:t xml:space="preserve">1992; </w:t>
      </w:r>
      <w:r>
        <w:rPr>
          <w:spacing w:val="-2"/>
          <w:lang w:val="en-US"/>
        </w:rPr>
        <w:t>Fishbain</w:t>
      </w:r>
      <w:r w:rsidRPr="009C11ED">
        <w:rPr>
          <w:spacing w:val="-2"/>
        </w:rPr>
        <w:t xml:space="preserve">, </w:t>
      </w:r>
      <w:r>
        <w:rPr>
          <w:spacing w:val="-2"/>
        </w:rPr>
        <w:t xml:space="preserve">1987; </w:t>
      </w:r>
      <w:r>
        <w:rPr>
          <w:spacing w:val="-2"/>
          <w:lang w:val="en-US"/>
        </w:rPr>
        <w:t>McElroy</w:t>
      </w:r>
      <w:r w:rsidRPr="009C11ED">
        <w:rPr>
          <w:spacing w:val="-2"/>
        </w:rPr>
        <w:t xml:space="preserve">, </w:t>
      </w:r>
      <w:r>
        <w:rPr>
          <w:spacing w:val="-2"/>
          <w:lang w:val="en-US"/>
        </w:rPr>
        <w:t>Pope</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1989, 1995; </w:t>
      </w:r>
      <w:r>
        <w:rPr>
          <w:spacing w:val="-2"/>
          <w:lang w:val="en-US"/>
        </w:rPr>
        <w:t>Chong</w:t>
      </w:r>
      <w:r w:rsidRPr="009C11ED">
        <w:rPr>
          <w:spacing w:val="-2"/>
        </w:rPr>
        <w:t xml:space="preserve">, </w:t>
      </w:r>
      <w:r>
        <w:rPr>
          <w:spacing w:val="-2"/>
          <w:lang w:val="en-US"/>
        </w:rPr>
        <w:t>Low</w:t>
      </w:r>
      <w:r w:rsidRPr="009C11ED">
        <w:rPr>
          <w:spacing w:val="-2"/>
        </w:rPr>
        <w:t xml:space="preserve">, </w:t>
      </w:r>
      <w:r>
        <w:rPr>
          <w:spacing w:val="-2"/>
        </w:rPr>
        <w:t xml:space="preserve">1996; </w:t>
      </w:r>
      <w:r>
        <w:rPr>
          <w:spacing w:val="-2"/>
          <w:lang w:val="en-US"/>
        </w:rPr>
        <w:t>Dannon</w:t>
      </w:r>
      <w:r w:rsidRPr="009C11ED">
        <w:rPr>
          <w:spacing w:val="-2"/>
        </w:rPr>
        <w:t xml:space="preserve">, </w:t>
      </w:r>
      <w:r>
        <w:rPr>
          <w:spacing w:val="-2"/>
        </w:rPr>
        <w:t xml:space="preserve">2003 и др.). </w:t>
      </w:r>
      <w:r>
        <w:rPr>
          <w:spacing w:val="-4"/>
        </w:rPr>
        <w:t>Фармакотерапию при клептомании считают обязательной даже психотерапевты бихеви-</w:t>
      </w:r>
      <w:r>
        <w:rPr>
          <w:spacing w:val="-3"/>
        </w:rPr>
        <w:t xml:space="preserve">орального и психоаналитического направлений </w:t>
      </w:r>
      <w:r w:rsidRPr="009C11ED">
        <w:rPr>
          <w:spacing w:val="-3"/>
        </w:rPr>
        <w:t>(</w:t>
      </w:r>
      <w:r>
        <w:rPr>
          <w:spacing w:val="-3"/>
          <w:lang w:val="en-US"/>
        </w:rPr>
        <w:t>Keutzer</w:t>
      </w:r>
      <w:r w:rsidRPr="009C11ED">
        <w:rPr>
          <w:spacing w:val="-3"/>
        </w:rPr>
        <w:t xml:space="preserve">, </w:t>
      </w:r>
      <w:r>
        <w:rPr>
          <w:spacing w:val="-3"/>
        </w:rPr>
        <w:t xml:space="preserve">1972; </w:t>
      </w:r>
      <w:r>
        <w:rPr>
          <w:spacing w:val="-3"/>
          <w:lang w:val="en-US"/>
        </w:rPr>
        <w:t>Schwartz</w:t>
      </w:r>
      <w:r w:rsidRPr="009C11ED">
        <w:rPr>
          <w:spacing w:val="-3"/>
        </w:rPr>
        <w:t>, 1</w:t>
      </w:r>
      <w:r>
        <w:rPr>
          <w:spacing w:val="-3"/>
        </w:rPr>
        <w:t>992). По мне</w:t>
      </w:r>
      <w:r>
        <w:rPr>
          <w:spacing w:val="-3"/>
        </w:rPr>
        <w:softHyphen/>
      </w:r>
      <w:r>
        <w:t xml:space="preserve">нию большинства исследователей, наиболее эффективна комбинированная терапия </w:t>
      </w:r>
      <w:r w:rsidRPr="009C11ED">
        <w:t>(</w:t>
      </w:r>
      <w:r>
        <w:rPr>
          <w:lang w:val="en-US"/>
        </w:rPr>
        <w:t>Gudjonsson</w:t>
      </w:r>
      <w:r w:rsidRPr="009C11ED">
        <w:t xml:space="preserve">, </w:t>
      </w:r>
      <w:r>
        <w:t xml:space="preserve">1987; </w:t>
      </w:r>
      <w:r>
        <w:rPr>
          <w:lang w:val="en-US"/>
        </w:rPr>
        <w:t>Fishbain</w:t>
      </w:r>
      <w:r w:rsidRPr="009C11ED">
        <w:t xml:space="preserve">, </w:t>
      </w:r>
      <w:r>
        <w:t>1987).</w:t>
      </w:r>
    </w:p>
    <w:p w14:paraId="7EC73B85" w14:textId="77777777" w:rsidR="008B35D8" w:rsidRDefault="008B35D8">
      <w:pPr>
        <w:shd w:val="clear" w:color="auto" w:fill="FFFFFF"/>
        <w:spacing w:before="5" w:line="235" w:lineRule="exact"/>
        <w:ind w:right="5" w:firstLine="346"/>
        <w:jc w:val="both"/>
      </w:pPr>
      <w:r>
        <w:rPr>
          <w:spacing w:val="-2"/>
        </w:rPr>
        <w:t xml:space="preserve">В целом терапия должна быть направлена не только на коррекцию нарушенного </w:t>
      </w:r>
      <w:r>
        <w:rPr>
          <w:spacing w:val="-1"/>
        </w:rPr>
        <w:t xml:space="preserve">влечения, но и на коморбидные расстройства, в первую очередь эмоциональные. Это </w:t>
      </w:r>
      <w:r>
        <w:rPr>
          <w:spacing w:val="-4"/>
        </w:rPr>
        <w:t>требует назначения антидепрессантов и тимолитиков. Учитывая то, что структура реали</w:t>
      </w:r>
      <w:r>
        <w:rPr>
          <w:spacing w:val="-4"/>
        </w:rPr>
        <w:softHyphen/>
      </w:r>
      <w:r>
        <w:rPr>
          <w:spacing w:val="-3"/>
        </w:rPr>
        <w:t xml:space="preserve">зации компульсивного или импульсивного акта фактически неотличима от пароксизма, </w:t>
      </w:r>
      <w:r>
        <w:rPr>
          <w:spacing w:val="-4"/>
        </w:rPr>
        <w:t xml:space="preserve">имеют смысл попытки назначения в подобных случаях антиконвульсантов. Нуждается в </w:t>
      </w:r>
      <w:r>
        <w:rPr>
          <w:spacing w:val="-2"/>
        </w:rPr>
        <w:t xml:space="preserve">эмпирическом подтверждении представляющаяся нам рациональной идея о том, что в </w:t>
      </w:r>
      <w:r>
        <w:rPr>
          <w:spacing w:val="-1"/>
        </w:rPr>
        <w:t xml:space="preserve">структуру психотерапевтического вмешательства (несомненно, в первую очередь </w:t>
      </w:r>
      <w:r>
        <w:rPr>
          <w:spacing w:val="-2"/>
        </w:rPr>
        <w:t>бихевиорально-когнитивного) целесообразно внести компонент хобби-терапии или пе</w:t>
      </w:r>
      <w:r>
        <w:rPr>
          <w:spacing w:val="-2"/>
        </w:rPr>
        <w:softHyphen/>
        <w:t>реключения пациента на иные, социально приемлемые формы зависимости или риску</w:t>
      </w:r>
      <w:r>
        <w:rPr>
          <w:spacing w:val="-2"/>
        </w:rPr>
        <w:softHyphen/>
      </w:r>
      <w:r>
        <w:rPr>
          <w:spacing w:val="-3"/>
        </w:rPr>
        <w:t>ющего поведения с учетом удельного веса в динамике развития клептомании «замеща</w:t>
      </w:r>
      <w:r>
        <w:rPr>
          <w:spacing w:val="-3"/>
        </w:rPr>
        <w:softHyphen/>
      </w:r>
      <w:r>
        <w:t>ющих» и «конкурирующих» аддикций.</w:t>
      </w:r>
    </w:p>
    <w:p w14:paraId="3C4358B9" w14:textId="77777777" w:rsidR="008B35D8" w:rsidRDefault="008B35D8">
      <w:pPr>
        <w:shd w:val="clear" w:color="auto" w:fill="FFFFFF"/>
        <w:spacing w:before="5" w:line="235" w:lineRule="exact"/>
        <w:ind w:right="5" w:firstLine="346"/>
        <w:jc w:val="both"/>
        <w:sectPr w:rsidR="008B35D8">
          <w:type w:val="continuous"/>
          <w:pgSz w:w="12240" w:h="15840"/>
          <w:pgMar w:top="1440" w:right="2609" w:bottom="720" w:left="2263" w:header="720" w:footer="720" w:gutter="0"/>
          <w:cols w:space="60"/>
          <w:noEndnote/>
        </w:sectPr>
      </w:pPr>
    </w:p>
    <w:p w14:paraId="7EAF9156" w14:textId="77777777" w:rsidR="008B35D8" w:rsidRDefault="008B35D8">
      <w:pPr>
        <w:shd w:val="clear" w:color="auto" w:fill="FFFFFF"/>
        <w:ind w:right="5"/>
        <w:jc w:val="right"/>
      </w:pPr>
      <w:r>
        <w:rPr>
          <w:noProof/>
        </w:rPr>
        <w:pict w14:anchorId="6843B027">
          <v:line id="_x0000_s1582" style="position:absolute;left:0;text-align:left;z-index:123;mso-position-horizontal-relative:margin" from="-23.5pt,169.9pt" to="-23.5pt,546.2pt" o:allowincell="f" strokeweight="1.9pt">
            <w10:wrap anchorx="margin"/>
          </v:line>
        </w:pict>
      </w:r>
      <w:r>
        <w:rPr>
          <w:rFonts w:ascii="Courier New" w:hAnsi="Courier New"/>
          <w:b/>
          <w:bCs/>
          <w:spacing w:val="-31"/>
          <w:sz w:val="32"/>
          <w:szCs w:val="32"/>
        </w:rPr>
        <w:t>ГЛАВА</w:t>
      </w:r>
      <w:r>
        <w:rPr>
          <w:rFonts w:ascii="Courier New" w:hAnsi="Courier New" w:cs="Courier New"/>
          <w:b/>
          <w:bCs/>
          <w:spacing w:val="-31"/>
          <w:sz w:val="32"/>
          <w:szCs w:val="32"/>
        </w:rPr>
        <w:t xml:space="preserve"> 23</w:t>
      </w:r>
    </w:p>
    <w:p w14:paraId="3067922B" w14:textId="77777777" w:rsidR="008B35D8" w:rsidRDefault="008B35D8">
      <w:pPr>
        <w:shd w:val="clear" w:color="auto" w:fill="FFFFFF"/>
        <w:spacing w:before="158" w:line="312" w:lineRule="exact"/>
        <w:jc w:val="center"/>
      </w:pPr>
      <w:r>
        <w:rPr>
          <w:rFonts w:ascii="Courier New" w:hAnsi="Courier New"/>
          <w:b/>
          <w:bCs/>
          <w:spacing w:val="-18"/>
          <w:sz w:val="32"/>
          <w:szCs w:val="32"/>
        </w:rPr>
        <w:t>ИНСТИНКТ</w:t>
      </w:r>
      <w:r>
        <w:rPr>
          <w:rFonts w:ascii="Courier New" w:hAnsi="Courier New" w:cs="Courier New"/>
          <w:b/>
          <w:bCs/>
          <w:spacing w:val="-18"/>
          <w:sz w:val="32"/>
          <w:szCs w:val="32"/>
        </w:rPr>
        <w:t xml:space="preserve"> </w:t>
      </w:r>
      <w:r>
        <w:rPr>
          <w:rFonts w:ascii="Courier New" w:hAnsi="Courier New"/>
          <w:b/>
          <w:bCs/>
          <w:spacing w:val="-18"/>
          <w:sz w:val="32"/>
          <w:szCs w:val="32"/>
        </w:rPr>
        <w:t>—ПРИВЫЧКА</w:t>
      </w:r>
      <w:r>
        <w:rPr>
          <w:rFonts w:ascii="Courier New" w:hAnsi="Courier New" w:cs="Courier New"/>
          <w:b/>
          <w:bCs/>
          <w:spacing w:val="-18"/>
          <w:sz w:val="32"/>
          <w:szCs w:val="32"/>
        </w:rPr>
        <w:t xml:space="preserve"> </w:t>
      </w:r>
      <w:r>
        <w:rPr>
          <w:rFonts w:ascii="Courier New" w:hAnsi="Courier New"/>
          <w:b/>
          <w:bCs/>
          <w:spacing w:val="-18"/>
          <w:sz w:val="32"/>
          <w:szCs w:val="32"/>
        </w:rPr>
        <w:t>—ВЛЕЧЕНИЕ</w:t>
      </w:r>
      <w:r>
        <w:rPr>
          <w:rFonts w:ascii="Courier New" w:hAnsi="Courier New" w:cs="Courier New"/>
          <w:b/>
          <w:bCs/>
          <w:spacing w:val="-18"/>
          <w:sz w:val="32"/>
          <w:szCs w:val="32"/>
        </w:rPr>
        <w:t>:</w:t>
      </w:r>
    </w:p>
    <w:p w14:paraId="105F5444" w14:textId="77777777" w:rsidR="008B35D8" w:rsidRDefault="008B35D8">
      <w:pPr>
        <w:shd w:val="clear" w:color="auto" w:fill="FFFFFF"/>
        <w:spacing w:before="5" w:line="312" w:lineRule="exact"/>
        <w:ind w:left="10"/>
        <w:jc w:val="center"/>
      </w:pPr>
      <w:r>
        <w:rPr>
          <w:rFonts w:ascii="Courier New" w:hAnsi="Courier New"/>
          <w:b/>
          <w:bCs/>
          <w:spacing w:val="-21"/>
          <w:sz w:val="32"/>
          <w:szCs w:val="32"/>
        </w:rPr>
        <w:t>ПАТОЛОГИЧЕСКИЕ</w:t>
      </w:r>
      <w:r>
        <w:rPr>
          <w:rFonts w:ascii="Courier New" w:hAnsi="Courier New" w:cs="Courier New"/>
          <w:b/>
          <w:bCs/>
          <w:spacing w:val="-21"/>
          <w:sz w:val="32"/>
          <w:szCs w:val="32"/>
        </w:rPr>
        <w:t xml:space="preserve"> </w:t>
      </w:r>
      <w:r>
        <w:rPr>
          <w:rFonts w:ascii="Courier New" w:hAnsi="Courier New"/>
          <w:b/>
          <w:bCs/>
          <w:spacing w:val="-21"/>
          <w:sz w:val="32"/>
          <w:szCs w:val="32"/>
        </w:rPr>
        <w:t>ПРИВЫЧНЫЕ</w:t>
      </w:r>
      <w:r>
        <w:rPr>
          <w:rFonts w:ascii="Courier New" w:hAnsi="Courier New" w:cs="Courier New"/>
          <w:b/>
          <w:bCs/>
          <w:spacing w:val="-21"/>
          <w:sz w:val="32"/>
          <w:szCs w:val="32"/>
        </w:rPr>
        <w:t xml:space="preserve"> </w:t>
      </w:r>
      <w:r>
        <w:rPr>
          <w:rFonts w:ascii="Courier New" w:hAnsi="Courier New"/>
          <w:b/>
          <w:bCs/>
          <w:spacing w:val="-21"/>
          <w:sz w:val="32"/>
          <w:szCs w:val="32"/>
        </w:rPr>
        <w:t>ДЕЙСТВИЯ</w:t>
      </w:r>
    </w:p>
    <w:p w14:paraId="3430639C" w14:textId="77777777" w:rsidR="008B35D8" w:rsidRDefault="008B35D8">
      <w:pPr>
        <w:shd w:val="clear" w:color="auto" w:fill="FFFFFF"/>
        <w:spacing w:line="312" w:lineRule="exact"/>
        <w:ind w:left="19"/>
        <w:jc w:val="center"/>
      </w:pPr>
      <w:r>
        <w:rPr>
          <w:rFonts w:ascii="Courier New" w:hAnsi="Courier New"/>
          <w:b/>
          <w:bCs/>
          <w:spacing w:val="-26"/>
          <w:sz w:val="32"/>
          <w:szCs w:val="32"/>
        </w:rPr>
        <w:t>КАК</w:t>
      </w:r>
      <w:r>
        <w:rPr>
          <w:rFonts w:ascii="Courier New" w:hAnsi="Courier New" w:cs="Courier New"/>
          <w:b/>
          <w:bCs/>
          <w:spacing w:val="-26"/>
          <w:sz w:val="32"/>
          <w:szCs w:val="32"/>
        </w:rPr>
        <w:t xml:space="preserve"> </w:t>
      </w:r>
      <w:r>
        <w:rPr>
          <w:rFonts w:ascii="Courier New" w:hAnsi="Courier New"/>
          <w:b/>
          <w:bCs/>
          <w:spacing w:val="-26"/>
          <w:sz w:val="32"/>
          <w:szCs w:val="32"/>
        </w:rPr>
        <w:t>ФОРМЫ</w:t>
      </w:r>
      <w:r>
        <w:rPr>
          <w:rFonts w:ascii="Courier New" w:hAnsi="Courier New" w:cs="Courier New"/>
          <w:b/>
          <w:bCs/>
          <w:spacing w:val="-26"/>
          <w:sz w:val="32"/>
          <w:szCs w:val="32"/>
        </w:rPr>
        <w:t xml:space="preserve"> </w:t>
      </w:r>
      <w:r>
        <w:rPr>
          <w:rFonts w:ascii="Courier New" w:hAnsi="Courier New"/>
          <w:b/>
          <w:bCs/>
          <w:spacing w:val="-26"/>
          <w:sz w:val="32"/>
          <w:szCs w:val="32"/>
        </w:rPr>
        <w:t>АДДИКЦИИ</w:t>
      </w:r>
    </w:p>
    <w:p w14:paraId="3F6A2646" w14:textId="77777777" w:rsidR="008B35D8" w:rsidRDefault="008B35D8">
      <w:pPr>
        <w:shd w:val="clear" w:color="auto" w:fill="FFFFFF"/>
        <w:spacing w:before="230" w:line="240" w:lineRule="exact"/>
        <w:ind w:firstLine="326"/>
        <w:jc w:val="both"/>
      </w:pPr>
      <w:r>
        <w:rPr>
          <w:spacing w:val="-2"/>
        </w:rPr>
        <w:t>В настоящее время отмечается четкая тенденция к расширенному толкованию по</w:t>
      </w:r>
      <w:r>
        <w:rPr>
          <w:spacing w:val="-2"/>
        </w:rPr>
        <w:softHyphen/>
      </w:r>
      <w:r>
        <w:rPr>
          <w:spacing w:val="-1"/>
        </w:rPr>
        <w:t>нятия аддикции как состояния психической и/или физической зависимости самочув</w:t>
      </w:r>
      <w:r>
        <w:rPr>
          <w:spacing w:val="-1"/>
        </w:rPr>
        <w:softHyphen/>
      </w:r>
      <w:r>
        <w:rPr>
          <w:spacing w:val="-3"/>
        </w:rPr>
        <w:t>ствия человека от наличия или отсутствия тех или иных психофизиологических эффек</w:t>
      </w:r>
      <w:r>
        <w:rPr>
          <w:spacing w:val="-3"/>
        </w:rPr>
        <w:softHyphen/>
      </w:r>
      <w:r>
        <w:rPr>
          <w:spacing w:val="-2"/>
        </w:rPr>
        <w:t>тов, которые вызываются употреблением различных веществ, восприятием определен</w:t>
      </w:r>
      <w:r>
        <w:rPr>
          <w:spacing w:val="-2"/>
        </w:rPr>
        <w:softHyphen/>
      </w:r>
      <w:r>
        <w:t xml:space="preserve">ных физических, психических либо социальных сигналов, осуществлением или </w:t>
      </w:r>
      <w:r>
        <w:rPr>
          <w:spacing w:val="-2"/>
        </w:rPr>
        <w:t xml:space="preserve">подавлением того или иного вида собственной активности. Это же касается </w:t>
      </w:r>
      <w:r>
        <w:rPr>
          <w:i/>
          <w:iCs/>
          <w:spacing w:val="-2"/>
        </w:rPr>
        <w:t>аддиктив-</w:t>
      </w:r>
      <w:r>
        <w:rPr>
          <w:i/>
          <w:iCs/>
          <w:spacing w:val="-3"/>
        </w:rPr>
        <w:t xml:space="preserve">ного поведения, </w:t>
      </w:r>
      <w:r>
        <w:rPr>
          <w:spacing w:val="-3"/>
        </w:rPr>
        <w:t xml:space="preserve">т. е. поведения, направленного на достижение контакта с конкретными </w:t>
      </w:r>
      <w:r>
        <w:rPr>
          <w:spacing w:val="-2"/>
        </w:rPr>
        <w:t>объектами или субъектами, на попадание в определенную ситуацию и реализацию со</w:t>
      </w:r>
      <w:r>
        <w:rPr>
          <w:spacing w:val="-2"/>
        </w:rPr>
        <w:softHyphen/>
        <w:t>ответствующей активности, с чем индивид связывает возможность удовлетворения ад-</w:t>
      </w:r>
      <w:r>
        <w:t>диктивной потребности (Чернобровкина, Кершенгольц, 2005).</w:t>
      </w:r>
    </w:p>
    <w:p w14:paraId="664B13A9" w14:textId="77777777" w:rsidR="008B35D8" w:rsidRDefault="008B35D8">
      <w:pPr>
        <w:shd w:val="clear" w:color="auto" w:fill="FFFFFF"/>
        <w:spacing w:line="240" w:lineRule="exact"/>
        <w:ind w:firstLine="317"/>
        <w:jc w:val="both"/>
      </w:pPr>
      <w:r>
        <w:rPr>
          <w:spacing w:val="-4"/>
        </w:rPr>
        <w:t>Так, В. Д. Менделевич и Р. Г. Садыкова (2002) выделяют следующие формы зависи</w:t>
      </w:r>
      <w:r>
        <w:rPr>
          <w:spacing w:val="-4"/>
        </w:rPr>
        <w:softHyphen/>
      </w:r>
      <w:r>
        <w:rPr>
          <w:spacing w:val="-5"/>
        </w:rPr>
        <w:t xml:space="preserve">мостей и зависимого поведения: зависимости от психоактивных веществ или от веществ, </w:t>
      </w:r>
      <w:r>
        <w:rPr>
          <w:spacing w:val="-3"/>
        </w:rPr>
        <w:t xml:space="preserve">вызывающих состояния измененной психической деятельности; зависимости пищевого поведения; сексуальные зависимости-парафилии (девиации и перверсии); сверхценные </w:t>
      </w:r>
      <w:r>
        <w:rPr>
          <w:spacing w:val="-2"/>
        </w:rPr>
        <w:t>увлечения (гемблинг, фанатизм, интернет-зависимость), коммуникативные зависимос</w:t>
      </w:r>
      <w:r>
        <w:rPr>
          <w:spacing w:val="-2"/>
        </w:rPr>
        <w:softHyphen/>
      </w:r>
      <w:r>
        <w:t xml:space="preserve">ти (характерологические и патохарактерологические реакции). Данную рубрикацию </w:t>
      </w:r>
      <w:r>
        <w:rPr>
          <w:spacing w:val="-3"/>
        </w:rPr>
        <w:t>преимущественно социально-отвергаемой или/и индивидуально-тягостной аддиктивно-сти можно расширить как в социально-психическом, так и в природно-психическом на</w:t>
      </w:r>
      <w:r>
        <w:rPr>
          <w:spacing w:val="-3"/>
        </w:rPr>
        <w:softHyphen/>
      </w:r>
      <w:r>
        <w:rPr>
          <w:spacing w:val="-2"/>
        </w:rPr>
        <w:t>правлении, в частности, за счет работоголизма, сектомании и патологической жажды власти (рулемании), клептомании (Плиский, 1995), пориомании, пиромании, суицидо-</w:t>
      </w:r>
      <w:r>
        <w:t>мании и проч. (Егоров, 2005).</w:t>
      </w:r>
    </w:p>
    <w:p w14:paraId="693E1821" w14:textId="77777777" w:rsidR="008B35D8" w:rsidRDefault="008B35D8">
      <w:pPr>
        <w:shd w:val="clear" w:color="auto" w:fill="FFFFFF"/>
        <w:spacing w:line="240" w:lineRule="exact"/>
        <w:ind w:firstLine="326"/>
        <w:jc w:val="both"/>
      </w:pPr>
      <w:r>
        <w:rPr>
          <w:spacing w:val="-2"/>
        </w:rPr>
        <w:t>К крайнему — биопсихическому полюсу континуума адциктивного поведения от</w:t>
      </w:r>
      <w:r>
        <w:rPr>
          <w:spacing w:val="-2"/>
        </w:rPr>
        <w:softHyphen/>
      </w:r>
      <w:r>
        <w:rPr>
          <w:spacing w:val="-3"/>
        </w:rPr>
        <w:t xml:space="preserve">носятся, на наш взгляд, </w:t>
      </w:r>
      <w:r>
        <w:rPr>
          <w:i/>
          <w:iCs/>
          <w:spacing w:val="-3"/>
        </w:rPr>
        <w:t xml:space="preserve">патологические привычные действия и, </w:t>
      </w:r>
      <w:r>
        <w:rPr>
          <w:spacing w:val="-3"/>
        </w:rPr>
        <w:t xml:space="preserve">в частности, </w:t>
      </w:r>
      <w:r>
        <w:rPr>
          <w:i/>
          <w:iCs/>
          <w:spacing w:val="-3"/>
        </w:rPr>
        <w:t>трихотил-</w:t>
      </w:r>
      <w:r>
        <w:rPr>
          <w:i/>
          <w:iCs/>
          <w:spacing w:val="-4"/>
        </w:rPr>
        <w:t xml:space="preserve">яомания, </w:t>
      </w:r>
      <w:r>
        <w:rPr>
          <w:spacing w:val="-4"/>
        </w:rPr>
        <w:t>возникающие в детском возрасте «эндогенно», т. е. без всякого внешнего навя</w:t>
      </w:r>
      <w:r>
        <w:rPr>
          <w:spacing w:val="-4"/>
        </w:rPr>
        <w:softHyphen/>
      </w:r>
      <w:r>
        <w:rPr>
          <w:spacing w:val="-2"/>
        </w:rPr>
        <w:t>зывания потребности в их совершении и тем не менее в случае неблагоприятной дина</w:t>
      </w:r>
      <w:r>
        <w:rPr>
          <w:spacing w:val="-2"/>
        </w:rPr>
        <w:softHyphen/>
      </w:r>
      <w:r>
        <w:rPr>
          <w:spacing w:val="-5"/>
        </w:rPr>
        <w:t xml:space="preserve">мики приобретающие все качества пагубного пристрастия, характерные для прочих форм </w:t>
      </w:r>
      <w:r>
        <w:t>аддикции (Антропов, Шевченко, 2000).</w:t>
      </w:r>
    </w:p>
    <w:p w14:paraId="0E308CBF" w14:textId="77777777" w:rsidR="008B35D8" w:rsidRDefault="008B35D8">
      <w:pPr>
        <w:shd w:val="clear" w:color="auto" w:fill="FFFFFF"/>
        <w:spacing w:before="226" w:line="278" w:lineRule="exact"/>
        <w:ind w:left="1598" w:right="518" w:hanging="1085"/>
      </w:pPr>
      <w:r>
        <w:rPr>
          <w:rFonts w:ascii="Arial" w:hAnsi="Arial" w:cs="Arial"/>
          <w:b/>
          <w:bCs/>
          <w:spacing w:val="-7"/>
          <w:sz w:val="24"/>
          <w:szCs w:val="24"/>
        </w:rPr>
        <w:t xml:space="preserve">23.1. </w:t>
      </w:r>
      <w:r>
        <w:rPr>
          <w:rFonts w:ascii="Arial" w:hAnsi="Arial"/>
          <w:b/>
          <w:bCs/>
          <w:spacing w:val="-7"/>
          <w:sz w:val="24"/>
          <w:szCs w:val="24"/>
        </w:rPr>
        <w:t>Общая</w:t>
      </w:r>
      <w:r>
        <w:rPr>
          <w:rFonts w:ascii="Arial" w:hAnsi="Arial" w:cs="Arial"/>
          <w:b/>
          <w:bCs/>
          <w:spacing w:val="-7"/>
          <w:sz w:val="24"/>
          <w:szCs w:val="24"/>
        </w:rPr>
        <w:t xml:space="preserve"> </w:t>
      </w:r>
      <w:r>
        <w:rPr>
          <w:rFonts w:ascii="Arial" w:hAnsi="Arial"/>
          <w:b/>
          <w:bCs/>
          <w:spacing w:val="-7"/>
          <w:sz w:val="24"/>
          <w:szCs w:val="24"/>
        </w:rPr>
        <w:t>клинико</w:t>
      </w:r>
      <w:r>
        <w:rPr>
          <w:rFonts w:ascii="Arial" w:hAnsi="Arial" w:cs="Arial"/>
          <w:b/>
          <w:bCs/>
          <w:spacing w:val="-7"/>
          <w:sz w:val="24"/>
          <w:szCs w:val="24"/>
        </w:rPr>
        <w:t>-</w:t>
      </w:r>
      <w:r>
        <w:rPr>
          <w:rFonts w:ascii="Arial" w:hAnsi="Arial"/>
          <w:b/>
          <w:bCs/>
          <w:spacing w:val="-7"/>
          <w:sz w:val="24"/>
          <w:szCs w:val="24"/>
        </w:rPr>
        <w:t>патогенетическая</w:t>
      </w:r>
      <w:r>
        <w:rPr>
          <w:rFonts w:ascii="Arial" w:hAnsi="Arial" w:cs="Arial"/>
          <w:b/>
          <w:bCs/>
          <w:spacing w:val="-7"/>
          <w:sz w:val="24"/>
          <w:szCs w:val="24"/>
        </w:rPr>
        <w:t xml:space="preserve"> </w:t>
      </w:r>
      <w:r>
        <w:rPr>
          <w:rFonts w:ascii="Arial" w:hAnsi="Arial"/>
          <w:b/>
          <w:bCs/>
          <w:spacing w:val="-7"/>
          <w:sz w:val="24"/>
          <w:szCs w:val="24"/>
        </w:rPr>
        <w:t xml:space="preserve">характеристика </w:t>
      </w:r>
      <w:r>
        <w:rPr>
          <w:rFonts w:ascii="Arial" w:hAnsi="Arial"/>
          <w:b/>
          <w:bCs/>
          <w:spacing w:val="-13"/>
          <w:sz w:val="24"/>
          <w:szCs w:val="24"/>
        </w:rPr>
        <w:t>патологических</w:t>
      </w:r>
      <w:r>
        <w:rPr>
          <w:rFonts w:ascii="Arial" w:hAnsi="Arial" w:cs="Arial"/>
          <w:b/>
          <w:bCs/>
          <w:spacing w:val="-13"/>
          <w:sz w:val="24"/>
          <w:szCs w:val="24"/>
        </w:rPr>
        <w:t xml:space="preserve"> </w:t>
      </w:r>
      <w:r>
        <w:rPr>
          <w:rFonts w:ascii="Arial" w:hAnsi="Arial"/>
          <w:b/>
          <w:bCs/>
          <w:spacing w:val="-13"/>
          <w:sz w:val="24"/>
          <w:szCs w:val="24"/>
        </w:rPr>
        <w:t>привычных</w:t>
      </w:r>
      <w:r>
        <w:rPr>
          <w:rFonts w:ascii="Arial" w:hAnsi="Arial" w:cs="Arial"/>
          <w:b/>
          <w:bCs/>
          <w:spacing w:val="-13"/>
          <w:sz w:val="24"/>
          <w:szCs w:val="24"/>
        </w:rPr>
        <w:t xml:space="preserve"> </w:t>
      </w:r>
      <w:r>
        <w:rPr>
          <w:rFonts w:ascii="Arial" w:hAnsi="Arial"/>
          <w:b/>
          <w:bCs/>
          <w:spacing w:val="-13"/>
          <w:sz w:val="24"/>
          <w:szCs w:val="24"/>
        </w:rPr>
        <w:t>действий</w:t>
      </w:r>
    </w:p>
    <w:p w14:paraId="77943E4B" w14:textId="77777777" w:rsidR="008B35D8" w:rsidRDefault="008B35D8">
      <w:pPr>
        <w:shd w:val="clear" w:color="auto" w:fill="FFFFFF"/>
        <w:spacing w:before="230" w:line="240" w:lineRule="exact"/>
        <w:ind w:left="10" w:right="5" w:firstLine="322"/>
        <w:jc w:val="both"/>
      </w:pPr>
      <w:r>
        <w:rPr>
          <w:spacing w:val="-2"/>
        </w:rPr>
        <w:t>Проведенное исследование 260 пациентов (127 мужчин и 133 женщин) с патологи</w:t>
      </w:r>
      <w:r>
        <w:rPr>
          <w:spacing w:val="-2"/>
        </w:rPr>
        <w:softHyphen/>
        <w:t xml:space="preserve">ческими привычными действиями, возникшими в детском и подростковом возрасте, </w:t>
      </w:r>
      <w:r>
        <w:t>позволило прийти к следующим выводам.</w:t>
      </w:r>
    </w:p>
    <w:p w14:paraId="0D26CB52" w14:textId="77777777" w:rsidR="008B35D8" w:rsidRDefault="008B35D8">
      <w:pPr>
        <w:shd w:val="clear" w:color="auto" w:fill="FFFFFF"/>
        <w:spacing w:line="240" w:lineRule="exact"/>
        <w:ind w:left="14" w:right="5" w:firstLine="312"/>
        <w:jc w:val="both"/>
      </w:pPr>
      <w:r>
        <w:rPr>
          <w:spacing w:val="-2"/>
        </w:rPr>
        <w:t>Сосание пальца, яктация, допубертатная мастурбация, онихофагия, трихотиллома-</w:t>
      </w:r>
      <w:r>
        <w:rPr>
          <w:spacing w:val="-3"/>
        </w:rPr>
        <w:t>ния представляют собой группу близких по природе и патогенезу нозологически неспе-</w:t>
      </w:r>
    </w:p>
    <w:p w14:paraId="2452B6DF" w14:textId="77777777" w:rsidR="008B35D8" w:rsidRDefault="008B35D8">
      <w:pPr>
        <w:shd w:val="clear" w:color="auto" w:fill="FFFFFF"/>
        <w:spacing w:line="240" w:lineRule="exact"/>
        <w:ind w:left="14" w:right="5" w:firstLine="312"/>
        <w:jc w:val="both"/>
        <w:sectPr w:rsidR="008B35D8">
          <w:pgSz w:w="12240" w:h="15840"/>
          <w:pgMar w:top="1440" w:right="2688" w:bottom="720" w:left="2203" w:header="720" w:footer="720" w:gutter="0"/>
          <w:cols w:space="60"/>
          <w:noEndnote/>
        </w:sectPr>
      </w:pPr>
    </w:p>
    <w:p w14:paraId="143E57B0" w14:textId="77777777" w:rsidR="008B35D8" w:rsidRDefault="008B35D8">
      <w:pPr>
        <w:shd w:val="clear" w:color="auto" w:fill="FFFFFF"/>
        <w:tabs>
          <w:tab w:val="left" w:pos="1920"/>
        </w:tabs>
        <w:ind w:left="29"/>
      </w:pPr>
      <w:r>
        <w:rPr>
          <w:noProof/>
        </w:rPr>
        <w:pict w14:anchorId="07C9C23B">
          <v:line id="_x0000_s1583" style="position:absolute;left:0;text-align:left;z-index:124;mso-position-horizontal-relative:margin" from="386.65pt,-14.15pt" to="386.65pt,585.35pt" o:allowincell="f" strokeweight="2.65pt">
            <w10:wrap anchorx="margin"/>
          </v:line>
        </w:pict>
      </w:r>
      <w:r>
        <w:rPr>
          <w:noProof/>
        </w:rPr>
        <w:pict w14:anchorId="622D00C9">
          <v:line id="_x0000_s1584" style="position:absolute;left:0;text-align:left;z-index:125;mso-position-horizontal-relative:margin" from="390.25pt,268.8pt" to="390.25pt,327.6pt" o:allowincell="f" strokeweight=".5pt">
            <w10:wrap anchorx="margin"/>
          </v:line>
        </w:pict>
      </w:r>
      <w:r>
        <w:rPr>
          <w:spacing w:val="-16"/>
        </w:rPr>
        <w:t>548</w:t>
      </w:r>
      <w:r>
        <w:rPr>
          <w:rFonts w:ascii="Arial" w:cs="Arial"/>
        </w:rPr>
        <w:tab/>
      </w:r>
      <w:r>
        <w:rPr>
          <w:spacing w:val="-12"/>
        </w:rPr>
        <w:t>Инстинкт—привычка—влечение: патологические привычные действия</w:t>
      </w:r>
    </w:p>
    <w:p w14:paraId="36B6CA23" w14:textId="77777777" w:rsidR="008B35D8" w:rsidRDefault="008B35D8">
      <w:pPr>
        <w:shd w:val="clear" w:color="auto" w:fill="FFFFFF"/>
        <w:spacing w:before="254" w:line="240" w:lineRule="exact"/>
        <w:ind w:left="24"/>
        <w:jc w:val="both"/>
      </w:pPr>
      <w:r>
        <w:rPr>
          <w:spacing w:val="-5"/>
        </w:rPr>
        <w:t xml:space="preserve">цифических расстройств поведения, характерных для детского и подросткового возраста, </w:t>
      </w:r>
      <w:r>
        <w:rPr>
          <w:spacing w:val="-4"/>
        </w:rPr>
        <w:t xml:space="preserve">имеющих свои непатологические аналоги и проявляющихся в клинике в виде типичных </w:t>
      </w:r>
      <w:r>
        <w:rPr>
          <w:spacing w:val="-2"/>
        </w:rPr>
        <w:t>дифференцированных симптомов и синдромов, рудиментарных и атипичных феноме</w:t>
      </w:r>
      <w:r>
        <w:rPr>
          <w:spacing w:val="-2"/>
        </w:rPr>
        <w:softHyphen/>
        <w:t xml:space="preserve">нов, а также в виде сочетания нескольких привычных действий. Наибольшая частота </w:t>
      </w:r>
      <w:r>
        <w:rPr>
          <w:spacing w:val="-5"/>
        </w:rPr>
        <w:t>совместного существования отдельных вариантов ППД отмечается в парах: сосание паль</w:t>
      </w:r>
      <w:r>
        <w:rPr>
          <w:spacing w:val="-5"/>
        </w:rPr>
        <w:softHyphen/>
      </w:r>
      <w:r>
        <w:t>ца— яктация и трихотилломания — онихофагия.</w:t>
      </w:r>
    </w:p>
    <w:p w14:paraId="1D757A55" w14:textId="77777777" w:rsidR="008B35D8" w:rsidRDefault="008B35D8">
      <w:pPr>
        <w:shd w:val="clear" w:color="auto" w:fill="FFFFFF"/>
        <w:spacing w:before="5" w:line="240" w:lineRule="exact"/>
        <w:ind w:left="14" w:right="5" w:firstLine="341"/>
        <w:jc w:val="both"/>
      </w:pPr>
      <w:r>
        <w:rPr>
          <w:spacing w:val="-3"/>
        </w:rPr>
        <w:t>ППД — это продуктивно-дизонтогенетические феномены регрессивного характера, возникающие в результате фиксации инстинктивных поведенческих моделей, физиоло</w:t>
      </w:r>
      <w:r>
        <w:rPr>
          <w:spacing w:val="-3"/>
        </w:rPr>
        <w:softHyphen/>
      </w:r>
      <w:r>
        <w:rPr>
          <w:spacing w:val="-2"/>
        </w:rPr>
        <w:t>гичных для раннего возраста, либо вследствие возврата к ним в более поздние возраст</w:t>
      </w:r>
      <w:r>
        <w:rPr>
          <w:spacing w:val="-2"/>
        </w:rPr>
        <w:softHyphen/>
      </w:r>
      <w:r>
        <w:rPr>
          <w:spacing w:val="-1"/>
        </w:rPr>
        <w:t>ные периоды в рамках психогенных заболеваний, церебрально-органических состоя</w:t>
      </w:r>
      <w:r>
        <w:rPr>
          <w:spacing w:val="-1"/>
        </w:rPr>
        <w:softHyphen/>
      </w:r>
      <w:r>
        <w:rPr>
          <w:spacing w:val="-5"/>
        </w:rPr>
        <w:t>ний, общих или парциальных задержек и аномалий нервно-психического развития, эндо</w:t>
      </w:r>
      <w:r>
        <w:rPr>
          <w:spacing w:val="-5"/>
        </w:rPr>
        <w:softHyphen/>
      </w:r>
      <w:r>
        <w:rPr>
          <w:spacing w:val="-4"/>
        </w:rPr>
        <w:t xml:space="preserve">генных депрессий, шизофрении и других нозологических форм. С наибольшей частотой </w:t>
      </w:r>
      <w:r>
        <w:rPr>
          <w:spacing w:val="-5"/>
        </w:rPr>
        <w:t>ППД возникают при патологических состояниях, развитие которых определяется сочета</w:t>
      </w:r>
      <w:r>
        <w:rPr>
          <w:spacing w:val="-5"/>
        </w:rPr>
        <w:softHyphen/>
      </w:r>
      <w:r>
        <w:rPr>
          <w:spacing w:val="-2"/>
        </w:rPr>
        <w:t>нием психогенных, энцефалопатических и наследственно-конституциональных факто</w:t>
      </w:r>
      <w:r>
        <w:rPr>
          <w:spacing w:val="-2"/>
        </w:rPr>
        <w:softHyphen/>
        <w:t>ров. Диалектическое взаимодействие указанных факторов определяет дальнейшую ди</w:t>
      </w:r>
      <w:r>
        <w:rPr>
          <w:spacing w:val="-2"/>
        </w:rPr>
        <w:softHyphen/>
      </w:r>
      <w:r>
        <w:t>намику ППД и личности пациентов.</w:t>
      </w:r>
    </w:p>
    <w:p w14:paraId="3EE2CBA5" w14:textId="77777777" w:rsidR="008B35D8" w:rsidRDefault="008B35D8">
      <w:pPr>
        <w:shd w:val="clear" w:color="auto" w:fill="FFFFFF"/>
        <w:spacing w:line="240" w:lineRule="exact"/>
        <w:ind w:left="14" w:right="5" w:firstLine="341"/>
        <w:jc w:val="both"/>
      </w:pPr>
      <w:r>
        <w:rPr>
          <w:spacing w:val="-4"/>
        </w:rPr>
        <w:t xml:space="preserve">Такие этологические феномены, как сосание пальца, раскачивания телом и головой, </w:t>
      </w:r>
      <w:r>
        <w:rPr>
          <w:spacing w:val="-1"/>
        </w:rPr>
        <w:t>допубертатная мастурбация, грызение ногтей, выдергивание волос могут быть пред</w:t>
      </w:r>
      <w:r>
        <w:rPr>
          <w:spacing w:val="-1"/>
        </w:rPr>
        <w:softHyphen/>
      </w:r>
      <w:r>
        <w:rPr>
          <w:spacing w:val="-4"/>
        </w:rPr>
        <w:t xml:space="preserve">ставлены как эволютивные звенья единой психобиологической цепи: филогенетические </w:t>
      </w:r>
      <w:r>
        <w:rPr>
          <w:spacing w:val="-2"/>
        </w:rPr>
        <w:t xml:space="preserve">автоматизмы в рамках пищевого, полового, исследовательского, груминг-поведения: </w:t>
      </w:r>
      <w:r>
        <w:rPr>
          <w:spacing w:val="-3"/>
        </w:rPr>
        <w:t>естественное инстинктивное поведение новорожденных и детей раннего возраста, отра</w:t>
      </w:r>
      <w:r>
        <w:rPr>
          <w:spacing w:val="-3"/>
        </w:rPr>
        <w:softHyphen/>
      </w:r>
      <w:r>
        <w:rPr>
          <w:spacing w:val="-2"/>
        </w:rPr>
        <w:t>жающее сомато-вегетативный уровень нервно-психического реагирования (по Ковале</w:t>
      </w:r>
      <w:r>
        <w:rPr>
          <w:spacing w:val="-2"/>
        </w:rPr>
        <w:softHyphen/>
      </w:r>
      <w:r>
        <w:rPr>
          <w:spacing w:val="-4"/>
        </w:rPr>
        <w:t>ву, 1979; 1985); гиперкомпенсаторное стереотипное поведение, обусловленное дизонто-</w:t>
      </w:r>
      <w:r>
        <w:rPr>
          <w:spacing w:val="-3"/>
        </w:rPr>
        <w:t xml:space="preserve">генетическими механизмами психогенных, церебрально-органических или эндогенных заболеваний; индивидуальная привычка условно патологического или патологического </w:t>
      </w:r>
      <w:r>
        <w:rPr>
          <w:spacing w:val="-2"/>
        </w:rPr>
        <w:t>характера как относительно автономная поведенческая система, осуществление кото</w:t>
      </w:r>
      <w:r>
        <w:rPr>
          <w:spacing w:val="-2"/>
        </w:rPr>
        <w:softHyphen/>
      </w:r>
      <w:r>
        <w:rPr>
          <w:spacing w:val="-1"/>
        </w:rPr>
        <w:t>рой стало потребностью; психопатологические симптомы и синдромы, сформировав</w:t>
      </w:r>
      <w:r>
        <w:rPr>
          <w:spacing w:val="-1"/>
        </w:rPr>
        <w:softHyphen/>
      </w:r>
      <w:r>
        <w:rPr>
          <w:spacing w:val="-2"/>
        </w:rPr>
        <w:t>шиеся на почве перечисленных выше поведенческих моделей и отражающие клиниче</w:t>
      </w:r>
      <w:r>
        <w:rPr>
          <w:spacing w:val="-2"/>
        </w:rPr>
        <w:softHyphen/>
      </w:r>
      <w:r>
        <w:rPr>
          <w:spacing w:val="-1"/>
        </w:rPr>
        <w:t>ские закономерности основного патологического процесса или состояния.</w:t>
      </w:r>
    </w:p>
    <w:p w14:paraId="1DAB5EB2" w14:textId="77777777" w:rsidR="008B35D8" w:rsidRDefault="008B35D8">
      <w:pPr>
        <w:shd w:val="clear" w:color="auto" w:fill="FFFFFF"/>
        <w:spacing w:line="240" w:lineRule="exact"/>
        <w:ind w:left="5" w:right="19" w:firstLine="360"/>
        <w:jc w:val="both"/>
      </w:pPr>
      <w:r>
        <w:rPr>
          <w:spacing w:val="-5"/>
        </w:rPr>
        <w:t>Ранними клиническими критериями отграничения ППД от их непатологических ана</w:t>
      </w:r>
      <w:r>
        <w:rPr>
          <w:spacing w:val="-5"/>
        </w:rPr>
        <w:softHyphen/>
      </w:r>
      <w:r>
        <w:t>логов у детей являются следующие:</w:t>
      </w:r>
    </w:p>
    <w:p w14:paraId="525C9FC4" w14:textId="77777777" w:rsidR="008B35D8" w:rsidRDefault="008B35D8" w:rsidP="008B35D8">
      <w:pPr>
        <w:numPr>
          <w:ilvl w:val="0"/>
          <w:numId w:val="76"/>
        </w:numPr>
        <w:shd w:val="clear" w:color="auto" w:fill="FFFFFF"/>
        <w:tabs>
          <w:tab w:val="left" w:pos="557"/>
        </w:tabs>
        <w:spacing w:line="240" w:lineRule="exact"/>
        <w:ind w:right="19" w:firstLine="341"/>
        <w:jc w:val="both"/>
        <w:rPr>
          <w:spacing w:val="-18"/>
        </w:rPr>
      </w:pPr>
      <w:r>
        <w:rPr>
          <w:spacing w:val="-3"/>
        </w:rPr>
        <w:t xml:space="preserve">учащение эпизодов осуществления тех или иных инфантильных психомоторных </w:t>
      </w:r>
      <w:r>
        <w:rPr>
          <w:spacing w:val="-2"/>
        </w:rPr>
        <w:t>реакций (сосания пальца, раскачиваний, манипуляций частями тела, собственными во</w:t>
      </w:r>
      <w:r>
        <w:rPr>
          <w:spacing w:val="-2"/>
        </w:rPr>
        <w:softHyphen/>
      </w:r>
      <w:r>
        <w:rPr>
          <w:spacing w:val="-1"/>
        </w:rPr>
        <w:t xml:space="preserve">лосами) вместо естественной возрастной редукции либо возникновение их в возрасте </w:t>
      </w:r>
      <w:r>
        <w:t>свыше 3 лет;</w:t>
      </w:r>
    </w:p>
    <w:p w14:paraId="4669F885" w14:textId="77777777" w:rsidR="008B35D8" w:rsidRDefault="008B35D8" w:rsidP="008B35D8">
      <w:pPr>
        <w:numPr>
          <w:ilvl w:val="0"/>
          <w:numId w:val="76"/>
        </w:numPr>
        <w:shd w:val="clear" w:color="auto" w:fill="FFFFFF"/>
        <w:tabs>
          <w:tab w:val="left" w:pos="557"/>
        </w:tabs>
        <w:spacing w:line="240" w:lineRule="exact"/>
        <w:ind w:left="341"/>
        <w:rPr>
          <w:spacing w:val="-4"/>
        </w:rPr>
      </w:pPr>
      <w:r>
        <w:rPr>
          <w:spacing w:val="-2"/>
        </w:rPr>
        <w:t>увеличение продолжительности этих эпизодов в динамике;</w:t>
      </w:r>
    </w:p>
    <w:p w14:paraId="6A6FE9BE" w14:textId="77777777" w:rsidR="008B35D8" w:rsidRDefault="008B35D8" w:rsidP="008B35D8">
      <w:pPr>
        <w:numPr>
          <w:ilvl w:val="0"/>
          <w:numId w:val="76"/>
        </w:numPr>
        <w:shd w:val="clear" w:color="auto" w:fill="FFFFFF"/>
        <w:tabs>
          <w:tab w:val="left" w:pos="557"/>
        </w:tabs>
        <w:spacing w:before="5" w:line="240" w:lineRule="exact"/>
        <w:ind w:right="29" w:firstLine="341"/>
        <w:jc w:val="both"/>
        <w:rPr>
          <w:spacing w:val="-4"/>
        </w:rPr>
      </w:pPr>
      <w:r>
        <w:rPr>
          <w:spacing w:val="-1"/>
        </w:rPr>
        <w:t xml:space="preserve">сочетание указанных феноменов с другими признаками дизонтогенеза нервно-психического развития (невропатия, задержка угасания рефлексов новорожденных и </w:t>
      </w:r>
      <w:r>
        <w:rPr>
          <w:spacing w:val="-3"/>
        </w:rPr>
        <w:t>врожденных автоматизмов, отставание в психомоторном и речевом развитии, асинхро-</w:t>
      </w:r>
      <w:r>
        <w:rPr>
          <w:spacing w:val="-2"/>
        </w:rPr>
        <w:t>ния психического развития по типу раннего детского аутизма, дисгармонического ин</w:t>
      </w:r>
      <w:r>
        <w:rPr>
          <w:spacing w:val="-2"/>
        </w:rPr>
        <w:softHyphen/>
      </w:r>
      <w:r>
        <w:t>фантилизма и проч.).</w:t>
      </w:r>
    </w:p>
    <w:p w14:paraId="62671FA6" w14:textId="77777777" w:rsidR="008B35D8" w:rsidRDefault="008B35D8">
      <w:pPr>
        <w:shd w:val="clear" w:color="auto" w:fill="FFFFFF"/>
        <w:spacing w:before="5" w:line="240" w:lineRule="exact"/>
        <w:ind w:left="5" w:right="34" w:firstLine="350"/>
        <w:jc w:val="both"/>
      </w:pPr>
      <w:r>
        <w:rPr>
          <w:spacing w:val="-5"/>
        </w:rPr>
        <w:t>Имеются в виду не только более общие по отношению к усиленной телесной аутоак-</w:t>
      </w:r>
      <w:r>
        <w:rPr>
          <w:spacing w:val="-2"/>
        </w:rPr>
        <w:t>тивности признаки нарушения созревания, но и вторичные дизонтогенетические обра</w:t>
      </w:r>
      <w:r>
        <w:rPr>
          <w:spacing w:val="-2"/>
        </w:rPr>
        <w:softHyphen/>
        <w:t xml:space="preserve">зования (психогенные личностные «комплексы», патохарактерологические реакции и </w:t>
      </w:r>
      <w:r>
        <w:t>развития, страхи физического и морального ущерба и проч.);</w:t>
      </w:r>
    </w:p>
    <w:p w14:paraId="29360649" w14:textId="77777777" w:rsidR="008B35D8" w:rsidRDefault="008B35D8">
      <w:pPr>
        <w:shd w:val="clear" w:color="auto" w:fill="FFFFFF"/>
        <w:tabs>
          <w:tab w:val="left" w:pos="557"/>
        </w:tabs>
        <w:spacing w:before="5" w:line="240" w:lineRule="exact"/>
        <w:ind w:right="34" w:firstLine="341"/>
        <w:jc w:val="both"/>
      </w:pPr>
      <w:r>
        <w:rPr>
          <w:spacing w:val="-3"/>
        </w:rPr>
        <w:t>4)</w:t>
      </w:r>
      <w:r>
        <w:tab/>
      </w:r>
      <w:r>
        <w:rPr>
          <w:spacing w:val="-4"/>
        </w:rPr>
        <w:t>генерализация ранних онтогенетических форм поведения, распространение их на</w:t>
      </w:r>
      <w:r>
        <w:rPr>
          <w:spacing w:val="-4"/>
        </w:rPr>
        <w:br/>
      </w:r>
      <w:r>
        <w:rPr>
          <w:spacing w:val="-2"/>
        </w:rPr>
        <w:t>другие объекты (кручение и подергивание не только собственных волос, но и волос</w:t>
      </w:r>
      <w:r>
        <w:rPr>
          <w:spacing w:val="-2"/>
        </w:rPr>
        <w:br/>
      </w:r>
      <w:r>
        <w:rPr>
          <w:spacing w:val="-5"/>
        </w:rPr>
        <w:t>матери и других людей, выдергивание ворса из одеяла, игрушек, любых пушистых пред-</w:t>
      </w:r>
    </w:p>
    <w:p w14:paraId="189BF657" w14:textId="77777777" w:rsidR="008B35D8" w:rsidRDefault="008B35D8">
      <w:pPr>
        <w:shd w:val="clear" w:color="auto" w:fill="FFFFFF"/>
        <w:tabs>
          <w:tab w:val="left" w:pos="557"/>
        </w:tabs>
        <w:spacing w:before="5" w:line="240" w:lineRule="exact"/>
        <w:ind w:right="34" w:firstLine="341"/>
        <w:jc w:val="both"/>
        <w:sectPr w:rsidR="008B35D8">
          <w:pgSz w:w="12240" w:h="15840"/>
          <w:pgMar w:top="1440" w:right="2398" w:bottom="720" w:left="2470" w:header="720" w:footer="720" w:gutter="0"/>
          <w:cols w:space="60"/>
          <w:noEndnote/>
        </w:sectPr>
      </w:pPr>
    </w:p>
    <w:p w14:paraId="32461696" w14:textId="77777777" w:rsidR="008B35D8" w:rsidRDefault="008B35D8">
      <w:pPr>
        <w:shd w:val="clear" w:color="auto" w:fill="FFFFFF"/>
        <w:ind w:left="24"/>
      </w:pPr>
      <w:r>
        <w:rPr>
          <w:noProof/>
        </w:rPr>
        <w:pict w14:anchorId="7384176D">
          <v:line id="_x0000_s1585" style="position:absolute;left:0;text-align:left;z-index:126;mso-position-horizontal-relative:margin" from="-24pt,9.6pt" to="-24pt,639.1pt" o:allowincell="f" strokeweight="2.4pt">
            <w10:wrap anchorx="margin"/>
          </v:line>
        </w:pict>
      </w:r>
      <w:r>
        <w:rPr>
          <w:spacing w:val="-11"/>
        </w:rPr>
        <w:t>Общая клинико-патогенетическая характеристика патологических привычных действий       549</w:t>
      </w:r>
    </w:p>
    <w:p w14:paraId="45DD4E0F" w14:textId="77777777" w:rsidR="008B35D8" w:rsidRDefault="008B35D8">
      <w:pPr>
        <w:shd w:val="clear" w:color="auto" w:fill="FFFFFF"/>
        <w:spacing w:before="245" w:line="240" w:lineRule="exact"/>
        <w:ind w:left="29"/>
      </w:pPr>
      <w:r>
        <w:rPr>
          <w:spacing w:val="-3"/>
        </w:rPr>
        <w:t>метов, сосание и кусание все возрастающего количества предметов, мебели, постельно</w:t>
      </w:r>
      <w:r>
        <w:rPr>
          <w:spacing w:val="-3"/>
        </w:rPr>
        <w:softHyphen/>
      </w:r>
      <w:r>
        <w:rPr>
          <w:spacing w:val="-1"/>
        </w:rPr>
        <w:t>го белья, одежды, разнообразие способов раздражения гениталий);</w:t>
      </w:r>
    </w:p>
    <w:p w14:paraId="56087FEC" w14:textId="77777777" w:rsidR="008B35D8" w:rsidRDefault="008B35D8" w:rsidP="008B35D8">
      <w:pPr>
        <w:numPr>
          <w:ilvl w:val="0"/>
          <w:numId w:val="77"/>
        </w:numPr>
        <w:shd w:val="clear" w:color="auto" w:fill="FFFFFF"/>
        <w:tabs>
          <w:tab w:val="left" w:pos="523"/>
        </w:tabs>
        <w:spacing w:line="240" w:lineRule="exact"/>
        <w:ind w:firstLine="317"/>
        <w:jc w:val="both"/>
        <w:rPr>
          <w:spacing w:val="-9"/>
        </w:rPr>
      </w:pPr>
      <w:r>
        <w:rPr>
          <w:spacing w:val="-2"/>
        </w:rPr>
        <w:t xml:space="preserve">нарастание полиморфизма физиологических предшественников патологических </w:t>
      </w:r>
      <w:r>
        <w:rPr>
          <w:spacing w:val="-3"/>
        </w:rPr>
        <w:t>привычек (одновременное наличие у одного и того же ребенка стереотипных раскачи</w:t>
      </w:r>
      <w:r>
        <w:rPr>
          <w:spacing w:val="-3"/>
        </w:rPr>
        <w:softHyphen/>
        <w:t>ваний, сосания пальца или языка, грызения ногтей, манипулирования волосами или ге</w:t>
      </w:r>
      <w:r>
        <w:rPr>
          <w:spacing w:val="-3"/>
        </w:rPr>
        <w:softHyphen/>
      </w:r>
      <w:r>
        <w:t>ниталиями в различных сочетаниях);</w:t>
      </w:r>
    </w:p>
    <w:p w14:paraId="1F205ED9" w14:textId="77777777" w:rsidR="008B35D8" w:rsidRDefault="008B35D8" w:rsidP="008B35D8">
      <w:pPr>
        <w:numPr>
          <w:ilvl w:val="0"/>
          <w:numId w:val="77"/>
        </w:numPr>
        <w:shd w:val="clear" w:color="auto" w:fill="FFFFFF"/>
        <w:tabs>
          <w:tab w:val="left" w:pos="523"/>
        </w:tabs>
        <w:spacing w:line="240" w:lineRule="exact"/>
        <w:ind w:firstLine="317"/>
        <w:jc w:val="both"/>
        <w:rPr>
          <w:spacing w:val="-9"/>
        </w:rPr>
      </w:pPr>
      <w:r>
        <w:rPr>
          <w:spacing w:val="-6"/>
        </w:rPr>
        <w:t>выход поведенческих реакций за первоначальные границы условий их осуществле</w:t>
      </w:r>
      <w:r>
        <w:rPr>
          <w:spacing w:val="-6"/>
        </w:rPr>
        <w:softHyphen/>
        <w:t xml:space="preserve">ния (появление стремления сосать палец не только перед едой или сразу после кормления, </w:t>
      </w:r>
      <w:r>
        <w:rPr>
          <w:spacing w:val="-5"/>
        </w:rPr>
        <w:t>раскачиваться не только при засыпании, манипулировать телом в период активного бодр</w:t>
      </w:r>
      <w:r>
        <w:rPr>
          <w:spacing w:val="-5"/>
        </w:rPr>
        <w:softHyphen/>
        <w:t xml:space="preserve">ствования в нестесненном пространстве и в немонотонном окружении), что указывает на </w:t>
      </w:r>
      <w:r>
        <w:rPr>
          <w:spacing w:val="-8"/>
        </w:rPr>
        <w:t>уграту (чаще относительную) компенсаторной роли рассматриваемых этологических штам</w:t>
      </w:r>
      <w:r>
        <w:rPr>
          <w:spacing w:val="-8"/>
        </w:rPr>
        <w:softHyphen/>
      </w:r>
      <w:r>
        <w:rPr>
          <w:spacing w:val="-3"/>
        </w:rPr>
        <w:t>пов, приобретение ими качества автономного функционального образования;</w:t>
      </w:r>
    </w:p>
    <w:p w14:paraId="37E363B4" w14:textId="77777777" w:rsidR="008B35D8" w:rsidRDefault="008B35D8" w:rsidP="008B35D8">
      <w:pPr>
        <w:numPr>
          <w:ilvl w:val="0"/>
          <w:numId w:val="77"/>
        </w:numPr>
        <w:shd w:val="clear" w:color="auto" w:fill="FFFFFF"/>
        <w:tabs>
          <w:tab w:val="left" w:pos="523"/>
        </w:tabs>
        <w:spacing w:line="240" w:lineRule="exact"/>
        <w:ind w:right="5" w:firstLine="317"/>
        <w:jc w:val="both"/>
        <w:rPr>
          <w:spacing w:val="-6"/>
        </w:rPr>
      </w:pPr>
      <w:r>
        <w:rPr>
          <w:spacing w:val="-1"/>
        </w:rPr>
        <w:t>приобретение ими ритуального характера с жестко фиксированной последова</w:t>
      </w:r>
      <w:r>
        <w:rPr>
          <w:spacing w:val="-1"/>
        </w:rPr>
        <w:softHyphen/>
      </w:r>
      <w:r>
        <w:rPr>
          <w:spacing w:val="-4"/>
        </w:rPr>
        <w:t xml:space="preserve">тельностью и сочетанием совершаемых действий, проявляющихся стереотипно, по типу </w:t>
      </w:r>
      <w:r>
        <w:rPr>
          <w:spacing w:val="-3"/>
        </w:rPr>
        <w:t>клише, с отношением к ним как к чуждым, болезненным, вредным, вызывающим чув</w:t>
      </w:r>
      <w:r>
        <w:rPr>
          <w:spacing w:val="-3"/>
        </w:rPr>
        <w:softHyphen/>
      </w:r>
      <w:r>
        <w:t>ство внутренней несвободы;</w:t>
      </w:r>
    </w:p>
    <w:p w14:paraId="2974C510" w14:textId="77777777" w:rsidR="008B35D8" w:rsidRDefault="008B35D8" w:rsidP="008B35D8">
      <w:pPr>
        <w:numPr>
          <w:ilvl w:val="0"/>
          <w:numId w:val="77"/>
        </w:numPr>
        <w:shd w:val="clear" w:color="auto" w:fill="FFFFFF"/>
        <w:tabs>
          <w:tab w:val="left" w:pos="523"/>
        </w:tabs>
        <w:spacing w:line="240" w:lineRule="exact"/>
        <w:ind w:right="10" w:firstLine="317"/>
        <w:jc w:val="both"/>
        <w:rPr>
          <w:spacing w:val="-4"/>
        </w:rPr>
      </w:pPr>
      <w:r>
        <w:rPr>
          <w:spacing w:val="-3"/>
        </w:rPr>
        <w:t>доминирование этих реакций над другими формами поведения, явное предпочте</w:t>
      </w:r>
      <w:r>
        <w:rPr>
          <w:spacing w:val="-3"/>
        </w:rPr>
        <w:softHyphen/>
        <w:t>ние этих действий доступной и прежде привлекательной игровой деятельности, обще</w:t>
      </w:r>
      <w:r>
        <w:rPr>
          <w:spacing w:val="-3"/>
        </w:rPr>
        <w:softHyphen/>
        <w:t>нию, невозможность отвлечь, переключить внимание, упорный возврат к ним при пре</w:t>
      </w:r>
      <w:r>
        <w:rPr>
          <w:spacing w:val="-3"/>
        </w:rPr>
        <w:softHyphen/>
      </w:r>
      <w:r>
        <w:rPr>
          <w:spacing w:val="-4"/>
        </w:rPr>
        <w:t>рывании, тугом пеленании, ограничении движений, взятии на руки, укачивании, баюка</w:t>
      </w:r>
      <w:r>
        <w:rPr>
          <w:spacing w:val="-4"/>
        </w:rPr>
        <w:softHyphen/>
      </w:r>
      <w:r>
        <w:t>нии, даче соски и т. п.;</w:t>
      </w:r>
    </w:p>
    <w:p w14:paraId="7FB8B406" w14:textId="77777777" w:rsidR="008B35D8" w:rsidRDefault="008B35D8" w:rsidP="008B35D8">
      <w:pPr>
        <w:numPr>
          <w:ilvl w:val="0"/>
          <w:numId w:val="77"/>
        </w:numPr>
        <w:shd w:val="clear" w:color="auto" w:fill="FFFFFF"/>
        <w:tabs>
          <w:tab w:val="left" w:pos="523"/>
        </w:tabs>
        <w:spacing w:line="240" w:lineRule="exact"/>
        <w:ind w:right="10" w:firstLine="317"/>
        <w:jc w:val="both"/>
        <w:rPr>
          <w:spacing w:val="-5"/>
        </w:rPr>
      </w:pPr>
      <w:r>
        <w:rPr>
          <w:spacing w:val="-4"/>
        </w:rPr>
        <w:t xml:space="preserve">извращенный характер субъективного удовольствия, получаемого от совершения </w:t>
      </w:r>
      <w:r>
        <w:rPr>
          <w:spacing w:val="-2"/>
        </w:rPr>
        <w:t>указанных действий, осуществление их, несмотря на чрезмерную интенсивность и бо</w:t>
      </w:r>
      <w:r>
        <w:rPr>
          <w:spacing w:val="-2"/>
        </w:rPr>
        <w:softHyphen/>
      </w:r>
      <w:r>
        <w:rPr>
          <w:spacing w:val="-3"/>
        </w:rPr>
        <w:t>лезненность, самоповреждения (вырывание волос, порой с последующим их проглаты</w:t>
      </w:r>
      <w:r>
        <w:rPr>
          <w:spacing w:val="-3"/>
        </w:rPr>
        <w:softHyphen/>
      </w:r>
      <w:r>
        <w:rPr>
          <w:spacing w:val="-2"/>
        </w:rPr>
        <w:t xml:space="preserve">ванием; ушибы головы, щипание и кусание себя, что ведет к нарушению роста волос, </w:t>
      </w:r>
      <w:r>
        <w:rPr>
          <w:spacing w:val="-3"/>
        </w:rPr>
        <w:t xml:space="preserve">незаживающей мацерации кожи, искривлению зубов, уплощенИю пальца), сохранение привычки вопреки физическим наказаниям, смазыванию пальца горечью. Выраженное </w:t>
      </w:r>
      <w:r>
        <w:rPr>
          <w:spacing w:val="-2"/>
        </w:rPr>
        <w:t>проявление недовольства и протестное поведение в ответ на запреты (плач, беспокой</w:t>
      </w:r>
      <w:r>
        <w:rPr>
          <w:spacing w:val="-2"/>
        </w:rPr>
        <w:softHyphen/>
      </w:r>
      <w:r>
        <w:rPr>
          <w:spacing w:val="-3"/>
        </w:rPr>
        <w:t>ство, капризы, вегетативные реакции, отказ от еды, невозможность заснуть и т. п.).</w:t>
      </w:r>
    </w:p>
    <w:p w14:paraId="6BDF59BD" w14:textId="77777777" w:rsidR="008B35D8" w:rsidRDefault="008B35D8">
      <w:pPr>
        <w:shd w:val="clear" w:color="auto" w:fill="FFFFFF"/>
        <w:spacing w:before="5" w:line="240" w:lineRule="exact"/>
        <w:ind w:left="5" w:right="14" w:firstLine="312"/>
        <w:jc w:val="both"/>
      </w:pPr>
      <w:r>
        <w:rPr>
          <w:spacing w:val="-5"/>
        </w:rPr>
        <w:t>Наличие одного из трех последних критериев, характеризующих переход продуктив-</w:t>
      </w:r>
      <w:r>
        <w:rPr>
          <w:spacing w:val="-2"/>
        </w:rPr>
        <w:t xml:space="preserve">но-дизонтогенетических феноменов в собственно продуктивные психопатологические </w:t>
      </w:r>
      <w:r>
        <w:rPr>
          <w:spacing w:val="-3"/>
        </w:rPr>
        <w:t xml:space="preserve">образования (навязчивые действия, сверхценное поведение или неодолимые влечения), или любое сочетание более чем двух признаков из шести предыдущих дает основание </w:t>
      </w:r>
      <w:r>
        <w:rPr>
          <w:spacing w:val="-2"/>
        </w:rPr>
        <w:t>уже в раннем возрасте говорить о переходе физиологических проявлений в патологи</w:t>
      </w:r>
      <w:r>
        <w:rPr>
          <w:spacing w:val="-2"/>
        </w:rPr>
        <w:softHyphen/>
      </w:r>
      <w:r>
        <w:rPr>
          <w:spacing w:val="-4"/>
        </w:rPr>
        <w:t>ческие симптомы, требующие направленных лечебных и воспитательных воздействий.</w:t>
      </w:r>
    </w:p>
    <w:p w14:paraId="7282A8C2" w14:textId="77777777" w:rsidR="008B35D8" w:rsidRDefault="008B35D8">
      <w:pPr>
        <w:shd w:val="clear" w:color="auto" w:fill="FFFFFF"/>
        <w:spacing w:line="240" w:lineRule="exact"/>
        <w:ind w:right="14" w:firstLine="312"/>
        <w:jc w:val="both"/>
      </w:pPr>
      <w:r>
        <w:rPr>
          <w:spacing w:val="-1"/>
        </w:rPr>
        <w:t xml:space="preserve">Выделенные критерии, в известной степени, отражают закономерности перехода </w:t>
      </w:r>
      <w:r>
        <w:rPr>
          <w:spacing w:val="-3"/>
        </w:rPr>
        <w:t>возрастной и клинической динамики патологических привычных действий от физиоло</w:t>
      </w:r>
      <w:r>
        <w:rPr>
          <w:spacing w:val="-3"/>
        </w:rPr>
        <w:softHyphen/>
      </w:r>
      <w:r>
        <w:rPr>
          <w:spacing w:val="-4"/>
        </w:rPr>
        <w:t>гического двигательного феномена к индивидуальной непатологической, условно-пато</w:t>
      </w:r>
      <w:r>
        <w:rPr>
          <w:spacing w:val="-4"/>
        </w:rPr>
        <w:softHyphen/>
      </w:r>
      <w:r>
        <w:rPr>
          <w:spacing w:val="-2"/>
        </w:rPr>
        <w:t xml:space="preserve">логической или явно патологической привычке, а также — к возможной дальнейшей </w:t>
      </w:r>
      <w:r>
        <w:rPr>
          <w:spacing w:val="-3"/>
        </w:rPr>
        <w:t>динамике развития последней в сторону приобретения качеств собственно продуктив</w:t>
      </w:r>
      <w:r>
        <w:rPr>
          <w:spacing w:val="-3"/>
        </w:rPr>
        <w:softHyphen/>
      </w:r>
      <w:r>
        <w:t>ного психопатологического расстройства.</w:t>
      </w:r>
    </w:p>
    <w:p w14:paraId="1991197C" w14:textId="77777777" w:rsidR="008B35D8" w:rsidRDefault="008B35D8">
      <w:pPr>
        <w:shd w:val="clear" w:color="auto" w:fill="FFFFFF"/>
        <w:spacing w:before="5" w:line="240" w:lineRule="exact"/>
        <w:ind w:left="10" w:right="19" w:firstLine="302"/>
        <w:jc w:val="both"/>
      </w:pPr>
      <w:r>
        <w:rPr>
          <w:spacing w:val="-2"/>
        </w:rPr>
        <w:t>Крайние случаи ППД представляют собой клинические варианты синдрома-болез</w:t>
      </w:r>
      <w:r>
        <w:rPr>
          <w:spacing w:val="-2"/>
        </w:rPr>
        <w:softHyphen/>
      </w:r>
      <w:r>
        <w:rPr>
          <w:spacing w:val="-3"/>
        </w:rPr>
        <w:t xml:space="preserve">ни и весьма резистентны к терапии вследствие утраты мотивов привычного поведения </w:t>
      </w:r>
      <w:r>
        <w:rPr>
          <w:spacing w:val="-2"/>
        </w:rPr>
        <w:t>опосредованного характера и приобретения ими доминирующего положения в иерар</w:t>
      </w:r>
      <w:r>
        <w:rPr>
          <w:spacing w:val="-2"/>
        </w:rPr>
        <w:softHyphen/>
      </w:r>
      <w:r>
        <w:rPr>
          <w:spacing w:val="-3"/>
        </w:rPr>
        <w:t>хии мотивов. Такие варианты характеризуются нарушением социальной адаптации ре</w:t>
      </w:r>
      <w:r>
        <w:rPr>
          <w:spacing w:val="-3"/>
        </w:rPr>
        <w:softHyphen/>
      </w:r>
      <w:r>
        <w:rPr>
          <w:spacing w:val="-2"/>
        </w:rPr>
        <w:t>бенка в семье и детском коллективе и искажением процесса созревания личности.</w:t>
      </w:r>
    </w:p>
    <w:p w14:paraId="6E8B5906" w14:textId="77777777" w:rsidR="008B35D8" w:rsidRDefault="008B35D8">
      <w:pPr>
        <w:shd w:val="clear" w:color="auto" w:fill="FFFFFF"/>
        <w:spacing w:before="5" w:line="240" w:lineRule="exact"/>
        <w:ind w:left="14" w:right="24" w:firstLine="307"/>
        <w:jc w:val="both"/>
      </w:pPr>
      <w:r>
        <w:rPr>
          <w:spacing w:val="-3"/>
        </w:rPr>
        <w:t>Ранними социально-психологическими критериями приобретения индивидуальны</w:t>
      </w:r>
      <w:r>
        <w:rPr>
          <w:spacing w:val="-3"/>
        </w:rPr>
        <w:softHyphen/>
      </w:r>
      <w:r>
        <w:rPr>
          <w:spacing w:val="-2"/>
        </w:rPr>
        <w:t>ми привычками собственно патологического качества могут быть следующие:</w:t>
      </w:r>
    </w:p>
    <w:p w14:paraId="72E3371C" w14:textId="77777777" w:rsidR="008B35D8" w:rsidRDefault="008B35D8">
      <w:pPr>
        <w:shd w:val="clear" w:color="auto" w:fill="FFFFFF"/>
        <w:spacing w:before="5" w:line="240" w:lineRule="exact"/>
        <w:ind w:left="14" w:right="24" w:firstLine="307"/>
        <w:jc w:val="both"/>
        <w:sectPr w:rsidR="008B35D8">
          <w:pgSz w:w="12240" w:h="15840"/>
          <w:pgMar w:top="1440" w:right="2657" w:bottom="720" w:left="2249" w:header="720" w:footer="720" w:gutter="0"/>
          <w:cols w:space="60"/>
          <w:noEndnote/>
        </w:sectPr>
      </w:pPr>
    </w:p>
    <w:p w14:paraId="11C617CC" w14:textId="77777777" w:rsidR="008B35D8" w:rsidRDefault="008B35D8">
      <w:pPr>
        <w:shd w:val="clear" w:color="auto" w:fill="FFFFFF"/>
        <w:tabs>
          <w:tab w:val="left" w:pos="1910"/>
        </w:tabs>
        <w:ind w:left="14"/>
      </w:pPr>
      <w:r>
        <w:rPr>
          <w:noProof/>
        </w:rPr>
        <w:pict w14:anchorId="2D83ACD5">
          <v:line id="_x0000_s1586" style="position:absolute;left:0;text-align:left;z-index:127;mso-position-horizontal-relative:margin" from="384.25pt,-12.95pt" to="384.25pt,638.9pt" o:allowincell="f" strokeweight="1.2pt">
            <w10:wrap anchorx="margin"/>
          </v:line>
        </w:pict>
      </w:r>
      <w:r>
        <w:rPr>
          <w:spacing w:val="-15"/>
        </w:rPr>
        <w:t>550</w:t>
      </w:r>
      <w:r>
        <w:rPr>
          <w:rFonts w:ascii="Arial" w:cs="Arial"/>
        </w:rPr>
        <w:tab/>
      </w:r>
      <w:r>
        <w:rPr>
          <w:spacing w:val="-12"/>
        </w:rPr>
        <w:t>Инстинкт—привычка—влечение: патологические привычные действия</w:t>
      </w:r>
    </w:p>
    <w:p w14:paraId="778BB2DD" w14:textId="77777777" w:rsidR="008B35D8" w:rsidRDefault="008B35D8" w:rsidP="008B35D8">
      <w:pPr>
        <w:numPr>
          <w:ilvl w:val="0"/>
          <w:numId w:val="78"/>
        </w:numPr>
        <w:shd w:val="clear" w:color="auto" w:fill="FFFFFF"/>
        <w:tabs>
          <w:tab w:val="left" w:pos="562"/>
        </w:tabs>
        <w:spacing w:before="259" w:line="240" w:lineRule="exact"/>
        <w:ind w:left="5" w:right="5" w:firstLine="341"/>
        <w:jc w:val="both"/>
        <w:rPr>
          <w:spacing w:val="-16"/>
        </w:rPr>
      </w:pPr>
      <w:r>
        <w:rPr>
          <w:spacing w:val="-2"/>
        </w:rPr>
        <w:t>противоречие проявлений привычного поведения социальным нормам конкрет</w:t>
      </w:r>
      <w:r>
        <w:rPr>
          <w:spacing w:val="-2"/>
        </w:rPr>
        <w:softHyphen/>
      </w:r>
      <w:r>
        <w:t>ной общественной среды;</w:t>
      </w:r>
    </w:p>
    <w:p w14:paraId="4559CC9C" w14:textId="77777777" w:rsidR="008B35D8" w:rsidRDefault="008B35D8" w:rsidP="008B35D8">
      <w:pPr>
        <w:numPr>
          <w:ilvl w:val="0"/>
          <w:numId w:val="78"/>
        </w:numPr>
        <w:shd w:val="clear" w:color="auto" w:fill="FFFFFF"/>
        <w:tabs>
          <w:tab w:val="left" w:pos="562"/>
        </w:tabs>
        <w:spacing w:line="240" w:lineRule="exact"/>
        <w:ind w:left="5" w:right="5" w:firstLine="341"/>
        <w:jc w:val="both"/>
        <w:rPr>
          <w:spacing w:val="-5"/>
        </w:rPr>
      </w:pPr>
      <w:r>
        <w:rPr>
          <w:spacing w:val="-2"/>
        </w:rPr>
        <w:t>внедрение привычных стереотипов в структуру естественной для ребенка игро</w:t>
      </w:r>
      <w:r>
        <w:rPr>
          <w:spacing w:val="-2"/>
        </w:rPr>
        <w:softHyphen/>
        <w:t>вой, познавательной, творческой и коммуникативной деятельности;</w:t>
      </w:r>
    </w:p>
    <w:p w14:paraId="210B4E1F" w14:textId="77777777" w:rsidR="008B35D8" w:rsidRDefault="008B35D8" w:rsidP="008B35D8">
      <w:pPr>
        <w:numPr>
          <w:ilvl w:val="0"/>
          <w:numId w:val="78"/>
        </w:numPr>
        <w:shd w:val="clear" w:color="auto" w:fill="FFFFFF"/>
        <w:tabs>
          <w:tab w:val="left" w:pos="562"/>
        </w:tabs>
        <w:spacing w:line="240" w:lineRule="exact"/>
        <w:ind w:left="5" w:right="10" w:firstLine="341"/>
        <w:jc w:val="both"/>
        <w:rPr>
          <w:spacing w:val="-6"/>
        </w:rPr>
      </w:pPr>
      <w:r>
        <w:rPr>
          <w:spacing w:val="-2"/>
        </w:rPr>
        <w:t xml:space="preserve">нарушение процесса формирования и соподчинения онтогенетических уровней </w:t>
      </w:r>
      <w:r>
        <w:t>общения (Лисина, 1986);</w:t>
      </w:r>
    </w:p>
    <w:p w14:paraId="49C0BFBF" w14:textId="77777777" w:rsidR="008B35D8" w:rsidRDefault="008B35D8" w:rsidP="008B35D8">
      <w:pPr>
        <w:numPr>
          <w:ilvl w:val="0"/>
          <w:numId w:val="78"/>
        </w:numPr>
        <w:shd w:val="clear" w:color="auto" w:fill="FFFFFF"/>
        <w:tabs>
          <w:tab w:val="left" w:pos="562"/>
        </w:tabs>
        <w:spacing w:line="240" w:lineRule="exact"/>
        <w:ind w:left="5" w:right="5" w:firstLine="341"/>
        <w:jc w:val="both"/>
        <w:rPr>
          <w:spacing w:val="-3"/>
        </w:rPr>
      </w:pPr>
      <w:r>
        <w:rPr>
          <w:spacing w:val="-2"/>
        </w:rPr>
        <w:t xml:space="preserve">отклонения в развитии, функционировании и взаимодействии онтогенетических уровней базальной системы эмоциональной регуляции за счет гиперфункции «уровня </w:t>
      </w:r>
      <w:r>
        <w:t>стереотипов» (по В. В. Лебединскому и соавт.).</w:t>
      </w:r>
    </w:p>
    <w:p w14:paraId="0288DCFB" w14:textId="77777777" w:rsidR="008B35D8" w:rsidRDefault="008B35D8">
      <w:pPr>
        <w:shd w:val="clear" w:color="auto" w:fill="FFFFFF"/>
        <w:spacing w:line="240" w:lineRule="exact"/>
        <w:ind w:firstLine="331"/>
        <w:jc w:val="both"/>
      </w:pPr>
      <w:r>
        <w:rPr>
          <w:spacing w:val="-4"/>
        </w:rPr>
        <w:t>Динамика затяжного синдрома ППД характеризуется последовательной сменой эта</w:t>
      </w:r>
      <w:r>
        <w:rPr>
          <w:spacing w:val="-4"/>
        </w:rPr>
        <w:softHyphen/>
      </w:r>
      <w:r>
        <w:rPr>
          <w:spacing w:val="-1"/>
        </w:rPr>
        <w:t xml:space="preserve">пов — </w:t>
      </w:r>
      <w:r>
        <w:rPr>
          <w:i/>
          <w:iCs/>
          <w:spacing w:val="-1"/>
        </w:rPr>
        <w:t xml:space="preserve">преходящих поведенческих реакций, </w:t>
      </w:r>
      <w:r>
        <w:rPr>
          <w:spacing w:val="-1"/>
        </w:rPr>
        <w:t xml:space="preserve">возникающих вначале в ответ на тот или </w:t>
      </w:r>
      <w:r>
        <w:rPr>
          <w:spacing w:val="-2"/>
        </w:rPr>
        <w:t>иной специфический стимул и несущих компенсаторную функцию, связанную с пита</w:t>
      </w:r>
      <w:r>
        <w:rPr>
          <w:spacing w:val="-2"/>
        </w:rPr>
        <w:softHyphen/>
      </w:r>
      <w:r>
        <w:rPr>
          <w:spacing w:val="-3"/>
        </w:rPr>
        <w:t>нием, сном, исследовательским или очищающим поведением, а в дальнейшем приобре</w:t>
      </w:r>
      <w:r>
        <w:rPr>
          <w:spacing w:val="-3"/>
        </w:rPr>
        <w:softHyphen/>
      </w:r>
      <w:r>
        <w:t xml:space="preserve">тающих характер универсального ответа на любой неспецифический стресс: этапа </w:t>
      </w:r>
      <w:r>
        <w:rPr>
          <w:i/>
          <w:iCs/>
          <w:spacing w:val="-1"/>
        </w:rPr>
        <w:t xml:space="preserve">устойчивого поведенческого стереотипа, </w:t>
      </w:r>
      <w:r>
        <w:rPr>
          <w:spacing w:val="-1"/>
        </w:rPr>
        <w:t>т. е. системного поведенческого расстрой</w:t>
      </w:r>
      <w:r>
        <w:rPr>
          <w:spacing w:val="-1"/>
        </w:rPr>
        <w:softHyphen/>
      </w:r>
      <w:r>
        <w:rPr>
          <w:spacing w:val="-3"/>
        </w:rPr>
        <w:t>ства, для сохранения которого не требуется дополнительной стимуляции; этапа вторич</w:t>
      </w:r>
      <w:r>
        <w:rPr>
          <w:spacing w:val="-3"/>
        </w:rPr>
        <w:softHyphen/>
      </w:r>
      <w:r>
        <w:rPr>
          <w:spacing w:val="-1"/>
        </w:rPr>
        <w:t xml:space="preserve">ных личностных реакций на существующую привычку, ее физические и социальные </w:t>
      </w:r>
      <w:r>
        <w:t>последствия.</w:t>
      </w:r>
    </w:p>
    <w:p w14:paraId="57922D73" w14:textId="77777777" w:rsidR="008B35D8" w:rsidRDefault="008B35D8">
      <w:pPr>
        <w:shd w:val="clear" w:color="auto" w:fill="FFFFFF"/>
        <w:spacing w:line="240" w:lineRule="exact"/>
        <w:ind w:left="350"/>
      </w:pPr>
      <w:r>
        <w:rPr>
          <w:spacing w:val="-2"/>
        </w:rPr>
        <w:t>Статистически достоверно ухудшают прогноз ППД следующие факторы:</w:t>
      </w:r>
    </w:p>
    <w:p w14:paraId="1DE66B53" w14:textId="77777777" w:rsidR="008B35D8" w:rsidRDefault="008B35D8" w:rsidP="008B35D8">
      <w:pPr>
        <w:numPr>
          <w:ilvl w:val="0"/>
          <w:numId w:val="13"/>
        </w:numPr>
        <w:shd w:val="clear" w:color="auto" w:fill="FFFFFF"/>
        <w:tabs>
          <w:tab w:val="left" w:pos="686"/>
        </w:tabs>
        <w:spacing w:line="240" w:lineRule="exact"/>
        <w:ind w:left="686" w:right="5" w:hanging="163"/>
        <w:jc w:val="both"/>
      </w:pPr>
      <w:r>
        <w:rPr>
          <w:spacing w:val="-5"/>
        </w:rPr>
        <w:t xml:space="preserve">возникновение ППД по типу фиксации инстинктивных поведенческих моделей в </w:t>
      </w:r>
      <w:r>
        <w:rPr>
          <w:spacing w:val="-1"/>
        </w:rPr>
        <w:t>раннем возрасте либо по типу регресса к ним под влиянием острого психиче</w:t>
      </w:r>
      <w:r>
        <w:rPr>
          <w:spacing w:val="-1"/>
        </w:rPr>
        <w:softHyphen/>
      </w:r>
      <w:r>
        <w:t>ского стресса;</w:t>
      </w:r>
    </w:p>
    <w:p w14:paraId="2BB011C4" w14:textId="77777777" w:rsidR="008B35D8" w:rsidRDefault="008B35D8" w:rsidP="008B35D8">
      <w:pPr>
        <w:numPr>
          <w:ilvl w:val="0"/>
          <w:numId w:val="13"/>
        </w:numPr>
        <w:shd w:val="clear" w:color="auto" w:fill="FFFFFF"/>
        <w:tabs>
          <w:tab w:val="left" w:pos="686"/>
        </w:tabs>
        <w:spacing w:line="240" w:lineRule="exact"/>
        <w:ind w:left="686" w:right="14" w:hanging="163"/>
        <w:jc w:val="both"/>
      </w:pPr>
      <w:r>
        <w:rPr>
          <w:spacing w:val="-1"/>
        </w:rPr>
        <w:t xml:space="preserve">развитие и существование ППД на фоне невропатии, минимальной мозговой </w:t>
      </w:r>
      <w:r>
        <w:rPr>
          <w:spacing w:val="-3"/>
        </w:rPr>
        <w:t>дисфункции, соматической ослабленности, вегетативно-сосудистой дистонии;</w:t>
      </w:r>
    </w:p>
    <w:p w14:paraId="1CA6520A" w14:textId="77777777" w:rsidR="008B35D8" w:rsidRDefault="008B35D8" w:rsidP="008B35D8">
      <w:pPr>
        <w:numPr>
          <w:ilvl w:val="0"/>
          <w:numId w:val="13"/>
        </w:numPr>
        <w:shd w:val="clear" w:color="auto" w:fill="FFFFFF"/>
        <w:tabs>
          <w:tab w:val="left" w:pos="686"/>
        </w:tabs>
        <w:spacing w:before="5" w:line="240" w:lineRule="exact"/>
        <w:ind w:left="686" w:right="5" w:hanging="163"/>
        <w:jc w:val="both"/>
      </w:pPr>
      <w:r>
        <w:rPr>
          <w:spacing w:val="-2"/>
        </w:rPr>
        <w:t>приобретение привычным поведением качеств продуктивных психопатологи</w:t>
      </w:r>
      <w:r>
        <w:rPr>
          <w:spacing w:val="-2"/>
        </w:rPr>
        <w:softHyphen/>
      </w:r>
      <w:r>
        <w:rPr>
          <w:spacing w:val="-5"/>
        </w:rPr>
        <w:t xml:space="preserve">ческих расстройств (навязчивых, истерических, сверхценных, кататонических), а </w:t>
      </w:r>
      <w:r>
        <w:rPr>
          <w:spacing w:val="-4"/>
        </w:rPr>
        <w:t>также выраженность их в структуре компонента патологически усиленного вле</w:t>
      </w:r>
      <w:r>
        <w:rPr>
          <w:spacing w:val="-4"/>
        </w:rPr>
        <w:softHyphen/>
      </w:r>
      <w:r>
        <w:t>чения;</w:t>
      </w:r>
    </w:p>
    <w:p w14:paraId="33A60833" w14:textId="77777777" w:rsidR="008B35D8" w:rsidRDefault="008B35D8" w:rsidP="008B35D8">
      <w:pPr>
        <w:numPr>
          <w:ilvl w:val="0"/>
          <w:numId w:val="13"/>
        </w:numPr>
        <w:shd w:val="clear" w:color="auto" w:fill="FFFFFF"/>
        <w:tabs>
          <w:tab w:val="left" w:pos="686"/>
        </w:tabs>
        <w:spacing w:line="240" w:lineRule="exact"/>
        <w:ind w:left="686" w:right="10" w:hanging="163"/>
        <w:jc w:val="both"/>
      </w:pPr>
      <w:r>
        <w:rPr>
          <w:spacing w:val="-2"/>
        </w:rPr>
        <w:t>непрерывный тип течения ППД с отсутствием периодов исчезновения специ</w:t>
      </w:r>
      <w:r>
        <w:rPr>
          <w:spacing w:val="-2"/>
        </w:rPr>
        <w:softHyphen/>
      </w:r>
      <w:r>
        <w:t>фических поведенческих стереотипов на месяц и более;</w:t>
      </w:r>
    </w:p>
    <w:p w14:paraId="039559B5" w14:textId="77777777" w:rsidR="008B35D8" w:rsidRDefault="008B35D8" w:rsidP="008B35D8">
      <w:pPr>
        <w:numPr>
          <w:ilvl w:val="0"/>
          <w:numId w:val="13"/>
        </w:numPr>
        <w:shd w:val="clear" w:color="auto" w:fill="FFFFFF"/>
        <w:tabs>
          <w:tab w:val="left" w:pos="686"/>
        </w:tabs>
        <w:spacing w:line="240" w:lineRule="exact"/>
        <w:ind w:left="686" w:right="14" w:hanging="163"/>
        <w:jc w:val="both"/>
      </w:pPr>
      <w:r>
        <w:rPr>
          <w:spacing w:val="-1"/>
        </w:rPr>
        <w:t xml:space="preserve">тревожно-фобический, депрессивный, ипохондрический характер внутренней картины болезни независимо от того, в рамках какой нозологической формы </w:t>
      </w:r>
      <w:r>
        <w:t>ППД являются ведущим синдромом;</w:t>
      </w:r>
    </w:p>
    <w:p w14:paraId="139F2BAE" w14:textId="77777777" w:rsidR="008B35D8" w:rsidRDefault="008B35D8" w:rsidP="008B35D8">
      <w:pPr>
        <w:numPr>
          <w:ilvl w:val="0"/>
          <w:numId w:val="13"/>
        </w:numPr>
        <w:shd w:val="clear" w:color="auto" w:fill="FFFFFF"/>
        <w:tabs>
          <w:tab w:val="left" w:pos="686"/>
        </w:tabs>
        <w:spacing w:before="5" w:line="240" w:lineRule="exact"/>
        <w:ind w:left="686" w:right="14" w:hanging="163"/>
        <w:jc w:val="both"/>
      </w:pPr>
      <w:r>
        <w:rPr>
          <w:spacing w:val="-2"/>
        </w:rPr>
        <w:t>наличие источника хронического эмоционального и физического стресса, свя</w:t>
      </w:r>
      <w:r>
        <w:rPr>
          <w:spacing w:val="-2"/>
        </w:rPr>
        <w:softHyphen/>
      </w:r>
      <w:r>
        <w:rPr>
          <w:spacing w:val="-4"/>
        </w:rPr>
        <w:t xml:space="preserve">занного с отсутствием у детей с ППД психологической готовности к школьному </w:t>
      </w:r>
      <w:r>
        <w:rPr>
          <w:spacing w:val="-1"/>
        </w:rPr>
        <w:t>обучению (школьной зрелости) ко времени начала учебы.</w:t>
      </w:r>
    </w:p>
    <w:p w14:paraId="5C5B6B28" w14:textId="77777777" w:rsidR="008B35D8" w:rsidRDefault="008B35D8">
      <w:pPr>
        <w:shd w:val="clear" w:color="auto" w:fill="FFFFFF"/>
        <w:spacing w:line="240" w:lineRule="exact"/>
        <w:ind w:left="5" w:right="14" w:firstLine="350"/>
        <w:jc w:val="both"/>
      </w:pPr>
      <w:r>
        <w:rPr>
          <w:spacing w:val="-6"/>
        </w:rPr>
        <w:t>Экспериментально-психологическое обследование больных с трихотилломанией под</w:t>
      </w:r>
      <w:r>
        <w:rPr>
          <w:spacing w:val="-6"/>
        </w:rPr>
        <w:softHyphen/>
      </w:r>
      <w:r>
        <w:rPr>
          <w:spacing w:val="-5"/>
        </w:rPr>
        <w:t xml:space="preserve">тверждает обоснованность клинико-психопатологического подразделения неэндогенных </w:t>
      </w:r>
      <w:r>
        <w:rPr>
          <w:spacing w:val="-1"/>
        </w:rPr>
        <w:t>случаев данного синдрома-болезни на невротические и неврозоподобные. Это обу</w:t>
      </w:r>
      <w:r>
        <w:rPr>
          <w:spacing w:val="-1"/>
        </w:rPr>
        <w:softHyphen/>
      </w:r>
      <w:r>
        <w:rPr>
          <w:spacing w:val="-4"/>
        </w:rPr>
        <w:t>словливает необходимость дополнения общих лечебных мероприятий, касающихся еди</w:t>
      </w:r>
      <w:r>
        <w:rPr>
          <w:spacing w:val="-4"/>
        </w:rPr>
        <w:softHyphen/>
      </w:r>
      <w:r>
        <w:rPr>
          <w:spacing w:val="-2"/>
        </w:rPr>
        <w:t>ных звеньев патогенеза, специфическими для той или иной формы психотерапевтиче</w:t>
      </w:r>
      <w:r>
        <w:rPr>
          <w:spacing w:val="-2"/>
        </w:rPr>
        <w:softHyphen/>
      </w:r>
      <w:r>
        <w:rPr>
          <w:spacing w:val="-3"/>
        </w:rPr>
        <w:t>скими и психокоррекционными воздействиями, что связано с наличием или отсутстви</w:t>
      </w:r>
      <w:r>
        <w:rPr>
          <w:spacing w:val="-3"/>
        </w:rPr>
        <w:softHyphen/>
      </w:r>
      <w:r>
        <w:rPr>
          <w:spacing w:val="-2"/>
        </w:rPr>
        <w:t xml:space="preserve">ем психогенетических механизмов патогенеза и с особенностями внутренней картины </w:t>
      </w:r>
      <w:r>
        <w:t>болезни.</w:t>
      </w:r>
    </w:p>
    <w:p w14:paraId="3A2AB92B" w14:textId="77777777" w:rsidR="008B35D8" w:rsidRDefault="008B35D8">
      <w:pPr>
        <w:shd w:val="clear" w:color="auto" w:fill="FFFFFF"/>
        <w:spacing w:line="240" w:lineRule="exact"/>
        <w:ind w:left="5" w:right="24" w:firstLine="346"/>
        <w:jc w:val="both"/>
      </w:pPr>
      <w:r>
        <w:rPr>
          <w:spacing w:val="-3"/>
        </w:rPr>
        <w:t>Клинико-энцефалографическое изучение трихотилломании дает основание подраз</w:t>
      </w:r>
      <w:r>
        <w:rPr>
          <w:spacing w:val="-3"/>
        </w:rPr>
        <w:softHyphen/>
      </w:r>
      <w:r>
        <w:rPr>
          <w:spacing w:val="-1"/>
        </w:rPr>
        <w:t>делять неврозоподобные формы ППД на первично-дизонтогенетические и вторично-</w:t>
      </w:r>
      <w:r>
        <w:rPr>
          <w:spacing w:val="-4"/>
        </w:rPr>
        <w:t>энцефалопатические (по В. В. Ковалеву), в соответствии с преимущественной представ</w:t>
      </w:r>
      <w:r>
        <w:rPr>
          <w:spacing w:val="-4"/>
        </w:rPr>
        <w:softHyphen/>
        <w:t>ленностью в клинической картине и данных параклинических исследований проявлений</w:t>
      </w:r>
    </w:p>
    <w:p w14:paraId="140E8615" w14:textId="77777777" w:rsidR="008B35D8" w:rsidRDefault="008B35D8">
      <w:pPr>
        <w:shd w:val="clear" w:color="auto" w:fill="FFFFFF"/>
        <w:spacing w:line="240" w:lineRule="exact"/>
        <w:ind w:left="5" w:right="24" w:firstLine="346"/>
        <w:jc w:val="both"/>
        <w:sectPr w:rsidR="008B35D8">
          <w:pgSz w:w="12240" w:h="15840"/>
          <w:pgMar w:top="1440" w:right="2513" w:bottom="720" w:left="2364" w:header="720" w:footer="720" w:gutter="0"/>
          <w:cols w:space="60"/>
          <w:noEndnote/>
        </w:sectPr>
      </w:pPr>
    </w:p>
    <w:p w14:paraId="0C3A96D8" w14:textId="77777777" w:rsidR="008B35D8" w:rsidRDefault="008B35D8">
      <w:pPr>
        <w:shd w:val="clear" w:color="auto" w:fill="FFFFFF"/>
        <w:ind w:left="24"/>
      </w:pPr>
      <w:r>
        <w:rPr>
          <w:noProof/>
        </w:rPr>
        <w:pict w14:anchorId="2F8A2126">
          <v:line id="_x0000_s1587" style="position:absolute;left:0;text-align:left;z-index:128;mso-position-horizontal-relative:margin" from="-27.1pt,-12.95pt" to="-27.1pt,638.9pt" o:allowincell="f" strokeweight="2.15pt">
            <w10:wrap anchorx="margin"/>
          </v:line>
        </w:pict>
      </w:r>
      <w:r>
        <w:rPr>
          <w:spacing w:val="-11"/>
        </w:rPr>
        <w:t>Общая клинико-патогенетическая характеристика патологических привычных действий       551</w:t>
      </w:r>
    </w:p>
    <w:p w14:paraId="3EB98D53" w14:textId="77777777" w:rsidR="008B35D8" w:rsidRDefault="008B35D8">
      <w:pPr>
        <w:shd w:val="clear" w:color="auto" w:fill="FFFFFF"/>
        <w:spacing w:before="240" w:line="235" w:lineRule="exact"/>
        <w:ind w:left="19" w:right="5"/>
        <w:jc w:val="both"/>
      </w:pPr>
      <w:r>
        <w:rPr>
          <w:spacing w:val="-1"/>
        </w:rPr>
        <w:t xml:space="preserve">задержки созревания анатомо-функциональных систем мозга или их «органической» </w:t>
      </w:r>
      <w:r>
        <w:t>дисфункции.</w:t>
      </w:r>
    </w:p>
    <w:p w14:paraId="6F6F6D1C" w14:textId="77777777" w:rsidR="008B35D8" w:rsidRDefault="008B35D8">
      <w:pPr>
        <w:shd w:val="clear" w:color="auto" w:fill="FFFFFF"/>
        <w:spacing w:before="5" w:line="235" w:lineRule="exact"/>
        <w:ind w:left="14" w:firstLine="331"/>
        <w:jc w:val="both"/>
      </w:pPr>
      <w:r>
        <w:rPr>
          <w:spacing w:val="-3"/>
        </w:rPr>
        <w:t>Церебральный эффект различных патогенных факторов (энцефалопатических, пси</w:t>
      </w:r>
      <w:r>
        <w:rPr>
          <w:spacing w:val="-3"/>
        </w:rPr>
        <w:softHyphen/>
      </w:r>
      <w:r>
        <w:rPr>
          <w:spacing w:val="-2"/>
        </w:rPr>
        <w:t xml:space="preserve">хогенных, дизонтогенетических или сочетанных), проявляющийся в гиперактивности </w:t>
      </w:r>
      <w:r>
        <w:rPr>
          <w:spacing w:val="-4"/>
        </w:rPr>
        <w:t>подкорковых структур и гипотонусе коры, диктует необходимость патогенетически обо</w:t>
      </w:r>
      <w:r>
        <w:rPr>
          <w:spacing w:val="-4"/>
        </w:rPr>
        <w:softHyphen/>
      </w:r>
      <w:r>
        <w:rPr>
          <w:spacing w:val="-1"/>
        </w:rPr>
        <w:t>снованной биологической терапии, направленной на оптимизацию работы мозга, спо</w:t>
      </w:r>
      <w:r>
        <w:rPr>
          <w:spacing w:val="-1"/>
        </w:rPr>
        <w:softHyphen/>
      </w:r>
      <w:r>
        <w:rPr>
          <w:spacing w:val="-2"/>
        </w:rPr>
        <w:t>собной обеспечить дозревание или восстановление онтогенетических механизмов кор-</w:t>
      </w:r>
      <w:r>
        <w:t>ково-подкорковой субординации (ноотропы, стимуляторы).</w:t>
      </w:r>
    </w:p>
    <w:p w14:paraId="20B9C1B6" w14:textId="77777777" w:rsidR="008B35D8" w:rsidRDefault="008B35D8">
      <w:pPr>
        <w:shd w:val="clear" w:color="auto" w:fill="FFFFFF"/>
        <w:spacing w:line="235" w:lineRule="exact"/>
        <w:ind w:left="10" w:firstLine="326"/>
        <w:jc w:val="both"/>
      </w:pPr>
      <w:r>
        <w:rPr>
          <w:spacing w:val="-4"/>
        </w:rPr>
        <w:t>Первично адаптивный характер врожденных поведенческих стереотипов в виде рас</w:t>
      </w:r>
      <w:r>
        <w:rPr>
          <w:spacing w:val="-4"/>
        </w:rPr>
        <w:softHyphen/>
      </w:r>
      <w:r>
        <w:rPr>
          <w:spacing w:val="-1"/>
        </w:rPr>
        <w:t xml:space="preserve">качиваний, сосания пальца, манипуляций с половыми органами, волосами, грызения </w:t>
      </w:r>
      <w:r>
        <w:rPr>
          <w:spacing w:val="-4"/>
        </w:rPr>
        <w:t>ногтей и более элементарных автоматизмов проявляется в том, что в конфликтных ситу</w:t>
      </w:r>
      <w:r>
        <w:rPr>
          <w:spacing w:val="-4"/>
        </w:rPr>
        <w:softHyphen/>
      </w:r>
      <w:r>
        <w:rPr>
          <w:spacing w:val="-1"/>
        </w:rPr>
        <w:t>ациях они возникают по этологическим механизмам «смещенной» или «переадресо</w:t>
      </w:r>
      <w:r>
        <w:rPr>
          <w:spacing w:val="-1"/>
        </w:rPr>
        <w:softHyphen/>
      </w:r>
      <w:r>
        <w:rPr>
          <w:spacing w:val="-2"/>
        </w:rPr>
        <w:t xml:space="preserve">ванной» на себя активности </w:t>
      </w:r>
      <w:r w:rsidRPr="009C11ED">
        <w:rPr>
          <w:spacing w:val="-2"/>
        </w:rPr>
        <w:t>(</w:t>
      </w:r>
      <w:r>
        <w:rPr>
          <w:spacing w:val="-2"/>
          <w:lang w:val="en-US"/>
        </w:rPr>
        <w:t>Tinbergen</w:t>
      </w:r>
      <w:r w:rsidRPr="009C11ED">
        <w:rPr>
          <w:spacing w:val="-2"/>
        </w:rPr>
        <w:t xml:space="preserve">, </w:t>
      </w:r>
      <w:r>
        <w:rPr>
          <w:spacing w:val="-2"/>
        </w:rPr>
        <w:t xml:space="preserve">1951; </w:t>
      </w:r>
      <w:r>
        <w:rPr>
          <w:spacing w:val="-2"/>
          <w:lang w:val="en-US"/>
        </w:rPr>
        <w:t>Lorenz</w:t>
      </w:r>
      <w:r w:rsidRPr="009C11ED">
        <w:rPr>
          <w:spacing w:val="-2"/>
        </w:rPr>
        <w:t xml:space="preserve">, </w:t>
      </w:r>
      <w:r>
        <w:rPr>
          <w:spacing w:val="-2"/>
        </w:rPr>
        <w:t>1965), обеспечивающей разрядку эмоционального напряжения, самоуспокоение, отгорожение от сверхсильных раздра</w:t>
      </w:r>
      <w:r>
        <w:rPr>
          <w:spacing w:val="-2"/>
        </w:rPr>
        <w:softHyphen/>
      </w:r>
      <w:r>
        <w:t>жителей и т. п.</w:t>
      </w:r>
    </w:p>
    <w:p w14:paraId="11492462" w14:textId="77777777" w:rsidR="008B35D8" w:rsidRDefault="008B35D8">
      <w:pPr>
        <w:shd w:val="clear" w:color="auto" w:fill="FFFFFF"/>
        <w:spacing w:before="5" w:line="235" w:lineRule="exact"/>
        <w:ind w:left="5" w:firstLine="331"/>
        <w:jc w:val="both"/>
      </w:pPr>
      <w:r>
        <w:rPr>
          <w:spacing w:val="-1"/>
        </w:rPr>
        <w:t>В последующем этот способ эмоциональной саморегуляции закрепляется в каче</w:t>
      </w:r>
      <w:r>
        <w:rPr>
          <w:spacing w:val="-1"/>
        </w:rPr>
        <w:softHyphen/>
        <w:t xml:space="preserve">стве универсального ответа на любой физический или эмоциональный дискомфорт, а </w:t>
      </w:r>
      <w:r>
        <w:rPr>
          <w:spacing w:val="-2"/>
        </w:rPr>
        <w:t>само осуществление привычного поведения становится потребностью. При этом фик</w:t>
      </w:r>
      <w:r>
        <w:rPr>
          <w:spacing w:val="-2"/>
        </w:rPr>
        <w:softHyphen/>
      </w:r>
      <w:r>
        <w:rPr>
          <w:spacing w:val="-6"/>
        </w:rPr>
        <w:t xml:space="preserve">сации инстинктивных моделей способствует как естественная инертность, присущая этим </w:t>
      </w:r>
      <w:r>
        <w:rPr>
          <w:spacing w:val="-2"/>
        </w:rPr>
        <w:t>древним филогенетическим структурно-функциональным системам, так и невротиче</w:t>
      </w:r>
      <w:r>
        <w:rPr>
          <w:spacing w:val="-2"/>
        </w:rPr>
        <w:softHyphen/>
      </w:r>
      <w:r>
        <w:rPr>
          <w:spacing w:val="-1"/>
        </w:rPr>
        <w:t xml:space="preserve">ская или психоорганическая инертность, связанная с психогенной или энцефалопати-ческой природой обусловившего их патологического состояния, его «органической» </w:t>
      </w:r>
      <w:r>
        <w:t>почвой, либо невротическими осложнениями.</w:t>
      </w:r>
    </w:p>
    <w:p w14:paraId="3E057F18" w14:textId="77777777" w:rsidR="008B35D8" w:rsidRDefault="008B35D8">
      <w:pPr>
        <w:shd w:val="clear" w:color="auto" w:fill="FFFFFF"/>
        <w:spacing w:line="235" w:lineRule="exact"/>
        <w:ind w:right="5" w:firstLine="322"/>
        <w:jc w:val="both"/>
      </w:pPr>
      <w:r>
        <w:rPr>
          <w:spacing w:val="-1"/>
        </w:rPr>
        <w:t>С течением времени повторяющиеся стереотипы, дополняясь условно-рефлектор</w:t>
      </w:r>
      <w:r>
        <w:rPr>
          <w:spacing w:val="-1"/>
        </w:rPr>
        <w:softHyphen/>
      </w:r>
      <w:r>
        <w:rPr>
          <w:spacing w:val="-3"/>
        </w:rPr>
        <w:t>ными связями, приобретают функциональную автономию и сохраняются, в силу отсут</w:t>
      </w:r>
      <w:r>
        <w:rPr>
          <w:spacing w:val="-3"/>
        </w:rPr>
        <w:softHyphen/>
      </w:r>
      <w:r>
        <w:rPr>
          <w:spacing w:val="-4"/>
        </w:rPr>
        <w:t>ствия достаточных стимулов для альтернативного поведения и качества устойчивого па</w:t>
      </w:r>
      <w:r>
        <w:rPr>
          <w:spacing w:val="-4"/>
        </w:rPr>
        <w:softHyphen/>
      </w:r>
      <w:r>
        <w:t>тологического состояния (по Бехтеревой, 1988).</w:t>
      </w:r>
    </w:p>
    <w:p w14:paraId="73E99E19" w14:textId="77777777" w:rsidR="008B35D8" w:rsidRDefault="008B35D8">
      <w:pPr>
        <w:shd w:val="clear" w:color="auto" w:fill="FFFFFF"/>
        <w:spacing w:line="235" w:lineRule="exact"/>
        <w:ind w:right="5" w:firstLine="336"/>
        <w:jc w:val="both"/>
      </w:pPr>
      <w:r>
        <w:t xml:space="preserve">Возрастная предпочтительность формирования дифференцированного варианта </w:t>
      </w:r>
      <w:r>
        <w:rPr>
          <w:spacing w:val="-4"/>
        </w:rPr>
        <w:t xml:space="preserve">ППД характеризуется общей тенденцией к регрессу, однако в ряде случаев расстройство </w:t>
      </w:r>
      <w:r>
        <w:rPr>
          <w:spacing w:val="-2"/>
        </w:rPr>
        <w:t>сохраняется годами, нарушая психический онтогенез и искажая формирующуюся лич</w:t>
      </w:r>
      <w:r>
        <w:rPr>
          <w:spacing w:val="-2"/>
        </w:rPr>
        <w:softHyphen/>
      </w:r>
      <w:r>
        <w:rPr>
          <w:spacing w:val="-1"/>
        </w:rPr>
        <w:t xml:space="preserve">ность. Наиболее неблагоприятный прогноз имеет трихотилломания, сохраняющаяся в </w:t>
      </w:r>
      <w:r>
        <w:rPr>
          <w:spacing w:val="-5"/>
        </w:rPr>
        <w:t>качестве ведущего расстройства у 50% взрослых, что сопровождается их нажитой психо-</w:t>
      </w:r>
      <w:r>
        <w:rPr>
          <w:spacing w:val="-4"/>
        </w:rPr>
        <w:t>патизацией с приобретением эмоционально-лабильных и/или аутистических черт харак</w:t>
      </w:r>
      <w:r>
        <w:rPr>
          <w:spacing w:val="-4"/>
        </w:rPr>
        <w:softHyphen/>
      </w:r>
      <w:r>
        <w:t>тера.</w:t>
      </w:r>
    </w:p>
    <w:p w14:paraId="646311E0" w14:textId="77777777" w:rsidR="008B35D8" w:rsidRDefault="008B35D8">
      <w:pPr>
        <w:shd w:val="clear" w:color="auto" w:fill="FFFFFF"/>
        <w:spacing w:line="235" w:lineRule="exact"/>
        <w:ind w:left="5" w:right="10" w:firstLine="326"/>
        <w:jc w:val="both"/>
      </w:pPr>
      <w:r>
        <w:rPr>
          <w:spacing w:val="-3"/>
        </w:rPr>
        <w:t>Специфика ППД как системных поведенческих расстройств обусловливает необхо</w:t>
      </w:r>
      <w:r>
        <w:rPr>
          <w:spacing w:val="-3"/>
        </w:rPr>
        <w:softHyphen/>
        <w:t>димость динамического подхода к их нозологической диагностике. В случае невозмож</w:t>
      </w:r>
      <w:r>
        <w:rPr>
          <w:spacing w:val="-3"/>
        </w:rPr>
        <w:softHyphen/>
        <w:t>ности отнести их к более общему психическому заболеванию и приобретения качества ведущего психопатологического нарушения (синдрома-болезни), ППД следует класси</w:t>
      </w:r>
      <w:r>
        <w:rPr>
          <w:spacing w:val="-3"/>
        </w:rPr>
        <w:softHyphen/>
        <w:t xml:space="preserve">фицировать в качестве самостоятельной номенклатурной единицы — функциональных </w:t>
      </w:r>
      <w:r>
        <w:rPr>
          <w:spacing w:val="-1"/>
        </w:rPr>
        <w:t>продуктивно-дизонтогенетических расстройств поведения регрессивного характера, с возможной более тонкой дифференциацией в рамках единого шифра.</w:t>
      </w:r>
    </w:p>
    <w:p w14:paraId="47B1B4B0" w14:textId="77777777" w:rsidR="008B35D8" w:rsidRDefault="008B35D8">
      <w:pPr>
        <w:shd w:val="clear" w:color="auto" w:fill="FFFFFF"/>
        <w:spacing w:line="235" w:lineRule="exact"/>
        <w:ind w:left="10" w:right="10" w:firstLine="322"/>
        <w:jc w:val="both"/>
      </w:pPr>
      <w:r>
        <w:rPr>
          <w:spacing w:val="-4"/>
        </w:rPr>
        <w:t xml:space="preserve">Такие особенности ППД, как особая легкость возникновения по разным, в том числе </w:t>
      </w:r>
      <w:r>
        <w:rPr>
          <w:spacing w:val="-6"/>
        </w:rPr>
        <w:t>достаточно случайным причинам, стойкая последующая фиксация и автоматизация слож</w:t>
      </w:r>
      <w:r>
        <w:rPr>
          <w:spacing w:val="-6"/>
        </w:rPr>
        <w:softHyphen/>
      </w:r>
      <w:r>
        <w:rPr>
          <w:spacing w:val="-5"/>
        </w:rPr>
        <w:t>ного многокомпонентного двигательного паттерна, идентичность ППД в разных популя</w:t>
      </w:r>
      <w:r>
        <w:rPr>
          <w:spacing w:val="-5"/>
        </w:rPr>
        <w:softHyphen/>
      </w:r>
      <w:r>
        <w:rPr>
          <w:spacing w:val="-4"/>
        </w:rPr>
        <w:t>циях и культурах, наличие рудиментарных предшественников их в период внутриутроб</w:t>
      </w:r>
      <w:r>
        <w:rPr>
          <w:spacing w:val="-4"/>
        </w:rPr>
        <w:softHyphen/>
      </w:r>
      <w:r>
        <w:rPr>
          <w:spacing w:val="-3"/>
        </w:rPr>
        <w:t xml:space="preserve">ного развития и физиологических аналогов в раннем онтогенезе, имеющих адаптивное </w:t>
      </w:r>
      <w:r>
        <w:rPr>
          <w:spacing w:val="-4"/>
        </w:rPr>
        <w:t>значение, а также традиционная социализация их у разных народов могут быть объясне</w:t>
      </w:r>
      <w:r>
        <w:rPr>
          <w:spacing w:val="-4"/>
        </w:rPr>
        <w:softHyphen/>
      </w:r>
      <w:r>
        <w:rPr>
          <w:spacing w:val="-2"/>
        </w:rPr>
        <w:t>ны генетической запрограммированностью соответствующего поведения, обусловлен-</w:t>
      </w:r>
    </w:p>
    <w:p w14:paraId="076D9683" w14:textId="77777777" w:rsidR="008B35D8" w:rsidRDefault="008B35D8">
      <w:pPr>
        <w:shd w:val="clear" w:color="auto" w:fill="FFFFFF"/>
        <w:spacing w:line="235" w:lineRule="exact"/>
        <w:ind w:left="10" w:right="10" w:firstLine="322"/>
        <w:jc w:val="both"/>
        <w:sectPr w:rsidR="008B35D8">
          <w:pgSz w:w="12240" w:h="15840"/>
          <w:pgMar w:top="1440" w:right="2539" w:bottom="720" w:left="2342" w:header="720" w:footer="720" w:gutter="0"/>
          <w:cols w:space="60"/>
          <w:noEndnote/>
        </w:sectPr>
      </w:pPr>
    </w:p>
    <w:p w14:paraId="1233D983" w14:textId="77777777" w:rsidR="008B35D8" w:rsidRDefault="008B35D8">
      <w:pPr>
        <w:shd w:val="clear" w:color="auto" w:fill="FFFFFF"/>
        <w:tabs>
          <w:tab w:val="left" w:pos="1920"/>
        </w:tabs>
        <w:ind w:left="24"/>
      </w:pPr>
      <w:r>
        <w:rPr>
          <w:noProof/>
        </w:rPr>
        <w:pict w14:anchorId="61268A5E">
          <v:line id="_x0000_s1588" style="position:absolute;left:0;text-align:left;z-index:129;mso-position-horizontal-relative:margin" from="394.3pt,-14.4pt" to="394.3pt,618pt" o:allowincell="f" strokeweight=".95pt">
            <w10:wrap anchorx="margin"/>
          </v:line>
        </w:pict>
      </w:r>
      <w:r>
        <w:rPr>
          <w:spacing w:val="-16"/>
        </w:rPr>
        <w:t>552</w:t>
      </w:r>
      <w:r>
        <w:rPr>
          <w:rFonts w:ascii="Arial" w:cs="Arial"/>
        </w:rPr>
        <w:tab/>
      </w:r>
      <w:r>
        <w:rPr>
          <w:spacing w:val="-12"/>
        </w:rPr>
        <w:t>Инстинкт—привычка—влечение: патологические привычные действия</w:t>
      </w:r>
    </w:p>
    <w:p w14:paraId="6A2C39B9" w14:textId="77777777" w:rsidR="008B35D8" w:rsidRDefault="008B35D8">
      <w:pPr>
        <w:shd w:val="clear" w:color="auto" w:fill="FFFFFF"/>
        <w:spacing w:before="250" w:line="235" w:lineRule="exact"/>
        <w:ind w:left="14"/>
        <w:jc w:val="both"/>
      </w:pPr>
      <w:r>
        <w:rPr>
          <w:spacing w:val="-4"/>
        </w:rPr>
        <w:t>ной его филогенетической природой. Последнее подтверждается сравнительным анали</w:t>
      </w:r>
      <w:r>
        <w:rPr>
          <w:spacing w:val="-4"/>
        </w:rPr>
        <w:softHyphen/>
      </w:r>
      <w:r>
        <w:rPr>
          <w:spacing w:val="-2"/>
        </w:rPr>
        <w:t>зом этих форм поведения у человека и животных, обнаруживающим их видоспецифи-</w:t>
      </w:r>
      <w:r>
        <w:t>ческий характер (Ладыгина-Коте, 1935; Дерягина, 1997).</w:t>
      </w:r>
    </w:p>
    <w:p w14:paraId="3DAF64D2" w14:textId="77777777" w:rsidR="008B35D8" w:rsidRDefault="008B35D8">
      <w:pPr>
        <w:shd w:val="clear" w:color="auto" w:fill="FFFFFF"/>
        <w:spacing w:line="235" w:lineRule="exact"/>
        <w:ind w:left="10" w:right="5" w:firstLine="346"/>
        <w:jc w:val="both"/>
      </w:pPr>
      <w:r>
        <w:rPr>
          <w:spacing w:val="-1"/>
        </w:rPr>
        <w:t>Патогенетически обоснованное лечение больных с ППД должно строиться с уче</w:t>
      </w:r>
      <w:r>
        <w:rPr>
          <w:spacing w:val="-1"/>
        </w:rPr>
        <w:softHyphen/>
      </w:r>
      <w:r>
        <w:t>том:</w:t>
      </w:r>
    </w:p>
    <w:p w14:paraId="0CBB9460" w14:textId="77777777" w:rsidR="008B35D8" w:rsidRDefault="008B35D8" w:rsidP="008B35D8">
      <w:pPr>
        <w:numPr>
          <w:ilvl w:val="0"/>
          <w:numId w:val="3"/>
        </w:numPr>
        <w:shd w:val="clear" w:color="auto" w:fill="FFFFFF"/>
        <w:tabs>
          <w:tab w:val="left" w:pos="696"/>
        </w:tabs>
        <w:spacing w:line="235" w:lineRule="exact"/>
        <w:ind w:left="696" w:hanging="168"/>
        <w:jc w:val="both"/>
      </w:pPr>
      <w:r>
        <w:rPr>
          <w:spacing w:val="-1"/>
        </w:rPr>
        <w:t>комплексного общебиологического, психофармакологического и психотера</w:t>
      </w:r>
      <w:r>
        <w:rPr>
          <w:spacing w:val="-1"/>
        </w:rPr>
        <w:softHyphen/>
      </w:r>
      <w:r>
        <w:rPr>
          <w:spacing w:val="-3"/>
        </w:rPr>
        <w:t>певтического воздействия на энцефалопатические, дизонтогенетические и пси</w:t>
      </w:r>
      <w:r>
        <w:rPr>
          <w:spacing w:val="-3"/>
        </w:rPr>
        <w:softHyphen/>
        <w:t>хогенные факторы, лежащие в основе развития психического нарушения и под</w:t>
      </w:r>
      <w:r>
        <w:rPr>
          <w:spacing w:val="-3"/>
        </w:rPr>
        <w:softHyphen/>
      </w:r>
      <w:r>
        <w:t>держивающие устойчивое патологическое состояние;</w:t>
      </w:r>
    </w:p>
    <w:p w14:paraId="1337D050" w14:textId="77777777" w:rsidR="008B35D8" w:rsidRDefault="008B35D8" w:rsidP="008B35D8">
      <w:pPr>
        <w:numPr>
          <w:ilvl w:val="0"/>
          <w:numId w:val="3"/>
        </w:numPr>
        <w:shd w:val="clear" w:color="auto" w:fill="FFFFFF"/>
        <w:tabs>
          <w:tab w:val="left" w:pos="696"/>
        </w:tabs>
        <w:spacing w:line="235" w:lineRule="exact"/>
        <w:ind w:left="696" w:right="10" w:hanging="168"/>
        <w:jc w:val="both"/>
      </w:pPr>
      <w:r>
        <w:rPr>
          <w:spacing w:val="-1"/>
        </w:rPr>
        <w:t xml:space="preserve">воздействия на саму инертную систему фиксированного поведения с учетом </w:t>
      </w:r>
      <w:r>
        <w:t>его психопатологического качества;</w:t>
      </w:r>
    </w:p>
    <w:p w14:paraId="5F3F51B2" w14:textId="77777777" w:rsidR="008B35D8" w:rsidRDefault="008B35D8" w:rsidP="008B35D8">
      <w:pPr>
        <w:numPr>
          <w:ilvl w:val="0"/>
          <w:numId w:val="3"/>
        </w:numPr>
        <w:shd w:val="clear" w:color="auto" w:fill="FFFFFF"/>
        <w:tabs>
          <w:tab w:val="left" w:pos="696"/>
        </w:tabs>
        <w:spacing w:line="235" w:lineRule="exact"/>
        <w:ind w:left="696" w:hanging="168"/>
        <w:jc w:val="both"/>
      </w:pPr>
      <w:r>
        <w:rPr>
          <w:spacing w:val="-2"/>
        </w:rPr>
        <w:t>психокоррекции личности пациента и структуры его межличностных отноше</w:t>
      </w:r>
      <w:r>
        <w:rPr>
          <w:spacing w:val="-2"/>
        </w:rPr>
        <w:softHyphen/>
        <w:t xml:space="preserve">ний с целью формирования более зрелых форм психической саморегуляции и </w:t>
      </w:r>
      <w:r>
        <w:t>социального функционирования.</w:t>
      </w:r>
    </w:p>
    <w:p w14:paraId="1B2E0231" w14:textId="77777777" w:rsidR="008B35D8" w:rsidRDefault="008B35D8">
      <w:pPr>
        <w:shd w:val="clear" w:color="auto" w:fill="FFFFFF"/>
        <w:spacing w:line="235" w:lineRule="exact"/>
        <w:ind w:firstLine="350"/>
        <w:jc w:val="both"/>
      </w:pPr>
      <w:r>
        <w:rPr>
          <w:spacing w:val="-1"/>
        </w:rPr>
        <w:t>Проведенное исследование подтвердило эффективность серотонинэргических ан</w:t>
      </w:r>
      <w:r>
        <w:rPr>
          <w:spacing w:val="-1"/>
        </w:rPr>
        <w:softHyphen/>
      </w:r>
      <w:r>
        <w:rPr>
          <w:spacing w:val="-3"/>
        </w:rPr>
        <w:t xml:space="preserve">тидепрессантов в отношении трихотилломании </w:t>
      </w:r>
      <w:r w:rsidRPr="009C11ED">
        <w:rPr>
          <w:spacing w:val="-3"/>
        </w:rPr>
        <w:t>(</w:t>
      </w:r>
      <w:r>
        <w:rPr>
          <w:spacing w:val="-3"/>
          <w:lang w:val="en-US"/>
        </w:rPr>
        <w:t>Swedo</w:t>
      </w:r>
      <w:r w:rsidRPr="009C11ED">
        <w:rPr>
          <w:spacing w:val="-3"/>
        </w:rPr>
        <w:t xml:space="preserve">, </w:t>
      </w:r>
      <w:r>
        <w:rPr>
          <w:spacing w:val="-3"/>
          <w:lang w:val="en-US"/>
        </w:rPr>
        <w:t>Rapoport</w:t>
      </w:r>
      <w:r w:rsidRPr="009C11ED">
        <w:rPr>
          <w:spacing w:val="-3"/>
        </w:rPr>
        <w:t xml:space="preserve">, </w:t>
      </w:r>
      <w:r>
        <w:rPr>
          <w:spacing w:val="-3"/>
        </w:rPr>
        <w:t>1991) и в то же время позволило уточнить показания к их применению. Наибольшая эффективность этих пре</w:t>
      </w:r>
      <w:r>
        <w:rPr>
          <w:spacing w:val="-3"/>
        </w:rPr>
        <w:softHyphen/>
      </w:r>
      <w:r>
        <w:rPr>
          <w:spacing w:val="-2"/>
        </w:rPr>
        <w:t>паратов отмечена при ядерном (продуктивно-дизонтогенетическом) варианте привыч</w:t>
      </w:r>
      <w:r>
        <w:rPr>
          <w:spacing w:val="-2"/>
        </w:rPr>
        <w:softHyphen/>
      </w:r>
      <w:r>
        <w:rPr>
          <w:spacing w:val="-3"/>
        </w:rPr>
        <w:t>ных действий, обсессивно-компульсивной структуре синдрома, а также при их возник</w:t>
      </w:r>
      <w:r>
        <w:rPr>
          <w:spacing w:val="-3"/>
        </w:rPr>
        <w:softHyphen/>
      </w:r>
      <w:r>
        <w:rPr>
          <w:spacing w:val="-2"/>
        </w:rPr>
        <w:t xml:space="preserve">новении на фоне первичной депрессии. Перспективным представляется использование при данном психопатологическом варианте синдрома современных, но малоизученных в детской практике антидепрессанта коаксила и нейролептика рисполепта (а также их </w:t>
      </w:r>
      <w:r>
        <w:rPr>
          <w:spacing w:val="-3"/>
        </w:rPr>
        <w:t>сочетания). Приобретение патологическими привычками качества навязчивых и неодо</w:t>
      </w:r>
      <w:r>
        <w:rPr>
          <w:spacing w:val="-3"/>
        </w:rPr>
        <w:softHyphen/>
      </w:r>
      <w:r>
        <w:rPr>
          <w:spacing w:val="-2"/>
        </w:rPr>
        <w:t>лимых влечений либо осложнение синдрома вторичными, личностно-реактивными де</w:t>
      </w:r>
      <w:r>
        <w:rPr>
          <w:spacing w:val="-2"/>
        </w:rPr>
        <w:softHyphen/>
      </w:r>
      <w:r>
        <w:rPr>
          <w:spacing w:val="-1"/>
        </w:rPr>
        <w:t xml:space="preserve">прессивными образованиями на третьем этапе его развития сопровождалось потерей </w:t>
      </w:r>
      <w:r>
        <w:rPr>
          <w:spacing w:val="-2"/>
        </w:rPr>
        <w:t>чувствительности к кломипрамину и серотонинэргическим антидепрессантам (флуок-</w:t>
      </w:r>
      <w:r>
        <w:rPr>
          <w:spacing w:val="-4"/>
        </w:rPr>
        <w:t>сетину, флувоксамину). В этих случаях более эффективными оказались неулептил, ами</w:t>
      </w:r>
      <w:r>
        <w:rPr>
          <w:spacing w:val="-4"/>
        </w:rPr>
        <w:softHyphen/>
      </w:r>
      <w:r>
        <w:rPr>
          <w:spacing w:val="-2"/>
        </w:rPr>
        <w:t>назин, сонапакс (при выраженности патологического влечения к выдергиванию волос), а также трициклические антидепрессанты и транквилизаторы (амитриптилин, алпразо-лам, финлепсин, феназепам). Наличие энцефалопатических и дизонтогенетических ме</w:t>
      </w:r>
      <w:r>
        <w:rPr>
          <w:spacing w:val="-2"/>
        </w:rPr>
        <w:softHyphen/>
      </w:r>
      <w:r>
        <w:rPr>
          <w:spacing w:val="-3"/>
        </w:rPr>
        <w:t xml:space="preserve">ханизмов, лежащих в основе патогенеза ППД, определяет обоснованность назначения в </w:t>
      </w:r>
      <w:r>
        <w:rPr>
          <w:spacing w:val="-1"/>
        </w:rPr>
        <w:t>качестве базисных препаратов ноотропов и психостимуляторов, обеспечивающих до</w:t>
      </w:r>
      <w:r>
        <w:rPr>
          <w:spacing w:val="-1"/>
        </w:rPr>
        <w:softHyphen/>
      </w:r>
      <w:r>
        <w:rPr>
          <w:spacing w:val="-3"/>
        </w:rPr>
        <w:t>зревание структурно-функциональных систем мозга и повышение тонуса коры, что об</w:t>
      </w:r>
      <w:r>
        <w:rPr>
          <w:spacing w:val="-3"/>
        </w:rPr>
        <w:softHyphen/>
      </w:r>
      <w:r>
        <w:t>легчает проведение психотерапии и психокоррекции.</w:t>
      </w:r>
    </w:p>
    <w:p w14:paraId="4F16D430" w14:textId="77777777" w:rsidR="008B35D8" w:rsidRDefault="008B35D8">
      <w:pPr>
        <w:shd w:val="clear" w:color="auto" w:fill="FFFFFF"/>
        <w:spacing w:line="235" w:lineRule="exact"/>
        <w:ind w:left="5" w:right="5" w:firstLine="341"/>
        <w:jc w:val="both"/>
      </w:pPr>
      <w:r>
        <w:rPr>
          <w:spacing w:val="-2"/>
        </w:rPr>
        <w:t xml:space="preserve">Хронический характер большинства случаев ППД, их резистентность к лечебным </w:t>
      </w:r>
      <w:r>
        <w:rPr>
          <w:spacing w:val="-5"/>
        </w:rPr>
        <w:t xml:space="preserve">воздействиям предопределяет необходимость усиления эффективности последних за счет </w:t>
      </w:r>
      <w:r>
        <w:rPr>
          <w:spacing w:val="-4"/>
        </w:rPr>
        <w:t>воздействия на больного в форме эмоционально-стрессовой психотерапии и других спо</w:t>
      </w:r>
      <w:r>
        <w:rPr>
          <w:spacing w:val="-4"/>
        </w:rPr>
        <w:softHyphen/>
      </w:r>
      <w:r>
        <w:rPr>
          <w:spacing w:val="-1"/>
        </w:rPr>
        <w:t>собов дестабилизации устойчивого патологического состояния.</w:t>
      </w:r>
    </w:p>
    <w:p w14:paraId="39D70CBB" w14:textId="77777777" w:rsidR="008B35D8" w:rsidRDefault="008B35D8">
      <w:pPr>
        <w:shd w:val="clear" w:color="auto" w:fill="FFFFFF"/>
        <w:spacing w:line="235" w:lineRule="exact"/>
        <w:ind w:left="5" w:right="14" w:firstLine="350"/>
        <w:jc w:val="both"/>
      </w:pPr>
      <w:r>
        <w:rPr>
          <w:spacing w:val="-4"/>
        </w:rPr>
        <w:t xml:space="preserve">Использование технического устройства, работающего на принципе биологической </w:t>
      </w:r>
      <w:r>
        <w:rPr>
          <w:spacing w:val="-2"/>
        </w:rPr>
        <w:t xml:space="preserve">обратной связи и подающего звуковой сигнал о приближении руки к голове во время </w:t>
      </w:r>
      <w:r>
        <w:rPr>
          <w:spacing w:val="-1"/>
        </w:rPr>
        <w:t xml:space="preserve">неконтролируемого сознанием привычного патологического навыка, дает основание </w:t>
      </w:r>
      <w:r>
        <w:rPr>
          <w:spacing w:val="-3"/>
        </w:rPr>
        <w:t>говорить о перспективности применения в психиатрии аппаратов, построенных по дан</w:t>
      </w:r>
      <w:r>
        <w:rPr>
          <w:spacing w:val="-3"/>
        </w:rPr>
        <w:softHyphen/>
      </w:r>
      <w:r>
        <w:rPr>
          <w:spacing w:val="-4"/>
        </w:rPr>
        <w:t xml:space="preserve">ному принципу, для обеспечения активного сознательного контроля при лечении ППД и </w:t>
      </w:r>
      <w:r>
        <w:rPr>
          <w:spacing w:val="-8"/>
        </w:rPr>
        <w:t xml:space="preserve">других высокоавтоматизированных двигательных стереотипов (Шевченко, Васильев, </w:t>
      </w:r>
      <w:r w:rsidRPr="009C11ED">
        <w:rPr>
          <w:spacing w:val="-8"/>
        </w:rPr>
        <w:t>1</w:t>
      </w:r>
      <w:r>
        <w:rPr>
          <w:spacing w:val="-8"/>
        </w:rPr>
        <w:t>994).</w:t>
      </w:r>
    </w:p>
    <w:p w14:paraId="0A102CDE" w14:textId="77777777" w:rsidR="008B35D8" w:rsidRDefault="008B35D8">
      <w:pPr>
        <w:shd w:val="clear" w:color="auto" w:fill="FFFFFF"/>
        <w:spacing w:line="235" w:lineRule="exact"/>
        <w:ind w:right="14" w:firstLine="346"/>
        <w:jc w:val="both"/>
      </w:pPr>
      <w:r>
        <w:rPr>
          <w:spacing w:val="-2"/>
        </w:rPr>
        <w:t>Дизонтогенетическая природа ППД обусловливает необходимость проведения он</w:t>
      </w:r>
      <w:r>
        <w:rPr>
          <w:spacing w:val="-2"/>
        </w:rPr>
        <w:softHyphen/>
        <w:t>тогенетически ориентированных приемов психотерапии и психокоррекции детей с по</w:t>
      </w:r>
      <w:r>
        <w:rPr>
          <w:spacing w:val="-2"/>
        </w:rPr>
        <w:softHyphen/>
      </w:r>
      <w:r>
        <w:rPr>
          <w:spacing w:val="-4"/>
        </w:rPr>
        <w:t xml:space="preserve">добными формами расстройств. Основной принцип разработанной на основе концепции </w:t>
      </w:r>
      <w:r>
        <w:rPr>
          <w:spacing w:val="-5"/>
        </w:rPr>
        <w:t>онтогенетически ориентированной (реконструктивно-кондуктивной) интегративной пси-</w:t>
      </w:r>
    </w:p>
    <w:p w14:paraId="2995E657" w14:textId="77777777" w:rsidR="008B35D8" w:rsidRDefault="008B35D8">
      <w:pPr>
        <w:shd w:val="clear" w:color="auto" w:fill="FFFFFF"/>
        <w:spacing w:line="235" w:lineRule="exact"/>
        <w:ind w:right="14" w:firstLine="346"/>
        <w:jc w:val="both"/>
        <w:sectPr w:rsidR="008B35D8">
          <w:pgSz w:w="12240" w:h="15840"/>
          <w:pgMar w:top="1440" w:right="2518" w:bottom="720" w:left="2364" w:header="720" w:footer="720" w:gutter="0"/>
          <w:cols w:space="60"/>
          <w:noEndnote/>
        </w:sectPr>
      </w:pPr>
    </w:p>
    <w:p w14:paraId="76B25917" w14:textId="77777777" w:rsidR="008B35D8" w:rsidRDefault="008B35D8">
      <w:pPr>
        <w:shd w:val="clear" w:color="auto" w:fill="FFFFFF"/>
        <w:tabs>
          <w:tab w:val="left" w:pos="7094"/>
        </w:tabs>
        <w:ind w:left="19"/>
      </w:pPr>
      <w:r>
        <w:rPr>
          <w:noProof/>
        </w:rPr>
        <w:pict w14:anchorId="1E9710A4">
          <v:line id="_x0000_s1589" style="position:absolute;left:0;text-align:left;z-index:130;mso-position-horizontal-relative:margin" from="-28.1pt,-17.5pt" to="-28.1pt,626.2pt" o:allowincell="f" strokeweight=".95pt">
            <w10:wrap anchorx="margin"/>
          </v:line>
        </w:pict>
      </w:r>
      <w:r>
        <w:rPr>
          <w:spacing w:val="-10"/>
        </w:rPr>
        <w:t>Трихотилломания (ТХМ) как «эндогенная» форма расстройств привычек и влечений</w:t>
      </w:r>
      <w:r>
        <w:rPr>
          <w:rFonts w:ascii="Arial" w:hAnsi="Arial" w:cs="Arial"/>
        </w:rPr>
        <w:tab/>
      </w:r>
      <w:r>
        <w:rPr>
          <w:rFonts w:hAnsi="Arial"/>
          <w:spacing w:val="-21"/>
        </w:rPr>
        <w:t>553</w:t>
      </w:r>
    </w:p>
    <w:p w14:paraId="3310BE1E" w14:textId="77777777" w:rsidR="008B35D8" w:rsidRDefault="008B35D8">
      <w:pPr>
        <w:shd w:val="clear" w:color="auto" w:fill="FFFFFF"/>
        <w:spacing w:before="240" w:line="235" w:lineRule="exact"/>
        <w:ind w:left="10"/>
        <w:jc w:val="both"/>
      </w:pPr>
      <w:r>
        <w:rPr>
          <w:spacing w:val="-5"/>
        </w:rPr>
        <w:t xml:space="preserve">хотерапии (Шевченко, 1999) методики интенсивно-экспрессивной терапии (ИНТЭКС) — </w:t>
      </w:r>
      <w:r>
        <w:rPr>
          <w:spacing w:val="-2"/>
        </w:rPr>
        <w:t>это решение актуальных для ребенка и его микросреды проблем на основе гармониза</w:t>
      </w:r>
      <w:r>
        <w:rPr>
          <w:spacing w:val="-2"/>
        </w:rPr>
        <w:softHyphen/>
        <w:t xml:space="preserve">ции личности и семьи за счет оживления онтогенетических ранних форм психической саморегуляции и общения (в том числе невербального) и одновременной стимуляции соответствующей психологическому возрасту ребенка «зоны ближайшего развития» </w:t>
      </w:r>
      <w:r>
        <w:rPr>
          <w:spacing w:val="-5"/>
        </w:rPr>
        <w:t xml:space="preserve">индивидуально- и социально-психических уровней его личности (Шевченко, Добридень, </w:t>
      </w:r>
      <w:r>
        <w:t>2004).</w:t>
      </w:r>
    </w:p>
    <w:p w14:paraId="245A5AFE" w14:textId="77777777" w:rsidR="008B35D8" w:rsidRDefault="008B35D8">
      <w:pPr>
        <w:shd w:val="clear" w:color="auto" w:fill="FFFFFF"/>
        <w:spacing w:before="5" w:line="235" w:lineRule="exact"/>
        <w:ind w:right="5" w:firstLine="326"/>
        <w:jc w:val="both"/>
      </w:pPr>
      <w:r>
        <w:rPr>
          <w:spacing w:val="-3"/>
        </w:rPr>
        <w:t>Нозологическая неспецифичность ППД обусловливает единство принципов их пер</w:t>
      </w:r>
      <w:r>
        <w:rPr>
          <w:spacing w:val="-3"/>
        </w:rPr>
        <w:softHyphen/>
      </w:r>
      <w:r>
        <w:rPr>
          <w:spacing w:val="-5"/>
        </w:rPr>
        <w:t>вичной профилактики с общими положениями психогигиены детей и подростков. Наибо</w:t>
      </w:r>
      <w:r>
        <w:rPr>
          <w:spacing w:val="-5"/>
        </w:rPr>
        <w:softHyphen/>
      </w:r>
      <w:r>
        <w:rPr>
          <w:spacing w:val="-4"/>
        </w:rPr>
        <w:t>лее существенным условием развития и воспитания детей, имеющим значение для пре</w:t>
      </w:r>
      <w:r>
        <w:rPr>
          <w:spacing w:val="-4"/>
        </w:rPr>
        <w:softHyphen/>
      </w:r>
      <w:r>
        <w:rPr>
          <w:spacing w:val="-5"/>
        </w:rPr>
        <w:t>дупреждения возникновения и фиксации инстинктивных поведенческих стереотипов, яв</w:t>
      </w:r>
      <w:r>
        <w:rPr>
          <w:spacing w:val="-5"/>
        </w:rPr>
        <w:softHyphen/>
      </w:r>
      <w:r>
        <w:rPr>
          <w:spacing w:val="-4"/>
        </w:rPr>
        <w:t>ляется обеспечение врожденных потребностей ребенка в телесном контакте (в частности, в процессе кормления грудью), двигательной активности, ритмической стимуляции, ис</w:t>
      </w:r>
      <w:r>
        <w:rPr>
          <w:spacing w:val="-4"/>
        </w:rPr>
        <w:softHyphen/>
        <w:t>следовательском поведении, постоянном и эмоционально насыщенном контакте с близ</w:t>
      </w:r>
      <w:r>
        <w:rPr>
          <w:spacing w:val="-4"/>
        </w:rPr>
        <w:softHyphen/>
      </w:r>
      <w:r>
        <w:rPr>
          <w:spacing w:val="-3"/>
        </w:rPr>
        <w:t>кими людьми (прежде всего с матерью), что наиболее актуально в раннем возрасте.</w:t>
      </w:r>
    </w:p>
    <w:p w14:paraId="396190CD" w14:textId="77777777" w:rsidR="008B35D8" w:rsidRDefault="008B35D8">
      <w:pPr>
        <w:shd w:val="clear" w:color="auto" w:fill="FFFFFF"/>
        <w:spacing w:line="235" w:lineRule="exact"/>
        <w:ind w:right="10" w:firstLine="331"/>
        <w:jc w:val="both"/>
      </w:pPr>
      <w:r>
        <w:rPr>
          <w:spacing w:val="-3"/>
        </w:rPr>
        <w:t>Возникновение компенсаторных стереотипных действий первым делом должно на</w:t>
      </w:r>
      <w:r>
        <w:rPr>
          <w:spacing w:val="-3"/>
        </w:rPr>
        <w:softHyphen/>
      </w:r>
      <w:r>
        <w:rPr>
          <w:spacing w:val="-5"/>
        </w:rPr>
        <w:t>страивать родителей, воспитателей и педиатров на поиск и ликвидацию источников эмо</w:t>
      </w:r>
      <w:r>
        <w:rPr>
          <w:spacing w:val="-5"/>
        </w:rPr>
        <w:softHyphen/>
      </w:r>
      <w:r>
        <w:rPr>
          <w:spacing w:val="-4"/>
        </w:rPr>
        <w:t xml:space="preserve">ционального и физического дискомфорта, психической депривации, а также на развитие </w:t>
      </w:r>
      <w:r>
        <w:rPr>
          <w:spacing w:val="-2"/>
        </w:rPr>
        <w:t>социализированных форм реализации инстинктивного поведения, обеспечение отвле</w:t>
      </w:r>
      <w:r>
        <w:rPr>
          <w:spacing w:val="-2"/>
        </w:rPr>
        <w:softHyphen/>
      </w:r>
      <w:r>
        <w:rPr>
          <w:spacing w:val="-4"/>
        </w:rPr>
        <w:t>кающих от стереотипии альтернативных психотехнических приемов сенсорной и двига</w:t>
      </w:r>
      <w:r>
        <w:rPr>
          <w:spacing w:val="-4"/>
        </w:rPr>
        <w:softHyphen/>
      </w:r>
      <w:r>
        <w:rPr>
          <w:spacing w:val="-3"/>
        </w:rPr>
        <w:t xml:space="preserve">тельной регуляции эмоционального тонуса и формирование соответствующих возрасту </w:t>
      </w:r>
      <w:r>
        <w:t>высших потребностей.</w:t>
      </w:r>
    </w:p>
    <w:p w14:paraId="6EFCC9BC" w14:textId="77777777" w:rsidR="008B35D8" w:rsidRDefault="008B35D8">
      <w:pPr>
        <w:shd w:val="clear" w:color="auto" w:fill="FFFFFF"/>
        <w:spacing w:line="235" w:lineRule="exact"/>
        <w:ind w:left="5" w:right="5" w:firstLine="336"/>
        <w:jc w:val="both"/>
      </w:pPr>
      <w:r>
        <w:rPr>
          <w:spacing w:val="-1"/>
        </w:rPr>
        <w:t xml:space="preserve">Выявление ранних признаков трансформации индивидуальной привычки в ППД </w:t>
      </w:r>
      <w:r>
        <w:rPr>
          <w:spacing w:val="-2"/>
        </w:rPr>
        <w:t>диктует необходимость своевременного обеспечения специализированной психиатри</w:t>
      </w:r>
      <w:r>
        <w:rPr>
          <w:spacing w:val="-2"/>
        </w:rPr>
        <w:softHyphen/>
      </w:r>
      <w:r>
        <w:rPr>
          <w:spacing w:val="-3"/>
        </w:rPr>
        <w:t>ческой помощи (в том числе и детям раннего возраста), включающей психотерапевти</w:t>
      </w:r>
      <w:r>
        <w:rPr>
          <w:spacing w:val="-3"/>
        </w:rPr>
        <w:softHyphen/>
      </w:r>
      <w:r>
        <w:rPr>
          <w:spacing w:val="-2"/>
        </w:rPr>
        <w:t xml:space="preserve">ческие, психокоррекционные и медикаментозные мероприятия (Антропов, Шевченко, </w:t>
      </w:r>
      <w:r>
        <w:t>2000).</w:t>
      </w:r>
    </w:p>
    <w:p w14:paraId="72D41327" w14:textId="77777777" w:rsidR="008B35D8" w:rsidRDefault="008B35D8">
      <w:pPr>
        <w:shd w:val="clear" w:color="auto" w:fill="FFFFFF"/>
        <w:spacing w:before="216" w:line="283" w:lineRule="exact"/>
        <w:ind w:left="1776" w:right="518" w:hanging="1210"/>
      </w:pPr>
      <w:r>
        <w:rPr>
          <w:rFonts w:ascii="Arial" w:hAnsi="Arial" w:cs="Arial"/>
          <w:b/>
          <w:bCs/>
          <w:spacing w:val="-9"/>
          <w:sz w:val="24"/>
          <w:szCs w:val="24"/>
        </w:rPr>
        <w:t xml:space="preserve">23.2. </w:t>
      </w:r>
      <w:r>
        <w:rPr>
          <w:rFonts w:ascii="Arial" w:hAnsi="Arial"/>
          <w:b/>
          <w:bCs/>
          <w:spacing w:val="-9"/>
          <w:sz w:val="24"/>
          <w:szCs w:val="24"/>
        </w:rPr>
        <w:t>Трихотилломания</w:t>
      </w:r>
      <w:r>
        <w:rPr>
          <w:rFonts w:ascii="Arial" w:hAnsi="Arial" w:cs="Arial"/>
          <w:b/>
          <w:bCs/>
          <w:spacing w:val="-9"/>
          <w:sz w:val="24"/>
          <w:szCs w:val="24"/>
        </w:rPr>
        <w:t xml:space="preserve"> (</w:t>
      </w:r>
      <w:r>
        <w:rPr>
          <w:rFonts w:ascii="Arial" w:hAnsi="Arial"/>
          <w:b/>
          <w:bCs/>
          <w:spacing w:val="-9"/>
          <w:sz w:val="24"/>
          <w:szCs w:val="24"/>
        </w:rPr>
        <w:t>ТХМ</w:t>
      </w:r>
      <w:r>
        <w:rPr>
          <w:rFonts w:ascii="Arial" w:hAnsi="Arial" w:cs="Arial"/>
          <w:b/>
          <w:bCs/>
          <w:spacing w:val="-9"/>
          <w:sz w:val="24"/>
          <w:szCs w:val="24"/>
        </w:rPr>
        <w:t xml:space="preserve">) </w:t>
      </w:r>
      <w:r>
        <w:rPr>
          <w:rFonts w:ascii="Arial" w:hAnsi="Arial"/>
          <w:b/>
          <w:bCs/>
          <w:spacing w:val="-9"/>
          <w:sz w:val="24"/>
          <w:szCs w:val="24"/>
        </w:rPr>
        <w:t>как</w:t>
      </w:r>
      <w:r>
        <w:rPr>
          <w:rFonts w:ascii="Arial" w:hAnsi="Arial" w:cs="Arial"/>
          <w:b/>
          <w:bCs/>
          <w:spacing w:val="-9"/>
          <w:sz w:val="24"/>
          <w:szCs w:val="24"/>
        </w:rPr>
        <w:t xml:space="preserve"> </w:t>
      </w:r>
      <w:r>
        <w:rPr>
          <w:rFonts w:ascii="Arial" w:hAnsi="Arial"/>
          <w:b/>
          <w:bCs/>
          <w:spacing w:val="-9"/>
          <w:sz w:val="24"/>
          <w:szCs w:val="24"/>
        </w:rPr>
        <w:t>«эндогенная»</w:t>
      </w:r>
      <w:r>
        <w:rPr>
          <w:rFonts w:ascii="Arial" w:hAnsi="Arial" w:cs="Arial"/>
          <w:b/>
          <w:bCs/>
          <w:spacing w:val="-9"/>
          <w:sz w:val="24"/>
          <w:szCs w:val="24"/>
        </w:rPr>
        <w:t xml:space="preserve"> </w:t>
      </w:r>
      <w:r>
        <w:rPr>
          <w:rFonts w:ascii="Arial" w:hAnsi="Arial"/>
          <w:b/>
          <w:bCs/>
          <w:spacing w:val="-9"/>
          <w:sz w:val="24"/>
          <w:szCs w:val="24"/>
        </w:rPr>
        <w:t xml:space="preserve">форма </w:t>
      </w:r>
      <w:r>
        <w:rPr>
          <w:rFonts w:ascii="Arial" w:hAnsi="Arial"/>
          <w:b/>
          <w:bCs/>
          <w:spacing w:val="-12"/>
          <w:sz w:val="24"/>
          <w:szCs w:val="24"/>
        </w:rPr>
        <w:t>расстройств</w:t>
      </w:r>
      <w:r>
        <w:rPr>
          <w:rFonts w:ascii="Arial" w:hAnsi="Arial" w:cs="Arial"/>
          <w:b/>
          <w:bCs/>
          <w:spacing w:val="-12"/>
          <w:sz w:val="24"/>
          <w:szCs w:val="24"/>
        </w:rPr>
        <w:t xml:space="preserve"> </w:t>
      </w:r>
      <w:r>
        <w:rPr>
          <w:rFonts w:ascii="Arial" w:hAnsi="Arial"/>
          <w:b/>
          <w:bCs/>
          <w:spacing w:val="-12"/>
          <w:sz w:val="24"/>
          <w:szCs w:val="24"/>
        </w:rPr>
        <w:t>привычек</w:t>
      </w:r>
      <w:r>
        <w:rPr>
          <w:rFonts w:ascii="Arial" w:hAnsi="Arial" w:cs="Arial"/>
          <w:b/>
          <w:bCs/>
          <w:spacing w:val="-12"/>
          <w:sz w:val="24"/>
          <w:szCs w:val="24"/>
        </w:rPr>
        <w:t xml:space="preserve"> </w:t>
      </w:r>
      <w:r>
        <w:rPr>
          <w:rFonts w:ascii="Arial" w:hAnsi="Arial"/>
          <w:b/>
          <w:bCs/>
          <w:spacing w:val="-12"/>
          <w:sz w:val="24"/>
          <w:szCs w:val="24"/>
        </w:rPr>
        <w:t>и</w:t>
      </w:r>
      <w:r>
        <w:rPr>
          <w:rFonts w:ascii="Arial" w:hAnsi="Arial" w:cs="Arial"/>
          <w:b/>
          <w:bCs/>
          <w:spacing w:val="-12"/>
          <w:sz w:val="24"/>
          <w:szCs w:val="24"/>
        </w:rPr>
        <w:t xml:space="preserve"> </w:t>
      </w:r>
      <w:r>
        <w:rPr>
          <w:rFonts w:ascii="Arial" w:hAnsi="Arial"/>
          <w:b/>
          <w:bCs/>
          <w:spacing w:val="-12"/>
          <w:sz w:val="24"/>
          <w:szCs w:val="24"/>
        </w:rPr>
        <w:t>влечений</w:t>
      </w:r>
    </w:p>
    <w:p w14:paraId="4CEFA1B3" w14:textId="77777777" w:rsidR="008B35D8" w:rsidRDefault="008B35D8">
      <w:pPr>
        <w:shd w:val="clear" w:color="auto" w:fill="FFFFFF"/>
        <w:spacing w:before="235" w:line="235" w:lineRule="exact"/>
        <w:ind w:left="5" w:firstLine="322"/>
        <w:jc w:val="both"/>
      </w:pPr>
      <w:r>
        <w:rPr>
          <w:spacing w:val="-2"/>
        </w:rPr>
        <w:t xml:space="preserve">По уточненным анамнестическим данным, ТХМ в форме развернутого и стойкого </w:t>
      </w:r>
      <w:r>
        <w:t xml:space="preserve">синдрома либо преходящих и рудиментарных манипуляций с волосами лишь в 38 из </w:t>
      </w:r>
      <w:r>
        <w:rPr>
          <w:spacing w:val="-4"/>
        </w:rPr>
        <w:t xml:space="preserve">80 случаев была единственным видом специфического поведения, относящегося к ППД </w:t>
      </w:r>
      <w:r>
        <w:rPr>
          <w:spacing w:val="-3"/>
        </w:rPr>
        <w:t>или их физиологическим прообразам. В остальных 42 наблюдениях в анамнезе пациен</w:t>
      </w:r>
      <w:r>
        <w:rPr>
          <w:spacing w:val="-3"/>
        </w:rPr>
        <w:softHyphen/>
      </w:r>
      <w:r>
        <w:rPr>
          <w:spacing w:val="-4"/>
        </w:rPr>
        <w:t>тов отмечались и другие варианты стереотипного поведения в виде ППД или их непато</w:t>
      </w:r>
      <w:r>
        <w:rPr>
          <w:spacing w:val="-4"/>
        </w:rPr>
        <w:softHyphen/>
        <w:t>логических аналогов, которые предшествовали, сочетались с ТХМ либо оставались пос</w:t>
      </w:r>
      <w:r>
        <w:rPr>
          <w:spacing w:val="-4"/>
        </w:rPr>
        <w:softHyphen/>
        <w:t xml:space="preserve">ле привычного манипулирования с волосами. Это подтверждает близость ТХМ и других </w:t>
      </w:r>
      <w:r>
        <w:rPr>
          <w:spacing w:val="-2"/>
        </w:rPr>
        <w:t>привычных действий и особую тропность ее онихофагическому поведению. Из 62 до</w:t>
      </w:r>
      <w:r>
        <w:rPr>
          <w:spacing w:val="-2"/>
        </w:rPr>
        <w:softHyphen/>
      </w:r>
      <w:r>
        <w:rPr>
          <w:spacing w:val="-3"/>
        </w:rPr>
        <w:t xml:space="preserve">полнительных радикалов специфической активности у 42 детей с ТХМ на онихофагию </w:t>
      </w:r>
      <w:r>
        <w:rPr>
          <w:spacing w:val="-1"/>
        </w:rPr>
        <w:t>приходятся 29, на сосание пальца и дерматотлазию — по 13, на яктацию и мастурба</w:t>
      </w:r>
      <w:r>
        <w:rPr>
          <w:spacing w:val="-1"/>
        </w:rPr>
        <w:softHyphen/>
      </w:r>
      <w:r>
        <w:t>цию — поЗ.</w:t>
      </w:r>
    </w:p>
    <w:p w14:paraId="201B2479" w14:textId="77777777" w:rsidR="008B35D8" w:rsidRDefault="008B35D8">
      <w:pPr>
        <w:shd w:val="clear" w:color="auto" w:fill="FFFFFF"/>
        <w:spacing w:line="235" w:lineRule="exact"/>
        <w:ind w:left="14" w:right="14" w:firstLine="322"/>
        <w:jc w:val="both"/>
      </w:pPr>
      <w:r>
        <w:rPr>
          <w:spacing w:val="-3"/>
        </w:rPr>
        <w:t>Окончательные диагнозы в этой группе распределились следующим образом. Соб</w:t>
      </w:r>
      <w:r>
        <w:rPr>
          <w:spacing w:val="-3"/>
        </w:rPr>
        <w:softHyphen/>
        <w:t xml:space="preserve">ственно трихотилломания (как синдром-болезнь) в соответствии с критериями МКБ-10 </w:t>
      </w:r>
      <w:r>
        <w:rPr>
          <w:spacing w:val="-4"/>
        </w:rPr>
        <w:t xml:space="preserve">(шифр </w:t>
      </w:r>
      <w:r>
        <w:rPr>
          <w:spacing w:val="-4"/>
          <w:lang w:val="en-US"/>
        </w:rPr>
        <w:t>F</w:t>
      </w:r>
      <w:r w:rsidRPr="009C11ED">
        <w:rPr>
          <w:spacing w:val="-4"/>
        </w:rPr>
        <w:t xml:space="preserve">63.3) </w:t>
      </w:r>
      <w:r>
        <w:rPr>
          <w:spacing w:val="-4"/>
        </w:rPr>
        <w:t>диагностирована у 28 больных. В остальных случаях синдром трихотилло-</w:t>
      </w:r>
      <w:r>
        <w:rPr>
          <w:spacing w:val="-3"/>
        </w:rPr>
        <w:t>мании, в соответствии с нозологическими принципами отечественной психиатрии, рас</w:t>
      </w:r>
      <w:r>
        <w:rPr>
          <w:spacing w:val="-3"/>
        </w:rPr>
        <w:softHyphen/>
        <w:t>ценен как ведущее или факультативное проявление более общего заболевания, патоло</w:t>
      </w:r>
      <w:r>
        <w:rPr>
          <w:spacing w:val="-3"/>
        </w:rPr>
        <w:softHyphen/>
      </w:r>
      <w:r>
        <w:t>гического состояния либо аномалии развития.</w:t>
      </w:r>
    </w:p>
    <w:p w14:paraId="4C5304A2" w14:textId="77777777" w:rsidR="008B35D8" w:rsidRDefault="008B35D8">
      <w:pPr>
        <w:shd w:val="clear" w:color="auto" w:fill="FFFFFF"/>
        <w:spacing w:line="235" w:lineRule="exact"/>
        <w:ind w:left="14" w:right="14" w:firstLine="322"/>
        <w:jc w:val="both"/>
        <w:sectPr w:rsidR="008B35D8">
          <w:pgSz w:w="12240" w:h="15840"/>
          <w:pgMar w:top="1440" w:right="2571" w:bottom="720" w:left="2321" w:header="720" w:footer="720" w:gutter="0"/>
          <w:cols w:space="60"/>
          <w:noEndnote/>
        </w:sectPr>
      </w:pPr>
    </w:p>
    <w:p w14:paraId="27E58A0D" w14:textId="77777777" w:rsidR="008B35D8" w:rsidRDefault="008B35D8">
      <w:pPr>
        <w:shd w:val="clear" w:color="auto" w:fill="FFFFFF"/>
        <w:tabs>
          <w:tab w:val="left" w:pos="1915"/>
        </w:tabs>
        <w:ind w:left="24"/>
      </w:pPr>
      <w:r>
        <w:rPr>
          <w:noProof/>
        </w:rPr>
        <w:pict w14:anchorId="24662AE9">
          <v:line id="_x0000_s1590" style="position:absolute;left:0;text-align:left;z-index:131;mso-position-horizontal-relative:margin" from="384.7pt,18pt" to="384.7pt,633.85pt" o:allowincell="f" strokeweight="2.4pt">
            <w10:wrap anchorx="margin"/>
          </v:line>
        </w:pict>
      </w:r>
      <w:r>
        <w:rPr>
          <w:spacing w:val="-16"/>
        </w:rPr>
        <w:t>554</w:t>
      </w:r>
      <w:r>
        <w:rPr>
          <w:rFonts w:ascii="Arial" w:cs="Arial"/>
        </w:rPr>
        <w:tab/>
      </w:r>
      <w:r>
        <w:rPr>
          <w:spacing w:val="-12"/>
        </w:rPr>
        <w:t>Инстинкт—привычка—влечение: патологические привычные действия</w:t>
      </w:r>
    </w:p>
    <w:p w14:paraId="2BEDEE57" w14:textId="77777777" w:rsidR="008B35D8" w:rsidRDefault="008B35D8">
      <w:pPr>
        <w:shd w:val="clear" w:color="auto" w:fill="FFFFFF"/>
        <w:spacing w:before="250" w:line="235" w:lineRule="exact"/>
        <w:ind w:left="10" w:right="10" w:firstLine="355"/>
        <w:jc w:val="both"/>
      </w:pPr>
      <w:r>
        <w:rPr>
          <w:spacing w:val="-4"/>
        </w:rPr>
        <w:t>В 23 случаях определен диагноз психогенного заболевания. В 7 наблюдениях трихо-</w:t>
      </w:r>
      <w:r>
        <w:rPr>
          <w:spacing w:val="-2"/>
        </w:rPr>
        <w:t>тилломания расценена как вариант системного (моносимптомного) невроза, определя</w:t>
      </w:r>
      <w:r>
        <w:rPr>
          <w:spacing w:val="-2"/>
        </w:rPr>
        <w:softHyphen/>
      </w:r>
      <w:r>
        <w:rPr>
          <w:spacing w:val="-1"/>
        </w:rPr>
        <w:t xml:space="preserve">емого по тем же принципам, что и невротические формы заикания, энуреза (Симеон, </w:t>
      </w:r>
      <w:r>
        <w:rPr>
          <w:spacing w:val="-2"/>
        </w:rPr>
        <w:t>1958; Сухарева, 1959; Буянов, 1995; Ковалев, 1979) и психогенные психосоматические расстройства — «органные неврозы» (Карвасарский, 1990; Исаев, 1996).</w:t>
      </w:r>
    </w:p>
    <w:p w14:paraId="61DD3C5F" w14:textId="77777777" w:rsidR="008B35D8" w:rsidRDefault="008B35D8">
      <w:pPr>
        <w:shd w:val="clear" w:color="auto" w:fill="FFFFFF"/>
        <w:spacing w:line="235" w:lineRule="exact"/>
        <w:ind w:left="10" w:right="10" w:firstLine="350"/>
        <w:jc w:val="both"/>
      </w:pPr>
      <w:r>
        <w:rPr>
          <w:spacing w:val="-5"/>
        </w:rPr>
        <w:t>К общим неврозам отнесены 8 наблюдений. У 5 пациентов трихотилломания наблю</w:t>
      </w:r>
      <w:r>
        <w:rPr>
          <w:spacing w:val="-5"/>
        </w:rPr>
        <w:softHyphen/>
      </w:r>
      <w:r>
        <w:rPr>
          <w:spacing w:val="-4"/>
        </w:rPr>
        <w:t>далась в рамках невроза навязчивых состояний, у двоих — истерии и у одного — невра</w:t>
      </w:r>
      <w:r>
        <w:rPr>
          <w:spacing w:val="-4"/>
        </w:rPr>
        <w:softHyphen/>
      </w:r>
      <w:r>
        <w:rPr>
          <w:spacing w:val="-2"/>
        </w:rPr>
        <w:t xml:space="preserve">стении. Реактивная депрессия и депрессивный невроз диагностирован у 4 пациентов и </w:t>
      </w:r>
      <w:r>
        <w:t>недифференцированные невротические реакции — у двоих.</w:t>
      </w:r>
    </w:p>
    <w:p w14:paraId="7F61EE43" w14:textId="77777777" w:rsidR="008B35D8" w:rsidRDefault="008B35D8">
      <w:pPr>
        <w:shd w:val="clear" w:color="auto" w:fill="FFFFFF"/>
        <w:spacing w:line="235" w:lineRule="exact"/>
        <w:ind w:left="5" w:right="5" w:firstLine="355"/>
        <w:jc w:val="both"/>
      </w:pPr>
      <w:r>
        <w:rPr>
          <w:spacing w:val="-2"/>
        </w:rPr>
        <w:t xml:space="preserve">Еще двум пациентам поставлен диагноз депрессивного (невротического) развития </w:t>
      </w:r>
      <w:r>
        <w:rPr>
          <w:spacing w:val="-4"/>
        </w:rPr>
        <w:t>личности в связи с вторичными реакциями на длительно существующую трихотиллома-</w:t>
      </w:r>
      <w:r>
        <w:rPr>
          <w:spacing w:val="-1"/>
        </w:rPr>
        <w:t xml:space="preserve">нию, осложненную тяжелым косметическим дефектом и социально-психологической </w:t>
      </w:r>
      <w:r>
        <w:rPr>
          <w:spacing w:val="-4"/>
        </w:rPr>
        <w:t>дезадаптацией. Эти два случая, с одной стороны, иллюстрируют неблагоприятную дина</w:t>
      </w:r>
      <w:r>
        <w:rPr>
          <w:spacing w:val="-4"/>
        </w:rPr>
        <w:softHyphen/>
      </w:r>
      <w:r>
        <w:rPr>
          <w:spacing w:val="-3"/>
        </w:rPr>
        <w:t xml:space="preserve">мику ТХМ как синдрома-болезни и в этом смысле могут рассматриваться в качестве ее </w:t>
      </w:r>
      <w:r>
        <w:t>отдаленного этапа, а с другой — подтверждают известную мысль П. Б. Ганнушкина (1933) об условности границы в малой психиатрии.</w:t>
      </w:r>
    </w:p>
    <w:p w14:paraId="6AFE73CD" w14:textId="77777777" w:rsidR="008B35D8" w:rsidRDefault="008B35D8">
      <w:pPr>
        <w:shd w:val="clear" w:color="auto" w:fill="FFFFFF"/>
        <w:spacing w:line="235" w:lineRule="exact"/>
        <w:ind w:left="10" w:firstLine="350"/>
        <w:jc w:val="both"/>
      </w:pPr>
      <w:r>
        <w:rPr>
          <w:spacing w:val="-4"/>
        </w:rPr>
        <w:t xml:space="preserve">Группу ТХМ в рамках врожденных аномалий развития составили 7 человек: 2 детей </w:t>
      </w:r>
      <w:r>
        <w:rPr>
          <w:spacing w:val="-1"/>
        </w:rPr>
        <w:t>с психофизическим и органическим дисгармоническим инфантилизмом, 2 — задерж</w:t>
      </w:r>
      <w:r>
        <w:rPr>
          <w:spacing w:val="-1"/>
        </w:rPr>
        <w:softHyphen/>
        <w:t xml:space="preserve">кой психического развития и 3 — с олигофренией (2 — в степени дебильности и 1 — </w:t>
      </w:r>
      <w:r>
        <w:t>имбецильности).</w:t>
      </w:r>
    </w:p>
    <w:p w14:paraId="3EAD7C3B" w14:textId="77777777" w:rsidR="008B35D8" w:rsidRDefault="008B35D8">
      <w:pPr>
        <w:shd w:val="clear" w:color="auto" w:fill="FFFFFF"/>
        <w:spacing w:line="235" w:lineRule="exact"/>
        <w:ind w:left="5" w:right="5" w:firstLine="341"/>
        <w:jc w:val="both"/>
      </w:pPr>
      <w:r>
        <w:rPr>
          <w:spacing w:val="-1"/>
        </w:rPr>
        <w:t xml:space="preserve">ТХМ в рамках резидуально-органических состояний диагностирована у 11 детей. </w:t>
      </w:r>
      <w:r>
        <w:t xml:space="preserve">У 3 детей патологическое состояние определялось психоорганическим синдромом, </w:t>
      </w:r>
      <w:r>
        <w:rPr>
          <w:spacing w:val="-1"/>
        </w:rPr>
        <w:t>у 5 — неврозоподобным и/или психопатоподобным синдромами вследствие остаточ</w:t>
      </w:r>
      <w:r>
        <w:rPr>
          <w:spacing w:val="-1"/>
        </w:rPr>
        <w:softHyphen/>
      </w:r>
      <w:r>
        <w:rPr>
          <w:spacing w:val="-4"/>
        </w:rPr>
        <w:t>ных явлений раннего органического поражения головного мозга, в том числе т. н. «орга</w:t>
      </w:r>
      <w:r>
        <w:rPr>
          <w:spacing w:val="-4"/>
        </w:rPr>
        <w:softHyphen/>
      </w:r>
      <w:r>
        <w:rPr>
          <w:spacing w:val="-1"/>
        </w:rPr>
        <w:t xml:space="preserve">нической» невропатией (по Мнухину, 1968). У 3 детей привычное манипулирование </w:t>
      </w:r>
      <w:r>
        <w:rPr>
          <w:spacing w:val="-2"/>
        </w:rPr>
        <w:t>волосами, сопровождающееся их экстирпацией, отмечалось в рамках синдрома двига</w:t>
      </w:r>
      <w:r>
        <w:rPr>
          <w:spacing w:val="-2"/>
        </w:rPr>
        <w:softHyphen/>
        <w:t>тельной расторможенности (гиперактивности с дефицитом внимания) на почве мини</w:t>
      </w:r>
      <w:r>
        <w:rPr>
          <w:spacing w:val="-2"/>
        </w:rPr>
        <w:softHyphen/>
      </w:r>
      <w:r>
        <w:t>мальной мозговой дисфункции.</w:t>
      </w:r>
    </w:p>
    <w:p w14:paraId="2083A78C" w14:textId="77777777" w:rsidR="008B35D8" w:rsidRDefault="008B35D8">
      <w:pPr>
        <w:shd w:val="clear" w:color="auto" w:fill="FFFFFF"/>
        <w:spacing w:line="235" w:lineRule="exact"/>
        <w:ind w:left="10" w:right="10" w:firstLine="346"/>
        <w:jc w:val="both"/>
      </w:pPr>
      <w:r>
        <w:rPr>
          <w:spacing w:val="-3"/>
        </w:rPr>
        <w:t>В рамках психических заболеваний синдром трихотилломании наблюдался у 10 па</w:t>
      </w:r>
      <w:r>
        <w:rPr>
          <w:spacing w:val="-3"/>
        </w:rPr>
        <w:softHyphen/>
        <w:t xml:space="preserve">циентов. У двух установлен диагноз атипичной (маскированной) эндогенной депрессии </w:t>
      </w:r>
      <w:r>
        <w:rPr>
          <w:spacing w:val="-2"/>
        </w:rPr>
        <w:t>и 8 — шизофрении. В последней подгруппе трихотилломаническое поведение осуще</w:t>
      </w:r>
      <w:r>
        <w:rPr>
          <w:spacing w:val="-2"/>
        </w:rPr>
        <w:softHyphen/>
      </w:r>
      <w:r>
        <w:rPr>
          <w:spacing w:val="-3"/>
        </w:rPr>
        <w:t>ствлялось на фоне ведущего депрессивного, депрессивно-параноидного (по 2 наблюде</w:t>
      </w:r>
      <w:r>
        <w:rPr>
          <w:spacing w:val="-3"/>
        </w:rPr>
        <w:softHyphen/>
        <w:t>ния) и депрессивно-обсессивного (1 наблюдение) синдромов, а также синдрома патоло</w:t>
      </w:r>
      <w:r>
        <w:rPr>
          <w:spacing w:val="-3"/>
        </w:rPr>
        <w:softHyphen/>
      </w:r>
      <w:r>
        <w:rPr>
          <w:spacing w:val="-4"/>
        </w:rPr>
        <w:t>гического фантазирования (2 наблюдения) и смешанного неврозоподобного-психопато-</w:t>
      </w:r>
      <w:r>
        <w:t>подобного симптомокомплекса (1 наблюдение).</w:t>
      </w:r>
    </w:p>
    <w:p w14:paraId="75BF5D9A" w14:textId="77777777" w:rsidR="008B35D8" w:rsidRDefault="008B35D8">
      <w:pPr>
        <w:shd w:val="clear" w:color="auto" w:fill="FFFFFF"/>
        <w:spacing w:line="235" w:lineRule="exact"/>
        <w:ind w:right="14" w:firstLine="331"/>
        <w:jc w:val="both"/>
      </w:pPr>
      <w:r>
        <w:rPr>
          <w:spacing w:val="-4"/>
        </w:rPr>
        <w:t xml:space="preserve">Следует отметить, что при анализе всех выделенных диагностических групп почти в </w:t>
      </w:r>
      <w:r>
        <w:rPr>
          <w:spacing w:val="-2"/>
        </w:rPr>
        <w:t>каждом наблюдении обнаружено присутствие в клинической картине сочетания при</w:t>
      </w:r>
      <w:r>
        <w:rPr>
          <w:spacing w:val="-2"/>
        </w:rPr>
        <w:softHyphen/>
      </w:r>
      <w:r>
        <w:rPr>
          <w:spacing w:val="-4"/>
        </w:rPr>
        <w:t>знаков психогенных, дизонтогенетических и энцефалопатических механизмов патогене</w:t>
      </w:r>
      <w:r>
        <w:rPr>
          <w:spacing w:val="-4"/>
        </w:rPr>
        <w:softHyphen/>
      </w:r>
      <w:r>
        <w:rPr>
          <w:spacing w:val="-3"/>
        </w:rPr>
        <w:t>за. Лишь у 3 из 80 пациентов с ТХМ отсутствовали клинические (не говоря уже о пара</w:t>
      </w:r>
      <w:r>
        <w:rPr>
          <w:spacing w:val="-3"/>
        </w:rPr>
        <w:softHyphen/>
      </w:r>
      <w:r>
        <w:rPr>
          <w:spacing w:val="-2"/>
        </w:rPr>
        <w:t xml:space="preserve">клинических) признаки органической церебральной недостаточности, и только у 15 из </w:t>
      </w:r>
      <w:r>
        <w:rPr>
          <w:spacing w:val="-3"/>
        </w:rPr>
        <w:t xml:space="preserve">70 пациентов с неэндогенной патологией не обнаруживались те или иные психогенные </w:t>
      </w:r>
      <w:r>
        <w:rPr>
          <w:spacing w:val="-2"/>
        </w:rPr>
        <w:t>образования. При этом последние не обязательно носили вторично-реактивный харак</w:t>
      </w:r>
      <w:r>
        <w:rPr>
          <w:spacing w:val="-2"/>
        </w:rPr>
        <w:softHyphen/>
      </w:r>
      <w:r>
        <w:rPr>
          <w:spacing w:val="-1"/>
        </w:rPr>
        <w:t>тер по отношению к патологической привычке и ее физическим проявлениям.</w:t>
      </w:r>
    </w:p>
    <w:p w14:paraId="4976E28B" w14:textId="77777777" w:rsidR="008B35D8" w:rsidRDefault="008B35D8">
      <w:pPr>
        <w:shd w:val="clear" w:color="auto" w:fill="FFFFFF"/>
        <w:spacing w:before="5" w:line="235" w:lineRule="exact"/>
        <w:ind w:left="5" w:right="29" w:firstLine="336"/>
        <w:jc w:val="both"/>
      </w:pPr>
      <w:r>
        <w:rPr>
          <w:i/>
          <w:iCs/>
          <w:spacing w:val="-4"/>
        </w:rPr>
        <w:t xml:space="preserve">Первым этапом </w:t>
      </w:r>
      <w:r>
        <w:rPr>
          <w:spacing w:val="-4"/>
        </w:rPr>
        <w:t>динамики трихотилломании является, как правило, реактивное воз</w:t>
      </w:r>
      <w:r>
        <w:rPr>
          <w:spacing w:val="-4"/>
        </w:rPr>
        <w:softHyphen/>
      </w:r>
      <w:r>
        <w:rPr>
          <w:spacing w:val="-1"/>
        </w:rPr>
        <w:t xml:space="preserve">никновение усиленных манипуляций с волосами, спровоцированное эмоциональным </w:t>
      </w:r>
      <w:r>
        <w:rPr>
          <w:spacing w:val="-3"/>
        </w:rPr>
        <w:t xml:space="preserve">и/или физическим дискомфортом. Поводом для появления специфического поведения </w:t>
      </w:r>
      <w:r>
        <w:rPr>
          <w:spacing w:val="-1"/>
        </w:rPr>
        <w:t>могут быть самые различные дестабилизирующие моменты: нарушения режима, рез</w:t>
      </w:r>
      <w:r>
        <w:rPr>
          <w:spacing w:val="-1"/>
        </w:rPr>
        <w:softHyphen/>
      </w:r>
      <w:r>
        <w:rPr>
          <w:spacing w:val="-2"/>
        </w:rPr>
        <w:t>кая смена жизненного стереотипа, разлука с близкими, поступление в дошкольное или</w:t>
      </w:r>
    </w:p>
    <w:p w14:paraId="70DDC33D" w14:textId="77777777" w:rsidR="008B35D8" w:rsidRDefault="008B35D8">
      <w:pPr>
        <w:shd w:val="clear" w:color="auto" w:fill="FFFFFF"/>
        <w:spacing w:before="5" w:line="235" w:lineRule="exact"/>
        <w:ind w:left="5" w:right="29" w:firstLine="336"/>
        <w:jc w:val="both"/>
        <w:sectPr w:rsidR="008B35D8">
          <w:pgSz w:w="12240" w:h="15840"/>
          <w:pgMar w:top="1440" w:right="2556" w:bottom="720" w:left="2316" w:header="720" w:footer="720" w:gutter="0"/>
          <w:cols w:space="60"/>
          <w:noEndnote/>
        </w:sectPr>
      </w:pPr>
    </w:p>
    <w:p w14:paraId="0697E5B6" w14:textId="77777777" w:rsidR="008B35D8" w:rsidRDefault="008B35D8">
      <w:pPr>
        <w:shd w:val="clear" w:color="auto" w:fill="FFFFFF"/>
        <w:spacing w:before="53"/>
      </w:pPr>
      <w:r>
        <w:rPr>
          <w:spacing w:val="-10"/>
        </w:rPr>
        <w:t>Трихотилломания (ТХМ) как «эндогенная» форма расстройств привычек и влечений</w:t>
      </w:r>
    </w:p>
    <w:p w14:paraId="0C5435FC" w14:textId="77777777" w:rsidR="008B35D8" w:rsidRDefault="008B35D8">
      <w:pPr>
        <w:shd w:val="clear" w:color="auto" w:fill="FFFFFF"/>
      </w:pPr>
      <w:r>
        <w:br w:type="column"/>
      </w:r>
      <w:r>
        <w:rPr>
          <w:sz w:val="22"/>
          <w:szCs w:val="22"/>
        </w:rPr>
        <w:t>555</w:t>
      </w:r>
    </w:p>
    <w:p w14:paraId="15A7C73C" w14:textId="77777777" w:rsidR="008B35D8" w:rsidRDefault="008B35D8">
      <w:pPr>
        <w:shd w:val="clear" w:color="auto" w:fill="FFFFFF"/>
        <w:sectPr w:rsidR="008B35D8">
          <w:pgSz w:w="12240" w:h="15840"/>
          <w:pgMar w:top="1440" w:right="2057" w:bottom="720" w:left="2397" w:header="720" w:footer="720" w:gutter="0"/>
          <w:cols w:num="2" w:space="720" w:equalWidth="0">
            <w:col w:w="6566" w:space="499"/>
            <w:col w:w="720"/>
          </w:cols>
          <w:noEndnote/>
        </w:sectPr>
      </w:pPr>
    </w:p>
    <w:p w14:paraId="60931599" w14:textId="77777777" w:rsidR="008B35D8" w:rsidRDefault="008B35D8">
      <w:pPr>
        <w:shd w:val="clear" w:color="auto" w:fill="FFFFFF"/>
        <w:spacing w:before="235" w:line="235" w:lineRule="exact"/>
        <w:ind w:left="10" w:right="470"/>
        <w:jc w:val="both"/>
      </w:pPr>
      <w:r>
        <w:rPr>
          <w:noProof/>
        </w:rPr>
        <w:pict w14:anchorId="7E89037C">
          <v:line id="_x0000_s1591" style="position:absolute;left:0;text-align:left;z-index:132;mso-position-horizontal-relative:margin" from="-23.75pt,21.85pt" to="-23.75pt,624pt" o:allowincell="f" strokeweight=".95pt">
            <w10:wrap anchorx="margin"/>
          </v:line>
        </w:pict>
      </w:r>
      <w:r>
        <w:rPr>
          <w:spacing w:val="-3"/>
        </w:rPr>
        <w:t>школьное учреждение, госпитализация, смена детского коллектива, соматическая асте-низация, повышение учебной нагрузки, семейный или школьный конфликт, развод ро</w:t>
      </w:r>
      <w:r>
        <w:rPr>
          <w:spacing w:val="-3"/>
        </w:rPr>
        <w:softHyphen/>
      </w:r>
      <w:r>
        <w:rPr>
          <w:spacing w:val="-2"/>
        </w:rPr>
        <w:t xml:space="preserve">дителей или рождение сибса, бурное начало пубертатного криза, местное раздражение </w:t>
      </w:r>
      <w:r>
        <w:rPr>
          <w:spacing w:val="-3"/>
        </w:rPr>
        <w:t xml:space="preserve">кожи, острый испуг, физические и психологические проявления той или иной болезни, </w:t>
      </w:r>
      <w:r>
        <w:t>например, педикулеза и прочее.</w:t>
      </w:r>
    </w:p>
    <w:p w14:paraId="05B06F65" w14:textId="77777777" w:rsidR="008B35D8" w:rsidRDefault="008B35D8">
      <w:pPr>
        <w:shd w:val="clear" w:color="auto" w:fill="FFFFFF"/>
        <w:spacing w:line="235" w:lineRule="exact"/>
        <w:ind w:right="466" w:firstLine="322"/>
        <w:jc w:val="both"/>
      </w:pPr>
      <w:r>
        <w:rPr>
          <w:spacing w:val="-6"/>
        </w:rPr>
        <w:t>Кстати, на модели педикулеза, следствием которого явилась ТХМ у трех наших паци</w:t>
      </w:r>
      <w:r>
        <w:rPr>
          <w:spacing w:val="-6"/>
        </w:rPr>
        <w:softHyphen/>
      </w:r>
      <w:r>
        <w:rPr>
          <w:spacing w:val="-2"/>
        </w:rPr>
        <w:t>ентов, наглядно видно комплексное взаимодействие эмоционального стресса (осозна</w:t>
      </w:r>
      <w:r>
        <w:rPr>
          <w:spacing w:val="-2"/>
        </w:rPr>
        <w:softHyphen/>
      </w:r>
      <w:r>
        <w:rPr>
          <w:spacing w:val="-3"/>
        </w:rPr>
        <w:t xml:space="preserve">ние факта заразного паразитарного заболевания), физического дискомфорта (обработка </w:t>
      </w:r>
      <w:r>
        <w:rPr>
          <w:spacing w:val="-2"/>
        </w:rPr>
        <w:t>волос жидкостями, вызывающими зуд кожи головы) и связанного с ними целенаправ</w:t>
      </w:r>
      <w:r>
        <w:rPr>
          <w:spacing w:val="-2"/>
        </w:rPr>
        <w:softHyphen/>
        <w:t>ленного груминг-поведения (поиск гнид, «проверочные» экстирпации), что в последу</w:t>
      </w:r>
      <w:r>
        <w:rPr>
          <w:spacing w:val="-2"/>
        </w:rPr>
        <w:softHyphen/>
      </w:r>
      <w:r>
        <w:rPr>
          <w:spacing w:val="-3"/>
        </w:rPr>
        <w:t>ющем фиксируется и преобразуется в патологическую привычку, потерявшую смысло</w:t>
      </w:r>
      <w:r>
        <w:rPr>
          <w:spacing w:val="-3"/>
        </w:rPr>
        <w:softHyphen/>
      </w:r>
      <w:r>
        <w:rPr>
          <w:spacing w:val="-2"/>
        </w:rPr>
        <w:t>вую связь с вызвавшими ее моментами. Тот же механизм проверочных экстирпаций отмечен у больных идиопатической и симптоматической алопецией, психосоматиче</w:t>
      </w:r>
      <w:r>
        <w:rPr>
          <w:spacing w:val="-2"/>
        </w:rPr>
        <w:softHyphen/>
        <w:t>скими заболеваниями, сопровождающимися кожным зудом. Рефлекторное почесыва</w:t>
      </w:r>
      <w:r>
        <w:rPr>
          <w:spacing w:val="-2"/>
        </w:rPr>
        <w:softHyphen/>
      </w:r>
      <w:r>
        <w:rPr>
          <w:spacing w:val="-5"/>
        </w:rPr>
        <w:t xml:space="preserve">ние головы, кручение и подергивание волос в ряде случаев возникали в связи с головной </w:t>
      </w:r>
      <w:r>
        <w:t>болью.</w:t>
      </w:r>
    </w:p>
    <w:p w14:paraId="5CAE1CE1" w14:textId="77777777" w:rsidR="008B35D8" w:rsidRDefault="008B35D8">
      <w:pPr>
        <w:shd w:val="clear" w:color="auto" w:fill="FFFFFF"/>
        <w:spacing w:line="235" w:lineRule="exact"/>
        <w:ind w:left="5" w:right="470" w:firstLine="307"/>
        <w:jc w:val="both"/>
      </w:pPr>
      <w:r>
        <w:rPr>
          <w:spacing w:val="-3"/>
        </w:rPr>
        <w:t>Усиленное внимание к собственным волосам может быть обусловлено их восхища</w:t>
      </w:r>
      <w:r>
        <w:rPr>
          <w:spacing w:val="-3"/>
        </w:rPr>
        <w:softHyphen/>
      </w:r>
      <w:r>
        <w:rPr>
          <w:spacing w:val="-4"/>
        </w:rPr>
        <w:t xml:space="preserve">ющей всех окружающих пышностью и красотой, что делает волосы уязвимым объектом </w:t>
      </w:r>
      <w:r>
        <w:rPr>
          <w:spacing w:val="-3"/>
        </w:rPr>
        <w:t xml:space="preserve">для прямого и символического самонаказания. У одной из наших пациенток интерес к </w:t>
      </w:r>
      <w:r>
        <w:rPr>
          <w:spacing w:val="-2"/>
        </w:rPr>
        <w:t xml:space="preserve">волосам как первый этап ТХМ возник после ритуального отрезания пряди «на память </w:t>
      </w:r>
      <w:r>
        <w:t>бабушке».</w:t>
      </w:r>
    </w:p>
    <w:p w14:paraId="1E96BD81" w14:textId="77777777" w:rsidR="008B35D8" w:rsidRDefault="008B35D8">
      <w:pPr>
        <w:shd w:val="clear" w:color="auto" w:fill="FFFFFF"/>
        <w:spacing w:line="235" w:lineRule="exact"/>
        <w:ind w:left="5" w:right="466" w:firstLine="317"/>
        <w:jc w:val="both"/>
      </w:pPr>
      <w:r>
        <w:rPr>
          <w:spacing w:val="-3"/>
        </w:rPr>
        <w:t xml:space="preserve">Как проявление эмоционального напряжения, волнения при затруднениях в учебе, </w:t>
      </w:r>
      <w:r>
        <w:rPr>
          <w:spacing w:val="-4"/>
        </w:rPr>
        <w:t>неразрешимых конфликтных переживаниях, подавляемой агрессии, недовольстве собой или отчаянии, трихоманическое поведение возникало непроизвольно, в качестве регрес</w:t>
      </w:r>
      <w:r>
        <w:rPr>
          <w:spacing w:val="-4"/>
        </w:rPr>
        <w:softHyphen/>
      </w:r>
      <w:r>
        <w:rPr>
          <w:spacing w:val="-1"/>
        </w:rPr>
        <w:t>сивной этологической реакции в форме усиленного груминга по механизму смешен</w:t>
      </w:r>
      <w:r>
        <w:rPr>
          <w:spacing w:val="-1"/>
        </w:rPr>
        <w:softHyphen/>
      </w:r>
      <w:r>
        <w:t xml:space="preserve">ной активности </w:t>
      </w:r>
      <w:r w:rsidRPr="009C11ED">
        <w:t>(</w:t>
      </w:r>
      <w:r>
        <w:rPr>
          <w:lang w:val="en-US"/>
        </w:rPr>
        <w:t>Tinbergen</w:t>
      </w:r>
      <w:r w:rsidRPr="009C11ED">
        <w:t xml:space="preserve">. </w:t>
      </w:r>
      <w:r>
        <w:t>1951).</w:t>
      </w:r>
    </w:p>
    <w:p w14:paraId="17F0C892" w14:textId="77777777" w:rsidR="008B35D8" w:rsidRDefault="008B35D8">
      <w:pPr>
        <w:shd w:val="clear" w:color="auto" w:fill="FFFFFF"/>
        <w:spacing w:line="235" w:lineRule="exact"/>
        <w:ind w:right="466" w:firstLine="307"/>
        <w:jc w:val="both"/>
      </w:pPr>
      <w:r>
        <w:rPr>
          <w:spacing w:val="-2"/>
        </w:rPr>
        <w:t>Суть последнего заключается в том, что в стрессовой ситуации, когда ни один из конфликтующих мотивов поведения не в состоянии возобладать или уступить, двига</w:t>
      </w:r>
      <w:r>
        <w:rPr>
          <w:spacing w:val="-2"/>
        </w:rPr>
        <w:softHyphen/>
      </w:r>
      <w:r>
        <w:rPr>
          <w:spacing w:val="-3"/>
        </w:rPr>
        <w:t>тельное выражение эмоционального напряжения проявляется в, казалось бы, не связан</w:t>
      </w:r>
      <w:r>
        <w:rPr>
          <w:spacing w:val="-3"/>
        </w:rPr>
        <w:softHyphen/>
      </w:r>
      <w:r>
        <w:rPr>
          <w:spacing w:val="-2"/>
        </w:rPr>
        <w:t>ной с ситуационным контекстом активности. У взрослых людей это поправление при</w:t>
      </w:r>
      <w:r>
        <w:rPr>
          <w:spacing w:val="-2"/>
        </w:rPr>
        <w:softHyphen/>
      </w:r>
      <w:r>
        <w:rPr>
          <w:spacing w:val="-3"/>
        </w:rPr>
        <w:t>чески, галстука, манжет, стряхивание несуществующих пылинок с одежды, неуместное закуривание, причесывание и другие достаточно элементарные и высокоавтоматизиро</w:t>
      </w:r>
      <w:r>
        <w:rPr>
          <w:spacing w:val="-3"/>
        </w:rPr>
        <w:softHyphen/>
      </w:r>
      <w:r>
        <w:rPr>
          <w:spacing w:val="-2"/>
        </w:rPr>
        <w:t xml:space="preserve">ванные навыки. Поскольку они воспроизводятся не по «прямому назначению», а для разрядки напряжения, то нередко осуществляются с усиленной энергией. Чем младше </w:t>
      </w:r>
      <w:r>
        <w:rPr>
          <w:spacing w:val="-4"/>
        </w:rPr>
        <w:t xml:space="preserve">ребенок и беднее его репертуар благоприобретенных, воспитанных навыков, тем чаще в </w:t>
      </w:r>
      <w:r>
        <w:rPr>
          <w:spacing w:val="-2"/>
        </w:rPr>
        <w:t>качестве смещенной (выражающей «смещение») активности выступают навыки врож</w:t>
      </w:r>
      <w:r>
        <w:rPr>
          <w:spacing w:val="-2"/>
        </w:rPr>
        <w:softHyphen/>
      </w:r>
      <w:r>
        <w:rPr>
          <w:spacing w:val="-4"/>
        </w:rPr>
        <w:t>денные, входящие в инстинктивные модели пищевого, полового, территориального, гру</w:t>
      </w:r>
      <w:r>
        <w:rPr>
          <w:spacing w:val="-4"/>
        </w:rPr>
        <w:softHyphen/>
        <w:t xml:space="preserve">минг-поведения. </w:t>
      </w:r>
      <w:r>
        <w:rPr>
          <w:spacing w:val="-4"/>
          <w:lang w:val="en-US"/>
        </w:rPr>
        <w:t>J</w:t>
      </w:r>
      <w:r w:rsidRPr="009C11ED">
        <w:rPr>
          <w:spacing w:val="-4"/>
        </w:rPr>
        <w:t xml:space="preserve">. </w:t>
      </w:r>
      <w:r>
        <w:rPr>
          <w:spacing w:val="-4"/>
          <w:lang w:val="en-US"/>
        </w:rPr>
        <w:t>L</w:t>
      </w:r>
      <w:r w:rsidRPr="009C11ED">
        <w:rPr>
          <w:spacing w:val="-4"/>
        </w:rPr>
        <w:t xml:space="preserve">. </w:t>
      </w:r>
      <w:r>
        <w:rPr>
          <w:spacing w:val="-4"/>
          <w:lang w:val="en-US"/>
        </w:rPr>
        <w:t>Rapoport</w:t>
      </w:r>
      <w:r w:rsidRPr="009C11ED">
        <w:rPr>
          <w:spacing w:val="-4"/>
        </w:rPr>
        <w:t xml:space="preserve">(1988) </w:t>
      </w:r>
      <w:r>
        <w:rPr>
          <w:spacing w:val="-4"/>
        </w:rPr>
        <w:t>приводит указанный механизм в качестве биологи</w:t>
      </w:r>
      <w:r>
        <w:rPr>
          <w:spacing w:val="-4"/>
        </w:rPr>
        <w:softHyphen/>
      </w:r>
      <w:r>
        <w:t>ческой основы навязчивых действий и трихотилломании.</w:t>
      </w:r>
    </w:p>
    <w:p w14:paraId="0B4B4031" w14:textId="77777777" w:rsidR="008B35D8" w:rsidRDefault="008B35D8">
      <w:pPr>
        <w:shd w:val="clear" w:color="auto" w:fill="FFFFFF"/>
        <w:spacing w:line="235" w:lineRule="exact"/>
        <w:ind w:left="10" w:right="475" w:firstLine="307"/>
        <w:jc w:val="both"/>
      </w:pPr>
      <w:r>
        <w:rPr>
          <w:spacing w:val="-2"/>
        </w:rPr>
        <w:t xml:space="preserve">Другой этологической предпосылкой трихотилломанических реакций может быть механизм переадресованной агрессии </w:t>
      </w:r>
      <w:r w:rsidRPr="009C11ED">
        <w:rPr>
          <w:spacing w:val="-2"/>
        </w:rPr>
        <w:t>(</w:t>
      </w:r>
      <w:r>
        <w:rPr>
          <w:spacing w:val="-2"/>
          <w:lang w:val="en-US"/>
        </w:rPr>
        <w:t>Lorenz</w:t>
      </w:r>
      <w:r w:rsidRPr="009C11ED">
        <w:rPr>
          <w:spacing w:val="-2"/>
        </w:rPr>
        <w:t xml:space="preserve">, </w:t>
      </w:r>
      <w:r>
        <w:rPr>
          <w:spacing w:val="-2"/>
        </w:rPr>
        <w:t>1965), способный направлять подавляе</w:t>
      </w:r>
      <w:r>
        <w:rPr>
          <w:spacing w:val="-2"/>
        </w:rPr>
        <w:softHyphen/>
        <w:t xml:space="preserve">мую злобу и раздражение по отношению к обидчику на нейтральных лиц, случайные </w:t>
      </w:r>
      <w:r>
        <w:t>объекты, а также на собственное тело.</w:t>
      </w:r>
    </w:p>
    <w:p w14:paraId="60EA3F49" w14:textId="77777777" w:rsidR="008B35D8" w:rsidRDefault="008B35D8">
      <w:pPr>
        <w:shd w:val="clear" w:color="auto" w:fill="FFFFFF"/>
        <w:spacing w:line="235" w:lineRule="exact"/>
        <w:ind w:left="10" w:right="470" w:firstLine="312"/>
        <w:jc w:val="both"/>
      </w:pPr>
      <w:r>
        <w:rPr>
          <w:spacing w:val="-5"/>
        </w:rPr>
        <w:t>В ряде наблюдений привычка крутить волосы, подергивать их, играть с ними, выщи</w:t>
      </w:r>
      <w:r>
        <w:rPr>
          <w:spacing w:val="-5"/>
        </w:rPr>
        <w:softHyphen/>
      </w:r>
      <w:r>
        <w:rPr>
          <w:spacing w:val="-3"/>
        </w:rPr>
        <w:t xml:space="preserve">пывать ворс, подбирать и сосать все пушистое и другие проявления трихоманического поведения (как непатологическая или условно-патологическая привычка) отмечаются с </w:t>
      </w:r>
      <w:r>
        <w:rPr>
          <w:spacing w:val="-2"/>
        </w:rPr>
        <w:t xml:space="preserve">грудного возраста, сочетаясь, как правило, с другими врожденными поведенческими </w:t>
      </w:r>
      <w:r>
        <w:rPr>
          <w:spacing w:val="-4"/>
        </w:rPr>
        <w:t>стереотипами, и сохраняются в течение ряда лет, так и не дополняясь экстирпацией соб-</w:t>
      </w:r>
    </w:p>
    <w:p w14:paraId="158AC929" w14:textId="77777777" w:rsidR="008B35D8" w:rsidRDefault="008B35D8">
      <w:pPr>
        <w:shd w:val="clear" w:color="auto" w:fill="FFFFFF"/>
        <w:spacing w:line="235" w:lineRule="exact"/>
        <w:ind w:left="10" w:right="470" w:firstLine="312"/>
        <w:jc w:val="both"/>
        <w:sectPr w:rsidR="008B35D8">
          <w:type w:val="continuous"/>
          <w:pgSz w:w="12240" w:h="15840"/>
          <w:pgMar w:top="1440" w:right="2057" w:bottom="720" w:left="2378" w:header="720" w:footer="720" w:gutter="0"/>
          <w:cols w:space="60"/>
          <w:noEndnote/>
        </w:sectPr>
      </w:pPr>
    </w:p>
    <w:p w14:paraId="0853E41E" w14:textId="77777777" w:rsidR="008B35D8" w:rsidRDefault="008B35D8">
      <w:pPr>
        <w:shd w:val="clear" w:color="auto" w:fill="FFFFFF"/>
        <w:tabs>
          <w:tab w:val="left" w:pos="1901"/>
        </w:tabs>
        <w:ind w:left="10"/>
      </w:pPr>
      <w:r>
        <w:rPr>
          <w:noProof/>
        </w:rPr>
        <w:pict w14:anchorId="695799E4">
          <v:line id="_x0000_s1592" style="position:absolute;left:0;text-align:left;z-index:133;mso-position-horizontal-relative:margin" from="385.9pt,-15.35pt" to="385.9pt,543.85pt" o:allowincell="f" strokeweight="2.65pt">
            <w10:wrap anchorx="margin"/>
          </v:line>
        </w:pict>
      </w:r>
      <w:r>
        <w:rPr>
          <w:spacing w:val="-16"/>
        </w:rPr>
        <w:t>556</w:t>
      </w:r>
      <w:r>
        <w:rPr>
          <w:rFonts w:ascii="Arial" w:cs="Arial"/>
        </w:rPr>
        <w:tab/>
      </w:r>
      <w:r>
        <w:rPr>
          <w:spacing w:val="-12"/>
        </w:rPr>
        <w:t>Инстинкт—привычка—влечение: патологические привычные действия</w:t>
      </w:r>
    </w:p>
    <w:p w14:paraId="15630B8C" w14:textId="77777777" w:rsidR="008B35D8" w:rsidRDefault="008B35D8">
      <w:pPr>
        <w:shd w:val="clear" w:color="auto" w:fill="FFFFFF"/>
        <w:spacing w:before="250" w:line="235" w:lineRule="exact"/>
        <w:jc w:val="both"/>
      </w:pPr>
      <w:r>
        <w:rPr>
          <w:spacing w:val="-3"/>
        </w:rPr>
        <w:t xml:space="preserve">ственных волос, т. е. не переходя в первично-дизонтогенетическую (по Ковалеву, 1979) </w:t>
      </w:r>
      <w:r>
        <w:t>трихотилломанию.</w:t>
      </w:r>
    </w:p>
    <w:p w14:paraId="13BEB9A0" w14:textId="77777777" w:rsidR="008B35D8" w:rsidRDefault="008B35D8">
      <w:pPr>
        <w:shd w:val="clear" w:color="auto" w:fill="FFFFFF"/>
        <w:spacing w:line="235" w:lineRule="exact"/>
        <w:ind w:right="5" w:firstLine="341"/>
        <w:jc w:val="both"/>
      </w:pPr>
      <w:r>
        <w:rPr>
          <w:spacing w:val="-5"/>
        </w:rPr>
        <w:t>В других случаях такая трансформация происходит и бывает спровоцирована психо-</w:t>
      </w:r>
      <w:r>
        <w:rPr>
          <w:spacing w:val="-2"/>
        </w:rPr>
        <w:t>или соматогенной вредностью. В возрасте 2-3 лет провокацией для такого перерожде</w:t>
      </w:r>
      <w:r>
        <w:rPr>
          <w:spacing w:val="-2"/>
        </w:rPr>
        <w:softHyphen/>
      </w:r>
      <w:r>
        <w:rPr>
          <w:spacing w:val="-3"/>
        </w:rPr>
        <w:t>ния индивидуальной привычки может служить затрудненная адаптация к детскому уч</w:t>
      </w:r>
      <w:r>
        <w:rPr>
          <w:spacing w:val="-3"/>
        </w:rPr>
        <w:softHyphen/>
      </w:r>
      <w:r>
        <w:t>реждению, постгриппозная астения и т. п.</w:t>
      </w:r>
    </w:p>
    <w:p w14:paraId="16E3F8B5" w14:textId="77777777" w:rsidR="008B35D8" w:rsidRDefault="008B35D8">
      <w:pPr>
        <w:shd w:val="clear" w:color="auto" w:fill="FFFFFF"/>
        <w:spacing w:line="235" w:lineRule="exact"/>
        <w:ind w:left="10" w:right="5" w:firstLine="341"/>
        <w:jc w:val="both"/>
      </w:pPr>
      <w:r>
        <w:rPr>
          <w:spacing w:val="-2"/>
        </w:rPr>
        <w:t xml:space="preserve">Возникает вопрос о критериях трансформации индивидуальной непатологической </w:t>
      </w:r>
      <w:r>
        <w:rPr>
          <w:spacing w:val="-5"/>
        </w:rPr>
        <w:t xml:space="preserve">привычки в патологическую. На первый взгляд ответ на него в случае трихоманического </w:t>
      </w:r>
      <w:r>
        <w:rPr>
          <w:spacing w:val="-3"/>
        </w:rPr>
        <w:t>поведения более прост, чем при других вариантах ППД. Разграничительным признаком можно считать факт экстирпации волос во время повторяющихся манипуляций с ними.</w:t>
      </w:r>
    </w:p>
    <w:p w14:paraId="42C8F977" w14:textId="77777777" w:rsidR="008B35D8" w:rsidRDefault="008B35D8">
      <w:pPr>
        <w:shd w:val="clear" w:color="auto" w:fill="FFFFFF"/>
        <w:spacing w:line="235" w:lineRule="exact"/>
        <w:ind w:firstLine="346"/>
        <w:jc w:val="both"/>
      </w:pPr>
      <w:r>
        <w:rPr>
          <w:spacing w:val="-4"/>
        </w:rPr>
        <w:t>В то же время данный признак при всей его убедительности нельзя считать ни един</w:t>
      </w:r>
      <w:r>
        <w:rPr>
          <w:spacing w:val="-4"/>
        </w:rPr>
        <w:softHyphen/>
        <w:t>ственным, ни бесспорным. Человек в норме ежедневно теряет определенное количество волос, которые затем регенерируют. Уход за волосами, расчесывание их, приглаживания и даже выщипывание входят в привычный гигиенический и косметический ритуал чело</w:t>
      </w:r>
      <w:r>
        <w:rPr>
          <w:spacing w:val="-4"/>
        </w:rPr>
        <w:softHyphen/>
      </w:r>
      <w:r>
        <w:rPr>
          <w:spacing w:val="-3"/>
        </w:rPr>
        <w:t>века. Количественный критерий потери волос от манипуляций с ними, ощупывания го</w:t>
      </w:r>
      <w:r>
        <w:rPr>
          <w:spacing w:val="-3"/>
        </w:rPr>
        <w:softHyphen/>
      </w:r>
      <w:r>
        <w:rPr>
          <w:spacing w:val="-4"/>
        </w:rPr>
        <w:t xml:space="preserve">ловы, потирания век практически невозможен, а ориентация на возникновение участков </w:t>
      </w:r>
      <w:r>
        <w:rPr>
          <w:spacing w:val="-2"/>
        </w:rPr>
        <w:t xml:space="preserve">облысения вследствие таких манипуляций столь же малоэффективна и запоздала, как </w:t>
      </w:r>
      <w:r>
        <w:t>ориентация на нарушение роста зубов и уплощение пальца при его привычном со</w:t>
      </w:r>
      <w:r>
        <w:softHyphen/>
        <w:t>сании.</w:t>
      </w:r>
    </w:p>
    <w:p w14:paraId="33172F89" w14:textId="77777777" w:rsidR="008B35D8" w:rsidRDefault="008B35D8">
      <w:pPr>
        <w:shd w:val="clear" w:color="auto" w:fill="FFFFFF"/>
        <w:spacing w:line="235" w:lineRule="exact"/>
        <w:ind w:left="5" w:firstLine="331"/>
        <w:jc w:val="both"/>
      </w:pPr>
      <w:r>
        <w:t xml:space="preserve">Другая сторона данного вопроса — можно ли считать непатологическим любое </w:t>
      </w:r>
      <w:r>
        <w:rPr>
          <w:spacing w:val="-2"/>
        </w:rPr>
        <w:t>привычное манипулирование волосами, если оно не сопровождается их выдергивани</w:t>
      </w:r>
      <w:r>
        <w:rPr>
          <w:spacing w:val="-2"/>
        </w:rPr>
        <w:softHyphen/>
      </w:r>
      <w:r>
        <w:rPr>
          <w:spacing w:val="-3"/>
        </w:rPr>
        <w:t>ем. Данные настоящего исследования показали, что в отдельных случаях длительно су</w:t>
      </w:r>
      <w:r>
        <w:rPr>
          <w:spacing w:val="-3"/>
        </w:rPr>
        <w:softHyphen/>
      </w:r>
      <w:r>
        <w:rPr>
          <w:spacing w:val="-4"/>
        </w:rPr>
        <w:t xml:space="preserve">ществующая привычка крутить и потягивать волосы настолько нарушала трофику кожи </w:t>
      </w:r>
      <w:r>
        <w:rPr>
          <w:spacing w:val="-1"/>
        </w:rPr>
        <w:t>головы, что приводила к истинному облысению — травматической алопеции.</w:t>
      </w:r>
    </w:p>
    <w:p w14:paraId="1B87646D" w14:textId="77777777" w:rsidR="008B35D8" w:rsidRDefault="008B35D8">
      <w:pPr>
        <w:shd w:val="clear" w:color="auto" w:fill="FFFFFF"/>
        <w:spacing w:line="235" w:lineRule="exact"/>
        <w:ind w:left="5" w:right="5" w:firstLine="350"/>
        <w:jc w:val="both"/>
      </w:pPr>
      <w:r>
        <w:rPr>
          <w:spacing w:val="-3"/>
        </w:rPr>
        <w:t>Результаты проведенного исследования свидетельствуют о необходимости исполь</w:t>
      </w:r>
      <w:r>
        <w:rPr>
          <w:spacing w:val="-3"/>
        </w:rPr>
        <w:softHyphen/>
        <w:t xml:space="preserve">зовать группу количественных и качественных критериев, позволяющих своевременно </w:t>
      </w:r>
      <w:r>
        <w:rPr>
          <w:spacing w:val="-1"/>
        </w:rPr>
        <w:t>обнаруживать трансформацию непатологических поведенческих моделей в ППД.</w:t>
      </w:r>
    </w:p>
    <w:p w14:paraId="34247247" w14:textId="77777777" w:rsidR="008B35D8" w:rsidRDefault="008B35D8">
      <w:pPr>
        <w:shd w:val="clear" w:color="auto" w:fill="FFFFFF"/>
        <w:spacing w:line="235" w:lineRule="exact"/>
        <w:ind w:right="10" w:firstLine="341"/>
        <w:jc w:val="both"/>
      </w:pPr>
      <w:r>
        <w:rPr>
          <w:spacing w:val="-2"/>
        </w:rPr>
        <w:t>Этап первичной поведенческой реакции (длительность которого колебалась от не</w:t>
      </w:r>
      <w:r>
        <w:rPr>
          <w:spacing w:val="-2"/>
        </w:rPr>
        <w:softHyphen/>
      </w:r>
      <w:r>
        <w:rPr>
          <w:spacing w:val="-4"/>
        </w:rPr>
        <w:t xml:space="preserve">скольких дней до 2-3 месяцев) в одних случаях заканчивался полным выздоровлением в </w:t>
      </w:r>
      <w:r>
        <w:rPr>
          <w:spacing w:val="-5"/>
        </w:rPr>
        <w:t>результате нормализации соматического состояния и своевременной ликвидации субъек</w:t>
      </w:r>
      <w:r>
        <w:rPr>
          <w:spacing w:val="-5"/>
        </w:rPr>
        <w:softHyphen/>
      </w:r>
      <w:r>
        <w:rPr>
          <w:spacing w:val="-3"/>
        </w:rPr>
        <w:t xml:space="preserve">тивно значимых источников психического и/или физического стресса, в других случаях </w:t>
      </w:r>
      <w:r>
        <w:rPr>
          <w:spacing w:val="-2"/>
        </w:rPr>
        <w:t xml:space="preserve">сменялся этапом автоматизированного поведенческого стереотипа — </w:t>
      </w:r>
      <w:r>
        <w:rPr>
          <w:i/>
          <w:iCs/>
          <w:spacing w:val="-2"/>
        </w:rPr>
        <w:t xml:space="preserve">вторым этапом </w:t>
      </w:r>
      <w:r>
        <w:rPr>
          <w:i/>
          <w:iCs/>
        </w:rPr>
        <w:t>динамики ТХМ.</w:t>
      </w:r>
    </w:p>
    <w:p w14:paraId="7540EEF9" w14:textId="77777777" w:rsidR="008B35D8" w:rsidRDefault="008B35D8">
      <w:pPr>
        <w:shd w:val="clear" w:color="auto" w:fill="FFFFFF"/>
        <w:spacing w:line="235" w:lineRule="exact"/>
        <w:ind w:right="14" w:firstLine="341"/>
        <w:jc w:val="both"/>
      </w:pPr>
      <w:r>
        <w:rPr>
          <w:spacing w:val="-2"/>
        </w:rPr>
        <w:t xml:space="preserve">На данном этапе динамики синдрома стереотипные реакции манипулирования с </w:t>
      </w:r>
      <w:r>
        <w:rPr>
          <w:spacing w:val="-3"/>
        </w:rPr>
        <w:t>волосами выходили за границу условий их первоначального осуществления и приобре</w:t>
      </w:r>
      <w:r>
        <w:rPr>
          <w:spacing w:val="-3"/>
        </w:rPr>
        <w:softHyphen/>
        <w:t>тали характер универсального ответа на различные источники эмоционального или фи</w:t>
      </w:r>
      <w:r>
        <w:rPr>
          <w:spacing w:val="-3"/>
        </w:rPr>
        <w:softHyphen/>
      </w:r>
      <w:r>
        <w:rPr>
          <w:spacing w:val="-4"/>
        </w:rPr>
        <w:t>зического дискомфорта и в конечном счете теряли в значительной степени свой компен</w:t>
      </w:r>
      <w:r>
        <w:rPr>
          <w:spacing w:val="-4"/>
        </w:rPr>
        <w:softHyphen/>
      </w:r>
      <w:r>
        <w:t>саторный, адаптивный характер.</w:t>
      </w:r>
    </w:p>
    <w:p w14:paraId="571CB6D9" w14:textId="77777777" w:rsidR="008B35D8" w:rsidRDefault="008B35D8">
      <w:pPr>
        <w:shd w:val="clear" w:color="auto" w:fill="FFFFFF"/>
        <w:spacing w:line="235" w:lineRule="exact"/>
        <w:ind w:right="14" w:firstLine="346"/>
        <w:jc w:val="both"/>
      </w:pPr>
      <w:r>
        <w:rPr>
          <w:spacing w:val="-2"/>
        </w:rPr>
        <w:t>На этапе поведенческого автоматизма привычка приобретала качества сложного фиксированного поведенческого ритуала. Из определенного участка головы (чаще ма</w:t>
      </w:r>
      <w:r>
        <w:rPr>
          <w:spacing w:val="-2"/>
        </w:rPr>
        <w:softHyphen/>
      </w:r>
      <w:r>
        <w:rPr>
          <w:spacing w:val="-4"/>
        </w:rPr>
        <w:t>кушки или боковой поверхности) пальцами ведущей руки (иногда волосы выдергивают</w:t>
      </w:r>
      <w:r>
        <w:rPr>
          <w:spacing w:val="-4"/>
        </w:rPr>
        <w:softHyphen/>
      </w:r>
      <w:r>
        <w:rPr>
          <w:spacing w:val="-2"/>
        </w:rPr>
        <w:t xml:space="preserve">ся как одной, так и другой рукой) выбирается волос (обычно один), который чем-то отличается от других в перебираемой пряди (слишком жесткий, неровный, вьющийся </w:t>
      </w:r>
      <w:r>
        <w:rPr>
          <w:spacing w:val="-4"/>
        </w:rPr>
        <w:t>или наоборот — ровный) и выдергивается сразу либо после потягиваний, накручиваний на палец и других действий с ним. Затем обычно волос рассматривается, сосется, обню</w:t>
      </w:r>
      <w:r>
        <w:rPr>
          <w:spacing w:val="-4"/>
        </w:rPr>
        <w:softHyphen/>
      </w:r>
      <w:r>
        <w:rPr>
          <w:spacing w:val="-1"/>
        </w:rPr>
        <w:t xml:space="preserve">хивается, жуется, иногда поедается, разрывается или скручивается. Особое внимание </w:t>
      </w:r>
      <w:r>
        <w:rPr>
          <w:spacing w:val="-4"/>
        </w:rPr>
        <w:t>нередко придается луковице, которая обкусывается, разжевывается («они вкусные, кис</w:t>
      </w:r>
      <w:r>
        <w:rPr>
          <w:spacing w:val="-4"/>
        </w:rPr>
        <w:softHyphen/>
        <w:t>ленькие»), глотается либо выплевывается. В тех случаях, когда луковица ошибочно при-</w:t>
      </w:r>
    </w:p>
    <w:p w14:paraId="039F8E5C" w14:textId="77777777" w:rsidR="008B35D8" w:rsidRDefault="008B35D8">
      <w:pPr>
        <w:shd w:val="clear" w:color="auto" w:fill="FFFFFF"/>
        <w:spacing w:line="235" w:lineRule="exact"/>
        <w:ind w:right="14" w:firstLine="346"/>
        <w:jc w:val="both"/>
        <w:sectPr w:rsidR="008B35D8">
          <w:pgSz w:w="12240" w:h="15840"/>
          <w:pgMar w:top="1440" w:right="2453" w:bottom="720" w:left="2438" w:header="720" w:footer="720" w:gutter="0"/>
          <w:cols w:space="60"/>
          <w:noEndnote/>
        </w:sectPr>
      </w:pPr>
    </w:p>
    <w:p w14:paraId="1B2505A3" w14:textId="77777777" w:rsidR="008B35D8" w:rsidRDefault="008B35D8">
      <w:pPr>
        <w:shd w:val="clear" w:color="auto" w:fill="FFFFFF"/>
        <w:tabs>
          <w:tab w:val="left" w:pos="7090"/>
        </w:tabs>
        <w:ind w:left="19"/>
      </w:pPr>
      <w:r>
        <w:rPr>
          <w:noProof/>
        </w:rPr>
        <w:pict w14:anchorId="60B7A4C1">
          <v:line id="_x0000_s1593" style="position:absolute;left:0;text-align:left;z-index:134;mso-position-horizontal-relative:margin" from="-23.75pt,61.45pt" to="-23.75pt,637.95pt" o:allowincell="f" strokeweight="1.7pt">
            <w10:wrap anchorx="margin"/>
          </v:line>
        </w:pict>
      </w:r>
      <w:r>
        <w:rPr>
          <w:spacing w:val="-10"/>
        </w:rPr>
        <w:t>Трихотилломания (ТХМ) как «эндогенная» форма расстройств привычек и влечений</w:t>
      </w:r>
      <w:r>
        <w:rPr>
          <w:rFonts w:ascii="Arial" w:hAnsi="Arial" w:cs="Arial"/>
        </w:rPr>
        <w:tab/>
      </w:r>
      <w:r>
        <w:rPr>
          <w:rFonts w:hAnsi="Arial"/>
          <w:spacing w:val="-18"/>
        </w:rPr>
        <w:t>557</w:t>
      </w:r>
    </w:p>
    <w:p w14:paraId="76560A1D" w14:textId="77777777" w:rsidR="008B35D8" w:rsidRDefault="008B35D8">
      <w:pPr>
        <w:shd w:val="clear" w:color="auto" w:fill="FFFFFF"/>
        <w:spacing w:before="254" w:line="235" w:lineRule="exact"/>
        <w:ind w:left="5"/>
        <w:jc w:val="both"/>
      </w:pPr>
      <w:r>
        <w:rPr>
          <w:spacing w:val="-2"/>
        </w:rPr>
        <w:t xml:space="preserve">нимается за гниду, она раздавливается между ногтей. Особое удовольствие доставляет </w:t>
      </w:r>
      <w:r>
        <w:rPr>
          <w:spacing w:val="-3"/>
        </w:rPr>
        <w:t xml:space="preserve">щекотание влажным концом волоса губ, кожи носогубного треугольника. После серии </w:t>
      </w:r>
      <w:r>
        <w:rPr>
          <w:spacing w:val="-2"/>
        </w:rPr>
        <w:t xml:space="preserve">описанных выше манипуляций волос выбрасывается, складывается в кучу или карман </w:t>
      </w:r>
      <w:r>
        <w:rPr>
          <w:spacing w:val="-1"/>
        </w:rPr>
        <w:t>либо вместе с другими вырванными волосами скатывается в клубок.</w:t>
      </w:r>
    </w:p>
    <w:p w14:paraId="5DCEFAD0" w14:textId="77777777" w:rsidR="008B35D8" w:rsidRDefault="008B35D8">
      <w:pPr>
        <w:shd w:val="clear" w:color="auto" w:fill="FFFFFF"/>
        <w:spacing w:line="235" w:lineRule="exact"/>
        <w:ind w:right="10" w:firstLine="326"/>
        <w:jc w:val="both"/>
      </w:pPr>
      <w:r>
        <w:rPr>
          <w:spacing w:val="-3"/>
        </w:rPr>
        <w:t>Чем дольше существует привычка, тем более автоматизированным становится сло</w:t>
      </w:r>
      <w:r>
        <w:rPr>
          <w:spacing w:val="-3"/>
        </w:rPr>
        <w:softHyphen/>
      </w:r>
      <w:r>
        <w:rPr>
          <w:spacing w:val="-2"/>
        </w:rPr>
        <w:t>жившийся поведенческий навык, ведь его осуществление не требует активного внима</w:t>
      </w:r>
      <w:r>
        <w:rPr>
          <w:spacing w:val="-2"/>
        </w:rPr>
        <w:softHyphen/>
        <w:t xml:space="preserve">ния и происходит как бы само по себе наряду с основным занятием (чтение книги, </w:t>
      </w:r>
      <w:r>
        <w:rPr>
          <w:spacing w:val="-1"/>
        </w:rPr>
        <w:t>подготовка уроков, просмотр телепрограмм, разговор по телефону и прочее). Харак</w:t>
      </w:r>
      <w:r>
        <w:rPr>
          <w:spacing w:val="-1"/>
        </w:rPr>
        <w:softHyphen/>
        <w:t xml:space="preserve">терно, что дети, даже заболевшие в школьном возрасте, как правило, затрудняются в </w:t>
      </w:r>
      <w:r>
        <w:rPr>
          <w:spacing w:val="-3"/>
        </w:rPr>
        <w:t>детальном описании своей привычки, несмотря на то что она сформировалась из произ</w:t>
      </w:r>
      <w:r>
        <w:rPr>
          <w:spacing w:val="-3"/>
        </w:rPr>
        <w:softHyphen/>
        <w:t>вольных и вполне осознанных процедур, например из проверочных манипуляций, дей</w:t>
      </w:r>
      <w:r>
        <w:rPr>
          <w:spacing w:val="-3"/>
        </w:rPr>
        <w:softHyphen/>
      </w:r>
      <w:r>
        <w:rPr>
          <w:spacing w:val="-2"/>
        </w:rPr>
        <w:t xml:space="preserve">ствий, связанных с приметой (загадывание желания по выпавшей, а затем специально </w:t>
      </w:r>
      <w:r>
        <w:t>вырываемой реснице).</w:t>
      </w:r>
    </w:p>
    <w:p w14:paraId="6878D633" w14:textId="77777777" w:rsidR="008B35D8" w:rsidRDefault="008B35D8">
      <w:pPr>
        <w:shd w:val="clear" w:color="auto" w:fill="FFFFFF"/>
        <w:spacing w:line="235" w:lineRule="exact"/>
        <w:ind w:right="14" w:firstLine="326"/>
        <w:jc w:val="both"/>
      </w:pPr>
      <w:r>
        <w:rPr>
          <w:spacing w:val="-3"/>
        </w:rPr>
        <w:t xml:space="preserve">Поведенческий стереотип, возникший в грудном и раннем возрасте и, как правило, </w:t>
      </w:r>
      <w:r>
        <w:rPr>
          <w:spacing w:val="-2"/>
        </w:rPr>
        <w:t xml:space="preserve">первоначально осуществлявшийся при засыпании или на фоне недовольства, тревоги, </w:t>
      </w:r>
      <w:r>
        <w:rPr>
          <w:spacing w:val="-3"/>
        </w:rPr>
        <w:t>эмоционального напряжения, долгое время не осознавался ребенком и начинал воспри</w:t>
      </w:r>
      <w:r>
        <w:rPr>
          <w:spacing w:val="-3"/>
        </w:rPr>
        <w:softHyphen/>
        <w:t>ниматься им как произвольные действия порой лишь в дошкольном возрасте после об</w:t>
      </w:r>
      <w:r>
        <w:rPr>
          <w:spacing w:val="-3"/>
        </w:rPr>
        <w:softHyphen/>
      </w:r>
      <w:r>
        <w:t>разования заметного косметического дефекта.</w:t>
      </w:r>
    </w:p>
    <w:p w14:paraId="7EBE5E28" w14:textId="77777777" w:rsidR="008B35D8" w:rsidRDefault="008B35D8">
      <w:pPr>
        <w:shd w:val="clear" w:color="auto" w:fill="FFFFFF"/>
        <w:spacing w:line="235" w:lineRule="exact"/>
        <w:ind w:right="10" w:firstLine="331"/>
        <w:jc w:val="both"/>
      </w:pPr>
      <w:r>
        <w:rPr>
          <w:spacing w:val="-3"/>
        </w:rPr>
        <w:t>Затруднено получение от пациентов и сведений о продолжительности эпизодов вы</w:t>
      </w:r>
      <w:r>
        <w:rPr>
          <w:spacing w:val="-3"/>
        </w:rPr>
        <w:softHyphen/>
      </w:r>
      <w:r>
        <w:rPr>
          <w:spacing w:val="-2"/>
        </w:rPr>
        <w:t>дергивания волос, их частоте, количестве аутодепиляций в течение одного эпизода.</w:t>
      </w:r>
    </w:p>
    <w:p w14:paraId="682F197E" w14:textId="77777777" w:rsidR="008B35D8" w:rsidRDefault="008B35D8">
      <w:pPr>
        <w:shd w:val="clear" w:color="auto" w:fill="FFFFFF"/>
        <w:spacing w:line="235" w:lineRule="exact"/>
        <w:ind w:right="14" w:firstLine="331"/>
        <w:jc w:val="both"/>
      </w:pPr>
      <w:r>
        <w:rPr>
          <w:spacing w:val="-5"/>
        </w:rPr>
        <w:t xml:space="preserve">Это наводит на мысль о значительной автоматизированное™ ППД, присутствии в их </w:t>
      </w:r>
      <w:r>
        <w:t>основе большого числа условно-рефлекторных механизмов.</w:t>
      </w:r>
    </w:p>
    <w:p w14:paraId="71F1E571" w14:textId="77777777" w:rsidR="008B35D8" w:rsidRDefault="008B35D8">
      <w:pPr>
        <w:shd w:val="clear" w:color="auto" w:fill="FFFFFF"/>
        <w:spacing w:line="235" w:lineRule="exact"/>
        <w:ind w:right="10" w:firstLine="331"/>
        <w:jc w:val="both"/>
      </w:pPr>
      <w:r>
        <w:rPr>
          <w:spacing w:val="-4"/>
        </w:rPr>
        <w:t xml:space="preserve">В целом можно говорить о большой вариабельности количественных характеристик синдрома ТХМ на этапе поведенческого стереотипа. Сессии выдергивания волос длятся </w:t>
      </w:r>
      <w:r>
        <w:rPr>
          <w:spacing w:val="-1"/>
        </w:rPr>
        <w:t xml:space="preserve">от 2-3 и более часов. В течение этого времени удаляется до несколько сотен волос. </w:t>
      </w:r>
      <w:r>
        <w:rPr>
          <w:spacing w:val="-2"/>
        </w:rPr>
        <w:t xml:space="preserve">Иногда выдергивание происходит во время повторяющихся коротких эпизодов, когда </w:t>
      </w:r>
      <w:r>
        <w:t>каждый раз экстирпируется только несколько штук.</w:t>
      </w:r>
    </w:p>
    <w:p w14:paraId="67FC04C1" w14:textId="77777777" w:rsidR="008B35D8" w:rsidRDefault="008B35D8">
      <w:pPr>
        <w:shd w:val="clear" w:color="auto" w:fill="FFFFFF"/>
        <w:spacing w:line="235" w:lineRule="exact"/>
        <w:ind w:right="14" w:firstLine="326"/>
        <w:jc w:val="both"/>
      </w:pPr>
      <w:r>
        <w:rPr>
          <w:spacing w:val="-2"/>
        </w:rPr>
        <w:t>Характерно, что параллельно автоматизации вторично-психогенной или вторично-энцефалопатической (возникших после 3-летнего возраста) поведенческой модели бо</w:t>
      </w:r>
      <w:r>
        <w:rPr>
          <w:spacing w:val="-2"/>
        </w:rPr>
        <w:softHyphen/>
        <w:t xml:space="preserve">лезненность в момент вырывания волоса исчезала практически у всех пациентов. При первично-дизонтогенетической(развившейся в раннем возрасте) ТХМ болезненность, </w:t>
      </w:r>
      <w:r>
        <w:rPr>
          <w:spacing w:val="-1"/>
        </w:rPr>
        <w:t xml:space="preserve">по-видимому, не ощущалась с самого начала. Восстановление чувствительности при </w:t>
      </w:r>
      <w:r>
        <w:rPr>
          <w:spacing w:val="-2"/>
        </w:rPr>
        <w:t>выдергивании волос происходило параллельно редукции патологической привычки.</w:t>
      </w:r>
    </w:p>
    <w:p w14:paraId="4A4F3EBF" w14:textId="77777777" w:rsidR="008B35D8" w:rsidRDefault="008B35D8">
      <w:pPr>
        <w:shd w:val="clear" w:color="auto" w:fill="FFFFFF"/>
        <w:spacing w:line="235" w:lineRule="exact"/>
        <w:ind w:left="5" w:right="19" w:firstLine="307"/>
        <w:jc w:val="both"/>
      </w:pPr>
      <w:r>
        <w:rPr>
          <w:spacing w:val="-2"/>
        </w:rPr>
        <w:t xml:space="preserve">У одних детей манипуляции характеризовались строго определенной локализацией </w:t>
      </w:r>
      <w:r>
        <w:rPr>
          <w:spacing w:val="-3"/>
        </w:rPr>
        <w:t>и после образования ограниченного участка облысения в виде дорожки или проплеши</w:t>
      </w:r>
      <w:r>
        <w:rPr>
          <w:spacing w:val="-3"/>
        </w:rPr>
        <w:softHyphen/>
        <w:t>ны неправильной формы соседние участки не подвергались депиляции. После отраста</w:t>
      </w:r>
      <w:r>
        <w:rPr>
          <w:spacing w:val="-3"/>
        </w:rPr>
        <w:softHyphen/>
      </w:r>
      <w:r>
        <w:rPr>
          <w:spacing w:val="-2"/>
        </w:rPr>
        <w:t xml:space="preserve">ния волос выдергивание возобновлялось в тех же местах. Другие дети распространяли </w:t>
      </w:r>
      <w:r>
        <w:rPr>
          <w:spacing w:val="-3"/>
        </w:rPr>
        <w:t>экстирпацию по всей поверхности головы, что приводило к общему разрежению воло</w:t>
      </w:r>
      <w:r>
        <w:rPr>
          <w:spacing w:val="-3"/>
        </w:rPr>
        <w:softHyphen/>
      </w:r>
      <w:r>
        <w:t>сяного покрова либо к почти тотальному облысению.</w:t>
      </w:r>
    </w:p>
    <w:p w14:paraId="5D270F09" w14:textId="77777777" w:rsidR="008B35D8" w:rsidRDefault="008B35D8">
      <w:pPr>
        <w:shd w:val="clear" w:color="auto" w:fill="FFFFFF"/>
        <w:spacing w:line="235" w:lineRule="exact"/>
        <w:ind w:left="10" w:right="24" w:firstLine="307"/>
        <w:jc w:val="both"/>
      </w:pPr>
      <w:r>
        <w:rPr>
          <w:spacing w:val="-3"/>
        </w:rPr>
        <w:t xml:space="preserve">У этих детей постоянное беспокойство рук сочеталось с тягой ко всему пушистому, </w:t>
      </w:r>
      <w:r>
        <w:rPr>
          <w:spacing w:val="-2"/>
        </w:rPr>
        <w:t xml:space="preserve">ворсистому. Они с раннего возраста постоянно что-то теребили в руках, выдергивали </w:t>
      </w:r>
      <w:r>
        <w:rPr>
          <w:spacing w:val="-4"/>
        </w:rPr>
        <w:t>шерсть из одеяла, кофты, медвежьей шкуры. При попытках родителей помешать их ма</w:t>
      </w:r>
      <w:r>
        <w:rPr>
          <w:spacing w:val="-4"/>
        </w:rPr>
        <w:softHyphen/>
      </w:r>
      <w:r>
        <w:rPr>
          <w:spacing w:val="-7"/>
        </w:rPr>
        <w:t xml:space="preserve">нипуляциям с собственными волосами дети начинали тянуться к заменяющему их объекту, </w:t>
      </w:r>
      <w:r>
        <w:rPr>
          <w:spacing w:val="-6"/>
        </w:rPr>
        <w:t>пытались выдергивать волосы у своих близких. В отдельных случаях имели место попыт</w:t>
      </w:r>
      <w:r>
        <w:rPr>
          <w:spacing w:val="-6"/>
        </w:rPr>
        <w:softHyphen/>
      </w:r>
      <w:r>
        <w:t>ки выдергивать волосы у сибса или других детей.</w:t>
      </w:r>
    </w:p>
    <w:p w14:paraId="3E78AA74" w14:textId="77777777" w:rsidR="008B35D8" w:rsidRDefault="008B35D8">
      <w:pPr>
        <w:shd w:val="clear" w:color="auto" w:fill="FFFFFF"/>
        <w:spacing w:before="5" w:line="235" w:lineRule="exact"/>
        <w:ind w:left="5" w:right="19" w:firstLine="317"/>
        <w:jc w:val="both"/>
      </w:pPr>
      <w:r>
        <w:rPr>
          <w:spacing w:val="-2"/>
        </w:rPr>
        <w:t>Таким образом, в одних случаях в структуре рассматриваемой поведенческой сис</w:t>
      </w:r>
      <w:r>
        <w:rPr>
          <w:spacing w:val="-2"/>
        </w:rPr>
        <w:softHyphen/>
      </w:r>
      <w:r>
        <w:rPr>
          <w:spacing w:val="-1"/>
        </w:rPr>
        <w:t>темы у одних детей доминировало сенсомоторное звено пальцев рук, а у других — сенсорное звено кожи волосистой части головы. Центральным звеном поведенческой</w:t>
      </w:r>
    </w:p>
    <w:p w14:paraId="36300A58" w14:textId="77777777" w:rsidR="008B35D8" w:rsidRDefault="008B35D8">
      <w:pPr>
        <w:shd w:val="clear" w:color="auto" w:fill="FFFFFF"/>
        <w:spacing w:before="5" w:line="235" w:lineRule="exact"/>
        <w:ind w:left="5" w:right="19" w:firstLine="317"/>
        <w:jc w:val="both"/>
        <w:sectPr w:rsidR="008B35D8">
          <w:pgSz w:w="12240" w:h="15840"/>
          <w:pgMar w:top="1440" w:right="2672" w:bottom="720" w:left="2220" w:header="720" w:footer="720" w:gutter="0"/>
          <w:cols w:space="60"/>
          <w:noEndnote/>
        </w:sectPr>
      </w:pPr>
    </w:p>
    <w:p w14:paraId="6C09A284" w14:textId="77777777" w:rsidR="008B35D8" w:rsidRDefault="008B35D8">
      <w:pPr>
        <w:shd w:val="clear" w:color="auto" w:fill="FFFFFF"/>
        <w:tabs>
          <w:tab w:val="left" w:pos="1906"/>
        </w:tabs>
        <w:ind w:left="14"/>
      </w:pPr>
      <w:r>
        <w:rPr>
          <w:noProof/>
        </w:rPr>
        <w:pict w14:anchorId="003873A8">
          <v:line id="_x0000_s1594" style="position:absolute;left:0;text-align:left;z-index:135;mso-position-horizontal-relative:margin" from="386.15pt,-13.9pt" to="386.15pt,554.2pt" o:allowincell="f" strokeweight="1.45pt">
            <w10:wrap anchorx="margin"/>
          </v:line>
        </w:pict>
      </w:r>
      <w:r>
        <w:rPr>
          <w:spacing w:val="-15"/>
        </w:rPr>
        <w:t>558</w:t>
      </w:r>
      <w:r>
        <w:rPr>
          <w:rFonts w:ascii="Arial" w:cs="Arial"/>
        </w:rPr>
        <w:tab/>
      </w:r>
      <w:r>
        <w:rPr>
          <w:spacing w:val="-12"/>
        </w:rPr>
        <w:t>Инстинкт—привычка—влечение: патологические привычные действия</w:t>
      </w:r>
    </w:p>
    <w:p w14:paraId="48AC85E8" w14:textId="77777777" w:rsidR="008B35D8" w:rsidRDefault="008B35D8">
      <w:pPr>
        <w:shd w:val="clear" w:color="auto" w:fill="FFFFFF"/>
        <w:spacing w:before="254" w:line="235" w:lineRule="exact"/>
        <w:ind w:left="10" w:right="5"/>
        <w:jc w:val="both"/>
      </w:pPr>
      <w:r>
        <w:rPr>
          <w:spacing w:val="-4"/>
        </w:rPr>
        <w:t>системы является ее эмоциогенный эффект, компенсирующий те или иные эмоциональ</w:t>
      </w:r>
      <w:r>
        <w:rPr>
          <w:spacing w:val="-4"/>
        </w:rPr>
        <w:softHyphen/>
      </w:r>
      <w:r>
        <w:rPr>
          <w:spacing w:val="-3"/>
        </w:rPr>
        <w:t xml:space="preserve">ные нарушения, обязательно присутствующие в клинической картине патологического </w:t>
      </w:r>
      <w:r>
        <w:rPr>
          <w:spacing w:val="-2"/>
        </w:rPr>
        <w:t xml:space="preserve">состояния, в рамках которого развивается синдром ТХМ. Это относится не только к </w:t>
      </w:r>
      <w:r>
        <w:rPr>
          <w:spacing w:val="-3"/>
        </w:rPr>
        <w:t>психогенным, но и непсихогенным состояниям, таким как невропатия, психоорганиче</w:t>
      </w:r>
      <w:r>
        <w:rPr>
          <w:spacing w:val="-3"/>
        </w:rPr>
        <w:softHyphen/>
      </w:r>
      <w:r>
        <w:t>ский синдром, эндогенная депрессия и т. д.</w:t>
      </w:r>
    </w:p>
    <w:p w14:paraId="1D99FB1C" w14:textId="77777777" w:rsidR="008B35D8" w:rsidRDefault="008B35D8">
      <w:pPr>
        <w:shd w:val="clear" w:color="auto" w:fill="FFFFFF"/>
        <w:spacing w:line="235" w:lineRule="exact"/>
        <w:ind w:left="10" w:firstLine="331"/>
        <w:jc w:val="both"/>
      </w:pPr>
      <w:r>
        <w:rPr>
          <w:spacing w:val="-1"/>
        </w:rPr>
        <w:t xml:space="preserve">Системная поведенческая модель в форме ТХМ на втором этапе своей динамики приобретала универсальный полифункциональный характер и, частично оторвавшись </w:t>
      </w:r>
      <w:r>
        <w:rPr>
          <w:spacing w:val="-3"/>
        </w:rPr>
        <w:t>от вызвавших ее первичных этио-патогенетических механизмов, осуществлялась в раз</w:t>
      </w:r>
      <w:r>
        <w:rPr>
          <w:spacing w:val="-3"/>
        </w:rPr>
        <w:softHyphen/>
      </w:r>
      <w:r>
        <w:rPr>
          <w:spacing w:val="-2"/>
        </w:rPr>
        <w:t>нообразных ситуациях и при различных функциональных состояниях организма.</w:t>
      </w:r>
    </w:p>
    <w:p w14:paraId="3743353E" w14:textId="77777777" w:rsidR="008B35D8" w:rsidRDefault="008B35D8">
      <w:pPr>
        <w:shd w:val="clear" w:color="auto" w:fill="FFFFFF"/>
        <w:spacing w:line="235" w:lineRule="exact"/>
        <w:ind w:firstLine="346"/>
        <w:jc w:val="both"/>
      </w:pPr>
      <w:r>
        <w:rPr>
          <w:spacing w:val="-4"/>
        </w:rPr>
        <w:t>Так, у большинства пациентов патологические манипуляции с волосами производи</w:t>
      </w:r>
      <w:r>
        <w:rPr>
          <w:spacing w:val="-4"/>
        </w:rPr>
        <w:softHyphen/>
        <w:t xml:space="preserve">лись в состоянии активного бодрствования, однако только у 45 из 74 обследованных это была единственная характеристика сознания, связанная с ТХМ. Многие дети совершали </w:t>
      </w:r>
      <w:r>
        <w:rPr>
          <w:spacing w:val="-3"/>
        </w:rPr>
        <w:t>свои манипуляции при засыпании, во время поверхностного сна или в период пробуж</w:t>
      </w:r>
      <w:r>
        <w:rPr>
          <w:spacing w:val="-3"/>
        </w:rPr>
        <w:softHyphen/>
      </w:r>
      <w:r>
        <w:rPr>
          <w:spacing w:val="-4"/>
        </w:rPr>
        <w:t>дения, на фоне сниженного уровня активности. В четырех случаях патологическое пове</w:t>
      </w:r>
      <w:r>
        <w:rPr>
          <w:spacing w:val="-4"/>
        </w:rPr>
        <w:softHyphen/>
      </w:r>
      <w:r>
        <w:t>дение возникало на фоне аффективно суженного сознания.</w:t>
      </w:r>
    </w:p>
    <w:p w14:paraId="285E5DB9" w14:textId="77777777" w:rsidR="008B35D8" w:rsidRDefault="008B35D8">
      <w:pPr>
        <w:shd w:val="clear" w:color="auto" w:fill="FFFFFF"/>
        <w:spacing w:line="235" w:lineRule="exact"/>
        <w:ind w:firstLine="346"/>
        <w:jc w:val="both"/>
      </w:pPr>
      <w:r>
        <w:rPr>
          <w:spacing w:val="-2"/>
        </w:rPr>
        <w:t>По своей эмоциогенной значимости ситуации, провоцирующие актуализацию по</w:t>
      </w:r>
      <w:r>
        <w:rPr>
          <w:spacing w:val="-2"/>
        </w:rPr>
        <w:softHyphen/>
      </w:r>
      <w:r>
        <w:rPr>
          <w:spacing w:val="-3"/>
        </w:rPr>
        <w:t xml:space="preserve">требности в совершении привычных действий в период бодрствования, распределились </w:t>
      </w:r>
      <w:r>
        <w:rPr>
          <w:spacing w:val="-4"/>
        </w:rPr>
        <w:t xml:space="preserve">следующим образом (152 насчитанные ситуации приняты за 100%). Чаще всего (в 18,5% </w:t>
      </w:r>
      <w:r>
        <w:rPr>
          <w:spacing w:val="-3"/>
        </w:rPr>
        <w:t>случаев) ППД в форме ТХМ возникали в ситуациях, вызывающих у детей эмоциональ</w:t>
      </w:r>
      <w:r>
        <w:rPr>
          <w:spacing w:val="-3"/>
        </w:rPr>
        <w:softHyphen/>
        <w:t xml:space="preserve">ное напряжение, волнение, недовольство. В 14,4% случаев привычка реализовывалась в </w:t>
      </w:r>
      <w:r>
        <w:rPr>
          <w:spacing w:val="-4"/>
        </w:rPr>
        <w:t xml:space="preserve">ситуациях, провоцирующих у ребенка тревогу, страх. По 12,5% приходится на ситуации </w:t>
      </w:r>
      <w:r>
        <w:rPr>
          <w:spacing w:val="-1"/>
        </w:rPr>
        <w:t xml:space="preserve">скуки или заинтересованности на фоне двигательной пассивности (чтение, просмотр </w:t>
      </w:r>
      <w:r>
        <w:rPr>
          <w:spacing w:val="-3"/>
        </w:rPr>
        <w:t xml:space="preserve">теле- и видеопрограмм и т. п.). 7,9% провоцирующих ситуаций связано с переживанием грусти, тоски, а 5,9% — чувства гнева. В 5,3% случаев привычка возникала в состоянии </w:t>
      </w:r>
      <w:r>
        <w:rPr>
          <w:spacing w:val="-4"/>
        </w:rPr>
        <w:t xml:space="preserve">усталости, физического или психического утомления. По 3,9% приходится на состояния </w:t>
      </w:r>
      <w:r>
        <w:t xml:space="preserve">растерянности, недоумения или переживания физического дискомфорта, зуда, боли. </w:t>
      </w:r>
      <w:r>
        <w:rPr>
          <w:spacing w:val="-3"/>
        </w:rPr>
        <w:t>В 2,8% случаев трихотилломаническое поведение возникало на фоне задумчивости, по</w:t>
      </w:r>
      <w:r>
        <w:rPr>
          <w:spacing w:val="-3"/>
        </w:rPr>
        <w:softHyphen/>
        <w:t>груженности в собственные мысли, мечты, образные фантазии. Лишь в 8,7% часто воз</w:t>
      </w:r>
      <w:r>
        <w:rPr>
          <w:spacing w:val="-3"/>
        </w:rPr>
        <w:softHyphen/>
      </w:r>
      <w:r>
        <w:rPr>
          <w:spacing w:val="-2"/>
        </w:rPr>
        <w:t xml:space="preserve">никающие в течение дня эпизоды ТХМ трудно было связать с той или иной типичной </w:t>
      </w:r>
      <w:r>
        <w:rPr>
          <w:spacing w:val="-3"/>
        </w:rPr>
        <w:t xml:space="preserve">ситуацией. Таким образом, в подавляющем большинстве случаев привычные действия, </w:t>
      </w:r>
      <w:r>
        <w:rPr>
          <w:spacing w:val="-4"/>
        </w:rPr>
        <w:t xml:space="preserve">несмотря на их патологический характер, и на втором этапе своей динамики сохраняли в </w:t>
      </w:r>
      <w:r>
        <w:rPr>
          <w:spacing w:val="-1"/>
        </w:rPr>
        <w:t xml:space="preserve">большей или меньшей степени компенсаторно-приспособительный смысл и служили </w:t>
      </w:r>
      <w:r>
        <w:rPr>
          <w:spacing w:val="-2"/>
        </w:rPr>
        <w:t xml:space="preserve">своеобразным психотехническим приемом саморегуляции, специфическим ответом на </w:t>
      </w:r>
      <w:r>
        <w:t>неспецифический стресс.</w:t>
      </w:r>
    </w:p>
    <w:p w14:paraId="473E3FA6" w14:textId="77777777" w:rsidR="008B35D8" w:rsidRDefault="008B35D8">
      <w:pPr>
        <w:shd w:val="clear" w:color="auto" w:fill="FFFFFF"/>
        <w:spacing w:line="235" w:lineRule="exact"/>
        <w:ind w:left="5" w:right="14" w:firstLine="350"/>
        <w:jc w:val="both"/>
      </w:pPr>
      <w:r>
        <w:rPr>
          <w:spacing w:val="-2"/>
        </w:rPr>
        <w:t>Наибольшая клиническая предпочтительность провоцирующих стрессогенных си</w:t>
      </w:r>
      <w:r>
        <w:rPr>
          <w:spacing w:val="-2"/>
        </w:rPr>
        <w:softHyphen/>
        <w:t xml:space="preserve">туаций отмечалась в группе психогенных ППД. ТХМ в рамках системного или общих </w:t>
      </w:r>
      <w:r>
        <w:rPr>
          <w:spacing w:val="-3"/>
        </w:rPr>
        <w:t xml:space="preserve">неврозов, невротической депрессии и невротических реакций проявлялась в ситуациях, </w:t>
      </w:r>
      <w:r>
        <w:rPr>
          <w:spacing w:val="-2"/>
        </w:rPr>
        <w:t xml:space="preserve">вызывающих тревогу и страх, а также эмоциональное напряжение (волнение в связи с </w:t>
      </w:r>
      <w:r>
        <w:rPr>
          <w:spacing w:val="-3"/>
        </w:rPr>
        <w:t>предстоящими экзаменами, ответом у доски, выполнением контрольной работы и т. п.).</w:t>
      </w:r>
    </w:p>
    <w:p w14:paraId="3A1C9B0C" w14:textId="77777777" w:rsidR="008B35D8" w:rsidRDefault="008B35D8">
      <w:pPr>
        <w:shd w:val="clear" w:color="auto" w:fill="FFFFFF"/>
        <w:spacing w:line="235" w:lineRule="exact"/>
        <w:ind w:left="10" w:right="14" w:firstLine="341"/>
        <w:jc w:val="both"/>
      </w:pPr>
      <w:r>
        <w:rPr>
          <w:spacing w:val="-2"/>
        </w:rPr>
        <w:t>У детей, отнесенных к группе с признаком «патологические привычные действия (без дополнительных указаний)» и, в данном случае, шифруемых как пациентов с соб</w:t>
      </w:r>
      <w:r>
        <w:rPr>
          <w:spacing w:val="-2"/>
        </w:rPr>
        <w:softHyphen/>
      </w:r>
      <w:r>
        <w:rPr>
          <w:spacing w:val="-3"/>
        </w:rPr>
        <w:t>ственно «трихотилломанией», т. е. с рассмотрением их патологии в качестве синдрома-</w:t>
      </w:r>
      <w:r>
        <w:rPr>
          <w:spacing w:val="-2"/>
        </w:rPr>
        <w:t xml:space="preserve">болезни, манипуляции возникали обычно в тех же ситуациях, а также были связаны с </w:t>
      </w:r>
      <w:r>
        <w:t>заинтересованностью каким-либо занятием.</w:t>
      </w:r>
    </w:p>
    <w:p w14:paraId="7674E9BB" w14:textId="77777777" w:rsidR="008B35D8" w:rsidRDefault="008B35D8">
      <w:pPr>
        <w:shd w:val="clear" w:color="auto" w:fill="FFFFFF"/>
        <w:spacing w:line="235" w:lineRule="exact"/>
        <w:ind w:left="10" w:right="19" w:firstLine="336"/>
        <w:jc w:val="both"/>
      </w:pPr>
      <w:r>
        <w:rPr>
          <w:spacing w:val="-1"/>
        </w:rPr>
        <w:t xml:space="preserve">Дети из группы с резидуально-органическими состояниями (вторично-энцефало-патическая форма ТХМ) чаще всего начинали манипулировать с волосами на фоне эмоционального напряжения, а также на фоне усталости, тоскливого или гневливого </w:t>
      </w:r>
      <w:r>
        <w:t>настроения.</w:t>
      </w:r>
    </w:p>
    <w:p w14:paraId="7E37AAFC" w14:textId="77777777" w:rsidR="008B35D8" w:rsidRDefault="008B35D8">
      <w:pPr>
        <w:shd w:val="clear" w:color="auto" w:fill="FFFFFF"/>
        <w:spacing w:line="235" w:lineRule="exact"/>
        <w:ind w:left="10" w:right="19" w:firstLine="336"/>
        <w:jc w:val="both"/>
        <w:sectPr w:rsidR="008B35D8">
          <w:pgSz w:w="12240" w:h="15840"/>
          <w:pgMar w:top="1440" w:right="2341" w:bottom="720" w:left="2541" w:header="720" w:footer="720" w:gutter="0"/>
          <w:cols w:space="60"/>
          <w:noEndnote/>
        </w:sectPr>
      </w:pPr>
    </w:p>
    <w:p w14:paraId="38A76FB9" w14:textId="77777777" w:rsidR="008B35D8" w:rsidRDefault="008B35D8">
      <w:pPr>
        <w:shd w:val="clear" w:color="auto" w:fill="FFFFFF"/>
        <w:spacing w:before="34"/>
      </w:pPr>
      <w:r>
        <w:rPr>
          <w:spacing w:val="-10"/>
        </w:rPr>
        <w:t>Трихотилломания (ТХМ) как «эндогенная» форма расстройств привычек и влечений</w:t>
      </w:r>
    </w:p>
    <w:p w14:paraId="0A75CE86" w14:textId="77777777" w:rsidR="008B35D8" w:rsidRDefault="008B35D8">
      <w:pPr>
        <w:shd w:val="clear" w:color="auto" w:fill="FFFFFF"/>
      </w:pPr>
      <w:r>
        <w:br w:type="column"/>
        <w:t>559</w:t>
      </w:r>
    </w:p>
    <w:p w14:paraId="648094A3" w14:textId="77777777" w:rsidR="008B35D8" w:rsidRDefault="008B35D8">
      <w:pPr>
        <w:shd w:val="clear" w:color="auto" w:fill="FFFFFF"/>
        <w:sectPr w:rsidR="008B35D8">
          <w:pgSz w:w="12240" w:h="15840"/>
          <w:pgMar w:top="1440" w:right="2201" w:bottom="720" w:left="2234" w:header="720" w:footer="720" w:gutter="0"/>
          <w:cols w:num="2" w:sep="1" w:space="720" w:equalWidth="0">
            <w:col w:w="6585" w:space="499"/>
            <w:col w:w="720"/>
          </w:cols>
          <w:noEndnote/>
        </w:sectPr>
      </w:pPr>
    </w:p>
    <w:p w14:paraId="33D326A1" w14:textId="77777777" w:rsidR="008B35D8" w:rsidRDefault="008B35D8">
      <w:pPr>
        <w:shd w:val="clear" w:color="auto" w:fill="FFFFFF"/>
        <w:spacing w:before="235" w:line="235" w:lineRule="exact"/>
        <w:ind w:left="19" w:right="470" w:firstLine="322"/>
        <w:jc w:val="both"/>
      </w:pPr>
      <w:r>
        <w:rPr>
          <w:noProof/>
        </w:rPr>
        <w:pict w14:anchorId="10B9AAF5">
          <v:line id="_x0000_s1595" style="position:absolute;left:0;text-align:left;z-index:136;mso-position-horizontal-relative:margin" from="-25.45pt,-1.45pt" to="-25.45pt,585.6pt" o:allowincell="f" strokeweight="1.2pt">
            <w10:wrap anchorx="margin"/>
          </v:line>
        </w:pict>
      </w:r>
      <w:r>
        <w:rPr>
          <w:spacing w:val="-4"/>
        </w:rPr>
        <w:t>У детей с интеллектуальной недостаточностью ТХМ проявлялась чаще на фоне ску</w:t>
      </w:r>
      <w:r>
        <w:rPr>
          <w:spacing w:val="-4"/>
        </w:rPr>
        <w:softHyphen/>
      </w:r>
      <w:r>
        <w:rPr>
          <w:spacing w:val="-1"/>
        </w:rPr>
        <w:t>ки, реже это было выражением грусти или радостного возбуждения.</w:t>
      </w:r>
    </w:p>
    <w:p w14:paraId="467DBA2A" w14:textId="77777777" w:rsidR="008B35D8" w:rsidRDefault="008B35D8">
      <w:pPr>
        <w:shd w:val="clear" w:color="auto" w:fill="FFFFFF"/>
        <w:spacing w:line="235" w:lineRule="exact"/>
        <w:ind w:left="14" w:right="466" w:firstLine="322"/>
        <w:jc w:val="both"/>
      </w:pPr>
      <w:r>
        <w:rPr>
          <w:spacing w:val="-1"/>
        </w:rPr>
        <w:t xml:space="preserve">У больных шизофренией и эндогенной депрессией ТХМ часто не была связана с </w:t>
      </w:r>
      <w:r>
        <w:rPr>
          <w:spacing w:val="-2"/>
        </w:rPr>
        <w:t xml:space="preserve">какой-либо типичной ситуацией или же возникала на фоне углубления депрессивного </w:t>
      </w:r>
      <w:r>
        <w:rPr>
          <w:spacing w:val="-1"/>
        </w:rPr>
        <w:t>аффекта, а также — в состоянии эмоциональной заинтересованности, задумчивости.</w:t>
      </w:r>
    </w:p>
    <w:p w14:paraId="605BC8A1" w14:textId="77777777" w:rsidR="008B35D8" w:rsidRDefault="008B35D8">
      <w:pPr>
        <w:shd w:val="clear" w:color="auto" w:fill="FFFFFF"/>
        <w:spacing w:line="235" w:lineRule="exact"/>
        <w:ind w:left="10" w:right="466" w:firstLine="326"/>
        <w:jc w:val="both"/>
      </w:pPr>
      <w:r>
        <w:rPr>
          <w:spacing w:val="-2"/>
        </w:rPr>
        <w:t>При сравнении смысла компенсаторного эффекта трихотилломанического поведе</w:t>
      </w:r>
      <w:r>
        <w:rPr>
          <w:spacing w:val="-2"/>
        </w:rPr>
        <w:softHyphen/>
      </w:r>
      <w:r>
        <w:rPr>
          <w:spacing w:val="-4"/>
        </w:rPr>
        <w:t>ния с тем же значением яктации и сосания пальца можно отметить, что, как онтогенети</w:t>
      </w:r>
      <w:r>
        <w:rPr>
          <w:spacing w:val="-4"/>
        </w:rPr>
        <w:softHyphen/>
      </w:r>
      <w:r>
        <w:rPr>
          <w:spacing w:val="-3"/>
        </w:rPr>
        <w:t>чески более поздний вариант ППД, синдромально привязанный к аффективному и эмо-</w:t>
      </w:r>
      <w:r>
        <w:t xml:space="preserve">ционально-идеаторному уровням нервно-психического реагирования (по Ковалеву, </w:t>
      </w:r>
      <w:r>
        <w:rPr>
          <w:spacing w:val="-2"/>
        </w:rPr>
        <w:t>1979), ТХМ в меньшей степени обладает сомато-вегетативными эффектами (в частно</w:t>
      </w:r>
      <w:r>
        <w:rPr>
          <w:spacing w:val="-2"/>
        </w:rPr>
        <w:softHyphen/>
        <w:t>сти, усыпляющим действием поведенческого стереотипа) и в большей степени приоб</w:t>
      </w:r>
      <w:r>
        <w:rPr>
          <w:spacing w:val="-2"/>
        </w:rPr>
        <w:softHyphen/>
      </w:r>
      <w:r>
        <w:rPr>
          <w:spacing w:val="-4"/>
        </w:rPr>
        <w:t>ретает характер психотехнического приема эмоционально-аффективной саморегуляции.</w:t>
      </w:r>
    </w:p>
    <w:p w14:paraId="3C2CAD7E" w14:textId="77777777" w:rsidR="008B35D8" w:rsidRDefault="008B35D8">
      <w:pPr>
        <w:shd w:val="clear" w:color="auto" w:fill="FFFFFF"/>
        <w:spacing w:line="235" w:lineRule="exact"/>
        <w:ind w:left="5" w:right="466" w:firstLine="341"/>
        <w:jc w:val="both"/>
      </w:pPr>
      <w:r>
        <w:rPr>
          <w:spacing w:val="-7"/>
        </w:rPr>
        <w:t>В то же время, как и при других видах ППД, тот или иной компенсаторный результиру</w:t>
      </w:r>
      <w:r>
        <w:rPr>
          <w:spacing w:val="-7"/>
        </w:rPr>
        <w:softHyphen/>
      </w:r>
      <w:r>
        <w:rPr>
          <w:spacing w:val="-5"/>
        </w:rPr>
        <w:t xml:space="preserve">ющий эффект рассматриваемой привычки имеет свою клиническую предпочтительность. </w:t>
      </w:r>
      <w:r>
        <w:rPr>
          <w:spacing w:val="-6"/>
        </w:rPr>
        <w:t>Это имеет значение как для выработки психотерапевтической стратегии (в частности, ори</w:t>
      </w:r>
      <w:r>
        <w:rPr>
          <w:spacing w:val="-6"/>
        </w:rPr>
        <w:softHyphen/>
      </w:r>
      <w:r>
        <w:rPr>
          <w:spacing w:val="-5"/>
        </w:rPr>
        <w:t xml:space="preserve">ентации ее на конкретные психогенетические механизмы ТХМ), так и выбора конкретной </w:t>
      </w:r>
      <w:r>
        <w:rPr>
          <w:spacing w:val="-2"/>
        </w:rPr>
        <w:t xml:space="preserve">тактики в отношении самого синдрома (подавление «пустой», полностью потерявшей </w:t>
      </w:r>
      <w:r>
        <w:rPr>
          <w:spacing w:val="-3"/>
        </w:rPr>
        <w:t>адаптивный смысл привычки, ее социализация либо альтернативная замена).</w:t>
      </w:r>
    </w:p>
    <w:p w14:paraId="19088EEC" w14:textId="77777777" w:rsidR="008B35D8" w:rsidRDefault="008B35D8">
      <w:pPr>
        <w:shd w:val="clear" w:color="auto" w:fill="FFFFFF"/>
        <w:spacing w:line="235" w:lineRule="exact"/>
        <w:ind w:right="466" w:firstLine="331"/>
        <w:jc w:val="both"/>
      </w:pPr>
      <w:r>
        <w:rPr>
          <w:spacing w:val="-1"/>
        </w:rPr>
        <w:t>Если знание ситуаций, провоцирующих нежелательную активность, служит осно</w:t>
      </w:r>
      <w:r>
        <w:rPr>
          <w:spacing w:val="-1"/>
        </w:rPr>
        <w:softHyphen/>
      </w:r>
      <w:r>
        <w:rPr>
          <w:spacing w:val="-4"/>
        </w:rPr>
        <w:t>вой для бихевиоральной работы над болезненным поведением, то понимание компенса</w:t>
      </w:r>
      <w:r>
        <w:rPr>
          <w:spacing w:val="-4"/>
        </w:rPr>
        <w:softHyphen/>
        <w:t>торного психотехнического эффекта условно или явно патологической привычки позво</w:t>
      </w:r>
      <w:r>
        <w:rPr>
          <w:spacing w:val="-4"/>
        </w:rPr>
        <w:softHyphen/>
      </w:r>
      <w:r>
        <w:rPr>
          <w:spacing w:val="-3"/>
        </w:rPr>
        <w:t>ляет направить лечебные усилия по клинико-патогенетическому руслу, а данные о лич</w:t>
      </w:r>
      <w:r>
        <w:rPr>
          <w:spacing w:val="-3"/>
        </w:rPr>
        <w:softHyphen/>
      </w:r>
      <w:r>
        <w:rPr>
          <w:spacing w:val="-2"/>
        </w:rPr>
        <w:t xml:space="preserve">ностных особенностях больных с тем или иным вариантом ТХМ позволяют дополнить </w:t>
      </w:r>
      <w:r>
        <w:rPr>
          <w:spacing w:val="-1"/>
        </w:rPr>
        <w:t>лечебные усилия психокоррекционными и воспитательными мероприятиями.</w:t>
      </w:r>
    </w:p>
    <w:p w14:paraId="785FA688" w14:textId="77777777" w:rsidR="008B35D8" w:rsidRDefault="008B35D8">
      <w:pPr>
        <w:shd w:val="clear" w:color="auto" w:fill="FFFFFF"/>
        <w:spacing w:line="235" w:lineRule="exact"/>
        <w:ind w:left="14" w:right="470" w:firstLine="326"/>
        <w:jc w:val="both"/>
      </w:pPr>
      <w:r>
        <w:rPr>
          <w:spacing w:val="-3"/>
        </w:rPr>
        <w:t>Сопоставим характеристику преморбидных личностных особенностей обследован</w:t>
      </w:r>
      <w:r>
        <w:rPr>
          <w:spacing w:val="-3"/>
        </w:rPr>
        <w:softHyphen/>
      </w:r>
      <w:r>
        <w:rPr>
          <w:spacing w:val="-5"/>
        </w:rPr>
        <w:t>ных детей (выявленных на основе углубленных анамнестических сведений) с результиру</w:t>
      </w:r>
      <w:r>
        <w:rPr>
          <w:spacing w:val="-5"/>
        </w:rPr>
        <w:softHyphen/>
      </w:r>
      <w:r>
        <w:rPr>
          <w:spacing w:val="-3"/>
        </w:rPr>
        <w:t>ющим эффектом привычных манипуляций (уточненным благодаря самоотчетам паци</w:t>
      </w:r>
      <w:r>
        <w:rPr>
          <w:spacing w:val="-3"/>
        </w:rPr>
        <w:softHyphen/>
      </w:r>
      <w:r>
        <w:rPr>
          <w:spacing w:val="-2"/>
        </w:rPr>
        <w:t>ентов и наблюдениям за ними до и после трихотилломанических эксцессов).</w:t>
      </w:r>
    </w:p>
    <w:p w14:paraId="0884B575" w14:textId="77777777" w:rsidR="008B35D8" w:rsidRDefault="008B35D8">
      <w:pPr>
        <w:shd w:val="clear" w:color="auto" w:fill="FFFFFF"/>
        <w:spacing w:line="235" w:lineRule="exact"/>
        <w:ind w:left="10" w:right="470" w:firstLine="336"/>
        <w:jc w:val="both"/>
      </w:pPr>
      <w:r>
        <w:rPr>
          <w:spacing w:val="-2"/>
        </w:rPr>
        <w:t xml:space="preserve">В достаточно широком спектре преморбидных характерологических особенностей </w:t>
      </w:r>
      <w:r>
        <w:rPr>
          <w:spacing w:val="-4"/>
        </w:rPr>
        <w:t>детей с ТХМ, включающем как тормозимые, так и возбудимые радикалы, наиболее час</w:t>
      </w:r>
      <w:r>
        <w:rPr>
          <w:spacing w:val="-4"/>
        </w:rPr>
        <w:softHyphen/>
      </w:r>
      <w:r>
        <w:rPr>
          <w:spacing w:val="-3"/>
        </w:rPr>
        <w:t>то отмечались такие, как эмоциональная лабильность, истероидность, тревожность, вы</w:t>
      </w:r>
      <w:r>
        <w:rPr>
          <w:spacing w:val="-3"/>
        </w:rPr>
        <w:softHyphen/>
      </w:r>
      <w:r>
        <w:rPr>
          <w:spacing w:val="-5"/>
        </w:rPr>
        <w:t xml:space="preserve">ступающие в одних случаях в качестве ядра соответствующей акцентуации (Личко, 1983; </w:t>
      </w:r>
      <w:r>
        <w:rPr>
          <w:spacing w:val="-4"/>
          <w:lang w:val="en-US"/>
        </w:rPr>
        <w:t>Leonhard</w:t>
      </w:r>
      <w:r w:rsidRPr="009C11ED">
        <w:rPr>
          <w:spacing w:val="-4"/>
        </w:rPr>
        <w:t xml:space="preserve">, </w:t>
      </w:r>
      <w:r>
        <w:rPr>
          <w:spacing w:val="-4"/>
        </w:rPr>
        <w:t>1976), в других — как один из компонентов достаточно гармоничной личност</w:t>
      </w:r>
      <w:r>
        <w:rPr>
          <w:spacing w:val="-4"/>
        </w:rPr>
        <w:softHyphen/>
      </w:r>
      <w:r>
        <w:t>ной структуры.</w:t>
      </w:r>
    </w:p>
    <w:p w14:paraId="6631FB54" w14:textId="77777777" w:rsidR="008B35D8" w:rsidRDefault="008B35D8">
      <w:pPr>
        <w:shd w:val="clear" w:color="auto" w:fill="FFFFFF"/>
        <w:spacing w:line="235" w:lineRule="exact"/>
        <w:ind w:left="14" w:right="470" w:firstLine="331"/>
        <w:jc w:val="both"/>
      </w:pPr>
      <w:r>
        <w:rPr>
          <w:spacing w:val="-5"/>
        </w:rPr>
        <w:t>В диагностической подгруппе ТХМ как синдрома-болезни ППД (б.д.у.) у 11 из 28 об</w:t>
      </w:r>
      <w:r>
        <w:rPr>
          <w:spacing w:val="-5"/>
        </w:rPr>
        <w:softHyphen/>
      </w:r>
      <w:r>
        <w:t>следованных имело место своеобразное сочетание акцентированных эмоционально-</w:t>
      </w:r>
      <w:r>
        <w:rPr>
          <w:spacing w:val="-2"/>
        </w:rPr>
        <w:t>лабильных и истероидных черт, что придавало характерологическому портрету детей дисгармонические особенности и выражалось в их поведении контрастными проявле</w:t>
      </w:r>
      <w:r>
        <w:rPr>
          <w:spacing w:val="-2"/>
        </w:rPr>
        <w:softHyphen/>
        <w:t xml:space="preserve">ниями. Один и тот же ребенок мог быть и очень ласковым, и весьма требовательным, </w:t>
      </w:r>
      <w:r>
        <w:rPr>
          <w:spacing w:val="-1"/>
        </w:rPr>
        <w:t>добрым и эгоцентричным, неуверенным и упрямым, сенситивным и стеничным, тор</w:t>
      </w:r>
      <w:r>
        <w:rPr>
          <w:spacing w:val="-1"/>
        </w:rPr>
        <w:softHyphen/>
      </w:r>
      <w:r>
        <w:rPr>
          <w:spacing w:val="-3"/>
        </w:rPr>
        <w:t>мозимым и гиперактивным, восторженным и пессимистичным, «артистичным» и «до</w:t>
      </w:r>
      <w:r>
        <w:rPr>
          <w:spacing w:val="-3"/>
        </w:rPr>
        <w:softHyphen/>
        <w:t xml:space="preserve">машним», «оккупантом» дома и «паинькой» в школе. У 5 обследованных сочетались в </w:t>
      </w:r>
      <w:r>
        <w:rPr>
          <w:spacing w:val="-1"/>
        </w:rPr>
        <w:t>характере черты гипертимности, эмоциональной живости, импульсивности, стремле</w:t>
      </w:r>
      <w:r>
        <w:rPr>
          <w:spacing w:val="-1"/>
        </w:rPr>
        <w:softHyphen/>
      </w:r>
      <w:r>
        <w:rPr>
          <w:spacing w:val="-4"/>
        </w:rPr>
        <w:t xml:space="preserve">ния к лидерству с тревожностью, неуверенностью и ранимостью. Еще у 5 наблюдаемых </w:t>
      </w:r>
      <w:r>
        <w:t>сенситивность сочеталась с эмоциональной лабильностью (3 случая) или шизоидно-</w:t>
      </w:r>
      <w:r>
        <w:rPr>
          <w:spacing w:val="-5"/>
        </w:rPr>
        <w:t xml:space="preserve">стью, 3 ребенка отличались с детства упрямством и своеволием, в 2 случаях можно было </w:t>
      </w:r>
      <w:r>
        <w:rPr>
          <w:spacing w:val="-4"/>
        </w:rPr>
        <w:t>говорить о явной акцентуации по истероидному типу, 2 детей характеризовались тормо-</w:t>
      </w:r>
      <w:r>
        <w:t>зимостью, пассивностью и зависимостью.</w:t>
      </w:r>
    </w:p>
    <w:p w14:paraId="2683BDB4" w14:textId="77777777" w:rsidR="008B35D8" w:rsidRDefault="008B35D8">
      <w:pPr>
        <w:shd w:val="clear" w:color="auto" w:fill="FFFFFF"/>
        <w:spacing w:line="235" w:lineRule="exact"/>
        <w:ind w:left="14" w:right="470" w:firstLine="331"/>
        <w:jc w:val="both"/>
        <w:sectPr w:rsidR="008B35D8">
          <w:type w:val="continuous"/>
          <w:pgSz w:w="12240" w:h="15840"/>
          <w:pgMar w:top="1440" w:right="2201" w:bottom="720" w:left="2215" w:header="720" w:footer="720" w:gutter="0"/>
          <w:cols w:space="60"/>
          <w:noEndnote/>
        </w:sectPr>
      </w:pPr>
    </w:p>
    <w:p w14:paraId="2711635B" w14:textId="77777777" w:rsidR="008B35D8" w:rsidRDefault="008B35D8">
      <w:pPr>
        <w:shd w:val="clear" w:color="auto" w:fill="FFFFFF"/>
        <w:tabs>
          <w:tab w:val="left" w:pos="1920"/>
        </w:tabs>
        <w:ind w:left="29"/>
      </w:pPr>
      <w:r>
        <w:rPr>
          <w:noProof/>
        </w:rPr>
        <w:pict w14:anchorId="3DE031F4">
          <v:line id="_x0000_s1596" style="position:absolute;left:0;text-align:left;z-index:137;mso-position-horizontal-relative:margin" from="387.1pt,145.2pt" to="387.1pt,601.9pt" o:allowincell="f" strokeweight="1.9pt">
            <w10:wrap anchorx="margin"/>
          </v:line>
        </w:pict>
      </w:r>
      <w:r>
        <w:rPr>
          <w:spacing w:val="-15"/>
        </w:rPr>
        <w:t>560</w:t>
      </w:r>
      <w:r>
        <w:rPr>
          <w:rFonts w:ascii="Arial" w:cs="Arial"/>
        </w:rPr>
        <w:tab/>
      </w:r>
      <w:r>
        <w:rPr>
          <w:spacing w:val="-12"/>
        </w:rPr>
        <w:t>Инстинкт—привычка—влечение: патологические привычные действия</w:t>
      </w:r>
    </w:p>
    <w:p w14:paraId="611D600A" w14:textId="77777777" w:rsidR="008B35D8" w:rsidRDefault="008B35D8">
      <w:pPr>
        <w:shd w:val="clear" w:color="auto" w:fill="FFFFFF"/>
        <w:spacing w:before="250" w:line="235" w:lineRule="exact"/>
        <w:ind w:left="19" w:firstLine="331"/>
        <w:jc w:val="both"/>
      </w:pPr>
      <w:r>
        <w:rPr>
          <w:spacing w:val="-4"/>
        </w:rPr>
        <w:t xml:space="preserve">Среди детей с ТХМ в рамках психогенных состояний контрастные черты характера, </w:t>
      </w:r>
      <w:r>
        <w:rPr>
          <w:spacing w:val="-5"/>
        </w:rPr>
        <w:t>преобладающие в предыдущей группе, отмечались у 5 пациентов. Еще у 5 детей домини</w:t>
      </w:r>
      <w:r>
        <w:rPr>
          <w:spacing w:val="-5"/>
        </w:rPr>
        <w:softHyphen/>
      </w:r>
      <w:r>
        <w:rPr>
          <w:spacing w:val="-2"/>
        </w:rPr>
        <w:t>ровали истероидные черты, при этом у 1 ребенка они сочетались с тревожно-мнитель</w:t>
      </w:r>
      <w:r>
        <w:rPr>
          <w:spacing w:val="-2"/>
        </w:rPr>
        <w:softHyphen/>
      </w:r>
      <w:r>
        <w:rPr>
          <w:spacing w:val="-4"/>
        </w:rPr>
        <w:t>ными радикалами. Характер 4 детей соответствовал акцентуации эмоционально-лабиль</w:t>
      </w:r>
      <w:r>
        <w:rPr>
          <w:spacing w:val="-4"/>
        </w:rPr>
        <w:softHyphen/>
      </w:r>
      <w:r>
        <w:rPr>
          <w:spacing w:val="-2"/>
        </w:rPr>
        <w:t>ного типа, а 2 — астено-невротической акцентуации. 4 детей характеризовались в пре-</w:t>
      </w:r>
      <w:r>
        <w:rPr>
          <w:spacing w:val="-1"/>
        </w:rPr>
        <w:t>морбиде тревожной мнительностью, робостью и застенчивостью (на этой почве под влиянием затяжного депрессивно-невротического состояния сформировались псевдо-</w:t>
      </w:r>
      <w:r>
        <w:rPr>
          <w:spacing w:val="-2"/>
        </w:rPr>
        <w:t>аутистические радикалы. У 2 девочек нормостенический преморбид определялся эмо</w:t>
      </w:r>
      <w:r>
        <w:rPr>
          <w:spacing w:val="-2"/>
        </w:rPr>
        <w:softHyphen/>
        <w:t>циональной живостью, стеничностью, активностью, лидерскими тенденциями, «маль</w:t>
      </w:r>
      <w:r>
        <w:rPr>
          <w:spacing w:val="-2"/>
        </w:rPr>
        <w:softHyphen/>
      </w:r>
      <w:r>
        <w:t>чишеским» поведением.</w:t>
      </w:r>
    </w:p>
    <w:p w14:paraId="3EFA5280" w14:textId="77777777" w:rsidR="008B35D8" w:rsidRDefault="008B35D8">
      <w:pPr>
        <w:shd w:val="clear" w:color="auto" w:fill="FFFFFF"/>
        <w:spacing w:line="235" w:lineRule="exact"/>
        <w:ind w:left="10" w:firstLine="341"/>
        <w:jc w:val="both"/>
      </w:pPr>
      <w:r>
        <w:rPr>
          <w:spacing w:val="-3"/>
        </w:rPr>
        <w:t>Из 12 детей с энцефалопатическими формами ТХМ черты психоорганической пси</w:t>
      </w:r>
      <w:r>
        <w:rPr>
          <w:spacing w:val="-3"/>
        </w:rPr>
        <w:softHyphen/>
      </w:r>
      <w:r>
        <w:rPr>
          <w:spacing w:val="-4"/>
        </w:rPr>
        <w:t>хики в 3 случаях сочетались с контрастными характерологическими радикалами. У 1 ре</w:t>
      </w:r>
      <w:r>
        <w:rPr>
          <w:spacing w:val="-4"/>
        </w:rPr>
        <w:softHyphen/>
      </w:r>
      <w:r>
        <w:rPr>
          <w:spacing w:val="-1"/>
        </w:rPr>
        <w:t xml:space="preserve">бенка имела место эпилептоидная, у 2 — истеро-эпилептоидная акцентуация. 5 детей </w:t>
      </w:r>
      <w:r>
        <w:rPr>
          <w:spacing w:val="-3"/>
        </w:rPr>
        <w:t xml:space="preserve">отличались вялостью, медлительностью, тормозимостью в сочетании с эмоциональной </w:t>
      </w:r>
      <w:r>
        <w:rPr>
          <w:spacing w:val="-2"/>
        </w:rPr>
        <w:t xml:space="preserve">лабильностью и склонностью к дисфориям. Личностный склад 1 ребенка определялся </w:t>
      </w:r>
      <w:r>
        <w:t>дисгармоническим инфантилизмом.</w:t>
      </w:r>
    </w:p>
    <w:p w14:paraId="243BBD70" w14:textId="77777777" w:rsidR="008B35D8" w:rsidRDefault="008B35D8">
      <w:pPr>
        <w:shd w:val="clear" w:color="auto" w:fill="FFFFFF"/>
        <w:spacing w:line="235" w:lineRule="exact"/>
        <w:ind w:left="10" w:firstLine="336"/>
        <w:jc w:val="both"/>
      </w:pPr>
      <w:r>
        <w:rPr>
          <w:spacing w:val="-1"/>
        </w:rPr>
        <w:t>2 детей с задержкой психического развития и 1 с олигофренией отличались вяло</w:t>
      </w:r>
      <w:r>
        <w:rPr>
          <w:spacing w:val="-1"/>
        </w:rPr>
        <w:softHyphen/>
      </w:r>
      <w:r>
        <w:rPr>
          <w:spacing w:val="-2"/>
        </w:rPr>
        <w:t>стью, пассивностью, эмоциональной невыразительностью, 2 других олигофренов име</w:t>
      </w:r>
      <w:r>
        <w:rPr>
          <w:spacing w:val="-2"/>
        </w:rPr>
        <w:softHyphen/>
        <w:t xml:space="preserve">ли в своем характере аффективно-возбудимые и неустойчивые радикалы, так же как 1 </w:t>
      </w:r>
      <w:r>
        <w:rPr>
          <w:spacing w:val="-1"/>
        </w:rPr>
        <w:t>ребенок с невропатией и 1 ребенок с психическим инфантилизмом.</w:t>
      </w:r>
    </w:p>
    <w:p w14:paraId="22DF295D" w14:textId="77777777" w:rsidR="008B35D8" w:rsidRDefault="008B35D8">
      <w:pPr>
        <w:shd w:val="clear" w:color="auto" w:fill="FFFFFF"/>
        <w:spacing w:line="235" w:lineRule="exact"/>
        <w:ind w:left="5" w:right="5" w:firstLine="355"/>
        <w:jc w:val="both"/>
      </w:pPr>
      <w:r>
        <w:rPr>
          <w:spacing w:val="-2"/>
        </w:rPr>
        <w:t xml:space="preserve">Эффект </w:t>
      </w:r>
      <w:r>
        <w:rPr>
          <w:i/>
          <w:iCs/>
          <w:spacing w:val="-2"/>
        </w:rPr>
        <w:t xml:space="preserve">от реагирования </w:t>
      </w:r>
      <w:r>
        <w:rPr>
          <w:spacing w:val="-2"/>
        </w:rPr>
        <w:t>психического напряжения в процессе манипуляций с во</w:t>
      </w:r>
      <w:r>
        <w:rPr>
          <w:spacing w:val="-2"/>
        </w:rPr>
        <w:softHyphen/>
      </w:r>
      <w:r>
        <w:rPr>
          <w:spacing w:val="-5"/>
        </w:rPr>
        <w:t>лосами был выражен во всех клинических рубриках, за исключением 1 больного с психо</w:t>
      </w:r>
      <w:r>
        <w:rPr>
          <w:spacing w:val="-5"/>
        </w:rPr>
        <w:softHyphen/>
      </w:r>
      <w:r>
        <w:rPr>
          <w:spacing w:val="-1"/>
        </w:rPr>
        <w:t xml:space="preserve">физическим инфантилизмом. В то же время если в группе психогенных состояний он был преобладающим по сравнению с эффектом </w:t>
      </w:r>
      <w:r>
        <w:rPr>
          <w:i/>
          <w:iCs/>
          <w:spacing w:val="-1"/>
        </w:rPr>
        <w:t xml:space="preserve">самоудовлетворения, </w:t>
      </w:r>
      <w:r>
        <w:rPr>
          <w:spacing w:val="-1"/>
        </w:rPr>
        <w:t>получения удо</w:t>
      </w:r>
      <w:r>
        <w:rPr>
          <w:spacing w:val="-1"/>
        </w:rPr>
        <w:softHyphen/>
      </w:r>
      <w:r>
        <w:rPr>
          <w:spacing w:val="-5"/>
        </w:rPr>
        <w:t>вольствия, то в группе ППД (б.д.у.) соотношение этих двух характеристик было противо</w:t>
      </w:r>
      <w:r>
        <w:rPr>
          <w:spacing w:val="-5"/>
        </w:rPr>
        <w:softHyphen/>
      </w:r>
      <w:r>
        <w:t>положным.</w:t>
      </w:r>
    </w:p>
    <w:p w14:paraId="664286AF" w14:textId="77777777" w:rsidR="008B35D8" w:rsidRDefault="008B35D8">
      <w:pPr>
        <w:shd w:val="clear" w:color="auto" w:fill="FFFFFF"/>
        <w:spacing w:before="5" w:line="235" w:lineRule="exact"/>
        <w:ind w:left="19" w:right="10" w:firstLine="336"/>
        <w:jc w:val="both"/>
      </w:pPr>
      <w:r>
        <w:rPr>
          <w:spacing w:val="-1"/>
        </w:rPr>
        <w:t xml:space="preserve">При энцефалопатических формах ТХМ был, кроме того, выражен </w:t>
      </w:r>
      <w:r>
        <w:rPr>
          <w:i/>
          <w:iCs/>
          <w:spacing w:val="-1"/>
        </w:rPr>
        <w:t xml:space="preserve">релаксирующий </w:t>
      </w:r>
      <w:r>
        <w:t xml:space="preserve">и </w:t>
      </w:r>
      <w:r>
        <w:rPr>
          <w:i/>
          <w:iCs/>
        </w:rPr>
        <w:t xml:space="preserve">убаюкивающий эффект </w:t>
      </w:r>
      <w:r>
        <w:t>привычных действий.</w:t>
      </w:r>
    </w:p>
    <w:p w14:paraId="2135E6BB" w14:textId="77777777" w:rsidR="008B35D8" w:rsidRDefault="008B35D8">
      <w:pPr>
        <w:shd w:val="clear" w:color="auto" w:fill="FFFFFF"/>
        <w:spacing w:line="235" w:lineRule="exact"/>
        <w:ind w:left="10" w:right="10" w:firstLine="341"/>
        <w:jc w:val="both"/>
      </w:pPr>
      <w:r>
        <w:rPr>
          <w:spacing w:val="-1"/>
        </w:rPr>
        <w:t xml:space="preserve">Для дизонтогенетических форм ТХМ характерен </w:t>
      </w:r>
      <w:r>
        <w:rPr>
          <w:i/>
          <w:iCs/>
          <w:spacing w:val="-1"/>
        </w:rPr>
        <w:t xml:space="preserve">самостимулирующий </w:t>
      </w:r>
      <w:r>
        <w:rPr>
          <w:spacing w:val="-1"/>
        </w:rPr>
        <w:t xml:space="preserve">результат </w:t>
      </w:r>
      <w:r>
        <w:rPr>
          <w:spacing w:val="-2"/>
        </w:rPr>
        <w:t>стереотипной процедуры. Сочетание ее с образным воображением отмечалось у боль</w:t>
      </w:r>
      <w:r>
        <w:rPr>
          <w:spacing w:val="-2"/>
        </w:rPr>
        <w:softHyphen/>
      </w:r>
      <w:r>
        <w:t>ных эндогенной и реактивной депрессией.</w:t>
      </w:r>
    </w:p>
    <w:p w14:paraId="2BE150C7" w14:textId="77777777" w:rsidR="008B35D8" w:rsidRDefault="008B35D8">
      <w:pPr>
        <w:shd w:val="clear" w:color="auto" w:fill="FFFFFF"/>
        <w:spacing w:line="235" w:lineRule="exact"/>
        <w:ind w:left="5" w:right="14" w:firstLine="336"/>
        <w:jc w:val="both"/>
      </w:pPr>
      <w:r>
        <w:rPr>
          <w:spacing w:val="-1"/>
        </w:rPr>
        <w:t>Таким образом, возникшая под влиянием психогенной, соматогенной или цереб</w:t>
      </w:r>
      <w:r>
        <w:rPr>
          <w:spacing w:val="-1"/>
        </w:rPr>
        <w:softHyphen/>
      </w:r>
      <w:r>
        <w:rPr>
          <w:spacing w:val="-2"/>
        </w:rPr>
        <w:t xml:space="preserve">рально-органической вредности в качестве регрессивной приспособительной реакции </w:t>
      </w:r>
      <w:r>
        <w:rPr>
          <w:spacing w:val="-1"/>
        </w:rPr>
        <w:t xml:space="preserve">либо трансформировавшись из первично-дизонтогенетических инстинктивных форм </w:t>
      </w:r>
      <w:r>
        <w:rPr>
          <w:spacing w:val="-2"/>
        </w:rPr>
        <w:t xml:space="preserve">поведения, существующих с раннего возраста, ТХМ на втором этапе своего развития </w:t>
      </w:r>
      <w:r>
        <w:t xml:space="preserve">становится «полифункциональным» («многозначительным») гиперкомпенсаторным </w:t>
      </w:r>
      <w:r>
        <w:rPr>
          <w:spacing w:val="-3"/>
        </w:rPr>
        <w:t>феноменом, реже — («пустым») двигательным стереотипом, само осуществление кото</w:t>
      </w:r>
      <w:r>
        <w:rPr>
          <w:spacing w:val="-3"/>
        </w:rPr>
        <w:softHyphen/>
      </w:r>
      <w:r>
        <w:t>рого при определенных условиях сделалось потребностью.</w:t>
      </w:r>
    </w:p>
    <w:p w14:paraId="7DE4A8A6" w14:textId="77777777" w:rsidR="008B35D8" w:rsidRDefault="008B35D8">
      <w:pPr>
        <w:shd w:val="clear" w:color="auto" w:fill="FFFFFF"/>
        <w:spacing w:line="235" w:lineRule="exact"/>
        <w:ind w:right="24" w:firstLine="346"/>
        <w:jc w:val="both"/>
      </w:pPr>
      <w:r>
        <w:rPr>
          <w:spacing w:val="-6"/>
        </w:rPr>
        <w:t xml:space="preserve">Характерная особенность ТХМ вне зависимости от того, в рамках какого заболевания </w:t>
      </w:r>
      <w:r>
        <w:rPr>
          <w:spacing w:val="-2"/>
        </w:rPr>
        <w:t xml:space="preserve">формируется синдром, — то, что, и на 1-м, и на 2-м этапах его динамики отношение </w:t>
      </w:r>
      <w:r>
        <w:rPr>
          <w:spacing w:val="-4"/>
        </w:rPr>
        <w:t>ребенка к своим манипуляциям остается анозогнозическим. Дети долгое время не тяго</w:t>
      </w:r>
      <w:r>
        <w:rPr>
          <w:spacing w:val="-4"/>
        </w:rPr>
        <w:softHyphen/>
      </w:r>
      <w:r>
        <w:rPr>
          <w:spacing w:val="-8"/>
        </w:rPr>
        <w:t xml:space="preserve">тятся своей привычкой и не придают ей никакого значения. Даже когда появляются участки </w:t>
      </w:r>
      <w:r>
        <w:rPr>
          <w:spacing w:val="-4"/>
        </w:rPr>
        <w:t>облысения, они не сразу допускают мысль об их самоиндуцированном характере. Ребе</w:t>
      </w:r>
      <w:r>
        <w:rPr>
          <w:spacing w:val="-4"/>
        </w:rPr>
        <w:softHyphen/>
      </w:r>
      <w:r>
        <w:rPr>
          <w:spacing w:val="-7"/>
        </w:rPr>
        <w:t>нок может в течение двух лет лечиться у дерматолога, но так и не сказать, что сам выдерги</w:t>
      </w:r>
      <w:r>
        <w:rPr>
          <w:spacing w:val="-7"/>
        </w:rPr>
        <w:softHyphen/>
      </w:r>
      <w:r>
        <w:rPr>
          <w:spacing w:val="-5"/>
        </w:rPr>
        <w:t>вает волосы. Лишь при настойчивом целенаправленном расспросе специалиста, знакомо</w:t>
      </w:r>
      <w:r>
        <w:rPr>
          <w:spacing w:val="-5"/>
        </w:rPr>
        <w:softHyphen/>
        <w:t xml:space="preserve">го с данной патологией, либо после того, как родители случайно становятся свидетелями </w:t>
      </w:r>
      <w:r>
        <w:rPr>
          <w:spacing w:val="-4"/>
        </w:rPr>
        <w:t xml:space="preserve">процедуры аутодепиляции, устанавливается истинная причина облысения. В отдельных </w:t>
      </w:r>
      <w:r>
        <w:rPr>
          <w:spacing w:val="-3"/>
        </w:rPr>
        <w:t>случаях подростки и после этого упорно отрицают факт выдергивания волос.</w:t>
      </w:r>
    </w:p>
    <w:p w14:paraId="4826D7A6" w14:textId="77777777" w:rsidR="008B35D8" w:rsidRDefault="008B35D8">
      <w:pPr>
        <w:shd w:val="clear" w:color="auto" w:fill="FFFFFF"/>
        <w:spacing w:line="235" w:lineRule="exact"/>
        <w:ind w:right="24" w:firstLine="346"/>
        <w:jc w:val="both"/>
        <w:sectPr w:rsidR="008B35D8">
          <w:pgSz w:w="12240" w:h="15840"/>
          <w:pgMar w:top="1440" w:right="2323" w:bottom="720" w:left="2553" w:header="720" w:footer="720" w:gutter="0"/>
          <w:cols w:space="60"/>
          <w:noEndnote/>
        </w:sectPr>
      </w:pPr>
    </w:p>
    <w:p w14:paraId="152BD226" w14:textId="77777777" w:rsidR="008B35D8" w:rsidRDefault="008B35D8">
      <w:pPr>
        <w:shd w:val="clear" w:color="auto" w:fill="FFFFFF"/>
        <w:tabs>
          <w:tab w:val="left" w:pos="7090"/>
        </w:tabs>
        <w:ind w:left="14"/>
      </w:pPr>
      <w:r>
        <w:rPr>
          <w:noProof/>
        </w:rPr>
        <w:pict w14:anchorId="5CE92148">
          <v:line id="_x0000_s1597" style="position:absolute;left:0;text-align:left;z-index:138;mso-position-horizontal-relative:margin" from="-28.1pt,15.6pt" to="-28.1pt,638.9pt" o:allowincell="f" strokeweight="1.2pt">
            <w10:wrap anchorx="margin"/>
          </v:line>
        </w:pict>
      </w:r>
      <w:r>
        <w:rPr>
          <w:spacing w:val="-10"/>
        </w:rPr>
        <w:t>Трихотилломания (ТХМ) как «эндогенная» форма расстройств привычек и влечений</w:t>
      </w:r>
      <w:r>
        <w:rPr>
          <w:rFonts w:ascii="Arial" w:hAnsi="Arial" w:cs="Arial"/>
        </w:rPr>
        <w:tab/>
      </w:r>
      <w:r>
        <w:rPr>
          <w:rFonts w:hAnsi="Arial"/>
          <w:spacing w:val="-26"/>
        </w:rPr>
        <w:t>561</w:t>
      </w:r>
    </w:p>
    <w:p w14:paraId="4D29C349" w14:textId="77777777" w:rsidR="008B35D8" w:rsidRDefault="008B35D8">
      <w:pPr>
        <w:shd w:val="clear" w:color="auto" w:fill="FFFFFF"/>
        <w:spacing w:before="235" w:line="235" w:lineRule="exact"/>
        <w:ind w:left="10" w:firstLine="317"/>
        <w:jc w:val="both"/>
      </w:pPr>
      <w:r>
        <w:rPr>
          <w:spacing w:val="-5"/>
        </w:rPr>
        <w:t>Отмеченная особенность внутренней картины болезни может иметь несколько объяс</w:t>
      </w:r>
      <w:r>
        <w:rPr>
          <w:spacing w:val="-5"/>
        </w:rPr>
        <w:softHyphen/>
      </w:r>
      <w:r>
        <w:rPr>
          <w:spacing w:val="-2"/>
        </w:rPr>
        <w:t>нений. Это и инстинктивная природа манипуляций с волосами, возникшими в раннем возрасте и включившимися в единый компенсаторный поведенческий феномен с соса</w:t>
      </w:r>
      <w:r>
        <w:rPr>
          <w:spacing w:val="-2"/>
        </w:rPr>
        <w:softHyphen/>
        <w:t>нием пальца и яктацией, что облегчает засыпание невропатичного ребенка и фиксиру</w:t>
      </w:r>
      <w:r>
        <w:rPr>
          <w:spacing w:val="-2"/>
        </w:rPr>
        <w:softHyphen/>
        <w:t xml:space="preserve">ется в качестве автоматизированного малоосознаваемого навыка. Это и не связанное с </w:t>
      </w:r>
      <w:r>
        <w:rPr>
          <w:spacing w:val="-5"/>
        </w:rPr>
        <w:t>первопричиной манипуляций их подсознательное культивирование по механизму услов</w:t>
      </w:r>
      <w:r>
        <w:rPr>
          <w:spacing w:val="-5"/>
        </w:rPr>
        <w:softHyphen/>
      </w:r>
      <w:r>
        <w:rPr>
          <w:spacing w:val="-1"/>
        </w:rPr>
        <w:t xml:space="preserve">ной желательности, поскольку реакция близких на возникший косметический дефект </w:t>
      </w:r>
      <w:r>
        <w:rPr>
          <w:spacing w:val="-2"/>
        </w:rPr>
        <w:t>меняет семейный психологический климат в желательную для ребенка сторону.</w:t>
      </w:r>
    </w:p>
    <w:p w14:paraId="5635AC4C" w14:textId="77777777" w:rsidR="008B35D8" w:rsidRDefault="008B35D8">
      <w:pPr>
        <w:shd w:val="clear" w:color="auto" w:fill="FFFFFF"/>
        <w:spacing w:line="235" w:lineRule="exact"/>
        <w:ind w:right="5" w:firstLine="326"/>
        <w:jc w:val="both"/>
      </w:pPr>
      <w:r>
        <w:rPr>
          <w:spacing w:val="-1"/>
        </w:rPr>
        <w:t xml:space="preserve">Для подростков трудность признания природы облысения может быть связана с </w:t>
      </w:r>
      <w:r>
        <w:rPr>
          <w:spacing w:val="-3"/>
        </w:rPr>
        <w:t>чувством стыда за свое «чудовищное» поведение, а также с тем, что попытки самостоя</w:t>
      </w:r>
      <w:r>
        <w:rPr>
          <w:spacing w:val="-3"/>
        </w:rPr>
        <w:softHyphen/>
      </w:r>
      <w:r>
        <w:rPr>
          <w:spacing w:val="-1"/>
        </w:rPr>
        <w:t xml:space="preserve">тельно отказаться от привычки оказались неожиданно безрезультатными. Кроме того, </w:t>
      </w:r>
      <w:r>
        <w:rPr>
          <w:spacing w:val="-3"/>
        </w:rPr>
        <w:t xml:space="preserve">отмеченная выше эмоциональная насыщенность ТХМ, субъективное удовольствие при </w:t>
      </w:r>
      <w:r>
        <w:rPr>
          <w:spacing w:val="-2"/>
        </w:rPr>
        <w:t>осуществлении привычных манипуляций и тягостное чувство напряжения, возникаю</w:t>
      </w:r>
      <w:r>
        <w:rPr>
          <w:spacing w:val="-2"/>
        </w:rPr>
        <w:softHyphen/>
      </w:r>
      <w:r>
        <w:rPr>
          <w:spacing w:val="-1"/>
        </w:rPr>
        <w:t xml:space="preserve">щее при их сдерживании (одна наша пациентка образно сравнивала его с состоянием </w:t>
      </w:r>
      <w:r>
        <w:rPr>
          <w:spacing w:val="-2"/>
        </w:rPr>
        <w:t xml:space="preserve">«ломки» при абстиненции у наркоманов), определяет двойственное отношение детей к </w:t>
      </w:r>
      <w:r>
        <w:rPr>
          <w:spacing w:val="-4"/>
        </w:rPr>
        <w:t>расстройству. Пациенты предпочли бы сохранить свою привычку, если бы она не приво</w:t>
      </w:r>
      <w:r>
        <w:rPr>
          <w:spacing w:val="-4"/>
        </w:rPr>
        <w:softHyphen/>
        <w:t xml:space="preserve">дила к заметному косметическому дефекту. Такая позиция обусловливает пассивность в </w:t>
      </w:r>
      <w:r>
        <w:rPr>
          <w:spacing w:val="-2"/>
        </w:rPr>
        <w:t>лечении, отказ от госпитализации, недобросовестное выполнение врачебных назначе</w:t>
      </w:r>
      <w:r>
        <w:rPr>
          <w:spacing w:val="-2"/>
        </w:rPr>
        <w:softHyphen/>
      </w:r>
      <w:r>
        <w:t>ний, сокрытие от родителей сохраняющейся привычки.</w:t>
      </w:r>
    </w:p>
    <w:p w14:paraId="641FC536" w14:textId="77777777" w:rsidR="008B35D8" w:rsidRDefault="008B35D8">
      <w:pPr>
        <w:shd w:val="clear" w:color="auto" w:fill="FFFFFF"/>
        <w:spacing w:line="235" w:lineRule="exact"/>
        <w:ind w:left="10" w:right="10" w:firstLine="326"/>
        <w:jc w:val="both"/>
      </w:pPr>
      <w:r>
        <w:rPr>
          <w:spacing w:val="-3"/>
        </w:rPr>
        <w:t>Так или иначе, довольно часто возникает необходимость в дерматологической диа</w:t>
      </w:r>
      <w:r>
        <w:rPr>
          <w:spacing w:val="-3"/>
        </w:rPr>
        <w:softHyphen/>
      </w:r>
      <w:r>
        <w:rPr>
          <w:spacing w:val="-1"/>
        </w:rPr>
        <w:t xml:space="preserve">гностике ТХМ. В первую очередь трихотилломанию приходится дифференцировать с </w:t>
      </w:r>
      <w:r>
        <w:t>первичной алопецией.</w:t>
      </w:r>
    </w:p>
    <w:p w14:paraId="31DD8E25" w14:textId="77777777" w:rsidR="008B35D8" w:rsidRDefault="008B35D8">
      <w:pPr>
        <w:shd w:val="clear" w:color="auto" w:fill="FFFFFF"/>
        <w:spacing w:line="235" w:lineRule="exact"/>
        <w:ind w:left="5" w:right="5" w:firstLine="336"/>
        <w:jc w:val="both"/>
      </w:pPr>
      <w:r>
        <w:rPr>
          <w:spacing w:val="-5"/>
        </w:rPr>
        <w:t xml:space="preserve">В отличие от ТХМ, когда очаги облысения напоминают плохо вырубленный лес, где </w:t>
      </w:r>
      <w:r>
        <w:rPr>
          <w:spacing w:val="-2"/>
        </w:rPr>
        <w:t xml:space="preserve">участки, лишенные покрова с четко обозначенными устьями фолликул соседствуют с пеньками отрастающих волос на неизмененной коже, при алопеции они представляют </w:t>
      </w:r>
      <w:r>
        <w:rPr>
          <w:spacing w:val="-4"/>
        </w:rPr>
        <w:t xml:space="preserve">собой сплошные оголенные зоны бледной, блестящей и гладкой кожи с едва заметными </w:t>
      </w:r>
      <w:r>
        <w:rPr>
          <w:spacing w:val="-2"/>
        </w:rPr>
        <w:t>фолликулярными отверстиями. В прогрессирующей стадии заболевания волосы по пе</w:t>
      </w:r>
      <w:r>
        <w:rPr>
          <w:spacing w:val="-2"/>
        </w:rPr>
        <w:softHyphen/>
        <w:t xml:space="preserve">риферии очагов облысения легко удаляются. Патогистологическая картина при ТХМ </w:t>
      </w:r>
      <w:r>
        <w:rPr>
          <w:spacing w:val="-3"/>
        </w:rPr>
        <w:t xml:space="preserve">характеризуется отсутствием воспалительных и атрофических изменений в эпидермисе </w:t>
      </w:r>
      <w:r>
        <w:rPr>
          <w:spacing w:val="-4"/>
        </w:rPr>
        <w:t>и сальных железах, наличием роговых пробок в устьях волосяных фолликулов, инволю</w:t>
      </w:r>
      <w:r>
        <w:rPr>
          <w:spacing w:val="-4"/>
        </w:rPr>
        <w:softHyphen/>
      </w:r>
      <w:r>
        <w:rPr>
          <w:spacing w:val="-3"/>
        </w:rPr>
        <w:t>цией корневого влагалища и матрикса волоса. Многие из вновь выросших волос истон</w:t>
      </w:r>
      <w:r>
        <w:rPr>
          <w:spacing w:val="-3"/>
        </w:rPr>
        <w:softHyphen/>
      </w:r>
      <w:r>
        <w:rPr>
          <w:spacing w:val="-4"/>
        </w:rPr>
        <w:t>чены и имеют суживающиеся гипопигментированные окончания (Архангельская, 1985).</w:t>
      </w:r>
    </w:p>
    <w:p w14:paraId="1BA30001" w14:textId="77777777" w:rsidR="008B35D8" w:rsidRDefault="008B35D8">
      <w:pPr>
        <w:shd w:val="clear" w:color="auto" w:fill="FFFFFF"/>
        <w:spacing w:line="235" w:lineRule="exact"/>
        <w:ind w:left="19" w:right="10" w:firstLine="307"/>
        <w:jc w:val="both"/>
      </w:pPr>
      <w:r>
        <w:rPr>
          <w:spacing w:val="-5"/>
        </w:rPr>
        <w:t xml:space="preserve">У отдельных наших пациентов волосы, отросшие на местах экстирпации, отличались </w:t>
      </w:r>
      <w:r>
        <w:rPr>
          <w:spacing w:val="-2"/>
        </w:rPr>
        <w:t xml:space="preserve">иным цветом и структурой по сравнению с вырванными. По этому поводу одна из </w:t>
      </w:r>
      <w:r>
        <w:rPr>
          <w:spacing w:val="-3"/>
        </w:rPr>
        <w:t xml:space="preserve">вылеченных пациенток даже выразила сожаление, что полностью не вырвала их в свое </w:t>
      </w:r>
      <w:r>
        <w:t>время, поскольку отросшие волосы ей больше нравятся.</w:t>
      </w:r>
    </w:p>
    <w:p w14:paraId="5743E2AE" w14:textId="77777777" w:rsidR="008B35D8" w:rsidRDefault="008B35D8">
      <w:pPr>
        <w:shd w:val="clear" w:color="auto" w:fill="FFFFFF"/>
        <w:spacing w:before="5" w:line="235" w:lineRule="exact"/>
        <w:ind w:left="19" w:right="10" w:firstLine="326"/>
        <w:jc w:val="both"/>
      </w:pPr>
      <w:r>
        <w:rPr>
          <w:spacing w:val="-3"/>
        </w:rPr>
        <w:t xml:space="preserve">При гнездной алопеции в нижних слоях дермы, главным образом вокруг глубоких </w:t>
      </w:r>
      <w:r>
        <w:rPr>
          <w:spacing w:val="-5"/>
        </w:rPr>
        <w:t xml:space="preserve">отделов волосяных фолликулов, наблюдается воспалительный инфильтрат, являющийся </w:t>
      </w:r>
      <w:r>
        <w:rPr>
          <w:spacing w:val="-3"/>
        </w:rPr>
        <w:t>причиной их атрофии. Отмечаются дистрофические изменения нейрорецепторного ап</w:t>
      </w:r>
      <w:r>
        <w:rPr>
          <w:spacing w:val="-3"/>
        </w:rPr>
        <w:softHyphen/>
        <w:t>парата в области фолликулов. В тех случаях, когда пациенты скрывают свои манипуля</w:t>
      </w:r>
      <w:r>
        <w:rPr>
          <w:spacing w:val="-3"/>
        </w:rPr>
        <w:softHyphen/>
      </w:r>
      <w:r>
        <w:rPr>
          <w:spacing w:val="-4"/>
        </w:rPr>
        <w:t xml:space="preserve">ции, используется тест Орентрейха </w:t>
      </w:r>
      <w:r w:rsidRPr="009C11ED">
        <w:rPr>
          <w:spacing w:val="-4"/>
        </w:rPr>
        <w:t>(</w:t>
      </w:r>
      <w:r>
        <w:rPr>
          <w:spacing w:val="-4"/>
          <w:lang w:val="en-US"/>
        </w:rPr>
        <w:t>Orentreich</w:t>
      </w:r>
      <w:r w:rsidRPr="009C11ED">
        <w:rPr>
          <w:spacing w:val="-4"/>
        </w:rPr>
        <w:t xml:space="preserve">, </w:t>
      </w:r>
      <w:r>
        <w:rPr>
          <w:spacing w:val="-4"/>
        </w:rPr>
        <w:t xml:space="preserve">цит. по: </w:t>
      </w:r>
      <w:r>
        <w:rPr>
          <w:spacing w:val="-4"/>
          <w:lang w:val="en-US"/>
        </w:rPr>
        <w:t>Greenberg</w:t>
      </w:r>
      <w:r w:rsidRPr="009C11ED">
        <w:rPr>
          <w:spacing w:val="-4"/>
        </w:rPr>
        <w:t xml:space="preserve">, </w:t>
      </w:r>
      <w:r>
        <w:rPr>
          <w:spacing w:val="-4"/>
          <w:lang w:val="en-US"/>
        </w:rPr>
        <w:t>Sarner</w:t>
      </w:r>
      <w:r w:rsidRPr="009C11ED">
        <w:rPr>
          <w:spacing w:val="-4"/>
        </w:rPr>
        <w:t xml:space="preserve">, </w:t>
      </w:r>
      <w:r>
        <w:rPr>
          <w:spacing w:val="-4"/>
        </w:rPr>
        <w:t>1965). Он зак</w:t>
      </w:r>
      <w:r>
        <w:rPr>
          <w:spacing w:val="-4"/>
        </w:rPr>
        <w:softHyphen/>
      </w:r>
      <w:r>
        <w:rPr>
          <w:spacing w:val="-2"/>
        </w:rPr>
        <w:t xml:space="preserve">лючается в том, что участок облысения 5 х 5 см покрывается слоем коллодия в эфире, </w:t>
      </w:r>
      <w:r>
        <w:rPr>
          <w:spacing w:val="-5"/>
        </w:rPr>
        <w:t xml:space="preserve">после чего наносятся еще четыре слоя. Пациенту рекомендуется не трогать этот участок. </w:t>
      </w:r>
      <w:r>
        <w:rPr>
          <w:spacing w:val="-4"/>
        </w:rPr>
        <w:t>Первый контроль проводится через неделю. Через 2-3 недели под пленкой обнаружива</w:t>
      </w:r>
      <w:r>
        <w:rPr>
          <w:spacing w:val="-4"/>
        </w:rPr>
        <w:softHyphen/>
      </w:r>
      <w:r>
        <w:rPr>
          <w:spacing w:val="-1"/>
        </w:rPr>
        <w:t xml:space="preserve">ются выросшие волосы длиной от 0,5 см. С той же лечебно-диагностической целью </w:t>
      </w:r>
      <w:r>
        <w:t>используют лейкопластырную повязку.</w:t>
      </w:r>
    </w:p>
    <w:p w14:paraId="625C0F84" w14:textId="77777777" w:rsidR="008B35D8" w:rsidRDefault="008B35D8">
      <w:pPr>
        <w:shd w:val="clear" w:color="auto" w:fill="FFFFFF"/>
        <w:spacing w:line="235" w:lineRule="exact"/>
        <w:ind w:left="29" w:right="14" w:firstLine="317"/>
        <w:jc w:val="both"/>
      </w:pPr>
      <w:r>
        <w:rPr>
          <w:spacing w:val="-4"/>
        </w:rPr>
        <w:t xml:space="preserve">Помимо отграничения от гнездной, тотальной и тракционной алопеции, ТХМ в ряде </w:t>
      </w:r>
      <w:r>
        <w:rPr>
          <w:spacing w:val="-3"/>
        </w:rPr>
        <w:t>случаев приходится дифференцировать с сифилитическим облысением, стригущим ли-</w:t>
      </w:r>
    </w:p>
    <w:p w14:paraId="00CC20C9" w14:textId="77777777" w:rsidR="008B35D8" w:rsidRDefault="008B35D8">
      <w:pPr>
        <w:shd w:val="clear" w:color="auto" w:fill="FFFFFF"/>
        <w:spacing w:line="235" w:lineRule="exact"/>
        <w:ind w:left="29" w:right="14" w:firstLine="317"/>
        <w:jc w:val="both"/>
        <w:sectPr w:rsidR="008B35D8">
          <w:pgSz w:w="12240" w:h="15840"/>
          <w:pgMar w:top="1440" w:right="2573" w:bottom="720" w:left="2314" w:header="720" w:footer="720" w:gutter="0"/>
          <w:cols w:space="60"/>
          <w:noEndnote/>
        </w:sectPr>
      </w:pPr>
    </w:p>
    <w:p w14:paraId="32126CBA" w14:textId="77777777" w:rsidR="008B35D8" w:rsidRDefault="008B35D8">
      <w:pPr>
        <w:shd w:val="clear" w:color="auto" w:fill="FFFFFF"/>
        <w:tabs>
          <w:tab w:val="left" w:pos="1915"/>
        </w:tabs>
        <w:ind w:left="24"/>
      </w:pPr>
      <w:r>
        <w:rPr>
          <w:noProof/>
        </w:rPr>
        <w:pict w14:anchorId="76AEA9AF">
          <v:line id="_x0000_s1598" style="position:absolute;left:0;text-align:left;z-index:139;mso-position-horizontal-relative:margin" from="388.1pt,-13.7pt" to="388.1pt,600.2pt" o:allowincell="f" strokeweight="1.2pt">
            <w10:wrap anchorx="margin"/>
          </v:line>
        </w:pict>
      </w:r>
      <w:r>
        <w:rPr>
          <w:spacing w:val="-16"/>
        </w:rPr>
        <w:t>562</w:t>
      </w:r>
      <w:r>
        <w:rPr>
          <w:rFonts w:ascii="Arial" w:cs="Arial"/>
        </w:rPr>
        <w:tab/>
      </w:r>
      <w:r>
        <w:rPr>
          <w:spacing w:val="-12"/>
        </w:rPr>
        <w:t>Инстинкт—привычка—влечение: патологические привычные действия</w:t>
      </w:r>
    </w:p>
    <w:p w14:paraId="07E1EDC6" w14:textId="77777777" w:rsidR="008B35D8" w:rsidRDefault="008B35D8">
      <w:pPr>
        <w:shd w:val="clear" w:color="auto" w:fill="FFFFFF"/>
        <w:spacing w:before="254" w:line="235" w:lineRule="exact"/>
        <w:ind w:left="10" w:right="5"/>
        <w:jc w:val="both"/>
      </w:pPr>
      <w:r>
        <w:rPr>
          <w:spacing w:val="-2"/>
        </w:rPr>
        <w:t xml:space="preserve">шаем, фолликулярным муцинозом и другими кожными заболеваниями. С этой целью </w:t>
      </w:r>
      <w:r>
        <w:rPr>
          <w:spacing w:val="-1"/>
        </w:rPr>
        <w:t xml:space="preserve">применяется биопсия, флюоресцентное микроскопирование, посев на грибки. В ряде </w:t>
      </w:r>
      <w:r>
        <w:rPr>
          <w:spacing w:val="-3"/>
        </w:rPr>
        <w:t>случаев подростки признают факт выдергивания собственных волос только по предъяв</w:t>
      </w:r>
      <w:r>
        <w:rPr>
          <w:spacing w:val="-3"/>
        </w:rPr>
        <w:softHyphen/>
      </w:r>
      <w:r>
        <w:t xml:space="preserve">лению результатов биопсии </w:t>
      </w:r>
      <w:r w:rsidRPr="009C11ED">
        <w:t>(</w:t>
      </w:r>
      <w:r>
        <w:rPr>
          <w:lang w:val="en-US"/>
        </w:rPr>
        <w:t>Swedo</w:t>
      </w:r>
      <w:r w:rsidRPr="009C11ED">
        <w:t xml:space="preserve">, </w:t>
      </w:r>
      <w:r>
        <w:rPr>
          <w:lang w:val="en-US"/>
        </w:rPr>
        <w:t>Rapoport</w:t>
      </w:r>
      <w:r w:rsidRPr="009C11ED">
        <w:t xml:space="preserve">, </w:t>
      </w:r>
      <w:r>
        <w:t>1991).</w:t>
      </w:r>
    </w:p>
    <w:p w14:paraId="016B6783" w14:textId="77777777" w:rsidR="008B35D8" w:rsidRDefault="008B35D8">
      <w:pPr>
        <w:shd w:val="clear" w:color="auto" w:fill="FFFFFF"/>
        <w:spacing w:before="5" w:line="235" w:lineRule="exact"/>
        <w:ind w:left="14" w:firstLine="341"/>
        <w:jc w:val="both"/>
      </w:pPr>
      <w:r>
        <w:rPr>
          <w:spacing w:val="-1"/>
        </w:rPr>
        <w:t xml:space="preserve">Кроме дифференциально-диагностического аспекта, дерматологическое изучение </w:t>
      </w:r>
      <w:r>
        <w:rPr>
          <w:spacing w:val="-2"/>
        </w:rPr>
        <w:t>ТХМ важно и с точки зрения раскрытия соматогенных факторов в возникновении рас</w:t>
      </w:r>
      <w:r>
        <w:rPr>
          <w:spacing w:val="-2"/>
        </w:rPr>
        <w:softHyphen/>
      </w:r>
      <w:r>
        <w:rPr>
          <w:spacing w:val="-5"/>
        </w:rPr>
        <w:t xml:space="preserve">стройства, т. к. известно, что нередко прослеживается его связь с кожным зудом, травмой </w:t>
      </w:r>
      <w:r>
        <w:t>волосистой части головы, себореей и т. п.</w:t>
      </w:r>
    </w:p>
    <w:p w14:paraId="106ECC9F" w14:textId="77777777" w:rsidR="008B35D8" w:rsidRDefault="008B35D8">
      <w:pPr>
        <w:shd w:val="clear" w:color="auto" w:fill="FFFFFF"/>
        <w:spacing w:line="235" w:lineRule="exact"/>
        <w:ind w:left="14" w:firstLine="341"/>
        <w:jc w:val="both"/>
      </w:pPr>
      <w:r>
        <w:rPr>
          <w:spacing w:val="-3"/>
        </w:rPr>
        <w:t>В контексте рассматриваемой проблемы важно помнить, что алопеция иногда раз</w:t>
      </w:r>
      <w:r>
        <w:rPr>
          <w:spacing w:val="-3"/>
        </w:rPr>
        <w:softHyphen/>
      </w:r>
      <w:r>
        <w:rPr>
          <w:spacing w:val="-5"/>
        </w:rPr>
        <w:t>вивается на местах постоянного давления на те или иные участки волосистой части голо</w:t>
      </w:r>
      <w:r>
        <w:rPr>
          <w:spacing w:val="-5"/>
        </w:rPr>
        <w:softHyphen/>
      </w:r>
      <w:r>
        <w:rPr>
          <w:spacing w:val="-2"/>
        </w:rPr>
        <w:t>вы, в частности у грудных детей при постоянном лежании на спине или привычном кручении головой. Известна т. н. гренландская, или травматическая, алопеция как ре</w:t>
      </w:r>
      <w:r>
        <w:rPr>
          <w:spacing w:val="-2"/>
        </w:rPr>
        <w:softHyphen/>
        <w:t xml:space="preserve">зультат постоянного натяжения волос, вызываемого традиционной прической, а также </w:t>
      </w:r>
      <w:r>
        <w:t>облысение невротической природы.</w:t>
      </w:r>
    </w:p>
    <w:p w14:paraId="05AC9831" w14:textId="77777777" w:rsidR="008B35D8" w:rsidRDefault="008B35D8">
      <w:pPr>
        <w:shd w:val="clear" w:color="auto" w:fill="FFFFFF"/>
        <w:spacing w:before="5" w:line="235" w:lineRule="exact"/>
        <w:ind w:left="14" w:right="10" w:firstLine="346"/>
        <w:jc w:val="both"/>
      </w:pPr>
      <w:r>
        <w:rPr>
          <w:spacing w:val="-1"/>
        </w:rPr>
        <w:t xml:space="preserve">Вопрос о возможном сочетании ТХМ и алопеции ставился уже давно </w:t>
      </w:r>
      <w:r w:rsidRPr="009C11ED">
        <w:rPr>
          <w:spacing w:val="-1"/>
        </w:rPr>
        <w:t>(</w:t>
      </w:r>
      <w:r>
        <w:rPr>
          <w:spacing w:val="-1"/>
          <w:lang w:val="en-US"/>
        </w:rPr>
        <w:t>Greenberg</w:t>
      </w:r>
      <w:r w:rsidRPr="009C11ED">
        <w:rPr>
          <w:spacing w:val="-1"/>
        </w:rPr>
        <w:t xml:space="preserve">, </w:t>
      </w:r>
      <w:r>
        <w:rPr>
          <w:spacing w:val="-2"/>
          <w:lang w:val="en-US"/>
        </w:rPr>
        <w:t>Sarner</w:t>
      </w:r>
      <w:r w:rsidRPr="009C11ED">
        <w:rPr>
          <w:spacing w:val="-2"/>
        </w:rPr>
        <w:t xml:space="preserve">, </w:t>
      </w:r>
      <w:r>
        <w:rPr>
          <w:spacing w:val="-2"/>
        </w:rPr>
        <w:t>1965). Наше обследование подтверждает возможность такого сочетания.</w:t>
      </w:r>
    </w:p>
    <w:p w14:paraId="49573B69" w14:textId="77777777" w:rsidR="008B35D8" w:rsidRDefault="008B35D8">
      <w:pPr>
        <w:shd w:val="clear" w:color="auto" w:fill="FFFFFF"/>
        <w:spacing w:line="235" w:lineRule="exact"/>
        <w:ind w:left="5" w:firstLine="350"/>
        <w:jc w:val="both"/>
      </w:pPr>
      <w:r>
        <w:rPr>
          <w:spacing w:val="-3"/>
        </w:rPr>
        <w:t xml:space="preserve">В 3 случаях ТХМ развивалась на почве алопеции из проверочных манипуляций. С </w:t>
      </w:r>
      <w:r>
        <w:rPr>
          <w:spacing w:val="-5"/>
        </w:rPr>
        <w:t xml:space="preserve">другой стороны, дерматологические последствия повторяющейся экстирпации волос при </w:t>
      </w:r>
      <w:r>
        <w:rPr>
          <w:spacing w:val="-4"/>
        </w:rPr>
        <w:t xml:space="preserve">ТХМ и даже просто привычки потягивать их, аналогичны таковым при травматическом </w:t>
      </w:r>
      <w:r>
        <w:rPr>
          <w:spacing w:val="-6"/>
        </w:rPr>
        <w:t>облысении. Вполне вероятно, что местное нарушение трофики вследствие усиленной гру-</w:t>
      </w:r>
      <w:r>
        <w:rPr>
          <w:spacing w:val="-3"/>
        </w:rPr>
        <w:t>минг-реакции на первом этапе динамики синдрома обусловливает в последующем осо</w:t>
      </w:r>
      <w:r>
        <w:rPr>
          <w:spacing w:val="-3"/>
        </w:rPr>
        <w:softHyphen/>
        <w:t>бую легкость и безболезненность аутодепиляции. Иными словами, есть основание счи</w:t>
      </w:r>
      <w:r>
        <w:rPr>
          <w:spacing w:val="-3"/>
        </w:rPr>
        <w:softHyphen/>
      </w:r>
      <w:r>
        <w:rPr>
          <w:spacing w:val="-4"/>
        </w:rPr>
        <w:t>тать, что в ряде случаев не усиление интенсивности манипуляций, а травматические по</w:t>
      </w:r>
      <w:r>
        <w:rPr>
          <w:spacing w:val="-4"/>
        </w:rPr>
        <w:softHyphen/>
        <w:t>следствия их длительного осуществления служат основной причиной потери волос.</w:t>
      </w:r>
    </w:p>
    <w:p w14:paraId="328EFA0C" w14:textId="77777777" w:rsidR="008B35D8" w:rsidRDefault="008B35D8">
      <w:pPr>
        <w:shd w:val="clear" w:color="auto" w:fill="FFFFFF"/>
        <w:spacing w:before="5" w:line="235" w:lineRule="exact"/>
        <w:ind w:right="5" w:firstLine="341"/>
        <w:jc w:val="both"/>
      </w:pPr>
      <w:r>
        <w:rPr>
          <w:spacing w:val="-1"/>
        </w:rPr>
        <w:t xml:space="preserve">Устойчивый автоматизированный поведенческий стереотип, характеризовавший </w:t>
      </w:r>
      <w:r>
        <w:rPr>
          <w:spacing w:val="-4"/>
        </w:rPr>
        <w:t xml:space="preserve">2-й этап динамики синдрома ТХМ, мог сохраняться в течение нескольких лет, отмечаясь </w:t>
      </w:r>
      <w:r>
        <w:rPr>
          <w:spacing w:val="-1"/>
        </w:rPr>
        <w:t xml:space="preserve">непрерывно либо колеблясь в своей интенсивности, периодически редуцируя и вновь возвращаясь. Динамика привычки зависела от ряда внешних и внутренних факторов. </w:t>
      </w:r>
      <w:r>
        <w:rPr>
          <w:spacing w:val="-2"/>
        </w:rPr>
        <w:t xml:space="preserve">Так, в ряде случаев имели место сезонные колебания в динамике ТХМ. При этом, если усиление привычки в марте-—апреле и ослабление ее в летний сезон было характерно </w:t>
      </w:r>
      <w:r>
        <w:rPr>
          <w:spacing w:val="-4"/>
        </w:rPr>
        <w:t>для большинства больных школьного возраста, то начало нового обострения коррелиро</w:t>
      </w:r>
      <w:r>
        <w:rPr>
          <w:spacing w:val="-4"/>
        </w:rPr>
        <w:softHyphen/>
      </w:r>
      <w:r>
        <w:rPr>
          <w:spacing w:val="-1"/>
        </w:rPr>
        <w:t>вало с клинической представленностью синдрома. Неврозоподобные (вторично-энце-</w:t>
      </w:r>
      <w:r>
        <w:rPr>
          <w:spacing w:val="-2"/>
        </w:rPr>
        <w:t>фалопатические и первично-дизонтогенетические) формы данного вида ППД усилива</w:t>
      </w:r>
      <w:r>
        <w:rPr>
          <w:spacing w:val="-2"/>
        </w:rPr>
        <w:softHyphen/>
        <w:t xml:space="preserve">лись, как правило, к концу учебного полугодия в связи с нарастанием астенических и </w:t>
      </w:r>
      <w:r>
        <w:rPr>
          <w:spacing w:val="-3"/>
        </w:rPr>
        <w:t xml:space="preserve">церебрастенических расстройств, тогда как невротическая ТХМ могла рецидивировать </w:t>
      </w:r>
      <w:r>
        <w:rPr>
          <w:spacing w:val="-2"/>
        </w:rPr>
        <w:t>уже к самому началу нового учебного года, в особенности у детей с проблемами успе</w:t>
      </w:r>
      <w:r>
        <w:rPr>
          <w:spacing w:val="-2"/>
        </w:rPr>
        <w:softHyphen/>
      </w:r>
      <w:r>
        <w:t>ваемости и взаимоотношений со сверстниками.</w:t>
      </w:r>
    </w:p>
    <w:p w14:paraId="321B5C1A" w14:textId="77777777" w:rsidR="008B35D8" w:rsidRDefault="008B35D8">
      <w:pPr>
        <w:shd w:val="clear" w:color="auto" w:fill="FFFFFF"/>
        <w:spacing w:line="235" w:lineRule="exact"/>
        <w:ind w:right="14" w:firstLine="341"/>
        <w:jc w:val="both"/>
      </w:pPr>
      <w:r>
        <w:rPr>
          <w:spacing w:val="-2"/>
        </w:rPr>
        <w:t>Патологические привычки в рамках эндогенных заболеваний отличались отчетли</w:t>
      </w:r>
      <w:r>
        <w:rPr>
          <w:spacing w:val="-2"/>
        </w:rPr>
        <w:softHyphen/>
      </w:r>
      <w:r>
        <w:rPr>
          <w:spacing w:val="-4"/>
        </w:rPr>
        <w:t xml:space="preserve">вой связью с колебаниями настроения. Их обострение происходило на фоне углубления </w:t>
      </w:r>
      <w:r>
        <w:rPr>
          <w:spacing w:val="-3"/>
        </w:rPr>
        <w:t xml:space="preserve">депрессии. Иногда у невропатичных детей раннего и дошкольного возраста отмечалась </w:t>
      </w:r>
      <w:r>
        <w:rPr>
          <w:spacing w:val="-2"/>
        </w:rPr>
        <w:t>определенная зависимость состояния от смены погоды и времени суток. Энцефалопа-</w:t>
      </w:r>
      <w:r>
        <w:rPr>
          <w:spacing w:val="-3"/>
        </w:rPr>
        <w:t>тические и дизонтогенетические формы ТХМ усиливались при снижении общей актив</w:t>
      </w:r>
      <w:r>
        <w:rPr>
          <w:spacing w:val="-3"/>
        </w:rPr>
        <w:softHyphen/>
      </w:r>
      <w:r>
        <w:t xml:space="preserve">ности, самоконтроля, внешнего контроля со стороны окружающих, а невротические </w:t>
      </w:r>
      <w:r>
        <w:rPr>
          <w:spacing w:val="-1"/>
        </w:rPr>
        <w:t>провоцировались ситуациями, вызывающими тревогу и волнение.</w:t>
      </w:r>
    </w:p>
    <w:p w14:paraId="5EA91EB2" w14:textId="77777777" w:rsidR="008B35D8" w:rsidRDefault="008B35D8">
      <w:pPr>
        <w:shd w:val="clear" w:color="auto" w:fill="FFFFFF"/>
        <w:spacing w:line="235" w:lineRule="exact"/>
        <w:ind w:left="10" w:right="19" w:firstLine="341"/>
        <w:jc w:val="both"/>
      </w:pPr>
      <w:r>
        <w:rPr>
          <w:spacing w:val="-4"/>
        </w:rPr>
        <w:t xml:space="preserve">Ослабление учебной нагрузки, требований к успеваемости и ограничивающей опеки </w:t>
      </w:r>
      <w:r>
        <w:rPr>
          <w:spacing w:val="-5"/>
        </w:rPr>
        <w:t>со стороны родителей, расширение сферы общения и увлечений, окончание школы, пере</w:t>
      </w:r>
      <w:r>
        <w:rPr>
          <w:spacing w:val="-5"/>
        </w:rPr>
        <w:softHyphen/>
        <w:t xml:space="preserve">ход в профессиональное училище способствовали редукции ППД, тогда как возвращение </w:t>
      </w:r>
      <w:r>
        <w:rPr>
          <w:spacing w:val="-4"/>
        </w:rPr>
        <w:t>в рутинную обстановку после лечения, по окончании каникул вызывало их рецидив.</w:t>
      </w:r>
    </w:p>
    <w:p w14:paraId="190B76EC" w14:textId="77777777" w:rsidR="008B35D8" w:rsidRDefault="008B35D8">
      <w:pPr>
        <w:shd w:val="clear" w:color="auto" w:fill="FFFFFF"/>
        <w:spacing w:line="235" w:lineRule="exact"/>
        <w:ind w:left="10" w:right="19" w:firstLine="341"/>
        <w:jc w:val="both"/>
        <w:sectPr w:rsidR="008B35D8">
          <w:pgSz w:w="12240" w:h="15840"/>
          <w:pgMar w:top="1440" w:right="2477" w:bottom="720" w:left="2400" w:header="720" w:footer="720" w:gutter="0"/>
          <w:cols w:space="60"/>
          <w:noEndnote/>
        </w:sectPr>
      </w:pPr>
    </w:p>
    <w:p w14:paraId="67DDF08F" w14:textId="77777777" w:rsidR="008B35D8" w:rsidRDefault="008B35D8">
      <w:pPr>
        <w:shd w:val="clear" w:color="auto" w:fill="FFFFFF"/>
      </w:pPr>
      <w:r>
        <w:rPr>
          <w:noProof/>
        </w:rPr>
        <w:pict w14:anchorId="25B0994F">
          <v:line id="_x0000_s1599" style="position:absolute;z-index:140;mso-position-horizontal-relative:margin" from="-28.55pt,-14.9pt" to="-28.55pt,628.8pt" o:allowincell="f" strokeweight=".95pt">
            <w10:wrap anchorx="margin"/>
          </v:line>
        </w:pict>
      </w:r>
      <w:r>
        <w:rPr>
          <w:spacing w:val="-10"/>
        </w:rPr>
        <w:t>Трихотилломания (ТХМ) как «эндогенная» форма расстройств привычек и влечений</w:t>
      </w:r>
    </w:p>
    <w:p w14:paraId="486279F6" w14:textId="77777777" w:rsidR="008B35D8" w:rsidRDefault="008B35D8">
      <w:pPr>
        <w:shd w:val="clear" w:color="auto" w:fill="FFFFFF"/>
        <w:spacing w:before="235" w:line="235" w:lineRule="exact"/>
        <w:ind w:left="14" w:right="5" w:firstLine="326"/>
        <w:jc w:val="both"/>
      </w:pPr>
      <w:r>
        <w:rPr>
          <w:spacing w:val="-3"/>
        </w:rPr>
        <w:t>Таким образом, 2-й этап динамики ТХМ характеризовался превращением инстинк</w:t>
      </w:r>
      <w:r>
        <w:rPr>
          <w:spacing w:val="-3"/>
        </w:rPr>
        <w:softHyphen/>
      </w:r>
      <w:r>
        <w:rPr>
          <w:spacing w:val="-2"/>
        </w:rPr>
        <w:t xml:space="preserve">тивных и ситуационных поведенческих реакций в автоматизированный стереотипный </w:t>
      </w:r>
      <w:r>
        <w:rPr>
          <w:spacing w:val="-3"/>
        </w:rPr>
        <w:t>навык, возникающий по условно-рефлекторным механизмам в качестве универсально</w:t>
      </w:r>
      <w:r>
        <w:rPr>
          <w:spacing w:val="-3"/>
        </w:rPr>
        <w:softHyphen/>
      </w:r>
      <w:r>
        <w:rPr>
          <w:spacing w:val="-2"/>
        </w:rPr>
        <w:t>го специфического гиперкомпенсаторного ответа на неспецифический стресс, а также был следствием формирования индивидуальной потребности в репродукции специфи</w:t>
      </w:r>
      <w:r>
        <w:rPr>
          <w:spacing w:val="-2"/>
        </w:rPr>
        <w:softHyphen/>
      </w:r>
      <w:r>
        <w:rPr>
          <w:spacing w:val="-4"/>
        </w:rPr>
        <w:t xml:space="preserve">ческой поведенческой модели. Последнее определяет качество ТХМ как привычки, т. е. </w:t>
      </w:r>
      <w:r>
        <w:rPr>
          <w:spacing w:val="-1"/>
        </w:rPr>
        <w:t>замкнутой на себя устойчивой поведенческой системы, в значительной степени ото</w:t>
      </w:r>
      <w:r>
        <w:rPr>
          <w:spacing w:val="-1"/>
        </w:rPr>
        <w:softHyphen/>
      </w:r>
      <w:r>
        <w:rPr>
          <w:spacing w:val="-4"/>
        </w:rPr>
        <w:t>рвавшейся от вызвавших ее первичных психогенных, энцефалопатических и дизонтоге-</w:t>
      </w:r>
      <w:r>
        <w:t>нетических механизмов.</w:t>
      </w:r>
    </w:p>
    <w:p w14:paraId="04EDAE4F" w14:textId="77777777" w:rsidR="008B35D8" w:rsidRDefault="008B35D8">
      <w:pPr>
        <w:shd w:val="clear" w:color="auto" w:fill="FFFFFF"/>
        <w:spacing w:line="235" w:lineRule="exact"/>
        <w:ind w:left="14" w:right="5" w:firstLine="331"/>
        <w:jc w:val="both"/>
      </w:pPr>
      <w:r>
        <w:rPr>
          <w:spacing w:val="-1"/>
        </w:rPr>
        <w:t xml:space="preserve">Наиболее наглядно это обнаруживается на </w:t>
      </w:r>
      <w:r>
        <w:rPr>
          <w:i/>
          <w:iCs/>
          <w:spacing w:val="-1"/>
        </w:rPr>
        <w:t xml:space="preserve">3-м этапе динамики синдрома. </w:t>
      </w:r>
      <w:r>
        <w:rPr>
          <w:spacing w:val="-1"/>
        </w:rPr>
        <w:t>Он на</w:t>
      </w:r>
      <w:r>
        <w:rPr>
          <w:spacing w:val="-1"/>
        </w:rPr>
        <w:softHyphen/>
      </w:r>
      <w:r>
        <w:rPr>
          <w:spacing w:val="-3"/>
        </w:rPr>
        <w:t>ступает, как правило, через несколько лет существования ТХМ, обычно в препубертат-</w:t>
      </w:r>
      <w:r>
        <w:rPr>
          <w:spacing w:val="-5"/>
        </w:rPr>
        <w:t>ном (при психогенных состояниях) или в пубертатном возрасте и характеризуется разви</w:t>
      </w:r>
      <w:r>
        <w:rPr>
          <w:spacing w:val="-5"/>
        </w:rPr>
        <w:softHyphen/>
      </w:r>
      <w:r>
        <w:rPr>
          <w:spacing w:val="-1"/>
        </w:rPr>
        <w:t xml:space="preserve">тием вторичных личностных реакций на патологическую привычку, ее социальные и </w:t>
      </w:r>
      <w:r>
        <w:t>соматические последствия.</w:t>
      </w:r>
    </w:p>
    <w:p w14:paraId="2D44BB4E" w14:textId="77777777" w:rsidR="008B35D8" w:rsidRDefault="008B35D8">
      <w:pPr>
        <w:shd w:val="clear" w:color="auto" w:fill="FFFFFF"/>
        <w:spacing w:line="235" w:lineRule="exact"/>
        <w:ind w:left="10" w:firstLine="322"/>
        <w:jc w:val="both"/>
      </w:pPr>
      <w:r>
        <w:rPr>
          <w:spacing w:val="-2"/>
        </w:rPr>
        <w:t>Следует оговориться, что первые признаки критики к своему состоянию могут от</w:t>
      </w:r>
      <w:r>
        <w:rPr>
          <w:spacing w:val="-2"/>
        </w:rPr>
        <w:softHyphen/>
        <w:t xml:space="preserve">мечаться значительно раньше, с момента осознания причины возникшего облысения. </w:t>
      </w:r>
      <w:r>
        <w:rPr>
          <w:spacing w:val="-4"/>
        </w:rPr>
        <w:t>Однако эта критика, как правило, нестойкая, парциальная и в значительной степени вну</w:t>
      </w:r>
      <w:r>
        <w:rPr>
          <w:spacing w:val="-4"/>
        </w:rPr>
        <w:softHyphen/>
      </w:r>
      <w:r>
        <w:rPr>
          <w:spacing w:val="-3"/>
        </w:rPr>
        <w:t>шенная. Ребенок дошкольного и младшего школьного возраста еще не в состоянии оце</w:t>
      </w:r>
      <w:r>
        <w:rPr>
          <w:spacing w:val="-3"/>
        </w:rPr>
        <w:softHyphen/>
        <w:t xml:space="preserve">нить в полной мере всех негативных последствий своего поведения. С другой стороны, </w:t>
      </w:r>
      <w:r>
        <w:rPr>
          <w:spacing w:val="-4"/>
        </w:rPr>
        <w:t xml:space="preserve">замыкание привычных манипуляций на врожденные этологические механизмы, а также </w:t>
      </w:r>
      <w:r>
        <w:rPr>
          <w:spacing w:val="-2"/>
        </w:rPr>
        <w:t>их компенсаторный (впоследствии гиперкомпенсаторный) характер, способность сни</w:t>
      </w:r>
      <w:r>
        <w:rPr>
          <w:spacing w:val="-2"/>
        </w:rPr>
        <w:softHyphen/>
      </w:r>
      <w:r>
        <w:rPr>
          <w:spacing w:val="-1"/>
        </w:rPr>
        <w:t>мать эмоциональный и физический дискомфорт и доставлять субъективное удоволь</w:t>
      </w:r>
      <w:r>
        <w:rPr>
          <w:spacing w:val="-1"/>
        </w:rPr>
        <w:softHyphen/>
      </w:r>
      <w:r>
        <w:rPr>
          <w:spacing w:val="-3"/>
        </w:rPr>
        <w:t>ствие (так же, как и удовлетворение любой индивидуальной потребности), слабость во</w:t>
      </w:r>
      <w:r>
        <w:rPr>
          <w:spacing w:val="-3"/>
        </w:rPr>
        <w:softHyphen/>
      </w:r>
      <w:r>
        <w:rPr>
          <w:spacing w:val="-1"/>
        </w:rPr>
        <w:t xml:space="preserve">левых компонентов личности перевешивают чашу весов в пользу сохранения данной </w:t>
      </w:r>
      <w:r>
        <w:t>поведенческой модели.</w:t>
      </w:r>
    </w:p>
    <w:p w14:paraId="40D2786D" w14:textId="77777777" w:rsidR="008B35D8" w:rsidRDefault="008B35D8">
      <w:pPr>
        <w:shd w:val="clear" w:color="auto" w:fill="FFFFFF"/>
        <w:spacing w:line="235" w:lineRule="exact"/>
        <w:ind w:left="10" w:right="5" w:firstLine="336"/>
        <w:jc w:val="both"/>
      </w:pPr>
      <w:r>
        <w:rPr>
          <w:spacing w:val="-5"/>
        </w:rPr>
        <w:t>В связи с этим критика к совершаемым ППД долгое время носит формальный харак</w:t>
      </w:r>
      <w:r>
        <w:rPr>
          <w:spacing w:val="-5"/>
        </w:rPr>
        <w:softHyphen/>
      </w:r>
      <w:r>
        <w:rPr>
          <w:spacing w:val="-4"/>
        </w:rPr>
        <w:t>тер. Расстраиваясь по поводу возникшего облысения, дети в то же время упорно продол</w:t>
      </w:r>
      <w:r>
        <w:rPr>
          <w:spacing w:val="-4"/>
        </w:rPr>
        <w:softHyphen/>
      </w:r>
      <w:r>
        <w:rPr>
          <w:spacing w:val="-1"/>
        </w:rPr>
        <w:t xml:space="preserve">жают манипулировать с волосами, скрываясь от контроля родителей и диссимулируя </w:t>
      </w:r>
      <w:r>
        <w:t>свое состояние.</w:t>
      </w:r>
    </w:p>
    <w:p w14:paraId="6562C650" w14:textId="77777777" w:rsidR="008B35D8" w:rsidRDefault="008B35D8">
      <w:pPr>
        <w:shd w:val="clear" w:color="auto" w:fill="FFFFFF"/>
        <w:spacing w:line="235" w:lineRule="exact"/>
        <w:ind w:left="14" w:right="5" w:firstLine="322"/>
        <w:jc w:val="both"/>
      </w:pPr>
      <w:r>
        <w:rPr>
          <w:spacing w:val="-3"/>
        </w:rPr>
        <w:t xml:space="preserve">На 3-м этапе динамики ТХМ дети начинают тяготиться самой привычкой, пробуют </w:t>
      </w:r>
      <w:r>
        <w:rPr>
          <w:spacing w:val="-2"/>
        </w:rPr>
        <w:t xml:space="preserve">отказаться от нее. Это, как правило, оказывается безуспешным, поскольку стремление </w:t>
      </w:r>
      <w:r>
        <w:rPr>
          <w:spacing w:val="-5"/>
        </w:rPr>
        <w:t xml:space="preserve">удержать себя от патологических действий всякий раз наталкивается на потребность в их </w:t>
      </w:r>
      <w:r>
        <w:rPr>
          <w:spacing w:val="-2"/>
        </w:rPr>
        <w:t>репродукции. Чем дольше длится борьба с возникшим побуждением, тем более нарас</w:t>
      </w:r>
      <w:r>
        <w:rPr>
          <w:spacing w:val="-2"/>
        </w:rPr>
        <w:softHyphen/>
      </w:r>
      <w:r>
        <w:t>тает желание осуществить привычное поведение.</w:t>
      </w:r>
    </w:p>
    <w:p w14:paraId="195EC74D" w14:textId="77777777" w:rsidR="008B35D8" w:rsidRDefault="008B35D8">
      <w:pPr>
        <w:shd w:val="clear" w:color="auto" w:fill="FFFFFF"/>
        <w:spacing w:line="235" w:lineRule="exact"/>
        <w:ind w:left="19" w:right="10" w:firstLine="312"/>
        <w:jc w:val="both"/>
      </w:pPr>
      <w:r>
        <w:rPr>
          <w:spacing w:val="-1"/>
        </w:rPr>
        <w:t>Привычка (с особой легкостью формирующаяся на основе врожденной поведен</w:t>
      </w:r>
      <w:r>
        <w:rPr>
          <w:spacing w:val="-1"/>
        </w:rPr>
        <w:softHyphen/>
      </w:r>
      <w:r>
        <w:rPr>
          <w:spacing w:val="-3"/>
        </w:rPr>
        <w:t>ческой модели) —это такой сложившийся способ реагирования, сама реализация кото</w:t>
      </w:r>
      <w:r>
        <w:rPr>
          <w:spacing w:val="-3"/>
        </w:rPr>
        <w:softHyphen/>
      </w:r>
      <w:r>
        <w:rPr>
          <w:spacing w:val="-2"/>
        </w:rPr>
        <w:t>рого в определенной ситуации приобретает для человека характер потребности, моти</w:t>
      </w:r>
      <w:r>
        <w:rPr>
          <w:spacing w:val="-2"/>
        </w:rPr>
        <w:softHyphen/>
      </w:r>
      <w:r>
        <w:rPr>
          <w:spacing w:val="-5"/>
        </w:rPr>
        <w:t xml:space="preserve">вирующей соответствующее поведение (Петровский, 1986). Иными словами, какое-либо </w:t>
      </w:r>
      <w:r>
        <w:rPr>
          <w:spacing w:val="-2"/>
        </w:rPr>
        <w:t>поведение, сделавшись привычным в результате частого повторения (что, в свою оче</w:t>
      </w:r>
      <w:r>
        <w:rPr>
          <w:spacing w:val="-2"/>
        </w:rPr>
        <w:softHyphen/>
      </w:r>
      <w:r>
        <w:rPr>
          <w:spacing w:val="-3"/>
        </w:rPr>
        <w:t>редь, может быть обусловлено нарушением церебральных основ инстинктивного пове</w:t>
      </w:r>
      <w:r>
        <w:rPr>
          <w:spacing w:val="-3"/>
        </w:rPr>
        <w:softHyphen/>
        <w:t xml:space="preserve">дения либо хроническим эмоциональным неблагополучием психогенной природы), как </w:t>
      </w:r>
      <w:r>
        <w:rPr>
          <w:spacing w:val="-4"/>
        </w:rPr>
        <w:t xml:space="preserve">бы замыкается на себя и, в принципе, не требует уже дополнительной стимуляции извне </w:t>
      </w:r>
      <w:r>
        <w:rPr>
          <w:spacing w:val="-5"/>
        </w:rPr>
        <w:t>для своего сохранения. В этом источник стойкости, инертности привычных действий, их отрыва от первичных этиологических факторов. Степень и частота актуализации потреб</w:t>
      </w:r>
      <w:r>
        <w:rPr>
          <w:spacing w:val="-5"/>
        </w:rPr>
        <w:softHyphen/>
      </w:r>
      <w:r>
        <w:rPr>
          <w:spacing w:val="-4"/>
        </w:rPr>
        <w:t>ности в осуществлении привычных действий (реализующихся как высокоавтоматизиро</w:t>
      </w:r>
      <w:r>
        <w:rPr>
          <w:spacing w:val="-4"/>
        </w:rPr>
        <w:softHyphen/>
        <w:t>ванный навык) зависит от места, которое она занимает в иерархии сформировавшихся и формирующихся потребностей индивида, от степени удовлетворения других, более вы</w:t>
      </w:r>
      <w:r>
        <w:rPr>
          <w:spacing w:val="-4"/>
        </w:rPr>
        <w:softHyphen/>
        <w:t>соких потребностей, а также от активности альтернативных источников регуляции эмо-</w:t>
      </w:r>
    </w:p>
    <w:p w14:paraId="64109F73" w14:textId="77777777" w:rsidR="008B35D8" w:rsidRDefault="008B35D8">
      <w:pPr>
        <w:shd w:val="clear" w:color="auto" w:fill="FFFFFF"/>
        <w:spacing w:line="235" w:lineRule="exact"/>
        <w:ind w:left="19" w:right="10" w:firstLine="312"/>
        <w:jc w:val="both"/>
        <w:sectPr w:rsidR="008B35D8">
          <w:pgSz w:w="12240" w:h="15840"/>
          <w:pgMar w:top="1440" w:right="2542" w:bottom="720" w:left="2340" w:header="720" w:footer="720" w:gutter="0"/>
          <w:cols w:space="60"/>
          <w:noEndnote/>
        </w:sectPr>
      </w:pPr>
    </w:p>
    <w:p w14:paraId="6CC1EDBE" w14:textId="77777777" w:rsidR="008B35D8" w:rsidRDefault="008B35D8">
      <w:pPr>
        <w:shd w:val="clear" w:color="auto" w:fill="FFFFFF"/>
        <w:tabs>
          <w:tab w:val="left" w:pos="1906"/>
        </w:tabs>
        <w:ind w:left="19"/>
      </w:pPr>
      <w:r>
        <w:rPr>
          <w:noProof/>
        </w:rPr>
        <w:pict w14:anchorId="02F6338F">
          <v:line id="_x0000_s1600" style="position:absolute;left:0;text-align:left;z-index:141;mso-position-horizontal-relative:margin" from="388.55pt,17.05pt" to="388.55pt,589.45pt" o:allowincell="f" strokeweight="1.45pt">
            <w10:wrap anchorx="margin"/>
          </v:line>
        </w:pict>
      </w:r>
      <w:r>
        <w:rPr>
          <w:spacing w:val="-16"/>
        </w:rPr>
        <w:t>564</w:t>
      </w:r>
      <w:r>
        <w:rPr>
          <w:rFonts w:ascii="Arial" w:cs="Arial"/>
        </w:rPr>
        <w:tab/>
      </w:r>
      <w:r>
        <w:rPr>
          <w:spacing w:val="-12"/>
        </w:rPr>
        <w:t>Инстинкт—привычка—влечение: патологические привычные действия</w:t>
      </w:r>
    </w:p>
    <w:p w14:paraId="66CA9299" w14:textId="77777777" w:rsidR="008B35D8" w:rsidRDefault="008B35D8">
      <w:pPr>
        <w:shd w:val="clear" w:color="auto" w:fill="FFFFFF"/>
        <w:spacing w:before="250" w:line="235" w:lineRule="exact"/>
        <w:ind w:left="14"/>
        <w:jc w:val="both"/>
      </w:pPr>
      <w:r>
        <w:rPr>
          <w:spacing w:val="-2"/>
        </w:rPr>
        <w:t xml:space="preserve">ционального тонуса. В качестве последних ППД соответствуют уровню стереотипов в онтогенетической структуре психотехнических механизмов саморегуляции базальной </w:t>
      </w:r>
      <w:r>
        <w:rPr>
          <w:spacing w:val="-1"/>
        </w:rPr>
        <w:t>эффективности (Лебединский исоавт., 1990). При достаточной сформированности ни</w:t>
      </w:r>
      <w:r>
        <w:rPr>
          <w:spacing w:val="-1"/>
        </w:rPr>
        <w:softHyphen/>
      </w:r>
      <w:r>
        <w:rPr>
          <w:spacing w:val="-3"/>
        </w:rPr>
        <w:t>жележащего уровня полевой реактивности и более зрелых уровней экспансии и эмоци</w:t>
      </w:r>
      <w:r>
        <w:rPr>
          <w:spacing w:val="-3"/>
        </w:rPr>
        <w:softHyphen/>
        <w:t>онального контроля компенсаторная роль данных этологических ритмов в системе пси</w:t>
      </w:r>
      <w:r>
        <w:rPr>
          <w:spacing w:val="-3"/>
        </w:rPr>
        <w:softHyphen/>
      </w:r>
      <w:r>
        <w:t>хической адаптации перестает быть доминирующей.</w:t>
      </w:r>
    </w:p>
    <w:p w14:paraId="0466EC19" w14:textId="77777777" w:rsidR="008B35D8" w:rsidRDefault="008B35D8">
      <w:pPr>
        <w:shd w:val="clear" w:color="auto" w:fill="FFFFFF"/>
        <w:spacing w:line="235" w:lineRule="exact"/>
        <w:ind w:left="5" w:firstLine="341"/>
        <w:jc w:val="both"/>
      </w:pPr>
      <w:r>
        <w:rPr>
          <w:spacing w:val="-1"/>
        </w:rPr>
        <w:t xml:space="preserve">В противном случае имеют место типичные для патологии две группы факторов: </w:t>
      </w:r>
      <w:r>
        <w:rPr>
          <w:spacing w:val="-3"/>
        </w:rPr>
        <w:t>нарушение иерархии мотивов, нарушение их опосредованного характера и формирова</w:t>
      </w:r>
      <w:r>
        <w:rPr>
          <w:spacing w:val="-3"/>
        </w:rPr>
        <w:softHyphen/>
        <w:t>ние новой (патологической) потребности (Зейгарник, 1986). При этом механизм зарож</w:t>
      </w:r>
      <w:r>
        <w:rPr>
          <w:spacing w:val="-3"/>
        </w:rPr>
        <w:softHyphen/>
      </w:r>
      <w:r>
        <w:rPr>
          <w:spacing w:val="-1"/>
        </w:rPr>
        <w:t xml:space="preserve">дения патологической потребности является общим с механизмом ее образования в </w:t>
      </w:r>
      <w:r>
        <w:rPr>
          <w:spacing w:val="-2"/>
        </w:rPr>
        <w:t xml:space="preserve">норме. Этот процесс характеризуется психологическим феноменом «сдвига мотива на </w:t>
      </w:r>
      <w:r>
        <w:rPr>
          <w:spacing w:val="-3"/>
        </w:rPr>
        <w:t>цель» (Леонтьев, 1972), т. е. формированием нового ведущего мотива, до этого опосре</w:t>
      </w:r>
      <w:r>
        <w:rPr>
          <w:spacing w:val="-3"/>
        </w:rPr>
        <w:softHyphen/>
      </w:r>
      <w:r>
        <w:rPr>
          <w:spacing w:val="-2"/>
        </w:rPr>
        <w:t>дованно, наглядно прослеживавшегося в случаях возникновения трихотилломании из проверочных и очищающих манипуляций, совершаемых по поводу педикулеза.</w:t>
      </w:r>
    </w:p>
    <w:p w14:paraId="7B7C3FDD" w14:textId="77777777" w:rsidR="008B35D8" w:rsidRDefault="008B35D8">
      <w:pPr>
        <w:shd w:val="clear" w:color="auto" w:fill="FFFFFF"/>
        <w:spacing w:line="235" w:lineRule="exact"/>
        <w:ind w:left="5" w:firstLine="355"/>
        <w:jc w:val="both"/>
      </w:pPr>
      <w:r>
        <w:rPr>
          <w:spacing w:val="-2"/>
        </w:rPr>
        <w:t xml:space="preserve">На данном этапе динамики синдрома для сохранения патологической потребности </w:t>
      </w:r>
      <w:r>
        <w:rPr>
          <w:spacing w:val="-4"/>
        </w:rPr>
        <w:t xml:space="preserve">уже не требуется соблюдение «многозначительного» характера ППД. Формы поведения </w:t>
      </w:r>
      <w:r>
        <w:rPr>
          <w:spacing w:val="-3"/>
        </w:rPr>
        <w:t>могут полностью утратить свой изначально адаптивный смысл либо качество фиксиро</w:t>
      </w:r>
      <w:r>
        <w:rPr>
          <w:spacing w:val="-3"/>
        </w:rPr>
        <w:softHyphen/>
        <w:t>ванного психотехнического приема гиперкомпенсации, неудовлетворенной биологиче</w:t>
      </w:r>
      <w:r>
        <w:rPr>
          <w:spacing w:val="-3"/>
        </w:rPr>
        <w:softHyphen/>
        <w:t>ской или социальной потребности с помощью переадресованной активности. Даже сде</w:t>
      </w:r>
      <w:r>
        <w:rPr>
          <w:spacing w:val="-3"/>
        </w:rPr>
        <w:softHyphen/>
      </w:r>
      <w:r>
        <w:rPr>
          <w:spacing w:val="-2"/>
        </w:rPr>
        <w:t>лавшись «пустой» привычкой, ТХМ может оставаться стойкой моделью поведения, не требующей для своего сохранения никаких дополнительных стимулов, поскольку каж</w:t>
      </w:r>
      <w:r>
        <w:rPr>
          <w:spacing w:val="-2"/>
        </w:rPr>
        <w:softHyphen/>
      </w:r>
      <w:r>
        <w:rPr>
          <w:spacing w:val="-1"/>
        </w:rPr>
        <w:t>дое очередное осуществление ее само служит таковым стимулом.</w:t>
      </w:r>
    </w:p>
    <w:p w14:paraId="68AAF7BF" w14:textId="77777777" w:rsidR="008B35D8" w:rsidRDefault="008B35D8">
      <w:pPr>
        <w:shd w:val="clear" w:color="auto" w:fill="FFFFFF"/>
        <w:spacing w:line="235" w:lineRule="exact"/>
        <w:ind w:left="5" w:right="5" w:firstLine="346"/>
        <w:jc w:val="both"/>
      </w:pPr>
      <w:r>
        <w:rPr>
          <w:spacing w:val="-4"/>
        </w:rPr>
        <w:t>В последнем случае пациент уже не нуждается в разрешении психогенных невроти</w:t>
      </w:r>
      <w:r>
        <w:rPr>
          <w:spacing w:val="-4"/>
        </w:rPr>
        <w:softHyphen/>
        <w:t>ческих конфликтов, ликвидации других источников эмоционального дискомфорта (кро</w:t>
      </w:r>
      <w:r>
        <w:rPr>
          <w:spacing w:val="-4"/>
        </w:rPr>
        <w:softHyphen/>
      </w:r>
      <w:r>
        <w:rPr>
          <w:spacing w:val="-3"/>
        </w:rPr>
        <w:t>ме отражающих вторичную реакцию личности на болезнь и ее последствия). Основным саногенным фактором здесь служит перестройка (в соответствии с возрастной динами</w:t>
      </w:r>
      <w:r>
        <w:rPr>
          <w:spacing w:val="-3"/>
        </w:rPr>
        <w:softHyphen/>
      </w:r>
      <w:r>
        <w:rPr>
          <w:spacing w:val="-4"/>
        </w:rPr>
        <w:t>кой) структуры потребностей. Их удовлетворение способно дезактуализировать потреб</w:t>
      </w:r>
      <w:r>
        <w:rPr>
          <w:spacing w:val="-4"/>
        </w:rPr>
        <w:softHyphen/>
      </w:r>
      <w:r>
        <w:rPr>
          <w:spacing w:val="-2"/>
        </w:rPr>
        <w:t xml:space="preserve">ность совершать ППД. Иными словами, речь идет о вытеснении «желания» совершать </w:t>
      </w:r>
      <w:r>
        <w:rPr>
          <w:spacing w:val="-3"/>
        </w:rPr>
        <w:t>привычные действия удовлетворением других желаний ребенка, соответствующих нор</w:t>
      </w:r>
      <w:r>
        <w:rPr>
          <w:spacing w:val="-3"/>
        </w:rPr>
        <w:softHyphen/>
      </w:r>
      <w:r>
        <w:t>мальным для его возраста эмоциональным и биологическим потребностям.</w:t>
      </w:r>
    </w:p>
    <w:p w14:paraId="01EF3AF9" w14:textId="77777777" w:rsidR="008B35D8" w:rsidRDefault="008B35D8">
      <w:pPr>
        <w:shd w:val="clear" w:color="auto" w:fill="FFFFFF"/>
        <w:spacing w:line="235" w:lineRule="exact"/>
        <w:ind w:right="10" w:firstLine="346"/>
        <w:jc w:val="both"/>
      </w:pPr>
      <w:r>
        <w:rPr>
          <w:spacing w:val="-2"/>
        </w:rPr>
        <w:t>Сформированная индивидуальная потребность в реализации выхолощенной, «пус</w:t>
      </w:r>
      <w:r>
        <w:rPr>
          <w:spacing w:val="-2"/>
        </w:rPr>
        <w:softHyphen/>
      </w:r>
      <w:r>
        <w:rPr>
          <w:spacing w:val="-3"/>
        </w:rPr>
        <w:t>той» привычки, утратившей всякий адаптивно-компенсаторный смысл, способна пери</w:t>
      </w:r>
      <w:r>
        <w:rPr>
          <w:spacing w:val="-3"/>
        </w:rPr>
        <w:softHyphen/>
        <w:t xml:space="preserve">одически актуализироваться и вызывать соответствующее мотивационное возбуждение </w:t>
      </w:r>
      <w:r>
        <w:rPr>
          <w:spacing w:val="-2"/>
        </w:rPr>
        <w:t>по пейсмекерному механизму, определяющему автономный ритм любой сомато-веге-</w:t>
      </w:r>
      <w:r>
        <w:rPr>
          <w:spacing w:val="-3"/>
        </w:rPr>
        <w:t>тативной или поведенческой функциональной системы (Анохин, 1980; Судаков, 1981).</w:t>
      </w:r>
    </w:p>
    <w:p w14:paraId="51B61B1A" w14:textId="77777777" w:rsidR="008B35D8" w:rsidRDefault="008B35D8">
      <w:pPr>
        <w:shd w:val="clear" w:color="auto" w:fill="FFFFFF"/>
        <w:spacing w:line="235" w:lineRule="exact"/>
        <w:ind w:right="14" w:firstLine="341"/>
        <w:jc w:val="both"/>
      </w:pPr>
      <w:r>
        <w:rPr>
          <w:spacing w:val="-4"/>
        </w:rPr>
        <w:t>В то же время следует иметь в виду, что поддерживающий патологическую привыч</w:t>
      </w:r>
      <w:r>
        <w:rPr>
          <w:spacing w:val="-4"/>
        </w:rPr>
        <w:softHyphen/>
      </w:r>
      <w:r>
        <w:rPr>
          <w:spacing w:val="-2"/>
        </w:rPr>
        <w:t>ку эйфоризирующий эффект самоповреждающих процедур может быть связан с заме</w:t>
      </w:r>
      <w:r>
        <w:rPr>
          <w:spacing w:val="-2"/>
        </w:rPr>
        <w:softHyphen/>
        <w:t xml:space="preserve">ченным еще И. П. Павловым феноменом кумуляции слабых болевых раздражений и </w:t>
      </w:r>
      <w:r>
        <w:rPr>
          <w:spacing w:val="-3"/>
        </w:rPr>
        <w:t xml:space="preserve">трансформации их в ощущение удовольствия. Этот эффект можно объяснить </w:t>
      </w:r>
      <w:r>
        <w:rPr>
          <w:i/>
          <w:iCs/>
          <w:spacing w:val="-3"/>
        </w:rPr>
        <w:t>выделени</w:t>
      </w:r>
      <w:r>
        <w:rPr>
          <w:i/>
          <w:iCs/>
          <w:spacing w:val="-3"/>
        </w:rPr>
        <w:softHyphen/>
      </w:r>
      <w:r>
        <w:rPr>
          <w:i/>
          <w:iCs/>
          <w:spacing w:val="-1"/>
        </w:rPr>
        <w:t xml:space="preserve">ем при эстирпации эндорфинов </w:t>
      </w:r>
      <w:r>
        <w:rPr>
          <w:spacing w:val="-1"/>
        </w:rPr>
        <w:t xml:space="preserve">аналогично происходящему во время иглотерапии. </w:t>
      </w:r>
      <w:r>
        <w:rPr>
          <w:spacing w:val="-2"/>
        </w:rPr>
        <w:t xml:space="preserve">Кроме того, подтверждение имеющихся сведений о наличии в волосяных фолликулах </w:t>
      </w:r>
      <w:r>
        <w:rPr>
          <w:spacing w:val="-3"/>
        </w:rPr>
        <w:t xml:space="preserve">микродоз </w:t>
      </w:r>
      <w:r>
        <w:rPr>
          <w:i/>
          <w:iCs/>
          <w:spacing w:val="-3"/>
        </w:rPr>
        <w:t xml:space="preserve">андростерона, </w:t>
      </w:r>
      <w:r>
        <w:rPr>
          <w:spacing w:val="-3"/>
        </w:rPr>
        <w:t>выделяющегося в кровь при их повреждении в результате по</w:t>
      </w:r>
      <w:r>
        <w:rPr>
          <w:spacing w:val="-3"/>
        </w:rPr>
        <w:softHyphen/>
      </w:r>
      <w:r>
        <w:rPr>
          <w:spacing w:val="-1"/>
        </w:rPr>
        <w:t>тягивания или эксирпации волос, может объяснить особый сексуальный опенок эмо</w:t>
      </w:r>
      <w:r>
        <w:rPr>
          <w:spacing w:val="-1"/>
        </w:rPr>
        <w:softHyphen/>
      </w:r>
      <w:r>
        <w:rPr>
          <w:spacing w:val="-3"/>
        </w:rPr>
        <w:t xml:space="preserve">ций, испытываемых при этом, а также преобладание данного патологического влечения </w:t>
      </w:r>
      <w:r>
        <w:t>у подростков женского пола.</w:t>
      </w:r>
    </w:p>
    <w:p w14:paraId="523A9A93" w14:textId="77777777" w:rsidR="008B35D8" w:rsidRDefault="008B35D8">
      <w:pPr>
        <w:shd w:val="clear" w:color="auto" w:fill="FFFFFF"/>
        <w:spacing w:line="235" w:lineRule="exact"/>
        <w:ind w:right="29" w:firstLine="341"/>
        <w:jc w:val="both"/>
      </w:pPr>
      <w:r>
        <w:rPr>
          <w:spacing w:val="-2"/>
        </w:rPr>
        <w:t>Различный характер субъективного переживания мотивов ППД на этапе личност</w:t>
      </w:r>
      <w:r>
        <w:rPr>
          <w:spacing w:val="-2"/>
        </w:rPr>
        <w:softHyphen/>
      </w:r>
      <w:r>
        <w:rPr>
          <w:spacing w:val="-1"/>
        </w:rPr>
        <w:t xml:space="preserve">ных реакций во многом определяет психопатологическую динамику синдрома. Это в </w:t>
      </w:r>
      <w:r>
        <w:rPr>
          <w:spacing w:val="-2"/>
        </w:rPr>
        <w:t>ряде случаев приводило к необходимости изменения диагнозов, носивших изначально</w:t>
      </w:r>
    </w:p>
    <w:p w14:paraId="2D48D9FD" w14:textId="77777777" w:rsidR="008B35D8" w:rsidRDefault="008B35D8">
      <w:pPr>
        <w:shd w:val="clear" w:color="auto" w:fill="FFFFFF"/>
        <w:spacing w:line="235" w:lineRule="exact"/>
        <w:ind w:right="29" w:firstLine="341"/>
        <w:jc w:val="both"/>
        <w:sectPr w:rsidR="008B35D8">
          <w:pgSz w:w="12240" w:h="15840"/>
          <w:pgMar w:top="1440" w:right="2362" w:bottom="720" w:left="2515" w:header="720" w:footer="720" w:gutter="0"/>
          <w:cols w:space="60"/>
          <w:noEndnote/>
        </w:sectPr>
      </w:pPr>
    </w:p>
    <w:p w14:paraId="5EDF778E" w14:textId="77777777" w:rsidR="008B35D8" w:rsidRDefault="008B35D8">
      <w:pPr>
        <w:shd w:val="clear" w:color="auto" w:fill="FFFFFF"/>
        <w:tabs>
          <w:tab w:val="left" w:pos="7090"/>
        </w:tabs>
        <w:ind w:left="10"/>
      </w:pPr>
      <w:r>
        <w:rPr>
          <w:noProof/>
        </w:rPr>
        <w:pict w14:anchorId="3A24AFD8">
          <v:line id="_x0000_s1601" style="position:absolute;left:0;text-align:left;z-index:142;mso-position-horizontal-relative:margin" from="-25.7pt,-16.55pt" to="-25.7pt,631.45pt" o:allowincell="f" strokeweight="1.45pt">
            <w10:wrap anchorx="margin"/>
          </v:line>
        </w:pict>
      </w:r>
      <w:r>
        <w:rPr>
          <w:spacing w:val="-10"/>
        </w:rPr>
        <w:t>Трихотилломания (ТХМ) как «эндогенная» форма расстройств привычек и влечений</w:t>
      </w:r>
      <w:r>
        <w:rPr>
          <w:rFonts w:ascii="Arial" w:hAnsi="Arial" w:cs="Arial"/>
        </w:rPr>
        <w:tab/>
      </w:r>
      <w:r>
        <w:rPr>
          <w:rFonts w:hAnsi="Arial"/>
          <w:spacing w:val="-19"/>
        </w:rPr>
        <w:t>565</w:t>
      </w:r>
    </w:p>
    <w:p w14:paraId="3DFA68B7" w14:textId="77777777" w:rsidR="008B35D8" w:rsidRDefault="008B35D8">
      <w:pPr>
        <w:shd w:val="clear" w:color="auto" w:fill="FFFFFF"/>
        <w:spacing w:before="259" w:line="235" w:lineRule="exact"/>
        <w:ind w:left="10" w:right="5"/>
        <w:jc w:val="both"/>
      </w:pPr>
      <w:r>
        <w:rPr>
          <w:spacing w:val="-1"/>
        </w:rPr>
        <w:t xml:space="preserve">этапно-динамический характер. Имеются в виду такие диагнозы, как «невротические реакции», «невропатия», «задержка психического развития», «неврозоподобный» и </w:t>
      </w:r>
      <w:r>
        <w:rPr>
          <w:spacing w:val="-2"/>
        </w:rPr>
        <w:t xml:space="preserve">«психопатоподобный» синдромы, «синдром двигательной расторможенности», «ППД </w:t>
      </w:r>
      <w:r>
        <w:t>(б.д.у.)».</w:t>
      </w:r>
    </w:p>
    <w:p w14:paraId="4A8FFE0F" w14:textId="77777777" w:rsidR="008B35D8" w:rsidRDefault="008B35D8">
      <w:pPr>
        <w:shd w:val="clear" w:color="auto" w:fill="FFFFFF"/>
        <w:spacing w:line="235" w:lineRule="exact"/>
        <w:ind w:right="5" w:firstLine="326"/>
        <w:jc w:val="both"/>
      </w:pPr>
      <w:r>
        <w:rPr>
          <w:spacing w:val="-1"/>
        </w:rPr>
        <w:t xml:space="preserve">Из 5 детей с ППД в рамках неврозоподобного и психопатоподобного вариантов </w:t>
      </w:r>
      <w:r>
        <w:rPr>
          <w:spacing w:val="-4"/>
        </w:rPr>
        <w:t>психоорганического синдрома, у которых динамика ТХМ прошла все три стадии разви</w:t>
      </w:r>
      <w:r>
        <w:rPr>
          <w:spacing w:val="-4"/>
        </w:rPr>
        <w:softHyphen/>
      </w:r>
      <w:r>
        <w:rPr>
          <w:spacing w:val="-5"/>
        </w:rPr>
        <w:t>тия, лишь у 1 пациента привычка сохранила в пубертатном возрасте характер продуктив-</w:t>
      </w:r>
      <w:r>
        <w:rPr>
          <w:spacing w:val="-2"/>
        </w:rPr>
        <w:t>но-дизонтогенетического образования. В 1 наблюдении она по своим психопатологи</w:t>
      </w:r>
      <w:r>
        <w:rPr>
          <w:spacing w:val="-2"/>
        </w:rPr>
        <w:softHyphen/>
      </w:r>
      <w:r>
        <w:rPr>
          <w:spacing w:val="-1"/>
        </w:rPr>
        <w:t xml:space="preserve">ческим характеристикам приближалась к навязчивому образованию, а в 3 приобрела </w:t>
      </w:r>
      <w:r>
        <w:t>качества неодолимого мазохистического влечения.</w:t>
      </w:r>
    </w:p>
    <w:p w14:paraId="11126D87" w14:textId="77777777" w:rsidR="008B35D8" w:rsidRDefault="008B35D8">
      <w:pPr>
        <w:shd w:val="clear" w:color="auto" w:fill="FFFFFF"/>
        <w:spacing w:line="235" w:lineRule="exact"/>
        <w:ind w:left="5" w:right="5" w:firstLine="336"/>
        <w:jc w:val="both"/>
      </w:pPr>
      <w:r>
        <w:rPr>
          <w:spacing w:val="-3"/>
        </w:rPr>
        <w:t>В последних случаях формальная критика к своему поведению, раскаяния по пово</w:t>
      </w:r>
      <w:r>
        <w:rPr>
          <w:spacing w:val="-3"/>
        </w:rPr>
        <w:softHyphen/>
      </w:r>
      <w:r>
        <w:rPr>
          <w:spacing w:val="-4"/>
        </w:rPr>
        <w:t>ду причиненного себе косметического ущерба возникали только по завершении эпизода патологических манипуляций, носивших брутальный и генерализованный характер (вы</w:t>
      </w:r>
      <w:r>
        <w:rPr>
          <w:spacing w:val="-4"/>
        </w:rPr>
        <w:softHyphen/>
        <w:t>дергивались не только ресницы, брови и волосы на голове, но также на ногах, из подмы</w:t>
      </w:r>
      <w:r>
        <w:rPr>
          <w:spacing w:val="-4"/>
        </w:rPr>
        <w:softHyphen/>
      </w:r>
      <w:r>
        <w:rPr>
          <w:spacing w:val="-2"/>
        </w:rPr>
        <w:t>шечной и лобковой области). При этом основной целью процедуры была сама экстир</w:t>
      </w:r>
      <w:r>
        <w:rPr>
          <w:spacing w:val="-2"/>
        </w:rPr>
        <w:softHyphen/>
      </w:r>
      <w:r>
        <w:rPr>
          <w:spacing w:val="-5"/>
        </w:rPr>
        <w:t>пация, тогда как типичные для привычной и навязчивой ТХМ предшествующие и после</w:t>
      </w:r>
      <w:r>
        <w:rPr>
          <w:spacing w:val="-5"/>
        </w:rPr>
        <w:softHyphen/>
      </w:r>
      <w:r>
        <w:t>дующие манипуляции с волосами (скручивание, жевание, щекотание и т.п.) не применялись как нехарактерные.</w:t>
      </w:r>
    </w:p>
    <w:p w14:paraId="0B0092FC" w14:textId="77777777" w:rsidR="008B35D8" w:rsidRDefault="008B35D8">
      <w:pPr>
        <w:shd w:val="clear" w:color="auto" w:fill="FFFFFF"/>
        <w:spacing w:line="235" w:lineRule="exact"/>
        <w:ind w:left="5" w:right="10" w:firstLine="341"/>
        <w:jc w:val="both"/>
      </w:pPr>
      <w:r>
        <w:rPr>
          <w:spacing w:val="-2"/>
        </w:rPr>
        <w:t>В момент развившегося импульсивного влечения критика, борьба мотивов полно</w:t>
      </w:r>
      <w:r>
        <w:rPr>
          <w:spacing w:val="-2"/>
        </w:rPr>
        <w:softHyphen/>
        <w:t>стью отсутствовали, любые другие желания подавлялись. Больных нельзя было ни от</w:t>
      </w:r>
      <w:r>
        <w:rPr>
          <w:spacing w:val="-2"/>
        </w:rPr>
        <w:softHyphen/>
        <w:t xml:space="preserve">влечь, ни переключить на иную деятельность. При невозможности быстро уединиться </w:t>
      </w:r>
      <w:r>
        <w:t>аутодепиляция проводилась на глазах окружающих.</w:t>
      </w:r>
    </w:p>
    <w:p w14:paraId="30139734" w14:textId="77777777" w:rsidR="008B35D8" w:rsidRDefault="008B35D8">
      <w:pPr>
        <w:shd w:val="clear" w:color="auto" w:fill="FFFFFF"/>
        <w:spacing w:line="235" w:lineRule="exact"/>
        <w:ind w:left="14" w:firstLine="326"/>
        <w:jc w:val="both"/>
      </w:pPr>
      <w:r>
        <w:rPr>
          <w:spacing w:val="-3"/>
        </w:rPr>
        <w:t xml:space="preserve">Одна 16-летняя пациентка </w:t>
      </w:r>
      <w:r w:rsidRPr="009C11ED">
        <w:rPr>
          <w:spacing w:val="-3"/>
        </w:rPr>
        <w:t>(</w:t>
      </w:r>
      <w:r>
        <w:rPr>
          <w:spacing w:val="-3"/>
          <w:lang w:val="en-US"/>
        </w:rPr>
        <w:t>Swedo</w:t>
      </w:r>
      <w:r w:rsidRPr="009C11ED">
        <w:rPr>
          <w:spacing w:val="-3"/>
        </w:rPr>
        <w:t xml:space="preserve">, </w:t>
      </w:r>
      <w:r>
        <w:rPr>
          <w:spacing w:val="-3"/>
          <w:lang w:val="en-US"/>
        </w:rPr>
        <w:t>Rapoport</w:t>
      </w:r>
      <w:r w:rsidRPr="009C11ED">
        <w:rPr>
          <w:spacing w:val="-3"/>
        </w:rPr>
        <w:t xml:space="preserve">, </w:t>
      </w:r>
      <w:r>
        <w:rPr>
          <w:spacing w:val="-3"/>
        </w:rPr>
        <w:t>1991), борясь с болезненным влечени</w:t>
      </w:r>
      <w:r>
        <w:rPr>
          <w:spacing w:val="-3"/>
        </w:rPr>
        <w:softHyphen/>
        <w:t xml:space="preserve">ем, резала лезвием бритвы подушечки пальцев в надежде на то, что боль удержит ее от </w:t>
      </w:r>
      <w:r>
        <w:t>манипуляций, но и это не помогло.</w:t>
      </w:r>
    </w:p>
    <w:p w14:paraId="7A9C6E91" w14:textId="77777777" w:rsidR="008B35D8" w:rsidRDefault="008B35D8">
      <w:pPr>
        <w:shd w:val="clear" w:color="auto" w:fill="FFFFFF"/>
        <w:spacing w:line="235" w:lineRule="exact"/>
        <w:ind w:left="10" w:right="5" w:firstLine="322"/>
        <w:jc w:val="both"/>
      </w:pPr>
      <w:r>
        <w:t xml:space="preserve">Иногда по завершении эксцесса у больных вслед за кратковременным подъемом </w:t>
      </w:r>
      <w:r>
        <w:rPr>
          <w:spacing w:val="-3"/>
        </w:rPr>
        <w:t>настроения возникало подавленное состояние или отмечались циклотимоподобные ко</w:t>
      </w:r>
      <w:r>
        <w:rPr>
          <w:spacing w:val="-3"/>
        </w:rPr>
        <w:softHyphen/>
      </w:r>
      <w:r>
        <w:t>лебания аффекта.</w:t>
      </w:r>
    </w:p>
    <w:p w14:paraId="5E4AB838" w14:textId="77777777" w:rsidR="008B35D8" w:rsidRDefault="008B35D8">
      <w:pPr>
        <w:shd w:val="clear" w:color="auto" w:fill="FFFFFF"/>
        <w:spacing w:line="235" w:lineRule="exact"/>
        <w:ind w:left="14" w:right="5" w:firstLine="326"/>
        <w:jc w:val="both"/>
      </w:pPr>
      <w:r>
        <w:rPr>
          <w:spacing w:val="-2"/>
        </w:rPr>
        <w:t>При ослаблении болевых ощущений патологическое влечение сопровождается по</w:t>
      </w:r>
      <w:r>
        <w:rPr>
          <w:spacing w:val="-2"/>
        </w:rPr>
        <w:softHyphen/>
      </w:r>
      <w:r>
        <w:rPr>
          <w:spacing w:val="-3"/>
        </w:rPr>
        <w:t>вышением интенсивности аутодепиляций, больные начинают выдергивать волосы пря</w:t>
      </w:r>
      <w:r>
        <w:rPr>
          <w:spacing w:val="-3"/>
        </w:rPr>
        <w:softHyphen/>
        <w:t>дями, тогда как при «привычной» ТХМ волосы вырываются по одному и безболезнен</w:t>
      </w:r>
      <w:r>
        <w:rPr>
          <w:spacing w:val="-3"/>
        </w:rPr>
        <w:softHyphen/>
      </w:r>
      <w:r>
        <w:rPr>
          <w:spacing w:val="-4"/>
        </w:rPr>
        <w:t xml:space="preserve">но. Патологические «эго-синтонные» влечения, импульсивные действия поглощают все </w:t>
      </w:r>
      <w:r>
        <w:t xml:space="preserve">активное сознание, которое при этом может быть формально ясным или суженным. </w:t>
      </w:r>
      <w:r>
        <w:rPr>
          <w:spacing w:val="-2"/>
        </w:rPr>
        <w:t xml:space="preserve">При навязчивых влечениях внимание поглощено борьбой мотивов, при неодолимых </w:t>
      </w:r>
      <w:r>
        <w:rPr>
          <w:spacing w:val="-3"/>
        </w:rPr>
        <w:t xml:space="preserve">влечениях оно всецело направлено на осуществляемые действия. </w:t>
      </w:r>
      <w:r>
        <w:rPr>
          <w:i/>
          <w:iCs/>
          <w:spacing w:val="-3"/>
        </w:rPr>
        <w:t>Последнее делает по</w:t>
      </w:r>
      <w:r>
        <w:rPr>
          <w:i/>
          <w:iCs/>
          <w:spacing w:val="-3"/>
        </w:rPr>
        <w:softHyphen/>
      </w:r>
      <w:r>
        <w:rPr>
          <w:i/>
          <w:iCs/>
          <w:spacing w:val="-1"/>
        </w:rPr>
        <w:t>ведение таких больных аналогичным поведению лиц с наркотической зависимостью.</w:t>
      </w:r>
    </w:p>
    <w:p w14:paraId="738A2CCF" w14:textId="77777777" w:rsidR="008B35D8" w:rsidRDefault="008B35D8">
      <w:pPr>
        <w:shd w:val="clear" w:color="auto" w:fill="FFFFFF"/>
        <w:spacing w:line="235" w:lineRule="exact"/>
        <w:ind w:left="14" w:right="5" w:firstLine="331"/>
        <w:jc w:val="both"/>
      </w:pPr>
      <w:r>
        <w:rPr>
          <w:spacing w:val="-2"/>
        </w:rPr>
        <w:t xml:space="preserve">Можно выделить критерий </w:t>
      </w:r>
      <w:r>
        <w:rPr>
          <w:spacing w:val="-2"/>
          <w:lang w:val="en-US"/>
        </w:rPr>
        <w:t>ex</w:t>
      </w:r>
      <w:r w:rsidRPr="009C11ED">
        <w:rPr>
          <w:spacing w:val="-2"/>
        </w:rPr>
        <w:t xml:space="preserve"> </w:t>
      </w:r>
      <w:r>
        <w:rPr>
          <w:spacing w:val="-2"/>
          <w:lang w:val="en-US"/>
        </w:rPr>
        <w:t>juvantibus</w:t>
      </w:r>
      <w:r w:rsidRPr="009C11ED">
        <w:rPr>
          <w:spacing w:val="-2"/>
        </w:rPr>
        <w:t xml:space="preserve">. </w:t>
      </w:r>
      <w:r>
        <w:rPr>
          <w:spacing w:val="-2"/>
        </w:rPr>
        <w:t xml:space="preserve">Патологические привычки и навязчивые </w:t>
      </w:r>
      <w:r>
        <w:rPr>
          <w:spacing w:val="-1"/>
        </w:rPr>
        <w:t xml:space="preserve">действия чувствительны к серотонинэргическим антидепрессантам, тогда как ТХМ в </w:t>
      </w:r>
      <w:r>
        <w:rPr>
          <w:spacing w:val="-3"/>
        </w:rPr>
        <w:t>форме неодолимого влечения лучше реагирует на нейролептики типа неулептила, ами</w:t>
      </w:r>
      <w:r>
        <w:rPr>
          <w:spacing w:val="-3"/>
        </w:rPr>
        <w:softHyphen/>
      </w:r>
      <w:r>
        <w:t>назина, сонапакса (Щюркуте, 1990; Шевченко, 1994).</w:t>
      </w:r>
    </w:p>
    <w:p w14:paraId="16E5F3B1" w14:textId="77777777" w:rsidR="008B35D8" w:rsidRDefault="008B35D8">
      <w:pPr>
        <w:shd w:val="clear" w:color="auto" w:fill="FFFFFF"/>
        <w:spacing w:line="235" w:lineRule="exact"/>
        <w:ind w:left="24" w:right="5" w:firstLine="317"/>
        <w:jc w:val="both"/>
      </w:pPr>
      <w:r>
        <w:rPr>
          <w:spacing w:val="-5"/>
        </w:rPr>
        <w:t>Следует оговориться, что отсутствие единого взгляда на психопатологию ППД (отне</w:t>
      </w:r>
      <w:r>
        <w:rPr>
          <w:spacing w:val="-5"/>
        </w:rPr>
        <w:softHyphen/>
      </w:r>
      <w:r>
        <w:rPr>
          <w:spacing w:val="-6"/>
        </w:rPr>
        <w:t>сение их одними авторами к навязчивым действиям, другими — к насильственным) отра</w:t>
      </w:r>
      <w:r>
        <w:rPr>
          <w:spacing w:val="-6"/>
        </w:rPr>
        <w:softHyphen/>
      </w:r>
      <w:r>
        <w:rPr>
          <w:spacing w:val="-5"/>
        </w:rPr>
        <w:t xml:space="preserve">жает общий уровень разработанности вопросов психопатологии и психологии, связанных </w:t>
      </w:r>
      <w:r>
        <w:rPr>
          <w:spacing w:val="-4"/>
        </w:rPr>
        <w:t xml:space="preserve">с нарушением воли («Патология влечений у детей и подростков: клиника, диагностика, </w:t>
      </w:r>
      <w:r>
        <w:rPr>
          <w:spacing w:val="-3"/>
        </w:rPr>
        <w:t xml:space="preserve">нейрофизиология, профилактика и коррекция», 1996). Характерно название рубрики </w:t>
      </w:r>
      <w:r>
        <w:rPr>
          <w:spacing w:val="-4"/>
        </w:rPr>
        <w:t>МКБ-10, в рамках которой квалифицируется ТХМ — «Расстройства привычек и влече</w:t>
      </w:r>
      <w:r>
        <w:rPr>
          <w:spacing w:val="-4"/>
        </w:rPr>
        <w:softHyphen/>
      </w:r>
      <w:r>
        <w:rPr>
          <w:spacing w:val="-8"/>
        </w:rPr>
        <w:t>ний». При этом не дается четкого разграничения первых и вторых и не указывается на одно</w:t>
      </w:r>
      <w:r>
        <w:rPr>
          <w:spacing w:val="-8"/>
        </w:rPr>
        <w:softHyphen/>
      </w:r>
      <w:r>
        <w:rPr>
          <w:spacing w:val="-3"/>
        </w:rPr>
        <w:t>значную принадлежность рассматриваемого поведения к привычкам или влечениям.</w:t>
      </w:r>
    </w:p>
    <w:p w14:paraId="0EC295C3" w14:textId="77777777" w:rsidR="008B35D8" w:rsidRDefault="008B35D8">
      <w:pPr>
        <w:shd w:val="clear" w:color="auto" w:fill="FFFFFF"/>
        <w:spacing w:line="235" w:lineRule="exact"/>
        <w:ind w:left="24" w:right="5" w:firstLine="317"/>
        <w:jc w:val="both"/>
        <w:sectPr w:rsidR="008B35D8">
          <w:pgSz w:w="12240" w:h="15840"/>
          <w:pgMar w:top="1440" w:right="2655" w:bottom="720" w:left="2236" w:header="720" w:footer="720" w:gutter="0"/>
          <w:cols w:space="60"/>
          <w:noEndnote/>
        </w:sectPr>
      </w:pPr>
    </w:p>
    <w:p w14:paraId="59F7FFC1" w14:textId="77777777" w:rsidR="008B35D8" w:rsidRDefault="008B35D8">
      <w:pPr>
        <w:shd w:val="clear" w:color="auto" w:fill="FFFFFF"/>
        <w:tabs>
          <w:tab w:val="left" w:pos="1896"/>
        </w:tabs>
        <w:ind w:left="10"/>
      </w:pPr>
      <w:r>
        <w:rPr>
          <w:noProof/>
        </w:rPr>
        <w:pict w14:anchorId="2C7AC278">
          <v:line id="_x0000_s1602" style="position:absolute;left:0;text-align:left;z-index:143;mso-position-horizontal-relative:margin" from="387.85pt,-17.5pt" to="387.85pt,626.65pt" o:allowincell="f" strokeweight=".7pt">
            <w10:wrap anchorx="margin"/>
          </v:line>
        </w:pict>
      </w:r>
      <w:r>
        <w:rPr>
          <w:spacing w:val="-16"/>
        </w:rPr>
        <w:t>566</w:t>
      </w:r>
      <w:r>
        <w:rPr>
          <w:rFonts w:ascii="Arial" w:cs="Arial"/>
        </w:rPr>
        <w:tab/>
      </w:r>
      <w:r>
        <w:rPr>
          <w:spacing w:val="-12"/>
        </w:rPr>
        <w:t>Инстинкт—привычка—влечение: патологические привычные действия</w:t>
      </w:r>
    </w:p>
    <w:p w14:paraId="1A1B6582" w14:textId="77777777" w:rsidR="008B35D8" w:rsidRDefault="008B35D8">
      <w:pPr>
        <w:shd w:val="clear" w:color="auto" w:fill="FFFFFF"/>
        <w:spacing w:before="254" w:line="235" w:lineRule="exact"/>
        <w:ind w:right="5" w:firstLine="355"/>
        <w:jc w:val="both"/>
      </w:pPr>
      <w:r>
        <w:rPr>
          <w:spacing w:val="-4"/>
        </w:rPr>
        <w:t>Рассмотрение патологии влечений в современных классификациях в различных раз</w:t>
      </w:r>
      <w:r>
        <w:rPr>
          <w:spacing w:val="-4"/>
        </w:rPr>
        <w:softHyphen/>
      </w:r>
      <w:r>
        <w:rPr>
          <w:spacing w:val="-2"/>
        </w:rPr>
        <w:t xml:space="preserve">делах, в частности связанных с «поведенческими и эмоциональными расстройствами» </w:t>
      </w:r>
      <w:r w:rsidRPr="009C11ED">
        <w:rPr>
          <w:spacing w:val="-2"/>
        </w:rPr>
        <w:t>(</w:t>
      </w:r>
      <w:r>
        <w:rPr>
          <w:spacing w:val="-2"/>
          <w:lang w:val="en-US"/>
        </w:rPr>
        <w:t>F</w:t>
      </w:r>
      <w:r w:rsidRPr="009C11ED">
        <w:rPr>
          <w:spacing w:val="-2"/>
        </w:rPr>
        <w:t>90-</w:t>
      </w:r>
      <w:r>
        <w:rPr>
          <w:spacing w:val="-2"/>
          <w:lang w:val="en-US"/>
        </w:rPr>
        <w:t>F</w:t>
      </w:r>
      <w:r w:rsidRPr="009C11ED">
        <w:rPr>
          <w:spacing w:val="-2"/>
        </w:rPr>
        <w:t xml:space="preserve">98 </w:t>
      </w:r>
      <w:r>
        <w:rPr>
          <w:spacing w:val="-2"/>
        </w:rPr>
        <w:t>по МКБ-10), с «физиологическими нарушениями» и «физическими фактора</w:t>
      </w:r>
      <w:r>
        <w:rPr>
          <w:spacing w:val="-2"/>
        </w:rPr>
        <w:softHyphen/>
      </w:r>
      <w:r>
        <w:rPr>
          <w:spacing w:val="-4"/>
        </w:rPr>
        <w:t xml:space="preserve">ми» </w:t>
      </w:r>
      <w:r w:rsidRPr="009C11ED">
        <w:rPr>
          <w:spacing w:val="-4"/>
        </w:rPr>
        <w:t>(</w:t>
      </w:r>
      <w:r>
        <w:rPr>
          <w:spacing w:val="-4"/>
          <w:lang w:val="en-US"/>
        </w:rPr>
        <w:t>F</w:t>
      </w:r>
      <w:r w:rsidRPr="009C11ED">
        <w:rPr>
          <w:spacing w:val="-4"/>
        </w:rPr>
        <w:t>50-</w:t>
      </w:r>
      <w:r>
        <w:rPr>
          <w:spacing w:val="-4"/>
          <w:lang w:val="en-US"/>
        </w:rPr>
        <w:t>F</w:t>
      </w:r>
      <w:r w:rsidRPr="009C11ED">
        <w:rPr>
          <w:spacing w:val="-4"/>
        </w:rPr>
        <w:t xml:space="preserve">55), </w:t>
      </w:r>
      <w:r>
        <w:rPr>
          <w:spacing w:val="-4"/>
        </w:rPr>
        <w:t xml:space="preserve">нарушениями настроения </w:t>
      </w:r>
      <w:r w:rsidRPr="009C11ED">
        <w:rPr>
          <w:spacing w:val="-4"/>
        </w:rPr>
        <w:t>(</w:t>
      </w:r>
      <w:r>
        <w:rPr>
          <w:spacing w:val="-4"/>
          <w:lang w:val="en-US"/>
        </w:rPr>
        <w:t>F</w:t>
      </w:r>
      <w:r w:rsidRPr="009C11ED">
        <w:rPr>
          <w:spacing w:val="-4"/>
        </w:rPr>
        <w:t>30-</w:t>
      </w:r>
      <w:r>
        <w:rPr>
          <w:spacing w:val="-4"/>
          <w:lang w:val="en-US"/>
        </w:rPr>
        <w:t>F</w:t>
      </w:r>
      <w:r w:rsidRPr="009C11ED">
        <w:rPr>
          <w:spacing w:val="-4"/>
        </w:rPr>
        <w:t xml:space="preserve">39) </w:t>
      </w:r>
      <w:r>
        <w:rPr>
          <w:spacing w:val="-4"/>
        </w:rPr>
        <w:t>и т. д., мешает разным авторам сфор</w:t>
      </w:r>
      <w:r>
        <w:rPr>
          <w:spacing w:val="-4"/>
        </w:rPr>
        <w:softHyphen/>
      </w:r>
      <w:r>
        <w:rPr>
          <w:spacing w:val="-2"/>
        </w:rPr>
        <w:t>мулировать единую дефиницию синдрома «патологии влечений». Крайне неоднознач</w:t>
      </w:r>
      <w:r>
        <w:rPr>
          <w:spacing w:val="-2"/>
        </w:rPr>
        <w:softHyphen/>
        <w:t xml:space="preserve">но трактуется также генез и нозологическая природа этих состояний: от понимания их </w:t>
      </w:r>
      <w:r>
        <w:rPr>
          <w:spacing w:val="-3"/>
        </w:rPr>
        <w:t>как сугубо внешне социально обусловленных до отнесения к чисто биологическим про</w:t>
      </w:r>
      <w:r>
        <w:rPr>
          <w:spacing w:val="-3"/>
        </w:rPr>
        <w:softHyphen/>
      </w:r>
      <w:r>
        <w:rPr>
          <w:spacing w:val="-1"/>
        </w:rPr>
        <w:t>цессам, развивающимся по своим внутренним закономерностям (Козлова, 1996).</w:t>
      </w:r>
    </w:p>
    <w:p w14:paraId="2811F043" w14:textId="77777777" w:rsidR="008B35D8" w:rsidRDefault="008B35D8">
      <w:pPr>
        <w:shd w:val="clear" w:color="auto" w:fill="FFFFFF"/>
        <w:spacing w:before="5" w:line="235" w:lineRule="exact"/>
        <w:ind w:firstLine="336"/>
        <w:jc w:val="both"/>
      </w:pPr>
      <w:r>
        <w:rPr>
          <w:spacing w:val="-2"/>
        </w:rPr>
        <w:t>В свое время С. С. Корсаков (1954), говоря о расстройствах в сфере воли, относил привычки к характерным особенностям личности наряду с преобладающими чувство</w:t>
      </w:r>
      <w:r>
        <w:rPr>
          <w:spacing w:val="-2"/>
        </w:rPr>
        <w:softHyphen/>
      </w:r>
      <w:r>
        <w:rPr>
          <w:spacing w:val="-3"/>
        </w:rPr>
        <w:t>ваниями, побуждениями, инстинктивными стремлениями, влечениями и т. д. Патологи</w:t>
      </w:r>
      <w:r>
        <w:rPr>
          <w:spacing w:val="-3"/>
        </w:rPr>
        <w:softHyphen/>
        <w:t xml:space="preserve">чески усиленные влечения вне расстройства сознания или гипнотического внушения он </w:t>
      </w:r>
      <w:r>
        <w:rPr>
          <w:spacing w:val="-1"/>
        </w:rPr>
        <w:t xml:space="preserve">называл </w:t>
      </w:r>
      <w:r>
        <w:rPr>
          <w:i/>
          <w:iCs/>
          <w:spacing w:val="-1"/>
        </w:rPr>
        <w:t xml:space="preserve">неодолимыми, </w:t>
      </w:r>
      <w:r>
        <w:rPr>
          <w:spacing w:val="-1"/>
        </w:rPr>
        <w:t xml:space="preserve">а действия, вызываемые ими, определял как </w:t>
      </w:r>
      <w:r>
        <w:rPr>
          <w:i/>
          <w:iCs/>
          <w:spacing w:val="-1"/>
        </w:rPr>
        <w:t xml:space="preserve">импульсивные </w:t>
      </w:r>
      <w:r>
        <w:rPr>
          <w:spacing w:val="-1"/>
        </w:rPr>
        <w:t xml:space="preserve">и </w:t>
      </w:r>
      <w:r>
        <w:rPr>
          <w:i/>
          <w:iCs/>
          <w:spacing w:val="-1"/>
        </w:rPr>
        <w:t xml:space="preserve">насильственные </w:t>
      </w:r>
      <w:r>
        <w:rPr>
          <w:spacing w:val="-1"/>
        </w:rPr>
        <w:t xml:space="preserve">(или </w:t>
      </w:r>
      <w:r>
        <w:rPr>
          <w:i/>
          <w:iCs/>
          <w:spacing w:val="-1"/>
        </w:rPr>
        <w:t xml:space="preserve">вынужденные </w:t>
      </w:r>
      <w:r>
        <w:rPr>
          <w:spacing w:val="-1"/>
        </w:rPr>
        <w:t xml:space="preserve">— </w:t>
      </w:r>
      <w:r>
        <w:rPr>
          <w:spacing w:val="-1"/>
          <w:lang w:val="en-US"/>
        </w:rPr>
        <w:t>Zwang</w:t>
      </w:r>
      <w:r w:rsidRPr="009C11ED">
        <w:rPr>
          <w:spacing w:val="-1"/>
        </w:rPr>
        <w:t xml:space="preserve"> </w:t>
      </w:r>
      <w:r>
        <w:rPr>
          <w:spacing w:val="-1"/>
          <w:lang w:val="en-US"/>
        </w:rPr>
        <w:t>handlungen</w:t>
      </w:r>
      <w:r w:rsidRPr="009C11ED">
        <w:rPr>
          <w:spacing w:val="-1"/>
        </w:rPr>
        <w:t xml:space="preserve">). </w:t>
      </w:r>
      <w:r>
        <w:rPr>
          <w:spacing w:val="-1"/>
        </w:rPr>
        <w:t>При этом автор подчерки</w:t>
      </w:r>
      <w:r>
        <w:rPr>
          <w:spacing w:val="-1"/>
        </w:rPr>
        <w:softHyphen/>
      </w:r>
      <w:r>
        <w:rPr>
          <w:spacing w:val="-2"/>
        </w:rPr>
        <w:t xml:space="preserve">вал, что, «хотя между импульсивными действиями и насильственными и существуют </w:t>
      </w:r>
      <w:r>
        <w:rPr>
          <w:spacing w:val="-1"/>
        </w:rPr>
        <w:t xml:space="preserve">постепенные переходы, но в наиболее резких случаях можно провести между ними </w:t>
      </w:r>
      <w:r>
        <w:rPr>
          <w:spacing w:val="-2"/>
        </w:rPr>
        <w:t>существенную разницу». Первые, по мнению Корсакова (1954), быстро достигают сте</w:t>
      </w:r>
      <w:r>
        <w:rPr>
          <w:spacing w:val="-2"/>
        </w:rPr>
        <w:softHyphen/>
      </w:r>
      <w:r>
        <w:rPr>
          <w:spacing w:val="-4"/>
        </w:rPr>
        <w:t>пени высшего напряжения и переходят в двигательный акт. Человек только сознает при</w:t>
      </w:r>
      <w:r>
        <w:rPr>
          <w:spacing w:val="-4"/>
        </w:rPr>
        <w:softHyphen/>
      </w:r>
      <w:r>
        <w:rPr>
          <w:spacing w:val="-2"/>
        </w:rPr>
        <w:t>сутствие этого влечения, но не может подвергнуть его критике, проверке, обсудить по</w:t>
      </w:r>
      <w:r>
        <w:rPr>
          <w:spacing w:val="-2"/>
        </w:rPr>
        <w:softHyphen/>
        <w:t>следствия. То есть здесь полностью отсутствует борьба мотивов.</w:t>
      </w:r>
    </w:p>
    <w:p w14:paraId="533B117B" w14:textId="77777777" w:rsidR="008B35D8" w:rsidRDefault="008B35D8">
      <w:pPr>
        <w:shd w:val="clear" w:color="auto" w:fill="FFFFFF"/>
        <w:spacing w:line="235" w:lineRule="exact"/>
        <w:ind w:left="10" w:firstLine="346"/>
        <w:jc w:val="both"/>
      </w:pPr>
      <w:r>
        <w:rPr>
          <w:spacing w:val="-2"/>
        </w:rPr>
        <w:t>В то же время термины «насильственные влечения», «навязчивые» и «вынужден</w:t>
      </w:r>
      <w:r>
        <w:rPr>
          <w:spacing w:val="-2"/>
        </w:rPr>
        <w:softHyphen/>
        <w:t>ные действия» автор употребляет как синонимы, считая их идентичными навязчивым идеям и насильственным представлениям, имеющим в своей основе потребности, вле</w:t>
      </w:r>
      <w:r>
        <w:rPr>
          <w:spacing w:val="-2"/>
        </w:rPr>
        <w:softHyphen/>
      </w:r>
      <w:r>
        <w:rPr>
          <w:spacing w:val="-3"/>
        </w:rPr>
        <w:t>кущие к действию с непреодолимой силой. При этом больной критичен, предвидит все последствия, но не может бороться из-за мучения, которое испытывает до удовлетворе</w:t>
      </w:r>
      <w:r>
        <w:rPr>
          <w:spacing w:val="-3"/>
        </w:rPr>
        <w:softHyphen/>
      </w:r>
      <w:r>
        <w:t>ния своего влечения.</w:t>
      </w:r>
    </w:p>
    <w:p w14:paraId="1C1A7F0B" w14:textId="77777777" w:rsidR="008B35D8" w:rsidRDefault="008B35D8">
      <w:pPr>
        <w:shd w:val="clear" w:color="auto" w:fill="FFFFFF"/>
        <w:spacing w:line="235" w:lineRule="exact"/>
        <w:ind w:left="5" w:firstLine="341"/>
        <w:jc w:val="both"/>
      </w:pPr>
      <w:r>
        <w:rPr>
          <w:spacing w:val="-2"/>
        </w:rPr>
        <w:t>Как видно, здесь также отсутствует борьба с болезненным побуждением (один из основных критериев навязчивых явлений), хотя и имеется критика к нему. Между им</w:t>
      </w:r>
      <w:r>
        <w:rPr>
          <w:spacing w:val="-2"/>
        </w:rPr>
        <w:softHyphen/>
      </w:r>
      <w:r>
        <w:rPr>
          <w:spacing w:val="-5"/>
        </w:rPr>
        <w:t xml:space="preserve">пульсивными действиями и навязчивой потребностью С. С. Корсаков также предполагал </w:t>
      </w:r>
      <w:r>
        <w:t>присутствие множества переходных случаев.</w:t>
      </w:r>
    </w:p>
    <w:p w14:paraId="3F8876ED" w14:textId="77777777" w:rsidR="008B35D8" w:rsidRDefault="008B35D8">
      <w:pPr>
        <w:shd w:val="clear" w:color="auto" w:fill="FFFFFF"/>
        <w:tabs>
          <w:tab w:val="left" w:pos="586"/>
        </w:tabs>
        <w:spacing w:line="235" w:lineRule="exact"/>
        <w:ind w:firstLine="355"/>
        <w:jc w:val="both"/>
      </w:pPr>
      <w:r>
        <w:rPr>
          <w:spacing w:val="-17"/>
        </w:rPr>
        <w:t>A.</w:t>
      </w:r>
      <w:r>
        <w:tab/>
      </w:r>
      <w:r>
        <w:rPr>
          <w:spacing w:val="-5"/>
        </w:rPr>
        <w:t>В. Снежневский (1983) отдельно рассматривал навязчивые влечения, которые, как</w:t>
      </w:r>
      <w:r>
        <w:rPr>
          <w:spacing w:val="-5"/>
        </w:rPr>
        <w:br/>
      </w:r>
      <w:r>
        <w:rPr>
          <w:spacing w:val="-2"/>
        </w:rPr>
        <w:t>правило, не выполняются, и навязчивые действия, совершаемые произвольно, но про</w:t>
      </w:r>
      <w:r>
        <w:rPr>
          <w:spacing w:val="-2"/>
        </w:rPr>
        <w:softHyphen/>
      </w:r>
      <w:r>
        <w:rPr>
          <w:spacing w:val="-2"/>
        </w:rPr>
        <w:br/>
        <w:t>тив желания, вопреки усилиям сдержать их. Именно последние наиболее близки при</w:t>
      </w:r>
      <w:r>
        <w:rPr>
          <w:spacing w:val="-2"/>
        </w:rPr>
        <w:softHyphen/>
      </w:r>
      <w:r>
        <w:rPr>
          <w:spacing w:val="-2"/>
        </w:rPr>
        <w:br/>
      </w:r>
      <w:r>
        <w:rPr>
          <w:spacing w:val="-3"/>
        </w:rPr>
        <w:t>вычкам. Параллельно им автор выделяет импульсивные действия и импульсивные вле</w:t>
      </w:r>
      <w:r>
        <w:rPr>
          <w:spacing w:val="-3"/>
        </w:rPr>
        <w:softHyphen/>
      </w:r>
      <w:r>
        <w:rPr>
          <w:spacing w:val="-3"/>
        </w:rPr>
        <w:br/>
      </w:r>
      <w:r>
        <w:t>чения, относя к последним дипсоманию, дромоманию, пироманию, клептоманию.</w:t>
      </w:r>
    </w:p>
    <w:p w14:paraId="71474932" w14:textId="77777777" w:rsidR="008B35D8" w:rsidRDefault="008B35D8">
      <w:pPr>
        <w:shd w:val="clear" w:color="auto" w:fill="FFFFFF"/>
        <w:spacing w:line="235" w:lineRule="exact"/>
        <w:ind w:left="14" w:right="5" w:firstLine="341"/>
        <w:jc w:val="both"/>
      </w:pPr>
      <w:r>
        <w:rPr>
          <w:spacing w:val="-6"/>
        </w:rPr>
        <w:t>Г. К. Ушаков (1973) определял влечения как филогенетически унаследованные, слож</w:t>
      </w:r>
      <w:r>
        <w:rPr>
          <w:spacing w:val="-6"/>
        </w:rPr>
        <w:softHyphen/>
      </w:r>
      <w:r>
        <w:rPr>
          <w:spacing w:val="-3"/>
        </w:rPr>
        <w:t>ные безусловно-рефлекторные и жизненно важные реакции, направленные на сохране</w:t>
      </w:r>
      <w:r>
        <w:rPr>
          <w:spacing w:val="-3"/>
        </w:rPr>
        <w:softHyphen/>
      </w:r>
      <w:r>
        <w:rPr>
          <w:spacing w:val="-5"/>
        </w:rPr>
        <w:t xml:space="preserve">ние рода, вида. В. В. Ковалев (1985) подчеркивал неразрывную связь влечений со сферой </w:t>
      </w:r>
      <w:r>
        <w:rPr>
          <w:spacing w:val="-3"/>
        </w:rPr>
        <w:t>инстинктов и подразделял патологические влечения на усиленные, ослабленные, извра</w:t>
      </w:r>
      <w:r>
        <w:rPr>
          <w:spacing w:val="-3"/>
        </w:rPr>
        <w:softHyphen/>
      </w:r>
      <w:r>
        <w:rPr>
          <w:spacing w:val="-5"/>
        </w:rPr>
        <w:t xml:space="preserve">щенные и импульсивные. Только в отношении последних качество неодолимости, по его </w:t>
      </w:r>
      <w:r>
        <w:t>мнению, абсолютно.</w:t>
      </w:r>
    </w:p>
    <w:p w14:paraId="56D000F8" w14:textId="77777777" w:rsidR="008B35D8" w:rsidRDefault="008B35D8">
      <w:pPr>
        <w:shd w:val="clear" w:color="auto" w:fill="FFFFFF"/>
        <w:tabs>
          <w:tab w:val="left" w:pos="586"/>
        </w:tabs>
        <w:spacing w:line="235" w:lineRule="exact"/>
        <w:ind w:right="5" w:firstLine="355"/>
        <w:jc w:val="both"/>
      </w:pPr>
      <w:r>
        <w:rPr>
          <w:spacing w:val="-13"/>
        </w:rPr>
        <w:t>B.</w:t>
      </w:r>
      <w:r>
        <w:tab/>
        <w:t>А. Гурьева и соавт. (1989) определяют истинное влечение как сопряженное с</w:t>
      </w:r>
      <w:r>
        <w:br/>
      </w:r>
      <w:r>
        <w:rPr>
          <w:spacing w:val="-2"/>
        </w:rPr>
        <w:t>инстинктами. Недостаточно контролируемое сознанием, глубокое чувственное побуж</w:t>
      </w:r>
      <w:r>
        <w:rPr>
          <w:spacing w:val="-2"/>
        </w:rPr>
        <w:softHyphen/>
      </w:r>
      <w:r>
        <w:rPr>
          <w:spacing w:val="-2"/>
        </w:rPr>
        <w:br/>
      </w:r>
      <w:r>
        <w:rPr>
          <w:spacing w:val="-3"/>
        </w:rPr>
        <w:t>дение, направленное на определенную цель и сопровождающееся напряженной витали-</w:t>
      </w:r>
      <w:r>
        <w:rPr>
          <w:spacing w:val="-3"/>
        </w:rPr>
        <w:br/>
      </w:r>
      <w:r>
        <w:rPr>
          <w:spacing w:val="-1"/>
        </w:rPr>
        <w:t>зированной потребностью реагирования и завершающее действие с сомато-психиче-</w:t>
      </w:r>
      <w:r>
        <w:rPr>
          <w:spacing w:val="-1"/>
        </w:rPr>
        <w:br/>
      </w:r>
      <w:r>
        <w:rPr>
          <w:spacing w:val="-2"/>
        </w:rPr>
        <w:t>ским гедоническим эффектом. Авторы делают попытку отграничить навязчивые и на</w:t>
      </w:r>
      <w:r>
        <w:rPr>
          <w:spacing w:val="-2"/>
        </w:rPr>
        <w:softHyphen/>
      </w:r>
      <w:r>
        <w:rPr>
          <w:spacing w:val="-2"/>
        </w:rPr>
        <w:br/>
      </w:r>
      <w:r>
        <w:rPr>
          <w:spacing w:val="-4"/>
        </w:rPr>
        <w:t>сильственные влечения, раньше трактовавшиеся как синонимы, а в последующем — как</w:t>
      </w:r>
      <w:r>
        <w:rPr>
          <w:spacing w:val="-4"/>
        </w:rPr>
        <w:br/>
        <w:t>практически трудно различимые понятия, подчеркивая при этом преобладание переход-</w:t>
      </w:r>
    </w:p>
    <w:p w14:paraId="04C2030A" w14:textId="77777777" w:rsidR="008B35D8" w:rsidRDefault="008B35D8">
      <w:pPr>
        <w:shd w:val="clear" w:color="auto" w:fill="FFFFFF"/>
        <w:tabs>
          <w:tab w:val="left" w:pos="586"/>
        </w:tabs>
        <w:spacing w:line="235" w:lineRule="exact"/>
        <w:ind w:right="5" w:firstLine="355"/>
        <w:jc w:val="both"/>
        <w:sectPr w:rsidR="008B35D8">
          <w:pgSz w:w="12240" w:h="15840"/>
          <w:pgMar w:top="1440" w:right="2628" w:bottom="720" w:left="2254" w:header="720" w:footer="720" w:gutter="0"/>
          <w:cols w:space="60"/>
          <w:noEndnote/>
        </w:sectPr>
      </w:pPr>
    </w:p>
    <w:p w14:paraId="21FB3B0D" w14:textId="77777777" w:rsidR="008B35D8" w:rsidRDefault="008B35D8">
      <w:pPr>
        <w:shd w:val="clear" w:color="auto" w:fill="FFFFFF"/>
        <w:tabs>
          <w:tab w:val="left" w:pos="7099"/>
        </w:tabs>
        <w:ind w:left="19"/>
      </w:pPr>
      <w:r>
        <w:rPr>
          <w:noProof/>
        </w:rPr>
        <w:pict w14:anchorId="7C834DA2">
          <v:line id="_x0000_s1603" style="position:absolute;left:0;text-align:left;z-index:144;mso-position-horizontal-relative:margin" from="-26.4pt,12.95pt" to="-26.4pt,634.05pt" o:allowincell="f" strokeweight="1.45pt">
            <w10:wrap anchorx="margin"/>
          </v:line>
        </w:pict>
      </w:r>
      <w:r>
        <w:rPr>
          <w:spacing w:val="-1"/>
          <w:sz w:val="18"/>
          <w:szCs w:val="18"/>
        </w:rPr>
        <w:t>Трихотилломания (ТХМ) как «эндогенная» форма расстройств привычек и влечений</w:t>
      </w:r>
      <w:r>
        <w:rPr>
          <w:rFonts w:ascii="Arial" w:hAnsi="Arial" w:cs="Arial"/>
          <w:sz w:val="18"/>
          <w:szCs w:val="18"/>
        </w:rPr>
        <w:tab/>
      </w:r>
      <w:r>
        <w:rPr>
          <w:rFonts w:hAnsi="Arial"/>
          <w:spacing w:val="-8"/>
          <w:sz w:val="18"/>
          <w:szCs w:val="18"/>
        </w:rPr>
        <w:t>567</w:t>
      </w:r>
    </w:p>
    <w:p w14:paraId="3E151FD7" w14:textId="77777777" w:rsidR="008B35D8" w:rsidRDefault="008B35D8">
      <w:pPr>
        <w:shd w:val="clear" w:color="auto" w:fill="FFFFFF"/>
        <w:spacing w:before="259" w:line="235" w:lineRule="exact"/>
        <w:ind w:left="10"/>
        <w:jc w:val="both"/>
      </w:pPr>
      <w:r>
        <w:rPr>
          <w:spacing w:val="-5"/>
        </w:rPr>
        <w:t xml:space="preserve">ных вариантов. Согласно их мнению, истинные влечения характеризуют такие признаки, </w:t>
      </w:r>
      <w:r>
        <w:rPr>
          <w:spacing w:val="-2"/>
        </w:rPr>
        <w:t>как приступообразность; повторность; наличие в до- и постприступном периоде сома-</w:t>
      </w:r>
      <w:r>
        <w:rPr>
          <w:spacing w:val="-3"/>
        </w:rPr>
        <w:t>тизированных дистимически-дисфорических расстройств с головными болями, ощуще</w:t>
      </w:r>
      <w:r>
        <w:rPr>
          <w:spacing w:val="-3"/>
        </w:rPr>
        <w:softHyphen/>
      </w:r>
      <w:r>
        <w:rPr>
          <w:spacing w:val="-1"/>
        </w:rPr>
        <w:t>нием дискомфорта; быстро нарастающее чувство овладения переживаниями, связан</w:t>
      </w:r>
      <w:r>
        <w:rPr>
          <w:spacing w:val="-1"/>
        </w:rPr>
        <w:softHyphen/>
      </w:r>
      <w:r>
        <w:rPr>
          <w:spacing w:val="-3"/>
        </w:rPr>
        <w:t>ными с влечениями; отсутствие внутренней переработки побуждения; отсутствие учета конкретной ситуации. Такие истинные расстройства влечений, по мнению В. А. Гурье</w:t>
      </w:r>
      <w:r>
        <w:rPr>
          <w:spacing w:val="-3"/>
        </w:rPr>
        <w:softHyphen/>
      </w:r>
      <w:r>
        <w:rPr>
          <w:spacing w:val="-2"/>
        </w:rPr>
        <w:t>вой и соавт. (1989), встречаются много реже, чем рефлекторно зафиксированные фор</w:t>
      </w:r>
      <w:r>
        <w:rPr>
          <w:spacing w:val="-2"/>
        </w:rPr>
        <w:softHyphen/>
      </w:r>
      <w:r>
        <w:rPr>
          <w:spacing w:val="-4"/>
        </w:rPr>
        <w:t>мы поведения. Психопатологическую характеристику последних авторы не предлагают. Р. Г. Илешева (1990) отмечает характерную динамику ТХМ при шизофрении, при транс</w:t>
      </w:r>
      <w:r>
        <w:rPr>
          <w:spacing w:val="-4"/>
        </w:rPr>
        <w:softHyphen/>
      </w:r>
      <w:r>
        <w:rPr>
          <w:spacing w:val="-2"/>
        </w:rPr>
        <w:t>формации навязчивых действий в «привычные», напоминающие таковые при органи</w:t>
      </w:r>
      <w:r>
        <w:rPr>
          <w:spacing w:val="-2"/>
        </w:rPr>
        <w:softHyphen/>
      </w:r>
      <w:r>
        <w:rPr>
          <w:spacing w:val="-3"/>
        </w:rPr>
        <w:t>ческих заболеваниях и тяготеющих к кругу расстройств влечений.</w:t>
      </w:r>
    </w:p>
    <w:p w14:paraId="4B7344D6" w14:textId="77777777" w:rsidR="008B35D8" w:rsidRDefault="008B35D8">
      <w:pPr>
        <w:shd w:val="clear" w:color="auto" w:fill="FFFFFF"/>
        <w:spacing w:line="235" w:lineRule="exact"/>
        <w:ind w:firstLine="331"/>
        <w:jc w:val="both"/>
      </w:pPr>
      <w:r>
        <w:rPr>
          <w:spacing w:val="-2"/>
        </w:rPr>
        <w:t xml:space="preserve">И. Г. Морозова (1996) критикует как существующие группировки патологических </w:t>
      </w:r>
      <w:r>
        <w:rPr>
          <w:spacing w:val="-3"/>
        </w:rPr>
        <w:t>влечений (неодолимые, навязчивые, импульсивные), поскольку в их основе лежат несо</w:t>
      </w:r>
      <w:r>
        <w:rPr>
          <w:spacing w:val="-3"/>
        </w:rPr>
        <w:softHyphen/>
      </w:r>
      <w:r>
        <w:rPr>
          <w:spacing w:val="-2"/>
        </w:rPr>
        <w:t>поставимые критерии, отражающие разнородные характеристики, так и попытки при</w:t>
      </w:r>
      <w:r>
        <w:rPr>
          <w:spacing w:val="-2"/>
        </w:rPr>
        <w:softHyphen/>
      </w:r>
      <w:r>
        <w:rPr>
          <w:spacing w:val="-3"/>
        </w:rPr>
        <w:t>менения их в детском и подростковом возрасте ввиду того, что у детей психопатологи</w:t>
      </w:r>
      <w:r>
        <w:rPr>
          <w:spacing w:val="-3"/>
        </w:rPr>
        <w:softHyphen/>
        <w:t xml:space="preserve">ческое оформление влечений еще не завершено и постоянно изменяется под действием </w:t>
      </w:r>
      <w:r>
        <w:rPr>
          <w:spacing w:val="-2"/>
        </w:rPr>
        <w:t>соматических, психологических и социальных факторов. В собственной систематике в качестве основного и наиболее стабильного автор использует временной критерий, ха</w:t>
      </w:r>
      <w:r>
        <w:rPr>
          <w:spacing w:val="-2"/>
        </w:rPr>
        <w:softHyphen/>
      </w:r>
      <w:r>
        <w:rPr>
          <w:spacing w:val="-3"/>
        </w:rPr>
        <w:t xml:space="preserve">рактеризующий остроту возникновения и продолжительность существования влечения. </w:t>
      </w:r>
      <w:r>
        <w:rPr>
          <w:spacing w:val="-2"/>
        </w:rPr>
        <w:t>Он позволяет всех подростков с агрессивно-садистическими влечениями разделить на две основные группы: 1-я группа с приступообразными влечениями с подгуппами им</w:t>
      </w:r>
      <w:r>
        <w:rPr>
          <w:spacing w:val="-2"/>
        </w:rPr>
        <w:softHyphen/>
      </w:r>
      <w:r>
        <w:rPr>
          <w:spacing w:val="-5"/>
        </w:rPr>
        <w:t>пульсивных (реализующихся быстрее, чем в сознании появляются задерживающие пред</w:t>
      </w:r>
      <w:r>
        <w:rPr>
          <w:spacing w:val="-5"/>
        </w:rPr>
        <w:softHyphen/>
      </w:r>
      <w:r>
        <w:rPr>
          <w:spacing w:val="-3"/>
        </w:rPr>
        <w:t>ставления) и импульсивноподобных (с борьбой мотивов); 2-я группа со «стойкими эго-синтонными» влечениями. 1-я группа соответствует разделу «нарушение контроля им</w:t>
      </w:r>
      <w:r>
        <w:rPr>
          <w:spacing w:val="-3"/>
        </w:rPr>
        <w:softHyphen/>
      </w:r>
      <w:r>
        <w:rPr>
          <w:spacing w:val="-4"/>
        </w:rPr>
        <w:t xml:space="preserve">пульсов» в </w:t>
      </w:r>
      <w:r>
        <w:rPr>
          <w:spacing w:val="-4"/>
          <w:lang w:val="en-US"/>
        </w:rPr>
        <w:t>DSM</w:t>
      </w:r>
      <w:r w:rsidRPr="009C11ED">
        <w:rPr>
          <w:spacing w:val="-4"/>
        </w:rPr>
        <w:t>-</w:t>
      </w:r>
      <w:r>
        <w:rPr>
          <w:spacing w:val="-4"/>
          <w:lang w:val="en-US"/>
        </w:rPr>
        <w:t>III</w:t>
      </w:r>
      <w:r w:rsidRPr="009C11ED">
        <w:rPr>
          <w:spacing w:val="-4"/>
        </w:rPr>
        <w:t>-</w:t>
      </w:r>
      <w:r>
        <w:rPr>
          <w:spacing w:val="-4"/>
          <w:lang w:val="en-US"/>
        </w:rPr>
        <w:t>R</w:t>
      </w:r>
      <w:r w:rsidRPr="009C11ED">
        <w:rPr>
          <w:spacing w:val="-4"/>
        </w:rPr>
        <w:t xml:space="preserve">, </w:t>
      </w:r>
      <w:r>
        <w:rPr>
          <w:spacing w:val="-4"/>
        </w:rPr>
        <w:t xml:space="preserve">2-я — «генерализованной агрессивности» у американских авторов </w:t>
      </w:r>
      <w:r>
        <w:rPr>
          <w:spacing w:val="-1"/>
        </w:rPr>
        <w:t>и рассматривается в разделе «поведенческие агрессивные расстройства». Такие кри</w:t>
      </w:r>
      <w:r>
        <w:rPr>
          <w:spacing w:val="-1"/>
        </w:rPr>
        <w:softHyphen/>
      </w:r>
      <w:r>
        <w:rPr>
          <w:spacing w:val="-2"/>
        </w:rPr>
        <w:t xml:space="preserve">терии, как преобладание в патогенезе биологических (первичные, истинные влечения) </w:t>
      </w:r>
      <w:r>
        <w:rPr>
          <w:spacing w:val="-1"/>
        </w:rPr>
        <w:t xml:space="preserve">или социальных факторов, наличие борьбы мотивов, результативность этой борьбы </w:t>
      </w:r>
      <w:r>
        <w:rPr>
          <w:spacing w:val="-2"/>
        </w:rPr>
        <w:t>(«одолимость» — «неодолимость» влечения), отношение личности к влечению на мо</w:t>
      </w:r>
      <w:r>
        <w:rPr>
          <w:spacing w:val="-2"/>
        </w:rPr>
        <w:softHyphen/>
      </w:r>
      <w:r>
        <w:rPr>
          <w:spacing w:val="-1"/>
        </w:rPr>
        <w:t xml:space="preserve">мент возникновения последнего (отсутствует, т. к. не успевает сформироваться; «с </w:t>
      </w:r>
      <w:r>
        <w:rPr>
          <w:spacing w:val="-2"/>
        </w:rPr>
        <w:t xml:space="preserve">ощущением чуждости»; эго-синтонность — «спаянность с личностью»), используются нами как дополнительные характеристики, определяемые на конкретный момент. В то </w:t>
      </w:r>
      <w:r>
        <w:rPr>
          <w:spacing w:val="-1"/>
        </w:rPr>
        <w:t>же время они позволяют проследить динамику формирования патологического вле</w:t>
      </w:r>
      <w:r>
        <w:rPr>
          <w:spacing w:val="-1"/>
        </w:rPr>
        <w:softHyphen/>
      </w:r>
      <w:r>
        <w:t>чения.</w:t>
      </w:r>
    </w:p>
    <w:p w14:paraId="20249565" w14:textId="77777777" w:rsidR="008B35D8" w:rsidRDefault="008B35D8">
      <w:pPr>
        <w:shd w:val="clear" w:color="auto" w:fill="FFFFFF"/>
        <w:spacing w:before="5" w:line="235" w:lineRule="exact"/>
        <w:ind w:left="10" w:right="10" w:firstLine="322"/>
        <w:jc w:val="both"/>
      </w:pPr>
      <w:r>
        <w:rPr>
          <w:spacing w:val="-2"/>
        </w:rPr>
        <w:t>Незрелость личности, определяющая своеобразие личностного отношения к болез</w:t>
      </w:r>
      <w:r>
        <w:rPr>
          <w:spacing w:val="-2"/>
        </w:rPr>
        <w:softHyphen/>
      </w:r>
      <w:r>
        <w:rPr>
          <w:spacing w:val="-4"/>
        </w:rPr>
        <w:t>ненному расстройству и снижающая ценность традиционных психопатологических кри</w:t>
      </w:r>
      <w:r>
        <w:rPr>
          <w:spacing w:val="-4"/>
        </w:rPr>
        <w:softHyphen/>
      </w:r>
      <w:r>
        <w:rPr>
          <w:spacing w:val="-5"/>
        </w:rPr>
        <w:t xml:space="preserve">териев, иллюстрирует наблюдение Н. </w:t>
      </w:r>
      <w:r>
        <w:rPr>
          <w:spacing w:val="-5"/>
          <w:lang w:val="en-US"/>
        </w:rPr>
        <w:t>R</w:t>
      </w:r>
      <w:r w:rsidRPr="009C11ED">
        <w:rPr>
          <w:spacing w:val="-5"/>
        </w:rPr>
        <w:t xml:space="preserve">. </w:t>
      </w:r>
      <w:r>
        <w:rPr>
          <w:spacing w:val="-5"/>
          <w:lang w:val="en-US"/>
        </w:rPr>
        <w:t>Greenberg</w:t>
      </w:r>
      <w:r w:rsidRPr="009C11ED">
        <w:rPr>
          <w:spacing w:val="-5"/>
        </w:rPr>
        <w:t xml:space="preserve">, </w:t>
      </w:r>
      <w:r>
        <w:rPr>
          <w:spacing w:val="-5"/>
        </w:rPr>
        <w:t xml:space="preserve">С. </w:t>
      </w:r>
      <w:r>
        <w:rPr>
          <w:spacing w:val="-5"/>
          <w:lang w:val="en-US"/>
        </w:rPr>
        <w:t>A</w:t>
      </w:r>
      <w:r w:rsidRPr="009C11ED">
        <w:rPr>
          <w:spacing w:val="-5"/>
        </w:rPr>
        <w:t xml:space="preserve">. </w:t>
      </w:r>
      <w:r>
        <w:rPr>
          <w:spacing w:val="-5"/>
          <w:lang w:val="en-US"/>
        </w:rPr>
        <w:t>Sarner</w:t>
      </w:r>
      <w:r w:rsidRPr="009C11ED">
        <w:rPr>
          <w:spacing w:val="-5"/>
        </w:rPr>
        <w:t xml:space="preserve"> </w:t>
      </w:r>
      <w:r>
        <w:rPr>
          <w:spacing w:val="-5"/>
        </w:rPr>
        <w:t>(1965). Шесть их пациен</w:t>
      </w:r>
      <w:r>
        <w:rPr>
          <w:spacing w:val="-5"/>
        </w:rPr>
        <w:softHyphen/>
      </w:r>
      <w:r>
        <w:rPr>
          <w:spacing w:val="-2"/>
        </w:rPr>
        <w:t xml:space="preserve">ток-подростков в течение трех лет носили парики, скрывавшие следы их аутодепиля-ций, не высказывая жалоб по этому поводу, а делая это с удовольствием, поскольку в </w:t>
      </w:r>
      <w:r>
        <w:t>1960-е гг. парики были в моде.</w:t>
      </w:r>
    </w:p>
    <w:p w14:paraId="3683FA64" w14:textId="77777777" w:rsidR="008B35D8" w:rsidRDefault="008B35D8">
      <w:pPr>
        <w:shd w:val="clear" w:color="auto" w:fill="FFFFFF"/>
        <w:spacing w:line="235" w:lineRule="exact"/>
        <w:ind w:left="14" w:right="10" w:firstLine="312"/>
        <w:jc w:val="both"/>
      </w:pPr>
      <w:r>
        <w:rPr>
          <w:spacing w:val="-3"/>
        </w:rPr>
        <w:t>Нам представляется, что статическое клиническое подразделение влечений (в каче</w:t>
      </w:r>
      <w:r>
        <w:rPr>
          <w:spacing w:val="-3"/>
        </w:rPr>
        <w:softHyphen/>
      </w:r>
      <w:r>
        <w:rPr>
          <w:spacing w:val="-1"/>
        </w:rPr>
        <w:t xml:space="preserve">стве основного или коморбидного расстройства) на «нормальные» и патологические, </w:t>
      </w:r>
      <w:r>
        <w:rPr>
          <w:spacing w:val="-4"/>
        </w:rPr>
        <w:t>усиленные и ослабленные, одолимые и неодолимые, так же как ортодоксально-психопа</w:t>
      </w:r>
      <w:r>
        <w:rPr>
          <w:spacing w:val="-4"/>
        </w:rPr>
        <w:softHyphen/>
      </w:r>
      <w:r>
        <w:rPr>
          <w:spacing w:val="-3"/>
        </w:rPr>
        <w:t>тологическое отнесение их к навязчивым, насильственным, импульсивным или сверх</w:t>
      </w:r>
      <w:r>
        <w:rPr>
          <w:spacing w:val="-3"/>
        </w:rPr>
        <w:softHyphen/>
      </w:r>
      <w:r>
        <w:rPr>
          <w:spacing w:val="-4"/>
        </w:rPr>
        <w:t xml:space="preserve">ценным, в детском и подростковом возрасте возможно далеко не во всех случаях. Более </w:t>
      </w:r>
      <w:r>
        <w:rPr>
          <w:spacing w:val="-2"/>
        </w:rPr>
        <w:t xml:space="preserve">перспективным на современном этапе развития не только детско-подростковой, но и </w:t>
      </w:r>
      <w:r>
        <w:rPr>
          <w:spacing w:val="-4"/>
        </w:rPr>
        <w:t>общей психиатрии является, на наш взгляд, клинико-онтогенетический подход к изуче</w:t>
      </w:r>
      <w:r>
        <w:rPr>
          <w:spacing w:val="-4"/>
        </w:rPr>
        <w:softHyphen/>
        <w:t>нию патологии поведения и других нервно-психических расстройств. Он позволяет рас-</w:t>
      </w:r>
    </w:p>
    <w:p w14:paraId="002998BC" w14:textId="77777777" w:rsidR="008B35D8" w:rsidRDefault="008B35D8">
      <w:pPr>
        <w:shd w:val="clear" w:color="auto" w:fill="FFFFFF"/>
        <w:spacing w:line="235" w:lineRule="exact"/>
        <w:ind w:left="14" w:right="10" w:firstLine="312"/>
        <w:jc w:val="both"/>
        <w:sectPr w:rsidR="008B35D8">
          <w:pgSz w:w="12240" w:h="15840"/>
          <w:pgMar w:top="1440" w:right="2629" w:bottom="720" w:left="2253" w:header="720" w:footer="720" w:gutter="0"/>
          <w:cols w:space="60"/>
          <w:noEndnote/>
        </w:sectPr>
      </w:pPr>
    </w:p>
    <w:p w14:paraId="56D525EF" w14:textId="77777777" w:rsidR="008B35D8" w:rsidRDefault="008B35D8">
      <w:pPr>
        <w:shd w:val="clear" w:color="auto" w:fill="FFFFFF"/>
        <w:tabs>
          <w:tab w:val="left" w:pos="1901"/>
        </w:tabs>
        <w:ind w:left="10"/>
      </w:pPr>
      <w:r>
        <w:rPr>
          <w:noProof/>
        </w:rPr>
        <w:pict w14:anchorId="54462A19">
          <v:line id="_x0000_s1604" style="position:absolute;left:0;text-align:left;z-index:145;mso-position-horizontal-relative:margin" from="384pt,-16.3pt" to="384pt,635.55pt" o:allowincell="f" strokeweight="1.2pt">
            <w10:wrap anchorx="margin"/>
          </v:line>
        </w:pict>
      </w:r>
      <w:r>
        <w:rPr>
          <w:spacing w:val="-16"/>
        </w:rPr>
        <w:t>568</w:t>
      </w:r>
      <w:r>
        <w:rPr>
          <w:rFonts w:ascii="Arial" w:cs="Arial"/>
        </w:rPr>
        <w:tab/>
      </w:r>
      <w:r>
        <w:rPr>
          <w:spacing w:val="-12"/>
        </w:rPr>
        <w:t>Инстинкт—привычка—влечение: патологические привычные действия</w:t>
      </w:r>
    </w:p>
    <w:p w14:paraId="4A1D2029" w14:textId="77777777" w:rsidR="008B35D8" w:rsidRDefault="008B35D8">
      <w:pPr>
        <w:shd w:val="clear" w:color="auto" w:fill="FFFFFF"/>
        <w:spacing w:before="250" w:line="235" w:lineRule="exact"/>
        <w:ind w:left="5" w:right="10"/>
        <w:jc w:val="both"/>
      </w:pPr>
      <w:r>
        <w:rPr>
          <w:spacing w:val="-1"/>
        </w:rPr>
        <w:t xml:space="preserve">сматривать одни и те же феномены в перспективах нескольких динамических осей, в </w:t>
      </w:r>
      <w:r>
        <w:rPr>
          <w:spacing w:val="-3"/>
        </w:rPr>
        <w:t xml:space="preserve">частности таких как физиологическое (общевозрастное) — индивидуально характерное </w:t>
      </w:r>
      <w:r>
        <w:rPr>
          <w:spacing w:val="-4"/>
        </w:rPr>
        <w:t>(условно-патологическое) — девиантное (потенциально или явно патологическое) пове</w:t>
      </w:r>
      <w:r>
        <w:rPr>
          <w:spacing w:val="-4"/>
        </w:rPr>
        <w:softHyphen/>
      </w:r>
      <w:r>
        <w:rPr>
          <w:spacing w:val="-3"/>
        </w:rPr>
        <w:t>дение; онтогенетический феномен — дизонтогенетический феномен — психопатологи</w:t>
      </w:r>
      <w:r>
        <w:rPr>
          <w:spacing w:val="-3"/>
        </w:rPr>
        <w:softHyphen/>
        <w:t>ческий феномен; клиническое проявление психогенных — дизонтогенетических — эн-</w:t>
      </w:r>
      <w:r>
        <w:rPr>
          <w:spacing w:val="-4"/>
        </w:rPr>
        <w:t xml:space="preserve">цефалопатических механизмов патогенеза (Сухарева, 1955; Ушаков, 1973;Башина, 1989; </w:t>
      </w:r>
      <w:r>
        <w:t xml:space="preserve">Ковалев, 1985; </w:t>
      </w:r>
      <w:r>
        <w:rPr>
          <w:lang w:val="en-US"/>
        </w:rPr>
        <w:t>Graham</w:t>
      </w:r>
      <w:r w:rsidRPr="009C11ED">
        <w:t xml:space="preserve">, </w:t>
      </w:r>
      <w:r>
        <w:t>1986, и др.).</w:t>
      </w:r>
    </w:p>
    <w:p w14:paraId="5A67A10E" w14:textId="77777777" w:rsidR="008B35D8" w:rsidRDefault="008B35D8">
      <w:pPr>
        <w:shd w:val="clear" w:color="auto" w:fill="FFFFFF"/>
        <w:spacing w:line="235" w:lineRule="exact"/>
        <w:ind w:firstLine="331"/>
        <w:jc w:val="both"/>
      </w:pPr>
      <w:r>
        <w:rPr>
          <w:spacing w:val="-3"/>
        </w:rPr>
        <w:t>С позиций эволюционно-биологической концепции Г. Е. Сухаревой (1955) феноме</w:t>
      </w:r>
      <w:r>
        <w:rPr>
          <w:spacing w:val="-3"/>
        </w:rPr>
        <w:softHyphen/>
      </w:r>
      <w:r>
        <w:rPr>
          <w:spacing w:val="-5"/>
        </w:rPr>
        <w:t xml:space="preserve">нологическая динамика ТХМ может быть рассмотрена в динамической оси </w:t>
      </w:r>
      <w:r>
        <w:rPr>
          <w:i/>
          <w:iCs/>
          <w:spacing w:val="-5"/>
        </w:rPr>
        <w:t xml:space="preserve">инстинкт </w:t>
      </w:r>
      <w:r>
        <w:rPr>
          <w:spacing w:val="-5"/>
        </w:rPr>
        <w:t xml:space="preserve">— </w:t>
      </w:r>
      <w:r>
        <w:rPr>
          <w:i/>
          <w:iCs/>
          <w:spacing w:val="-3"/>
        </w:rPr>
        <w:t xml:space="preserve">привычка </w:t>
      </w:r>
      <w:r>
        <w:rPr>
          <w:spacing w:val="-3"/>
        </w:rPr>
        <w:t xml:space="preserve">— </w:t>
      </w:r>
      <w:r>
        <w:rPr>
          <w:i/>
          <w:iCs/>
          <w:spacing w:val="-3"/>
        </w:rPr>
        <w:t xml:space="preserve">влечение </w:t>
      </w:r>
      <w:r>
        <w:rPr>
          <w:spacing w:val="-3"/>
        </w:rPr>
        <w:t>(Шевченко, 1996). Так, инстинктивное поведение может приобре</w:t>
      </w:r>
      <w:r>
        <w:rPr>
          <w:spacing w:val="-3"/>
        </w:rPr>
        <w:softHyphen/>
      </w:r>
      <w:r>
        <w:rPr>
          <w:spacing w:val="-2"/>
        </w:rPr>
        <w:t xml:space="preserve">тать силу влечения. Спаянное с усиленным или патологически измененным влечением </w:t>
      </w:r>
      <w:r>
        <w:rPr>
          <w:spacing w:val="-3"/>
        </w:rPr>
        <w:t>поведение способно зафиксироваться и, потеряв былую напряженность, сделаться при</w:t>
      </w:r>
      <w:r>
        <w:rPr>
          <w:spacing w:val="-3"/>
        </w:rPr>
        <w:softHyphen/>
        <w:t>вычкой (осуществление которой стало потребностью). Последняя, в свою очередь, спо</w:t>
      </w:r>
      <w:r>
        <w:rPr>
          <w:spacing w:val="-3"/>
        </w:rPr>
        <w:softHyphen/>
        <w:t xml:space="preserve">собна приобретать качества психопатологического феномена, в частности навязчивого, </w:t>
      </w:r>
      <w:r>
        <w:t>насильственного, импульсивного или сверхценного.</w:t>
      </w:r>
    </w:p>
    <w:p w14:paraId="549A7FF5" w14:textId="77777777" w:rsidR="008B35D8" w:rsidRDefault="008B35D8">
      <w:pPr>
        <w:shd w:val="clear" w:color="auto" w:fill="FFFFFF"/>
        <w:spacing w:line="235" w:lineRule="exact"/>
        <w:ind w:right="5" w:firstLine="346"/>
        <w:jc w:val="both"/>
      </w:pPr>
      <w:r>
        <w:rPr>
          <w:spacing w:val="-2"/>
        </w:rPr>
        <w:t xml:space="preserve">Качество психопатологической динамики непосредственно связано с личностной реакций на патологическую привычку. При ТХМ в рамках психогенных расстройств </w:t>
      </w:r>
      <w:r>
        <w:rPr>
          <w:spacing w:val="-3"/>
        </w:rPr>
        <w:t xml:space="preserve">личностные реакции на саму патологическую привычку (а не только на ее последствия) </w:t>
      </w:r>
      <w:r>
        <w:rPr>
          <w:spacing w:val="-2"/>
        </w:rPr>
        <w:t xml:space="preserve">возникали чаще, чем в других клинических группах, и в более раннем возрасте (как </w:t>
      </w:r>
      <w:r>
        <w:rPr>
          <w:spacing w:val="-5"/>
        </w:rPr>
        <w:t xml:space="preserve">правило, в младшем школьном и препубертатном). Из 20 наблюдений, прослеженных до </w:t>
      </w:r>
      <w:r>
        <w:rPr>
          <w:spacing w:val="-1"/>
        </w:rPr>
        <w:t xml:space="preserve">третьего этапа динамики синдрома, в 14 продуктивно-дизонтогенетический феномен (патологическая привычка) трансформировался в продуктивно-психопатологический. В 8 случаях ППД приобретали качества, характерные для обсессивных расстройств в </w:t>
      </w:r>
      <w:r>
        <w:rPr>
          <w:spacing w:val="-6"/>
        </w:rPr>
        <w:t xml:space="preserve">виде навязчивых движений и навязчивых влечений (Озерецковский, 1950; Мамцева, 1957; </w:t>
      </w:r>
      <w:r>
        <w:t>Асатиани, 1965;Гарбузов, 1971; Шевченко, 1980).</w:t>
      </w:r>
    </w:p>
    <w:p w14:paraId="462BCD18" w14:textId="77777777" w:rsidR="008B35D8" w:rsidRDefault="008B35D8">
      <w:pPr>
        <w:shd w:val="clear" w:color="auto" w:fill="FFFFFF"/>
        <w:spacing w:line="235" w:lineRule="exact"/>
        <w:ind w:left="14" w:right="10" w:firstLine="341"/>
        <w:jc w:val="both"/>
      </w:pPr>
      <w:r>
        <w:rPr>
          <w:spacing w:val="-2"/>
        </w:rPr>
        <w:t>В трех случаях их психопатологическая характеристика приближалась к качеству неодолимых влечений и еще в трех ТХМ носила характер истерического поведения.</w:t>
      </w:r>
    </w:p>
    <w:p w14:paraId="1967EB8F" w14:textId="77777777" w:rsidR="008B35D8" w:rsidRDefault="008B35D8">
      <w:pPr>
        <w:shd w:val="clear" w:color="auto" w:fill="FFFFFF"/>
        <w:spacing w:line="235" w:lineRule="exact"/>
        <w:ind w:left="5" w:right="10" w:firstLine="346"/>
        <w:jc w:val="both"/>
      </w:pPr>
      <w:r>
        <w:rPr>
          <w:spacing w:val="-5"/>
        </w:rPr>
        <w:t>В рамках эндогенных расстройств в 3 случаях ППД приобрели характер кататонопо-</w:t>
      </w:r>
      <w:r>
        <w:rPr>
          <w:spacing w:val="-2"/>
        </w:rPr>
        <w:t>добной стереотипии (при этом в двух случаях шизофрении это произошло в дошколь</w:t>
      </w:r>
      <w:r>
        <w:rPr>
          <w:spacing w:val="-2"/>
        </w:rPr>
        <w:softHyphen/>
        <w:t xml:space="preserve">ном возрасте). В 3 случаях (по 1 наблюдению в рамках олигофрении, шизофрении и атипичной эндогенной депрессии) ТХМ сочетала качества навязчивого и неодолимого </w:t>
      </w:r>
      <w:r>
        <w:rPr>
          <w:spacing w:val="-5"/>
        </w:rPr>
        <w:t>влечения. В 2 наблюдениях ТХМ включалась в симптомокомплекс патологического фан</w:t>
      </w:r>
      <w:r>
        <w:rPr>
          <w:spacing w:val="-5"/>
        </w:rPr>
        <w:softHyphen/>
      </w:r>
      <w:r>
        <w:rPr>
          <w:spacing w:val="-2"/>
        </w:rPr>
        <w:t xml:space="preserve">тазирования. Манипуляции с волосами служили непременным условием вызывания </w:t>
      </w:r>
      <w:r>
        <w:rPr>
          <w:spacing w:val="-7"/>
        </w:rPr>
        <w:t>визуализации представлений. Такая спаянность ППД со сверхценной деятельностью («эго-</w:t>
      </w:r>
      <w:r>
        <w:rPr>
          <w:spacing w:val="-5"/>
        </w:rPr>
        <w:t>синтонность») позволяет (с достаточной степенью условности) расценивать ее как сверх</w:t>
      </w:r>
      <w:r>
        <w:rPr>
          <w:spacing w:val="-5"/>
        </w:rPr>
        <w:softHyphen/>
        <w:t>ценное образование. Еще в 2 наблюдениях патологическая привычка у эндогенных боль</w:t>
      </w:r>
      <w:r>
        <w:rPr>
          <w:spacing w:val="-5"/>
        </w:rPr>
        <w:softHyphen/>
      </w:r>
      <w:r>
        <w:rPr>
          <w:spacing w:val="-2"/>
        </w:rPr>
        <w:t xml:space="preserve">ных сохраняла качества продуктивно-дизонтогенетического феномена на всех этапах </w:t>
      </w:r>
      <w:r>
        <w:t>динамики синдрома.</w:t>
      </w:r>
    </w:p>
    <w:p w14:paraId="42C49E9F" w14:textId="77777777" w:rsidR="008B35D8" w:rsidRDefault="008B35D8">
      <w:pPr>
        <w:shd w:val="clear" w:color="auto" w:fill="FFFFFF"/>
        <w:spacing w:line="235" w:lineRule="exact"/>
        <w:ind w:left="5" w:right="19" w:firstLine="355"/>
        <w:jc w:val="both"/>
      </w:pPr>
      <w:r>
        <w:rPr>
          <w:spacing w:val="-4"/>
        </w:rPr>
        <w:t>В клинической группе ППД (б.д.у.), где ТХМ рассматривалась в качестве самостоя</w:t>
      </w:r>
      <w:r>
        <w:rPr>
          <w:spacing w:val="-4"/>
        </w:rPr>
        <w:softHyphen/>
        <w:t xml:space="preserve">тельного синдрома-болезни, из 21 наблюдения, когда специфическое поведение прошло </w:t>
      </w:r>
      <w:r>
        <w:rPr>
          <w:spacing w:val="-1"/>
        </w:rPr>
        <w:t xml:space="preserve">все три этапа динамики, трансформация привычки в психопатологический феномен </w:t>
      </w:r>
      <w:r>
        <w:rPr>
          <w:spacing w:val="-5"/>
        </w:rPr>
        <w:t>отмечена у 3 больных. У двоих она приобрела качества навязчивого, у одного — насиль</w:t>
      </w:r>
      <w:r>
        <w:rPr>
          <w:spacing w:val="-5"/>
        </w:rPr>
        <w:softHyphen/>
      </w:r>
      <w:r>
        <w:t>ственного (компульсивного) влечения.</w:t>
      </w:r>
    </w:p>
    <w:p w14:paraId="0C061328" w14:textId="77777777" w:rsidR="008B35D8" w:rsidRDefault="008B35D8">
      <w:pPr>
        <w:shd w:val="clear" w:color="auto" w:fill="FFFFFF"/>
        <w:spacing w:line="235" w:lineRule="exact"/>
        <w:ind w:left="10" w:right="19" w:firstLine="336"/>
        <w:jc w:val="both"/>
      </w:pPr>
      <w:r>
        <w:rPr>
          <w:spacing w:val="-3"/>
        </w:rPr>
        <w:t xml:space="preserve">В остальных случаях проявление стойких личностных реакций на патологическую </w:t>
      </w:r>
      <w:r>
        <w:rPr>
          <w:spacing w:val="-2"/>
        </w:rPr>
        <w:t>привычку не сопровождалось изменением ее качества как дизонтогенетического обра</w:t>
      </w:r>
      <w:r>
        <w:rPr>
          <w:spacing w:val="-2"/>
        </w:rPr>
        <w:softHyphen/>
      </w:r>
      <w:r>
        <w:rPr>
          <w:spacing w:val="-5"/>
        </w:rPr>
        <w:t>зования. При этом смена анозогнозического отношения к своему поведению на личност</w:t>
      </w:r>
      <w:r>
        <w:rPr>
          <w:spacing w:val="-5"/>
        </w:rPr>
        <w:softHyphen/>
      </w:r>
      <w:r>
        <w:rPr>
          <w:spacing w:val="-2"/>
        </w:rPr>
        <w:t>ное в одних случаях характеризовалась появлением адекватной критики, желания ле</w:t>
      </w:r>
      <w:r>
        <w:rPr>
          <w:spacing w:val="-2"/>
        </w:rPr>
        <w:softHyphen/>
      </w:r>
      <w:r>
        <w:t>читься, поиском помощи и активным сотрудничеством с врачами. В других случаях</w:t>
      </w:r>
    </w:p>
    <w:p w14:paraId="60198D64" w14:textId="77777777" w:rsidR="008B35D8" w:rsidRDefault="008B35D8">
      <w:pPr>
        <w:shd w:val="clear" w:color="auto" w:fill="FFFFFF"/>
        <w:spacing w:line="235" w:lineRule="exact"/>
        <w:ind w:left="10" w:right="19" w:firstLine="336"/>
        <w:jc w:val="both"/>
        <w:sectPr w:rsidR="008B35D8">
          <w:pgSz w:w="12240" w:h="15840"/>
          <w:pgMar w:top="1440" w:right="2338" w:bottom="720" w:left="2549" w:header="720" w:footer="720" w:gutter="0"/>
          <w:cols w:space="60"/>
          <w:noEndnote/>
        </w:sectPr>
      </w:pPr>
    </w:p>
    <w:p w14:paraId="4F522771" w14:textId="77777777" w:rsidR="008B35D8" w:rsidRDefault="008B35D8">
      <w:pPr>
        <w:shd w:val="clear" w:color="auto" w:fill="FFFFFF"/>
        <w:tabs>
          <w:tab w:val="left" w:pos="7051"/>
        </w:tabs>
        <w:ind w:left="14"/>
      </w:pPr>
      <w:r>
        <w:rPr>
          <w:noProof/>
        </w:rPr>
        <w:pict w14:anchorId="22C9F0CD">
          <v:line id="_x0000_s1605" style="position:absolute;left:0;text-align:left;z-index:146;mso-position-horizontal-relative:margin" from="-24.7pt,21.35pt" to="-24.7pt,573.1pt" o:allowincell="f" strokeweight=".95pt">
            <w10:wrap anchorx="margin"/>
          </v:line>
        </w:pict>
      </w:r>
      <w:r>
        <w:rPr>
          <w:spacing w:val="-1"/>
          <w:sz w:val="18"/>
          <w:szCs w:val="18"/>
        </w:rPr>
        <w:t>Трихотилломания (ТХМ) как «эндогенная» форма расстройств привычек и влечений</w:t>
      </w:r>
      <w:r>
        <w:rPr>
          <w:rFonts w:ascii="Arial" w:hAnsi="Arial" w:cs="Arial"/>
          <w:sz w:val="18"/>
          <w:szCs w:val="18"/>
        </w:rPr>
        <w:tab/>
      </w:r>
      <w:r>
        <w:rPr>
          <w:rFonts w:hAnsi="Arial"/>
          <w:spacing w:val="-21"/>
          <w:sz w:val="18"/>
          <w:szCs w:val="18"/>
        </w:rPr>
        <w:t>56</w:t>
      </w:r>
      <w:r>
        <w:rPr>
          <w:rFonts w:hAnsi="Arial"/>
          <w:spacing w:val="-21"/>
          <w:sz w:val="18"/>
          <w:szCs w:val="18"/>
          <w:vertAlign w:val="superscript"/>
        </w:rPr>
        <w:t>1</w:t>
      </w:r>
      <w:r>
        <w:rPr>
          <w:rFonts w:hAnsi="Arial"/>
          <w:spacing w:val="-21"/>
          <w:sz w:val="18"/>
          <w:szCs w:val="18"/>
        </w:rPr>
        <w:t>)</w:t>
      </w:r>
    </w:p>
    <w:p w14:paraId="1DC00C65" w14:textId="77777777" w:rsidR="008B35D8" w:rsidRDefault="008B35D8">
      <w:pPr>
        <w:shd w:val="clear" w:color="auto" w:fill="FFFFFF"/>
        <w:spacing w:before="259" w:line="235" w:lineRule="exact"/>
        <w:ind w:left="14" w:right="10"/>
        <w:jc w:val="both"/>
      </w:pPr>
      <w:r>
        <w:rPr>
          <w:sz w:val="18"/>
          <w:szCs w:val="18"/>
        </w:rPr>
        <w:t>личностные реакции приобретали характер вторичных невротических образований де</w:t>
      </w:r>
      <w:r>
        <w:rPr>
          <w:sz w:val="18"/>
          <w:szCs w:val="18"/>
        </w:rPr>
        <w:softHyphen/>
        <w:t>прессивно-ипохондрического содержания.</w:t>
      </w:r>
    </w:p>
    <w:p w14:paraId="6BA83935" w14:textId="77777777" w:rsidR="008B35D8" w:rsidRDefault="008B35D8">
      <w:pPr>
        <w:shd w:val="clear" w:color="auto" w:fill="FFFFFF"/>
        <w:spacing w:line="235" w:lineRule="exact"/>
        <w:ind w:right="5" w:firstLine="322"/>
        <w:jc w:val="both"/>
      </w:pPr>
      <w:r>
        <w:rPr>
          <w:sz w:val="18"/>
          <w:szCs w:val="18"/>
        </w:rPr>
        <w:t>При этом выраженность эрзац-удовольствия от совершаемых действий при отсут</w:t>
      </w:r>
      <w:r>
        <w:rPr>
          <w:sz w:val="18"/>
          <w:szCs w:val="18"/>
        </w:rPr>
        <w:softHyphen/>
        <w:t>ствии конкурирующих потребностей и более зрелых психотехничеких приемов эмоцио</w:t>
      </w:r>
      <w:r>
        <w:rPr>
          <w:sz w:val="18"/>
          <w:szCs w:val="18"/>
        </w:rPr>
        <w:softHyphen/>
        <w:t>нальной саморегуляции сочеталась с подавленностью и чувством вины по поводу своей внешности. Это служило основой для патохарактерологических реакций и, в частности, псевдоаутистического поведения, что еще более замыкало пациентов в круге их про</w:t>
      </w:r>
      <w:r>
        <w:rPr>
          <w:sz w:val="18"/>
          <w:szCs w:val="18"/>
        </w:rPr>
        <w:softHyphen/>
        <w:t>блем. Как показало динамическое наблюдение, редукция ТХМ могла произойти на лю</w:t>
      </w:r>
      <w:r>
        <w:rPr>
          <w:sz w:val="18"/>
          <w:szCs w:val="18"/>
        </w:rPr>
        <w:softHyphen/>
        <w:t>бом этапе динамики синдрома (этапе инстинктивных или ситуационных поведенческих реакций, этапе устойчивого поведенческого стереотипа, этапе вторичных личностных реакций). Однако в силу приобретения патологической поведенческой системой отно</w:t>
      </w:r>
      <w:r>
        <w:rPr>
          <w:sz w:val="18"/>
          <w:szCs w:val="18"/>
        </w:rPr>
        <w:softHyphen/>
        <w:t>сительной автономности от остальной клинической картины, на отдаленных стадиях за</w:t>
      </w:r>
      <w:r>
        <w:rPr>
          <w:sz w:val="18"/>
          <w:szCs w:val="18"/>
        </w:rPr>
        <w:softHyphen/>
        <w:t>болевания между динамикой факультативного синдрома ППД и динамикой основных расстройств (общеневротических, аффективных, психоорганических и проч.) не отмеча</w:t>
      </w:r>
      <w:r>
        <w:rPr>
          <w:sz w:val="18"/>
          <w:szCs w:val="18"/>
        </w:rPr>
        <w:softHyphen/>
        <w:t>лось абсолютного параллелизма. Более того, с течением времени факультативный синд</w:t>
      </w:r>
      <w:r>
        <w:rPr>
          <w:sz w:val="18"/>
          <w:szCs w:val="18"/>
        </w:rPr>
        <w:softHyphen/>
        <w:t>ром ТХМ мог приобретать ведущее значение и уже сам определять клиническую харак</w:t>
      </w:r>
      <w:r>
        <w:rPr>
          <w:sz w:val="18"/>
          <w:szCs w:val="18"/>
        </w:rPr>
        <w:softHyphen/>
        <w:t>теристику патологического состояния и личностную динамику пациента.</w:t>
      </w:r>
    </w:p>
    <w:p w14:paraId="2FA7A123" w14:textId="77777777" w:rsidR="008B35D8" w:rsidRDefault="008B35D8">
      <w:pPr>
        <w:shd w:val="clear" w:color="auto" w:fill="FFFFFF"/>
        <w:spacing w:line="235" w:lineRule="exact"/>
        <w:ind w:left="10" w:firstLine="312"/>
        <w:jc w:val="both"/>
      </w:pPr>
      <w:r>
        <w:rPr>
          <w:sz w:val="18"/>
          <w:szCs w:val="18"/>
        </w:rPr>
        <w:t>Результаты отдаленного катамнеза детей с ТХМ, а также обобщенный анализ факто</w:t>
      </w:r>
      <w:r>
        <w:rPr>
          <w:sz w:val="18"/>
          <w:szCs w:val="18"/>
        </w:rPr>
        <w:softHyphen/>
        <w:t>ров, определяющих исход этого и других вариантов ППД, приводятся нами в специаль</w:t>
      </w:r>
      <w:r>
        <w:rPr>
          <w:sz w:val="18"/>
          <w:szCs w:val="18"/>
        </w:rPr>
        <w:softHyphen/>
        <w:t>ном руководстве (Антропов, Шевченко, 2000). Здесь же следует отметить, что из 25 паци</w:t>
      </w:r>
      <w:r>
        <w:rPr>
          <w:sz w:val="18"/>
          <w:szCs w:val="18"/>
        </w:rPr>
        <w:softHyphen/>
        <w:t>ентов с ТХМ, прослеженных в динамике на протяжении 3-5 лет и достигших к моменту последнего наблюдения подросткового возраста, редукция ППД отмечена у 16 человек. У 9 пациентов ТХМ, отмечавшаяся постоянно или с ремиссиями, сохранялась, несмот</w:t>
      </w:r>
      <w:r>
        <w:rPr>
          <w:sz w:val="18"/>
          <w:szCs w:val="18"/>
        </w:rPr>
        <w:softHyphen/>
        <w:t>ря на проводимое амбулаторное и повторное стационарное лечение, отражаясь на лич</w:t>
      </w:r>
      <w:r>
        <w:rPr>
          <w:sz w:val="18"/>
          <w:szCs w:val="18"/>
        </w:rPr>
        <w:softHyphen/>
        <w:t>ностной динамике и социально-психологической адаптации пациентов. Это указывает нато, что терапия ТХМ не менее затруднительна, чем большинство форм аддиктивного поведения (Менделевич, Садыкова, 2002).</w:t>
      </w:r>
    </w:p>
    <w:p w14:paraId="4CDD915C" w14:textId="77777777" w:rsidR="008B35D8" w:rsidRDefault="008B35D8">
      <w:pPr>
        <w:shd w:val="clear" w:color="auto" w:fill="FFFFFF"/>
        <w:spacing w:line="235" w:lineRule="exact"/>
        <w:ind w:left="14" w:right="5" w:firstLine="336"/>
        <w:jc w:val="both"/>
      </w:pPr>
      <w:r>
        <w:rPr>
          <w:sz w:val="18"/>
          <w:szCs w:val="18"/>
        </w:rPr>
        <w:t>Таким образом, динамическое изучение больных с ППД дает конкретное клиниче</w:t>
      </w:r>
      <w:r>
        <w:rPr>
          <w:sz w:val="18"/>
          <w:szCs w:val="18"/>
        </w:rPr>
        <w:softHyphen/>
        <w:t>ской подтверждение известного афоризма Уильяма Теккерея: «Поступок порождает при</w:t>
      </w:r>
      <w:r>
        <w:rPr>
          <w:sz w:val="18"/>
          <w:szCs w:val="18"/>
        </w:rPr>
        <w:softHyphen/>
        <w:t>вычку, привычка формирует характер, а характер определяет судьбу».</w:t>
      </w:r>
    </w:p>
    <w:p w14:paraId="6B1E417F" w14:textId="77777777" w:rsidR="008B35D8" w:rsidRDefault="008B35D8">
      <w:pPr>
        <w:shd w:val="clear" w:color="auto" w:fill="FFFFFF"/>
        <w:spacing w:line="235" w:lineRule="exact"/>
        <w:ind w:left="19" w:firstLine="293"/>
        <w:jc w:val="both"/>
      </w:pPr>
      <w:r>
        <w:rPr>
          <w:sz w:val="18"/>
          <w:szCs w:val="18"/>
        </w:rPr>
        <w:t>Таким образом, предпринятая нами попытка изучить группу патологических привыч</w:t>
      </w:r>
      <w:r>
        <w:rPr>
          <w:sz w:val="18"/>
          <w:szCs w:val="18"/>
        </w:rPr>
        <w:softHyphen/>
        <w:t>ных действий в динамическом аспекте позволила обнаружить их феноменологическую нестатичность и клиническое своеобразие при сохранении общего для всей группы ка</w:t>
      </w:r>
      <w:r>
        <w:rPr>
          <w:sz w:val="18"/>
          <w:szCs w:val="18"/>
        </w:rPr>
        <w:softHyphen/>
        <w:t>чества. Этим качеством любого вида ППД является то, что по своему происхождению они — продуктивно-дизонтогенетические образования, т. е. феномен, представляющий собой не прямое выражение ущерба, повреждения (подобного интеллектуально-мнес-тическим проявлениям психоорганического синдрома при органических поражениях головного мозга) и не непосредственное психологическое переживание психогенного стресса (как, например, реактивный страх или депрессия), а первично компенсаторная (в понимании Сухаревой, 1959) структура, использующая нормальную для ранних этапов онтогенеза поведенческую модель.</w:t>
      </w:r>
    </w:p>
    <w:p w14:paraId="02C3A57E" w14:textId="77777777" w:rsidR="008B35D8" w:rsidRDefault="008B35D8">
      <w:pPr>
        <w:shd w:val="clear" w:color="auto" w:fill="FFFFFF"/>
        <w:spacing w:line="235" w:lineRule="exact"/>
        <w:ind w:left="34" w:right="5" w:firstLine="288"/>
        <w:jc w:val="both"/>
      </w:pPr>
      <w:r>
        <w:rPr>
          <w:sz w:val="18"/>
          <w:szCs w:val="18"/>
        </w:rPr>
        <w:t>Причиной же сохранения этой модели в годы, когда на смену ей должны прийти более зрелые формы адаптивного поведения, либо возврата к ней в «нетипичном» возра</w:t>
      </w:r>
      <w:r>
        <w:rPr>
          <w:sz w:val="18"/>
          <w:szCs w:val="18"/>
        </w:rPr>
        <w:softHyphen/>
        <w:t>сте могут быть самые различные факторы (как конституционально обусловленная об</w:t>
      </w:r>
      <w:r>
        <w:rPr>
          <w:sz w:val="18"/>
          <w:szCs w:val="18"/>
        </w:rPr>
        <w:softHyphen/>
        <w:t>щая или парциальная задержка созревания психики, так и экзогенно-органическая, со</w:t>
      </w:r>
      <w:r>
        <w:rPr>
          <w:sz w:val="18"/>
          <w:szCs w:val="18"/>
        </w:rPr>
        <w:softHyphen/>
        <w:t>матогенная или же психогенная вредность), приводящие к диссолюции вышележащих уровней психической адаптации.</w:t>
      </w:r>
    </w:p>
    <w:p w14:paraId="26B08C18" w14:textId="77777777" w:rsidR="008B35D8" w:rsidRDefault="008B35D8">
      <w:pPr>
        <w:shd w:val="clear" w:color="auto" w:fill="FFFFFF"/>
        <w:spacing w:line="235" w:lineRule="exact"/>
        <w:ind w:left="34" w:right="5" w:firstLine="288"/>
        <w:jc w:val="both"/>
        <w:sectPr w:rsidR="008B35D8">
          <w:pgSz w:w="12240" w:h="15840"/>
          <w:pgMar w:top="1440" w:right="2602" w:bottom="720" w:left="2328" w:header="720" w:footer="720" w:gutter="0"/>
          <w:cols w:space="60"/>
          <w:noEndnote/>
        </w:sectPr>
      </w:pPr>
    </w:p>
    <w:p w14:paraId="5DFB4CD6" w14:textId="77777777" w:rsidR="008B35D8" w:rsidRDefault="008B35D8">
      <w:pPr>
        <w:shd w:val="clear" w:color="auto" w:fill="FFFFFF"/>
        <w:tabs>
          <w:tab w:val="left" w:pos="1906"/>
        </w:tabs>
        <w:ind w:left="14"/>
      </w:pPr>
      <w:r>
        <w:rPr>
          <w:noProof/>
        </w:rPr>
        <w:pict w14:anchorId="3827BBA5">
          <v:line id="_x0000_s1606" style="position:absolute;left:0;text-align:left;z-index:147;mso-position-horizontal-relative:margin" from="383.3pt,10.8pt" to="383.3pt,293.75pt" o:allowincell="f" strokeweight="1.2pt">
            <w10:wrap anchorx="margin"/>
          </v:line>
        </w:pict>
      </w:r>
      <w:r>
        <w:rPr>
          <w:noProof/>
        </w:rPr>
        <w:pict w14:anchorId="6756743E">
          <v:line id="_x0000_s1607" style="position:absolute;left:0;text-align:left;z-index:148;mso-position-horizontal-relative:margin" from="385.7pt,409.7pt" to="385.7pt,442.35pt" o:allowincell="f" strokeweight=".25pt">
            <w10:wrap anchorx="margin"/>
          </v:line>
        </w:pict>
      </w:r>
      <w:r>
        <w:rPr>
          <w:spacing w:val="-15"/>
        </w:rPr>
        <w:t>570</w:t>
      </w:r>
      <w:r>
        <w:rPr>
          <w:rFonts w:ascii="Arial" w:cs="Arial"/>
        </w:rPr>
        <w:tab/>
      </w:r>
      <w:r>
        <w:rPr>
          <w:spacing w:val="-12"/>
        </w:rPr>
        <w:t>Инстинкт—привычка—влечение: патологические привычные действия</w:t>
      </w:r>
    </w:p>
    <w:p w14:paraId="0CBF8F9A" w14:textId="77777777" w:rsidR="008B35D8" w:rsidRDefault="008B35D8">
      <w:pPr>
        <w:shd w:val="clear" w:color="auto" w:fill="FFFFFF"/>
        <w:spacing w:before="254" w:line="235" w:lineRule="exact"/>
        <w:ind w:left="10" w:firstLine="326"/>
        <w:jc w:val="both"/>
      </w:pPr>
      <w:r>
        <w:rPr>
          <w:spacing w:val="-4"/>
        </w:rPr>
        <w:t xml:space="preserve">Однако, независимо от этиологии конкретного патологического состояния, в рамках </w:t>
      </w:r>
      <w:r>
        <w:rPr>
          <w:spacing w:val="-2"/>
        </w:rPr>
        <w:t xml:space="preserve">которого возникают ППД, основной ими выраженный патогенетический механизм — </w:t>
      </w:r>
      <w:r>
        <w:t>это механизм психического дизонтогенеза (Ковалев, 1985).</w:t>
      </w:r>
    </w:p>
    <w:p w14:paraId="2BF4C2F7" w14:textId="77777777" w:rsidR="008B35D8" w:rsidRDefault="008B35D8">
      <w:pPr>
        <w:shd w:val="clear" w:color="auto" w:fill="FFFFFF"/>
        <w:spacing w:line="235" w:lineRule="exact"/>
        <w:ind w:left="5" w:right="5" w:firstLine="336"/>
        <w:jc w:val="both"/>
      </w:pPr>
      <w:r>
        <w:rPr>
          <w:spacing w:val="-3"/>
        </w:rPr>
        <w:t xml:space="preserve">Отмеченная закономерность представлена патогенетической осью ППД: </w:t>
      </w:r>
      <w:r>
        <w:rPr>
          <w:i/>
          <w:iCs/>
          <w:spacing w:val="-3"/>
        </w:rPr>
        <w:t>энцефало</w:t>
      </w:r>
      <w:r>
        <w:rPr>
          <w:i/>
          <w:iCs/>
          <w:spacing w:val="-3"/>
        </w:rPr>
        <w:softHyphen/>
      </w:r>
      <w:r>
        <w:rPr>
          <w:i/>
          <w:iCs/>
          <w:spacing w:val="-2"/>
        </w:rPr>
        <w:t xml:space="preserve">патия </w:t>
      </w:r>
      <w:r>
        <w:rPr>
          <w:spacing w:val="-2"/>
        </w:rPr>
        <w:t xml:space="preserve">— </w:t>
      </w:r>
      <w:r>
        <w:rPr>
          <w:i/>
          <w:iCs/>
          <w:spacing w:val="-2"/>
        </w:rPr>
        <w:t xml:space="preserve">дизонтогенез </w:t>
      </w:r>
      <w:r>
        <w:rPr>
          <w:spacing w:val="-2"/>
        </w:rPr>
        <w:t xml:space="preserve">— </w:t>
      </w:r>
      <w:r>
        <w:rPr>
          <w:i/>
          <w:iCs/>
          <w:spacing w:val="-2"/>
        </w:rPr>
        <w:t xml:space="preserve">психогения. </w:t>
      </w:r>
      <w:r>
        <w:rPr>
          <w:spacing w:val="-2"/>
        </w:rPr>
        <w:t>Звенья этой оси, динамически замыкаясь, обра</w:t>
      </w:r>
      <w:r>
        <w:rPr>
          <w:spacing w:val="-2"/>
        </w:rPr>
        <w:softHyphen/>
      </w:r>
      <w:r>
        <w:rPr>
          <w:spacing w:val="-3"/>
        </w:rPr>
        <w:t>зуют «порочный круг» или «бермудский треугольник», типичный для всей психопато</w:t>
      </w:r>
      <w:r>
        <w:rPr>
          <w:spacing w:val="-3"/>
        </w:rPr>
        <w:softHyphen/>
      </w:r>
      <w:r>
        <w:t>логии детского возраста.</w:t>
      </w:r>
    </w:p>
    <w:p w14:paraId="67E84429" w14:textId="77777777" w:rsidR="008B35D8" w:rsidRDefault="008B35D8">
      <w:pPr>
        <w:shd w:val="clear" w:color="auto" w:fill="FFFFFF"/>
        <w:spacing w:line="235" w:lineRule="exact"/>
        <w:ind w:firstLine="355"/>
        <w:jc w:val="both"/>
      </w:pPr>
      <w:r>
        <w:rPr>
          <w:spacing w:val="-3"/>
        </w:rPr>
        <w:t>Рассмотренная клиническая модель зависимого поведения подтверждает полифак-</w:t>
      </w:r>
      <w:r>
        <w:rPr>
          <w:spacing w:val="-2"/>
        </w:rPr>
        <w:t>торность, клинико-психопатологическую неоднородность, системный характер аддик-</w:t>
      </w:r>
      <w:r>
        <w:rPr>
          <w:spacing w:val="-3"/>
        </w:rPr>
        <w:t>ции и диалектичность биопсихосоциальной динамики подверженной ей личности, фор</w:t>
      </w:r>
      <w:r>
        <w:rPr>
          <w:spacing w:val="-3"/>
        </w:rPr>
        <w:softHyphen/>
      </w:r>
      <w:r>
        <w:rPr>
          <w:spacing w:val="-1"/>
        </w:rPr>
        <w:t>мирующейся, развивающейся и саморегулирующейся во взаимодействии с окружаю</w:t>
      </w:r>
      <w:r>
        <w:rPr>
          <w:spacing w:val="-1"/>
        </w:rPr>
        <w:softHyphen/>
      </w:r>
      <w:r>
        <w:rPr>
          <w:spacing w:val="-5"/>
        </w:rPr>
        <w:t xml:space="preserve">щей средой (Чернобровкина, Кершенгольц, 2005). Поэтическая фраза Маяковского «Если </w:t>
      </w:r>
      <w:r>
        <w:rPr>
          <w:spacing w:val="-4"/>
        </w:rPr>
        <w:t>звезды зажигают, значит, это кому-нибудь нужно» метафорически иллюстрируют этоло-</w:t>
      </w:r>
      <w:r>
        <w:rPr>
          <w:spacing w:val="-2"/>
        </w:rPr>
        <w:t xml:space="preserve">гический постулат о том, что не существует абсолютно бессмысленного и безусловно </w:t>
      </w:r>
      <w:r>
        <w:rPr>
          <w:spacing w:val="-4"/>
        </w:rPr>
        <w:t>патологического поведения. Любое поведение изначально носит защитный или приспо</w:t>
      </w:r>
      <w:r>
        <w:rPr>
          <w:spacing w:val="-4"/>
        </w:rPr>
        <w:softHyphen/>
        <w:t>собительный характер (Самохвалов, 1994). Системный подход предполагает рассмотре</w:t>
      </w:r>
      <w:r>
        <w:rPr>
          <w:spacing w:val="-4"/>
        </w:rPr>
        <w:softHyphen/>
      </w:r>
      <w:r>
        <w:rPr>
          <w:spacing w:val="-5"/>
        </w:rPr>
        <w:t>ние сущности аддикции в поведенческих контекстах разного уровня, в частности в струк</w:t>
      </w:r>
      <w:r>
        <w:rPr>
          <w:spacing w:val="-5"/>
        </w:rPr>
        <w:softHyphen/>
      </w:r>
      <w:r>
        <w:rPr>
          <w:spacing w:val="-4"/>
        </w:rPr>
        <w:t xml:space="preserve">туре обобщенных инстинктов: инстинкта самосохранения, сохранения рода, сохранения </w:t>
      </w:r>
      <w:r>
        <w:rPr>
          <w:spacing w:val="-3"/>
        </w:rPr>
        <w:t>вида и, наконец, сохранения мира (или экологического инстинкта). Только поняв адап-</w:t>
      </w:r>
      <w:r>
        <w:rPr>
          <w:spacing w:val="-1"/>
        </w:rPr>
        <w:t>тивно-эволютивный смысл конкретного поведенческого феномена, можно рассчиты</w:t>
      </w:r>
      <w:r>
        <w:rPr>
          <w:spacing w:val="-1"/>
        </w:rPr>
        <w:softHyphen/>
      </w:r>
      <w:r>
        <w:rPr>
          <w:spacing w:val="-3"/>
        </w:rPr>
        <w:t>вать на профилактику его трансформации в собственную (девиантную) противополож</w:t>
      </w:r>
      <w:r>
        <w:rPr>
          <w:spacing w:val="-3"/>
        </w:rPr>
        <w:softHyphen/>
        <w:t>ность у конкретного человека с его уникальной фило-, онто-, социогенной сущностью.</w:t>
      </w:r>
    </w:p>
    <w:p w14:paraId="548BCF35" w14:textId="77777777" w:rsidR="008B35D8" w:rsidRDefault="008B35D8">
      <w:pPr>
        <w:shd w:val="clear" w:color="auto" w:fill="FFFFFF"/>
        <w:spacing w:before="5736"/>
        <w:ind w:left="2635"/>
      </w:pPr>
      <w:r>
        <w:rPr>
          <w:rFonts w:ascii="Arial" w:hAnsi="Arial" w:cs="Arial"/>
          <w:b/>
          <w:bCs/>
        </w:rPr>
        <w:t>&gt;</w:t>
      </w:r>
    </w:p>
    <w:p w14:paraId="1298F6D4" w14:textId="77777777" w:rsidR="008B35D8" w:rsidRDefault="008B35D8">
      <w:pPr>
        <w:shd w:val="clear" w:color="auto" w:fill="FFFFFF"/>
        <w:spacing w:before="5736"/>
        <w:ind w:left="2635"/>
        <w:sectPr w:rsidR="008B35D8">
          <w:pgSz w:w="12240" w:h="15840"/>
          <w:pgMar w:top="1440" w:right="2328" w:bottom="720" w:left="2563" w:header="720" w:footer="720" w:gutter="0"/>
          <w:cols w:space="60"/>
          <w:noEndnote/>
        </w:sectPr>
      </w:pPr>
    </w:p>
    <w:p w14:paraId="1141DCF0" w14:textId="77777777" w:rsidR="008B35D8" w:rsidRDefault="008B35D8">
      <w:pPr>
        <w:shd w:val="clear" w:color="auto" w:fill="FFFFFF"/>
        <w:ind w:right="72"/>
        <w:jc w:val="right"/>
      </w:pPr>
      <w:r>
        <w:rPr>
          <w:noProof/>
        </w:rPr>
        <w:pict w14:anchorId="7AB65D6A">
          <v:line id="_x0000_s1608" style="position:absolute;left:0;text-align:left;z-index:149;mso-position-horizontal-relative:margin" from="-25.9pt,-72.95pt" to="-25.9pt,556.55pt" o:allowincell="f" strokeweight="2.15pt">
            <w10:wrap anchorx="margin"/>
          </v:line>
        </w:pict>
      </w:r>
      <w:r>
        <w:rPr>
          <w:rFonts w:ascii="Arial" w:hAnsi="Arial"/>
          <w:b/>
          <w:bCs/>
          <w:sz w:val="26"/>
          <w:szCs w:val="26"/>
        </w:rPr>
        <w:t>ГЛАВА</w:t>
      </w:r>
      <w:r>
        <w:rPr>
          <w:rFonts w:ascii="Arial" w:hAnsi="Arial" w:cs="Arial"/>
          <w:b/>
          <w:bCs/>
          <w:sz w:val="26"/>
          <w:szCs w:val="26"/>
        </w:rPr>
        <w:t xml:space="preserve"> 24</w:t>
      </w:r>
    </w:p>
    <w:p w14:paraId="26C5A653" w14:textId="77777777" w:rsidR="008B35D8" w:rsidRDefault="008B35D8">
      <w:pPr>
        <w:shd w:val="clear" w:color="auto" w:fill="FFFFFF"/>
        <w:spacing w:before="173" w:line="307" w:lineRule="exact"/>
        <w:ind w:left="1978" w:hanging="1862"/>
      </w:pPr>
      <w:r>
        <w:rPr>
          <w:rFonts w:ascii="Arial" w:hAnsi="Arial"/>
          <w:b/>
          <w:bCs/>
          <w:spacing w:val="-10"/>
          <w:sz w:val="26"/>
          <w:szCs w:val="26"/>
        </w:rPr>
        <w:t>НЕЙРОПСИХОЛОГИЧЕСКИЕ</w:t>
      </w:r>
      <w:r>
        <w:rPr>
          <w:rFonts w:ascii="Arial" w:hAnsi="Arial" w:cs="Arial"/>
          <w:b/>
          <w:bCs/>
          <w:spacing w:val="-10"/>
          <w:sz w:val="26"/>
          <w:szCs w:val="26"/>
        </w:rPr>
        <w:t xml:space="preserve"> </w:t>
      </w:r>
      <w:r>
        <w:rPr>
          <w:rFonts w:ascii="Arial" w:hAnsi="Arial"/>
          <w:b/>
          <w:bCs/>
          <w:spacing w:val="-10"/>
          <w:sz w:val="26"/>
          <w:szCs w:val="26"/>
        </w:rPr>
        <w:t>И</w:t>
      </w:r>
      <w:r>
        <w:rPr>
          <w:rFonts w:ascii="Arial" w:hAnsi="Arial" w:cs="Arial"/>
          <w:b/>
          <w:bCs/>
          <w:spacing w:val="-10"/>
          <w:sz w:val="26"/>
          <w:szCs w:val="26"/>
        </w:rPr>
        <w:t xml:space="preserve"> </w:t>
      </w:r>
      <w:r>
        <w:rPr>
          <w:rFonts w:ascii="Arial" w:hAnsi="Arial"/>
          <w:b/>
          <w:bCs/>
          <w:spacing w:val="-10"/>
          <w:sz w:val="26"/>
          <w:szCs w:val="26"/>
        </w:rPr>
        <w:t xml:space="preserve">ПАТОПСИХОЛОГИЧЕСКИЕ </w:t>
      </w:r>
      <w:r>
        <w:rPr>
          <w:rFonts w:ascii="Arial" w:hAnsi="Arial"/>
          <w:b/>
          <w:bCs/>
          <w:sz w:val="26"/>
          <w:szCs w:val="26"/>
        </w:rPr>
        <w:t>АСПЕКТЫ</w:t>
      </w:r>
      <w:r>
        <w:rPr>
          <w:rFonts w:ascii="Arial" w:hAnsi="Arial" w:cs="Arial"/>
          <w:b/>
          <w:bCs/>
          <w:sz w:val="26"/>
          <w:szCs w:val="26"/>
        </w:rPr>
        <w:t xml:space="preserve"> </w:t>
      </w:r>
      <w:r>
        <w:rPr>
          <w:rFonts w:ascii="Arial" w:hAnsi="Arial"/>
          <w:b/>
          <w:bCs/>
          <w:sz w:val="26"/>
          <w:szCs w:val="26"/>
        </w:rPr>
        <w:t>АДДИКТОЛОГИИ</w:t>
      </w:r>
    </w:p>
    <w:p w14:paraId="078A8E68" w14:textId="77777777" w:rsidR="008B35D8" w:rsidRDefault="008B35D8">
      <w:pPr>
        <w:shd w:val="clear" w:color="auto" w:fill="FFFFFF"/>
        <w:spacing w:before="355"/>
        <w:ind w:left="259"/>
      </w:pPr>
      <w:r>
        <w:rPr>
          <w:rFonts w:ascii="Arial" w:hAnsi="Arial" w:cs="Arial"/>
          <w:b/>
          <w:bCs/>
          <w:spacing w:val="-19"/>
          <w:sz w:val="26"/>
          <w:szCs w:val="26"/>
        </w:rPr>
        <w:t xml:space="preserve">24.1. </w:t>
      </w:r>
      <w:r>
        <w:rPr>
          <w:rFonts w:ascii="Arial" w:hAnsi="Arial"/>
          <w:b/>
          <w:bCs/>
          <w:spacing w:val="-19"/>
          <w:sz w:val="26"/>
          <w:szCs w:val="26"/>
        </w:rPr>
        <w:t>Нейропсихология</w:t>
      </w:r>
      <w:r>
        <w:rPr>
          <w:rFonts w:ascii="Arial" w:hAnsi="Arial" w:cs="Arial"/>
          <w:b/>
          <w:bCs/>
          <w:spacing w:val="-19"/>
          <w:sz w:val="26"/>
          <w:szCs w:val="26"/>
        </w:rPr>
        <w:t xml:space="preserve"> </w:t>
      </w:r>
      <w:r>
        <w:rPr>
          <w:rFonts w:ascii="Arial" w:hAnsi="Arial"/>
          <w:b/>
          <w:bCs/>
          <w:spacing w:val="-19"/>
          <w:sz w:val="26"/>
          <w:szCs w:val="26"/>
        </w:rPr>
        <w:t>и</w:t>
      </w:r>
      <w:r>
        <w:rPr>
          <w:rFonts w:ascii="Arial" w:hAnsi="Arial" w:cs="Arial"/>
          <w:b/>
          <w:bCs/>
          <w:spacing w:val="-19"/>
          <w:sz w:val="26"/>
          <w:szCs w:val="26"/>
        </w:rPr>
        <w:t xml:space="preserve"> </w:t>
      </w:r>
      <w:r>
        <w:rPr>
          <w:rFonts w:ascii="Arial" w:hAnsi="Arial"/>
          <w:b/>
          <w:bCs/>
          <w:spacing w:val="-19"/>
          <w:sz w:val="26"/>
          <w:szCs w:val="26"/>
        </w:rPr>
        <w:t>паттерны</w:t>
      </w:r>
      <w:r>
        <w:rPr>
          <w:rFonts w:ascii="Arial" w:hAnsi="Arial" w:cs="Arial"/>
          <w:b/>
          <w:bCs/>
          <w:spacing w:val="-19"/>
          <w:sz w:val="26"/>
          <w:szCs w:val="26"/>
        </w:rPr>
        <w:t xml:space="preserve"> </w:t>
      </w:r>
      <w:r>
        <w:rPr>
          <w:rFonts w:ascii="Arial" w:hAnsi="Arial"/>
          <w:b/>
          <w:bCs/>
          <w:spacing w:val="-19"/>
          <w:sz w:val="26"/>
          <w:szCs w:val="26"/>
        </w:rPr>
        <w:t>аддиктивного</w:t>
      </w:r>
      <w:r>
        <w:rPr>
          <w:rFonts w:ascii="Arial" w:hAnsi="Arial" w:cs="Arial"/>
          <w:b/>
          <w:bCs/>
          <w:spacing w:val="-19"/>
          <w:sz w:val="26"/>
          <w:szCs w:val="26"/>
        </w:rPr>
        <w:t xml:space="preserve"> </w:t>
      </w:r>
      <w:r>
        <w:rPr>
          <w:rFonts w:ascii="Arial" w:hAnsi="Arial"/>
          <w:b/>
          <w:bCs/>
          <w:spacing w:val="-19"/>
          <w:sz w:val="26"/>
          <w:szCs w:val="26"/>
        </w:rPr>
        <w:t>поведения</w:t>
      </w:r>
    </w:p>
    <w:p w14:paraId="6985CD7F" w14:textId="77777777" w:rsidR="008B35D8" w:rsidRDefault="008B35D8">
      <w:pPr>
        <w:shd w:val="clear" w:color="auto" w:fill="FFFFFF"/>
        <w:spacing w:before="149" w:line="235" w:lineRule="exact"/>
        <w:ind w:right="53" w:firstLine="317"/>
        <w:jc w:val="both"/>
      </w:pPr>
      <w:r>
        <w:rPr>
          <w:spacing w:val="-1"/>
        </w:rPr>
        <w:t>Сегодня факт нарушения межполушарных отношений в генезе психических рас</w:t>
      </w:r>
      <w:r>
        <w:rPr>
          <w:spacing w:val="-1"/>
        </w:rPr>
        <w:softHyphen/>
      </w:r>
      <w:r>
        <w:rPr>
          <w:spacing w:val="-6"/>
        </w:rPr>
        <w:t xml:space="preserve">стройств считается общепризнанным (Деглин, 1996; Егоров, 2003; </w:t>
      </w:r>
      <w:r>
        <w:rPr>
          <w:spacing w:val="-6"/>
          <w:lang w:val="en-US"/>
        </w:rPr>
        <w:t>Flor</w:t>
      </w:r>
      <w:r w:rsidRPr="009C11ED">
        <w:rPr>
          <w:spacing w:val="-6"/>
        </w:rPr>
        <w:t>-</w:t>
      </w:r>
      <w:r>
        <w:rPr>
          <w:spacing w:val="-6"/>
          <w:lang w:val="en-US"/>
        </w:rPr>
        <w:t>Henry</w:t>
      </w:r>
      <w:r w:rsidRPr="009C11ED">
        <w:rPr>
          <w:spacing w:val="-6"/>
        </w:rPr>
        <w:t xml:space="preserve">, </w:t>
      </w:r>
      <w:r>
        <w:rPr>
          <w:spacing w:val="-6"/>
        </w:rPr>
        <w:t xml:space="preserve">1983, и др.). </w:t>
      </w:r>
      <w:r>
        <w:rPr>
          <w:spacing w:val="-2"/>
        </w:rPr>
        <w:t>Значительно меньше исследований посвящено роли изменений функциональной асим</w:t>
      </w:r>
      <w:r>
        <w:rPr>
          <w:spacing w:val="-2"/>
        </w:rPr>
        <w:softHyphen/>
      </w:r>
      <w:r>
        <w:rPr>
          <w:spacing w:val="-1"/>
        </w:rPr>
        <w:t xml:space="preserve">метрии мозга в формировании зависимости от психоактивных веществ (ПАВ). Ранее было показано, что психотропные средства оказывают латерализованное действие на полушария мозга: типичные нейролептики вызывают сдвиг баланса межполушарной </w:t>
      </w:r>
      <w:r>
        <w:rPr>
          <w:spacing w:val="-2"/>
        </w:rPr>
        <w:t>активации в сторону правого полушария, а вещества, улучшающие настроение (вклю</w:t>
      </w:r>
      <w:r>
        <w:rPr>
          <w:spacing w:val="-2"/>
        </w:rPr>
        <w:softHyphen/>
      </w:r>
      <w:r>
        <w:rPr>
          <w:spacing w:val="-3"/>
        </w:rPr>
        <w:t xml:space="preserve">чая наркотическое вещество амитал натрия), — в сторону левого (Егоров, 1989; </w:t>
      </w:r>
      <w:r>
        <w:rPr>
          <w:spacing w:val="-3"/>
          <w:lang w:val="en-US"/>
        </w:rPr>
        <w:t>Egorov</w:t>
      </w:r>
      <w:r w:rsidRPr="009C11ED">
        <w:rPr>
          <w:spacing w:val="-3"/>
        </w:rPr>
        <w:t xml:space="preserve">, </w:t>
      </w:r>
      <w:r>
        <w:rPr>
          <w:spacing w:val="-6"/>
          <w:lang w:val="en-US"/>
        </w:rPr>
        <w:t>Nikolaenko</w:t>
      </w:r>
      <w:r w:rsidRPr="009C11ED">
        <w:rPr>
          <w:spacing w:val="-6"/>
        </w:rPr>
        <w:t>, 1</w:t>
      </w:r>
      <w:r>
        <w:rPr>
          <w:spacing w:val="-6"/>
        </w:rPr>
        <w:t xml:space="preserve">992). Исходя из этого, допустимо предположить, что ПАВ как психотропные </w:t>
      </w:r>
      <w:r>
        <w:rPr>
          <w:spacing w:val="-2"/>
        </w:rPr>
        <w:t>средства, вызывающие положительную эмоциональную реакцию, также должны лате-</w:t>
      </w:r>
      <w:r>
        <w:t>рализованно действовать на полушария мозга.</w:t>
      </w:r>
    </w:p>
    <w:p w14:paraId="4D29774C" w14:textId="77777777" w:rsidR="008B35D8" w:rsidRDefault="008B35D8">
      <w:pPr>
        <w:shd w:val="clear" w:color="auto" w:fill="FFFFFF"/>
        <w:spacing w:line="235" w:lineRule="exact"/>
        <w:ind w:left="14" w:right="29" w:firstLine="326"/>
        <w:jc w:val="both"/>
      </w:pPr>
      <w:r>
        <w:rPr>
          <w:spacing w:val="-1"/>
        </w:rPr>
        <w:t>Наибольшее количество работ посвящено изучению особенностей функциональ</w:t>
      </w:r>
      <w:r>
        <w:rPr>
          <w:spacing w:val="-1"/>
        </w:rPr>
        <w:softHyphen/>
      </w:r>
      <w:r>
        <w:rPr>
          <w:spacing w:val="-3"/>
        </w:rPr>
        <w:t>ной асимметрии мозга человека при остром введении этанола и при хроническом алко</w:t>
      </w:r>
      <w:r>
        <w:rPr>
          <w:spacing w:val="-3"/>
        </w:rPr>
        <w:softHyphen/>
        <w:t>голизме. В литературе имеются данные о неодинаковом действии алкоголя на полуша</w:t>
      </w:r>
      <w:r>
        <w:rPr>
          <w:spacing w:val="-3"/>
        </w:rPr>
        <w:softHyphen/>
      </w:r>
      <w:r>
        <w:rPr>
          <w:spacing w:val="-5"/>
        </w:rPr>
        <w:t xml:space="preserve">рия мозга. Еще в 1975 г. было обнаружено латерализованное влияние приема алкоголя на </w:t>
      </w:r>
      <w:r>
        <w:rPr>
          <w:spacing w:val="-4"/>
        </w:rPr>
        <w:t>зрительные вызванные потенциалы (ВП): алкоголь достоверно сильнее снижал амплиту</w:t>
      </w:r>
      <w:r>
        <w:rPr>
          <w:spacing w:val="-4"/>
        </w:rPr>
        <w:softHyphen/>
      </w:r>
      <w:r>
        <w:rPr>
          <w:spacing w:val="-3"/>
        </w:rPr>
        <w:t xml:space="preserve">ду ВП (волн </w:t>
      </w:r>
      <w:r>
        <w:rPr>
          <w:spacing w:val="-3"/>
          <w:lang w:val="en-US"/>
        </w:rPr>
        <w:t>P</w:t>
      </w:r>
      <w:r w:rsidRPr="009C11ED">
        <w:rPr>
          <w:spacing w:val="-3"/>
        </w:rPr>
        <w:t>90-</w:t>
      </w:r>
      <w:r>
        <w:rPr>
          <w:spacing w:val="-3"/>
          <w:lang w:val="en-US"/>
        </w:rPr>
        <w:t>N</w:t>
      </w:r>
      <w:r w:rsidRPr="009C11ED">
        <w:rPr>
          <w:spacing w:val="-3"/>
        </w:rPr>
        <w:t xml:space="preserve">120) </w:t>
      </w:r>
      <w:r>
        <w:rPr>
          <w:spacing w:val="-3"/>
        </w:rPr>
        <w:t xml:space="preserve">правого полушария по сравнению с левым </w:t>
      </w:r>
      <w:r w:rsidRPr="009C11ED">
        <w:rPr>
          <w:spacing w:val="-3"/>
        </w:rPr>
        <w:t>(</w:t>
      </w:r>
      <w:r>
        <w:rPr>
          <w:spacing w:val="-3"/>
          <w:lang w:val="en-US"/>
        </w:rPr>
        <w:t>Rhodes</w:t>
      </w:r>
      <w:r w:rsidRPr="009C11ED">
        <w:rPr>
          <w:spacing w:val="-3"/>
        </w:rPr>
        <w:t xml:space="preserve"> </w:t>
      </w:r>
      <w:r>
        <w:rPr>
          <w:lang w:val="en-US"/>
        </w:rPr>
        <w:t>etal</w:t>
      </w:r>
      <w:r w:rsidRPr="009C11ED">
        <w:t>.,</w:t>
      </w:r>
      <w:r w:rsidRPr="009C11ED">
        <w:rPr>
          <w:spacing w:val="-3"/>
        </w:rPr>
        <w:t xml:space="preserve"> </w:t>
      </w:r>
      <w:r>
        <w:rPr>
          <w:spacing w:val="-3"/>
        </w:rPr>
        <w:t>1975). Большинство исследователей пришли к выводу, что этанол как при однократном введе</w:t>
      </w:r>
      <w:r>
        <w:rPr>
          <w:spacing w:val="-3"/>
        </w:rPr>
        <w:softHyphen/>
      </w:r>
      <w:r>
        <w:rPr>
          <w:spacing w:val="-2"/>
        </w:rPr>
        <w:t xml:space="preserve">нии, так и при хроническом употреблении в большей степени угнетающе воздействует </w:t>
      </w:r>
      <w:r>
        <w:rPr>
          <w:spacing w:val="-5"/>
        </w:rPr>
        <w:t xml:space="preserve">на правое полушарие (Арзуманов, 2001; Арзуманов, Шостакович, 1982; Костандов, 1983; </w:t>
      </w:r>
      <w:r>
        <w:t xml:space="preserve">Рещикова, 1982; </w:t>
      </w:r>
      <w:r>
        <w:rPr>
          <w:lang w:val="en-US"/>
        </w:rPr>
        <w:t>Berglund</w:t>
      </w:r>
      <w:r w:rsidRPr="009C11ED">
        <w:t xml:space="preserve"> </w:t>
      </w:r>
      <w:r>
        <w:rPr>
          <w:lang w:val="en-US"/>
        </w:rPr>
        <w:t>etal</w:t>
      </w:r>
      <w:r w:rsidRPr="009C11ED">
        <w:t xml:space="preserve">., </w:t>
      </w:r>
      <w:r>
        <w:t>1980).</w:t>
      </w:r>
    </w:p>
    <w:p w14:paraId="4AD2899B" w14:textId="77777777" w:rsidR="008B35D8" w:rsidRDefault="008B35D8">
      <w:pPr>
        <w:shd w:val="clear" w:color="auto" w:fill="FFFFFF"/>
        <w:spacing w:line="235" w:lineRule="exact"/>
        <w:ind w:left="34" w:right="19" w:firstLine="326"/>
        <w:jc w:val="both"/>
      </w:pPr>
      <w:r>
        <w:rPr>
          <w:spacing w:val="-4"/>
        </w:rPr>
        <w:t xml:space="preserve">Между тем против этого возражают шведские исследователи П. Вендт и </w:t>
      </w:r>
      <w:r>
        <w:rPr>
          <w:i/>
          <w:iCs/>
          <w:spacing w:val="-4"/>
        </w:rPr>
        <w:t xml:space="preserve">Я. </w:t>
      </w:r>
      <w:r>
        <w:rPr>
          <w:spacing w:val="-4"/>
        </w:rPr>
        <w:t xml:space="preserve">Рисберг </w:t>
      </w:r>
      <w:r w:rsidRPr="009C11ED">
        <w:rPr>
          <w:spacing w:val="-3"/>
        </w:rPr>
        <w:t>(</w:t>
      </w:r>
      <w:r>
        <w:rPr>
          <w:spacing w:val="-3"/>
          <w:lang w:val="en-US"/>
        </w:rPr>
        <w:t>Wendt</w:t>
      </w:r>
      <w:r w:rsidRPr="009C11ED">
        <w:rPr>
          <w:spacing w:val="-3"/>
        </w:rPr>
        <w:t xml:space="preserve">, </w:t>
      </w:r>
      <w:r>
        <w:rPr>
          <w:spacing w:val="-3"/>
          <w:lang w:val="en-US"/>
        </w:rPr>
        <w:t>Risberg</w:t>
      </w:r>
      <w:r w:rsidRPr="009C11ED">
        <w:rPr>
          <w:spacing w:val="-3"/>
        </w:rPr>
        <w:t xml:space="preserve">, </w:t>
      </w:r>
      <w:r>
        <w:rPr>
          <w:spacing w:val="-3"/>
        </w:rPr>
        <w:t>2001), показавшие, что однократный прием этанола здоровыми добро</w:t>
      </w:r>
      <w:r>
        <w:rPr>
          <w:spacing w:val="-3"/>
        </w:rPr>
        <w:softHyphen/>
        <w:t xml:space="preserve">вольцами сопровождается снижением РМК в левой дорсолатеральной лобной коре при </w:t>
      </w:r>
      <w:r>
        <w:rPr>
          <w:spacing w:val="-2"/>
        </w:rPr>
        <w:t>выполнении вербального теста (скорость произнесения слов). Авторы связывают это с угнетающим действием этанола на полушарие, в данный момент вовлеченное в реше</w:t>
      </w:r>
      <w:r>
        <w:rPr>
          <w:spacing w:val="-2"/>
        </w:rPr>
        <w:softHyphen/>
      </w:r>
      <w:r>
        <w:rPr>
          <w:spacing w:val="-4"/>
        </w:rPr>
        <w:t>ние задачи. В других, более ранних, исследованиях говорится о билатеральном повыше</w:t>
      </w:r>
      <w:r>
        <w:rPr>
          <w:spacing w:val="-4"/>
        </w:rPr>
        <w:softHyphen/>
      </w:r>
      <w:r>
        <w:rPr>
          <w:spacing w:val="-3"/>
        </w:rPr>
        <w:t xml:space="preserve">нии РМК после приема алкоголя добровольцами </w:t>
      </w:r>
      <w:r w:rsidRPr="009C11ED">
        <w:rPr>
          <w:spacing w:val="-3"/>
        </w:rPr>
        <w:t>(</w:t>
      </w:r>
      <w:r>
        <w:rPr>
          <w:spacing w:val="-3"/>
          <w:lang w:val="en-US"/>
        </w:rPr>
        <w:t>Mathew</w:t>
      </w:r>
      <w:r w:rsidRPr="009C11ED">
        <w:rPr>
          <w:spacing w:val="-3"/>
        </w:rPr>
        <w:t xml:space="preserve">, </w:t>
      </w:r>
      <w:r>
        <w:rPr>
          <w:spacing w:val="-3"/>
          <w:lang w:val="en-US"/>
        </w:rPr>
        <w:t>Wilson</w:t>
      </w:r>
      <w:r w:rsidRPr="009C11ED">
        <w:rPr>
          <w:spacing w:val="-3"/>
        </w:rPr>
        <w:t>, 1</w:t>
      </w:r>
      <w:r>
        <w:rPr>
          <w:spacing w:val="-3"/>
        </w:rPr>
        <w:t>986), за исключени</w:t>
      </w:r>
      <w:r>
        <w:rPr>
          <w:spacing w:val="-3"/>
        </w:rPr>
        <w:softHyphen/>
      </w:r>
      <w:r>
        <w:t xml:space="preserve">ем передних отделов левого полушария </w:t>
      </w:r>
      <w:r w:rsidRPr="009C11ED">
        <w:t>(</w:t>
      </w:r>
      <w:r>
        <w:rPr>
          <w:lang w:val="en-US"/>
        </w:rPr>
        <w:t>Newlin</w:t>
      </w:r>
      <w:r w:rsidRPr="009C11ED">
        <w:t xml:space="preserve"> </w:t>
      </w:r>
      <w:r>
        <w:rPr>
          <w:lang w:val="en-US"/>
        </w:rPr>
        <w:t>et</w:t>
      </w:r>
      <w:r w:rsidRPr="009C11ED">
        <w:t xml:space="preserve"> </w:t>
      </w:r>
      <w:r>
        <w:rPr>
          <w:lang w:val="en-US"/>
        </w:rPr>
        <w:t>al</w:t>
      </w:r>
      <w:r w:rsidRPr="009C11ED">
        <w:t xml:space="preserve">., </w:t>
      </w:r>
      <w:r>
        <w:t>1982).</w:t>
      </w:r>
    </w:p>
    <w:p w14:paraId="09F5E7D6" w14:textId="77777777" w:rsidR="008B35D8" w:rsidRDefault="008B35D8">
      <w:pPr>
        <w:shd w:val="clear" w:color="auto" w:fill="FFFFFF"/>
        <w:spacing w:line="235" w:lineRule="exact"/>
        <w:ind w:left="53" w:firstLine="307"/>
        <w:jc w:val="both"/>
      </w:pPr>
      <w:r>
        <w:t>Достаточно подробно исследованы показатели моторной асимметрии у химиче</w:t>
      </w:r>
      <w:r>
        <w:softHyphen/>
      </w:r>
      <w:r>
        <w:rPr>
          <w:spacing w:val="-4"/>
        </w:rPr>
        <w:t xml:space="preserve">ских аддиктов, особенно у страдающих алкоголизмом. Факт достоверно большего числа левшей среди больных алкоголизмом был установлен более 20 лет назад </w:t>
      </w:r>
      <w:r w:rsidRPr="009C11ED">
        <w:rPr>
          <w:spacing w:val="-4"/>
        </w:rPr>
        <w:t>(</w:t>
      </w:r>
      <w:r>
        <w:rPr>
          <w:spacing w:val="-4"/>
          <w:lang w:val="en-US"/>
        </w:rPr>
        <w:t>Nasrallah</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6"/>
        </w:rPr>
        <w:t>1983). В дальнейшем эти данные неоднократно подтверждались. В многолетнем исследо</w:t>
      </w:r>
      <w:r>
        <w:rPr>
          <w:spacing w:val="-6"/>
        </w:rPr>
        <w:softHyphen/>
      </w:r>
      <w:r>
        <w:rPr>
          <w:spacing w:val="-2"/>
        </w:rPr>
        <w:t>вании, посвященном изучению функциональной асимметрии мозга у больных алкого</w:t>
      </w:r>
      <w:r>
        <w:rPr>
          <w:spacing w:val="-2"/>
        </w:rPr>
        <w:softHyphen/>
      </w:r>
      <w:r>
        <w:t>лизмом, приводятся данные о высоком проценте не только левшества, но и показана</w:t>
      </w:r>
    </w:p>
    <w:p w14:paraId="39CBBF21" w14:textId="77777777" w:rsidR="008B35D8" w:rsidRDefault="008B35D8">
      <w:pPr>
        <w:shd w:val="clear" w:color="auto" w:fill="FFFFFF"/>
        <w:spacing w:line="235" w:lineRule="exact"/>
        <w:ind w:left="53" w:firstLine="307"/>
        <w:jc w:val="both"/>
        <w:sectPr w:rsidR="008B35D8">
          <w:pgSz w:w="12240" w:h="15840"/>
          <w:pgMar w:top="1440" w:right="2605" w:bottom="720" w:left="2234" w:header="720" w:footer="720" w:gutter="0"/>
          <w:cols w:space="60"/>
          <w:noEndnote/>
        </w:sectPr>
      </w:pPr>
    </w:p>
    <w:p w14:paraId="58702C47" w14:textId="77777777" w:rsidR="008B35D8" w:rsidRDefault="008B35D8">
      <w:pPr>
        <w:shd w:val="clear" w:color="auto" w:fill="FFFFFF"/>
        <w:tabs>
          <w:tab w:val="left" w:pos="2059"/>
        </w:tabs>
        <w:ind w:left="19"/>
      </w:pPr>
      <w:r>
        <w:rPr>
          <w:noProof/>
        </w:rPr>
        <w:pict w14:anchorId="412AA51E">
          <v:line id="_x0000_s1609" style="position:absolute;left:0;text-align:left;z-index:150;mso-position-horizontal-relative:margin" from="383.5pt,-13.2pt" to="383.5pt,583.7pt" o:allowincell="f" strokeweight="2.15pt">
            <w10:wrap anchorx="margin"/>
          </v:line>
        </w:pict>
      </w:r>
      <w:r>
        <w:rPr>
          <w:spacing w:val="-16"/>
        </w:rPr>
        <w:t>572</w:t>
      </w:r>
      <w:r>
        <w:rPr>
          <w:rFonts w:ascii="Arial" w:cs="Arial"/>
        </w:rPr>
        <w:tab/>
      </w:r>
      <w:r>
        <w:rPr>
          <w:spacing w:val="-13"/>
        </w:rPr>
        <w:t>Нейропсихологические и патопсихологические аспекты аддиктолог ии</w:t>
      </w:r>
    </w:p>
    <w:p w14:paraId="625F9115" w14:textId="77777777" w:rsidR="008B35D8" w:rsidRDefault="008B35D8">
      <w:pPr>
        <w:shd w:val="clear" w:color="auto" w:fill="FFFFFF"/>
        <w:spacing w:before="250" w:line="235" w:lineRule="exact"/>
        <w:ind w:left="14"/>
        <w:jc w:val="both"/>
      </w:pPr>
      <w:r>
        <w:rPr>
          <w:spacing w:val="-2"/>
        </w:rPr>
        <w:t xml:space="preserve">корреляция левшества с более злокачественными формами заболевания </w:t>
      </w:r>
      <w:r w:rsidRPr="009C11ED">
        <w:rPr>
          <w:spacing w:val="-2"/>
        </w:rPr>
        <w:t>(</w:t>
      </w:r>
      <w:r>
        <w:rPr>
          <w:spacing w:val="-2"/>
          <w:lang w:val="en-US"/>
        </w:rPr>
        <w:t>Sperling</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2000). В. А. Москвин (1999; 2002) также сообщает о достоверном преобладании левых профилей латерализации моторных и сенсорных признаков у больных алкоголизмом.</w:t>
      </w:r>
    </w:p>
    <w:p w14:paraId="074DC50C" w14:textId="77777777" w:rsidR="008B35D8" w:rsidRDefault="008B35D8">
      <w:pPr>
        <w:shd w:val="clear" w:color="auto" w:fill="FFFFFF"/>
        <w:spacing w:line="235" w:lineRule="exact"/>
        <w:ind w:left="5" w:firstLine="360"/>
        <w:jc w:val="both"/>
      </w:pPr>
      <w:r>
        <w:rPr>
          <w:spacing w:val="-1"/>
        </w:rPr>
        <w:t xml:space="preserve">Е. Лондон </w:t>
      </w:r>
      <w:r w:rsidRPr="009C11ED">
        <w:rPr>
          <w:spacing w:val="-1"/>
        </w:rPr>
        <w:t>(</w:t>
      </w:r>
      <w:r>
        <w:rPr>
          <w:spacing w:val="-1"/>
          <w:lang w:val="en-US"/>
        </w:rPr>
        <w:t>London</w:t>
      </w:r>
      <w:r w:rsidRPr="009C11ED">
        <w:rPr>
          <w:spacing w:val="-1"/>
        </w:rPr>
        <w:t xml:space="preserve">, </w:t>
      </w:r>
      <w:r>
        <w:rPr>
          <w:spacing w:val="-1"/>
        </w:rPr>
        <w:t xml:space="preserve">1987) показал, что по крайней мере у 50% леворуких мужчин </w:t>
      </w:r>
      <w:r>
        <w:rPr>
          <w:spacing w:val="-4"/>
        </w:rPr>
        <w:t xml:space="preserve">либо имеющих леворуких родственников первой степени родства алкоголизмом страдал </w:t>
      </w:r>
      <w:r>
        <w:rPr>
          <w:spacing w:val="-5"/>
        </w:rPr>
        <w:t xml:space="preserve">отец, в отличие от 26% праворуких мужчин, не имевших близких родственников-левшей. </w:t>
      </w:r>
      <w:r>
        <w:rPr>
          <w:spacing w:val="-3"/>
        </w:rPr>
        <w:t>Автор считает риском развития алкоголизма «аномальный паттерн мозговой доминант</w:t>
      </w:r>
      <w:r>
        <w:rPr>
          <w:spacing w:val="-3"/>
        </w:rPr>
        <w:softHyphen/>
        <w:t>ности», проявляющийся в левшестве. Тот же автор ранее показал, что результаты тера</w:t>
      </w:r>
      <w:r>
        <w:rPr>
          <w:spacing w:val="-3"/>
        </w:rPr>
        <w:softHyphen/>
        <w:t xml:space="preserve">пии алкоголиков-левшей хуже, чем алкоголиков-правшей </w:t>
      </w:r>
      <w:r w:rsidRPr="009C11ED">
        <w:rPr>
          <w:spacing w:val="-3"/>
        </w:rPr>
        <w:t>(</w:t>
      </w:r>
      <w:r>
        <w:rPr>
          <w:spacing w:val="-3"/>
          <w:lang w:val="en-US"/>
        </w:rPr>
        <w:t>London</w:t>
      </w:r>
      <w:r w:rsidRPr="009C11ED">
        <w:rPr>
          <w:spacing w:val="-3"/>
        </w:rPr>
        <w:t xml:space="preserve">, </w:t>
      </w:r>
      <w:r>
        <w:rPr>
          <w:spacing w:val="-3"/>
        </w:rPr>
        <w:t>1985).</w:t>
      </w:r>
    </w:p>
    <w:p w14:paraId="4D8D1ED9" w14:textId="77777777" w:rsidR="008B35D8" w:rsidRDefault="008B35D8">
      <w:pPr>
        <w:shd w:val="clear" w:color="auto" w:fill="FFFFFF"/>
        <w:spacing w:line="235" w:lineRule="exact"/>
        <w:ind w:left="10" w:firstLine="336"/>
        <w:jc w:val="both"/>
      </w:pPr>
      <w:r>
        <w:rPr>
          <w:spacing w:val="-3"/>
        </w:rPr>
        <w:t xml:space="preserve">Безусловный интерес представляет собой изучение фактов химической асимметрии </w:t>
      </w:r>
      <w:r>
        <w:rPr>
          <w:spacing w:val="-1"/>
        </w:rPr>
        <w:t xml:space="preserve">мозга у больных зависимостью. Известно, что алкоголизм связывают с нарушением </w:t>
      </w:r>
      <w:r>
        <w:rPr>
          <w:spacing w:val="-3"/>
        </w:rPr>
        <w:t>передачи дофамина. Предполагается, что алкоголь высвобождает дофамин за счет сни</w:t>
      </w:r>
      <w:r>
        <w:rPr>
          <w:spacing w:val="-3"/>
        </w:rPr>
        <w:softHyphen/>
      </w:r>
      <w:r>
        <w:rPr>
          <w:spacing w:val="-1"/>
        </w:rPr>
        <w:t xml:space="preserve">жения его обратного захвата в рецепторах </w:t>
      </w:r>
      <w:r w:rsidRPr="009C11ED">
        <w:rPr>
          <w:spacing w:val="-1"/>
        </w:rPr>
        <w:t>(</w:t>
      </w:r>
      <w:r>
        <w:rPr>
          <w:spacing w:val="-1"/>
          <w:lang w:val="en-US"/>
        </w:rPr>
        <w:t>Eshleman</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1"/>
        </w:rPr>
        <w:t xml:space="preserve">1993). Утверждается, что и кокаиновая наркомания связана со снижением функции дофаминергической системы </w:t>
      </w:r>
      <w:r w:rsidRPr="009C11ED">
        <w:t>(</w:t>
      </w:r>
      <w:r>
        <w:rPr>
          <w:lang w:val="en-US"/>
        </w:rPr>
        <w:t>Dackis</w:t>
      </w:r>
      <w:r w:rsidRPr="009C11ED">
        <w:t xml:space="preserve">, </w:t>
      </w:r>
      <w:r>
        <w:rPr>
          <w:lang w:val="en-US"/>
        </w:rPr>
        <w:t>Gold</w:t>
      </w:r>
      <w:r w:rsidRPr="009C11ED">
        <w:t xml:space="preserve">, </w:t>
      </w:r>
      <w:r>
        <w:t>1985).</w:t>
      </w:r>
    </w:p>
    <w:p w14:paraId="39E53B3B" w14:textId="77777777" w:rsidR="008B35D8" w:rsidRDefault="008B35D8">
      <w:pPr>
        <w:shd w:val="clear" w:color="auto" w:fill="FFFFFF"/>
        <w:spacing w:line="235" w:lineRule="exact"/>
        <w:ind w:firstLine="346"/>
        <w:jc w:val="both"/>
      </w:pPr>
      <w:r>
        <w:rPr>
          <w:spacing w:val="-4"/>
        </w:rPr>
        <w:t xml:space="preserve">Р. Куруп и П. Куруп </w:t>
      </w:r>
      <w:r w:rsidRPr="009C11ED">
        <w:rPr>
          <w:spacing w:val="-4"/>
        </w:rPr>
        <w:t>(</w:t>
      </w:r>
      <w:r>
        <w:rPr>
          <w:spacing w:val="-4"/>
          <w:lang w:val="en-US"/>
        </w:rPr>
        <w:t>Kurup</w:t>
      </w:r>
      <w:r w:rsidRPr="009C11ED">
        <w:rPr>
          <w:spacing w:val="-4"/>
        </w:rPr>
        <w:t xml:space="preserve">, </w:t>
      </w:r>
      <w:r>
        <w:rPr>
          <w:spacing w:val="-4"/>
          <w:lang w:val="en-US"/>
        </w:rPr>
        <w:t>Kurup</w:t>
      </w:r>
      <w:r w:rsidRPr="009C11ED">
        <w:rPr>
          <w:spacing w:val="-4"/>
        </w:rPr>
        <w:t xml:space="preserve">, </w:t>
      </w:r>
      <w:r>
        <w:rPr>
          <w:spacing w:val="-4"/>
        </w:rPr>
        <w:t xml:space="preserve">2003) сообщают, что при аддикциях повышается </w:t>
      </w:r>
      <w:r>
        <w:rPr>
          <w:spacing w:val="-1"/>
        </w:rPr>
        <w:t xml:space="preserve">синтез дигоксина, регулирующего транспорт нейромедиаторов в мозге. Повышение </w:t>
      </w:r>
      <w:r>
        <w:rPr>
          <w:spacing w:val="-3"/>
        </w:rPr>
        <w:t>уровня дигоксина приводит к усиленному метаболизму триптофана, т. е. к более интен</w:t>
      </w:r>
      <w:r>
        <w:rPr>
          <w:spacing w:val="-3"/>
        </w:rPr>
        <w:softHyphen/>
        <w:t>сивной выработке серотонина и снижению метаболизма тирозина, что, в свою очередь, уменьшает выработку катехоламинов (дофамина и нарадреналина) и морфина. По мне</w:t>
      </w:r>
      <w:r>
        <w:rPr>
          <w:spacing w:val="-3"/>
        </w:rPr>
        <w:softHyphen/>
        <w:t>нию авторов, эти паттерны свидетельствуют о химическом доминировании правого по</w:t>
      </w:r>
      <w:r>
        <w:rPr>
          <w:spacing w:val="-3"/>
        </w:rPr>
        <w:softHyphen/>
      </w:r>
      <w:r>
        <w:t>лушария при аддикциях.</w:t>
      </w:r>
    </w:p>
    <w:p w14:paraId="2A1E1C74" w14:textId="77777777" w:rsidR="008B35D8" w:rsidRDefault="008B35D8">
      <w:pPr>
        <w:shd w:val="clear" w:color="auto" w:fill="FFFFFF"/>
        <w:spacing w:line="235" w:lineRule="exact"/>
        <w:ind w:left="5" w:right="5" w:firstLine="350"/>
        <w:jc w:val="both"/>
      </w:pPr>
      <w:r>
        <w:rPr>
          <w:spacing w:val="-2"/>
        </w:rPr>
        <w:t>Имеются данные финских исследователей об усиленной передаче дофамина и уве</w:t>
      </w:r>
      <w:r>
        <w:rPr>
          <w:spacing w:val="-2"/>
        </w:rPr>
        <w:softHyphen/>
        <w:t xml:space="preserve">личении плотности рецепторов к дофамину больше в правом стриатуме, чем в левом у </w:t>
      </w:r>
      <w:r>
        <w:rPr>
          <w:spacing w:val="-3"/>
        </w:rPr>
        <w:t xml:space="preserve">больных с тяжелыми формами алкоголизма при раннем его начале. Схожие изменения </w:t>
      </w:r>
      <w:r>
        <w:rPr>
          <w:spacing w:val="-4"/>
        </w:rPr>
        <w:t xml:space="preserve">были выявлены и у лиц с агрессивным поведением </w:t>
      </w:r>
      <w:r w:rsidRPr="009C11ED">
        <w:rPr>
          <w:spacing w:val="-4"/>
        </w:rPr>
        <w:t>(</w:t>
      </w:r>
      <w:r>
        <w:rPr>
          <w:spacing w:val="-4"/>
          <w:lang w:val="en-US"/>
        </w:rPr>
        <w:t>Kuikka</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1</w:t>
      </w:r>
      <w:r>
        <w:rPr>
          <w:spacing w:val="-4"/>
        </w:rPr>
        <w:t>998). Те же исследова</w:t>
      </w:r>
      <w:r>
        <w:rPr>
          <w:spacing w:val="-4"/>
        </w:rPr>
        <w:softHyphen/>
        <w:t>тели при изучении больных алкоголизмом с поздним началом обнаружили у них сниже</w:t>
      </w:r>
      <w:r>
        <w:rPr>
          <w:spacing w:val="-4"/>
        </w:rPr>
        <w:softHyphen/>
      </w:r>
      <w:r>
        <w:rPr>
          <w:spacing w:val="-1"/>
        </w:rPr>
        <w:t xml:space="preserve">ние связывания дофамина в левом стриатуме по сравнению с контролем. Отмечалось </w:t>
      </w:r>
      <w:r>
        <w:rPr>
          <w:spacing w:val="-2"/>
        </w:rPr>
        <w:t xml:space="preserve">также стирание асимметрии по распределению дофамина в височных долях, что тоже говорит о функциональном снижении левого полушария </w:t>
      </w:r>
      <w:r w:rsidRPr="009C11ED">
        <w:rPr>
          <w:spacing w:val="-2"/>
        </w:rPr>
        <w:t>(</w:t>
      </w:r>
      <w:r>
        <w:rPr>
          <w:spacing w:val="-2"/>
          <w:lang w:val="en-US"/>
        </w:rPr>
        <w:t>Kuikka</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2000).</w:t>
      </w:r>
    </w:p>
    <w:p w14:paraId="603655B2" w14:textId="77777777" w:rsidR="008B35D8" w:rsidRDefault="008B35D8">
      <w:pPr>
        <w:shd w:val="clear" w:color="auto" w:fill="FFFFFF"/>
        <w:spacing w:line="235" w:lineRule="exact"/>
        <w:ind w:left="5" w:right="14" w:firstLine="336"/>
        <w:jc w:val="both"/>
      </w:pPr>
      <w:r>
        <w:rPr>
          <w:spacing w:val="-3"/>
        </w:rPr>
        <w:t>Интересные данные приводят американские исследователи Э. Совелл и его сотруд</w:t>
      </w:r>
      <w:r>
        <w:rPr>
          <w:spacing w:val="-3"/>
        </w:rPr>
        <w:softHyphen/>
        <w:t xml:space="preserve">ники </w:t>
      </w:r>
      <w:r w:rsidRPr="009C11ED">
        <w:rPr>
          <w:spacing w:val="-3"/>
        </w:rPr>
        <w:t>(</w:t>
      </w:r>
      <w:r>
        <w:rPr>
          <w:spacing w:val="-3"/>
          <w:lang w:val="en-US"/>
        </w:rPr>
        <w:t>Sowell</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2002), изучавшие прижизненные паттерны асимметрии серого веще</w:t>
      </w:r>
      <w:r>
        <w:rPr>
          <w:spacing w:val="-3"/>
        </w:rPr>
        <w:softHyphen/>
      </w:r>
      <w:r>
        <w:rPr>
          <w:spacing w:val="-2"/>
        </w:rPr>
        <w:t xml:space="preserve">ства у подростков, испытавших алкогольное воздействие в перинатальном периоде, по </w:t>
      </w:r>
      <w:r>
        <w:rPr>
          <w:spacing w:val="-3"/>
        </w:rPr>
        <w:t xml:space="preserve">сравнению с нормой. Оказалось, что у этих подростков имеется значимое сглаживание анатомической асимметрии в районе речевых зон коры (21,22 и 34 поля, по Бродману). </w:t>
      </w:r>
      <w:r>
        <w:rPr>
          <w:spacing w:val="-2"/>
        </w:rPr>
        <w:t>Авторы связывают алкогольное повреждение корковых зон с последующим когнитив</w:t>
      </w:r>
      <w:r>
        <w:rPr>
          <w:spacing w:val="-2"/>
        </w:rPr>
        <w:softHyphen/>
      </w:r>
      <w:r>
        <w:rPr>
          <w:spacing w:val="-1"/>
        </w:rPr>
        <w:t>ным дефицитом, отмечающимся улиц с фетальной алкогольной патологией.</w:t>
      </w:r>
    </w:p>
    <w:p w14:paraId="1F82796A" w14:textId="77777777" w:rsidR="008B35D8" w:rsidRDefault="008B35D8">
      <w:pPr>
        <w:shd w:val="clear" w:color="auto" w:fill="FFFFFF"/>
        <w:spacing w:line="235" w:lineRule="exact"/>
        <w:ind w:left="5" w:right="19" w:firstLine="341"/>
        <w:jc w:val="both"/>
      </w:pPr>
      <w:r>
        <w:rPr>
          <w:spacing w:val="-2"/>
        </w:rPr>
        <w:t>О нарушении функциональной асимметрии мозга при алкоголизме говорится так</w:t>
      </w:r>
      <w:r>
        <w:rPr>
          <w:spacing w:val="-2"/>
        </w:rPr>
        <w:softHyphen/>
      </w:r>
      <w:r>
        <w:rPr>
          <w:spacing w:val="-4"/>
        </w:rPr>
        <w:t xml:space="preserve">же в работах, выполненных с помощью других методических подходов. В исследовании </w:t>
      </w:r>
      <w:r>
        <w:rPr>
          <w:spacing w:val="-2"/>
        </w:rPr>
        <w:t xml:space="preserve">П. МакНамара с сотрудниками </w:t>
      </w:r>
      <w:r w:rsidRPr="009C11ED">
        <w:rPr>
          <w:spacing w:val="-2"/>
        </w:rPr>
        <w:t>(</w:t>
      </w:r>
      <w:r>
        <w:rPr>
          <w:spacing w:val="-2"/>
          <w:lang w:val="en-US"/>
        </w:rPr>
        <w:t>McNamara</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1994) выделены маркеры нарушения латерализации при алкоголизме: высокий процент левшества, проблемы с обучением, снижение показателей тестов, продуцируемых преимущественно левым полушарием. </w:t>
      </w:r>
      <w:r>
        <w:rPr>
          <w:spacing w:val="-4"/>
        </w:rPr>
        <w:t>Авторы считают, что алкоголизм связан с нарушением нормального доминирования из-</w:t>
      </w:r>
      <w:r>
        <w:rPr>
          <w:spacing w:val="-3"/>
        </w:rPr>
        <w:t>за функциональной недостаточности левого полушария. Во время проведения зритель</w:t>
      </w:r>
      <w:r>
        <w:rPr>
          <w:spacing w:val="-3"/>
        </w:rPr>
        <w:softHyphen/>
      </w:r>
      <w:r>
        <w:rPr>
          <w:spacing w:val="-1"/>
        </w:rPr>
        <w:t xml:space="preserve">но-пространственного тестирования больные алкоголизмом допускали существенно </w:t>
      </w:r>
      <w:r>
        <w:rPr>
          <w:spacing w:val="-3"/>
        </w:rPr>
        <w:t xml:space="preserve">больше ошибок при выполнении заданий, предъявленных справа, чем слева, что также </w:t>
      </w:r>
      <w:r>
        <w:rPr>
          <w:spacing w:val="-2"/>
        </w:rPr>
        <w:t>свидетельствует о функциональном дефиците левого полушария по сравнению с груп</w:t>
      </w:r>
      <w:r>
        <w:rPr>
          <w:spacing w:val="-2"/>
        </w:rPr>
        <w:softHyphen/>
        <w:t xml:space="preserve">пой здоровых испытуемых и больных героиновой наркоманией </w:t>
      </w:r>
      <w:r w:rsidRPr="009C11ED">
        <w:rPr>
          <w:spacing w:val="-2"/>
        </w:rPr>
        <w:t>(</w:t>
      </w:r>
      <w:r>
        <w:rPr>
          <w:spacing w:val="-2"/>
          <w:lang w:val="en-US"/>
        </w:rPr>
        <w:t>Mandal</w:t>
      </w:r>
      <w:r w:rsidRPr="009C11ED">
        <w:rPr>
          <w:spacing w:val="-2"/>
        </w:rPr>
        <w:t xml:space="preserve">, </w:t>
      </w:r>
      <w:r>
        <w:rPr>
          <w:spacing w:val="-2"/>
        </w:rPr>
        <w:t>2000).</w:t>
      </w:r>
    </w:p>
    <w:p w14:paraId="6B7892A0" w14:textId="77777777" w:rsidR="008B35D8" w:rsidRDefault="008B35D8">
      <w:pPr>
        <w:shd w:val="clear" w:color="auto" w:fill="FFFFFF"/>
        <w:spacing w:line="235" w:lineRule="exact"/>
        <w:ind w:left="5" w:right="19" w:firstLine="341"/>
        <w:jc w:val="both"/>
        <w:sectPr w:rsidR="008B35D8">
          <w:pgSz w:w="12240" w:h="15840"/>
          <w:pgMar w:top="1440" w:right="2556" w:bottom="720" w:left="2325" w:header="720" w:footer="720" w:gutter="0"/>
          <w:cols w:space="60"/>
          <w:noEndnote/>
        </w:sectPr>
      </w:pPr>
    </w:p>
    <w:p w14:paraId="0B9DEA08" w14:textId="77777777" w:rsidR="008B35D8" w:rsidRDefault="008B35D8">
      <w:pPr>
        <w:shd w:val="clear" w:color="auto" w:fill="FFFFFF"/>
      </w:pPr>
      <w:r>
        <w:rPr>
          <w:rFonts w:ascii="Courier New" w:hAnsi="Courier New"/>
          <w:spacing w:val="-5"/>
          <w:w w:val="82"/>
          <w:sz w:val="18"/>
          <w:szCs w:val="18"/>
        </w:rPr>
        <w:t>Нейропсихология</w:t>
      </w:r>
      <w:r>
        <w:rPr>
          <w:rFonts w:ascii="Courier New" w:hAnsi="Courier New" w:cs="Courier New"/>
          <w:spacing w:val="-5"/>
          <w:w w:val="82"/>
          <w:sz w:val="18"/>
          <w:szCs w:val="18"/>
        </w:rPr>
        <w:t xml:space="preserve"> </w:t>
      </w:r>
      <w:r>
        <w:rPr>
          <w:rFonts w:ascii="Courier New" w:hAnsi="Courier New"/>
          <w:spacing w:val="-5"/>
          <w:w w:val="82"/>
          <w:sz w:val="18"/>
          <w:szCs w:val="18"/>
        </w:rPr>
        <w:t>и</w:t>
      </w:r>
      <w:r>
        <w:rPr>
          <w:rFonts w:ascii="Courier New" w:hAnsi="Courier New" w:cs="Courier New"/>
          <w:spacing w:val="-5"/>
          <w:w w:val="82"/>
          <w:sz w:val="18"/>
          <w:szCs w:val="18"/>
        </w:rPr>
        <w:t xml:space="preserve"> </w:t>
      </w:r>
      <w:r>
        <w:rPr>
          <w:rFonts w:ascii="Courier New" w:hAnsi="Courier New"/>
          <w:spacing w:val="-5"/>
          <w:w w:val="82"/>
          <w:sz w:val="18"/>
          <w:szCs w:val="18"/>
        </w:rPr>
        <w:t>паттерны</w:t>
      </w:r>
      <w:r>
        <w:rPr>
          <w:rFonts w:ascii="Courier New" w:hAnsi="Courier New" w:cs="Courier New"/>
          <w:spacing w:val="-5"/>
          <w:w w:val="82"/>
          <w:sz w:val="18"/>
          <w:szCs w:val="18"/>
        </w:rPr>
        <w:t xml:space="preserve"> </w:t>
      </w:r>
      <w:r>
        <w:rPr>
          <w:rFonts w:ascii="Courier New" w:hAnsi="Courier New"/>
          <w:spacing w:val="-5"/>
          <w:w w:val="82"/>
          <w:sz w:val="18"/>
          <w:szCs w:val="18"/>
        </w:rPr>
        <w:t>аддиктивного</w:t>
      </w:r>
      <w:r>
        <w:rPr>
          <w:rFonts w:ascii="Courier New" w:hAnsi="Courier New" w:cs="Courier New"/>
          <w:spacing w:val="-5"/>
          <w:w w:val="82"/>
          <w:sz w:val="18"/>
          <w:szCs w:val="18"/>
        </w:rPr>
        <w:t xml:space="preserve"> </w:t>
      </w:r>
      <w:r>
        <w:rPr>
          <w:rFonts w:ascii="Courier New" w:hAnsi="Courier New"/>
          <w:spacing w:val="-5"/>
          <w:w w:val="82"/>
          <w:sz w:val="18"/>
          <w:szCs w:val="18"/>
        </w:rPr>
        <w:t>поведения</w:t>
      </w:r>
    </w:p>
    <w:p w14:paraId="4427E995" w14:textId="77777777" w:rsidR="008B35D8" w:rsidRDefault="008B35D8">
      <w:pPr>
        <w:shd w:val="clear" w:color="auto" w:fill="FFFFFF"/>
      </w:pPr>
      <w:r>
        <w:br w:type="column"/>
        <w:t>573</w:t>
      </w:r>
    </w:p>
    <w:p w14:paraId="4A38C734" w14:textId="77777777" w:rsidR="008B35D8" w:rsidRDefault="008B35D8">
      <w:pPr>
        <w:shd w:val="clear" w:color="auto" w:fill="FFFFFF"/>
        <w:sectPr w:rsidR="008B35D8">
          <w:pgSz w:w="12240" w:h="15840"/>
          <w:pgMar w:top="1440" w:right="2184" w:bottom="720" w:left="2290" w:header="720" w:footer="720" w:gutter="0"/>
          <w:cols w:num="2" w:sep="1" w:space="720" w:equalWidth="0">
            <w:col w:w="4156" w:space="2890"/>
            <w:col w:w="720"/>
          </w:cols>
          <w:noEndnote/>
        </w:sectPr>
      </w:pPr>
    </w:p>
    <w:p w14:paraId="7F3EFA11" w14:textId="77777777" w:rsidR="008B35D8" w:rsidRDefault="008B35D8">
      <w:pPr>
        <w:shd w:val="clear" w:color="auto" w:fill="FFFFFF"/>
        <w:spacing w:before="240" w:line="235" w:lineRule="exact"/>
        <w:ind w:left="5" w:right="466" w:firstLine="312"/>
        <w:jc w:val="both"/>
      </w:pPr>
      <w:r>
        <w:rPr>
          <w:noProof/>
        </w:rPr>
        <w:pict w14:anchorId="1C0D423F">
          <v:line id="_x0000_s1610" style="position:absolute;left:0;text-align:left;z-index:151;mso-position-horizontal-relative:margin" from="-26.9pt,3.6pt" to="-26.9pt,561.85pt" o:allowincell="f" strokeweight=".95pt">
            <w10:wrap anchorx="margin"/>
          </v:line>
        </w:pict>
      </w:r>
      <w:r>
        <w:rPr>
          <w:spacing w:val="-2"/>
        </w:rPr>
        <w:t xml:space="preserve">Н. Акшумова с коллегами </w:t>
      </w:r>
      <w:r w:rsidRPr="009C11ED">
        <w:rPr>
          <w:spacing w:val="-2"/>
        </w:rPr>
        <w:t>(</w:t>
      </w:r>
      <w:r>
        <w:rPr>
          <w:spacing w:val="-2"/>
          <w:lang w:val="en-US"/>
        </w:rPr>
        <w:t>Akshoomoffet</w:t>
      </w:r>
      <w:r w:rsidRPr="009C11ED">
        <w:rPr>
          <w:spacing w:val="-2"/>
        </w:rPr>
        <w:t xml:space="preserve"> </w:t>
      </w:r>
      <w:r>
        <w:rPr>
          <w:spacing w:val="-2"/>
          <w:lang w:val="en-US"/>
        </w:rPr>
        <w:t>a</w:t>
      </w:r>
      <w:r w:rsidRPr="009C11ED">
        <w:rPr>
          <w:spacing w:val="-2"/>
        </w:rPr>
        <w:t xml:space="preserve">!., </w:t>
      </w:r>
      <w:r>
        <w:rPr>
          <w:spacing w:val="-2"/>
        </w:rPr>
        <w:t>1989) сообщила о нарушении способ</w:t>
      </w:r>
      <w:r>
        <w:rPr>
          <w:spacing w:val="-2"/>
        </w:rPr>
        <w:softHyphen/>
      </w:r>
      <w:r>
        <w:rPr>
          <w:spacing w:val="-4"/>
        </w:rPr>
        <w:t>ности создавать конструкции из блоков у больных алкоголизмом и больных с правосто</w:t>
      </w:r>
      <w:r>
        <w:rPr>
          <w:spacing w:val="-4"/>
        </w:rPr>
        <w:softHyphen/>
      </w:r>
      <w:r>
        <w:rPr>
          <w:spacing w:val="-2"/>
        </w:rPr>
        <w:t>ронними органическими поражениями мозга по сравнению со здоровыми испытуемы</w:t>
      </w:r>
      <w:r>
        <w:rPr>
          <w:spacing w:val="-2"/>
        </w:rPr>
        <w:softHyphen/>
      </w:r>
      <w:r>
        <w:t>ми, что говорит о поражении правого полушария.</w:t>
      </w:r>
    </w:p>
    <w:p w14:paraId="2E0C58C3" w14:textId="77777777" w:rsidR="008B35D8" w:rsidRDefault="008B35D8">
      <w:pPr>
        <w:shd w:val="clear" w:color="auto" w:fill="FFFFFF"/>
        <w:spacing w:line="235" w:lineRule="exact"/>
        <w:ind w:right="466" w:firstLine="312"/>
        <w:jc w:val="both"/>
      </w:pPr>
      <w:r>
        <w:rPr>
          <w:spacing w:val="-3"/>
        </w:rPr>
        <w:t xml:space="preserve">А. А. Абакумова (2000) исследовала изменение параметров вызванного стволового </w:t>
      </w:r>
      <w:r>
        <w:rPr>
          <w:spacing w:val="-4"/>
        </w:rPr>
        <w:t>слухового потенциала, отражающего функциональное состояние подкорковых структур мозга, позднего компонента — волны Р300, сказывающегося на функциональном состо</w:t>
      </w:r>
      <w:r>
        <w:rPr>
          <w:spacing w:val="-4"/>
        </w:rPr>
        <w:softHyphen/>
      </w:r>
      <w:r>
        <w:rPr>
          <w:spacing w:val="-1"/>
        </w:rPr>
        <w:t xml:space="preserve">янии коры мозга и на межполушарной асимметрии мозга у больных алкоголизмом. </w:t>
      </w:r>
      <w:r>
        <w:rPr>
          <w:spacing w:val="-2"/>
        </w:rPr>
        <w:t>Автор обнаружила, что хроническая алкогольная интоксикация обладает латерализо-ванным действием на кору полушарий мозга. Отмечено более выраженное влияние интоксикации на правое полушарие мозга. Китайские исследователи сообщают о дис</w:t>
      </w:r>
      <w:r>
        <w:rPr>
          <w:spacing w:val="-2"/>
        </w:rPr>
        <w:softHyphen/>
      </w:r>
      <w:r>
        <w:rPr>
          <w:spacing w:val="-3"/>
        </w:rPr>
        <w:t>функции правого полушария, приводящей к нарушениям кратковременной памяти, от</w:t>
      </w:r>
      <w:r>
        <w:rPr>
          <w:spacing w:val="-3"/>
        </w:rPr>
        <w:softHyphen/>
      </w:r>
      <w:r>
        <w:rPr>
          <w:spacing w:val="-4"/>
        </w:rPr>
        <w:t xml:space="preserve">мечавшейся при электрофизиологическом обследовании хронических алкоголиков </w:t>
      </w:r>
      <w:r w:rsidRPr="009C11ED">
        <w:rPr>
          <w:spacing w:val="-4"/>
        </w:rPr>
        <w:t>(</w:t>
      </w:r>
      <w:r>
        <w:rPr>
          <w:spacing w:val="-4"/>
          <w:lang w:val="en-US"/>
        </w:rPr>
        <w:t>Lei</w:t>
      </w:r>
      <w:r w:rsidRPr="009C11ED">
        <w:rPr>
          <w:spacing w:val="-4"/>
        </w:rPr>
        <w:t xml:space="preserve"> </w:t>
      </w:r>
      <w:r>
        <w:rPr>
          <w:lang w:val="en-US"/>
        </w:rPr>
        <w:t>Zhang</w:t>
      </w:r>
      <w:r w:rsidRPr="009C11ED">
        <w:t xml:space="preserve"> </w:t>
      </w:r>
      <w:r>
        <w:rPr>
          <w:lang w:val="en-US"/>
        </w:rPr>
        <w:t>Xiao</w:t>
      </w:r>
      <w:r w:rsidRPr="009C11ED">
        <w:t xml:space="preserve"> </w:t>
      </w:r>
      <w:r>
        <w:rPr>
          <w:lang w:val="en-US"/>
        </w:rPr>
        <w:t>etal</w:t>
      </w:r>
      <w:r w:rsidRPr="009C11ED">
        <w:t xml:space="preserve">., </w:t>
      </w:r>
      <w:r>
        <w:t>1997).</w:t>
      </w:r>
    </w:p>
    <w:p w14:paraId="2AB5EA9C" w14:textId="77777777" w:rsidR="008B35D8" w:rsidRDefault="008B35D8">
      <w:pPr>
        <w:shd w:val="clear" w:color="auto" w:fill="FFFFFF"/>
        <w:spacing w:line="235" w:lineRule="exact"/>
        <w:ind w:right="466" w:firstLine="322"/>
        <w:jc w:val="both"/>
      </w:pPr>
      <w:r>
        <w:rPr>
          <w:spacing w:val="-4"/>
        </w:rPr>
        <w:t>При решении пространственных тестов больные алкоголизмом (как и лица пожило</w:t>
      </w:r>
      <w:r>
        <w:rPr>
          <w:spacing w:val="-4"/>
        </w:rPr>
        <w:softHyphen/>
      </w:r>
      <w:r>
        <w:rPr>
          <w:spacing w:val="-2"/>
        </w:rPr>
        <w:t xml:space="preserve">го возраста) не показали преимущества правого полушария, что отмечается в норме у </w:t>
      </w:r>
      <w:r>
        <w:rPr>
          <w:spacing w:val="-3"/>
        </w:rPr>
        <w:t>лиц более молодого возраста. Это может свидетельствовать о функциональном сниже</w:t>
      </w:r>
      <w:r>
        <w:rPr>
          <w:spacing w:val="-3"/>
        </w:rPr>
        <w:softHyphen/>
        <w:t xml:space="preserve">нии активности правого полушария при алкоголизме </w:t>
      </w:r>
      <w:r w:rsidRPr="009C11ED">
        <w:rPr>
          <w:spacing w:val="-3"/>
        </w:rPr>
        <w:t>(</w:t>
      </w:r>
      <w:r>
        <w:rPr>
          <w:spacing w:val="-3"/>
          <w:lang w:val="en-US"/>
        </w:rPr>
        <w:t>Evert</w:t>
      </w:r>
      <w:r w:rsidRPr="009C11ED">
        <w:rPr>
          <w:spacing w:val="-3"/>
        </w:rPr>
        <w:t xml:space="preserve">, </w:t>
      </w:r>
      <w:r>
        <w:rPr>
          <w:spacing w:val="-3"/>
        </w:rPr>
        <w:t>2001).</w:t>
      </w:r>
    </w:p>
    <w:p w14:paraId="1FF63E3D" w14:textId="77777777" w:rsidR="008B35D8" w:rsidRDefault="008B35D8">
      <w:pPr>
        <w:shd w:val="clear" w:color="auto" w:fill="FFFFFF"/>
        <w:spacing w:line="235" w:lineRule="exact"/>
        <w:ind w:left="5" w:right="466" w:firstLine="307"/>
        <w:jc w:val="both"/>
      </w:pPr>
      <w:r>
        <w:rPr>
          <w:spacing w:val="-3"/>
        </w:rPr>
        <w:t>Изучение подростков-алкоголиков с помощью функционального ядерно-магнитно</w:t>
      </w:r>
      <w:r>
        <w:rPr>
          <w:spacing w:val="-3"/>
        </w:rPr>
        <w:softHyphen/>
      </w:r>
      <w:r>
        <w:rPr>
          <w:spacing w:val="-2"/>
        </w:rPr>
        <w:t xml:space="preserve">го резонанса (ЯМР) выявило у них более высокую активацию мозговых структур при </w:t>
      </w:r>
      <w:r>
        <w:rPr>
          <w:spacing w:val="-3"/>
        </w:rPr>
        <w:t>показе изображений, связанных с алкоголизацией, чем у подростков, не имеющих при</w:t>
      </w:r>
      <w:r>
        <w:rPr>
          <w:spacing w:val="-3"/>
        </w:rPr>
        <w:softHyphen/>
        <w:t>знаков алкоголизма. Наибольшая активация отмечалась в левой передней лобной, зри</w:t>
      </w:r>
      <w:r>
        <w:rPr>
          <w:spacing w:val="-3"/>
        </w:rPr>
        <w:softHyphen/>
      </w:r>
      <w:r>
        <w:rPr>
          <w:spacing w:val="-2"/>
        </w:rPr>
        <w:t xml:space="preserve">тельной и лимбической коре. Авторы считают, что активация именно этих структур в </w:t>
      </w:r>
      <w:r>
        <w:rPr>
          <w:spacing w:val="-3"/>
        </w:rPr>
        <w:t xml:space="preserve">большей степени способствует возникновению тяги к спиртному у алкоголиков </w:t>
      </w:r>
      <w:r w:rsidRPr="009C11ED">
        <w:rPr>
          <w:spacing w:val="-3"/>
        </w:rPr>
        <w:t>(</w:t>
      </w:r>
      <w:r>
        <w:rPr>
          <w:spacing w:val="-3"/>
          <w:lang w:val="en-US"/>
        </w:rPr>
        <w:t>Tapert</w:t>
      </w:r>
      <w:r w:rsidRPr="009C11ED">
        <w:rPr>
          <w:spacing w:val="-3"/>
        </w:rPr>
        <w:t xml:space="preserve"> </w:t>
      </w:r>
      <w:r>
        <w:rPr>
          <w:lang w:val="en-US"/>
        </w:rPr>
        <w:t>etal</w:t>
      </w:r>
      <w:r w:rsidRPr="009C11ED">
        <w:t xml:space="preserve">., </w:t>
      </w:r>
      <w:r>
        <w:t>2003).</w:t>
      </w:r>
    </w:p>
    <w:p w14:paraId="44BE5C4A" w14:textId="77777777" w:rsidR="008B35D8" w:rsidRDefault="008B35D8">
      <w:pPr>
        <w:shd w:val="clear" w:color="auto" w:fill="FFFFFF"/>
        <w:spacing w:line="235" w:lineRule="exact"/>
        <w:ind w:left="10" w:right="466" w:firstLine="307"/>
        <w:jc w:val="both"/>
      </w:pPr>
      <w:r>
        <w:rPr>
          <w:spacing w:val="-6"/>
        </w:rPr>
        <w:t>Я. А. Меерсон и А. У. Тархан (2002), используя методику «Третий лишний» и класси</w:t>
      </w:r>
      <w:r>
        <w:rPr>
          <w:spacing w:val="-6"/>
        </w:rPr>
        <w:softHyphen/>
      </w:r>
      <w:r>
        <w:rPr>
          <w:spacing w:val="-2"/>
        </w:rPr>
        <w:t>фикацию, разработанную на определение лево- или правополушарного способа реше</w:t>
      </w:r>
      <w:r>
        <w:rPr>
          <w:spacing w:val="-2"/>
        </w:rPr>
        <w:softHyphen/>
        <w:t xml:space="preserve">ния интеллектуальных задач, обнаружили преобладание правополушарного способа </w:t>
      </w:r>
      <w:r>
        <w:t>решения задач над левополушарным у больных алкоголизмом.</w:t>
      </w:r>
    </w:p>
    <w:p w14:paraId="55E74A37" w14:textId="77777777" w:rsidR="008B35D8" w:rsidRDefault="008B35D8">
      <w:pPr>
        <w:shd w:val="clear" w:color="auto" w:fill="FFFFFF"/>
        <w:spacing w:line="235" w:lineRule="exact"/>
        <w:ind w:left="10" w:right="466" w:firstLine="312"/>
        <w:jc w:val="both"/>
      </w:pPr>
      <w:r>
        <w:rPr>
          <w:spacing w:val="-4"/>
        </w:rPr>
        <w:t>В другом исследовании А. У. Тархан (2001) исследовала нейропсихологический ста</w:t>
      </w:r>
      <w:r>
        <w:rPr>
          <w:spacing w:val="-4"/>
        </w:rPr>
        <w:softHyphen/>
      </w:r>
      <w:r>
        <w:rPr>
          <w:spacing w:val="-2"/>
        </w:rPr>
        <w:t xml:space="preserve">тус больных алкоголизмом с помощью стандартизированной методики, разработанной в клинике очаговых поражений мозга и включавшей тесты на выявление дисфункции различных отделов левого (29 заданий) и правого полушарий мозга (8 тестов), а также </w:t>
      </w:r>
      <w:r>
        <w:rPr>
          <w:spacing w:val="-1"/>
        </w:rPr>
        <w:t xml:space="preserve">двусторонних расстройств (3 теста). Максимальные нарушения отмечались в сферах </w:t>
      </w:r>
      <w:r>
        <w:rPr>
          <w:spacing w:val="-2"/>
        </w:rPr>
        <w:t>зрительного и пространственного гнозиса, слухоречевой памяти, сенсорной интегра</w:t>
      </w:r>
      <w:r>
        <w:rPr>
          <w:spacing w:val="-2"/>
        </w:rPr>
        <w:softHyphen/>
      </w:r>
      <w:r>
        <w:rPr>
          <w:spacing w:val="-4"/>
        </w:rPr>
        <w:t>ции, динамического и конструктивного праксиса, воспроизведения ритмов, т. е. при вы</w:t>
      </w:r>
      <w:r>
        <w:rPr>
          <w:spacing w:val="-4"/>
        </w:rPr>
        <w:softHyphen/>
      </w:r>
      <w:r>
        <w:rPr>
          <w:spacing w:val="-5"/>
        </w:rPr>
        <w:t>полнении заданий, наиболее трудных и для здоровых испытуемых. Специфичность ней-</w:t>
      </w:r>
      <w:r>
        <w:rPr>
          <w:spacing w:val="-2"/>
        </w:rPr>
        <w:t>ропсихологического профиля при алкоголизме выражалась не столько в его деформа</w:t>
      </w:r>
      <w:r>
        <w:rPr>
          <w:spacing w:val="-2"/>
        </w:rPr>
        <w:softHyphen/>
      </w:r>
      <w:r>
        <w:t xml:space="preserve">ции по сравнению со здоровыми испытуемыми, сколько в «приподнятости», </w:t>
      </w:r>
      <w:r>
        <w:rPr>
          <w:spacing w:val="-2"/>
        </w:rPr>
        <w:t xml:space="preserve">максимальной в области пиков нормативного профиля. Обнаруженные расстройства </w:t>
      </w:r>
      <w:r>
        <w:rPr>
          <w:spacing w:val="-3"/>
        </w:rPr>
        <w:t>носили диффузный и стертый характер. Автор не исключает возможности преморбид-ной (конституционально обусловленной либо появившейся на ранних этапах развития) недостаточности левополушарных функций, что могло привести к формированию это</w:t>
      </w:r>
      <w:r>
        <w:rPr>
          <w:spacing w:val="-3"/>
        </w:rPr>
        <w:softHyphen/>
      </w:r>
      <w:r>
        <w:t>го правополушарного типа асимметрии.</w:t>
      </w:r>
    </w:p>
    <w:p w14:paraId="2516F6D3" w14:textId="77777777" w:rsidR="008B35D8" w:rsidRDefault="008B35D8">
      <w:pPr>
        <w:shd w:val="clear" w:color="auto" w:fill="FFFFFF"/>
        <w:spacing w:line="235" w:lineRule="exact"/>
        <w:ind w:left="34" w:right="475" w:firstLine="274"/>
        <w:jc w:val="both"/>
      </w:pPr>
      <w:r>
        <w:rPr>
          <w:spacing w:val="-6"/>
        </w:rPr>
        <w:t xml:space="preserve">Вместе с тем итальянские исследователи Д. Тарквини и К. Мацулло </w:t>
      </w:r>
      <w:r w:rsidRPr="009C11ED">
        <w:rPr>
          <w:spacing w:val="-6"/>
        </w:rPr>
        <w:t>(</w:t>
      </w:r>
      <w:r>
        <w:rPr>
          <w:spacing w:val="-6"/>
          <w:lang w:val="en-US"/>
        </w:rPr>
        <w:t>Tarquini</w:t>
      </w:r>
      <w:r w:rsidRPr="009C11ED">
        <w:rPr>
          <w:spacing w:val="-6"/>
        </w:rPr>
        <w:t xml:space="preserve">, </w:t>
      </w:r>
      <w:r>
        <w:rPr>
          <w:spacing w:val="-6"/>
          <w:lang w:val="en-US"/>
        </w:rPr>
        <w:t>Masullo</w:t>
      </w:r>
      <w:r w:rsidRPr="009C11ED">
        <w:rPr>
          <w:spacing w:val="-6"/>
        </w:rPr>
        <w:t xml:space="preserve">. </w:t>
      </w:r>
      <w:r>
        <w:rPr>
          <w:spacing w:val="-5"/>
        </w:rPr>
        <w:t xml:space="preserve">1981) не обнаружили нарушений функций правого полушария у больных алкоголизмом </w:t>
      </w:r>
      <w:r>
        <w:rPr>
          <w:spacing w:val="-4"/>
        </w:rPr>
        <w:t xml:space="preserve">при нейропсихологическом обследовании. Авторы считают, что когнитивный дефицит, </w:t>
      </w:r>
      <w:r>
        <w:rPr>
          <w:spacing w:val="-2"/>
        </w:rPr>
        <w:t>выявляемый у больных алкоголизмом, связан с более диффузным поражением мозга.</w:t>
      </w:r>
    </w:p>
    <w:p w14:paraId="7D07C421" w14:textId="77777777" w:rsidR="008B35D8" w:rsidRDefault="008B35D8">
      <w:pPr>
        <w:shd w:val="clear" w:color="auto" w:fill="FFFFFF"/>
        <w:spacing w:line="235" w:lineRule="exact"/>
        <w:ind w:left="34" w:right="475" w:firstLine="274"/>
        <w:jc w:val="both"/>
        <w:sectPr w:rsidR="008B35D8">
          <w:type w:val="continuous"/>
          <w:pgSz w:w="12240" w:h="15840"/>
          <w:pgMar w:top="1440" w:right="2184" w:bottom="720" w:left="2275" w:header="720" w:footer="720" w:gutter="0"/>
          <w:cols w:space="60"/>
          <w:noEndnote/>
        </w:sectPr>
      </w:pPr>
    </w:p>
    <w:p w14:paraId="2DFC3122" w14:textId="77777777" w:rsidR="008B35D8" w:rsidRDefault="008B35D8">
      <w:pPr>
        <w:shd w:val="clear" w:color="auto" w:fill="FFFFFF"/>
      </w:pPr>
      <w:r>
        <w:t>574</w:t>
      </w:r>
    </w:p>
    <w:p w14:paraId="3EF5A4AB" w14:textId="77777777" w:rsidR="008B35D8" w:rsidRDefault="008B35D8">
      <w:pPr>
        <w:shd w:val="clear" w:color="auto" w:fill="FFFFFF"/>
        <w:spacing w:before="5"/>
      </w:pPr>
      <w:r>
        <w:br w:type="column"/>
      </w:r>
      <w:r>
        <w:rPr>
          <w:spacing w:val="-13"/>
        </w:rPr>
        <w:t>Нейропсихологические и патопсихологические аспекты аддиктологии</w:t>
      </w:r>
    </w:p>
    <w:p w14:paraId="70BAFA40" w14:textId="77777777" w:rsidR="008B35D8" w:rsidRDefault="008B35D8">
      <w:pPr>
        <w:shd w:val="clear" w:color="auto" w:fill="FFFFFF"/>
        <w:spacing w:before="5"/>
        <w:sectPr w:rsidR="008B35D8">
          <w:pgSz w:w="12240" w:h="15840"/>
          <w:pgMar w:top="1440" w:right="2540" w:bottom="720" w:left="2366" w:header="720" w:footer="720" w:gutter="0"/>
          <w:cols w:num="2" w:sep="1" w:space="720" w:equalWidth="0">
            <w:col w:w="720" w:space="1325"/>
            <w:col w:w="5289"/>
          </w:cols>
          <w:noEndnote/>
        </w:sectPr>
      </w:pPr>
    </w:p>
    <w:p w14:paraId="501F6A0D" w14:textId="77777777" w:rsidR="008B35D8" w:rsidRDefault="008B35D8">
      <w:pPr>
        <w:shd w:val="clear" w:color="auto" w:fill="FFFFFF"/>
        <w:spacing w:before="254" w:line="235" w:lineRule="exact"/>
        <w:ind w:left="19"/>
        <w:jc w:val="both"/>
      </w:pPr>
      <w:r>
        <w:rPr>
          <w:noProof/>
        </w:rPr>
        <w:pict w14:anchorId="43B33644">
          <v:line id="_x0000_s1611" style="position:absolute;left:0;text-align:left;z-index:152;mso-position-horizontal-relative:margin" from="375.85pt,-26.9pt" to="375.85pt,617.75pt" o:allowincell="f" strokeweight="2.4pt">
            <w10:wrap anchorx="margin"/>
          </v:line>
        </w:pict>
      </w:r>
      <w:r>
        <w:rPr>
          <w:spacing w:val="-3"/>
        </w:rPr>
        <w:t>В другом исследовании при использовании моторных и психомоторных тестов у боль</w:t>
      </w:r>
      <w:r>
        <w:rPr>
          <w:spacing w:val="-3"/>
        </w:rPr>
        <w:softHyphen/>
      </w:r>
      <w:r>
        <w:rPr>
          <w:spacing w:val="-2"/>
        </w:rPr>
        <w:t xml:space="preserve">ных алкоголизмом также не было установлено латерализованной дисфункции правого </w:t>
      </w:r>
      <w:r>
        <w:t xml:space="preserve">полушария </w:t>
      </w:r>
      <w:r w:rsidRPr="009C11ED">
        <w:t>(</w:t>
      </w:r>
      <w:r>
        <w:rPr>
          <w:lang w:val="en-US"/>
        </w:rPr>
        <w:t>Kwon</w:t>
      </w:r>
      <w:r w:rsidRPr="009C11ED">
        <w:t xml:space="preserve"> </w:t>
      </w:r>
      <w:r>
        <w:rPr>
          <w:lang w:val="en-US"/>
        </w:rPr>
        <w:t>et</w:t>
      </w:r>
      <w:r w:rsidRPr="009C11ED">
        <w:t xml:space="preserve"> </w:t>
      </w:r>
      <w:r>
        <w:rPr>
          <w:lang w:val="en-US"/>
        </w:rPr>
        <w:t>al</w:t>
      </w:r>
      <w:r w:rsidRPr="009C11ED">
        <w:t xml:space="preserve">., </w:t>
      </w:r>
      <w:r>
        <w:t>1997).</w:t>
      </w:r>
    </w:p>
    <w:p w14:paraId="603457DA" w14:textId="77777777" w:rsidR="008B35D8" w:rsidRDefault="008B35D8">
      <w:pPr>
        <w:shd w:val="clear" w:color="auto" w:fill="FFFFFF"/>
        <w:spacing w:line="235" w:lineRule="exact"/>
        <w:ind w:left="10" w:right="5" w:firstLine="341"/>
        <w:jc w:val="both"/>
      </w:pPr>
      <w:r>
        <w:rPr>
          <w:spacing w:val="-3"/>
        </w:rPr>
        <w:t xml:space="preserve">Довольно много исследований посвящено изучению особенностей асимметрии при </w:t>
      </w:r>
      <w:r>
        <w:rPr>
          <w:spacing w:val="-4"/>
        </w:rPr>
        <w:t>других видах химической зависимости, особенно при злоупотреблении опиатами и кока</w:t>
      </w:r>
      <w:r>
        <w:rPr>
          <w:spacing w:val="-4"/>
        </w:rPr>
        <w:softHyphen/>
      </w:r>
      <w:r>
        <w:t>ином.</w:t>
      </w:r>
    </w:p>
    <w:p w14:paraId="531B2BF2" w14:textId="77777777" w:rsidR="008B35D8" w:rsidRDefault="008B35D8">
      <w:pPr>
        <w:shd w:val="clear" w:color="auto" w:fill="FFFFFF"/>
        <w:spacing w:line="235" w:lineRule="exact"/>
        <w:ind w:left="5" w:firstLine="350"/>
        <w:jc w:val="both"/>
      </w:pPr>
      <w:r>
        <w:rPr>
          <w:spacing w:val="-2"/>
        </w:rPr>
        <w:t>Проспективное исследование речевой доминантности и риска аддиктивного пове</w:t>
      </w:r>
      <w:r>
        <w:rPr>
          <w:spacing w:val="-2"/>
        </w:rPr>
        <w:softHyphen/>
      </w:r>
      <w:r>
        <w:rPr>
          <w:spacing w:val="-3"/>
        </w:rPr>
        <w:t xml:space="preserve">дения, предпринятое Г. Вассерманом с коллегами </w:t>
      </w:r>
      <w:r w:rsidRPr="009C11ED">
        <w:rPr>
          <w:spacing w:val="-3"/>
        </w:rPr>
        <w:t>(</w:t>
      </w:r>
      <w:r>
        <w:rPr>
          <w:spacing w:val="-3"/>
          <w:lang w:val="en-US"/>
        </w:rPr>
        <w:t>Wasserman</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 xml:space="preserve">1999), показало, что </w:t>
      </w:r>
      <w:r>
        <w:rPr>
          <w:spacing w:val="-4"/>
        </w:rPr>
        <w:t>у подростков со снижением эффекта правого уха, выявленного при дихотическом тести</w:t>
      </w:r>
      <w:r>
        <w:rPr>
          <w:spacing w:val="-4"/>
        </w:rPr>
        <w:softHyphen/>
      </w:r>
      <w:r>
        <w:rPr>
          <w:spacing w:val="-3"/>
        </w:rPr>
        <w:t xml:space="preserve">ровании, через 1-2 года чаще отмечается потребление ПАВ. Авторы делают вывод, что </w:t>
      </w:r>
      <w:r>
        <w:rPr>
          <w:spacing w:val="-2"/>
        </w:rPr>
        <w:t>нарушение доминантности по речи левого полушария является предиктором употреб</w:t>
      </w:r>
      <w:r>
        <w:rPr>
          <w:spacing w:val="-2"/>
        </w:rPr>
        <w:softHyphen/>
      </w:r>
      <w:r>
        <w:rPr>
          <w:spacing w:val="-3"/>
        </w:rPr>
        <w:t>ления ПАВ в будущем, т. е. аддиктивное поведение в своей основе имеет дефицит рече</w:t>
      </w:r>
      <w:r>
        <w:rPr>
          <w:spacing w:val="-3"/>
        </w:rPr>
        <w:softHyphen/>
      </w:r>
      <w:r>
        <w:t>вых функций, присущих левому полушарию.</w:t>
      </w:r>
    </w:p>
    <w:p w14:paraId="5471D661" w14:textId="77777777" w:rsidR="008B35D8" w:rsidRDefault="008B35D8">
      <w:pPr>
        <w:shd w:val="clear" w:color="auto" w:fill="FFFFFF"/>
        <w:spacing w:line="235" w:lineRule="exact"/>
        <w:ind w:left="5" w:firstLine="346"/>
        <w:jc w:val="both"/>
      </w:pPr>
      <w:r>
        <w:rPr>
          <w:spacing w:val="-3"/>
        </w:rPr>
        <w:t>Показатели асимметрии регионального мозгового кровотока (РМК) у опийных нар</w:t>
      </w:r>
      <w:r>
        <w:rPr>
          <w:spacing w:val="-3"/>
        </w:rPr>
        <w:softHyphen/>
      </w:r>
      <w:r>
        <w:rPr>
          <w:spacing w:val="-4"/>
        </w:rPr>
        <w:t>команов значимо отличались от здоровых. У опийных наркоманов, продолжающих инъ-</w:t>
      </w:r>
      <w:r>
        <w:rPr>
          <w:spacing w:val="-2"/>
        </w:rPr>
        <w:t>екционно вводить героин или находящихся на заместительной терапии метадоном, от</w:t>
      </w:r>
      <w:r>
        <w:rPr>
          <w:spacing w:val="-2"/>
        </w:rPr>
        <w:softHyphen/>
      </w:r>
      <w:r>
        <w:rPr>
          <w:spacing w:val="-1"/>
        </w:rPr>
        <w:t xml:space="preserve">мечено усиление РМК больше в левополушарных, чем правополушарных структурах, </w:t>
      </w:r>
      <w:r>
        <w:rPr>
          <w:spacing w:val="-2"/>
        </w:rPr>
        <w:t xml:space="preserve">таких как мезолатеральная и верхняя височная кора, центральная извилина и нижняя </w:t>
      </w:r>
      <w:r>
        <w:rPr>
          <w:spacing w:val="-4"/>
        </w:rPr>
        <w:t xml:space="preserve">теменная кора </w:t>
      </w:r>
      <w:r w:rsidRPr="009C11ED">
        <w:rPr>
          <w:spacing w:val="-4"/>
        </w:rPr>
        <w:t>(</w:t>
      </w:r>
      <w:r>
        <w:rPr>
          <w:spacing w:val="-4"/>
          <w:lang w:val="en-US"/>
        </w:rPr>
        <w:t>Fisher</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1996). Сходные результаты были выявлены теми же исследо</w:t>
      </w:r>
      <w:r>
        <w:rPr>
          <w:spacing w:val="-4"/>
        </w:rPr>
        <w:softHyphen/>
      </w:r>
      <w:r>
        <w:rPr>
          <w:spacing w:val="-3"/>
        </w:rPr>
        <w:t xml:space="preserve">вателями у опийных наркоманов после детоксикации. У них отмечалось усиление РМК </w:t>
      </w:r>
      <w:r>
        <w:rPr>
          <w:spacing w:val="-2"/>
        </w:rPr>
        <w:t xml:space="preserve">в пре- и постцентральных извилинах, а также в верхней височной и нижней теменной коре левого полушария </w:t>
      </w:r>
      <w:r w:rsidRPr="009C11ED">
        <w:rPr>
          <w:spacing w:val="-2"/>
        </w:rPr>
        <w:t>(</w:t>
      </w:r>
      <w:r>
        <w:rPr>
          <w:spacing w:val="-2"/>
          <w:lang w:val="en-US"/>
        </w:rPr>
        <w:t>Schindleretal</w:t>
      </w:r>
      <w:r w:rsidRPr="009C11ED">
        <w:rPr>
          <w:spacing w:val="-2"/>
        </w:rPr>
        <w:t xml:space="preserve">., </w:t>
      </w:r>
      <w:r>
        <w:rPr>
          <w:spacing w:val="-2"/>
        </w:rPr>
        <w:t>1996). Исследование РМК у опиодных наркома</w:t>
      </w:r>
      <w:r>
        <w:rPr>
          <w:spacing w:val="-2"/>
        </w:rPr>
        <w:softHyphen/>
      </w:r>
      <w:r>
        <w:rPr>
          <w:spacing w:val="-4"/>
        </w:rPr>
        <w:t>нов, находящихся на метадоновой или морфиновой заместительной терапии, по сравне</w:t>
      </w:r>
      <w:r>
        <w:rPr>
          <w:spacing w:val="-4"/>
        </w:rPr>
        <w:softHyphen/>
      </w:r>
      <w:r>
        <w:rPr>
          <w:spacing w:val="-3"/>
        </w:rPr>
        <w:t xml:space="preserve">нию с контрольной группой обнаружили общее снижение кровотока в префронтальных </w:t>
      </w:r>
      <w:r>
        <w:rPr>
          <w:spacing w:val="-2"/>
        </w:rPr>
        <w:t>областях. Снижение мозгового кровотока слева у наркозависимых больше, чем в конт</w:t>
      </w:r>
      <w:r>
        <w:rPr>
          <w:spacing w:val="-2"/>
        </w:rPr>
        <w:softHyphen/>
      </w:r>
      <w:r>
        <w:t xml:space="preserve">рольной группе </w:t>
      </w:r>
      <w:r w:rsidRPr="009C11ED">
        <w:t>(</w:t>
      </w:r>
      <w:r>
        <w:rPr>
          <w:lang w:val="en-US"/>
        </w:rPr>
        <w:t>Pezawas</w:t>
      </w:r>
      <w:r w:rsidRPr="009C11ED">
        <w:t xml:space="preserve"> </w:t>
      </w:r>
      <w:r>
        <w:rPr>
          <w:lang w:val="en-US"/>
        </w:rPr>
        <w:t>et</w:t>
      </w:r>
      <w:r w:rsidRPr="009C11ED">
        <w:t xml:space="preserve"> </w:t>
      </w:r>
      <w:r>
        <w:rPr>
          <w:lang w:val="en-US"/>
        </w:rPr>
        <w:t>al</w:t>
      </w:r>
      <w:r w:rsidRPr="009C11ED">
        <w:t xml:space="preserve">., </w:t>
      </w:r>
      <w:r>
        <w:t>2002).</w:t>
      </w:r>
    </w:p>
    <w:p w14:paraId="2E3A1D8F" w14:textId="77777777" w:rsidR="008B35D8" w:rsidRDefault="008B35D8">
      <w:pPr>
        <w:shd w:val="clear" w:color="auto" w:fill="FFFFFF"/>
        <w:spacing w:line="235" w:lineRule="exact"/>
        <w:ind w:right="14" w:firstLine="355"/>
        <w:jc w:val="both"/>
      </w:pPr>
      <w:r>
        <w:rPr>
          <w:spacing w:val="-1"/>
        </w:rPr>
        <w:t xml:space="preserve">Московские специалисты Д. Давыдов и А. Полунина </w:t>
      </w:r>
      <w:r w:rsidRPr="009C11ED">
        <w:rPr>
          <w:spacing w:val="-1"/>
        </w:rPr>
        <w:t>(</w:t>
      </w:r>
      <w:r>
        <w:rPr>
          <w:spacing w:val="-1"/>
          <w:lang w:val="en-US"/>
        </w:rPr>
        <w:t>Davydov</w:t>
      </w:r>
      <w:r w:rsidRPr="009C11ED">
        <w:rPr>
          <w:spacing w:val="-1"/>
        </w:rPr>
        <w:t xml:space="preserve">, </w:t>
      </w:r>
      <w:r>
        <w:rPr>
          <w:spacing w:val="-1"/>
          <w:lang w:val="en-US"/>
        </w:rPr>
        <w:t>Polunina</w:t>
      </w:r>
      <w:r w:rsidRPr="009C11ED">
        <w:rPr>
          <w:spacing w:val="-1"/>
        </w:rPr>
        <w:t xml:space="preserve">, </w:t>
      </w:r>
      <w:r>
        <w:rPr>
          <w:spacing w:val="-1"/>
        </w:rPr>
        <w:t xml:space="preserve">2004), </w:t>
      </w:r>
      <w:r>
        <w:rPr>
          <w:spacing w:val="-3"/>
        </w:rPr>
        <w:t>утверждают, что нарушение функции планирования — существенная находка при ней-</w:t>
      </w:r>
      <w:r>
        <w:rPr>
          <w:spacing w:val="-2"/>
        </w:rPr>
        <w:t>ропсихологическом обследовании героиновых наркоманов. Авторы изучили корреля</w:t>
      </w:r>
      <w:r>
        <w:rPr>
          <w:spacing w:val="-2"/>
        </w:rPr>
        <w:softHyphen/>
      </w:r>
      <w:r>
        <w:rPr>
          <w:spacing w:val="-5"/>
        </w:rPr>
        <w:t xml:space="preserve">цию изменений ЭЭГ и проблем при выполнении конструктивного теста </w:t>
      </w:r>
      <w:r w:rsidRPr="009C11ED">
        <w:rPr>
          <w:spacing w:val="-5"/>
        </w:rPr>
        <w:t>(</w:t>
      </w:r>
      <w:r>
        <w:rPr>
          <w:spacing w:val="-5"/>
          <w:lang w:val="en-US"/>
        </w:rPr>
        <w:t>Tower</w:t>
      </w:r>
      <w:r w:rsidRPr="009C11ED">
        <w:rPr>
          <w:spacing w:val="-5"/>
        </w:rPr>
        <w:t xml:space="preserve"> </w:t>
      </w:r>
      <w:r>
        <w:rPr>
          <w:spacing w:val="-5"/>
          <w:lang w:val="en-US"/>
        </w:rPr>
        <w:t>of</w:t>
      </w:r>
      <w:r w:rsidRPr="009C11ED">
        <w:rPr>
          <w:spacing w:val="-5"/>
        </w:rPr>
        <w:t xml:space="preserve"> </w:t>
      </w:r>
      <w:r>
        <w:rPr>
          <w:spacing w:val="-5"/>
          <w:lang w:val="en-US"/>
        </w:rPr>
        <w:t>London</w:t>
      </w:r>
      <w:r w:rsidRPr="009C11ED">
        <w:rPr>
          <w:spacing w:val="-5"/>
        </w:rPr>
        <w:t xml:space="preserve"> </w:t>
      </w:r>
      <w:r>
        <w:rPr>
          <w:spacing w:val="-1"/>
          <w:lang w:val="en-US"/>
        </w:rPr>
        <w:t>Test</w:t>
      </w:r>
      <w:r w:rsidRPr="009C11ED">
        <w:rPr>
          <w:spacing w:val="-1"/>
        </w:rPr>
        <w:t xml:space="preserve">) </w:t>
      </w:r>
      <w:r>
        <w:rPr>
          <w:spacing w:val="-1"/>
        </w:rPr>
        <w:t xml:space="preserve">у больных героиновой наркоманией. Оказалось, что неспособность выполнить </w:t>
      </w:r>
      <w:r>
        <w:rPr>
          <w:spacing w:val="-2"/>
        </w:rPr>
        <w:t xml:space="preserve">тест коррелирует с резким усилением частоты альфа-ритма в центральных отведениях левого полушария. В норме выполнение теста связано с частотой альфа-ритма правого </w:t>
      </w:r>
      <w:r>
        <w:rPr>
          <w:spacing w:val="-3"/>
        </w:rPr>
        <w:t xml:space="preserve">полушария. Эти данные говорят о снижении правополушарных функций у героиновых </w:t>
      </w:r>
      <w:r>
        <w:t>наркоманов.</w:t>
      </w:r>
    </w:p>
    <w:p w14:paraId="068CB405" w14:textId="77777777" w:rsidR="008B35D8" w:rsidRDefault="008B35D8">
      <w:pPr>
        <w:shd w:val="clear" w:color="auto" w:fill="FFFFFF"/>
        <w:spacing w:line="235" w:lineRule="exact"/>
        <w:ind w:left="5" w:right="24" w:firstLine="336"/>
        <w:jc w:val="both"/>
      </w:pPr>
      <w:r>
        <w:rPr>
          <w:spacing w:val="-5"/>
        </w:rPr>
        <w:t>В работе Ю. Л. Арзуманова с коллегами (2000) на основании обследования 100 боль</w:t>
      </w:r>
      <w:r>
        <w:rPr>
          <w:spacing w:val="-5"/>
        </w:rPr>
        <w:softHyphen/>
      </w:r>
      <w:r>
        <w:rPr>
          <w:spacing w:val="-3"/>
        </w:rPr>
        <w:t>ных героиновой наркоманией в возрасте от 16 лет до 21 года установлено влияние осо</w:t>
      </w:r>
      <w:r>
        <w:rPr>
          <w:spacing w:val="-3"/>
        </w:rPr>
        <w:softHyphen/>
      </w:r>
      <w:r>
        <w:rPr>
          <w:spacing w:val="-4"/>
        </w:rPr>
        <w:t>знаваемого мотивационно-значимого стимула на состояние активности коры мозга. Вы</w:t>
      </w:r>
      <w:r>
        <w:rPr>
          <w:spacing w:val="-4"/>
        </w:rPr>
        <w:softHyphen/>
        <w:t>явлено, что хроническая героиновая интоксикация обладает латерализованным действи</w:t>
      </w:r>
      <w:r>
        <w:rPr>
          <w:spacing w:val="-4"/>
        </w:rPr>
        <w:softHyphen/>
      </w:r>
      <w:r>
        <w:t xml:space="preserve">ем на кору полушарий мозга: отмечено более выраженное влияние героиновой </w:t>
      </w:r>
      <w:r>
        <w:rPr>
          <w:spacing w:val="-3"/>
        </w:rPr>
        <w:t>интоксикации на правое полушарие мозга. У больных героиновой наркоманией наблю</w:t>
      </w:r>
      <w:r>
        <w:rPr>
          <w:spacing w:val="-3"/>
        </w:rPr>
        <w:softHyphen/>
      </w:r>
      <w:r>
        <w:rPr>
          <w:spacing w:val="-2"/>
        </w:rPr>
        <w:t>дается диффузная неспецифическая активация коры мозга на предъявление осознавае</w:t>
      </w:r>
      <w:r>
        <w:rPr>
          <w:spacing w:val="-2"/>
        </w:rPr>
        <w:softHyphen/>
      </w:r>
      <w:r>
        <w:rPr>
          <w:spacing w:val="-3"/>
        </w:rPr>
        <w:t>мого мотивационно-значимого слова. Мотивационно-значимые стимулы вызывают до</w:t>
      </w:r>
      <w:r>
        <w:rPr>
          <w:spacing w:val="-3"/>
        </w:rPr>
        <w:softHyphen/>
      </w:r>
      <w:r>
        <w:rPr>
          <w:spacing w:val="-4"/>
        </w:rPr>
        <w:t>бавочную активацию коры головного мозга. Характер этой активации определяется кор-</w:t>
      </w:r>
      <w:r>
        <w:rPr>
          <w:spacing w:val="-1"/>
        </w:rPr>
        <w:t xml:space="preserve">тикофугальным вовлечением лимбических механизмов интеграции эмоциональных </w:t>
      </w:r>
      <w:r>
        <w:rPr>
          <w:spacing w:val="-2"/>
        </w:rPr>
        <w:t xml:space="preserve">реакций. О сглаживании межполушарной асимметрии мозга по результатам анализа </w:t>
      </w:r>
      <w:r>
        <w:rPr>
          <w:spacing w:val="-5"/>
        </w:rPr>
        <w:t>величины амплитуды волны Р300 во всех регистрируемых областях сообщает А. А. Аба</w:t>
      </w:r>
      <w:r>
        <w:rPr>
          <w:spacing w:val="-5"/>
        </w:rPr>
        <w:softHyphen/>
      </w:r>
      <w:r>
        <w:t>кумова (2000).</w:t>
      </w:r>
    </w:p>
    <w:p w14:paraId="5EE2D8B7" w14:textId="77777777" w:rsidR="008B35D8" w:rsidRDefault="008B35D8">
      <w:pPr>
        <w:shd w:val="clear" w:color="auto" w:fill="FFFFFF"/>
        <w:spacing w:line="235" w:lineRule="exact"/>
        <w:ind w:left="5" w:right="24" w:firstLine="336"/>
        <w:jc w:val="both"/>
        <w:sectPr w:rsidR="008B35D8">
          <w:type w:val="continuous"/>
          <w:pgSz w:w="12240" w:h="15840"/>
          <w:pgMar w:top="1440" w:right="2535" w:bottom="720" w:left="2347" w:header="720" w:footer="720" w:gutter="0"/>
          <w:cols w:space="60"/>
          <w:noEndnote/>
        </w:sectPr>
      </w:pPr>
    </w:p>
    <w:p w14:paraId="3FA0C776" w14:textId="77777777" w:rsidR="008B35D8" w:rsidRDefault="008B35D8">
      <w:pPr>
        <w:shd w:val="clear" w:color="auto" w:fill="FFFFFF"/>
      </w:pPr>
      <w:r>
        <w:rPr>
          <w:spacing w:val="-12"/>
        </w:rPr>
        <w:t>Нейропсихология и паттерны аддиктивного поведения</w:t>
      </w:r>
    </w:p>
    <w:p w14:paraId="1610D1B0" w14:textId="77777777" w:rsidR="008B35D8" w:rsidRDefault="008B35D8">
      <w:pPr>
        <w:shd w:val="clear" w:color="auto" w:fill="FFFFFF"/>
        <w:spacing w:before="10"/>
      </w:pPr>
      <w:r>
        <w:br w:type="column"/>
        <w:t>575</w:t>
      </w:r>
    </w:p>
    <w:p w14:paraId="1E48FBEC" w14:textId="77777777" w:rsidR="008B35D8" w:rsidRDefault="008B35D8">
      <w:pPr>
        <w:shd w:val="clear" w:color="auto" w:fill="FFFFFF"/>
        <w:spacing w:before="10"/>
        <w:sectPr w:rsidR="008B35D8">
          <w:pgSz w:w="12240" w:h="15840"/>
          <w:pgMar w:top="1440" w:right="2282" w:bottom="720" w:left="2177" w:header="720" w:footer="720" w:gutter="0"/>
          <w:cols w:num="2" w:sep="1" w:space="720" w:equalWidth="0">
            <w:col w:w="4166" w:space="2894"/>
            <w:col w:w="720"/>
          </w:cols>
          <w:noEndnote/>
        </w:sectPr>
      </w:pPr>
    </w:p>
    <w:p w14:paraId="70F53BF0" w14:textId="77777777" w:rsidR="008B35D8" w:rsidRDefault="008B35D8">
      <w:pPr>
        <w:shd w:val="clear" w:color="auto" w:fill="FFFFFF"/>
        <w:spacing w:before="245" w:line="235" w:lineRule="exact"/>
        <w:ind w:left="5" w:right="466" w:firstLine="317"/>
        <w:jc w:val="both"/>
      </w:pPr>
      <w:r>
        <w:rPr>
          <w:noProof/>
        </w:rPr>
        <w:pict w14:anchorId="4D359E34">
          <v:line id="_x0000_s1612" style="position:absolute;left:0;text-align:left;z-index:153;mso-position-horizontal-relative:margin" from="-23.75pt,-5.05pt" to="-23.75pt,622.55pt" o:allowincell="f" strokeweight="1.7pt">
            <w10:wrap anchorx="margin"/>
          </v:line>
        </w:pict>
      </w:r>
      <w:r>
        <w:rPr>
          <w:spacing w:val="-3"/>
        </w:rPr>
        <w:t>Измерение РМК у опийных наркоманов с помощью ПЭТ после предъявления нейт</w:t>
      </w:r>
      <w:r>
        <w:rPr>
          <w:spacing w:val="-3"/>
        </w:rPr>
        <w:softHyphen/>
      </w:r>
      <w:r>
        <w:rPr>
          <w:spacing w:val="-5"/>
        </w:rPr>
        <w:t xml:space="preserve">ральных стимулов и стимулов, связанных с наркотиком, показало активацию кровотока в </w:t>
      </w:r>
      <w:r>
        <w:rPr>
          <w:spacing w:val="-3"/>
        </w:rPr>
        <w:t>левой медиальной префронтальной и левой передней цингулярной коре наряду со сни</w:t>
      </w:r>
      <w:r>
        <w:rPr>
          <w:spacing w:val="-3"/>
        </w:rPr>
        <w:softHyphen/>
      </w:r>
      <w:r>
        <w:rPr>
          <w:spacing w:val="-2"/>
        </w:rPr>
        <w:t xml:space="preserve">жением кровотока в затылочной коре исключительно в ответ на стимулы, связанные с </w:t>
      </w:r>
      <w:r>
        <w:rPr>
          <w:spacing w:val="-3"/>
        </w:rPr>
        <w:t>наркотиком. Причем чем выше была тяга к наркотику, тем сильнее отмечалась актива</w:t>
      </w:r>
      <w:r>
        <w:rPr>
          <w:spacing w:val="-3"/>
        </w:rPr>
        <w:softHyphen/>
      </w:r>
      <w:r>
        <w:t xml:space="preserve">ция передней лобной коры </w:t>
      </w:r>
      <w:r w:rsidRPr="009C11ED">
        <w:t>(</w:t>
      </w:r>
      <w:r>
        <w:rPr>
          <w:lang w:val="en-US"/>
        </w:rPr>
        <w:t>Daglish</w:t>
      </w:r>
      <w:r w:rsidRPr="009C11ED">
        <w:t xml:space="preserve"> </w:t>
      </w:r>
      <w:r>
        <w:rPr>
          <w:lang w:val="en-US"/>
        </w:rPr>
        <w:t>et</w:t>
      </w:r>
      <w:r w:rsidRPr="009C11ED">
        <w:t xml:space="preserve"> </w:t>
      </w:r>
      <w:r>
        <w:rPr>
          <w:lang w:val="en-US"/>
        </w:rPr>
        <w:t>al</w:t>
      </w:r>
      <w:r w:rsidRPr="009C11ED">
        <w:t xml:space="preserve">., </w:t>
      </w:r>
      <w:r>
        <w:t>2001).</w:t>
      </w:r>
    </w:p>
    <w:p w14:paraId="0B0950AA" w14:textId="77777777" w:rsidR="008B35D8" w:rsidRDefault="008B35D8">
      <w:pPr>
        <w:shd w:val="clear" w:color="auto" w:fill="FFFFFF"/>
        <w:spacing w:line="235" w:lineRule="exact"/>
        <w:ind w:right="461" w:firstLine="317"/>
        <w:jc w:val="both"/>
      </w:pPr>
      <w:r>
        <w:rPr>
          <w:spacing w:val="-1"/>
        </w:rPr>
        <w:t xml:space="preserve">Сходные исследования были получены ранее при изучении активации мозговых </w:t>
      </w:r>
      <w:r>
        <w:rPr>
          <w:spacing w:val="-2"/>
        </w:rPr>
        <w:t xml:space="preserve">структур при просмотре фильмов с нейтральным и сексуальным содержанием, а также </w:t>
      </w:r>
      <w:r>
        <w:rPr>
          <w:spacing w:val="-4"/>
        </w:rPr>
        <w:t>сцен курения кокаина (крэка) кокаиновыми наркоманами и здоровыми с помощью фун</w:t>
      </w:r>
      <w:r>
        <w:rPr>
          <w:spacing w:val="-4"/>
        </w:rPr>
        <w:softHyphen/>
      </w:r>
      <w:r>
        <w:rPr>
          <w:spacing w:val="-2"/>
        </w:rPr>
        <w:t xml:space="preserve">кционального ЯМР. У кокаиновых наркоманов отмечалась большая активация слева в </w:t>
      </w:r>
      <w:r>
        <w:rPr>
          <w:spacing w:val="-3"/>
        </w:rPr>
        <w:t xml:space="preserve">передней лобной и лимбической коре, а также в перешейке </w:t>
      </w:r>
      <w:r w:rsidRPr="009C11ED">
        <w:rPr>
          <w:spacing w:val="-3"/>
        </w:rPr>
        <w:t>(</w:t>
      </w:r>
      <w:r>
        <w:rPr>
          <w:spacing w:val="-3"/>
          <w:lang w:val="en-US"/>
        </w:rPr>
        <w:t>insula</w:t>
      </w:r>
      <w:r w:rsidRPr="009C11ED">
        <w:rPr>
          <w:spacing w:val="-3"/>
        </w:rPr>
        <w:t xml:space="preserve">) </w:t>
      </w:r>
      <w:r>
        <w:rPr>
          <w:spacing w:val="-3"/>
        </w:rPr>
        <w:t xml:space="preserve">при просмотре сцен курения крэка, по сравнению со здоровыми </w:t>
      </w:r>
      <w:r w:rsidRPr="009C11ED">
        <w:rPr>
          <w:spacing w:val="-3"/>
        </w:rPr>
        <w:t>(</w:t>
      </w:r>
      <w:r>
        <w:rPr>
          <w:spacing w:val="-3"/>
          <w:lang w:val="en-US"/>
        </w:rPr>
        <w:t>Garavan</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2000). Не противоречат пре</w:t>
      </w:r>
      <w:r>
        <w:rPr>
          <w:spacing w:val="-3"/>
        </w:rPr>
        <w:softHyphen/>
      </w:r>
      <w:r>
        <w:rPr>
          <w:spacing w:val="-5"/>
        </w:rPr>
        <w:t xml:space="preserve">дыдущим исследованиям и данные ПЭТ-исследований: К. Килтс с сотр. </w:t>
      </w:r>
      <w:r w:rsidRPr="009C11ED">
        <w:rPr>
          <w:spacing w:val="-5"/>
        </w:rPr>
        <w:t>(</w:t>
      </w:r>
      <w:r>
        <w:rPr>
          <w:spacing w:val="-5"/>
          <w:lang w:val="en-US"/>
        </w:rPr>
        <w:t>Kilts</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 xml:space="preserve">2001) </w:t>
      </w:r>
      <w:r>
        <w:rPr>
          <w:spacing w:val="-4"/>
        </w:rPr>
        <w:t>обнаружили билатеральную активацию метаболизма в миндалине (причем справа боль</w:t>
      </w:r>
      <w:r>
        <w:rPr>
          <w:spacing w:val="-4"/>
        </w:rPr>
        <w:softHyphen/>
        <w:t>ше, чем слева), в левом перешейке и передней цингулярной извилине, в правой субкал-лозальной извилине и добавочном ядре у кокаиновых наркоманов в состоянии выражен</w:t>
      </w:r>
      <w:r>
        <w:rPr>
          <w:spacing w:val="-4"/>
        </w:rPr>
        <w:softHyphen/>
      </w:r>
      <w:r>
        <w:rPr>
          <w:spacing w:val="-6"/>
        </w:rPr>
        <w:t xml:space="preserve">ной тяги к наркотику. Авторы делают вывод, что развитие аддикции связано с активацией </w:t>
      </w:r>
      <w:r>
        <w:rPr>
          <w:spacing w:val="-2"/>
        </w:rPr>
        <w:t xml:space="preserve">лимбических, паралимбических и стриальных отделов мозга, включающих структуры, отвечающие за связь со стимулом-наградой (миндалина), стимулирующую мотивацию </w:t>
      </w:r>
      <w:r>
        <w:rPr>
          <w:spacing w:val="-1"/>
        </w:rPr>
        <w:t xml:space="preserve">(субкаллозальная извилина/добавочное ядро) и антиципацию (передняя цингулярная </w:t>
      </w:r>
      <w:r>
        <w:t>кора).</w:t>
      </w:r>
    </w:p>
    <w:p w14:paraId="7F684193" w14:textId="77777777" w:rsidR="008B35D8" w:rsidRDefault="008B35D8">
      <w:pPr>
        <w:shd w:val="clear" w:color="auto" w:fill="FFFFFF"/>
        <w:spacing w:line="235" w:lineRule="exact"/>
        <w:ind w:left="5" w:right="456" w:firstLine="302"/>
        <w:jc w:val="both"/>
      </w:pPr>
      <w:r>
        <w:rPr>
          <w:spacing w:val="-3"/>
        </w:rPr>
        <w:t>С. Г. Александров (2004) оценивал восприятие времени у больных героиновой нар</w:t>
      </w:r>
      <w:r>
        <w:rPr>
          <w:spacing w:val="-3"/>
        </w:rPr>
        <w:softHyphen/>
      </w:r>
      <w:r>
        <w:rPr>
          <w:spacing w:val="-4"/>
        </w:rPr>
        <w:t xml:space="preserve">команией, находящихся в абстинентном и постабстинентном состоянии. И обнаружил у </w:t>
      </w:r>
      <w:r>
        <w:rPr>
          <w:spacing w:val="-2"/>
        </w:rPr>
        <w:t xml:space="preserve">них нарушение восприятия, оценки и воспроизведения временных интервалов. Автор заключил, что это связано с нарушениями в подкорковых ритмзадающих структурах </w:t>
      </w:r>
      <w:r>
        <w:rPr>
          <w:spacing w:val="-4"/>
        </w:rPr>
        <w:t xml:space="preserve">(полосатом теле, миндалине, перегородке и гиппокампе), возникших из-за токсического </w:t>
      </w:r>
      <w:r>
        <w:rPr>
          <w:spacing w:val="-1"/>
        </w:rPr>
        <w:t xml:space="preserve">действия опиоидов. При этом изменения были однонаправленными у лиц, имевших </w:t>
      </w:r>
      <w:r>
        <w:rPr>
          <w:spacing w:val="-3"/>
        </w:rPr>
        <w:t>различные профили моторной асимметрии (левшей, правшей и амбидекстров). Послед</w:t>
      </w:r>
      <w:r>
        <w:rPr>
          <w:spacing w:val="-3"/>
        </w:rPr>
        <w:softHyphen/>
      </w:r>
      <w:r>
        <w:rPr>
          <w:spacing w:val="-2"/>
        </w:rPr>
        <w:t xml:space="preserve">ний факт автор связывает с перестройкой межполушарных отношений у наркоманов и </w:t>
      </w:r>
      <w:r>
        <w:t>нивелированием межполушарных различий.</w:t>
      </w:r>
    </w:p>
    <w:p w14:paraId="5DA8B0F7" w14:textId="77777777" w:rsidR="008B35D8" w:rsidRDefault="008B35D8">
      <w:pPr>
        <w:shd w:val="clear" w:color="auto" w:fill="FFFFFF"/>
        <w:spacing w:line="235" w:lineRule="exact"/>
        <w:ind w:left="10" w:right="456" w:firstLine="307"/>
        <w:jc w:val="both"/>
      </w:pPr>
      <w:r>
        <w:rPr>
          <w:spacing w:val="-1"/>
        </w:rPr>
        <w:t>Довольно много работ посвящено исследованию мозгового метаболизма у нарко</w:t>
      </w:r>
      <w:r>
        <w:rPr>
          <w:spacing w:val="-1"/>
        </w:rPr>
        <w:softHyphen/>
      </w:r>
      <w:r>
        <w:rPr>
          <w:spacing w:val="-8"/>
        </w:rPr>
        <w:t xml:space="preserve">манов с помощью ПЭТ. Так, исследования, проведенные Н. Волковым с коллегами </w:t>
      </w:r>
      <w:r w:rsidRPr="009C11ED">
        <w:rPr>
          <w:spacing w:val="-8"/>
        </w:rPr>
        <w:t>(</w:t>
      </w:r>
      <w:r>
        <w:rPr>
          <w:spacing w:val="-8"/>
          <w:lang w:val="en-US"/>
        </w:rPr>
        <w:t>Volkow</w:t>
      </w:r>
      <w:r w:rsidRPr="009C11ED">
        <w:rPr>
          <w:spacing w:val="-8"/>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1999), при остром введении метилфенидата (аналога кокаина по своей фармаколо</w:t>
      </w:r>
      <w:r>
        <w:rPr>
          <w:spacing w:val="-4"/>
        </w:rPr>
        <w:softHyphen/>
      </w:r>
      <w:r>
        <w:rPr>
          <w:spacing w:val="-2"/>
        </w:rPr>
        <w:t>гической активности) показали активацию преимущественно правой орбитофронталь-</w:t>
      </w:r>
      <w:r>
        <w:rPr>
          <w:spacing w:val="-5"/>
        </w:rPr>
        <w:t>ной коры и правого стриатума. Авторы полагают, что активация данных структур кокаи</w:t>
      </w:r>
      <w:r>
        <w:rPr>
          <w:spacing w:val="-5"/>
        </w:rPr>
        <w:softHyphen/>
      </w:r>
      <w:r>
        <w:rPr>
          <w:spacing w:val="-4"/>
        </w:rPr>
        <w:t xml:space="preserve">ном вызывает тягу и последующий компульсивный прием наркотика у аддиктов. Вместе с тем в некоторых западных работах отмечаются другие мозговые структуры, связанные </w:t>
      </w:r>
      <w:r>
        <w:rPr>
          <w:spacing w:val="-1"/>
        </w:rPr>
        <w:t xml:space="preserve">с формированием влечения к кокаину: обнаружена корреляция между повышением </w:t>
      </w:r>
      <w:r>
        <w:rPr>
          <w:spacing w:val="-4"/>
        </w:rPr>
        <w:t>метаболизма дорсолатеральной префронтальной коры, миндалины и мозжечка при уси</w:t>
      </w:r>
      <w:r>
        <w:rPr>
          <w:spacing w:val="-4"/>
        </w:rPr>
        <w:softHyphen/>
      </w:r>
      <w:r>
        <w:rPr>
          <w:spacing w:val="-5"/>
        </w:rPr>
        <w:t xml:space="preserve">лении тяги к наркотику </w:t>
      </w:r>
      <w:r w:rsidRPr="009C11ED">
        <w:rPr>
          <w:spacing w:val="-5"/>
        </w:rPr>
        <w:t>(</w:t>
      </w:r>
      <w:r>
        <w:rPr>
          <w:spacing w:val="-5"/>
          <w:lang w:val="en-US"/>
        </w:rPr>
        <w:t>Grant</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 xml:space="preserve">1996). В другом исследовании приводятся данные об </w:t>
      </w:r>
      <w:r>
        <w:rPr>
          <w:spacing w:val="-2"/>
        </w:rPr>
        <w:t xml:space="preserve">усилении регионального мозгового кровотока в миндалине и передней цингулярной </w:t>
      </w:r>
      <w:r>
        <w:rPr>
          <w:spacing w:val="-5"/>
        </w:rPr>
        <w:t xml:space="preserve">извилине наряду со снижением метаболизма в базальных ганглиях </w:t>
      </w:r>
      <w:r w:rsidRPr="009C11ED">
        <w:rPr>
          <w:spacing w:val="-5"/>
        </w:rPr>
        <w:t>(</w:t>
      </w:r>
      <w:r>
        <w:rPr>
          <w:spacing w:val="-5"/>
          <w:lang w:val="en-US"/>
        </w:rPr>
        <w:t>Childress</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1999).</w:t>
      </w:r>
    </w:p>
    <w:p w14:paraId="2B99EAA5" w14:textId="77777777" w:rsidR="008B35D8" w:rsidRDefault="008B35D8">
      <w:pPr>
        <w:shd w:val="clear" w:color="auto" w:fill="FFFFFF"/>
        <w:spacing w:line="235" w:lineRule="exact"/>
        <w:ind w:left="19" w:right="456" w:firstLine="302"/>
        <w:jc w:val="both"/>
      </w:pPr>
      <w:r>
        <w:rPr>
          <w:spacing w:val="-2"/>
        </w:rPr>
        <w:t>Отклонения, свидетельствующие о патологии в передней цингулярной и префрон</w:t>
      </w:r>
      <w:r>
        <w:rPr>
          <w:spacing w:val="-2"/>
        </w:rPr>
        <w:softHyphen/>
      </w:r>
      <w:r>
        <w:rPr>
          <w:spacing w:val="-3"/>
        </w:rPr>
        <w:t xml:space="preserve">тальной коре, а также в мозжечке, были более выражены у лиц, зависимых от кокаина, </w:t>
      </w:r>
      <w:r>
        <w:rPr>
          <w:spacing w:val="-4"/>
        </w:rPr>
        <w:t xml:space="preserve">при наличии коморбидного злоупотребления алкоголем. Н. Волков с коллегами </w:t>
      </w:r>
      <w:r w:rsidRPr="009C11ED">
        <w:rPr>
          <w:spacing w:val="-4"/>
        </w:rPr>
        <w:t>(</w:t>
      </w:r>
      <w:r>
        <w:rPr>
          <w:spacing w:val="-4"/>
          <w:lang w:val="en-US"/>
        </w:rPr>
        <w:t>Volkow</w:t>
      </w:r>
      <w:r w:rsidRPr="009C11ED">
        <w:rPr>
          <w:spacing w:val="-4"/>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1991) приводит данные ПЭТ-исследований об усилении метаболизма в передней </w:t>
      </w:r>
      <w:r>
        <w:rPr>
          <w:spacing w:val="-3"/>
        </w:rPr>
        <w:t xml:space="preserve">лобной коре и стриатуме у кокаиновых наркоманов, испытывающих тягу к наркотику. </w:t>
      </w:r>
      <w:r>
        <w:rPr>
          <w:spacing w:val="-4"/>
        </w:rPr>
        <w:t>Причем усиление метаболизма в передних корковых отделах коррелирует с изменения-</w:t>
      </w:r>
    </w:p>
    <w:p w14:paraId="4ACB7988" w14:textId="77777777" w:rsidR="008B35D8" w:rsidRDefault="008B35D8">
      <w:pPr>
        <w:shd w:val="clear" w:color="auto" w:fill="FFFFFF"/>
        <w:spacing w:line="235" w:lineRule="exact"/>
        <w:ind w:left="19" w:right="456" w:firstLine="302"/>
        <w:jc w:val="both"/>
        <w:sectPr w:rsidR="008B35D8">
          <w:type w:val="continuous"/>
          <w:pgSz w:w="12240" w:h="15840"/>
          <w:pgMar w:top="1440" w:right="2282" w:bottom="720" w:left="2162" w:header="720" w:footer="720" w:gutter="0"/>
          <w:cols w:space="60"/>
          <w:noEndnote/>
        </w:sectPr>
      </w:pPr>
    </w:p>
    <w:p w14:paraId="7B023C15" w14:textId="77777777" w:rsidR="008B35D8" w:rsidRDefault="008B35D8">
      <w:pPr>
        <w:shd w:val="clear" w:color="auto" w:fill="FFFFFF"/>
        <w:tabs>
          <w:tab w:val="left" w:pos="2050"/>
        </w:tabs>
        <w:ind w:left="14"/>
      </w:pPr>
      <w:r>
        <w:rPr>
          <w:noProof/>
        </w:rPr>
        <w:pict w14:anchorId="1D030004">
          <v:line id="_x0000_s1613" style="position:absolute;left:0;text-align:left;z-index:154;mso-position-horizontal-relative:margin" from="377.75pt,-13.7pt" to="377.75pt,637.9pt" o:allowincell="f" strokeweight=".95pt">
            <w10:wrap anchorx="margin"/>
          </v:line>
        </w:pict>
      </w:r>
      <w:r>
        <w:rPr>
          <w:spacing w:val="-15"/>
        </w:rPr>
        <w:t>576</w:t>
      </w:r>
      <w:r>
        <w:rPr>
          <w:rFonts w:ascii="Arial" w:cs="Arial"/>
        </w:rPr>
        <w:tab/>
      </w:r>
      <w:r>
        <w:rPr>
          <w:spacing w:val="-13"/>
        </w:rPr>
        <w:t>Нейропсихологические и патопсихологические аспекты аддиктологии</w:t>
      </w:r>
    </w:p>
    <w:p w14:paraId="1FC7DE21" w14:textId="77777777" w:rsidR="008B35D8" w:rsidRDefault="008B35D8">
      <w:pPr>
        <w:shd w:val="clear" w:color="auto" w:fill="FFFFFF"/>
        <w:spacing w:before="259" w:line="235" w:lineRule="exact"/>
        <w:jc w:val="both"/>
      </w:pPr>
      <w:r>
        <w:t xml:space="preserve">ми ЭЭГ в отведениях от лобной области </w:t>
      </w:r>
      <w:r w:rsidRPr="009C11ED">
        <w:t>(</w:t>
      </w:r>
      <w:r>
        <w:rPr>
          <w:lang w:val="en-US"/>
        </w:rPr>
        <w:t>Konopka</w:t>
      </w:r>
      <w:r w:rsidRPr="009C11ED">
        <w:t xml:space="preserve"> </w:t>
      </w:r>
      <w:r>
        <w:rPr>
          <w:lang w:val="en-US"/>
        </w:rPr>
        <w:t>et</w:t>
      </w:r>
      <w:r w:rsidRPr="009C11ED">
        <w:t xml:space="preserve"> </w:t>
      </w:r>
      <w:r>
        <w:rPr>
          <w:lang w:val="en-US"/>
        </w:rPr>
        <w:t>al</w:t>
      </w:r>
      <w:r w:rsidRPr="009C11ED">
        <w:t xml:space="preserve">., </w:t>
      </w:r>
      <w:r>
        <w:t xml:space="preserve">1995). Другое исследование </w:t>
      </w:r>
      <w:r>
        <w:rPr>
          <w:spacing w:val="-2"/>
        </w:rPr>
        <w:t xml:space="preserve">мозгового метаболизма с помощью ПЭТ, подтвердившее эти данные, проводилось во время беседы с кокаиновыми наркоманами на нейтральные темы и темы, связанные с </w:t>
      </w:r>
      <w:r>
        <w:rPr>
          <w:spacing w:val="-6"/>
        </w:rPr>
        <w:t>приемом кокаина. Вторая тематика вызывала у них усиление влечения к наркотику. Имен</w:t>
      </w:r>
      <w:r>
        <w:rPr>
          <w:spacing w:val="-6"/>
        </w:rPr>
        <w:softHyphen/>
      </w:r>
      <w:r>
        <w:rPr>
          <w:spacing w:val="-1"/>
        </w:rPr>
        <w:t xml:space="preserve">но в это время метаболизм достоверно возрастал в передней лобной коре, а также в </w:t>
      </w:r>
      <w:r>
        <w:t xml:space="preserve">левой височной области и мозжечке </w:t>
      </w:r>
      <w:r w:rsidRPr="009C11ED">
        <w:t>(</w:t>
      </w:r>
      <w:r>
        <w:rPr>
          <w:lang w:val="en-US"/>
        </w:rPr>
        <w:t>Wang</w:t>
      </w:r>
      <w:r w:rsidRPr="009C11ED">
        <w:t xml:space="preserve"> </w:t>
      </w:r>
      <w:r>
        <w:rPr>
          <w:lang w:val="en-US"/>
        </w:rPr>
        <w:t>et</w:t>
      </w:r>
      <w:r w:rsidRPr="009C11ED">
        <w:t xml:space="preserve"> </w:t>
      </w:r>
      <w:r>
        <w:rPr>
          <w:lang w:val="en-US"/>
        </w:rPr>
        <w:t>al</w:t>
      </w:r>
      <w:r w:rsidRPr="009C11ED">
        <w:t xml:space="preserve">., </w:t>
      </w:r>
      <w:r>
        <w:t>1999).</w:t>
      </w:r>
    </w:p>
    <w:p w14:paraId="51A14C10" w14:textId="77777777" w:rsidR="008B35D8" w:rsidRDefault="008B35D8">
      <w:pPr>
        <w:shd w:val="clear" w:color="auto" w:fill="FFFFFF"/>
        <w:spacing w:line="235" w:lineRule="exact"/>
        <w:ind w:firstLine="336"/>
        <w:jc w:val="both"/>
      </w:pPr>
      <w:r>
        <w:t xml:space="preserve">Более противоречивы сведения об изменении функциональной асимметрии при </w:t>
      </w:r>
      <w:r>
        <w:rPr>
          <w:spacing w:val="-3"/>
        </w:rPr>
        <w:t xml:space="preserve">ПЭТ-исследованиях опиатной наркомании. Если Л. Бауер </w:t>
      </w:r>
      <w:r w:rsidRPr="009C11ED">
        <w:rPr>
          <w:spacing w:val="-3"/>
        </w:rPr>
        <w:t>(</w:t>
      </w:r>
      <w:r>
        <w:rPr>
          <w:spacing w:val="-3"/>
          <w:lang w:val="en-US"/>
        </w:rPr>
        <w:t>Bauer</w:t>
      </w:r>
      <w:r w:rsidRPr="009C11ED">
        <w:rPr>
          <w:spacing w:val="-3"/>
        </w:rPr>
        <w:t xml:space="preserve">, </w:t>
      </w:r>
      <w:r>
        <w:rPr>
          <w:spacing w:val="-3"/>
        </w:rPr>
        <w:t>2002) не нашел суще</w:t>
      </w:r>
      <w:r>
        <w:rPr>
          <w:spacing w:val="-3"/>
        </w:rPr>
        <w:softHyphen/>
      </w:r>
      <w:r>
        <w:rPr>
          <w:spacing w:val="-2"/>
        </w:rPr>
        <w:t xml:space="preserve">ственных неиропсихологических отклонений при выполнении сложного когнитивного </w:t>
      </w:r>
      <w:r>
        <w:rPr>
          <w:spacing w:val="-1"/>
        </w:rPr>
        <w:t xml:space="preserve">теста больными с опиоидной зависимостью, то Э. Лондон с коллегами </w:t>
      </w:r>
      <w:r w:rsidRPr="009C11ED">
        <w:rPr>
          <w:spacing w:val="-1"/>
        </w:rPr>
        <w:t>(</w:t>
      </w:r>
      <w:r>
        <w:rPr>
          <w:spacing w:val="-1"/>
          <w:lang w:val="en-US"/>
        </w:rPr>
        <w:t>London</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3"/>
        </w:rPr>
        <w:t>1990) с помощью ПЭТ обнаружил повышение метаболизма левого полушария по срав</w:t>
      </w:r>
      <w:r>
        <w:rPr>
          <w:spacing w:val="-3"/>
        </w:rPr>
        <w:softHyphen/>
        <w:t>нению с правым у полисубстантных наркоманов, независимо от внутримышечного вве</w:t>
      </w:r>
      <w:r>
        <w:rPr>
          <w:spacing w:val="-3"/>
        </w:rPr>
        <w:softHyphen/>
      </w:r>
      <w:r>
        <w:rPr>
          <w:spacing w:val="-4"/>
        </w:rPr>
        <w:t>дения морфина, вызывающее 10% снижение метаболизма всего мозга без эффекта лате-</w:t>
      </w:r>
      <w:r>
        <w:t>рализации.</w:t>
      </w:r>
    </w:p>
    <w:p w14:paraId="33EFE4DE" w14:textId="77777777" w:rsidR="008B35D8" w:rsidRDefault="008B35D8">
      <w:pPr>
        <w:shd w:val="clear" w:color="auto" w:fill="FFFFFF"/>
        <w:spacing w:line="235" w:lineRule="exact"/>
        <w:ind w:firstLine="346"/>
        <w:jc w:val="both"/>
      </w:pPr>
      <w:r>
        <w:rPr>
          <w:spacing w:val="-3"/>
        </w:rPr>
        <w:t xml:space="preserve">Имеются единичные работы о латерализованном действии никотина на полушария </w:t>
      </w:r>
      <w:r>
        <w:rPr>
          <w:spacing w:val="-4"/>
        </w:rPr>
        <w:t>мозга. ПЭТ-исследования показали, что никотин вызывает активацию метаболизма глю</w:t>
      </w:r>
      <w:r>
        <w:rPr>
          <w:spacing w:val="-4"/>
        </w:rPr>
        <w:softHyphen/>
        <w:t xml:space="preserve">козы в левой задней цингулярной извилине, левой латеральной окципито-темпоральной извилине, таламусе правого полушария, а также в зрительной коре </w:t>
      </w:r>
      <w:r w:rsidRPr="009C11ED">
        <w:rPr>
          <w:spacing w:val="-4"/>
        </w:rPr>
        <w:t>(</w:t>
      </w:r>
      <w:r>
        <w:rPr>
          <w:spacing w:val="-4"/>
          <w:lang w:val="en-US"/>
        </w:rPr>
        <w:t>Domino</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2000). </w:t>
      </w:r>
      <w:r>
        <w:rPr>
          <w:spacing w:val="-2"/>
        </w:rPr>
        <w:t xml:space="preserve">Желание курить сопровождается активацией передних структур левого полушария и </w:t>
      </w:r>
      <w:r>
        <w:rPr>
          <w:spacing w:val="-3"/>
        </w:rPr>
        <w:t xml:space="preserve">усилением ЭЭГ асимметрии </w:t>
      </w:r>
      <w:r w:rsidRPr="009C11ED">
        <w:rPr>
          <w:spacing w:val="-3"/>
        </w:rPr>
        <w:t>(</w:t>
      </w:r>
      <w:r>
        <w:rPr>
          <w:spacing w:val="-3"/>
          <w:lang w:val="en-US"/>
        </w:rPr>
        <w:t>Zinser</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 xml:space="preserve">1999). Эти данные нашли свое подтверждение </w:t>
      </w:r>
      <w:r>
        <w:rPr>
          <w:spacing w:val="-2"/>
        </w:rPr>
        <w:t>и в более современном плацебоконтролируемом ПЭТ-исследовании, где было показа</w:t>
      </w:r>
      <w:r>
        <w:rPr>
          <w:spacing w:val="-2"/>
        </w:rPr>
        <w:softHyphen/>
      </w:r>
      <w:r>
        <w:rPr>
          <w:spacing w:val="-4"/>
        </w:rPr>
        <w:t>но, что никотин вызвал усиление метаболизма в левых передних отделах мозга и сниже</w:t>
      </w:r>
      <w:r>
        <w:rPr>
          <w:spacing w:val="-4"/>
        </w:rPr>
        <w:softHyphen/>
      </w:r>
      <w:r>
        <w:rPr>
          <w:spacing w:val="-2"/>
        </w:rPr>
        <w:t xml:space="preserve">ние метаболизма — в левой миндалине. Усиление метаболизма в указанных областях </w:t>
      </w:r>
      <w:r>
        <w:rPr>
          <w:spacing w:val="-3"/>
        </w:rPr>
        <w:t xml:space="preserve">положительно коррелирует с тягой к никотину </w:t>
      </w:r>
      <w:r w:rsidRPr="009C11ED">
        <w:rPr>
          <w:spacing w:val="-3"/>
        </w:rPr>
        <w:t>(</w:t>
      </w:r>
      <w:r>
        <w:rPr>
          <w:spacing w:val="-3"/>
          <w:lang w:val="en-US"/>
        </w:rPr>
        <w:t>Rose</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2003).</w:t>
      </w:r>
    </w:p>
    <w:p w14:paraId="152BF770" w14:textId="77777777" w:rsidR="008B35D8" w:rsidRDefault="008B35D8">
      <w:pPr>
        <w:shd w:val="clear" w:color="auto" w:fill="FFFFFF"/>
        <w:spacing w:before="5" w:line="235" w:lineRule="exact"/>
        <w:ind w:left="5" w:right="5" w:firstLine="350"/>
        <w:jc w:val="both"/>
      </w:pPr>
      <w:r>
        <w:rPr>
          <w:spacing w:val="-4"/>
        </w:rPr>
        <w:t>Имеются данные о нарушениях когнитивных функций, вызываемых другими нарко</w:t>
      </w:r>
      <w:r>
        <w:rPr>
          <w:spacing w:val="-4"/>
        </w:rPr>
        <w:softHyphen/>
      </w:r>
      <w:r>
        <w:rPr>
          <w:spacing w:val="-6"/>
        </w:rPr>
        <w:t>тиками, в частности МДМА («экстази») и коноплей. Так, в обзоре А. Клюгмана и Дж. Гру-</w:t>
      </w:r>
      <w:r>
        <w:rPr>
          <w:spacing w:val="-3"/>
        </w:rPr>
        <w:t xml:space="preserve">зелье </w:t>
      </w:r>
      <w:r w:rsidRPr="009C11ED">
        <w:rPr>
          <w:spacing w:val="-3"/>
        </w:rPr>
        <w:t>(</w:t>
      </w:r>
      <w:r>
        <w:rPr>
          <w:spacing w:val="-3"/>
          <w:lang w:val="en-US"/>
        </w:rPr>
        <w:t>Klugman</w:t>
      </w:r>
      <w:r w:rsidRPr="009C11ED">
        <w:rPr>
          <w:spacing w:val="-3"/>
        </w:rPr>
        <w:t xml:space="preserve">, </w:t>
      </w:r>
      <w:r>
        <w:rPr>
          <w:spacing w:val="-3"/>
          <w:lang w:val="en-US"/>
        </w:rPr>
        <w:t>Gruzelier</w:t>
      </w:r>
      <w:r w:rsidRPr="009C11ED">
        <w:rPr>
          <w:spacing w:val="-3"/>
        </w:rPr>
        <w:t xml:space="preserve">, </w:t>
      </w:r>
      <w:r>
        <w:rPr>
          <w:spacing w:val="-3"/>
        </w:rPr>
        <w:t>2003) говорится, что МДМА обычно употребляется в сочета</w:t>
      </w:r>
      <w:r>
        <w:rPr>
          <w:spacing w:val="-3"/>
        </w:rPr>
        <w:softHyphen/>
      </w:r>
      <w:r>
        <w:rPr>
          <w:spacing w:val="-4"/>
        </w:rPr>
        <w:t xml:space="preserve">нии с другими наркотиками, особенно часто — в комбинации с коноплей. Показано, что </w:t>
      </w:r>
      <w:r>
        <w:rPr>
          <w:spacing w:val="-3"/>
        </w:rPr>
        <w:t>каннабис может оказывать сильное влияние на познавательные функции (даже у недав</w:t>
      </w:r>
      <w:r>
        <w:rPr>
          <w:spacing w:val="-3"/>
        </w:rPr>
        <w:softHyphen/>
        <w:t>них потребителей). Подчеркивается, что особенно опасно применение МДМА в абсти</w:t>
      </w:r>
      <w:r>
        <w:rPr>
          <w:spacing w:val="-3"/>
        </w:rPr>
        <w:softHyphen/>
      </w:r>
      <w:r>
        <w:rPr>
          <w:spacing w:val="-4"/>
        </w:rPr>
        <w:t xml:space="preserve">ненции от каннабиса: МДМА вызывает мягкие долговременные эффекты, влияющие на </w:t>
      </w:r>
      <w:r>
        <w:rPr>
          <w:spacing w:val="-3"/>
        </w:rPr>
        <w:t>память и исполнительные функции интеллекта (из-за нарушения функции серотонино-</w:t>
      </w:r>
      <w:r>
        <w:rPr>
          <w:spacing w:val="-2"/>
        </w:rPr>
        <w:t xml:space="preserve">вой системы). Хронические же эффекты каннабиса, воздействующие на когнитивные функции, могут быть непостоянными. Авторы утверждают, что для их оценки нужны </w:t>
      </w:r>
      <w:r>
        <w:rPr>
          <w:spacing w:val="-4"/>
        </w:rPr>
        <w:t>чувствительные методы. Например, выраженный дефицит внимания под влиянием кан</w:t>
      </w:r>
      <w:r>
        <w:rPr>
          <w:spacing w:val="-4"/>
        </w:rPr>
        <w:softHyphen/>
        <w:t>набиса был обнаружен при электрофизиологических исследованиях. Сообщений о лате</w:t>
      </w:r>
      <w:r>
        <w:rPr>
          <w:spacing w:val="-4"/>
        </w:rPr>
        <w:softHyphen/>
      </w:r>
      <w:r>
        <w:rPr>
          <w:spacing w:val="-1"/>
        </w:rPr>
        <w:t>рализованном действии МДМА и каннабиса авторы обзора не приводят.</w:t>
      </w:r>
    </w:p>
    <w:p w14:paraId="52C02E8C" w14:textId="77777777" w:rsidR="008B35D8" w:rsidRDefault="008B35D8">
      <w:pPr>
        <w:shd w:val="clear" w:color="auto" w:fill="FFFFFF"/>
        <w:spacing w:before="5" w:line="235" w:lineRule="exact"/>
        <w:ind w:left="5" w:right="24" w:firstLine="341"/>
        <w:jc w:val="both"/>
      </w:pPr>
      <w:r>
        <w:rPr>
          <w:spacing w:val="-3"/>
        </w:rPr>
        <w:t>Есть сведения, что нехимические аддикции также связаны с нейропсихологически-</w:t>
      </w:r>
      <w:r>
        <w:rPr>
          <w:spacing w:val="-5"/>
        </w:rPr>
        <w:t>ми дисфункциями. Ряд исследователей утверждает, что, как и при химической зависимо</w:t>
      </w:r>
      <w:r>
        <w:rPr>
          <w:spacing w:val="-5"/>
        </w:rPr>
        <w:softHyphen/>
      </w:r>
      <w:r>
        <w:rPr>
          <w:spacing w:val="-3"/>
        </w:rPr>
        <w:t xml:space="preserve">сти, при патологическом гемблинге отмечается снижение чувствительности «системы </w:t>
      </w:r>
      <w:r>
        <w:rPr>
          <w:spacing w:val="-2"/>
        </w:rPr>
        <w:t xml:space="preserve">награды». Недавние МРТ-исследования показали снижение стриатумной и вентро-ме-диальной префронтальной активации у гемблеров по сравнению с контролем, причем </w:t>
      </w:r>
      <w:r>
        <w:rPr>
          <w:spacing w:val="-4"/>
        </w:rPr>
        <w:t>чем выраженнее аддикция, тем ниже активация структур, связанных с «системой награ</w:t>
      </w:r>
      <w:r>
        <w:rPr>
          <w:spacing w:val="-4"/>
        </w:rPr>
        <w:softHyphen/>
      </w:r>
      <w:r>
        <w:rPr>
          <w:spacing w:val="-5"/>
        </w:rPr>
        <w:t xml:space="preserve">ды» </w:t>
      </w:r>
      <w:r w:rsidRPr="009C11ED">
        <w:rPr>
          <w:spacing w:val="-5"/>
        </w:rPr>
        <w:t>(</w:t>
      </w:r>
      <w:r>
        <w:rPr>
          <w:spacing w:val="-5"/>
          <w:lang w:val="en-US"/>
        </w:rPr>
        <w:t>Reuter</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2005). Левшество и амбидекстрия у гемблеров отмечалась в 43% случа</w:t>
      </w:r>
      <w:r>
        <w:rPr>
          <w:spacing w:val="-5"/>
        </w:rPr>
        <w:softHyphen/>
      </w:r>
      <w:r>
        <w:rPr>
          <w:spacing w:val="-2"/>
        </w:rPr>
        <w:t>ев, недоминантность левого полушария по речи — в 52%. ЭЭГ показала дисфункцио</w:t>
      </w:r>
      <w:r>
        <w:rPr>
          <w:spacing w:val="-2"/>
        </w:rPr>
        <w:softHyphen/>
      </w:r>
      <w:r>
        <w:rPr>
          <w:spacing w:val="-3"/>
        </w:rPr>
        <w:t>нальную активность у 65% игроков. Авторы высказывают предположение, что патоло</w:t>
      </w:r>
      <w:r>
        <w:rPr>
          <w:spacing w:val="-3"/>
        </w:rPr>
        <w:softHyphen/>
      </w:r>
      <w:r>
        <w:rPr>
          <w:spacing w:val="-4"/>
        </w:rPr>
        <w:t xml:space="preserve">гический гемблинг — это следствие повреждения мозга, особенно фронто-лимбической </w:t>
      </w:r>
      <w:r>
        <w:t xml:space="preserve">системы </w:t>
      </w:r>
      <w:r w:rsidRPr="009C11ED">
        <w:t>(</w:t>
      </w:r>
      <w:r>
        <w:rPr>
          <w:lang w:val="en-US"/>
        </w:rPr>
        <w:t>Regard</w:t>
      </w:r>
      <w:r w:rsidRPr="009C11ED">
        <w:t xml:space="preserve"> </w:t>
      </w:r>
      <w:r>
        <w:rPr>
          <w:lang w:val="en-US"/>
        </w:rPr>
        <w:t>et</w:t>
      </w:r>
      <w:r w:rsidRPr="009C11ED">
        <w:t xml:space="preserve"> </w:t>
      </w:r>
      <w:r>
        <w:rPr>
          <w:lang w:val="en-US"/>
        </w:rPr>
        <w:t>al</w:t>
      </w:r>
      <w:r w:rsidRPr="009C11ED">
        <w:t xml:space="preserve">., </w:t>
      </w:r>
      <w:r>
        <w:t>2003).</w:t>
      </w:r>
    </w:p>
    <w:p w14:paraId="31C686CE" w14:textId="77777777" w:rsidR="008B35D8" w:rsidRDefault="008B35D8">
      <w:pPr>
        <w:shd w:val="clear" w:color="auto" w:fill="FFFFFF"/>
        <w:spacing w:before="5" w:line="235" w:lineRule="exact"/>
        <w:ind w:left="5" w:right="24" w:firstLine="341"/>
        <w:jc w:val="both"/>
        <w:sectPr w:rsidR="008B35D8">
          <w:pgSz w:w="12240" w:h="15840"/>
          <w:pgMar w:top="1440" w:right="2484" w:bottom="720" w:left="2407" w:header="720" w:footer="720" w:gutter="0"/>
          <w:cols w:space="60"/>
          <w:noEndnote/>
        </w:sectPr>
      </w:pPr>
    </w:p>
    <w:p w14:paraId="282E4D6D" w14:textId="77777777" w:rsidR="008B35D8" w:rsidRDefault="008B35D8">
      <w:pPr>
        <w:shd w:val="clear" w:color="auto" w:fill="FFFFFF"/>
      </w:pPr>
      <w:r>
        <w:rPr>
          <w:rFonts w:ascii="Courier New" w:hAnsi="Courier New"/>
          <w:spacing w:val="-6"/>
          <w:w w:val="74"/>
        </w:rPr>
        <w:t>Нейропсихология</w:t>
      </w:r>
      <w:r>
        <w:rPr>
          <w:rFonts w:ascii="Courier New" w:hAnsi="Courier New" w:cs="Courier New"/>
          <w:spacing w:val="-6"/>
          <w:w w:val="74"/>
        </w:rPr>
        <w:t xml:space="preserve"> </w:t>
      </w:r>
      <w:r>
        <w:rPr>
          <w:rFonts w:ascii="Courier New" w:hAnsi="Courier New"/>
          <w:spacing w:val="-6"/>
          <w:w w:val="74"/>
        </w:rPr>
        <w:t>и</w:t>
      </w:r>
      <w:r>
        <w:rPr>
          <w:rFonts w:ascii="Courier New" w:hAnsi="Courier New" w:cs="Courier New"/>
          <w:spacing w:val="-6"/>
          <w:w w:val="74"/>
        </w:rPr>
        <w:t xml:space="preserve"> </w:t>
      </w:r>
      <w:r>
        <w:rPr>
          <w:rFonts w:ascii="Courier New" w:hAnsi="Courier New"/>
          <w:spacing w:val="-6"/>
          <w:w w:val="74"/>
        </w:rPr>
        <w:t>паттерны</w:t>
      </w:r>
      <w:r>
        <w:rPr>
          <w:rFonts w:ascii="Courier New" w:hAnsi="Courier New" w:cs="Courier New"/>
          <w:spacing w:val="-6"/>
          <w:w w:val="74"/>
        </w:rPr>
        <w:t xml:space="preserve"> </w:t>
      </w:r>
      <w:r>
        <w:rPr>
          <w:rFonts w:ascii="Courier New" w:hAnsi="Courier New"/>
          <w:spacing w:val="-6"/>
          <w:w w:val="74"/>
        </w:rPr>
        <w:t>аддиктивного</w:t>
      </w:r>
      <w:r>
        <w:rPr>
          <w:rFonts w:ascii="Courier New" w:hAnsi="Courier New" w:cs="Courier New"/>
          <w:spacing w:val="-6"/>
          <w:w w:val="74"/>
        </w:rPr>
        <w:t xml:space="preserve"> </w:t>
      </w:r>
      <w:r>
        <w:rPr>
          <w:rFonts w:ascii="Courier New" w:hAnsi="Courier New"/>
          <w:spacing w:val="-6"/>
          <w:w w:val="74"/>
        </w:rPr>
        <w:t>поведения</w:t>
      </w:r>
    </w:p>
    <w:p w14:paraId="135D181B" w14:textId="77777777" w:rsidR="008B35D8" w:rsidRDefault="008B35D8">
      <w:pPr>
        <w:shd w:val="clear" w:color="auto" w:fill="FFFFFF"/>
        <w:spacing w:before="29"/>
      </w:pPr>
      <w:r>
        <w:br w:type="column"/>
      </w:r>
      <w:r>
        <w:rPr>
          <w:sz w:val="18"/>
          <w:szCs w:val="18"/>
        </w:rPr>
        <w:t>577</w:t>
      </w:r>
    </w:p>
    <w:p w14:paraId="75727E8D" w14:textId="77777777" w:rsidR="008B35D8" w:rsidRDefault="008B35D8">
      <w:pPr>
        <w:shd w:val="clear" w:color="auto" w:fill="FFFFFF"/>
        <w:spacing w:before="29"/>
        <w:sectPr w:rsidR="008B35D8">
          <w:pgSz w:w="12240" w:h="15840"/>
          <w:pgMar w:top="1440" w:right="2337" w:bottom="720" w:left="2121" w:header="720" w:footer="720" w:gutter="0"/>
          <w:cols w:num="2" w:space="720" w:equalWidth="0">
            <w:col w:w="4166" w:space="2894"/>
            <w:col w:w="720"/>
          </w:cols>
          <w:noEndnote/>
        </w:sectPr>
      </w:pPr>
    </w:p>
    <w:p w14:paraId="446DD0A6" w14:textId="77777777" w:rsidR="008B35D8" w:rsidRDefault="008B35D8">
      <w:pPr>
        <w:shd w:val="clear" w:color="auto" w:fill="FFFFFF"/>
        <w:spacing w:before="250" w:line="240" w:lineRule="exact"/>
        <w:ind w:right="461" w:firstLine="346"/>
        <w:jc w:val="both"/>
      </w:pPr>
      <w:r>
        <w:rPr>
          <w:spacing w:val="-1"/>
        </w:rPr>
        <w:t>Нами было проведено исследование особенностей латерализации моторных, сен</w:t>
      </w:r>
      <w:r>
        <w:rPr>
          <w:spacing w:val="-1"/>
        </w:rPr>
        <w:softHyphen/>
      </w:r>
      <w:r>
        <w:rPr>
          <w:spacing w:val="-4"/>
        </w:rPr>
        <w:t xml:space="preserve">сорных и когнитивных признаков у 177 больных опиоидной наркоманией, алкоголизмом </w:t>
      </w:r>
      <w:r>
        <w:rPr>
          <w:spacing w:val="-2"/>
        </w:rPr>
        <w:t>и токсикоманией (зависимость от летучих ароматических соединений) по сравнению с релевантной контрольной группой (Егоров, 2004). Для выявления профилей межполу-</w:t>
      </w:r>
      <w:r>
        <w:rPr>
          <w:spacing w:val="-1"/>
        </w:rPr>
        <w:t>шарной асимметрии использовалась специально разработанная батарея тестов, позво</w:t>
      </w:r>
      <w:r>
        <w:rPr>
          <w:spacing w:val="-1"/>
        </w:rPr>
        <w:softHyphen/>
        <w:t xml:space="preserve">ляющая определить латерализацию моторных (ведущая рука, нога), сенсорных (глаз, </w:t>
      </w:r>
      <w:r>
        <w:rPr>
          <w:spacing w:val="-3"/>
        </w:rPr>
        <w:t>ухо) и когнитивных (право- или левополушарный модус при выполнении вербальной и/ или пространственной задачи) функций. Для определения ведущей руки и ноги исполь</w:t>
      </w:r>
      <w:r>
        <w:rPr>
          <w:spacing w:val="-3"/>
        </w:rPr>
        <w:softHyphen/>
        <w:t>зовался модифицированный опросник Анетт. Батарея тестов для определения полушар-</w:t>
      </w:r>
      <w:r>
        <w:rPr>
          <w:spacing w:val="-4"/>
        </w:rPr>
        <w:t xml:space="preserve">ного модуса в решении когнитивной задачи состояли из: 1) теста Деглина—Николаенко </w:t>
      </w:r>
      <w:r>
        <w:rPr>
          <w:spacing w:val="-3"/>
        </w:rPr>
        <w:t>на классификацию римских и арабских цифр (1,2,</w:t>
      </w:r>
      <w:r w:rsidRPr="009C11ED">
        <w:rPr>
          <w:spacing w:val="-3"/>
        </w:rPr>
        <w:t xml:space="preserve">1, </w:t>
      </w:r>
      <w:r>
        <w:rPr>
          <w:spacing w:val="-3"/>
          <w:lang w:val="en-US"/>
        </w:rPr>
        <w:t>II</w:t>
      </w:r>
      <w:r w:rsidRPr="009C11ED">
        <w:rPr>
          <w:spacing w:val="-3"/>
        </w:rPr>
        <w:t xml:space="preserve">); </w:t>
      </w:r>
      <w:r>
        <w:rPr>
          <w:spacing w:val="-3"/>
        </w:rPr>
        <w:t xml:space="preserve">2) теста на классификацию букв </w:t>
      </w:r>
      <w:r>
        <w:rPr>
          <w:spacing w:val="-2"/>
        </w:rPr>
        <w:t xml:space="preserve">Б и Ш, а также А и </w:t>
      </w:r>
      <w:r>
        <w:rPr>
          <w:spacing w:val="-2"/>
          <w:lang w:val="en-US"/>
        </w:rPr>
        <w:t>S</w:t>
      </w:r>
      <w:r w:rsidRPr="009C11ED">
        <w:rPr>
          <w:spacing w:val="-2"/>
        </w:rPr>
        <w:t xml:space="preserve">, </w:t>
      </w:r>
      <w:r>
        <w:rPr>
          <w:spacing w:val="-2"/>
        </w:rPr>
        <w:t xml:space="preserve">изображенных в контурной форме и нарисованных с помощью </w:t>
      </w:r>
      <w:r>
        <w:rPr>
          <w:spacing w:val="-3"/>
        </w:rPr>
        <w:t>противоположных маленьких букв; 3) теста на классификацию 8 слов (антонимы-сино</w:t>
      </w:r>
      <w:r>
        <w:rPr>
          <w:spacing w:val="-3"/>
        </w:rPr>
        <w:softHyphen/>
      </w:r>
      <w:r>
        <w:rPr>
          <w:spacing w:val="-1"/>
        </w:rPr>
        <w:t xml:space="preserve">нимы). Когнитивные тестовые методики на определение полушарного модуса ранее </w:t>
      </w:r>
      <w:r>
        <w:rPr>
          <w:spacing w:val="-3"/>
        </w:rPr>
        <w:t>были верифицированы с помощью методики унилатеральных электросудорожных при</w:t>
      </w:r>
      <w:r>
        <w:rPr>
          <w:spacing w:val="-3"/>
        </w:rPr>
        <w:softHyphen/>
      </w:r>
      <w:r>
        <w:rPr>
          <w:spacing w:val="-5"/>
        </w:rPr>
        <w:t xml:space="preserve">падков (Деглин, </w:t>
      </w:r>
      <w:r w:rsidRPr="009C11ED">
        <w:rPr>
          <w:spacing w:val="-5"/>
        </w:rPr>
        <w:t>1</w:t>
      </w:r>
      <w:r>
        <w:rPr>
          <w:spacing w:val="-5"/>
        </w:rPr>
        <w:t>996). Кроме того, 26 больных с химической зависимостью были допол</w:t>
      </w:r>
      <w:r>
        <w:rPr>
          <w:spacing w:val="-5"/>
        </w:rPr>
        <w:softHyphen/>
      </w:r>
      <w:r>
        <w:rPr>
          <w:spacing w:val="-2"/>
        </w:rPr>
        <w:t xml:space="preserve">нительно обследованы с помощью теста на классификацию сложных грамматических </w:t>
      </w:r>
      <w:r>
        <w:t>конструкций (Деглин, 1996).</w:t>
      </w:r>
    </w:p>
    <w:p w14:paraId="43EA39A9" w14:textId="77777777" w:rsidR="008B35D8" w:rsidRDefault="008B35D8">
      <w:pPr>
        <w:shd w:val="clear" w:color="auto" w:fill="FFFFFF"/>
        <w:spacing w:line="240" w:lineRule="exact"/>
        <w:ind w:right="466" w:firstLine="341"/>
        <w:jc w:val="both"/>
      </w:pPr>
      <w:r>
        <w:rPr>
          <w:spacing w:val="-4"/>
        </w:rPr>
        <w:t xml:space="preserve">Полученные нами данные показали, что у больных наркоманией и алкоголизмом по </w:t>
      </w:r>
      <w:r>
        <w:t>сравнению с контрольной группой обнаруживается значимое преобладание левосто</w:t>
      </w:r>
      <w:r>
        <w:softHyphen/>
      </w:r>
      <w:r>
        <w:rPr>
          <w:spacing w:val="-1"/>
        </w:rPr>
        <w:t xml:space="preserve">ронней латерализации моторных признаков. И у больных алкоголизмом, и у больных </w:t>
      </w:r>
      <w:r>
        <w:rPr>
          <w:spacing w:val="-3"/>
        </w:rPr>
        <w:t>наркоманией, и у токсикоманов достоверно чаще левая рука и левая нога были ведущи</w:t>
      </w:r>
      <w:r>
        <w:rPr>
          <w:spacing w:val="-3"/>
        </w:rPr>
        <w:softHyphen/>
      </w:r>
      <w:r>
        <w:rPr>
          <w:spacing w:val="-2"/>
        </w:rPr>
        <w:t>ми. Случаи амбидекстрии встречались одинаково во всех группах.</w:t>
      </w:r>
    </w:p>
    <w:p w14:paraId="0BB2DB92" w14:textId="77777777" w:rsidR="008B35D8" w:rsidRDefault="008B35D8">
      <w:pPr>
        <w:shd w:val="clear" w:color="auto" w:fill="FFFFFF"/>
        <w:spacing w:line="240" w:lineRule="exact"/>
        <w:ind w:left="10" w:right="461" w:firstLine="331"/>
        <w:jc w:val="both"/>
      </w:pPr>
      <w:r>
        <w:rPr>
          <w:spacing w:val="-4"/>
        </w:rPr>
        <w:t xml:space="preserve">Показатели латерализации сенсорной асимметрии также отличались от контрольной </w:t>
      </w:r>
      <w:r>
        <w:rPr>
          <w:spacing w:val="-1"/>
        </w:rPr>
        <w:t xml:space="preserve">группы. У больных алкоголизмом по сравнению с контрольной группой достоверно чаще встречались случаи амбидекстрии по ведущему глазу. У больных наркоманией </w:t>
      </w:r>
      <w:r>
        <w:rPr>
          <w:spacing w:val="-4"/>
        </w:rPr>
        <w:t xml:space="preserve">достоверно реже доминировал левый глаз, но чаще отмечались случаи амбидекстрии по </w:t>
      </w:r>
      <w:r>
        <w:rPr>
          <w:spacing w:val="-3"/>
        </w:rPr>
        <w:t>зрению. При оценке латерализации слуха значимых различий между группами выявле</w:t>
      </w:r>
      <w:r>
        <w:rPr>
          <w:spacing w:val="-3"/>
        </w:rPr>
        <w:softHyphen/>
      </w:r>
      <w:r>
        <w:rPr>
          <w:spacing w:val="-4"/>
        </w:rPr>
        <w:t>но не было, хотя отмечалась устойчивая тенденция к более частому преобладанию лево</w:t>
      </w:r>
      <w:r>
        <w:rPr>
          <w:spacing w:val="-4"/>
        </w:rPr>
        <w:softHyphen/>
        <w:t>го уха у зависимых испытуемых по сравнению с контролем. У токсикоманов не выявле</w:t>
      </w:r>
      <w:r>
        <w:rPr>
          <w:spacing w:val="-4"/>
        </w:rPr>
        <w:softHyphen/>
      </w:r>
      <w:r>
        <w:rPr>
          <w:spacing w:val="-2"/>
        </w:rPr>
        <w:t xml:space="preserve">но достоверных различий в сенсорной асимметрии по сравнению с контролем, однако </w:t>
      </w:r>
      <w:r>
        <w:rPr>
          <w:spacing w:val="-3"/>
        </w:rPr>
        <w:t>случаи амбидекстрии отмечались в два раза чаще. Вместе с тем интегральные показате</w:t>
      </w:r>
      <w:r>
        <w:rPr>
          <w:spacing w:val="-3"/>
        </w:rPr>
        <w:softHyphen/>
        <w:t xml:space="preserve">ли латерализации сенсорной асимметрии (частота доминирования уха и глаза) выявили </w:t>
      </w:r>
      <w:r>
        <w:t xml:space="preserve">достоверное преобладание левостороннего доминирования у больных с химической </w:t>
      </w:r>
      <w:r>
        <w:rPr>
          <w:spacing w:val="-5"/>
        </w:rPr>
        <w:t>зависимостью. При решении когнитивных задач у всех больных с химической зависимо</w:t>
      </w:r>
      <w:r>
        <w:rPr>
          <w:spacing w:val="-5"/>
        </w:rPr>
        <w:softHyphen/>
      </w:r>
      <w:r>
        <w:rPr>
          <w:spacing w:val="-3"/>
        </w:rPr>
        <w:t xml:space="preserve">стью по сравнению с контролем достоверно преобладал правополушарный модус. Тест </w:t>
      </w:r>
      <w:r>
        <w:rPr>
          <w:spacing w:val="-2"/>
        </w:rPr>
        <w:t>на классификацию сложных грамматических конструкций показал абсолютное преоб</w:t>
      </w:r>
      <w:r>
        <w:rPr>
          <w:spacing w:val="-2"/>
        </w:rPr>
        <w:softHyphen/>
      </w:r>
      <w:r>
        <w:rPr>
          <w:spacing w:val="-5"/>
        </w:rPr>
        <w:t>ладание правополушарной стратегии классификации. Вместе с тем почти половина боль</w:t>
      </w:r>
      <w:r>
        <w:rPr>
          <w:spacing w:val="-5"/>
        </w:rPr>
        <w:softHyphen/>
      </w:r>
      <w:r>
        <w:rPr>
          <w:spacing w:val="-2"/>
        </w:rPr>
        <w:t xml:space="preserve">ных алкоголизмом и наркоманией вообще не справились с заданием: классификация </w:t>
      </w:r>
      <w:r>
        <w:rPr>
          <w:spacing w:val="-4"/>
        </w:rPr>
        <w:t xml:space="preserve">осуществлялась абсолютно бессистемно. В контрольной группе достоверно преобладал </w:t>
      </w:r>
      <w:r>
        <w:t>левополушарный модус классификации.</w:t>
      </w:r>
    </w:p>
    <w:p w14:paraId="679E14FA" w14:textId="77777777" w:rsidR="008B35D8" w:rsidRDefault="008B35D8">
      <w:pPr>
        <w:shd w:val="clear" w:color="auto" w:fill="FFFFFF"/>
        <w:spacing w:line="240" w:lineRule="exact"/>
        <w:ind w:left="43" w:right="466" w:firstLine="293"/>
        <w:jc w:val="both"/>
      </w:pPr>
      <w:r>
        <w:rPr>
          <w:spacing w:val="-1"/>
        </w:rPr>
        <w:t xml:space="preserve">Любопытно, что среди больных химической зависимостью выявились некоторые </w:t>
      </w:r>
      <w:r>
        <w:rPr>
          <w:spacing w:val="-5"/>
        </w:rPr>
        <w:t xml:space="preserve">различия в латерализации между наркоманами и алкоголиками. В показателях моторной </w:t>
      </w:r>
      <w:r>
        <w:rPr>
          <w:spacing w:val="-2"/>
        </w:rPr>
        <w:t>асимметрии достоверных различий не отмечалась. В показателях сенсорной асиммет</w:t>
      </w:r>
      <w:r>
        <w:rPr>
          <w:spacing w:val="-2"/>
        </w:rPr>
        <w:softHyphen/>
      </w:r>
      <w:r>
        <w:rPr>
          <w:spacing w:val="-4"/>
        </w:rPr>
        <w:t>рии среди больных алкоголизмом достоверно чаще встречался ведущий левый глаз, чем среди больных наркоманией. При оценке интегральных показателей латерализации сен</w:t>
      </w:r>
      <w:r>
        <w:rPr>
          <w:spacing w:val="-4"/>
        </w:rPr>
        <w:softHyphen/>
      </w:r>
      <w:r>
        <w:rPr>
          <w:spacing w:val="-2"/>
        </w:rPr>
        <w:t>сорной асимметрии у больных алкоголизмом также достоверно чаще встречалось пре</w:t>
      </w:r>
      <w:r>
        <w:rPr>
          <w:spacing w:val="-2"/>
        </w:rPr>
        <w:softHyphen/>
      </w:r>
      <w:r>
        <w:rPr>
          <w:spacing w:val="-4"/>
        </w:rPr>
        <w:t>обладание леволатеральных признаков. При оценке интегральных показателей решения</w:t>
      </w:r>
    </w:p>
    <w:p w14:paraId="3697A9B7" w14:textId="77777777" w:rsidR="008B35D8" w:rsidRDefault="008B35D8">
      <w:pPr>
        <w:shd w:val="clear" w:color="auto" w:fill="FFFFFF"/>
        <w:spacing w:before="254"/>
        <w:ind w:left="82"/>
      </w:pPr>
      <w:r>
        <w:rPr>
          <w:spacing w:val="-5"/>
          <w:sz w:val="14"/>
          <w:szCs w:val="14"/>
        </w:rPr>
        <w:t>19 3ак. 3806</w:t>
      </w:r>
    </w:p>
    <w:p w14:paraId="7356A4B9" w14:textId="77777777" w:rsidR="008B35D8" w:rsidRDefault="008B35D8">
      <w:pPr>
        <w:shd w:val="clear" w:color="auto" w:fill="FFFFFF"/>
        <w:spacing w:before="254"/>
        <w:ind w:left="82"/>
        <w:sectPr w:rsidR="008B35D8">
          <w:type w:val="continuous"/>
          <w:pgSz w:w="12240" w:h="15840"/>
          <w:pgMar w:top="1440" w:right="2337" w:bottom="720" w:left="2083" w:header="720" w:footer="720" w:gutter="0"/>
          <w:cols w:space="60"/>
          <w:noEndnote/>
        </w:sectPr>
      </w:pPr>
    </w:p>
    <w:p w14:paraId="5DFA45D7" w14:textId="77777777" w:rsidR="008B35D8" w:rsidRDefault="008B35D8">
      <w:pPr>
        <w:shd w:val="clear" w:color="auto" w:fill="FFFFFF"/>
        <w:tabs>
          <w:tab w:val="left" w:pos="2059"/>
        </w:tabs>
        <w:ind w:left="14"/>
      </w:pPr>
      <w:r>
        <w:rPr>
          <w:noProof/>
        </w:rPr>
        <w:pict w14:anchorId="17246C1A">
          <v:line id="_x0000_s1614" style="position:absolute;left:0;text-align:left;z-index:155;mso-position-horizontal-relative:margin" from="382.3pt,14.9pt" to="382.3pt,637.95pt" o:allowincell="f" strokeweight="1.7pt">
            <w10:wrap anchorx="margin"/>
          </v:line>
        </w:pict>
      </w:r>
      <w:r>
        <w:rPr>
          <w:spacing w:val="-15"/>
        </w:rPr>
        <w:t>578</w:t>
      </w:r>
      <w:r>
        <w:rPr>
          <w:rFonts w:ascii="Arial" w:cs="Arial"/>
        </w:rPr>
        <w:tab/>
      </w:r>
      <w:r>
        <w:rPr>
          <w:spacing w:val="-13"/>
        </w:rPr>
        <w:t>Нейропсихологические и патопсихологические аспекты аддиктологии</w:t>
      </w:r>
    </w:p>
    <w:p w14:paraId="65563407" w14:textId="77777777" w:rsidR="008B35D8" w:rsidRDefault="008B35D8">
      <w:pPr>
        <w:shd w:val="clear" w:color="auto" w:fill="FFFFFF"/>
        <w:spacing w:before="254" w:line="240" w:lineRule="exact"/>
        <w:ind w:left="10" w:right="5"/>
        <w:jc w:val="both"/>
      </w:pPr>
      <w:r>
        <w:rPr>
          <w:spacing w:val="-3"/>
        </w:rPr>
        <w:t>когнитивных задач оказалось, что наркоманы достоверно чаше используют правополу-</w:t>
      </w:r>
      <w:r>
        <w:rPr>
          <w:spacing w:val="-4"/>
        </w:rPr>
        <w:t>шарный модус их решения, чем алкоголики. Возможно, это связано с большим угнетаю</w:t>
      </w:r>
      <w:r>
        <w:rPr>
          <w:spacing w:val="-4"/>
        </w:rPr>
        <w:softHyphen/>
      </w:r>
      <w:r>
        <w:rPr>
          <w:spacing w:val="-2"/>
        </w:rPr>
        <w:t xml:space="preserve">щим воздействием опиатов на левое полушарие. Существенных различий в профилях </w:t>
      </w:r>
      <w:r>
        <w:t>функциональной асимметрии между юношами и девушками установлено не было.</w:t>
      </w:r>
    </w:p>
    <w:p w14:paraId="3716D21A" w14:textId="77777777" w:rsidR="008B35D8" w:rsidRDefault="008B35D8">
      <w:pPr>
        <w:shd w:val="clear" w:color="auto" w:fill="FFFFFF"/>
        <w:spacing w:line="240" w:lineRule="exact"/>
        <w:ind w:right="5" w:firstLine="346"/>
        <w:jc w:val="both"/>
      </w:pPr>
      <w:r>
        <w:rPr>
          <w:spacing w:val="-3"/>
        </w:rPr>
        <w:t xml:space="preserve">Полученные данные свидетельствуют о значительном нарушении функциональной </w:t>
      </w:r>
      <w:r>
        <w:rPr>
          <w:spacing w:val="-2"/>
        </w:rPr>
        <w:t xml:space="preserve">асимметрии мозга у больных наркоманиями и алкоголизмом. Причем это нарушение </w:t>
      </w:r>
      <w:r>
        <w:rPr>
          <w:spacing w:val="-3"/>
        </w:rPr>
        <w:t>латерализции затрагивает все уровни асимметрии — моторный, сенсорный и когнитив</w:t>
      </w:r>
      <w:r>
        <w:rPr>
          <w:spacing w:val="-3"/>
        </w:rPr>
        <w:softHyphen/>
      </w:r>
      <w:r>
        <w:rPr>
          <w:spacing w:val="-2"/>
        </w:rPr>
        <w:t xml:space="preserve">ный. У больных с химической зависимостью достоверно преобладают левые профили </w:t>
      </w:r>
      <w:r>
        <w:rPr>
          <w:spacing w:val="-1"/>
        </w:rPr>
        <w:t xml:space="preserve">моторной и сенсорной асимметрии наряду с правополушарной стратегией (модусом) </w:t>
      </w:r>
      <w:r>
        <w:rPr>
          <w:spacing w:val="-2"/>
        </w:rPr>
        <w:t>решения когнитивных задач по сравнению с контрольной группой. Наши данные пере</w:t>
      </w:r>
      <w:r>
        <w:rPr>
          <w:spacing w:val="-2"/>
        </w:rPr>
        <w:softHyphen/>
      </w:r>
      <w:r>
        <w:rPr>
          <w:spacing w:val="-5"/>
        </w:rPr>
        <w:t>кликаются с полученными ранее сведениями о левополушарной недостаточности у боль</w:t>
      </w:r>
      <w:r>
        <w:rPr>
          <w:spacing w:val="-5"/>
        </w:rPr>
        <w:softHyphen/>
      </w:r>
      <w:r>
        <w:rPr>
          <w:spacing w:val="-1"/>
        </w:rPr>
        <w:t xml:space="preserve">ных, злоупотребляющих ПАВ (Москвин, 2002; Меерсон, Тархан, 2002; </w:t>
      </w:r>
      <w:r>
        <w:rPr>
          <w:spacing w:val="-1"/>
          <w:lang w:val="en-US"/>
        </w:rPr>
        <w:t>London</w:t>
      </w:r>
      <w:r w:rsidRPr="009C11ED">
        <w:rPr>
          <w:spacing w:val="-1"/>
        </w:rPr>
        <w:t xml:space="preserve">, </w:t>
      </w:r>
      <w:r>
        <w:rPr>
          <w:spacing w:val="-1"/>
        </w:rPr>
        <w:t xml:space="preserve">1990). Однонаправленность изменений профилей латерализации у больных наркоманией и </w:t>
      </w:r>
      <w:r>
        <w:rPr>
          <w:spacing w:val="-4"/>
        </w:rPr>
        <w:t xml:space="preserve">алкоголизмом свидетельствует в поддержку гипотезы о едином генезе всех аддиктивных состояний как химической, так и нехимической природы (Егоров, 2004; </w:t>
      </w:r>
      <w:r>
        <w:rPr>
          <w:spacing w:val="-4"/>
          <w:lang w:val="en-US"/>
        </w:rPr>
        <w:t>Campbell</w:t>
      </w:r>
      <w:r w:rsidRPr="009C11ED">
        <w:rPr>
          <w:spacing w:val="-4"/>
        </w:rPr>
        <w:t xml:space="preserve">, </w:t>
      </w:r>
      <w:r>
        <w:rPr>
          <w:spacing w:val="-4"/>
        </w:rPr>
        <w:t>2003).</w:t>
      </w:r>
    </w:p>
    <w:p w14:paraId="0186F5F5" w14:textId="77777777" w:rsidR="008B35D8" w:rsidRDefault="008B35D8">
      <w:pPr>
        <w:shd w:val="clear" w:color="auto" w:fill="FFFFFF"/>
        <w:spacing w:before="5" w:line="240" w:lineRule="exact"/>
        <w:ind w:left="5" w:firstLine="350"/>
        <w:jc w:val="both"/>
      </w:pPr>
      <w:r>
        <w:rPr>
          <w:spacing w:val="-5"/>
        </w:rPr>
        <w:t xml:space="preserve">Итак, факт нарушения функциональной асимметрии у лиц, злоупотребляющих ПАВ, </w:t>
      </w:r>
      <w:r>
        <w:rPr>
          <w:spacing w:val="-2"/>
        </w:rPr>
        <w:t>следует признать очевидным, но объяснить его можно по-разному. Во-первых, измене</w:t>
      </w:r>
      <w:r>
        <w:rPr>
          <w:spacing w:val="-2"/>
        </w:rPr>
        <w:softHyphen/>
      </w:r>
      <w:r>
        <w:rPr>
          <w:spacing w:val="-3"/>
        </w:rPr>
        <w:t>ния асимметрии могут быть следствием латерализованного действия алкоголя и нарко</w:t>
      </w:r>
      <w:r>
        <w:rPr>
          <w:spacing w:val="-3"/>
        </w:rPr>
        <w:softHyphen/>
      </w:r>
      <w:r>
        <w:rPr>
          <w:spacing w:val="-1"/>
        </w:rPr>
        <w:t>тиков на полушария мозга. Другое возможное объяснение изменения асимметрии за</w:t>
      </w:r>
      <w:r>
        <w:rPr>
          <w:spacing w:val="-1"/>
        </w:rPr>
        <w:softHyphen/>
      </w:r>
      <w:r>
        <w:rPr>
          <w:spacing w:val="-2"/>
        </w:rPr>
        <w:t>ключается в том, что лица, предрасположенные к алкоголизму и наркомании, исходно имеют нарушения латерализации из-за возможного мозгового дефекта. Данные иссле</w:t>
      </w:r>
      <w:r>
        <w:rPr>
          <w:spacing w:val="-2"/>
        </w:rPr>
        <w:softHyphen/>
      </w:r>
      <w:r>
        <w:t>дований поддерживают как ту, так и другую точку зрения.</w:t>
      </w:r>
    </w:p>
    <w:p w14:paraId="3196688F" w14:textId="77777777" w:rsidR="008B35D8" w:rsidRDefault="008B35D8">
      <w:pPr>
        <w:shd w:val="clear" w:color="auto" w:fill="FFFFFF"/>
        <w:spacing w:line="240" w:lineRule="exact"/>
        <w:ind w:left="10" w:right="10" w:firstLine="346"/>
        <w:jc w:val="both"/>
      </w:pPr>
      <w:r>
        <w:rPr>
          <w:spacing w:val="-1"/>
        </w:rPr>
        <w:t xml:space="preserve">Вместе с тем это вступает в противоречие с данными по моторной и сенсорной </w:t>
      </w:r>
      <w:r>
        <w:rPr>
          <w:spacing w:val="-2"/>
        </w:rPr>
        <w:t>асимметрии. Если алкоголь угнетает правое полушарие, то откуда такой высокий про</w:t>
      </w:r>
      <w:r>
        <w:rPr>
          <w:spacing w:val="-2"/>
        </w:rPr>
        <w:softHyphen/>
      </w:r>
      <w:r>
        <w:rPr>
          <w:spacing w:val="-1"/>
        </w:rPr>
        <w:t xml:space="preserve">цент преобладания левосторонних профилей, явно свидетельствующий об обратном? Полученные в настоящем исследовании данные о преобладании правополушарного </w:t>
      </w:r>
      <w:r>
        <w:rPr>
          <w:spacing w:val="-4"/>
        </w:rPr>
        <w:t>модуса при решении когнитивных задач также входят в противоречие с идеей об угнете</w:t>
      </w:r>
      <w:r>
        <w:rPr>
          <w:spacing w:val="-4"/>
        </w:rPr>
        <w:softHyphen/>
      </w:r>
      <w:r>
        <w:t>нии правого полушария этанолом.</w:t>
      </w:r>
    </w:p>
    <w:p w14:paraId="72360466" w14:textId="77777777" w:rsidR="008B35D8" w:rsidRDefault="008B35D8">
      <w:pPr>
        <w:shd w:val="clear" w:color="auto" w:fill="FFFFFF"/>
        <w:spacing w:before="5" w:line="240" w:lineRule="exact"/>
        <w:ind w:left="10" w:right="19" w:firstLine="346"/>
        <w:jc w:val="both"/>
      </w:pPr>
      <w:r>
        <w:rPr>
          <w:spacing w:val="-4"/>
        </w:rPr>
        <w:t>В одной из работ последних лет прямо постулируется, что зависимость — это состо</w:t>
      </w:r>
      <w:r>
        <w:rPr>
          <w:spacing w:val="-4"/>
        </w:rPr>
        <w:softHyphen/>
      </w:r>
      <w:r>
        <w:rPr>
          <w:spacing w:val="-1"/>
        </w:rPr>
        <w:t xml:space="preserve">яние химического доминирования правого полушария </w:t>
      </w:r>
      <w:r w:rsidRPr="009C11ED">
        <w:rPr>
          <w:spacing w:val="-1"/>
        </w:rPr>
        <w:t>(</w:t>
      </w:r>
      <w:r>
        <w:rPr>
          <w:spacing w:val="-1"/>
          <w:lang w:val="en-US"/>
        </w:rPr>
        <w:t>Kurup</w:t>
      </w:r>
      <w:r w:rsidRPr="009C11ED">
        <w:rPr>
          <w:spacing w:val="-1"/>
        </w:rPr>
        <w:t xml:space="preserve">, </w:t>
      </w:r>
      <w:r>
        <w:rPr>
          <w:spacing w:val="-1"/>
        </w:rPr>
        <w:t xml:space="preserve">2003). Однако в обзоре </w:t>
      </w:r>
      <w:r>
        <w:rPr>
          <w:spacing w:val="-5"/>
        </w:rPr>
        <w:t xml:space="preserve">Р. Эллиса и М. Оскар-Бермана </w:t>
      </w:r>
      <w:r w:rsidRPr="009C11ED">
        <w:rPr>
          <w:spacing w:val="-5"/>
        </w:rPr>
        <w:t>(</w:t>
      </w:r>
      <w:r>
        <w:rPr>
          <w:spacing w:val="-5"/>
          <w:lang w:val="en-US"/>
        </w:rPr>
        <w:t>Ellis</w:t>
      </w:r>
      <w:r w:rsidRPr="009C11ED">
        <w:rPr>
          <w:spacing w:val="-5"/>
        </w:rPr>
        <w:t xml:space="preserve">, </w:t>
      </w:r>
      <w:r>
        <w:rPr>
          <w:spacing w:val="-5"/>
          <w:lang w:val="en-US"/>
        </w:rPr>
        <w:t>Oscar</w:t>
      </w:r>
      <w:r w:rsidRPr="009C11ED">
        <w:rPr>
          <w:spacing w:val="-5"/>
        </w:rPr>
        <w:t>-</w:t>
      </w:r>
      <w:r>
        <w:rPr>
          <w:spacing w:val="-5"/>
          <w:lang w:val="en-US"/>
        </w:rPr>
        <w:t>Berman</w:t>
      </w:r>
      <w:r w:rsidRPr="009C11ED">
        <w:rPr>
          <w:spacing w:val="-5"/>
        </w:rPr>
        <w:t>, 1</w:t>
      </w:r>
      <w:r>
        <w:rPr>
          <w:spacing w:val="-5"/>
        </w:rPr>
        <w:t>989) делается вывод о функциональ</w:t>
      </w:r>
      <w:r>
        <w:rPr>
          <w:spacing w:val="-5"/>
        </w:rPr>
        <w:softHyphen/>
      </w:r>
      <w:r>
        <w:rPr>
          <w:spacing w:val="-2"/>
        </w:rPr>
        <w:t>ной несостоятельности правого полушария при алкоголизме, что напоминает особен</w:t>
      </w:r>
      <w:r>
        <w:rPr>
          <w:spacing w:val="-2"/>
        </w:rPr>
        <w:softHyphen/>
        <w:t xml:space="preserve">ности функциональной асимметрии в пожилом возрасте. Из этого правомерно сделать </w:t>
      </w:r>
      <w:r>
        <w:rPr>
          <w:spacing w:val="-4"/>
        </w:rPr>
        <w:t>вывод, что алкоголь, как и возраст, снижает функциональную активность правого полу</w:t>
      </w:r>
      <w:r>
        <w:rPr>
          <w:spacing w:val="-4"/>
        </w:rPr>
        <w:softHyphen/>
      </w:r>
      <w:r>
        <w:t>шария.</w:t>
      </w:r>
    </w:p>
    <w:p w14:paraId="1D53A937" w14:textId="77777777" w:rsidR="008B35D8" w:rsidRDefault="008B35D8">
      <w:pPr>
        <w:shd w:val="clear" w:color="auto" w:fill="FFFFFF"/>
        <w:spacing w:line="240" w:lineRule="exact"/>
        <w:ind w:left="10" w:right="29" w:firstLine="346"/>
        <w:jc w:val="both"/>
      </w:pPr>
      <w:r>
        <w:rPr>
          <w:spacing w:val="-2"/>
        </w:rPr>
        <w:t xml:space="preserve">В отношении других ПАВ имеются немногочисленные и весьма противоречивые </w:t>
      </w:r>
      <w:r>
        <w:rPr>
          <w:spacing w:val="-3"/>
        </w:rPr>
        <w:t>данные об их латерализованном действии на полушария мозга. Например, было показа</w:t>
      </w:r>
      <w:r>
        <w:rPr>
          <w:spacing w:val="-3"/>
        </w:rPr>
        <w:softHyphen/>
      </w:r>
      <w:r>
        <w:rPr>
          <w:spacing w:val="-1"/>
        </w:rPr>
        <w:t xml:space="preserve">но, что кокаин в большей степени активирует левое полушарие </w:t>
      </w:r>
      <w:r w:rsidRPr="009C11ED">
        <w:rPr>
          <w:spacing w:val="-1"/>
        </w:rPr>
        <w:t>(</w:t>
      </w:r>
      <w:r>
        <w:rPr>
          <w:spacing w:val="-1"/>
          <w:lang w:val="en-US"/>
        </w:rPr>
        <w:t>Garavan</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1"/>
        </w:rPr>
        <w:t xml:space="preserve">2000). </w:t>
      </w:r>
      <w:r>
        <w:t xml:space="preserve">Этому полностью противоречат данные </w:t>
      </w:r>
      <w:r>
        <w:rPr>
          <w:lang w:val="en-US"/>
        </w:rPr>
        <w:t>X</w:t>
      </w:r>
      <w:r w:rsidRPr="009C11ED">
        <w:t xml:space="preserve">. </w:t>
      </w:r>
      <w:r>
        <w:t xml:space="preserve">Брейтера с коллегами </w:t>
      </w:r>
      <w:r w:rsidRPr="009C11ED">
        <w:t>(</w:t>
      </w:r>
      <w:r>
        <w:rPr>
          <w:lang w:val="en-US"/>
        </w:rPr>
        <w:t>Breiter</w:t>
      </w:r>
      <w:r w:rsidRPr="009C11ED">
        <w:t xml:space="preserve"> </w:t>
      </w:r>
      <w:r>
        <w:rPr>
          <w:lang w:val="en-US"/>
        </w:rPr>
        <w:t>et</w:t>
      </w:r>
      <w:r w:rsidRPr="009C11ED">
        <w:t xml:space="preserve"> </w:t>
      </w:r>
      <w:r>
        <w:rPr>
          <w:lang w:val="en-US"/>
        </w:rPr>
        <w:t>al</w:t>
      </w:r>
      <w:r w:rsidRPr="009C11ED">
        <w:t xml:space="preserve">., </w:t>
      </w:r>
      <w:r>
        <w:t xml:space="preserve">1997) </w:t>
      </w:r>
      <w:r>
        <w:rPr>
          <w:spacing w:val="-2"/>
        </w:rPr>
        <w:t xml:space="preserve">о преимущественном влиянии кокаина на такие структуры правого полушария, как </w:t>
      </w:r>
      <w:r>
        <w:rPr>
          <w:spacing w:val="-3"/>
        </w:rPr>
        <w:t>цингулярная извилина, подушка и перешеек, что коррелировало с возникновением эй</w:t>
      </w:r>
      <w:r>
        <w:rPr>
          <w:spacing w:val="-3"/>
        </w:rPr>
        <w:softHyphen/>
      </w:r>
      <w:r>
        <w:t>фории.</w:t>
      </w:r>
    </w:p>
    <w:p w14:paraId="2D8F7148" w14:textId="77777777" w:rsidR="008B35D8" w:rsidRDefault="008B35D8">
      <w:pPr>
        <w:shd w:val="clear" w:color="auto" w:fill="FFFFFF"/>
        <w:spacing w:before="5" w:line="240" w:lineRule="exact"/>
        <w:ind w:right="34" w:firstLine="341"/>
        <w:jc w:val="both"/>
      </w:pPr>
      <w:r>
        <w:rPr>
          <w:spacing w:val="-2"/>
        </w:rPr>
        <w:t xml:space="preserve">Имеются сведения, что опиаты способствуют усилению регионального мозгового </w:t>
      </w:r>
      <w:r>
        <w:rPr>
          <w:spacing w:val="-4"/>
        </w:rPr>
        <w:t xml:space="preserve">кровотока правого полушария </w:t>
      </w:r>
      <w:r w:rsidRPr="009C11ED">
        <w:rPr>
          <w:spacing w:val="-4"/>
        </w:rPr>
        <w:t>(</w:t>
      </w:r>
      <w:r>
        <w:rPr>
          <w:spacing w:val="-4"/>
          <w:lang w:val="en-US"/>
        </w:rPr>
        <w:t>Pezawas</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2002). Высказывается предположение, что </w:t>
      </w:r>
      <w:r>
        <w:rPr>
          <w:spacing w:val="-2"/>
        </w:rPr>
        <w:t xml:space="preserve">тетрагидроканнабиолы (марихуана) угнетают левополушарные функции и активируют правополушарные (Москвин, 2002), о чем ранее сообщалось в западных публикациях </w:t>
      </w:r>
      <w:r>
        <w:rPr>
          <w:spacing w:val="-4"/>
        </w:rPr>
        <w:t xml:space="preserve">при исследовании регионального мозгового кровотока после приема каннабиса </w:t>
      </w:r>
      <w:r w:rsidRPr="009C11ED">
        <w:rPr>
          <w:spacing w:val="-4"/>
        </w:rPr>
        <w:t>(</w:t>
      </w:r>
      <w:r>
        <w:rPr>
          <w:spacing w:val="-4"/>
          <w:lang w:val="en-US"/>
        </w:rPr>
        <w:t>Mathew</w:t>
      </w:r>
      <w:r w:rsidRPr="009C11ED">
        <w:rPr>
          <w:spacing w:val="-4"/>
        </w:rPr>
        <w:t xml:space="preserve"> </w:t>
      </w:r>
      <w:r>
        <w:rPr>
          <w:lang w:val="en-US"/>
        </w:rPr>
        <w:t>eta</w:t>
      </w:r>
      <w:r w:rsidRPr="009C11ED">
        <w:t xml:space="preserve">!., </w:t>
      </w:r>
      <w:r>
        <w:t>1997).</w:t>
      </w:r>
    </w:p>
    <w:p w14:paraId="72F9A9E0" w14:textId="77777777" w:rsidR="008B35D8" w:rsidRDefault="008B35D8">
      <w:pPr>
        <w:shd w:val="clear" w:color="auto" w:fill="FFFFFF"/>
        <w:spacing w:before="5" w:line="240" w:lineRule="exact"/>
        <w:ind w:right="34" w:firstLine="341"/>
        <w:jc w:val="both"/>
        <w:sectPr w:rsidR="008B35D8">
          <w:pgSz w:w="12240" w:h="15840"/>
          <w:pgMar w:top="1440" w:right="2638" w:bottom="720" w:left="2234" w:header="720" w:footer="720" w:gutter="0"/>
          <w:cols w:space="60"/>
          <w:noEndnote/>
        </w:sectPr>
      </w:pPr>
    </w:p>
    <w:p w14:paraId="6EF6E498" w14:textId="77777777" w:rsidR="008B35D8" w:rsidRDefault="008B35D8">
      <w:pPr>
        <w:shd w:val="clear" w:color="auto" w:fill="FFFFFF"/>
      </w:pPr>
      <w:r>
        <w:rPr>
          <w:spacing w:val="-12"/>
        </w:rPr>
        <w:t>Нейропсихология и паттерны аддиктивного поведения</w:t>
      </w:r>
    </w:p>
    <w:p w14:paraId="10AC7C8E" w14:textId="77777777" w:rsidR="008B35D8" w:rsidRDefault="008B35D8">
      <w:pPr>
        <w:shd w:val="clear" w:color="auto" w:fill="FFFFFF"/>
        <w:spacing w:before="24"/>
      </w:pPr>
      <w:r>
        <w:br w:type="column"/>
      </w:r>
      <w:r>
        <w:rPr>
          <w:sz w:val="18"/>
          <w:szCs w:val="18"/>
        </w:rPr>
        <w:t>579</w:t>
      </w:r>
    </w:p>
    <w:p w14:paraId="44330543" w14:textId="77777777" w:rsidR="008B35D8" w:rsidRDefault="008B35D8">
      <w:pPr>
        <w:shd w:val="clear" w:color="auto" w:fill="FFFFFF"/>
        <w:spacing w:before="24"/>
        <w:sectPr w:rsidR="008B35D8">
          <w:pgSz w:w="12240" w:h="15840"/>
          <w:pgMar w:top="1440" w:right="2304" w:bottom="720" w:left="2164" w:header="720" w:footer="720" w:gutter="0"/>
          <w:cols w:num="2" w:space="720" w:equalWidth="0">
            <w:col w:w="4156" w:space="2894"/>
            <w:col w:w="720"/>
          </w:cols>
          <w:noEndnote/>
        </w:sectPr>
      </w:pPr>
    </w:p>
    <w:p w14:paraId="745DC596" w14:textId="77777777" w:rsidR="008B35D8" w:rsidRDefault="008B35D8">
      <w:pPr>
        <w:shd w:val="clear" w:color="auto" w:fill="FFFFFF"/>
        <w:spacing w:before="259" w:line="235" w:lineRule="exact"/>
        <w:ind w:left="5" w:right="466" w:firstLine="307"/>
        <w:jc w:val="both"/>
      </w:pPr>
      <w:r>
        <w:rPr>
          <w:noProof/>
        </w:rPr>
        <w:pict w14:anchorId="6B53E255">
          <v:line id="_x0000_s1615" style="position:absolute;left:0;text-align:left;z-index:156;mso-position-horizontal-relative:margin" from="-23.05pt,51.1pt" to="-23.05pt,626.4pt" o:allowincell="f" strokeweight="1.45pt">
            <w10:wrap anchorx="margin"/>
          </v:line>
        </w:pict>
      </w:r>
      <w:r>
        <w:rPr>
          <w:spacing w:val="-3"/>
        </w:rPr>
        <w:t>Идея о том, что лица с риском развития наркомании и алкоголизма имеют премор-бидное нарушение функциональной асимметрии, также представляется вполне обосно</w:t>
      </w:r>
      <w:r>
        <w:rPr>
          <w:spacing w:val="-3"/>
        </w:rPr>
        <w:softHyphen/>
        <w:t>ванной. Выше уже говорилось о нарушении межполушарных отношений при эндоген</w:t>
      </w:r>
      <w:r>
        <w:rPr>
          <w:spacing w:val="-3"/>
        </w:rPr>
        <w:softHyphen/>
      </w:r>
      <w:r>
        <w:rPr>
          <w:spacing w:val="-4"/>
        </w:rPr>
        <w:t>ных психических расстройствах (шизофрения, аффективные психозы). Также были опи</w:t>
      </w:r>
      <w:r>
        <w:rPr>
          <w:spacing w:val="-4"/>
        </w:rPr>
        <w:softHyphen/>
      </w:r>
      <w:r>
        <w:t xml:space="preserve">саны нарушения межполушарных отношений у умственно отсталых детей с </w:t>
      </w:r>
      <w:r>
        <w:rPr>
          <w:spacing w:val="-6"/>
        </w:rPr>
        <w:t xml:space="preserve">расстройством поведения (Шипицына, Иванов, 1992). Позже О. Гиотакос </w:t>
      </w:r>
      <w:r w:rsidRPr="009C11ED">
        <w:rPr>
          <w:spacing w:val="-6"/>
        </w:rPr>
        <w:t>(</w:t>
      </w:r>
      <w:r>
        <w:rPr>
          <w:spacing w:val="-6"/>
          <w:lang w:val="en-US"/>
        </w:rPr>
        <w:t>Giotakos</w:t>
      </w:r>
      <w:r w:rsidRPr="009C11ED">
        <w:rPr>
          <w:spacing w:val="-6"/>
        </w:rPr>
        <w:t xml:space="preserve">, </w:t>
      </w:r>
      <w:r>
        <w:rPr>
          <w:spacing w:val="-6"/>
        </w:rPr>
        <w:t xml:space="preserve">2002) </w:t>
      </w:r>
      <w:r>
        <w:rPr>
          <w:spacing w:val="-2"/>
        </w:rPr>
        <w:t>обнаружил сходные изменения моторной и сенсорной асимметрии, свидетельствовав</w:t>
      </w:r>
      <w:r>
        <w:rPr>
          <w:spacing w:val="-2"/>
        </w:rPr>
        <w:softHyphen/>
      </w:r>
      <w:r>
        <w:rPr>
          <w:spacing w:val="-3"/>
        </w:rPr>
        <w:t xml:space="preserve">шие о дисфункции левого полушария у больных с различной психической патологией (шизофрения, расстройства личности, паническое расстройство, умственная отсталость) и опиатной наркоманией. Данные Г. Вассермана </w:t>
      </w:r>
      <w:r w:rsidRPr="009C11ED">
        <w:rPr>
          <w:spacing w:val="-3"/>
        </w:rPr>
        <w:t>(</w:t>
      </w:r>
      <w:r>
        <w:rPr>
          <w:spacing w:val="-3"/>
          <w:lang w:val="en-US"/>
        </w:rPr>
        <w:t>Wasserman</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 xml:space="preserve">1999) также говорят </w:t>
      </w:r>
      <w:r>
        <w:rPr>
          <w:spacing w:val="-5"/>
        </w:rPr>
        <w:t>об определенном левополушарном дефиците в отношении речевой функции у лиц, пред</w:t>
      </w:r>
      <w:r>
        <w:rPr>
          <w:spacing w:val="-5"/>
        </w:rPr>
        <w:softHyphen/>
      </w:r>
      <w:r>
        <w:t>расположенных к аддиктивному поведению.</w:t>
      </w:r>
    </w:p>
    <w:p w14:paraId="4C71FB0F" w14:textId="77777777" w:rsidR="008B35D8" w:rsidRDefault="008B35D8">
      <w:pPr>
        <w:shd w:val="clear" w:color="auto" w:fill="FFFFFF"/>
        <w:spacing w:line="235" w:lineRule="exact"/>
        <w:ind w:right="466" w:firstLine="307"/>
        <w:jc w:val="both"/>
      </w:pPr>
      <w:r>
        <w:rPr>
          <w:spacing w:val="-1"/>
        </w:rPr>
        <w:t xml:space="preserve">Исходя из этого, можно предположить, что любая психическая патология, в том </w:t>
      </w:r>
      <w:r>
        <w:rPr>
          <w:spacing w:val="-4"/>
        </w:rPr>
        <w:t xml:space="preserve">числе и зависимость от ПАВ, связана с определенной «предрасположенностью» мозга к </w:t>
      </w:r>
      <w:r>
        <w:rPr>
          <w:spacing w:val="-1"/>
        </w:rPr>
        <w:t xml:space="preserve">этой патологии. Дефицитарность левополушарных функций можно рассматривать в </w:t>
      </w:r>
      <w:r>
        <w:rPr>
          <w:spacing w:val="-4"/>
        </w:rPr>
        <w:t>качестве нейропсихологических особенностей, предпосылок развития состояний нарко</w:t>
      </w:r>
      <w:r>
        <w:rPr>
          <w:spacing w:val="-4"/>
        </w:rPr>
        <w:softHyphen/>
      </w:r>
      <w:r>
        <w:rPr>
          <w:spacing w:val="-1"/>
        </w:rPr>
        <w:t xml:space="preserve">тической и алкогольной зависимости. Это перекликается с идеей Л. Миллера </w:t>
      </w:r>
      <w:r w:rsidRPr="009C11ED">
        <w:rPr>
          <w:spacing w:val="-1"/>
        </w:rPr>
        <w:t>(</w:t>
      </w:r>
      <w:r>
        <w:rPr>
          <w:spacing w:val="-1"/>
          <w:lang w:val="en-US"/>
        </w:rPr>
        <w:t>Miller</w:t>
      </w:r>
      <w:r w:rsidRPr="009C11ED">
        <w:rPr>
          <w:spacing w:val="-1"/>
        </w:rPr>
        <w:t xml:space="preserve">, </w:t>
      </w:r>
      <w:r>
        <w:rPr>
          <w:spacing w:val="-5"/>
        </w:rPr>
        <w:t xml:space="preserve">1991) о наличие единого «когнитивного стиля» наркоманов и алкоголиков, включающего </w:t>
      </w:r>
      <w:r>
        <w:rPr>
          <w:spacing w:val="-3"/>
        </w:rPr>
        <w:t>в себя комплекс нейропсихологических и психопатологических особенностей, предрас</w:t>
      </w:r>
      <w:r>
        <w:rPr>
          <w:spacing w:val="-3"/>
        </w:rPr>
        <w:softHyphen/>
      </w:r>
      <w:r>
        <w:rPr>
          <w:spacing w:val="-5"/>
        </w:rPr>
        <w:t>полагающих к развитию зависимости. Согласно модели Л. Миллера, исходная нейропси-</w:t>
      </w:r>
      <w:r>
        <w:rPr>
          <w:spacing w:val="-1"/>
        </w:rPr>
        <w:t xml:space="preserve">хологическая недостаточность скорее отражает преморбидные, конституциональные </w:t>
      </w:r>
      <w:r>
        <w:rPr>
          <w:spacing w:val="-2"/>
        </w:rPr>
        <w:t>черты когнитивного стиля, нежели указывает на повреждения различных отделов моз</w:t>
      </w:r>
      <w:r>
        <w:rPr>
          <w:spacing w:val="-2"/>
        </w:rPr>
        <w:softHyphen/>
      </w:r>
      <w:r>
        <w:t>га ПАВ.</w:t>
      </w:r>
    </w:p>
    <w:p w14:paraId="4BB95A1F" w14:textId="77777777" w:rsidR="008B35D8" w:rsidRDefault="008B35D8">
      <w:pPr>
        <w:shd w:val="clear" w:color="auto" w:fill="FFFFFF"/>
        <w:spacing w:line="235" w:lineRule="exact"/>
        <w:ind w:left="5" w:right="466" w:firstLine="312"/>
        <w:jc w:val="both"/>
      </w:pPr>
      <w:r>
        <w:rPr>
          <w:spacing w:val="-2"/>
        </w:rPr>
        <w:t>Мы полагаем, что «нейропсихологическую почву» химической зависимости (веро</w:t>
      </w:r>
      <w:r>
        <w:rPr>
          <w:spacing w:val="-2"/>
        </w:rPr>
        <w:softHyphen/>
      </w:r>
      <w:r>
        <w:rPr>
          <w:spacing w:val="-3"/>
        </w:rPr>
        <w:t>ятно, и нехимической тоже) составляет нарушение функциональной асимметрии мозга, выражающееся в повышенной активности правого полушария. Известно, что сдвиг ба</w:t>
      </w:r>
      <w:r>
        <w:rPr>
          <w:spacing w:val="-3"/>
        </w:rPr>
        <w:softHyphen/>
      </w:r>
      <w:r>
        <w:rPr>
          <w:spacing w:val="-1"/>
        </w:rPr>
        <w:t>ланса межполушарной активации в сторону правого полушария связан с отрицатель</w:t>
      </w:r>
      <w:r>
        <w:rPr>
          <w:spacing w:val="-1"/>
        </w:rPr>
        <w:softHyphen/>
      </w:r>
      <w:r>
        <w:rPr>
          <w:spacing w:val="-2"/>
        </w:rPr>
        <w:t xml:space="preserve">ным эмоциональным фоном (см.: Деглин, 1996; Егоров, 2003; </w:t>
      </w:r>
      <w:r>
        <w:rPr>
          <w:spacing w:val="-2"/>
          <w:lang w:val="en-US"/>
        </w:rPr>
        <w:t>Flor</w:t>
      </w:r>
      <w:r w:rsidRPr="009C11ED">
        <w:rPr>
          <w:spacing w:val="-2"/>
        </w:rPr>
        <w:t>-</w:t>
      </w:r>
      <w:r>
        <w:rPr>
          <w:spacing w:val="-2"/>
          <w:lang w:val="en-US"/>
        </w:rPr>
        <w:t>Henry</w:t>
      </w:r>
      <w:r w:rsidRPr="009C11ED">
        <w:rPr>
          <w:spacing w:val="-2"/>
        </w:rPr>
        <w:t xml:space="preserve">, </w:t>
      </w:r>
      <w:r>
        <w:rPr>
          <w:spacing w:val="-2"/>
        </w:rPr>
        <w:t xml:space="preserve">1983, и др.). </w:t>
      </w:r>
      <w:r>
        <w:rPr>
          <w:spacing w:val="-4"/>
        </w:rPr>
        <w:t>Можно предположить, что прием ПАВ — своеобразная попытка «улучшить» этот отри</w:t>
      </w:r>
      <w:r>
        <w:rPr>
          <w:spacing w:val="-4"/>
        </w:rPr>
        <w:softHyphen/>
      </w:r>
      <w:r>
        <w:rPr>
          <w:spacing w:val="-2"/>
        </w:rPr>
        <w:t xml:space="preserve">цательный фон настроения, изменить баланс активации в сторону левого полушария, </w:t>
      </w:r>
      <w:r>
        <w:t>что сопровождается улучшением состояния.</w:t>
      </w:r>
    </w:p>
    <w:p w14:paraId="20C331C7" w14:textId="77777777" w:rsidR="008B35D8" w:rsidRDefault="008B35D8">
      <w:pPr>
        <w:shd w:val="clear" w:color="auto" w:fill="FFFFFF"/>
        <w:spacing w:line="235" w:lineRule="exact"/>
        <w:ind w:left="14" w:right="466" w:firstLine="302"/>
        <w:jc w:val="both"/>
      </w:pPr>
      <w:r>
        <w:rPr>
          <w:spacing w:val="-2"/>
        </w:rPr>
        <w:t>Хроническое потребление ПАВ, в большей степени влияющих на правое полуша</w:t>
      </w:r>
      <w:r>
        <w:rPr>
          <w:spacing w:val="-2"/>
        </w:rPr>
        <w:softHyphen/>
      </w:r>
      <w:r>
        <w:rPr>
          <w:spacing w:val="-1"/>
        </w:rPr>
        <w:t xml:space="preserve">рие, должно неизбежно приводить к дезорганизации его работы и функциональному </w:t>
      </w:r>
      <w:r>
        <w:rPr>
          <w:spacing w:val="-3"/>
        </w:rPr>
        <w:t xml:space="preserve">снижению. Одновременно хронический прием ПАВ не может реципрокно «улучшить» </w:t>
      </w:r>
      <w:r>
        <w:rPr>
          <w:spacing w:val="-2"/>
        </w:rPr>
        <w:t>функции и левого полушария. Механизм реципрокного межполушарного взаимодей</w:t>
      </w:r>
      <w:r>
        <w:rPr>
          <w:spacing w:val="-2"/>
        </w:rPr>
        <w:softHyphen/>
      </w:r>
      <w:r>
        <w:rPr>
          <w:spacing w:val="-3"/>
        </w:rPr>
        <w:t xml:space="preserve">ствия (снижение активации одного полушария приводит к активации другого) работает </w:t>
      </w:r>
      <w:r>
        <w:rPr>
          <w:spacing w:val="-4"/>
        </w:rPr>
        <w:t>при регуляции эмоционального состояния, тогда как для осуществления высших когни</w:t>
      </w:r>
      <w:r>
        <w:rPr>
          <w:spacing w:val="-4"/>
        </w:rPr>
        <w:softHyphen/>
        <w:t>тивных функций служат иные, более сложные механизмы межполушарного взаимодей</w:t>
      </w:r>
      <w:r>
        <w:rPr>
          <w:spacing w:val="-4"/>
        </w:rPr>
        <w:softHyphen/>
      </w:r>
      <w:r>
        <w:rPr>
          <w:spacing w:val="-5"/>
        </w:rPr>
        <w:t xml:space="preserve">ствия (Егоров, 1999; </w:t>
      </w:r>
      <w:r>
        <w:rPr>
          <w:spacing w:val="-5"/>
          <w:lang w:val="en-US"/>
        </w:rPr>
        <w:t>Egorov</w:t>
      </w:r>
      <w:r w:rsidRPr="009C11ED">
        <w:rPr>
          <w:spacing w:val="-5"/>
        </w:rPr>
        <w:t xml:space="preserve">, </w:t>
      </w:r>
      <w:r>
        <w:rPr>
          <w:spacing w:val="-5"/>
          <w:lang w:val="en-US"/>
        </w:rPr>
        <w:t>Nikolaenko</w:t>
      </w:r>
      <w:r w:rsidRPr="009C11ED">
        <w:rPr>
          <w:spacing w:val="-5"/>
        </w:rPr>
        <w:t xml:space="preserve">, </w:t>
      </w:r>
      <w:r>
        <w:rPr>
          <w:spacing w:val="-5"/>
        </w:rPr>
        <w:t>1998). В результате этого функции левого полу</w:t>
      </w:r>
      <w:r>
        <w:rPr>
          <w:spacing w:val="-5"/>
        </w:rPr>
        <w:softHyphen/>
      </w:r>
      <w:r>
        <w:rPr>
          <w:spacing w:val="-4"/>
        </w:rPr>
        <w:t>шария также остаются дезорганизованными. Такие рассуждения согласуются с эмпири</w:t>
      </w:r>
      <w:r>
        <w:rPr>
          <w:spacing w:val="-4"/>
        </w:rPr>
        <w:softHyphen/>
      </w:r>
      <w:r>
        <w:rPr>
          <w:spacing w:val="-6"/>
        </w:rPr>
        <w:t xml:space="preserve">ческими данными турецких исследователей Б. Демира с сотрудниками </w:t>
      </w:r>
      <w:r w:rsidRPr="009C11ED">
        <w:rPr>
          <w:spacing w:val="-6"/>
        </w:rPr>
        <w:t>(</w:t>
      </w:r>
      <w:r>
        <w:rPr>
          <w:spacing w:val="-6"/>
          <w:lang w:val="en-US"/>
        </w:rPr>
        <w:t>Demir</w:t>
      </w:r>
      <w:r w:rsidRPr="009C11ED">
        <w:rPr>
          <w:spacing w:val="-6"/>
        </w:rPr>
        <w:t xml:space="preserve"> </w:t>
      </w:r>
      <w:r>
        <w:rPr>
          <w:spacing w:val="-6"/>
          <w:lang w:val="en-US"/>
        </w:rPr>
        <w:t>et</w:t>
      </w:r>
      <w:r w:rsidRPr="009C11ED">
        <w:rPr>
          <w:spacing w:val="-6"/>
        </w:rPr>
        <w:t xml:space="preserve"> </w:t>
      </w:r>
      <w:r>
        <w:rPr>
          <w:spacing w:val="-6"/>
          <w:lang w:val="en-US"/>
        </w:rPr>
        <w:t>al</w:t>
      </w:r>
      <w:r w:rsidRPr="009C11ED">
        <w:rPr>
          <w:spacing w:val="-6"/>
        </w:rPr>
        <w:t xml:space="preserve">., </w:t>
      </w:r>
      <w:r>
        <w:rPr>
          <w:spacing w:val="-6"/>
        </w:rPr>
        <w:t xml:space="preserve">2002), </w:t>
      </w:r>
      <w:r>
        <w:rPr>
          <w:spacing w:val="-3"/>
        </w:rPr>
        <w:t>определявшими РМК у больных с ранним началом алкоголизма и больных с поздним алкоголизмом. Оказалось, что у лиц с ранним началом алкоголизма отмечалось сниже</w:t>
      </w:r>
      <w:r>
        <w:rPr>
          <w:spacing w:val="-3"/>
        </w:rPr>
        <w:softHyphen/>
      </w:r>
      <w:r>
        <w:rPr>
          <w:spacing w:val="-7"/>
        </w:rPr>
        <w:t xml:space="preserve">ние РМК в левых лобных отделах, в то время как у больных с поздним алкоголизмом РМК </w:t>
      </w:r>
      <w:r>
        <w:t>был снижен как в левых, так и правых лобных областях.</w:t>
      </w:r>
    </w:p>
    <w:p w14:paraId="7B5962F3" w14:textId="77777777" w:rsidR="008B35D8" w:rsidRDefault="008B35D8">
      <w:pPr>
        <w:shd w:val="clear" w:color="auto" w:fill="FFFFFF"/>
        <w:spacing w:line="235" w:lineRule="exact"/>
        <w:ind w:left="29" w:right="475" w:firstLine="288"/>
        <w:jc w:val="both"/>
      </w:pPr>
      <w:r>
        <w:rPr>
          <w:spacing w:val="-5"/>
        </w:rPr>
        <w:t>Достаточно единообразны данные о преобладании леволатеральных признаков имен</w:t>
      </w:r>
      <w:r>
        <w:rPr>
          <w:spacing w:val="-5"/>
        </w:rPr>
        <w:softHyphen/>
      </w:r>
      <w:r>
        <w:rPr>
          <w:spacing w:val="-4"/>
        </w:rPr>
        <w:t xml:space="preserve">но в моторной и сенсорной сфере у хронических алкоголиков и наркоманов. По нашему </w:t>
      </w:r>
      <w:r>
        <w:rPr>
          <w:spacing w:val="-3"/>
        </w:rPr>
        <w:t>мнению, высокий процент левшества является их преморбидной характеристикой и не</w:t>
      </w:r>
    </w:p>
    <w:p w14:paraId="2F36054E" w14:textId="77777777" w:rsidR="008B35D8" w:rsidRDefault="008B35D8">
      <w:pPr>
        <w:shd w:val="clear" w:color="auto" w:fill="FFFFFF"/>
        <w:spacing w:line="235" w:lineRule="exact"/>
        <w:ind w:left="29" w:right="475" w:firstLine="288"/>
        <w:jc w:val="both"/>
        <w:sectPr w:rsidR="008B35D8">
          <w:type w:val="continuous"/>
          <w:pgSz w:w="12240" w:h="15840"/>
          <w:pgMar w:top="1440" w:right="2304" w:bottom="720" w:left="2140" w:header="720" w:footer="720" w:gutter="0"/>
          <w:cols w:space="60"/>
          <w:noEndnote/>
        </w:sectPr>
      </w:pPr>
    </w:p>
    <w:p w14:paraId="46765315" w14:textId="77777777" w:rsidR="008B35D8" w:rsidRDefault="008B35D8">
      <w:pPr>
        <w:shd w:val="clear" w:color="auto" w:fill="FFFFFF"/>
        <w:tabs>
          <w:tab w:val="left" w:pos="2054"/>
        </w:tabs>
        <w:ind w:left="14"/>
      </w:pPr>
      <w:r>
        <w:rPr>
          <w:noProof/>
        </w:rPr>
        <w:pict w14:anchorId="0C1EBC43">
          <v:line id="_x0000_s1616" style="position:absolute;left:0;text-align:left;z-index:157;mso-position-horizontal-relative:margin" from="381.85pt,58.1pt" to="381.85pt,583.2pt" o:allowincell="f" strokeweight="1.9pt">
            <w10:wrap anchorx="margin"/>
          </v:line>
        </w:pict>
      </w:r>
      <w:r>
        <w:rPr>
          <w:spacing w:val="-13"/>
        </w:rPr>
        <w:t>580</w:t>
      </w:r>
      <w:r>
        <w:rPr>
          <w:rFonts w:ascii="Arial" w:cs="Arial"/>
        </w:rPr>
        <w:tab/>
      </w:r>
      <w:r>
        <w:rPr>
          <w:spacing w:val="-13"/>
        </w:rPr>
        <w:t>Нейропсихологические и патопсихологические аспекты аддиктологии</w:t>
      </w:r>
    </w:p>
    <w:p w14:paraId="445E2CFD" w14:textId="77777777" w:rsidR="008B35D8" w:rsidRDefault="008B35D8">
      <w:pPr>
        <w:shd w:val="clear" w:color="auto" w:fill="FFFFFF"/>
        <w:spacing w:before="250" w:line="235" w:lineRule="exact"/>
        <w:jc w:val="both"/>
      </w:pPr>
      <w:r>
        <w:rPr>
          <w:spacing w:val="-3"/>
        </w:rPr>
        <w:t>меняется, поскольку эти показатели достаточно стабильны и, в отличие от показателей когнитивной асимметрии, мало подвержены внешнему воздействию. Ранее было отме</w:t>
      </w:r>
      <w:r>
        <w:rPr>
          <w:spacing w:val="-3"/>
        </w:rPr>
        <w:softHyphen/>
      </w:r>
      <w:r>
        <w:rPr>
          <w:spacing w:val="-2"/>
        </w:rPr>
        <w:t>чено, что показатели когнитивной асимметрии (право- или левополушарный модус ре</w:t>
      </w:r>
      <w:r>
        <w:rPr>
          <w:spacing w:val="-2"/>
        </w:rPr>
        <w:softHyphen/>
      </w:r>
      <w:r>
        <w:rPr>
          <w:spacing w:val="-4"/>
        </w:rPr>
        <w:t>шения зрительной и вербальной задачи) могут меняться в процессе восстановления пос</w:t>
      </w:r>
      <w:r>
        <w:rPr>
          <w:spacing w:val="-4"/>
        </w:rPr>
        <w:softHyphen/>
      </w:r>
      <w:r>
        <w:rPr>
          <w:spacing w:val="-1"/>
        </w:rPr>
        <w:t xml:space="preserve">ле инсульта, в то время как показатели моторной и сенсорной асимметрии остаются </w:t>
      </w:r>
      <w:r>
        <w:t>неизменными (Егоров, Балашова, 2004).</w:t>
      </w:r>
    </w:p>
    <w:p w14:paraId="6BF0B003" w14:textId="77777777" w:rsidR="008B35D8" w:rsidRDefault="008B35D8">
      <w:pPr>
        <w:shd w:val="clear" w:color="auto" w:fill="FFFFFF"/>
        <w:spacing w:before="5" w:line="235" w:lineRule="exact"/>
        <w:ind w:left="10" w:firstLine="336"/>
        <w:jc w:val="both"/>
      </w:pPr>
      <w:r>
        <w:rPr>
          <w:spacing w:val="-2"/>
        </w:rPr>
        <w:t xml:space="preserve">В целом рассмотренные исследования свидетельствуют о перспективности нейро-психологического подхода к анализу заболеваний, связанных как с химической, так и нехимическими аддикциями. Изучение профилей моторной, сенсорной и когнитивной </w:t>
      </w:r>
      <w:r>
        <w:rPr>
          <w:spacing w:val="-3"/>
        </w:rPr>
        <w:t xml:space="preserve">асимметрии может быть использовано для выделения лиц, входящих в группу риска по </w:t>
      </w:r>
      <w:r>
        <w:t>аддиктивному поведению.</w:t>
      </w:r>
    </w:p>
    <w:p w14:paraId="0B9D5595" w14:textId="77777777" w:rsidR="008B35D8" w:rsidRDefault="008B35D8">
      <w:pPr>
        <w:shd w:val="clear" w:color="auto" w:fill="FFFFFF"/>
        <w:spacing w:before="139"/>
        <w:ind w:left="53"/>
      </w:pPr>
      <w:r>
        <w:rPr>
          <w:rFonts w:ascii="Arial" w:hAnsi="Arial" w:cs="Arial"/>
          <w:b/>
          <w:bCs/>
          <w:spacing w:val="-12"/>
          <w:sz w:val="24"/>
          <w:szCs w:val="24"/>
        </w:rPr>
        <w:t xml:space="preserve">24.2. </w:t>
      </w:r>
      <w:r>
        <w:rPr>
          <w:rFonts w:ascii="Arial" w:hAnsi="Arial"/>
          <w:b/>
          <w:bCs/>
          <w:spacing w:val="-12"/>
          <w:sz w:val="24"/>
          <w:szCs w:val="24"/>
        </w:rPr>
        <w:t>Патопсихология</w:t>
      </w:r>
      <w:r>
        <w:rPr>
          <w:rFonts w:ascii="Arial" w:hAnsi="Arial" w:cs="Arial"/>
          <w:b/>
          <w:bCs/>
          <w:spacing w:val="-12"/>
          <w:sz w:val="24"/>
          <w:szCs w:val="24"/>
        </w:rPr>
        <w:t xml:space="preserve"> </w:t>
      </w:r>
      <w:r>
        <w:rPr>
          <w:rFonts w:ascii="Arial" w:hAnsi="Arial"/>
          <w:b/>
          <w:bCs/>
          <w:spacing w:val="-12"/>
          <w:sz w:val="24"/>
          <w:szCs w:val="24"/>
        </w:rPr>
        <w:t>и</w:t>
      </w:r>
      <w:r>
        <w:rPr>
          <w:rFonts w:ascii="Arial" w:hAnsi="Arial" w:cs="Arial"/>
          <w:b/>
          <w:bCs/>
          <w:spacing w:val="-12"/>
          <w:sz w:val="24"/>
          <w:szCs w:val="24"/>
        </w:rPr>
        <w:t xml:space="preserve"> </w:t>
      </w:r>
      <w:r>
        <w:rPr>
          <w:rFonts w:ascii="Arial" w:hAnsi="Arial"/>
          <w:b/>
          <w:bCs/>
          <w:spacing w:val="-12"/>
          <w:sz w:val="24"/>
          <w:szCs w:val="24"/>
        </w:rPr>
        <w:t>психосемантика</w:t>
      </w:r>
      <w:r>
        <w:rPr>
          <w:rFonts w:ascii="Arial" w:hAnsi="Arial" w:cs="Arial"/>
          <w:b/>
          <w:bCs/>
          <w:spacing w:val="-12"/>
          <w:sz w:val="24"/>
          <w:szCs w:val="24"/>
        </w:rPr>
        <w:t xml:space="preserve"> </w:t>
      </w:r>
      <w:r>
        <w:rPr>
          <w:rFonts w:ascii="Arial" w:hAnsi="Arial"/>
          <w:b/>
          <w:bCs/>
          <w:spacing w:val="-12"/>
          <w:sz w:val="24"/>
          <w:szCs w:val="24"/>
        </w:rPr>
        <w:t>аддиктивного</w:t>
      </w:r>
      <w:r>
        <w:rPr>
          <w:rFonts w:ascii="Arial" w:hAnsi="Arial" w:cs="Arial"/>
          <w:b/>
          <w:bCs/>
          <w:spacing w:val="-12"/>
          <w:sz w:val="24"/>
          <w:szCs w:val="24"/>
        </w:rPr>
        <w:t xml:space="preserve"> </w:t>
      </w:r>
      <w:r>
        <w:rPr>
          <w:rFonts w:ascii="Arial" w:hAnsi="Arial"/>
          <w:b/>
          <w:bCs/>
          <w:spacing w:val="-12"/>
          <w:sz w:val="24"/>
          <w:szCs w:val="24"/>
        </w:rPr>
        <w:t>поведения</w:t>
      </w:r>
    </w:p>
    <w:p w14:paraId="2DE8FD96" w14:textId="77777777" w:rsidR="008B35D8" w:rsidRDefault="008B35D8">
      <w:pPr>
        <w:shd w:val="clear" w:color="auto" w:fill="FFFFFF"/>
        <w:spacing w:before="365"/>
        <w:ind w:left="451"/>
      </w:pPr>
      <w:r>
        <w:rPr>
          <w:rFonts w:ascii="Arial" w:hAnsi="Arial" w:cs="Arial"/>
          <w:b/>
          <w:bCs/>
          <w:spacing w:val="-6"/>
          <w:sz w:val="24"/>
          <w:szCs w:val="24"/>
        </w:rPr>
        <w:t xml:space="preserve">24.2.1. </w:t>
      </w:r>
      <w:r>
        <w:rPr>
          <w:rFonts w:ascii="Arial" w:hAnsi="Arial"/>
          <w:b/>
          <w:bCs/>
          <w:spacing w:val="-6"/>
          <w:sz w:val="24"/>
          <w:szCs w:val="24"/>
        </w:rPr>
        <w:t>Патопсихологические</w:t>
      </w:r>
      <w:r>
        <w:rPr>
          <w:rFonts w:ascii="Arial" w:hAnsi="Arial" w:cs="Arial"/>
          <w:b/>
          <w:bCs/>
          <w:spacing w:val="-6"/>
          <w:sz w:val="24"/>
          <w:szCs w:val="24"/>
        </w:rPr>
        <w:t xml:space="preserve"> </w:t>
      </w:r>
      <w:r>
        <w:rPr>
          <w:rFonts w:ascii="Arial" w:hAnsi="Arial"/>
          <w:b/>
          <w:bCs/>
          <w:spacing w:val="-6"/>
          <w:sz w:val="24"/>
          <w:szCs w:val="24"/>
        </w:rPr>
        <w:t>аспекты</w:t>
      </w:r>
      <w:r>
        <w:rPr>
          <w:rFonts w:ascii="Arial" w:hAnsi="Arial" w:cs="Arial"/>
          <w:b/>
          <w:bCs/>
          <w:spacing w:val="-6"/>
          <w:sz w:val="24"/>
          <w:szCs w:val="24"/>
        </w:rPr>
        <w:t xml:space="preserve"> </w:t>
      </w:r>
      <w:r>
        <w:rPr>
          <w:rFonts w:ascii="Arial" w:hAnsi="Arial"/>
          <w:b/>
          <w:bCs/>
          <w:spacing w:val="-6"/>
          <w:sz w:val="24"/>
          <w:szCs w:val="24"/>
        </w:rPr>
        <w:t>наркозависимости</w:t>
      </w:r>
    </w:p>
    <w:p w14:paraId="5E552FC5" w14:textId="77777777" w:rsidR="008B35D8" w:rsidRDefault="008B35D8">
      <w:pPr>
        <w:shd w:val="clear" w:color="auto" w:fill="FFFFFF"/>
        <w:spacing w:before="230" w:line="240" w:lineRule="exact"/>
        <w:ind w:left="5" w:right="5" w:firstLine="336"/>
        <w:jc w:val="both"/>
      </w:pPr>
      <w:r>
        <w:rPr>
          <w:spacing w:val="-2"/>
        </w:rPr>
        <w:t xml:space="preserve">Изучению психологических особенностей личности наркозависимого в последние </w:t>
      </w:r>
      <w:r>
        <w:rPr>
          <w:spacing w:val="-5"/>
        </w:rPr>
        <w:t xml:space="preserve">годы посвящено достаточно большое количество исследований (Валентик, </w:t>
      </w:r>
      <w:r w:rsidRPr="009C11ED">
        <w:rPr>
          <w:spacing w:val="-5"/>
        </w:rPr>
        <w:t>1</w:t>
      </w:r>
      <w:r>
        <w:rPr>
          <w:spacing w:val="-5"/>
        </w:rPr>
        <w:t xml:space="preserve">995; Сирота, </w:t>
      </w:r>
      <w:r>
        <w:rPr>
          <w:spacing w:val="-3"/>
        </w:rPr>
        <w:t xml:space="preserve">Ялтонский, 1996; Бузина, 1998;Надеждин, Иванов, Трифонов, Авдеев, 1998;Елшанский, </w:t>
      </w:r>
      <w:r>
        <w:rPr>
          <w:spacing w:val="-6"/>
        </w:rPr>
        <w:t xml:space="preserve">1999,2001; Козлов, 1999; Штакельберг, 1999; Козлов, Рохлина, 2000; Тхостов, Грюнталь и </w:t>
      </w:r>
      <w:r>
        <w:rPr>
          <w:spacing w:val="-2"/>
        </w:rPr>
        <w:t>др.). Предметом изучения становились, как правило, преморбидные характерологиче</w:t>
      </w:r>
      <w:r>
        <w:rPr>
          <w:spacing w:val="-2"/>
        </w:rPr>
        <w:softHyphen/>
      </w:r>
      <w:r>
        <w:rPr>
          <w:spacing w:val="-4"/>
        </w:rPr>
        <w:t xml:space="preserve">ские особенности пациентов, структура их «Я», самооценка. По мнению Н. А. Сироты и В. М. Ялтонского(1995,1996), больным наркоманией свойственна низкая эффективность </w:t>
      </w:r>
      <w:r>
        <w:rPr>
          <w:spacing w:val="-2"/>
        </w:rPr>
        <w:t>функционирования блока личностно-средовых ресурсов: негативная, слабо сформиро</w:t>
      </w:r>
      <w:r>
        <w:rPr>
          <w:spacing w:val="-2"/>
        </w:rPr>
        <w:softHyphen/>
        <w:t>ванная Я-концепция, низкий уровень восприятия социальной поддержки, эмпатии, аф-</w:t>
      </w:r>
      <w:r>
        <w:rPr>
          <w:spacing w:val="-6"/>
        </w:rPr>
        <w:t>филиации, интернального локуса контроля, отсутствие действенной социальной поддерж</w:t>
      </w:r>
      <w:r>
        <w:rPr>
          <w:spacing w:val="-6"/>
        </w:rPr>
        <w:softHyphen/>
      </w:r>
      <w:r>
        <w:t>ки со стороны окружающих.</w:t>
      </w:r>
    </w:p>
    <w:p w14:paraId="05166EF6" w14:textId="77777777" w:rsidR="008B35D8" w:rsidRDefault="008B35D8">
      <w:pPr>
        <w:shd w:val="clear" w:color="auto" w:fill="FFFFFF"/>
        <w:spacing w:line="240" w:lineRule="exact"/>
        <w:ind w:left="5" w:right="10" w:firstLine="341"/>
        <w:jc w:val="both"/>
      </w:pPr>
      <w:r>
        <w:rPr>
          <w:spacing w:val="-4"/>
        </w:rPr>
        <w:t>Нами в течение ряда лет также проводились серии исследований личности наркоза</w:t>
      </w:r>
      <w:r>
        <w:rPr>
          <w:spacing w:val="-4"/>
        </w:rPr>
        <w:softHyphen/>
      </w:r>
      <w:r>
        <w:rPr>
          <w:spacing w:val="-3"/>
        </w:rPr>
        <w:t xml:space="preserve">висимых. Анализировался уровень субъективного контроля пациентов, направленность </w:t>
      </w:r>
      <w:r>
        <w:rPr>
          <w:spacing w:val="-1"/>
        </w:rPr>
        <w:t xml:space="preserve">личности, прогностическая деятельность, коммуникативная толерантность, профиль </w:t>
      </w:r>
      <w:r>
        <w:rPr>
          <w:spacing w:val="-3"/>
        </w:rPr>
        <w:t>личности, креативность и структура самоактуализации, психосемантические особенно</w:t>
      </w:r>
      <w:r>
        <w:rPr>
          <w:spacing w:val="-3"/>
        </w:rPr>
        <w:softHyphen/>
      </w:r>
      <w:r>
        <w:rPr>
          <w:spacing w:val="-4"/>
        </w:rPr>
        <w:t>сти понимания и толкования эмоционально-значимых качеств и некоторые иные психо</w:t>
      </w:r>
      <w:r>
        <w:rPr>
          <w:spacing w:val="-4"/>
        </w:rPr>
        <w:softHyphen/>
      </w:r>
      <w:r>
        <w:rPr>
          <w:spacing w:val="-1"/>
        </w:rPr>
        <w:t>логические особенности. Ниже приведены результаты этой работы.</w:t>
      </w:r>
    </w:p>
    <w:p w14:paraId="48AB9767" w14:textId="77777777" w:rsidR="008B35D8" w:rsidRDefault="008B35D8">
      <w:pPr>
        <w:shd w:val="clear" w:color="auto" w:fill="FFFFFF"/>
        <w:spacing w:line="240" w:lineRule="exact"/>
        <w:ind w:left="5" w:right="19" w:firstLine="346"/>
        <w:jc w:val="both"/>
      </w:pPr>
      <w:r>
        <w:rPr>
          <w:i/>
          <w:iCs/>
          <w:spacing w:val="-2"/>
        </w:rPr>
        <w:t xml:space="preserve">Направленность личности </w:t>
      </w:r>
      <w:r>
        <w:rPr>
          <w:spacing w:val="-2"/>
        </w:rPr>
        <w:t>можно толковать как отношение того, что личность бе</w:t>
      </w:r>
      <w:r>
        <w:rPr>
          <w:spacing w:val="-2"/>
        </w:rPr>
        <w:softHyphen/>
        <w:t>рет и получает от общества, к тому, что она обществу дает, что вносит в его развитие. Известно, что от направленности личности зависит, как именно конкретный индивид участвует в социальных процессах. Таким образом, направленность — это субъектив</w:t>
      </w:r>
      <w:r>
        <w:rPr>
          <w:spacing w:val="-2"/>
        </w:rPr>
        <w:softHyphen/>
      </w:r>
      <w:r>
        <w:rPr>
          <w:spacing w:val="-5"/>
        </w:rPr>
        <w:t>ное отношение личности, система главных, доминирующих отношений к обществу, дру</w:t>
      </w:r>
      <w:r>
        <w:rPr>
          <w:spacing w:val="-5"/>
        </w:rPr>
        <w:softHyphen/>
      </w:r>
      <w:r>
        <w:t>гим людям, к себе, к своему поведению и деятельности.</w:t>
      </w:r>
    </w:p>
    <w:p w14:paraId="79DC218E" w14:textId="77777777" w:rsidR="008B35D8" w:rsidRDefault="008B35D8">
      <w:pPr>
        <w:shd w:val="clear" w:color="auto" w:fill="FFFFFF"/>
        <w:spacing w:line="240" w:lineRule="exact"/>
        <w:ind w:right="29" w:firstLine="346"/>
        <w:jc w:val="both"/>
      </w:pPr>
      <w:r>
        <w:rPr>
          <w:spacing w:val="-1"/>
        </w:rPr>
        <w:t xml:space="preserve">Были исследованы 29 наркозависимых в возрасте от 16 до 29 лет с применением </w:t>
      </w:r>
      <w:r>
        <w:rPr>
          <w:spacing w:val="-3"/>
        </w:rPr>
        <w:t>опросника «Ориентировочная анкета», методики оценки уровня субъективного контро</w:t>
      </w:r>
      <w:r>
        <w:rPr>
          <w:spacing w:val="-3"/>
        </w:rPr>
        <w:softHyphen/>
      </w:r>
      <w:r>
        <w:rPr>
          <w:spacing w:val="-4"/>
        </w:rPr>
        <w:t xml:space="preserve">ля и </w:t>
      </w:r>
      <w:r>
        <w:rPr>
          <w:spacing w:val="-4"/>
          <w:lang w:val="en-US"/>
        </w:rPr>
        <w:t>CAT</w:t>
      </w:r>
      <w:r w:rsidRPr="009C11ED">
        <w:rPr>
          <w:spacing w:val="-4"/>
        </w:rPr>
        <w:t xml:space="preserve">. </w:t>
      </w:r>
      <w:r>
        <w:rPr>
          <w:spacing w:val="-4"/>
        </w:rPr>
        <w:t>Это позволило с помощью первой методики оценить направленность личнос</w:t>
      </w:r>
      <w:r>
        <w:rPr>
          <w:spacing w:val="-4"/>
        </w:rPr>
        <w:softHyphen/>
        <w:t xml:space="preserve">ти по трем характеристикам (на себя — НС, на взаимные действия — НО и на задачу — </w:t>
      </w:r>
      <w:r>
        <w:rPr>
          <w:spacing w:val="-2"/>
        </w:rPr>
        <w:t>НЗ), с помощью второй — уровень экстернальности-интернальности, с помощью тре</w:t>
      </w:r>
      <w:r>
        <w:rPr>
          <w:spacing w:val="-2"/>
        </w:rPr>
        <w:softHyphen/>
      </w:r>
      <w:r>
        <w:rPr>
          <w:spacing w:val="-3"/>
        </w:rPr>
        <w:t>тьей — уровень самоактуализации. В итоге получены следующие данные (таблица 17).</w:t>
      </w:r>
    </w:p>
    <w:p w14:paraId="0D004E4F" w14:textId="77777777" w:rsidR="008B35D8" w:rsidRDefault="008B35D8">
      <w:pPr>
        <w:shd w:val="clear" w:color="auto" w:fill="FFFFFF"/>
        <w:spacing w:line="240" w:lineRule="exact"/>
        <w:ind w:right="29" w:firstLine="346"/>
        <w:jc w:val="both"/>
        <w:sectPr w:rsidR="008B35D8">
          <w:pgSz w:w="12240" w:h="15840"/>
          <w:pgMar w:top="1440" w:right="2525" w:bottom="720" w:left="2361" w:header="720" w:footer="720" w:gutter="0"/>
          <w:cols w:space="60"/>
          <w:noEndnote/>
        </w:sectPr>
      </w:pPr>
    </w:p>
    <w:p w14:paraId="5FC8DAC7" w14:textId="77777777" w:rsidR="008B35D8" w:rsidRDefault="008B35D8">
      <w:pPr>
        <w:shd w:val="clear" w:color="auto" w:fill="FFFFFF"/>
        <w:tabs>
          <w:tab w:val="left" w:pos="7147"/>
        </w:tabs>
        <w:ind w:left="67"/>
      </w:pPr>
      <w:r>
        <w:rPr>
          <w:noProof/>
        </w:rPr>
        <w:pict w14:anchorId="122900AD">
          <v:line id="_x0000_s1617" style="position:absolute;left:0;text-align:left;z-index:158;mso-position-horizontal-relative:margin" from="-20.4pt,180.95pt" to="-20.4pt,637.2pt" o:allowincell="f" strokeweight=".95pt">
            <w10:wrap anchorx="margin"/>
          </v:line>
        </w:pict>
      </w:r>
      <w:r>
        <w:rPr>
          <w:spacing w:val="-3"/>
          <w:sz w:val="18"/>
          <w:szCs w:val="18"/>
        </w:rPr>
        <w:t>Патопсихология и психосемантика аддиктивного поведения</w:t>
      </w:r>
      <w:r>
        <w:rPr>
          <w:rFonts w:ascii="Arial" w:hAnsi="Arial" w:cs="Arial"/>
          <w:sz w:val="18"/>
          <w:szCs w:val="18"/>
        </w:rPr>
        <w:tab/>
      </w:r>
      <w:r>
        <w:rPr>
          <w:rFonts w:hAnsi="Arial"/>
          <w:spacing w:val="-16"/>
          <w:sz w:val="18"/>
          <w:szCs w:val="18"/>
        </w:rPr>
        <w:t>58</w:t>
      </w:r>
      <w:r w:rsidRPr="009C11ED">
        <w:rPr>
          <w:rFonts w:hAnsi="Arial"/>
          <w:spacing w:val="-16"/>
          <w:sz w:val="18"/>
          <w:szCs w:val="18"/>
        </w:rPr>
        <w:t>1</w:t>
      </w:r>
    </w:p>
    <w:p w14:paraId="377DF955" w14:textId="77777777" w:rsidR="008B35D8" w:rsidRDefault="008B35D8">
      <w:pPr>
        <w:shd w:val="clear" w:color="auto" w:fill="FFFFFF"/>
        <w:spacing w:before="221" w:line="288" w:lineRule="exact"/>
        <w:ind w:left="2280" w:firstLine="4253"/>
      </w:pPr>
      <w:r>
        <w:rPr>
          <w:i/>
          <w:iCs/>
          <w:spacing w:val="-2"/>
          <w:sz w:val="18"/>
          <w:szCs w:val="18"/>
        </w:rPr>
        <w:t xml:space="preserve">Таблица </w:t>
      </w:r>
      <w:r>
        <w:rPr>
          <w:i/>
          <w:iCs/>
          <w:spacing w:val="-2"/>
          <w:sz w:val="18"/>
          <w:szCs w:val="18"/>
          <w:lang w:val="en-US"/>
        </w:rPr>
        <w:t>1</w:t>
      </w:r>
      <w:r>
        <w:rPr>
          <w:spacing w:val="-2"/>
          <w:sz w:val="18"/>
          <w:szCs w:val="18"/>
        </w:rPr>
        <w:t xml:space="preserve">7 </w:t>
      </w:r>
      <w:r>
        <w:rPr>
          <w:b/>
          <w:bCs/>
          <w:sz w:val="18"/>
          <w:szCs w:val="18"/>
        </w:rPr>
        <w:t>Анализ результатов исследования</w:t>
      </w:r>
    </w:p>
    <w:p w14:paraId="76D30113" w14:textId="77777777" w:rsidR="008B35D8" w:rsidRDefault="008B35D8">
      <w:pPr>
        <w:spacing w:after="24"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070"/>
        <w:gridCol w:w="5347"/>
        <w:gridCol w:w="998"/>
      </w:tblGrid>
      <w:tr w:rsidR="008B35D8" w14:paraId="310CF73A" w14:textId="77777777">
        <w:tblPrEx>
          <w:tblCellMar>
            <w:top w:w="0" w:type="dxa"/>
            <w:bottom w:w="0" w:type="dxa"/>
          </w:tblCellMar>
        </w:tblPrEx>
        <w:trPr>
          <w:trHeight w:hRule="exact" w:val="730"/>
        </w:trPr>
        <w:tc>
          <w:tcPr>
            <w:tcW w:w="1070" w:type="dxa"/>
            <w:tcBorders>
              <w:top w:val="single" w:sz="6" w:space="0" w:color="auto"/>
              <w:left w:val="single" w:sz="6" w:space="0" w:color="auto"/>
              <w:bottom w:val="single" w:sz="6" w:space="0" w:color="auto"/>
              <w:right w:val="single" w:sz="6" w:space="0" w:color="auto"/>
            </w:tcBorders>
            <w:shd w:val="clear" w:color="auto" w:fill="FFFFFF"/>
          </w:tcPr>
          <w:p w14:paraId="17DD35E2" w14:textId="77777777" w:rsidR="008B35D8" w:rsidRDefault="008B35D8">
            <w:pPr>
              <w:shd w:val="clear" w:color="auto" w:fill="FFFFFF"/>
              <w:spacing w:line="211" w:lineRule="exact"/>
              <w:ind w:left="72" w:right="67"/>
            </w:pPr>
            <w:r>
              <w:rPr>
                <w:spacing w:val="-3"/>
                <w:sz w:val="18"/>
                <w:szCs w:val="18"/>
              </w:rPr>
              <w:t xml:space="preserve">Название </w:t>
            </w:r>
            <w:r>
              <w:rPr>
                <w:sz w:val="18"/>
                <w:szCs w:val="18"/>
              </w:rPr>
              <w:t>шкалы</w:t>
            </w:r>
          </w:p>
        </w:tc>
        <w:tc>
          <w:tcPr>
            <w:tcW w:w="5347" w:type="dxa"/>
            <w:tcBorders>
              <w:top w:val="single" w:sz="6" w:space="0" w:color="auto"/>
              <w:left w:val="single" w:sz="6" w:space="0" w:color="auto"/>
              <w:bottom w:val="single" w:sz="6" w:space="0" w:color="auto"/>
              <w:right w:val="single" w:sz="6" w:space="0" w:color="auto"/>
            </w:tcBorders>
            <w:shd w:val="clear" w:color="auto" w:fill="FFFFFF"/>
          </w:tcPr>
          <w:p w14:paraId="1C68DBDF" w14:textId="77777777" w:rsidR="008B35D8" w:rsidRDefault="008B35D8">
            <w:pPr>
              <w:shd w:val="clear" w:color="auto" w:fill="FFFFFF"/>
              <w:ind w:left="1752"/>
            </w:pPr>
            <w:r>
              <w:rPr>
                <w:sz w:val="18"/>
                <w:szCs w:val="18"/>
              </w:rPr>
              <w:t>Расшифровка шкалы</w:t>
            </w:r>
          </w:p>
        </w:tc>
        <w:tc>
          <w:tcPr>
            <w:tcW w:w="998" w:type="dxa"/>
            <w:tcBorders>
              <w:top w:val="single" w:sz="6" w:space="0" w:color="auto"/>
              <w:left w:val="single" w:sz="6" w:space="0" w:color="auto"/>
              <w:bottom w:val="single" w:sz="6" w:space="0" w:color="auto"/>
              <w:right w:val="single" w:sz="6" w:space="0" w:color="auto"/>
            </w:tcBorders>
            <w:shd w:val="clear" w:color="auto" w:fill="FFFFFF"/>
          </w:tcPr>
          <w:p w14:paraId="7DC7B966" w14:textId="77777777" w:rsidR="008B35D8" w:rsidRDefault="008B35D8">
            <w:pPr>
              <w:shd w:val="clear" w:color="auto" w:fill="FFFFFF"/>
              <w:spacing w:line="211" w:lineRule="exact"/>
              <w:ind w:left="24"/>
            </w:pPr>
            <w:r>
              <w:rPr>
                <w:spacing w:val="-1"/>
                <w:sz w:val="18"/>
                <w:szCs w:val="18"/>
              </w:rPr>
              <w:t>Среднее</w:t>
            </w:r>
          </w:p>
          <w:p w14:paraId="72207184" w14:textId="77777777" w:rsidR="008B35D8" w:rsidRDefault="008B35D8">
            <w:pPr>
              <w:shd w:val="clear" w:color="auto" w:fill="FFFFFF"/>
              <w:spacing w:line="211" w:lineRule="exact"/>
              <w:ind w:left="24"/>
            </w:pPr>
            <w:r>
              <w:rPr>
                <w:spacing w:val="-6"/>
                <w:sz w:val="18"/>
                <w:szCs w:val="18"/>
              </w:rPr>
              <w:t>значение,</w:t>
            </w:r>
          </w:p>
          <w:p w14:paraId="61AFD1B5" w14:textId="77777777" w:rsidR="008B35D8" w:rsidRDefault="008B35D8">
            <w:pPr>
              <w:shd w:val="clear" w:color="auto" w:fill="FFFFFF"/>
              <w:spacing w:line="211" w:lineRule="exact"/>
              <w:ind w:left="24"/>
            </w:pPr>
            <w:r>
              <w:rPr>
                <w:sz w:val="18"/>
                <w:szCs w:val="18"/>
              </w:rPr>
              <w:t>стены</w:t>
            </w:r>
          </w:p>
        </w:tc>
      </w:tr>
      <w:tr w:rsidR="008B35D8" w14:paraId="7B1E7CB5" w14:textId="77777777">
        <w:tblPrEx>
          <w:tblCellMar>
            <w:top w:w="0" w:type="dxa"/>
            <w:bottom w:w="0" w:type="dxa"/>
          </w:tblCellMar>
        </w:tblPrEx>
        <w:trPr>
          <w:trHeight w:hRule="exact" w:val="2477"/>
        </w:trPr>
        <w:tc>
          <w:tcPr>
            <w:tcW w:w="1070" w:type="dxa"/>
            <w:tcBorders>
              <w:top w:val="single" w:sz="6" w:space="0" w:color="auto"/>
              <w:left w:val="single" w:sz="6" w:space="0" w:color="auto"/>
              <w:bottom w:val="single" w:sz="6" w:space="0" w:color="auto"/>
              <w:right w:val="single" w:sz="6" w:space="0" w:color="auto"/>
            </w:tcBorders>
            <w:shd w:val="clear" w:color="auto" w:fill="FFFFFF"/>
          </w:tcPr>
          <w:p w14:paraId="59754A2E" w14:textId="77777777" w:rsidR="008B35D8" w:rsidRDefault="008B35D8">
            <w:pPr>
              <w:shd w:val="clear" w:color="auto" w:fill="FFFFFF"/>
              <w:spacing w:line="216" w:lineRule="exact"/>
              <w:ind w:firstLine="10"/>
            </w:pPr>
            <w:r>
              <w:rPr>
                <w:sz w:val="18"/>
                <w:szCs w:val="18"/>
              </w:rPr>
              <w:t>Шкала об</w:t>
            </w:r>
            <w:r>
              <w:rPr>
                <w:sz w:val="18"/>
                <w:szCs w:val="18"/>
              </w:rPr>
              <w:softHyphen/>
              <w:t>щей иитер-нальности (Ио)</w:t>
            </w:r>
          </w:p>
        </w:tc>
        <w:tc>
          <w:tcPr>
            <w:tcW w:w="5347" w:type="dxa"/>
            <w:tcBorders>
              <w:top w:val="single" w:sz="6" w:space="0" w:color="auto"/>
              <w:left w:val="single" w:sz="6" w:space="0" w:color="auto"/>
              <w:bottom w:val="single" w:sz="6" w:space="0" w:color="auto"/>
              <w:right w:val="single" w:sz="6" w:space="0" w:color="auto"/>
            </w:tcBorders>
            <w:shd w:val="clear" w:color="auto" w:fill="FFFFFF"/>
          </w:tcPr>
          <w:p w14:paraId="03ABA5F3" w14:textId="77777777" w:rsidR="008B35D8" w:rsidRDefault="008B35D8">
            <w:pPr>
              <w:shd w:val="clear" w:color="auto" w:fill="FFFFFF"/>
              <w:spacing w:line="211" w:lineRule="exact"/>
              <w:ind w:left="14" w:firstLine="10"/>
            </w:pPr>
            <w:r>
              <w:rPr>
                <w:sz w:val="18"/>
                <w:szCs w:val="18"/>
              </w:rPr>
              <w:t>Высокий показатель по этой шкале соответствует высокому уров</w:t>
            </w:r>
            <w:r>
              <w:rPr>
                <w:sz w:val="18"/>
                <w:szCs w:val="18"/>
              </w:rPr>
              <w:softHyphen/>
              <w:t xml:space="preserve">ню субъективного контроля над любыми значимыми ситуациями. </w:t>
            </w:r>
            <w:r>
              <w:rPr>
                <w:spacing w:val="-2"/>
                <w:sz w:val="18"/>
                <w:szCs w:val="18"/>
              </w:rPr>
              <w:t>Такие люди считают, что большинство важных событий в их жизни было результатом их собственных действий, что они могут ими уп</w:t>
            </w:r>
            <w:r>
              <w:rPr>
                <w:spacing w:val="-2"/>
                <w:sz w:val="18"/>
                <w:szCs w:val="18"/>
              </w:rPr>
              <w:softHyphen/>
            </w:r>
            <w:r>
              <w:rPr>
                <w:spacing w:val="-1"/>
                <w:sz w:val="18"/>
                <w:szCs w:val="18"/>
              </w:rPr>
              <w:t>равлять и, таким образом, они чувствуют собственную ответствен</w:t>
            </w:r>
            <w:r>
              <w:rPr>
                <w:spacing w:val="-1"/>
                <w:sz w:val="18"/>
                <w:szCs w:val="18"/>
              </w:rPr>
              <w:softHyphen/>
            </w:r>
            <w:r>
              <w:rPr>
                <w:sz w:val="18"/>
                <w:szCs w:val="18"/>
              </w:rPr>
              <w:t xml:space="preserve">ность за эти события и за то, как складывается их жизнь в целом. </w:t>
            </w:r>
            <w:r>
              <w:rPr>
                <w:spacing w:val="-3"/>
                <w:sz w:val="18"/>
                <w:szCs w:val="18"/>
              </w:rPr>
              <w:t>Низкий показатель по шкале соответствует низкому уровню субъек</w:t>
            </w:r>
            <w:r>
              <w:rPr>
                <w:spacing w:val="-3"/>
                <w:sz w:val="18"/>
                <w:szCs w:val="18"/>
              </w:rPr>
              <w:softHyphen/>
            </w:r>
            <w:r>
              <w:rPr>
                <w:spacing w:val="-2"/>
                <w:sz w:val="18"/>
                <w:szCs w:val="18"/>
              </w:rPr>
              <w:t xml:space="preserve">тивного контроля. Такие испытуемые не видят связи между своими </w:t>
            </w:r>
            <w:r>
              <w:rPr>
                <w:spacing w:val="-3"/>
                <w:sz w:val="18"/>
                <w:szCs w:val="18"/>
              </w:rPr>
              <w:t>действиями и значимым событиям в их жизни, не считают себя спо</w:t>
            </w:r>
            <w:r>
              <w:rPr>
                <w:spacing w:val="-3"/>
                <w:sz w:val="18"/>
                <w:szCs w:val="18"/>
              </w:rPr>
              <w:softHyphen/>
            </w:r>
            <w:r>
              <w:rPr>
                <w:spacing w:val="-2"/>
                <w:sz w:val="18"/>
                <w:szCs w:val="18"/>
              </w:rPr>
              <w:t xml:space="preserve">собными контролировать их развитие и полагают, что большинство </w:t>
            </w:r>
            <w:r>
              <w:rPr>
                <w:sz w:val="18"/>
                <w:szCs w:val="18"/>
              </w:rPr>
              <w:t>ситуаций — результат случая или действий других людей</w:t>
            </w:r>
          </w:p>
        </w:tc>
        <w:tc>
          <w:tcPr>
            <w:tcW w:w="998" w:type="dxa"/>
            <w:tcBorders>
              <w:top w:val="single" w:sz="6" w:space="0" w:color="auto"/>
              <w:left w:val="single" w:sz="6" w:space="0" w:color="auto"/>
              <w:bottom w:val="single" w:sz="6" w:space="0" w:color="auto"/>
              <w:right w:val="single" w:sz="6" w:space="0" w:color="auto"/>
            </w:tcBorders>
            <w:shd w:val="clear" w:color="auto" w:fill="FFFFFF"/>
          </w:tcPr>
          <w:p w14:paraId="6B0A0995" w14:textId="77777777" w:rsidR="008B35D8" w:rsidRDefault="008B35D8">
            <w:pPr>
              <w:shd w:val="clear" w:color="auto" w:fill="FFFFFF"/>
              <w:ind w:left="48"/>
            </w:pPr>
            <w:r>
              <w:rPr>
                <w:sz w:val="18"/>
                <w:szCs w:val="18"/>
              </w:rPr>
              <w:t>5,07</w:t>
            </w:r>
          </w:p>
        </w:tc>
      </w:tr>
      <w:tr w:rsidR="008B35D8" w14:paraId="4EB20B3B" w14:textId="77777777">
        <w:tblPrEx>
          <w:tblCellMar>
            <w:top w:w="0" w:type="dxa"/>
            <w:bottom w:w="0" w:type="dxa"/>
          </w:tblCellMar>
        </w:tblPrEx>
        <w:trPr>
          <w:trHeight w:hRule="exact" w:val="1790"/>
        </w:trPr>
        <w:tc>
          <w:tcPr>
            <w:tcW w:w="1070" w:type="dxa"/>
            <w:tcBorders>
              <w:top w:val="single" w:sz="6" w:space="0" w:color="auto"/>
              <w:left w:val="single" w:sz="6" w:space="0" w:color="auto"/>
              <w:bottom w:val="single" w:sz="6" w:space="0" w:color="auto"/>
              <w:right w:val="single" w:sz="6" w:space="0" w:color="auto"/>
            </w:tcBorders>
            <w:shd w:val="clear" w:color="auto" w:fill="FFFFFF"/>
          </w:tcPr>
          <w:p w14:paraId="5BA31507" w14:textId="77777777" w:rsidR="008B35D8" w:rsidRDefault="008B35D8">
            <w:pPr>
              <w:shd w:val="clear" w:color="auto" w:fill="FFFFFF"/>
              <w:spacing w:line="211" w:lineRule="exact"/>
              <w:ind w:right="5" w:firstLine="14"/>
            </w:pPr>
            <w:r>
              <w:rPr>
                <w:sz w:val="18"/>
                <w:szCs w:val="18"/>
              </w:rPr>
              <w:t>Шкала ин-</w:t>
            </w:r>
            <w:r>
              <w:rPr>
                <w:spacing w:val="-4"/>
                <w:sz w:val="18"/>
                <w:szCs w:val="18"/>
              </w:rPr>
              <w:t>тернальнос-</w:t>
            </w:r>
            <w:r>
              <w:rPr>
                <w:sz w:val="18"/>
                <w:szCs w:val="18"/>
              </w:rPr>
              <w:t>ти в об/ос</w:t>
            </w:r>
            <w:r>
              <w:rPr>
                <w:sz w:val="18"/>
                <w:szCs w:val="18"/>
              </w:rPr>
              <w:softHyphen/>
            </w:r>
            <w:r>
              <w:rPr>
                <w:spacing w:val="-6"/>
                <w:sz w:val="18"/>
                <w:szCs w:val="18"/>
              </w:rPr>
              <w:t xml:space="preserve">ти </w:t>
            </w:r>
            <w:r>
              <w:rPr>
                <w:b/>
                <w:bCs/>
                <w:spacing w:val="-6"/>
                <w:sz w:val="18"/>
                <w:szCs w:val="18"/>
              </w:rPr>
              <w:t>достиже-</w:t>
            </w:r>
            <w:r>
              <w:rPr>
                <w:sz w:val="18"/>
                <w:szCs w:val="18"/>
              </w:rPr>
              <w:t>ний (Ид)</w:t>
            </w:r>
          </w:p>
        </w:tc>
        <w:tc>
          <w:tcPr>
            <w:tcW w:w="5347" w:type="dxa"/>
            <w:tcBorders>
              <w:top w:val="single" w:sz="6" w:space="0" w:color="auto"/>
              <w:left w:val="single" w:sz="6" w:space="0" w:color="auto"/>
              <w:bottom w:val="single" w:sz="6" w:space="0" w:color="auto"/>
              <w:right w:val="single" w:sz="6" w:space="0" w:color="auto"/>
            </w:tcBorders>
            <w:shd w:val="clear" w:color="auto" w:fill="FFFFFF"/>
          </w:tcPr>
          <w:p w14:paraId="1A6A8F54" w14:textId="77777777" w:rsidR="008B35D8" w:rsidRDefault="008B35D8">
            <w:pPr>
              <w:shd w:val="clear" w:color="auto" w:fill="FFFFFF"/>
              <w:spacing w:line="211" w:lineRule="exact"/>
              <w:ind w:left="10" w:firstLine="14"/>
            </w:pPr>
            <w:r>
              <w:rPr>
                <w:spacing w:val="-1"/>
                <w:sz w:val="18"/>
                <w:szCs w:val="18"/>
              </w:rPr>
              <w:t>Высокие показатели по этой шкале соответствуют высокому уров</w:t>
            </w:r>
            <w:r>
              <w:rPr>
                <w:spacing w:val="-1"/>
                <w:sz w:val="18"/>
                <w:szCs w:val="18"/>
              </w:rPr>
              <w:softHyphen/>
            </w:r>
            <w:r>
              <w:rPr>
                <w:spacing w:val="-3"/>
                <w:sz w:val="18"/>
                <w:szCs w:val="18"/>
              </w:rPr>
              <w:t>ню субьективного контроля над эмоционально положительными со</w:t>
            </w:r>
            <w:r>
              <w:rPr>
                <w:spacing w:val="-3"/>
                <w:sz w:val="18"/>
                <w:szCs w:val="18"/>
              </w:rPr>
              <w:softHyphen/>
            </w:r>
            <w:r>
              <w:rPr>
                <w:spacing w:val="-1"/>
                <w:sz w:val="18"/>
                <w:szCs w:val="18"/>
              </w:rPr>
              <w:t>бытиями и ситуациями. Такие люди считают, что они сами добива</w:t>
            </w:r>
            <w:r>
              <w:rPr>
                <w:spacing w:val="-1"/>
                <w:sz w:val="18"/>
                <w:szCs w:val="18"/>
              </w:rPr>
              <w:softHyphen/>
            </w:r>
            <w:r>
              <w:rPr>
                <w:spacing w:val="-2"/>
                <w:sz w:val="18"/>
                <w:szCs w:val="18"/>
              </w:rPr>
              <w:t>ются всего, что было и есть в их жизни, и что они способны с успе</w:t>
            </w:r>
            <w:r>
              <w:rPr>
                <w:spacing w:val="-2"/>
                <w:sz w:val="18"/>
                <w:szCs w:val="18"/>
              </w:rPr>
              <w:softHyphen/>
            </w:r>
            <w:r>
              <w:rPr>
                <w:spacing w:val="-1"/>
                <w:sz w:val="18"/>
                <w:szCs w:val="18"/>
              </w:rPr>
              <w:t xml:space="preserve">хом добиваться своего в будущем. Низкие показатели по шкале Ид </w:t>
            </w:r>
            <w:r>
              <w:rPr>
                <w:sz w:val="18"/>
                <w:szCs w:val="18"/>
              </w:rPr>
              <w:t xml:space="preserve">свидетельствуют о том, что человек приписывает свои успехи и </w:t>
            </w:r>
            <w:r>
              <w:rPr>
                <w:spacing w:val="-3"/>
                <w:sz w:val="18"/>
                <w:szCs w:val="18"/>
              </w:rPr>
              <w:t>достижения обстоятельствам — везению, счастливой судьбе или по</w:t>
            </w:r>
            <w:r>
              <w:rPr>
                <w:spacing w:val="-3"/>
                <w:sz w:val="18"/>
                <w:szCs w:val="18"/>
              </w:rPr>
              <w:softHyphen/>
            </w:r>
            <w:r>
              <w:rPr>
                <w:sz w:val="18"/>
                <w:szCs w:val="18"/>
              </w:rPr>
              <w:t>мощи других людей</w:t>
            </w:r>
          </w:p>
        </w:tc>
        <w:tc>
          <w:tcPr>
            <w:tcW w:w="998" w:type="dxa"/>
            <w:tcBorders>
              <w:top w:val="single" w:sz="6" w:space="0" w:color="auto"/>
              <w:left w:val="single" w:sz="6" w:space="0" w:color="auto"/>
              <w:bottom w:val="single" w:sz="6" w:space="0" w:color="auto"/>
              <w:right w:val="single" w:sz="6" w:space="0" w:color="auto"/>
            </w:tcBorders>
            <w:shd w:val="clear" w:color="auto" w:fill="FFFFFF"/>
          </w:tcPr>
          <w:p w14:paraId="05093E92" w14:textId="77777777" w:rsidR="008B35D8" w:rsidRDefault="008B35D8">
            <w:pPr>
              <w:shd w:val="clear" w:color="auto" w:fill="FFFFFF"/>
              <w:ind w:left="43"/>
            </w:pPr>
            <w:r>
              <w:rPr>
                <w:sz w:val="18"/>
                <w:szCs w:val="18"/>
              </w:rPr>
              <w:t>6.14</w:t>
            </w:r>
          </w:p>
        </w:tc>
      </w:tr>
      <w:tr w:rsidR="008B35D8" w14:paraId="32BB7131" w14:textId="77777777">
        <w:tblPrEx>
          <w:tblCellMar>
            <w:top w:w="0" w:type="dxa"/>
            <w:bottom w:w="0" w:type="dxa"/>
          </w:tblCellMar>
        </w:tblPrEx>
        <w:trPr>
          <w:trHeight w:hRule="exact" w:val="1627"/>
        </w:trPr>
        <w:tc>
          <w:tcPr>
            <w:tcW w:w="1070" w:type="dxa"/>
            <w:tcBorders>
              <w:top w:val="single" w:sz="6" w:space="0" w:color="auto"/>
              <w:left w:val="single" w:sz="6" w:space="0" w:color="auto"/>
              <w:bottom w:val="single" w:sz="6" w:space="0" w:color="auto"/>
              <w:right w:val="single" w:sz="6" w:space="0" w:color="auto"/>
            </w:tcBorders>
            <w:shd w:val="clear" w:color="auto" w:fill="FFFFFF"/>
          </w:tcPr>
          <w:p w14:paraId="1F65A602" w14:textId="77777777" w:rsidR="008B35D8" w:rsidRDefault="008B35D8">
            <w:pPr>
              <w:shd w:val="clear" w:color="auto" w:fill="FFFFFF"/>
              <w:spacing w:line="216" w:lineRule="exact"/>
              <w:ind w:right="5" w:firstLine="14"/>
            </w:pPr>
            <w:r>
              <w:rPr>
                <w:sz w:val="18"/>
                <w:szCs w:val="18"/>
              </w:rPr>
              <w:t>Шкала ин-</w:t>
            </w:r>
            <w:r>
              <w:rPr>
                <w:spacing w:val="-5"/>
                <w:sz w:val="18"/>
                <w:szCs w:val="18"/>
              </w:rPr>
              <w:t>тернальнос-</w:t>
            </w:r>
            <w:r>
              <w:rPr>
                <w:sz w:val="18"/>
                <w:szCs w:val="18"/>
              </w:rPr>
              <w:t>ти в облас</w:t>
            </w:r>
            <w:r>
              <w:rPr>
                <w:sz w:val="18"/>
                <w:szCs w:val="18"/>
              </w:rPr>
              <w:softHyphen/>
              <w:t>ти   неудач (Ин)</w:t>
            </w:r>
          </w:p>
        </w:tc>
        <w:tc>
          <w:tcPr>
            <w:tcW w:w="5347" w:type="dxa"/>
            <w:tcBorders>
              <w:top w:val="single" w:sz="6" w:space="0" w:color="auto"/>
              <w:left w:val="single" w:sz="6" w:space="0" w:color="auto"/>
              <w:bottom w:val="single" w:sz="6" w:space="0" w:color="auto"/>
              <w:right w:val="single" w:sz="6" w:space="0" w:color="auto"/>
            </w:tcBorders>
            <w:shd w:val="clear" w:color="auto" w:fill="FFFFFF"/>
          </w:tcPr>
          <w:p w14:paraId="199E70D2" w14:textId="77777777" w:rsidR="008B35D8" w:rsidRDefault="008B35D8">
            <w:pPr>
              <w:shd w:val="clear" w:color="auto" w:fill="FFFFFF"/>
              <w:spacing w:line="216" w:lineRule="exact"/>
              <w:ind w:left="14" w:firstLine="10"/>
            </w:pPr>
            <w:r>
              <w:rPr>
                <w:sz w:val="18"/>
                <w:szCs w:val="18"/>
              </w:rPr>
              <w:t xml:space="preserve">Высокие показатели по этой шкале говорят о развитом чувстве </w:t>
            </w:r>
            <w:r>
              <w:rPr>
                <w:spacing w:val="-2"/>
                <w:sz w:val="18"/>
                <w:szCs w:val="18"/>
              </w:rPr>
              <w:t xml:space="preserve">субъективного контроля по отношению к отрицательным событиям </w:t>
            </w:r>
            <w:r>
              <w:rPr>
                <w:spacing w:val="-1"/>
                <w:sz w:val="18"/>
                <w:szCs w:val="18"/>
              </w:rPr>
              <w:t xml:space="preserve">и ситуациям, что проявляется в склонности обвинять самого себя в </w:t>
            </w:r>
            <w:r>
              <w:rPr>
                <w:spacing w:val="-2"/>
                <w:sz w:val="18"/>
                <w:szCs w:val="18"/>
              </w:rPr>
              <w:t xml:space="preserve">разнообразных неприятностях и страданиях. Низкие показатели Ип </w:t>
            </w:r>
            <w:r>
              <w:rPr>
                <w:sz w:val="18"/>
                <w:szCs w:val="18"/>
              </w:rPr>
              <w:t>свидетельствуют о том, что испытуемый склонен приписывать от</w:t>
            </w:r>
            <w:r>
              <w:rPr>
                <w:sz w:val="18"/>
                <w:szCs w:val="18"/>
              </w:rPr>
              <w:softHyphen/>
            </w:r>
            <w:r>
              <w:rPr>
                <w:spacing w:val="-1"/>
                <w:sz w:val="18"/>
                <w:szCs w:val="18"/>
              </w:rPr>
              <w:t xml:space="preserve">ветственность за подобные события другим людям или считать их </w:t>
            </w:r>
            <w:r>
              <w:rPr>
                <w:sz w:val="18"/>
                <w:szCs w:val="18"/>
              </w:rPr>
              <w:t>результатом невезения</w:t>
            </w:r>
          </w:p>
        </w:tc>
        <w:tc>
          <w:tcPr>
            <w:tcW w:w="998" w:type="dxa"/>
            <w:tcBorders>
              <w:top w:val="single" w:sz="6" w:space="0" w:color="auto"/>
              <w:left w:val="single" w:sz="6" w:space="0" w:color="auto"/>
              <w:bottom w:val="single" w:sz="6" w:space="0" w:color="auto"/>
              <w:right w:val="single" w:sz="6" w:space="0" w:color="auto"/>
            </w:tcBorders>
            <w:shd w:val="clear" w:color="auto" w:fill="FFFFFF"/>
          </w:tcPr>
          <w:p w14:paraId="6E5AF6D0" w14:textId="77777777" w:rsidR="008B35D8" w:rsidRDefault="008B35D8">
            <w:pPr>
              <w:shd w:val="clear" w:color="auto" w:fill="FFFFFF"/>
              <w:ind w:left="101"/>
            </w:pPr>
            <w:r>
              <w:rPr>
                <w:sz w:val="18"/>
                <w:szCs w:val="18"/>
              </w:rPr>
              <w:t>5,46</w:t>
            </w:r>
          </w:p>
        </w:tc>
      </w:tr>
      <w:tr w:rsidR="008B35D8" w14:paraId="7F9602F5" w14:textId="77777777">
        <w:tblPrEx>
          <w:tblCellMar>
            <w:top w:w="0" w:type="dxa"/>
            <w:bottom w:w="0" w:type="dxa"/>
          </w:tblCellMar>
        </w:tblPrEx>
        <w:trPr>
          <w:trHeight w:hRule="exact" w:val="1349"/>
        </w:trPr>
        <w:tc>
          <w:tcPr>
            <w:tcW w:w="1070" w:type="dxa"/>
            <w:tcBorders>
              <w:top w:val="single" w:sz="6" w:space="0" w:color="auto"/>
              <w:left w:val="single" w:sz="6" w:space="0" w:color="auto"/>
              <w:bottom w:val="single" w:sz="6" w:space="0" w:color="auto"/>
              <w:right w:val="single" w:sz="6" w:space="0" w:color="auto"/>
            </w:tcBorders>
            <w:shd w:val="clear" w:color="auto" w:fill="FFFFFF"/>
          </w:tcPr>
          <w:p w14:paraId="5BF2205E" w14:textId="77777777" w:rsidR="008B35D8" w:rsidRDefault="008B35D8">
            <w:pPr>
              <w:shd w:val="clear" w:color="auto" w:fill="FFFFFF"/>
              <w:spacing w:line="211" w:lineRule="exact"/>
              <w:ind w:right="5" w:firstLine="10"/>
            </w:pPr>
            <w:r>
              <w:rPr>
                <w:sz w:val="18"/>
                <w:szCs w:val="18"/>
              </w:rPr>
              <w:t>Шкала ин-</w:t>
            </w:r>
            <w:r>
              <w:rPr>
                <w:spacing w:val="-5"/>
                <w:sz w:val="18"/>
                <w:szCs w:val="18"/>
              </w:rPr>
              <w:t>тернальнос-</w:t>
            </w:r>
            <w:r>
              <w:rPr>
                <w:sz w:val="18"/>
                <w:szCs w:val="18"/>
              </w:rPr>
              <w:t>ти в облас</w:t>
            </w:r>
            <w:r>
              <w:rPr>
                <w:sz w:val="18"/>
                <w:szCs w:val="18"/>
              </w:rPr>
              <w:softHyphen/>
              <w:t>ти  семей</w:t>
            </w:r>
            <w:r>
              <w:rPr>
                <w:sz w:val="18"/>
                <w:szCs w:val="18"/>
              </w:rPr>
              <w:softHyphen/>
              <w:t>ных отно</w:t>
            </w:r>
            <w:r>
              <w:rPr>
                <w:sz w:val="18"/>
                <w:szCs w:val="18"/>
              </w:rPr>
              <w:softHyphen/>
            </w:r>
            <w:r>
              <w:rPr>
                <w:spacing w:val="-3"/>
                <w:sz w:val="18"/>
                <w:szCs w:val="18"/>
              </w:rPr>
              <w:t>шений (Ис)</w:t>
            </w:r>
          </w:p>
        </w:tc>
        <w:tc>
          <w:tcPr>
            <w:tcW w:w="5347" w:type="dxa"/>
            <w:tcBorders>
              <w:top w:val="single" w:sz="6" w:space="0" w:color="auto"/>
              <w:left w:val="single" w:sz="6" w:space="0" w:color="auto"/>
              <w:bottom w:val="single" w:sz="6" w:space="0" w:color="auto"/>
              <w:right w:val="single" w:sz="6" w:space="0" w:color="auto"/>
            </w:tcBorders>
            <w:shd w:val="clear" w:color="auto" w:fill="FFFFFF"/>
          </w:tcPr>
          <w:p w14:paraId="72D09F7F" w14:textId="77777777" w:rsidR="008B35D8" w:rsidRDefault="008B35D8">
            <w:pPr>
              <w:shd w:val="clear" w:color="auto" w:fill="FFFFFF"/>
              <w:spacing w:line="211" w:lineRule="exact"/>
              <w:ind w:left="19" w:firstLine="5"/>
            </w:pPr>
            <w:r>
              <w:rPr>
                <w:sz w:val="18"/>
                <w:szCs w:val="18"/>
              </w:rPr>
              <w:t>Высокие показатели Ис означают, что человек считает себя ответ</w:t>
            </w:r>
            <w:r>
              <w:rPr>
                <w:sz w:val="18"/>
                <w:szCs w:val="18"/>
              </w:rPr>
              <w:softHyphen/>
            </w:r>
            <w:r>
              <w:rPr>
                <w:spacing w:val="-2"/>
                <w:sz w:val="18"/>
                <w:szCs w:val="18"/>
              </w:rPr>
              <w:t xml:space="preserve">ственным за события, происходящие в его семейной жизни. Низкий </w:t>
            </w:r>
            <w:r>
              <w:rPr>
                <w:spacing w:val="-3"/>
                <w:sz w:val="18"/>
                <w:szCs w:val="18"/>
              </w:rPr>
              <w:t>Ис указывает на то, что субъект считает партнеров причиной значи</w:t>
            </w:r>
            <w:r>
              <w:rPr>
                <w:spacing w:val="-3"/>
                <w:sz w:val="18"/>
                <w:szCs w:val="18"/>
              </w:rPr>
              <w:softHyphen/>
            </w:r>
            <w:r>
              <w:rPr>
                <w:sz w:val="18"/>
                <w:szCs w:val="18"/>
              </w:rPr>
              <w:t>мых ситуаций, возникающих в его семье</w:t>
            </w:r>
          </w:p>
        </w:tc>
        <w:tc>
          <w:tcPr>
            <w:tcW w:w="998" w:type="dxa"/>
            <w:tcBorders>
              <w:top w:val="single" w:sz="6" w:space="0" w:color="auto"/>
              <w:left w:val="single" w:sz="6" w:space="0" w:color="auto"/>
              <w:bottom w:val="single" w:sz="6" w:space="0" w:color="auto"/>
              <w:right w:val="single" w:sz="6" w:space="0" w:color="auto"/>
            </w:tcBorders>
            <w:shd w:val="clear" w:color="auto" w:fill="FFFFFF"/>
          </w:tcPr>
          <w:p w14:paraId="4883B3D0" w14:textId="77777777" w:rsidR="008B35D8" w:rsidRDefault="008B35D8">
            <w:pPr>
              <w:shd w:val="clear" w:color="auto" w:fill="FFFFFF"/>
              <w:ind w:left="72"/>
            </w:pPr>
            <w:r>
              <w:rPr>
                <w:sz w:val="18"/>
                <w:szCs w:val="18"/>
              </w:rPr>
              <w:t>5.54</w:t>
            </w:r>
          </w:p>
        </w:tc>
      </w:tr>
      <w:tr w:rsidR="008B35D8" w14:paraId="4E07DF4B" w14:textId="77777777">
        <w:tblPrEx>
          <w:tblCellMar>
            <w:top w:w="0" w:type="dxa"/>
            <w:bottom w:w="0" w:type="dxa"/>
          </w:tblCellMar>
        </w:tblPrEx>
        <w:trPr>
          <w:trHeight w:hRule="exact" w:val="1622"/>
        </w:trPr>
        <w:tc>
          <w:tcPr>
            <w:tcW w:w="1070" w:type="dxa"/>
            <w:tcBorders>
              <w:top w:val="single" w:sz="6" w:space="0" w:color="auto"/>
              <w:left w:val="single" w:sz="6" w:space="0" w:color="auto"/>
              <w:bottom w:val="single" w:sz="6" w:space="0" w:color="auto"/>
              <w:right w:val="single" w:sz="6" w:space="0" w:color="auto"/>
            </w:tcBorders>
            <w:shd w:val="clear" w:color="auto" w:fill="FFFFFF"/>
          </w:tcPr>
          <w:p w14:paraId="38FC6D63" w14:textId="77777777" w:rsidR="008B35D8" w:rsidRDefault="008B35D8">
            <w:pPr>
              <w:shd w:val="clear" w:color="auto" w:fill="FFFFFF"/>
              <w:spacing w:line="216" w:lineRule="exact"/>
              <w:ind w:right="5" w:firstLine="10"/>
            </w:pPr>
            <w:r>
              <w:rPr>
                <w:sz w:val="18"/>
                <w:szCs w:val="18"/>
              </w:rPr>
              <w:t>Шкала ин-</w:t>
            </w:r>
            <w:r>
              <w:rPr>
                <w:spacing w:val="-5"/>
                <w:sz w:val="18"/>
                <w:szCs w:val="18"/>
              </w:rPr>
              <w:t>тернальнос-</w:t>
            </w:r>
            <w:r>
              <w:rPr>
                <w:sz w:val="18"/>
                <w:szCs w:val="18"/>
              </w:rPr>
              <w:t>ти в облас</w:t>
            </w:r>
            <w:r>
              <w:rPr>
                <w:sz w:val="18"/>
                <w:szCs w:val="18"/>
              </w:rPr>
              <w:softHyphen/>
              <w:t>ти   произ</w:t>
            </w:r>
            <w:r>
              <w:rPr>
                <w:sz w:val="18"/>
                <w:szCs w:val="18"/>
              </w:rPr>
              <w:softHyphen/>
            </w:r>
            <w:r>
              <w:rPr>
                <w:spacing w:val="-12"/>
                <w:sz w:val="18"/>
                <w:szCs w:val="18"/>
              </w:rPr>
              <w:t xml:space="preserve">водственных </w:t>
            </w:r>
            <w:r>
              <w:rPr>
                <w:sz w:val="18"/>
                <w:szCs w:val="18"/>
              </w:rPr>
              <w:t>отношений (Ип)</w:t>
            </w:r>
          </w:p>
        </w:tc>
        <w:tc>
          <w:tcPr>
            <w:tcW w:w="5347" w:type="dxa"/>
            <w:tcBorders>
              <w:top w:val="single" w:sz="6" w:space="0" w:color="auto"/>
              <w:left w:val="single" w:sz="6" w:space="0" w:color="auto"/>
              <w:bottom w:val="single" w:sz="6" w:space="0" w:color="auto"/>
              <w:right w:val="single" w:sz="6" w:space="0" w:color="auto"/>
            </w:tcBorders>
            <w:shd w:val="clear" w:color="auto" w:fill="FFFFFF"/>
          </w:tcPr>
          <w:p w14:paraId="46FD3685" w14:textId="77777777" w:rsidR="008B35D8" w:rsidRDefault="008B35D8">
            <w:pPr>
              <w:shd w:val="clear" w:color="auto" w:fill="FFFFFF"/>
              <w:spacing w:line="216" w:lineRule="exact"/>
              <w:ind w:left="14" w:firstLine="5"/>
            </w:pPr>
            <w:r>
              <w:rPr>
                <w:spacing w:val="-1"/>
                <w:sz w:val="18"/>
                <w:szCs w:val="18"/>
              </w:rPr>
              <w:t>Высокий Ип свидетельствует о том, что человек считает свои дей</w:t>
            </w:r>
            <w:r>
              <w:rPr>
                <w:spacing w:val="-1"/>
                <w:sz w:val="18"/>
                <w:szCs w:val="18"/>
              </w:rPr>
              <w:softHyphen/>
              <w:t>ствия важным фактором организации собственной производствен</w:t>
            </w:r>
            <w:r>
              <w:rPr>
                <w:spacing w:val="-1"/>
                <w:sz w:val="18"/>
                <w:szCs w:val="18"/>
              </w:rPr>
              <w:softHyphen/>
            </w:r>
            <w:r>
              <w:rPr>
                <w:sz w:val="18"/>
                <w:szCs w:val="18"/>
              </w:rPr>
              <w:t xml:space="preserve">ной деятельности: в складывающихся отношениях в коллективе, в своем продвижении по службе и т. д. Низкий Ип указывает на то, </w:t>
            </w:r>
            <w:r>
              <w:rPr>
                <w:spacing w:val="-1"/>
                <w:sz w:val="18"/>
                <w:szCs w:val="18"/>
              </w:rPr>
              <w:t>что испытуемый склонен приписывать более важное значение вне</w:t>
            </w:r>
            <w:r>
              <w:rPr>
                <w:spacing w:val="-1"/>
                <w:sz w:val="18"/>
                <w:szCs w:val="18"/>
              </w:rPr>
              <w:softHyphen/>
            </w:r>
            <w:r>
              <w:rPr>
                <w:spacing w:val="-2"/>
                <w:sz w:val="18"/>
                <w:szCs w:val="18"/>
              </w:rPr>
              <w:t>шним обстоятельствам — руководству, товарищам по работе, везе</w:t>
            </w:r>
            <w:r>
              <w:rPr>
                <w:spacing w:val="-2"/>
                <w:sz w:val="18"/>
                <w:szCs w:val="18"/>
              </w:rPr>
              <w:softHyphen/>
            </w:r>
            <w:r>
              <w:rPr>
                <w:sz w:val="18"/>
                <w:szCs w:val="18"/>
              </w:rPr>
              <w:t>нию—невезению</w:t>
            </w:r>
          </w:p>
        </w:tc>
        <w:tc>
          <w:tcPr>
            <w:tcW w:w="998" w:type="dxa"/>
            <w:tcBorders>
              <w:top w:val="single" w:sz="6" w:space="0" w:color="auto"/>
              <w:left w:val="single" w:sz="6" w:space="0" w:color="auto"/>
              <w:bottom w:val="single" w:sz="6" w:space="0" w:color="auto"/>
              <w:right w:val="single" w:sz="6" w:space="0" w:color="auto"/>
            </w:tcBorders>
            <w:shd w:val="clear" w:color="auto" w:fill="FFFFFF"/>
          </w:tcPr>
          <w:p w14:paraId="7B21780F" w14:textId="77777777" w:rsidR="008B35D8" w:rsidRDefault="008B35D8">
            <w:pPr>
              <w:shd w:val="clear" w:color="auto" w:fill="FFFFFF"/>
              <w:ind w:left="67"/>
            </w:pPr>
            <w:r>
              <w:rPr>
                <w:sz w:val="18"/>
                <w:szCs w:val="18"/>
              </w:rPr>
              <w:t>4,04</w:t>
            </w:r>
          </w:p>
        </w:tc>
      </w:tr>
      <w:tr w:rsidR="008B35D8" w14:paraId="1441AEF5" w14:textId="77777777">
        <w:tblPrEx>
          <w:tblCellMar>
            <w:top w:w="0" w:type="dxa"/>
            <w:bottom w:w="0" w:type="dxa"/>
          </w:tblCellMar>
        </w:tblPrEx>
        <w:trPr>
          <w:trHeight w:hRule="exact" w:val="1445"/>
        </w:trPr>
        <w:tc>
          <w:tcPr>
            <w:tcW w:w="1070" w:type="dxa"/>
            <w:tcBorders>
              <w:top w:val="single" w:sz="6" w:space="0" w:color="auto"/>
              <w:left w:val="single" w:sz="6" w:space="0" w:color="auto"/>
              <w:bottom w:val="single" w:sz="6" w:space="0" w:color="auto"/>
              <w:right w:val="single" w:sz="6" w:space="0" w:color="auto"/>
            </w:tcBorders>
            <w:shd w:val="clear" w:color="auto" w:fill="FFFFFF"/>
          </w:tcPr>
          <w:p w14:paraId="1F0E263A" w14:textId="77777777" w:rsidR="008B35D8" w:rsidRDefault="008B35D8">
            <w:pPr>
              <w:shd w:val="clear" w:color="auto" w:fill="FFFFFF"/>
              <w:spacing w:line="216" w:lineRule="exact"/>
              <w:ind w:right="5" w:firstLine="10"/>
            </w:pPr>
            <w:r>
              <w:rPr>
                <w:sz w:val="18"/>
                <w:szCs w:val="18"/>
              </w:rPr>
              <w:t>Шкала ин-</w:t>
            </w:r>
            <w:r>
              <w:rPr>
                <w:spacing w:val="-5"/>
                <w:sz w:val="18"/>
                <w:szCs w:val="18"/>
              </w:rPr>
              <w:t>тернальнос-</w:t>
            </w:r>
            <w:r>
              <w:rPr>
                <w:spacing w:val="-8"/>
                <w:sz w:val="18"/>
                <w:szCs w:val="18"/>
              </w:rPr>
              <w:t xml:space="preserve">ти в области </w:t>
            </w:r>
            <w:r>
              <w:rPr>
                <w:spacing w:val="-6"/>
                <w:sz w:val="18"/>
                <w:szCs w:val="18"/>
              </w:rPr>
              <w:t>межличнос</w:t>
            </w:r>
            <w:r>
              <w:rPr>
                <w:spacing w:val="-6"/>
                <w:sz w:val="18"/>
                <w:szCs w:val="18"/>
              </w:rPr>
              <w:softHyphen/>
            </w:r>
            <w:r>
              <w:rPr>
                <w:sz w:val="18"/>
                <w:szCs w:val="18"/>
              </w:rPr>
              <w:t>тных отно</w:t>
            </w:r>
            <w:r>
              <w:rPr>
                <w:sz w:val="18"/>
                <w:szCs w:val="18"/>
              </w:rPr>
              <w:softHyphen/>
            </w:r>
            <w:r>
              <w:rPr>
                <w:spacing w:val="-6"/>
                <w:sz w:val="18"/>
                <w:szCs w:val="18"/>
              </w:rPr>
              <w:t>шений (Им)</w:t>
            </w:r>
          </w:p>
        </w:tc>
        <w:tc>
          <w:tcPr>
            <w:tcW w:w="5347" w:type="dxa"/>
            <w:tcBorders>
              <w:top w:val="single" w:sz="6" w:space="0" w:color="auto"/>
              <w:left w:val="single" w:sz="6" w:space="0" w:color="auto"/>
              <w:bottom w:val="single" w:sz="6" w:space="0" w:color="auto"/>
              <w:right w:val="single" w:sz="6" w:space="0" w:color="auto"/>
            </w:tcBorders>
            <w:shd w:val="clear" w:color="auto" w:fill="FFFFFF"/>
          </w:tcPr>
          <w:p w14:paraId="7CDD3AB6" w14:textId="77777777" w:rsidR="008B35D8" w:rsidRDefault="008B35D8">
            <w:pPr>
              <w:shd w:val="clear" w:color="auto" w:fill="FFFFFF"/>
              <w:spacing w:line="216" w:lineRule="exact"/>
              <w:ind w:left="14" w:firstLine="5"/>
            </w:pPr>
            <w:r>
              <w:rPr>
                <w:spacing w:val="-3"/>
                <w:sz w:val="18"/>
                <w:szCs w:val="18"/>
              </w:rPr>
              <w:t xml:space="preserve">Высокий показатель Им свидетельствует о том, что человек считает </w:t>
            </w:r>
            <w:r>
              <w:rPr>
                <w:spacing w:val="-2"/>
                <w:sz w:val="18"/>
                <w:szCs w:val="18"/>
              </w:rPr>
              <w:t>себя в силах контролировать свои неформальные отношения с дру</w:t>
            </w:r>
            <w:r>
              <w:rPr>
                <w:spacing w:val="-2"/>
                <w:sz w:val="18"/>
                <w:szCs w:val="18"/>
              </w:rPr>
              <w:softHyphen/>
              <w:t xml:space="preserve">гими людьми, вызывать к себе уважение и симпатию и т. д. Низкий </w:t>
            </w:r>
            <w:r>
              <w:rPr>
                <w:sz w:val="18"/>
                <w:szCs w:val="18"/>
              </w:rPr>
              <w:t>Им, напротив, указывает на то, что он не считает себя способным активно формировать свой круг общения и склонен считать соб</w:t>
            </w:r>
            <w:r>
              <w:rPr>
                <w:sz w:val="18"/>
                <w:szCs w:val="18"/>
              </w:rPr>
              <w:softHyphen/>
              <w:t>ственные отношения результатом действия своих партнеров</w:t>
            </w:r>
          </w:p>
        </w:tc>
        <w:tc>
          <w:tcPr>
            <w:tcW w:w="998" w:type="dxa"/>
            <w:tcBorders>
              <w:top w:val="single" w:sz="6" w:space="0" w:color="auto"/>
              <w:left w:val="single" w:sz="6" w:space="0" w:color="auto"/>
              <w:bottom w:val="single" w:sz="6" w:space="0" w:color="auto"/>
              <w:right w:val="single" w:sz="6" w:space="0" w:color="auto"/>
            </w:tcBorders>
            <w:shd w:val="clear" w:color="auto" w:fill="FFFFFF"/>
          </w:tcPr>
          <w:p w14:paraId="4E22486F" w14:textId="77777777" w:rsidR="008B35D8" w:rsidRDefault="008B35D8">
            <w:pPr>
              <w:shd w:val="clear" w:color="auto" w:fill="FFFFFF"/>
              <w:ind w:left="53"/>
            </w:pPr>
            <w:r>
              <w:rPr>
                <w:sz w:val="18"/>
                <w:szCs w:val="18"/>
              </w:rPr>
              <w:t>6,43</w:t>
            </w:r>
          </w:p>
        </w:tc>
      </w:tr>
    </w:tbl>
    <w:p w14:paraId="36E19E4F" w14:textId="77777777" w:rsidR="008B35D8" w:rsidRDefault="008B35D8">
      <w:pPr>
        <w:sectPr w:rsidR="008B35D8">
          <w:pgSz w:w="12240" w:h="15840"/>
          <w:pgMar w:top="1440" w:right="2743" w:bottom="720" w:left="2081" w:header="720" w:footer="720" w:gutter="0"/>
          <w:cols w:space="60"/>
          <w:noEndnote/>
        </w:sectPr>
      </w:pPr>
    </w:p>
    <w:p w14:paraId="0883041C" w14:textId="77777777" w:rsidR="008B35D8" w:rsidRDefault="008B35D8">
      <w:pPr>
        <w:shd w:val="clear" w:color="auto" w:fill="FFFFFF"/>
      </w:pPr>
      <w:r>
        <w:rPr>
          <w:rFonts w:ascii="Arial" w:hAnsi="Arial" w:cs="Arial"/>
          <w:sz w:val="18"/>
          <w:szCs w:val="18"/>
        </w:rPr>
        <w:t>582</w:t>
      </w:r>
    </w:p>
    <w:p w14:paraId="25415D9F" w14:textId="77777777" w:rsidR="008B35D8" w:rsidRDefault="008B35D8">
      <w:pPr>
        <w:shd w:val="clear" w:color="auto" w:fill="FFFFFF"/>
        <w:spacing w:before="5"/>
      </w:pPr>
      <w:r>
        <w:br w:type="column"/>
      </w:r>
      <w:r>
        <w:rPr>
          <w:spacing w:val="-3"/>
          <w:sz w:val="18"/>
          <w:szCs w:val="18"/>
        </w:rPr>
        <w:t>Нейропсихологические и патопсихологические аспекты аддиктологии</w:t>
      </w:r>
    </w:p>
    <w:p w14:paraId="57B1601F" w14:textId="77777777" w:rsidR="008B35D8" w:rsidRDefault="008B35D8">
      <w:pPr>
        <w:shd w:val="clear" w:color="auto" w:fill="FFFFFF"/>
        <w:spacing w:before="5"/>
        <w:sectPr w:rsidR="008B35D8">
          <w:pgSz w:w="12240" w:h="15840"/>
          <w:pgMar w:top="1440" w:right="2619" w:bottom="720" w:left="2282" w:header="720" w:footer="720" w:gutter="0"/>
          <w:cols w:num="2" w:sep="1" w:space="720" w:equalWidth="0">
            <w:col w:w="720" w:space="1320"/>
            <w:col w:w="5299"/>
          </w:cols>
          <w:noEndnote/>
        </w:sectPr>
      </w:pPr>
    </w:p>
    <w:p w14:paraId="4AC16A6A" w14:textId="77777777" w:rsidR="008B35D8" w:rsidRDefault="008B35D8">
      <w:pPr>
        <w:shd w:val="clear" w:color="auto" w:fill="FFFFFF"/>
        <w:spacing w:before="288"/>
        <w:ind w:right="38"/>
        <w:jc w:val="right"/>
      </w:pPr>
      <w:r>
        <w:rPr>
          <w:noProof/>
        </w:rPr>
        <w:pict w14:anchorId="4A0BB860">
          <v:line id="_x0000_s1618" style="position:absolute;left:0;text-align:left;z-index:159;mso-position-horizontal-relative:margin" from="385.9pt,-3.1pt" to="385.9pt,626.4pt" o:allowincell="f" strokeweight="2.15pt">
            <w10:wrap anchorx="margin"/>
          </v:line>
        </w:pict>
      </w:r>
      <w:r>
        <w:rPr>
          <w:i/>
          <w:iCs/>
          <w:spacing w:val="-1"/>
          <w:sz w:val="18"/>
          <w:szCs w:val="18"/>
        </w:rPr>
        <w:t xml:space="preserve">Продолжение табл. </w:t>
      </w:r>
      <w:r>
        <w:rPr>
          <w:i/>
          <w:iCs/>
          <w:spacing w:val="-1"/>
          <w:sz w:val="18"/>
          <w:szCs w:val="18"/>
          <w:lang w:val="en-US"/>
        </w:rPr>
        <w:t>1</w:t>
      </w:r>
      <w:r>
        <w:rPr>
          <w:i/>
          <w:iCs/>
          <w:spacing w:val="-1"/>
          <w:sz w:val="18"/>
          <w:szCs w:val="18"/>
        </w:rPr>
        <w:t>7</w:t>
      </w:r>
    </w:p>
    <w:p w14:paraId="791C4696" w14:textId="77777777" w:rsidR="008B35D8" w:rsidRDefault="008B35D8">
      <w:pPr>
        <w:spacing w:after="53"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099"/>
        <w:gridCol w:w="5386"/>
        <w:gridCol w:w="931"/>
      </w:tblGrid>
      <w:tr w:rsidR="008B35D8" w14:paraId="06358EF4" w14:textId="77777777">
        <w:tblPrEx>
          <w:tblCellMar>
            <w:top w:w="0" w:type="dxa"/>
            <w:bottom w:w="0" w:type="dxa"/>
          </w:tblCellMar>
        </w:tblPrEx>
        <w:trPr>
          <w:trHeight w:hRule="exact" w:val="1373"/>
        </w:trPr>
        <w:tc>
          <w:tcPr>
            <w:tcW w:w="1099" w:type="dxa"/>
            <w:tcBorders>
              <w:top w:val="single" w:sz="6" w:space="0" w:color="auto"/>
              <w:left w:val="single" w:sz="6" w:space="0" w:color="auto"/>
              <w:bottom w:val="single" w:sz="6" w:space="0" w:color="auto"/>
              <w:right w:val="single" w:sz="6" w:space="0" w:color="auto"/>
            </w:tcBorders>
            <w:shd w:val="clear" w:color="auto" w:fill="FFFFFF"/>
          </w:tcPr>
          <w:p w14:paraId="4CCCDFC7" w14:textId="77777777" w:rsidR="008B35D8" w:rsidRDefault="008B35D8">
            <w:pPr>
              <w:shd w:val="clear" w:color="auto" w:fill="FFFFFF"/>
              <w:spacing w:line="211" w:lineRule="exact"/>
              <w:ind w:right="10" w:firstLine="14"/>
            </w:pPr>
            <w:r>
              <w:rPr>
                <w:sz w:val="18"/>
                <w:szCs w:val="18"/>
              </w:rPr>
              <w:t>Шкала ин-</w:t>
            </w:r>
            <w:r>
              <w:rPr>
                <w:spacing w:val="-3"/>
                <w:sz w:val="18"/>
                <w:szCs w:val="18"/>
              </w:rPr>
              <w:t>тернальнос-</w:t>
            </w:r>
            <w:r>
              <w:rPr>
                <w:spacing w:val="-8"/>
                <w:sz w:val="18"/>
                <w:szCs w:val="18"/>
              </w:rPr>
              <w:t>ти в отноше</w:t>
            </w:r>
            <w:r>
              <w:rPr>
                <w:spacing w:val="-8"/>
                <w:sz w:val="18"/>
                <w:szCs w:val="18"/>
              </w:rPr>
              <w:softHyphen/>
            </w:r>
            <w:r>
              <w:rPr>
                <w:sz w:val="18"/>
                <w:szCs w:val="18"/>
              </w:rPr>
              <w:t>нии здоро</w:t>
            </w:r>
            <w:r>
              <w:rPr>
                <w:sz w:val="18"/>
                <w:szCs w:val="18"/>
              </w:rPr>
              <w:softHyphen/>
              <w:t>вья   и   бо</w:t>
            </w:r>
            <w:r>
              <w:rPr>
                <w:sz w:val="18"/>
                <w:szCs w:val="18"/>
              </w:rPr>
              <w:softHyphen/>
              <w:t>лезни (Из)</w:t>
            </w:r>
          </w:p>
        </w:tc>
        <w:tc>
          <w:tcPr>
            <w:tcW w:w="5386" w:type="dxa"/>
            <w:tcBorders>
              <w:top w:val="single" w:sz="6" w:space="0" w:color="auto"/>
              <w:left w:val="single" w:sz="6" w:space="0" w:color="auto"/>
              <w:bottom w:val="single" w:sz="6" w:space="0" w:color="auto"/>
              <w:right w:val="single" w:sz="6" w:space="0" w:color="auto"/>
            </w:tcBorders>
            <w:shd w:val="clear" w:color="auto" w:fill="FFFFFF"/>
          </w:tcPr>
          <w:p w14:paraId="6AB1B5B9" w14:textId="77777777" w:rsidR="008B35D8" w:rsidRDefault="008B35D8">
            <w:pPr>
              <w:shd w:val="clear" w:color="auto" w:fill="FFFFFF"/>
              <w:spacing w:line="211" w:lineRule="exact"/>
              <w:ind w:firstLine="14"/>
            </w:pPr>
            <w:r>
              <w:rPr>
                <w:spacing w:val="-3"/>
                <w:sz w:val="18"/>
                <w:szCs w:val="18"/>
              </w:rPr>
              <w:t>Высокие показатели Из свидетельствуют о том, что испытуемый счи</w:t>
            </w:r>
            <w:r>
              <w:rPr>
                <w:spacing w:val="-3"/>
                <w:sz w:val="18"/>
                <w:szCs w:val="18"/>
              </w:rPr>
              <w:softHyphen/>
              <w:t xml:space="preserve">тает себя ответственным за свое здоровье: если он болен, то обвиняет </w:t>
            </w:r>
            <w:r>
              <w:rPr>
                <w:spacing w:val="-2"/>
                <w:sz w:val="18"/>
                <w:szCs w:val="18"/>
              </w:rPr>
              <w:t xml:space="preserve">в этом себя и полагает, что выздоровление во многом зависит от его </w:t>
            </w:r>
            <w:r>
              <w:rPr>
                <w:sz w:val="18"/>
                <w:szCs w:val="18"/>
              </w:rPr>
              <w:t xml:space="preserve">действий. Человек с низким Из считает болезнь результатом случая </w:t>
            </w:r>
            <w:r>
              <w:rPr>
                <w:spacing w:val="-2"/>
                <w:sz w:val="18"/>
                <w:szCs w:val="18"/>
              </w:rPr>
              <w:t xml:space="preserve">и надеется, что выздоровление придет в результате действий других, </w:t>
            </w:r>
            <w:r>
              <w:rPr>
                <w:sz w:val="18"/>
                <w:szCs w:val="18"/>
              </w:rPr>
              <w:t>прежде всего врачей</w:t>
            </w:r>
          </w:p>
        </w:tc>
        <w:tc>
          <w:tcPr>
            <w:tcW w:w="931" w:type="dxa"/>
            <w:tcBorders>
              <w:top w:val="single" w:sz="6" w:space="0" w:color="auto"/>
              <w:left w:val="single" w:sz="6" w:space="0" w:color="auto"/>
              <w:bottom w:val="single" w:sz="6" w:space="0" w:color="auto"/>
              <w:right w:val="single" w:sz="6" w:space="0" w:color="auto"/>
            </w:tcBorders>
            <w:shd w:val="clear" w:color="auto" w:fill="FFFFFF"/>
          </w:tcPr>
          <w:p w14:paraId="3E9571A5" w14:textId="77777777" w:rsidR="008B35D8" w:rsidRDefault="008B35D8">
            <w:pPr>
              <w:shd w:val="clear" w:color="auto" w:fill="FFFFFF"/>
              <w:ind w:left="173"/>
            </w:pPr>
            <w:r>
              <w:rPr>
                <w:sz w:val="18"/>
                <w:szCs w:val="18"/>
              </w:rPr>
              <w:t>6.64</w:t>
            </w:r>
          </w:p>
        </w:tc>
      </w:tr>
      <w:tr w:rsidR="008B35D8" w14:paraId="5944D028" w14:textId="77777777">
        <w:tblPrEx>
          <w:tblCellMar>
            <w:top w:w="0" w:type="dxa"/>
            <w:bottom w:w="0" w:type="dxa"/>
          </w:tblCellMar>
        </w:tblPrEx>
        <w:trPr>
          <w:trHeight w:hRule="exact" w:val="3403"/>
        </w:trPr>
        <w:tc>
          <w:tcPr>
            <w:tcW w:w="1099" w:type="dxa"/>
            <w:tcBorders>
              <w:top w:val="single" w:sz="6" w:space="0" w:color="auto"/>
              <w:left w:val="single" w:sz="6" w:space="0" w:color="auto"/>
              <w:bottom w:val="single" w:sz="6" w:space="0" w:color="auto"/>
              <w:right w:val="single" w:sz="6" w:space="0" w:color="auto"/>
            </w:tcBorders>
            <w:shd w:val="clear" w:color="auto" w:fill="FFFFFF"/>
          </w:tcPr>
          <w:p w14:paraId="4FB9C91B" w14:textId="77777777" w:rsidR="008B35D8" w:rsidRDefault="008B35D8">
            <w:pPr>
              <w:shd w:val="clear" w:color="auto" w:fill="FFFFFF"/>
              <w:spacing w:line="216" w:lineRule="exact"/>
              <w:ind w:right="5" w:firstLine="5"/>
            </w:pPr>
            <w:r>
              <w:rPr>
                <w:spacing w:val="-3"/>
                <w:sz w:val="18"/>
                <w:szCs w:val="18"/>
              </w:rPr>
              <w:t>Шкала ком</w:t>
            </w:r>
            <w:r>
              <w:rPr>
                <w:spacing w:val="-3"/>
                <w:sz w:val="18"/>
                <w:szCs w:val="18"/>
              </w:rPr>
              <w:softHyphen/>
            </w:r>
            <w:r>
              <w:rPr>
                <w:spacing w:val="-6"/>
                <w:sz w:val="18"/>
                <w:szCs w:val="18"/>
              </w:rPr>
              <w:t xml:space="preserve">петентности </w:t>
            </w:r>
            <w:r>
              <w:rPr>
                <w:sz w:val="18"/>
                <w:szCs w:val="18"/>
              </w:rPr>
              <w:t>во времени (Тс)</w:t>
            </w:r>
          </w:p>
        </w:tc>
        <w:tc>
          <w:tcPr>
            <w:tcW w:w="5386" w:type="dxa"/>
            <w:tcBorders>
              <w:top w:val="single" w:sz="6" w:space="0" w:color="auto"/>
              <w:left w:val="single" w:sz="6" w:space="0" w:color="auto"/>
              <w:bottom w:val="single" w:sz="6" w:space="0" w:color="auto"/>
              <w:right w:val="single" w:sz="6" w:space="0" w:color="auto"/>
            </w:tcBorders>
            <w:shd w:val="clear" w:color="auto" w:fill="FFFFFF"/>
          </w:tcPr>
          <w:p w14:paraId="2564FFEE" w14:textId="77777777" w:rsidR="008B35D8" w:rsidRDefault="008B35D8">
            <w:pPr>
              <w:shd w:val="clear" w:color="auto" w:fill="FFFFFF"/>
              <w:spacing w:line="211" w:lineRule="exact"/>
              <w:ind w:firstLine="5"/>
            </w:pPr>
            <w:r>
              <w:rPr>
                <w:spacing w:val="-3"/>
                <w:sz w:val="18"/>
                <w:szCs w:val="18"/>
              </w:rPr>
              <w:t xml:space="preserve">Включает 17 пунктов. Высокий балл по этой шкале свидетельствует, </w:t>
            </w:r>
            <w:r>
              <w:rPr>
                <w:spacing w:val="-2"/>
                <w:sz w:val="18"/>
                <w:szCs w:val="18"/>
              </w:rPr>
              <w:t>во-первых, о способности субъекта жить «настоящим», т. е. пережи</w:t>
            </w:r>
            <w:r>
              <w:rPr>
                <w:spacing w:val="-2"/>
                <w:sz w:val="18"/>
                <w:szCs w:val="18"/>
              </w:rPr>
              <w:softHyphen/>
            </w:r>
            <w:r>
              <w:rPr>
                <w:spacing w:val="-3"/>
                <w:sz w:val="18"/>
                <w:szCs w:val="18"/>
              </w:rPr>
              <w:t xml:space="preserve">вать настоящий момент своей жизни во всей его полноте, а не просто </w:t>
            </w:r>
            <w:r>
              <w:rPr>
                <w:spacing w:val="-1"/>
                <w:sz w:val="18"/>
                <w:szCs w:val="18"/>
              </w:rPr>
              <w:t>как фатальное следствие прошлого или подготовку к будущей «на</w:t>
            </w:r>
            <w:r>
              <w:rPr>
                <w:spacing w:val="-1"/>
                <w:sz w:val="18"/>
                <w:szCs w:val="18"/>
              </w:rPr>
              <w:softHyphen/>
            </w:r>
            <w:r>
              <w:rPr>
                <w:sz w:val="18"/>
                <w:szCs w:val="18"/>
              </w:rPr>
              <w:t xml:space="preserve">стоящей жизни»; во-вторых, ощущать неразрывность прошлого, </w:t>
            </w:r>
            <w:r>
              <w:rPr>
                <w:spacing w:val="-2"/>
                <w:sz w:val="18"/>
                <w:szCs w:val="18"/>
              </w:rPr>
              <w:t>настоящего и будущего, т. е. видеть свою жизнь целостной. Именно такое мироощущение, психологическое восприятие времени субъек</w:t>
            </w:r>
            <w:r>
              <w:rPr>
                <w:spacing w:val="-2"/>
                <w:sz w:val="18"/>
                <w:szCs w:val="18"/>
              </w:rPr>
              <w:softHyphen/>
              <w:t xml:space="preserve">том свидетельствует о высоком уровне самоактуализации личности. Низкий балл по шкале означает ориентацию человека лишь на один из отрезков временной шкалы (прошлое, настоящее или будущее) и/ или дискретное восприятие своего жизненного пути. Теоретическое </w:t>
            </w:r>
            <w:r>
              <w:rPr>
                <w:sz w:val="18"/>
                <w:szCs w:val="18"/>
              </w:rPr>
              <w:t>основание для включения этой шкалы в тест содержится в работах Ф. Пэрла и Р. Мэя. Ряд эмпирических исследований также свиде</w:t>
            </w:r>
            <w:r>
              <w:rPr>
                <w:sz w:val="18"/>
                <w:szCs w:val="18"/>
              </w:rPr>
              <w:softHyphen/>
            </w:r>
            <w:r>
              <w:rPr>
                <w:spacing w:val="-2"/>
                <w:sz w:val="18"/>
                <w:szCs w:val="18"/>
              </w:rPr>
              <w:t>тельствует о непосредственной связи ориентации во времени с уров</w:t>
            </w:r>
            <w:r>
              <w:rPr>
                <w:spacing w:val="-2"/>
                <w:sz w:val="18"/>
                <w:szCs w:val="18"/>
              </w:rPr>
              <w:softHyphen/>
            </w:r>
            <w:r>
              <w:rPr>
                <w:sz w:val="18"/>
                <w:szCs w:val="18"/>
              </w:rPr>
              <w:t>нем личностного развития</w:t>
            </w:r>
          </w:p>
        </w:tc>
        <w:tc>
          <w:tcPr>
            <w:tcW w:w="931" w:type="dxa"/>
            <w:tcBorders>
              <w:top w:val="single" w:sz="6" w:space="0" w:color="auto"/>
              <w:left w:val="single" w:sz="6" w:space="0" w:color="auto"/>
              <w:bottom w:val="single" w:sz="6" w:space="0" w:color="auto"/>
              <w:right w:val="single" w:sz="6" w:space="0" w:color="auto"/>
            </w:tcBorders>
            <w:shd w:val="clear" w:color="auto" w:fill="FFFFFF"/>
          </w:tcPr>
          <w:p w14:paraId="2EBB0F40" w14:textId="77777777" w:rsidR="008B35D8" w:rsidRDefault="008B35D8">
            <w:pPr>
              <w:shd w:val="clear" w:color="auto" w:fill="FFFFFF"/>
              <w:ind w:left="226"/>
            </w:pPr>
            <w:r>
              <w:rPr>
                <w:sz w:val="18"/>
                <w:szCs w:val="18"/>
              </w:rPr>
              <w:t>6,61</w:t>
            </w:r>
          </w:p>
        </w:tc>
      </w:tr>
      <w:tr w:rsidR="008B35D8" w14:paraId="0C97FE53" w14:textId="77777777">
        <w:tblPrEx>
          <w:tblCellMar>
            <w:top w:w="0" w:type="dxa"/>
            <w:bottom w:w="0" w:type="dxa"/>
          </w:tblCellMar>
        </w:tblPrEx>
        <w:trPr>
          <w:trHeight w:hRule="exact" w:val="3792"/>
        </w:trPr>
        <w:tc>
          <w:tcPr>
            <w:tcW w:w="1099" w:type="dxa"/>
            <w:tcBorders>
              <w:top w:val="single" w:sz="6" w:space="0" w:color="auto"/>
              <w:left w:val="single" w:sz="6" w:space="0" w:color="auto"/>
              <w:bottom w:val="single" w:sz="6" w:space="0" w:color="auto"/>
              <w:right w:val="single" w:sz="6" w:space="0" w:color="auto"/>
            </w:tcBorders>
            <w:shd w:val="clear" w:color="auto" w:fill="FFFFFF"/>
          </w:tcPr>
          <w:p w14:paraId="3FF27A6E" w14:textId="77777777" w:rsidR="008B35D8" w:rsidRDefault="008B35D8">
            <w:pPr>
              <w:shd w:val="clear" w:color="auto" w:fill="FFFFFF"/>
              <w:spacing w:line="216" w:lineRule="exact"/>
              <w:ind w:right="5" w:firstLine="10"/>
            </w:pPr>
            <w:r>
              <w:rPr>
                <w:spacing w:val="-2"/>
                <w:sz w:val="18"/>
                <w:szCs w:val="18"/>
              </w:rPr>
              <w:t>Шкала под</w:t>
            </w:r>
            <w:r>
              <w:rPr>
                <w:spacing w:val="-2"/>
                <w:sz w:val="18"/>
                <w:szCs w:val="18"/>
              </w:rPr>
              <w:softHyphen/>
            </w:r>
            <w:r>
              <w:rPr>
                <w:sz w:val="18"/>
                <w:szCs w:val="18"/>
              </w:rPr>
              <w:t xml:space="preserve">держки </w:t>
            </w:r>
            <w:r>
              <w:rPr>
                <w:sz w:val="18"/>
                <w:szCs w:val="18"/>
                <w:lang w:val="en-US"/>
              </w:rPr>
              <w:t>(I)</w:t>
            </w:r>
          </w:p>
        </w:tc>
        <w:tc>
          <w:tcPr>
            <w:tcW w:w="5386" w:type="dxa"/>
            <w:tcBorders>
              <w:top w:val="single" w:sz="6" w:space="0" w:color="auto"/>
              <w:left w:val="single" w:sz="6" w:space="0" w:color="auto"/>
              <w:bottom w:val="single" w:sz="6" w:space="0" w:color="auto"/>
              <w:right w:val="single" w:sz="6" w:space="0" w:color="auto"/>
            </w:tcBorders>
            <w:shd w:val="clear" w:color="auto" w:fill="FFFFFF"/>
          </w:tcPr>
          <w:p w14:paraId="544F9704" w14:textId="77777777" w:rsidR="008B35D8" w:rsidRDefault="008B35D8">
            <w:pPr>
              <w:shd w:val="clear" w:color="auto" w:fill="FFFFFF"/>
              <w:spacing w:line="216" w:lineRule="exact"/>
              <w:ind w:firstLine="10"/>
            </w:pPr>
            <w:r>
              <w:rPr>
                <w:spacing w:val="-3"/>
                <w:sz w:val="18"/>
                <w:szCs w:val="18"/>
              </w:rPr>
              <w:t>Самая большая шкала теста (91 пункт) измеряет степень независимо</w:t>
            </w:r>
            <w:r>
              <w:rPr>
                <w:spacing w:val="-3"/>
                <w:sz w:val="18"/>
                <w:szCs w:val="18"/>
              </w:rPr>
              <w:softHyphen/>
              <w:t>сти ценностей и поведения субъекта от воздействия извне («внутрен</w:t>
            </w:r>
            <w:r>
              <w:rPr>
                <w:spacing w:val="-3"/>
                <w:sz w:val="18"/>
                <w:szCs w:val="18"/>
              </w:rPr>
              <w:softHyphen/>
            </w:r>
            <w:r>
              <w:rPr>
                <w:sz w:val="18"/>
                <w:szCs w:val="18"/>
              </w:rPr>
              <w:t>няя—внешняя поддержка»). Концептуальной основой данной шка</w:t>
            </w:r>
            <w:r>
              <w:rPr>
                <w:sz w:val="18"/>
                <w:szCs w:val="18"/>
              </w:rPr>
              <w:softHyphen/>
              <w:t xml:space="preserve">лы служили в первую очередь идеи А. Рейсмана об «изнутри» и «извне» направляемой личности. Человек, имеющий высокий балл </w:t>
            </w:r>
            <w:r>
              <w:rPr>
                <w:spacing w:val="-4"/>
                <w:sz w:val="18"/>
                <w:szCs w:val="18"/>
              </w:rPr>
              <w:t xml:space="preserve">по этой шкале, относительно независим в своих поступках, стремится </w:t>
            </w:r>
            <w:r>
              <w:rPr>
                <w:sz w:val="18"/>
                <w:szCs w:val="18"/>
              </w:rPr>
              <w:t xml:space="preserve">руководствоваться в жизни собственными целями, убеждениями, </w:t>
            </w:r>
            <w:r>
              <w:rPr>
                <w:spacing w:val="-3"/>
                <w:sz w:val="18"/>
                <w:szCs w:val="18"/>
              </w:rPr>
              <w:t xml:space="preserve">установками и принципами, что, однако, не означает враждебности к </w:t>
            </w:r>
            <w:r>
              <w:rPr>
                <w:spacing w:val="-1"/>
                <w:sz w:val="18"/>
                <w:szCs w:val="18"/>
              </w:rPr>
              <w:t xml:space="preserve">окружающим и конфронтации с групповыми нормами. Он свободен </w:t>
            </w:r>
            <w:r>
              <w:rPr>
                <w:sz w:val="18"/>
                <w:szCs w:val="18"/>
              </w:rPr>
              <w:t>в выборе, не подвержен внешнему влиянию («изнутри направляе</w:t>
            </w:r>
            <w:r>
              <w:rPr>
                <w:sz w:val="18"/>
                <w:szCs w:val="18"/>
              </w:rPr>
              <w:softHyphen/>
            </w:r>
            <w:r>
              <w:rPr>
                <w:spacing w:val="-2"/>
                <w:sz w:val="18"/>
                <w:szCs w:val="18"/>
              </w:rPr>
              <w:t>мая личность»). Низкий балл свидетельствует о высокой степени за</w:t>
            </w:r>
            <w:r>
              <w:rPr>
                <w:spacing w:val="-2"/>
                <w:sz w:val="18"/>
                <w:szCs w:val="18"/>
              </w:rPr>
              <w:softHyphen/>
            </w:r>
            <w:r>
              <w:rPr>
                <w:sz w:val="18"/>
                <w:szCs w:val="18"/>
              </w:rPr>
              <w:t xml:space="preserve">висимости, конформности, несамостоятельности субъекта («извне направляемая» личность), внешнем локусе контроля. Содержание </w:t>
            </w:r>
            <w:r>
              <w:rPr>
                <w:spacing w:val="-4"/>
                <w:sz w:val="18"/>
                <w:szCs w:val="18"/>
              </w:rPr>
              <w:t>данной шкалы, на наш взгляд, наиболее близко именно к этому после</w:t>
            </w:r>
            <w:r>
              <w:rPr>
                <w:spacing w:val="-4"/>
                <w:sz w:val="18"/>
                <w:szCs w:val="18"/>
              </w:rPr>
              <w:softHyphen/>
            </w:r>
            <w:r>
              <w:rPr>
                <w:sz w:val="18"/>
                <w:szCs w:val="18"/>
              </w:rPr>
              <w:t>днему понятию. Как теоретические работы, так и психологическая практика свидетельствуют о правомерности включения указанной шкалы в методику в качестве базовой</w:t>
            </w:r>
          </w:p>
        </w:tc>
        <w:tc>
          <w:tcPr>
            <w:tcW w:w="931" w:type="dxa"/>
            <w:tcBorders>
              <w:top w:val="single" w:sz="6" w:space="0" w:color="auto"/>
              <w:left w:val="single" w:sz="6" w:space="0" w:color="auto"/>
              <w:bottom w:val="single" w:sz="6" w:space="0" w:color="auto"/>
              <w:right w:val="single" w:sz="6" w:space="0" w:color="auto"/>
            </w:tcBorders>
            <w:shd w:val="clear" w:color="auto" w:fill="FFFFFF"/>
          </w:tcPr>
          <w:p w14:paraId="0C61521E" w14:textId="77777777" w:rsidR="008B35D8" w:rsidRDefault="008B35D8">
            <w:pPr>
              <w:shd w:val="clear" w:color="auto" w:fill="FFFFFF"/>
              <w:ind w:left="202"/>
            </w:pPr>
            <w:r>
              <w:rPr>
                <w:sz w:val="18"/>
                <w:szCs w:val="18"/>
              </w:rPr>
              <w:t>46.04</w:t>
            </w:r>
          </w:p>
        </w:tc>
      </w:tr>
      <w:tr w:rsidR="008B35D8" w14:paraId="7749D8AA" w14:textId="77777777">
        <w:tblPrEx>
          <w:tblCellMar>
            <w:top w:w="0" w:type="dxa"/>
            <w:bottom w:w="0" w:type="dxa"/>
          </w:tblCellMar>
        </w:tblPrEx>
        <w:trPr>
          <w:trHeight w:hRule="exact" w:val="984"/>
        </w:trPr>
        <w:tc>
          <w:tcPr>
            <w:tcW w:w="1099" w:type="dxa"/>
            <w:tcBorders>
              <w:top w:val="single" w:sz="6" w:space="0" w:color="auto"/>
              <w:left w:val="single" w:sz="6" w:space="0" w:color="auto"/>
              <w:bottom w:val="single" w:sz="6" w:space="0" w:color="auto"/>
              <w:right w:val="single" w:sz="6" w:space="0" w:color="auto"/>
            </w:tcBorders>
            <w:shd w:val="clear" w:color="auto" w:fill="FFFFFF"/>
          </w:tcPr>
          <w:p w14:paraId="3E047D2F" w14:textId="77777777" w:rsidR="008B35D8" w:rsidRDefault="008B35D8">
            <w:pPr>
              <w:shd w:val="clear" w:color="auto" w:fill="FFFFFF"/>
              <w:spacing w:line="211" w:lineRule="exact"/>
            </w:pPr>
            <w:r>
              <w:rPr>
                <w:sz w:val="18"/>
                <w:szCs w:val="18"/>
              </w:rPr>
              <w:t>Шкала цен</w:t>
            </w:r>
            <w:r>
              <w:rPr>
                <w:sz w:val="18"/>
                <w:szCs w:val="18"/>
              </w:rPr>
              <w:softHyphen/>
              <w:t xml:space="preserve">ностных </w:t>
            </w:r>
            <w:r>
              <w:rPr>
                <w:spacing w:val="-1"/>
                <w:sz w:val="18"/>
                <w:szCs w:val="18"/>
              </w:rPr>
              <w:t xml:space="preserve">ориентации </w:t>
            </w:r>
            <w:r>
              <w:rPr>
                <w:sz w:val="18"/>
                <w:szCs w:val="18"/>
                <w:lang w:val="en-US"/>
              </w:rPr>
              <w:t>(SAV)</w:t>
            </w:r>
          </w:p>
        </w:tc>
        <w:tc>
          <w:tcPr>
            <w:tcW w:w="5386" w:type="dxa"/>
            <w:tcBorders>
              <w:top w:val="single" w:sz="6" w:space="0" w:color="auto"/>
              <w:left w:val="single" w:sz="6" w:space="0" w:color="auto"/>
              <w:bottom w:val="single" w:sz="6" w:space="0" w:color="auto"/>
              <w:right w:val="single" w:sz="6" w:space="0" w:color="auto"/>
            </w:tcBorders>
            <w:shd w:val="clear" w:color="auto" w:fill="FFFFFF"/>
          </w:tcPr>
          <w:p w14:paraId="4D435568" w14:textId="77777777" w:rsidR="008B35D8" w:rsidRDefault="008B35D8">
            <w:pPr>
              <w:shd w:val="clear" w:color="auto" w:fill="FFFFFF"/>
              <w:spacing w:line="216" w:lineRule="exact"/>
            </w:pPr>
            <w:r>
              <w:rPr>
                <w:spacing w:val="-2"/>
                <w:sz w:val="18"/>
                <w:szCs w:val="18"/>
              </w:rPr>
              <w:t xml:space="preserve">Эта шкала (20 пунктов) измеряет, в какой степени человек разделяет </w:t>
            </w:r>
            <w:r>
              <w:rPr>
                <w:spacing w:val="-1"/>
                <w:sz w:val="18"/>
                <w:szCs w:val="18"/>
              </w:rPr>
              <w:t>ценности, присущие самоактуализирующейся личности (здесь и да</w:t>
            </w:r>
            <w:r>
              <w:rPr>
                <w:spacing w:val="-1"/>
                <w:sz w:val="18"/>
                <w:szCs w:val="18"/>
              </w:rPr>
              <w:softHyphen/>
              <w:t>лее высокий балл по шкале характеризует высокую степень самоак</w:t>
            </w:r>
            <w:r>
              <w:rPr>
                <w:spacing w:val="-1"/>
                <w:sz w:val="18"/>
                <w:szCs w:val="18"/>
              </w:rPr>
              <w:softHyphen/>
            </w:r>
            <w:r>
              <w:rPr>
                <w:sz w:val="18"/>
                <w:szCs w:val="18"/>
              </w:rPr>
              <w:t>туализации)</w:t>
            </w:r>
          </w:p>
        </w:tc>
        <w:tc>
          <w:tcPr>
            <w:tcW w:w="931" w:type="dxa"/>
            <w:tcBorders>
              <w:top w:val="single" w:sz="6" w:space="0" w:color="auto"/>
              <w:left w:val="single" w:sz="6" w:space="0" w:color="auto"/>
              <w:bottom w:val="single" w:sz="6" w:space="0" w:color="auto"/>
              <w:right w:val="single" w:sz="6" w:space="0" w:color="auto"/>
            </w:tcBorders>
            <w:shd w:val="clear" w:color="auto" w:fill="FFFFFF"/>
          </w:tcPr>
          <w:p w14:paraId="2B304EC0" w14:textId="77777777" w:rsidR="008B35D8" w:rsidRDefault="008B35D8">
            <w:pPr>
              <w:shd w:val="clear" w:color="auto" w:fill="FFFFFF"/>
              <w:ind w:left="182"/>
            </w:pPr>
            <w:r>
              <w:rPr>
                <w:sz w:val="18"/>
                <w:szCs w:val="18"/>
              </w:rPr>
              <w:t>10,68</w:t>
            </w:r>
          </w:p>
        </w:tc>
      </w:tr>
      <w:tr w:rsidR="008B35D8" w14:paraId="36A06AEA" w14:textId="77777777">
        <w:tblPrEx>
          <w:tblCellMar>
            <w:top w:w="0" w:type="dxa"/>
            <w:bottom w:w="0" w:type="dxa"/>
          </w:tblCellMar>
        </w:tblPrEx>
        <w:trPr>
          <w:trHeight w:hRule="exact" w:val="1666"/>
        </w:trPr>
        <w:tc>
          <w:tcPr>
            <w:tcW w:w="1099" w:type="dxa"/>
            <w:tcBorders>
              <w:top w:val="single" w:sz="6" w:space="0" w:color="auto"/>
              <w:left w:val="single" w:sz="6" w:space="0" w:color="auto"/>
              <w:bottom w:val="single" w:sz="6" w:space="0" w:color="auto"/>
              <w:right w:val="single" w:sz="6" w:space="0" w:color="auto"/>
            </w:tcBorders>
            <w:shd w:val="clear" w:color="auto" w:fill="FFFFFF"/>
          </w:tcPr>
          <w:p w14:paraId="6709E572" w14:textId="77777777" w:rsidR="008B35D8" w:rsidRDefault="008B35D8">
            <w:pPr>
              <w:shd w:val="clear" w:color="auto" w:fill="FFFFFF"/>
              <w:spacing w:line="216" w:lineRule="exact"/>
              <w:ind w:firstLine="19"/>
            </w:pPr>
            <w:r>
              <w:rPr>
                <w:sz w:val="18"/>
                <w:szCs w:val="18"/>
              </w:rPr>
              <w:t>Шкала гиб</w:t>
            </w:r>
            <w:r>
              <w:rPr>
                <w:sz w:val="18"/>
                <w:szCs w:val="18"/>
              </w:rPr>
              <w:softHyphen/>
              <w:t>кости пове</w:t>
            </w:r>
            <w:r>
              <w:rPr>
                <w:sz w:val="18"/>
                <w:szCs w:val="18"/>
              </w:rPr>
              <w:softHyphen/>
            </w:r>
            <w:r>
              <w:rPr>
                <w:spacing w:val="-1"/>
                <w:sz w:val="18"/>
                <w:szCs w:val="18"/>
              </w:rPr>
              <w:t>дения (Ех)</w:t>
            </w:r>
          </w:p>
        </w:tc>
        <w:tc>
          <w:tcPr>
            <w:tcW w:w="5386" w:type="dxa"/>
            <w:tcBorders>
              <w:top w:val="single" w:sz="6" w:space="0" w:color="auto"/>
              <w:left w:val="single" w:sz="6" w:space="0" w:color="auto"/>
              <w:bottom w:val="single" w:sz="6" w:space="0" w:color="auto"/>
              <w:right w:val="single" w:sz="6" w:space="0" w:color="auto"/>
            </w:tcBorders>
            <w:shd w:val="clear" w:color="auto" w:fill="FFFFFF"/>
          </w:tcPr>
          <w:p w14:paraId="01B431A4" w14:textId="77777777" w:rsidR="008B35D8" w:rsidRDefault="008B35D8">
            <w:pPr>
              <w:shd w:val="clear" w:color="auto" w:fill="FFFFFF"/>
              <w:spacing w:line="216" w:lineRule="exact"/>
            </w:pPr>
            <w:r>
              <w:rPr>
                <w:sz w:val="18"/>
                <w:szCs w:val="18"/>
              </w:rPr>
              <w:t xml:space="preserve">Эта шкала (24 пункта) диагностирует степень гибкости субъекта в </w:t>
            </w:r>
            <w:r>
              <w:rPr>
                <w:spacing w:val="-3"/>
                <w:sz w:val="18"/>
                <w:szCs w:val="18"/>
              </w:rPr>
              <w:t>реализации своих ценностей в поведении, взаимодействии с окружа</w:t>
            </w:r>
            <w:r>
              <w:rPr>
                <w:spacing w:val="-3"/>
                <w:sz w:val="18"/>
                <w:szCs w:val="18"/>
              </w:rPr>
              <w:softHyphen/>
            </w:r>
            <w:r>
              <w:rPr>
                <w:sz w:val="18"/>
                <w:szCs w:val="18"/>
              </w:rPr>
              <w:t>ющими людьми, способность быстро и адекватно реагировать на изменяющуюся ситуацию.</w:t>
            </w:r>
          </w:p>
          <w:p w14:paraId="78E11147" w14:textId="77777777" w:rsidR="008B35D8" w:rsidRDefault="008B35D8">
            <w:pPr>
              <w:shd w:val="clear" w:color="auto" w:fill="FFFFFF"/>
              <w:spacing w:line="216" w:lineRule="exact"/>
              <w:ind w:firstLine="10"/>
            </w:pPr>
            <w:r>
              <w:rPr>
                <w:spacing w:val="-3"/>
                <w:sz w:val="18"/>
                <w:szCs w:val="18"/>
              </w:rPr>
              <w:t xml:space="preserve">Шкалы ценностной ориентации и гибкости поведения, дополняя друг </w:t>
            </w:r>
            <w:r>
              <w:rPr>
                <w:spacing w:val="-1"/>
                <w:sz w:val="18"/>
                <w:szCs w:val="18"/>
              </w:rPr>
              <w:t xml:space="preserve">друга, образуют блок ценностей. Первая шкала характеризует сами </w:t>
            </w:r>
            <w:r>
              <w:rPr>
                <w:spacing w:val="-2"/>
                <w:sz w:val="18"/>
                <w:szCs w:val="18"/>
              </w:rPr>
              <w:t>ценности, вторая — особенности их реализации в поведении</w:t>
            </w:r>
          </w:p>
        </w:tc>
        <w:tc>
          <w:tcPr>
            <w:tcW w:w="931" w:type="dxa"/>
            <w:tcBorders>
              <w:top w:val="single" w:sz="6" w:space="0" w:color="auto"/>
              <w:left w:val="single" w:sz="6" w:space="0" w:color="auto"/>
              <w:bottom w:val="single" w:sz="6" w:space="0" w:color="auto"/>
              <w:right w:val="single" w:sz="6" w:space="0" w:color="auto"/>
            </w:tcBorders>
            <w:shd w:val="clear" w:color="auto" w:fill="FFFFFF"/>
          </w:tcPr>
          <w:p w14:paraId="6D60D38B" w14:textId="77777777" w:rsidR="008B35D8" w:rsidRDefault="008B35D8">
            <w:pPr>
              <w:shd w:val="clear" w:color="auto" w:fill="FFFFFF"/>
              <w:ind w:left="154"/>
            </w:pPr>
            <w:r>
              <w:rPr>
                <w:sz w:val="18"/>
                <w:szCs w:val="18"/>
              </w:rPr>
              <w:t>11,46</w:t>
            </w:r>
          </w:p>
        </w:tc>
      </w:tr>
    </w:tbl>
    <w:p w14:paraId="433270BE" w14:textId="77777777" w:rsidR="008B35D8" w:rsidRDefault="008B35D8">
      <w:pPr>
        <w:sectPr w:rsidR="008B35D8">
          <w:type w:val="continuous"/>
          <w:pgSz w:w="12240" w:h="15840"/>
          <w:pgMar w:top="1440" w:right="2571" w:bottom="720" w:left="2253" w:header="720" w:footer="720" w:gutter="0"/>
          <w:cols w:space="60"/>
          <w:noEndnote/>
        </w:sectPr>
      </w:pPr>
    </w:p>
    <w:p w14:paraId="011C0BC8" w14:textId="77777777" w:rsidR="008B35D8" w:rsidRDefault="008B35D8">
      <w:pPr>
        <w:shd w:val="clear" w:color="auto" w:fill="FFFFFF"/>
        <w:tabs>
          <w:tab w:val="left" w:pos="7104"/>
        </w:tabs>
        <w:ind w:left="43"/>
      </w:pPr>
      <w:r>
        <w:rPr>
          <w:noProof/>
        </w:rPr>
        <w:pict w14:anchorId="3EAD1850">
          <v:line id="_x0000_s1619" style="position:absolute;left:0;text-align:left;z-index:160;mso-position-horizontal-relative:margin" from="-22.55pt,2.65pt" to="-22.55pt,623.75pt" o:allowincell="f" strokeweight="1.7pt">
            <w10:wrap anchorx="margin"/>
          </v:line>
        </w:pict>
      </w:r>
      <w:r>
        <w:rPr>
          <w:spacing w:val="-3"/>
          <w:sz w:val="18"/>
          <w:szCs w:val="18"/>
        </w:rPr>
        <w:t>Патопсихология и психосемантика аддиктивного поведения</w:t>
      </w:r>
      <w:r>
        <w:rPr>
          <w:rFonts w:ascii="Arial" w:hAnsi="Arial" w:cs="Arial"/>
          <w:sz w:val="18"/>
          <w:szCs w:val="18"/>
        </w:rPr>
        <w:tab/>
      </w:r>
      <w:r>
        <w:rPr>
          <w:rFonts w:hAnsi="Arial"/>
          <w:spacing w:val="-9"/>
          <w:sz w:val="18"/>
          <w:szCs w:val="18"/>
        </w:rPr>
        <w:t>583</w:t>
      </w:r>
    </w:p>
    <w:p w14:paraId="2BFCBA92" w14:textId="77777777" w:rsidR="008B35D8" w:rsidRDefault="008B35D8">
      <w:pPr>
        <w:shd w:val="clear" w:color="auto" w:fill="FFFFFF"/>
        <w:spacing w:before="288"/>
        <w:ind w:right="29"/>
        <w:jc w:val="right"/>
      </w:pPr>
      <w:r>
        <w:rPr>
          <w:i/>
          <w:iCs/>
          <w:spacing w:val="-1"/>
          <w:sz w:val="18"/>
          <w:szCs w:val="18"/>
        </w:rPr>
        <w:t>Продолжение табл. 1</w:t>
      </w:r>
      <w:r>
        <w:rPr>
          <w:spacing w:val="-1"/>
          <w:sz w:val="18"/>
          <w:szCs w:val="18"/>
        </w:rPr>
        <w:t>7</w:t>
      </w:r>
    </w:p>
    <w:p w14:paraId="198E2E63" w14:textId="77777777" w:rsidR="008B35D8" w:rsidRDefault="008B35D8">
      <w:pPr>
        <w:spacing w:after="53"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066"/>
        <w:gridCol w:w="5419"/>
        <w:gridCol w:w="912"/>
      </w:tblGrid>
      <w:tr w:rsidR="008B35D8" w14:paraId="139CB945" w14:textId="77777777">
        <w:tblPrEx>
          <w:tblCellMar>
            <w:top w:w="0" w:type="dxa"/>
            <w:bottom w:w="0" w:type="dxa"/>
          </w:tblCellMar>
        </w:tblPrEx>
        <w:trPr>
          <w:trHeight w:hRule="exact" w:val="739"/>
        </w:trPr>
        <w:tc>
          <w:tcPr>
            <w:tcW w:w="1066" w:type="dxa"/>
            <w:tcBorders>
              <w:top w:val="single" w:sz="6" w:space="0" w:color="auto"/>
              <w:left w:val="single" w:sz="6" w:space="0" w:color="auto"/>
              <w:bottom w:val="single" w:sz="6" w:space="0" w:color="auto"/>
              <w:right w:val="single" w:sz="6" w:space="0" w:color="auto"/>
            </w:tcBorders>
            <w:shd w:val="clear" w:color="auto" w:fill="FFFFFF"/>
          </w:tcPr>
          <w:p w14:paraId="7E96458B" w14:textId="77777777" w:rsidR="008B35D8" w:rsidRDefault="008B35D8">
            <w:pPr>
              <w:shd w:val="clear" w:color="auto" w:fill="FFFFFF"/>
              <w:spacing w:line="216" w:lineRule="exact"/>
              <w:ind w:firstLine="5"/>
            </w:pPr>
            <w:r>
              <w:rPr>
                <w:spacing w:val="-2"/>
                <w:sz w:val="18"/>
                <w:szCs w:val="18"/>
              </w:rPr>
              <w:t>Шкала сен-</w:t>
            </w:r>
            <w:r>
              <w:rPr>
                <w:spacing w:val="-1"/>
                <w:sz w:val="18"/>
                <w:szCs w:val="18"/>
              </w:rPr>
              <w:t xml:space="preserve">ситивности </w:t>
            </w:r>
            <w:r>
              <w:rPr>
                <w:spacing w:val="-2"/>
                <w:sz w:val="18"/>
                <w:szCs w:val="18"/>
              </w:rPr>
              <w:t xml:space="preserve">к себе </w:t>
            </w:r>
            <w:r w:rsidRPr="009C11ED">
              <w:rPr>
                <w:spacing w:val="-2"/>
                <w:sz w:val="18"/>
                <w:szCs w:val="18"/>
              </w:rPr>
              <w:t>(</w:t>
            </w:r>
            <w:r>
              <w:rPr>
                <w:spacing w:val="-2"/>
                <w:sz w:val="18"/>
                <w:szCs w:val="18"/>
                <w:lang w:val="en-US"/>
              </w:rPr>
              <w:t>Fr</w:t>
            </w:r>
            <w:r w:rsidRPr="009C11ED">
              <w:rPr>
                <w:spacing w:val="-2"/>
                <w:sz w:val="18"/>
                <w:szCs w:val="18"/>
              </w:rPr>
              <w:t>)</w:t>
            </w:r>
          </w:p>
        </w:tc>
        <w:tc>
          <w:tcPr>
            <w:tcW w:w="5419" w:type="dxa"/>
            <w:tcBorders>
              <w:top w:val="single" w:sz="6" w:space="0" w:color="auto"/>
              <w:left w:val="single" w:sz="6" w:space="0" w:color="auto"/>
              <w:bottom w:val="single" w:sz="6" w:space="0" w:color="auto"/>
              <w:right w:val="single" w:sz="6" w:space="0" w:color="auto"/>
            </w:tcBorders>
            <w:shd w:val="clear" w:color="auto" w:fill="FFFFFF"/>
          </w:tcPr>
          <w:p w14:paraId="65F6E92E" w14:textId="77777777" w:rsidR="008B35D8" w:rsidRDefault="008B35D8">
            <w:pPr>
              <w:shd w:val="clear" w:color="auto" w:fill="FFFFFF"/>
              <w:spacing w:line="211" w:lineRule="exact"/>
              <w:ind w:left="5" w:firstLine="5"/>
            </w:pPr>
            <w:r>
              <w:rPr>
                <w:spacing w:val="-1"/>
                <w:sz w:val="18"/>
                <w:szCs w:val="18"/>
              </w:rPr>
              <w:t xml:space="preserve">Эта шкала (13 пунктов) определяет, в какой степени человек отдает </w:t>
            </w:r>
            <w:r>
              <w:rPr>
                <w:spacing w:val="-2"/>
                <w:sz w:val="18"/>
                <w:szCs w:val="18"/>
              </w:rPr>
              <w:t>себе отчет в своих потребностях и чувствах, насколько хорошо ощу</w:t>
            </w:r>
            <w:r>
              <w:rPr>
                <w:spacing w:val="-2"/>
                <w:sz w:val="18"/>
                <w:szCs w:val="18"/>
              </w:rPr>
              <w:softHyphen/>
            </w:r>
            <w:r>
              <w:rPr>
                <w:sz w:val="18"/>
                <w:szCs w:val="18"/>
              </w:rPr>
              <w:t>щает и рефлексирует их</w:t>
            </w:r>
          </w:p>
        </w:tc>
        <w:tc>
          <w:tcPr>
            <w:tcW w:w="912" w:type="dxa"/>
            <w:tcBorders>
              <w:top w:val="single" w:sz="6" w:space="0" w:color="auto"/>
              <w:left w:val="single" w:sz="6" w:space="0" w:color="auto"/>
              <w:bottom w:val="single" w:sz="6" w:space="0" w:color="auto"/>
              <w:right w:val="single" w:sz="6" w:space="0" w:color="auto"/>
            </w:tcBorders>
            <w:shd w:val="clear" w:color="auto" w:fill="FFFFFF"/>
          </w:tcPr>
          <w:p w14:paraId="4C5C7FB9" w14:textId="77777777" w:rsidR="008B35D8" w:rsidRDefault="008B35D8">
            <w:pPr>
              <w:shd w:val="clear" w:color="auto" w:fill="FFFFFF"/>
              <w:ind w:left="168"/>
            </w:pPr>
            <w:r>
              <w:rPr>
                <w:sz w:val="18"/>
                <w:szCs w:val="18"/>
              </w:rPr>
              <w:t>5,82</w:t>
            </w:r>
          </w:p>
        </w:tc>
      </w:tr>
      <w:tr w:rsidR="008B35D8" w14:paraId="0C76A219" w14:textId="77777777">
        <w:tblPrEx>
          <w:tblCellMar>
            <w:top w:w="0" w:type="dxa"/>
            <w:bottom w:w="0" w:type="dxa"/>
          </w:tblCellMar>
        </w:tblPrEx>
        <w:trPr>
          <w:trHeight w:hRule="exact" w:val="2251"/>
        </w:trPr>
        <w:tc>
          <w:tcPr>
            <w:tcW w:w="1066" w:type="dxa"/>
            <w:tcBorders>
              <w:top w:val="single" w:sz="6" w:space="0" w:color="auto"/>
              <w:left w:val="single" w:sz="6" w:space="0" w:color="auto"/>
              <w:bottom w:val="single" w:sz="6" w:space="0" w:color="auto"/>
              <w:right w:val="single" w:sz="6" w:space="0" w:color="auto"/>
            </w:tcBorders>
            <w:shd w:val="clear" w:color="auto" w:fill="FFFFFF"/>
          </w:tcPr>
          <w:p w14:paraId="7E7C5677" w14:textId="77777777" w:rsidR="008B35D8" w:rsidRDefault="008B35D8">
            <w:pPr>
              <w:shd w:val="clear" w:color="auto" w:fill="FFFFFF"/>
              <w:spacing w:line="211" w:lineRule="exact"/>
              <w:ind w:firstLine="5"/>
            </w:pPr>
            <w:r>
              <w:rPr>
                <w:spacing w:val="54"/>
                <w:sz w:val="18"/>
                <w:szCs w:val="18"/>
              </w:rPr>
              <w:t xml:space="preserve">Шкала </w:t>
            </w:r>
            <w:r>
              <w:rPr>
                <w:sz w:val="18"/>
                <w:szCs w:val="18"/>
              </w:rPr>
              <w:t>спонтанно</w:t>
            </w:r>
            <w:r>
              <w:rPr>
                <w:sz w:val="18"/>
                <w:szCs w:val="18"/>
              </w:rPr>
              <w:softHyphen/>
              <w:t xml:space="preserve">сти </w:t>
            </w:r>
            <w:r>
              <w:rPr>
                <w:sz w:val="18"/>
                <w:szCs w:val="18"/>
                <w:lang w:val="en-US"/>
              </w:rPr>
              <w:t>(S)</w:t>
            </w:r>
          </w:p>
        </w:tc>
        <w:tc>
          <w:tcPr>
            <w:tcW w:w="5419" w:type="dxa"/>
            <w:tcBorders>
              <w:top w:val="single" w:sz="6" w:space="0" w:color="auto"/>
              <w:left w:val="single" w:sz="6" w:space="0" w:color="auto"/>
              <w:bottom w:val="single" w:sz="6" w:space="0" w:color="auto"/>
              <w:right w:val="single" w:sz="6" w:space="0" w:color="auto"/>
            </w:tcBorders>
            <w:shd w:val="clear" w:color="auto" w:fill="FFFFFF"/>
          </w:tcPr>
          <w:p w14:paraId="030E2199" w14:textId="77777777" w:rsidR="008B35D8" w:rsidRDefault="008B35D8">
            <w:pPr>
              <w:shd w:val="clear" w:color="auto" w:fill="FFFFFF"/>
              <w:spacing w:line="211" w:lineRule="exact"/>
              <w:ind w:firstLine="34"/>
            </w:pPr>
            <w:r>
              <w:rPr>
                <w:spacing w:val="-3"/>
                <w:sz w:val="18"/>
                <w:szCs w:val="18"/>
              </w:rPr>
              <w:t>Эта шкала (14 пунктов) измеряет способность индивида спонтанно и непосредственно выражать свои чувства. Высокий балл по этой шка</w:t>
            </w:r>
            <w:r>
              <w:rPr>
                <w:spacing w:val="-3"/>
                <w:sz w:val="18"/>
                <w:szCs w:val="18"/>
              </w:rPr>
              <w:softHyphen/>
            </w:r>
            <w:r>
              <w:rPr>
                <w:spacing w:val="-2"/>
                <w:sz w:val="18"/>
                <w:szCs w:val="18"/>
              </w:rPr>
              <w:t>ле не означает отсутствия способности к продуманным, целенаправ</w:t>
            </w:r>
            <w:r>
              <w:rPr>
                <w:spacing w:val="-2"/>
                <w:sz w:val="18"/>
                <w:szCs w:val="18"/>
              </w:rPr>
              <w:softHyphen/>
            </w:r>
            <w:r>
              <w:rPr>
                <w:sz w:val="18"/>
                <w:szCs w:val="18"/>
              </w:rPr>
              <w:t>ленным действиям, он лишь свидетельствует о возможности и дру</w:t>
            </w:r>
            <w:r>
              <w:rPr>
                <w:sz w:val="18"/>
                <w:szCs w:val="18"/>
              </w:rPr>
              <w:softHyphen/>
            </w:r>
            <w:r>
              <w:rPr>
                <w:spacing w:val="-3"/>
                <w:sz w:val="18"/>
                <w:szCs w:val="18"/>
              </w:rPr>
              <w:t xml:space="preserve">гого, не рассчитанного заранее способа поведения, о том. что субъект </w:t>
            </w:r>
            <w:r>
              <w:rPr>
                <w:spacing w:val="-2"/>
                <w:sz w:val="18"/>
                <w:szCs w:val="18"/>
              </w:rPr>
              <w:t>не боится вести себя естественно и раскованно, демонстрировать ок</w:t>
            </w:r>
            <w:r>
              <w:rPr>
                <w:spacing w:val="-2"/>
                <w:sz w:val="18"/>
                <w:szCs w:val="18"/>
              </w:rPr>
              <w:softHyphen/>
            </w:r>
            <w:r>
              <w:rPr>
                <w:sz w:val="18"/>
                <w:szCs w:val="18"/>
              </w:rPr>
              <w:t>ружающим свои эмоции.</w:t>
            </w:r>
          </w:p>
          <w:p w14:paraId="502BA28E" w14:textId="77777777" w:rsidR="008B35D8" w:rsidRDefault="008B35D8">
            <w:pPr>
              <w:shd w:val="clear" w:color="auto" w:fill="FFFFFF"/>
              <w:spacing w:line="211" w:lineRule="exact"/>
              <w:ind w:firstLine="5"/>
            </w:pPr>
            <w:r>
              <w:rPr>
                <w:sz w:val="18"/>
                <w:szCs w:val="18"/>
              </w:rPr>
              <w:t>Шкалы 12 и 13 составляют блок чувств. Первая определяет, на</w:t>
            </w:r>
            <w:r>
              <w:rPr>
                <w:sz w:val="18"/>
                <w:szCs w:val="18"/>
              </w:rPr>
              <w:softHyphen/>
              <w:t>сколько человек осознает собственные чувства, вторая — в какой степени они проявляются в поведении</w:t>
            </w:r>
          </w:p>
        </w:tc>
        <w:tc>
          <w:tcPr>
            <w:tcW w:w="912" w:type="dxa"/>
            <w:tcBorders>
              <w:top w:val="single" w:sz="6" w:space="0" w:color="auto"/>
              <w:left w:val="single" w:sz="6" w:space="0" w:color="auto"/>
              <w:bottom w:val="single" w:sz="6" w:space="0" w:color="auto"/>
              <w:right w:val="single" w:sz="6" w:space="0" w:color="auto"/>
            </w:tcBorders>
            <w:shd w:val="clear" w:color="auto" w:fill="FFFFFF"/>
          </w:tcPr>
          <w:p w14:paraId="3507EF5D" w14:textId="77777777" w:rsidR="008B35D8" w:rsidRDefault="008B35D8">
            <w:pPr>
              <w:shd w:val="clear" w:color="auto" w:fill="FFFFFF"/>
              <w:ind w:left="163"/>
            </w:pPr>
            <w:r>
              <w:rPr>
                <w:sz w:val="18"/>
                <w:szCs w:val="18"/>
              </w:rPr>
              <w:t>7,46</w:t>
            </w:r>
          </w:p>
        </w:tc>
      </w:tr>
      <w:tr w:rsidR="008B35D8" w14:paraId="4E0BF742" w14:textId="77777777">
        <w:tblPrEx>
          <w:tblCellMar>
            <w:top w:w="0" w:type="dxa"/>
            <w:bottom w:w="0" w:type="dxa"/>
          </w:tblCellMar>
        </w:tblPrEx>
        <w:trPr>
          <w:trHeight w:hRule="exact" w:val="787"/>
        </w:trPr>
        <w:tc>
          <w:tcPr>
            <w:tcW w:w="1066" w:type="dxa"/>
            <w:tcBorders>
              <w:top w:val="single" w:sz="6" w:space="0" w:color="auto"/>
              <w:left w:val="single" w:sz="6" w:space="0" w:color="auto"/>
              <w:bottom w:val="single" w:sz="6" w:space="0" w:color="auto"/>
              <w:right w:val="single" w:sz="6" w:space="0" w:color="auto"/>
            </w:tcBorders>
            <w:shd w:val="clear" w:color="auto" w:fill="FFFFFF"/>
          </w:tcPr>
          <w:p w14:paraId="3E354E5B" w14:textId="77777777" w:rsidR="008B35D8" w:rsidRDefault="008B35D8">
            <w:pPr>
              <w:shd w:val="clear" w:color="auto" w:fill="FFFFFF"/>
              <w:spacing w:line="216" w:lineRule="exact"/>
              <w:ind w:right="5"/>
            </w:pPr>
            <w:r>
              <w:rPr>
                <w:spacing w:val="-1"/>
                <w:sz w:val="18"/>
                <w:szCs w:val="18"/>
              </w:rPr>
              <w:t>Шкала са</w:t>
            </w:r>
            <w:r>
              <w:rPr>
                <w:spacing w:val="-1"/>
                <w:sz w:val="18"/>
                <w:szCs w:val="18"/>
              </w:rPr>
              <w:softHyphen/>
            </w:r>
            <w:r>
              <w:rPr>
                <w:sz w:val="18"/>
                <w:szCs w:val="18"/>
              </w:rPr>
              <w:t>моуваже</w:t>
            </w:r>
            <w:r>
              <w:rPr>
                <w:sz w:val="18"/>
                <w:szCs w:val="18"/>
              </w:rPr>
              <w:softHyphen/>
              <w:t xml:space="preserve">ния </w:t>
            </w:r>
            <w:r>
              <w:rPr>
                <w:sz w:val="18"/>
                <w:szCs w:val="18"/>
                <w:lang w:val="en-US"/>
              </w:rPr>
              <w:t>(Sr)</w:t>
            </w:r>
          </w:p>
        </w:tc>
        <w:tc>
          <w:tcPr>
            <w:tcW w:w="5419" w:type="dxa"/>
            <w:tcBorders>
              <w:top w:val="single" w:sz="6" w:space="0" w:color="auto"/>
              <w:left w:val="single" w:sz="6" w:space="0" w:color="auto"/>
              <w:bottom w:val="single" w:sz="6" w:space="0" w:color="auto"/>
              <w:right w:val="single" w:sz="6" w:space="0" w:color="auto"/>
            </w:tcBorders>
            <w:shd w:val="clear" w:color="auto" w:fill="FFFFFF"/>
          </w:tcPr>
          <w:p w14:paraId="1E0BD885" w14:textId="77777777" w:rsidR="008B35D8" w:rsidRDefault="008B35D8">
            <w:pPr>
              <w:shd w:val="clear" w:color="auto" w:fill="FFFFFF"/>
              <w:spacing w:line="211" w:lineRule="exact"/>
              <w:ind w:firstLine="5"/>
            </w:pPr>
            <w:r>
              <w:rPr>
                <w:spacing w:val="-2"/>
                <w:sz w:val="18"/>
                <w:szCs w:val="18"/>
              </w:rPr>
              <w:t xml:space="preserve">Эта шкала (15 пунктов) диагностирует способность субъекта ценить свои достоинства, положительные свойства характера, уважать себя </w:t>
            </w:r>
            <w:r>
              <w:rPr>
                <w:sz w:val="18"/>
                <w:szCs w:val="18"/>
              </w:rPr>
              <w:t>за них</w:t>
            </w:r>
          </w:p>
        </w:tc>
        <w:tc>
          <w:tcPr>
            <w:tcW w:w="912" w:type="dxa"/>
            <w:tcBorders>
              <w:top w:val="single" w:sz="6" w:space="0" w:color="auto"/>
              <w:left w:val="single" w:sz="6" w:space="0" w:color="auto"/>
              <w:bottom w:val="single" w:sz="6" w:space="0" w:color="auto"/>
              <w:right w:val="single" w:sz="6" w:space="0" w:color="auto"/>
            </w:tcBorders>
            <w:shd w:val="clear" w:color="auto" w:fill="FFFFFF"/>
          </w:tcPr>
          <w:p w14:paraId="477E2987" w14:textId="77777777" w:rsidR="008B35D8" w:rsidRDefault="008B35D8">
            <w:pPr>
              <w:shd w:val="clear" w:color="auto" w:fill="FFFFFF"/>
              <w:ind w:left="221"/>
            </w:pPr>
            <w:r>
              <w:rPr>
                <w:sz w:val="18"/>
                <w:szCs w:val="18"/>
              </w:rPr>
              <w:t>9,71</w:t>
            </w:r>
          </w:p>
        </w:tc>
      </w:tr>
      <w:tr w:rsidR="008B35D8" w14:paraId="1EE7CC4B" w14:textId="77777777">
        <w:tblPrEx>
          <w:tblCellMar>
            <w:top w:w="0" w:type="dxa"/>
            <w:bottom w:w="0" w:type="dxa"/>
          </w:tblCellMar>
        </w:tblPrEx>
        <w:trPr>
          <w:trHeight w:hRule="exact" w:val="960"/>
        </w:trPr>
        <w:tc>
          <w:tcPr>
            <w:tcW w:w="1066" w:type="dxa"/>
            <w:tcBorders>
              <w:top w:val="single" w:sz="6" w:space="0" w:color="auto"/>
              <w:left w:val="single" w:sz="6" w:space="0" w:color="auto"/>
              <w:bottom w:val="single" w:sz="6" w:space="0" w:color="auto"/>
              <w:right w:val="single" w:sz="6" w:space="0" w:color="auto"/>
            </w:tcBorders>
            <w:shd w:val="clear" w:color="auto" w:fill="FFFFFF"/>
          </w:tcPr>
          <w:p w14:paraId="3C19894D" w14:textId="77777777" w:rsidR="008B35D8" w:rsidRDefault="008B35D8">
            <w:pPr>
              <w:shd w:val="clear" w:color="auto" w:fill="FFFFFF"/>
              <w:spacing w:line="216" w:lineRule="exact"/>
              <w:ind w:firstLine="5"/>
            </w:pPr>
            <w:r>
              <w:rPr>
                <w:sz w:val="18"/>
                <w:szCs w:val="18"/>
              </w:rPr>
              <w:t xml:space="preserve">Шкала </w:t>
            </w:r>
            <w:r>
              <w:rPr>
                <w:spacing w:val="-2"/>
                <w:sz w:val="18"/>
                <w:szCs w:val="18"/>
              </w:rPr>
              <w:t>самоприня</w:t>
            </w:r>
            <w:r>
              <w:rPr>
                <w:spacing w:val="-2"/>
                <w:sz w:val="18"/>
                <w:szCs w:val="18"/>
              </w:rPr>
              <w:softHyphen/>
            </w:r>
            <w:r>
              <w:rPr>
                <w:sz w:val="18"/>
                <w:szCs w:val="18"/>
              </w:rPr>
              <w:t xml:space="preserve">тия </w:t>
            </w:r>
            <w:r>
              <w:rPr>
                <w:sz w:val="18"/>
                <w:szCs w:val="18"/>
                <w:lang w:val="en-US"/>
              </w:rPr>
              <w:t>(Sa)</w:t>
            </w:r>
          </w:p>
        </w:tc>
        <w:tc>
          <w:tcPr>
            <w:tcW w:w="5419" w:type="dxa"/>
            <w:tcBorders>
              <w:top w:val="single" w:sz="6" w:space="0" w:color="auto"/>
              <w:left w:val="single" w:sz="6" w:space="0" w:color="auto"/>
              <w:bottom w:val="single" w:sz="6" w:space="0" w:color="auto"/>
              <w:right w:val="single" w:sz="6" w:space="0" w:color="auto"/>
            </w:tcBorders>
            <w:shd w:val="clear" w:color="auto" w:fill="FFFFFF"/>
          </w:tcPr>
          <w:p w14:paraId="3AB51F26" w14:textId="77777777" w:rsidR="008B35D8" w:rsidRDefault="008B35D8">
            <w:pPr>
              <w:shd w:val="clear" w:color="auto" w:fill="FFFFFF"/>
              <w:spacing w:line="216" w:lineRule="exact"/>
              <w:ind w:firstLine="14"/>
            </w:pPr>
            <w:r>
              <w:rPr>
                <w:spacing w:val="-3"/>
                <w:sz w:val="18"/>
                <w:szCs w:val="18"/>
              </w:rPr>
              <w:t xml:space="preserve">Эта шкала (21 пункт) регистрирует степень принятия человеком себя </w:t>
            </w:r>
            <w:r>
              <w:rPr>
                <w:spacing w:val="-2"/>
                <w:sz w:val="18"/>
                <w:szCs w:val="18"/>
              </w:rPr>
              <w:t>таким, как есть, вне зависимости от оценки своих достоинств и недо</w:t>
            </w:r>
            <w:r>
              <w:rPr>
                <w:spacing w:val="-2"/>
                <w:sz w:val="18"/>
                <w:szCs w:val="18"/>
              </w:rPr>
              <w:softHyphen/>
            </w:r>
            <w:r>
              <w:rPr>
                <w:sz w:val="18"/>
                <w:szCs w:val="18"/>
              </w:rPr>
              <w:t>статков, возможно, вопреки последним. Шкалы 14 и 15 составляют блок самовосприятия</w:t>
            </w:r>
          </w:p>
        </w:tc>
        <w:tc>
          <w:tcPr>
            <w:tcW w:w="912" w:type="dxa"/>
            <w:tcBorders>
              <w:top w:val="single" w:sz="6" w:space="0" w:color="auto"/>
              <w:left w:val="single" w:sz="6" w:space="0" w:color="auto"/>
              <w:bottom w:val="single" w:sz="6" w:space="0" w:color="auto"/>
              <w:right w:val="single" w:sz="6" w:space="0" w:color="auto"/>
            </w:tcBorders>
            <w:shd w:val="clear" w:color="auto" w:fill="FFFFFF"/>
          </w:tcPr>
          <w:p w14:paraId="5178B5EB" w14:textId="77777777" w:rsidR="008B35D8" w:rsidRDefault="008B35D8">
            <w:pPr>
              <w:shd w:val="clear" w:color="auto" w:fill="FFFFFF"/>
              <w:ind w:left="163"/>
            </w:pPr>
            <w:r>
              <w:rPr>
                <w:sz w:val="18"/>
                <w:szCs w:val="18"/>
              </w:rPr>
              <w:t>10.29</w:t>
            </w:r>
          </w:p>
        </w:tc>
      </w:tr>
      <w:tr w:rsidR="008B35D8" w14:paraId="074830A3" w14:textId="77777777">
        <w:tblPrEx>
          <w:tblCellMar>
            <w:top w:w="0" w:type="dxa"/>
            <w:bottom w:w="0" w:type="dxa"/>
          </w:tblCellMar>
        </w:tblPrEx>
        <w:trPr>
          <w:trHeight w:hRule="exact" w:val="1195"/>
        </w:trPr>
        <w:tc>
          <w:tcPr>
            <w:tcW w:w="1066" w:type="dxa"/>
            <w:tcBorders>
              <w:top w:val="single" w:sz="6" w:space="0" w:color="auto"/>
              <w:left w:val="single" w:sz="6" w:space="0" w:color="auto"/>
              <w:bottom w:val="single" w:sz="6" w:space="0" w:color="auto"/>
              <w:right w:val="single" w:sz="6" w:space="0" w:color="auto"/>
            </w:tcBorders>
            <w:shd w:val="clear" w:color="auto" w:fill="FFFFFF"/>
          </w:tcPr>
          <w:p w14:paraId="3D951D82" w14:textId="77777777" w:rsidR="008B35D8" w:rsidRDefault="008B35D8">
            <w:pPr>
              <w:shd w:val="clear" w:color="auto" w:fill="FFFFFF"/>
              <w:spacing w:line="211" w:lineRule="exact"/>
              <w:ind w:right="5" w:firstLine="5"/>
            </w:pPr>
            <w:r>
              <w:rPr>
                <w:sz w:val="18"/>
                <w:szCs w:val="18"/>
              </w:rPr>
              <w:t xml:space="preserve">Шкала </w:t>
            </w:r>
            <w:r>
              <w:rPr>
                <w:spacing w:val="-5"/>
                <w:sz w:val="18"/>
                <w:szCs w:val="18"/>
              </w:rPr>
              <w:t>представле</w:t>
            </w:r>
            <w:r>
              <w:rPr>
                <w:spacing w:val="-5"/>
                <w:sz w:val="18"/>
                <w:szCs w:val="18"/>
              </w:rPr>
              <w:softHyphen/>
            </w:r>
            <w:r>
              <w:rPr>
                <w:sz w:val="18"/>
                <w:szCs w:val="18"/>
              </w:rPr>
              <w:t>ний о при</w:t>
            </w:r>
            <w:r>
              <w:rPr>
                <w:sz w:val="18"/>
                <w:szCs w:val="18"/>
              </w:rPr>
              <w:softHyphen/>
              <w:t>роде чело</w:t>
            </w:r>
            <w:r>
              <w:rPr>
                <w:sz w:val="18"/>
                <w:szCs w:val="18"/>
              </w:rPr>
              <w:softHyphen/>
              <w:t xml:space="preserve">века </w:t>
            </w:r>
            <w:r w:rsidRPr="009C11ED">
              <w:rPr>
                <w:sz w:val="18"/>
                <w:szCs w:val="18"/>
              </w:rPr>
              <w:t>(</w:t>
            </w:r>
            <w:r>
              <w:rPr>
                <w:sz w:val="18"/>
                <w:szCs w:val="18"/>
                <w:lang w:val="en-US"/>
              </w:rPr>
              <w:t>Nc</w:t>
            </w:r>
            <w:r w:rsidRPr="009C11ED">
              <w:rPr>
                <w:sz w:val="18"/>
                <w:szCs w:val="18"/>
              </w:rPr>
              <w:t>)</w:t>
            </w:r>
          </w:p>
        </w:tc>
        <w:tc>
          <w:tcPr>
            <w:tcW w:w="5419" w:type="dxa"/>
            <w:tcBorders>
              <w:top w:val="single" w:sz="6" w:space="0" w:color="auto"/>
              <w:left w:val="single" w:sz="6" w:space="0" w:color="auto"/>
              <w:bottom w:val="single" w:sz="6" w:space="0" w:color="auto"/>
              <w:right w:val="single" w:sz="6" w:space="0" w:color="auto"/>
            </w:tcBorders>
            <w:shd w:val="clear" w:color="auto" w:fill="FFFFFF"/>
          </w:tcPr>
          <w:p w14:paraId="1C99C9EA" w14:textId="77777777" w:rsidR="008B35D8" w:rsidRDefault="008B35D8">
            <w:pPr>
              <w:shd w:val="clear" w:color="auto" w:fill="FFFFFF"/>
              <w:spacing w:line="211" w:lineRule="exact"/>
              <w:ind w:firstLine="14"/>
            </w:pPr>
            <w:r>
              <w:rPr>
                <w:sz w:val="18"/>
                <w:szCs w:val="18"/>
              </w:rPr>
              <w:t xml:space="preserve">Состоит из 10 пунктов. Высокий балл по шкале свидетельствует о склонности субъекта воспринимать природу человека в целом как положительную («люди в массе своей скорее добры») и не считать </w:t>
            </w:r>
            <w:r>
              <w:rPr>
                <w:spacing w:val="-3"/>
                <w:sz w:val="18"/>
                <w:szCs w:val="18"/>
              </w:rPr>
              <w:t>дихотомии мужественности—женственности, рациональности—эмо</w:t>
            </w:r>
            <w:r>
              <w:rPr>
                <w:spacing w:val="-3"/>
                <w:sz w:val="18"/>
                <w:szCs w:val="18"/>
              </w:rPr>
              <w:softHyphen/>
            </w:r>
            <w:r>
              <w:rPr>
                <w:spacing w:val="-2"/>
                <w:sz w:val="18"/>
                <w:szCs w:val="18"/>
              </w:rPr>
              <w:t>циональности и т. д. антагонистическими и непреодолимыми</w:t>
            </w:r>
          </w:p>
        </w:tc>
        <w:tc>
          <w:tcPr>
            <w:tcW w:w="912" w:type="dxa"/>
            <w:tcBorders>
              <w:top w:val="single" w:sz="6" w:space="0" w:color="auto"/>
              <w:left w:val="single" w:sz="6" w:space="0" w:color="auto"/>
              <w:bottom w:val="single" w:sz="6" w:space="0" w:color="auto"/>
              <w:right w:val="single" w:sz="6" w:space="0" w:color="auto"/>
            </w:tcBorders>
            <w:shd w:val="clear" w:color="auto" w:fill="FFFFFF"/>
          </w:tcPr>
          <w:p w14:paraId="52E3C6A3" w14:textId="77777777" w:rsidR="008B35D8" w:rsidRDefault="008B35D8">
            <w:pPr>
              <w:shd w:val="clear" w:color="auto" w:fill="FFFFFF"/>
              <w:ind w:left="168"/>
            </w:pPr>
            <w:r>
              <w:rPr>
                <w:sz w:val="18"/>
                <w:szCs w:val="18"/>
              </w:rPr>
              <w:t>5.29</w:t>
            </w:r>
          </w:p>
        </w:tc>
      </w:tr>
      <w:tr w:rsidR="008B35D8" w14:paraId="11545E1A" w14:textId="77777777">
        <w:tblPrEx>
          <w:tblCellMar>
            <w:top w:w="0" w:type="dxa"/>
            <w:bottom w:w="0" w:type="dxa"/>
          </w:tblCellMar>
        </w:tblPrEx>
        <w:trPr>
          <w:trHeight w:hRule="exact" w:val="1157"/>
        </w:trPr>
        <w:tc>
          <w:tcPr>
            <w:tcW w:w="1066" w:type="dxa"/>
            <w:tcBorders>
              <w:top w:val="single" w:sz="6" w:space="0" w:color="auto"/>
              <w:left w:val="single" w:sz="6" w:space="0" w:color="auto"/>
              <w:bottom w:val="single" w:sz="6" w:space="0" w:color="auto"/>
              <w:right w:val="single" w:sz="6" w:space="0" w:color="auto"/>
            </w:tcBorders>
            <w:shd w:val="clear" w:color="auto" w:fill="FFFFFF"/>
          </w:tcPr>
          <w:p w14:paraId="777E9363" w14:textId="77777777" w:rsidR="008B35D8" w:rsidRDefault="008B35D8">
            <w:pPr>
              <w:shd w:val="clear" w:color="auto" w:fill="FFFFFF"/>
              <w:spacing w:line="216" w:lineRule="exact"/>
              <w:ind w:right="5"/>
            </w:pPr>
            <w:r>
              <w:rPr>
                <w:sz w:val="18"/>
                <w:szCs w:val="18"/>
              </w:rPr>
              <w:t>Шкала си</w:t>
            </w:r>
            <w:r>
              <w:rPr>
                <w:sz w:val="18"/>
                <w:szCs w:val="18"/>
              </w:rPr>
              <w:softHyphen/>
            </w:r>
            <w:r>
              <w:rPr>
                <w:spacing w:val="-3"/>
                <w:sz w:val="18"/>
                <w:szCs w:val="18"/>
              </w:rPr>
              <w:t xml:space="preserve">нергии </w:t>
            </w:r>
            <w:r>
              <w:rPr>
                <w:spacing w:val="-3"/>
                <w:sz w:val="18"/>
                <w:szCs w:val="18"/>
                <w:lang w:val="en-US"/>
              </w:rPr>
              <w:t>(Sy)</w:t>
            </w:r>
          </w:p>
        </w:tc>
        <w:tc>
          <w:tcPr>
            <w:tcW w:w="5419" w:type="dxa"/>
            <w:tcBorders>
              <w:top w:val="single" w:sz="6" w:space="0" w:color="auto"/>
              <w:left w:val="single" w:sz="6" w:space="0" w:color="auto"/>
              <w:bottom w:val="single" w:sz="6" w:space="0" w:color="auto"/>
              <w:right w:val="single" w:sz="6" w:space="0" w:color="auto"/>
            </w:tcBorders>
            <w:shd w:val="clear" w:color="auto" w:fill="FFFFFF"/>
          </w:tcPr>
          <w:p w14:paraId="4DE92351" w14:textId="77777777" w:rsidR="008B35D8" w:rsidRDefault="008B35D8">
            <w:pPr>
              <w:shd w:val="clear" w:color="auto" w:fill="FFFFFF"/>
              <w:spacing w:line="211" w:lineRule="exact"/>
            </w:pPr>
            <w:r>
              <w:rPr>
                <w:spacing w:val="-2"/>
                <w:sz w:val="18"/>
                <w:szCs w:val="18"/>
              </w:rPr>
              <w:t>Эта шкала (7 пунктов) определяет способность человека к целостно</w:t>
            </w:r>
            <w:r>
              <w:rPr>
                <w:spacing w:val="-2"/>
                <w:sz w:val="18"/>
                <w:szCs w:val="18"/>
              </w:rPr>
              <w:softHyphen/>
              <w:t>му восприятию мира и людей, к пониманию связанности противопо</w:t>
            </w:r>
            <w:r>
              <w:rPr>
                <w:spacing w:val="-2"/>
                <w:sz w:val="18"/>
                <w:szCs w:val="18"/>
              </w:rPr>
              <w:softHyphen/>
            </w:r>
            <w:r>
              <w:rPr>
                <w:sz w:val="18"/>
                <w:szCs w:val="18"/>
              </w:rPr>
              <w:t>ложностей, таких как игра и работа, телесное и духовное и др. Шкалы 16 и 17 очень близки по содержанию, их лучше анализиро</w:t>
            </w:r>
            <w:r>
              <w:rPr>
                <w:sz w:val="18"/>
                <w:szCs w:val="18"/>
              </w:rPr>
              <w:softHyphen/>
            </w:r>
            <w:r>
              <w:rPr>
                <w:spacing w:val="-1"/>
                <w:sz w:val="18"/>
                <w:szCs w:val="18"/>
              </w:rPr>
              <w:t>вать совместно. Они составляют блок концепции человека</w:t>
            </w:r>
          </w:p>
        </w:tc>
        <w:tc>
          <w:tcPr>
            <w:tcW w:w="912" w:type="dxa"/>
            <w:tcBorders>
              <w:top w:val="single" w:sz="6" w:space="0" w:color="auto"/>
              <w:left w:val="single" w:sz="6" w:space="0" w:color="auto"/>
              <w:bottom w:val="single" w:sz="6" w:space="0" w:color="auto"/>
              <w:right w:val="single" w:sz="6" w:space="0" w:color="auto"/>
            </w:tcBorders>
            <w:shd w:val="clear" w:color="auto" w:fill="FFFFFF"/>
          </w:tcPr>
          <w:p w14:paraId="03FCB910" w14:textId="77777777" w:rsidR="008B35D8" w:rsidRDefault="008B35D8">
            <w:pPr>
              <w:shd w:val="clear" w:color="auto" w:fill="FFFFFF"/>
              <w:ind w:left="197"/>
            </w:pPr>
            <w:r>
              <w:rPr>
                <w:sz w:val="18"/>
                <w:szCs w:val="18"/>
              </w:rPr>
              <w:t>4.14</w:t>
            </w:r>
          </w:p>
        </w:tc>
      </w:tr>
      <w:tr w:rsidR="008B35D8" w14:paraId="0679820C" w14:textId="77777777">
        <w:tblPrEx>
          <w:tblCellMar>
            <w:top w:w="0" w:type="dxa"/>
            <w:bottom w:w="0" w:type="dxa"/>
          </w:tblCellMar>
        </w:tblPrEx>
        <w:trPr>
          <w:trHeight w:hRule="exact" w:val="1282"/>
        </w:trPr>
        <w:tc>
          <w:tcPr>
            <w:tcW w:w="1066" w:type="dxa"/>
            <w:tcBorders>
              <w:top w:val="single" w:sz="6" w:space="0" w:color="auto"/>
              <w:left w:val="single" w:sz="6" w:space="0" w:color="auto"/>
              <w:bottom w:val="single" w:sz="6" w:space="0" w:color="auto"/>
              <w:right w:val="single" w:sz="6" w:space="0" w:color="auto"/>
            </w:tcBorders>
            <w:shd w:val="clear" w:color="auto" w:fill="FFFFFF"/>
          </w:tcPr>
          <w:p w14:paraId="6CAAC344" w14:textId="77777777" w:rsidR="008B35D8" w:rsidRDefault="008B35D8">
            <w:pPr>
              <w:shd w:val="clear" w:color="auto" w:fill="FFFFFF"/>
              <w:spacing w:line="216" w:lineRule="exact"/>
              <w:ind w:right="5" w:firstLine="5"/>
            </w:pPr>
            <w:r>
              <w:rPr>
                <w:spacing w:val="-5"/>
                <w:sz w:val="18"/>
                <w:szCs w:val="18"/>
              </w:rPr>
              <w:t>Шкала при</w:t>
            </w:r>
            <w:r>
              <w:rPr>
                <w:spacing w:val="-5"/>
                <w:sz w:val="18"/>
                <w:szCs w:val="18"/>
              </w:rPr>
              <w:softHyphen/>
            </w:r>
            <w:r>
              <w:rPr>
                <w:sz w:val="18"/>
                <w:szCs w:val="18"/>
              </w:rPr>
              <w:t>нятия   аг</w:t>
            </w:r>
            <w:r>
              <w:rPr>
                <w:sz w:val="18"/>
                <w:szCs w:val="18"/>
              </w:rPr>
              <w:softHyphen/>
            </w:r>
            <w:r>
              <w:rPr>
                <w:spacing w:val="-1"/>
                <w:sz w:val="18"/>
                <w:szCs w:val="18"/>
              </w:rPr>
              <w:t>рессии (А)</w:t>
            </w:r>
          </w:p>
        </w:tc>
        <w:tc>
          <w:tcPr>
            <w:tcW w:w="5419" w:type="dxa"/>
            <w:tcBorders>
              <w:top w:val="single" w:sz="6" w:space="0" w:color="auto"/>
              <w:left w:val="single" w:sz="6" w:space="0" w:color="auto"/>
              <w:bottom w:val="single" w:sz="6" w:space="0" w:color="auto"/>
              <w:right w:val="single" w:sz="6" w:space="0" w:color="auto"/>
            </w:tcBorders>
            <w:shd w:val="clear" w:color="auto" w:fill="FFFFFF"/>
          </w:tcPr>
          <w:p w14:paraId="6E11EDE7" w14:textId="77777777" w:rsidR="008B35D8" w:rsidRDefault="008B35D8">
            <w:pPr>
              <w:shd w:val="clear" w:color="auto" w:fill="FFFFFF"/>
              <w:spacing w:line="216" w:lineRule="exact"/>
              <w:ind w:firstLine="10"/>
            </w:pPr>
            <w:r>
              <w:rPr>
                <w:spacing w:val="-3"/>
                <w:sz w:val="18"/>
                <w:szCs w:val="18"/>
              </w:rPr>
              <w:t xml:space="preserve">Состоит из 16 пунктов. Высокий балл по этой шкале свидетельствует </w:t>
            </w:r>
            <w:r>
              <w:rPr>
                <w:spacing w:val="-1"/>
                <w:sz w:val="18"/>
                <w:szCs w:val="18"/>
              </w:rPr>
              <w:t>о способности индивида принимать свое раздражение, гнев и агрес</w:t>
            </w:r>
            <w:r>
              <w:rPr>
                <w:spacing w:val="-1"/>
                <w:sz w:val="18"/>
                <w:szCs w:val="18"/>
              </w:rPr>
              <w:softHyphen/>
            </w:r>
            <w:r>
              <w:rPr>
                <w:sz w:val="18"/>
                <w:szCs w:val="18"/>
              </w:rPr>
              <w:t>сивность как естественное проявление человеческой природы. Ко</w:t>
            </w:r>
            <w:r>
              <w:rPr>
                <w:sz w:val="18"/>
                <w:szCs w:val="18"/>
              </w:rPr>
              <w:softHyphen/>
            </w:r>
            <w:r>
              <w:rPr>
                <w:spacing w:val="-2"/>
                <w:sz w:val="18"/>
                <w:szCs w:val="18"/>
              </w:rPr>
              <w:t>нечно же, речь не идет об оправдании своего антисоциального пове</w:t>
            </w:r>
            <w:r>
              <w:rPr>
                <w:spacing w:val="-2"/>
                <w:sz w:val="18"/>
                <w:szCs w:val="18"/>
              </w:rPr>
              <w:softHyphen/>
            </w:r>
            <w:r>
              <w:rPr>
                <w:sz w:val="18"/>
                <w:szCs w:val="18"/>
              </w:rPr>
              <w:t>дения</w:t>
            </w:r>
          </w:p>
        </w:tc>
        <w:tc>
          <w:tcPr>
            <w:tcW w:w="912" w:type="dxa"/>
            <w:tcBorders>
              <w:top w:val="single" w:sz="6" w:space="0" w:color="auto"/>
              <w:left w:val="single" w:sz="6" w:space="0" w:color="auto"/>
              <w:bottom w:val="single" w:sz="6" w:space="0" w:color="auto"/>
              <w:right w:val="single" w:sz="6" w:space="0" w:color="auto"/>
            </w:tcBorders>
            <w:shd w:val="clear" w:color="auto" w:fill="FFFFFF"/>
          </w:tcPr>
          <w:p w14:paraId="40E0ADD4" w14:textId="77777777" w:rsidR="008B35D8" w:rsidRDefault="008B35D8">
            <w:pPr>
              <w:shd w:val="clear" w:color="auto" w:fill="FFFFFF"/>
              <w:ind w:left="134"/>
            </w:pPr>
            <w:r>
              <w:rPr>
                <w:sz w:val="18"/>
                <w:szCs w:val="18"/>
              </w:rPr>
              <w:t>8,86</w:t>
            </w:r>
          </w:p>
        </w:tc>
      </w:tr>
      <w:tr w:rsidR="008B35D8" w14:paraId="0648B3EC" w14:textId="77777777">
        <w:tblPrEx>
          <w:tblCellMar>
            <w:top w:w="0" w:type="dxa"/>
            <w:bottom w:w="0" w:type="dxa"/>
          </w:tblCellMar>
        </w:tblPrEx>
        <w:trPr>
          <w:trHeight w:hRule="exact" w:val="1642"/>
        </w:trPr>
        <w:tc>
          <w:tcPr>
            <w:tcW w:w="1066" w:type="dxa"/>
            <w:tcBorders>
              <w:top w:val="single" w:sz="6" w:space="0" w:color="auto"/>
              <w:left w:val="single" w:sz="6" w:space="0" w:color="auto"/>
              <w:bottom w:val="single" w:sz="6" w:space="0" w:color="auto"/>
              <w:right w:val="single" w:sz="6" w:space="0" w:color="auto"/>
            </w:tcBorders>
            <w:shd w:val="clear" w:color="auto" w:fill="FFFFFF"/>
          </w:tcPr>
          <w:p w14:paraId="7E7ECCA3" w14:textId="77777777" w:rsidR="008B35D8" w:rsidRDefault="008B35D8">
            <w:pPr>
              <w:shd w:val="clear" w:color="auto" w:fill="FFFFFF"/>
              <w:spacing w:line="221" w:lineRule="exact"/>
              <w:ind w:right="10" w:firstLine="5"/>
            </w:pPr>
            <w:r>
              <w:rPr>
                <w:spacing w:val="-4"/>
                <w:sz w:val="18"/>
                <w:szCs w:val="18"/>
              </w:rPr>
              <w:t>Шкала кон</w:t>
            </w:r>
            <w:r>
              <w:rPr>
                <w:spacing w:val="-4"/>
                <w:sz w:val="18"/>
                <w:szCs w:val="18"/>
              </w:rPr>
              <w:softHyphen/>
            </w:r>
            <w:r>
              <w:rPr>
                <w:sz w:val="18"/>
                <w:szCs w:val="18"/>
              </w:rPr>
              <w:t>тактности (С)</w:t>
            </w:r>
          </w:p>
        </w:tc>
        <w:tc>
          <w:tcPr>
            <w:tcW w:w="5419" w:type="dxa"/>
            <w:tcBorders>
              <w:top w:val="single" w:sz="6" w:space="0" w:color="auto"/>
              <w:left w:val="single" w:sz="6" w:space="0" w:color="auto"/>
              <w:bottom w:val="single" w:sz="6" w:space="0" w:color="auto"/>
              <w:right w:val="single" w:sz="6" w:space="0" w:color="auto"/>
            </w:tcBorders>
            <w:shd w:val="clear" w:color="auto" w:fill="FFFFFF"/>
          </w:tcPr>
          <w:p w14:paraId="617D97F4" w14:textId="77777777" w:rsidR="008B35D8" w:rsidRDefault="008B35D8">
            <w:pPr>
              <w:shd w:val="clear" w:color="auto" w:fill="FFFFFF"/>
              <w:spacing w:line="211" w:lineRule="exact"/>
              <w:ind w:firstLine="10"/>
            </w:pPr>
            <w:r>
              <w:rPr>
                <w:spacing w:val="-1"/>
                <w:sz w:val="18"/>
                <w:szCs w:val="18"/>
              </w:rPr>
              <w:t>Эта шкала (20 пунктов) характеризует способность человека к быс</w:t>
            </w:r>
            <w:r>
              <w:rPr>
                <w:spacing w:val="-1"/>
                <w:sz w:val="18"/>
                <w:szCs w:val="18"/>
              </w:rPr>
              <w:softHyphen/>
            </w:r>
            <w:r>
              <w:rPr>
                <w:spacing w:val="-2"/>
                <w:sz w:val="18"/>
                <w:szCs w:val="18"/>
              </w:rPr>
              <w:t xml:space="preserve">трому установлению глубоких и тесных эмоционально-насышенных </w:t>
            </w:r>
            <w:r>
              <w:rPr>
                <w:sz w:val="18"/>
                <w:szCs w:val="18"/>
              </w:rPr>
              <w:t>контактов с людьми или, используя ставшую привычной в отече</w:t>
            </w:r>
            <w:r>
              <w:rPr>
                <w:sz w:val="18"/>
                <w:szCs w:val="18"/>
              </w:rPr>
              <w:softHyphen/>
            </w:r>
            <w:r>
              <w:rPr>
                <w:spacing w:val="-2"/>
                <w:sz w:val="18"/>
                <w:szCs w:val="18"/>
              </w:rPr>
              <w:t>ственной социальной психологии терминологию, к субъект-субъект</w:t>
            </w:r>
            <w:r>
              <w:rPr>
                <w:spacing w:val="-2"/>
                <w:sz w:val="18"/>
                <w:szCs w:val="18"/>
              </w:rPr>
              <w:softHyphen/>
            </w:r>
            <w:r>
              <w:rPr>
                <w:sz w:val="18"/>
                <w:szCs w:val="18"/>
              </w:rPr>
              <w:t>ному общению.</w:t>
            </w:r>
          </w:p>
          <w:p w14:paraId="2A3B4688" w14:textId="77777777" w:rsidR="008B35D8" w:rsidRDefault="008B35D8">
            <w:pPr>
              <w:shd w:val="clear" w:color="auto" w:fill="FFFFFF"/>
              <w:spacing w:line="211" w:lineRule="exact"/>
            </w:pPr>
            <w:r>
              <w:rPr>
                <w:spacing w:val="-2"/>
                <w:sz w:val="18"/>
                <w:szCs w:val="18"/>
              </w:rPr>
              <w:t>Шкалы принятия агрессии и контактности составляют блок межлич</w:t>
            </w:r>
            <w:r>
              <w:rPr>
                <w:spacing w:val="-2"/>
                <w:sz w:val="18"/>
                <w:szCs w:val="18"/>
              </w:rPr>
              <w:softHyphen/>
            </w:r>
            <w:r>
              <w:rPr>
                <w:sz w:val="18"/>
                <w:szCs w:val="18"/>
              </w:rPr>
              <w:t>ностной чувствительности</w:t>
            </w:r>
          </w:p>
        </w:tc>
        <w:tc>
          <w:tcPr>
            <w:tcW w:w="912" w:type="dxa"/>
            <w:tcBorders>
              <w:top w:val="single" w:sz="6" w:space="0" w:color="auto"/>
              <w:left w:val="single" w:sz="6" w:space="0" w:color="auto"/>
              <w:bottom w:val="single" w:sz="6" w:space="0" w:color="auto"/>
              <w:right w:val="single" w:sz="6" w:space="0" w:color="auto"/>
            </w:tcBorders>
            <w:shd w:val="clear" w:color="auto" w:fill="FFFFFF"/>
          </w:tcPr>
          <w:p w14:paraId="3F0D8F8C" w14:textId="77777777" w:rsidR="008B35D8" w:rsidRDefault="008B35D8">
            <w:pPr>
              <w:shd w:val="clear" w:color="auto" w:fill="FFFFFF"/>
              <w:ind w:left="96"/>
            </w:pPr>
            <w:r>
              <w:rPr>
                <w:sz w:val="18"/>
                <w:szCs w:val="18"/>
              </w:rPr>
              <w:t>0,57</w:t>
            </w:r>
          </w:p>
        </w:tc>
      </w:tr>
      <w:tr w:rsidR="008B35D8" w14:paraId="4C1A436B" w14:textId="77777777">
        <w:tblPrEx>
          <w:tblCellMar>
            <w:top w:w="0" w:type="dxa"/>
            <w:bottom w:w="0" w:type="dxa"/>
          </w:tblCellMar>
        </w:tblPrEx>
        <w:trPr>
          <w:trHeight w:hRule="exact" w:val="1195"/>
        </w:trPr>
        <w:tc>
          <w:tcPr>
            <w:tcW w:w="1066" w:type="dxa"/>
            <w:tcBorders>
              <w:top w:val="single" w:sz="6" w:space="0" w:color="auto"/>
              <w:left w:val="single" w:sz="6" w:space="0" w:color="auto"/>
              <w:bottom w:val="single" w:sz="6" w:space="0" w:color="auto"/>
              <w:right w:val="single" w:sz="6" w:space="0" w:color="auto"/>
            </w:tcBorders>
            <w:shd w:val="clear" w:color="auto" w:fill="FFFFFF"/>
          </w:tcPr>
          <w:p w14:paraId="2E2B11D8" w14:textId="77777777" w:rsidR="008B35D8" w:rsidRDefault="008B35D8">
            <w:pPr>
              <w:shd w:val="clear" w:color="auto" w:fill="FFFFFF"/>
              <w:spacing w:line="216" w:lineRule="exact"/>
              <w:ind w:right="5" w:firstLine="5"/>
            </w:pPr>
            <w:r>
              <w:rPr>
                <w:sz w:val="18"/>
                <w:szCs w:val="18"/>
              </w:rPr>
              <w:t>Шкала по</w:t>
            </w:r>
            <w:r>
              <w:rPr>
                <w:sz w:val="18"/>
                <w:szCs w:val="18"/>
              </w:rPr>
              <w:softHyphen/>
              <w:t>знаватель</w:t>
            </w:r>
            <w:r>
              <w:rPr>
                <w:sz w:val="18"/>
                <w:szCs w:val="18"/>
              </w:rPr>
              <w:softHyphen/>
              <w:t>ных      по</w:t>
            </w:r>
            <w:r>
              <w:rPr>
                <w:sz w:val="18"/>
                <w:szCs w:val="18"/>
              </w:rPr>
              <w:softHyphen/>
              <w:t xml:space="preserve">требностей </w:t>
            </w:r>
            <w:r>
              <w:rPr>
                <w:sz w:val="18"/>
                <w:szCs w:val="18"/>
                <w:lang w:val="en-US"/>
              </w:rPr>
              <w:t>(Cog)</w:t>
            </w:r>
          </w:p>
        </w:tc>
        <w:tc>
          <w:tcPr>
            <w:tcW w:w="5419" w:type="dxa"/>
            <w:tcBorders>
              <w:top w:val="single" w:sz="6" w:space="0" w:color="auto"/>
              <w:left w:val="single" w:sz="6" w:space="0" w:color="auto"/>
              <w:bottom w:val="single" w:sz="6" w:space="0" w:color="auto"/>
              <w:right w:val="single" w:sz="6" w:space="0" w:color="auto"/>
            </w:tcBorders>
            <w:shd w:val="clear" w:color="auto" w:fill="FFFFFF"/>
          </w:tcPr>
          <w:p w14:paraId="45584C48" w14:textId="77777777" w:rsidR="008B35D8" w:rsidRDefault="008B35D8">
            <w:pPr>
              <w:shd w:val="clear" w:color="auto" w:fill="FFFFFF"/>
              <w:spacing w:line="226" w:lineRule="exact"/>
            </w:pPr>
            <w:r>
              <w:rPr>
                <w:spacing w:val="-1"/>
                <w:sz w:val="18"/>
                <w:szCs w:val="18"/>
              </w:rPr>
              <w:t>Шкала состоит из 11 пунктов и определяет степень выраженности у субъекта стремления к приобретению знаний об окружающем мире</w:t>
            </w:r>
          </w:p>
        </w:tc>
        <w:tc>
          <w:tcPr>
            <w:tcW w:w="912" w:type="dxa"/>
            <w:tcBorders>
              <w:top w:val="single" w:sz="6" w:space="0" w:color="auto"/>
              <w:left w:val="single" w:sz="6" w:space="0" w:color="auto"/>
              <w:bottom w:val="single" w:sz="6" w:space="0" w:color="auto"/>
              <w:right w:val="single" w:sz="6" w:space="0" w:color="auto"/>
            </w:tcBorders>
            <w:shd w:val="clear" w:color="auto" w:fill="FFFFFF"/>
          </w:tcPr>
          <w:p w14:paraId="67734490" w14:textId="77777777" w:rsidR="008B35D8" w:rsidRDefault="008B35D8">
            <w:pPr>
              <w:shd w:val="clear" w:color="auto" w:fill="FFFFFF"/>
              <w:ind w:left="110"/>
            </w:pPr>
            <w:r>
              <w:rPr>
                <w:sz w:val="18"/>
                <w:szCs w:val="18"/>
              </w:rPr>
              <w:t>5,11</w:t>
            </w:r>
          </w:p>
        </w:tc>
      </w:tr>
    </w:tbl>
    <w:p w14:paraId="26994A6C" w14:textId="77777777" w:rsidR="008B35D8" w:rsidRDefault="008B35D8">
      <w:pPr>
        <w:sectPr w:rsidR="008B35D8">
          <w:pgSz w:w="12240" w:h="15840"/>
          <w:pgMar w:top="1440" w:right="2676" w:bottom="720" w:left="2167" w:header="720" w:footer="720" w:gutter="0"/>
          <w:cols w:space="60"/>
          <w:noEndnote/>
        </w:sectPr>
      </w:pPr>
    </w:p>
    <w:p w14:paraId="61C8CFF3" w14:textId="77777777" w:rsidR="008B35D8" w:rsidRDefault="008B35D8">
      <w:pPr>
        <w:shd w:val="clear" w:color="auto" w:fill="FFFFFF"/>
        <w:tabs>
          <w:tab w:val="left" w:pos="2074"/>
        </w:tabs>
        <w:ind w:left="29"/>
      </w:pPr>
      <w:r>
        <w:rPr>
          <w:noProof/>
        </w:rPr>
        <w:pict w14:anchorId="118A7BF3">
          <v:line id="_x0000_s1620" style="position:absolute;left:0;text-align:left;z-index:161;mso-position-horizontal-relative:margin" from="386.65pt,547.7pt" to="386.65pt,591.85pt" o:allowincell="f" strokeweight="1.9pt">
            <w10:wrap anchorx="margin"/>
          </v:line>
        </w:pict>
      </w:r>
      <w:r>
        <w:rPr>
          <w:noProof/>
        </w:rPr>
        <w:pict w14:anchorId="08C1C650">
          <v:line id="_x0000_s1621" style="position:absolute;left:0;text-align:left;z-index:162;mso-position-horizontal-relative:margin" from="387.1pt,-14.9pt" to="387.1pt,557.25pt" o:allowincell="f" strokeweight=".7pt">
            <w10:wrap anchorx="margin"/>
          </v:line>
        </w:pict>
      </w:r>
      <w:r>
        <w:rPr>
          <w:spacing w:val="-16"/>
        </w:rPr>
        <w:t>584</w:t>
      </w:r>
      <w:r>
        <w:rPr>
          <w:rFonts w:ascii="Arial" w:cs="Arial"/>
        </w:rPr>
        <w:tab/>
      </w:r>
      <w:r>
        <w:rPr>
          <w:spacing w:val="-12"/>
        </w:rPr>
        <w:t>Нейропсихологические и патопсихологические аспекты аддиктологии</w:t>
      </w:r>
    </w:p>
    <w:p w14:paraId="6FDE7863" w14:textId="77777777" w:rsidR="008B35D8" w:rsidRDefault="008B35D8">
      <w:pPr>
        <w:shd w:val="clear" w:color="auto" w:fill="FFFFFF"/>
        <w:spacing w:before="264"/>
        <w:ind w:right="24"/>
        <w:jc w:val="right"/>
      </w:pPr>
      <w:r>
        <w:rPr>
          <w:i/>
          <w:iCs/>
          <w:spacing w:val="-9"/>
        </w:rPr>
        <w:t>Окончание табл. 17</w:t>
      </w:r>
    </w:p>
    <w:p w14:paraId="44BD695F" w14:textId="77777777" w:rsidR="008B35D8" w:rsidRDefault="008B35D8">
      <w:pPr>
        <w:spacing w:after="29"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013"/>
        <w:gridCol w:w="5467"/>
        <w:gridCol w:w="926"/>
      </w:tblGrid>
      <w:tr w:rsidR="008B35D8" w14:paraId="56ECA42B" w14:textId="77777777">
        <w:tblPrEx>
          <w:tblCellMar>
            <w:top w:w="0" w:type="dxa"/>
            <w:bottom w:w="0" w:type="dxa"/>
          </w:tblCellMar>
        </w:tblPrEx>
        <w:trPr>
          <w:trHeight w:hRule="exact" w:val="2232"/>
        </w:trPr>
        <w:tc>
          <w:tcPr>
            <w:tcW w:w="1013" w:type="dxa"/>
            <w:tcBorders>
              <w:top w:val="single" w:sz="6" w:space="0" w:color="auto"/>
              <w:left w:val="single" w:sz="6" w:space="0" w:color="auto"/>
              <w:bottom w:val="single" w:sz="6" w:space="0" w:color="auto"/>
              <w:right w:val="single" w:sz="6" w:space="0" w:color="auto"/>
            </w:tcBorders>
            <w:shd w:val="clear" w:color="auto" w:fill="FFFFFF"/>
          </w:tcPr>
          <w:p w14:paraId="318041A5" w14:textId="77777777" w:rsidR="008B35D8" w:rsidRDefault="008B35D8">
            <w:pPr>
              <w:shd w:val="clear" w:color="auto" w:fill="FFFFFF"/>
              <w:spacing w:line="216" w:lineRule="exact"/>
              <w:ind w:firstLine="5"/>
            </w:pPr>
            <w:r>
              <w:rPr>
                <w:spacing w:val="-1"/>
                <w:sz w:val="18"/>
                <w:szCs w:val="18"/>
              </w:rPr>
              <w:t>Шкала кре</w:t>
            </w:r>
            <w:r>
              <w:rPr>
                <w:spacing w:val="-1"/>
                <w:sz w:val="18"/>
                <w:szCs w:val="18"/>
              </w:rPr>
              <w:softHyphen/>
            </w:r>
            <w:r>
              <w:rPr>
                <w:sz w:val="18"/>
                <w:szCs w:val="18"/>
              </w:rPr>
              <w:t>ативности (Сг)</w:t>
            </w:r>
          </w:p>
        </w:tc>
        <w:tc>
          <w:tcPr>
            <w:tcW w:w="5467" w:type="dxa"/>
            <w:tcBorders>
              <w:top w:val="single" w:sz="6" w:space="0" w:color="auto"/>
              <w:left w:val="single" w:sz="6" w:space="0" w:color="auto"/>
              <w:bottom w:val="single" w:sz="6" w:space="0" w:color="auto"/>
              <w:right w:val="single" w:sz="6" w:space="0" w:color="auto"/>
            </w:tcBorders>
            <w:shd w:val="clear" w:color="auto" w:fill="FFFFFF"/>
          </w:tcPr>
          <w:p w14:paraId="20633282" w14:textId="77777777" w:rsidR="008B35D8" w:rsidRDefault="008B35D8">
            <w:pPr>
              <w:shd w:val="clear" w:color="auto" w:fill="FFFFFF"/>
              <w:spacing w:line="211" w:lineRule="exact"/>
              <w:ind w:left="58" w:firstLine="19"/>
            </w:pPr>
            <w:r>
              <w:rPr>
                <w:sz w:val="18"/>
                <w:szCs w:val="18"/>
              </w:rPr>
              <w:t>14 пунктов этой шкалы характеризуют выраженность творческой направленности личности.</w:t>
            </w:r>
          </w:p>
          <w:p w14:paraId="1895575B" w14:textId="77777777" w:rsidR="008B35D8" w:rsidRDefault="008B35D8">
            <w:pPr>
              <w:shd w:val="clear" w:color="auto" w:fill="FFFFFF"/>
              <w:spacing w:line="211" w:lineRule="exact"/>
              <w:ind w:left="58" w:firstLine="5"/>
            </w:pPr>
            <w:r>
              <w:rPr>
                <w:spacing w:val="-5"/>
                <w:sz w:val="18"/>
                <w:szCs w:val="18"/>
              </w:rPr>
              <w:t xml:space="preserve">Шкалы познавательных потребностей и креативности составляют блок </w:t>
            </w:r>
            <w:r>
              <w:rPr>
                <w:spacing w:val="-1"/>
                <w:sz w:val="18"/>
                <w:szCs w:val="18"/>
              </w:rPr>
              <w:t xml:space="preserve">отношения к познанию. Они не имеют аналогов в </w:t>
            </w:r>
            <w:r>
              <w:rPr>
                <w:spacing w:val="-1"/>
                <w:sz w:val="18"/>
                <w:szCs w:val="18"/>
                <w:lang w:val="en-US"/>
              </w:rPr>
              <w:t>POI</w:t>
            </w:r>
            <w:r w:rsidRPr="009C11ED">
              <w:rPr>
                <w:spacing w:val="-1"/>
                <w:sz w:val="18"/>
                <w:szCs w:val="18"/>
              </w:rPr>
              <w:t xml:space="preserve"> </w:t>
            </w:r>
            <w:r>
              <w:rPr>
                <w:spacing w:val="-1"/>
                <w:sz w:val="18"/>
                <w:szCs w:val="18"/>
              </w:rPr>
              <w:t>и были вклю</w:t>
            </w:r>
            <w:r>
              <w:rPr>
                <w:spacing w:val="-1"/>
                <w:sz w:val="18"/>
                <w:szCs w:val="18"/>
              </w:rPr>
              <w:softHyphen/>
              <w:t xml:space="preserve">чены в </w:t>
            </w:r>
            <w:r>
              <w:rPr>
                <w:spacing w:val="-1"/>
                <w:sz w:val="18"/>
                <w:szCs w:val="18"/>
                <w:lang w:val="en-US"/>
              </w:rPr>
              <w:t>CAT</w:t>
            </w:r>
            <w:r w:rsidRPr="009C11ED">
              <w:rPr>
                <w:spacing w:val="-1"/>
                <w:sz w:val="18"/>
                <w:szCs w:val="18"/>
              </w:rPr>
              <w:t xml:space="preserve"> </w:t>
            </w:r>
            <w:r>
              <w:rPr>
                <w:spacing w:val="-1"/>
                <w:sz w:val="18"/>
                <w:szCs w:val="18"/>
              </w:rPr>
              <w:t>по результатам экспертного опроса при создании мето</w:t>
            </w:r>
            <w:r>
              <w:rPr>
                <w:spacing w:val="-1"/>
                <w:sz w:val="18"/>
                <w:szCs w:val="18"/>
              </w:rPr>
              <w:softHyphen/>
              <w:t>дики, а также в связи с некоторыми общетеоретическими соображе</w:t>
            </w:r>
            <w:r>
              <w:rPr>
                <w:spacing w:val="-1"/>
                <w:sz w:val="18"/>
                <w:szCs w:val="18"/>
              </w:rPr>
              <w:softHyphen/>
            </w:r>
            <w:r>
              <w:rPr>
                <w:spacing w:val="-2"/>
                <w:sz w:val="18"/>
                <w:szCs w:val="18"/>
              </w:rPr>
              <w:t xml:space="preserve">ниями. Речь в данном случае идет в первую очередь о том, что в тест </w:t>
            </w:r>
            <w:r>
              <w:rPr>
                <w:sz w:val="18"/>
                <w:szCs w:val="18"/>
              </w:rPr>
              <w:t>было необходимо ввести блок показателей, диагностирующих уро</w:t>
            </w:r>
            <w:r>
              <w:rPr>
                <w:sz w:val="18"/>
                <w:szCs w:val="18"/>
              </w:rPr>
              <w:softHyphen/>
            </w:r>
            <w:r>
              <w:rPr>
                <w:spacing w:val="-1"/>
                <w:sz w:val="18"/>
                <w:szCs w:val="18"/>
              </w:rPr>
              <w:t>вень творческой направленности личности как одного из концепту</w:t>
            </w:r>
            <w:r>
              <w:rPr>
                <w:spacing w:val="-1"/>
                <w:sz w:val="18"/>
                <w:szCs w:val="18"/>
              </w:rPr>
              <w:softHyphen/>
            </w:r>
            <w:r>
              <w:rPr>
                <w:spacing w:val="-2"/>
                <w:sz w:val="18"/>
                <w:szCs w:val="18"/>
              </w:rPr>
              <w:t>ально важных элементов феномена самоактуализации</w:t>
            </w:r>
          </w:p>
        </w:tc>
        <w:tc>
          <w:tcPr>
            <w:tcW w:w="926" w:type="dxa"/>
            <w:tcBorders>
              <w:top w:val="single" w:sz="6" w:space="0" w:color="auto"/>
              <w:left w:val="single" w:sz="6" w:space="0" w:color="auto"/>
              <w:bottom w:val="single" w:sz="6" w:space="0" w:color="auto"/>
              <w:right w:val="single" w:sz="6" w:space="0" w:color="auto"/>
            </w:tcBorders>
            <w:shd w:val="clear" w:color="auto" w:fill="FFFFFF"/>
          </w:tcPr>
          <w:p w14:paraId="34450564" w14:textId="77777777" w:rsidR="008B35D8" w:rsidRDefault="008B35D8">
            <w:pPr>
              <w:shd w:val="clear" w:color="auto" w:fill="FFFFFF"/>
              <w:ind w:right="178"/>
              <w:jc w:val="right"/>
            </w:pPr>
            <w:r>
              <w:rPr>
                <w:sz w:val="18"/>
                <w:szCs w:val="18"/>
              </w:rPr>
              <w:t>5,93</w:t>
            </w:r>
          </w:p>
        </w:tc>
      </w:tr>
      <w:tr w:rsidR="008B35D8" w14:paraId="48896F0B" w14:textId="77777777">
        <w:tblPrEx>
          <w:tblCellMar>
            <w:top w:w="0" w:type="dxa"/>
            <w:bottom w:w="0" w:type="dxa"/>
          </w:tblCellMar>
        </w:tblPrEx>
        <w:trPr>
          <w:trHeight w:hRule="exact" w:val="1579"/>
        </w:trPr>
        <w:tc>
          <w:tcPr>
            <w:tcW w:w="1013" w:type="dxa"/>
            <w:tcBorders>
              <w:top w:val="single" w:sz="6" w:space="0" w:color="auto"/>
              <w:left w:val="single" w:sz="6" w:space="0" w:color="auto"/>
              <w:bottom w:val="single" w:sz="6" w:space="0" w:color="auto"/>
              <w:right w:val="single" w:sz="6" w:space="0" w:color="auto"/>
            </w:tcBorders>
            <w:shd w:val="clear" w:color="auto" w:fill="FFFFFF"/>
          </w:tcPr>
          <w:p w14:paraId="4F62F377" w14:textId="77777777" w:rsidR="008B35D8" w:rsidRDefault="008B35D8">
            <w:pPr>
              <w:shd w:val="clear" w:color="auto" w:fill="FFFFFF"/>
              <w:spacing w:line="211" w:lineRule="exact"/>
            </w:pPr>
            <w:r>
              <w:rPr>
                <w:sz w:val="18"/>
                <w:szCs w:val="18"/>
              </w:rPr>
              <w:t>Личная на</w:t>
            </w:r>
            <w:r>
              <w:rPr>
                <w:sz w:val="18"/>
                <w:szCs w:val="18"/>
              </w:rPr>
              <w:softHyphen/>
              <w:t>правлен</w:t>
            </w:r>
            <w:r>
              <w:rPr>
                <w:sz w:val="18"/>
                <w:szCs w:val="18"/>
              </w:rPr>
              <w:softHyphen/>
              <w:t>ность (на</w:t>
            </w:r>
            <w:r>
              <w:rPr>
                <w:sz w:val="18"/>
                <w:szCs w:val="18"/>
              </w:rPr>
              <w:softHyphen/>
              <w:t>правлен</w:t>
            </w:r>
            <w:r>
              <w:rPr>
                <w:sz w:val="18"/>
                <w:szCs w:val="18"/>
              </w:rPr>
              <w:softHyphen/>
              <w:t xml:space="preserve">ность  на </w:t>
            </w:r>
            <w:r>
              <w:rPr>
                <w:spacing w:val="-1"/>
                <w:sz w:val="18"/>
                <w:szCs w:val="18"/>
              </w:rPr>
              <w:t>себя —НС)</w:t>
            </w:r>
          </w:p>
        </w:tc>
        <w:tc>
          <w:tcPr>
            <w:tcW w:w="5467" w:type="dxa"/>
            <w:tcBorders>
              <w:top w:val="single" w:sz="6" w:space="0" w:color="auto"/>
              <w:left w:val="single" w:sz="6" w:space="0" w:color="auto"/>
              <w:bottom w:val="single" w:sz="6" w:space="0" w:color="auto"/>
              <w:right w:val="single" w:sz="6" w:space="0" w:color="auto"/>
            </w:tcBorders>
            <w:shd w:val="clear" w:color="auto" w:fill="FFFFFF"/>
          </w:tcPr>
          <w:p w14:paraId="22230103" w14:textId="77777777" w:rsidR="008B35D8" w:rsidRDefault="008B35D8">
            <w:pPr>
              <w:shd w:val="clear" w:color="auto" w:fill="FFFFFF"/>
              <w:spacing w:line="211" w:lineRule="exact"/>
              <w:ind w:left="43" w:firstLine="5"/>
            </w:pPr>
            <w:r>
              <w:rPr>
                <w:spacing w:val="-1"/>
                <w:sz w:val="18"/>
                <w:szCs w:val="18"/>
              </w:rPr>
              <w:t>Создается преобладанием мотивов личного благополучия, стремле</w:t>
            </w:r>
            <w:r>
              <w:rPr>
                <w:spacing w:val="-1"/>
                <w:sz w:val="18"/>
                <w:szCs w:val="18"/>
              </w:rPr>
              <w:softHyphen/>
              <w:t>ния к личному главенству, престижу. Такой человек чаще всего бы</w:t>
            </w:r>
            <w:r>
              <w:rPr>
                <w:spacing w:val="-1"/>
                <w:sz w:val="18"/>
                <w:szCs w:val="18"/>
              </w:rPr>
              <w:softHyphen/>
            </w:r>
            <w:r>
              <w:rPr>
                <w:sz w:val="18"/>
                <w:szCs w:val="18"/>
              </w:rPr>
              <w:t>вает самим собой, занят своими чувствами, переживаниями и мало реагирует на потребности людей вокруг себя: игнорирует сотруд</w:t>
            </w:r>
            <w:r>
              <w:rPr>
                <w:sz w:val="18"/>
                <w:szCs w:val="18"/>
              </w:rPr>
              <w:softHyphen/>
            </w:r>
            <w:r>
              <w:rPr>
                <w:spacing w:val="-1"/>
                <w:sz w:val="18"/>
                <w:szCs w:val="18"/>
              </w:rPr>
              <w:t>ников или работу, которую должен выполнять. В труде видит преж</w:t>
            </w:r>
            <w:r>
              <w:rPr>
                <w:spacing w:val="-1"/>
                <w:sz w:val="18"/>
                <w:szCs w:val="18"/>
              </w:rPr>
              <w:softHyphen/>
              <w:t>де всего возможность удовлетворять свои притязания вне зависимо</w:t>
            </w:r>
            <w:r>
              <w:rPr>
                <w:spacing w:val="-1"/>
                <w:sz w:val="18"/>
                <w:szCs w:val="18"/>
              </w:rPr>
              <w:softHyphen/>
            </w:r>
            <w:r>
              <w:rPr>
                <w:sz w:val="18"/>
                <w:szCs w:val="18"/>
              </w:rPr>
              <w:t>сти от интересов других сотрудников</w:t>
            </w:r>
          </w:p>
        </w:tc>
        <w:tc>
          <w:tcPr>
            <w:tcW w:w="926" w:type="dxa"/>
            <w:tcBorders>
              <w:top w:val="single" w:sz="6" w:space="0" w:color="auto"/>
              <w:left w:val="single" w:sz="6" w:space="0" w:color="auto"/>
              <w:bottom w:val="single" w:sz="6" w:space="0" w:color="auto"/>
              <w:right w:val="single" w:sz="6" w:space="0" w:color="auto"/>
            </w:tcBorders>
            <w:shd w:val="clear" w:color="auto" w:fill="FFFFFF"/>
          </w:tcPr>
          <w:p w14:paraId="33EA8F55" w14:textId="77777777" w:rsidR="008B35D8" w:rsidRDefault="008B35D8">
            <w:pPr>
              <w:shd w:val="clear" w:color="auto" w:fill="FFFFFF"/>
              <w:ind w:right="173"/>
              <w:jc w:val="right"/>
            </w:pPr>
            <w:r>
              <w:rPr>
                <w:sz w:val="18"/>
                <w:szCs w:val="18"/>
              </w:rPr>
              <w:t>29.93</w:t>
            </w:r>
          </w:p>
        </w:tc>
      </w:tr>
      <w:tr w:rsidR="008B35D8" w14:paraId="4A5B468E" w14:textId="77777777">
        <w:tblPrEx>
          <w:tblCellMar>
            <w:top w:w="0" w:type="dxa"/>
            <w:bottom w:w="0" w:type="dxa"/>
          </w:tblCellMar>
        </w:tblPrEx>
        <w:trPr>
          <w:trHeight w:hRule="exact" w:val="1579"/>
        </w:trPr>
        <w:tc>
          <w:tcPr>
            <w:tcW w:w="1013" w:type="dxa"/>
            <w:tcBorders>
              <w:top w:val="single" w:sz="6" w:space="0" w:color="auto"/>
              <w:left w:val="single" w:sz="6" w:space="0" w:color="auto"/>
              <w:bottom w:val="single" w:sz="6" w:space="0" w:color="auto"/>
              <w:right w:val="single" w:sz="6" w:space="0" w:color="auto"/>
            </w:tcBorders>
            <w:shd w:val="clear" w:color="auto" w:fill="FFFFFF"/>
          </w:tcPr>
          <w:p w14:paraId="5B75D78E" w14:textId="77777777" w:rsidR="008B35D8" w:rsidRDefault="008B35D8">
            <w:pPr>
              <w:shd w:val="clear" w:color="auto" w:fill="FFFFFF"/>
              <w:spacing w:line="216" w:lineRule="exact"/>
              <w:ind w:firstLine="14"/>
            </w:pPr>
            <w:r>
              <w:rPr>
                <w:spacing w:val="-8"/>
                <w:sz w:val="18"/>
                <w:szCs w:val="18"/>
              </w:rPr>
              <w:t xml:space="preserve">Н </w:t>
            </w:r>
            <w:r>
              <w:rPr>
                <w:spacing w:val="21"/>
                <w:sz w:val="18"/>
                <w:szCs w:val="18"/>
              </w:rPr>
              <w:t>аправ-</w:t>
            </w:r>
            <w:r>
              <w:rPr>
                <w:spacing w:val="-4"/>
                <w:sz w:val="18"/>
                <w:szCs w:val="18"/>
              </w:rPr>
              <w:t xml:space="preserve">ленность на </w:t>
            </w:r>
            <w:r>
              <w:rPr>
                <w:sz w:val="18"/>
                <w:szCs w:val="18"/>
              </w:rPr>
              <w:t>взаимные действия (НО)</w:t>
            </w:r>
          </w:p>
        </w:tc>
        <w:tc>
          <w:tcPr>
            <w:tcW w:w="5467" w:type="dxa"/>
            <w:tcBorders>
              <w:top w:val="single" w:sz="6" w:space="0" w:color="auto"/>
              <w:left w:val="single" w:sz="6" w:space="0" w:color="auto"/>
              <w:bottom w:val="single" w:sz="6" w:space="0" w:color="auto"/>
              <w:right w:val="single" w:sz="6" w:space="0" w:color="auto"/>
            </w:tcBorders>
            <w:shd w:val="clear" w:color="auto" w:fill="FFFFFF"/>
          </w:tcPr>
          <w:p w14:paraId="52DB4544" w14:textId="77777777" w:rsidR="008B35D8" w:rsidRDefault="008B35D8">
            <w:pPr>
              <w:shd w:val="clear" w:color="auto" w:fill="FFFFFF"/>
              <w:spacing w:line="216" w:lineRule="exact"/>
              <w:ind w:left="43" w:firstLine="14"/>
            </w:pPr>
            <w:r>
              <w:rPr>
                <w:spacing w:val="-3"/>
                <w:sz w:val="18"/>
                <w:szCs w:val="18"/>
              </w:rPr>
              <w:t>Имеет место тогда, когда поступки человека определяются потребно</w:t>
            </w:r>
            <w:r>
              <w:rPr>
                <w:spacing w:val="-3"/>
                <w:sz w:val="18"/>
                <w:szCs w:val="18"/>
              </w:rPr>
              <w:softHyphen/>
            </w:r>
            <w:r>
              <w:rPr>
                <w:spacing w:val="-2"/>
                <w:sz w:val="18"/>
                <w:szCs w:val="18"/>
              </w:rPr>
              <w:t>стью в общении, стремлением поддержать хорошие отношения с то</w:t>
            </w:r>
            <w:r>
              <w:rPr>
                <w:spacing w:val="-2"/>
                <w:sz w:val="18"/>
                <w:szCs w:val="18"/>
              </w:rPr>
              <w:softHyphen/>
              <w:t xml:space="preserve">варищами по работе. Такой человек проявляет интерес к совместной </w:t>
            </w:r>
            <w:r>
              <w:rPr>
                <w:sz w:val="18"/>
                <w:szCs w:val="18"/>
              </w:rPr>
              <w:t xml:space="preserve">деятельности, хотя потом может и не способствовать успешному </w:t>
            </w:r>
            <w:r>
              <w:rPr>
                <w:spacing w:val="-2"/>
                <w:sz w:val="18"/>
                <w:szCs w:val="18"/>
              </w:rPr>
              <w:t>выполнению задания: нередко его действия даже затрудняют выпол</w:t>
            </w:r>
            <w:r>
              <w:rPr>
                <w:spacing w:val="-2"/>
                <w:sz w:val="18"/>
                <w:szCs w:val="18"/>
              </w:rPr>
              <w:softHyphen/>
            </w:r>
            <w:r>
              <w:rPr>
                <w:spacing w:val="-1"/>
                <w:sz w:val="18"/>
                <w:szCs w:val="18"/>
              </w:rPr>
              <w:t>нение групповой задачи и его фактическая помощь может быть ми</w:t>
            </w:r>
            <w:r>
              <w:rPr>
                <w:spacing w:val="-1"/>
                <w:sz w:val="18"/>
                <w:szCs w:val="18"/>
              </w:rPr>
              <w:softHyphen/>
            </w:r>
            <w:r>
              <w:rPr>
                <w:sz w:val="18"/>
                <w:szCs w:val="18"/>
              </w:rPr>
              <w:t>нимальной</w:t>
            </w:r>
          </w:p>
        </w:tc>
        <w:tc>
          <w:tcPr>
            <w:tcW w:w="926" w:type="dxa"/>
            <w:tcBorders>
              <w:top w:val="single" w:sz="6" w:space="0" w:color="auto"/>
              <w:left w:val="single" w:sz="6" w:space="0" w:color="auto"/>
              <w:bottom w:val="single" w:sz="6" w:space="0" w:color="auto"/>
              <w:right w:val="single" w:sz="6" w:space="0" w:color="auto"/>
            </w:tcBorders>
            <w:shd w:val="clear" w:color="auto" w:fill="FFFFFF"/>
          </w:tcPr>
          <w:p w14:paraId="40FD2402" w14:textId="77777777" w:rsidR="008B35D8" w:rsidRDefault="008B35D8">
            <w:pPr>
              <w:shd w:val="clear" w:color="auto" w:fill="FFFFFF"/>
              <w:ind w:right="206"/>
              <w:jc w:val="right"/>
            </w:pPr>
            <w:r>
              <w:rPr>
                <w:sz w:val="18"/>
                <w:szCs w:val="18"/>
              </w:rPr>
              <w:t>32,5</w:t>
            </w:r>
          </w:p>
        </w:tc>
      </w:tr>
      <w:tr w:rsidR="008B35D8" w14:paraId="6086111D" w14:textId="77777777">
        <w:tblPrEx>
          <w:tblCellMar>
            <w:top w:w="0" w:type="dxa"/>
            <w:bottom w:w="0" w:type="dxa"/>
          </w:tblCellMar>
        </w:tblPrEx>
        <w:trPr>
          <w:trHeight w:hRule="exact" w:val="1570"/>
        </w:trPr>
        <w:tc>
          <w:tcPr>
            <w:tcW w:w="1013" w:type="dxa"/>
            <w:tcBorders>
              <w:top w:val="single" w:sz="6" w:space="0" w:color="auto"/>
              <w:left w:val="single" w:sz="6" w:space="0" w:color="auto"/>
              <w:bottom w:val="single" w:sz="6" w:space="0" w:color="auto"/>
              <w:right w:val="single" w:sz="6" w:space="0" w:color="auto"/>
            </w:tcBorders>
            <w:shd w:val="clear" w:color="auto" w:fill="FFFFFF"/>
          </w:tcPr>
          <w:p w14:paraId="2AAE89A8" w14:textId="77777777" w:rsidR="008B35D8" w:rsidRDefault="008B35D8">
            <w:pPr>
              <w:shd w:val="clear" w:color="auto" w:fill="FFFFFF"/>
              <w:spacing w:line="211" w:lineRule="exact"/>
              <w:ind w:firstLine="10"/>
            </w:pPr>
            <w:r>
              <w:rPr>
                <w:sz w:val="18"/>
                <w:szCs w:val="18"/>
              </w:rPr>
              <w:t>Деловая направлен</w:t>
            </w:r>
            <w:r>
              <w:rPr>
                <w:sz w:val="18"/>
                <w:szCs w:val="18"/>
              </w:rPr>
              <w:softHyphen/>
              <w:t>ность (на</w:t>
            </w:r>
            <w:r>
              <w:rPr>
                <w:sz w:val="18"/>
                <w:szCs w:val="18"/>
              </w:rPr>
              <w:softHyphen/>
              <w:t>правлен</w:t>
            </w:r>
            <w:r>
              <w:rPr>
                <w:sz w:val="18"/>
                <w:szCs w:val="18"/>
              </w:rPr>
              <w:softHyphen/>
            </w:r>
            <w:r>
              <w:rPr>
                <w:spacing w:val="-3"/>
                <w:sz w:val="18"/>
                <w:szCs w:val="18"/>
              </w:rPr>
              <w:t>ность на за</w:t>
            </w:r>
            <w:r>
              <w:rPr>
                <w:spacing w:val="-3"/>
                <w:sz w:val="18"/>
                <w:szCs w:val="18"/>
              </w:rPr>
              <w:softHyphen/>
              <w:t>дачу — НЗ)</w:t>
            </w:r>
          </w:p>
        </w:tc>
        <w:tc>
          <w:tcPr>
            <w:tcW w:w="5467" w:type="dxa"/>
            <w:tcBorders>
              <w:top w:val="single" w:sz="6" w:space="0" w:color="auto"/>
              <w:left w:val="single" w:sz="6" w:space="0" w:color="auto"/>
              <w:bottom w:val="single" w:sz="6" w:space="0" w:color="auto"/>
              <w:right w:val="single" w:sz="6" w:space="0" w:color="auto"/>
            </w:tcBorders>
            <w:shd w:val="clear" w:color="auto" w:fill="FFFFFF"/>
          </w:tcPr>
          <w:p w14:paraId="04E3C43B" w14:textId="77777777" w:rsidR="008B35D8" w:rsidRDefault="008B35D8">
            <w:pPr>
              <w:shd w:val="clear" w:color="auto" w:fill="FFFFFF"/>
              <w:spacing w:line="211" w:lineRule="exact"/>
              <w:ind w:left="43" w:firstLine="10"/>
            </w:pPr>
            <w:r>
              <w:rPr>
                <w:sz w:val="18"/>
                <w:szCs w:val="18"/>
              </w:rPr>
              <w:t>Отражает преобладание мотивов, порождаемых самой деятельнос</w:t>
            </w:r>
            <w:r>
              <w:rPr>
                <w:sz w:val="18"/>
                <w:szCs w:val="18"/>
              </w:rPr>
              <w:softHyphen/>
            </w:r>
            <w:r>
              <w:rPr>
                <w:spacing w:val="-2"/>
                <w:sz w:val="18"/>
                <w:szCs w:val="18"/>
              </w:rPr>
              <w:t xml:space="preserve">тью, увлечение процессом деятельности, бескорыстное стремление к </w:t>
            </w:r>
            <w:r>
              <w:rPr>
                <w:spacing w:val="-1"/>
                <w:sz w:val="18"/>
                <w:szCs w:val="18"/>
              </w:rPr>
              <w:t xml:space="preserve">познанию, овладение новыми навыками и умениями. Обычно такой </w:t>
            </w:r>
            <w:r>
              <w:rPr>
                <w:spacing w:val="-4"/>
                <w:sz w:val="18"/>
                <w:szCs w:val="18"/>
              </w:rPr>
              <w:t>человек стремится к выполнению работы как можно лучше, ему свой</w:t>
            </w:r>
            <w:r>
              <w:rPr>
                <w:spacing w:val="-4"/>
                <w:sz w:val="18"/>
                <w:szCs w:val="18"/>
              </w:rPr>
              <w:softHyphen/>
            </w:r>
            <w:r>
              <w:rPr>
                <w:spacing w:val="-2"/>
                <w:sz w:val="18"/>
                <w:szCs w:val="18"/>
              </w:rPr>
              <w:t>ственна ориентация на деловое сотрудничество, способность отстаи</w:t>
            </w:r>
            <w:r>
              <w:rPr>
                <w:spacing w:val="-2"/>
                <w:sz w:val="18"/>
                <w:szCs w:val="18"/>
              </w:rPr>
              <w:softHyphen/>
              <w:t xml:space="preserve">вать в интересах дела собственное мнение, полезное для достижения </w:t>
            </w:r>
            <w:r>
              <w:rPr>
                <w:sz w:val="18"/>
                <w:szCs w:val="18"/>
              </w:rPr>
              <w:t>общей цели</w:t>
            </w:r>
          </w:p>
        </w:tc>
        <w:tc>
          <w:tcPr>
            <w:tcW w:w="926" w:type="dxa"/>
            <w:tcBorders>
              <w:top w:val="single" w:sz="6" w:space="0" w:color="auto"/>
              <w:left w:val="single" w:sz="6" w:space="0" w:color="auto"/>
              <w:bottom w:val="single" w:sz="6" w:space="0" w:color="auto"/>
              <w:right w:val="single" w:sz="6" w:space="0" w:color="auto"/>
            </w:tcBorders>
            <w:shd w:val="clear" w:color="auto" w:fill="FFFFFF"/>
          </w:tcPr>
          <w:p w14:paraId="30EBC8E0" w14:textId="77777777" w:rsidR="008B35D8" w:rsidRDefault="008B35D8">
            <w:pPr>
              <w:shd w:val="clear" w:color="auto" w:fill="FFFFFF"/>
              <w:ind w:right="197"/>
              <w:jc w:val="right"/>
            </w:pPr>
            <w:r>
              <w:rPr>
                <w:sz w:val="18"/>
                <w:szCs w:val="18"/>
              </w:rPr>
              <w:t>29,21</w:t>
            </w:r>
          </w:p>
        </w:tc>
      </w:tr>
    </w:tbl>
    <w:p w14:paraId="124B7A47" w14:textId="77777777" w:rsidR="008B35D8" w:rsidRDefault="008B35D8">
      <w:pPr>
        <w:shd w:val="clear" w:color="auto" w:fill="FFFFFF"/>
        <w:spacing w:before="221"/>
        <w:ind w:left="336"/>
      </w:pPr>
      <w:r>
        <w:rPr>
          <w:rFonts w:ascii="Arial" w:hAnsi="Arial" w:cs="Arial"/>
          <w:b/>
          <w:bCs/>
          <w:sz w:val="22"/>
          <w:szCs w:val="22"/>
        </w:rPr>
        <w:t xml:space="preserve">24.2.2. </w:t>
      </w:r>
      <w:r>
        <w:rPr>
          <w:rFonts w:ascii="Arial" w:hAnsi="Arial"/>
          <w:b/>
          <w:bCs/>
          <w:sz w:val="22"/>
          <w:szCs w:val="22"/>
        </w:rPr>
        <w:t>Креативность</w:t>
      </w:r>
      <w:r>
        <w:rPr>
          <w:rFonts w:ascii="Arial" w:hAnsi="Arial" w:cs="Arial"/>
          <w:b/>
          <w:bCs/>
          <w:sz w:val="22"/>
          <w:szCs w:val="22"/>
        </w:rPr>
        <w:t xml:space="preserve"> </w:t>
      </w:r>
      <w:r>
        <w:rPr>
          <w:rFonts w:ascii="Arial" w:hAnsi="Arial"/>
          <w:b/>
          <w:bCs/>
          <w:sz w:val="22"/>
          <w:szCs w:val="22"/>
        </w:rPr>
        <w:t>и</w:t>
      </w:r>
      <w:r>
        <w:rPr>
          <w:rFonts w:ascii="Arial" w:hAnsi="Arial" w:cs="Arial"/>
          <w:b/>
          <w:bCs/>
          <w:sz w:val="22"/>
          <w:szCs w:val="22"/>
        </w:rPr>
        <w:t xml:space="preserve"> </w:t>
      </w:r>
      <w:r>
        <w:rPr>
          <w:rFonts w:ascii="Arial" w:hAnsi="Arial"/>
          <w:b/>
          <w:bCs/>
          <w:sz w:val="22"/>
          <w:szCs w:val="22"/>
        </w:rPr>
        <w:t>самоактуализация</w:t>
      </w:r>
      <w:r>
        <w:rPr>
          <w:rFonts w:ascii="Arial" w:hAnsi="Arial" w:cs="Arial"/>
          <w:b/>
          <w:bCs/>
          <w:sz w:val="22"/>
          <w:szCs w:val="22"/>
        </w:rPr>
        <w:t xml:space="preserve"> </w:t>
      </w:r>
      <w:r>
        <w:rPr>
          <w:rFonts w:ascii="Arial" w:hAnsi="Arial"/>
          <w:b/>
          <w:bCs/>
          <w:sz w:val="22"/>
          <w:szCs w:val="22"/>
        </w:rPr>
        <w:t>наркозависимых</w:t>
      </w:r>
    </w:p>
    <w:p w14:paraId="749EA91E" w14:textId="77777777" w:rsidR="008B35D8" w:rsidRDefault="008B35D8">
      <w:pPr>
        <w:shd w:val="clear" w:color="auto" w:fill="FFFFFF"/>
        <w:spacing w:before="168" w:line="240" w:lineRule="exact"/>
        <w:ind w:left="14" w:right="34" w:firstLine="341"/>
        <w:jc w:val="both"/>
      </w:pPr>
      <w:r>
        <w:rPr>
          <w:spacing w:val="-2"/>
        </w:rPr>
        <w:t xml:space="preserve">Нами (В. Д. Менделевич, Л. Р. Вафина) проведено изучение </w:t>
      </w:r>
      <w:r>
        <w:rPr>
          <w:i/>
          <w:iCs/>
          <w:spacing w:val="-2"/>
        </w:rPr>
        <w:t>креативности и само-</w:t>
      </w:r>
      <w:r>
        <w:rPr>
          <w:i/>
          <w:iCs/>
          <w:spacing w:val="-1"/>
        </w:rPr>
        <w:t xml:space="preserve">актуапизации </w:t>
      </w:r>
      <w:r>
        <w:rPr>
          <w:spacing w:val="-1"/>
        </w:rPr>
        <w:t xml:space="preserve">у 26 наркозависимых подростков и молодых людей в возрасте от 18 до 25 лет с помощью опросников «САМОАЛ» и «МЕТАТЕСТ-2» (Л. </w:t>
      </w:r>
      <w:r>
        <w:rPr>
          <w:i/>
          <w:iCs/>
          <w:spacing w:val="-1"/>
        </w:rPr>
        <w:t xml:space="preserve">Я. </w:t>
      </w:r>
      <w:r>
        <w:rPr>
          <w:spacing w:val="-1"/>
        </w:rPr>
        <w:t>Дорфман).</w:t>
      </w:r>
    </w:p>
    <w:p w14:paraId="05CACE00" w14:textId="77777777" w:rsidR="008B35D8" w:rsidRDefault="008B35D8">
      <w:pPr>
        <w:shd w:val="clear" w:color="auto" w:fill="FFFFFF"/>
        <w:spacing w:before="5" w:line="240" w:lineRule="exact"/>
        <w:ind w:left="14" w:right="34" w:firstLine="346"/>
        <w:jc w:val="both"/>
      </w:pPr>
      <w:r>
        <w:rPr>
          <w:spacing w:val="-6"/>
        </w:rPr>
        <w:t>Считается, что можно выделить четыре области исследований креативности: 1) иссле</w:t>
      </w:r>
      <w:r>
        <w:rPr>
          <w:spacing w:val="-6"/>
        </w:rPr>
        <w:softHyphen/>
      </w:r>
      <w:r>
        <w:rPr>
          <w:spacing w:val="-4"/>
        </w:rPr>
        <w:t>дования черт и мотивов креативной личности; 2) исследования «Я» в связи с креативнос</w:t>
      </w:r>
      <w:r>
        <w:rPr>
          <w:spacing w:val="-4"/>
        </w:rPr>
        <w:softHyphen/>
      </w:r>
      <w:r>
        <w:rPr>
          <w:spacing w:val="-8"/>
        </w:rPr>
        <w:t>тью; 3) креативность в контексте самоактуализации; 4) исследования креативности на грани</w:t>
      </w:r>
      <w:r>
        <w:rPr>
          <w:spacing w:val="-8"/>
        </w:rPr>
        <w:softHyphen/>
      </w:r>
      <w:r>
        <w:rPr>
          <w:spacing w:val="-5"/>
        </w:rPr>
        <w:t>це с психиатрией, что относится к психопатологии или близким к патологии феноменам.</w:t>
      </w:r>
    </w:p>
    <w:p w14:paraId="504D9145" w14:textId="77777777" w:rsidR="008B35D8" w:rsidRDefault="008B35D8">
      <w:pPr>
        <w:shd w:val="clear" w:color="auto" w:fill="FFFFFF"/>
        <w:spacing w:before="5" w:line="240" w:lineRule="exact"/>
        <w:ind w:left="14" w:right="38" w:firstLine="336"/>
        <w:jc w:val="both"/>
      </w:pPr>
      <w:r>
        <w:rPr>
          <w:spacing w:val="-7"/>
        </w:rPr>
        <w:t>К. Мартиндейл утверждает, что креативность является скорее генеральной чертой лич</w:t>
      </w:r>
      <w:r>
        <w:rPr>
          <w:spacing w:val="-7"/>
        </w:rPr>
        <w:softHyphen/>
      </w:r>
      <w:r>
        <w:rPr>
          <w:spacing w:val="-6"/>
        </w:rPr>
        <w:t xml:space="preserve">ности, чем когнитивным навыком. В то же время креативность есть общая черта личности, </w:t>
      </w:r>
      <w:r>
        <w:rPr>
          <w:spacing w:val="-4"/>
        </w:rPr>
        <w:t xml:space="preserve">а не множество связанных между собой личностных черт. Однако большинство авторов </w:t>
      </w:r>
      <w:r>
        <w:rPr>
          <w:spacing w:val="-3"/>
        </w:rPr>
        <w:t xml:space="preserve">склонны выделять некоторое множество черт личности, присущих креативным людям. </w:t>
      </w:r>
      <w:r>
        <w:rPr>
          <w:spacing w:val="-4"/>
        </w:rPr>
        <w:t>Например, Т. Амбалайл и М. Коллинз приводят перечень черт креативных личностей. В набор их характеристик включены: самодисциплина в части работы, независимость суж</w:t>
      </w:r>
      <w:r>
        <w:rPr>
          <w:spacing w:val="-4"/>
        </w:rPr>
        <w:softHyphen/>
        <w:t>дений, высокая степень автономности, склонность к риску, интернальный (внутренний) локус контроля. Похожий список черт креативных личностей предлагают Баррон и Хар-</w:t>
      </w:r>
    </w:p>
    <w:p w14:paraId="4ACAD18B" w14:textId="77777777" w:rsidR="008B35D8" w:rsidRDefault="008B35D8">
      <w:pPr>
        <w:shd w:val="clear" w:color="auto" w:fill="FFFFFF"/>
        <w:spacing w:before="5" w:line="240" w:lineRule="exact"/>
        <w:ind w:left="14" w:right="38" w:firstLine="336"/>
        <w:jc w:val="both"/>
        <w:sectPr w:rsidR="008B35D8">
          <w:pgSz w:w="12240" w:h="15840"/>
          <w:pgMar w:top="1440" w:right="2573" w:bottom="720" w:left="2261" w:header="720" w:footer="720" w:gutter="0"/>
          <w:cols w:space="60"/>
          <w:noEndnote/>
        </w:sectPr>
      </w:pPr>
    </w:p>
    <w:p w14:paraId="61D5944A" w14:textId="77777777" w:rsidR="008B35D8" w:rsidRDefault="008B35D8">
      <w:pPr>
        <w:shd w:val="clear" w:color="auto" w:fill="FFFFFF"/>
      </w:pPr>
      <w:r>
        <w:rPr>
          <w:spacing w:val="-13"/>
        </w:rPr>
        <w:t>Патопсихология и психосемантика аддиктивного поведения</w:t>
      </w:r>
    </w:p>
    <w:p w14:paraId="59A6D012" w14:textId="77777777" w:rsidR="008B35D8" w:rsidRDefault="008B35D8">
      <w:pPr>
        <w:shd w:val="clear" w:color="auto" w:fill="FFFFFF"/>
        <w:spacing w:before="24"/>
      </w:pPr>
      <w:r>
        <w:br w:type="column"/>
      </w:r>
      <w:r>
        <w:rPr>
          <w:sz w:val="18"/>
          <w:szCs w:val="18"/>
        </w:rPr>
        <w:t>585</w:t>
      </w:r>
    </w:p>
    <w:p w14:paraId="6F891FAC" w14:textId="77777777" w:rsidR="008B35D8" w:rsidRDefault="008B35D8">
      <w:pPr>
        <w:shd w:val="clear" w:color="auto" w:fill="FFFFFF"/>
        <w:spacing w:before="24"/>
        <w:sectPr w:rsidR="008B35D8">
          <w:pgSz w:w="12240" w:h="15840"/>
          <w:pgMar w:top="1440" w:right="2081" w:bottom="720" w:left="2363" w:header="720" w:footer="720" w:gutter="0"/>
          <w:cols w:num="2" w:space="720" w:equalWidth="0">
            <w:col w:w="4521" w:space="2554"/>
            <w:col w:w="720"/>
          </w:cols>
          <w:noEndnote/>
        </w:sectPr>
      </w:pPr>
    </w:p>
    <w:p w14:paraId="7A910137" w14:textId="77777777" w:rsidR="008B35D8" w:rsidRDefault="008B35D8">
      <w:pPr>
        <w:shd w:val="clear" w:color="auto" w:fill="FFFFFF"/>
        <w:spacing w:before="250" w:line="235" w:lineRule="exact"/>
        <w:ind w:right="466"/>
        <w:jc w:val="both"/>
      </w:pPr>
      <w:r>
        <w:rPr>
          <w:noProof/>
        </w:rPr>
        <w:pict w14:anchorId="0CE1A4E9">
          <v:line id="_x0000_s1622" style="position:absolute;left:0;text-align:left;z-index:163;mso-position-horizontal-relative:margin" from="-25.2pt,43.9pt" to="-25.2pt,619.9pt" o:allowincell="f" strokeweight=".7pt">
            <w10:wrap anchorx="margin"/>
          </v:line>
        </w:pict>
      </w:r>
      <w:r>
        <w:rPr>
          <w:spacing w:val="-3"/>
        </w:rPr>
        <w:t xml:space="preserve">рингтон. Эти черты включают в себя самостоятельность суждений, уверенность в себе, </w:t>
      </w:r>
      <w:r>
        <w:rPr>
          <w:spacing w:val="-5"/>
        </w:rPr>
        <w:t>способность находить привлекательность в трудностях, эстетическую ориентацию и спо</w:t>
      </w:r>
      <w:r>
        <w:rPr>
          <w:spacing w:val="-5"/>
        </w:rPr>
        <w:softHyphen/>
        <w:t>собность рисковать. Согласно Р. Кэттеллу, к наиболее доказанным чертам личности креа</w:t>
      </w:r>
      <w:r>
        <w:rPr>
          <w:spacing w:val="-5"/>
        </w:rPr>
        <w:softHyphen/>
        <w:t>тивных людей в области науки и искусства относятся: шизотимия, радикализм, интровер-сия, доминирование. Р. Рескин называет следующие черты: поглощенность собой, ориен</w:t>
      </w:r>
      <w:r>
        <w:rPr>
          <w:spacing w:val="-5"/>
        </w:rPr>
        <w:softHyphen/>
      </w:r>
      <w:r>
        <w:rPr>
          <w:spacing w:val="-2"/>
        </w:rPr>
        <w:t xml:space="preserve">тация на самого себя; богатая внутренняя жизнь; самоутверждение и потребность в </w:t>
      </w:r>
      <w:r>
        <w:rPr>
          <w:spacing w:val="-4"/>
        </w:rPr>
        <w:t>господстве и доминировании; готовность использовать других людей, отсутствие эмпа-</w:t>
      </w:r>
      <w:r>
        <w:rPr>
          <w:spacing w:val="-2"/>
        </w:rPr>
        <w:t xml:space="preserve">тии; напористость и агрессивность; потребность в признании окружающими. Интерес </w:t>
      </w:r>
      <w:r>
        <w:rPr>
          <w:spacing w:val="-7"/>
        </w:rPr>
        <w:t>представляет тот факт, что многие из перечисленных черт можно обозначить как специфи</w:t>
      </w:r>
      <w:r>
        <w:rPr>
          <w:spacing w:val="-7"/>
        </w:rPr>
        <w:softHyphen/>
      </w:r>
      <w:r>
        <w:rPr>
          <w:spacing w:val="-3"/>
        </w:rPr>
        <w:t>ческие черты личности, способствующие возникновению наркозависимости.</w:t>
      </w:r>
    </w:p>
    <w:p w14:paraId="27E8A560" w14:textId="77777777" w:rsidR="008B35D8" w:rsidRDefault="008B35D8">
      <w:pPr>
        <w:shd w:val="clear" w:color="auto" w:fill="FFFFFF"/>
        <w:spacing w:line="235" w:lineRule="exact"/>
        <w:ind w:right="461" w:firstLine="331"/>
        <w:jc w:val="both"/>
      </w:pPr>
      <w:r>
        <w:rPr>
          <w:spacing w:val="-1"/>
        </w:rPr>
        <w:t xml:space="preserve">Другие авторы отмечают связь уровня креативности с весьма разными чертами </w:t>
      </w:r>
      <w:r>
        <w:rPr>
          <w:spacing w:val="-3"/>
        </w:rPr>
        <w:t>личности. Например, Д. Маккинон обнаружил, что высококреативные архитекторы ха</w:t>
      </w:r>
      <w:r>
        <w:rPr>
          <w:spacing w:val="-3"/>
        </w:rPr>
        <w:softHyphen/>
      </w:r>
      <w:r>
        <w:rPr>
          <w:spacing w:val="-1"/>
        </w:rPr>
        <w:t>рактеризовались слабой социализацией, разнообразием психологических черт, комп</w:t>
      </w:r>
      <w:r>
        <w:rPr>
          <w:spacing w:val="-1"/>
        </w:rPr>
        <w:softHyphen/>
      </w:r>
      <w:r>
        <w:rPr>
          <w:spacing w:val="-2"/>
        </w:rPr>
        <w:t xml:space="preserve">лексностью и независимостью. Архитекторы среднего уровня креативности показали </w:t>
      </w:r>
      <w:r>
        <w:rPr>
          <w:spacing w:val="-4"/>
        </w:rPr>
        <w:t>высокую степень нейротизма. А наименее креативные архитекторы имели низкие пока</w:t>
      </w:r>
      <w:r>
        <w:rPr>
          <w:spacing w:val="-4"/>
        </w:rPr>
        <w:softHyphen/>
      </w:r>
      <w:r>
        <w:rPr>
          <w:spacing w:val="-3"/>
        </w:rPr>
        <w:t>затели нейротизма, были хорошо приспособлены к нормам общества и профессии, хо</w:t>
      </w:r>
      <w:r>
        <w:rPr>
          <w:spacing w:val="-3"/>
        </w:rPr>
        <w:softHyphen/>
      </w:r>
      <w:r>
        <w:t>рошо социализированы.</w:t>
      </w:r>
    </w:p>
    <w:p w14:paraId="231D1A3C" w14:textId="77777777" w:rsidR="008B35D8" w:rsidRDefault="008B35D8">
      <w:pPr>
        <w:shd w:val="clear" w:color="auto" w:fill="FFFFFF"/>
        <w:spacing w:line="235" w:lineRule="exact"/>
        <w:ind w:left="10" w:right="461" w:firstLine="326"/>
        <w:jc w:val="both"/>
      </w:pPr>
      <w:r>
        <w:rPr>
          <w:spacing w:val="-2"/>
        </w:rPr>
        <w:t xml:space="preserve">Некоторые авторы стремятся строить типологии креативных личностей. Ф. Фарли </w:t>
      </w:r>
      <w:r>
        <w:rPr>
          <w:spacing w:val="-4"/>
        </w:rPr>
        <w:t xml:space="preserve">выделяет особый тип — Т-личность. Она определяется как искатель возбуждения. Люди </w:t>
      </w:r>
      <w:r>
        <w:rPr>
          <w:spacing w:val="-3"/>
        </w:rPr>
        <w:t>с таким типом личности могут достигать либо высокой степени креативности, либо де</w:t>
      </w:r>
      <w:r>
        <w:rPr>
          <w:spacing w:val="-3"/>
        </w:rPr>
        <w:softHyphen/>
      </w:r>
      <w:r>
        <w:rPr>
          <w:spacing w:val="-2"/>
        </w:rPr>
        <w:t xml:space="preserve">монстрировать деструктивное, даже криминальное поведение. В. И. Андреевым была </w:t>
      </w:r>
      <w:r>
        <w:rPr>
          <w:spacing w:val="-4"/>
        </w:rPr>
        <w:t xml:space="preserve">разработана (1993) одна из первых отечественных классификаций творческой личности. </w:t>
      </w:r>
      <w:r>
        <w:rPr>
          <w:spacing w:val="-2"/>
        </w:rPr>
        <w:t xml:space="preserve">Он выделял разнообразные типы творческих способностей и на их основе — личности </w:t>
      </w:r>
      <w:r>
        <w:rPr>
          <w:spacing w:val="-1"/>
        </w:rPr>
        <w:t xml:space="preserve">творческого типа. Автором даются основные признаки и сама типология творческих </w:t>
      </w:r>
      <w:r>
        <w:rPr>
          <w:spacing w:val="-4"/>
        </w:rPr>
        <w:t xml:space="preserve">личностей: интуитивист — художественный тип, логик — мыслительный тип, теоретик </w:t>
      </w:r>
      <w:r>
        <w:rPr>
          <w:spacing w:val="-3"/>
        </w:rPr>
        <w:t>(логик-теоретик; теоретик-интуитивист), практик (экспериментатор), организатор, ини</w:t>
      </w:r>
      <w:r>
        <w:rPr>
          <w:spacing w:val="-3"/>
        </w:rPr>
        <w:softHyphen/>
        <w:t>циатор, исполнитель, художник (скульптор, писатель, музыкант, педагог).</w:t>
      </w:r>
    </w:p>
    <w:p w14:paraId="2E8438C7" w14:textId="77777777" w:rsidR="008B35D8" w:rsidRDefault="008B35D8">
      <w:pPr>
        <w:shd w:val="clear" w:color="auto" w:fill="FFFFFF"/>
        <w:spacing w:line="235" w:lineRule="exact"/>
        <w:ind w:left="19" w:right="456" w:firstLine="312"/>
        <w:jc w:val="both"/>
      </w:pPr>
      <w:r>
        <w:rPr>
          <w:spacing w:val="-2"/>
        </w:rPr>
        <w:t xml:space="preserve">Дифференциальный подход к человеку как творческой личности требует изучения </w:t>
      </w:r>
      <w:r>
        <w:rPr>
          <w:spacing w:val="-3"/>
        </w:rPr>
        <w:t>мотивационно-потребностной сферы, которая выступает подлинным побудителем дей</w:t>
      </w:r>
      <w:r>
        <w:rPr>
          <w:spacing w:val="-3"/>
        </w:rPr>
        <w:softHyphen/>
        <w:t>ствий человека. Существует два типа мотиваций: внутренняя и внешняя. При этом под внешней мотивацией понимается исходящая из внешней по отношению к действующе</w:t>
      </w:r>
      <w:r>
        <w:rPr>
          <w:spacing w:val="-3"/>
        </w:rPr>
        <w:softHyphen/>
        <w:t>му человеку среды, как бы создающая стимул к деятельности. Причем иногда этот сти</w:t>
      </w:r>
      <w:r>
        <w:rPr>
          <w:spacing w:val="-3"/>
        </w:rPr>
        <w:softHyphen/>
      </w:r>
      <w:r>
        <w:rPr>
          <w:spacing w:val="-4"/>
        </w:rPr>
        <w:t xml:space="preserve">мул может быть доминирующим в творческом движении человека. Внешняя мотивация </w:t>
      </w:r>
      <w:r>
        <w:rPr>
          <w:spacing w:val="-5"/>
        </w:rPr>
        <w:t>может возникнуть не только как стимул извне. Она создается и как необходимость реали</w:t>
      </w:r>
      <w:r>
        <w:rPr>
          <w:spacing w:val="-5"/>
        </w:rPr>
        <w:softHyphen/>
      </w:r>
      <w:r>
        <w:rPr>
          <w:spacing w:val="-3"/>
        </w:rPr>
        <w:t>зовать собственные морально-нравственные, мировоззренчески-установочные, эмоцио</w:t>
      </w:r>
      <w:r>
        <w:rPr>
          <w:spacing w:val="-3"/>
        </w:rPr>
        <w:softHyphen/>
        <w:t xml:space="preserve">нально-волевые доминирующие в человеке стороны качества его личности. Подлинно </w:t>
      </w:r>
      <w:r>
        <w:rPr>
          <w:spacing w:val="-2"/>
        </w:rPr>
        <w:t xml:space="preserve">внутренняя мотивация рождается в результате противоречий внутри познавательного поля между тем, что уже формализовано, и тем, что надлежит формализовать данному </w:t>
      </w:r>
      <w:r>
        <w:rPr>
          <w:spacing w:val="-3"/>
        </w:rPr>
        <w:t xml:space="preserve">субъекту. Своеобразие мотиваций креативных личностей, как считает К. Мартиндейл, </w:t>
      </w:r>
      <w:r>
        <w:rPr>
          <w:spacing w:val="-4"/>
        </w:rPr>
        <w:t>определяется широким кругом их интересов. Они открыты новому опыту и предпочита</w:t>
      </w:r>
      <w:r>
        <w:rPr>
          <w:spacing w:val="-4"/>
        </w:rPr>
        <w:softHyphen/>
      </w:r>
      <w:r>
        <w:t>ют новизну. Внутренняя мотивация преобладает над внешней.</w:t>
      </w:r>
    </w:p>
    <w:p w14:paraId="218300FD" w14:textId="77777777" w:rsidR="008B35D8" w:rsidRDefault="008B35D8">
      <w:pPr>
        <w:shd w:val="clear" w:color="auto" w:fill="FFFFFF"/>
        <w:spacing w:line="235" w:lineRule="exact"/>
        <w:ind w:left="29" w:right="461" w:firstLine="317"/>
        <w:jc w:val="both"/>
      </w:pPr>
      <w:r>
        <w:rPr>
          <w:spacing w:val="-3"/>
        </w:rPr>
        <w:t>Интенсивные исследования проблемы связи креативности и психопатологии нача</w:t>
      </w:r>
      <w:r>
        <w:rPr>
          <w:spacing w:val="-3"/>
        </w:rPr>
        <w:softHyphen/>
      </w:r>
      <w:r>
        <w:rPr>
          <w:spacing w:val="-2"/>
        </w:rPr>
        <w:t xml:space="preserve">лись в </w:t>
      </w:r>
      <w:r>
        <w:rPr>
          <w:spacing w:val="-2"/>
          <w:lang w:val="en-US"/>
        </w:rPr>
        <w:t>XIX</w:t>
      </w:r>
      <w:r w:rsidRPr="009C11ED">
        <w:rPr>
          <w:spacing w:val="-2"/>
        </w:rPr>
        <w:t xml:space="preserve"> </w:t>
      </w:r>
      <w:r>
        <w:rPr>
          <w:spacing w:val="-2"/>
        </w:rPr>
        <w:t xml:space="preserve">в. Среди работ последних лет следует назвать, прежде всего, исследования </w:t>
      </w:r>
      <w:r>
        <w:rPr>
          <w:spacing w:val="-3"/>
        </w:rPr>
        <w:t xml:space="preserve">Ф. Поста, А. Людвига, Г. Айзенка. Ф. Пост изучил биографии 350 всемирно известных </w:t>
      </w:r>
      <w:r>
        <w:rPr>
          <w:spacing w:val="-5"/>
        </w:rPr>
        <w:t>креативных людей, чтобы определить, насколько у них были выражены психические от</w:t>
      </w:r>
      <w:r>
        <w:rPr>
          <w:spacing w:val="-5"/>
        </w:rPr>
        <w:softHyphen/>
      </w:r>
      <w:r>
        <w:rPr>
          <w:spacing w:val="-3"/>
        </w:rPr>
        <w:t xml:space="preserve">клонения. Среди них были художники, философы, ученые, государственные деятели и </w:t>
      </w:r>
      <w:r>
        <w:rPr>
          <w:spacing w:val="-2"/>
        </w:rPr>
        <w:t>национальные лидеры, композиторы, романисты, драматурги. В биографиях были от</w:t>
      </w:r>
      <w:r>
        <w:rPr>
          <w:spacing w:val="-2"/>
        </w:rPr>
        <w:softHyphen/>
      </w:r>
      <w:r>
        <w:rPr>
          <w:spacing w:val="-5"/>
        </w:rPr>
        <w:t>мечены пять суицидов (Э. Хемингуэй, В. Ван Гог, А. Гитлер, Л. Больцман, П. И. Чайков-</w:t>
      </w:r>
    </w:p>
    <w:p w14:paraId="39C9A375" w14:textId="77777777" w:rsidR="008B35D8" w:rsidRDefault="008B35D8">
      <w:pPr>
        <w:shd w:val="clear" w:color="auto" w:fill="FFFFFF"/>
        <w:spacing w:line="235" w:lineRule="exact"/>
        <w:ind w:left="29" w:right="461" w:firstLine="317"/>
        <w:jc w:val="both"/>
        <w:sectPr w:rsidR="008B35D8">
          <w:type w:val="continuous"/>
          <w:pgSz w:w="12240" w:h="15840"/>
          <w:pgMar w:top="1440" w:right="2081" w:bottom="720" w:left="2354" w:header="720" w:footer="720" w:gutter="0"/>
          <w:cols w:space="60"/>
          <w:noEndnote/>
        </w:sectPr>
      </w:pPr>
    </w:p>
    <w:p w14:paraId="0790862A" w14:textId="77777777" w:rsidR="008B35D8" w:rsidRDefault="008B35D8">
      <w:pPr>
        <w:shd w:val="clear" w:color="auto" w:fill="FFFFFF"/>
        <w:spacing w:before="10"/>
      </w:pPr>
      <w:r>
        <w:rPr>
          <w:rFonts w:ascii="Arial" w:hAnsi="Arial" w:cs="Arial"/>
          <w:sz w:val="18"/>
          <w:szCs w:val="18"/>
        </w:rPr>
        <w:t>586</w:t>
      </w:r>
    </w:p>
    <w:p w14:paraId="4E77B7BF" w14:textId="77777777" w:rsidR="008B35D8" w:rsidRDefault="008B35D8">
      <w:pPr>
        <w:shd w:val="clear" w:color="auto" w:fill="FFFFFF"/>
      </w:pPr>
      <w:r>
        <w:br w:type="column"/>
      </w:r>
      <w:r>
        <w:rPr>
          <w:spacing w:val="-13"/>
        </w:rPr>
        <w:t>Нейропсихологические и патопсихологические аспекты аддиктологии</w:t>
      </w:r>
    </w:p>
    <w:p w14:paraId="61D106F5" w14:textId="77777777" w:rsidR="008B35D8" w:rsidRDefault="008B35D8">
      <w:pPr>
        <w:shd w:val="clear" w:color="auto" w:fill="FFFFFF"/>
        <w:sectPr w:rsidR="008B35D8">
          <w:pgSz w:w="12240" w:h="15840"/>
          <w:pgMar w:top="1440" w:right="2364" w:bottom="720" w:left="2546" w:header="720" w:footer="720" w:gutter="0"/>
          <w:cols w:num="2" w:sep="1" w:space="720" w:equalWidth="0">
            <w:col w:w="720" w:space="1315"/>
            <w:col w:w="5294"/>
          </w:cols>
          <w:noEndnote/>
        </w:sectPr>
      </w:pPr>
    </w:p>
    <w:p w14:paraId="2B04C66A" w14:textId="77777777" w:rsidR="008B35D8" w:rsidRDefault="008B35D8">
      <w:pPr>
        <w:shd w:val="clear" w:color="auto" w:fill="FFFFFF"/>
        <w:spacing w:before="250" w:line="235" w:lineRule="exact"/>
        <w:ind w:left="10" w:right="5"/>
        <w:jc w:val="both"/>
      </w:pPr>
      <w:r>
        <w:rPr>
          <w:noProof/>
        </w:rPr>
        <w:pict w14:anchorId="47803AD0">
          <v:line id="_x0000_s1623" style="position:absolute;left:0;text-align:left;z-index:164;mso-position-horizontal-relative:margin" from="380.4pt,-27.85pt" to="380.4pt,618.45pt" o:allowincell="f" strokeweight="2.4pt">
            <w10:wrap anchorx="margin"/>
          </v:line>
        </w:pict>
      </w:r>
      <w:r>
        <w:rPr>
          <w:spacing w:val="-3"/>
        </w:rPr>
        <w:t xml:space="preserve">ский). Двадцать два человека из этого списка предпринимали попытки к самоубийству. </w:t>
      </w:r>
      <w:r>
        <w:rPr>
          <w:spacing w:val="-4"/>
        </w:rPr>
        <w:t xml:space="preserve">Писатели, артисты и интеллектуалы имели психосексуальные проблемы. Депрессивные </w:t>
      </w:r>
      <w:r>
        <w:rPr>
          <w:spacing w:val="-2"/>
        </w:rPr>
        <w:t>состояния особенно превалировали у писателей. Алкоголизм был проблемой для писа</w:t>
      </w:r>
      <w:r>
        <w:rPr>
          <w:spacing w:val="-2"/>
        </w:rPr>
        <w:softHyphen/>
      </w:r>
      <w:r>
        <w:rPr>
          <w:spacing w:val="-5"/>
        </w:rPr>
        <w:t>телей, артистов и композиторов, в наименьшей степени — для политиков и интеллектуа</w:t>
      </w:r>
      <w:r>
        <w:rPr>
          <w:spacing w:val="-5"/>
        </w:rPr>
        <w:softHyphen/>
      </w:r>
      <w:r>
        <w:t>лов и мало проявлялся у ученых.</w:t>
      </w:r>
    </w:p>
    <w:p w14:paraId="713C8913" w14:textId="77777777" w:rsidR="008B35D8" w:rsidRDefault="008B35D8">
      <w:pPr>
        <w:shd w:val="clear" w:color="auto" w:fill="FFFFFF"/>
        <w:spacing w:line="235" w:lineRule="exact"/>
        <w:ind w:left="5" w:firstLine="346"/>
        <w:jc w:val="both"/>
      </w:pPr>
      <w:r>
        <w:rPr>
          <w:spacing w:val="-3"/>
        </w:rPr>
        <w:t xml:space="preserve">А. Людвиг изучал связи между психическими болезнями и высокими креативными </w:t>
      </w:r>
      <w:r>
        <w:rPr>
          <w:spacing w:val="-1"/>
        </w:rPr>
        <w:t xml:space="preserve">достижениями на материале анализа биографической информации о людях, которые </w:t>
      </w:r>
      <w:r>
        <w:rPr>
          <w:spacing w:val="-6"/>
        </w:rPr>
        <w:t xml:space="preserve">жили в </w:t>
      </w:r>
      <w:r>
        <w:rPr>
          <w:spacing w:val="-6"/>
          <w:lang w:val="en-US"/>
        </w:rPr>
        <w:t>XX</w:t>
      </w:r>
      <w:r w:rsidRPr="009C11ED">
        <w:rPr>
          <w:spacing w:val="-6"/>
        </w:rPr>
        <w:t xml:space="preserve"> </w:t>
      </w:r>
      <w:r>
        <w:rPr>
          <w:spacing w:val="-6"/>
        </w:rPr>
        <w:t xml:space="preserve">в. и достигли исключительно высоких результатов в искусстве, науке, военном </w:t>
      </w:r>
      <w:r>
        <w:rPr>
          <w:spacing w:val="-4"/>
        </w:rPr>
        <w:t>деле, бизнесе, общественной деятельности. Он образовал выборку в 1000 человек, выде</w:t>
      </w:r>
      <w:r>
        <w:rPr>
          <w:spacing w:val="-4"/>
        </w:rPr>
        <w:softHyphen/>
        <w:t xml:space="preserve">лил в ней две крайние подгруппы, которые вошли в верхний (250 человек, высшая элита) </w:t>
      </w:r>
      <w:r>
        <w:rPr>
          <w:spacing w:val="-2"/>
        </w:rPr>
        <w:t xml:space="preserve">и нижний (249 человек, элита менее высокого уровня) квартили. Было установлено на </w:t>
      </w:r>
      <w:r>
        <w:rPr>
          <w:spacing w:val="-3"/>
        </w:rPr>
        <w:t>статистически высоком уровне значимости, что представители высшей элиты страдали хроническими болезнями и психическими расстройствами, особенно депрессией, алко</w:t>
      </w:r>
      <w:r>
        <w:rPr>
          <w:spacing w:val="-3"/>
        </w:rPr>
        <w:softHyphen/>
      </w:r>
      <w:r>
        <w:t>голизмом, соматическими проблемами.</w:t>
      </w:r>
    </w:p>
    <w:p w14:paraId="3A63A36D" w14:textId="77777777" w:rsidR="008B35D8" w:rsidRDefault="008B35D8">
      <w:pPr>
        <w:shd w:val="clear" w:color="auto" w:fill="FFFFFF"/>
        <w:spacing w:line="235" w:lineRule="exact"/>
        <w:ind w:left="10" w:right="5" w:firstLine="350"/>
        <w:jc w:val="both"/>
      </w:pPr>
      <w:r>
        <w:rPr>
          <w:spacing w:val="-5"/>
        </w:rPr>
        <w:t>Г. Айзенк (1978) изучал эту же проблему в ином ключе. Он опирался на психометри</w:t>
      </w:r>
      <w:r>
        <w:rPr>
          <w:spacing w:val="-5"/>
        </w:rPr>
        <w:softHyphen/>
      </w:r>
      <w:r>
        <w:rPr>
          <w:spacing w:val="-4"/>
        </w:rPr>
        <w:t xml:space="preserve">ческий метод исследования. В 1952 г. он предположил, что структуру личности, помимо </w:t>
      </w:r>
      <w:r>
        <w:rPr>
          <w:spacing w:val="-2"/>
        </w:rPr>
        <w:t>нейротизма, интроверсии—эстраверсии, определяет и такая черта, как психотизм. По</w:t>
      </w:r>
      <w:r>
        <w:rPr>
          <w:spacing w:val="-2"/>
        </w:rPr>
        <w:softHyphen/>
        <w:t>следующий анализ психотизма показал, что при его высоком уровне личность обнару</w:t>
      </w:r>
      <w:r>
        <w:rPr>
          <w:spacing w:val="-2"/>
        </w:rPr>
        <w:softHyphen/>
      </w:r>
      <w:r>
        <w:rPr>
          <w:spacing w:val="-3"/>
        </w:rPr>
        <w:t xml:space="preserve">живает, с одной стороны, большую степень креативности, а с другой — агрессивность, </w:t>
      </w:r>
      <w:r>
        <w:t>антисоциальность, недружественность, упрямство и грубость.</w:t>
      </w:r>
    </w:p>
    <w:p w14:paraId="1B815A73" w14:textId="77777777" w:rsidR="008B35D8" w:rsidRDefault="008B35D8">
      <w:pPr>
        <w:shd w:val="clear" w:color="auto" w:fill="FFFFFF"/>
        <w:spacing w:line="235" w:lineRule="exact"/>
        <w:ind w:left="10" w:right="10" w:firstLine="341"/>
        <w:jc w:val="both"/>
      </w:pPr>
      <w:r>
        <w:rPr>
          <w:spacing w:val="-1"/>
        </w:rPr>
        <w:t>В западной литературе различают т. н. большую креативность и малую креатив</w:t>
      </w:r>
      <w:r>
        <w:rPr>
          <w:spacing w:val="-1"/>
        </w:rPr>
        <w:softHyphen/>
      </w:r>
      <w:r>
        <w:rPr>
          <w:spacing w:val="-3"/>
        </w:rPr>
        <w:t xml:space="preserve">ность. Малая или личностная креативность относится к обыденной жизни и житейским </w:t>
      </w:r>
      <w:r>
        <w:rPr>
          <w:spacing w:val="-4"/>
        </w:rPr>
        <w:t>ситуациям. Большая или историческая креативность, наоборот, имеет дело с достижени</w:t>
      </w:r>
      <w:r>
        <w:rPr>
          <w:spacing w:val="-4"/>
        </w:rPr>
        <w:softHyphen/>
      </w:r>
      <w:r>
        <w:rPr>
          <w:spacing w:val="-2"/>
        </w:rPr>
        <w:t>ями, оказавшими значительное влияние на культуру и общество.</w:t>
      </w:r>
    </w:p>
    <w:p w14:paraId="4C77BD0D" w14:textId="77777777" w:rsidR="008B35D8" w:rsidRDefault="008B35D8">
      <w:pPr>
        <w:shd w:val="clear" w:color="auto" w:fill="FFFFFF"/>
        <w:spacing w:line="235" w:lineRule="exact"/>
        <w:ind w:left="5" w:right="10" w:firstLine="336"/>
        <w:jc w:val="both"/>
      </w:pPr>
      <w:r>
        <w:rPr>
          <w:spacing w:val="-3"/>
        </w:rPr>
        <w:t>Креативность в русле самоактуализации следует понимать как малую или личност</w:t>
      </w:r>
      <w:r>
        <w:rPr>
          <w:spacing w:val="-3"/>
        </w:rPr>
        <w:softHyphen/>
      </w:r>
      <w:r>
        <w:rPr>
          <w:spacing w:val="-1"/>
        </w:rPr>
        <w:t>ную креативность. Креативность здесь — это естественная тенденция к личностному балансу, психическому здоровью и самоактуализации. Краеугольные камни в это на</w:t>
      </w:r>
      <w:r>
        <w:rPr>
          <w:spacing w:val="-1"/>
        </w:rPr>
        <w:softHyphen/>
      </w:r>
      <w:r>
        <w:rPr>
          <w:spacing w:val="-3"/>
        </w:rPr>
        <w:t>правление заложили А. Адлер, А. Маслоу и К. Роджерс. А. Адлер усматривал креатив</w:t>
      </w:r>
      <w:r>
        <w:rPr>
          <w:spacing w:val="-3"/>
        </w:rPr>
        <w:softHyphen/>
      </w:r>
      <w:r>
        <w:rPr>
          <w:spacing w:val="-2"/>
        </w:rPr>
        <w:t>ность «Я» в свободе выбора между альтернативными жизненными стилями и финаль</w:t>
      </w:r>
      <w:r>
        <w:rPr>
          <w:spacing w:val="-2"/>
        </w:rPr>
        <w:softHyphen/>
      </w:r>
      <w:r>
        <w:rPr>
          <w:spacing w:val="-5"/>
        </w:rPr>
        <w:t>ными целями. Хотя цели могут инициироваться наследственностью и культурными фак</w:t>
      </w:r>
      <w:r>
        <w:rPr>
          <w:spacing w:val="-5"/>
        </w:rPr>
        <w:softHyphen/>
      </w:r>
      <w:r>
        <w:rPr>
          <w:spacing w:val="-2"/>
        </w:rPr>
        <w:t xml:space="preserve">тами, в конечном итоге цель возникает благодаря креативной силе индивидуальности. Благодаря ей ограничения, которые налагает стиль жизни, могут быть в значительной </w:t>
      </w:r>
      <w:r>
        <w:rPr>
          <w:spacing w:val="-1"/>
        </w:rPr>
        <w:t>мере ослаблены, открывая дверь полному функционированию жизни индивида.</w:t>
      </w:r>
    </w:p>
    <w:p w14:paraId="289C7C4F" w14:textId="77777777" w:rsidR="008B35D8" w:rsidRDefault="008B35D8">
      <w:pPr>
        <w:shd w:val="clear" w:color="auto" w:fill="FFFFFF"/>
        <w:spacing w:line="235" w:lineRule="exact"/>
        <w:ind w:right="24" w:firstLine="346"/>
        <w:jc w:val="both"/>
      </w:pPr>
      <w:r>
        <w:rPr>
          <w:spacing w:val="-2"/>
        </w:rPr>
        <w:t>По А. Маслоу, в самоактуализации личность проявляет интегрированность и пре</w:t>
      </w:r>
      <w:r>
        <w:rPr>
          <w:spacing w:val="-2"/>
        </w:rPr>
        <w:softHyphen/>
      </w:r>
      <w:r>
        <w:rPr>
          <w:spacing w:val="-4"/>
        </w:rPr>
        <w:t xml:space="preserve">одолевает расщепленность. Благодаря эпизодам самоактуализации личность становится </w:t>
      </w:r>
      <w:r>
        <w:rPr>
          <w:spacing w:val="-3"/>
        </w:rPr>
        <w:t>более открытой опыту, совершенной и спонтанной, независимой от низших потребнос</w:t>
      </w:r>
      <w:r>
        <w:rPr>
          <w:spacing w:val="-3"/>
        </w:rPr>
        <w:softHyphen/>
        <w:t>тей. Креативность — одна из важнейших характеристик самоактуализации.</w:t>
      </w:r>
    </w:p>
    <w:p w14:paraId="16599B59" w14:textId="77777777" w:rsidR="008B35D8" w:rsidRDefault="008B35D8">
      <w:pPr>
        <w:shd w:val="clear" w:color="auto" w:fill="FFFFFF"/>
        <w:spacing w:line="235" w:lineRule="exact"/>
        <w:ind w:left="5" w:right="29" w:firstLine="341"/>
        <w:jc w:val="both"/>
      </w:pPr>
      <w:r>
        <w:rPr>
          <w:spacing w:val="-5"/>
        </w:rPr>
        <w:t>Концепция актуализирующейся тенденции К. Роджерса включает всю область моти</w:t>
      </w:r>
      <w:r>
        <w:rPr>
          <w:spacing w:val="-5"/>
        </w:rPr>
        <w:softHyphen/>
      </w:r>
      <w:r>
        <w:rPr>
          <w:spacing w:val="-1"/>
        </w:rPr>
        <w:t xml:space="preserve">вации, потребности, редукцию напряжения, а также креативность, выражающуюся в </w:t>
      </w:r>
      <w:r>
        <w:rPr>
          <w:spacing w:val="-4"/>
        </w:rPr>
        <w:t>поиске тенденции к удовольствию. Идеальные условия жизни создаются благодаря пол</w:t>
      </w:r>
      <w:r>
        <w:rPr>
          <w:spacing w:val="-4"/>
        </w:rPr>
        <w:softHyphen/>
      </w:r>
      <w:r>
        <w:t xml:space="preserve">ному функционированию личности. Это означает, что личность свободно выражает </w:t>
      </w:r>
      <w:r>
        <w:rPr>
          <w:spacing w:val="-1"/>
        </w:rPr>
        <w:t>свои чувства, совершает независимые поступки, является креативной и живет «хоро</w:t>
      </w:r>
      <w:r>
        <w:rPr>
          <w:spacing w:val="-1"/>
        </w:rPr>
        <w:softHyphen/>
      </w:r>
      <w:r>
        <w:rPr>
          <w:spacing w:val="-4"/>
        </w:rPr>
        <w:t xml:space="preserve">шей» жизнью. «Хорошая жизнь есть процесс, а не состояние бытия. Это — направление, </w:t>
      </w:r>
      <w:r>
        <w:t>а не место назначения», — писал К. Роджерс.</w:t>
      </w:r>
    </w:p>
    <w:p w14:paraId="06A9651A" w14:textId="77777777" w:rsidR="008B35D8" w:rsidRDefault="008B35D8">
      <w:pPr>
        <w:shd w:val="clear" w:color="auto" w:fill="FFFFFF"/>
        <w:spacing w:line="235" w:lineRule="exact"/>
        <w:ind w:left="10" w:right="38" w:firstLine="341"/>
        <w:jc w:val="both"/>
      </w:pPr>
      <w:r>
        <w:rPr>
          <w:spacing w:val="-1"/>
        </w:rPr>
        <w:t xml:space="preserve">Несомненно, креативность тесно связана с самоактуализацией, с определенными </w:t>
      </w:r>
      <w:r>
        <w:rPr>
          <w:spacing w:val="-4"/>
        </w:rPr>
        <w:t xml:space="preserve">чертами личности, и может иметь корреляции с психопатологией. В литературе не было найдено сведений об исследованиях креативности у лиц с наркотической зависимостью, </w:t>
      </w:r>
      <w:r>
        <w:t>кроме биографий и автобиографий знаменитых людей, которые упоминают лишь об</w:t>
      </w:r>
    </w:p>
    <w:p w14:paraId="2B9839AA" w14:textId="77777777" w:rsidR="008B35D8" w:rsidRDefault="008B35D8">
      <w:pPr>
        <w:shd w:val="clear" w:color="auto" w:fill="FFFFFF"/>
        <w:spacing w:line="235" w:lineRule="exact"/>
        <w:ind w:left="10" w:right="38" w:firstLine="341"/>
        <w:jc w:val="both"/>
        <w:sectPr w:rsidR="008B35D8">
          <w:type w:val="continuous"/>
          <w:pgSz w:w="12240" w:h="15840"/>
          <w:pgMar w:top="1440" w:right="2354" w:bottom="720" w:left="2522" w:header="720" w:footer="720" w:gutter="0"/>
          <w:cols w:space="60"/>
          <w:noEndnote/>
        </w:sectPr>
      </w:pPr>
    </w:p>
    <w:p w14:paraId="09E8F079" w14:textId="77777777" w:rsidR="008B35D8" w:rsidRDefault="008B35D8">
      <w:pPr>
        <w:shd w:val="clear" w:color="auto" w:fill="FFFFFF"/>
      </w:pPr>
      <w:r>
        <w:rPr>
          <w:rFonts w:ascii="Courier New" w:hAnsi="Courier New"/>
          <w:spacing w:val="-5"/>
          <w:w w:val="73"/>
        </w:rPr>
        <w:t>Патопсихология</w:t>
      </w:r>
      <w:r>
        <w:rPr>
          <w:rFonts w:ascii="Courier New" w:hAnsi="Courier New" w:cs="Courier New"/>
          <w:spacing w:val="-5"/>
          <w:w w:val="73"/>
        </w:rPr>
        <w:t xml:space="preserve"> </w:t>
      </w:r>
      <w:r>
        <w:rPr>
          <w:rFonts w:ascii="Courier New" w:hAnsi="Courier New"/>
          <w:spacing w:val="-5"/>
          <w:w w:val="73"/>
        </w:rPr>
        <w:t>и</w:t>
      </w:r>
      <w:r>
        <w:rPr>
          <w:rFonts w:ascii="Courier New" w:hAnsi="Courier New" w:cs="Courier New"/>
          <w:spacing w:val="-5"/>
          <w:w w:val="73"/>
        </w:rPr>
        <w:t xml:space="preserve"> </w:t>
      </w:r>
      <w:r>
        <w:rPr>
          <w:rFonts w:ascii="Courier New" w:hAnsi="Courier New"/>
          <w:spacing w:val="-5"/>
          <w:w w:val="73"/>
        </w:rPr>
        <w:t>психосемантика</w:t>
      </w:r>
      <w:r>
        <w:rPr>
          <w:rFonts w:ascii="Courier New" w:hAnsi="Courier New" w:cs="Courier New"/>
          <w:spacing w:val="-5"/>
          <w:w w:val="73"/>
        </w:rPr>
        <w:t xml:space="preserve"> </w:t>
      </w:r>
      <w:r>
        <w:rPr>
          <w:rFonts w:ascii="Courier New" w:hAnsi="Courier New"/>
          <w:spacing w:val="-5"/>
          <w:w w:val="73"/>
        </w:rPr>
        <w:t>аддиктивного</w:t>
      </w:r>
      <w:r>
        <w:rPr>
          <w:rFonts w:ascii="Courier New" w:hAnsi="Courier New" w:cs="Courier New"/>
          <w:spacing w:val="-5"/>
          <w:w w:val="73"/>
        </w:rPr>
        <w:t xml:space="preserve"> </w:t>
      </w:r>
      <w:r>
        <w:rPr>
          <w:rFonts w:ascii="Courier New" w:hAnsi="Courier New"/>
          <w:spacing w:val="-5"/>
          <w:w w:val="73"/>
        </w:rPr>
        <w:t>поведения</w:t>
      </w:r>
    </w:p>
    <w:p w14:paraId="485E10E6" w14:textId="77777777" w:rsidR="008B35D8" w:rsidRDefault="008B35D8">
      <w:pPr>
        <w:shd w:val="clear" w:color="auto" w:fill="FFFFFF"/>
        <w:spacing w:before="24"/>
      </w:pPr>
      <w:r>
        <w:br w:type="column"/>
      </w:r>
      <w:r>
        <w:rPr>
          <w:sz w:val="18"/>
          <w:szCs w:val="18"/>
        </w:rPr>
        <w:t>587</w:t>
      </w:r>
    </w:p>
    <w:p w14:paraId="5BBB1135" w14:textId="77777777" w:rsidR="008B35D8" w:rsidRDefault="008B35D8">
      <w:pPr>
        <w:shd w:val="clear" w:color="auto" w:fill="FFFFFF"/>
        <w:spacing w:before="24"/>
        <w:sectPr w:rsidR="008B35D8">
          <w:pgSz w:w="12240" w:h="15840"/>
          <w:pgMar w:top="1440" w:right="2033" w:bottom="720" w:left="2407" w:header="720" w:footer="720" w:gutter="0"/>
          <w:cols w:num="2" w:space="720" w:equalWidth="0">
            <w:col w:w="4531" w:space="2549"/>
            <w:col w:w="720"/>
          </w:cols>
          <w:noEndnote/>
        </w:sectPr>
      </w:pPr>
    </w:p>
    <w:p w14:paraId="32900D4C" w14:textId="77777777" w:rsidR="008B35D8" w:rsidRDefault="008B35D8">
      <w:pPr>
        <w:shd w:val="clear" w:color="auto" w:fill="FFFFFF"/>
        <w:spacing w:before="245" w:line="235" w:lineRule="exact"/>
        <w:ind w:left="19" w:right="470"/>
        <w:jc w:val="both"/>
      </w:pPr>
      <w:r>
        <w:rPr>
          <w:noProof/>
        </w:rPr>
        <w:pict w14:anchorId="1D5D11EF">
          <v:line id="_x0000_s1624" style="position:absolute;left:0;text-align:left;z-index:165;mso-position-horizontal-relative:margin" from="-28.55pt,152.4pt" to="-28.55pt,571.9pt" o:allowincell="f" strokeweight="1.7pt">
            <w10:wrap anchorx="margin"/>
          </v:line>
        </w:pict>
      </w:r>
      <w:r>
        <w:rPr>
          <w:spacing w:val="-1"/>
        </w:rPr>
        <w:t xml:space="preserve">употреблении ими наркотических средств (М. Монро, Э. Пресли, М. Булгаков, В. Гог, </w:t>
      </w:r>
      <w:r>
        <w:t>Д. Моррисони др.).</w:t>
      </w:r>
    </w:p>
    <w:p w14:paraId="5B5AFDCA" w14:textId="77777777" w:rsidR="008B35D8" w:rsidRDefault="008B35D8">
      <w:pPr>
        <w:shd w:val="clear" w:color="auto" w:fill="FFFFFF"/>
        <w:spacing w:line="235" w:lineRule="exact"/>
        <w:ind w:left="24" w:right="466" w:firstLine="326"/>
        <w:jc w:val="both"/>
      </w:pPr>
      <w:r>
        <w:rPr>
          <w:spacing w:val="-5"/>
        </w:rPr>
        <w:t>Опросник «САМОАЛ», использованный в исследовании, содержит 12 шкал. Их крат</w:t>
      </w:r>
      <w:r>
        <w:rPr>
          <w:spacing w:val="-5"/>
        </w:rPr>
        <w:softHyphen/>
      </w:r>
      <w:r>
        <w:t>кие характеристики.</w:t>
      </w:r>
    </w:p>
    <w:p w14:paraId="4CC71EC6" w14:textId="77777777" w:rsidR="008B35D8" w:rsidRDefault="008B35D8" w:rsidP="008B35D8">
      <w:pPr>
        <w:numPr>
          <w:ilvl w:val="0"/>
          <w:numId w:val="79"/>
        </w:numPr>
        <w:shd w:val="clear" w:color="auto" w:fill="FFFFFF"/>
        <w:tabs>
          <w:tab w:val="left" w:pos="595"/>
        </w:tabs>
        <w:spacing w:line="235" w:lineRule="exact"/>
        <w:ind w:right="461" w:firstLine="341"/>
        <w:jc w:val="both"/>
        <w:rPr>
          <w:spacing w:val="-22"/>
        </w:rPr>
      </w:pPr>
      <w:r>
        <w:rPr>
          <w:spacing w:val="-2"/>
        </w:rPr>
        <w:t xml:space="preserve">Шкала ориентации во времени: насколько человек живет настоящим, понимает </w:t>
      </w:r>
      <w:r>
        <w:rPr>
          <w:spacing w:val="-1"/>
        </w:rPr>
        <w:t>ценность жизни «здесь и теперь», наслаждается актуальным моментом.</w:t>
      </w:r>
    </w:p>
    <w:p w14:paraId="0DF47D75" w14:textId="77777777" w:rsidR="008B35D8" w:rsidRDefault="008B35D8" w:rsidP="008B35D8">
      <w:pPr>
        <w:numPr>
          <w:ilvl w:val="0"/>
          <w:numId w:val="79"/>
        </w:numPr>
        <w:shd w:val="clear" w:color="auto" w:fill="FFFFFF"/>
        <w:tabs>
          <w:tab w:val="left" w:pos="595"/>
        </w:tabs>
        <w:spacing w:line="235" w:lineRule="exact"/>
        <w:ind w:right="461" w:firstLine="341"/>
        <w:jc w:val="both"/>
        <w:rPr>
          <w:spacing w:val="-6"/>
        </w:rPr>
      </w:pPr>
      <w:r>
        <w:rPr>
          <w:spacing w:val="-4"/>
        </w:rPr>
        <w:t>Шкала ценностей: насколько человек разделяет ценности самоактуализируюшей-ся личности, к числу которых относятся истина, красота, добро, целостность, самодоста</w:t>
      </w:r>
      <w:r>
        <w:rPr>
          <w:spacing w:val="-4"/>
        </w:rPr>
        <w:softHyphen/>
      </w:r>
      <w:r>
        <w:t>точность, простота.</w:t>
      </w:r>
    </w:p>
    <w:p w14:paraId="777D97B7" w14:textId="77777777" w:rsidR="008B35D8" w:rsidRDefault="008B35D8" w:rsidP="008B35D8">
      <w:pPr>
        <w:numPr>
          <w:ilvl w:val="0"/>
          <w:numId w:val="79"/>
        </w:numPr>
        <w:shd w:val="clear" w:color="auto" w:fill="FFFFFF"/>
        <w:tabs>
          <w:tab w:val="left" w:pos="595"/>
        </w:tabs>
        <w:spacing w:line="235" w:lineRule="exact"/>
        <w:ind w:right="466" w:firstLine="341"/>
        <w:jc w:val="both"/>
        <w:rPr>
          <w:spacing w:val="-10"/>
        </w:rPr>
      </w:pPr>
      <w:r>
        <w:rPr>
          <w:spacing w:val="-3"/>
        </w:rPr>
        <w:t>Взгляд на природу человека: вера в людей, могущество человеческих возможно</w:t>
      </w:r>
      <w:r>
        <w:rPr>
          <w:spacing w:val="-3"/>
        </w:rPr>
        <w:softHyphen/>
      </w:r>
      <w:r>
        <w:rPr>
          <w:spacing w:val="-5"/>
        </w:rPr>
        <w:t>стей; также эта шкала характеризует взгляд на межличностные отношения. Высокие бал</w:t>
      </w:r>
      <w:r>
        <w:rPr>
          <w:spacing w:val="-5"/>
        </w:rPr>
        <w:softHyphen/>
      </w:r>
      <w:r>
        <w:t>лы — положительный взгляд, низкие — негативный.</w:t>
      </w:r>
    </w:p>
    <w:p w14:paraId="283239BF" w14:textId="77777777" w:rsidR="008B35D8" w:rsidRDefault="008B35D8" w:rsidP="008B35D8">
      <w:pPr>
        <w:numPr>
          <w:ilvl w:val="0"/>
          <w:numId w:val="79"/>
        </w:numPr>
        <w:shd w:val="clear" w:color="auto" w:fill="FFFFFF"/>
        <w:tabs>
          <w:tab w:val="left" w:pos="595"/>
        </w:tabs>
        <w:spacing w:line="235" w:lineRule="exact"/>
        <w:ind w:right="466" w:firstLine="341"/>
        <w:jc w:val="both"/>
        <w:rPr>
          <w:spacing w:val="-6"/>
        </w:rPr>
      </w:pPr>
      <w:r>
        <w:rPr>
          <w:spacing w:val="-2"/>
        </w:rPr>
        <w:t>Потребность в познании: открытость новому опыту, бескорыстная жажда ново</w:t>
      </w:r>
      <w:r>
        <w:rPr>
          <w:spacing w:val="-2"/>
        </w:rPr>
        <w:softHyphen/>
        <w:t>го, интерес к объектам, не связанный с удовлетворением каких-либо потребностей.</w:t>
      </w:r>
    </w:p>
    <w:p w14:paraId="29DE2E61" w14:textId="77777777" w:rsidR="008B35D8" w:rsidRDefault="008B35D8" w:rsidP="008B35D8">
      <w:pPr>
        <w:numPr>
          <w:ilvl w:val="0"/>
          <w:numId w:val="79"/>
        </w:numPr>
        <w:shd w:val="clear" w:color="auto" w:fill="FFFFFF"/>
        <w:tabs>
          <w:tab w:val="left" w:pos="595"/>
        </w:tabs>
        <w:spacing w:line="235" w:lineRule="exact"/>
        <w:ind w:right="470" w:firstLine="341"/>
        <w:jc w:val="both"/>
        <w:rPr>
          <w:spacing w:val="-13"/>
        </w:rPr>
      </w:pPr>
      <w:r>
        <w:rPr>
          <w:spacing w:val="-3"/>
        </w:rPr>
        <w:t>Креативность или стремление к творчеству — непременный атрибут самоактуа</w:t>
      </w:r>
      <w:r>
        <w:rPr>
          <w:spacing w:val="-3"/>
        </w:rPr>
        <w:softHyphen/>
      </w:r>
      <w:r>
        <w:rPr>
          <w:spacing w:val="-1"/>
        </w:rPr>
        <w:t>лизации, что можно попросту назвать творческим отношением к жизни.</w:t>
      </w:r>
    </w:p>
    <w:p w14:paraId="4BA5F87C" w14:textId="77777777" w:rsidR="008B35D8" w:rsidRDefault="008B35D8" w:rsidP="008B35D8">
      <w:pPr>
        <w:numPr>
          <w:ilvl w:val="0"/>
          <w:numId w:val="79"/>
        </w:numPr>
        <w:shd w:val="clear" w:color="auto" w:fill="FFFFFF"/>
        <w:tabs>
          <w:tab w:val="left" w:pos="595"/>
        </w:tabs>
        <w:spacing w:line="235" w:lineRule="exact"/>
        <w:ind w:right="461" w:firstLine="341"/>
        <w:jc w:val="both"/>
        <w:rPr>
          <w:spacing w:val="-10"/>
        </w:rPr>
      </w:pPr>
      <w:r>
        <w:rPr>
          <w:spacing w:val="-2"/>
        </w:rPr>
        <w:t xml:space="preserve">Автономность, по мнению большинства гуманистических психологов, является </w:t>
      </w:r>
      <w:r>
        <w:rPr>
          <w:spacing w:val="-3"/>
        </w:rPr>
        <w:t>главным критерием психического здоровья личности, ее целостности и полноты. Само</w:t>
      </w:r>
      <w:r>
        <w:rPr>
          <w:spacing w:val="-3"/>
        </w:rPr>
        <w:softHyphen/>
        <w:t xml:space="preserve">актуализирующаяся личность автономна, независима, свободна, однако это не означает </w:t>
      </w:r>
      <w:r>
        <w:t>отчуждения и одиночества.</w:t>
      </w:r>
    </w:p>
    <w:p w14:paraId="393A7E32" w14:textId="77777777" w:rsidR="008B35D8" w:rsidRDefault="008B35D8" w:rsidP="008B35D8">
      <w:pPr>
        <w:numPr>
          <w:ilvl w:val="0"/>
          <w:numId w:val="79"/>
        </w:numPr>
        <w:shd w:val="clear" w:color="auto" w:fill="FFFFFF"/>
        <w:tabs>
          <w:tab w:val="left" w:pos="595"/>
        </w:tabs>
        <w:spacing w:before="5" w:line="235" w:lineRule="exact"/>
        <w:ind w:right="470" w:firstLine="341"/>
        <w:jc w:val="both"/>
        <w:rPr>
          <w:spacing w:val="-13"/>
        </w:rPr>
      </w:pPr>
      <w:r>
        <w:rPr>
          <w:spacing w:val="-3"/>
        </w:rPr>
        <w:t>Спонтанность: естественность, непосредственность, «легкость без усилий». Спо</w:t>
      </w:r>
      <w:r>
        <w:rPr>
          <w:spacing w:val="-3"/>
        </w:rPr>
        <w:softHyphen/>
        <w:t>собность к спонтанному поведению фрустрируется культурными нормами, в естествен</w:t>
      </w:r>
      <w:r>
        <w:rPr>
          <w:spacing w:val="-3"/>
        </w:rPr>
        <w:softHyphen/>
      </w:r>
      <w:r>
        <w:rPr>
          <w:spacing w:val="-5"/>
        </w:rPr>
        <w:t>ном виде ее можно наблюдать разве что у маленьких детей и истинно творческих людей.</w:t>
      </w:r>
    </w:p>
    <w:p w14:paraId="14081324" w14:textId="77777777" w:rsidR="008B35D8" w:rsidRDefault="008B35D8" w:rsidP="008B35D8">
      <w:pPr>
        <w:numPr>
          <w:ilvl w:val="0"/>
          <w:numId w:val="79"/>
        </w:numPr>
        <w:shd w:val="clear" w:color="auto" w:fill="FFFFFF"/>
        <w:tabs>
          <w:tab w:val="left" w:pos="595"/>
        </w:tabs>
        <w:spacing w:line="235" w:lineRule="exact"/>
        <w:ind w:right="470" w:firstLine="341"/>
        <w:jc w:val="both"/>
        <w:rPr>
          <w:spacing w:val="-13"/>
        </w:rPr>
      </w:pPr>
      <w:r>
        <w:rPr>
          <w:spacing w:val="-1"/>
        </w:rPr>
        <w:t xml:space="preserve">Самопонимание. Высокие баллы свидетельствуют о чувствительности к своим </w:t>
      </w:r>
      <w:r>
        <w:rPr>
          <w:spacing w:val="-7"/>
        </w:rPr>
        <w:t>желаниям и потребностям. Такие люди свободны от психологических защит, они не склон</w:t>
      </w:r>
      <w:r>
        <w:rPr>
          <w:spacing w:val="-7"/>
        </w:rPr>
        <w:softHyphen/>
      </w:r>
      <w:r>
        <w:rPr>
          <w:spacing w:val="-2"/>
        </w:rPr>
        <w:t xml:space="preserve">ны подчинять собственные вкусы и оценки внешним социальным стандартам. Низкие </w:t>
      </w:r>
      <w:r>
        <w:t>баллы — ориентация на мнение окружающих.</w:t>
      </w:r>
    </w:p>
    <w:p w14:paraId="14D310CA" w14:textId="77777777" w:rsidR="008B35D8" w:rsidRDefault="008B35D8">
      <w:pPr>
        <w:shd w:val="clear" w:color="auto" w:fill="FFFFFF"/>
        <w:spacing w:before="5" w:line="235" w:lineRule="exact"/>
        <w:ind w:right="470" w:firstLine="442"/>
        <w:jc w:val="both"/>
      </w:pPr>
      <w:r>
        <w:rPr>
          <w:spacing w:val="-1"/>
        </w:rPr>
        <w:t xml:space="preserve">9. Аутосимпатия вовсе не означает тупого самодовольства, это просто хорошо </w:t>
      </w:r>
      <w:r>
        <w:rPr>
          <w:spacing w:val="-2"/>
        </w:rPr>
        <w:t>осознаваемая Я-концепция, служащая источником устойчивой, адекватной самоактуа</w:t>
      </w:r>
      <w:r>
        <w:rPr>
          <w:spacing w:val="-2"/>
        </w:rPr>
        <w:softHyphen/>
      </w:r>
      <w:r>
        <w:t>лизации.</w:t>
      </w:r>
    </w:p>
    <w:p w14:paraId="0037DE84" w14:textId="77777777" w:rsidR="008B35D8" w:rsidRDefault="008B35D8" w:rsidP="008B35D8">
      <w:pPr>
        <w:numPr>
          <w:ilvl w:val="0"/>
          <w:numId w:val="80"/>
        </w:numPr>
        <w:shd w:val="clear" w:color="auto" w:fill="FFFFFF"/>
        <w:tabs>
          <w:tab w:val="left" w:pos="691"/>
        </w:tabs>
        <w:spacing w:line="235" w:lineRule="exact"/>
        <w:ind w:right="475" w:firstLine="370"/>
        <w:jc w:val="both"/>
        <w:rPr>
          <w:spacing w:val="-16"/>
        </w:rPr>
      </w:pPr>
      <w:r>
        <w:rPr>
          <w:spacing w:val="-3"/>
        </w:rPr>
        <w:t xml:space="preserve">Шкала контактности измеряет общительность личности, здесь рассматривается как общая предрасположенность к взаимно полезным и приятным контактам с другими </w:t>
      </w:r>
      <w:r>
        <w:t>людьми.</w:t>
      </w:r>
    </w:p>
    <w:p w14:paraId="7A602C37" w14:textId="77777777" w:rsidR="008B35D8" w:rsidRDefault="008B35D8" w:rsidP="008B35D8">
      <w:pPr>
        <w:numPr>
          <w:ilvl w:val="0"/>
          <w:numId w:val="80"/>
        </w:numPr>
        <w:shd w:val="clear" w:color="auto" w:fill="FFFFFF"/>
        <w:tabs>
          <w:tab w:val="left" w:pos="691"/>
        </w:tabs>
        <w:spacing w:line="235" w:lineRule="exact"/>
        <w:ind w:right="470" w:firstLine="370"/>
        <w:jc w:val="both"/>
        <w:rPr>
          <w:spacing w:val="-19"/>
        </w:rPr>
      </w:pPr>
      <w:r>
        <w:rPr>
          <w:spacing w:val="-4"/>
        </w:rPr>
        <w:t xml:space="preserve">Шкала гибкости в общении. Высокие баллы — способность к самораскрытию в </w:t>
      </w:r>
      <w:r>
        <w:rPr>
          <w:spacing w:val="-2"/>
        </w:rPr>
        <w:t>общении. Такие люди ориентированы на личностное общение, не смешивают саморас</w:t>
      </w:r>
      <w:r>
        <w:rPr>
          <w:spacing w:val="-2"/>
        </w:rPr>
        <w:softHyphen/>
      </w:r>
      <w:r>
        <w:rPr>
          <w:spacing w:val="-4"/>
        </w:rPr>
        <w:t xml:space="preserve">крытие личности с самопредъявлением. Низкие баллы характерны для людей ригидных, </w:t>
      </w:r>
      <w:r>
        <w:t>не уверенных в собственной привлекательности.</w:t>
      </w:r>
    </w:p>
    <w:p w14:paraId="568D3803" w14:textId="77777777" w:rsidR="008B35D8" w:rsidRDefault="008B35D8" w:rsidP="008B35D8">
      <w:pPr>
        <w:numPr>
          <w:ilvl w:val="0"/>
          <w:numId w:val="80"/>
        </w:numPr>
        <w:shd w:val="clear" w:color="auto" w:fill="FFFFFF"/>
        <w:tabs>
          <w:tab w:val="left" w:pos="691"/>
        </w:tabs>
        <w:spacing w:line="235" w:lineRule="exact"/>
        <w:ind w:right="475" w:firstLine="370"/>
        <w:jc w:val="both"/>
        <w:rPr>
          <w:spacing w:val="-16"/>
        </w:rPr>
      </w:pPr>
      <w:r>
        <w:rPr>
          <w:spacing w:val="-2"/>
        </w:rPr>
        <w:t xml:space="preserve">Стремление к самоактуализации — общий показатель того, насколько человек </w:t>
      </w:r>
      <w:r>
        <w:t>стремится стать самоактуализирующейся личностью.</w:t>
      </w:r>
    </w:p>
    <w:p w14:paraId="02AAA0E3" w14:textId="77777777" w:rsidR="008B35D8" w:rsidRDefault="008B35D8">
      <w:pPr>
        <w:shd w:val="clear" w:color="auto" w:fill="FFFFFF"/>
        <w:spacing w:line="235" w:lineRule="exact"/>
        <w:ind w:right="475" w:firstLine="341"/>
        <w:jc w:val="both"/>
      </w:pPr>
      <w:r>
        <w:rPr>
          <w:spacing w:val="-3"/>
        </w:rPr>
        <w:t xml:space="preserve">В модели Л. Дорфмана центр схемы образует «Я» экзистенциальное как целое. Оно </w:t>
      </w:r>
      <w:r>
        <w:rPr>
          <w:spacing w:val="-2"/>
        </w:rPr>
        <w:t>характеризуется как единство во множественности. Его базовые компоненты: 1) Я-ав-</w:t>
      </w:r>
      <w:r>
        <w:rPr>
          <w:spacing w:val="-3"/>
        </w:rPr>
        <w:t>торское, 2) Я-воплощенное, 3) Я-превращенное и 4) Я-вторящее. Вторичные компонен</w:t>
      </w:r>
      <w:r>
        <w:rPr>
          <w:spacing w:val="-3"/>
        </w:rPr>
        <w:softHyphen/>
        <w:t>ты: 5) Я-внутреннее, 6) Я-внешнее, 7) Я-расширение (авторское), 8) Я-расширение (вто</w:t>
      </w:r>
      <w:r>
        <w:rPr>
          <w:spacing w:val="-3"/>
        </w:rPr>
        <w:softHyphen/>
      </w:r>
      <w:r>
        <w:rPr>
          <w:spacing w:val="-2"/>
        </w:rPr>
        <w:t>рящего), 9) Я-расширение (систем), 10) Я-расширение (подсистем).</w:t>
      </w:r>
    </w:p>
    <w:p w14:paraId="66EAD71D" w14:textId="77777777" w:rsidR="008B35D8" w:rsidRDefault="008B35D8">
      <w:pPr>
        <w:shd w:val="clear" w:color="auto" w:fill="FFFFFF"/>
        <w:spacing w:line="235" w:lineRule="exact"/>
        <w:ind w:left="5" w:right="480" w:firstLine="331"/>
        <w:jc w:val="both"/>
      </w:pPr>
      <w:r>
        <w:rPr>
          <w:spacing w:val="-3"/>
        </w:rPr>
        <w:t>Я-авторское характеризует «Я» как самостоятельную инстанцию в смысле ее отно</w:t>
      </w:r>
      <w:r>
        <w:rPr>
          <w:spacing w:val="-3"/>
        </w:rPr>
        <w:softHyphen/>
      </w:r>
      <w:r>
        <w:rPr>
          <w:spacing w:val="-4"/>
        </w:rPr>
        <w:t xml:space="preserve">сительной независимости от внешних влияний. Я-авторское можно характеризовать как </w:t>
      </w:r>
      <w:r>
        <w:rPr>
          <w:spacing w:val="-1"/>
        </w:rPr>
        <w:t>а) индивидуальную идентичность; б) имманентную силу, разворачивающую заложен</w:t>
      </w:r>
      <w:r>
        <w:rPr>
          <w:spacing w:val="-1"/>
        </w:rPr>
        <w:softHyphen/>
      </w:r>
      <w:r>
        <w:rPr>
          <w:spacing w:val="-4"/>
        </w:rPr>
        <w:t>ные в нем возможности (Маслоу, 1968; Роджерс, 1961); в) инстанцию, осознающую аль-</w:t>
      </w:r>
    </w:p>
    <w:p w14:paraId="5A4B6BA5" w14:textId="77777777" w:rsidR="008B35D8" w:rsidRDefault="008B35D8">
      <w:pPr>
        <w:shd w:val="clear" w:color="auto" w:fill="FFFFFF"/>
        <w:spacing w:line="235" w:lineRule="exact"/>
        <w:ind w:left="5" w:right="480" w:firstLine="331"/>
        <w:jc w:val="both"/>
        <w:sectPr w:rsidR="008B35D8">
          <w:type w:val="continuous"/>
          <w:pgSz w:w="12240" w:h="15840"/>
          <w:pgMar w:top="1440" w:right="2033" w:bottom="720" w:left="2378" w:header="720" w:footer="720" w:gutter="0"/>
          <w:cols w:space="60"/>
          <w:noEndnote/>
        </w:sectPr>
      </w:pPr>
    </w:p>
    <w:p w14:paraId="1A6D904E" w14:textId="77777777" w:rsidR="008B35D8" w:rsidRDefault="008B35D8">
      <w:pPr>
        <w:shd w:val="clear" w:color="auto" w:fill="FFFFFF"/>
      </w:pPr>
      <w:r>
        <w:t>588</w:t>
      </w:r>
    </w:p>
    <w:p w14:paraId="7845C15F" w14:textId="77777777" w:rsidR="008B35D8" w:rsidRDefault="008B35D8">
      <w:pPr>
        <w:shd w:val="clear" w:color="auto" w:fill="FFFFFF"/>
        <w:spacing w:before="5"/>
      </w:pPr>
      <w:r>
        <w:br w:type="column"/>
      </w:r>
      <w:r>
        <w:rPr>
          <w:spacing w:val="-13"/>
        </w:rPr>
        <w:t>Нейропсихологические и патопсихологические аспекты аддиктологии</w:t>
      </w:r>
    </w:p>
    <w:p w14:paraId="27184CD4" w14:textId="77777777" w:rsidR="008B35D8" w:rsidRDefault="008B35D8">
      <w:pPr>
        <w:shd w:val="clear" w:color="auto" w:fill="FFFFFF"/>
        <w:spacing w:before="5"/>
        <w:sectPr w:rsidR="008B35D8">
          <w:pgSz w:w="12240" w:h="15840"/>
          <w:pgMar w:top="1440" w:right="2657" w:bottom="720" w:left="2244" w:header="720" w:footer="720" w:gutter="0"/>
          <w:cols w:num="2" w:sep="1" w:space="720" w:equalWidth="0">
            <w:col w:w="720" w:space="1320"/>
            <w:col w:w="5299"/>
          </w:cols>
          <w:noEndnote/>
        </w:sectPr>
      </w:pPr>
    </w:p>
    <w:p w14:paraId="6A482978" w14:textId="77777777" w:rsidR="008B35D8" w:rsidRDefault="008B35D8">
      <w:pPr>
        <w:shd w:val="clear" w:color="auto" w:fill="FFFFFF"/>
        <w:spacing w:before="250" w:line="235" w:lineRule="exact"/>
        <w:ind w:left="24" w:right="5"/>
        <w:jc w:val="both"/>
      </w:pPr>
      <w:r>
        <w:rPr>
          <w:noProof/>
        </w:rPr>
        <w:pict w14:anchorId="1685C589">
          <v:line id="_x0000_s1625" style="position:absolute;left:0;text-align:left;z-index:166;mso-position-horizontal-relative:margin" from="388.55pt,-1.2pt" to="388.55pt,583.9pt" o:allowincell="f" strokeweight="1.7pt">
            <w10:wrap anchorx="margin"/>
          </v:line>
        </w:pict>
      </w:r>
      <w:r>
        <w:t xml:space="preserve">тернативы и управляющую выборами в ситуациях неопределенности (Д. Леонтьев, </w:t>
      </w:r>
      <w:r>
        <w:rPr>
          <w:spacing w:val="-1"/>
        </w:rPr>
        <w:t>Р. Мей); г) агент регуляции событий внешнего и внутреннего мира.</w:t>
      </w:r>
    </w:p>
    <w:p w14:paraId="6D6BD33B" w14:textId="77777777" w:rsidR="008B35D8" w:rsidRDefault="008B35D8">
      <w:pPr>
        <w:shd w:val="clear" w:color="auto" w:fill="FFFFFF"/>
        <w:spacing w:line="235" w:lineRule="exact"/>
        <w:ind w:left="10" w:firstLine="346"/>
        <w:jc w:val="both"/>
      </w:pPr>
      <w:r>
        <w:rPr>
          <w:spacing w:val="-2"/>
        </w:rPr>
        <w:t xml:space="preserve">Я-воплощенное проявляется в а) продуктах самоосуществления (самореализации, </w:t>
      </w:r>
      <w:r>
        <w:t xml:space="preserve">самоактуализации) Я-авторского; б) в личностных вкладах (по А. В. Петровскому и </w:t>
      </w:r>
      <w:r>
        <w:rPr>
          <w:spacing w:val="-2"/>
        </w:rPr>
        <w:t>В. А. Петровскому); в) трансформациях объекта в результате его подчинения Я-автор-</w:t>
      </w:r>
      <w:r>
        <w:t>скому (Л. И. Дорфман).</w:t>
      </w:r>
    </w:p>
    <w:p w14:paraId="5C937B30" w14:textId="77777777" w:rsidR="008B35D8" w:rsidRDefault="008B35D8">
      <w:pPr>
        <w:shd w:val="clear" w:color="auto" w:fill="FFFFFF"/>
        <w:spacing w:line="235" w:lineRule="exact"/>
        <w:ind w:left="10" w:firstLine="331"/>
        <w:jc w:val="both"/>
      </w:pPr>
      <w:r>
        <w:rPr>
          <w:spacing w:val="-3"/>
        </w:rPr>
        <w:t>Я-превращенное обнаруживаете! в а) его отождествлении с актуальными или б) но</w:t>
      </w:r>
      <w:r>
        <w:rPr>
          <w:spacing w:val="-3"/>
        </w:rPr>
        <w:softHyphen/>
        <w:t>выми значениями объектов и других людей; в) принятии социальных ролей. Эмпириче</w:t>
      </w:r>
      <w:r>
        <w:rPr>
          <w:spacing w:val="-3"/>
        </w:rPr>
        <w:softHyphen/>
      </w:r>
      <w:r>
        <w:t>ски обнаруживается как самоотчуждение.</w:t>
      </w:r>
    </w:p>
    <w:p w14:paraId="20E9CAEA" w14:textId="77777777" w:rsidR="008B35D8" w:rsidRDefault="008B35D8">
      <w:pPr>
        <w:shd w:val="clear" w:color="auto" w:fill="FFFFFF"/>
        <w:spacing w:line="235" w:lineRule="exact"/>
        <w:ind w:left="10" w:firstLine="341"/>
        <w:jc w:val="both"/>
      </w:pPr>
      <w:r>
        <w:t xml:space="preserve">Я-вторящее реагирует на внешнее влияние (пассивно/активно) и характеризуется </w:t>
      </w:r>
      <w:r>
        <w:rPr>
          <w:spacing w:val="-1"/>
        </w:rPr>
        <w:t xml:space="preserve">а) социальной идентичностью; б) подверженностью влияниям принятых социальных </w:t>
      </w:r>
      <w:r>
        <w:rPr>
          <w:spacing w:val="-2"/>
        </w:rPr>
        <w:t xml:space="preserve">ролей на самовосприятие; иногда в) отказом от Я-авторского в пользу переживаний </w:t>
      </w:r>
      <w:r>
        <w:t>внешних впечатлений и событий.</w:t>
      </w:r>
    </w:p>
    <w:p w14:paraId="441A2AC1" w14:textId="77777777" w:rsidR="008B35D8" w:rsidRDefault="008B35D8">
      <w:pPr>
        <w:shd w:val="clear" w:color="auto" w:fill="FFFFFF"/>
        <w:spacing w:before="5" w:line="235" w:lineRule="exact"/>
        <w:ind w:left="5" w:firstLine="341"/>
        <w:jc w:val="both"/>
      </w:pPr>
      <w:r>
        <w:rPr>
          <w:spacing w:val="-3"/>
        </w:rPr>
        <w:t>Я-внутреннее — сочетание Я-авторского и Я-вторящего. Характеризуется как внут</w:t>
      </w:r>
      <w:r>
        <w:rPr>
          <w:spacing w:val="-3"/>
        </w:rPr>
        <w:softHyphen/>
        <w:t>ренняя свобода, автономность, индивидуальная идентичность. Наиболее близкими к Я-</w:t>
      </w:r>
      <w:r>
        <w:rPr>
          <w:spacing w:val="-4"/>
        </w:rPr>
        <w:t xml:space="preserve">внутреннему являются </w:t>
      </w:r>
      <w:r>
        <w:rPr>
          <w:spacing w:val="-4"/>
          <w:lang w:val="en-US"/>
        </w:rPr>
        <w:t>Inner</w:t>
      </w:r>
      <w:r w:rsidRPr="009C11ED">
        <w:rPr>
          <w:spacing w:val="-4"/>
        </w:rPr>
        <w:t xml:space="preserve"> </w:t>
      </w:r>
      <w:r>
        <w:rPr>
          <w:spacing w:val="-4"/>
          <w:lang w:val="en-US"/>
        </w:rPr>
        <w:t>self</w:t>
      </w:r>
      <w:r w:rsidRPr="009C11ED">
        <w:rPr>
          <w:spacing w:val="-4"/>
        </w:rPr>
        <w:t xml:space="preserve"> </w:t>
      </w:r>
      <w:r>
        <w:rPr>
          <w:spacing w:val="-4"/>
        </w:rPr>
        <w:t>(К. Роджерс). Я-внешнее — совокупность Я-воплощен-</w:t>
      </w:r>
      <w:r>
        <w:t>ного и Я-превращенного.</w:t>
      </w:r>
    </w:p>
    <w:p w14:paraId="3AE70D59" w14:textId="77777777" w:rsidR="008B35D8" w:rsidRDefault="008B35D8">
      <w:pPr>
        <w:shd w:val="clear" w:color="auto" w:fill="FFFFFF"/>
        <w:spacing w:line="235" w:lineRule="exact"/>
        <w:ind w:left="5" w:firstLine="346"/>
        <w:jc w:val="both"/>
      </w:pPr>
      <w:r>
        <w:rPr>
          <w:spacing w:val="-3"/>
        </w:rPr>
        <w:t>Я-расширение (авторское) — совокупность Я-авторского и Я-воплощенного; харак</w:t>
      </w:r>
      <w:r>
        <w:rPr>
          <w:spacing w:val="-3"/>
        </w:rPr>
        <w:softHyphen/>
        <w:t>теризует узость-широту Я-авторского, его силу, выбор в ситуациях неопределенности.</w:t>
      </w:r>
    </w:p>
    <w:p w14:paraId="4CF7E400" w14:textId="77777777" w:rsidR="008B35D8" w:rsidRDefault="008B35D8">
      <w:pPr>
        <w:shd w:val="clear" w:color="auto" w:fill="FFFFFF"/>
        <w:spacing w:line="235" w:lineRule="exact"/>
        <w:ind w:left="10" w:firstLine="336"/>
        <w:jc w:val="both"/>
      </w:pPr>
      <w:r>
        <w:rPr>
          <w:spacing w:val="-2"/>
        </w:rPr>
        <w:t>Я-расширение (вторящее) — сочетание Я-превращенного и Я-вторящего; характе</w:t>
      </w:r>
      <w:r>
        <w:rPr>
          <w:spacing w:val="-2"/>
        </w:rPr>
        <w:softHyphen/>
        <w:t xml:space="preserve">ризует полноту принятия социальных ролей, выраженность ориентации на социальные </w:t>
      </w:r>
      <w:r>
        <w:t>ожидания.</w:t>
      </w:r>
    </w:p>
    <w:p w14:paraId="5CF2B794" w14:textId="77777777" w:rsidR="008B35D8" w:rsidRDefault="008B35D8">
      <w:pPr>
        <w:shd w:val="clear" w:color="auto" w:fill="FFFFFF"/>
        <w:spacing w:line="235" w:lineRule="exact"/>
        <w:ind w:left="5" w:right="5" w:firstLine="341"/>
        <w:jc w:val="both"/>
      </w:pPr>
      <w:r>
        <w:rPr>
          <w:spacing w:val="-2"/>
        </w:rPr>
        <w:t>Я-расширение (систем) — сочетание системных и регуляторных качеств Я-автор</w:t>
      </w:r>
      <w:r>
        <w:rPr>
          <w:spacing w:val="-2"/>
        </w:rPr>
        <w:softHyphen/>
      </w:r>
      <w:r>
        <w:t>ского и Я-превращенного.</w:t>
      </w:r>
    </w:p>
    <w:p w14:paraId="667991F7" w14:textId="77777777" w:rsidR="008B35D8" w:rsidRDefault="008B35D8">
      <w:pPr>
        <w:shd w:val="clear" w:color="auto" w:fill="FFFFFF"/>
        <w:spacing w:line="235" w:lineRule="exact"/>
        <w:ind w:left="14" w:right="5" w:firstLine="331"/>
        <w:jc w:val="both"/>
      </w:pPr>
      <w:r>
        <w:rPr>
          <w:spacing w:val="-1"/>
        </w:rPr>
        <w:t>Я-расширение (подсистем) — сочетание подсистемных регулируемых качеств Я-</w:t>
      </w:r>
      <w:r>
        <w:t>воплощенного и Я-вторящего.</w:t>
      </w:r>
    </w:p>
    <w:p w14:paraId="60E18B78" w14:textId="77777777" w:rsidR="008B35D8" w:rsidRDefault="008B35D8">
      <w:pPr>
        <w:shd w:val="clear" w:color="auto" w:fill="FFFFFF"/>
        <w:spacing w:line="235" w:lineRule="exact"/>
        <w:ind w:left="10" w:right="5" w:firstLine="336"/>
        <w:jc w:val="both"/>
      </w:pPr>
      <w:r>
        <w:rPr>
          <w:spacing w:val="-5"/>
        </w:rPr>
        <w:t>По «МЕТАТЕСТУ-2» наиболее выраженными получились показатели Я-превращен</w:t>
      </w:r>
      <w:r>
        <w:rPr>
          <w:spacing w:val="-5"/>
        </w:rPr>
        <w:softHyphen/>
      </w:r>
      <w:r>
        <w:rPr>
          <w:spacing w:val="-6"/>
        </w:rPr>
        <w:t xml:space="preserve">ного (6,63), Я-авторского (5,85), Я-вторящего (5,73), Я-внутреннего (5,54) </w:t>
      </w:r>
      <w:r w:rsidRPr="009C11ED">
        <w:rPr>
          <w:spacing w:val="-6"/>
        </w:rPr>
        <w:t>[</w:t>
      </w:r>
      <w:r>
        <w:rPr>
          <w:spacing w:val="-6"/>
          <w:lang w:val="en-US"/>
        </w:rPr>
        <w:t>max</w:t>
      </w:r>
      <w:r w:rsidRPr="009C11ED">
        <w:rPr>
          <w:spacing w:val="-6"/>
        </w:rPr>
        <w:t xml:space="preserve"> </w:t>
      </w:r>
      <w:r>
        <w:rPr>
          <w:spacing w:val="-6"/>
        </w:rPr>
        <w:t xml:space="preserve">10 стенов]. </w:t>
      </w:r>
      <w:r>
        <w:rPr>
          <w:spacing w:val="-2"/>
        </w:rPr>
        <w:t xml:space="preserve">По «САМОАЛ» показатели шкал имели выраженность от 0 до 100%. В данной группе </w:t>
      </w:r>
      <w:r>
        <w:rPr>
          <w:spacing w:val="-3"/>
        </w:rPr>
        <w:t>испытуемых показатели следующих шкал превышали 50%: контактность— 56,92%; са</w:t>
      </w:r>
      <w:r>
        <w:rPr>
          <w:spacing w:val="-3"/>
        </w:rPr>
        <w:softHyphen/>
        <w:t>мопонимание — 54,74%; гибкость в общении — 52,69%; потребность в познании — 52, 54%; креативность — 52,52%; автономность — 52,52%; аутосимпатия — 50,98%.</w:t>
      </w:r>
    </w:p>
    <w:p w14:paraId="47B05329" w14:textId="77777777" w:rsidR="008B35D8" w:rsidRDefault="008B35D8">
      <w:pPr>
        <w:shd w:val="clear" w:color="auto" w:fill="FFFFFF"/>
        <w:spacing w:before="5" w:line="235" w:lineRule="exact"/>
        <w:ind w:right="5" w:firstLine="336"/>
        <w:jc w:val="both"/>
      </w:pPr>
      <w:r>
        <w:rPr>
          <w:spacing w:val="-2"/>
        </w:rPr>
        <w:t>Как видно из полученных в процессе исследования данных, наркозависимые люди обладают достаточной силой Я-авторского, чтобы справляться с жизненными трудно</w:t>
      </w:r>
      <w:r>
        <w:rPr>
          <w:spacing w:val="-2"/>
        </w:rPr>
        <w:softHyphen/>
      </w:r>
      <w:r>
        <w:rPr>
          <w:spacing w:val="-3"/>
        </w:rPr>
        <w:t xml:space="preserve">стями, т. е. имеют инстанцию, относительно независимую от внешних влияний. Однако </w:t>
      </w:r>
      <w:r>
        <w:rPr>
          <w:spacing w:val="-2"/>
        </w:rPr>
        <w:t>показатели таких инстанций, как Я-превращенное и Я-вторящее. говорят о самоотчуж</w:t>
      </w:r>
      <w:r>
        <w:rPr>
          <w:spacing w:val="-2"/>
        </w:rPr>
        <w:softHyphen/>
      </w:r>
      <w:r>
        <w:rPr>
          <w:spacing w:val="-1"/>
        </w:rPr>
        <w:t xml:space="preserve">дении и подверженности влиянию социальных ролей на самовосприятие, что может </w:t>
      </w:r>
      <w:r>
        <w:rPr>
          <w:spacing w:val="-5"/>
        </w:rPr>
        <w:t>также трактоваться как «отказ от Я-авторского в пользу переживаний внешних впечатле</w:t>
      </w:r>
      <w:r>
        <w:rPr>
          <w:spacing w:val="-5"/>
        </w:rPr>
        <w:softHyphen/>
      </w:r>
      <w:r>
        <w:rPr>
          <w:spacing w:val="-2"/>
        </w:rPr>
        <w:t>ний и событий». В то же время Я-авторское имеет достаточно прочные связи со спон</w:t>
      </w:r>
      <w:r>
        <w:rPr>
          <w:spacing w:val="-2"/>
        </w:rPr>
        <w:softHyphen/>
        <w:t>танностью, аутосимпатией, креативностью (здесь— как стремление к творчеству) и со стремлением к самоактуализации, являющимися системообразующими компонентами структуры личности. Кроме этого, испытуемые имеют все качества самоактулизирую-щейся личности, и эти качества достаточно выражены. Это высокая потребность в по</w:t>
      </w:r>
      <w:r>
        <w:rPr>
          <w:spacing w:val="-2"/>
        </w:rPr>
        <w:softHyphen/>
        <w:t>знании, открытость новому опыту, автономность и независимость, стремление к само</w:t>
      </w:r>
      <w:r>
        <w:rPr>
          <w:spacing w:val="-2"/>
        </w:rPr>
        <w:softHyphen/>
        <w:t>раскрытию в общении с другими людьми, зрелость и самоподдержка. Таким образом, обнаруживается парадокс. С одной стороны, эти люди имеют все данные самоактуали</w:t>
      </w:r>
      <w:r>
        <w:rPr>
          <w:spacing w:val="-2"/>
        </w:rPr>
        <w:softHyphen/>
      </w:r>
      <w:r>
        <w:rPr>
          <w:spacing w:val="-3"/>
        </w:rPr>
        <w:t>зирующейся личности, с другой — они принимают наркотики, не приводящие к разви</w:t>
      </w:r>
      <w:r>
        <w:rPr>
          <w:spacing w:val="-3"/>
        </w:rPr>
        <w:softHyphen/>
      </w:r>
      <w:r>
        <w:t>тию личности. Остается вопрос, каким образом наркомания и креативность связаны</w:t>
      </w:r>
    </w:p>
    <w:p w14:paraId="52731A32" w14:textId="77777777" w:rsidR="008B35D8" w:rsidRDefault="008B35D8">
      <w:pPr>
        <w:shd w:val="clear" w:color="auto" w:fill="FFFFFF"/>
        <w:spacing w:before="5" w:line="235" w:lineRule="exact"/>
        <w:ind w:right="5" w:firstLine="336"/>
        <w:jc w:val="both"/>
        <w:sectPr w:rsidR="008B35D8">
          <w:type w:val="continuous"/>
          <w:pgSz w:w="12240" w:h="15840"/>
          <w:pgMar w:top="1440" w:right="2652" w:bottom="720" w:left="2225" w:header="720" w:footer="720" w:gutter="0"/>
          <w:cols w:space="60"/>
          <w:noEndnote/>
        </w:sectPr>
      </w:pPr>
    </w:p>
    <w:p w14:paraId="24C0C2E3" w14:textId="77777777" w:rsidR="008B35D8" w:rsidRDefault="008B35D8">
      <w:pPr>
        <w:shd w:val="clear" w:color="auto" w:fill="FFFFFF"/>
      </w:pPr>
      <w:r>
        <w:rPr>
          <w:spacing w:val="-11"/>
        </w:rPr>
        <w:t>Патопсихология и психосемантика аддитивного поведения</w:t>
      </w:r>
    </w:p>
    <w:p w14:paraId="12014653" w14:textId="77777777" w:rsidR="008B35D8" w:rsidRDefault="008B35D8">
      <w:pPr>
        <w:shd w:val="clear" w:color="auto" w:fill="FFFFFF"/>
        <w:spacing w:before="19"/>
      </w:pPr>
      <w:r>
        <w:br w:type="column"/>
        <w:t>589</w:t>
      </w:r>
    </w:p>
    <w:p w14:paraId="55F3990C" w14:textId="77777777" w:rsidR="008B35D8" w:rsidRDefault="008B35D8">
      <w:pPr>
        <w:shd w:val="clear" w:color="auto" w:fill="FFFFFF"/>
        <w:spacing w:before="19"/>
        <w:sectPr w:rsidR="008B35D8">
          <w:pgSz w:w="12240" w:h="15840"/>
          <w:pgMar w:top="1440" w:right="2160" w:bottom="720" w:left="2309" w:header="720" w:footer="720" w:gutter="0"/>
          <w:cols w:num="2" w:space="720" w:equalWidth="0">
            <w:col w:w="4502" w:space="2549"/>
            <w:col w:w="720"/>
          </w:cols>
          <w:noEndnote/>
        </w:sectPr>
      </w:pPr>
    </w:p>
    <w:p w14:paraId="7D43325A" w14:textId="77777777" w:rsidR="008B35D8" w:rsidRDefault="008B35D8">
      <w:pPr>
        <w:shd w:val="clear" w:color="auto" w:fill="FFFFFF"/>
        <w:spacing w:before="240" w:line="235" w:lineRule="exact"/>
        <w:ind w:left="14" w:right="466"/>
        <w:jc w:val="both"/>
      </w:pPr>
      <w:r>
        <w:rPr>
          <w:noProof/>
        </w:rPr>
        <w:pict w14:anchorId="24F7C5BA">
          <v:line id="_x0000_s1626" style="position:absolute;left:0;text-align:left;z-index:167;mso-position-horizontal-relative:margin" from="-22.3pt,107.5pt" to="-22.3pt,141.8pt" o:allowincell="f" strokeweight=".25pt">
            <w10:wrap anchorx="margin"/>
          </v:line>
        </w:pict>
      </w:r>
      <w:r>
        <w:rPr>
          <w:noProof/>
        </w:rPr>
        <w:pict w14:anchorId="506949CF">
          <v:line id="_x0000_s1627" style="position:absolute;left:0;text-align:left;z-index:168;mso-position-horizontal-relative:margin" from="-20.65pt,295.2pt" to="-20.65pt,579.6pt" o:allowincell="f" strokeweight="1.9pt">
            <w10:wrap anchorx="margin"/>
          </v:line>
        </w:pict>
      </w:r>
      <w:r>
        <w:rPr>
          <w:spacing w:val="-3"/>
        </w:rPr>
        <w:t>между собой? Какую роль выполняет креативность по отношеннию к структуре лично</w:t>
      </w:r>
      <w:r>
        <w:rPr>
          <w:spacing w:val="-3"/>
        </w:rPr>
        <w:softHyphen/>
      </w:r>
      <w:r>
        <w:rPr>
          <w:spacing w:val="-2"/>
        </w:rPr>
        <w:t xml:space="preserve">сти и «Я»? Креативность интегрирует личность и «Я» или, наоборот, приводит к их </w:t>
      </w:r>
      <w:r>
        <w:rPr>
          <w:spacing w:val="-3"/>
        </w:rPr>
        <w:t>дифференциации и фрагментации, что может способствовать возникновению таких по</w:t>
      </w:r>
      <w:r>
        <w:rPr>
          <w:spacing w:val="-3"/>
        </w:rPr>
        <w:softHyphen/>
      </w:r>
      <w:r>
        <w:t>следствий, как наркомания?</w:t>
      </w:r>
    </w:p>
    <w:p w14:paraId="15EFB476" w14:textId="77777777" w:rsidR="008B35D8" w:rsidRDefault="008B35D8">
      <w:pPr>
        <w:shd w:val="clear" w:color="auto" w:fill="FFFFFF"/>
        <w:spacing w:before="5" w:line="235" w:lineRule="exact"/>
        <w:ind w:right="456" w:firstLine="317"/>
        <w:jc w:val="both"/>
      </w:pPr>
      <w:r>
        <w:rPr>
          <w:spacing w:val="-2"/>
        </w:rPr>
        <w:t>По 3. Фрейду, творчество — это сублимация, т. е. разрядка накопленной психиче</w:t>
      </w:r>
      <w:r>
        <w:rPr>
          <w:spacing w:val="-2"/>
        </w:rPr>
        <w:softHyphen/>
        <w:t>ской энергии в социально одобряемой форме деятельности. Если человек не может ее сублимировать, то она трансформируется и проявляется в виде невроза. Можно пред</w:t>
      </w:r>
      <w:r>
        <w:rPr>
          <w:spacing w:val="-2"/>
        </w:rPr>
        <w:softHyphen/>
      </w:r>
      <w:r>
        <w:rPr>
          <w:spacing w:val="-4"/>
        </w:rPr>
        <w:t xml:space="preserve">положить, что и наркомания — своеобразный «невроз». И тогда самоактуализация у лиц </w:t>
      </w:r>
      <w:r>
        <w:rPr>
          <w:spacing w:val="-3"/>
        </w:rPr>
        <w:t>с наркозависимостью все же происходит. Но не в реальном мире, а в иллюзорном, вир</w:t>
      </w:r>
      <w:r>
        <w:rPr>
          <w:spacing w:val="-3"/>
        </w:rPr>
        <w:softHyphen/>
        <w:t>туальном мире, куда они уходят с помощью приема наркотических веществ, осуществ</w:t>
      </w:r>
      <w:r>
        <w:rPr>
          <w:spacing w:val="-3"/>
        </w:rPr>
        <w:softHyphen/>
      </w:r>
      <w:r>
        <w:t>ляя тем самым «иллюзорную деятельность» (по Братусю, 1984).</w:t>
      </w:r>
    </w:p>
    <w:p w14:paraId="27EADFD2" w14:textId="77777777" w:rsidR="008B35D8" w:rsidRDefault="008B35D8">
      <w:pPr>
        <w:shd w:val="clear" w:color="auto" w:fill="FFFFFF"/>
        <w:spacing w:before="216" w:line="259" w:lineRule="exact"/>
        <w:ind w:left="446" w:right="480" w:hanging="408"/>
      </w:pPr>
      <w:r>
        <w:rPr>
          <w:rFonts w:ascii="Arial" w:hAnsi="Arial" w:cs="Arial"/>
          <w:b/>
          <w:bCs/>
          <w:sz w:val="22"/>
          <w:szCs w:val="22"/>
        </w:rPr>
        <w:t xml:space="preserve">24.2.3. </w:t>
      </w:r>
      <w:r>
        <w:rPr>
          <w:rFonts w:ascii="Arial" w:hAnsi="Arial"/>
          <w:b/>
          <w:bCs/>
          <w:sz w:val="22"/>
          <w:szCs w:val="22"/>
        </w:rPr>
        <w:t>Психологическое</w:t>
      </w:r>
      <w:r>
        <w:rPr>
          <w:rFonts w:ascii="Arial" w:hAnsi="Arial" w:cs="Arial"/>
          <w:b/>
          <w:bCs/>
          <w:sz w:val="22"/>
          <w:szCs w:val="22"/>
        </w:rPr>
        <w:t xml:space="preserve"> </w:t>
      </w:r>
      <w:r>
        <w:rPr>
          <w:rFonts w:ascii="Arial" w:hAnsi="Arial"/>
          <w:b/>
          <w:bCs/>
          <w:sz w:val="22"/>
          <w:szCs w:val="22"/>
        </w:rPr>
        <w:t>исследование</w:t>
      </w:r>
      <w:r>
        <w:rPr>
          <w:rFonts w:ascii="Arial" w:hAnsi="Arial" w:cs="Arial"/>
          <w:b/>
          <w:bCs/>
          <w:sz w:val="22"/>
          <w:szCs w:val="22"/>
        </w:rPr>
        <w:t xml:space="preserve"> </w:t>
      </w:r>
      <w:r>
        <w:rPr>
          <w:rFonts w:ascii="Arial" w:hAnsi="Arial"/>
          <w:b/>
          <w:bCs/>
          <w:sz w:val="22"/>
          <w:szCs w:val="22"/>
        </w:rPr>
        <w:t>особенностей</w:t>
      </w:r>
      <w:r>
        <w:rPr>
          <w:rFonts w:ascii="Arial" w:hAnsi="Arial" w:cs="Arial"/>
          <w:b/>
          <w:bCs/>
          <w:sz w:val="22"/>
          <w:szCs w:val="22"/>
        </w:rPr>
        <w:t xml:space="preserve"> </w:t>
      </w:r>
      <w:r>
        <w:rPr>
          <w:rFonts w:ascii="Arial" w:hAnsi="Arial"/>
          <w:b/>
          <w:bCs/>
          <w:sz w:val="22"/>
          <w:szCs w:val="22"/>
        </w:rPr>
        <w:t>понимания и</w:t>
      </w:r>
      <w:r>
        <w:rPr>
          <w:rFonts w:ascii="Arial" w:hAnsi="Arial" w:cs="Arial"/>
          <w:b/>
          <w:bCs/>
          <w:sz w:val="22"/>
          <w:szCs w:val="22"/>
        </w:rPr>
        <w:t xml:space="preserve"> </w:t>
      </w:r>
      <w:r>
        <w:rPr>
          <w:rFonts w:ascii="Arial" w:hAnsi="Arial"/>
          <w:b/>
          <w:bCs/>
          <w:sz w:val="22"/>
          <w:szCs w:val="22"/>
        </w:rPr>
        <w:t>толкования</w:t>
      </w:r>
      <w:r>
        <w:rPr>
          <w:rFonts w:ascii="Arial" w:hAnsi="Arial" w:cs="Arial"/>
          <w:b/>
          <w:bCs/>
          <w:sz w:val="22"/>
          <w:szCs w:val="22"/>
        </w:rPr>
        <w:t xml:space="preserve"> </w:t>
      </w:r>
      <w:r>
        <w:rPr>
          <w:rFonts w:ascii="Arial" w:hAnsi="Arial"/>
          <w:b/>
          <w:bCs/>
          <w:sz w:val="22"/>
          <w:szCs w:val="22"/>
        </w:rPr>
        <w:t>эмоционально</w:t>
      </w:r>
      <w:r>
        <w:rPr>
          <w:rFonts w:ascii="Arial" w:hAnsi="Arial" w:cs="Arial"/>
          <w:b/>
          <w:bCs/>
          <w:sz w:val="22"/>
          <w:szCs w:val="22"/>
        </w:rPr>
        <w:t xml:space="preserve"> </w:t>
      </w:r>
      <w:r>
        <w:rPr>
          <w:rFonts w:ascii="Arial" w:hAnsi="Arial"/>
          <w:b/>
          <w:bCs/>
          <w:sz w:val="22"/>
          <w:szCs w:val="22"/>
        </w:rPr>
        <w:t>значимых</w:t>
      </w:r>
      <w:r>
        <w:rPr>
          <w:rFonts w:ascii="Arial" w:hAnsi="Arial" w:cs="Arial"/>
          <w:b/>
          <w:bCs/>
          <w:sz w:val="22"/>
          <w:szCs w:val="22"/>
        </w:rPr>
        <w:t xml:space="preserve"> </w:t>
      </w:r>
      <w:r>
        <w:rPr>
          <w:rFonts w:ascii="Arial" w:hAnsi="Arial"/>
          <w:b/>
          <w:bCs/>
          <w:sz w:val="22"/>
          <w:szCs w:val="22"/>
        </w:rPr>
        <w:t>качеств</w:t>
      </w:r>
      <w:r>
        <w:rPr>
          <w:rFonts w:ascii="Arial" w:hAnsi="Arial" w:cs="Arial"/>
          <w:b/>
          <w:bCs/>
          <w:sz w:val="22"/>
          <w:szCs w:val="22"/>
        </w:rPr>
        <w:t xml:space="preserve"> </w:t>
      </w:r>
      <w:r>
        <w:rPr>
          <w:rFonts w:ascii="Arial" w:hAnsi="Arial"/>
          <w:b/>
          <w:bCs/>
          <w:sz w:val="22"/>
          <w:szCs w:val="22"/>
        </w:rPr>
        <w:t>личности</w:t>
      </w:r>
    </w:p>
    <w:p w14:paraId="789943AB" w14:textId="77777777" w:rsidR="008B35D8" w:rsidRDefault="008B35D8">
      <w:pPr>
        <w:shd w:val="clear" w:color="auto" w:fill="FFFFFF"/>
        <w:spacing w:line="259" w:lineRule="exact"/>
        <w:ind w:right="470"/>
        <w:jc w:val="center"/>
      </w:pPr>
      <w:r>
        <w:rPr>
          <w:rFonts w:ascii="Arial" w:hAnsi="Arial"/>
          <w:b/>
          <w:bCs/>
          <w:spacing w:val="-1"/>
          <w:sz w:val="22"/>
          <w:szCs w:val="22"/>
        </w:rPr>
        <w:t>наркозависимыми</w:t>
      </w:r>
    </w:p>
    <w:p w14:paraId="2AC5E2CB" w14:textId="77777777" w:rsidR="008B35D8" w:rsidRDefault="008B35D8">
      <w:pPr>
        <w:shd w:val="clear" w:color="auto" w:fill="FFFFFF"/>
        <w:spacing w:before="235" w:line="235" w:lineRule="exact"/>
        <w:ind w:left="5" w:right="466" w:firstLine="317"/>
        <w:jc w:val="both"/>
      </w:pPr>
      <w:r>
        <w:rPr>
          <w:spacing w:val="-2"/>
        </w:rPr>
        <w:t xml:space="preserve">Нами (В. Д. Менделевич, А. В. Фролова) были обследованы 50 наркозависимых в </w:t>
      </w:r>
      <w:r>
        <w:rPr>
          <w:spacing w:val="-7"/>
        </w:rPr>
        <w:t>возрасте от 17 до 45 лет. Для изучения индивидуально-психологических характеристик ис</w:t>
      </w:r>
      <w:r>
        <w:rPr>
          <w:spacing w:val="-7"/>
        </w:rPr>
        <w:softHyphen/>
        <w:t>пытуемых был необходим «многосторонний портрет» человека, включающий такие струк</w:t>
      </w:r>
      <w:r>
        <w:rPr>
          <w:spacing w:val="-7"/>
        </w:rPr>
        <w:softHyphen/>
      </w:r>
      <w:r>
        <w:rPr>
          <w:spacing w:val="-5"/>
        </w:rPr>
        <w:t>турные компоненты личности, как: самооценка, стиль межличностного поведения, черты характера, ведущие потребности, возможный тип дезадаптации, наличие психических от</w:t>
      </w:r>
      <w:r>
        <w:rPr>
          <w:spacing w:val="-5"/>
        </w:rPr>
        <w:softHyphen/>
      </w:r>
      <w:r>
        <w:rPr>
          <w:spacing w:val="-3"/>
        </w:rPr>
        <w:t>клонений, фон настроения. Поэтому в качестве адекватных методов исследования лич</w:t>
      </w:r>
      <w:r>
        <w:rPr>
          <w:spacing w:val="-3"/>
        </w:rPr>
        <w:softHyphen/>
      </w:r>
      <w:r>
        <w:rPr>
          <w:spacing w:val="-4"/>
        </w:rPr>
        <w:t>ностных особенностей испытуемых использовались СМОЛ (адаптированный и модифи</w:t>
      </w:r>
      <w:r>
        <w:rPr>
          <w:spacing w:val="-4"/>
        </w:rPr>
        <w:softHyphen/>
      </w:r>
      <w:r>
        <w:rPr>
          <w:spacing w:val="-5"/>
        </w:rPr>
        <w:t xml:space="preserve">цированный вариант </w:t>
      </w:r>
      <w:r>
        <w:rPr>
          <w:spacing w:val="-5"/>
          <w:lang w:val="en-US"/>
        </w:rPr>
        <w:t>MMPI</w:t>
      </w:r>
      <w:r w:rsidRPr="009C11ED">
        <w:rPr>
          <w:spacing w:val="-5"/>
        </w:rPr>
        <w:t xml:space="preserve">), </w:t>
      </w:r>
      <w:r>
        <w:rPr>
          <w:spacing w:val="-5"/>
        </w:rPr>
        <w:t xml:space="preserve">метод цветовых выборов (тест Люшера), метод портретных </w:t>
      </w:r>
      <w:r>
        <w:rPr>
          <w:spacing w:val="-4"/>
        </w:rPr>
        <w:t>выборов Сонди—Собчик. Речевые высказывания исследовались с помощью метода се</w:t>
      </w:r>
      <w:r>
        <w:rPr>
          <w:spacing w:val="-4"/>
        </w:rPr>
        <w:softHyphen/>
      </w:r>
      <w:r>
        <w:rPr>
          <w:spacing w:val="-5"/>
        </w:rPr>
        <w:t>мантического дифференциала Осгуда, контент-шкал Готшалка—Глейзера.</w:t>
      </w:r>
    </w:p>
    <w:p w14:paraId="049A6057" w14:textId="77777777" w:rsidR="008B35D8" w:rsidRDefault="008B35D8">
      <w:pPr>
        <w:shd w:val="clear" w:color="auto" w:fill="FFFFFF"/>
        <w:spacing w:line="235" w:lineRule="exact"/>
        <w:ind w:right="470" w:firstLine="307"/>
        <w:jc w:val="both"/>
      </w:pPr>
      <w:r>
        <w:rPr>
          <w:spacing w:val="-2"/>
        </w:rPr>
        <w:t>Для выполнения поставленных задач были использованы специально разработан</w:t>
      </w:r>
      <w:r>
        <w:rPr>
          <w:spacing w:val="-2"/>
        </w:rPr>
        <w:softHyphen/>
      </w:r>
      <w:r>
        <w:t xml:space="preserve">ные анкеты («Подозрительность — это...», «Зависть — это...», «Ревность — это...», </w:t>
      </w:r>
      <w:r>
        <w:rPr>
          <w:spacing w:val="-1"/>
        </w:rPr>
        <w:t xml:space="preserve">«Агрессивность — это...», «Любовь — это...»). В основу анкет был положен принцип </w:t>
      </w:r>
      <w:r>
        <w:rPr>
          <w:spacing w:val="-4"/>
        </w:rPr>
        <w:t>свободных формулировок, что создавало предпосылки для анализа особенностей толко</w:t>
      </w:r>
      <w:r>
        <w:rPr>
          <w:spacing w:val="-4"/>
        </w:rPr>
        <w:softHyphen/>
      </w:r>
      <w:r>
        <w:rPr>
          <w:spacing w:val="-1"/>
        </w:rPr>
        <w:t>ваний индивидуального понимания личностных качеств и позволило дифференциро</w:t>
      </w:r>
      <w:r>
        <w:rPr>
          <w:spacing w:val="-1"/>
        </w:rPr>
        <w:softHyphen/>
      </w:r>
      <w:r>
        <w:rPr>
          <w:spacing w:val="-3"/>
        </w:rPr>
        <w:t>вать различные типы поведенческих девиаций. Наряду с количественным анализом эм</w:t>
      </w:r>
      <w:r>
        <w:rPr>
          <w:spacing w:val="-3"/>
        </w:rPr>
        <w:softHyphen/>
        <w:t>пирических данных осуществлялся качественный анализ экспериментальных результа</w:t>
      </w:r>
      <w:r>
        <w:rPr>
          <w:spacing w:val="-3"/>
        </w:rPr>
        <w:softHyphen/>
        <w:t xml:space="preserve">тов. Применялись методы математической статистики (для определения достоверности различий средних значений показателя между выборками был использован </w:t>
      </w:r>
      <w:r>
        <w:rPr>
          <w:spacing w:val="-3"/>
          <w:lang w:val="en-US"/>
        </w:rPr>
        <w:t>t</w:t>
      </w:r>
      <w:r>
        <w:rPr>
          <w:spacing w:val="-3"/>
        </w:rPr>
        <w:t>-критерий Стьюдента, критерий Фишера, коэффициент линейной корреляции Пирсона).</w:t>
      </w:r>
    </w:p>
    <w:p w14:paraId="316E8DDF" w14:textId="77777777" w:rsidR="008B35D8" w:rsidRDefault="008B35D8">
      <w:pPr>
        <w:shd w:val="clear" w:color="auto" w:fill="FFFFFF"/>
        <w:spacing w:line="235" w:lineRule="exact"/>
        <w:ind w:right="475" w:firstLine="307"/>
        <w:jc w:val="both"/>
      </w:pPr>
      <w:r>
        <w:rPr>
          <w:spacing w:val="-4"/>
        </w:rPr>
        <w:t>Для изучения особенностей специфики понимания и толкования эмоционально зна</w:t>
      </w:r>
      <w:r>
        <w:rPr>
          <w:spacing w:val="-4"/>
        </w:rPr>
        <w:softHyphen/>
      </w:r>
      <w:r>
        <w:rPr>
          <w:spacing w:val="-3"/>
        </w:rPr>
        <w:t xml:space="preserve">чимых качеств личности наркозависимыми на первом этапе проведения эксперимента </w:t>
      </w:r>
      <w:r>
        <w:rPr>
          <w:spacing w:val="-6"/>
        </w:rPr>
        <w:t>были поставлены следующие задачи: 1) выделение индивидуальных особенностей толко</w:t>
      </w:r>
      <w:r>
        <w:rPr>
          <w:spacing w:val="-6"/>
        </w:rPr>
        <w:softHyphen/>
      </w:r>
      <w:r>
        <w:rPr>
          <w:spacing w:val="-4"/>
        </w:rPr>
        <w:t>ваний в дефинициях личностных качеств в группе испытуемых; 2) выявление выражен</w:t>
      </w:r>
      <w:r>
        <w:rPr>
          <w:spacing w:val="-4"/>
        </w:rPr>
        <w:softHyphen/>
      </w:r>
      <w:r>
        <w:rPr>
          <w:spacing w:val="-3"/>
        </w:rPr>
        <w:t>ности лексико-семантических показателей тревоги, агрессии, депрессии в речи пациен</w:t>
      </w:r>
      <w:r>
        <w:rPr>
          <w:spacing w:val="-3"/>
        </w:rPr>
        <w:softHyphen/>
      </w:r>
      <w:r>
        <w:t>тов с наркоманией.</w:t>
      </w:r>
    </w:p>
    <w:p w14:paraId="79457A8D" w14:textId="77777777" w:rsidR="008B35D8" w:rsidRDefault="008B35D8">
      <w:pPr>
        <w:shd w:val="clear" w:color="auto" w:fill="FFFFFF"/>
        <w:spacing w:line="235" w:lineRule="exact"/>
        <w:ind w:left="10" w:right="480" w:firstLine="298"/>
        <w:jc w:val="both"/>
      </w:pPr>
      <w:r>
        <w:rPr>
          <w:spacing w:val="-1"/>
        </w:rPr>
        <w:t xml:space="preserve">Для анализа особенностей толкований индивидуального понимания личностных </w:t>
      </w:r>
      <w:r>
        <w:rPr>
          <w:spacing w:val="-3"/>
        </w:rPr>
        <w:t>качеств использовались специально разработанные анкеты «Подозрительность», «Рев</w:t>
      </w:r>
      <w:r>
        <w:rPr>
          <w:spacing w:val="-3"/>
        </w:rPr>
        <w:softHyphen/>
        <w:t>ность», «Зависть», «Агрессивность», «Любовь». В их основу были положены принцип сбора формулировок понимания об эмоционально-значимых качествах личности. Фор</w:t>
      </w:r>
      <w:r>
        <w:rPr>
          <w:spacing w:val="-3"/>
        </w:rPr>
        <w:softHyphen/>
      </w:r>
      <w:r>
        <w:rPr>
          <w:spacing w:val="-5"/>
        </w:rPr>
        <w:t>мулировки давались в свободной форме, что привело к отражению в них реальных пред</w:t>
      </w:r>
      <w:r>
        <w:rPr>
          <w:spacing w:val="-5"/>
        </w:rPr>
        <w:softHyphen/>
      </w:r>
      <w:r>
        <w:rPr>
          <w:spacing w:val="-2"/>
        </w:rPr>
        <w:t>ставлений испытуемых о конструкциях качеств, их назначении, пределах их действия.</w:t>
      </w:r>
    </w:p>
    <w:p w14:paraId="797B6B8E" w14:textId="77777777" w:rsidR="008B35D8" w:rsidRDefault="008B35D8">
      <w:pPr>
        <w:shd w:val="clear" w:color="auto" w:fill="FFFFFF"/>
        <w:spacing w:line="235" w:lineRule="exact"/>
        <w:ind w:left="10" w:right="480" w:firstLine="298"/>
        <w:jc w:val="both"/>
        <w:sectPr w:rsidR="008B35D8">
          <w:type w:val="continuous"/>
          <w:pgSz w:w="12240" w:h="15840"/>
          <w:pgMar w:top="1440" w:right="2160" w:bottom="720" w:left="2285" w:header="720" w:footer="720" w:gutter="0"/>
          <w:cols w:space="60"/>
          <w:noEndnote/>
        </w:sectPr>
      </w:pPr>
    </w:p>
    <w:p w14:paraId="0EDA1C00" w14:textId="77777777" w:rsidR="008B35D8" w:rsidRDefault="008B35D8">
      <w:pPr>
        <w:shd w:val="clear" w:color="auto" w:fill="FFFFFF"/>
        <w:tabs>
          <w:tab w:val="left" w:pos="2069"/>
        </w:tabs>
        <w:ind w:left="29"/>
      </w:pPr>
      <w:r>
        <w:rPr>
          <w:noProof/>
        </w:rPr>
        <w:pict w14:anchorId="724170D9">
          <v:line id="_x0000_s1628" style="position:absolute;left:0;text-align:left;z-index:169;mso-position-horizontal-relative:margin" from="384pt,-3.35pt" to="384pt,631.2pt" o:allowincell="f" strokeweight="1.7pt">
            <w10:wrap anchorx="margin"/>
          </v:line>
        </w:pict>
      </w:r>
      <w:r>
        <w:rPr>
          <w:spacing w:val="-15"/>
        </w:rPr>
        <w:t>590</w:t>
      </w:r>
      <w:r>
        <w:rPr>
          <w:rFonts w:ascii="Arial" w:cs="Arial"/>
        </w:rPr>
        <w:tab/>
      </w:r>
      <w:r>
        <w:rPr>
          <w:spacing w:val="-13"/>
        </w:rPr>
        <w:t>Нейропсихологические и патопсихологические аспекты аддиктологии</w:t>
      </w:r>
    </w:p>
    <w:p w14:paraId="6070F7C0" w14:textId="77777777" w:rsidR="008B35D8" w:rsidRDefault="008B35D8">
      <w:pPr>
        <w:shd w:val="clear" w:color="auto" w:fill="FFFFFF"/>
        <w:spacing w:before="250" w:line="235" w:lineRule="exact"/>
        <w:ind w:left="24"/>
        <w:jc w:val="both"/>
      </w:pPr>
      <w:r>
        <w:rPr>
          <w:spacing w:val="-5"/>
        </w:rPr>
        <w:t>Анкеты были представлены в виде развернутых высказываний, которые, являясь «репре</w:t>
      </w:r>
      <w:r>
        <w:rPr>
          <w:spacing w:val="-5"/>
        </w:rPr>
        <w:softHyphen/>
      </w:r>
      <w:r>
        <w:rPr>
          <w:spacing w:val="-1"/>
        </w:rPr>
        <w:t>зентантом личности», предопределили максимальную выраженность индивидуально-</w:t>
      </w:r>
      <w:r>
        <w:t>психологических особенностей испытуемых.</w:t>
      </w:r>
    </w:p>
    <w:p w14:paraId="68DD7317" w14:textId="77777777" w:rsidR="008B35D8" w:rsidRDefault="008B35D8">
      <w:pPr>
        <w:shd w:val="clear" w:color="auto" w:fill="FFFFFF"/>
        <w:spacing w:line="235" w:lineRule="exact"/>
        <w:ind w:left="19" w:right="5" w:firstLine="336"/>
        <w:jc w:val="both"/>
      </w:pPr>
      <w:r>
        <w:rPr>
          <w:spacing w:val="-1"/>
        </w:rPr>
        <w:t xml:space="preserve">Жанр анкет — развернутые речевые высказывания, представляющие собой (по </w:t>
      </w:r>
      <w:r>
        <w:rPr>
          <w:spacing w:val="-4"/>
        </w:rPr>
        <w:t>определению Л. Витгенштейна) «форму жизни» (поведение людей, основанное на опре</w:t>
      </w:r>
      <w:r>
        <w:rPr>
          <w:spacing w:val="-4"/>
        </w:rPr>
        <w:softHyphen/>
      </w:r>
      <w:r>
        <w:rPr>
          <w:spacing w:val="-1"/>
        </w:rPr>
        <w:t xml:space="preserve">деленной системе представлений о мире). Эти речевые высказывания используются </w:t>
      </w:r>
      <w:r>
        <w:rPr>
          <w:spacing w:val="-3"/>
        </w:rPr>
        <w:t xml:space="preserve">человеком в качестве «правил жизни», поэтому анкеты явились носителями жизненных ориентации, в своей совокупности выступающих как «философия жизни» личности, ее </w:t>
      </w:r>
      <w:r>
        <w:t>идеология, представленная в языковой форме.</w:t>
      </w:r>
    </w:p>
    <w:p w14:paraId="12951A3E" w14:textId="77777777" w:rsidR="008B35D8" w:rsidRDefault="008B35D8">
      <w:pPr>
        <w:shd w:val="clear" w:color="auto" w:fill="FFFFFF"/>
        <w:spacing w:line="235" w:lineRule="exact"/>
        <w:ind w:left="10" w:firstLine="341"/>
        <w:jc w:val="both"/>
      </w:pPr>
      <w:r>
        <w:rPr>
          <w:spacing w:val="-2"/>
        </w:rPr>
        <w:t>Для анализа были выбраны пять качеств: подозрительность, зависть, ревность, аг</w:t>
      </w:r>
      <w:r>
        <w:rPr>
          <w:spacing w:val="-2"/>
        </w:rPr>
        <w:softHyphen/>
      </w:r>
      <w:r>
        <w:rPr>
          <w:spacing w:val="-4"/>
        </w:rPr>
        <w:t xml:space="preserve">рессивность, любовь. Эти качества значимы для испытуемых, поскольку особенностями </w:t>
      </w:r>
      <w:r>
        <w:rPr>
          <w:spacing w:val="-2"/>
        </w:rPr>
        <w:t xml:space="preserve">эмоциональной сферы пациентов с наркоманией были такие чувства, как гневливость, </w:t>
      </w:r>
      <w:r>
        <w:rPr>
          <w:spacing w:val="-3"/>
        </w:rPr>
        <w:t xml:space="preserve">раздражительность, ревность, разочарованность, неудовлетворенность, отчужденность, </w:t>
      </w:r>
      <w:r>
        <w:rPr>
          <w:spacing w:val="-2"/>
        </w:rPr>
        <w:t xml:space="preserve">запрет на близость, порождающий чувство безнадежности и пустоты жизни, зависть к </w:t>
      </w:r>
      <w:r>
        <w:rPr>
          <w:spacing w:val="-1"/>
        </w:rPr>
        <w:t xml:space="preserve">окружающим, убежденность, что другие им завидуют. Эти категории лежат в основе </w:t>
      </w:r>
      <w:r>
        <w:rPr>
          <w:spacing w:val="-3"/>
        </w:rPr>
        <w:t>девиантных форм поведения (в том числе асоциальных, противоправных форм поведе</w:t>
      </w:r>
      <w:r>
        <w:rPr>
          <w:spacing w:val="-3"/>
        </w:rPr>
        <w:softHyphen/>
      </w:r>
      <w:r>
        <w:rPr>
          <w:spacing w:val="-5"/>
        </w:rPr>
        <w:t>ния), они отражают отношение человека к миру, к другим людям, к самому себе (Менде-</w:t>
      </w:r>
      <w:r>
        <w:t>левич,2001).</w:t>
      </w:r>
    </w:p>
    <w:p w14:paraId="7D1C6AAD" w14:textId="77777777" w:rsidR="008B35D8" w:rsidRDefault="008B35D8">
      <w:pPr>
        <w:shd w:val="clear" w:color="auto" w:fill="FFFFFF"/>
        <w:spacing w:line="235" w:lineRule="exact"/>
        <w:ind w:left="10" w:right="5" w:firstLine="350"/>
        <w:jc w:val="both"/>
      </w:pPr>
      <w:r>
        <w:rPr>
          <w:spacing w:val="-3"/>
        </w:rPr>
        <w:t>Таким образом, речевая продукция выступила в качестве «проективного» материа</w:t>
      </w:r>
      <w:r>
        <w:rPr>
          <w:spacing w:val="-3"/>
        </w:rPr>
        <w:softHyphen/>
      </w:r>
      <w:r>
        <w:rPr>
          <w:spacing w:val="-2"/>
        </w:rPr>
        <w:t>ла, аналогично рисуночным, цветовым и другим используемым в клинической практи</w:t>
      </w:r>
      <w:r>
        <w:rPr>
          <w:spacing w:val="-2"/>
        </w:rPr>
        <w:softHyphen/>
        <w:t xml:space="preserve">ке проективным методикам. В результате было создано описание каждого качества, </w:t>
      </w:r>
      <w:r>
        <w:rPr>
          <w:spacing w:val="-1"/>
        </w:rPr>
        <w:t xml:space="preserve">охватывающее все его индивидуальные дефиниции и составляющее индивидуальную </w:t>
      </w:r>
      <w:r>
        <w:t>семантическую концепцию понимания.</w:t>
      </w:r>
    </w:p>
    <w:p w14:paraId="46356ADB" w14:textId="77777777" w:rsidR="008B35D8" w:rsidRDefault="008B35D8">
      <w:pPr>
        <w:shd w:val="clear" w:color="auto" w:fill="FFFFFF"/>
        <w:spacing w:line="235" w:lineRule="exact"/>
        <w:ind w:left="10" w:firstLine="346"/>
        <w:jc w:val="both"/>
      </w:pPr>
      <w:r>
        <w:rPr>
          <w:spacing w:val="-2"/>
        </w:rPr>
        <w:t>В эксперименте для исследования понимания и толкования эмоционально значи</w:t>
      </w:r>
      <w:r>
        <w:rPr>
          <w:spacing w:val="-2"/>
        </w:rPr>
        <w:softHyphen/>
        <w:t>мых качеств личности лицами с зависимыми формами поведения был использован ме</w:t>
      </w:r>
      <w:r>
        <w:rPr>
          <w:spacing w:val="-2"/>
        </w:rPr>
        <w:softHyphen/>
      </w:r>
      <w:r>
        <w:rPr>
          <w:spacing w:val="-3"/>
        </w:rPr>
        <w:t xml:space="preserve">тод анализа речевого содержания Л. Готшалка и Г. Глезера (1961). Метод представляет </w:t>
      </w:r>
      <w:r>
        <w:rPr>
          <w:spacing w:val="-1"/>
        </w:rPr>
        <w:t xml:space="preserve">собой психоаналитический инструмент для диагностики осознанных и неосознанных </w:t>
      </w:r>
      <w:r>
        <w:rPr>
          <w:spacing w:val="-2"/>
        </w:rPr>
        <w:t xml:space="preserve">аффектов в содержании устной и письменной речи. Метод включает в себя несколько </w:t>
      </w:r>
      <w:r>
        <w:rPr>
          <w:spacing w:val="-4"/>
        </w:rPr>
        <w:t>шкал, диагностирующих аффективные состояния и страхи. Контент-шкалы Готшалка— Глезера позволили оценить выраженность в индивидуальных определениях таких состо</w:t>
      </w:r>
      <w:r>
        <w:rPr>
          <w:spacing w:val="-4"/>
        </w:rPr>
        <w:softHyphen/>
        <w:t xml:space="preserve">яний, как тревога, агрессия, депрессия, поскольку назначение данного метода — оценка </w:t>
      </w:r>
      <w:r>
        <w:t>отражения в речи эмоциональных состояний.</w:t>
      </w:r>
    </w:p>
    <w:p w14:paraId="0A511EB7" w14:textId="77777777" w:rsidR="008B35D8" w:rsidRDefault="008B35D8">
      <w:pPr>
        <w:shd w:val="clear" w:color="auto" w:fill="FFFFFF"/>
        <w:spacing w:line="235" w:lineRule="exact"/>
        <w:ind w:right="14" w:firstLine="341"/>
        <w:jc w:val="both"/>
      </w:pPr>
      <w:r>
        <w:rPr>
          <w:spacing w:val="-5"/>
        </w:rPr>
        <w:t>Л. Готшалк и Г. Глейзер выделили несколько видов тревоги: тревогу по поводу смер</w:t>
      </w:r>
      <w:r>
        <w:rPr>
          <w:spacing w:val="-5"/>
        </w:rPr>
        <w:softHyphen/>
      </w:r>
      <w:r>
        <w:rPr>
          <w:spacing w:val="-3"/>
        </w:rPr>
        <w:t>ти, тревогу по поводу увечья, тревогу разобщения, вины, стыда и неопределенную тре</w:t>
      </w:r>
      <w:r>
        <w:rPr>
          <w:spacing w:val="-3"/>
        </w:rPr>
        <w:softHyphen/>
      </w:r>
      <w:r>
        <w:rPr>
          <w:spacing w:val="-4"/>
        </w:rPr>
        <w:t>вогу, атакже три вида агрессии: 1) открытую, к которой относились высказывания, каса</w:t>
      </w:r>
      <w:r>
        <w:rPr>
          <w:spacing w:val="-4"/>
        </w:rPr>
        <w:softHyphen/>
      </w:r>
      <w:r>
        <w:rPr>
          <w:spacing w:val="-1"/>
        </w:rPr>
        <w:t xml:space="preserve">ющиеся мыслей и действий, связанных с разрушением, критикой, направленными на других людей; 2) скрытую — высказывания испытуемого, касающиеся агрессивных </w:t>
      </w:r>
      <w:r>
        <w:rPr>
          <w:spacing w:val="-6"/>
        </w:rPr>
        <w:t>мыслей и действий, выражаемых одними людьми по отношению к другим; 3) амбивалент</w:t>
      </w:r>
      <w:r>
        <w:rPr>
          <w:spacing w:val="-6"/>
        </w:rPr>
        <w:softHyphen/>
      </w:r>
      <w:r>
        <w:rPr>
          <w:spacing w:val="-3"/>
        </w:rPr>
        <w:t>ную, отражающую разрушительные, критические мысли и действия других по отноше</w:t>
      </w:r>
      <w:r>
        <w:rPr>
          <w:spacing w:val="-3"/>
        </w:rPr>
        <w:softHyphen/>
      </w:r>
      <w:r>
        <w:rPr>
          <w:spacing w:val="-5"/>
        </w:rPr>
        <w:t>нию к говорящему. На основании этих сведений исследователи пришли к выводу, что по</w:t>
      </w:r>
      <w:r>
        <w:rPr>
          <w:spacing w:val="-5"/>
        </w:rPr>
        <w:softHyphen/>
      </w:r>
      <w:r>
        <w:rPr>
          <w:spacing w:val="-2"/>
        </w:rPr>
        <w:t>лучаемые с помощью контент-шкал данные отражают актуальное состояние человека.</w:t>
      </w:r>
    </w:p>
    <w:p w14:paraId="65140D13" w14:textId="77777777" w:rsidR="008B35D8" w:rsidRDefault="008B35D8">
      <w:pPr>
        <w:shd w:val="clear" w:color="auto" w:fill="FFFFFF"/>
        <w:spacing w:line="235" w:lineRule="exact"/>
        <w:ind w:left="5" w:right="24" w:firstLine="341"/>
        <w:jc w:val="both"/>
      </w:pPr>
      <w:r>
        <w:rPr>
          <w:spacing w:val="-3"/>
        </w:rPr>
        <w:t>Авторы метода считают, что в результате установления частоты появления опреде</w:t>
      </w:r>
      <w:r>
        <w:rPr>
          <w:spacing w:val="-3"/>
        </w:rPr>
        <w:softHyphen/>
      </w:r>
      <w:r>
        <w:rPr>
          <w:spacing w:val="-2"/>
        </w:rPr>
        <w:t>ленных категорий в речевых высказываниях возможно измерение величины аффекта. Другими словами, чем сильнее аффект, тем чаще по сравнению с другими будут ис</w:t>
      </w:r>
      <w:r>
        <w:rPr>
          <w:spacing w:val="-2"/>
        </w:rPr>
        <w:softHyphen/>
      </w:r>
      <w:r>
        <w:rPr>
          <w:spacing w:val="-4"/>
        </w:rPr>
        <w:t xml:space="preserve">пользоваться в речи соответствующие высказывания. Поэтому для определения, в какой </w:t>
      </w:r>
      <w:r>
        <w:rPr>
          <w:spacing w:val="-2"/>
        </w:rPr>
        <w:t>степени человеку присуща, например, тревога «социального неодобрения», в толкова</w:t>
      </w:r>
      <w:r>
        <w:rPr>
          <w:spacing w:val="-2"/>
        </w:rPr>
        <w:softHyphen/>
        <w:t>ниях выделялись высказывания, входящие в понятие тревоги «социального неодобре</w:t>
      </w:r>
      <w:r>
        <w:rPr>
          <w:spacing w:val="-2"/>
        </w:rPr>
        <w:softHyphen/>
      </w:r>
      <w:r>
        <w:rPr>
          <w:spacing w:val="-1"/>
        </w:rPr>
        <w:t>ния» (высказывания об отрицательной критике, оскорблении, осуждении, моральном</w:t>
      </w:r>
    </w:p>
    <w:p w14:paraId="4D466D64" w14:textId="77777777" w:rsidR="008B35D8" w:rsidRDefault="008B35D8">
      <w:pPr>
        <w:shd w:val="clear" w:color="auto" w:fill="FFFFFF"/>
        <w:spacing w:line="235" w:lineRule="exact"/>
        <w:ind w:left="5" w:right="24" w:firstLine="341"/>
        <w:jc w:val="both"/>
        <w:sectPr w:rsidR="008B35D8">
          <w:pgSz w:w="12240" w:h="15840"/>
          <w:pgMar w:top="1440" w:right="2643" w:bottom="720" w:left="2235" w:header="720" w:footer="720" w:gutter="0"/>
          <w:cols w:space="60"/>
          <w:noEndnote/>
        </w:sectPr>
      </w:pPr>
    </w:p>
    <w:p w14:paraId="21DF66DA" w14:textId="77777777" w:rsidR="008B35D8" w:rsidRDefault="008B35D8">
      <w:pPr>
        <w:shd w:val="clear" w:color="auto" w:fill="FFFFFF"/>
      </w:pPr>
      <w:r>
        <w:rPr>
          <w:spacing w:val="-13"/>
        </w:rPr>
        <w:t>Патопсихология и психосемантика аддиктивного поведения</w:t>
      </w:r>
    </w:p>
    <w:p w14:paraId="127984A7" w14:textId="77777777" w:rsidR="008B35D8" w:rsidRDefault="008B35D8">
      <w:pPr>
        <w:shd w:val="clear" w:color="auto" w:fill="FFFFFF"/>
        <w:spacing w:before="34"/>
      </w:pPr>
      <w:r>
        <w:br w:type="column"/>
      </w:r>
      <w:r>
        <w:rPr>
          <w:rFonts w:ascii="Arial" w:hAnsi="Arial" w:cs="Arial"/>
          <w:sz w:val="18"/>
          <w:szCs w:val="18"/>
        </w:rPr>
        <w:t>591</w:t>
      </w:r>
    </w:p>
    <w:p w14:paraId="5AE2AAC5" w14:textId="77777777" w:rsidR="008B35D8" w:rsidRDefault="008B35D8">
      <w:pPr>
        <w:shd w:val="clear" w:color="auto" w:fill="FFFFFF"/>
        <w:spacing w:before="34"/>
        <w:sectPr w:rsidR="008B35D8">
          <w:pgSz w:w="12240" w:h="15840"/>
          <w:pgMar w:top="1440" w:right="2014" w:bottom="720" w:left="2427" w:header="720" w:footer="720" w:gutter="0"/>
          <w:cols w:num="2" w:space="720" w:equalWidth="0">
            <w:col w:w="4531" w:space="2549"/>
            <w:col w:w="720"/>
          </w:cols>
          <w:noEndnote/>
        </w:sectPr>
      </w:pPr>
    </w:p>
    <w:p w14:paraId="44BE38EF" w14:textId="77777777" w:rsidR="008B35D8" w:rsidRDefault="008B35D8">
      <w:pPr>
        <w:shd w:val="clear" w:color="auto" w:fill="FFFFFF"/>
        <w:spacing w:before="245" w:line="235" w:lineRule="exact"/>
        <w:ind w:left="19" w:right="466"/>
        <w:jc w:val="both"/>
      </w:pPr>
      <w:r>
        <w:rPr>
          <w:noProof/>
        </w:rPr>
        <w:pict w14:anchorId="53932F30">
          <v:line id="_x0000_s1629" style="position:absolute;left:0;text-align:left;z-index:170;mso-position-horizontal-relative:margin" from="-28.55pt,118.1pt" to="-28.55pt,154.1pt" o:allowincell="f" strokeweight="1.45pt">
            <w10:wrap anchorx="margin"/>
          </v:line>
        </w:pict>
      </w:r>
      <w:r>
        <w:rPr>
          <w:noProof/>
        </w:rPr>
        <w:pict w14:anchorId="5086361A">
          <v:line id="_x0000_s1630" style="position:absolute;left:0;text-align:left;z-index:171;mso-position-horizontal-relative:margin" from="-25.9pt,255.85pt" to="-25.9pt,497.3pt" o:allowincell="f" strokeweight="1.2pt">
            <w10:wrap anchorx="margin"/>
          </v:line>
        </w:pict>
      </w:r>
      <w:r>
        <w:rPr>
          <w:spacing w:val="-2"/>
        </w:rPr>
        <w:t xml:space="preserve">неодобрении; вине или угрозе таковых, высказывания о насмешках, неполноценности, </w:t>
      </w:r>
      <w:r>
        <w:rPr>
          <w:spacing w:val="-4"/>
        </w:rPr>
        <w:t>стыде, смущении, унижении, чрезмерное выделение недостатков или подробностей лич</w:t>
      </w:r>
      <w:r>
        <w:rPr>
          <w:spacing w:val="-4"/>
        </w:rPr>
        <w:softHyphen/>
        <w:t>ного характера), с последующим подсчетом частоты употребления этих смысловых еди</w:t>
      </w:r>
      <w:r>
        <w:rPr>
          <w:spacing w:val="-4"/>
        </w:rPr>
        <w:softHyphen/>
      </w:r>
      <w:r>
        <w:rPr>
          <w:spacing w:val="-3"/>
        </w:rPr>
        <w:t xml:space="preserve">ниц. Иначе говоря, речевой материал анализировался на наличие высказываний, прямо </w:t>
      </w:r>
      <w:r>
        <w:rPr>
          <w:spacing w:val="-2"/>
        </w:rPr>
        <w:t xml:space="preserve">или косвенно связанных с агрессией, тревогой, депрессией. При этом анализировалось </w:t>
      </w:r>
      <w:r>
        <w:rPr>
          <w:spacing w:val="-8"/>
        </w:rPr>
        <w:t>количество высказываний в тексте, отмечалось только их наличие и качественная их оценка.</w:t>
      </w:r>
    </w:p>
    <w:p w14:paraId="509AFBD8" w14:textId="77777777" w:rsidR="008B35D8" w:rsidRDefault="008B35D8">
      <w:pPr>
        <w:shd w:val="clear" w:color="auto" w:fill="FFFFFF"/>
        <w:spacing w:line="235" w:lineRule="exact"/>
        <w:ind w:left="10" w:right="466" w:firstLine="341"/>
        <w:jc w:val="both"/>
      </w:pPr>
      <w:r>
        <w:rPr>
          <w:spacing w:val="-1"/>
        </w:rPr>
        <w:t xml:space="preserve">Каждое определение оценивалось по выраженности в речевом материале: тревоги по поводу смерти и физического неблагополучия; тревоги социального неодобрения; </w:t>
      </w:r>
      <w:r>
        <w:rPr>
          <w:spacing w:val="-2"/>
        </w:rPr>
        <w:t xml:space="preserve">тревоги разобщения. Тревогу смерти и физического неблагополучия (в данное понятие входят высказывания о смерти, угрозе смерти, опасения о состоянии здоровья и т. д.) в </w:t>
      </w:r>
      <w:r>
        <w:rPr>
          <w:spacing w:val="-4"/>
        </w:rPr>
        <w:t xml:space="preserve">дефинициях обнаруживают 34% больных наркоманией. В индивидуальных дефинициях здоровых лиц высказывания подобного рода не встречаются. 56% больных наркоманией </w:t>
      </w:r>
      <w:r>
        <w:rPr>
          <w:spacing w:val="-2"/>
        </w:rPr>
        <w:t>демонстрируют частое употребление высказываний, связанных с тревогой разобщения (высказывания об оставлении, заброшенности, утрате поддержки). Помимо этого у ис</w:t>
      </w:r>
      <w:r>
        <w:rPr>
          <w:spacing w:val="-2"/>
        </w:rPr>
        <w:softHyphen/>
        <w:t xml:space="preserve">пытуемых нередко встречаются высказывания об осуждении, моральном неодобрении, </w:t>
      </w:r>
      <w:r>
        <w:rPr>
          <w:spacing w:val="-3"/>
        </w:rPr>
        <w:t>о чувстве вины, о насмешках, неполноценности, стыде, смущении, унижении, чрезмер</w:t>
      </w:r>
      <w:r>
        <w:rPr>
          <w:spacing w:val="-3"/>
        </w:rPr>
        <w:softHyphen/>
      </w:r>
      <w:r>
        <w:rPr>
          <w:spacing w:val="-4"/>
        </w:rPr>
        <w:t xml:space="preserve">ное выделение недостатков личного характера. Проявление в толкованиях </w:t>
      </w:r>
      <w:r>
        <w:rPr>
          <w:i/>
          <w:iCs/>
          <w:spacing w:val="-4"/>
        </w:rPr>
        <w:t>тревоги соци</w:t>
      </w:r>
      <w:r>
        <w:rPr>
          <w:i/>
          <w:iCs/>
          <w:spacing w:val="-4"/>
        </w:rPr>
        <w:softHyphen/>
      </w:r>
      <w:r>
        <w:rPr>
          <w:i/>
          <w:iCs/>
          <w:spacing w:val="-1"/>
        </w:rPr>
        <w:t xml:space="preserve">ального неодобрения </w:t>
      </w:r>
      <w:r>
        <w:rPr>
          <w:spacing w:val="-1"/>
        </w:rPr>
        <w:t>наблюдается у 60% больных наркоманией.</w:t>
      </w:r>
    </w:p>
    <w:p w14:paraId="64BC7132" w14:textId="77777777" w:rsidR="008B35D8" w:rsidRDefault="008B35D8">
      <w:pPr>
        <w:shd w:val="clear" w:color="auto" w:fill="FFFFFF"/>
        <w:spacing w:line="235" w:lineRule="exact"/>
        <w:ind w:left="5" w:right="470" w:firstLine="341"/>
        <w:jc w:val="both"/>
      </w:pPr>
      <w:r>
        <w:rPr>
          <w:spacing w:val="-3"/>
        </w:rPr>
        <w:t>Полученные данные согласуются с личностными особенностями испытуемых. Чув</w:t>
      </w:r>
      <w:r>
        <w:rPr>
          <w:spacing w:val="-3"/>
        </w:rPr>
        <w:softHyphen/>
      </w:r>
      <w:r>
        <w:rPr>
          <w:spacing w:val="-4"/>
        </w:rPr>
        <w:t>ствительность к оценке себя другими людьми, боязнь осуждения, неумение жить в соот</w:t>
      </w:r>
      <w:r>
        <w:rPr>
          <w:spacing w:val="-4"/>
        </w:rPr>
        <w:softHyphen/>
      </w:r>
      <w:r>
        <w:rPr>
          <w:spacing w:val="-2"/>
        </w:rPr>
        <w:t>ветствии с устоями и общепринятыми нормами, плохая переносимость трудностей по</w:t>
      </w:r>
      <w:r>
        <w:rPr>
          <w:spacing w:val="-2"/>
        </w:rPr>
        <w:softHyphen/>
      </w:r>
      <w:r>
        <w:rPr>
          <w:spacing w:val="-3"/>
        </w:rPr>
        <w:t xml:space="preserve">вседневной жизни — эти личностные особенности больных наркоманией отражаются в </w:t>
      </w:r>
      <w:r>
        <w:rPr>
          <w:spacing w:val="-2"/>
        </w:rPr>
        <w:t xml:space="preserve">индивидуальных толкованиях в виде повышенной степени </w:t>
      </w:r>
      <w:r>
        <w:rPr>
          <w:i/>
          <w:iCs/>
          <w:spacing w:val="-2"/>
        </w:rPr>
        <w:t xml:space="preserve">тревоги разобщения </w:t>
      </w:r>
      <w:r>
        <w:rPr>
          <w:spacing w:val="-2"/>
        </w:rPr>
        <w:t>(56%).</w:t>
      </w:r>
    </w:p>
    <w:p w14:paraId="2C4F824D" w14:textId="77777777" w:rsidR="008B35D8" w:rsidRDefault="008B35D8">
      <w:pPr>
        <w:shd w:val="clear" w:color="auto" w:fill="FFFFFF"/>
        <w:spacing w:line="235" w:lineRule="exact"/>
        <w:ind w:right="470" w:firstLine="331"/>
        <w:jc w:val="both"/>
      </w:pPr>
      <w:r>
        <w:rPr>
          <w:spacing w:val="-3"/>
        </w:rPr>
        <w:t>Обнаружено, что актуализация различных типов тревоги зависит от темы определе</w:t>
      </w:r>
      <w:r>
        <w:rPr>
          <w:spacing w:val="-3"/>
        </w:rPr>
        <w:softHyphen/>
      </w:r>
      <w:r>
        <w:rPr>
          <w:spacing w:val="-5"/>
        </w:rPr>
        <w:t>ний. 34% больных наркоманией в определениях «агрессивности», «ревности» высказыва</w:t>
      </w:r>
      <w:r>
        <w:rPr>
          <w:spacing w:val="-5"/>
        </w:rPr>
        <w:softHyphen/>
      </w:r>
      <w:r>
        <w:rPr>
          <w:spacing w:val="-7"/>
        </w:rPr>
        <w:t xml:space="preserve">ются о несчастных случаях, о телесных повреждениях (по пункту шкалы тревоги по поводу </w:t>
      </w:r>
      <w:r>
        <w:rPr>
          <w:spacing w:val="-3"/>
        </w:rPr>
        <w:t xml:space="preserve">смерти и физического неблагополучия). В группе испытуемых наблюдается разброс в </w:t>
      </w:r>
      <w:r>
        <w:rPr>
          <w:spacing w:val="-5"/>
        </w:rPr>
        <w:t>проявлениях скрытой формы агрессии в речевых высказываниях. По пункту шкалы скры</w:t>
      </w:r>
      <w:r>
        <w:rPr>
          <w:spacing w:val="-5"/>
        </w:rPr>
        <w:softHyphen/>
      </w:r>
      <w:r>
        <w:rPr>
          <w:spacing w:val="-2"/>
        </w:rPr>
        <w:t xml:space="preserve">той афессии (которая включает высказывания об отрицательной критике, брани, гневе </w:t>
      </w:r>
      <w:r>
        <w:rPr>
          <w:spacing w:val="-3"/>
        </w:rPr>
        <w:t xml:space="preserve">других людей) в фуппе больных наркоманией степень проявления этого типа агрессии </w:t>
      </w:r>
      <w:r>
        <w:rPr>
          <w:spacing w:val="-6"/>
        </w:rPr>
        <w:t>значительно высока (62%). 6% испытуемых больных наркоманией в определениях «агрес</w:t>
      </w:r>
      <w:r>
        <w:rPr>
          <w:spacing w:val="-6"/>
        </w:rPr>
        <w:softHyphen/>
      </w:r>
      <w:r>
        <w:rPr>
          <w:spacing w:val="-5"/>
        </w:rPr>
        <w:t xml:space="preserve">сивности», «зависти» отрицают у себя наличие неприязни, гнева, жестокости. Отрицание </w:t>
      </w:r>
      <w:r>
        <w:rPr>
          <w:spacing w:val="-2"/>
        </w:rPr>
        <w:t xml:space="preserve">«внутренней реальности», неспособность управлять своими аффектами, аддиктивный </w:t>
      </w:r>
      <w:r>
        <w:rPr>
          <w:spacing w:val="-6"/>
        </w:rPr>
        <w:t xml:space="preserve">паттерн, вероятно, приводят к тому, что 16% больных наркоманией высказываются о том, </w:t>
      </w:r>
      <w:r>
        <w:rPr>
          <w:spacing w:val="-4"/>
        </w:rPr>
        <w:t xml:space="preserve">что «другие люди» разочаровывают, обманывают, проявляют жестокость. Отметим, что </w:t>
      </w:r>
      <w:r>
        <w:rPr>
          <w:spacing w:val="-3"/>
        </w:rPr>
        <w:t>испытуемые определяют окружающую среду как «злую, бездушную» и т. д.</w:t>
      </w:r>
    </w:p>
    <w:p w14:paraId="01469679" w14:textId="77777777" w:rsidR="008B35D8" w:rsidRDefault="008B35D8">
      <w:pPr>
        <w:shd w:val="clear" w:color="auto" w:fill="FFFFFF"/>
        <w:spacing w:line="235" w:lineRule="exact"/>
        <w:ind w:left="5" w:right="480" w:firstLine="331"/>
        <w:jc w:val="both"/>
      </w:pPr>
      <w:r>
        <w:rPr>
          <w:spacing w:val="-1"/>
        </w:rPr>
        <w:t xml:space="preserve">Анализ дефиниций испытуемых по шкале </w:t>
      </w:r>
      <w:r>
        <w:rPr>
          <w:i/>
          <w:iCs/>
          <w:spacing w:val="-1"/>
        </w:rPr>
        <w:t xml:space="preserve">открытой агрессивности </w:t>
      </w:r>
      <w:r>
        <w:rPr>
          <w:spacing w:val="-1"/>
        </w:rPr>
        <w:t xml:space="preserve">показывает, </w:t>
      </w:r>
      <w:r>
        <w:rPr>
          <w:spacing w:val="-3"/>
        </w:rPr>
        <w:t xml:space="preserve">что половина испытуемых выражает гнев, неприязнь по отношению к другим людям в </w:t>
      </w:r>
      <w:r>
        <w:rPr>
          <w:spacing w:val="-1"/>
        </w:rPr>
        <w:t>определениях «агрессивности» и «ревности», неуважительно высказывается об окру</w:t>
      </w:r>
      <w:r>
        <w:rPr>
          <w:spacing w:val="-1"/>
        </w:rPr>
        <w:softHyphen/>
      </w:r>
      <w:r>
        <w:t>жающей среде в толкованиях «зависти».</w:t>
      </w:r>
    </w:p>
    <w:p w14:paraId="0C0752E9" w14:textId="77777777" w:rsidR="008B35D8" w:rsidRDefault="008B35D8">
      <w:pPr>
        <w:shd w:val="clear" w:color="auto" w:fill="FFFFFF"/>
        <w:spacing w:line="235" w:lineRule="exact"/>
        <w:ind w:left="336"/>
      </w:pPr>
      <w:r>
        <w:rPr>
          <w:spacing w:val="-2"/>
        </w:rPr>
        <w:t>Об отсутствии цели в жизни высказываются 48% больных наркоманией.</w:t>
      </w:r>
    </w:p>
    <w:p w14:paraId="10047BE8" w14:textId="77777777" w:rsidR="008B35D8" w:rsidRDefault="008B35D8">
      <w:pPr>
        <w:shd w:val="clear" w:color="auto" w:fill="FFFFFF"/>
        <w:spacing w:before="226" w:line="264" w:lineRule="exact"/>
        <w:ind w:right="456"/>
        <w:jc w:val="center"/>
      </w:pPr>
      <w:r>
        <w:rPr>
          <w:rFonts w:ascii="Arial" w:hAnsi="Arial" w:cs="Arial"/>
          <w:b/>
          <w:bCs/>
          <w:sz w:val="22"/>
          <w:szCs w:val="22"/>
        </w:rPr>
        <w:t xml:space="preserve">24.2.4. </w:t>
      </w:r>
      <w:r>
        <w:rPr>
          <w:rFonts w:ascii="Arial" w:hAnsi="Arial"/>
          <w:b/>
          <w:bCs/>
          <w:sz w:val="22"/>
          <w:szCs w:val="22"/>
        </w:rPr>
        <w:t>Изучение</w:t>
      </w:r>
      <w:r>
        <w:rPr>
          <w:rFonts w:ascii="Arial" w:hAnsi="Arial" w:cs="Arial"/>
          <w:b/>
          <w:bCs/>
          <w:sz w:val="22"/>
          <w:szCs w:val="22"/>
        </w:rPr>
        <w:t xml:space="preserve"> </w:t>
      </w:r>
      <w:r>
        <w:rPr>
          <w:rFonts w:ascii="Arial" w:hAnsi="Arial"/>
          <w:b/>
          <w:bCs/>
          <w:sz w:val="22"/>
          <w:szCs w:val="22"/>
        </w:rPr>
        <w:t>корреляций</w:t>
      </w:r>
    </w:p>
    <w:p w14:paraId="1712284C" w14:textId="77777777" w:rsidR="008B35D8" w:rsidRDefault="008B35D8">
      <w:pPr>
        <w:shd w:val="clear" w:color="auto" w:fill="FFFFFF"/>
        <w:spacing w:line="264" w:lineRule="exact"/>
        <w:ind w:right="437"/>
        <w:jc w:val="center"/>
      </w:pPr>
      <w:r>
        <w:rPr>
          <w:rFonts w:ascii="Arial" w:hAnsi="Arial"/>
          <w:b/>
          <w:bCs/>
          <w:spacing w:val="-3"/>
          <w:sz w:val="22"/>
          <w:szCs w:val="22"/>
        </w:rPr>
        <w:t>между</w:t>
      </w:r>
      <w:r>
        <w:rPr>
          <w:rFonts w:ascii="Arial" w:hAnsi="Arial" w:cs="Arial"/>
          <w:b/>
          <w:bCs/>
          <w:spacing w:val="-3"/>
          <w:sz w:val="22"/>
          <w:szCs w:val="22"/>
        </w:rPr>
        <w:t xml:space="preserve"> </w:t>
      </w:r>
      <w:r>
        <w:rPr>
          <w:rFonts w:ascii="Arial" w:hAnsi="Arial"/>
          <w:b/>
          <w:bCs/>
          <w:spacing w:val="-3"/>
          <w:sz w:val="22"/>
          <w:szCs w:val="22"/>
        </w:rPr>
        <w:t>индивидуально</w:t>
      </w:r>
      <w:r>
        <w:rPr>
          <w:rFonts w:ascii="Arial" w:hAnsi="Arial" w:cs="Arial"/>
          <w:b/>
          <w:bCs/>
          <w:spacing w:val="-3"/>
          <w:sz w:val="22"/>
          <w:szCs w:val="22"/>
        </w:rPr>
        <w:t>-</w:t>
      </w:r>
      <w:r>
        <w:rPr>
          <w:rFonts w:ascii="Arial" w:hAnsi="Arial"/>
          <w:b/>
          <w:bCs/>
          <w:spacing w:val="-3"/>
          <w:sz w:val="22"/>
          <w:szCs w:val="22"/>
        </w:rPr>
        <w:t>психологическими</w:t>
      </w:r>
    </w:p>
    <w:p w14:paraId="2EA09F80" w14:textId="77777777" w:rsidR="008B35D8" w:rsidRDefault="008B35D8">
      <w:pPr>
        <w:shd w:val="clear" w:color="auto" w:fill="FFFFFF"/>
        <w:spacing w:line="264" w:lineRule="exact"/>
        <w:ind w:right="470"/>
        <w:jc w:val="center"/>
      </w:pPr>
      <w:r>
        <w:rPr>
          <w:rFonts w:ascii="Arial" w:hAnsi="Arial"/>
          <w:b/>
          <w:bCs/>
          <w:spacing w:val="-1"/>
          <w:sz w:val="22"/>
          <w:szCs w:val="22"/>
        </w:rPr>
        <w:t>и</w:t>
      </w:r>
      <w:r>
        <w:rPr>
          <w:rFonts w:ascii="Arial" w:hAnsi="Arial" w:cs="Arial"/>
          <w:b/>
          <w:bCs/>
          <w:spacing w:val="-1"/>
          <w:sz w:val="22"/>
          <w:szCs w:val="22"/>
        </w:rPr>
        <w:t xml:space="preserve"> </w:t>
      </w:r>
      <w:r>
        <w:rPr>
          <w:rFonts w:ascii="Arial" w:hAnsi="Arial"/>
          <w:b/>
          <w:bCs/>
          <w:spacing w:val="-1"/>
          <w:sz w:val="22"/>
          <w:szCs w:val="22"/>
        </w:rPr>
        <w:t>психосемантическими</w:t>
      </w:r>
      <w:r>
        <w:rPr>
          <w:rFonts w:ascii="Arial" w:hAnsi="Arial" w:cs="Arial"/>
          <w:b/>
          <w:bCs/>
          <w:spacing w:val="-1"/>
          <w:sz w:val="22"/>
          <w:szCs w:val="22"/>
        </w:rPr>
        <w:t xml:space="preserve"> </w:t>
      </w:r>
      <w:r>
        <w:rPr>
          <w:rFonts w:ascii="Arial" w:hAnsi="Arial"/>
          <w:b/>
          <w:bCs/>
          <w:spacing w:val="-1"/>
          <w:sz w:val="22"/>
          <w:szCs w:val="22"/>
        </w:rPr>
        <w:t>характеристиками</w:t>
      </w:r>
      <w:r>
        <w:rPr>
          <w:rFonts w:ascii="Arial" w:hAnsi="Arial" w:cs="Arial"/>
          <w:b/>
          <w:bCs/>
          <w:spacing w:val="-1"/>
          <w:sz w:val="22"/>
          <w:szCs w:val="22"/>
        </w:rPr>
        <w:t xml:space="preserve"> </w:t>
      </w:r>
      <w:r>
        <w:rPr>
          <w:rFonts w:ascii="Arial" w:hAnsi="Arial"/>
          <w:b/>
          <w:bCs/>
          <w:spacing w:val="-1"/>
          <w:sz w:val="22"/>
          <w:szCs w:val="22"/>
        </w:rPr>
        <w:t>наркозависимых</w:t>
      </w:r>
    </w:p>
    <w:p w14:paraId="6313AFF3" w14:textId="77777777" w:rsidR="008B35D8" w:rsidRDefault="008B35D8">
      <w:pPr>
        <w:shd w:val="clear" w:color="auto" w:fill="FFFFFF"/>
        <w:spacing w:before="235" w:line="240" w:lineRule="exact"/>
        <w:ind w:left="5" w:right="485" w:firstLine="341"/>
        <w:jc w:val="both"/>
      </w:pPr>
      <w:r>
        <w:rPr>
          <w:spacing w:val="-2"/>
        </w:rPr>
        <w:t xml:space="preserve">Мы предположили, что понимание и толкование эмоционально значимых качеств </w:t>
      </w:r>
      <w:r>
        <w:rPr>
          <w:spacing w:val="-4"/>
        </w:rPr>
        <w:t>личности коррелируете клиническими психологическими и психопатологическими осо-</w:t>
      </w:r>
    </w:p>
    <w:p w14:paraId="0551F98D" w14:textId="77777777" w:rsidR="008B35D8" w:rsidRDefault="008B35D8">
      <w:pPr>
        <w:shd w:val="clear" w:color="auto" w:fill="FFFFFF"/>
        <w:spacing w:before="235" w:line="240" w:lineRule="exact"/>
        <w:ind w:left="5" w:right="485" w:firstLine="341"/>
        <w:jc w:val="both"/>
        <w:sectPr w:rsidR="008B35D8">
          <w:type w:val="continuous"/>
          <w:pgSz w:w="12240" w:h="15840"/>
          <w:pgMar w:top="1440" w:right="2014" w:bottom="720" w:left="2393" w:header="720" w:footer="720" w:gutter="0"/>
          <w:cols w:space="60"/>
          <w:noEndnote/>
        </w:sectPr>
      </w:pPr>
    </w:p>
    <w:p w14:paraId="34DF402F" w14:textId="77777777" w:rsidR="008B35D8" w:rsidRDefault="008B35D8">
      <w:pPr>
        <w:shd w:val="clear" w:color="auto" w:fill="FFFFFF"/>
      </w:pPr>
      <w:r>
        <w:t>592</w:t>
      </w:r>
    </w:p>
    <w:p w14:paraId="73AE1A1F" w14:textId="77777777" w:rsidR="008B35D8" w:rsidRDefault="008B35D8">
      <w:pPr>
        <w:shd w:val="clear" w:color="auto" w:fill="FFFFFF"/>
        <w:spacing w:before="14"/>
      </w:pPr>
      <w:r>
        <w:br w:type="column"/>
      </w:r>
      <w:r>
        <w:rPr>
          <w:spacing w:val="-13"/>
        </w:rPr>
        <w:t>Нейропсихологические и патопсихологические аспекты аддиктологии</w:t>
      </w:r>
    </w:p>
    <w:p w14:paraId="792D094D" w14:textId="77777777" w:rsidR="008B35D8" w:rsidRDefault="008B35D8">
      <w:pPr>
        <w:shd w:val="clear" w:color="auto" w:fill="FFFFFF"/>
        <w:spacing w:before="14"/>
        <w:sectPr w:rsidR="008B35D8">
          <w:pgSz w:w="12240" w:h="15840"/>
          <w:pgMar w:top="1440" w:right="2720" w:bottom="720" w:left="2191" w:header="720" w:footer="720" w:gutter="0"/>
          <w:cols w:num="2" w:sep="1" w:space="720" w:equalWidth="0">
            <w:col w:w="720" w:space="1320"/>
            <w:col w:w="5289"/>
          </w:cols>
          <w:noEndnote/>
        </w:sectPr>
      </w:pPr>
    </w:p>
    <w:p w14:paraId="4FCABA7E" w14:textId="77777777" w:rsidR="008B35D8" w:rsidRDefault="008B35D8">
      <w:pPr>
        <w:shd w:val="clear" w:color="auto" w:fill="FFFFFF"/>
        <w:spacing w:before="250" w:line="235" w:lineRule="exact"/>
        <w:ind w:left="14"/>
        <w:jc w:val="both"/>
      </w:pPr>
      <w:r>
        <w:rPr>
          <w:noProof/>
        </w:rPr>
        <w:pict w14:anchorId="47D67257">
          <v:line id="_x0000_s1631" style="position:absolute;left:0;text-align:left;z-index:172;mso-position-horizontal-relative:margin" from="390pt,-14.4pt" to="390pt,608.65pt" o:allowincell="f" strokeweight="1.45pt">
            <w10:wrap anchorx="margin"/>
          </v:line>
        </w:pict>
      </w:r>
      <w:r>
        <w:rPr>
          <w:spacing w:val="-3"/>
        </w:rPr>
        <w:t>бенностями. Поэтому для изучения индивидуально-психологических характеристик ис</w:t>
      </w:r>
      <w:r>
        <w:rPr>
          <w:spacing w:val="-3"/>
        </w:rPr>
        <w:softHyphen/>
      </w:r>
      <w:r>
        <w:rPr>
          <w:spacing w:val="-1"/>
        </w:rPr>
        <w:t>пытуемых был необходим «многосторонний портрет» человека, включающий такие структурные компоненты личности, как: самооценка, стиль межличностного поведе</w:t>
      </w:r>
      <w:r>
        <w:rPr>
          <w:spacing w:val="-1"/>
        </w:rPr>
        <w:softHyphen/>
      </w:r>
      <w:r>
        <w:rPr>
          <w:spacing w:val="-4"/>
        </w:rPr>
        <w:t>ния, черты характера, ведущие потребности, возможный тип дезадаптации, наличие пси</w:t>
      </w:r>
      <w:r>
        <w:rPr>
          <w:spacing w:val="-4"/>
        </w:rPr>
        <w:softHyphen/>
      </w:r>
      <w:r>
        <w:rPr>
          <w:spacing w:val="-6"/>
        </w:rPr>
        <w:t>хических отклонений, фон настроения. В качестве адекватных методов исследования лич</w:t>
      </w:r>
      <w:r>
        <w:rPr>
          <w:spacing w:val="-6"/>
        </w:rPr>
        <w:softHyphen/>
      </w:r>
      <w:r>
        <w:rPr>
          <w:spacing w:val="-1"/>
        </w:rPr>
        <w:t xml:space="preserve">ностных особенностей наркозависимых использовались СМОЛ, тест Люшера, метод </w:t>
      </w:r>
      <w:r>
        <w:t>портретных выборов Сонди.</w:t>
      </w:r>
    </w:p>
    <w:p w14:paraId="2F6166CA" w14:textId="77777777" w:rsidR="008B35D8" w:rsidRDefault="008B35D8">
      <w:pPr>
        <w:shd w:val="clear" w:color="auto" w:fill="FFFFFF"/>
        <w:spacing w:line="235" w:lineRule="exact"/>
        <w:ind w:left="19" w:right="10" w:firstLine="331"/>
        <w:jc w:val="both"/>
      </w:pPr>
      <w:r>
        <w:rPr>
          <w:spacing w:val="-1"/>
        </w:rPr>
        <w:t xml:space="preserve">Для диагностики эмоциональной сферы, выявления функционального состояния испытуемого и устойчивых черт его личности в качестве инструмента исследования </w:t>
      </w:r>
      <w:r>
        <w:t>использовался восьмицветовой тест Люшера.</w:t>
      </w:r>
    </w:p>
    <w:p w14:paraId="46B12641" w14:textId="77777777" w:rsidR="008B35D8" w:rsidRDefault="008B35D8">
      <w:pPr>
        <w:shd w:val="clear" w:color="auto" w:fill="FFFFFF"/>
        <w:spacing w:line="235" w:lineRule="exact"/>
        <w:ind w:left="10" w:firstLine="341"/>
        <w:jc w:val="both"/>
      </w:pPr>
      <w:r>
        <w:rPr>
          <w:spacing w:val="-3"/>
        </w:rPr>
        <w:t xml:space="preserve">Испытуемые в контрольной группе, в отличие от больных наркоманией, выбирали </w:t>
      </w:r>
      <w:r>
        <w:rPr>
          <w:spacing w:val="-1"/>
        </w:rPr>
        <w:t xml:space="preserve">красный цвет на первые два места (различия между выборками в основном касаются </w:t>
      </w:r>
      <w:r>
        <w:rPr>
          <w:spacing w:val="-2"/>
        </w:rPr>
        <w:t xml:space="preserve">первых двух мест). Красный цвет в позиции явного предпочтения свидетельствовал об </w:t>
      </w:r>
      <w:r>
        <w:rPr>
          <w:spacing w:val="-1"/>
        </w:rPr>
        <w:t xml:space="preserve">активной направленности на познание жизни и деятельности, о силе волевых усилий, </w:t>
      </w:r>
      <w:r>
        <w:rPr>
          <w:spacing w:val="-2"/>
        </w:rPr>
        <w:t>энергичности. Обратная картина наблюдалась при распределении черного цвета: боль</w:t>
      </w:r>
      <w:r>
        <w:rPr>
          <w:spacing w:val="-2"/>
        </w:rPr>
        <w:softHyphen/>
      </w:r>
      <w:r>
        <w:rPr>
          <w:spacing w:val="-4"/>
        </w:rPr>
        <w:t xml:space="preserve">ные наркоманией ставили черный цвет в позицию «++». Это свидетельствовало о весьма </w:t>
      </w:r>
      <w:r>
        <w:rPr>
          <w:spacing w:val="-2"/>
        </w:rPr>
        <w:t>негативном состоянии, ощущении враждебности окружающих, желании отгородиться от среды, негативизме, агрессивно-деструктивной импульсивности.</w:t>
      </w:r>
    </w:p>
    <w:p w14:paraId="15156169" w14:textId="77777777" w:rsidR="008B35D8" w:rsidRDefault="008B35D8">
      <w:pPr>
        <w:shd w:val="clear" w:color="auto" w:fill="FFFFFF"/>
        <w:spacing w:line="235" w:lineRule="exact"/>
        <w:ind w:left="14" w:firstLine="350"/>
        <w:jc w:val="both"/>
      </w:pPr>
      <w:r>
        <w:rPr>
          <w:spacing w:val="-3"/>
        </w:rPr>
        <w:t xml:space="preserve">В группе больных наркоманией и контрольной группе различие между выборками заключается в том, что у больных наркоманией красный цвет находился в отвергаемой </w:t>
      </w:r>
      <w:r>
        <w:rPr>
          <w:spacing w:val="-2"/>
        </w:rPr>
        <w:t xml:space="preserve">позиции, респонденты же контрольной группы ставили красный цвет на первые три места. В группе больных наркоманией предпочтение отдавался черному цвету (в этой группе он стоял на первом месте), а в контрольной группе черный цвет находился в </w:t>
      </w:r>
      <w:r>
        <w:t>позиции антипатии.</w:t>
      </w:r>
    </w:p>
    <w:p w14:paraId="7046ABCB" w14:textId="77777777" w:rsidR="008B35D8" w:rsidRDefault="008B35D8">
      <w:pPr>
        <w:shd w:val="clear" w:color="auto" w:fill="FFFFFF"/>
        <w:spacing w:line="235" w:lineRule="exact"/>
        <w:ind w:left="5" w:right="5" w:firstLine="336"/>
        <w:jc w:val="both"/>
      </w:pPr>
      <w:r>
        <w:rPr>
          <w:spacing w:val="-3"/>
        </w:rPr>
        <w:t>Далее, чтобы получить усредненный выбор распределения цветов в каждой группе, мы перевели ранговую шкалу в шкалу интервалов. При этом мы пользовались следую</w:t>
      </w:r>
      <w:r>
        <w:rPr>
          <w:spacing w:val="-3"/>
        </w:rPr>
        <w:softHyphen/>
        <w:t xml:space="preserve">щим допущением: различия между соседними рангами равны единице. Таким образом, </w:t>
      </w:r>
      <w:r>
        <w:rPr>
          <w:spacing w:val="-4"/>
        </w:rPr>
        <w:t xml:space="preserve">частоту выбора цвета, находящегося на первом месте, мы умножали на 8, находящегося на втором месте — на 7, находящегося на третьем месте — на 6 и т. д. Затем полученные </w:t>
      </w:r>
      <w:r>
        <w:rPr>
          <w:spacing w:val="-2"/>
        </w:rPr>
        <w:t xml:space="preserve">значения мы сложили. В результате были получены суммы, отражающие усредненное </w:t>
      </w:r>
      <w:r>
        <w:rPr>
          <w:spacing w:val="-1"/>
        </w:rPr>
        <w:t xml:space="preserve">распределение частот. Перевод из ранговой шкалы в интервальную имел достаточно </w:t>
      </w:r>
      <w:r>
        <w:t>условный характер.</w:t>
      </w:r>
    </w:p>
    <w:p w14:paraId="623982DB" w14:textId="77777777" w:rsidR="008B35D8" w:rsidRDefault="008B35D8">
      <w:pPr>
        <w:shd w:val="clear" w:color="auto" w:fill="FFFFFF"/>
        <w:spacing w:line="235" w:lineRule="exact"/>
        <w:ind w:right="10" w:firstLine="355"/>
        <w:jc w:val="both"/>
      </w:pPr>
      <w:r>
        <w:rPr>
          <w:spacing w:val="-2"/>
        </w:rPr>
        <w:t xml:space="preserve">Характеристиками контрольной группы стали: оптимнеточность, эмоциональная </w:t>
      </w:r>
      <w:r>
        <w:rPr>
          <w:spacing w:val="-4"/>
        </w:rPr>
        <w:t>устойчивость, легкое вживание в разные социальные роли, потребность нравиться окру</w:t>
      </w:r>
      <w:r>
        <w:rPr>
          <w:spacing w:val="-4"/>
        </w:rPr>
        <w:softHyphen/>
        <w:t>жающим, зависимость от средовых воздействий, поиски признания и стремления сопри</w:t>
      </w:r>
      <w:r>
        <w:rPr>
          <w:spacing w:val="-4"/>
        </w:rPr>
        <w:softHyphen/>
        <w:t>частности в межличностном взаимодействии. Склонность к плодотворному сотрудниче</w:t>
      </w:r>
      <w:r>
        <w:rPr>
          <w:spacing w:val="-4"/>
        </w:rPr>
        <w:softHyphen/>
        <w:t>ству без притязаний на лидирующую позицию. Умение сглаживать конфликты, сдержи</w:t>
      </w:r>
      <w:r>
        <w:rPr>
          <w:spacing w:val="-4"/>
        </w:rPr>
        <w:softHyphen/>
      </w:r>
      <w:r>
        <w:rPr>
          <w:spacing w:val="-3"/>
        </w:rPr>
        <w:t xml:space="preserve">вать собственные непосредственные реакции. Хороший самоконтроль при достаточной </w:t>
      </w:r>
      <w:r>
        <w:rPr>
          <w:spacing w:val="-5"/>
        </w:rPr>
        <w:t>активности, потребность распоряжаться своей судьбой. В то время, как у больных нарко</w:t>
      </w:r>
      <w:r>
        <w:rPr>
          <w:spacing w:val="-5"/>
        </w:rPr>
        <w:softHyphen/>
      </w:r>
      <w:r>
        <w:rPr>
          <w:spacing w:val="-4"/>
        </w:rPr>
        <w:t>манией на первой и второй позициях присутствовал один из основных цветов. Однако в целом состояние характеризовалось напряженностью, типичным было ощущение враж</w:t>
      </w:r>
      <w:r>
        <w:rPr>
          <w:spacing w:val="-4"/>
        </w:rPr>
        <w:softHyphen/>
      </w:r>
      <w:r>
        <w:rPr>
          <w:spacing w:val="-5"/>
        </w:rPr>
        <w:t>дебности окружающих, уязвимое самолюбие, выраженный контроль в сфере чувственно</w:t>
      </w:r>
      <w:r>
        <w:rPr>
          <w:spacing w:val="-5"/>
        </w:rPr>
        <w:softHyphen/>
        <w:t>сти приводил к изоляции. Отмечалась потребность в необычных приключениях, волную</w:t>
      </w:r>
      <w:r>
        <w:rPr>
          <w:spacing w:val="-5"/>
        </w:rPr>
        <w:softHyphen/>
      </w:r>
      <w:r>
        <w:rPr>
          <w:spacing w:val="-3"/>
        </w:rPr>
        <w:t xml:space="preserve">щих событиях. Помимо этого как характерные отмечены эгоцентризм и стремление к независимости, с одной стороны, а с другой — зависимость от окружения, стремление </w:t>
      </w:r>
      <w:r>
        <w:rPr>
          <w:spacing w:val="-6"/>
        </w:rPr>
        <w:t>добиться признания, восхищения и связанное с этим понимание необходимости контроли</w:t>
      </w:r>
      <w:r>
        <w:rPr>
          <w:spacing w:val="-6"/>
        </w:rPr>
        <w:softHyphen/>
      </w:r>
      <w:r>
        <w:rPr>
          <w:spacing w:val="-3"/>
        </w:rPr>
        <w:t xml:space="preserve">ровать себя и свои эмоциональные проявления. Индивидуальные варианты этой общей </w:t>
      </w:r>
      <w:r>
        <w:rPr>
          <w:spacing w:val="-4"/>
        </w:rPr>
        <w:t>характеристики, как показывали результаты исследования, различны.</w:t>
      </w:r>
    </w:p>
    <w:p w14:paraId="535DEBFE" w14:textId="77777777" w:rsidR="008B35D8" w:rsidRDefault="008B35D8">
      <w:pPr>
        <w:shd w:val="clear" w:color="auto" w:fill="FFFFFF"/>
        <w:spacing w:line="235" w:lineRule="exact"/>
        <w:ind w:right="10" w:firstLine="355"/>
        <w:jc w:val="both"/>
        <w:sectPr w:rsidR="008B35D8">
          <w:type w:val="continuous"/>
          <w:pgSz w:w="12240" w:h="15840"/>
          <w:pgMar w:top="1440" w:right="2705" w:bottom="720" w:left="2172" w:header="720" w:footer="720" w:gutter="0"/>
          <w:cols w:space="60"/>
          <w:noEndnote/>
        </w:sectPr>
      </w:pPr>
    </w:p>
    <w:p w14:paraId="55334058" w14:textId="77777777" w:rsidR="008B35D8" w:rsidRDefault="008B35D8">
      <w:pPr>
        <w:shd w:val="clear" w:color="auto" w:fill="FFFFFF"/>
      </w:pPr>
      <w:r>
        <w:rPr>
          <w:spacing w:val="-13"/>
        </w:rPr>
        <w:t>Патопсихология и психосемантика аддиктивного поведения</w:t>
      </w:r>
    </w:p>
    <w:p w14:paraId="2A385E57" w14:textId="77777777" w:rsidR="008B35D8" w:rsidRDefault="008B35D8">
      <w:pPr>
        <w:shd w:val="clear" w:color="auto" w:fill="FFFFFF"/>
        <w:spacing w:before="14"/>
      </w:pPr>
      <w:r>
        <w:br w:type="column"/>
        <w:t>593</w:t>
      </w:r>
    </w:p>
    <w:p w14:paraId="4F87F86F" w14:textId="77777777" w:rsidR="008B35D8" w:rsidRDefault="008B35D8">
      <w:pPr>
        <w:shd w:val="clear" w:color="auto" w:fill="FFFFFF"/>
        <w:spacing w:before="14"/>
        <w:sectPr w:rsidR="008B35D8">
          <w:pgSz w:w="12240" w:h="15840"/>
          <w:pgMar w:top="1440" w:right="2254" w:bottom="720" w:left="2195" w:header="720" w:footer="720" w:gutter="0"/>
          <w:cols w:num="2" w:space="720" w:equalWidth="0">
            <w:col w:w="4516" w:space="2554"/>
            <w:col w:w="720"/>
          </w:cols>
          <w:noEndnote/>
        </w:sectPr>
      </w:pPr>
    </w:p>
    <w:p w14:paraId="2E52A972" w14:textId="77777777" w:rsidR="008B35D8" w:rsidRDefault="008B35D8">
      <w:pPr>
        <w:shd w:val="clear" w:color="auto" w:fill="FFFFFF"/>
        <w:spacing w:before="240" w:line="235" w:lineRule="exact"/>
        <w:ind w:left="10" w:right="470" w:firstLine="317"/>
        <w:jc w:val="both"/>
      </w:pPr>
      <w:r>
        <w:rPr>
          <w:noProof/>
        </w:rPr>
        <w:pict w14:anchorId="08ED46DB">
          <v:line id="_x0000_s1632" style="position:absolute;left:0;text-align:left;z-index:173;mso-position-horizontal-relative:margin" from="-25.45pt,3.35pt" to="-25.45pt,569.5pt" o:allowincell="f" strokeweight="1.45pt">
            <w10:wrap anchorx="margin"/>
          </v:line>
        </w:pict>
      </w:r>
      <w:r>
        <w:rPr>
          <w:spacing w:val="-4"/>
        </w:rPr>
        <w:t>Для выполнения поставленных задач в эксперименте использовался СМОЛ (адапти</w:t>
      </w:r>
      <w:r>
        <w:rPr>
          <w:spacing w:val="-4"/>
        </w:rPr>
        <w:softHyphen/>
      </w:r>
      <w:r>
        <w:rPr>
          <w:spacing w:val="-1"/>
        </w:rPr>
        <w:t>рованный и модифицированный вариант Миннессотского многопрофильного опрос</w:t>
      </w:r>
      <w:r>
        <w:rPr>
          <w:spacing w:val="-1"/>
        </w:rPr>
        <w:softHyphen/>
      </w:r>
      <w:r>
        <w:rPr>
          <w:spacing w:val="-3"/>
        </w:rPr>
        <w:t xml:space="preserve">ника личности </w:t>
      </w:r>
      <w:r w:rsidRPr="009C11ED">
        <w:rPr>
          <w:spacing w:val="-3"/>
        </w:rPr>
        <w:t>(</w:t>
      </w:r>
      <w:r>
        <w:rPr>
          <w:spacing w:val="-3"/>
          <w:lang w:val="en-US"/>
        </w:rPr>
        <w:t>MMPI</w:t>
      </w:r>
      <w:r w:rsidRPr="009C11ED">
        <w:rPr>
          <w:spacing w:val="-3"/>
        </w:rPr>
        <w:t xml:space="preserve">), </w:t>
      </w:r>
      <w:r>
        <w:rPr>
          <w:spacing w:val="-3"/>
        </w:rPr>
        <w:t>т. к. он позволяет обнаружить «личностные особенности и про</w:t>
      </w:r>
      <w:r>
        <w:rPr>
          <w:spacing w:val="-3"/>
        </w:rPr>
        <w:softHyphen/>
      </w:r>
      <w:r>
        <w:t>блемы человека» (Собчик, 2000).</w:t>
      </w:r>
    </w:p>
    <w:p w14:paraId="343B3C34" w14:textId="77777777" w:rsidR="008B35D8" w:rsidRDefault="008B35D8">
      <w:pPr>
        <w:shd w:val="clear" w:color="auto" w:fill="FFFFFF"/>
        <w:spacing w:line="235" w:lineRule="exact"/>
        <w:ind w:left="5" w:right="461" w:firstLine="331"/>
        <w:jc w:val="both"/>
      </w:pPr>
      <w:r>
        <w:rPr>
          <w:spacing w:val="-3"/>
        </w:rPr>
        <w:t>Контрольная группа испытуемых отличалась низкими показателями (35Т), что ука</w:t>
      </w:r>
      <w:r>
        <w:rPr>
          <w:spacing w:val="-3"/>
        </w:rPr>
        <w:softHyphen/>
      </w:r>
      <w:r>
        <w:rPr>
          <w:spacing w:val="-1"/>
        </w:rPr>
        <w:t xml:space="preserve">зывало на эгоцентризм, неконформность установок, грубоватую и жесткую манеру </w:t>
      </w:r>
      <w:r>
        <w:rPr>
          <w:spacing w:val="-4"/>
        </w:rPr>
        <w:t>поведения, циничный взгляд на жизненные явления. Но, несмотря на идентичные харак</w:t>
      </w:r>
      <w:r>
        <w:rPr>
          <w:spacing w:val="-4"/>
        </w:rPr>
        <w:softHyphen/>
      </w:r>
      <w:r>
        <w:rPr>
          <w:spacing w:val="-2"/>
        </w:rPr>
        <w:t>терологические черты женщин и мужчин контрольной группы, в результате анализа профиля были обнаружены различия среди испытуемых женщин и мужчин: мужчины продемонстрировали меньший уровень напряженности, большую степень психологи</w:t>
      </w:r>
      <w:r>
        <w:rPr>
          <w:spacing w:val="-2"/>
        </w:rPr>
        <w:softHyphen/>
      </w:r>
      <w:r>
        <w:rPr>
          <w:spacing w:val="-5"/>
        </w:rPr>
        <w:t xml:space="preserve">ческого комфорта, тенденцию к отрицанию психологической конфликтности. Они также </w:t>
      </w:r>
      <w:r>
        <w:rPr>
          <w:spacing w:val="-3"/>
        </w:rPr>
        <w:t>проявляли большую искренность. Результаты корреляционного анализа показали, что у здоровых лиц женского пола взаимосвязаны 4-я, 7-я, 8-я, 6-я, 2-я шкалы.</w:t>
      </w:r>
    </w:p>
    <w:p w14:paraId="5F815CCC" w14:textId="77777777" w:rsidR="008B35D8" w:rsidRDefault="008B35D8">
      <w:pPr>
        <w:shd w:val="clear" w:color="auto" w:fill="FFFFFF"/>
        <w:spacing w:line="235" w:lineRule="exact"/>
        <w:ind w:right="466" w:firstLine="331"/>
        <w:jc w:val="both"/>
      </w:pPr>
      <w:r>
        <w:rPr>
          <w:spacing w:val="-3"/>
        </w:rPr>
        <w:t>Анализ мужского профиля больных наркоманией позволил обнаружить преимуще</w:t>
      </w:r>
      <w:r>
        <w:rPr>
          <w:spacing w:val="-3"/>
        </w:rPr>
        <w:softHyphen/>
      </w:r>
      <w:r>
        <w:rPr>
          <w:spacing w:val="-2"/>
        </w:rPr>
        <w:t>ственно астенический тип реагирования с чертами шизоидности. Он характеризовался следующими чертами: растерянностью, страхами, явлениями дереализации, расстрой</w:t>
      </w:r>
      <w:r>
        <w:rPr>
          <w:spacing w:val="-2"/>
        </w:rPr>
        <w:softHyphen/>
      </w:r>
      <w:r>
        <w:rPr>
          <w:spacing w:val="-1"/>
        </w:rPr>
        <w:t>ствами сознания, замкнутостью, своеобразием суждений, непредсказуемостью и воз</w:t>
      </w:r>
      <w:r>
        <w:rPr>
          <w:spacing w:val="-1"/>
        </w:rPr>
        <w:softHyphen/>
        <w:t>можной непонятностью высказываний, изобретательностью, сниженным уровнем по</w:t>
      </w:r>
      <w:r>
        <w:rPr>
          <w:spacing w:val="-1"/>
        </w:rPr>
        <w:softHyphen/>
      </w:r>
      <w:r>
        <w:rPr>
          <w:spacing w:val="-2"/>
        </w:rPr>
        <w:t>буждений. Изучение профиля показало снижение эмоционального аспекта, уровня по</w:t>
      </w:r>
      <w:r>
        <w:rPr>
          <w:spacing w:val="-2"/>
        </w:rPr>
        <w:softHyphen/>
      </w:r>
      <w:r>
        <w:rPr>
          <w:spacing w:val="-1"/>
        </w:rPr>
        <w:t xml:space="preserve">буждений и общительности на фоне тревожных реакций. Показатели восьмой шкалы </w:t>
      </w:r>
      <w:r>
        <w:rPr>
          <w:spacing w:val="-2"/>
        </w:rPr>
        <w:t>выявили у испытуемых данной группы нестандартность мышления и необычность пе</w:t>
      </w:r>
      <w:r>
        <w:rPr>
          <w:spacing w:val="-2"/>
        </w:rPr>
        <w:softHyphen/>
      </w:r>
      <w:r>
        <w:rPr>
          <w:spacing w:val="-1"/>
        </w:rPr>
        <w:t>реживаний, недостаточную способность к интуитивному пониманию причин поведе</w:t>
      </w:r>
      <w:r>
        <w:rPr>
          <w:spacing w:val="-1"/>
        </w:rPr>
        <w:softHyphen/>
        <w:t xml:space="preserve">ния окружающих. При этом проявлялась аффилиативная потребность (пик по второй </w:t>
      </w:r>
      <w:r>
        <w:rPr>
          <w:spacing w:val="-5"/>
        </w:rPr>
        <w:t xml:space="preserve">шкале — 60Т), никогда полностью не удовлетворяемая из-за неспособности ее оценить и </w:t>
      </w:r>
      <w:r>
        <w:rPr>
          <w:spacing w:val="-2"/>
        </w:rPr>
        <w:t>адекватно воспринять. По показателям 6-й шкалы в поведении испытуемых отмечены черты недостаточной гибкости, неспособность отказаться от своей точки зрения, изме</w:t>
      </w:r>
      <w:r>
        <w:rPr>
          <w:spacing w:val="-2"/>
        </w:rPr>
        <w:softHyphen/>
        <w:t xml:space="preserve">нить концепцию, сочетающиеся с недостаточной волевой саморегуляцией. Показатели </w:t>
      </w:r>
      <w:r>
        <w:rPr>
          <w:spacing w:val="-1"/>
        </w:rPr>
        <w:t xml:space="preserve">3-й шкалы указали на такое свойство, как недостаточная спонтанность в социальных </w:t>
      </w:r>
      <w:r>
        <w:rPr>
          <w:spacing w:val="-2"/>
        </w:rPr>
        <w:t>контактах. Умеренно выраженная 8-я шкала отразила ощущение разобщенности с ми</w:t>
      </w:r>
      <w:r>
        <w:rPr>
          <w:spacing w:val="-2"/>
        </w:rPr>
        <w:softHyphen/>
      </w:r>
      <w:r>
        <w:rPr>
          <w:spacing w:val="-3"/>
        </w:rPr>
        <w:t>ром и окружающими в мужской группе больных наркоманией. Значимо взаимосвязан</w:t>
      </w:r>
      <w:r>
        <w:rPr>
          <w:spacing w:val="-3"/>
        </w:rPr>
        <w:softHyphen/>
      </w:r>
      <w:r>
        <w:rPr>
          <w:spacing w:val="-2"/>
        </w:rPr>
        <w:t>ными оказались все шкалы, исключение составила шкала достоверности.</w:t>
      </w:r>
    </w:p>
    <w:p w14:paraId="00D1EA03" w14:textId="77777777" w:rsidR="008B35D8" w:rsidRDefault="008B35D8">
      <w:pPr>
        <w:shd w:val="clear" w:color="auto" w:fill="FFFFFF"/>
        <w:spacing w:line="235" w:lineRule="exact"/>
        <w:ind w:right="470" w:firstLine="317"/>
        <w:jc w:val="both"/>
      </w:pPr>
      <w:r>
        <w:rPr>
          <w:spacing w:val="-3"/>
        </w:rPr>
        <w:t>Женщины, больные наркоманией, обнаружили смешанный тип реагирования с вы</w:t>
      </w:r>
      <w:r>
        <w:rPr>
          <w:spacing w:val="-3"/>
        </w:rPr>
        <w:softHyphen/>
      </w:r>
      <w:r>
        <w:rPr>
          <w:spacing w:val="-1"/>
        </w:rPr>
        <w:t>раженными чертами шизоидности, снижением эмоционального фона, уровня побуж</w:t>
      </w:r>
      <w:r>
        <w:rPr>
          <w:spacing w:val="-1"/>
        </w:rPr>
        <w:softHyphen/>
      </w:r>
      <w:r>
        <w:rPr>
          <w:spacing w:val="-4"/>
        </w:rPr>
        <w:t xml:space="preserve">дений и общительности. Умеренно повышенная 4-я шкала (70Т) и выраженная 8-я (75Т) </w:t>
      </w:r>
      <w:r>
        <w:rPr>
          <w:spacing w:val="-2"/>
        </w:rPr>
        <w:t>выявили у испытуемых рассматриваемой группы черты нонконформизма, противопо</w:t>
      </w:r>
      <w:r>
        <w:rPr>
          <w:spacing w:val="-2"/>
        </w:rPr>
        <w:softHyphen/>
      </w:r>
      <w:r>
        <w:rPr>
          <w:spacing w:val="-4"/>
        </w:rPr>
        <w:t xml:space="preserve">ставления своих субъективных установок, взглядов и суждений окружающим, жесткость и эгоцентричность мнений. Так как межличностные связи в данной группе испытуемых </w:t>
      </w:r>
      <w:r>
        <w:rPr>
          <w:spacing w:val="-2"/>
        </w:rPr>
        <w:t>затруднены, нарушалась социальная адаптация, возрастали сложности усвоения соци</w:t>
      </w:r>
      <w:r>
        <w:rPr>
          <w:spacing w:val="-2"/>
        </w:rPr>
        <w:softHyphen/>
        <w:t xml:space="preserve">альной нормы, повышалась вероятность недоразумений. Проблемность повседневных </w:t>
      </w:r>
      <w:r>
        <w:rPr>
          <w:spacing w:val="-3"/>
        </w:rPr>
        <w:t>контактов приводила к большему увеличению изоляции, усилению ощущения внутрен</w:t>
      </w:r>
      <w:r>
        <w:rPr>
          <w:spacing w:val="-3"/>
        </w:rPr>
        <w:softHyphen/>
        <w:t>ней напряженности. На фоне амбивалентности в отношениях с окружающими проявля</w:t>
      </w:r>
      <w:r>
        <w:rPr>
          <w:spacing w:val="-3"/>
        </w:rPr>
        <w:softHyphen/>
      </w:r>
      <w:r>
        <w:rPr>
          <w:spacing w:val="-4"/>
        </w:rPr>
        <w:t>лись симбиотические тенденции. Недостаточность социальных контактов привела к бес</w:t>
      </w:r>
      <w:r>
        <w:rPr>
          <w:spacing w:val="-4"/>
        </w:rPr>
        <w:softHyphen/>
      </w:r>
      <w:r>
        <w:rPr>
          <w:spacing w:val="-3"/>
        </w:rPr>
        <w:t xml:space="preserve">покойству по поводу принадлежности и значимости своей личности, что стало основой </w:t>
      </w:r>
      <w:r>
        <w:rPr>
          <w:spacing w:val="-4"/>
        </w:rPr>
        <w:t>для аутического фантазирования и формирования аффективно насыщенных идей. Пока</w:t>
      </w:r>
      <w:r>
        <w:rPr>
          <w:spacing w:val="-4"/>
        </w:rPr>
        <w:softHyphen/>
        <w:t xml:space="preserve">затели 8-й шкалы обнаружили защитный механизм, проявлявшийся при трансформации </w:t>
      </w:r>
      <w:r>
        <w:rPr>
          <w:spacing w:val="-2"/>
        </w:rPr>
        <w:t xml:space="preserve">тревоги: интеллектуальная переработка, уход в мир мечты и фантазии. Повышенная </w:t>
      </w:r>
      <w:r>
        <w:rPr>
          <w:spacing w:val="-4"/>
        </w:rPr>
        <w:t>восьмая шкала в профиле женщин, больных наркоманией, отразила обособленно-созер</w:t>
      </w:r>
      <w:r>
        <w:rPr>
          <w:spacing w:val="-4"/>
        </w:rPr>
        <w:softHyphen/>
      </w:r>
      <w:r>
        <w:rPr>
          <w:spacing w:val="-1"/>
        </w:rPr>
        <w:t>цательную личностную позицию, склонность к раздумьям, превалирующую над чув-</w:t>
      </w:r>
    </w:p>
    <w:p w14:paraId="100B17C9" w14:textId="77777777" w:rsidR="008B35D8" w:rsidRDefault="008B35D8">
      <w:pPr>
        <w:shd w:val="clear" w:color="auto" w:fill="FFFFFF"/>
        <w:spacing w:line="235" w:lineRule="exact"/>
        <w:ind w:right="470" w:firstLine="317"/>
        <w:jc w:val="both"/>
        <w:sectPr w:rsidR="008B35D8">
          <w:type w:val="continuous"/>
          <w:pgSz w:w="12240" w:h="15840"/>
          <w:pgMar w:top="1440" w:right="2254" w:bottom="720" w:left="2171" w:header="720" w:footer="720" w:gutter="0"/>
          <w:cols w:space="60"/>
          <w:noEndnote/>
        </w:sectPr>
      </w:pPr>
    </w:p>
    <w:p w14:paraId="149C3152" w14:textId="77777777" w:rsidR="008B35D8" w:rsidRDefault="008B35D8">
      <w:pPr>
        <w:shd w:val="clear" w:color="auto" w:fill="FFFFFF"/>
        <w:tabs>
          <w:tab w:val="left" w:pos="2054"/>
        </w:tabs>
        <w:ind w:left="10"/>
      </w:pPr>
      <w:r>
        <w:rPr>
          <w:noProof/>
        </w:rPr>
        <w:pict w14:anchorId="11C3EB78">
          <v:line id="_x0000_s1633" style="position:absolute;left:0;text-align:left;z-index:174;mso-position-horizontal-relative:margin" from="382.8pt,7.7pt" to="382.8pt,598.35pt" o:allowincell="f" strokeweight="2.15pt">
            <w10:wrap anchorx="margin"/>
          </v:line>
        </w:pict>
      </w:r>
      <w:r>
        <w:rPr>
          <w:spacing w:val="-15"/>
        </w:rPr>
        <w:t>594</w:t>
      </w:r>
      <w:r>
        <w:rPr>
          <w:rFonts w:ascii="Arial" w:cs="Arial"/>
        </w:rPr>
        <w:tab/>
      </w:r>
      <w:r>
        <w:rPr>
          <w:spacing w:val="-13"/>
        </w:rPr>
        <w:t>Нейропсихологические и патопсихологические аспекты аддиктологии</w:t>
      </w:r>
    </w:p>
    <w:p w14:paraId="471CD7B7" w14:textId="77777777" w:rsidR="008B35D8" w:rsidRDefault="008B35D8">
      <w:pPr>
        <w:shd w:val="clear" w:color="auto" w:fill="FFFFFF"/>
        <w:spacing w:before="250" w:line="235" w:lineRule="exact"/>
        <w:ind w:left="5" w:right="5"/>
        <w:jc w:val="both"/>
      </w:pPr>
      <w:r>
        <w:rPr>
          <w:spacing w:val="-6"/>
        </w:rPr>
        <w:t>ствами и действенной активностью, отрыв от реальности и трудности адаптации к обыден</w:t>
      </w:r>
      <w:r>
        <w:rPr>
          <w:spacing w:val="-6"/>
        </w:rPr>
        <w:softHyphen/>
      </w:r>
      <w:r>
        <w:rPr>
          <w:spacing w:val="-4"/>
        </w:rPr>
        <w:t>ным формам жизни. Женская часть группы больных наркоманией характеризовалась на</w:t>
      </w:r>
      <w:r>
        <w:rPr>
          <w:spacing w:val="-4"/>
        </w:rPr>
        <w:softHyphen/>
      </w:r>
      <w:r>
        <w:rPr>
          <w:spacing w:val="-3"/>
        </w:rPr>
        <w:t>рушением адекватно-эмоционального реагирования, отсутствием естественной эмоцио</w:t>
      </w:r>
      <w:r>
        <w:rPr>
          <w:spacing w:val="-3"/>
        </w:rPr>
        <w:softHyphen/>
      </w:r>
      <w:r>
        <w:rPr>
          <w:spacing w:val="-5"/>
        </w:rPr>
        <w:t>нальной окраски в поведении, утратой способности к интуитивному пониманию окружа</w:t>
      </w:r>
      <w:r>
        <w:rPr>
          <w:spacing w:val="-5"/>
        </w:rPr>
        <w:softHyphen/>
      </w:r>
      <w:r>
        <w:t xml:space="preserve">ющих. Пик профиля по 7-й шкале в рассматриваемой группе отразил высокую </w:t>
      </w:r>
      <w:r>
        <w:rPr>
          <w:spacing w:val="-4"/>
        </w:rPr>
        <w:t>чувствительность к средовым воздействиям, повышенную чуткость к опасности, песси</w:t>
      </w:r>
      <w:r>
        <w:rPr>
          <w:spacing w:val="-4"/>
        </w:rPr>
        <w:softHyphen/>
      </w:r>
      <w:r>
        <w:rPr>
          <w:spacing w:val="-3"/>
        </w:rPr>
        <w:t>мизм, безысходность и ощущение разобщенности с миром окружающих, тревожность.</w:t>
      </w:r>
    </w:p>
    <w:p w14:paraId="388C5D29" w14:textId="77777777" w:rsidR="008B35D8" w:rsidRDefault="008B35D8">
      <w:pPr>
        <w:shd w:val="clear" w:color="auto" w:fill="FFFFFF"/>
        <w:spacing w:line="235" w:lineRule="exact"/>
        <w:ind w:firstLine="346"/>
        <w:jc w:val="both"/>
      </w:pPr>
      <w:r>
        <w:rPr>
          <w:spacing w:val="-2"/>
        </w:rPr>
        <w:t xml:space="preserve">В результате анализа профилей больных наркоманией были выделены следующие </w:t>
      </w:r>
      <w:r>
        <w:rPr>
          <w:spacing w:val="-1"/>
        </w:rPr>
        <w:t>различия между испытуемыми женщинами и мужчинами: женщины проявляли более высокий уровень аутичности, эмоциональной напряженности и астенизации в сочета</w:t>
      </w:r>
      <w:r>
        <w:rPr>
          <w:spacing w:val="-1"/>
        </w:rPr>
        <w:softHyphen/>
      </w:r>
      <w:r>
        <w:rPr>
          <w:spacing w:val="-3"/>
        </w:rPr>
        <w:t>нии с значительно большей импульсивностью и чертами несдержанности, ухудшавши</w:t>
      </w:r>
      <w:r>
        <w:rPr>
          <w:spacing w:val="-3"/>
        </w:rPr>
        <w:softHyphen/>
        <w:t>ми социальную адаптацию и ввергавшими пациенток в сомнительные контакты. Значи</w:t>
      </w:r>
      <w:r>
        <w:rPr>
          <w:spacing w:val="-3"/>
        </w:rPr>
        <w:softHyphen/>
        <w:t>мо взаимосвязанными в женской подгруппе оказались шкалы 7-я, 8-я, 1-я и шкала кор</w:t>
      </w:r>
      <w:r>
        <w:rPr>
          <w:spacing w:val="-3"/>
        </w:rPr>
        <w:softHyphen/>
      </w:r>
      <w:r>
        <w:rPr>
          <w:spacing w:val="-1"/>
        </w:rPr>
        <w:t xml:space="preserve">рекции. Мужскую и женскую группу объединили следующие личностные свойства: </w:t>
      </w:r>
      <w:r>
        <w:rPr>
          <w:spacing w:val="-2"/>
        </w:rPr>
        <w:t>смешанный тип реагирования с выраженными чертами шизоидности, снижением эмо</w:t>
      </w:r>
      <w:r>
        <w:rPr>
          <w:spacing w:val="-2"/>
        </w:rPr>
        <w:softHyphen/>
      </w:r>
      <w:r>
        <w:rPr>
          <w:spacing w:val="-3"/>
        </w:rPr>
        <w:t xml:space="preserve">ционального фона, уровня побуждений и общительности, обособленно-созерцательная </w:t>
      </w:r>
      <w:r>
        <w:rPr>
          <w:spacing w:val="-2"/>
        </w:rPr>
        <w:t>личностная позиция, аналитический склад мышления, склонность к раздумьям, прева</w:t>
      </w:r>
      <w:r>
        <w:rPr>
          <w:spacing w:val="-2"/>
        </w:rPr>
        <w:softHyphen/>
      </w:r>
      <w:r>
        <w:t>лирующая над чувствами и деятельной активностью.</w:t>
      </w:r>
    </w:p>
    <w:p w14:paraId="7BDECF99" w14:textId="77777777" w:rsidR="008B35D8" w:rsidRDefault="008B35D8">
      <w:pPr>
        <w:shd w:val="clear" w:color="auto" w:fill="FFFFFF"/>
        <w:spacing w:line="235" w:lineRule="exact"/>
        <w:ind w:right="5" w:firstLine="336"/>
        <w:jc w:val="both"/>
      </w:pPr>
      <w:r>
        <w:rPr>
          <w:spacing w:val="-1"/>
        </w:rPr>
        <w:t xml:space="preserve">Изучив профиль данной группы, можно предположить, что испытуемые больные </w:t>
      </w:r>
      <w:r>
        <w:rPr>
          <w:spacing w:val="-3"/>
        </w:rPr>
        <w:t xml:space="preserve">наркоманией испытывали трудности адаптации к обыденным нормам жизни, возможна утрата ими способности к интуитивному пониманию окружающих и проигрыванию их </w:t>
      </w:r>
      <w:r>
        <w:rPr>
          <w:spacing w:val="-1"/>
        </w:rPr>
        <w:t xml:space="preserve">ролей, отмечены также нарушение адекватного эмоционального реагирования, черты </w:t>
      </w:r>
      <w:r>
        <w:t>эксцентричности, отсутствие естественной эмоциональной окраски в поведении. За</w:t>
      </w:r>
      <w:r>
        <w:softHyphen/>
      </w:r>
      <w:r>
        <w:rPr>
          <w:spacing w:val="-3"/>
        </w:rPr>
        <w:t>трудненность повседневных контактов неизбежно приводила к еще большему увеличе</w:t>
      </w:r>
      <w:r>
        <w:rPr>
          <w:spacing w:val="-3"/>
        </w:rPr>
        <w:softHyphen/>
      </w:r>
      <w:r>
        <w:t>нию изоляции, к ощущению внутренней напряженности.</w:t>
      </w:r>
    </w:p>
    <w:p w14:paraId="2DCF1B64" w14:textId="77777777" w:rsidR="008B35D8" w:rsidRDefault="008B35D8">
      <w:pPr>
        <w:shd w:val="clear" w:color="auto" w:fill="FFFFFF"/>
        <w:spacing w:line="235" w:lineRule="exact"/>
        <w:ind w:left="5" w:right="14" w:firstLine="336"/>
        <w:jc w:val="both"/>
      </w:pPr>
      <w:r>
        <w:rPr>
          <w:spacing w:val="-3"/>
        </w:rPr>
        <w:t>В связи с затруднением межличностных связей в данной группе испытуемых нару</w:t>
      </w:r>
      <w:r>
        <w:rPr>
          <w:spacing w:val="-3"/>
        </w:rPr>
        <w:softHyphen/>
      </w:r>
      <w:r>
        <w:rPr>
          <w:spacing w:val="-2"/>
        </w:rPr>
        <w:t>шалась социальная адаптация, возрастали трудности усвоения социальной нормы, по</w:t>
      </w:r>
      <w:r>
        <w:rPr>
          <w:spacing w:val="-2"/>
        </w:rPr>
        <w:softHyphen/>
      </w:r>
      <w:r>
        <w:rPr>
          <w:spacing w:val="-1"/>
        </w:rPr>
        <w:t xml:space="preserve">вышалась вероятность недоразумений, проявлялась неприспособленность к тем или </w:t>
      </w:r>
      <w:r>
        <w:t>иным условиям.</w:t>
      </w:r>
    </w:p>
    <w:p w14:paraId="7D5A9A13" w14:textId="77777777" w:rsidR="008B35D8" w:rsidRDefault="008B35D8">
      <w:pPr>
        <w:shd w:val="clear" w:color="auto" w:fill="FFFFFF"/>
        <w:spacing w:line="235" w:lineRule="exact"/>
        <w:ind w:left="5" w:right="14" w:firstLine="346"/>
        <w:jc w:val="both"/>
      </w:pPr>
      <w:r>
        <w:rPr>
          <w:spacing w:val="-2"/>
        </w:rPr>
        <w:t xml:space="preserve">Больные наркоманией в большей степени, чем остальные, склонны к проявлениям </w:t>
      </w:r>
      <w:r>
        <w:rPr>
          <w:spacing w:val="-1"/>
        </w:rPr>
        <w:t>стеничности, протестным реакциям, нонконформизму, импульсивности и суицидаль</w:t>
      </w:r>
      <w:r>
        <w:rPr>
          <w:spacing w:val="-1"/>
        </w:rPr>
        <w:softHyphen/>
      </w:r>
      <w:r>
        <w:rPr>
          <w:spacing w:val="-3"/>
        </w:rPr>
        <w:t xml:space="preserve">ным проявлениям. У них ярче выражен комплекс «неудачника» и характерная картина </w:t>
      </w:r>
      <w:r>
        <w:rPr>
          <w:spacing w:val="-4"/>
        </w:rPr>
        <w:t>химической зависимости (2^-я шкалы). Однако они демонстрировали существенно боль</w:t>
      </w:r>
      <w:r>
        <w:rPr>
          <w:spacing w:val="-4"/>
        </w:rPr>
        <w:softHyphen/>
      </w:r>
      <w:r>
        <w:rPr>
          <w:spacing w:val="-1"/>
        </w:rPr>
        <w:t>шее миролюбие, способность изменить концепцию, гибкость поведения.</w:t>
      </w:r>
    </w:p>
    <w:p w14:paraId="17D5C770" w14:textId="77777777" w:rsidR="008B35D8" w:rsidRDefault="008B35D8">
      <w:pPr>
        <w:shd w:val="clear" w:color="auto" w:fill="FFFFFF"/>
        <w:spacing w:line="235" w:lineRule="exact"/>
        <w:ind w:right="19" w:firstLine="341"/>
        <w:jc w:val="both"/>
      </w:pPr>
      <w:r>
        <w:rPr>
          <w:spacing w:val="-3"/>
        </w:rPr>
        <w:t xml:space="preserve">Для определения индивидуальных качеств испытуемых (характера, эмоциональной </w:t>
      </w:r>
      <w:r>
        <w:rPr>
          <w:spacing w:val="-2"/>
        </w:rPr>
        <w:t>сферы, особенностей межличностного поведения) был использован тест восьми влече</w:t>
      </w:r>
      <w:r>
        <w:rPr>
          <w:spacing w:val="-2"/>
        </w:rPr>
        <w:softHyphen/>
      </w:r>
      <w:r>
        <w:rPr>
          <w:spacing w:val="-4"/>
        </w:rPr>
        <w:t>ний Сонди. В основе теста— принцип связи выбора портретов и индивидуальных харак</w:t>
      </w:r>
      <w:r>
        <w:rPr>
          <w:spacing w:val="-4"/>
        </w:rPr>
        <w:softHyphen/>
        <w:t>теристик испытуемых. Назначение методики — выявление направленности испытуемо</w:t>
      </w:r>
      <w:r>
        <w:rPr>
          <w:spacing w:val="-4"/>
        </w:rPr>
        <w:softHyphen/>
      </w:r>
      <w:r>
        <w:rPr>
          <w:spacing w:val="-2"/>
        </w:rPr>
        <w:t>го, возможность проанализировать глубинный характер влечений человека.</w:t>
      </w:r>
    </w:p>
    <w:p w14:paraId="7F50C2F7" w14:textId="77777777" w:rsidR="008B35D8" w:rsidRDefault="008B35D8">
      <w:pPr>
        <w:shd w:val="clear" w:color="auto" w:fill="FFFFFF"/>
        <w:spacing w:line="235" w:lineRule="exact"/>
        <w:ind w:left="5" w:right="29" w:firstLine="341"/>
        <w:jc w:val="both"/>
      </w:pPr>
      <w:r>
        <w:rPr>
          <w:spacing w:val="-4"/>
        </w:rPr>
        <w:t>Согласно теории влечения Сонди, факторы влечений — это ведущие жизненные ра</w:t>
      </w:r>
      <w:r>
        <w:rPr>
          <w:spacing w:val="-4"/>
        </w:rPr>
        <w:softHyphen/>
        <w:t>дикалы. Каждый из восьми факторов влечений обусловил определенный набор характе</w:t>
      </w:r>
      <w:r>
        <w:rPr>
          <w:spacing w:val="-4"/>
        </w:rPr>
        <w:softHyphen/>
        <w:t xml:space="preserve">ристических черт, позволяющий понять типологическую принадлежность испытуемого: </w:t>
      </w:r>
      <w:r>
        <w:rPr>
          <w:spacing w:val="-5"/>
          <w:lang w:val="en-US"/>
        </w:rPr>
        <w:t>h</w:t>
      </w:r>
      <w:r w:rsidRPr="009C11ED">
        <w:rPr>
          <w:spacing w:val="-5"/>
        </w:rPr>
        <w:t xml:space="preserve"> </w:t>
      </w:r>
      <w:r>
        <w:rPr>
          <w:spacing w:val="-5"/>
        </w:rPr>
        <w:t xml:space="preserve">— сексуальная недифференцированность; </w:t>
      </w:r>
      <w:r>
        <w:rPr>
          <w:spacing w:val="-5"/>
          <w:lang w:val="en-US"/>
        </w:rPr>
        <w:t>s</w:t>
      </w:r>
      <w:r w:rsidRPr="009C11ED">
        <w:rPr>
          <w:spacing w:val="-5"/>
        </w:rPr>
        <w:t xml:space="preserve"> </w:t>
      </w:r>
      <w:r>
        <w:rPr>
          <w:spacing w:val="-5"/>
        </w:rPr>
        <w:t xml:space="preserve">— садизм; е — эпилептоидные тенденции; </w:t>
      </w:r>
      <w:r>
        <w:rPr>
          <w:spacing w:val="-5"/>
          <w:lang w:val="en-US"/>
        </w:rPr>
        <w:t>hy</w:t>
      </w:r>
      <w:r w:rsidRPr="009C11ED">
        <w:rPr>
          <w:spacing w:val="-5"/>
        </w:rPr>
        <w:t xml:space="preserve"> </w:t>
      </w:r>
      <w:r>
        <w:rPr>
          <w:spacing w:val="-5"/>
        </w:rPr>
        <w:t>— истерические проявления; к—кататонные проявления; р — паранойяльные тенден</w:t>
      </w:r>
      <w:r>
        <w:rPr>
          <w:spacing w:val="-5"/>
        </w:rPr>
        <w:softHyphen/>
      </w:r>
      <w:r>
        <w:rPr>
          <w:spacing w:val="-1"/>
        </w:rPr>
        <w:t xml:space="preserve">ции^— депрессивно-меланхолические черты; </w:t>
      </w:r>
      <w:r>
        <w:rPr>
          <w:spacing w:val="-1"/>
          <w:lang w:val="en-US"/>
        </w:rPr>
        <w:t>m</w:t>
      </w:r>
      <w:r w:rsidRPr="009C11ED">
        <w:rPr>
          <w:spacing w:val="-1"/>
        </w:rPr>
        <w:t xml:space="preserve"> </w:t>
      </w:r>
      <w:r>
        <w:rPr>
          <w:spacing w:val="-1"/>
        </w:rPr>
        <w:t>— маниакальные проявления.</w:t>
      </w:r>
    </w:p>
    <w:p w14:paraId="58546F2C" w14:textId="77777777" w:rsidR="008B35D8" w:rsidRDefault="008B35D8">
      <w:pPr>
        <w:shd w:val="clear" w:color="auto" w:fill="FFFFFF"/>
        <w:spacing w:line="235" w:lineRule="exact"/>
        <w:ind w:left="5" w:right="34" w:firstLine="336"/>
        <w:jc w:val="both"/>
      </w:pPr>
      <w:r>
        <w:rPr>
          <w:spacing w:val="-4"/>
        </w:rPr>
        <w:t>В результате качественного и количественного анализа было выявлено, что 21 % ис</w:t>
      </w:r>
      <w:r>
        <w:rPr>
          <w:spacing w:val="-4"/>
        </w:rPr>
        <w:softHyphen/>
        <w:t xml:space="preserve">пытуемых контрольной группы и 21,4% больных наркоманией обнаружили тенденции к </w:t>
      </w:r>
      <w:r>
        <w:rPr>
          <w:spacing w:val="-3"/>
        </w:rPr>
        <w:t>самопожертвованию, персональной любви, подверженность внешнему влиянию, жела-</w:t>
      </w:r>
    </w:p>
    <w:p w14:paraId="3A39C520" w14:textId="77777777" w:rsidR="008B35D8" w:rsidRDefault="008B35D8">
      <w:pPr>
        <w:shd w:val="clear" w:color="auto" w:fill="FFFFFF"/>
        <w:spacing w:line="235" w:lineRule="exact"/>
        <w:ind w:left="5" w:right="34" w:firstLine="336"/>
        <w:jc w:val="both"/>
        <w:sectPr w:rsidR="008B35D8">
          <w:pgSz w:w="12240" w:h="15840"/>
          <w:pgMar w:top="1440" w:right="2595" w:bottom="720" w:left="2282" w:header="720" w:footer="720" w:gutter="0"/>
          <w:cols w:space="60"/>
          <w:noEndnote/>
        </w:sectPr>
      </w:pPr>
    </w:p>
    <w:p w14:paraId="554C23CE" w14:textId="77777777" w:rsidR="008B35D8" w:rsidRDefault="008B35D8">
      <w:pPr>
        <w:shd w:val="clear" w:color="auto" w:fill="FFFFFF"/>
      </w:pPr>
      <w:r>
        <w:rPr>
          <w:rFonts w:ascii="Courier New" w:hAnsi="Courier New"/>
          <w:spacing w:val="-6"/>
          <w:w w:val="81"/>
          <w:sz w:val="18"/>
          <w:szCs w:val="18"/>
        </w:rPr>
        <w:t>Патопсихология</w:t>
      </w:r>
      <w:r>
        <w:rPr>
          <w:rFonts w:ascii="Courier New" w:hAnsi="Courier New" w:cs="Courier New"/>
          <w:spacing w:val="-6"/>
          <w:w w:val="81"/>
          <w:sz w:val="18"/>
          <w:szCs w:val="18"/>
        </w:rPr>
        <w:t xml:space="preserve"> </w:t>
      </w:r>
      <w:r>
        <w:rPr>
          <w:rFonts w:ascii="Courier New" w:hAnsi="Courier New"/>
          <w:spacing w:val="-6"/>
          <w:w w:val="81"/>
          <w:sz w:val="18"/>
          <w:szCs w:val="18"/>
        </w:rPr>
        <w:t>и</w:t>
      </w:r>
      <w:r>
        <w:rPr>
          <w:rFonts w:ascii="Courier New" w:hAnsi="Courier New" w:cs="Courier New"/>
          <w:spacing w:val="-6"/>
          <w:w w:val="81"/>
          <w:sz w:val="18"/>
          <w:szCs w:val="18"/>
        </w:rPr>
        <w:t xml:space="preserve"> </w:t>
      </w:r>
      <w:r>
        <w:rPr>
          <w:rFonts w:ascii="Courier New" w:hAnsi="Courier New"/>
          <w:spacing w:val="-6"/>
          <w:w w:val="81"/>
          <w:sz w:val="18"/>
          <w:szCs w:val="18"/>
        </w:rPr>
        <w:t>психосемантика</w:t>
      </w:r>
      <w:r>
        <w:rPr>
          <w:rFonts w:ascii="Courier New" w:hAnsi="Courier New" w:cs="Courier New"/>
          <w:spacing w:val="-6"/>
          <w:w w:val="81"/>
          <w:sz w:val="18"/>
          <w:szCs w:val="18"/>
        </w:rPr>
        <w:t xml:space="preserve"> </w:t>
      </w:r>
      <w:r>
        <w:rPr>
          <w:rFonts w:ascii="Courier New" w:hAnsi="Courier New"/>
          <w:spacing w:val="-6"/>
          <w:w w:val="81"/>
          <w:sz w:val="18"/>
          <w:szCs w:val="18"/>
        </w:rPr>
        <w:t>адликтивного</w:t>
      </w:r>
      <w:r>
        <w:rPr>
          <w:rFonts w:ascii="Courier New" w:hAnsi="Courier New" w:cs="Courier New"/>
          <w:spacing w:val="-6"/>
          <w:w w:val="81"/>
          <w:sz w:val="18"/>
          <w:szCs w:val="18"/>
        </w:rPr>
        <w:t xml:space="preserve"> </w:t>
      </w:r>
      <w:r>
        <w:rPr>
          <w:rFonts w:ascii="Courier New" w:hAnsi="Courier New"/>
          <w:spacing w:val="-6"/>
          <w:w w:val="81"/>
          <w:sz w:val="18"/>
          <w:szCs w:val="18"/>
        </w:rPr>
        <w:t>поведения</w:t>
      </w:r>
    </w:p>
    <w:p w14:paraId="6506851A" w14:textId="77777777" w:rsidR="008B35D8" w:rsidRDefault="008B35D8">
      <w:pPr>
        <w:shd w:val="clear" w:color="auto" w:fill="FFFFFF"/>
      </w:pPr>
      <w:r>
        <w:br w:type="column"/>
      </w:r>
      <w:r>
        <w:rPr>
          <w:rFonts w:ascii="Courier New" w:hAnsi="Courier New" w:cs="Courier New"/>
        </w:rPr>
        <w:t>595</w:t>
      </w:r>
    </w:p>
    <w:p w14:paraId="462D2C88" w14:textId="77777777" w:rsidR="008B35D8" w:rsidRDefault="008B35D8">
      <w:pPr>
        <w:shd w:val="clear" w:color="auto" w:fill="FFFFFF"/>
        <w:sectPr w:rsidR="008B35D8">
          <w:pgSz w:w="12240" w:h="15840"/>
          <w:pgMar w:top="1440" w:right="2321" w:bottom="720" w:left="2128" w:header="720" w:footer="720" w:gutter="0"/>
          <w:cols w:num="2" w:space="720" w:equalWidth="0">
            <w:col w:w="4521" w:space="2549"/>
            <w:col w:w="720"/>
          </w:cols>
          <w:noEndnote/>
        </w:sectPr>
      </w:pPr>
    </w:p>
    <w:p w14:paraId="4E12416F" w14:textId="77777777" w:rsidR="008B35D8" w:rsidRDefault="008B35D8">
      <w:pPr>
        <w:shd w:val="clear" w:color="auto" w:fill="FFFFFF"/>
        <w:spacing w:before="240" w:line="235" w:lineRule="exact"/>
        <w:ind w:left="14" w:right="461"/>
        <w:jc w:val="both"/>
      </w:pPr>
      <w:r>
        <w:rPr>
          <w:noProof/>
        </w:rPr>
        <w:pict w14:anchorId="242D1F01">
          <v:line id="_x0000_s1634" style="position:absolute;left:0;text-align:left;z-index:175;mso-position-horizontal-relative:margin" from="-24.25pt,275.05pt" to="-24.25pt,314.9pt" o:allowincell="f" strokeweight=".7pt">
            <w10:wrap anchorx="margin"/>
          </v:line>
        </w:pict>
      </w:r>
      <w:r>
        <w:rPr>
          <w:spacing w:val="-4"/>
        </w:rPr>
        <w:t xml:space="preserve">ние нравиться </w:t>
      </w:r>
      <w:r w:rsidRPr="009C11ED">
        <w:rPr>
          <w:spacing w:val="-4"/>
        </w:rPr>
        <w:t>(</w:t>
      </w:r>
      <w:r>
        <w:rPr>
          <w:spacing w:val="-4"/>
          <w:lang w:val="en-US"/>
        </w:rPr>
        <w:t>h</w:t>
      </w:r>
      <w:r w:rsidRPr="009C11ED">
        <w:rPr>
          <w:spacing w:val="-4"/>
        </w:rPr>
        <w:t xml:space="preserve">+). </w:t>
      </w:r>
      <w:r>
        <w:rPr>
          <w:spacing w:val="-4"/>
        </w:rPr>
        <w:t>Относительный спад деструктивных наклонностей, контроль над аг</w:t>
      </w:r>
      <w:r>
        <w:rPr>
          <w:spacing w:val="-4"/>
        </w:rPr>
        <w:softHyphen/>
        <w:t xml:space="preserve">рессивными проявлениями был обнаружен у испытуемых контрольной группы (11,4%). </w:t>
      </w:r>
      <w:r>
        <w:rPr>
          <w:spacing w:val="-3"/>
        </w:rPr>
        <w:t xml:space="preserve">Сочетание </w:t>
      </w:r>
      <w:r>
        <w:rPr>
          <w:spacing w:val="-3"/>
          <w:lang w:val="en-US"/>
        </w:rPr>
        <w:t>h</w:t>
      </w:r>
      <w:r w:rsidRPr="009C11ED">
        <w:rPr>
          <w:spacing w:val="-3"/>
        </w:rPr>
        <w:t>+</w:t>
      </w:r>
      <w:r>
        <w:rPr>
          <w:spacing w:val="-3"/>
          <w:lang w:val="en-US"/>
        </w:rPr>
        <w:t>SO</w:t>
      </w:r>
      <w:r w:rsidRPr="009C11ED">
        <w:rPr>
          <w:spacing w:val="-3"/>
        </w:rPr>
        <w:t xml:space="preserve">, </w:t>
      </w:r>
      <w:r>
        <w:rPr>
          <w:spacing w:val="-3"/>
        </w:rPr>
        <w:t xml:space="preserve">составляющих вектор социальных влечений, указало на выраженную потребность в глубокой привязанности. Спад агрессивных установок, вплоть до полной </w:t>
      </w:r>
      <w:r>
        <w:rPr>
          <w:spacing w:val="-2"/>
        </w:rPr>
        <w:t xml:space="preserve">пассивности, наблюдался у некоторых больных наркоманией (7,1%). Эти испытуемые </w:t>
      </w:r>
      <w:r>
        <w:rPr>
          <w:spacing w:val="-1"/>
        </w:rPr>
        <w:t xml:space="preserve">характерологически отличались сентиментальностью, высокой чувствительностью к </w:t>
      </w:r>
      <w:r>
        <w:rPr>
          <w:spacing w:val="-2"/>
        </w:rPr>
        <w:t>средовым воздействиям, нерешительностью. Ведущим мотивом было избегание неус</w:t>
      </w:r>
      <w:r>
        <w:rPr>
          <w:spacing w:val="-2"/>
        </w:rPr>
        <w:softHyphen/>
      </w:r>
      <w:r>
        <w:rPr>
          <w:spacing w:val="-3"/>
        </w:rPr>
        <w:t>пеха, стремление найти нишу и защиту в виде более сильной доброжелательной лично</w:t>
      </w:r>
      <w:r>
        <w:rPr>
          <w:spacing w:val="-3"/>
        </w:rPr>
        <w:softHyphen/>
      </w:r>
      <w:r>
        <w:rPr>
          <w:spacing w:val="-5"/>
        </w:rPr>
        <w:t>сти. Оказалось, что стиль общения характеризовался у испытуемых этих групп кажущей</w:t>
      </w:r>
      <w:r>
        <w:rPr>
          <w:spacing w:val="-5"/>
        </w:rPr>
        <w:softHyphen/>
      </w:r>
      <w:r>
        <w:rPr>
          <w:spacing w:val="-4"/>
        </w:rPr>
        <w:t>ся конформностью и зависимостью при бесконфликтной тяге к независимости, стремле</w:t>
      </w:r>
      <w:r>
        <w:rPr>
          <w:spacing w:val="-4"/>
        </w:rPr>
        <w:softHyphen/>
      </w:r>
      <w:r>
        <w:t>нии уйти в мир идеальных отношений.</w:t>
      </w:r>
    </w:p>
    <w:p w14:paraId="2D652BF9" w14:textId="77777777" w:rsidR="008B35D8" w:rsidRDefault="008B35D8">
      <w:pPr>
        <w:shd w:val="clear" w:color="auto" w:fill="FFFFFF"/>
        <w:spacing w:line="235" w:lineRule="exact"/>
        <w:ind w:left="10" w:right="461" w:firstLine="322"/>
        <w:jc w:val="both"/>
      </w:pPr>
      <w:r>
        <w:rPr>
          <w:spacing w:val="-2"/>
        </w:rPr>
        <w:t xml:space="preserve">По фактору </w:t>
      </w:r>
      <w:r>
        <w:rPr>
          <w:spacing w:val="-2"/>
          <w:lang w:val="en-US"/>
        </w:rPr>
        <w:t>S</w:t>
      </w:r>
      <w:r w:rsidRPr="009C11ED">
        <w:rPr>
          <w:spacing w:val="-2"/>
        </w:rPr>
        <w:t xml:space="preserve"> </w:t>
      </w:r>
      <w:r>
        <w:rPr>
          <w:spacing w:val="-2"/>
        </w:rPr>
        <w:t>(суть этого фактора — в потребности к разрушению и саморазруше</w:t>
      </w:r>
      <w:r>
        <w:rPr>
          <w:spacing w:val="-2"/>
        </w:rPr>
        <w:softHyphen/>
      </w:r>
      <w:r>
        <w:rPr>
          <w:spacing w:val="-4"/>
        </w:rPr>
        <w:t>нию, в садизме-мазохизме): 3,5% здоровых лиц и 10% больных наркоманией продемон</w:t>
      </w:r>
      <w:r>
        <w:rPr>
          <w:spacing w:val="-4"/>
        </w:rPr>
        <w:softHyphen/>
      </w:r>
      <w:r>
        <w:rPr>
          <w:spacing w:val="-3"/>
        </w:rPr>
        <w:t xml:space="preserve">стрировали пассивно-мазохистические тенденции </w:t>
      </w:r>
      <w:r w:rsidRPr="009C11ED">
        <w:rPr>
          <w:spacing w:val="-3"/>
        </w:rPr>
        <w:t>(</w:t>
      </w:r>
      <w:r>
        <w:rPr>
          <w:spacing w:val="-3"/>
          <w:lang w:val="en-US"/>
        </w:rPr>
        <w:t>S</w:t>
      </w:r>
      <w:r w:rsidRPr="009C11ED">
        <w:rPr>
          <w:spacing w:val="-3"/>
        </w:rPr>
        <w:t xml:space="preserve">-), </w:t>
      </w:r>
      <w:r>
        <w:rPr>
          <w:spacing w:val="-3"/>
        </w:rPr>
        <w:t>моральный мазохизм, проявляв</w:t>
      </w:r>
      <w:r>
        <w:rPr>
          <w:spacing w:val="-3"/>
        </w:rPr>
        <w:softHyphen/>
      </w:r>
      <w:r>
        <w:rPr>
          <w:spacing w:val="-1"/>
        </w:rPr>
        <w:t xml:space="preserve">шийся в самоуничижении и самоотвержении. Реакцию </w:t>
      </w:r>
      <w:r w:rsidRPr="009C11ED">
        <w:rPr>
          <w:spacing w:val="-1"/>
        </w:rPr>
        <w:t>(</w:t>
      </w:r>
      <w:r>
        <w:rPr>
          <w:spacing w:val="-1"/>
          <w:lang w:val="en-US"/>
        </w:rPr>
        <w:t>S</w:t>
      </w:r>
      <w:r w:rsidRPr="009C11ED">
        <w:rPr>
          <w:spacing w:val="-1"/>
        </w:rPr>
        <w:t xml:space="preserve">-!; </w:t>
      </w:r>
      <w:r>
        <w:rPr>
          <w:spacing w:val="-1"/>
          <w:lang w:val="en-US"/>
        </w:rPr>
        <w:t>S</w:t>
      </w:r>
      <w:r w:rsidRPr="009C11ED">
        <w:rPr>
          <w:spacing w:val="-1"/>
        </w:rPr>
        <w:t xml:space="preserve">) </w:t>
      </w:r>
      <w:r>
        <w:rPr>
          <w:spacing w:val="-1"/>
        </w:rPr>
        <w:t>суицидальных тенден</w:t>
      </w:r>
      <w:r>
        <w:rPr>
          <w:spacing w:val="-1"/>
        </w:rPr>
        <w:softHyphen/>
      </w:r>
      <w:r>
        <w:t>ций показали 7% испытуемых больных наркоманией.</w:t>
      </w:r>
    </w:p>
    <w:p w14:paraId="1D54B179" w14:textId="77777777" w:rsidR="008B35D8" w:rsidRDefault="008B35D8">
      <w:pPr>
        <w:shd w:val="clear" w:color="auto" w:fill="FFFFFF"/>
        <w:spacing w:line="235" w:lineRule="exact"/>
        <w:ind w:left="14" w:right="470" w:firstLine="326"/>
        <w:jc w:val="both"/>
      </w:pPr>
      <w:r>
        <w:rPr>
          <w:spacing w:val="-5"/>
        </w:rPr>
        <w:t xml:space="preserve">Эмоциональную экзальтированность, желание демонстрировать свою совестливость, </w:t>
      </w:r>
      <w:r>
        <w:rPr>
          <w:spacing w:val="-1"/>
        </w:rPr>
        <w:t xml:space="preserve">порядочность, добродушие обнаружила значительная часть испытуемых </w:t>
      </w:r>
      <w:r w:rsidRPr="009C11ED">
        <w:rPr>
          <w:spacing w:val="-1"/>
        </w:rPr>
        <w:t>(</w:t>
      </w:r>
      <w:r>
        <w:rPr>
          <w:spacing w:val="-1"/>
          <w:lang w:val="en-US"/>
        </w:rPr>
        <w:t>e</w:t>
      </w:r>
      <w:r w:rsidRPr="009C11ED">
        <w:rPr>
          <w:spacing w:val="-1"/>
        </w:rPr>
        <w:t>+</w:t>
      </w:r>
      <w:r>
        <w:rPr>
          <w:spacing w:val="-1"/>
          <w:lang w:val="en-US"/>
        </w:rPr>
        <w:t>hy</w:t>
      </w:r>
      <w:r w:rsidRPr="009C11ED">
        <w:rPr>
          <w:spacing w:val="-1"/>
        </w:rPr>
        <w:t>-).</w:t>
      </w:r>
    </w:p>
    <w:p w14:paraId="55292368" w14:textId="77777777" w:rsidR="008B35D8" w:rsidRDefault="008B35D8">
      <w:pPr>
        <w:shd w:val="clear" w:color="auto" w:fill="FFFFFF"/>
        <w:spacing w:line="235" w:lineRule="exact"/>
        <w:ind w:left="5" w:right="456" w:firstLine="326"/>
        <w:jc w:val="both"/>
      </w:pPr>
      <w:r>
        <w:rPr>
          <w:spacing w:val="-2"/>
        </w:rPr>
        <w:t xml:space="preserve">По моральному фактору </w:t>
      </w:r>
      <w:r w:rsidRPr="009C11ED">
        <w:rPr>
          <w:spacing w:val="-2"/>
        </w:rPr>
        <w:t>(</w:t>
      </w:r>
      <w:r>
        <w:rPr>
          <w:spacing w:val="-2"/>
          <w:lang w:val="en-US"/>
        </w:rPr>
        <w:t>hy</w:t>
      </w:r>
      <w:r w:rsidRPr="009C11ED">
        <w:rPr>
          <w:spacing w:val="-2"/>
        </w:rPr>
        <w:t xml:space="preserve">) </w:t>
      </w:r>
      <w:r>
        <w:rPr>
          <w:spacing w:val="-2"/>
        </w:rPr>
        <w:t>часть группы больных наркоманией обнаружила по</w:t>
      </w:r>
      <w:r>
        <w:rPr>
          <w:spacing w:val="-2"/>
        </w:rPr>
        <w:softHyphen/>
      </w:r>
      <w:r>
        <w:rPr>
          <w:spacing w:val="-1"/>
        </w:rPr>
        <w:t xml:space="preserve">вышенную тревожность (е-пу-), другая — продемонстрировала прилив аффектов. 7% </w:t>
      </w:r>
      <w:r>
        <w:rPr>
          <w:spacing w:val="-4"/>
        </w:rPr>
        <w:t xml:space="preserve">наркозависимых и 9% здоровых лиц показали среднюю позитивную реакцию </w:t>
      </w:r>
      <w:r w:rsidRPr="009C11ED">
        <w:rPr>
          <w:spacing w:val="-4"/>
        </w:rPr>
        <w:t>(</w:t>
      </w:r>
      <w:r>
        <w:rPr>
          <w:spacing w:val="-4"/>
          <w:lang w:val="en-US"/>
        </w:rPr>
        <w:t>hy</w:t>
      </w:r>
      <w:r w:rsidRPr="009C11ED">
        <w:rPr>
          <w:spacing w:val="-4"/>
        </w:rPr>
        <w:t xml:space="preserve">+), </w:t>
      </w:r>
      <w:r>
        <w:rPr>
          <w:spacing w:val="-4"/>
        </w:rPr>
        <w:t>сви</w:t>
      </w:r>
      <w:r>
        <w:rPr>
          <w:spacing w:val="-4"/>
        </w:rPr>
        <w:softHyphen/>
        <w:t xml:space="preserve">детельствующую о склонности выставлять себя напоказ, о демонстративности, истерии, </w:t>
      </w:r>
      <w:r>
        <w:t>«мании величия», эксгибиционизме.</w:t>
      </w:r>
    </w:p>
    <w:p w14:paraId="26402C51" w14:textId="77777777" w:rsidR="008B35D8" w:rsidRDefault="008B35D8">
      <w:pPr>
        <w:shd w:val="clear" w:color="auto" w:fill="FFFFFF"/>
        <w:spacing w:line="235" w:lineRule="exact"/>
        <w:ind w:right="466" w:firstLine="331"/>
        <w:jc w:val="both"/>
      </w:pPr>
      <w:r>
        <w:rPr>
          <w:spacing w:val="-3"/>
        </w:rPr>
        <w:t xml:space="preserve">Сочетание факторов (к-р+) наблюдалось у больных наркоманией (10%) и здоровых </w:t>
      </w:r>
      <w:r>
        <w:rPr>
          <w:spacing w:val="-1"/>
        </w:rPr>
        <w:t>лиц составило портрет социально адаптированной личности с развитым самоконтро</w:t>
      </w:r>
      <w:r>
        <w:rPr>
          <w:spacing w:val="-1"/>
        </w:rPr>
        <w:softHyphen/>
      </w:r>
      <w:r>
        <w:rPr>
          <w:spacing w:val="-3"/>
        </w:rPr>
        <w:t xml:space="preserve">лем. Болезненная деформация влечений наблюдалась по вектору </w:t>
      </w:r>
      <w:r>
        <w:rPr>
          <w:spacing w:val="-3"/>
          <w:lang w:val="en-US"/>
        </w:rPr>
        <w:t>Sch</w:t>
      </w:r>
      <w:r w:rsidRPr="009C11ED">
        <w:rPr>
          <w:spacing w:val="-3"/>
        </w:rPr>
        <w:t xml:space="preserve"> </w:t>
      </w:r>
      <w:r>
        <w:rPr>
          <w:spacing w:val="-3"/>
        </w:rPr>
        <w:t xml:space="preserve">у наркозависимых </w:t>
      </w:r>
      <w:r>
        <w:rPr>
          <w:spacing w:val="-5"/>
        </w:rPr>
        <w:t>(10%), что отражалось в выраженной деструкции, утрате доверия к близким людям, нега</w:t>
      </w:r>
      <w:r>
        <w:rPr>
          <w:spacing w:val="-5"/>
        </w:rPr>
        <w:softHyphen/>
        <w:t>тивизме, вытеснении из сознания истинных влечений и параметре «склонности к алкого</w:t>
      </w:r>
      <w:r>
        <w:rPr>
          <w:spacing w:val="-5"/>
        </w:rPr>
        <w:softHyphen/>
      </w:r>
      <w:r>
        <w:t>лизму и наркомании».</w:t>
      </w:r>
    </w:p>
    <w:p w14:paraId="06F0E99C" w14:textId="77777777" w:rsidR="008B35D8" w:rsidRDefault="008B35D8">
      <w:pPr>
        <w:shd w:val="clear" w:color="auto" w:fill="FFFFFF"/>
        <w:spacing w:line="235" w:lineRule="exact"/>
        <w:ind w:left="5" w:right="466" w:firstLine="326"/>
        <w:jc w:val="both"/>
      </w:pPr>
      <w:r>
        <w:rPr>
          <w:spacing w:val="-4"/>
        </w:rPr>
        <w:t>К классу «латентных параноиков» (р-) были отнесены 7% здоровых лиц и 15% боль</w:t>
      </w:r>
      <w:r>
        <w:rPr>
          <w:spacing w:val="-4"/>
        </w:rPr>
        <w:softHyphen/>
        <w:t>ных наркоманией, стремящихся вырваться из «параноидного вихря» (по Сонди) с помо</w:t>
      </w:r>
      <w:r>
        <w:rPr>
          <w:spacing w:val="-4"/>
        </w:rPr>
        <w:softHyphen/>
      </w:r>
      <w:r>
        <w:rPr>
          <w:spacing w:val="-2"/>
        </w:rPr>
        <w:t>щью защитных механизмов по типу истерических проявлений. К классу «грезящих на</w:t>
      </w:r>
      <w:r>
        <w:rPr>
          <w:spacing w:val="-2"/>
        </w:rPr>
        <w:softHyphen/>
      </w:r>
      <w:r>
        <w:rPr>
          <w:spacing w:val="-3"/>
        </w:rPr>
        <w:t>яву» с отчуждением собственного «Я» были отнесены 10% больных наркоманией, соб</w:t>
      </w:r>
      <w:r>
        <w:rPr>
          <w:spacing w:val="-3"/>
        </w:rPr>
        <w:softHyphen/>
      </w:r>
      <w:r>
        <w:rPr>
          <w:spacing w:val="-2"/>
        </w:rPr>
        <w:t>ственные действия которых временами могли казаться им чужими.</w:t>
      </w:r>
    </w:p>
    <w:p w14:paraId="633EB267" w14:textId="77777777" w:rsidR="008B35D8" w:rsidRDefault="008B35D8">
      <w:pPr>
        <w:shd w:val="clear" w:color="auto" w:fill="FFFFFF"/>
        <w:spacing w:line="235" w:lineRule="exact"/>
        <w:ind w:right="470" w:firstLine="331"/>
        <w:jc w:val="both"/>
      </w:pPr>
      <w:r>
        <w:rPr>
          <w:spacing w:val="-1"/>
        </w:rPr>
        <w:t xml:space="preserve">Отмечались ипохондрия, депрессивные переживания, фобические и навязчивые </w:t>
      </w:r>
      <w:r>
        <w:rPr>
          <w:spacing w:val="-2"/>
        </w:rPr>
        <w:t>явления, демонстративные суицидальные попытки — характерные особенности испы</w:t>
      </w:r>
      <w:r>
        <w:rPr>
          <w:spacing w:val="-2"/>
        </w:rPr>
        <w:softHyphen/>
      </w:r>
      <w:r>
        <w:t>туемых, продемонстрировавших данную реакцию (к-!).</w:t>
      </w:r>
    </w:p>
    <w:p w14:paraId="774F041D" w14:textId="77777777" w:rsidR="008B35D8" w:rsidRDefault="008B35D8">
      <w:pPr>
        <w:shd w:val="clear" w:color="auto" w:fill="FFFFFF"/>
        <w:spacing w:line="235" w:lineRule="exact"/>
        <w:ind w:left="5" w:right="466" w:firstLine="322"/>
        <w:jc w:val="both"/>
      </w:pPr>
      <w:r>
        <w:rPr>
          <w:spacing w:val="-3"/>
        </w:rPr>
        <w:t>У 21,4% испытуемых больных наркоманией в амбиэквальных и разряженных реак</w:t>
      </w:r>
      <w:r>
        <w:rPr>
          <w:spacing w:val="-3"/>
        </w:rPr>
        <w:softHyphen/>
        <w:t>циях по фактору к преобладала положительная реакция при р-, выявляющая аутистиче-</w:t>
      </w:r>
      <w:r>
        <w:rPr>
          <w:spacing w:val="-2"/>
        </w:rPr>
        <w:t>ски импульсивное, детски незрелое «Я» с эгоистическими, эгоцентрическими, нарцис-</w:t>
      </w:r>
      <w:r>
        <w:rPr>
          <w:spacing w:val="-3"/>
        </w:rPr>
        <w:t>сическими склонностями. Инерция и перемены, прилипание и поиск, алчность и расто</w:t>
      </w:r>
      <w:r>
        <w:rPr>
          <w:spacing w:val="-3"/>
        </w:rPr>
        <w:softHyphen/>
      </w:r>
      <w:r>
        <w:rPr>
          <w:spacing w:val="-4"/>
        </w:rPr>
        <w:t xml:space="preserve">чительство, консерватизм и свободомыслие, страсть к собирательству и щедрость — все </w:t>
      </w:r>
      <w:r>
        <w:rPr>
          <w:spacing w:val="-5"/>
        </w:rPr>
        <w:t xml:space="preserve">эти антитезы, по мнению Сонди, отражены в факторе </w:t>
      </w:r>
      <w:r>
        <w:rPr>
          <w:spacing w:val="-5"/>
          <w:lang w:val="en-US"/>
        </w:rPr>
        <w:t>d</w:t>
      </w:r>
      <w:r w:rsidRPr="009C11ED">
        <w:rPr>
          <w:spacing w:val="-5"/>
        </w:rPr>
        <w:t xml:space="preserve">. </w:t>
      </w:r>
      <w:r>
        <w:rPr>
          <w:spacing w:val="-5"/>
        </w:rPr>
        <w:t xml:space="preserve">«Этот фактор то делает человека </w:t>
      </w:r>
      <w:r>
        <w:t>счастливым, то влекомым к смерти».</w:t>
      </w:r>
    </w:p>
    <w:p w14:paraId="2D5DBF8D" w14:textId="77777777" w:rsidR="008B35D8" w:rsidRDefault="008B35D8">
      <w:pPr>
        <w:shd w:val="clear" w:color="auto" w:fill="FFFFFF"/>
        <w:spacing w:line="235" w:lineRule="exact"/>
        <w:ind w:left="14" w:right="470" w:firstLine="326"/>
        <w:jc w:val="both"/>
      </w:pPr>
      <w:r>
        <w:rPr>
          <w:spacing w:val="-8"/>
        </w:rPr>
        <w:t xml:space="preserve">По фактору </w:t>
      </w:r>
      <w:r>
        <w:rPr>
          <w:spacing w:val="-8"/>
          <w:lang w:val="en-US"/>
        </w:rPr>
        <w:t>d</w:t>
      </w:r>
      <w:r w:rsidRPr="009C11ED">
        <w:rPr>
          <w:spacing w:val="-8"/>
        </w:rPr>
        <w:t xml:space="preserve">= </w:t>
      </w:r>
      <w:r>
        <w:rPr>
          <w:spacing w:val="-8"/>
        </w:rPr>
        <w:t>(именно этот фактор был выбран 9% больных наркоманией) обследован</w:t>
      </w:r>
      <w:r>
        <w:rPr>
          <w:spacing w:val="-8"/>
        </w:rPr>
        <w:softHyphen/>
      </w:r>
      <w:r>
        <w:rPr>
          <w:spacing w:val="-6"/>
        </w:rPr>
        <w:t>ные характеризовались стремлением держаться за старое и былое, застреванием в бесцель</w:t>
      </w:r>
      <w:r>
        <w:rPr>
          <w:spacing w:val="-6"/>
        </w:rPr>
        <w:softHyphen/>
      </w:r>
      <w:r>
        <w:rPr>
          <w:spacing w:val="-7"/>
        </w:rPr>
        <w:t xml:space="preserve">ном консерватизме. Реакция </w:t>
      </w:r>
      <w:r>
        <w:rPr>
          <w:spacing w:val="-7"/>
          <w:lang w:val="en-US"/>
        </w:rPr>
        <w:t>d</w:t>
      </w:r>
      <w:r w:rsidRPr="009C11ED">
        <w:rPr>
          <w:spacing w:val="-7"/>
        </w:rPr>
        <w:t xml:space="preserve"> </w:t>
      </w:r>
      <w:r>
        <w:rPr>
          <w:spacing w:val="-7"/>
        </w:rPr>
        <w:t xml:space="preserve">- отразила личностные особенности: 1) инфантилизм в сфере </w:t>
      </w:r>
      <w:r>
        <w:rPr>
          <w:spacing w:val="-6"/>
        </w:rPr>
        <w:t>межличностных контактов; 2) неспособность перестроиться на другой тип деятельности.</w:t>
      </w:r>
    </w:p>
    <w:p w14:paraId="008A572C" w14:textId="77777777" w:rsidR="008B35D8" w:rsidRDefault="008B35D8">
      <w:pPr>
        <w:shd w:val="clear" w:color="auto" w:fill="FFFFFF"/>
        <w:spacing w:line="235" w:lineRule="exact"/>
        <w:ind w:left="14" w:right="470" w:firstLine="326"/>
        <w:jc w:val="both"/>
        <w:sectPr w:rsidR="008B35D8">
          <w:type w:val="continuous"/>
          <w:pgSz w:w="12240" w:h="15840"/>
          <w:pgMar w:top="1440" w:right="2321" w:bottom="720" w:left="2099" w:header="720" w:footer="720" w:gutter="0"/>
          <w:cols w:space="60"/>
          <w:noEndnote/>
        </w:sectPr>
      </w:pPr>
    </w:p>
    <w:p w14:paraId="563EE962" w14:textId="77777777" w:rsidR="008B35D8" w:rsidRDefault="008B35D8">
      <w:pPr>
        <w:shd w:val="clear" w:color="auto" w:fill="FFFFFF"/>
      </w:pPr>
      <w:r>
        <w:t>596</w:t>
      </w:r>
    </w:p>
    <w:p w14:paraId="468C297F" w14:textId="77777777" w:rsidR="008B35D8" w:rsidRDefault="008B35D8">
      <w:pPr>
        <w:shd w:val="clear" w:color="auto" w:fill="FFFFFF"/>
        <w:spacing w:before="10"/>
      </w:pPr>
      <w:r>
        <w:br w:type="column"/>
      </w:r>
      <w:r>
        <w:rPr>
          <w:spacing w:val="-13"/>
        </w:rPr>
        <w:t>Нейропсихологические и патопсихологические аспекты аддиктологии</w:t>
      </w:r>
    </w:p>
    <w:p w14:paraId="0A20CABA" w14:textId="77777777" w:rsidR="008B35D8" w:rsidRDefault="008B35D8">
      <w:pPr>
        <w:shd w:val="clear" w:color="auto" w:fill="FFFFFF"/>
        <w:spacing w:before="10"/>
        <w:sectPr w:rsidR="008B35D8">
          <w:pgSz w:w="12240" w:h="15840"/>
          <w:pgMar w:top="1440" w:right="2657" w:bottom="720" w:left="2253" w:header="720" w:footer="720" w:gutter="0"/>
          <w:cols w:num="2" w:space="720" w:equalWidth="0">
            <w:col w:w="720" w:space="1325"/>
            <w:col w:w="5284"/>
          </w:cols>
          <w:noEndnote/>
        </w:sectPr>
      </w:pPr>
    </w:p>
    <w:p w14:paraId="270DF007" w14:textId="77777777" w:rsidR="008B35D8" w:rsidRDefault="008B35D8">
      <w:pPr>
        <w:shd w:val="clear" w:color="auto" w:fill="FFFFFF"/>
        <w:spacing w:before="245" w:line="235" w:lineRule="exact"/>
        <w:ind w:right="10" w:firstLine="346"/>
        <w:jc w:val="both"/>
      </w:pPr>
      <w:r>
        <w:rPr>
          <w:noProof/>
        </w:rPr>
        <w:pict w14:anchorId="720B3CFB">
          <v:line id="_x0000_s1635" style="position:absolute;left:0;text-align:left;z-index:176;mso-position-horizontal-relative:margin" from="388.1pt,10.3pt" to="388.1pt,585.35pt" o:allowincell="f" strokeweight="2.65pt">
            <w10:wrap anchorx="margin"/>
          </v:line>
        </w:pict>
      </w:r>
      <w:r>
        <w:rPr>
          <w:spacing w:val="-3"/>
        </w:rPr>
        <w:t xml:space="preserve">К классу «вечно покинутых» (т-) были отнесены 10,7% обследованных. По фактору </w:t>
      </w:r>
      <w:r>
        <w:rPr>
          <w:spacing w:val="-2"/>
          <w:lang w:val="en-US"/>
        </w:rPr>
        <w:t>m</w:t>
      </w:r>
      <w:r w:rsidRPr="009C11ED">
        <w:rPr>
          <w:spacing w:val="-2"/>
        </w:rPr>
        <w:t xml:space="preserve"> </w:t>
      </w:r>
      <w:r>
        <w:rPr>
          <w:spacing w:val="-2"/>
        </w:rPr>
        <w:t>эти респонденты обнаружили признак несчастливой связи, несущей характер навяз</w:t>
      </w:r>
      <w:r>
        <w:rPr>
          <w:spacing w:val="-2"/>
        </w:rPr>
        <w:softHyphen/>
      </w:r>
      <w:r>
        <w:rPr>
          <w:spacing w:val="-5"/>
        </w:rPr>
        <w:t>чивости, неустойчивости в поисках прочного контакта, отсутствия доверия. 25,7% нарко</w:t>
      </w:r>
      <w:r>
        <w:rPr>
          <w:spacing w:val="-5"/>
        </w:rPr>
        <w:softHyphen/>
      </w:r>
      <w:r>
        <w:rPr>
          <w:spacing w:val="-4"/>
        </w:rPr>
        <w:t>зависимых и 15% испытуемых контрольной группы показали реакцию т+!, что позволи</w:t>
      </w:r>
      <w:r>
        <w:rPr>
          <w:spacing w:val="-4"/>
        </w:rPr>
        <w:softHyphen/>
        <w:t xml:space="preserve">ло отнести их к классу «судорожно-привязывающихся». «Для всех представителей этого </w:t>
      </w:r>
      <w:r>
        <w:rPr>
          <w:spacing w:val="-2"/>
        </w:rPr>
        <w:t xml:space="preserve">класса характерно стремление к чему-либо привязаться. Сознание утраченного идеала </w:t>
      </w:r>
      <w:r>
        <w:rPr>
          <w:spacing w:val="-3"/>
        </w:rPr>
        <w:t>делает их неспособными к обретению своего объекта, нет чувства меры в их гедониче</w:t>
      </w:r>
      <w:r>
        <w:rPr>
          <w:spacing w:val="-3"/>
        </w:rPr>
        <w:softHyphen/>
      </w:r>
      <w:r>
        <w:rPr>
          <w:spacing w:val="-2"/>
        </w:rPr>
        <w:t>ских увлечениях, но при внешней яркости их жизни внутренне он опустошены»).</w:t>
      </w:r>
    </w:p>
    <w:p w14:paraId="5CBE07B2" w14:textId="77777777" w:rsidR="008B35D8" w:rsidRDefault="008B35D8">
      <w:pPr>
        <w:shd w:val="clear" w:color="auto" w:fill="FFFFFF"/>
        <w:spacing w:line="235" w:lineRule="exact"/>
        <w:ind w:left="5" w:right="5" w:firstLine="336"/>
        <w:jc w:val="both"/>
      </w:pPr>
      <w:r>
        <w:rPr>
          <w:spacing w:val="-4"/>
        </w:rPr>
        <w:t>Представителями класса «непризнанных гениев» (р+) стали 8% больных наркомани</w:t>
      </w:r>
      <w:r>
        <w:rPr>
          <w:spacing w:val="-4"/>
        </w:rPr>
        <w:softHyphen/>
      </w:r>
      <w:r>
        <w:rPr>
          <w:spacing w:val="-5"/>
        </w:rPr>
        <w:t>ей и 5% здоровых лиц, у них присутствовало ощущение собственной гениальности, жаж</w:t>
      </w:r>
      <w:r>
        <w:rPr>
          <w:spacing w:val="-5"/>
        </w:rPr>
        <w:softHyphen/>
      </w:r>
      <w:r>
        <w:t>да власти.</w:t>
      </w:r>
    </w:p>
    <w:p w14:paraId="013A18A0" w14:textId="77777777" w:rsidR="008B35D8" w:rsidRDefault="008B35D8">
      <w:pPr>
        <w:shd w:val="clear" w:color="auto" w:fill="FFFFFF"/>
        <w:spacing w:line="235" w:lineRule="exact"/>
        <w:ind w:firstLine="341"/>
        <w:jc w:val="both"/>
      </w:pPr>
      <w:r>
        <w:rPr>
          <w:spacing w:val="-3"/>
        </w:rPr>
        <w:t xml:space="preserve">По вектору С значительная часть здоровых лиц (28%) и 15% больных наркоманией </w:t>
      </w:r>
      <w:r>
        <w:rPr>
          <w:spacing w:val="-4"/>
        </w:rPr>
        <w:t>проявили себя как открытые, коммуникабельные люди, с удовольствием идущие на кон</w:t>
      </w:r>
      <w:r>
        <w:rPr>
          <w:spacing w:val="-4"/>
        </w:rPr>
        <w:softHyphen/>
      </w:r>
      <w:r>
        <w:rPr>
          <w:spacing w:val="-2"/>
        </w:rPr>
        <w:t>такт. Характерными оказались: тенденция к сотрудничеству, активная сопричастность групповым интересам, потребность в самореализации, в выражении индивидуальнос</w:t>
      </w:r>
      <w:r>
        <w:rPr>
          <w:spacing w:val="-2"/>
        </w:rPr>
        <w:softHyphen/>
      </w:r>
      <w:r>
        <w:rPr>
          <w:spacing w:val="-4"/>
        </w:rPr>
        <w:t xml:space="preserve">ти, что определяло самостоятельность, независимость; настойчивость в достижении цели </w:t>
      </w:r>
      <w:r>
        <w:rPr>
          <w:spacing w:val="-2"/>
        </w:rPr>
        <w:t xml:space="preserve">и в то же время стремление потакать своим слабостям; поверхностность в контактах с </w:t>
      </w:r>
      <w:r>
        <w:rPr>
          <w:spacing w:val="-1"/>
        </w:rPr>
        <w:t>окружающими. Личностная структура: неустойчивая мотивация, эмоциональная мо</w:t>
      </w:r>
      <w:r>
        <w:rPr>
          <w:spacing w:val="-1"/>
        </w:rPr>
        <w:softHyphen/>
      </w:r>
      <w:r>
        <w:rPr>
          <w:spacing w:val="-2"/>
        </w:rPr>
        <w:t>бильность, экстравертированность, гибкость и общительность в контактах с окружаю</w:t>
      </w:r>
      <w:r>
        <w:rPr>
          <w:spacing w:val="-2"/>
        </w:rPr>
        <w:softHyphen/>
      </w:r>
      <w:r>
        <w:rPr>
          <w:spacing w:val="-1"/>
        </w:rPr>
        <w:t>щими; художественное наглядно-образное восприятие, реакция на стресс — эмоцио</w:t>
      </w:r>
      <w:r>
        <w:rPr>
          <w:spacing w:val="-1"/>
        </w:rPr>
        <w:softHyphen/>
      </w:r>
      <w:r>
        <w:rPr>
          <w:spacing w:val="-2"/>
        </w:rPr>
        <w:t xml:space="preserve">нально-яркая со склонностью к страхам; механизм защиты — психосоматический или </w:t>
      </w:r>
      <w:r>
        <w:t>по типу вытеснения.</w:t>
      </w:r>
    </w:p>
    <w:p w14:paraId="2CCF6740" w14:textId="77777777" w:rsidR="008B35D8" w:rsidRDefault="008B35D8">
      <w:pPr>
        <w:shd w:val="clear" w:color="auto" w:fill="FFFFFF"/>
        <w:spacing w:line="235" w:lineRule="exact"/>
        <w:ind w:left="5" w:firstLine="346"/>
        <w:jc w:val="both"/>
      </w:pPr>
      <w:r>
        <w:rPr>
          <w:spacing w:val="-2"/>
        </w:rPr>
        <w:t>На основе приведенного выше анализа был определен профиль склонностей, отра</w:t>
      </w:r>
      <w:r>
        <w:rPr>
          <w:spacing w:val="-2"/>
        </w:rPr>
        <w:softHyphen/>
      </w:r>
      <w:r>
        <w:t>жающий личностные особенности и болезненные симптомы при деформации влече</w:t>
      </w:r>
      <w:r>
        <w:softHyphen/>
      </w:r>
      <w:r>
        <w:rPr>
          <w:spacing w:val="-2"/>
        </w:rPr>
        <w:t xml:space="preserve">ний. У испытуемых контрольной группы были выделены следующие преобладающие </w:t>
      </w:r>
      <w:r>
        <w:rPr>
          <w:spacing w:val="-1"/>
        </w:rPr>
        <w:t xml:space="preserve">тенденции: активность, предприимчивость </w:t>
      </w:r>
      <w:r w:rsidRPr="009C11ED">
        <w:rPr>
          <w:spacing w:val="-1"/>
        </w:rPr>
        <w:t>(</w:t>
      </w:r>
      <w:r>
        <w:rPr>
          <w:spacing w:val="-1"/>
          <w:lang w:val="en-US"/>
        </w:rPr>
        <w:t>s</w:t>
      </w:r>
      <w:r w:rsidRPr="009C11ED">
        <w:rPr>
          <w:spacing w:val="-1"/>
        </w:rPr>
        <w:t xml:space="preserve">+), </w:t>
      </w:r>
      <w:r>
        <w:rPr>
          <w:spacing w:val="-1"/>
        </w:rPr>
        <w:t xml:space="preserve">склонность к самопожертвованию </w:t>
      </w:r>
      <w:r w:rsidRPr="009C11ED">
        <w:rPr>
          <w:spacing w:val="-1"/>
        </w:rPr>
        <w:t>(</w:t>
      </w:r>
      <w:r>
        <w:rPr>
          <w:spacing w:val="-1"/>
          <w:lang w:val="en-US"/>
        </w:rPr>
        <w:t>h</w:t>
      </w:r>
      <w:r w:rsidRPr="009C11ED">
        <w:rPr>
          <w:spacing w:val="-1"/>
        </w:rPr>
        <w:t>-</w:t>
      </w:r>
      <w:r>
        <w:rPr>
          <w:spacing w:val="-1"/>
          <w:lang w:val="en-US"/>
        </w:rPr>
        <w:t>s</w:t>
      </w:r>
      <w:r w:rsidRPr="009C11ED">
        <w:rPr>
          <w:spacing w:val="-1"/>
        </w:rPr>
        <w:t xml:space="preserve">-), </w:t>
      </w:r>
      <w:r>
        <w:rPr>
          <w:spacing w:val="-1"/>
        </w:rPr>
        <w:t xml:space="preserve">оптимистичность </w:t>
      </w:r>
      <w:r w:rsidRPr="009C11ED">
        <w:rPr>
          <w:spacing w:val="-1"/>
        </w:rPr>
        <w:t>(</w:t>
      </w:r>
      <w:r>
        <w:rPr>
          <w:spacing w:val="-1"/>
          <w:lang w:val="en-US"/>
        </w:rPr>
        <w:t>d</w:t>
      </w:r>
      <w:r w:rsidRPr="009C11ED">
        <w:rPr>
          <w:spacing w:val="-1"/>
        </w:rPr>
        <w:t xml:space="preserve">+), </w:t>
      </w:r>
      <w:r>
        <w:rPr>
          <w:spacing w:val="-1"/>
        </w:rPr>
        <w:t xml:space="preserve">демонстративность и тщеславие </w:t>
      </w:r>
      <w:r w:rsidRPr="009C11ED">
        <w:rPr>
          <w:spacing w:val="-1"/>
        </w:rPr>
        <w:t>(</w:t>
      </w:r>
      <w:r>
        <w:rPr>
          <w:spacing w:val="-1"/>
          <w:lang w:val="en-US"/>
        </w:rPr>
        <w:t>hy</w:t>
      </w:r>
      <w:r w:rsidRPr="009C11ED">
        <w:rPr>
          <w:spacing w:val="-1"/>
        </w:rPr>
        <w:t xml:space="preserve">+), </w:t>
      </w:r>
      <w:r>
        <w:rPr>
          <w:spacing w:val="-1"/>
        </w:rPr>
        <w:t>развитый самоконт</w:t>
      </w:r>
      <w:r>
        <w:rPr>
          <w:spacing w:val="-1"/>
        </w:rPr>
        <w:softHyphen/>
      </w:r>
      <w:r>
        <w:rPr>
          <w:spacing w:val="-2"/>
        </w:rPr>
        <w:t>роль, социальная адаптированность, общительность, этическая проблема борьбы меж</w:t>
      </w:r>
      <w:r>
        <w:rPr>
          <w:spacing w:val="-2"/>
        </w:rPr>
        <w:softHyphen/>
      </w:r>
      <w:r>
        <w:t>ду добром и злом как базисная наклонность.</w:t>
      </w:r>
    </w:p>
    <w:p w14:paraId="2BB8D3C6" w14:textId="77777777" w:rsidR="008B35D8" w:rsidRDefault="008B35D8">
      <w:pPr>
        <w:shd w:val="clear" w:color="auto" w:fill="FFFFFF"/>
        <w:spacing w:line="235" w:lineRule="exact"/>
        <w:ind w:right="10" w:firstLine="341"/>
        <w:jc w:val="both"/>
      </w:pPr>
      <w:r>
        <w:rPr>
          <w:spacing w:val="-2"/>
        </w:rPr>
        <w:t>Больные наркоманией выявили следующие тенденции: обращенность в мир внут</w:t>
      </w:r>
      <w:r>
        <w:rPr>
          <w:spacing w:val="-2"/>
        </w:rPr>
        <w:softHyphen/>
      </w:r>
      <w:r>
        <w:rPr>
          <w:spacing w:val="-5"/>
        </w:rPr>
        <w:t xml:space="preserve">ренних переживаний, отсутствие тенденции к установлению прочных контактов </w:t>
      </w:r>
      <w:r w:rsidRPr="009C11ED">
        <w:rPr>
          <w:spacing w:val="-5"/>
        </w:rPr>
        <w:t>(</w:t>
      </w:r>
      <w:r>
        <w:rPr>
          <w:spacing w:val="-5"/>
          <w:lang w:val="en-US"/>
        </w:rPr>
        <w:t>d</w:t>
      </w:r>
      <w:r w:rsidRPr="009C11ED">
        <w:rPr>
          <w:spacing w:val="-5"/>
        </w:rPr>
        <w:t>+</w:t>
      </w:r>
      <w:r>
        <w:rPr>
          <w:spacing w:val="-5"/>
          <w:lang w:val="en-US"/>
        </w:rPr>
        <w:t>mO</w:t>
      </w:r>
      <w:r w:rsidRPr="009C11ED">
        <w:rPr>
          <w:spacing w:val="-5"/>
        </w:rPr>
        <w:t xml:space="preserve">), </w:t>
      </w:r>
      <w:r>
        <w:rPr>
          <w:spacing w:val="-3"/>
        </w:rPr>
        <w:t>потребность в глубокой привязанности (инфантилизм в межличностной сфере), аффек</w:t>
      </w:r>
      <w:r>
        <w:rPr>
          <w:spacing w:val="-3"/>
        </w:rPr>
        <w:softHyphen/>
        <w:t>тивные колебания, неадекватна самооценка, «каиновы» тенденции (гнев, ярость, непри</w:t>
      </w:r>
      <w:r>
        <w:rPr>
          <w:spacing w:val="-3"/>
        </w:rPr>
        <w:softHyphen/>
      </w:r>
      <w:r>
        <w:t>язнь, сочетающиеся с демонстративностью).</w:t>
      </w:r>
    </w:p>
    <w:p w14:paraId="6CA129E2" w14:textId="77777777" w:rsidR="008B35D8" w:rsidRDefault="008B35D8">
      <w:pPr>
        <w:shd w:val="clear" w:color="auto" w:fill="FFFFFF"/>
        <w:spacing w:line="235" w:lineRule="exact"/>
        <w:ind w:left="5" w:right="10" w:firstLine="336"/>
        <w:jc w:val="both"/>
      </w:pPr>
      <w:r>
        <w:rPr>
          <w:spacing w:val="-1"/>
        </w:rPr>
        <w:t xml:space="preserve">Характерной особенностью испытуемых генеральной выборки стали трудности в </w:t>
      </w:r>
      <w:r>
        <w:rPr>
          <w:spacing w:val="-4"/>
        </w:rPr>
        <w:t xml:space="preserve">сфере межличностных отношений. Большинство испытуемых и лишь 10% респондентов </w:t>
      </w:r>
      <w:r>
        <w:rPr>
          <w:spacing w:val="-2"/>
        </w:rPr>
        <w:t>контрольной группы показали такие особенности поведения, как отчуждение, уедине</w:t>
      </w:r>
      <w:r>
        <w:rPr>
          <w:spacing w:val="-2"/>
        </w:rPr>
        <w:softHyphen/>
      </w:r>
      <w:r>
        <w:rPr>
          <w:spacing w:val="-5"/>
        </w:rPr>
        <w:t>ние, избегание реальности, значительная неприступность, желание отойти от конвенцио</w:t>
      </w:r>
      <w:r>
        <w:rPr>
          <w:spacing w:val="-5"/>
        </w:rPr>
        <w:softHyphen/>
      </w:r>
      <w:r>
        <w:rPr>
          <w:spacing w:val="-3"/>
        </w:rPr>
        <w:t>нального общества, тенденции отгораживаться от окружения. Большая часть опрошен</w:t>
      </w:r>
      <w:r>
        <w:rPr>
          <w:spacing w:val="-3"/>
        </w:rPr>
        <w:softHyphen/>
        <w:t xml:space="preserve">ных продемонстрировала нежелание впускать окружающих внутрь своего «Я», чувство </w:t>
      </w:r>
      <w:r>
        <w:rPr>
          <w:spacing w:val="-4"/>
        </w:rPr>
        <w:t>несоответствия, неадекватности и нерешительности в социальных ситуациях. У наркоза</w:t>
      </w:r>
      <w:r>
        <w:rPr>
          <w:spacing w:val="-4"/>
        </w:rPr>
        <w:softHyphen/>
      </w:r>
      <w:r>
        <w:rPr>
          <w:spacing w:val="-5"/>
        </w:rPr>
        <w:t xml:space="preserve">висимых было выражено стремление уйти в мир идеальных отношений, в мир фантазий. </w:t>
      </w:r>
      <w:r>
        <w:rPr>
          <w:spacing w:val="-4"/>
        </w:rPr>
        <w:t>Большинству испытуемых была свойственна попытка замаскировать желание быть оди</w:t>
      </w:r>
      <w:r>
        <w:rPr>
          <w:spacing w:val="-4"/>
        </w:rPr>
        <w:softHyphen/>
      </w:r>
      <w:r>
        <w:rPr>
          <w:spacing w:val="-3"/>
        </w:rPr>
        <w:t>ноким, сочетавшаяся с поверхностным дружелюбием. Все испытуемые показали повы</w:t>
      </w:r>
      <w:r>
        <w:rPr>
          <w:spacing w:val="-3"/>
        </w:rPr>
        <w:softHyphen/>
      </w:r>
      <w:r>
        <w:rPr>
          <w:spacing w:val="-2"/>
        </w:rPr>
        <w:t>шенную озабоченность вопросами самоуважения и преувеличение собственной значи</w:t>
      </w:r>
      <w:r>
        <w:rPr>
          <w:spacing w:val="-2"/>
        </w:rPr>
        <w:softHyphen/>
      </w:r>
      <w:r>
        <w:t>мости.</w:t>
      </w:r>
    </w:p>
    <w:p w14:paraId="7DD0A837" w14:textId="77777777" w:rsidR="008B35D8" w:rsidRDefault="008B35D8">
      <w:pPr>
        <w:shd w:val="clear" w:color="auto" w:fill="FFFFFF"/>
        <w:spacing w:line="235" w:lineRule="exact"/>
        <w:ind w:left="5" w:right="24" w:firstLine="336"/>
        <w:jc w:val="both"/>
      </w:pPr>
      <w:r>
        <w:rPr>
          <w:spacing w:val="-2"/>
        </w:rPr>
        <w:t>Другой признак, выделенный нами по результатам теста Сонди и объединивший испытуемых, — это ярко выраженные защитные тенденции, охрана внутреннего мира,</w:t>
      </w:r>
    </w:p>
    <w:p w14:paraId="48D237CC" w14:textId="77777777" w:rsidR="008B35D8" w:rsidRDefault="008B35D8">
      <w:pPr>
        <w:shd w:val="clear" w:color="auto" w:fill="FFFFFF"/>
        <w:spacing w:line="235" w:lineRule="exact"/>
        <w:ind w:left="5" w:right="24" w:firstLine="336"/>
        <w:jc w:val="both"/>
        <w:sectPr w:rsidR="008B35D8">
          <w:type w:val="continuous"/>
          <w:pgSz w:w="12240" w:h="15840"/>
          <w:pgMar w:top="1440" w:right="2638" w:bottom="720" w:left="2244" w:header="720" w:footer="720" w:gutter="0"/>
          <w:cols w:space="60"/>
          <w:noEndnote/>
        </w:sectPr>
      </w:pPr>
    </w:p>
    <w:p w14:paraId="43B363A7" w14:textId="77777777" w:rsidR="008B35D8" w:rsidRDefault="008B35D8">
      <w:pPr>
        <w:shd w:val="clear" w:color="auto" w:fill="FFFFFF"/>
        <w:spacing w:before="5"/>
      </w:pPr>
      <w:r>
        <w:rPr>
          <w:rFonts w:ascii="Courier New" w:hAnsi="Courier New"/>
          <w:spacing w:val="-6"/>
          <w:w w:val="81"/>
          <w:sz w:val="18"/>
          <w:szCs w:val="18"/>
        </w:rPr>
        <w:t>Патопсихология</w:t>
      </w:r>
      <w:r>
        <w:rPr>
          <w:rFonts w:ascii="Courier New" w:hAnsi="Courier New" w:cs="Courier New"/>
          <w:spacing w:val="-6"/>
          <w:w w:val="81"/>
          <w:sz w:val="18"/>
          <w:szCs w:val="18"/>
        </w:rPr>
        <w:t xml:space="preserve"> </w:t>
      </w:r>
      <w:r>
        <w:rPr>
          <w:rFonts w:ascii="Courier New" w:hAnsi="Courier New"/>
          <w:spacing w:val="-6"/>
          <w:w w:val="81"/>
          <w:sz w:val="18"/>
          <w:szCs w:val="18"/>
        </w:rPr>
        <w:t>и</w:t>
      </w:r>
      <w:r>
        <w:rPr>
          <w:rFonts w:ascii="Courier New" w:hAnsi="Courier New" w:cs="Courier New"/>
          <w:spacing w:val="-6"/>
          <w:w w:val="81"/>
          <w:sz w:val="18"/>
          <w:szCs w:val="18"/>
        </w:rPr>
        <w:t xml:space="preserve"> </w:t>
      </w:r>
      <w:r>
        <w:rPr>
          <w:rFonts w:ascii="Courier New" w:hAnsi="Courier New"/>
          <w:spacing w:val="-6"/>
          <w:w w:val="81"/>
          <w:sz w:val="18"/>
          <w:szCs w:val="18"/>
        </w:rPr>
        <w:t>психосемантика</w:t>
      </w:r>
      <w:r>
        <w:rPr>
          <w:rFonts w:ascii="Courier New" w:hAnsi="Courier New" w:cs="Courier New"/>
          <w:spacing w:val="-6"/>
          <w:w w:val="81"/>
          <w:sz w:val="18"/>
          <w:szCs w:val="18"/>
        </w:rPr>
        <w:t xml:space="preserve"> </w:t>
      </w:r>
      <w:r>
        <w:rPr>
          <w:rFonts w:ascii="Courier New" w:hAnsi="Courier New"/>
          <w:spacing w:val="-6"/>
          <w:w w:val="81"/>
          <w:sz w:val="18"/>
          <w:szCs w:val="18"/>
        </w:rPr>
        <w:t>аддиктивного</w:t>
      </w:r>
      <w:r>
        <w:rPr>
          <w:rFonts w:ascii="Courier New" w:hAnsi="Courier New" w:cs="Courier New"/>
          <w:spacing w:val="-6"/>
          <w:w w:val="81"/>
          <w:sz w:val="18"/>
          <w:szCs w:val="18"/>
        </w:rPr>
        <w:t xml:space="preserve"> </w:t>
      </w:r>
      <w:r>
        <w:rPr>
          <w:rFonts w:ascii="Courier New" w:hAnsi="Courier New"/>
          <w:spacing w:val="-6"/>
          <w:w w:val="81"/>
          <w:sz w:val="18"/>
          <w:szCs w:val="18"/>
        </w:rPr>
        <w:t>поведения</w:t>
      </w:r>
    </w:p>
    <w:p w14:paraId="5402CFA3" w14:textId="77777777" w:rsidR="008B35D8" w:rsidRDefault="008B35D8">
      <w:pPr>
        <w:shd w:val="clear" w:color="auto" w:fill="FFFFFF"/>
      </w:pPr>
      <w:r>
        <w:br w:type="column"/>
        <w:t>597</w:t>
      </w:r>
    </w:p>
    <w:p w14:paraId="0AE4957B" w14:textId="77777777" w:rsidR="008B35D8" w:rsidRDefault="008B35D8">
      <w:pPr>
        <w:shd w:val="clear" w:color="auto" w:fill="FFFFFF"/>
        <w:sectPr w:rsidR="008B35D8">
          <w:pgSz w:w="12240" w:h="15840"/>
          <w:pgMar w:top="1440" w:right="2192" w:bottom="720" w:left="2272" w:header="720" w:footer="720" w:gutter="0"/>
          <w:cols w:num="2" w:sep="1" w:space="720" w:equalWidth="0">
            <w:col w:w="4512" w:space="2544"/>
            <w:col w:w="720"/>
          </w:cols>
          <w:noEndnote/>
        </w:sectPr>
      </w:pPr>
    </w:p>
    <w:p w14:paraId="7E474D6C" w14:textId="77777777" w:rsidR="008B35D8" w:rsidRDefault="008B35D8">
      <w:pPr>
        <w:shd w:val="clear" w:color="auto" w:fill="FFFFFF"/>
        <w:spacing w:before="240" w:line="235" w:lineRule="exact"/>
        <w:ind w:left="14" w:right="456"/>
        <w:jc w:val="both"/>
      </w:pPr>
      <w:r>
        <w:rPr>
          <w:noProof/>
        </w:rPr>
        <w:pict w14:anchorId="342F5E4C">
          <v:line id="_x0000_s1636" style="position:absolute;left:0;text-align:left;z-index:177;mso-position-horizontal-relative:margin" from="-25.9pt,-6.25pt" to="-25.9pt,623.05pt" o:allowincell="f" strokeweight=".95pt">
            <w10:wrap anchorx="margin"/>
          </v:line>
        </w:pict>
      </w:r>
      <w:r>
        <w:rPr>
          <w:spacing w:val="-2"/>
        </w:rPr>
        <w:t>осторожность, мнительность, скрытность поведения (в некоторых отдельных случаях наблюдалась болезненная деформация влечений — чувство деперсонализации, агрес</w:t>
      </w:r>
      <w:r>
        <w:rPr>
          <w:spacing w:val="-2"/>
        </w:rPr>
        <w:softHyphen/>
      </w:r>
      <w:r>
        <w:rPr>
          <w:spacing w:val="-3"/>
        </w:rPr>
        <w:t>сивность; последняя, высвобождаясь из-под контроля сознания, проявлялась вспышка</w:t>
      </w:r>
      <w:r>
        <w:rPr>
          <w:spacing w:val="-3"/>
        </w:rPr>
        <w:softHyphen/>
      </w:r>
      <w:r>
        <w:rPr>
          <w:spacing w:val="-1"/>
        </w:rPr>
        <w:t>ми разрушительной враждебности; интроверсия могла трансформироваться в аутич-</w:t>
      </w:r>
      <w:r>
        <w:rPr>
          <w:spacing w:val="-3"/>
        </w:rPr>
        <w:t xml:space="preserve">ность, пассивность — в мазохизм, пессимистичность — в депрессию, сенситивность — </w:t>
      </w:r>
      <w:r>
        <w:t>в ипохондричность).</w:t>
      </w:r>
    </w:p>
    <w:p w14:paraId="10721BDA" w14:textId="77777777" w:rsidR="008B35D8" w:rsidRDefault="008B35D8">
      <w:pPr>
        <w:shd w:val="clear" w:color="auto" w:fill="FFFFFF"/>
        <w:spacing w:line="235" w:lineRule="exact"/>
        <w:ind w:right="466" w:firstLine="322"/>
        <w:jc w:val="both"/>
      </w:pPr>
      <w:r>
        <w:rPr>
          <w:spacing w:val="-2"/>
        </w:rPr>
        <w:t>Тесно соединенной с выявленными защитными тенденциями поведения испытуе</w:t>
      </w:r>
      <w:r>
        <w:rPr>
          <w:spacing w:val="-2"/>
        </w:rPr>
        <w:softHyphen/>
      </w:r>
      <w:r>
        <w:rPr>
          <w:spacing w:val="-1"/>
        </w:rPr>
        <w:t>мых оказалась такая характеристика, как тревога. Она была связана прежде всего со сферой межличностных отношений. Обращал на себя внимание факт присущей мно</w:t>
      </w:r>
      <w:r>
        <w:rPr>
          <w:spacing w:val="-1"/>
        </w:rPr>
        <w:softHyphen/>
      </w:r>
      <w:r>
        <w:rPr>
          <w:spacing w:val="-4"/>
        </w:rPr>
        <w:t>гим испытуемым тревоги из-за контроля за своими эмоциями, поведением. Мы предпо</w:t>
      </w:r>
      <w:r>
        <w:rPr>
          <w:spacing w:val="-4"/>
        </w:rPr>
        <w:softHyphen/>
        <w:t xml:space="preserve">ложили, что она соотносится (по данным теста) как с потребностью большего контроля, </w:t>
      </w:r>
      <w:r>
        <w:rPr>
          <w:spacing w:val="-1"/>
        </w:rPr>
        <w:t>так и с ощущением чрезмерной импульсивности собственных поступков.</w:t>
      </w:r>
    </w:p>
    <w:p w14:paraId="04A3382A" w14:textId="77777777" w:rsidR="008B35D8" w:rsidRDefault="008B35D8">
      <w:pPr>
        <w:shd w:val="clear" w:color="auto" w:fill="FFFFFF"/>
        <w:spacing w:line="235" w:lineRule="exact"/>
        <w:ind w:left="5" w:right="461" w:firstLine="322"/>
        <w:jc w:val="both"/>
      </w:pPr>
      <w:r>
        <w:rPr>
          <w:spacing w:val="-3"/>
        </w:rPr>
        <w:t>Следует отметить такие характерные для испытуемых качества, как отсутствие уве</w:t>
      </w:r>
      <w:r>
        <w:rPr>
          <w:spacing w:val="-3"/>
        </w:rPr>
        <w:softHyphen/>
      </w:r>
      <w:r>
        <w:rPr>
          <w:spacing w:val="-1"/>
        </w:rPr>
        <w:t xml:space="preserve">ренности в себе, в своих действиях или убеждениях, робость, чувство малоценности. </w:t>
      </w:r>
      <w:r>
        <w:rPr>
          <w:spacing w:val="-3"/>
        </w:rPr>
        <w:t xml:space="preserve">Экспериментально была доказана типичность акцентуации психопатологических черт, </w:t>
      </w:r>
      <w:r>
        <w:rPr>
          <w:spacing w:val="-4"/>
        </w:rPr>
        <w:t>трудности в социальной адаптации, тревожность, мнительность, склонность к преувели</w:t>
      </w:r>
      <w:r>
        <w:rPr>
          <w:spacing w:val="-4"/>
        </w:rPr>
        <w:softHyphen/>
      </w:r>
      <w:r>
        <w:rPr>
          <w:spacing w:val="-2"/>
        </w:rPr>
        <w:t>чению опасностей и неприятностей, депрессивные переживания, враждебно-агрессив</w:t>
      </w:r>
      <w:r>
        <w:rPr>
          <w:spacing w:val="-2"/>
        </w:rPr>
        <w:softHyphen/>
      </w:r>
      <w:r>
        <w:t>ные тенденции, компульсивность.</w:t>
      </w:r>
    </w:p>
    <w:p w14:paraId="04AE5F0E" w14:textId="77777777" w:rsidR="008B35D8" w:rsidRDefault="008B35D8">
      <w:pPr>
        <w:shd w:val="clear" w:color="auto" w:fill="FFFFFF"/>
        <w:spacing w:before="235"/>
        <w:ind w:left="912"/>
      </w:pPr>
      <w:r>
        <w:rPr>
          <w:rFonts w:ascii="Arial" w:hAnsi="Arial" w:cs="Arial"/>
          <w:b/>
          <w:bCs/>
          <w:sz w:val="22"/>
          <w:szCs w:val="22"/>
        </w:rPr>
        <w:t xml:space="preserve">24.2.5. </w:t>
      </w:r>
      <w:r>
        <w:rPr>
          <w:rFonts w:ascii="Arial" w:hAnsi="Arial"/>
          <w:b/>
          <w:bCs/>
          <w:sz w:val="22"/>
          <w:szCs w:val="22"/>
        </w:rPr>
        <w:t>Патопсихологические</w:t>
      </w:r>
      <w:r>
        <w:rPr>
          <w:rFonts w:ascii="Arial" w:hAnsi="Arial" w:cs="Arial"/>
          <w:b/>
          <w:bCs/>
          <w:sz w:val="22"/>
          <w:szCs w:val="22"/>
        </w:rPr>
        <w:t xml:space="preserve"> </w:t>
      </w:r>
      <w:r>
        <w:rPr>
          <w:rFonts w:ascii="Arial" w:hAnsi="Arial"/>
          <w:b/>
          <w:bCs/>
          <w:sz w:val="22"/>
          <w:szCs w:val="22"/>
        </w:rPr>
        <w:t>аспекты</w:t>
      </w:r>
      <w:r>
        <w:rPr>
          <w:rFonts w:ascii="Arial" w:hAnsi="Arial" w:cs="Arial"/>
          <w:b/>
          <w:bCs/>
          <w:sz w:val="22"/>
          <w:szCs w:val="22"/>
        </w:rPr>
        <w:t xml:space="preserve"> </w:t>
      </w:r>
      <w:r>
        <w:rPr>
          <w:rFonts w:ascii="Arial" w:hAnsi="Arial"/>
          <w:b/>
          <w:bCs/>
          <w:sz w:val="22"/>
          <w:szCs w:val="22"/>
        </w:rPr>
        <w:t>гемблинга</w:t>
      </w:r>
    </w:p>
    <w:p w14:paraId="30814D9D" w14:textId="77777777" w:rsidR="008B35D8" w:rsidRDefault="008B35D8">
      <w:pPr>
        <w:shd w:val="clear" w:color="auto" w:fill="FFFFFF"/>
        <w:spacing w:before="230" w:line="235" w:lineRule="exact"/>
        <w:ind w:left="5" w:right="466" w:firstLine="307"/>
        <w:jc w:val="both"/>
      </w:pPr>
      <w:r>
        <w:rPr>
          <w:spacing w:val="-5"/>
        </w:rPr>
        <w:t>С целью выявления особенностей прогностической и эмоционально-волевой деятель</w:t>
      </w:r>
      <w:r>
        <w:rPr>
          <w:spacing w:val="-5"/>
        </w:rPr>
        <w:softHyphen/>
      </w:r>
      <w:r>
        <w:rPr>
          <w:spacing w:val="-8"/>
        </w:rPr>
        <w:t>ности лиц, подверженных гемблингу, нами (В. Д. Менделевич, И. В. Гаврикова) было прове</w:t>
      </w:r>
      <w:r>
        <w:rPr>
          <w:spacing w:val="-8"/>
        </w:rPr>
        <w:softHyphen/>
      </w:r>
      <w:r>
        <w:rPr>
          <w:spacing w:val="-6"/>
        </w:rPr>
        <w:t xml:space="preserve">дено экспериментально-психологическое исследование. В исследовательской работе были </w:t>
      </w:r>
      <w:r>
        <w:rPr>
          <w:spacing w:val="-8"/>
        </w:rPr>
        <w:t>выдвинуты две гипотезы: 1) у лиц с девиантным поведением в форме гемблинга прогности</w:t>
      </w:r>
      <w:r>
        <w:rPr>
          <w:spacing w:val="-8"/>
        </w:rPr>
        <w:softHyphen/>
      </w:r>
      <w:r>
        <w:rPr>
          <w:spacing w:val="-4"/>
        </w:rPr>
        <w:t>ческая и эмоционально-волевая деятельность отличается от прогностической и эмоцио</w:t>
      </w:r>
      <w:r>
        <w:rPr>
          <w:spacing w:val="-4"/>
        </w:rPr>
        <w:softHyphen/>
      </w:r>
      <w:r>
        <w:rPr>
          <w:spacing w:val="-8"/>
        </w:rPr>
        <w:t>нально-волевой деятельности гемблинг-независимых личностей; 2) прогностическая и воле</w:t>
      </w:r>
      <w:r>
        <w:rPr>
          <w:spacing w:val="-8"/>
        </w:rPr>
        <w:softHyphen/>
      </w:r>
      <w:r>
        <w:rPr>
          <w:spacing w:val="-6"/>
        </w:rPr>
        <w:t>вая деятельность гемблеров и наркоманов сходна и не имеет существенных различий.</w:t>
      </w:r>
    </w:p>
    <w:p w14:paraId="6B8B5C58" w14:textId="77777777" w:rsidR="008B35D8" w:rsidRDefault="008B35D8">
      <w:pPr>
        <w:shd w:val="clear" w:color="auto" w:fill="FFFFFF"/>
        <w:spacing w:line="235" w:lineRule="exact"/>
        <w:ind w:left="10" w:right="466" w:firstLine="312"/>
        <w:jc w:val="both"/>
      </w:pPr>
      <w:r>
        <w:rPr>
          <w:spacing w:val="-3"/>
        </w:rPr>
        <w:t xml:space="preserve">Исследование включило в себя три выборки. Первая выборка составила 40 человек, </w:t>
      </w:r>
      <w:r>
        <w:rPr>
          <w:spacing w:val="-2"/>
        </w:rPr>
        <w:t>имевших сверхценное увлечение азартными играми. Вторая выборка представляла со</w:t>
      </w:r>
      <w:r>
        <w:rPr>
          <w:spacing w:val="-2"/>
        </w:rPr>
        <w:softHyphen/>
      </w:r>
      <w:r>
        <w:rPr>
          <w:spacing w:val="-3"/>
        </w:rPr>
        <w:t>бой контрольную группу из 25 человек, не имевших подобной формы девиации. В тре</w:t>
      </w:r>
      <w:r>
        <w:rPr>
          <w:spacing w:val="-3"/>
        </w:rPr>
        <w:softHyphen/>
      </w:r>
      <w:r>
        <w:rPr>
          <w:spacing w:val="-2"/>
        </w:rPr>
        <w:t>тью выборку вошло 28 человек с наркотической зависимостью. В исследовании были использованы следующие методики: тест антиципационной состоятельности (прогно</w:t>
      </w:r>
      <w:r>
        <w:rPr>
          <w:spacing w:val="-2"/>
        </w:rPr>
        <w:softHyphen/>
      </w:r>
      <w:r>
        <w:rPr>
          <w:spacing w:val="-4"/>
        </w:rPr>
        <w:t>стической компетентности) В. Д. Менделевича, тест волевой регуляции Л. О. Пережоги-</w:t>
      </w:r>
      <w:r>
        <w:rPr>
          <w:spacing w:val="-3"/>
        </w:rPr>
        <w:t>на, опросник УСК (уровень субъективного контроля Роттера) и тест Кэттелла.</w:t>
      </w:r>
    </w:p>
    <w:p w14:paraId="5C6293C7" w14:textId="77777777" w:rsidR="008B35D8" w:rsidRDefault="008B35D8">
      <w:pPr>
        <w:shd w:val="clear" w:color="auto" w:fill="FFFFFF"/>
        <w:spacing w:line="235" w:lineRule="exact"/>
        <w:ind w:left="19" w:right="470" w:firstLine="307"/>
        <w:jc w:val="both"/>
      </w:pPr>
      <w:r>
        <w:rPr>
          <w:spacing w:val="-3"/>
        </w:rPr>
        <w:t>При включении субъектов в основную выборку гемблеров — патологических игро</w:t>
      </w:r>
      <w:r>
        <w:rPr>
          <w:spacing w:val="-3"/>
        </w:rPr>
        <w:softHyphen/>
      </w:r>
      <w:r>
        <w:rPr>
          <w:spacing w:val="-5"/>
        </w:rPr>
        <w:t xml:space="preserve">ков мы ориентировались на критерии, представленные в МКБ-10. Необходимо отметить, </w:t>
      </w:r>
      <w:r>
        <w:rPr>
          <w:spacing w:val="-2"/>
        </w:rPr>
        <w:t>что при формировании выборки не учитывались стадии игровой зависимости (иници</w:t>
      </w:r>
      <w:r>
        <w:rPr>
          <w:spacing w:val="-2"/>
        </w:rPr>
        <w:softHyphen/>
      </w:r>
      <w:r>
        <w:rPr>
          <w:spacing w:val="-3"/>
        </w:rPr>
        <w:t>альная стадия — стадия выигрышей, стадия социальной дезадаптации — стадия проиг</w:t>
      </w:r>
      <w:r>
        <w:rPr>
          <w:spacing w:val="-3"/>
        </w:rPr>
        <w:softHyphen/>
      </w:r>
      <w:r>
        <w:rPr>
          <w:spacing w:val="-4"/>
        </w:rPr>
        <w:t>рышей и стадия полной декомпенсации — стадия отчаяния). Предположительно, иссле</w:t>
      </w:r>
      <w:r>
        <w:rPr>
          <w:spacing w:val="-4"/>
        </w:rPr>
        <w:softHyphen/>
      </w:r>
      <w:r>
        <w:rPr>
          <w:spacing w:val="-3"/>
        </w:rPr>
        <w:t xml:space="preserve">дованные гемблеры находились на первой стадии, т. к. они не имели субдепрессивного </w:t>
      </w:r>
      <w:r>
        <w:rPr>
          <w:spacing w:val="-4"/>
        </w:rPr>
        <w:t xml:space="preserve">фона настроения в состоянии абстиненции, к тому же другие сферы жизнедеятельности </w:t>
      </w:r>
      <w:r>
        <w:rPr>
          <w:spacing w:val="-5"/>
        </w:rPr>
        <w:t>игроков (профессия, семья, друзья и т. д.) не подвергались пока негативным последстви</w:t>
      </w:r>
      <w:r>
        <w:rPr>
          <w:spacing w:val="-5"/>
        </w:rPr>
        <w:softHyphen/>
        <w:t xml:space="preserve">ям пристрастия к игре или подвергались, но в малой степени. Хотя можно было говорить </w:t>
      </w:r>
      <w:r>
        <w:rPr>
          <w:spacing w:val="-1"/>
        </w:rPr>
        <w:t>и о проблеме скрываемости тяжести своего расстройства, т. к., осознавая патологич-ность собственного поведения, больные старались скрыть от окружающих интенсив</w:t>
      </w:r>
      <w:r>
        <w:rPr>
          <w:spacing w:val="-1"/>
        </w:rPr>
        <w:softHyphen/>
      </w:r>
      <w:r>
        <w:rPr>
          <w:spacing w:val="-3"/>
        </w:rPr>
        <w:t xml:space="preserve">ность своей вовлеченности в игру. Состав выборки по полу включал 37 лиц мужского и </w:t>
      </w:r>
      <w:r>
        <w:rPr>
          <w:spacing w:val="-5"/>
        </w:rPr>
        <w:t>3 лица женского пола. Возраст гемблеров составил в среднем 26 лет и колебался в диапа-</w:t>
      </w:r>
    </w:p>
    <w:p w14:paraId="4CCC2437" w14:textId="77777777" w:rsidR="008B35D8" w:rsidRDefault="008B35D8">
      <w:pPr>
        <w:shd w:val="clear" w:color="auto" w:fill="FFFFFF"/>
        <w:spacing w:line="235" w:lineRule="exact"/>
        <w:ind w:left="19" w:right="470" w:firstLine="307"/>
        <w:jc w:val="both"/>
        <w:sectPr w:rsidR="008B35D8">
          <w:type w:val="continuous"/>
          <w:pgSz w:w="12240" w:h="15840"/>
          <w:pgMar w:top="1440" w:right="2192" w:bottom="720" w:left="2248" w:header="720" w:footer="720" w:gutter="0"/>
          <w:cols w:space="60"/>
          <w:noEndnote/>
        </w:sectPr>
      </w:pPr>
    </w:p>
    <w:p w14:paraId="4E963389" w14:textId="77777777" w:rsidR="008B35D8" w:rsidRDefault="008B35D8">
      <w:pPr>
        <w:shd w:val="clear" w:color="auto" w:fill="FFFFFF"/>
      </w:pPr>
      <w:r>
        <w:rPr>
          <w:sz w:val="18"/>
          <w:szCs w:val="18"/>
        </w:rPr>
        <w:t>598</w:t>
      </w:r>
    </w:p>
    <w:p w14:paraId="7343FBA3" w14:textId="77777777" w:rsidR="008B35D8" w:rsidRDefault="008B35D8">
      <w:pPr>
        <w:shd w:val="clear" w:color="auto" w:fill="FFFFFF"/>
      </w:pPr>
      <w:r>
        <w:br w:type="column"/>
      </w:r>
      <w:r>
        <w:rPr>
          <w:spacing w:val="-3"/>
          <w:sz w:val="18"/>
          <w:szCs w:val="18"/>
        </w:rPr>
        <w:t>Нейропсихологические и патопсихологические аспекты аддиктологии</w:t>
      </w:r>
    </w:p>
    <w:p w14:paraId="12199980" w14:textId="77777777" w:rsidR="008B35D8" w:rsidRDefault="008B35D8">
      <w:pPr>
        <w:shd w:val="clear" w:color="auto" w:fill="FFFFFF"/>
        <w:sectPr w:rsidR="008B35D8">
          <w:pgSz w:w="12240" w:h="15840"/>
          <w:pgMar w:top="1440" w:right="2549" w:bottom="720" w:left="2361" w:header="720" w:footer="720" w:gutter="0"/>
          <w:cols w:num="2" w:space="720" w:equalWidth="0">
            <w:col w:w="720" w:space="1320"/>
            <w:col w:w="5289"/>
          </w:cols>
          <w:noEndnote/>
        </w:sectPr>
      </w:pPr>
    </w:p>
    <w:p w14:paraId="7B226B95" w14:textId="77777777" w:rsidR="008B35D8" w:rsidRDefault="008B35D8">
      <w:pPr>
        <w:shd w:val="clear" w:color="auto" w:fill="FFFFFF"/>
        <w:spacing w:before="254" w:line="235" w:lineRule="exact"/>
        <w:ind w:right="10"/>
        <w:jc w:val="both"/>
      </w:pPr>
      <w:r>
        <w:rPr>
          <w:noProof/>
        </w:rPr>
        <w:pict w14:anchorId="18415FDB">
          <v:line id="_x0000_s1637" style="position:absolute;left:0;text-align:left;z-index:178;mso-position-horizontal-relative:margin" from="378.5pt,115.45pt" to="378.5pt,624.5pt" o:allowincell="f" strokeweight="1.9pt">
            <w10:wrap anchorx="margin"/>
          </v:line>
        </w:pict>
      </w:r>
      <w:r>
        <w:rPr>
          <w:spacing w:val="-1"/>
        </w:rPr>
        <w:t xml:space="preserve">зоне от 18 до 39 лет. Длительность расстройства — от 1 года до 10 лет. Что касается </w:t>
      </w:r>
      <w:r>
        <w:rPr>
          <w:spacing w:val="-4"/>
        </w:rPr>
        <w:t>социальных характеристик, то в данной группе 29 человек не состояло в браке, 10 состо</w:t>
      </w:r>
      <w:r>
        <w:rPr>
          <w:spacing w:val="-4"/>
        </w:rPr>
        <w:softHyphen/>
      </w:r>
      <w:r>
        <w:rPr>
          <w:spacing w:val="-2"/>
        </w:rPr>
        <w:t xml:space="preserve">яло и 1 был разведенным. Профессиональный разброс оказался широк (от студента до </w:t>
      </w:r>
      <w:r>
        <w:t>директора ООО).</w:t>
      </w:r>
    </w:p>
    <w:p w14:paraId="72863A26" w14:textId="77777777" w:rsidR="008B35D8" w:rsidRDefault="008B35D8">
      <w:pPr>
        <w:shd w:val="clear" w:color="auto" w:fill="FFFFFF"/>
        <w:spacing w:line="235" w:lineRule="exact"/>
        <w:ind w:right="5" w:firstLine="346"/>
        <w:jc w:val="both"/>
      </w:pPr>
      <w:r>
        <w:rPr>
          <w:spacing w:val="-2"/>
        </w:rPr>
        <w:t xml:space="preserve">Вторую выборку составили 25 человек, не имевших патологической склонности к </w:t>
      </w:r>
      <w:r>
        <w:rPr>
          <w:spacing w:val="-3"/>
        </w:rPr>
        <w:t>азартным играм (либо не игравших вообше, либо не возобновлявших игровую деятель</w:t>
      </w:r>
      <w:r>
        <w:rPr>
          <w:spacing w:val="-3"/>
        </w:rPr>
        <w:softHyphen/>
      </w:r>
      <w:r>
        <w:rPr>
          <w:spacing w:val="-2"/>
        </w:rPr>
        <w:t xml:space="preserve">ность после первичной игры). Тендерный состав включил 21 лицо мужского и 4 лица </w:t>
      </w:r>
      <w:r>
        <w:rPr>
          <w:spacing w:val="-3"/>
        </w:rPr>
        <w:t>женского пола. Средний возраст контрольной группы — 23 года. В выборке были пред</w:t>
      </w:r>
      <w:r>
        <w:rPr>
          <w:spacing w:val="-3"/>
        </w:rPr>
        <w:softHyphen/>
      </w:r>
      <w:r>
        <w:rPr>
          <w:spacing w:val="-1"/>
        </w:rPr>
        <w:t xml:space="preserve">ставлены лица в возрасте от 18 до 36 лет. По социальным характеристикам выборка включала 15 человек, не состоявших в браке, 1 разведенного и 9 состоявших в браке. Профессиональная принадлежность также была различной. В третью выборку вошли </w:t>
      </w:r>
      <w:r>
        <w:rPr>
          <w:spacing w:val="-4"/>
        </w:rPr>
        <w:t xml:space="preserve">28 человек, имевших наркотическую зависимость (85% исследуемых — мужского пола, </w:t>
      </w:r>
      <w:r>
        <w:t>возраст колебался в диапазоне от 16 до 30 лет).</w:t>
      </w:r>
    </w:p>
    <w:p w14:paraId="2271A9EF" w14:textId="77777777" w:rsidR="008B35D8" w:rsidRDefault="008B35D8">
      <w:pPr>
        <w:shd w:val="clear" w:color="auto" w:fill="FFFFFF"/>
        <w:spacing w:line="235" w:lineRule="exact"/>
        <w:ind w:firstLine="350"/>
        <w:jc w:val="both"/>
      </w:pPr>
      <w:r>
        <w:rPr>
          <w:spacing w:val="-3"/>
        </w:rPr>
        <w:t xml:space="preserve">Анализ литературы по проблеме гемблинга показал недостаточное раскрытие роли </w:t>
      </w:r>
      <w:r>
        <w:rPr>
          <w:spacing w:val="-2"/>
        </w:rPr>
        <w:t>такого компонента, как прогностическая функция. Известно, что для гемблеров харак</w:t>
      </w:r>
      <w:r>
        <w:rPr>
          <w:spacing w:val="-2"/>
        </w:rPr>
        <w:softHyphen/>
      </w:r>
      <w:r>
        <w:rPr>
          <w:spacing w:val="-1"/>
        </w:rPr>
        <w:t>терны когнитивные ошибки, в связи с этим представлялось интересным выявить, на</w:t>
      </w:r>
      <w:r>
        <w:rPr>
          <w:spacing w:val="-1"/>
        </w:rPr>
        <w:softHyphen/>
      </w:r>
      <w:r>
        <w:rPr>
          <w:spacing w:val="-2"/>
        </w:rPr>
        <w:t>сколько развита у данной группы лиц способность к антиципации (прогнозированию). Прошлый опыт и наличная ситуация дают основание для создания гипотез о предстоя</w:t>
      </w:r>
      <w:r>
        <w:rPr>
          <w:spacing w:val="-2"/>
        </w:rPr>
        <w:softHyphen/>
      </w:r>
      <w:r>
        <w:rPr>
          <w:spacing w:val="-4"/>
        </w:rPr>
        <w:t>щем будущем, причем каждой из них приписывается определенная вероятность. В соот</w:t>
      </w:r>
      <w:r>
        <w:rPr>
          <w:spacing w:val="-4"/>
        </w:rPr>
        <w:softHyphen/>
      </w:r>
      <w:r>
        <w:rPr>
          <w:spacing w:val="-2"/>
        </w:rPr>
        <w:t xml:space="preserve">ветствии с таким прогнозом осуществляется преднастройка-подготовка к действиям в </w:t>
      </w:r>
      <w:r>
        <w:rPr>
          <w:spacing w:val="-3"/>
        </w:rPr>
        <w:t>предстоящей ситуации, приводящая с наибольшей вероятностью к достижению некото</w:t>
      </w:r>
      <w:r>
        <w:rPr>
          <w:spacing w:val="-3"/>
        </w:rPr>
        <w:softHyphen/>
      </w:r>
      <w:r>
        <w:rPr>
          <w:spacing w:val="-2"/>
        </w:rPr>
        <w:t>рой цели. Мы считаем, что гемблеры либо не делают прогнозов относительно послед</w:t>
      </w:r>
      <w:r>
        <w:rPr>
          <w:spacing w:val="-2"/>
        </w:rPr>
        <w:softHyphen/>
      </w:r>
      <w:r>
        <w:rPr>
          <w:spacing w:val="-5"/>
        </w:rPr>
        <w:t>ствий игрового поведения, либо делают их некорректно, совершая когнитивные ошибки.</w:t>
      </w:r>
    </w:p>
    <w:p w14:paraId="7D90FF7A" w14:textId="77777777" w:rsidR="008B35D8" w:rsidRDefault="008B35D8">
      <w:pPr>
        <w:shd w:val="clear" w:color="auto" w:fill="FFFFFF"/>
        <w:spacing w:line="235" w:lineRule="exact"/>
        <w:ind w:left="5" w:right="10" w:firstLine="350"/>
        <w:jc w:val="both"/>
      </w:pPr>
      <w:r>
        <w:rPr>
          <w:spacing w:val="-2"/>
        </w:rPr>
        <w:t>Важным фактором для понимания механизмов формирования гемблинг-зависимо-сти, по нашему мнению, является и волевая регуляция поведения. При теоретическом анализе литературы мы столкнулись с неопределенностью специфики волевой регуля</w:t>
      </w:r>
      <w:r>
        <w:rPr>
          <w:spacing w:val="-2"/>
        </w:rPr>
        <w:softHyphen/>
        <w:t>ции деятельности лиц с девиацией в форме гемблинга. Мы предполагаем, что какие-то аспекты волевой деятельности гемблеров изменены по сравнению с людьми, не под</w:t>
      </w:r>
      <w:r>
        <w:rPr>
          <w:spacing w:val="-2"/>
        </w:rPr>
        <w:softHyphen/>
      </w:r>
      <w:r>
        <w:rPr>
          <w:spacing w:val="-4"/>
        </w:rPr>
        <w:t xml:space="preserve">верженными гемблингу. На выбор теста повлияла многоаспектность волевой регуляции </w:t>
      </w:r>
      <w:r>
        <w:rPr>
          <w:spacing w:val="-3"/>
        </w:rPr>
        <w:t>деятельности, предложенная в тесте Л. О. Пережогина, т. к. чем многограннее рассмат</w:t>
      </w:r>
      <w:r>
        <w:rPr>
          <w:spacing w:val="-3"/>
        </w:rPr>
        <w:softHyphen/>
        <w:t>ривается волевая деятельность, тем более объективно и полно может выявиться ее спе</w:t>
      </w:r>
      <w:r>
        <w:rPr>
          <w:spacing w:val="-3"/>
        </w:rPr>
        <w:softHyphen/>
      </w:r>
      <w:r>
        <w:t>цифика у исследуемых лиц.</w:t>
      </w:r>
    </w:p>
    <w:p w14:paraId="3EA5DA5D" w14:textId="77777777" w:rsidR="008B35D8" w:rsidRDefault="008B35D8">
      <w:pPr>
        <w:shd w:val="clear" w:color="auto" w:fill="FFFFFF"/>
        <w:spacing w:line="235" w:lineRule="exact"/>
        <w:ind w:left="14" w:right="19" w:firstLine="336"/>
        <w:jc w:val="both"/>
      </w:pPr>
      <w:r>
        <w:rPr>
          <w:spacing w:val="-2"/>
        </w:rPr>
        <w:t xml:space="preserve">Тест волевой регуляции включает в себя семь шкал, призванных оценить наличие </w:t>
      </w:r>
      <w:r>
        <w:t>или отсутствие расстройства волевой деятельности.</w:t>
      </w:r>
    </w:p>
    <w:p w14:paraId="7BB7031D" w14:textId="77777777" w:rsidR="008B35D8" w:rsidRDefault="008B35D8" w:rsidP="008B35D8">
      <w:pPr>
        <w:numPr>
          <w:ilvl w:val="0"/>
          <w:numId w:val="81"/>
        </w:numPr>
        <w:shd w:val="clear" w:color="auto" w:fill="FFFFFF"/>
        <w:tabs>
          <w:tab w:val="left" w:pos="586"/>
        </w:tabs>
        <w:spacing w:line="235" w:lineRule="exact"/>
        <w:ind w:left="5" w:right="10" w:firstLine="346"/>
        <w:jc w:val="both"/>
        <w:rPr>
          <w:spacing w:val="-32"/>
        </w:rPr>
      </w:pPr>
      <w:r>
        <w:rPr>
          <w:spacing w:val="-5"/>
        </w:rPr>
        <w:t>Волевые действия (В Д)—для оценки действий, совершаемых без актуально пере</w:t>
      </w:r>
      <w:r>
        <w:rPr>
          <w:spacing w:val="-5"/>
        </w:rPr>
        <w:softHyphen/>
      </w:r>
      <w:r>
        <w:rPr>
          <w:spacing w:val="-3"/>
        </w:rPr>
        <w:t>живаемой потребности в самом действии либо в его результатах, но за которыми стоит решение, направленное на удовлетворение потребности в отдаленном будущем, созда</w:t>
      </w:r>
      <w:r>
        <w:rPr>
          <w:spacing w:val="-3"/>
        </w:rPr>
        <w:softHyphen/>
        <w:t xml:space="preserve">ние объективных ценностей на пользу общества или отдельных людей, удовлетворение </w:t>
      </w:r>
      <w:r>
        <w:rPr>
          <w:spacing w:val="-4"/>
        </w:rPr>
        <w:t>требований коллектива, ближайшего окружения (при отсутствии собственной заинтере</w:t>
      </w:r>
      <w:r>
        <w:rPr>
          <w:spacing w:val="-4"/>
        </w:rPr>
        <w:softHyphen/>
      </w:r>
      <w:r>
        <w:t>сованности), подчинение нормам морали, принятым в обществе.</w:t>
      </w:r>
    </w:p>
    <w:p w14:paraId="36FF6DDD" w14:textId="77777777" w:rsidR="008B35D8" w:rsidRDefault="008B35D8" w:rsidP="008B35D8">
      <w:pPr>
        <w:numPr>
          <w:ilvl w:val="0"/>
          <w:numId w:val="81"/>
        </w:numPr>
        <w:shd w:val="clear" w:color="auto" w:fill="FFFFFF"/>
        <w:tabs>
          <w:tab w:val="left" w:pos="586"/>
        </w:tabs>
        <w:spacing w:line="235" w:lineRule="exact"/>
        <w:ind w:left="5" w:right="19" w:firstLine="346"/>
        <w:jc w:val="both"/>
        <w:rPr>
          <w:spacing w:val="-18"/>
        </w:rPr>
      </w:pPr>
      <w:r>
        <w:rPr>
          <w:spacing w:val="-2"/>
        </w:rPr>
        <w:t>Преодоление препятствий (ПП) — для оценки показателя преодоления физиче</w:t>
      </w:r>
      <w:r>
        <w:rPr>
          <w:spacing w:val="-2"/>
        </w:rPr>
        <w:softHyphen/>
      </w:r>
      <w:r>
        <w:rPr>
          <w:spacing w:val="-5"/>
        </w:rPr>
        <w:t>ских помех, сложности действия, новизны обстановки, т. е. выполнение социально задан</w:t>
      </w:r>
      <w:r>
        <w:rPr>
          <w:spacing w:val="-5"/>
        </w:rPr>
        <w:softHyphen/>
      </w:r>
      <w:r>
        <w:rPr>
          <w:spacing w:val="-2"/>
        </w:rPr>
        <w:t xml:space="preserve">ных действий, преодоление внутренних состояний (болезнь, усталость), преодоление </w:t>
      </w:r>
      <w:r>
        <w:t>конкурирующих мотивов и целей.</w:t>
      </w:r>
    </w:p>
    <w:p w14:paraId="00269AB8" w14:textId="77777777" w:rsidR="008B35D8" w:rsidRDefault="008B35D8" w:rsidP="008B35D8">
      <w:pPr>
        <w:numPr>
          <w:ilvl w:val="0"/>
          <w:numId w:val="81"/>
        </w:numPr>
        <w:shd w:val="clear" w:color="auto" w:fill="FFFFFF"/>
        <w:tabs>
          <w:tab w:val="left" w:pos="586"/>
        </w:tabs>
        <w:spacing w:line="235" w:lineRule="exact"/>
        <w:ind w:left="5" w:right="29" w:firstLine="346"/>
        <w:jc w:val="both"/>
        <w:rPr>
          <w:spacing w:val="-22"/>
        </w:rPr>
      </w:pPr>
      <w:r>
        <w:rPr>
          <w:spacing w:val="-5"/>
        </w:rPr>
        <w:t>Преодоление конфликта (ПК) — для выявления особенностей преодоления конф</w:t>
      </w:r>
      <w:r>
        <w:rPr>
          <w:spacing w:val="-5"/>
        </w:rPr>
        <w:softHyphen/>
      </w:r>
      <w:r>
        <w:rPr>
          <w:spacing w:val="-3"/>
        </w:rPr>
        <w:t>ликта при выборе из двух и более несовместимых действий, целей, обусловленных раз</w:t>
      </w:r>
      <w:r>
        <w:rPr>
          <w:spacing w:val="-3"/>
        </w:rPr>
        <w:softHyphen/>
        <w:t xml:space="preserve">ными мотивами и/или приводящих к разным последствиям; предпочтение личным или </w:t>
      </w:r>
      <w:r>
        <w:rPr>
          <w:spacing w:val="-1"/>
        </w:rPr>
        <w:t>социальным мотивам, оценка собственно цели и ее возможных последствий.</w:t>
      </w:r>
    </w:p>
    <w:p w14:paraId="640A39BE" w14:textId="77777777" w:rsidR="008B35D8" w:rsidRDefault="008B35D8" w:rsidP="008B35D8">
      <w:pPr>
        <w:numPr>
          <w:ilvl w:val="0"/>
          <w:numId w:val="81"/>
        </w:numPr>
        <w:shd w:val="clear" w:color="auto" w:fill="FFFFFF"/>
        <w:tabs>
          <w:tab w:val="left" w:pos="586"/>
        </w:tabs>
        <w:spacing w:line="235" w:lineRule="exact"/>
        <w:ind w:left="5" w:right="29" w:firstLine="346"/>
        <w:jc w:val="both"/>
        <w:rPr>
          <w:spacing w:val="-22"/>
        </w:rPr>
        <w:sectPr w:rsidR="008B35D8">
          <w:type w:val="continuous"/>
          <w:pgSz w:w="12240" w:h="15840"/>
          <w:pgMar w:top="1440" w:right="2529" w:bottom="720" w:left="2352" w:header="720" w:footer="720" w:gutter="0"/>
          <w:cols w:space="60"/>
          <w:noEndnote/>
        </w:sectPr>
      </w:pPr>
    </w:p>
    <w:p w14:paraId="77561101" w14:textId="77777777" w:rsidR="008B35D8" w:rsidRDefault="008B35D8">
      <w:pPr>
        <w:shd w:val="clear" w:color="auto" w:fill="FFFFFF"/>
      </w:pPr>
      <w:r>
        <w:rPr>
          <w:spacing w:val="-3"/>
          <w:sz w:val="18"/>
          <w:szCs w:val="18"/>
        </w:rPr>
        <w:t>Патопсихология и психосемантика аддиктивного поведения</w:t>
      </w:r>
    </w:p>
    <w:p w14:paraId="3BD73991" w14:textId="77777777" w:rsidR="008B35D8" w:rsidRDefault="008B35D8">
      <w:pPr>
        <w:shd w:val="clear" w:color="auto" w:fill="FFFFFF"/>
        <w:spacing w:before="29"/>
      </w:pPr>
      <w:r>
        <w:br w:type="column"/>
      </w:r>
      <w:r>
        <w:rPr>
          <w:rFonts w:ascii="Arial" w:hAnsi="Arial" w:cs="Arial"/>
          <w:sz w:val="16"/>
          <w:szCs w:val="16"/>
        </w:rPr>
        <w:t>599</w:t>
      </w:r>
    </w:p>
    <w:p w14:paraId="4AC84039" w14:textId="77777777" w:rsidR="008B35D8" w:rsidRDefault="008B35D8">
      <w:pPr>
        <w:shd w:val="clear" w:color="auto" w:fill="FFFFFF"/>
        <w:spacing w:before="29"/>
        <w:sectPr w:rsidR="008B35D8">
          <w:pgSz w:w="12240" w:h="15840"/>
          <w:pgMar w:top="1440" w:right="2208" w:bottom="720" w:left="2223" w:header="720" w:footer="720" w:gutter="0"/>
          <w:cols w:num="2" w:space="720" w:equalWidth="0">
            <w:col w:w="4531" w:space="2558"/>
            <w:col w:w="720"/>
          </w:cols>
          <w:noEndnote/>
        </w:sectPr>
      </w:pPr>
    </w:p>
    <w:p w14:paraId="7F54AEA8" w14:textId="77777777" w:rsidR="008B35D8" w:rsidRDefault="008B35D8" w:rsidP="008B35D8">
      <w:pPr>
        <w:numPr>
          <w:ilvl w:val="0"/>
          <w:numId w:val="82"/>
        </w:numPr>
        <w:shd w:val="clear" w:color="auto" w:fill="FFFFFF"/>
        <w:tabs>
          <w:tab w:val="left" w:pos="571"/>
        </w:tabs>
        <w:spacing w:before="250" w:line="235" w:lineRule="exact"/>
        <w:ind w:right="466" w:firstLine="336"/>
        <w:jc w:val="both"/>
        <w:rPr>
          <w:spacing w:val="-14"/>
        </w:rPr>
      </w:pPr>
      <w:r>
        <w:rPr>
          <w:noProof/>
        </w:rPr>
        <w:pict w14:anchorId="1F070AA9">
          <v:line id="_x0000_s1638" style="position:absolute;left:0;text-align:left;z-index:179;mso-position-horizontal-relative:margin" from="-25.45pt,196.8pt" to="-25.45pt,583.7pt" o:allowincell="f" strokeweight=".7pt">
            <w10:wrap anchorx="margin"/>
          </v:line>
        </w:pict>
      </w:r>
      <w:r>
        <w:rPr>
          <w:spacing w:val="-1"/>
        </w:rPr>
        <w:t>Преднамеренная регуляция (ПР) — для раскрытия регуляции параметров дей</w:t>
      </w:r>
      <w:r>
        <w:rPr>
          <w:spacing w:val="-1"/>
        </w:rPr>
        <w:softHyphen/>
      </w:r>
      <w:r>
        <w:rPr>
          <w:spacing w:val="-2"/>
        </w:rPr>
        <w:t xml:space="preserve">ствия (силы, скорости, темпа); рассматривает торможение неадекватных психических </w:t>
      </w:r>
      <w:r>
        <w:rPr>
          <w:spacing w:val="-1"/>
        </w:rPr>
        <w:t>процессов, особенно эмоциональных, организацию психических процессов в соответ</w:t>
      </w:r>
      <w:r>
        <w:rPr>
          <w:spacing w:val="-1"/>
        </w:rPr>
        <w:softHyphen/>
      </w:r>
      <w:r>
        <w:rPr>
          <w:spacing w:val="-3"/>
        </w:rPr>
        <w:t>ствии с ходом деятельности, способности оказывать сопротивление рефлекторным дей</w:t>
      </w:r>
      <w:r>
        <w:rPr>
          <w:spacing w:val="-3"/>
        </w:rPr>
        <w:softHyphen/>
      </w:r>
      <w:r>
        <w:t>ствиям.</w:t>
      </w:r>
    </w:p>
    <w:p w14:paraId="6EBD6F12" w14:textId="77777777" w:rsidR="008B35D8" w:rsidRDefault="008B35D8" w:rsidP="008B35D8">
      <w:pPr>
        <w:numPr>
          <w:ilvl w:val="0"/>
          <w:numId w:val="82"/>
        </w:numPr>
        <w:shd w:val="clear" w:color="auto" w:fill="FFFFFF"/>
        <w:tabs>
          <w:tab w:val="left" w:pos="571"/>
        </w:tabs>
        <w:spacing w:line="235" w:lineRule="exact"/>
        <w:ind w:right="466" w:firstLine="336"/>
        <w:jc w:val="both"/>
        <w:rPr>
          <w:spacing w:val="-20"/>
        </w:rPr>
      </w:pPr>
      <w:r>
        <w:rPr>
          <w:spacing w:val="-3"/>
        </w:rPr>
        <w:t>Автоматизм и навязчивости (АН) — для выявления легкости выработки навыков автоматизированных действий с утратой контроля над ними, наличия навязчивых дей</w:t>
      </w:r>
      <w:r>
        <w:rPr>
          <w:spacing w:val="-3"/>
        </w:rPr>
        <w:softHyphen/>
      </w:r>
      <w:r>
        <w:rPr>
          <w:spacing w:val="-1"/>
        </w:rPr>
        <w:t>ствий, мыслей, которые воспринимаются без отчуждения либо как чуждые личности.</w:t>
      </w:r>
    </w:p>
    <w:p w14:paraId="745AF21B" w14:textId="77777777" w:rsidR="008B35D8" w:rsidRDefault="008B35D8" w:rsidP="008B35D8">
      <w:pPr>
        <w:numPr>
          <w:ilvl w:val="0"/>
          <w:numId w:val="82"/>
        </w:numPr>
        <w:shd w:val="clear" w:color="auto" w:fill="FFFFFF"/>
        <w:tabs>
          <w:tab w:val="left" w:pos="571"/>
        </w:tabs>
        <w:spacing w:before="5" w:line="235" w:lineRule="exact"/>
        <w:ind w:right="470" w:firstLine="336"/>
        <w:jc w:val="both"/>
        <w:rPr>
          <w:spacing w:val="-20"/>
        </w:rPr>
      </w:pPr>
      <w:r>
        <w:rPr>
          <w:spacing w:val="-2"/>
        </w:rPr>
        <w:t xml:space="preserve">Мотивы и влечение </w:t>
      </w:r>
      <w:r w:rsidRPr="009C11ED">
        <w:rPr>
          <w:spacing w:val="-2"/>
        </w:rPr>
        <w:t>(</w:t>
      </w:r>
      <w:r>
        <w:rPr>
          <w:spacing w:val="-2"/>
          <w:lang w:val="en-US"/>
        </w:rPr>
        <w:t>MB</w:t>
      </w:r>
      <w:r w:rsidRPr="009C11ED">
        <w:rPr>
          <w:spacing w:val="-2"/>
        </w:rPr>
        <w:t xml:space="preserve">) </w:t>
      </w:r>
      <w:r>
        <w:rPr>
          <w:spacing w:val="-2"/>
        </w:rPr>
        <w:t>— для выявления переживания первичного, ненаправ</w:t>
      </w:r>
      <w:r>
        <w:rPr>
          <w:spacing w:val="-2"/>
        </w:rPr>
        <w:softHyphen/>
      </w:r>
      <w:r>
        <w:rPr>
          <w:spacing w:val="-1"/>
        </w:rPr>
        <w:t>ленного влечения, переживания естественного инстинктивного побуждения.</w:t>
      </w:r>
    </w:p>
    <w:p w14:paraId="6006FDA7" w14:textId="77777777" w:rsidR="008B35D8" w:rsidRDefault="008B35D8" w:rsidP="008B35D8">
      <w:pPr>
        <w:numPr>
          <w:ilvl w:val="0"/>
          <w:numId w:val="82"/>
        </w:numPr>
        <w:shd w:val="clear" w:color="auto" w:fill="FFFFFF"/>
        <w:tabs>
          <w:tab w:val="left" w:pos="571"/>
        </w:tabs>
        <w:spacing w:line="235" w:lineRule="exact"/>
        <w:ind w:right="466" w:firstLine="336"/>
        <w:jc w:val="both"/>
        <w:rPr>
          <w:spacing w:val="-20"/>
        </w:rPr>
      </w:pPr>
      <w:r>
        <w:rPr>
          <w:spacing w:val="-4"/>
        </w:rPr>
        <w:t xml:space="preserve">Прогностическая функция (ПФ) — для оценки переживания собственно волевого </w:t>
      </w:r>
      <w:r>
        <w:t xml:space="preserve">акта, имеющего осознанную цель и сопровождаемого осознанным представлением о </w:t>
      </w:r>
      <w:r>
        <w:rPr>
          <w:spacing w:val="-2"/>
        </w:rPr>
        <w:t>средствах и последствиях достижения цели, осознания свободы воли.</w:t>
      </w:r>
    </w:p>
    <w:p w14:paraId="073DD5A6" w14:textId="77777777" w:rsidR="008B35D8" w:rsidRDefault="008B35D8">
      <w:pPr>
        <w:shd w:val="clear" w:color="auto" w:fill="FFFFFF"/>
        <w:spacing w:line="235" w:lineRule="exact"/>
        <w:ind w:left="5" w:right="466" w:firstLine="341"/>
        <w:jc w:val="both"/>
      </w:pPr>
      <w:r>
        <w:rPr>
          <w:spacing w:val="-2"/>
        </w:rPr>
        <w:t xml:space="preserve">Известно, что в азартной игре люди надеются на «удачу», «фортуну», «счастливый </w:t>
      </w:r>
      <w:r>
        <w:rPr>
          <w:spacing w:val="-3"/>
        </w:rPr>
        <w:t>случай». Они уверены, что везение будет на их стороне и выигрыш будет им гарантиро</w:t>
      </w:r>
      <w:r>
        <w:rPr>
          <w:spacing w:val="-3"/>
        </w:rPr>
        <w:softHyphen/>
        <w:t xml:space="preserve">ван, если они будут ставить на «свой» цвет, на «счастливое» число или придерживаться </w:t>
      </w:r>
      <w:r>
        <w:rPr>
          <w:spacing w:val="-4"/>
        </w:rPr>
        <w:t xml:space="preserve">других ритуальных действий. Вероятно, и в других сферах жизнедеятельности гемблеры </w:t>
      </w:r>
      <w:r>
        <w:rPr>
          <w:spacing w:val="-3"/>
        </w:rPr>
        <w:t>делегируют ответственность внешним факторам. Вследствие этого необходимым пред</w:t>
      </w:r>
      <w:r>
        <w:rPr>
          <w:spacing w:val="-3"/>
        </w:rPr>
        <w:softHyphen/>
      </w:r>
      <w:r>
        <w:rPr>
          <w:spacing w:val="-2"/>
        </w:rPr>
        <w:t>ставлялось введение понятия «локус контроля» — качества, характеризующего склон</w:t>
      </w:r>
      <w:r>
        <w:rPr>
          <w:spacing w:val="-2"/>
        </w:rPr>
        <w:softHyphen/>
      </w:r>
      <w:r>
        <w:rPr>
          <w:spacing w:val="-5"/>
        </w:rPr>
        <w:t xml:space="preserve">ность человека приписывать ответственность за результаты своей деятельности внешним </w:t>
      </w:r>
      <w:r>
        <w:rPr>
          <w:spacing w:val="-1"/>
        </w:rPr>
        <w:t>силам и обстоятельствам или же, напротив, собственным усилиям и способностям.</w:t>
      </w:r>
    </w:p>
    <w:p w14:paraId="6A39FCF2" w14:textId="77777777" w:rsidR="008B35D8" w:rsidRDefault="008B35D8">
      <w:pPr>
        <w:shd w:val="clear" w:color="auto" w:fill="FFFFFF"/>
        <w:spacing w:line="235" w:lineRule="exact"/>
        <w:ind w:right="466" w:firstLine="341"/>
        <w:jc w:val="both"/>
      </w:pPr>
      <w:r>
        <w:rPr>
          <w:spacing w:val="-1"/>
        </w:rPr>
        <w:t xml:space="preserve">Ранее в исследованиях было показано, что для лиц с экстернальной локализацией </w:t>
      </w:r>
      <w:r>
        <w:rPr>
          <w:spacing w:val="-3"/>
        </w:rPr>
        <w:t>контроля характерна неуверенность в своих способностях, неуравновешенность, стрем</w:t>
      </w:r>
      <w:r>
        <w:rPr>
          <w:spacing w:val="-3"/>
        </w:rPr>
        <w:softHyphen/>
      </w:r>
      <w:r>
        <w:rPr>
          <w:spacing w:val="-4"/>
        </w:rPr>
        <w:t>ление откладывать реализацию собственных намерений на неопределенный срок, безот</w:t>
      </w:r>
      <w:r>
        <w:rPr>
          <w:spacing w:val="-4"/>
        </w:rPr>
        <w:softHyphen/>
      </w:r>
      <w:r>
        <w:rPr>
          <w:spacing w:val="-1"/>
        </w:rPr>
        <w:t xml:space="preserve">ветственность, тревожность, подозрительность, агрессивность, конформность. Лица с </w:t>
      </w:r>
      <w:r>
        <w:rPr>
          <w:spacing w:val="-4"/>
        </w:rPr>
        <w:t>внутренней, интернальной локализацией контроля, как правило, принимают ответствен</w:t>
      </w:r>
      <w:r>
        <w:rPr>
          <w:spacing w:val="-4"/>
        </w:rPr>
        <w:softHyphen/>
        <w:t>ность за свои поступки на себя. Выявлено, что люди, обладающие внутренней локализа</w:t>
      </w:r>
      <w:r>
        <w:rPr>
          <w:spacing w:val="-4"/>
        </w:rPr>
        <w:softHyphen/>
      </w:r>
      <w:r>
        <w:rPr>
          <w:spacing w:val="-2"/>
        </w:rPr>
        <w:t>цией контроля, — увереннее в себе, последовательнее и настойчивее в достижении по</w:t>
      </w:r>
      <w:r>
        <w:rPr>
          <w:spacing w:val="-2"/>
        </w:rPr>
        <w:softHyphen/>
        <w:t>ставленной цели, они склонны к самоанализу, уравновешенны, общительны, доброже</w:t>
      </w:r>
      <w:r>
        <w:rPr>
          <w:spacing w:val="-2"/>
        </w:rPr>
        <w:softHyphen/>
      </w:r>
      <w:r>
        <w:t>лательны, независимы и т. д.</w:t>
      </w:r>
    </w:p>
    <w:p w14:paraId="4DA9C03B" w14:textId="77777777" w:rsidR="008B35D8" w:rsidRDefault="008B35D8">
      <w:pPr>
        <w:shd w:val="clear" w:color="auto" w:fill="FFFFFF"/>
        <w:spacing w:line="235" w:lineRule="exact"/>
        <w:ind w:left="5" w:right="470" w:firstLine="341"/>
        <w:jc w:val="both"/>
      </w:pPr>
      <w:r>
        <w:rPr>
          <w:spacing w:val="-3"/>
        </w:rPr>
        <w:t>Внешняя или внутренняя локализация волевой деятельности, как считает А. В. Пет</w:t>
      </w:r>
      <w:r>
        <w:rPr>
          <w:spacing w:val="-3"/>
        </w:rPr>
        <w:softHyphen/>
      </w:r>
      <w:r>
        <w:rPr>
          <w:spacing w:val="-5"/>
        </w:rPr>
        <w:t xml:space="preserve">ровский (1986), имеет как положительные, так и отрицательные социальные последствия, </w:t>
      </w:r>
      <w:r>
        <w:rPr>
          <w:spacing w:val="-3"/>
        </w:rPr>
        <w:t>и является устойчивым качеством личности. Локализация контроля формируется в про</w:t>
      </w:r>
      <w:r>
        <w:rPr>
          <w:spacing w:val="-3"/>
        </w:rPr>
        <w:softHyphen/>
      </w:r>
      <w:r>
        <w:t>цессе воспитания.</w:t>
      </w:r>
    </w:p>
    <w:p w14:paraId="04407BFE" w14:textId="77777777" w:rsidR="008B35D8" w:rsidRDefault="008B35D8">
      <w:pPr>
        <w:shd w:val="clear" w:color="auto" w:fill="FFFFFF"/>
        <w:spacing w:line="235" w:lineRule="exact"/>
        <w:ind w:left="5" w:right="466" w:firstLine="331"/>
        <w:jc w:val="both"/>
      </w:pPr>
      <w:r>
        <w:rPr>
          <w:spacing w:val="-5"/>
        </w:rPr>
        <w:t>Для выяснения специфики эмоциональных характеристик волевой деятельности гем-</w:t>
      </w:r>
      <w:r>
        <w:t>блеров мы сочли необходимым изучить их эмоциональную уравновешенность (ста</w:t>
      </w:r>
      <w:r>
        <w:softHyphen/>
      </w:r>
      <w:r>
        <w:rPr>
          <w:spacing w:val="-1"/>
        </w:rPr>
        <w:t>бильность, устойчивость), способность к подавлению собственных желаний ради со</w:t>
      </w:r>
      <w:r>
        <w:rPr>
          <w:spacing w:val="-1"/>
        </w:rPr>
        <w:softHyphen/>
      </w:r>
      <w:r>
        <w:rPr>
          <w:spacing w:val="-3"/>
        </w:rPr>
        <w:t>блюдения социальных норм, а также внутренний самоконтроль, т. е. способность к тор</w:t>
      </w:r>
      <w:r>
        <w:rPr>
          <w:spacing w:val="-3"/>
        </w:rPr>
        <w:softHyphen/>
      </w:r>
      <w:r>
        <w:rPr>
          <w:spacing w:val="-1"/>
        </w:rPr>
        <w:t xml:space="preserve">можению импульсов (неадекватных). Для изучения интересующих параметров был </w:t>
      </w:r>
      <w:r>
        <w:rPr>
          <w:spacing w:val="-3"/>
        </w:rPr>
        <w:t xml:space="preserve">выбран тест Кэттелла, с помощью которого определяется степень развития личностных </w:t>
      </w:r>
      <w:r>
        <w:rPr>
          <w:spacing w:val="-2"/>
        </w:rPr>
        <w:t xml:space="preserve">качеств испытуемого по 16 биполярным факторам. Обоснованием для выбора данного </w:t>
      </w:r>
      <w:r>
        <w:rPr>
          <w:spacing w:val="-1"/>
        </w:rPr>
        <w:t>теста было то, что, кроме интересовавших нас параметров, он дает многогранную до</w:t>
      </w:r>
      <w:r>
        <w:rPr>
          <w:spacing w:val="-1"/>
        </w:rPr>
        <w:softHyphen/>
      </w:r>
      <w:r>
        <w:t>полнительную информацию об индивидуальности.</w:t>
      </w:r>
    </w:p>
    <w:p w14:paraId="38E1699C" w14:textId="77777777" w:rsidR="008B35D8" w:rsidRDefault="008B35D8">
      <w:pPr>
        <w:shd w:val="clear" w:color="auto" w:fill="FFFFFF"/>
        <w:spacing w:before="5" w:line="235" w:lineRule="exact"/>
        <w:ind w:left="10" w:right="475" w:firstLine="326"/>
        <w:jc w:val="both"/>
      </w:pPr>
      <w:r>
        <w:rPr>
          <w:spacing w:val="-4"/>
        </w:rPr>
        <w:t xml:space="preserve">Список изученных показателей: 1) общая антиципационная состоятельность (ОАС); </w:t>
      </w:r>
      <w:r>
        <w:rPr>
          <w:spacing w:val="-3"/>
        </w:rPr>
        <w:t>2) личностно-ситуативная составляющая антиципации; 3) пространственная составляю</w:t>
      </w:r>
      <w:r>
        <w:rPr>
          <w:spacing w:val="-3"/>
        </w:rPr>
        <w:softHyphen/>
      </w:r>
      <w:r>
        <w:rPr>
          <w:spacing w:val="-5"/>
        </w:rPr>
        <w:t>щая антиципации; 4) временная составляющая антиципации; 5) волевые действия; 6) пре</w:t>
      </w:r>
      <w:r>
        <w:rPr>
          <w:spacing w:val="-5"/>
        </w:rPr>
        <w:softHyphen/>
      </w:r>
      <w:r>
        <w:rPr>
          <w:spacing w:val="-3"/>
        </w:rPr>
        <w:t>одоление препятствий; 7) преодоление конфликта; 8) преднамеренная регуляция; 9) ав</w:t>
      </w:r>
      <w:r>
        <w:rPr>
          <w:spacing w:val="-3"/>
        </w:rPr>
        <w:softHyphen/>
      </w:r>
      <w:r>
        <w:t>томатизм, навязчивости; 10) мотивы, влечения; 1</w:t>
      </w:r>
      <w:r w:rsidRPr="009C11ED">
        <w:t xml:space="preserve">1) </w:t>
      </w:r>
      <w:r>
        <w:t>прогностическая функция.</w:t>
      </w:r>
    </w:p>
    <w:p w14:paraId="3A9D5133" w14:textId="77777777" w:rsidR="008B35D8" w:rsidRDefault="008B35D8">
      <w:pPr>
        <w:shd w:val="clear" w:color="auto" w:fill="FFFFFF"/>
        <w:spacing w:before="5" w:line="235" w:lineRule="exact"/>
        <w:ind w:left="10" w:right="475" w:firstLine="326"/>
        <w:jc w:val="both"/>
        <w:sectPr w:rsidR="008B35D8">
          <w:type w:val="continuous"/>
          <w:pgSz w:w="12240" w:h="15840"/>
          <w:pgMar w:top="1440" w:right="2208" w:bottom="720" w:left="2203" w:header="720" w:footer="720" w:gutter="0"/>
          <w:cols w:space="60"/>
          <w:noEndnote/>
        </w:sectPr>
      </w:pPr>
    </w:p>
    <w:p w14:paraId="4040EEF7" w14:textId="77777777" w:rsidR="008B35D8" w:rsidRDefault="008B35D8">
      <w:pPr>
        <w:shd w:val="clear" w:color="auto" w:fill="FFFFFF"/>
        <w:tabs>
          <w:tab w:val="left" w:pos="2050"/>
        </w:tabs>
        <w:ind w:left="5"/>
      </w:pPr>
      <w:r>
        <w:rPr>
          <w:noProof/>
        </w:rPr>
        <w:pict w14:anchorId="6C30AE6A">
          <v:line id="_x0000_s1639" style="position:absolute;left:0;text-align:left;z-index:180;mso-position-horizontal-relative:margin" from="395.75pt,-1.7pt" to="395.75pt,119.75pt" o:allowincell="f" strokeweight=".25pt">
            <w10:wrap anchorx="margin"/>
          </v:line>
        </w:pict>
      </w:r>
      <w:r>
        <w:rPr>
          <w:spacing w:val="-13"/>
        </w:rPr>
        <w:t>600</w:t>
      </w:r>
      <w:r>
        <w:rPr>
          <w:rFonts w:ascii="Arial" w:cs="Arial"/>
        </w:rPr>
        <w:tab/>
      </w:r>
      <w:r>
        <w:rPr>
          <w:spacing w:val="-13"/>
        </w:rPr>
        <w:t>Нейропсихологические и патопсихологические аспекты аддиктологии</w:t>
      </w:r>
    </w:p>
    <w:p w14:paraId="161C409E" w14:textId="77777777" w:rsidR="008B35D8" w:rsidRDefault="008B35D8">
      <w:pPr>
        <w:shd w:val="clear" w:color="auto" w:fill="FFFFFF"/>
        <w:tabs>
          <w:tab w:val="left" w:pos="2050"/>
        </w:tabs>
        <w:ind w:left="5"/>
        <w:sectPr w:rsidR="008B35D8">
          <w:pgSz w:w="12240" w:h="15840"/>
          <w:pgMar w:top="1440" w:right="2633" w:bottom="720" w:left="2167" w:header="720" w:footer="720" w:gutter="0"/>
          <w:cols w:space="60"/>
          <w:noEndnote/>
        </w:sectPr>
      </w:pPr>
    </w:p>
    <w:p w14:paraId="54E79A6E" w14:textId="77777777" w:rsidR="008B35D8" w:rsidRDefault="008B35D8">
      <w:pPr>
        <w:shd w:val="clear" w:color="auto" w:fill="FFFFFF"/>
        <w:spacing w:before="250" w:line="235" w:lineRule="exact"/>
        <w:ind w:right="82" w:firstLine="331"/>
        <w:jc w:val="both"/>
      </w:pPr>
      <w:r>
        <w:rPr>
          <w:noProof/>
        </w:rPr>
        <w:pict w14:anchorId="229FFB1E">
          <v:line id="_x0000_s1640" style="position:absolute;left:0;text-align:left;z-index:181;mso-position-horizontal-relative:margin" from="390.95pt,108.25pt" to="390.95pt,623.55pt" o:allowincell="f" strokeweight="1.2pt">
            <w10:wrap anchorx="margin"/>
          </v:line>
        </w:pict>
      </w:r>
      <w:r>
        <w:rPr>
          <w:spacing w:val="-4"/>
        </w:rPr>
        <w:t xml:space="preserve">Статистическое сравнение показало достоверное различие по </w:t>
      </w:r>
      <w:r>
        <w:rPr>
          <w:i/>
          <w:iCs/>
          <w:spacing w:val="-4"/>
        </w:rPr>
        <w:t xml:space="preserve">параметру ОАС </w:t>
      </w:r>
      <w:r>
        <w:rPr>
          <w:spacing w:val="-4"/>
        </w:rPr>
        <w:t xml:space="preserve">(1): у </w:t>
      </w:r>
      <w:r>
        <w:rPr>
          <w:spacing w:val="-3"/>
        </w:rPr>
        <w:t>гемблеров ОАС ниже, чем у контрольной группы. В выборке наркоманов данный пока</w:t>
      </w:r>
      <w:r>
        <w:rPr>
          <w:spacing w:val="-3"/>
        </w:rPr>
        <w:softHyphen/>
        <w:t>затель также ниже, чем у контрольной группы с тем же уровнем достоверности. Следо</w:t>
      </w:r>
      <w:r>
        <w:rPr>
          <w:spacing w:val="-3"/>
        </w:rPr>
        <w:softHyphen/>
      </w:r>
      <w:r>
        <w:rPr>
          <w:spacing w:val="-5"/>
        </w:rPr>
        <w:t xml:space="preserve">вательно, общая способность к прогнозированию у гемблеров развита значительно хуже, </w:t>
      </w:r>
      <w:r>
        <w:rPr>
          <w:spacing w:val="-4"/>
        </w:rPr>
        <w:t xml:space="preserve">чем в контрольной группе. Это дает основания предположить, что данная категория лиц </w:t>
      </w:r>
      <w:r>
        <w:rPr>
          <w:spacing w:val="-3"/>
        </w:rPr>
        <w:t xml:space="preserve">действительно не может реально предвидеть исход игры, просчитать последствия своей </w:t>
      </w:r>
      <w:r>
        <w:rPr>
          <w:spacing w:val="-4"/>
        </w:rPr>
        <w:t>игровой деятельности, т. к. способность к антиципации развита недостаточно. Дополни</w:t>
      </w:r>
      <w:r>
        <w:rPr>
          <w:spacing w:val="-4"/>
        </w:rPr>
        <w:softHyphen/>
      </w:r>
      <w:r>
        <w:rPr>
          <w:spacing w:val="-2"/>
        </w:rPr>
        <w:t>тельно можно сказать, что уровень развития данной способности у гемблеров и нарко</w:t>
      </w:r>
      <w:r>
        <w:rPr>
          <w:spacing w:val="-2"/>
        </w:rPr>
        <w:softHyphen/>
      </w:r>
      <w:r>
        <w:t>манов не имеет существенных различий.</w:t>
      </w:r>
    </w:p>
    <w:p w14:paraId="541C4E2B" w14:textId="77777777" w:rsidR="008B35D8" w:rsidRDefault="008B35D8">
      <w:pPr>
        <w:shd w:val="clear" w:color="auto" w:fill="FFFFFF"/>
        <w:spacing w:line="235" w:lineRule="exact"/>
        <w:ind w:left="10" w:right="77" w:firstLine="336"/>
        <w:jc w:val="both"/>
      </w:pPr>
      <w:r>
        <w:rPr>
          <w:spacing w:val="-1"/>
        </w:rPr>
        <w:t xml:space="preserve">Достоверное различие обнаружено по </w:t>
      </w:r>
      <w:r>
        <w:rPr>
          <w:i/>
          <w:iCs/>
          <w:spacing w:val="-1"/>
        </w:rPr>
        <w:t>показателю «Личностно-ситуативная со</w:t>
      </w:r>
      <w:r>
        <w:rPr>
          <w:i/>
          <w:iCs/>
          <w:spacing w:val="-1"/>
        </w:rPr>
        <w:softHyphen/>
      </w:r>
      <w:r>
        <w:rPr>
          <w:i/>
          <w:iCs/>
          <w:spacing w:val="-3"/>
        </w:rPr>
        <w:t xml:space="preserve">ставляющая антиципации» </w:t>
      </w:r>
      <w:r>
        <w:rPr>
          <w:spacing w:val="-3"/>
        </w:rPr>
        <w:t>(2): у гемблеров данный параметр ниже, чем в контрольной группе. Это означает, что коммуникативный уровень антиципации менее развит у пато</w:t>
      </w:r>
      <w:r>
        <w:rPr>
          <w:spacing w:val="-3"/>
        </w:rPr>
        <w:softHyphen/>
      </w:r>
      <w:r>
        <w:rPr>
          <w:spacing w:val="-2"/>
        </w:rPr>
        <w:t>логических игроков, чем в контрольной группе. Но при этом было обнаружено досто</w:t>
      </w:r>
      <w:r>
        <w:rPr>
          <w:spacing w:val="-2"/>
        </w:rPr>
        <w:softHyphen/>
        <w:t xml:space="preserve">верное различие между гемблерами и наркоманами по этому параметру: наркоманы </w:t>
      </w:r>
      <w:r>
        <w:t>имеют более высокие результаты.</w:t>
      </w:r>
    </w:p>
    <w:p w14:paraId="5CEFAA26" w14:textId="77777777" w:rsidR="008B35D8" w:rsidRDefault="008B35D8">
      <w:pPr>
        <w:shd w:val="clear" w:color="auto" w:fill="FFFFFF"/>
        <w:spacing w:line="235" w:lineRule="exact"/>
        <w:ind w:left="24" w:right="62" w:firstLine="341"/>
        <w:jc w:val="both"/>
      </w:pPr>
      <w:r>
        <w:rPr>
          <w:i/>
          <w:iCs/>
        </w:rPr>
        <w:t xml:space="preserve">По показателю «Пространственная составляющая антиципации» </w:t>
      </w:r>
      <w:r>
        <w:t>(3) у гембле</w:t>
      </w:r>
      <w:r>
        <w:softHyphen/>
      </w:r>
      <w:r>
        <w:rPr>
          <w:spacing w:val="-2"/>
        </w:rPr>
        <w:t>ров результаты существенно не отличаются от контрольной группы. Но у наркоманов результаты ниже по сравнению с контрольной группой и, соответственно, с патологи</w:t>
      </w:r>
      <w:r>
        <w:rPr>
          <w:spacing w:val="-2"/>
        </w:rPr>
        <w:softHyphen/>
      </w:r>
      <w:r>
        <w:rPr>
          <w:spacing w:val="-4"/>
        </w:rPr>
        <w:t>ческими игроками. То есть наркоманы значительно хуже, чем гемблеры, могут предвос</w:t>
      </w:r>
      <w:r>
        <w:rPr>
          <w:spacing w:val="-4"/>
        </w:rPr>
        <w:softHyphen/>
      </w:r>
      <w:r>
        <w:rPr>
          <w:spacing w:val="-2"/>
        </w:rPr>
        <w:t>хищать движение предметов в пространстве, упреждать их, координировать собствен</w:t>
      </w:r>
      <w:r>
        <w:rPr>
          <w:spacing w:val="-2"/>
        </w:rPr>
        <w:softHyphen/>
      </w:r>
      <w:r>
        <w:t>ные движения, проявляя моторную ловкость.</w:t>
      </w:r>
    </w:p>
    <w:p w14:paraId="715F6E89" w14:textId="77777777" w:rsidR="008B35D8" w:rsidRDefault="008B35D8">
      <w:pPr>
        <w:shd w:val="clear" w:color="auto" w:fill="FFFFFF"/>
        <w:spacing w:line="235" w:lineRule="exact"/>
        <w:ind w:left="38" w:right="48" w:firstLine="341"/>
        <w:jc w:val="both"/>
      </w:pPr>
      <w:r>
        <w:rPr>
          <w:i/>
          <w:iCs/>
          <w:spacing w:val="-2"/>
        </w:rPr>
        <w:t xml:space="preserve">По показателю «Временная составляющая антиципации» </w:t>
      </w:r>
      <w:r>
        <w:rPr>
          <w:spacing w:val="-2"/>
        </w:rPr>
        <w:t>(4) ситуация приблизи</w:t>
      </w:r>
      <w:r>
        <w:rPr>
          <w:spacing w:val="-2"/>
        </w:rPr>
        <w:softHyphen/>
        <w:t>тельно та же. У наркоманов результаты ниже, чем у контрольной группы, но способ</w:t>
      </w:r>
      <w:r>
        <w:rPr>
          <w:spacing w:val="-2"/>
        </w:rPr>
        <w:softHyphen/>
        <w:t xml:space="preserve">ность прогнозировать и точно распределять время не имеет существенных различий у </w:t>
      </w:r>
      <w:r>
        <w:t>гемблеров и наркоманов.</w:t>
      </w:r>
    </w:p>
    <w:p w14:paraId="75206BD6" w14:textId="77777777" w:rsidR="008B35D8" w:rsidRDefault="00501D07">
      <w:pPr>
        <w:framePr w:h="4483" w:hSpace="38" w:wrap="auto" w:vAnchor="text" w:hAnchor="text" w:x="121" w:y="366"/>
        <w:rPr>
          <w:rFonts w:ascii="Arial" w:hAnsi="Arial"/>
          <w:sz w:val="24"/>
          <w:szCs w:val="24"/>
        </w:rPr>
      </w:pPr>
      <w:r>
        <w:rPr>
          <w:rFonts w:ascii="Arial" w:hAnsi="Arial"/>
          <w:sz w:val="24"/>
          <w:szCs w:val="24"/>
        </w:rPr>
        <w:pict w14:anchorId="4B3E8861">
          <v:shape id="_x0000_i1039" type="#_x0000_t75" style="width:140.5pt;height:224.25pt">
            <v:imagedata r:id="rId23" o:title=""/>
          </v:shape>
        </w:pict>
      </w:r>
    </w:p>
    <w:p w14:paraId="77D5EA7F" w14:textId="77777777" w:rsidR="008B35D8" w:rsidRDefault="008B35D8">
      <w:pPr>
        <w:framePr w:w="691" w:h="547" w:hRule="exact" w:hSpace="38" w:wrap="auto" w:vAnchor="text" w:hAnchor="text" w:x="2967" w:y="2310"/>
        <w:shd w:val="clear" w:color="auto" w:fill="FFFFFF"/>
        <w:spacing w:line="178" w:lineRule="exact"/>
      </w:pPr>
      <w:r>
        <w:rPr>
          <w:rFonts w:ascii="Arial" w:hAnsi="Arial"/>
          <w:b/>
          <w:bCs/>
          <w:sz w:val="12"/>
          <w:szCs w:val="12"/>
        </w:rPr>
        <w:t>гемблеры здоровые</w:t>
      </w:r>
    </w:p>
    <w:p w14:paraId="649210C8" w14:textId="77777777" w:rsidR="008B35D8" w:rsidRDefault="008B35D8">
      <w:pPr>
        <w:framePr w:w="691" w:h="547" w:hRule="exact" w:hSpace="38" w:wrap="auto" w:vAnchor="text" w:hAnchor="text" w:x="2967" w:y="2310"/>
        <w:shd w:val="clear" w:color="auto" w:fill="FFFFFF"/>
        <w:spacing w:line="178" w:lineRule="exact"/>
        <w:ind w:left="5"/>
      </w:pPr>
      <w:r>
        <w:rPr>
          <w:rFonts w:ascii="Arial" w:hAnsi="Arial"/>
          <w:b/>
          <w:bCs/>
          <w:spacing w:val="-1"/>
          <w:sz w:val="12"/>
          <w:szCs w:val="12"/>
        </w:rPr>
        <w:t>наркомань</w:t>
      </w:r>
      <w:r>
        <w:rPr>
          <w:rFonts w:ascii="Arial" w:hAnsi="Arial" w:cs="Arial"/>
          <w:b/>
          <w:bCs/>
          <w:spacing w:val="-1"/>
          <w:sz w:val="12"/>
          <w:szCs w:val="12"/>
        </w:rPr>
        <w:t>!</w:t>
      </w:r>
    </w:p>
    <w:p w14:paraId="529AB23B" w14:textId="77777777" w:rsidR="008B35D8" w:rsidRDefault="008B35D8">
      <w:pPr>
        <w:framePr w:w="2448" w:h="432" w:hRule="exact" w:hSpace="38" w:wrap="auto" w:vAnchor="text" w:hAnchor="text" w:x="342" w:y="5007"/>
        <w:shd w:val="clear" w:color="auto" w:fill="FFFFFF"/>
        <w:spacing w:line="216" w:lineRule="exact"/>
        <w:ind w:left="504" w:hanging="504"/>
      </w:pPr>
      <w:r>
        <w:rPr>
          <w:spacing w:val="-10"/>
        </w:rPr>
        <w:t xml:space="preserve">Рис. 14. Сравнительные данные </w:t>
      </w:r>
      <w:r>
        <w:rPr>
          <w:spacing w:val="-8"/>
        </w:rPr>
        <w:t>по параметрам 1-4</w:t>
      </w:r>
    </w:p>
    <w:p w14:paraId="13B458A7" w14:textId="77777777" w:rsidR="008B35D8" w:rsidRDefault="008B35D8">
      <w:pPr>
        <w:shd w:val="clear" w:color="auto" w:fill="FFFFFF"/>
        <w:spacing w:line="235" w:lineRule="exact"/>
        <w:ind w:left="3960" w:firstLine="331"/>
        <w:jc w:val="both"/>
      </w:pPr>
      <w:r>
        <w:rPr>
          <w:spacing w:val="-1"/>
        </w:rPr>
        <w:t xml:space="preserve">Достоверное различие наблюдается по </w:t>
      </w:r>
      <w:r>
        <w:rPr>
          <w:i/>
          <w:iCs/>
          <w:spacing w:val="-1"/>
        </w:rPr>
        <w:t xml:space="preserve">показателю «Волевые действия» </w:t>
      </w:r>
      <w:r>
        <w:rPr>
          <w:spacing w:val="-1"/>
        </w:rPr>
        <w:t xml:space="preserve">(5): </w:t>
      </w:r>
      <w:r>
        <w:rPr>
          <w:spacing w:val="-3"/>
        </w:rPr>
        <w:t>у гемблеров расстройство по этому пара</w:t>
      </w:r>
      <w:r>
        <w:rPr>
          <w:spacing w:val="-3"/>
        </w:rPr>
        <w:softHyphen/>
        <w:t>метру выражено гораздо ярче, чем в кон</w:t>
      </w:r>
      <w:r>
        <w:rPr>
          <w:spacing w:val="-3"/>
        </w:rPr>
        <w:softHyphen/>
      </w:r>
      <w:r>
        <w:rPr>
          <w:spacing w:val="-5"/>
        </w:rPr>
        <w:t>трольной группе. Пилотажные исследова</w:t>
      </w:r>
      <w:r>
        <w:rPr>
          <w:spacing w:val="-5"/>
        </w:rPr>
        <w:softHyphen/>
      </w:r>
      <w:r>
        <w:rPr>
          <w:spacing w:val="-3"/>
        </w:rPr>
        <w:t>ния, проведенные нами ранее, не показа</w:t>
      </w:r>
      <w:r>
        <w:rPr>
          <w:spacing w:val="-3"/>
        </w:rPr>
        <w:softHyphen/>
      </w:r>
      <w:r>
        <w:rPr>
          <w:spacing w:val="-2"/>
        </w:rPr>
        <w:t>ли достоверных различий по этому па</w:t>
      </w:r>
      <w:r>
        <w:rPr>
          <w:spacing w:val="-2"/>
        </w:rPr>
        <w:softHyphen/>
      </w:r>
      <w:r>
        <w:rPr>
          <w:spacing w:val="-7"/>
        </w:rPr>
        <w:t xml:space="preserve">раметру, но при увеличении выборки (с 15 </w:t>
      </w:r>
      <w:r>
        <w:rPr>
          <w:spacing w:val="-2"/>
        </w:rPr>
        <w:t xml:space="preserve">до 40 человек) мы наблюдаем различие. </w:t>
      </w:r>
      <w:r>
        <w:rPr>
          <w:spacing w:val="-1"/>
        </w:rPr>
        <w:t>Таким образом, категория лиц, подвер</w:t>
      </w:r>
      <w:r>
        <w:rPr>
          <w:spacing w:val="-1"/>
        </w:rPr>
        <w:softHyphen/>
      </w:r>
      <w:r>
        <w:rPr>
          <w:spacing w:val="-2"/>
        </w:rPr>
        <w:t xml:space="preserve">женных гемблингу, не может совершить действие (волевое), не испытывая в нем </w:t>
      </w:r>
      <w:r>
        <w:rPr>
          <w:spacing w:val="-3"/>
        </w:rPr>
        <w:t>актуальной потребности. Например, дей</w:t>
      </w:r>
      <w:r>
        <w:rPr>
          <w:spacing w:val="-3"/>
        </w:rPr>
        <w:softHyphen/>
      </w:r>
      <w:r>
        <w:rPr>
          <w:spacing w:val="-2"/>
        </w:rPr>
        <w:t>ствие с целью подавить, затормозить иг</w:t>
      </w:r>
      <w:r>
        <w:rPr>
          <w:spacing w:val="-2"/>
        </w:rPr>
        <w:softHyphen/>
      </w:r>
      <w:r>
        <w:rPr>
          <w:spacing w:val="-4"/>
        </w:rPr>
        <w:t>ровой импульс не носит характер заведо</w:t>
      </w:r>
      <w:r>
        <w:rPr>
          <w:spacing w:val="-4"/>
        </w:rPr>
        <w:softHyphen/>
      </w:r>
      <w:r>
        <w:rPr>
          <w:spacing w:val="-2"/>
        </w:rPr>
        <w:t>мо необходимого, а лишь направлено на удовлетворение потребности в отдален</w:t>
      </w:r>
      <w:r>
        <w:rPr>
          <w:spacing w:val="-2"/>
        </w:rPr>
        <w:softHyphen/>
      </w:r>
      <w:r>
        <w:rPr>
          <w:spacing w:val="-4"/>
        </w:rPr>
        <w:t>ном будущем (сохранить некоторую сум</w:t>
      </w:r>
      <w:r>
        <w:rPr>
          <w:spacing w:val="-4"/>
        </w:rPr>
        <w:softHyphen/>
      </w:r>
      <w:r>
        <w:rPr>
          <w:spacing w:val="-3"/>
        </w:rPr>
        <w:t xml:space="preserve">му денег, например), поэтому не может </w:t>
      </w:r>
      <w:r>
        <w:rPr>
          <w:spacing w:val="-2"/>
        </w:rPr>
        <w:t>быть реализовано гемблером в силу на</w:t>
      </w:r>
      <w:r>
        <w:rPr>
          <w:spacing w:val="-2"/>
        </w:rPr>
        <w:softHyphen/>
        <w:t xml:space="preserve">рушения волевых функций. Различие по </w:t>
      </w:r>
      <w:r>
        <w:rPr>
          <w:spacing w:val="-3"/>
        </w:rPr>
        <w:t>этому показателю наблюдается у нарко</w:t>
      </w:r>
      <w:r>
        <w:rPr>
          <w:spacing w:val="-3"/>
        </w:rPr>
        <w:softHyphen/>
      </w:r>
      <w:r>
        <w:rPr>
          <w:spacing w:val="-4"/>
        </w:rPr>
        <w:t>манов по сравнению с контрольной груп-</w:t>
      </w:r>
    </w:p>
    <w:p w14:paraId="08B9C2A2" w14:textId="77777777" w:rsidR="008B35D8" w:rsidRDefault="008B35D8">
      <w:pPr>
        <w:shd w:val="clear" w:color="auto" w:fill="FFFFFF"/>
        <w:spacing w:line="235" w:lineRule="exact"/>
        <w:ind w:left="3960" w:firstLine="331"/>
        <w:jc w:val="both"/>
        <w:sectPr w:rsidR="008B35D8">
          <w:type w:val="continuous"/>
          <w:pgSz w:w="12240" w:h="15840"/>
          <w:pgMar w:top="1440" w:right="2633" w:bottom="720" w:left="2167" w:header="720" w:footer="720" w:gutter="0"/>
          <w:cols w:space="60"/>
          <w:noEndnote/>
        </w:sectPr>
      </w:pPr>
    </w:p>
    <w:p w14:paraId="596C6AA9" w14:textId="77777777" w:rsidR="008B35D8" w:rsidRDefault="008B35D8">
      <w:pPr>
        <w:shd w:val="clear" w:color="auto" w:fill="FFFFFF"/>
      </w:pPr>
      <w:r>
        <w:rPr>
          <w:rFonts w:ascii="Courier New" w:hAnsi="Courier New"/>
          <w:spacing w:val="-6"/>
          <w:w w:val="73"/>
        </w:rPr>
        <w:t>Патопсихология</w:t>
      </w:r>
      <w:r>
        <w:rPr>
          <w:rFonts w:ascii="Courier New" w:hAnsi="Courier New" w:cs="Courier New"/>
          <w:spacing w:val="-6"/>
          <w:w w:val="73"/>
        </w:rPr>
        <w:t xml:space="preserve"> </w:t>
      </w:r>
      <w:r>
        <w:rPr>
          <w:rFonts w:ascii="Courier New" w:hAnsi="Courier New"/>
          <w:spacing w:val="-6"/>
          <w:w w:val="73"/>
        </w:rPr>
        <w:t>и</w:t>
      </w:r>
      <w:r>
        <w:rPr>
          <w:rFonts w:ascii="Courier New" w:hAnsi="Courier New" w:cs="Courier New"/>
          <w:spacing w:val="-6"/>
          <w:w w:val="73"/>
        </w:rPr>
        <w:t xml:space="preserve"> </w:t>
      </w:r>
      <w:r>
        <w:rPr>
          <w:rFonts w:ascii="Courier New" w:hAnsi="Courier New"/>
          <w:spacing w:val="-6"/>
          <w:w w:val="73"/>
        </w:rPr>
        <w:t>психосемантика</w:t>
      </w:r>
      <w:r>
        <w:rPr>
          <w:rFonts w:ascii="Courier New" w:hAnsi="Courier New" w:cs="Courier New"/>
          <w:spacing w:val="-6"/>
          <w:w w:val="73"/>
        </w:rPr>
        <w:t xml:space="preserve"> </w:t>
      </w:r>
      <w:r>
        <w:rPr>
          <w:rFonts w:ascii="Courier New" w:hAnsi="Courier New"/>
          <w:spacing w:val="-6"/>
          <w:w w:val="73"/>
        </w:rPr>
        <w:t>аддиктивного</w:t>
      </w:r>
      <w:r>
        <w:rPr>
          <w:rFonts w:ascii="Courier New" w:hAnsi="Courier New" w:cs="Courier New"/>
          <w:spacing w:val="-6"/>
          <w:w w:val="73"/>
        </w:rPr>
        <w:t xml:space="preserve"> </w:t>
      </w:r>
      <w:r>
        <w:rPr>
          <w:rFonts w:ascii="Courier New" w:hAnsi="Courier New"/>
          <w:spacing w:val="-6"/>
          <w:w w:val="73"/>
        </w:rPr>
        <w:t>поведения</w:t>
      </w:r>
    </w:p>
    <w:p w14:paraId="2F44BCDF" w14:textId="77777777" w:rsidR="008B35D8" w:rsidRDefault="008B35D8">
      <w:pPr>
        <w:shd w:val="clear" w:color="auto" w:fill="FFFFFF"/>
        <w:spacing w:before="29"/>
      </w:pPr>
      <w:r>
        <w:br w:type="column"/>
      </w:r>
      <w:r>
        <w:rPr>
          <w:sz w:val="18"/>
          <w:szCs w:val="18"/>
        </w:rPr>
        <w:t>601</w:t>
      </w:r>
    </w:p>
    <w:p w14:paraId="7B0E8AEE" w14:textId="77777777" w:rsidR="008B35D8" w:rsidRDefault="008B35D8">
      <w:pPr>
        <w:shd w:val="clear" w:color="auto" w:fill="FFFFFF"/>
        <w:spacing w:before="29"/>
        <w:sectPr w:rsidR="008B35D8">
          <w:pgSz w:w="12240" w:h="15840"/>
          <w:pgMar w:top="1440" w:right="2213" w:bottom="720" w:left="2231" w:header="720" w:footer="720" w:gutter="0"/>
          <w:cols w:num="2" w:sep="1" w:space="720" w:equalWidth="0">
            <w:col w:w="4531" w:space="2544"/>
            <w:col w:w="720"/>
          </w:cols>
          <w:noEndnote/>
        </w:sectPr>
      </w:pPr>
    </w:p>
    <w:p w14:paraId="77F4B715" w14:textId="77777777" w:rsidR="008B35D8" w:rsidRDefault="008B35D8">
      <w:pPr>
        <w:shd w:val="clear" w:color="auto" w:fill="FFFFFF"/>
        <w:spacing w:before="250" w:line="235" w:lineRule="exact"/>
        <w:ind w:left="10" w:right="10"/>
        <w:jc w:val="both"/>
      </w:pPr>
      <w:r>
        <w:rPr>
          <w:noProof/>
        </w:rPr>
        <w:pict w14:anchorId="6E7162DF">
          <v:line id="_x0000_s1641" style="position:absolute;left:0;text-align:left;z-index:182;mso-position-horizontal-relative:margin" from="-25.9pt,-26.65pt" to="-25.9pt,595.2pt" o:allowincell="f" strokeweight="1.2pt">
            <w10:wrap anchorx="margin"/>
          </v:line>
        </w:pict>
      </w:r>
      <w:r>
        <w:rPr>
          <w:spacing w:val="-4"/>
        </w:rPr>
        <w:t>пой. Следовательно, поведение гемблеров и наркоманов в этом аспекте также не демон</w:t>
      </w:r>
      <w:r>
        <w:rPr>
          <w:spacing w:val="-4"/>
        </w:rPr>
        <w:softHyphen/>
      </w:r>
      <w:r>
        <w:t>стрирует существенных различий.</w:t>
      </w:r>
    </w:p>
    <w:p w14:paraId="02208CC1" w14:textId="77777777" w:rsidR="008B35D8" w:rsidRDefault="008B35D8">
      <w:pPr>
        <w:shd w:val="clear" w:color="auto" w:fill="FFFFFF"/>
        <w:spacing w:before="5" w:line="235" w:lineRule="exact"/>
        <w:ind w:firstLine="326"/>
        <w:jc w:val="both"/>
      </w:pPr>
      <w:r>
        <w:rPr>
          <w:i/>
          <w:iCs/>
        </w:rPr>
        <w:t xml:space="preserve">По параметру «Преодоление препятствий» </w:t>
      </w:r>
      <w:r>
        <w:t>(6) обнаружено достоверное разли</w:t>
      </w:r>
      <w:r>
        <w:softHyphen/>
      </w:r>
      <w:r>
        <w:rPr>
          <w:spacing w:val="-2"/>
        </w:rPr>
        <w:t>чие: у гемблеров по отношению к контрольной группе выражено расстройство. Иссле</w:t>
      </w:r>
      <w:r>
        <w:rPr>
          <w:spacing w:val="-2"/>
        </w:rPr>
        <w:softHyphen/>
        <w:t xml:space="preserve">дование, проведенное нами ранее, также не демонстрировало достоверных различий, в </w:t>
      </w:r>
      <w:r>
        <w:rPr>
          <w:spacing w:val="-3"/>
        </w:rPr>
        <w:t xml:space="preserve">этом случае мы тоже можем говорить о влиянии количественного увеличения выборки. </w:t>
      </w:r>
      <w:r>
        <w:rPr>
          <w:spacing w:val="-2"/>
        </w:rPr>
        <w:t>Сознательное преодоление препятствий на пути к цели включает способность превоз</w:t>
      </w:r>
      <w:r>
        <w:rPr>
          <w:spacing w:val="-2"/>
        </w:rPr>
        <w:softHyphen/>
        <w:t>мочь внутренние состояния (болезнь, усталость), умение справиться с конкурирующи</w:t>
      </w:r>
      <w:r>
        <w:rPr>
          <w:spacing w:val="-2"/>
        </w:rPr>
        <w:softHyphen/>
      </w:r>
      <w:r>
        <w:rPr>
          <w:spacing w:val="-4"/>
        </w:rPr>
        <w:t>ми мотивами и целями. Вероятно, категория лиц, подверженных гемблингу, испытывает определенные трудности с преодолением препятствий. Невозможность адекватного раз</w:t>
      </w:r>
      <w:r>
        <w:rPr>
          <w:spacing w:val="-4"/>
        </w:rPr>
        <w:softHyphen/>
      </w:r>
      <w:r>
        <w:rPr>
          <w:spacing w:val="-1"/>
        </w:rPr>
        <w:t>решения возникающих проблем может быть провокатором очередного игрового сры</w:t>
      </w:r>
      <w:r>
        <w:rPr>
          <w:spacing w:val="-1"/>
        </w:rPr>
        <w:softHyphen/>
      </w:r>
      <w:r>
        <w:rPr>
          <w:spacing w:val="-4"/>
        </w:rPr>
        <w:t>ва. В ситуации выбора противоположно направленных целей и мотивов, конфликта кон</w:t>
      </w:r>
      <w:r>
        <w:rPr>
          <w:spacing w:val="-4"/>
        </w:rPr>
        <w:softHyphen/>
      </w:r>
      <w:r>
        <w:rPr>
          <w:spacing w:val="-3"/>
        </w:rPr>
        <w:t xml:space="preserve">курирующих тенденций такие лица не способны адекватно преодолевать возникающие </w:t>
      </w:r>
      <w:r>
        <w:rPr>
          <w:spacing w:val="-5"/>
        </w:rPr>
        <w:t>трудности, и у них может возникнуть стремление к аффективной разрядке, что и достига</w:t>
      </w:r>
      <w:r>
        <w:rPr>
          <w:spacing w:val="-5"/>
        </w:rPr>
        <w:softHyphen/>
      </w:r>
      <w:r>
        <w:rPr>
          <w:spacing w:val="-1"/>
        </w:rPr>
        <w:t xml:space="preserve">ется через игровой процесс. По данному параметру существенные различия между </w:t>
      </w:r>
      <w:r>
        <w:t>гемблерами и наркоманами не выявлены.</w:t>
      </w:r>
    </w:p>
    <w:p w14:paraId="35C47FC9" w14:textId="77777777" w:rsidR="008B35D8" w:rsidRDefault="008B35D8">
      <w:pPr>
        <w:shd w:val="clear" w:color="auto" w:fill="FFFFFF"/>
        <w:spacing w:line="235" w:lineRule="exact"/>
        <w:ind w:right="5" w:firstLine="331"/>
        <w:jc w:val="both"/>
      </w:pPr>
      <w:r>
        <w:rPr>
          <w:i/>
          <w:iCs/>
        </w:rPr>
        <w:t xml:space="preserve">По параметру «Автоматизм, навязчивости» </w:t>
      </w:r>
      <w:r>
        <w:t>(9) обнаружено достоверное разли</w:t>
      </w:r>
      <w:r>
        <w:softHyphen/>
      </w:r>
      <w:r>
        <w:rPr>
          <w:spacing w:val="-1"/>
        </w:rPr>
        <w:t xml:space="preserve">чие между наркоманами и гемблерами: расстройство более выражено у наркоманов. </w:t>
      </w:r>
      <w:r>
        <w:rPr>
          <w:spacing w:val="-3"/>
        </w:rPr>
        <w:t xml:space="preserve">Для наркоманов характерна легкость выработки навыков автоматизированных действий </w:t>
      </w:r>
      <w:r>
        <w:rPr>
          <w:spacing w:val="-1"/>
        </w:rPr>
        <w:t xml:space="preserve">с утратой контроля над ними, наличием навязчивых мыслей, поступков. Различие по </w:t>
      </w:r>
      <w:r>
        <w:t xml:space="preserve">этому параметру обнаружено между выборкой наркоманов и контрольной группой, </w:t>
      </w:r>
      <w:r>
        <w:rPr>
          <w:spacing w:val="-3"/>
        </w:rPr>
        <w:t xml:space="preserve">т. е. показатели расстройства по параметру «Автоматизмы, навязчивости» у гемблеров </w:t>
      </w:r>
      <w:r>
        <w:rPr>
          <w:spacing w:val="-2"/>
        </w:rPr>
        <w:t xml:space="preserve">ниже даже в сравнении с контрольной группой. Это можно объяснить тем, что лица со </w:t>
      </w:r>
      <w:r>
        <w:rPr>
          <w:spacing w:val="-3"/>
        </w:rPr>
        <w:t>сверхценным увлечением азартными играми контролируют навязчивые действия, мыс</w:t>
      </w:r>
      <w:r>
        <w:rPr>
          <w:spacing w:val="-3"/>
        </w:rPr>
        <w:softHyphen/>
      </w:r>
      <w:r>
        <w:rPr>
          <w:spacing w:val="-4"/>
        </w:rPr>
        <w:t>ли. Или им кажется, что они контролируют. Здесь может иметь место показанная в лите-</w:t>
      </w:r>
    </w:p>
    <w:p w14:paraId="4E671A49" w14:textId="77777777" w:rsidR="008B35D8" w:rsidRDefault="00501D07">
      <w:pPr>
        <w:framePr w:h="4632" w:hSpace="38" w:wrap="auto" w:vAnchor="text" w:hAnchor="text" w:x="135" w:y="308"/>
        <w:rPr>
          <w:rFonts w:ascii="Arial" w:hAnsi="Arial"/>
          <w:sz w:val="24"/>
          <w:szCs w:val="24"/>
        </w:rPr>
      </w:pPr>
      <w:r>
        <w:rPr>
          <w:rFonts w:ascii="Arial" w:hAnsi="Arial"/>
          <w:sz w:val="24"/>
          <w:szCs w:val="24"/>
        </w:rPr>
        <w:pict w14:anchorId="3902C53C">
          <v:shape id="_x0000_i1040" type="#_x0000_t75" style="width:136pt;height:231.5pt">
            <v:imagedata r:id="rId24" o:title=""/>
          </v:shape>
        </w:pict>
      </w:r>
    </w:p>
    <w:p w14:paraId="64685250" w14:textId="77777777" w:rsidR="008B35D8" w:rsidRDefault="008B35D8">
      <w:pPr>
        <w:shd w:val="clear" w:color="auto" w:fill="FFFFFF"/>
        <w:spacing w:line="240" w:lineRule="exact"/>
        <w:ind w:left="3888" w:right="5"/>
        <w:jc w:val="both"/>
      </w:pPr>
      <w:r>
        <w:rPr>
          <w:spacing w:val="-3"/>
        </w:rPr>
        <w:t>ратуре «иллюзия контроля». Патологиче</w:t>
      </w:r>
      <w:r>
        <w:rPr>
          <w:spacing w:val="-3"/>
        </w:rPr>
        <w:softHyphen/>
      </w:r>
      <w:r>
        <w:rPr>
          <w:spacing w:val="-2"/>
        </w:rPr>
        <w:t>скому игроку значительно труднее при</w:t>
      </w:r>
      <w:r>
        <w:rPr>
          <w:spacing w:val="-2"/>
        </w:rPr>
        <w:softHyphen/>
        <w:t>знать себя больным, зависимым от чего-</w:t>
      </w:r>
      <w:r>
        <w:rPr>
          <w:spacing w:val="-4"/>
        </w:rPr>
        <w:t>либо, чем алкоголику или наркоману.</w:t>
      </w:r>
    </w:p>
    <w:p w14:paraId="112AA134" w14:textId="77777777" w:rsidR="008B35D8" w:rsidRDefault="008B35D8">
      <w:pPr>
        <w:framePr w:w="662" w:h="528" w:hRule="exact" w:hSpace="38" w:wrap="auto" w:vAnchor="text" w:hAnchor="text" w:x="2881" w:y="1383"/>
        <w:shd w:val="clear" w:color="auto" w:fill="FFFFFF"/>
        <w:spacing w:line="173" w:lineRule="exact"/>
        <w:jc w:val="both"/>
      </w:pPr>
      <w:r>
        <w:rPr>
          <w:rFonts w:ascii="Arial" w:hAnsi="Arial"/>
          <w:sz w:val="12"/>
          <w:szCs w:val="12"/>
        </w:rPr>
        <w:t>гемблеры здоровые наркоманы</w:t>
      </w:r>
    </w:p>
    <w:p w14:paraId="2B770F13" w14:textId="77777777" w:rsidR="008B35D8" w:rsidRDefault="008B35D8">
      <w:pPr>
        <w:shd w:val="clear" w:color="auto" w:fill="FFFFFF"/>
        <w:spacing w:line="240" w:lineRule="exact"/>
        <w:ind w:left="3888" w:right="5" w:firstLine="346"/>
        <w:jc w:val="both"/>
      </w:pPr>
      <w:r>
        <w:t xml:space="preserve">По остальным параметрам данного </w:t>
      </w:r>
      <w:r>
        <w:rPr>
          <w:spacing w:val="-5"/>
        </w:rPr>
        <w:t>теста достоверных различий не обнаруже</w:t>
      </w:r>
      <w:r>
        <w:rPr>
          <w:spacing w:val="-5"/>
        </w:rPr>
        <w:softHyphen/>
      </w:r>
      <w:r>
        <w:rPr>
          <w:spacing w:val="-4"/>
        </w:rPr>
        <w:t>но. Можно предположить, что при увели</w:t>
      </w:r>
      <w:r>
        <w:rPr>
          <w:spacing w:val="-4"/>
        </w:rPr>
        <w:softHyphen/>
      </w:r>
      <w:r>
        <w:rPr>
          <w:spacing w:val="-5"/>
        </w:rPr>
        <w:t xml:space="preserve">чении объема выборки эти различия были </w:t>
      </w:r>
      <w:r>
        <w:rPr>
          <w:spacing w:val="-7"/>
        </w:rPr>
        <w:t>бы установлены, ведь у гемблеров по срав</w:t>
      </w:r>
      <w:r>
        <w:rPr>
          <w:spacing w:val="-7"/>
        </w:rPr>
        <w:softHyphen/>
      </w:r>
      <w:r>
        <w:rPr>
          <w:spacing w:val="-4"/>
        </w:rPr>
        <w:t>нению с контрольной группой прослежи</w:t>
      </w:r>
      <w:r>
        <w:rPr>
          <w:spacing w:val="-4"/>
        </w:rPr>
        <w:softHyphen/>
      </w:r>
      <w:r>
        <w:rPr>
          <w:spacing w:val="-1"/>
        </w:rPr>
        <w:t>ваются тенденции к нарушению осталь</w:t>
      </w:r>
      <w:r>
        <w:rPr>
          <w:spacing w:val="-1"/>
        </w:rPr>
        <w:softHyphen/>
      </w:r>
      <w:r>
        <w:rPr>
          <w:spacing w:val="-2"/>
        </w:rPr>
        <w:t>ных параметров волевой регуляции.</w:t>
      </w:r>
    </w:p>
    <w:p w14:paraId="118A14D0" w14:textId="77777777" w:rsidR="008B35D8" w:rsidRDefault="008B35D8">
      <w:pPr>
        <w:shd w:val="clear" w:color="auto" w:fill="FFFFFF"/>
        <w:spacing w:line="240" w:lineRule="exact"/>
        <w:ind w:left="3893" w:right="10" w:firstLine="341"/>
        <w:jc w:val="both"/>
      </w:pPr>
      <w:r>
        <w:rPr>
          <w:spacing w:val="-2"/>
        </w:rPr>
        <w:t>Дополнительно было проведено ста</w:t>
      </w:r>
      <w:r>
        <w:rPr>
          <w:spacing w:val="-2"/>
        </w:rPr>
        <w:softHyphen/>
      </w:r>
      <w:r>
        <w:t xml:space="preserve">тистическое сравнение по </w:t>
      </w:r>
      <w:r>
        <w:rPr>
          <w:lang w:val="en-US"/>
        </w:rPr>
        <w:t>t</w:t>
      </w:r>
      <w:r>
        <w:t xml:space="preserve">-критерию </w:t>
      </w:r>
      <w:r>
        <w:rPr>
          <w:spacing w:val="-3"/>
        </w:rPr>
        <w:t>Стьюдента 2 выборок: гемблеров и конт</w:t>
      </w:r>
      <w:r>
        <w:rPr>
          <w:spacing w:val="-3"/>
        </w:rPr>
        <w:softHyphen/>
      </w:r>
      <w:r>
        <w:rPr>
          <w:spacing w:val="-2"/>
        </w:rPr>
        <w:t xml:space="preserve">рольной группы по другим параметрам </w:t>
      </w:r>
      <w:r>
        <w:rPr>
          <w:spacing w:val="-3"/>
        </w:rPr>
        <w:t>для достижения цели исследования и ве</w:t>
      </w:r>
      <w:r>
        <w:rPr>
          <w:spacing w:val="-3"/>
        </w:rPr>
        <w:softHyphen/>
      </w:r>
      <w:r>
        <w:t xml:space="preserve">рификации гипотезы. Сравнение было </w:t>
      </w:r>
      <w:r>
        <w:rPr>
          <w:spacing w:val="-3"/>
        </w:rPr>
        <w:t>проведено по24 показателям: интерналь-</w:t>
      </w:r>
      <w:r>
        <w:t>ность общая; интернальность достиже</w:t>
      </w:r>
      <w:r>
        <w:softHyphen/>
      </w:r>
      <w:r>
        <w:rPr>
          <w:spacing w:val="-3"/>
        </w:rPr>
        <w:t>ний; интернальность неудач; интерналь</w:t>
      </w:r>
      <w:r>
        <w:rPr>
          <w:spacing w:val="-3"/>
        </w:rPr>
        <w:softHyphen/>
      </w:r>
      <w:r>
        <w:rPr>
          <w:spacing w:val="-1"/>
        </w:rPr>
        <w:t>ность семейная; интернальность произ</w:t>
      </w:r>
      <w:r>
        <w:rPr>
          <w:spacing w:val="-1"/>
        </w:rPr>
        <w:softHyphen/>
      </w:r>
      <w:r>
        <w:t>водственная; интернальность межлич-</w:t>
      </w:r>
    </w:p>
    <w:p w14:paraId="794D18EB" w14:textId="77777777" w:rsidR="008B35D8" w:rsidRDefault="008B35D8">
      <w:pPr>
        <w:shd w:val="clear" w:color="auto" w:fill="FFFFFF"/>
        <w:spacing w:line="240" w:lineRule="exact"/>
        <w:ind w:left="3893" w:right="10" w:firstLine="341"/>
        <w:jc w:val="both"/>
        <w:sectPr w:rsidR="008B35D8">
          <w:type w:val="continuous"/>
          <w:pgSz w:w="12240" w:h="15840"/>
          <w:pgMar w:top="1440" w:right="2664" w:bottom="720" w:left="2217" w:header="720" w:footer="720" w:gutter="0"/>
          <w:cols w:space="60"/>
          <w:noEndnote/>
        </w:sectPr>
      </w:pPr>
    </w:p>
    <w:p w14:paraId="1DC1F9C4" w14:textId="77777777" w:rsidR="008B35D8" w:rsidRDefault="008B35D8">
      <w:pPr>
        <w:shd w:val="clear" w:color="auto" w:fill="FFFFFF"/>
        <w:spacing w:before="34"/>
      </w:pPr>
      <w:r>
        <w:rPr>
          <w:rFonts w:ascii="Arial" w:hAnsi="Arial" w:cs="Arial"/>
          <w:b/>
          <w:bCs/>
          <w:sz w:val="16"/>
          <w:szCs w:val="16"/>
        </w:rPr>
        <w:t>602</w:t>
      </w:r>
    </w:p>
    <w:p w14:paraId="35979A90" w14:textId="77777777" w:rsidR="008B35D8" w:rsidRDefault="008B35D8">
      <w:pPr>
        <w:shd w:val="clear" w:color="auto" w:fill="FFFFFF"/>
      </w:pPr>
      <w:r>
        <w:br w:type="column"/>
      </w:r>
      <w:r>
        <w:rPr>
          <w:spacing w:val="-13"/>
        </w:rPr>
        <w:t>Нейропсихологические и патопсихологические аспекты аддиктологии</w:t>
      </w:r>
    </w:p>
    <w:p w14:paraId="14114F4C" w14:textId="77777777" w:rsidR="008B35D8" w:rsidRDefault="008B35D8">
      <w:pPr>
        <w:shd w:val="clear" w:color="auto" w:fill="FFFFFF"/>
        <w:sectPr w:rsidR="008B35D8">
          <w:pgSz w:w="12240" w:h="15840"/>
          <w:pgMar w:top="1440" w:right="2741" w:bottom="720" w:left="2160" w:header="720" w:footer="720" w:gutter="0"/>
          <w:cols w:num="2" w:sep="1" w:space="720" w:equalWidth="0">
            <w:col w:w="720" w:space="1325"/>
            <w:col w:w="5294"/>
          </w:cols>
          <w:noEndnote/>
        </w:sectPr>
      </w:pPr>
    </w:p>
    <w:p w14:paraId="771BC6EF" w14:textId="77777777" w:rsidR="008B35D8" w:rsidRDefault="008B35D8">
      <w:pPr>
        <w:shd w:val="clear" w:color="auto" w:fill="FFFFFF"/>
        <w:spacing w:before="254" w:line="235" w:lineRule="exact"/>
        <w:ind w:left="5" w:right="5"/>
        <w:jc w:val="both"/>
      </w:pPr>
      <w:r>
        <w:rPr>
          <w:noProof/>
        </w:rPr>
        <w:pict w14:anchorId="0EEAEEF7">
          <v:line id="_x0000_s1642" style="position:absolute;left:0;text-align:left;z-index:183;mso-position-horizontal-relative:margin" from="390pt,-25.9pt" to="390pt,608.65pt" o:allowincell="f" strokeweight="1.7pt">
            <w10:wrap anchorx="margin"/>
          </v:line>
        </w:pict>
      </w:r>
      <w:r>
        <w:rPr>
          <w:spacing w:val="-1"/>
        </w:rPr>
        <w:t>ностная; интернальность здоровья; озабоченность — доброжелательность; низкий ин</w:t>
      </w:r>
      <w:r>
        <w:rPr>
          <w:spacing w:val="-1"/>
        </w:rPr>
        <w:softHyphen/>
      </w:r>
      <w:r>
        <w:rPr>
          <w:spacing w:val="-2"/>
        </w:rPr>
        <w:t>теллект— высокий интеллект; эмоциональная неуравновешенность — эмоциональная уравновешенность; зависимость — доминантность; озабоченность — беспечность; не</w:t>
      </w:r>
      <w:r>
        <w:rPr>
          <w:spacing w:val="-2"/>
        </w:rPr>
        <w:softHyphen/>
        <w:t>добросовестность — высокая совестливость; робость — смелость; суровость — мягко</w:t>
      </w:r>
      <w:r>
        <w:rPr>
          <w:spacing w:val="-2"/>
        </w:rPr>
        <w:softHyphen/>
        <w:t>сердечность; доверчивость— подозрительность; практичность — мечтательность; наи</w:t>
      </w:r>
      <w:r>
        <w:rPr>
          <w:spacing w:val="-2"/>
        </w:rPr>
        <w:softHyphen/>
      </w:r>
      <w:r>
        <w:rPr>
          <w:spacing w:val="-3"/>
        </w:rPr>
        <w:t>вность — проницательность; самоуверенность — склонность к чувству вины; консерва</w:t>
      </w:r>
      <w:r>
        <w:rPr>
          <w:spacing w:val="-3"/>
        </w:rPr>
        <w:softHyphen/>
      </w:r>
      <w:r>
        <w:rPr>
          <w:spacing w:val="-4"/>
        </w:rPr>
        <w:t xml:space="preserve">тизм— радикал изм;социабельность — самодостаточность; импульсивность — контроль </w:t>
      </w:r>
      <w:r>
        <w:rPr>
          <w:spacing w:val="-2"/>
        </w:rPr>
        <w:t>желаний; расслабленность — напряженность; чувствительность — реактивная уравно</w:t>
      </w:r>
      <w:r>
        <w:rPr>
          <w:spacing w:val="-2"/>
        </w:rPr>
        <w:softHyphen/>
      </w:r>
      <w:r>
        <w:t>вешенность.</w:t>
      </w:r>
    </w:p>
    <w:p w14:paraId="7FABC518" w14:textId="77777777" w:rsidR="008B35D8" w:rsidRDefault="008B35D8">
      <w:pPr>
        <w:shd w:val="clear" w:color="auto" w:fill="FFFFFF"/>
        <w:spacing w:line="235" w:lineRule="exact"/>
        <w:ind w:left="10" w:firstLine="346"/>
        <w:jc w:val="both"/>
      </w:pPr>
      <w:r>
        <w:rPr>
          <w:spacing w:val="-1"/>
        </w:rPr>
        <w:t xml:space="preserve">Результаты сравнения по тесту УСК оказались следующими. По </w:t>
      </w:r>
      <w:r>
        <w:rPr>
          <w:i/>
          <w:iCs/>
          <w:spacing w:val="-1"/>
        </w:rPr>
        <w:t>параметру «Ин</w:t>
      </w:r>
      <w:r>
        <w:rPr>
          <w:i/>
          <w:iCs/>
          <w:spacing w:val="-1"/>
        </w:rPr>
        <w:softHyphen/>
      </w:r>
      <w:r>
        <w:rPr>
          <w:i/>
          <w:iCs/>
          <w:spacing w:val="-3"/>
        </w:rPr>
        <w:t xml:space="preserve">тернальность общая» </w:t>
      </w:r>
      <w:r>
        <w:rPr>
          <w:spacing w:val="-3"/>
        </w:rPr>
        <w:t>(12) гемблеры обладают более низкими результатами, чем конт</w:t>
      </w:r>
      <w:r>
        <w:rPr>
          <w:spacing w:val="-3"/>
        </w:rPr>
        <w:softHyphen/>
        <w:t>рольная группа, что говорит о низком уровне субъективного контроля. Это значит, что патологические игроки не видят связи между своими действиями и значимыми событи</w:t>
      </w:r>
      <w:r>
        <w:rPr>
          <w:spacing w:val="-3"/>
        </w:rPr>
        <w:softHyphen/>
      </w:r>
      <w:r>
        <w:rPr>
          <w:spacing w:val="-1"/>
        </w:rPr>
        <w:t xml:space="preserve">ями собственной жизни, не считают себя способными контролировать их развитие и </w:t>
      </w:r>
      <w:r>
        <w:rPr>
          <w:spacing w:val="-3"/>
        </w:rPr>
        <w:t xml:space="preserve">полагают, что большинство эпизодов и происшествий в судьбе — это результат случая </w:t>
      </w:r>
      <w:r>
        <w:t>или действия других людей.</w:t>
      </w:r>
    </w:p>
    <w:p w14:paraId="7BB516BC" w14:textId="77777777" w:rsidR="008B35D8" w:rsidRDefault="008B35D8">
      <w:pPr>
        <w:shd w:val="clear" w:color="auto" w:fill="FFFFFF"/>
        <w:spacing w:line="235" w:lineRule="exact"/>
        <w:ind w:right="5" w:firstLine="331"/>
        <w:jc w:val="both"/>
      </w:pPr>
      <w:r>
        <w:rPr>
          <w:i/>
          <w:iCs/>
          <w:spacing w:val="-4"/>
        </w:rPr>
        <w:t xml:space="preserve">По параметру «Интернальность неудач» </w:t>
      </w:r>
      <w:r>
        <w:rPr>
          <w:spacing w:val="-4"/>
        </w:rPr>
        <w:t>(14): у гемблеров экстернальная локализа</w:t>
      </w:r>
      <w:r>
        <w:rPr>
          <w:spacing w:val="-4"/>
        </w:rPr>
        <w:softHyphen/>
      </w:r>
      <w:r>
        <w:rPr>
          <w:spacing w:val="-5"/>
        </w:rPr>
        <w:t xml:space="preserve">ция контроля по этому параметру. Это свидетельствует о том, что патологические игроки </w:t>
      </w:r>
      <w:r>
        <w:rPr>
          <w:spacing w:val="-6"/>
        </w:rPr>
        <w:t>склонны приписывать ответственность за неудачи другим людям или считать их результа</w:t>
      </w:r>
      <w:r>
        <w:rPr>
          <w:spacing w:val="-6"/>
        </w:rPr>
        <w:softHyphen/>
      </w:r>
      <w:r>
        <w:rPr>
          <w:spacing w:val="-5"/>
        </w:rPr>
        <w:t>том невезения. Данный факт подтверждается тем, что проигрыши действительно воспри</w:t>
      </w:r>
      <w:r>
        <w:rPr>
          <w:spacing w:val="-5"/>
        </w:rPr>
        <w:softHyphen/>
      </w:r>
      <w:r>
        <w:rPr>
          <w:spacing w:val="-4"/>
        </w:rPr>
        <w:t>нимаются игроками как результат невезения (это специфика азартной игры), но постоян</w:t>
      </w:r>
      <w:r>
        <w:rPr>
          <w:spacing w:val="-4"/>
        </w:rPr>
        <w:softHyphen/>
      </w:r>
      <w:r>
        <w:rPr>
          <w:spacing w:val="-3"/>
        </w:rPr>
        <w:t>ная ориентация на внешние силы не дает им возможности извлечь уроки из опыта.</w:t>
      </w:r>
    </w:p>
    <w:p w14:paraId="6D363596" w14:textId="77777777" w:rsidR="008B35D8" w:rsidRDefault="00501D07">
      <w:pPr>
        <w:framePr w:h="5160" w:hSpace="38" w:wrap="auto" w:vAnchor="text" w:hAnchor="text" w:x="107" w:y="260"/>
        <w:rPr>
          <w:rFonts w:ascii="Arial" w:hAnsi="Arial"/>
          <w:sz w:val="24"/>
          <w:szCs w:val="24"/>
        </w:rPr>
      </w:pPr>
      <w:r>
        <w:rPr>
          <w:rFonts w:ascii="Arial" w:hAnsi="Arial"/>
          <w:sz w:val="24"/>
          <w:szCs w:val="24"/>
        </w:rPr>
        <w:pict w14:anchorId="3A555A07">
          <v:shape id="_x0000_i1041" type="#_x0000_t75" style="width:146.25pt;height:258pt">
            <v:imagedata r:id="rId25" o:title=""/>
          </v:shape>
        </w:pict>
      </w:r>
    </w:p>
    <w:p w14:paraId="53B2AF1B" w14:textId="77777777" w:rsidR="008B35D8" w:rsidRDefault="008B35D8">
      <w:pPr>
        <w:shd w:val="clear" w:color="auto" w:fill="FFFFFF"/>
        <w:tabs>
          <w:tab w:val="left" w:pos="4330"/>
        </w:tabs>
        <w:spacing w:line="235" w:lineRule="exact"/>
        <w:ind w:left="245" w:firstLine="4421"/>
      </w:pPr>
      <w:r>
        <w:rPr>
          <w:i/>
          <w:iCs/>
        </w:rPr>
        <w:t>По параметру «Интерналь-</w:t>
      </w:r>
      <w:r>
        <w:rPr>
          <w:i/>
          <w:iCs/>
        </w:rPr>
        <w:br/>
      </w:r>
      <w:r>
        <w:rPr>
          <w:spacing w:val="-27"/>
        </w:rPr>
        <w:t>7-,</w:t>
      </w:r>
      <w:r>
        <w:rPr>
          <w:rFonts w:ascii="Arial" w:cs="Arial"/>
        </w:rPr>
        <w:tab/>
      </w:r>
      <w:r>
        <w:rPr>
          <w:i/>
          <w:iCs/>
        </w:rPr>
        <w:t xml:space="preserve">ность семейная» </w:t>
      </w:r>
      <w:r>
        <w:t>(15): патологиче-</w:t>
      </w:r>
    </w:p>
    <w:p w14:paraId="08F48324" w14:textId="77777777" w:rsidR="008B35D8" w:rsidRDefault="008B35D8">
      <w:pPr>
        <w:framePr w:w="1104" w:h="758" w:hRule="exact" w:hSpace="38" w:wrap="auto" w:vAnchor="text" w:hAnchor="text" w:x="2915" w:y="1979"/>
        <w:shd w:val="clear" w:color="auto" w:fill="FFFFFF"/>
      </w:pPr>
      <w:r>
        <w:rPr>
          <w:rFonts w:ascii="Arial" w:hAnsi="Arial" w:cs="Arial"/>
          <w:b/>
          <w:bCs/>
          <w:spacing w:val="-9"/>
          <w:sz w:val="16"/>
          <w:szCs w:val="16"/>
          <w:lang w:val="en-US"/>
        </w:rPr>
        <w:t>D</w:t>
      </w:r>
      <w:r w:rsidRPr="009C11ED">
        <w:rPr>
          <w:rFonts w:ascii="Arial" w:hAnsi="Arial" w:cs="Arial"/>
          <w:b/>
          <w:bCs/>
          <w:spacing w:val="-9"/>
          <w:sz w:val="16"/>
          <w:szCs w:val="16"/>
        </w:rPr>
        <w:t xml:space="preserve"> </w:t>
      </w:r>
      <w:r>
        <w:rPr>
          <w:rFonts w:ascii="Arial" w:hAnsi="Arial"/>
          <w:b/>
          <w:bCs/>
          <w:spacing w:val="-9"/>
          <w:sz w:val="16"/>
          <w:szCs w:val="16"/>
        </w:rPr>
        <w:t>Гемблеры</w:t>
      </w:r>
    </w:p>
    <w:p w14:paraId="2757B7DF" w14:textId="77777777" w:rsidR="008B35D8" w:rsidRDefault="008B35D8">
      <w:pPr>
        <w:framePr w:w="1104" w:h="758" w:hRule="exact" w:hSpace="38" w:wrap="auto" w:vAnchor="text" w:hAnchor="text" w:x="2915" w:y="1979"/>
        <w:shd w:val="clear" w:color="auto" w:fill="FFFFFF"/>
        <w:tabs>
          <w:tab w:val="left" w:leader="underscore" w:pos="1104"/>
        </w:tabs>
        <w:spacing w:before="211" w:line="173" w:lineRule="exact"/>
        <w:ind w:left="154" w:hanging="154"/>
      </w:pPr>
      <w:r>
        <w:rPr>
          <w:rFonts w:ascii="Arial" w:hAnsi="Arial" w:cs="Arial"/>
          <w:b/>
          <w:bCs/>
          <w:spacing w:val="-8"/>
          <w:sz w:val="16"/>
          <w:szCs w:val="16"/>
        </w:rPr>
        <w:t xml:space="preserve">■ </w:t>
      </w:r>
      <w:r>
        <w:rPr>
          <w:rFonts w:ascii="Arial" w:hAnsi="Arial"/>
          <w:b/>
          <w:bCs/>
          <w:spacing w:val="-8"/>
          <w:sz w:val="16"/>
          <w:szCs w:val="16"/>
        </w:rPr>
        <w:t>Контрольная</w:t>
      </w:r>
      <w:r>
        <w:rPr>
          <w:rFonts w:ascii="Arial" w:hAnsi="Arial"/>
          <w:b/>
          <w:bCs/>
          <w:spacing w:val="-8"/>
          <w:sz w:val="16"/>
          <w:szCs w:val="16"/>
        </w:rPr>
        <w:br/>
      </w:r>
      <w:r>
        <w:rPr>
          <w:rFonts w:ascii="Arial" w:hAnsi="Arial"/>
          <w:b/>
          <w:bCs/>
          <w:spacing w:val="-12"/>
          <w:sz w:val="16"/>
          <w:szCs w:val="16"/>
          <w:u w:val="single"/>
        </w:rPr>
        <w:t>группа</w:t>
      </w:r>
      <w:r>
        <w:rPr>
          <w:rFonts w:ascii="Arial" w:hAnsi="Arial" w:cs="Arial"/>
          <w:b/>
          <w:bCs/>
          <w:sz w:val="16"/>
          <w:szCs w:val="16"/>
        </w:rPr>
        <w:tab/>
      </w:r>
    </w:p>
    <w:p w14:paraId="6B35BDE6" w14:textId="77777777" w:rsidR="008B35D8" w:rsidRDefault="008B35D8">
      <w:pPr>
        <w:shd w:val="clear" w:color="auto" w:fill="FFFFFF"/>
        <w:spacing w:line="235" w:lineRule="exact"/>
        <w:ind w:left="4325" w:right="5"/>
        <w:jc w:val="both"/>
      </w:pPr>
      <w:r>
        <w:rPr>
          <w:spacing w:val="-8"/>
        </w:rPr>
        <w:t xml:space="preserve">ские игроки имеют низкие показатели </w:t>
      </w:r>
      <w:r>
        <w:rPr>
          <w:spacing w:val="-4"/>
        </w:rPr>
        <w:t xml:space="preserve">в сравнении с контрольной группой. </w:t>
      </w:r>
      <w:r>
        <w:rPr>
          <w:spacing w:val="-2"/>
        </w:rPr>
        <w:t>Экстернальность по этому парамет</w:t>
      </w:r>
      <w:r>
        <w:rPr>
          <w:spacing w:val="-2"/>
        </w:rPr>
        <w:softHyphen/>
      </w:r>
      <w:r>
        <w:rPr>
          <w:spacing w:val="-1"/>
        </w:rPr>
        <w:t xml:space="preserve">ру указывает на то, что гемблеры </w:t>
      </w:r>
      <w:r>
        <w:rPr>
          <w:spacing w:val="-2"/>
        </w:rPr>
        <w:t xml:space="preserve">считают своих партнеров причиной </w:t>
      </w:r>
      <w:r>
        <w:rPr>
          <w:spacing w:val="-4"/>
        </w:rPr>
        <w:t xml:space="preserve">значимых ситуаций, возникающих в </w:t>
      </w:r>
      <w:r>
        <w:rPr>
          <w:spacing w:val="-3"/>
        </w:rPr>
        <w:t xml:space="preserve">семье. То есть они и в данной сфере </w:t>
      </w:r>
      <w:r>
        <w:rPr>
          <w:spacing w:val="-6"/>
        </w:rPr>
        <w:t xml:space="preserve">не берут в основном ответственность </w:t>
      </w:r>
      <w:r>
        <w:rPr>
          <w:spacing w:val="-5"/>
        </w:rPr>
        <w:t>за происходящее на себя. Хотя, есте</w:t>
      </w:r>
      <w:r>
        <w:rPr>
          <w:spacing w:val="-5"/>
        </w:rPr>
        <w:softHyphen/>
      </w:r>
      <w:r>
        <w:rPr>
          <w:spacing w:val="-2"/>
        </w:rPr>
        <w:t>ственно, необходимо учитывать си-</w:t>
      </w:r>
      <w:r>
        <w:t>туативность.</w:t>
      </w:r>
    </w:p>
    <w:p w14:paraId="07C3233C" w14:textId="77777777" w:rsidR="008B35D8" w:rsidRDefault="008B35D8">
      <w:pPr>
        <w:shd w:val="clear" w:color="auto" w:fill="FFFFFF"/>
        <w:spacing w:line="235" w:lineRule="exact"/>
        <w:ind w:left="4325" w:right="14" w:firstLine="336"/>
        <w:jc w:val="both"/>
      </w:pPr>
      <w:r>
        <w:rPr>
          <w:spacing w:val="-1"/>
        </w:rPr>
        <w:t xml:space="preserve">По остальным показателям не </w:t>
      </w:r>
      <w:r>
        <w:rPr>
          <w:spacing w:val="-9"/>
        </w:rPr>
        <w:t xml:space="preserve">выявлено достоверных различий, хотя </w:t>
      </w:r>
      <w:r>
        <w:rPr>
          <w:spacing w:val="-3"/>
        </w:rPr>
        <w:t xml:space="preserve">можно увидеть тенденцию к общей </w:t>
      </w:r>
      <w:r>
        <w:t>экстернальности профиля. Един</w:t>
      </w:r>
      <w:r>
        <w:softHyphen/>
      </w:r>
      <w:r>
        <w:rPr>
          <w:spacing w:val="-2"/>
        </w:rPr>
        <w:t>ственный параметр, по которому у гемблеров наблюдается интерналь</w:t>
      </w:r>
      <w:r>
        <w:rPr>
          <w:spacing w:val="-2"/>
        </w:rPr>
        <w:softHyphen/>
      </w:r>
      <w:r>
        <w:t xml:space="preserve">ность больше, чем у контрольной </w:t>
      </w:r>
      <w:r>
        <w:rPr>
          <w:spacing w:val="-1"/>
        </w:rPr>
        <w:t>группы, — это межличностные от</w:t>
      </w:r>
      <w:r>
        <w:rPr>
          <w:spacing w:val="-1"/>
        </w:rPr>
        <w:softHyphen/>
      </w:r>
      <w:r>
        <w:t>ношения.</w:t>
      </w:r>
    </w:p>
    <w:p w14:paraId="642B5FE1" w14:textId="77777777" w:rsidR="008B35D8" w:rsidRDefault="008B35D8">
      <w:pPr>
        <w:framePr w:w="3605" w:h="951" w:hRule="exact" w:hSpace="38" w:wrap="auto" w:vAnchor="text" w:hAnchor="text" w:x="222" w:y="-52"/>
        <w:shd w:val="clear" w:color="auto" w:fill="FFFFFF"/>
        <w:ind w:left="254"/>
      </w:pPr>
      <w:r>
        <w:rPr>
          <w:rFonts w:ascii="Arial" w:hAnsi="Arial" w:cs="Arial"/>
          <w:b/>
          <w:bCs/>
          <w:spacing w:val="-3"/>
          <w:sz w:val="16"/>
          <w:szCs w:val="16"/>
        </w:rPr>
        <w:t>12    13    14    15    16    17    18</w:t>
      </w:r>
    </w:p>
    <w:p w14:paraId="6F0A2595" w14:textId="77777777" w:rsidR="008B35D8" w:rsidRDefault="008B35D8">
      <w:pPr>
        <w:framePr w:w="3605" w:h="951" w:hRule="exact" w:hSpace="38" w:wrap="auto" w:vAnchor="text" w:hAnchor="text" w:x="222" w:y="-52"/>
        <w:shd w:val="clear" w:color="auto" w:fill="FFFFFF"/>
        <w:spacing w:before="331" w:line="216" w:lineRule="exact"/>
        <w:ind w:left="1080" w:hanging="1080"/>
      </w:pPr>
      <w:r>
        <w:rPr>
          <w:spacing w:val="-11"/>
        </w:rPr>
        <w:t xml:space="preserve">Рис. 16. Сравнительные данные по параметрам </w:t>
      </w:r>
      <w:r>
        <w:t>12-18, гистограмма</w:t>
      </w:r>
    </w:p>
    <w:p w14:paraId="7350C614" w14:textId="77777777" w:rsidR="008B35D8" w:rsidRDefault="008B35D8">
      <w:pPr>
        <w:shd w:val="clear" w:color="auto" w:fill="FFFFFF"/>
        <w:spacing w:line="235" w:lineRule="exact"/>
        <w:ind w:left="4320" w:right="19" w:firstLine="336"/>
        <w:jc w:val="both"/>
      </w:pPr>
      <w:r>
        <w:rPr>
          <w:spacing w:val="-2"/>
        </w:rPr>
        <w:t xml:space="preserve">Данные исследования по тесту </w:t>
      </w:r>
      <w:r>
        <w:rPr>
          <w:spacing w:val="-4"/>
        </w:rPr>
        <w:t xml:space="preserve">Кэттелла показали, что по </w:t>
      </w:r>
      <w:r>
        <w:rPr>
          <w:i/>
          <w:iCs/>
          <w:spacing w:val="-4"/>
        </w:rPr>
        <w:t>парамет</w:t>
      </w:r>
      <w:r>
        <w:rPr>
          <w:i/>
          <w:iCs/>
          <w:spacing w:val="-4"/>
        </w:rPr>
        <w:softHyphen/>
      </w:r>
      <w:r>
        <w:rPr>
          <w:i/>
          <w:iCs/>
        </w:rPr>
        <w:t>ру «Недобросовестность — высо</w:t>
      </w:r>
      <w:r>
        <w:rPr>
          <w:i/>
          <w:iCs/>
        </w:rPr>
        <w:softHyphen/>
        <w:t xml:space="preserve">кая совестливость» </w:t>
      </w:r>
      <w:r>
        <w:t>(24) гемблеры</w:t>
      </w:r>
    </w:p>
    <w:p w14:paraId="7CCBDE54" w14:textId="77777777" w:rsidR="008B35D8" w:rsidRDefault="008B35D8">
      <w:pPr>
        <w:shd w:val="clear" w:color="auto" w:fill="FFFFFF"/>
        <w:spacing w:line="235" w:lineRule="exact"/>
        <w:ind w:left="4320" w:right="19" w:firstLine="336"/>
        <w:jc w:val="both"/>
        <w:sectPr w:rsidR="008B35D8">
          <w:type w:val="continuous"/>
          <w:pgSz w:w="12240" w:h="15840"/>
          <w:pgMar w:top="1440" w:right="2726" w:bottom="720" w:left="2145" w:header="720" w:footer="720" w:gutter="0"/>
          <w:cols w:space="60"/>
          <w:noEndnote/>
        </w:sectPr>
      </w:pPr>
    </w:p>
    <w:p w14:paraId="341D4077" w14:textId="77777777" w:rsidR="008B35D8" w:rsidRDefault="008B35D8">
      <w:pPr>
        <w:shd w:val="clear" w:color="auto" w:fill="FFFFFF"/>
      </w:pPr>
      <w:r>
        <w:rPr>
          <w:spacing w:val="-13"/>
        </w:rPr>
        <w:t>Патопсихология и психосемантика аддиктивного поведения</w:t>
      </w:r>
    </w:p>
    <w:p w14:paraId="613EEA1F" w14:textId="77777777" w:rsidR="008B35D8" w:rsidRDefault="008B35D8">
      <w:pPr>
        <w:shd w:val="clear" w:color="auto" w:fill="FFFFFF"/>
        <w:spacing w:before="24"/>
      </w:pPr>
      <w:r>
        <w:br w:type="column"/>
      </w:r>
      <w:r>
        <w:rPr>
          <w:rFonts w:ascii="Arial" w:hAnsi="Arial" w:cs="Arial"/>
          <w:b/>
          <w:bCs/>
          <w:sz w:val="18"/>
          <w:szCs w:val="18"/>
        </w:rPr>
        <w:t>603</w:t>
      </w:r>
    </w:p>
    <w:p w14:paraId="45A89FBF" w14:textId="77777777" w:rsidR="008B35D8" w:rsidRDefault="008B35D8">
      <w:pPr>
        <w:shd w:val="clear" w:color="auto" w:fill="FFFFFF"/>
        <w:spacing w:before="24"/>
        <w:sectPr w:rsidR="008B35D8">
          <w:pgSz w:w="12240" w:h="15840"/>
          <w:pgMar w:top="1440" w:right="2388" w:bottom="720" w:left="2066" w:header="720" w:footer="720" w:gutter="0"/>
          <w:cols w:num="2" w:sep="1" w:space="720" w:equalWidth="0">
            <w:col w:w="4521" w:space="2544"/>
            <w:col w:w="720"/>
          </w:cols>
          <w:noEndnote/>
        </w:sectPr>
      </w:pPr>
    </w:p>
    <w:p w14:paraId="71053F38" w14:textId="77777777" w:rsidR="008B35D8" w:rsidRDefault="008B35D8">
      <w:pPr>
        <w:spacing w:line="1" w:lineRule="exact"/>
        <w:rPr>
          <w:rFonts w:ascii="Arial" w:hAnsi="Arial"/>
          <w:sz w:val="2"/>
          <w:szCs w:val="2"/>
        </w:rPr>
      </w:pPr>
      <w:r>
        <w:rPr>
          <w:noProof/>
        </w:rPr>
        <w:pict w14:anchorId="65DE2736">
          <v:line id="_x0000_s1643" style="position:absolute;z-index:184;mso-position-horizontal-relative:margin" from="-24.5pt,-3.1pt" to="-24.5pt,592.6pt" o:allowincell="f" strokeweight=".7pt">
            <w10:wrap anchorx="margin"/>
          </v:line>
        </w:pict>
      </w:r>
    </w:p>
    <w:p w14:paraId="71574991" w14:textId="77777777" w:rsidR="008B35D8" w:rsidRDefault="00501D07">
      <w:pPr>
        <w:framePr w:h="946" w:hSpace="38" w:wrap="auto" w:vAnchor="text" w:hAnchor="text" w:x="2929" w:y="1455"/>
        <w:rPr>
          <w:rFonts w:ascii="Arial" w:hAnsi="Arial"/>
          <w:sz w:val="24"/>
          <w:szCs w:val="24"/>
        </w:rPr>
      </w:pPr>
      <w:r>
        <w:rPr>
          <w:rFonts w:ascii="Arial" w:hAnsi="Arial"/>
          <w:sz w:val="24"/>
          <w:szCs w:val="24"/>
        </w:rPr>
        <w:pict w14:anchorId="776B801A">
          <v:shape id="_x0000_i1042" type="#_x0000_t75" style="width:11pt;height:47.25pt">
            <v:imagedata r:id="rId26" o:title=""/>
          </v:shape>
        </w:pict>
      </w:r>
    </w:p>
    <w:p w14:paraId="3CAE3431" w14:textId="77777777" w:rsidR="008B35D8" w:rsidRDefault="008B35D8">
      <w:pPr>
        <w:framePr w:w="1220" w:h="850" w:hRule="exact" w:hSpace="38" w:wrap="auto" w:vAnchor="text" w:hAnchor="text" w:x="3001" w:y="1475"/>
        <w:shd w:val="clear" w:color="auto" w:fill="FFFFFF"/>
      </w:pPr>
      <w:r>
        <w:rPr>
          <w:rFonts w:ascii="Arial" w:hAnsi="Arial" w:cs="Arial"/>
          <w:b/>
          <w:bCs/>
          <w:spacing w:val="-12"/>
          <w:sz w:val="18"/>
          <w:szCs w:val="18"/>
          <w:lang w:val="en-US"/>
        </w:rPr>
        <w:t>D</w:t>
      </w:r>
      <w:r w:rsidRPr="009C11ED">
        <w:rPr>
          <w:rFonts w:ascii="Arial" w:hAnsi="Arial" w:cs="Arial"/>
          <w:b/>
          <w:bCs/>
          <w:spacing w:val="-12"/>
          <w:sz w:val="18"/>
          <w:szCs w:val="18"/>
        </w:rPr>
        <w:t xml:space="preserve"> </w:t>
      </w:r>
      <w:r>
        <w:rPr>
          <w:rFonts w:ascii="Arial" w:hAnsi="Arial"/>
          <w:b/>
          <w:bCs/>
          <w:spacing w:val="-12"/>
          <w:sz w:val="18"/>
          <w:szCs w:val="18"/>
        </w:rPr>
        <w:t>гемблеры</w:t>
      </w:r>
    </w:p>
    <w:p w14:paraId="021500AA" w14:textId="77777777" w:rsidR="008B35D8" w:rsidRDefault="008B35D8">
      <w:pPr>
        <w:framePr w:w="1220" w:h="850" w:hRule="exact" w:hSpace="38" w:wrap="auto" w:vAnchor="text" w:hAnchor="text" w:x="3001" w:y="1475"/>
        <w:shd w:val="clear" w:color="auto" w:fill="FFFFFF"/>
        <w:tabs>
          <w:tab w:val="left" w:leader="underscore" w:pos="1219"/>
        </w:tabs>
        <w:spacing w:before="221" w:line="202" w:lineRule="exact"/>
        <w:ind w:left="158" w:hanging="158"/>
      </w:pPr>
      <w:r>
        <w:rPr>
          <w:rFonts w:ascii="Arial" w:hAnsi="Arial" w:cs="Arial"/>
          <w:b/>
          <w:bCs/>
          <w:spacing w:val="-9"/>
          <w:sz w:val="18"/>
          <w:szCs w:val="18"/>
        </w:rPr>
        <w:t xml:space="preserve">■ </w:t>
      </w:r>
      <w:r>
        <w:rPr>
          <w:rFonts w:ascii="Arial" w:hAnsi="Arial"/>
          <w:b/>
          <w:bCs/>
          <w:spacing w:val="-9"/>
          <w:sz w:val="18"/>
          <w:szCs w:val="18"/>
        </w:rPr>
        <w:t>контрольная</w:t>
      </w:r>
      <w:r>
        <w:rPr>
          <w:rFonts w:ascii="Arial" w:hAnsi="Arial"/>
          <w:b/>
          <w:bCs/>
          <w:spacing w:val="-9"/>
          <w:sz w:val="18"/>
          <w:szCs w:val="18"/>
        </w:rPr>
        <w:br/>
      </w:r>
      <w:r>
        <w:rPr>
          <w:rFonts w:ascii="Arial" w:hAnsi="Arial"/>
          <w:b/>
          <w:bCs/>
          <w:spacing w:val="-12"/>
          <w:sz w:val="18"/>
          <w:szCs w:val="18"/>
          <w:u w:val="single"/>
        </w:rPr>
        <w:t>группа</w:t>
      </w:r>
      <w:r>
        <w:rPr>
          <w:rFonts w:ascii="Arial" w:hAnsi="Arial" w:cs="Arial"/>
          <w:b/>
          <w:bCs/>
          <w:sz w:val="18"/>
          <w:szCs w:val="18"/>
        </w:rPr>
        <w:tab/>
      </w:r>
    </w:p>
    <w:p w14:paraId="7AC72A75" w14:textId="77777777" w:rsidR="008B35D8" w:rsidRDefault="008B35D8">
      <w:pPr>
        <w:framePr w:h="212" w:hRule="exact" w:hSpace="38" w:wrap="auto" w:vAnchor="text" w:hAnchor="text" w:x="1950" w:y="2891"/>
        <w:shd w:val="clear" w:color="auto" w:fill="FFFFFF"/>
      </w:pPr>
      <w:r>
        <w:rPr>
          <w:rFonts w:ascii="Arial" w:hAnsi="Arial"/>
          <w:b/>
          <w:bCs/>
          <w:spacing w:val="-14"/>
          <w:sz w:val="18"/>
          <w:szCs w:val="18"/>
        </w:rPr>
        <w:t>гемблеры</w:t>
      </w:r>
    </w:p>
    <w:p w14:paraId="45B4CD42" w14:textId="77777777" w:rsidR="008B35D8" w:rsidRDefault="008B35D8">
      <w:pPr>
        <w:framePr w:h="230" w:hRule="exact" w:hSpace="38" w:wrap="auto" w:vAnchor="text" w:hAnchor="text" w:x="126" w:y="3620"/>
        <w:shd w:val="clear" w:color="auto" w:fill="FFFFFF"/>
      </w:pPr>
      <w:r>
        <w:rPr>
          <w:spacing w:val="-10"/>
        </w:rPr>
        <w:t>Рис. 17. Сравнительные данные по параметрам 12-18</w:t>
      </w:r>
    </w:p>
    <w:p w14:paraId="44332608" w14:textId="77777777" w:rsidR="008B35D8" w:rsidRDefault="008B35D8">
      <w:pPr>
        <w:shd w:val="clear" w:color="auto" w:fill="FFFFFF"/>
        <w:spacing w:before="254" w:line="235" w:lineRule="exact"/>
        <w:jc w:val="both"/>
      </w:pPr>
      <w:r>
        <w:rPr>
          <w:noProof/>
        </w:rPr>
        <w:pict w14:anchorId="16932646">
          <v:shape id="_x0000_s1644" type="#_x0000_t75" style="position:absolute;left:0;text-align:left;margin-left:2.65pt;margin-top:34.1pt;width:94.55pt;height:136.35pt;z-index:-165;mso-wrap-edited:f;mso-wrap-distance-left:0;mso-wrap-distance-right:0" wrapcoords="0 0 0 17492 0 17492 0 21600 21490 21600 21490 17492 21600 17492 21600 0 0 0">
            <v:imagedata r:id="rId27" o:title=""/>
            <w10:wrap type="through"/>
          </v:shape>
        </w:pict>
      </w:r>
      <w:r>
        <w:t>демонстрируют более высокие показатели в сравнении с конт</w:t>
      </w:r>
      <w:r>
        <w:softHyphen/>
      </w:r>
      <w:r>
        <w:rPr>
          <w:spacing w:val="-1"/>
        </w:rPr>
        <w:t xml:space="preserve">рольной группой. Этот фактор в </w:t>
      </w:r>
      <w:r>
        <w:rPr>
          <w:spacing w:val="-2"/>
        </w:rPr>
        <w:t>целом определяет, в какой степе</w:t>
      </w:r>
      <w:r>
        <w:rPr>
          <w:spacing w:val="-2"/>
        </w:rPr>
        <w:softHyphen/>
        <w:t>ни различные нормы и запреты регулируют поведение и отноше</w:t>
      </w:r>
      <w:r>
        <w:rPr>
          <w:spacing w:val="-2"/>
        </w:rPr>
        <w:softHyphen/>
        <w:t>ния человека. Поэтому можно ут</w:t>
      </w:r>
      <w:r>
        <w:rPr>
          <w:spacing w:val="-2"/>
        </w:rPr>
        <w:softHyphen/>
      </w:r>
      <w:r>
        <w:rPr>
          <w:spacing w:val="-3"/>
        </w:rPr>
        <w:t xml:space="preserve">верждать, что гемблеры обладают </w:t>
      </w:r>
      <w:r>
        <w:rPr>
          <w:spacing w:val="-6"/>
        </w:rPr>
        <w:t>чувством ответственности, стойко</w:t>
      </w:r>
      <w:r>
        <w:rPr>
          <w:spacing w:val="-6"/>
        </w:rPr>
        <w:softHyphen/>
      </w:r>
      <w:r>
        <w:rPr>
          <w:spacing w:val="-4"/>
        </w:rPr>
        <w:t>стью моральных принципов, осоз</w:t>
      </w:r>
      <w:r>
        <w:rPr>
          <w:spacing w:val="-4"/>
        </w:rPr>
        <w:softHyphen/>
        <w:t>нанно соблюдают нормы и прави</w:t>
      </w:r>
      <w:r>
        <w:rPr>
          <w:spacing w:val="-4"/>
        </w:rPr>
        <w:softHyphen/>
      </w:r>
      <w:r>
        <w:rPr>
          <w:spacing w:val="-2"/>
        </w:rPr>
        <w:t>ла поведения, настойчивы в дос</w:t>
      </w:r>
      <w:r>
        <w:rPr>
          <w:spacing w:val="-2"/>
        </w:rPr>
        <w:softHyphen/>
        <w:t xml:space="preserve">тижении цели, они не склонны к </w:t>
      </w:r>
      <w:r>
        <w:rPr>
          <w:spacing w:val="-4"/>
        </w:rPr>
        <w:t xml:space="preserve">антисоциальному поведению. Эти </w:t>
      </w:r>
      <w:r>
        <w:t>данные можно прокомментиро</w:t>
      </w:r>
      <w:r>
        <w:softHyphen/>
      </w:r>
      <w:r>
        <w:rPr>
          <w:spacing w:val="-2"/>
        </w:rPr>
        <w:t xml:space="preserve">вать следующим образом: данная </w:t>
      </w:r>
      <w:r>
        <w:rPr>
          <w:spacing w:val="-3"/>
        </w:rPr>
        <w:t xml:space="preserve">категория патологических игроков не совершает каких-либо антисоциальных действий, т. к. их зависимость находится в инициальной стадии, т. е. не развита настолько, чтобы </w:t>
      </w:r>
      <w:r>
        <w:rPr>
          <w:spacing w:val="-4"/>
        </w:rPr>
        <w:t>страдали другие сферы жизнедеятельности, а свою игровую деятельность они не осозна</w:t>
      </w:r>
      <w:r>
        <w:rPr>
          <w:spacing w:val="-4"/>
        </w:rPr>
        <w:softHyphen/>
      </w:r>
      <w:r>
        <w:rPr>
          <w:spacing w:val="-2"/>
        </w:rPr>
        <w:t xml:space="preserve">ют как неконтролируемую. Здесь имеет место «иллюзия контроля», иначе, в обратном </w:t>
      </w:r>
      <w:r>
        <w:t>случае, результаты были бы противоположными.</w:t>
      </w:r>
    </w:p>
    <w:p w14:paraId="7946DE90" w14:textId="77777777" w:rsidR="008B35D8" w:rsidRDefault="008B35D8">
      <w:pPr>
        <w:shd w:val="clear" w:color="auto" w:fill="FFFFFF"/>
        <w:spacing w:line="235" w:lineRule="exact"/>
        <w:ind w:right="10" w:firstLine="326"/>
        <w:jc w:val="both"/>
      </w:pPr>
      <w:r>
        <w:rPr>
          <w:i/>
          <w:iCs/>
          <w:spacing w:val="-1"/>
        </w:rPr>
        <w:t xml:space="preserve">По параметру «Суровость </w:t>
      </w:r>
      <w:r>
        <w:rPr>
          <w:spacing w:val="-1"/>
        </w:rPr>
        <w:t>—</w:t>
      </w:r>
      <w:r>
        <w:rPr>
          <w:i/>
          <w:iCs/>
          <w:spacing w:val="-1"/>
        </w:rPr>
        <w:t xml:space="preserve">мягкосердечность» </w:t>
      </w:r>
      <w:r>
        <w:rPr>
          <w:spacing w:val="-1"/>
        </w:rPr>
        <w:t xml:space="preserve">(26): у гемблеров наблюдаются </w:t>
      </w:r>
      <w:r>
        <w:rPr>
          <w:spacing w:val="-4"/>
        </w:rPr>
        <w:t xml:space="preserve">более низкие показатели по сравнению с контрольной группой. Патологических игроков </w:t>
      </w:r>
      <w:r>
        <w:rPr>
          <w:spacing w:val="-3"/>
        </w:rPr>
        <w:t>можно охарактеризовать как эмоционально стабильных, суровых, практичных, реалис</w:t>
      </w:r>
      <w:r>
        <w:rPr>
          <w:spacing w:val="-3"/>
        </w:rPr>
        <w:softHyphen/>
      </w:r>
      <w:r>
        <w:rPr>
          <w:spacing w:val="-2"/>
        </w:rPr>
        <w:t xml:space="preserve">тичных. Контрольная группа демонстрирует мягкость, мечтательность, утонченность, </w:t>
      </w:r>
      <w:r>
        <w:rPr>
          <w:spacing w:val="-6"/>
        </w:rPr>
        <w:t>чувствительность. Исходя из интерпретации фактора, можно сделать вывод, что для азарт</w:t>
      </w:r>
      <w:r>
        <w:rPr>
          <w:spacing w:val="-6"/>
        </w:rPr>
        <w:softHyphen/>
      </w:r>
      <w:r>
        <w:rPr>
          <w:spacing w:val="-3"/>
        </w:rPr>
        <w:t xml:space="preserve">ных игроков характерен практицизм, что их более интересуют материальные ценности, </w:t>
      </w:r>
      <w:r>
        <w:t>нежели духовные.</w:t>
      </w:r>
    </w:p>
    <w:p w14:paraId="2ED53C77" w14:textId="77777777" w:rsidR="008B35D8" w:rsidRDefault="008B35D8">
      <w:pPr>
        <w:shd w:val="clear" w:color="auto" w:fill="FFFFFF"/>
        <w:spacing w:line="235" w:lineRule="exact"/>
        <w:ind w:left="5" w:right="10" w:firstLine="322"/>
        <w:jc w:val="both"/>
      </w:pPr>
      <w:r>
        <w:rPr>
          <w:i/>
          <w:iCs/>
          <w:spacing w:val="-1"/>
        </w:rPr>
        <w:t xml:space="preserve">По параметру «Доверчивость </w:t>
      </w:r>
      <w:r>
        <w:rPr>
          <w:spacing w:val="-1"/>
        </w:rPr>
        <w:t xml:space="preserve">— </w:t>
      </w:r>
      <w:r>
        <w:rPr>
          <w:i/>
          <w:iCs/>
          <w:spacing w:val="-1"/>
        </w:rPr>
        <w:t xml:space="preserve">подозрительность» </w:t>
      </w:r>
      <w:r>
        <w:rPr>
          <w:spacing w:val="-1"/>
        </w:rPr>
        <w:t xml:space="preserve">(27) результаты гемблеров </w:t>
      </w:r>
      <w:r>
        <w:rPr>
          <w:spacing w:val="-2"/>
        </w:rPr>
        <w:t>выше, чем в контрольной группе. Фактор в целом говорит об эмоциональном отноше</w:t>
      </w:r>
      <w:r>
        <w:rPr>
          <w:spacing w:val="-2"/>
        </w:rPr>
        <w:softHyphen/>
      </w:r>
      <w:r>
        <w:rPr>
          <w:spacing w:val="-4"/>
        </w:rPr>
        <w:t xml:space="preserve">нии к людям. Патологические игроки демонстрируют подозрительность, осторожность, завистливость, эгоцентризм, завышенную самооценку. Эти люди переоценивают себя, в </w:t>
      </w:r>
      <w:r>
        <w:rPr>
          <w:spacing w:val="-3"/>
        </w:rPr>
        <w:t>связи с этим интересно было бы провести отдельное исследование самооценки патоло</w:t>
      </w:r>
      <w:r>
        <w:rPr>
          <w:spacing w:val="-3"/>
        </w:rPr>
        <w:softHyphen/>
      </w:r>
      <w:r>
        <w:t>гических игроков.</w:t>
      </w:r>
    </w:p>
    <w:p w14:paraId="457D6856" w14:textId="77777777" w:rsidR="008B35D8" w:rsidRDefault="008B35D8">
      <w:pPr>
        <w:shd w:val="clear" w:color="auto" w:fill="FFFFFF"/>
        <w:spacing w:before="5" w:line="235" w:lineRule="exact"/>
        <w:ind w:left="10" w:firstLine="322"/>
        <w:jc w:val="both"/>
      </w:pPr>
      <w:r>
        <w:rPr>
          <w:i/>
          <w:iCs/>
          <w:spacing w:val="-2"/>
        </w:rPr>
        <w:t xml:space="preserve">По параметру « Чувствительность </w:t>
      </w:r>
      <w:r>
        <w:rPr>
          <w:spacing w:val="-2"/>
        </w:rPr>
        <w:t>—</w:t>
      </w:r>
      <w:r>
        <w:rPr>
          <w:i/>
          <w:iCs/>
          <w:spacing w:val="-2"/>
        </w:rPr>
        <w:t xml:space="preserve">реактивная уравновешенность» </w:t>
      </w:r>
      <w:r>
        <w:rPr>
          <w:spacing w:val="-2"/>
        </w:rPr>
        <w:t>(35) у гем</w:t>
      </w:r>
      <w:r>
        <w:rPr>
          <w:spacing w:val="-2"/>
        </w:rPr>
        <w:softHyphen/>
      </w:r>
      <w:r>
        <w:rPr>
          <w:spacing w:val="-3"/>
        </w:rPr>
        <w:t xml:space="preserve">блеров наблюдаются более высокие показатели, чем в контрольной группе. Это говорит </w:t>
      </w:r>
      <w:r>
        <w:rPr>
          <w:spacing w:val="-4"/>
        </w:rPr>
        <w:t>о стабильности, решительности, предприимчивости, возможных трудностях из-за слиш</w:t>
      </w:r>
      <w:r>
        <w:rPr>
          <w:spacing w:val="-4"/>
        </w:rPr>
        <w:softHyphen/>
      </w:r>
      <w:r>
        <w:t>ком поспешных действий без достаточных размышлений.</w:t>
      </w:r>
    </w:p>
    <w:p w14:paraId="7718938A" w14:textId="77777777" w:rsidR="008B35D8" w:rsidRDefault="008B35D8">
      <w:pPr>
        <w:shd w:val="clear" w:color="auto" w:fill="FFFFFF"/>
        <w:spacing w:before="5" w:line="235" w:lineRule="exact"/>
        <w:ind w:left="14" w:right="5" w:firstLine="317"/>
        <w:jc w:val="both"/>
      </w:pPr>
      <w:r>
        <w:rPr>
          <w:spacing w:val="-3"/>
        </w:rPr>
        <w:t xml:space="preserve">По остальным интересующим нас показателям достоверных различий не выявлено, </w:t>
      </w:r>
      <w:r>
        <w:rPr>
          <w:spacing w:val="-2"/>
        </w:rPr>
        <w:t>что мы объясняем количественной недостаточностью выборки. Мы также предполага</w:t>
      </w:r>
      <w:r>
        <w:rPr>
          <w:spacing w:val="-2"/>
        </w:rPr>
        <w:softHyphen/>
      </w:r>
      <w:r>
        <w:rPr>
          <w:spacing w:val="-1"/>
        </w:rPr>
        <w:t xml:space="preserve">ем, что необходимо посмотреть на эмоциональные характеристики с несколько иной </w:t>
      </w:r>
      <w:r>
        <w:rPr>
          <w:spacing w:val="-4"/>
        </w:rPr>
        <w:t xml:space="preserve">стороны. Вероятно, о гемблерах нужно говорить не как об эмоционально неустойчивых </w:t>
      </w:r>
      <w:r>
        <w:rPr>
          <w:spacing w:val="-5"/>
        </w:rPr>
        <w:t>людях, а как о лицах, имеющих особенности эмоциональных признаков волевой деятель</w:t>
      </w:r>
      <w:r>
        <w:rPr>
          <w:spacing w:val="-5"/>
        </w:rPr>
        <w:softHyphen/>
        <w:t>ности, характеризующих азартность как черту личности. Хотя можно говорить о тенден</w:t>
      </w:r>
      <w:r>
        <w:rPr>
          <w:spacing w:val="-5"/>
        </w:rPr>
        <w:softHyphen/>
      </w:r>
      <w:r>
        <w:rPr>
          <w:spacing w:val="-1"/>
        </w:rPr>
        <w:t xml:space="preserve">ции к эмоциональной лабильности у гемблеров, основываясь на понижении средних </w:t>
      </w:r>
      <w:r>
        <w:rPr>
          <w:spacing w:val="-2"/>
        </w:rPr>
        <w:t>значений по параметрам «эмоциональная неустойчивость — эмоциональная устойчи</w:t>
      </w:r>
      <w:r>
        <w:rPr>
          <w:spacing w:val="-2"/>
        </w:rPr>
        <w:softHyphen/>
      </w:r>
      <w:r>
        <w:rPr>
          <w:spacing w:val="-4"/>
        </w:rPr>
        <w:t>вость» и «импульсивность — контроль желаний» по сравнению с контрольной группой.</w:t>
      </w:r>
    </w:p>
    <w:p w14:paraId="04E10F58" w14:textId="77777777" w:rsidR="008B35D8" w:rsidRDefault="008B35D8">
      <w:pPr>
        <w:shd w:val="clear" w:color="auto" w:fill="FFFFFF"/>
        <w:spacing w:before="5" w:line="235" w:lineRule="exact"/>
        <w:ind w:left="14" w:right="5" w:firstLine="317"/>
        <w:jc w:val="both"/>
        <w:sectPr w:rsidR="008B35D8">
          <w:type w:val="continuous"/>
          <w:pgSz w:w="12240" w:h="15840"/>
          <w:pgMar w:top="1440" w:right="2748" w:bottom="720" w:left="2138" w:header="720" w:footer="720" w:gutter="0"/>
          <w:cols w:space="60"/>
          <w:noEndnote/>
        </w:sectPr>
      </w:pPr>
    </w:p>
    <w:p w14:paraId="49166056" w14:textId="77777777" w:rsidR="008B35D8" w:rsidRDefault="008B35D8">
      <w:pPr>
        <w:shd w:val="clear" w:color="auto" w:fill="FFFFFF"/>
        <w:spacing w:before="14"/>
      </w:pPr>
      <w:r>
        <w:rPr>
          <w:rFonts w:ascii="Arial" w:hAnsi="Arial" w:cs="Arial"/>
          <w:b/>
          <w:bCs/>
          <w:sz w:val="18"/>
          <w:szCs w:val="18"/>
        </w:rPr>
        <w:t>604</w:t>
      </w:r>
    </w:p>
    <w:p w14:paraId="7A7A9403" w14:textId="77777777" w:rsidR="008B35D8" w:rsidRDefault="008B35D8">
      <w:pPr>
        <w:shd w:val="clear" w:color="auto" w:fill="FFFFFF"/>
      </w:pPr>
      <w:r>
        <w:br w:type="column"/>
      </w:r>
      <w:r>
        <w:rPr>
          <w:spacing w:val="-13"/>
        </w:rPr>
        <w:t>Нейропсихологические и патопсихологические аспекты аддиктологии</w:t>
      </w:r>
    </w:p>
    <w:p w14:paraId="4B8D2FF3" w14:textId="77777777" w:rsidR="008B35D8" w:rsidRDefault="008B35D8">
      <w:pPr>
        <w:shd w:val="clear" w:color="auto" w:fill="FFFFFF"/>
        <w:sectPr w:rsidR="008B35D8">
          <w:pgSz w:w="12240" w:h="15840"/>
          <w:pgMar w:top="1440" w:right="2609" w:bottom="720" w:left="2311" w:header="720" w:footer="720" w:gutter="0"/>
          <w:cols w:num="2" w:sep="1" w:space="720" w:equalWidth="0">
            <w:col w:w="720" w:space="1320"/>
            <w:col w:w="5280"/>
          </w:cols>
          <w:noEndnote/>
        </w:sectPr>
      </w:pPr>
    </w:p>
    <w:p w14:paraId="027556AC" w14:textId="77777777" w:rsidR="008B35D8" w:rsidRDefault="008B35D8">
      <w:pPr>
        <w:spacing w:line="1" w:lineRule="exact"/>
        <w:rPr>
          <w:rFonts w:ascii="Arial" w:hAnsi="Arial"/>
          <w:sz w:val="2"/>
          <w:szCs w:val="2"/>
        </w:rPr>
      </w:pPr>
      <w:r>
        <w:rPr>
          <w:noProof/>
        </w:rPr>
        <w:pict w14:anchorId="2630153C">
          <v:line id="_x0000_s1645" style="position:absolute;z-index:186;mso-position-horizontal-relative:margin" from="384.7pt,-25.2pt" to="384.7pt,586.8pt" o:allowincell="f" strokeweight="1.9pt">
            <w10:wrap anchorx="margin"/>
          </v:line>
        </w:pict>
      </w:r>
    </w:p>
    <w:p w14:paraId="6A8AAC58" w14:textId="77777777" w:rsidR="008B35D8" w:rsidRDefault="00501D07">
      <w:pPr>
        <w:framePr w:h="4205" w:hSpace="38" w:wrap="auto" w:vAnchor="text" w:hAnchor="text" w:x="198" w:y="433"/>
        <w:rPr>
          <w:rFonts w:ascii="Arial" w:hAnsi="Arial"/>
          <w:sz w:val="24"/>
          <w:szCs w:val="24"/>
        </w:rPr>
      </w:pPr>
      <w:r>
        <w:rPr>
          <w:rFonts w:ascii="Arial" w:hAnsi="Arial"/>
          <w:sz w:val="24"/>
          <w:szCs w:val="24"/>
        </w:rPr>
        <w:pict w14:anchorId="721E632C">
          <v:shape id="_x0000_i1043" type="#_x0000_t75" style="width:132pt;height:210.25pt">
            <v:imagedata r:id="rId28" o:title=""/>
          </v:shape>
        </w:pict>
      </w:r>
    </w:p>
    <w:p w14:paraId="65029E16" w14:textId="77777777" w:rsidR="008B35D8" w:rsidRDefault="008B35D8">
      <w:pPr>
        <w:framePr w:w="1224" w:h="844" w:hRule="exact" w:hSpace="38" w:wrap="auto" w:vAnchor="text" w:hAnchor="text" w:x="3011" w:y="2132"/>
        <w:shd w:val="clear" w:color="auto" w:fill="FFFFFF"/>
      </w:pPr>
      <w:r>
        <w:rPr>
          <w:rFonts w:ascii="Arial" w:hAnsi="Arial" w:cs="Arial"/>
          <w:b/>
          <w:bCs/>
          <w:spacing w:val="-12"/>
          <w:sz w:val="18"/>
          <w:szCs w:val="18"/>
          <w:lang w:val="en-US"/>
        </w:rPr>
        <w:t>D</w:t>
      </w:r>
      <w:r w:rsidRPr="009C11ED">
        <w:rPr>
          <w:rFonts w:ascii="Arial" w:hAnsi="Arial" w:cs="Arial"/>
          <w:b/>
          <w:bCs/>
          <w:spacing w:val="-12"/>
          <w:sz w:val="18"/>
          <w:szCs w:val="18"/>
        </w:rPr>
        <w:t xml:space="preserve"> </w:t>
      </w:r>
      <w:r>
        <w:rPr>
          <w:rFonts w:ascii="Arial" w:hAnsi="Arial"/>
          <w:b/>
          <w:bCs/>
          <w:spacing w:val="-12"/>
          <w:sz w:val="18"/>
          <w:szCs w:val="18"/>
        </w:rPr>
        <w:t>Гемблеры</w:t>
      </w:r>
    </w:p>
    <w:p w14:paraId="307794F9" w14:textId="77777777" w:rsidR="008B35D8" w:rsidRDefault="008B35D8">
      <w:pPr>
        <w:framePr w:w="1224" w:h="844" w:hRule="exact" w:hSpace="38" w:wrap="auto" w:vAnchor="text" w:hAnchor="text" w:x="3011" w:y="2132"/>
        <w:shd w:val="clear" w:color="auto" w:fill="FFFFFF"/>
        <w:tabs>
          <w:tab w:val="left" w:leader="underscore" w:pos="1224"/>
        </w:tabs>
        <w:spacing w:before="226" w:line="197" w:lineRule="exact"/>
        <w:ind w:left="168" w:hanging="168"/>
      </w:pPr>
      <w:r>
        <w:rPr>
          <w:rFonts w:ascii="Arial" w:hAnsi="Arial"/>
          <w:b/>
          <w:bCs/>
          <w:spacing w:val="-12"/>
          <w:sz w:val="18"/>
          <w:szCs w:val="18"/>
        </w:rPr>
        <w:t>Н</w:t>
      </w:r>
      <w:r>
        <w:rPr>
          <w:rFonts w:ascii="Arial" w:hAnsi="Arial" w:cs="Arial"/>
          <w:b/>
          <w:bCs/>
          <w:spacing w:val="-12"/>
          <w:sz w:val="18"/>
          <w:szCs w:val="18"/>
        </w:rPr>
        <w:t xml:space="preserve"> </w:t>
      </w:r>
      <w:r>
        <w:rPr>
          <w:rFonts w:ascii="Arial" w:hAnsi="Arial"/>
          <w:b/>
          <w:bCs/>
          <w:spacing w:val="-12"/>
          <w:sz w:val="18"/>
          <w:szCs w:val="18"/>
        </w:rPr>
        <w:t>Контрольная</w:t>
      </w:r>
      <w:r>
        <w:rPr>
          <w:rFonts w:ascii="Arial" w:hAnsi="Arial"/>
          <w:b/>
          <w:bCs/>
          <w:spacing w:val="-12"/>
          <w:sz w:val="18"/>
          <w:szCs w:val="18"/>
        </w:rPr>
        <w:br/>
      </w:r>
      <w:r>
        <w:rPr>
          <w:rFonts w:ascii="Arial" w:hAnsi="Arial"/>
          <w:b/>
          <w:bCs/>
          <w:spacing w:val="-13"/>
          <w:sz w:val="18"/>
          <w:szCs w:val="18"/>
          <w:u w:val="single"/>
        </w:rPr>
        <w:t>группа</w:t>
      </w:r>
      <w:r>
        <w:rPr>
          <w:rFonts w:ascii="Arial" w:hAnsi="Arial" w:cs="Arial"/>
          <w:b/>
          <w:bCs/>
          <w:sz w:val="18"/>
          <w:szCs w:val="18"/>
        </w:rPr>
        <w:tab/>
      </w:r>
    </w:p>
    <w:p w14:paraId="769AEC45" w14:textId="77777777" w:rsidR="008B35D8" w:rsidRDefault="008B35D8">
      <w:pPr>
        <w:framePr w:h="231" w:hRule="exact" w:hSpace="38" w:wrap="auto" w:vAnchor="text" w:hAnchor="text" w:x="121" w:y="4993"/>
        <w:shd w:val="clear" w:color="auto" w:fill="FFFFFF"/>
      </w:pPr>
      <w:r>
        <w:rPr>
          <w:spacing w:val="-10"/>
        </w:rPr>
        <w:t>Рис. 18. Сравнительные данные по параметрам 21-35</w:t>
      </w:r>
    </w:p>
    <w:p w14:paraId="30670EC6" w14:textId="77777777" w:rsidR="008B35D8" w:rsidRDefault="008B35D8">
      <w:pPr>
        <w:shd w:val="clear" w:color="auto" w:fill="FFFFFF"/>
        <w:spacing w:before="259" w:line="240" w:lineRule="exact"/>
        <w:ind w:firstLine="336"/>
        <w:jc w:val="both"/>
      </w:pPr>
      <w:r>
        <w:t xml:space="preserve">Анализ корреляционной </w:t>
      </w:r>
      <w:r>
        <w:rPr>
          <w:spacing w:val="-2"/>
        </w:rPr>
        <w:t xml:space="preserve">структуры в выборке гемблеров </w:t>
      </w:r>
      <w:r>
        <w:rPr>
          <w:spacing w:val="-3"/>
        </w:rPr>
        <w:t>показал, что одним из системооб</w:t>
      </w:r>
      <w:r>
        <w:rPr>
          <w:spacing w:val="-3"/>
        </w:rPr>
        <w:softHyphen/>
      </w:r>
      <w:r>
        <w:t>разующих факторов является «Эмоциональная неуравнове</w:t>
      </w:r>
      <w:r>
        <w:softHyphen/>
      </w:r>
      <w:r>
        <w:rPr>
          <w:spacing w:val="-3"/>
        </w:rPr>
        <w:t>шенность— эмоциональная урав</w:t>
      </w:r>
      <w:r>
        <w:rPr>
          <w:spacing w:val="-3"/>
        </w:rPr>
        <w:softHyphen/>
      </w:r>
      <w:r>
        <w:rPr>
          <w:spacing w:val="-5"/>
        </w:rPr>
        <w:t>новешенность» (21). Эмоциональ</w:t>
      </w:r>
      <w:r>
        <w:rPr>
          <w:spacing w:val="-5"/>
        </w:rPr>
        <w:softHyphen/>
      </w:r>
      <w:r>
        <w:t xml:space="preserve">ная уравновешенность прямо </w:t>
      </w:r>
      <w:r>
        <w:rPr>
          <w:spacing w:val="-1"/>
        </w:rPr>
        <w:t>коррелирует с общей интерналь-</w:t>
      </w:r>
      <w:r>
        <w:rPr>
          <w:spacing w:val="-6"/>
        </w:rPr>
        <w:t>ностью (12). То есть человек с низ</w:t>
      </w:r>
      <w:r>
        <w:rPr>
          <w:spacing w:val="-6"/>
        </w:rPr>
        <w:softHyphen/>
      </w:r>
      <w:r>
        <w:t xml:space="preserve">ким субъективным контролем </w:t>
      </w:r>
      <w:r>
        <w:rPr>
          <w:spacing w:val="-2"/>
        </w:rPr>
        <w:t xml:space="preserve">(склонный считать свои успехи и </w:t>
      </w:r>
      <w:r>
        <w:t>неудачи следствием обстоя</w:t>
      </w:r>
      <w:r>
        <w:softHyphen/>
      </w:r>
      <w:r>
        <w:rPr>
          <w:spacing w:val="-1"/>
        </w:rPr>
        <w:t>тельств) эмоционально неустой</w:t>
      </w:r>
      <w:r>
        <w:rPr>
          <w:spacing w:val="-1"/>
        </w:rPr>
        <w:softHyphen/>
      </w:r>
      <w:r>
        <w:rPr>
          <w:spacing w:val="-6"/>
        </w:rPr>
        <w:t>чив. Эта корреляция демонстриру</w:t>
      </w:r>
      <w:r>
        <w:rPr>
          <w:spacing w:val="-6"/>
        </w:rPr>
        <w:softHyphen/>
      </w:r>
      <w:r>
        <w:rPr>
          <w:spacing w:val="-5"/>
        </w:rPr>
        <w:t>ет прямую зависимость между ло-</w:t>
      </w:r>
      <w:r>
        <w:t xml:space="preserve">калнзацией контроля волевой деятельности и эмоциональной лабильностью. Статистическое </w:t>
      </w:r>
      <w:r>
        <w:rPr>
          <w:spacing w:val="-1"/>
        </w:rPr>
        <w:t>сравнение не показало достовер</w:t>
      </w:r>
      <w:r>
        <w:rPr>
          <w:spacing w:val="-1"/>
        </w:rPr>
        <w:softHyphen/>
        <w:t>ных различий особенностей эмо</w:t>
      </w:r>
      <w:r>
        <w:rPr>
          <w:spacing w:val="-1"/>
        </w:rPr>
        <w:softHyphen/>
      </w:r>
      <w:r>
        <w:t xml:space="preserve">циональности гемблеров и лиц </w:t>
      </w:r>
      <w:r>
        <w:rPr>
          <w:spacing w:val="-2"/>
        </w:rPr>
        <w:t>контрольной группы. Но тем не менее мы видим, что склонность приписывать ответ</w:t>
      </w:r>
      <w:r>
        <w:rPr>
          <w:spacing w:val="-2"/>
        </w:rPr>
        <w:softHyphen/>
      </w:r>
      <w:r>
        <w:rPr>
          <w:spacing w:val="-1"/>
        </w:rPr>
        <w:t>ственность за происходящее внешним факторам коррелирует с эмоциональной неус</w:t>
      </w:r>
      <w:r>
        <w:rPr>
          <w:spacing w:val="-1"/>
        </w:rPr>
        <w:softHyphen/>
      </w:r>
      <w:r>
        <w:rPr>
          <w:spacing w:val="-3"/>
        </w:rPr>
        <w:t>тойчивостью, которая не осознается патологическими игроками как присущая им. Эмо</w:t>
      </w:r>
      <w:r>
        <w:rPr>
          <w:spacing w:val="-3"/>
        </w:rPr>
        <w:softHyphen/>
      </w:r>
      <w:r>
        <w:rPr>
          <w:spacing w:val="-4"/>
        </w:rPr>
        <w:t xml:space="preserve">циональная уравновешенность прямо коррелирует с интернальностью неудач (14). Нами </w:t>
      </w:r>
      <w:r>
        <w:rPr>
          <w:spacing w:val="-1"/>
        </w:rPr>
        <w:t xml:space="preserve">было с высоким уровнем достоверности установлено, что гемблеры не считают себя </w:t>
      </w:r>
      <w:r>
        <w:rPr>
          <w:spacing w:val="-2"/>
        </w:rPr>
        <w:t>ответственными за неудачи, следовательно, их эмоциональная устойчивость (в нашем случае —способность не поддаться непреодолимому [компульсивному] игровому им</w:t>
      </w:r>
      <w:r>
        <w:rPr>
          <w:spacing w:val="-2"/>
        </w:rPr>
        <w:softHyphen/>
      </w:r>
      <w:r>
        <w:rPr>
          <w:spacing w:val="-1"/>
        </w:rPr>
        <w:t>пульсу) не столь высока. Эмоциональная уравновешенность прямо коррелирует с ин</w:t>
      </w:r>
      <w:r>
        <w:rPr>
          <w:spacing w:val="-1"/>
        </w:rPr>
        <w:softHyphen/>
      </w:r>
      <w:r>
        <w:rPr>
          <w:spacing w:val="-3"/>
        </w:rPr>
        <w:t>тернальностью производственной (16). Низкая эмоциональная устойчивость влечет пе</w:t>
      </w:r>
      <w:r>
        <w:rPr>
          <w:spacing w:val="-3"/>
        </w:rPr>
        <w:softHyphen/>
      </w:r>
      <w:r>
        <w:rPr>
          <w:spacing w:val="-2"/>
        </w:rPr>
        <w:t>рекладывание ответственности в профессиональной сфере на внешние факторы. Эмо</w:t>
      </w:r>
      <w:r>
        <w:rPr>
          <w:spacing w:val="-2"/>
        </w:rPr>
        <w:softHyphen/>
      </w:r>
      <w:r>
        <w:rPr>
          <w:spacing w:val="-3"/>
        </w:rPr>
        <w:t xml:space="preserve">циональная уравновешенность прямо коррелирует с интернальностью достижений (13), </w:t>
      </w:r>
      <w:r>
        <w:rPr>
          <w:spacing w:val="-5"/>
        </w:rPr>
        <w:t xml:space="preserve">т. е. субъективный контроль над позитивными событиями тем выше, чем выше сила Это. </w:t>
      </w:r>
      <w:r>
        <w:rPr>
          <w:spacing w:val="-2"/>
        </w:rPr>
        <w:t>Обобщая данные взаимозависимости, можно сказать, что выявленное нами смеще</w:t>
      </w:r>
      <w:r>
        <w:rPr>
          <w:spacing w:val="-2"/>
        </w:rPr>
        <w:softHyphen/>
      </w:r>
      <w:r>
        <w:rPr>
          <w:spacing w:val="-1"/>
        </w:rPr>
        <w:t xml:space="preserve">ние профиля личности гемблеров в сторону экстернальности указывает на видимую </w:t>
      </w:r>
      <w:r>
        <w:t>тенденцию к эмоциональной неуравновешенности.</w:t>
      </w:r>
    </w:p>
    <w:p w14:paraId="7CAE9792" w14:textId="77777777" w:rsidR="008B35D8" w:rsidRDefault="008B35D8">
      <w:pPr>
        <w:shd w:val="clear" w:color="auto" w:fill="FFFFFF"/>
        <w:spacing w:line="240" w:lineRule="exact"/>
        <w:ind w:left="5" w:right="19" w:firstLine="346"/>
        <w:jc w:val="both"/>
      </w:pPr>
      <w:r>
        <w:rPr>
          <w:spacing w:val="-6"/>
        </w:rPr>
        <w:t>Параметр «Автоматизм, навязчивости» (9) обратно коррелирует с ОАС (1): чем лучше общая способность к прогнозированию жизненных событий и ситуаций, тем меньше про</w:t>
      </w:r>
      <w:r>
        <w:rPr>
          <w:spacing w:val="-6"/>
        </w:rPr>
        <w:softHyphen/>
      </w:r>
      <w:r>
        <w:rPr>
          <w:spacing w:val="-9"/>
        </w:rPr>
        <w:t>блем возникает с контролем навязчивых тенденций (мысли, действия и т. д.). Так как способ</w:t>
      </w:r>
      <w:r>
        <w:rPr>
          <w:spacing w:val="-9"/>
        </w:rPr>
        <w:softHyphen/>
      </w:r>
      <w:r>
        <w:rPr>
          <w:spacing w:val="-6"/>
        </w:rPr>
        <w:t xml:space="preserve">ность к прогнозированию у патологических игроков достоверно ниже, чем в контрольной </w:t>
      </w:r>
      <w:r>
        <w:rPr>
          <w:spacing w:val="-4"/>
        </w:rPr>
        <w:t>группе, то, вероятно, навязчивые тенденции далеко не всегда поддаются эффективному контролю у данной категории лиц. Обратная корреляция установлена между автоматиз</w:t>
      </w:r>
      <w:r>
        <w:rPr>
          <w:spacing w:val="-4"/>
        </w:rPr>
        <w:softHyphen/>
        <w:t>мом, навязчивостями (9) и личностно-ситуативной составляющей антиципации (2), т. е. умение прогнозировать коммуникации обусловливает хороший контроль над автомати</w:t>
      </w:r>
      <w:r>
        <w:rPr>
          <w:spacing w:val="-4"/>
        </w:rPr>
        <w:softHyphen/>
      </w:r>
      <w:r>
        <w:rPr>
          <w:spacing w:val="-7"/>
        </w:rPr>
        <w:t>ческими действиями и навязчивостями. Обратная корреляция обнаружена между расстрой</w:t>
      </w:r>
      <w:r>
        <w:rPr>
          <w:spacing w:val="-7"/>
        </w:rPr>
        <w:softHyphen/>
        <w:t xml:space="preserve">ством способности к преодолению конфликта (7) и интеллектом (20), т. е. высокий уровень </w:t>
      </w:r>
      <w:r>
        <w:rPr>
          <w:spacing w:val="-5"/>
        </w:rPr>
        <w:t>интеллекта обусловливает умение эффективно преодолевать конфликтные ситуации.</w:t>
      </w:r>
    </w:p>
    <w:p w14:paraId="50F9AD7B" w14:textId="77777777" w:rsidR="008B35D8" w:rsidRDefault="008B35D8">
      <w:pPr>
        <w:shd w:val="clear" w:color="auto" w:fill="FFFFFF"/>
        <w:spacing w:line="240" w:lineRule="exact"/>
        <w:ind w:left="5" w:right="19" w:firstLine="346"/>
        <w:jc w:val="both"/>
        <w:sectPr w:rsidR="008B35D8">
          <w:type w:val="continuous"/>
          <w:pgSz w:w="12240" w:h="15840"/>
          <w:pgMar w:top="1440" w:right="2590" w:bottom="720" w:left="2296" w:header="720" w:footer="720" w:gutter="0"/>
          <w:cols w:space="60"/>
          <w:noEndnote/>
        </w:sectPr>
      </w:pPr>
    </w:p>
    <w:p w14:paraId="158121D3" w14:textId="77777777" w:rsidR="008B35D8" w:rsidRDefault="008B35D8">
      <w:pPr>
        <w:shd w:val="clear" w:color="auto" w:fill="FFFFFF"/>
      </w:pPr>
      <w:r>
        <w:rPr>
          <w:spacing w:val="-13"/>
        </w:rPr>
        <w:t>Патопсихология и психосемантика аддиктивного поведения</w:t>
      </w:r>
    </w:p>
    <w:p w14:paraId="15FB62D6" w14:textId="77777777" w:rsidR="008B35D8" w:rsidRDefault="008B35D8">
      <w:pPr>
        <w:shd w:val="clear" w:color="auto" w:fill="FFFFFF"/>
        <w:spacing w:before="14"/>
      </w:pPr>
      <w:r>
        <w:br w:type="column"/>
        <w:t>605</w:t>
      </w:r>
    </w:p>
    <w:p w14:paraId="680B74A5" w14:textId="77777777" w:rsidR="008B35D8" w:rsidRDefault="008B35D8">
      <w:pPr>
        <w:shd w:val="clear" w:color="auto" w:fill="FFFFFF"/>
        <w:spacing w:before="14"/>
        <w:sectPr w:rsidR="008B35D8">
          <w:pgSz w:w="12240" w:h="15840"/>
          <w:pgMar w:top="1440" w:right="2184" w:bottom="720" w:left="2275" w:header="720" w:footer="720" w:gutter="0"/>
          <w:cols w:num="2" w:sep="1" w:space="720" w:equalWidth="0">
            <w:col w:w="4512" w:space="2549"/>
            <w:col w:w="720"/>
          </w:cols>
          <w:noEndnote/>
        </w:sectPr>
      </w:pPr>
    </w:p>
    <w:p w14:paraId="1A86D408" w14:textId="77777777" w:rsidR="008B35D8" w:rsidRDefault="008B35D8">
      <w:pPr>
        <w:shd w:val="clear" w:color="auto" w:fill="FFFFFF"/>
        <w:spacing w:before="240" w:line="240" w:lineRule="exact"/>
        <w:ind w:left="5" w:right="5" w:firstLine="322"/>
        <w:jc w:val="both"/>
      </w:pPr>
      <w:r>
        <w:rPr>
          <w:noProof/>
        </w:rPr>
        <w:pict w14:anchorId="1DAB756B">
          <v:line id="_x0000_s1646" style="position:absolute;left:0;text-align:left;z-index:187;mso-position-horizontal-relative:margin" from="-27.85pt,-26.65pt" to="-27.85pt,603.1pt" o:allowincell="f" strokeweight=".95pt">
            <w10:wrap anchorx="margin"/>
          </v:line>
        </w:pict>
      </w:r>
      <w:r>
        <w:rPr>
          <w:spacing w:val="-2"/>
        </w:rPr>
        <w:t>Расстройство по показателю «Волевые действия» (5) обратно коррелируете факто</w:t>
      </w:r>
      <w:r>
        <w:rPr>
          <w:spacing w:val="-2"/>
        </w:rPr>
        <w:softHyphen/>
        <w:t>ром «Социабельность — самодостаточность» (32). Чем лучше развита способность ре-</w:t>
      </w:r>
      <w:r>
        <w:rPr>
          <w:spacing w:val="-3"/>
        </w:rPr>
        <w:t>ализовывать волевые действия, тем больше самодостаточность, независимость от соци</w:t>
      </w:r>
      <w:r>
        <w:rPr>
          <w:spacing w:val="-3"/>
        </w:rPr>
        <w:softHyphen/>
        <w:t>ума. Следовательно, нарушения волевой регуляции гемблеров влекут за собой потреб</w:t>
      </w:r>
      <w:r>
        <w:rPr>
          <w:spacing w:val="-3"/>
        </w:rPr>
        <w:softHyphen/>
      </w:r>
      <w:r>
        <w:rPr>
          <w:spacing w:val="-1"/>
        </w:rPr>
        <w:t xml:space="preserve">ность в социальном одобрении, поддержке, признании, это значимо для гемблеров. </w:t>
      </w:r>
      <w:r>
        <w:rPr>
          <w:spacing w:val="-3"/>
        </w:rPr>
        <w:t xml:space="preserve">Известно, что азартные игры происходят в атмосфере демонстративности, когда другие </w:t>
      </w:r>
      <w:r>
        <w:rPr>
          <w:spacing w:val="-1"/>
        </w:rPr>
        <w:t>игроки и «сочувствующие» видят социальный статус, уровень материальной состоя</w:t>
      </w:r>
      <w:r>
        <w:rPr>
          <w:spacing w:val="-1"/>
        </w:rPr>
        <w:softHyphen/>
        <w:t xml:space="preserve">тельности, некоторую «успешность» по ставкам, случайным выигрышам, </w:t>
      </w:r>
      <w:r>
        <w:rPr>
          <w:spacing w:val="-1"/>
          <w:lang w:val="en-US"/>
        </w:rPr>
        <w:t>VIP</w:t>
      </w:r>
      <w:r>
        <w:rPr>
          <w:spacing w:val="-1"/>
        </w:rPr>
        <w:t>-залам. Вероятно, это связано с потребностью в социальной оценке: желание «быть на виду» может быть еще одним звеном цепочки, крепко соединяющей человека с игрой.</w:t>
      </w:r>
    </w:p>
    <w:p w14:paraId="4180F493" w14:textId="77777777" w:rsidR="008B35D8" w:rsidRDefault="008B35D8">
      <w:pPr>
        <w:shd w:val="clear" w:color="auto" w:fill="FFFFFF"/>
        <w:spacing w:line="240" w:lineRule="exact"/>
        <w:ind w:firstLine="326"/>
        <w:jc w:val="both"/>
      </w:pPr>
      <w:r>
        <w:rPr>
          <w:spacing w:val="-1"/>
        </w:rPr>
        <w:t xml:space="preserve">Прямая корреляция обнаруживается между волевыми действиями (5) и фактором </w:t>
      </w:r>
      <w:r>
        <w:rPr>
          <w:spacing w:val="-2"/>
        </w:rPr>
        <w:t>«Озабоченность — беспечность» (23). Так как патологический игрок имеет расстрой</w:t>
      </w:r>
      <w:r>
        <w:rPr>
          <w:spacing w:val="-2"/>
        </w:rPr>
        <w:softHyphen/>
      </w:r>
      <w:r>
        <w:rPr>
          <w:spacing w:val="-5"/>
        </w:rPr>
        <w:t xml:space="preserve">ство волевых действий, то он беспечен, легко воспринимает жизнь, верит в удачу, в свою </w:t>
      </w:r>
      <w:r>
        <w:rPr>
          <w:spacing w:val="-3"/>
        </w:rPr>
        <w:t>счастливую звезду, импульсивен, подвижен. Прямо коррелируют «Преднамеренная ре</w:t>
      </w:r>
      <w:r>
        <w:rPr>
          <w:spacing w:val="-3"/>
        </w:rPr>
        <w:softHyphen/>
      </w:r>
      <w:r>
        <w:rPr>
          <w:spacing w:val="-4"/>
        </w:rPr>
        <w:t xml:space="preserve">гуляция» (8) и «Озабоченность — беспечность» (23). Неумение патологического игрока тормозить неадекватные психические процессы (особенно эмоциональные) находится в </w:t>
      </w:r>
      <w:r>
        <w:rPr>
          <w:spacing w:val="-2"/>
        </w:rPr>
        <w:t xml:space="preserve">непосредственной связи с тем, что он беспечен, импульсивен, верит в удачу, несмотря </w:t>
      </w:r>
      <w:r>
        <w:rPr>
          <w:spacing w:val="-3"/>
        </w:rPr>
        <w:t>ни на что. «Преднамеренная регуляция» (8) прямо коррелирует с «Робостью — смелос</w:t>
      </w:r>
      <w:r>
        <w:rPr>
          <w:spacing w:val="-3"/>
        </w:rPr>
        <w:softHyphen/>
        <w:t>тью» (25). Слабая способность к торможению импульсов связывается со стрессоустой-</w:t>
      </w:r>
      <w:r>
        <w:rPr>
          <w:spacing w:val="-2"/>
        </w:rPr>
        <w:t xml:space="preserve">чивостью, смелостью, решительностью, тягой к риску и острым ощущениям, быстрым </w:t>
      </w:r>
      <w:r>
        <w:rPr>
          <w:spacing w:val="-3"/>
        </w:rPr>
        <w:t>забыванием неудач. Интернальность достижений (13) прямо коррелирует с высокой со</w:t>
      </w:r>
      <w:r>
        <w:rPr>
          <w:spacing w:val="-3"/>
        </w:rPr>
        <w:softHyphen/>
      </w:r>
      <w:r>
        <w:rPr>
          <w:spacing w:val="-2"/>
        </w:rPr>
        <w:t xml:space="preserve">вестливостью (24). Чем более человек считает себя ответственным за свои успехи, тем </w:t>
      </w:r>
      <w:r>
        <w:rPr>
          <w:spacing w:val="-3"/>
        </w:rPr>
        <w:t>более можно говорить о его настойчивости в достижении цели, деловой направленнос</w:t>
      </w:r>
      <w:r>
        <w:rPr>
          <w:spacing w:val="-3"/>
        </w:rPr>
        <w:softHyphen/>
        <w:t>ти, соблюдении норм и правил. Производственная интернальность (16) прямо коррели</w:t>
      </w:r>
      <w:r>
        <w:rPr>
          <w:spacing w:val="-3"/>
        </w:rPr>
        <w:softHyphen/>
      </w:r>
      <w:r>
        <w:rPr>
          <w:spacing w:val="-5"/>
        </w:rPr>
        <w:t>рует с высокой совестливостью (24). Внутренняя локализация контроля в производствен</w:t>
      </w:r>
      <w:r>
        <w:rPr>
          <w:spacing w:val="-5"/>
        </w:rPr>
        <w:softHyphen/>
      </w:r>
      <w:r>
        <w:rPr>
          <w:spacing w:val="-4"/>
        </w:rPr>
        <w:t xml:space="preserve">ной сфере обусловливает социальную ответственность, выполнение социальных норм и </w:t>
      </w:r>
      <w:r>
        <w:t>правил.</w:t>
      </w:r>
    </w:p>
    <w:p w14:paraId="0B3371B0" w14:textId="77777777" w:rsidR="008B35D8" w:rsidRDefault="00501D07">
      <w:pPr>
        <w:framePr w:h="4200" w:hSpace="38" w:wrap="auto" w:vAnchor="text" w:hAnchor="text" w:x="-90" w:y="78"/>
        <w:rPr>
          <w:rFonts w:ascii="Arial" w:hAnsi="Arial"/>
          <w:sz w:val="24"/>
          <w:szCs w:val="24"/>
        </w:rPr>
      </w:pPr>
      <w:r>
        <w:rPr>
          <w:rFonts w:ascii="Arial" w:hAnsi="Arial"/>
          <w:sz w:val="24"/>
          <w:szCs w:val="24"/>
        </w:rPr>
        <w:pict w14:anchorId="12CF8766">
          <v:shape id="_x0000_i1044" type="#_x0000_t75" style="width:203.25pt;height:210pt">
            <v:imagedata r:id="rId29" o:title=""/>
          </v:shape>
        </w:pict>
      </w:r>
    </w:p>
    <w:p w14:paraId="4F9D2EF3" w14:textId="77777777" w:rsidR="008B35D8" w:rsidRDefault="008B35D8">
      <w:pPr>
        <w:framePr w:w="2722" w:h="648" w:hRule="exact" w:hSpace="38" w:wrap="auto" w:vAnchor="text" w:hAnchor="text" w:x="635" w:y="4331"/>
        <w:shd w:val="clear" w:color="auto" w:fill="FFFFFF"/>
        <w:spacing w:line="216" w:lineRule="exact"/>
        <w:ind w:firstLine="96"/>
      </w:pPr>
      <w:r>
        <w:rPr>
          <w:spacing w:val="-8"/>
        </w:rPr>
        <w:t xml:space="preserve">Рис. 19. Корреляционная плеяда </w:t>
      </w:r>
      <w:r>
        <w:rPr>
          <w:spacing w:val="-10"/>
        </w:rPr>
        <w:t xml:space="preserve">«Пространственная составляющая </w:t>
      </w:r>
      <w:r>
        <w:rPr>
          <w:spacing w:val="-13"/>
        </w:rPr>
        <w:t>антиципационной состоятельности»</w:t>
      </w:r>
    </w:p>
    <w:p w14:paraId="5C1EFB17" w14:textId="77777777" w:rsidR="008B35D8" w:rsidRDefault="008B35D8">
      <w:pPr>
        <w:shd w:val="clear" w:color="auto" w:fill="FFFFFF"/>
        <w:spacing w:line="240" w:lineRule="exact"/>
        <w:ind w:left="4090" w:right="5" w:firstLine="336"/>
        <w:jc w:val="both"/>
      </w:pPr>
      <w:r>
        <w:t xml:space="preserve">Одним из системообразующих </w:t>
      </w:r>
      <w:r>
        <w:rPr>
          <w:spacing w:val="-2"/>
        </w:rPr>
        <w:t xml:space="preserve">факторов является </w:t>
      </w:r>
      <w:r>
        <w:rPr>
          <w:i/>
          <w:iCs/>
          <w:spacing w:val="-2"/>
        </w:rPr>
        <w:t xml:space="preserve">пространственная </w:t>
      </w:r>
      <w:r>
        <w:rPr>
          <w:i/>
          <w:iCs/>
        </w:rPr>
        <w:t>составляющая антиципационной со</w:t>
      </w:r>
      <w:r>
        <w:rPr>
          <w:i/>
          <w:iCs/>
        </w:rPr>
        <w:softHyphen/>
      </w:r>
      <w:r>
        <w:rPr>
          <w:i/>
          <w:iCs/>
          <w:spacing w:val="-6"/>
        </w:rPr>
        <w:t xml:space="preserve">стоятельности </w:t>
      </w:r>
      <w:r>
        <w:rPr>
          <w:spacing w:val="-6"/>
        </w:rPr>
        <w:t>(3). Этот параметр име</w:t>
      </w:r>
      <w:r>
        <w:rPr>
          <w:spacing w:val="-6"/>
        </w:rPr>
        <w:softHyphen/>
      </w:r>
      <w:r>
        <w:rPr>
          <w:spacing w:val="-5"/>
        </w:rPr>
        <w:t>ет 8 связей, перечислим некоторые. Ус</w:t>
      </w:r>
      <w:r>
        <w:rPr>
          <w:spacing w:val="-5"/>
        </w:rPr>
        <w:softHyphen/>
      </w:r>
      <w:r>
        <w:rPr>
          <w:spacing w:val="-4"/>
        </w:rPr>
        <w:t xml:space="preserve">тановлена обратная корреляция между </w:t>
      </w:r>
      <w:r>
        <w:rPr>
          <w:spacing w:val="-2"/>
        </w:rPr>
        <w:t xml:space="preserve">пространственной антиципацией (3) и </w:t>
      </w:r>
      <w:r>
        <w:rPr>
          <w:spacing w:val="-3"/>
        </w:rPr>
        <w:t>расстройством по параметру «Преодо</w:t>
      </w:r>
      <w:r>
        <w:rPr>
          <w:spacing w:val="-3"/>
        </w:rPr>
        <w:softHyphen/>
      </w:r>
      <w:r>
        <w:rPr>
          <w:spacing w:val="-1"/>
        </w:rPr>
        <w:t xml:space="preserve">ление препятствий» (6). Это означает, </w:t>
      </w:r>
      <w:r>
        <w:rPr>
          <w:spacing w:val="-5"/>
        </w:rPr>
        <w:t>что чем большей пространственной ан</w:t>
      </w:r>
      <w:r>
        <w:rPr>
          <w:spacing w:val="-5"/>
        </w:rPr>
        <w:softHyphen/>
      </w:r>
      <w:r>
        <w:t xml:space="preserve">тиципацией обладает гемблер, тем </w:t>
      </w:r>
      <w:r>
        <w:rPr>
          <w:spacing w:val="-7"/>
        </w:rPr>
        <w:t>меньше трудностей он испытывает, пре</w:t>
      </w:r>
      <w:r>
        <w:rPr>
          <w:spacing w:val="-7"/>
        </w:rPr>
        <w:softHyphen/>
      </w:r>
      <w:r>
        <w:rPr>
          <w:spacing w:val="-5"/>
        </w:rPr>
        <w:t>одолевая препятствия. Обратная корре</w:t>
      </w:r>
      <w:r>
        <w:rPr>
          <w:spacing w:val="-5"/>
        </w:rPr>
        <w:softHyphen/>
      </w:r>
      <w:r>
        <w:t>ляция установлена между простран</w:t>
      </w:r>
      <w:r>
        <w:softHyphen/>
      </w:r>
      <w:r>
        <w:rPr>
          <w:spacing w:val="-7"/>
        </w:rPr>
        <w:t>ственной антиципацией (3) и автоматиз</w:t>
      </w:r>
      <w:r>
        <w:rPr>
          <w:spacing w:val="-7"/>
        </w:rPr>
        <w:softHyphen/>
      </w:r>
      <w:r>
        <w:t xml:space="preserve">мом, навязчивостями (9), т. е. при </w:t>
      </w:r>
      <w:r>
        <w:rPr>
          <w:spacing w:val="-1"/>
        </w:rPr>
        <w:t>улучшении способности к простран</w:t>
      </w:r>
      <w:r>
        <w:rPr>
          <w:spacing w:val="-1"/>
        </w:rPr>
        <w:softHyphen/>
      </w:r>
      <w:r>
        <w:t xml:space="preserve">ственному прогнозированию легче </w:t>
      </w:r>
      <w:r>
        <w:rPr>
          <w:spacing w:val="-1"/>
        </w:rPr>
        <w:t>происходит выработка автоматизиро</w:t>
      </w:r>
      <w:r>
        <w:rPr>
          <w:spacing w:val="-1"/>
        </w:rPr>
        <w:softHyphen/>
      </w:r>
      <w:r>
        <w:rPr>
          <w:spacing w:val="-5"/>
        </w:rPr>
        <w:t>ванных действий и эффективно осуще</w:t>
      </w:r>
      <w:r>
        <w:rPr>
          <w:spacing w:val="-5"/>
        </w:rPr>
        <w:softHyphen/>
      </w:r>
      <w:r>
        <w:rPr>
          <w:spacing w:val="-4"/>
        </w:rPr>
        <w:t>ствляется контроль над ними.</w:t>
      </w:r>
    </w:p>
    <w:p w14:paraId="2B9380E4" w14:textId="77777777" w:rsidR="008B35D8" w:rsidRDefault="008B35D8">
      <w:pPr>
        <w:shd w:val="clear" w:color="auto" w:fill="FFFFFF"/>
        <w:spacing w:line="240" w:lineRule="exact"/>
        <w:ind w:left="4090" w:right="5" w:firstLine="336"/>
        <w:jc w:val="both"/>
        <w:sectPr w:rsidR="008B35D8">
          <w:type w:val="continuous"/>
          <w:pgSz w:w="12240" w:h="15840"/>
          <w:pgMar w:top="1440" w:right="2640" w:bottom="720" w:left="2261" w:header="720" w:footer="720" w:gutter="0"/>
          <w:cols w:space="60"/>
          <w:noEndnote/>
        </w:sectPr>
      </w:pPr>
    </w:p>
    <w:p w14:paraId="54C47502" w14:textId="77777777" w:rsidR="008B35D8" w:rsidRDefault="008B35D8">
      <w:pPr>
        <w:shd w:val="clear" w:color="auto" w:fill="FFFFFF"/>
        <w:tabs>
          <w:tab w:val="left" w:pos="2059"/>
        </w:tabs>
        <w:ind w:left="14"/>
      </w:pPr>
      <w:r>
        <w:rPr>
          <w:noProof/>
        </w:rPr>
        <w:pict w14:anchorId="55C43C72">
          <v:line id="_x0000_s1647" style="position:absolute;left:0;text-align:left;z-index:188;mso-position-horizontal-relative:margin" from="388.1pt,-15.1pt" to="388.1pt,636.75pt" o:allowincell="f" strokeweight="1.9pt">
            <w10:wrap anchorx="margin"/>
          </v:line>
        </w:pict>
      </w:r>
      <w:r>
        <w:rPr>
          <w:spacing w:val="-13"/>
        </w:rPr>
        <w:t>606</w:t>
      </w:r>
      <w:r>
        <w:rPr>
          <w:rFonts w:ascii="Arial" w:cs="Arial"/>
        </w:rPr>
        <w:tab/>
      </w:r>
      <w:r>
        <w:rPr>
          <w:spacing w:val="-13"/>
        </w:rPr>
        <w:t>Нейропсихологические и патопсихологические аспекты аддиктологии</w:t>
      </w:r>
    </w:p>
    <w:p w14:paraId="0FC9A0D3" w14:textId="77777777" w:rsidR="008B35D8" w:rsidRDefault="008B35D8">
      <w:pPr>
        <w:shd w:val="clear" w:color="auto" w:fill="FFFFFF"/>
        <w:spacing w:before="254" w:line="240" w:lineRule="exact"/>
        <w:ind w:left="5" w:firstLine="341"/>
        <w:jc w:val="both"/>
      </w:pPr>
      <w:r>
        <w:rPr>
          <w:spacing w:val="-2"/>
        </w:rPr>
        <w:t xml:space="preserve">Анализ корреляционной структуры в контрольной группе показал, что одним из </w:t>
      </w:r>
      <w:r>
        <w:rPr>
          <w:spacing w:val="-3"/>
        </w:rPr>
        <w:t xml:space="preserve">системообразующих факторов является преднамеренная регуляция (8), имеющая шесть </w:t>
      </w:r>
      <w:r>
        <w:rPr>
          <w:spacing w:val="-1"/>
        </w:rPr>
        <w:t>связей. Обратная корреляция выявлена между преднамеренной регуляцией и «озабо</w:t>
      </w:r>
      <w:r>
        <w:rPr>
          <w:spacing w:val="-1"/>
        </w:rPr>
        <w:softHyphen/>
      </w:r>
      <w:r>
        <w:rPr>
          <w:spacing w:val="-2"/>
        </w:rPr>
        <w:t xml:space="preserve">ченностью— доброжелательностью» (19). В контрольной группе высокая способность </w:t>
      </w:r>
      <w:r>
        <w:rPr>
          <w:spacing w:val="-4"/>
        </w:rPr>
        <w:t xml:space="preserve">оказывать сопротивление рефлекторным действиям обусловливает доброжелательность, </w:t>
      </w:r>
      <w:r>
        <w:rPr>
          <w:spacing w:val="-3"/>
        </w:rPr>
        <w:t>открытость в общении. Преднамеренная регуляция обратно коррелирует с эмоциональ</w:t>
      </w:r>
      <w:r>
        <w:rPr>
          <w:spacing w:val="-3"/>
        </w:rPr>
        <w:softHyphen/>
      </w:r>
      <w:r>
        <w:rPr>
          <w:spacing w:val="-1"/>
        </w:rPr>
        <w:t>ной неуравновешенностью (21). При повышении способности к торможению неадек</w:t>
      </w:r>
      <w:r>
        <w:rPr>
          <w:spacing w:val="-1"/>
        </w:rPr>
        <w:softHyphen/>
      </w:r>
      <w:r>
        <w:rPr>
          <w:spacing w:val="-5"/>
        </w:rPr>
        <w:t>ватных психических процессов, особенно эмоциональных, наблюдается повышение эмо</w:t>
      </w:r>
      <w:r>
        <w:rPr>
          <w:spacing w:val="-5"/>
        </w:rPr>
        <w:softHyphen/>
      </w:r>
      <w:r>
        <w:rPr>
          <w:spacing w:val="-2"/>
        </w:rPr>
        <w:t>циональной устойчивости. Преднамеренная регуляция прямо коррелируете «чувстви</w:t>
      </w:r>
      <w:r>
        <w:rPr>
          <w:spacing w:val="-2"/>
        </w:rPr>
        <w:softHyphen/>
      </w:r>
      <w:r>
        <w:rPr>
          <w:spacing w:val="-1"/>
        </w:rPr>
        <w:t>тельностью - реактивной уравновешенностью» (35). В контрольной группе высокая способность оказывать сопротивление рефлекторным действиям связывается с сенси-</w:t>
      </w:r>
      <w:r>
        <w:rPr>
          <w:spacing w:val="-5"/>
        </w:rPr>
        <w:t xml:space="preserve">тивностью, спокойствием, т. е. перед тем как действовать, данная категория лиц проводит </w:t>
      </w:r>
      <w:r>
        <w:rPr>
          <w:spacing w:val="-3"/>
        </w:rPr>
        <w:t>тщательный анализ ситуации. Расстройство преднамеренной регуляции обратно корре</w:t>
      </w:r>
      <w:r>
        <w:rPr>
          <w:spacing w:val="-3"/>
        </w:rPr>
        <w:softHyphen/>
      </w:r>
      <w:r>
        <w:rPr>
          <w:spacing w:val="-1"/>
        </w:rPr>
        <w:t>лирует с временной составляющей антиципации (4). Высокая способность к торможе</w:t>
      </w:r>
      <w:r>
        <w:rPr>
          <w:spacing w:val="-1"/>
        </w:rPr>
        <w:softHyphen/>
      </w:r>
      <w:r>
        <w:rPr>
          <w:spacing w:val="-3"/>
        </w:rPr>
        <w:t xml:space="preserve">нию импульсов дает возможность прогнозировать, сколько времени займет то или иное </w:t>
      </w:r>
      <w:r>
        <w:rPr>
          <w:spacing w:val="-1"/>
        </w:rPr>
        <w:t>действие, в связи с этим становится возможным планирование деятельности.</w:t>
      </w:r>
    </w:p>
    <w:p w14:paraId="452B82FD" w14:textId="77777777" w:rsidR="008B35D8" w:rsidRDefault="008B35D8">
      <w:pPr>
        <w:shd w:val="clear" w:color="auto" w:fill="FFFFFF"/>
        <w:spacing w:line="240" w:lineRule="exact"/>
        <w:ind w:left="10" w:right="10" w:firstLine="346"/>
        <w:jc w:val="both"/>
      </w:pPr>
      <w:r>
        <w:rPr>
          <w:spacing w:val="-2"/>
        </w:rPr>
        <w:t>Расстройство преднамеренной регуляции обратно коррелирует с ОАС (1) и про</w:t>
      </w:r>
      <w:r>
        <w:rPr>
          <w:spacing w:val="-2"/>
        </w:rPr>
        <w:softHyphen/>
      </w:r>
      <w:r>
        <w:t>странственной составляющей антиципации (3).</w:t>
      </w:r>
    </w:p>
    <w:p w14:paraId="314CF090" w14:textId="77777777" w:rsidR="008B35D8" w:rsidRDefault="008B35D8">
      <w:pPr>
        <w:shd w:val="clear" w:color="auto" w:fill="FFFFFF"/>
        <w:spacing w:before="5" w:line="240" w:lineRule="exact"/>
        <w:ind w:left="5" w:right="5" w:firstLine="336"/>
        <w:jc w:val="both"/>
      </w:pPr>
      <w:r>
        <w:rPr>
          <w:spacing w:val="-3"/>
        </w:rPr>
        <w:t>Следующий системообразующий фактор — ОАС (1) — имеет шесть связей. Обрат</w:t>
      </w:r>
      <w:r>
        <w:rPr>
          <w:spacing w:val="-3"/>
        </w:rPr>
        <w:softHyphen/>
      </w:r>
      <w:r>
        <w:rPr>
          <w:spacing w:val="-1"/>
        </w:rPr>
        <w:t xml:space="preserve">ная корреляция установлена между ОАС и «Доверчивостью — подозрительностью» </w:t>
      </w:r>
      <w:r>
        <w:rPr>
          <w:spacing w:val="-3"/>
        </w:rPr>
        <w:t xml:space="preserve">(27). Поскольку лица данной выборки хорошо прогнозируют события и ситуации, то их </w:t>
      </w:r>
      <w:r>
        <w:rPr>
          <w:spacing w:val="-4"/>
        </w:rPr>
        <w:t>характеризует доверчивость, откровенность в отношении к людям, ведь они предполага</w:t>
      </w:r>
      <w:r>
        <w:rPr>
          <w:spacing w:val="-4"/>
        </w:rPr>
        <w:softHyphen/>
      </w:r>
      <w:r>
        <w:rPr>
          <w:spacing w:val="-2"/>
        </w:rPr>
        <w:t xml:space="preserve">ют, чего можно ожидать. ОАС прямо коррелирует с пространственной составляющей </w:t>
      </w:r>
      <w:r>
        <w:rPr>
          <w:spacing w:val="-3"/>
        </w:rPr>
        <w:t xml:space="preserve">антиципации (3). ОАС обратно коррелируете расстройством прогностической функции </w:t>
      </w:r>
      <w:r>
        <w:rPr>
          <w:spacing w:val="-1"/>
        </w:rPr>
        <w:t xml:space="preserve">(11). ОАС прямо коррелирует с интернальностью достижений (13). При повышении </w:t>
      </w:r>
      <w:r>
        <w:rPr>
          <w:spacing w:val="-2"/>
        </w:rPr>
        <w:t xml:space="preserve">способности к прогнозированию локус контроля становится более интернальным, т. е. внутренним. ОАС обратно коррелирует с «Импульсивностью — контролем желаний» </w:t>
      </w:r>
      <w:r>
        <w:rPr>
          <w:spacing w:val="-3"/>
        </w:rPr>
        <w:t xml:space="preserve">(33). Чем выше способность к прогнозированию, тем ниже самоконтроль, особенно над </w:t>
      </w:r>
      <w:r>
        <w:t>желаниями.</w:t>
      </w:r>
    </w:p>
    <w:p w14:paraId="6FB5972E" w14:textId="77777777" w:rsidR="008B35D8" w:rsidRDefault="008B35D8">
      <w:pPr>
        <w:shd w:val="clear" w:color="auto" w:fill="FFFFFF"/>
        <w:spacing w:line="240" w:lineRule="exact"/>
        <w:ind w:right="10" w:firstLine="350"/>
        <w:jc w:val="both"/>
      </w:pPr>
      <w:r>
        <w:t xml:space="preserve">Следующий системообразующий фактор — </w:t>
      </w:r>
      <w:r>
        <w:rPr>
          <w:i/>
          <w:iCs/>
        </w:rPr>
        <w:t xml:space="preserve">«Чувствительность </w:t>
      </w:r>
      <w:r>
        <w:t>—</w:t>
      </w:r>
      <w:r>
        <w:rPr>
          <w:i/>
          <w:iCs/>
        </w:rPr>
        <w:t xml:space="preserve">реактивная </w:t>
      </w:r>
      <w:r>
        <w:rPr>
          <w:i/>
          <w:iCs/>
          <w:spacing w:val="-2"/>
        </w:rPr>
        <w:t xml:space="preserve">уравновешенность» </w:t>
      </w:r>
      <w:r>
        <w:rPr>
          <w:spacing w:val="-2"/>
        </w:rPr>
        <w:t xml:space="preserve">(35). «Чувствительность — реактивная уравновешенность» прямо </w:t>
      </w:r>
      <w:r>
        <w:rPr>
          <w:spacing w:val="-3"/>
        </w:rPr>
        <w:t>коррелирует с расстройством преодоления препятствий (6). Чувствительность, спокой</w:t>
      </w:r>
      <w:r>
        <w:rPr>
          <w:spacing w:val="-3"/>
        </w:rPr>
        <w:softHyphen/>
      </w:r>
      <w:r>
        <w:rPr>
          <w:spacing w:val="-2"/>
        </w:rPr>
        <w:t>ствие обусловливают высокую способность преодолевать конкурирующие цели, моти</w:t>
      </w:r>
      <w:r>
        <w:rPr>
          <w:spacing w:val="-2"/>
        </w:rPr>
        <w:softHyphen/>
        <w:t>вы, внутренние состояния. «Чувствительность — реактивная уравновешенность» пря</w:t>
      </w:r>
      <w:r>
        <w:rPr>
          <w:spacing w:val="-2"/>
        </w:rPr>
        <w:softHyphen/>
        <w:t xml:space="preserve">мо коррелирует с расстройством преодоления конфликта (7). Чем человек спокойнее, </w:t>
      </w:r>
      <w:r>
        <w:rPr>
          <w:spacing w:val="-4"/>
        </w:rPr>
        <w:t>чем больше времени он затрачивает на размышления перед непосредственным действи</w:t>
      </w:r>
      <w:r>
        <w:rPr>
          <w:spacing w:val="-4"/>
        </w:rPr>
        <w:softHyphen/>
      </w:r>
      <w:r>
        <w:rPr>
          <w:spacing w:val="-2"/>
        </w:rPr>
        <w:t>ем, тем лучше данное лицо преодолевает возникающие конфликтные ситуации. «Чув</w:t>
      </w:r>
      <w:r>
        <w:rPr>
          <w:spacing w:val="-2"/>
        </w:rPr>
        <w:softHyphen/>
        <w:t>ствительность — реактивная уравновешенность» обратно коррелирует с общей интер</w:t>
      </w:r>
      <w:r>
        <w:rPr>
          <w:spacing w:val="-2"/>
        </w:rPr>
        <w:softHyphen/>
      </w:r>
      <w:r>
        <w:rPr>
          <w:spacing w:val="-4"/>
        </w:rPr>
        <w:t>нальностью (12). Чем больше данная выборка демонстрирует чувствительность, спокой</w:t>
      </w:r>
      <w:r>
        <w:rPr>
          <w:spacing w:val="-4"/>
        </w:rPr>
        <w:softHyphen/>
      </w:r>
      <w:r>
        <w:rPr>
          <w:spacing w:val="-2"/>
        </w:rPr>
        <w:t xml:space="preserve">ствие, тем интернальнее локус контроля, тем больше человек берет ответственность за происходящее на себя. «Чувствительность — реактивная уравновешенность» обратно </w:t>
      </w:r>
      <w:r>
        <w:rPr>
          <w:spacing w:val="-4"/>
        </w:rPr>
        <w:t xml:space="preserve">коррелирует с интернальностью производственной (16). Чувствительность, спокойствие </w:t>
      </w:r>
      <w:r>
        <w:rPr>
          <w:spacing w:val="-1"/>
        </w:rPr>
        <w:t>обусловливают взятие на себя ответственности в профессиональной сфере.</w:t>
      </w:r>
    </w:p>
    <w:p w14:paraId="2475BBDE" w14:textId="77777777" w:rsidR="008B35D8" w:rsidRDefault="008B35D8">
      <w:pPr>
        <w:shd w:val="clear" w:color="auto" w:fill="FFFFFF"/>
        <w:spacing w:before="5" w:line="240" w:lineRule="exact"/>
        <w:ind w:left="14" w:right="19" w:firstLine="341"/>
        <w:jc w:val="both"/>
      </w:pPr>
      <w:r>
        <w:rPr>
          <w:spacing w:val="-3"/>
        </w:rPr>
        <w:t xml:space="preserve">При дивергентном анализе выявлено различие в коэффициентах корреляции между </w:t>
      </w:r>
      <w:r>
        <w:rPr>
          <w:spacing w:val="-2"/>
        </w:rPr>
        <w:t>преодолением препятствий (6) и «Суровостью — мягкосердечностью» (26). В выборке гемблеров данные показатели не демонстрируют взаимозависимости, а в контрольной группе умение преодолевать препятствия (противоположно направленные тенденции, например) обусловливает мягкость, чувствительность, мечтательность.</w:t>
      </w:r>
    </w:p>
    <w:p w14:paraId="53B50CBD" w14:textId="77777777" w:rsidR="008B35D8" w:rsidRDefault="008B35D8">
      <w:pPr>
        <w:shd w:val="clear" w:color="auto" w:fill="FFFFFF"/>
        <w:spacing w:before="5" w:line="240" w:lineRule="exact"/>
        <w:ind w:left="14" w:right="19" w:firstLine="341"/>
        <w:jc w:val="both"/>
        <w:sectPr w:rsidR="008B35D8">
          <w:pgSz w:w="12240" w:h="15840"/>
          <w:pgMar w:top="1440" w:right="2635" w:bottom="720" w:left="2237" w:header="720" w:footer="720" w:gutter="0"/>
          <w:cols w:space="60"/>
          <w:noEndnote/>
        </w:sectPr>
      </w:pPr>
    </w:p>
    <w:p w14:paraId="63B68760" w14:textId="77777777" w:rsidR="008B35D8" w:rsidRDefault="008B35D8">
      <w:pPr>
        <w:shd w:val="clear" w:color="auto" w:fill="FFFFFF"/>
        <w:tabs>
          <w:tab w:val="left" w:pos="7085"/>
        </w:tabs>
        <w:ind w:left="10"/>
      </w:pPr>
      <w:r>
        <w:rPr>
          <w:noProof/>
        </w:rPr>
        <w:pict w14:anchorId="644FD28E">
          <v:line id="_x0000_s1648" style="position:absolute;left:0;text-align:left;z-index:189;mso-position-horizontal-relative:margin" from="-21.1pt,-14.9pt" to="-21.1pt,64.55pt" o:allowincell="f" strokeweight="1.2pt">
            <w10:wrap anchorx="margin"/>
          </v:line>
        </w:pict>
      </w:r>
      <w:r>
        <w:rPr>
          <w:spacing w:val="-13"/>
        </w:rPr>
        <w:t>Патопсихология и психосемантика аддиктивного поведения</w:t>
      </w:r>
      <w:r>
        <w:rPr>
          <w:rFonts w:ascii="Arial" w:hAnsi="Arial" w:cs="Arial"/>
        </w:rPr>
        <w:tab/>
      </w:r>
      <w:r>
        <w:rPr>
          <w:rFonts w:hAnsi="Arial"/>
          <w:spacing w:val="-15"/>
        </w:rPr>
        <w:t>607</w:t>
      </w:r>
    </w:p>
    <w:p w14:paraId="6C744A1C" w14:textId="77777777" w:rsidR="008B35D8" w:rsidRDefault="008B35D8">
      <w:pPr>
        <w:shd w:val="clear" w:color="auto" w:fill="FFFFFF"/>
        <w:tabs>
          <w:tab w:val="left" w:pos="7085"/>
        </w:tabs>
        <w:ind w:left="10"/>
        <w:sectPr w:rsidR="008B35D8">
          <w:pgSz w:w="12240" w:h="15840"/>
          <w:pgMar w:top="1440" w:right="2820" w:bottom="720" w:left="2067" w:header="720" w:footer="720" w:gutter="0"/>
          <w:cols w:space="60"/>
          <w:noEndnote/>
        </w:sectPr>
      </w:pPr>
    </w:p>
    <w:p w14:paraId="444C0504" w14:textId="77777777" w:rsidR="008B35D8" w:rsidRDefault="008B35D8">
      <w:pPr>
        <w:spacing w:line="1" w:lineRule="exact"/>
        <w:rPr>
          <w:rFonts w:ascii="Arial" w:hAnsi="Arial"/>
          <w:sz w:val="2"/>
          <w:szCs w:val="2"/>
        </w:rPr>
      </w:pPr>
      <w:r>
        <w:rPr>
          <w:noProof/>
        </w:rPr>
        <w:pict w14:anchorId="654D7610">
          <v:line id="_x0000_s1649" style="position:absolute;z-index:190;mso-position-horizontal-relative:margin" from="-19.45pt,77.5pt" to="-19.45pt,567.8pt" o:allowincell="f" strokeweight=".7pt">
            <w10:wrap anchorx="margin"/>
          </v:line>
        </w:pict>
      </w:r>
    </w:p>
    <w:p w14:paraId="33693336" w14:textId="77777777" w:rsidR="008B35D8" w:rsidRDefault="00501D07">
      <w:pPr>
        <w:framePr w:h="4272" w:hSpace="38" w:wrap="auto" w:vAnchor="text" w:hAnchor="text" w:x="3702" w:y="193"/>
        <w:rPr>
          <w:rFonts w:ascii="Arial" w:hAnsi="Arial"/>
          <w:sz w:val="24"/>
          <w:szCs w:val="24"/>
        </w:rPr>
      </w:pPr>
      <w:r>
        <w:rPr>
          <w:rFonts w:ascii="Arial" w:hAnsi="Arial"/>
          <w:sz w:val="24"/>
          <w:szCs w:val="24"/>
        </w:rPr>
        <w:pict w14:anchorId="3E8A03A2">
          <v:shape id="_x0000_i1045" type="#_x0000_t75" style="width:180pt;height:213.5pt">
            <v:imagedata r:id="rId30" o:title=""/>
          </v:shape>
        </w:pict>
      </w:r>
    </w:p>
    <w:p w14:paraId="65DE6067" w14:textId="77777777" w:rsidR="008B35D8" w:rsidRDefault="008B35D8">
      <w:pPr>
        <w:shd w:val="clear" w:color="auto" w:fill="FFFFFF"/>
        <w:spacing w:before="235" w:line="235" w:lineRule="exact"/>
        <w:ind w:right="4066" w:firstLine="336"/>
        <w:jc w:val="both"/>
      </w:pPr>
      <w:r>
        <w:rPr>
          <w:spacing w:val="-3"/>
        </w:rPr>
        <w:t>Выявлено различие в коэффициен</w:t>
      </w:r>
      <w:r>
        <w:rPr>
          <w:spacing w:val="-3"/>
        </w:rPr>
        <w:softHyphen/>
      </w:r>
      <w:r>
        <w:rPr>
          <w:spacing w:val="-4"/>
        </w:rPr>
        <w:t xml:space="preserve">тах корреляции между преднамеренной </w:t>
      </w:r>
      <w:r>
        <w:rPr>
          <w:spacing w:val="-2"/>
        </w:rPr>
        <w:t xml:space="preserve">регуляцией (8) и «Озабоченностью — </w:t>
      </w:r>
      <w:r>
        <w:rPr>
          <w:spacing w:val="-7"/>
        </w:rPr>
        <w:t>доброжелательностью» (19). Эти показа</w:t>
      </w:r>
      <w:r>
        <w:rPr>
          <w:spacing w:val="-7"/>
        </w:rPr>
        <w:softHyphen/>
      </w:r>
      <w:r>
        <w:rPr>
          <w:spacing w:val="-4"/>
        </w:rPr>
        <w:t>тели не взаимосвязаны в выборке пато</w:t>
      </w:r>
      <w:r>
        <w:rPr>
          <w:spacing w:val="-4"/>
        </w:rPr>
        <w:softHyphen/>
      </w:r>
      <w:r>
        <w:rPr>
          <w:spacing w:val="-11"/>
        </w:rPr>
        <w:t>логических игроков, а в контрольной груп</w:t>
      </w:r>
      <w:r>
        <w:rPr>
          <w:spacing w:val="-11"/>
        </w:rPr>
        <w:softHyphen/>
      </w:r>
      <w:r>
        <w:rPr>
          <w:spacing w:val="-3"/>
        </w:rPr>
        <w:t xml:space="preserve">пе высокая способность к торможению </w:t>
      </w:r>
      <w:r>
        <w:rPr>
          <w:spacing w:val="-9"/>
        </w:rPr>
        <w:t>неадекватных психических процессов до</w:t>
      </w:r>
      <w:r>
        <w:rPr>
          <w:spacing w:val="-9"/>
        </w:rPr>
        <w:softHyphen/>
      </w:r>
      <w:r>
        <w:rPr>
          <w:spacing w:val="-2"/>
        </w:rPr>
        <w:t>статочно высоко коррелирует с общи</w:t>
      </w:r>
      <w:r>
        <w:rPr>
          <w:spacing w:val="-2"/>
        </w:rPr>
        <w:softHyphen/>
      </w:r>
      <w:r>
        <w:rPr>
          <w:spacing w:val="-5"/>
        </w:rPr>
        <w:t>тельностью, доброжелательностью.</w:t>
      </w:r>
    </w:p>
    <w:p w14:paraId="1F253BB1" w14:textId="77777777" w:rsidR="008B35D8" w:rsidRDefault="008B35D8">
      <w:pPr>
        <w:shd w:val="clear" w:color="auto" w:fill="FFFFFF"/>
        <w:spacing w:line="235" w:lineRule="exact"/>
        <w:ind w:right="4070" w:firstLine="326"/>
        <w:jc w:val="both"/>
      </w:pPr>
      <w:r>
        <w:rPr>
          <w:spacing w:val="-2"/>
        </w:rPr>
        <w:t>Достоверное различие обнаружено между интернальностью неудач (14) и «Наивностью — проницательностью» (29). В выборке гемблеров эти показа</w:t>
      </w:r>
      <w:r>
        <w:rPr>
          <w:spacing w:val="-2"/>
        </w:rPr>
        <w:softHyphen/>
      </w:r>
      <w:r>
        <w:rPr>
          <w:spacing w:val="-3"/>
        </w:rPr>
        <w:t>тели также не взаимосвязаны, а в конт</w:t>
      </w:r>
      <w:r>
        <w:rPr>
          <w:spacing w:val="-3"/>
        </w:rPr>
        <w:softHyphen/>
        <w:t>рольной группе внутренний локус кон</w:t>
      </w:r>
      <w:r>
        <w:rPr>
          <w:spacing w:val="-3"/>
        </w:rPr>
        <w:softHyphen/>
        <w:t>троля волевой деятельности в восприя</w:t>
      </w:r>
      <w:r>
        <w:rPr>
          <w:spacing w:val="-3"/>
        </w:rPr>
        <w:softHyphen/>
      </w:r>
      <w:r>
        <w:t xml:space="preserve">тии неудач говорит об открытости, </w:t>
      </w:r>
      <w:r>
        <w:rPr>
          <w:spacing w:val="-1"/>
        </w:rPr>
        <w:t>прямолинейности, наивности.</w:t>
      </w:r>
    </w:p>
    <w:p w14:paraId="726FBAD5" w14:textId="77777777" w:rsidR="008B35D8" w:rsidRDefault="008B35D8">
      <w:pPr>
        <w:framePr w:w="3658" w:h="447" w:hRule="exact" w:hSpace="38" w:wrap="auto" w:vAnchor="text" w:hAnchor="text" w:x="3635" w:y="284"/>
        <w:shd w:val="clear" w:color="auto" w:fill="FFFFFF"/>
        <w:spacing w:line="221" w:lineRule="exact"/>
        <w:ind w:left="264" w:hanging="264"/>
      </w:pPr>
      <w:r>
        <w:rPr>
          <w:spacing w:val="-10"/>
        </w:rPr>
        <w:t>Рис. 20. Корреляционная плеяда «Чувствитель</w:t>
      </w:r>
      <w:r>
        <w:rPr>
          <w:spacing w:val="-10"/>
        </w:rPr>
        <w:softHyphen/>
      </w:r>
      <w:r>
        <w:rPr>
          <w:spacing w:val="-9"/>
        </w:rPr>
        <w:t>ность — реактивная уравновешенность»</w:t>
      </w:r>
    </w:p>
    <w:p w14:paraId="435F6CCC" w14:textId="77777777" w:rsidR="008B35D8" w:rsidRDefault="008B35D8">
      <w:pPr>
        <w:shd w:val="clear" w:color="auto" w:fill="FFFFFF"/>
        <w:spacing w:line="235" w:lineRule="exact"/>
        <w:ind w:right="5" w:firstLine="331"/>
        <w:jc w:val="both"/>
      </w:pPr>
      <w:r>
        <w:t>Выявлено различие в коэффициен</w:t>
      </w:r>
      <w:r>
        <w:softHyphen/>
        <w:t>тах корреляции между производствен</w:t>
      </w:r>
      <w:r>
        <w:softHyphen/>
        <w:t>ной интернальностью (16) и «недобро</w:t>
      </w:r>
      <w:r>
        <w:softHyphen/>
        <w:t>совестностью — высокой совестливо</w:t>
      </w:r>
      <w:r>
        <w:softHyphen/>
      </w:r>
      <w:r>
        <w:rPr>
          <w:spacing w:val="-1"/>
        </w:rPr>
        <w:t xml:space="preserve">стью» (24). Высокая взаимозависимость между показателями проявляется в выборке </w:t>
      </w:r>
      <w:r>
        <w:rPr>
          <w:spacing w:val="-2"/>
        </w:rPr>
        <w:t xml:space="preserve">гемблеров. Чем интернальнее локус контроля, тем выше соблюдение норм и правил, и </w:t>
      </w:r>
      <w:r>
        <w:rPr>
          <w:spacing w:val="-1"/>
        </w:rPr>
        <w:t>наоборот. В контрольной группе эти параметры не взаимосвязаны достоверно.</w:t>
      </w:r>
    </w:p>
    <w:p w14:paraId="3EDDABD8" w14:textId="77777777" w:rsidR="008B35D8" w:rsidRDefault="008B35D8">
      <w:pPr>
        <w:shd w:val="clear" w:color="auto" w:fill="FFFFFF"/>
        <w:spacing w:line="235" w:lineRule="exact"/>
        <w:ind w:left="5" w:right="10" w:firstLine="322"/>
        <w:jc w:val="both"/>
      </w:pPr>
      <w:r>
        <w:rPr>
          <w:spacing w:val="-4"/>
        </w:rPr>
        <w:t xml:space="preserve">Различие в коэффициентах корреляции установлено между интернальностью неудач (14) и «Эмоциональной неуравновешенностью — эмоциональной уравновешенностью» </w:t>
      </w:r>
      <w:r>
        <w:rPr>
          <w:spacing w:val="-5"/>
        </w:rPr>
        <w:t>(21). В выборке гемблеров данные показатели взаимосвязаны друг с другом. Списывание ответственности за неудачи на внешние факторы говорит об эмоциональной неуравнове</w:t>
      </w:r>
      <w:r>
        <w:rPr>
          <w:spacing w:val="-5"/>
        </w:rPr>
        <w:softHyphen/>
      </w:r>
      <w:r>
        <w:rPr>
          <w:spacing w:val="-3"/>
        </w:rPr>
        <w:t>шенности, в контрольной группе параметры не взаимосвязаны достоверно.</w:t>
      </w:r>
    </w:p>
    <w:p w14:paraId="59166039" w14:textId="77777777" w:rsidR="008B35D8" w:rsidRDefault="008B35D8">
      <w:pPr>
        <w:shd w:val="clear" w:color="auto" w:fill="FFFFFF"/>
        <w:spacing w:line="235" w:lineRule="exact"/>
        <w:ind w:left="19" w:right="14" w:firstLine="307"/>
        <w:jc w:val="both"/>
      </w:pPr>
      <w:r>
        <w:rPr>
          <w:spacing w:val="-1"/>
        </w:rPr>
        <w:t>Таким образом, на основании проведенного исследования можно сделать следую</w:t>
      </w:r>
      <w:r>
        <w:rPr>
          <w:spacing w:val="-1"/>
        </w:rPr>
        <w:softHyphen/>
      </w:r>
      <w:r>
        <w:t>щие выводы:</w:t>
      </w:r>
    </w:p>
    <w:p w14:paraId="4A7653FB" w14:textId="77777777" w:rsidR="008B35D8" w:rsidRDefault="008B35D8" w:rsidP="008B35D8">
      <w:pPr>
        <w:numPr>
          <w:ilvl w:val="0"/>
          <w:numId w:val="83"/>
        </w:numPr>
        <w:shd w:val="clear" w:color="auto" w:fill="FFFFFF"/>
        <w:tabs>
          <w:tab w:val="left" w:pos="552"/>
        </w:tabs>
        <w:spacing w:line="235" w:lineRule="exact"/>
        <w:ind w:left="14" w:right="10" w:firstLine="312"/>
        <w:jc w:val="both"/>
        <w:rPr>
          <w:spacing w:val="-9"/>
        </w:rPr>
      </w:pPr>
      <w:r>
        <w:rPr>
          <w:spacing w:val="-2"/>
        </w:rPr>
        <w:t xml:space="preserve">Общая способность к прогнозированию жизненных событий и ситуаций и лич-ностно-ситуативная составляющая антиципации у гемблеров ниже, чем в контрольной </w:t>
      </w:r>
      <w:r>
        <w:rPr>
          <w:spacing w:val="-4"/>
        </w:rPr>
        <w:t>группе, что говорит о невозможности реального прогноза последствий игровой деятель</w:t>
      </w:r>
      <w:r>
        <w:rPr>
          <w:spacing w:val="-4"/>
        </w:rPr>
        <w:softHyphen/>
        <w:t>ности. Общая способность к прогнозированию, к предвосхищению результатов не отли</w:t>
      </w:r>
      <w:r>
        <w:rPr>
          <w:spacing w:val="-4"/>
        </w:rPr>
        <w:softHyphen/>
      </w:r>
      <w:r>
        <w:rPr>
          <w:spacing w:val="-2"/>
        </w:rPr>
        <w:t xml:space="preserve">чается существенно у гемблеров и наркоманов, хотя пространственная антиципация у </w:t>
      </w:r>
      <w:r>
        <w:t>наркоманов ниже, а личностно-ситуативная выше.</w:t>
      </w:r>
    </w:p>
    <w:p w14:paraId="3880A5E4" w14:textId="77777777" w:rsidR="008B35D8" w:rsidRDefault="008B35D8" w:rsidP="008B35D8">
      <w:pPr>
        <w:numPr>
          <w:ilvl w:val="0"/>
          <w:numId w:val="83"/>
        </w:numPr>
        <w:shd w:val="clear" w:color="auto" w:fill="FFFFFF"/>
        <w:tabs>
          <w:tab w:val="left" w:pos="552"/>
        </w:tabs>
        <w:spacing w:line="235" w:lineRule="exact"/>
        <w:ind w:left="14" w:right="5" w:firstLine="312"/>
        <w:jc w:val="both"/>
        <w:rPr>
          <w:spacing w:val="-5"/>
        </w:rPr>
      </w:pPr>
      <w:r>
        <w:rPr>
          <w:spacing w:val="-3"/>
        </w:rPr>
        <w:t>По параметру «Волевые действия» у гемблеров расстройство выражено по срав</w:t>
      </w:r>
      <w:r>
        <w:rPr>
          <w:spacing w:val="-3"/>
        </w:rPr>
        <w:softHyphen/>
      </w:r>
      <w:r>
        <w:rPr>
          <w:spacing w:val="-2"/>
        </w:rPr>
        <w:t>нению с контрольной группой. Результаты гемблеров и наркоманов не имеют суще</w:t>
      </w:r>
      <w:r>
        <w:rPr>
          <w:spacing w:val="-2"/>
        </w:rPr>
        <w:softHyphen/>
      </w:r>
      <w:r>
        <w:rPr>
          <w:spacing w:val="-3"/>
        </w:rPr>
        <w:t>ственных различий по этому пункту. У патологических игроков наблюдается расстрой</w:t>
      </w:r>
      <w:r>
        <w:rPr>
          <w:spacing w:val="-3"/>
        </w:rPr>
        <w:softHyphen/>
        <w:t xml:space="preserve">ство преодоления препятствий, результаты наркоманов существенно не отличаются от </w:t>
      </w:r>
      <w:r>
        <w:t>результатов гемблеров.</w:t>
      </w:r>
    </w:p>
    <w:p w14:paraId="3A68F046" w14:textId="77777777" w:rsidR="008B35D8" w:rsidRDefault="008B35D8" w:rsidP="008B35D8">
      <w:pPr>
        <w:numPr>
          <w:ilvl w:val="0"/>
          <w:numId w:val="83"/>
        </w:numPr>
        <w:shd w:val="clear" w:color="auto" w:fill="FFFFFF"/>
        <w:tabs>
          <w:tab w:val="left" w:pos="552"/>
        </w:tabs>
        <w:spacing w:line="235" w:lineRule="exact"/>
        <w:ind w:left="14" w:firstLine="312"/>
        <w:jc w:val="both"/>
        <w:rPr>
          <w:spacing w:val="-8"/>
        </w:rPr>
      </w:pPr>
      <w:r>
        <w:rPr>
          <w:spacing w:val="-2"/>
        </w:rPr>
        <w:t xml:space="preserve">По параметру «Автоматизм, навязчивости» результаты гемблеров достоверно ниже, чем у наркоманов, и сравнительно ниже, чем в контрольной группе, что может </w:t>
      </w:r>
      <w:r>
        <w:rPr>
          <w:spacing w:val="-4"/>
        </w:rPr>
        <w:t>свидетельствовать о невосприятии азартной игры патологическими игроками как некон</w:t>
      </w:r>
      <w:r>
        <w:rPr>
          <w:spacing w:val="-4"/>
        </w:rPr>
        <w:softHyphen/>
      </w:r>
      <w:r>
        <w:t>тролируемой и существовании «иллюзии контроля».</w:t>
      </w:r>
    </w:p>
    <w:p w14:paraId="66D67C1A" w14:textId="77777777" w:rsidR="008B35D8" w:rsidRDefault="008B35D8" w:rsidP="008B35D8">
      <w:pPr>
        <w:numPr>
          <w:ilvl w:val="0"/>
          <w:numId w:val="83"/>
        </w:numPr>
        <w:shd w:val="clear" w:color="auto" w:fill="FFFFFF"/>
        <w:tabs>
          <w:tab w:val="left" w:pos="552"/>
        </w:tabs>
        <w:spacing w:line="235" w:lineRule="exact"/>
        <w:ind w:left="14" w:firstLine="312"/>
        <w:jc w:val="both"/>
        <w:rPr>
          <w:spacing w:val="-8"/>
        </w:rPr>
        <w:sectPr w:rsidR="008B35D8">
          <w:type w:val="continuous"/>
          <w:pgSz w:w="12240" w:h="15840"/>
          <w:pgMar w:top="1440" w:right="2820" w:bottom="720" w:left="2067" w:header="720" w:footer="720" w:gutter="0"/>
          <w:cols w:space="60"/>
          <w:noEndnote/>
        </w:sectPr>
      </w:pPr>
    </w:p>
    <w:p w14:paraId="4D63E702" w14:textId="77777777" w:rsidR="008B35D8" w:rsidRDefault="008B35D8">
      <w:pPr>
        <w:shd w:val="clear" w:color="auto" w:fill="FFFFFF"/>
        <w:spacing w:before="5"/>
      </w:pPr>
      <w:r>
        <w:t>608</w:t>
      </w:r>
    </w:p>
    <w:p w14:paraId="0CA21158" w14:textId="77777777" w:rsidR="008B35D8" w:rsidRDefault="008B35D8">
      <w:pPr>
        <w:shd w:val="clear" w:color="auto" w:fill="FFFFFF"/>
      </w:pPr>
      <w:r>
        <w:br w:type="column"/>
      </w:r>
      <w:r>
        <w:rPr>
          <w:spacing w:val="-13"/>
        </w:rPr>
        <w:t>Нейропсихологические и патопсихологические аспекты аддикгологии</w:t>
      </w:r>
    </w:p>
    <w:p w14:paraId="408019BC" w14:textId="77777777" w:rsidR="008B35D8" w:rsidRDefault="008B35D8">
      <w:pPr>
        <w:shd w:val="clear" w:color="auto" w:fill="FFFFFF"/>
        <w:sectPr w:rsidR="008B35D8">
          <w:pgSz w:w="12240" w:h="15840"/>
          <w:pgMar w:top="1440" w:right="2525" w:bottom="720" w:left="2390" w:header="720" w:footer="720" w:gutter="0"/>
          <w:cols w:num="2" w:sep="1" w:space="720" w:equalWidth="0">
            <w:col w:w="720" w:space="1330"/>
            <w:col w:w="5275"/>
          </w:cols>
          <w:noEndnote/>
        </w:sectPr>
      </w:pPr>
    </w:p>
    <w:p w14:paraId="0D68270E" w14:textId="77777777" w:rsidR="008B35D8" w:rsidRPr="009C11ED" w:rsidRDefault="008B35D8" w:rsidP="008B35D8">
      <w:pPr>
        <w:numPr>
          <w:ilvl w:val="0"/>
          <w:numId w:val="84"/>
        </w:numPr>
        <w:shd w:val="clear" w:color="auto" w:fill="FFFFFF"/>
        <w:tabs>
          <w:tab w:val="left" w:pos="581"/>
        </w:tabs>
        <w:spacing w:before="254" w:line="235" w:lineRule="exact"/>
        <w:ind w:right="10" w:firstLine="346"/>
        <w:jc w:val="both"/>
        <w:rPr>
          <w:spacing w:val="-7"/>
        </w:rPr>
      </w:pPr>
      <w:r>
        <w:rPr>
          <w:noProof/>
        </w:rPr>
        <w:pict w14:anchorId="67B733E7">
          <v:line id="_x0000_s1650" style="position:absolute;left:0;text-align:left;z-index:191;mso-position-horizontal-relative:margin" from="377.75pt,166.3pt" to="377.75pt,626.85pt" o:allowincell="f" strokeweight="1.7pt">
            <w10:wrap anchorx="margin"/>
          </v:line>
        </w:pict>
      </w:r>
      <w:r>
        <w:rPr>
          <w:spacing w:val="-3"/>
        </w:rPr>
        <w:t>Наблюдается тенденция к общей экстернальности локуса контроля волевой дея</w:t>
      </w:r>
      <w:r>
        <w:rPr>
          <w:spacing w:val="-3"/>
        </w:rPr>
        <w:softHyphen/>
      </w:r>
      <w:r>
        <w:rPr>
          <w:spacing w:val="-2"/>
        </w:rPr>
        <w:t>тельности у патологических игроков по сравнению с контрольной группой.</w:t>
      </w:r>
    </w:p>
    <w:p w14:paraId="6FAEEAD2" w14:textId="77777777" w:rsidR="008B35D8" w:rsidRDefault="008B35D8" w:rsidP="008B35D8">
      <w:pPr>
        <w:numPr>
          <w:ilvl w:val="0"/>
          <w:numId w:val="84"/>
        </w:numPr>
        <w:shd w:val="clear" w:color="auto" w:fill="FFFFFF"/>
        <w:tabs>
          <w:tab w:val="left" w:pos="581"/>
        </w:tabs>
        <w:spacing w:line="235" w:lineRule="exact"/>
        <w:ind w:right="10" w:firstLine="346"/>
        <w:jc w:val="both"/>
        <w:rPr>
          <w:spacing w:val="-9"/>
        </w:rPr>
      </w:pPr>
      <w:r>
        <w:rPr>
          <w:spacing w:val="-2"/>
        </w:rPr>
        <w:t>Патологические игроки практичны, осторожны, имеют завышенную самооцен</w:t>
      </w:r>
      <w:r>
        <w:rPr>
          <w:spacing w:val="-2"/>
        </w:rPr>
        <w:softHyphen/>
      </w:r>
      <w:r>
        <w:rPr>
          <w:spacing w:val="-6"/>
        </w:rPr>
        <w:t>ку, считают, что могут контролировать свои желания ради соблюдения социальных норм.</w:t>
      </w:r>
    </w:p>
    <w:p w14:paraId="247376F9" w14:textId="77777777" w:rsidR="008B35D8" w:rsidRPr="009C11ED" w:rsidRDefault="008B35D8" w:rsidP="008B35D8">
      <w:pPr>
        <w:numPr>
          <w:ilvl w:val="0"/>
          <w:numId w:val="84"/>
        </w:numPr>
        <w:shd w:val="clear" w:color="auto" w:fill="FFFFFF"/>
        <w:tabs>
          <w:tab w:val="left" w:pos="581"/>
        </w:tabs>
        <w:spacing w:line="235" w:lineRule="exact"/>
        <w:ind w:right="10" w:firstLine="346"/>
        <w:jc w:val="both"/>
        <w:rPr>
          <w:spacing w:val="-16"/>
        </w:rPr>
      </w:pPr>
      <w:r>
        <w:rPr>
          <w:spacing w:val="-4"/>
        </w:rPr>
        <w:t xml:space="preserve">Наблюдается тенденция к эмоциональной лабильности, но предлагается говорить </w:t>
      </w:r>
      <w:r>
        <w:rPr>
          <w:spacing w:val="-3"/>
        </w:rPr>
        <w:t>лишь об особенностях эмоциональных характеристик волевой деятельности гемблеров.</w:t>
      </w:r>
    </w:p>
    <w:p w14:paraId="7CA7EB85" w14:textId="77777777" w:rsidR="008B35D8" w:rsidRPr="009C11ED" w:rsidRDefault="008B35D8" w:rsidP="008B35D8">
      <w:pPr>
        <w:numPr>
          <w:ilvl w:val="0"/>
          <w:numId w:val="84"/>
        </w:numPr>
        <w:shd w:val="clear" w:color="auto" w:fill="FFFFFF"/>
        <w:tabs>
          <w:tab w:val="left" w:pos="581"/>
        </w:tabs>
        <w:spacing w:line="235" w:lineRule="exact"/>
        <w:ind w:right="14" w:firstLine="346"/>
        <w:jc w:val="both"/>
        <w:rPr>
          <w:spacing w:val="-6"/>
        </w:rPr>
      </w:pPr>
      <w:r>
        <w:rPr>
          <w:spacing w:val="-2"/>
        </w:rPr>
        <w:t xml:space="preserve">Смещение профиля личности в сторону экстернальности у гемблеров находится </w:t>
      </w:r>
      <w:r>
        <w:t>в прямой зависимости с эмоциональной неуравновешенностью.</w:t>
      </w:r>
    </w:p>
    <w:p w14:paraId="51034EF1" w14:textId="77777777" w:rsidR="008B35D8" w:rsidRDefault="008B35D8">
      <w:pPr>
        <w:shd w:val="clear" w:color="auto" w:fill="FFFFFF"/>
        <w:spacing w:line="235" w:lineRule="exact"/>
        <w:ind w:left="14" w:right="5" w:firstLine="331"/>
        <w:jc w:val="both"/>
      </w:pPr>
      <w:r>
        <w:rPr>
          <w:spacing w:val="-3"/>
          <w:lang w:val="en-US"/>
        </w:rPr>
        <w:t>h</w:t>
      </w:r>
      <w:r w:rsidRPr="009C11ED">
        <w:rPr>
          <w:spacing w:val="-3"/>
        </w:rPr>
        <w:t xml:space="preserve">) </w:t>
      </w:r>
      <w:r>
        <w:rPr>
          <w:spacing w:val="-3"/>
        </w:rPr>
        <w:t>Расстройство волевых действий у гемблеров влечет за собой потребность в соци</w:t>
      </w:r>
      <w:r>
        <w:rPr>
          <w:spacing w:val="-3"/>
        </w:rPr>
        <w:softHyphen/>
      </w:r>
      <w:r>
        <w:t>альной оценке, одобрении, а также беспечность и веру в удачу.</w:t>
      </w:r>
    </w:p>
    <w:p w14:paraId="06F856AF" w14:textId="77777777" w:rsidR="008B35D8" w:rsidRDefault="008B35D8">
      <w:pPr>
        <w:shd w:val="clear" w:color="auto" w:fill="FFFFFF"/>
        <w:spacing w:before="216"/>
        <w:ind w:left="211"/>
      </w:pPr>
      <w:r>
        <w:rPr>
          <w:rFonts w:ascii="Arial" w:hAnsi="Arial" w:cs="Arial"/>
          <w:b/>
          <w:bCs/>
          <w:spacing w:val="-6"/>
          <w:sz w:val="24"/>
          <w:szCs w:val="24"/>
        </w:rPr>
        <w:t xml:space="preserve">24.3. </w:t>
      </w:r>
      <w:r>
        <w:rPr>
          <w:rFonts w:ascii="Arial" w:hAnsi="Arial"/>
          <w:b/>
          <w:bCs/>
          <w:spacing w:val="-6"/>
          <w:sz w:val="24"/>
          <w:szCs w:val="24"/>
        </w:rPr>
        <w:t>Осознание</w:t>
      </w:r>
      <w:r>
        <w:rPr>
          <w:rFonts w:ascii="Arial" w:hAnsi="Arial" w:cs="Arial"/>
          <w:b/>
          <w:bCs/>
          <w:spacing w:val="-6"/>
          <w:sz w:val="24"/>
          <w:szCs w:val="24"/>
        </w:rPr>
        <w:t xml:space="preserve"> </w:t>
      </w:r>
      <w:r>
        <w:rPr>
          <w:rFonts w:ascii="Arial" w:hAnsi="Arial"/>
          <w:b/>
          <w:bCs/>
          <w:spacing w:val="-6"/>
          <w:sz w:val="24"/>
          <w:szCs w:val="24"/>
        </w:rPr>
        <w:t>болезни</w:t>
      </w:r>
      <w:r>
        <w:rPr>
          <w:rFonts w:ascii="Arial" w:hAnsi="Arial" w:cs="Arial"/>
          <w:b/>
          <w:bCs/>
          <w:spacing w:val="-6"/>
          <w:sz w:val="24"/>
          <w:szCs w:val="24"/>
        </w:rPr>
        <w:t xml:space="preserve"> </w:t>
      </w:r>
      <w:r>
        <w:rPr>
          <w:rFonts w:ascii="Arial" w:hAnsi="Arial"/>
          <w:b/>
          <w:bCs/>
          <w:spacing w:val="-6"/>
          <w:sz w:val="24"/>
          <w:szCs w:val="24"/>
        </w:rPr>
        <w:t>при</w:t>
      </w:r>
      <w:r>
        <w:rPr>
          <w:rFonts w:ascii="Arial" w:hAnsi="Arial" w:cs="Arial"/>
          <w:b/>
          <w:bCs/>
          <w:spacing w:val="-6"/>
          <w:sz w:val="24"/>
          <w:szCs w:val="24"/>
        </w:rPr>
        <w:t xml:space="preserve"> </w:t>
      </w:r>
      <w:r>
        <w:rPr>
          <w:rFonts w:ascii="Arial" w:hAnsi="Arial"/>
          <w:b/>
          <w:bCs/>
          <w:spacing w:val="-6"/>
          <w:sz w:val="24"/>
          <w:szCs w:val="24"/>
        </w:rPr>
        <w:t>наркологических</w:t>
      </w:r>
      <w:r>
        <w:rPr>
          <w:rFonts w:ascii="Arial" w:hAnsi="Arial" w:cs="Arial"/>
          <w:b/>
          <w:bCs/>
          <w:spacing w:val="-6"/>
          <w:sz w:val="24"/>
          <w:szCs w:val="24"/>
        </w:rPr>
        <w:t xml:space="preserve"> </w:t>
      </w:r>
      <w:r>
        <w:rPr>
          <w:rFonts w:ascii="Arial" w:hAnsi="Arial"/>
          <w:b/>
          <w:bCs/>
          <w:spacing w:val="-6"/>
          <w:sz w:val="24"/>
          <w:szCs w:val="24"/>
        </w:rPr>
        <w:t>заболеваниях</w:t>
      </w:r>
    </w:p>
    <w:p w14:paraId="002236F8" w14:textId="77777777" w:rsidR="008B35D8" w:rsidRDefault="008B35D8">
      <w:pPr>
        <w:shd w:val="clear" w:color="auto" w:fill="FFFFFF"/>
        <w:spacing w:before="230" w:line="240" w:lineRule="exact"/>
        <w:ind w:left="10" w:firstLine="341"/>
        <w:jc w:val="both"/>
      </w:pPr>
      <w:r>
        <w:rPr>
          <w:spacing w:val="-4"/>
        </w:rPr>
        <w:t>Одним из важных аспектов диагностики наркологических заболеваний наряду с вы</w:t>
      </w:r>
      <w:r>
        <w:rPr>
          <w:spacing w:val="-4"/>
        </w:rPr>
        <w:softHyphen/>
      </w:r>
      <w:r>
        <w:rPr>
          <w:spacing w:val="-3"/>
        </w:rPr>
        <w:t xml:space="preserve">делением осевых психопатологических симптомов и синдромов является учет сложной </w:t>
      </w:r>
      <w:r>
        <w:rPr>
          <w:spacing w:val="-4"/>
        </w:rPr>
        <w:t xml:space="preserve">совокупности многогранных личностных реакций индивидуума на возникшую болезнь. Ее принято обозначать как «осознание болезни». В специальной литературе встречается </w:t>
      </w:r>
      <w:r>
        <w:rPr>
          <w:spacing w:val="-1"/>
        </w:rPr>
        <w:t xml:space="preserve">большое количество содержательных аналогов понятия «осознание болезни». К ним </w:t>
      </w:r>
      <w:r>
        <w:rPr>
          <w:spacing w:val="-3"/>
        </w:rPr>
        <w:t>относят термины «сознание болезни» (Краснушкин, 1950), «позиция личности» (Фрум-</w:t>
      </w:r>
      <w:r>
        <w:rPr>
          <w:spacing w:val="-1"/>
        </w:rPr>
        <w:t xml:space="preserve">кин, 1970), «реакция адаптации к болезни» (Кербиков, 1965), «отношение к болезни» </w:t>
      </w:r>
      <w:r>
        <w:rPr>
          <w:spacing w:val="-4"/>
        </w:rPr>
        <w:t>(Рохлин, 1957), «внутренняя картина болезни» (Лурия, 1977), «критика к болезни» (Иго-</w:t>
      </w:r>
      <w:r>
        <w:rPr>
          <w:spacing w:val="-2"/>
        </w:rPr>
        <w:t xml:space="preserve">нин, 1989), «нозогнозия» (Бехтель, 1986), «анозогнозия» (Лукомский, 1977). Важность </w:t>
      </w:r>
      <w:r>
        <w:rPr>
          <w:spacing w:val="-1"/>
        </w:rPr>
        <w:t xml:space="preserve">клинической оценки и учета особенностей осознания болезни определяется многими </w:t>
      </w:r>
      <w:r>
        <w:rPr>
          <w:spacing w:val="-4"/>
        </w:rPr>
        <w:t xml:space="preserve">обстоятельствами. Во-первых, осознание болезни — это тонкий индикатор сохранности </w:t>
      </w:r>
      <w:r>
        <w:rPr>
          <w:spacing w:val="-2"/>
        </w:rPr>
        <w:t>личности, на этом основании делают заключение о состоянии критических способнос</w:t>
      </w:r>
      <w:r>
        <w:rPr>
          <w:spacing w:val="-2"/>
        </w:rPr>
        <w:softHyphen/>
      </w:r>
      <w:r>
        <w:rPr>
          <w:spacing w:val="-3"/>
        </w:rPr>
        <w:t>тей пациента. Во-вторых, специфика нарушений осознания болезни определяет особен</w:t>
      </w:r>
      <w:r>
        <w:rPr>
          <w:spacing w:val="-3"/>
        </w:rPr>
        <w:softHyphen/>
      </w:r>
      <w:r>
        <w:rPr>
          <w:spacing w:val="-5"/>
        </w:rPr>
        <w:t>ности проведения психокоррекционной и психотерапевтической тактики при наркологи</w:t>
      </w:r>
      <w:r>
        <w:rPr>
          <w:spacing w:val="-5"/>
        </w:rPr>
        <w:softHyphen/>
      </w:r>
      <w:r>
        <w:rPr>
          <w:spacing w:val="-3"/>
        </w:rPr>
        <w:t xml:space="preserve">ческих заболеваниях. В-третьих, осознание болезни имеет прогностическое значение в </w:t>
      </w:r>
      <w:r>
        <w:rPr>
          <w:spacing w:val="-2"/>
        </w:rPr>
        <w:t>отношении эффективности лечения и устойчивости достигнутых терапевтических ре</w:t>
      </w:r>
      <w:r>
        <w:rPr>
          <w:spacing w:val="-2"/>
        </w:rPr>
        <w:softHyphen/>
        <w:t xml:space="preserve">миссий. Чем более выражены нарушения осознания болезни, тем ниже вероятность </w:t>
      </w:r>
      <w:r>
        <w:rPr>
          <w:spacing w:val="-5"/>
        </w:rPr>
        <w:t>формирования положительных установок на полный отказ от употребления психоактив</w:t>
      </w:r>
      <w:r>
        <w:rPr>
          <w:spacing w:val="-5"/>
        </w:rPr>
        <w:softHyphen/>
      </w:r>
      <w:r>
        <w:t>ных средств, хуже качество и устойчивость ремиссий.</w:t>
      </w:r>
    </w:p>
    <w:p w14:paraId="3BA36ED5" w14:textId="77777777" w:rsidR="008B35D8" w:rsidRDefault="008B35D8">
      <w:pPr>
        <w:framePr w:w="2751" w:h="466" w:hRule="exact" w:hSpace="38" w:wrap="auto" w:vAnchor="text" w:hAnchor="text" w:x="443" w:y="755"/>
        <w:shd w:val="clear" w:color="auto" w:fill="FFFFFF"/>
        <w:spacing w:line="230" w:lineRule="exact"/>
        <w:ind w:firstLine="134"/>
      </w:pPr>
      <w:r>
        <w:rPr>
          <w:spacing w:val="-2"/>
        </w:rPr>
        <w:t xml:space="preserve">Психологические проявления </w:t>
      </w:r>
      <w:r>
        <w:rPr>
          <w:b/>
          <w:bCs/>
          <w:spacing w:val="-6"/>
          <w:sz w:val="16"/>
          <w:szCs w:val="16"/>
        </w:rPr>
        <w:t>ВНУТРЕННЕЙ КАРТИНЫ БОЛЕ'ШИ</w:t>
      </w:r>
    </w:p>
    <w:p w14:paraId="07DFB7B4" w14:textId="77777777" w:rsidR="008B35D8" w:rsidRDefault="00501D07">
      <w:pPr>
        <w:framePr w:h="350" w:hSpace="38" w:wrap="auto" w:vAnchor="text" w:hAnchor="text" w:x="25" w:y="1297"/>
        <w:rPr>
          <w:rFonts w:ascii="Arial" w:hAnsi="Arial"/>
          <w:sz w:val="24"/>
          <w:szCs w:val="24"/>
        </w:rPr>
      </w:pPr>
      <w:r>
        <w:rPr>
          <w:rFonts w:ascii="Arial" w:hAnsi="Arial"/>
          <w:sz w:val="24"/>
          <w:szCs w:val="24"/>
        </w:rPr>
        <w:pict w14:anchorId="4FBA44CD">
          <v:shape id="_x0000_i1046" type="#_x0000_t75" style="width:164.75pt;height:17.5pt">
            <v:imagedata r:id="rId31" o:title=""/>
          </v:shape>
        </w:pict>
      </w:r>
    </w:p>
    <w:p w14:paraId="2C97197B" w14:textId="77777777" w:rsidR="008B35D8" w:rsidRDefault="008B35D8">
      <w:pPr>
        <w:shd w:val="clear" w:color="auto" w:fill="FFFFFF"/>
        <w:tabs>
          <w:tab w:val="left" w:pos="3346"/>
        </w:tabs>
        <w:spacing w:line="240" w:lineRule="exact"/>
        <w:ind w:left="29" w:right="14"/>
        <w:jc w:val="both"/>
      </w:pPr>
      <w:r>
        <w:rPr>
          <w:i/>
          <w:iCs/>
          <w:spacing w:val="-2"/>
        </w:rPr>
        <w:t xml:space="preserve">Комплексный характер проблемы осознания болезни. </w:t>
      </w:r>
      <w:r>
        <w:rPr>
          <w:spacing w:val="-2"/>
        </w:rPr>
        <w:t>Проблема осознания болез</w:t>
      </w:r>
      <w:r>
        <w:rPr>
          <w:spacing w:val="-2"/>
        </w:rPr>
        <w:softHyphen/>
      </w:r>
      <w:r>
        <w:rPr>
          <w:spacing w:val="-2"/>
        </w:rPr>
        <w:br/>
      </w:r>
      <w:r>
        <w:rPr>
          <w:spacing w:val="-5"/>
        </w:rPr>
        <w:t>ни носит комплексный клинико-психологический характер. Поэтому она активно изуча</w:t>
      </w:r>
      <w:r>
        <w:rPr>
          <w:spacing w:val="-5"/>
        </w:rPr>
        <w:softHyphen/>
      </w:r>
      <w:r>
        <w:rPr>
          <w:spacing w:val="-5"/>
        </w:rPr>
        <w:br/>
      </w:r>
      <w:r>
        <w:rPr>
          <w:spacing w:val="-6"/>
        </w:rPr>
        <w:t>ется не только специалистами в области пси</w:t>
      </w:r>
      <w:r>
        <w:rPr>
          <w:spacing w:val="-6"/>
        </w:rPr>
        <w:softHyphen/>
      </w:r>
      <w:r>
        <w:rPr>
          <w:spacing w:val="-6"/>
        </w:rPr>
        <w:br/>
      </w:r>
      <w:r>
        <w:rPr>
          <w:spacing w:val="-8"/>
        </w:rPr>
        <w:t>хиатрии и наркологии, но и клинической пси</w:t>
      </w:r>
      <w:r>
        <w:rPr>
          <w:spacing w:val="-8"/>
        </w:rPr>
        <w:softHyphen/>
      </w:r>
      <w:r>
        <w:rPr>
          <w:spacing w:val="-8"/>
        </w:rPr>
        <w:br/>
      </w:r>
      <w:r>
        <w:t>хологии. Психологической подоплекой</w:t>
      </w:r>
      <w:r>
        <w:br/>
      </w:r>
      <w:r>
        <w:rPr>
          <w:spacing w:val="-2"/>
        </w:rPr>
        <w:t>осознания болезни служит феномен, полу</w:t>
      </w:r>
      <w:r>
        <w:rPr>
          <w:spacing w:val="-2"/>
        </w:rPr>
        <w:softHyphen/>
      </w:r>
      <w:r>
        <w:rPr>
          <w:spacing w:val="-2"/>
        </w:rPr>
        <w:br/>
      </w:r>
      <w:r>
        <w:rPr>
          <w:spacing w:val="-3"/>
        </w:rPr>
        <w:t>чивший название «внутренняя картина бо-</w:t>
      </w:r>
      <w:r>
        <w:rPr>
          <w:spacing w:val="-3"/>
        </w:rPr>
        <w:br/>
      </w:r>
      <w:r>
        <w:rPr>
          <w:b/>
          <w:bCs/>
        </w:rPr>
        <w:t>ОСОЗНАНИЕ</w:t>
      </w:r>
      <w:r>
        <w:rPr>
          <w:rFonts w:ascii="Arial" w:hAnsi="Arial" w:cs="Arial"/>
          <w:b/>
          <w:bCs/>
        </w:rPr>
        <w:tab/>
      </w:r>
      <w:r>
        <w:rPr>
          <w:spacing w:val="-3"/>
        </w:rPr>
        <w:t>Л    лезни»(ВКБ). Клинически осознание болез-</w:t>
      </w:r>
    </w:p>
    <w:p w14:paraId="3BB95A27" w14:textId="77777777" w:rsidR="008B35D8" w:rsidRDefault="008B35D8">
      <w:pPr>
        <w:framePr w:w="2237" w:h="465" w:hRule="exact" w:hSpace="38" w:wrap="auto" w:vAnchor="text" w:hAnchor="text" w:x="711" w:y="639"/>
        <w:shd w:val="clear" w:color="auto" w:fill="FFFFFF"/>
        <w:spacing w:line="230" w:lineRule="exact"/>
      </w:pPr>
      <w:r>
        <w:rPr>
          <w:spacing w:val="-2"/>
        </w:rPr>
        <w:t xml:space="preserve">Клинические проявления </w:t>
      </w:r>
      <w:r>
        <w:rPr>
          <w:b/>
          <w:bCs/>
          <w:spacing w:val="-6"/>
          <w:sz w:val="16"/>
          <w:szCs w:val="16"/>
        </w:rPr>
        <w:t>КРИТИКИ К ЧАБОЛЕВАНИК)</w:t>
      </w:r>
    </w:p>
    <w:p w14:paraId="50C4552C" w14:textId="77777777" w:rsidR="008B35D8" w:rsidRDefault="008B35D8">
      <w:pPr>
        <w:shd w:val="clear" w:color="auto" w:fill="FFFFFF"/>
        <w:tabs>
          <w:tab w:val="left" w:pos="3758"/>
        </w:tabs>
        <w:spacing w:line="240" w:lineRule="exact"/>
        <w:ind w:left="658" w:right="24"/>
        <w:jc w:val="both"/>
      </w:pPr>
      <w:r>
        <w:rPr>
          <w:spacing w:val="-4"/>
        </w:rPr>
        <w:t>ни выражается «критикой к заболеванию».</w:t>
      </w:r>
      <w:r>
        <w:rPr>
          <w:spacing w:val="-4"/>
        </w:rPr>
        <w:br/>
      </w:r>
      <w:r>
        <w:rPr>
          <w:spacing w:val="-3"/>
        </w:rPr>
        <w:t>Она представляет собой комплекс вербаль</w:t>
      </w:r>
      <w:r>
        <w:rPr>
          <w:spacing w:val="-3"/>
        </w:rPr>
        <w:softHyphen/>
      </w:r>
      <w:r>
        <w:rPr>
          <w:spacing w:val="-3"/>
        </w:rPr>
        <w:br/>
      </w:r>
      <w:r>
        <w:rPr>
          <w:spacing w:val="-5"/>
        </w:rPr>
        <w:t>ных и поведенческих реакций пациента, ха</w:t>
      </w:r>
      <w:r>
        <w:rPr>
          <w:spacing w:val="-5"/>
        </w:rPr>
        <w:softHyphen/>
      </w:r>
      <w:r>
        <w:rPr>
          <w:spacing w:val="-5"/>
        </w:rPr>
        <w:br/>
      </w:r>
      <w:r>
        <w:rPr>
          <w:spacing w:val="-6"/>
        </w:rPr>
        <w:t>рактеризующих его отношение к отдельным</w:t>
      </w:r>
      <w:r>
        <w:rPr>
          <w:spacing w:val="-6"/>
        </w:rPr>
        <w:br/>
      </w:r>
      <w:r>
        <w:rPr>
          <w:spacing w:val="-3"/>
        </w:rPr>
        <w:t>симптомам и заболеванию в целом. Осоз</w:t>
      </w:r>
      <w:r>
        <w:rPr>
          <w:spacing w:val="-3"/>
        </w:rPr>
        <w:softHyphen/>
      </w:r>
      <w:r>
        <w:rPr>
          <w:spacing w:val="-3"/>
        </w:rPr>
        <w:br/>
      </w:r>
      <w:r>
        <w:rPr>
          <w:spacing w:val="-2"/>
        </w:rPr>
        <w:t>нание болезни — как бы пограничное по-</w:t>
      </w:r>
      <w:r>
        <w:rPr>
          <w:spacing w:val="-2"/>
        </w:rPr>
        <w:br/>
      </w:r>
      <w:r>
        <w:rPr>
          <w:spacing w:val="-11"/>
        </w:rPr>
        <w:t>Рис. 21. Комплексный характер</w:t>
      </w:r>
      <w:r>
        <w:rPr>
          <w:rFonts w:ascii="Arial" w:hAnsi="Arial" w:cs="Arial"/>
        </w:rPr>
        <w:tab/>
      </w:r>
      <w:r>
        <w:rPr>
          <w:spacing w:val="-2"/>
        </w:rPr>
        <w:t>нятие, объединяющее в себе и психологи-</w:t>
      </w:r>
    </w:p>
    <w:p w14:paraId="17044C02" w14:textId="77777777" w:rsidR="008B35D8" w:rsidRDefault="008B35D8">
      <w:pPr>
        <w:shd w:val="clear" w:color="auto" w:fill="FFFFFF"/>
        <w:tabs>
          <w:tab w:val="left" w:pos="3758"/>
        </w:tabs>
        <w:spacing w:line="240" w:lineRule="exact"/>
        <w:ind w:left="1147"/>
      </w:pPr>
      <w:r>
        <w:rPr>
          <w:spacing w:val="-11"/>
        </w:rPr>
        <w:t>осознания болезни</w:t>
      </w:r>
      <w:r>
        <w:rPr>
          <w:rFonts w:ascii="Arial" w:hAnsi="Arial" w:cs="Arial"/>
        </w:rPr>
        <w:tab/>
      </w:r>
      <w:r>
        <w:rPr>
          <w:spacing w:val="-7"/>
        </w:rPr>
        <w:t>ческие, и клинические проявления (рис. 21).</w:t>
      </w:r>
    </w:p>
    <w:p w14:paraId="1AE4A618" w14:textId="77777777" w:rsidR="008B35D8" w:rsidRDefault="008B35D8">
      <w:pPr>
        <w:shd w:val="clear" w:color="auto" w:fill="FFFFFF"/>
        <w:tabs>
          <w:tab w:val="left" w:pos="3758"/>
        </w:tabs>
        <w:spacing w:line="240" w:lineRule="exact"/>
        <w:ind w:left="1147"/>
        <w:sectPr w:rsidR="008B35D8">
          <w:type w:val="continuous"/>
          <w:pgSz w:w="12240" w:h="15840"/>
          <w:pgMar w:top="1440" w:right="2520" w:bottom="720" w:left="2381" w:header="720" w:footer="720" w:gutter="0"/>
          <w:cols w:space="60"/>
          <w:noEndnote/>
        </w:sectPr>
      </w:pPr>
    </w:p>
    <w:p w14:paraId="50C4B77E" w14:textId="77777777" w:rsidR="008B35D8" w:rsidRDefault="008B35D8">
      <w:pPr>
        <w:shd w:val="clear" w:color="auto" w:fill="FFFFFF"/>
      </w:pPr>
      <w:r>
        <w:rPr>
          <w:spacing w:val="-12"/>
        </w:rPr>
        <w:t>Осознание болезни при наркологических заболеваниях</w:t>
      </w:r>
    </w:p>
    <w:p w14:paraId="25C02F45" w14:textId="77777777" w:rsidR="008B35D8" w:rsidRDefault="008B35D8">
      <w:pPr>
        <w:shd w:val="clear" w:color="auto" w:fill="FFFFFF"/>
        <w:spacing w:before="38"/>
      </w:pPr>
      <w:r>
        <w:br w:type="column"/>
      </w:r>
      <w:r>
        <w:rPr>
          <w:rFonts w:ascii="Arial" w:hAnsi="Arial" w:cs="Arial"/>
          <w:sz w:val="16"/>
          <w:szCs w:val="16"/>
        </w:rPr>
        <w:t>609</w:t>
      </w:r>
    </w:p>
    <w:p w14:paraId="58E24361" w14:textId="77777777" w:rsidR="008B35D8" w:rsidRDefault="008B35D8">
      <w:pPr>
        <w:shd w:val="clear" w:color="auto" w:fill="FFFFFF"/>
        <w:spacing w:before="38"/>
        <w:sectPr w:rsidR="008B35D8">
          <w:pgSz w:w="12240" w:h="15840"/>
          <w:pgMar w:top="1440" w:right="2287" w:bottom="720" w:left="2172" w:header="720" w:footer="720" w:gutter="0"/>
          <w:cols w:num="2" w:sep="1" w:space="720" w:equalWidth="0">
            <w:col w:w="4180" w:space="2880"/>
            <w:col w:w="720"/>
          </w:cols>
          <w:noEndnote/>
        </w:sectPr>
      </w:pPr>
    </w:p>
    <w:p w14:paraId="7B3FCDDB" w14:textId="77777777" w:rsidR="008B35D8" w:rsidRDefault="008B35D8">
      <w:pPr>
        <w:shd w:val="clear" w:color="auto" w:fill="FFFFFF"/>
        <w:spacing w:before="254" w:line="235" w:lineRule="exact"/>
        <w:ind w:right="461" w:firstLine="326"/>
        <w:jc w:val="both"/>
      </w:pPr>
      <w:r>
        <w:rPr>
          <w:noProof/>
        </w:rPr>
        <w:pict w14:anchorId="7A4F1AED">
          <v:line id="_x0000_s1651" style="position:absolute;left:0;text-align:left;z-index:192;mso-position-horizontal-relative:margin" from="-23.5pt,-3.35pt" to="-23.5pt,194.4pt" o:allowincell="f" strokeweight="1.7pt">
            <w10:wrap anchorx="margin"/>
          </v:line>
        </w:pict>
      </w:r>
      <w:r>
        <w:rPr>
          <w:spacing w:val="-3"/>
        </w:rPr>
        <w:t>Остановимся подробнее на психологических и клинических аспектах осознания бо</w:t>
      </w:r>
      <w:r>
        <w:rPr>
          <w:spacing w:val="-3"/>
        </w:rPr>
        <w:softHyphen/>
      </w:r>
      <w:r>
        <w:t>лезни.</w:t>
      </w:r>
    </w:p>
    <w:p w14:paraId="59C940CB" w14:textId="77777777" w:rsidR="008B35D8" w:rsidRDefault="008B35D8">
      <w:pPr>
        <w:shd w:val="clear" w:color="auto" w:fill="FFFFFF"/>
        <w:spacing w:line="235" w:lineRule="exact"/>
        <w:ind w:right="461" w:firstLine="317"/>
        <w:jc w:val="both"/>
      </w:pPr>
      <w:r>
        <w:rPr>
          <w:i/>
          <w:iCs/>
          <w:spacing w:val="-2"/>
        </w:rPr>
        <w:t xml:space="preserve">Психологические аспекты осознания болезни. </w:t>
      </w:r>
      <w:r>
        <w:rPr>
          <w:spacing w:val="-2"/>
        </w:rPr>
        <w:t>Как мы уже говорили, психологиче</w:t>
      </w:r>
      <w:r>
        <w:rPr>
          <w:spacing w:val="-2"/>
        </w:rPr>
        <w:softHyphen/>
      </w:r>
      <w:r>
        <w:rPr>
          <w:spacing w:val="-5"/>
        </w:rPr>
        <w:t>ская основа осознания болезни — ее внутренняя картина. ВКБ представляет собой комп</w:t>
      </w:r>
      <w:r>
        <w:rPr>
          <w:spacing w:val="-5"/>
        </w:rPr>
        <w:softHyphen/>
      </w:r>
      <w:r>
        <w:rPr>
          <w:spacing w:val="-4"/>
        </w:rPr>
        <w:t>лекс субъективных представлений, переживаний и личностных реакций, формирование которого связано с протеканием патологического процесса, изменением условий суще</w:t>
      </w:r>
      <w:r>
        <w:rPr>
          <w:spacing w:val="-4"/>
        </w:rPr>
        <w:softHyphen/>
      </w:r>
      <w:r>
        <w:rPr>
          <w:spacing w:val="-5"/>
        </w:rPr>
        <w:t>ствования, ограничением жизнедеятельности. Фактически ВКБ — это производное само</w:t>
      </w:r>
      <w:r>
        <w:rPr>
          <w:spacing w:val="-5"/>
        </w:rPr>
        <w:softHyphen/>
      </w:r>
      <w:r>
        <w:rPr>
          <w:spacing w:val="-2"/>
        </w:rPr>
        <w:t>сознания, формирующееся в процессе самонаблюдения, самопознания и самоанализа.</w:t>
      </w:r>
    </w:p>
    <w:p w14:paraId="18C79DDD" w14:textId="77777777" w:rsidR="008B35D8" w:rsidRDefault="008B35D8">
      <w:pPr>
        <w:shd w:val="clear" w:color="auto" w:fill="FFFFFF"/>
        <w:spacing w:before="5" w:line="235" w:lineRule="exact"/>
        <w:ind w:right="451" w:firstLine="322"/>
        <w:jc w:val="both"/>
      </w:pPr>
      <w:r>
        <w:rPr>
          <w:spacing w:val="-6"/>
        </w:rPr>
        <w:t>Автором первой систематизации психологических изменений, связанных с протекани</w:t>
      </w:r>
      <w:r>
        <w:rPr>
          <w:spacing w:val="-6"/>
        </w:rPr>
        <w:softHyphen/>
      </w:r>
      <w:r>
        <w:rPr>
          <w:spacing w:val="-7"/>
        </w:rPr>
        <w:t xml:space="preserve">ем болезни, был немецкий невропатолог </w:t>
      </w:r>
      <w:r>
        <w:rPr>
          <w:spacing w:val="-7"/>
          <w:lang w:val="en-US"/>
        </w:rPr>
        <w:t>A</w:t>
      </w:r>
      <w:r w:rsidRPr="009C11ED">
        <w:rPr>
          <w:spacing w:val="-7"/>
        </w:rPr>
        <w:t xml:space="preserve">. </w:t>
      </w:r>
      <w:r>
        <w:rPr>
          <w:spacing w:val="-7"/>
          <w:lang w:val="en-US"/>
        </w:rPr>
        <w:t>Goldscheider</w:t>
      </w:r>
      <w:r w:rsidRPr="009C11ED">
        <w:rPr>
          <w:spacing w:val="-7"/>
        </w:rPr>
        <w:t xml:space="preserve">. </w:t>
      </w:r>
      <w:r>
        <w:rPr>
          <w:spacing w:val="-7"/>
        </w:rPr>
        <w:t xml:space="preserve">В 1929 г. он разработал учение об </w:t>
      </w:r>
      <w:r>
        <w:rPr>
          <w:spacing w:val="-5"/>
        </w:rPr>
        <w:t>«аллопластической и аутопластической картине заболевания». Аллопластической карти</w:t>
      </w:r>
      <w:r>
        <w:rPr>
          <w:spacing w:val="-5"/>
        </w:rPr>
        <w:softHyphen/>
        <w:t xml:space="preserve">ной им назывался комплекс объективных морфофункциональных изменений в организме, </w:t>
      </w:r>
      <w:r>
        <w:rPr>
          <w:spacing w:val="-4"/>
        </w:rPr>
        <w:t xml:space="preserve">а аутопластической — комплекс субъективных ощущений, переживаний (сенситивный </w:t>
      </w:r>
      <w:r>
        <w:rPr>
          <w:spacing w:val="-5"/>
        </w:rPr>
        <w:t>уровень), мыслей и представлений (интеллектуальный уровень) о болезни (рис. 22).</w:t>
      </w:r>
    </w:p>
    <w:p w14:paraId="3CFFF343" w14:textId="77777777" w:rsidR="008B35D8" w:rsidRDefault="008B35D8">
      <w:pPr>
        <w:shd w:val="clear" w:color="auto" w:fill="FFFFFF"/>
        <w:spacing w:before="278" w:after="461"/>
        <w:ind w:left="1930"/>
      </w:pPr>
      <w:r>
        <w:rPr>
          <w:b/>
          <w:bCs/>
          <w:sz w:val="16"/>
          <w:szCs w:val="16"/>
        </w:rPr>
        <w:t>ПСИХОЛОГИЧЕСКАЯ КАРТИНА</w:t>
      </w:r>
    </w:p>
    <w:p w14:paraId="42243239" w14:textId="77777777" w:rsidR="008B35D8" w:rsidRDefault="008B35D8">
      <w:pPr>
        <w:shd w:val="clear" w:color="auto" w:fill="FFFFFF"/>
        <w:spacing w:before="278" w:after="461"/>
        <w:ind w:left="1930"/>
        <w:sectPr w:rsidR="008B35D8">
          <w:type w:val="continuous"/>
          <w:pgSz w:w="12240" w:h="15840"/>
          <w:pgMar w:top="1440" w:right="2287" w:bottom="720" w:left="2162" w:header="720" w:footer="720" w:gutter="0"/>
          <w:cols w:space="60"/>
          <w:noEndnote/>
        </w:sectPr>
      </w:pPr>
    </w:p>
    <w:p w14:paraId="01A7893B" w14:textId="77777777" w:rsidR="008B35D8" w:rsidRDefault="008B35D8">
      <w:pPr>
        <w:shd w:val="clear" w:color="auto" w:fill="FFFFFF"/>
        <w:spacing w:line="168" w:lineRule="exact"/>
        <w:ind w:left="389" w:hanging="106"/>
      </w:pPr>
      <w:r>
        <w:rPr>
          <w:noProof/>
        </w:rPr>
        <w:pict w14:anchorId="47C8F986">
          <v:line id="_x0000_s1652" style="position:absolute;left:0;text-align:left;z-index:193;mso-position-horizontal-relative:margin" from="-12pt,-2.65pt" to="-12pt,52.8pt" o:allowincell="f" strokeweight=".5pt">
            <w10:wrap anchorx="margin"/>
          </v:line>
        </w:pict>
      </w:r>
      <w:r>
        <w:rPr>
          <w:noProof/>
        </w:rPr>
        <w:pict w14:anchorId="0419543D">
          <v:line id="_x0000_s1653" style="position:absolute;left:0;text-align:left;z-index:194;mso-position-horizontal-relative:margin" from="122.9pt,-2.9pt" to="122.9pt,53.5pt" o:allowincell="f" strokeweight=".5pt">
            <w10:wrap anchorx="margin"/>
          </v:line>
        </w:pict>
      </w:r>
      <w:r>
        <w:rPr>
          <w:noProof/>
        </w:rPr>
        <w:pict w14:anchorId="5AC1515F">
          <v:line id="_x0000_s1654" style="position:absolute;left:0;text-align:left;z-index:195;mso-position-horizontal-relative:margin" from="139.45pt,-2.9pt" to="139.45pt,51.35pt" o:allowincell="f" strokeweight=".5pt">
            <w10:wrap anchorx="margin"/>
          </v:line>
        </w:pict>
      </w:r>
      <w:r>
        <w:rPr>
          <w:noProof/>
        </w:rPr>
        <w:pict w14:anchorId="455B7F9B">
          <v:line id="_x0000_s1655" style="position:absolute;left:0;text-align:left;z-index:196;mso-position-horizontal-relative:margin" from="282.5pt,-2.4pt" to="282.5pt,52.1pt" o:allowincell="f" strokeweight=".5pt">
            <w10:wrap anchorx="margin"/>
          </v:line>
        </w:pict>
      </w:r>
      <w:r>
        <w:rPr>
          <w:i/>
          <w:iCs/>
          <w:spacing w:val="-2"/>
          <w:sz w:val="16"/>
          <w:szCs w:val="16"/>
        </w:rPr>
        <w:t xml:space="preserve">АЛЛОПЛАСТИЧЕСКАЯ </w:t>
      </w:r>
      <w:r>
        <w:rPr>
          <w:i/>
          <w:iCs/>
          <w:sz w:val="16"/>
          <w:szCs w:val="16"/>
        </w:rPr>
        <w:t>КАРТИНА БОЛЕЗНИ</w:t>
      </w:r>
    </w:p>
    <w:p w14:paraId="13484BB7" w14:textId="77777777" w:rsidR="008B35D8" w:rsidRDefault="008B35D8">
      <w:pPr>
        <w:shd w:val="clear" w:color="auto" w:fill="FFFFFF"/>
        <w:spacing w:line="168" w:lineRule="exact"/>
        <w:ind w:left="5"/>
        <w:jc w:val="center"/>
      </w:pPr>
      <w:r>
        <w:rPr>
          <w:spacing w:val="-5"/>
          <w:sz w:val="16"/>
          <w:szCs w:val="16"/>
        </w:rPr>
        <w:t>(совокупность объективных</w:t>
      </w:r>
    </w:p>
    <w:p w14:paraId="578D768F" w14:textId="77777777" w:rsidR="008B35D8" w:rsidRDefault="008B35D8">
      <w:pPr>
        <w:shd w:val="clear" w:color="auto" w:fill="FFFFFF"/>
        <w:spacing w:before="5" w:line="168" w:lineRule="exact"/>
        <w:jc w:val="center"/>
      </w:pPr>
      <w:r>
        <w:rPr>
          <w:spacing w:val="-6"/>
          <w:sz w:val="16"/>
          <w:szCs w:val="16"/>
        </w:rPr>
        <w:t>морфофункциональных изменений</w:t>
      </w:r>
    </w:p>
    <w:p w14:paraId="690A3170" w14:textId="77777777" w:rsidR="008B35D8" w:rsidRDefault="008B35D8">
      <w:pPr>
        <w:shd w:val="clear" w:color="auto" w:fill="FFFFFF"/>
        <w:spacing w:before="19"/>
        <w:ind w:left="19"/>
        <w:jc w:val="center"/>
      </w:pPr>
      <w:r>
        <w:rPr>
          <w:spacing w:val="-5"/>
          <w:sz w:val="16"/>
          <w:szCs w:val="16"/>
        </w:rPr>
        <w:t>в организме)</w:t>
      </w:r>
    </w:p>
    <w:p w14:paraId="471783FB" w14:textId="77777777" w:rsidR="008B35D8" w:rsidRDefault="008B35D8">
      <w:pPr>
        <w:shd w:val="clear" w:color="auto" w:fill="FFFFFF"/>
        <w:spacing w:before="77" w:line="168" w:lineRule="exact"/>
        <w:ind w:left="542" w:right="288" w:hanging="96"/>
      </w:pPr>
      <w:r>
        <w:br w:type="column"/>
      </w:r>
      <w:r>
        <w:rPr>
          <w:i/>
          <w:iCs/>
          <w:spacing w:val="-4"/>
          <w:sz w:val="16"/>
          <w:szCs w:val="16"/>
        </w:rPr>
        <w:t xml:space="preserve">А УТОПЛАСТИЧЕСКАЯ </w:t>
      </w:r>
      <w:r>
        <w:rPr>
          <w:i/>
          <w:iCs/>
          <w:spacing w:val="-1"/>
          <w:sz w:val="16"/>
          <w:szCs w:val="16"/>
        </w:rPr>
        <w:t>КАРТИНА БОЛЕЗНИ</w:t>
      </w:r>
    </w:p>
    <w:p w14:paraId="6C2F1C68" w14:textId="77777777" w:rsidR="008B35D8" w:rsidRDefault="008B35D8">
      <w:pPr>
        <w:shd w:val="clear" w:color="auto" w:fill="FFFFFF"/>
        <w:spacing w:before="58" w:line="173" w:lineRule="exact"/>
        <w:ind w:left="34"/>
      </w:pPr>
      <w:r>
        <w:rPr>
          <w:spacing w:val="-7"/>
          <w:sz w:val="16"/>
          <w:szCs w:val="16"/>
        </w:rPr>
        <w:t xml:space="preserve">(комплекс субъективных представлений </w:t>
      </w:r>
      <w:r>
        <w:rPr>
          <w:spacing w:val="-6"/>
          <w:sz w:val="16"/>
          <w:szCs w:val="16"/>
        </w:rPr>
        <w:t>и переживаний, связанных с болезнью)</w:t>
      </w:r>
    </w:p>
    <w:p w14:paraId="6661B505" w14:textId="77777777" w:rsidR="008B35D8" w:rsidRDefault="008B35D8">
      <w:pPr>
        <w:shd w:val="clear" w:color="auto" w:fill="FFFFFF"/>
        <w:spacing w:before="58" w:line="173" w:lineRule="exact"/>
        <w:ind w:left="34"/>
        <w:sectPr w:rsidR="008B35D8">
          <w:type w:val="continuous"/>
          <w:pgSz w:w="12240" w:h="15840"/>
          <w:pgMar w:top="1440" w:right="3890" w:bottom="720" w:left="2849" w:header="720" w:footer="720" w:gutter="0"/>
          <w:cols w:num="2" w:space="720" w:equalWidth="0">
            <w:col w:w="2241" w:space="710"/>
            <w:col w:w="2548"/>
          </w:cols>
          <w:noEndnote/>
        </w:sectPr>
      </w:pPr>
    </w:p>
    <w:p w14:paraId="4D6A68BE" w14:textId="77777777" w:rsidR="008B35D8" w:rsidRDefault="008B35D8">
      <w:pPr>
        <w:spacing w:before="542" w:line="1" w:lineRule="exact"/>
        <w:rPr>
          <w:rFonts w:ascii="Arial" w:hAnsi="Arial"/>
          <w:sz w:val="2"/>
          <w:szCs w:val="2"/>
        </w:rPr>
      </w:pPr>
    </w:p>
    <w:p w14:paraId="06411865" w14:textId="77777777" w:rsidR="008B35D8" w:rsidRDefault="008B35D8">
      <w:pPr>
        <w:shd w:val="clear" w:color="auto" w:fill="FFFFFF"/>
        <w:spacing w:before="58" w:line="173" w:lineRule="exact"/>
        <w:ind w:left="34"/>
        <w:sectPr w:rsidR="008B35D8">
          <w:type w:val="continuous"/>
          <w:pgSz w:w="12240" w:h="15840"/>
          <w:pgMar w:top="1440" w:right="3693" w:bottom="720" w:left="4385" w:header="720" w:footer="720" w:gutter="0"/>
          <w:cols w:space="60"/>
          <w:noEndnote/>
        </w:sectPr>
      </w:pPr>
    </w:p>
    <w:p w14:paraId="0A51863A" w14:textId="77777777" w:rsidR="008B35D8" w:rsidRDefault="008B35D8">
      <w:pPr>
        <w:shd w:val="clear" w:color="auto" w:fill="FFFFFF"/>
      </w:pPr>
      <w:r>
        <w:rPr>
          <w:noProof/>
        </w:rPr>
        <w:pict w14:anchorId="623B2BD5">
          <v:line id="_x0000_s1656" style="position:absolute;z-index:197;mso-position-horizontal-relative:margin" from="-9.85pt,-2.15pt" to="-9.85pt,48.75pt" o:allowincell="f" strokeweight=".5pt">
            <w10:wrap anchorx="margin"/>
          </v:line>
        </w:pict>
      </w:r>
      <w:r>
        <w:rPr>
          <w:noProof/>
        </w:rPr>
        <w:pict w14:anchorId="130D7202">
          <v:line id="_x0000_s1657" style="position:absolute;z-index:198;mso-position-horizontal-relative:margin" from="92.65pt,-1.7pt" to="92.65pt,49.2pt" o:allowincell="f" strokeweight=".5pt">
            <w10:wrap anchorx="margin"/>
          </v:line>
        </w:pict>
      </w:r>
      <w:r>
        <w:rPr>
          <w:noProof/>
        </w:rPr>
        <w:pict w14:anchorId="05DB7239">
          <v:line id="_x0000_s1658" style="position:absolute;z-index:199;mso-position-horizontal-relative:margin" from="95.5pt,-1.7pt" to="95.5pt,49.4pt" o:allowincell="f" strokeweight=".5pt">
            <w10:wrap anchorx="margin"/>
          </v:line>
        </w:pict>
      </w:r>
      <w:r>
        <w:rPr>
          <w:noProof/>
        </w:rPr>
        <w:pict w14:anchorId="4EB9B0B9">
          <v:line id="_x0000_s1659" style="position:absolute;z-index:200;mso-position-horizontal-relative:margin" from="218.4pt,-.95pt" to="218.4pt,50.15pt" o:allowincell="f" strokeweight=".5pt">
            <w10:wrap anchorx="margin"/>
          </v:line>
        </w:pict>
      </w:r>
      <w:r>
        <w:rPr>
          <w:spacing w:val="-15"/>
        </w:rPr>
        <w:t>Сенситивный уровень</w:t>
      </w:r>
    </w:p>
    <w:p w14:paraId="74972700" w14:textId="77777777" w:rsidR="008B35D8" w:rsidRDefault="008B35D8">
      <w:pPr>
        <w:shd w:val="clear" w:color="auto" w:fill="FFFFFF"/>
        <w:spacing w:before="62" w:line="178" w:lineRule="exact"/>
        <w:ind w:left="115"/>
      </w:pPr>
      <w:r>
        <w:rPr>
          <w:spacing w:val="-7"/>
          <w:sz w:val="16"/>
          <w:szCs w:val="16"/>
        </w:rPr>
        <w:t>(эмоции, переживания, связанные с болезнью)</w:t>
      </w:r>
    </w:p>
    <w:p w14:paraId="65C01339" w14:textId="77777777" w:rsidR="008B35D8" w:rsidRDefault="008B35D8">
      <w:pPr>
        <w:shd w:val="clear" w:color="auto" w:fill="FFFFFF"/>
        <w:spacing w:before="14"/>
      </w:pPr>
      <w:r>
        <w:br w:type="column"/>
      </w:r>
      <w:r>
        <w:rPr>
          <w:spacing w:val="-14"/>
        </w:rPr>
        <w:t>Интеллектуальный уровень</w:t>
      </w:r>
    </w:p>
    <w:p w14:paraId="14AE6506" w14:textId="77777777" w:rsidR="008B35D8" w:rsidRDefault="008B35D8">
      <w:pPr>
        <w:shd w:val="clear" w:color="auto" w:fill="FFFFFF"/>
        <w:spacing w:before="67" w:line="173" w:lineRule="exact"/>
        <w:ind w:left="374"/>
      </w:pPr>
      <w:r>
        <w:rPr>
          <w:spacing w:val="-12"/>
          <w:sz w:val="16"/>
          <w:szCs w:val="16"/>
        </w:rPr>
        <w:t xml:space="preserve">(знания и представления, </w:t>
      </w:r>
      <w:r>
        <w:rPr>
          <w:spacing w:val="-11"/>
          <w:sz w:val="16"/>
          <w:szCs w:val="16"/>
        </w:rPr>
        <w:t>связанные с болезнью)</w:t>
      </w:r>
    </w:p>
    <w:p w14:paraId="01665F91" w14:textId="77777777" w:rsidR="008B35D8" w:rsidRDefault="008B35D8">
      <w:pPr>
        <w:shd w:val="clear" w:color="auto" w:fill="FFFFFF"/>
        <w:spacing w:before="67" w:line="173" w:lineRule="exact"/>
        <w:ind w:left="374"/>
        <w:sectPr w:rsidR="008B35D8">
          <w:type w:val="continuous"/>
          <w:pgSz w:w="12240" w:h="15840"/>
          <w:pgMar w:top="1440" w:right="3693" w:bottom="720" w:left="4385" w:header="720" w:footer="720" w:gutter="0"/>
          <w:cols w:num="2" w:space="720" w:equalWidth="0">
            <w:col w:w="1632" w:space="480"/>
            <w:col w:w="2049"/>
          </w:cols>
          <w:noEndnote/>
        </w:sectPr>
      </w:pPr>
    </w:p>
    <w:p w14:paraId="4F6CDC9F" w14:textId="77777777" w:rsidR="008B35D8" w:rsidRDefault="008B35D8">
      <w:pPr>
        <w:shd w:val="clear" w:color="auto" w:fill="FFFFFF"/>
        <w:spacing w:before="466"/>
        <w:ind w:left="845"/>
      </w:pPr>
      <w:r>
        <w:rPr>
          <w:noProof/>
        </w:rPr>
        <w:pict w14:anchorId="44BD9601">
          <v:line id="_x0000_s1660" style="position:absolute;left:0;text-align:left;z-index:201;mso-position-horizontal-relative:margin" from="-18.5pt,-24.95pt" to="-18.5pt,167.05pt" o:allowincell="f" strokeweight="1.9pt">
            <w10:wrap anchorx="margin"/>
          </v:line>
        </w:pict>
      </w:r>
      <w:r>
        <w:rPr>
          <w:spacing w:val="-9"/>
        </w:rPr>
        <w:t xml:space="preserve">Рис. 22. Структура психологической картины болезни по </w:t>
      </w:r>
      <w:r>
        <w:rPr>
          <w:spacing w:val="-9"/>
          <w:lang w:val="en-US"/>
        </w:rPr>
        <w:t>A</w:t>
      </w:r>
      <w:r w:rsidRPr="009C11ED">
        <w:rPr>
          <w:spacing w:val="-9"/>
        </w:rPr>
        <w:t xml:space="preserve">. </w:t>
      </w:r>
      <w:r>
        <w:rPr>
          <w:spacing w:val="-9"/>
          <w:lang w:val="en-US"/>
        </w:rPr>
        <w:t>Goldscheider</w:t>
      </w:r>
    </w:p>
    <w:p w14:paraId="1E589A47" w14:textId="77777777" w:rsidR="008B35D8" w:rsidRDefault="008B35D8">
      <w:pPr>
        <w:shd w:val="clear" w:color="auto" w:fill="FFFFFF"/>
        <w:spacing w:before="53" w:line="240" w:lineRule="exact"/>
        <w:ind w:left="10" w:right="456" w:firstLine="307"/>
        <w:jc w:val="both"/>
      </w:pPr>
      <w:r>
        <w:rPr>
          <w:spacing w:val="-6"/>
        </w:rPr>
        <w:t xml:space="preserve">Позже, в 1935 г., советский терапевт Р. А. Лурия заменил термины «аутопластическая </w:t>
      </w:r>
      <w:r>
        <w:rPr>
          <w:spacing w:val="-4"/>
        </w:rPr>
        <w:t>картина заболевания» и «аллопластическая картина заболевания» на обозначения «внут</w:t>
      </w:r>
      <w:r>
        <w:rPr>
          <w:spacing w:val="-4"/>
        </w:rPr>
        <w:softHyphen/>
      </w:r>
      <w:r>
        <w:rPr>
          <w:spacing w:val="-2"/>
        </w:rPr>
        <w:t>ренняя картина болезни» и «внешняя картина болезни». Под ВКБ автор понимал «ог</w:t>
      </w:r>
      <w:r>
        <w:rPr>
          <w:spacing w:val="-2"/>
        </w:rPr>
        <w:softHyphen/>
        <w:t>ромный внутренний мир больного, состоящий из весьма сложных сочетаний восприя</w:t>
      </w:r>
      <w:r>
        <w:rPr>
          <w:spacing w:val="-2"/>
        </w:rPr>
        <w:softHyphen/>
      </w:r>
      <w:r>
        <w:rPr>
          <w:spacing w:val="-3"/>
        </w:rPr>
        <w:t xml:space="preserve">тия и ощущения, эмоций, аффектов, конфликтов, психических переживаний и травм.., </w:t>
      </w:r>
      <w:r>
        <w:rPr>
          <w:spacing w:val="-2"/>
        </w:rPr>
        <w:t>общего самочувствия, результатов самонаблюдения, его представления о своей болез</w:t>
      </w:r>
      <w:r>
        <w:rPr>
          <w:spacing w:val="-2"/>
        </w:rPr>
        <w:softHyphen/>
      </w:r>
      <w:r>
        <w:rPr>
          <w:spacing w:val="-3"/>
        </w:rPr>
        <w:t xml:space="preserve">ни, о ее причинах». В структуре ВКБ Р. А. Лурия также выделял интеллектуальный и </w:t>
      </w:r>
      <w:r>
        <w:t>эмоциональный компоненты (рис. 23).</w:t>
      </w:r>
    </w:p>
    <w:p w14:paraId="482364EB" w14:textId="77777777" w:rsidR="008B35D8" w:rsidRDefault="008B35D8">
      <w:pPr>
        <w:spacing w:after="72"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178"/>
        <w:gridCol w:w="398"/>
        <w:gridCol w:w="1296"/>
        <w:gridCol w:w="182"/>
        <w:gridCol w:w="182"/>
        <w:gridCol w:w="1464"/>
        <w:gridCol w:w="187"/>
        <w:gridCol w:w="528"/>
      </w:tblGrid>
      <w:tr w:rsidR="008B35D8" w14:paraId="30FA2CC5" w14:textId="77777777">
        <w:tblPrEx>
          <w:tblCellMar>
            <w:top w:w="0" w:type="dxa"/>
            <w:bottom w:w="0" w:type="dxa"/>
          </w:tblCellMar>
        </w:tblPrEx>
        <w:trPr>
          <w:trHeight w:hRule="exact" w:val="413"/>
        </w:trPr>
        <w:tc>
          <w:tcPr>
            <w:tcW w:w="178" w:type="dxa"/>
            <w:tcBorders>
              <w:top w:val="nil"/>
              <w:left w:val="nil"/>
              <w:bottom w:val="nil"/>
              <w:right w:val="single" w:sz="6" w:space="0" w:color="auto"/>
            </w:tcBorders>
            <w:shd w:val="clear" w:color="auto" w:fill="FFFFFF"/>
          </w:tcPr>
          <w:p w14:paraId="10E35E05" w14:textId="77777777" w:rsidR="008B35D8" w:rsidRDefault="008B35D8">
            <w:pPr>
              <w:shd w:val="clear" w:color="auto" w:fill="FFFFFF"/>
            </w:pPr>
          </w:p>
        </w:tc>
        <w:tc>
          <w:tcPr>
            <w:tcW w:w="4237" w:type="dxa"/>
            <w:gridSpan w:val="7"/>
            <w:tcBorders>
              <w:top w:val="single" w:sz="6" w:space="0" w:color="auto"/>
              <w:left w:val="single" w:sz="6" w:space="0" w:color="auto"/>
              <w:bottom w:val="single" w:sz="6" w:space="0" w:color="auto"/>
              <w:right w:val="single" w:sz="6" w:space="0" w:color="auto"/>
            </w:tcBorders>
            <w:shd w:val="clear" w:color="auto" w:fill="FFFFFF"/>
          </w:tcPr>
          <w:p w14:paraId="7D9AA6B3" w14:textId="77777777" w:rsidR="008B35D8" w:rsidRDefault="008B35D8">
            <w:pPr>
              <w:shd w:val="clear" w:color="auto" w:fill="FFFFFF"/>
              <w:ind w:left="115"/>
            </w:pPr>
            <w:r>
              <w:rPr>
                <w:i/>
                <w:iCs/>
                <w:spacing w:val="-5"/>
              </w:rPr>
              <w:t>ПСИХОЛОГИЧЕСКАЯ КАРТИНА БОЛЕЗНИ</w:t>
            </w:r>
          </w:p>
        </w:tc>
      </w:tr>
      <w:tr w:rsidR="008B35D8" w14:paraId="41B8E28F" w14:textId="77777777">
        <w:tblPrEx>
          <w:tblCellMar>
            <w:top w:w="0" w:type="dxa"/>
            <w:bottom w:w="0" w:type="dxa"/>
          </w:tblCellMar>
        </w:tblPrEx>
        <w:trPr>
          <w:trHeight w:hRule="exact" w:val="283"/>
        </w:trPr>
        <w:tc>
          <w:tcPr>
            <w:tcW w:w="178" w:type="dxa"/>
            <w:tcBorders>
              <w:top w:val="nil"/>
              <w:left w:val="nil"/>
              <w:bottom w:val="single" w:sz="6" w:space="0" w:color="auto"/>
              <w:right w:val="nil"/>
            </w:tcBorders>
            <w:shd w:val="clear" w:color="auto" w:fill="FFFFFF"/>
          </w:tcPr>
          <w:p w14:paraId="08945245" w14:textId="77777777" w:rsidR="008B35D8" w:rsidRDefault="008B35D8">
            <w:pPr>
              <w:shd w:val="clear" w:color="auto" w:fill="FFFFFF"/>
            </w:pPr>
          </w:p>
        </w:tc>
        <w:tc>
          <w:tcPr>
            <w:tcW w:w="398" w:type="dxa"/>
            <w:tcBorders>
              <w:top w:val="single" w:sz="6" w:space="0" w:color="auto"/>
              <w:left w:val="nil"/>
              <w:bottom w:val="single" w:sz="6" w:space="0" w:color="auto"/>
              <w:right w:val="single" w:sz="6" w:space="0" w:color="auto"/>
            </w:tcBorders>
            <w:shd w:val="clear" w:color="auto" w:fill="FFFFFF"/>
          </w:tcPr>
          <w:p w14:paraId="3D24C63B" w14:textId="77777777" w:rsidR="008B35D8" w:rsidRDefault="008B35D8">
            <w:pPr>
              <w:shd w:val="clear" w:color="auto" w:fill="FFFFFF"/>
              <w:ind w:left="178"/>
            </w:pPr>
            <w:r>
              <w:rPr>
                <w:b/>
                <w:bCs/>
                <w:sz w:val="12"/>
                <w:szCs w:val="12"/>
                <w:lang w:val="en-US"/>
              </w:rPr>
              <w:t>J</w:t>
            </w:r>
          </w:p>
        </w:tc>
        <w:tc>
          <w:tcPr>
            <w:tcW w:w="1296" w:type="dxa"/>
            <w:tcBorders>
              <w:top w:val="single" w:sz="6" w:space="0" w:color="auto"/>
              <w:left w:val="single" w:sz="6" w:space="0" w:color="auto"/>
              <w:bottom w:val="single" w:sz="6" w:space="0" w:color="auto"/>
              <w:right w:val="nil"/>
            </w:tcBorders>
            <w:shd w:val="clear" w:color="auto" w:fill="FFFFFF"/>
          </w:tcPr>
          <w:p w14:paraId="46D5A2DE" w14:textId="77777777" w:rsidR="008B35D8" w:rsidRDefault="008B35D8">
            <w:pPr>
              <w:shd w:val="clear" w:color="auto" w:fill="FFFFFF"/>
            </w:pPr>
            <w:r>
              <w:t>',      .,,</w:t>
            </w:r>
          </w:p>
        </w:tc>
        <w:tc>
          <w:tcPr>
            <w:tcW w:w="182" w:type="dxa"/>
            <w:tcBorders>
              <w:top w:val="single" w:sz="6" w:space="0" w:color="auto"/>
              <w:left w:val="nil"/>
              <w:bottom w:val="nil"/>
              <w:right w:val="nil"/>
            </w:tcBorders>
            <w:shd w:val="clear" w:color="auto" w:fill="FFFFFF"/>
          </w:tcPr>
          <w:p w14:paraId="0CD60BE6" w14:textId="77777777" w:rsidR="008B35D8" w:rsidRDefault="008B35D8">
            <w:pPr>
              <w:shd w:val="clear" w:color="auto" w:fill="FFFFFF"/>
            </w:pPr>
          </w:p>
        </w:tc>
        <w:tc>
          <w:tcPr>
            <w:tcW w:w="1833" w:type="dxa"/>
            <w:gridSpan w:val="3"/>
            <w:tcBorders>
              <w:top w:val="single" w:sz="6" w:space="0" w:color="auto"/>
              <w:left w:val="nil"/>
              <w:bottom w:val="single" w:sz="6" w:space="0" w:color="auto"/>
              <w:right w:val="nil"/>
            </w:tcBorders>
            <w:shd w:val="clear" w:color="auto" w:fill="FFFFFF"/>
          </w:tcPr>
          <w:p w14:paraId="0A932397" w14:textId="77777777" w:rsidR="008B35D8" w:rsidRDefault="008B35D8">
            <w:pPr>
              <w:shd w:val="clear" w:color="auto" w:fill="FFFFFF"/>
            </w:pPr>
          </w:p>
        </w:tc>
        <w:tc>
          <w:tcPr>
            <w:tcW w:w="528" w:type="dxa"/>
            <w:tcBorders>
              <w:top w:val="single" w:sz="6" w:space="0" w:color="auto"/>
              <w:left w:val="nil"/>
              <w:bottom w:val="nil"/>
              <w:right w:val="nil"/>
            </w:tcBorders>
            <w:shd w:val="clear" w:color="auto" w:fill="FFFFFF"/>
          </w:tcPr>
          <w:p w14:paraId="49C911B3" w14:textId="77777777" w:rsidR="008B35D8" w:rsidRDefault="008B35D8">
            <w:pPr>
              <w:shd w:val="clear" w:color="auto" w:fill="FFFFFF"/>
            </w:pPr>
          </w:p>
        </w:tc>
      </w:tr>
      <w:tr w:rsidR="008B35D8" w14:paraId="51C9FD37" w14:textId="77777777">
        <w:tblPrEx>
          <w:tblCellMar>
            <w:top w:w="0" w:type="dxa"/>
            <w:bottom w:w="0" w:type="dxa"/>
          </w:tblCellMar>
        </w:tblPrEx>
        <w:trPr>
          <w:trHeight w:hRule="exact" w:val="490"/>
        </w:trPr>
        <w:tc>
          <w:tcPr>
            <w:tcW w:w="1872" w:type="dxa"/>
            <w:gridSpan w:val="3"/>
            <w:tcBorders>
              <w:top w:val="single" w:sz="6" w:space="0" w:color="auto"/>
              <w:left w:val="single" w:sz="6" w:space="0" w:color="auto"/>
              <w:bottom w:val="single" w:sz="6" w:space="0" w:color="auto"/>
              <w:right w:val="single" w:sz="6" w:space="0" w:color="auto"/>
            </w:tcBorders>
            <w:shd w:val="clear" w:color="auto" w:fill="FFFFFF"/>
          </w:tcPr>
          <w:p w14:paraId="6CD85C51" w14:textId="77777777" w:rsidR="008B35D8" w:rsidRDefault="008B35D8">
            <w:pPr>
              <w:shd w:val="clear" w:color="auto" w:fill="FFFFFF"/>
              <w:spacing w:line="182" w:lineRule="exact"/>
              <w:ind w:left="408" w:right="379"/>
            </w:pPr>
            <w:r>
              <w:rPr>
                <w:b/>
                <w:bCs/>
                <w:sz w:val="16"/>
                <w:szCs w:val="16"/>
              </w:rPr>
              <w:t>ВНЕШНЯЯ КАРТИНА</w:t>
            </w:r>
          </w:p>
        </w:tc>
        <w:tc>
          <w:tcPr>
            <w:tcW w:w="182" w:type="dxa"/>
            <w:tcBorders>
              <w:top w:val="nil"/>
              <w:left w:val="single" w:sz="6" w:space="0" w:color="auto"/>
              <w:bottom w:val="nil"/>
              <w:right w:val="single" w:sz="6" w:space="0" w:color="auto"/>
            </w:tcBorders>
            <w:shd w:val="clear" w:color="auto" w:fill="FFFFFF"/>
          </w:tcPr>
          <w:p w14:paraId="435A7D7F" w14:textId="77777777" w:rsidR="008B35D8" w:rsidRDefault="008B35D8">
            <w:pPr>
              <w:shd w:val="clear" w:color="auto" w:fill="FFFFFF"/>
            </w:pPr>
          </w:p>
        </w:tc>
        <w:tc>
          <w:tcPr>
            <w:tcW w:w="182" w:type="dxa"/>
            <w:tcBorders>
              <w:top w:val="single" w:sz="6" w:space="0" w:color="auto"/>
              <w:left w:val="single" w:sz="6" w:space="0" w:color="auto"/>
              <w:bottom w:val="single" w:sz="6" w:space="0" w:color="auto"/>
              <w:right w:val="nil"/>
            </w:tcBorders>
            <w:shd w:val="clear" w:color="auto" w:fill="FFFFFF"/>
          </w:tcPr>
          <w:p w14:paraId="018D4489" w14:textId="77777777" w:rsidR="008B35D8" w:rsidRDefault="008B35D8">
            <w:pPr>
              <w:shd w:val="clear" w:color="auto" w:fill="FFFFFF"/>
            </w:pPr>
          </w:p>
        </w:tc>
        <w:tc>
          <w:tcPr>
            <w:tcW w:w="1464" w:type="dxa"/>
            <w:tcBorders>
              <w:top w:val="single" w:sz="6" w:space="0" w:color="auto"/>
              <w:left w:val="nil"/>
              <w:bottom w:val="single" w:sz="6" w:space="0" w:color="auto"/>
              <w:right w:val="nil"/>
            </w:tcBorders>
            <w:shd w:val="clear" w:color="auto" w:fill="FFFFFF"/>
          </w:tcPr>
          <w:p w14:paraId="238AF59E" w14:textId="77777777" w:rsidR="008B35D8" w:rsidRDefault="008B35D8">
            <w:pPr>
              <w:shd w:val="clear" w:color="auto" w:fill="FFFFFF"/>
              <w:spacing w:line="173" w:lineRule="exact"/>
              <w:ind w:left="67" w:right="72"/>
            </w:pPr>
            <w:r>
              <w:rPr>
                <w:b/>
                <w:bCs/>
                <w:spacing w:val="-7"/>
                <w:sz w:val="16"/>
                <w:szCs w:val="16"/>
              </w:rPr>
              <w:t xml:space="preserve">ВНУТРЕННЯЯ </w:t>
            </w:r>
            <w:r>
              <w:rPr>
                <w:b/>
                <w:bCs/>
                <w:sz w:val="16"/>
                <w:szCs w:val="16"/>
              </w:rPr>
              <w:t>КАРТИНА</w:t>
            </w:r>
          </w:p>
        </w:tc>
        <w:tc>
          <w:tcPr>
            <w:tcW w:w="187" w:type="dxa"/>
            <w:tcBorders>
              <w:top w:val="single" w:sz="6" w:space="0" w:color="auto"/>
              <w:left w:val="nil"/>
              <w:bottom w:val="single" w:sz="6" w:space="0" w:color="auto"/>
              <w:right w:val="single" w:sz="6" w:space="0" w:color="auto"/>
            </w:tcBorders>
            <w:shd w:val="clear" w:color="auto" w:fill="FFFFFF"/>
          </w:tcPr>
          <w:p w14:paraId="24FD6A92" w14:textId="77777777" w:rsidR="008B35D8" w:rsidRDefault="008B35D8">
            <w:pPr>
              <w:shd w:val="clear" w:color="auto" w:fill="FFFFFF"/>
            </w:pPr>
          </w:p>
        </w:tc>
        <w:tc>
          <w:tcPr>
            <w:tcW w:w="528" w:type="dxa"/>
            <w:tcBorders>
              <w:top w:val="nil"/>
              <w:left w:val="single" w:sz="6" w:space="0" w:color="auto"/>
              <w:bottom w:val="nil"/>
              <w:right w:val="nil"/>
            </w:tcBorders>
            <w:shd w:val="clear" w:color="auto" w:fill="FFFFFF"/>
          </w:tcPr>
          <w:p w14:paraId="28EE1C8C" w14:textId="77777777" w:rsidR="008B35D8" w:rsidRDefault="008B35D8">
            <w:pPr>
              <w:shd w:val="clear" w:color="auto" w:fill="FFFFFF"/>
            </w:pPr>
          </w:p>
        </w:tc>
      </w:tr>
    </w:tbl>
    <w:p w14:paraId="4D03FAB6" w14:textId="77777777" w:rsidR="008B35D8" w:rsidRDefault="008B35D8">
      <w:pPr>
        <w:sectPr w:rsidR="008B35D8">
          <w:type w:val="continuous"/>
          <w:pgSz w:w="12240" w:h="15840"/>
          <w:pgMar w:top="1440" w:right="2287" w:bottom="720" w:left="2162" w:header="720" w:footer="720" w:gutter="0"/>
          <w:cols w:space="60"/>
          <w:noEndnote/>
        </w:sectPr>
      </w:pPr>
    </w:p>
    <w:p w14:paraId="2CB60477" w14:textId="77777777" w:rsidR="008B35D8" w:rsidRDefault="008B35D8">
      <w:pPr>
        <w:shd w:val="clear" w:color="auto" w:fill="FFFFFF"/>
        <w:spacing w:line="211" w:lineRule="exact"/>
        <w:ind w:left="245" w:hanging="245"/>
      </w:pPr>
      <w:r>
        <w:rPr>
          <w:noProof/>
        </w:rPr>
        <w:pict w14:anchorId="38307450">
          <v:line id="_x0000_s1661" style="position:absolute;left:0;text-align:left;z-index:202;mso-position-horizontal-relative:margin" from="-6.5pt,-2.9pt" to="-6.5pt,26.85pt" o:allowincell="f" strokeweight=".5pt">
            <w10:wrap anchorx="margin"/>
          </v:line>
        </w:pict>
      </w:r>
      <w:r>
        <w:rPr>
          <w:noProof/>
        </w:rPr>
        <w:pict w14:anchorId="35EAF3A2">
          <v:line id="_x0000_s1662" style="position:absolute;left:0;text-align:left;z-index:203;mso-position-horizontal-relative:margin" from="75.85pt,-2.65pt" to="75.85pt,26.85pt" o:allowincell="f" strokeweight=".5pt">
            <w10:wrap anchorx="margin"/>
          </v:line>
        </w:pict>
      </w:r>
      <w:r>
        <w:rPr>
          <w:noProof/>
        </w:rPr>
        <w:pict w14:anchorId="11916E23">
          <v:line id="_x0000_s1663" style="position:absolute;left:0;text-align:left;z-index:204;mso-position-horizontal-relative:margin" from="84.7pt,-2.9pt" to="84.7pt,26.85pt" o:allowincell="f" strokeweight=".5pt">
            <w10:wrap anchorx="margin"/>
          </v:line>
        </w:pict>
      </w:r>
      <w:r>
        <w:rPr>
          <w:noProof/>
        </w:rPr>
        <w:pict w14:anchorId="133AF7DB">
          <v:line id="_x0000_s1664" style="position:absolute;left:0;text-align:left;z-index:205;mso-position-horizontal-relative:margin" from="184.3pt,-2.9pt" to="184.3pt,26.85pt" o:allowincell="f" strokeweight=".5pt">
            <w10:wrap anchorx="margin"/>
          </v:line>
        </w:pict>
      </w:r>
      <w:r>
        <w:rPr>
          <w:spacing w:val="-6"/>
        </w:rPr>
        <w:t xml:space="preserve">Эмоциональный </w:t>
      </w:r>
      <w:r>
        <w:rPr>
          <w:spacing w:val="-5"/>
        </w:rPr>
        <w:t>компонент</w:t>
      </w:r>
    </w:p>
    <w:p w14:paraId="5DD615BB" w14:textId="77777777" w:rsidR="008B35D8" w:rsidRDefault="008B35D8">
      <w:pPr>
        <w:shd w:val="clear" w:color="auto" w:fill="FFFFFF"/>
        <w:spacing w:line="211" w:lineRule="exact"/>
        <w:ind w:left="365" w:hanging="365"/>
      </w:pPr>
      <w:r>
        <w:br w:type="column"/>
      </w:r>
      <w:r>
        <w:rPr>
          <w:spacing w:val="-3"/>
        </w:rPr>
        <w:t xml:space="preserve">Интеллектуальный </w:t>
      </w:r>
      <w:r>
        <w:rPr>
          <w:spacing w:val="-4"/>
        </w:rPr>
        <w:t>компонент</w:t>
      </w:r>
    </w:p>
    <w:p w14:paraId="790C923A" w14:textId="77777777" w:rsidR="008B35D8" w:rsidRDefault="008B35D8">
      <w:pPr>
        <w:shd w:val="clear" w:color="auto" w:fill="FFFFFF"/>
        <w:spacing w:line="211" w:lineRule="exact"/>
        <w:ind w:left="365" w:hanging="365"/>
        <w:sectPr w:rsidR="008B35D8">
          <w:type w:val="continuous"/>
          <w:pgSz w:w="12240" w:h="15840"/>
          <w:pgMar w:top="1440" w:right="4154" w:bottom="720" w:left="4562" w:header="720" w:footer="720" w:gutter="0"/>
          <w:cols w:num="2" w:space="720" w:equalWidth="0">
            <w:col w:w="1358" w:space="547"/>
            <w:col w:w="1617"/>
          </w:cols>
          <w:noEndnote/>
        </w:sectPr>
      </w:pPr>
    </w:p>
    <w:p w14:paraId="7252BF77" w14:textId="77777777" w:rsidR="008B35D8" w:rsidRDefault="008B35D8">
      <w:pPr>
        <w:spacing w:before="274" w:line="1" w:lineRule="exact"/>
        <w:rPr>
          <w:rFonts w:ascii="Arial" w:hAnsi="Arial"/>
          <w:sz w:val="2"/>
          <w:szCs w:val="2"/>
        </w:rPr>
      </w:pPr>
    </w:p>
    <w:p w14:paraId="6B8836EF" w14:textId="77777777" w:rsidR="008B35D8" w:rsidRDefault="008B35D8">
      <w:pPr>
        <w:shd w:val="clear" w:color="auto" w:fill="FFFFFF"/>
        <w:spacing w:line="211" w:lineRule="exact"/>
        <w:ind w:left="365" w:hanging="365"/>
        <w:sectPr w:rsidR="008B35D8">
          <w:type w:val="continuous"/>
          <w:pgSz w:w="12240" w:h="15840"/>
          <w:pgMar w:top="1440" w:right="3717" w:bottom="720" w:left="2220" w:header="720" w:footer="720" w:gutter="0"/>
          <w:cols w:space="60"/>
          <w:noEndnote/>
        </w:sectPr>
      </w:pPr>
    </w:p>
    <w:p w14:paraId="63B04EA8" w14:textId="77777777" w:rsidR="008B35D8" w:rsidRDefault="008B35D8">
      <w:pPr>
        <w:shd w:val="clear" w:color="auto" w:fill="FFFFFF"/>
        <w:spacing w:before="451"/>
      </w:pPr>
      <w:r>
        <w:rPr>
          <w:spacing w:val="-11"/>
          <w:sz w:val="16"/>
          <w:szCs w:val="16"/>
        </w:rPr>
        <w:t>20 Зак. 3806</w:t>
      </w:r>
    </w:p>
    <w:p w14:paraId="7DC66928" w14:textId="77777777" w:rsidR="008B35D8" w:rsidRDefault="008B35D8">
      <w:pPr>
        <w:shd w:val="clear" w:color="auto" w:fill="FFFFFF"/>
      </w:pPr>
      <w:r>
        <w:br w:type="column"/>
      </w:r>
      <w:r>
        <w:rPr>
          <w:spacing w:val="-9"/>
        </w:rPr>
        <w:t>Рис. 23. Структура психологической картины болезни по Р. А. Лурия</w:t>
      </w:r>
    </w:p>
    <w:p w14:paraId="3FBD1379" w14:textId="77777777" w:rsidR="008B35D8" w:rsidRDefault="008B35D8">
      <w:pPr>
        <w:shd w:val="clear" w:color="auto" w:fill="FFFFFF"/>
        <w:sectPr w:rsidR="008B35D8">
          <w:type w:val="continuous"/>
          <w:pgSz w:w="12240" w:h="15840"/>
          <w:pgMar w:top="1440" w:right="3717" w:bottom="720" w:left="2220" w:header="720" w:footer="720" w:gutter="0"/>
          <w:cols w:num="2" w:sep="1" w:space="720" w:equalWidth="0">
            <w:col w:w="720" w:space="202"/>
            <w:col w:w="5380"/>
          </w:cols>
          <w:noEndnote/>
        </w:sectPr>
      </w:pPr>
    </w:p>
    <w:p w14:paraId="53A0F12E" w14:textId="77777777" w:rsidR="008B35D8" w:rsidRDefault="008B35D8">
      <w:pPr>
        <w:shd w:val="clear" w:color="auto" w:fill="FFFFFF"/>
        <w:tabs>
          <w:tab w:val="left" w:pos="2054"/>
        </w:tabs>
        <w:ind w:left="10"/>
      </w:pPr>
      <w:r>
        <w:rPr>
          <w:noProof/>
        </w:rPr>
        <w:pict w14:anchorId="58433671">
          <v:line id="_x0000_s1665" style="position:absolute;left:0;text-align:left;z-index:206;mso-position-horizontal-relative:margin" from="376.3pt,9.1pt" to="376.3pt,614.6pt" o:allowincell="f" strokeweight="2.65pt">
            <w10:wrap anchorx="margin"/>
          </v:line>
        </w:pict>
      </w:r>
      <w:r>
        <w:rPr>
          <w:spacing w:val="-13"/>
        </w:rPr>
        <w:t>610</w:t>
      </w:r>
      <w:r>
        <w:rPr>
          <w:rFonts w:ascii="Arial" w:cs="Arial"/>
        </w:rPr>
        <w:tab/>
      </w:r>
      <w:r>
        <w:rPr>
          <w:spacing w:val="-13"/>
        </w:rPr>
        <w:t>Нейропсихологические и патопсихологические аспекты аддиктологии</w:t>
      </w:r>
    </w:p>
    <w:p w14:paraId="605164F3" w14:textId="77777777" w:rsidR="008B35D8" w:rsidRDefault="008B35D8">
      <w:pPr>
        <w:shd w:val="clear" w:color="auto" w:fill="FFFFFF"/>
        <w:spacing w:before="259" w:line="240" w:lineRule="exact"/>
        <w:ind w:firstLine="331"/>
        <w:jc w:val="both"/>
      </w:pPr>
      <w:r>
        <w:t>Согласно более современным представлениям (Э. Е. Бехтель, А. В. Квасенко и Ю. Г. Зубарев, ВКБ имеет не только поликомпонентную, но и уровневую организа</w:t>
      </w:r>
      <w:r>
        <w:softHyphen/>
      </w:r>
      <w:r>
        <w:rPr>
          <w:spacing w:val="-4"/>
        </w:rPr>
        <w:t xml:space="preserve">цию. В качестве основных структурных компонентов ВКБ в настоящее время различают </w:t>
      </w:r>
      <w:r>
        <w:rPr>
          <w:spacing w:val="-3"/>
        </w:rPr>
        <w:t>когнитивный, эмоциональный и поведенческий, а в качестве основных уровней — пер</w:t>
      </w:r>
      <w:r>
        <w:rPr>
          <w:spacing w:val="-3"/>
        </w:rPr>
        <w:softHyphen/>
        <w:t>цепторный, логический, личностный и межличностный. Под поведенческим компонен</w:t>
      </w:r>
      <w:r>
        <w:rPr>
          <w:spacing w:val="-3"/>
        </w:rPr>
        <w:softHyphen/>
      </w:r>
      <w:r>
        <w:rPr>
          <w:spacing w:val="-4"/>
        </w:rPr>
        <w:t>том понимают связанные с болезнью реакции, способствующие адаптации или дезадап</w:t>
      </w:r>
      <w:r>
        <w:rPr>
          <w:spacing w:val="-4"/>
        </w:rPr>
        <w:softHyphen/>
      </w:r>
      <w:r>
        <w:rPr>
          <w:spacing w:val="-2"/>
        </w:rPr>
        <w:t xml:space="preserve">тации личности к ней и выработку определенной стратегии поведения. Перцепторный </w:t>
      </w:r>
      <w:r>
        <w:rPr>
          <w:spacing w:val="-1"/>
        </w:rPr>
        <w:t>уровень составляют различные ощущения, связанные с болезнью (как правило, боле</w:t>
      </w:r>
      <w:r>
        <w:rPr>
          <w:spacing w:val="-1"/>
        </w:rPr>
        <w:softHyphen/>
        <w:t xml:space="preserve">вые, переживание дискомфорта) и неразрывно соотнесенные с ними эмоциональные </w:t>
      </w:r>
      <w:r>
        <w:rPr>
          <w:spacing w:val="-3"/>
        </w:rPr>
        <w:t>реакции различной глубины, полярности и стойкости. На логическом уровне к перцеп-</w:t>
      </w:r>
      <w:r>
        <w:t xml:space="preserve">торно-эмоциональной переработке присоединяется интеллектуальная переработка </w:t>
      </w:r>
      <w:r>
        <w:rPr>
          <w:spacing w:val="-2"/>
        </w:rPr>
        <w:t xml:space="preserve">субъективно воспринятой информации, когда индивидуум, используя свой прошлый опыт и запас знаний, пытается объяснить возникшие из-за болезни изменения в своем самочувствии и состоянии в целом, и создает логическую модель своего заболевания. Личностный уровень характеризуется установлением личностной значимости болезни </w:t>
      </w:r>
      <w:r>
        <w:rPr>
          <w:spacing w:val="-3"/>
        </w:rPr>
        <w:t>(«хорошо» — «плохо») и формированием субъективного отношения к ней. Межлично</w:t>
      </w:r>
      <w:r>
        <w:rPr>
          <w:spacing w:val="-3"/>
        </w:rPr>
        <w:softHyphen/>
      </w:r>
      <w:r>
        <w:rPr>
          <w:spacing w:val="-1"/>
        </w:rPr>
        <w:t>стный уровень определяется особенностями вербализации (т. е. словесного оформле</w:t>
      </w:r>
      <w:r>
        <w:rPr>
          <w:spacing w:val="-1"/>
        </w:rPr>
        <w:softHyphen/>
        <w:t>ния и выражения) внутренней картины болезни при общении с другими людьми.</w:t>
      </w:r>
    </w:p>
    <w:p w14:paraId="2D9AA60E" w14:textId="77777777" w:rsidR="008B35D8" w:rsidRDefault="008B35D8">
      <w:pPr>
        <w:shd w:val="clear" w:color="auto" w:fill="FFFFFF"/>
        <w:spacing w:line="240" w:lineRule="exact"/>
        <w:ind w:left="5" w:right="5" w:firstLine="346"/>
        <w:jc w:val="both"/>
      </w:pPr>
      <w:r>
        <w:rPr>
          <w:i/>
          <w:iCs/>
          <w:spacing w:val="-3"/>
        </w:rPr>
        <w:t xml:space="preserve">Клинические аспекты осознания болезни. </w:t>
      </w:r>
      <w:r>
        <w:rPr>
          <w:spacing w:val="-3"/>
        </w:rPr>
        <w:t>Клиническим выражением феномена осо</w:t>
      </w:r>
      <w:r>
        <w:rPr>
          <w:spacing w:val="-3"/>
        </w:rPr>
        <w:softHyphen/>
      </w:r>
      <w:r>
        <w:rPr>
          <w:spacing w:val="-2"/>
        </w:rPr>
        <w:t>знания болезни является критичность субъекта. Критичность— это способность к осу</w:t>
      </w:r>
      <w:r>
        <w:rPr>
          <w:spacing w:val="-2"/>
        </w:rPr>
        <w:softHyphen/>
      </w:r>
      <w:r>
        <w:rPr>
          <w:spacing w:val="-4"/>
        </w:rPr>
        <w:t>ществлению сознательного (произвольного) контроля над выполняемой деятельностью, проявляющаяся в оценке своих суждений, психопатологических переживаний и поведе</w:t>
      </w:r>
      <w:r>
        <w:rPr>
          <w:spacing w:val="-4"/>
        </w:rPr>
        <w:softHyphen/>
      </w:r>
      <w:r>
        <w:rPr>
          <w:spacing w:val="-7"/>
        </w:rPr>
        <w:t>ния (Кожуховская, 1972). Оценка критичности базируется на степени соответствия субъек</w:t>
      </w:r>
      <w:r>
        <w:rPr>
          <w:spacing w:val="-7"/>
        </w:rPr>
        <w:softHyphen/>
      </w:r>
      <w:r>
        <w:rPr>
          <w:spacing w:val="-2"/>
        </w:rPr>
        <w:t>тивных суждений, переживаний и поведенческих реакций больного объективным дан</w:t>
      </w:r>
      <w:r>
        <w:rPr>
          <w:spacing w:val="-2"/>
        </w:rPr>
        <w:softHyphen/>
      </w:r>
      <w:r>
        <w:rPr>
          <w:spacing w:val="-4"/>
        </w:rPr>
        <w:t xml:space="preserve">ным и ситуации. Различают различные виды критики: к болезни, к частным дефектам, к </w:t>
      </w:r>
      <w:r>
        <w:rPr>
          <w:spacing w:val="-5"/>
        </w:rPr>
        <w:t>общему состоянию, своему поведению и т. д. Состояние различных видов критики, буду</w:t>
      </w:r>
      <w:r>
        <w:rPr>
          <w:spacing w:val="-5"/>
        </w:rPr>
        <w:softHyphen/>
      </w:r>
      <w:r>
        <w:rPr>
          <w:spacing w:val="-1"/>
        </w:rPr>
        <w:t xml:space="preserve">чи важным клиническим показателем, составляет основу различных классификаций </w:t>
      </w:r>
      <w:r>
        <w:rPr>
          <w:spacing w:val="-4"/>
        </w:rPr>
        <w:t>критичности при психических заболеваниях. Наиболее обширная из них — классифика</w:t>
      </w:r>
      <w:r>
        <w:rPr>
          <w:spacing w:val="-4"/>
        </w:rPr>
        <w:softHyphen/>
      </w:r>
      <w:r>
        <w:rPr>
          <w:spacing w:val="-6"/>
        </w:rPr>
        <w:t>ция Т. Г. Красильникова (1993), который охарактеризовал: 1) полную нозогнозию; 2) при</w:t>
      </w:r>
      <w:r>
        <w:rPr>
          <w:spacing w:val="-6"/>
        </w:rPr>
        <w:softHyphen/>
      </w:r>
      <w:r>
        <w:rPr>
          <w:spacing w:val="-5"/>
        </w:rPr>
        <w:t>знание отдельных признаков заболевания; 3) сдвиг болезни в прошлое (признание болез</w:t>
      </w:r>
      <w:r>
        <w:rPr>
          <w:spacing w:val="-5"/>
        </w:rPr>
        <w:softHyphen/>
      </w:r>
      <w:r>
        <w:rPr>
          <w:spacing w:val="-3"/>
        </w:rPr>
        <w:t>ненности перенесенного в прошлом приступа и отрицание болезненности протекающе</w:t>
      </w:r>
      <w:r>
        <w:rPr>
          <w:spacing w:val="-3"/>
        </w:rPr>
        <w:softHyphen/>
      </w:r>
      <w:r>
        <w:rPr>
          <w:spacing w:val="-1"/>
        </w:rPr>
        <w:t>го); 4) «соматизацию» или «психологизацию» болезни (диффузное и неконкретное суждение о болезни, объяснение ее соматическими или психологическими причина</w:t>
      </w:r>
      <w:r>
        <w:rPr>
          <w:spacing w:val="-1"/>
        </w:rPr>
        <w:softHyphen/>
        <w:t xml:space="preserve">ми); 5) формально-логическое (вынужденное) признание болезни; 6) аутонозогнозию (полная некритичность к собственным болезненным переживаниям при сохраненной </w:t>
      </w:r>
      <w:r>
        <w:rPr>
          <w:spacing w:val="-2"/>
        </w:rPr>
        <w:t xml:space="preserve">способности к правильной их оценке у других больных); 7) гетеронозогнозию (полная </w:t>
      </w:r>
      <w:r>
        <w:t>некритичность к болезненным проявлениям у себя и других).</w:t>
      </w:r>
    </w:p>
    <w:p w14:paraId="20E13085" w14:textId="77777777" w:rsidR="008B35D8" w:rsidRDefault="008B35D8">
      <w:pPr>
        <w:shd w:val="clear" w:color="auto" w:fill="FFFFFF"/>
        <w:spacing w:line="240" w:lineRule="exact"/>
        <w:ind w:left="14" w:right="29" w:firstLine="346"/>
        <w:jc w:val="both"/>
      </w:pPr>
      <w:r>
        <w:rPr>
          <w:i/>
          <w:iCs/>
        </w:rPr>
        <w:t>Взаимодействие клинических и психологических проявлений в феномене осозна</w:t>
      </w:r>
      <w:r>
        <w:rPr>
          <w:i/>
          <w:iCs/>
        </w:rPr>
        <w:softHyphen/>
      </w:r>
      <w:r>
        <w:rPr>
          <w:i/>
          <w:iCs/>
          <w:spacing w:val="-2"/>
        </w:rPr>
        <w:t xml:space="preserve">ния болезни. </w:t>
      </w:r>
      <w:r>
        <w:rPr>
          <w:spacing w:val="-2"/>
        </w:rPr>
        <w:t xml:space="preserve">В практической деятельности зачастую бывает сложно провести четкую </w:t>
      </w:r>
      <w:r>
        <w:rPr>
          <w:spacing w:val="-3"/>
        </w:rPr>
        <w:t xml:space="preserve">границу между клиническими и психологическими проявлениями осознания болезни. </w:t>
      </w:r>
      <w:r>
        <w:rPr>
          <w:spacing w:val="-4"/>
        </w:rPr>
        <w:t>Более того, чтобы объективно оценить клинические признаки осознания болезни, необ</w:t>
      </w:r>
      <w:r>
        <w:rPr>
          <w:spacing w:val="-4"/>
        </w:rPr>
        <w:softHyphen/>
      </w:r>
      <w:r>
        <w:rPr>
          <w:spacing w:val="-3"/>
        </w:rPr>
        <w:t xml:space="preserve">ходима соответствующая диагностика психологических аспектов ВКБ. Так, например, </w:t>
      </w:r>
      <w:r>
        <w:rPr>
          <w:spacing w:val="-2"/>
        </w:rPr>
        <w:t>основой для формирования суждения врача о критичности пациента (клинические ас</w:t>
      </w:r>
      <w:r>
        <w:rPr>
          <w:spacing w:val="-2"/>
        </w:rPr>
        <w:softHyphen/>
      </w:r>
      <w:r>
        <w:rPr>
          <w:spacing w:val="-4"/>
        </w:rPr>
        <w:t>пекты осознания болезни) к заболеванию будут параметры личностного и межличност</w:t>
      </w:r>
      <w:r>
        <w:rPr>
          <w:spacing w:val="-4"/>
        </w:rPr>
        <w:softHyphen/>
      </w:r>
      <w:r>
        <w:rPr>
          <w:spacing w:val="-5"/>
        </w:rPr>
        <w:t>ного уровней ВКБ (психологические проявления осознания болезни), на которых проис</w:t>
      </w:r>
      <w:r>
        <w:rPr>
          <w:spacing w:val="-5"/>
        </w:rPr>
        <w:softHyphen/>
      </w:r>
      <w:r>
        <w:rPr>
          <w:spacing w:val="-2"/>
        </w:rPr>
        <w:t>ходит формирование субъективной оценки и личностной значимости заболевания, об</w:t>
      </w:r>
      <w:r>
        <w:rPr>
          <w:spacing w:val="-2"/>
        </w:rPr>
        <w:softHyphen/>
      </w:r>
      <w:r>
        <w:rPr>
          <w:spacing w:val="-6"/>
        </w:rPr>
        <w:t xml:space="preserve">наруживающиеся в ходе межличностного общения. Осознание болезни, являясь сложным </w:t>
      </w:r>
      <w:r>
        <w:rPr>
          <w:spacing w:val="-3"/>
        </w:rPr>
        <w:t>клинико-психологическим феноменом, по структурной организации идентично ВКБ и</w:t>
      </w:r>
    </w:p>
    <w:p w14:paraId="7A0F1217" w14:textId="77777777" w:rsidR="008B35D8" w:rsidRDefault="008B35D8">
      <w:pPr>
        <w:shd w:val="clear" w:color="auto" w:fill="FFFFFF"/>
        <w:spacing w:line="240" w:lineRule="exact"/>
        <w:ind w:left="14" w:right="29" w:firstLine="346"/>
        <w:jc w:val="both"/>
        <w:sectPr w:rsidR="008B35D8">
          <w:pgSz w:w="12240" w:h="15840"/>
          <w:pgMar w:top="1440" w:right="2518" w:bottom="720" w:left="2368" w:header="720" w:footer="720" w:gutter="0"/>
          <w:cols w:space="60"/>
          <w:noEndnote/>
        </w:sectPr>
      </w:pPr>
    </w:p>
    <w:p w14:paraId="2F35E9E7" w14:textId="77777777" w:rsidR="008B35D8" w:rsidRDefault="008B35D8">
      <w:pPr>
        <w:shd w:val="clear" w:color="auto" w:fill="FFFFFF"/>
      </w:pPr>
      <w:r>
        <w:rPr>
          <w:spacing w:val="-12"/>
        </w:rPr>
        <w:t>Осознание болезни при наркологических заболеваниях</w:t>
      </w:r>
    </w:p>
    <w:p w14:paraId="425B0BF9" w14:textId="77777777" w:rsidR="008B35D8" w:rsidRDefault="008B35D8">
      <w:pPr>
        <w:shd w:val="clear" w:color="auto" w:fill="FFFFFF"/>
        <w:spacing w:before="53"/>
      </w:pPr>
      <w:r>
        <w:br w:type="column"/>
      </w:r>
      <w:r>
        <w:rPr>
          <w:rFonts w:ascii="Arial" w:hAnsi="Arial" w:cs="Arial"/>
          <w:sz w:val="16"/>
          <w:szCs w:val="16"/>
        </w:rPr>
        <w:t>611</w:t>
      </w:r>
    </w:p>
    <w:p w14:paraId="39E72D1E" w14:textId="77777777" w:rsidR="008B35D8" w:rsidRDefault="008B35D8">
      <w:pPr>
        <w:shd w:val="clear" w:color="auto" w:fill="FFFFFF"/>
        <w:spacing w:before="53"/>
        <w:sectPr w:rsidR="008B35D8">
          <w:pgSz w:w="12240" w:h="15840"/>
          <w:pgMar w:top="1440" w:right="2156" w:bottom="720" w:left="2294" w:header="720" w:footer="720" w:gutter="0"/>
          <w:cols w:num="2" w:sep="1" w:space="720" w:equalWidth="0">
            <w:col w:w="4185" w:space="2885"/>
            <w:col w:w="720"/>
          </w:cols>
          <w:noEndnote/>
        </w:sectPr>
      </w:pPr>
    </w:p>
    <w:p w14:paraId="74BAB3AF" w14:textId="77777777" w:rsidR="008B35D8" w:rsidRDefault="008B35D8">
      <w:pPr>
        <w:shd w:val="clear" w:color="auto" w:fill="FFFFFF"/>
        <w:spacing w:before="254" w:line="230" w:lineRule="exact"/>
        <w:ind w:left="5" w:right="384"/>
      </w:pPr>
      <w:r>
        <w:rPr>
          <w:noProof/>
        </w:rPr>
        <w:pict w14:anchorId="258C7B7F">
          <v:line id="_x0000_s1666" style="position:absolute;left:0;text-align:left;z-index:207;mso-position-horizontal-relative:margin" from="-22.3pt,-25.2pt" to="-22.3pt,46.8pt" o:allowincell="f" strokeweight="1.45pt">
            <w10:wrap anchorx="margin"/>
          </v:line>
        </w:pict>
      </w:r>
      <w:r>
        <w:rPr>
          <w:spacing w:val="-4"/>
        </w:rPr>
        <w:t>включает в себя аффективный, когнитивный и мотивационно-поведенческий компонен</w:t>
      </w:r>
      <w:r>
        <w:rPr>
          <w:spacing w:val="-4"/>
        </w:rPr>
        <w:softHyphen/>
      </w:r>
      <w:r>
        <w:t>ты (рис. 24).</w:t>
      </w:r>
    </w:p>
    <w:p w14:paraId="398C2DF8" w14:textId="77777777" w:rsidR="008B35D8" w:rsidRDefault="008B35D8">
      <w:pPr>
        <w:shd w:val="clear" w:color="auto" w:fill="FFFFFF"/>
        <w:spacing w:before="360" w:after="331"/>
        <w:ind w:right="638"/>
        <w:jc w:val="center"/>
      </w:pPr>
      <w:r>
        <w:rPr>
          <w:b/>
          <w:bCs/>
          <w:spacing w:val="-10"/>
        </w:rPr>
        <w:t>ОСОЗНАНИЕ БОЛЕЗНИ</w:t>
      </w:r>
    </w:p>
    <w:p w14:paraId="51CC646D" w14:textId="77777777" w:rsidR="008B35D8" w:rsidRDefault="008B35D8">
      <w:pPr>
        <w:shd w:val="clear" w:color="auto" w:fill="FFFFFF"/>
        <w:spacing w:before="360" w:after="331"/>
        <w:ind w:right="638"/>
        <w:jc w:val="center"/>
        <w:sectPr w:rsidR="008B35D8">
          <w:type w:val="continuous"/>
          <w:pgSz w:w="12240" w:h="15840"/>
          <w:pgMar w:top="1440" w:right="2156" w:bottom="720" w:left="2284" w:header="720" w:footer="720" w:gutter="0"/>
          <w:cols w:space="60"/>
          <w:noEndnote/>
        </w:sectPr>
      </w:pPr>
    </w:p>
    <w:p w14:paraId="29358191" w14:textId="77777777" w:rsidR="008B35D8" w:rsidRDefault="008B35D8">
      <w:pPr>
        <w:shd w:val="clear" w:color="auto" w:fill="FFFFFF"/>
        <w:spacing w:before="82"/>
        <w:ind w:left="1445"/>
      </w:pPr>
      <w:r>
        <w:rPr>
          <w:noProof/>
        </w:rPr>
        <w:pict w14:anchorId="196A86F0">
          <v:line id="_x0000_s1667" style="position:absolute;left:0;text-align:left;z-index:208;mso-position-horizontal-relative:margin" from="-12.7pt,11.75pt" to="-12.7pt,67.45pt" o:allowincell="f" strokeweight=".5pt">
            <w10:wrap anchorx="margin"/>
          </v:line>
        </w:pict>
      </w:r>
      <w:r>
        <w:rPr>
          <w:noProof/>
        </w:rPr>
        <w:pict w14:anchorId="26C769D3">
          <v:line id="_x0000_s1668" style="position:absolute;left:0;text-align:left;z-index:209;mso-position-horizontal-relative:margin" from="103.2pt,11.75pt" to="103.2pt,67.45pt" o:allowincell="f" strokeweight=".5pt">
            <w10:wrap anchorx="margin"/>
          </v:line>
        </w:pict>
      </w:r>
      <w:r>
        <w:rPr>
          <w:noProof/>
        </w:rPr>
        <w:pict w14:anchorId="4B3385D0">
          <v:line id="_x0000_s1669" style="position:absolute;left:0;text-align:left;z-index:210;mso-position-horizontal-relative:margin" from="110.4pt,11.5pt" to="110.4pt,67.2pt" o:allowincell="f" strokeweight=".5pt">
            <w10:wrap anchorx="margin"/>
          </v:line>
        </w:pict>
      </w:r>
      <w:r>
        <w:rPr>
          <w:noProof/>
        </w:rPr>
        <w:pict w14:anchorId="12A16551">
          <v:line id="_x0000_s1670" style="position:absolute;left:0;text-align:left;z-index:211;mso-position-horizontal-relative:margin" from="216.95pt,11.5pt" to="216.95pt,67.2pt" o:allowincell="f" strokeweight=".5pt">
            <w10:wrap anchorx="margin"/>
          </v:line>
        </w:pict>
      </w:r>
      <w:r>
        <w:rPr>
          <w:noProof/>
        </w:rPr>
        <w:pict w14:anchorId="54B8855A">
          <v:line id="_x0000_s1671" style="position:absolute;left:0;text-align:left;z-index:212;mso-position-horizontal-relative:margin" from="225.85pt,12pt" to="225.85pt,67.9pt" o:allowincell="f" strokeweight=".5pt">
            <w10:wrap anchorx="margin"/>
          </v:line>
        </w:pict>
      </w:r>
      <w:r>
        <w:t>У.</w:t>
      </w:r>
    </w:p>
    <w:p w14:paraId="04B85499" w14:textId="77777777" w:rsidR="008B35D8" w:rsidRDefault="008B35D8">
      <w:pPr>
        <w:shd w:val="clear" w:color="auto" w:fill="FFFFFF"/>
        <w:ind w:left="120"/>
      </w:pPr>
      <w:r>
        <w:rPr>
          <w:spacing w:val="-9"/>
          <w:sz w:val="30"/>
          <w:szCs w:val="30"/>
        </w:rPr>
        <w:t>когнитивный</w:t>
      </w:r>
    </w:p>
    <w:p w14:paraId="2E92188C" w14:textId="77777777" w:rsidR="008B35D8" w:rsidRDefault="008B35D8">
      <w:pPr>
        <w:shd w:val="clear" w:color="auto" w:fill="FFFFFF"/>
        <w:spacing w:before="10" w:line="158" w:lineRule="exact"/>
        <w:ind w:left="254"/>
      </w:pPr>
      <w:r>
        <w:rPr>
          <w:b/>
          <w:bCs/>
          <w:spacing w:val="-6"/>
        </w:rPr>
        <w:t>КОМПОНЕНТ</w:t>
      </w:r>
    </w:p>
    <w:p w14:paraId="35C477B8" w14:textId="77777777" w:rsidR="008B35D8" w:rsidRDefault="008B35D8">
      <w:pPr>
        <w:shd w:val="clear" w:color="auto" w:fill="FFFFFF"/>
        <w:spacing w:before="5" w:line="158" w:lineRule="exact"/>
        <w:jc w:val="center"/>
      </w:pPr>
      <w:r>
        <w:rPr>
          <w:i/>
          <w:iCs/>
          <w:spacing w:val="-2"/>
          <w:sz w:val="14"/>
          <w:szCs w:val="14"/>
        </w:rPr>
        <w:t>(объективные знания и</w:t>
      </w:r>
    </w:p>
    <w:p w14:paraId="4D31A4E9" w14:textId="77777777" w:rsidR="008B35D8" w:rsidRDefault="008B35D8">
      <w:pPr>
        <w:shd w:val="clear" w:color="auto" w:fill="FFFFFF"/>
        <w:spacing w:line="158" w:lineRule="exact"/>
        <w:jc w:val="center"/>
      </w:pPr>
      <w:r>
        <w:rPr>
          <w:i/>
          <w:iCs/>
          <w:spacing w:val="-3"/>
          <w:sz w:val="14"/>
          <w:szCs w:val="14"/>
        </w:rPr>
        <w:t>субъективные представления о</w:t>
      </w:r>
    </w:p>
    <w:p w14:paraId="04905B09" w14:textId="77777777" w:rsidR="008B35D8" w:rsidRDefault="008B35D8">
      <w:pPr>
        <w:shd w:val="clear" w:color="auto" w:fill="FFFFFF"/>
        <w:spacing w:line="158" w:lineRule="exact"/>
        <w:ind w:right="19"/>
        <w:jc w:val="center"/>
      </w:pPr>
      <w:r>
        <w:rPr>
          <w:i/>
          <w:iCs/>
          <w:spacing w:val="-1"/>
          <w:sz w:val="14"/>
          <w:szCs w:val="14"/>
        </w:rPr>
        <w:t>заболевании)</w:t>
      </w:r>
    </w:p>
    <w:p w14:paraId="31011A53" w14:textId="77777777" w:rsidR="008B35D8" w:rsidRDefault="008B35D8">
      <w:pPr>
        <w:shd w:val="clear" w:color="auto" w:fill="FFFFFF"/>
        <w:spacing w:before="302" w:line="216" w:lineRule="exact"/>
        <w:jc w:val="center"/>
      </w:pPr>
      <w:r>
        <w:br w:type="column"/>
      </w:r>
      <w:r>
        <w:rPr>
          <w:b/>
          <w:bCs/>
          <w:spacing w:val="-12"/>
        </w:rPr>
        <w:t xml:space="preserve">МОТИВАЦИОННО-ПОВЕДЕНЧЕСКИЙ </w:t>
      </w:r>
      <w:r>
        <w:rPr>
          <w:b/>
          <w:bCs/>
          <w:spacing w:val="-10"/>
        </w:rPr>
        <w:t>КОМПОНЕНТ</w:t>
      </w:r>
    </w:p>
    <w:p w14:paraId="125BA285" w14:textId="77777777" w:rsidR="008B35D8" w:rsidRDefault="008B35D8">
      <w:pPr>
        <w:shd w:val="clear" w:color="auto" w:fill="FFFFFF"/>
        <w:spacing w:before="5" w:line="149" w:lineRule="exact"/>
        <w:ind w:left="259"/>
      </w:pPr>
      <w:r>
        <w:rPr>
          <w:i/>
          <w:iCs/>
          <w:spacing w:val="-5"/>
          <w:sz w:val="14"/>
          <w:szCs w:val="14"/>
        </w:rPr>
        <w:t xml:space="preserve">(установки и поведение, </w:t>
      </w:r>
      <w:r>
        <w:rPr>
          <w:i/>
          <w:iCs/>
          <w:spacing w:val="-3"/>
          <w:sz w:val="14"/>
          <w:szCs w:val="14"/>
        </w:rPr>
        <w:t>связанные с болезнью)</w:t>
      </w:r>
    </w:p>
    <w:p w14:paraId="60767CEA" w14:textId="77777777" w:rsidR="008B35D8" w:rsidRDefault="008B35D8">
      <w:pPr>
        <w:shd w:val="clear" w:color="auto" w:fill="FFFFFF"/>
        <w:ind w:left="19"/>
      </w:pPr>
      <w:r>
        <w:br w:type="column"/>
      </w:r>
      <w:r>
        <w:rPr>
          <w:rFonts w:ascii="Arial" w:hAnsi="Arial" w:cs="Arial"/>
          <w:b/>
          <w:bCs/>
          <w:sz w:val="28"/>
          <w:szCs w:val="28"/>
          <w:lang w:val="en-US"/>
        </w:rPr>
        <w:t>iz</w:t>
      </w:r>
    </w:p>
    <w:p w14:paraId="3CA30A7B" w14:textId="77777777" w:rsidR="008B35D8" w:rsidRDefault="008B35D8">
      <w:pPr>
        <w:shd w:val="clear" w:color="auto" w:fill="FFFFFF"/>
        <w:spacing w:line="226" w:lineRule="exact"/>
        <w:ind w:left="154" w:hanging="154"/>
      </w:pPr>
      <w:r>
        <w:rPr>
          <w:b/>
          <w:bCs/>
          <w:spacing w:val="-10"/>
        </w:rPr>
        <w:t xml:space="preserve">АФФЕКТИВНЫЙ </w:t>
      </w:r>
      <w:r>
        <w:rPr>
          <w:b/>
          <w:bCs/>
          <w:spacing w:val="-8"/>
        </w:rPr>
        <w:t>КОМПОНЕНТ</w:t>
      </w:r>
    </w:p>
    <w:p w14:paraId="55D5D29F" w14:textId="77777777" w:rsidR="008B35D8" w:rsidRDefault="008B35D8">
      <w:pPr>
        <w:shd w:val="clear" w:color="auto" w:fill="FFFFFF"/>
        <w:spacing w:line="158" w:lineRule="exact"/>
        <w:ind w:left="5"/>
        <w:jc w:val="center"/>
      </w:pPr>
      <w:r>
        <w:rPr>
          <w:i/>
          <w:iCs/>
          <w:spacing w:val="-3"/>
          <w:sz w:val="14"/>
          <w:szCs w:val="14"/>
        </w:rPr>
        <w:t>(эмоциональные процессы,</w:t>
      </w:r>
    </w:p>
    <w:p w14:paraId="06FDF19C" w14:textId="77777777" w:rsidR="008B35D8" w:rsidRDefault="008B35D8">
      <w:pPr>
        <w:shd w:val="clear" w:color="auto" w:fill="FFFFFF"/>
        <w:spacing w:line="158" w:lineRule="exact"/>
        <w:ind w:left="10"/>
        <w:jc w:val="center"/>
      </w:pPr>
      <w:r>
        <w:rPr>
          <w:i/>
          <w:iCs/>
          <w:spacing w:val="-2"/>
          <w:sz w:val="14"/>
          <w:szCs w:val="14"/>
        </w:rPr>
        <w:t>связанные с болезненными</w:t>
      </w:r>
    </w:p>
    <w:p w14:paraId="572AAAF6" w14:textId="77777777" w:rsidR="008B35D8" w:rsidRDefault="008B35D8">
      <w:pPr>
        <w:shd w:val="clear" w:color="auto" w:fill="FFFFFF"/>
        <w:spacing w:line="158" w:lineRule="exact"/>
        <w:ind w:left="10"/>
        <w:jc w:val="center"/>
      </w:pPr>
      <w:r>
        <w:rPr>
          <w:i/>
          <w:iCs/>
          <w:spacing w:val="-3"/>
          <w:sz w:val="14"/>
          <w:szCs w:val="14"/>
        </w:rPr>
        <w:t>проявлениями)</w:t>
      </w:r>
    </w:p>
    <w:p w14:paraId="1AED8F8A" w14:textId="77777777" w:rsidR="008B35D8" w:rsidRDefault="008B35D8">
      <w:pPr>
        <w:shd w:val="clear" w:color="auto" w:fill="FFFFFF"/>
        <w:spacing w:line="158" w:lineRule="exact"/>
        <w:ind w:left="10"/>
        <w:jc w:val="center"/>
        <w:sectPr w:rsidR="008B35D8">
          <w:type w:val="continuous"/>
          <w:pgSz w:w="12240" w:h="15840"/>
          <w:pgMar w:top="1440" w:right="3159" w:bottom="720" w:left="2692" w:header="720" w:footer="720" w:gutter="0"/>
          <w:cols w:num="3" w:space="720" w:equalWidth="0">
            <w:col w:w="1843" w:space="552"/>
            <w:col w:w="1780" w:space="610"/>
            <w:col w:w="1603"/>
          </w:cols>
          <w:noEndnote/>
        </w:sectPr>
      </w:pPr>
    </w:p>
    <w:p w14:paraId="26A85163" w14:textId="77777777" w:rsidR="008B35D8" w:rsidRDefault="008B35D8">
      <w:pPr>
        <w:shd w:val="clear" w:color="auto" w:fill="FFFFFF"/>
        <w:spacing w:before="418"/>
        <w:ind w:right="446"/>
        <w:jc w:val="center"/>
      </w:pPr>
      <w:r>
        <w:rPr>
          <w:noProof/>
        </w:rPr>
        <w:pict w14:anchorId="45E0BEFD">
          <v:line id="_x0000_s1672" style="position:absolute;left:0;text-align:left;z-index:213;mso-position-horizontal-relative:margin" from="-19.45pt,45.6pt" to="-19.45pt,445.7pt" o:allowincell="f" strokeweight="2.4pt">
            <w10:wrap anchorx="margin"/>
          </v:line>
        </w:pict>
      </w:r>
      <w:r>
        <w:rPr>
          <w:spacing w:val="-9"/>
        </w:rPr>
        <w:t>Рис. 24. Структура осознания болезни</w:t>
      </w:r>
    </w:p>
    <w:p w14:paraId="22471BE8" w14:textId="77777777" w:rsidR="008B35D8" w:rsidRDefault="008B35D8">
      <w:pPr>
        <w:shd w:val="clear" w:color="auto" w:fill="FFFFFF"/>
        <w:spacing w:before="53" w:line="240" w:lineRule="exact"/>
        <w:ind w:right="456" w:firstLine="322"/>
        <w:jc w:val="both"/>
      </w:pPr>
      <w:r>
        <w:rPr>
          <w:spacing w:val="-5"/>
        </w:rPr>
        <w:t xml:space="preserve">В частности, при наркологических заболеваниях когнитивный компонент включает в </w:t>
      </w:r>
      <w:r>
        <w:rPr>
          <w:spacing w:val="-3"/>
        </w:rPr>
        <w:t>себя комплекс представлений о болезни, касающихся ее различных аспектов (знания о психоактивных средствах, симптомах наркотической зависимости, негативных послед</w:t>
      </w:r>
      <w:r>
        <w:rPr>
          <w:spacing w:val="-3"/>
        </w:rPr>
        <w:softHyphen/>
      </w:r>
      <w:r>
        <w:rPr>
          <w:spacing w:val="-4"/>
        </w:rPr>
        <w:t>ствиях употребления наркотиков, способах и методах лечебного воздействия, их эффек</w:t>
      </w:r>
      <w:r>
        <w:rPr>
          <w:spacing w:val="-4"/>
        </w:rPr>
        <w:softHyphen/>
      </w:r>
      <w:r>
        <w:rPr>
          <w:spacing w:val="-5"/>
        </w:rPr>
        <w:t>тивности, прогнозе наркомании и т. д.). Он формируется с помощью объективных (попу</w:t>
      </w:r>
      <w:r>
        <w:rPr>
          <w:spacing w:val="-5"/>
        </w:rPr>
        <w:softHyphen/>
      </w:r>
      <w:r>
        <w:rPr>
          <w:spacing w:val="-4"/>
        </w:rPr>
        <w:t xml:space="preserve">лярные и научные сведения о заболевании) и субъективных (представления, связанные с </w:t>
      </w:r>
      <w:r>
        <w:rPr>
          <w:spacing w:val="-6"/>
        </w:rPr>
        <w:t>болезненными проявлениями) знаний. Аффективный компонент осознания болезни пред</w:t>
      </w:r>
      <w:r>
        <w:rPr>
          <w:spacing w:val="-6"/>
        </w:rPr>
        <w:softHyphen/>
      </w:r>
      <w:r>
        <w:rPr>
          <w:spacing w:val="-2"/>
        </w:rPr>
        <w:t>ставляет собой совокупность эмоциональных процессов, возникающих под действием болезненных проявлений (например, абстинентного синдрома). К мотивационно-пове-</w:t>
      </w:r>
      <w:r>
        <w:rPr>
          <w:spacing w:val="-3"/>
        </w:rPr>
        <w:t xml:space="preserve">денческому компоненту относят внешние поведенческие реакции и их мотивационные </w:t>
      </w:r>
      <w:r>
        <w:rPr>
          <w:spacing w:val="-4"/>
        </w:rPr>
        <w:t xml:space="preserve">составляющие. К наиболее важным из них относят установки на лечение и установки на </w:t>
      </w:r>
      <w:r>
        <w:t>полный отказ от употребления наркотиков (Валентик, 1992).</w:t>
      </w:r>
    </w:p>
    <w:p w14:paraId="1D065E10" w14:textId="77777777" w:rsidR="008B35D8" w:rsidRDefault="008B35D8">
      <w:pPr>
        <w:shd w:val="clear" w:color="auto" w:fill="FFFFFF"/>
        <w:spacing w:line="240" w:lineRule="exact"/>
        <w:ind w:left="10" w:right="466" w:firstLine="312"/>
        <w:jc w:val="both"/>
      </w:pPr>
      <w:r>
        <w:rPr>
          <w:spacing w:val="-4"/>
        </w:rPr>
        <w:t>По мнению большинства авторов, правильность внутренней картины болезни, адек</w:t>
      </w:r>
      <w:r>
        <w:rPr>
          <w:spacing w:val="-4"/>
        </w:rPr>
        <w:softHyphen/>
      </w:r>
      <w:r>
        <w:rPr>
          <w:spacing w:val="-2"/>
        </w:rPr>
        <w:t>ватность осознания своего заболевания и достаточный уровень критичности определя</w:t>
      </w:r>
      <w:r>
        <w:rPr>
          <w:spacing w:val="-2"/>
        </w:rPr>
        <w:softHyphen/>
        <w:t>ются, прежде всего, интеллектуальным уровнем индивида, его способностями к логи</w:t>
      </w:r>
      <w:r>
        <w:rPr>
          <w:spacing w:val="-2"/>
        </w:rPr>
        <w:softHyphen/>
      </w:r>
      <w:r>
        <w:rPr>
          <w:spacing w:val="-3"/>
        </w:rPr>
        <w:t xml:space="preserve">ческим рассуждениям, степенью информированности в медицинских вопросах. Однако </w:t>
      </w:r>
      <w:r>
        <w:rPr>
          <w:spacing w:val="-4"/>
        </w:rPr>
        <w:t>нельзя не заметить, что во многих случаях высокий интеллектуальный уровень и огром</w:t>
      </w:r>
      <w:r>
        <w:rPr>
          <w:spacing w:val="-4"/>
        </w:rPr>
        <w:softHyphen/>
      </w:r>
      <w:r>
        <w:rPr>
          <w:spacing w:val="-3"/>
        </w:rPr>
        <w:t>ная клиническая эрудиция не спасали даже крупных медиков от искаженного понима</w:t>
      </w:r>
      <w:r>
        <w:rPr>
          <w:spacing w:val="-3"/>
        </w:rPr>
        <w:softHyphen/>
        <w:t>ния собственной болезни. Н. А. Белоголовый, последний ассистенте. П. Боткина, вспо</w:t>
      </w:r>
      <w:r>
        <w:rPr>
          <w:spacing w:val="-3"/>
        </w:rPr>
        <w:softHyphen/>
      </w:r>
      <w:r>
        <w:rPr>
          <w:spacing w:val="-2"/>
        </w:rPr>
        <w:t>минал о своем учителе: «Блестящий диагност сделал неверное заключение о собствен</w:t>
      </w:r>
      <w:r>
        <w:rPr>
          <w:spacing w:val="-2"/>
        </w:rPr>
        <w:softHyphen/>
        <w:t xml:space="preserve">ной болезни. Тяжелые приступы стенокардии трактовал как результат рефлекторных </w:t>
      </w:r>
      <w:r>
        <w:rPr>
          <w:spacing w:val="-4"/>
        </w:rPr>
        <w:t xml:space="preserve">влияний желчного пузыря, не допуская наличия сколько-нибудь глубоких изменений в </w:t>
      </w:r>
      <w:r>
        <w:rPr>
          <w:spacing w:val="-2"/>
        </w:rPr>
        <w:t xml:space="preserve">сердце. Умер от коронарокардиосклероза. В мышце сердца были найдены следы двух </w:t>
      </w:r>
      <w:r>
        <w:rPr>
          <w:spacing w:val="-3"/>
        </w:rPr>
        <w:t>инфарктов миокарда». Подобные случаи, по всей видимости, обусловлены существова</w:t>
      </w:r>
      <w:r>
        <w:rPr>
          <w:spacing w:val="-3"/>
        </w:rPr>
        <w:softHyphen/>
        <w:t xml:space="preserve">нием малоосознаваемых установок, что делает проблему осознания болезни еще более </w:t>
      </w:r>
      <w:r>
        <w:t>сложной.</w:t>
      </w:r>
    </w:p>
    <w:p w14:paraId="185349EE" w14:textId="77777777" w:rsidR="008B35D8" w:rsidRDefault="008B35D8">
      <w:pPr>
        <w:shd w:val="clear" w:color="auto" w:fill="FFFFFF"/>
        <w:spacing w:before="5" w:line="240" w:lineRule="exact"/>
        <w:ind w:left="14" w:right="466" w:firstLine="312"/>
        <w:jc w:val="both"/>
      </w:pPr>
      <w:r>
        <w:rPr>
          <w:i/>
          <w:iCs/>
        </w:rPr>
        <w:t xml:space="preserve">Осознание болезни при наркологических заболеваниях. </w:t>
      </w:r>
      <w:r>
        <w:t>Нарушения осознания бо</w:t>
      </w:r>
      <w:r>
        <w:softHyphen/>
      </w:r>
      <w:r>
        <w:rPr>
          <w:spacing w:val="-2"/>
        </w:rPr>
        <w:t xml:space="preserve">лезни относятся к числу ключевых проявлений заболеваний, обусловленных приемом </w:t>
      </w:r>
      <w:r>
        <w:rPr>
          <w:spacing w:val="-6"/>
        </w:rPr>
        <w:t>психоактивных средств. В начале 1960-х гг. для их обозначения при алкоголизме профес</w:t>
      </w:r>
      <w:r>
        <w:rPr>
          <w:spacing w:val="-6"/>
        </w:rPr>
        <w:softHyphen/>
      </w:r>
      <w:r>
        <w:rPr>
          <w:spacing w:val="-5"/>
        </w:rPr>
        <w:t>сором И. И. Лукомским( 1977) был предложен термин «алкогольная анозогнозия», полу</w:t>
      </w:r>
      <w:r>
        <w:rPr>
          <w:spacing w:val="-5"/>
        </w:rPr>
        <w:softHyphen/>
      </w:r>
      <w:r>
        <w:rPr>
          <w:spacing w:val="-4"/>
        </w:rPr>
        <w:t xml:space="preserve">чивший широкое распространение в наркологической практике. В настоящее время его </w:t>
      </w:r>
      <w:r>
        <w:rPr>
          <w:spacing w:val="-2"/>
        </w:rPr>
        <w:t>использование считается недостаточно обоснованным. Термин «анозогнозия» был за</w:t>
      </w:r>
      <w:r>
        <w:rPr>
          <w:spacing w:val="-2"/>
        </w:rPr>
        <w:softHyphen/>
      </w:r>
      <w:r>
        <w:rPr>
          <w:spacing w:val="-3"/>
        </w:rPr>
        <w:t>имствован из неврологии, где использовался для характеристики игнорирования симп</w:t>
      </w:r>
      <w:r>
        <w:rPr>
          <w:spacing w:val="-3"/>
        </w:rPr>
        <w:softHyphen/>
      </w:r>
      <w:r>
        <w:t>томов поражения головного мозга. Например, игнорирование центральной слепоты</w:t>
      </w:r>
    </w:p>
    <w:p w14:paraId="4E47F931" w14:textId="77777777" w:rsidR="008B35D8" w:rsidRDefault="008B35D8">
      <w:pPr>
        <w:shd w:val="clear" w:color="auto" w:fill="FFFFFF"/>
        <w:spacing w:before="5" w:line="240" w:lineRule="exact"/>
        <w:ind w:left="14" w:right="466" w:firstLine="312"/>
        <w:jc w:val="both"/>
        <w:sectPr w:rsidR="008B35D8">
          <w:type w:val="continuous"/>
          <w:pgSz w:w="12240" w:h="15840"/>
          <w:pgMar w:top="1440" w:right="2156" w:bottom="720" w:left="2284" w:header="720" w:footer="720" w:gutter="0"/>
          <w:cols w:space="60"/>
          <w:noEndnote/>
        </w:sectPr>
      </w:pPr>
    </w:p>
    <w:p w14:paraId="3A2F9C73" w14:textId="77777777" w:rsidR="008B35D8" w:rsidRDefault="008B35D8">
      <w:pPr>
        <w:shd w:val="clear" w:color="auto" w:fill="FFFFFF"/>
      </w:pPr>
      <w:r>
        <w:t>612</w:t>
      </w:r>
    </w:p>
    <w:p w14:paraId="4F91C4D6" w14:textId="77777777" w:rsidR="008B35D8" w:rsidRDefault="008B35D8">
      <w:pPr>
        <w:shd w:val="clear" w:color="auto" w:fill="FFFFFF"/>
      </w:pPr>
      <w:r>
        <w:br w:type="column"/>
      </w:r>
      <w:r>
        <w:rPr>
          <w:spacing w:val="-13"/>
        </w:rPr>
        <w:t>Нейропсихологические и патопсихологические аспекты аддиктологии</w:t>
      </w:r>
    </w:p>
    <w:p w14:paraId="26393683" w14:textId="77777777" w:rsidR="008B35D8" w:rsidRDefault="008B35D8">
      <w:pPr>
        <w:shd w:val="clear" w:color="auto" w:fill="FFFFFF"/>
        <w:sectPr w:rsidR="008B35D8">
          <w:pgSz w:w="12240" w:h="15840"/>
          <w:pgMar w:top="1440" w:right="2578" w:bottom="720" w:left="2343" w:header="720" w:footer="720" w:gutter="0"/>
          <w:cols w:num="2" w:sep="1" w:space="720" w:equalWidth="0">
            <w:col w:w="720" w:space="1325"/>
            <w:col w:w="5275"/>
          </w:cols>
          <w:noEndnote/>
        </w:sectPr>
      </w:pPr>
    </w:p>
    <w:p w14:paraId="7BED0139" w14:textId="77777777" w:rsidR="008B35D8" w:rsidRDefault="008B35D8">
      <w:pPr>
        <w:shd w:val="clear" w:color="auto" w:fill="FFFFFF"/>
        <w:spacing w:before="254" w:line="235" w:lineRule="exact"/>
        <w:jc w:val="both"/>
      </w:pPr>
      <w:r>
        <w:rPr>
          <w:noProof/>
        </w:rPr>
        <w:pict w14:anchorId="5A0BBBF6">
          <v:line id="_x0000_s1673" style="position:absolute;left:0;text-align:left;z-index:214;mso-position-horizontal-relative:margin" from="382.55pt,-26.9pt" to="382.55pt,616.8pt" o:allowincell="f" strokeweight="1.7pt">
            <w10:wrap anchorx="margin"/>
          </v:line>
        </w:pict>
      </w:r>
      <w:r>
        <w:rPr>
          <w:spacing w:val="-3"/>
        </w:rPr>
        <w:t>при двустороннем поражении затылочных долей (А. Антон) или игнорирование двига</w:t>
      </w:r>
      <w:r>
        <w:rPr>
          <w:spacing w:val="-3"/>
        </w:rPr>
        <w:softHyphen/>
      </w:r>
      <w:r>
        <w:rPr>
          <w:spacing w:val="-1"/>
        </w:rPr>
        <w:t xml:space="preserve">тельных дефектов при центральном гемипарезе, когда больной знал о своем дефекте, </w:t>
      </w:r>
      <w:r>
        <w:rPr>
          <w:spacing w:val="-6"/>
        </w:rPr>
        <w:t>соглашался с его существованием, но не придавал этому факту должного значения (А. Ба-</w:t>
      </w:r>
      <w:r>
        <w:rPr>
          <w:spacing w:val="-4"/>
        </w:rPr>
        <w:t xml:space="preserve">бинский). При наркологических заболевания речь идет о нарушении признания болезни, </w:t>
      </w:r>
      <w:r>
        <w:rPr>
          <w:spacing w:val="-1"/>
        </w:rPr>
        <w:t xml:space="preserve">варьирующем в чрезвычайно широких пределах. Кроме того, термин «анозогнозия» </w:t>
      </w:r>
      <w:r>
        <w:rPr>
          <w:spacing w:val="-5"/>
        </w:rPr>
        <w:t>подчеркивает органический генез нарушений, что далеко не всегда верно для наркологи</w:t>
      </w:r>
      <w:r>
        <w:rPr>
          <w:spacing w:val="-5"/>
        </w:rPr>
        <w:softHyphen/>
      </w:r>
      <w:r>
        <w:rPr>
          <w:spacing w:val="-2"/>
        </w:rPr>
        <w:t>ческих заболеваний. Проблема осознания болезни и его нарушений наиболее тщатель</w:t>
      </w:r>
      <w:r>
        <w:rPr>
          <w:spacing w:val="-2"/>
        </w:rPr>
        <w:softHyphen/>
        <w:t>но и подробно изучалась при алкогольной зависимости. Природу алкогольной анозог-</w:t>
      </w:r>
      <w:r>
        <w:rPr>
          <w:spacing w:val="-1"/>
        </w:rPr>
        <w:t xml:space="preserve">нозии объясняют «активацией механизмов психологической защиты», «нарушением </w:t>
      </w:r>
      <w:r>
        <w:rPr>
          <w:spacing w:val="-2"/>
        </w:rPr>
        <w:t xml:space="preserve">личностного компонента мышления», «изменением иерархии потребностей и мотивов </w:t>
      </w:r>
      <w:r>
        <w:rPr>
          <w:spacing w:val="-4"/>
        </w:rPr>
        <w:t xml:space="preserve">личности», «недостаточной осведомленностью больных об алкоголизме как о болезни», </w:t>
      </w:r>
      <w:r>
        <w:rPr>
          <w:spacing w:val="-1"/>
        </w:rPr>
        <w:t>«нарушением оценочной функции эмоций и аффективной невовлеченностью алкого</w:t>
      </w:r>
      <w:r>
        <w:rPr>
          <w:spacing w:val="-1"/>
        </w:rPr>
        <w:softHyphen/>
      </w:r>
      <w:r>
        <w:rPr>
          <w:spacing w:val="-4"/>
        </w:rPr>
        <w:t>ликов в ситуацию болезни», «выраженным расщеплением между сенситивным и интел</w:t>
      </w:r>
      <w:r>
        <w:rPr>
          <w:spacing w:val="-4"/>
        </w:rPr>
        <w:softHyphen/>
      </w:r>
      <w:r>
        <w:rPr>
          <w:spacing w:val="-3"/>
        </w:rPr>
        <w:t>лектуальным компонентами ВКБ», «нарушением сложного соотношения психофизио</w:t>
      </w:r>
      <w:r>
        <w:rPr>
          <w:spacing w:val="-3"/>
        </w:rPr>
        <w:softHyphen/>
      </w:r>
      <w:r>
        <w:rPr>
          <w:spacing w:val="-2"/>
        </w:rPr>
        <w:t>логических условно-рефлекторных систем», преморбидным органическим и травмати</w:t>
      </w:r>
      <w:r>
        <w:rPr>
          <w:spacing w:val="-2"/>
        </w:rPr>
        <w:softHyphen/>
      </w:r>
      <w:r>
        <w:t xml:space="preserve">ческим поражением головного мозга, наличием психоорганических расстройств, </w:t>
      </w:r>
      <w:r>
        <w:rPr>
          <w:spacing w:val="-2"/>
        </w:rPr>
        <w:t>сопровождающихся нарушениями мышления различной степени выраженности. В на</w:t>
      </w:r>
      <w:r>
        <w:rPr>
          <w:spacing w:val="-2"/>
        </w:rPr>
        <w:softHyphen/>
        <w:t>стоящее время большинство исследователей считают алкогольную анозогнозию слож</w:t>
      </w:r>
      <w:r>
        <w:rPr>
          <w:spacing w:val="-2"/>
        </w:rPr>
        <w:softHyphen/>
        <w:t>ным и многообразным явлением, внутренняя структура и происхождение которого за</w:t>
      </w:r>
      <w:r>
        <w:rPr>
          <w:spacing w:val="-2"/>
        </w:rPr>
        <w:softHyphen/>
      </w:r>
      <w:r>
        <w:rPr>
          <w:spacing w:val="-6"/>
        </w:rPr>
        <w:t>висят от многих факторов. К важнейшим из них относят стадию и длительность заболева</w:t>
      </w:r>
      <w:r>
        <w:rPr>
          <w:spacing w:val="-6"/>
        </w:rPr>
        <w:softHyphen/>
      </w:r>
      <w:r>
        <w:rPr>
          <w:spacing w:val="-3"/>
        </w:rPr>
        <w:t xml:space="preserve">ния, выраженность и клинические особенности патологического влечения к алкоголю, </w:t>
      </w:r>
      <w:r>
        <w:rPr>
          <w:spacing w:val="-1"/>
        </w:rPr>
        <w:t>личностно-социальные характеристики больных. Существует множество классифика</w:t>
      </w:r>
      <w:r>
        <w:rPr>
          <w:spacing w:val="-1"/>
        </w:rPr>
        <w:softHyphen/>
      </w:r>
      <w:r>
        <w:rPr>
          <w:spacing w:val="-3"/>
        </w:rPr>
        <w:t>ций вариантов алкогольных нарушений осознания болезни. В качестве одной из наибо</w:t>
      </w:r>
      <w:r>
        <w:rPr>
          <w:spacing w:val="-3"/>
        </w:rPr>
        <w:softHyphen/>
      </w:r>
      <w:r>
        <w:rPr>
          <w:spacing w:val="-2"/>
        </w:rPr>
        <w:t>лее детальных можно привести классификацию нарушений осознания болезни при ал</w:t>
      </w:r>
      <w:r>
        <w:rPr>
          <w:spacing w:val="-2"/>
        </w:rPr>
        <w:softHyphen/>
      </w:r>
      <w:r>
        <w:rPr>
          <w:spacing w:val="-5"/>
        </w:rPr>
        <w:t xml:space="preserve">коголизме Е. Цилли с соавт. (1993): 1) анозогнозия (упорное, бездоказательное отрицание </w:t>
      </w:r>
      <w:r>
        <w:rPr>
          <w:spacing w:val="-4"/>
        </w:rPr>
        <w:t>болезни вследствие действия механизмов психологической защиты, основными из кото</w:t>
      </w:r>
      <w:r>
        <w:rPr>
          <w:spacing w:val="-4"/>
        </w:rPr>
        <w:softHyphen/>
        <w:t xml:space="preserve">рых являются вытеснение и отрицание); 2) неустойчивая нозогнозия (осознание болезни </w:t>
      </w:r>
      <w:r>
        <w:rPr>
          <w:spacing w:val="-5"/>
        </w:rPr>
        <w:t>на фоне депрессии, абстинентного синдрома или в состоянии опьянения); 3) амбивалент</w:t>
      </w:r>
      <w:r>
        <w:rPr>
          <w:spacing w:val="-5"/>
        </w:rPr>
        <w:softHyphen/>
      </w:r>
      <w:r>
        <w:rPr>
          <w:spacing w:val="-3"/>
        </w:rPr>
        <w:t>ная нозогнозия (критичность к своему состоянию и осознание болезни демонстрируют</w:t>
      </w:r>
      <w:r>
        <w:rPr>
          <w:spacing w:val="-3"/>
        </w:rPr>
        <w:softHyphen/>
      </w:r>
      <w:r>
        <w:rPr>
          <w:spacing w:val="-4"/>
        </w:rPr>
        <w:t xml:space="preserve">ся только в присутствии врача); 4) гипернозогнозия (преувеличение тяжести симптомов </w:t>
      </w:r>
      <w:r>
        <w:rPr>
          <w:spacing w:val="-3"/>
        </w:rPr>
        <w:t>заболевания); 5) паранозогнозия (аутодиагностика алкоголизма у пациентов с бытовым пьянством); 6) частичная нозогнозия (понимание болезненности одних и отрицание бо</w:t>
      </w:r>
      <w:r>
        <w:rPr>
          <w:spacing w:val="-3"/>
        </w:rPr>
        <w:softHyphen/>
      </w:r>
      <w:r>
        <w:rPr>
          <w:spacing w:val="-2"/>
        </w:rPr>
        <w:t xml:space="preserve">лезненности других симптомов); 7) формальная нозогнозия (вынужденное признание </w:t>
      </w:r>
      <w:r>
        <w:rPr>
          <w:spacing w:val="-3"/>
        </w:rPr>
        <w:t>болезни при отсутствии внутренней убежденности в наличии заболевания). В ряде слу</w:t>
      </w:r>
      <w:r>
        <w:rPr>
          <w:spacing w:val="-3"/>
        </w:rPr>
        <w:softHyphen/>
      </w:r>
      <w:r>
        <w:rPr>
          <w:spacing w:val="-5"/>
        </w:rPr>
        <w:t xml:space="preserve">чаев выделяют активное (защита алкогольного поведения с отказом от лечения у истеро-идных и возбудимых психопатов, а также у лиц с проявлениями алкогольной деградации) </w:t>
      </w:r>
      <w:r>
        <w:rPr>
          <w:spacing w:val="-2"/>
        </w:rPr>
        <w:t>и пассивное (формальное признание алкогольной проблемы без ее эмоциональной пе</w:t>
      </w:r>
      <w:r>
        <w:rPr>
          <w:spacing w:val="-2"/>
        </w:rPr>
        <w:softHyphen/>
      </w:r>
      <w:r>
        <w:rPr>
          <w:spacing w:val="-3"/>
        </w:rPr>
        <w:t>реработки) отрицание болезни (Рыбакова, 1992). Э. Е. Бехтель (1974) предлагает оцени</w:t>
      </w:r>
      <w:r>
        <w:rPr>
          <w:spacing w:val="-3"/>
        </w:rPr>
        <w:softHyphen/>
        <w:t>вать клинико-динамические характеристики анозогнозии при алкоголизме как стабиль</w:t>
      </w:r>
      <w:r>
        <w:rPr>
          <w:spacing w:val="-3"/>
        </w:rPr>
        <w:softHyphen/>
      </w:r>
      <w:r>
        <w:rPr>
          <w:spacing w:val="-2"/>
        </w:rPr>
        <w:t>ность (постоянство) и тотальность (степень выраженности), как правило, коррелирую</w:t>
      </w:r>
      <w:r>
        <w:rPr>
          <w:spacing w:val="-2"/>
        </w:rPr>
        <w:softHyphen/>
      </w:r>
      <w:r>
        <w:t>щие с его стадиями и состоянием больных.</w:t>
      </w:r>
    </w:p>
    <w:p w14:paraId="4E54EC68" w14:textId="77777777" w:rsidR="008B35D8" w:rsidRDefault="008B35D8">
      <w:pPr>
        <w:shd w:val="clear" w:color="auto" w:fill="FFFFFF"/>
        <w:spacing w:line="235" w:lineRule="exact"/>
        <w:ind w:left="5" w:right="10" w:firstLine="336"/>
        <w:jc w:val="both"/>
      </w:pPr>
      <w:r>
        <w:rPr>
          <w:spacing w:val="-3"/>
        </w:rPr>
        <w:t>Значительный вклад в изучение механизмов нарушений осознания болезни при ал</w:t>
      </w:r>
      <w:r>
        <w:rPr>
          <w:spacing w:val="-3"/>
        </w:rPr>
        <w:softHyphen/>
      </w:r>
      <w:r>
        <w:rPr>
          <w:spacing w:val="-5"/>
        </w:rPr>
        <w:t>коголизме внес В. В. Политов (1975). Он считал, что первой стадии соответствует анозо</w:t>
      </w:r>
      <w:r>
        <w:rPr>
          <w:spacing w:val="-5"/>
        </w:rPr>
        <w:softHyphen/>
      </w:r>
      <w:r>
        <w:rPr>
          <w:spacing w:val="-3"/>
        </w:rPr>
        <w:t>гнозия, обусловленная недостаточностью знаний и представлений больного об алкого</w:t>
      </w:r>
      <w:r>
        <w:rPr>
          <w:spacing w:val="-3"/>
        </w:rPr>
        <w:softHyphen/>
      </w:r>
      <w:r>
        <w:rPr>
          <w:spacing w:val="-7"/>
        </w:rPr>
        <w:t xml:space="preserve">лизме, второй — вызванная действием защитных психологических механизмов, третьей — </w:t>
      </w:r>
      <w:r>
        <w:rPr>
          <w:spacing w:val="-2"/>
        </w:rPr>
        <w:t>образовавшаяся вследствие формирования психоорганического синдрома. В дальней</w:t>
      </w:r>
      <w:r>
        <w:rPr>
          <w:spacing w:val="-2"/>
        </w:rPr>
        <w:softHyphen/>
      </w:r>
      <w:r>
        <w:rPr>
          <w:spacing w:val="-1"/>
        </w:rPr>
        <w:t xml:space="preserve">шем, более подробно изучив клинические проявления, автор стал выделять лишь две </w:t>
      </w:r>
      <w:r>
        <w:rPr>
          <w:spacing w:val="-4"/>
        </w:rPr>
        <w:t>разновидности алкогольной анозогнозии: реактивную (с участием механизмов психоло-</w:t>
      </w:r>
    </w:p>
    <w:p w14:paraId="2AFE1FA2" w14:textId="77777777" w:rsidR="008B35D8" w:rsidRDefault="008B35D8">
      <w:pPr>
        <w:shd w:val="clear" w:color="auto" w:fill="FFFFFF"/>
        <w:spacing w:line="235" w:lineRule="exact"/>
        <w:ind w:left="5" w:right="10" w:firstLine="336"/>
        <w:jc w:val="both"/>
        <w:sectPr w:rsidR="008B35D8">
          <w:type w:val="continuous"/>
          <w:pgSz w:w="12240" w:h="15840"/>
          <w:pgMar w:top="1440" w:right="2563" w:bottom="720" w:left="2333" w:header="720" w:footer="720" w:gutter="0"/>
          <w:cols w:space="60"/>
          <w:noEndnote/>
        </w:sectPr>
      </w:pPr>
    </w:p>
    <w:p w14:paraId="7210591F" w14:textId="77777777" w:rsidR="008B35D8" w:rsidRDefault="008B35D8">
      <w:pPr>
        <w:shd w:val="clear" w:color="auto" w:fill="FFFFFF"/>
      </w:pPr>
      <w:r>
        <w:rPr>
          <w:spacing w:val="-12"/>
        </w:rPr>
        <w:t>Осознание болезни при наркологических заболеваниях</w:t>
      </w:r>
    </w:p>
    <w:p w14:paraId="78380134" w14:textId="77777777" w:rsidR="008B35D8" w:rsidRDefault="008B35D8">
      <w:pPr>
        <w:shd w:val="clear" w:color="auto" w:fill="FFFFFF"/>
        <w:spacing w:before="48"/>
      </w:pPr>
      <w:r>
        <w:br w:type="column"/>
      </w:r>
      <w:r>
        <w:rPr>
          <w:rFonts w:ascii="Arial" w:hAnsi="Arial" w:cs="Arial"/>
          <w:sz w:val="16"/>
          <w:szCs w:val="16"/>
        </w:rPr>
        <w:t>613</w:t>
      </w:r>
    </w:p>
    <w:p w14:paraId="17932D57" w14:textId="77777777" w:rsidR="008B35D8" w:rsidRDefault="008B35D8">
      <w:pPr>
        <w:shd w:val="clear" w:color="auto" w:fill="FFFFFF"/>
        <w:spacing w:before="48"/>
        <w:sectPr w:rsidR="008B35D8">
          <w:pgSz w:w="12240" w:h="15840"/>
          <w:pgMar w:top="1440" w:right="2388" w:bottom="720" w:left="2057" w:header="720" w:footer="720" w:gutter="0"/>
          <w:cols w:num="2" w:sep="1" w:space="720" w:equalWidth="0">
            <w:col w:w="4190" w:space="2885"/>
            <w:col w:w="720"/>
          </w:cols>
          <w:noEndnote/>
        </w:sectPr>
      </w:pPr>
    </w:p>
    <w:p w14:paraId="043F296B" w14:textId="77777777" w:rsidR="008B35D8" w:rsidRDefault="008B35D8">
      <w:pPr>
        <w:shd w:val="clear" w:color="auto" w:fill="FFFFFF"/>
        <w:spacing w:before="250" w:line="240" w:lineRule="exact"/>
        <w:ind w:left="5" w:right="461"/>
        <w:jc w:val="both"/>
      </w:pPr>
      <w:r>
        <w:rPr>
          <w:noProof/>
        </w:rPr>
        <w:pict w14:anchorId="0F36B439">
          <v:line id="_x0000_s1674" style="position:absolute;left:0;text-align:left;z-index:215;mso-position-horizontal-relative:margin" from="-22.3pt,-7.2pt" to="-22.3pt,600.7pt" o:allowincell="f" strokeweight=".5pt">
            <w10:wrap anchorx="margin"/>
          </v:line>
        </w:pict>
      </w:r>
      <w:r>
        <w:rPr>
          <w:spacing w:val="-2"/>
        </w:rPr>
        <w:t>гической защиты) и энцефалопатическую (имеющую в своей основе органический ра</w:t>
      </w:r>
      <w:r>
        <w:rPr>
          <w:spacing w:val="-2"/>
        </w:rPr>
        <w:softHyphen/>
      </w:r>
      <w:r>
        <w:rPr>
          <w:spacing w:val="-4"/>
        </w:rPr>
        <w:t xml:space="preserve">дикал), каждая из них включала три клинических варианта. Помимо этого В. В. Политов </w:t>
      </w:r>
      <w:r>
        <w:rPr>
          <w:spacing w:val="-3"/>
        </w:rPr>
        <w:t xml:space="preserve">(1977) различал нарушения осознания болезни по степени выраженности: </w:t>
      </w:r>
      <w:r>
        <w:rPr>
          <w:spacing w:val="-3"/>
          <w:lang w:val="en-US"/>
        </w:rPr>
        <w:t>I</w:t>
      </w:r>
      <w:r>
        <w:rPr>
          <w:spacing w:val="-3"/>
        </w:rPr>
        <w:t>) парциаль</w:t>
      </w:r>
      <w:r>
        <w:rPr>
          <w:spacing w:val="-3"/>
        </w:rPr>
        <w:softHyphen/>
      </w:r>
      <w:r>
        <w:rPr>
          <w:spacing w:val="-2"/>
        </w:rPr>
        <w:t>ная анозогнозия (признание отдельных симптомов болезни и негативных последствий при наличии рационализации фактов злоупотребления алкоголем и переоценке своих возможностей бросить употребление алкоголя «в любой момент»); 2) тотальная анозо</w:t>
      </w:r>
      <w:r>
        <w:rPr>
          <w:spacing w:val="-2"/>
        </w:rPr>
        <w:softHyphen/>
      </w:r>
      <w:r>
        <w:t>гнозия; 3) отсутствие анозогнозии (осознание болезни).</w:t>
      </w:r>
    </w:p>
    <w:p w14:paraId="062493F0" w14:textId="77777777" w:rsidR="008B35D8" w:rsidRDefault="008B35D8">
      <w:pPr>
        <w:shd w:val="clear" w:color="auto" w:fill="FFFFFF"/>
        <w:spacing w:line="240" w:lineRule="exact"/>
        <w:ind w:right="456" w:firstLine="322"/>
        <w:jc w:val="both"/>
      </w:pPr>
      <w:r>
        <w:rPr>
          <w:spacing w:val="-1"/>
        </w:rPr>
        <w:t>Проблема осознания болезни при опийных наркоманиях разработана недостаточ</w:t>
      </w:r>
      <w:r>
        <w:rPr>
          <w:spacing w:val="-1"/>
        </w:rPr>
        <w:softHyphen/>
        <w:t xml:space="preserve">но. Литературные данные, касающиеся данного вопроса, достаточно противоречивы. </w:t>
      </w:r>
      <w:r>
        <w:rPr>
          <w:spacing w:val="-3"/>
        </w:rPr>
        <w:t>Существует мнение об отсутствии «истинной анозогнозии» у наркоманов, т. к. они оце</w:t>
      </w:r>
      <w:r>
        <w:rPr>
          <w:spacing w:val="-3"/>
        </w:rPr>
        <w:softHyphen/>
        <w:t xml:space="preserve">нивают себя достаточно адекватно даже по таким параметрам, как тяжесть зависимости </w:t>
      </w:r>
      <w:r>
        <w:rPr>
          <w:spacing w:val="-4"/>
        </w:rPr>
        <w:t xml:space="preserve">и степень личностных изменений. Другие исследователи утверждают, что снижение или отсутствие критики к заболеванию и собственной личности — это наиболее характерная </w:t>
      </w:r>
      <w:r>
        <w:rPr>
          <w:spacing w:val="-3"/>
        </w:rPr>
        <w:t xml:space="preserve">черта наркоманов. Нет единства и в оценке механизмов возникновения этого феномена </w:t>
      </w:r>
      <w:r>
        <w:rPr>
          <w:spacing w:val="-2"/>
        </w:rPr>
        <w:t>при наркотической зависимости. Одни авторы объясняют нарушения осознания болез</w:t>
      </w:r>
      <w:r>
        <w:rPr>
          <w:spacing w:val="-2"/>
        </w:rPr>
        <w:softHyphen/>
        <w:t>ни значительной деформацией личности, другие — аффективными нарушениями, тре</w:t>
      </w:r>
      <w:r>
        <w:rPr>
          <w:spacing w:val="-2"/>
        </w:rPr>
        <w:softHyphen/>
      </w:r>
      <w:r>
        <w:t>тьи— органическим поражением центральной нервной системы.</w:t>
      </w:r>
    </w:p>
    <w:p w14:paraId="444C1C27" w14:textId="77777777" w:rsidR="008B35D8" w:rsidRDefault="008B35D8">
      <w:pPr>
        <w:shd w:val="clear" w:color="auto" w:fill="FFFFFF"/>
        <w:spacing w:line="240" w:lineRule="exact"/>
        <w:ind w:left="5" w:right="456" w:firstLine="326"/>
        <w:jc w:val="both"/>
      </w:pPr>
      <w:r>
        <w:rPr>
          <w:spacing w:val="-3"/>
        </w:rPr>
        <w:t xml:space="preserve">И. П. Лысенко (1988), изучив в сравнительном аспекте личностно-психологические </w:t>
      </w:r>
      <w:r>
        <w:rPr>
          <w:spacing w:val="-2"/>
        </w:rPr>
        <w:t xml:space="preserve">особенности больных алкоголизмом и опийной наркоманией, сделал вывод о большей </w:t>
      </w:r>
      <w:r>
        <w:rPr>
          <w:spacing w:val="-3"/>
        </w:rPr>
        <w:t xml:space="preserve">выраженности нарушений критичности у первых. В отличие от больных алкоголизмом, </w:t>
      </w:r>
      <w:r>
        <w:rPr>
          <w:spacing w:val="-2"/>
        </w:rPr>
        <w:t xml:space="preserve">в большинстве случаев демонстрирующих полную утрату критики к злоупотреблению </w:t>
      </w:r>
      <w:r>
        <w:rPr>
          <w:spacing w:val="-3"/>
        </w:rPr>
        <w:t>алкоголем, опийные наркоманы не выявляют «истинной анозогнозии», оценивают себя и свое заболевание достаточно адекватно. Однако у них более стремительное формиро</w:t>
      </w:r>
      <w:r>
        <w:rPr>
          <w:spacing w:val="-3"/>
        </w:rPr>
        <w:softHyphen/>
        <w:t>вание наркотической зависимости приводит к значительным нарушениям в психологи</w:t>
      </w:r>
      <w:r>
        <w:rPr>
          <w:spacing w:val="-3"/>
        </w:rPr>
        <w:softHyphen/>
      </w:r>
      <w:r>
        <w:rPr>
          <w:spacing w:val="-1"/>
        </w:rPr>
        <w:t xml:space="preserve">ческой сфере (в частности, смыслообразующей и побудительной функции социально </w:t>
      </w:r>
      <w:r>
        <w:rPr>
          <w:spacing w:val="-2"/>
        </w:rPr>
        <w:t xml:space="preserve">значимых мотивов). Кроме того, у больных опийными наркоманиями И. П. Лысенко с </w:t>
      </w:r>
      <w:r>
        <w:rPr>
          <w:spacing w:val="-4"/>
        </w:rPr>
        <w:t>соавт. (1988) выявили выраженную диссоциацию рациональной и эмоциональной оцен</w:t>
      </w:r>
      <w:r>
        <w:rPr>
          <w:spacing w:val="-4"/>
        </w:rPr>
        <w:softHyphen/>
      </w:r>
      <w:r>
        <w:rPr>
          <w:spacing w:val="-2"/>
        </w:rPr>
        <w:t xml:space="preserve">ки последствий злоупотребления наркотиками. В качестве подтверждения последнего </w:t>
      </w:r>
      <w:r>
        <w:rPr>
          <w:spacing w:val="-5"/>
        </w:rPr>
        <w:t xml:space="preserve">вывода можно привести результаты более поздних исследований П. Ю. Дупленко (1995). </w:t>
      </w:r>
      <w:r>
        <w:rPr>
          <w:spacing w:val="-1"/>
        </w:rPr>
        <w:t xml:space="preserve">Он обнаружил у страдающих наркотической зависимостью позитивное отношение к </w:t>
      </w:r>
      <w:r>
        <w:rPr>
          <w:spacing w:val="-5"/>
        </w:rPr>
        <w:t>наркотикам в 29%, нейтральное — в 29%, негативное — 41 % случаев. Около 48% обсле</w:t>
      </w:r>
      <w:r>
        <w:rPr>
          <w:spacing w:val="-5"/>
        </w:rPr>
        <w:softHyphen/>
      </w:r>
      <w:r>
        <w:rPr>
          <w:spacing w:val="-4"/>
        </w:rPr>
        <w:t>дованных отмечали положительные последствия приема наркотиков, а 36% не исключа</w:t>
      </w:r>
      <w:r>
        <w:rPr>
          <w:spacing w:val="-4"/>
        </w:rPr>
        <w:softHyphen/>
      </w:r>
      <w:r>
        <w:t>ли возможности их дальнейшего употребления.</w:t>
      </w:r>
    </w:p>
    <w:p w14:paraId="36E0E653" w14:textId="77777777" w:rsidR="008B35D8" w:rsidRDefault="008B35D8">
      <w:pPr>
        <w:shd w:val="clear" w:color="auto" w:fill="FFFFFF"/>
        <w:spacing w:before="5" w:line="240" w:lineRule="exact"/>
        <w:ind w:left="10" w:right="456" w:firstLine="312"/>
        <w:jc w:val="both"/>
      </w:pPr>
      <w:r>
        <w:rPr>
          <w:spacing w:val="-3"/>
        </w:rPr>
        <w:t>Результаты исследований Т. А. Киткиной (1993) свидетельствуют о том, что сниже</w:t>
      </w:r>
      <w:r>
        <w:rPr>
          <w:spacing w:val="-3"/>
        </w:rPr>
        <w:softHyphen/>
      </w:r>
      <w:r>
        <w:rPr>
          <w:spacing w:val="-2"/>
        </w:rPr>
        <w:t xml:space="preserve">ние или отсутствие критики к заболеванию и собственной личности — неотъемлемая черта наркоманов. А. Н. Ланда (1989) обосновывает такую точку зрения нарушениями </w:t>
      </w:r>
      <w:r>
        <w:rPr>
          <w:spacing w:val="-3"/>
        </w:rPr>
        <w:t>личностной и познавательной сфер, выявленными им при проведении эксперименталь</w:t>
      </w:r>
      <w:r>
        <w:rPr>
          <w:spacing w:val="-3"/>
        </w:rPr>
        <w:softHyphen/>
      </w:r>
      <w:r>
        <w:rPr>
          <w:spacing w:val="-4"/>
        </w:rPr>
        <w:t xml:space="preserve">но-психологического исследования больных наркоманиями (лабильность самооценки и </w:t>
      </w:r>
      <w:r>
        <w:rPr>
          <w:spacing w:val="-2"/>
        </w:rPr>
        <w:t xml:space="preserve">самоописания, их зависимость от психофизического состояния больных, неадекватно </w:t>
      </w:r>
      <w:r>
        <w:rPr>
          <w:spacing w:val="-1"/>
        </w:rPr>
        <w:t>высокий уровень притязаний [постановка маловероятных, недостижимых целей], не</w:t>
      </w:r>
      <w:r>
        <w:rPr>
          <w:spacing w:val="-1"/>
        </w:rPr>
        <w:softHyphen/>
      </w:r>
      <w:r>
        <w:rPr>
          <w:spacing w:val="-2"/>
        </w:rPr>
        <w:t xml:space="preserve">однозначное отношение к наркомании, переоценка своих возможностей). А. Н. Ланда </w:t>
      </w:r>
      <w:r>
        <w:rPr>
          <w:spacing w:val="-3"/>
        </w:rPr>
        <w:t>(1989) считает это следствием систематического употребления наркотиков, что создает повышенный положительный фон для восприятия окружающего и собственной лично</w:t>
      </w:r>
      <w:r>
        <w:rPr>
          <w:spacing w:val="-3"/>
        </w:rPr>
        <w:softHyphen/>
      </w:r>
      <w:r>
        <w:rPr>
          <w:spacing w:val="-4"/>
        </w:rPr>
        <w:t>сти и формирует стойкую позитивную установку по отношению к себе и своим возмож</w:t>
      </w:r>
      <w:r>
        <w:rPr>
          <w:spacing w:val="-4"/>
        </w:rPr>
        <w:softHyphen/>
      </w:r>
      <w:r>
        <w:t>ностям.</w:t>
      </w:r>
    </w:p>
    <w:p w14:paraId="6CF0D60A" w14:textId="77777777" w:rsidR="008B35D8" w:rsidRDefault="008B35D8">
      <w:pPr>
        <w:shd w:val="clear" w:color="auto" w:fill="FFFFFF"/>
        <w:spacing w:line="240" w:lineRule="exact"/>
        <w:ind w:left="34" w:right="470" w:firstLine="293"/>
        <w:jc w:val="both"/>
      </w:pPr>
      <w:r>
        <w:rPr>
          <w:spacing w:val="-4"/>
        </w:rPr>
        <w:t>А. В. Надеждин (1995) считает, что в основе нарушений осознания болезни — амби</w:t>
      </w:r>
      <w:r>
        <w:rPr>
          <w:spacing w:val="-4"/>
        </w:rPr>
        <w:softHyphen/>
      </w:r>
      <w:r>
        <w:rPr>
          <w:spacing w:val="-5"/>
        </w:rPr>
        <w:t>валентное отношение к наркотикам и их двоякая оценка больным: и как причины заболе</w:t>
      </w:r>
      <w:r>
        <w:rPr>
          <w:spacing w:val="-5"/>
        </w:rPr>
        <w:softHyphen/>
        <w:t>вания, и как единственного средства избавления от абстиненции. Противоречивость двух</w:t>
      </w:r>
    </w:p>
    <w:p w14:paraId="6E50404E" w14:textId="77777777" w:rsidR="008B35D8" w:rsidRDefault="008B35D8">
      <w:pPr>
        <w:shd w:val="clear" w:color="auto" w:fill="FFFFFF"/>
        <w:spacing w:line="240" w:lineRule="exact"/>
        <w:ind w:left="34" w:right="470" w:firstLine="293"/>
        <w:jc w:val="both"/>
        <w:sectPr w:rsidR="008B35D8">
          <w:type w:val="continuous"/>
          <w:pgSz w:w="12240" w:h="15840"/>
          <w:pgMar w:top="1440" w:right="2388" w:bottom="720" w:left="2052" w:header="720" w:footer="720" w:gutter="0"/>
          <w:cols w:space="60"/>
          <w:noEndnote/>
        </w:sectPr>
      </w:pPr>
    </w:p>
    <w:p w14:paraId="17BFE826" w14:textId="77777777" w:rsidR="008B35D8" w:rsidRDefault="008B35D8">
      <w:pPr>
        <w:shd w:val="clear" w:color="auto" w:fill="FFFFFF"/>
        <w:tabs>
          <w:tab w:val="left" w:pos="2054"/>
        </w:tabs>
        <w:ind w:left="10"/>
      </w:pPr>
      <w:r>
        <w:rPr>
          <w:noProof/>
        </w:rPr>
        <w:pict w14:anchorId="40AC98BE">
          <v:line id="_x0000_s1675" style="position:absolute;left:0;text-align:left;z-index:216;mso-position-horizontal-relative:margin" from="383.3pt,-14.4pt" to="383.3pt,604.8pt" o:allowincell="f" strokeweight="2.4pt">
            <w10:wrap anchorx="margin"/>
          </v:line>
        </w:pict>
      </w:r>
      <w:r>
        <w:rPr>
          <w:spacing w:val="-13"/>
        </w:rPr>
        <w:t>614</w:t>
      </w:r>
      <w:r>
        <w:rPr>
          <w:rFonts w:ascii="Arial" w:cs="Arial"/>
        </w:rPr>
        <w:tab/>
      </w:r>
      <w:r>
        <w:rPr>
          <w:spacing w:val="-13"/>
        </w:rPr>
        <w:t>Нейропсихологические и патопсихологические аспекты аддиктологии</w:t>
      </w:r>
    </w:p>
    <w:p w14:paraId="3839BE5D" w14:textId="77777777" w:rsidR="008B35D8" w:rsidRDefault="008B35D8">
      <w:pPr>
        <w:shd w:val="clear" w:color="auto" w:fill="FFFFFF"/>
        <w:spacing w:before="254" w:line="235" w:lineRule="exact"/>
        <w:ind w:left="5" w:right="14"/>
        <w:jc w:val="both"/>
      </w:pPr>
      <w:r>
        <w:rPr>
          <w:spacing w:val="-4"/>
        </w:rPr>
        <w:t xml:space="preserve">равноценно значимых мотивов — «отказ от наркотиков» или «дальнейшее продолжение </w:t>
      </w:r>
      <w:r>
        <w:rPr>
          <w:spacing w:val="-3"/>
        </w:rPr>
        <w:t>употребления наркотиков» — служит базой подсознательного конфликта, поддержива</w:t>
      </w:r>
      <w:r>
        <w:rPr>
          <w:spacing w:val="-3"/>
        </w:rPr>
        <w:softHyphen/>
      </w:r>
      <w:r>
        <w:t>ющего порочный круг психической зависимости.</w:t>
      </w:r>
    </w:p>
    <w:p w14:paraId="1A48D758" w14:textId="77777777" w:rsidR="008B35D8" w:rsidRDefault="008B35D8">
      <w:pPr>
        <w:shd w:val="clear" w:color="auto" w:fill="FFFFFF"/>
        <w:spacing w:before="5" w:line="235" w:lineRule="exact"/>
        <w:ind w:left="5" w:right="5" w:firstLine="336"/>
        <w:jc w:val="both"/>
      </w:pPr>
      <w:r>
        <w:rPr>
          <w:spacing w:val="-3"/>
        </w:rPr>
        <w:t>Б. А. Асташкевич (1989) определил максимальное осознание болезни при наркома</w:t>
      </w:r>
      <w:r>
        <w:rPr>
          <w:spacing w:val="-3"/>
        </w:rPr>
        <w:softHyphen/>
      </w:r>
      <w:r>
        <w:rPr>
          <w:spacing w:val="-5"/>
        </w:rPr>
        <w:t>ниях и токсикоманиях лишь на стадии психической зависимости. Усиление анозогности-</w:t>
      </w:r>
      <w:r>
        <w:rPr>
          <w:spacing w:val="-1"/>
        </w:rPr>
        <w:t>ческих тенденций по мере прогрессирования заболевания он объясняет эмоциональ</w:t>
      </w:r>
      <w:r>
        <w:rPr>
          <w:spacing w:val="-1"/>
        </w:rPr>
        <w:softHyphen/>
      </w:r>
      <w:r>
        <w:rPr>
          <w:spacing w:val="-2"/>
        </w:rPr>
        <w:t>ным огрубением, нарастанием личностных изменений, ослаблением критического от</w:t>
      </w:r>
      <w:r>
        <w:rPr>
          <w:spacing w:val="-2"/>
        </w:rPr>
        <w:softHyphen/>
        <w:t>ношения к себе и своим возможностям: «Наркоманы становятся все более и более ненадежными, утрачивают не только нравственные, но и даже эстетические и гигиени</w:t>
      </w:r>
      <w:r>
        <w:rPr>
          <w:spacing w:val="-2"/>
        </w:rPr>
        <w:softHyphen/>
      </w:r>
      <w:r>
        <w:rPr>
          <w:spacing w:val="-1"/>
        </w:rPr>
        <w:t>ческие навыки, проявляют безграничное безволие, полное отсутствие терпения и на</w:t>
      </w:r>
      <w:r>
        <w:rPr>
          <w:spacing w:val="-1"/>
        </w:rPr>
        <w:softHyphen/>
        <w:t xml:space="preserve">стойчивости, крайнюю неустойчивость мыслей, чувств и воли». Б. А. Асташкевич </w:t>
      </w:r>
      <w:r>
        <w:rPr>
          <w:spacing w:val="-4"/>
        </w:rPr>
        <w:t>утверждает, что даже длительная психотерапевтическая работа с «выхолощенным созна</w:t>
      </w:r>
      <w:r>
        <w:rPr>
          <w:spacing w:val="-4"/>
        </w:rPr>
        <w:softHyphen/>
      </w:r>
      <w:r>
        <w:t>нием» наркомана дает сомнительные результаты.</w:t>
      </w:r>
    </w:p>
    <w:p w14:paraId="777A1179" w14:textId="77777777" w:rsidR="008B35D8" w:rsidRDefault="008B35D8">
      <w:pPr>
        <w:shd w:val="clear" w:color="auto" w:fill="FFFFFF"/>
        <w:spacing w:line="235" w:lineRule="exact"/>
        <w:ind w:firstLine="341"/>
        <w:jc w:val="both"/>
      </w:pPr>
      <w:r>
        <w:rPr>
          <w:spacing w:val="-1"/>
        </w:rPr>
        <w:t xml:space="preserve">М В. Демина (2005) считает, что нарушение осознания наркологической болезни </w:t>
      </w:r>
      <w:r>
        <w:rPr>
          <w:spacing w:val="-2"/>
        </w:rPr>
        <w:t>нельзя рассматривать как проявление психологической защиты, поскольку этот фено</w:t>
      </w:r>
      <w:r>
        <w:rPr>
          <w:spacing w:val="-2"/>
        </w:rPr>
        <w:softHyphen/>
      </w:r>
      <w:r>
        <w:rPr>
          <w:spacing w:val="-3"/>
        </w:rPr>
        <w:t>мен тесно вплетается в доминантную сверхценную структуру синдрома патологическо</w:t>
      </w:r>
      <w:r>
        <w:rPr>
          <w:spacing w:val="-3"/>
        </w:rPr>
        <w:softHyphen/>
      </w:r>
      <w:r>
        <w:rPr>
          <w:spacing w:val="-4"/>
        </w:rPr>
        <w:t xml:space="preserve">го влечения и в своей эволюции полностью коррелирует с ее динамикой. В конструкции </w:t>
      </w:r>
      <w:r>
        <w:rPr>
          <w:spacing w:val="-1"/>
        </w:rPr>
        <w:t>нарушенного сознания наркологической болезни основную роль играет аффективно-</w:t>
      </w:r>
      <w:r>
        <w:rPr>
          <w:spacing w:val="-3"/>
        </w:rPr>
        <w:t xml:space="preserve">эмоциональный компонент, осуществляющий непосредственно-чувственное отражение </w:t>
      </w:r>
      <w:r>
        <w:rPr>
          <w:spacing w:val="-1"/>
        </w:rPr>
        <w:t xml:space="preserve">субъектом протопатических болезненных ощущений, в первую очередь выражаемых </w:t>
      </w:r>
      <w:r>
        <w:rPr>
          <w:spacing w:val="-2"/>
        </w:rPr>
        <w:t xml:space="preserve">переживаниями тревоги. Его функционирование подчиняется психопатологическим и патофизиологическим закономерностям. Синдромологическое содержание нарушения </w:t>
      </w:r>
      <w:r>
        <w:rPr>
          <w:spacing w:val="-3"/>
        </w:rPr>
        <w:t>сознания болезни у наркологических больных автор относит к проявлениям деперсона</w:t>
      </w:r>
      <w:r>
        <w:rPr>
          <w:spacing w:val="-3"/>
        </w:rPr>
        <w:softHyphen/>
        <w:t>лизации. Она здесь селективно захватывает лишь сферу переживания болезни, оставляя в значительной мере интактными другие компоненты самосознания, такие как возмож</w:t>
      </w:r>
      <w:r>
        <w:rPr>
          <w:spacing w:val="-3"/>
        </w:rPr>
        <w:softHyphen/>
      </w:r>
      <w:r>
        <w:rPr>
          <w:spacing w:val="-2"/>
        </w:rPr>
        <w:t>ность ориентировки в месте, времени и окружающей обстановке. Спектр деперсонали-</w:t>
      </w:r>
      <w:r>
        <w:rPr>
          <w:spacing w:val="-4"/>
        </w:rPr>
        <w:t xml:space="preserve">зационных расстройств, определяющих нарушение переживания болезни, очень широк, может охватывать от небольшой части ее симптомов и доходить до полного отчуждения </w:t>
      </w:r>
      <w:r>
        <w:rPr>
          <w:spacing w:val="-2"/>
        </w:rPr>
        <w:t xml:space="preserve">заболевания в целом. По мнению автора, когнитивный компонент, интеллектуальная </w:t>
      </w:r>
      <w:r>
        <w:rPr>
          <w:spacing w:val="-3"/>
        </w:rPr>
        <w:t>составляющая внутренней картины болезни, относится к опосредованным и преимуще</w:t>
      </w:r>
      <w:r>
        <w:rPr>
          <w:spacing w:val="-3"/>
        </w:rPr>
        <w:softHyphen/>
      </w:r>
      <w:r>
        <w:t>ственно психологическим феноменам.</w:t>
      </w:r>
    </w:p>
    <w:p w14:paraId="20FD4C3D" w14:textId="77777777" w:rsidR="008B35D8" w:rsidRDefault="008B35D8">
      <w:pPr>
        <w:shd w:val="clear" w:color="auto" w:fill="FFFFFF"/>
        <w:spacing w:before="5" w:line="235" w:lineRule="exact"/>
        <w:ind w:left="5" w:right="14" w:firstLine="346"/>
        <w:jc w:val="both"/>
      </w:pPr>
      <w:r>
        <w:rPr>
          <w:spacing w:val="-3"/>
        </w:rPr>
        <w:t>Результаты проведенного комплексного клинико-психопатологического и экспери</w:t>
      </w:r>
      <w:r>
        <w:rPr>
          <w:spacing w:val="-3"/>
        </w:rPr>
        <w:softHyphen/>
      </w:r>
      <w:r>
        <w:rPr>
          <w:spacing w:val="-2"/>
        </w:rPr>
        <w:t>ментально-психологического исследования осознания болезни позволили квалифици</w:t>
      </w:r>
      <w:r>
        <w:rPr>
          <w:spacing w:val="-2"/>
        </w:rPr>
        <w:softHyphen/>
      </w:r>
      <w:r>
        <w:rPr>
          <w:spacing w:val="-3"/>
        </w:rPr>
        <w:t xml:space="preserve">ровать три варианта осознания болезни при опийных наркоманиях: отрицание болезни, </w:t>
      </w:r>
      <w:r>
        <w:rPr>
          <w:spacing w:val="-2"/>
        </w:rPr>
        <w:t>частичное признание и полное признание болезни (Барбина, 2002). При отрицании бо</w:t>
      </w:r>
      <w:r>
        <w:rPr>
          <w:spacing w:val="-2"/>
        </w:rPr>
        <w:softHyphen/>
        <w:t>лезни пациенты отказываются признать болезненный характер употребления наркоти</w:t>
      </w:r>
      <w:r>
        <w:rPr>
          <w:spacing w:val="-2"/>
        </w:rPr>
        <w:softHyphen/>
        <w:t xml:space="preserve">ков, интерпретируют его как «привычку», «увлечение», «интерес», отмечают у себя </w:t>
      </w:r>
      <w:r>
        <w:rPr>
          <w:spacing w:val="-3"/>
        </w:rPr>
        <w:t>только единичные, непосредственно переживаемые, болезненные проявления (как пра</w:t>
      </w:r>
      <w:r>
        <w:rPr>
          <w:spacing w:val="-3"/>
        </w:rPr>
        <w:softHyphen/>
      </w:r>
      <w:r>
        <w:rPr>
          <w:spacing w:val="-2"/>
        </w:rPr>
        <w:t>вило, симптомы абстинентного синдрома), высказывают убежденность в положитель</w:t>
      </w:r>
      <w:r>
        <w:rPr>
          <w:spacing w:val="-2"/>
        </w:rPr>
        <w:softHyphen/>
      </w:r>
      <w:r>
        <w:rPr>
          <w:spacing w:val="-4"/>
        </w:rPr>
        <w:t>ном действии наркотиков на физическое здоровье, психические и творческие возможно</w:t>
      </w:r>
      <w:r>
        <w:rPr>
          <w:spacing w:val="-4"/>
        </w:rPr>
        <w:softHyphen/>
      </w:r>
      <w:r>
        <w:rPr>
          <w:spacing w:val="-3"/>
        </w:rPr>
        <w:t xml:space="preserve">сти, рационализируют негативные последствия применения наркотиков, связывая это с </w:t>
      </w:r>
      <w:r>
        <w:t>внешними причинами.</w:t>
      </w:r>
    </w:p>
    <w:p w14:paraId="30628E9D" w14:textId="77777777" w:rsidR="008B35D8" w:rsidRDefault="008B35D8">
      <w:pPr>
        <w:shd w:val="clear" w:color="auto" w:fill="FFFFFF"/>
        <w:spacing w:line="235" w:lineRule="exact"/>
        <w:ind w:left="10" w:right="19" w:firstLine="350"/>
        <w:jc w:val="both"/>
      </w:pPr>
      <w:r>
        <w:rPr>
          <w:spacing w:val="-1"/>
        </w:rPr>
        <w:t xml:space="preserve">При частичном признании болезни отмечаются более объективные и обширные </w:t>
      </w:r>
      <w:r>
        <w:rPr>
          <w:spacing w:val="-2"/>
        </w:rPr>
        <w:t>знания и субъективные представления о наркомании. Пациенты интерпретируют упо</w:t>
      </w:r>
      <w:r>
        <w:rPr>
          <w:spacing w:val="-2"/>
        </w:rPr>
        <w:softHyphen/>
      </w:r>
      <w:r>
        <w:rPr>
          <w:spacing w:val="-3"/>
        </w:rPr>
        <w:t>требление наркотиков как аномальное и болезненное явление («плохая привычка», «бо</w:t>
      </w:r>
      <w:r>
        <w:rPr>
          <w:spacing w:val="-3"/>
        </w:rPr>
        <w:softHyphen/>
        <w:t>лезнь», «роковая ошибка»). Они признают у себя большее количество, чем в предыду</w:t>
      </w:r>
      <w:r>
        <w:rPr>
          <w:spacing w:val="-3"/>
        </w:rPr>
        <w:softHyphen/>
        <w:t>щей группе, проявлений наркотической зависимости (не только абстинентного синдро</w:t>
      </w:r>
      <w:r>
        <w:rPr>
          <w:spacing w:val="-3"/>
        </w:rPr>
        <w:softHyphen/>
      </w:r>
      <w:r>
        <w:rPr>
          <w:spacing w:val="-6"/>
        </w:rPr>
        <w:t>ма, но и патологического влечения, личностных расстройств). Эмоциональное отношение</w:t>
      </w:r>
    </w:p>
    <w:p w14:paraId="5005D754" w14:textId="77777777" w:rsidR="008B35D8" w:rsidRDefault="008B35D8">
      <w:pPr>
        <w:shd w:val="clear" w:color="auto" w:fill="FFFFFF"/>
        <w:spacing w:line="235" w:lineRule="exact"/>
        <w:ind w:left="10" w:right="19" w:firstLine="350"/>
        <w:jc w:val="both"/>
        <w:sectPr w:rsidR="008B35D8">
          <w:pgSz w:w="12240" w:h="15840"/>
          <w:pgMar w:top="1440" w:right="2590" w:bottom="720" w:left="2287" w:header="720" w:footer="720" w:gutter="0"/>
          <w:cols w:space="60"/>
          <w:noEndnote/>
        </w:sectPr>
      </w:pPr>
    </w:p>
    <w:p w14:paraId="0B22977F" w14:textId="77777777" w:rsidR="008B35D8" w:rsidRDefault="008B35D8">
      <w:pPr>
        <w:shd w:val="clear" w:color="auto" w:fill="FFFFFF"/>
      </w:pPr>
      <w:r>
        <w:rPr>
          <w:spacing w:val="-11"/>
        </w:rPr>
        <w:t>Осознание болезни при наркологических заболеваниях</w:t>
      </w:r>
    </w:p>
    <w:p w14:paraId="491A9EC8" w14:textId="77777777" w:rsidR="008B35D8" w:rsidRDefault="008B35D8">
      <w:pPr>
        <w:shd w:val="clear" w:color="auto" w:fill="FFFFFF"/>
        <w:spacing w:before="14"/>
      </w:pPr>
      <w:r>
        <w:br w:type="column"/>
        <w:t>615</w:t>
      </w:r>
    </w:p>
    <w:p w14:paraId="1D4A289D" w14:textId="77777777" w:rsidR="008B35D8" w:rsidRDefault="008B35D8">
      <w:pPr>
        <w:shd w:val="clear" w:color="auto" w:fill="FFFFFF"/>
        <w:spacing w:before="14"/>
        <w:sectPr w:rsidR="008B35D8">
          <w:pgSz w:w="12240" w:h="15840"/>
          <w:pgMar w:top="1440" w:right="2316" w:bottom="720" w:left="2129" w:header="720" w:footer="720" w:gutter="0"/>
          <w:cols w:num="2" w:sep="1" w:space="720" w:equalWidth="0">
            <w:col w:w="4185" w:space="2890"/>
            <w:col w:w="720"/>
          </w:cols>
          <w:noEndnote/>
        </w:sectPr>
      </w:pPr>
    </w:p>
    <w:p w14:paraId="4104CD3A" w14:textId="77777777" w:rsidR="008B35D8" w:rsidRDefault="008B35D8">
      <w:pPr>
        <w:shd w:val="clear" w:color="auto" w:fill="FFFFFF"/>
        <w:spacing w:before="240" w:line="240" w:lineRule="exact"/>
        <w:ind w:left="10" w:right="461"/>
        <w:jc w:val="both"/>
      </w:pPr>
      <w:r>
        <w:rPr>
          <w:noProof/>
        </w:rPr>
        <w:pict w14:anchorId="386C870B">
          <v:line id="_x0000_s1676" style="position:absolute;left:0;text-align:left;z-index:217;mso-position-horizontal-relative:margin" from="-21.85pt,-24.5pt" to="-21.85pt,627.35pt" o:allowincell="f" strokeweight="1.2pt">
            <w10:wrap anchorx="margin"/>
          </v:line>
        </w:pict>
      </w:r>
      <w:r>
        <w:rPr>
          <w:spacing w:val="-2"/>
        </w:rPr>
        <w:t>к болезни здесь проявляется и в отрицательных переживаниях, связанных с развитием заболевания (беспокойство за свое здоровье, озабоченность перспективами, взаимоот</w:t>
      </w:r>
      <w:r>
        <w:rPr>
          <w:spacing w:val="-2"/>
        </w:rPr>
        <w:softHyphen/>
      </w:r>
      <w:r>
        <w:rPr>
          <w:spacing w:val="-4"/>
        </w:rPr>
        <w:t>ношениями с родственниками и близкими людьми). Частичное признание болезни неод</w:t>
      </w:r>
      <w:r>
        <w:rPr>
          <w:spacing w:val="-4"/>
        </w:rPr>
        <w:softHyphen/>
      </w:r>
      <w:r>
        <w:rPr>
          <w:spacing w:val="-2"/>
        </w:rPr>
        <w:t>нородно по своей клинико-психологической структуре. Обозначены три его разновид</w:t>
      </w:r>
      <w:r>
        <w:rPr>
          <w:spacing w:val="-2"/>
        </w:rPr>
        <w:softHyphen/>
      </w:r>
      <w:r>
        <w:rPr>
          <w:spacing w:val="-4"/>
        </w:rPr>
        <w:t>ности: 1) с преобладанием когнитивной недостаточности; 2) с преобладанием аффектив</w:t>
      </w:r>
      <w:r>
        <w:rPr>
          <w:spacing w:val="-4"/>
        </w:rPr>
        <w:softHyphen/>
      </w:r>
      <w:r>
        <w:t xml:space="preserve">ной недостаточности; 3) со смешанной недостаточностью. Первая разновидность </w:t>
      </w:r>
      <w:r>
        <w:rPr>
          <w:spacing w:val="-6"/>
        </w:rPr>
        <w:t>выражается в неадекватных знаниях и субъективных представлениях о заболевании, адек</w:t>
      </w:r>
      <w:r>
        <w:rPr>
          <w:spacing w:val="-6"/>
        </w:rPr>
        <w:softHyphen/>
        <w:t xml:space="preserve">ватных переживаниях ее проявлений, вторая —■ в адекватных и сформированных знаниях </w:t>
      </w:r>
      <w:r>
        <w:rPr>
          <w:spacing w:val="-7"/>
        </w:rPr>
        <w:t>и представлениях, но неадекватных переживаниях, третья — в неадекватных и слабо сфор</w:t>
      </w:r>
      <w:r>
        <w:rPr>
          <w:spacing w:val="-7"/>
        </w:rPr>
        <w:softHyphen/>
      </w:r>
      <w:r>
        <w:rPr>
          <w:spacing w:val="-3"/>
        </w:rPr>
        <w:t>мированных знаниях и представлениях, неадекватных переживаниях.</w:t>
      </w:r>
    </w:p>
    <w:p w14:paraId="7041FAC4" w14:textId="77777777" w:rsidR="008B35D8" w:rsidRDefault="008B35D8">
      <w:pPr>
        <w:shd w:val="clear" w:color="auto" w:fill="FFFFFF"/>
        <w:spacing w:line="240" w:lineRule="exact"/>
        <w:ind w:left="5" w:right="461" w:firstLine="326"/>
        <w:jc w:val="both"/>
      </w:pPr>
      <w:r>
        <w:rPr>
          <w:spacing w:val="-1"/>
        </w:rPr>
        <w:t>Полное признание болезни характеризуется наличием обширных и хорошо сфор</w:t>
      </w:r>
      <w:r>
        <w:rPr>
          <w:spacing w:val="-1"/>
        </w:rPr>
        <w:softHyphen/>
      </w:r>
      <w:r>
        <w:rPr>
          <w:spacing w:val="-3"/>
        </w:rPr>
        <w:t>мированных знаний и субъективных представлений о наркомании, адекватно отражаю</w:t>
      </w:r>
      <w:r>
        <w:rPr>
          <w:spacing w:val="-3"/>
        </w:rPr>
        <w:softHyphen/>
      </w:r>
      <w:r>
        <w:rPr>
          <w:spacing w:val="-1"/>
        </w:rPr>
        <w:t>щих картину заболевания (степень наркотической зависимости, выраженность основ</w:t>
      </w:r>
      <w:r>
        <w:rPr>
          <w:spacing w:val="-1"/>
        </w:rPr>
        <w:softHyphen/>
      </w:r>
      <w:r>
        <w:rPr>
          <w:spacing w:val="-4"/>
        </w:rPr>
        <w:t>ных симптомов и личностных изменений) и его развитие. Отношение к болезни характе</w:t>
      </w:r>
      <w:r>
        <w:rPr>
          <w:spacing w:val="-4"/>
        </w:rPr>
        <w:softHyphen/>
      </w:r>
      <w:r>
        <w:rPr>
          <w:spacing w:val="-1"/>
        </w:rPr>
        <w:t xml:space="preserve">ризуется переживанием удрученности, ущербности, униженности, чувством вины и </w:t>
      </w:r>
      <w:r>
        <w:t>стыда за сложившуюся ситуацию и рецидив заболевания.</w:t>
      </w:r>
    </w:p>
    <w:p w14:paraId="2E3E2318" w14:textId="77777777" w:rsidR="008B35D8" w:rsidRDefault="008B35D8">
      <w:pPr>
        <w:shd w:val="clear" w:color="auto" w:fill="FFFFFF"/>
        <w:spacing w:line="240" w:lineRule="exact"/>
        <w:ind w:right="461" w:firstLine="317"/>
        <w:jc w:val="both"/>
      </w:pPr>
      <w:r>
        <w:rPr>
          <w:spacing w:val="-2"/>
        </w:rPr>
        <w:t>С целью изучения влияния основных клинических синдромов на динамику осозна</w:t>
      </w:r>
      <w:r>
        <w:rPr>
          <w:spacing w:val="-2"/>
        </w:rPr>
        <w:softHyphen/>
      </w:r>
      <w:r>
        <w:rPr>
          <w:spacing w:val="-5"/>
        </w:rPr>
        <w:t>ния болезни были исследованы особенности такого осознания на различных этапах тече</w:t>
      </w:r>
      <w:r>
        <w:rPr>
          <w:spacing w:val="-5"/>
        </w:rPr>
        <w:softHyphen/>
      </w:r>
      <w:r>
        <w:rPr>
          <w:spacing w:val="-3"/>
        </w:rPr>
        <w:t>ния заболевания: на выходе из состояния опийной интоксикации, на высоте абстинент</w:t>
      </w:r>
      <w:r>
        <w:rPr>
          <w:spacing w:val="-3"/>
        </w:rPr>
        <w:softHyphen/>
      </w:r>
      <w:r>
        <w:rPr>
          <w:spacing w:val="-1"/>
        </w:rPr>
        <w:t>ного синдрома, на этапе ранней ремиссии при актуализированном и дезактуализиро-</w:t>
      </w:r>
      <w:r>
        <w:rPr>
          <w:spacing w:val="-7"/>
        </w:rPr>
        <w:t xml:space="preserve">ванном патологическом влечении к наркотикам (Барбина, 2002). Установлено, что крайние </w:t>
      </w:r>
      <w:r>
        <w:rPr>
          <w:spacing w:val="-4"/>
        </w:rPr>
        <w:t xml:space="preserve">варианты (полное признание и отрицание болезни), будучи сравнительно устойчивыми, </w:t>
      </w:r>
      <w:r>
        <w:rPr>
          <w:spacing w:val="-2"/>
        </w:rPr>
        <w:t xml:space="preserve">изменяются незначительно при переходе из одного клинического состояния в другое. </w:t>
      </w:r>
      <w:r>
        <w:rPr>
          <w:spacing w:val="-3"/>
        </w:rPr>
        <w:t xml:space="preserve">Частичное признание болезни носит неустойчивый характер — от полного признания в </w:t>
      </w:r>
      <w:r>
        <w:rPr>
          <w:spacing w:val="-2"/>
        </w:rPr>
        <w:t>состоянии абстинентного синдрома до отрицания болезни при актуализации патологи</w:t>
      </w:r>
      <w:r>
        <w:rPr>
          <w:spacing w:val="-2"/>
        </w:rPr>
        <w:softHyphen/>
      </w:r>
      <w:r>
        <w:rPr>
          <w:spacing w:val="-3"/>
        </w:rPr>
        <w:t>ческого влечения к опиатам. Для выхода из состояния опийной интоксикации характер</w:t>
      </w:r>
      <w:r>
        <w:rPr>
          <w:spacing w:val="-3"/>
        </w:rPr>
        <w:softHyphen/>
        <w:t>но частичное признание и отрицание болезни. На высоте абстинентного синдрома про</w:t>
      </w:r>
      <w:r>
        <w:rPr>
          <w:spacing w:val="-3"/>
        </w:rPr>
        <w:softHyphen/>
      </w:r>
      <w:r>
        <w:rPr>
          <w:spacing w:val="-2"/>
        </w:rPr>
        <w:t>исходит повышение уровня осознания болезни. Преобладают частичное и полное при</w:t>
      </w:r>
      <w:r>
        <w:rPr>
          <w:spacing w:val="-2"/>
        </w:rPr>
        <w:softHyphen/>
      </w:r>
      <w:r>
        <w:t xml:space="preserve">знание болезни. При актуализации патологического влечения к опиатам уровень </w:t>
      </w:r>
      <w:r>
        <w:rPr>
          <w:spacing w:val="-3"/>
        </w:rPr>
        <w:t>осознания болезни снижается за счет увеличения удельного веса пациентов с отрицани</w:t>
      </w:r>
      <w:r>
        <w:rPr>
          <w:spacing w:val="-3"/>
        </w:rPr>
        <w:softHyphen/>
      </w:r>
      <w:r>
        <w:rPr>
          <w:spacing w:val="-2"/>
        </w:rPr>
        <w:t xml:space="preserve">ем и частичным признанием болезни. Осознание болезни при опийных наркоманиях </w:t>
      </w:r>
      <w:r>
        <w:rPr>
          <w:spacing w:val="-3"/>
        </w:rPr>
        <w:t>взаимосвязано с характером аффективных нарушений (тоскливая, тревожная, дисфори-ческая и апатическая депрессии). Тоскливая депрессия чаще сочетается с полным при</w:t>
      </w:r>
      <w:r>
        <w:rPr>
          <w:spacing w:val="-3"/>
        </w:rPr>
        <w:softHyphen/>
        <w:t>знанием болезни. Ее наличие не сопровождается отрицательными изменениями осозна</w:t>
      </w:r>
      <w:r>
        <w:rPr>
          <w:spacing w:val="-3"/>
        </w:rPr>
        <w:softHyphen/>
      </w:r>
      <w:r>
        <w:rPr>
          <w:spacing w:val="-2"/>
        </w:rPr>
        <w:t>ния болезни. Напротив, при частичном ее признании отмечаются отчетливые положи</w:t>
      </w:r>
      <w:r>
        <w:rPr>
          <w:spacing w:val="-2"/>
        </w:rPr>
        <w:softHyphen/>
        <w:t>тельные изменения когнитивного и аффективного компонентов, достигающие полного признания проблемы. Тревожная депрессия более характерна для пациентов с частич</w:t>
      </w:r>
      <w:r>
        <w:rPr>
          <w:spacing w:val="-2"/>
        </w:rPr>
        <w:softHyphen/>
        <w:t>ным признанием болезни. На фоне умеренной тревожной депрессии отмечается повы</w:t>
      </w:r>
      <w:r>
        <w:rPr>
          <w:spacing w:val="-2"/>
        </w:rPr>
        <w:softHyphen/>
      </w:r>
      <w:r>
        <w:rPr>
          <w:spacing w:val="-3"/>
        </w:rPr>
        <w:t>шение уровня осознания болезни за счет положительных изменений когнитивного ком</w:t>
      </w:r>
      <w:r>
        <w:rPr>
          <w:spacing w:val="-3"/>
        </w:rPr>
        <w:softHyphen/>
        <w:t>понента. При выраженной тревожной депрессии происходит его снижение, связанное с усугублением когнитивной или аффективной недостаточности. Дисфорическая депрес</w:t>
      </w:r>
      <w:r>
        <w:rPr>
          <w:spacing w:val="-3"/>
        </w:rPr>
        <w:softHyphen/>
        <w:t>сия преобладает у больных с отрицанием болезни. Заметных колебаний уровня осозна</w:t>
      </w:r>
      <w:r>
        <w:rPr>
          <w:spacing w:val="-3"/>
        </w:rPr>
        <w:softHyphen/>
      </w:r>
      <w:r>
        <w:t>ния болезни здесь не отмечается.</w:t>
      </w:r>
    </w:p>
    <w:p w14:paraId="20D52D28" w14:textId="77777777" w:rsidR="008B35D8" w:rsidRDefault="008B35D8">
      <w:pPr>
        <w:shd w:val="clear" w:color="auto" w:fill="FFFFFF"/>
        <w:spacing w:before="5" w:line="240" w:lineRule="exact"/>
        <w:ind w:left="14" w:right="466" w:firstLine="322"/>
        <w:jc w:val="both"/>
      </w:pPr>
      <w:r>
        <w:rPr>
          <w:spacing w:val="-1"/>
        </w:rPr>
        <w:t>Таким образом, феномен осознания болезни — значимое слагаемое клинико-пси</w:t>
      </w:r>
      <w:r>
        <w:rPr>
          <w:spacing w:val="-1"/>
        </w:rPr>
        <w:softHyphen/>
      </w:r>
      <w:r>
        <w:rPr>
          <w:spacing w:val="-2"/>
        </w:rPr>
        <w:t xml:space="preserve">хологической картины наркологических заболеваний. Его необходимо учитывать как </w:t>
      </w:r>
      <w:r>
        <w:rPr>
          <w:spacing w:val="-4"/>
        </w:rPr>
        <w:t>важный диагностико-прогностический показатель и использовать при составлении тера</w:t>
      </w:r>
      <w:r>
        <w:rPr>
          <w:spacing w:val="-4"/>
        </w:rPr>
        <w:softHyphen/>
      </w:r>
      <w:r>
        <w:t>певтических программ.</w:t>
      </w:r>
    </w:p>
    <w:p w14:paraId="2D321E6A" w14:textId="77777777" w:rsidR="008B35D8" w:rsidRDefault="008B35D8">
      <w:pPr>
        <w:shd w:val="clear" w:color="auto" w:fill="FFFFFF"/>
        <w:spacing w:before="5" w:line="240" w:lineRule="exact"/>
        <w:ind w:left="14" w:right="466" w:firstLine="322"/>
        <w:jc w:val="both"/>
        <w:sectPr w:rsidR="008B35D8">
          <w:type w:val="continuous"/>
          <w:pgSz w:w="12240" w:h="15840"/>
          <w:pgMar w:top="1440" w:right="2316" w:bottom="720" w:left="2114" w:header="720" w:footer="720" w:gutter="0"/>
          <w:cols w:space="60"/>
          <w:noEndnote/>
        </w:sectPr>
      </w:pPr>
    </w:p>
    <w:p w14:paraId="76C59BE6" w14:textId="77777777" w:rsidR="008B35D8" w:rsidRDefault="008B35D8">
      <w:pPr>
        <w:shd w:val="clear" w:color="auto" w:fill="FFFFFF"/>
        <w:spacing w:line="490" w:lineRule="exact"/>
        <w:ind w:left="1080" w:firstLine="4963"/>
      </w:pPr>
      <w:r>
        <w:rPr>
          <w:noProof/>
        </w:rPr>
        <w:pict w14:anchorId="3685788E">
          <v:line id="_x0000_s1677" style="position:absolute;left:0;text-align:left;z-index:218;mso-position-horizontal-relative:margin" from="385.2pt,-11.75pt" to="385.2pt,528.25pt" o:allowincell="f" strokeweight="2.65pt">
            <w10:wrap anchorx="margin"/>
          </v:line>
        </w:pict>
      </w:r>
      <w:r>
        <w:rPr>
          <w:rFonts w:ascii="Arial" w:hAnsi="Arial"/>
          <w:sz w:val="26"/>
          <w:szCs w:val="26"/>
        </w:rPr>
        <w:t>ГЛАВА</w:t>
      </w:r>
      <w:r>
        <w:rPr>
          <w:rFonts w:ascii="Arial" w:hAnsi="Arial" w:cs="Arial"/>
          <w:sz w:val="26"/>
          <w:szCs w:val="26"/>
        </w:rPr>
        <w:t xml:space="preserve"> 25 </w:t>
      </w:r>
      <w:r>
        <w:rPr>
          <w:rFonts w:ascii="Arial" w:hAnsi="Arial"/>
          <w:spacing w:val="-4"/>
          <w:sz w:val="26"/>
          <w:szCs w:val="26"/>
        </w:rPr>
        <w:t>ВОЗРАСТНЫЕ</w:t>
      </w:r>
      <w:r>
        <w:rPr>
          <w:rFonts w:ascii="Arial" w:hAnsi="Arial" w:cs="Arial"/>
          <w:spacing w:val="-4"/>
          <w:sz w:val="26"/>
          <w:szCs w:val="26"/>
        </w:rPr>
        <w:t xml:space="preserve"> </w:t>
      </w:r>
      <w:r>
        <w:rPr>
          <w:rFonts w:ascii="Arial" w:hAnsi="Arial"/>
          <w:spacing w:val="-4"/>
          <w:sz w:val="26"/>
          <w:szCs w:val="26"/>
        </w:rPr>
        <w:t>АСПЕКТЫ</w:t>
      </w:r>
      <w:r>
        <w:rPr>
          <w:rFonts w:ascii="Arial" w:hAnsi="Arial" w:cs="Arial"/>
          <w:spacing w:val="-4"/>
          <w:sz w:val="26"/>
          <w:szCs w:val="26"/>
        </w:rPr>
        <w:t xml:space="preserve"> </w:t>
      </w:r>
      <w:r>
        <w:rPr>
          <w:rFonts w:ascii="Arial" w:hAnsi="Arial"/>
          <w:spacing w:val="-4"/>
          <w:sz w:val="26"/>
          <w:szCs w:val="26"/>
        </w:rPr>
        <w:t>АДДИКТОЛОГИИ</w:t>
      </w:r>
    </w:p>
    <w:p w14:paraId="15FACD21" w14:textId="77777777" w:rsidR="008B35D8" w:rsidRDefault="008B35D8">
      <w:pPr>
        <w:shd w:val="clear" w:color="auto" w:fill="FFFFFF"/>
        <w:spacing w:before="202" w:line="240" w:lineRule="exact"/>
        <w:ind w:left="5" w:firstLine="336"/>
        <w:jc w:val="both"/>
      </w:pPr>
      <w:r>
        <w:rPr>
          <w:spacing w:val="-4"/>
        </w:rPr>
        <w:t xml:space="preserve">В последние два десятилетия все специалисты, связанные с проблемами молодежи и </w:t>
      </w:r>
      <w:r>
        <w:rPr>
          <w:spacing w:val="-3"/>
        </w:rPr>
        <w:t xml:space="preserve">подростков, отмечают рост химической зависимости в этой возрастной группе. Особое беспокойство в последнее десятилетие </w:t>
      </w:r>
      <w:r>
        <w:rPr>
          <w:spacing w:val="-3"/>
          <w:lang w:val="en-US"/>
        </w:rPr>
        <w:t>XX</w:t>
      </w:r>
      <w:r w:rsidRPr="009C11ED">
        <w:rPr>
          <w:spacing w:val="-3"/>
        </w:rPr>
        <w:t xml:space="preserve"> </w:t>
      </w:r>
      <w:r>
        <w:rPr>
          <w:spacing w:val="-3"/>
        </w:rPr>
        <w:t>в. вызвал бурный рост наркомании, преиму</w:t>
      </w:r>
      <w:r>
        <w:rPr>
          <w:spacing w:val="-3"/>
        </w:rPr>
        <w:softHyphen/>
      </w:r>
      <w:r>
        <w:rPr>
          <w:spacing w:val="-2"/>
        </w:rPr>
        <w:t>щественно героиновой. Кроме того, существенно расширился ассортимент потребляе</w:t>
      </w:r>
      <w:r>
        <w:rPr>
          <w:spacing w:val="-2"/>
        </w:rPr>
        <w:softHyphen/>
      </w:r>
      <w:r>
        <w:rPr>
          <w:spacing w:val="-4"/>
        </w:rPr>
        <w:t>мых ПАВ: появились новые для нашей страны синтетические наркотики — галлюцино</w:t>
      </w:r>
      <w:r>
        <w:rPr>
          <w:spacing w:val="-4"/>
        </w:rPr>
        <w:softHyphen/>
      </w:r>
      <w:r>
        <w:t>гены, психостимуляторы.</w:t>
      </w:r>
    </w:p>
    <w:p w14:paraId="519C2728" w14:textId="77777777" w:rsidR="008B35D8" w:rsidRDefault="008B35D8">
      <w:pPr>
        <w:shd w:val="clear" w:color="auto" w:fill="FFFFFF"/>
        <w:spacing w:line="240" w:lineRule="exact"/>
        <w:ind w:right="5" w:firstLine="341"/>
        <w:jc w:val="both"/>
      </w:pPr>
      <w:r>
        <w:rPr>
          <w:spacing w:val="-4"/>
        </w:rPr>
        <w:t>Параллельно с этим на рубеже веков Россия столкнулась с еще одной новой пробле</w:t>
      </w:r>
      <w:r>
        <w:rPr>
          <w:spacing w:val="-4"/>
        </w:rPr>
        <w:softHyphen/>
      </w:r>
      <w:r>
        <w:rPr>
          <w:spacing w:val="-2"/>
        </w:rPr>
        <w:t xml:space="preserve">мой — проблемой пивного подросткового алкоголизма. Резко увеличилось число лиц, </w:t>
      </w:r>
      <w:r>
        <w:rPr>
          <w:spacing w:val="-4"/>
        </w:rPr>
        <w:t>сочетанно потребляющих два и более ПАВ. Помимо химической зависимости в послед</w:t>
      </w:r>
      <w:r>
        <w:rPr>
          <w:spacing w:val="-4"/>
        </w:rPr>
        <w:softHyphen/>
      </w:r>
      <w:r>
        <w:rPr>
          <w:spacing w:val="-3"/>
        </w:rPr>
        <w:t>ние годы получили распространение такие виды нехимической зависимости, как гемб-</w:t>
      </w:r>
      <w:r>
        <w:rPr>
          <w:spacing w:val="-4"/>
        </w:rPr>
        <w:t xml:space="preserve">линг и интернет-аддикции. Поскольку эти явления распространяются преимущественно </w:t>
      </w:r>
      <w:r>
        <w:rPr>
          <w:spacing w:val="-2"/>
        </w:rPr>
        <w:t>на подростково-молодежные слои населения, проблема зависимости от ПАВ стала об</w:t>
      </w:r>
      <w:r>
        <w:rPr>
          <w:spacing w:val="-2"/>
        </w:rPr>
        <w:softHyphen/>
      </w:r>
      <w:r>
        <w:rPr>
          <w:spacing w:val="-3"/>
        </w:rPr>
        <w:t xml:space="preserve">щенациональной и привлекает внимание специалистов самых разных областей знания: </w:t>
      </w:r>
      <w:r>
        <w:t>от врачей и психологов до социологов и юристов.</w:t>
      </w:r>
    </w:p>
    <w:p w14:paraId="6E96FDE6" w14:textId="77777777" w:rsidR="008B35D8" w:rsidRDefault="008B35D8">
      <w:pPr>
        <w:shd w:val="clear" w:color="auto" w:fill="FFFFFF"/>
        <w:spacing w:before="216" w:line="283" w:lineRule="exact"/>
        <w:ind w:left="2285" w:right="557" w:hanging="1186"/>
      </w:pPr>
      <w:r>
        <w:rPr>
          <w:rFonts w:ascii="Arial" w:hAnsi="Arial" w:cs="Arial"/>
          <w:spacing w:val="-10"/>
          <w:sz w:val="26"/>
          <w:szCs w:val="26"/>
        </w:rPr>
        <w:t xml:space="preserve">25.1. </w:t>
      </w:r>
      <w:r>
        <w:rPr>
          <w:rFonts w:ascii="Arial" w:hAnsi="Arial"/>
          <w:spacing w:val="-10"/>
          <w:sz w:val="26"/>
          <w:szCs w:val="26"/>
        </w:rPr>
        <w:t>Факторы</w:t>
      </w:r>
      <w:r>
        <w:rPr>
          <w:rFonts w:ascii="Arial" w:hAnsi="Arial" w:cs="Arial"/>
          <w:spacing w:val="-10"/>
          <w:sz w:val="26"/>
          <w:szCs w:val="26"/>
        </w:rPr>
        <w:t xml:space="preserve"> </w:t>
      </w:r>
      <w:r>
        <w:rPr>
          <w:rFonts w:ascii="Arial" w:hAnsi="Arial"/>
          <w:spacing w:val="-10"/>
          <w:sz w:val="26"/>
          <w:szCs w:val="26"/>
        </w:rPr>
        <w:t>риска</w:t>
      </w:r>
      <w:r>
        <w:rPr>
          <w:rFonts w:ascii="Arial" w:hAnsi="Arial" w:cs="Arial"/>
          <w:spacing w:val="-10"/>
          <w:sz w:val="26"/>
          <w:szCs w:val="26"/>
        </w:rPr>
        <w:t xml:space="preserve"> </w:t>
      </w:r>
      <w:r>
        <w:rPr>
          <w:rFonts w:ascii="Arial" w:hAnsi="Arial"/>
          <w:spacing w:val="-10"/>
          <w:sz w:val="26"/>
          <w:szCs w:val="26"/>
        </w:rPr>
        <w:t>аддиктивного</w:t>
      </w:r>
      <w:r>
        <w:rPr>
          <w:rFonts w:ascii="Arial" w:hAnsi="Arial" w:cs="Arial"/>
          <w:spacing w:val="-10"/>
          <w:sz w:val="26"/>
          <w:szCs w:val="26"/>
        </w:rPr>
        <w:t xml:space="preserve"> </w:t>
      </w:r>
      <w:r>
        <w:rPr>
          <w:rFonts w:ascii="Arial" w:hAnsi="Arial"/>
          <w:spacing w:val="-10"/>
          <w:sz w:val="26"/>
          <w:szCs w:val="26"/>
        </w:rPr>
        <w:t xml:space="preserve">поведения </w:t>
      </w:r>
      <w:r>
        <w:rPr>
          <w:rFonts w:ascii="Arial" w:hAnsi="Arial"/>
          <w:sz w:val="26"/>
          <w:szCs w:val="26"/>
        </w:rPr>
        <w:t>в</w:t>
      </w:r>
      <w:r>
        <w:rPr>
          <w:rFonts w:ascii="Arial" w:hAnsi="Arial" w:cs="Arial"/>
          <w:sz w:val="26"/>
          <w:szCs w:val="26"/>
        </w:rPr>
        <w:t xml:space="preserve"> </w:t>
      </w:r>
      <w:r>
        <w:rPr>
          <w:rFonts w:ascii="Arial" w:hAnsi="Arial"/>
          <w:sz w:val="26"/>
          <w:szCs w:val="26"/>
        </w:rPr>
        <w:t>подростковом</w:t>
      </w:r>
      <w:r>
        <w:rPr>
          <w:rFonts w:ascii="Arial" w:hAnsi="Arial" w:cs="Arial"/>
          <w:sz w:val="26"/>
          <w:szCs w:val="26"/>
        </w:rPr>
        <w:t xml:space="preserve"> </w:t>
      </w:r>
      <w:r>
        <w:rPr>
          <w:rFonts w:ascii="Arial" w:hAnsi="Arial"/>
          <w:sz w:val="26"/>
          <w:szCs w:val="26"/>
        </w:rPr>
        <w:t>возрасте</w:t>
      </w:r>
    </w:p>
    <w:p w14:paraId="31974EA0" w14:textId="77777777" w:rsidR="008B35D8" w:rsidRDefault="008B35D8">
      <w:pPr>
        <w:shd w:val="clear" w:color="auto" w:fill="FFFFFF"/>
        <w:spacing w:before="235" w:line="240" w:lineRule="exact"/>
        <w:ind w:left="10" w:right="10" w:firstLine="346"/>
        <w:jc w:val="both"/>
      </w:pPr>
      <w:r>
        <w:rPr>
          <w:spacing w:val="-4"/>
        </w:rPr>
        <w:t>В наркологии принято выделять три группы факторов, в той или иной степени влия</w:t>
      </w:r>
      <w:r>
        <w:rPr>
          <w:spacing w:val="-4"/>
        </w:rPr>
        <w:softHyphen/>
        <w:t>ющих на возникновение химической зависимости в обществе. Этосоциальные, психоло</w:t>
      </w:r>
      <w:r>
        <w:rPr>
          <w:spacing w:val="-4"/>
        </w:rPr>
        <w:softHyphen/>
      </w:r>
      <w:r>
        <w:rPr>
          <w:spacing w:val="-5"/>
        </w:rPr>
        <w:t>гические и медико-биологические факторы. Следует отметить, что в значительной степе</w:t>
      </w:r>
      <w:r>
        <w:rPr>
          <w:spacing w:val="-5"/>
        </w:rPr>
        <w:softHyphen/>
      </w:r>
      <w:r>
        <w:rPr>
          <w:spacing w:val="-4"/>
        </w:rPr>
        <w:t xml:space="preserve">ни такое деление условно, поскольку эти аспекты часто тесно переплетены между собой </w:t>
      </w:r>
      <w:r>
        <w:rPr>
          <w:spacing w:val="-3"/>
        </w:rPr>
        <w:t>и находятся в постоянном взаимодействии, это особенно заметно при изучении их вли</w:t>
      </w:r>
      <w:r>
        <w:rPr>
          <w:spacing w:val="-3"/>
        </w:rPr>
        <w:softHyphen/>
        <w:t xml:space="preserve">яния в подростковой популяции (Личко, Битенский, 1991; Пятницкая, Найденова, 2002; </w:t>
      </w:r>
      <w:r>
        <w:rPr>
          <w:lang w:val="en-US"/>
        </w:rPr>
        <w:t>Dawes</w:t>
      </w:r>
      <w:r w:rsidRPr="009C11ED">
        <w:t xml:space="preserve"> </w:t>
      </w:r>
      <w:r>
        <w:rPr>
          <w:lang w:val="en-US"/>
        </w:rPr>
        <w:t>et</w:t>
      </w:r>
      <w:r w:rsidRPr="009C11ED">
        <w:t xml:space="preserve"> </w:t>
      </w:r>
      <w:r>
        <w:rPr>
          <w:lang w:val="en-US"/>
        </w:rPr>
        <w:t>al</w:t>
      </w:r>
      <w:r w:rsidRPr="009C11ED">
        <w:t xml:space="preserve">., </w:t>
      </w:r>
      <w:r>
        <w:t xml:space="preserve">2000, </w:t>
      </w:r>
      <w:r>
        <w:rPr>
          <w:lang w:val="en-US"/>
        </w:rPr>
        <w:t>Schuckit</w:t>
      </w:r>
      <w:r w:rsidRPr="009C11ED">
        <w:t xml:space="preserve">, </w:t>
      </w:r>
      <w:r>
        <w:t>2000).</w:t>
      </w:r>
    </w:p>
    <w:p w14:paraId="14B02386" w14:textId="77777777" w:rsidR="008B35D8" w:rsidRDefault="008B35D8">
      <w:pPr>
        <w:shd w:val="clear" w:color="auto" w:fill="FFFFFF"/>
        <w:spacing w:line="240" w:lineRule="exact"/>
        <w:ind w:left="5" w:right="14" w:firstLine="331"/>
        <w:jc w:val="both"/>
      </w:pPr>
      <w:r>
        <w:rPr>
          <w:i/>
          <w:iCs/>
          <w:spacing w:val="-2"/>
        </w:rPr>
        <w:t xml:space="preserve">Социальные факторы, </w:t>
      </w:r>
      <w:r>
        <w:rPr>
          <w:spacing w:val="-2"/>
        </w:rPr>
        <w:t xml:space="preserve">способствующие развитию зависимости, можно разделить </w:t>
      </w:r>
      <w:r>
        <w:rPr>
          <w:spacing w:val="-1"/>
        </w:rPr>
        <w:t xml:space="preserve">на две группы — </w:t>
      </w:r>
      <w:r>
        <w:rPr>
          <w:i/>
          <w:iCs/>
          <w:spacing w:val="-1"/>
        </w:rPr>
        <w:t xml:space="preserve">макросоциальные </w:t>
      </w:r>
      <w:r>
        <w:rPr>
          <w:spacing w:val="-1"/>
        </w:rPr>
        <w:t xml:space="preserve">и </w:t>
      </w:r>
      <w:r>
        <w:rPr>
          <w:i/>
          <w:iCs/>
          <w:spacing w:val="-1"/>
        </w:rPr>
        <w:t xml:space="preserve">микросоциальные. </w:t>
      </w:r>
      <w:r>
        <w:rPr>
          <w:spacing w:val="-1"/>
        </w:rPr>
        <w:t>Первая группа — это обще</w:t>
      </w:r>
      <w:r>
        <w:rPr>
          <w:spacing w:val="-1"/>
        </w:rPr>
        <w:softHyphen/>
      </w:r>
      <w:r>
        <w:rPr>
          <w:spacing w:val="-5"/>
        </w:rPr>
        <w:t xml:space="preserve">ство, в котором живет человек, включая его историю, культуральные традиции, мораль и </w:t>
      </w:r>
      <w:r>
        <w:rPr>
          <w:spacing w:val="-3"/>
        </w:rPr>
        <w:t xml:space="preserve">нравственные ценности, политические и экономические проблемы, отношение к детям, </w:t>
      </w:r>
      <w:r>
        <w:rPr>
          <w:spacing w:val="-1"/>
        </w:rPr>
        <w:t xml:space="preserve">семье, уровень терпимости к употреблению ПАВ, моду и т. д. Вторая группа — это </w:t>
      </w:r>
      <w:r>
        <w:rPr>
          <w:spacing w:val="-2"/>
        </w:rPr>
        <w:t>непосредственное окружение человека, прежде всего семья и люди, с которыми он об</w:t>
      </w:r>
      <w:r>
        <w:rPr>
          <w:spacing w:val="-2"/>
        </w:rPr>
        <w:softHyphen/>
      </w:r>
      <w:r>
        <w:rPr>
          <w:spacing w:val="-3"/>
        </w:rPr>
        <w:t>щается, от которых зависит, друзья и коллеги по учебе и работе и т. д.</w:t>
      </w:r>
    </w:p>
    <w:p w14:paraId="444F8586" w14:textId="77777777" w:rsidR="008B35D8" w:rsidRDefault="008B35D8">
      <w:pPr>
        <w:shd w:val="clear" w:color="auto" w:fill="FFFFFF"/>
        <w:spacing w:line="240" w:lineRule="exact"/>
        <w:ind w:right="19" w:firstLine="346"/>
        <w:jc w:val="both"/>
      </w:pPr>
      <w:r>
        <w:rPr>
          <w:spacing w:val="-2"/>
        </w:rPr>
        <w:t xml:space="preserve">Рассмотрим макросоциальные факторы, оказавшие, на наш взгляд, существенное </w:t>
      </w:r>
      <w:r>
        <w:t xml:space="preserve">влияние на сегодняшнюю наркологическую ситуацию в стране. Вторая половина </w:t>
      </w:r>
      <w:r w:rsidRPr="009C11ED">
        <w:rPr>
          <w:spacing w:val="-3"/>
        </w:rPr>
        <w:t>1</w:t>
      </w:r>
      <w:r>
        <w:rPr>
          <w:spacing w:val="-3"/>
        </w:rPr>
        <w:t>980-х гг. отмечена последствиями действия Закона о борьбе с пьянством и алкоголиз</w:t>
      </w:r>
      <w:r>
        <w:rPr>
          <w:spacing w:val="-3"/>
        </w:rPr>
        <w:softHyphen/>
      </w:r>
      <w:r>
        <w:rPr>
          <w:spacing w:val="-5"/>
        </w:rPr>
        <w:t>мом от 17.05.85. Законодательно был поднят предельный возраст (до 21 года), с которого разрешалась продажа спиртных напитков. Это сопровождалось резким дефицитом спир</w:t>
      </w:r>
      <w:r>
        <w:rPr>
          <w:spacing w:val="-5"/>
        </w:rPr>
        <w:softHyphen/>
      </w:r>
      <w:r>
        <w:rPr>
          <w:spacing w:val="-3"/>
        </w:rPr>
        <w:t>тного в торговой сфере, а также ростом нелегального производства и потребления дис</w:t>
      </w:r>
      <w:r>
        <w:rPr>
          <w:spacing w:val="-3"/>
        </w:rPr>
        <w:softHyphen/>
      </w:r>
      <w:r>
        <w:rPr>
          <w:spacing w:val="-2"/>
        </w:rPr>
        <w:t>тиллированного (самогон) и недистиллированного алкоголя (брага, различные домаш-</w:t>
      </w:r>
    </w:p>
    <w:p w14:paraId="39C24836" w14:textId="77777777" w:rsidR="008B35D8" w:rsidRDefault="008B35D8">
      <w:pPr>
        <w:shd w:val="clear" w:color="auto" w:fill="FFFFFF"/>
        <w:spacing w:line="240" w:lineRule="exact"/>
        <w:ind w:right="19" w:firstLine="346"/>
        <w:jc w:val="both"/>
        <w:sectPr w:rsidR="008B35D8">
          <w:pgSz w:w="12240" w:h="15840"/>
          <w:pgMar w:top="1440" w:right="2616" w:bottom="720" w:left="2271" w:header="720" w:footer="720" w:gutter="0"/>
          <w:cols w:space="60"/>
          <w:noEndnote/>
        </w:sectPr>
      </w:pPr>
    </w:p>
    <w:p w14:paraId="6D5913FC" w14:textId="77777777" w:rsidR="008B35D8" w:rsidRDefault="008B35D8">
      <w:pPr>
        <w:shd w:val="clear" w:color="auto" w:fill="FFFFFF"/>
        <w:tabs>
          <w:tab w:val="left" w:pos="7090"/>
        </w:tabs>
        <w:ind w:left="14"/>
      </w:pPr>
      <w:r>
        <w:rPr>
          <w:noProof/>
        </w:rPr>
        <w:pict w14:anchorId="396EA4F8">
          <v:line id="_x0000_s1678" style="position:absolute;left:0;text-align:left;z-index:219;mso-position-horizontal-relative:margin" from="-23.75pt,1.9pt" to="-23.75pt,635.75pt" o:allowincell="f" strokeweight=".95pt">
            <w10:wrap anchorx="margin"/>
          </v:line>
        </w:pict>
      </w:r>
      <w:r>
        <w:rPr>
          <w:spacing w:val="-10"/>
        </w:rPr>
        <w:t>Факторы риска аддиктивного поведения в подростковом возрасте</w:t>
      </w:r>
      <w:r>
        <w:rPr>
          <w:rFonts w:ascii="Arial" w:hAnsi="Arial" w:cs="Arial"/>
        </w:rPr>
        <w:tab/>
      </w:r>
      <w:r>
        <w:rPr>
          <w:rFonts w:hAnsi="Arial"/>
          <w:spacing w:val="-16"/>
        </w:rPr>
        <w:t>617</w:t>
      </w:r>
    </w:p>
    <w:p w14:paraId="0D60989F" w14:textId="77777777" w:rsidR="008B35D8" w:rsidRDefault="008B35D8">
      <w:pPr>
        <w:shd w:val="clear" w:color="auto" w:fill="FFFFFF"/>
        <w:spacing w:before="250" w:line="235" w:lineRule="exact"/>
        <w:ind w:left="14" w:right="10"/>
        <w:jc w:val="both"/>
      </w:pPr>
      <w:r>
        <w:rPr>
          <w:spacing w:val="-3"/>
        </w:rPr>
        <w:t xml:space="preserve">ние вина и наливки). Резко подскочило потребление суррогатов алкоголя (технические </w:t>
      </w:r>
      <w:r>
        <w:rPr>
          <w:spacing w:val="-2"/>
        </w:rPr>
        <w:t>спирты, одеколоны, лосьоны и другие спиртсодержащие жидкости).</w:t>
      </w:r>
    </w:p>
    <w:p w14:paraId="4DCBB8CB" w14:textId="77777777" w:rsidR="008B35D8" w:rsidRDefault="008B35D8">
      <w:pPr>
        <w:shd w:val="clear" w:color="auto" w:fill="FFFFFF"/>
        <w:spacing w:line="235" w:lineRule="exact"/>
        <w:ind w:left="5" w:firstLine="331"/>
        <w:jc w:val="both"/>
      </w:pPr>
      <w:r>
        <w:rPr>
          <w:spacing w:val="-3"/>
        </w:rPr>
        <w:t xml:space="preserve">В результате действия Закона подростковая популяция в абсолютном большинстве </w:t>
      </w:r>
      <w:r>
        <w:rPr>
          <w:spacing w:val="-2"/>
        </w:rPr>
        <w:t xml:space="preserve">оказалась как бы «отрезана» от употребления легальных спиртных напитков. Следует </w:t>
      </w:r>
      <w:r>
        <w:rPr>
          <w:spacing w:val="-4"/>
        </w:rPr>
        <w:t xml:space="preserve">отметить, что в подростковой среде всегда существовали традиции потребления ПАВ, в </w:t>
      </w:r>
      <w:r>
        <w:rPr>
          <w:spacing w:val="-2"/>
        </w:rPr>
        <w:t xml:space="preserve">том числе и алкоголя. Оценивая ситуацию начала 1980-х гг., можно сказать, что она в </w:t>
      </w:r>
      <w:r>
        <w:rPr>
          <w:spacing w:val="-3"/>
        </w:rPr>
        <w:t>целом характеризовалась достаточно низким уровнем потребления наркотиков и токси</w:t>
      </w:r>
      <w:r>
        <w:rPr>
          <w:spacing w:val="-3"/>
        </w:rPr>
        <w:softHyphen/>
      </w:r>
      <w:r>
        <w:rPr>
          <w:spacing w:val="-2"/>
        </w:rPr>
        <w:t>кантов населением, за исключением асоциальных и антисоциальных семей. Потребле</w:t>
      </w:r>
      <w:r>
        <w:rPr>
          <w:spacing w:val="-2"/>
        </w:rPr>
        <w:softHyphen/>
        <w:t xml:space="preserve">ние алкоголя отмечалась во всех социальных группах, причем в каждой имелись свои предпочтения. Так, подростки из средних и более состоятельных семей предпочитали </w:t>
      </w:r>
      <w:r>
        <w:rPr>
          <w:spacing w:val="-4"/>
        </w:rPr>
        <w:t>вина, а учащиеся профтехучилищ чаще употребляли дистилляты и крепленые вина. Тра</w:t>
      </w:r>
      <w:r>
        <w:rPr>
          <w:spacing w:val="-4"/>
        </w:rPr>
        <w:softHyphen/>
      </w:r>
      <w:r>
        <w:rPr>
          <w:spacing w:val="-1"/>
        </w:rPr>
        <w:t>диции массового употребления пива не было, в силу его дефицита.</w:t>
      </w:r>
    </w:p>
    <w:p w14:paraId="1B7D23F5" w14:textId="77777777" w:rsidR="008B35D8" w:rsidRDefault="008B35D8">
      <w:pPr>
        <w:shd w:val="clear" w:color="auto" w:fill="FFFFFF"/>
        <w:spacing w:line="235" w:lineRule="exact"/>
        <w:ind w:firstLine="331"/>
        <w:jc w:val="both"/>
      </w:pPr>
      <w:r>
        <w:rPr>
          <w:spacing w:val="-2"/>
        </w:rPr>
        <w:t xml:space="preserve">Как показали дальнейшие события, аддиктивное поведение после принятия Закона не прекратилось, а приняло иные, более опасные по своим последствиям формы. Во </w:t>
      </w:r>
      <w:r>
        <w:rPr>
          <w:spacing w:val="-4"/>
        </w:rPr>
        <w:t xml:space="preserve">второй половине 1980-х гг. происходит существенный рост потребления психоактивных </w:t>
      </w:r>
      <w:r>
        <w:rPr>
          <w:spacing w:val="-3"/>
        </w:rPr>
        <w:t>токсических веществ, главным образом летучих ароматических соединений (ЛАС). По</w:t>
      </w:r>
      <w:r>
        <w:rPr>
          <w:spacing w:val="-3"/>
        </w:rPr>
        <w:softHyphen/>
      </w:r>
      <w:r>
        <w:rPr>
          <w:spacing w:val="-2"/>
        </w:rPr>
        <w:t xml:space="preserve">являются первые сообщения о летальных исходах вследствие отравления от вдыхания </w:t>
      </w:r>
      <w:r>
        <w:rPr>
          <w:spacing w:val="-3"/>
        </w:rPr>
        <w:t>паров клея «Момент». Проводятся исследования, показавшие устойчивую связь между токсикоманией вследствие злоупотребления ЛАС в подростковом возрасте и последую</w:t>
      </w:r>
      <w:r>
        <w:rPr>
          <w:spacing w:val="-3"/>
        </w:rPr>
        <w:softHyphen/>
        <w:t>щим быстрым развитием алкоголизма. Ранняя алкоголизация на том этапе характеризо</w:t>
      </w:r>
      <w:r>
        <w:rPr>
          <w:spacing w:val="-3"/>
        </w:rPr>
        <w:softHyphen/>
      </w:r>
      <w:r>
        <w:rPr>
          <w:spacing w:val="-1"/>
        </w:rPr>
        <w:t xml:space="preserve">валась достаточно широким использованием подростками суррогатов и нелегально </w:t>
      </w:r>
      <w:r>
        <w:rPr>
          <w:spacing w:val="-3"/>
        </w:rPr>
        <w:t>произведенного алкоголя, отличавшихся высокой токсичностью, что также способство</w:t>
      </w:r>
      <w:r>
        <w:rPr>
          <w:spacing w:val="-3"/>
        </w:rPr>
        <w:softHyphen/>
      </w:r>
      <w:r>
        <w:rPr>
          <w:spacing w:val="-4"/>
        </w:rPr>
        <w:t xml:space="preserve">вало более злокачественному течению заболевания. Параллельно с этим в подростковой </w:t>
      </w:r>
      <w:r>
        <w:rPr>
          <w:spacing w:val="-3"/>
        </w:rPr>
        <w:t xml:space="preserve">среде все чаше начинают потреблять наркотические ПАВ (главным образом препараты </w:t>
      </w:r>
      <w:r>
        <w:rPr>
          <w:spacing w:val="-4"/>
        </w:rPr>
        <w:t>конопли и опийной группы). Иными словами, к началу 1990-х гг. алкогольные традиции начала 1980-х гг. в подростковой среде в силу объективных причин становятся утрачен</w:t>
      </w:r>
      <w:r>
        <w:rPr>
          <w:spacing w:val="-4"/>
        </w:rPr>
        <w:softHyphen/>
      </w:r>
      <w:r>
        <w:t>ными.</w:t>
      </w:r>
    </w:p>
    <w:p w14:paraId="2AD92A2C" w14:textId="77777777" w:rsidR="008B35D8" w:rsidRDefault="008B35D8">
      <w:pPr>
        <w:shd w:val="clear" w:color="auto" w:fill="FFFFFF"/>
        <w:spacing w:line="235" w:lineRule="exact"/>
        <w:ind w:left="5" w:firstLine="331"/>
        <w:jc w:val="both"/>
      </w:pPr>
      <w:r>
        <w:rPr>
          <w:spacing w:val="-2"/>
        </w:rPr>
        <w:t>С начала 1990-х гг. программа борьбы с пьянством и алкоголизмом оказывается фактически свернутой. Это происходит на фоне жесточайшего экономического кризи</w:t>
      </w:r>
      <w:r>
        <w:rPr>
          <w:spacing w:val="-2"/>
        </w:rPr>
        <w:softHyphen/>
      </w:r>
      <w:r>
        <w:rPr>
          <w:spacing w:val="-4"/>
        </w:rPr>
        <w:t>са, коренных политических перемен. Смена общественного строя и введение свободной торговли приводит к ликвидация государственной монополии, в том числе на производ</w:t>
      </w:r>
      <w:r>
        <w:rPr>
          <w:spacing w:val="-4"/>
        </w:rPr>
        <w:softHyphen/>
      </w:r>
      <w:r>
        <w:t>ство и реализацию алкогольных напитков.</w:t>
      </w:r>
    </w:p>
    <w:p w14:paraId="6833AE5A" w14:textId="77777777" w:rsidR="008B35D8" w:rsidRDefault="008B35D8">
      <w:pPr>
        <w:shd w:val="clear" w:color="auto" w:fill="FFFFFF"/>
        <w:spacing w:line="235" w:lineRule="exact"/>
        <w:ind w:left="10" w:firstLine="317"/>
        <w:jc w:val="both"/>
      </w:pPr>
      <w:r>
        <w:rPr>
          <w:spacing w:val="-2"/>
        </w:rPr>
        <w:t>С этого же времени начинается стремительный рост потребления алкогольных на</w:t>
      </w:r>
      <w:r>
        <w:rPr>
          <w:spacing w:val="-2"/>
        </w:rPr>
        <w:softHyphen/>
      </w:r>
      <w:r>
        <w:rPr>
          <w:spacing w:val="-6"/>
        </w:rPr>
        <w:t>питков, в том числе и среди молодежи. Во второй половине 1990-х гг. наркологи сталкива</w:t>
      </w:r>
      <w:r>
        <w:rPr>
          <w:spacing w:val="-6"/>
        </w:rPr>
        <w:softHyphen/>
      </w:r>
      <w:r>
        <w:rPr>
          <w:spacing w:val="-3"/>
        </w:rPr>
        <w:t>ются с новым для практики явлением — пивным алкоголизмом, который получает наи</w:t>
      </w:r>
      <w:r>
        <w:rPr>
          <w:spacing w:val="-3"/>
        </w:rPr>
        <w:softHyphen/>
      </w:r>
      <w:r>
        <w:t xml:space="preserve">большее распространение именно в подростково-молодежной среде. Одновременно </w:t>
      </w:r>
      <w:r>
        <w:rPr>
          <w:spacing w:val="-4"/>
        </w:rPr>
        <w:t>отмечается резкое увеличение злоупотребления психоактивными веществами: только за периоде 1991 по 1996 гг. отмечалось трехкратное увеличение официально зарегистриро</w:t>
      </w:r>
      <w:r>
        <w:rPr>
          <w:spacing w:val="-4"/>
        </w:rPr>
        <w:softHyphen/>
      </w:r>
      <w:r>
        <w:t>ванных больных с диагнозом наркомания (Егоров и др., 1998).</w:t>
      </w:r>
    </w:p>
    <w:p w14:paraId="21B4A0C4" w14:textId="77777777" w:rsidR="008B35D8" w:rsidRDefault="008B35D8">
      <w:pPr>
        <w:shd w:val="clear" w:color="auto" w:fill="FFFFFF"/>
        <w:spacing w:line="235" w:lineRule="exact"/>
        <w:ind w:left="14" w:firstLine="326"/>
        <w:jc w:val="both"/>
      </w:pPr>
      <w:r>
        <w:rPr>
          <w:spacing w:val="-3"/>
        </w:rPr>
        <w:t>В прошлом считалось, что важнейший макросоциальный фактор, способствующий распространению химической зависимости, — уровень жизни, контраст распределения доходов в обществе. Действительно, наиболее широко химическая зависимость распро</w:t>
      </w:r>
      <w:r>
        <w:rPr>
          <w:spacing w:val="-3"/>
        </w:rPr>
        <w:softHyphen/>
      </w:r>
      <w:r>
        <w:rPr>
          <w:spacing w:val="-2"/>
        </w:rPr>
        <w:t>странена среди малообеспеченных слоев. Но оказалось, что и повышение благосостоя</w:t>
      </w:r>
      <w:r>
        <w:rPr>
          <w:spacing w:val="-2"/>
        </w:rPr>
        <w:softHyphen/>
        <w:t xml:space="preserve">ния жизни общества также способствует алкоголизации и наркотизации: урбанизация </w:t>
      </w:r>
      <w:r>
        <w:t>привела к большей доступности алкоголя и наркотиков.</w:t>
      </w:r>
    </w:p>
    <w:p w14:paraId="29885286" w14:textId="77777777" w:rsidR="008B35D8" w:rsidRDefault="008B35D8">
      <w:pPr>
        <w:shd w:val="clear" w:color="auto" w:fill="FFFFFF"/>
        <w:spacing w:line="235" w:lineRule="exact"/>
        <w:ind w:left="24" w:firstLine="326"/>
        <w:jc w:val="both"/>
      </w:pPr>
      <w:r>
        <w:rPr>
          <w:spacing w:val="-5"/>
        </w:rPr>
        <w:t xml:space="preserve">Как подчеркивают В. В. Чирко и М. В. Демина (2002), в 1990-е гг. социальный статус </w:t>
      </w:r>
      <w:r>
        <w:rPr>
          <w:spacing w:val="-4"/>
        </w:rPr>
        <w:t xml:space="preserve">больного наркоманией сместился от преобладающего удельного веса антисоциальных и </w:t>
      </w:r>
      <w:r>
        <w:rPr>
          <w:spacing w:val="-3"/>
        </w:rPr>
        <w:t>маргинальных элементов к доминированию формально благополучных людей. В число</w:t>
      </w:r>
    </w:p>
    <w:p w14:paraId="6DD2B7EB" w14:textId="77777777" w:rsidR="008B35D8" w:rsidRDefault="008B35D8">
      <w:pPr>
        <w:shd w:val="clear" w:color="auto" w:fill="FFFFFF"/>
        <w:spacing w:line="235" w:lineRule="exact"/>
        <w:ind w:left="24" w:firstLine="326"/>
        <w:jc w:val="both"/>
        <w:sectPr w:rsidR="008B35D8">
          <w:pgSz w:w="12240" w:h="15840"/>
          <w:pgMar w:top="1440" w:right="2705" w:bottom="720" w:left="2181" w:header="720" w:footer="720" w:gutter="0"/>
          <w:cols w:space="60"/>
          <w:noEndnote/>
        </w:sectPr>
      </w:pPr>
    </w:p>
    <w:p w14:paraId="47E69906" w14:textId="77777777" w:rsidR="008B35D8" w:rsidRDefault="008B35D8">
      <w:pPr>
        <w:shd w:val="clear" w:color="auto" w:fill="FFFFFF"/>
        <w:spacing w:before="14"/>
      </w:pPr>
      <w:r>
        <w:rPr>
          <w:sz w:val="18"/>
          <w:szCs w:val="18"/>
        </w:rPr>
        <w:t>618</w:t>
      </w:r>
    </w:p>
    <w:p w14:paraId="74894F52" w14:textId="77777777" w:rsidR="008B35D8" w:rsidRDefault="008B35D8">
      <w:pPr>
        <w:shd w:val="clear" w:color="auto" w:fill="FFFFFF"/>
      </w:pPr>
      <w:r>
        <w:br w:type="column"/>
      </w:r>
      <w:r>
        <w:rPr>
          <w:spacing w:val="-12"/>
        </w:rPr>
        <w:t>Возрастные аспекты аддиктологии</w:t>
      </w:r>
    </w:p>
    <w:p w14:paraId="52B4FC51" w14:textId="77777777" w:rsidR="008B35D8" w:rsidRDefault="008B35D8">
      <w:pPr>
        <w:shd w:val="clear" w:color="auto" w:fill="FFFFFF"/>
        <w:sectPr w:rsidR="008B35D8">
          <w:pgSz w:w="12240" w:h="15840"/>
          <w:pgMar w:top="1440" w:right="2607" w:bottom="720" w:left="2295" w:header="720" w:footer="720" w:gutter="0"/>
          <w:cols w:num="2" w:sep="1" w:space="720" w:equalWidth="0">
            <w:col w:w="720" w:space="3984"/>
            <w:col w:w="2635"/>
          </w:cols>
          <w:noEndnote/>
        </w:sectPr>
      </w:pPr>
    </w:p>
    <w:p w14:paraId="04408F43" w14:textId="77777777" w:rsidR="008B35D8" w:rsidRDefault="008B35D8">
      <w:pPr>
        <w:shd w:val="clear" w:color="auto" w:fill="FFFFFF"/>
        <w:spacing w:before="250" w:line="235" w:lineRule="exact"/>
        <w:ind w:right="5"/>
        <w:jc w:val="both"/>
      </w:pPr>
      <w:r>
        <w:rPr>
          <w:noProof/>
        </w:rPr>
        <w:pict w14:anchorId="64BB9F93">
          <v:line id="_x0000_s1679" style="position:absolute;left:0;text-align:left;z-index:220;mso-position-horizontal-relative:margin" from="383.75pt,-29.75pt" to="383.75pt,586.55pt" o:allowincell="f" strokeweight="2.65pt">
            <w10:wrap anchorx="margin"/>
          </v:line>
        </w:pict>
      </w:r>
      <w:r>
        <w:rPr>
          <w:spacing w:val="-3"/>
        </w:rPr>
        <w:t xml:space="preserve">зависимых начали вовлекаться широкие социальные группы. Следствием этого стало и </w:t>
      </w:r>
      <w:r>
        <w:rPr>
          <w:spacing w:val="-1"/>
        </w:rPr>
        <w:t xml:space="preserve">изменение отношения общества к проблеме наркомании. Она стала восприниматься </w:t>
      </w:r>
      <w:r>
        <w:rPr>
          <w:spacing w:val="-3"/>
        </w:rPr>
        <w:t xml:space="preserve">уже не как нечто экстраординарное, трагическое и пугающее. Принадлежность к числу </w:t>
      </w:r>
      <w:r>
        <w:rPr>
          <w:spacing w:val="-2"/>
        </w:rPr>
        <w:t xml:space="preserve">наркоманов становится в молодежной субкультуре свидетельством «посвященности», </w:t>
      </w:r>
      <w:r>
        <w:t>«избранности», «элитарности».</w:t>
      </w:r>
    </w:p>
    <w:p w14:paraId="3BC4BD08" w14:textId="77777777" w:rsidR="008B35D8" w:rsidRDefault="008B35D8">
      <w:pPr>
        <w:shd w:val="clear" w:color="auto" w:fill="FFFFFF"/>
        <w:spacing w:line="235" w:lineRule="exact"/>
        <w:ind w:right="5" w:firstLine="336"/>
        <w:jc w:val="both"/>
      </w:pPr>
      <w:r>
        <w:rPr>
          <w:spacing w:val="-5"/>
        </w:rPr>
        <w:t xml:space="preserve">«Стиль жизни», мода на употребление алкоголя и наркотиков оказывают влияние как </w:t>
      </w:r>
      <w:r>
        <w:rPr>
          <w:spacing w:val="-4"/>
        </w:rPr>
        <w:t xml:space="preserve">на уровень потребления, так и на предпочтение определенного ПАВ. С другой стороны, </w:t>
      </w:r>
      <w:r>
        <w:rPr>
          <w:spacing w:val="-2"/>
        </w:rPr>
        <w:t>макросоциальные факторы могут быть и причиной ограничения употребления алкого</w:t>
      </w:r>
      <w:r>
        <w:rPr>
          <w:spacing w:val="-2"/>
        </w:rPr>
        <w:softHyphen/>
      </w:r>
      <w:r>
        <w:t>ля и наркотиков.</w:t>
      </w:r>
    </w:p>
    <w:p w14:paraId="05949E85" w14:textId="77777777" w:rsidR="008B35D8" w:rsidRDefault="008B35D8">
      <w:pPr>
        <w:shd w:val="clear" w:color="auto" w:fill="FFFFFF"/>
        <w:spacing w:line="235" w:lineRule="exact"/>
        <w:ind w:left="10" w:firstLine="336"/>
        <w:jc w:val="both"/>
      </w:pPr>
      <w:r>
        <w:rPr>
          <w:spacing w:val="-2"/>
        </w:rPr>
        <w:t>Существенную роль играет распространение информации о ПАВ и химической за</w:t>
      </w:r>
      <w:r>
        <w:rPr>
          <w:spacing w:val="-2"/>
        </w:rPr>
        <w:softHyphen/>
      </w:r>
      <w:r>
        <w:rPr>
          <w:spacing w:val="-3"/>
        </w:rPr>
        <w:t>висимости, которую получают дети и подростки. Проведенные опросы выявили следу</w:t>
      </w:r>
      <w:r>
        <w:rPr>
          <w:spacing w:val="-3"/>
        </w:rPr>
        <w:softHyphen/>
        <w:t>ющие источники такой информации: художественные и документальные фильмы, теле</w:t>
      </w:r>
      <w:r>
        <w:rPr>
          <w:spacing w:val="-3"/>
        </w:rPr>
        <w:softHyphen/>
      </w:r>
      <w:r>
        <w:rPr>
          <w:spacing w:val="-2"/>
        </w:rPr>
        <w:t>передачи, газетные и журнальные статьи, беседы со взрослыми (родителями, учителя</w:t>
      </w:r>
      <w:r>
        <w:rPr>
          <w:spacing w:val="-2"/>
        </w:rPr>
        <w:softHyphen/>
      </w:r>
      <w:r>
        <w:t>ми, врачами), рассказы старших ребят и сверстников.</w:t>
      </w:r>
    </w:p>
    <w:p w14:paraId="31921A27" w14:textId="77777777" w:rsidR="008B35D8" w:rsidRDefault="008B35D8">
      <w:pPr>
        <w:shd w:val="clear" w:color="auto" w:fill="FFFFFF"/>
        <w:spacing w:line="235" w:lineRule="exact"/>
        <w:ind w:firstLine="346"/>
        <w:jc w:val="both"/>
      </w:pPr>
      <w:r>
        <w:rPr>
          <w:spacing w:val="-3"/>
        </w:rPr>
        <w:t xml:space="preserve">Массовая культура, как правило, способствует наркотизации. Например, движение </w:t>
      </w:r>
      <w:r>
        <w:rPr>
          <w:spacing w:val="-1"/>
        </w:rPr>
        <w:t xml:space="preserve">хиппи оказало воздействие на массовое употребление марихуаны и галлюциногенов </w:t>
      </w:r>
      <w:r>
        <w:rPr>
          <w:spacing w:val="-2"/>
        </w:rPr>
        <w:t xml:space="preserve">среди молодежи. Врачи, будучи составляющей социального фактора, могут оказывать </w:t>
      </w:r>
      <w:r>
        <w:rPr>
          <w:spacing w:val="-3"/>
        </w:rPr>
        <w:t>как положительное (лечение больных с зависимостью, профилактика и ранняя диагнос</w:t>
      </w:r>
      <w:r>
        <w:rPr>
          <w:spacing w:val="-3"/>
        </w:rPr>
        <w:softHyphen/>
      </w:r>
      <w:r>
        <w:rPr>
          <w:spacing w:val="-4"/>
        </w:rPr>
        <w:t>тика зависимости), так и отрицательное влияние на наркотизацию (неправильная выпис</w:t>
      </w:r>
      <w:r>
        <w:rPr>
          <w:spacing w:val="-4"/>
        </w:rPr>
        <w:softHyphen/>
      </w:r>
      <w:r>
        <w:t>ка лекарственных средств, способных вызвать зависимость).</w:t>
      </w:r>
    </w:p>
    <w:p w14:paraId="4D0208BC" w14:textId="77777777" w:rsidR="008B35D8" w:rsidRDefault="008B35D8">
      <w:pPr>
        <w:shd w:val="clear" w:color="auto" w:fill="FFFFFF"/>
        <w:spacing w:line="235" w:lineRule="exact"/>
        <w:ind w:left="5" w:firstLine="346"/>
        <w:jc w:val="both"/>
      </w:pPr>
      <w:r>
        <w:rPr>
          <w:spacing w:val="-2"/>
        </w:rPr>
        <w:t xml:space="preserve">В последнее время большинство исследователей склоняется к выводу, что именно </w:t>
      </w:r>
      <w:r>
        <w:rPr>
          <w:spacing w:val="-1"/>
        </w:rPr>
        <w:t xml:space="preserve">микросоциальные факторы первостепенны в формировании химической зависимости </w:t>
      </w:r>
      <w:r>
        <w:rPr>
          <w:spacing w:val="-2"/>
        </w:rPr>
        <w:t>в подростковом возрасте. Ближайшее окружение часто наиболее сильное влияет на ал</w:t>
      </w:r>
      <w:r>
        <w:rPr>
          <w:spacing w:val="-2"/>
        </w:rPr>
        <w:softHyphen/>
        <w:t xml:space="preserve">коголизацию и наркотизацию </w:t>
      </w:r>
      <w:r w:rsidRPr="009C11ED">
        <w:rPr>
          <w:spacing w:val="-2"/>
        </w:rPr>
        <w:t>(</w:t>
      </w:r>
      <w:r>
        <w:rPr>
          <w:spacing w:val="-2"/>
          <w:lang w:val="en-US"/>
        </w:rPr>
        <w:t>Malatestinic</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2005). Среди ближайшего окружения </w:t>
      </w:r>
      <w:r>
        <w:rPr>
          <w:spacing w:val="-5"/>
        </w:rPr>
        <w:t xml:space="preserve">следует особенно выделять роль семьи </w:t>
      </w:r>
      <w:r w:rsidRPr="009C11ED">
        <w:rPr>
          <w:spacing w:val="-5"/>
        </w:rPr>
        <w:t>(</w:t>
      </w:r>
      <w:r>
        <w:rPr>
          <w:spacing w:val="-5"/>
          <w:lang w:val="en-US"/>
        </w:rPr>
        <w:t>Kirkcaldy</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 xml:space="preserve">2004). Половина детей до 10 лет и </w:t>
      </w:r>
      <w:r>
        <w:rPr>
          <w:spacing w:val="-6"/>
        </w:rPr>
        <w:t xml:space="preserve">90% до 15 лет впервые алкоголизировалась под воздействием ближайших родственников, </w:t>
      </w:r>
      <w:r>
        <w:rPr>
          <w:spacing w:val="-3"/>
        </w:rPr>
        <w:t>друзей, знакомых (Шабанов, 1999). Родители-алкоголики или наркоманы — это всегда повышенный фактор риска злоупотребления алкоголем и наркотиками у детей. Как по</w:t>
      </w:r>
      <w:r>
        <w:rPr>
          <w:spacing w:val="-3"/>
        </w:rPr>
        <w:softHyphen/>
      </w:r>
      <w:r>
        <w:rPr>
          <w:spacing w:val="-2"/>
        </w:rPr>
        <w:t xml:space="preserve">казало исследование исландских ученых, при прочих равных условиях алкоголизация </w:t>
      </w:r>
      <w:r>
        <w:t xml:space="preserve">отца может стать решающим фактором раннего приобщения к ПАВ его детей </w:t>
      </w:r>
      <w:r w:rsidRPr="009C11ED">
        <w:t>(</w:t>
      </w:r>
      <w:r>
        <w:rPr>
          <w:lang w:val="en-US"/>
        </w:rPr>
        <w:t>Adalbjarnardottir</w:t>
      </w:r>
      <w:r w:rsidRPr="009C11ED">
        <w:t xml:space="preserve">, </w:t>
      </w:r>
      <w:r>
        <w:rPr>
          <w:lang w:val="en-US"/>
        </w:rPr>
        <w:t>Rafnson</w:t>
      </w:r>
      <w:r w:rsidRPr="009C11ED">
        <w:t xml:space="preserve">, </w:t>
      </w:r>
      <w:r>
        <w:t>2002).</w:t>
      </w:r>
    </w:p>
    <w:p w14:paraId="6215E179" w14:textId="77777777" w:rsidR="008B35D8" w:rsidRDefault="008B35D8">
      <w:pPr>
        <w:shd w:val="clear" w:color="auto" w:fill="FFFFFF"/>
        <w:spacing w:line="235" w:lineRule="exact"/>
        <w:ind w:left="5" w:right="10" w:firstLine="341"/>
        <w:jc w:val="both"/>
      </w:pPr>
      <w:r>
        <w:rPr>
          <w:spacing w:val="-2"/>
        </w:rPr>
        <w:t xml:space="preserve">Неполная семья неоднократно упоминалась многими авторами и за рубежом, и в нашей стране в качестве обстоятельства, способствующего как делинквентности, так и </w:t>
      </w:r>
      <w:r>
        <w:rPr>
          <w:spacing w:val="-3"/>
        </w:rPr>
        <w:t xml:space="preserve">злоупотреблению ПАВ. Однако немалая часть подростков, обнаруживших склонность и к тому, и к другому, выросла в полных, внешне вполне благополучных семьях. В то же </w:t>
      </w:r>
      <w:r>
        <w:rPr>
          <w:spacing w:val="-4"/>
        </w:rPr>
        <w:t xml:space="preserve">время около 20-25% вполне социально адаптированных тинейджеров, не склонных ни к </w:t>
      </w:r>
      <w:r>
        <w:rPr>
          <w:spacing w:val="-3"/>
        </w:rPr>
        <w:t>делинквентности, ни к злоупотреблению ПАВ, воспитываются в нашей стране в непол</w:t>
      </w:r>
      <w:r>
        <w:rPr>
          <w:spacing w:val="-3"/>
        </w:rPr>
        <w:softHyphen/>
      </w:r>
      <w:r>
        <w:rPr>
          <w:spacing w:val="-4"/>
        </w:rPr>
        <w:t xml:space="preserve">ных семьях (цит. по: Личко, Битенский, 1991). Видимо, дело не просто в неполной семье, </w:t>
      </w:r>
      <w:r>
        <w:rPr>
          <w:spacing w:val="-2"/>
        </w:rPr>
        <w:t>а в том, что в ней труднее осуществить правильное воспитание. Роль неправильного воспитания в семье считается значимым фактором, способствующим развитию хими</w:t>
      </w:r>
      <w:r>
        <w:rPr>
          <w:spacing w:val="-2"/>
        </w:rPr>
        <w:softHyphen/>
      </w:r>
      <w:r>
        <w:t>ческой зависимости в будущем (Максимова, 2000).</w:t>
      </w:r>
    </w:p>
    <w:p w14:paraId="7C77BC3D" w14:textId="77777777" w:rsidR="008B35D8" w:rsidRDefault="008B35D8">
      <w:pPr>
        <w:shd w:val="clear" w:color="auto" w:fill="FFFFFF"/>
        <w:spacing w:line="235" w:lineRule="exact"/>
        <w:ind w:left="5" w:right="19" w:firstLine="350"/>
        <w:jc w:val="both"/>
      </w:pPr>
      <w:r>
        <w:rPr>
          <w:spacing w:val="-5"/>
        </w:rPr>
        <w:t xml:space="preserve">Не меньшее, а может быть, большее значение имеют семьи «деформированные» (т. е. </w:t>
      </w:r>
      <w:r>
        <w:rPr>
          <w:spacing w:val="-4"/>
        </w:rPr>
        <w:t xml:space="preserve">с отчимом или мачехой) или распадающиеся, где родители находятся на грани развода. </w:t>
      </w:r>
      <w:r>
        <w:rPr>
          <w:spacing w:val="-6"/>
        </w:rPr>
        <w:t>Постоянные конфликты неминуемо приводят к противоречивому воспитанию, когда каж</w:t>
      </w:r>
      <w:r>
        <w:rPr>
          <w:spacing w:val="-6"/>
        </w:rPr>
        <w:softHyphen/>
      </w:r>
      <w:r>
        <w:rPr>
          <w:spacing w:val="-4"/>
        </w:rPr>
        <w:t>дый из старших «гнет свою линию» в отношении воспитания ребенка и подростка.</w:t>
      </w:r>
    </w:p>
    <w:p w14:paraId="187D75D6" w14:textId="77777777" w:rsidR="008B35D8" w:rsidRDefault="008B35D8">
      <w:pPr>
        <w:shd w:val="clear" w:color="auto" w:fill="FFFFFF"/>
        <w:spacing w:line="235" w:lineRule="exact"/>
        <w:ind w:left="5" w:right="19" w:firstLine="331"/>
        <w:jc w:val="both"/>
      </w:pPr>
      <w:r>
        <w:rPr>
          <w:spacing w:val="-2"/>
        </w:rPr>
        <w:t>Самым главным фактором считаются асоциальные семьи с пьянством, криминаль</w:t>
      </w:r>
      <w:r>
        <w:rPr>
          <w:spacing w:val="-2"/>
        </w:rPr>
        <w:softHyphen/>
        <w:t xml:space="preserve">ными склонностями родителей и жестоким отношением внутри семьи друг к другу </w:t>
      </w:r>
      <w:r>
        <w:rPr>
          <w:spacing w:val="-3"/>
        </w:rPr>
        <w:t xml:space="preserve">(Битенский и др., 1989; </w:t>
      </w:r>
      <w:r>
        <w:rPr>
          <w:spacing w:val="-3"/>
          <w:lang w:val="en-US"/>
        </w:rPr>
        <w:t>Hotton</w:t>
      </w:r>
      <w:r w:rsidRPr="009C11ED">
        <w:rPr>
          <w:spacing w:val="-3"/>
        </w:rPr>
        <w:t xml:space="preserve">, </w:t>
      </w:r>
      <w:r>
        <w:rPr>
          <w:spacing w:val="-3"/>
          <w:lang w:val="en-US"/>
        </w:rPr>
        <w:t>Haans</w:t>
      </w:r>
      <w:r w:rsidRPr="009C11ED">
        <w:rPr>
          <w:spacing w:val="-3"/>
        </w:rPr>
        <w:t xml:space="preserve">, </w:t>
      </w:r>
      <w:r>
        <w:rPr>
          <w:spacing w:val="-3"/>
        </w:rPr>
        <w:t>2004). С такими семьями связаны безнадзорность</w:t>
      </w:r>
    </w:p>
    <w:p w14:paraId="201E4805" w14:textId="77777777" w:rsidR="008B35D8" w:rsidRDefault="008B35D8">
      <w:pPr>
        <w:shd w:val="clear" w:color="auto" w:fill="FFFFFF"/>
        <w:spacing w:line="235" w:lineRule="exact"/>
        <w:ind w:left="5" w:right="19" w:firstLine="331"/>
        <w:jc w:val="both"/>
        <w:sectPr w:rsidR="008B35D8">
          <w:type w:val="continuous"/>
          <w:pgSz w:w="12240" w:h="15840"/>
          <w:pgMar w:top="1440" w:right="2597" w:bottom="720" w:left="2290" w:header="720" w:footer="720" w:gutter="0"/>
          <w:cols w:space="60"/>
          <w:noEndnote/>
        </w:sectPr>
      </w:pPr>
    </w:p>
    <w:p w14:paraId="44BDA0E9" w14:textId="77777777" w:rsidR="008B35D8" w:rsidRDefault="008B35D8">
      <w:pPr>
        <w:shd w:val="clear" w:color="auto" w:fill="FFFFFF"/>
        <w:tabs>
          <w:tab w:val="left" w:pos="7090"/>
        </w:tabs>
        <w:ind w:left="14"/>
      </w:pPr>
      <w:r>
        <w:rPr>
          <w:noProof/>
        </w:rPr>
        <w:pict w14:anchorId="0CE5B04F">
          <v:line id="_x0000_s1680" style="position:absolute;left:0;text-align:left;z-index:221;mso-position-horizontal-relative:margin" from="-22.8pt,-14.65pt" to="-22.8pt,637.2pt" o:allowincell="f" strokeweight="1.45pt">
            <w10:wrap anchorx="margin"/>
          </v:line>
        </w:pict>
      </w:r>
      <w:r>
        <w:rPr>
          <w:spacing w:val="-10"/>
        </w:rPr>
        <w:t>Факторы риска аддиктивного поведения в подростковом возрасте</w:t>
      </w:r>
      <w:r>
        <w:rPr>
          <w:rFonts w:ascii="Arial" w:hAnsi="Arial" w:cs="Arial"/>
        </w:rPr>
        <w:tab/>
      </w:r>
      <w:r>
        <w:rPr>
          <w:rFonts w:hAnsi="Arial"/>
          <w:spacing w:val="-16"/>
        </w:rPr>
        <w:t>619</w:t>
      </w:r>
    </w:p>
    <w:p w14:paraId="39D2F438" w14:textId="77777777" w:rsidR="008B35D8" w:rsidRDefault="008B35D8">
      <w:pPr>
        <w:shd w:val="clear" w:color="auto" w:fill="FFFFFF"/>
        <w:spacing w:before="254" w:line="235" w:lineRule="exact"/>
        <w:ind w:left="5" w:right="86"/>
        <w:jc w:val="both"/>
      </w:pPr>
      <w:r>
        <w:rPr>
          <w:spacing w:val="-3"/>
        </w:rPr>
        <w:t xml:space="preserve">и жестокое отношение к детям. Данный тип воспитания получил название гипопротек-ции с эмоциональной холодностью вплоть до эмоционального отвержения (воспитание </w:t>
      </w:r>
      <w:r>
        <w:rPr>
          <w:spacing w:val="-1"/>
        </w:rPr>
        <w:t xml:space="preserve">по типу «Золушки»). Обстановка дома побуждает подростка искать утешения среди </w:t>
      </w:r>
      <w:r>
        <w:rPr>
          <w:spacing w:val="-4"/>
        </w:rPr>
        <w:t xml:space="preserve">себе подобных в уличных компаниях. Усвоенные от родителей представления о жизни и </w:t>
      </w:r>
      <w:r>
        <w:t xml:space="preserve">ее ценностях (асоциальное поведение, злоупотребление спиртным, принципы типа </w:t>
      </w:r>
      <w:r>
        <w:rPr>
          <w:spacing w:val="-3"/>
        </w:rPr>
        <w:t>«У кого сила, тот и прав» и т. п.) подростки переносят в уличную группу, образуя свою асоциальную или криминогенную среду. Дурманящие вещества служат главным спосо</w:t>
      </w:r>
      <w:r>
        <w:rPr>
          <w:spacing w:val="-3"/>
        </w:rPr>
        <w:softHyphen/>
      </w:r>
      <w:r>
        <w:t>бом развлечений в подобных группах.</w:t>
      </w:r>
    </w:p>
    <w:p w14:paraId="6CEFDF8F" w14:textId="77777777" w:rsidR="008B35D8" w:rsidRDefault="008B35D8">
      <w:pPr>
        <w:shd w:val="clear" w:color="auto" w:fill="FFFFFF"/>
        <w:spacing w:before="5" w:line="235" w:lineRule="exact"/>
        <w:ind w:right="86" w:firstLine="341"/>
        <w:jc w:val="both"/>
      </w:pPr>
      <w:r>
        <w:rPr>
          <w:spacing w:val="-3"/>
        </w:rPr>
        <w:t xml:space="preserve">Гипопротекция может сочетаться с хорошим эмоциональным контактом (родители </w:t>
      </w:r>
      <w:r>
        <w:rPr>
          <w:spacing w:val="-4"/>
        </w:rPr>
        <w:t>любят своего ребенка, хотя и не занимаются его воспитанием). Такая форма воспитания часто наблюдается в обеспеченных семьях, где родители целиком посвящают себя рабо</w:t>
      </w:r>
      <w:r>
        <w:rPr>
          <w:spacing w:val="-4"/>
        </w:rPr>
        <w:softHyphen/>
      </w:r>
      <w:r>
        <w:rPr>
          <w:spacing w:val="-3"/>
        </w:rPr>
        <w:t>те, карьере. В этом случае ребенок растет в ситуации вседозволенности, у него не выра</w:t>
      </w:r>
      <w:r>
        <w:rPr>
          <w:spacing w:val="-3"/>
        </w:rPr>
        <w:softHyphen/>
      </w:r>
      <w:r>
        <w:rPr>
          <w:spacing w:val="-2"/>
        </w:rPr>
        <w:t>батывается привычка к организованности, планированию своего поведения. Преобла</w:t>
      </w:r>
      <w:r>
        <w:rPr>
          <w:spacing w:val="-2"/>
        </w:rPr>
        <w:softHyphen/>
        <w:t xml:space="preserve">дают импульсы, отсутствие представлений о том, что «хочу» должно быть на втором </w:t>
      </w:r>
      <w:r>
        <w:t>месте после «надо».</w:t>
      </w:r>
    </w:p>
    <w:p w14:paraId="49605B46" w14:textId="77777777" w:rsidR="008B35D8" w:rsidRDefault="008B35D8">
      <w:pPr>
        <w:shd w:val="clear" w:color="auto" w:fill="FFFFFF"/>
        <w:spacing w:line="235" w:lineRule="exact"/>
        <w:ind w:left="5" w:right="82" w:firstLine="336"/>
        <w:jc w:val="both"/>
      </w:pPr>
      <w:r>
        <w:rPr>
          <w:spacing w:val="-2"/>
        </w:rPr>
        <w:t xml:space="preserve">Не меньшее значение имеет гиперпротекция в воспитании, проявляющаяся в двух </w:t>
      </w:r>
      <w:r>
        <w:rPr>
          <w:spacing w:val="-3"/>
        </w:rPr>
        <w:t xml:space="preserve">вариантах. Первый вариант—доминирующая гиперпротекция — выражается в том, что подростка с детства чрезмерно опекают и контролируют, следят за каждым шагом и все </w:t>
      </w:r>
      <w:r>
        <w:rPr>
          <w:spacing w:val="-2"/>
        </w:rPr>
        <w:t xml:space="preserve">за него решают, подавляют малейшую самостоятельность. Второй — потворствующая </w:t>
      </w:r>
      <w:r>
        <w:rPr>
          <w:spacing w:val="-4"/>
        </w:rPr>
        <w:t>гиперпротекция — заключается в том, что ребенка безмерно балуют, спешат удовлетво</w:t>
      </w:r>
      <w:r>
        <w:rPr>
          <w:spacing w:val="-4"/>
        </w:rPr>
        <w:softHyphen/>
        <w:t>рить малейшее желание, без удержу восхищаются как действительными способностями, так и мнимыми талантами, избавляют от всяческих трудностей, от необходимости само</w:t>
      </w:r>
      <w:r>
        <w:rPr>
          <w:spacing w:val="-4"/>
        </w:rPr>
        <w:softHyphen/>
      </w:r>
      <w:r>
        <w:t>му чего-либо добиваться.</w:t>
      </w:r>
    </w:p>
    <w:p w14:paraId="109A5CAE" w14:textId="77777777" w:rsidR="008B35D8" w:rsidRDefault="008B35D8">
      <w:pPr>
        <w:shd w:val="clear" w:color="auto" w:fill="FFFFFF"/>
        <w:spacing w:line="235" w:lineRule="exact"/>
        <w:ind w:right="86" w:firstLine="336"/>
        <w:jc w:val="both"/>
      </w:pPr>
      <w:r>
        <w:rPr>
          <w:spacing w:val="-3"/>
        </w:rPr>
        <w:t>Воспитание по типу доминирующей гиперпротекции вызывает у ребенка гипертро</w:t>
      </w:r>
      <w:r>
        <w:rPr>
          <w:spacing w:val="-3"/>
        </w:rPr>
        <w:softHyphen/>
      </w:r>
      <w:r>
        <w:rPr>
          <w:spacing w:val="-2"/>
        </w:rPr>
        <w:t>фированную реакцию эмансипации. И повзрослевший подросток вообще выходит из-</w:t>
      </w:r>
      <w:r>
        <w:rPr>
          <w:spacing w:val="-1"/>
        </w:rPr>
        <w:t>под контроля родителей, становится неуправляемым либо формирует приспособлен</w:t>
      </w:r>
      <w:r>
        <w:rPr>
          <w:spacing w:val="-1"/>
        </w:rPr>
        <w:softHyphen/>
        <w:t xml:space="preserve">ческий, конформный тип личности, зависимый от влияния окружающей микросреды или от лидера, более активного, чем он сам. Асоциальные группы привлекают таких подростков тем, что там они чувствуют психологическую защищенность, отсутствие </w:t>
      </w:r>
      <w:r>
        <w:rPr>
          <w:spacing w:val="-4"/>
        </w:rPr>
        <w:t xml:space="preserve">давления со стороны родителей. Кроме того, воспитание в условиях высокой моральной </w:t>
      </w:r>
      <w:r>
        <w:rPr>
          <w:spacing w:val="-2"/>
        </w:rPr>
        <w:t>ответственности приводит к нервным срывам, формированию комплекса неполноцен</w:t>
      </w:r>
      <w:r>
        <w:rPr>
          <w:spacing w:val="-2"/>
        </w:rPr>
        <w:softHyphen/>
      </w:r>
      <w:r>
        <w:rPr>
          <w:spacing w:val="-4"/>
        </w:rPr>
        <w:t>ности при неудачах. У подростка возникает страх пред ситуацией напряженности, испы</w:t>
      </w:r>
      <w:r>
        <w:rPr>
          <w:spacing w:val="-4"/>
        </w:rPr>
        <w:softHyphen/>
      </w:r>
      <w:r>
        <w:rPr>
          <w:spacing w:val="-2"/>
        </w:rPr>
        <w:t>тания, что в дальнейшем может стать толчком к употреблению ПАВ.</w:t>
      </w:r>
    </w:p>
    <w:p w14:paraId="0CE2474C" w14:textId="77777777" w:rsidR="008B35D8" w:rsidRDefault="008B35D8">
      <w:pPr>
        <w:shd w:val="clear" w:color="auto" w:fill="FFFFFF"/>
        <w:spacing w:line="235" w:lineRule="exact"/>
        <w:ind w:left="10" w:right="86" w:firstLine="331"/>
        <w:jc w:val="both"/>
      </w:pPr>
      <w:r>
        <w:rPr>
          <w:spacing w:val="-3"/>
        </w:rPr>
        <w:t xml:space="preserve">Потворствующая гиперпротекция (воспитание по типу «кумира семьи») приводит к </w:t>
      </w:r>
      <w:r>
        <w:rPr>
          <w:spacing w:val="-1"/>
        </w:rPr>
        <w:t xml:space="preserve">формированию эгоцентризма, завышенной самооценки, непереносимости трудностей </w:t>
      </w:r>
      <w:r>
        <w:rPr>
          <w:spacing w:val="-3"/>
        </w:rPr>
        <w:t>и препятствий на пути к удовлетворению желаний. При первых же столкновениях с ре</w:t>
      </w:r>
      <w:r>
        <w:rPr>
          <w:spacing w:val="-3"/>
        </w:rPr>
        <w:softHyphen/>
      </w:r>
      <w:r>
        <w:rPr>
          <w:spacing w:val="-2"/>
        </w:rPr>
        <w:t>альностью такие подростки испытывают фрустрацию, что вызывает социальную деза</w:t>
      </w:r>
      <w:r>
        <w:rPr>
          <w:spacing w:val="-2"/>
        </w:rPr>
        <w:softHyphen/>
        <w:t>даптацию. Это может привести подростка к употреблению ПАВ.</w:t>
      </w:r>
    </w:p>
    <w:p w14:paraId="5FD5D80B" w14:textId="77777777" w:rsidR="008B35D8" w:rsidRDefault="008B35D8">
      <w:pPr>
        <w:shd w:val="clear" w:color="auto" w:fill="FFFFFF"/>
        <w:spacing w:line="235" w:lineRule="exact"/>
        <w:ind w:left="10" w:firstLine="326"/>
        <w:jc w:val="both"/>
      </w:pPr>
      <w:r>
        <w:rPr>
          <w:spacing w:val="-4"/>
        </w:rPr>
        <w:t>И наконец, альтернирующее воспитание, когда к ребенку предъявляются противоре</w:t>
      </w:r>
      <w:r>
        <w:rPr>
          <w:spacing w:val="-4"/>
        </w:rPr>
        <w:softHyphen/>
      </w:r>
      <w:r>
        <w:rPr>
          <w:spacing w:val="-2"/>
        </w:rPr>
        <w:t>чивые требования, в семье отсутствуют устои и традиции, а нормы поведения непосто</w:t>
      </w:r>
      <w:r>
        <w:rPr>
          <w:spacing w:val="-2"/>
        </w:rPr>
        <w:softHyphen/>
        <w:t>янны, не менее опасно для формирования личности. Неконгруэнтность, т. е. несоответ</w:t>
      </w:r>
      <w:r>
        <w:rPr>
          <w:spacing w:val="-2"/>
        </w:rPr>
        <w:softHyphen/>
      </w:r>
      <w:r>
        <w:rPr>
          <w:spacing w:val="-5"/>
        </w:rPr>
        <w:t>ствие слов родителей интонации и мимике, часто встречается в случаях скрытого эмоцио</w:t>
      </w:r>
      <w:r>
        <w:rPr>
          <w:spacing w:val="-5"/>
        </w:rPr>
        <w:softHyphen/>
      </w:r>
      <w:r>
        <w:rPr>
          <w:spacing w:val="-6"/>
        </w:rPr>
        <w:t xml:space="preserve">нального отвержения ребенка, глубоко переживающего эту ситуацию. Он тонко чувствует </w:t>
      </w:r>
      <w:r>
        <w:rPr>
          <w:spacing w:val="-3"/>
        </w:rPr>
        <w:t xml:space="preserve">фальшь отношений, понимает, что он «лишний», что его не любят. Еще более негатив-, </w:t>
      </w:r>
      <w:r>
        <w:rPr>
          <w:spacing w:val="-1"/>
        </w:rPr>
        <w:t>ные последствия дает неустойчивое эмоциональное отношение со стороны родителей, особенно матери. Имеется в виду непоследовательность, немотивированность эмоцио</w:t>
      </w:r>
      <w:r>
        <w:rPr>
          <w:spacing w:val="-1"/>
        </w:rPr>
        <w:softHyphen/>
      </w:r>
      <w:r>
        <w:rPr>
          <w:spacing w:val="-3"/>
        </w:rPr>
        <w:t xml:space="preserve">нальных проявлений, когда похвала или упреки зависят от настроения взрослых, а не от </w:t>
      </w:r>
      <w:r>
        <w:rPr>
          <w:spacing w:val="-1"/>
        </w:rPr>
        <w:t>объективного поведения ребенка. В результате ребенок усваивает, что все (ласка и не-</w:t>
      </w:r>
    </w:p>
    <w:p w14:paraId="29CE08FF" w14:textId="77777777" w:rsidR="008B35D8" w:rsidRDefault="008B35D8">
      <w:pPr>
        <w:shd w:val="clear" w:color="auto" w:fill="FFFFFF"/>
        <w:spacing w:line="235" w:lineRule="exact"/>
        <w:ind w:left="10" w:firstLine="326"/>
        <w:jc w:val="both"/>
        <w:sectPr w:rsidR="008B35D8">
          <w:pgSz w:w="12240" w:h="15840"/>
          <w:pgMar w:top="1440" w:right="2599" w:bottom="720" w:left="2206" w:header="720" w:footer="720" w:gutter="0"/>
          <w:cols w:space="60"/>
          <w:noEndnote/>
        </w:sectPr>
      </w:pPr>
    </w:p>
    <w:p w14:paraId="603BE0CC" w14:textId="77777777" w:rsidR="008B35D8" w:rsidRDefault="008B35D8">
      <w:pPr>
        <w:shd w:val="clear" w:color="auto" w:fill="FFFFFF"/>
      </w:pPr>
      <w:r>
        <w:t>620</w:t>
      </w:r>
    </w:p>
    <w:p w14:paraId="742BDADB" w14:textId="77777777" w:rsidR="008B35D8" w:rsidRDefault="008B35D8">
      <w:pPr>
        <w:shd w:val="clear" w:color="auto" w:fill="FFFFFF"/>
      </w:pPr>
      <w:r>
        <w:br w:type="column"/>
      </w:r>
      <w:r>
        <w:rPr>
          <w:spacing w:val="-12"/>
        </w:rPr>
        <w:t>Возрастные аспекты аддиктологии</w:t>
      </w:r>
    </w:p>
    <w:p w14:paraId="51780136" w14:textId="77777777" w:rsidR="008B35D8" w:rsidRDefault="008B35D8">
      <w:pPr>
        <w:shd w:val="clear" w:color="auto" w:fill="FFFFFF"/>
        <w:sectPr w:rsidR="008B35D8">
          <w:pgSz w:w="12240" w:h="15840"/>
          <w:pgMar w:top="1440" w:right="2571" w:bottom="720" w:left="2340" w:header="720" w:footer="720" w:gutter="0"/>
          <w:cols w:num="2" w:space="720" w:equalWidth="0">
            <w:col w:w="720" w:space="3979"/>
            <w:col w:w="2630"/>
          </w:cols>
          <w:noEndnote/>
        </w:sectPr>
      </w:pPr>
    </w:p>
    <w:p w14:paraId="03D365FD" w14:textId="77777777" w:rsidR="008B35D8" w:rsidRDefault="008B35D8">
      <w:pPr>
        <w:shd w:val="clear" w:color="auto" w:fill="FFFFFF"/>
        <w:spacing w:before="254" w:line="235" w:lineRule="exact"/>
        <w:ind w:left="5"/>
        <w:jc w:val="both"/>
      </w:pPr>
      <w:r>
        <w:rPr>
          <w:noProof/>
        </w:rPr>
        <w:pict w14:anchorId="62A97B5F">
          <v:line id="_x0000_s1681" style="position:absolute;left:0;text-align:left;z-index:222;mso-position-horizontal-relative:margin" from="382.8pt,169.7pt" to="382.8pt,608.9pt" o:allowincell="f" strokeweight=".95pt">
            <w10:wrap anchorx="margin"/>
          </v:line>
        </w:pict>
      </w:r>
      <w:r>
        <w:rPr>
          <w:spacing w:val="-4"/>
        </w:rPr>
        <w:t>жность, раздражительность и строгость) зависит не от его поведения, а от внешних при</w:t>
      </w:r>
      <w:r>
        <w:rPr>
          <w:spacing w:val="-4"/>
        </w:rPr>
        <w:softHyphen/>
      </w:r>
      <w:r>
        <w:rPr>
          <w:spacing w:val="-2"/>
        </w:rPr>
        <w:t>чин, обстоятельств, времени. Это приводит к формированию представления, что изме</w:t>
      </w:r>
      <w:r>
        <w:rPr>
          <w:spacing w:val="-2"/>
        </w:rPr>
        <w:softHyphen/>
      </w:r>
      <w:r>
        <w:rPr>
          <w:spacing w:val="-5"/>
        </w:rPr>
        <w:t xml:space="preserve">нения своего психического состояния не зависят от собственных усилий. Став взрослым, </w:t>
      </w:r>
      <w:r>
        <w:rPr>
          <w:spacing w:val="-4"/>
        </w:rPr>
        <w:t xml:space="preserve">такой человек, желая поднять настроение (если оно «не хочет» повышаться само собой), </w:t>
      </w:r>
      <w:r>
        <w:t>использует ПАВ.</w:t>
      </w:r>
    </w:p>
    <w:p w14:paraId="5FFC4791" w14:textId="77777777" w:rsidR="008B35D8" w:rsidRDefault="008B35D8">
      <w:pPr>
        <w:shd w:val="clear" w:color="auto" w:fill="FFFFFF"/>
        <w:spacing w:line="235" w:lineRule="exact"/>
        <w:ind w:left="5" w:right="5" w:firstLine="350"/>
        <w:jc w:val="both"/>
      </w:pPr>
      <w:r>
        <w:rPr>
          <w:spacing w:val="-4"/>
        </w:rPr>
        <w:t>Помимо семьи большую роль играют друзья, соученики. Если их интересы никак не связаны с употреблением ПАВ, это достаточно мощный фактор противодействия аддик-</w:t>
      </w:r>
      <w:r>
        <w:rPr>
          <w:spacing w:val="-2"/>
        </w:rPr>
        <w:t>тивному поведению. Наоборот, если компания, ближайшие друзья вовлечены в упо</w:t>
      </w:r>
      <w:r>
        <w:rPr>
          <w:spacing w:val="-2"/>
        </w:rPr>
        <w:softHyphen/>
      </w:r>
      <w:r>
        <w:rPr>
          <w:spacing w:val="-4"/>
        </w:rPr>
        <w:t>требление ПАВ, то вероятность последующей алкоголизации и/или наркотизации инди</w:t>
      </w:r>
      <w:r>
        <w:rPr>
          <w:spacing w:val="-4"/>
        </w:rPr>
        <w:softHyphen/>
        <w:t>вида существенно возрастает. Приблизительно такое же влияние будут оказывать колле</w:t>
      </w:r>
      <w:r>
        <w:rPr>
          <w:spacing w:val="-4"/>
        </w:rPr>
        <w:softHyphen/>
      </w:r>
      <w:r>
        <w:t>ги по работе, трудовой коллектив, куда попадает человек.</w:t>
      </w:r>
    </w:p>
    <w:p w14:paraId="6C526967" w14:textId="77777777" w:rsidR="008B35D8" w:rsidRDefault="008B35D8">
      <w:pPr>
        <w:shd w:val="clear" w:color="auto" w:fill="FFFFFF"/>
        <w:spacing w:line="235" w:lineRule="exact"/>
        <w:ind w:left="5" w:firstLine="346"/>
        <w:jc w:val="both"/>
      </w:pPr>
      <w:r>
        <w:rPr>
          <w:spacing w:val="-1"/>
        </w:rPr>
        <w:t xml:space="preserve">В одном из последних обзоров, посвященных микросоциальным факторам риска </w:t>
      </w:r>
      <w:r>
        <w:rPr>
          <w:spacing w:val="-5"/>
        </w:rPr>
        <w:t>злоупотребления ПАВ подростками, В. Д. Москаленко (2004) выделяет как факторы рис</w:t>
      </w:r>
      <w:r>
        <w:rPr>
          <w:spacing w:val="-5"/>
        </w:rPr>
        <w:softHyphen/>
      </w:r>
      <w:r>
        <w:rPr>
          <w:spacing w:val="-3"/>
        </w:rPr>
        <w:t>ка, так и факторы защиты, препятствующие злоупотреблению. К факторам риска отно</w:t>
      </w:r>
      <w:r>
        <w:rPr>
          <w:spacing w:val="-3"/>
        </w:rPr>
        <w:softHyphen/>
        <w:t>сятся: злоупотребление ПАВ родителями и другими родственниками, негативные отно</w:t>
      </w:r>
      <w:r>
        <w:rPr>
          <w:spacing w:val="-3"/>
        </w:rPr>
        <w:softHyphen/>
        <w:t>шения между родителями и детьми, плохой контроль родителей за поведением ребенка и его окружением, отсутствие руководства со стороны родителей жизнью ребенка, раз</w:t>
      </w:r>
      <w:r>
        <w:rPr>
          <w:spacing w:val="-3"/>
        </w:rPr>
        <w:softHyphen/>
      </w:r>
      <w:r>
        <w:rPr>
          <w:spacing w:val="-4"/>
        </w:rPr>
        <w:t xml:space="preserve">вод родителей и их неадаптированность к повторному браку, оторванные от реальности </w:t>
      </w:r>
      <w:r>
        <w:rPr>
          <w:spacing w:val="-3"/>
        </w:rPr>
        <w:t>ожидания родителей в отношении ребенка, малая забота о детях и недостаточная спло</w:t>
      </w:r>
      <w:r>
        <w:rPr>
          <w:spacing w:val="-3"/>
        </w:rPr>
        <w:softHyphen/>
      </w:r>
      <w:r>
        <w:rPr>
          <w:spacing w:val="-2"/>
        </w:rPr>
        <w:t>ченность семьи, плохая успеваемость в школе, предпочтение мнения сверстников мне</w:t>
      </w:r>
      <w:r>
        <w:rPr>
          <w:spacing w:val="-2"/>
        </w:rPr>
        <w:softHyphen/>
        <w:t>нию родителей, проблемы с правоохранительными органами, низкий уровень притяза</w:t>
      </w:r>
      <w:r>
        <w:rPr>
          <w:spacing w:val="-2"/>
        </w:rPr>
        <w:softHyphen/>
      </w:r>
      <w:r>
        <w:rPr>
          <w:spacing w:val="-3"/>
        </w:rPr>
        <w:t>ний подростков на будущее. К факторам защиты относятся: воспитание в семье с высо</w:t>
      </w:r>
      <w:r>
        <w:rPr>
          <w:spacing w:val="-3"/>
        </w:rPr>
        <w:softHyphen/>
      </w:r>
      <w:r>
        <w:t xml:space="preserve">кими морально-религиозными принципами, правильные социальные установки, </w:t>
      </w:r>
      <w:r>
        <w:rPr>
          <w:spacing w:val="-3"/>
        </w:rPr>
        <w:t xml:space="preserve">отраженные в соответствующих правилах внутрисемейного поведения, сплоченность в </w:t>
      </w:r>
      <w:r>
        <w:rPr>
          <w:spacing w:val="-2"/>
        </w:rPr>
        <w:t>семье и позитивные взаимоотношения в ней, интеллектуально-культурная ориентация жизни в семье, эмоциональная близость подростка с матерью и друг ими членами се</w:t>
      </w:r>
      <w:r>
        <w:rPr>
          <w:spacing w:val="-2"/>
        </w:rPr>
        <w:softHyphen/>
      </w:r>
      <w:r>
        <w:rPr>
          <w:spacing w:val="-4"/>
        </w:rPr>
        <w:t xml:space="preserve">мьи, уважение семейных ценностей, привитые с детства навыки правильного общения с </w:t>
      </w:r>
      <w:r>
        <w:t>людьми, интерес к учебе и хорошая успеваемость.</w:t>
      </w:r>
    </w:p>
    <w:p w14:paraId="30A28B8E" w14:textId="77777777" w:rsidR="008B35D8" w:rsidRDefault="008B35D8">
      <w:pPr>
        <w:shd w:val="clear" w:color="auto" w:fill="FFFFFF"/>
        <w:spacing w:line="235" w:lineRule="exact"/>
        <w:ind w:right="5" w:firstLine="331"/>
        <w:jc w:val="both"/>
      </w:pPr>
      <w:r>
        <w:rPr>
          <w:i/>
          <w:iCs/>
          <w:spacing w:val="-2"/>
        </w:rPr>
        <w:t xml:space="preserve">Психологические факторы </w:t>
      </w:r>
      <w:r>
        <w:rPr>
          <w:spacing w:val="-2"/>
        </w:rPr>
        <w:t xml:space="preserve">риска возникновения зависимости — это совокупность </w:t>
      </w:r>
      <w:r>
        <w:rPr>
          <w:spacing w:val="-4"/>
        </w:rPr>
        <w:t>мотивов, побуждающих к употреблению алкоголя и наркотиков. Они определяют инди</w:t>
      </w:r>
      <w:r>
        <w:rPr>
          <w:spacing w:val="-4"/>
        </w:rPr>
        <w:softHyphen/>
        <w:t xml:space="preserve">видуальный процесс приобщения к ПАВ. К ним относятся трудности приспособления к </w:t>
      </w:r>
      <w:r>
        <w:rPr>
          <w:spacing w:val="-2"/>
        </w:rPr>
        <w:t>окружающей среде, конфликтность, неудовлетворенность, непонятость людьми, утом</w:t>
      </w:r>
      <w:r>
        <w:rPr>
          <w:spacing w:val="-2"/>
        </w:rPr>
        <w:softHyphen/>
        <w:t>ление, робость, осознание своей неполноценности, иными словами — фрустрация, со</w:t>
      </w:r>
      <w:r>
        <w:rPr>
          <w:spacing w:val="-2"/>
        </w:rPr>
        <w:softHyphen/>
      </w:r>
      <w:r>
        <w:rPr>
          <w:spacing w:val="-3"/>
        </w:rPr>
        <w:t xml:space="preserve">стояние психического дискомфорта при неудовлетворении тех или иных потребностей. </w:t>
      </w:r>
      <w:r>
        <w:rPr>
          <w:spacing w:val="-2"/>
        </w:rPr>
        <w:t>Именно наличие низкого фрустрационного порога представляется важнейшим психо</w:t>
      </w:r>
      <w:r>
        <w:rPr>
          <w:spacing w:val="-2"/>
        </w:rPr>
        <w:softHyphen/>
      </w:r>
      <w:r>
        <w:t>логическим фактором развития психической зависимости.</w:t>
      </w:r>
    </w:p>
    <w:p w14:paraId="66D0993B" w14:textId="77777777" w:rsidR="008B35D8" w:rsidRDefault="008B35D8">
      <w:pPr>
        <w:shd w:val="clear" w:color="auto" w:fill="FFFFFF"/>
        <w:spacing w:line="235" w:lineRule="exact"/>
        <w:ind w:right="14" w:firstLine="346"/>
        <w:jc w:val="both"/>
      </w:pPr>
      <w:r>
        <w:rPr>
          <w:spacing w:val="-5"/>
        </w:rPr>
        <w:t>Часто молодые люди, употребляющие ПАВ, не могут объяснить причину своей зави</w:t>
      </w:r>
      <w:r>
        <w:rPr>
          <w:spacing w:val="-5"/>
        </w:rPr>
        <w:softHyphen/>
      </w:r>
      <w:r>
        <w:rPr>
          <w:spacing w:val="-4"/>
        </w:rPr>
        <w:t xml:space="preserve">симости. Они сводят все к непосредственным субъективным ощущениям, возникающим </w:t>
      </w:r>
      <w:r>
        <w:rPr>
          <w:spacing w:val="-3"/>
        </w:rPr>
        <w:t xml:space="preserve">после приема ПАВ: изменению сознания, эйфории, релаксации. Были установлены три </w:t>
      </w:r>
      <w:r>
        <w:rPr>
          <w:spacing w:val="-6"/>
        </w:rPr>
        <w:t>типа личностных мотиваций употребления ПАВ: 1) позитивная («для получения удоволь</w:t>
      </w:r>
      <w:r>
        <w:rPr>
          <w:spacing w:val="-6"/>
        </w:rPr>
        <w:softHyphen/>
      </w:r>
      <w:r>
        <w:rPr>
          <w:spacing w:val="-5"/>
        </w:rPr>
        <w:t>ствия»); 2) негативная («защита от тоски»); 3) нейтральная («для приспособления к окру</w:t>
      </w:r>
      <w:r>
        <w:rPr>
          <w:spacing w:val="-5"/>
        </w:rPr>
        <w:softHyphen/>
      </w:r>
      <w:r>
        <w:rPr>
          <w:spacing w:val="-3"/>
        </w:rPr>
        <w:t xml:space="preserve">жающим», «по привычке»). Тем не менее в условиях отечественных реалий основным </w:t>
      </w:r>
      <w:r>
        <w:rPr>
          <w:spacing w:val="-4"/>
        </w:rPr>
        <w:t xml:space="preserve">мотивом приема ПАВ у подростков является именно утрированная конформность со </w:t>
      </w:r>
      <w:r>
        <w:rPr>
          <w:spacing w:val="-3"/>
        </w:rPr>
        <w:t>стремлением любой ценой быть «своим» в референтной микрогруппе, т. е. «нейтраль</w:t>
      </w:r>
      <w:r>
        <w:rPr>
          <w:spacing w:val="-3"/>
        </w:rPr>
        <w:softHyphen/>
      </w:r>
      <w:r>
        <w:rPr>
          <w:spacing w:val="-4"/>
        </w:rPr>
        <w:t>ная» мотивация приобретает первостепенное значение (цит. по: Чирко, Демина, 2002).</w:t>
      </w:r>
    </w:p>
    <w:p w14:paraId="6B9353AF" w14:textId="77777777" w:rsidR="008B35D8" w:rsidRDefault="008B35D8">
      <w:pPr>
        <w:shd w:val="clear" w:color="auto" w:fill="FFFFFF"/>
        <w:spacing w:line="235" w:lineRule="exact"/>
        <w:ind w:right="24" w:firstLine="336"/>
        <w:jc w:val="both"/>
      </w:pPr>
      <w:r>
        <w:rPr>
          <w:spacing w:val="-3"/>
        </w:rPr>
        <w:t>А. Е. Личко (1985) подчеркивал, что важную роль в развитии аддиктивного поведе</w:t>
      </w:r>
      <w:r>
        <w:rPr>
          <w:spacing w:val="-3"/>
        </w:rPr>
        <w:softHyphen/>
        <w:t xml:space="preserve">ния играют преморбидные особенности личности, точнее — особые типы акцентуации </w:t>
      </w:r>
      <w:r>
        <w:t>характера.</w:t>
      </w:r>
    </w:p>
    <w:p w14:paraId="0DFE45F5" w14:textId="77777777" w:rsidR="008B35D8" w:rsidRDefault="008B35D8">
      <w:pPr>
        <w:shd w:val="clear" w:color="auto" w:fill="FFFFFF"/>
        <w:spacing w:line="235" w:lineRule="exact"/>
        <w:ind w:right="24" w:firstLine="336"/>
        <w:jc w:val="both"/>
        <w:sectPr w:rsidR="008B35D8">
          <w:type w:val="continuous"/>
          <w:pgSz w:w="12240" w:h="15840"/>
          <w:pgMar w:top="1440" w:right="2571" w:bottom="720" w:left="2325" w:header="720" w:footer="720" w:gutter="0"/>
          <w:cols w:space="60"/>
          <w:noEndnote/>
        </w:sectPr>
      </w:pPr>
    </w:p>
    <w:p w14:paraId="6ECE7256" w14:textId="77777777" w:rsidR="008B35D8" w:rsidRDefault="008B35D8">
      <w:pPr>
        <w:shd w:val="clear" w:color="auto" w:fill="FFFFFF"/>
      </w:pPr>
      <w:r>
        <w:rPr>
          <w:spacing w:val="-10"/>
        </w:rPr>
        <w:t>Факторы риска аддикгивного поведения в подростковом возрасте</w:t>
      </w:r>
    </w:p>
    <w:p w14:paraId="01053F23" w14:textId="77777777" w:rsidR="008B35D8" w:rsidRDefault="008B35D8">
      <w:pPr>
        <w:shd w:val="clear" w:color="auto" w:fill="FFFFFF"/>
        <w:spacing w:before="5"/>
      </w:pPr>
      <w:r>
        <w:br w:type="column"/>
        <w:t>621</w:t>
      </w:r>
    </w:p>
    <w:p w14:paraId="4153D8CA" w14:textId="77777777" w:rsidR="008B35D8" w:rsidRDefault="008B35D8">
      <w:pPr>
        <w:shd w:val="clear" w:color="auto" w:fill="FFFFFF"/>
        <w:spacing w:before="5"/>
        <w:sectPr w:rsidR="008B35D8">
          <w:pgSz w:w="12240" w:h="15840"/>
          <w:pgMar w:top="1440" w:right="2273" w:bottom="720" w:left="2172" w:header="720" w:footer="720" w:gutter="0"/>
          <w:cols w:num="2" w:space="720" w:equalWidth="0">
            <w:col w:w="5088" w:space="1987"/>
            <w:col w:w="720"/>
          </w:cols>
          <w:noEndnote/>
        </w:sectPr>
      </w:pPr>
    </w:p>
    <w:p w14:paraId="48B08444" w14:textId="77777777" w:rsidR="008B35D8" w:rsidRDefault="008B35D8">
      <w:pPr>
        <w:shd w:val="clear" w:color="auto" w:fill="FFFFFF"/>
        <w:spacing w:before="250" w:line="235" w:lineRule="exact"/>
        <w:ind w:left="5" w:right="456" w:firstLine="331"/>
        <w:jc w:val="both"/>
      </w:pPr>
      <w:r>
        <w:rPr>
          <w:noProof/>
        </w:rPr>
        <w:pict w14:anchorId="1AEEDFF4">
          <v:line id="_x0000_s1682" style="position:absolute;left:0;text-align:left;z-index:223;mso-position-horizontal-relative:margin" from="-21.35pt,26.65pt" to="-21.35pt,628.8pt" o:allowincell="f" strokeweight=".95pt">
            <w10:wrap anchorx="margin"/>
          </v:line>
        </w:pict>
      </w:r>
      <w:r>
        <w:rPr>
          <w:spacing w:val="-4"/>
        </w:rPr>
        <w:t xml:space="preserve">На примере ранней алкоголизации у подростков можно проследить, как та или иная </w:t>
      </w:r>
      <w:r>
        <w:rPr>
          <w:spacing w:val="-1"/>
        </w:rPr>
        <w:t xml:space="preserve">акцентуация влияет на становление алкогольного варианта аддиктивного поведения. </w:t>
      </w:r>
      <w:r>
        <w:rPr>
          <w:spacing w:val="-2"/>
        </w:rPr>
        <w:t>Подростки с акцентуациями неустойчивого, эпилептоидного, гипертимного и истеро-</w:t>
      </w:r>
      <w:r>
        <w:rPr>
          <w:spacing w:val="-3"/>
        </w:rPr>
        <w:t>идного круга наиболее склонны к выпивкам. Алкоголизация у неустойчивых — это ре</w:t>
      </w:r>
      <w:r>
        <w:rPr>
          <w:spacing w:val="-3"/>
        </w:rPr>
        <w:softHyphen/>
      </w:r>
      <w:r>
        <w:rPr>
          <w:spacing w:val="-5"/>
        </w:rPr>
        <w:t xml:space="preserve">зультат их тяготения к легким развлечениям, способность бездумно попадать под дурное </w:t>
      </w:r>
      <w:r>
        <w:rPr>
          <w:spacing w:val="-2"/>
        </w:rPr>
        <w:t xml:space="preserve">влияние. Побудительный мотив — получить веселое настроение. Это перекликается с </w:t>
      </w:r>
      <w:r>
        <w:rPr>
          <w:spacing w:val="-3"/>
        </w:rPr>
        <w:t>мнением К. Леонгарда (1989), что общей характерологической особенностью, предрас</w:t>
      </w:r>
      <w:r>
        <w:rPr>
          <w:spacing w:val="-3"/>
        </w:rPr>
        <w:softHyphen/>
        <w:t>полагающей к алкоголизму, является сниженная способность к самоконтролю, тенден</w:t>
      </w:r>
      <w:r>
        <w:rPr>
          <w:spacing w:val="-3"/>
        </w:rPr>
        <w:softHyphen/>
      </w:r>
      <w:r>
        <w:rPr>
          <w:spacing w:val="-4"/>
        </w:rPr>
        <w:t>ция действовать по минутному впечатлению. У неустойчивых акцентуантов чаше встре</w:t>
      </w:r>
      <w:r>
        <w:rPr>
          <w:spacing w:val="-4"/>
        </w:rPr>
        <w:softHyphen/>
      </w:r>
      <w:r>
        <w:rPr>
          <w:spacing w:val="-2"/>
        </w:rPr>
        <w:t xml:space="preserve">чаются неглубокие степени опьянения. Сходный с неустойчивыми тип алкоголизации </w:t>
      </w:r>
      <w:r>
        <w:rPr>
          <w:spacing w:val="-4"/>
        </w:rPr>
        <w:t>отмечается и у гипертимных подростков. У эпилептоидных подростков картина алкого</w:t>
      </w:r>
      <w:r>
        <w:rPr>
          <w:spacing w:val="-4"/>
        </w:rPr>
        <w:softHyphen/>
      </w:r>
      <w:r>
        <w:rPr>
          <w:spacing w:val="-2"/>
        </w:rPr>
        <w:t xml:space="preserve">лизации иная: короткая стадия эйфории, затем опьянение по дисфорическому типу — </w:t>
      </w:r>
      <w:r>
        <w:rPr>
          <w:spacing w:val="-3"/>
        </w:rPr>
        <w:t xml:space="preserve">агрессия, аутоагрессия, может быть сексуальное насилие. Эпилептоиды напиваются до </w:t>
      </w:r>
      <w:r>
        <w:rPr>
          <w:spacing w:val="-2"/>
        </w:rPr>
        <w:t xml:space="preserve">тяжелых степеней опьянения. Для них алкоголизация — это своеобразная «разрядка» </w:t>
      </w:r>
      <w:r>
        <w:rPr>
          <w:spacing w:val="-3"/>
        </w:rPr>
        <w:t>накопившегося напряжения и раздражения. Истероиды и в алкоголизации остаются де</w:t>
      </w:r>
      <w:r>
        <w:rPr>
          <w:spacing w:val="-3"/>
        </w:rPr>
        <w:softHyphen/>
      </w:r>
      <w:r>
        <w:rPr>
          <w:spacing w:val="-2"/>
        </w:rPr>
        <w:t>монстративными: преувеличивают степень опьянения, с пафосом рассказывают свер</w:t>
      </w:r>
      <w:r>
        <w:rPr>
          <w:spacing w:val="-2"/>
        </w:rPr>
        <w:softHyphen/>
      </w:r>
      <w:r>
        <w:rPr>
          <w:spacing w:val="-4"/>
        </w:rPr>
        <w:t>стникам о большом количестве спиртного, которое они могут выпить. Иногда изобража</w:t>
      </w:r>
      <w:r>
        <w:rPr>
          <w:spacing w:val="-4"/>
        </w:rPr>
        <w:softHyphen/>
      </w:r>
      <w:r>
        <w:rPr>
          <w:spacing w:val="-3"/>
        </w:rPr>
        <w:t>ют алкогольных эстетов: рассказывают сверстникам, что они употребляют только элит</w:t>
      </w:r>
      <w:r>
        <w:rPr>
          <w:spacing w:val="-3"/>
        </w:rPr>
        <w:softHyphen/>
      </w:r>
      <w:r>
        <w:t>ные алкогольные напитки, причем определенного сорта.</w:t>
      </w:r>
    </w:p>
    <w:p w14:paraId="36CF0390" w14:textId="77777777" w:rsidR="008B35D8" w:rsidRDefault="008B35D8">
      <w:pPr>
        <w:shd w:val="clear" w:color="auto" w:fill="FFFFFF"/>
        <w:spacing w:line="235" w:lineRule="exact"/>
        <w:ind w:right="456" w:firstLine="326"/>
        <w:jc w:val="both"/>
      </w:pPr>
      <w:r>
        <w:rPr>
          <w:spacing w:val="-4"/>
        </w:rPr>
        <w:t xml:space="preserve">А. Е. Личко (1983,1985) подчеркивал, что именно акцентуанты неустойчивого круга </w:t>
      </w:r>
      <w:r>
        <w:rPr>
          <w:spacing w:val="-6"/>
        </w:rPr>
        <w:t xml:space="preserve">наиболее подвержены риску развития аддиктивного поведения в целом, поскольку именно </w:t>
      </w:r>
      <w:r>
        <w:rPr>
          <w:spacing w:val="-4"/>
        </w:rPr>
        <w:t xml:space="preserve">у них наиболее развита реакция группирования со сверстниками. С мнением А. Е. Личко </w:t>
      </w:r>
      <w:r>
        <w:rPr>
          <w:spacing w:val="-3"/>
        </w:rPr>
        <w:t>полностью перекликаются и современные данные А. В. Надеждина (2002), проанализи</w:t>
      </w:r>
      <w:r>
        <w:rPr>
          <w:spacing w:val="-3"/>
        </w:rPr>
        <w:softHyphen/>
        <w:t>ровавшего характерологические черты подростков с героиновой наркоманией, находя</w:t>
      </w:r>
      <w:r>
        <w:rPr>
          <w:spacing w:val="-3"/>
        </w:rPr>
        <w:softHyphen/>
      </w:r>
      <w:r>
        <w:t>щихся на стационарном лечении.</w:t>
      </w:r>
    </w:p>
    <w:p w14:paraId="3EC88381" w14:textId="77777777" w:rsidR="008B35D8" w:rsidRDefault="008B35D8">
      <w:pPr>
        <w:shd w:val="clear" w:color="auto" w:fill="FFFFFF"/>
        <w:spacing w:line="235" w:lineRule="exact"/>
        <w:ind w:left="5" w:right="461" w:firstLine="331"/>
        <w:jc w:val="both"/>
      </w:pPr>
      <w:r>
        <w:rPr>
          <w:spacing w:val="-4"/>
        </w:rPr>
        <w:t>Вместе с тем в других исследованиях особенностей акцентуаций характера подрост</w:t>
      </w:r>
      <w:r>
        <w:rPr>
          <w:spacing w:val="-4"/>
        </w:rPr>
        <w:softHyphen/>
      </w:r>
      <w:r>
        <w:rPr>
          <w:spacing w:val="-3"/>
        </w:rPr>
        <w:t>ков с аддиктивным поведением и наркоманией было выявлено преобладание эпилепто</w:t>
      </w:r>
      <w:r>
        <w:rPr>
          <w:spacing w:val="-3"/>
        </w:rPr>
        <w:softHyphen/>
        <w:t xml:space="preserve">идного и истероидного типа (Гузиков и др., 1993). В недавних публикациях появились </w:t>
      </w:r>
      <w:r>
        <w:rPr>
          <w:spacing w:val="-4"/>
        </w:rPr>
        <w:t>сообщения о преобладании гипертимных и конформных акцентуантов наряду с эпилеп-</w:t>
      </w:r>
      <w:r>
        <w:rPr>
          <w:spacing w:val="-3"/>
        </w:rPr>
        <w:t>тоидными в наркотизирующейся подростковой популяции (Романов, 2001). Есть иссле</w:t>
      </w:r>
      <w:r>
        <w:rPr>
          <w:spacing w:val="-3"/>
        </w:rPr>
        <w:softHyphen/>
      </w:r>
      <w:r>
        <w:rPr>
          <w:spacing w:val="-4"/>
        </w:rPr>
        <w:t>дования, где приводятся данные о преобладании различных типов акцентуаций при раз</w:t>
      </w:r>
      <w:r>
        <w:rPr>
          <w:spacing w:val="-4"/>
        </w:rPr>
        <w:softHyphen/>
      </w:r>
      <w:r>
        <w:rPr>
          <w:spacing w:val="-2"/>
        </w:rPr>
        <w:t>ных формах наркомании: среди больных эфедроновой наркоманией чаще всего встре</w:t>
      </w:r>
      <w:r>
        <w:rPr>
          <w:spacing w:val="-2"/>
        </w:rPr>
        <w:softHyphen/>
      </w:r>
      <w:r>
        <w:rPr>
          <w:spacing w:val="-1"/>
        </w:rPr>
        <w:t xml:space="preserve">чаются истероидные акцентуанты, а среди опийных наркоманов — эпилептоидные </w:t>
      </w:r>
      <w:r>
        <w:t>(Шабанов, Штакельберг, 2000).</w:t>
      </w:r>
    </w:p>
    <w:p w14:paraId="2D69BDB0" w14:textId="77777777" w:rsidR="008B35D8" w:rsidRDefault="008B35D8">
      <w:pPr>
        <w:shd w:val="clear" w:color="auto" w:fill="FFFFFF"/>
        <w:spacing w:line="235" w:lineRule="exact"/>
        <w:ind w:left="14" w:right="451" w:firstLine="322"/>
        <w:jc w:val="both"/>
      </w:pPr>
      <w:r>
        <w:rPr>
          <w:spacing w:val="-1"/>
        </w:rPr>
        <w:t xml:space="preserve">Мы исследовали особенности личности подростков с аддиктивным поведением с </w:t>
      </w:r>
      <w:r>
        <w:rPr>
          <w:spacing w:val="-7"/>
        </w:rPr>
        <w:t xml:space="preserve">помощью ПДО (Иванов, Личко, 1992) и теста личностных акцентуаций (Дворщенко, 2002). </w:t>
      </w:r>
      <w:r>
        <w:rPr>
          <w:spacing w:val="-3"/>
        </w:rPr>
        <w:t>Результаты наших исследований показали, что на современном этапе в популяции под</w:t>
      </w:r>
      <w:r>
        <w:rPr>
          <w:spacing w:val="-3"/>
        </w:rPr>
        <w:softHyphen/>
      </w:r>
      <w:r>
        <w:rPr>
          <w:spacing w:val="-4"/>
        </w:rPr>
        <w:t xml:space="preserve">ростков как с героиновой, так и с алкогольной зависимостью доминируют гипертимные, </w:t>
      </w:r>
      <w:r>
        <w:rPr>
          <w:spacing w:val="-5"/>
        </w:rPr>
        <w:t>истероидные и эпилептиоидные личности. Число неустойчивых акцентуантов среди под</w:t>
      </w:r>
      <w:r>
        <w:rPr>
          <w:spacing w:val="-5"/>
        </w:rPr>
        <w:softHyphen/>
      </w:r>
      <w:r>
        <w:rPr>
          <w:spacing w:val="-3"/>
        </w:rPr>
        <w:t>ростков с аддиктивным поведением существенно снизилось. Особенности гипертимно</w:t>
      </w:r>
      <w:r>
        <w:rPr>
          <w:spacing w:val="-3"/>
        </w:rPr>
        <w:softHyphen/>
      </w:r>
      <w:r>
        <w:rPr>
          <w:spacing w:val="-2"/>
        </w:rPr>
        <w:t xml:space="preserve">го, эпилептоидного и истероидного характеров позволяет таким подросткам занимать лидирующие позиции в группе. Опасность данной ситуации представляется в том, что именно потенциальные лидеры — наркоманы и алкоголики — будут способствовать </w:t>
      </w:r>
      <w:r>
        <w:rPr>
          <w:spacing w:val="-4"/>
        </w:rPr>
        <w:t>вовлечению в аддиктивное поведение остальных подростков (Егоров, 2003). Исследова</w:t>
      </w:r>
      <w:r>
        <w:rPr>
          <w:spacing w:val="-4"/>
        </w:rPr>
        <w:softHyphen/>
      </w:r>
      <w:r>
        <w:rPr>
          <w:spacing w:val="-2"/>
        </w:rPr>
        <w:t xml:space="preserve">ние акцентуаций подростков с зависимостью от Интернета показало высокий процент истероидов и эпилептоидов. Отличие представленности различных типов характера от </w:t>
      </w:r>
      <w:r>
        <w:rPr>
          <w:spacing w:val="-3"/>
        </w:rPr>
        <w:t>группы химических аддиктов заключалось в том, что шизоиды вышли на первое место</w:t>
      </w:r>
    </w:p>
    <w:p w14:paraId="4C9EC9E6" w14:textId="77777777" w:rsidR="008B35D8" w:rsidRDefault="008B35D8">
      <w:pPr>
        <w:shd w:val="clear" w:color="auto" w:fill="FFFFFF"/>
        <w:spacing w:line="235" w:lineRule="exact"/>
        <w:ind w:left="14" w:right="451" w:firstLine="322"/>
        <w:jc w:val="both"/>
        <w:sectPr w:rsidR="008B35D8">
          <w:type w:val="continuous"/>
          <w:pgSz w:w="12240" w:h="15840"/>
          <w:pgMar w:top="1440" w:right="2273" w:bottom="720" w:left="2157" w:header="720" w:footer="720" w:gutter="0"/>
          <w:cols w:space="60"/>
          <w:noEndnote/>
        </w:sectPr>
      </w:pPr>
    </w:p>
    <w:p w14:paraId="02B468E8" w14:textId="77777777" w:rsidR="008B35D8" w:rsidRDefault="008B35D8">
      <w:pPr>
        <w:shd w:val="clear" w:color="auto" w:fill="FFFFFF"/>
        <w:spacing w:before="5"/>
      </w:pPr>
      <w:r>
        <w:t>622</w:t>
      </w:r>
    </w:p>
    <w:p w14:paraId="5E29326B" w14:textId="77777777" w:rsidR="008B35D8" w:rsidRDefault="008B35D8">
      <w:pPr>
        <w:shd w:val="clear" w:color="auto" w:fill="FFFFFF"/>
      </w:pPr>
      <w:r>
        <w:br w:type="column"/>
      </w:r>
      <w:r>
        <w:rPr>
          <w:spacing w:val="-13"/>
        </w:rPr>
        <w:t>Возрастные аспекты алдиктологии</w:t>
      </w:r>
    </w:p>
    <w:p w14:paraId="6D801E2B" w14:textId="77777777" w:rsidR="008B35D8" w:rsidRDefault="008B35D8">
      <w:pPr>
        <w:shd w:val="clear" w:color="auto" w:fill="FFFFFF"/>
        <w:sectPr w:rsidR="008B35D8">
          <w:pgSz w:w="12240" w:h="15840"/>
          <w:pgMar w:top="1440" w:right="2624" w:bottom="720" w:left="2296" w:header="720" w:footer="720" w:gutter="0"/>
          <w:cols w:num="2" w:space="720" w:equalWidth="0">
            <w:col w:w="720" w:space="3984"/>
            <w:col w:w="2616"/>
          </w:cols>
          <w:noEndnote/>
        </w:sectPr>
      </w:pPr>
    </w:p>
    <w:p w14:paraId="67124CA8" w14:textId="77777777" w:rsidR="008B35D8" w:rsidRDefault="008B35D8">
      <w:pPr>
        <w:shd w:val="clear" w:color="auto" w:fill="FFFFFF"/>
        <w:spacing w:before="250" w:line="235" w:lineRule="exact"/>
        <w:ind w:left="24" w:right="10"/>
        <w:jc w:val="both"/>
      </w:pPr>
      <w:r>
        <w:rPr>
          <w:noProof/>
        </w:rPr>
        <w:pict w14:anchorId="59125175">
          <v:line id="_x0000_s1683" style="position:absolute;left:0;text-align:left;z-index:224;mso-position-horizontal-relative:margin" from="380.65pt,18.7pt" to="380.65pt,620.15pt" o:allowincell="f" strokeweight="2.65pt">
            <w10:wrap anchorx="margin"/>
          </v:line>
        </w:pict>
      </w:r>
      <w:r>
        <w:rPr>
          <w:spacing w:val="-5"/>
        </w:rPr>
        <w:t xml:space="preserve">(около 30%), а число гипертимных акцентуаций наблюдалось в единичных случаях среди </w:t>
      </w:r>
      <w:r>
        <w:t>интернет-аддиктов (Егоров и др., 2005).</w:t>
      </w:r>
    </w:p>
    <w:p w14:paraId="4413BEBE" w14:textId="77777777" w:rsidR="008B35D8" w:rsidRDefault="008B35D8">
      <w:pPr>
        <w:shd w:val="clear" w:color="auto" w:fill="FFFFFF"/>
        <w:spacing w:line="235" w:lineRule="exact"/>
        <w:ind w:left="10" w:right="5" w:firstLine="346"/>
        <w:jc w:val="both"/>
      </w:pPr>
      <w:r>
        <w:rPr>
          <w:spacing w:val="-5"/>
        </w:rPr>
        <w:t>Следует отметить, что по мере развития химической зависимости наблюдается опре</w:t>
      </w:r>
      <w:r>
        <w:rPr>
          <w:spacing w:val="-5"/>
        </w:rPr>
        <w:softHyphen/>
      </w:r>
      <w:r>
        <w:rPr>
          <w:spacing w:val="-2"/>
        </w:rPr>
        <w:t>деленная динамика характерологических особенностей наркомана, независимо от пре-</w:t>
      </w:r>
      <w:r>
        <w:rPr>
          <w:spacing w:val="-3"/>
        </w:rPr>
        <w:t>морбидного типа личности. Можно утверждать, что у аддиктов начинают преобладать черты неустойчивого типа акцентуации по А. Е. Личко (1983) — гедонистическая уста</w:t>
      </w:r>
      <w:r>
        <w:rPr>
          <w:spacing w:val="-3"/>
        </w:rPr>
        <w:softHyphen/>
        <w:t xml:space="preserve">новка, отсутствие глубоких привязанностей, слабоволие, безделье и т. д. Эти черты как </w:t>
      </w:r>
      <w:r>
        <w:rPr>
          <w:spacing w:val="-2"/>
        </w:rPr>
        <w:t xml:space="preserve">бы наслаиваются на другие конституциональные типы, затушевывая их. В результате </w:t>
      </w:r>
      <w:r>
        <w:t>обнаруживается смешанный тип акцентуации.</w:t>
      </w:r>
    </w:p>
    <w:p w14:paraId="44896693" w14:textId="77777777" w:rsidR="008B35D8" w:rsidRDefault="008B35D8">
      <w:pPr>
        <w:shd w:val="clear" w:color="auto" w:fill="FFFFFF"/>
        <w:spacing w:line="235" w:lineRule="exact"/>
        <w:ind w:left="14" w:firstLine="336"/>
        <w:jc w:val="both"/>
      </w:pPr>
      <w:r>
        <w:rPr>
          <w:i/>
          <w:iCs/>
          <w:spacing w:val="-4"/>
        </w:rPr>
        <w:t xml:space="preserve">Медико-биологические факторы </w:t>
      </w:r>
      <w:r>
        <w:rPr>
          <w:spacing w:val="-4"/>
        </w:rPr>
        <w:t>в последнее время — предмет пристального изуче</w:t>
      </w:r>
      <w:r>
        <w:rPr>
          <w:spacing w:val="-4"/>
        </w:rPr>
        <w:softHyphen/>
      </w:r>
      <w:r>
        <w:rPr>
          <w:spacing w:val="-3"/>
        </w:rPr>
        <w:t xml:space="preserve">ния ученых разных специальностей. Так, роль наследственной предрасположенности к </w:t>
      </w:r>
      <w:r>
        <w:rPr>
          <w:spacing w:val="-5"/>
        </w:rPr>
        <w:t>химической зависимости в настоящее время не вызывает сомнений. Вероятность возник</w:t>
      </w:r>
      <w:r>
        <w:rPr>
          <w:spacing w:val="-5"/>
        </w:rPr>
        <w:softHyphen/>
        <w:t xml:space="preserve">новения алкоголизма у детей алкоголиков, по разным данным, от 7 до 15 раз выше, чем в </w:t>
      </w:r>
      <w:r>
        <w:rPr>
          <w:spacing w:val="-4"/>
        </w:rPr>
        <w:t xml:space="preserve">общей популяции (цит. по: Альтшулер, 1999). Вместе с тем одних наблюдений за этими фактами недостаточно, т. к. с равными основаниями ответственность за возникновение </w:t>
      </w:r>
      <w:r>
        <w:rPr>
          <w:spacing w:val="-6"/>
        </w:rPr>
        <w:t>алкоголизма можно возложить и на средовой фактор — воспитание в атмосфере пьянства.</w:t>
      </w:r>
    </w:p>
    <w:p w14:paraId="6630F04A" w14:textId="77777777" w:rsidR="008B35D8" w:rsidRDefault="008B35D8">
      <w:pPr>
        <w:shd w:val="clear" w:color="auto" w:fill="FFFFFF"/>
        <w:spacing w:line="235" w:lineRule="exact"/>
        <w:ind w:firstLine="350"/>
        <w:jc w:val="both"/>
      </w:pPr>
      <w:r>
        <w:rPr>
          <w:spacing w:val="-4"/>
        </w:rPr>
        <w:t>Окончательный ответ на вопрос о наследственной природе алкоголизма дали иссле</w:t>
      </w:r>
      <w:r>
        <w:rPr>
          <w:spacing w:val="-4"/>
        </w:rPr>
        <w:softHyphen/>
      </w:r>
      <w:r>
        <w:rPr>
          <w:spacing w:val="-2"/>
        </w:rPr>
        <w:t>дования, где прослеживалась судьба детей, родившихся от больных алкоголизмом, но усыновленных и воспитывавшихся в нормальных семьях, в одинаковых условиях с не</w:t>
      </w:r>
      <w:r>
        <w:rPr>
          <w:spacing w:val="-2"/>
        </w:rPr>
        <w:softHyphen/>
        <w:t>родными братьями и сестрами. Оказалось, что у лиц из алкогольных семей риск разви</w:t>
      </w:r>
      <w:r>
        <w:rPr>
          <w:spacing w:val="-2"/>
        </w:rPr>
        <w:softHyphen/>
      </w:r>
      <w:r>
        <w:rPr>
          <w:spacing w:val="-3"/>
        </w:rPr>
        <w:t xml:space="preserve">тия алкоголизма в 3,5 раза выше, чем у их неродных братьев </w:t>
      </w:r>
      <w:r w:rsidRPr="009C11ED">
        <w:rPr>
          <w:spacing w:val="-3"/>
        </w:rPr>
        <w:t>(</w:t>
      </w:r>
      <w:r>
        <w:rPr>
          <w:spacing w:val="-3"/>
          <w:lang w:val="en-US"/>
        </w:rPr>
        <w:t>Goodwin</w:t>
      </w:r>
      <w:r w:rsidRPr="009C11ED">
        <w:rPr>
          <w:spacing w:val="-3"/>
        </w:rPr>
        <w:t xml:space="preserve">, </w:t>
      </w:r>
      <w:r>
        <w:rPr>
          <w:spacing w:val="-3"/>
        </w:rPr>
        <w:t xml:space="preserve">1988). В других </w:t>
      </w:r>
      <w:r>
        <w:rPr>
          <w:spacing w:val="-5"/>
        </w:rPr>
        <w:t>исследованиях изучали судьбу двух групп близнецов из алкогольных семей — однояйце</w:t>
      </w:r>
      <w:r>
        <w:rPr>
          <w:spacing w:val="-5"/>
        </w:rPr>
        <w:softHyphen/>
        <w:t>вых и двуяйцевых. Оказалось, что если один из однояйцевых близнецов болен алкоголиз</w:t>
      </w:r>
      <w:r>
        <w:rPr>
          <w:spacing w:val="-5"/>
        </w:rPr>
        <w:softHyphen/>
      </w:r>
      <w:r>
        <w:rPr>
          <w:spacing w:val="-4"/>
        </w:rPr>
        <w:t>мом, то другой имеет в 2-2,5 раза более высокий риск развития алкоголизма, чем бывает у двуяйцевых близнецов (Москаленко, Ванюков, 1988). Таким образом, влияние генети</w:t>
      </w:r>
      <w:r>
        <w:rPr>
          <w:spacing w:val="-4"/>
        </w:rPr>
        <w:softHyphen/>
      </w:r>
      <w:r>
        <w:rPr>
          <w:spacing w:val="-2"/>
        </w:rPr>
        <w:t xml:space="preserve">ческого фактора на возникновение алкоголизма можно считать доказанным. В целом </w:t>
      </w:r>
      <w:r>
        <w:rPr>
          <w:spacing w:val="-1"/>
        </w:rPr>
        <w:t>генетические факторы, вместе взятые, могут объяснить 60% разнообразия риска рас</w:t>
      </w:r>
      <w:r>
        <w:rPr>
          <w:spacing w:val="-1"/>
        </w:rPr>
        <w:softHyphen/>
      </w:r>
      <w:r>
        <w:rPr>
          <w:spacing w:val="-2"/>
        </w:rPr>
        <w:t xml:space="preserve">стройств, вызванных алкоголем, а остальные 40% относятся к социокультуральным и </w:t>
      </w:r>
      <w:r>
        <w:t xml:space="preserve">другим жизненным событиям </w:t>
      </w:r>
      <w:r w:rsidRPr="009C11ED">
        <w:t>(</w:t>
      </w:r>
      <w:r>
        <w:rPr>
          <w:lang w:val="en-US"/>
        </w:rPr>
        <w:t>Schuckit</w:t>
      </w:r>
      <w:r w:rsidRPr="009C11ED">
        <w:t xml:space="preserve">, </w:t>
      </w:r>
      <w:r>
        <w:rPr>
          <w:lang w:val="en-US"/>
        </w:rPr>
        <w:t>Smith</w:t>
      </w:r>
      <w:r w:rsidRPr="009C11ED">
        <w:t xml:space="preserve">, </w:t>
      </w:r>
      <w:r>
        <w:t>2001).</w:t>
      </w:r>
    </w:p>
    <w:p w14:paraId="7E7F2D62" w14:textId="77777777" w:rsidR="008B35D8" w:rsidRDefault="008B35D8">
      <w:pPr>
        <w:shd w:val="clear" w:color="auto" w:fill="FFFFFF"/>
        <w:spacing w:line="235" w:lineRule="exact"/>
        <w:ind w:left="5" w:right="5" w:firstLine="341"/>
        <w:jc w:val="both"/>
      </w:pPr>
      <w:r>
        <w:rPr>
          <w:spacing w:val="-5"/>
        </w:rPr>
        <w:t>В отношении генетики наркоманий таких убедительных данных, как в случае с алко</w:t>
      </w:r>
      <w:r>
        <w:rPr>
          <w:spacing w:val="-5"/>
        </w:rPr>
        <w:softHyphen/>
      </w:r>
      <w:r>
        <w:rPr>
          <w:spacing w:val="-1"/>
        </w:rPr>
        <w:t xml:space="preserve">голизмом, не получено. Имеются единичные работы, указывающие на повышенный </w:t>
      </w:r>
      <w:r>
        <w:rPr>
          <w:spacing w:val="-3"/>
        </w:rPr>
        <w:t xml:space="preserve">риск наркомании у детей наркоманов </w:t>
      </w:r>
      <w:r w:rsidRPr="009C11ED">
        <w:rPr>
          <w:spacing w:val="-3"/>
        </w:rPr>
        <w:t>(</w:t>
      </w:r>
      <w:r>
        <w:rPr>
          <w:spacing w:val="-3"/>
          <w:lang w:val="en-US"/>
        </w:rPr>
        <w:t>Dawes</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1997) и у близнецов с ранним нача</w:t>
      </w:r>
      <w:r>
        <w:rPr>
          <w:spacing w:val="-3"/>
        </w:rPr>
        <w:softHyphen/>
      </w:r>
      <w:r>
        <w:rPr>
          <w:spacing w:val="-2"/>
        </w:rPr>
        <w:t xml:space="preserve">лом потребления ПАВ </w:t>
      </w:r>
      <w:r w:rsidRPr="009C11ED">
        <w:rPr>
          <w:spacing w:val="-2"/>
        </w:rPr>
        <w:t>(</w:t>
      </w:r>
      <w:r>
        <w:rPr>
          <w:spacing w:val="-2"/>
          <w:lang w:val="en-US"/>
        </w:rPr>
        <w:t>Iacono</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 xml:space="preserve">1999). Тем не менее существуют наблюдения о </w:t>
      </w:r>
      <w:r>
        <w:rPr>
          <w:spacing w:val="-4"/>
        </w:rPr>
        <w:t>наличии у больных наркоманиями наследственной отягощенное™ алкоголизмом и нар</w:t>
      </w:r>
      <w:r>
        <w:rPr>
          <w:spacing w:val="-4"/>
        </w:rPr>
        <w:softHyphen/>
      </w:r>
      <w:r>
        <w:rPr>
          <w:spacing w:val="-3"/>
        </w:rPr>
        <w:t xml:space="preserve">команиями, особенно по мужской линии. В связи с этим сформировалось мнение, что у </w:t>
      </w:r>
      <w:r>
        <w:rPr>
          <w:spacing w:val="-4"/>
        </w:rPr>
        <w:t xml:space="preserve">детей от больных алкоголизмом и наркоманиями родителей существенно повышен риск </w:t>
      </w:r>
      <w:r>
        <w:rPr>
          <w:spacing w:val="-5"/>
        </w:rPr>
        <w:t xml:space="preserve">развития этих заболеваний (Иванец и др., 1997). В семьях наркоманов с зависимостью от </w:t>
      </w:r>
      <w:r>
        <w:rPr>
          <w:spacing w:val="-1"/>
        </w:rPr>
        <w:t xml:space="preserve">разных веществ (опиаты, кокаин, каннабис, амфетамины, финциклидин) обнаружено </w:t>
      </w:r>
      <w:r>
        <w:rPr>
          <w:spacing w:val="-4"/>
        </w:rPr>
        <w:t>больше сходства, чем различий. Сходство касается прежде всего высоких частот алкого</w:t>
      </w:r>
      <w:r>
        <w:rPr>
          <w:spacing w:val="-4"/>
        </w:rPr>
        <w:softHyphen/>
      </w:r>
      <w:r>
        <w:rPr>
          <w:spacing w:val="-2"/>
        </w:rPr>
        <w:t xml:space="preserve">лизма как у родственников, так и у самих наркоманов (цит. по: Анохина, Москаленко, </w:t>
      </w:r>
      <w:r>
        <w:rPr>
          <w:spacing w:val="-3"/>
        </w:rPr>
        <w:t>2002). Согласно недавним американским исследованиям, о наличии хотя бы одного ро</w:t>
      </w:r>
      <w:r>
        <w:rPr>
          <w:spacing w:val="-3"/>
        </w:rPr>
        <w:softHyphen/>
        <w:t>дителя, потребляющего наркотики, сообщили 80% из 200 обследованных лиц молодого возраста, страдавших героиновой наркоманией. Причем наркомания у матери положи</w:t>
      </w:r>
      <w:r>
        <w:rPr>
          <w:spacing w:val="-3"/>
        </w:rPr>
        <w:softHyphen/>
      </w:r>
      <w:r>
        <w:rPr>
          <w:spacing w:val="-4"/>
        </w:rPr>
        <w:t xml:space="preserve">тельно коррелировала с более ранним началом приобщения к ПАВ </w:t>
      </w:r>
      <w:r w:rsidRPr="009C11ED">
        <w:rPr>
          <w:spacing w:val="-4"/>
        </w:rPr>
        <w:t>(</w:t>
      </w:r>
      <w:r>
        <w:rPr>
          <w:spacing w:val="-4"/>
          <w:lang w:val="en-US"/>
        </w:rPr>
        <w:t>Pugatch</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2001).</w:t>
      </w:r>
    </w:p>
    <w:p w14:paraId="6FFCF505" w14:textId="77777777" w:rsidR="008B35D8" w:rsidRDefault="008B35D8">
      <w:pPr>
        <w:shd w:val="clear" w:color="auto" w:fill="FFFFFF"/>
        <w:spacing w:line="235" w:lineRule="exact"/>
        <w:ind w:left="10" w:right="14" w:firstLine="341"/>
        <w:jc w:val="both"/>
      </w:pPr>
      <w:r>
        <w:rPr>
          <w:spacing w:val="-3"/>
        </w:rPr>
        <w:t>К факторам риска, частично обусловленным генетическими влияниями, можно от</w:t>
      </w:r>
      <w:r>
        <w:rPr>
          <w:spacing w:val="-3"/>
        </w:rPr>
        <w:softHyphen/>
        <w:t>нести некоторые индивидуальные характеристики, усиливающие вероятность употреб</w:t>
      </w:r>
      <w:r>
        <w:rPr>
          <w:spacing w:val="-3"/>
        </w:rPr>
        <w:softHyphen/>
      </w:r>
      <w:r>
        <w:rPr>
          <w:spacing w:val="-4"/>
        </w:rPr>
        <w:t>ления ПАВ, злоупотребления ими и развития зависимости. Это повышенная импульсив</w:t>
      </w:r>
      <w:r>
        <w:rPr>
          <w:spacing w:val="-4"/>
        </w:rPr>
        <w:softHyphen/>
      </w:r>
      <w:r>
        <w:rPr>
          <w:spacing w:val="-2"/>
        </w:rPr>
        <w:t>ность, стремление к поискам новизны, синдром детской гиперактивности, нарушения</w:t>
      </w:r>
    </w:p>
    <w:p w14:paraId="5650BAB9" w14:textId="77777777" w:rsidR="008B35D8" w:rsidRDefault="008B35D8">
      <w:pPr>
        <w:shd w:val="clear" w:color="auto" w:fill="FFFFFF"/>
        <w:spacing w:line="235" w:lineRule="exact"/>
        <w:ind w:left="10" w:right="14" w:firstLine="341"/>
        <w:jc w:val="both"/>
        <w:sectPr w:rsidR="008B35D8">
          <w:type w:val="continuous"/>
          <w:pgSz w:w="12240" w:h="15840"/>
          <w:pgMar w:top="1440" w:right="2614" w:bottom="720" w:left="2282" w:header="720" w:footer="720" w:gutter="0"/>
          <w:cols w:space="60"/>
          <w:noEndnote/>
        </w:sectPr>
      </w:pPr>
    </w:p>
    <w:p w14:paraId="7218396C" w14:textId="77777777" w:rsidR="008B35D8" w:rsidRDefault="008B35D8">
      <w:pPr>
        <w:shd w:val="clear" w:color="auto" w:fill="FFFFFF"/>
        <w:tabs>
          <w:tab w:val="left" w:pos="7094"/>
        </w:tabs>
        <w:ind w:left="19"/>
      </w:pPr>
      <w:r>
        <w:rPr>
          <w:noProof/>
        </w:rPr>
        <w:pict w14:anchorId="2ECBC9BA">
          <v:line id="_x0000_s1684" style="position:absolute;left:0;text-align:left;z-index:225;mso-position-horizontal-relative:margin" from="-25.2pt,-12.95pt" to="-25.2pt,630.75pt" o:allowincell="f" strokeweight="1.2pt">
            <w10:wrap anchorx="margin"/>
          </v:line>
        </w:pict>
      </w:r>
      <w:r>
        <w:rPr>
          <w:spacing w:val="-10"/>
        </w:rPr>
        <w:t>Факторы риска аддиктивного поведения в подростковом возрасте</w:t>
      </w:r>
      <w:r>
        <w:rPr>
          <w:rFonts w:ascii="Arial" w:hAnsi="Arial" w:cs="Arial"/>
        </w:rPr>
        <w:tab/>
      </w:r>
      <w:r>
        <w:rPr>
          <w:rFonts w:hAnsi="Arial"/>
          <w:spacing w:val="-18"/>
        </w:rPr>
        <w:t>623</w:t>
      </w:r>
    </w:p>
    <w:p w14:paraId="265FEBDB" w14:textId="77777777" w:rsidR="008B35D8" w:rsidRDefault="008B35D8">
      <w:pPr>
        <w:shd w:val="clear" w:color="auto" w:fill="FFFFFF"/>
        <w:spacing w:before="254" w:line="235" w:lineRule="exact"/>
        <w:ind w:left="10" w:right="5"/>
        <w:jc w:val="both"/>
      </w:pPr>
      <w:r>
        <w:rPr>
          <w:spacing w:val="-5"/>
        </w:rPr>
        <w:t xml:space="preserve">поведения в детстве (Москаленко, 2004). М. </w:t>
      </w:r>
      <w:r>
        <w:rPr>
          <w:spacing w:val="-5"/>
          <w:lang w:val="en-US"/>
        </w:rPr>
        <w:t>Schuckit</w:t>
      </w:r>
      <w:r w:rsidRPr="009C11ED">
        <w:rPr>
          <w:spacing w:val="-5"/>
        </w:rPr>
        <w:t xml:space="preserve"> </w:t>
      </w:r>
      <w:r>
        <w:rPr>
          <w:spacing w:val="-5"/>
        </w:rPr>
        <w:t xml:space="preserve">и Т. </w:t>
      </w:r>
      <w:r>
        <w:rPr>
          <w:spacing w:val="-5"/>
          <w:lang w:val="en-US"/>
        </w:rPr>
        <w:t>Smith</w:t>
      </w:r>
      <w:r w:rsidRPr="009C11ED">
        <w:rPr>
          <w:spacing w:val="-5"/>
        </w:rPr>
        <w:t xml:space="preserve"> </w:t>
      </w:r>
      <w:r>
        <w:rPr>
          <w:spacing w:val="-5"/>
        </w:rPr>
        <w:t>(2001) назвали этот комп</w:t>
      </w:r>
      <w:r>
        <w:rPr>
          <w:spacing w:val="-5"/>
        </w:rPr>
        <w:softHyphen/>
      </w:r>
      <w:r>
        <w:t>лекс «нейрональной и поведенческой расторможенностью».</w:t>
      </w:r>
    </w:p>
    <w:p w14:paraId="48E801B5" w14:textId="77777777" w:rsidR="008B35D8" w:rsidRDefault="008B35D8">
      <w:pPr>
        <w:shd w:val="clear" w:color="auto" w:fill="FFFFFF"/>
        <w:spacing w:line="235" w:lineRule="exact"/>
        <w:ind w:firstLine="341"/>
        <w:jc w:val="both"/>
      </w:pPr>
      <w:r>
        <w:rPr>
          <w:spacing w:val="-3"/>
        </w:rPr>
        <w:t xml:space="preserve">К медицинским факторам риска М. Давес и его коллеги </w:t>
      </w:r>
      <w:r w:rsidRPr="009C11ED">
        <w:rPr>
          <w:spacing w:val="-3"/>
        </w:rPr>
        <w:t>(</w:t>
      </w:r>
      <w:r>
        <w:rPr>
          <w:spacing w:val="-3"/>
          <w:lang w:val="en-US"/>
        </w:rPr>
        <w:t>Dawes</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 xml:space="preserve">2000) относят </w:t>
      </w:r>
      <w:r>
        <w:rPr>
          <w:spacing w:val="-2"/>
        </w:rPr>
        <w:t>любые внутриутробные воздействия (от стресса в период беременности до инфекций, интоксикаций и нарушения пищевого режима), способные привести к патологии регу</w:t>
      </w:r>
      <w:r>
        <w:rPr>
          <w:spacing w:val="-2"/>
        </w:rPr>
        <w:softHyphen/>
      </w:r>
      <w:r>
        <w:rPr>
          <w:spacing w:val="-1"/>
        </w:rPr>
        <w:t xml:space="preserve">ляции аффективной, когнитивной и поведенческой сферы ребенка, что впоследствии </w:t>
      </w:r>
      <w:r>
        <w:t>повлечет раннее начало потребления ПАВ.</w:t>
      </w:r>
    </w:p>
    <w:p w14:paraId="07964BBB" w14:textId="77777777" w:rsidR="008B35D8" w:rsidRDefault="008B35D8">
      <w:pPr>
        <w:shd w:val="clear" w:color="auto" w:fill="FFFFFF"/>
        <w:spacing w:line="235" w:lineRule="exact"/>
        <w:ind w:firstLine="331"/>
        <w:jc w:val="both"/>
      </w:pPr>
      <w:r>
        <w:rPr>
          <w:spacing w:val="-2"/>
        </w:rPr>
        <w:t>Существуют и другие медицинские факторы риска при возникновении алкоголиз</w:t>
      </w:r>
      <w:r>
        <w:rPr>
          <w:spacing w:val="-2"/>
        </w:rPr>
        <w:softHyphen/>
      </w:r>
      <w:r>
        <w:rPr>
          <w:spacing w:val="-1"/>
        </w:rPr>
        <w:t xml:space="preserve">ма: наличие нервных и психических заболеваний с органической неполноценностью </w:t>
      </w:r>
      <w:r>
        <w:rPr>
          <w:spacing w:val="-2"/>
        </w:rPr>
        <w:t>мозга (например, последствия черепно-мозговой травмы, эпилепсия) или расстройства личности (например, психопатии). Эти проблемы влияют на функциональные возмож</w:t>
      </w:r>
      <w:r>
        <w:rPr>
          <w:spacing w:val="-2"/>
        </w:rPr>
        <w:softHyphen/>
      </w:r>
      <w:r>
        <w:rPr>
          <w:spacing w:val="-1"/>
        </w:rPr>
        <w:t>ности головного мозга, уменьшая его способность переносить интенсивные или про</w:t>
      </w:r>
      <w:r>
        <w:rPr>
          <w:spacing w:val="-1"/>
        </w:rPr>
        <w:softHyphen/>
      </w:r>
      <w:r>
        <w:rPr>
          <w:spacing w:val="-5"/>
        </w:rPr>
        <w:t>должительные нагрузки как в интеллектуальной сфере, так и в эмоциональной. В резуль</w:t>
      </w:r>
      <w:r>
        <w:rPr>
          <w:spacing w:val="-5"/>
        </w:rPr>
        <w:softHyphen/>
      </w:r>
      <w:r>
        <w:rPr>
          <w:spacing w:val="-2"/>
        </w:rPr>
        <w:t xml:space="preserve">тате такие пациенты будут искать средство, помогающее им справиться с подобными </w:t>
      </w:r>
      <w:r>
        <w:rPr>
          <w:spacing w:val="-4"/>
        </w:rPr>
        <w:t>нагрузками. И этими средствами зачастую становятся ПАВ. Американские исследовате</w:t>
      </w:r>
      <w:r>
        <w:rPr>
          <w:spacing w:val="-4"/>
        </w:rPr>
        <w:softHyphen/>
      </w:r>
      <w:r>
        <w:rPr>
          <w:spacing w:val="-3"/>
        </w:rPr>
        <w:t xml:space="preserve">ли Р. Хьюстон с коллегами </w:t>
      </w:r>
      <w:r w:rsidRPr="009C11ED">
        <w:rPr>
          <w:spacing w:val="-3"/>
        </w:rPr>
        <w:t>(</w:t>
      </w:r>
      <w:r>
        <w:rPr>
          <w:spacing w:val="-3"/>
          <w:lang w:val="en-US"/>
        </w:rPr>
        <w:t>Houston</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2004) установили, что пограничное расстрой</w:t>
      </w:r>
      <w:r>
        <w:rPr>
          <w:spacing w:val="-3"/>
        </w:rPr>
        <w:softHyphen/>
      </w:r>
      <w:r>
        <w:rPr>
          <w:spacing w:val="-1"/>
        </w:rPr>
        <w:t xml:space="preserve">ство личности (психопатия) у подростков с алкоголизмом и наркоманией в анамнезе </w:t>
      </w:r>
      <w:r>
        <w:rPr>
          <w:spacing w:val="-2"/>
        </w:rPr>
        <w:t>имеет органическую основу, что проявляется в снижении амплитуды волны Р300 вы</w:t>
      </w:r>
      <w:r>
        <w:rPr>
          <w:spacing w:val="-2"/>
        </w:rPr>
        <w:softHyphen/>
      </w:r>
      <w:r>
        <w:rPr>
          <w:spacing w:val="-3"/>
        </w:rPr>
        <w:t>званного потенциала и высоко коррелирует с поведенческими нарушениями, включаю</w:t>
      </w:r>
      <w:r>
        <w:rPr>
          <w:spacing w:val="-3"/>
        </w:rPr>
        <w:softHyphen/>
      </w:r>
      <w:r>
        <w:t>щими злоупотребление ПАВ.</w:t>
      </w:r>
    </w:p>
    <w:p w14:paraId="2BE409A5" w14:textId="77777777" w:rsidR="008B35D8" w:rsidRDefault="008B35D8">
      <w:pPr>
        <w:shd w:val="clear" w:color="auto" w:fill="FFFFFF"/>
        <w:spacing w:before="5" w:line="235" w:lineRule="exact"/>
        <w:ind w:right="5" w:firstLine="341"/>
        <w:jc w:val="both"/>
      </w:pPr>
      <w:r>
        <w:rPr>
          <w:spacing w:val="-6"/>
        </w:rPr>
        <w:t xml:space="preserve">Западные исследователи среди медицинских факторов выделяют наличие расстройств </w:t>
      </w:r>
      <w:r>
        <w:rPr>
          <w:spacing w:val="-3"/>
        </w:rPr>
        <w:t>аффективного спектра (тревога, депрессия) в подростковом возрасте в качестве предик</w:t>
      </w:r>
      <w:r>
        <w:rPr>
          <w:spacing w:val="-3"/>
        </w:rPr>
        <w:softHyphen/>
        <w:t xml:space="preserve">тора развития аддикции </w:t>
      </w:r>
      <w:r w:rsidRPr="009C11ED">
        <w:rPr>
          <w:spacing w:val="-3"/>
        </w:rPr>
        <w:t>(</w:t>
      </w:r>
      <w:r>
        <w:rPr>
          <w:spacing w:val="-3"/>
          <w:lang w:val="en-US"/>
        </w:rPr>
        <w:t>Kirkcaldy</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2004). Однако следует заметить, что аффектив</w:t>
      </w:r>
      <w:r>
        <w:rPr>
          <w:spacing w:val="-3"/>
        </w:rPr>
        <w:softHyphen/>
      </w:r>
      <w:r>
        <w:rPr>
          <w:spacing w:val="-4"/>
        </w:rPr>
        <w:t xml:space="preserve">ные расстройства более значимы для развития химической зависимости в более позднем </w:t>
      </w:r>
      <w:r>
        <w:t xml:space="preserve">возрасте и особенно у женщин </w:t>
      </w:r>
      <w:r w:rsidRPr="009C11ED">
        <w:t>(</w:t>
      </w:r>
      <w:r>
        <w:rPr>
          <w:lang w:val="en-US"/>
        </w:rPr>
        <w:t>Schuckit</w:t>
      </w:r>
      <w:r w:rsidRPr="009C11ED">
        <w:t xml:space="preserve">, </w:t>
      </w:r>
      <w:r>
        <w:t>2000).</w:t>
      </w:r>
    </w:p>
    <w:p w14:paraId="6652C812" w14:textId="77777777" w:rsidR="008B35D8" w:rsidRDefault="008B35D8">
      <w:pPr>
        <w:shd w:val="clear" w:color="auto" w:fill="FFFFFF"/>
        <w:spacing w:line="235" w:lineRule="exact"/>
        <w:ind w:left="10" w:firstLine="336"/>
        <w:jc w:val="both"/>
      </w:pPr>
      <w:r>
        <w:rPr>
          <w:spacing w:val="-3"/>
        </w:rPr>
        <w:t>Крупный специалист в области изучения биологических основ химической зависи</w:t>
      </w:r>
      <w:r>
        <w:rPr>
          <w:spacing w:val="-3"/>
        </w:rPr>
        <w:softHyphen/>
      </w:r>
      <w:r>
        <w:rPr>
          <w:spacing w:val="-2"/>
        </w:rPr>
        <w:t xml:space="preserve">мости академик И. П. Анохина (2001) пришла к выводу, что «не может существовать </w:t>
      </w:r>
      <w:r>
        <w:t xml:space="preserve">единственного маркера для диагностики предрасположенности к злоупотреблению </w:t>
      </w:r>
      <w:r>
        <w:rPr>
          <w:spacing w:val="-3"/>
        </w:rPr>
        <w:t>ПАВ, — это всегда комплекс маркеров, причем состав его может варьировать у различ</w:t>
      </w:r>
      <w:r>
        <w:rPr>
          <w:spacing w:val="-3"/>
        </w:rPr>
        <w:softHyphen/>
      </w:r>
      <w:r>
        <w:t>ных субъектов».</w:t>
      </w:r>
    </w:p>
    <w:p w14:paraId="10D23F2C" w14:textId="77777777" w:rsidR="008B35D8" w:rsidRDefault="008B35D8">
      <w:pPr>
        <w:shd w:val="clear" w:color="auto" w:fill="FFFFFF"/>
        <w:spacing w:line="235" w:lineRule="exact"/>
        <w:ind w:right="5" w:firstLine="346"/>
        <w:jc w:val="both"/>
      </w:pPr>
      <w:r>
        <w:rPr>
          <w:spacing w:val="-5"/>
        </w:rPr>
        <w:t>И. П. Анохиной (2001) предложены следующие маркеры для диагностики индивиду</w:t>
      </w:r>
      <w:r>
        <w:rPr>
          <w:spacing w:val="-5"/>
        </w:rPr>
        <w:softHyphen/>
      </w:r>
      <w:r>
        <w:rPr>
          <w:spacing w:val="-2"/>
        </w:rPr>
        <w:t xml:space="preserve">альной предрасположенности к злоупотреблению ПАВ: 1) наличие двух кровных или </w:t>
      </w:r>
      <w:r>
        <w:rPr>
          <w:spacing w:val="-3"/>
        </w:rPr>
        <w:t>более родственников, страдающих алкоголизмом или наркоманиями; 2) синдром мини</w:t>
      </w:r>
      <w:r>
        <w:rPr>
          <w:spacing w:val="-3"/>
        </w:rPr>
        <w:softHyphen/>
      </w:r>
      <w:r>
        <w:rPr>
          <w:spacing w:val="-2"/>
        </w:rPr>
        <w:t>мальной мозговой дисфункции в детстве; 3) эмоциональная нестабильность, повышен</w:t>
      </w:r>
      <w:r>
        <w:rPr>
          <w:spacing w:val="-2"/>
        </w:rPr>
        <w:softHyphen/>
      </w:r>
      <w:r>
        <w:rPr>
          <w:spacing w:val="-4"/>
        </w:rPr>
        <w:t>ная возбудимость, склонность к депрессиям; 4) трудный пубертат с преобладанием пси</w:t>
      </w:r>
      <w:r>
        <w:rPr>
          <w:spacing w:val="-4"/>
        </w:rPr>
        <w:softHyphen/>
      </w:r>
      <w:r>
        <w:rPr>
          <w:spacing w:val="-2"/>
        </w:rPr>
        <w:t xml:space="preserve">хического инфантилизма; 5) дефицит внимания; 6) раннее курение и злоупотребление </w:t>
      </w:r>
      <w:r>
        <w:rPr>
          <w:spacing w:val="-5"/>
        </w:rPr>
        <w:t>алкоголем; 7) чувство неудовлетворенности, постоянный поиск новизны; 8) нейрофизио</w:t>
      </w:r>
      <w:r>
        <w:rPr>
          <w:spacing w:val="-5"/>
        </w:rPr>
        <w:softHyphen/>
      </w:r>
      <w:r>
        <w:rPr>
          <w:spacing w:val="-2"/>
        </w:rPr>
        <w:t xml:space="preserve">логический показатель — низкая амплитуда или отсутствие волны Р300 в вызванном </w:t>
      </w:r>
      <w:r>
        <w:t>слуховом корковом электрическом потенциале.</w:t>
      </w:r>
    </w:p>
    <w:p w14:paraId="6CCE2C49" w14:textId="77777777" w:rsidR="008B35D8" w:rsidRDefault="008B35D8">
      <w:pPr>
        <w:shd w:val="clear" w:color="auto" w:fill="FFFFFF"/>
        <w:spacing w:line="235" w:lineRule="exact"/>
        <w:ind w:left="5" w:right="10" w:firstLine="331"/>
        <w:jc w:val="both"/>
      </w:pPr>
      <w:r>
        <w:rPr>
          <w:spacing w:val="-4"/>
        </w:rPr>
        <w:t>Четыре лабораторных показателя: 1) низкая концентрация в моче и крови дофамина, чему, как правило, сопутствует низкий уровень доксифенилаланина и высокое содержа</w:t>
      </w:r>
      <w:r>
        <w:rPr>
          <w:spacing w:val="-4"/>
        </w:rPr>
        <w:softHyphen/>
      </w:r>
      <w:r>
        <w:rPr>
          <w:spacing w:val="-5"/>
        </w:rPr>
        <w:t>ние диоксифенилуксусной кислоты; 2) низкая активность ДА-бета-гидроксилазы — фер</w:t>
      </w:r>
      <w:r>
        <w:rPr>
          <w:spacing w:val="-5"/>
        </w:rPr>
        <w:softHyphen/>
      </w:r>
      <w:r>
        <w:rPr>
          <w:spacing w:val="-4"/>
        </w:rPr>
        <w:t>мента, контролирующего синтез дофамина; 3) повышенная частота встречаемости алле-</w:t>
      </w:r>
      <w:r>
        <w:rPr>
          <w:spacing w:val="-5"/>
        </w:rPr>
        <w:t xml:space="preserve">ля А1 гена </w:t>
      </w:r>
      <w:r>
        <w:rPr>
          <w:spacing w:val="-5"/>
          <w:lang w:val="en-US"/>
        </w:rPr>
        <w:t>DRD</w:t>
      </w:r>
      <w:r w:rsidRPr="009C11ED">
        <w:rPr>
          <w:spacing w:val="-5"/>
        </w:rPr>
        <w:t xml:space="preserve">2 </w:t>
      </w:r>
      <w:r>
        <w:rPr>
          <w:spacing w:val="-5"/>
        </w:rPr>
        <w:t xml:space="preserve">(А1/А2 &gt; 1) и гетерозиготного генотипа 9/10 ДАТ (&gt;35%); 4) выявление </w:t>
      </w:r>
      <w:r>
        <w:t xml:space="preserve">участка семи тандемных повторов в гене </w:t>
      </w:r>
      <w:r>
        <w:rPr>
          <w:lang w:val="en-US"/>
        </w:rPr>
        <w:t>DRD</w:t>
      </w:r>
      <w:r w:rsidRPr="009C11ED">
        <w:t>4.</w:t>
      </w:r>
    </w:p>
    <w:p w14:paraId="3C85DA4A" w14:textId="77777777" w:rsidR="008B35D8" w:rsidRDefault="008B35D8">
      <w:pPr>
        <w:shd w:val="clear" w:color="auto" w:fill="FFFFFF"/>
        <w:spacing w:line="235" w:lineRule="exact"/>
        <w:ind w:left="10" w:right="10" w:firstLine="341"/>
        <w:jc w:val="both"/>
      </w:pPr>
      <w:r>
        <w:rPr>
          <w:spacing w:val="-1"/>
        </w:rPr>
        <w:t xml:space="preserve">Наличие более пяти из этих признаков (среди которых должно быть не менее 2-3 </w:t>
      </w:r>
      <w:r>
        <w:rPr>
          <w:spacing w:val="-3"/>
        </w:rPr>
        <w:t>биологических) дает основание отнести обследуемого субъекта к группе высокого био</w:t>
      </w:r>
      <w:r>
        <w:rPr>
          <w:spacing w:val="-3"/>
        </w:rPr>
        <w:softHyphen/>
      </w:r>
      <w:r>
        <w:rPr>
          <w:spacing w:val="-2"/>
        </w:rPr>
        <w:t>логического риска в отношении алкогольной и наркотической зависимости.</w:t>
      </w:r>
    </w:p>
    <w:p w14:paraId="761426C4" w14:textId="77777777" w:rsidR="008B35D8" w:rsidRDefault="008B35D8">
      <w:pPr>
        <w:shd w:val="clear" w:color="auto" w:fill="FFFFFF"/>
        <w:spacing w:line="235" w:lineRule="exact"/>
        <w:ind w:left="10" w:right="10" w:firstLine="341"/>
        <w:jc w:val="both"/>
        <w:sectPr w:rsidR="008B35D8">
          <w:pgSz w:w="12240" w:h="15840"/>
          <w:pgMar w:top="1440" w:right="2628" w:bottom="720" w:left="2253" w:header="720" w:footer="720" w:gutter="0"/>
          <w:cols w:space="60"/>
          <w:noEndnote/>
        </w:sectPr>
      </w:pPr>
    </w:p>
    <w:p w14:paraId="7E201DE4" w14:textId="77777777" w:rsidR="008B35D8" w:rsidRDefault="008B35D8">
      <w:pPr>
        <w:shd w:val="clear" w:color="auto" w:fill="FFFFFF"/>
      </w:pPr>
      <w:r>
        <w:t>624</w:t>
      </w:r>
    </w:p>
    <w:p w14:paraId="3127BB3A" w14:textId="77777777" w:rsidR="008B35D8" w:rsidRDefault="008B35D8">
      <w:pPr>
        <w:shd w:val="clear" w:color="auto" w:fill="FFFFFF"/>
        <w:spacing w:before="5"/>
      </w:pPr>
      <w:r>
        <w:br w:type="column"/>
      </w:r>
      <w:r>
        <w:rPr>
          <w:spacing w:val="-13"/>
        </w:rPr>
        <w:t>Возрастные аспекты аддиктологии</w:t>
      </w:r>
    </w:p>
    <w:p w14:paraId="5C465C3D" w14:textId="77777777" w:rsidR="008B35D8" w:rsidRDefault="008B35D8">
      <w:pPr>
        <w:shd w:val="clear" w:color="auto" w:fill="FFFFFF"/>
        <w:spacing w:before="5"/>
        <w:sectPr w:rsidR="008B35D8">
          <w:pgSz w:w="12240" w:h="15840"/>
          <w:pgMar w:top="1440" w:right="2684" w:bottom="720" w:left="2232" w:header="720" w:footer="720" w:gutter="0"/>
          <w:cols w:num="2" w:space="720" w:equalWidth="0">
            <w:col w:w="720" w:space="3984"/>
            <w:col w:w="2620"/>
          </w:cols>
          <w:noEndnote/>
        </w:sectPr>
      </w:pPr>
    </w:p>
    <w:p w14:paraId="124D6488" w14:textId="77777777" w:rsidR="008B35D8" w:rsidRDefault="008B35D8">
      <w:pPr>
        <w:shd w:val="clear" w:color="auto" w:fill="FFFFFF"/>
        <w:spacing w:before="254" w:line="235" w:lineRule="exact"/>
        <w:ind w:left="5" w:firstLine="346"/>
        <w:jc w:val="both"/>
      </w:pPr>
      <w:r>
        <w:rPr>
          <w:noProof/>
        </w:rPr>
        <w:pict w14:anchorId="5B069E57">
          <v:line id="_x0000_s1685" style="position:absolute;left:0;text-align:left;z-index:226;mso-position-horizontal-relative:margin" from="388.3pt,11.75pt" to="388.3pt,623.75pt" o:allowincell="f" strokeweight="1.9pt">
            <w10:wrap anchorx="margin"/>
          </v:line>
        </w:pict>
      </w:r>
      <w:r>
        <w:rPr>
          <w:spacing w:val="-4"/>
        </w:rPr>
        <w:t>Вместе с тем есть фактор, на который мы никак не можем повлиять, — это подрост</w:t>
      </w:r>
      <w:r>
        <w:rPr>
          <w:spacing w:val="-4"/>
        </w:rPr>
        <w:softHyphen/>
      </w:r>
      <w:r>
        <w:rPr>
          <w:spacing w:val="-5"/>
        </w:rPr>
        <w:t xml:space="preserve">ковый возраст. Естественные изменения, происходящие с подростком в пубертате, могут </w:t>
      </w:r>
      <w:r>
        <w:rPr>
          <w:spacing w:val="-3"/>
        </w:rPr>
        <w:t>сами по себе являться как мощными факторами риска, так и, в некоторой степени, фак</w:t>
      </w:r>
      <w:r>
        <w:rPr>
          <w:spacing w:val="-3"/>
        </w:rPr>
        <w:softHyphen/>
        <w:t>торами защиты от употребления ПАВ. Причем факторы риска подросткового возраста относятся ко всем трем вышеперечисленным группам. Поэтому мы считаем необходи</w:t>
      </w:r>
      <w:r>
        <w:rPr>
          <w:spacing w:val="-3"/>
        </w:rPr>
        <w:softHyphen/>
      </w:r>
      <w:r>
        <w:t>мым отдельно остановиться на данном вопросе.</w:t>
      </w:r>
    </w:p>
    <w:p w14:paraId="3E167D1D" w14:textId="77777777" w:rsidR="008B35D8" w:rsidRDefault="008B35D8">
      <w:pPr>
        <w:shd w:val="clear" w:color="auto" w:fill="FFFFFF"/>
        <w:spacing w:before="202" w:line="283" w:lineRule="exact"/>
        <w:ind w:left="2314" w:right="1037" w:hanging="1238"/>
      </w:pPr>
      <w:r>
        <w:rPr>
          <w:rFonts w:ascii="Arial" w:hAnsi="Arial" w:cs="Arial"/>
          <w:sz w:val="24"/>
          <w:szCs w:val="24"/>
        </w:rPr>
        <w:t xml:space="preserve">25.2. </w:t>
      </w:r>
      <w:r>
        <w:rPr>
          <w:rFonts w:ascii="Arial" w:hAnsi="Arial"/>
          <w:sz w:val="24"/>
          <w:szCs w:val="24"/>
        </w:rPr>
        <w:t>Подростковый</w:t>
      </w:r>
      <w:r>
        <w:rPr>
          <w:rFonts w:ascii="Arial" w:hAnsi="Arial" w:cs="Arial"/>
          <w:sz w:val="24"/>
          <w:szCs w:val="24"/>
        </w:rPr>
        <w:t xml:space="preserve"> </w:t>
      </w:r>
      <w:r>
        <w:rPr>
          <w:rFonts w:ascii="Arial" w:hAnsi="Arial"/>
          <w:sz w:val="24"/>
          <w:szCs w:val="24"/>
        </w:rPr>
        <w:t>возраст</w:t>
      </w:r>
      <w:r>
        <w:rPr>
          <w:rFonts w:ascii="Arial" w:hAnsi="Arial" w:cs="Arial"/>
          <w:sz w:val="24"/>
          <w:szCs w:val="24"/>
        </w:rPr>
        <w:t xml:space="preserve"> </w:t>
      </w:r>
      <w:r>
        <w:rPr>
          <w:rFonts w:ascii="Arial" w:hAnsi="Arial"/>
          <w:sz w:val="24"/>
          <w:szCs w:val="24"/>
        </w:rPr>
        <w:t>как</w:t>
      </w:r>
      <w:r>
        <w:rPr>
          <w:rFonts w:ascii="Arial" w:hAnsi="Arial" w:cs="Arial"/>
          <w:sz w:val="24"/>
          <w:szCs w:val="24"/>
        </w:rPr>
        <w:t xml:space="preserve"> </w:t>
      </w:r>
      <w:r>
        <w:rPr>
          <w:rFonts w:ascii="Arial" w:hAnsi="Arial"/>
          <w:sz w:val="24"/>
          <w:szCs w:val="24"/>
        </w:rPr>
        <w:t>фактор</w:t>
      </w:r>
      <w:r>
        <w:rPr>
          <w:rFonts w:ascii="Arial" w:hAnsi="Arial" w:cs="Arial"/>
          <w:sz w:val="24"/>
          <w:szCs w:val="24"/>
        </w:rPr>
        <w:t xml:space="preserve"> </w:t>
      </w:r>
      <w:r>
        <w:rPr>
          <w:rFonts w:ascii="Arial" w:hAnsi="Arial"/>
          <w:sz w:val="24"/>
          <w:szCs w:val="24"/>
        </w:rPr>
        <w:t>риска аддиктивного</w:t>
      </w:r>
      <w:r>
        <w:rPr>
          <w:rFonts w:ascii="Arial" w:hAnsi="Arial" w:cs="Arial"/>
          <w:sz w:val="24"/>
          <w:szCs w:val="24"/>
        </w:rPr>
        <w:t xml:space="preserve"> </w:t>
      </w:r>
      <w:r>
        <w:rPr>
          <w:rFonts w:ascii="Arial" w:hAnsi="Arial"/>
          <w:sz w:val="24"/>
          <w:szCs w:val="24"/>
        </w:rPr>
        <w:t>поведения</w:t>
      </w:r>
    </w:p>
    <w:p w14:paraId="7FCA94DA" w14:textId="77777777" w:rsidR="008B35D8" w:rsidRDefault="008B35D8">
      <w:pPr>
        <w:shd w:val="clear" w:color="auto" w:fill="FFFFFF"/>
        <w:spacing w:before="221" w:line="235" w:lineRule="exact"/>
        <w:ind w:left="5" w:firstLine="350"/>
        <w:jc w:val="both"/>
      </w:pPr>
      <w:r>
        <w:rPr>
          <w:spacing w:val="-4"/>
        </w:rPr>
        <w:t>Подростковый возраст (пубертатный период) с давних пор считается фактором, спо</w:t>
      </w:r>
      <w:r>
        <w:rPr>
          <w:spacing w:val="-4"/>
        </w:rPr>
        <w:softHyphen/>
      </w:r>
      <w:r>
        <w:rPr>
          <w:spacing w:val="-3"/>
        </w:rPr>
        <w:t xml:space="preserve">собствующим развитию химической зависимости (Личко, Битенский, 1991, Пятницкая. </w:t>
      </w:r>
      <w:r>
        <w:rPr>
          <w:spacing w:val="-6"/>
        </w:rPr>
        <w:t xml:space="preserve">Найденова, 2002; </w:t>
      </w:r>
      <w:r>
        <w:rPr>
          <w:spacing w:val="-6"/>
          <w:lang w:val="en-US"/>
        </w:rPr>
        <w:t>Schuckit</w:t>
      </w:r>
      <w:r w:rsidRPr="009C11ED">
        <w:rPr>
          <w:spacing w:val="-6"/>
        </w:rPr>
        <w:t xml:space="preserve">, </w:t>
      </w:r>
      <w:r>
        <w:rPr>
          <w:spacing w:val="-6"/>
        </w:rPr>
        <w:t xml:space="preserve">2000, и др.). Этот же вывод оказался бесспорным не только для </w:t>
      </w:r>
      <w:r>
        <w:rPr>
          <w:spacing w:val="-4"/>
        </w:rPr>
        <w:t xml:space="preserve">европейской, но и для мусульманской (Иран) культурной традиции </w:t>
      </w:r>
      <w:r w:rsidRPr="009C11ED">
        <w:rPr>
          <w:spacing w:val="-4"/>
        </w:rPr>
        <w:t>(</w:t>
      </w:r>
      <w:r>
        <w:rPr>
          <w:spacing w:val="-4"/>
          <w:lang w:val="en-US"/>
        </w:rPr>
        <w:t>Parvizy</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2005). </w:t>
      </w:r>
      <w:r>
        <w:rPr>
          <w:spacing w:val="-3"/>
        </w:rPr>
        <w:t xml:space="preserve">Известно, что если аддиктивное поведение возникает с подросткового периода, то риск </w:t>
      </w:r>
      <w:r>
        <w:rPr>
          <w:spacing w:val="-4"/>
        </w:rPr>
        <w:t xml:space="preserve">формирования химической зависимости оказывается высоким. Так, до 75% алкоголиков </w:t>
      </w:r>
      <w:r>
        <w:rPr>
          <w:spacing w:val="-3"/>
        </w:rPr>
        <w:t xml:space="preserve">и наркоманов начинают употреблять психоактивные вещества, будучи подростками. И </w:t>
      </w:r>
      <w:r>
        <w:rPr>
          <w:spacing w:val="-4"/>
        </w:rPr>
        <w:t xml:space="preserve">наоборот, как показали американские исследования, если до 21 года человек никогда не </w:t>
      </w:r>
      <w:r>
        <w:rPr>
          <w:spacing w:val="-1"/>
        </w:rPr>
        <w:t xml:space="preserve">курил, на принимал алкоголь и другие ПАВ, то вероятность того, что он в будущем </w:t>
      </w:r>
      <w:r>
        <w:t>станет аддиктом, почти равна нулю.</w:t>
      </w:r>
    </w:p>
    <w:p w14:paraId="19BD6ECD" w14:textId="77777777" w:rsidR="008B35D8" w:rsidRDefault="008B35D8">
      <w:pPr>
        <w:shd w:val="clear" w:color="auto" w:fill="FFFFFF"/>
        <w:spacing w:line="235" w:lineRule="exact"/>
        <w:ind w:left="5" w:firstLine="350"/>
        <w:jc w:val="both"/>
      </w:pPr>
      <w:r>
        <w:rPr>
          <w:spacing w:val="-3"/>
        </w:rPr>
        <w:t xml:space="preserve">В подростковом возрасте, в период полового созревания, поведение в значительной степени определяется характерными для этого периода жизни реакциями эмансипации, </w:t>
      </w:r>
      <w:r>
        <w:rPr>
          <w:spacing w:val="-2"/>
        </w:rPr>
        <w:t>группирования со сверстниками, увлечениями (хобби), имитациями и формирующим</w:t>
      </w:r>
      <w:r>
        <w:rPr>
          <w:spacing w:val="-2"/>
        </w:rPr>
        <w:softHyphen/>
      </w:r>
      <w:r>
        <w:rPr>
          <w:spacing w:val="-4"/>
        </w:rPr>
        <w:t xml:space="preserve">ся сексуальным влечением (Личко, 1985). Именно эти реакции могут как способствовать </w:t>
      </w:r>
      <w:r>
        <w:rPr>
          <w:spacing w:val="-1"/>
        </w:rPr>
        <w:t xml:space="preserve">злоупотреблению психоактивными веществами, так и препятствовать аддиктивному </w:t>
      </w:r>
      <w:r>
        <w:rPr>
          <w:spacing w:val="-3"/>
        </w:rPr>
        <w:t xml:space="preserve">поведению. Поэтому имеет смысл подробнее остановиться на поведенческих реакциях </w:t>
      </w:r>
      <w:r>
        <w:t>пубертатного периода.</w:t>
      </w:r>
    </w:p>
    <w:p w14:paraId="13506ED7" w14:textId="77777777" w:rsidR="008B35D8" w:rsidRDefault="008B35D8">
      <w:pPr>
        <w:shd w:val="clear" w:color="auto" w:fill="FFFFFF"/>
        <w:spacing w:line="235" w:lineRule="exact"/>
        <w:ind w:firstLine="350"/>
        <w:jc w:val="both"/>
      </w:pPr>
      <w:r>
        <w:rPr>
          <w:i/>
          <w:iCs/>
          <w:spacing w:val="-2"/>
        </w:rPr>
        <w:t xml:space="preserve">Реакция эмансипации </w:t>
      </w:r>
      <w:r>
        <w:rPr>
          <w:spacing w:val="-2"/>
        </w:rPr>
        <w:t>проявляется стремлением высвободиться из-под опеки, кон</w:t>
      </w:r>
      <w:r>
        <w:rPr>
          <w:spacing w:val="-2"/>
        </w:rPr>
        <w:softHyphen/>
      </w:r>
      <w:r>
        <w:rPr>
          <w:spacing w:val="-4"/>
        </w:rPr>
        <w:t xml:space="preserve">троля, руководства, покровительства со стороны родных, воспитателей, преподавателей, </w:t>
      </w:r>
      <w:r>
        <w:rPr>
          <w:spacing w:val="-2"/>
        </w:rPr>
        <w:t>вообще всех старших по возрасту, от установленных ими порядков, правил и законов. Все, что уважается и ценится взрослыми, подростками отвергается. Реакция эмансипа</w:t>
      </w:r>
      <w:r>
        <w:rPr>
          <w:spacing w:val="-2"/>
        </w:rPr>
        <w:softHyphen/>
      </w:r>
      <w:r>
        <w:rPr>
          <w:spacing w:val="-5"/>
        </w:rPr>
        <w:t xml:space="preserve">ции может быть направлена как на конкретных взрослых (родители, учителя и т. д.), так и </w:t>
      </w:r>
      <w:r>
        <w:rPr>
          <w:spacing w:val="-2"/>
        </w:rPr>
        <w:t xml:space="preserve">на все взрослое поколение в целом. В последнем случае, когда реакция эмансипации сочетается с реакцией группирования со сверстниками, поведение может становиться </w:t>
      </w:r>
      <w:r>
        <w:t>антисоциальным, достигать уровня молодежного бунта.</w:t>
      </w:r>
    </w:p>
    <w:p w14:paraId="0FB8E2B5" w14:textId="77777777" w:rsidR="008B35D8" w:rsidRDefault="008B35D8">
      <w:pPr>
        <w:shd w:val="clear" w:color="auto" w:fill="FFFFFF"/>
        <w:spacing w:line="235" w:lineRule="exact"/>
        <w:ind w:left="5" w:firstLine="331"/>
        <w:jc w:val="both"/>
      </w:pPr>
      <w:r>
        <w:rPr>
          <w:spacing w:val="-4"/>
        </w:rPr>
        <w:t xml:space="preserve">Одно из проявлений реакции эмансипации — особая форма поведения, получившая </w:t>
      </w:r>
      <w:r>
        <w:rPr>
          <w:spacing w:val="-5"/>
        </w:rPr>
        <w:t>название «отравление свободой» (Личко, Битенский, 1991). Подобное поведение развива</w:t>
      </w:r>
      <w:r>
        <w:rPr>
          <w:spacing w:val="-5"/>
        </w:rPr>
        <w:softHyphen/>
      </w:r>
      <w:r>
        <w:rPr>
          <w:spacing w:val="-3"/>
        </w:rPr>
        <w:t>ется, когда строго регламентированная жизнь подростка сменяется полной свободой, а повседневная опека — самостоятельностью. Все это может случиться, когда подросток вырывается из-под подавляющего семейного контроля, по окончании учебного заведе</w:t>
      </w:r>
      <w:r>
        <w:rPr>
          <w:spacing w:val="-3"/>
        </w:rPr>
        <w:softHyphen/>
      </w:r>
      <w:r>
        <w:rPr>
          <w:spacing w:val="-5"/>
        </w:rPr>
        <w:t xml:space="preserve">ния, во время побега из воспитательно-трудового учреждения, при выписке из больницы </w:t>
      </w:r>
      <w:r>
        <w:rPr>
          <w:spacing w:val="-7"/>
        </w:rPr>
        <w:t xml:space="preserve">после длительной госпитализации и т. д. При «отравлении свободой» поведение подростка </w:t>
      </w:r>
      <w:r>
        <w:rPr>
          <w:spacing w:val="-5"/>
        </w:rPr>
        <w:t xml:space="preserve">становится противоположным тому, что от него требовалось раньше. Привлекает именно </w:t>
      </w:r>
      <w:r>
        <w:rPr>
          <w:spacing w:val="-4"/>
        </w:rPr>
        <w:t>то, что не дозволялось. Поэтому «отравление свободой» будет способствовать аддиктив</w:t>
      </w:r>
      <w:r>
        <w:rPr>
          <w:spacing w:val="-4"/>
        </w:rPr>
        <w:softHyphen/>
      </w:r>
      <w:r>
        <w:rPr>
          <w:spacing w:val="-5"/>
        </w:rPr>
        <w:t xml:space="preserve">ному поведению с поисковой мотивацией, т. е. стремлению попробовать все, испытать на </w:t>
      </w:r>
      <w:r>
        <w:rPr>
          <w:spacing w:val="-4"/>
        </w:rPr>
        <w:t>себе действие тех дурманящих веществ, которые можно раздобыть.</w:t>
      </w:r>
    </w:p>
    <w:p w14:paraId="42DE00DC" w14:textId="77777777" w:rsidR="008B35D8" w:rsidRDefault="008B35D8">
      <w:pPr>
        <w:shd w:val="clear" w:color="auto" w:fill="FFFFFF"/>
        <w:spacing w:line="235" w:lineRule="exact"/>
        <w:ind w:left="14" w:right="5" w:firstLine="336"/>
        <w:jc w:val="both"/>
      </w:pPr>
      <w:r>
        <w:rPr>
          <w:i/>
          <w:iCs/>
          <w:spacing w:val="-1"/>
        </w:rPr>
        <w:t xml:space="preserve">Реакция увлечения (хобби), </w:t>
      </w:r>
      <w:r>
        <w:rPr>
          <w:spacing w:val="-1"/>
        </w:rPr>
        <w:t>в отличие от реакции эмансипации, как правило, пре</w:t>
      </w:r>
      <w:r>
        <w:rPr>
          <w:spacing w:val="-1"/>
        </w:rPr>
        <w:softHyphen/>
      </w:r>
      <w:r>
        <w:rPr>
          <w:spacing w:val="-4"/>
        </w:rPr>
        <w:t>пятствует аддиктивному поведению. Более того, появление стойких интересов и увлече-</w:t>
      </w:r>
    </w:p>
    <w:p w14:paraId="59D3E039" w14:textId="77777777" w:rsidR="008B35D8" w:rsidRDefault="008B35D8">
      <w:pPr>
        <w:shd w:val="clear" w:color="auto" w:fill="FFFFFF"/>
        <w:spacing w:line="235" w:lineRule="exact"/>
        <w:ind w:left="14" w:right="5" w:firstLine="336"/>
        <w:jc w:val="both"/>
        <w:sectPr w:rsidR="008B35D8">
          <w:type w:val="continuous"/>
          <w:pgSz w:w="12240" w:h="15840"/>
          <w:pgMar w:top="1440" w:right="2674" w:bottom="720" w:left="2222" w:header="720" w:footer="720" w:gutter="0"/>
          <w:cols w:space="60"/>
          <w:noEndnote/>
        </w:sectPr>
      </w:pPr>
    </w:p>
    <w:p w14:paraId="304DBE8E" w14:textId="77777777" w:rsidR="008B35D8" w:rsidRDefault="008B35D8">
      <w:pPr>
        <w:shd w:val="clear" w:color="auto" w:fill="FFFFFF"/>
        <w:tabs>
          <w:tab w:val="left" w:pos="7090"/>
        </w:tabs>
        <w:ind w:left="14"/>
      </w:pPr>
      <w:r>
        <w:rPr>
          <w:noProof/>
        </w:rPr>
        <w:pict w14:anchorId="27F54B2B">
          <v:line id="_x0000_s1686" style="position:absolute;left:0;text-align:left;z-index:227;mso-position-horizontal-relative:margin" from="-24.25pt,205.2pt" to="-24.25pt,258.5pt" o:allowincell="f" strokeweight="1.9pt">
            <w10:wrap anchorx="margin"/>
          </v:line>
        </w:pict>
      </w:r>
      <w:r>
        <w:rPr>
          <w:spacing w:val="-10"/>
        </w:rPr>
        <w:t>Подростковый возраст как фактор риска аддиктивного поведения</w:t>
      </w:r>
      <w:r>
        <w:rPr>
          <w:rFonts w:ascii="Arial" w:hAnsi="Arial" w:cs="Arial"/>
        </w:rPr>
        <w:tab/>
      </w:r>
      <w:r>
        <w:rPr>
          <w:rFonts w:hAnsi="Arial"/>
          <w:spacing w:val="-15"/>
        </w:rPr>
        <w:t>625</w:t>
      </w:r>
    </w:p>
    <w:p w14:paraId="31940AE1" w14:textId="77777777" w:rsidR="008B35D8" w:rsidRDefault="008B35D8">
      <w:pPr>
        <w:shd w:val="clear" w:color="auto" w:fill="FFFFFF"/>
        <w:spacing w:before="250" w:line="235" w:lineRule="exact"/>
        <w:ind w:left="19" w:right="5"/>
        <w:jc w:val="both"/>
      </w:pPr>
      <w:r>
        <w:rPr>
          <w:spacing w:val="-3"/>
        </w:rPr>
        <w:t>ний способствует резкому сокращению приема спиртных напитков в старшем подрост</w:t>
      </w:r>
      <w:r>
        <w:rPr>
          <w:spacing w:val="-3"/>
        </w:rPr>
        <w:softHyphen/>
      </w:r>
      <w:r>
        <w:t>ковом и юношеском возрасте (Попов, 1987).</w:t>
      </w:r>
    </w:p>
    <w:p w14:paraId="1772238C" w14:textId="77777777" w:rsidR="008B35D8" w:rsidRDefault="008B35D8">
      <w:pPr>
        <w:shd w:val="clear" w:color="auto" w:fill="FFFFFF"/>
        <w:spacing w:line="235" w:lineRule="exact"/>
        <w:ind w:left="5" w:right="5" w:firstLine="341"/>
        <w:jc w:val="both"/>
      </w:pPr>
      <w:r>
        <w:rPr>
          <w:spacing w:val="-3"/>
        </w:rPr>
        <w:t>Особенно сильно противодействует аддиктивному поведению интеллектуально-эс</w:t>
      </w:r>
      <w:r>
        <w:rPr>
          <w:spacing w:val="-3"/>
        </w:rPr>
        <w:softHyphen/>
      </w:r>
      <w:r>
        <w:rPr>
          <w:spacing w:val="-2"/>
        </w:rPr>
        <w:t>тетические хобби (увлечение литературой, музыкой, живописью, историей, философи</w:t>
      </w:r>
      <w:r>
        <w:rPr>
          <w:spacing w:val="-2"/>
        </w:rPr>
        <w:softHyphen/>
      </w:r>
      <w:r>
        <w:rPr>
          <w:spacing w:val="-3"/>
        </w:rPr>
        <w:t xml:space="preserve">ей и т. д.). Телесно-мануальные хобби (стремление развивать силу, ловкость, достигать высоких спортивных результатов и т. д.) также препятствует аддиктивному поведению. </w:t>
      </w:r>
      <w:r>
        <w:rPr>
          <w:spacing w:val="-2"/>
        </w:rPr>
        <w:t xml:space="preserve">Однако эти увлечения могут подтолкнуть подростка к злоупотреблению допингами в </w:t>
      </w:r>
      <w:r>
        <w:rPr>
          <w:spacing w:val="-3"/>
        </w:rPr>
        <w:t>виде анаболических стероидов и/или стимуляторов, чтобы добиться максимальных до</w:t>
      </w:r>
      <w:r>
        <w:rPr>
          <w:spacing w:val="-3"/>
        </w:rPr>
        <w:softHyphen/>
      </w:r>
      <w:r>
        <w:t>стижений.</w:t>
      </w:r>
    </w:p>
    <w:p w14:paraId="10CA621E" w14:textId="77777777" w:rsidR="008B35D8" w:rsidRDefault="008B35D8">
      <w:pPr>
        <w:shd w:val="clear" w:color="auto" w:fill="FFFFFF"/>
        <w:spacing w:line="235" w:lineRule="exact"/>
        <w:ind w:left="5" w:firstLine="331"/>
        <w:jc w:val="both"/>
      </w:pPr>
      <w:r>
        <w:rPr>
          <w:spacing w:val="-2"/>
        </w:rPr>
        <w:t>Единственное исключение — особый вид хобби, названный информационно-ком</w:t>
      </w:r>
      <w:r>
        <w:rPr>
          <w:spacing w:val="-2"/>
        </w:rPr>
        <w:softHyphen/>
      </w:r>
      <w:r>
        <w:rPr>
          <w:spacing w:val="-3"/>
        </w:rPr>
        <w:t>муникативным (Личко, Битенский, 1991). Такие подростки все время отдают бездумно</w:t>
      </w:r>
      <w:r>
        <w:rPr>
          <w:spacing w:val="-3"/>
        </w:rPr>
        <w:softHyphen/>
      </w:r>
      <w:r>
        <w:rPr>
          <w:spacing w:val="-2"/>
        </w:rPr>
        <w:t>му общению со сверстниками, поглощению ненужных сведений и обмену малозначи</w:t>
      </w:r>
      <w:r>
        <w:rPr>
          <w:spacing w:val="-2"/>
        </w:rPr>
        <w:softHyphen/>
      </w:r>
      <w:r>
        <w:rPr>
          <w:spacing w:val="-3"/>
        </w:rPr>
        <w:t xml:space="preserve">мой и не требующей никакой интеллектуальной переработки информацией. Отсюда — тяготение к асоциальным компаниям сверстников. Такое поведение легко сочетается со </w:t>
      </w:r>
      <w:r>
        <w:rPr>
          <w:spacing w:val="-2"/>
        </w:rPr>
        <w:t>злоупотреблением алкоголем, знакомством с различными наркотическими и токсиче</w:t>
      </w:r>
      <w:r>
        <w:rPr>
          <w:spacing w:val="-2"/>
        </w:rPr>
        <w:softHyphen/>
      </w:r>
      <w:r>
        <w:rPr>
          <w:spacing w:val="-3"/>
        </w:rPr>
        <w:t>скими веществами. Однако главным побудительным мотивом и фактором, способству</w:t>
      </w:r>
      <w:r>
        <w:rPr>
          <w:spacing w:val="-3"/>
        </w:rPr>
        <w:softHyphen/>
      </w:r>
      <w:r>
        <w:rPr>
          <w:spacing w:val="-4"/>
        </w:rPr>
        <w:t xml:space="preserve">ющим аддиктивному поведению, является не сама жажда новой информации, а влияние </w:t>
      </w:r>
      <w:r>
        <w:rPr>
          <w:spacing w:val="-3"/>
        </w:rPr>
        <w:t>асоциальных компаний, где этой информацией обмениваются. О неправильном исполь</w:t>
      </w:r>
      <w:r>
        <w:rPr>
          <w:spacing w:val="-3"/>
        </w:rPr>
        <w:softHyphen/>
      </w:r>
      <w:r>
        <w:t xml:space="preserve">зовании свободного времени как важного фактора приобщения к ПАВ говорится и в последних зарубежных исследованиях </w:t>
      </w:r>
      <w:r w:rsidRPr="009C11ED">
        <w:t>(</w:t>
      </w:r>
      <w:r>
        <w:rPr>
          <w:lang w:val="en-US"/>
        </w:rPr>
        <w:t>Malatestinic</w:t>
      </w:r>
      <w:r w:rsidRPr="009C11ED">
        <w:t xml:space="preserve"> </w:t>
      </w:r>
      <w:r>
        <w:rPr>
          <w:lang w:val="en-US"/>
        </w:rPr>
        <w:t>et</w:t>
      </w:r>
      <w:r w:rsidRPr="009C11ED">
        <w:t xml:space="preserve"> </w:t>
      </w:r>
      <w:r>
        <w:rPr>
          <w:lang w:val="en-US"/>
        </w:rPr>
        <w:t>ai</w:t>
      </w:r>
      <w:r w:rsidRPr="009C11ED">
        <w:t xml:space="preserve">., </w:t>
      </w:r>
      <w:r>
        <w:t>2005).</w:t>
      </w:r>
    </w:p>
    <w:p w14:paraId="3F22CB7A" w14:textId="77777777" w:rsidR="008B35D8" w:rsidRDefault="008B35D8">
      <w:pPr>
        <w:shd w:val="clear" w:color="auto" w:fill="FFFFFF"/>
        <w:spacing w:line="235" w:lineRule="exact"/>
        <w:ind w:left="5" w:right="5" w:firstLine="326"/>
        <w:jc w:val="both"/>
      </w:pPr>
      <w:r>
        <w:rPr>
          <w:i/>
          <w:iCs/>
          <w:spacing w:val="-1"/>
        </w:rPr>
        <w:t xml:space="preserve">Реакция имитации, </w:t>
      </w:r>
      <w:r>
        <w:rPr>
          <w:spacing w:val="-1"/>
        </w:rPr>
        <w:t>т. е. стремление подростка копировать поведение, манеру об</w:t>
      </w:r>
      <w:r>
        <w:rPr>
          <w:spacing w:val="-1"/>
        </w:rPr>
        <w:softHyphen/>
      </w:r>
      <w:r>
        <w:rPr>
          <w:spacing w:val="-2"/>
        </w:rPr>
        <w:t xml:space="preserve">щаться и одеваться, вкусы и пристрастия людей, обычно более старших по возрасту, к </w:t>
      </w:r>
      <w:r>
        <w:rPr>
          <w:spacing w:val="-4"/>
        </w:rPr>
        <w:t xml:space="preserve">которым он испытывает положительные чувства — от уважения до слепого почитания и </w:t>
      </w:r>
      <w:r>
        <w:rPr>
          <w:spacing w:val="-1"/>
        </w:rPr>
        <w:t>обожания (например, кумира). В качестве объекта имитации могут выступать эстрад</w:t>
      </w:r>
      <w:r>
        <w:rPr>
          <w:spacing w:val="-1"/>
        </w:rPr>
        <w:softHyphen/>
      </w:r>
      <w:r>
        <w:rPr>
          <w:spacing w:val="-2"/>
        </w:rPr>
        <w:t xml:space="preserve">ные звезды, киноактеры, любые известные личности либо лидеры своей подростковой </w:t>
      </w:r>
      <w:r>
        <w:t>среды, пользующиеся авторитетом и уважением.</w:t>
      </w:r>
    </w:p>
    <w:p w14:paraId="34E4D21A" w14:textId="77777777" w:rsidR="008B35D8" w:rsidRDefault="008B35D8">
      <w:pPr>
        <w:shd w:val="clear" w:color="auto" w:fill="FFFFFF"/>
        <w:spacing w:line="235" w:lineRule="exact"/>
        <w:ind w:right="10" w:firstLine="326"/>
        <w:jc w:val="both"/>
      </w:pPr>
      <w:r>
        <w:rPr>
          <w:spacing w:val="-5"/>
        </w:rPr>
        <w:t>Реакция имитации может как способствовать аддиктивному поведению, так и препят</w:t>
      </w:r>
      <w:r>
        <w:rPr>
          <w:spacing w:val="-5"/>
        </w:rPr>
        <w:softHyphen/>
      </w:r>
      <w:r>
        <w:rPr>
          <w:spacing w:val="-7"/>
        </w:rPr>
        <w:t>ствовать ему. Если объект или объекты имитации ведут образ жизни, связанный с употреб</w:t>
      </w:r>
      <w:r>
        <w:rPr>
          <w:spacing w:val="-7"/>
        </w:rPr>
        <w:softHyphen/>
        <w:t xml:space="preserve">лением алкоголя и наркотиков, то и подросток будет следовать их примеру. Наоборот, если </w:t>
      </w:r>
      <w:r>
        <w:rPr>
          <w:spacing w:val="-5"/>
        </w:rPr>
        <w:t xml:space="preserve">«кумир» ратует за здоровый образ жизни, интересные увлечения, занятия спортом, то его </w:t>
      </w:r>
      <w:r>
        <w:rPr>
          <w:spacing w:val="-4"/>
        </w:rPr>
        <w:t>поведение будет играть роль достаточно мощного антинаркотического стимула.</w:t>
      </w:r>
    </w:p>
    <w:p w14:paraId="495CED90" w14:textId="77777777" w:rsidR="008B35D8" w:rsidRDefault="008B35D8">
      <w:pPr>
        <w:shd w:val="clear" w:color="auto" w:fill="FFFFFF"/>
        <w:spacing w:line="235" w:lineRule="exact"/>
        <w:ind w:right="10" w:firstLine="322"/>
        <w:jc w:val="both"/>
      </w:pPr>
      <w:r>
        <w:rPr>
          <w:spacing w:val="-3"/>
        </w:rPr>
        <w:t xml:space="preserve">Отдельно следует сказать о т. н. отрицательной реакции имитации, когда подростки </w:t>
      </w:r>
      <w:r>
        <w:rPr>
          <w:spacing w:val="-2"/>
        </w:rPr>
        <w:t xml:space="preserve">из асоциальных семей строят свой образ жизни, исходя из полной противоположности </w:t>
      </w:r>
      <w:r>
        <w:rPr>
          <w:spacing w:val="-5"/>
        </w:rPr>
        <w:t>тому, что видели в родительских семьях. Такие подростки становятся абсолютными трез</w:t>
      </w:r>
      <w:r>
        <w:rPr>
          <w:spacing w:val="-5"/>
        </w:rPr>
        <w:softHyphen/>
      </w:r>
      <w:r>
        <w:rPr>
          <w:spacing w:val="-1"/>
        </w:rPr>
        <w:t xml:space="preserve">венниками и категорически осуждают употребление любых психоактивных веществ, </w:t>
      </w:r>
      <w:r>
        <w:rPr>
          <w:spacing w:val="-3"/>
        </w:rPr>
        <w:t>прилежно учатся, достигают карьерных успехов, строят благополучные семьи. К сожа</w:t>
      </w:r>
      <w:r>
        <w:rPr>
          <w:spacing w:val="-3"/>
        </w:rPr>
        <w:softHyphen/>
      </w:r>
      <w:r>
        <w:t>лению, это встречается существенно реже, чем обратное: влияние неблагополучной семьи достаточно мощно стимулирует аддиктивное поведение.</w:t>
      </w:r>
    </w:p>
    <w:p w14:paraId="0D12770C" w14:textId="77777777" w:rsidR="008B35D8" w:rsidRDefault="008B35D8">
      <w:pPr>
        <w:shd w:val="clear" w:color="auto" w:fill="FFFFFF"/>
        <w:spacing w:line="235" w:lineRule="exact"/>
        <w:ind w:left="5" w:right="5" w:firstLine="331"/>
        <w:jc w:val="both"/>
      </w:pPr>
      <w:r>
        <w:rPr>
          <w:i/>
          <w:iCs/>
          <w:spacing w:val="-2"/>
        </w:rPr>
        <w:t xml:space="preserve">Реакции, обусловленные формирующимся сексуальным влечением, </w:t>
      </w:r>
      <w:r>
        <w:rPr>
          <w:spacing w:val="-2"/>
        </w:rPr>
        <w:t xml:space="preserve">в определенной </w:t>
      </w:r>
      <w:r>
        <w:rPr>
          <w:spacing w:val="-4"/>
        </w:rPr>
        <w:t>мере могут влиять на выбор психоактивных веществ и даже способствовать злоупотреб</w:t>
      </w:r>
      <w:r>
        <w:rPr>
          <w:spacing w:val="-4"/>
        </w:rPr>
        <w:softHyphen/>
      </w:r>
      <w:r>
        <w:rPr>
          <w:spacing w:val="-2"/>
        </w:rPr>
        <w:t>лению ими. Некоторые из летучих ароматических соединений (ингалянтов) помогают визуализации представлений («Что захочу, то и увижу»), в том числе сексуального со</w:t>
      </w:r>
      <w:r>
        <w:rPr>
          <w:spacing w:val="-2"/>
        </w:rPr>
        <w:softHyphen/>
        <w:t xml:space="preserve">держания. Подобные визуализированные сексуальные представления сопровождаются сексуальным возбуждением вплоть до оргазма. На сленге подростков это иногда так и </w:t>
      </w:r>
      <w:r>
        <w:rPr>
          <w:spacing w:val="-1"/>
        </w:rPr>
        <w:t xml:space="preserve">называется: «смотреть стриптиз». Подобная сексуальная мотивация злоупотребления </w:t>
      </w:r>
      <w:r>
        <w:rPr>
          <w:spacing w:val="-2"/>
        </w:rPr>
        <w:t>ингалянтами свойственна подросткам младшего подросткового возраста.</w:t>
      </w:r>
    </w:p>
    <w:p w14:paraId="186DB0A6" w14:textId="77777777" w:rsidR="008B35D8" w:rsidRDefault="008B35D8">
      <w:pPr>
        <w:shd w:val="clear" w:color="auto" w:fill="FFFFFF"/>
        <w:spacing w:line="235" w:lineRule="exact"/>
        <w:ind w:left="14" w:right="5" w:firstLine="331"/>
        <w:jc w:val="both"/>
      </w:pPr>
      <w:r>
        <w:t xml:space="preserve">Препараты, получаемые из эфедрина и эфедриносодержащих смесей, обладают </w:t>
      </w:r>
      <w:r>
        <w:rPr>
          <w:spacing w:val="-2"/>
        </w:rPr>
        <w:t>свойствами сильного сексуального допинга и могут использоваться подростками, уже</w:t>
      </w:r>
    </w:p>
    <w:p w14:paraId="431E8701" w14:textId="77777777" w:rsidR="008B35D8" w:rsidRDefault="008B35D8">
      <w:pPr>
        <w:shd w:val="clear" w:color="auto" w:fill="FFFFFF"/>
        <w:spacing w:line="235" w:lineRule="exact"/>
        <w:ind w:left="14" w:right="5" w:firstLine="331"/>
        <w:jc w:val="both"/>
        <w:sectPr w:rsidR="008B35D8">
          <w:pgSz w:w="12240" w:h="15840"/>
          <w:pgMar w:top="1440" w:right="2876" w:bottom="720" w:left="2006" w:header="720" w:footer="720" w:gutter="0"/>
          <w:cols w:space="60"/>
          <w:noEndnote/>
        </w:sectPr>
      </w:pPr>
    </w:p>
    <w:p w14:paraId="052DFBC5" w14:textId="77777777" w:rsidR="008B35D8" w:rsidRDefault="008B35D8">
      <w:pPr>
        <w:shd w:val="clear" w:color="auto" w:fill="FFFFFF"/>
      </w:pPr>
      <w:r>
        <w:t>626</w:t>
      </w:r>
    </w:p>
    <w:p w14:paraId="50207634" w14:textId="77777777" w:rsidR="008B35D8" w:rsidRDefault="008B35D8">
      <w:pPr>
        <w:shd w:val="clear" w:color="auto" w:fill="FFFFFF"/>
        <w:spacing w:before="10"/>
      </w:pPr>
      <w:r>
        <w:br w:type="column"/>
      </w:r>
      <w:r>
        <w:rPr>
          <w:spacing w:val="-12"/>
        </w:rPr>
        <w:t>Возрастные аспекты аддиктологии</w:t>
      </w:r>
    </w:p>
    <w:p w14:paraId="0863873B" w14:textId="77777777" w:rsidR="008B35D8" w:rsidRDefault="008B35D8">
      <w:pPr>
        <w:shd w:val="clear" w:color="auto" w:fill="FFFFFF"/>
        <w:spacing w:before="10"/>
        <w:sectPr w:rsidR="008B35D8">
          <w:pgSz w:w="12240" w:h="15840"/>
          <w:pgMar w:top="1440" w:right="2645" w:bottom="720" w:left="2261" w:header="720" w:footer="720" w:gutter="0"/>
          <w:cols w:num="2" w:sep="1" w:space="720" w:equalWidth="0">
            <w:col w:w="720" w:space="3979"/>
            <w:col w:w="2635"/>
          </w:cols>
          <w:noEndnote/>
        </w:sectPr>
      </w:pPr>
    </w:p>
    <w:p w14:paraId="6D4789D8" w14:textId="77777777" w:rsidR="008B35D8" w:rsidRDefault="008B35D8">
      <w:pPr>
        <w:shd w:val="clear" w:color="auto" w:fill="FFFFFF"/>
        <w:spacing w:before="250" w:line="235" w:lineRule="exact"/>
        <w:ind w:right="10"/>
        <w:jc w:val="both"/>
      </w:pPr>
      <w:r>
        <w:rPr>
          <w:noProof/>
        </w:rPr>
        <w:pict w14:anchorId="0851891D">
          <v:line id="_x0000_s1687" style="position:absolute;left:0;text-align:left;z-index:228;mso-position-horizontal-relative:margin" from="382.55pt,-6.7pt" to="382.55pt,627.15pt" o:allowincell="f" strokeweight="2.4pt">
            <w10:wrap anchorx="margin"/>
          </v:line>
        </w:pict>
      </w:r>
      <w:r>
        <w:rPr>
          <w:spacing w:val="-3"/>
        </w:rPr>
        <w:t xml:space="preserve">ведущими половую жизнь. В подростковой среде бытует расхожее мнение, что курение </w:t>
      </w:r>
      <w:r>
        <w:rPr>
          <w:spacing w:val="-1"/>
        </w:rPr>
        <w:t>препаратов конопли также способствует повышению потенции и делает сексуальные ощущения особенно острыми и привлекательными. В данном случае речь идет о рас</w:t>
      </w:r>
      <w:r>
        <w:rPr>
          <w:spacing w:val="-1"/>
        </w:rPr>
        <w:softHyphen/>
      </w:r>
      <w:r>
        <w:rPr>
          <w:spacing w:val="-2"/>
        </w:rPr>
        <w:t>тормаживающем действии конопли, устранении социальных и психологических «тор</w:t>
      </w:r>
      <w:r>
        <w:rPr>
          <w:spacing w:val="-2"/>
        </w:rPr>
        <w:softHyphen/>
      </w:r>
      <w:r>
        <w:t>мозов». С той же целью нередко используется и алкоголь.</w:t>
      </w:r>
    </w:p>
    <w:p w14:paraId="6C801223" w14:textId="77777777" w:rsidR="008B35D8" w:rsidRDefault="008B35D8">
      <w:pPr>
        <w:shd w:val="clear" w:color="auto" w:fill="FFFFFF"/>
        <w:spacing w:line="235" w:lineRule="exact"/>
        <w:ind w:left="5" w:right="14" w:firstLine="336"/>
        <w:jc w:val="both"/>
      </w:pPr>
      <w:r>
        <w:rPr>
          <w:i/>
          <w:iCs/>
          <w:spacing w:val="-3"/>
        </w:rPr>
        <w:t xml:space="preserve">Реакция группирования со сверстниками </w:t>
      </w:r>
      <w:r>
        <w:rPr>
          <w:spacing w:val="-3"/>
        </w:rPr>
        <w:t xml:space="preserve">является ведущим социопсихологическим </w:t>
      </w:r>
      <w:r>
        <w:rPr>
          <w:spacing w:val="-2"/>
        </w:rPr>
        <w:t>фактором, способствующим адциктивному поведению (Личко, Битенский, 1991).</w:t>
      </w:r>
    </w:p>
    <w:p w14:paraId="0844AD7F" w14:textId="77777777" w:rsidR="008B35D8" w:rsidRDefault="008B35D8">
      <w:pPr>
        <w:shd w:val="clear" w:color="auto" w:fill="FFFFFF"/>
        <w:spacing w:line="235" w:lineRule="exact"/>
        <w:ind w:right="5" w:firstLine="336"/>
        <w:jc w:val="both"/>
      </w:pPr>
      <w:r>
        <w:rPr>
          <w:spacing w:val="-2"/>
        </w:rPr>
        <w:t>Группа сверстников для подростка служит, во-первых, важным каналом информа</w:t>
      </w:r>
      <w:r>
        <w:rPr>
          <w:spacing w:val="-2"/>
        </w:rPr>
        <w:softHyphen/>
      </w:r>
      <w:r>
        <w:rPr>
          <w:spacing w:val="-3"/>
        </w:rPr>
        <w:t>ции, которую он не может получить от взрослых; во-вторых, — новой формой межлич</w:t>
      </w:r>
      <w:r>
        <w:rPr>
          <w:spacing w:val="-3"/>
        </w:rPr>
        <w:softHyphen/>
      </w:r>
      <w:r>
        <w:rPr>
          <w:spacing w:val="-2"/>
        </w:rPr>
        <w:t xml:space="preserve">ностных отношений, посредством чего подросток познает окружающих и самого себя; в-третьих, группа представляет новый вид эмоциональных контактов, невозможных в </w:t>
      </w:r>
      <w:r>
        <w:t>семье.</w:t>
      </w:r>
    </w:p>
    <w:p w14:paraId="4DC0A073" w14:textId="77777777" w:rsidR="008B35D8" w:rsidRDefault="008B35D8">
      <w:pPr>
        <w:shd w:val="clear" w:color="auto" w:fill="FFFFFF"/>
        <w:spacing w:line="235" w:lineRule="exact"/>
        <w:ind w:firstLine="346"/>
        <w:jc w:val="both"/>
      </w:pPr>
      <w:r>
        <w:t xml:space="preserve">В социальной психологии подростковые группы разделяют на «просоциальные» </w:t>
      </w:r>
      <w:r>
        <w:rPr>
          <w:spacing w:val="-1"/>
        </w:rPr>
        <w:t xml:space="preserve">(т. е. следующие по пути, на который их наставляет общество), «асоциальные» (т. е. </w:t>
      </w:r>
      <w:r>
        <w:rPr>
          <w:spacing w:val="-2"/>
        </w:rPr>
        <w:t>пренебрегающие господствующими в обществе идеалами, нормами поведения и обра</w:t>
      </w:r>
      <w:r>
        <w:rPr>
          <w:spacing w:val="-2"/>
        </w:rPr>
        <w:softHyphen/>
      </w:r>
      <w:r>
        <w:rPr>
          <w:spacing w:val="-1"/>
        </w:rPr>
        <w:t xml:space="preserve">зом жизни) и «антисоциальные» (т. е. активно бунтующие против идеалов, правил и </w:t>
      </w:r>
      <w:r>
        <w:rPr>
          <w:spacing w:val="-2"/>
        </w:rPr>
        <w:t xml:space="preserve">законов, установленных старшим поколением). Такое разделение подростковых групп </w:t>
      </w:r>
      <w:r>
        <w:rPr>
          <w:spacing w:val="-1"/>
        </w:rPr>
        <w:t>само по себе еще не означает непременного злоупотребления психоактивными веще</w:t>
      </w:r>
      <w:r>
        <w:rPr>
          <w:spacing w:val="-1"/>
        </w:rPr>
        <w:softHyphen/>
      </w:r>
      <w:r>
        <w:t>ствами в таких неформальных сообществах.</w:t>
      </w:r>
    </w:p>
    <w:p w14:paraId="71D84845" w14:textId="77777777" w:rsidR="008B35D8" w:rsidRDefault="008B35D8">
      <w:pPr>
        <w:shd w:val="clear" w:color="auto" w:fill="FFFFFF"/>
        <w:spacing w:line="235" w:lineRule="exact"/>
        <w:ind w:firstLine="346"/>
        <w:jc w:val="both"/>
      </w:pPr>
      <w:r>
        <w:rPr>
          <w:spacing w:val="-4"/>
        </w:rPr>
        <w:t xml:space="preserve">Так, комсомольские компании ушедшей советской эпохи, которые должны были бы </w:t>
      </w:r>
      <w:r>
        <w:rPr>
          <w:spacing w:val="-3"/>
        </w:rPr>
        <w:t xml:space="preserve">служить образцом «просоциальности» в социалистическом обществе, отнюдь не всегда </w:t>
      </w:r>
      <w:r>
        <w:rPr>
          <w:spacing w:val="-2"/>
        </w:rPr>
        <w:t xml:space="preserve">отличались высоким уровнем трезвости. В «просоциальной» группе, объединившейся, </w:t>
      </w:r>
      <w:r>
        <w:rPr>
          <w:spacing w:val="-1"/>
        </w:rPr>
        <w:t xml:space="preserve">например, в силу интереса и занятий каким-либо видом спорта, вполне поощряемым старшими и обществом в целом, может распространиться злоупотребление не только </w:t>
      </w:r>
      <w:r>
        <w:rPr>
          <w:spacing w:val="-2"/>
        </w:rPr>
        <w:t xml:space="preserve">допингами, но и наркотиками. Важно отметить и другое: в просоциальной группе, где </w:t>
      </w:r>
      <w:r>
        <w:rPr>
          <w:spacing w:val="-4"/>
        </w:rPr>
        <w:t xml:space="preserve">реализуются интеллектуально-эстетические или телесно-мануальные хобби подростков, </w:t>
      </w:r>
      <w:r>
        <w:rPr>
          <w:spacing w:val="-3"/>
        </w:rPr>
        <w:t>риск распространения ПАВ меньше, чем в группе, где реализуются хобби информаци</w:t>
      </w:r>
      <w:r>
        <w:rPr>
          <w:spacing w:val="-3"/>
        </w:rPr>
        <w:softHyphen/>
      </w:r>
      <w:r>
        <w:rPr>
          <w:spacing w:val="-4"/>
        </w:rPr>
        <w:t>онно-коммуникативные. Вместе с тем и некоторые антисоциальные подростковые груп</w:t>
      </w:r>
      <w:r>
        <w:rPr>
          <w:spacing w:val="-4"/>
        </w:rPr>
        <w:softHyphen/>
      </w:r>
      <w:r>
        <w:rPr>
          <w:spacing w:val="-5"/>
        </w:rPr>
        <w:t>пировки, в силу господствующих в них фанатических убеждений, могут активно препят</w:t>
      </w:r>
      <w:r>
        <w:rPr>
          <w:spacing w:val="-5"/>
        </w:rPr>
        <w:softHyphen/>
      </w:r>
      <w:r>
        <w:t>ствовать наркотизации и алкоголизации своих членов.</w:t>
      </w:r>
    </w:p>
    <w:p w14:paraId="11597FDF" w14:textId="77777777" w:rsidR="008B35D8" w:rsidRDefault="008B35D8">
      <w:pPr>
        <w:shd w:val="clear" w:color="auto" w:fill="FFFFFF"/>
        <w:spacing w:line="235" w:lineRule="exact"/>
        <w:ind w:left="5" w:right="10" w:firstLine="346"/>
        <w:jc w:val="both"/>
      </w:pPr>
      <w:r>
        <w:rPr>
          <w:spacing w:val="-3"/>
        </w:rPr>
        <w:t xml:space="preserve">Иное разделение подростковых групп на жестко регламентированные и свободные </w:t>
      </w:r>
      <w:r>
        <w:rPr>
          <w:spacing w:val="-4"/>
        </w:rPr>
        <w:t>(Личко, 1985) также само по себе еще ничего не говорит об их отношении к наркотикам.</w:t>
      </w:r>
    </w:p>
    <w:p w14:paraId="318B4AC8" w14:textId="77777777" w:rsidR="008B35D8" w:rsidRDefault="008B35D8">
      <w:pPr>
        <w:shd w:val="clear" w:color="auto" w:fill="FFFFFF"/>
        <w:spacing w:line="235" w:lineRule="exact"/>
        <w:ind w:left="5" w:right="10" w:firstLine="331"/>
        <w:jc w:val="both"/>
      </w:pPr>
      <w:r>
        <w:rPr>
          <w:spacing w:val="-2"/>
        </w:rPr>
        <w:t>Жестко регламентированная группа отличается постоянным составом, безраздель</w:t>
      </w:r>
      <w:r>
        <w:rPr>
          <w:spacing w:val="-2"/>
        </w:rPr>
        <w:softHyphen/>
        <w:t>ной властью вожака, «своей» территорией, твердо установленными взаимоотношения</w:t>
      </w:r>
      <w:r>
        <w:rPr>
          <w:spacing w:val="-2"/>
        </w:rPr>
        <w:softHyphen/>
        <w:t>ми между членами группы, иерархией подчинения между ними, борьбой с сопернича</w:t>
      </w:r>
      <w:r>
        <w:rPr>
          <w:spacing w:val="-2"/>
        </w:rPr>
        <w:softHyphen/>
      </w:r>
      <w:r>
        <w:rPr>
          <w:spacing w:val="-3"/>
        </w:rPr>
        <w:t>ющими группами. Но жестко регламентированной может быть и упомянутая антисоци</w:t>
      </w:r>
      <w:r>
        <w:rPr>
          <w:spacing w:val="-3"/>
        </w:rPr>
        <w:softHyphen/>
        <w:t xml:space="preserve">альная группа, с ненавистью и презрением относящаяся к наркоманам и алкоголикам и </w:t>
      </w:r>
      <w:r>
        <w:rPr>
          <w:spacing w:val="-2"/>
        </w:rPr>
        <w:t>отвергающая употребление всех дурманящих веществ. В то же время не менее жестко регламентированной может быть группа наркоманов, где господствуют суровые непи</w:t>
      </w:r>
      <w:r>
        <w:rPr>
          <w:spacing w:val="-2"/>
        </w:rPr>
        <w:softHyphen/>
      </w:r>
      <w:r>
        <w:t>саные законы и абсолютная власть вожака.</w:t>
      </w:r>
    </w:p>
    <w:p w14:paraId="47C09A0C" w14:textId="77777777" w:rsidR="008B35D8" w:rsidRDefault="008B35D8">
      <w:pPr>
        <w:shd w:val="clear" w:color="auto" w:fill="FFFFFF"/>
        <w:spacing w:line="235" w:lineRule="exact"/>
        <w:ind w:right="14" w:firstLine="331"/>
        <w:jc w:val="both"/>
      </w:pPr>
      <w:r>
        <w:rPr>
          <w:spacing w:val="-1"/>
        </w:rPr>
        <w:t xml:space="preserve">Свободная подростковая группа характеризуется непостоянным составом (одни </w:t>
      </w:r>
      <w:r>
        <w:rPr>
          <w:spacing w:val="-2"/>
        </w:rPr>
        <w:t xml:space="preserve">приходят, другие уходят), нечетким распределением ролей, отсутствием постоянного </w:t>
      </w:r>
      <w:r>
        <w:rPr>
          <w:spacing w:val="-1"/>
        </w:rPr>
        <w:t xml:space="preserve">лидера. Подобными группами могут быть территориальные («дворовые») компании, </w:t>
      </w:r>
      <w:r>
        <w:rPr>
          <w:spacing w:val="-5"/>
        </w:rPr>
        <w:t xml:space="preserve">сборища около дискотек и т. п. В этих группах злоупотребление различными веществами </w:t>
      </w:r>
      <w:r>
        <w:rPr>
          <w:spacing w:val="-4"/>
        </w:rPr>
        <w:t xml:space="preserve">зависит от множества факторов. Но нередко, если один подросток «заносит» какое-либо </w:t>
      </w:r>
      <w:r>
        <w:rPr>
          <w:spacing w:val="-1"/>
        </w:rPr>
        <w:t>вещество, то может «заражать» его злоупотреблением многих членов компании.</w:t>
      </w:r>
    </w:p>
    <w:p w14:paraId="42E28B76" w14:textId="77777777" w:rsidR="008B35D8" w:rsidRDefault="008B35D8">
      <w:pPr>
        <w:shd w:val="clear" w:color="auto" w:fill="FFFFFF"/>
        <w:spacing w:line="235" w:lineRule="exact"/>
        <w:ind w:left="14" w:right="14" w:firstLine="336"/>
        <w:jc w:val="both"/>
      </w:pPr>
      <w:r>
        <w:rPr>
          <w:spacing w:val="-2"/>
        </w:rPr>
        <w:t>Таким образом, то, насколько реакция группирования со сверстниками станет ос</w:t>
      </w:r>
      <w:r>
        <w:rPr>
          <w:spacing w:val="-2"/>
        </w:rPr>
        <w:softHyphen/>
      </w:r>
      <w:r>
        <w:rPr>
          <w:spacing w:val="-4"/>
        </w:rPr>
        <w:t>новным фактором риска вовлечения подростка в употребление, а затем и злоупотребле-</w:t>
      </w:r>
    </w:p>
    <w:p w14:paraId="080D0430" w14:textId="77777777" w:rsidR="008B35D8" w:rsidRDefault="008B35D8">
      <w:pPr>
        <w:shd w:val="clear" w:color="auto" w:fill="FFFFFF"/>
        <w:spacing w:line="235" w:lineRule="exact"/>
        <w:ind w:left="14" w:right="14" w:firstLine="336"/>
        <w:jc w:val="both"/>
        <w:sectPr w:rsidR="008B35D8">
          <w:type w:val="continuous"/>
          <w:pgSz w:w="12240" w:h="15840"/>
          <w:pgMar w:top="1440" w:right="2635" w:bottom="720" w:left="2251" w:header="720" w:footer="720" w:gutter="0"/>
          <w:cols w:space="60"/>
          <w:noEndnote/>
        </w:sectPr>
      </w:pPr>
    </w:p>
    <w:p w14:paraId="76666280" w14:textId="77777777" w:rsidR="008B35D8" w:rsidRDefault="008B35D8">
      <w:pPr>
        <w:shd w:val="clear" w:color="auto" w:fill="FFFFFF"/>
        <w:tabs>
          <w:tab w:val="left" w:pos="7109"/>
        </w:tabs>
        <w:ind w:left="34"/>
      </w:pPr>
      <w:r>
        <w:rPr>
          <w:noProof/>
        </w:rPr>
        <w:pict w14:anchorId="3B05E4DE">
          <v:line id="_x0000_s1688" style="position:absolute;left:0;text-align:left;z-index:229;mso-position-horizontal-relative:margin" from="-25.7pt,314.9pt" to="-25.7pt,524.65pt" o:allowincell="f" strokeweight="1.45pt">
            <w10:wrap anchorx="margin"/>
          </v:line>
        </w:pict>
      </w:r>
      <w:r>
        <w:rPr>
          <w:spacing w:val="-10"/>
        </w:rPr>
        <w:t>Подростковый возраст как фактор риска аддиктивного поведения</w:t>
      </w:r>
      <w:r>
        <w:rPr>
          <w:rFonts w:ascii="Arial" w:hAnsi="Arial" w:cs="Arial"/>
        </w:rPr>
        <w:tab/>
      </w:r>
      <w:r>
        <w:rPr>
          <w:rFonts w:hAnsi="Arial"/>
          <w:spacing w:val="-16"/>
        </w:rPr>
        <w:t>627</w:t>
      </w:r>
    </w:p>
    <w:p w14:paraId="50DDCA20" w14:textId="77777777" w:rsidR="008B35D8" w:rsidRDefault="008B35D8">
      <w:pPr>
        <w:shd w:val="clear" w:color="auto" w:fill="FFFFFF"/>
        <w:spacing w:before="254" w:line="235" w:lineRule="exact"/>
        <w:ind w:left="29" w:right="5"/>
        <w:jc w:val="both"/>
      </w:pPr>
      <w:r>
        <w:rPr>
          <w:spacing w:val="-3"/>
        </w:rPr>
        <w:t>ние ПАВ, в значительной степени зависит от хобби, реализующегося в данной конкрет</w:t>
      </w:r>
      <w:r>
        <w:rPr>
          <w:spacing w:val="-3"/>
        </w:rPr>
        <w:softHyphen/>
      </w:r>
      <w:r>
        <w:t>ной группе.</w:t>
      </w:r>
    </w:p>
    <w:p w14:paraId="67A010C1" w14:textId="77777777" w:rsidR="008B35D8" w:rsidRDefault="008B35D8">
      <w:pPr>
        <w:shd w:val="clear" w:color="auto" w:fill="FFFFFF"/>
        <w:spacing w:line="235" w:lineRule="exact"/>
        <w:ind w:left="19" w:firstLine="331"/>
        <w:jc w:val="both"/>
      </w:pPr>
      <w:r>
        <w:rPr>
          <w:spacing w:val="-3"/>
        </w:rPr>
        <w:t>Следует отметить, что в разные периоды подросткового возраста происходит изме</w:t>
      </w:r>
      <w:r>
        <w:rPr>
          <w:spacing w:val="-3"/>
        </w:rPr>
        <w:softHyphen/>
        <w:t xml:space="preserve">нение отношения к наркотикам. Г. В. Латышев и его сотрудники (1998) на базе Центра </w:t>
      </w:r>
      <w:r>
        <w:rPr>
          <w:spacing w:val="-5"/>
        </w:rPr>
        <w:t xml:space="preserve">профилактики наркоманий Санкт-Петербурга изучили, как в разных возрастных группах </w:t>
      </w:r>
      <w:r>
        <w:rPr>
          <w:spacing w:val="-2"/>
        </w:rPr>
        <w:t>происходит накопление знаний о наркотиках и формируется отношение к ним.</w:t>
      </w:r>
    </w:p>
    <w:p w14:paraId="02AFA1DF" w14:textId="77777777" w:rsidR="008B35D8" w:rsidRDefault="008B35D8">
      <w:pPr>
        <w:shd w:val="clear" w:color="auto" w:fill="FFFFFF"/>
        <w:spacing w:line="235" w:lineRule="exact"/>
        <w:ind w:left="5" w:right="10" w:firstLine="365"/>
        <w:jc w:val="both"/>
      </w:pPr>
      <w:r>
        <w:rPr>
          <w:b/>
          <w:bCs/>
          <w:spacing w:val="-4"/>
        </w:rPr>
        <w:t xml:space="preserve">10-12 </w:t>
      </w:r>
      <w:r>
        <w:rPr>
          <w:spacing w:val="-4"/>
        </w:rPr>
        <w:t>лет. Интересует все, что связано с наркотиками: их действие, способ употреб</w:t>
      </w:r>
      <w:r>
        <w:rPr>
          <w:spacing w:val="-4"/>
        </w:rPr>
        <w:softHyphen/>
      </w:r>
      <w:r>
        <w:rPr>
          <w:spacing w:val="-2"/>
        </w:rPr>
        <w:t>ления. О последствиях злоупотребления если и слышали, то всерьез не воспринимают. Сами наркотики не употребляют (возможна токсикомания), с употребляющими знако</w:t>
      </w:r>
      <w:r>
        <w:rPr>
          <w:spacing w:val="-2"/>
        </w:rPr>
        <w:softHyphen/>
      </w:r>
      <w:r>
        <w:rPr>
          <w:spacing w:val="-1"/>
        </w:rPr>
        <w:t>мы единицы. Знания отрывочны, недостоверны, получены с чужих слов.</w:t>
      </w:r>
    </w:p>
    <w:p w14:paraId="26E18EC0" w14:textId="77777777" w:rsidR="008B35D8" w:rsidRDefault="008B35D8">
      <w:pPr>
        <w:shd w:val="clear" w:color="auto" w:fill="FFFFFF"/>
        <w:spacing w:line="235" w:lineRule="exact"/>
        <w:ind w:left="5" w:right="5" w:firstLine="360"/>
        <w:jc w:val="both"/>
      </w:pPr>
      <w:r>
        <w:rPr>
          <w:spacing w:val="-3"/>
        </w:rPr>
        <w:t>1</w:t>
      </w:r>
      <w:r>
        <w:rPr>
          <w:b/>
          <w:bCs/>
          <w:spacing w:val="-3"/>
        </w:rPr>
        <w:t xml:space="preserve">2-14 </w:t>
      </w:r>
      <w:r>
        <w:rPr>
          <w:spacing w:val="-3"/>
        </w:rPr>
        <w:t>лет. Основной интерес вызывает возможность употребления «легких» нарко</w:t>
      </w:r>
      <w:r>
        <w:rPr>
          <w:spacing w:val="-3"/>
        </w:rPr>
        <w:softHyphen/>
        <w:t>тиков — марихуана за наркотик не признается. О существовании глобальной проблемы задумываются лишь некоторые, пробовали наркотик немногие — из любопытства, зна</w:t>
      </w:r>
      <w:r>
        <w:rPr>
          <w:spacing w:val="-3"/>
        </w:rPr>
        <w:softHyphen/>
      </w:r>
      <w:r>
        <w:rPr>
          <w:spacing w:val="-2"/>
        </w:rPr>
        <w:t xml:space="preserve">комы с потребителями многие. О наркотиках знают достаточно — из опыта знакомых </w:t>
      </w:r>
      <w:r>
        <w:rPr>
          <w:spacing w:val="-5"/>
        </w:rPr>
        <w:t>или по рассказам. В основном сведения недостоверны. Опасность злоупотребления силь</w:t>
      </w:r>
      <w:r>
        <w:rPr>
          <w:spacing w:val="-5"/>
        </w:rPr>
        <w:softHyphen/>
      </w:r>
      <w:r>
        <w:t>но недооценивается. Говорят о проблеме только между собой.</w:t>
      </w:r>
    </w:p>
    <w:p w14:paraId="362E3212" w14:textId="77777777" w:rsidR="008B35D8" w:rsidRDefault="008B35D8">
      <w:pPr>
        <w:shd w:val="clear" w:color="auto" w:fill="FFFFFF"/>
        <w:spacing w:line="235" w:lineRule="exact"/>
        <w:ind w:left="365"/>
      </w:pPr>
      <w:r>
        <w:rPr>
          <w:b/>
          <w:bCs/>
        </w:rPr>
        <w:t xml:space="preserve">14-16 </w:t>
      </w:r>
      <w:r>
        <w:t>лет. По отношению к наркотикам формируются три группы.</w:t>
      </w:r>
    </w:p>
    <w:p w14:paraId="2543B09C" w14:textId="77777777" w:rsidR="008B35D8" w:rsidRDefault="008B35D8" w:rsidP="008B35D8">
      <w:pPr>
        <w:numPr>
          <w:ilvl w:val="0"/>
          <w:numId w:val="85"/>
        </w:numPr>
        <w:shd w:val="clear" w:color="auto" w:fill="FFFFFF"/>
        <w:tabs>
          <w:tab w:val="left" w:pos="538"/>
        </w:tabs>
        <w:spacing w:line="235" w:lineRule="exact"/>
        <w:ind w:firstLine="341"/>
        <w:jc w:val="both"/>
        <w:rPr>
          <w:spacing w:val="-20"/>
        </w:rPr>
      </w:pPr>
      <w:r>
        <w:rPr>
          <w:i/>
          <w:iCs/>
          <w:spacing w:val="-1"/>
        </w:rPr>
        <w:t xml:space="preserve">Употребляющие и сочувствующие. </w:t>
      </w:r>
      <w:r>
        <w:rPr>
          <w:spacing w:val="-1"/>
        </w:rPr>
        <w:t>Интересуют вопросы, связанные со сниже</w:t>
      </w:r>
      <w:r>
        <w:rPr>
          <w:spacing w:val="-1"/>
        </w:rPr>
        <w:softHyphen/>
      </w:r>
      <w:r>
        <w:rPr>
          <w:spacing w:val="-3"/>
        </w:rPr>
        <w:t>нием риска при употреблении без наличия зависимости. Употребление наркотиков счи</w:t>
      </w:r>
      <w:r>
        <w:rPr>
          <w:spacing w:val="-3"/>
        </w:rPr>
        <w:softHyphen/>
      </w:r>
      <w:r>
        <w:rPr>
          <w:spacing w:val="-1"/>
        </w:rPr>
        <w:t>тается признаком независимости. Среди членов этой группы много лидеров.</w:t>
      </w:r>
    </w:p>
    <w:p w14:paraId="30DB22DF" w14:textId="77777777" w:rsidR="008B35D8" w:rsidRDefault="008B35D8" w:rsidP="008B35D8">
      <w:pPr>
        <w:numPr>
          <w:ilvl w:val="0"/>
          <w:numId w:val="85"/>
        </w:numPr>
        <w:shd w:val="clear" w:color="auto" w:fill="FFFFFF"/>
        <w:tabs>
          <w:tab w:val="left" w:pos="538"/>
        </w:tabs>
        <w:spacing w:line="235" w:lineRule="exact"/>
        <w:ind w:right="5" w:firstLine="341"/>
        <w:jc w:val="both"/>
        <w:rPr>
          <w:spacing w:val="-9"/>
        </w:rPr>
      </w:pPr>
      <w:r>
        <w:rPr>
          <w:i/>
          <w:iCs/>
          <w:spacing w:val="-4"/>
        </w:rPr>
        <w:t xml:space="preserve">Радикальные противники. </w:t>
      </w:r>
      <w:r>
        <w:rPr>
          <w:spacing w:val="-4"/>
        </w:rPr>
        <w:t xml:space="preserve">«Сам никогда не буду и не дам гибнуть другу». Многие </w:t>
      </w:r>
      <w:r>
        <w:rPr>
          <w:spacing w:val="-3"/>
        </w:rPr>
        <w:t>из членов этой группы считают употребление наркотиков признаком слабости и непол</w:t>
      </w:r>
      <w:r>
        <w:rPr>
          <w:spacing w:val="-3"/>
        </w:rPr>
        <w:softHyphen/>
      </w:r>
      <w:r>
        <w:t>ноценности.</w:t>
      </w:r>
    </w:p>
    <w:p w14:paraId="61D58274" w14:textId="77777777" w:rsidR="008B35D8" w:rsidRDefault="008B35D8" w:rsidP="008B35D8">
      <w:pPr>
        <w:numPr>
          <w:ilvl w:val="0"/>
          <w:numId w:val="85"/>
        </w:numPr>
        <w:shd w:val="clear" w:color="auto" w:fill="FFFFFF"/>
        <w:tabs>
          <w:tab w:val="left" w:pos="538"/>
        </w:tabs>
        <w:spacing w:line="235" w:lineRule="exact"/>
        <w:ind w:right="5" w:firstLine="341"/>
        <w:jc w:val="both"/>
        <w:rPr>
          <w:spacing w:val="-13"/>
        </w:rPr>
      </w:pPr>
      <w:r>
        <w:rPr>
          <w:i/>
          <w:iCs/>
          <w:spacing w:val="-3"/>
        </w:rPr>
        <w:t xml:space="preserve">Не определившие своего отношения к наркотикам. </w:t>
      </w:r>
      <w:r>
        <w:rPr>
          <w:spacing w:val="-3"/>
        </w:rPr>
        <w:t xml:space="preserve">Значительная их часть может </w:t>
      </w:r>
      <w:r>
        <w:t>начать употребление под влиянием друзей.</w:t>
      </w:r>
    </w:p>
    <w:p w14:paraId="56FA73E1" w14:textId="77777777" w:rsidR="008B35D8" w:rsidRDefault="008B35D8">
      <w:pPr>
        <w:shd w:val="clear" w:color="auto" w:fill="FFFFFF"/>
        <w:spacing w:line="235" w:lineRule="exact"/>
        <w:ind w:right="5" w:firstLine="360"/>
        <w:jc w:val="both"/>
      </w:pPr>
      <w:r>
        <w:rPr>
          <w:b/>
          <w:bCs/>
          <w:spacing w:val="-4"/>
        </w:rPr>
        <w:t>16-1</w:t>
      </w:r>
      <w:r>
        <w:rPr>
          <w:spacing w:val="-4"/>
        </w:rPr>
        <w:t>8 лет. Группы сохраняются, но число не определившихся значительно уменьша</w:t>
      </w:r>
      <w:r>
        <w:rPr>
          <w:spacing w:val="-4"/>
        </w:rPr>
        <w:softHyphen/>
      </w:r>
      <w:r>
        <w:rPr>
          <w:spacing w:val="-7"/>
        </w:rPr>
        <w:t>ется. Качественно меняется содержание знаний о наркотиках: они детализируются и стано</w:t>
      </w:r>
      <w:r>
        <w:rPr>
          <w:spacing w:val="-7"/>
        </w:rPr>
        <w:softHyphen/>
      </w:r>
      <w:r>
        <w:rPr>
          <w:spacing w:val="-3"/>
        </w:rPr>
        <w:t xml:space="preserve">вятся более объективными. В группе </w:t>
      </w:r>
      <w:r>
        <w:rPr>
          <w:i/>
          <w:iCs/>
          <w:spacing w:val="-3"/>
        </w:rPr>
        <w:t xml:space="preserve">употребляющих и сочувствующих </w:t>
      </w:r>
      <w:r>
        <w:rPr>
          <w:spacing w:val="-3"/>
        </w:rPr>
        <w:t>пожинают пер</w:t>
      </w:r>
      <w:r>
        <w:rPr>
          <w:spacing w:val="-3"/>
        </w:rPr>
        <w:softHyphen/>
        <w:t>вые плоды, в связи с этим большой интерес вызывают криминальные последствия упо</w:t>
      </w:r>
      <w:r>
        <w:rPr>
          <w:spacing w:val="-3"/>
        </w:rPr>
        <w:softHyphen/>
      </w:r>
      <w:r>
        <w:rPr>
          <w:spacing w:val="-5"/>
        </w:rPr>
        <w:t xml:space="preserve">требления и скорость развития процессов, влияющих на здоровье. Глобальной проблемой </w:t>
      </w:r>
      <w:r>
        <w:rPr>
          <w:spacing w:val="-3"/>
        </w:rPr>
        <w:t xml:space="preserve">наркоманию считают немногие. Среди </w:t>
      </w:r>
      <w:r>
        <w:rPr>
          <w:i/>
          <w:iCs/>
          <w:spacing w:val="-3"/>
        </w:rPr>
        <w:t xml:space="preserve">радикальных противников </w:t>
      </w:r>
      <w:r>
        <w:rPr>
          <w:spacing w:val="-3"/>
        </w:rPr>
        <w:t xml:space="preserve">растет число людей, </w:t>
      </w:r>
      <w:r>
        <w:rPr>
          <w:spacing w:val="-4"/>
        </w:rPr>
        <w:t>осознающих необходимость активных действий, направленных на изменение ситуации.</w:t>
      </w:r>
    </w:p>
    <w:p w14:paraId="613C737A" w14:textId="77777777" w:rsidR="008B35D8" w:rsidRDefault="008B35D8">
      <w:pPr>
        <w:shd w:val="clear" w:color="auto" w:fill="FFFFFF"/>
        <w:spacing w:line="235" w:lineRule="exact"/>
        <w:ind w:left="5" w:right="10" w:firstLine="336"/>
        <w:jc w:val="both"/>
      </w:pPr>
      <w:r>
        <w:rPr>
          <w:spacing w:val="-2"/>
        </w:rPr>
        <w:t>Пытаясь подытожить факторы, способствующие возникновению аддиктивного по</w:t>
      </w:r>
      <w:r>
        <w:rPr>
          <w:spacing w:val="-2"/>
        </w:rPr>
        <w:softHyphen/>
        <w:t xml:space="preserve">ведения, американские исследователи предложили три теории приобщения подростков </w:t>
      </w:r>
      <w:r>
        <w:rPr>
          <w:spacing w:val="-3"/>
        </w:rPr>
        <w:t xml:space="preserve">к ПАВ, которые, на наш взгляд, совершенно не противоречат друг другу («Наркология», 1998). </w:t>
      </w:r>
      <w:r>
        <w:rPr>
          <w:i/>
          <w:iCs/>
          <w:spacing w:val="-3"/>
        </w:rPr>
        <w:t xml:space="preserve">Теория проблемного поведения: </w:t>
      </w:r>
      <w:r>
        <w:rPr>
          <w:spacing w:val="-3"/>
        </w:rPr>
        <w:t>отсутствие уважения к власти, к нравственным и общественным нормам поведения ведет к росту преступности, наркомании и сексуаль</w:t>
      </w:r>
      <w:r>
        <w:rPr>
          <w:spacing w:val="-3"/>
        </w:rPr>
        <w:softHyphen/>
      </w:r>
      <w:r>
        <w:rPr>
          <w:spacing w:val="-2"/>
        </w:rPr>
        <w:t xml:space="preserve">ной распущенности. </w:t>
      </w:r>
      <w:r>
        <w:rPr>
          <w:i/>
          <w:iCs/>
          <w:spacing w:val="-2"/>
        </w:rPr>
        <w:t xml:space="preserve">Теория стадий: </w:t>
      </w:r>
      <w:r>
        <w:rPr>
          <w:spacing w:val="-2"/>
        </w:rPr>
        <w:t>употребление наркотиков — явление прогресси</w:t>
      </w:r>
      <w:r>
        <w:rPr>
          <w:spacing w:val="-2"/>
        </w:rPr>
        <w:softHyphen/>
      </w:r>
      <w:r>
        <w:rPr>
          <w:spacing w:val="-3"/>
        </w:rPr>
        <w:t>рующее. Оно начинается с алкоголя и сигарет с переходом в дальнейшем на употребле</w:t>
      </w:r>
      <w:r>
        <w:rPr>
          <w:spacing w:val="-3"/>
        </w:rPr>
        <w:softHyphen/>
        <w:t>ние для развлечения разрешенных и запрещенных законом наркотических веществ (ма</w:t>
      </w:r>
      <w:r>
        <w:rPr>
          <w:spacing w:val="-3"/>
        </w:rPr>
        <w:softHyphen/>
      </w:r>
      <w:r>
        <w:rPr>
          <w:spacing w:val="-8"/>
        </w:rPr>
        <w:t xml:space="preserve">рихуана) и заканчивается в конце концов приемом сильнодействующих наркотиков. Однако </w:t>
      </w:r>
      <w:r>
        <w:rPr>
          <w:spacing w:val="-2"/>
        </w:rPr>
        <w:t xml:space="preserve">не всегда на смену одной стадии приходит другая. </w:t>
      </w:r>
      <w:r>
        <w:rPr>
          <w:i/>
          <w:iCs/>
          <w:spacing w:val="-2"/>
        </w:rPr>
        <w:t xml:space="preserve">Теория группы сверстников: </w:t>
      </w:r>
      <w:r>
        <w:rPr>
          <w:spacing w:val="-2"/>
        </w:rPr>
        <w:t>семья подростка, религия, школа и друзья оказывают влияние на приобщение к наркотикам.</w:t>
      </w:r>
    </w:p>
    <w:p w14:paraId="6726E902" w14:textId="77777777" w:rsidR="008B35D8" w:rsidRDefault="008B35D8">
      <w:pPr>
        <w:shd w:val="clear" w:color="auto" w:fill="FFFFFF"/>
        <w:spacing w:before="5" w:line="235" w:lineRule="exact"/>
        <w:ind w:left="14" w:right="10" w:firstLine="336"/>
        <w:jc w:val="both"/>
      </w:pPr>
      <w:r>
        <w:rPr>
          <w:spacing w:val="-2"/>
        </w:rPr>
        <w:t>Итак, довольно большое количество факторов способствует возникновению хими</w:t>
      </w:r>
      <w:r>
        <w:rPr>
          <w:spacing w:val="-2"/>
        </w:rPr>
        <w:softHyphen/>
      </w:r>
      <w:r>
        <w:rPr>
          <w:spacing w:val="-1"/>
        </w:rPr>
        <w:t xml:space="preserve">ческой зависимости. Их знание, помимо теоретического, имеет большое прикладное </w:t>
      </w:r>
      <w:r>
        <w:rPr>
          <w:spacing w:val="-3"/>
        </w:rPr>
        <w:t>значение. Устранение или ослабление тех или иных факторов риска может способство</w:t>
      </w:r>
      <w:r>
        <w:rPr>
          <w:spacing w:val="-3"/>
        </w:rPr>
        <w:softHyphen/>
      </w:r>
      <w:r>
        <w:rPr>
          <w:spacing w:val="-2"/>
        </w:rPr>
        <w:t>вать профилактике аддиктивного поведения. Той же цели будет способствовать усиле</w:t>
      </w:r>
      <w:r>
        <w:rPr>
          <w:spacing w:val="-2"/>
        </w:rPr>
        <w:softHyphen/>
      </w:r>
      <w:r>
        <w:t>ние факторов защиты от химической зависимости.</w:t>
      </w:r>
    </w:p>
    <w:p w14:paraId="5AC5DBD3" w14:textId="77777777" w:rsidR="008B35D8" w:rsidRDefault="008B35D8">
      <w:pPr>
        <w:shd w:val="clear" w:color="auto" w:fill="FFFFFF"/>
        <w:spacing w:before="5" w:line="235" w:lineRule="exact"/>
        <w:ind w:left="14" w:right="10" w:firstLine="336"/>
        <w:jc w:val="both"/>
        <w:sectPr w:rsidR="008B35D8">
          <w:pgSz w:w="12240" w:h="15840"/>
          <w:pgMar w:top="1440" w:right="2614" w:bottom="720" w:left="2258" w:header="720" w:footer="720" w:gutter="0"/>
          <w:cols w:space="60"/>
          <w:noEndnote/>
        </w:sectPr>
      </w:pPr>
    </w:p>
    <w:p w14:paraId="738F0F48" w14:textId="77777777" w:rsidR="008B35D8" w:rsidRDefault="008B35D8">
      <w:pPr>
        <w:shd w:val="clear" w:color="auto" w:fill="FFFFFF"/>
      </w:pPr>
      <w:r>
        <w:t>628</w:t>
      </w:r>
    </w:p>
    <w:p w14:paraId="524A30FF" w14:textId="77777777" w:rsidR="008B35D8" w:rsidRDefault="008B35D8">
      <w:pPr>
        <w:shd w:val="clear" w:color="auto" w:fill="FFFFFF"/>
      </w:pPr>
      <w:r>
        <w:br w:type="column"/>
      </w:r>
      <w:r>
        <w:rPr>
          <w:spacing w:val="-12"/>
        </w:rPr>
        <w:t>Возрастные аспекты аддиктологии</w:t>
      </w:r>
    </w:p>
    <w:p w14:paraId="03467996" w14:textId="77777777" w:rsidR="008B35D8" w:rsidRDefault="008B35D8">
      <w:pPr>
        <w:shd w:val="clear" w:color="auto" w:fill="FFFFFF"/>
        <w:sectPr w:rsidR="008B35D8">
          <w:pgSz w:w="12240" w:h="15840"/>
          <w:pgMar w:top="1440" w:right="2736" w:bottom="720" w:left="2165" w:header="720" w:footer="720" w:gutter="0"/>
          <w:cols w:num="2" w:sep="1" w:space="720" w:equalWidth="0">
            <w:col w:w="720" w:space="3984"/>
            <w:col w:w="2635"/>
          </w:cols>
          <w:noEndnote/>
        </w:sectPr>
      </w:pPr>
    </w:p>
    <w:p w14:paraId="41B325E4" w14:textId="77777777" w:rsidR="008B35D8" w:rsidRDefault="008B35D8">
      <w:pPr>
        <w:shd w:val="clear" w:color="auto" w:fill="FFFFFF"/>
        <w:spacing w:before="245"/>
        <w:ind w:left="1042"/>
      </w:pPr>
      <w:r>
        <w:rPr>
          <w:noProof/>
        </w:rPr>
        <w:pict w14:anchorId="6C29EF7D">
          <v:line id="_x0000_s1689" style="position:absolute;left:0;text-align:left;z-index:230;mso-position-horizontal-relative:margin" from="392.65pt,503.05pt" to="392.65pt,586.35pt" o:allowincell="f" strokeweight="2.65pt">
            <w10:wrap anchorx="margin"/>
          </v:line>
        </w:pict>
      </w:r>
      <w:r>
        <w:rPr>
          <w:noProof/>
        </w:rPr>
        <w:pict w14:anchorId="1FD57C42">
          <v:line id="_x0000_s1690" style="position:absolute;left:0;text-align:left;z-index:231;mso-position-horizontal-relative:margin" from="395.5pt,-23.3pt" to="395.5pt,244.3pt" o:allowincell="f" strokeweight="1.45pt">
            <w10:wrap anchorx="margin"/>
          </v:line>
        </w:pict>
      </w:r>
      <w:r>
        <w:rPr>
          <w:rFonts w:ascii="Arial" w:hAnsi="Arial" w:cs="Arial"/>
          <w:sz w:val="24"/>
          <w:szCs w:val="24"/>
        </w:rPr>
        <w:t xml:space="preserve">25.3. </w:t>
      </w:r>
      <w:r>
        <w:rPr>
          <w:rFonts w:ascii="Arial" w:hAnsi="Arial"/>
          <w:sz w:val="24"/>
          <w:szCs w:val="24"/>
        </w:rPr>
        <w:t>Эпидемиология</w:t>
      </w:r>
      <w:r>
        <w:rPr>
          <w:rFonts w:ascii="Arial" w:hAnsi="Arial" w:cs="Arial"/>
          <w:sz w:val="24"/>
          <w:szCs w:val="24"/>
        </w:rPr>
        <w:t xml:space="preserve"> </w:t>
      </w:r>
      <w:r>
        <w:rPr>
          <w:rFonts w:ascii="Arial" w:hAnsi="Arial"/>
          <w:sz w:val="24"/>
          <w:szCs w:val="24"/>
        </w:rPr>
        <w:t>химической</w:t>
      </w:r>
      <w:r>
        <w:rPr>
          <w:rFonts w:ascii="Arial" w:hAnsi="Arial" w:cs="Arial"/>
          <w:sz w:val="24"/>
          <w:szCs w:val="24"/>
        </w:rPr>
        <w:t xml:space="preserve"> </w:t>
      </w:r>
      <w:r>
        <w:rPr>
          <w:rFonts w:ascii="Arial" w:hAnsi="Arial"/>
          <w:sz w:val="24"/>
          <w:szCs w:val="24"/>
        </w:rPr>
        <w:t>зависимости</w:t>
      </w:r>
    </w:p>
    <w:p w14:paraId="10C170BA" w14:textId="77777777" w:rsidR="008B35D8" w:rsidRDefault="008B35D8">
      <w:pPr>
        <w:shd w:val="clear" w:color="auto" w:fill="FFFFFF"/>
        <w:spacing w:before="226" w:line="235" w:lineRule="exact"/>
        <w:ind w:left="10" w:right="14" w:firstLine="341"/>
        <w:jc w:val="both"/>
      </w:pPr>
      <w:r>
        <w:rPr>
          <w:spacing w:val="-3"/>
        </w:rPr>
        <w:t>Исследование распространенности химической зависимости в подростковой среде, как и у взрослых, опирается на данные официальной статистики и социологических мо</w:t>
      </w:r>
      <w:r>
        <w:rPr>
          <w:spacing w:val="-3"/>
        </w:rPr>
        <w:softHyphen/>
      </w:r>
      <w:r>
        <w:rPr>
          <w:spacing w:val="-2"/>
        </w:rPr>
        <w:t>ниторинговых исследований. Последние с начала нового века стали проводиться в на</w:t>
      </w:r>
      <w:r>
        <w:rPr>
          <w:spacing w:val="-2"/>
        </w:rPr>
        <w:softHyphen/>
        <w:t>шей стране. Обратимся вначале к данным официальной статистики.</w:t>
      </w:r>
    </w:p>
    <w:p w14:paraId="680E5254" w14:textId="77777777" w:rsidR="008B35D8" w:rsidRDefault="008B35D8">
      <w:pPr>
        <w:shd w:val="clear" w:color="auto" w:fill="FFFFFF"/>
        <w:spacing w:line="235" w:lineRule="exact"/>
        <w:ind w:right="10" w:firstLine="317"/>
        <w:jc w:val="both"/>
      </w:pPr>
      <w:r>
        <w:rPr>
          <w:spacing w:val="-3"/>
        </w:rPr>
        <w:t xml:space="preserve">Число подростков, состоящих под диспансерным наблюдением на конец отчетного 1997 г. с диагнозом «наркомания», составило 89,7 на 100 000 подросткового населения, </w:t>
      </w:r>
      <w:r>
        <w:rPr>
          <w:spacing w:val="-7"/>
        </w:rPr>
        <w:t xml:space="preserve">что в 12,5 раз превысило уровень 1991 г. (7,2 на 100000 подросткового населения). В 2000 г. </w:t>
      </w:r>
      <w:r>
        <w:rPr>
          <w:spacing w:val="-2"/>
        </w:rPr>
        <w:t xml:space="preserve">этот показатель по России достиг уровня 125,1 на 100 000 подростков, что превысило </w:t>
      </w:r>
      <w:r>
        <w:t>уровень заболеваемости по сравнению с 1991 г. уже в 17 раз.</w:t>
      </w:r>
    </w:p>
    <w:p w14:paraId="08795AA7" w14:textId="77777777" w:rsidR="008B35D8" w:rsidRDefault="008B35D8">
      <w:pPr>
        <w:shd w:val="clear" w:color="auto" w:fill="FFFFFF"/>
        <w:spacing w:line="235" w:lineRule="exact"/>
        <w:ind w:firstLine="341"/>
        <w:jc w:val="both"/>
      </w:pPr>
      <w:r>
        <w:rPr>
          <w:spacing w:val="-1"/>
        </w:rPr>
        <w:t xml:space="preserve">Вместе с тем, по данным Министерства здравоохранения и социального развития </w:t>
      </w:r>
      <w:r>
        <w:rPr>
          <w:spacing w:val="-3"/>
        </w:rPr>
        <w:t xml:space="preserve">РФ, пик вовлеченности подростков в наркопотребление приходился на 2000 г. (рис. 25). </w:t>
      </w:r>
      <w:r>
        <w:rPr>
          <w:spacing w:val="-4"/>
        </w:rPr>
        <w:t>В последующие годы отмечается снижение потребления наркотиков, но при этом отме</w:t>
      </w:r>
      <w:r>
        <w:rPr>
          <w:spacing w:val="-4"/>
        </w:rPr>
        <w:softHyphen/>
      </w:r>
      <w:r>
        <w:rPr>
          <w:spacing w:val="-2"/>
        </w:rPr>
        <w:t xml:space="preserve">чается существенный рост подросткового алкоголизма. В последние годы наметилась </w:t>
      </w:r>
      <w:r>
        <w:rPr>
          <w:spacing w:val="-3"/>
        </w:rPr>
        <w:t>также тенденция к росту потребления ненаркотических ПАВ. Это подтверждается и ди</w:t>
      </w:r>
      <w:r>
        <w:rPr>
          <w:spacing w:val="-3"/>
        </w:rPr>
        <w:softHyphen/>
      </w:r>
      <w:r>
        <w:rPr>
          <w:spacing w:val="-2"/>
        </w:rPr>
        <w:t>намикой использования различных видов ПАВ (рис. 26). В 2003 г. число потребителей ненаркотических ПАВ превзошло число потребителей опиатов. Те же тенденции про</w:t>
      </w:r>
      <w:r>
        <w:rPr>
          <w:spacing w:val="-2"/>
        </w:rPr>
        <w:softHyphen/>
      </w:r>
      <w:r>
        <w:rPr>
          <w:spacing w:val="-1"/>
        </w:rPr>
        <w:t xml:space="preserve">слеживаются в данных официальной статистики, касающиеся динамики потребления </w:t>
      </w:r>
      <w:r>
        <w:t>ПАВ среди детей в возрасте от 0 до 14 лет (рис. 27).</w:t>
      </w:r>
    </w:p>
    <w:p w14:paraId="32976EFE" w14:textId="77777777" w:rsidR="008B35D8" w:rsidRDefault="00501D07">
      <w:pPr>
        <w:framePr w:h="3720" w:hSpace="38" w:wrap="auto" w:vAnchor="text" w:hAnchor="text" w:x="1" w:y="260"/>
        <w:rPr>
          <w:rFonts w:ascii="Arial" w:hAnsi="Arial"/>
          <w:sz w:val="24"/>
          <w:szCs w:val="24"/>
        </w:rPr>
      </w:pPr>
      <w:r>
        <w:rPr>
          <w:rFonts w:ascii="Arial" w:hAnsi="Arial"/>
          <w:sz w:val="24"/>
          <w:szCs w:val="24"/>
        </w:rPr>
        <w:pict w14:anchorId="37EE5C57">
          <v:shape id="_x0000_i1047" type="#_x0000_t75" style="width:365.25pt;height:186pt">
            <v:imagedata r:id="rId32" o:title=""/>
          </v:shape>
        </w:pict>
      </w:r>
    </w:p>
    <w:p w14:paraId="7689D432" w14:textId="77777777" w:rsidR="008B35D8" w:rsidRDefault="008B35D8">
      <w:pPr>
        <w:shd w:val="clear" w:color="auto" w:fill="FFFFFF"/>
        <w:spacing w:before="331"/>
        <w:ind w:left="202"/>
      </w:pPr>
      <w:r>
        <w:rPr>
          <w:spacing w:val="-4"/>
          <w:sz w:val="16"/>
          <w:szCs w:val="16"/>
        </w:rPr>
        <w:t>180,0</w:t>
      </w:r>
    </w:p>
    <w:p w14:paraId="209E7EC6" w14:textId="77777777" w:rsidR="008B35D8" w:rsidRDefault="008B35D8">
      <w:pPr>
        <w:shd w:val="clear" w:color="auto" w:fill="FFFFFF"/>
        <w:tabs>
          <w:tab w:val="left" w:pos="1675"/>
        </w:tabs>
        <w:spacing w:before="130"/>
        <w:ind w:left="202"/>
      </w:pPr>
      <w:r>
        <w:rPr>
          <w:sz w:val="16"/>
          <w:szCs w:val="16"/>
        </w:rPr>
        <w:t>160,0 |</w:t>
      </w:r>
      <w:r>
        <w:rPr>
          <w:rFonts w:ascii="Arial" w:cs="Arial"/>
          <w:sz w:val="16"/>
          <w:szCs w:val="16"/>
        </w:rPr>
        <w:tab/>
      </w:r>
      <w:r>
        <w:rPr>
          <w:i/>
          <w:iCs/>
          <w:sz w:val="16"/>
          <w:szCs w:val="16"/>
        </w:rPr>
        <w:t>^М^</w:t>
      </w:r>
    </w:p>
    <w:p w14:paraId="7B722819" w14:textId="77777777" w:rsidR="008B35D8" w:rsidRDefault="008B35D8">
      <w:pPr>
        <w:shd w:val="clear" w:color="auto" w:fill="FFFFFF"/>
        <w:spacing w:before="302" w:line="173" w:lineRule="exact"/>
        <w:ind w:left="5467"/>
      </w:pPr>
      <w:r>
        <w:rPr>
          <w:rFonts w:ascii="Arial" w:hAnsi="Arial"/>
          <w:sz w:val="14"/>
          <w:szCs w:val="14"/>
        </w:rPr>
        <w:t>синдром</w:t>
      </w:r>
      <w:r>
        <w:rPr>
          <w:rFonts w:ascii="Arial" w:hAnsi="Arial" w:cs="Arial"/>
          <w:sz w:val="14"/>
          <w:szCs w:val="14"/>
        </w:rPr>
        <w:t xml:space="preserve"> </w:t>
      </w:r>
      <w:r>
        <w:rPr>
          <w:rFonts w:ascii="Arial" w:hAnsi="Arial"/>
          <w:sz w:val="14"/>
          <w:szCs w:val="14"/>
        </w:rPr>
        <w:t>зависимости</w:t>
      </w:r>
      <w:r>
        <w:rPr>
          <w:rFonts w:ascii="Arial" w:hAnsi="Arial" w:cs="Arial"/>
          <w:sz w:val="14"/>
          <w:szCs w:val="14"/>
        </w:rPr>
        <w:t xml:space="preserve"> </w:t>
      </w:r>
      <w:r>
        <w:rPr>
          <w:rFonts w:ascii="Arial" w:hAnsi="Arial"/>
          <w:sz w:val="14"/>
          <w:szCs w:val="14"/>
        </w:rPr>
        <w:t>от алкоголя</w:t>
      </w:r>
      <w:r>
        <w:rPr>
          <w:rFonts w:ascii="Arial" w:hAnsi="Arial" w:cs="Arial"/>
          <w:sz w:val="14"/>
          <w:szCs w:val="14"/>
        </w:rPr>
        <w:t xml:space="preserve"> (</w:t>
      </w:r>
      <w:r>
        <w:rPr>
          <w:rFonts w:ascii="Arial" w:hAnsi="Arial"/>
          <w:sz w:val="14"/>
          <w:szCs w:val="14"/>
        </w:rPr>
        <w:t>алкоголизм</w:t>
      </w:r>
      <w:r>
        <w:rPr>
          <w:rFonts w:ascii="Arial" w:hAnsi="Arial" w:cs="Arial"/>
          <w:sz w:val="14"/>
          <w:szCs w:val="14"/>
        </w:rPr>
        <w:t>)</w:t>
      </w:r>
    </w:p>
    <w:p w14:paraId="657953CC" w14:textId="77777777" w:rsidR="008B35D8" w:rsidRDefault="008B35D8">
      <w:pPr>
        <w:shd w:val="clear" w:color="auto" w:fill="FFFFFF"/>
        <w:spacing w:before="230" w:line="173" w:lineRule="exact"/>
        <w:ind w:left="5467"/>
      </w:pPr>
      <w:r>
        <w:rPr>
          <w:rFonts w:ascii="Arial" w:hAnsi="Arial"/>
          <w:sz w:val="14"/>
          <w:szCs w:val="14"/>
        </w:rPr>
        <w:t>синдром</w:t>
      </w:r>
      <w:r>
        <w:rPr>
          <w:rFonts w:ascii="Arial" w:hAnsi="Arial" w:cs="Arial"/>
          <w:sz w:val="14"/>
          <w:szCs w:val="14"/>
        </w:rPr>
        <w:t xml:space="preserve"> </w:t>
      </w:r>
      <w:r>
        <w:rPr>
          <w:rFonts w:ascii="Arial" w:hAnsi="Arial"/>
          <w:sz w:val="14"/>
          <w:szCs w:val="14"/>
        </w:rPr>
        <w:t>зависимости</w:t>
      </w:r>
      <w:r>
        <w:rPr>
          <w:rFonts w:ascii="Arial" w:hAnsi="Arial" w:cs="Arial"/>
          <w:sz w:val="14"/>
          <w:szCs w:val="14"/>
        </w:rPr>
        <w:t xml:space="preserve"> </w:t>
      </w:r>
      <w:r>
        <w:rPr>
          <w:rFonts w:ascii="Arial" w:hAnsi="Arial"/>
          <w:sz w:val="14"/>
          <w:szCs w:val="14"/>
        </w:rPr>
        <w:t>от наркотиков</w:t>
      </w:r>
      <w:r>
        <w:rPr>
          <w:rFonts w:ascii="Arial" w:hAnsi="Arial" w:cs="Arial"/>
          <w:sz w:val="14"/>
          <w:szCs w:val="14"/>
        </w:rPr>
        <w:t xml:space="preserve"> (</w:t>
      </w:r>
      <w:r>
        <w:rPr>
          <w:rFonts w:ascii="Arial" w:hAnsi="Arial"/>
          <w:sz w:val="14"/>
          <w:szCs w:val="14"/>
        </w:rPr>
        <w:t>наркомании</w:t>
      </w:r>
      <w:r>
        <w:rPr>
          <w:rFonts w:ascii="Arial" w:hAnsi="Arial" w:cs="Arial"/>
          <w:sz w:val="14"/>
          <w:szCs w:val="14"/>
        </w:rPr>
        <w:t>)</w:t>
      </w:r>
    </w:p>
    <w:p w14:paraId="7A9097BE" w14:textId="77777777" w:rsidR="008B35D8" w:rsidRDefault="008B35D8">
      <w:pPr>
        <w:shd w:val="clear" w:color="auto" w:fill="FFFFFF"/>
        <w:spacing w:before="216" w:line="178" w:lineRule="exact"/>
        <w:ind w:left="5472" w:hanging="346"/>
      </w:pPr>
      <w:r>
        <w:rPr>
          <w:rFonts w:ascii="Arial" w:hAnsi="Arial" w:cs="Arial"/>
          <w:sz w:val="14"/>
          <w:szCs w:val="14"/>
        </w:rPr>
        <w:t>■^</w:t>
      </w:r>
      <w:r>
        <w:rPr>
          <w:rFonts w:ascii="Arial" w:hAnsi="Arial"/>
          <w:sz w:val="14"/>
          <w:szCs w:val="14"/>
        </w:rPr>
        <w:t>—синдром</w:t>
      </w:r>
      <w:r>
        <w:rPr>
          <w:rFonts w:ascii="Arial" w:hAnsi="Arial" w:cs="Arial"/>
          <w:sz w:val="14"/>
          <w:szCs w:val="14"/>
        </w:rPr>
        <w:t xml:space="preserve"> </w:t>
      </w:r>
      <w:r>
        <w:rPr>
          <w:rFonts w:ascii="Arial" w:hAnsi="Arial"/>
          <w:sz w:val="14"/>
          <w:szCs w:val="14"/>
        </w:rPr>
        <w:t>зависимости</w:t>
      </w:r>
      <w:r>
        <w:rPr>
          <w:rFonts w:ascii="Arial" w:hAnsi="Arial" w:cs="Arial"/>
          <w:sz w:val="14"/>
          <w:szCs w:val="14"/>
        </w:rPr>
        <w:t xml:space="preserve"> </w:t>
      </w:r>
      <w:r>
        <w:rPr>
          <w:rFonts w:ascii="Arial" w:hAnsi="Arial"/>
          <w:sz w:val="14"/>
          <w:szCs w:val="14"/>
        </w:rPr>
        <w:t>от ненаркотических</w:t>
      </w:r>
      <w:r>
        <w:rPr>
          <w:rFonts w:ascii="Arial" w:hAnsi="Arial" w:cs="Arial"/>
          <w:sz w:val="14"/>
          <w:szCs w:val="14"/>
        </w:rPr>
        <w:t xml:space="preserve"> </w:t>
      </w:r>
      <w:r>
        <w:rPr>
          <w:rFonts w:ascii="Arial" w:hAnsi="Arial"/>
          <w:sz w:val="14"/>
          <w:szCs w:val="14"/>
        </w:rPr>
        <w:t xml:space="preserve">ПАВ </w:t>
      </w:r>
      <w:r>
        <w:rPr>
          <w:rFonts w:ascii="Arial" w:hAnsi="Arial" w:cs="Arial"/>
          <w:sz w:val="14"/>
          <w:szCs w:val="14"/>
        </w:rPr>
        <w:t>(</w:t>
      </w:r>
      <w:r>
        <w:rPr>
          <w:rFonts w:ascii="Arial" w:hAnsi="Arial"/>
          <w:sz w:val="14"/>
          <w:szCs w:val="14"/>
        </w:rPr>
        <w:t>токсикомании</w:t>
      </w:r>
      <w:r>
        <w:rPr>
          <w:rFonts w:ascii="Arial" w:hAnsi="Arial" w:cs="Arial"/>
          <w:sz w:val="14"/>
          <w:szCs w:val="14"/>
        </w:rPr>
        <w:t>)</w:t>
      </w:r>
    </w:p>
    <w:p w14:paraId="181A3DAD" w14:textId="77777777" w:rsidR="008B35D8" w:rsidRDefault="008B35D8">
      <w:pPr>
        <w:shd w:val="clear" w:color="auto" w:fill="FFFFFF"/>
        <w:tabs>
          <w:tab w:val="left" w:pos="2323"/>
          <w:tab w:val="left" w:pos="3154"/>
        </w:tabs>
        <w:ind w:left="350"/>
      </w:pPr>
      <w:r>
        <w:rPr>
          <w:rFonts w:ascii="Arial" w:hAnsi="Arial" w:cs="Arial"/>
          <w:spacing w:val="-2"/>
          <w:sz w:val="14"/>
          <w:szCs w:val="14"/>
        </w:rPr>
        <w:t xml:space="preserve">0,0   </w:t>
      </w:r>
      <w:r>
        <w:rPr>
          <w:rFonts w:ascii="Arial" w:hAnsi="Arial" w:cs="Arial"/>
          <w:sz w:val="14"/>
          <w:szCs w:val="14"/>
          <w:vertAlign w:val="superscript"/>
        </w:rPr>
        <w:t>:</w:t>
      </w:r>
      <w:r>
        <w:rPr>
          <w:rFonts w:ascii="Arial" w:hAnsi="Arial" w:cs="Arial"/>
          <w:sz w:val="14"/>
          <w:szCs w:val="14"/>
        </w:rPr>
        <w:tab/>
        <w:t>;</w:t>
      </w:r>
      <w:r>
        <w:rPr>
          <w:rFonts w:ascii="Arial" w:hAnsi="Arial" w:cs="Arial"/>
          <w:sz w:val="14"/>
          <w:szCs w:val="14"/>
        </w:rPr>
        <w:tab/>
        <w:t>:</w:t>
      </w:r>
    </w:p>
    <w:p w14:paraId="41BCCDD2" w14:textId="77777777" w:rsidR="008B35D8" w:rsidRDefault="008B35D8">
      <w:pPr>
        <w:shd w:val="clear" w:color="auto" w:fill="FFFFFF"/>
        <w:tabs>
          <w:tab w:val="left" w:pos="1762"/>
          <w:tab w:val="left" w:pos="2592"/>
          <w:tab w:val="left" w:pos="3418"/>
          <w:tab w:val="left" w:pos="4238"/>
        </w:tabs>
        <w:spacing w:before="19"/>
        <w:ind w:left="946"/>
      </w:pPr>
      <w:r>
        <w:rPr>
          <w:spacing w:val="-7"/>
          <w:sz w:val="16"/>
          <w:szCs w:val="16"/>
        </w:rPr>
        <w:t>1999</w:t>
      </w:r>
      <w:r>
        <w:rPr>
          <w:rFonts w:ascii="Arial" w:cs="Arial"/>
          <w:sz w:val="16"/>
          <w:szCs w:val="16"/>
        </w:rPr>
        <w:tab/>
      </w:r>
      <w:r>
        <w:rPr>
          <w:spacing w:val="-3"/>
          <w:sz w:val="16"/>
          <w:szCs w:val="16"/>
        </w:rPr>
        <w:t>2000</w:t>
      </w:r>
      <w:r>
        <w:rPr>
          <w:rFonts w:ascii="Arial" w:cs="Arial"/>
          <w:sz w:val="16"/>
          <w:szCs w:val="16"/>
        </w:rPr>
        <w:tab/>
      </w:r>
      <w:r>
        <w:rPr>
          <w:spacing w:val="-9"/>
          <w:sz w:val="16"/>
          <w:szCs w:val="16"/>
        </w:rPr>
        <w:t>2001</w:t>
      </w:r>
      <w:r>
        <w:rPr>
          <w:rFonts w:ascii="Arial" w:cs="Arial"/>
          <w:sz w:val="16"/>
          <w:szCs w:val="16"/>
        </w:rPr>
        <w:tab/>
      </w:r>
      <w:r>
        <w:rPr>
          <w:spacing w:val="-4"/>
          <w:sz w:val="16"/>
          <w:szCs w:val="16"/>
        </w:rPr>
        <w:t>2002</w:t>
      </w:r>
      <w:r>
        <w:rPr>
          <w:rFonts w:ascii="Arial" w:cs="Arial"/>
          <w:sz w:val="16"/>
          <w:szCs w:val="16"/>
        </w:rPr>
        <w:tab/>
      </w:r>
      <w:r>
        <w:rPr>
          <w:spacing w:val="-4"/>
          <w:sz w:val="16"/>
          <w:szCs w:val="16"/>
        </w:rPr>
        <w:t>2003</w:t>
      </w:r>
    </w:p>
    <w:p w14:paraId="0330BF12" w14:textId="77777777" w:rsidR="008B35D8" w:rsidRDefault="008B35D8">
      <w:pPr>
        <w:shd w:val="clear" w:color="auto" w:fill="FFFFFF"/>
        <w:spacing w:before="379" w:line="216" w:lineRule="exact"/>
        <w:ind w:left="5"/>
        <w:jc w:val="center"/>
      </w:pPr>
      <w:r>
        <w:rPr>
          <w:spacing w:val="-10"/>
        </w:rPr>
        <w:t>Рис. 25. Динамика заболеваемости наркологическими расстройствами среди подростков.</w:t>
      </w:r>
    </w:p>
    <w:p w14:paraId="001EB77C" w14:textId="77777777" w:rsidR="008B35D8" w:rsidRDefault="008B35D8">
      <w:pPr>
        <w:shd w:val="clear" w:color="auto" w:fill="FFFFFF"/>
        <w:spacing w:before="5" w:line="216" w:lineRule="exact"/>
        <w:ind w:left="29"/>
        <w:jc w:val="center"/>
      </w:pPr>
      <w:r>
        <w:rPr>
          <w:spacing w:val="-10"/>
        </w:rPr>
        <w:t>По оси ординат — число подростков, состоящих на учете.</w:t>
      </w:r>
    </w:p>
    <w:p w14:paraId="3571CE64" w14:textId="77777777" w:rsidR="008B35D8" w:rsidRDefault="008B35D8">
      <w:pPr>
        <w:shd w:val="clear" w:color="auto" w:fill="FFFFFF"/>
        <w:spacing w:line="216" w:lineRule="exact"/>
        <w:ind w:left="34"/>
        <w:jc w:val="center"/>
      </w:pPr>
      <w:r>
        <w:rPr>
          <w:spacing w:val="-11"/>
        </w:rPr>
        <w:t>на 100 000 подросткового населения</w:t>
      </w:r>
    </w:p>
    <w:p w14:paraId="6A07A198" w14:textId="77777777" w:rsidR="008B35D8" w:rsidRDefault="008B35D8">
      <w:pPr>
        <w:shd w:val="clear" w:color="auto" w:fill="FFFFFF"/>
        <w:spacing w:before="48" w:line="235" w:lineRule="exact"/>
        <w:ind w:left="5" w:right="5" w:firstLine="341"/>
        <w:jc w:val="both"/>
      </w:pPr>
      <w:r>
        <w:rPr>
          <w:spacing w:val="-5"/>
        </w:rPr>
        <w:t xml:space="preserve">В 2004 г. число подростков, состоящих на наркологическом учете, снизилось на 2,8% </w:t>
      </w:r>
      <w:r>
        <w:rPr>
          <w:spacing w:val="-3"/>
        </w:rPr>
        <w:t>и составило 1708,9 на 100 000 подростков, а общий показатель заболеваемости снизил</w:t>
      </w:r>
      <w:r>
        <w:rPr>
          <w:spacing w:val="-3"/>
        </w:rPr>
        <w:softHyphen/>
      </w:r>
      <w:r>
        <w:rPr>
          <w:spacing w:val="-1"/>
        </w:rPr>
        <w:t xml:space="preserve">ся на 2,2% по сравнению с 2003 г. Вместе с тем происходит дальнейший рост числа </w:t>
      </w:r>
      <w:r>
        <w:rPr>
          <w:spacing w:val="-4"/>
        </w:rPr>
        <w:t>впервые выявленных алкогольных психозов: по сравнению с 1999 г. их число выросло в 3,3 раза. Увеличение числа алкогольных психозов происходит на фоне некоторой стаби</w:t>
      </w:r>
      <w:r>
        <w:rPr>
          <w:spacing w:val="-4"/>
        </w:rPr>
        <w:softHyphen/>
      </w:r>
      <w:r>
        <w:rPr>
          <w:spacing w:val="-2"/>
        </w:rPr>
        <w:t>лизации заболеваемости алкоголизмом и незначительного снижения показателей пер</w:t>
      </w:r>
      <w:r>
        <w:rPr>
          <w:spacing w:val="-2"/>
        </w:rPr>
        <w:softHyphen/>
      </w:r>
      <w:r>
        <w:rPr>
          <w:spacing w:val="-4"/>
        </w:rPr>
        <w:t>вичного выявления лиц, употребляющих алкоголь с вредными последствиями. Впервые</w:t>
      </w:r>
    </w:p>
    <w:p w14:paraId="41CF3AE8" w14:textId="77777777" w:rsidR="008B35D8" w:rsidRDefault="008B35D8">
      <w:pPr>
        <w:shd w:val="clear" w:color="auto" w:fill="FFFFFF"/>
        <w:spacing w:before="48" w:line="235" w:lineRule="exact"/>
        <w:ind w:left="5" w:right="5" w:firstLine="341"/>
        <w:jc w:val="both"/>
        <w:sectPr w:rsidR="008B35D8">
          <w:type w:val="continuous"/>
          <w:pgSz w:w="12240" w:h="15840"/>
          <w:pgMar w:top="1440" w:right="2717" w:bottom="720" w:left="2165" w:header="720" w:footer="720" w:gutter="0"/>
          <w:cols w:space="60"/>
          <w:noEndnote/>
        </w:sectPr>
      </w:pPr>
    </w:p>
    <w:p w14:paraId="4613A555" w14:textId="77777777" w:rsidR="008B35D8" w:rsidRDefault="008B35D8">
      <w:pPr>
        <w:shd w:val="clear" w:color="auto" w:fill="FFFFFF"/>
      </w:pPr>
      <w:r>
        <w:rPr>
          <w:spacing w:val="-14"/>
        </w:rPr>
        <w:t>Эпидемиология химической зависимости</w:t>
      </w:r>
    </w:p>
    <w:p w14:paraId="7ABA798E" w14:textId="77777777" w:rsidR="008B35D8" w:rsidRDefault="008B35D8">
      <w:pPr>
        <w:shd w:val="clear" w:color="auto" w:fill="FFFFFF"/>
        <w:spacing w:before="24"/>
      </w:pPr>
      <w:r>
        <w:br w:type="column"/>
      </w:r>
      <w:r>
        <w:rPr>
          <w:sz w:val="18"/>
          <w:szCs w:val="18"/>
        </w:rPr>
        <w:t>629</w:t>
      </w:r>
    </w:p>
    <w:p w14:paraId="5ED627F5" w14:textId="77777777" w:rsidR="008B35D8" w:rsidRDefault="008B35D8">
      <w:pPr>
        <w:shd w:val="clear" w:color="auto" w:fill="FFFFFF"/>
        <w:spacing w:before="24"/>
        <w:sectPr w:rsidR="008B35D8">
          <w:pgSz w:w="12240" w:h="15840"/>
          <w:pgMar w:top="1440" w:right="2206" w:bottom="720" w:left="2235" w:header="720" w:footer="720" w:gutter="0"/>
          <w:cols w:num="2" w:space="720" w:equalWidth="0">
            <w:col w:w="3096" w:space="3984"/>
            <w:col w:w="720"/>
          </w:cols>
          <w:noEndnote/>
        </w:sectPr>
      </w:pPr>
    </w:p>
    <w:p w14:paraId="58C7C715" w14:textId="77777777" w:rsidR="008B35D8" w:rsidRDefault="008B35D8">
      <w:pPr>
        <w:spacing w:line="1" w:lineRule="exact"/>
        <w:rPr>
          <w:rFonts w:ascii="Arial" w:hAnsi="Arial"/>
          <w:sz w:val="2"/>
          <w:szCs w:val="2"/>
        </w:rPr>
      </w:pPr>
      <w:r>
        <w:rPr>
          <w:noProof/>
        </w:rPr>
        <w:pict w14:anchorId="5C0CAE8A">
          <v:line id="_x0000_s1691" style="position:absolute;z-index:232;mso-position-horizontal-relative:margin" from="-28.3pt,-27.85pt" to="-28.3pt,588.25pt" o:allowincell="f" strokeweight="1.2pt">
            <w10:wrap anchorx="margin"/>
          </v:line>
        </w:pict>
      </w:r>
    </w:p>
    <w:p w14:paraId="032D4BBF" w14:textId="77777777" w:rsidR="008B35D8" w:rsidRDefault="008B35D8">
      <w:pPr>
        <w:framePr w:h="230" w:hRule="exact" w:hSpace="38" w:wrap="notBeside" w:vAnchor="text" w:hAnchor="margin" w:x="1331" w:y="3899"/>
        <w:shd w:val="clear" w:color="auto" w:fill="FFFFFF"/>
      </w:pPr>
      <w:r>
        <w:rPr>
          <w:spacing w:val="-11"/>
        </w:rPr>
        <w:t>Рис. 26. Динамика потребления различных ПАВ подростками</w:t>
      </w:r>
    </w:p>
    <w:p w14:paraId="7BBF8D10" w14:textId="77777777" w:rsidR="008B35D8" w:rsidRDefault="00501D07">
      <w:pPr>
        <w:spacing w:before="211"/>
        <w:ind w:left="682" w:right="475"/>
        <w:rPr>
          <w:rFonts w:ascii="Arial" w:hAnsi="Arial"/>
          <w:sz w:val="24"/>
          <w:szCs w:val="24"/>
        </w:rPr>
      </w:pPr>
      <w:r>
        <w:rPr>
          <w:rFonts w:ascii="Arial" w:hAnsi="Arial"/>
          <w:sz w:val="24"/>
          <w:szCs w:val="24"/>
        </w:rPr>
        <w:pict w14:anchorId="4E5956B6">
          <v:shape id="_x0000_i1048" type="#_x0000_t75" style="width:309.75pt;height:166.5pt">
            <v:imagedata r:id="rId33" o:title=""/>
          </v:shape>
        </w:pict>
      </w:r>
    </w:p>
    <w:p w14:paraId="7E93A53C" w14:textId="77777777" w:rsidR="008B35D8" w:rsidRDefault="00501D07">
      <w:pPr>
        <w:spacing w:before="403"/>
        <w:ind w:left="725" w:right="912"/>
        <w:rPr>
          <w:rFonts w:ascii="Arial" w:hAnsi="Arial"/>
          <w:sz w:val="24"/>
          <w:szCs w:val="24"/>
        </w:rPr>
      </w:pPr>
      <w:r>
        <w:rPr>
          <w:rFonts w:ascii="Arial" w:hAnsi="Arial"/>
          <w:sz w:val="24"/>
          <w:szCs w:val="24"/>
        </w:rPr>
        <w:pict w14:anchorId="54606D8A">
          <v:shape id="_x0000_i1049" type="#_x0000_t75" style="width:285.75pt;height:166.5pt">
            <v:imagedata r:id="rId34" o:title=""/>
          </v:shape>
        </w:pict>
      </w:r>
    </w:p>
    <w:p w14:paraId="0136DA79" w14:textId="77777777" w:rsidR="008B35D8" w:rsidRDefault="008B35D8">
      <w:pPr>
        <w:shd w:val="clear" w:color="auto" w:fill="FFFFFF"/>
        <w:spacing w:before="240" w:line="216" w:lineRule="exact"/>
        <w:ind w:left="1944" w:right="730" w:hanging="922"/>
      </w:pPr>
      <w:r>
        <w:rPr>
          <w:spacing w:val="-12"/>
        </w:rPr>
        <w:t xml:space="preserve">Рис. 27. Динамика заболеваемости наркологическими расстройствами </w:t>
      </w:r>
      <w:r>
        <w:rPr>
          <w:spacing w:val="-10"/>
        </w:rPr>
        <w:t>среди детей от 0 до 14 лет. Обозначения те же</w:t>
      </w:r>
    </w:p>
    <w:p w14:paraId="3068082F" w14:textId="77777777" w:rsidR="008B35D8" w:rsidRDefault="008B35D8">
      <w:pPr>
        <w:shd w:val="clear" w:color="auto" w:fill="FFFFFF"/>
        <w:spacing w:before="274" w:line="235" w:lineRule="exact"/>
        <w:jc w:val="both"/>
      </w:pPr>
      <w:r>
        <w:rPr>
          <w:spacing w:val="-4"/>
        </w:rPr>
        <w:t xml:space="preserve">за последние 4 года среди подростков вновь отмечается рост показателя заболеваемости </w:t>
      </w:r>
      <w:r>
        <w:rPr>
          <w:spacing w:val="-3"/>
        </w:rPr>
        <w:t xml:space="preserve">наркоманией на 26,4%. Это обусловлено увеличением числа больных опийной (рост на </w:t>
      </w:r>
      <w:r>
        <w:rPr>
          <w:spacing w:val="-5"/>
        </w:rPr>
        <w:t>24,4%) и каннабисной (рост на 45%) наркоманией. В течение 2004 г. произошло незначи</w:t>
      </w:r>
      <w:r>
        <w:rPr>
          <w:spacing w:val="-5"/>
        </w:rPr>
        <w:softHyphen/>
      </w:r>
      <w:r>
        <w:rPr>
          <w:spacing w:val="-2"/>
        </w:rPr>
        <w:t>тельное снижение первичной заболеваемости токсикоманией (с 13,7 до 13,2 на 100 ты</w:t>
      </w:r>
      <w:r>
        <w:rPr>
          <w:spacing w:val="-2"/>
        </w:rPr>
        <w:softHyphen/>
      </w:r>
      <w:r>
        <w:rPr>
          <w:spacing w:val="-4"/>
        </w:rPr>
        <w:t>сяч подростков) и первичного выявления потребителей ненаркотических ПАВ (с 61,7 до 57,2 на 100 000). Таковы данные последней официальной статистики (Кошкина, 2005).</w:t>
      </w:r>
    </w:p>
    <w:p w14:paraId="220EBDB5" w14:textId="77777777" w:rsidR="008B35D8" w:rsidRDefault="008B35D8">
      <w:pPr>
        <w:shd w:val="clear" w:color="auto" w:fill="FFFFFF"/>
        <w:spacing w:line="235" w:lineRule="exact"/>
        <w:ind w:left="5" w:firstLine="336"/>
        <w:jc w:val="both"/>
      </w:pPr>
      <w:r>
        <w:rPr>
          <w:spacing w:val="-4"/>
        </w:rPr>
        <w:t xml:space="preserve">Результаты социологических исследований перекликаются с данными официальной статистики. Доля потребляющих наркотик или пробовавших его хотя бы один раз среди </w:t>
      </w:r>
      <w:r>
        <w:rPr>
          <w:spacing w:val="-5"/>
        </w:rPr>
        <w:t xml:space="preserve">молодежи в возрасте 12-22 года составила 44,8%. Если в 1991 г. молодые люди начинали пробовать наркотик в 17-18 лет, то в 2001г. — в возрасте 11,3 года. Почти 8% потребляют </w:t>
      </w:r>
      <w:r>
        <w:rPr>
          <w:spacing w:val="-2"/>
        </w:rPr>
        <w:t>наркотик ежедневно или через день, т. е. относятся к злоупотребляющим или зависи</w:t>
      </w:r>
      <w:r>
        <w:rPr>
          <w:spacing w:val="-2"/>
        </w:rPr>
        <w:softHyphen/>
        <w:t>мым. По данным того же опроса, еще 14,3% подростков составляют группу риска, по-</w:t>
      </w:r>
    </w:p>
    <w:p w14:paraId="2A908470" w14:textId="77777777" w:rsidR="008B35D8" w:rsidRDefault="008B35D8">
      <w:pPr>
        <w:shd w:val="clear" w:color="auto" w:fill="FFFFFF"/>
        <w:spacing w:line="235" w:lineRule="exact"/>
        <w:ind w:left="5" w:firstLine="336"/>
        <w:jc w:val="both"/>
        <w:sectPr w:rsidR="008B35D8">
          <w:type w:val="continuous"/>
          <w:pgSz w:w="12240" w:h="15840"/>
          <w:pgMar w:top="1440" w:right="2671" w:bottom="720" w:left="2215" w:header="720" w:footer="720" w:gutter="0"/>
          <w:cols w:space="60"/>
          <w:noEndnote/>
        </w:sectPr>
      </w:pPr>
    </w:p>
    <w:p w14:paraId="053576F3" w14:textId="77777777" w:rsidR="008B35D8" w:rsidRDefault="008B35D8">
      <w:pPr>
        <w:shd w:val="clear" w:color="auto" w:fill="FFFFFF"/>
        <w:spacing w:before="19"/>
      </w:pPr>
      <w:r>
        <w:rPr>
          <w:rFonts w:ascii="Arial" w:hAnsi="Arial" w:cs="Arial"/>
          <w:sz w:val="18"/>
          <w:szCs w:val="18"/>
        </w:rPr>
        <w:t>630</w:t>
      </w:r>
    </w:p>
    <w:p w14:paraId="6F20F139" w14:textId="77777777" w:rsidR="008B35D8" w:rsidRDefault="008B35D8">
      <w:pPr>
        <w:shd w:val="clear" w:color="auto" w:fill="FFFFFF"/>
      </w:pPr>
      <w:r>
        <w:br w:type="column"/>
      </w:r>
      <w:r>
        <w:rPr>
          <w:spacing w:val="-12"/>
        </w:rPr>
        <w:t>Возрастные аспекты аддиктологии</w:t>
      </w:r>
    </w:p>
    <w:p w14:paraId="5DD30EF4" w14:textId="77777777" w:rsidR="008B35D8" w:rsidRDefault="008B35D8">
      <w:pPr>
        <w:shd w:val="clear" w:color="auto" w:fill="FFFFFF"/>
        <w:sectPr w:rsidR="008B35D8">
          <w:pgSz w:w="12240" w:h="15840"/>
          <w:pgMar w:top="1440" w:right="2633" w:bottom="720" w:left="2268" w:header="720" w:footer="720" w:gutter="0"/>
          <w:cols w:num="2" w:sep="1" w:space="720" w:equalWidth="0">
            <w:col w:w="720" w:space="3984"/>
            <w:col w:w="2635"/>
          </w:cols>
          <w:noEndnote/>
        </w:sectPr>
      </w:pPr>
    </w:p>
    <w:p w14:paraId="04F196D0" w14:textId="77777777" w:rsidR="008B35D8" w:rsidRDefault="008B35D8">
      <w:pPr>
        <w:shd w:val="clear" w:color="auto" w:fill="FFFFFF"/>
        <w:spacing w:before="254" w:line="235" w:lineRule="exact"/>
        <w:ind w:right="10"/>
        <w:jc w:val="both"/>
      </w:pPr>
      <w:r>
        <w:rPr>
          <w:noProof/>
        </w:rPr>
        <w:pict w14:anchorId="6D90D7AB">
          <v:line id="_x0000_s1692" style="position:absolute;left:0;text-align:left;z-index:233;mso-position-horizontal-relative:margin" from="380.9pt,-1.7pt" to="380.9pt,623.25pt" o:allowincell="f" strokeweight="3.35pt">
            <w10:wrap anchorx="margin"/>
          </v:line>
        </w:pict>
      </w:r>
      <w:r>
        <w:rPr>
          <w:spacing w:val="-2"/>
        </w:rPr>
        <w:t xml:space="preserve">скольку употребляют наркотики не чаще одного раза в неделю, но не реже 1 раза в две </w:t>
      </w:r>
      <w:r>
        <w:rPr>
          <w:spacing w:val="-8"/>
        </w:rPr>
        <w:t xml:space="preserve">недели. Доля наркозависимых в составе учащихся школ составляет 3,1 %, учащихся ПТУ — </w:t>
      </w:r>
      <w:r>
        <w:rPr>
          <w:spacing w:val="-4"/>
        </w:rPr>
        <w:t>4,8%, студентов техникумов — 7,2%, вузов — 4,8%. Доля группы риска среди школьни</w:t>
      </w:r>
      <w:r>
        <w:rPr>
          <w:spacing w:val="-4"/>
        </w:rPr>
        <w:softHyphen/>
      </w:r>
      <w:r>
        <w:rPr>
          <w:spacing w:val="-6"/>
        </w:rPr>
        <w:t xml:space="preserve">ков составляет 8,3%, в ПТУ—25,6%, среди студентов техникумов — 14,3%, вузов — 0.5% </w:t>
      </w:r>
      <w:r>
        <w:t>(Шерегиидр.,2001).</w:t>
      </w:r>
    </w:p>
    <w:p w14:paraId="433359D1" w14:textId="77777777" w:rsidR="008B35D8" w:rsidRDefault="008B35D8">
      <w:pPr>
        <w:shd w:val="clear" w:color="auto" w:fill="FFFFFF"/>
        <w:spacing w:line="235" w:lineRule="exact"/>
        <w:ind w:left="5" w:right="5" w:firstLine="341"/>
        <w:jc w:val="both"/>
      </w:pPr>
      <w:r>
        <w:rPr>
          <w:spacing w:val="-3"/>
        </w:rPr>
        <w:t>Различные сведения дают социологические исследования и официальная статисти</w:t>
      </w:r>
      <w:r>
        <w:rPr>
          <w:spacing w:val="-3"/>
        </w:rPr>
        <w:softHyphen/>
      </w:r>
      <w:r>
        <w:rPr>
          <w:spacing w:val="-4"/>
        </w:rPr>
        <w:t>ка о характере предпочтения тех или других наркотиков. Согласно официальной статис</w:t>
      </w:r>
      <w:r>
        <w:rPr>
          <w:spacing w:val="-4"/>
        </w:rPr>
        <w:softHyphen/>
        <w:t>тике, в настоящее время до 80-90% наркозависимых, состоящих на учете в наркодиспан</w:t>
      </w:r>
      <w:r>
        <w:rPr>
          <w:spacing w:val="-4"/>
        </w:rPr>
        <w:softHyphen/>
      </w:r>
      <w:r>
        <w:rPr>
          <w:spacing w:val="-1"/>
        </w:rPr>
        <w:t>серах, употребляют препараты опия, преимущественно героин. Данные социологиче</w:t>
      </w:r>
      <w:r>
        <w:rPr>
          <w:spacing w:val="-1"/>
        </w:rPr>
        <w:softHyphen/>
        <w:t xml:space="preserve">ских исследований показывают, что среди наиболее предпочитаемых наркотиков у </w:t>
      </w:r>
      <w:r>
        <w:rPr>
          <w:spacing w:val="-2"/>
        </w:rPr>
        <w:t xml:space="preserve">молодежи оказываются препараты конопли, которую потребляют, по разным данным, </w:t>
      </w:r>
      <w:r>
        <w:rPr>
          <w:spacing w:val="-5"/>
        </w:rPr>
        <w:t>от 29,1 до 31,4% наркопотребителей. Опиаты (включая героин) находятся на втором мес</w:t>
      </w:r>
      <w:r>
        <w:rPr>
          <w:spacing w:val="-5"/>
        </w:rPr>
        <w:softHyphen/>
        <w:t xml:space="preserve">те, и их доля составляет от6,5 до 13,3% (Кесельман, Мацкевич, 2001; Шереги и др., 2001). </w:t>
      </w:r>
      <w:r>
        <w:rPr>
          <w:spacing w:val="-2"/>
        </w:rPr>
        <w:t>Такие различия могут быть обусловлены большими медицинскими и социальными по</w:t>
      </w:r>
      <w:r>
        <w:rPr>
          <w:spacing w:val="-2"/>
        </w:rPr>
        <w:softHyphen/>
      </w:r>
      <w:r>
        <w:rPr>
          <w:spacing w:val="-3"/>
        </w:rPr>
        <w:t xml:space="preserve">следствиями употребления опиатов: опийные наркоманы чаще попадают в поле зрения </w:t>
      </w:r>
      <w:r>
        <w:rPr>
          <w:spacing w:val="-1"/>
        </w:rPr>
        <w:t>официальной медицины по сравнению с потребителями конопли.</w:t>
      </w:r>
    </w:p>
    <w:p w14:paraId="24097FDE" w14:textId="77777777" w:rsidR="008B35D8" w:rsidRDefault="008B35D8">
      <w:pPr>
        <w:shd w:val="clear" w:color="auto" w:fill="FFFFFF"/>
        <w:spacing w:line="235" w:lineRule="exact"/>
        <w:ind w:left="5" w:firstLine="350"/>
        <w:jc w:val="both"/>
      </w:pPr>
      <w:r>
        <w:rPr>
          <w:spacing w:val="-2"/>
        </w:rPr>
        <w:t>Последние данные официальной статистики и социологические исследования сви</w:t>
      </w:r>
      <w:r>
        <w:rPr>
          <w:spacing w:val="-2"/>
        </w:rPr>
        <w:softHyphen/>
      </w:r>
      <w:r>
        <w:rPr>
          <w:spacing w:val="-1"/>
        </w:rPr>
        <w:t xml:space="preserve">детельствуют о стабилизации числа больных наркоманией и значительном снижении </w:t>
      </w:r>
      <w:r>
        <w:rPr>
          <w:spacing w:val="-2"/>
        </w:rPr>
        <w:t xml:space="preserve">уровня первичной заболеваемости как среди всего населения, так и среди подростков. </w:t>
      </w:r>
      <w:r>
        <w:rPr>
          <w:spacing w:val="-1"/>
        </w:rPr>
        <w:t xml:space="preserve">Если с 1999 по 2000 г. этот показатель достиг своего максимального значения 84,1 на </w:t>
      </w:r>
      <w:r>
        <w:rPr>
          <w:spacing w:val="-6"/>
        </w:rPr>
        <w:t xml:space="preserve">100 000 подростков, то в 2001 г. он снизился на 34,7%, а в 2002 г.— еще на 68% и составил </w:t>
      </w:r>
      <w:r>
        <w:rPr>
          <w:spacing w:val="-7"/>
        </w:rPr>
        <w:t>17,8 больных на 100 000 подростков. На начало 2003 г. с той или иной частотой употребля</w:t>
      </w:r>
      <w:r>
        <w:rPr>
          <w:spacing w:val="-7"/>
        </w:rPr>
        <w:softHyphen/>
      </w:r>
      <w:r>
        <w:rPr>
          <w:spacing w:val="-4"/>
        </w:rPr>
        <w:t xml:space="preserve">ли наркотики более 13% детей, подростков и молодежи в возрасте от 11 до 24 лет. Среди подростков, регулярно употребляющих наркотики (не реже 2-3 раз в неделю), на первом </w:t>
      </w:r>
      <w:r>
        <w:rPr>
          <w:spacing w:val="-5"/>
        </w:rPr>
        <w:t>месте — препараты конопли (60%), далее следуют опиаты (44,6%), кокаин (15.2%), инга-</w:t>
      </w:r>
      <w:r>
        <w:rPr>
          <w:spacing w:val="-2"/>
        </w:rPr>
        <w:t xml:space="preserve">лянты (15,9%), стимуляторы (11,8%). Остальные наркотики употребляются реже. Надо </w:t>
      </w:r>
      <w:r>
        <w:rPr>
          <w:spacing w:val="-3"/>
        </w:rPr>
        <w:t>отметить, что именно в последние годы увеличился спрос на психостимуляторы и осо</w:t>
      </w:r>
      <w:r>
        <w:rPr>
          <w:spacing w:val="-3"/>
        </w:rPr>
        <w:softHyphen/>
        <w:t>бенно — кокаина, случаи злоупотребления которым еще несколько лет назад были еди</w:t>
      </w:r>
      <w:r>
        <w:rPr>
          <w:spacing w:val="-3"/>
        </w:rPr>
        <w:softHyphen/>
      </w:r>
      <w:r>
        <w:t>ничными (Шереги, 2003).</w:t>
      </w:r>
    </w:p>
    <w:p w14:paraId="1B7B326E" w14:textId="77777777" w:rsidR="008B35D8" w:rsidRDefault="008B35D8">
      <w:pPr>
        <w:shd w:val="clear" w:color="auto" w:fill="FFFFFF"/>
        <w:spacing w:line="235" w:lineRule="exact"/>
        <w:ind w:left="10" w:right="10" w:firstLine="346"/>
        <w:jc w:val="both"/>
      </w:pPr>
      <w:r>
        <w:rPr>
          <w:spacing w:val="-4"/>
        </w:rPr>
        <w:t>Данные официальной статистики свидетельствуют о росте злоупотребления алкого</w:t>
      </w:r>
      <w:r>
        <w:rPr>
          <w:spacing w:val="-4"/>
        </w:rPr>
        <w:softHyphen/>
      </w:r>
      <w:r>
        <w:rPr>
          <w:spacing w:val="-5"/>
        </w:rPr>
        <w:t xml:space="preserve">лем в подростковой среде. За периоде 1991 по 2000 г. число впервые диагностированных </w:t>
      </w:r>
      <w:r>
        <w:rPr>
          <w:spacing w:val="-4"/>
        </w:rPr>
        <w:t>подростков, больных алкоголизмом, выросло в 1,5 раза и составило 10,5 на 100 000 под</w:t>
      </w:r>
      <w:r>
        <w:rPr>
          <w:spacing w:val="-4"/>
        </w:rPr>
        <w:softHyphen/>
      </w:r>
      <w:r>
        <w:rPr>
          <w:spacing w:val="-3"/>
        </w:rPr>
        <w:t xml:space="preserve">ростков. Число подростков, состоящих на учете у наркологов, также выросло в 1,5 раза. </w:t>
      </w:r>
      <w:r>
        <w:rPr>
          <w:spacing w:val="-4"/>
        </w:rPr>
        <w:t>О явно неблагополучной ситуации в отношении алкоголя свидетельствует и существен</w:t>
      </w:r>
      <w:r>
        <w:rPr>
          <w:spacing w:val="-4"/>
        </w:rPr>
        <w:softHyphen/>
      </w:r>
      <w:r>
        <w:rPr>
          <w:spacing w:val="-6"/>
        </w:rPr>
        <w:t xml:space="preserve">ный рост алкогольных психозов среди юной возрастной категории — в 8 раз за последнее </w:t>
      </w:r>
      <w:r>
        <w:rPr>
          <w:spacing w:val="-3"/>
        </w:rPr>
        <w:t xml:space="preserve">десятилетие </w:t>
      </w:r>
      <w:r>
        <w:rPr>
          <w:spacing w:val="-3"/>
          <w:lang w:val="en-US"/>
        </w:rPr>
        <w:t>XX</w:t>
      </w:r>
      <w:r w:rsidRPr="009C11ED">
        <w:rPr>
          <w:spacing w:val="-3"/>
        </w:rPr>
        <w:t xml:space="preserve"> </w:t>
      </w:r>
      <w:r>
        <w:rPr>
          <w:spacing w:val="-3"/>
        </w:rPr>
        <w:t xml:space="preserve">в. Это прогностически неблагополучный показатель, т. к. алкогольный психоз у подростка — в принципе случай достаточно редкий (Личко, Битенский, 1991). </w:t>
      </w:r>
      <w:r>
        <w:rPr>
          <w:spacing w:val="-2"/>
        </w:rPr>
        <w:t>Для его возникновения хронический алкоголизм должен длиться минимум 2-3 года.</w:t>
      </w:r>
    </w:p>
    <w:p w14:paraId="604A6413" w14:textId="77777777" w:rsidR="008B35D8" w:rsidRDefault="008B35D8">
      <w:pPr>
        <w:shd w:val="clear" w:color="auto" w:fill="FFFFFF"/>
        <w:spacing w:line="235" w:lineRule="exact"/>
        <w:ind w:left="10" w:right="19" w:firstLine="350"/>
        <w:jc w:val="both"/>
      </w:pPr>
      <w:r>
        <w:rPr>
          <w:spacing w:val="-2"/>
        </w:rPr>
        <w:t xml:space="preserve">Последние социологические исследования показали, что употребление алкоголя </w:t>
      </w:r>
      <w:r>
        <w:rPr>
          <w:spacing w:val="-4"/>
        </w:rPr>
        <w:t xml:space="preserve">достаточно широко распространено и в более разновозрастной молодежной среде. С той </w:t>
      </w:r>
      <w:r>
        <w:rPr>
          <w:spacing w:val="-1"/>
        </w:rPr>
        <w:t xml:space="preserve">или иной частотой потребляют алкогольные напитки, согласно личному признанию, </w:t>
      </w:r>
      <w:r>
        <w:rPr>
          <w:spacing w:val="-2"/>
        </w:rPr>
        <w:t>более 80% людей в возрасте 12-24 лет. Средний возраст, когда молодежь начинает по</w:t>
      </w:r>
      <w:r>
        <w:rPr>
          <w:spacing w:val="-2"/>
        </w:rPr>
        <w:softHyphen/>
      </w:r>
      <w:r>
        <w:rPr>
          <w:spacing w:val="-6"/>
        </w:rPr>
        <w:t>треблять алкоголь, составляет 14 лет, причем в мегаполисах он еще ниже. Пьют алкоголь</w:t>
      </w:r>
      <w:r>
        <w:rPr>
          <w:spacing w:val="-6"/>
        </w:rPr>
        <w:softHyphen/>
      </w:r>
      <w:r>
        <w:rPr>
          <w:spacing w:val="-5"/>
        </w:rPr>
        <w:t xml:space="preserve">ные напитки (включая пиво) ежедневно или через день 33,1% юношей и 20,1% девушек. </w:t>
      </w:r>
      <w:r>
        <w:rPr>
          <w:spacing w:val="-2"/>
        </w:rPr>
        <w:t>Пиво — наиболее любимый молодежью напиток: его предпочитают, по разным дан</w:t>
      </w:r>
      <w:r>
        <w:rPr>
          <w:spacing w:val="-2"/>
        </w:rPr>
        <w:softHyphen/>
      </w:r>
      <w:r>
        <w:rPr>
          <w:spacing w:val="-3"/>
        </w:rPr>
        <w:t xml:space="preserve">ным, от 2/3 до 3/4 подростков. Каждый третий подросток в возрасте 12 лет употребляет пиво, а в возрасте 13 лет — двое из каждых трех. Водку и вино пьют до трети молодых </w:t>
      </w:r>
      <w:r>
        <w:rPr>
          <w:spacing w:val="-1"/>
        </w:rPr>
        <w:t>людей. Доля злоупотребляющих спиртными напитками в школах составляет 15,7%, в</w:t>
      </w:r>
    </w:p>
    <w:p w14:paraId="20EE1CFF" w14:textId="77777777" w:rsidR="008B35D8" w:rsidRDefault="008B35D8">
      <w:pPr>
        <w:shd w:val="clear" w:color="auto" w:fill="FFFFFF"/>
        <w:spacing w:line="235" w:lineRule="exact"/>
        <w:ind w:left="10" w:right="19" w:firstLine="350"/>
        <w:jc w:val="both"/>
        <w:sectPr w:rsidR="008B35D8">
          <w:type w:val="continuous"/>
          <w:pgSz w:w="12240" w:h="15840"/>
          <w:pgMar w:top="1440" w:right="2618" w:bottom="720" w:left="2258" w:header="720" w:footer="720" w:gutter="0"/>
          <w:cols w:space="60"/>
          <w:noEndnote/>
        </w:sectPr>
      </w:pPr>
    </w:p>
    <w:p w14:paraId="69DB3249" w14:textId="77777777" w:rsidR="008B35D8" w:rsidRDefault="008B35D8">
      <w:pPr>
        <w:shd w:val="clear" w:color="auto" w:fill="FFFFFF"/>
        <w:tabs>
          <w:tab w:val="left" w:pos="7099"/>
        </w:tabs>
        <w:ind w:left="19"/>
      </w:pPr>
      <w:r>
        <w:rPr>
          <w:noProof/>
        </w:rPr>
        <w:pict w14:anchorId="68AEBEC5">
          <v:line id="_x0000_s1693" style="position:absolute;left:0;text-align:left;z-index:234;mso-position-horizontal-relative:margin" from="-28.55pt,96.5pt" to="-28.55pt,598.8pt" o:allowincell="f" strokeweight="1.7pt">
            <w10:wrap anchorx="margin"/>
          </v:line>
        </w:pict>
      </w:r>
      <w:r>
        <w:rPr>
          <w:spacing w:val="-2"/>
          <w:sz w:val="18"/>
          <w:szCs w:val="18"/>
        </w:rPr>
        <w:t>Клинические особенности наркоманий и токсикомании в подростковом возрасте</w:t>
      </w:r>
      <w:r>
        <w:rPr>
          <w:rFonts w:ascii="Arial" w:hAnsi="Arial" w:cs="Arial"/>
          <w:sz w:val="18"/>
          <w:szCs w:val="18"/>
        </w:rPr>
        <w:tab/>
      </w:r>
      <w:r>
        <w:rPr>
          <w:rFonts w:hAnsi="Arial"/>
          <w:spacing w:val="-22"/>
          <w:sz w:val="18"/>
          <w:szCs w:val="18"/>
        </w:rPr>
        <w:t>63 1</w:t>
      </w:r>
    </w:p>
    <w:p w14:paraId="1924F795" w14:textId="77777777" w:rsidR="008B35D8" w:rsidRDefault="008B35D8">
      <w:pPr>
        <w:shd w:val="clear" w:color="auto" w:fill="FFFFFF"/>
        <w:spacing w:before="254" w:line="235" w:lineRule="exact"/>
        <w:ind w:left="19" w:right="5"/>
        <w:jc w:val="both"/>
      </w:pPr>
      <w:r>
        <w:rPr>
          <w:spacing w:val="-6"/>
        </w:rPr>
        <w:t>ПТУ — 24,4%, в техникумах и колледжах — 33,7%, в вузах — 32,4%. Массовое потребле</w:t>
      </w:r>
      <w:r>
        <w:rPr>
          <w:spacing w:val="-6"/>
        </w:rPr>
        <w:softHyphen/>
      </w:r>
      <w:r>
        <w:rPr>
          <w:spacing w:val="-5"/>
        </w:rPr>
        <w:t xml:space="preserve">ние пива подростки и молодежь начинают в среднем в 12 лет, вина — в 15 лет, водки — в </w:t>
      </w:r>
      <w:r>
        <w:t>16 лет (Шереги и др., 2001; Шереги, 2003).</w:t>
      </w:r>
    </w:p>
    <w:p w14:paraId="3A3AD989" w14:textId="77777777" w:rsidR="008B35D8" w:rsidRDefault="008B35D8">
      <w:pPr>
        <w:shd w:val="clear" w:color="auto" w:fill="FFFFFF"/>
        <w:spacing w:line="235" w:lineRule="exact"/>
        <w:ind w:right="5" w:firstLine="326"/>
        <w:jc w:val="both"/>
      </w:pPr>
      <w:r>
        <w:rPr>
          <w:spacing w:val="-1"/>
        </w:rPr>
        <w:t xml:space="preserve">Существует еще одна проблема, напрямую связанная с ростом наркопотребления, и особенно, проблема инъекционного использования ПАВ. Это проблема заражения </w:t>
      </w:r>
      <w:r>
        <w:rPr>
          <w:spacing w:val="-4"/>
        </w:rPr>
        <w:t>СПИДом в среде наркозависимых. В настоящее время в России, по данным Российского научно-методического центра по профилактике и борьбы со СПИДом, преобладает инъ</w:t>
      </w:r>
      <w:r>
        <w:rPr>
          <w:spacing w:val="-4"/>
        </w:rPr>
        <w:softHyphen/>
      </w:r>
      <w:r>
        <w:rPr>
          <w:spacing w:val="-5"/>
        </w:rPr>
        <w:t>екционный путь заражения вирусом — до 80% всех известных случаев (цит. по: Шахмар-</w:t>
      </w:r>
      <w:r>
        <w:rPr>
          <w:spacing w:val="-3"/>
        </w:rPr>
        <w:t xml:space="preserve">данов, Надеждин, 2002). Широкое распространение ВИЧ-инфекции среди наркоманов в </w:t>
      </w:r>
      <w:r>
        <w:rPr>
          <w:spacing w:val="-2"/>
        </w:rPr>
        <w:t xml:space="preserve">первую очередь вызвано использованием общих игл и шприцев, а также применением </w:t>
      </w:r>
      <w:r>
        <w:rPr>
          <w:spacing w:val="-4"/>
        </w:rPr>
        <w:t>кустарно изготовленных наркотиков с добавлением инфицированной крови («для освет</w:t>
      </w:r>
      <w:r>
        <w:rPr>
          <w:spacing w:val="-4"/>
        </w:rPr>
        <w:softHyphen/>
      </w:r>
      <w:r>
        <w:t>ления раствора»), продажей зараженных растворов и т. д.</w:t>
      </w:r>
    </w:p>
    <w:p w14:paraId="7EB81E67" w14:textId="77777777" w:rsidR="008B35D8" w:rsidRDefault="008B35D8">
      <w:pPr>
        <w:shd w:val="clear" w:color="auto" w:fill="FFFFFF"/>
        <w:spacing w:line="235" w:lineRule="exact"/>
        <w:ind w:left="5" w:firstLine="341"/>
        <w:jc w:val="both"/>
      </w:pPr>
      <w:r>
        <w:rPr>
          <w:spacing w:val="-2"/>
        </w:rPr>
        <w:t xml:space="preserve">В то же время при употреблении ПАВ происходит активизация и полового пути </w:t>
      </w:r>
      <w:r>
        <w:rPr>
          <w:spacing w:val="-3"/>
        </w:rPr>
        <w:t>передачи парентеральных инфекций, прежде всего из-за потери контроля над сексуаль</w:t>
      </w:r>
      <w:r>
        <w:rPr>
          <w:spacing w:val="-3"/>
        </w:rPr>
        <w:softHyphen/>
      </w:r>
      <w:r>
        <w:rPr>
          <w:spacing w:val="-2"/>
        </w:rPr>
        <w:t xml:space="preserve">ным поведением. Кроме того, необходимость достать деньги для покупки наркотика </w:t>
      </w:r>
      <w:r>
        <w:rPr>
          <w:spacing w:val="-3"/>
        </w:rPr>
        <w:t>толкает наркоманов на занятие проституцией. Проституцией («сексом за деньги») с той или иной частотой занимаются 5,7% молодежи в возрасте 12-22 лет, причем в древней</w:t>
      </w:r>
      <w:r>
        <w:rPr>
          <w:spacing w:val="-3"/>
        </w:rPr>
        <w:softHyphen/>
        <w:t>шую профессию вовлечены 6,1 % юношей и 5,3% девушек (Шереги и др., 2001).</w:t>
      </w:r>
    </w:p>
    <w:p w14:paraId="78735A1D" w14:textId="77777777" w:rsidR="008B35D8" w:rsidRDefault="008B35D8">
      <w:pPr>
        <w:shd w:val="clear" w:color="auto" w:fill="FFFFFF"/>
        <w:spacing w:line="235" w:lineRule="exact"/>
        <w:ind w:firstLine="336"/>
        <w:jc w:val="both"/>
      </w:pPr>
      <w:r>
        <w:rPr>
          <w:spacing w:val="-2"/>
        </w:rPr>
        <w:t>Таким образом, при оценке сегодняшней наркологической ситуации в России про</w:t>
      </w:r>
      <w:r>
        <w:rPr>
          <w:spacing w:val="-2"/>
        </w:rPr>
        <w:softHyphen/>
      </w:r>
      <w:r>
        <w:rPr>
          <w:spacing w:val="-4"/>
        </w:rPr>
        <w:t>слеживаются следующие тенденции: 1) стабилизация на высоком уровне числа лиц, зло</w:t>
      </w:r>
      <w:r>
        <w:rPr>
          <w:spacing w:val="-4"/>
        </w:rPr>
        <w:softHyphen/>
      </w:r>
      <w:r>
        <w:rPr>
          <w:spacing w:val="-2"/>
        </w:rPr>
        <w:t>употребляющих ПАВ; 2) снижение возраста начала наркопотребления; 3) стирание по</w:t>
      </w:r>
      <w:r>
        <w:rPr>
          <w:spacing w:val="-2"/>
        </w:rPr>
        <w:softHyphen/>
      </w:r>
      <w:r>
        <w:rPr>
          <w:spacing w:val="-1"/>
        </w:rPr>
        <w:t xml:space="preserve">ловых различий среди наркопотребителей за счет роста числа женщин-наркоманок и </w:t>
      </w:r>
      <w:r>
        <w:rPr>
          <w:spacing w:val="-4"/>
        </w:rPr>
        <w:t xml:space="preserve">алкоголичек; 4) рост потребления наиболее тяжелых наркотиков (героин, синтетические </w:t>
      </w:r>
      <w:r>
        <w:rPr>
          <w:spacing w:val="-5"/>
        </w:rPr>
        <w:t>психостимуляторы и кокаин); 5) расширение спектра потребляемых наркотиков; 6) появ</w:t>
      </w:r>
      <w:r>
        <w:rPr>
          <w:spacing w:val="-5"/>
        </w:rPr>
        <w:softHyphen/>
      </w:r>
      <w:r>
        <w:rPr>
          <w:spacing w:val="-3"/>
        </w:rPr>
        <w:t xml:space="preserve">ление большого числа носителей вируса СПИД среди наркоманов; 7) рост потребления </w:t>
      </w:r>
      <w:r>
        <w:rPr>
          <w:spacing w:val="-4"/>
        </w:rPr>
        <w:t xml:space="preserve">алкоголя среди юношей и девушек, главным образом в виде легких спиртных напитков </w:t>
      </w:r>
      <w:r>
        <w:rPr>
          <w:spacing w:val="-3"/>
        </w:rPr>
        <w:t>(пиво, джин-тоник и т. д.); 8) рост потребления ненаркотических ПАВ.</w:t>
      </w:r>
    </w:p>
    <w:p w14:paraId="7C54FEBF" w14:textId="77777777" w:rsidR="008B35D8" w:rsidRDefault="008B35D8">
      <w:pPr>
        <w:shd w:val="clear" w:color="auto" w:fill="FFFFFF"/>
        <w:spacing w:before="451" w:line="278" w:lineRule="exact"/>
        <w:ind w:left="2290" w:hanging="2059"/>
      </w:pPr>
      <w:r>
        <w:rPr>
          <w:rFonts w:ascii="Arial" w:hAnsi="Arial" w:cs="Arial"/>
          <w:b/>
          <w:bCs/>
          <w:spacing w:val="-7"/>
          <w:sz w:val="24"/>
          <w:szCs w:val="24"/>
        </w:rPr>
        <w:t xml:space="preserve">25.4. </w:t>
      </w:r>
      <w:r>
        <w:rPr>
          <w:rFonts w:ascii="Arial" w:hAnsi="Arial"/>
          <w:b/>
          <w:bCs/>
          <w:spacing w:val="-7"/>
          <w:sz w:val="24"/>
          <w:szCs w:val="24"/>
        </w:rPr>
        <w:t>Клинические</w:t>
      </w:r>
      <w:r>
        <w:rPr>
          <w:rFonts w:ascii="Arial" w:hAnsi="Arial" w:cs="Arial"/>
          <w:b/>
          <w:bCs/>
          <w:spacing w:val="-7"/>
          <w:sz w:val="24"/>
          <w:szCs w:val="24"/>
        </w:rPr>
        <w:t xml:space="preserve"> </w:t>
      </w:r>
      <w:r>
        <w:rPr>
          <w:rFonts w:ascii="Arial" w:hAnsi="Arial"/>
          <w:b/>
          <w:bCs/>
          <w:spacing w:val="-7"/>
          <w:sz w:val="24"/>
          <w:szCs w:val="24"/>
        </w:rPr>
        <w:t>особенности</w:t>
      </w:r>
      <w:r>
        <w:rPr>
          <w:rFonts w:ascii="Arial" w:hAnsi="Arial" w:cs="Arial"/>
          <w:b/>
          <w:bCs/>
          <w:spacing w:val="-7"/>
          <w:sz w:val="24"/>
          <w:szCs w:val="24"/>
        </w:rPr>
        <w:t xml:space="preserve"> </w:t>
      </w:r>
      <w:r>
        <w:rPr>
          <w:rFonts w:ascii="Arial" w:hAnsi="Arial"/>
          <w:b/>
          <w:bCs/>
          <w:spacing w:val="-7"/>
          <w:sz w:val="24"/>
          <w:szCs w:val="24"/>
        </w:rPr>
        <w:t>наркоманий</w:t>
      </w:r>
      <w:r>
        <w:rPr>
          <w:rFonts w:ascii="Arial" w:hAnsi="Arial" w:cs="Arial"/>
          <w:b/>
          <w:bCs/>
          <w:spacing w:val="-7"/>
          <w:sz w:val="24"/>
          <w:szCs w:val="24"/>
        </w:rPr>
        <w:t xml:space="preserve"> </w:t>
      </w:r>
      <w:r>
        <w:rPr>
          <w:rFonts w:ascii="Arial" w:hAnsi="Arial"/>
          <w:b/>
          <w:bCs/>
          <w:spacing w:val="-7"/>
          <w:sz w:val="24"/>
          <w:szCs w:val="24"/>
        </w:rPr>
        <w:t>и</w:t>
      </w:r>
      <w:r>
        <w:rPr>
          <w:rFonts w:ascii="Arial" w:hAnsi="Arial" w:cs="Arial"/>
          <w:b/>
          <w:bCs/>
          <w:spacing w:val="-7"/>
          <w:sz w:val="24"/>
          <w:szCs w:val="24"/>
        </w:rPr>
        <w:t xml:space="preserve"> </w:t>
      </w:r>
      <w:r>
        <w:rPr>
          <w:rFonts w:ascii="Arial" w:hAnsi="Arial"/>
          <w:b/>
          <w:bCs/>
          <w:spacing w:val="-7"/>
          <w:sz w:val="24"/>
          <w:szCs w:val="24"/>
        </w:rPr>
        <w:t xml:space="preserve">токсикомании </w:t>
      </w:r>
      <w:r>
        <w:rPr>
          <w:rFonts w:ascii="Arial" w:hAnsi="Arial"/>
          <w:b/>
          <w:bCs/>
          <w:sz w:val="24"/>
          <w:szCs w:val="24"/>
        </w:rPr>
        <w:t>в</w:t>
      </w:r>
      <w:r>
        <w:rPr>
          <w:rFonts w:ascii="Arial" w:hAnsi="Arial" w:cs="Arial"/>
          <w:b/>
          <w:bCs/>
          <w:sz w:val="24"/>
          <w:szCs w:val="24"/>
        </w:rPr>
        <w:t xml:space="preserve"> </w:t>
      </w:r>
      <w:r>
        <w:rPr>
          <w:rFonts w:ascii="Arial" w:hAnsi="Arial"/>
          <w:b/>
          <w:bCs/>
          <w:sz w:val="24"/>
          <w:szCs w:val="24"/>
        </w:rPr>
        <w:t>подростковом</w:t>
      </w:r>
      <w:r>
        <w:rPr>
          <w:rFonts w:ascii="Arial" w:hAnsi="Arial" w:cs="Arial"/>
          <w:b/>
          <w:bCs/>
          <w:sz w:val="24"/>
          <w:szCs w:val="24"/>
        </w:rPr>
        <w:t xml:space="preserve"> </w:t>
      </w:r>
      <w:r>
        <w:rPr>
          <w:rFonts w:ascii="Arial" w:hAnsi="Arial"/>
          <w:b/>
          <w:bCs/>
          <w:sz w:val="24"/>
          <w:szCs w:val="24"/>
        </w:rPr>
        <w:t>возрасте</w:t>
      </w:r>
    </w:p>
    <w:p w14:paraId="63BDDB19" w14:textId="77777777" w:rsidR="008B35D8" w:rsidRDefault="008B35D8">
      <w:pPr>
        <w:shd w:val="clear" w:color="auto" w:fill="FFFFFF"/>
        <w:spacing w:before="230" w:line="235" w:lineRule="exact"/>
        <w:ind w:left="10" w:firstLine="336"/>
        <w:jc w:val="both"/>
      </w:pPr>
      <w:r>
        <w:rPr>
          <w:spacing w:val="-2"/>
        </w:rPr>
        <w:t xml:space="preserve">Знакомство с ПАВ в настоящее время происходит значительно раньше, чем это </w:t>
      </w:r>
      <w:r>
        <w:rPr>
          <w:spacing w:val="-3"/>
        </w:rPr>
        <w:t xml:space="preserve">отмечалось еще 10-15 лет назад. За последние 10 лет средний возраст начала массового </w:t>
      </w:r>
      <w:r>
        <w:rPr>
          <w:spacing w:val="-7"/>
        </w:rPr>
        <w:t xml:space="preserve">приобщения подростков к потреблению табака снизился на 3.5 года, алкоголя — на 2,7 лет, </w:t>
      </w:r>
      <w:r>
        <w:rPr>
          <w:spacing w:val="-4"/>
        </w:rPr>
        <w:t xml:space="preserve">наркотических веществ — на 3,7 года (Шереги, 2003). Как показывают и клинические, и </w:t>
      </w:r>
      <w:r>
        <w:rPr>
          <w:spacing w:val="-3"/>
        </w:rPr>
        <w:t xml:space="preserve">социологические исследования, первые эпизоды курения приходятся на возраст 11-12, </w:t>
      </w:r>
      <w:r>
        <w:rPr>
          <w:spacing w:val="-1"/>
        </w:rPr>
        <w:t xml:space="preserve">первые пробы алкоголя — 13 лет, наркотических веществ — 14-15 лет, причем чаще </w:t>
      </w:r>
      <w:r>
        <w:t xml:space="preserve">всего наркосодержащими средствами оказываются каннабиноиды (Надеждин, 2002; </w:t>
      </w:r>
      <w:r>
        <w:rPr>
          <w:spacing w:val="-6"/>
        </w:rPr>
        <w:t>Шереги, 2003). Следует отметить, что в США средний возраст начала потребления нарко</w:t>
      </w:r>
      <w:r>
        <w:rPr>
          <w:spacing w:val="-6"/>
        </w:rPr>
        <w:softHyphen/>
      </w:r>
      <w:r>
        <w:rPr>
          <w:spacing w:val="-2"/>
        </w:rPr>
        <w:t xml:space="preserve">тиков почти не снижается и остается на уровне 17-18 лет </w:t>
      </w:r>
      <w:r w:rsidRPr="009C11ED">
        <w:rPr>
          <w:spacing w:val="-2"/>
        </w:rPr>
        <w:t>(</w:t>
      </w:r>
      <w:r>
        <w:rPr>
          <w:spacing w:val="-2"/>
          <w:lang w:val="en-US"/>
        </w:rPr>
        <w:t>Pugatch</w:t>
      </w:r>
      <w:r w:rsidRPr="009C11ED">
        <w:rPr>
          <w:spacing w:val="-2"/>
        </w:rPr>
        <w:t xml:space="preserve"> </w:t>
      </w:r>
      <w:r>
        <w:rPr>
          <w:spacing w:val="-2"/>
          <w:lang w:val="en-US"/>
        </w:rPr>
        <w:t>et</w:t>
      </w:r>
      <w:r w:rsidRPr="009C11ED">
        <w:rPr>
          <w:spacing w:val="-2"/>
        </w:rPr>
        <w:t xml:space="preserve"> </w:t>
      </w:r>
      <w:r>
        <w:rPr>
          <w:spacing w:val="-2"/>
          <w:lang w:val="en-US"/>
        </w:rPr>
        <w:t>a</w:t>
      </w:r>
      <w:r w:rsidRPr="009C11ED">
        <w:rPr>
          <w:spacing w:val="-2"/>
        </w:rPr>
        <w:t xml:space="preserve">!., </w:t>
      </w:r>
      <w:r>
        <w:rPr>
          <w:spacing w:val="-2"/>
        </w:rPr>
        <w:t>2001).</w:t>
      </w:r>
    </w:p>
    <w:p w14:paraId="058B35B6" w14:textId="77777777" w:rsidR="008B35D8" w:rsidRDefault="008B35D8">
      <w:pPr>
        <w:shd w:val="clear" w:color="auto" w:fill="FFFFFF"/>
        <w:spacing w:line="235" w:lineRule="exact"/>
        <w:ind w:left="10" w:right="10" w:firstLine="346"/>
        <w:jc w:val="both"/>
      </w:pPr>
      <w:r>
        <w:rPr>
          <w:spacing w:val="-3"/>
        </w:rPr>
        <w:t>Полисубстантный характер подросткового полинаркотизма, поданным ряда иссле</w:t>
      </w:r>
      <w:r>
        <w:rPr>
          <w:spacing w:val="-3"/>
        </w:rPr>
        <w:softHyphen/>
      </w:r>
      <w:r>
        <w:rPr>
          <w:spacing w:val="-7"/>
        </w:rPr>
        <w:t xml:space="preserve">дователей, доходит до 99% случаев (Личко, Битенский, 1991; Пятницкая, Найденова, 2002). </w:t>
      </w:r>
      <w:r>
        <w:rPr>
          <w:spacing w:val="-3"/>
        </w:rPr>
        <w:t>«Поисковое поведение», помимо употребления каннабиноидов. у ряда подростков про</w:t>
      </w:r>
      <w:r>
        <w:rPr>
          <w:spacing w:val="-3"/>
        </w:rPr>
        <w:softHyphen/>
      </w:r>
      <w:r>
        <w:rPr>
          <w:spacing w:val="-2"/>
        </w:rPr>
        <w:t>является в дополнительном приеме психостимуляторов, галлюциногенов, снотворно-седативных препаратов и опиоидов с быстрым формированием соответствующей нар</w:t>
      </w:r>
      <w:r>
        <w:rPr>
          <w:spacing w:val="-2"/>
        </w:rPr>
        <w:softHyphen/>
      </w:r>
      <w:r>
        <w:rPr>
          <w:spacing w:val="-5"/>
        </w:rPr>
        <w:t xml:space="preserve">комании. По мнению А. В. Надеждина (2002), отсутствие сформированных компонентов </w:t>
      </w:r>
      <w:r>
        <w:rPr>
          <w:spacing w:val="-4"/>
        </w:rPr>
        <w:t>синдрома химической зависимости в рамках полисубстантного аддиктивного поведения</w:t>
      </w:r>
    </w:p>
    <w:p w14:paraId="4898429C" w14:textId="77777777" w:rsidR="008B35D8" w:rsidRDefault="008B35D8">
      <w:pPr>
        <w:shd w:val="clear" w:color="auto" w:fill="FFFFFF"/>
        <w:spacing w:line="235" w:lineRule="exact"/>
        <w:ind w:left="10" w:right="10" w:firstLine="346"/>
        <w:jc w:val="both"/>
        <w:sectPr w:rsidR="008B35D8">
          <w:pgSz w:w="12240" w:h="15840"/>
          <w:pgMar w:top="1440" w:right="2563" w:bottom="720" w:left="2314" w:header="720" w:footer="720" w:gutter="0"/>
          <w:cols w:space="60"/>
          <w:noEndnote/>
        </w:sectPr>
      </w:pPr>
    </w:p>
    <w:p w14:paraId="14403D0E" w14:textId="77777777" w:rsidR="008B35D8" w:rsidRDefault="008B35D8">
      <w:pPr>
        <w:shd w:val="clear" w:color="auto" w:fill="FFFFFF"/>
      </w:pPr>
      <w:r>
        <w:t>632</w:t>
      </w:r>
    </w:p>
    <w:p w14:paraId="7F730884" w14:textId="77777777" w:rsidR="008B35D8" w:rsidRDefault="008B35D8">
      <w:pPr>
        <w:shd w:val="clear" w:color="auto" w:fill="FFFFFF"/>
      </w:pPr>
      <w:r>
        <w:br w:type="column"/>
      </w:r>
      <w:r>
        <w:rPr>
          <w:spacing w:val="-12"/>
        </w:rPr>
        <w:t>Возрастные аспекты аддиктологии</w:t>
      </w:r>
    </w:p>
    <w:p w14:paraId="7B1AA643" w14:textId="77777777" w:rsidR="008B35D8" w:rsidRDefault="008B35D8">
      <w:pPr>
        <w:shd w:val="clear" w:color="auto" w:fill="FFFFFF"/>
        <w:sectPr w:rsidR="008B35D8">
          <w:pgSz w:w="12240" w:h="15840"/>
          <w:pgMar w:top="1440" w:right="2693" w:bottom="720" w:left="2208" w:header="720" w:footer="720" w:gutter="0"/>
          <w:cols w:num="2" w:sep="1" w:space="720" w:equalWidth="0">
            <w:col w:w="720" w:space="3984"/>
            <w:col w:w="2635"/>
          </w:cols>
          <w:noEndnote/>
        </w:sectPr>
      </w:pPr>
    </w:p>
    <w:p w14:paraId="48695159" w14:textId="77777777" w:rsidR="008B35D8" w:rsidRDefault="008B35D8">
      <w:pPr>
        <w:shd w:val="clear" w:color="auto" w:fill="FFFFFF"/>
        <w:spacing w:before="254" w:line="235" w:lineRule="exact"/>
        <w:ind w:left="5" w:right="5"/>
        <w:jc w:val="both"/>
      </w:pPr>
      <w:r>
        <w:rPr>
          <w:noProof/>
        </w:rPr>
        <w:pict w14:anchorId="12D96AF4">
          <v:line id="_x0000_s1694" style="position:absolute;left:0;text-align:left;z-index:235;mso-position-horizontal-relative:margin" from="386.4pt,-8.9pt" to="386.4pt,585.1pt" o:allowincell="f" strokeweight="2.9pt">
            <w10:wrap anchorx="margin"/>
          </v:line>
        </w:pict>
      </w:r>
      <w:r>
        <w:rPr>
          <w:spacing w:val="-3"/>
        </w:rPr>
        <w:t xml:space="preserve">можно объяснить быстротой смены психоактивных агентов и неодинаковой скоростью </w:t>
      </w:r>
      <w:r>
        <w:t>развития различных форм мононаркоманий.</w:t>
      </w:r>
    </w:p>
    <w:p w14:paraId="0B62AAA9" w14:textId="77777777" w:rsidR="008B35D8" w:rsidRDefault="008B35D8">
      <w:pPr>
        <w:shd w:val="clear" w:color="auto" w:fill="FFFFFF"/>
        <w:spacing w:line="235" w:lineRule="exact"/>
        <w:ind w:firstLine="341"/>
        <w:jc w:val="both"/>
      </w:pPr>
      <w:r>
        <w:rPr>
          <w:spacing w:val="-5"/>
        </w:rPr>
        <w:t xml:space="preserve">И. Н. Пятницкая и Н. Г. Найденова (2002) отмечают, что, как правило, формирование </w:t>
      </w:r>
      <w:r>
        <w:rPr>
          <w:spacing w:val="-3"/>
        </w:rPr>
        <w:t>наркомании в раннем подростковом возрасте идет значительно медленнее, чем в более позднем. Хаотичный, нерегулируемый прием наркотиков без проявления признаков за</w:t>
      </w:r>
      <w:r>
        <w:rPr>
          <w:spacing w:val="-3"/>
        </w:rPr>
        <w:softHyphen/>
      </w:r>
      <w:r>
        <w:rPr>
          <w:spacing w:val="-2"/>
        </w:rPr>
        <w:t xml:space="preserve">висимости может наблюдаться на протяжении 2-3 лет. Во-первых, медленное развитие </w:t>
      </w:r>
      <w:r>
        <w:rPr>
          <w:spacing w:val="-3"/>
        </w:rPr>
        <w:t>болезни встречается в тех случаях, когда употребляются дешевые и, следовательно, ма-лоэйфоризирующие вещества. Невыраженность эйфории отдаляет момент, когда состо</w:t>
      </w:r>
      <w:r>
        <w:rPr>
          <w:spacing w:val="-3"/>
        </w:rPr>
        <w:softHyphen/>
      </w:r>
      <w:r>
        <w:rPr>
          <w:spacing w:val="-1"/>
        </w:rPr>
        <w:t xml:space="preserve">ится осознанный выбор того препарата, который дает «настоящий кайф», после чего </w:t>
      </w:r>
      <w:r>
        <w:rPr>
          <w:spacing w:val="-2"/>
        </w:rPr>
        <w:t>начинается индивидуальный поиск желаемого «правильного» средства. Во-вторых, за</w:t>
      </w:r>
      <w:r>
        <w:rPr>
          <w:spacing w:val="-2"/>
        </w:rPr>
        <w:softHyphen/>
        <w:t xml:space="preserve">медляет формирование зависимости и нерегулярность приема, вызванная отсутствием </w:t>
      </w:r>
      <w:r>
        <w:rPr>
          <w:spacing w:val="-4"/>
        </w:rPr>
        <w:t>денег и условий, благоприятных для приема ПАВ. В-третьих, так же действует беспоря</w:t>
      </w:r>
      <w:r>
        <w:rPr>
          <w:spacing w:val="-4"/>
        </w:rPr>
        <w:softHyphen/>
      </w:r>
      <w:r>
        <w:rPr>
          <w:spacing w:val="-3"/>
        </w:rPr>
        <w:t>дочность чередования веществ различных групп, изначальная полинаркотизация, чере</w:t>
      </w:r>
      <w:r>
        <w:rPr>
          <w:spacing w:val="-3"/>
        </w:rPr>
        <w:softHyphen/>
        <w:t>дующаяся с приемами спиртного. В силу этого влечение к опьянению сперва недиффе</w:t>
      </w:r>
      <w:r>
        <w:rPr>
          <w:spacing w:val="-3"/>
        </w:rPr>
        <w:softHyphen/>
      </w:r>
      <w:r>
        <w:rPr>
          <w:spacing w:val="-1"/>
        </w:rPr>
        <w:t xml:space="preserve">ренцированно, оно направлено не на определенные ощущения, а на некоторое общее </w:t>
      </w:r>
      <w:r>
        <w:rPr>
          <w:spacing w:val="-3"/>
        </w:rPr>
        <w:t xml:space="preserve">состояние оглушения, «балдеж». Быстрое же, как у взрослых, становление наркомании, </w:t>
      </w:r>
      <w:r>
        <w:rPr>
          <w:spacing w:val="-4"/>
        </w:rPr>
        <w:t xml:space="preserve">по мнению авторов, наблюдается, если наркотизация началась не ранее 15-16 лет. Вместе </w:t>
      </w:r>
      <w:r>
        <w:rPr>
          <w:spacing w:val="-3"/>
        </w:rPr>
        <w:t>с тем у подростков с преморбидными поведенческими нарушениями аддикция развива</w:t>
      </w:r>
      <w:r>
        <w:rPr>
          <w:spacing w:val="-3"/>
        </w:rPr>
        <w:softHyphen/>
      </w:r>
      <w:r>
        <w:rPr>
          <w:spacing w:val="-2"/>
        </w:rPr>
        <w:t xml:space="preserve">ется на 2,5 года раньше, чем у подростков без таких нарушений; она чаще принимает </w:t>
      </w:r>
      <w:r>
        <w:rPr>
          <w:spacing w:val="-3"/>
        </w:rPr>
        <w:t xml:space="preserve">прогредиентное злокачественное течение, быстрее растет толерантность, и личностные </w:t>
      </w:r>
      <w:r>
        <w:rPr>
          <w:spacing w:val="-2"/>
        </w:rPr>
        <w:t xml:space="preserve">изменения становятся более выраженными. Кроме того, среди таких подростков в два раза чаще отмечаются полисубстантное потребление ПАВ </w:t>
      </w:r>
      <w:r w:rsidRPr="009C11ED">
        <w:rPr>
          <w:spacing w:val="-2"/>
        </w:rPr>
        <w:t>(</w:t>
      </w:r>
      <w:r>
        <w:rPr>
          <w:spacing w:val="-2"/>
          <w:lang w:val="en-US"/>
        </w:rPr>
        <w:t>Melnik</w:t>
      </w:r>
      <w:r w:rsidRPr="009C11ED">
        <w:rPr>
          <w:spacing w:val="-2"/>
        </w:rPr>
        <w:t xml:space="preserve">, </w:t>
      </w:r>
      <w:r>
        <w:rPr>
          <w:spacing w:val="-2"/>
          <w:lang w:val="en-US"/>
        </w:rPr>
        <w:t>Bitenskiy</w:t>
      </w:r>
      <w:r w:rsidRPr="009C11ED">
        <w:rPr>
          <w:spacing w:val="-2"/>
        </w:rPr>
        <w:t>, 1</w:t>
      </w:r>
      <w:r>
        <w:rPr>
          <w:spacing w:val="-2"/>
        </w:rPr>
        <w:t>996).</w:t>
      </w:r>
    </w:p>
    <w:p w14:paraId="6339DB60" w14:textId="77777777" w:rsidR="008B35D8" w:rsidRDefault="008B35D8">
      <w:pPr>
        <w:shd w:val="clear" w:color="auto" w:fill="FFFFFF"/>
        <w:spacing w:line="235" w:lineRule="exact"/>
        <w:ind w:firstLine="336"/>
        <w:jc w:val="both"/>
      </w:pPr>
      <w:r>
        <w:rPr>
          <w:spacing w:val="-5"/>
        </w:rPr>
        <w:t xml:space="preserve">Кроме более медленных сроков становления имеется целый ряд других клинических </w:t>
      </w:r>
      <w:r>
        <w:rPr>
          <w:spacing w:val="-3"/>
        </w:rPr>
        <w:t xml:space="preserve">признаков, отличающих химическую зависимость в подростковом возрасте: нечеткость </w:t>
      </w:r>
      <w:r>
        <w:rPr>
          <w:spacing w:val="-1"/>
        </w:rPr>
        <w:t xml:space="preserve">симптоматики наркотической зависимости; признаки, определяемые ситуацией, а не </w:t>
      </w:r>
      <w:r>
        <w:rPr>
          <w:spacing w:val="-2"/>
        </w:rPr>
        <w:t xml:space="preserve">состоянием болезни; размытость границ синдромов и этапов болезни, не позволяющая </w:t>
      </w:r>
      <w:r>
        <w:rPr>
          <w:spacing w:val="-4"/>
        </w:rPr>
        <w:t>выделить стадии зависимости; более высокий удельный вес т. н. непсихотических нару</w:t>
      </w:r>
      <w:r>
        <w:rPr>
          <w:spacing w:val="-4"/>
        </w:rPr>
        <w:softHyphen/>
      </w:r>
      <w:r>
        <w:rPr>
          <w:spacing w:val="-5"/>
        </w:rPr>
        <w:t>шений поведения, выступающих в качестве эквивалента того или иного наркологическо</w:t>
      </w:r>
      <w:r>
        <w:rPr>
          <w:spacing w:val="-5"/>
        </w:rPr>
        <w:softHyphen/>
      </w:r>
      <w:r>
        <w:rPr>
          <w:spacing w:val="-3"/>
        </w:rPr>
        <w:t>го синдрома; наличие специфических возрастных синдромов; быстрые темпы десоциа-</w:t>
      </w:r>
      <w:r>
        <w:rPr>
          <w:spacing w:val="-2"/>
        </w:rPr>
        <w:t>лизации; своеобразие трансформации личности под влиянием хронической интоксика</w:t>
      </w:r>
      <w:r>
        <w:rPr>
          <w:spacing w:val="-2"/>
        </w:rPr>
        <w:softHyphen/>
      </w:r>
      <w:r>
        <w:t>ции (Надеждин, 2000; 2002; Шабанов, Штакельберг, 2000, и др.).</w:t>
      </w:r>
    </w:p>
    <w:p w14:paraId="3DA1E4BE" w14:textId="77777777" w:rsidR="008B35D8" w:rsidRDefault="008B35D8">
      <w:pPr>
        <w:shd w:val="clear" w:color="auto" w:fill="FFFFFF"/>
        <w:spacing w:line="235" w:lineRule="exact"/>
        <w:ind w:right="5" w:firstLine="350"/>
        <w:jc w:val="both"/>
      </w:pPr>
      <w:r>
        <w:rPr>
          <w:spacing w:val="-3"/>
        </w:rPr>
        <w:t>Еще на этапе первых проб наркотиков и токсикантов у несовершеннолетних значи</w:t>
      </w:r>
      <w:r>
        <w:rPr>
          <w:spacing w:val="-3"/>
        </w:rPr>
        <w:softHyphen/>
      </w:r>
      <w:r>
        <w:rPr>
          <w:spacing w:val="-4"/>
        </w:rPr>
        <w:t xml:space="preserve">тельно чаще, чем у взрослых, отмечаются длительное существование побочных реакций </w:t>
      </w:r>
      <w:r>
        <w:rPr>
          <w:spacing w:val="-3"/>
        </w:rPr>
        <w:t>(рвоты, тошноты, головокружения, головной боли и т. д.). При приеме опиатов (особен</w:t>
      </w:r>
      <w:r>
        <w:rPr>
          <w:spacing w:val="-3"/>
        </w:rPr>
        <w:softHyphen/>
      </w:r>
      <w:r>
        <w:rPr>
          <w:spacing w:val="-2"/>
        </w:rPr>
        <w:t xml:space="preserve">но героина) подростки используют обычно два способа употребления: интраназальный </w:t>
      </w:r>
      <w:r>
        <w:rPr>
          <w:spacing w:val="-4"/>
        </w:rPr>
        <w:t xml:space="preserve">и внутривенный. Интраназальный способ, по нашим наблюдениям, чаще встречается на </w:t>
      </w:r>
      <w:r>
        <w:rPr>
          <w:spacing w:val="-2"/>
        </w:rPr>
        <w:t xml:space="preserve">начальных этапах злоупотребления. Отчасти это связано с бытующим в подростковой </w:t>
      </w:r>
      <w:r>
        <w:rPr>
          <w:spacing w:val="-1"/>
        </w:rPr>
        <w:t xml:space="preserve">среде мифом, что интраназальное потребление героина «менее опасно», «не приводит </w:t>
      </w:r>
      <w:r>
        <w:rPr>
          <w:spacing w:val="-3"/>
        </w:rPr>
        <w:t>к передозировкам», «не дает ломки». На более поздних этапах, по мере роста толерант</w:t>
      </w:r>
      <w:r>
        <w:rPr>
          <w:spacing w:val="-3"/>
        </w:rPr>
        <w:softHyphen/>
      </w:r>
      <w:r>
        <w:rPr>
          <w:spacing w:val="-5"/>
        </w:rPr>
        <w:t>ности подростки переходят на внутривенный способ, т. к. требуется меньшая доза нарко</w:t>
      </w:r>
      <w:r>
        <w:rPr>
          <w:spacing w:val="-5"/>
        </w:rPr>
        <w:softHyphen/>
      </w:r>
      <w:r>
        <w:t>тика и достигаются переживания «прихода».</w:t>
      </w:r>
    </w:p>
    <w:p w14:paraId="06D111F6" w14:textId="77777777" w:rsidR="008B35D8" w:rsidRDefault="008B35D8">
      <w:pPr>
        <w:shd w:val="clear" w:color="auto" w:fill="FFFFFF"/>
        <w:spacing w:line="235" w:lineRule="exact"/>
        <w:ind w:left="10" w:right="10" w:firstLine="341"/>
        <w:jc w:val="both"/>
      </w:pPr>
      <w:r>
        <w:rPr>
          <w:spacing w:val="-2"/>
        </w:rPr>
        <w:t>На донозологическом этапе у подростков, злоупотребляющих алкоголем, было от</w:t>
      </w:r>
      <w:r>
        <w:rPr>
          <w:spacing w:val="-2"/>
        </w:rPr>
        <w:softHyphen/>
      </w:r>
      <w:r>
        <w:rPr>
          <w:spacing w:val="-3"/>
        </w:rPr>
        <w:t>мечено явление групповой психической зависимости, когда тяга к алкоголю возникает исключительно в «своей» компании (Строганов, Капанадзе, 1978). Позже этот же фено</w:t>
      </w:r>
      <w:r>
        <w:rPr>
          <w:spacing w:val="-3"/>
        </w:rPr>
        <w:softHyphen/>
      </w:r>
      <w:r>
        <w:rPr>
          <w:spacing w:val="-5"/>
        </w:rPr>
        <w:t>мен был зафиксирован и при потреблении других ПАВ (Личко, Битенский, 1991). Основ</w:t>
      </w:r>
      <w:r>
        <w:rPr>
          <w:spacing w:val="-5"/>
        </w:rPr>
        <w:softHyphen/>
      </w:r>
      <w:r>
        <w:rPr>
          <w:spacing w:val="-1"/>
        </w:rPr>
        <w:t xml:space="preserve">ной мотив начала потребления ПАВ в группе сверстников — «быть не хуже других». </w:t>
      </w:r>
      <w:r>
        <w:rPr>
          <w:spacing w:val="-4"/>
        </w:rPr>
        <w:t>В дальнейшем он меняется на желание получить эйфорию. Групповой мотив потребле</w:t>
      </w:r>
      <w:r>
        <w:rPr>
          <w:spacing w:val="-4"/>
        </w:rPr>
        <w:softHyphen/>
        <w:t>ния выражен у подростков намного рельефнее, чем у взрослых, и затеняет индивидуаль-</w:t>
      </w:r>
    </w:p>
    <w:p w14:paraId="1DAAC20B" w14:textId="77777777" w:rsidR="008B35D8" w:rsidRDefault="008B35D8">
      <w:pPr>
        <w:shd w:val="clear" w:color="auto" w:fill="FFFFFF"/>
        <w:spacing w:line="235" w:lineRule="exact"/>
        <w:ind w:left="10" w:right="10" w:firstLine="341"/>
        <w:jc w:val="both"/>
        <w:sectPr w:rsidR="008B35D8">
          <w:type w:val="continuous"/>
          <w:pgSz w:w="12240" w:h="15840"/>
          <w:pgMar w:top="1440" w:right="2684" w:bottom="720" w:left="2203" w:header="720" w:footer="720" w:gutter="0"/>
          <w:cols w:space="60"/>
          <w:noEndnote/>
        </w:sectPr>
      </w:pPr>
    </w:p>
    <w:p w14:paraId="3AE2D1E6" w14:textId="77777777" w:rsidR="008B35D8" w:rsidRDefault="008B35D8">
      <w:pPr>
        <w:shd w:val="clear" w:color="auto" w:fill="FFFFFF"/>
        <w:tabs>
          <w:tab w:val="left" w:pos="7099"/>
        </w:tabs>
        <w:ind w:left="14"/>
      </w:pPr>
      <w:r>
        <w:rPr>
          <w:noProof/>
        </w:rPr>
        <w:pict w14:anchorId="39E8CEE2">
          <v:line id="_x0000_s1695" style="position:absolute;left:0;text-align:left;z-index:236;mso-position-horizontal-relative:margin" from="-29.05pt,-14.9pt" to="-29.05pt,628.8pt" o:allowincell="f" strokeweight=".95pt">
            <w10:wrap anchorx="margin"/>
          </v:line>
        </w:pict>
      </w:r>
      <w:r>
        <w:rPr>
          <w:spacing w:val="-12"/>
        </w:rPr>
        <w:t>Клинические особенности наркоманий и токсикомании в подростковом возрасте</w:t>
      </w:r>
      <w:r>
        <w:rPr>
          <w:rFonts w:ascii="Arial" w:hAnsi="Arial" w:cs="Arial"/>
        </w:rPr>
        <w:tab/>
      </w:r>
      <w:r>
        <w:rPr>
          <w:rFonts w:hAnsi="Arial"/>
          <w:spacing w:val="-19"/>
        </w:rPr>
        <w:t>633</w:t>
      </w:r>
    </w:p>
    <w:p w14:paraId="2A9B3D59" w14:textId="77777777" w:rsidR="008B35D8" w:rsidRDefault="008B35D8">
      <w:pPr>
        <w:shd w:val="clear" w:color="auto" w:fill="FFFFFF"/>
        <w:spacing w:before="254" w:line="235" w:lineRule="exact"/>
        <w:ind w:left="10"/>
        <w:jc w:val="both"/>
      </w:pPr>
      <w:r>
        <w:rPr>
          <w:spacing w:val="-2"/>
        </w:rPr>
        <w:t>ные мотивы, довольно различные и достаточно трудно выявляемые. Сложность распо</w:t>
      </w:r>
      <w:r>
        <w:rPr>
          <w:spacing w:val="-2"/>
        </w:rPr>
        <w:softHyphen/>
        <w:t xml:space="preserve">знавания истинных индивидуальных мотивов потребления ПАВ подростками связана </w:t>
      </w:r>
      <w:r>
        <w:t xml:space="preserve">еще и с тем, что в процессе беседы ими вербализуется мотивировка (субъективное </w:t>
      </w:r>
      <w:r>
        <w:rPr>
          <w:spacing w:val="-4"/>
        </w:rPr>
        <w:t>социально-приемлемое объяснение причин каких-либо поступков), а не истинные моти</w:t>
      </w:r>
      <w:r>
        <w:rPr>
          <w:spacing w:val="-4"/>
        </w:rPr>
        <w:softHyphen/>
      </w:r>
      <w:r>
        <w:rPr>
          <w:spacing w:val="-3"/>
        </w:rPr>
        <w:t>вы. Мотивировка, как правило, опять же отражает групповой мотив: «Было интересно», «Все пробовали», «Сказали, что это круто», «Предложили», «Не мог отказаться» и т. д.</w:t>
      </w:r>
    </w:p>
    <w:p w14:paraId="208D3C2D" w14:textId="77777777" w:rsidR="008B35D8" w:rsidRDefault="008B35D8">
      <w:pPr>
        <w:shd w:val="clear" w:color="auto" w:fill="FFFFFF"/>
        <w:spacing w:line="235" w:lineRule="exact"/>
        <w:ind w:firstLine="331"/>
        <w:jc w:val="both"/>
      </w:pPr>
      <w:r>
        <w:rPr>
          <w:spacing w:val="-1"/>
        </w:rPr>
        <w:t>Феномен групповой психической зависимости выражен в разной степени и обу</w:t>
      </w:r>
      <w:r>
        <w:rPr>
          <w:spacing w:val="-1"/>
        </w:rPr>
        <w:softHyphen/>
      </w:r>
      <w:r>
        <w:t xml:space="preserve">словлен потребляемым ПАВ, а также — преморбидными особенностями подростка. </w:t>
      </w:r>
      <w:r>
        <w:rPr>
          <w:spacing w:val="-3"/>
        </w:rPr>
        <w:t>В большей степени этот феномен выражен при потреблении алкоголя, ингалянтов, пре</w:t>
      </w:r>
      <w:r>
        <w:rPr>
          <w:spacing w:val="-3"/>
        </w:rPr>
        <w:softHyphen/>
      </w:r>
      <w:r>
        <w:rPr>
          <w:spacing w:val="-5"/>
        </w:rPr>
        <w:t>паратов конопли, психостимуляторов, галлюциногенов. Значительно меньше — при при</w:t>
      </w:r>
      <w:r>
        <w:rPr>
          <w:spacing w:val="-5"/>
        </w:rPr>
        <w:softHyphen/>
      </w:r>
      <w:r>
        <w:rPr>
          <w:spacing w:val="-2"/>
        </w:rPr>
        <w:t xml:space="preserve">еме опиатов, а при героиновой наркомании его вообще редко удается проследить, т. к. </w:t>
      </w:r>
      <w:r>
        <w:rPr>
          <w:spacing w:val="-3"/>
        </w:rPr>
        <w:t>зависимость формируется чрезвычайно быстро (уже после нескольких регулярных инъ</w:t>
      </w:r>
      <w:r>
        <w:rPr>
          <w:spacing w:val="-3"/>
        </w:rPr>
        <w:softHyphen/>
      </w:r>
      <w:r>
        <w:rPr>
          <w:spacing w:val="-1"/>
        </w:rPr>
        <w:t xml:space="preserve">екций). Начало приема героина обычно происходит в группе, но она в данном случае </w:t>
      </w:r>
      <w:r>
        <w:rPr>
          <w:spacing w:val="-3"/>
        </w:rPr>
        <w:t>обеспечивает не психологически комфортные условия потребления, а возможность по</w:t>
      </w:r>
      <w:r>
        <w:rPr>
          <w:spacing w:val="-3"/>
        </w:rPr>
        <w:softHyphen/>
        <w:t>лучения самого наркотика. В случае распада группы (арест поставщика, переезд на дру</w:t>
      </w:r>
      <w:r>
        <w:rPr>
          <w:spacing w:val="-3"/>
        </w:rPr>
        <w:softHyphen/>
      </w:r>
      <w:r>
        <w:rPr>
          <w:spacing w:val="-2"/>
        </w:rPr>
        <w:t>гое место жительства и т. д.) подросток, как правило, самостоятельно начинает искать другие источники наркотиков, что свидетельствует об уже сформировавшейся индиви</w:t>
      </w:r>
      <w:r>
        <w:rPr>
          <w:spacing w:val="-2"/>
        </w:rPr>
        <w:softHyphen/>
      </w:r>
      <w:r>
        <w:rPr>
          <w:spacing w:val="-1"/>
        </w:rPr>
        <w:t xml:space="preserve">дуальной психологической зависимости. Говоря о преморбидных особенностях, надо </w:t>
      </w:r>
      <w:r>
        <w:rPr>
          <w:spacing w:val="-3"/>
        </w:rPr>
        <w:t>отметить, что реакция группирования со сверстниками в принципе отсутствует у шизо</w:t>
      </w:r>
      <w:r>
        <w:rPr>
          <w:spacing w:val="-3"/>
        </w:rPr>
        <w:softHyphen/>
      </w:r>
      <w:r>
        <w:t>идных акцентуантов.</w:t>
      </w:r>
    </w:p>
    <w:p w14:paraId="654A50B4" w14:textId="77777777" w:rsidR="008B35D8" w:rsidRDefault="008B35D8">
      <w:pPr>
        <w:shd w:val="clear" w:color="auto" w:fill="FFFFFF"/>
        <w:spacing w:line="235" w:lineRule="exact"/>
        <w:ind w:firstLine="331"/>
        <w:jc w:val="both"/>
      </w:pPr>
      <w:r>
        <w:rPr>
          <w:spacing w:val="-1"/>
        </w:rPr>
        <w:t>А. В. Надеждин (2002) отмечает факт иного переживания состояния героиновой (опийной) интоксикации у несовершеннолетних, подчеркивая, что субъективное вос</w:t>
      </w:r>
      <w:r>
        <w:rPr>
          <w:spacing w:val="-1"/>
        </w:rPr>
        <w:softHyphen/>
      </w:r>
      <w:r>
        <w:rPr>
          <w:spacing w:val="-3"/>
        </w:rPr>
        <w:t xml:space="preserve">приятие наркотизации у подростков менее дифференцировано, чем у взрослых, причем </w:t>
      </w:r>
      <w:r>
        <w:rPr>
          <w:spacing w:val="-2"/>
        </w:rPr>
        <w:t xml:space="preserve">эта тенденция усиливается от младшего пубертатного возраста к старшему. Подростки </w:t>
      </w:r>
      <w:r>
        <w:rPr>
          <w:spacing w:val="-1"/>
        </w:rPr>
        <w:t xml:space="preserve">затрудняются в описании этапов интоксикации, оперируют общими категориями, не </w:t>
      </w:r>
      <w:r>
        <w:rPr>
          <w:spacing w:val="-2"/>
        </w:rPr>
        <w:t>могут вычленить, какие феномены оказываются наиболее приятными. Клинически ге</w:t>
      </w:r>
      <w:r>
        <w:rPr>
          <w:spacing w:val="-2"/>
        </w:rPr>
        <w:softHyphen/>
        <w:t xml:space="preserve">роиновое опьянение у подростков может сопровождаться как длительной седацией, так </w:t>
      </w:r>
      <w:r>
        <w:rPr>
          <w:spacing w:val="-3"/>
        </w:rPr>
        <w:t>и эйфорией с усилением двигательного и речевого компонента, когда в состоянии «кай</w:t>
      </w:r>
      <w:r>
        <w:rPr>
          <w:spacing w:val="-3"/>
        </w:rPr>
        <w:softHyphen/>
        <w:t xml:space="preserve">фа» подростки перемещаются, совершают противоправные действия, общаются между </w:t>
      </w:r>
      <w:r>
        <w:t>собой.</w:t>
      </w:r>
    </w:p>
    <w:p w14:paraId="6F06F8BB" w14:textId="77777777" w:rsidR="008B35D8" w:rsidRDefault="008B35D8">
      <w:pPr>
        <w:shd w:val="clear" w:color="auto" w:fill="FFFFFF"/>
        <w:spacing w:before="5" w:line="235" w:lineRule="exact"/>
        <w:ind w:left="5" w:right="5" w:firstLine="346"/>
        <w:jc w:val="both"/>
      </w:pPr>
      <w:r>
        <w:rPr>
          <w:spacing w:val="-2"/>
        </w:rPr>
        <w:t>На длительный период повторяющихся интоксикаций указывают следующие при</w:t>
      </w:r>
      <w:r>
        <w:rPr>
          <w:spacing w:val="-2"/>
        </w:rPr>
        <w:softHyphen/>
      </w:r>
      <w:r>
        <w:rPr>
          <w:spacing w:val="-1"/>
        </w:rPr>
        <w:t xml:space="preserve">знаки в картине опьянения (Пятницкая, Найденова, 2002): 1) быстрое, в течение 1-1,5 </w:t>
      </w:r>
      <w:r>
        <w:t>часов вытрезвление, незначительное изменение сознания; 2) эмоциональная лабиль</w:t>
      </w:r>
      <w:r>
        <w:softHyphen/>
      </w:r>
      <w:r>
        <w:rPr>
          <w:spacing w:val="-4"/>
        </w:rPr>
        <w:t>ность, возможность дисфорических или дистимических переживаний в опьянении, злоб</w:t>
      </w:r>
      <w:r>
        <w:rPr>
          <w:spacing w:val="-4"/>
        </w:rPr>
        <w:softHyphen/>
      </w:r>
      <w:r>
        <w:rPr>
          <w:spacing w:val="-1"/>
        </w:rPr>
        <w:t>ные, агрессивные реакции (меньше эмоционально положительных и больше эмоцио</w:t>
      </w:r>
      <w:r>
        <w:rPr>
          <w:spacing w:val="-1"/>
        </w:rPr>
        <w:softHyphen/>
      </w:r>
      <w:r>
        <w:rPr>
          <w:spacing w:val="-5"/>
        </w:rPr>
        <w:t>нально отрицательных чувств); 3) двигательная активность, удовлетворительные коорди</w:t>
      </w:r>
      <w:r>
        <w:rPr>
          <w:spacing w:val="-5"/>
        </w:rPr>
        <w:softHyphen/>
      </w:r>
      <w:r>
        <w:rPr>
          <w:spacing w:val="-3"/>
        </w:rPr>
        <w:t>национные моторные функции; 4) диссоциация вегетативных и моторных показателей.</w:t>
      </w:r>
    </w:p>
    <w:p w14:paraId="79811AFC" w14:textId="77777777" w:rsidR="008B35D8" w:rsidRDefault="008B35D8">
      <w:pPr>
        <w:shd w:val="clear" w:color="auto" w:fill="FFFFFF"/>
        <w:spacing w:line="235" w:lineRule="exact"/>
        <w:ind w:left="5" w:right="5" w:firstLine="341"/>
        <w:jc w:val="both"/>
      </w:pPr>
      <w:r>
        <w:rPr>
          <w:spacing w:val="-3"/>
        </w:rPr>
        <w:t>Практически все исследователи указывают на более низкую толерантность. Так, су</w:t>
      </w:r>
      <w:r>
        <w:rPr>
          <w:spacing w:val="-3"/>
        </w:rPr>
        <w:softHyphen/>
        <w:t>точные дозы героина редко превышают 0,2-0,3 г (Надеждин и др., 2000). Даже при фор</w:t>
      </w:r>
      <w:r>
        <w:rPr>
          <w:spacing w:val="-3"/>
        </w:rPr>
        <w:softHyphen/>
        <w:t xml:space="preserve">мировании физической зависимости у подростков не отмечается такого стремительного </w:t>
      </w:r>
      <w:r>
        <w:rPr>
          <w:spacing w:val="-2"/>
        </w:rPr>
        <w:t>(в десятки раз) роста толерантности, как это наблюдается в более старшем возрасте.</w:t>
      </w:r>
    </w:p>
    <w:p w14:paraId="68F53BE4" w14:textId="77777777" w:rsidR="008B35D8" w:rsidRDefault="008B35D8">
      <w:pPr>
        <w:shd w:val="clear" w:color="auto" w:fill="FFFFFF"/>
        <w:spacing w:line="235" w:lineRule="exact"/>
        <w:ind w:left="14" w:right="5" w:firstLine="331"/>
        <w:jc w:val="both"/>
      </w:pPr>
      <w:r>
        <w:rPr>
          <w:spacing w:val="-3"/>
        </w:rPr>
        <w:t>Необходимо обратить особое внимание, что такой классический признак хроничес</w:t>
      </w:r>
      <w:r>
        <w:rPr>
          <w:spacing w:val="-3"/>
        </w:rPr>
        <w:softHyphen/>
      </w:r>
      <w:r>
        <w:rPr>
          <w:spacing w:val="-4"/>
        </w:rPr>
        <w:t>кой внутривенной наркотизации, как следы инъекций по ходу вен, «дорожки» — резуль</w:t>
      </w:r>
      <w:r>
        <w:rPr>
          <w:spacing w:val="-4"/>
        </w:rPr>
        <w:softHyphen/>
        <w:t>тат склерозирования вен в результате флебитов, в настоящее время у подростков-нарко</w:t>
      </w:r>
      <w:r>
        <w:rPr>
          <w:spacing w:val="-4"/>
        </w:rPr>
        <w:softHyphen/>
      </w:r>
      <w:r>
        <w:rPr>
          <w:spacing w:val="-2"/>
        </w:rPr>
        <w:t>манов наблюдаются далеко не всегда. Во-первых, в подростковой среде довольно рас</w:t>
      </w:r>
      <w:r>
        <w:rPr>
          <w:spacing w:val="-2"/>
        </w:rPr>
        <w:softHyphen/>
      </w:r>
      <w:r>
        <w:t xml:space="preserve">пространен (особенно на начальных этапах наркотизации) интраназальный путь </w:t>
      </w:r>
      <w:r>
        <w:rPr>
          <w:spacing w:val="-4"/>
        </w:rPr>
        <w:t>потребления. Во-вторых, в последние годы подростки, как правило, используют инсули-</w:t>
      </w:r>
      <w:r>
        <w:t>новые шприцы, минимально травмирующие кожу и вены по сравнению с обычными</w:t>
      </w:r>
    </w:p>
    <w:p w14:paraId="23078DE5" w14:textId="77777777" w:rsidR="008B35D8" w:rsidRDefault="008B35D8">
      <w:pPr>
        <w:shd w:val="clear" w:color="auto" w:fill="FFFFFF"/>
        <w:spacing w:line="235" w:lineRule="exact"/>
        <w:ind w:left="14" w:right="5" w:firstLine="331"/>
        <w:jc w:val="both"/>
        <w:sectPr w:rsidR="008B35D8">
          <w:pgSz w:w="12240" w:h="15840"/>
          <w:pgMar w:top="1440" w:right="2631" w:bottom="720" w:left="2251" w:header="720" w:footer="720" w:gutter="0"/>
          <w:cols w:space="60"/>
          <w:noEndnote/>
        </w:sectPr>
      </w:pPr>
    </w:p>
    <w:p w14:paraId="73DB4B87" w14:textId="77777777" w:rsidR="008B35D8" w:rsidRDefault="008B35D8">
      <w:pPr>
        <w:shd w:val="clear" w:color="auto" w:fill="FFFFFF"/>
        <w:spacing w:before="10"/>
      </w:pPr>
      <w:r>
        <w:rPr>
          <w:rFonts w:ascii="Arial" w:hAnsi="Arial" w:cs="Arial"/>
          <w:sz w:val="18"/>
          <w:szCs w:val="18"/>
        </w:rPr>
        <w:t>634</w:t>
      </w:r>
    </w:p>
    <w:p w14:paraId="3EED62DE" w14:textId="77777777" w:rsidR="008B35D8" w:rsidRDefault="008B35D8">
      <w:pPr>
        <w:shd w:val="clear" w:color="auto" w:fill="FFFFFF"/>
      </w:pPr>
      <w:r>
        <w:br w:type="column"/>
      </w:r>
      <w:r>
        <w:rPr>
          <w:spacing w:val="-12"/>
        </w:rPr>
        <w:t>Возрастные аспекты аддиктологии</w:t>
      </w:r>
    </w:p>
    <w:p w14:paraId="33F6BCFC" w14:textId="77777777" w:rsidR="008B35D8" w:rsidRDefault="008B35D8">
      <w:pPr>
        <w:shd w:val="clear" w:color="auto" w:fill="FFFFFF"/>
        <w:sectPr w:rsidR="008B35D8">
          <w:pgSz w:w="12240" w:h="15840"/>
          <w:pgMar w:top="1440" w:right="2652" w:bottom="720" w:left="2244" w:header="720" w:footer="720" w:gutter="0"/>
          <w:cols w:num="2" w:sep="1" w:space="720" w:equalWidth="0">
            <w:col w:w="720" w:space="3989"/>
            <w:col w:w="2635"/>
          </w:cols>
          <w:noEndnote/>
        </w:sectPr>
      </w:pPr>
    </w:p>
    <w:p w14:paraId="1BBCDD53" w14:textId="77777777" w:rsidR="008B35D8" w:rsidRDefault="008B35D8">
      <w:pPr>
        <w:shd w:val="clear" w:color="auto" w:fill="FFFFFF"/>
        <w:spacing w:before="254" w:line="235" w:lineRule="exact"/>
        <w:ind w:left="19"/>
        <w:jc w:val="both"/>
      </w:pPr>
      <w:r>
        <w:rPr>
          <w:noProof/>
        </w:rPr>
        <w:pict w14:anchorId="33558F71">
          <v:line id="_x0000_s1696" style="position:absolute;left:0;text-align:left;z-index:237;mso-position-horizontal-relative:margin" from="386.4pt,-6.25pt" to="386.4pt,436.05pt" o:allowincell="f" strokeweight="3.1pt">
            <w10:wrap anchorx="margin"/>
          </v:line>
        </w:pict>
      </w:r>
      <w:r>
        <w:rPr>
          <w:spacing w:val="-2"/>
        </w:rPr>
        <w:t xml:space="preserve">шприцами. Небольшой объем инсулиновых шприцев (2 мл) достаточен для подростка </w:t>
      </w:r>
      <w:r>
        <w:t>из-за сравнительно невысокой толерантности.</w:t>
      </w:r>
    </w:p>
    <w:p w14:paraId="37838176" w14:textId="77777777" w:rsidR="008B35D8" w:rsidRDefault="008B35D8">
      <w:pPr>
        <w:shd w:val="clear" w:color="auto" w:fill="FFFFFF"/>
        <w:spacing w:line="235" w:lineRule="exact"/>
        <w:ind w:left="5" w:firstLine="346"/>
        <w:jc w:val="both"/>
      </w:pPr>
      <w:r>
        <w:rPr>
          <w:spacing w:val="-3"/>
        </w:rPr>
        <w:t>Синдрому патологического влечения к ПАВ у подростков также присуши свои чер</w:t>
      </w:r>
      <w:r>
        <w:rPr>
          <w:spacing w:val="-3"/>
        </w:rPr>
        <w:softHyphen/>
      </w:r>
      <w:r>
        <w:rPr>
          <w:spacing w:val="-5"/>
        </w:rPr>
        <w:t>ты, отличающиеся от взрослого возраста. Он имеет тенденцию к незавершенности, мень</w:t>
      </w:r>
      <w:r>
        <w:rPr>
          <w:spacing w:val="-5"/>
        </w:rPr>
        <w:softHyphen/>
      </w:r>
      <w:r>
        <w:rPr>
          <w:spacing w:val="-2"/>
        </w:rPr>
        <w:t xml:space="preserve">ше осознается и вербализуется пациентом, причем чем моложе подросток, тем менее </w:t>
      </w:r>
      <w:r>
        <w:rPr>
          <w:spacing w:val="-1"/>
        </w:rPr>
        <w:t xml:space="preserve">синдромально оформлены основные проявления. Тяга к наркотикам в значительной </w:t>
      </w:r>
      <w:r>
        <w:rPr>
          <w:spacing w:val="-3"/>
        </w:rPr>
        <w:t>степени выражается в поведении подростка: он стремится общаться с наркозависмыми, появляться в местах, где можно приобрести героин, охотно принимает участие в разго</w:t>
      </w:r>
      <w:r>
        <w:rPr>
          <w:spacing w:val="-3"/>
        </w:rPr>
        <w:softHyphen/>
      </w:r>
      <w:r>
        <w:rPr>
          <w:spacing w:val="-5"/>
        </w:rPr>
        <w:t>ворах о наркотиках. Он с удовольствием присутствует в компании, где принимают нарко</w:t>
      </w:r>
      <w:r>
        <w:rPr>
          <w:spacing w:val="-5"/>
        </w:rPr>
        <w:softHyphen/>
      </w:r>
      <w:r>
        <w:rPr>
          <w:spacing w:val="-1"/>
        </w:rPr>
        <w:t xml:space="preserve">тики, соглашается помочь достать наркотик, на сознательном уровне считая, что сам </w:t>
      </w:r>
      <w:r>
        <w:rPr>
          <w:spacing w:val="-4"/>
        </w:rPr>
        <w:t>потреблять не будет. Аффективный и идеаторный компонент влечения выражены суще</w:t>
      </w:r>
      <w:r>
        <w:rPr>
          <w:spacing w:val="-4"/>
        </w:rPr>
        <w:softHyphen/>
        <w:t xml:space="preserve">ственно слабее. Находясь в стационаре на лечении, подростки могут требовать выписки, </w:t>
      </w:r>
      <w:r>
        <w:rPr>
          <w:spacing w:val="-2"/>
        </w:rPr>
        <w:t xml:space="preserve">мотивируя это необходимостью продолжить учебу, помогать матери, желанием побыть в кругу семьи, устроиться на работу и отдать долги и т. д. Все это свидетельствует о </w:t>
      </w:r>
      <w:r>
        <w:rPr>
          <w:spacing w:val="-3"/>
        </w:rPr>
        <w:t>наличии патологического влечения, из-за психологических защитных механизмов при</w:t>
      </w:r>
      <w:r>
        <w:rPr>
          <w:spacing w:val="-3"/>
        </w:rPr>
        <w:softHyphen/>
      </w:r>
      <w:r>
        <w:t>обретающего «рациональную» мотивировку.</w:t>
      </w:r>
    </w:p>
    <w:p w14:paraId="4B0A4A35" w14:textId="77777777" w:rsidR="008B35D8" w:rsidRDefault="008B35D8">
      <w:pPr>
        <w:shd w:val="clear" w:color="auto" w:fill="FFFFFF"/>
        <w:spacing w:line="235" w:lineRule="exact"/>
        <w:ind w:left="5" w:firstLine="336"/>
        <w:jc w:val="both"/>
      </w:pPr>
      <w:r>
        <w:rPr>
          <w:spacing w:val="-1"/>
        </w:rPr>
        <w:t>Нечеткость, незавершенность наркотических синдромов выражается не только в интоксикации, но и развернутой стадии болезни, при сформировавшемся абстинент</w:t>
      </w:r>
      <w:r>
        <w:rPr>
          <w:spacing w:val="-1"/>
        </w:rPr>
        <w:softHyphen/>
        <w:t>ном синдроме. В абстиненции у подростка редуцированы алгические проявления, со-</w:t>
      </w:r>
      <w:r>
        <w:rPr>
          <w:spacing w:val="-2"/>
        </w:rPr>
        <w:t>матовегетативные симптомы менее выражены. Для подростков характерны психопато-</w:t>
      </w:r>
      <w:r>
        <w:rPr>
          <w:spacing w:val="-4"/>
        </w:rPr>
        <w:t>подобные, аффективные реакции. А. В. Надеждин (2002) сообщает о большей выражен</w:t>
      </w:r>
      <w:r>
        <w:rPr>
          <w:spacing w:val="-4"/>
        </w:rPr>
        <w:softHyphen/>
      </w:r>
      <w:r>
        <w:rPr>
          <w:spacing w:val="-2"/>
        </w:rPr>
        <w:t xml:space="preserve">ности астении, нежели эксплозивности, которая чаще проявляется в демонстративном </w:t>
      </w:r>
      <w:r>
        <w:rPr>
          <w:spacing w:val="-1"/>
        </w:rPr>
        <w:t>поведении. Больные подростки в абстиненции утрировано жалуются на «непереноси</w:t>
      </w:r>
      <w:r>
        <w:rPr>
          <w:spacing w:val="-1"/>
        </w:rPr>
        <w:softHyphen/>
        <w:t xml:space="preserve">мость» состояния, стремятся вызвать жалость, заявляют, что «назло всем» продолжат </w:t>
      </w:r>
      <w:r>
        <w:rPr>
          <w:spacing w:val="-3"/>
        </w:rPr>
        <w:t>наркотизацию после выписки. Иногда отмечаются демонстративные суицидальные по</w:t>
      </w:r>
      <w:r>
        <w:rPr>
          <w:spacing w:val="-3"/>
        </w:rPr>
        <w:softHyphen/>
      </w:r>
      <w:r>
        <w:rPr>
          <w:spacing w:val="-4"/>
        </w:rPr>
        <w:t>пытки. Так, один наш больной при отказе врача назначить дополнительно диазепам (ре-</w:t>
      </w:r>
      <w:r>
        <w:rPr>
          <w:spacing w:val="-1"/>
        </w:rPr>
        <w:t>ланиум) в его присутствии попытался зубами перегрызть себе кубитальную вену.</w:t>
      </w:r>
    </w:p>
    <w:p w14:paraId="64CDB1E3" w14:textId="77777777" w:rsidR="008B35D8" w:rsidRDefault="008B35D8">
      <w:pPr>
        <w:shd w:val="clear" w:color="auto" w:fill="FFFFFF"/>
        <w:spacing w:line="235" w:lineRule="exact"/>
        <w:ind w:right="10" w:firstLine="346"/>
        <w:jc w:val="both"/>
      </w:pPr>
      <w:r>
        <w:rPr>
          <w:spacing w:val="-3"/>
        </w:rPr>
        <w:t>Клинические особенности течения постабстинентного состояния у подростков с ге</w:t>
      </w:r>
      <w:r>
        <w:rPr>
          <w:spacing w:val="-3"/>
        </w:rPr>
        <w:softHyphen/>
      </w:r>
      <w:r>
        <w:rPr>
          <w:spacing w:val="-5"/>
        </w:rPr>
        <w:t>роиновой аддикцией в зависимости от типа акцентуации впервые были изучены А. В. На-</w:t>
      </w:r>
      <w:r>
        <w:rPr>
          <w:spacing w:val="-4"/>
        </w:rPr>
        <w:t>деждиным с сотр. (2000). Для несовершеннолетних с конститутциональным психофизи</w:t>
      </w:r>
      <w:r>
        <w:rPr>
          <w:spacing w:val="-4"/>
        </w:rPr>
        <w:softHyphen/>
        <w:t>ческим инфантилизмом характерны астенические реакции, проявляющиеся плачем, не</w:t>
      </w:r>
      <w:r>
        <w:rPr>
          <w:spacing w:val="-4"/>
        </w:rPr>
        <w:softHyphen/>
      </w:r>
      <w:r>
        <w:rPr>
          <w:spacing w:val="-7"/>
        </w:rPr>
        <w:t xml:space="preserve">прерывными жалобами на «тягу домой». Такие пациенты постоянно досаждают родителям </w:t>
      </w:r>
      <w:r>
        <w:rPr>
          <w:spacing w:val="-3"/>
        </w:rPr>
        <w:t xml:space="preserve">телефонными звонками, но редко угрожают и шантажируют их, а лишь просят забрать </w:t>
      </w:r>
      <w:r>
        <w:rPr>
          <w:spacing w:val="-4"/>
        </w:rPr>
        <w:t>домой. С такими же навязчивыми просьбами постоянно обращаются к врачам. Эти реак</w:t>
      </w:r>
      <w:r>
        <w:rPr>
          <w:spacing w:val="-4"/>
        </w:rPr>
        <w:softHyphen/>
      </w:r>
      <w:r>
        <w:rPr>
          <w:spacing w:val="-2"/>
        </w:rPr>
        <w:t xml:space="preserve">ции более характерны для младших подростков (13-15 лет). В более старшем возрасте </w:t>
      </w:r>
      <w:r>
        <w:rPr>
          <w:spacing w:val="-5"/>
        </w:rPr>
        <w:t>примитивные детские реакции редуцируются и происходит некоторая стабилизация эмо</w:t>
      </w:r>
      <w:r>
        <w:rPr>
          <w:spacing w:val="-5"/>
        </w:rPr>
        <w:softHyphen/>
      </w:r>
      <w:r>
        <w:rPr>
          <w:spacing w:val="-4"/>
        </w:rPr>
        <w:t>ционального фона. Вместе с тем, как отмечают авторы, некоторые черты инфантилизма сохраняются и проявляются в определенной «душевности» при встрече с родными, осо</w:t>
      </w:r>
      <w:r>
        <w:rPr>
          <w:spacing w:val="-4"/>
        </w:rPr>
        <w:softHyphen/>
      </w:r>
      <w:r>
        <w:rPr>
          <w:spacing w:val="-3"/>
        </w:rPr>
        <w:t>бенно матерью, в эмоциональной лабильности, доходящей до слабодушия.</w:t>
      </w:r>
    </w:p>
    <w:p w14:paraId="422E3B1D" w14:textId="77777777" w:rsidR="008B35D8" w:rsidRDefault="008B35D8">
      <w:pPr>
        <w:shd w:val="clear" w:color="auto" w:fill="FFFFFF"/>
        <w:spacing w:line="235" w:lineRule="exact"/>
        <w:ind w:right="24" w:firstLine="336"/>
        <w:jc w:val="both"/>
      </w:pPr>
      <w:r>
        <w:rPr>
          <w:spacing w:val="-2"/>
        </w:rPr>
        <w:t>У подростков с неустойчивой акцентуацией в основном наблюдались поведенче</w:t>
      </w:r>
      <w:r>
        <w:rPr>
          <w:spacing w:val="-2"/>
        </w:rPr>
        <w:softHyphen/>
      </w:r>
      <w:r>
        <w:rPr>
          <w:spacing w:val="-3"/>
        </w:rPr>
        <w:t>ские расстройства, полностью комплиментарные окружающей обстановке. Неустойчи</w:t>
      </w:r>
      <w:r>
        <w:rPr>
          <w:spacing w:val="-3"/>
        </w:rPr>
        <w:softHyphen/>
      </w:r>
      <w:r>
        <w:rPr>
          <w:spacing w:val="-2"/>
        </w:rPr>
        <w:t xml:space="preserve">вые акцентуанты достаточно легко подчиняются больничному режиму. Аффективные </w:t>
      </w:r>
      <w:r>
        <w:rPr>
          <w:spacing w:val="-4"/>
        </w:rPr>
        <w:t>расстройства имели характер неглубоких колебаний настроения депрессивного характе</w:t>
      </w:r>
      <w:r>
        <w:rPr>
          <w:spacing w:val="-4"/>
        </w:rPr>
        <w:softHyphen/>
        <w:t>ра с усилением влечения к наркотику. После окончательной редукции сомато-вегетатив-ных проявлений абстинентного синдрома эти больные навязчиво и стереотипно жалова</w:t>
      </w:r>
      <w:r>
        <w:rPr>
          <w:spacing w:val="-4"/>
        </w:rPr>
        <w:softHyphen/>
      </w:r>
      <w:r>
        <w:rPr>
          <w:spacing w:val="-1"/>
        </w:rPr>
        <w:t>лись на скуку и безделье. Попытки вовлечь их в психотерапевтический процесс, как правило, наталкивались на предельную формальность в усвоении психотерапевтиче</w:t>
      </w:r>
      <w:r>
        <w:rPr>
          <w:spacing w:val="-1"/>
        </w:rPr>
        <w:softHyphen/>
      </w:r>
      <w:r>
        <w:t>ских установок.</w:t>
      </w:r>
    </w:p>
    <w:p w14:paraId="029EA5B9" w14:textId="77777777" w:rsidR="008B35D8" w:rsidRDefault="008B35D8">
      <w:pPr>
        <w:shd w:val="clear" w:color="auto" w:fill="FFFFFF"/>
        <w:spacing w:line="235" w:lineRule="exact"/>
        <w:ind w:right="24" w:firstLine="336"/>
        <w:jc w:val="both"/>
        <w:sectPr w:rsidR="008B35D8">
          <w:type w:val="continuous"/>
          <w:pgSz w:w="12240" w:h="15840"/>
          <w:pgMar w:top="1440" w:right="2642" w:bottom="720" w:left="2229" w:header="720" w:footer="720" w:gutter="0"/>
          <w:cols w:space="60"/>
          <w:noEndnote/>
        </w:sectPr>
      </w:pPr>
    </w:p>
    <w:p w14:paraId="1B486A0C" w14:textId="77777777" w:rsidR="008B35D8" w:rsidRDefault="008B35D8">
      <w:pPr>
        <w:shd w:val="clear" w:color="auto" w:fill="FFFFFF"/>
        <w:tabs>
          <w:tab w:val="left" w:pos="7090"/>
        </w:tabs>
        <w:ind w:left="14"/>
      </w:pPr>
      <w:r>
        <w:rPr>
          <w:noProof/>
        </w:rPr>
        <w:pict w14:anchorId="746CA5A2">
          <v:line id="_x0000_s1697" style="position:absolute;left:0;text-align:left;z-index:238;mso-position-horizontal-relative:margin" from="-26.15pt,45.1pt" to="-26.15pt,455.25pt" o:allowincell="f" strokeweight=".95pt">
            <w10:wrap anchorx="margin"/>
          </v:line>
        </w:pict>
      </w:r>
      <w:r>
        <w:rPr>
          <w:noProof/>
        </w:rPr>
        <w:pict w14:anchorId="071B31EA">
          <v:line id="_x0000_s1698" style="position:absolute;left:0;text-align:left;z-index:239;mso-position-horizontal-relative:margin" from="-13.9pt,586.1pt" to="-13.9pt,598.1pt" o:allowincell="f" strokeweight=".25pt">
            <w10:wrap anchorx="margin"/>
          </v:line>
        </w:pict>
      </w:r>
      <w:r>
        <w:rPr>
          <w:spacing w:val="-12"/>
        </w:rPr>
        <w:t>Клинические особенности наркоманий и токсикомании в подростковом возрасте</w:t>
      </w:r>
      <w:r>
        <w:rPr>
          <w:rFonts w:ascii="Arial" w:hAnsi="Arial" w:cs="Arial"/>
        </w:rPr>
        <w:tab/>
      </w:r>
      <w:r>
        <w:rPr>
          <w:rFonts w:hAnsi="Arial"/>
          <w:spacing w:val="-18"/>
        </w:rPr>
        <w:t>635</w:t>
      </w:r>
    </w:p>
    <w:p w14:paraId="44191EE9" w14:textId="77777777" w:rsidR="008B35D8" w:rsidRDefault="008B35D8">
      <w:pPr>
        <w:shd w:val="clear" w:color="auto" w:fill="FFFFFF"/>
        <w:spacing w:before="250" w:line="235" w:lineRule="exact"/>
        <w:ind w:firstLine="336"/>
        <w:jc w:val="both"/>
      </w:pPr>
      <w:r>
        <w:rPr>
          <w:spacing w:val="-3"/>
        </w:rPr>
        <w:t>У личностей с эксплозивными и истеро-эксплозивными чертами характера отмеча</w:t>
      </w:r>
      <w:r>
        <w:rPr>
          <w:spacing w:val="-3"/>
        </w:rPr>
        <w:softHyphen/>
      </w:r>
      <w:r>
        <w:rPr>
          <w:spacing w:val="-1"/>
        </w:rPr>
        <w:t xml:space="preserve">лось более бурное, но несколько более короткоетечение абстиненции, дисфорические </w:t>
      </w:r>
      <w:r>
        <w:rPr>
          <w:spacing w:val="-4"/>
        </w:rPr>
        <w:t>проявления были менее глубокими, чем у взрослых. В поведении доминировали негати-вистические и оппозиционные по отношению к персоналу тенденции. Подростки актив</w:t>
      </w:r>
      <w:r>
        <w:rPr>
          <w:spacing w:val="-4"/>
        </w:rPr>
        <w:softHyphen/>
        <w:t xml:space="preserve">но проявляли недовольство режимом отделения, часто провоцировали конфликты, но их агрессивность редко превышала вербальный уровень. Давление на родителей и близких </w:t>
      </w:r>
      <w:r>
        <w:rPr>
          <w:spacing w:val="-2"/>
        </w:rPr>
        <w:t>родственников по поводу выписки было интенсивным и сопровождалось шантажом и угрозами (возобновить наркотизацию при выписке, угроза или, реже, имитация суици</w:t>
      </w:r>
      <w:r>
        <w:rPr>
          <w:spacing w:val="-2"/>
        </w:rPr>
        <w:softHyphen/>
      </w:r>
      <w:r>
        <w:rPr>
          <w:spacing w:val="-4"/>
        </w:rPr>
        <w:t>да, обещание физической расправы и т. д.). Аффективные нарушения были выраженны</w:t>
      </w:r>
      <w:r>
        <w:rPr>
          <w:spacing w:val="-4"/>
        </w:rPr>
        <w:softHyphen/>
      </w:r>
      <w:r>
        <w:rPr>
          <w:spacing w:val="-1"/>
        </w:rPr>
        <w:t xml:space="preserve">ми и проявлялись преимущественно дисфорическими реакциями. Следует отметить, </w:t>
      </w:r>
      <w:r>
        <w:rPr>
          <w:spacing w:val="-3"/>
        </w:rPr>
        <w:t>что поведенческие расстройства преобладали над аффективными, что, по мнению авто</w:t>
      </w:r>
      <w:r>
        <w:rPr>
          <w:spacing w:val="-3"/>
        </w:rPr>
        <w:softHyphen/>
      </w:r>
      <w:r>
        <w:rPr>
          <w:spacing w:val="-2"/>
        </w:rPr>
        <w:t xml:space="preserve">ров, позволяет дифференцировать эти состояния с т. н. «девиантными депрессивными </w:t>
      </w:r>
      <w:r>
        <w:rPr>
          <w:spacing w:val="-4"/>
        </w:rPr>
        <w:t>эквивалентами» —■ атипично протекающими депрессиями — как характерные для под</w:t>
      </w:r>
      <w:r>
        <w:rPr>
          <w:spacing w:val="-4"/>
        </w:rPr>
        <w:softHyphen/>
      </w:r>
      <w:r>
        <w:rPr>
          <w:spacing w:val="-3"/>
        </w:rPr>
        <w:t xml:space="preserve">росткового возраста. Влечение к наркотикам этими больными скрывается реже. В ряде </w:t>
      </w:r>
      <w:r>
        <w:rPr>
          <w:spacing w:val="-2"/>
        </w:rPr>
        <w:t>случаев для них характерно «идеологизированное» потребление наркотиков, представ</w:t>
      </w:r>
      <w:r>
        <w:rPr>
          <w:spacing w:val="-2"/>
        </w:rPr>
        <w:softHyphen/>
        <w:t>ляющееся как система ценностей и взглядов, альтернативная антинаркотическим уста</w:t>
      </w:r>
      <w:r>
        <w:rPr>
          <w:spacing w:val="-2"/>
        </w:rPr>
        <w:softHyphen/>
      </w:r>
      <w:r>
        <w:rPr>
          <w:spacing w:val="-1"/>
        </w:rPr>
        <w:t xml:space="preserve">новкам. При наличии выраженного истероидного радикала протестные реакции более </w:t>
      </w:r>
      <w:r>
        <w:rPr>
          <w:spacing w:val="-3"/>
        </w:rPr>
        <w:t>яркие, демонстративные. Такие подростки учитывали окружающую обстановку и игра</w:t>
      </w:r>
      <w:r>
        <w:rPr>
          <w:spacing w:val="-3"/>
        </w:rPr>
        <w:softHyphen/>
      </w:r>
      <w:r>
        <w:rPr>
          <w:spacing w:val="-2"/>
        </w:rPr>
        <w:t>ли какую-то роль, чаще всего — представителя криминального сообщества.</w:t>
      </w:r>
    </w:p>
    <w:p w14:paraId="12C3A53E" w14:textId="77777777" w:rsidR="008B35D8" w:rsidRDefault="008B35D8">
      <w:pPr>
        <w:shd w:val="clear" w:color="auto" w:fill="FFFFFF"/>
        <w:spacing w:line="235" w:lineRule="exact"/>
        <w:ind w:left="5" w:firstLine="331"/>
        <w:jc w:val="both"/>
      </w:pPr>
      <w:r>
        <w:rPr>
          <w:spacing w:val="-4"/>
        </w:rPr>
        <w:t>Абстинентные периоды у гипертимных акцентуантов протекали, как правило, суще</w:t>
      </w:r>
      <w:r>
        <w:rPr>
          <w:spacing w:val="-4"/>
        </w:rPr>
        <w:softHyphen/>
      </w:r>
      <w:r>
        <w:rPr>
          <w:spacing w:val="-3"/>
        </w:rPr>
        <w:t>ственно легче и короче, в большей степени были представлены демонстративные реак</w:t>
      </w:r>
      <w:r>
        <w:rPr>
          <w:spacing w:val="-3"/>
        </w:rPr>
        <w:softHyphen/>
        <w:t>ции. По окончании проявлений абстиненции у больных этого типа отмечалось смешан</w:t>
      </w:r>
      <w:r>
        <w:rPr>
          <w:spacing w:val="-3"/>
        </w:rPr>
        <w:softHyphen/>
      </w:r>
      <w:r>
        <w:rPr>
          <w:spacing w:val="-1"/>
        </w:rPr>
        <w:t xml:space="preserve">ное гипертимно-дисфорически-тревожное состояние, представлявшее определенную </w:t>
      </w:r>
      <w:r>
        <w:rPr>
          <w:spacing w:val="-4"/>
        </w:rPr>
        <w:t>сложность для курации этого контингента. Больные были активны и досаждали жалоба</w:t>
      </w:r>
      <w:r>
        <w:rPr>
          <w:spacing w:val="-4"/>
        </w:rPr>
        <w:softHyphen/>
        <w:t>ми персонал отделения и врачей. Легко раздражались, характерна была смена установок больного в течение нескольких десятков минут: от горячего желания лечиться до стрем</w:t>
      </w:r>
      <w:r>
        <w:rPr>
          <w:spacing w:val="-4"/>
        </w:rPr>
        <w:softHyphen/>
      </w:r>
      <w:r>
        <w:rPr>
          <w:spacing w:val="-2"/>
        </w:rPr>
        <w:t xml:space="preserve">ления немедленно выписаться и наоборот. Режим отделения, замкнутое пространство </w:t>
      </w:r>
      <w:r>
        <w:rPr>
          <w:spacing w:val="-4"/>
        </w:rPr>
        <w:t>становились для них главным испытанием. Охотно шли на сотрудничество с психолога</w:t>
      </w:r>
      <w:r>
        <w:rPr>
          <w:spacing w:val="-4"/>
        </w:rPr>
        <w:softHyphen/>
      </w:r>
      <w:r>
        <w:rPr>
          <w:spacing w:val="-2"/>
        </w:rPr>
        <w:t xml:space="preserve">ми, но, как правило, особой последовательности при этом не проявляли. В целом при </w:t>
      </w:r>
      <w:r>
        <w:rPr>
          <w:spacing w:val="-3"/>
        </w:rPr>
        <w:t xml:space="preserve">адекватной терапии и психокоррекции гипертимые акцентуанты были способны давать </w:t>
      </w:r>
      <w:r>
        <w:t>хорошие по качеству и длительности ремиссии.</w:t>
      </w:r>
    </w:p>
    <w:p w14:paraId="76A6F1C5" w14:textId="77777777" w:rsidR="008B35D8" w:rsidRDefault="008B35D8">
      <w:pPr>
        <w:shd w:val="clear" w:color="auto" w:fill="FFFFFF"/>
        <w:spacing w:line="235" w:lineRule="exact"/>
        <w:ind w:left="10" w:firstLine="331"/>
        <w:jc w:val="both"/>
      </w:pPr>
      <w:r>
        <w:rPr>
          <w:spacing w:val="-4"/>
        </w:rPr>
        <w:t xml:space="preserve">Еще одна особенность подростковой наркомании — превалирование девушек среди </w:t>
      </w:r>
      <w:r>
        <w:rPr>
          <w:spacing w:val="-5"/>
        </w:rPr>
        <w:t>суицидентов-аддиктов. Так, голландские исследователи сообщают, что суицидальные по</w:t>
      </w:r>
      <w:r>
        <w:rPr>
          <w:spacing w:val="-5"/>
        </w:rPr>
        <w:softHyphen/>
      </w:r>
      <w:r>
        <w:rPr>
          <w:spacing w:val="-8"/>
        </w:rPr>
        <w:t xml:space="preserve">пытки встречались у одной из трех девушек и одного из пяти мальчиков, злоупотреблявших </w:t>
      </w:r>
      <w:r>
        <w:rPr>
          <w:spacing w:val="-4"/>
        </w:rPr>
        <w:t>наркотиками. Причем наибольший суицидальный риск отмечается у полинаркоманов: у девушек, сочетающих тяжелые наркотики со снотворно-седативными препаратами.</w:t>
      </w:r>
    </w:p>
    <w:p w14:paraId="7D95FFE2" w14:textId="77777777" w:rsidR="008B35D8" w:rsidRDefault="008B35D8">
      <w:pPr>
        <w:shd w:val="clear" w:color="auto" w:fill="FFFFFF"/>
        <w:spacing w:line="235" w:lineRule="exact"/>
        <w:ind w:left="14" w:firstLine="336"/>
        <w:jc w:val="both"/>
      </w:pPr>
      <w:r>
        <w:rPr>
          <w:spacing w:val="-7"/>
        </w:rPr>
        <w:t>В последние годы у нас в стране на черном рынке наркотиков стал появляться синтети</w:t>
      </w:r>
      <w:r>
        <w:rPr>
          <w:spacing w:val="-7"/>
        </w:rPr>
        <w:softHyphen/>
      </w:r>
      <w:r>
        <w:rPr>
          <w:spacing w:val="-6"/>
        </w:rPr>
        <w:t xml:space="preserve">ческий наркотик кустарного производства, выдаваемый за метадон. В связи с отсутствием </w:t>
      </w:r>
      <w:r>
        <w:rPr>
          <w:spacing w:val="-3"/>
        </w:rPr>
        <w:t>официальных программ заместительной терапии метадоном в России, «уличный мета</w:t>
      </w:r>
      <w:r>
        <w:rPr>
          <w:spacing w:val="-3"/>
        </w:rPr>
        <w:softHyphen/>
      </w:r>
      <w:r>
        <w:rPr>
          <w:spacing w:val="-4"/>
        </w:rPr>
        <w:t xml:space="preserve">дон» стал позиционироваться среди наркопотребителей, в том числе и подростков, как </w:t>
      </w:r>
      <w:r>
        <w:rPr>
          <w:spacing w:val="-5"/>
        </w:rPr>
        <w:t>«лекарство» от героиновой и иной опиоидной наркомании. Часть наркоманов, желая из</w:t>
      </w:r>
      <w:r>
        <w:rPr>
          <w:spacing w:val="-5"/>
        </w:rPr>
        <w:softHyphen/>
      </w:r>
      <w:r>
        <w:rPr>
          <w:spacing w:val="-6"/>
        </w:rPr>
        <w:t>бавиться от героиновой зависимости, перешла на употребление метадона. Среди подрост</w:t>
      </w:r>
      <w:r>
        <w:rPr>
          <w:spacing w:val="-6"/>
        </w:rPr>
        <w:softHyphen/>
      </w:r>
      <w:r>
        <w:rPr>
          <w:spacing w:val="-4"/>
        </w:rPr>
        <w:t xml:space="preserve">ков отмечены случаи развития зависимости к метадону как первому опиоиду. Они стали </w:t>
      </w:r>
      <w:r>
        <w:rPr>
          <w:spacing w:val="-6"/>
        </w:rPr>
        <w:t xml:space="preserve">жертвами мифа, что это относительно безопасный и легкий наркотик, поскольку на Западе </w:t>
      </w:r>
      <w:r>
        <w:rPr>
          <w:spacing w:val="-5"/>
        </w:rPr>
        <w:t xml:space="preserve">он используется для лечения наркомании. Кроме того, по наблюдению Ю. П. Сиволапа и </w:t>
      </w:r>
      <w:r>
        <w:rPr>
          <w:spacing w:val="-6"/>
        </w:rPr>
        <w:t xml:space="preserve">В. А. Савченкова(2005), некоторые героиновые наркоманы целенаправленно переходят на </w:t>
      </w:r>
      <w:r>
        <w:rPr>
          <w:spacing w:val="-4"/>
        </w:rPr>
        <w:t>метадон в связи с более высокой продолжительностью действия этого наркотика и воз</w:t>
      </w:r>
      <w:r>
        <w:rPr>
          <w:spacing w:val="-4"/>
        </w:rPr>
        <w:softHyphen/>
      </w:r>
      <w:r>
        <w:rPr>
          <w:spacing w:val="-3"/>
        </w:rPr>
        <w:t>можностью более редкого его употребления (1 раз в день или даже в 2-3 дня).</w:t>
      </w:r>
    </w:p>
    <w:p w14:paraId="7E8681E6" w14:textId="77777777" w:rsidR="008B35D8" w:rsidRDefault="008B35D8">
      <w:pPr>
        <w:shd w:val="clear" w:color="auto" w:fill="FFFFFF"/>
        <w:spacing w:line="235" w:lineRule="exact"/>
        <w:ind w:left="14" w:firstLine="336"/>
        <w:jc w:val="both"/>
        <w:sectPr w:rsidR="008B35D8">
          <w:pgSz w:w="12240" w:h="15840"/>
          <w:pgMar w:top="1440" w:right="2545" w:bottom="720" w:left="2342" w:header="720" w:footer="720" w:gutter="0"/>
          <w:cols w:space="60"/>
          <w:noEndnote/>
        </w:sectPr>
      </w:pPr>
    </w:p>
    <w:p w14:paraId="09325E0D" w14:textId="77777777" w:rsidR="008B35D8" w:rsidRDefault="008B35D8">
      <w:pPr>
        <w:shd w:val="clear" w:color="auto" w:fill="FFFFFF"/>
        <w:spacing w:before="24"/>
      </w:pPr>
      <w:r>
        <w:rPr>
          <w:rFonts w:ascii="Arial" w:hAnsi="Arial" w:cs="Arial"/>
          <w:sz w:val="18"/>
          <w:szCs w:val="18"/>
        </w:rPr>
        <w:t>636</w:t>
      </w:r>
    </w:p>
    <w:p w14:paraId="6C4ED82F" w14:textId="77777777" w:rsidR="008B35D8" w:rsidRDefault="008B35D8">
      <w:pPr>
        <w:shd w:val="clear" w:color="auto" w:fill="FFFFFF"/>
      </w:pPr>
      <w:r>
        <w:br w:type="column"/>
      </w:r>
      <w:r>
        <w:rPr>
          <w:spacing w:val="-12"/>
        </w:rPr>
        <w:t>Возрастные аспекты аддиктологии</w:t>
      </w:r>
    </w:p>
    <w:p w14:paraId="27C87D82" w14:textId="77777777" w:rsidR="008B35D8" w:rsidRDefault="008B35D8">
      <w:pPr>
        <w:shd w:val="clear" w:color="auto" w:fill="FFFFFF"/>
        <w:sectPr w:rsidR="008B35D8">
          <w:pgSz w:w="12240" w:h="15840"/>
          <w:pgMar w:top="1440" w:right="2631" w:bottom="720" w:left="2271" w:header="720" w:footer="720" w:gutter="0"/>
          <w:cols w:num="2" w:sep="1" w:space="720" w:equalWidth="0">
            <w:col w:w="720" w:space="3979"/>
            <w:col w:w="2640"/>
          </w:cols>
          <w:noEndnote/>
        </w:sectPr>
      </w:pPr>
    </w:p>
    <w:p w14:paraId="5183B692" w14:textId="77777777" w:rsidR="008B35D8" w:rsidRDefault="008B35D8">
      <w:pPr>
        <w:shd w:val="clear" w:color="auto" w:fill="FFFFFF"/>
        <w:spacing w:before="254" w:line="235" w:lineRule="exact"/>
        <w:ind w:firstLine="341"/>
        <w:jc w:val="both"/>
      </w:pPr>
      <w:r>
        <w:rPr>
          <w:noProof/>
        </w:rPr>
        <w:pict w14:anchorId="39568D70">
          <v:line id="_x0000_s1699" style="position:absolute;left:0;text-align:left;z-index:240;mso-position-horizontal-relative:margin" from="384pt,-25.7pt" to="384pt,626.15pt" o:allowincell="f" strokeweight="2.4pt">
            <w10:wrap anchorx="margin"/>
          </v:line>
        </w:pict>
      </w:r>
      <w:r>
        <w:rPr>
          <w:spacing w:val="-3"/>
        </w:rPr>
        <w:t>Длительно текущая и начавшаяся в детском или раннем подростковом возрасте ге</w:t>
      </w:r>
      <w:r>
        <w:rPr>
          <w:spacing w:val="-3"/>
        </w:rPr>
        <w:softHyphen/>
      </w:r>
      <w:r>
        <w:rPr>
          <w:spacing w:val="-2"/>
        </w:rPr>
        <w:t>роиновая наркомания приводит к быстрому формированию апато-абулического синд</w:t>
      </w:r>
      <w:r>
        <w:rPr>
          <w:spacing w:val="-2"/>
        </w:rPr>
        <w:softHyphen/>
      </w:r>
      <w:r>
        <w:rPr>
          <w:spacing w:val="-3"/>
        </w:rPr>
        <w:t>рома (Надеждин и др., 2000). Подросток постепенно, от госпитализации к госпитализа</w:t>
      </w:r>
      <w:r>
        <w:rPr>
          <w:spacing w:val="-3"/>
        </w:rPr>
        <w:softHyphen/>
      </w:r>
      <w:r>
        <w:rPr>
          <w:spacing w:val="-1"/>
        </w:rPr>
        <w:t xml:space="preserve">ции, становится все более и более безынициативным, меньше стремится к контакту с персоналом отделения, соседями по палате; большую часть дня проводит в кровати. </w:t>
      </w:r>
      <w:r>
        <w:rPr>
          <w:spacing w:val="-5"/>
        </w:rPr>
        <w:t>Свойственные ранее аффективные и поведенческие реакции теряют свою яркость и энер</w:t>
      </w:r>
      <w:r>
        <w:rPr>
          <w:spacing w:val="-5"/>
        </w:rPr>
        <w:softHyphen/>
      </w:r>
      <w:r>
        <w:rPr>
          <w:spacing w:val="-4"/>
        </w:rPr>
        <w:t xml:space="preserve">гетику. Он слабо или практически не вовлекается в психотерапевтические мероприятия. </w:t>
      </w:r>
      <w:r>
        <w:rPr>
          <w:spacing w:val="-3"/>
        </w:rPr>
        <w:t xml:space="preserve">Инструментальные функции интеллекта страдают больше, чем у взрослого, нарушается </w:t>
      </w:r>
      <w:r>
        <w:rPr>
          <w:spacing w:val="-2"/>
        </w:rPr>
        <w:t>способность к абстрактному мышлению, снижаются показатели кратковременной па</w:t>
      </w:r>
      <w:r>
        <w:rPr>
          <w:spacing w:val="-2"/>
        </w:rPr>
        <w:softHyphen/>
      </w:r>
      <w:r>
        <w:rPr>
          <w:spacing w:val="-3"/>
        </w:rPr>
        <w:t>мяти. Кроме того, как подчеркивает И. Н. Пятницкая (1988), наркомания в детском и подростковом возрасте во многих случаях проявляется остановкой психического разви</w:t>
      </w:r>
      <w:r>
        <w:rPr>
          <w:spacing w:val="-3"/>
        </w:rPr>
        <w:softHyphen/>
        <w:t>тия. Молодой человек обнаруживает характеристики и степень зрелости, соответствую</w:t>
      </w:r>
      <w:r>
        <w:rPr>
          <w:spacing w:val="-3"/>
        </w:rPr>
        <w:softHyphen/>
      </w:r>
      <w:r>
        <w:t>щие возрасту, когда началось злоупотребление.</w:t>
      </w:r>
    </w:p>
    <w:p w14:paraId="44FFF0C8" w14:textId="77777777" w:rsidR="008B35D8" w:rsidRDefault="008B35D8">
      <w:pPr>
        <w:shd w:val="clear" w:color="auto" w:fill="FFFFFF"/>
        <w:spacing w:line="235" w:lineRule="exact"/>
        <w:ind w:firstLine="341"/>
        <w:jc w:val="both"/>
      </w:pPr>
      <w:r>
        <w:rPr>
          <w:spacing w:val="-5"/>
        </w:rPr>
        <w:t xml:space="preserve">В последнее десятилетие в подростковой среде растет число лиц, злоупотребляющих </w:t>
      </w:r>
      <w:r>
        <w:rPr>
          <w:spacing w:val="-2"/>
        </w:rPr>
        <w:t>стимуляторами и галлюциногенами. Из стимуляторов помимо «традиционных» препа</w:t>
      </w:r>
      <w:r>
        <w:rPr>
          <w:spacing w:val="-2"/>
        </w:rPr>
        <w:softHyphen/>
        <w:t>ратов эфедрина (в частности, эфедрона) чаще всего встречаются синтетические нарко</w:t>
      </w:r>
      <w:r>
        <w:rPr>
          <w:spacing w:val="-2"/>
        </w:rPr>
        <w:softHyphen/>
        <w:t xml:space="preserve">тики амфетамин и его производные («спиды» от англ. </w:t>
      </w:r>
      <w:r>
        <w:rPr>
          <w:spacing w:val="-2"/>
          <w:lang w:val="en-US"/>
        </w:rPr>
        <w:t>speed</w:t>
      </w:r>
      <w:r w:rsidRPr="009C11ED">
        <w:rPr>
          <w:spacing w:val="-2"/>
        </w:rPr>
        <w:t xml:space="preserve"> </w:t>
      </w:r>
      <w:r>
        <w:rPr>
          <w:spacing w:val="-2"/>
        </w:rPr>
        <w:t>— скорость), производные фенилпропаноламина (действующего вещества средства от насморка «Колдакт» и по</w:t>
      </w:r>
      <w:r>
        <w:rPr>
          <w:spacing w:val="-2"/>
        </w:rPr>
        <w:softHyphen/>
        <w:t xml:space="preserve">добных), МДМА и близкие по химическому составу средства («экстази»). Отмечается </w:t>
      </w:r>
      <w:r>
        <w:rPr>
          <w:spacing w:val="-4"/>
        </w:rPr>
        <w:t>также рост потребления кокаина как в форме интраназально вдыхаемого кокаина гидро</w:t>
      </w:r>
      <w:r>
        <w:rPr>
          <w:spacing w:val="-4"/>
        </w:rPr>
        <w:softHyphen/>
      </w:r>
      <w:r>
        <w:rPr>
          <w:spacing w:val="-2"/>
        </w:rPr>
        <w:t xml:space="preserve">хлорида и крэка — карбоната кокаина, который курят. Из галлюциногенов чаще всего </w:t>
      </w:r>
      <w:r>
        <w:rPr>
          <w:spacing w:val="-1"/>
        </w:rPr>
        <w:t xml:space="preserve">используются ЛСД, чаще в виде т. н. «марок» — кусочков перфорированной бумаги, </w:t>
      </w:r>
      <w:r>
        <w:rPr>
          <w:spacing w:val="-2"/>
        </w:rPr>
        <w:t xml:space="preserve">пропитанной раствором наркотика, галлюциногенные грибы, содержащие псилоцибин, </w:t>
      </w:r>
      <w:r>
        <w:rPr>
          <w:spacing w:val="-5"/>
        </w:rPr>
        <w:t xml:space="preserve">а также холинолитик циклодол, средство для внутривенного наркоза кетамин (каллипсол) </w:t>
      </w:r>
      <w:r>
        <w:rPr>
          <w:spacing w:val="-4"/>
        </w:rPr>
        <w:t xml:space="preserve">и в последнее время — фенциклидин. Следует отметить, что прием «экстази» в высоких </w:t>
      </w:r>
      <w:r>
        <w:rPr>
          <w:spacing w:val="-3"/>
        </w:rPr>
        <w:t>дозах (порядка 150 мг) вызывает не только стимулирующий эффект, но и «сбои» созна</w:t>
      </w:r>
      <w:r>
        <w:rPr>
          <w:spacing w:val="-3"/>
        </w:rPr>
        <w:softHyphen/>
      </w:r>
      <w:r>
        <w:rPr>
          <w:spacing w:val="-2"/>
        </w:rPr>
        <w:t xml:space="preserve">ния, расстройства схемы тела, нарушения восприятия со зрительными иллюзиями и </w:t>
      </w:r>
      <w:r>
        <w:rPr>
          <w:spacing w:val="-3"/>
        </w:rPr>
        <w:t>галлюцинациями. Многие из этих (стимуляторов) наркотиков наряду с препаратами ко</w:t>
      </w:r>
      <w:r>
        <w:rPr>
          <w:spacing w:val="-3"/>
        </w:rPr>
        <w:softHyphen/>
      </w:r>
      <w:r>
        <w:rPr>
          <w:spacing w:val="-4"/>
        </w:rPr>
        <w:t>нопли принимаются на дискотеках, в молодежных клубах, поэтому на Западе они полу</w:t>
      </w:r>
      <w:r>
        <w:rPr>
          <w:spacing w:val="-4"/>
        </w:rPr>
        <w:softHyphen/>
      </w:r>
      <w:r>
        <w:rPr>
          <w:spacing w:val="-1"/>
        </w:rPr>
        <w:t xml:space="preserve">чили название </w:t>
      </w:r>
      <w:r w:rsidRPr="009C11ED">
        <w:rPr>
          <w:spacing w:val="-1"/>
        </w:rPr>
        <w:t>«</w:t>
      </w:r>
      <w:r>
        <w:rPr>
          <w:spacing w:val="-1"/>
          <w:lang w:val="en-US"/>
        </w:rPr>
        <w:t>party</w:t>
      </w:r>
      <w:r w:rsidRPr="009C11ED">
        <w:rPr>
          <w:spacing w:val="-1"/>
        </w:rPr>
        <w:t xml:space="preserve"> </w:t>
      </w:r>
      <w:r>
        <w:rPr>
          <w:spacing w:val="-1"/>
          <w:lang w:val="en-US"/>
        </w:rPr>
        <w:t>drugs</w:t>
      </w:r>
      <w:r w:rsidRPr="009C11ED">
        <w:rPr>
          <w:spacing w:val="-1"/>
        </w:rPr>
        <w:t xml:space="preserve">» </w:t>
      </w:r>
      <w:r>
        <w:rPr>
          <w:spacing w:val="-1"/>
        </w:rPr>
        <w:t xml:space="preserve">или </w:t>
      </w:r>
      <w:r w:rsidRPr="009C11ED">
        <w:rPr>
          <w:spacing w:val="-1"/>
        </w:rPr>
        <w:t>«</w:t>
      </w:r>
      <w:r>
        <w:rPr>
          <w:spacing w:val="-1"/>
          <w:lang w:val="en-US"/>
        </w:rPr>
        <w:t>club</w:t>
      </w:r>
      <w:r w:rsidRPr="009C11ED">
        <w:rPr>
          <w:spacing w:val="-1"/>
        </w:rPr>
        <w:t xml:space="preserve"> </w:t>
      </w:r>
      <w:r>
        <w:rPr>
          <w:spacing w:val="-1"/>
          <w:lang w:val="en-US"/>
        </w:rPr>
        <w:t>drugs</w:t>
      </w:r>
      <w:r w:rsidRPr="009C11ED">
        <w:rPr>
          <w:spacing w:val="-1"/>
        </w:rPr>
        <w:t xml:space="preserve">» </w:t>
      </w:r>
      <w:r>
        <w:rPr>
          <w:spacing w:val="-1"/>
        </w:rPr>
        <w:t xml:space="preserve">— «наркотики вечеринок», «клубные </w:t>
      </w:r>
      <w:r>
        <w:rPr>
          <w:spacing w:val="-5"/>
        </w:rPr>
        <w:t xml:space="preserve">наркотики» </w:t>
      </w:r>
      <w:r w:rsidRPr="009C11ED">
        <w:rPr>
          <w:spacing w:val="-5"/>
        </w:rPr>
        <w:t>(</w:t>
      </w:r>
      <w:r>
        <w:rPr>
          <w:spacing w:val="-5"/>
          <w:lang w:val="en-US"/>
        </w:rPr>
        <w:t>Maxwell</w:t>
      </w:r>
      <w:r w:rsidRPr="009C11ED">
        <w:rPr>
          <w:spacing w:val="-5"/>
        </w:rPr>
        <w:t xml:space="preserve">, </w:t>
      </w:r>
      <w:r>
        <w:rPr>
          <w:spacing w:val="-5"/>
        </w:rPr>
        <w:t>2005). Из клубных наркотиков на первом месте по частоте исполь</w:t>
      </w:r>
      <w:r>
        <w:rPr>
          <w:spacing w:val="-5"/>
        </w:rPr>
        <w:softHyphen/>
      </w:r>
      <w:r>
        <w:rPr>
          <w:spacing w:val="-3"/>
        </w:rPr>
        <w:t>зования находится «экстази». В Германии «экстази» занял второе место после каннаби-</w:t>
      </w:r>
      <w:r>
        <w:rPr>
          <w:spacing w:val="-1"/>
        </w:rPr>
        <w:t xml:space="preserve">са по применению в подростковой среде </w:t>
      </w:r>
      <w:r w:rsidRPr="009C11ED">
        <w:rPr>
          <w:spacing w:val="-1"/>
        </w:rPr>
        <w:t>(</w:t>
      </w:r>
      <w:r>
        <w:rPr>
          <w:spacing w:val="-1"/>
          <w:lang w:val="en-US"/>
        </w:rPr>
        <w:t>Soellner</w:t>
      </w:r>
      <w:r w:rsidRPr="009C11ED">
        <w:rPr>
          <w:spacing w:val="-1"/>
        </w:rPr>
        <w:t xml:space="preserve">, </w:t>
      </w:r>
      <w:r>
        <w:rPr>
          <w:spacing w:val="-1"/>
        </w:rPr>
        <w:t xml:space="preserve">2005). В подростковой популяции </w:t>
      </w:r>
      <w:r>
        <w:rPr>
          <w:spacing w:val="-2"/>
        </w:rPr>
        <w:t xml:space="preserve">характерно одновременное употребление разных клубных наркотиков, что приводит к </w:t>
      </w:r>
      <w:r>
        <w:t xml:space="preserve">развитию полисубстантной зависимости </w:t>
      </w:r>
      <w:r w:rsidRPr="009C11ED">
        <w:t>(</w:t>
      </w:r>
      <w:r>
        <w:rPr>
          <w:lang w:val="en-US"/>
        </w:rPr>
        <w:t>Singer</w:t>
      </w:r>
      <w:r w:rsidRPr="009C11ED">
        <w:t xml:space="preserve"> </w:t>
      </w:r>
      <w:r>
        <w:rPr>
          <w:lang w:val="en-US"/>
        </w:rPr>
        <w:t>et</w:t>
      </w:r>
      <w:r w:rsidRPr="009C11ED">
        <w:t xml:space="preserve"> </w:t>
      </w:r>
      <w:r>
        <w:rPr>
          <w:lang w:val="en-US"/>
        </w:rPr>
        <w:t>al</w:t>
      </w:r>
      <w:r w:rsidRPr="009C11ED">
        <w:t xml:space="preserve">., </w:t>
      </w:r>
      <w:r>
        <w:t>2004).</w:t>
      </w:r>
    </w:p>
    <w:p w14:paraId="29C4F828" w14:textId="77777777" w:rsidR="008B35D8" w:rsidRDefault="008B35D8">
      <w:pPr>
        <w:shd w:val="clear" w:color="auto" w:fill="FFFFFF"/>
        <w:spacing w:line="235" w:lineRule="exact"/>
        <w:ind w:left="14" w:right="5" w:firstLine="341"/>
        <w:jc w:val="both"/>
      </w:pPr>
      <w:r>
        <w:rPr>
          <w:spacing w:val="-1"/>
        </w:rPr>
        <w:t xml:space="preserve">Исходы потребления ПАВ в подростковом возрасте неоднозначны. Далеко не во </w:t>
      </w:r>
      <w:r>
        <w:rPr>
          <w:spacing w:val="-3"/>
        </w:rPr>
        <w:t>всех случаях это заканчивается формированием химической зависимости. Прогноз луч</w:t>
      </w:r>
      <w:r>
        <w:rPr>
          <w:spacing w:val="-3"/>
        </w:rPr>
        <w:softHyphen/>
      </w:r>
      <w:r>
        <w:rPr>
          <w:spacing w:val="-2"/>
        </w:rPr>
        <w:t>ше в случае ранней алкоголизации и существенно хуже при употреблении наркотиче</w:t>
      </w:r>
      <w:r>
        <w:rPr>
          <w:spacing w:val="-2"/>
        </w:rPr>
        <w:softHyphen/>
      </w:r>
      <w:r>
        <w:rPr>
          <w:spacing w:val="-4"/>
        </w:rPr>
        <w:t xml:space="preserve">ских веществ, причем чем более наркогенным оказывается ПАВ, тем хуже прогноз. Тем </w:t>
      </w:r>
      <w:r>
        <w:rPr>
          <w:spacing w:val="-1"/>
        </w:rPr>
        <w:t xml:space="preserve">не менее, по данным зарубежных авторов, до 20-30% детей прекращают потребление </w:t>
      </w:r>
      <w:r>
        <w:rPr>
          <w:spacing w:val="-4"/>
        </w:rPr>
        <w:t>наркотиков без медицинской помощи (Пятницкая, Найденова, 2002). Эти шансы умень</w:t>
      </w:r>
      <w:r>
        <w:rPr>
          <w:spacing w:val="-4"/>
        </w:rPr>
        <w:softHyphen/>
      </w:r>
      <w:r>
        <w:rPr>
          <w:spacing w:val="-2"/>
        </w:rPr>
        <w:t>шаются не только с наркогенностью ПАВ, но и с интенсивностью потребления, с дли</w:t>
      </w:r>
      <w:r>
        <w:rPr>
          <w:spacing w:val="-2"/>
        </w:rPr>
        <w:softHyphen/>
      </w:r>
      <w:r>
        <w:t>тельностью периода наркотизации.</w:t>
      </w:r>
    </w:p>
    <w:p w14:paraId="0470E5A9" w14:textId="77777777" w:rsidR="008B35D8" w:rsidRDefault="008B35D8">
      <w:pPr>
        <w:shd w:val="clear" w:color="auto" w:fill="FFFFFF"/>
        <w:spacing w:line="235" w:lineRule="exact"/>
        <w:ind w:left="14" w:right="5" w:firstLine="350"/>
        <w:jc w:val="both"/>
      </w:pPr>
      <w:r>
        <w:rPr>
          <w:spacing w:val="-3"/>
        </w:rPr>
        <w:t>Многое в прогнозе зависит и от преморбидных особенностей личности, предраспо</w:t>
      </w:r>
      <w:r>
        <w:rPr>
          <w:spacing w:val="-3"/>
        </w:rPr>
        <w:softHyphen/>
      </w:r>
      <w:r>
        <w:rPr>
          <w:spacing w:val="-6"/>
        </w:rPr>
        <w:t xml:space="preserve">лагавших к началу потребления ПАВ и к его продолжению. В целом можно говорить, что </w:t>
      </w:r>
      <w:r>
        <w:rPr>
          <w:spacing w:val="-2"/>
        </w:rPr>
        <w:t xml:space="preserve">увеличивает благоприятный прогноз все то, что зеркально противоположно факторам </w:t>
      </w:r>
      <w:r>
        <w:t>развития химической зависимости (см. выше).</w:t>
      </w:r>
    </w:p>
    <w:p w14:paraId="7A2730AD" w14:textId="77777777" w:rsidR="008B35D8" w:rsidRDefault="008B35D8">
      <w:pPr>
        <w:shd w:val="clear" w:color="auto" w:fill="FFFFFF"/>
        <w:spacing w:line="235" w:lineRule="exact"/>
        <w:ind w:left="14" w:right="5" w:firstLine="350"/>
        <w:jc w:val="both"/>
        <w:sectPr w:rsidR="008B35D8">
          <w:type w:val="continuous"/>
          <w:pgSz w:w="12240" w:h="15840"/>
          <w:pgMar w:top="1440" w:right="2621" w:bottom="720" w:left="2261" w:header="720" w:footer="720" w:gutter="0"/>
          <w:cols w:space="60"/>
          <w:noEndnote/>
        </w:sectPr>
      </w:pPr>
    </w:p>
    <w:p w14:paraId="4C834419" w14:textId="77777777" w:rsidR="008B35D8" w:rsidRDefault="008B35D8">
      <w:pPr>
        <w:shd w:val="clear" w:color="auto" w:fill="FFFFFF"/>
        <w:tabs>
          <w:tab w:val="left" w:pos="7104"/>
        </w:tabs>
        <w:ind w:left="19"/>
      </w:pPr>
      <w:r>
        <w:rPr>
          <w:noProof/>
        </w:rPr>
        <w:pict w14:anchorId="487CDAB4">
          <v:line id="_x0000_s1700" style="position:absolute;left:0;text-align:left;z-index:241;mso-position-horizontal-relative:margin" from="-27.6pt,12.25pt" to="-27.6pt,635.75pt" o:allowincell="f" strokeweight=".7pt">
            <w10:wrap anchorx="margin"/>
          </v:line>
        </w:pict>
      </w:r>
      <w:r>
        <w:rPr>
          <w:spacing w:val="-11"/>
        </w:rPr>
        <w:t>Клинические проявления и закономерности течения алкоголизма у подростков</w:t>
      </w:r>
      <w:r>
        <w:rPr>
          <w:rFonts w:ascii="Arial" w:hAnsi="Arial" w:cs="Arial"/>
        </w:rPr>
        <w:tab/>
      </w:r>
      <w:r>
        <w:rPr>
          <w:rFonts w:hAnsi="Arial"/>
          <w:spacing w:val="-13"/>
        </w:rPr>
        <w:t>637</w:t>
      </w:r>
    </w:p>
    <w:p w14:paraId="62D8589C" w14:textId="77777777" w:rsidR="008B35D8" w:rsidRDefault="008B35D8">
      <w:pPr>
        <w:shd w:val="clear" w:color="auto" w:fill="FFFFFF"/>
        <w:spacing w:before="250" w:line="278" w:lineRule="exact"/>
        <w:ind w:left="653" w:right="518" w:firstLine="1320"/>
      </w:pPr>
      <w:r>
        <w:rPr>
          <w:rFonts w:ascii="Arial" w:hAnsi="Arial" w:cs="Arial"/>
          <w:b/>
          <w:bCs/>
          <w:spacing w:val="-8"/>
          <w:sz w:val="24"/>
          <w:szCs w:val="24"/>
        </w:rPr>
        <w:t xml:space="preserve">25.5. </w:t>
      </w:r>
      <w:r>
        <w:rPr>
          <w:rFonts w:ascii="Arial" w:hAnsi="Arial"/>
          <w:b/>
          <w:bCs/>
          <w:spacing w:val="-8"/>
          <w:sz w:val="24"/>
          <w:szCs w:val="24"/>
        </w:rPr>
        <w:t>Клинические</w:t>
      </w:r>
      <w:r>
        <w:rPr>
          <w:rFonts w:ascii="Arial" w:hAnsi="Arial" w:cs="Arial"/>
          <w:b/>
          <w:bCs/>
          <w:spacing w:val="-8"/>
          <w:sz w:val="24"/>
          <w:szCs w:val="24"/>
        </w:rPr>
        <w:t xml:space="preserve"> </w:t>
      </w:r>
      <w:r>
        <w:rPr>
          <w:rFonts w:ascii="Arial" w:hAnsi="Arial"/>
          <w:b/>
          <w:bCs/>
          <w:spacing w:val="-8"/>
          <w:sz w:val="24"/>
          <w:szCs w:val="24"/>
        </w:rPr>
        <w:t xml:space="preserve">проявления </w:t>
      </w:r>
      <w:r>
        <w:rPr>
          <w:rFonts w:ascii="Arial" w:hAnsi="Arial"/>
          <w:b/>
          <w:bCs/>
          <w:spacing w:val="-10"/>
          <w:sz w:val="24"/>
          <w:szCs w:val="24"/>
        </w:rPr>
        <w:t>и</w:t>
      </w:r>
      <w:r>
        <w:rPr>
          <w:rFonts w:ascii="Arial" w:hAnsi="Arial" w:cs="Arial"/>
          <w:b/>
          <w:bCs/>
          <w:spacing w:val="-10"/>
          <w:sz w:val="24"/>
          <w:szCs w:val="24"/>
        </w:rPr>
        <w:t xml:space="preserve"> </w:t>
      </w:r>
      <w:r>
        <w:rPr>
          <w:rFonts w:ascii="Arial" w:hAnsi="Arial"/>
          <w:b/>
          <w:bCs/>
          <w:spacing w:val="-10"/>
          <w:sz w:val="24"/>
          <w:szCs w:val="24"/>
        </w:rPr>
        <w:t>закономерности</w:t>
      </w:r>
      <w:r>
        <w:rPr>
          <w:rFonts w:ascii="Arial" w:hAnsi="Arial" w:cs="Arial"/>
          <w:b/>
          <w:bCs/>
          <w:spacing w:val="-10"/>
          <w:sz w:val="24"/>
          <w:szCs w:val="24"/>
        </w:rPr>
        <w:t xml:space="preserve"> </w:t>
      </w:r>
      <w:r>
        <w:rPr>
          <w:rFonts w:ascii="Arial" w:hAnsi="Arial"/>
          <w:b/>
          <w:bCs/>
          <w:spacing w:val="-10"/>
          <w:sz w:val="24"/>
          <w:szCs w:val="24"/>
        </w:rPr>
        <w:t>течения</w:t>
      </w:r>
      <w:r>
        <w:rPr>
          <w:rFonts w:ascii="Arial" w:hAnsi="Arial" w:cs="Arial"/>
          <w:b/>
          <w:bCs/>
          <w:spacing w:val="-10"/>
          <w:sz w:val="24"/>
          <w:szCs w:val="24"/>
        </w:rPr>
        <w:t xml:space="preserve"> </w:t>
      </w:r>
      <w:r>
        <w:rPr>
          <w:rFonts w:ascii="Arial" w:hAnsi="Arial"/>
          <w:b/>
          <w:bCs/>
          <w:spacing w:val="-10"/>
          <w:sz w:val="24"/>
          <w:szCs w:val="24"/>
        </w:rPr>
        <w:t>алкоголизма</w:t>
      </w:r>
      <w:r>
        <w:rPr>
          <w:rFonts w:ascii="Arial" w:hAnsi="Arial" w:cs="Arial"/>
          <w:b/>
          <w:bCs/>
          <w:spacing w:val="-10"/>
          <w:sz w:val="24"/>
          <w:szCs w:val="24"/>
        </w:rPr>
        <w:t xml:space="preserve"> </w:t>
      </w:r>
      <w:r>
        <w:rPr>
          <w:rFonts w:ascii="Arial" w:hAnsi="Arial"/>
          <w:b/>
          <w:bCs/>
          <w:spacing w:val="-10"/>
          <w:sz w:val="24"/>
          <w:szCs w:val="24"/>
        </w:rPr>
        <w:t>у</w:t>
      </w:r>
      <w:r>
        <w:rPr>
          <w:rFonts w:ascii="Arial" w:hAnsi="Arial" w:cs="Arial"/>
          <w:b/>
          <w:bCs/>
          <w:spacing w:val="-10"/>
          <w:sz w:val="24"/>
          <w:szCs w:val="24"/>
        </w:rPr>
        <w:t xml:space="preserve"> </w:t>
      </w:r>
      <w:r>
        <w:rPr>
          <w:rFonts w:ascii="Arial" w:hAnsi="Arial"/>
          <w:b/>
          <w:bCs/>
          <w:spacing w:val="-10"/>
          <w:sz w:val="24"/>
          <w:szCs w:val="24"/>
        </w:rPr>
        <w:t>подростков</w:t>
      </w:r>
    </w:p>
    <w:p w14:paraId="20CC373C" w14:textId="77777777" w:rsidR="008B35D8" w:rsidRDefault="008B35D8">
      <w:pPr>
        <w:shd w:val="clear" w:color="auto" w:fill="FFFFFF"/>
        <w:spacing w:before="235" w:line="235" w:lineRule="exact"/>
        <w:ind w:right="5" w:firstLine="346"/>
        <w:jc w:val="both"/>
      </w:pPr>
      <w:r>
        <w:rPr>
          <w:spacing w:val="-1"/>
        </w:rPr>
        <w:t xml:space="preserve">Ранний (или подростковый) алкоголизм формируется в возрасте от 13 до 18 лет и </w:t>
      </w:r>
      <w:r>
        <w:rPr>
          <w:spacing w:val="-2"/>
        </w:rPr>
        <w:t>подразумевает развитие хотя бы первой стадии заболевания. Диагноз раннего алкого</w:t>
      </w:r>
      <w:r>
        <w:rPr>
          <w:spacing w:val="-2"/>
        </w:rPr>
        <w:softHyphen/>
        <w:t xml:space="preserve">лизма </w:t>
      </w:r>
      <w:r w:rsidRPr="009C11ED">
        <w:rPr>
          <w:spacing w:val="-2"/>
        </w:rPr>
        <w:t>(</w:t>
      </w:r>
      <w:r>
        <w:rPr>
          <w:spacing w:val="-2"/>
          <w:lang w:val="en-US"/>
        </w:rPr>
        <w:t>I</w:t>
      </w:r>
      <w:r w:rsidRPr="009C11ED">
        <w:rPr>
          <w:spacing w:val="-2"/>
        </w:rPr>
        <w:t xml:space="preserve"> </w:t>
      </w:r>
      <w:r>
        <w:rPr>
          <w:spacing w:val="-2"/>
        </w:rPr>
        <w:t>стадия) ставится на основании следующих критериев: 1) появление индивиду</w:t>
      </w:r>
      <w:r>
        <w:rPr>
          <w:spacing w:val="-2"/>
        </w:rPr>
        <w:softHyphen/>
      </w:r>
      <w:r>
        <w:rPr>
          <w:spacing w:val="-3"/>
        </w:rPr>
        <w:t>альной психической зависимости (алкоголизация становится главным интересом в жиз</w:t>
      </w:r>
      <w:r>
        <w:rPr>
          <w:spacing w:val="-3"/>
        </w:rPr>
        <w:softHyphen/>
      </w:r>
      <w:r>
        <w:rPr>
          <w:spacing w:val="-4"/>
        </w:rPr>
        <w:t xml:space="preserve">ни, начинают пить 2-3 раза в неделю, нередко в одиночку); 2) повышение толерантности к спиртному; 3) утрата рвотного рефлекса; 4) утренняя анорексия (отсутствие аппетита); </w:t>
      </w:r>
      <w:r>
        <w:t>5) палимсесты (частичная утрата памяти) опьянения.</w:t>
      </w:r>
    </w:p>
    <w:p w14:paraId="556FB51D" w14:textId="77777777" w:rsidR="008B35D8" w:rsidRDefault="008B35D8">
      <w:pPr>
        <w:shd w:val="clear" w:color="auto" w:fill="FFFFFF"/>
        <w:spacing w:line="235" w:lineRule="exact"/>
        <w:ind w:left="5" w:right="5" w:firstLine="336"/>
        <w:jc w:val="both"/>
      </w:pPr>
      <w:r>
        <w:rPr>
          <w:spacing w:val="-4"/>
        </w:rPr>
        <w:t>Алкоголизм у подростков встречается не очень часто, поскольку он как заболевание развивается в течение определенного промежутка времени и зачастую не успевает сфор</w:t>
      </w:r>
      <w:r>
        <w:rPr>
          <w:spacing w:val="-4"/>
        </w:rPr>
        <w:softHyphen/>
      </w:r>
      <w:r>
        <w:rPr>
          <w:spacing w:val="-3"/>
        </w:rPr>
        <w:t>мироваться к совершеннолетию. Наиболее актуальная проблема в этом возрасте — ран</w:t>
      </w:r>
      <w:r>
        <w:rPr>
          <w:spacing w:val="-3"/>
        </w:rPr>
        <w:softHyphen/>
      </w:r>
      <w:r>
        <w:t xml:space="preserve">няя алкоголизация, приводящая к формированию алкоголизма к 20-22 годам. Ранняя </w:t>
      </w:r>
      <w:r>
        <w:rPr>
          <w:spacing w:val="-3"/>
        </w:rPr>
        <w:t xml:space="preserve">алкоголизация — это знакомство со спиртным до 16 лет и регулярное его употребление </w:t>
      </w:r>
      <w:r>
        <w:rPr>
          <w:spacing w:val="-2"/>
        </w:rPr>
        <w:t>в старшем подростковом возрасте (Личко, Битенский, 1991). Ранняя алкоголизация ря</w:t>
      </w:r>
      <w:r>
        <w:rPr>
          <w:spacing w:val="-2"/>
        </w:rPr>
        <w:softHyphen/>
      </w:r>
      <w:r>
        <w:rPr>
          <w:spacing w:val="-4"/>
        </w:rPr>
        <w:t xml:space="preserve">дом авторов рассматривается как нарушение поведения (Личко, 1985; Личко, Битенский, </w:t>
      </w:r>
      <w:r>
        <w:rPr>
          <w:spacing w:val="-1"/>
        </w:rPr>
        <w:t xml:space="preserve">1991; Сидоров, Митюхляев, 1999), требующее скорее психолого-педагогической, а не </w:t>
      </w:r>
      <w:r>
        <w:t>медицинской коррекции.</w:t>
      </w:r>
    </w:p>
    <w:p w14:paraId="3983FBD7" w14:textId="77777777" w:rsidR="008B35D8" w:rsidRDefault="008B35D8">
      <w:pPr>
        <w:shd w:val="clear" w:color="auto" w:fill="FFFFFF"/>
        <w:spacing w:line="235" w:lineRule="exact"/>
        <w:ind w:left="5" w:right="5" w:firstLine="336"/>
        <w:jc w:val="both"/>
      </w:pPr>
      <w:r>
        <w:rPr>
          <w:spacing w:val="-3"/>
        </w:rPr>
        <w:t>За пределами «своей» группы тяготения к алкоголю нет: с чужими и малознакомы</w:t>
      </w:r>
      <w:r>
        <w:rPr>
          <w:spacing w:val="-3"/>
        </w:rPr>
        <w:softHyphen/>
        <w:t>ми не пьют. Отрыв от группы прекращает алкоголизацию. Наличие групповой психиче</w:t>
      </w:r>
      <w:r>
        <w:rPr>
          <w:spacing w:val="-3"/>
        </w:rPr>
        <w:softHyphen/>
        <w:t>ской зависимости не свидетельствует о наличии хронического алкоголизма, а лишь ста</w:t>
      </w:r>
      <w:r>
        <w:rPr>
          <w:spacing w:val="-3"/>
        </w:rPr>
        <w:softHyphen/>
        <w:t xml:space="preserve">новится угрожающим предвестником его. С точки зрения А. Е. Личко (1985), групповая </w:t>
      </w:r>
      <w:r>
        <w:rPr>
          <w:spacing w:val="-2"/>
        </w:rPr>
        <w:t>зависимость относится к проявлениям аддиктивного поведения подростков.</w:t>
      </w:r>
    </w:p>
    <w:p w14:paraId="17614CF0" w14:textId="77777777" w:rsidR="008B35D8" w:rsidRDefault="008B35D8">
      <w:pPr>
        <w:shd w:val="clear" w:color="auto" w:fill="FFFFFF"/>
        <w:spacing w:line="235" w:lineRule="exact"/>
        <w:ind w:left="5" w:right="5" w:firstLine="341"/>
        <w:jc w:val="both"/>
      </w:pPr>
      <w:r>
        <w:rPr>
          <w:spacing w:val="-5"/>
        </w:rPr>
        <w:t>Проблема злокачественности раннего алкоголизма неоднозначна. Традиционно пред</w:t>
      </w:r>
      <w:r>
        <w:rPr>
          <w:spacing w:val="-5"/>
        </w:rPr>
        <w:softHyphen/>
      </w:r>
      <w:r>
        <w:rPr>
          <w:spacing w:val="-4"/>
        </w:rPr>
        <w:t>ставление, что ранняя алкоголизация в подростковом возрасте неминуемо ведет к злока</w:t>
      </w:r>
      <w:r>
        <w:rPr>
          <w:spacing w:val="-4"/>
        </w:rPr>
        <w:softHyphen/>
      </w:r>
      <w:r>
        <w:rPr>
          <w:spacing w:val="-1"/>
        </w:rPr>
        <w:t xml:space="preserve">чественному алкоголизму (Стрельчук, 1964; Лукомский, 1970, и др.). В то же время в </w:t>
      </w:r>
      <w:r>
        <w:rPr>
          <w:spacing w:val="-3"/>
        </w:rPr>
        <w:t>последние десятилетия преобладает точка зрения, что злокачественное течение алкого</w:t>
      </w:r>
      <w:r>
        <w:rPr>
          <w:spacing w:val="-3"/>
        </w:rPr>
        <w:softHyphen/>
      </w:r>
      <w:r>
        <w:rPr>
          <w:spacing w:val="-4"/>
        </w:rPr>
        <w:t>лизма отмечается только у подростков с преморбидной отягощенностью (Ураков, Кули</w:t>
      </w:r>
      <w:r>
        <w:rPr>
          <w:spacing w:val="-4"/>
        </w:rPr>
        <w:softHyphen/>
      </w:r>
      <w:r>
        <w:rPr>
          <w:spacing w:val="-5"/>
        </w:rPr>
        <w:t>ков, 1977; Личко, 1985; Пятницкая, 1988; Личко, Битенский, 1991; Шабанов, 1999).</w:t>
      </w:r>
    </w:p>
    <w:p w14:paraId="0AD140E6" w14:textId="77777777" w:rsidR="008B35D8" w:rsidRDefault="008B35D8">
      <w:pPr>
        <w:shd w:val="clear" w:color="auto" w:fill="FFFFFF"/>
        <w:spacing w:line="235" w:lineRule="exact"/>
        <w:ind w:left="10" w:right="5" w:firstLine="331"/>
        <w:jc w:val="both"/>
      </w:pPr>
      <w:r>
        <w:rPr>
          <w:spacing w:val="-3"/>
        </w:rPr>
        <w:t>Следует отметить, что большинство подростков с ранней алкоголизацией не стано</w:t>
      </w:r>
      <w:r>
        <w:rPr>
          <w:spacing w:val="-3"/>
        </w:rPr>
        <w:softHyphen/>
      </w:r>
      <w:r>
        <w:rPr>
          <w:spacing w:val="-1"/>
        </w:rPr>
        <w:t xml:space="preserve">вятся хроническими алкоголиками. Они как бы «перерастают» такое поведение, и во </w:t>
      </w:r>
      <w:r>
        <w:rPr>
          <w:spacing w:val="-2"/>
        </w:rPr>
        <w:t>взрослом состоянии с усмешкой или неодобрением вспоминают «грехи юности». Аме</w:t>
      </w:r>
      <w:r>
        <w:rPr>
          <w:spacing w:val="-2"/>
        </w:rPr>
        <w:softHyphen/>
      </w:r>
      <w:r>
        <w:rPr>
          <w:spacing w:val="-3"/>
        </w:rPr>
        <w:t xml:space="preserve">риканские исследователи С. Маккарти с коллегами </w:t>
      </w:r>
      <w:r w:rsidRPr="009C11ED">
        <w:rPr>
          <w:spacing w:val="-3"/>
        </w:rPr>
        <w:t>(</w:t>
      </w:r>
      <w:r>
        <w:rPr>
          <w:spacing w:val="-3"/>
          <w:lang w:val="en-US"/>
        </w:rPr>
        <w:t>McCarty</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2004) проанализиро</w:t>
      </w:r>
      <w:r>
        <w:rPr>
          <w:spacing w:val="-3"/>
        </w:rPr>
        <w:softHyphen/>
      </w:r>
      <w:r>
        <w:rPr>
          <w:spacing w:val="-4"/>
        </w:rPr>
        <w:t>вали катамнезы более чем 3700 лиц, злоупотреблявших алкоголем в старшем подростко</w:t>
      </w:r>
      <w:r>
        <w:rPr>
          <w:spacing w:val="-4"/>
        </w:rPr>
        <w:softHyphen/>
      </w:r>
      <w:r>
        <w:rPr>
          <w:spacing w:val="-5"/>
        </w:rPr>
        <w:t xml:space="preserve">вом возрасте, и показали, что только 14% из них к 30 годам имели проблемы с алкоголем. </w:t>
      </w:r>
      <w:r>
        <w:rPr>
          <w:spacing w:val="-4"/>
        </w:rPr>
        <w:t xml:space="preserve">Вместе с тем важно помнить, что ранняя алкоголизация — это всегда повышенный риск </w:t>
      </w:r>
      <w:r>
        <w:rPr>
          <w:spacing w:val="-2"/>
        </w:rPr>
        <w:t xml:space="preserve">алкоголизма в более старшем возрасте: в том же исследовании приводятся данные, что </w:t>
      </w:r>
      <w:r>
        <w:rPr>
          <w:spacing w:val="-4"/>
        </w:rPr>
        <w:t xml:space="preserve">среди старших подростков, не злоупотреблявших алкоголем, к 30 годам проблемы были </w:t>
      </w:r>
      <w:r>
        <w:t>только у 4%.</w:t>
      </w:r>
    </w:p>
    <w:p w14:paraId="18B36364" w14:textId="77777777" w:rsidR="008B35D8" w:rsidRDefault="008B35D8">
      <w:pPr>
        <w:shd w:val="clear" w:color="auto" w:fill="FFFFFF"/>
        <w:spacing w:line="235" w:lineRule="exact"/>
        <w:ind w:left="14" w:firstLine="336"/>
        <w:jc w:val="both"/>
      </w:pPr>
      <w:r>
        <w:rPr>
          <w:spacing w:val="-4"/>
        </w:rPr>
        <w:t xml:space="preserve">Как правило, ранний алкоголизм свидетельствует об изначальной психопатичности. </w:t>
      </w:r>
      <w:r>
        <w:rPr>
          <w:spacing w:val="-2"/>
        </w:rPr>
        <w:t xml:space="preserve">По данным разных авторов, число случаев психопатии при алкоголизме колеблется от </w:t>
      </w:r>
      <w:r>
        <w:rPr>
          <w:spacing w:val="-5"/>
        </w:rPr>
        <w:t xml:space="preserve">25 до 52% (Сидоров, Митюхляев, 1999). Наиболее часто ранний алкоголизм формируется </w:t>
      </w:r>
      <w:r>
        <w:rPr>
          <w:spacing w:val="-4"/>
        </w:rPr>
        <w:t>у неустойчивых и эпилептоидных психопатов. У неустойчивых формирование происхо</w:t>
      </w:r>
      <w:r>
        <w:rPr>
          <w:spacing w:val="-4"/>
        </w:rPr>
        <w:softHyphen/>
      </w:r>
      <w:r>
        <w:rPr>
          <w:spacing w:val="-2"/>
        </w:rPr>
        <w:t xml:space="preserve">дит медленно — как следствие регулярных выпивок, часто в асоциальных компаниях. </w:t>
      </w:r>
      <w:r>
        <w:rPr>
          <w:spacing w:val="-4"/>
        </w:rPr>
        <w:t>Параллельно алкоголизации идет нарастание делинквентности. При эпилептоидной пси</w:t>
      </w:r>
      <w:r>
        <w:rPr>
          <w:spacing w:val="-4"/>
        </w:rPr>
        <w:softHyphen/>
      </w:r>
      <w:r>
        <w:rPr>
          <w:spacing w:val="-5"/>
        </w:rPr>
        <w:t xml:space="preserve">хопатии путь иной: после первых тяжелых опьянений с агрессией и аутоагрессией может </w:t>
      </w:r>
      <w:r>
        <w:rPr>
          <w:spacing w:val="-3"/>
        </w:rPr>
        <w:t>пробудиться компульсивное влечение пить «до отключки». Это одно из проявлений на-</w:t>
      </w:r>
    </w:p>
    <w:p w14:paraId="34F8B0C5" w14:textId="77777777" w:rsidR="008B35D8" w:rsidRDefault="008B35D8">
      <w:pPr>
        <w:shd w:val="clear" w:color="auto" w:fill="FFFFFF"/>
        <w:spacing w:line="235" w:lineRule="exact"/>
        <w:ind w:left="14" w:firstLine="336"/>
        <w:jc w:val="both"/>
        <w:sectPr w:rsidR="008B35D8">
          <w:pgSz w:w="12240" w:h="15840"/>
          <w:pgMar w:top="1440" w:right="2686" w:bottom="720" w:left="2182" w:header="720" w:footer="720" w:gutter="0"/>
          <w:cols w:space="60"/>
          <w:noEndnote/>
        </w:sectPr>
      </w:pPr>
    </w:p>
    <w:p w14:paraId="43A24D4F" w14:textId="77777777" w:rsidR="008B35D8" w:rsidRDefault="008B35D8">
      <w:pPr>
        <w:shd w:val="clear" w:color="auto" w:fill="FFFFFF"/>
        <w:spacing w:before="5"/>
      </w:pPr>
      <w:r>
        <w:t>638</w:t>
      </w:r>
    </w:p>
    <w:p w14:paraId="447C9E13" w14:textId="77777777" w:rsidR="008B35D8" w:rsidRDefault="008B35D8">
      <w:pPr>
        <w:shd w:val="clear" w:color="auto" w:fill="FFFFFF"/>
      </w:pPr>
      <w:r>
        <w:br w:type="column"/>
      </w:r>
      <w:r>
        <w:rPr>
          <w:spacing w:val="-12"/>
        </w:rPr>
        <w:t>Возрастные аспекты аддиктологии</w:t>
      </w:r>
    </w:p>
    <w:p w14:paraId="7BC91897" w14:textId="77777777" w:rsidR="008B35D8" w:rsidRDefault="008B35D8">
      <w:pPr>
        <w:shd w:val="clear" w:color="auto" w:fill="FFFFFF"/>
        <w:sectPr w:rsidR="008B35D8">
          <w:pgSz w:w="12240" w:h="15840"/>
          <w:pgMar w:top="1440" w:right="2638" w:bottom="720" w:left="2254" w:header="720" w:footer="720" w:gutter="0"/>
          <w:cols w:num="2" w:sep="1" w:space="720" w:equalWidth="0">
            <w:col w:w="720" w:space="3989"/>
            <w:col w:w="2640"/>
          </w:cols>
          <w:noEndnote/>
        </w:sectPr>
      </w:pPr>
    </w:p>
    <w:p w14:paraId="6CC142F4" w14:textId="77777777" w:rsidR="008B35D8" w:rsidRDefault="008B35D8">
      <w:pPr>
        <w:shd w:val="clear" w:color="auto" w:fill="FFFFFF"/>
        <w:spacing w:before="254" w:line="235" w:lineRule="exact"/>
        <w:ind w:left="10" w:right="10"/>
        <w:jc w:val="both"/>
      </w:pPr>
      <w:r>
        <w:rPr>
          <w:noProof/>
        </w:rPr>
        <w:pict w14:anchorId="78DEFD22">
          <v:line id="_x0000_s1701" style="position:absolute;left:0;text-align:left;z-index:242;mso-position-horizontal-relative:margin" from="384.95pt,-11.5pt" to="384.95pt,625.95pt" o:allowincell="f" strokeweight="1.7pt">
            <w10:wrap anchorx="margin"/>
          </v:line>
        </w:pict>
      </w:r>
      <w:r>
        <w:rPr>
          <w:spacing w:val="-2"/>
        </w:rPr>
        <w:t xml:space="preserve">рушения влечений при эпилептоидной психопатии. Эпилептоидные психопаты легко </w:t>
      </w:r>
      <w:r>
        <w:rPr>
          <w:spacing w:val="-5"/>
        </w:rPr>
        <w:t>переходят к алкоголизации в одиночку. Деньги при этом вымогают у близких и сверстни</w:t>
      </w:r>
      <w:r>
        <w:rPr>
          <w:spacing w:val="-5"/>
        </w:rPr>
        <w:softHyphen/>
      </w:r>
      <w:r>
        <w:rPr>
          <w:spacing w:val="-4"/>
        </w:rPr>
        <w:t>ков. С другой стороны, при психастенической и сенситивной психопатии ранняя алкого</w:t>
      </w:r>
      <w:r>
        <w:rPr>
          <w:spacing w:val="-4"/>
        </w:rPr>
        <w:softHyphen/>
      </w:r>
      <w:r>
        <w:t>лизация встречается крайне редко.</w:t>
      </w:r>
    </w:p>
    <w:p w14:paraId="4D326C46" w14:textId="77777777" w:rsidR="008B35D8" w:rsidRDefault="008B35D8">
      <w:pPr>
        <w:shd w:val="clear" w:color="auto" w:fill="FFFFFF"/>
        <w:spacing w:line="235" w:lineRule="exact"/>
        <w:ind w:left="5" w:firstLine="336"/>
        <w:jc w:val="both"/>
      </w:pPr>
      <w:r>
        <w:rPr>
          <w:spacing w:val="-3"/>
        </w:rPr>
        <w:t xml:space="preserve">В исследовании В. А. Гурьевой и В. Я. Гиндикина (1980) указывается, что наиболее </w:t>
      </w:r>
      <w:r>
        <w:rPr>
          <w:spacing w:val="-5"/>
        </w:rPr>
        <w:t xml:space="preserve">подвержены развитию ранней алкоголизации возбудимые (эпилептоидные) психопаты — </w:t>
      </w:r>
      <w:r>
        <w:rPr>
          <w:spacing w:val="-1"/>
        </w:rPr>
        <w:t xml:space="preserve">около 40% психопатических личностей, страдающих бытовым пьянством, далее идут истерические и неустойчивые (по 18,4%), мозаичные (14,5%). Реже всего встречались шизоидные, психастеники и тормозные. При трансформации ранней алкоголизации в </w:t>
      </w:r>
      <w:r>
        <w:rPr>
          <w:spacing w:val="-3"/>
        </w:rPr>
        <w:t xml:space="preserve">алкоголизм обнаружена достоверная большая частота неустойчивых психопатов (42,8% </w:t>
      </w:r>
      <w:r>
        <w:rPr>
          <w:spacing w:val="-4"/>
        </w:rPr>
        <w:t xml:space="preserve">от общего числа неустойчивых психопатических личностей против 22,5% с остальными </w:t>
      </w:r>
      <w:r>
        <w:t>типами психопатий).</w:t>
      </w:r>
    </w:p>
    <w:p w14:paraId="227086FC" w14:textId="77777777" w:rsidR="008B35D8" w:rsidRDefault="008B35D8">
      <w:pPr>
        <w:shd w:val="clear" w:color="auto" w:fill="FFFFFF"/>
        <w:spacing w:line="235" w:lineRule="exact"/>
        <w:ind w:left="5" w:right="10" w:firstLine="350"/>
        <w:jc w:val="both"/>
      </w:pPr>
      <w:r>
        <w:rPr>
          <w:spacing w:val="-2"/>
        </w:rPr>
        <w:t xml:space="preserve">Кроме психопатий, злокачественное течение алкоголизма отмечается у умственно </w:t>
      </w:r>
      <w:r>
        <w:rPr>
          <w:spacing w:val="-4"/>
        </w:rPr>
        <w:t>отсталых подростков, подростков с резидуально-органической мозговой недостаточнос</w:t>
      </w:r>
      <w:r>
        <w:rPr>
          <w:spacing w:val="-4"/>
        </w:rPr>
        <w:softHyphen/>
      </w:r>
      <w:r>
        <w:t>тью, у подростков с черепно-мозговыми травмами.</w:t>
      </w:r>
    </w:p>
    <w:p w14:paraId="51F724F2" w14:textId="77777777" w:rsidR="008B35D8" w:rsidRDefault="008B35D8">
      <w:pPr>
        <w:shd w:val="clear" w:color="auto" w:fill="FFFFFF"/>
        <w:spacing w:line="235" w:lineRule="exact"/>
        <w:ind w:right="5" w:firstLine="350"/>
        <w:jc w:val="both"/>
      </w:pPr>
      <w:r>
        <w:rPr>
          <w:spacing w:val="-1"/>
        </w:rPr>
        <w:t xml:space="preserve">Вторая стадия (становление физической зависимости и появление абстинентного </w:t>
      </w:r>
      <w:r>
        <w:t xml:space="preserve">синдрома) встречается в подростковом возрасте относительно редко. По данным </w:t>
      </w:r>
      <w:r>
        <w:rPr>
          <w:spacing w:val="-3"/>
        </w:rPr>
        <w:t xml:space="preserve">А. Е. Личко (1985), соотношение больных алкоголизмом, находящихся в подростковом </w:t>
      </w:r>
      <w:r>
        <w:rPr>
          <w:spacing w:val="-5"/>
        </w:rPr>
        <w:t xml:space="preserve">отделении диспансеров с </w:t>
      </w:r>
      <w:r>
        <w:rPr>
          <w:spacing w:val="-5"/>
          <w:lang w:val="en-US"/>
        </w:rPr>
        <w:t>I</w:t>
      </w:r>
      <w:r w:rsidRPr="009C11ED">
        <w:rPr>
          <w:spacing w:val="-5"/>
        </w:rPr>
        <w:t xml:space="preserve"> </w:t>
      </w:r>
      <w:r>
        <w:rPr>
          <w:spacing w:val="-5"/>
        </w:rPr>
        <w:t>и И стадией алкоголизма, составляет 2:1. Абстинентный синд</w:t>
      </w:r>
      <w:r>
        <w:rPr>
          <w:spacing w:val="-5"/>
        </w:rPr>
        <w:softHyphen/>
      </w:r>
      <w:r>
        <w:rPr>
          <w:spacing w:val="-1"/>
        </w:rPr>
        <w:t>ром у подростков представлен преимущественно соматовегетативными расстройства</w:t>
      </w:r>
      <w:r>
        <w:rPr>
          <w:spacing w:val="-1"/>
        </w:rPr>
        <w:softHyphen/>
      </w:r>
      <w:r>
        <w:rPr>
          <w:spacing w:val="-3"/>
        </w:rPr>
        <w:t>ми; продолжительность псевдозапоев существенно короче, чем у взрослых. У асоциаль</w:t>
      </w:r>
      <w:r>
        <w:rPr>
          <w:spacing w:val="-3"/>
        </w:rPr>
        <w:softHyphen/>
      </w:r>
      <w:r>
        <w:rPr>
          <w:spacing w:val="-1"/>
        </w:rPr>
        <w:t>ных подростков, находящихся без надзора, превалирует систематическая форма зло</w:t>
      </w:r>
      <w:r>
        <w:rPr>
          <w:spacing w:val="-1"/>
        </w:rPr>
        <w:softHyphen/>
      </w:r>
      <w:r>
        <w:t xml:space="preserve">употребления и сочетанное потребление алкоголя с другими ПАВ (в частности, </w:t>
      </w:r>
      <w:r>
        <w:rPr>
          <w:spacing w:val="-2"/>
        </w:rPr>
        <w:t>ингалянтами), что быстро приводит к энцефалопатии и деменции.</w:t>
      </w:r>
    </w:p>
    <w:p w14:paraId="115148FC" w14:textId="77777777" w:rsidR="008B35D8" w:rsidRDefault="008B35D8">
      <w:pPr>
        <w:shd w:val="clear" w:color="auto" w:fill="FFFFFF"/>
        <w:spacing w:line="235" w:lineRule="exact"/>
        <w:ind w:left="10" w:right="14" w:firstLine="336"/>
        <w:jc w:val="both"/>
      </w:pPr>
      <w:r>
        <w:rPr>
          <w:spacing w:val="-3"/>
        </w:rPr>
        <w:t xml:space="preserve">При диагностике второй стадии важно отличать истинный абстинентный синдром с компульсивным влечением к алкоголю от имитационной реакции псевдоопохмеления. </w:t>
      </w:r>
      <w:r>
        <w:rPr>
          <w:spacing w:val="-4"/>
        </w:rPr>
        <w:t>Псевдопохмеление может встречаться уже на этапе групповой психологической зависи</w:t>
      </w:r>
      <w:r>
        <w:rPr>
          <w:spacing w:val="-4"/>
        </w:rPr>
        <w:softHyphen/>
      </w:r>
      <w:r>
        <w:rPr>
          <w:spacing w:val="-2"/>
        </w:rPr>
        <w:t xml:space="preserve">мости, когда подростки, имитируя поведение взрослых, употребляют алкоголь с утра. </w:t>
      </w:r>
      <w:r>
        <w:rPr>
          <w:spacing w:val="-1"/>
        </w:rPr>
        <w:t xml:space="preserve">При подробном расспросе выясняется, что никакой тяги с утра к спиртному не было. </w:t>
      </w:r>
      <w:r>
        <w:rPr>
          <w:spacing w:val="-2"/>
        </w:rPr>
        <w:t xml:space="preserve">Нередко подросток испытывает отвращение к спиртному, но, чтобы «не ударить лицом </w:t>
      </w:r>
      <w:r>
        <w:rPr>
          <w:spacing w:val="-4"/>
        </w:rPr>
        <w:t>в грязь» перед друзьями, преодолевая себя, «опохмеляется». Невнимание врача к имита</w:t>
      </w:r>
      <w:r>
        <w:rPr>
          <w:spacing w:val="-4"/>
        </w:rPr>
        <w:softHyphen/>
      </w:r>
      <w:r>
        <w:rPr>
          <w:spacing w:val="-3"/>
        </w:rPr>
        <w:t>ционной реакции псевдоопохмеления приводит к гипердиагностике алкоголизма и по</w:t>
      </w:r>
      <w:r>
        <w:rPr>
          <w:spacing w:val="-3"/>
        </w:rPr>
        <w:softHyphen/>
      </w:r>
      <w:r>
        <w:rPr>
          <w:spacing w:val="-1"/>
        </w:rPr>
        <w:t>следующим неправильным медицинским и социальным последствиям для подростка.</w:t>
      </w:r>
    </w:p>
    <w:p w14:paraId="7669A2B1" w14:textId="77777777" w:rsidR="008B35D8" w:rsidRDefault="008B35D8">
      <w:pPr>
        <w:shd w:val="clear" w:color="auto" w:fill="FFFFFF"/>
        <w:spacing w:line="235" w:lineRule="exact"/>
        <w:ind w:left="5" w:right="19" w:firstLine="341"/>
        <w:jc w:val="both"/>
      </w:pPr>
      <w:r>
        <w:rPr>
          <w:spacing w:val="-2"/>
        </w:rPr>
        <w:t xml:space="preserve">В отличие от взрослых, алкоголизм у подростков реже приводит к суицидальным </w:t>
      </w:r>
      <w:r>
        <w:rPr>
          <w:spacing w:val="-4"/>
        </w:rPr>
        <w:t xml:space="preserve">попыткам. Как и в случаях наркозависимости, при ранней алкоголизации и алкоголизме суицидальные попытки более характерны для девушек, нежели для юношей. У взрослых </w:t>
      </w:r>
      <w:r>
        <w:t>отмечается прямо противоположная картина.</w:t>
      </w:r>
    </w:p>
    <w:p w14:paraId="4D935484" w14:textId="77777777" w:rsidR="008B35D8" w:rsidRDefault="008B35D8">
      <w:pPr>
        <w:shd w:val="clear" w:color="auto" w:fill="FFFFFF"/>
        <w:spacing w:line="235" w:lineRule="exact"/>
        <w:ind w:left="5" w:right="19" w:firstLine="331"/>
        <w:jc w:val="both"/>
      </w:pPr>
      <w:r>
        <w:rPr>
          <w:spacing w:val="-3"/>
        </w:rPr>
        <w:t>Динамику алкоголизма выражает не только стадийность, но и скорость формирова</w:t>
      </w:r>
      <w:r>
        <w:rPr>
          <w:spacing w:val="-3"/>
        </w:rPr>
        <w:softHyphen/>
      </w:r>
      <w:r>
        <w:rPr>
          <w:spacing w:val="-1"/>
        </w:rPr>
        <w:t xml:space="preserve">ния симптомов, т. е. </w:t>
      </w:r>
      <w:r>
        <w:rPr>
          <w:i/>
          <w:iCs/>
          <w:spacing w:val="-1"/>
        </w:rPr>
        <w:t xml:space="preserve">прогредиентность заболевания. </w:t>
      </w:r>
      <w:r>
        <w:rPr>
          <w:spacing w:val="-1"/>
        </w:rPr>
        <w:t xml:space="preserve">У взрослых для оценки степени </w:t>
      </w:r>
      <w:r>
        <w:rPr>
          <w:spacing w:val="-3"/>
        </w:rPr>
        <w:t>прогредиентности используют строки формирования алкогольного абстинентного син</w:t>
      </w:r>
      <w:r>
        <w:rPr>
          <w:spacing w:val="-3"/>
        </w:rPr>
        <w:softHyphen/>
        <w:t xml:space="preserve">дрома после начала систематического злоупотребления алкоголем. Если абстинентный </w:t>
      </w:r>
      <w:r>
        <w:rPr>
          <w:spacing w:val="-5"/>
        </w:rPr>
        <w:t>синдром развивается в период до 6 лет, то диагностируют высокую степень прогредиент</w:t>
      </w:r>
      <w:r>
        <w:rPr>
          <w:spacing w:val="-5"/>
        </w:rPr>
        <w:softHyphen/>
      </w:r>
      <w:r>
        <w:rPr>
          <w:spacing w:val="-1"/>
        </w:rPr>
        <w:t xml:space="preserve">ности заболевания, если от 7 до 15 лет — среднюю и свыше 15 лет— низкую степень </w:t>
      </w:r>
      <w:r>
        <w:rPr>
          <w:spacing w:val="-4"/>
        </w:rPr>
        <w:t>прогредиентности. Динамика алкоголизма определяется многими факторами: от наслед</w:t>
      </w:r>
      <w:r>
        <w:rPr>
          <w:spacing w:val="-4"/>
        </w:rPr>
        <w:softHyphen/>
      </w:r>
      <w:r>
        <w:rPr>
          <w:spacing w:val="-3"/>
        </w:rPr>
        <w:t>ственной предрасположенности, типа личности, наличия нервно-психических заболева</w:t>
      </w:r>
      <w:r>
        <w:rPr>
          <w:spacing w:val="-3"/>
        </w:rPr>
        <w:softHyphen/>
      </w:r>
      <w:r>
        <w:rPr>
          <w:spacing w:val="-4"/>
        </w:rPr>
        <w:t>ний или другой сопутствующей патологии, пола, возраста до качества и количества упо-</w:t>
      </w:r>
      <w:r>
        <w:t>треблямых спиртных напитков.</w:t>
      </w:r>
    </w:p>
    <w:p w14:paraId="281E1B4E" w14:textId="77777777" w:rsidR="008B35D8" w:rsidRDefault="008B35D8">
      <w:pPr>
        <w:shd w:val="clear" w:color="auto" w:fill="FFFFFF"/>
        <w:spacing w:line="235" w:lineRule="exact"/>
        <w:ind w:left="5" w:right="19" w:firstLine="331"/>
        <w:jc w:val="both"/>
        <w:sectPr w:rsidR="008B35D8">
          <w:type w:val="continuous"/>
          <w:pgSz w:w="12240" w:h="15840"/>
          <w:pgMar w:top="1440" w:right="2628" w:bottom="720" w:left="2235" w:header="720" w:footer="720" w:gutter="0"/>
          <w:cols w:space="60"/>
          <w:noEndnote/>
        </w:sectPr>
      </w:pPr>
    </w:p>
    <w:p w14:paraId="260A4087" w14:textId="77777777" w:rsidR="008B35D8" w:rsidRDefault="008B35D8">
      <w:pPr>
        <w:shd w:val="clear" w:color="auto" w:fill="FFFFFF"/>
        <w:tabs>
          <w:tab w:val="left" w:pos="7080"/>
        </w:tabs>
        <w:ind w:left="10"/>
      </w:pPr>
      <w:r>
        <w:rPr>
          <w:noProof/>
        </w:rPr>
        <w:pict w14:anchorId="1DA20813">
          <v:line id="_x0000_s1702" style="position:absolute;left:0;text-align:left;z-index:243;mso-position-horizontal-relative:margin" from="-22.3pt,65.05pt" to="-22.3pt,382.1pt" o:allowincell="f" strokeweight=".5pt">
            <w10:wrap anchorx="margin"/>
          </v:line>
        </w:pict>
      </w:r>
      <w:r>
        <w:rPr>
          <w:noProof/>
        </w:rPr>
        <w:pict w14:anchorId="6C1C8B27">
          <v:line id="_x0000_s1703" style="position:absolute;left:0;text-align:left;z-index:244;mso-position-horizontal-relative:margin" from="-12.95pt,485.3pt" to="-12.95pt,508.1pt" o:allowincell="f" strokeweight=".25pt">
            <w10:wrap anchorx="margin"/>
          </v:line>
        </w:pict>
      </w:r>
      <w:r>
        <w:rPr>
          <w:spacing w:val="-11"/>
        </w:rPr>
        <w:t>Клинические проявления и закономерности течения алкоголизма у подростков</w:t>
      </w:r>
      <w:r>
        <w:rPr>
          <w:rFonts w:ascii="Arial" w:hAnsi="Arial" w:cs="Arial"/>
        </w:rPr>
        <w:tab/>
      </w:r>
      <w:r>
        <w:rPr>
          <w:rFonts w:hAnsi="Arial"/>
          <w:spacing w:val="-13"/>
        </w:rPr>
        <w:t>639</w:t>
      </w:r>
    </w:p>
    <w:p w14:paraId="725A2F91" w14:textId="77777777" w:rsidR="008B35D8" w:rsidRDefault="008B35D8">
      <w:pPr>
        <w:shd w:val="clear" w:color="auto" w:fill="FFFFFF"/>
        <w:spacing w:before="254" w:line="240" w:lineRule="exact"/>
        <w:ind w:left="5" w:right="10" w:firstLine="312"/>
        <w:jc w:val="both"/>
      </w:pPr>
      <w:r>
        <w:rPr>
          <w:i/>
          <w:iCs/>
          <w:spacing w:val="-2"/>
        </w:rPr>
        <w:t xml:space="preserve">Алкогольные психозы у подростков. </w:t>
      </w:r>
      <w:r>
        <w:rPr>
          <w:spacing w:val="-2"/>
        </w:rPr>
        <w:t>Традиционно считалось, что алкогольные пси</w:t>
      </w:r>
      <w:r>
        <w:rPr>
          <w:spacing w:val="-2"/>
        </w:rPr>
        <w:softHyphen/>
        <w:t>хозы у подростков очень редки и чаще всего — это спровоцированные алкоголем при</w:t>
      </w:r>
      <w:r>
        <w:rPr>
          <w:spacing w:val="-2"/>
        </w:rPr>
        <w:softHyphen/>
      </w:r>
      <w:r>
        <w:rPr>
          <w:spacing w:val="-3"/>
        </w:rPr>
        <w:t xml:space="preserve">ступы шизофрении (Личко, Битенский, 1991). Тем не менее число зарегистрированных </w:t>
      </w:r>
      <w:r>
        <w:rPr>
          <w:spacing w:val="-4"/>
        </w:rPr>
        <w:t>именно алкогольных психозов у подростков увеличилось в 8 раз за последнее десятиле</w:t>
      </w:r>
      <w:r>
        <w:rPr>
          <w:spacing w:val="-4"/>
        </w:rPr>
        <w:softHyphen/>
      </w:r>
      <w:r>
        <w:rPr>
          <w:spacing w:val="-6"/>
        </w:rPr>
        <w:t xml:space="preserve">тие </w:t>
      </w:r>
      <w:r>
        <w:rPr>
          <w:spacing w:val="-6"/>
          <w:lang w:val="en-US"/>
        </w:rPr>
        <w:t>XX</w:t>
      </w:r>
      <w:r w:rsidRPr="009C11ED">
        <w:rPr>
          <w:spacing w:val="-6"/>
        </w:rPr>
        <w:t xml:space="preserve"> </w:t>
      </w:r>
      <w:r>
        <w:rPr>
          <w:spacing w:val="-6"/>
        </w:rPr>
        <w:t xml:space="preserve">в. и продолжает увеличивается в </w:t>
      </w:r>
      <w:r>
        <w:rPr>
          <w:spacing w:val="-6"/>
          <w:lang w:val="en-US"/>
        </w:rPr>
        <w:t>XXI</w:t>
      </w:r>
      <w:r w:rsidRPr="009C11ED">
        <w:rPr>
          <w:spacing w:val="-6"/>
        </w:rPr>
        <w:t xml:space="preserve"> </w:t>
      </w:r>
      <w:r>
        <w:rPr>
          <w:spacing w:val="-6"/>
        </w:rPr>
        <w:t>в. (Кошкина, 2002; 2005). Как правило, алко</w:t>
      </w:r>
      <w:r>
        <w:rPr>
          <w:spacing w:val="-6"/>
        </w:rPr>
        <w:softHyphen/>
      </w:r>
      <w:r>
        <w:rPr>
          <w:spacing w:val="-1"/>
        </w:rPr>
        <w:t xml:space="preserve">гольные психозы у лиц этой возрастной категории протекают в форме классического </w:t>
      </w:r>
      <w:r>
        <w:rPr>
          <w:spacing w:val="-3"/>
        </w:rPr>
        <w:t xml:space="preserve">или редуцированного алкогольного делирия, либо алкогольного галлюциноза, которые </w:t>
      </w:r>
      <w:r>
        <w:t>будут рассмотрены в данном разделе.</w:t>
      </w:r>
    </w:p>
    <w:p w14:paraId="08DFB42E" w14:textId="77777777" w:rsidR="008B35D8" w:rsidRDefault="008B35D8">
      <w:pPr>
        <w:shd w:val="clear" w:color="auto" w:fill="FFFFFF"/>
        <w:spacing w:line="240" w:lineRule="exact"/>
        <w:ind w:left="5" w:right="5" w:firstLine="317"/>
        <w:jc w:val="both"/>
      </w:pPr>
      <w:r>
        <w:rPr>
          <w:i/>
          <w:iCs/>
        </w:rPr>
        <w:t xml:space="preserve">Алкогольный делирий (белая горячка, состояние отмены с делирием </w:t>
      </w:r>
      <w:r>
        <w:t xml:space="preserve">— </w:t>
      </w:r>
      <w:r>
        <w:rPr>
          <w:i/>
          <w:iCs/>
          <w:lang w:val="en-US"/>
        </w:rPr>
        <w:t>F</w:t>
      </w:r>
      <w:r w:rsidRPr="009C11ED">
        <w:rPr>
          <w:i/>
          <w:iCs/>
        </w:rPr>
        <w:t xml:space="preserve">10.4 </w:t>
      </w:r>
      <w:r>
        <w:rPr>
          <w:i/>
          <w:iCs/>
        </w:rPr>
        <w:t xml:space="preserve">по </w:t>
      </w:r>
      <w:r>
        <w:rPr>
          <w:i/>
          <w:iCs/>
          <w:spacing w:val="-2"/>
        </w:rPr>
        <w:t xml:space="preserve">МКБ-10) </w:t>
      </w:r>
      <w:r>
        <w:rPr>
          <w:spacing w:val="-2"/>
        </w:rPr>
        <w:t xml:space="preserve">— самый частый вид, составляющий более 75% всех алкогольных психозов. </w:t>
      </w:r>
      <w:r>
        <w:rPr>
          <w:spacing w:val="-6"/>
        </w:rPr>
        <w:t>Выделяют четыре его формы: классический, редуцированный, атипичный, тяжелый (мус-</w:t>
      </w:r>
      <w:r>
        <w:t>ситирующий, профессиональный).</w:t>
      </w:r>
    </w:p>
    <w:p w14:paraId="09100EC6" w14:textId="77777777" w:rsidR="008B35D8" w:rsidRDefault="008B35D8">
      <w:pPr>
        <w:shd w:val="clear" w:color="auto" w:fill="FFFFFF"/>
        <w:spacing w:before="5" w:line="240" w:lineRule="exact"/>
        <w:ind w:right="5" w:firstLine="317"/>
        <w:jc w:val="both"/>
      </w:pPr>
      <w:r>
        <w:rPr>
          <w:i/>
          <w:iCs/>
          <w:spacing w:val="-2"/>
        </w:rPr>
        <w:t xml:space="preserve">Классический делирий </w:t>
      </w:r>
      <w:r>
        <w:rPr>
          <w:spacing w:val="-2"/>
        </w:rPr>
        <w:t xml:space="preserve">обычно развивается на фоне абстинентного синдрома после длительного запоя при резкой отмене алкоголя или при присоединении соматических </w:t>
      </w:r>
      <w:r>
        <w:t>заболеваний (особенно травм, хирургических вмешательств).</w:t>
      </w:r>
    </w:p>
    <w:p w14:paraId="48136F09" w14:textId="77777777" w:rsidR="008B35D8" w:rsidRDefault="008B35D8">
      <w:pPr>
        <w:shd w:val="clear" w:color="auto" w:fill="FFFFFF"/>
        <w:spacing w:before="5" w:line="240" w:lineRule="exact"/>
        <w:ind w:right="5" w:firstLine="331"/>
        <w:jc w:val="both"/>
      </w:pPr>
      <w:r>
        <w:rPr>
          <w:spacing w:val="-4"/>
        </w:rPr>
        <w:t>Начальные признаки: ухудшение ночного сна с кошмарными сновидениями, страха</w:t>
      </w:r>
      <w:r>
        <w:rPr>
          <w:spacing w:val="-4"/>
        </w:rPr>
        <w:softHyphen/>
      </w:r>
      <w:r>
        <w:rPr>
          <w:spacing w:val="-1"/>
        </w:rPr>
        <w:t xml:space="preserve">ми и частыми пробуждениями, вегетативные симптомы (потливость, тремор), общая </w:t>
      </w:r>
      <w:r>
        <w:rPr>
          <w:spacing w:val="-3"/>
        </w:rPr>
        <w:t xml:space="preserve">оживленность больного, лабильность аффекта. Делирий начинается обычно в вечерние </w:t>
      </w:r>
      <w:r>
        <w:rPr>
          <w:spacing w:val="-1"/>
        </w:rPr>
        <w:t>часы. Появляются зрительные иллюзии, в ряде случаев — лишенные объемности зри</w:t>
      </w:r>
      <w:r>
        <w:rPr>
          <w:spacing w:val="-1"/>
        </w:rPr>
        <w:softHyphen/>
      </w:r>
      <w:r>
        <w:rPr>
          <w:spacing w:val="-4"/>
        </w:rPr>
        <w:t xml:space="preserve">тельные галлюцинации — «кино на стенке», с сохранностью критического отношения к </w:t>
      </w:r>
      <w:r>
        <w:rPr>
          <w:spacing w:val="-3"/>
        </w:rPr>
        <w:t>ним. Отмечается неполная ориентировка в месте и времени. Мимика и движения ожив</w:t>
      </w:r>
      <w:r>
        <w:rPr>
          <w:spacing w:val="-3"/>
        </w:rPr>
        <w:softHyphen/>
      </w:r>
      <w:r>
        <w:rPr>
          <w:spacing w:val="-4"/>
        </w:rPr>
        <w:t>лены, внимание легко отвлекается, настроение изменчиво с быстрой сменой противопо</w:t>
      </w:r>
      <w:r>
        <w:rPr>
          <w:spacing w:val="-4"/>
        </w:rPr>
        <w:softHyphen/>
      </w:r>
      <w:r>
        <w:t>ложных аффектов.</w:t>
      </w:r>
    </w:p>
    <w:p w14:paraId="2C979373" w14:textId="77777777" w:rsidR="008B35D8" w:rsidRDefault="008B35D8">
      <w:pPr>
        <w:shd w:val="clear" w:color="auto" w:fill="FFFFFF"/>
        <w:spacing w:line="240" w:lineRule="exact"/>
        <w:ind w:left="5" w:right="5" w:firstLine="326"/>
        <w:jc w:val="both"/>
      </w:pPr>
      <w:r>
        <w:rPr>
          <w:spacing w:val="-4"/>
        </w:rPr>
        <w:t>В развернутой стадии делирия появляется полная бессонница, иллюзии усложняют</w:t>
      </w:r>
      <w:r>
        <w:rPr>
          <w:spacing w:val="-4"/>
        </w:rPr>
        <w:softHyphen/>
      </w:r>
      <w:r>
        <w:rPr>
          <w:spacing w:val="-3"/>
        </w:rPr>
        <w:t>ся или сменяются парейдолиями, возникают истинные зрительные галлюцинации. Пре</w:t>
      </w:r>
      <w:r>
        <w:rPr>
          <w:spacing w:val="-3"/>
        </w:rPr>
        <w:softHyphen/>
        <w:t>обладают множественные, образные и подвижные, иногда микропсические галлюцина</w:t>
      </w:r>
      <w:r>
        <w:rPr>
          <w:spacing w:val="-3"/>
        </w:rPr>
        <w:softHyphen/>
        <w:t>ции (насекомые, грызуны, змеи, а также паутина, проволока, черная нитка). Реже боль</w:t>
      </w:r>
      <w:r>
        <w:rPr>
          <w:spacing w:val="-3"/>
        </w:rPr>
        <w:softHyphen/>
      </w:r>
      <w:r>
        <w:rPr>
          <w:spacing w:val="-6"/>
        </w:rPr>
        <w:t xml:space="preserve">ные видят фантастических животных, людей, человекоподобных существ, представителей </w:t>
      </w:r>
      <w:r>
        <w:rPr>
          <w:spacing w:val="-4"/>
        </w:rPr>
        <w:t>«нечистой силы». Галлюцинации могут калейдоскопически сменять друг друга. В пери</w:t>
      </w:r>
      <w:r>
        <w:rPr>
          <w:spacing w:val="-4"/>
        </w:rPr>
        <w:softHyphen/>
      </w:r>
      <w:r>
        <w:rPr>
          <w:spacing w:val="-7"/>
        </w:rPr>
        <w:t>од углубления делирия встречаются слуховые, тактильные и обонятельные галлюцинации.</w:t>
      </w:r>
    </w:p>
    <w:p w14:paraId="4E005AD3" w14:textId="77777777" w:rsidR="008B35D8" w:rsidRDefault="008B35D8">
      <w:pPr>
        <w:shd w:val="clear" w:color="auto" w:fill="FFFFFF"/>
        <w:spacing w:line="240" w:lineRule="exact"/>
        <w:ind w:firstLine="326"/>
        <w:jc w:val="both"/>
      </w:pPr>
      <w:r>
        <w:rPr>
          <w:spacing w:val="-1"/>
        </w:rPr>
        <w:t xml:space="preserve">При делирии отмечается выраженная полярность аффекта. Двигательные реакции </w:t>
      </w:r>
      <w:r>
        <w:rPr>
          <w:spacing w:val="-2"/>
        </w:rPr>
        <w:t>соответствуют содержанию галлюцинаций. Бред отрывочен и также соответствует со</w:t>
      </w:r>
      <w:r>
        <w:rPr>
          <w:spacing w:val="-2"/>
        </w:rPr>
        <w:softHyphen/>
      </w:r>
      <w:r>
        <w:rPr>
          <w:spacing w:val="-3"/>
        </w:rPr>
        <w:t xml:space="preserve">держанию галлюцинаторных переживаний. Ориентировка в месте и времени нарушена, </w:t>
      </w:r>
      <w:r>
        <w:rPr>
          <w:spacing w:val="-4"/>
        </w:rPr>
        <w:t>а в собственной личности — сохранена. Периодически возникают «светлые» промежут</w:t>
      </w:r>
      <w:r>
        <w:rPr>
          <w:spacing w:val="-4"/>
        </w:rPr>
        <w:softHyphen/>
      </w:r>
      <w:r>
        <w:rPr>
          <w:spacing w:val="-2"/>
        </w:rPr>
        <w:t>ки, особенно под влиянием внешних раздражителей (например, беседа с врачом). Пси</w:t>
      </w:r>
      <w:r>
        <w:rPr>
          <w:spacing w:val="-2"/>
        </w:rPr>
        <w:softHyphen/>
        <w:t xml:space="preserve">хоз усиливается к вечеру и ночью. Параллельно наблюдается множество вегетативных </w:t>
      </w:r>
      <w:r>
        <w:t>симптомов, повышенная температура. Без лечения продолжается 3-5 дней, редко 7-</w:t>
      </w:r>
      <w:r>
        <w:rPr>
          <w:spacing w:val="-4"/>
        </w:rPr>
        <w:t xml:space="preserve">10 дней. Выход из делирия обычно происходит после продолжительного сна. По выходе </w:t>
      </w:r>
      <w:r>
        <w:rPr>
          <w:spacing w:val="-2"/>
        </w:rPr>
        <w:t>частично сохраняются воспоминания о перенесенных психотических переживаниях.</w:t>
      </w:r>
    </w:p>
    <w:p w14:paraId="7EA92565" w14:textId="77777777" w:rsidR="008B35D8" w:rsidRDefault="008B35D8">
      <w:pPr>
        <w:shd w:val="clear" w:color="auto" w:fill="FFFFFF"/>
        <w:spacing w:line="240" w:lineRule="exact"/>
        <w:ind w:left="14" w:right="10" w:firstLine="307"/>
        <w:jc w:val="both"/>
      </w:pPr>
      <w:r>
        <w:rPr>
          <w:i/>
          <w:iCs/>
          <w:spacing w:val="-1"/>
        </w:rPr>
        <w:t xml:space="preserve">Редуцированный делирий </w:t>
      </w:r>
      <w:r>
        <w:rPr>
          <w:spacing w:val="-1"/>
        </w:rPr>
        <w:t>отличается кратковременностью психотической симпто</w:t>
      </w:r>
      <w:r>
        <w:rPr>
          <w:spacing w:val="-1"/>
        </w:rPr>
        <w:softHyphen/>
        <w:t>матики, неразвернутостью форм ее проявления. Психоз длится несколько часов. Рас</w:t>
      </w:r>
      <w:r>
        <w:rPr>
          <w:spacing w:val="-1"/>
        </w:rPr>
        <w:softHyphen/>
      </w:r>
      <w:r>
        <w:rPr>
          <w:spacing w:val="-3"/>
        </w:rPr>
        <w:t>стройства восприятия и аффективные переживания нестойки. Нет нарушения ориенти</w:t>
      </w:r>
      <w:r>
        <w:rPr>
          <w:spacing w:val="-3"/>
        </w:rPr>
        <w:softHyphen/>
      </w:r>
      <w:r>
        <w:t>ровки, неврологическая симптоматика слабо выражена.</w:t>
      </w:r>
    </w:p>
    <w:p w14:paraId="3A0C7E3D" w14:textId="77777777" w:rsidR="008B35D8" w:rsidRDefault="008B35D8">
      <w:pPr>
        <w:shd w:val="clear" w:color="auto" w:fill="FFFFFF"/>
        <w:spacing w:line="240" w:lineRule="exact"/>
        <w:ind w:left="14" w:right="10" w:firstLine="312"/>
        <w:jc w:val="both"/>
      </w:pPr>
      <w:r>
        <w:rPr>
          <w:i/>
          <w:iCs/>
          <w:spacing w:val="-1"/>
        </w:rPr>
        <w:t xml:space="preserve">Острый алкогольный галлюциноз </w:t>
      </w:r>
      <w:r>
        <w:rPr>
          <w:spacing w:val="-1"/>
        </w:rPr>
        <w:t xml:space="preserve">развивается на фоне похмельного синдрома или </w:t>
      </w:r>
      <w:r>
        <w:rPr>
          <w:spacing w:val="-4"/>
        </w:rPr>
        <w:t>на высоте запоя. Отличительная черта галлюциноза — сохранность всех видов ориенти</w:t>
      </w:r>
      <w:r>
        <w:rPr>
          <w:spacing w:val="-4"/>
        </w:rPr>
        <w:softHyphen/>
      </w:r>
      <w:r>
        <w:rPr>
          <w:spacing w:val="-3"/>
        </w:rPr>
        <w:t xml:space="preserve">ровки. Галлюцинации начинают появляться в вечерние часы или ночью, в том числе и </w:t>
      </w:r>
      <w:r>
        <w:rPr>
          <w:spacing w:val="-4"/>
        </w:rPr>
        <w:t>при засыпании (гипнагогические). Сперва возникают элементарные слуховые галлюци</w:t>
      </w:r>
      <w:r>
        <w:rPr>
          <w:spacing w:val="-4"/>
        </w:rPr>
        <w:softHyphen/>
      </w:r>
      <w:r>
        <w:rPr>
          <w:spacing w:val="-5"/>
        </w:rPr>
        <w:t>нации в виде акоазм, а затем обильные вербальные галлюцинации. Они имеют нейтраль-</w:t>
      </w:r>
    </w:p>
    <w:p w14:paraId="0C53CF64" w14:textId="77777777" w:rsidR="008B35D8" w:rsidRDefault="008B35D8">
      <w:pPr>
        <w:shd w:val="clear" w:color="auto" w:fill="FFFFFF"/>
        <w:spacing w:line="240" w:lineRule="exact"/>
        <w:ind w:left="14" w:right="10" w:firstLine="312"/>
        <w:jc w:val="both"/>
        <w:sectPr w:rsidR="008B35D8">
          <w:pgSz w:w="12240" w:h="15840"/>
          <w:pgMar w:top="1440" w:right="2852" w:bottom="720" w:left="2039" w:header="720" w:footer="720" w:gutter="0"/>
          <w:cols w:space="60"/>
          <w:noEndnote/>
        </w:sectPr>
      </w:pPr>
    </w:p>
    <w:p w14:paraId="0647F205" w14:textId="77777777" w:rsidR="008B35D8" w:rsidRDefault="008B35D8">
      <w:pPr>
        <w:shd w:val="clear" w:color="auto" w:fill="FFFFFF"/>
      </w:pPr>
      <w:r>
        <w:t>640</w:t>
      </w:r>
    </w:p>
    <w:p w14:paraId="111C5042" w14:textId="77777777" w:rsidR="008B35D8" w:rsidRDefault="008B35D8">
      <w:pPr>
        <w:shd w:val="clear" w:color="auto" w:fill="FFFFFF"/>
      </w:pPr>
      <w:r>
        <w:br w:type="column"/>
      </w:r>
      <w:r>
        <w:rPr>
          <w:spacing w:val="-12"/>
        </w:rPr>
        <w:t>Возрастные аспекты аддиктологии</w:t>
      </w:r>
    </w:p>
    <w:p w14:paraId="063FAE6D" w14:textId="77777777" w:rsidR="008B35D8" w:rsidRDefault="008B35D8">
      <w:pPr>
        <w:shd w:val="clear" w:color="auto" w:fill="FFFFFF"/>
        <w:sectPr w:rsidR="008B35D8">
          <w:pgSz w:w="12240" w:h="15840"/>
          <w:pgMar w:top="1440" w:right="2520" w:bottom="720" w:left="2385" w:header="720" w:footer="720" w:gutter="0"/>
          <w:cols w:num="2" w:sep="1" w:space="720" w:equalWidth="0">
            <w:col w:w="720" w:space="3989"/>
            <w:col w:w="2625"/>
          </w:cols>
          <w:noEndnote/>
        </w:sectPr>
      </w:pPr>
    </w:p>
    <w:p w14:paraId="541332C9" w14:textId="77777777" w:rsidR="008B35D8" w:rsidRDefault="008B35D8">
      <w:pPr>
        <w:shd w:val="clear" w:color="auto" w:fill="FFFFFF"/>
        <w:spacing w:before="254" w:line="235" w:lineRule="exact"/>
        <w:ind w:left="10"/>
        <w:jc w:val="both"/>
      </w:pPr>
      <w:r>
        <w:rPr>
          <w:noProof/>
        </w:rPr>
        <w:pict w14:anchorId="1E135799">
          <v:line id="_x0000_s1704" style="position:absolute;left:0;text-align:left;z-index:245;mso-position-horizontal-relative:margin" from="379.45pt,-26.4pt" to="379.45pt,621.6pt" o:allowincell="f" strokeweight=".25pt">
            <w10:wrap anchorx="margin"/>
          </v:line>
        </w:pict>
      </w:r>
      <w:r>
        <w:rPr>
          <w:spacing w:val="-3"/>
        </w:rPr>
        <w:t>ное содержание для больного, критическое отношение к ним отсутствует. В последую</w:t>
      </w:r>
      <w:r>
        <w:rPr>
          <w:spacing w:val="-3"/>
        </w:rPr>
        <w:softHyphen/>
      </w:r>
      <w:r>
        <w:rPr>
          <w:spacing w:val="-2"/>
        </w:rPr>
        <w:t>щем на фоне тревоги, растерянности появляются множественные словесные галлюци</w:t>
      </w:r>
      <w:r>
        <w:rPr>
          <w:spacing w:val="-2"/>
        </w:rPr>
        <w:softHyphen/>
      </w:r>
      <w:r>
        <w:rPr>
          <w:spacing w:val="-3"/>
        </w:rPr>
        <w:t>нации, исходящие от разных людей, которые начинают восприниматься как «хор голо</w:t>
      </w:r>
      <w:r>
        <w:rPr>
          <w:spacing w:val="-3"/>
        </w:rPr>
        <w:softHyphen/>
      </w:r>
      <w:r>
        <w:rPr>
          <w:spacing w:val="-4"/>
        </w:rPr>
        <w:t>сов». Чувственность и наглядность слуховых галлюцинаций столь велика, что создается впечатление, что больной все это видит, а не слышит. Тематика галлюцинаций разнооб</w:t>
      </w:r>
      <w:r>
        <w:rPr>
          <w:spacing w:val="-4"/>
        </w:rPr>
        <w:softHyphen/>
      </w:r>
      <w:r>
        <w:rPr>
          <w:spacing w:val="-1"/>
        </w:rPr>
        <w:t>разна и отличается изменчивостью. Тем не менее обсуждение пьянства и его послед</w:t>
      </w:r>
      <w:r>
        <w:rPr>
          <w:spacing w:val="-1"/>
        </w:rPr>
        <w:softHyphen/>
      </w:r>
      <w:r>
        <w:rPr>
          <w:spacing w:val="-4"/>
        </w:rPr>
        <w:t xml:space="preserve">ствий — одна из наиболее постоянных тем. При наплыве галлюцинаторных расстройств </w:t>
      </w:r>
      <w:r>
        <w:rPr>
          <w:spacing w:val="-1"/>
        </w:rPr>
        <w:t>появляется непродолжительная заторможенность — признак галлюцинаторного суб</w:t>
      </w:r>
      <w:r>
        <w:rPr>
          <w:spacing w:val="-1"/>
        </w:rPr>
        <w:softHyphen/>
      </w:r>
      <w:r>
        <w:t>ступора или ступора.</w:t>
      </w:r>
    </w:p>
    <w:p w14:paraId="7F9022C8" w14:textId="77777777" w:rsidR="008B35D8" w:rsidRDefault="008B35D8">
      <w:pPr>
        <w:shd w:val="clear" w:color="auto" w:fill="FFFFFF"/>
        <w:spacing w:line="235" w:lineRule="exact"/>
        <w:ind w:firstLine="341"/>
        <w:jc w:val="both"/>
      </w:pPr>
      <w:r>
        <w:rPr>
          <w:spacing w:val="-1"/>
        </w:rPr>
        <w:t xml:space="preserve">Уже на начальном этапе галлюциноза возникают бредовые идеи (преследования, </w:t>
      </w:r>
      <w:r>
        <w:rPr>
          <w:spacing w:val="-4"/>
        </w:rPr>
        <w:t>физического уничтожения, обвинения и т. д.), содержание которых определяется содер</w:t>
      </w:r>
      <w:r>
        <w:rPr>
          <w:spacing w:val="-4"/>
        </w:rPr>
        <w:softHyphen/>
      </w:r>
      <w:r>
        <w:rPr>
          <w:spacing w:val="-7"/>
        </w:rPr>
        <w:t xml:space="preserve">жанием галлюцинаций. Обычно говорят о преследующих «бандитах». Аффективная сфера </w:t>
      </w:r>
      <w:r>
        <w:rPr>
          <w:spacing w:val="-5"/>
        </w:rPr>
        <w:t xml:space="preserve">так же, как и бред, определяется содержанием галлюцинаторных переживаний. Чаще это </w:t>
      </w:r>
      <w:r>
        <w:rPr>
          <w:spacing w:val="-3"/>
        </w:rPr>
        <w:t>тревога, страх, отчаянье. Вначале преобладает двигательное возбуждение, сопровожда</w:t>
      </w:r>
      <w:r>
        <w:rPr>
          <w:spacing w:val="-3"/>
        </w:rPr>
        <w:softHyphen/>
      </w:r>
      <w:r>
        <w:rPr>
          <w:spacing w:val="-2"/>
        </w:rPr>
        <w:t>ющееся самообороной, обращением в милицию или прокуратуру. Иногда совершают</w:t>
      </w:r>
      <w:r>
        <w:rPr>
          <w:spacing w:val="-2"/>
        </w:rPr>
        <w:softHyphen/>
      </w:r>
      <w:r>
        <w:rPr>
          <w:spacing w:val="-4"/>
        </w:rPr>
        <w:t>ся общественно опасные действия, суицидальные попытки. Вскоре поведение становит</w:t>
      </w:r>
      <w:r>
        <w:rPr>
          <w:spacing w:val="-4"/>
        </w:rPr>
        <w:softHyphen/>
      </w:r>
      <w:r>
        <w:rPr>
          <w:spacing w:val="-2"/>
        </w:rPr>
        <w:t>ся существенно более упорядоченным, что маскирует психоз, создает ложное и риско</w:t>
      </w:r>
      <w:r>
        <w:rPr>
          <w:spacing w:val="-2"/>
        </w:rPr>
        <w:softHyphen/>
      </w:r>
      <w:r>
        <w:rPr>
          <w:spacing w:val="-5"/>
        </w:rPr>
        <w:t xml:space="preserve">ванное представление об улучшении состояния. Симптомы психоза усиливаются вечером </w:t>
      </w:r>
      <w:r>
        <w:rPr>
          <w:spacing w:val="-3"/>
        </w:rPr>
        <w:t xml:space="preserve">и ночью. Выход из него происходит критически после глубокого сна либо постепенно. </w:t>
      </w:r>
      <w:r>
        <w:t>Длительность психоза — 2-5 дней, редко до 1 месяца.</w:t>
      </w:r>
    </w:p>
    <w:p w14:paraId="579343B9" w14:textId="77777777" w:rsidR="008B35D8" w:rsidRDefault="008B35D8">
      <w:pPr>
        <w:shd w:val="clear" w:color="auto" w:fill="FFFFFF"/>
        <w:spacing w:line="235" w:lineRule="exact"/>
        <w:ind w:left="14" w:right="10" w:firstLine="336"/>
        <w:jc w:val="both"/>
      </w:pPr>
      <w:r>
        <w:rPr>
          <w:i/>
          <w:iCs/>
          <w:spacing w:val="-2"/>
        </w:rPr>
        <w:t xml:space="preserve">Современные особенности раннего алкоголизма. </w:t>
      </w:r>
      <w:r>
        <w:rPr>
          <w:spacing w:val="-2"/>
        </w:rPr>
        <w:t>Стремительный рост наркомании в подростковой среде не мог не повлиять на особенности ранней алкоголизации. Нами изучались особенности злоупотребления спиртными напитками у лиц в пубертатном и постпубертаном возрасте, обратившихся на амбулаторный прием в специализирован</w:t>
      </w:r>
      <w:r>
        <w:rPr>
          <w:spacing w:val="-2"/>
        </w:rPr>
        <w:softHyphen/>
      </w:r>
      <w:r>
        <w:t>ный наркологический центр (Егоров, 2002).</w:t>
      </w:r>
    </w:p>
    <w:p w14:paraId="4799EDCB" w14:textId="77777777" w:rsidR="008B35D8" w:rsidRDefault="008B35D8">
      <w:pPr>
        <w:shd w:val="clear" w:color="auto" w:fill="FFFFFF"/>
        <w:spacing w:line="235" w:lineRule="exact"/>
        <w:ind w:left="5" w:right="10" w:firstLine="341"/>
        <w:jc w:val="both"/>
      </w:pPr>
      <w:r>
        <w:rPr>
          <w:spacing w:val="-5"/>
        </w:rPr>
        <w:t>За период 1998-2000 гг. в медицинский центр обратилось 68 человек в возрасте от 15 до 20 лет, что составило 8,9% от общего числа обратившихся за помощью больных алко</w:t>
      </w:r>
      <w:r>
        <w:rPr>
          <w:spacing w:val="-5"/>
        </w:rPr>
        <w:softHyphen/>
      </w:r>
      <w:r>
        <w:rPr>
          <w:spacing w:val="-4"/>
        </w:rPr>
        <w:t>голизмом. Юноши составили 63,8% (46 человек), девушки соответственно 36,2% (22 че</w:t>
      </w:r>
      <w:r>
        <w:rPr>
          <w:spacing w:val="-4"/>
        </w:rPr>
        <w:softHyphen/>
      </w:r>
      <w:r>
        <w:rPr>
          <w:spacing w:val="-1"/>
        </w:rPr>
        <w:t xml:space="preserve">ловека). Диагноз «хронический алкоголизм» был поставлен 40 пациентам (58,8%), у </w:t>
      </w:r>
      <w:r>
        <w:rPr>
          <w:spacing w:val="-4"/>
        </w:rPr>
        <w:t>остальных прием спиртного не достигал уровня алкоголизма и расценивался как ранняя алкоголизация (бытовое пьянство). Среди алкоголиков юноши составляли 75% (30 чело</w:t>
      </w:r>
      <w:r>
        <w:rPr>
          <w:spacing w:val="-4"/>
        </w:rPr>
        <w:softHyphen/>
      </w:r>
      <w:r>
        <w:rPr>
          <w:spacing w:val="-5"/>
        </w:rPr>
        <w:t xml:space="preserve">век), девушки — 25% (10 человек). При этом хронический алкоголизм </w:t>
      </w:r>
      <w:r>
        <w:rPr>
          <w:spacing w:val="-5"/>
          <w:lang w:val="en-US"/>
        </w:rPr>
        <w:t>I</w:t>
      </w:r>
      <w:r w:rsidRPr="009C11ED">
        <w:rPr>
          <w:spacing w:val="-5"/>
        </w:rPr>
        <w:t xml:space="preserve"> </w:t>
      </w:r>
      <w:r>
        <w:rPr>
          <w:spacing w:val="-5"/>
        </w:rPr>
        <w:t>стадии был уста</w:t>
      </w:r>
      <w:r>
        <w:rPr>
          <w:spacing w:val="-5"/>
        </w:rPr>
        <w:softHyphen/>
      </w:r>
      <w:r>
        <w:rPr>
          <w:spacing w:val="-6"/>
        </w:rPr>
        <w:t>новлен у 30 человек (75% от общего числа алкоголиков, 20 юношей, 10 девушек). Алкого</w:t>
      </w:r>
      <w:r>
        <w:rPr>
          <w:spacing w:val="-6"/>
        </w:rPr>
        <w:softHyphen/>
      </w:r>
      <w:r>
        <w:rPr>
          <w:spacing w:val="-3"/>
        </w:rPr>
        <w:t xml:space="preserve">лизм </w:t>
      </w:r>
      <w:r>
        <w:rPr>
          <w:spacing w:val="-3"/>
          <w:lang w:val="en-US"/>
        </w:rPr>
        <w:t>II</w:t>
      </w:r>
      <w:r w:rsidRPr="009C11ED">
        <w:rPr>
          <w:spacing w:val="-3"/>
        </w:rPr>
        <w:t xml:space="preserve"> </w:t>
      </w:r>
      <w:r>
        <w:rPr>
          <w:spacing w:val="-3"/>
        </w:rPr>
        <w:t>стадии был выявлен у 10 человек (25%, все юноши). Таким образом, соотноше</w:t>
      </w:r>
      <w:r>
        <w:rPr>
          <w:spacing w:val="-3"/>
        </w:rPr>
        <w:softHyphen/>
      </w:r>
      <w:r>
        <w:rPr>
          <w:spacing w:val="-1"/>
        </w:rPr>
        <w:t>ние между юношами и девушками с диагнозом раннего алкоголизма 3:1.</w:t>
      </w:r>
    </w:p>
    <w:p w14:paraId="77445990" w14:textId="77777777" w:rsidR="008B35D8" w:rsidRDefault="008B35D8">
      <w:pPr>
        <w:shd w:val="clear" w:color="auto" w:fill="FFFFFF"/>
        <w:spacing w:line="235" w:lineRule="exact"/>
        <w:ind w:left="5" w:right="19" w:firstLine="346"/>
        <w:jc w:val="both"/>
      </w:pPr>
      <w:r>
        <w:rPr>
          <w:spacing w:val="-5"/>
        </w:rPr>
        <w:t>Существенные различия в типе употребляемых спиртных напитков позволили разде</w:t>
      </w:r>
      <w:r>
        <w:rPr>
          <w:spacing w:val="-5"/>
        </w:rPr>
        <w:softHyphen/>
      </w:r>
      <w:r>
        <w:rPr>
          <w:spacing w:val="-2"/>
        </w:rPr>
        <w:t xml:space="preserve">лить подростков на две группы. Первую группу составили лица, предпочитающие в </w:t>
      </w:r>
      <w:r>
        <w:rPr>
          <w:spacing w:val="-3"/>
        </w:rPr>
        <w:t xml:space="preserve">основном слабоалкогольные напитки: как правило, крепкие (до 8-9% чистого алкоголя) </w:t>
      </w:r>
      <w:r>
        <w:rPr>
          <w:spacing w:val="-2"/>
        </w:rPr>
        <w:t>сорта пива и джин-тоника, реже — сухие вина. В эту группу вошло абсолютное боль</w:t>
      </w:r>
      <w:r>
        <w:rPr>
          <w:spacing w:val="-2"/>
        </w:rPr>
        <w:softHyphen/>
      </w:r>
      <w:r>
        <w:rPr>
          <w:spacing w:val="-5"/>
        </w:rPr>
        <w:t xml:space="preserve">шинство подростков — 73,5% (50 человек: 30 юношей и 20 девушек). У половины из них </w:t>
      </w:r>
      <w:r>
        <w:rPr>
          <w:spacing w:val="-2"/>
        </w:rPr>
        <w:t xml:space="preserve">(16 юношей и 9 девушек) размеры пьянства достигали критериев диагноза алкоголизма </w:t>
      </w:r>
      <w:r>
        <w:rPr>
          <w:spacing w:val="-3"/>
          <w:lang w:val="en-US"/>
        </w:rPr>
        <w:t>I</w:t>
      </w:r>
      <w:r w:rsidRPr="009C11ED">
        <w:rPr>
          <w:spacing w:val="-3"/>
        </w:rPr>
        <w:t xml:space="preserve"> </w:t>
      </w:r>
      <w:r>
        <w:rPr>
          <w:spacing w:val="-3"/>
        </w:rPr>
        <w:t xml:space="preserve">стадии. Таким образом, соотношение юношей и девушек, злоупотреблявших легкими </w:t>
      </w:r>
      <w:r>
        <w:rPr>
          <w:spacing w:val="-2"/>
        </w:rPr>
        <w:t>алкогольными напитками, было 3:2, а среди больных алкоголизмом из этой группы — менее 2:1. Эти данные свидетельствуют об увеличении доли девушек, злоупотребляю</w:t>
      </w:r>
      <w:r>
        <w:rPr>
          <w:spacing w:val="-2"/>
        </w:rPr>
        <w:softHyphen/>
      </w:r>
      <w:r>
        <w:t>щих легкими алкогольными напитками.</w:t>
      </w:r>
    </w:p>
    <w:p w14:paraId="142CDAD5" w14:textId="77777777" w:rsidR="008B35D8" w:rsidRDefault="008B35D8">
      <w:pPr>
        <w:shd w:val="clear" w:color="auto" w:fill="FFFFFF"/>
        <w:spacing w:line="235" w:lineRule="exact"/>
        <w:ind w:left="5" w:right="29" w:firstLine="336"/>
        <w:jc w:val="both"/>
      </w:pPr>
      <w:r>
        <w:rPr>
          <w:spacing w:val="-3"/>
        </w:rPr>
        <w:t xml:space="preserve">Суточная толерантность предпочитающих слабые алкогольные напитки составляла </w:t>
      </w:r>
      <w:r>
        <w:rPr>
          <w:spacing w:val="-4"/>
        </w:rPr>
        <w:t xml:space="preserve">в среднем 5-6 бутылок пива или 7-8 банок (по 0,33 л) джин-тоника, что составило более </w:t>
      </w:r>
      <w:r>
        <w:rPr>
          <w:spacing w:val="-3"/>
        </w:rPr>
        <w:t>200 мл чистого алкоголя. Суточная толерантность у юношей и девушек практически не</w:t>
      </w:r>
    </w:p>
    <w:p w14:paraId="17D3D80D" w14:textId="77777777" w:rsidR="008B35D8" w:rsidRDefault="008B35D8">
      <w:pPr>
        <w:shd w:val="clear" w:color="auto" w:fill="FFFFFF"/>
        <w:spacing w:line="235" w:lineRule="exact"/>
        <w:ind w:left="5" w:right="29" w:firstLine="336"/>
        <w:jc w:val="both"/>
        <w:sectPr w:rsidR="008B35D8">
          <w:type w:val="continuous"/>
          <w:pgSz w:w="12240" w:h="15840"/>
          <w:pgMar w:top="1440" w:right="2516" w:bottom="720" w:left="2375" w:header="720" w:footer="720" w:gutter="0"/>
          <w:cols w:space="60"/>
          <w:noEndnote/>
        </w:sectPr>
      </w:pPr>
    </w:p>
    <w:p w14:paraId="351426D1" w14:textId="77777777" w:rsidR="008B35D8" w:rsidRDefault="008B35D8">
      <w:pPr>
        <w:shd w:val="clear" w:color="auto" w:fill="FFFFFF"/>
        <w:tabs>
          <w:tab w:val="left" w:pos="7090"/>
        </w:tabs>
        <w:ind w:left="10"/>
      </w:pPr>
      <w:r>
        <w:rPr>
          <w:spacing w:val="-11"/>
        </w:rPr>
        <w:t>Клинические проявления и закономерности течения алкоголизма у подростков</w:t>
      </w:r>
      <w:r>
        <w:rPr>
          <w:rFonts w:ascii="Arial" w:hAnsi="Arial" w:cs="Arial"/>
        </w:rPr>
        <w:tab/>
      </w:r>
      <w:r>
        <w:rPr>
          <w:rFonts w:hAnsi="Arial"/>
          <w:spacing w:val="-23"/>
        </w:rPr>
        <w:t>641</w:t>
      </w:r>
    </w:p>
    <w:p w14:paraId="6121ED53" w14:textId="77777777" w:rsidR="008B35D8" w:rsidRDefault="008B35D8">
      <w:pPr>
        <w:shd w:val="clear" w:color="auto" w:fill="FFFFFF"/>
        <w:spacing w:before="254" w:line="235" w:lineRule="exact"/>
        <w:ind w:left="14" w:right="5"/>
        <w:jc w:val="both"/>
      </w:pPr>
      <w:r>
        <w:rPr>
          <w:spacing w:val="-2"/>
        </w:rPr>
        <w:t xml:space="preserve">различалась. Предпочитающие легкие алкогольные напитки обычно употребляют их в компании сверстников, на дискотеке, днях рождениях, «чтобы утолить жажду летом», </w:t>
      </w:r>
      <w:r>
        <w:rPr>
          <w:spacing w:val="-1"/>
        </w:rPr>
        <w:t xml:space="preserve">достаточно редко в одиночестве. Почти все подростки данной группы сообщали, что </w:t>
      </w:r>
      <w:r>
        <w:rPr>
          <w:spacing w:val="-3"/>
        </w:rPr>
        <w:t>желание выпить обычно возникает у них в компании сверстников. Такой характер упо</w:t>
      </w:r>
      <w:r>
        <w:rPr>
          <w:spacing w:val="-3"/>
        </w:rPr>
        <w:softHyphen/>
        <w:t>требления спиртного указывает на наличие групповой психической зависимости у дан</w:t>
      </w:r>
      <w:r>
        <w:rPr>
          <w:spacing w:val="-3"/>
        </w:rPr>
        <w:softHyphen/>
        <w:t>ных подростков. Примечательно, что подростки, предпочитавшие легкие спиртные на</w:t>
      </w:r>
      <w:r>
        <w:rPr>
          <w:spacing w:val="-3"/>
        </w:rPr>
        <w:softHyphen/>
      </w:r>
      <w:r>
        <w:rPr>
          <w:spacing w:val="-4"/>
        </w:rPr>
        <w:t xml:space="preserve">питки, в 100% случаев отрицали существование проблемы, связанной с алкоголизацией, </w:t>
      </w:r>
      <w:r>
        <w:rPr>
          <w:spacing w:val="-3"/>
        </w:rPr>
        <w:t>и на прием к врачу обратились исключительно под настойчивым влиянием родственни</w:t>
      </w:r>
      <w:r>
        <w:rPr>
          <w:spacing w:val="-3"/>
        </w:rPr>
        <w:softHyphen/>
      </w:r>
      <w:r>
        <w:rPr>
          <w:spacing w:val="-2"/>
        </w:rPr>
        <w:t>ков и друзей. В процессе дальнейшего психотерапевтического лечения эти подростки представляли наибольшую сложность в плане коррекции алкогольной анозогнозии.</w:t>
      </w:r>
    </w:p>
    <w:p w14:paraId="6D9A7B57" w14:textId="77777777" w:rsidR="008B35D8" w:rsidRDefault="008B35D8">
      <w:pPr>
        <w:shd w:val="clear" w:color="auto" w:fill="FFFFFF"/>
        <w:spacing w:line="235" w:lineRule="exact"/>
        <w:ind w:firstLine="336"/>
        <w:jc w:val="both"/>
      </w:pPr>
      <w:r>
        <w:rPr>
          <w:spacing w:val="-1"/>
        </w:rPr>
        <w:t xml:space="preserve">Вторую группу составили подростки, предпочитающие дистилляты или крепкие спиртные напитки (в абсолютном большинстве водку). Их оказалось меньшинство — </w:t>
      </w:r>
      <w:r>
        <w:rPr>
          <w:spacing w:val="-5"/>
        </w:rPr>
        <w:t xml:space="preserve">26,5% (18 человек, из них 16 юношей и две девушки). Диагноз алкоголизма (в эту группу </w:t>
      </w:r>
      <w:r>
        <w:rPr>
          <w:spacing w:val="-1"/>
        </w:rPr>
        <w:t xml:space="preserve">вошли и все больные со </w:t>
      </w:r>
      <w:r>
        <w:rPr>
          <w:spacing w:val="-1"/>
          <w:lang w:val="en-US"/>
        </w:rPr>
        <w:t>II</w:t>
      </w:r>
      <w:r w:rsidRPr="009C11ED">
        <w:rPr>
          <w:spacing w:val="-1"/>
        </w:rPr>
        <w:t xml:space="preserve"> </w:t>
      </w:r>
      <w:r>
        <w:rPr>
          <w:spacing w:val="-1"/>
        </w:rPr>
        <w:t xml:space="preserve">стадией заболевания) был поставлен 12 юношам и обеим </w:t>
      </w:r>
      <w:r>
        <w:rPr>
          <w:spacing w:val="-3"/>
        </w:rPr>
        <w:t>девушкам (88,8%), предпочитавшим крепкие напитки. Толерантность любителей креп-</w:t>
      </w:r>
      <w:r>
        <w:rPr>
          <w:spacing w:val="-4"/>
        </w:rPr>
        <w:t>киех напитков составила 200-350 мл водки/сут., что в пересчете на чистый алкоголь ока</w:t>
      </w:r>
      <w:r>
        <w:rPr>
          <w:spacing w:val="-4"/>
        </w:rPr>
        <w:softHyphen/>
      </w:r>
      <w:r>
        <w:rPr>
          <w:spacing w:val="-5"/>
        </w:rPr>
        <w:t xml:space="preserve">залось менее 100-150 мл. Пьющие крепкие напитки обычно употребляли их в небольших </w:t>
      </w:r>
      <w:r>
        <w:t>компаниях (2-3 человека), на днях рождениях и в одиночку.</w:t>
      </w:r>
    </w:p>
    <w:p w14:paraId="5A7AB1EA" w14:textId="77777777" w:rsidR="008B35D8" w:rsidRDefault="008B35D8">
      <w:pPr>
        <w:shd w:val="clear" w:color="auto" w:fill="FFFFFF"/>
        <w:spacing w:line="235" w:lineRule="exact"/>
        <w:ind w:left="10" w:right="5" w:firstLine="336"/>
        <w:jc w:val="both"/>
      </w:pPr>
      <w:r>
        <w:rPr>
          <w:spacing w:val="-2"/>
        </w:rPr>
        <w:t>Важным представляется, что у 36 человек (52,9%) отмечалось эпизодическое соче-танное употребление алкоголя с наркотическими или токсическими веществами. Глав</w:t>
      </w:r>
      <w:r>
        <w:rPr>
          <w:spacing w:val="-2"/>
        </w:rPr>
        <w:softHyphen/>
      </w:r>
      <w:r>
        <w:rPr>
          <w:spacing w:val="-5"/>
        </w:rPr>
        <w:t xml:space="preserve">ным образом это были анаша (более 50%), транквилизаторы и седативные средства (30%), в шести случаях (17%) — экстази, в четырех случаях — героин, в двух случаях — грибы, вызывавшие галлюцинации. Табакокурение отмечалось у 55 (81 %) подростков. В группе </w:t>
      </w:r>
      <w:r>
        <w:rPr>
          <w:spacing w:val="-1"/>
        </w:rPr>
        <w:t>молодых людей, сочетанно употребляющих алкоголь и наркотики, преобладали юно</w:t>
      </w:r>
      <w:r>
        <w:rPr>
          <w:spacing w:val="-1"/>
        </w:rPr>
        <w:softHyphen/>
      </w:r>
      <w:r>
        <w:rPr>
          <w:spacing w:val="-5"/>
        </w:rPr>
        <w:t xml:space="preserve">ши — 30 человек (83,3%). Любопытно, что абсолютное большинство (88,8%) совмещали </w:t>
      </w:r>
      <w:r>
        <w:rPr>
          <w:spacing w:val="-4"/>
        </w:rPr>
        <w:t>наркотики именно с легкими алкогольными напитками. Результаты, показывающие вы</w:t>
      </w:r>
      <w:r>
        <w:rPr>
          <w:spacing w:val="-4"/>
        </w:rPr>
        <w:softHyphen/>
        <w:t>сокую корреляцию между потреблением алкоголя и наркотиков у современных старше</w:t>
      </w:r>
      <w:r>
        <w:rPr>
          <w:spacing w:val="-4"/>
        </w:rPr>
        <w:softHyphen/>
      </w:r>
      <w:r>
        <w:rPr>
          <w:spacing w:val="-5"/>
        </w:rPr>
        <w:t xml:space="preserve">классников, были представлены и литовскими специалистами </w:t>
      </w:r>
      <w:r w:rsidRPr="009C11ED">
        <w:rPr>
          <w:spacing w:val="-5"/>
        </w:rPr>
        <w:t>(</w:t>
      </w:r>
      <w:r>
        <w:rPr>
          <w:spacing w:val="-5"/>
          <w:lang w:val="en-US"/>
        </w:rPr>
        <w:t>Bielskute</w:t>
      </w:r>
      <w:r w:rsidRPr="009C11ED">
        <w:rPr>
          <w:spacing w:val="-5"/>
        </w:rPr>
        <w:t xml:space="preserve">, </w:t>
      </w:r>
      <w:r>
        <w:rPr>
          <w:spacing w:val="-5"/>
          <w:lang w:val="en-US"/>
        </w:rPr>
        <w:t>Zaborskis</w:t>
      </w:r>
      <w:r w:rsidRPr="009C11ED">
        <w:rPr>
          <w:spacing w:val="-5"/>
        </w:rPr>
        <w:t xml:space="preserve">, </w:t>
      </w:r>
      <w:r>
        <w:rPr>
          <w:spacing w:val="-5"/>
        </w:rPr>
        <w:t xml:space="preserve">2005). </w:t>
      </w:r>
      <w:r>
        <w:rPr>
          <w:spacing w:val="-4"/>
        </w:rPr>
        <w:t xml:space="preserve">Это перекликается с данными о значительном числе больных полинаркоманией, а также </w:t>
      </w:r>
      <w:r>
        <w:rPr>
          <w:spacing w:val="-5"/>
        </w:rPr>
        <w:t xml:space="preserve">сочетанно употребляющих наркотики (в том числе и опиаты) и преимущественно легкие </w:t>
      </w:r>
      <w:r>
        <w:t>алкогольные напитки (Савченков и др., 2000).</w:t>
      </w:r>
    </w:p>
    <w:p w14:paraId="30083AD8" w14:textId="77777777" w:rsidR="008B35D8" w:rsidRDefault="008B35D8">
      <w:pPr>
        <w:shd w:val="clear" w:color="auto" w:fill="FFFFFF"/>
        <w:spacing w:line="235" w:lineRule="exact"/>
        <w:ind w:left="14" w:right="5" w:firstLine="326"/>
        <w:jc w:val="both"/>
      </w:pPr>
      <w:r>
        <w:rPr>
          <w:spacing w:val="-3"/>
        </w:rPr>
        <w:t xml:space="preserve">Отдельно нами изучались особенности алкоголизма у девушек-подростков (Егоров, </w:t>
      </w:r>
      <w:r>
        <w:rPr>
          <w:spacing w:val="-2"/>
        </w:rPr>
        <w:t>2002). Именно в последнее время число женщин, страдающих алкогольной зависимос</w:t>
      </w:r>
      <w:r>
        <w:rPr>
          <w:spacing w:val="-2"/>
        </w:rPr>
        <w:softHyphen/>
      </w:r>
      <w:r>
        <w:rPr>
          <w:spacing w:val="-4"/>
        </w:rPr>
        <w:t>тью, существенно возросло. Соотношение женщин и мужчин среди больных алкоголиз</w:t>
      </w:r>
      <w:r>
        <w:rPr>
          <w:spacing w:val="-4"/>
        </w:rPr>
        <w:softHyphen/>
      </w:r>
      <w:r>
        <w:rPr>
          <w:spacing w:val="-7"/>
        </w:rPr>
        <w:t xml:space="preserve">мом в развитых странах Европы и США сейчас находится между 1:5 и 1:2, хотя в недавнем </w:t>
      </w:r>
      <w:r>
        <w:t xml:space="preserve">прошлом оно составляло 1:12 и менее. Таким же было это соотношение и в нашей </w:t>
      </w:r>
      <w:r>
        <w:rPr>
          <w:spacing w:val="-4"/>
        </w:rPr>
        <w:t xml:space="preserve">стране в середине 1990-х гг. В 1991 г. оно отмечалось как 1:9, к 1995 г. составило 1:6, а в </w:t>
      </w:r>
      <w:r>
        <w:rPr>
          <w:spacing w:val="-1"/>
        </w:rPr>
        <w:t xml:space="preserve">настоящее время находится на уровне 1:5 (Альтшулер, 2000). Вместе с тем недавние </w:t>
      </w:r>
      <w:r>
        <w:rPr>
          <w:spacing w:val="-3"/>
        </w:rPr>
        <w:t xml:space="preserve">английские исследования показали, что соотношение сорокалетних мужчин и женщин, </w:t>
      </w:r>
      <w:r>
        <w:rPr>
          <w:spacing w:val="-5"/>
        </w:rPr>
        <w:t>коренных англичан, имеющих алкогольные проблемы, находится уже в пределах 2:1. Ис</w:t>
      </w:r>
      <w:r>
        <w:rPr>
          <w:spacing w:val="-5"/>
        </w:rPr>
        <w:softHyphen/>
      </w:r>
      <w:r>
        <w:rPr>
          <w:spacing w:val="-6"/>
        </w:rPr>
        <w:t>следование количества потребляемого алкоголя среди старших школьников в США вооб</w:t>
      </w:r>
      <w:r>
        <w:rPr>
          <w:spacing w:val="-6"/>
        </w:rPr>
        <w:softHyphen/>
      </w:r>
      <w:r>
        <w:rPr>
          <w:spacing w:val="-3"/>
        </w:rPr>
        <w:t xml:space="preserve">ще не выявило значимых половых различий </w:t>
      </w:r>
      <w:r w:rsidRPr="009C11ED">
        <w:rPr>
          <w:spacing w:val="-3"/>
        </w:rPr>
        <w:t>(</w:t>
      </w:r>
      <w:r>
        <w:rPr>
          <w:spacing w:val="-3"/>
          <w:lang w:val="en-US"/>
        </w:rPr>
        <w:t>Simons</w:t>
      </w:r>
      <w:r w:rsidRPr="009C11ED">
        <w:rPr>
          <w:spacing w:val="-3"/>
        </w:rPr>
        <w:t>-</w:t>
      </w:r>
      <w:r>
        <w:rPr>
          <w:spacing w:val="-3"/>
          <w:lang w:val="en-US"/>
        </w:rPr>
        <w:t>Morton</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1999).</w:t>
      </w:r>
    </w:p>
    <w:p w14:paraId="46C64C55" w14:textId="77777777" w:rsidR="008B35D8" w:rsidRDefault="008B35D8">
      <w:pPr>
        <w:shd w:val="clear" w:color="auto" w:fill="FFFFFF"/>
        <w:spacing w:line="235" w:lineRule="exact"/>
        <w:ind w:left="24" w:firstLine="307"/>
        <w:jc w:val="both"/>
      </w:pPr>
      <w:r>
        <w:rPr>
          <w:spacing w:val="-1"/>
        </w:rPr>
        <w:t xml:space="preserve">Хотя женский алкоголизм по сравнению с мужским развивается в более позднем </w:t>
      </w:r>
      <w:r>
        <w:rPr>
          <w:spacing w:val="-5"/>
        </w:rPr>
        <w:t>возрасте (25-35 лет), большинство специалистов отмечает его особую тяжесть и злокаче</w:t>
      </w:r>
      <w:r>
        <w:rPr>
          <w:spacing w:val="-5"/>
        </w:rPr>
        <w:softHyphen/>
      </w:r>
      <w:r>
        <w:rPr>
          <w:spacing w:val="-4"/>
        </w:rPr>
        <w:t xml:space="preserve">ственность (Бабаян, Гонопольский, 1987; Шабанов, 1999, Энтин, 1990). Возможно, из-за </w:t>
      </w:r>
      <w:r>
        <w:rPr>
          <w:spacing w:val="-3"/>
        </w:rPr>
        <w:t xml:space="preserve">этого женщины после начала болезни вынуждены обращаться за лечением более чем в </w:t>
      </w:r>
      <w:r>
        <w:rPr>
          <w:spacing w:val="-2"/>
        </w:rPr>
        <w:t xml:space="preserve">два раза раньше, чем мужчины (Альтшулер, 2002). Тем не менее некоторые авторы не </w:t>
      </w:r>
      <w:r>
        <w:rPr>
          <w:spacing w:val="-4"/>
        </w:rPr>
        <w:t>разделяют точку зрения о большей злокачественности женского алкоголизма, подчерки-</w:t>
      </w:r>
    </w:p>
    <w:p w14:paraId="406B26E1" w14:textId="77777777" w:rsidR="008B35D8" w:rsidRDefault="008B35D8">
      <w:pPr>
        <w:shd w:val="clear" w:color="auto" w:fill="FFFFFF"/>
        <w:spacing w:before="331"/>
        <w:ind w:left="19"/>
      </w:pPr>
      <w:r>
        <w:rPr>
          <w:spacing w:val="-3"/>
          <w:sz w:val="14"/>
          <w:szCs w:val="14"/>
        </w:rPr>
        <w:t>21 Зак. 3806</w:t>
      </w:r>
    </w:p>
    <w:p w14:paraId="69BF62F2" w14:textId="77777777" w:rsidR="008B35D8" w:rsidRDefault="008B35D8">
      <w:pPr>
        <w:shd w:val="clear" w:color="auto" w:fill="FFFFFF"/>
        <w:spacing w:before="331"/>
        <w:ind w:left="19"/>
        <w:sectPr w:rsidR="008B35D8">
          <w:pgSz w:w="12240" w:h="15840"/>
          <w:pgMar w:top="1440" w:right="2969" w:bottom="720" w:left="1913" w:header="720" w:footer="720" w:gutter="0"/>
          <w:cols w:space="60"/>
          <w:noEndnote/>
        </w:sectPr>
      </w:pPr>
    </w:p>
    <w:p w14:paraId="6E43DC9E" w14:textId="77777777" w:rsidR="008B35D8" w:rsidRDefault="008B35D8">
      <w:pPr>
        <w:shd w:val="clear" w:color="auto" w:fill="FFFFFF"/>
        <w:spacing w:before="5"/>
      </w:pPr>
      <w:r>
        <w:t>642</w:t>
      </w:r>
    </w:p>
    <w:p w14:paraId="3C737928" w14:textId="77777777" w:rsidR="008B35D8" w:rsidRDefault="008B35D8">
      <w:pPr>
        <w:shd w:val="clear" w:color="auto" w:fill="FFFFFF"/>
      </w:pPr>
      <w:r>
        <w:br w:type="column"/>
      </w:r>
      <w:r>
        <w:rPr>
          <w:spacing w:val="-12"/>
        </w:rPr>
        <w:t>Возрастные аспекты аддиктологии</w:t>
      </w:r>
    </w:p>
    <w:p w14:paraId="34FBD2C4" w14:textId="77777777" w:rsidR="008B35D8" w:rsidRDefault="008B35D8">
      <w:pPr>
        <w:shd w:val="clear" w:color="auto" w:fill="FFFFFF"/>
        <w:sectPr w:rsidR="008B35D8">
          <w:pgSz w:w="12240" w:h="15840"/>
          <w:pgMar w:top="1440" w:right="2607" w:bottom="720" w:left="2284" w:header="720" w:footer="720" w:gutter="0"/>
          <w:cols w:num="2" w:space="720" w:equalWidth="0">
            <w:col w:w="720" w:space="3989"/>
            <w:col w:w="2640"/>
          </w:cols>
          <w:noEndnote/>
        </w:sectPr>
      </w:pPr>
    </w:p>
    <w:p w14:paraId="3BD17DDF" w14:textId="77777777" w:rsidR="008B35D8" w:rsidRDefault="008B35D8">
      <w:pPr>
        <w:shd w:val="clear" w:color="auto" w:fill="FFFFFF"/>
        <w:spacing w:before="250" w:line="235" w:lineRule="exact"/>
        <w:ind w:right="19"/>
        <w:jc w:val="both"/>
      </w:pPr>
      <w:r>
        <w:rPr>
          <w:noProof/>
        </w:rPr>
        <w:pict w14:anchorId="671448F2">
          <v:line id="_x0000_s1705" style="position:absolute;left:0;text-align:left;z-index:246;mso-position-horizontal-relative:margin" from="381.35pt,28.8pt" to="381.35pt,626.65pt" o:allowincell="f" strokeweight="2.15pt">
            <w10:wrap anchorx="margin"/>
          </v:line>
        </w:pict>
      </w:r>
      <w:r>
        <w:rPr>
          <w:spacing w:val="-3"/>
        </w:rPr>
        <w:t>вая противоречивость данных и невозможность четко измерить величину этого показа</w:t>
      </w:r>
      <w:r>
        <w:rPr>
          <w:spacing w:val="-3"/>
        </w:rPr>
        <w:softHyphen/>
      </w:r>
      <w:r>
        <w:t>теля (Гузиков, Мейроян, 1988; Пятницкая, 1988).</w:t>
      </w:r>
    </w:p>
    <w:p w14:paraId="6ED6B797" w14:textId="77777777" w:rsidR="008B35D8" w:rsidRDefault="008B35D8">
      <w:pPr>
        <w:shd w:val="clear" w:color="auto" w:fill="FFFFFF"/>
        <w:spacing w:line="235" w:lineRule="exact"/>
        <w:ind w:right="5" w:firstLine="336"/>
        <w:jc w:val="both"/>
      </w:pPr>
      <w:r>
        <w:rPr>
          <w:spacing w:val="-4"/>
        </w:rPr>
        <w:t>Поскольку в последние десять лет отмечается существенное снижение возраста зна</w:t>
      </w:r>
      <w:r>
        <w:rPr>
          <w:spacing w:val="-4"/>
        </w:rPr>
        <w:softHyphen/>
        <w:t xml:space="preserve">комства с наркотиками и алкоголем, то проблема ранней алкоголизации и алкоголизма </w:t>
      </w:r>
      <w:r>
        <w:rPr>
          <w:spacing w:val="-5"/>
        </w:rPr>
        <w:t>среди девочек-подростков становится весьма актуальной. Тем более что одна из отчетли</w:t>
      </w:r>
      <w:r>
        <w:rPr>
          <w:spacing w:val="-5"/>
        </w:rPr>
        <w:softHyphen/>
      </w:r>
      <w:r>
        <w:rPr>
          <w:spacing w:val="-6"/>
        </w:rPr>
        <w:t xml:space="preserve">вых тенденций, характеризующих сегодняшнюю наркологическую ситуацию в России, — </w:t>
      </w:r>
      <w:r>
        <w:rPr>
          <w:spacing w:val="-5"/>
        </w:rPr>
        <w:t>стирание половых различий в проблеме наркопотребления и алкоголизации среди подро</w:t>
      </w:r>
      <w:r>
        <w:rPr>
          <w:spacing w:val="-5"/>
        </w:rPr>
        <w:softHyphen/>
      </w:r>
      <w:r>
        <w:rPr>
          <w:spacing w:val="-8"/>
        </w:rPr>
        <w:t xml:space="preserve">стков (Егоров, 2001; 2003; Кессельман, Мацкевич, 2001, Шереги и др., 2001). Если десять лет </w:t>
      </w:r>
      <w:r>
        <w:rPr>
          <w:spacing w:val="-6"/>
        </w:rPr>
        <w:t xml:space="preserve">назад девочки составляли от 10 до 15% наркоманов (Личко, Битенский, 1991), то, согласно </w:t>
      </w:r>
      <w:r>
        <w:rPr>
          <w:spacing w:val="-3"/>
        </w:rPr>
        <w:t xml:space="preserve">последним данным разных авторов, соотношение наркозависимых юношей и девушек </w:t>
      </w:r>
      <w:r>
        <w:rPr>
          <w:spacing w:val="-4"/>
        </w:rPr>
        <w:t xml:space="preserve">находится в пределах 2:1-3:1 за счет резкого вовлечения в наркопотребление последних </w:t>
      </w:r>
      <w:r>
        <w:rPr>
          <w:spacing w:val="-5"/>
        </w:rPr>
        <w:t xml:space="preserve">(Кошкина, 2002). Последние американские исследования показывают, что белые девушки </w:t>
      </w:r>
      <w:r>
        <w:rPr>
          <w:spacing w:val="-4"/>
        </w:rPr>
        <w:t xml:space="preserve">уже обогнали юношей по употреблению ПАВ и алкоголя </w:t>
      </w:r>
      <w:r w:rsidRPr="009C11ED">
        <w:rPr>
          <w:spacing w:val="-4"/>
        </w:rPr>
        <w:t>(</w:t>
      </w:r>
      <w:r>
        <w:rPr>
          <w:spacing w:val="-4"/>
          <w:lang w:val="en-US"/>
        </w:rPr>
        <w:t>Wallace</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2003).</w:t>
      </w:r>
    </w:p>
    <w:p w14:paraId="3E4E050E" w14:textId="77777777" w:rsidR="008B35D8" w:rsidRDefault="008B35D8">
      <w:pPr>
        <w:shd w:val="clear" w:color="auto" w:fill="FFFFFF"/>
        <w:spacing w:line="235" w:lineRule="exact"/>
        <w:ind w:right="5" w:firstLine="341"/>
        <w:jc w:val="both"/>
      </w:pPr>
      <w:r>
        <w:rPr>
          <w:spacing w:val="-3"/>
        </w:rPr>
        <w:t>В последних работах отечественных специалистов отмечается рост распространен</w:t>
      </w:r>
      <w:r>
        <w:rPr>
          <w:spacing w:val="-3"/>
        </w:rPr>
        <w:softHyphen/>
        <w:t xml:space="preserve">ности алкоголизма среди подростков женского пола (Владимиров, 1993), а также более </w:t>
      </w:r>
      <w:r>
        <w:rPr>
          <w:spacing w:val="-2"/>
        </w:rPr>
        <w:t>быстрое нарастание алкогольной симптоматики и высокая прогредиентность заболева</w:t>
      </w:r>
      <w:r>
        <w:rPr>
          <w:spacing w:val="-2"/>
        </w:rPr>
        <w:softHyphen/>
      </w:r>
      <w:r>
        <w:rPr>
          <w:spacing w:val="-1"/>
        </w:rPr>
        <w:t xml:space="preserve">ния у девушек по сравнению с юношами-подростками (Сидоров, Митюхляев, 1999). </w:t>
      </w:r>
      <w:r>
        <w:rPr>
          <w:spacing w:val="-3"/>
        </w:rPr>
        <w:t>Вместе с тем некоторые недавние исследования показывают, что молодой возраст нача</w:t>
      </w:r>
      <w:r>
        <w:rPr>
          <w:spacing w:val="-3"/>
        </w:rPr>
        <w:softHyphen/>
        <w:t>ла злоупотребления алкоголем сам по себе, без учета преморбидных особенностей жен</w:t>
      </w:r>
      <w:r>
        <w:rPr>
          <w:spacing w:val="-3"/>
        </w:rPr>
        <w:softHyphen/>
      </w:r>
      <w:r>
        <w:rPr>
          <w:spacing w:val="-2"/>
        </w:rPr>
        <w:t>щин, не является фактором высокого риска скорого начала болезни (Кравченко, 2002).</w:t>
      </w:r>
    </w:p>
    <w:p w14:paraId="5224C4D3" w14:textId="77777777" w:rsidR="008B35D8" w:rsidRDefault="008B35D8">
      <w:pPr>
        <w:shd w:val="clear" w:color="auto" w:fill="FFFFFF"/>
        <w:spacing w:line="235" w:lineRule="exact"/>
        <w:ind w:left="10" w:right="5" w:firstLine="346"/>
        <w:jc w:val="both"/>
      </w:pPr>
      <w:r>
        <w:rPr>
          <w:spacing w:val="-3"/>
        </w:rPr>
        <w:t>Недавние социологические исследования обнаружили еще большее стирание поло</w:t>
      </w:r>
      <w:r>
        <w:rPr>
          <w:spacing w:val="-3"/>
        </w:rPr>
        <w:softHyphen/>
      </w:r>
      <w:r>
        <w:rPr>
          <w:spacing w:val="-5"/>
        </w:rPr>
        <w:t>вых различий, касающихся употребления алкоголя, среди юношей и девушек: пьют алко</w:t>
      </w:r>
      <w:r>
        <w:rPr>
          <w:spacing w:val="-5"/>
        </w:rPr>
        <w:softHyphen/>
        <w:t>гольные напитки ежедневно или через день 33,1% юношей и 20,1% девушек, т. е. соотно</w:t>
      </w:r>
      <w:r>
        <w:rPr>
          <w:spacing w:val="-5"/>
        </w:rPr>
        <w:softHyphen/>
      </w:r>
      <w:r>
        <w:t>шение составляет 3:2 (Шереги и др., 2001).</w:t>
      </w:r>
    </w:p>
    <w:p w14:paraId="679FAB37" w14:textId="77777777" w:rsidR="008B35D8" w:rsidRDefault="008B35D8">
      <w:pPr>
        <w:shd w:val="clear" w:color="auto" w:fill="FFFFFF"/>
        <w:spacing w:line="235" w:lineRule="exact"/>
        <w:ind w:left="5" w:firstLine="346"/>
        <w:jc w:val="both"/>
      </w:pPr>
      <w:r>
        <w:rPr>
          <w:spacing w:val="-2"/>
        </w:rPr>
        <w:t xml:space="preserve">Нами (Егоров, 2002; 2004) было обследовано 28 девушек в возрасте от 14 до 20 лет </w:t>
      </w:r>
      <w:r>
        <w:rPr>
          <w:spacing w:val="-3"/>
        </w:rPr>
        <w:t>(средний возраст 16,2±1,8 лет), обратившихся за консультацией. В подробной клиниче</w:t>
      </w:r>
      <w:r>
        <w:rPr>
          <w:spacing w:val="-3"/>
        </w:rPr>
        <w:softHyphen/>
      </w:r>
      <w:r>
        <w:rPr>
          <w:spacing w:val="-1"/>
        </w:rPr>
        <w:t xml:space="preserve">ской беседе выяснялись анамнестические сведения, которые заносились в специально </w:t>
      </w:r>
      <w:r>
        <w:rPr>
          <w:spacing w:val="-2"/>
        </w:rPr>
        <w:t>разработанную анкету. Особое внимание уделялось преморбидным особенностям лич</w:t>
      </w:r>
      <w:r>
        <w:rPr>
          <w:spacing w:val="-2"/>
        </w:rPr>
        <w:softHyphen/>
      </w:r>
      <w:r>
        <w:rPr>
          <w:spacing w:val="-3"/>
        </w:rPr>
        <w:t>ности, а также присутствию коморбидной патологии. Для подтверждения наличия про</w:t>
      </w:r>
      <w:r>
        <w:rPr>
          <w:spacing w:val="-3"/>
        </w:rPr>
        <w:softHyphen/>
      </w:r>
      <w:r>
        <w:rPr>
          <w:spacing w:val="-4"/>
        </w:rPr>
        <w:t xml:space="preserve">блем с употреблением алкоголя все испытуемые обследовались с помощью теста </w:t>
      </w:r>
      <w:r>
        <w:rPr>
          <w:spacing w:val="-4"/>
          <w:lang w:val="en-US"/>
        </w:rPr>
        <w:t>CAGE</w:t>
      </w:r>
      <w:r w:rsidRPr="009C11ED">
        <w:rPr>
          <w:spacing w:val="-4"/>
        </w:rPr>
        <w:t xml:space="preserve">. </w:t>
      </w:r>
      <w:r>
        <w:rPr>
          <w:spacing w:val="-2"/>
        </w:rPr>
        <w:t xml:space="preserve">Результаты теста </w:t>
      </w:r>
      <w:r>
        <w:rPr>
          <w:spacing w:val="-2"/>
          <w:lang w:val="en-US"/>
        </w:rPr>
        <w:t>CAGE</w:t>
      </w:r>
      <w:r w:rsidRPr="009C11ED">
        <w:rPr>
          <w:spacing w:val="-2"/>
        </w:rPr>
        <w:t xml:space="preserve"> </w:t>
      </w:r>
      <w:r>
        <w:rPr>
          <w:spacing w:val="-2"/>
        </w:rPr>
        <w:t>показали, что все девушки имеют проблемы с употреблением спиртного (на 2 и более вопросов ответили положительно 100% испытуемых).</w:t>
      </w:r>
    </w:p>
    <w:p w14:paraId="737851A4" w14:textId="77777777" w:rsidR="008B35D8" w:rsidRDefault="008B35D8">
      <w:pPr>
        <w:shd w:val="clear" w:color="auto" w:fill="FFFFFF"/>
        <w:spacing w:line="235" w:lineRule="exact"/>
        <w:ind w:left="10" w:right="10" w:firstLine="341"/>
        <w:jc w:val="both"/>
      </w:pPr>
      <w:r>
        <w:rPr>
          <w:spacing w:val="-2"/>
        </w:rPr>
        <w:t>Согласно анамнестическим сведениям, все девушки были из относительно обеспе</w:t>
      </w:r>
      <w:r>
        <w:rPr>
          <w:spacing w:val="-2"/>
        </w:rPr>
        <w:softHyphen/>
      </w:r>
      <w:r>
        <w:rPr>
          <w:spacing w:val="-4"/>
        </w:rPr>
        <w:t xml:space="preserve">ченных семей. Двадцать две воспитывались в полных семьях, 6 — матерью и отчимом, 4 </w:t>
      </w:r>
      <w:r>
        <w:rPr>
          <w:spacing w:val="-2"/>
        </w:rPr>
        <w:t>были из неполных семей. Большинство девушек на момент осмотра продолжали обра</w:t>
      </w:r>
      <w:r>
        <w:rPr>
          <w:spacing w:val="-2"/>
        </w:rPr>
        <w:softHyphen/>
      </w:r>
      <w:r>
        <w:rPr>
          <w:spacing w:val="-1"/>
        </w:rPr>
        <w:t xml:space="preserve">зование в школе (13), в среднем специальном (4) или высшем (6) учебном заведении. </w:t>
      </w:r>
      <w:r>
        <w:rPr>
          <w:spacing w:val="-2"/>
        </w:rPr>
        <w:t>Пять девушек на момент осмотра нигде не учились и не работали, 12 девушек имели самостоятельные дополнительные заработки, остальные находились на иждивении ро</w:t>
      </w:r>
      <w:r>
        <w:rPr>
          <w:spacing w:val="-2"/>
        </w:rPr>
        <w:softHyphen/>
      </w:r>
      <w:r>
        <w:rPr>
          <w:spacing w:val="-1"/>
        </w:rPr>
        <w:t>дителей или мужа (друга). У большинства (54%) выявлена наследственная отягощен-</w:t>
      </w:r>
      <w:r>
        <w:rPr>
          <w:spacing w:val="-4"/>
        </w:rPr>
        <w:t xml:space="preserve">ность: злоупотребление алкоголем отцом обнаружено у 9 человек (32%), матерью — у 4 </w:t>
      </w:r>
      <w:r>
        <w:rPr>
          <w:spacing w:val="-2"/>
        </w:rPr>
        <w:t xml:space="preserve">(14%), обоими родителями — у 2 (7%). Как указывалось выше, наследственная отяго-щенность как существенный фактор риска развития алкогольных проблем у женщин </w:t>
      </w:r>
      <w:r>
        <w:t>ранее отмечалась многими исследователями.</w:t>
      </w:r>
    </w:p>
    <w:p w14:paraId="69E0F9A9" w14:textId="77777777" w:rsidR="008B35D8" w:rsidRDefault="008B35D8">
      <w:pPr>
        <w:shd w:val="clear" w:color="auto" w:fill="FFFFFF"/>
        <w:spacing w:line="235" w:lineRule="exact"/>
        <w:ind w:left="10" w:right="24" w:firstLine="341"/>
        <w:jc w:val="both"/>
      </w:pPr>
      <w:r>
        <w:rPr>
          <w:spacing w:val="-5"/>
        </w:rPr>
        <w:t xml:space="preserve">Из преморбидных особенностей следует отметить преобладание истерических (46%) </w:t>
      </w:r>
      <w:r>
        <w:rPr>
          <w:spacing w:val="-1"/>
        </w:rPr>
        <w:t xml:space="preserve">и эксплозивно-эпилептоидных (21%) черт характера среди обратившихся пациенток. Гипертимные черты встречались реже: у 3 (11%) девушек, а неустойчивые — лишь в </w:t>
      </w:r>
      <w:r>
        <w:rPr>
          <w:spacing w:val="-4"/>
        </w:rPr>
        <w:t>двух случаях (7%). У трети пациенток (32%) в анамнезе отмечались беспричинные коле</w:t>
      </w:r>
      <w:r>
        <w:rPr>
          <w:spacing w:val="-4"/>
        </w:rPr>
        <w:softHyphen/>
      </w:r>
      <w:r>
        <w:rPr>
          <w:spacing w:val="-3"/>
        </w:rPr>
        <w:t>бания настроения с преобладанием дистимии и неглубокой меланхолии продолжитель-</w:t>
      </w:r>
    </w:p>
    <w:p w14:paraId="76D6B69C" w14:textId="77777777" w:rsidR="008B35D8" w:rsidRDefault="008B35D8">
      <w:pPr>
        <w:shd w:val="clear" w:color="auto" w:fill="FFFFFF"/>
        <w:spacing w:line="235" w:lineRule="exact"/>
        <w:ind w:left="10" w:right="24" w:firstLine="341"/>
        <w:jc w:val="both"/>
        <w:sectPr w:rsidR="008B35D8">
          <w:type w:val="continuous"/>
          <w:pgSz w:w="12240" w:h="15840"/>
          <w:pgMar w:top="1440" w:right="2592" w:bottom="720" w:left="2279" w:header="720" w:footer="720" w:gutter="0"/>
          <w:cols w:space="60"/>
          <w:noEndnote/>
        </w:sectPr>
      </w:pPr>
    </w:p>
    <w:p w14:paraId="2628864B" w14:textId="77777777" w:rsidR="008B35D8" w:rsidRDefault="008B35D8">
      <w:pPr>
        <w:shd w:val="clear" w:color="auto" w:fill="FFFFFF"/>
        <w:tabs>
          <w:tab w:val="left" w:pos="7094"/>
        </w:tabs>
        <w:ind w:left="24"/>
      </w:pPr>
      <w:r>
        <w:rPr>
          <w:noProof/>
        </w:rPr>
        <w:pict w14:anchorId="103F46E1">
          <v:line id="_x0000_s1706" style="position:absolute;left:0;text-align:left;z-index:247;mso-position-horizontal-relative:margin" from="-21.1pt,-14.65pt" to="-21.1pt,633.35pt" o:allowincell="f" strokeweight=".95pt">
            <w10:wrap anchorx="margin"/>
          </v:line>
        </w:pict>
      </w:r>
      <w:r>
        <w:rPr>
          <w:spacing w:val="-11"/>
        </w:rPr>
        <w:t>Клинические проявления и закономерности течения алкоголизма у подростков</w:t>
      </w:r>
      <w:r>
        <w:rPr>
          <w:rFonts w:ascii="Arial" w:hAnsi="Arial" w:cs="Arial"/>
        </w:rPr>
        <w:tab/>
      </w:r>
      <w:r>
        <w:rPr>
          <w:rFonts w:hAnsi="Arial"/>
          <w:spacing w:val="-19"/>
        </w:rPr>
        <w:t>643</w:t>
      </w:r>
    </w:p>
    <w:p w14:paraId="7BB4BC64" w14:textId="77777777" w:rsidR="008B35D8" w:rsidRDefault="008B35D8">
      <w:pPr>
        <w:shd w:val="clear" w:color="auto" w:fill="FFFFFF"/>
        <w:spacing w:before="264" w:line="235" w:lineRule="exact"/>
        <w:ind w:left="5" w:right="5"/>
        <w:jc w:val="both"/>
      </w:pPr>
      <w:r>
        <w:rPr>
          <w:spacing w:val="-4"/>
        </w:rPr>
        <w:t>ностыо не менее недели. Почти у четверти (21%) в анамнезе отмечалось наличие закры</w:t>
      </w:r>
      <w:r>
        <w:rPr>
          <w:spacing w:val="-4"/>
        </w:rPr>
        <w:softHyphen/>
      </w:r>
      <w:r>
        <w:t>тых черепно-мозговых травм (сотрясений головного мозга).</w:t>
      </w:r>
    </w:p>
    <w:p w14:paraId="5FAC3DAA" w14:textId="77777777" w:rsidR="008B35D8" w:rsidRDefault="008B35D8">
      <w:pPr>
        <w:shd w:val="clear" w:color="auto" w:fill="FFFFFF"/>
        <w:spacing w:line="235" w:lineRule="exact"/>
        <w:ind w:left="5" w:firstLine="322"/>
        <w:jc w:val="both"/>
      </w:pPr>
      <w:r>
        <w:rPr>
          <w:spacing w:val="-1"/>
        </w:rPr>
        <w:t>Это согласуется с литературными данными о наличии преморбидных психопати</w:t>
      </w:r>
      <w:r>
        <w:rPr>
          <w:spacing w:val="-1"/>
        </w:rPr>
        <w:softHyphen/>
      </w:r>
      <w:r>
        <w:rPr>
          <w:spacing w:val="-3"/>
        </w:rPr>
        <w:t>ческих черт у девушек с ранним алкоголизмом (Владимиров, 1993), поведенческих рас</w:t>
      </w:r>
      <w:r>
        <w:rPr>
          <w:spacing w:val="-3"/>
        </w:rPr>
        <w:softHyphen/>
      </w:r>
      <w:r>
        <w:rPr>
          <w:spacing w:val="-4"/>
        </w:rPr>
        <w:t xml:space="preserve">стройств </w:t>
      </w:r>
      <w:r w:rsidRPr="009C11ED">
        <w:rPr>
          <w:spacing w:val="-4"/>
        </w:rPr>
        <w:t>(</w:t>
      </w:r>
      <w:r>
        <w:rPr>
          <w:spacing w:val="-4"/>
          <w:lang w:val="en-US"/>
        </w:rPr>
        <w:t>Moss</w:t>
      </w:r>
      <w:r w:rsidRPr="009C11ED">
        <w:rPr>
          <w:spacing w:val="-4"/>
        </w:rPr>
        <w:t xml:space="preserve">, </w:t>
      </w:r>
      <w:r>
        <w:rPr>
          <w:spacing w:val="-4"/>
          <w:lang w:val="en-US"/>
        </w:rPr>
        <w:t>Lynch</w:t>
      </w:r>
      <w:r w:rsidRPr="009C11ED">
        <w:rPr>
          <w:spacing w:val="-4"/>
        </w:rPr>
        <w:t xml:space="preserve">, </w:t>
      </w:r>
      <w:r>
        <w:rPr>
          <w:spacing w:val="-4"/>
        </w:rPr>
        <w:t xml:space="preserve">2001) и частых аффективных нарушений у женщин-алкоголичек </w:t>
      </w:r>
      <w:r>
        <w:rPr>
          <w:spacing w:val="-3"/>
        </w:rPr>
        <w:t>(Альтшулер В. Б., 1999; 2000; 2002). Набольшее число преморбидных личностных рас</w:t>
      </w:r>
      <w:r>
        <w:rPr>
          <w:spacing w:val="-3"/>
        </w:rPr>
        <w:softHyphen/>
      </w:r>
      <w:r>
        <w:rPr>
          <w:spacing w:val="-4"/>
        </w:rPr>
        <w:t xml:space="preserve">стройств у девочек-алкоголичек по сравнению с мальчиками указывают П. И. Сидоров и </w:t>
      </w:r>
      <w:r>
        <w:rPr>
          <w:spacing w:val="-6"/>
        </w:rPr>
        <w:t xml:space="preserve">А. В. Митюхляев (1987; 1999). Женщины, страдающие алкоголизмом, при исследовании с </w:t>
      </w:r>
      <w:r>
        <w:rPr>
          <w:spacing w:val="-2"/>
        </w:rPr>
        <w:t>помощью Каролинской личностной шкалы по сравнению с контролем продемонстри</w:t>
      </w:r>
      <w:r>
        <w:rPr>
          <w:spacing w:val="-2"/>
        </w:rPr>
        <w:softHyphen/>
      </w:r>
      <w:r>
        <w:rPr>
          <w:spacing w:val="-3"/>
        </w:rPr>
        <w:t>ровали большую тревожность, чувствительность, социальный конформизм, импульсив</w:t>
      </w:r>
      <w:r>
        <w:rPr>
          <w:spacing w:val="-3"/>
        </w:rPr>
        <w:softHyphen/>
        <w:t>ность, раздражительность, повышенную утомляемость, неудовлетворенность предыду</w:t>
      </w:r>
      <w:r>
        <w:rPr>
          <w:spacing w:val="-3"/>
        </w:rPr>
        <w:softHyphen/>
      </w:r>
      <w:r>
        <w:rPr>
          <w:spacing w:val="-4"/>
        </w:rPr>
        <w:t xml:space="preserve">щей жизнью и опытом детства </w:t>
      </w:r>
      <w:r w:rsidRPr="009C11ED">
        <w:rPr>
          <w:spacing w:val="-4"/>
        </w:rPr>
        <w:t>(</w:t>
      </w:r>
      <w:r>
        <w:rPr>
          <w:spacing w:val="-4"/>
          <w:lang w:val="en-US"/>
        </w:rPr>
        <w:t>Ostlund</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2001). Асоциальное расстройство личности </w:t>
      </w:r>
      <w:r>
        <w:rPr>
          <w:spacing w:val="-1"/>
        </w:rPr>
        <w:t xml:space="preserve">встречается у женщин с алкоголизмом в 1,5-3 раза реже, чем у мужчин </w:t>
      </w:r>
      <w:r w:rsidRPr="009C11ED">
        <w:rPr>
          <w:spacing w:val="-1"/>
        </w:rPr>
        <w:t>(</w:t>
      </w:r>
      <w:r>
        <w:rPr>
          <w:spacing w:val="-1"/>
          <w:lang w:val="en-US"/>
        </w:rPr>
        <w:t>Kessler</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1"/>
        </w:rPr>
        <w:t xml:space="preserve">1997; </w:t>
      </w:r>
      <w:r>
        <w:rPr>
          <w:spacing w:val="-1"/>
          <w:lang w:val="en-US"/>
        </w:rPr>
        <w:t>Schuckitet</w:t>
      </w:r>
      <w:r w:rsidRPr="009C11ED">
        <w:rPr>
          <w:spacing w:val="-1"/>
        </w:rPr>
        <w:t xml:space="preserve"> </w:t>
      </w:r>
      <w:r>
        <w:rPr>
          <w:spacing w:val="-1"/>
          <w:lang w:val="en-US"/>
        </w:rPr>
        <w:t>al</w:t>
      </w:r>
      <w:r w:rsidRPr="009C11ED">
        <w:rPr>
          <w:spacing w:val="-1"/>
        </w:rPr>
        <w:t xml:space="preserve">., </w:t>
      </w:r>
      <w:r>
        <w:rPr>
          <w:spacing w:val="-1"/>
        </w:rPr>
        <w:t xml:space="preserve">1997). Немецкие исследователи выявили достоверное повышение баллов по шкале нейротизма в тесте Айзенка у женщин-алкоголичек по сравнению с мужчинами, причем это было единственное достоверно значимое отличие </w:t>
      </w:r>
      <w:r w:rsidRPr="009C11ED">
        <w:rPr>
          <w:spacing w:val="-1"/>
        </w:rPr>
        <w:t>(</w:t>
      </w:r>
      <w:r>
        <w:rPr>
          <w:spacing w:val="-1"/>
          <w:lang w:val="en-US"/>
        </w:rPr>
        <w:t>Weijers</w:t>
      </w:r>
      <w:r w:rsidRPr="009C11ED">
        <w:rPr>
          <w:spacing w:val="-1"/>
        </w:rPr>
        <w:t xml:space="preserve"> </w:t>
      </w:r>
      <w:r>
        <w:rPr>
          <w:spacing w:val="-1"/>
          <w:lang w:val="en-US"/>
        </w:rPr>
        <w:t>et</w:t>
      </w:r>
      <w:r w:rsidRPr="009C11ED">
        <w:rPr>
          <w:spacing w:val="-1"/>
        </w:rPr>
        <w:t xml:space="preserve"> </w:t>
      </w:r>
      <w:r>
        <w:rPr>
          <w:spacing w:val="-4"/>
          <w:lang w:val="en-US"/>
        </w:rPr>
        <w:t>al</w:t>
      </w:r>
      <w:r w:rsidRPr="009C11ED">
        <w:rPr>
          <w:spacing w:val="-4"/>
        </w:rPr>
        <w:t xml:space="preserve">., </w:t>
      </w:r>
      <w:r>
        <w:rPr>
          <w:spacing w:val="-4"/>
        </w:rPr>
        <w:t>2003). Тенденция к суицидным попыткам в абстинентном состоянии у женщин выра</w:t>
      </w:r>
      <w:r>
        <w:rPr>
          <w:spacing w:val="-4"/>
        </w:rPr>
        <w:softHyphen/>
        <w:t>жена также сильнее (до 35% от общего числа). Кроме того, имеются данные, что патоло</w:t>
      </w:r>
      <w:r>
        <w:rPr>
          <w:spacing w:val="-4"/>
        </w:rPr>
        <w:softHyphen/>
      </w:r>
      <w:r>
        <w:rPr>
          <w:spacing w:val="-2"/>
        </w:rPr>
        <w:t>гический преморбид более выражен у женщин, злоупотреблящих алкоголем в сочета</w:t>
      </w:r>
      <w:r>
        <w:rPr>
          <w:spacing w:val="-2"/>
        </w:rPr>
        <w:softHyphen/>
      </w:r>
      <w:r>
        <w:rPr>
          <w:spacing w:val="-3"/>
        </w:rPr>
        <w:t xml:space="preserve">нии с другими психоактивными веществами </w:t>
      </w:r>
      <w:r w:rsidRPr="009C11ED">
        <w:rPr>
          <w:spacing w:val="-3"/>
        </w:rPr>
        <w:t>(</w:t>
      </w:r>
      <w:r>
        <w:rPr>
          <w:spacing w:val="-3"/>
          <w:lang w:val="en-US"/>
        </w:rPr>
        <w:t>Hallman</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2001). Агрессивное поведе</w:t>
      </w:r>
      <w:r>
        <w:rPr>
          <w:spacing w:val="-3"/>
        </w:rPr>
        <w:softHyphen/>
      </w:r>
      <w:r>
        <w:rPr>
          <w:spacing w:val="-5"/>
        </w:rPr>
        <w:t xml:space="preserve">ние также более характерно для девушек, нежели для юношей, потребляющих алкоголь и </w:t>
      </w:r>
      <w:r>
        <w:t>другие ПАВ.</w:t>
      </w:r>
    </w:p>
    <w:p w14:paraId="6DC68DFA" w14:textId="77777777" w:rsidR="008B35D8" w:rsidRDefault="008B35D8">
      <w:pPr>
        <w:shd w:val="clear" w:color="auto" w:fill="FFFFFF"/>
        <w:spacing w:line="235" w:lineRule="exact"/>
        <w:ind w:firstLine="331"/>
        <w:jc w:val="both"/>
      </w:pPr>
      <w:r>
        <w:rPr>
          <w:spacing w:val="-4"/>
        </w:rPr>
        <w:t xml:space="preserve">Известный американский исследователь в области наркологии М. </w:t>
      </w:r>
      <w:r>
        <w:rPr>
          <w:spacing w:val="-4"/>
          <w:lang w:val="en-US"/>
        </w:rPr>
        <w:t>Schukit</w:t>
      </w:r>
      <w:r w:rsidRPr="009C11ED">
        <w:rPr>
          <w:spacing w:val="-4"/>
        </w:rPr>
        <w:t xml:space="preserve"> </w:t>
      </w:r>
      <w:r>
        <w:rPr>
          <w:spacing w:val="-4"/>
        </w:rPr>
        <w:t>с коллега</w:t>
      </w:r>
      <w:r>
        <w:rPr>
          <w:spacing w:val="-4"/>
        </w:rPr>
        <w:softHyphen/>
        <w:t xml:space="preserve">ми </w:t>
      </w:r>
      <w:r w:rsidRPr="009C11ED">
        <w:rPr>
          <w:spacing w:val="-4"/>
        </w:rPr>
        <w:t>(</w:t>
      </w:r>
      <w:r>
        <w:rPr>
          <w:spacing w:val="-4"/>
          <w:lang w:val="en-US"/>
        </w:rPr>
        <w:t>Schukit</w:t>
      </w:r>
      <w:r w:rsidRPr="009C11ED">
        <w:rPr>
          <w:spacing w:val="-4"/>
        </w:rPr>
        <w:t xml:space="preserve">, </w:t>
      </w:r>
      <w:r>
        <w:rPr>
          <w:spacing w:val="-4"/>
        </w:rPr>
        <w:t xml:space="preserve">2000; </w:t>
      </w:r>
      <w:r>
        <w:rPr>
          <w:spacing w:val="-4"/>
          <w:lang w:val="en-US"/>
        </w:rPr>
        <w:t>Schukit</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1997) показал, что аффективная патология в преморбиде </w:t>
      </w:r>
      <w:r>
        <w:rPr>
          <w:spacing w:val="-5"/>
        </w:rPr>
        <w:t xml:space="preserve">встречается у 15-20% женщин и только у 5% мужчин, страдающих алкоголизмом. Кроме </w:t>
      </w:r>
      <w:r>
        <w:rPr>
          <w:spacing w:val="-1"/>
        </w:rPr>
        <w:t>того, те же авторы сообщают о более частом присутствии в преморбиде у женщин-</w:t>
      </w:r>
      <w:r>
        <w:rPr>
          <w:spacing w:val="-4"/>
        </w:rPr>
        <w:t>алкоголиков фобических, тревожных расстройств, а также постравматического стрессо</w:t>
      </w:r>
      <w:r>
        <w:rPr>
          <w:spacing w:val="-4"/>
        </w:rPr>
        <w:softHyphen/>
      </w:r>
      <w:r>
        <w:rPr>
          <w:spacing w:val="-2"/>
        </w:rPr>
        <w:t xml:space="preserve">вого расстройства. О прямой зависимости между тревогой/депрессией и алкоголизмом </w:t>
      </w:r>
      <w:r>
        <w:rPr>
          <w:spacing w:val="-3"/>
        </w:rPr>
        <w:t xml:space="preserve">у женщин по сравнению с мужчинами говорят и недавние австралийские исследования </w:t>
      </w:r>
      <w:r w:rsidRPr="009C11ED">
        <w:rPr>
          <w:spacing w:val="-1"/>
        </w:rPr>
        <w:t>(</w:t>
      </w:r>
      <w:r>
        <w:rPr>
          <w:spacing w:val="-1"/>
          <w:lang w:val="en-US"/>
        </w:rPr>
        <w:t>Alati</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1"/>
        </w:rPr>
        <w:t xml:space="preserve">2004). Это полностью подтверждается данными М. </w:t>
      </w:r>
      <w:r>
        <w:rPr>
          <w:spacing w:val="-1"/>
          <w:lang w:val="en-US"/>
        </w:rPr>
        <w:t>Frye</w:t>
      </w:r>
      <w:r w:rsidRPr="009C11ED">
        <w:rPr>
          <w:spacing w:val="-1"/>
        </w:rPr>
        <w:t xml:space="preserve"> </w:t>
      </w:r>
      <w:r>
        <w:rPr>
          <w:spacing w:val="-1"/>
        </w:rPr>
        <w:t xml:space="preserve">с соавт. (2003) о </w:t>
      </w:r>
      <w:r>
        <w:rPr>
          <w:spacing w:val="-3"/>
        </w:rPr>
        <w:t xml:space="preserve">повышенном риске алкоголизма у женщин с биполярным аффективным расстройством </w:t>
      </w:r>
      <w:r>
        <w:rPr>
          <w:spacing w:val="-2"/>
        </w:rPr>
        <w:t xml:space="preserve">по сравнению с мужчинами, имеющими то же расстройство. В целом авторы приходят </w:t>
      </w:r>
      <w:r>
        <w:rPr>
          <w:spacing w:val="-5"/>
        </w:rPr>
        <w:t>к выводу, что алкоголизм связан у женщин с биполярным расстройством и полисубстант-</w:t>
      </w:r>
      <w:r>
        <w:rPr>
          <w:spacing w:val="-2"/>
        </w:rPr>
        <w:t xml:space="preserve">ным употреблением ПАВ в анамнезе, в то время как у мужчин алкоголизм больше </w:t>
      </w:r>
      <w:r>
        <w:rPr>
          <w:spacing w:val="-3"/>
        </w:rPr>
        <w:t xml:space="preserve">соотносится с алкогольной наследственностью и биполярным расстройством. </w:t>
      </w:r>
      <w:r>
        <w:rPr>
          <w:spacing w:val="-3"/>
          <w:lang w:val="en-US"/>
        </w:rPr>
        <w:t>A</w:t>
      </w:r>
      <w:r w:rsidRPr="009C11ED">
        <w:rPr>
          <w:spacing w:val="-3"/>
        </w:rPr>
        <w:t xml:space="preserve">. </w:t>
      </w:r>
      <w:r>
        <w:rPr>
          <w:spacing w:val="-3"/>
          <w:lang w:val="en-US"/>
        </w:rPr>
        <w:t>King</w:t>
      </w:r>
      <w:r w:rsidRPr="009C11ED">
        <w:rPr>
          <w:spacing w:val="-3"/>
        </w:rPr>
        <w:t xml:space="preserve"> </w:t>
      </w:r>
      <w:r>
        <w:rPr>
          <w:spacing w:val="-3"/>
        </w:rPr>
        <w:t xml:space="preserve">с </w:t>
      </w:r>
      <w:r>
        <w:rPr>
          <w:spacing w:val="-4"/>
        </w:rPr>
        <w:t>коллегами (2003) утверждает, что именно депрессия и повышенный личностный нейро-</w:t>
      </w:r>
      <w:r>
        <w:rPr>
          <w:spacing w:val="-3"/>
        </w:rPr>
        <w:t xml:space="preserve">тизм (по Айзенку) являются основными предикторами развития женского алкоголизма, </w:t>
      </w:r>
      <w:r>
        <w:rPr>
          <w:spacing w:val="-2"/>
        </w:rPr>
        <w:t>в то время как стрессовые воздействия вносят лишь дополнительный вклад, ложась на патологическую «почву». Именно из-за выраженного аффективного компонента алко</w:t>
      </w:r>
      <w:r>
        <w:rPr>
          <w:spacing w:val="-2"/>
        </w:rPr>
        <w:softHyphen/>
      </w:r>
      <w:r>
        <w:rPr>
          <w:spacing w:val="-4"/>
        </w:rPr>
        <w:t xml:space="preserve">голизма женщины обращаются за помощью не в связи с алкогольными проблемами, как </w:t>
      </w:r>
      <w:r>
        <w:rPr>
          <w:spacing w:val="-2"/>
        </w:rPr>
        <w:t xml:space="preserve">мужчины, а по поводу эмоциональных проблем </w:t>
      </w:r>
      <w:r w:rsidRPr="009C11ED">
        <w:rPr>
          <w:spacing w:val="-2"/>
        </w:rPr>
        <w:t>(</w:t>
      </w:r>
      <w:r>
        <w:rPr>
          <w:spacing w:val="-2"/>
          <w:lang w:val="en-US"/>
        </w:rPr>
        <w:t>Allen</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1998).</w:t>
      </w:r>
    </w:p>
    <w:p w14:paraId="7541AD3F" w14:textId="77777777" w:rsidR="008B35D8" w:rsidRDefault="008B35D8">
      <w:pPr>
        <w:shd w:val="clear" w:color="auto" w:fill="FFFFFF"/>
        <w:spacing w:line="235" w:lineRule="exact"/>
        <w:ind w:left="5" w:right="14" w:firstLine="322"/>
        <w:jc w:val="both"/>
      </w:pPr>
      <w:r>
        <w:rPr>
          <w:spacing w:val="-4"/>
        </w:rPr>
        <w:t>Вместе с тем имеются указания, что депрессивные переживания могут быть вторич</w:t>
      </w:r>
      <w:r>
        <w:rPr>
          <w:spacing w:val="-4"/>
        </w:rPr>
        <w:softHyphen/>
        <w:t>ными по отношению к алкоголизму и, как правило, наиболее выраженными в абстинен</w:t>
      </w:r>
      <w:r>
        <w:rPr>
          <w:spacing w:val="-4"/>
        </w:rPr>
        <w:softHyphen/>
      </w:r>
      <w:r>
        <w:rPr>
          <w:spacing w:val="-1"/>
        </w:rPr>
        <w:t xml:space="preserve">тном состоянии. Это, возможно, связано с тем, что, в отличие от мужчин, у женщин </w:t>
      </w:r>
      <w:r>
        <w:rPr>
          <w:spacing w:val="-2"/>
        </w:rPr>
        <w:t xml:space="preserve">злоупотребление алкоголем сопровождается усилением интраперсональных проблем: </w:t>
      </w:r>
      <w:r>
        <w:rPr>
          <w:spacing w:val="-3"/>
        </w:rPr>
        <w:t xml:space="preserve">обостряются конфликтность, депрессии </w:t>
      </w:r>
      <w:r w:rsidRPr="009C11ED">
        <w:rPr>
          <w:spacing w:val="-3"/>
        </w:rPr>
        <w:t>(</w:t>
      </w:r>
      <w:r>
        <w:rPr>
          <w:spacing w:val="-3"/>
          <w:lang w:val="en-US"/>
        </w:rPr>
        <w:t>Robbins</w:t>
      </w:r>
      <w:r w:rsidRPr="009C11ED">
        <w:rPr>
          <w:spacing w:val="-3"/>
        </w:rPr>
        <w:t xml:space="preserve">, </w:t>
      </w:r>
      <w:r>
        <w:rPr>
          <w:spacing w:val="-3"/>
        </w:rPr>
        <w:t>1989). Недавние немецкие исследова</w:t>
      </w:r>
      <w:r>
        <w:rPr>
          <w:spacing w:val="-3"/>
        </w:rPr>
        <w:softHyphen/>
      </w:r>
      <w:r>
        <w:rPr>
          <w:spacing w:val="-2"/>
        </w:rPr>
        <w:t xml:space="preserve">ния указывают также на высокую корреляцию социальной фобии и панических атак в </w:t>
      </w:r>
      <w:r>
        <w:rPr>
          <w:spacing w:val="-1"/>
        </w:rPr>
        <w:t>преморбиде у девушек с развитием алкоголизма в подростковом и молодом возрасте.</w:t>
      </w:r>
    </w:p>
    <w:p w14:paraId="73A04CC9" w14:textId="77777777" w:rsidR="008B35D8" w:rsidRDefault="008B35D8">
      <w:pPr>
        <w:shd w:val="clear" w:color="auto" w:fill="FFFFFF"/>
        <w:spacing w:line="235" w:lineRule="exact"/>
        <w:ind w:left="5" w:right="14" w:firstLine="322"/>
        <w:jc w:val="both"/>
        <w:sectPr w:rsidR="008B35D8">
          <w:pgSz w:w="12240" w:h="15840"/>
          <w:pgMar w:top="1440" w:right="2707" w:bottom="720" w:left="2179" w:header="720" w:footer="720" w:gutter="0"/>
          <w:cols w:space="60"/>
          <w:noEndnote/>
        </w:sectPr>
      </w:pPr>
    </w:p>
    <w:p w14:paraId="67AEA172" w14:textId="77777777" w:rsidR="008B35D8" w:rsidRDefault="008B35D8">
      <w:pPr>
        <w:shd w:val="clear" w:color="auto" w:fill="FFFFFF"/>
        <w:spacing w:before="14"/>
      </w:pPr>
      <w:r>
        <w:rPr>
          <w:rFonts w:ascii="Arial" w:hAnsi="Arial" w:cs="Arial"/>
          <w:sz w:val="18"/>
          <w:szCs w:val="18"/>
        </w:rPr>
        <w:t>644</w:t>
      </w:r>
    </w:p>
    <w:p w14:paraId="317477F1" w14:textId="77777777" w:rsidR="008B35D8" w:rsidRDefault="008B35D8">
      <w:pPr>
        <w:shd w:val="clear" w:color="auto" w:fill="FFFFFF"/>
      </w:pPr>
      <w:r>
        <w:br w:type="column"/>
      </w:r>
      <w:r>
        <w:rPr>
          <w:spacing w:val="-12"/>
        </w:rPr>
        <w:t>Возрастные аспекты аддиктологии</w:t>
      </w:r>
    </w:p>
    <w:p w14:paraId="5C2A371C" w14:textId="77777777" w:rsidR="008B35D8" w:rsidRDefault="008B35D8">
      <w:pPr>
        <w:shd w:val="clear" w:color="auto" w:fill="FFFFFF"/>
        <w:sectPr w:rsidR="008B35D8">
          <w:pgSz w:w="12240" w:h="15840"/>
          <w:pgMar w:top="1440" w:right="2571" w:bottom="720" w:left="2335" w:header="720" w:footer="720" w:gutter="0"/>
          <w:cols w:num="2" w:space="720" w:equalWidth="0">
            <w:col w:w="720" w:space="3989"/>
            <w:col w:w="2625"/>
          </w:cols>
          <w:noEndnote/>
        </w:sectPr>
      </w:pPr>
    </w:p>
    <w:p w14:paraId="5A910FDA" w14:textId="77777777" w:rsidR="008B35D8" w:rsidRDefault="008B35D8">
      <w:pPr>
        <w:shd w:val="clear" w:color="auto" w:fill="FFFFFF"/>
        <w:spacing w:before="259" w:line="235" w:lineRule="exact"/>
        <w:ind w:left="10" w:right="5" w:firstLine="326"/>
        <w:jc w:val="both"/>
      </w:pPr>
      <w:r>
        <w:rPr>
          <w:noProof/>
        </w:rPr>
        <w:pict w14:anchorId="668EECD8">
          <v:line id="_x0000_s1707" style="position:absolute;left:0;text-align:left;z-index:248;mso-position-horizontal-relative:margin" from="381.1pt,77.75pt" to="381.1pt,626.4pt" o:allowincell="f" strokeweight="2.15pt">
            <w10:wrap anchorx="margin"/>
          </v:line>
        </w:pict>
      </w:r>
      <w:r>
        <w:t xml:space="preserve">Первая проба алкоголя в обследованной группе приходилась на возраст от 10 до </w:t>
      </w:r>
      <w:r>
        <w:rPr>
          <w:spacing w:val="-2"/>
        </w:rPr>
        <w:t xml:space="preserve">13 лет. Обычно это совпадало с каким-либо торжественным событием: день рождения </w:t>
      </w:r>
      <w:r>
        <w:rPr>
          <w:spacing w:val="-5"/>
        </w:rPr>
        <w:t>(собственный, родителей, друзей), общенациональный или религиозный праздник, свадь</w:t>
      </w:r>
      <w:r>
        <w:rPr>
          <w:spacing w:val="-5"/>
        </w:rPr>
        <w:softHyphen/>
      </w:r>
      <w:r>
        <w:rPr>
          <w:spacing w:val="-3"/>
        </w:rPr>
        <w:t xml:space="preserve">ба. Алкогольное опьянение при первой пробе, как правило, было легкой степени, хотя у </w:t>
      </w:r>
      <w:r>
        <w:rPr>
          <w:spacing w:val="-2"/>
        </w:rPr>
        <w:t xml:space="preserve">троих уже первая алкоголизация была значительной и сопровождалась выраженными </w:t>
      </w:r>
      <w:r>
        <w:rPr>
          <w:spacing w:val="-4"/>
        </w:rPr>
        <w:t xml:space="preserve">симптомами интоксикации: головокружением, шаткостью походки, тошнотой и рвотой. </w:t>
      </w:r>
      <w:r>
        <w:rPr>
          <w:spacing w:val="-2"/>
        </w:rPr>
        <w:t xml:space="preserve">Регулярное употребление алкогольных напитков (не реже одного-двух раз в неделю) </w:t>
      </w:r>
      <w:r>
        <w:rPr>
          <w:spacing w:val="-1"/>
        </w:rPr>
        <w:t>формировалось в течение 1,5-2 лет после первой пробы, что свидетельствует о доста</w:t>
      </w:r>
      <w:r>
        <w:rPr>
          <w:spacing w:val="-1"/>
        </w:rPr>
        <w:softHyphen/>
      </w:r>
      <w:r>
        <w:rPr>
          <w:spacing w:val="-2"/>
        </w:rPr>
        <w:t xml:space="preserve">точно прогредиентном течении. Алкоголизация переносилась из семейного окружения </w:t>
      </w:r>
      <w:r>
        <w:t>в различные группы несовершеннолетних.</w:t>
      </w:r>
    </w:p>
    <w:p w14:paraId="0A1A0081" w14:textId="77777777" w:rsidR="008B35D8" w:rsidRDefault="008B35D8">
      <w:pPr>
        <w:shd w:val="clear" w:color="auto" w:fill="FFFFFF"/>
        <w:spacing w:line="235" w:lineRule="exact"/>
        <w:ind w:left="5" w:right="5" w:firstLine="355"/>
        <w:jc w:val="both"/>
      </w:pPr>
      <w:r>
        <w:rPr>
          <w:spacing w:val="-4"/>
        </w:rPr>
        <w:t>По степени развития алкогольной зависимости на момент обследования было выде</w:t>
      </w:r>
      <w:r>
        <w:rPr>
          <w:spacing w:val="-4"/>
        </w:rPr>
        <w:softHyphen/>
      </w:r>
      <w:r>
        <w:rPr>
          <w:spacing w:val="-5"/>
        </w:rPr>
        <w:t xml:space="preserve">лено две группы. В 1-ю вошли 17 девушек (61%), у которых желание выпить возникало в </w:t>
      </w:r>
      <w:r>
        <w:rPr>
          <w:spacing w:val="-3"/>
        </w:rPr>
        <w:t xml:space="preserve">компании сверстников: в одиночку они не употребляли алкоголь или делали это крайне </w:t>
      </w:r>
      <w:r>
        <w:rPr>
          <w:spacing w:val="-2"/>
        </w:rPr>
        <w:t xml:space="preserve">редко. Это свидетельствует о сформировавшейся групповой психической зависимости у данной категории пациенток, что характерно для этапа злоупотребления алкоголем </w:t>
      </w:r>
      <w:r>
        <w:t>[аддиктивного поведения] (Личко, Битенский, 1991).</w:t>
      </w:r>
    </w:p>
    <w:p w14:paraId="22921454" w14:textId="77777777" w:rsidR="008B35D8" w:rsidRDefault="008B35D8">
      <w:pPr>
        <w:shd w:val="clear" w:color="auto" w:fill="FFFFFF"/>
        <w:spacing w:line="235" w:lineRule="exact"/>
        <w:ind w:left="5" w:firstLine="346"/>
        <w:jc w:val="both"/>
      </w:pPr>
      <w:r>
        <w:rPr>
          <w:spacing w:val="-5"/>
        </w:rPr>
        <w:t xml:space="preserve">Мотивы употребления алкоголя в этой группе были, в основном, гедонистические — </w:t>
      </w:r>
      <w:r>
        <w:rPr>
          <w:spacing w:val="-4"/>
        </w:rPr>
        <w:t>«приятно провести время», субмиссивные — «быть как все», «почувствовать себя взрос</w:t>
      </w:r>
      <w:r>
        <w:rPr>
          <w:spacing w:val="-4"/>
        </w:rPr>
        <w:softHyphen/>
      </w:r>
      <w:r>
        <w:rPr>
          <w:spacing w:val="-1"/>
        </w:rPr>
        <w:t>лым», реже атарактические — «желание расслабиться, снять напряжение».</w:t>
      </w:r>
    </w:p>
    <w:p w14:paraId="5922AE95" w14:textId="77777777" w:rsidR="008B35D8" w:rsidRDefault="008B35D8">
      <w:pPr>
        <w:shd w:val="clear" w:color="auto" w:fill="FFFFFF"/>
        <w:spacing w:line="235" w:lineRule="exact"/>
        <w:ind w:left="5" w:firstLine="350"/>
        <w:jc w:val="both"/>
      </w:pPr>
      <w:r>
        <w:rPr>
          <w:spacing w:val="-3"/>
        </w:rPr>
        <w:t xml:space="preserve">Во 2-ю группу вошли остальные 11 девушек (39%), которые помимо совместного с </w:t>
      </w:r>
      <w:r>
        <w:rPr>
          <w:spacing w:val="-2"/>
        </w:rPr>
        <w:t xml:space="preserve">друзьями приема алкоголя отмечали неоднократные факты употребления спиртного в </w:t>
      </w:r>
      <w:r>
        <w:rPr>
          <w:spacing w:val="-1"/>
        </w:rPr>
        <w:t>одиночку. Отмечался также рост толерантности к спиртному, нередкие амнезии и па</w:t>
      </w:r>
      <w:r>
        <w:rPr>
          <w:spacing w:val="-1"/>
        </w:rPr>
        <w:softHyphen/>
      </w:r>
      <w:r>
        <w:t>лимпсесты периода опьянения.</w:t>
      </w:r>
    </w:p>
    <w:p w14:paraId="229082B1" w14:textId="77777777" w:rsidR="008B35D8" w:rsidRDefault="008B35D8">
      <w:pPr>
        <w:shd w:val="clear" w:color="auto" w:fill="FFFFFF"/>
        <w:spacing w:line="235" w:lineRule="exact"/>
        <w:ind w:left="5" w:firstLine="350"/>
        <w:jc w:val="both"/>
      </w:pPr>
      <w:r>
        <w:rPr>
          <w:spacing w:val="-3"/>
        </w:rPr>
        <w:t>Мотивы такого употребления были чаще всего атарактические — «желание рассла</w:t>
      </w:r>
      <w:r>
        <w:rPr>
          <w:spacing w:val="-3"/>
        </w:rPr>
        <w:softHyphen/>
      </w:r>
      <w:r>
        <w:rPr>
          <w:spacing w:val="-1"/>
        </w:rPr>
        <w:t xml:space="preserve">бится, снять напряжение» либо связанные с гиперактивацией поведения — «поднять </w:t>
      </w:r>
      <w:r>
        <w:rPr>
          <w:spacing w:val="-2"/>
        </w:rPr>
        <w:t xml:space="preserve">настроение», «от скуки», «просто захотелось». Иногда алкоголь употреблялся ими и в </w:t>
      </w:r>
      <w:r>
        <w:rPr>
          <w:spacing w:val="-3"/>
        </w:rPr>
        <w:t xml:space="preserve">утренние часы, но это не носило регулярного характера, отсутствовало компульсивное </w:t>
      </w:r>
      <w:r>
        <w:rPr>
          <w:spacing w:val="-2"/>
        </w:rPr>
        <w:t>влечение. Скорее такое «опохмеление» носило подражательный характер («Все "лечи</w:t>
      </w:r>
      <w:r>
        <w:rPr>
          <w:spacing w:val="-2"/>
        </w:rPr>
        <w:softHyphen/>
      </w:r>
      <w:r>
        <w:rPr>
          <w:spacing w:val="-4"/>
        </w:rPr>
        <w:t>лись" после пьянки — и я за компанию»). Это, а также отсутствие запоев свидетельству</w:t>
      </w:r>
      <w:r>
        <w:rPr>
          <w:spacing w:val="-4"/>
        </w:rPr>
        <w:softHyphen/>
      </w:r>
      <w:r>
        <w:rPr>
          <w:spacing w:val="-2"/>
        </w:rPr>
        <w:t xml:space="preserve">ет, что у данной категории пациенток абстинентный синдром еще не сформировался, в то время как признаки алкогольной зависимости </w:t>
      </w:r>
      <w:r w:rsidRPr="009C11ED">
        <w:rPr>
          <w:spacing w:val="-2"/>
        </w:rPr>
        <w:t>(</w:t>
      </w:r>
      <w:r>
        <w:rPr>
          <w:spacing w:val="-2"/>
          <w:lang w:val="en-US"/>
        </w:rPr>
        <w:t>I</w:t>
      </w:r>
      <w:r w:rsidRPr="009C11ED">
        <w:rPr>
          <w:spacing w:val="-2"/>
        </w:rPr>
        <w:t xml:space="preserve"> </w:t>
      </w:r>
      <w:r>
        <w:rPr>
          <w:spacing w:val="-2"/>
        </w:rPr>
        <w:t xml:space="preserve">стадии алкоголизма) уже имелись. Следует отметить, что у 7 пациенток 2-й группы в анамнезе отмечался этап групповой </w:t>
      </w:r>
      <w:r>
        <w:rPr>
          <w:spacing w:val="-4"/>
        </w:rPr>
        <w:t xml:space="preserve">психической зависимости к алкоголю, продолжавшийся в среднем 2 года. У 2 пациенток уже в течение года после начала употребления алкоголя появилось желание употреблять </w:t>
      </w:r>
      <w:r>
        <w:rPr>
          <w:spacing w:val="-2"/>
        </w:rPr>
        <w:t>алкоголь индивидуально, достигая степени выраженного алкогольного опьянения.</w:t>
      </w:r>
    </w:p>
    <w:p w14:paraId="1CF27DBF" w14:textId="77777777" w:rsidR="008B35D8" w:rsidRDefault="008B35D8">
      <w:pPr>
        <w:shd w:val="clear" w:color="auto" w:fill="FFFFFF"/>
        <w:spacing w:before="5" w:line="235" w:lineRule="exact"/>
        <w:ind w:right="14" w:firstLine="346"/>
        <w:jc w:val="both"/>
      </w:pPr>
      <w:r>
        <w:rPr>
          <w:spacing w:val="-4"/>
        </w:rPr>
        <w:t>Важным представляется факт, что у абсолютного большинства (89%) пациенток от</w:t>
      </w:r>
      <w:r>
        <w:rPr>
          <w:spacing w:val="-4"/>
        </w:rPr>
        <w:softHyphen/>
      </w:r>
      <w:r>
        <w:rPr>
          <w:spacing w:val="-3"/>
        </w:rPr>
        <w:t>мечалась анозогнозия по отношению к собственной алкоголизации. Лишь две пациент</w:t>
      </w:r>
      <w:r>
        <w:rPr>
          <w:spacing w:val="-3"/>
        </w:rPr>
        <w:softHyphen/>
      </w:r>
      <w:r>
        <w:t xml:space="preserve">ки в процессе беседы признали, что «возможно, имеются некоторые проблемы». </w:t>
      </w:r>
      <w:r>
        <w:rPr>
          <w:spacing w:val="-3"/>
        </w:rPr>
        <w:t>На прием к наркологу все девушки были приведены родителями, мужьями или друзья</w:t>
      </w:r>
      <w:r>
        <w:rPr>
          <w:spacing w:val="-3"/>
        </w:rPr>
        <w:softHyphen/>
        <w:t>ми после неоднократных алкогольных эксцессов, сопровождавшихся попаданием в ми</w:t>
      </w:r>
      <w:r>
        <w:rPr>
          <w:spacing w:val="-3"/>
        </w:rPr>
        <w:softHyphen/>
      </w:r>
      <w:r>
        <w:rPr>
          <w:spacing w:val="-4"/>
        </w:rPr>
        <w:t>лицию, участием в пьяных компаниях (где они были обнаружены родственниками), про</w:t>
      </w:r>
      <w:r>
        <w:rPr>
          <w:spacing w:val="-4"/>
        </w:rPr>
        <w:softHyphen/>
      </w:r>
      <w:r>
        <w:rPr>
          <w:spacing w:val="-2"/>
        </w:rPr>
        <w:t xml:space="preserve">блемами в школе (нахождение в нетрезвом виде на дискотеке), угрозой развода и т. д. </w:t>
      </w:r>
      <w:r>
        <w:t>Установка на лечение у пациенток отсутствовала.</w:t>
      </w:r>
    </w:p>
    <w:p w14:paraId="1DCEB9C4" w14:textId="77777777" w:rsidR="008B35D8" w:rsidRDefault="008B35D8">
      <w:pPr>
        <w:shd w:val="clear" w:color="auto" w:fill="FFFFFF"/>
        <w:spacing w:line="235" w:lineRule="exact"/>
        <w:ind w:left="5" w:right="24" w:firstLine="331"/>
        <w:jc w:val="both"/>
      </w:pPr>
      <w:r>
        <w:rPr>
          <w:spacing w:val="-3"/>
        </w:rPr>
        <w:t>Абсолютное большинство — 20 (71%) девушек — предпочитали относительно лег</w:t>
      </w:r>
      <w:r>
        <w:rPr>
          <w:spacing w:val="-3"/>
        </w:rPr>
        <w:softHyphen/>
      </w:r>
      <w:r>
        <w:rPr>
          <w:spacing w:val="-5"/>
        </w:rPr>
        <w:t>кие алкогольные напитки (преимущественно крепкие сорта пива, джин-тоника или, реже, других спиртосодержащих коктейлей). При этом в 1-й группе легкие алкогольные напит</w:t>
      </w:r>
      <w:r>
        <w:rPr>
          <w:spacing w:val="-5"/>
        </w:rPr>
        <w:softHyphen/>
      </w:r>
      <w:r>
        <w:rPr>
          <w:spacing w:val="-1"/>
        </w:rPr>
        <w:t xml:space="preserve">ки предпочитали 90% пациенток, а во 2-й — 55%. Остальные предпочитали крепкие </w:t>
      </w:r>
      <w:r>
        <w:rPr>
          <w:spacing w:val="-6"/>
        </w:rPr>
        <w:t>алкогольные напитки (водка, коньяк) либо чередовали их с приемом легких. Нужно отме-</w:t>
      </w:r>
    </w:p>
    <w:p w14:paraId="1EB96295" w14:textId="77777777" w:rsidR="008B35D8" w:rsidRDefault="008B35D8">
      <w:pPr>
        <w:shd w:val="clear" w:color="auto" w:fill="FFFFFF"/>
        <w:spacing w:line="235" w:lineRule="exact"/>
        <w:ind w:left="5" w:right="24" w:firstLine="331"/>
        <w:jc w:val="both"/>
        <w:sectPr w:rsidR="008B35D8">
          <w:type w:val="continuous"/>
          <w:pgSz w:w="12240" w:h="15840"/>
          <w:pgMar w:top="1440" w:right="2561" w:bottom="720" w:left="2320" w:header="720" w:footer="720" w:gutter="0"/>
          <w:cols w:space="60"/>
          <w:noEndnote/>
        </w:sectPr>
      </w:pPr>
    </w:p>
    <w:p w14:paraId="4907A174" w14:textId="77777777" w:rsidR="008B35D8" w:rsidRDefault="008B35D8">
      <w:pPr>
        <w:shd w:val="clear" w:color="auto" w:fill="FFFFFF"/>
        <w:tabs>
          <w:tab w:val="left" w:pos="7104"/>
        </w:tabs>
        <w:ind w:left="34"/>
      </w:pPr>
      <w:r>
        <w:rPr>
          <w:noProof/>
        </w:rPr>
        <w:pict w14:anchorId="142102C6">
          <v:line id="_x0000_s1708" style="position:absolute;left:0;text-align:left;z-index:249;mso-position-horizontal-relative:margin" from="-24pt,-16.3pt" to="-24pt,543.85pt" o:allowincell="f" strokeweight="1.45pt">
            <w10:wrap anchorx="margin"/>
          </v:line>
        </w:pict>
      </w:r>
      <w:r>
        <w:rPr>
          <w:spacing w:val="-11"/>
        </w:rPr>
        <w:t>Клинические проявления и закономерности течения алкоголизма у подростков</w:t>
      </w:r>
      <w:r>
        <w:rPr>
          <w:rFonts w:ascii="Arial" w:hAnsi="Arial" w:cs="Arial"/>
        </w:rPr>
        <w:tab/>
      </w:r>
      <w:r>
        <w:rPr>
          <w:rFonts w:hAnsi="Arial"/>
          <w:spacing w:val="-18"/>
        </w:rPr>
        <w:t>645</w:t>
      </w:r>
    </w:p>
    <w:p w14:paraId="44C9C93D" w14:textId="77777777" w:rsidR="008B35D8" w:rsidRDefault="008B35D8">
      <w:pPr>
        <w:shd w:val="clear" w:color="auto" w:fill="FFFFFF"/>
        <w:spacing w:before="254" w:line="235" w:lineRule="exact"/>
        <w:ind w:left="19" w:right="5"/>
        <w:jc w:val="both"/>
      </w:pPr>
      <w:r>
        <w:rPr>
          <w:spacing w:val="-2"/>
        </w:rPr>
        <w:t>тить, что средняя доза принимаемого во время эксцесса алкоголя в пересчете на абсо</w:t>
      </w:r>
      <w:r>
        <w:rPr>
          <w:spacing w:val="-2"/>
        </w:rPr>
        <w:softHyphen/>
      </w:r>
      <w:r>
        <w:rPr>
          <w:spacing w:val="-3"/>
        </w:rPr>
        <w:t xml:space="preserve">лютный этанол (количество мл 100%-го спирта в сутки) у злоупотребляющих легкими </w:t>
      </w:r>
      <w:r>
        <w:rPr>
          <w:spacing w:val="-4"/>
        </w:rPr>
        <w:t>алкогольными напитками была несколько выше, чем у предпочитающих крепкие напит</w:t>
      </w:r>
      <w:r>
        <w:rPr>
          <w:spacing w:val="-4"/>
        </w:rPr>
        <w:softHyphen/>
        <w:t xml:space="preserve">ки: 180-200 мл против 150 мл. Эти данные отражают общую тенденцию, отмечающуюся </w:t>
      </w:r>
      <w:r>
        <w:rPr>
          <w:spacing w:val="-5"/>
        </w:rPr>
        <w:t xml:space="preserve">в подростковой популяции, когда предпочтение отдается легким алкогольным напиткам, </w:t>
      </w:r>
      <w:r>
        <w:rPr>
          <w:spacing w:val="-3"/>
        </w:rPr>
        <w:t>злоупотребление которыми зачастую превышает в абсолютном исчислении употребле</w:t>
      </w:r>
      <w:r>
        <w:rPr>
          <w:spacing w:val="-3"/>
        </w:rPr>
        <w:softHyphen/>
      </w:r>
      <w:r>
        <w:t>ние дистиллятов (Егоров, 2001,2002).</w:t>
      </w:r>
    </w:p>
    <w:p w14:paraId="0C3A0ACC" w14:textId="77777777" w:rsidR="008B35D8" w:rsidRDefault="008B35D8">
      <w:pPr>
        <w:shd w:val="clear" w:color="auto" w:fill="FFFFFF"/>
        <w:spacing w:line="235" w:lineRule="exact"/>
        <w:ind w:left="10" w:firstLine="331"/>
        <w:jc w:val="both"/>
      </w:pPr>
      <w:r>
        <w:rPr>
          <w:spacing w:val="-1"/>
        </w:rPr>
        <w:t xml:space="preserve">Алкоголизация у девушек-подростков почти всегда сочеталась с табакокурением </w:t>
      </w:r>
      <w:r>
        <w:rPr>
          <w:spacing w:val="-2"/>
        </w:rPr>
        <w:t>(89%); обычно начало табакокурения на 1-1,5 года предшествовало первому алкоголь</w:t>
      </w:r>
      <w:r>
        <w:rPr>
          <w:spacing w:val="-2"/>
        </w:rPr>
        <w:softHyphen/>
      </w:r>
      <w:r>
        <w:rPr>
          <w:spacing w:val="-4"/>
        </w:rPr>
        <w:t>ному эксцессу. Больше половины (54%) имели опыт употребления или продолжали эпи</w:t>
      </w:r>
      <w:r>
        <w:rPr>
          <w:spacing w:val="-4"/>
        </w:rPr>
        <w:softHyphen/>
      </w:r>
      <w:r>
        <w:rPr>
          <w:spacing w:val="-2"/>
        </w:rPr>
        <w:t>зодически употреблять (не более 1-4 раз в месяц) наркотические вещества. В большин</w:t>
      </w:r>
      <w:r>
        <w:rPr>
          <w:spacing w:val="-2"/>
        </w:rPr>
        <w:softHyphen/>
      </w:r>
      <w:r>
        <w:rPr>
          <w:spacing w:val="-4"/>
        </w:rPr>
        <w:t xml:space="preserve">стве случаев это была конопля (12 человек), реже «экстази» (5 человек), галлюциногены </w:t>
      </w:r>
      <w:r>
        <w:rPr>
          <w:spacing w:val="-2"/>
        </w:rPr>
        <w:t>(ЛСД, грибы) (5 человек), снотворные (4 человека). «Тяжелые» наркотики употребля</w:t>
      </w:r>
      <w:r>
        <w:rPr>
          <w:spacing w:val="-2"/>
        </w:rPr>
        <w:softHyphen/>
      </w:r>
      <w:r>
        <w:rPr>
          <w:spacing w:val="-4"/>
        </w:rPr>
        <w:t>лись реже: героин пробовали 3 человека, эфедрон и другие амфетамины — 3. Любопыт</w:t>
      </w:r>
      <w:r>
        <w:rPr>
          <w:spacing w:val="-4"/>
        </w:rPr>
        <w:softHyphen/>
      </w:r>
      <w:r>
        <w:rPr>
          <w:spacing w:val="-3"/>
        </w:rPr>
        <w:t>но, что применение наркотиков начиналось на фоне регулярного употребления преиму</w:t>
      </w:r>
      <w:r>
        <w:rPr>
          <w:spacing w:val="-3"/>
        </w:rPr>
        <w:softHyphen/>
      </w:r>
      <w:r>
        <w:rPr>
          <w:spacing w:val="-2"/>
        </w:rPr>
        <w:t xml:space="preserve">щественно легких спиртных напитков (в 87% случаев). Наркотики употреблялись, как </w:t>
      </w:r>
      <w:r>
        <w:t>правило, в компании сверстников.</w:t>
      </w:r>
    </w:p>
    <w:p w14:paraId="29BCDB39" w14:textId="77777777" w:rsidR="008B35D8" w:rsidRDefault="008B35D8">
      <w:pPr>
        <w:shd w:val="clear" w:color="auto" w:fill="FFFFFF"/>
        <w:spacing w:before="5" w:line="235" w:lineRule="exact"/>
        <w:ind w:left="5" w:firstLine="341"/>
        <w:jc w:val="both"/>
      </w:pPr>
      <w:r>
        <w:rPr>
          <w:spacing w:val="-2"/>
        </w:rPr>
        <w:t xml:space="preserve">Интересно, что среди сочетанно потребляющих алкоголь и другие психоактивные вещества преобладали девушки с резко выраженными истероидными и гипертимными </w:t>
      </w:r>
      <w:r>
        <w:rPr>
          <w:spacing w:val="-4"/>
        </w:rPr>
        <w:t>чертами личности, а также имевшие склонность к колебаниям настроения. Это перекли</w:t>
      </w:r>
      <w:r>
        <w:rPr>
          <w:spacing w:val="-4"/>
        </w:rPr>
        <w:softHyphen/>
      </w:r>
      <w:r>
        <w:rPr>
          <w:spacing w:val="-5"/>
        </w:rPr>
        <w:t xml:space="preserve">кается с данными </w:t>
      </w:r>
      <w:r w:rsidRPr="009C11ED">
        <w:rPr>
          <w:spacing w:val="-5"/>
        </w:rPr>
        <w:t>(</w:t>
      </w:r>
      <w:r>
        <w:rPr>
          <w:spacing w:val="-5"/>
          <w:lang w:val="en-US"/>
        </w:rPr>
        <w:t>Mailman</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 xml:space="preserve">2001) о более выраженных преморбидных особенностях </w:t>
      </w:r>
      <w:r>
        <w:t>у женщин, склонных к полинаркотизму.</w:t>
      </w:r>
    </w:p>
    <w:p w14:paraId="4D32EC81" w14:textId="77777777" w:rsidR="008B35D8" w:rsidRDefault="008B35D8">
      <w:pPr>
        <w:shd w:val="clear" w:color="auto" w:fill="FFFFFF"/>
        <w:spacing w:line="235" w:lineRule="exact"/>
        <w:ind w:firstLine="336"/>
        <w:jc w:val="both"/>
      </w:pPr>
      <w:r>
        <w:rPr>
          <w:spacing w:val="-2"/>
        </w:rPr>
        <w:t>Эти факты еще раз подтверждают теорию стадийного развития зависимости у под</w:t>
      </w:r>
      <w:r>
        <w:rPr>
          <w:spacing w:val="-2"/>
        </w:rPr>
        <w:softHyphen/>
      </w:r>
      <w:r>
        <w:rPr>
          <w:spacing w:val="-1"/>
        </w:rPr>
        <w:t xml:space="preserve">ростков: приобщение идет поэтапно, от более легких психоактивных веществ к более </w:t>
      </w:r>
      <w:r>
        <w:rPr>
          <w:spacing w:val="-5"/>
        </w:rPr>
        <w:t>тяжелым («Наркология», 1998). Подтверждением теории стадий служат и последние фин</w:t>
      </w:r>
      <w:r>
        <w:rPr>
          <w:spacing w:val="-5"/>
        </w:rPr>
        <w:softHyphen/>
      </w:r>
      <w:r>
        <w:rPr>
          <w:spacing w:val="-4"/>
        </w:rPr>
        <w:t>ские исследования, установившие, что курение и употребление опьяняющих доз алкого</w:t>
      </w:r>
      <w:r>
        <w:rPr>
          <w:spacing w:val="-4"/>
        </w:rPr>
        <w:softHyphen/>
      </w:r>
      <w:r>
        <w:rPr>
          <w:spacing w:val="-2"/>
        </w:rPr>
        <w:t xml:space="preserve">ля в младшем пубертате — основной предиктор развития алкоголизма и других форм химической зависимости в старшем пубертате и молодости </w:t>
      </w:r>
      <w:r w:rsidRPr="009C11ED">
        <w:rPr>
          <w:spacing w:val="-2"/>
        </w:rPr>
        <w:t>(</w:t>
      </w:r>
      <w:r>
        <w:rPr>
          <w:spacing w:val="-2"/>
          <w:lang w:val="en-US"/>
        </w:rPr>
        <w:t>Riala</w:t>
      </w:r>
      <w:r w:rsidRPr="009C11ED">
        <w:rPr>
          <w:spacing w:val="-2"/>
        </w:rPr>
        <w:t xml:space="preserve"> </w:t>
      </w:r>
      <w:r>
        <w:rPr>
          <w:spacing w:val="-2"/>
          <w:lang w:val="en-US"/>
        </w:rPr>
        <w:t>et</w:t>
      </w:r>
      <w:r w:rsidRPr="009C11ED">
        <w:rPr>
          <w:spacing w:val="-2"/>
        </w:rPr>
        <w:t xml:space="preserve"> </w:t>
      </w:r>
      <w:r>
        <w:rPr>
          <w:spacing w:val="-2"/>
          <w:lang w:val="en-US"/>
        </w:rPr>
        <w:t>al</w:t>
      </w:r>
      <w:r w:rsidRPr="009C11ED">
        <w:rPr>
          <w:spacing w:val="-2"/>
        </w:rPr>
        <w:t xml:space="preserve">., </w:t>
      </w:r>
      <w:r>
        <w:rPr>
          <w:spacing w:val="-2"/>
        </w:rPr>
        <w:t>2004).</w:t>
      </w:r>
    </w:p>
    <w:p w14:paraId="35A7DFB0" w14:textId="77777777" w:rsidR="008B35D8" w:rsidRDefault="008B35D8">
      <w:pPr>
        <w:shd w:val="clear" w:color="auto" w:fill="FFFFFF"/>
        <w:spacing w:line="235" w:lineRule="exact"/>
        <w:ind w:left="5" w:firstLine="341"/>
        <w:jc w:val="both"/>
      </w:pPr>
      <w:r>
        <w:rPr>
          <w:spacing w:val="-2"/>
        </w:rPr>
        <w:t>Исследование клинических особенностей раннего женского алкоголизма подтвер</w:t>
      </w:r>
      <w:r>
        <w:rPr>
          <w:spacing w:val="-2"/>
        </w:rPr>
        <w:softHyphen/>
        <w:t>дило высокую наследственную предрасположенность к заболеванию, а также преобла</w:t>
      </w:r>
      <w:r>
        <w:rPr>
          <w:spacing w:val="-2"/>
        </w:rPr>
        <w:softHyphen/>
        <w:t xml:space="preserve">дание преморбидных истеро-эпилептоидных личностных особенностей в сочетании с </w:t>
      </w:r>
      <w:r>
        <w:rPr>
          <w:spacing w:val="-4"/>
        </w:rPr>
        <w:t>аффективной неустойчивостью. Вероятно, совокупность этих факторов определяет про-</w:t>
      </w:r>
      <w:r>
        <w:rPr>
          <w:spacing w:val="-3"/>
        </w:rPr>
        <w:t>гредиентность развития заболевания. На этапе групповой психической зависимости де</w:t>
      </w:r>
      <w:r>
        <w:rPr>
          <w:spacing w:val="-3"/>
        </w:rPr>
        <w:softHyphen/>
      </w:r>
      <w:r>
        <w:rPr>
          <w:spacing w:val="-4"/>
        </w:rPr>
        <w:t xml:space="preserve">вушки в абсолютном большинстве предпочитают легкие алкогольные напитки. На этапе </w:t>
      </w:r>
      <w:r>
        <w:rPr>
          <w:spacing w:val="-2"/>
        </w:rPr>
        <w:t>сформированной зависимости относительно увеличивается удельный вес крепких на</w:t>
      </w:r>
      <w:r>
        <w:rPr>
          <w:spacing w:val="-2"/>
        </w:rPr>
        <w:softHyphen/>
      </w:r>
      <w:r>
        <w:rPr>
          <w:spacing w:val="-4"/>
        </w:rPr>
        <w:t>питков, хотя легкие алкогольные напитки продолжают преобладать. Как и для всей под</w:t>
      </w:r>
      <w:r>
        <w:rPr>
          <w:spacing w:val="-4"/>
        </w:rPr>
        <w:softHyphen/>
      </w:r>
      <w:r>
        <w:rPr>
          <w:spacing w:val="-3"/>
        </w:rPr>
        <w:t>ростковой популяции в целом, для девушек также характерно сочетание — злоупотреб</w:t>
      </w:r>
      <w:r>
        <w:rPr>
          <w:spacing w:val="-3"/>
        </w:rPr>
        <w:softHyphen/>
        <w:t>ление алкогольными напитками и эпизодическое употребление наркотических веществ.</w:t>
      </w:r>
    </w:p>
    <w:p w14:paraId="043D4014" w14:textId="77777777" w:rsidR="008B35D8" w:rsidRDefault="008B35D8">
      <w:pPr>
        <w:shd w:val="clear" w:color="auto" w:fill="FFFFFF"/>
        <w:spacing w:line="235" w:lineRule="exact"/>
        <w:ind w:left="10" w:right="5" w:firstLine="322"/>
        <w:jc w:val="both"/>
      </w:pPr>
      <w:r>
        <w:rPr>
          <w:spacing w:val="-2"/>
        </w:rPr>
        <w:t xml:space="preserve">Таким образом, оценивая современное состояние проблемы ранней алкоголизации </w:t>
      </w:r>
      <w:r>
        <w:rPr>
          <w:spacing w:val="-3"/>
        </w:rPr>
        <w:t>и алкоголизма, можно сделать следующие выводы. 1) Современные подростки предпо</w:t>
      </w:r>
      <w:r>
        <w:rPr>
          <w:spacing w:val="-3"/>
        </w:rPr>
        <w:softHyphen/>
        <w:t>читают легкие алкогольные напитки, которые они могут сочетать с «легкими» наркоти</w:t>
      </w:r>
      <w:r>
        <w:rPr>
          <w:spacing w:val="-3"/>
        </w:rPr>
        <w:softHyphen/>
      </w:r>
      <w:r>
        <w:rPr>
          <w:spacing w:val="-4"/>
        </w:rPr>
        <w:t>ками и другими ПАВ. 2) Стираются половые различия в особенностях алкоголизма меж</w:t>
      </w:r>
      <w:r>
        <w:rPr>
          <w:spacing w:val="-4"/>
        </w:rPr>
        <w:softHyphen/>
      </w:r>
      <w:r>
        <w:rPr>
          <w:spacing w:val="-3"/>
        </w:rPr>
        <w:t>ду юношами и девушками. Соотношение юношей и девушек среди злоупотребляющих легкими спиртными напитками снижается, что свидетельствует о росте женского алко</w:t>
      </w:r>
      <w:r>
        <w:rPr>
          <w:spacing w:val="-3"/>
        </w:rPr>
        <w:softHyphen/>
        <w:t xml:space="preserve">голизма в будущем. 3) Среднесуточное количество употребляемых легких алкогольных </w:t>
      </w:r>
      <w:r>
        <w:rPr>
          <w:spacing w:val="-5"/>
        </w:rPr>
        <w:t>напитков в пересчете на чистый этанол превышает таковое у злоупотребляющих крепки</w:t>
      </w:r>
      <w:r>
        <w:rPr>
          <w:spacing w:val="-5"/>
        </w:rPr>
        <w:softHyphen/>
      </w:r>
      <w:r>
        <w:rPr>
          <w:spacing w:val="-2"/>
        </w:rPr>
        <w:t xml:space="preserve">ми напитками. Это может способствовать быстрому переходу аддиктивного поведения </w:t>
      </w:r>
      <w:r>
        <w:rPr>
          <w:spacing w:val="-3"/>
        </w:rPr>
        <w:t>в алкоголизм или иной вид зависимости (при сочетанном употреблении алкоголя и нар-</w:t>
      </w:r>
    </w:p>
    <w:p w14:paraId="3CCFEA46" w14:textId="77777777" w:rsidR="008B35D8" w:rsidRDefault="008B35D8">
      <w:pPr>
        <w:shd w:val="clear" w:color="auto" w:fill="FFFFFF"/>
        <w:spacing w:line="235" w:lineRule="exact"/>
        <w:ind w:left="10" w:right="5" w:firstLine="322"/>
        <w:jc w:val="both"/>
        <w:sectPr w:rsidR="008B35D8">
          <w:pgSz w:w="12240" w:h="15840"/>
          <w:pgMar w:top="1440" w:right="2691" w:bottom="720" w:left="2186" w:header="720" w:footer="720" w:gutter="0"/>
          <w:cols w:space="60"/>
          <w:noEndnote/>
        </w:sectPr>
      </w:pPr>
    </w:p>
    <w:p w14:paraId="0F5B6350" w14:textId="77777777" w:rsidR="008B35D8" w:rsidRDefault="008B35D8">
      <w:pPr>
        <w:shd w:val="clear" w:color="auto" w:fill="FFFFFF"/>
        <w:spacing w:before="5"/>
      </w:pPr>
      <w:r>
        <w:t>646</w:t>
      </w:r>
    </w:p>
    <w:p w14:paraId="3FFDAC69" w14:textId="77777777" w:rsidR="008B35D8" w:rsidRDefault="008B35D8">
      <w:pPr>
        <w:shd w:val="clear" w:color="auto" w:fill="FFFFFF"/>
      </w:pPr>
      <w:r>
        <w:br w:type="column"/>
      </w:r>
      <w:r>
        <w:rPr>
          <w:spacing w:val="-12"/>
        </w:rPr>
        <w:t>Возрастные аспекты аддиктологии</w:t>
      </w:r>
    </w:p>
    <w:p w14:paraId="01CC0267" w14:textId="77777777" w:rsidR="008B35D8" w:rsidRDefault="008B35D8">
      <w:pPr>
        <w:shd w:val="clear" w:color="auto" w:fill="FFFFFF"/>
        <w:sectPr w:rsidR="008B35D8">
          <w:pgSz w:w="12240" w:h="15840"/>
          <w:pgMar w:top="1440" w:right="2600" w:bottom="720" w:left="2296" w:header="720" w:footer="720" w:gutter="0"/>
          <w:cols w:num="2" w:sep="1" w:space="720" w:equalWidth="0">
            <w:col w:w="720" w:space="3984"/>
            <w:col w:w="2640"/>
          </w:cols>
          <w:noEndnote/>
        </w:sectPr>
      </w:pPr>
    </w:p>
    <w:p w14:paraId="0A84DD1F" w14:textId="77777777" w:rsidR="008B35D8" w:rsidRDefault="008B35D8">
      <w:pPr>
        <w:shd w:val="clear" w:color="auto" w:fill="FFFFFF"/>
        <w:spacing w:before="254" w:line="235" w:lineRule="exact"/>
        <w:ind w:left="5"/>
        <w:jc w:val="both"/>
      </w:pPr>
      <w:r>
        <w:rPr>
          <w:noProof/>
        </w:rPr>
        <w:pict w14:anchorId="51741369">
          <v:line id="_x0000_s1709" style="position:absolute;left:0;text-align:left;z-index:250;mso-position-horizontal-relative:margin" from="387.85pt,-5.05pt" to="387.85pt,332.15pt" o:allowincell="f" strokeweight="1.7pt">
            <w10:wrap anchorx="margin"/>
          </v:line>
        </w:pict>
      </w:r>
      <w:r>
        <w:rPr>
          <w:spacing w:val="-2"/>
        </w:rPr>
        <w:t xml:space="preserve">котиков). 4) Полная анозогнозия, отмечающаяся у подростков, употребляющих легкие </w:t>
      </w:r>
      <w:r>
        <w:rPr>
          <w:spacing w:val="-4"/>
        </w:rPr>
        <w:t>виды спиртного, требует разработки современных подходов профилактики и психотера</w:t>
      </w:r>
      <w:r>
        <w:rPr>
          <w:spacing w:val="-4"/>
        </w:rPr>
        <w:softHyphen/>
      </w:r>
      <w:r>
        <w:rPr>
          <w:spacing w:val="-2"/>
        </w:rPr>
        <w:t>пии этой формы ранней алкоголизации. 5) Подростки, злоупотребляющие именно лег</w:t>
      </w:r>
      <w:r>
        <w:rPr>
          <w:spacing w:val="-2"/>
        </w:rPr>
        <w:softHyphen/>
        <w:t>кими спиртными напитками, в большинстве случаев имеют опыт употребления нарко</w:t>
      </w:r>
      <w:r>
        <w:rPr>
          <w:spacing w:val="-2"/>
        </w:rPr>
        <w:softHyphen/>
        <w:t xml:space="preserve">тиков. 6) Среди злоупотребляющих алкоголем подростков доминируют гипертимные, </w:t>
      </w:r>
      <w:r>
        <w:rPr>
          <w:spacing w:val="-4"/>
        </w:rPr>
        <w:t>истероидные и эпилептиоидные личности, особенности характера которых позволяет им занимать лидирующие позиции в группе. Опасность данной ситуации в том, что именно потенциальные лидеры-аддикты будут способствовать вовлечению в потребление алко</w:t>
      </w:r>
      <w:r>
        <w:rPr>
          <w:spacing w:val="-4"/>
        </w:rPr>
        <w:softHyphen/>
      </w:r>
      <w:r>
        <w:t>голя и других ПАВ остальных подростков.</w:t>
      </w:r>
    </w:p>
    <w:p w14:paraId="2623AE7B" w14:textId="77777777" w:rsidR="008B35D8" w:rsidRDefault="008B35D8">
      <w:pPr>
        <w:shd w:val="clear" w:color="auto" w:fill="FFFFFF"/>
        <w:spacing w:line="235" w:lineRule="exact"/>
        <w:ind w:firstLine="341"/>
        <w:jc w:val="both"/>
      </w:pPr>
      <w:r>
        <w:rPr>
          <w:spacing w:val="-1"/>
        </w:rPr>
        <w:t xml:space="preserve">Итак, совершенно ясно, что особенности химической зависимости у подростков </w:t>
      </w:r>
      <w:r>
        <w:rPr>
          <w:spacing w:val="-4"/>
        </w:rPr>
        <w:t>имеют свои закономерности, клинические проявления и исходы. Недостаточно изучены особенности поведенческих аддикций в этом возрасте. Все это делает актуальным выде</w:t>
      </w:r>
      <w:r>
        <w:rPr>
          <w:spacing w:val="-4"/>
        </w:rPr>
        <w:softHyphen/>
        <w:t>ление в современной науке направления об особенностях детской и подростковой аддик-</w:t>
      </w:r>
      <w:r>
        <w:rPr>
          <w:spacing w:val="-2"/>
        </w:rPr>
        <w:t>тологии как самостоятельного. В рамках этого направления с мультидисциплинарных позиций должны изучаться качественные характеристики зависимого поведения в дет</w:t>
      </w:r>
      <w:r>
        <w:rPr>
          <w:spacing w:val="-2"/>
        </w:rPr>
        <w:softHyphen/>
      </w:r>
      <w:r>
        <w:rPr>
          <w:spacing w:val="-3"/>
        </w:rPr>
        <w:t>ском и подростковом возрасте, разрабатываться специфические стратегии профилакти</w:t>
      </w:r>
      <w:r>
        <w:rPr>
          <w:spacing w:val="-3"/>
        </w:rPr>
        <w:softHyphen/>
      </w:r>
      <w:r>
        <w:t>ки и лечения этих расстройств с учетом этого возраста.</w:t>
      </w:r>
    </w:p>
    <w:p w14:paraId="41E96257" w14:textId="77777777" w:rsidR="008B35D8" w:rsidRDefault="008B35D8">
      <w:pPr>
        <w:shd w:val="clear" w:color="auto" w:fill="FFFFFF"/>
        <w:spacing w:line="235" w:lineRule="exact"/>
        <w:ind w:firstLine="341"/>
        <w:jc w:val="both"/>
        <w:sectPr w:rsidR="008B35D8">
          <w:type w:val="continuous"/>
          <w:pgSz w:w="12240" w:h="15840"/>
          <w:pgMar w:top="1440" w:right="2590" w:bottom="720" w:left="2287" w:header="720" w:footer="720" w:gutter="0"/>
          <w:cols w:space="60"/>
          <w:noEndnote/>
        </w:sectPr>
      </w:pPr>
    </w:p>
    <w:p w14:paraId="316E8101" w14:textId="77777777" w:rsidR="008B35D8" w:rsidRDefault="008B35D8">
      <w:pPr>
        <w:shd w:val="clear" w:color="auto" w:fill="FFFFFF"/>
        <w:spacing w:line="494" w:lineRule="exact"/>
        <w:ind w:left="1166" w:firstLine="4867"/>
      </w:pPr>
      <w:r>
        <w:rPr>
          <w:noProof/>
        </w:rPr>
        <w:pict w14:anchorId="6D1986CC">
          <v:line id="_x0000_s1710" style="position:absolute;left:0;text-align:left;z-index:251;mso-position-horizontal-relative:margin" from="-19.45pt,-85.45pt" to="-19.45pt,566.4pt" o:allowincell="f" strokeweight="1.9pt">
            <w10:wrap anchorx="margin"/>
          </v:line>
        </w:pict>
      </w:r>
      <w:r>
        <w:rPr>
          <w:rFonts w:ascii="Arial" w:hAnsi="Arial"/>
          <w:b/>
          <w:bCs/>
          <w:sz w:val="24"/>
          <w:szCs w:val="24"/>
        </w:rPr>
        <w:t>ГЛАВА</w:t>
      </w:r>
      <w:r>
        <w:rPr>
          <w:rFonts w:ascii="Arial" w:hAnsi="Arial" w:cs="Arial"/>
          <w:b/>
          <w:bCs/>
          <w:sz w:val="24"/>
          <w:szCs w:val="24"/>
        </w:rPr>
        <w:t xml:space="preserve"> 26 </w:t>
      </w:r>
      <w:r>
        <w:rPr>
          <w:rFonts w:ascii="Arial" w:hAnsi="Arial"/>
          <w:b/>
          <w:bCs/>
          <w:sz w:val="24"/>
          <w:szCs w:val="24"/>
        </w:rPr>
        <w:t>ТЕНДЕРНЫЕ</w:t>
      </w:r>
      <w:r>
        <w:rPr>
          <w:rFonts w:ascii="Arial" w:hAnsi="Arial" w:cs="Arial"/>
          <w:b/>
          <w:bCs/>
          <w:sz w:val="24"/>
          <w:szCs w:val="24"/>
        </w:rPr>
        <w:t xml:space="preserve"> </w:t>
      </w:r>
      <w:r>
        <w:rPr>
          <w:rFonts w:ascii="Arial" w:hAnsi="Arial"/>
          <w:b/>
          <w:bCs/>
          <w:sz w:val="24"/>
          <w:szCs w:val="24"/>
        </w:rPr>
        <w:t>АСПЕКТЫ</w:t>
      </w:r>
      <w:r>
        <w:rPr>
          <w:rFonts w:ascii="Arial" w:hAnsi="Arial" w:cs="Arial"/>
          <w:b/>
          <w:bCs/>
          <w:sz w:val="24"/>
          <w:szCs w:val="24"/>
        </w:rPr>
        <w:t xml:space="preserve"> </w:t>
      </w:r>
      <w:r>
        <w:rPr>
          <w:rFonts w:ascii="Arial" w:hAnsi="Arial"/>
          <w:b/>
          <w:bCs/>
          <w:sz w:val="24"/>
          <w:szCs w:val="24"/>
        </w:rPr>
        <w:t>АДДИКТОЛОГИИ</w:t>
      </w:r>
    </w:p>
    <w:p w14:paraId="7757D9FA" w14:textId="77777777" w:rsidR="008B35D8" w:rsidRDefault="008B35D8">
      <w:pPr>
        <w:shd w:val="clear" w:color="auto" w:fill="FFFFFF"/>
        <w:spacing w:before="658" w:line="274" w:lineRule="exact"/>
        <w:ind w:left="1027" w:hanging="802"/>
      </w:pPr>
      <w:r>
        <w:rPr>
          <w:rFonts w:ascii="Arial" w:hAnsi="Arial" w:cs="Arial"/>
          <w:b/>
          <w:bCs/>
          <w:spacing w:val="-9"/>
          <w:sz w:val="24"/>
          <w:szCs w:val="24"/>
        </w:rPr>
        <w:t xml:space="preserve">26.1. </w:t>
      </w:r>
      <w:r>
        <w:rPr>
          <w:rFonts w:ascii="Arial" w:hAnsi="Arial"/>
          <w:b/>
          <w:bCs/>
          <w:spacing w:val="-9"/>
          <w:sz w:val="24"/>
          <w:szCs w:val="24"/>
        </w:rPr>
        <w:t>Нейрохимические</w:t>
      </w:r>
      <w:r>
        <w:rPr>
          <w:rFonts w:ascii="Arial" w:hAnsi="Arial" w:cs="Arial"/>
          <w:b/>
          <w:bCs/>
          <w:spacing w:val="-9"/>
          <w:sz w:val="24"/>
          <w:szCs w:val="24"/>
        </w:rPr>
        <w:t xml:space="preserve"> </w:t>
      </w:r>
      <w:r>
        <w:rPr>
          <w:rFonts w:ascii="Arial" w:hAnsi="Arial"/>
          <w:b/>
          <w:bCs/>
          <w:spacing w:val="-9"/>
          <w:sz w:val="24"/>
          <w:szCs w:val="24"/>
        </w:rPr>
        <w:t>и</w:t>
      </w:r>
      <w:r>
        <w:rPr>
          <w:rFonts w:ascii="Arial" w:hAnsi="Arial" w:cs="Arial"/>
          <w:b/>
          <w:bCs/>
          <w:spacing w:val="-9"/>
          <w:sz w:val="24"/>
          <w:szCs w:val="24"/>
        </w:rPr>
        <w:t xml:space="preserve"> </w:t>
      </w:r>
      <w:r>
        <w:rPr>
          <w:rFonts w:ascii="Arial" w:hAnsi="Arial"/>
          <w:b/>
          <w:bCs/>
          <w:spacing w:val="-9"/>
          <w:sz w:val="24"/>
          <w:szCs w:val="24"/>
        </w:rPr>
        <w:t>нейрофизиологические</w:t>
      </w:r>
      <w:r>
        <w:rPr>
          <w:rFonts w:ascii="Arial" w:hAnsi="Arial" w:cs="Arial"/>
          <w:b/>
          <w:bCs/>
          <w:spacing w:val="-9"/>
          <w:sz w:val="24"/>
          <w:szCs w:val="24"/>
        </w:rPr>
        <w:t xml:space="preserve"> </w:t>
      </w:r>
      <w:r>
        <w:rPr>
          <w:rFonts w:ascii="Arial" w:hAnsi="Arial"/>
          <w:b/>
          <w:bCs/>
          <w:spacing w:val="-9"/>
          <w:sz w:val="24"/>
          <w:szCs w:val="24"/>
        </w:rPr>
        <w:t>параметры при</w:t>
      </w:r>
      <w:r>
        <w:rPr>
          <w:rFonts w:ascii="Arial" w:hAnsi="Arial" w:cs="Arial"/>
          <w:b/>
          <w:bCs/>
          <w:spacing w:val="-9"/>
          <w:sz w:val="24"/>
          <w:szCs w:val="24"/>
        </w:rPr>
        <w:t xml:space="preserve"> </w:t>
      </w:r>
      <w:r>
        <w:rPr>
          <w:rFonts w:ascii="Arial" w:hAnsi="Arial"/>
          <w:b/>
          <w:bCs/>
          <w:spacing w:val="-9"/>
          <w:sz w:val="24"/>
          <w:szCs w:val="24"/>
        </w:rPr>
        <w:t>опийной</w:t>
      </w:r>
      <w:r>
        <w:rPr>
          <w:rFonts w:ascii="Arial" w:hAnsi="Arial" w:cs="Arial"/>
          <w:b/>
          <w:bCs/>
          <w:spacing w:val="-9"/>
          <w:sz w:val="24"/>
          <w:szCs w:val="24"/>
        </w:rPr>
        <w:t xml:space="preserve"> </w:t>
      </w:r>
      <w:r>
        <w:rPr>
          <w:rFonts w:ascii="Arial" w:hAnsi="Arial"/>
          <w:b/>
          <w:bCs/>
          <w:spacing w:val="-9"/>
          <w:sz w:val="24"/>
          <w:szCs w:val="24"/>
        </w:rPr>
        <w:t>наркомании</w:t>
      </w:r>
      <w:r>
        <w:rPr>
          <w:rFonts w:ascii="Arial" w:hAnsi="Arial" w:cs="Arial"/>
          <w:b/>
          <w:bCs/>
          <w:spacing w:val="-9"/>
          <w:sz w:val="24"/>
          <w:szCs w:val="24"/>
        </w:rPr>
        <w:t xml:space="preserve">: </w:t>
      </w:r>
      <w:r>
        <w:rPr>
          <w:rFonts w:ascii="Arial" w:hAnsi="Arial"/>
          <w:b/>
          <w:bCs/>
          <w:spacing w:val="-9"/>
          <w:sz w:val="24"/>
          <w:szCs w:val="24"/>
        </w:rPr>
        <w:t>тендерные</w:t>
      </w:r>
      <w:r>
        <w:rPr>
          <w:rFonts w:ascii="Arial" w:hAnsi="Arial" w:cs="Arial"/>
          <w:b/>
          <w:bCs/>
          <w:spacing w:val="-9"/>
          <w:sz w:val="24"/>
          <w:szCs w:val="24"/>
        </w:rPr>
        <w:t xml:space="preserve"> </w:t>
      </w:r>
      <w:r>
        <w:rPr>
          <w:rFonts w:ascii="Arial" w:hAnsi="Arial"/>
          <w:b/>
          <w:bCs/>
          <w:spacing w:val="-9"/>
          <w:sz w:val="24"/>
          <w:szCs w:val="24"/>
        </w:rPr>
        <w:t>различия</w:t>
      </w:r>
    </w:p>
    <w:p w14:paraId="00524B21" w14:textId="77777777" w:rsidR="008B35D8" w:rsidRDefault="008B35D8">
      <w:pPr>
        <w:shd w:val="clear" w:color="auto" w:fill="FFFFFF"/>
        <w:spacing w:before="466" w:line="235" w:lineRule="exact"/>
        <w:ind w:right="10" w:firstLine="336"/>
        <w:jc w:val="both"/>
      </w:pPr>
      <w:r>
        <w:rPr>
          <w:spacing w:val="-3"/>
        </w:rPr>
        <w:t xml:space="preserve">Проблема опийной наркомании, впервые возникшая в конце </w:t>
      </w:r>
      <w:r>
        <w:rPr>
          <w:spacing w:val="-3"/>
          <w:lang w:val="en-US"/>
        </w:rPr>
        <w:t>XIX</w:t>
      </w:r>
      <w:r w:rsidRPr="009C11ED">
        <w:rPr>
          <w:spacing w:val="-3"/>
        </w:rPr>
        <w:t xml:space="preserve"> </w:t>
      </w:r>
      <w:r>
        <w:rPr>
          <w:spacing w:val="-3"/>
        </w:rPr>
        <w:t xml:space="preserve">в., к концу </w:t>
      </w:r>
      <w:r>
        <w:rPr>
          <w:spacing w:val="-3"/>
          <w:lang w:val="en-US"/>
        </w:rPr>
        <w:t>XX</w:t>
      </w:r>
      <w:r w:rsidRPr="009C11ED">
        <w:rPr>
          <w:spacing w:val="-3"/>
        </w:rPr>
        <w:t xml:space="preserve"> </w:t>
      </w:r>
      <w:r>
        <w:rPr>
          <w:spacing w:val="-3"/>
        </w:rPr>
        <w:t xml:space="preserve">в. </w:t>
      </w:r>
      <w:r>
        <w:rPr>
          <w:spacing w:val="-4"/>
        </w:rPr>
        <w:t>стала одной из актуальных. Это произошло вследствие расширения числа разновозраст</w:t>
      </w:r>
      <w:r>
        <w:rPr>
          <w:spacing w:val="-4"/>
        </w:rPr>
        <w:softHyphen/>
      </w:r>
      <w:r>
        <w:rPr>
          <w:spacing w:val="-3"/>
        </w:rPr>
        <w:t xml:space="preserve">ных лиц, злоупотребляющих героином, вовлечения в накопотребление самых фертиль-ных слоев населения, куда входят и женщины. Если раньше клинической реальностью </w:t>
      </w:r>
      <w:r>
        <w:rPr>
          <w:spacing w:val="-4"/>
        </w:rPr>
        <w:t xml:space="preserve">был «женский алкоголизм», то в настоящее время в связи с ростом опийной наркомании </w:t>
      </w:r>
      <w:r>
        <w:rPr>
          <w:spacing w:val="-3"/>
        </w:rPr>
        <w:t xml:space="preserve">у женщин вполне адекватным стал термин «женская наркомания». Тендерные различия героиновой наркомании у мужчин и женщин, несомненно, имеются, но в силу новизны </w:t>
      </w:r>
      <w:r>
        <w:t>проблемы они изучены недостаточно (Мохначев, 200</w:t>
      </w:r>
      <w:r w:rsidRPr="009C11ED">
        <w:t>1</w:t>
      </w:r>
      <w:r>
        <w:t>).</w:t>
      </w:r>
    </w:p>
    <w:p w14:paraId="7018D57A" w14:textId="77777777" w:rsidR="008B35D8" w:rsidRDefault="008B35D8">
      <w:pPr>
        <w:shd w:val="clear" w:color="auto" w:fill="FFFFFF"/>
        <w:spacing w:line="235" w:lineRule="exact"/>
        <w:ind w:right="14" w:firstLine="346"/>
        <w:jc w:val="both"/>
      </w:pPr>
      <w:r>
        <w:rPr>
          <w:spacing w:val="-3"/>
        </w:rPr>
        <w:t>Нейрофизиологические и нейрохимические аспекты химических аддикций, к кото</w:t>
      </w:r>
      <w:r>
        <w:rPr>
          <w:spacing w:val="-3"/>
        </w:rPr>
        <w:softHyphen/>
      </w:r>
      <w:r>
        <w:rPr>
          <w:spacing w:val="-2"/>
        </w:rPr>
        <w:t xml:space="preserve">рым относится и опийная наркомания, важны и значимы наряду с клиническими, т. к. </w:t>
      </w:r>
      <w:r>
        <w:rPr>
          <w:spacing w:val="-3"/>
        </w:rPr>
        <w:t>лежат в основе большинства психических процессов, в том числе формирования психи</w:t>
      </w:r>
      <w:r>
        <w:rPr>
          <w:spacing w:val="-3"/>
        </w:rPr>
        <w:softHyphen/>
      </w:r>
      <w:r>
        <w:rPr>
          <w:spacing w:val="-4"/>
        </w:rPr>
        <w:t xml:space="preserve">ческой и физической зависимости. Существует множество нейрохимических концепций </w:t>
      </w:r>
      <w:r>
        <w:rPr>
          <w:spacing w:val="-1"/>
        </w:rPr>
        <w:t>возникновения опийной наркомании, подытоженных некоторыми авторами: дефици-</w:t>
      </w:r>
      <w:r>
        <w:rPr>
          <w:spacing w:val="-2"/>
        </w:rPr>
        <w:t xml:space="preserve">тарная, эндорфиновая, адреналиновая, дофаминовая, этаноловая, системная концепция </w:t>
      </w:r>
      <w:r>
        <w:t>психобиозависимости (Шайдукова, 2002).</w:t>
      </w:r>
    </w:p>
    <w:p w14:paraId="03C294C6" w14:textId="77777777" w:rsidR="008B35D8" w:rsidRDefault="008B35D8">
      <w:pPr>
        <w:shd w:val="clear" w:color="auto" w:fill="FFFFFF"/>
        <w:spacing w:line="235" w:lineRule="exact"/>
        <w:ind w:left="5" w:firstLine="341"/>
        <w:jc w:val="both"/>
      </w:pPr>
      <w:r>
        <w:rPr>
          <w:spacing w:val="-2"/>
        </w:rPr>
        <w:t xml:space="preserve">Эндорфиновая концепция формирования зависимостей подчеркивает значимиость эндогенных опиатов. При употреблении ПАВ увеличивается уровень 5-эндорфинов, а </w:t>
      </w:r>
      <w:r>
        <w:rPr>
          <w:spacing w:val="-3"/>
        </w:rPr>
        <w:t>систематическое их употребление ведет к уменьшению ц-опиатных рецепторов — вто</w:t>
      </w:r>
      <w:r>
        <w:rPr>
          <w:spacing w:val="-3"/>
        </w:rPr>
        <w:softHyphen/>
        <w:t>ричному процессу, связанному со стимуляцией выработки эндогенных опиатов. Нарко</w:t>
      </w:r>
      <w:r>
        <w:rPr>
          <w:spacing w:val="-3"/>
        </w:rPr>
        <w:softHyphen/>
        <w:t>тическое действие ПАВ объясняется увеличением синтеза нейромедиаторов, оказываю</w:t>
      </w:r>
      <w:r>
        <w:rPr>
          <w:spacing w:val="-3"/>
        </w:rPr>
        <w:softHyphen/>
      </w:r>
      <w:r>
        <w:rPr>
          <w:spacing w:val="-2"/>
        </w:rPr>
        <w:t>щих позитивный психофармакологический эффект. Взаимосвязь алкогольно-наркоти</w:t>
      </w:r>
      <w:r>
        <w:rPr>
          <w:spacing w:val="-2"/>
        </w:rPr>
        <w:softHyphen/>
      </w:r>
      <w:r>
        <w:t xml:space="preserve">ческого опьянения с продукцией эндорфинов вполне доказана. Вместе с тем связь </w:t>
      </w:r>
      <w:r>
        <w:rPr>
          <w:spacing w:val="-2"/>
        </w:rPr>
        <w:t xml:space="preserve">нозологически сформированных заболеваний с состоянием опиатной системы требует </w:t>
      </w:r>
      <w:r>
        <w:rPr>
          <w:spacing w:val="-5"/>
        </w:rPr>
        <w:t xml:space="preserve">экспериментального подтверждения, считают исследователи (Зайцев, Шайдуллина, 2003; </w:t>
      </w:r>
      <w:r>
        <w:rPr>
          <w:lang w:val="en-US"/>
        </w:rPr>
        <w:t>Jepsen</w:t>
      </w:r>
      <w:r w:rsidRPr="009C11ED">
        <w:t xml:space="preserve">, </w:t>
      </w:r>
      <w:r>
        <w:t>1990).</w:t>
      </w:r>
    </w:p>
    <w:p w14:paraId="5AD21D8F" w14:textId="77777777" w:rsidR="008B35D8" w:rsidRDefault="008B35D8">
      <w:pPr>
        <w:shd w:val="clear" w:color="auto" w:fill="FFFFFF"/>
        <w:spacing w:line="235" w:lineRule="exact"/>
        <w:ind w:left="10" w:right="5" w:firstLine="336"/>
        <w:jc w:val="both"/>
      </w:pPr>
      <w:r>
        <w:rPr>
          <w:spacing w:val="-2"/>
        </w:rPr>
        <w:t xml:space="preserve">Адреналиновая концепция объясняет пристрастие к употреблению ПАВ высоким уровнем адреналина и низким уровнем продуктов его распада в крови. Нарушение </w:t>
      </w:r>
      <w:r>
        <w:rPr>
          <w:spacing w:val="-4"/>
        </w:rPr>
        <w:t xml:space="preserve">катехоламинового обмена порождает психическую напряженность, возбуждение и гнев, </w:t>
      </w:r>
      <w:r>
        <w:rPr>
          <w:spacing w:val="-2"/>
        </w:rPr>
        <w:t>требующие разрядки, причем воздержание от употребления ПАВ лишь усиливает «ка-</w:t>
      </w:r>
      <w:r>
        <w:t>техоламиновый прессинг».</w:t>
      </w:r>
    </w:p>
    <w:p w14:paraId="49C4E88A" w14:textId="77777777" w:rsidR="008B35D8" w:rsidRDefault="008B35D8">
      <w:pPr>
        <w:shd w:val="clear" w:color="auto" w:fill="FFFFFF"/>
        <w:spacing w:line="235" w:lineRule="exact"/>
        <w:ind w:left="19" w:right="10" w:firstLine="331"/>
        <w:jc w:val="both"/>
      </w:pPr>
      <w:r>
        <w:t xml:space="preserve">Дофаминовая концепция переносит акцент на состояние дофаминовой системы. </w:t>
      </w:r>
      <w:r>
        <w:rPr>
          <w:spacing w:val="-2"/>
        </w:rPr>
        <w:t xml:space="preserve">Для формирования зависимости необходима активность т. н. «системы подкрепления» </w:t>
      </w:r>
      <w:r>
        <w:rPr>
          <w:spacing w:val="-3"/>
        </w:rPr>
        <w:t>и «системы награды», регулируемых с помощью нейромедиаторов из стволового отде-</w:t>
      </w:r>
    </w:p>
    <w:p w14:paraId="2219DE0F" w14:textId="77777777" w:rsidR="008B35D8" w:rsidRDefault="008B35D8">
      <w:pPr>
        <w:shd w:val="clear" w:color="auto" w:fill="FFFFFF"/>
        <w:spacing w:line="235" w:lineRule="exact"/>
        <w:ind w:left="19" w:right="10" w:firstLine="331"/>
        <w:jc w:val="both"/>
        <w:sectPr w:rsidR="008B35D8">
          <w:pgSz w:w="12240" w:h="15840"/>
          <w:pgMar w:top="1440" w:right="2715" w:bottom="720" w:left="2162" w:header="720" w:footer="720" w:gutter="0"/>
          <w:cols w:space="60"/>
          <w:noEndnote/>
        </w:sectPr>
      </w:pPr>
    </w:p>
    <w:p w14:paraId="5568BCD1" w14:textId="77777777" w:rsidR="008B35D8" w:rsidRDefault="008B35D8">
      <w:pPr>
        <w:shd w:val="clear" w:color="auto" w:fill="FFFFFF"/>
      </w:pPr>
      <w:r>
        <w:t>648</w:t>
      </w:r>
    </w:p>
    <w:p w14:paraId="2E206FD3" w14:textId="77777777" w:rsidR="008B35D8" w:rsidRDefault="008B35D8">
      <w:pPr>
        <w:shd w:val="clear" w:color="auto" w:fill="FFFFFF"/>
      </w:pPr>
      <w:r>
        <w:br w:type="column"/>
      </w:r>
      <w:r>
        <w:rPr>
          <w:spacing w:val="-13"/>
        </w:rPr>
        <w:t>Тендерные аспекты аддиктологии</w:t>
      </w:r>
    </w:p>
    <w:p w14:paraId="2D6EB996" w14:textId="77777777" w:rsidR="008B35D8" w:rsidRDefault="008B35D8">
      <w:pPr>
        <w:shd w:val="clear" w:color="auto" w:fill="FFFFFF"/>
        <w:sectPr w:rsidR="008B35D8">
          <w:pgSz w:w="12240" w:h="15840"/>
          <w:pgMar w:top="1440" w:right="2621" w:bottom="720" w:left="2284" w:header="720" w:footer="720" w:gutter="0"/>
          <w:cols w:num="2" w:sep="1" w:space="720" w:equalWidth="0">
            <w:col w:w="720" w:space="4070"/>
            <w:col w:w="2544"/>
          </w:cols>
          <w:noEndnote/>
        </w:sectPr>
      </w:pPr>
    </w:p>
    <w:p w14:paraId="0BD2715C" w14:textId="77777777" w:rsidR="008B35D8" w:rsidRDefault="008B35D8">
      <w:pPr>
        <w:shd w:val="clear" w:color="auto" w:fill="FFFFFF"/>
        <w:spacing w:before="254" w:line="235" w:lineRule="exact"/>
        <w:ind w:left="5" w:right="14"/>
        <w:jc w:val="both"/>
      </w:pPr>
      <w:r>
        <w:rPr>
          <w:noProof/>
        </w:rPr>
        <w:pict w14:anchorId="07553048">
          <v:line id="_x0000_s1711" style="position:absolute;left:0;text-align:left;z-index:252;mso-position-horizontal-relative:margin" from="385.2pt,-28.3pt" to="385.2pt,619.7pt" o:allowincell="f" strokeweight="1.45pt">
            <w10:wrap anchorx="margin"/>
          </v:line>
        </w:pict>
      </w:r>
      <w:r>
        <w:rPr>
          <w:spacing w:val="-1"/>
        </w:rPr>
        <w:t xml:space="preserve">ла головного мозга, лимбической системы, ответственных за эмоционально-волевые, мотивационные проявления. Эта концепция получила наибольшее распространение: </w:t>
      </w:r>
      <w:r>
        <w:rPr>
          <w:spacing w:val="-2"/>
        </w:rPr>
        <w:t>дофаминовой и серотониновой нейромедиации отводится ведущая роль в формирова</w:t>
      </w:r>
      <w:r>
        <w:rPr>
          <w:spacing w:val="-2"/>
        </w:rPr>
        <w:softHyphen/>
      </w:r>
      <w:r>
        <w:t>нии зависимости (Анохина, 2001).</w:t>
      </w:r>
    </w:p>
    <w:p w14:paraId="23537CF0" w14:textId="77777777" w:rsidR="008B35D8" w:rsidRDefault="008B35D8">
      <w:pPr>
        <w:shd w:val="clear" w:color="auto" w:fill="FFFFFF"/>
        <w:spacing w:line="235" w:lineRule="exact"/>
        <w:ind w:left="14" w:right="10" w:firstLine="326"/>
        <w:jc w:val="both"/>
      </w:pPr>
      <w:r>
        <w:rPr>
          <w:spacing w:val="-4"/>
        </w:rPr>
        <w:t xml:space="preserve">Зарубежные авторы для объяснения единого аддиктивного эффекта различных ПАВ </w:t>
      </w:r>
      <w:r>
        <w:rPr>
          <w:spacing w:val="-3"/>
        </w:rPr>
        <w:t xml:space="preserve">предложили свою нейрохимическую модель </w:t>
      </w:r>
      <w:r w:rsidRPr="009C11ED">
        <w:rPr>
          <w:spacing w:val="-3"/>
        </w:rPr>
        <w:t>(</w:t>
      </w:r>
      <w:r>
        <w:rPr>
          <w:spacing w:val="-3"/>
          <w:lang w:val="en-US"/>
        </w:rPr>
        <w:t>Milkman</w:t>
      </w:r>
      <w:r w:rsidRPr="009C11ED">
        <w:rPr>
          <w:spacing w:val="-3"/>
        </w:rPr>
        <w:t xml:space="preserve">, </w:t>
      </w:r>
      <w:r>
        <w:rPr>
          <w:spacing w:val="-3"/>
          <w:lang w:val="en-US"/>
        </w:rPr>
        <w:t>Sunderwirth</w:t>
      </w:r>
      <w:r w:rsidRPr="009C11ED">
        <w:rPr>
          <w:spacing w:val="-3"/>
        </w:rPr>
        <w:t xml:space="preserve">, </w:t>
      </w:r>
      <w:r>
        <w:rPr>
          <w:spacing w:val="-3"/>
        </w:rPr>
        <w:t xml:space="preserve">1987). Согласно их </w:t>
      </w:r>
      <w:r>
        <w:rPr>
          <w:spacing w:val="-5"/>
        </w:rPr>
        <w:t>концепции, у аддиктивных лиц существуют три типа реакций — возбуждения, пресыще</w:t>
      </w:r>
      <w:r>
        <w:rPr>
          <w:spacing w:val="-5"/>
        </w:rPr>
        <w:softHyphen/>
      </w:r>
      <w:r>
        <w:rPr>
          <w:spacing w:val="-2"/>
        </w:rPr>
        <w:t>ния, усиления пристрастий. При возбуждении происходит повышенный выброс дофа</w:t>
      </w:r>
      <w:r>
        <w:rPr>
          <w:spacing w:val="-2"/>
        </w:rPr>
        <w:softHyphen/>
        <w:t>мина и норадреналина; при пресыщении отмечается увеличение уровня гамма-амино-масляной кислоты; при усилении пристрастия наблюдается выброс серотонина, счита</w:t>
      </w:r>
      <w:r>
        <w:rPr>
          <w:spacing w:val="-2"/>
        </w:rPr>
        <w:softHyphen/>
      </w:r>
      <w:r>
        <w:t>ют исследователи.</w:t>
      </w:r>
    </w:p>
    <w:p w14:paraId="54ECC499" w14:textId="77777777" w:rsidR="008B35D8" w:rsidRDefault="008B35D8">
      <w:pPr>
        <w:shd w:val="clear" w:color="auto" w:fill="FFFFFF"/>
        <w:spacing w:line="235" w:lineRule="exact"/>
        <w:ind w:left="14" w:firstLine="341"/>
        <w:jc w:val="both"/>
      </w:pPr>
      <w:r>
        <w:rPr>
          <w:spacing w:val="-4"/>
        </w:rPr>
        <w:t xml:space="preserve">Итак, в научной литературе достаточно подробно описан патогенез наркоманий, где </w:t>
      </w:r>
      <w:r>
        <w:rPr>
          <w:spacing w:val="-1"/>
        </w:rPr>
        <w:t>ключевую роль играют дофаминовая, а также адренергическая системы, формирую</w:t>
      </w:r>
      <w:r>
        <w:rPr>
          <w:spacing w:val="-1"/>
        </w:rPr>
        <w:softHyphen/>
      </w:r>
      <w:r>
        <w:rPr>
          <w:spacing w:val="-4"/>
        </w:rPr>
        <w:t xml:space="preserve">щие толерантность и зависимость к наркотикам (Анохина, 1995; Шабанов, 1990). Вместе </w:t>
      </w:r>
      <w:r>
        <w:rPr>
          <w:spacing w:val="-2"/>
        </w:rPr>
        <w:t xml:space="preserve">с тем некоторые исследователи справедливо отмечают, что результаты, полученные с </w:t>
      </w:r>
      <w:r>
        <w:rPr>
          <w:spacing w:val="-1"/>
        </w:rPr>
        <w:t xml:space="preserve">помощью фармакологической методологии, неполно отражают сущность вопроса, не </w:t>
      </w:r>
      <w:r>
        <w:rPr>
          <w:spacing w:val="-3"/>
        </w:rPr>
        <w:t xml:space="preserve">раскрывают последовательности реакций, составляющих основу патогенеза (Панченко, </w:t>
      </w:r>
      <w:r>
        <w:rPr>
          <w:spacing w:val="-2"/>
        </w:rPr>
        <w:t xml:space="preserve">Балашов, 1986; </w:t>
      </w:r>
      <w:r>
        <w:rPr>
          <w:spacing w:val="-2"/>
          <w:lang w:val="en-US"/>
        </w:rPr>
        <w:t>Sheps</w:t>
      </w:r>
      <w:r w:rsidRPr="009C11ED">
        <w:rPr>
          <w:spacing w:val="-2"/>
        </w:rPr>
        <w:t xml:space="preserve">, </w:t>
      </w:r>
      <w:r>
        <w:rPr>
          <w:spacing w:val="-2"/>
          <w:lang w:val="en-US"/>
        </w:rPr>
        <w:t>Ballenger</w:t>
      </w:r>
      <w:r w:rsidRPr="009C11ED">
        <w:rPr>
          <w:spacing w:val="-2"/>
        </w:rPr>
        <w:t xml:space="preserve">, </w:t>
      </w:r>
      <w:r>
        <w:rPr>
          <w:spacing w:val="-2"/>
          <w:lang w:val="en-US"/>
        </w:rPr>
        <w:t>De</w:t>
      </w:r>
      <w:r w:rsidRPr="009C11ED">
        <w:rPr>
          <w:spacing w:val="-2"/>
        </w:rPr>
        <w:t xml:space="preserve"> </w:t>
      </w:r>
      <w:r>
        <w:rPr>
          <w:spacing w:val="-2"/>
          <w:lang w:val="en-US"/>
        </w:rPr>
        <w:t>Gentetal</w:t>
      </w:r>
      <w:r w:rsidRPr="009C11ED">
        <w:rPr>
          <w:spacing w:val="-2"/>
        </w:rPr>
        <w:t xml:space="preserve">., </w:t>
      </w:r>
      <w:r>
        <w:rPr>
          <w:spacing w:val="-2"/>
        </w:rPr>
        <w:t xml:space="preserve">1995; </w:t>
      </w:r>
      <w:r>
        <w:rPr>
          <w:spacing w:val="-2"/>
          <w:lang w:val="en-US"/>
        </w:rPr>
        <w:t>Caille</w:t>
      </w:r>
      <w:r w:rsidRPr="009C11ED">
        <w:rPr>
          <w:spacing w:val="-2"/>
        </w:rPr>
        <w:t xml:space="preserve">, </w:t>
      </w:r>
      <w:r>
        <w:rPr>
          <w:spacing w:val="-2"/>
          <w:lang w:val="en-US"/>
        </w:rPr>
        <w:t>Parsons</w:t>
      </w:r>
      <w:r w:rsidRPr="009C11ED">
        <w:rPr>
          <w:spacing w:val="-2"/>
        </w:rPr>
        <w:t xml:space="preserve">, </w:t>
      </w:r>
      <w:r>
        <w:rPr>
          <w:spacing w:val="-2"/>
        </w:rPr>
        <w:t>2003).</w:t>
      </w:r>
    </w:p>
    <w:p w14:paraId="1A3F1161" w14:textId="77777777" w:rsidR="008B35D8" w:rsidRDefault="008B35D8">
      <w:pPr>
        <w:shd w:val="clear" w:color="auto" w:fill="FFFFFF"/>
        <w:spacing w:line="235" w:lineRule="exact"/>
        <w:ind w:left="10" w:firstLine="341"/>
        <w:jc w:val="both"/>
      </w:pPr>
      <w:r>
        <w:rPr>
          <w:spacing w:val="-4"/>
        </w:rPr>
        <w:t>Авторы верно определили характер взаимодействия наркотиков с клетками как «то</w:t>
      </w:r>
      <w:r>
        <w:rPr>
          <w:spacing w:val="-4"/>
        </w:rPr>
        <w:softHyphen/>
      </w:r>
      <w:r>
        <w:t xml:space="preserve">чечный», осуществляемый через рецепторы — мишени (для опиатов это опиоидные </w:t>
      </w:r>
      <w:r>
        <w:rPr>
          <w:spacing w:val="-2"/>
        </w:rPr>
        <w:t>рецепторы). Несмотря на то что в формировании зависимости принимают участие раз</w:t>
      </w:r>
      <w:r>
        <w:rPr>
          <w:spacing w:val="-2"/>
        </w:rPr>
        <w:softHyphen/>
        <w:t xml:space="preserve">нообразные анатомические образования (базальные ядра, гиппокамп, миндалины, пре-фронтальная кора), медиаторные физиологические системы (опиоидная, дофаминовая, </w:t>
      </w:r>
      <w:r>
        <w:rPr>
          <w:spacing w:val="-3"/>
        </w:rPr>
        <w:t>индоламиновая, холинэргическая, адренергическая), нейрохимические субстанции (ре</w:t>
      </w:r>
      <w:r>
        <w:rPr>
          <w:spacing w:val="-3"/>
        </w:rPr>
        <w:softHyphen/>
      </w:r>
      <w:r>
        <w:t>цепторы, нейромедиаторы, транспортные системы, первичные внутриклеточные по</w:t>
      </w:r>
      <w:r>
        <w:softHyphen/>
      </w:r>
      <w:r>
        <w:rPr>
          <w:spacing w:val="-1"/>
        </w:rPr>
        <w:t>средники), необходимым условием ее возникновения является первичное взаимодей</w:t>
      </w:r>
      <w:r>
        <w:rPr>
          <w:spacing w:val="-1"/>
        </w:rPr>
        <w:softHyphen/>
      </w:r>
      <w:r>
        <w:rPr>
          <w:spacing w:val="-3"/>
        </w:rPr>
        <w:t xml:space="preserve">ствие опиатов с опиодными рецепторами </w:t>
      </w:r>
      <w:r w:rsidRPr="009C11ED">
        <w:rPr>
          <w:spacing w:val="-3"/>
        </w:rPr>
        <w:t>(</w:t>
      </w:r>
      <w:r>
        <w:rPr>
          <w:spacing w:val="-3"/>
          <w:lang w:val="en-US"/>
        </w:rPr>
        <w:t>Muller</w:t>
      </w:r>
      <w:r w:rsidRPr="009C11ED">
        <w:rPr>
          <w:spacing w:val="-3"/>
        </w:rPr>
        <w:t xml:space="preserve">, </w:t>
      </w:r>
      <w:r>
        <w:rPr>
          <w:spacing w:val="-3"/>
          <w:lang w:val="en-US"/>
        </w:rPr>
        <w:t>Koch</w:t>
      </w:r>
      <w:r w:rsidRPr="009C11ED">
        <w:rPr>
          <w:spacing w:val="-3"/>
        </w:rPr>
        <w:t xml:space="preserve">, </w:t>
      </w:r>
      <w:r>
        <w:rPr>
          <w:spacing w:val="-3"/>
          <w:lang w:val="en-US"/>
        </w:rPr>
        <w:t>Rene</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 xml:space="preserve">1999; </w:t>
      </w:r>
      <w:r>
        <w:rPr>
          <w:spacing w:val="-3"/>
          <w:lang w:val="en-US"/>
        </w:rPr>
        <w:t>Narita</w:t>
      </w:r>
      <w:r w:rsidRPr="009C11ED">
        <w:rPr>
          <w:spacing w:val="-3"/>
        </w:rPr>
        <w:t xml:space="preserve">, </w:t>
      </w:r>
      <w:r>
        <w:rPr>
          <w:spacing w:val="-3"/>
          <w:lang w:val="en-US"/>
        </w:rPr>
        <w:t>Yajima</w:t>
      </w:r>
      <w:r w:rsidRPr="009C11ED">
        <w:rPr>
          <w:spacing w:val="-3"/>
        </w:rPr>
        <w:t xml:space="preserve">, </w:t>
      </w:r>
      <w:r>
        <w:rPr>
          <w:lang w:val="en-US"/>
        </w:rPr>
        <w:t>Suzuki</w:t>
      </w:r>
      <w:r w:rsidRPr="009C11ED">
        <w:t xml:space="preserve">, </w:t>
      </w:r>
      <w:r>
        <w:t xml:space="preserve">2000; </w:t>
      </w:r>
      <w:r>
        <w:rPr>
          <w:lang w:val="en-US"/>
        </w:rPr>
        <w:t>Narita</w:t>
      </w:r>
      <w:r w:rsidRPr="009C11ED">
        <w:t xml:space="preserve">, </w:t>
      </w:r>
      <w:r>
        <w:rPr>
          <w:lang w:val="en-US"/>
        </w:rPr>
        <w:t>Funada</w:t>
      </w:r>
      <w:r w:rsidRPr="009C11ED">
        <w:t xml:space="preserve">, </w:t>
      </w:r>
      <w:r>
        <w:rPr>
          <w:lang w:val="en-US"/>
        </w:rPr>
        <w:t>Suzuki</w:t>
      </w:r>
      <w:r w:rsidRPr="009C11ED">
        <w:t xml:space="preserve">, </w:t>
      </w:r>
      <w:r>
        <w:t>2001).</w:t>
      </w:r>
    </w:p>
    <w:p w14:paraId="008A6A05" w14:textId="77777777" w:rsidR="008B35D8" w:rsidRDefault="008B35D8">
      <w:pPr>
        <w:shd w:val="clear" w:color="auto" w:fill="FFFFFF"/>
        <w:spacing w:line="235" w:lineRule="exact"/>
        <w:ind w:left="10" w:firstLine="350"/>
        <w:jc w:val="both"/>
      </w:pPr>
      <w:r>
        <w:rPr>
          <w:spacing w:val="-4"/>
        </w:rPr>
        <w:t>Невзирая на различие позиций исследователей — фармакологических, нейрофизио</w:t>
      </w:r>
      <w:r>
        <w:rPr>
          <w:spacing w:val="-4"/>
        </w:rPr>
        <w:softHyphen/>
      </w:r>
      <w:r>
        <w:rPr>
          <w:spacing w:val="-1"/>
        </w:rPr>
        <w:t xml:space="preserve">логических, нейрохимических, — одно положение можно считать доказанным — это </w:t>
      </w:r>
      <w:r>
        <w:rPr>
          <w:spacing w:val="-4"/>
        </w:rPr>
        <w:t>участие опиоидных рецепторов в форме их гиперстимуляции как начального патогенно</w:t>
      </w:r>
      <w:r>
        <w:rPr>
          <w:spacing w:val="-4"/>
        </w:rPr>
        <w:softHyphen/>
        <w:t>го стимула. Возникает патологическая адаптация с последующим изменением функцио</w:t>
      </w:r>
      <w:r>
        <w:rPr>
          <w:spacing w:val="-4"/>
        </w:rPr>
        <w:softHyphen/>
      </w:r>
      <w:r>
        <w:t>нальной активности и трансформацией толерантности.</w:t>
      </w:r>
    </w:p>
    <w:p w14:paraId="5911E2A2" w14:textId="77777777" w:rsidR="008B35D8" w:rsidRDefault="008B35D8">
      <w:pPr>
        <w:shd w:val="clear" w:color="auto" w:fill="FFFFFF"/>
        <w:spacing w:line="235" w:lineRule="exact"/>
        <w:ind w:left="19" w:right="5" w:firstLine="336"/>
        <w:jc w:val="both"/>
      </w:pPr>
      <w:r>
        <w:rPr>
          <w:spacing w:val="-2"/>
        </w:rPr>
        <w:t>Следует отметить, что и в условиях «физиологической нормы» происходят анало</w:t>
      </w:r>
      <w:r>
        <w:rPr>
          <w:spacing w:val="-2"/>
        </w:rPr>
        <w:softHyphen/>
      </w:r>
      <w:r>
        <w:rPr>
          <w:spacing w:val="-3"/>
        </w:rPr>
        <w:t>гичные процессы избыточной стимуляции опиоидных рецепторов эндогенными соеди</w:t>
      </w:r>
      <w:r>
        <w:rPr>
          <w:spacing w:val="-3"/>
        </w:rPr>
        <w:softHyphen/>
        <w:t xml:space="preserve">нениями. А. М. Балашов (2005) приводит данные других исследователей об «уязвимых </w:t>
      </w:r>
      <w:r>
        <w:rPr>
          <w:spacing w:val="-5"/>
        </w:rPr>
        <w:t>ситуациях», когда наблюдаются количественно сходные процессы гиперстимуляции опи</w:t>
      </w:r>
      <w:r>
        <w:rPr>
          <w:spacing w:val="-5"/>
        </w:rPr>
        <w:softHyphen/>
      </w:r>
      <w:r>
        <w:rPr>
          <w:spacing w:val="-1"/>
        </w:rPr>
        <w:t xml:space="preserve">оидных рецепторов; это ситуации повышенных физических нагрузок </w:t>
      </w:r>
      <w:r w:rsidRPr="009C11ED">
        <w:rPr>
          <w:spacing w:val="-1"/>
        </w:rPr>
        <w:t>(</w:t>
      </w:r>
      <w:r>
        <w:rPr>
          <w:spacing w:val="-1"/>
          <w:lang w:val="en-US"/>
        </w:rPr>
        <w:t>Narita</w:t>
      </w:r>
      <w:r w:rsidRPr="009C11ED">
        <w:rPr>
          <w:spacing w:val="-1"/>
        </w:rPr>
        <w:t xml:space="preserve">, </w:t>
      </w:r>
      <w:r>
        <w:rPr>
          <w:spacing w:val="-1"/>
          <w:lang w:val="en-US"/>
        </w:rPr>
        <w:t>Funada</w:t>
      </w:r>
      <w:r w:rsidRPr="009C11ED">
        <w:rPr>
          <w:spacing w:val="-1"/>
        </w:rPr>
        <w:t xml:space="preserve">, </w:t>
      </w:r>
      <w:r>
        <w:rPr>
          <w:spacing w:val="-6"/>
          <w:lang w:val="en-US"/>
        </w:rPr>
        <w:t>Suzuki</w:t>
      </w:r>
      <w:r w:rsidRPr="009C11ED">
        <w:rPr>
          <w:spacing w:val="-6"/>
        </w:rPr>
        <w:t xml:space="preserve">, </w:t>
      </w:r>
      <w:r>
        <w:rPr>
          <w:spacing w:val="-6"/>
        </w:rPr>
        <w:t xml:space="preserve">2001), ситуации воздействия природных циклических событий </w:t>
      </w:r>
      <w:r w:rsidRPr="009C11ED">
        <w:rPr>
          <w:spacing w:val="-6"/>
        </w:rPr>
        <w:t>(</w:t>
      </w:r>
      <w:r>
        <w:rPr>
          <w:spacing w:val="-6"/>
          <w:lang w:val="en-US"/>
        </w:rPr>
        <w:t>Stefano</w:t>
      </w:r>
      <w:r w:rsidRPr="009C11ED">
        <w:rPr>
          <w:spacing w:val="-6"/>
        </w:rPr>
        <w:t xml:space="preserve">, </w:t>
      </w:r>
      <w:r>
        <w:rPr>
          <w:spacing w:val="-6"/>
          <w:lang w:val="en-US"/>
        </w:rPr>
        <w:t>Fricchionc</w:t>
      </w:r>
      <w:r w:rsidRPr="009C11ED">
        <w:rPr>
          <w:spacing w:val="-6"/>
        </w:rPr>
        <w:t xml:space="preserve">, </w:t>
      </w:r>
      <w:r>
        <w:rPr>
          <w:spacing w:val="-3"/>
        </w:rPr>
        <w:t xml:space="preserve">1995), действия стрессовых факторов </w:t>
      </w:r>
      <w:r w:rsidRPr="009C11ED">
        <w:rPr>
          <w:spacing w:val="-3"/>
        </w:rPr>
        <w:t>(</w:t>
      </w:r>
      <w:r>
        <w:rPr>
          <w:spacing w:val="-3"/>
          <w:lang w:val="en-US"/>
        </w:rPr>
        <w:t>Sheps</w:t>
      </w:r>
      <w:r w:rsidRPr="009C11ED">
        <w:rPr>
          <w:spacing w:val="-3"/>
        </w:rPr>
        <w:t xml:space="preserve">, </w:t>
      </w:r>
      <w:r>
        <w:rPr>
          <w:spacing w:val="-3"/>
          <w:lang w:val="en-US"/>
        </w:rPr>
        <w:t>Ballenger</w:t>
      </w:r>
      <w:r w:rsidRPr="009C11ED">
        <w:rPr>
          <w:spacing w:val="-3"/>
        </w:rPr>
        <w:t xml:space="preserve">, </w:t>
      </w:r>
      <w:r>
        <w:rPr>
          <w:spacing w:val="-3"/>
          <w:lang w:val="en-US"/>
        </w:rPr>
        <w:t>De</w:t>
      </w:r>
      <w:r w:rsidRPr="009C11ED">
        <w:rPr>
          <w:spacing w:val="-3"/>
        </w:rPr>
        <w:t xml:space="preserve"> </w:t>
      </w:r>
      <w:r>
        <w:rPr>
          <w:spacing w:val="-3"/>
          <w:lang w:val="en-US"/>
        </w:rPr>
        <w:t>Gent</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1995).</w:t>
      </w:r>
    </w:p>
    <w:p w14:paraId="1E305020" w14:textId="77777777" w:rsidR="008B35D8" w:rsidRDefault="008B35D8">
      <w:pPr>
        <w:shd w:val="clear" w:color="auto" w:fill="FFFFFF"/>
        <w:spacing w:line="235" w:lineRule="exact"/>
        <w:ind w:left="10" w:right="5" w:firstLine="341"/>
        <w:jc w:val="both"/>
      </w:pPr>
      <w:r>
        <w:rPr>
          <w:spacing w:val="-2"/>
        </w:rPr>
        <w:t xml:space="preserve">Из вышеизложенного можно сделать теоретическое предположение о возможном </w:t>
      </w:r>
      <w:r>
        <w:rPr>
          <w:spacing w:val="-1"/>
        </w:rPr>
        <w:t xml:space="preserve">«ситуационном облегчении» формирования зависимости от ПАВ при определенных </w:t>
      </w:r>
      <w:r>
        <w:rPr>
          <w:spacing w:val="-4"/>
        </w:rPr>
        <w:t xml:space="preserve">обстоятельствах. Клинические данные в целом подтверждают теоретические выкладки о </w:t>
      </w:r>
      <w:r>
        <w:rPr>
          <w:spacing w:val="-2"/>
        </w:rPr>
        <w:t>наличии ситуационных мишеней — внешних триггерно-запускающих механизмов за</w:t>
      </w:r>
      <w:r>
        <w:rPr>
          <w:spacing w:val="-2"/>
        </w:rPr>
        <w:softHyphen/>
        <w:t xml:space="preserve">крепления патологической фиксации. Очевидно и то, что </w:t>
      </w:r>
      <w:r>
        <w:rPr>
          <w:i/>
          <w:iCs/>
          <w:spacing w:val="-2"/>
        </w:rPr>
        <w:t xml:space="preserve">вариационный ряд внешнеси-туационных факторов будет несколько отличаться в мужской и женской популяции, </w:t>
      </w:r>
      <w:r>
        <w:rPr>
          <w:i/>
          <w:iCs/>
          <w:spacing w:val="-1"/>
        </w:rPr>
        <w:t>а следовательно, будут отличаться и условия формирования патологической зависи</w:t>
      </w:r>
      <w:r>
        <w:rPr>
          <w:i/>
          <w:iCs/>
          <w:spacing w:val="-1"/>
        </w:rPr>
        <w:softHyphen/>
      </w:r>
      <w:r>
        <w:rPr>
          <w:i/>
          <w:iCs/>
        </w:rPr>
        <w:t>мости от ПАВ.</w:t>
      </w:r>
    </w:p>
    <w:p w14:paraId="3E7E9073" w14:textId="77777777" w:rsidR="008B35D8" w:rsidRDefault="008B35D8">
      <w:pPr>
        <w:shd w:val="clear" w:color="auto" w:fill="FFFFFF"/>
        <w:spacing w:line="235" w:lineRule="exact"/>
        <w:ind w:left="10" w:right="5" w:firstLine="341"/>
        <w:jc w:val="both"/>
        <w:sectPr w:rsidR="008B35D8">
          <w:type w:val="continuous"/>
          <w:pgSz w:w="12240" w:h="15840"/>
          <w:pgMar w:top="1440" w:right="2602" w:bottom="720" w:left="2270" w:header="720" w:footer="720" w:gutter="0"/>
          <w:cols w:space="60"/>
          <w:noEndnote/>
        </w:sectPr>
      </w:pPr>
    </w:p>
    <w:p w14:paraId="187867CB" w14:textId="77777777" w:rsidR="008B35D8" w:rsidRDefault="008B35D8">
      <w:pPr>
        <w:shd w:val="clear" w:color="auto" w:fill="FFFFFF"/>
        <w:tabs>
          <w:tab w:val="left" w:pos="7090"/>
        </w:tabs>
        <w:ind w:left="19"/>
      </w:pPr>
      <w:r>
        <w:rPr>
          <w:noProof/>
        </w:rPr>
        <w:pict w14:anchorId="6A29EA7C">
          <v:line id="_x0000_s1712" style="position:absolute;left:0;text-align:left;z-index:253;mso-position-horizontal-relative:margin" from="-21.85pt,-5.5pt" to="-21.85pt,637pt" o:allowincell="f" strokeweight=".7pt">
            <w10:wrap anchorx="margin"/>
          </v:line>
        </w:pict>
      </w:r>
      <w:r>
        <w:rPr>
          <w:spacing w:val="-12"/>
        </w:rPr>
        <w:t>Нейрохимические и нейрофизиологические параметры при опийной наркомании</w:t>
      </w:r>
      <w:r>
        <w:rPr>
          <w:rFonts w:ascii="Arial" w:hAnsi="Arial" w:cs="Arial"/>
        </w:rPr>
        <w:tab/>
      </w:r>
      <w:r>
        <w:rPr>
          <w:rFonts w:hAnsi="Arial"/>
          <w:spacing w:val="-16"/>
        </w:rPr>
        <w:t>649</w:t>
      </w:r>
    </w:p>
    <w:p w14:paraId="5E328C51" w14:textId="77777777" w:rsidR="008B35D8" w:rsidRDefault="008B35D8">
      <w:pPr>
        <w:shd w:val="clear" w:color="auto" w:fill="FFFFFF"/>
        <w:spacing w:before="259" w:line="235" w:lineRule="exact"/>
        <w:ind w:left="10" w:right="5" w:firstLine="312"/>
        <w:jc w:val="both"/>
      </w:pPr>
      <w:r>
        <w:rPr>
          <w:spacing w:val="-4"/>
        </w:rPr>
        <w:t>Так, вышеуказанные ситуации повышенных физических нагрузок характерны боль</w:t>
      </w:r>
      <w:r>
        <w:rPr>
          <w:spacing w:val="-4"/>
        </w:rPr>
        <w:softHyphen/>
      </w:r>
      <w:r>
        <w:rPr>
          <w:spacing w:val="-2"/>
        </w:rPr>
        <w:t xml:space="preserve">ше для мужчин, стрессовые факторы одинаково часто воздействуют на мужчин и на </w:t>
      </w:r>
      <w:r>
        <w:rPr>
          <w:spacing w:val="-4"/>
        </w:rPr>
        <w:t xml:space="preserve">женщин, а последствия циклических природных явлений отмечаются больше в женской </w:t>
      </w:r>
      <w:r>
        <w:rPr>
          <w:spacing w:val="-3"/>
        </w:rPr>
        <w:t xml:space="preserve">популяции. В последнем случае речь идет не только о сезонно-циркадных изменениях, </w:t>
      </w:r>
      <w:r>
        <w:rPr>
          <w:spacing w:val="-2"/>
        </w:rPr>
        <w:t xml:space="preserve">генетически детерминированных для обоих полов </w:t>
      </w:r>
      <w:r w:rsidRPr="009C11ED">
        <w:rPr>
          <w:spacing w:val="-2"/>
        </w:rPr>
        <w:t>(</w:t>
      </w:r>
      <w:r>
        <w:rPr>
          <w:spacing w:val="-2"/>
          <w:lang w:val="en-US"/>
        </w:rPr>
        <w:t>Agatsuma</w:t>
      </w:r>
      <w:r w:rsidRPr="009C11ED">
        <w:rPr>
          <w:spacing w:val="-2"/>
        </w:rPr>
        <w:t xml:space="preserve">, </w:t>
      </w:r>
      <w:r>
        <w:rPr>
          <w:spacing w:val="-2"/>
          <w:lang w:val="en-US"/>
        </w:rPr>
        <w:t>Hiroi</w:t>
      </w:r>
      <w:r w:rsidRPr="009C11ED">
        <w:rPr>
          <w:spacing w:val="-2"/>
        </w:rPr>
        <w:t xml:space="preserve">, </w:t>
      </w:r>
      <w:r>
        <w:rPr>
          <w:spacing w:val="-2"/>
        </w:rPr>
        <w:t xml:space="preserve">2004), и даже не о </w:t>
      </w:r>
      <w:r>
        <w:rPr>
          <w:spacing w:val="-4"/>
        </w:rPr>
        <w:t xml:space="preserve">суточных колебаниях концентрации эндогенного лиганда опиодных рецепторов (Вауоп, </w:t>
      </w:r>
      <w:r>
        <w:rPr>
          <w:spacing w:val="-4"/>
          <w:lang w:val="en-US"/>
        </w:rPr>
        <w:t>Anton</w:t>
      </w:r>
      <w:r w:rsidRPr="009C11ED">
        <w:rPr>
          <w:spacing w:val="-4"/>
        </w:rPr>
        <w:t xml:space="preserve">, </w:t>
      </w:r>
      <w:r>
        <w:rPr>
          <w:spacing w:val="-4"/>
        </w:rPr>
        <w:t>1986), но о месячных циклических изменениях, характерных для женского пола.</w:t>
      </w:r>
    </w:p>
    <w:p w14:paraId="543DFAC2" w14:textId="77777777" w:rsidR="008B35D8" w:rsidRDefault="008B35D8">
      <w:pPr>
        <w:shd w:val="clear" w:color="auto" w:fill="FFFFFF"/>
        <w:spacing w:line="235" w:lineRule="exact"/>
        <w:ind w:left="5" w:right="10" w:firstLine="317"/>
        <w:jc w:val="both"/>
      </w:pPr>
      <w:r>
        <w:rPr>
          <w:spacing w:val="-2"/>
        </w:rPr>
        <w:t>Клинически доказано усиление влечения к алкоголю у женщин в предменструаль</w:t>
      </w:r>
      <w:r>
        <w:rPr>
          <w:spacing w:val="-2"/>
        </w:rPr>
        <w:softHyphen/>
      </w:r>
      <w:r>
        <w:rPr>
          <w:spacing w:val="-3"/>
        </w:rPr>
        <w:t>ные периоды, значение ПМС для экзацербации алкогольных расстройств. В некоторых работах указывается, что и у половины обследованных женщин, больных опийной нар</w:t>
      </w:r>
      <w:r>
        <w:rPr>
          <w:spacing w:val="-3"/>
        </w:rPr>
        <w:softHyphen/>
      </w:r>
      <w:r>
        <w:rPr>
          <w:spacing w:val="-2"/>
        </w:rPr>
        <w:t>команией, выявлено наличие патологического ПМС (Мохначев, 2001). Имеет ли пред</w:t>
      </w:r>
      <w:r>
        <w:rPr>
          <w:spacing w:val="-2"/>
        </w:rPr>
        <w:softHyphen/>
        <w:t>менструальное напряжение такое же значение при наркотических проблемах, как при алкогольных, еще предстоит детально изучить. Несомненно одно: тендерные отличия воздействия циклических факторов влияют на специфику наркомании у женщин.</w:t>
      </w:r>
    </w:p>
    <w:p w14:paraId="68C9BD90" w14:textId="77777777" w:rsidR="008B35D8" w:rsidRDefault="008B35D8">
      <w:pPr>
        <w:shd w:val="clear" w:color="auto" w:fill="FFFFFF"/>
        <w:spacing w:line="235" w:lineRule="exact"/>
        <w:ind w:firstLine="331"/>
        <w:jc w:val="both"/>
      </w:pPr>
      <w:r>
        <w:rPr>
          <w:spacing w:val="-3"/>
        </w:rPr>
        <w:t xml:space="preserve">При изучении психических проявлений опийной наркомании у обоих полов особое </w:t>
      </w:r>
      <w:r>
        <w:rPr>
          <w:spacing w:val="-2"/>
        </w:rPr>
        <w:t>место уделяется механизмам позитивного подкрепления, лежащим в основе патологи</w:t>
      </w:r>
      <w:r>
        <w:rPr>
          <w:spacing w:val="-2"/>
        </w:rPr>
        <w:softHyphen/>
      </w:r>
      <w:r>
        <w:rPr>
          <w:spacing w:val="-1"/>
        </w:rPr>
        <w:t>чески приобретенных мотиваций. Исследование патогенеза, механизмов формирова</w:t>
      </w:r>
      <w:r>
        <w:rPr>
          <w:spacing w:val="-1"/>
        </w:rPr>
        <w:softHyphen/>
      </w:r>
      <w:r>
        <w:rPr>
          <w:spacing w:val="-3"/>
        </w:rPr>
        <w:t>ния «болезней зависимости» указывает на значимость ряда вышеперечисленных мозго</w:t>
      </w:r>
      <w:r>
        <w:rPr>
          <w:spacing w:val="-3"/>
        </w:rPr>
        <w:softHyphen/>
      </w:r>
      <w:r>
        <w:rPr>
          <w:spacing w:val="-2"/>
        </w:rPr>
        <w:t xml:space="preserve">вых систем, определяющих потребности организма, которые, в свою очередь, диктуют </w:t>
      </w:r>
      <w:r>
        <w:t xml:space="preserve">направление мотивационного возбуждения (Воробьева, 1978; 2005; Гарбузова, 1994; </w:t>
      </w:r>
      <w:r>
        <w:rPr>
          <w:spacing w:val="-3"/>
        </w:rPr>
        <w:t xml:space="preserve">Майский, Ведерникова, Чистяков, Лакин, 1982; Судаков, 1995). Позитивные эмоции — </w:t>
      </w:r>
      <w:r>
        <w:rPr>
          <w:spacing w:val="-1"/>
        </w:rPr>
        <w:t>это мобилизующий фактор, закрепляющий поведенческие акты, при частой повторяе</w:t>
      </w:r>
      <w:r>
        <w:rPr>
          <w:spacing w:val="-1"/>
        </w:rPr>
        <w:softHyphen/>
        <w:t>мости превращающиеся в систему целенаправленного поведения. Образуется пороч</w:t>
      </w:r>
      <w:r>
        <w:rPr>
          <w:spacing w:val="-1"/>
        </w:rPr>
        <w:softHyphen/>
        <w:t xml:space="preserve">ный круг: потребность — мотивационное возбуждение — поведенческий маркер — </w:t>
      </w:r>
      <w:r>
        <w:t>употребление ПАВ — позитивные эмоции — потребность.</w:t>
      </w:r>
    </w:p>
    <w:p w14:paraId="1E7A3C65" w14:textId="77777777" w:rsidR="008B35D8" w:rsidRDefault="008B35D8">
      <w:pPr>
        <w:shd w:val="clear" w:color="auto" w:fill="FFFFFF"/>
        <w:spacing w:line="235" w:lineRule="exact"/>
        <w:ind w:right="5" w:firstLine="326"/>
        <w:jc w:val="both"/>
      </w:pPr>
      <w:r>
        <w:rPr>
          <w:spacing w:val="-2"/>
        </w:rPr>
        <w:t>Патологические потребности и мотивации определяют патологически деформиро</w:t>
      </w:r>
      <w:r>
        <w:rPr>
          <w:spacing w:val="-2"/>
        </w:rPr>
        <w:softHyphen/>
        <w:t>ванное поведение, тем более систематизированное и стабильное, чем выше наркотиче</w:t>
      </w:r>
      <w:r>
        <w:rPr>
          <w:spacing w:val="-2"/>
        </w:rPr>
        <w:softHyphen/>
      </w:r>
      <w:r>
        <w:rPr>
          <w:spacing w:val="-4"/>
        </w:rPr>
        <w:t>ский стаж, опыт, глубже патологическое влечение (Титкова, 1995; Анохина, 2001). Неко</w:t>
      </w:r>
      <w:r>
        <w:rPr>
          <w:spacing w:val="-4"/>
        </w:rPr>
        <w:softHyphen/>
      </w:r>
      <w:r>
        <w:rPr>
          <w:spacing w:val="-1"/>
        </w:rPr>
        <w:t xml:space="preserve">торые авторы считают, что существуют разные уровни «влечения к положительным </w:t>
      </w:r>
      <w:r>
        <w:rPr>
          <w:spacing w:val="-3"/>
        </w:rPr>
        <w:t xml:space="preserve">эмоциям» — низкий, умеренно повышенный и высокий (Воробьева, 2005). Опираясь на </w:t>
      </w:r>
      <w:r>
        <w:rPr>
          <w:spacing w:val="-2"/>
        </w:rPr>
        <w:t xml:space="preserve">нейрофизиологические и нейрохимические исследования, ученые выдвинули рабочую </w:t>
      </w:r>
      <w:r>
        <w:rPr>
          <w:spacing w:val="-3"/>
        </w:rPr>
        <w:t>гипотезу об исходно низкой эмоциональной активности с характерным эндогенным на</w:t>
      </w:r>
      <w:r>
        <w:rPr>
          <w:spacing w:val="-3"/>
        </w:rPr>
        <w:softHyphen/>
      </w:r>
      <w:r>
        <w:t>сыщением положительными эмоциями, «нормогенном» функционировании и высо</w:t>
      </w:r>
      <w:r>
        <w:softHyphen/>
        <w:t>кой эмоциональной активности.</w:t>
      </w:r>
    </w:p>
    <w:p w14:paraId="526BA490" w14:textId="77777777" w:rsidR="008B35D8" w:rsidRDefault="008B35D8">
      <w:pPr>
        <w:shd w:val="clear" w:color="auto" w:fill="FFFFFF"/>
        <w:spacing w:line="235" w:lineRule="exact"/>
        <w:ind w:left="5" w:right="10" w:firstLine="331"/>
        <w:jc w:val="both"/>
      </w:pPr>
      <w:r>
        <w:rPr>
          <w:spacing w:val="-2"/>
        </w:rPr>
        <w:t>Исследователи утверждают, что прогностическим критерием развития влечения к опиатам (в эксперименте был взят морфин) служит изменение функциональной актив</w:t>
      </w:r>
      <w:r>
        <w:rPr>
          <w:spacing w:val="-2"/>
        </w:rPr>
        <w:softHyphen/>
      </w:r>
      <w:r>
        <w:rPr>
          <w:spacing w:val="-1"/>
        </w:rPr>
        <w:t xml:space="preserve">ности эмоциогенной системы мозга в сторону избытка или дефицита положительных </w:t>
      </w:r>
      <w:r>
        <w:rPr>
          <w:spacing w:val="-3"/>
        </w:rPr>
        <w:t>эмоций. В первом случае — при эндогенном избытке положительных эмоций — нарко</w:t>
      </w:r>
      <w:r>
        <w:rPr>
          <w:spacing w:val="-3"/>
        </w:rPr>
        <w:softHyphen/>
      </w:r>
      <w:r>
        <w:rPr>
          <w:spacing w:val="-5"/>
        </w:rPr>
        <w:t>тик выступает как заменитель источника удовлетворения; во втором случае — при дефи</w:t>
      </w:r>
      <w:r>
        <w:rPr>
          <w:spacing w:val="-5"/>
        </w:rPr>
        <w:softHyphen/>
      </w:r>
      <w:r>
        <w:rPr>
          <w:spacing w:val="-3"/>
        </w:rPr>
        <w:t>ците эмоций — как фактор, покрывающий позитивный эмоциональный дефицит. К до</w:t>
      </w:r>
      <w:r>
        <w:rPr>
          <w:spacing w:val="-3"/>
        </w:rPr>
        <w:softHyphen/>
      </w:r>
      <w:r>
        <w:rPr>
          <w:spacing w:val="-2"/>
        </w:rPr>
        <w:t>полнительным критериям риска формирования патологической мотивации относится стирание межполушарных различий в функционировании структур эмоциогенной сис</w:t>
      </w:r>
      <w:r>
        <w:rPr>
          <w:spacing w:val="-2"/>
        </w:rPr>
        <w:softHyphen/>
        <w:t>темы и гиперчувствительность к воздействию левого полушария.</w:t>
      </w:r>
    </w:p>
    <w:p w14:paraId="06951929" w14:textId="77777777" w:rsidR="008B35D8" w:rsidRDefault="008B35D8">
      <w:pPr>
        <w:shd w:val="clear" w:color="auto" w:fill="FFFFFF"/>
        <w:spacing w:before="5" w:line="235" w:lineRule="exact"/>
        <w:ind w:left="10" w:right="14" w:firstLine="312"/>
        <w:jc w:val="both"/>
      </w:pPr>
      <w:r>
        <w:rPr>
          <w:spacing w:val="-3"/>
        </w:rPr>
        <w:t xml:space="preserve">Обсуждая особенности «женской наркомании», можно сделать предположение, что </w:t>
      </w:r>
      <w:r>
        <w:rPr>
          <w:spacing w:val="-4"/>
        </w:rPr>
        <w:t>именно тендерные отличия в виде присутствия частых депрессивных проявлений, а сле</w:t>
      </w:r>
      <w:r>
        <w:rPr>
          <w:spacing w:val="-4"/>
        </w:rPr>
        <w:softHyphen/>
      </w:r>
      <w:r>
        <w:rPr>
          <w:spacing w:val="-3"/>
        </w:rPr>
        <w:t>довательно, дефицита позитивных эмоций, определяют более злокачественное течение «болезней зависимости» у женщин. С другой стороны, избыточность позитивного эмо</w:t>
      </w:r>
      <w:r>
        <w:rPr>
          <w:spacing w:val="-3"/>
        </w:rPr>
        <w:softHyphen/>
      </w:r>
      <w:r>
        <w:rPr>
          <w:spacing w:val="-1"/>
        </w:rPr>
        <w:t>ционального реагирования у женщин со стремлением к самостимуляции или экзоген-</w:t>
      </w:r>
    </w:p>
    <w:p w14:paraId="20F2DC24" w14:textId="77777777" w:rsidR="008B35D8" w:rsidRDefault="008B35D8">
      <w:pPr>
        <w:shd w:val="clear" w:color="auto" w:fill="FFFFFF"/>
        <w:spacing w:before="5" w:line="235" w:lineRule="exact"/>
        <w:ind w:left="10" w:right="14" w:firstLine="312"/>
        <w:jc w:val="both"/>
        <w:sectPr w:rsidR="008B35D8">
          <w:pgSz w:w="12240" w:h="15840"/>
          <w:pgMar w:top="1440" w:right="2796" w:bottom="720" w:left="2086" w:header="720" w:footer="720" w:gutter="0"/>
          <w:cols w:space="60"/>
          <w:noEndnote/>
        </w:sectPr>
      </w:pPr>
    </w:p>
    <w:p w14:paraId="1FF404EE" w14:textId="77777777" w:rsidR="008B35D8" w:rsidRDefault="008B35D8">
      <w:pPr>
        <w:shd w:val="clear" w:color="auto" w:fill="FFFFFF"/>
      </w:pPr>
      <w:r>
        <w:rPr>
          <w:sz w:val="22"/>
          <w:szCs w:val="22"/>
        </w:rPr>
        <w:t>650</w:t>
      </w:r>
    </w:p>
    <w:p w14:paraId="6F6DEC9C" w14:textId="77777777" w:rsidR="008B35D8" w:rsidRDefault="008B35D8">
      <w:pPr>
        <w:shd w:val="clear" w:color="auto" w:fill="FFFFFF"/>
        <w:spacing w:before="29"/>
      </w:pPr>
      <w:r>
        <w:br w:type="column"/>
      </w:r>
      <w:r>
        <w:rPr>
          <w:spacing w:val="-14"/>
        </w:rPr>
        <w:t>Тендерные аспекты аддиктологии</w:t>
      </w:r>
    </w:p>
    <w:p w14:paraId="671B07D1" w14:textId="77777777" w:rsidR="008B35D8" w:rsidRDefault="008B35D8">
      <w:pPr>
        <w:shd w:val="clear" w:color="auto" w:fill="FFFFFF"/>
        <w:spacing w:before="29"/>
        <w:sectPr w:rsidR="008B35D8">
          <w:pgSz w:w="12240" w:h="15840"/>
          <w:pgMar w:top="1440" w:right="2635" w:bottom="720" w:left="2275" w:header="720" w:footer="720" w:gutter="0"/>
          <w:cols w:num="2" w:sep="1" w:space="720" w:equalWidth="0">
            <w:col w:w="720" w:space="4075"/>
            <w:col w:w="2534"/>
          </w:cols>
          <w:noEndnote/>
        </w:sectPr>
      </w:pPr>
    </w:p>
    <w:p w14:paraId="1307D38A" w14:textId="77777777" w:rsidR="008B35D8" w:rsidRDefault="008B35D8">
      <w:pPr>
        <w:shd w:val="clear" w:color="auto" w:fill="FFFFFF"/>
        <w:spacing w:before="250" w:line="235" w:lineRule="exact"/>
        <w:ind w:right="10"/>
        <w:jc w:val="both"/>
      </w:pPr>
      <w:r>
        <w:rPr>
          <w:noProof/>
        </w:rPr>
        <w:pict w14:anchorId="651576F4">
          <v:line id="_x0000_s1713" style="position:absolute;left:0;text-align:left;z-index:254;mso-position-horizontal-relative:margin" from="380.65pt,3.6pt" to="380.65pt,618.5pt" o:allowincell="f" strokeweight="2.65pt">
            <w10:wrap anchorx="margin"/>
          </v:line>
        </w:pict>
      </w:r>
      <w:r>
        <w:rPr>
          <w:spacing w:val="-4"/>
        </w:rPr>
        <w:t xml:space="preserve">ной стимуляции с помощью ПАВ также является фактором риска развития наркоманий. </w:t>
      </w:r>
      <w:r>
        <w:rPr>
          <w:spacing w:val="-2"/>
        </w:rPr>
        <w:t xml:space="preserve">Эмоциональная несбалансированность в форме ситуационного дефицита или избытка </w:t>
      </w:r>
      <w:r>
        <w:rPr>
          <w:spacing w:val="-3"/>
        </w:rPr>
        <w:t>позитивных эмоций делает женщин «физиологической группой риска» развития нарко</w:t>
      </w:r>
      <w:r>
        <w:rPr>
          <w:spacing w:val="-3"/>
        </w:rPr>
        <w:softHyphen/>
      </w:r>
      <w:r>
        <w:rPr>
          <w:spacing w:val="-2"/>
        </w:rPr>
        <w:t>маний при единичном употреблении ПАВ, в то время как «нормогенность» функцио</w:t>
      </w:r>
      <w:r>
        <w:rPr>
          <w:spacing w:val="-2"/>
        </w:rPr>
        <w:softHyphen/>
      </w:r>
      <w:r>
        <w:rPr>
          <w:spacing w:val="-1"/>
        </w:rPr>
        <w:t xml:space="preserve">нирования эмоциогенной системы мозга мужской популяции придает определенную </w:t>
      </w:r>
      <w:r>
        <w:rPr>
          <w:spacing w:val="-3"/>
        </w:rPr>
        <w:t>толерантность развитию зависимости у них. Нейрофизиологические данные исследова</w:t>
      </w:r>
      <w:r>
        <w:rPr>
          <w:spacing w:val="-3"/>
        </w:rPr>
        <w:softHyphen/>
        <w:t>ния межполушарных взаимоотношений еще более подкрепляют идею о тендерных раз</w:t>
      </w:r>
      <w:r>
        <w:rPr>
          <w:spacing w:val="-3"/>
        </w:rPr>
        <w:softHyphen/>
        <w:t>личиях и указывают на то, что женские особи более уязвимы в приобретении патологи</w:t>
      </w:r>
      <w:r>
        <w:rPr>
          <w:spacing w:val="-3"/>
        </w:rPr>
        <w:softHyphen/>
      </w:r>
      <w:r>
        <w:rPr>
          <w:spacing w:val="-2"/>
        </w:rPr>
        <w:t xml:space="preserve">ческих мотиваций к систематическому употреблению ПАВ как средств выравнивания </w:t>
      </w:r>
      <w:r>
        <w:t>эмоционального гомеостаза.</w:t>
      </w:r>
    </w:p>
    <w:p w14:paraId="2E4B1D37" w14:textId="77777777" w:rsidR="008B35D8" w:rsidRDefault="008B35D8">
      <w:pPr>
        <w:shd w:val="clear" w:color="auto" w:fill="FFFFFF"/>
        <w:spacing w:line="235" w:lineRule="exact"/>
        <w:ind w:left="5" w:firstLine="336"/>
        <w:jc w:val="both"/>
      </w:pPr>
      <w:r>
        <w:rPr>
          <w:spacing w:val="-1"/>
        </w:rPr>
        <w:t>Интересны экспериментальные исследования возрастного аспекта в формирова</w:t>
      </w:r>
      <w:r>
        <w:rPr>
          <w:spacing w:val="-1"/>
        </w:rPr>
        <w:softHyphen/>
      </w:r>
      <w:r>
        <w:rPr>
          <w:spacing w:val="-2"/>
        </w:rPr>
        <w:t>нии влечения к наркотику (морфину). У слишком молодых подопытных животных с незрелой морфофункциональной организацией мозга, отсутствием четкой латерализа-ции эмоциональных проявлений в результате невозможности специфической диффе</w:t>
      </w:r>
      <w:r>
        <w:rPr>
          <w:spacing w:val="-2"/>
        </w:rPr>
        <w:softHyphen/>
        <w:t>ренциации эмоциогенной системы затруднено формирование патологической мотива</w:t>
      </w:r>
      <w:r>
        <w:rPr>
          <w:spacing w:val="-2"/>
        </w:rPr>
        <w:softHyphen/>
      </w:r>
      <w:r>
        <w:rPr>
          <w:spacing w:val="-5"/>
        </w:rPr>
        <w:t>ции: только по достижении определенного возраста (у лабораторных крыс — трехмесяч</w:t>
      </w:r>
      <w:r>
        <w:rPr>
          <w:spacing w:val="-5"/>
        </w:rPr>
        <w:softHyphen/>
      </w:r>
      <w:r>
        <w:rPr>
          <w:spacing w:val="-4"/>
        </w:rPr>
        <w:t xml:space="preserve">ного) выявлялись нейрогормональные и нейрофизиологические перестройки организма, </w:t>
      </w:r>
      <w:r>
        <w:rPr>
          <w:spacing w:val="-2"/>
        </w:rPr>
        <w:t>способствующие поддержанию патологической интеграции влечения к морфину (Во</w:t>
      </w:r>
      <w:r>
        <w:rPr>
          <w:spacing w:val="-2"/>
        </w:rPr>
        <w:softHyphen/>
      </w:r>
      <w:r>
        <w:rPr>
          <w:spacing w:val="-3"/>
        </w:rPr>
        <w:t xml:space="preserve">робьева, 2005). Несмотря на сложность экстраполирования экспериментальных данных </w:t>
      </w:r>
      <w:r>
        <w:rPr>
          <w:spacing w:val="-1"/>
        </w:rPr>
        <w:t xml:space="preserve">на человеческую популяцию, результаты этих исследований доказывают значимость </w:t>
      </w:r>
      <w:r>
        <w:rPr>
          <w:spacing w:val="-2"/>
        </w:rPr>
        <w:t>возрастного фактора в формировании и течении наркоманий. Клинические исследова</w:t>
      </w:r>
      <w:r>
        <w:rPr>
          <w:spacing w:val="-2"/>
        </w:rPr>
        <w:softHyphen/>
      </w:r>
      <w:r>
        <w:rPr>
          <w:spacing w:val="-3"/>
        </w:rPr>
        <w:t>ния различных аспектов наркомании у людей также указывают на различную злокаче</w:t>
      </w:r>
      <w:r>
        <w:rPr>
          <w:spacing w:val="-3"/>
        </w:rPr>
        <w:softHyphen/>
        <w:t>ственность в подростковом и зрелом возрастах (Личко, Надеждин, 1990).</w:t>
      </w:r>
    </w:p>
    <w:p w14:paraId="12AC96C8" w14:textId="77777777" w:rsidR="008B35D8" w:rsidRDefault="008B35D8">
      <w:pPr>
        <w:shd w:val="clear" w:color="auto" w:fill="FFFFFF"/>
        <w:spacing w:line="235" w:lineRule="exact"/>
        <w:ind w:left="14" w:firstLine="336"/>
        <w:jc w:val="both"/>
      </w:pPr>
      <w:r>
        <w:rPr>
          <w:spacing w:val="-3"/>
        </w:rPr>
        <w:t>Таким образом, проблематика тендерных различий «болезней зависимости» у жен</w:t>
      </w:r>
      <w:r>
        <w:rPr>
          <w:spacing w:val="-3"/>
        </w:rPr>
        <w:softHyphen/>
      </w:r>
      <w:r>
        <w:rPr>
          <w:spacing w:val="-1"/>
        </w:rPr>
        <w:t>щин и мужчин возникает еще на базовом — нейрохимическом и нейрофизиологиче</w:t>
      </w:r>
      <w:r>
        <w:rPr>
          <w:spacing w:val="-1"/>
        </w:rPr>
        <w:softHyphen/>
      </w:r>
      <w:r>
        <w:rPr>
          <w:spacing w:val="-2"/>
        </w:rPr>
        <w:t>ском уровнях, что необходимо учитывать при исследовании клинических аспектов.</w:t>
      </w:r>
    </w:p>
    <w:p w14:paraId="02213B4B" w14:textId="77777777" w:rsidR="008B35D8" w:rsidRDefault="008B35D8">
      <w:pPr>
        <w:shd w:val="clear" w:color="auto" w:fill="FFFFFF"/>
        <w:spacing w:before="451" w:line="278" w:lineRule="exact"/>
        <w:ind w:left="821" w:right="538" w:hanging="206"/>
      </w:pPr>
      <w:r>
        <w:rPr>
          <w:rFonts w:ascii="Arial" w:hAnsi="Arial" w:cs="Arial"/>
          <w:b/>
          <w:bCs/>
          <w:spacing w:val="-9"/>
          <w:sz w:val="24"/>
          <w:szCs w:val="24"/>
        </w:rPr>
        <w:t xml:space="preserve">26.2. </w:t>
      </w:r>
      <w:r>
        <w:rPr>
          <w:rFonts w:ascii="Arial" w:hAnsi="Arial"/>
          <w:b/>
          <w:bCs/>
          <w:spacing w:val="-9"/>
          <w:sz w:val="24"/>
          <w:szCs w:val="24"/>
        </w:rPr>
        <w:t>Психические</w:t>
      </w:r>
      <w:r>
        <w:rPr>
          <w:rFonts w:ascii="Arial" w:hAnsi="Arial" w:cs="Arial"/>
          <w:b/>
          <w:bCs/>
          <w:spacing w:val="-9"/>
          <w:sz w:val="24"/>
          <w:szCs w:val="24"/>
        </w:rPr>
        <w:t xml:space="preserve"> </w:t>
      </w:r>
      <w:r>
        <w:rPr>
          <w:rFonts w:ascii="Arial" w:hAnsi="Arial"/>
          <w:b/>
          <w:bCs/>
          <w:spacing w:val="-9"/>
          <w:sz w:val="24"/>
          <w:szCs w:val="24"/>
        </w:rPr>
        <w:t>расстройства</w:t>
      </w:r>
      <w:r>
        <w:rPr>
          <w:rFonts w:ascii="Arial" w:hAnsi="Arial" w:cs="Arial"/>
          <w:b/>
          <w:bCs/>
          <w:spacing w:val="-9"/>
          <w:sz w:val="24"/>
          <w:szCs w:val="24"/>
        </w:rPr>
        <w:t xml:space="preserve"> </w:t>
      </w:r>
      <w:r>
        <w:rPr>
          <w:rFonts w:ascii="Arial" w:hAnsi="Arial"/>
          <w:b/>
          <w:bCs/>
          <w:spacing w:val="-9"/>
          <w:sz w:val="24"/>
          <w:szCs w:val="24"/>
        </w:rPr>
        <w:t>при</w:t>
      </w:r>
      <w:r>
        <w:rPr>
          <w:rFonts w:ascii="Arial" w:hAnsi="Arial" w:cs="Arial"/>
          <w:b/>
          <w:bCs/>
          <w:spacing w:val="-9"/>
          <w:sz w:val="24"/>
          <w:szCs w:val="24"/>
        </w:rPr>
        <w:t xml:space="preserve"> </w:t>
      </w:r>
      <w:r>
        <w:rPr>
          <w:rFonts w:ascii="Arial" w:hAnsi="Arial"/>
          <w:b/>
          <w:bCs/>
          <w:spacing w:val="-9"/>
          <w:sz w:val="24"/>
          <w:szCs w:val="24"/>
        </w:rPr>
        <w:t xml:space="preserve">злоупотреблении </w:t>
      </w:r>
      <w:r>
        <w:rPr>
          <w:rFonts w:ascii="Arial" w:hAnsi="Arial"/>
          <w:b/>
          <w:bCs/>
          <w:spacing w:val="-11"/>
          <w:sz w:val="24"/>
          <w:szCs w:val="24"/>
        </w:rPr>
        <w:t>психоактивными</w:t>
      </w:r>
      <w:r>
        <w:rPr>
          <w:rFonts w:ascii="Arial" w:hAnsi="Arial" w:cs="Arial"/>
          <w:b/>
          <w:bCs/>
          <w:spacing w:val="-11"/>
          <w:sz w:val="24"/>
          <w:szCs w:val="24"/>
        </w:rPr>
        <w:t xml:space="preserve"> </w:t>
      </w:r>
      <w:r>
        <w:rPr>
          <w:rFonts w:ascii="Arial" w:hAnsi="Arial"/>
          <w:b/>
          <w:bCs/>
          <w:spacing w:val="-11"/>
          <w:sz w:val="24"/>
          <w:szCs w:val="24"/>
        </w:rPr>
        <w:t>веществами</w:t>
      </w:r>
      <w:r>
        <w:rPr>
          <w:rFonts w:ascii="Arial" w:hAnsi="Arial" w:cs="Arial"/>
          <w:b/>
          <w:bCs/>
          <w:spacing w:val="-11"/>
          <w:sz w:val="24"/>
          <w:szCs w:val="24"/>
        </w:rPr>
        <w:t xml:space="preserve">: </w:t>
      </w:r>
      <w:r>
        <w:rPr>
          <w:rFonts w:ascii="Arial" w:hAnsi="Arial"/>
          <w:b/>
          <w:bCs/>
          <w:spacing w:val="-11"/>
          <w:sz w:val="24"/>
          <w:szCs w:val="24"/>
        </w:rPr>
        <w:t>тендерные</w:t>
      </w:r>
      <w:r>
        <w:rPr>
          <w:rFonts w:ascii="Arial" w:hAnsi="Arial" w:cs="Arial"/>
          <w:b/>
          <w:bCs/>
          <w:spacing w:val="-11"/>
          <w:sz w:val="24"/>
          <w:szCs w:val="24"/>
        </w:rPr>
        <w:t xml:space="preserve"> </w:t>
      </w:r>
      <w:r>
        <w:rPr>
          <w:rFonts w:ascii="Arial" w:hAnsi="Arial"/>
          <w:b/>
          <w:bCs/>
          <w:spacing w:val="-11"/>
          <w:sz w:val="24"/>
          <w:szCs w:val="24"/>
        </w:rPr>
        <w:t>различия</w:t>
      </w:r>
    </w:p>
    <w:p w14:paraId="4FEC6E68" w14:textId="77777777" w:rsidR="008B35D8" w:rsidRDefault="008B35D8">
      <w:pPr>
        <w:shd w:val="clear" w:color="auto" w:fill="FFFFFF"/>
        <w:spacing w:before="230" w:line="235" w:lineRule="exact"/>
        <w:ind w:left="5" w:firstLine="341"/>
        <w:jc w:val="both"/>
      </w:pPr>
      <w:r>
        <w:rPr>
          <w:spacing w:val="-5"/>
        </w:rPr>
        <w:t>В последние годы в связи с возрастанием числа лиц, злоупотребляющих психоактив</w:t>
      </w:r>
      <w:r>
        <w:rPr>
          <w:spacing w:val="-5"/>
        </w:rPr>
        <w:softHyphen/>
      </w:r>
      <w:r>
        <w:rPr>
          <w:spacing w:val="-1"/>
        </w:rPr>
        <w:t xml:space="preserve">ными веществами (ПАВ), и увеличением количества самих ПАВ, заметно повысился </w:t>
      </w:r>
      <w:r>
        <w:rPr>
          <w:spacing w:val="-5"/>
        </w:rPr>
        <w:t xml:space="preserve">интерес к аддиктивным проблемам. Научные и практические выкладки </w:t>
      </w:r>
      <w:r>
        <w:rPr>
          <w:spacing w:val="-5"/>
          <w:lang w:val="en-US"/>
        </w:rPr>
        <w:t>XIX</w:t>
      </w:r>
      <w:r w:rsidRPr="009C11ED">
        <w:rPr>
          <w:spacing w:val="-5"/>
        </w:rPr>
        <w:t>-</w:t>
      </w:r>
      <w:r>
        <w:rPr>
          <w:spacing w:val="-5"/>
          <w:lang w:val="en-US"/>
        </w:rPr>
        <w:t>XX</w:t>
      </w:r>
      <w:r w:rsidRPr="009C11ED">
        <w:rPr>
          <w:spacing w:val="-5"/>
        </w:rPr>
        <w:t xml:space="preserve"> </w:t>
      </w:r>
      <w:r>
        <w:rPr>
          <w:spacing w:val="-5"/>
        </w:rPr>
        <w:t>вв. каса</w:t>
      </w:r>
      <w:r>
        <w:rPr>
          <w:spacing w:val="-5"/>
        </w:rPr>
        <w:softHyphen/>
      </w:r>
      <w:r>
        <w:rPr>
          <w:spacing w:val="-2"/>
        </w:rPr>
        <w:t>лись в основном злоупотребления алкоголем с признанием алкоголизма как самостоя</w:t>
      </w:r>
      <w:r>
        <w:rPr>
          <w:spacing w:val="-2"/>
        </w:rPr>
        <w:softHyphen/>
      </w:r>
      <w:r>
        <w:rPr>
          <w:spacing w:val="-4"/>
        </w:rPr>
        <w:t>тельного заболевания, а наркологии — как отдельной клинической специальности. В на</w:t>
      </w:r>
      <w:r>
        <w:rPr>
          <w:spacing w:val="-4"/>
        </w:rPr>
        <w:softHyphen/>
      </w:r>
      <w:r>
        <w:rPr>
          <w:spacing w:val="-2"/>
        </w:rPr>
        <w:t xml:space="preserve">учной литературе преобладала биологическая модель алкоголизма, хотя не отрицалась </w:t>
      </w:r>
      <w:r>
        <w:rPr>
          <w:spacing w:val="-4"/>
        </w:rPr>
        <w:t>психическая составляющая заболевания в виде расстройств поведения, влечения с появ</w:t>
      </w:r>
      <w:r>
        <w:rPr>
          <w:spacing w:val="-4"/>
        </w:rPr>
        <w:softHyphen/>
      </w:r>
      <w:r>
        <w:rPr>
          <w:spacing w:val="-1"/>
        </w:rPr>
        <w:t xml:space="preserve">лением клинического «новообразования» — патологической тяги к алкоголю (еще в </w:t>
      </w:r>
      <w:r>
        <w:rPr>
          <w:spacing w:val="-2"/>
        </w:rPr>
        <w:t xml:space="preserve">1840 г. была выделена «дипсомания» — «болезненная и выраженная жажда алкоголя </w:t>
      </w:r>
      <w:r>
        <w:t>пароксизмального характера»).</w:t>
      </w:r>
    </w:p>
    <w:p w14:paraId="3C547489" w14:textId="77777777" w:rsidR="008B35D8" w:rsidRDefault="008B35D8">
      <w:pPr>
        <w:shd w:val="clear" w:color="auto" w:fill="FFFFFF"/>
        <w:spacing w:line="235" w:lineRule="exact"/>
        <w:ind w:left="10" w:right="5" w:firstLine="350"/>
        <w:jc w:val="both"/>
      </w:pPr>
      <w:r>
        <w:rPr>
          <w:spacing w:val="-3"/>
        </w:rPr>
        <w:t>По мере накопления наркологических знаний, клинического опыта в диагностике и лечении алкоголизма, междисциплинарного взаимодействия с иными науками (психо</w:t>
      </w:r>
      <w:r>
        <w:rPr>
          <w:spacing w:val="-3"/>
        </w:rPr>
        <w:softHyphen/>
      </w:r>
      <w:r>
        <w:t xml:space="preserve">логией, социологией) все большее значение стала приобретать психобиосоциальная </w:t>
      </w:r>
      <w:r>
        <w:rPr>
          <w:spacing w:val="-3"/>
        </w:rPr>
        <w:t xml:space="preserve">модель злоупотребления не только алкоголем, но и другими распространенными ПАВ. </w:t>
      </w:r>
      <w:r>
        <w:rPr>
          <w:spacing w:val="-2"/>
        </w:rPr>
        <w:t>Наркология все более трансформировалась в аддиктологию, изучающую «болезни же</w:t>
      </w:r>
      <w:r>
        <w:rPr>
          <w:spacing w:val="-2"/>
        </w:rPr>
        <w:softHyphen/>
      </w:r>
      <w:r>
        <w:rPr>
          <w:spacing w:val="-4"/>
        </w:rPr>
        <w:t>лания», «болезни зависимости» и больных — аддиктов с характерным аддиктивным по</w:t>
      </w:r>
      <w:r>
        <w:rPr>
          <w:spacing w:val="-4"/>
        </w:rPr>
        <w:softHyphen/>
      </w:r>
      <w:r>
        <w:t>ведением.</w:t>
      </w:r>
    </w:p>
    <w:p w14:paraId="0F0773B4" w14:textId="77777777" w:rsidR="008B35D8" w:rsidRDefault="008B35D8">
      <w:pPr>
        <w:shd w:val="clear" w:color="auto" w:fill="FFFFFF"/>
        <w:spacing w:line="235" w:lineRule="exact"/>
        <w:ind w:left="10" w:right="5" w:firstLine="350"/>
        <w:jc w:val="both"/>
        <w:sectPr w:rsidR="008B35D8">
          <w:type w:val="continuous"/>
          <w:pgSz w:w="12240" w:h="15840"/>
          <w:pgMar w:top="1440" w:right="2616" w:bottom="720" w:left="2270" w:header="720" w:footer="720" w:gutter="0"/>
          <w:cols w:space="60"/>
          <w:noEndnote/>
        </w:sectPr>
      </w:pPr>
    </w:p>
    <w:p w14:paraId="2BEE8241" w14:textId="77777777" w:rsidR="008B35D8" w:rsidRDefault="008B35D8">
      <w:pPr>
        <w:shd w:val="clear" w:color="auto" w:fill="FFFFFF"/>
        <w:tabs>
          <w:tab w:val="left" w:pos="7085"/>
        </w:tabs>
        <w:ind w:left="14"/>
      </w:pPr>
      <w:r>
        <w:rPr>
          <w:noProof/>
        </w:rPr>
        <w:pict w14:anchorId="03815BAA">
          <v:line id="_x0000_s1714" style="position:absolute;left:0;text-align:left;z-index:255;mso-position-horizontal-relative:margin" from="-23.3pt,8.15pt" to="-23.3pt,625.45pt" o:allowincell="f" strokeweight=".5pt">
            <w10:wrap anchorx="margin"/>
          </v:line>
        </w:pict>
      </w:r>
      <w:r>
        <w:rPr>
          <w:spacing w:val="-12"/>
        </w:rPr>
        <w:t>Психические расстройства при злоупотреблении психоактивными веществами</w:t>
      </w:r>
      <w:r>
        <w:rPr>
          <w:rFonts w:ascii="Arial" w:hAnsi="Arial" w:cs="Arial"/>
        </w:rPr>
        <w:tab/>
      </w:r>
      <w:r>
        <w:rPr>
          <w:rFonts w:hAnsi="Arial"/>
          <w:spacing w:val="-24"/>
        </w:rPr>
        <w:t>65</w:t>
      </w:r>
      <w:r w:rsidRPr="009C11ED">
        <w:rPr>
          <w:rFonts w:hAnsi="Arial"/>
          <w:spacing w:val="-24"/>
        </w:rPr>
        <w:t>1</w:t>
      </w:r>
    </w:p>
    <w:p w14:paraId="7807C47D" w14:textId="77777777" w:rsidR="008B35D8" w:rsidRDefault="008B35D8">
      <w:pPr>
        <w:shd w:val="clear" w:color="auto" w:fill="FFFFFF"/>
        <w:spacing w:before="250" w:line="235" w:lineRule="exact"/>
        <w:ind w:left="5" w:firstLine="379"/>
        <w:jc w:val="both"/>
      </w:pPr>
      <w:r>
        <w:rPr>
          <w:spacing w:val="-3"/>
        </w:rPr>
        <w:t>Начался поиск характерных для будущих наркологических пациентов специфиче</w:t>
      </w:r>
      <w:r>
        <w:rPr>
          <w:spacing w:val="-3"/>
        </w:rPr>
        <w:softHyphen/>
        <w:t>ских преморбидных особенностей, что могло бы их объединить в группу «преалкоголь-</w:t>
      </w:r>
      <w:r>
        <w:rPr>
          <w:spacing w:val="-6"/>
        </w:rPr>
        <w:t>ных» (Бехтель, 1986) или «наркоманических» (Рохлина, Козлов, 2000) личностей. Так, ис</w:t>
      </w:r>
      <w:r>
        <w:rPr>
          <w:spacing w:val="-6"/>
        </w:rPr>
        <w:softHyphen/>
      </w:r>
      <w:r>
        <w:rPr>
          <w:spacing w:val="-3"/>
        </w:rPr>
        <w:t xml:space="preserve">следования под руководством Н. Н. Иванца указывали на особенности формирования и </w:t>
      </w:r>
      <w:r>
        <w:rPr>
          <w:spacing w:val="-2"/>
        </w:rPr>
        <w:t>течения алкоголизма у лиц с психастеническим, истерическим, стеническим типом ха</w:t>
      </w:r>
      <w:r>
        <w:rPr>
          <w:spacing w:val="-2"/>
        </w:rPr>
        <w:softHyphen/>
      </w:r>
      <w:r>
        <w:rPr>
          <w:spacing w:val="-1"/>
        </w:rPr>
        <w:t xml:space="preserve">рактера. Впоследствии аналогичная работа была представлена в отношении больных </w:t>
      </w:r>
      <w:r>
        <w:rPr>
          <w:spacing w:val="-2"/>
        </w:rPr>
        <w:t>героиновой наркоманией (Иванец, Винникова, 2000). Было выявлено, что преморбид-</w:t>
      </w:r>
      <w:r>
        <w:rPr>
          <w:spacing w:val="-3"/>
        </w:rPr>
        <w:t>ные личностные черты особенно влияют на параметры заболеваний, сроки формирова</w:t>
      </w:r>
      <w:r>
        <w:rPr>
          <w:spacing w:val="-3"/>
        </w:rPr>
        <w:softHyphen/>
        <w:t>ния симптоматики, наличие рецидивов и длительность ремиссий. Выделить преимуще</w:t>
      </w:r>
      <w:r>
        <w:rPr>
          <w:spacing w:val="-3"/>
        </w:rPr>
        <w:softHyphen/>
      </w:r>
      <w:r>
        <w:rPr>
          <w:spacing w:val="-1"/>
        </w:rPr>
        <w:t xml:space="preserve">ственную акцентуацию характера, проявляющую «тропизм» к злоупотреблению, не </w:t>
      </w:r>
      <w:r>
        <w:rPr>
          <w:spacing w:val="-2"/>
        </w:rPr>
        <w:t xml:space="preserve">представлялось возможным, т. к. среди пациентов одинаково часто встречались самые </w:t>
      </w:r>
      <w:r>
        <w:t>разнообразные характерологические типы.</w:t>
      </w:r>
    </w:p>
    <w:p w14:paraId="5D09D72F" w14:textId="77777777" w:rsidR="008B35D8" w:rsidRDefault="008B35D8">
      <w:pPr>
        <w:shd w:val="clear" w:color="auto" w:fill="FFFFFF"/>
        <w:spacing w:line="235" w:lineRule="exact"/>
        <w:ind w:left="5" w:firstLine="307"/>
        <w:jc w:val="both"/>
      </w:pPr>
      <w:r>
        <w:rPr>
          <w:spacing w:val="-3"/>
        </w:rPr>
        <w:t xml:space="preserve">Вместе с тем понятие «преалкогольной» личности все же было обозначено (Бехтель, </w:t>
      </w:r>
      <w:r w:rsidRPr="009C11ED">
        <w:rPr>
          <w:spacing w:val="-6"/>
        </w:rPr>
        <w:t>1</w:t>
      </w:r>
      <w:r>
        <w:rPr>
          <w:spacing w:val="-6"/>
        </w:rPr>
        <w:t>986). Оно включало в себя общие для больных черты в виде аструктурности, импульсив</w:t>
      </w:r>
      <w:r>
        <w:rPr>
          <w:spacing w:val="-6"/>
        </w:rPr>
        <w:softHyphen/>
      </w:r>
      <w:r>
        <w:rPr>
          <w:spacing w:val="-3"/>
        </w:rPr>
        <w:t xml:space="preserve">ности, потворства своим желаниям, снижения контроля своих действий. При изучении </w:t>
      </w:r>
      <w:r>
        <w:rPr>
          <w:spacing w:val="-4"/>
        </w:rPr>
        <w:t xml:space="preserve">характерологических особенностей больных наркоманией также определялись свойства </w:t>
      </w:r>
      <w:r>
        <w:rPr>
          <w:spacing w:val="-5"/>
        </w:rPr>
        <w:t>«наркоманической личности» (Рохлина, Козлов, 2000). Назывались черты характера, наи</w:t>
      </w:r>
      <w:r>
        <w:rPr>
          <w:spacing w:val="-5"/>
        </w:rPr>
        <w:softHyphen/>
      </w:r>
      <w:r>
        <w:rPr>
          <w:spacing w:val="-2"/>
        </w:rPr>
        <w:t>более часто приводящие к формированию зависимости и составляющие по своему со</w:t>
      </w:r>
      <w:r>
        <w:rPr>
          <w:spacing w:val="-2"/>
        </w:rPr>
        <w:softHyphen/>
      </w:r>
      <w:r>
        <w:rPr>
          <w:spacing w:val="-1"/>
        </w:rPr>
        <w:t xml:space="preserve">держанию четыре группы: асоциальности, дифензивности, когнитивного дефицита и </w:t>
      </w:r>
      <w:r>
        <w:t>нарушения самосознания (Даренский, 2005).</w:t>
      </w:r>
    </w:p>
    <w:p w14:paraId="5D9115F1" w14:textId="77777777" w:rsidR="008B35D8" w:rsidRDefault="008B35D8">
      <w:pPr>
        <w:shd w:val="clear" w:color="auto" w:fill="FFFFFF"/>
        <w:spacing w:line="235" w:lineRule="exact"/>
        <w:ind w:firstLine="331"/>
        <w:jc w:val="both"/>
      </w:pPr>
      <w:r>
        <w:rPr>
          <w:spacing w:val="-2"/>
        </w:rPr>
        <w:t>Это положение коррелируете ранними психодинамическими работами, исследую</w:t>
      </w:r>
      <w:r>
        <w:rPr>
          <w:spacing w:val="-2"/>
        </w:rPr>
        <w:softHyphen/>
      </w:r>
      <w:r>
        <w:rPr>
          <w:spacing w:val="-5"/>
        </w:rPr>
        <w:t>щими внутренний мир аддиктов, в которых была выдвинута теория «структурного дефи</w:t>
      </w:r>
      <w:r>
        <w:rPr>
          <w:spacing w:val="-5"/>
        </w:rPr>
        <w:softHyphen/>
      </w:r>
      <w:r>
        <w:rPr>
          <w:spacing w:val="-1"/>
        </w:rPr>
        <w:t>цита» — неспособности управлять своими аффектами, поддерживать здоровые отно</w:t>
      </w:r>
      <w:r>
        <w:rPr>
          <w:spacing w:val="-1"/>
        </w:rPr>
        <w:softHyphen/>
      </w:r>
      <w:r>
        <w:rPr>
          <w:spacing w:val="-3"/>
        </w:rPr>
        <w:t xml:space="preserve">шения с окружающими, адаптивно изменять и контролировать свое поведение </w:t>
      </w:r>
      <w:r w:rsidRPr="009C11ED">
        <w:rPr>
          <w:spacing w:val="-3"/>
        </w:rPr>
        <w:t>(</w:t>
      </w:r>
      <w:r>
        <w:rPr>
          <w:spacing w:val="-3"/>
          <w:lang w:val="en-US"/>
        </w:rPr>
        <w:t>Wieder</w:t>
      </w:r>
      <w:r w:rsidRPr="009C11ED">
        <w:rPr>
          <w:spacing w:val="-3"/>
        </w:rPr>
        <w:t xml:space="preserve">, </w:t>
      </w:r>
      <w:r>
        <w:rPr>
          <w:spacing w:val="-4"/>
          <w:lang w:val="en-US"/>
        </w:rPr>
        <w:t>Kaplan</w:t>
      </w:r>
      <w:r w:rsidRPr="009C11ED">
        <w:rPr>
          <w:spacing w:val="-4"/>
        </w:rPr>
        <w:t xml:space="preserve">, </w:t>
      </w:r>
      <w:r>
        <w:rPr>
          <w:spacing w:val="-4"/>
        </w:rPr>
        <w:t xml:space="preserve">1969; </w:t>
      </w:r>
      <w:r>
        <w:rPr>
          <w:spacing w:val="-4"/>
          <w:lang w:val="en-US"/>
        </w:rPr>
        <w:t>Wurmser</w:t>
      </w:r>
      <w:r w:rsidRPr="009C11ED">
        <w:rPr>
          <w:spacing w:val="-4"/>
        </w:rPr>
        <w:t xml:space="preserve">, </w:t>
      </w:r>
      <w:r>
        <w:rPr>
          <w:spacing w:val="-4"/>
        </w:rPr>
        <w:t>1974). Аддиктивные личности, считают авторы, используют пси</w:t>
      </w:r>
      <w:r>
        <w:rPr>
          <w:spacing w:val="-4"/>
        </w:rPr>
        <w:softHyphen/>
        <w:t>хоактивные вещества для компенсации дефицитарности, замещения дефекта в психоло</w:t>
      </w:r>
      <w:r>
        <w:rPr>
          <w:spacing w:val="-4"/>
        </w:rPr>
        <w:softHyphen/>
      </w:r>
      <w:r>
        <w:t xml:space="preserve">гической структуре </w:t>
      </w:r>
      <w:r w:rsidRPr="009C11ED">
        <w:t>(</w:t>
      </w:r>
      <w:r>
        <w:rPr>
          <w:lang w:val="en-US"/>
        </w:rPr>
        <w:t>Kohut</w:t>
      </w:r>
      <w:r w:rsidRPr="009C11ED">
        <w:t xml:space="preserve">, </w:t>
      </w:r>
      <w:r>
        <w:t>1975).</w:t>
      </w:r>
    </w:p>
    <w:p w14:paraId="22039FA9" w14:textId="77777777" w:rsidR="008B35D8" w:rsidRDefault="008B35D8">
      <w:pPr>
        <w:shd w:val="clear" w:color="auto" w:fill="FFFFFF"/>
        <w:spacing w:line="235" w:lineRule="exact"/>
        <w:ind w:right="5" w:firstLine="326"/>
        <w:jc w:val="both"/>
      </w:pPr>
      <w:r>
        <w:rPr>
          <w:spacing w:val="-1"/>
        </w:rPr>
        <w:t xml:space="preserve">Другие исследователи пишут о неспособности аддиктов дифференцировать свои </w:t>
      </w:r>
      <w:r>
        <w:rPr>
          <w:spacing w:val="-3"/>
        </w:rPr>
        <w:t xml:space="preserve">чувства из-за наличия алекситимии </w:t>
      </w:r>
      <w:r w:rsidRPr="009C11ED">
        <w:rPr>
          <w:spacing w:val="-3"/>
        </w:rPr>
        <w:t>(</w:t>
      </w:r>
      <w:r>
        <w:rPr>
          <w:spacing w:val="-3"/>
          <w:lang w:val="en-US"/>
        </w:rPr>
        <w:t>Milkman</w:t>
      </w:r>
      <w:r w:rsidRPr="009C11ED">
        <w:rPr>
          <w:spacing w:val="-3"/>
        </w:rPr>
        <w:t xml:space="preserve">, </w:t>
      </w:r>
      <w:r>
        <w:rPr>
          <w:spacing w:val="-3"/>
          <w:lang w:val="en-US"/>
        </w:rPr>
        <w:t>Frosch</w:t>
      </w:r>
      <w:r w:rsidRPr="009C11ED">
        <w:rPr>
          <w:spacing w:val="-3"/>
        </w:rPr>
        <w:t xml:space="preserve">, </w:t>
      </w:r>
      <w:r>
        <w:rPr>
          <w:spacing w:val="-3"/>
        </w:rPr>
        <w:t xml:space="preserve">1973; </w:t>
      </w:r>
      <w:r>
        <w:rPr>
          <w:spacing w:val="-3"/>
          <w:lang w:val="en-US"/>
        </w:rPr>
        <w:t>Krystal</w:t>
      </w:r>
      <w:r w:rsidRPr="009C11ED">
        <w:rPr>
          <w:spacing w:val="-3"/>
        </w:rPr>
        <w:t xml:space="preserve">, </w:t>
      </w:r>
      <w:r>
        <w:rPr>
          <w:spacing w:val="-3"/>
        </w:rPr>
        <w:t xml:space="preserve">1982). Вместе с тем </w:t>
      </w:r>
      <w:r>
        <w:rPr>
          <w:spacing w:val="-1"/>
        </w:rPr>
        <w:t xml:space="preserve">эти же авторы отмечают, что пациенты, неспособные выразить собственные чувства, </w:t>
      </w:r>
      <w:r>
        <w:rPr>
          <w:spacing w:val="-4"/>
        </w:rPr>
        <w:t xml:space="preserve">хорошо различают эффекты, вызванные наркотиками. Эмоциональная выразительность, </w:t>
      </w:r>
      <w:r>
        <w:rPr>
          <w:spacing w:val="-2"/>
        </w:rPr>
        <w:t>связанная с оценкой действия наркотика, замещает эмоциональную пустоту собствен</w:t>
      </w:r>
      <w:r>
        <w:rPr>
          <w:spacing w:val="-2"/>
        </w:rPr>
        <w:softHyphen/>
      </w:r>
      <w:r>
        <w:rPr>
          <w:spacing w:val="-4"/>
        </w:rPr>
        <w:t xml:space="preserve">ной личности, считают ученые </w:t>
      </w:r>
      <w:r w:rsidRPr="009C11ED">
        <w:rPr>
          <w:spacing w:val="-4"/>
        </w:rPr>
        <w:t>(</w:t>
      </w:r>
      <w:r>
        <w:rPr>
          <w:spacing w:val="-4"/>
          <w:lang w:val="en-US"/>
        </w:rPr>
        <w:t>Spotts</w:t>
      </w:r>
      <w:r w:rsidRPr="009C11ED">
        <w:rPr>
          <w:spacing w:val="-4"/>
        </w:rPr>
        <w:t xml:space="preserve">, </w:t>
      </w:r>
      <w:r>
        <w:rPr>
          <w:spacing w:val="-4"/>
          <w:lang w:val="en-US"/>
        </w:rPr>
        <w:t>Shonts</w:t>
      </w:r>
      <w:r w:rsidRPr="009C11ED">
        <w:rPr>
          <w:spacing w:val="-4"/>
        </w:rPr>
        <w:t xml:space="preserve">, </w:t>
      </w:r>
      <w:r>
        <w:rPr>
          <w:spacing w:val="-4"/>
        </w:rPr>
        <w:t xml:space="preserve">1987). Был сделан вывод </w:t>
      </w:r>
      <w:r w:rsidRPr="009C11ED">
        <w:rPr>
          <w:spacing w:val="-4"/>
        </w:rPr>
        <w:t>(</w:t>
      </w:r>
      <w:r>
        <w:rPr>
          <w:spacing w:val="-4"/>
          <w:lang w:val="en-US"/>
        </w:rPr>
        <w:t>Wurmser</w:t>
      </w:r>
      <w:r w:rsidRPr="009C11ED">
        <w:rPr>
          <w:spacing w:val="-4"/>
        </w:rPr>
        <w:t xml:space="preserve">, </w:t>
      </w:r>
      <w:r>
        <w:rPr>
          <w:spacing w:val="-4"/>
        </w:rPr>
        <w:t xml:space="preserve">1974), </w:t>
      </w:r>
      <w:r>
        <w:rPr>
          <w:spacing w:val="-2"/>
        </w:rPr>
        <w:t xml:space="preserve">что кажущаяся эмоциональная скудость наркоманов и связанная с ней алекситимия объясняется упорным стремлением пациентов отрицать не только наличие внутренних </w:t>
      </w:r>
      <w:r>
        <w:rPr>
          <w:spacing w:val="-6"/>
        </w:rPr>
        <w:t xml:space="preserve">проблем, но и внутреннего мира в целом, когда аддикты отказываются «заглянуть в себя», </w:t>
      </w:r>
      <w:r>
        <w:t>избегают интроспекции, т. е. обладают «психофобией».</w:t>
      </w:r>
    </w:p>
    <w:p w14:paraId="0010D976" w14:textId="77777777" w:rsidR="008B35D8" w:rsidRDefault="008B35D8">
      <w:pPr>
        <w:shd w:val="clear" w:color="auto" w:fill="FFFFFF"/>
        <w:spacing w:line="235" w:lineRule="exact"/>
        <w:ind w:right="5" w:firstLine="341"/>
        <w:jc w:val="both"/>
      </w:pPr>
      <w:r>
        <w:rPr>
          <w:spacing w:val="-6"/>
        </w:rPr>
        <w:t xml:space="preserve">В отечественных работах, ставших уже классическими, также указывалось на наличие </w:t>
      </w:r>
      <w:r>
        <w:rPr>
          <w:spacing w:val="-4"/>
        </w:rPr>
        <w:t>«анозогнозии» (отрицания заболевания) как ведущего критерия алкоголизма и наркома</w:t>
      </w:r>
      <w:r>
        <w:rPr>
          <w:spacing w:val="-4"/>
        </w:rPr>
        <w:softHyphen/>
      </w:r>
      <w:r>
        <w:rPr>
          <w:spacing w:val="-3"/>
        </w:rPr>
        <w:t xml:space="preserve">нии (Пятницкая, 1997). Словесная формула «Я не алкоголик», «Я не наркоман», отказ </w:t>
      </w:r>
      <w:r>
        <w:rPr>
          <w:spacing w:val="-4"/>
        </w:rPr>
        <w:t xml:space="preserve">признать у себя наличие тяжелого заболевания, требующего внешней коррекции, стало </w:t>
      </w:r>
      <w:r>
        <w:rPr>
          <w:spacing w:val="-6"/>
        </w:rPr>
        <w:t xml:space="preserve">выразителем основной позиции пациентов, злоупотребляющих алкоголем и другими ПАВ, </w:t>
      </w:r>
      <w:r>
        <w:rPr>
          <w:spacing w:val="-4"/>
        </w:rPr>
        <w:t>а также обладающих рядом нехимических аддикций («У меня нет зависимости»).</w:t>
      </w:r>
    </w:p>
    <w:p w14:paraId="217326C9" w14:textId="77777777" w:rsidR="008B35D8" w:rsidRDefault="008B35D8">
      <w:pPr>
        <w:shd w:val="clear" w:color="auto" w:fill="FFFFFF"/>
        <w:spacing w:before="5" w:line="235" w:lineRule="exact"/>
        <w:ind w:right="5" w:firstLine="331"/>
        <w:jc w:val="both"/>
      </w:pPr>
      <w:r>
        <w:rPr>
          <w:spacing w:val="-5"/>
        </w:rPr>
        <w:t xml:space="preserve">При исследовании причины анозогнозии </w:t>
      </w:r>
      <w:r>
        <w:rPr>
          <w:spacing w:val="-5"/>
          <w:lang w:val="en-US"/>
        </w:rPr>
        <w:t>L</w:t>
      </w:r>
      <w:r w:rsidRPr="009C11ED">
        <w:rPr>
          <w:spacing w:val="-5"/>
        </w:rPr>
        <w:t xml:space="preserve">. </w:t>
      </w:r>
      <w:r>
        <w:rPr>
          <w:spacing w:val="-5"/>
          <w:lang w:val="en-US"/>
        </w:rPr>
        <w:t>Wurmser</w:t>
      </w:r>
      <w:r w:rsidRPr="009C11ED">
        <w:rPr>
          <w:spacing w:val="-5"/>
        </w:rPr>
        <w:t xml:space="preserve"> </w:t>
      </w:r>
      <w:r>
        <w:rPr>
          <w:spacing w:val="-5"/>
        </w:rPr>
        <w:t>(1974) столкнулся с присутстви</w:t>
      </w:r>
      <w:r>
        <w:rPr>
          <w:spacing w:val="-5"/>
        </w:rPr>
        <w:softHyphen/>
      </w:r>
      <w:r>
        <w:rPr>
          <w:spacing w:val="-2"/>
        </w:rPr>
        <w:t>ем у больных наркоманией инфантильного «первичного» невроза — основы их буду</w:t>
      </w:r>
      <w:r>
        <w:rPr>
          <w:spacing w:val="-2"/>
        </w:rPr>
        <w:softHyphen/>
      </w:r>
      <w:r>
        <w:rPr>
          <w:spacing w:val="-3"/>
        </w:rPr>
        <w:t xml:space="preserve">щей патологии. «Фобическое ядро» проявлялось в страхе интроспекции, в неумении и </w:t>
      </w:r>
      <w:r>
        <w:rPr>
          <w:spacing w:val="-2"/>
        </w:rPr>
        <w:t>боязни взаимодействия с самим собой и окружающей средой. «Фобическое ядро» так</w:t>
      </w:r>
      <w:r>
        <w:rPr>
          <w:spacing w:val="-2"/>
        </w:rPr>
        <w:softHyphen/>
      </w:r>
      <w:r>
        <w:rPr>
          <w:spacing w:val="-3"/>
        </w:rPr>
        <w:t>же нуждалось во внешней защите, эту роль брал на себя наркотик, что порождало зави-</w:t>
      </w:r>
    </w:p>
    <w:p w14:paraId="59A3B939" w14:textId="77777777" w:rsidR="008B35D8" w:rsidRDefault="008B35D8">
      <w:pPr>
        <w:shd w:val="clear" w:color="auto" w:fill="FFFFFF"/>
        <w:spacing w:before="5" w:line="235" w:lineRule="exact"/>
        <w:ind w:right="5" w:firstLine="331"/>
        <w:jc w:val="both"/>
        <w:sectPr w:rsidR="008B35D8">
          <w:pgSz w:w="12240" w:h="15840"/>
          <w:pgMar w:top="1440" w:right="2816" w:bottom="720" w:left="2080" w:header="720" w:footer="720" w:gutter="0"/>
          <w:cols w:space="60"/>
          <w:noEndnote/>
        </w:sectPr>
      </w:pPr>
    </w:p>
    <w:p w14:paraId="79059CC4" w14:textId="77777777" w:rsidR="008B35D8" w:rsidRDefault="008B35D8">
      <w:pPr>
        <w:shd w:val="clear" w:color="auto" w:fill="FFFFFF"/>
      </w:pPr>
      <w:r>
        <w:t>652</w:t>
      </w:r>
    </w:p>
    <w:p w14:paraId="675BFBF8" w14:textId="77777777" w:rsidR="008B35D8" w:rsidRDefault="008B35D8">
      <w:pPr>
        <w:shd w:val="clear" w:color="auto" w:fill="FFFFFF"/>
        <w:spacing w:before="14"/>
      </w:pPr>
      <w:r>
        <w:br w:type="column"/>
      </w:r>
      <w:r>
        <w:rPr>
          <w:spacing w:val="-13"/>
        </w:rPr>
        <w:t>Тендерные аспекты аддиктологии</w:t>
      </w:r>
    </w:p>
    <w:p w14:paraId="4EDE412B" w14:textId="77777777" w:rsidR="008B35D8" w:rsidRDefault="008B35D8">
      <w:pPr>
        <w:shd w:val="clear" w:color="auto" w:fill="FFFFFF"/>
        <w:spacing w:before="14"/>
        <w:sectPr w:rsidR="008B35D8">
          <w:pgSz w:w="12240" w:h="15840"/>
          <w:pgMar w:top="1440" w:right="2628" w:bottom="720" w:left="2263" w:header="720" w:footer="720" w:gutter="0"/>
          <w:cols w:num="2" w:sep="1" w:space="720" w:equalWidth="0">
            <w:col w:w="720" w:space="4075"/>
            <w:col w:w="2553"/>
          </w:cols>
          <w:noEndnote/>
        </w:sectPr>
      </w:pPr>
    </w:p>
    <w:p w14:paraId="3F76F3ED" w14:textId="77777777" w:rsidR="008B35D8" w:rsidRDefault="008B35D8">
      <w:pPr>
        <w:shd w:val="clear" w:color="auto" w:fill="FFFFFF"/>
        <w:spacing w:before="245" w:line="235" w:lineRule="exact"/>
        <w:ind w:left="5" w:right="10"/>
        <w:jc w:val="both"/>
      </w:pPr>
      <w:r>
        <w:rPr>
          <w:noProof/>
        </w:rPr>
        <w:pict w14:anchorId="14A64740">
          <v:line id="_x0000_s1715" style="position:absolute;left:0;text-align:left;z-index:256;mso-position-horizontal-relative:margin" from="386.15pt,8.65pt" to="386.15pt,623.55pt" o:allowincell="f" strokeweight="1.45pt">
            <w10:wrap anchorx="margin"/>
          </v:line>
        </w:pict>
      </w:r>
      <w:r>
        <w:rPr>
          <w:spacing w:val="-3"/>
        </w:rPr>
        <w:t>симость от него. Подкрепляя свою точку зрения, автор нашел общее между вытеснени</w:t>
      </w:r>
      <w:r>
        <w:rPr>
          <w:spacing w:val="-3"/>
        </w:rPr>
        <w:softHyphen/>
      </w:r>
      <w:r>
        <w:rPr>
          <w:spacing w:val="-2"/>
        </w:rPr>
        <w:t xml:space="preserve">ем травмирующей ситуации невротиком и блокированием «неугодной» информации, </w:t>
      </w:r>
      <w:r>
        <w:t>отрицанием проблемы зависимой личностью.</w:t>
      </w:r>
    </w:p>
    <w:p w14:paraId="517894C0" w14:textId="77777777" w:rsidR="008B35D8" w:rsidRDefault="008B35D8">
      <w:pPr>
        <w:shd w:val="clear" w:color="auto" w:fill="FFFFFF"/>
        <w:spacing w:line="235" w:lineRule="exact"/>
        <w:ind w:right="10" w:firstLine="331"/>
        <w:jc w:val="both"/>
      </w:pPr>
      <w:r>
        <w:rPr>
          <w:spacing w:val="-2"/>
        </w:rPr>
        <w:t xml:space="preserve">Зависимость от внешнего фактора (химического вещества, сексуального партнера, </w:t>
      </w:r>
      <w:r>
        <w:rPr>
          <w:spacing w:val="-3"/>
        </w:rPr>
        <w:t xml:space="preserve">неодушевленного объекта — компьютера, наконец, самого психотерапевта) — это одно </w:t>
      </w:r>
      <w:r>
        <w:rPr>
          <w:spacing w:val="-1"/>
        </w:rPr>
        <w:t xml:space="preserve">из свойств гетерономной личности. Соответственно, существуют гомономные черты, </w:t>
      </w:r>
      <w:r>
        <w:rPr>
          <w:spacing w:val="-4"/>
        </w:rPr>
        <w:t xml:space="preserve">проявляющиеся в независимости от внешних факторов (Даренский, 2005). Алкоголизм и </w:t>
      </w:r>
      <w:r>
        <w:rPr>
          <w:spacing w:val="-3"/>
        </w:rPr>
        <w:t>наркомания — заболевания не эндогенной природы, а экзогенного происхождения, по</w:t>
      </w:r>
      <w:r>
        <w:rPr>
          <w:spacing w:val="-3"/>
        </w:rPr>
        <w:softHyphen/>
        <w:t>этому носители этих болезней в своем большинстве — «экзогенно-гетерономные» лич</w:t>
      </w:r>
      <w:r>
        <w:rPr>
          <w:spacing w:val="-3"/>
        </w:rPr>
        <w:softHyphen/>
      </w:r>
      <w:r>
        <w:rPr>
          <w:spacing w:val="-4"/>
        </w:rPr>
        <w:t xml:space="preserve">ности. Отсутствие автономности, независимости от внешних условий, страх остаться без </w:t>
      </w:r>
      <w:r>
        <w:rPr>
          <w:spacing w:val="-3"/>
        </w:rPr>
        <w:t xml:space="preserve">«защитника» характеризует гетерономную личность, поэтому больные алкоголизмом и </w:t>
      </w:r>
      <w:r>
        <w:rPr>
          <w:spacing w:val="-2"/>
        </w:rPr>
        <w:t>наркоманиями склонны к созависимому поведению, формируя созависимый стиль от</w:t>
      </w:r>
      <w:r>
        <w:rPr>
          <w:spacing w:val="-2"/>
        </w:rPr>
        <w:softHyphen/>
      </w:r>
      <w:r>
        <w:t>ношений вокруг себя.</w:t>
      </w:r>
    </w:p>
    <w:p w14:paraId="19EF78CC" w14:textId="77777777" w:rsidR="008B35D8" w:rsidRDefault="008B35D8">
      <w:pPr>
        <w:shd w:val="clear" w:color="auto" w:fill="FFFFFF"/>
        <w:spacing w:line="235" w:lineRule="exact"/>
        <w:ind w:left="5" w:firstLine="341"/>
        <w:jc w:val="both"/>
      </w:pPr>
      <w:r>
        <w:rPr>
          <w:spacing w:val="-4"/>
        </w:rPr>
        <w:t xml:space="preserve">По мнению Л. К. Шайдуковой и А. Ю. Егорова (2005), в основе нарконаправленного аддиктивного поведения лежат следующие свойства: 1) девиантность; 2) эксцессивность </w:t>
      </w:r>
      <w:r>
        <w:rPr>
          <w:spacing w:val="-1"/>
        </w:rPr>
        <w:t xml:space="preserve">(чрезмерность, неоптимальность); 3) подчиненность, доходящая до психологической </w:t>
      </w:r>
      <w:r>
        <w:rPr>
          <w:spacing w:val="-3"/>
        </w:rPr>
        <w:t>зависимости; 4) изменение психоэмоционального состояния с появлением положитель</w:t>
      </w:r>
      <w:r>
        <w:rPr>
          <w:spacing w:val="-3"/>
        </w:rPr>
        <w:softHyphen/>
      </w:r>
      <w:r>
        <w:rPr>
          <w:spacing w:val="-5"/>
        </w:rPr>
        <w:t>ных эмоций либо сменой отрицательных на нейтральные; 5) сверхценность, т. е. домини</w:t>
      </w:r>
      <w:r>
        <w:rPr>
          <w:spacing w:val="-5"/>
        </w:rPr>
        <w:softHyphen/>
      </w:r>
      <w:r>
        <w:rPr>
          <w:spacing w:val="-3"/>
        </w:rPr>
        <w:t xml:space="preserve">рование в сознании, что определяет всю направленность мыслей, поведения и оттесняет все иные идеи и поведенческие проявления; 6) вовлеченность в буквальном понимании </w:t>
      </w:r>
      <w:r>
        <w:t>этого слова — заинтересованность сферы влечения.</w:t>
      </w:r>
    </w:p>
    <w:p w14:paraId="12F9E4EE" w14:textId="77777777" w:rsidR="008B35D8" w:rsidRDefault="008B35D8">
      <w:pPr>
        <w:shd w:val="clear" w:color="auto" w:fill="FFFFFF"/>
        <w:spacing w:line="235" w:lineRule="exact"/>
        <w:ind w:left="10" w:right="10" w:firstLine="341"/>
        <w:jc w:val="both"/>
      </w:pPr>
      <w:r>
        <w:rPr>
          <w:spacing w:val="-5"/>
        </w:rPr>
        <w:t>И. Д. Даренский (2005) приводит различные варианты состояния аддикции, сгруппи</w:t>
      </w:r>
      <w:r>
        <w:rPr>
          <w:spacing w:val="-5"/>
        </w:rPr>
        <w:softHyphen/>
      </w:r>
      <w:r>
        <w:rPr>
          <w:spacing w:val="-2"/>
        </w:rPr>
        <w:t>рованные по ведущему механизму развития: 1) эйфоризирующие; 2) психостимулиру</w:t>
      </w:r>
      <w:r>
        <w:rPr>
          <w:spacing w:val="-2"/>
        </w:rPr>
        <w:softHyphen/>
      </w:r>
      <w:r>
        <w:t>ющие; 3) викарные; 4) электронные версии предыдущих форм; 5) одурманивающие; 6) аддикции изменения внешности и соматического состояния.</w:t>
      </w:r>
    </w:p>
    <w:p w14:paraId="17D0487E" w14:textId="77777777" w:rsidR="008B35D8" w:rsidRDefault="008B35D8">
      <w:pPr>
        <w:shd w:val="clear" w:color="auto" w:fill="FFFFFF"/>
        <w:spacing w:line="235" w:lineRule="exact"/>
        <w:ind w:left="5" w:right="14" w:firstLine="336"/>
        <w:jc w:val="both"/>
      </w:pPr>
      <w:r>
        <w:rPr>
          <w:spacing w:val="-2"/>
        </w:rPr>
        <w:t>Для лиц, злоупотребляющих ПАВ, характерно не только специфическое наркона</w:t>
      </w:r>
      <w:r>
        <w:rPr>
          <w:spacing w:val="-2"/>
        </w:rPr>
        <w:softHyphen/>
      </w:r>
      <w:r>
        <w:rPr>
          <w:spacing w:val="-3"/>
        </w:rPr>
        <w:t xml:space="preserve">правленное аддиктивное поведение, но и т. н. саморазрушающее поведение. У больных </w:t>
      </w:r>
      <w:r>
        <w:rPr>
          <w:spacing w:val="-4"/>
        </w:rPr>
        <w:t xml:space="preserve">алкоголизмом и наркоманиями эти два понятия сливаются воедино, особенно когда речь </w:t>
      </w:r>
      <w:r>
        <w:rPr>
          <w:spacing w:val="-3"/>
        </w:rPr>
        <w:t>идет о ранних, злокачественно протекающих формах заболевания (2003).</w:t>
      </w:r>
    </w:p>
    <w:p w14:paraId="2C79CEEF" w14:textId="77777777" w:rsidR="008B35D8" w:rsidRDefault="008B35D8">
      <w:pPr>
        <w:shd w:val="clear" w:color="auto" w:fill="FFFFFF"/>
        <w:spacing w:line="235" w:lineRule="exact"/>
        <w:ind w:right="19" w:firstLine="346"/>
        <w:jc w:val="both"/>
      </w:pPr>
      <w:r>
        <w:rPr>
          <w:spacing w:val="-2"/>
        </w:rPr>
        <w:t xml:space="preserve">Впервые вопрос о саморазрушающем поведении в отечественной литературе был </w:t>
      </w:r>
      <w:r>
        <w:rPr>
          <w:spacing w:val="-3"/>
        </w:rPr>
        <w:t xml:space="preserve">поднят в конце 1980-х гг., хотя глубокое изучение этой проблемы началось в 1930-х гг. Исследователи были склонны трактовать поведение как аутодеструктивное только при </w:t>
      </w:r>
      <w:r>
        <w:rPr>
          <w:spacing w:val="-2"/>
        </w:rPr>
        <w:t>возникновении опасности для жизни и здоровья личности, что отмечалось при суици</w:t>
      </w:r>
      <w:r>
        <w:rPr>
          <w:spacing w:val="-2"/>
        </w:rPr>
        <w:softHyphen/>
        <w:t xml:space="preserve">дах. Однако уже К. Меннингер (1989) отождествлял алкоголизацию и наркотизацию с </w:t>
      </w:r>
      <w:r>
        <w:rPr>
          <w:spacing w:val="-1"/>
        </w:rPr>
        <w:t xml:space="preserve">«хроническим суицидом» — неосознанной формой саморазрушения при отсутствии </w:t>
      </w:r>
      <w:r>
        <w:rPr>
          <w:spacing w:val="-2"/>
        </w:rPr>
        <w:t xml:space="preserve">планов и перспектив на будущее. При этом реальный суицид больных алкоголизмом </w:t>
      </w:r>
      <w:r>
        <w:t>был, по мнению автора, прорывом в сознание стремления к смерти.</w:t>
      </w:r>
    </w:p>
    <w:p w14:paraId="58047366" w14:textId="77777777" w:rsidR="008B35D8" w:rsidRDefault="008B35D8">
      <w:pPr>
        <w:shd w:val="clear" w:color="auto" w:fill="FFFFFF"/>
        <w:spacing w:line="235" w:lineRule="exact"/>
        <w:ind w:right="24" w:firstLine="341"/>
        <w:jc w:val="both"/>
      </w:pPr>
      <w:r>
        <w:rPr>
          <w:spacing w:val="-3"/>
        </w:rPr>
        <w:t xml:space="preserve">Более широко рассматривали понятие саморазрушающего поведения А. Е. Личко и Ю. В. Попов (1990). В это понятие наряду с другими видами подобного поведения они </w:t>
      </w:r>
      <w:r>
        <w:t xml:space="preserve">относили и аддиктивное. Было выделено четыре типа саморазрушающего поведения: </w:t>
      </w:r>
      <w:r>
        <w:rPr>
          <w:spacing w:val="-2"/>
        </w:rPr>
        <w:t>1) представляющее угрозу для жизни; 2) представляющее угрозу для физического здо</w:t>
      </w:r>
      <w:r>
        <w:rPr>
          <w:spacing w:val="-2"/>
        </w:rPr>
        <w:softHyphen/>
      </w:r>
      <w:r>
        <w:rPr>
          <w:spacing w:val="-3"/>
        </w:rPr>
        <w:t>ровья; 3) представляющее ущерб для духовного и нравственного развития; 4) представ</w:t>
      </w:r>
      <w:r>
        <w:rPr>
          <w:spacing w:val="-3"/>
        </w:rPr>
        <w:softHyphen/>
        <w:t>ляющее ущерб для будущего социального статуса. Впоследствии предложенные терми</w:t>
      </w:r>
      <w:r>
        <w:rPr>
          <w:spacing w:val="-3"/>
        </w:rPr>
        <w:softHyphen/>
        <w:t>ны «самонаправленная жесткость», «суицидальный эквивалент» отразили аутодеструк-</w:t>
      </w:r>
      <w:r>
        <w:t>тивный характер алкоголизации (Амбрумова, Трайнина, 1991).</w:t>
      </w:r>
    </w:p>
    <w:p w14:paraId="3DCC0252" w14:textId="77777777" w:rsidR="008B35D8" w:rsidRDefault="008B35D8">
      <w:pPr>
        <w:shd w:val="clear" w:color="auto" w:fill="FFFFFF"/>
        <w:spacing w:line="235" w:lineRule="exact"/>
        <w:ind w:right="29" w:firstLine="346"/>
        <w:jc w:val="both"/>
      </w:pPr>
      <w:r>
        <w:rPr>
          <w:spacing w:val="-3"/>
        </w:rPr>
        <w:t>Склонность к саморазрушению у больных наркоманией была замечена еще в нача</w:t>
      </w:r>
      <w:r>
        <w:rPr>
          <w:spacing w:val="-3"/>
        </w:rPr>
        <w:softHyphen/>
      </w:r>
      <w:r>
        <w:rPr>
          <w:spacing w:val="-5"/>
        </w:rPr>
        <w:t xml:space="preserve">ле </w:t>
      </w:r>
      <w:r>
        <w:rPr>
          <w:spacing w:val="-5"/>
          <w:lang w:val="en-US"/>
        </w:rPr>
        <w:t>XX</w:t>
      </w:r>
      <w:r w:rsidRPr="009C11ED">
        <w:rPr>
          <w:spacing w:val="-5"/>
        </w:rPr>
        <w:t xml:space="preserve"> </w:t>
      </w:r>
      <w:r>
        <w:rPr>
          <w:spacing w:val="-5"/>
        </w:rPr>
        <w:t xml:space="preserve">в. и нашла свое практическое воплощение при лечении этого контингента больных </w:t>
      </w:r>
      <w:r>
        <w:rPr>
          <w:spacing w:val="-6"/>
        </w:rPr>
        <w:t xml:space="preserve">в специальных санаториях. Так, в 1927 г. Е. </w:t>
      </w:r>
      <w:r>
        <w:rPr>
          <w:spacing w:val="-6"/>
          <w:lang w:val="en-US"/>
        </w:rPr>
        <w:t>Sinunel</w:t>
      </w:r>
      <w:r w:rsidRPr="009C11ED">
        <w:rPr>
          <w:spacing w:val="-6"/>
        </w:rPr>
        <w:t xml:space="preserve"> </w:t>
      </w:r>
      <w:r>
        <w:rPr>
          <w:spacing w:val="-6"/>
        </w:rPr>
        <w:t>опубликовал методику лечения аддик-</w:t>
      </w:r>
    </w:p>
    <w:p w14:paraId="5681DDB4" w14:textId="77777777" w:rsidR="008B35D8" w:rsidRDefault="008B35D8">
      <w:pPr>
        <w:shd w:val="clear" w:color="auto" w:fill="FFFFFF"/>
        <w:spacing w:line="235" w:lineRule="exact"/>
        <w:ind w:right="29" w:firstLine="346"/>
        <w:jc w:val="both"/>
        <w:sectPr w:rsidR="008B35D8">
          <w:type w:val="continuous"/>
          <w:pgSz w:w="12240" w:h="15840"/>
          <w:pgMar w:top="1440" w:right="2614" w:bottom="720" w:left="2258" w:header="720" w:footer="720" w:gutter="0"/>
          <w:cols w:space="60"/>
          <w:noEndnote/>
        </w:sectPr>
      </w:pPr>
    </w:p>
    <w:p w14:paraId="4F231B08" w14:textId="77777777" w:rsidR="008B35D8" w:rsidRDefault="008B35D8">
      <w:pPr>
        <w:shd w:val="clear" w:color="auto" w:fill="FFFFFF"/>
        <w:tabs>
          <w:tab w:val="left" w:pos="7094"/>
        </w:tabs>
        <w:ind w:left="14"/>
      </w:pPr>
      <w:r>
        <w:rPr>
          <w:noProof/>
        </w:rPr>
        <w:pict w14:anchorId="4A082875">
          <v:line id="_x0000_s1716" style="position:absolute;left:0;text-align:left;z-index:257;mso-position-horizontal-relative:margin" from="-20.4pt,9.6pt" to="-20.4pt,580.1pt" o:allowincell="f" strokeweight=".5pt">
            <w10:wrap anchorx="margin"/>
          </v:line>
        </w:pict>
      </w:r>
      <w:r>
        <w:rPr>
          <w:spacing w:val="-12"/>
        </w:rPr>
        <w:t>Психические расстройства при злоупотреблении психоактивными веществами</w:t>
      </w:r>
      <w:r>
        <w:rPr>
          <w:rFonts w:ascii="Arial" w:hAnsi="Arial" w:cs="Arial"/>
        </w:rPr>
        <w:tab/>
      </w:r>
      <w:r>
        <w:rPr>
          <w:rFonts w:hAnsi="Arial"/>
          <w:spacing w:val="-19"/>
        </w:rPr>
        <w:t>653</w:t>
      </w:r>
    </w:p>
    <w:p w14:paraId="10D0D72E" w14:textId="77777777" w:rsidR="008B35D8" w:rsidRDefault="008B35D8">
      <w:pPr>
        <w:shd w:val="clear" w:color="auto" w:fill="FFFFFF"/>
        <w:spacing w:before="254" w:line="235" w:lineRule="exact"/>
        <w:ind w:right="14"/>
        <w:jc w:val="both"/>
      </w:pPr>
      <w:r>
        <w:rPr>
          <w:spacing w:val="-1"/>
        </w:rPr>
        <w:t xml:space="preserve">тов, склонных к саморазрушению, путем избавления от «невроза самоповреждения»: больным разрешалось наносить повреждения на изображения персонала санатория и </w:t>
      </w:r>
      <w:r>
        <w:rPr>
          <w:spacing w:val="-4"/>
        </w:rPr>
        <w:t>уничтожать их. В рамках психоаналитических воззрений была высказана идея о самока</w:t>
      </w:r>
      <w:r>
        <w:rPr>
          <w:spacing w:val="-4"/>
        </w:rPr>
        <w:softHyphen/>
        <w:t xml:space="preserve">рающих тенденциях у аддиктов, ставших следствием травмирующего обращения с ними </w:t>
      </w:r>
      <w:r>
        <w:t xml:space="preserve">в детстве </w:t>
      </w:r>
      <w:r w:rsidRPr="009C11ED">
        <w:t>(</w:t>
      </w:r>
      <w:r>
        <w:rPr>
          <w:lang w:val="en-US"/>
        </w:rPr>
        <w:t>Schiffer</w:t>
      </w:r>
      <w:r w:rsidRPr="009C11ED">
        <w:t xml:space="preserve">, </w:t>
      </w:r>
      <w:r>
        <w:t>1998).</w:t>
      </w:r>
    </w:p>
    <w:p w14:paraId="36DBA7F3" w14:textId="77777777" w:rsidR="008B35D8" w:rsidRDefault="008B35D8">
      <w:pPr>
        <w:shd w:val="clear" w:color="auto" w:fill="FFFFFF"/>
        <w:spacing w:line="235" w:lineRule="exact"/>
        <w:ind w:left="5" w:right="5" w:firstLine="331"/>
        <w:jc w:val="both"/>
      </w:pPr>
      <w:r>
        <w:rPr>
          <w:spacing w:val="-1"/>
        </w:rPr>
        <w:t>Это явление было определено как «феномен продления боли» со стремлением по</w:t>
      </w:r>
      <w:r>
        <w:rPr>
          <w:spacing w:val="-1"/>
        </w:rPr>
        <w:softHyphen/>
      </w:r>
      <w:r>
        <w:rPr>
          <w:spacing w:val="-4"/>
        </w:rPr>
        <w:t xml:space="preserve">вторить неразрешенную боль, полученную на ранних стадиях развития </w:t>
      </w:r>
      <w:r w:rsidRPr="009C11ED">
        <w:rPr>
          <w:spacing w:val="-4"/>
        </w:rPr>
        <w:t>(</w:t>
      </w:r>
      <w:r>
        <w:rPr>
          <w:spacing w:val="-4"/>
          <w:lang w:val="en-US"/>
        </w:rPr>
        <w:t>Khantzian</w:t>
      </w:r>
      <w:r w:rsidRPr="009C11ED">
        <w:rPr>
          <w:spacing w:val="-4"/>
        </w:rPr>
        <w:t xml:space="preserve">, </w:t>
      </w:r>
      <w:r>
        <w:rPr>
          <w:spacing w:val="-4"/>
        </w:rPr>
        <w:t xml:space="preserve">1990: </w:t>
      </w:r>
      <w:r>
        <w:rPr>
          <w:spacing w:val="-2"/>
          <w:lang w:val="en-US"/>
        </w:rPr>
        <w:t>Khantzian</w:t>
      </w:r>
      <w:r w:rsidRPr="009C11ED">
        <w:rPr>
          <w:spacing w:val="-2"/>
        </w:rPr>
        <w:t xml:space="preserve">, </w:t>
      </w:r>
      <w:r>
        <w:rPr>
          <w:spacing w:val="-2"/>
          <w:lang w:val="en-US"/>
        </w:rPr>
        <w:t>Wilson</w:t>
      </w:r>
      <w:r w:rsidRPr="009C11ED">
        <w:rPr>
          <w:spacing w:val="-2"/>
        </w:rPr>
        <w:t xml:space="preserve">, </w:t>
      </w:r>
      <w:r>
        <w:rPr>
          <w:spacing w:val="-2"/>
        </w:rPr>
        <w:t>1993). Отечественные исследователи (Скугоняко, 1998) определили это состояние как «дистрессоманию» — желание получать удовольствие через психи</w:t>
      </w:r>
      <w:r>
        <w:rPr>
          <w:spacing w:val="-2"/>
        </w:rPr>
        <w:softHyphen/>
      </w:r>
      <w:r>
        <w:t xml:space="preserve">ческий и физический дискомфорт (у химических аддиктов оба аспекта воплощены в </w:t>
      </w:r>
      <w:r>
        <w:rPr>
          <w:spacing w:val="-2"/>
        </w:rPr>
        <w:t>наркотической эйфории, вскоре сменяющейся абстинентными психофизическими рас</w:t>
      </w:r>
      <w:r>
        <w:rPr>
          <w:spacing w:val="-2"/>
        </w:rPr>
        <w:softHyphen/>
      </w:r>
      <w:r>
        <w:rPr>
          <w:spacing w:val="-4"/>
        </w:rPr>
        <w:t xml:space="preserve">стройствами). С этих позиций определение аддикций как «систематического повторения </w:t>
      </w:r>
      <w:r>
        <w:rPr>
          <w:spacing w:val="-3"/>
        </w:rPr>
        <w:t>действий, лишенных целесообразности и реального приспособительного значения, воз</w:t>
      </w:r>
      <w:r>
        <w:rPr>
          <w:spacing w:val="-3"/>
        </w:rPr>
        <w:softHyphen/>
      </w:r>
      <w:r>
        <w:rPr>
          <w:spacing w:val="-4"/>
        </w:rPr>
        <w:t>никающих у дефицитарных личностей как свидетельство психологической декомпенса</w:t>
      </w:r>
      <w:r>
        <w:rPr>
          <w:spacing w:val="-4"/>
        </w:rPr>
        <w:softHyphen/>
      </w:r>
      <w:r>
        <w:rPr>
          <w:spacing w:val="-2"/>
        </w:rPr>
        <w:t>ции или дезадаптации» подтверждает концепцию «дистрессомании».</w:t>
      </w:r>
    </w:p>
    <w:p w14:paraId="23C6DD83" w14:textId="77777777" w:rsidR="008B35D8" w:rsidRDefault="008B35D8">
      <w:pPr>
        <w:shd w:val="clear" w:color="auto" w:fill="FFFFFF"/>
        <w:spacing w:line="235" w:lineRule="exact"/>
        <w:ind w:left="5" w:right="5" w:firstLine="341"/>
        <w:jc w:val="both"/>
      </w:pPr>
      <w:r>
        <w:rPr>
          <w:spacing w:val="-5"/>
        </w:rPr>
        <w:t>Возникает закономерный вопрос: когда и при каких обстоятельствах будущие аддик-</w:t>
      </w:r>
      <w:r>
        <w:rPr>
          <w:spacing w:val="-1"/>
        </w:rPr>
        <w:t xml:space="preserve">тивные личности впервые испытали боль, ставшую впоследствии столь привычной и </w:t>
      </w:r>
      <w:r>
        <w:rPr>
          <w:spacing w:val="-4"/>
        </w:rPr>
        <w:t xml:space="preserve">определившей весь их дальнейший жизненный сценарий? Ответы на подобные вопросы </w:t>
      </w:r>
      <w:r>
        <w:rPr>
          <w:spacing w:val="-1"/>
        </w:rPr>
        <w:t xml:space="preserve">пытаются дать ученые, разрабатывающие теории ранних психотравм </w:t>
      </w:r>
      <w:r w:rsidRPr="009C11ED">
        <w:rPr>
          <w:spacing w:val="-1"/>
        </w:rPr>
        <w:t>(</w:t>
      </w:r>
      <w:r>
        <w:rPr>
          <w:spacing w:val="-1"/>
          <w:lang w:val="en-US"/>
        </w:rPr>
        <w:t>Fairbaim</w:t>
      </w:r>
      <w:r w:rsidRPr="009C11ED">
        <w:rPr>
          <w:spacing w:val="-1"/>
        </w:rPr>
        <w:t xml:space="preserve">, </w:t>
      </w:r>
      <w:r>
        <w:rPr>
          <w:spacing w:val="-1"/>
        </w:rPr>
        <w:t xml:space="preserve">1954; </w:t>
      </w:r>
      <w:r>
        <w:rPr>
          <w:spacing w:val="-3"/>
          <w:lang w:val="en-US"/>
        </w:rPr>
        <w:t>Balint</w:t>
      </w:r>
      <w:r w:rsidRPr="009C11ED">
        <w:rPr>
          <w:spacing w:val="-3"/>
        </w:rPr>
        <w:t xml:space="preserve">, </w:t>
      </w:r>
      <w:r>
        <w:rPr>
          <w:spacing w:val="-3"/>
        </w:rPr>
        <w:t xml:space="preserve">1968; </w:t>
      </w:r>
      <w:r>
        <w:rPr>
          <w:spacing w:val="-3"/>
          <w:lang w:val="en-US"/>
        </w:rPr>
        <w:t>Kleber</w:t>
      </w:r>
      <w:r w:rsidRPr="009C11ED">
        <w:rPr>
          <w:spacing w:val="-3"/>
        </w:rPr>
        <w:t xml:space="preserve">, </w:t>
      </w:r>
      <w:r>
        <w:rPr>
          <w:spacing w:val="-3"/>
          <w:lang w:val="en-US"/>
        </w:rPr>
        <w:t>Gold</w:t>
      </w:r>
      <w:r w:rsidRPr="009C11ED">
        <w:rPr>
          <w:spacing w:val="-3"/>
        </w:rPr>
        <w:t xml:space="preserve">, </w:t>
      </w:r>
      <w:r>
        <w:rPr>
          <w:spacing w:val="-3"/>
        </w:rPr>
        <w:t xml:space="preserve">1978; </w:t>
      </w:r>
      <w:r>
        <w:rPr>
          <w:spacing w:val="-3"/>
          <w:lang w:val="en-US"/>
        </w:rPr>
        <w:t>Krystal</w:t>
      </w:r>
      <w:r w:rsidRPr="009C11ED">
        <w:rPr>
          <w:spacing w:val="-3"/>
        </w:rPr>
        <w:t xml:space="preserve">, </w:t>
      </w:r>
      <w:r>
        <w:rPr>
          <w:spacing w:val="-3"/>
        </w:rPr>
        <w:t xml:space="preserve">1982; </w:t>
      </w:r>
      <w:r>
        <w:rPr>
          <w:spacing w:val="-3"/>
          <w:lang w:val="en-US"/>
        </w:rPr>
        <w:t>Blatt</w:t>
      </w:r>
      <w:r w:rsidRPr="009C11ED">
        <w:rPr>
          <w:spacing w:val="-3"/>
        </w:rPr>
        <w:t xml:space="preserve">, </w:t>
      </w:r>
      <w:r>
        <w:rPr>
          <w:spacing w:val="-3"/>
          <w:lang w:val="en-US"/>
        </w:rPr>
        <w:t>Berman</w:t>
      </w:r>
      <w:r w:rsidRPr="009C11ED">
        <w:rPr>
          <w:spacing w:val="-3"/>
        </w:rPr>
        <w:t xml:space="preserve">, </w:t>
      </w:r>
      <w:r>
        <w:rPr>
          <w:spacing w:val="-3"/>
          <w:lang w:val="en-US"/>
        </w:rPr>
        <w:t>Bloom</w:t>
      </w:r>
      <w:r w:rsidRPr="009C11ED">
        <w:rPr>
          <w:spacing w:val="-3"/>
        </w:rPr>
        <w:t>-</w:t>
      </w:r>
      <w:r>
        <w:rPr>
          <w:spacing w:val="-3"/>
          <w:lang w:val="en-US"/>
        </w:rPr>
        <w:t>Feshbacketal</w:t>
      </w:r>
      <w:r w:rsidRPr="009C11ED">
        <w:rPr>
          <w:spacing w:val="-3"/>
        </w:rPr>
        <w:t xml:space="preserve">., </w:t>
      </w:r>
      <w:r>
        <w:rPr>
          <w:spacing w:val="-3"/>
        </w:rPr>
        <w:t>1984). Неудовлетворенность базовых потребностей ребенка — в пище, тепле, безопасности — может стать основой развития будущих неврозов, психопатий, алкоголизма и наркома</w:t>
      </w:r>
      <w:r>
        <w:rPr>
          <w:spacing w:val="-3"/>
        </w:rPr>
        <w:softHyphen/>
      </w:r>
      <w:r>
        <w:t>ний, считают авторы.</w:t>
      </w:r>
    </w:p>
    <w:p w14:paraId="1F2CA1F7" w14:textId="77777777" w:rsidR="008B35D8" w:rsidRDefault="008B35D8">
      <w:pPr>
        <w:shd w:val="clear" w:color="auto" w:fill="FFFFFF"/>
        <w:spacing w:line="235" w:lineRule="exact"/>
        <w:ind w:left="5" w:right="5" w:firstLine="336"/>
        <w:jc w:val="both"/>
      </w:pPr>
      <w:r>
        <w:rPr>
          <w:spacing w:val="-2"/>
        </w:rPr>
        <w:t>Приоритет в развитии зависимостей у индивида отдавался отношениям к материн</w:t>
      </w:r>
      <w:r>
        <w:rPr>
          <w:spacing w:val="-2"/>
        </w:rPr>
        <w:softHyphen/>
      </w:r>
      <w:r>
        <w:rPr>
          <w:spacing w:val="-4"/>
        </w:rPr>
        <w:t xml:space="preserve">ской фигуре, когда возникала дефицитарность в системе «мать—дитя». Нарушение этой </w:t>
      </w:r>
      <w:r>
        <w:rPr>
          <w:spacing w:val="-2"/>
        </w:rPr>
        <w:t>связи в раннем детстве становится возможной причиной низкой самозащиты и способ</w:t>
      </w:r>
      <w:r>
        <w:rPr>
          <w:spacing w:val="-2"/>
        </w:rPr>
        <w:softHyphen/>
      </w:r>
      <w:r>
        <w:rPr>
          <w:spacing w:val="-3"/>
        </w:rPr>
        <w:t xml:space="preserve">ности заботиться о себе во взрослом возрасте </w:t>
      </w:r>
      <w:r w:rsidRPr="009C11ED">
        <w:rPr>
          <w:spacing w:val="-3"/>
        </w:rPr>
        <w:t>(</w:t>
      </w:r>
      <w:r>
        <w:rPr>
          <w:spacing w:val="-3"/>
          <w:lang w:val="en-US"/>
        </w:rPr>
        <w:t>Khantzian</w:t>
      </w:r>
      <w:r w:rsidRPr="009C11ED">
        <w:rPr>
          <w:spacing w:val="-3"/>
        </w:rPr>
        <w:t xml:space="preserve">, </w:t>
      </w:r>
      <w:r>
        <w:rPr>
          <w:spacing w:val="-3"/>
          <w:lang w:val="en-US"/>
        </w:rPr>
        <w:t>Mack</w:t>
      </w:r>
      <w:r w:rsidRPr="009C11ED">
        <w:rPr>
          <w:spacing w:val="-3"/>
        </w:rPr>
        <w:t>, 1</w:t>
      </w:r>
      <w:r>
        <w:rPr>
          <w:spacing w:val="-3"/>
        </w:rPr>
        <w:t xml:space="preserve">983), а частые суициды </w:t>
      </w:r>
      <w:r>
        <w:rPr>
          <w:spacing w:val="-1"/>
        </w:rPr>
        <w:t xml:space="preserve">у наркотизирующихся — это крайние проявления потери заботы о себе </w:t>
      </w:r>
      <w:r w:rsidRPr="009C11ED">
        <w:rPr>
          <w:spacing w:val="-1"/>
        </w:rPr>
        <w:t>(</w:t>
      </w:r>
      <w:r>
        <w:rPr>
          <w:spacing w:val="-1"/>
          <w:lang w:val="en-US"/>
        </w:rPr>
        <w:t>Blumenthal</w:t>
      </w:r>
      <w:r w:rsidRPr="009C11ED">
        <w:rPr>
          <w:spacing w:val="-1"/>
        </w:rPr>
        <w:t xml:space="preserve">, </w:t>
      </w:r>
      <w:r>
        <w:t>1988).</w:t>
      </w:r>
    </w:p>
    <w:p w14:paraId="0E4E3D20" w14:textId="77777777" w:rsidR="008B35D8" w:rsidRDefault="008B35D8">
      <w:pPr>
        <w:shd w:val="clear" w:color="auto" w:fill="FFFFFF"/>
        <w:spacing w:line="235" w:lineRule="exact"/>
        <w:ind w:left="10" w:firstLine="331"/>
        <w:jc w:val="both"/>
      </w:pPr>
      <w:r>
        <w:rPr>
          <w:spacing w:val="-2"/>
        </w:rPr>
        <w:t xml:space="preserve">Ранние психотравмы оказывают влияние на развитие аффективной сферы, играют </w:t>
      </w:r>
      <w:r>
        <w:rPr>
          <w:spacing w:val="-4"/>
        </w:rPr>
        <w:t xml:space="preserve">важную роль в дальнейшем употреблении ПАВ </w:t>
      </w:r>
      <w:r w:rsidRPr="009C11ED">
        <w:rPr>
          <w:spacing w:val="-4"/>
        </w:rPr>
        <w:t>(</w:t>
      </w:r>
      <w:r>
        <w:rPr>
          <w:spacing w:val="-4"/>
          <w:lang w:val="en-US"/>
        </w:rPr>
        <w:t>Gedo</w:t>
      </w:r>
      <w:r w:rsidRPr="009C11ED">
        <w:rPr>
          <w:spacing w:val="-4"/>
        </w:rPr>
        <w:t xml:space="preserve">, </w:t>
      </w:r>
      <w:r>
        <w:rPr>
          <w:spacing w:val="-4"/>
        </w:rPr>
        <w:t xml:space="preserve">1986: </w:t>
      </w:r>
      <w:r>
        <w:rPr>
          <w:spacing w:val="-4"/>
          <w:lang w:val="en-US"/>
        </w:rPr>
        <w:t>Lichtanberg</w:t>
      </w:r>
      <w:r w:rsidRPr="009C11ED">
        <w:rPr>
          <w:spacing w:val="-4"/>
        </w:rPr>
        <w:t>, 1</w:t>
      </w:r>
      <w:r>
        <w:rPr>
          <w:spacing w:val="-4"/>
        </w:rPr>
        <w:t xml:space="preserve">983). Получая </w:t>
      </w:r>
      <w:r>
        <w:rPr>
          <w:spacing w:val="-1"/>
        </w:rPr>
        <w:t xml:space="preserve">систематические психотравмы в раннем возрасте (до 5 лет), не способные оценить и </w:t>
      </w:r>
      <w:r>
        <w:rPr>
          <w:spacing w:val="-2"/>
        </w:rPr>
        <w:t xml:space="preserve">высказать переживаемое, будущие аддикты приобретают алекситимию </w:t>
      </w:r>
      <w:r w:rsidRPr="009C11ED">
        <w:rPr>
          <w:spacing w:val="-2"/>
        </w:rPr>
        <w:t>(</w:t>
      </w:r>
      <w:r>
        <w:rPr>
          <w:spacing w:val="-2"/>
          <w:lang w:val="en-US"/>
        </w:rPr>
        <w:t>Krystal</w:t>
      </w:r>
      <w:r w:rsidRPr="009C11ED">
        <w:rPr>
          <w:spacing w:val="-2"/>
        </w:rPr>
        <w:t xml:space="preserve">, </w:t>
      </w:r>
      <w:r>
        <w:rPr>
          <w:spacing w:val="-2"/>
        </w:rPr>
        <w:t xml:space="preserve">1970; </w:t>
      </w:r>
      <w:r>
        <w:t>1982,1983,1988).</w:t>
      </w:r>
    </w:p>
    <w:p w14:paraId="6A8BB789" w14:textId="77777777" w:rsidR="008B35D8" w:rsidRDefault="008B35D8">
      <w:pPr>
        <w:shd w:val="clear" w:color="auto" w:fill="FFFFFF"/>
        <w:spacing w:line="235" w:lineRule="exact"/>
        <w:ind w:left="10" w:right="10" w:firstLine="322"/>
        <w:jc w:val="both"/>
      </w:pPr>
      <w:r>
        <w:rPr>
          <w:spacing w:val="-1"/>
        </w:rPr>
        <w:t>Обращение к психоактивным веществам мотивировано стремлением к преодоле</w:t>
      </w:r>
      <w:r>
        <w:rPr>
          <w:spacing w:val="-1"/>
        </w:rPr>
        <w:softHyphen/>
      </w:r>
      <w:r>
        <w:rPr>
          <w:spacing w:val="-2"/>
        </w:rPr>
        <w:t xml:space="preserve">нию «эмоциональной мертвенности», несмотря на получаемую боль. Изучение этапов </w:t>
      </w:r>
      <w:r>
        <w:rPr>
          <w:spacing w:val="-3"/>
        </w:rPr>
        <w:t>эмоционального развития у аддиктов выявило низкую аффективную толерантность, ис</w:t>
      </w:r>
      <w:r>
        <w:rPr>
          <w:spacing w:val="-3"/>
        </w:rPr>
        <w:softHyphen/>
      </w:r>
      <w:r>
        <w:rPr>
          <w:spacing w:val="-2"/>
        </w:rPr>
        <w:t>токи чего надо искать в раннем детстве. Теория «дистрессомании», предложенная оте</w:t>
      </w:r>
      <w:r>
        <w:rPr>
          <w:spacing w:val="-2"/>
        </w:rPr>
        <w:softHyphen/>
      </w:r>
      <w:r>
        <w:rPr>
          <w:spacing w:val="-1"/>
        </w:rPr>
        <w:t>чественными авторами, подтверждается теорией «послеаффектов», оставляемых дет</w:t>
      </w:r>
      <w:r>
        <w:rPr>
          <w:spacing w:val="-1"/>
        </w:rPr>
        <w:softHyphen/>
      </w:r>
      <w:r>
        <w:rPr>
          <w:spacing w:val="-3"/>
        </w:rPr>
        <w:t xml:space="preserve">скими психотравмами и требующих повторения чрезмерной реакции </w:t>
      </w:r>
      <w:r w:rsidRPr="009C11ED">
        <w:rPr>
          <w:spacing w:val="-3"/>
        </w:rPr>
        <w:t>(</w:t>
      </w:r>
      <w:r>
        <w:rPr>
          <w:spacing w:val="-3"/>
          <w:lang w:val="en-US"/>
        </w:rPr>
        <w:t>Khantzian</w:t>
      </w:r>
      <w:r w:rsidRPr="009C11ED">
        <w:rPr>
          <w:spacing w:val="-3"/>
        </w:rPr>
        <w:t xml:space="preserve">, </w:t>
      </w:r>
      <w:r>
        <w:rPr>
          <w:spacing w:val="-3"/>
        </w:rPr>
        <w:t>1974).</w:t>
      </w:r>
    </w:p>
    <w:p w14:paraId="0D0CE47B" w14:textId="77777777" w:rsidR="008B35D8" w:rsidRDefault="008B35D8">
      <w:pPr>
        <w:shd w:val="clear" w:color="auto" w:fill="FFFFFF"/>
        <w:spacing w:line="235" w:lineRule="exact"/>
        <w:ind w:left="14" w:right="10" w:firstLine="326"/>
        <w:jc w:val="both"/>
      </w:pPr>
      <w:r>
        <w:rPr>
          <w:spacing w:val="-4"/>
        </w:rPr>
        <w:t>Существуют и другие, не менее значимые теории психологической дефицитарности аддиктивных личностей, объясняющие обращение к наркотикам как к средству, способ</w:t>
      </w:r>
      <w:r>
        <w:rPr>
          <w:spacing w:val="-4"/>
        </w:rPr>
        <w:softHyphen/>
        <w:t>ному защитить от аффектов гнева, стыда и депрессии, т. е. с адаптационными намерени</w:t>
      </w:r>
      <w:r>
        <w:rPr>
          <w:spacing w:val="-4"/>
        </w:rPr>
        <w:softHyphen/>
      </w:r>
      <w:r>
        <w:rPr>
          <w:spacing w:val="-2"/>
        </w:rPr>
        <w:t xml:space="preserve">ями. Будущие аддикты — это нарциссические личности, считают авторы </w:t>
      </w:r>
      <w:r w:rsidRPr="009C11ED">
        <w:rPr>
          <w:spacing w:val="-2"/>
        </w:rPr>
        <w:t>(</w:t>
      </w:r>
      <w:r>
        <w:rPr>
          <w:spacing w:val="-2"/>
          <w:lang w:val="en-US"/>
        </w:rPr>
        <w:t>Kohut</w:t>
      </w:r>
      <w:r w:rsidRPr="009C11ED">
        <w:rPr>
          <w:spacing w:val="-2"/>
        </w:rPr>
        <w:t xml:space="preserve">, </w:t>
      </w:r>
      <w:r>
        <w:rPr>
          <w:spacing w:val="-2"/>
        </w:rPr>
        <w:t xml:space="preserve">1971; </w:t>
      </w:r>
      <w:r>
        <w:rPr>
          <w:spacing w:val="-2"/>
          <w:lang w:val="en-US"/>
        </w:rPr>
        <w:t>Wolf</w:t>
      </w:r>
      <w:r w:rsidRPr="009C11ED">
        <w:rPr>
          <w:spacing w:val="-2"/>
        </w:rPr>
        <w:t>, 1</w:t>
      </w:r>
      <w:r>
        <w:rPr>
          <w:spacing w:val="-2"/>
        </w:rPr>
        <w:t>998), не способные поддержать чувство собственной целостности и самоуваже</w:t>
      </w:r>
      <w:r>
        <w:rPr>
          <w:spacing w:val="-2"/>
        </w:rPr>
        <w:softHyphen/>
      </w:r>
      <w:r>
        <w:rPr>
          <w:spacing w:val="-4"/>
        </w:rPr>
        <w:t xml:space="preserve">ния. У них крайне уязвима самооценка, нарушена саморегуляция в поддержании заботы </w:t>
      </w:r>
      <w:r>
        <w:rPr>
          <w:spacing w:val="-2"/>
        </w:rPr>
        <w:t>о себе, в сохранении стабильности взаимоотношений с окружающими, контролирова</w:t>
      </w:r>
      <w:r>
        <w:rPr>
          <w:spacing w:val="-2"/>
        </w:rPr>
        <w:softHyphen/>
      </w:r>
      <w:r>
        <w:t xml:space="preserve">нии своих чувств </w:t>
      </w:r>
      <w:r w:rsidRPr="009C11ED">
        <w:t>(</w:t>
      </w:r>
      <w:r>
        <w:rPr>
          <w:lang w:val="en-US"/>
        </w:rPr>
        <w:t>Khantzian</w:t>
      </w:r>
      <w:r w:rsidRPr="009C11ED">
        <w:t xml:space="preserve">, </w:t>
      </w:r>
      <w:r>
        <w:t>1972; 1978).</w:t>
      </w:r>
    </w:p>
    <w:p w14:paraId="42A5F0C4" w14:textId="77777777" w:rsidR="008B35D8" w:rsidRDefault="008B35D8">
      <w:pPr>
        <w:shd w:val="clear" w:color="auto" w:fill="FFFFFF"/>
        <w:spacing w:line="235" w:lineRule="exact"/>
        <w:ind w:left="14" w:right="10" w:firstLine="326"/>
        <w:jc w:val="both"/>
        <w:sectPr w:rsidR="008B35D8">
          <w:pgSz w:w="12240" w:h="15840"/>
          <w:pgMar w:top="1440" w:right="2803" w:bottom="720" w:left="2078" w:header="720" w:footer="720" w:gutter="0"/>
          <w:cols w:space="60"/>
          <w:noEndnote/>
        </w:sectPr>
      </w:pPr>
    </w:p>
    <w:p w14:paraId="73125DE0" w14:textId="77777777" w:rsidR="008B35D8" w:rsidRDefault="008B35D8">
      <w:pPr>
        <w:shd w:val="clear" w:color="auto" w:fill="FFFFFF"/>
        <w:spacing w:before="10"/>
      </w:pPr>
      <w:r>
        <w:rPr>
          <w:rFonts w:ascii="Arial" w:hAnsi="Arial" w:cs="Arial"/>
          <w:sz w:val="18"/>
          <w:szCs w:val="18"/>
        </w:rPr>
        <w:t>654</w:t>
      </w:r>
    </w:p>
    <w:p w14:paraId="22A84FF1" w14:textId="77777777" w:rsidR="008B35D8" w:rsidRDefault="008B35D8">
      <w:pPr>
        <w:shd w:val="clear" w:color="auto" w:fill="FFFFFF"/>
      </w:pPr>
      <w:r>
        <w:br w:type="column"/>
      </w:r>
      <w:r>
        <w:rPr>
          <w:spacing w:val="-13"/>
        </w:rPr>
        <w:t>Тендерные аспекты аддиктологии</w:t>
      </w:r>
    </w:p>
    <w:p w14:paraId="2E0F83E1" w14:textId="77777777" w:rsidR="008B35D8" w:rsidRDefault="008B35D8">
      <w:pPr>
        <w:shd w:val="clear" w:color="auto" w:fill="FFFFFF"/>
        <w:sectPr w:rsidR="008B35D8">
          <w:pgSz w:w="12240" w:h="15840"/>
          <w:pgMar w:top="1440" w:right="2563" w:bottom="720" w:left="2342" w:header="720" w:footer="720" w:gutter="0"/>
          <w:cols w:num="2" w:sep="1" w:space="720" w:equalWidth="0">
            <w:col w:w="720" w:space="4070"/>
            <w:col w:w="2544"/>
          </w:cols>
          <w:noEndnote/>
        </w:sectPr>
      </w:pPr>
    </w:p>
    <w:p w14:paraId="2443127A" w14:textId="77777777" w:rsidR="008B35D8" w:rsidRDefault="008B35D8">
      <w:pPr>
        <w:shd w:val="clear" w:color="auto" w:fill="FFFFFF"/>
        <w:spacing w:before="254" w:line="235" w:lineRule="exact"/>
        <w:ind w:firstLine="346"/>
        <w:jc w:val="both"/>
      </w:pPr>
      <w:r>
        <w:rPr>
          <w:noProof/>
        </w:rPr>
        <w:pict w14:anchorId="3604F1E9">
          <v:line id="_x0000_s1717" style="position:absolute;left:0;text-align:left;z-index:258;mso-position-horizontal-relative:margin" from="382.55pt,142.1pt" to="382.55pt,603.15pt" o:allowincell="f" strokeweight=".95pt">
            <w10:wrap anchorx="margin"/>
          </v:line>
        </w:pict>
      </w:r>
      <w:r>
        <w:rPr>
          <w:spacing w:val="-3"/>
        </w:rPr>
        <w:t xml:space="preserve">Все вышеописанные черты «аддиктивной личности» в большинстве случаев входят </w:t>
      </w:r>
      <w:r>
        <w:rPr>
          <w:spacing w:val="-5"/>
        </w:rPr>
        <w:t>в определение «пограничных личностных расстройств» с присущей им диффузной иден</w:t>
      </w:r>
      <w:r>
        <w:rPr>
          <w:spacing w:val="-5"/>
        </w:rPr>
        <w:softHyphen/>
      </w:r>
      <w:r>
        <w:rPr>
          <w:spacing w:val="-2"/>
        </w:rPr>
        <w:t>тичностью, неустойчивой оценкой окружающего, частыми изменениями эмоциональ</w:t>
      </w:r>
      <w:r>
        <w:rPr>
          <w:spacing w:val="-2"/>
        </w:rPr>
        <w:softHyphen/>
        <w:t>ного состояния, тенденцией к максималистским противоречивым суждениям, импуль</w:t>
      </w:r>
      <w:r>
        <w:rPr>
          <w:spacing w:val="-2"/>
        </w:rPr>
        <w:softHyphen/>
      </w:r>
      <w:r>
        <w:rPr>
          <w:spacing w:val="-6"/>
        </w:rPr>
        <w:t xml:space="preserve">сивностью, хроническим чувством внутреннего хаоса, пустоты (Короленко, Шпике, 2005). </w:t>
      </w:r>
      <w:r>
        <w:rPr>
          <w:spacing w:val="-3"/>
        </w:rPr>
        <w:t>По данным некоторых авторов, феномен «двойного диагноза» отмечается у 80% паци</w:t>
      </w:r>
      <w:r>
        <w:rPr>
          <w:spacing w:val="-3"/>
        </w:rPr>
        <w:softHyphen/>
        <w:t xml:space="preserve">ентов с пограничными личностными расстройствами: у них выявляются депрессивные, </w:t>
      </w:r>
      <w:r>
        <w:rPr>
          <w:spacing w:val="-1"/>
        </w:rPr>
        <w:t>параноидные состояния, тревожные, панические расстройства, аддиктивные наруше</w:t>
      </w:r>
      <w:r>
        <w:rPr>
          <w:spacing w:val="-1"/>
        </w:rPr>
        <w:softHyphen/>
      </w:r>
      <w:r>
        <w:rPr>
          <w:spacing w:val="-4"/>
        </w:rPr>
        <w:t>ния (Короленко, Дмитриева, 2002). Коморбидность наркологической патологии и погра</w:t>
      </w:r>
      <w:r>
        <w:rPr>
          <w:spacing w:val="-4"/>
        </w:rPr>
        <w:softHyphen/>
        <w:t xml:space="preserve">ничных личностных расстройств довольно высока, считают другие специалисты </w:t>
      </w:r>
      <w:r w:rsidRPr="009C11ED">
        <w:rPr>
          <w:spacing w:val="-4"/>
        </w:rPr>
        <w:t>(</w:t>
      </w:r>
      <w:r>
        <w:rPr>
          <w:spacing w:val="-4"/>
          <w:lang w:val="en-US"/>
        </w:rPr>
        <w:t>Regier</w:t>
      </w:r>
      <w:r w:rsidRPr="009C11ED">
        <w:rPr>
          <w:spacing w:val="-4"/>
        </w:rPr>
        <w:t xml:space="preserve">, </w:t>
      </w:r>
      <w:r>
        <w:rPr>
          <w:spacing w:val="-3"/>
          <w:lang w:val="en-US"/>
        </w:rPr>
        <w:t>Farmer</w:t>
      </w:r>
      <w:r w:rsidRPr="009C11ED">
        <w:rPr>
          <w:spacing w:val="-3"/>
        </w:rPr>
        <w:t xml:space="preserve">, </w:t>
      </w:r>
      <w:r>
        <w:rPr>
          <w:spacing w:val="-3"/>
          <w:lang w:val="en-US"/>
        </w:rPr>
        <w:t>Rae</w:t>
      </w:r>
      <w:r w:rsidRPr="009C11ED">
        <w:rPr>
          <w:spacing w:val="-3"/>
        </w:rPr>
        <w:t xml:space="preserve">, </w:t>
      </w:r>
      <w:r>
        <w:rPr>
          <w:spacing w:val="-3"/>
          <w:lang w:val="en-US"/>
        </w:rPr>
        <w:t>Locke</w:t>
      </w:r>
      <w:r w:rsidRPr="009C11ED">
        <w:rPr>
          <w:spacing w:val="-3"/>
        </w:rPr>
        <w:t xml:space="preserve"> </w:t>
      </w:r>
      <w:r>
        <w:rPr>
          <w:spacing w:val="-3"/>
          <w:lang w:val="en-US"/>
        </w:rPr>
        <w:t>etal</w:t>
      </w:r>
      <w:r w:rsidRPr="009C11ED">
        <w:rPr>
          <w:spacing w:val="-3"/>
        </w:rPr>
        <w:t xml:space="preserve">., </w:t>
      </w:r>
      <w:r>
        <w:rPr>
          <w:spacing w:val="-3"/>
        </w:rPr>
        <w:t xml:space="preserve">1990; </w:t>
      </w:r>
      <w:r>
        <w:rPr>
          <w:spacing w:val="-3"/>
          <w:lang w:val="en-US"/>
        </w:rPr>
        <w:t>Nace</w:t>
      </w:r>
      <w:r w:rsidRPr="009C11ED">
        <w:rPr>
          <w:spacing w:val="-3"/>
        </w:rPr>
        <w:t xml:space="preserve">, </w:t>
      </w:r>
      <w:r>
        <w:rPr>
          <w:spacing w:val="-3"/>
          <w:lang w:val="en-US"/>
        </w:rPr>
        <w:t>Davis</w:t>
      </w:r>
      <w:r w:rsidRPr="009C11ED">
        <w:rPr>
          <w:spacing w:val="-3"/>
        </w:rPr>
        <w:t xml:space="preserve">, </w:t>
      </w:r>
      <w:r>
        <w:rPr>
          <w:spacing w:val="-3"/>
        </w:rPr>
        <w:t>1993). Поданным некоторых авторов (Дарен-</w:t>
      </w:r>
      <w:r>
        <w:rPr>
          <w:spacing w:val="-2"/>
        </w:rPr>
        <w:t xml:space="preserve">ский, 2005), приводящих общемировую статистику, в группе алкогользависимых 78% </w:t>
      </w:r>
      <w:r>
        <w:rPr>
          <w:spacing w:val="-3"/>
        </w:rPr>
        <w:t>пациентов имели, как минимум, одно личностное расстройство и среднее число лично</w:t>
      </w:r>
      <w:r>
        <w:rPr>
          <w:spacing w:val="-3"/>
        </w:rPr>
        <w:softHyphen/>
      </w:r>
      <w:r>
        <w:rPr>
          <w:spacing w:val="-1"/>
        </w:rPr>
        <w:t xml:space="preserve">стных расстройств 1,8 на пациента. В группе полинаркоманов 91% пациентов имели </w:t>
      </w:r>
      <w:r>
        <w:rPr>
          <w:spacing w:val="-2"/>
        </w:rPr>
        <w:t>признаки не менее одного личностного расстройства и среднее число личностных рас</w:t>
      </w:r>
      <w:r>
        <w:rPr>
          <w:spacing w:val="-2"/>
        </w:rPr>
        <w:softHyphen/>
      </w:r>
      <w:r>
        <w:t>стройств 4,0 на пациента.</w:t>
      </w:r>
    </w:p>
    <w:p w14:paraId="3C288D97" w14:textId="77777777" w:rsidR="008B35D8" w:rsidRDefault="008B35D8">
      <w:pPr>
        <w:shd w:val="clear" w:color="auto" w:fill="FFFFFF"/>
        <w:spacing w:line="235" w:lineRule="exact"/>
        <w:ind w:left="10" w:firstLine="350"/>
        <w:jc w:val="both"/>
      </w:pPr>
      <w:r>
        <w:t xml:space="preserve">Наличие двойной патологии значительно ухудшает прогноз развития аддикций. </w:t>
      </w:r>
      <w:r>
        <w:rPr>
          <w:spacing w:val="-3"/>
        </w:rPr>
        <w:t xml:space="preserve">По данным </w:t>
      </w:r>
      <w:r>
        <w:rPr>
          <w:spacing w:val="-3"/>
          <w:lang w:val="en-US"/>
        </w:rPr>
        <w:t>V</w:t>
      </w:r>
      <w:r w:rsidRPr="009C11ED">
        <w:rPr>
          <w:spacing w:val="-3"/>
        </w:rPr>
        <w:t xml:space="preserve">. </w:t>
      </w:r>
      <w:r>
        <w:rPr>
          <w:spacing w:val="-3"/>
          <w:lang w:val="en-US"/>
        </w:rPr>
        <w:t>Thomas</w:t>
      </w:r>
      <w:r w:rsidRPr="009C11ED">
        <w:rPr>
          <w:spacing w:val="-3"/>
        </w:rPr>
        <w:t xml:space="preserve"> </w:t>
      </w:r>
      <w:r>
        <w:rPr>
          <w:spacing w:val="-3"/>
          <w:lang w:val="en-US"/>
        </w:rPr>
        <w:t>et</w:t>
      </w:r>
      <w:r w:rsidRPr="009C11ED">
        <w:rPr>
          <w:spacing w:val="-3"/>
        </w:rPr>
        <w:t xml:space="preserve"> </w:t>
      </w:r>
      <w:r>
        <w:rPr>
          <w:spacing w:val="-3"/>
          <w:lang w:val="en-US"/>
        </w:rPr>
        <w:t>al</w:t>
      </w:r>
      <w:r w:rsidRPr="009C11ED">
        <w:rPr>
          <w:spacing w:val="-3"/>
        </w:rPr>
        <w:t xml:space="preserve">. </w:t>
      </w:r>
      <w:r>
        <w:rPr>
          <w:spacing w:val="-3"/>
        </w:rPr>
        <w:t xml:space="preserve">(1999), при стандартном больничном лечении после одного </w:t>
      </w:r>
      <w:r>
        <w:rPr>
          <w:spacing w:val="-2"/>
        </w:rPr>
        <w:t>года терапии у 94% пациентов с личностными расстройствами произошел рецидив ад-</w:t>
      </w:r>
      <w:r>
        <w:rPr>
          <w:spacing w:val="-4"/>
        </w:rPr>
        <w:t>дикций, в то время как у аддиктов без личностных расстройств рецидив диагностировал</w:t>
      </w:r>
      <w:r>
        <w:rPr>
          <w:spacing w:val="-4"/>
        </w:rPr>
        <w:softHyphen/>
      </w:r>
      <w:r>
        <w:rPr>
          <w:spacing w:val="-2"/>
        </w:rPr>
        <w:t>ся в 56% случаев. При сочетании пограничных личностных расстройств (ПЛР) с хими</w:t>
      </w:r>
      <w:r>
        <w:rPr>
          <w:spacing w:val="-2"/>
        </w:rPr>
        <w:softHyphen/>
      </w:r>
      <w:r>
        <w:rPr>
          <w:spacing w:val="-1"/>
        </w:rPr>
        <w:t xml:space="preserve">ческой аддикцией </w:t>
      </w:r>
      <w:r>
        <w:rPr>
          <w:spacing w:val="-1"/>
          <w:lang w:val="en-US"/>
        </w:rPr>
        <w:t>P</w:t>
      </w:r>
      <w:r w:rsidRPr="009C11ED">
        <w:rPr>
          <w:spacing w:val="-1"/>
        </w:rPr>
        <w:t xml:space="preserve">. </w:t>
      </w:r>
      <w:r>
        <w:rPr>
          <w:spacing w:val="-1"/>
          <w:lang w:val="en-US"/>
        </w:rPr>
        <w:t>Links</w:t>
      </w:r>
      <w:r w:rsidRPr="009C11ED">
        <w:rPr>
          <w:spacing w:val="-1"/>
        </w:rPr>
        <w:t xml:space="preserve">, </w:t>
      </w:r>
      <w:r>
        <w:rPr>
          <w:spacing w:val="-1"/>
          <w:lang w:val="en-US"/>
        </w:rPr>
        <w:t>M</w:t>
      </w:r>
      <w:r w:rsidRPr="009C11ED">
        <w:rPr>
          <w:spacing w:val="-1"/>
        </w:rPr>
        <w:t xml:space="preserve">. </w:t>
      </w:r>
      <w:r>
        <w:rPr>
          <w:spacing w:val="-1"/>
          <w:lang w:val="en-US"/>
        </w:rPr>
        <w:t>Target</w:t>
      </w:r>
      <w:r w:rsidRPr="009C11ED">
        <w:rPr>
          <w:spacing w:val="-1"/>
        </w:rPr>
        <w:t xml:space="preserve"> </w:t>
      </w:r>
      <w:r>
        <w:rPr>
          <w:spacing w:val="-1"/>
        </w:rPr>
        <w:t>(1998) установили повышенный риск суицидов, частых госпитализаций (а следовательно, частых рецидивов), нарастание профессио</w:t>
      </w:r>
      <w:r>
        <w:rPr>
          <w:spacing w:val="-1"/>
        </w:rPr>
        <w:softHyphen/>
      </w:r>
      <w:r>
        <w:rPr>
          <w:spacing w:val="-2"/>
        </w:rPr>
        <w:t>нальных проблем. Это стало основанием для выделения ПЛР в дополнительную само</w:t>
      </w:r>
      <w:r>
        <w:rPr>
          <w:spacing w:val="-2"/>
        </w:rPr>
        <w:softHyphen/>
        <w:t xml:space="preserve">стоятельную мишень психотерапии </w:t>
      </w:r>
      <w:r w:rsidRPr="009C11ED">
        <w:rPr>
          <w:spacing w:val="-2"/>
        </w:rPr>
        <w:t>(</w:t>
      </w:r>
      <w:r>
        <w:rPr>
          <w:spacing w:val="-2"/>
          <w:lang w:val="en-US"/>
        </w:rPr>
        <w:t>Yong</w:t>
      </w:r>
      <w:r w:rsidRPr="009C11ED">
        <w:rPr>
          <w:spacing w:val="-2"/>
        </w:rPr>
        <w:t xml:space="preserve">, </w:t>
      </w:r>
      <w:r>
        <w:rPr>
          <w:spacing w:val="-2"/>
          <w:lang w:val="en-US"/>
        </w:rPr>
        <w:t>Klosko</w:t>
      </w:r>
      <w:r w:rsidRPr="009C11ED">
        <w:rPr>
          <w:spacing w:val="-2"/>
        </w:rPr>
        <w:t xml:space="preserve">, </w:t>
      </w:r>
      <w:r>
        <w:rPr>
          <w:spacing w:val="-2"/>
          <w:lang w:val="en-US"/>
        </w:rPr>
        <w:t>Weishaar</w:t>
      </w:r>
      <w:r w:rsidRPr="009C11ED">
        <w:rPr>
          <w:spacing w:val="-2"/>
        </w:rPr>
        <w:t xml:space="preserve">, </w:t>
      </w:r>
      <w:r>
        <w:rPr>
          <w:spacing w:val="-2"/>
        </w:rPr>
        <w:t xml:space="preserve">1988; </w:t>
      </w:r>
      <w:r>
        <w:rPr>
          <w:spacing w:val="-2"/>
          <w:lang w:val="en-US"/>
        </w:rPr>
        <w:t>Roche</w:t>
      </w:r>
      <w:r w:rsidRPr="009C11ED">
        <w:rPr>
          <w:spacing w:val="-2"/>
        </w:rPr>
        <w:t xml:space="preserve">, </w:t>
      </w:r>
      <w:r>
        <w:rPr>
          <w:spacing w:val="-2"/>
        </w:rPr>
        <w:t xml:space="preserve">1989; </w:t>
      </w:r>
      <w:r>
        <w:rPr>
          <w:spacing w:val="-2"/>
          <w:lang w:val="en-US"/>
        </w:rPr>
        <w:t>Yong</w:t>
      </w:r>
      <w:r w:rsidRPr="009C11ED">
        <w:rPr>
          <w:spacing w:val="-2"/>
        </w:rPr>
        <w:t xml:space="preserve">, </w:t>
      </w:r>
      <w:r>
        <w:rPr>
          <w:lang w:val="en-US"/>
        </w:rPr>
        <w:t>Klosko</w:t>
      </w:r>
      <w:r w:rsidRPr="009C11ED">
        <w:t xml:space="preserve">, </w:t>
      </w:r>
      <w:r>
        <w:rPr>
          <w:lang w:val="en-US"/>
        </w:rPr>
        <w:t>Weishaar</w:t>
      </w:r>
      <w:r w:rsidRPr="009C11ED">
        <w:t xml:space="preserve">, </w:t>
      </w:r>
      <w:r>
        <w:t>2003).</w:t>
      </w:r>
    </w:p>
    <w:p w14:paraId="7ACCA754" w14:textId="77777777" w:rsidR="008B35D8" w:rsidRDefault="008B35D8">
      <w:pPr>
        <w:shd w:val="clear" w:color="auto" w:fill="FFFFFF"/>
        <w:spacing w:line="235" w:lineRule="exact"/>
        <w:ind w:left="14" w:firstLine="346"/>
        <w:jc w:val="both"/>
      </w:pPr>
      <w:r>
        <w:rPr>
          <w:spacing w:val="-3"/>
        </w:rPr>
        <w:t>Особенно большое значение имеет выбор психотерапевтических методик у пациен</w:t>
      </w:r>
      <w:r>
        <w:rPr>
          <w:spacing w:val="-3"/>
        </w:rPr>
        <w:softHyphen/>
      </w:r>
      <w:r>
        <w:rPr>
          <w:spacing w:val="-1"/>
        </w:rPr>
        <w:t>тов с химической зависимостью в сочетании с «асоциальным личностным расстрой</w:t>
      </w:r>
      <w:r>
        <w:rPr>
          <w:spacing w:val="-1"/>
        </w:rPr>
        <w:softHyphen/>
      </w:r>
      <w:r>
        <w:rPr>
          <w:spacing w:val="-2"/>
        </w:rPr>
        <w:t xml:space="preserve">ством» («диссоциальным расстройством личности», согласно МКБ-10). Большинство </w:t>
      </w:r>
      <w:r>
        <w:rPr>
          <w:spacing w:val="-4"/>
        </w:rPr>
        <w:t>отечественных и зарубежных ученых считают малоперспективным проведение психоте</w:t>
      </w:r>
      <w:r>
        <w:rPr>
          <w:spacing w:val="-4"/>
        </w:rPr>
        <w:softHyphen/>
      </w:r>
      <w:r>
        <w:rPr>
          <w:spacing w:val="-5"/>
        </w:rPr>
        <w:t>рапии у этого контингента больных, что согласуется с классическими работами П. Б. Ган-</w:t>
      </w:r>
      <w:r>
        <w:rPr>
          <w:spacing w:val="-1"/>
        </w:rPr>
        <w:t xml:space="preserve">нушкина (1933) о некоррегируемости, патологической стабильности, необратимости </w:t>
      </w:r>
      <w:r>
        <w:t>психопатических черт.</w:t>
      </w:r>
    </w:p>
    <w:p w14:paraId="183C3AAD" w14:textId="77777777" w:rsidR="008B35D8" w:rsidRDefault="008B35D8">
      <w:pPr>
        <w:shd w:val="clear" w:color="auto" w:fill="FFFFFF"/>
        <w:spacing w:line="235" w:lineRule="exact"/>
        <w:ind w:left="19" w:right="10" w:firstLine="341"/>
        <w:jc w:val="both"/>
      </w:pPr>
      <w:r>
        <w:rPr>
          <w:spacing w:val="-2"/>
        </w:rPr>
        <w:t>Химически зависимые психопатические личности склонны отрицать у себя нали</w:t>
      </w:r>
      <w:r>
        <w:rPr>
          <w:spacing w:val="-2"/>
        </w:rPr>
        <w:softHyphen/>
      </w:r>
      <w:r>
        <w:rPr>
          <w:spacing w:val="-4"/>
        </w:rPr>
        <w:t>чие не только алкогольных (наркотических) проблем, но и дефектов характера, перекла</w:t>
      </w:r>
      <w:r>
        <w:rPr>
          <w:spacing w:val="-4"/>
        </w:rPr>
        <w:softHyphen/>
      </w:r>
      <w:r>
        <w:rPr>
          <w:spacing w:val="-2"/>
        </w:rPr>
        <w:t xml:space="preserve">дывая ответственность на окружение. Защитная система отрицания вдвойне усилена у </w:t>
      </w:r>
      <w:r>
        <w:rPr>
          <w:spacing w:val="-3"/>
        </w:rPr>
        <w:t xml:space="preserve">химически зависимых лице асоциальной структурой личности (девиз «Я не алкоголик» </w:t>
      </w:r>
      <w:r>
        <w:rPr>
          <w:spacing w:val="-4"/>
        </w:rPr>
        <w:t xml:space="preserve">подкрепляется словесной формулой «Я не психопат»). Психопатическое (аффективно- и </w:t>
      </w:r>
      <w:r>
        <w:t>личностно-деформированное) мышление порождает своеобразные «ошибки», отме</w:t>
      </w:r>
      <w:r>
        <w:softHyphen/>
      </w:r>
      <w:r>
        <w:rPr>
          <w:spacing w:val="-3"/>
        </w:rPr>
        <w:t xml:space="preserve">ченные Ц. П. Короленко и Т. А. Шпиксом (2005): придумывание изменений, отрицание </w:t>
      </w:r>
      <w:r>
        <w:rPr>
          <w:spacing w:val="-2"/>
        </w:rPr>
        <w:t xml:space="preserve">проблемы, проекция с обвинением других, минимизация проблемы, оптимистическое мышление по желанию, рационализация поражений, разыгрывание роли жертвы или </w:t>
      </w:r>
      <w:r>
        <w:rPr>
          <w:spacing w:val="-5"/>
        </w:rPr>
        <w:t xml:space="preserve">своей уникальности, интеллектуализация. Для асоциальных личностей характерно также </w:t>
      </w:r>
      <w:r>
        <w:rPr>
          <w:spacing w:val="-3"/>
        </w:rPr>
        <w:t>контролирование окружающих посредством агрессии, физических или словесных атак.</w:t>
      </w:r>
    </w:p>
    <w:p w14:paraId="59A3CDBF" w14:textId="77777777" w:rsidR="008B35D8" w:rsidRDefault="008B35D8">
      <w:pPr>
        <w:shd w:val="clear" w:color="auto" w:fill="FFFFFF"/>
        <w:spacing w:line="235" w:lineRule="exact"/>
        <w:ind w:left="24" w:right="19" w:firstLine="346"/>
        <w:jc w:val="both"/>
      </w:pPr>
      <w:r>
        <w:rPr>
          <w:spacing w:val="-3"/>
        </w:rPr>
        <w:t xml:space="preserve">Эти явления были описаны Л. К. Шайдуковой (2005) как «манипулятивные игры» </w:t>
      </w:r>
      <w:r>
        <w:rPr>
          <w:spacing w:val="-5"/>
        </w:rPr>
        <w:t>аддиктов-психопатов в виде реакций запугивания, шантажа, демонстрации силы или сла</w:t>
      </w:r>
      <w:r>
        <w:rPr>
          <w:spacing w:val="-5"/>
        </w:rPr>
        <w:softHyphen/>
      </w:r>
      <w:r>
        <w:rPr>
          <w:spacing w:val="-4"/>
        </w:rPr>
        <w:t>бости (жертвенности), фиксации виновности окружающих, выбивания психологических «льгот» за свое заболевание, рентных установок. Удовлетворительные результаты лече-</w:t>
      </w:r>
    </w:p>
    <w:p w14:paraId="7C18FC7D" w14:textId="77777777" w:rsidR="008B35D8" w:rsidRDefault="008B35D8">
      <w:pPr>
        <w:shd w:val="clear" w:color="auto" w:fill="FFFFFF"/>
        <w:spacing w:line="235" w:lineRule="exact"/>
        <w:ind w:left="24" w:right="19" w:firstLine="346"/>
        <w:jc w:val="both"/>
        <w:sectPr w:rsidR="008B35D8">
          <w:type w:val="continuous"/>
          <w:pgSz w:w="12240" w:h="15840"/>
          <w:pgMar w:top="1440" w:right="2549" w:bottom="720" w:left="2333" w:header="720" w:footer="720" w:gutter="0"/>
          <w:cols w:space="60"/>
          <w:noEndnote/>
        </w:sectPr>
      </w:pPr>
    </w:p>
    <w:p w14:paraId="659B3B06" w14:textId="77777777" w:rsidR="008B35D8" w:rsidRDefault="008B35D8">
      <w:pPr>
        <w:shd w:val="clear" w:color="auto" w:fill="FFFFFF"/>
        <w:tabs>
          <w:tab w:val="left" w:pos="7094"/>
        </w:tabs>
        <w:ind w:left="5"/>
      </w:pPr>
      <w:r>
        <w:rPr>
          <w:spacing w:val="-11"/>
        </w:rPr>
        <w:t>Психические расстройства при злоупотреблении психоактивными веществами</w:t>
      </w:r>
      <w:r>
        <w:rPr>
          <w:rFonts w:ascii="Arial" w:hAnsi="Arial" w:cs="Arial"/>
        </w:rPr>
        <w:tab/>
      </w:r>
      <w:r>
        <w:rPr>
          <w:rFonts w:hAnsi="Arial"/>
          <w:spacing w:val="-18"/>
        </w:rPr>
        <w:t>655</w:t>
      </w:r>
    </w:p>
    <w:p w14:paraId="0F343983" w14:textId="77777777" w:rsidR="008B35D8" w:rsidRDefault="008B35D8">
      <w:pPr>
        <w:shd w:val="clear" w:color="auto" w:fill="FFFFFF"/>
        <w:spacing w:before="250" w:line="235" w:lineRule="exact"/>
        <w:ind w:left="5" w:right="10"/>
        <w:jc w:val="both"/>
      </w:pPr>
      <w:r>
        <w:rPr>
          <w:spacing w:val="-2"/>
        </w:rPr>
        <w:t xml:space="preserve">ния этой категории пациентов можно получить только в условиях полной изоляции, </w:t>
      </w:r>
      <w:r>
        <w:rPr>
          <w:spacing w:val="-5"/>
        </w:rPr>
        <w:t>проведения когнитивной психотерапии с разрушением психологических защит, акценти</w:t>
      </w:r>
      <w:r>
        <w:rPr>
          <w:spacing w:val="-5"/>
        </w:rPr>
        <w:softHyphen/>
      </w:r>
      <w:r>
        <w:t xml:space="preserve">рованием негативных последствий их аддиктивно-асоциальной активности </w:t>
      </w:r>
      <w:r w:rsidRPr="009C11ED">
        <w:t>(</w:t>
      </w:r>
      <w:r>
        <w:rPr>
          <w:lang w:val="en-US"/>
        </w:rPr>
        <w:t>Evans</w:t>
      </w:r>
      <w:r w:rsidRPr="009C11ED">
        <w:t xml:space="preserve">. </w:t>
      </w:r>
      <w:r>
        <w:rPr>
          <w:lang w:val="en-US"/>
        </w:rPr>
        <w:t>Sullivan</w:t>
      </w:r>
      <w:r w:rsidRPr="009C11ED">
        <w:t xml:space="preserve">, </w:t>
      </w:r>
      <w:r>
        <w:t>2001).</w:t>
      </w:r>
    </w:p>
    <w:p w14:paraId="618F1262" w14:textId="77777777" w:rsidR="008B35D8" w:rsidRDefault="008B35D8">
      <w:pPr>
        <w:shd w:val="clear" w:color="auto" w:fill="FFFFFF"/>
        <w:spacing w:line="235" w:lineRule="exact"/>
        <w:ind w:right="10" w:firstLine="336"/>
        <w:jc w:val="both"/>
      </w:pPr>
      <w:r>
        <w:rPr>
          <w:spacing w:val="-2"/>
        </w:rPr>
        <w:t xml:space="preserve">Вышеперечисленные психические нарушения универсальны для обоих полов, т. к. </w:t>
      </w:r>
      <w:r>
        <w:rPr>
          <w:spacing w:val="-1"/>
        </w:rPr>
        <w:t xml:space="preserve">подчиняются базовым, интегративным законам формирования психопатологических </w:t>
      </w:r>
      <w:r>
        <w:rPr>
          <w:spacing w:val="-2"/>
        </w:rPr>
        <w:t>расстройств под воздействием ПАВ. Вместе с тем выбор аддикций, способы преодоле</w:t>
      </w:r>
      <w:r>
        <w:rPr>
          <w:spacing w:val="-2"/>
        </w:rPr>
        <w:softHyphen/>
      </w:r>
      <w:r>
        <w:rPr>
          <w:spacing w:val="-3"/>
        </w:rPr>
        <w:t>ния патологических пристрастий, специфика поведенческих нарушений при употребле</w:t>
      </w:r>
      <w:r>
        <w:rPr>
          <w:spacing w:val="-3"/>
        </w:rPr>
        <w:softHyphen/>
      </w:r>
      <w:r>
        <w:t>нии ПАВ отличаются у мужчин и женщин.</w:t>
      </w:r>
    </w:p>
    <w:p w14:paraId="48C1117E" w14:textId="77777777" w:rsidR="008B35D8" w:rsidRDefault="008B35D8">
      <w:pPr>
        <w:shd w:val="clear" w:color="auto" w:fill="FFFFFF"/>
        <w:spacing w:line="235" w:lineRule="exact"/>
        <w:ind w:right="5" w:firstLine="350"/>
        <w:jc w:val="both"/>
      </w:pPr>
      <w:r>
        <w:rPr>
          <w:spacing w:val="-2"/>
        </w:rPr>
        <w:t xml:space="preserve">В научной литературе приводится описание различных аддикций: азартные игры </w:t>
      </w:r>
      <w:r>
        <w:rPr>
          <w:spacing w:val="-3"/>
        </w:rPr>
        <w:t>(гемблинг, лудомания), любовные аддикций и аддикций избегания, сексуальные аддик</w:t>
      </w:r>
      <w:r>
        <w:rPr>
          <w:spacing w:val="-3"/>
        </w:rPr>
        <w:softHyphen/>
        <w:t>ций, работоголизм, интернет-зависимость, спортивные аддикций и аддикций к чрезмер</w:t>
      </w:r>
      <w:r>
        <w:rPr>
          <w:spacing w:val="-3"/>
        </w:rPr>
        <w:softHyphen/>
      </w:r>
      <w:r>
        <w:rPr>
          <w:spacing w:val="-4"/>
        </w:rPr>
        <w:t>ной трате денег (ониомания), пищевые и ургентные аддикций. Некоторые из этих аддик</w:t>
      </w:r>
      <w:r>
        <w:rPr>
          <w:spacing w:val="-4"/>
        </w:rPr>
        <w:softHyphen/>
      </w:r>
      <w:r>
        <w:rPr>
          <w:spacing w:val="-3"/>
        </w:rPr>
        <w:t>ций коморбидны химическим, другие не выявляют коморбидности. Тендерные отличия проявляются в повышенной частоте гемблинга и интернет-зависимости в мужской по</w:t>
      </w:r>
      <w:r>
        <w:rPr>
          <w:spacing w:val="-3"/>
        </w:rPr>
        <w:softHyphen/>
      </w:r>
      <w:r>
        <w:rPr>
          <w:spacing w:val="-2"/>
        </w:rPr>
        <w:t>пуляции; любовных, пищевых аддикций, ониоманий (аддикций к покупкам) — в жен</w:t>
      </w:r>
      <w:r>
        <w:rPr>
          <w:spacing w:val="-2"/>
        </w:rPr>
        <w:softHyphen/>
      </w:r>
      <w:r>
        <w:t>ской.</w:t>
      </w:r>
    </w:p>
    <w:p w14:paraId="31C8EB16" w14:textId="77777777" w:rsidR="008B35D8" w:rsidRDefault="008B35D8">
      <w:pPr>
        <w:shd w:val="clear" w:color="auto" w:fill="FFFFFF"/>
        <w:spacing w:line="235" w:lineRule="exact"/>
        <w:ind w:right="5" w:firstLine="346"/>
        <w:jc w:val="both"/>
      </w:pPr>
      <w:r>
        <w:rPr>
          <w:spacing w:val="-1"/>
        </w:rPr>
        <w:t>Полоролевая специфика женского алкоголизма заключается в сочетании химиче</w:t>
      </w:r>
      <w:r>
        <w:rPr>
          <w:spacing w:val="-1"/>
        </w:rPr>
        <w:softHyphen/>
        <w:t>ской (алкогольной) зависимости с сексуальной, что несвойственно для общей популя</w:t>
      </w:r>
      <w:r>
        <w:rPr>
          <w:spacing w:val="-1"/>
        </w:rPr>
        <w:softHyphen/>
      </w:r>
      <w:r>
        <w:rPr>
          <w:spacing w:val="-2"/>
        </w:rPr>
        <w:t>ции женщин (Шайдукова, 1993). Автором было обнаружено наличие патологического полового анамнеза — случаев однократных и многократных изнасилований, физичес</w:t>
      </w:r>
      <w:r>
        <w:rPr>
          <w:spacing w:val="-2"/>
        </w:rPr>
        <w:softHyphen/>
      </w:r>
      <w:r>
        <w:rPr>
          <w:spacing w:val="-3"/>
        </w:rPr>
        <w:t>кой и сексуальной агрессии, инцеста, раннего начала половой жизни до полного психо</w:t>
      </w:r>
      <w:r>
        <w:rPr>
          <w:spacing w:val="-3"/>
        </w:rPr>
        <w:softHyphen/>
      </w:r>
      <w:r>
        <w:rPr>
          <w:spacing w:val="-1"/>
        </w:rPr>
        <w:t xml:space="preserve">физического созревания, что коррелировало с ранней алкоголизацией девушек. Были </w:t>
      </w:r>
      <w:r>
        <w:rPr>
          <w:spacing w:val="-2"/>
        </w:rPr>
        <w:t>также выявлены особенности поведения больных: формирование роли «жертвы», кли</w:t>
      </w:r>
      <w:r>
        <w:rPr>
          <w:spacing w:val="-2"/>
        </w:rPr>
        <w:softHyphen/>
      </w:r>
      <w:r>
        <w:rPr>
          <w:spacing w:val="-1"/>
        </w:rPr>
        <w:t xml:space="preserve">ширование ситуаций сексуальной агрессии, обесценивание сексуальной значимости </w:t>
      </w:r>
      <w:r>
        <w:rPr>
          <w:spacing w:val="-7"/>
        </w:rPr>
        <w:t xml:space="preserve">индивидуума, синергизм алкогольных и сексуальных эксцессов. Имели значение не только </w:t>
      </w:r>
      <w:r>
        <w:rPr>
          <w:spacing w:val="-3"/>
        </w:rPr>
        <w:t xml:space="preserve">детские психотравмы, приведенные М </w:t>
      </w:r>
      <w:r>
        <w:rPr>
          <w:spacing w:val="-3"/>
          <w:lang w:val="en-US"/>
        </w:rPr>
        <w:t>F</w:t>
      </w:r>
      <w:r w:rsidRPr="009C11ED">
        <w:rPr>
          <w:spacing w:val="-3"/>
        </w:rPr>
        <w:t xml:space="preserve">. </w:t>
      </w:r>
      <w:r>
        <w:rPr>
          <w:spacing w:val="-3"/>
          <w:lang w:val="en-US"/>
        </w:rPr>
        <w:t>Schwartz</w:t>
      </w:r>
      <w:r w:rsidRPr="009C11ED">
        <w:rPr>
          <w:spacing w:val="-3"/>
        </w:rPr>
        <w:t xml:space="preserve"> </w:t>
      </w:r>
      <w:r>
        <w:rPr>
          <w:spacing w:val="-3"/>
        </w:rPr>
        <w:t xml:space="preserve">(1992) в рамках посттравматических </w:t>
      </w:r>
      <w:r>
        <w:rPr>
          <w:spacing w:val="-2"/>
        </w:rPr>
        <w:t>стрессовых расстройств в форме чрезмерной сексуализации, но и те, что были получе</w:t>
      </w:r>
      <w:r>
        <w:rPr>
          <w:spacing w:val="-2"/>
        </w:rPr>
        <w:softHyphen/>
      </w:r>
      <w:r>
        <w:t>ны в более позднем — пубертатном возрасте.</w:t>
      </w:r>
    </w:p>
    <w:p w14:paraId="03EF7C71" w14:textId="77777777" w:rsidR="008B35D8" w:rsidRDefault="008B35D8">
      <w:pPr>
        <w:shd w:val="clear" w:color="auto" w:fill="FFFFFF"/>
        <w:spacing w:line="235" w:lineRule="exact"/>
        <w:ind w:left="5" w:right="5" w:firstLine="341"/>
        <w:jc w:val="both"/>
      </w:pPr>
      <w:r>
        <w:rPr>
          <w:spacing w:val="-1"/>
        </w:rPr>
        <w:t xml:space="preserve">Эти данные подтверждались многочисленными зарубежными исследованиями, в </w:t>
      </w:r>
      <w:r>
        <w:rPr>
          <w:spacing w:val="-3"/>
        </w:rPr>
        <w:t>которых глубоко изучался половой анамнез женщин, злоупотребляющих ПАВ (незави</w:t>
      </w:r>
      <w:r>
        <w:rPr>
          <w:spacing w:val="-3"/>
        </w:rPr>
        <w:softHyphen/>
      </w:r>
      <w:r>
        <w:rPr>
          <w:spacing w:val="-4"/>
        </w:rPr>
        <w:t>симо от их вида). Исследовалось значение сексуальной психотравмы, полученной в дет</w:t>
      </w:r>
      <w:r>
        <w:rPr>
          <w:spacing w:val="-4"/>
        </w:rPr>
        <w:softHyphen/>
      </w:r>
      <w:r>
        <w:rPr>
          <w:spacing w:val="-3"/>
        </w:rPr>
        <w:t xml:space="preserve">стве, для дальнейшего злоупотребления наркотическими веществами </w:t>
      </w:r>
      <w:r w:rsidRPr="009C11ED">
        <w:rPr>
          <w:spacing w:val="-3"/>
        </w:rPr>
        <w:t>(</w:t>
      </w:r>
      <w:r>
        <w:rPr>
          <w:spacing w:val="-3"/>
          <w:lang w:val="en-US"/>
        </w:rPr>
        <w:t>Jarwis</w:t>
      </w:r>
      <w:r w:rsidRPr="009C11ED">
        <w:rPr>
          <w:spacing w:val="-3"/>
        </w:rPr>
        <w:t xml:space="preserve">, </w:t>
      </w:r>
      <w:r>
        <w:rPr>
          <w:spacing w:val="-3"/>
          <w:lang w:val="en-US"/>
        </w:rPr>
        <w:t>Copeland</w:t>
      </w:r>
      <w:r w:rsidRPr="009C11ED">
        <w:rPr>
          <w:spacing w:val="-3"/>
        </w:rPr>
        <w:t xml:space="preserve">, </w:t>
      </w:r>
      <w:r>
        <w:rPr>
          <w:spacing w:val="-2"/>
        </w:rPr>
        <w:t xml:space="preserve">1997; </w:t>
      </w:r>
      <w:r>
        <w:rPr>
          <w:spacing w:val="-2"/>
          <w:lang w:val="en-US"/>
        </w:rPr>
        <w:t>Wilsnack</w:t>
      </w:r>
      <w:r w:rsidRPr="009C11ED">
        <w:rPr>
          <w:spacing w:val="-2"/>
        </w:rPr>
        <w:t xml:space="preserve">, </w:t>
      </w:r>
      <w:r>
        <w:rPr>
          <w:spacing w:val="-2"/>
        </w:rPr>
        <w:t xml:space="preserve">1997). Были подтверждены корреляции между ранним вовлечением в </w:t>
      </w:r>
      <w:r>
        <w:rPr>
          <w:spacing w:val="-1"/>
        </w:rPr>
        <w:t xml:space="preserve">сексуальную жизнь и наркотизацией </w:t>
      </w:r>
      <w:r w:rsidRPr="009C11ED">
        <w:rPr>
          <w:spacing w:val="-1"/>
        </w:rPr>
        <w:t>(</w:t>
      </w:r>
      <w:r>
        <w:rPr>
          <w:spacing w:val="-1"/>
          <w:lang w:val="en-US"/>
        </w:rPr>
        <w:t>Rosenbaum</w:t>
      </w:r>
      <w:r w:rsidRPr="009C11ED">
        <w:rPr>
          <w:spacing w:val="-1"/>
        </w:rPr>
        <w:t xml:space="preserve">, </w:t>
      </w:r>
      <w:r>
        <w:rPr>
          <w:spacing w:val="-1"/>
          <w:lang w:val="en-US"/>
        </w:rPr>
        <w:t>Kandel</w:t>
      </w:r>
      <w:r w:rsidRPr="009C11ED">
        <w:rPr>
          <w:spacing w:val="-1"/>
        </w:rPr>
        <w:t xml:space="preserve">, </w:t>
      </w:r>
      <w:r>
        <w:rPr>
          <w:spacing w:val="-1"/>
        </w:rPr>
        <w:t xml:space="preserve">1990). Женщины способны преодолеть стресс, но копинговое поведение часто порождает вторичные проблемы </w:t>
      </w:r>
      <w:r w:rsidRPr="009C11ED">
        <w:t>(</w:t>
      </w:r>
      <w:r>
        <w:rPr>
          <w:lang w:val="en-US"/>
        </w:rPr>
        <w:t>Thompson</w:t>
      </w:r>
      <w:r w:rsidRPr="009C11ED">
        <w:t xml:space="preserve">, </w:t>
      </w:r>
      <w:r>
        <w:rPr>
          <w:lang w:val="en-US"/>
        </w:rPr>
        <w:t>Kingree</w:t>
      </w:r>
      <w:r w:rsidRPr="009C11ED">
        <w:t xml:space="preserve">, </w:t>
      </w:r>
      <w:r>
        <w:t xml:space="preserve">1996; </w:t>
      </w:r>
      <w:r>
        <w:rPr>
          <w:lang w:val="en-US"/>
        </w:rPr>
        <w:t>Collins</w:t>
      </w:r>
      <w:r w:rsidRPr="009C11ED">
        <w:t xml:space="preserve">, </w:t>
      </w:r>
      <w:r>
        <w:t>1998).</w:t>
      </w:r>
    </w:p>
    <w:p w14:paraId="1585BF8A" w14:textId="77777777" w:rsidR="008B35D8" w:rsidRDefault="008B35D8">
      <w:pPr>
        <w:shd w:val="clear" w:color="auto" w:fill="FFFFFF"/>
        <w:spacing w:line="235" w:lineRule="exact"/>
        <w:ind w:left="5" w:firstLine="346"/>
        <w:jc w:val="both"/>
      </w:pPr>
      <w:r>
        <w:rPr>
          <w:spacing w:val="-3"/>
        </w:rPr>
        <w:t xml:space="preserve">Ц. П. Короленко, Н. В. Дмитриева (2002) выявили фазы формирования сексуальной </w:t>
      </w:r>
      <w:r>
        <w:rPr>
          <w:spacing w:val="-2"/>
        </w:rPr>
        <w:t xml:space="preserve">аддикций: 1) сверхзанятость мыслями на сексуальную тематику, носящая обсессивный </w:t>
      </w:r>
      <w:r>
        <w:rPr>
          <w:spacing w:val="-5"/>
        </w:rPr>
        <w:t>характер; 2) стадия ритуализации поведения с разработкой схем, приводящих к сексуаль</w:t>
      </w:r>
      <w:r>
        <w:rPr>
          <w:spacing w:val="-5"/>
        </w:rPr>
        <w:softHyphen/>
      </w:r>
      <w:r>
        <w:rPr>
          <w:spacing w:val="-3"/>
        </w:rPr>
        <w:t>ному поведению; 3) стадия компульсивного сексуального поведения с явлениями поте</w:t>
      </w:r>
      <w:r>
        <w:rPr>
          <w:spacing w:val="-3"/>
        </w:rPr>
        <w:softHyphen/>
      </w:r>
      <w:r>
        <w:rPr>
          <w:spacing w:val="-2"/>
        </w:rPr>
        <w:t>ри контроля; 4) стадия катастрофы или отчаяния, связанная с последствиями сексуаль</w:t>
      </w:r>
      <w:r>
        <w:rPr>
          <w:spacing w:val="-2"/>
        </w:rPr>
        <w:softHyphen/>
        <w:t xml:space="preserve">ной аддикций. Авторы разделяют сексуальные аддикциии на ранние, формирующиеся </w:t>
      </w:r>
      <w:r>
        <w:rPr>
          <w:spacing w:val="-3"/>
        </w:rPr>
        <w:t>на фоне общего аддиктивного процесса, и поздние, сменяющие иные формы аддиктив-</w:t>
      </w:r>
      <w:r>
        <w:rPr>
          <w:spacing w:val="-5"/>
        </w:rPr>
        <w:t xml:space="preserve">ного поведения. На смену одних аддикций другими указывает </w:t>
      </w:r>
      <w:r>
        <w:rPr>
          <w:spacing w:val="-5"/>
          <w:lang w:val="en-US"/>
        </w:rPr>
        <w:t>A</w:t>
      </w:r>
      <w:r w:rsidRPr="009C11ED">
        <w:rPr>
          <w:spacing w:val="-5"/>
        </w:rPr>
        <w:t xml:space="preserve">. </w:t>
      </w:r>
      <w:r>
        <w:rPr>
          <w:spacing w:val="-5"/>
          <w:lang w:val="en-US"/>
        </w:rPr>
        <w:t>S</w:t>
      </w:r>
      <w:r w:rsidRPr="009C11ED">
        <w:rPr>
          <w:spacing w:val="-5"/>
        </w:rPr>
        <w:t xml:space="preserve">. </w:t>
      </w:r>
      <w:r>
        <w:rPr>
          <w:spacing w:val="-5"/>
          <w:lang w:val="en-US"/>
        </w:rPr>
        <w:t>Hatcher</w:t>
      </w:r>
      <w:r w:rsidRPr="009C11ED">
        <w:rPr>
          <w:spacing w:val="-5"/>
        </w:rPr>
        <w:t xml:space="preserve"> </w:t>
      </w:r>
      <w:r>
        <w:rPr>
          <w:spacing w:val="-5"/>
        </w:rPr>
        <w:t>(1989), счита</w:t>
      </w:r>
      <w:r>
        <w:rPr>
          <w:spacing w:val="-5"/>
        </w:rPr>
        <w:softHyphen/>
      </w:r>
      <w:r>
        <w:rPr>
          <w:spacing w:val="-3"/>
        </w:rPr>
        <w:t>ющий это закономерным процессом в период алкогольных и наркотических ремиссий. Описывая особенности аддиктивного поведения у женщин, Ц. П. Короленко, Т. А. Дон</w:t>
      </w:r>
      <w:r>
        <w:rPr>
          <w:spacing w:val="-3"/>
        </w:rPr>
        <w:softHyphen/>
      </w:r>
      <w:r>
        <w:rPr>
          <w:spacing w:val="-6"/>
        </w:rPr>
        <w:t>ских (1990) отмечают, что вовлеченность в аддиктивный процесс у них значительно выра-</w:t>
      </w:r>
    </w:p>
    <w:p w14:paraId="4711C55C" w14:textId="77777777" w:rsidR="008B35D8" w:rsidRDefault="008B35D8">
      <w:pPr>
        <w:shd w:val="clear" w:color="auto" w:fill="FFFFFF"/>
        <w:spacing w:line="235" w:lineRule="exact"/>
        <w:ind w:left="5" w:firstLine="346"/>
        <w:jc w:val="both"/>
        <w:sectPr w:rsidR="008B35D8">
          <w:pgSz w:w="12240" w:h="15840"/>
          <w:pgMar w:top="1440" w:right="2708" w:bottom="720" w:left="2174" w:header="720" w:footer="720" w:gutter="0"/>
          <w:cols w:space="60"/>
          <w:noEndnote/>
        </w:sectPr>
      </w:pPr>
    </w:p>
    <w:p w14:paraId="0FCD250E" w14:textId="77777777" w:rsidR="008B35D8" w:rsidRDefault="008B35D8">
      <w:pPr>
        <w:shd w:val="clear" w:color="auto" w:fill="FFFFFF"/>
      </w:pPr>
      <w:r>
        <w:rPr>
          <w:rFonts w:ascii="Arial" w:hAnsi="Arial" w:cs="Arial"/>
          <w:sz w:val="18"/>
          <w:szCs w:val="18"/>
        </w:rPr>
        <w:t>656</w:t>
      </w:r>
    </w:p>
    <w:p w14:paraId="4C133A44" w14:textId="77777777" w:rsidR="008B35D8" w:rsidRDefault="008B35D8">
      <w:pPr>
        <w:shd w:val="clear" w:color="auto" w:fill="FFFFFF"/>
      </w:pPr>
      <w:r>
        <w:br w:type="column"/>
      </w:r>
      <w:r>
        <w:rPr>
          <w:spacing w:val="-13"/>
        </w:rPr>
        <w:t>Тендерные аспекты аддиктологии</w:t>
      </w:r>
    </w:p>
    <w:p w14:paraId="18AF14AD" w14:textId="77777777" w:rsidR="008B35D8" w:rsidRDefault="008B35D8">
      <w:pPr>
        <w:shd w:val="clear" w:color="auto" w:fill="FFFFFF"/>
        <w:sectPr w:rsidR="008B35D8">
          <w:pgSz w:w="12240" w:h="15840"/>
          <w:pgMar w:top="1440" w:right="2604" w:bottom="720" w:left="2291" w:header="720" w:footer="720" w:gutter="0"/>
          <w:cols w:num="2" w:sep="1" w:space="720" w:equalWidth="0">
            <w:col w:w="720" w:space="4075"/>
            <w:col w:w="2548"/>
          </w:cols>
          <w:noEndnote/>
        </w:sectPr>
      </w:pPr>
    </w:p>
    <w:p w14:paraId="0FB8FFC0" w14:textId="77777777" w:rsidR="008B35D8" w:rsidRDefault="008B35D8">
      <w:pPr>
        <w:shd w:val="clear" w:color="auto" w:fill="FFFFFF"/>
        <w:spacing w:before="250" w:line="235" w:lineRule="exact"/>
        <w:ind w:left="134"/>
        <w:jc w:val="both"/>
      </w:pPr>
      <w:r>
        <w:rPr>
          <w:noProof/>
        </w:rPr>
        <w:pict w14:anchorId="76C15693">
          <v:line id="_x0000_s1718" style="position:absolute;left:0;text-align:left;z-index:259;mso-position-horizontal-relative:margin" from="391.7pt,-23.75pt" to="391.7pt,619.95pt" o:allowincell="f" strokeweight="1.7pt">
            <w10:wrap anchorx="margin"/>
          </v:line>
        </w:pict>
      </w:r>
      <w:r>
        <w:rPr>
          <w:spacing w:val="-2"/>
        </w:rPr>
        <w:t>женнее, чем у мужчин, что затрудняет переключение с деструктивных форм на конст</w:t>
      </w:r>
      <w:r>
        <w:rPr>
          <w:spacing w:val="-2"/>
        </w:rPr>
        <w:softHyphen/>
      </w:r>
      <w:r>
        <w:t>руктивные.</w:t>
      </w:r>
    </w:p>
    <w:p w14:paraId="4738267E" w14:textId="77777777" w:rsidR="008B35D8" w:rsidRDefault="008B35D8">
      <w:pPr>
        <w:shd w:val="clear" w:color="auto" w:fill="FFFFFF"/>
        <w:spacing w:before="5" w:line="235" w:lineRule="exact"/>
        <w:ind w:left="96" w:right="5" w:firstLine="331"/>
        <w:jc w:val="both"/>
      </w:pPr>
      <w:r>
        <w:rPr>
          <w:spacing w:val="-1"/>
        </w:rPr>
        <w:t>Сексуальные аддикции, сочетанные с химическими, требуют сходных психотера</w:t>
      </w:r>
      <w:r>
        <w:rPr>
          <w:spacing w:val="-1"/>
        </w:rPr>
        <w:softHyphen/>
      </w:r>
      <w:r>
        <w:rPr>
          <w:spacing w:val="-6"/>
        </w:rPr>
        <w:t>певтических подходов, включающих групповые, коллективные формы воздействия в рам</w:t>
      </w:r>
      <w:r>
        <w:rPr>
          <w:spacing w:val="-6"/>
        </w:rPr>
        <w:softHyphen/>
      </w:r>
      <w:r>
        <w:rPr>
          <w:spacing w:val="-4"/>
        </w:rPr>
        <w:t xml:space="preserve">ках групп анонимных алкоголиков и сексоголиков </w:t>
      </w:r>
      <w:r w:rsidRPr="009C11ED">
        <w:rPr>
          <w:spacing w:val="-4"/>
        </w:rPr>
        <w:t>(</w:t>
      </w:r>
      <w:r>
        <w:rPr>
          <w:spacing w:val="-4"/>
          <w:lang w:val="en-US"/>
        </w:rPr>
        <w:t>Schneider</w:t>
      </w:r>
      <w:r w:rsidRPr="009C11ED">
        <w:rPr>
          <w:spacing w:val="-4"/>
        </w:rPr>
        <w:t xml:space="preserve">, </w:t>
      </w:r>
      <w:r>
        <w:rPr>
          <w:spacing w:val="-4"/>
          <w:lang w:val="en-US"/>
        </w:rPr>
        <w:t>Irons</w:t>
      </w:r>
      <w:r w:rsidRPr="009C11ED">
        <w:rPr>
          <w:spacing w:val="-4"/>
        </w:rPr>
        <w:t xml:space="preserve">, </w:t>
      </w:r>
      <w:r>
        <w:rPr>
          <w:spacing w:val="-4"/>
        </w:rPr>
        <w:t xml:space="preserve">2001). Авторы также </w:t>
      </w:r>
      <w:r>
        <w:rPr>
          <w:spacing w:val="-2"/>
        </w:rPr>
        <w:t>проводили тендерные исследования особенностей сочетанного сексуально-наркотиче</w:t>
      </w:r>
      <w:r>
        <w:rPr>
          <w:spacing w:val="-2"/>
        </w:rPr>
        <w:softHyphen/>
        <w:t xml:space="preserve">ского поведения мужчин и женщин. У мужчин сексуальная аддикция проявлялась в </w:t>
      </w:r>
      <w:r>
        <w:rPr>
          <w:spacing w:val="-1"/>
        </w:rPr>
        <w:t>парафилиях, инверсированном сексуальном поведении — компульсивной мастурба</w:t>
      </w:r>
      <w:r>
        <w:rPr>
          <w:spacing w:val="-1"/>
        </w:rPr>
        <w:softHyphen/>
      </w:r>
      <w:r>
        <w:rPr>
          <w:spacing w:val="-6"/>
        </w:rPr>
        <w:t>ции, педофилии, эксгибиционизме, гомосексуальных тенденциях. Усиление мужской сек</w:t>
      </w:r>
      <w:r>
        <w:rPr>
          <w:spacing w:val="-6"/>
        </w:rPr>
        <w:softHyphen/>
      </w:r>
      <w:r>
        <w:rPr>
          <w:spacing w:val="-1"/>
        </w:rPr>
        <w:t>суальной активности было обусловлено депрессивными и тревожными расстройства</w:t>
      </w:r>
      <w:r>
        <w:rPr>
          <w:spacing w:val="-1"/>
        </w:rPr>
        <w:softHyphen/>
      </w:r>
      <w:r>
        <w:rPr>
          <w:spacing w:val="-3"/>
        </w:rPr>
        <w:t>ми. У женщин сексуально-химическая аддикция выражалась количественным увеличе</w:t>
      </w:r>
      <w:r>
        <w:rPr>
          <w:spacing w:val="-3"/>
        </w:rPr>
        <w:softHyphen/>
      </w:r>
      <w:r>
        <w:t xml:space="preserve">нием числа половых контактов без их качественных изменений, т. е. возникало </w:t>
      </w:r>
      <w:r>
        <w:rPr>
          <w:spacing w:val="-1"/>
        </w:rPr>
        <w:t>промискуитетное поведение, отмечавшееся на высоте химической интоксикации и не сопровождавшееся тревожно-депрессивными расстройствами. В другой работе сооб</w:t>
      </w:r>
      <w:r>
        <w:rPr>
          <w:spacing w:val="-1"/>
        </w:rPr>
        <w:softHyphen/>
      </w:r>
      <w:r>
        <w:rPr>
          <w:spacing w:val="-4"/>
        </w:rPr>
        <w:t xml:space="preserve">щалось, что от 50 до 75% больных амфегаминовой и кокаиновой наркоманией мужского </w:t>
      </w:r>
      <w:r>
        <w:rPr>
          <w:spacing w:val="-3"/>
        </w:rPr>
        <w:t>пола страдали инверсированной сексуальной аддикцией, которая отсутствовала до зло</w:t>
      </w:r>
      <w:r>
        <w:rPr>
          <w:spacing w:val="-3"/>
        </w:rPr>
        <w:softHyphen/>
      </w:r>
      <w:r>
        <w:rPr>
          <w:spacing w:val="-1"/>
        </w:rPr>
        <w:t xml:space="preserve">употребления наркотическими веществами </w:t>
      </w:r>
      <w:r w:rsidRPr="009C11ED">
        <w:rPr>
          <w:spacing w:val="-1"/>
        </w:rPr>
        <w:t>(</w:t>
      </w:r>
      <w:r>
        <w:rPr>
          <w:spacing w:val="-1"/>
          <w:lang w:val="en-US"/>
        </w:rPr>
        <w:t>Rawson</w:t>
      </w:r>
      <w:r w:rsidRPr="009C11ED">
        <w:rPr>
          <w:spacing w:val="-1"/>
        </w:rPr>
        <w:t xml:space="preserve">, </w:t>
      </w:r>
      <w:r>
        <w:rPr>
          <w:spacing w:val="-1"/>
          <w:lang w:val="en-US"/>
        </w:rPr>
        <w:t>Washton</w:t>
      </w:r>
      <w:r w:rsidRPr="009C11ED">
        <w:rPr>
          <w:spacing w:val="-1"/>
        </w:rPr>
        <w:t xml:space="preserve">, </w:t>
      </w:r>
      <w:r>
        <w:rPr>
          <w:spacing w:val="-1"/>
        </w:rPr>
        <w:t>1998).</w:t>
      </w:r>
    </w:p>
    <w:p w14:paraId="50297D06" w14:textId="77777777" w:rsidR="008B35D8" w:rsidRDefault="008B35D8">
      <w:pPr>
        <w:shd w:val="clear" w:color="auto" w:fill="FFFFFF"/>
        <w:spacing w:line="235" w:lineRule="exact"/>
        <w:ind w:left="77" w:right="24" w:firstLine="341"/>
        <w:jc w:val="both"/>
      </w:pPr>
      <w:r>
        <w:rPr>
          <w:spacing w:val="-6"/>
        </w:rPr>
        <w:t>Исследователи обнаружили, что вид наркотиков небезразличен для появления неконт</w:t>
      </w:r>
      <w:r>
        <w:rPr>
          <w:spacing w:val="-6"/>
        </w:rPr>
        <w:softHyphen/>
      </w:r>
      <w:r>
        <w:rPr>
          <w:spacing w:val="-4"/>
        </w:rPr>
        <w:t xml:space="preserve">ролируемого сексуального поведения: кокаин усиливал сексуальное влечение у мужчин, </w:t>
      </w:r>
      <w:r>
        <w:rPr>
          <w:spacing w:val="-5"/>
        </w:rPr>
        <w:t>амфетамин — у женщин. Одинаково часто усиливали напряженность сексуальной аддик</w:t>
      </w:r>
      <w:r>
        <w:rPr>
          <w:spacing w:val="-5"/>
        </w:rPr>
        <w:softHyphen/>
      </w:r>
      <w:r>
        <w:rPr>
          <w:spacing w:val="-7"/>
        </w:rPr>
        <w:t xml:space="preserve">ции у мужчин и женщин опиаты и алкоголь </w:t>
      </w:r>
      <w:r w:rsidRPr="009C11ED">
        <w:rPr>
          <w:spacing w:val="-7"/>
        </w:rPr>
        <w:t>(</w:t>
      </w:r>
      <w:r>
        <w:rPr>
          <w:spacing w:val="-7"/>
          <w:lang w:val="en-US"/>
        </w:rPr>
        <w:t>Rawson</w:t>
      </w:r>
      <w:r w:rsidRPr="009C11ED">
        <w:rPr>
          <w:spacing w:val="-7"/>
        </w:rPr>
        <w:t xml:space="preserve">, </w:t>
      </w:r>
      <w:r>
        <w:rPr>
          <w:spacing w:val="-7"/>
          <w:lang w:val="en-US"/>
        </w:rPr>
        <w:t>Washton</w:t>
      </w:r>
      <w:r w:rsidRPr="009C11ED">
        <w:rPr>
          <w:spacing w:val="-7"/>
        </w:rPr>
        <w:t xml:space="preserve">, </w:t>
      </w:r>
      <w:r>
        <w:rPr>
          <w:spacing w:val="-7"/>
          <w:lang w:val="en-US"/>
        </w:rPr>
        <w:t>Domier</w:t>
      </w:r>
      <w:r w:rsidRPr="009C11ED">
        <w:rPr>
          <w:spacing w:val="-7"/>
        </w:rPr>
        <w:t xml:space="preserve">, </w:t>
      </w:r>
      <w:r>
        <w:rPr>
          <w:spacing w:val="-7"/>
          <w:lang w:val="en-US"/>
        </w:rPr>
        <w:t>Reiber</w:t>
      </w:r>
      <w:r w:rsidRPr="009C11ED">
        <w:rPr>
          <w:spacing w:val="-7"/>
        </w:rPr>
        <w:t xml:space="preserve">, </w:t>
      </w:r>
      <w:r>
        <w:rPr>
          <w:spacing w:val="-7"/>
        </w:rPr>
        <w:t>2002). Соче-</w:t>
      </w:r>
      <w:r>
        <w:rPr>
          <w:spacing w:val="-4"/>
        </w:rPr>
        <w:t>танная алкогольно-сексуальная аддикция наблюдалась и у мужчин, и у женщин, но у по</w:t>
      </w:r>
      <w:r>
        <w:rPr>
          <w:spacing w:val="-4"/>
        </w:rPr>
        <w:softHyphen/>
        <w:t>следних выявлялся «патологический сексуальный преморбид» в виде физического и сек</w:t>
      </w:r>
      <w:r>
        <w:rPr>
          <w:spacing w:val="-4"/>
        </w:rPr>
        <w:softHyphen/>
      </w:r>
      <w:r>
        <w:rPr>
          <w:spacing w:val="-3"/>
        </w:rPr>
        <w:t xml:space="preserve">суального насилия, инцеста, посттравматических стрессовых расстройств </w:t>
      </w:r>
      <w:r w:rsidRPr="009C11ED">
        <w:rPr>
          <w:spacing w:val="-3"/>
        </w:rPr>
        <w:t>(</w:t>
      </w:r>
      <w:r>
        <w:rPr>
          <w:spacing w:val="-3"/>
          <w:lang w:val="en-US"/>
        </w:rPr>
        <w:t>Hurley</w:t>
      </w:r>
      <w:r w:rsidRPr="009C11ED">
        <w:rPr>
          <w:spacing w:val="-3"/>
        </w:rPr>
        <w:t xml:space="preserve">, </w:t>
      </w:r>
      <w:r>
        <w:rPr>
          <w:spacing w:val="-3"/>
        </w:rPr>
        <w:t xml:space="preserve">1991; </w:t>
      </w:r>
      <w:r>
        <w:rPr>
          <w:spacing w:val="-6"/>
          <w:lang w:val="en-US"/>
        </w:rPr>
        <w:t>Thompson</w:t>
      </w:r>
      <w:r w:rsidRPr="009C11ED">
        <w:rPr>
          <w:spacing w:val="-6"/>
        </w:rPr>
        <w:t xml:space="preserve">, </w:t>
      </w:r>
      <w:r>
        <w:rPr>
          <w:spacing w:val="-6"/>
          <w:lang w:val="en-US"/>
        </w:rPr>
        <w:t>Kingree</w:t>
      </w:r>
      <w:r w:rsidRPr="009C11ED">
        <w:rPr>
          <w:spacing w:val="-6"/>
        </w:rPr>
        <w:t xml:space="preserve">, </w:t>
      </w:r>
      <w:r>
        <w:rPr>
          <w:spacing w:val="-6"/>
        </w:rPr>
        <w:t xml:space="preserve">1996; </w:t>
      </w:r>
      <w:r>
        <w:rPr>
          <w:spacing w:val="-6"/>
          <w:lang w:val="en-US"/>
        </w:rPr>
        <w:t>Jarwis</w:t>
      </w:r>
      <w:r w:rsidRPr="009C11ED">
        <w:rPr>
          <w:spacing w:val="-6"/>
        </w:rPr>
        <w:t xml:space="preserve">, </w:t>
      </w:r>
      <w:r>
        <w:rPr>
          <w:spacing w:val="-6"/>
          <w:lang w:val="en-US"/>
        </w:rPr>
        <w:t>Copeland</w:t>
      </w:r>
      <w:r w:rsidRPr="009C11ED">
        <w:rPr>
          <w:spacing w:val="-6"/>
        </w:rPr>
        <w:t xml:space="preserve">, </w:t>
      </w:r>
      <w:r>
        <w:rPr>
          <w:spacing w:val="-6"/>
        </w:rPr>
        <w:t xml:space="preserve">1997; </w:t>
      </w:r>
      <w:r>
        <w:rPr>
          <w:spacing w:val="-6"/>
          <w:lang w:val="en-US"/>
        </w:rPr>
        <w:t>Wilsnack</w:t>
      </w:r>
      <w:r w:rsidRPr="009C11ED">
        <w:rPr>
          <w:spacing w:val="-6"/>
        </w:rPr>
        <w:t xml:space="preserve">, </w:t>
      </w:r>
      <w:r>
        <w:rPr>
          <w:spacing w:val="-6"/>
          <w:lang w:val="en-US"/>
        </w:rPr>
        <w:t>Vogeltanz</w:t>
      </w:r>
      <w:r w:rsidRPr="009C11ED">
        <w:rPr>
          <w:spacing w:val="-6"/>
        </w:rPr>
        <w:t xml:space="preserve">, </w:t>
      </w:r>
      <w:r>
        <w:rPr>
          <w:spacing w:val="-6"/>
          <w:lang w:val="en-US"/>
        </w:rPr>
        <w:t>Klassen</w:t>
      </w:r>
      <w:r w:rsidRPr="009C11ED">
        <w:rPr>
          <w:spacing w:val="-6"/>
        </w:rPr>
        <w:t xml:space="preserve">, </w:t>
      </w:r>
      <w:r>
        <w:rPr>
          <w:spacing w:val="-6"/>
        </w:rPr>
        <w:t xml:space="preserve">1997; </w:t>
      </w:r>
      <w:r>
        <w:rPr>
          <w:spacing w:val="-6"/>
          <w:lang w:val="en-US"/>
        </w:rPr>
        <w:t>Brisset</w:t>
      </w:r>
      <w:r w:rsidRPr="009C11ED">
        <w:rPr>
          <w:spacing w:val="-6"/>
        </w:rPr>
        <w:t>-</w:t>
      </w:r>
      <w:r>
        <w:rPr>
          <w:spacing w:val="-5"/>
          <w:lang w:val="en-US"/>
        </w:rPr>
        <w:t>Chapman</w:t>
      </w:r>
      <w:r w:rsidRPr="009C11ED">
        <w:rPr>
          <w:spacing w:val="-5"/>
        </w:rPr>
        <w:t xml:space="preserve">, </w:t>
      </w:r>
      <w:r>
        <w:rPr>
          <w:spacing w:val="-5"/>
        </w:rPr>
        <w:t xml:space="preserve">1998; </w:t>
      </w:r>
      <w:r>
        <w:rPr>
          <w:spacing w:val="-5"/>
          <w:lang w:val="en-US"/>
        </w:rPr>
        <w:t>Collins</w:t>
      </w:r>
      <w:r w:rsidRPr="009C11ED">
        <w:rPr>
          <w:spacing w:val="-5"/>
        </w:rPr>
        <w:t xml:space="preserve">, </w:t>
      </w:r>
      <w:r>
        <w:rPr>
          <w:spacing w:val="-5"/>
        </w:rPr>
        <w:t xml:space="preserve">1998; </w:t>
      </w:r>
      <w:r>
        <w:rPr>
          <w:spacing w:val="-5"/>
          <w:lang w:val="en-US"/>
        </w:rPr>
        <w:t>Chandra</w:t>
      </w:r>
      <w:r w:rsidRPr="009C11ED">
        <w:rPr>
          <w:spacing w:val="-5"/>
        </w:rPr>
        <w:t xml:space="preserve">, </w:t>
      </w:r>
      <w:r>
        <w:rPr>
          <w:spacing w:val="-5"/>
          <w:lang w:val="en-US"/>
        </w:rPr>
        <w:t>Krishna</w:t>
      </w:r>
      <w:r w:rsidRPr="009C11ED">
        <w:rPr>
          <w:spacing w:val="-5"/>
        </w:rPr>
        <w:t xml:space="preserve"> </w:t>
      </w:r>
      <w:r>
        <w:rPr>
          <w:spacing w:val="-5"/>
          <w:lang w:val="en-US"/>
        </w:rPr>
        <w:t>Benegal</w:t>
      </w:r>
      <w:r w:rsidRPr="009C11ED">
        <w:rPr>
          <w:spacing w:val="-5"/>
        </w:rPr>
        <w:t xml:space="preserve">, </w:t>
      </w:r>
      <w:r>
        <w:rPr>
          <w:spacing w:val="-5"/>
          <w:lang w:val="en-US"/>
        </w:rPr>
        <w:t>Ramakrishna</w:t>
      </w:r>
      <w:r w:rsidRPr="009C11ED">
        <w:rPr>
          <w:spacing w:val="-5"/>
        </w:rPr>
        <w:t xml:space="preserve">, </w:t>
      </w:r>
      <w:r>
        <w:rPr>
          <w:spacing w:val="-5"/>
        </w:rPr>
        <w:t>2003).</w:t>
      </w:r>
    </w:p>
    <w:p w14:paraId="62AE336F" w14:textId="77777777" w:rsidR="008B35D8" w:rsidRDefault="008B35D8">
      <w:pPr>
        <w:shd w:val="clear" w:color="auto" w:fill="FFFFFF"/>
        <w:spacing w:line="235" w:lineRule="exact"/>
        <w:ind w:left="62" w:right="58" w:firstLine="331"/>
        <w:jc w:val="both"/>
      </w:pPr>
      <w:r>
        <w:rPr>
          <w:spacing w:val="-4"/>
        </w:rPr>
        <w:t>Для всех сочетанных аддикции характерна общая черта: влечение к наркотикам сти</w:t>
      </w:r>
      <w:r>
        <w:rPr>
          <w:spacing w:val="-4"/>
        </w:rPr>
        <w:softHyphen/>
      </w:r>
      <w:r>
        <w:rPr>
          <w:spacing w:val="-3"/>
        </w:rPr>
        <w:t>мулирует сексуальное влечение и наоборот, что было обозначено авторами как «рецип-</w:t>
      </w:r>
      <w:r>
        <w:rPr>
          <w:spacing w:val="-2"/>
        </w:rPr>
        <w:t xml:space="preserve">рокный рецидив». Это положение подтверждается рядом научных работ по изучению различий формирования и течения наркомании у мужчин и женщин (Матузок, 1993; </w:t>
      </w:r>
      <w:r>
        <w:rPr>
          <w:spacing w:val="-3"/>
        </w:rPr>
        <w:t>Власова, 1997; Юлдашев, 1997; Аксенов, Крылов, Квачегина, Гусев, 1998).</w:t>
      </w:r>
    </w:p>
    <w:p w14:paraId="4FF80483" w14:textId="77777777" w:rsidR="008B35D8" w:rsidRDefault="008B35D8">
      <w:pPr>
        <w:shd w:val="clear" w:color="auto" w:fill="FFFFFF"/>
        <w:spacing w:line="235" w:lineRule="exact"/>
        <w:ind w:left="34" w:right="77" w:firstLine="350"/>
        <w:jc w:val="both"/>
      </w:pPr>
      <w:r>
        <w:rPr>
          <w:spacing w:val="-2"/>
        </w:rPr>
        <w:t>Тендерные исследования героиновой наркомании дают противоречивые результа</w:t>
      </w:r>
      <w:r>
        <w:rPr>
          <w:spacing w:val="-2"/>
        </w:rPr>
        <w:softHyphen/>
      </w:r>
      <w:r>
        <w:rPr>
          <w:spacing w:val="-3"/>
        </w:rPr>
        <w:t xml:space="preserve">ты: распространенность заболевания у женщин колеблется от 10:1 до 3:1 по отношению </w:t>
      </w:r>
      <w:r>
        <w:rPr>
          <w:spacing w:val="-5"/>
        </w:rPr>
        <w:t xml:space="preserve">к мужской популяции больных (Корчагина, Кошкина, 1997; Кошкина, 1999; </w:t>
      </w:r>
      <w:r>
        <w:rPr>
          <w:spacing w:val="-5"/>
          <w:lang w:val="en-US"/>
        </w:rPr>
        <w:t>Hiser</w:t>
      </w:r>
      <w:r w:rsidRPr="009C11ED">
        <w:rPr>
          <w:spacing w:val="-5"/>
        </w:rPr>
        <w:t xml:space="preserve">, </w:t>
      </w:r>
      <w:r>
        <w:rPr>
          <w:spacing w:val="-5"/>
          <w:lang w:val="en-US"/>
        </w:rPr>
        <w:t>Anglin</w:t>
      </w:r>
      <w:r w:rsidRPr="009C11ED">
        <w:rPr>
          <w:spacing w:val="-5"/>
        </w:rPr>
        <w:t xml:space="preserve">, </w:t>
      </w:r>
      <w:r>
        <w:rPr>
          <w:spacing w:val="-4"/>
          <w:lang w:val="en-US"/>
        </w:rPr>
        <w:t>McGlothlin</w:t>
      </w:r>
      <w:r w:rsidRPr="009C11ED">
        <w:rPr>
          <w:spacing w:val="-4"/>
        </w:rPr>
        <w:t xml:space="preserve">, </w:t>
      </w:r>
      <w:r>
        <w:rPr>
          <w:spacing w:val="-4"/>
        </w:rPr>
        <w:t xml:space="preserve">1987; </w:t>
      </w:r>
      <w:r>
        <w:rPr>
          <w:spacing w:val="-4"/>
          <w:lang w:val="en-US"/>
        </w:rPr>
        <w:t>Powis</w:t>
      </w:r>
      <w:r w:rsidRPr="009C11ED">
        <w:rPr>
          <w:spacing w:val="-4"/>
        </w:rPr>
        <w:t xml:space="preserve">, </w:t>
      </w:r>
      <w:r>
        <w:rPr>
          <w:spacing w:val="-4"/>
          <w:lang w:val="en-US"/>
        </w:rPr>
        <w:t>Griffiths</w:t>
      </w:r>
      <w:r w:rsidRPr="009C11ED">
        <w:rPr>
          <w:spacing w:val="-4"/>
        </w:rPr>
        <w:t xml:space="preserve">, </w:t>
      </w:r>
      <w:r>
        <w:rPr>
          <w:spacing w:val="-4"/>
          <w:lang w:val="en-US"/>
        </w:rPr>
        <w:t>Gossop</w:t>
      </w:r>
      <w:r w:rsidRPr="009C11ED">
        <w:rPr>
          <w:spacing w:val="-4"/>
        </w:rPr>
        <w:t xml:space="preserve">, </w:t>
      </w:r>
      <w:r>
        <w:rPr>
          <w:spacing w:val="-4"/>
          <w:lang w:val="en-US"/>
        </w:rPr>
        <w:t>Strang</w:t>
      </w:r>
      <w:r w:rsidRPr="009C11ED">
        <w:rPr>
          <w:spacing w:val="-4"/>
        </w:rPr>
        <w:t>, 1996;</w:t>
      </w:r>
      <w:r>
        <w:rPr>
          <w:spacing w:val="-4"/>
          <w:lang w:val="en-US"/>
        </w:rPr>
        <w:t>Grella</w:t>
      </w:r>
      <w:r w:rsidRPr="009C11ED">
        <w:rPr>
          <w:spacing w:val="-4"/>
        </w:rPr>
        <w:t>,</w:t>
      </w:r>
      <w:r>
        <w:rPr>
          <w:spacing w:val="-4"/>
          <w:lang w:val="en-US"/>
        </w:rPr>
        <w:t>Joshi</w:t>
      </w:r>
      <w:r w:rsidRPr="009C11ED">
        <w:rPr>
          <w:spacing w:val="-4"/>
        </w:rPr>
        <w:t xml:space="preserve">, </w:t>
      </w:r>
      <w:r>
        <w:rPr>
          <w:spacing w:val="-4"/>
        </w:rPr>
        <w:t xml:space="preserve">1999); наследственная </w:t>
      </w:r>
      <w:r>
        <w:rPr>
          <w:spacing w:val="-3"/>
        </w:rPr>
        <w:t xml:space="preserve">отягощенность — от 35 до 90% </w:t>
      </w:r>
      <w:r w:rsidRPr="009C11ED">
        <w:rPr>
          <w:spacing w:val="-3"/>
        </w:rPr>
        <w:t>(</w:t>
      </w:r>
      <w:r>
        <w:rPr>
          <w:spacing w:val="-3"/>
          <w:lang w:val="en-US"/>
        </w:rPr>
        <w:t>Grant</w:t>
      </w:r>
      <w:r w:rsidRPr="009C11ED">
        <w:rPr>
          <w:spacing w:val="-3"/>
        </w:rPr>
        <w:t xml:space="preserve">, </w:t>
      </w:r>
      <w:r>
        <w:rPr>
          <w:spacing w:val="-3"/>
          <w:lang w:val="en-US"/>
        </w:rPr>
        <w:t>Ernst</w:t>
      </w:r>
      <w:r w:rsidRPr="009C11ED">
        <w:rPr>
          <w:spacing w:val="-3"/>
        </w:rPr>
        <w:t xml:space="preserve">, </w:t>
      </w:r>
      <w:r>
        <w:rPr>
          <w:spacing w:val="-3"/>
          <w:lang w:val="en-US"/>
        </w:rPr>
        <w:t>Streissguth</w:t>
      </w:r>
      <w:r w:rsidRPr="009C11ED">
        <w:rPr>
          <w:spacing w:val="-3"/>
        </w:rPr>
        <w:t xml:space="preserve">, </w:t>
      </w:r>
      <w:r>
        <w:rPr>
          <w:spacing w:val="-3"/>
        </w:rPr>
        <w:t xml:space="preserve">1996; </w:t>
      </w:r>
      <w:r>
        <w:rPr>
          <w:spacing w:val="-3"/>
          <w:lang w:val="en-US"/>
        </w:rPr>
        <w:t>Bygvist</w:t>
      </w:r>
      <w:r w:rsidRPr="009C11ED">
        <w:rPr>
          <w:spacing w:val="-3"/>
        </w:rPr>
        <w:t xml:space="preserve">, </w:t>
      </w:r>
      <w:r>
        <w:rPr>
          <w:spacing w:val="-3"/>
        </w:rPr>
        <w:t xml:space="preserve">1999; </w:t>
      </w:r>
      <w:r>
        <w:rPr>
          <w:spacing w:val="-3"/>
          <w:lang w:val="en-US"/>
        </w:rPr>
        <w:t>Bretteville</w:t>
      </w:r>
      <w:r w:rsidRPr="009C11ED">
        <w:rPr>
          <w:spacing w:val="-3"/>
        </w:rPr>
        <w:t>-</w:t>
      </w:r>
      <w:r>
        <w:rPr>
          <w:lang w:val="en-US"/>
        </w:rPr>
        <w:t>Jensen</w:t>
      </w:r>
      <w:r w:rsidRPr="009C11ED">
        <w:t xml:space="preserve">,2000; </w:t>
      </w:r>
      <w:r>
        <w:rPr>
          <w:lang w:val="en-US"/>
        </w:rPr>
        <w:t>Wasilov</w:t>
      </w:r>
      <w:r w:rsidRPr="009C11ED">
        <w:t>-</w:t>
      </w:r>
      <w:r>
        <w:rPr>
          <w:lang w:val="en-US"/>
        </w:rPr>
        <w:t>Mueller</w:t>
      </w:r>
      <w:r w:rsidRPr="009C11ED">
        <w:t xml:space="preserve">, </w:t>
      </w:r>
      <w:r>
        <w:rPr>
          <w:lang w:val="en-US"/>
        </w:rPr>
        <w:t>Erickson</w:t>
      </w:r>
      <w:r w:rsidRPr="009C11ED">
        <w:t>,2001).</w:t>
      </w:r>
    </w:p>
    <w:p w14:paraId="78D1F199" w14:textId="77777777" w:rsidR="008B35D8" w:rsidRDefault="008B35D8">
      <w:pPr>
        <w:shd w:val="clear" w:color="auto" w:fill="FFFFFF"/>
        <w:spacing w:line="235" w:lineRule="exact"/>
        <w:ind w:left="10" w:right="101" w:firstLine="336"/>
        <w:jc w:val="both"/>
      </w:pPr>
      <w:r>
        <w:rPr>
          <w:spacing w:val="-2"/>
        </w:rPr>
        <w:t>У будущих пациенток в преморбидном периоде выявлялись общие черты — им</w:t>
      </w:r>
      <w:r>
        <w:rPr>
          <w:spacing w:val="-2"/>
        </w:rPr>
        <w:softHyphen/>
      </w:r>
      <w:r>
        <w:rPr>
          <w:spacing w:val="-3"/>
        </w:rPr>
        <w:t xml:space="preserve">пульсивности, сенситивности, враждебности, сниженной самооценки </w:t>
      </w:r>
      <w:r w:rsidRPr="009C11ED">
        <w:rPr>
          <w:spacing w:val="-3"/>
        </w:rPr>
        <w:t>(</w:t>
      </w:r>
      <w:r>
        <w:rPr>
          <w:spacing w:val="-3"/>
          <w:lang w:val="en-US"/>
        </w:rPr>
        <w:t>Moras</w:t>
      </w:r>
      <w:r w:rsidRPr="009C11ED">
        <w:rPr>
          <w:spacing w:val="-3"/>
        </w:rPr>
        <w:t xml:space="preserve">, </w:t>
      </w:r>
      <w:r>
        <w:rPr>
          <w:spacing w:val="-3"/>
        </w:rPr>
        <w:t>1998), что в сочетании с ранними аддикциями (курением, алкоголизацией, сексуализацией) созда</w:t>
      </w:r>
      <w:r>
        <w:rPr>
          <w:spacing w:val="-3"/>
        </w:rPr>
        <w:softHyphen/>
      </w:r>
      <w:r>
        <w:rPr>
          <w:spacing w:val="-1"/>
        </w:rPr>
        <w:t>вало благоприятную почву для дальнейшего формирования наркотической зависимо</w:t>
      </w:r>
      <w:r>
        <w:rPr>
          <w:spacing w:val="-1"/>
        </w:rPr>
        <w:softHyphen/>
      </w:r>
      <w:r>
        <w:rPr>
          <w:spacing w:val="-3"/>
        </w:rPr>
        <w:t xml:space="preserve">сти (Юлдашев, 1990; </w:t>
      </w:r>
      <w:r>
        <w:rPr>
          <w:spacing w:val="-3"/>
          <w:lang w:val="en-US"/>
        </w:rPr>
        <w:t>Rosenbaum</w:t>
      </w:r>
      <w:r w:rsidRPr="009C11ED">
        <w:rPr>
          <w:spacing w:val="-3"/>
        </w:rPr>
        <w:t xml:space="preserve">, </w:t>
      </w:r>
      <w:r>
        <w:rPr>
          <w:spacing w:val="-3"/>
          <w:lang w:val="en-US"/>
        </w:rPr>
        <w:t>Kandel</w:t>
      </w:r>
      <w:r w:rsidRPr="009C11ED">
        <w:rPr>
          <w:spacing w:val="-3"/>
        </w:rPr>
        <w:t xml:space="preserve">, </w:t>
      </w:r>
      <w:r>
        <w:rPr>
          <w:spacing w:val="-3"/>
        </w:rPr>
        <w:t>1990). По сравнению с больными наркомания</w:t>
      </w:r>
      <w:r>
        <w:rPr>
          <w:spacing w:val="-3"/>
        </w:rPr>
        <w:softHyphen/>
      </w:r>
      <w:r>
        <w:rPr>
          <w:spacing w:val="-1"/>
        </w:rPr>
        <w:t xml:space="preserve">ми мужчинами у женщин в преморбиде наиболее часто встречались истероидные и неустойчивые черты, психический инфантилизм, аффективная лабильность, реже — </w:t>
      </w:r>
      <w:r>
        <w:rPr>
          <w:spacing w:val="-3"/>
        </w:rPr>
        <w:t>возбудимость, конформизм, склонность к риску и антисоциальному поведению (Рохли</w:t>
      </w:r>
      <w:r>
        <w:rPr>
          <w:spacing w:val="-3"/>
        </w:rPr>
        <w:softHyphen/>
      </w:r>
      <w:r>
        <w:t>на, Козлов, Мохначев, 2002).</w:t>
      </w:r>
    </w:p>
    <w:p w14:paraId="292E7CE2" w14:textId="77777777" w:rsidR="008B35D8" w:rsidRDefault="008B35D8">
      <w:pPr>
        <w:shd w:val="clear" w:color="auto" w:fill="FFFFFF"/>
        <w:spacing w:line="235" w:lineRule="exact"/>
        <w:ind w:right="139" w:firstLine="346"/>
        <w:jc w:val="both"/>
      </w:pPr>
      <w:r>
        <w:rPr>
          <w:spacing w:val="-4"/>
        </w:rPr>
        <w:t>Наличие у будущих пациенток на донаркотическом этапе психических нарушений в виде циклотимических колебаний со склонностью к гипотимии и депрессии, тревожных</w:t>
      </w:r>
    </w:p>
    <w:p w14:paraId="7779BF24" w14:textId="77777777" w:rsidR="008B35D8" w:rsidRDefault="008B35D8">
      <w:pPr>
        <w:shd w:val="clear" w:color="auto" w:fill="FFFFFF"/>
        <w:spacing w:line="235" w:lineRule="exact"/>
        <w:ind w:right="139" w:firstLine="346"/>
        <w:jc w:val="both"/>
        <w:sectPr w:rsidR="008B35D8">
          <w:type w:val="continuous"/>
          <w:pgSz w:w="12240" w:h="15840"/>
          <w:pgMar w:top="1440" w:right="2604" w:bottom="720" w:left="2152" w:header="720" w:footer="720" w:gutter="0"/>
          <w:cols w:space="60"/>
          <w:noEndnote/>
        </w:sectPr>
      </w:pPr>
    </w:p>
    <w:p w14:paraId="14A6CE81" w14:textId="77777777" w:rsidR="008B35D8" w:rsidRDefault="008B35D8">
      <w:pPr>
        <w:shd w:val="clear" w:color="auto" w:fill="FFFFFF"/>
        <w:tabs>
          <w:tab w:val="left" w:pos="7104"/>
        </w:tabs>
        <w:ind w:left="19"/>
      </w:pPr>
      <w:r>
        <w:rPr>
          <w:noProof/>
        </w:rPr>
        <w:pict w14:anchorId="72234AEC">
          <v:line id="_x0000_s1719" style="position:absolute;left:0;text-align:left;z-index:260;mso-position-horizontal-relative:margin" from="-25.45pt,150.95pt" to="-25.45pt,496.3pt" o:allowincell="f" strokeweight=".95pt">
            <w10:wrap anchorx="margin"/>
          </v:line>
        </w:pict>
      </w:r>
      <w:r>
        <w:rPr>
          <w:spacing w:val="-12"/>
        </w:rPr>
        <w:t>Психические расстройства при злоупотреблении психоактивными веществами</w:t>
      </w:r>
      <w:r>
        <w:rPr>
          <w:rFonts w:ascii="Arial" w:hAnsi="Arial" w:cs="Arial"/>
        </w:rPr>
        <w:tab/>
      </w:r>
      <w:r>
        <w:rPr>
          <w:rFonts w:hAnsi="Arial"/>
          <w:spacing w:val="-15"/>
        </w:rPr>
        <w:t>657</w:t>
      </w:r>
    </w:p>
    <w:p w14:paraId="5E4CD93E" w14:textId="77777777" w:rsidR="008B35D8" w:rsidRDefault="008B35D8">
      <w:pPr>
        <w:shd w:val="clear" w:color="auto" w:fill="FFFFFF"/>
        <w:spacing w:before="254" w:line="235" w:lineRule="exact"/>
        <w:ind w:left="10" w:right="5"/>
        <w:jc w:val="both"/>
      </w:pPr>
      <w:r>
        <w:rPr>
          <w:spacing w:val="-5"/>
        </w:rPr>
        <w:t xml:space="preserve">и панических расстройств служит патопластической почвой развития наркомании </w:t>
      </w:r>
      <w:r w:rsidRPr="009C11ED">
        <w:rPr>
          <w:spacing w:val="-5"/>
        </w:rPr>
        <w:t>(</w:t>
      </w:r>
      <w:r>
        <w:rPr>
          <w:spacing w:val="-5"/>
          <w:lang w:val="en-US"/>
        </w:rPr>
        <w:t>Darke</w:t>
      </w:r>
      <w:r w:rsidRPr="009C11ED">
        <w:rPr>
          <w:spacing w:val="-5"/>
        </w:rPr>
        <w:t xml:space="preserve">, </w:t>
      </w:r>
      <w:r>
        <w:rPr>
          <w:spacing w:val="-5"/>
          <w:lang w:val="en-US"/>
        </w:rPr>
        <w:t>Ross</w:t>
      </w:r>
      <w:r w:rsidRPr="009C11ED">
        <w:rPr>
          <w:spacing w:val="-5"/>
        </w:rPr>
        <w:t xml:space="preserve">, </w:t>
      </w:r>
      <w:r>
        <w:rPr>
          <w:spacing w:val="-5"/>
        </w:rPr>
        <w:t xml:space="preserve">1997; </w:t>
      </w:r>
      <w:r>
        <w:rPr>
          <w:spacing w:val="-5"/>
          <w:lang w:val="en-US"/>
        </w:rPr>
        <w:t>Swan</w:t>
      </w:r>
      <w:r w:rsidRPr="009C11ED">
        <w:rPr>
          <w:spacing w:val="-5"/>
        </w:rPr>
        <w:t xml:space="preserve">, </w:t>
      </w:r>
      <w:r>
        <w:rPr>
          <w:spacing w:val="-5"/>
        </w:rPr>
        <w:t xml:space="preserve">1997; </w:t>
      </w:r>
      <w:r>
        <w:rPr>
          <w:spacing w:val="-5"/>
          <w:lang w:val="en-US"/>
        </w:rPr>
        <w:t>Blanchard</w:t>
      </w:r>
      <w:r w:rsidRPr="009C11ED">
        <w:rPr>
          <w:spacing w:val="-5"/>
        </w:rPr>
        <w:t xml:space="preserve">, </w:t>
      </w:r>
      <w:r>
        <w:rPr>
          <w:spacing w:val="-5"/>
        </w:rPr>
        <w:t xml:space="preserve">1998; </w:t>
      </w:r>
      <w:r>
        <w:rPr>
          <w:spacing w:val="-5"/>
          <w:lang w:val="en-US"/>
        </w:rPr>
        <w:t>Brook</w:t>
      </w:r>
      <w:r w:rsidRPr="009C11ED">
        <w:rPr>
          <w:spacing w:val="-5"/>
        </w:rPr>
        <w:t xml:space="preserve">, </w:t>
      </w:r>
      <w:r>
        <w:rPr>
          <w:spacing w:val="-5"/>
        </w:rPr>
        <w:t xml:space="preserve">1998). В отличие от популяции мужчин, у </w:t>
      </w:r>
      <w:r>
        <w:rPr>
          <w:spacing w:val="-3"/>
        </w:rPr>
        <w:t xml:space="preserve">которых депрессивные расстройства возникают в процессе наркотизации </w:t>
      </w:r>
      <w:r w:rsidRPr="009C11ED">
        <w:rPr>
          <w:spacing w:val="-3"/>
        </w:rPr>
        <w:t>(</w:t>
      </w:r>
      <w:r>
        <w:rPr>
          <w:spacing w:val="-3"/>
          <w:lang w:val="en-US"/>
        </w:rPr>
        <w:t>Brady</w:t>
      </w:r>
      <w:r w:rsidRPr="009C11ED">
        <w:rPr>
          <w:spacing w:val="-3"/>
        </w:rPr>
        <w:t xml:space="preserve">, </w:t>
      </w:r>
      <w:r>
        <w:rPr>
          <w:spacing w:val="-3"/>
          <w:lang w:val="en-US"/>
        </w:rPr>
        <w:t>Grice</w:t>
      </w:r>
      <w:r w:rsidRPr="009C11ED">
        <w:rPr>
          <w:spacing w:val="-3"/>
        </w:rPr>
        <w:t xml:space="preserve">, </w:t>
      </w:r>
      <w:r>
        <w:rPr>
          <w:spacing w:val="-4"/>
          <w:lang w:val="en-US"/>
        </w:rPr>
        <w:t>Dustan</w:t>
      </w:r>
      <w:r w:rsidRPr="009C11ED">
        <w:rPr>
          <w:spacing w:val="-4"/>
        </w:rPr>
        <w:t xml:space="preserve">, </w:t>
      </w:r>
      <w:r>
        <w:rPr>
          <w:spacing w:val="-4"/>
          <w:lang w:val="en-US"/>
        </w:rPr>
        <w:t>Randall</w:t>
      </w:r>
      <w:r w:rsidRPr="009C11ED">
        <w:rPr>
          <w:spacing w:val="-4"/>
        </w:rPr>
        <w:t xml:space="preserve">, </w:t>
      </w:r>
      <w:r>
        <w:rPr>
          <w:spacing w:val="-4"/>
        </w:rPr>
        <w:t>1993), у женского контингента больных депрессии предшествуют нарко</w:t>
      </w:r>
      <w:r>
        <w:rPr>
          <w:spacing w:val="-4"/>
        </w:rPr>
        <w:softHyphen/>
      </w:r>
      <w:r>
        <w:rPr>
          <w:spacing w:val="-2"/>
        </w:rPr>
        <w:t xml:space="preserve">мании, экзацербируют впоследствии при злоупотреблении ПАВ и в периоды ремиссий </w:t>
      </w:r>
      <w:r w:rsidRPr="009C11ED">
        <w:t>(</w:t>
      </w:r>
      <w:r>
        <w:rPr>
          <w:lang w:val="en-US"/>
        </w:rPr>
        <w:t>Leibenluft</w:t>
      </w:r>
      <w:r w:rsidRPr="009C11ED">
        <w:t xml:space="preserve">, </w:t>
      </w:r>
      <w:r>
        <w:t>1999).</w:t>
      </w:r>
    </w:p>
    <w:p w14:paraId="45370A12" w14:textId="77777777" w:rsidR="008B35D8" w:rsidRDefault="008B35D8">
      <w:pPr>
        <w:shd w:val="clear" w:color="auto" w:fill="FFFFFF"/>
        <w:spacing w:line="235" w:lineRule="exact"/>
        <w:ind w:left="5" w:right="5" w:firstLine="336"/>
        <w:jc w:val="both"/>
      </w:pPr>
      <w:r>
        <w:rPr>
          <w:spacing w:val="-4"/>
        </w:rPr>
        <w:t>Относительная «злокачественность» течения аддиктивных процессов у женщин обу</w:t>
      </w:r>
      <w:r>
        <w:rPr>
          <w:spacing w:val="-4"/>
        </w:rPr>
        <w:softHyphen/>
      </w:r>
      <w:r>
        <w:rPr>
          <w:spacing w:val="-3"/>
        </w:rPr>
        <w:t>словлена не только внутренними — эндогенными факторами в виде базовых аффектив</w:t>
      </w:r>
      <w:r>
        <w:rPr>
          <w:spacing w:val="-3"/>
        </w:rPr>
        <w:softHyphen/>
      </w:r>
      <w:r>
        <w:rPr>
          <w:spacing w:val="-4"/>
        </w:rPr>
        <w:t xml:space="preserve">ных колебаний, но и внешними —экзогенно-ситуационными факторами, среди которых </w:t>
      </w:r>
      <w:r>
        <w:rPr>
          <w:spacing w:val="-5"/>
        </w:rPr>
        <w:t>определенное место занимает стигматизация. С научно-теоретической точки зрения стиг</w:t>
      </w:r>
      <w:r>
        <w:rPr>
          <w:spacing w:val="-5"/>
        </w:rPr>
        <w:softHyphen/>
      </w:r>
      <w:r>
        <w:rPr>
          <w:spacing w:val="-1"/>
        </w:rPr>
        <w:t>матизация представляет собой процесс экстраполяции социально неприемлемых сте</w:t>
      </w:r>
      <w:r>
        <w:rPr>
          <w:spacing w:val="-1"/>
        </w:rPr>
        <w:softHyphen/>
        <w:t xml:space="preserve">реотипов на отдельных лиц или группы, выделения их из общей массы по отдельным признакам </w:t>
      </w:r>
      <w:r w:rsidRPr="009C11ED">
        <w:rPr>
          <w:spacing w:val="-1"/>
        </w:rPr>
        <w:t>(</w:t>
      </w:r>
      <w:r>
        <w:rPr>
          <w:spacing w:val="-1"/>
          <w:lang w:val="en-US"/>
        </w:rPr>
        <w:t>Haighighat</w:t>
      </w:r>
      <w:r w:rsidRPr="009C11ED">
        <w:rPr>
          <w:spacing w:val="-1"/>
        </w:rPr>
        <w:t xml:space="preserve">, </w:t>
      </w:r>
      <w:r>
        <w:rPr>
          <w:spacing w:val="-1"/>
        </w:rPr>
        <w:t xml:space="preserve">2001). Стигматизация имеет эволюционное происхождение и </w:t>
      </w:r>
      <w:r>
        <w:rPr>
          <w:spacing w:val="-2"/>
        </w:rPr>
        <w:t xml:space="preserve">может рассматриваться в качестве тактики выживания и репродукции, определяющей внутренний импульс к дискриминации. Именно генетические причины лежат в основе </w:t>
      </w:r>
      <w:r>
        <w:rPr>
          <w:spacing w:val="-4"/>
        </w:rPr>
        <w:t>стремления обнаружения различных видов опасности окружающей среды в виде психи</w:t>
      </w:r>
      <w:r>
        <w:rPr>
          <w:spacing w:val="-4"/>
        </w:rPr>
        <w:softHyphen/>
      </w:r>
      <w:r>
        <w:rPr>
          <w:spacing w:val="-3"/>
        </w:rPr>
        <w:t xml:space="preserve">чески больных, лиц, страдающих алкоголизмом и наркоманией </w:t>
      </w:r>
      <w:r w:rsidRPr="009C11ED">
        <w:rPr>
          <w:spacing w:val="-3"/>
        </w:rPr>
        <w:t>(</w:t>
      </w:r>
      <w:r>
        <w:rPr>
          <w:spacing w:val="-3"/>
          <w:lang w:val="en-US"/>
        </w:rPr>
        <w:t>Crisp</w:t>
      </w:r>
      <w:r w:rsidRPr="009C11ED">
        <w:rPr>
          <w:spacing w:val="-3"/>
        </w:rPr>
        <w:t xml:space="preserve">, </w:t>
      </w:r>
      <w:r>
        <w:rPr>
          <w:spacing w:val="-3"/>
        </w:rPr>
        <w:t>2001). С научно-</w:t>
      </w:r>
      <w:r>
        <w:rPr>
          <w:spacing w:val="-1"/>
        </w:rPr>
        <w:t xml:space="preserve">практической точки зрения стигматизация — это своеобразное «наложение клейма» вследствие вымышленных или реальных дефектов, обусловленных рядом факторов </w:t>
      </w:r>
      <w:r w:rsidRPr="009C11ED">
        <w:t>(</w:t>
      </w:r>
      <w:r>
        <w:rPr>
          <w:lang w:val="en-US"/>
        </w:rPr>
        <w:t>Scambler</w:t>
      </w:r>
      <w:r w:rsidRPr="009C11ED">
        <w:t xml:space="preserve">, </w:t>
      </w:r>
      <w:r>
        <w:t>1998).</w:t>
      </w:r>
    </w:p>
    <w:p w14:paraId="6B8A399D" w14:textId="77777777" w:rsidR="008B35D8" w:rsidRDefault="008B35D8">
      <w:pPr>
        <w:shd w:val="clear" w:color="auto" w:fill="FFFFFF"/>
        <w:spacing w:line="235" w:lineRule="exact"/>
        <w:ind w:firstLine="355"/>
        <w:jc w:val="both"/>
      </w:pPr>
      <w:r>
        <w:rPr>
          <w:spacing w:val="-2"/>
        </w:rPr>
        <w:t>Впервые этот феномен был изучен у женщин, злоупотреблявших алкоголем (Шай-</w:t>
      </w:r>
      <w:r>
        <w:rPr>
          <w:spacing w:val="-4"/>
        </w:rPr>
        <w:t xml:space="preserve">дукова, 1994; </w:t>
      </w:r>
      <w:r>
        <w:rPr>
          <w:spacing w:val="-4"/>
          <w:lang w:val="en-US"/>
        </w:rPr>
        <w:t>Tamerin</w:t>
      </w:r>
      <w:r w:rsidRPr="009C11ED">
        <w:rPr>
          <w:spacing w:val="-4"/>
        </w:rPr>
        <w:t xml:space="preserve">, </w:t>
      </w:r>
      <w:r>
        <w:rPr>
          <w:spacing w:val="-4"/>
          <w:lang w:val="en-US"/>
        </w:rPr>
        <w:t>Neuman</w:t>
      </w:r>
      <w:r w:rsidRPr="009C11ED">
        <w:rPr>
          <w:spacing w:val="-4"/>
        </w:rPr>
        <w:t xml:space="preserve">, </w:t>
      </w:r>
      <w:r>
        <w:rPr>
          <w:spacing w:val="-4"/>
        </w:rPr>
        <w:t xml:space="preserve">1974). Тендерные исследования значения стигматизации </w:t>
      </w:r>
      <w:r>
        <w:rPr>
          <w:spacing w:val="-3"/>
        </w:rPr>
        <w:t>выявили различия в общественном мнении об алкоголизме в отношении мужчин и жен</w:t>
      </w:r>
      <w:r>
        <w:rPr>
          <w:spacing w:val="-3"/>
        </w:rPr>
        <w:softHyphen/>
      </w:r>
      <w:r>
        <w:rPr>
          <w:spacing w:val="-4"/>
        </w:rPr>
        <w:t xml:space="preserve">щин. Стигматизация применяется как к лицам мужского пола, так и к женщинам, однако к последним общественное мнение менее снисходительно </w:t>
      </w:r>
      <w:r w:rsidRPr="009C11ED">
        <w:rPr>
          <w:spacing w:val="-4"/>
        </w:rPr>
        <w:t>(</w:t>
      </w:r>
      <w:r>
        <w:rPr>
          <w:spacing w:val="-4"/>
          <w:lang w:val="en-US"/>
        </w:rPr>
        <w:t>Ridlon</w:t>
      </w:r>
      <w:r w:rsidRPr="009C11ED">
        <w:rPr>
          <w:spacing w:val="-4"/>
        </w:rPr>
        <w:t xml:space="preserve">, </w:t>
      </w:r>
      <w:r>
        <w:rPr>
          <w:spacing w:val="-4"/>
        </w:rPr>
        <w:t>1988). Некоторые ав</w:t>
      </w:r>
      <w:r>
        <w:rPr>
          <w:spacing w:val="-4"/>
        </w:rPr>
        <w:softHyphen/>
      </w:r>
      <w:r>
        <w:rPr>
          <w:spacing w:val="-1"/>
        </w:rPr>
        <w:t>торы пишут о «двойном стандарте» в отношении мужчин и женщин, злоупотребляю</w:t>
      </w:r>
      <w:r>
        <w:rPr>
          <w:spacing w:val="-1"/>
        </w:rPr>
        <w:softHyphen/>
      </w:r>
      <w:r>
        <w:rPr>
          <w:spacing w:val="-3"/>
        </w:rPr>
        <w:t>щих алкоголем, что вызвано отступлением пьющей женщины от стереотипа чисто жен</w:t>
      </w:r>
      <w:r>
        <w:rPr>
          <w:spacing w:val="-3"/>
        </w:rPr>
        <w:softHyphen/>
        <w:t>ского поведения. Отдельные высказывания, что алкоголизм у женщин не более патоло</w:t>
      </w:r>
      <w:r>
        <w:rPr>
          <w:spacing w:val="-3"/>
        </w:rPr>
        <w:softHyphen/>
        <w:t xml:space="preserve">гичен, чем у мужчин, но кажется таковым из-за общественного неприятия, отображают </w:t>
      </w:r>
      <w:r>
        <w:t xml:space="preserve">попытки отделить миф от реальности </w:t>
      </w:r>
      <w:r w:rsidRPr="009C11ED">
        <w:t>(</w:t>
      </w:r>
      <w:r>
        <w:rPr>
          <w:lang w:val="en-US"/>
        </w:rPr>
        <w:t>Acker</w:t>
      </w:r>
      <w:r w:rsidRPr="009C11ED">
        <w:t xml:space="preserve">, </w:t>
      </w:r>
      <w:r>
        <w:t>1993).</w:t>
      </w:r>
    </w:p>
    <w:p w14:paraId="30D13D83" w14:textId="77777777" w:rsidR="008B35D8" w:rsidRDefault="008B35D8">
      <w:pPr>
        <w:shd w:val="clear" w:color="auto" w:fill="FFFFFF"/>
        <w:spacing w:line="235" w:lineRule="exact"/>
        <w:ind w:left="5" w:right="5" w:firstLine="336"/>
        <w:jc w:val="both"/>
      </w:pPr>
      <w:r>
        <w:rPr>
          <w:spacing w:val="-3"/>
        </w:rPr>
        <w:t>Однако стигма алкоголика — это не только нелицеприятное мнение общества о ли</w:t>
      </w:r>
      <w:r>
        <w:rPr>
          <w:spacing w:val="-3"/>
        </w:rPr>
        <w:softHyphen/>
        <w:t xml:space="preserve">цах, злоупотребляющих спиртным, но и ощущения самих больных в отношении своего </w:t>
      </w:r>
      <w:r>
        <w:rPr>
          <w:spacing w:val="-7"/>
        </w:rPr>
        <w:t xml:space="preserve">«порока». Обсуждая вопросы «вины и стыда» среди женщин-алкоголиков, Е. </w:t>
      </w:r>
      <w:r>
        <w:rPr>
          <w:spacing w:val="-7"/>
          <w:lang w:val="en-US"/>
        </w:rPr>
        <w:t>S</w:t>
      </w:r>
      <w:r w:rsidRPr="009C11ED">
        <w:rPr>
          <w:spacing w:val="-7"/>
        </w:rPr>
        <w:t xml:space="preserve">. </w:t>
      </w:r>
      <w:r>
        <w:rPr>
          <w:spacing w:val="-7"/>
          <w:lang w:val="en-US"/>
        </w:rPr>
        <w:t>L</w:t>
      </w:r>
      <w:r w:rsidRPr="009C11ED">
        <w:rPr>
          <w:spacing w:val="-7"/>
        </w:rPr>
        <w:t xml:space="preserve">. </w:t>
      </w:r>
      <w:r>
        <w:rPr>
          <w:spacing w:val="-7"/>
          <w:lang w:val="en-US"/>
        </w:rPr>
        <w:t>Gomberg</w:t>
      </w:r>
      <w:r w:rsidRPr="009C11ED">
        <w:rPr>
          <w:spacing w:val="-7"/>
        </w:rPr>
        <w:t xml:space="preserve"> </w:t>
      </w:r>
      <w:r>
        <w:rPr>
          <w:spacing w:val="-2"/>
        </w:rPr>
        <w:t xml:space="preserve">(1987) писал, что обострение этих чувств возникает вследствие боязни общественного </w:t>
      </w:r>
      <w:r>
        <w:rPr>
          <w:spacing w:val="-3"/>
        </w:rPr>
        <w:t xml:space="preserve">порицания. </w:t>
      </w:r>
      <w:r>
        <w:rPr>
          <w:spacing w:val="-3"/>
          <w:lang w:val="en-US"/>
        </w:rPr>
        <w:t>R</w:t>
      </w:r>
      <w:r w:rsidRPr="009C11ED">
        <w:rPr>
          <w:spacing w:val="-3"/>
        </w:rPr>
        <w:t xml:space="preserve"> </w:t>
      </w:r>
      <w:r>
        <w:rPr>
          <w:spacing w:val="-3"/>
        </w:rPr>
        <w:t>Т. Поттер-Эфрон (2002) отмечал, что эти чувства, являясь, по сути своей, защитными, могут иметь как позитивное, так и негативное значение — глубокое прояв</w:t>
      </w:r>
      <w:r>
        <w:rPr>
          <w:spacing w:val="-3"/>
        </w:rPr>
        <w:softHyphen/>
      </w:r>
      <w:r>
        <w:rPr>
          <w:spacing w:val="-1"/>
        </w:rPr>
        <w:t>ление чувства вины порождает вторичные депрессивные проблемы. Негативные при</w:t>
      </w:r>
      <w:r>
        <w:rPr>
          <w:spacing w:val="-1"/>
        </w:rPr>
        <w:softHyphen/>
        <w:t xml:space="preserve">знаки стигматизации у женщин, больных алкоголизмом, выражались в сокрытии ими </w:t>
      </w:r>
      <w:r>
        <w:rPr>
          <w:spacing w:val="-2"/>
        </w:rPr>
        <w:t>алкогольной симптоматики, снижении самооценки, своеобразной «запрограммирован</w:t>
      </w:r>
      <w:r>
        <w:rPr>
          <w:spacing w:val="-2"/>
        </w:rPr>
        <w:softHyphen/>
      </w:r>
      <w:r>
        <w:rPr>
          <w:spacing w:val="-3"/>
        </w:rPr>
        <w:t>ности на неудачу», признании своего заболевания как «злокачественного» и «низкоку-рабельного», «психотравматичности» женского алкоголизма, попытках личностной по-</w:t>
      </w:r>
      <w:r>
        <w:rPr>
          <w:spacing w:val="-2"/>
        </w:rPr>
        <w:t>зитивизации, своеобразном «гиперкомпенсаторном» поведении в ремиссии (Шайдуко-</w:t>
      </w:r>
      <w:r>
        <w:t>ва, 1996).</w:t>
      </w:r>
    </w:p>
    <w:p w14:paraId="66319FA2" w14:textId="77777777" w:rsidR="008B35D8" w:rsidRDefault="008B35D8">
      <w:pPr>
        <w:shd w:val="clear" w:color="auto" w:fill="FFFFFF"/>
        <w:spacing w:line="235" w:lineRule="exact"/>
        <w:ind w:left="10" w:right="5" w:firstLine="346"/>
        <w:jc w:val="both"/>
      </w:pPr>
      <w:r>
        <w:rPr>
          <w:spacing w:val="-6"/>
        </w:rPr>
        <w:t xml:space="preserve">С увеличением числа женщин, злоупотребляющих наркотиками, возросло количество </w:t>
      </w:r>
      <w:r>
        <w:rPr>
          <w:spacing w:val="-4"/>
        </w:rPr>
        <w:t>работ по изучению феномена стигматизации в наркологической практике в целом (Шай-</w:t>
      </w:r>
      <w:r>
        <w:rPr>
          <w:spacing w:val="-2"/>
        </w:rPr>
        <w:t xml:space="preserve">дукова, Овсянников, 2005) и у женщин-наркоманок в частности </w:t>
      </w:r>
      <w:r w:rsidRPr="009C11ED">
        <w:rPr>
          <w:spacing w:val="-2"/>
        </w:rPr>
        <w:t>(</w:t>
      </w:r>
      <w:r>
        <w:rPr>
          <w:spacing w:val="-2"/>
          <w:lang w:val="en-US"/>
        </w:rPr>
        <w:t>Ben</w:t>
      </w:r>
      <w:r w:rsidRPr="009C11ED">
        <w:rPr>
          <w:spacing w:val="-2"/>
        </w:rPr>
        <w:t>-</w:t>
      </w:r>
      <w:r>
        <w:rPr>
          <w:spacing w:val="-2"/>
          <w:lang w:val="en-US"/>
        </w:rPr>
        <w:t>Yehunda</w:t>
      </w:r>
      <w:r w:rsidRPr="009C11ED">
        <w:rPr>
          <w:spacing w:val="-2"/>
        </w:rPr>
        <w:t xml:space="preserve">, </w:t>
      </w:r>
      <w:r>
        <w:rPr>
          <w:spacing w:val="-2"/>
        </w:rPr>
        <w:t xml:space="preserve">1990; </w:t>
      </w:r>
      <w:r>
        <w:rPr>
          <w:spacing w:val="-6"/>
          <w:lang w:val="en-US"/>
        </w:rPr>
        <w:t>Humphries</w:t>
      </w:r>
      <w:r w:rsidRPr="009C11ED">
        <w:rPr>
          <w:spacing w:val="-6"/>
        </w:rPr>
        <w:t xml:space="preserve">, </w:t>
      </w:r>
      <w:r>
        <w:rPr>
          <w:spacing w:val="-6"/>
        </w:rPr>
        <w:t xml:space="preserve">1999; </w:t>
      </w:r>
      <w:r>
        <w:rPr>
          <w:spacing w:val="-6"/>
          <w:lang w:val="en-US"/>
        </w:rPr>
        <w:t>Ritson</w:t>
      </w:r>
      <w:r w:rsidRPr="009C11ED">
        <w:rPr>
          <w:spacing w:val="-6"/>
        </w:rPr>
        <w:t xml:space="preserve">, </w:t>
      </w:r>
      <w:r>
        <w:rPr>
          <w:spacing w:val="-6"/>
        </w:rPr>
        <w:t xml:space="preserve">1999; </w:t>
      </w:r>
      <w:r>
        <w:rPr>
          <w:spacing w:val="-6"/>
          <w:lang w:val="en-US"/>
        </w:rPr>
        <w:t>Lowe</w:t>
      </w:r>
      <w:r w:rsidRPr="009C11ED">
        <w:rPr>
          <w:spacing w:val="-6"/>
        </w:rPr>
        <w:t xml:space="preserve">, </w:t>
      </w:r>
      <w:r>
        <w:rPr>
          <w:spacing w:val="-6"/>
        </w:rPr>
        <w:t xml:space="preserve">2000; </w:t>
      </w:r>
      <w:r>
        <w:rPr>
          <w:spacing w:val="-6"/>
          <w:lang w:val="en-US"/>
        </w:rPr>
        <w:t>Kouimtsidis</w:t>
      </w:r>
      <w:r w:rsidRPr="009C11ED">
        <w:rPr>
          <w:spacing w:val="-6"/>
        </w:rPr>
        <w:t xml:space="preserve">, </w:t>
      </w:r>
      <w:r>
        <w:rPr>
          <w:spacing w:val="-6"/>
          <w:lang w:val="en-US"/>
        </w:rPr>
        <w:t>McCloud</w:t>
      </w:r>
      <w:r w:rsidRPr="009C11ED">
        <w:rPr>
          <w:spacing w:val="-6"/>
        </w:rPr>
        <w:t xml:space="preserve">, </w:t>
      </w:r>
      <w:r>
        <w:rPr>
          <w:spacing w:val="-6"/>
        </w:rPr>
        <w:t xml:space="preserve">2001). Авторы отмечают, </w:t>
      </w:r>
      <w:r>
        <w:rPr>
          <w:spacing w:val="-3"/>
        </w:rPr>
        <w:t>что в структуре депрессивных расстройств у этого контингента больных ведущую роль</w:t>
      </w:r>
    </w:p>
    <w:p w14:paraId="18C5E9EA" w14:textId="77777777" w:rsidR="008B35D8" w:rsidRDefault="008B35D8">
      <w:pPr>
        <w:shd w:val="clear" w:color="auto" w:fill="FFFFFF"/>
        <w:spacing w:line="235" w:lineRule="exact"/>
        <w:ind w:left="10" w:right="5" w:firstLine="346"/>
        <w:jc w:val="both"/>
        <w:sectPr w:rsidR="008B35D8">
          <w:pgSz w:w="12240" w:h="15840"/>
          <w:pgMar w:top="1440" w:right="2681" w:bottom="720" w:left="2191" w:header="720" w:footer="720" w:gutter="0"/>
          <w:cols w:space="60"/>
          <w:noEndnote/>
        </w:sectPr>
      </w:pPr>
    </w:p>
    <w:p w14:paraId="7BAB643C" w14:textId="77777777" w:rsidR="008B35D8" w:rsidRDefault="008B35D8">
      <w:pPr>
        <w:shd w:val="clear" w:color="auto" w:fill="FFFFFF"/>
        <w:spacing w:before="5"/>
      </w:pPr>
      <w:r>
        <w:t>658</w:t>
      </w:r>
    </w:p>
    <w:p w14:paraId="793154C5" w14:textId="77777777" w:rsidR="008B35D8" w:rsidRDefault="008B35D8">
      <w:pPr>
        <w:shd w:val="clear" w:color="auto" w:fill="FFFFFF"/>
      </w:pPr>
      <w:r>
        <w:br w:type="column"/>
      </w:r>
      <w:r>
        <w:rPr>
          <w:spacing w:val="-13"/>
        </w:rPr>
        <w:t>Тендерные аспекты аддиктологии</w:t>
      </w:r>
    </w:p>
    <w:p w14:paraId="748DF6E2" w14:textId="77777777" w:rsidR="008B35D8" w:rsidRDefault="008B35D8">
      <w:pPr>
        <w:shd w:val="clear" w:color="auto" w:fill="FFFFFF"/>
        <w:sectPr w:rsidR="008B35D8">
          <w:pgSz w:w="12240" w:h="15840"/>
          <w:pgMar w:top="1440" w:right="2638" w:bottom="720" w:left="2263" w:header="720" w:footer="720" w:gutter="0"/>
          <w:cols w:num="2" w:sep="1" w:space="720" w:equalWidth="0">
            <w:col w:w="720" w:space="4070"/>
            <w:col w:w="2548"/>
          </w:cols>
          <w:noEndnote/>
        </w:sectPr>
      </w:pPr>
    </w:p>
    <w:p w14:paraId="05453CE8" w14:textId="77777777" w:rsidR="008B35D8" w:rsidRDefault="008B35D8">
      <w:pPr>
        <w:shd w:val="clear" w:color="auto" w:fill="FFFFFF"/>
        <w:spacing w:before="250" w:line="235" w:lineRule="exact"/>
        <w:ind w:right="5"/>
        <w:jc w:val="both"/>
      </w:pPr>
      <w:r>
        <w:rPr>
          <w:noProof/>
        </w:rPr>
        <w:pict w14:anchorId="4EFE33F3">
          <v:line id="_x0000_s1720" style="position:absolute;left:0;text-align:left;z-index:261;mso-position-horizontal-relative:margin" from="391.2pt,-25.7pt" to="391.2pt,217.65pt" o:allowincell="f" strokeweight="1.7pt">
            <w10:wrap anchorx="margin"/>
          </v:line>
        </w:pict>
      </w:r>
      <w:r>
        <w:rPr>
          <w:spacing w:val="-6"/>
        </w:rPr>
        <w:t>играют стигматизационные явления: стигма «наркомании» значительно болезненней стиг</w:t>
      </w:r>
      <w:r>
        <w:rPr>
          <w:spacing w:val="-6"/>
        </w:rPr>
        <w:softHyphen/>
        <w:t xml:space="preserve">мы «алкоголизма» из-за отсутствия многовековых традиций употребления наркотиков (по </w:t>
      </w:r>
      <w:r>
        <w:rPr>
          <w:spacing w:val="-5"/>
        </w:rPr>
        <w:t>сравнению с алкоголем), опасности ВИЧ-инфицирования и заражения гепатитом. Аффек</w:t>
      </w:r>
      <w:r>
        <w:rPr>
          <w:spacing w:val="-5"/>
        </w:rPr>
        <w:softHyphen/>
      </w:r>
      <w:r>
        <w:rPr>
          <w:spacing w:val="-3"/>
        </w:rPr>
        <w:t xml:space="preserve">тивные расстройства у женщин, злоупотребляющих ПАВ, обусловлены всеми видами </w:t>
      </w:r>
      <w:r>
        <w:rPr>
          <w:spacing w:val="-7"/>
        </w:rPr>
        <w:t>стигматизации — общественно-социальной, бытовой, административной. Однако для жен</w:t>
      </w:r>
      <w:r>
        <w:rPr>
          <w:spacing w:val="-7"/>
        </w:rPr>
        <w:softHyphen/>
      </w:r>
      <w:r>
        <w:rPr>
          <w:spacing w:val="-4"/>
        </w:rPr>
        <w:t>ского контингента больных значительно большее значение имеет аутостигматизация.</w:t>
      </w:r>
    </w:p>
    <w:p w14:paraId="4C3E4D0C" w14:textId="77777777" w:rsidR="008B35D8" w:rsidRDefault="008B35D8">
      <w:pPr>
        <w:shd w:val="clear" w:color="auto" w:fill="FFFFFF"/>
        <w:spacing w:line="235" w:lineRule="exact"/>
        <w:ind w:firstLine="389"/>
        <w:jc w:val="both"/>
      </w:pPr>
      <w:r>
        <w:rPr>
          <w:spacing w:val="-1"/>
        </w:rPr>
        <w:t>Таким образом, тематика тендерных отличий злоупотребления ПАВ и особенно</w:t>
      </w:r>
      <w:r>
        <w:rPr>
          <w:spacing w:val="-1"/>
        </w:rPr>
        <w:softHyphen/>
        <w:t xml:space="preserve">стей психических нарушений у женщин еще только разрабатывается, что определяет </w:t>
      </w:r>
      <w:r>
        <w:t>дальнейшие перспективы изучения этих проблем.</w:t>
      </w:r>
    </w:p>
    <w:p w14:paraId="0D1EAB1E" w14:textId="77777777" w:rsidR="008B35D8" w:rsidRDefault="008B35D8">
      <w:pPr>
        <w:shd w:val="clear" w:color="auto" w:fill="FFFFFF"/>
        <w:spacing w:line="235" w:lineRule="exact"/>
        <w:ind w:firstLine="389"/>
        <w:jc w:val="both"/>
        <w:sectPr w:rsidR="008B35D8">
          <w:type w:val="continuous"/>
          <w:pgSz w:w="12240" w:h="15840"/>
          <w:pgMar w:top="1440" w:right="2624" w:bottom="720" w:left="2258" w:header="720" w:footer="720" w:gutter="0"/>
          <w:cols w:space="60"/>
          <w:noEndnote/>
        </w:sectPr>
      </w:pPr>
    </w:p>
    <w:p w14:paraId="6C9744A2" w14:textId="77777777" w:rsidR="008B35D8" w:rsidRDefault="008B35D8">
      <w:pPr>
        <w:shd w:val="clear" w:color="auto" w:fill="FFFFFF"/>
        <w:spacing w:line="485" w:lineRule="exact"/>
        <w:ind w:left="754" w:firstLine="5285"/>
      </w:pPr>
      <w:r>
        <w:rPr>
          <w:rFonts w:ascii="Arial" w:hAnsi="Arial"/>
          <w:b/>
          <w:bCs/>
          <w:sz w:val="26"/>
          <w:szCs w:val="26"/>
        </w:rPr>
        <w:t>ГЛАВА</w:t>
      </w:r>
      <w:r>
        <w:rPr>
          <w:rFonts w:ascii="Arial" w:hAnsi="Arial" w:cs="Arial"/>
          <w:b/>
          <w:bCs/>
          <w:sz w:val="26"/>
          <w:szCs w:val="26"/>
        </w:rPr>
        <w:t xml:space="preserve"> 27 </w:t>
      </w:r>
      <w:r>
        <w:rPr>
          <w:rFonts w:ascii="Arial" w:hAnsi="Arial"/>
          <w:b/>
          <w:bCs/>
          <w:spacing w:val="-8"/>
          <w:sz w:val="26"/>
          <w:szCs w:val="26"/>
        </w:rPr>
        <w:t>ЭТНОКУЛЬТУРНЫЕ</w:t>
      </w:r>
      <w:r>
        <w:rPr>
          <w:rFonts w:ascii="Arial" w:hAnsi="Arial" w:cs="Arial"/>
          <w:b/>
          <w:bCs/>
          <w:spacing w:val="-8"/>
          <w:sz w:val="26"/>
          <w:szCs w:val="26"/>
        </w:rPr>
        <w:t xml:space="preserve"> </w:t>
      </w:r>
      <w:r>
        <w:rPr>
          <w:rFonts w:ascii="Arial" w:hAnsi="Arial"/>
          <w:b/>
          <w:bCs/>
          <w:spacing w:val="-8"/>
          <w:sz w:val="26"/>
          <w:szCs w:val="26"/>
        </w:rPr>
        <w:t>АСПЕКТЫ</w:t>
      </w:r>
      <w:r>
        <w:rPr>
          <w:rFonts w:ascii="Arial" w:hAnsi="Arial" w:cs="Arial"/>
          <w:b/>
          <w:bCs/>
          <w:spacing w:val="-8"/>
          <w:sz w:val="26"/>
          <w:szCs w:val="26"/>
        </w:rPr>
        <w:t xml:space="preserve"> </w:t>
      </w:r>
      <w:r>
        <w:rPr>
          <w:rFonts w:ascii="Arial" w:hAnsi="Arial"/>
          <w:b/>
          <w:bCs/>
          <w:spacing w:val="-8"/>
          <w:sz w:val="26"/>
          <w:szCs w:val="26"/>
        </w:rPr>
        <w:t>АДДИКТОЛОГИИ</w:t>
      </w:r>
    </w:p>
    <w:p w14:paraId="0230F789" w14:textId="77777777" w:rsidR="008B35D8" w:rsidRDefault="008B35D8">
      <w:pPr>
        <w:shd w:val="clear" w:color="auto" w:fill="FFFFFF"/>
        <w:spacing w:before="197" w:line="235" w:lineRule="exact"/>
        <w:ind w:firstLine="331"/>
        <w:jc w:val="both"/>
      </w:pPr>
      <w:r>
        <w:rPr>
          <w:spacing w:val="-2"/>
        </w:rPr>
        <w:t>Одним из значимых критериев оценки нормативности, гармоничности и аддиктив-</w:t>
      </w:r>
      <w:r>
        <w:rPr>
          <w:spacing w:val="-3"/>
        </w:rPr>
        <w:t>ного поведения человека считается этнокультурный критерий. Это связано с существо</w:t>
      </w:r>
      <w:r>
        <w:rPr>
          <w:spacing w:val="-3"/>
        </w:rPr>
        <w:softHyphen/>
      </w:r>
      <w:r>
        <w:rPr>
          <w:spacing w:val="-2"/>
        </w:rPr>
        <w:t>ванием разнообразных групповых норм и требований по отношению к поведению ин</w:t>
      </w:r>
      <w:r>
        <w:rPr>
          <w:spacing w:val="-2"/>
        </w:rPr>
        <w:softHyphen/>
      </w:r>
      <w:r>
        <w:rPr>
          <w:spacing w:val="-6"/>
        </w:rPr>
        <w:t>дивида— представителя групп, основанных на национальных, расовых, этнических, куль-</w:t>
      </w:r>
      <w:r>
        <w:rPr>
          <w:spacing w:val="-5"/>
        </w:rPr>
        <w:t xml:space="preserve">туральных и субкультуральных традициях. Ненаучная оценка отклоняющегося поведения </w:t>
      </w:r>
      <w:r>
        <w:rPr>
          <w:spacing w:val="-3"/>
        </w:rPr>
        <w:t>в подобных случаях строится на расхождении шаблонов поведения отдельного человека и его культурной группы. В рамках научного подхода этнокультурным вариантом деви-</w:t>
      </w:r>
      <w:r>
        <w:rPr>
          <w:spacing w:val="-4"/>
        </w:rPr>
        <w:t xml:space="preserve">антное (в том числе аддиктивное) поведение может быть признано лишь тогда, когда его </w:t>
      </w:r>
      <w:r>
        <w:t xml:space="preserve">отклонение от традиционных стереотипов одновременно является отклонением и от </w:t>
      </w:r>
      <w:r>
        <w:rPr>
          <w:spacing w:val="-1"/>
        </w:rPr>
        <w:t>общепринятых, разделяемых большинством общественных групп, норм (права, нрав</w:t>
      </w:r>
      <w:r>
        <w:rPr>
          <w:spacing w:val="-1"/>
        </w:rPr>
        <w:softHyphen/>
      </w:r>
      <w:r>
        <w:t>ственности, эстетики).</w:t>
      </w:r>
    </w:p>
    <w:p w14:paraId="2B94FFD6" w14:textId="77777777" w:rsidR="008B35D8" w:rsidRDefault="008B35D8">
      <w:pPr>
        <w:shd w:val="clear" w:color="auto" w:fill="FFFFFF"/>
        <w:spacing w:line="235" w:lineRule="exact"/>
        <w:ind w:right="5" w:firstLine="350"/>
        <w:jc w:val="both"/>
      </w:pPr>
      <w:r>
        <w:rPr>
          <w:spacing w:val="-3"/>
        </w:rPr>
        <w:t xml:space="preserve">В настоящее время принято следующее определение понятия «этнос»: естественно </w:t>
      </w:r>
      <w:r>
        <w:rPr>
          <w:spacing w:val="-2"/>
        </w:rPr>
        <w:t>сложившийся на основе оригинального стереотипа поведения коллектив людей, суще</w:t>
      </w:r>
      <w:r>
        <w:rPr>
          <w:spacing w:val="-2"/>
        </w:rPr>
        <w:softHyphen/>
      </w:r>
      <w:r>
        <w:t xml:space="preserve">ствующий как энергетическая система (структура), противопоставляющая себя всем </w:t>
      </w:r>
      <w:r>
        <w:rPr>
          <w:spacing w:val="-2"/>
        </w:rPr>
        <w:t>другим таким же коллективам, исходя из ощущения комплиментарности (Л. Н. Гуми</w:t>
      </w:r>
      <w:r>
        <w:rPr>
          <w:spacing w:val="-2"/>
        </w:rPr>
        <w:softHyphen/>
        <w:t xml:space="preserve">лев). Наиболее значимым в данном определении следует признать факт облигатности </w:t>
      </w:r>
      <w:r>
        <w:rPr>
          <w:spacing w:val="-1"/>
        </w:rPr>
        <w:t xml:space="preserve">противопоставления себя одной группой (этносом) людей другим, вычленение своей </w:t>
      </w:r>
      <w:r>
        <w:rPr>
          <w:spacing w:val="-3"/>
        </w:rPr>
        <w:t xml:space="preserve">группы из ряда родственных на основании группового осознания идентичности. В связи </w:t>
      </w:r>
      <w:r>
        <w:rPr>
          <w:spacing w:val="-4"/>
        </w:rPr>
        <w:t xml:space="preserve">с этим ценно, что 3. Фрейд, изучавший явления противопоставления близких друг другу </w:t>
      </w:r>
      <w:r>
        <w:rPr>
          <w:spacing w:val="-3"/>
        </w:rPr>
        <w:t xml:space="preserve">народов, назвал подобный процесс культурального вычленения «нарциссизмом малых </w:t>
      </w:r>
      <w:r>
        <w:rPr>
          <w:spacing w:val="-4"/>
        </w:rPr>
        <w:t>различий». «Я заметил, — писал он, — что в большей степени враждуют между собой и насмехаются друг над другом соседние и во многом близкие друг другу народы (коллек</w:t>
      </w:r>
      <w:r>
        <w:rPr>
          <w:spacing w:val="-4"/>
        </w:rPr>
        <w:softHyphen/>
      </w:r>
      <w:r>
        <w:rPr>
          <w:spacing w:val="-2"/>
        </w:rPr>
        <w:t>тивы), например испанцы и португальцы, северные и южные немцы, англичане и шот</w:t>
      </w:r>
      <w:r>
        <w:rPr>
          <w:spacing w:val="-2"/>
        </w:rPr>
        <w:softHyphen/>
      </w:r>
      <w:r>
        <w:rPr>
          <w:spacing w:val="-1"/>
        </w:rPr>
        <w:t xml:space="preserve">ландцы». Учитывая кажущуюся субъективность в национальном самоопределении, в </w:t>
      </w:r>
      <w:r>
        <w:rPr>
          <w:spacing w:val="-2"/>
        </w:rPr>
        <w:t>современной этнопсихологии национальность, этническая принадлежность и культур</w:t>
      </w:r>
      <w:r>
        <w:rPr>
          <w:spacing w:val="-2"/>
        </w:rPr>
        <w:softHyphen/>
      </w:r>
      <w:r>
        <w:t>ная специфичность определяется на основании самооценки.</w:t>
      </w:r>
    </w:p>
    <w:p w14:paraId="0E279003" w14:textId="77777777" w:rsidR="008B35D8" w:rsidRDefault="008B35D8">
      <w:pPr>
        <w:shd w:val="clear" w:color="auto" w:fill="FFFFFF"/>
        <w:spacing w:line="235" w:lineRule="exact"/>
        <w:ind w:left="10" w:right="5" w:firstLine="341"/>
        <w:jc w:val="both"/>
      </w:pPr>
      <w:r>
        <w:rPr>
          <w:spacing w:val="-2"/>
        </w:rPr>
        <w:t>Второй важной особенностью определения понятия «этнос» следует считать этно</w:t>
      </w:r>
      <w:r>
        <w:rPr>
          <w:spacing w:val="-2"/>
        </w:rPr>
        <w:softHyphen/>
      </w:r>
      <w:r>
        <w:rPr>
          <w:spacing w:val="-3"/>
        </w:rPr>
        <w:t>культурные стереотипы поведения (этностереотипы) людей (Касьянова, 1994), разделя</w:t>
      </w:r>
      <w:r>
        <w:rPr>
          <w:spacing w:val="-3"/>
        </w:rPr>
        <w:softHyphen/>
      </w:r>
      <w:r>
        <w:t xml:space="preserve">ющиеся на </w:t>
      </w:r>
      <w:r>
        <w:rPr>
          <w:i/>
          <w:iCs/>
        </w:rPr>
        <w:t xml:space="preserve">автостереотипы </w:t>
      </w:r>
      <w:r>
        <w:t xml:space="preserve">и </w:t>
      </w:r>
      <w:r>
        <w:rPr>
          <w:i/>
          <w:iCs/>
        </w:rPr>
        <w:t xml:space="preserve">гетеростереотипы. </w:t>
      </w:r>
      <w:r>
        <w:t>Первые из них отражают само</w:t>
      </w:r>
      <w:r>
        <w:softHyphen/>
      </w:r>
      <w:r>
        <w:rPr>
          <w:spacing w:val="-4"/>
        </w:rPr>
        <w:t>оценку этнической или культурной группы, вторые — оценку со стороны. К составляю</w:t>
      </w:r>
      <w:r>
        <w:rPr>
          <w:spacing w:val="-4"/>
        </w:rPr>
        <w:softHyphen/>
      </w:r>
      <w:r>
        <w:t xml:space="preserve">щим этностереотипов относят: общий стиль поведения; общий стиль деятельности; </w:t>
      </w:r>
      <w:r>
        <w:rPr>
          <w:spacing w:val="-4"/>
        </w:rPr>
        <w:t xml:space="preserve">отношение к людям; отношение к себе; волевые качества; качества ума; эмоциональные </w:t>
      </w:r>
      <w:r>
        <w:t>качества; социальное поведение; ментальные характеристики.</w:t>
      </w:r>
    </w:p>
    <w:p w14:paraId="1ECC7059" w14:textId="77777777" w:rsidR="008B35D8" w:rsidRDefault="008B35D8">
      <w:pPr>
        <w:shd w:val="clear" w:color="auto" w:fill="FFFFFF"/>
        <w:spacing w:line="235" w:lineRule="exact"/>
        <w:ind w:left="10" w:right="5" w:firstLine="350"/>
        <w:jc w:val="both"/>
      </w:pPr>
      <w:r>
        <w:t xml:space="preserve">В </w:t>
      </w:r>
      <w:r>
        <w:rPr>
          <w:i/>
          <w:iCs/>
        </w:rPr>
        <w:t xml:space="preserve">общий стиль поведения </w:t>
      </w:r>
      <w:r>
        <w:t>включают, например, простоту (простодушие) — сно</w:t>
      </w:r>
      <w:r>
        <w:softHyphen/>
        <w:t>бизм, откровенность (прямоту) — скрытность, терпимость — нетерпимость, чест</w:t>
      </w:r>
      <w:r>
        <w:softHyphen/>
      </w:r>
      <w:r>
        <w:rPr>
          <w:spacing w:val="-2"/>
        </w:rPr>
        <w:t xml:space="preserve">ность — лживость, искренность — неискренность, агрессивность — неагрессивность, культуру — бескультурье, необузданность; в </w:t>
      </w:r>
      <w:r>
        <w:rPr>
          <w:i/>
          <w:iCs/>
          <w:spacing w:val="-2"/>
        </w:rPr>
        <w:t xml:space="preserve">общий стиль деятельности </w:t>
      </w:r>
      <w:r>
        <w:rPr>
          <w:spacing w:val="-2"/>
        </w:rPr>
        <w:t>— трудолю</w:t>
      </w:r>
      <w:r>
        <w:rPr>
          <w:spacing w:val="-2"/>
        </w:rPr>
        <w:softHyphen/>
      </w:r>
      <w:r>
        <w:rPr>
          <w:spacing w:val="-3"/>
        </w:rPr>
        <w:t xml:space="preserve">бие — лень, работоспособность — трудоголизм, халатность — обязательность; в </w:t>
      </w:r>
      <w:r>
        <w:rPr>
          <w:i/>
          <w:iCs/>
          <w:spacing w:val="-3"/>
        </w:rPr>
        <w:t>отно</w:t>
      </w:r>
      <w:r>
        <w:rPr>
          <w:i/>
          <w:iCs/>
          <w:spacing w:val="-3"/>
        </w:rPr>
        <w:softHyphen/>
      </w:r>
      <w:r>
        <w:rPr>
          <w:i/>
          <w:iCs/>
          <w:spacing w:val="-2"/>
        </w:rPr>
        <w:t xml:space="preserve">шение к людям </w:t>
      </w:r>
      <w:r>
        <w:rPr>
          <w:spacing w:val="-2"/>
        </w:rPr>
        <w:t>— гостеприимство — негостеприимство, суровость — милосердие, за-</w:t>
      </w:r>
    </w:p>
    <w:p w14:paraId="23FED515" w14:textId="77777777" w:rsidR="008B35D8" w:rsidRDefault="008B35D8">
      <w:pPr>
        <w:shd w:val="clear" w:color="auto" w:fill="FFFFFF"/>
        <w:spacing w:line="235" w:lineRule="exact"/>
        <w:ind w:left="10" w:right="5" w:firstLine="350"/>
        <w:jc w:val="both"/>
        <w:sectPr w:rsidR="008B35D8">
          <w:pgSz w:w="12240" w:h="15840"/>
          <w:pgMar w:top="1440" w:right="2695" w:bottom="720" w:left="2182" w:header="720" w:footer="720" w:gutter="0"/>
          <w:cols w:space="60"/>
          <w:noEndnote/>
        </w:sectPr>
      </w:pPr>
    </w:p>
    <w:p w14:paraId="02415CCD" w14:textId="77777777" w:rsidR="008B35D8" w:rsidRDefault="008B35D8">
      <w:pPr>
        <w:shd w:val="clear" w:color="auto" w:fill="FFFFFF"/>
        <w:spacing w:before="29"/>
      </w:pPr>
      <w:r>
        <w:rPr>
          <w:rFonts w:ascii="Arial" w:hAnsi="Arial" w:cs="Arial"/>
          <w:sz w:val="16"/>
          <w:szCs w:val="16"/>
        </w:rPr>
        <w:t>660</w:t>
      </w:r>
    </w:p>
    <w:p w14:paraId="2091D39B" w14:textId="77777777" w:rsidR="008B35D8" w:rsidRDefault="008B35D8">
      <w:pPr>
        <w:shd w:val="clear" w:color="auto" w:fill="FFFFFF"/>
      </w:pPr>
      <w:r>
        <w:br w:type="column"/>
      </w:r>
      <w:r>
        <w:rPr>
          <w:spacing w:val="-2"/>
          <w:sz w:val="18"/>
          <w:szCs w:val="18"/>
        </w:rPr>
        <w:t>Этнокультурные аспекты аддиктологии</w:t>
      </w:r>
    </w:p>
    <w:p w14:paraId="156F9E75" w14:textId="77777777" w:rsidR="008B35D8" w:rsidRDefault="008B35D8">
      <w:pPr>
        <w:shd w:val="clear" w:color="auto" w:fill="FFFFFF"/>
        <w:sectPr w:rsidR="008B35D8">
          <w:pgSz w:w="12240" w:h="15840"/>
          <w:pgMar w:top="1440" w:right="2782" w:bottom="720" w:left="2109" w:header="720" w:footer="720" w:gutter="0"/>
          <w:cols w:num="2" w:sep="1" w:space="720" w:equalWidth="0">
            <w:col w:w="720" w:space="3586"/>
            <w:col w:w="3043"/>
          </w:cols>
          <w:noEndnote/>
        </w:sectPr>
      </w:pPr>
    </w:p>
    <w:p w14:paraId="761E9B02" w14:textId="77777777" w:rsidR="008B35D8" w:rsidRDefault="008B35D8">
      <w:pPr>
        <w:shd w:val="clear" w:color="auto" w:fill="FFFFFF"/>
        <w:spacing w:before="254" w:line="235" w:lineRule="exact"/>
        <w:ind w:right="5"/>
        <w:jc w:val="both"/>
      </w:pPr>
      <w:r>
        <w:rPr>
          <w:noProof/>
        </w:rPr>
        <w:pict w14:anchorId="091BC0A1">
          <v:line id="_x0000_s1721" style="position:absolute;left:0;text-align:left;z-index:262;mso-position-horizontal-relative:margin" from="394.8pt,-24.95pt" to="394.8pt,569.3pt" o:allowincell="f" strokeweight="2.15pt">
            <w10:wrap anchorx="margin"/>
          </v:line>
        </w:pict>
      </w:r>
      <w:r>
        <w:rPr>
          <w:spacing w:val="-4"/>
        </w:rPr>
        <w:t>вистливость — независтливость, тактичность — бестактность, доверчивость — недовер</w:t>
      </w:r>
      <w:r>
        <w:rPr>
          <w:spacing w:val="-4"/>
        </w:rPr>
        <w:softHyphen/>
      </w:r>
      <w:r>
        <w:rPr>
          <w:spacing w:val="-3"/>
        </w:rPr>
        <w:t xml:space="preserve">чивость, общительность — замкнутость, высокомерие, хамство, лицемерие, двуличие; </w:t>
      </w:r>
      <w:r>
        <w:rPr>
          <w:i/>
          <w:iCs/>
          <w:spacing w:val="-3"/>
        </w:rPr>
        <w:t xml:space="preserve">в </w:t>
      </w:r>
      <w:r>
        <w:rPr>
          <w:i/>
          <w:iCs/>
          <w:spacing w:val="-2"/>
        </w:rPr>
        <w:t xml:space="preserve">отношение к себе </w:t>
      </w:r>
      <w:r>
        <w:rPr>
          <w:spacing w:val="-2"/>
        </w:rPr>
        <w:t>— гордость, непритязательность, закомплексованность, самоуверен</w:t>
      </w:r>
      <w:r>
        <w:rPr>
          <w:spacing w:val="-2"/>
        </w:rPr>
        <w:softHyphen/>
      </w:r>
      <w:r>
        <w:rPr>
          <w:spacing w:val="-1"/>
        </w:rPr>
        <w:t xml:space="preserve">ность, гонор; </w:t>
      </w:r>
      <w:r>
        <w:rPr>
          <w:i/>
          <w:iCs/>
          <w:spacing w:val="-1"/>
        </w:rPr>
        <w:t xml:space="preserve">в волевые качества </w:t>
      </w:r>
      <w:r>
        <w:rPr>
          <w:spacing w:val="-1"/>
        </w:rPr>
        <w:t>— стойкость, уравновешенность — неуравновешен</w:t>
      </w:r>
      <w:r>
        <w:rPr>
          <w:spacing w:val="-1"/>
        </w:rPr>
        <w:softHyphen/>
        <w:t xml:space="preserve">ность, безволие, активность — пассивность, покорность; </w:t>
      </w:r>
      <w:r>
        <w:rPr>
          <w:i/>
          <w:iCs/>
          <w:spacing w:val="-1"/>
        </w:rPr>
        <w:t xml:space="preserve">в качества ума </w:t>
      </w:r>
      <w:r>
        <w:rPr>
          <w:spacing w:val="-1"/>
        </w:rPr>
        <w:t xml:space="preserve">— глупость, тугодумие, примитивность; в социальное поведение — корыстолюбие, склонность к </w:t>
      </w:r>
      <w:r>
        <w:t xml:space="preserve">спекуляции, криминальность, тунеядство, клановость; </w:t>
      </w:r>
      <w:r>
        <w:rPr>
          <w:i/>
          <w:iCs/>
        </w:rPr>
        <w:t xml:space="preserve">в эмоциональные качества </w:t>
      </w:r>
      <w:r>
        <w:t xml:space="preserve">— </w:t>
      </w:r>
      <w:r>
        <w:rPr>
          <w:spacing w:val="-3"/>
        </w:rPr>
        <w:t xml:space="preserve">чувствительность — бесчувственность, сентиментальность; </w:t>
      </w:r>
      <w:r>
        <w:rPr>
          <w:i/>
          <w:iCs/>
          <w:spacing w:val="-3"/>
        </w:rPr>
        <w:t>в ментальные характерис</w:t>
      </w:r>
      <w:r>
        <w:rPr>
          <w:i/>
          <w:iCs/>
          <w:spacing w:val="-3"/>
        </w:rPr>
        <w:softHyphen/>
      </w:r>
      <w:r>
        <w:rPr>
          <w:i/>
          <w:iCs/>
          <w:spacing w:val="-2"/>
        </w:rPr>
        <w:t xml:space="preserve">тики </w:t>
      </w:r>
      <w:r>
        <w:rPr>
          <w:spacing w:val="-2"/>
        </w:rPr>
        <w:t>— предсказуемость — непредсказуемость, широту души. Иногда отдельно выде</w:t>
      </w:r>
      <w:r>
        <w:rPr>
          <w:spacing w:val="-2"/>
        </w:rPr>
        <w:softHyphen/>
        <w:t xml:space="preserve">ляется понятие </w:t>
      </w:r>
      <w:r>
        <w:rPr>
          <w:i/>
          <w:iCs/>
          <w:spacing w:val="-2"/>
        </w:rPr>
        <w:t xml:space="preserve">внешности или стиля самопрезентации </w:t>
      </w:r>
      <w:r>
        <w:rPr>
          <w:spacing w:val="-2"/>
        </w:rPr>
        <w:t>(к примеру, в него включаются нечистоплотность, неопрятность, неаккуратность). Этнокультурная нормативность по</w:t>
      </w:r>
      <w:r>
        <w:rPr>
          <w:spacing w:val="-2"/>
        </w:rPr>
        <w:softHyphen/>
        <w:t>ведения регистрируется на основании бытующих пословиц и поговорок, которые в эт</w:t>
      </w:r>
      <w:r>
        <w:rPr>
          <w:spacing w:val="-2"/>
        </w:rPr>
        <w:softHyphen/>
      </w:r>
      <w:r>
        <w:rPr>
          <w:spacing w:val="-4"/>
        </w:rPr>
        <w:t xml:space="preserve">нопсихологии называются индикаторами оценки поведенческой нормы. Так, по данным </w:t>
      </w:r>
      <w:r>
        <w:rPr>
          <w:spacing w:val="-2"/>
        </w:rPr>
        <w:t xml:space="preserve">3. В. Сикевич (1999), наиболее предпочтительны для русской самоидентичности такие </w:t>
      </w:r>
      <w:r>
        <w:rPr>
          <w:spacing w:val="-3"/>
        </w:rPr>
        <w:t>пословицы, как: «Пока гром не грянет, мужик не перекрестится», «В каком народе жи</w:t>
      </w:r>
      <w:r>
        <w:rPr>
          <w:spacing w:val="-3"/>
        </w:rPr>
        <w:softHyphen/>
        <w:t xml:space="preserve">вешь, того обычая и держишь», «За морем — веселье, да чужое, у нас — горе, да свое», «Русский ни с мечом, ни с калачом не шутит», «Русский мужик задним умом крепок», «Русский любит авось, небось да как-нибудь», «На Руси, слава богу, дураков на сто лет </w:t>
      </w:r>
      <w:r>
        <w:rPr>
          <w:spacing w:val="-1"/>
        </w:rPr>
        <w:t xml:space="preserve">запасено». То есть можно отметить, что в нормативное поведение русского человека </w:t>
      </w:r>
      <w:r>
        <w:rPr>
          <w:spacing w:val="-3"/>
        </w:rPr>
        <w:t>входят такие параметры, как: основательность, неторопливость, обстоятельность, само</w:t>
      </w:r>
      <w:r>
        <w:rPr>
          <w:spacing w:val="-3"/>
        </w:rPr>
        <w:softHyphen/>
        <w:t xml:space="preserve">ирония, но и нерасторопность, нерасчетливость, ригидность, склонность к крайностям. </w:t>
      </w:r>
      <w:r>
        <w:rPr>
          <w:spacing w:val="-2"/>
        </w:rPr>
        <w:t xml:space="preserve">По мнению К. Касьяновой (1994), русский тип характера может быть охарактеризован </w:t>
      </w:r>
      <w:r>
        <w:rPr>
          <w:spacing w:val="-4"/>
        </w:rPr>
        <w:t>как эпилептоидный: «В нашей культуре существуют собственные архетипы целеполага-</w:t>
      </w:r>
      <w:r>
        <w:rPr>
          <w:spacing w:val="-3"/>
        </w:rPr>
        <w:t>ния и целедостижения, непохожие на западноевропейские». Следовательно, медлитель</w:t>
      </w:r>
      <w:r>
        <w:rPr>
          <w:spacing w:val="-3"/>
        </w:rPr>
        <w:softHyphen/>
      </w:r>
      <w:r>
        <w:rPr>
          <w:spacing w:val="-4"/>
        </w:rPr>
        <w:t>ность, нерасторопность и даже леность русского человека не может быть признана деви</w:t>
      </w:r>
      <w:r>
        <w:rPr>
          <w:spacing w:val="-4"/>
        </w:rPr>
        <w:softHyphen/>
      </w:r>
      <w:r>
        <w:rPr>
          <w:spacing w:val="-3"/>
        </w:rPr>
        <w:t>ацией, поскольку она отражает народные традиции и этнокультурные стереотипы пове</w:t>
      </w:r>
      <w:r>
        <w:rPr>
          <w:spacing w:val="-3"/>
        </w:rPr>
        <w:softHyphen/>
      </w:r>
      <w:r>
        <w:rPr>
          <w:spacing w:val="-7"/>
        </w:rPr>
        <w:t xml:space="preserve">дения. Эти же качества, к примеру, у немца могут привести к диагностике отклоняющегося </w:t>
      </w:r>
      <w:r>
        <w:t>поведения («Что русскому здорово, то немцу — смерть»).</w:t>
      </w:r>
    </w:p>
    <w:p w14:paraId="0F2D97E3" w14:textId="77777777" w:rsidR="008B35D8" w:rsidRDefault="008B35D8">
      <w:pPr>
        <w:shd w:val="clear" w:color="auto" w:fill="FFFFFF"/>
        <w:spacing w:line="235" w:lineRule="exact"/>
        <w:ind w:left="5" w:right="5" w:firstLine="346"/>
        <w:jc w:val="both"/>
      </w:pPr>
      <w:r>
        <w:rPr>
          <w:spacing w:val="-1"/>
        </w:rPr>
        <w:t xml:space="preserve">В число индикаторов статуса русской женщины, по данным 3. В. Сикевич (1999), </w:t>
      </w:r>
      <w:r>
        <w:rPr>
          <w:spacing w:val="-2"/>
        </w:rPr>
        <w:t xml:space="preserve">включаются пословицы: «Курица — не птица, баба — не человек», «Бабе дорога — от </w:t>
      </w:r>
      <w:r>
        <w:rPr>
          <w:spacing w:val="-1"/>
        </w:rPr>
        <w:t xml:space="preserve">печи до порога», «Бабе хоть кол на голове теши», «У бабы семь пятниц на неделе», </w:t>
      </w:r>
      <w:r>
        <w:rPr>
          <w:spacing w:val="-2"/>
        </w:rPr>
        <w:t>«Стели бабе вдоль, она меряет поперек», «Волос долог, да ум короток», «Баба, что ме</w:t>
      </w:r>
      <w:r>
        <w:rPr>
          <w:spacing w:val="-2"/>
        </w:rPr>
        <w:softHyphen/>
      </w:r>
      <w:r>
        <w:rPr>
          <w:spacing w:val="-3"/>
        </w:rPr>
        <w:t>шок — что положишь, то понесет». Они отражают традиционный взгляд на место жен</w:t>
      </w:r>
      <w:r>
        <w:rPr>
          <w:spacing w:val="-3"/>
        </w:rPr>
        <w:softHyphen/>
      </w:r>
      <w:r>
        <w:rPr>
          <w:spacing w:val="-2"/>
        </w:rPr>
        <w:t>щины в жизни, а значит, и на оцениваемые как нормативные стереотипы поведения русской женщины: покорность, непоследовательность, зависимость. Выбор феминис</w:t>
      </w:r>
      <w:r>
        <w:rPr>
          <w:spacing w:val="-2"/>
        </w:rPr>
        <w:softHyphen/>
      </w:r>
      <w:r>
        <w:rPr>
          <w:spacing w:val="-5"/>
        </w:rPr>
        <w:t>тического стиля поведения в отечественной культуре может быть воспринят как культур</w:t>
      </w:r>
      <w:r>
        <w:rPr>
          <w:spacing w:val="-5"/>
        </w:rPr>
        <w:softHyphen/>
      </w:r>
      <w:r>
        <w:t>ная девиация.</w:t>
      </w:r>
    </w:p>
    <w:p w14:paraId="63289231" w14:textId="77777777" w:rsidR="008B35D8" w:rsidRDefault="008B35D8">
      <w:pPr>
        <w:shd w:val="clear" w:color="auto" w:fill="FFFFFF"/>
        <w:spacing w:line="235" w:lineRule="exact"/>
        <w:ind w:left="10" w:firstLine="341"/>
        <w:jc w:val="both"/>
      </w:pPr>
      <w:r>
        <w:t xml:space="preserve">Этнокультурные стереотипы поведения формируются в процессе социализации, </w:t>
      </w:r>
      <w:r>
        <w:rPr>
          <w:spacing w:val="-4"/>
        </w:rPr>
        <w:t xml:space="preserve">что приводит к становлению феномена, названного национальным характером. Под ним </w:t>
      </w:r>
      <w:r>
        <w:rPr>
          <w:spacing w:val="-2"/>
        </w:rPr>
        <w:t>понимается совокупность типичных и повторяющихся у лиц определенной националь</w:t>
      </w:r>
      <w:r>
        <w:rPr>
          <w:spacing w:val="-2"/>
        </w:rPr>
        <w:softHyphen/>
      </w:r>
      <w:r>
        <w:rPr>
          <w:spacing w:val="-4"/>
        </w:rPr>
        <w:t>ности черт характера в виде манер, стиля поведения, способов осмысления действитель</w:t>
      </w:r>
      <w:r>
        <w:rPr>
          <w:spacing w:val="-4"/>
        </w:rPr>
        <w:softHyphen/>
      </w:r>
      <w:r>
        <w:rPr>
          <w:spacing w:val="-3"/>
        </w:rPr>
        <w:t>ности. В процесс воспитания характера гармонично включается и формирование значи</w:t>
      </w:r>
      <w:r>
        <w:rPr>
          <w:spacing w:val="-3"/>
        </w:rPr>
        <w:softHyphen/>
      </w:r>
      <w:r>
        <w:rPr>
          <w:spacing w:val="-2"/>
        </w:rPr>
        <w:t xml:space="preserve">мых для этноса и национальности черт, считающихся нормативными. Для русского — </w:t>
      </w:r>
      <w:r>
        <w:rPr>
          <w:spacing w:val="-3"/>
        </w:rPr>
        <w:t>это доброта, терпение, гостеприимство, дружелюбие, широта души, патриотизм, довер</w:t>
      </w:r>
      <w:r>
        <w:rPr>
          <w:spacing w:val="-3"/>
        </w:rPr>
        <w:softHyphen/>
      </w:r>
      <w:r>
        <w:rPr>
          <w:spacing w:val="-1"/>
        </w:rPr>
        <w:t>чивость, открытость; для француза — любвеобилие, жизнелюбие, веселость, элегант</w:t>
      </w:r>
      <w:r>
        <w:rPr>
          <w:spacing w:val="-1"/>
        </w:rPr>
        <w:softHyphen/>
        <w:t>ность, общительность, изысканность, утонченность, улыбчивость; для немца — акку</w:t>
      </w:r>
      <w:r>
        <w:rPr>
          <w:spacing w:val="-1"/>
        </w:rPr>
        <w:softHyphen/>
      </w:r>
      <w:r>
        <w:rPr>
          <w:spacing w:val="-2"/>
        </w:rPr>
        <w:t>ратность, пунктуальность, педантизм, расчетливость, экономность, бережливость, чис-</w:t>
      </w:r>
    </w:p>
    <w:p w14:paraId="267D3A85" w14:textId="77777777" w:rsidR="008B35D8" w:rsidRDefault="008B35D8">
      <w:pPr>
        <w:shd w:val="clear" w:color="auto" w:fill="FFFFFF"/>
        <w:spacing w:line="235" w:lineRule="exact"/>
        <w:ind w:left="10" w:firstLine="341"/>
        <w:jc w:val="both"/>
        <w:sectPr w:rsidR="008B35D8">
          <w:type w:val="continuous"/>
          <w:pgSz w:w="12240" w:h="15840"/>
          <w:pgMar w:top="1440" w:right="2758" w:bottom="720" w:left="2109" w:header="720" w:footer="720" w:gutter="0"/>
          <w:cols w:space="60"/>
          <w:noEndnote/>
        </w:sectPr>
      </w:pPr>
    </w:p>
    <w:p w14:paraId="2D3AB631" w14:textId="77777777" w:rsidR="008B35D8" w:rsidRDefault="008B35D8">
      <w:pPr>
        <w:shd w:val="clear" w:color="auto" w:fill="FFFFFF"/>
      </w:pPr>
      <w:r>
        <w:rPr>
          <w:spacing w:val="-1"/>
          <w:sz w:val="18"/>
          <w:szCs w:val="18"/>
        </w:rPr>
        <w:t>Этнокультурные аспекты аддиктологии</w:t>
      </w:r>
    </w:p>
    <w:p w14:paraId="406C4048" w14:textId="77777777" w:rsidR="008B35D8" w:rsidRDefault="008B35D8">
      <w:pPr>
        <w:shd w:val="clear" w:color="auto" w:fill="FFFFFF"/>
      </w:pPr>
      <w:r>
        <w:br w:type="column"/>
        <w:t>661</w:t>
      </w:r>
    </w:p>
    <w:p w14:paraId="13EAD2C4" w14:textId="77777777" w:rsidR="008B35D8" w:rsidRDefault="008B35D8">
      <w:pPr>
        <w:shd w:val="clear" w:color="auto" w:fill="FFFFFF"/>
        <w:sectPr w:rsidR="008B35D8">
          <w:pgSz w:w="12240" w:h="15840"/>
          <w:pgMar w:top="1440" w:right="2283" w:bottom="720" w:left="2152" w:header="720" w:footer="720" w:gutter="0"/>
          <w:cols w:num="2" w:space="720" w:equalWidth="0">
            <w:col w:w="3067" w:space="4018"/>
            <w:col w:w="720"/>
          </w:cols>
          <w:noEndnote/>
        </w:sectPr>
      </w:pPr>
    </w:p>
    <w:p w14:paraId="32A45D0E" w14:textId="77777777" w:rsidR="008B35D8" w:rsidRDefault="008B35D8">
      <w:pPr>
        <w:shd w:val="clear" w:color="auto" w:fill="FFFFFF"/>
        <w:spacing w:before="245" w:line="235" w:lineRule="exact"/>
        <w:ind w:left="38" w:right="461"/>
        <w:jc w:val="both"/>
      </w:pPr>
      <w:r>
        <w:rPr>
          <w:spacing w:val="-5"/>
        </w:rPr>
        <w:t xml:space="preserve">топлотность; для американца — патриотизм, деловитость, свободолюбие, расчетливость, </w:t>
      </w:r>
      <w:r>
        <w:rPr>
          <w:spacing w:val="-2"/>
        </w:rPr>
        <w:t xml:space="preserve">практичность, целеустремленность, общительность, раскованность (Сикевич, </w:t>
      </w:r>
      <w:r w:rsidRPr="009C11ED">
        <w:rPr>
          <w:spacing w:val="-2"/>
        </w:rPr>
        <w:t>1</w:t>
      </w:r>
      <w:r>
        <w:rPr>
          <w:spacing w:val="-2"/>
        </w:rPr>
        <w:t>999).</w:t>
      </w:r>
    </w:p>
    <w:p w14:paraId="6692B03C" w14:textId="77777777" w:rsidR="008B35D8" w:rsidRDefault="008B35D8">
      <w:pPr>
        <w:shd w:val="clear" w:color="auto" w:fill="FFFFFF"/>
        <w:spacing w:line="235" w:lineRule="exact"/>
        <w:ind w:left="24" w:right="456" w:firstLine="336"/>
        <w:jc w:val="both"/>
      </w:pPr>
      <w:r>
        <w:rPr>
          <w:spacing w:val="-3"/>
        </w:rPr>
        <w:t>В рамках этнического, расового, культурного и национального многообразия оцен</w:t>
      </w:r>
      <w:r>
        <w:rPr>
          <w:spacing w:val="-3"/>
        </w:rPr>
        <w:softHyphen/>
      </w:r>
      <w:r>
        <w:rPr>
          <w:spacing w:val="-5"/>
        </w:rPr>
        <w:t>ка нормативности и отклонений поведения возможна лишь внутри каждой группы. Срав</w:t>
      </w:r>
      <w:r>
        <w:rPr>
          <w:spacing w:val="-5"/>
        </w:rPr>
        <w:softHyphen/>
      </w:r>
      <w:r>
        <w:rPr>
          <w:spacing w:val="-2"/>
        </w:rPr>
        <w:t xml:space="preserve">нение групповых этнокультурных норм и стереотипов поведения не может считаться оправданным и научно обоснованным. Лишь этническое (культурное, национальное и </w:t>
      </w:r>
      <w:r>
        <w:rPr>
          <w:spacing w:val="-3"/>
        </w:rPr>
        <w:t>пр.) самосознание создает нормативный поведенческий каркас, выход за рамки которо</w:t>
      </w:r>
      <w:r>
        <w:rPr>
          <w:spacing w:val="-3"/>
        </w:rPr>
        <w:softHyphen/>
        <w:t>го рассматривается как отклоняющееся поведение. Особенно ярко приписывание пове</w:t>
      </w:r>
      <w:r>
        <w:rPr>
          <w:spacing w:val="-3"/>
        </w:rPr>
        <w:softHyphen/>
        <w:t xml:space="preserve">дению характера девиации проявляется при оценке гетеростереотипов, т. е. тогда, когда </w:t>
      </w:r>
      <w:r>
        <w:rPr>
          <w:spacing w:val="-2"/>
        </w:rPr>
        <w:t>диагност и испытуемый принадлежат к различным этнокультурным группам. Девиант-</w:t>
      </w:r>
      <w:r>
        <w:rPr>
          <w:spacing w:val="-1"/>
        </w:rPr>
        <w:t>ное поведение вне связи с этнокультурными особенностями испытуемого может диа</w:t>
      </w:r>
      <w:r>
        <w:rPr>
          <w:spacing w:val="-1"/>
        </w:rPr>
        <w:softHyphen/>
      </w:r>
      <w:r>
        <w:rPr>
          <w:spacing w:val="-2"/>
        </w:rPr>
        <w:t xml:space="preserve">гностироваться лишь в случаях нарушения т. н. «объективных» норм поведения (норм </w:t>
      </w:r>
      <w:r>
        <w:rPr>
          <w:spacing w:val="-4"/>
        </w:rPr>
        <w:t>права, общечеловеческих ценностей, признанных норм эстетики). Следует помнить, что народные традиции даже при оценке противоправных действий могут существенно раз</w:t>
      </w:r>
      <w:r>
        <w:rPr>
          <w:spacing w:val="-4"/>
        </w:rPr>
        <w:softHyphen/>
      </w:r>
      <w:r>
        <w:rPr>
          <w:spacing w:val="-2"/>
        </w:rPr>
        <w:t>ниться. Так, к примеру, понятие кровной мести, расцениваемое в рамках этнокультур</w:t>
      </w:r>
      <w:r>
        <w:rPr>
          <w:spacing w:val="-2"/>
        </w:rPr>
        <w:softHyphen/>
      </w:r>
      <w:r>
        <w:rPr>
          <w:spacing w:val="-1"/>
        </w:rPr>
        <w:t xml:space="preserve">ной специфичности как праведное поведение, ради чего представители народностей </w:t>
      </w:r>
      <w:r>
        <w:rPr>
          <w:spacing w:val="-4"/>
        </w:rPr>
        <w:t>Кавказа готовы долгие годы строить свою жизнь и деятельность, объективно может рас</w:t>
      </w:r>
      <w:r>
        <w:rPr>
          <w:spacing w:val="-4"/>
        </w:rPr>
        <w:softHyphen/>
      </w:r>
      <w:r>
        <w:t>цениваться как криминальное (противоправное) деяние.</w:t>
      </w:r>
    </w:p>
    <w:p w14:paraId="247FD8F2" w14:textId="77777777" w:rsidR="008B35D8" w:rsidRDefault="008B35D8">
      <w:pPr>
        <w:shd w:val="clear" w:color="auto" w:fill="FFFFFF"/>
        <w:spacing w:line="235" w:lineRule="exact"/>
        <w:ind w:left="19" w:right="461" w:firstLine="346"/>
        <w:jc w:val="both"/>
      </w:pPr>
      <w:r>
        <w:rPr>
          <w:spacing w:val="-3"/>
        </w:rPr>
        <w:t>По мнению А. К. Байбурина (1985), можно отметить два основных типа этнической специфики в стереотипах поведения: 1) когда одним и тем же действиям придается раз</w:t>
      </w:r>
      <w:r>
        <w:rPr>
          <w:spacing w:val="-3"/>
        </w:rPr>
        <w:softHyphen/>
        <w:t xml:space="preserve">личное содержание в разных этнических культурах и 2) когда одно и то же содержание </w:t>
      </w:r>
      <w:r>
        <w:rPr>
          <w:spacing w:val="-5"/>
        </w:rPr>
        <w:t>находит различное выражение в поступках. В этнографии и этнопсихологии их стереоти</w:t>
      </w:r>
      <w:r>
        <w:rPr>
          <w:spacing w:val="-5"/>
        </w:rPr>
        <w:softHyphen/>
      </w:r>
      <w:r>
        <w:t xml:space="preserve">пов происхождение рассматривается лишь с социально-психологической позиции. </w:t>
      </w:r>
      <w:r>
        <w:rPr>
          <w:spacing w:val="-1"/>
        </w:rPr>
        <w:t>Для психологии девиантного поведения немаловажно предположение, что любой сте</w:t>
      </w:r>
      <w:r>
        <w:rPr>
          <w:spacing w:val="-1"/>
        </w:rPr>
        <w:softHyphen/>
      </w:r>
      <w:r>
        <w:rPr>
          <w:spacing w:val="-3"/>
        </w:rPr>
        <w:t>реотип поведения (в том числе этнокультурный) может иметь собственную нейрофизи</w:t>
      </w:r>
      <w:r>
        <w:rPr>
          <w:spacing w:val="-3"/>
        </w:rPr>
        <w:softHyphen/>
      </w:r>
      <w:r>
        <w:rPr>
          <w:spacing w:val="-1"/>
        </w:rPr>
        <w:t xml:space="preserve">ологическую базу (к примеру, при патохарактерологическом и психопатологическом </w:t>
      </w:r>
      <w:r>
        <w:rPr>
          <w:spacing w:val="-4"/>
        </w:rPr>
        <w:t>типах отклоняющегося поведения), что косвенно подтверждается регистрацией феноти-</w:t>
      </w:r>
      <w:r>
        <w:rPr>
          <w:spacing w:val="-3"/>
        </w:rPr>
        <w:t>пических сходств в рамках определенных национальностей, этносов и культур.</w:t>
      </w:r>
    </w:p>
    <w:p w14:paraId="57B28C03" w14:textId="77777777" w:rsidR="008B35D8" w:rsidRDefault="008B35D8">
      <w:pPr>
        <w:shd w:val="clear" w:color="auto" w:fill="FFFFFF"/>
        <w:spacing w:before="5" w:line="235" w:lineRule="exact"/>
        <w:ind w:left="19" w:right="461" w:firstLine="336"/>
        <w:jc w:val="both"/>
      </w:pPr>
      <w:r>
        <w:rPr>
          <w:spacing w:val="-3"/>
        </w:rPr>
        <w:t>Основной вопрос этнокультурных исследований в психологии девиантного поведе</w:t>
      </w:r>
      <w:r>
        <w:rPr>
          <w:spacing w:val="-3"/>
        </w:rPr>
        <w:softHyphen/>
      </w:r>
      <w:r>
        <w:rPr>
          <w:spacing w:val="-2"/>
        </w:rPr>
        <w:t>ния и аддиктологии — это вопрос о том, какое влияние оказывают этнические, нацио</w:t>
      </w:r>
      <w:r>
        <w:rPr>
          <w:spacing w:val="-2"/>
        </w:rPr>
        <w:softHyphen/>
        <w:t>нальные, культурные особенности человека на механизмы возникновения и формиро</w:t>
      </w:r>
      <w:r>
        <w:rPr>
          <w:spacing w:val="-2"/>
        </w:rPr>
        <w:softHyphen/>
      </w:r>
      <w:r>
        <w:rPr>
          <w:spacing w:val="-4"/>
        </w:rPr>
        <w:t xml:space="preserve">вания, клинические проявления и закономерности течения девиантных форм поведения, </w:t>
      </w:r>
      <w:r>
        <w:rPr>
          <w:spacing w:val="-2"/>
        </w:rPr>
        <w:t>а также на особенности их коррекции, терапии и профилактики.</w:t>
      </w:r>
    </w:p>
    <w:p w14:paraId="77B22F98" w14:textId="77777777" w:rsidR="008B35D8" w:rsidRDefault="008B35D8">
      <w:pPr>
        <w:shd w:val="clear" w:color="auto" w:fill="FFFFFF"/>
        <w:spacing w:line="235" w:lineRule="exact"/>
        <w:ind w:left="29" w:right="466" w:firstLine="341"/>
        <w:jc w:val="both"/>
      </w:pPr>
      <w:r>
        <w:rPr>
          <w:spacing w:val="-4"/>
        </w:rPr>
        <w:t>Можно выделить четыре аспекта современной этнокультурной психологии девиант</w:t>
      </w:r>
      <w:r>
        <w:rPr>
          <w:spacing w:val="-4"/>
        </w:rPr>
        <w:softHyphen/>
      </w:r>
      <w:r>
        <w:t>ного поведения (рис. 28).</w:t>
      </w:r>
    </w:p>
    <w:p w14:paraId="09D8D8A0" w14:textId="77777777" w:rsidR="008B35D8" w:rsidRDefault="008B35D8">
      <w:pPr>
        <w:spacing w:after="206"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2030"/>
        <w:gridCol w:w="5386"/>
      </w:tblGrid>
      <w:tr w:rsidR="008B35D8" w14:paraId="2830C4BC" w14:textId="77777777">
        <w:tblPrEx>
          <w:tblCellMar>
            <w:top w:w="0" w:type="dxa"/>
            <w:bottom w:w="0" w:type="dxa"/>
          </w:tblCellMar>
        </w:tblPrEx>
        <w:trPr>
          <w:trHeight w:hRule="exact" w:val="322"/>
        </w:trPr>
        <w:tc>
          <w:tcPr>
            <w:tcW w:w="2030" w:type="dxa"/>
            <w:tcBorders>
              <w:top w:val="single" w:sz="6" w:space="0" w:color="auto"/>
              <w:left w:val="single" w:sz="6" w:space="0" w:color="auto"/>
              <w:bottom w:val="nil"/>
              <w:right w:val="nil"/>
            </w:tcBorders>
            <w:shd w:val="clear" w:color="auto" w:fill="FFFFFF"/>
          </w:tcPr>
          <w:p w14:paraId="5EFB3615" w14:textId="77777777" w:rsidR="008B35D8" w:rsidRDefault="008B35D8">
            <w:pPr>
              <w:shd w:val="clear" w:color="auto" w:fill="FFFFFF"/>
              <w:ind w:left="413"/>
            </w:pPr>
            <w:r>
              <w:rPr>
                <w:sz w:val="18"/>
                <w:szCs w:val="18"/>
              </w:rPr>
              <w:t>Диагностический</w:t>
            </w:r>
          </w:p>
        </w:tc>
        <w:tc>
          <w:tcPr>
            <w:tcW w:w="5386" w:type="dxa"/>
            <w:tcBorders>
              <w:top w:val="single" w:sz="6" w:space="0" w:color="auto"/>
              <w:left w:val="nil"/>
              <w:bottom w:val="nil"/>
              <w:right w:val="single" w:sz="6" w:space="0" w:color="auto"/>
            </w:tcBorders>
            <w:shd w:val="clear" w:color="auto" w:fill="FFFFFF"/>
          </w:tcPr>
          <w:p w14:paraId="6656BA2A" w14:textId="77777777" w:rsidR="008B35D8" w:rsidRDefault="008B35D8">
            <w:pPr>
              <w:shd w:val="clear" w:color="auto" w:fill="FFFFFF"/>
              <w:ind w:left="2962"/>
            </w:pPr>
            <w:r>
              <w:rPr>
                <w:spacing w:val="-1"/>
                <w:sz w:val="18"/>
                <w:szCs w:val="18"/>
              </w:rPr>
              <w:t>Этиопатогенетический</w:t>
            </w:r>
          </w:p>
        </w:tc>
      </w:tr>
      <w:tr w:rsidR="008B35D8" w14:paraId="1C085C12" w14:textId="77777777">
        <w:tblPrEx>
          <w:tblCellMar>
            <w:top w:w="0" w:type="dxa"/>
            <w:bottom w:w="0" w:type="dxa"/>
          </w:tblCellMar>
        </w:tblPrEx>
        <w:trPr>
          <w:trHeight w:hRule="exact" w:val="298"/>
        </w:trPr>
        <w:tc>
          <w:tcPr>
            <w:tcW w:w="2030" w:type="dxa"/>
            <w:tcBorders>
              <w:top w:val="nil"/>
              <w:left w:val="single" w:sz="6" w:space="0" w:color="auto"/>
              <w:bottom w:val="nil"/>
              <w:right w:val="nil"/>
            </w:tcBorders>
            <w:shd w:val="clear" w:color="auto" w:fill="FFFFFF"/>
          </w:tcPr>
          <w:p w14:paraId="71F83437" w14:textId="77777777" w:rsidR="008B35D8" w:rsidRDefault="008B35D8">
            <w:pPr>
              <w:shd w:val="clear" w:color="auto" w:fill="FFFFFF"/>
            </w:pPr>
          </w:p>
        </w:tc>
        <w:tc>
          <w:tcPr>
            <w:tcW w:w="5386" w:type="dxa"/>
            <w:tcBorders>
              <w:top w:val="nil"/>
              <w:left w:val="nil"/>
              <w:bottom w:val="nil"/>
              <w:right w:val="single" w:sz="6" w:space="0" w:color="auto"/>
            </w:tcBorders>
            <w:shd w:val="clear" w:color="auto" w:fill="FFFFFF"/>
          </w:tcPr>
          <w:p w14:paraId="59F80C9A" w14:textId="77777777" w:rsidR="008B35D8" w:rsidRDefault="008B35D8">
            <w:pPr>
              <w:shd w:val="clear" w:color="auto" w:fill="FFFFFF"/>
              <w:ind w:left="446"/>
            </w:pPr>
            <w:r>
              <w:rPr>
                <w:sz w:val="18"/>
                <w:szCs w:val="18"/>
              </w:rPr>
              <w:t>ЭТНОКУЛЬТУРНАЯ</w:t>
            </w:r>
          </w:p>
        </w:tc>
      </w:tr>
      <w:tr w:rsidR="008B35D8" w14:paraId="3D632600" w14:textId="77777777">
        <w:tblPrEx>
          <w:tblCellMar>
            <w:top w:w="0" w:type="dxa"/>
            <w:bottom w:w="0" w:type="dxa"/>
          </w:tblCellMar>
        </w:tblPrEx>
        <w:trPr>
          <w:trHeight w:hRule="exact" w:val="302"/>
        </w:trPr>
        <w:tc>
          <w:tcPr>
            <w:tcW w:w="2030" w:type="dxa"/>
            <w:tcBorders>
              <w:top w:val="nil"/>
              <w:left w:val="single" w:sz="6" w:space="0" w:color="auto"/>
              <w:bottom w:val="nil"/>
              <w:right w:val="nil"/>
            </w:tcBorders>
            <w:shd w:val="clear" w:color="auto" w:fill="FFFFFF"/>
          </w:tcPr>
          <w:p w14:paraId="07C0D624" w14:textId="77777777" w:rsidR="008B35D8" w:rsidRDefault="008B35D8">
            <w:pPr>
              <w:shd w:val="clear" w:color="auto" w:fill="FFFFFF"/>
            </w:pPr>
          </w:p>
        </w:tc>
        <w:tc>
          <w:tcPr>
            <w:tcW w:w="5386" w:type="dxa"/>
            <w:tcBorders>
              <w:top w:val="nil"/>
              <w:left w:val="nil"/>
              <w:bottom w:val="nil"/>
              <w:right w:val="single" w:sz="6" w:space="0" w:color="auto"/>
            </w:tcBorders>
            <w:shd w:val="clear" w:color="auto" w:fill="FFFFFF"/>
          </w:tcPr>
          <w:p w14:paraId="0BE3CE04" w14:textId="77777777" w:rsidR="008B35D8" w:rsidRDefault="008B35D8">
            <w:pPr>
              <w:shd w:val="clear" w:color="auto" w:fill="FFFFFF"/>
              <w:ind w:left="682"/>
            </w:pPr>
            <w:r>
              <w:rPr>
                <w:sz w:val="18"/>
                <w:szCs w:val="18"/>
              </w:rPr>
              <w:t>ПСИХОЛОГИЯ</w:t>
            </w:r>
          </w:p>
        </w:tc>
      </w:tr>
      <w:tr w:rsidR="008B35D8" w14:paraId="75C9B28F" w14:textId="77777777">
        <w:tblPrEx>
          <w:tblCellMar>
            <w:top w:w="0" w:type="dxa"/>
            <w:bottom w:w="0" w:type="dxa"/>
          </w:tblCellMar>
        </w:tblPrEx>
        <w:trPr>
          <w:trHeight w:hRule="exact" w:val="317"/>
        </w:trPr>
        <w:tc>
          <w:tcPr>
            <w:tcW w:w="2030" w:type="dxa"/>
            <w:tcBorders>
              <w:top w:val="nil"/>
              <w:left w:val="single" w:sz="6" w:space="0" w:color="auto"/>
              <w:bottom w:val="nil"/>
              <w:right w:val="nil"/>
            </w:tcBorders>
            <w:shd w:val="clear" w:color="auto" w:fill="FFFFFF"/>
          </w:tcPr>
          <w:p w14:paraId="1FB5B0D5" w14:textId="77777777" w:rsidR="008B35D8" w:rsidRDefault="008B35D8">
            <w:pPr>
              <w:shd w:val="clear" w:color="auto" w:fill="FFFFFF"/>
            </w:pPr>
          </w:p>
        </w:tc>
        <w:tc>
          <w:tcPr>
            <w:tcW w:w="5386" w:type="dxa"/>
            <w:tcBorders>
              <w:top w:val="nil"/>
              <w:left w:val="nil"/>
              <w:bottom w:val="nil"/>
              <w:right w:val="single" w:sz="6" w:space="0" w:color="auto"/>
            </w:tcBorders>
            <w:shd w:val="clear" w:color="auto" w:fill="FFFFFF"/>
          </w:tcPr>
          <w:p w14:paraId="184DA543" w14:textId="77777777" w:rsidR="008B35D8" w:rsidRDefault="008B35D8">
            <w:pPr>
              <w:shd w:val="clear" w:color="auto" w:fill="FFFFFF"/>
              <w:ind w:left="34"/>
            </w:pPr>
            <w:r>
              <w:rPr>
                <w:sz w:val="18"/>
                <w:szCs w:val="18"/>
              </w:rPr>
              <w:t>ДЕВИАНТНОГО ПОВЕДЕНИЯ</w:t>
            </w:r>
          </w:p>
        </w:tc>
      </w:tr>
      <w:tr w:rsidR="008B35D8" w14:paraId="3ADB97D2" w14:textId="77777777">
        <w:tblPrEx>
          <w:tblCellMar>
            <w:top w:w="0" w:type="dxa"/>
            <w:bottom w:w="0" w:type="dxa"/>
          </w:tblCellMar>
        </w:tblPrEx>
        <w:trPr>
          <w:trHeight w:hRule="exact" w:val="312"/>
        </w:trPr>
        <w:tc>
          <w:tcPr>
            <w:tcW w:w="2030" w:type="dxa"/>
            <w:tcBorders>
              <w:top w:val="nil"/>
              <w:left w:val="single" w:sz="6" w:space="0" w:color="auto"/>
              <w:bottom w:val="single" w:sz="6" w:space="0" w:color="auto"/>
              <w:right w:val="nil"/>
            </w:tcBorders>
            <w:shd w:val="clear" w:color="auto" w:fill="FFFFFF"/>
          </w:tcPr>
          <w:p w14:paraId="55D41321" w14:textId="77777777" w:rsidR="008B35D8" w:rsidRDefault="008B35D8">
            <w:pPr>
              <w:shd w:val="clear" w:color="auto" w:fill="FFFFFF"/>
              <w:ind w:left="586"/>
            </w:pPr>
            <w:r>
              <w:rPr>
                <w:sz w:val="18"/>
                <w:szCs w:val="18"/>
              </w:rPr>
              <w:t>Клинический</w:t>
            </w:r>
          </w:p>
        </w:tc>
        <w:tc>
          <w:tcPr>
            <w:tcW w:w="5386" w:type="dxa"/>
            <w:tcBorders>
              <w:top w:val="nil"/>
              <w:left w:val="nil"/>
              <w:bottom w:val="single" w:sz="6" w:space="0" w:color="auto"/>
              <w:right w:val="single" w:sz="6" w:space="0" w:color="auto"/>
            </w:tcBorders>
            <w:shd w:val="clear" w:color="auto" w:fill="FFFFFF"/>
          </w:tcPr>
          <w:p w14:paraId="43EECA81" w14:textId="77777777" w:rsidR="008B35D8" w:rsidRDefault="008B35D8">
            <w:pPr>
              <w:shd w:val="clear" w:color="auto" w:fill="FFFFFF"/>
              <w:ind w:left="2630"/>
            </w:pPr>
            <w:r>
              <w:rPr>
                <w:spacing w:val="-1"/>
                <w:sz w:val="18"/>
                <w:szCs w:val="18"/>
              </w:rPr>
              <w:t>Коррекционно-терапевтический</w:t>
            </w:r>
          </w:p>
        </w:tc>
      </w:tr>
    </w:tbl>
    <w:p w14:paraId="155C2EC8" w14:textId="77777777" w:rsidR="008B35D8" w:rsidRDefault="008B35D8">
      <w:pPr>
        <w:shd w:val="clear" w:color="auto" w:fill="FFFFFF"/>
        <w:spacing w:before="182"/>
        <w:ind w:left="1037"/>
      </w:pPr>
      <w:r>
        <w:rPr>
          <w:spacing w:val="-2"/>
          <w:sz w:val="18"/>
          <w:szCs w:val="18"/>
        </w:rPr>
        <w:t>Рис. 28. Аспекты этнокультурной психологии девиантного поведения</w:t>
      </w:r>
    </w:p>
    <w:p w14:paraId="0C7B59D2" w14:textId="77777777" w:rsidR="008B35D8" w:rsidRDefault="008B35D8">
      <w:pPr>
        <w:shd w:val="clear" w:color="auto" w:fill="FFFFFF"/>
        <w:spacing w:before="302" w:line="235" w:lineRule="exact"/>
        <w:ind w:left="19" w:right="461" w:firstLine="336"/>
        <w:jc w:val="both"/>
      </w:pPr>
      <w:r>
        <w:rPr>
          <w:b/>
          <w:bCs/>
          <w:spacing w:val="-2"/>
        </w:rPr>
        <w:t xml:space="preserve">Диагностический аспект </w:t>
      </w:r>
      <w:r>
        <w:rPr>
          <w:spacing w:val="-2"/>
        </w:rPr>
        <w:t>связан с выработкой и описанием строгих диагностиче</w:t>
      </w:r>
      <w:r>
        <w:rPr>
          <w:spacing w:val="-2"/>
        </w:rPr>
        <w:softHyphen/>
      </w:r>
      <w:r>
        <w:rPr>
          <w:spacing w:val="-4"/>
        </w:rPr>
        <w:t xml:space="preserve">ских критериев, отграничением психопатологической симптоматики от этнокультурных </w:t>
      </w:r>
      <w:r>
        <w:rPr>
          <w:spacing w:val="-1"/>
        </w:rPr>
        <w:t>стереотипов поведения, традиционных верований, мировоззрения, паттернов мышле-</w:t>
      </w:r>
    </w:p>
    <w:p w14:paraId="73317260" w14:textId="77777777" w:rsidR="008B35D8" w:rsidRDefault="008B35D8">
      <w:pPr>
        <w:shd w:val="clear" w:color="auto" w:fill="FFFFFF"/>
        <w:spacing w:before="302" w:line="235" w:lineRule="exact"/>
        <w:ind w:left="19" w:right="461" w:firstLine="336"/>
        <w:jc w:val="both"/>
        <w:sectPr w:rsidR="008B35D8">
          <w:type w:val="continuous"/>
          <w:pgSz w:w="12240" w:h="15840"/>
          <w:pgMar w:top="1440" w:right="2283" w:bottom="720" w:left="2124" w:header="720" w:footer="720" w:gutter="0"/>
          <w:cols w:space="60"/>
          <w:noEndnote/>
        </w:sectPr>
      </w:pPr>
    </w:p>
    <w:p w14:paraId="4AFDC9B5" w14:textId="77777777" w:rsidR="008B35D8" w:rsidRDefault="008B35D8">
      <w:pPr>
        <w:shd w:val="clear" w:color="auto" w:fill="FFFFFF"/>
        <w:spacing w:before="24"/>
      </w:pPr>
      <w:r>
        <w:rPr>
          <w:rFonts w:ascii="Arial" w:hAnsi="Arial" w:cs="Arial"/>
          <w:sz w:val="18"/>
          <w:szCs w:val="18"/>
        </w:rPr>
        <w:t>662</w:t>
      </w:r>
    </w:p>
    <w:p w14:paraId="052FEFE9" w14:textId="77777777" w:rsidR="008B35D8" w:rsidRDefault="008B35D8">
      <w:pPr>
        <w:shd w:val="clear" w:color="auto" w:fill="FFFFFF"/>
      </w:pPr>
      <w:r>
        <w:br w:type="column"/>
      </w:r>
      <w:r>
        <w:rPr>
          <w:spacing w:val="-11"/>
        </w:rPr>
        <w:t>Этнокультурные аспекты аддиктологии</w:t>
      </w:r>
    </w:p>
    <w:p w14:paraId="1B13783E" w14:textId="77777777" w:rsidR="008B35D8" w:rsidRDefault="008B35D8">
      <w:pPr>
        <w:shd w:val="clear" w:color="auto" w:fill="FFFFFF"/>
        <w:sectPr w:rsidR="008B35D8">
          <w:pgSz w:w="12240" w:h="15840"/>
          <w:pgMar w:top="1440" w:right="2657" w:bottom="720" w:left="2244" w:header="720" w:footer="720" w:gutter="0"/>
          <w:cols w:num="2" w:sep="1" w:space="720" w:equalWidth="0">
            <w:col w:w="720" w:space="3576"/>
            <w:col w:w="3043"/>
          </w:cols>
          <w:noEndnote/>
        </w:sectPr>
      </w:pPr>
    </w:p>
    <w:p w14:paraId="54F897A6" w14:textId="77777777" w:rsidR="008B35D8" w:rsidRDefault="008B35D8">
      <w:pPr>
        <w:shd w:val="clear" w:color="auto" w:fill="FFFFFF"/>
        <w:spacing w:before="254" w:line="235" w:lineRule="exact"/>
        <w:ind w:right="14"/>
        <w:jc w:val="both"/>
      </w:pPr>
      <w:r>
        <w:rPr>
          <w:noProof/>
        </w:rPr>
        <w:pict w14:anchorId="08B9A1AE">
          <v:line id="_x0000_s1722" style="position:absolute;left:0;text-align:left;z-index:263;mso-position-horizontal-relative:margin" from="389.5pt,-27.1pt" to="389.5pt,613.2pt" o:allowincell="f" strokeweight="1.9pt">
            <w10:wrap anchorx="margin"/>
          </v:line>
        </w:pict>
      </w:r>
      <w:r>
        <w:rPr>
          <w:spacing w:val="-2"/>
        </w:rPr>
        <w:t>ния и речевой практики. Особое значение диагностический аспект приобретает в усло</w:t>
      </w:r>
      <w:r>
        <w:rPr>
          <w:spacing w:val="-2"/>
        </w:rPr>
        <w:softHyphen/>
      </w:r>
      <w:r>
        <w:rPr>
          <w:spacing w:val="-5"/>
        </w:rPr>
        <w:t>виях межэтнических и межкультурных взаимодействий, когда диагност и пациент оказы</w:t>
      </w:r>
      <w:r>
        <w:rPr>
          <w:spacing w:val="-5"/>
        </w:rPr>
        <w:softHyphen/>
      </w:r>
      <w:r>
        <w:rPr>
          <w:spacing w:val="-3"/>
        </w:rPr>
        <w:t>ваются представителями различных культур, субкультур, вероисповеданий, рас, нацио</w:t>
      </w:r>
      <w:r>
        <w:rPr>
          <w:spacing w:val="-3"/>
        </w:rPr>
        <w:softHyphen/>
        <w:t>нальностей или сексуальных сообществ. По мнению некоторых авторов (Миневич, Мо</w:t>
      </w:r>
      <w:r>
        <w:rPr>
          <w:spacing w:val="-3"/>
        </w:rPr>
        <w:softHyphen/>
      </w:r>
      <w:r>
        <w:rPr>
          <w:spacing w:val="-2"/>
        </w:rPr>
        <w:t xml:space="preserve">розов, 1987), многие клинические психологи и психиатры, получающие образование в </w:t>
      </w:r>
      <w:r>
        <w:rPr>
          <w:spacing w:val="-5"/>
        </w:rPr>
        <w:t xml:space="preserve">Европе, сталкиваются с проблемой адекватной диагностики и квалификации расстройств, </w:t>
      </w:r>
      <w:r>
        <w:rPr>
          <w:spacing w:val="-4"/>
        </w:rPr>
        <w:t>встречающихся в их собственных культурах. Вследствие чего неоправданным представ</w:t>
      </w:r>
      <w:r>
        <w:rPr>
          <w:spacing w:val="-4"/>
        </w:rPr>
        <w:softHyphen/>
      </w:r>
      <w:r>
        <w:rPr>
          <w:spacing w:val="-2"/>
        </w:rPr>
        <w:t xml:space="preserve">ляется расширение спектра психических расстройств у представителей традиционных </w:t>
      </w:r>
      <w:r>
        <w:rPr>
          <w:spacing w:val="-4"/>
        </w:rPr>
        <w:t>культур, т. е. диагностика заболеваний и девиаций на основе «научных» критериев пред</w:t>
      </w:r>
      <w:r>
        <w:rPr>
          <w:spacing w:val="-4"/>
        </w:rPr>
        <w:softHyphen/>
      </w:r>
      <w:r>
        <w:t>ставителей иной культуры.</w:t>
      </w:r>
    </w:p>
    <w:p w14:paraId="5FDE8CD3" w14:textId="77777777" w:rsidR="008B35D8" w:rsidRDefault="008B35D8">
      <w:pPr>
        <w:shd w:val="clear" w:color="auto" w:fill="FFFFFF"/>
        <w:spacing w:line="235" w:lineRule="exact"/>
        <w:ind w:right="5" w:firstLine="355"/>
        <w:jc w:val="both"/>
      </w:pPr>
      <w:r>
        <w:rPr>
          <w:spacing w:val="-2"/>
        </w:rPr>
        <w:t xml:space="preserve">В классификации психических и поведенческих расстройств десятого пересмотра </w:t>
      </w:r>
      <w:r>
        <w:rPr>
          <w:spacing w:val="-3"/>
        </w:rPr>
        <w:t>(МКБ-10), в частности, указывается, что культурно специфические расстройства, такие, например, как коро, амок, дата, в настоящее время не могут рассматриваться в качестве самостоятельных. Предполагается, что они являются культурно-специфическими вари</w:t>
      </w:r>
      <w:r>
        <w:rPr>
          <w:spacing w:val="-3"/>
        </w:rPr>
        <w:softHyphen/>
      </w:r>
      <w:r>
        <w:rPr>
          <w:spacing w:val="-2"/>
        </w:rPr>
        <w:t>антами известных синдромов тревоги, депрессии, соматоформных расстройств или на</w:t>
      </w:r>
      <w:r>
        <w:rPr>
          <w:spacing w:val="-2"/>
        </w:rPr>
        <w:softHyphen/>
        <w:t>рушений адаптации. Незнание нормативов этнических стереотипов поведения способ</w:t>
      </w:r>
      <w:r>
        <w:rPr>
          <w:spacing w:val="-2"/>
        </w:rPr>
        <w:softHyphen/>
      </w:r>
      <w:r>
        <w:rPr>
          <w:spacing w:val="-6"/>
        </w:rPr>
        <w:t>но привести к ошибочной контатации девиантного поведения в тех случаях, когда его нет.</w:t>
      </w:r>
    </w:p>
    <w:p w14:paraId="77CD6C77" w14:textId="77777777" w:rsidR="008B35D8" w:rsidRDefault="008B35D8">
      <w:pPr>
        <w:shd w:val="clear" w:color="auto" w:fill="FFFFFF"/>
        <w:spacing w:line="235" w:lineRule="exact"/>
        <w:ind w:firstLine="341"/>
        <w:jc w:val="both"/>
      </w:pPr>
      <w:r>
        <w:rPr>
          <w:b/>
          <w:bCs/>
          <w:spacing w:val="-5"/>
        </w:rPr>
        <w:t xml:space="preserve">Этиопатогенетический аспект </w:t>
      </w:r>
      <w:r>
        <w:rPr>
          <w:spacing w:val="-5"/>
        </w:rPr>
        <w:t xml:space="preserve">этнокультурных исследований в области психологии </w:t>
      </w:r>
      <w:r>
        <w:rPr>
          <w:spacing w:val="-3"/>
        </w:rPr>
        <w:t>девиантного поведения направлен на оценку роли этнических и культурных особеннос</w:t>
      </w:r>
      <w:r>
        <w:rPr>
          <w:spacing w:val="-3"/>
        </w:rPr>
        <w:softHyphen/>
      </w:r>
      <w:r>
        <w:rPr>
          <w:spacing w:val="-4"/>
        </w:rPr>
        <w:t>тей человека в возникновении и развитии различных типов и клинических форм девиан</w:t>
      </w:r>
      <w:r>
        <w:rPr>
          <w:spacing w:val="-4"/>
        </w:rPr>
        <w:softHyphen/>
      </w:r>
      <w:r>
        <w:rPr>
          <w:spacing w:val="-3"/>
        </w:rPr>
        <w:t>тного поведения. Ряд исследований последних лет и изменение ракурса анализа извест</w:t>
      </w:r>
      <w:r>
        <w:rPr>
          <w:spacing w:val="-3"/>
        </w:rPr>
        <w:softHyphen/>
      </w:r>
      <w:r>
        <w:rPr>
          <w:spacing w:val="-1"/>
        </w:rPr>
        <w:t xml:space="preserve">ных научных фактов приводит к мысли о том, что этнокультурные параметры могут </w:t>
      </w:r>
      <w:r>
        <w:rPr>
          <w:spacing w:val="-5"/>
        </w:rPr>
        <w:t xml:space="preserve">выходить за рамки патопластических и способны создавать условия для возникновения и </w:t>
      </w:r>
      <w:r>
        <w:rPr>
          <w:spacing w:val="-2"/>
        </w:rPr>
        <w:t xml:space="preserve">формирования отклоняющегося поведения. Типичным примером этого могут служить </w:t>
      </w:r>
      <w:r>
        <w:rPr>
          <w:spacing w:val="-4"/>
        </w:rPr>
        <w:t xml:space="preserve">традиции некоторых народностей употреблять наркотические вещества или стереотипы </w:t>
      </w:r>
      <w:r>
        <w:rPr>
          <w:spacing w:val="-1"/>
        </w:rPr>
        <w:t>поведения членов определенных африканских племен, предписывающие девушке со</w:t>
      </w:r>
      <w:r>
        <w:rPr>
          <w:spacing w:val="-1"/>
        </w:rPr>
        <w:softHyphen/>
        <w:t>вершать первый сексуальный контакт с собственным отцом в присутствии родствен</w:t>
      </w:r>
      <w:r>
        <w:rPr>
          <w:spacing w:val="-1"/>
        </w:rPr>
        <w:softHyphen/>
      </w:r>
      <w:r>
        <w:t>ников.</w:t>
      </w:r>
    </w:p>
    <w:p w14:paraId="1EC70E10" w14:textId="77777777" w:rsidR="008B35D8" w:rsidRDefault="008B35D8">
      <w:pPr>
        <w:shd w:val="clear" w:color="auto" w:fill="FFFFFF"/>
        <w:spacing w:line="235" w:lineRule="exact"/>
        <w:ind w:right="10" w:firstLine="341"/>
        <w:jc w:val="both"/>
      </w:pPr>
      <w:r>
        <w:rPr>
          <w:spacing w:val="-2"/>
        </w:rPr>
        <w:t>Исследователи отклоняющегося поведения на базе невротических симптомов в со</w:t>
      </w:r>
      <w:r>
        <w:rPr>
          <w:spacing w:val="-2"/>
        </w:rPr>
        <w:softHyphen/>
      </w:r>
      <w:r>
        <w:rPr>
          <w:spacing w:val="-3"/>
        </w:rPr>
        <w:t>временной клинической психологии справедливо обращаются к таким сложным и мно</w:t>
      </w:r>
      <w:r>
        <w:rPr>
          <w:spacing w:val="-3"/>
        </w:rPr>
        <w:softHyphen/>
      </w:r>
      <w:r>
        <w:rPr>
          <w:spacing w:val="-4"/>
        </w:rPr>
        <w:t xml:space="preserve">гогранным психологическим образованиям, как личность и индивидуальность. Анализу </w:t>
      </w:r>
      <w:r>
        <w:t xml:space="preserve">подвергаются различные стороны: характерологические особенности, темперамент, </w:t>
      </w:r>
      <w:r>
        <w:rPr>
          <w:spacing w:val="-2"/>
        </w:rPr>
        <w:t xml:space="preserve">способности, самосознание и самооценка, система ценностей и т. д. При этом нередко </w:t>
      </w:r>
      <w:r>
        <w:rPr>
          <w:spacing w:val="-3"/>
        </w:rPr>
        <w:t>упускается из виду, что индивид, личность — это составная и существенная часть этно</w:t>
      </w:r>
      <w:r>
        <w:rPr>
          <w:spacing w:val="-3"/>
        </w:rPr>
        <w:softHyphen/>
      </w:r>
      <w:r>
        <w:rPr>
          <w:spacing w:val="-4"/>
        </w:rPr>
        <w:t xml:space="preserve">са. И именно этнические и культурные стереотипы поведения, выраженные в традициях, </w:t>
      </w:r>
      <w:r>
        <w:rPr>
          <w:spacing w:val="-3"/>
        </w:rPr>
        <w:t>верованиях, обычаях, обрядах, стиле мышления и ценностной организации жизни, фор</w:t>
      </w:r>
      <w:r>
        <w:rPr>
          <w:spacing w:val="-3"/>
        </w:rPr>
        <w:softHyphen/>
        <w:t>мируют базовые психологические особенности человека. В связи с этим высоковероят</w:t>
      </w:r>
      <w:r>
        <w:rPr>
          <w:spacing w:val="-3"/>
        </w:rPr>
        <w:softHyphen/>
      </w:r>
      <w:r>
        <w:rPr>
          <w:spacing w:val="-2"/>
        </w:rPr>
        <w:t xml:space="preserve">ным представляется роль этнокультурных особенностей в формировании девиантного </w:t>
      </w:r>
      <w:r>
        <w:t>поведения на базе невротических расстройств.</w:t>
      </w:r>
    </w:p>
    <w:p w14:paraId="557346F7" w14:textId="77777777" w:rsidR="008B35D8" w:rsidRDefault="008B35D8">
      <w:pPr>
        <w:shd w:val="clear" w:color="auto" w:fill="FFFFFF"/>
        <w:spacing w:line="235" w:lineRule="exact"/>
        <w:ind w:left="10" w:right="14" w:firstLine="341"/>
        <w:jc w:val="both"/>
      </w:pPr>
      <w:r>
        <w:rPr>
          <w:spacing w:val="-3"/>
        </w:rPr>
        <w:t>В последние годы психологами прицельно изучается такой психологический фено</w:t>
      </w:r>
      <w:r>
        <w:rPr>
          <w:spacing w:val="-3"/>
        </w:rPr>
        <w:softHyphen/>
        <w:t>мен, как антиципация. Под антиципацией понимается способность человека предвосхи</w:t>
      </w:r>
      <w:r>
        <w:rPr>
          <w:spacing w:val="-3"/>
        </w:rPr>
        <w:softHyphen/>
      </w:r>
      <w:r>
        <w:rPr>
          <w:spacing w:val="-1"/>
        </w:rPr>
        <w:t xml:space="preserve">щать ход событий, прогнозировать поведение окружающих и собственные реакции и </w:t>
      </w:r>
      <w:r>
        <w:rPr>
          <w:spacing w:val="-2"/>
        </w:rPr>
        <w:t>поведение, строить вероятностный прогноз, основываясь на прошлом опыте (Б. Ф. Ло</w:t>
      </w:r>
      <w:r>
        <w:rPr>
          <w:spacing w:val="-2"/>
        </w:rPr>
        <w:softHyphen/>
      </w:r>
      <w:r>
        <w:rPr>
          <w:spacing w:val="-1"/>
        </w:rPr>
        <w:t xml:space="preserve">мов, И. М Фейгенберг). Следует признать, что антиципационные способности — это продукт социализации и, следовательно, на их формирование существенное влияние </w:t>
      </w:r>
      <w:r>
        <w:rPr>
          <w:spacing w:val="-4"/>
        </w:rPr>
        <w:t xml:space="preserve">оказывают этнические стереотипы поведения, имеющие отражение в понятиях здравого </w:t>
      </w:r>
      <w:r>
        <w:rPr>
          <w:spacing w:val="-1"/>
        </w:rPr>
        <w:t xml:space="preserve">смысла и каузальной атрибуции (Менделевич, Авдеев, Киселев, 1992). На основании </w:t>
      </w:r>
      <w:r>
        <w:rPr>
          <w:spacing w:val="-4"/>
        </w:rPr>
        <w:t>многолетних клинико-психопатологических и патопсихологических исследований нами</w:t>
      </w:r>
    </w:p>
    <w:p w14:paraId="427652B0" w14:textId="77777777" w:rsidR="008B35D8" w:rsidRDefault="008B35D8">
      <w:pPr>
        <w:shd w:val="clear" w:color="auto" w:fill="FFFFFF"/>
        <w:spacing w:line="235" w:lineRule="exact"/>
        <w:ind w:left="10" w:right="14" w:firstLine="341"/>
        <w:jc w:val="both"/>
        <w:sectPr w:rsidR="008B35D8">
          <w:type w:val="continuous"/>
          <w:pgSz w:w="12240" w:h="15840"/>
          <w:pgMar w:top="1440" w:right="2638" w:bottom="720" w:left="2239" w:header="720" w:footer="720" w:gutter="0"/>
          <w:cols w:space="60"/>
          <w:noEndnote/>
        </w:sectPr>
      </w:pPr>
    </w:p>
    <w:p w14:paraId="504F056D" w14:textId="77777777" w:rsidR="008B35D8" w:rsidRDefault="008B35D8">
      <w:pPr>
        <w:shd w:val="clear" w:color="auto" w:fill="FFFFFF"/>
      </w:pPr>
      <w:r>
        <w:rPr>
          <w:spacing w:val="-11"/>
        </w:rPr>
        <w:t>Этнокультурные аспекты аддиктологии</w:t>
      </w:r>
    </w:p>
    <w:p w14:paraId="028FF820" w14:textId="77777777" w:rsidR="008B35D8" w:rsidRDefault="008B35D8">
      <w:pPr>
        <w:shd w:val="clear" w:color="auto" w:fill="FFFFFF"/>
        <w:spacing w:before="43"/>
      </w:pPr>
      <w:r>
        <w:br w:type="column"/>
      </w:r>
      <w:r>
        <w:rPr>
          <w:rFonts w:ascii="Arial" w:hAnsi="Arial" w:cs="Arial"/>
          <w:sz w:val="16"/>
          <w:szCs w:val="16"/>
        </w:rPr>
        <w:t>663</w:t>
      </w:r>
    </w:p>
    <w:p w14:paraId="682E88B6" w14:textId="77777777" w:rsidR="008B35D8" w:rsidRDefault="008B35D8">
      <w:pPr>
        <w:shd w:val="clear" w:color="auto" w:fill="FFFFFF"/>
        <w:spacing w:before="43"/>
        <w:sectPr w:rsidR="008B35D8">
          <w:pgSz w:w="12240" w:h="15840"/>
          <w:pgMar w:top="1440" w:right="1942" w:bottom="720" w:left="2494" w:header="720" w:footer="720" w:gutter="0"/>
          <w:cols w:num="2" w:sep="1" w:space="720" w:equalWidth="0">
            <w:col w:w="3062" w:space="4022"/>
            <w:col w:w="720"/>
          </w:cols>
          <w:noEndnote/>
        </w:sectPr>
      </w:pPr>
    </w:p>
    <w:p w14:paraId="5C3FAAF3" w14:textId="77777777" w:rsidR="008B35D8" w:rsidRDefault="008B35D8">
      <w:pPr>
        <w:shd w:val="clear" w:color="auto" w:fill="FFFFFF"/>
        <w:spacing w:before="254" w:line="235" w:lineRule="exact"/>
        <w:ind w:left="14" w:right="456"/>
        <w:jc w:val="both"/>
      </w:pPr>
      <w:r>
        <w:rPr>
          <w:noProof/>
        </w:rPr>
        <w:pict w14:anchorId="547C44BC">
          <v:line id="_x0000_s1723" style="position:absolute;left:0;text-align:left;z-index:264;mso-position-horizontal-relative:margin" from="-34.1pt,-3.85pt" to="-34.1pt,491.75pt" o:allowincell="f" strokeweight="2.15pt">
            <w10:wrap anchorx="margin"/>
          </v:line>
        </w:pict>
      </w:r>
      <w:r>
        <w:rPr>
          <w:noProof/>
        </w:rPr>
        <w:pict w14:anchorId="3E65C6CD">
          <v:line id="_x0000_s1724" style="position:absolute;left:0;text-align:left;z-index:265;mso-position-horizontal-relative:margin" from="-.7pt,496.55pt" to="-.7pt,559.9pt" o:allowincell="f" strokeweight=".5pt">
            <w10:wrap anchorx="margin"/>
          </v:line>
        </w:pict>
      </w:r>
      <w:r>
        <w:rPr>
          <w:spacing w:val="-4"/>
        </w:rPr>
        <w:t xml:space="preserve">была выдвинута и обоснована антиципационная концепция неврозогенеза, суть которой </w:t>
      </w:r>
      <w:r>
        <w:rPr>
          <w:spacing w:val="-2"/>
        </w:rPr>
        <w:t>заключается в том, что этиопатогенез невротических расстройств рассматривается как производное от преморбидного несовершенства механизмов функционирования анти</w:t>
      </w:r>
      <w:r>
        <w:rPr>
          <w:spacing w:val="-2"/>
        </w:rPr>
        <w:softHyphen/>
      </w:r>
      <w:r>
        <w:rPr>
          <w:spacing w:val="-4"/>
        </w:rPr>
        <w:t>ципации и вероятностного прогнозирования. Как показал анализ результатов исследова</w:t>
      </w:r>
      <w:r>
        <w:rPr>
          <w:spacing w:val="-4"/>
        </w:rPr>
        <w:softHyphen/>
      </w:r>
      <w:r>
        <w:rPr>
          <w:spacing w:val="-2"/>
        </w:rPr>
        <w:t>ний и экспериментов, проведенных с больными неврозами и лицами с девиантным по</w:t>
      </w:r>
      <w:r>
        <w:rPr>
          <w:spacing w:val="-2"/>
        </w:rPr>
        <w:softHyphen/>
        <w:t>ведением на базе невротических развитии личности, существенными, патогенетически значимыми для формирования невротических расстройств заболевания являются пре-</w:t>
      </w:r>
      <w:r>
        <w:rPr>
          <w:spacing w:val="-4"/>
        </w:rPr>
        <w:t>морбидные антиципационные способности человека. Именно они способствуют субъек</w:t>
      </w:r>
      <w:r>
        <w:rPr>
          <w:spacing w:val="-4"/>
        </w:rPr>
        <w:softHyphen/>
        <w:t>тивному оцениванию жизненных событий в качестве психотравмирующих в силу несов</w:t>
      </w:r>
      <w:r>
        <w:rPr>
          <w:spacing w:val="-4"/>
        </w:rPr>
        <w:softHyphen/>
        <w:t>падения производившегося человеком прогноза вероятности ситуации с реально возник</w:t>
      </w:r>
      <w:r>
        <w:rPr>
          <w:spacing w:val="-4"/>
        </w:rPr>
        <w:softHyphen/>
      </w:r>
      <w:r>
        <w:rPr>
          <w:spacing w:val="-6"/>
        </w:rPr>
        <w:t xml:space="preserve">шей. Клинические наблюдения позволили описать психологический тип «потенциального </w:t>
      </w:r>
      <w:r>
        <w:t>невротика».</w:t>
      </w:r>
    </w:p>
    <w:p w14:paraId="118E0E49" w14:textId="77777777" w:rsidR="008B35D8" w:rsidRDefault="008B35D8">
      <w:pPr>
        <w:shd w:val="clear" w:color="auto" w:fill="FFFFFF"/>
        <w:spacing w:line="235" w:lineRule="exact"/>
        <w:ind w:right="461" w:firstLine="341"/>
        <w:jc w:val="both"/>
      </w:pPr>
      <w:r>
        <w:rPr>
          <w:spacing w:val="-1"/>
        </w:rPr>
        <w:t xml:space="preserve">Учитывая то обстоятельство, что антиципацию можно рассматривать в качестве </w:t>
      </w:r>
      <w:r>
        <w:rPr>
          <w:spacing w:val="-4"/>
        </w:rPr>
        <w:t>этнокультурного феномена, научный интерес представляет анализ влияния этнических и культурных стереотипов поведения, в частности в российских условиях, на процесс фор</w:t>
      </w:r>
      <w:r>
        <w:rPr>
          <w:spacing w:val="-4"/>
        </w:rPr>
        <w:softHyphen/>
      </w:r>
      <w:r>
        <w:t>мирования отклоняющегося невротического поведения. Формированию антиципа-</w:t>
      </w:r>
      <w:r>
        <w:rPr>
          <w:spacing w:val="-3"/>
        </w:rPr>
        <w:t>ционных способностей лиц, заболевших неврозами, способствуют широко распростра</w:t>
      </w:r>
      <w:r>
        <w:rPr>
          <w:spacing w:val="-3"/>
        </w:rPr>
        <w:softHyphen/>
      </w:r>
      <w:r>
        <w:rPr>
          <w:spacing w:val="-2"/>
        </w:rPr>
        <w:t>ненные традиции, верования, предубеждения, оказывающиеся устойчивыми этнокуль</w:t>
      </w:r>
      <w:r>
        <w:rPr>
          <w:spacing w:val="-2"/>
        </w:rPr>
        <w:softHyphen/>
      </w:r>
      <w:r>
        <w:rPr>
          <w:spacing w:val="-3"/>
        </w:rPr>
        <w:t xml:space="preserve">турными особенностями и транслирующиеся в процессе воспитания. Они, как правило, закреплены в пословицах, поговорках и диктуют члену этноса строго очерченный стиль </w:t>
      </w:r>
      <w:r>
        <w:rPr>
          <w:spacing w:val="-4"/>
        </w:rPr>
        <w:t>поведения, формируя «стереотипизацию опыта» (Кон, 1989). В жизни российского этно</w:t>
      </w:r>
      <w:r>
        <w:rPr>
          <w:spacing w:val="-4"/>
        </w:rPr>
        <w:softHyphen/>
      </w:r>
      <w:r>
        <w:rPr>
          <w:spacing w:val="-1"/>
        </w:rPr>
        <w:t xml:space="preserve">са существенными для процессов неврозогенеза оказываются традиции, по которым </w:t>
      </w:r>
      <w:r>
        <w:rPr>
          <w:spacing w:val="-3"/>
        </w:rPr>
        <w:t>запрещено или не поощряется прогнозирование человеком отрицательного исхода соб</w:t>
      </w:r>
      <w:r>
        <w:rPr>
          <w:spacing w:val="-3"/>
        </w:rPr>
        <w:softHyphen/>
      </w:r>
      <w:r>
        <w:rPr>
          <w:spacing w:val="-4"/>
        </w:rPr>
        <w:t>ственной деятельности и субъективно значимых событий, что формирует т. н. антиципа-</w:t>
      </w:r>
      <w:r>
        <w:rPr>
          <w:spacing w:val="-3"/>
        </w:rPr>
        <w:t>ционную несостоятельность — характерную черту личности «потенциального невроти</w:t>
      </w:r>
      <w:r>
        <w:rPr>
          <w:spacing w:val="-3"/>
        </w:rPr>
        <w:softHyphen/>
      </w:r>
      <w:r>
        <w:rPr>
          <w:spacing w:val="-1"/>
        </w:rPr>
        <w:t xml:space="preserve">ка». Этнос накладывает табу на разновариантное прогнозирование, диктуя человеку необходимость экспектации лишь эмоционально положительных событий. Подобная </w:t>
      </w:r>
      <w:r>
        <w:rPr>
          <w:spacing w:val="-4"/>
        </w:rPr>
        <w:t>традиция приводит к тому, что в условиях неспрогнозированности возникновение неже</w:t>
      </w:r>
      <w:r>
        <w:rPr>
          <w:spacing w:val="-4"/>
        </w:rPr>
        <w:softHyphen/>
      </w:r>
      <w:r>
        <w:rPr>
          <w:spacing w:val="-1"/>
        </w:rPr>
        <w:t>лательного события оказывается психотравмирующим по характеру и способствует формированию отклоняющихся невротических стереотипов поведения.</w:t>
      </w:r>
    </w:p>
    <w:p w14:paraId="11C6D07A" w14:textId="77777777" w:rsidR="008B35D8" w:rsidRDefault="008B35D8">
      <w:pPr>
        <w:shd w:val="clear" w:color="auto" w:fill="FFFFFF"/>
        <w:spacing w:before="5" w:line="235" w:lineRule="exact"/>
        <w:ind w:left="10" w:right="470" w:firstLine="326"/>
        <w:jc w:val="both"/>
      </w:pPr>
      <w:r>
        <w:rPr>
          <w:spacing w:val="-2"/>
        </w:rPr>
        <w:t>До настоящего времени продолжает дискутироваться вопрос о роли этнокультур</w:t>
      </w:r>
      <w:r>
        <w:rPr>
          <w:spacing w:val="-2"/>
        </w:rPr>
        <w:softHyphen/>
      </w:r>
      <w:r>
        <w:rPr>
          <w:spacing w:val="-3"/>
        </w:rPr>
        <w:t xml:space="preserve">ных особенностей в этиопатогенезе психопатологического типа девиантного поведения, </w:t>
      </w:r>
      <w:r>
        <w:rPr>
          <w:spacing w:val="-2"/>
        </w:rPr>
        <w:t>в частности при шизофрении. Несмотря на то что шизофрения причисляется к наслед</w:t>
      </w:r>
      <w:r>
        <w:rPr>
          <w:spacing w:val="-2"/>
        </w:rPr>
        <w:softHyphen/>
      </w:r>
      <w:r>
        <w:rPr>
          <w:spacing w:val="-3"/>
        </w:rPr>
        <w:t xml:space="preserve">ственно-конституциональным психическим заболеваниям, открытым остается вопрос о </w:t>
      </w:r>
      <w:r>
        <w:rPr>
          <w:spacing w:val="-4"/>
        </w:rPr>
        <w:t>патогенетической значимости такого психологического и культурного фактора, как вос</w:t>
      </w:r>
      <w:r>
        <w:rPr>
          <w:spacing w:val="-4"/>
        </w:rPr>
        <w:softHyphen/>
      </w:r>
      <w:r>
        <w:rPr>
          <w:spacing w:val="-2"/>
        </w:rPr>
        <w:t>питание. Понятия «шизофреногенная мать» и воспитание, включающее «парадоксаль</w:t>
      </w:r>
      <w:r>
        <w:rPr>
          <w:spacing w:val="-2"/>
        </w:rPr>
        <w:softHyphen/>
      </w:r>
      <w:r>
        <w:rPr>
          <w:spacing w:val="-1"/>
        </w:rPr>
        <w:t>ную коммуникацию», а также склонность к мифологическому стилю мышления при</w:t>
      </w:r>
      <w:r>
        <w:rPr>
          <w:spacing w:val="-1"/>
        </w:rPr>
        <w:softHyphen/>
      </w:r>
      <w:r>
        <w:t>влекает исследователей.</w:t>
      </w:r>
    </w:p>
    <w:p w14:paraId="13389684" w14:textId="77777777" w:rsidR="008B35D8" w:rsidRDefault="008B35D8">
      <w:pPr>
        <w:shd w:val="clear" w:color="auto" w:fill="FFFFFF"/>
        <w:spacing w:line="235" w:lineRule="exact"/>
        <w:ind w:left="5" w:right="470" w:firstLine="355"/>
        <w:jc w:val="both"/>
      </w:pPr>
      <w:r>
        <w:rPr>
          <w:b/>
          <w:bCs/>
          <w:spacing w:val="-4"/>
        </w:rPr>
        <w:t xml:space="preserve">Клинический аспект </w:t>
      </w:r>
      <w:r>
        <w:rPr>
          <w:spacing w:val="-4"/>
        </w:rPr>
        <w:t>этнокультурального подхода в психологии девиантного и ад-диктивного поведения может быть разделен натри самостоятельных параграфа (рис. 29).</w:t>
      </w:r>
    </w:p>
    <w:p w14:paraId="7CF2F049" w14:textId="77777777" w:rsidR="008B35D8" w:rsidRDefault="008B35D8">
      <w:pPr>
        <w:shd w:val="clear" w:color="auto" w:fill="FFFFFF"/>
        <w:spacing w:before="182" w:after="38"/>
        <w:ind w:right="264"/>
        <w:jc w:val="center"/>
      </w:pPr>
      <w:r>
        <w:rPr>
          <w:spacing w:val="-16"/>
        </w:rPr>
        <w:t>ЭТНОКУЛЬТУРАЛЬНЫЕ ФАКТОРЫ</w:t>
      </w:r>
    </w:p>
    <w:p w14:paraId="0EF9126A" w14:textId="77777777" w:rsidR="008B35D8" w:rsidRDefault="008B35D8">
      <w:pPr>
        <w:shd w:val="clear" w:color="auto" w:fill="FFFFFF"/>
        <w:spacing w:before="182" w:after="38"/>
        <w:ind w:right="264"/>
        <w:jc w:val="center"/>
        <w:sectPr w:rsidR="008B35D8">
          <w:type w:val="continuous"/>
          <w:pgSz w:w="12240" w:h="15840"/>
          <w:pgMar w:top="1440" w:right="1942" w:bottom="720" w:left="2470" w:header="720" w:footer="720" w:gutter="0"/>
          <w:cols w:space="60"/>
          <w:noEndnote/>
        </w:sectPr>
      </w:pPr>
    </w:p>
    <w:p w14:paraId="04442396" w14:textId="77777777" w:rsidR="008B35D8" w:rsidRDefault="008B35D8">
      <w:pPr>
        <w:shd w:val="clear" w:color="auto" w:fill="FFFFFF"/>
        <w:spacing w:before="38" w:line="216" w:lineRule="exact"/>
        <w:jc w:val="both"/>
      </w:pPr>
      <w:r>
        <w:rPr>
          <w:noProof/>
        </w:rPr>
        <w:pict w14:anchorId="61886C87">
          <v:line id="_x0000_s1725" style="position:absolute;left:0;text-align:left;z-index:266;mso-position-horizontal-relative:margin" from="112.1pt,-.7pt" to="112.1pt,48.5pt" o:allowincell="f" strokeweight=".5pt">
            <w10:wrap anchorx="margin"/>
          </v:line>
        </w:pict>
      </w:r>
      <w:r>
        <w:rPr>
          <w:noProof/>
        </w:rPr>
        <w:pict w14:anchorId="49B870E0">
          <v:line id="_x0000_s1726" style="position:absolute;left:0;text-align:left;z-index:267;mso-position-horizontal-relative:margin" from="252.7pt,-.7pt" to="252.7pt,48pt" o:allowincell="f" strokeweight=".5pt">
            <w10:wrap anchorx="margin"/>
          </v:line>
        </w:pict>
      </w:r>
      <w:r>
        <w:rPr>
          <w:noProof/>
        </w:rPr>
        <w:pict w14:anchorId="43CF288D">
          <v:line id="_x0000_s1727" style="position:absolute;left:0;text-align:left;z-index:268;mso-position-horizontal-relative:margin" from="365.5pt,-15.35pt" to="365.5pt,48pt" o:allowincell="f" strokeweight=".5pt">
            <w10:wrap anchorx="margin"/>
          </v:line>
        </w:pict>
      </w:r>
      <w:r>
        <w:rPr>
          <w:spacing w:val="-11"/>
        </w:rPr>
        <w:t xml:space="preserve">Специфические девиантные </w:t>
      </w:r>
      <w:r>
        <w:rPr>
          <w:spacing w:val="-14"/>
        </w:rPr>
        <w:t>формы поведения и психопа</w:t>
      </w:r>
      <w:r>
        <w:rPr>
          <w:spacing w:val="-14"/>
        </w:rPr>
        <w:softHyphen/>
      </w:r>
      <w:r>
        <w:rPr>
          <w:spacing w:val="-8"/>
        </w:rPr>
        <w:t>тологические расстройства</w:t>
      </w:r>
    </w:p>
    <w:p w14:paraId="4515D203" w14:textId="77777777" w:rsidR="008B35D8" w:rsidRDefault="008B35D8">
      <w:pPr>
        <w:shd w:val="clear" w:color="auto" w:fill="FFFFFF"/>
        <w:spacing w:line="216" w:lineRule="exact"/>
        <w:jc w:val="both"/>
      </w:pPr>
      <w:r>
        <w:br w:type="column"/>
      </w:r>
      <w:r>
        <w:rPr>
          <w:spacing w:val="-6"/>
        </w:rPr>
        <w:t>Структурно-динамические осо</w:t>
      </w:r>
      <w:r>
        <w:rPr>
          <w:spacing w:val="-6"/>
        </w:rPr>
        <w:softHyphen/>
      </w:r>
      <w:r>
        <w:rPr>
          <w:spacing w:val="-10"/>
        </w:rPr>
        <w:t xml:space="preserve">бенности известных девиантных </w:t>
      </w:r>
      <w:r>
        <w:rPr>
          <w:spacing w:val="-11"/>
        </w:rPr>
        <w:t>форм поведения, психопатологи</w:t>
      </w:r>
      <w:r>
        <w:rPr>
          <w:spacing w:val="-11"/>
        </w:rPr>
        <w:softHyphen/>
      </w:r>
      <w:r>
        <w:t>ческих расстройств</w:t>
      </w:r>
    </w:p>
    <w:p w14:paraId="7126907B" w14:textId="77777777" w:rsidR="008B35D8" w:rsidRDefault="008B35D8">
      <w:pPr>
        <w:shd w:val="clear" w:color="auto" w:fill="FFFFFF"/>
        <w:spacing w:before="48" w:line="221" w:lineRule="exact"/>
      </w:pPr>
      <w:r>
        <w:br w:type="column"/>
      </w:r>
      <w:r>
        <w:rPr>
          <w:spacing w:val="-5"/>
        </w:rPr>
        <w:t xml:space="preserve">Особые нозологические </w:t>
      </w:r>
      <w:r>
        <w:t>формы</w:t>
      </w:r>
    </w:p>
    <w:p w14:paraId="6F81C541" w14:textId="77777777" w:rsidR="008B35D8" w:rsidRDefault="008B35D8">
      <w:pPr>
        <w:shd w:val="clear" w:color="auto" w:fill="FFFFFF"/>
        <w:spacing w:before="48" w:line="221" w:lineRule="exact"/>
        <w:sectPr w:rsidR="008B35D8">
          <w:type w:val="continuous"/>
          <w:pgSz w:w="12240" w:h="15840"/>
          <w:pgMar w:top="1440" w:right="2537" w:bottom="720" w:left="2523" w:header="720" w:footer="720" w:gutter="0"/>
          <w:cols w:num="3" w:space="720" w:equalWidth="0">
            <w:col w:w="2174" w:space="182"/>
            <w:col w:w="2577" w:space="269"/>
            <w:col w:w="1977"/>
          </w:cols>
          <w:noEndnote/>
        </w:sectPr>
      </w:pPr>
    </w:p>
    <w:p w14:paraId="60793124" w14:textId="77777777" w:rsidR="008B35D8" w:rsidRDefault="008B35D8">
      <w:pPr>
        <w:shd w:val="clear" w:color="auto" w:fill="FFFFFF"/>
        <w:spacing w:before="192" w:line="221" w:lineRule="exact"/>
        <w:ind w:left="1546" w:right="1728" w:firstLine="456"/>
      </w:pPr>
      <w:r>
        <w:rPr>
          <w:spacing w:val="-9"/>
        </w:rPr>
        <w:t xml:space="preserve">Рис. 29. Влияние этнокультурных факторов </w:t>
      </w:r>
      <w:r>
        <w:rPr>
          <w:spacing w:val="-11"/>
        </w:rPr>
        <w:t>на клинические проявления отклоняющегося поведения</w:t>
      </w:r>
    </w:p>
    <w:p w14:paraId="245F2CE3" w14:textId="77777777" w:rsidR="008B35D8" w:rsidRDefault="008B35D8">
      <w:pPr>
        <w:shd w:val="clear" w:color="auto" w:fill="FFFFFF"/>
        <w:spacing w:before="192" w:line="221" w:lineRule="exact"/>
        <w:ind w:left="1546" w:right="1728" w:firstLine="456"/>
        <w:sectPr w:rsidR="008B35D8">
          <w:type w:val="continuous"/>
          <w:pgSz w:w="12240" w:h="15840"/>
          <w:pgMar w:top="1440" w:right="1942" w:bottom="720" w:left="2470" w:header="720" w:footer="720" w:gutter="0"/>
          <w:cols w:space="60"/>
          <w:noEndnote/>
        </w:sectPr>
      </w:pPr>
    </w:p>
    <w:p w14:paraId="7249CF23" w14:textId="77777777" w:rsidR="008B35D8" w:rsidRDefault="008B35D8">
      <w:pPr>
        <w:shd w:val="clear" w:color="auto" w:fill="FFFFFF"/>
        <w:spacing w:before="14"/>
      </w:pPr>
      <w:r>
        <w:rPr>
          <w:rFonts w:ascii="Arial" w:hAnsi="Arial" w:cs="Arial"/>
          <w:sz w:val="18"/>
          <w:szCs w:val="18"/>
        </w:rPr>
        <w:t>664</w:t>
      </w:r>
    </w:p>
    <w:p w14:paraId="149C6748" w14:textId="77777777" w:rsidR="008B35D8" w:rsidRDefault="008B35D8">
      <w:pPr>
        <w:shd w:val="clear" w:color="auto" w:fill="FFFFFF"/>
      </w:pPr>
      <w:r>
        <w:br w:type="column"/>
      </w:r>
      <w:r>
        <w:rPr>
          <w:spacing w:val="-11"/>
        </w:rPr>
        <w:t>Этнокультурные аспекты аддиктологии</w:t>
      </w:r>
    </w:p>
    <w:p w14:paraId="4F32E87B" w14:textId="77777777" w:rsidR="008B35D8" w:rsidRDefault="008B35D8">
      <w:pPr>
        <w:shd w:val="clear" w:color="auto" w:fill="FFFFFF"/>
        <w:sectPr w:rsidR="008B35D8">
          <w:pgSz w:w="12240" w:h="15840"/>
          <w:pgMar w:top="1440" w:right="2741" w:bottom="720" w:left="2150" w:header="720" w:footer="720" w:gutter="0"/>
          <w:cols w:num="2" w:sep="1" w:space="720" w:equalWidth="0">
            <w:col w:w="720" w:space="3581"/>
            <w:col w:w="3048"/>
          </w:cols>
          <w:noEndnote/>
        </w:sectPr>
      </w:pPr>
    </w:p>
    <w:p w14:paraId="6F0DA0C8" w14:textId="77777777" w:rsidR="008B35D8" w:rsidRDefault="008B35D8">
      <w:pPr>
        <w:shd w:val="clear" w:color="auto" w:fill="FFFFFF"/>
        <w:spacing w:before="254" w:line="240" w:lineRule="exact"/>
        <w:ind w:left="10" w:right="10" w:firstLine="346"/>
        <w:jc w:val="both"/>
      </w:pPr>
      <w:r>
        <w:rPr>
          <w:noProof/>
        </w:rPr>
        <w:pict w14:anchorId="7D5387A1">
          <v:line id="_x0000_s1728" style="position:absolute;left:0;text-align:left;z-index:269;mso-position-horizontal-relative:margin" from="392.15pt,-7.7pt" to="392.15pt,604.3pt" o:allowincell="f" strokeweight="2.15pt">
            <w10:wrap anchorx="margin"/>
          </v:line>
        </w:pict>
      </w:r>
      <w:r>
        <w:rPr>
          <w:spacing w:val="-3"/>
        </w:rPr>
        <w:t>В рамках первого следует обратить внимание на специфические поведенческие де</w:t>
      </w:r>
      <w:r>
        <w:rPr>
          <w:spacing w:val="-3"/>
        </w:rPr>
        <w:softHyphen/>
      </w:r>
      <w:r>
        <w:rPr>
          <w:spacing w:val="-2"/>
        </w:rPr>
        <w:t xml:space="preserve">виации и расстройства, встречающиеся исключительно в определенных этнических и </w:t>
      </w:r>
      <w:r>
        <w:rPr>
          <w:spacing w:val="-3"/>
        </w:rPr>
        <w:t xml:space="preserve">культурных группах. Они достаточно хорошо известны и приведены в отечественной и </w:t>
      </w:r>
      <w:r>
        <w:rPr>
          <w:spacing w:val="-2"/>
        </w:rPr>
        <w:t>зарубежной литературе. К ним относят, например, амок, коро, лату, меряченье, икоту.</w:t>
      </w:r>
    </w:p>
    <w:p w14:paraId="78DDFA49" w14:textId="77777777" w:rsidR="008B35D8" w:rsidRDefault="008B35D8">
      <w:pPr>
        <w:shd w:val="clear" w:color="auto" w:fill="FFFFFF"/>
        <w:spacing w:line="240" w:lineRule="exact"/>
        <w:ind w:right="5" w:firstLine="346"/>
        <w:jc w:val="both"/>
      </w:pPr>
      <w:r>
        <w:rPr>
          <w:spacing w:val="-2"/>
        </w:rPr>
        <w:t xml:space="preserve">Амок, встречающийся в странах Азии и Океании, по клиническим проявлениям </w:t>
      </w:r>
      <w:r>
        <w:rPr>
          <w:spacing w:val="-3"/>
        </w:rPr>
        <w:t xml:space="preserve">сходен с сумеречным расстройством сознания. В него включаются, как правило, четыре </w:t>
      </w:r>
      <w:r>
        <w:rPr>
          <w:spacing w:val="-1"/>
        </w:rPr>
        <w:t>признака: продромальная тоска, гомицидные тенденции на базе психомоторного воз</w:t>
      </w:r>
      <w:r>
        <w:rPr>
          <w:spacing w:val="-1"/>
        </w:rPr>
        <w:softHyphen/>
      </w:r>
      <w:r>
        <w:rPr>
          <w:spacing w:val="-2"/>
        </w:rPr>
        <w:t>буждения, внезапное, без видимых причин, начало психоза и амнезия после восстанов</w:t>
      </w:r>
      <w:r>
        <w:rPr>
          <w:spacing w:val="-2"/>
        </w:rPr>
        <w:softHyphen/>
      </w:r>
      <w:r>
        <w:rPr>
          <w:spacing w:val="-3"/>
        </w:rPr>
        <w:t>ления расстроенного сознания. Считается, что амок встречается при реактивных психо</w:t>
      </w:r>
      <w:r>
        <w:rPr>
          <w:spacing w:val="-3"/>
        </w:rPr>
        <w:softHyphen/>
      </w:r>
      <w:r>
        <w:rPr>
          <w:spacing w:val="-4"/>
        </w:rPr>
        <w:t xml:space="preserve">зах в рамках патологического аффекга, а также у больных эпилепсией. Провоцирующим </w:t>
      </w:r>
      <w:r>
        <w:rPr>
          <w:spacing w:val="-3"/>
        </w:rPr>
        <w:t xml:space="preserve">моментом для развития этого расстройства служит прилюдное оскорбление человека, у </w:t>
      </w:r>
      <w:r>
        <w:rPr>
          <w:spacing w:val="-2"/>
        </w:rPr>
        <w:t>которого отмечают такие специфические особенности характера, как обидчивость, ра</w:t>
      </w:r>
      <w:r>
        <w:rPr>
          <w:spacing w:val="-2"/>
        </w:rPr>
        <w:softHyphen/>
      </w:r>
      <w:r>
        <w:t>нимость по отношению к его оценке окружающими.</w:t>
      </w:r>
    </w:p>
    <w:p w14:paraId="76D7B66E" w14:textId="77777777" w:rsidR="008B35D8" w:rsidRDefault="008B35D8">
      <w:pPr>
        <w:shd w:val="clear" w:color="auto" w:fill="FFFFFF"/>
        <w:spacing w:line="240" w:lineRule="exact"/>
        <w:ind w:left="10" w:right="5" w:firstLine="336"/>
        <w:jc w:val="both"/>
      </w:pPr>
      <w:r>
        <w:rPr>
          <w:spacing w:val="-1"/>
        </w:rPr>
        <w:t>Симптомокомплекс коро представляет собой депрессивно-ипоходрический синд</w:t>
      </w:r>
      <w:r>
        <w:rPr>
          <w:spacing w:val="-1"/>
        </w:rPr>
        <w:softHyphen/>
        <w:t xml:space="preserve">ром психотического уровня, сопровождающийся выраженными сенестопатическими </w:t>
      </w:r>
      <w:r>
        <w:rPr>
          <w:spacing w:val="-2"/>
        </w:rPr>
        <w:t xml:space="preserve">ощущениями. При этом отмечается убежденность человека в том, что у него резко </w:t>
      </w:r>
      <w:r>
        <w:rPr>
          <w:spacing w:val="-1"/>
        </w:rPr>
        <w:t>изменяются в размерах половые органы (половой член у мужчин и большие половые губы у женщин): «сморщиваются, втягиваются в брюшную полость». На фоне выра</w:t>
      </w:r>
      <w:r>
        <w:rPr>
          <w:spacing w:val="-1"/>
        </w:rPr>
        <w:softHyphen/>
      </w:r>
      <w:r>
        <w:rPr>
          <w:spacing w:val="-4"/>
        </w:rPr>
        <w:t>женной тревоги и страха больные предпринимают отчаянные попытки удержать на пре</w:t>
      </w:r>
      <w:r>
        <w:rPr>
          <w:spacing w:val="-4"/>
        </w:rPr>
        <w:softHyphen/>
      </w:r>
      <w:r>
        <w:rPr>
          <w:spacing w:val="-3"/>
        </w:rPr>
        <w:t xml:space="preserve">жнем месте половые органы. Они пришивают или подвязывают их, пытаются удержать </w:t>
      </w:r>
      <w:r>
        <w:rPr>
          <w:spacing w:val="-2"/>
        </w:rPr>
        <w:t xml:space="preserve">руками. В литературе описаны эпидемии коро (в Сингапуре в 1967 </w:t>
      </w:r>
      <w:r>
        <w:t>пив</w:t>
      </w:r>
      <w:r>
        <w:rPr>
          <w:spacing w:val="-2"/>
        </w:rPr>
        <w:t xml:space="preserve"> Бенгалии в </w:t>
      </w:r>
      <w:r>
        <w:rPr>
          <w:spacing w:val="-3"/>
        </w:rPr>
        <w:t xml:space="preserve">1982 г.), когда одновременно неадекватный поведенческих стереотип (коро) возникал у </w:t>
      </w:r>
      <w:r>
        <w:t>большого числа людей.</w:t>
      </w:r>
    </w:p>
    <w:p w14:paraId="4C7E9A2A" w14:textId="77777777" w:rsidR="008B35D8" w:rsidRDefault="008B35D8">
      <w:pPr>
        <w:shd w:val="clear" w:color="auto" w:fill="FFFFFF"/>
        <w:spacing w:line="240" w:lineRule="exact"/>
        <w:ind w:left="10" w:firstLine="346"/>
        <w:jc w:val="both"/>
      </w:pPr>
      <w:r>
        <w:rPr>
          <w:spacing w:val="-2"/>
        </w:rPr>
        <w:t xml:space="preserve">Из описанных на основе изучения российских этнокультурных групп населения можно отметить поведенческую девиацию, названную </w:t>
      </w:r>
      <w:r>
        <w:rPr>
          <w:i/>
          <w:iCs/>
          <w:spacing w:val="-2"/>
        </w:rPr>
        <w:t xml:space="preserve">меряченьем. </w:t>
      </w:r>
      <w:r>
        <w:rPr>
          <w:spacing w:val="-2"/>
        </w:rPr>
        <w:t xml:space="preserve">Оно проявлялось в </w:t>
      </w:r>
      <w:r>
        <w:rPr>
          <w:spacing w:val="-4"/>
        </w:rPr>
        <w:t>массовом возникновении таких психопатологических симптомов, как эхолалия, эхопрак-</w:t>
      </w:r>
      <w:r>
        <w:rPr>
          <w:spacing w:val="-3"/>
        </w:rPr>
        <w:t>сия, эхомимия, а также включало автоматизированное выполнение приказаний окружа</w:t>
      </w:r>
      <w:r>
        <w:rPr>
          <w:spacing w:val="-3"/>
        </w:rPr>
        <w:softHyphen/>
        <w:t>ющих при формально ясном сознании (Блейхер, Крук, 1988). На севере России (Архан</w:t>
      </w:r>
      <w:r>
        <w:rPr>
          <w:spacing w:val="-3"/>
        </w:rPr>
        <w:softHyphen/>
      </w:r>
      <w:r>
        <w:rPr>
          <w:spacing w:val="-2"/>
        </w:rPr>
        <w:t xml:space="preserve">гельская и Мурманская области, Коми-Пермяцкий округ) среди местного населения стойко бытует мнение о постоянном присутствии в природе «злого существа — икоты </w:t>
      </w:r>
      <w:r>
        <w:rPr>
          <w:spacing w:val="-1"/>
        </w:rPr>
        <w:t xml:space="preserve">(икотки)», что в условиях фрустрации способно приводить к появлению девиантного </w:t>
      </w:r>
      <w:r>
        <w:rPr>
          <w:spacing w:val="-3"/>
        </w:rPr>
        <w:t xml:space="preserve">поведения, названного </w:t>
      </w:r>
      <w:r>
        <w:rPr>
          <w:i/>
          <w:iCs/>
          <w:spacing w:val="-3"/>
        </w:rPr>
        <w:t xml:space="preserve">икоткой </w:t>
      </w:r>
      <w:r>
        <w:rPr>
          <w:spacing w:val="-3"/>
        </w:rPr>
        <w:t>(Урюпина, 1993). Оно выражается в приступах насиль</w:t>
      </w:r>
      <w:r>
        <w:rPr>
          <w:spacing w:val="-3"/>
        </w:rPr>
        <w:softHyphen/>
        <w:t xml:space="preserve">ственного говорения (нередко искаженным голосом) с убежденностью, что «говорящая </w:t>
      </w:r>
      <w:r>
        <w:rPr>
          <w:spacing w:val="-1"/>
        </w:rPr>
        <w:t>икотка» поселилась в организме человека, овладела его голосом и мыслями.</w:t>
      </w:r>
    </w:p>
    <w:p w14:paraId="2FED0F02" w14:textId="77777777" w:rsidR="008B35D8" w:rsidRDefault="008B35D8">
      <w:pPr>
        <w:shd w:val="clear" w:color="auto" w:fill="FFFFFF"/>
        <w:spacing w:line="240" w:lineRule="exact"/>
        <w:ind w:left="14" w:right="10" w:firstLine="336"/>
        <w:jc w:val="both"/>
      </w:pPr>
      <w:r>
        <w:rPr>
          <w:spacing w:val="-2"/>
        </w:rPr>
        <w:t>Традиционным для русской культуры можно считать девиантное поведение, обо</w:t>
      </w:r>
      <w:r>
        <w:rPr>
          <w:spacing w:val="-2"/>
        </w:rPr>
        <w:softHyphen/>
      </w:r>
      <w:r>
        <w:t xml:space="preserve">значаемое как </w:t>
      </w:r>
      <w:r>
        <w:rPr>
          <w:i/>
          <w:iCs/>
        </w:rPr>
        <w:t xml:space="preserve">юродивое поведение (юродство). </w:t>
      </w:r>
      <w:r>
        <w:t xml:space="preserve">По мнению П. И. Сидорова с соавт. </w:t>
      </w:r>
      <w:r>
        <w:rPr>
          <w:spacing w:val="-4"/>
        </w:rPr>
        <w:t>(1987), признаками такого поведения являются: отказ от мирского благополучия (добро</w:t>
      </w:r>
      <w:r>
        <w:rPr>
          <w:spacing w:val="-4"/>
        </w:rPr>
        <w:softHyphen/>
      </w:r>
      <w:r>
        <w:rPr>
          <w:spacing w:val="-3"/>
        </w:rPr>
        <w:t>вольный отказ от своего имущества, аскетический и смиренный образ жизни), сочетаю</w:t>
      </w:r>
      <w:r>
        <w:rPr>
          <w:spacing w:val="-3"/>
        </w:rPr>
        <w:softHyphen/>
      </w:r>
      <w:r>
        <w:rPr>
          <w:spacing w:val="-1"/>
        </w:rPr>
        <w:t xml:space="preserve">щийся с сознательным асоциальными поступками (буйствованием, странничеством, </w:t>
      </w:r>
      <w:r>
        <w:rPr>
          <w:spacing w:val="-4"/>
        </w:rPr>
        <w:t xml:space="preserve">пародированием церковной службы и т. д.), попытки пророчества, стремление обличать </w:t>
      </w:r>
      <w:r>
        <w:rPr>
          <w:spacing w:val="-2"/>
        </w:rPr>
        <w:t>царящую в мире неправду, исходя из норм христианской морали.</w:t>
      </w:r>
    </w:p>
    <w:p w14:paraId="346579B9" w14:textId="77777777" w:rsidR="008B35D8" w:rsidRDefault="008B35D8">
      <w:pPr>
        <w:shd w:val="clear" w:color="auto" w:fill="FFFFFF"/>
        <w:spacing w:line="240" w:lineRule="exact"/>
        <w:ind w:left="10" w:right="14" w:firstLine="346"/>
        <w:jc w:val="both"/>
      </w:pPr>
      <w:r>
        <w:rPr>
          <w:spacing w:val="-2"/>
        </w:rPr>
        <w:t>Второй параграф клинического аспекта этнокультурных влияний включает анализ структурно-динамических особенностей проявления и распространения известных де-</w:t>
      </w:r>
      <w:r>
        <w:t xml:space="preserve">виантных форм поведения и психопатологических расстройств. Многие ученые </w:t>
      </w:r>
      <w:r>
        <w:rPr>
          <w:spacing w:val="-4"/>
        </w:rPr>
        <w:t xml:space="preserve">(Е. </w:t>
      </w:r>
      <w:r>
        <w:rPr>
          <w:spacing w:val="-4"/>
          <w:lang w:val="en-US"/>
        </w:rPr>
        <w:t>Kraepelin</w:t>
      </w:r>
      <w:r w:rsidRPr="009C11ED">
        <w:rPr>
          <w:spacing w:val="-4"/>
        </w:rPr>
        <w:t xml:space="preserve">, </w:t>
      </w:r>
      <w:r>
        <w:rPr>
          <w:spacing w:val="-4"/>
        </w:rPr>
        <w:t xml:space="preserve">Т. </w:t>
      </w:r>
      <w:r>
        <w:rPr>
          <w:spacing w:val="-4"/>
          <w:lang w:val="en-US"/>
        </w:rPr>
        <w:t>Lambo</w:t>
      </w:r>
      <w:r w:rsidRPr="009C11ED">
        <w:rPr>
          <w:spacing w:val="-4"/>
        </w:rPr>
        <w:t xml:space="preserve">, </w:t>
      </w:r>
      <w:r>
        <w:rPr>
          <w:spacing w:val="-4"/>
          <w:lang w:val="en-US"/>
        </w:rPr>
        <w:t>D</w:t>
      </w:r>
      <w:r w:rsidRPr="009C11ED">
        <w:rPr>
          <w:spacing w:val="-4"/>
        </w:rPr>
        <w:t xml:space="preserve">. </w:t>
      </w:r>
      <w:r>
        <w:rPr>
          <w:spacing w:val="-4"/>
          <w:lang w:val="en-US"/>
        </w:rPr>
        <w:t>Amoako</w:t>
      </w:r>
      <w:r w:rsidRPr="009C11ED">
        <w:rPr>
          <w:spacing w:val="-4"/>
        </w:rPr>
        <w:t xml:space="preserve">, </w:t>
      </w:r>
      <w:r>
        <w:rPr>
          <w:spacing w:val="-4"/>
          <w:lang w:val="en-US"/>
        </w:rPr>
        <w:t>J</w:t>
      </w:r>
      <w:r w:rsidRPr="009C11ED">
        <w:rPr>
          <w:spacing w:val="-4"/>
        </w:rPr>
        <w:t xml:space="preserve">. </w:t>
      </w:r>
      <w:r>
        <w:rPr>
          <w:spacing w:val="-4"/>
          <w:lang w:val="en-US"/>
        </w:rPr>
        <w:t>Cooper</w:t>
      </w:r>
      <w:r w:rsidRPr="009C11ED">
        <w:rPr>
          <w:spacing w:val="-4"/>
        </w:rPr>
        <w:t xml:space="preserve">, </w:t>
      </w:r>
      <w:r>
        <w:rPr>
          <w:spacing w:val="-4"/>
        </w:rPr>
        <w:t xml:space="preserve">N. </w:t>
      </w:r>
      <w:r>
        <w:rPr>
          <w:spacing w:val="-4"/>
          <w:lang w:val="en-US"/>
        </w:rPr>
        <w:t>Sartorius</w:t>
      </w:r>
      <w:r w:rsidRPr="009C11ED">
        <w:rPr>
          <w:spacing w:val="-4"/>
        </w:rPr>
        <w:t xml:space="preserve">) </w:t>
      </w:r>
      <w:r>
        <w:rPr>
          <w:spacing w:val="-4"/>
        </w:rPr>
        <w:t xml:space="preserve">обратили внимание на то, что </w:t>
      </w:r>
      <w:r>
        <w:rPr>
          <w:spacing w:val="-2"/>
        </w:rPr>
        <w:t>реактивные психозы чаще встречаются в Африке, чем в Европе; кататония преобладает в Индии и Африке; бред самообвинения обнаруживается преимущественно у европей</w:t>
      </w:r>
      <w:r>
        <w:rPr>
          <w:spacing w:val="-2"/>
        </w:rPr>
        <w:softHyphen/>
      </w:r>
      <w:r>
        <w:rPr>
          <w:spacing w:val="-3"/>
        </w:rPr>
        <w:t>цев; в традиционных культурах слуховые псевдогаллюцинации с позитивным содержа-</w:t>
      </w:r>
    </w:p>
    <w:p w14:paraId="33FB7850" w14:textId="77777777" w:rsidR="008B35D8" w:rsidRDefault="008B35D8">
      <w:pPr>
        <w:shd w:val="clear" w:color="auto" w:fill="FFFFFF"/>
        <w:spacing w:line="240" w:lineRule="exact"/>
        <w:ind w:left="10" w:right="14" w:firstLine="346"/>
        <w:jc w:val="both"/>
        <w:sectPr w:rsidR="008B35D8">
          <w:type w:val="continuous"/>
          <w:pgSz w:w="12240" w:h="15840"/>
          <w:pgMar w:top="1440" w:right="2731" w:bottom="720" w:left="2136" w:header="720" w:footer="720" w:gutter="0"/>
          <w:cols w:space="60"/>
          <w:noEndnote/>
        </w:sectPr>
      </w:pPr>
    </w:p>
    <w:p w14:paraId="51436130" w14:textId="77777777" w:rsidR="008B35D8" w:rsidRDefault="008B35D8">
      <w:pPr>
        <w:shd w:val="clear" w:color="auto" w:fill="FFFFFF"/>
      </w:pPr>
      <w:r>
        <w:rPr>
          <w:spacing w:val="-10"/>
        </w:rPr>
        <w:t>Этнокультурные аспекты адликтологии</w:t>
      </w:r>
    </w:p>
    <w:p w14:paraId="20F45D42" w14:textId="77777777" w:rsidR="008B35D8" w:rsidRDefault="008B35D8">
      <w:pPr>
        <w:shd w:val="clear" w:color="auto" w:fill="FFFFFF"/>
        <w:spacing w:before="48"/>
      </w:pPr>
      <w:r>
        <w:br w:type="column"/>
      </w:r>
      <w:r>
        <w:rPr>
          <w:rFonts w:ascii="Arial" w:hAnsi="Arial" w:cs="Arial"/>
          <w:sz w:val="16"/>
          <w:szCs w:val="16"/>
        </w:rPr>
        <w:t>665</w:t>
      </w:r>
    </w:p>
    <w:p w14:paraId="59AA7941" w14:textId="77777777" w:rsidR="008B35D8" w:rsidRDefault="008B35D8">
      <w:pPr>
        <w:shd w:val="clear" w:color="auto" w:fill="FFFFFF"/>
        <w:spacing w:before="48"/>
        <w:sectPr w:rsidR="008B35D8">
          <w:pgSz w:w="12240" w:h="15840"/>
          <w:pgMar w:top="1440" w:right="2117" w:bottom="720" w:left="2313" w:header="720" w:footer="720" w:gutter="0"/>
          <w:cols w:num="2" w:space="720" w:equalWidth="0">
            <w:col w:w="3072" w:space="4018"/>
            <w:col w:w="720"/>
          </w:cols>
          <w:noEndnote/>
        </w:sectPr>
      </w:pPr>
    </w:p>
    <w:p w14:paraId="7BFA8901" w14:textId="77777777" w:rsidR="008B35D8" w:rsidRDefault="008B35D8">
      <w:pPr>
        <w:shd w:val="clear" w:color="auto" w:fill="FFFFFF"/>
        <w:spacing w:before="254" w:line="235" w:lineRule="exact"/>
        <w:ind w:left="5" w:right="461"/>
        <w:jc w:val="both"/>
      </w:pPr>
      <w:r>
        <w:rPr>
          <w:noProof/>
        </w:rPr>
        <w:pict w14:anchorId="08872699">
          <v:line id="_x0000_s1729" style="position:absolute;left:0;text-align:left;z-index:270;mso-position-horizontal-relative:margin" from="-21.35pt,420.7pt" to="-21.35pt,526.55pt" o:allowincell="f" strokeweight=".95pt">
            <w10:wrap anchorx="margin"/>
          </v:line>
        </w:pict>
      </w:r>
      <w:r>
        <w:rPr>
          <w:spacing w:val="-4"/>
        </w:rPr>
        <w:t xml:space="preserve">нием встречаются чаще, чем в других, так же, как истинные галлюцинации — чаще, чем </w:t>
      </w:r>
      <w:r>
        <w:rPr>
          <w:spacing w:val="-1"/>
        </w:rPr>
        <w:t xml:space="preserve">псевдогаллюцинации. По некоторым данным, отмечаются различия даже по странам </w:t>
      </w:r>
      <w:r>
        <w:rPr>
          <w:spacing w:val="-4"/>
        </w:rPr>
        <w:t>Европы: в Англии чаще отмечается бред величия, во Франции — галлюцинаторно-пара-</w:t>
      </w:r>
      <w:r>
        <w:rPr>
          <w:spacing w:val="-3"/>
        </w:rPr>
        <w:t>ноидные психозы, в Германии — тревожно-депрессивные состояния, в Швеции какой-</w:t>
      </w:r>
      <w:r>
        <w:rPr>
          <w:spacing w:val="-2"/>
        </w:rPr>
        <w:t xml:space="preserve">либо определенной специфики не наблюдается. Однако, по мнению В. П. Самохвалова </w:t>
      </w:r>
      <w:r>
        <w:rPr>
          <w:spacing w:val="-4"/>
        </w:rPr>
        <w:t xml:space="preserve">(1994), в различных этносах при разном содержании психопатологических переживаний </w:t>
      </w:r>
      <w:r>
        <w:rPr>
          <w:spacing w:val="-2"/>
        </w:rPr>
        <w:t xml:space="preserve">все же имеется базисное сходство психозов, что позволило автору выдвинуть гипотезу </w:t>
      </w:r>
      <w:r>
        <w:t>об историогенетических корнях эволюции психозов.</w:t>
      </w:r>
    </w:p>
    <w:p w14:paraId="5566D5C3" w14:textId="77777777" w:rsidR="008B35D8" w:rsidRDefault="008B35D8">
      <w:pPr>
        <w:shd w:val="clear" w:color="auto" w:fill="FFFFFF"/>
        <w:spacing w:before="5" w:line="235" w:lineRule="exact"/>
        <w:ind w:left="5" w:right="461" w:firstLine="346"/>
        <w:jc w:val="both"/>
      </w:pPr>
      <w:r>
        <w:rPr>
          <w:spacing w:val="-5"/>
        </w:rPr>
        <w:t>Различные клинические формы девиантного поведения так же, как и психопатологи</w:t>
      </w:r>
      <w:r>
        <w:rPr>
          <w:spacing w:val="-5"/>
        </w:rPr>
        <w:softHyphen/>
      </w:r>
      <w:r>
        <w:t>ческие расстройства, имеют специфические структурно-динамические особенности. Отклоняющееся агрессивное поведение редко напрямую бывает обусловленно этно-</w:t>
      </w:r>
      <w:r>
        <w:rPr>
          <w:spacing w:val="-3"/>
        </w:rPr>
        <w:t xml:space="preserve">культуральными факторами, однако можно утверждать, что субкультурные параметры </w:t>
      </w:r>
      <w:r>
        <w:t>(например, криминальная среда, группы подростков) способны формировать готов</w:t>
      </w:r>
      <w:r>
        <w:softHyphen/>
      </w:r>
      <w:r>
        <w:rPr>
          <w:spacing w:val="-2"/>
        </w:rPr>
        <w:t>ность разрешать возникающие проблемы с помощью активности, направленной на со</w:t>
      </w:r>
      <w:r>
        <w:rPr>
          <w:spacing w:val="-2"/>
        </w:rPr>
        <w:softHyphen/>
        <w:t xml:space="preserve">перника. Одной из важных этнокультуральных составляющих агрессивного поведения </w:t>
      </w:r>
      <w:r>
        <w:rPr>
          <w:spacing w:val="-1"/>
        </w:rPr>
        <w:t xml:space="preserve">считается </w:t>
      </w:r>
      <w:r>
        <w:rPr>
          <w:i/>
          <w:iCs/>
          <w:spacing w:val="-1"/>
        </w:rPr>
        <w:t xml:space="preserve">предвзятая атрибуция враждебности </w:t>
      </w:r>
      <w:r>
        <w:rPr>
          <w:spacing w:val="-1"/>
        </w:rPr>
        <w:t>(Бэрон, Ричардсон, 1987), под кото</w:t>
      </w:r>
      <w:r>
        <w:rPr>
          <w:spacing w:val="-1"/>
        </w:rPr>
        <w:softHyphen/>
      </w:r>
      <w:r>
        <w:t>рой понимается готовность индивида принимать и оценивать непонятные действия окружающих как дурные намерения.</w:t>
      </w:r>
    </w:p>
    <w:p w14:paraId="652370FB" w14:textId="77777777" w:rsidR="008B35D8" w:rsidRDefault="008B35D8">
      <w:pPr>
        <w:shd w:val="clear" w:color="auto" w:fill="FFFFFF"/>
        <w:spacing w:before="5" w:line="235" w:lineRule="exact"/>
        <w:ind w:right="461" w:firstLine="336"/>
        <w:jc w:val="both"/>
      </w:pPr>
      <w:r>
        <w:rPr>
          <w:spacing w:val="-1"/>
        </w:rPr>
        <w:t>Аутоагрессивное поведение так же, как и агрессивное, может иметь этнокультур</w:t>
      </w:r>
      <w:r>
        <w:rPr>
          <w:spacing w:val="-1"/>
        </w:rPr>
        <w:softHyphen/>
      </w:r>
      <w:r>
        <w:rPr>
          <w:spacing w:val="-2"/>
        </w:rPr>
        <w:t xml:space="preserve">ные корни и особенности. Известен факт широкой распространенности суицидального </w:t>
      </w:r>
      <w:r>
        <w:rPr>
          <w:spacing w:val="-4"/>
        </w:rPr>
        <w:t>поведения среди представителей угро-финской этнической группы. На риск такого пове</w:t>
      </w:r>
      <w:r>
        <w:rPr>
          <w:spacing w:val="-4"/>
        </w:rPr>
        <w:softHyphen/>
      </w:r>
      <w:r>
        <w:rPr>
          <w:spacing w:val="-5"/>
        </w:rPr>
        <w:t>дения влияет и фактор вероисповедания. В католических странах (Италия, Испания, Пор</w:t>
      </w:r>
      <w:r>
        <w:rPr>
          <w:spacing w:val="-5"/>
        </w:rPr>
        <w:softHyphen/>
      </w:r>
      <w:r>
        <w:rPr>
          <w:spacing w:val="-1"/>
        </w:rPr>
        <w:t>тугалия) отмечается низкий процент самоубийств, так же как и в исламских странах. Ученые всего мира на протяжении многих лет пытаются проанализировать лидирую</w:t>
      </w:r>
      <w:r>
        <w:rPr>
          <w:spacing w:val="-1"/>
        </w:rPr>
        <w:softHyphen/>
      </w:r>
      <w:r>
        <w:rPr>
          <w:spacing w:val="-2"/>
        </w:rPr>
        <w:t xml:space="preserve">щее положение Венгрии по показателю суицидального поведения. Одной из наиболее </w:t>
      </w:r>
      <w:r>
        <w:rPr>
          <w:spacing w:val="-5"/>
        </w:rPr>
        <w:t>интересных представляется версия, связанная с понятием «венгерского характера», вклю</w:t>
      </w:r>
      <w:r>
        <w:rPr>
          <w:spacing w:val="-5"/>
        </w:rPr>
        <w:softHyphen/>
      </w:r>
      <w:r>
        <w:rPr>
          <w:spacing w:val="-3"/>
        </w:rPr>
        <w:t>чающего такие качества, как смелость, чувство собственного достоинства, самонадеян</w:t>
      </w:r>
      <w:r>
        <w:rPr>
          <w:spacing w:val="-3"/>
        </w:rPr>
        <w:softHyphen/>
      </w:r>
      <w:r>
        <w:rPr>
          <w:spacing w:val="-6"/>
        </w:rPr>
        <w:t xml:space="preserve">ность, избегание демонстрации собственной слабости, открытость и отсутствие выдержки </w:t>
      </w:r>
      <w:r>
        <w:t xml:space="preserve">(Н. </w:t>
      </w:r>
      <w:r>
        <w:rPr>
          <w:lang w:val="en-US"/>
        </w:rPr>
        <w:t>Otto</w:t>
      </w:r>
      <w:r w:rsidRPr="009C11ED">
        <w:t>).</w:t>
      </w:r>
    </w:p>
    <w:p w14:paraId="1BB2308B" w14:textId="77777777" w:rsidR="008B35D8" w:rsidRDefault="008B35D8">
      <w:pPr>
        <w:shd w:val="clear" w:color="auto" w:fill="FFFFFF"/>
        <w:spacing w:line="235" w:lineRule="exact"/>
        <w:ind w:left="5" w:right="466" w:firstLine="346"/>
        <w:jc w:val="both"/>
      </w:pPr>
      <w:r>
        <w:rPr>
          <w:spacing w:val="-4"/>
        </w:rPr>
        <w:t xml:space="preserve">В литературе приведены такие этнокультурные варианты суицидального поведения, </w:t>
      </w:r>
      <w:r>
        <w:rPr>
          <w:spacing w:val="-1"/>
        </w:rPr>
        <w:t xml:space="preserve">как </w:t>
      </w:r>
      <w:r>
        <w:rPr>
          <w:i/>
          <w:iCs/>
          <w:spacing w:val="-1"/>
        </w:rPr>
        <w:t xml:space="preserve">сати и харакири. </w:t>
      </w:r>
      <w:r>
        <w:rPr>
          <w:spacing w:val="-1"/>
        </w:rPr>
        <w:t>Они относятся к т. н. ритуальному суицидальному поведению, отличающемуся от индивидуального стремлением достичь внешней гармонии с окру</w:t>
      </w:r>
      <w:r>
        <w:rPr>
          <w:spacing w:val="-1"/>
        </w:rPr>
        <w:softHyphen/>
      </w:r>
      <w:r>
        <w:rPr>
          <w:spacing w:val="-2"/>
        </w:rPr>
        <w:t>жающим миром (а не внутренней, как при индивидуальном самоубийстве), отсутстви</w:t>
      </w:r>
      <w:r>
        <w:rPr>
          <w:spacing w:val="-2"/>
        </w:rPr>
        <w:softHyphen/>
      </w:r>
      <w:r>
        <w:rPr>
          <w:spacing w:val="-4"/>
        </w:rPr>
        <w:t xml:space="preserve">ем свободы в принятии решения об уходе из жизни и в выборе способа, средств, места и </w:t>
      </w:r>
      <w:r>
        <w:rPr>
          <w:spacing w:val="-3"/>
        </w:rPr>
        <w:t>времени самоубийства, а также минимальным самовыражением личности в суицидаль</w:t>
      </w:r>
      <w:r>
        <w:rPr>
          <w:spacing w:val="-3"/>
        </w:rPr>
        <w:softHyphen/>
      </w:r>
      <w:r>
        <w:rPr>
          <w:spacing w:val="-5"/>
        </w:rPr>
        <w:t xml:space="preserve">ном акте (Трегубов, Вагин, 1989). Сати — это ритуальное самосожжение индийских вдов </w:t>
      </w:r>
      <w:r>
        <w:rPr>
          <w:spacing w:val="-4"/>
        </w:rPr>
        <w:t>после смерти мужа, а харакири — традиционный способ ухода из жизни японских саму</w:t>
      </w:r>
      <w:r>
        <w:rPr>
          <w:spacing w:val="-4"/>
        </w:rPr>
        <w:softHyphen/>
      </w:r>
      <w:r>
        <w:rPr>
          <w:spacing w:val="-2"/>
        </w:rPr>
        <w:t xml:space="preserve">раев (наряду с суицидом в форме откусывания собственного языка), соответствующий </w:t>
      </w:r>
      <w:r>
        <w:t>их кодексу чести.</w:t>
      </w:r>
    </w:p>
    <w:p w14:paraId="1DFCF26E" w14:textId="77777777" w:rsidR="008B35D8" w:rsidRDefault="008B35D8">
      <w:pPr>
        <w:shd w:val="clear" w:color="auto" w:fill="FFFFFF"/>
        <w:spacing w:line="235" w:lineRule="exact"/>
        <w:ind w:left="5" w:right="466" w:firstLine="336"/>
        <w:jc w:val="both"/>
      </w:pPr>
      <w:r>
        <w:rPr>
          <w:spacing w:val="-6"/>
        </w:rPr>
        <w:t xml:space="preserve">Девиантное поведение в виде </w:t>
      </w:r>
      <w:r>
        <w:rPr>
          <w:b/>
          <w:bCs/>
          <w:spacing w:val="-6"/>
        </w:rPr>
        <w:t xml:space="preserve">зависимости от психоактивных веществ </w:t>
      </w:r>
      <w:r>
        <w:rPr>
          <w:spacing w:val="-6"/>
        </w:rPr>
        <w:t>имеет специ</w:t>
      </w:r>
      <w:r>
        <w:rPr>
          <w:spacing w:val="-6"/>
        </w:rPr>
        <w:softHyphen/>
      </w:r>
      <w:r>
        <w:rPr>
          <w:spacing w:val="-4"/>
        </w:rPr>
        <w:t xml:space="preserve">фичные этнокультуральные особенности. В случаях, когда таким веществом становится </w:t>
      </w:r>
      <w:r>
        <w:rPr>
          <w:spacing w:val="-2"/>
        </w:rPr>
        <w:t>алкоголь, учеными указывается на «традиции пития», паттерны алкогольного поведе</w:t>
      </w:r>
      <w:r>
        <w:rPr>
          <w:spacing w:val="-2"/>
        </w:rPr>
        <w:softHyphen/>
      </w:r>
      <w:r>
        <w:rPr>
          <w:spacing w:val="-3"/>
        </w:rPr>
        <w:t>ния, мотивы употребления спиртных напитков. При этом традиции употребления алко</w:t>
      </w:r>
      <w:r>
        <w:rPr>
          <w:spacing w:val="-3"/>
        </w:rPr>
        <w:softHyphen/>
        <w:t>гольных напитков рассматриваются в связи со структурой личности, национального ха</w:t>
      </w:r>
      <w:r>
        <w:rPr>
          <w:spacing w:val="-3"/>
        </w:rPr>
        <w:softHyphen/>
      </w:r>
      <w:r>
        <w:rPr>
          <w:spacing w:val="-1"/>
        </w:rPr>
        <w:t>рактера, способами совладания со стрессовыми ситуациями. Значимым диагностиче</w:t>
      </w:r>
      <w:r>
        <w:rPr>
          <w:spacing w:val="-1"/>
        </w:rPr>
        <w:softHyphen/>
        <w:t xml:space="preserve">ским культурно обусловленным параметром считается понятие «злоупотребления» и </w:t>
      </w:r>
      <w:r>
        <w:t>его дифференциация с употреблением. В традициях стран и народов со «спиртовой культурой», в отличие от «винных и пивных культур», грань между патологией (или</w:t>
      </w:r>
    </w:p>
    <w:p w14:paraId="0BED26B4" w14:textId="77777777" w:rsidR="008B35D8" w:rsidRDefault="008B35D8">
      <w:pPr>
        <w:shd w:val="clear" w:color="auto" w:fill="FFFFFF"/>
        <w:spacing w:line="235" w:lineRule="exact"/>
        <w:ind w:left="5" w:right="466" w:firstLine="336"/>
        <w:jc w:val="both"/>
        <w:sectPr w:rsidR="008B35D8">
          <w:type w:val="continuous"/>
          <w:pgSz w:w="12240" w:h="15840"/>
          <w:pgMar w:top="1440" w:right="2117" w:bottom="720" w:left="2303" w:header="720" w:footer="720" w:gutter="0"/>
          <w:cols w:space="60"/>
          <w:noEndnote/>
        </w:sectPr>
      </w:pPr>
    </w:p>
    <w:p w14:paraId="23F27878" w14:textId="77777777" w:rsidR="008B35D8" w:rsidRDefault="008B35D8">
      <w:pPr>
        <w:shd w:val="clear" w:color="auto" w:fill="FFFFFF"/>
      </w:pPr>
      <w:r>
        <w:t>666</w:t>
      </w:r>
    </w:p>
    <w:p w14:paraId="28046C76" w14:textId="77777777" w:rsidR="008B35D8" w:rsidRDefault="008B35D8">
      <w:pPr>
        <w:shd w:val="clear" w:color="auto" w:fill="FFFFFF"/>
        <w:spacing w:before="10"/>
      </w:pPr>
      <w:r>
        <w:br w:type="column"/>
      </w:r>
      <w:r>
        <w:rPr>
          <w:spacing w:val="-11"/>
        </w:rPr>
        <w:t>Этнокультурные аспекты аддиктологии</w:t>
      </w:r>
    </w:p>
    <w:p w14:paraId="4CC1AEAD" w14:textId="77777777" w:rsidR="008B35D8" w:rsidRDefault="008B35D8">
      <w:pPr>
        <w:shd w:val="clear" w:color="auto" w:fill="FFFFFF"/>
        <w:spacing w:before="10"/>
        <w:sectPr w:rsidR="008B35D8">
          <w:pgSz w:w="12240" w:h="15840"/>
          <w:pgMar w:top="1440" w:right="2631" w:bottom="720" w:left="2275" w:header="720" w:footer="720" w:gutter="0"/>
          <w:cols w:num="2" w:sep="1" w:space="720" w:equalWidth="0">
            <w:col w:w="720" w:space="3571"/>
            <w:col w:w="3043"/>
          </w:cols>
          <w:noEndnote/>
        </w:sectPr>
      </w:pPr>
    </w:p>
    <w:p w14:paraId="3D570B73" w14:textId="77777777" w:rsidR="008B35D8" w:rsidRDefault="008B35D8">
      <w:pPr>
        <w:shd w:val="clear" w:color="auto" w:fill="FFFFFF"/>
        <w:spacing w:before="254" w:line="235" w:lineRule="exact"/>
        <w:ind w:left="10" w:right="5"/>
        <w:jc w:val="both"/>
      </w:pPr>
      <w:r>
        <w:rPr>
          <w:noProof/>
        </w:rPr>
        <w:pict w14:anchorId="43E07FD7">
          <v:line id="_x0000_s1730" style="position:absolute;left:0;text-align:left;z-index:271;mso-position-horizontal-relative:margin" from="386.65pt,-28.55pt" to="386.65pt,623.05pt" o:allowincell="f" strokeweight="1.7pt">
            <w10:wrap anchorx="margin"/>
          </v:line>
        </w:pict>
      </w:r>
      <w:r>
        <w:rPr>
          <w:spacing w:val="-3"/>
        </w:rPr>
        <w:t xml:space="preserve">девиацией) и нормой алкогольного поведения крайне незначительна. Так, к примеру, в </w:t>
      </w:r>
      <w:r>
        <w:rPr>
          <w:spacing w:val="-5"/>
        </w:rPr>
        <w:t xml:space="preserve">России считается нормой способность хорошо переносить большие дозы алкоголя («Чем </w:t>
      </w:r>
      <w:r>
        <w:rPr>
          <w:spacing w:val="-3"/>
        </w:rPr>
        <w:t>больше, тем здоровее, нормальнее человек»). Нередко в таких культурах девиацией на</w:t>
      </w:r>
      <w:r>
        <w:rPr>
          <w:spacing w:val="-3"/>
        </w:rPr>
        <w:softHyphen/>
      </w:r>
      <w:r>
        <w:rPr>
          <w:spacing w:val="-2"/>
        </w:rPr>
        <w:t>зывают трезвеннические установки и поведение, обосновывая это нетактичностью, не</w:t>
      </w:r>
      <w:r>
        <w:rPr>
          <w:spacing w:val="-2"/>
        </w:rPr>
        <w:softHyphen/>
        <w:t>людимостью, недружелюбностью отказывающегося от употребления спиртных напит</w:t>
      </w:r>
      <w:r>
        <w:rPr>
          <w:spacing w:val="-2"/>
        </w:rPr>
        <w:softHyphen/>
      </w:r>
      <w:r>
        <w:rPr>
          <w:spacing w:val="-4"/>
        </w:rPr>
        <w:t>ков. Интересной представляется широко распространенная традиция культурного оправ</w:t>
      </w:r>
      <w:r>
        <w:rPr>
          <w:spacing w:val="-4"/>
        </w:rPr>
        <w:softHyphen/>
      </w:r>
      <w:r>
        <w:t>дания или осуждения алкогольного поведения, сочувственного или негативного отношения к выпившему (пьяному) человеку.</w:t>
      </w:r>
    </w:p>
    <w:p w14:paraId="4F5F0422" w14:textId="77777777" w:rsidR="008B35D8" w:rsidRDefault="008B35D8">
      <w:pPr>
        <w:shd w:val="clear" w:color="auto" w:fill="FFFFFF"/>
        <w:spacing w:line="235" w:lineRule="exact"/>
        <w:ind w:left="10" w:right="5" w:firstLine="341"/>
        <w:jc w:val="both"/>
      </w:pPr>
      <w:r>
        <w:rPr>
          <w:spacing w:val="-4"/>
        </w:rPr>
        <w:t>Для оценки влияния этнических факторов на формирование определенных психопа</w:t>
      </w:r>
      <w:r>
        <w:rPr>
          <w:spacing w:val="-4"/>
        </w:rPr>
        <w:softHyphen/>
        <w:t>тологических синдромов и даже на частоту возникновения некоторых психических забо</w:t>
      </w:r>
      <w:r>
        <w:rPr>
          <w:spacing w:val="-4"/>
        </w:rPr>
        <w:softHyphen/>
      </w:r>
      <w:r>
        <w:rPr>
          <w:spacing w:val="-1"/>
        </w:rPr>
        <w:t>леваний интересно проанализировать меньшую распространенность алкоголизма сре</w:t>
      </w:r>
      <w:r>
        <w:rPr>
          <w:spacing w:val="-1"/>
        </w:rPr>
        <w:softHyphen/>
      </w:r>
      <w:r>
        <w:rPr>
          <w:spacing w:val="-4"/>
        </w:rPr>
        <w:t xml:space="preserve">ди итальянцев и евреев </w:t>
      </w:r>
      <w:r w:rsidRPr="009C11ED">
        <w:rPr>
          <w:spacing w:val="-4"/>
        </w:rPr>
        <w:t>(</w:t>
      </w:r>
      <w:r>
        <w:rPr>
          <w:spacing w:val="-4"/>
          <w:lang w:val="en-US"/>
        </w:rPr>
        <w:t>Bales</w:t>
      </w:r>
      <w:r w:rsidRPr="009C11ED">
        <w:rPr>
          <w:spacing w:val="-4"/>
        </w:rPr>
        <w:t xml:space="preserve">, </w:t>
      </w:r>
      <w:r>
        <w:rPr>
          <w:spacing w:val="-4"/>
        </w:rPr>
        <w:t xml:space="preserve">1993), чем среди других европейских этнокультуральных </w:t>
      </w:r>
      <w:r>
        <w:rPr>
          <w:spacing w:val="-2"/>
        </w:rPr>
        <w:t>групп. Э. Е. Бехтель (1984) считает, что данный зарегистрированный факт объясняется культурными традициями реагирования на стрессовые обстоятельства. В перечислен</w:t>
      </w:r>
      <w:r>
        <w:rPr>
          <w:spacing w:val="-2"/>
        </w:rPr>
        <w:softHyphen/>
        <w:t xml:space="preserve">ных этнокультурных группах на фрустрирующую ситуацию принято реагировать не </w:t>
      </w:r>
      <w:r>
        <w:t>увеличением приема алкоголя, а увеличением приема пищи.</w:t>
      </w:r>
    </w:p>
    <w:p w14:paraId="0B2E5F87" w14:textId="77777777" w:rsidR="008B35D8" w:rsidRDefault="008B35D8">
      <w:pPr>
        <w:shd w:val="clear" w:color="auto" w:fill="FFFFFF"/>
        <w:spacing w:line="235" w:lineRule="exact"/>
        <w:ind w:left="5" w:firstLine="326"/>
        <w:jc w:val="both"/>
      </w:pPr>
      <w:r>
        <w:rPr>
          <w:spacing w:val="-1"/>
        </w:rPr>
        <w:t xml:space="preserve">Структура </w:t>
      </w:r>
      <w:r>
        <w:rPr>
          <w:i/>
          <w:iCs/>
          <w:spacing w:val="-1"/>
        </w:rPr>
        <w:t xml:space="preserve">употребления наркотических веществ </w:t>
      </w:r>
      <w:r>
        <w:rPr>
          <w:spacing w:val="-1"/>
        </w:rPr>
        <w:t>менее, чем алкоголя, подверже</w:t>
      </w:r>
      <w:r>
        <w:rPr>
          <w:spacing w:val="-1"/>
        </w:rPr>
        <w:softHyphen/>
      </w:r>
      <w:r>
        <w:rPr>
          <w:spacing w:val="-4"/>
        </w:rPr>
        <w:t>на этнокультурному влиянию. Однако известно, что в некоторых государствах употреб</w:t>
      </w:r>
      <w:r>
        <w:rPr>
          <w:spacing w:val="-4"/>
        </w:rPr>
        <w:softHyphen/>
      </w:r>
      <w:r>
        <w:rPr>
          <w:spacing w:val="-2"/>
        </w:rPr>
        <w:t xml:space="preserve">ление «легких наркотиков» (марихуаны) не расценивается как серьезная девиация, там </w:t>
      </w:r>
      <w:r>
        <w:t>даже узаконено их медицинское использование.</w:t>
      </w:r>
    </w:p>
    <w:p w14:paraId="0D1362FC" w14:textId="77777777" w:rsidR="008B35D8" w:rsidRDefault="008B35D8">
      <w:pPr>
        <w:shd w:val="clear" w:color="auto" w:fill="FFFFFF"/>
        <w:spacing w:line="235" w:lineRule="exact"/>
        <w:ind w:firstLine="341"/>
        <w:jc w:val="both"/>
      </w:pPr>
      <w:r>
        <w:rPr>
          <w:b/>
          <w:bCs/>
          <w:spacing w:val="-2"/>
        </w:rPr>
        <w:t xml:space="preserve">Пищевые зависимости </w:t>
      </w:r>
      <w:r>
        <w:rPr>
          <w:spacing w:val="-2"/>
        </w:rPr>
        <w:t xml:space="preserve">в виде нервной анорексии характерны для лиц с высоким </w:t>
      </w:r>
      <w:r>
        <w:rPr>
          <w:spacing w:val="-3"/>
        </w:rPr>
        <w:t xml:space="preserve">культурным уровнем </w:t>
      </w:r>
      <w:r w:rsidRPr="009C11ED">
        <w:rPr>
          <w:spacing w:val="-3"/>
        </w:rPr>
        <w:t>(</w:t>
      </w:r>
      <w:r>
        <w:rPr>
          <w:spacing w:val="-3"/>
          <w:lang w:val="en-US"/>
        </w:rPr>
        <w:t>W</w:t>
      </w:r>
      <w:r w:rsidRPr="009C11ED">
        <w:rPr>
          <w:spacing w:val="-3"/>
        </w:rPr>
        <w:t xml:space="preserve">. </w:t>
      </w:r>
      <w:r>
        <w:rPr>
          <w:spacing w:val="-3"/>
          <w:lang w:val="en-US"/>
        </w:rPr>
        <w:t>Baeyer</w:t>
      </w:r>
      <w:r w:rsidRPr="009C11ED">
        <w:rPr>
          <w:spacing w:val="-3"/>
        </w:rPr>
        <w:t xml:space="preserve">, </w:t>
      </w:r>
      <w:r>
        <w:rPr>
          <w:spacing w:val="-3"/>
          <w:lang w:val="en-US"/>
        </w:rPr>
        <w:t>H</w:t>
      </w:r>
      <w:r w:rsidRPr="009C11ED">
        <w:rPr>
          <w:spacing w:val="-3"/>
        </w:rPr>
        <w:t xml:space="preserve">. </w:t>
      </w:r>
      <w:r>
        <w:rPr>
          <w:spacing w:val="-3"/>
          <w:lang w:val="en-US"/>
        </w:rPr>
        <w:t>Bruch</w:t>
      </w:r>
      <w:r w:rsidRPr="009C11ED">
        <w:rPr>
          <w:spacing w:val="-3"/>
        </w:rPr>
        <w:t xml:space="preserve">, </w:t>
      </w:r>
      <w:r>
        <w:rPr>
          <w:spacing w:val="-3"/>
          <w:lang w:val="en-US"/>
        </w:rPr>
        <w:t>M</w:t>
      </w:r>
      <w:r w:rsidRPr="009C11ED">
        <w:rPr>
          <w:spacing w:val="-3"/>
        </w:rPr>
        <w:t xml:space="preserve">. </w:t>
      </w:r>
      <w:r>
        <w:rPr>
          <w:spacing w:val="-3"/>
          <w:lang w:val="en-US"/>
        </w:rPr>
        <w:t>Pelanz</w:t>
      </w:r>
      <w:r w:rsidRPr="009C11ED">
        <w:rPr>
          <w:spacing w:val="-3"/>
        </w:rPr>
        <w:t xml:space="preserve">, </w:t>
      </w:r>
      <w:r>
        <w:rPr>
          <w:spacing w:val="-3"/>
          <w:lang w:val="en-US"/>
        </w:rPr>
        <w:t>A</w:t>
      </w:r>
      <w:r w:rsidRPr="009C11ED">
        <w:rPr>
          <w:spacing w:val="-3"/>
        </w:rPr>
        <w:t xml:space="preserve">. </w:t>
      </w:r>
      <w:r>
        <w:rPr>
          <w:spacing w:val="-3"/>
          <w:lang w:val="en-US"/>
        </w:rPr>
        <w:t>Wolf</w:t>
      </w:r>
      <w:r w:rsidRPr="009C11ED">
        <w:rPr>
          <w:spacing w:val="-3"/>
        </w:rPr>
        <w:t xml:space="preserve">). </w:t>
      </w:r>
      <w:r>
        <w:rPr>
          <w:spacing w:val="-3"/>
        </w:rPr>
        <w:t xml:space="preserve">Существенное значение </w:t>
      </w:r>
      <w:r>
        <w:rPr>
          <w:spacing w:val="-2"/>
        </w:rPr>
        <w:t xml:space="preserve">для формирования девиаций пищевого поведения имеет значимость процесса питания. </w:t>
      </w:r>
      <w:r>
        <w:rPr>
          <w:spacing w:val="-3"/>
        </w:rPr>
        <w:t>Для многих культур и стран с западным психологическим типом взаимоотношений еда не является ценностью (особенно ее количество). В других же регионах мира (на Восто</w:t>
      </w:r>
      <w:r>
        <w:rPr>
          <w:spacing w:val="-3"/>
        </w:rPr>
        <w:softHyphen/>
      </w:r>
      <w:r>
        <w:rPr>
          <w:spacing w:val="-2"/>
        </w:rPr>
        <w:t xml:space="preserve">ке) гостеприимство подразумевает обильное потребление пищи и угощение ею. Кроме того, разнятся стандарты красоты и внешней привлекательности, влияющие на способ приема пищи и пищевые стереотипы. Восточный тип красоты подразумевает полноту, </w:t>
      </w:r>
      <w:r>
        <w:rPr>
          <w:spacing w:val="-4"/>
        </w:rPr>
        <w:t xml:space="preserve">западный — худобу. Определенные личностные культурно обусловленные особенности </w:t>
      </w:r>
      <w:r>
        <w:rPr>
          <w:spacing w:val="-2"/>
        </w:rPr>
        <w:t xml:space="preserve">проявляются и в таком нарушении пищевого поведения, как гиперфагическая реакция </w:t>
      </w:r>
      <w:r>
        <w:rPr>
          <w:spacing w:val="-3"/>
        </w:rPr>
        <w:t>на стресс. Нарушение такого типа возникает вследствие невозможности найти правиль</w:t>
      </w:r>
      <w:r>
        <w:rPr>
          <w:spacing w:val="-3"/>
        </w:rPr>
        <w:softHyphen/>
        <w:t>ный (непищевой) выход из конфликтной ситуации или использовать совершенные спо</w:t>
      </w:r>
      <w:r>
        <w:rPr>
          <w:spacing w:val="-3"/>
        </w:rPr>
        <w:softHyphen/>
      </w:r>
      <w:r>
        <w:t>собы психологической защиты.</w:t>
      </w:r>
    </w:p>
    <w:p w14:paraId="3BC92614" w14:textId="77777777" w:rsidR="008B35D8" w:rsidRDefault="008B35D8">
      <w:pPr>
        <w:shd w:val="clear" w:color="auto" w:fill="FFFFFF"/>
        <w:spacing w:line="235" w:lineRule="exact"/>
        <w:ind w:right="14" w:firstLine="336"/>
        <w:jc w:val="both"/>
      </w:pPr>
      <w:r>
        <w:rPr>
          <w:spacing w:val="-4"/>
        </w:rPr>
        <w:t xml:space="preserve">Считается, что </w:t>
      </w:r>
      <w:r>
        <w:rPr>
          <w:b/>
          <w:bCs/>
          <w:spacing w:val="-4"/>
        </w:rPr>
        <w:t xml:space="preserve">сексуальные аддикции </w:t>
      </w:r>
      <w:r>
        <w:rPr>
          <w:spacing w:val="-4"/>
        </w:rPr>
        <w:t>имеют существенную этнокультурную обу</w:t>
      </w:r>
      <w:r>
        <w:rPr>
          <w:spacing w:val="-4"/>
        </w:rPr>
        <w:softHyphen/>
      </w:r>
      <w:r>
        <w:rPr>
          <w:spacing w:val="-5"/>
        </w:rPr>
        <w:t xml:space="preserve">словленность. Их диагностика и оценка нередко всецело зависит от культурных традиций </w:t>
      </w:r>
      <w:r>
        <w:rPr>
          <w:spacing w:val="-6"/>
        </w:rPr>
        <w:t>и верований. По мнению И. С. Кона (1989), сексуальное поведение —■ это социокультур</w:t>
      </w:r>
      <w:r>
        <w:rPr>
          <w:spacing w:val="-6"/>
        </w:rPr>
        <w:softHyphen/>
      </w:r>
      <w:r>
        <w:rPr>
          <w:spacing w:val="-2"/>
        </w:rPr>
        <w:t xml:space="preserve">ное, а не биологическое явление, и следовательно, оценка девиаций должна строиться </w:t>
      </w:r>
      <w:r>
        <w:rPr>
          <w:spacing w:val="-3"/>
        </w:rPr>
        <w:t>лишь с учетом сексуальной культуры индивида. Ярким доказательством социокультур</w:t>
      </w:r>
      <w:r>
        <w:rPr>
          <w:spacing w:val="-3"/>
        </w:rPr>
        <w:softHyphen/>
        <w:t>ной обусловленности сексуального поведения служит приобретение эрекцией знаково</w:t>
      </w:r>
      <w:r>
        <w:rPr>
          <w:spacing w:val="-3"/>
        </w:rPr>
        <w:softHyphen/>
      </w:r>
      <w:r>
        <w:t>го характера (признак агрессии или вызова).</w:t>
      </w:r>
    </w:p>
    <w:p w14:paraId="2EC6A083" w14:textId="77777777" w:rsidR="008B35D8" w:rsidRDefault="008B35D8">
      <w:pPr>
        <w:shd w:val="clear" w:color="auto" w:fill="FFFFFF"/>
        <w:spacing w:line="235" w:lineRule="exact"/>
        <w:ind w:right="14" w:firstLine="350"/>
        <w:jc w:val="both"/>
      </w:pPr>
      <w:r>
        <w:rPr>
          <w:spacing w:val="-1"/>
        </w:rPr>
        <w:t>Отдельные формы сексуальных отклонений поведения регистрируются чаще ос</w:t>
      </w:r>
      <w:r>
        <w:rPr>
          <w:spacing w:val="-1"/>
        </w:rPr>
        <w:softHyphen/>
      </w:r>
      <w:r>
        <w:rPr>
          <w:spacing w:val="-4"/>
        </w:rPr>
        <w:t xml:space="preserve">тальных. Так, гиперсексуальность более типична для представителей южных народов по </w:t>
      </w:r>
      <w:r>
        <w:rPr>
          <w:spacing w:val="-1"/>
        </w:rPr>
        <w:t xml:space="preserve">сравнению с северными; выбору гомосексуального поведения нередко способствует </w:t>
      </w:r>
      <w:r>
        <w:rPr>
          <w:spacing w:val="-3"/>
        </w:rPr>
        <w:t xml:space="preserve">стиль жизни, причастность к определенному субкультур ному кругу людей («богеме»). </w:t>
      </w:r>
      <w:r>
        <w:rPr>
          <w:spacing w:val="-5"/>
        </w:rPr>
        <w:t>Известно, что оценка сексуальных девиаций может зависеть от конфессиональных регла</w:t>
      </w:r>
      <w:r>
        <w:rPr>
          <w:spacing w:val="-5"/>
        </w:rPr>
        <w:softHyphen/>
      </w:r>
      <w:r>
        <w:t>ментации.</w:t>
      </w:r>
    </w:p>
    <w:p w14:paraId="150893DD" w14:textId="77777777" w:rsidR="008B35D8" w:rsidRDefault="008B35D8">
      <w:pPr>
        <w:shd w:val="clear" w:color="auto" w:fill="FFFFFF"/>
        <w:spacing w:line="235" w:lineRule="exact"/>
        <w:ind w:left="14" w:right="24" w:firstLine="336"/>
        <w:jc w:val="both"/>
      </w:pPr>
      <w:r>
        <w:rPr>
          <w:spacing w:val="-6"/>
        </w:rPr>
        <w:t xml:space="preserve">Из сверхценных психологических и психопатологических увлечений лишь некоторые </w:t>
      </w:r>
      <w:r>
        <w:rPr>
          <w:spacing w:val="-3"/>
        </w:rPr>
        <w:t xml:space="preserve">имеют этнокультурную специфику. Так, считается, что </w:t>
      </w:r>
      <w:r>
        <w:rPr>
          <w:i/>
          <w:iCs/>
          <w:spacing w:val="-3"/>
        </w:rPr>
        <w:t xml:space="preserve">трудоголизм </w:t>
      </w:r>
      <w:r>
        <w:rPr>
          <w:spacing w:val="-3"/>
        </w:rPr>
        <w:t>присущ в большей</w:t>
      </w:r>
    </w:p>
    <w:p w14:paraId="051D49B3" w14:textId="77777777" w:rsidR="008B35D8" w:rsidRDefault="008B35D8">
      <w:pPr>
        <w:shd w:val="clear" w:color="auto" w:fill="FFFFFF"/>
        <w:spacing w:line="235" w:lineRule="exact"/>
        <w:ind w:left="14" w:right="24" w:firstLine="336"/>
        <w:jc w:val="both"/>
        <w:sectPr w:rsidR="008B35D8">
          <w:type w:val="continuous"/>
          <w:pgSz w:w="12240" w:h="15840"/>
          <w:pgMar w:top="1440" w:right="2621" w:bottom="720" w:left="2251" w:header="720" w:footer="720" w:gutter="0"/>
          <w:cols w:space="60"/>
          <w:noEndnote/>
        </w:sectPr>
      </w:pPr>
    </w:p>
    <w:p w14:paraId="4FA10549" w14:textId="77777777" w:rsidR="008B35D8" w:rsidRDefault="008B35D8">
      <w:pPr>
        <w:shd w:val="clear" w:color="auto" w:fill="FFFFFF"/>
      </w:pPr>
      <w:r>
        <w:rPr>
          <w:spacing w:val="-11"/>
        </w:rPr>
        <w:t>Этнокультурные аспекты аддиктологии</w:t>
      </w:r>
    </w:p>
    <w:p w14:paraId="6F549044" w14:textId="77777777" w:rsidR="008B35D8" w:rsidRDefault="008B35D8">
      <w:pPr>
        <w:shd w:val="clear" w:color="auto" w:fill="FFFFFF"/>
        <w:spacing w:before="48"/>
      </w:pPr>
      <w:r>
        <w:br w:type="column"/>
      </w:r>
      <w:r>
        <w:rPr>
          <w:rFonts w:ascii="Arial" w:hAnsi="Arial" w:cs="Arial"/>
          <w:sz w:val="16"/>
          <w:szCs w:val="16"/>
        </w:rPr>
        <w:t>667</w:t>
      </w:r>
    </w:p>
    <w:p w14:paraId="1A2F7D3D" w14:textId="77777777" w:rsidR="008B35D8" w:rsidRDefault="008B35D8">
      <w:pPr>
        <w:shd w:val="clear" w:color="auto" w:fill="FFFFFF"/>
        <w:spacing w:before="48"/>
        <w:sectPr w:rsidR="008B35D8">
          <w:pgSz w:w="12240" w:h="15840"/>
          <w:pgMar w:top="1440" w:right="2019" w:bottom="720" w:left="2412" w:header="720" w:footer="720" w:gutter="0"/>
          <w:cols w:num="2" w:sep="1" w:space="720" w:equalWidth="0">
            <w:col w:w="3067" w:space="4022"/>
            <w:col w:w="720"/>
          </w:cols>
          <w:noEndnote/>
        </w:sectPr>
      </w:pPr>
    </w:p>
    <w:p w14:paraId="2AE43C71" w14:textId="77777777" w:rsidR="008B35D8" w:rsidRDefault="008B35D8">
      <w:pPr>
        <w:shd w:val="clear" w:color="auto" w:fill="FFFFFF"/>
        <w:spacing w:before="254" w:line="240" w:lineRule="exact"/>
        <w:ind w:left="24" w:right="456"/>
        <w:jc w:val="both"/>
      </w:pPr>
      <w:r>
        <w:rPr>
          <w:noProof/>
        </w:rPr>
        <w:pict w14:anchorId="16954728">
          <v:line id="_x0000_s1731" style="position:absolute;left:0;text-align:left;z-index:272;mso-position-horizontal-relative:margin" from="-27.35pt,-29.3pt" to="-27.35pt,222.7pt" o:allowincell="f" strokeweight="1.45pt">
            <w10:wrap anchorx="margin"/>
          </v:line>
        </w:pict>
      </w:r>
      <w:r>
        <w:rPr>
          <w:noProof/>
        </w:rPr>
        <w:pict w14:anchorId="77D77A28">
          <v:line id="_x0000_s1732" style="position:absolute;left:0;text-align:left;z-index:273;mso-position-horizontal-relative:margin" from="-21.35pt,395.75pt" to="-21.35pt,404.85pt" o:allowincell="f" strokeweight=".25pt">
            <w10:wrap anchorx="margin"/>
          </v:line>
        </w:pict>
      </w:r>
      <w:r>
        <w:rPr>
          <w:spacing w:val="-6"/>
        </w:rPr>
        <w:t>степени выходцам из западной психологической культуры (немцам, американцам), а увле</w:t>
      </w:r>
      <w:r>
        <w:rPr>
          <w:spacing w:val="-6"/>
        </w:rPr>
        <w:softHyphen/>
      </w:r>
      <w:r>
        <w:rPr>
          <w:spacing w:val="-3"/>
        </w:rPr>
        <w:t xml:space="preserve">чение азартными играми </w:t>
      </w:r>
      <w:r>
        <w:rPr>
          <w:i/>
          <w:iCs/>
          <w:spacing w:val="-3"/>
        </w:rPr>
        <w:t xml:space="preserve">(гемблинг) </w:t>
      </w:r>
      <w:r>
        <w:rPr>
          <w:spacing w:val="-3"/>
        </w:rPr>
        <w:t>характерно для лиц с восточной психологией.</w:t>
      </w:r>
    </w:p>
    <w:p w14:paraId="10EF8622" w14:textId="77777777" w:rsidR="008B35D8" w:rsidRDefault="008B35D8">
      <w:pPr>
        <w:shd w:val="clear" w:color="auto" w:fill="FFFFFF"/>
        <w:spacing w:line="240" w:lineRule="exact"/>
        <w:ind w:left="5" w:right="456" w:firstLine="346"/>
        <w:jc w:val="both"/>
      </w:pPr>
      <w:r>
        <w:rPr>
          <w:spacing w:val="-2"/>
        </w:rPr>
        <w:t xml:space="preserve">Возникновение </w:t>
      </w:r>
      <w:r>
        <w:rPr>
          <w:i/>
          <w:iCs/>
          <w:spacing w:val="-2"/>
        </w:rPr>
        <w:t xml:space="preserve">коммуникативных аддикций, </w:t>
      </w:r>
      <w:r>
        <w:rPr>
          <w:spacing w:val="-2"/>
        </w:rPr>
        <w:t xml:space="preserve">так же как и некоторых иных форм </w:t>
      </w:r>
      <w:r>
        <w:rPr>
          <w:spacing w:val="-3"/>
        </w:rPr>
        <w:t>отклоняющегося поведения, зависит от этнокультурного понимания нормы коммуника</w:t>
      </w:r>
      <w:r>
        <w:rPr>
          <w:spacing w:val="-3"/>
        </w:rPr>
        <w:softHyphen/>
      </w:r>
      <w:r>
        <w:rPr>
          <w:spacing w:val="-1"/>
        </w:rPr>
        <w:t xml:space="preserve">ции, в частности общительности. Известно, что представители южноамериканских и </w:t>
      </w:r>
      <w:r>
        <w:rPr>
          <w:spacing w:val="-3"/>
        </w:rPr>
        <w:t>африканских государств более экспрессивны и коммуникабельны, чем северяне. Вслед</w:t>
      </w:r>
      <w:r>
        <w:rPr>
          <w:spacing w:val="-3"/>
        </w:rPr>
        <w:softHyphen/>
      </w:r>
      <w:r>
        <w:rPr>
          <w:spacing w:val="-1"/>
        </w:rPr>
        <w:t xml:space="preserve">ствие этого диагностика </w:t>
      </w:r>
      <w:r>
        <w:rPr>
          <w:i/>
          <w:iCs/>
          <w:spacing w:val="-1"/>
        </w:rPr>
        <w:t xml:space="preserve">аутистического поведения и гиперобщительности </w:t>
      </w:r>
      <w:r>
        <w:rPr>
          <w:spacing w:val="-1"/>
        </w:rPr>
        <w:t xml:space="preserve">должна в </w:t>
      </w:r>
      <w:r>
        <w:rPr>
          <w:spacing w:val="-2"/>
        </w:rPr>
        <w:t xml:space="preserve">различных регионах мира разниться. </w:t>
      </w:r>
      <w:r>
        <w:rPr>
          <w:i/>
          <w:iCs/>
          <w:spacing w:val="-2"/>
        </w:rPr>
        <w:t xml:space="preserve">Отклоняющееся поведение на базе ревности </w:t>
      </w:r>
      <w:r>
        <w:rPr>
          <w:spacing w:val="-2"/>
        </w:rPr>
        <w:t>не</w:t>
      </w:r>
      <w:r>
        <w:rPr>
          <w:spacing w:val="-2"/>
        </w:rPr>
        <w:softHyphen/>
        <w:t xml:space="preserve">редко связано с этнокультурными взглядами на нормативность поведения (проявление </w:t>
      </w:r>
      <w:r>
        <w:rPr>
          <w:spacing w:val="-4"/>
        </w:rPr>
        <w:t>верности) мужчин и женщин. Большее значение в данном случае имеет структура обще</w:t>
      </w:r>
      <w:r>
        <w:rPr>
          <w:spacing w:val="-4"/>
        </w:rPr>
        <w:softHyphen/>
      </w:r>
      <w:r>
        <w:rPr>
          <w:spacing w:val="-3"/>
        </w:rPr>
        <w:t>ственных отношений на уровне семьи. В культурах, построенных на авторитаризме, бо</w:t>
      </w:r>
      <w:r>
        <w:rPr>
          <w:spacing w:val="-3"/>
        </w:rPr>
        <w:softHyphen/>
      </w:r>
      <w:r>
        <w:rPr>
          <w:spacing w:val="-2"/>
        </w:rPr>
        <w:t>лее жесткие требования к верности, и ревность носит более выраженный антисоциаль</w:t>
      </w:r>
      <w:r>
        <w:rPr>
          <w:spacing w:val="-2"/>
        </w:rPr>
        <w:softHyphen/>
      </w:r>
      <w:r>
        <w:rPr>
          <w:spacing w:val="-4"/>
        </w:rPr>
        <w:t>ный характер. При демократической структуре отношений критерии девиантности пове</w:t>
      </w:r>
      <w:r>
        <w:rPr>
          <w:spacing w:val="-4"/>
        </w:rPr>
        <w:softHyphen/>
      </w:r>
      <w:r>
        <w:t>дения на базе ревности кардинально иные.</w:t>
      </w:r>
    </w:p>
    <w:p w14:paraId="4FF979FA" w14:textId="77777777" w:rsidR="008B35D8" w:rsidRDefault="008B35D8">
      <w:pPr>
        <w:shd w:val="clear" w:color="auto" w:fill="FFFFFF"/>
        <w:spacing w:line="240" w:lineRule="exact"/>
        <w:ind w:left="14" w:right="456" w:firstLine="336"/>
        <w:jc w:val="both"/>
      </w:pPr>
      <w:r>
        <w:rPr>
          <w:spacing w:val="-5"/>
        </w:rPr>
        <w:t>Специфика общественных отношений влияет на становление и такой коммуникатив</w:t>
      </w:r>
      <w:r>
        <w:rPr>
          <w:spacing w:val="-5"/>
        </w:rPr>
        <w:softHyphen/>
      </w:r>
      <w:r>
        <w:t xml:space="preserve">ной девиации, как </w:t>
      </w:r>
      <w:r>
        <w:rPr>
          <w:i/>
          <w:iCs/>
        </w:rPr>
        <w:t>конформизм.</w:t>
      </w:r>
    </w:p>
    <w:p w14:paraId="30C94B6E" w14:textId="77777777" w:rsidR="008B35D8" w:rsidRDefault="008B35D8">
      <w:pPr>
        <w:shd w:val="clear" w:color="auto" w:fill="FFFFFF"/>
        <w:spacing w:line="240" w:lineRule="exact"/>
        <w:ind w:right="456" w:firstLine="355"/>
        <w:jc w:val="both"/>
      </w:pPr>
      <w:r>
        <w:t>Механизм феномено-, симптомо- и синдромообразования поведенческих анома</w:t>
      </w:r>
      <w:r>
        <w:softHyphen/>
      </w:r>
      <w:r>
        <w:rPr>
          <w:spacing w:val="-3"/>
        </w:rPr>
        <w:t xml:space="preserve">лий, девиаций и расстройств представляет несомненный теоретический и практический </w:t>
      </w:r>
      <w:r>
        <w:rPr>
          <w:spacing w:val="-1"/>
        </w:rPr>
        <w:t xml:space="preserve">интерес. В настоящее время можно усмотреть три подхода в оценке этого механизма: </w:t>
      </w:r>
      <w:r>
        <w:rPr>
          <w:i/>
          <w:iCs/>
          <w:spacing w:val="-1"/>
        </w:rPr>
        <w:t xml:space="preserve">биологический, психологический и этнокультурный. </w:t>
      </w:r>
      <w:r>
        <w:rPr>
          <w:spacing w:val="-1"/>
        </w:rPr>
        <w:t>Базируясь на биологическом под</w:t>
      </w:r>
      <w:r>
        <w:rPr>
          <w:spacing w:val="-1"/>
        </w:rPr>
        <w:softHyphen/>
        <w:t xml:space="preserve">ходе, клиническое разнообразие девиантных форм поведения можно рассматривать с </w:t>
      </w:r>
      <w:r>
        <w:rPr>
          <w:spacing w:val="-2"/>
        </w:rPr>
        <w:t xml:space="preserve">позиции деятельности мозга, поражения определенных структур и областей которого, </w:t>
      </w:r>
      <w:r>
        <w:rPr>
          <w:spacing w:val="-3"/>
        </w:rPr>
        <w:t>по мнению апологетов биологического подхода, ответственны за образование конкрет</w:t>
      </w:r>
      <w:r>
        <w:rPr>
          <w:spacing w:val="-3"/>
        </w:rPr>
        <w:softHyphen/>
        <w:t>ных особенностей поведения. С позиции психологического подхода за этот процесс от</w:t>
      </w:r>
      <w:r>
        <w:rPr>
          <w:spacing w:val="-3"/>
        </w:rPr>
        <w:softHyphen/>
        <w:t>вечают характерологические и личностные особенности. Этнокультурный подход осно</w:t>
      </w:r>
      <w:r>
        <w:rPr>
          <w:spacing w:val="-3"/>
        </w:rPr>
        <w:softHyphen/>
      </w:r>
      <w:r>
        <w:rPr>
          <w:spacing w:val="-1"/>
        </w:rPr>
        <w:t xml:space="preserve">вывается на том, что определенные культуры и этносы формируют строго заданные </w:t>
      </w:r>
      <w:r>
        <w:rPr>
          <w:spacing w:val="-3"/>
        </w:rPr>
        <w:t>ценностные ориентации. Их преломления в личности человека (девианта) и способству</w:t>
      </w:r>
      <w:r>
        <w:rPr>
          <w:spacing w:val="-3"/>
        </w:rPr>
        <w:softHyphen/>
      </w:r>
      <w:r>
        <w:t>ют появлению определенных клинических форм девиаций.</w:t>
      </w:r>
    </w:p>
    <w:p w14:paraId="355F8C1C" w14:textId="77777777" w:rsidR="008B35D8" w:rsidRDefault="008B35D8">
      <w:pPr>
        <w:shd w:val="clear" w:color="auto" w:fill="FFFFFF"/>
        <w:spacing w:before="5" w:line="240" w:lineRule="exact"/>
        <w:ind w:right="461" w:firstLine="346"/>
        <w:jc w:val="both"/>
      </w:pPr>
      <w:r>
        <w:rPr>
          <w:spacing w:val="-4"/>
        </w:rPr>
        <w:t>Одной из наиболее значительных и убедительных транскультурных концепций в об</w:t>
      </w:r>
      <w:r>
        <w:rPr>
          <w:spacing w:val="-4"/>
        </w:rPr>
        <w:softHyphen/>
      </w:r>
      <w:r>
        <w:rPr>
          <w:spacing w:val="-1"/>
        </w:rPr>
        <w:t xml:space="preserve">ласти психологии считается дифференциально-аналитическая концепция </w:t>
      </w:r>
      <w:r w:rsidRPr="009C11ED">
        <w:rPr>
          <w:spacing w:val="-1"/>
        </w:rPr>
        <w:t>(</w:t>
      </w:r>
      <w:r>
        <w:rPr>
          <w:spacing w:val="-1"/>
          <w:lang w:val="en-US"/>
        </w:rPr>
        <w:t>Peseschkian</w:t>
      </w:r>
      <w:r w:rsidRPr="009C11ED">
        <w:rPr>
          <w:spacing w:val="-1"/>
        </w:rPr>
        <w:t xml:space="preserve">, </w:t>
      </w:r>
      <w:r>
        <w:rPr>
          <w:spacing w:val="-4"/>
        </w:rPr>
        <w:t>1999). В ней, в частности, разработана схема приоритетных отношений человека и отме</w:t>
      </w:r>
      <w:r>
        <w:rPr>
          <w:spacing w:val="-4"/>
        </w:rPr>
        <w:softHyphen/>
      </w:r>
      <w:r>
        <w:rPr>
          <w:spacing w:val="-3"/>
        </w:rPr>
        <w:t>чены кардинальные психологические особенности двух культур: западной и восточной.</w:t>
      </w:r>
    </w:p>
    <w:p w14:paraId="2D8EDD26" w14:textId="77777777" w:rsidR="008B35D8" w:rsidRDefault="008B35D8">
      <w:pPr>
        <w:shd w:val="clear" w:color="auto" w:fill="FFFFFF"/>
        <w:spacing w:line="240" w:lineRule="exact"/>
        <w:ind w:right="456" w:firstLine="341"/>
        <w:jc w:val="both"/>
      </w:pPr>
      <w:r>
        <w:rPr>
          <w:spacing w:val="-2"/>
        </w:rPr>
        <w:t>Можно предполагать, что отраженные выше результаты научных исследований, показывающие, что в разных регионах мира, у представителей различных культурных групп доминируют специфические формы девиантного поведения и психопатологиче</w:t>
      </w:r>
      <w:r>
        <w:rPr>
          <w:spacing w:val="-2"/>
        </w:rPr>
        <w:softHyphen/>
      </w:r>
      <w:r>
        <w:rPr>
          <w:spacing w:val="-3"/>
        </w:rPr>
        <w:t>ские симптомокомплексы, основаны на культурных психологических традициях. Отме</w:t>
      </w:r>
      <w:r>
        <w:rPr>
          <w:spacing w:val="-3"/>
        </w:rPr>
        <w:softHyphen/>
        <w:t>тим, что для стран с выраженным «восточным типом культуры и ценностей» (государ</w:t>
      </w:r>
      <w:r>
        <w:rPr>
          <w:spacing w:val="-3"/>
        </w:rPr>
        <w:softHyphen/>
        <w:t>ства Юго-Восточной Азии, Ближнего Востока, Африки, Латинской Америки) характер</w:t>
      </w:r>
      <w:r>
        <w:rPr>
          <w:spacing w:val="-3"/>
        </w:rPr>
        <w:softHyphen/>
      </w:r>
      <w:r>
        <w:t xml:space="preserve">ны психические проявления, затрагивающие области «контактов» и «фантазии/ </w:t>
      </w:r>
      <w:r>
        <w:rPr>
          <w:spacing w:val="-4"/>
        </w:rPr>
        <w:t>будущего». Вследствие этого в клинической картине психических заболеваний преобла</w:t>
      </w:r>
      <w:r>
        <w:rPr>
          <w:spacing w:val="-4"/>
        </w:rPr>
        <w:softHyphen/>
      </w:r>
      <w:r>
        <w:rPr>
          <w:spacing w:val="-3"/>
        </w:rPr>
        <w:t xml:space="preserve">дают религиозные, мистические темы, бред носит чувственный или образный характер, </w:t>
      </w:r>
      <w:r>
        <w:rPr>
          <w:spacing w:val="-2"/>
        </w:rPr>
        <w:t>часты обманы восприятия, девиантные формы поведения выражаются этнокультурны</w:t>
      </w:r>
      <w:r>
        <w:rPr>
          <w:spacing w:val="-2"/>
        </w:rPr>
        <w:softHyphen/>
      </w:r>
      <w:r>
        <w:rPr>
          <w:spacing w:val="-3"/>
        </w:rPr>
        <w:t xml:space="preserve">ми реакциями на стресс (например, алкоголизация). У представителей же регионов мира </w:t>
      </w:r>
      <w:r>
        <w:rPr>
          <w:spacing w:val="-1"/>
        </w:rPr>
        <w:t xml:space="preserve">с типичной «западной культурой» доминирующими становятся систематизированные </w:t>
      </w:r>
      <w:r>
        <w:rPr>
          <w:spacing w:val="-3"/>
        </w:rPr>
        <w:t>формы бреда, ипохондрические мотивы в виде «паранойи здоровья», идеи ущерба, дис-</w:t>
      </w:r>
      <w:r>
        <w:rPr>
          <w:spacing w:val="-1"/>
        </w:rPr>
        <w:t>морфоманические признаки, нарушения пищевого поведения, аутизация и одиноче</w:t>
      </w:r>
      <w:r>
        <w:rPr>
          <w:spacing w:val="-1"/>
        </w:rPr>
        <w:softHyphen/>
      </w:r>
      <w:r>
        <w:rPr>
          <w:spacing w:val="-2"/>
        </w:rPr>
        <w:t xml:space="preserve">ство, появление чего может быть объяснено затронутостью приоритетных сфер «тело» </w:t>
      </w:r>
      <w:r>
        <w:t>и «деятельность».</w:t>
      </w:r>
    </w:p>
    <w:p w14:paraId="5CC6BF83" w14:textId="77777777" w:rsidR="008B35D8" w:rsidRDefault="008B35D8">
      <w:pPr>
        <w:shd w:val="clear" w:color="auto" w:fill="FFFFFF"/>
        <w:spacing w:line="240" w:lineRule="exact"/>
        <w:ind w:right="456" w:firstLine="341"/>
        <w:jc w:val="both"/>
        <w:sectPr w:rsidR="008B35D8">
          <w:type w:val="continuous"/>
          <w:pgSz w:w="12240" w:h="15840"/>
          <w:pgMar w:top="1440" w:right="2019" w:bottom="720" w:left="2397" w:header="720" w:footer="720" w:gutter="0"/>
          <w:cols w:space="60"/>
          <w:noEndnote/>
        </w:sectPr>
      </w:pPr>
    </w:p>
    <w:p w14:paraId="4FADF415" w14:textId="77777777" w:rsidR="008B35D8" w:rsidRDefault="008B35D8">
      <w:pPr>
        <w:shd w:val="clear" w:color="auto" w:fill="FFFFFF"/>
      </w:pPr>
      <w:r>
        <w:t>668</w:t>
      </w:r>
    </w:p>
    <w:p w14:paraId="5F79AE42" w14:textId="77777777" w:rsidR="008B35D8" w:rsidRDefault="008B35D8">
      <w:pPr>
        <w:shd w:val="clear" w:color="auto" w:fill="FFFFFF"/>
        <w:spacing w:before="5"/>
      </w:pPr>
      <w:r>
        <w:br w:type="column"/>
      </w:r>
      <w:r>
        <w:rPr>
          <w:spacing w:val="-11"/>
        </w:rPr>
        <w:t>Этнокультурные аспекты аддиктологии</w:t>
      </w:r>
    </w:p>
    <w:p w14:paraId="5A1EF1A4" w14:textId="77777777" w:rsidR="008B35D8" w:rsidRDefault="008B35D8">
      <w:pPr>
        <w:shd w:val="clear" w:color="auto" w:fill="FFFFFF"/>
        <w:spacing w:before="5"/>
        <w:sectPr w:rsidR="008B35D8">
          <w:pgSz w:w="12240" w:h="15840"/>
          <w:pgMar w:top="1440" w:right="2614" w:bottom="720" w:left="2277" w:header="720" w:footer="720" w:gutter="0"/>
          <w:cols w:num="2" w:space="720" w:equalWidth="0">
            <w:col w:w="720" w:space="3581"/>
            <w:col w:w="3048"/>
          </w:cols>
          <w:noEndnote/>
        </w:sectPr>
      </w:pPr>
    </w:p>
    <w:p w14:paraId="70290E58" w14:textId="77777777" w:rsidR="008B35D8" w:rsidRDefault="008B35D8">
      <w:pPr>
        <w:shd w:val="clear" w:color="auto" w:fill="FFFFFF"/>
        <w:spacing w:before="254" w:line="240" w:lineRule="exact"/>
        <w:ind w:left="5" w:firstLine="341"/>
        <w:jc w:val="both"/>
      </w:pPr>
      <w:r>
        <w:rPr>
          <w:noProof/>
        </w:rPr>
        <w:pict w14:anchorId="20764C51">
          <v:line id="_x0000_s1733" style="position:absolute;left:0;text-align:left;z-index:274;mso-position-horizontal-relative:margin" from="384.95pt,5.5pt" to="384.95pt,622.8pt" o:allowincell="f" strokeweight="1.9pt">
            <w10:wrap anchorx="margin"/>
          </v:line>
        </w:pict>
      </w:r>
      <w:r>
        <w:rPr>
          <w:spacing w:val="-3"/>
        </w:rPr>
        <w:t>Третий параграф клинического аспекта этнокультурного подхода в психологии де-</w:t>
      </w:r>
      <w:r>
        <w:rPr>
          <w:spacing w:val="-2"/>
        </w:rPr>
        <w:t>виантного поведения нацелен на оценку роли этнокультурных факторов в формирова</w:t>
      </w:r>
      <w:r>
        <w:rPr>
          <w:spacing w:val="-2"/>
        </w:rPr>
        <w:softHyphen/>
      </w:r>
      <w:r>
        <w:rPr>
          <w:spacing w:val="-1"/>
        </w:rPr>
        <w:t xml:space="preserve">нии особых нозологических форм психических заболеваний. В рамках клинического </w:t>
      </w:r>
      <w:r>
        <w:rPr>
          <w:spacing w:val="-3"/>
        </w:rPr>
        <w:t>аспекта особенно выделяется раздел, изучающий этнокультурное влияние на формиро</w:t>
      </w:r>
      <w:r>
        <w:rPr>
          <w:spacing w:val="-3"/>
        </w:rPr>
        <w:softHyphen/>
      </w:r>
      <w:r>
        <w:rPr>
          <w:spacing w:val="-4"/>
        </w:rPr>
        <w:t>вание исходов (дефекта, изменений личности и пр.) психических расстройств и поведен</w:t>
      </w:r>
      <w:r>
        <w:rPr>
          <w:spacing w:val="-4"/>
        </w:rPr>
        <w:softHyphen/>
      </w:r>
      <w:r>
        <w:rPr>
          <w:spacing w:val="-2"/>
        </w:rPr>
        <w:t>ческих девиаций. Традиционно анализу подвергаются отдаленные последствия шизо</w:t>
      </w:r>
      <w:r>
        <w:rPr>
          <w:spacing w:val="-2"/>
        </w:rPr>
        <w:softHyphen/>
        <w:t>френии и алкоголизма. Считается, что деградация личности при алкоголизме не напря</w:t>
      </w:r>
      <w:r>
        <w:rPr>
          <w:spacing w:val="-2"/>
        </w:rPr>
        <w:softHyphen/>
      </w:r>
      <w:r>
        <w:rPr>
          <w:spacing w:val="-4"/>
        </w:rPr>
        <w:t xml:space="preserve">мую связана с токсическим воздействием алкоголя на головной мозг. Некоторые авторы </w:t>
      </w:r>
      <w:r>
        <w:rPr>
          <w:spacing w:val="-2"/>
        </w:rPr>
        <w:t>отмечают, что определенные культурные особенности человека способны препятство</w:t>
      </w:r>
      <w:r>
        <w:rPr>
          <w:spacing w:val="-2"/>
        </w:rPr>
        <w:softHyphen/>
      </w:r>
      <w:r>
        <w:rPr>
          <w:spacing w:val="-1"/>
        </w:rPr>
        <w:t xml:space="preserve">вать или способствовать скорости нарастания изменений личности при алкоголизме. </w:t>
      </w:r>
      <w:r>
        <w:rPr>
          <w:spacing w:val="-3"/>
        </w:rPr>
        <w:t xml:space="preserve">Этнокультурные влияния на формирование алкогольных изменений личности сходны с </w:t>
      </w:r>
      <w:r>
        <w:rPr>
          <w:spacing w:val="-2"/>
        </w:rPr>
        <w:t>подобными воздействиями на выбор формы поведения в момент алкогольного опьяне</w:t>
      </w:r>
      <w:r>
        <w:rPr>
          <w:spacing w:val="-2"/>
        </w:rPr>
        <w:softHyphen/>
      </w:r>
      <w:r>
        <w:rPr>
          <w:spacing w:val="-3"/>
        </w:rPr>
        <w:t>ния. В этнических группах, нацеливающих своих членов на рефлексивный тип поведе</w:t>
      </w:r>
      <w:r>
        <w:rPr>
          <w:spacing w:val="-3"/>
        </w:rPr>
        <w:softHyphen/>
        <w:t>ния, алкогольное опьянение не носит дезорганизующего и антисоциального характера.</w:t>
      </w:r>
    </w:p>
    <w:p w14:paraId="72184A24" w14:textId="77777777" w:rsidR="008B35D8" w:rsidRDefault="008B35D8">
      <w:pPr>
        <w:shd w:val="clear" w:color="auto" w:fill="FFFFFF"/>
        <w:spacing w:before="5" w:line="240" w:lineRule="exact"/>
        <w:ind w:right="5" w:firstLine="336"/>
        <w:jc w:val="both"/>
      </w:pPr>
      <w:r>
        <w:rPr>
          <w:spacing w:val="-2"/>
        </w:rPr>
        <w:t>Коррекционно-терапевтический аспект этнокультуральной психологии девиантно-</w:t>
      </w:r>
      <w:r>
        <w:rPr>
          <w:spacing w:val="-5"/>
        </w:rPr>
        <w:t xml:space="preserve">го поведения включает в себя оценку влияния различных традиционных и приоритетных </w:t>
      </w:r>
      <w:r>
        <w:rPr>
          <w:spacing w:val="-2"/>
        </w:rPr>
        <w:t>способов психологического воздействия (психокоррекции и психотерапии) на эффек</w:t>
      </w:r>
      <w:r>
        <w:rPr>
          <w:spacing w:val="-2"/>
        </w:rPr>
        <w:softHyphen/>
      </w:r>
      <w:r>
        <w:t>тивность купирования поведенческих девиаций.</w:t>
      </w:r>
    </w:p>
    <w:p w14:paraId="28E130CE" w14:textId="77777777" w:rsidR="008B35D8" w:rsidRDefault="008B35D8">
      <w:pPr>
        <w:shd w:val="clear" w:color="auto" w:fill="FFFFFF"/>
        <w:spacing w:line="240" w:lineRule="exact"/>
        <w:ind w:firstLine="336"/>
        <w:jc w:val="both"/>
      </w:pPr>
      <w:r>
        <w:rPr>
          <w:spacing w:val="-3"/>
        </w:rPr>
        <w:t>Традиционным для психотерапии последних десятилетий считается выбор конкрет</w:t>
      </w:r>
      <w:r>
        <w:rPr>
          <w:spacing w:val="-3"/>
        </w:rPr>
        <w:softHyphen/>
      </w:r>
      <w:r>
        <w:rPr>
          <w:spacing w:val="-2"/>
        </w:rPr>
        <w:t>ных психотерапевтических способов и методов на основе клинических форм поведен</w:t>
      </w:r>
      <w:r>
        <w:rPr>
          <w:spacing w:val="-2"/>
        </w:rPr>
        <w:softHyphen/>
      </w:r>
      <w:r>
        <w:rPr>
          <w:spacing w:val="-5"/>
        </w:rPr>
        <w:t xml:space="preserve">ческих девиаций и клинико-психологических особенностей пациента (клиента). Во главу </w:t>
      </w:r>
      <w:r>
        <w:rPr>
          <w:spacing w:val="-2"/>
        </w:rPr>
        <w:t>угла при оценке показаний для психотерапии обычно ставится либо психологический феномен, либо психопатологический симптом, либо нозология, либо индивидуальные параметры больного (психофизиологические: тип темперамента, психологические: на</w:t>
      </w:r>
      <w:r>
        <w:rPr>
          <w:spacing w:val="-2"/>
        </w:rPr>
        <w:softHyphen/>
      </w:r>
      <w:r>
        <w:rPr>
          <w:spacing w:val="-4"/>
        </w:rPr>
        <w:t>правленность характерологических черт, социально-психологические: личностные свой</w:t>
      </w:r>
      <w:r>
        <w:rPr>
          <w:spacing w:val="-4"/>
        </w:rPr>
        <w:softHyphen/>
      </w:r>
      <w:r>
        <w:rPr>
          <w:spacing w:val="-2"/>
        </w:rPr>
        <w:t>ства) либо специфические для отдельных психотехник характеристики, например, вну</w:t>
      </w:r>
      <w:r>
        <w:rPr>
          <w:spacing w:val="-2"/>
        </w:rPr>
        <w:softHyphen/>
      </w:r>
      <w:r>
        <w:rPr>
          <w:spacing w:val="-4"/>
        </w:rPr>
        <w:t>шаемость и гипнабельность. Подобные показания, несомненно, важны для подбора наи</w:t>
      </w:r>
      <w:r>
        <w:rPr>
          <w:spacing w:val="-4"/>
        </w:rPr>
        <w:softHyphen/>
        <w:t>более эффективных способов психотерапевтического воздействия. Однако современные исследования в области теории и практики психотерапии показали существенную значи</w:t>
      </w:r>
      <w:r>
        <w:rPr>
          <w:spacing w:val="-4"/>
        </w:rPr>
        <w:softHyphen/>
      </w:r>
      <w:r>
        <w:t xml:space="preserve">мость транскультурного аспекта </w:t>
      </w:r>
      <w:r w:rsidRPr="009C11ED">
        <w:t>(</w:t>
      </w:r>
      <w:r>
        <w:rPr>
          <w:lang w:val="en-US"/>
        </w:rPr>
        <w:t>Peseschkian</w:t>
      </w:r>
      <w:r w:rsidRPr="009C11ED">
        <w:t xml:space="preserve">, </w:t>
      </w:r>
      <w:r>
        <w:t>1999).</w:t>
      </w:r>
    </w:p>
    <w:p w14:paraId="621A0DB3" w14:textId="77777777" w:rsidR="008B35D8" w:rsidRDefault="008B35D8">
      <w:pPr>
        <w:shd w:val="clear" w:color="auto" w:fill="FFFFFF"/>
        <w:spacing w:line="240" w:lineRule="exact"/>
        <w:ind w:right="10" w:firstLine="336"/>
        <w:jc w:val="both"/>
      </w:pPr>
      <w:r>
        <w:rPr>
          <w:spacing w:val="-4"/>
        </w:rPr>
        <w:t>Теоретической базой транскультурного подхода в психотерапии служат представле</w:t>
      </w:r>
      <w:r>
        <w:rPr>
          <w:spacing w:val="-4"/>
        </w:rPr>
        <w:softHyphen/>
      </w:r>
      <w:r>
        <w:rPr>
          <w:spacing w:val="-1"/>
        </w:rPr>
        <w:t xml:space="preserve">ния о том, что практически любая психотерапевтическая методика в первую очередь </w:t>
      </w:r>
      <w:r>
        <w:rPr>
          <w:spacing w:val="-4"/>
        </w:rPr>
        <w:t>обращена к личности пациента (клиента), а личность формируется в определенной этно</w:t>
      </w:r>
      <w:r>
        <w:rPr>
          <w:spacing w:val="-4"/>
        </w:rPr>
        <w:softHyphen/>
      </w:r>
      <w:r>
        <w:rPr>
          <w:spacing w:val="-2"/>
        </w:rPr>
        <w:t>культурной среде, усваивая соответствующее мировоззрение, традиции, паттерны ос</w:t>
      </w:r>
      <w:r>
        <w:rPr>
          <w:spacing w:val="-2"/>
        </w:rPr>
        <w:softHyphen/>
      </w:r>
      <w:r>
        <w:rPr>
          <w:spacing w:val="-3"/>
        </w:rPr>
        <w:t>мысления действительности и поведения, нормы психологического реагирования. Сле</w:t>
      </w:r>
      <w:r>
        <w:rPr>
          <w:spacing w:val="-3"/>
        </w:rPr>
        <w:softHyphen/>
      </w:r>
      <w:r>
        <w:rPr>
          <w:spacing w:val="-4"/>
        </w:rPr>
        <w:t xml:space="preserve">довательно, апеллирование в процессе психотерапии к личности девианта (даже если это </w:t>
      </w:r>
      <w:r>
        <w:rPr>
          <w:spacing w:val="-3"/>
        </w:rPr>
        <w:t>затрагивает под- или бессознательные уровни) опосредованно воздействует на его «ис</w:t>
      </w:r>
      <w:r>
        <w:rPr>
          <w:spacing w:val="-3"/>
        </w:rPr>
        <w:softHyphen/>
        <w:t>торико-культурную базу» (Лакан, 1966). По мнению А. Айви, М. Айви, Л. Саймек-Дай-</w:t>
      </w:r>
      <w:r>
        <w:rPr>
          <w:spacing w:val="-5"/>
        </w:rPr>
        <w:t>нинг (1992), в понятие историко-культурной базы входит ряд демографических показате</w:t>
      </w:r>
      <w:r>
        <w:rPr>
          <w:spacing w:val="-5"/>
        </w:rPr>
        <w:softHyphen/>
      </w:r>
      <w:r>
        <w:rPr>
          <w:spacing w:val="-2"/>
        </w:rPr>
        <w:t>лей (помимо пола и возраста), значимость которых определяется психологически обу</w:t>
      </w:r>
      <w:r>
        <w:rPr>
          <w:spacing w:val="-2"/>
        </w:rPr>
        <w:softHyphen/>
      </w:r>
      <w:r>
        <w:t xml:space="preserve">словленными ценностными предпочтениями: расовой (национальной, этнической) </w:t>
      </w:r>
      <w:r>
        <w:rPr>
          <w:spacing w:val="-2"/>
        </w:rPr>
        <w:t xml:space="preserve">специфичностью, вероисповедованием и сексуальной ориентацией. Особый интерес в </w:t>
      </w:r>
      <w:r>
        <w:rPr>
          <w:spacing w:val="-5"/>
        </w:rPr>
        <w:t>плане транскультурного подхода к психотерапевтической теории и практике представля</w:t>
      </w:r>
      <w:r>
        <w:rPr>
          <w:spacing w:val="-5"/>
        </w:rPr>
        <w:softHyphen/>
      </w:r>
      <w:r>
        <w:rPr>
          <w:spacing w:val="-2"/>
        </w:rPr>
        <w:t>ют аспекты, учитывающие роль этнокультурного (национального, расового) и религи</w:t>
      </w:r>
      <w:r>
        <w:rPr>
          <w:spacing w:val="-2"/>
        </w:rPr>
        <w:softHyphen/>
        <w:t>озного факторов. Ведь они в большей степени, чем другие, связаны с базисными лич</w:t>
      </w:r>
      <w:r>
        <w:rPr>
          <w:spacing w:val="-2"/>
        </w:rPr>
        <w:softHyphen/>
        <w:t>ностными установками, формирующими потенциальные внутриличностные конфлик</w:t>
      </w:r>
      <w:r>
        <w:rPr>
          <w:spacing w:val="-2"/>
        </w:rPr>
        <w:softHyphen/>
      </w:r>
      <w:r>
        <w:t>ты и требующими психологической коррекции.</w:t>
      </w:r>
    </w:p>
    <w:p w14:paraId="1C8C7514" w14:textId="77777777" w:rsidR="008B35D8" w:rsidRDefault="008B35D8">
      <w:pPr>
        <w:shd w:val="clear" w:color="auto" w:fill="FFFFFF"/>
        <w:spacing w:line="240" w:lineRule="exact"/>
        <w:ind w:right="10" w:firstLine="336"/>
        <w:jc w:val="both"/>
        <w:sectPr w:rsidR="008B35D8">
          <w:type w:val="continuous"/>
          <w:pgSz w:w="12240" w:h="15840"/>
          <w:pgMar w:top="1440" w:right="2609" w:bottom="720" w:left="2267" w:header="720" w:footer="720" w:gutter="0"/>
          <w:cols w:space="60"/>
          <w:noEndnote/>
        </w:sectPr>
      </w:pPr>
    </w:p>
    <w:p w14:paraId="53744D11" w14:textId="77777777" w:rsidR="008B35D8" w:rsidRDefault="008B35D8">
      <w:pPr>
        <w:shd w:val="clear" w:color="auto" w:fill="FFFFFF"/>
        <w:tabs>
          <w:tab w:val="left" w:pos="7114"/>
        </w:tabs>
        <w:ind w:left="24"/>
      </w:pPr>
      <w:r>
        <w:rPr>
          <w:noProof/>
        </w:rPr>
        <w:pict w14:anchorId="755A7599">
          <v:line id="_x0000_s1734" style="position:absolute;left:0;text-align:left;z-index:275;mso-position-horizontal-relative:margin" from="-30pt,111.35pt" to="-30pt,452.15pt" o:allowincell="f" strokeweight=".7pt">
            <w10:wrap anchorx="margin"/>
          </v:line>
        </w:pict>
      </w:r>
      <w:r>
        <w:rPr>
          <w:noProof/>
        </w:rPr>
        <w:pict w14:anchorId="2A5E54F0">
          <v:line id="_x0000_s1735" style="position:absolute;left:0;text-align:left;z-index:276;mso-position-horizontal-relative:margin" from="-20.65pt,577.9pt" to="-20.65pt,631.9pt" o:allowincell="f" strokeweight="1.2pt">
            <w10:wrap anchorx="margin"/>
          </v:line>
        </w:pict>
      </w:r>
      <w:r>
        <w:rPr>
          <w:spacing w:val="-10"/>
        </w:rPr>
        <w:t>Этнокультурные аспекты аддиктологии</w:t>
      </w:r>
      <w:r>
        <w:rPr>
          <w:rFonts w:ascii="Arial" w:hAnsi="Arial" w:cs="Arial"/>
        </w:rPr>
        <w:tab/>
      </w:r>
      <w:r>
        <w:rPr>
          <w:rFonts w:hAnsi="Arial"/>
          <w:spacing w:val="-15"/>
        </w:rPr>
        <w:t>669</w:t>
      </w:r>
    </w:p>
    <w:p w14:paraId="2FBD65FC" w14:textId="77777777" w:rsidR="008B35D8" w:rsidRDefault="008B35D8">
      <w:pPr>
        <w:shd w:val="clear" w:color="auto" w:fill="FFFFFF"/>
        <w:spacing w:before="259" w:line="235" w:lineRule="exact"/>
        <w:ind w:left="10" w:firstLine="341"/>
        <w:jc w:val="both"/>
      </w:pPr>
      <w:r>
        <w:t xml:space="preserve">Поданным Н. Пезешкиана </w:t>
      </w:r>
      <w:r w:rsidRPr="009C11ED">
        <w:t>(</w:t>
      </w:r>
      <w:r>
        <w:rPr>
          <w:lang w:val="en-US"/>
        </w:rPr>
        <w:t>Peseschkian</w:t>
      </w:r>
      <w:r w:rsidRPr="009C11ED">
        <w:t xml:space="preserve">, </w:t>
      </w:r>
      <w:r>
        <w:t>1999), именно социокультурным факто</w:t>
      </w:r>
      <w:r>
        <w:softHyphen/>
        <w:t xml:space="preserve">рам, к которым автор причисляет этнопсихологические параметры и религиозные </w:t>
      </w:r>
      <w:r>
        <w:rPr>
          <w:spacing w:val="-2"/>
        </w:rPr>
        <w:t>предпочтения, отводится принципиальное значение в формировании конфликтов, про</w:t>
      </w:r>
      <w:r>
        <w:rPr>
          <w:spacing w:val="-2"/>
        </w:rPr>
        <w:softHyphen/>
      </w:r>
      <w:r>
        <w:t>блем, девиантных форм поведения, невротических и психосоматических симптомов. Проявлениями же вышеперечисленных параметров становятся актуальные (первич</w:t>
      </w:r>
      <w:r>
        <w:softHyphen/>
        <w:t xml:space="preserve">ные и вторичные) способности человека. Под ними понимается следование таким </w:t>
      </w:r>
      <w:r>
        <w:rPr>
          <w:spacing w:val="-2"/>
        </w:rPr>
        <w:t>психосоциальным нормам, как пунктуальность, аккуратность, чистоплотность (опрят</w:t>
      </w:r>
      <w:r>
        <w:rPr>
          <w:spacing w:val="-2"/>
        </w:rPr>
        <w:softHyphen/>
      </w:r>
      <w:r>
        <w:rPr>
          <w:spacing w:val="-1"/>
        </w:rPr>
        <w:t xml:space="preserve">ность), послушание, вежливость, честность, верность, справедливость, бережливость, </w:t>
      </w:r>
      <w:r>
        <w:t xml:space="preserve">прилежание или успех в деятельности, надежность, точность, а также — образец для подражания, терпение, время, общительность, сексуальность, доверие, уверенность в </w:t>
      </w:r>
      <w:r>
        <w:rPr>
          <w:spacing w:val="-2"/>
        </w:rPr>
        <w:t>способностях партнера, вера, сомнение, уверенность и единство, понимаемое как цель</w:t>
      </w:r>
      <w:r>
        <w:rPr>
          <w:spacing w:val="-2"/>
        </w:rPr>
        <w:softHyphen/>
        <w:t>ность. Невротический конфликт, требующий психотерапевтического исправления, ви</w:t>
      </w:r>
      <w:r>
        <w:rPr>
          <w:spacing w:val="-2"/>
        </w:rPr>
        <w:softHyphen/>
      </w:r>
      <w:r>
        <w:rPr>
          <w:spacing w:val="-1"/>
        </w:rPr>
        <w:t>дится автору в столкновении во взаимоотношениях между людьми (в семье — между родителями и детьми, супругами, на работе — между сотрудниками или начальником и подчиненными, в быту — с соседями) актуальных способностей, а также в несовпа</w:t>
      </w:r>
      <w:r>
        <w:rPr>
          <w:spacing w:val="-1"/>
        </w:rPr>
        <w:softHyphen/>
        <w:t>дении ожиданий человека по поводу поведения участников коммуникации с реально</w:t>
      </w:r>
      <w:r>
        <w:rPr>
          <w:spacing w:val="-1"/>
        </w:rPr>
        <w:softHyphen/>
      </w:r>
      <w:r>
        <w:rPr>
          <w:spacing w:val="-2"/>
        </w:rPr>
        <w:t xml:space="preserve">стью. Причем конфликт рассматривается как противостояние и противодействие двух </w:t>
      </w:r>
      <w:r>
        <w:t>или более недопонимающих друг друга культур, традиций, верований, мировоззре</w:t>
      </w:r>
      <w:r>
        <w:softHyphen/>
        <w:t>ний, стилей жизни.</w:t>
      </w:r>
    </w:p>
    <w:p w14:paraId="0FFE421A" w14:textId="77777777" w:rsidR="008B35D8" w:rsidRDefault="008B35D8">
      <w:pPr>
        <w:shd w:val="clear" w:color="auto" w:fill="FFFFFF"/>
        <w:spacing w:line="235" w:lineRule="exact"/>
        <w:ind w:left="5" w:right="5" w:firstLine="355"/>
        <w:jc w:val="both"/>
      </w:pPr>
      <w:r>
        <w:rPr>
          <w:spacing w:val="-3"/>
        </w:rPr>
        <w:t xml:space="preserve">Проследить влияние культурных факторов на эффективность коррекции и терапии </w:t>
      </w:r>
      <w:r>
        <w:rPr>
          <w:spacing w:val="-2"/>
        </w:rPr>
        <w:t xml:space="preserve">девиантных форм поведения можно на примере коррекции отклоняющегося поведения </w:t>
      </w:r>
      <w:r>
        <w:rPr>
          <w:spacing w:val="-1"/>
        </w:rPr>
        <w:t>в виде алкогольной зависимости. В основе традиционной опосредованной психотера</w:t>
      </w:r>
      <w:r>
        <w:rPr>
          <w:spacing w:val="-1"/>
        </w:rPr>
        <w:softHyphen/>
      </w:r>
      <w:r>
        <w:rPr>
          <w:spacing w:val="-4"/>
        </w:rPr>
        <w:t xml:space="preserve">пии алкогольного девиатного поведения и алкоголизма лежит комплекс запретительных </w:t>
      </w:r>
      <w:r>
        <w:rPr>
          <w:spacing w:val="-3"/>
        </w:rPr>
        <w:t>мер, нацеленных на выработку у девианта опасения (и страха) неминуемых тяжких рас</w:t>
      </w:r>
      <w:r>
        <w:rPr>
          <w:spacing w:val="-3"/>
        </w:rPr>
        <w:softHyphen/>
        <w:t>стройств здоровья в случае возвращения к употреблению спиртных напитков. Считает</w:t>
      </w:r>
      <w:r>
        <w:rPr>
          <w:spacing w:val="-3"/>
        </w:rPr>
        <w:softHyphen/>
      </w:r>
      <w:r>
        <w:rPr>
          <w:spacing w:val="-1"/>
        </w:rPr>
        <w:t xml:space="preserve">ся, что подобный способ может оказаться эффективным лишь в случаях совпадения </w:t>
      </w:r>
      <w:r>
        <w:rPr>
          <w:spacing w:val="-6"/>
        </w:rPr>
        <w:t xml:space="preserve">психологических особенностей психотерапевтического воздействия и личностных свойств </w:t>
      </w:r>
      <w:r>
        <w:rPr>
          <w:spacing w:val="-4"/>
        </w:rPr>
        <w:t>пациента, опосредованных этнокультурными факторами. В процессе рациональной пси</w:t>
      </w:r>
      <w:r>
        <w:rPr>
          <w:spacing w:val="-4"/>
        </w:rPr>
        <w:softHyphen/>
      </w:r>
      <w:r>
        <w:rPr>
          <w:spacing w:val="-2"/>
        </w:rPr>
        <w:t xml:space="preserve">хотерапии алкоголизма психотерапевт поровну между собой и больным распределяет </w:t>
      </w:r>
      <w:r>
        <w:t>ответственность за эффективность лечения.</w:t>
      </w:r>
    </w:p>
    <w:p w14:paraId="283A92D9" w14:textId="77777777" w:rsidR="008B35D8" w:rsidRDefault="008B35D8">
      <w:pPr>
        <w:shd w:val="clear" w:color="auto" w:fill="FFFFFF"/>
        <w:spacing w:line="235" w:lineRule="exact"/>
        <w:ind w:left="5" w:right="10" w:firstLine="403"/>
        <w:jc w:val="both"/>
      </w:pPr>
      <w:r>
        <w:rPr>
          <w:spacing w:val="-1"/>
        </w:rPr>
        <w:t xml:space="preserve">Таким образом, принципиальная разница между двумя психотерапевтическими </w:t>
      </w:r>
      <w:r>
        <w:rPr>
          <w:spacing w:val="-4"/>
        </w:rPr>
        <w:t>подходами заключается в том, что при аверсивной психотерапии физиологическая алко</w:t>
      </w:r>
      <w:r>
        <w:rPr>
          <w:spacing w:val="-4"/>
        </w:rPr>
        <w:softHyphen/>
      </w:r>
      <w:r>
        <w:rPr>
          <w:spacing w:val="-1"/>
        </w:rPr>
        <w:t xml:space="preserve">гольная зависимость заменяется психологической зависимостью от психотерапевта и </w:t>
      </w:r>
      <w:r>
        <w:rPr>
          <w:spacing w:val="-2"/>
        </w:rPr>
        <w:t>страхом нарушения табу, в то время как при использовании рациональной психотера</w:t>
      </w:r>
      <w:r>
        <w:rPr>
          <w:spacing w:val="-2"/>
        </w:rPr>
        <w:softHyphen/>
        <w:t xml:space="preserve">пии подобных зависимостей не формируется, и пациенту предоставляется достаточно </w:t>
      </w:r>
      <w:r>
        <w:rPr>
          <w:spacing w:val="-5"/>
        </w:rPr>
        <w:t>большая свобода действий. Безосновательно считается, что больному алкоголизмом (осо</w:t>
      </w:r>
      <w:r>
        <w:rPr>
          <w:spacing w:val="-5"/>
        </w:rPr>
        <w:softHyphen/>
      </w:r>
      <w:r>
        <w:rPr>
          <w:spacing w:val="-3"/>
        </w:rPr>
        <w:t xml:space="preserve">бенно при </w:t>
      </w:r>
      <w:r>
        <w:rPr>
          <w:spacing w:val="-3"/>
          <w:lang w:val="en-US"/>
        </w:rPr>
        <w:t>II</w:t>
      </w:r>
      <w:r w:rsidRPr="009C11ED">
        <w:rPr>
          <w:spacing w:val="-3"/>
        </w:rPr>
        <w:t xml:space="preserve"> </w:t>
      </w:r>
      <w:r>
        <w:rPr>
          <w:spacing w:val="-3"/>
        </w:rPr>
        <w:t xml:space="preserve">и </w:t>
      </w:r>
      <w:r>
        <w:rPr>
          <w:lang w:val="en-US"/>
        </w:rPr>
        <w:t>III</w:t>
      </w:r>
      <w:r w:rsidRPr="009C11ED">
        <w:rPr>
          <w:spacing w:val="-3"/>
        </w:rPr>
        <w:t xml:space="preserve"> </w:t>
      </w:r>
      <w:r>
        <w:rPr>
          <w:spacing w:val="-3"/>
        </w:rPr>
        <w:t>стадиях заболевания) в силу изменений личности, т. е. сформировав</w:t>
      </w:r>
      <w:r>
        <w:rPr>
          <w:spacing w:val="-3"/>
        </w:rPr>
        <w:softHyphen/>
      </w:r>
      <w:r>
        <w:rPr>
          <w:spacing w:val="-1"/>
        </w:rPr>
        <w:t>шихся субкультурных свойств, не показано применение «гуманистически ориентиро</w:t>
      </w:r>
      <w:r>
        <w:rPr>
          <w:spacing w:val="-1"/>
        </w:rPr>
        <w:softHyphen/>
      </w:r>
      <w:r>
        <w:t>ванных» психотерапевтических способов помощи.</w:t>
      </w:r>
    </w:p>
    <w:p w14:paraId="6A205989" w14:textId="77777777" w:rsidR="008B35D8" w:rsidRDefault="008B35D8">
      <w:pPr>
        <w:shd w:val="clear" w:color="auto" w:fill="FFFFFF"/>
        <w:spacing w:line="235" w:lineRule="exact"/>
        <w:ind w:right="14" w:firstLine="341"/>
        <w:jc w:val="both"/>
      </w:pPr>
      <w:r>
        <w:rPr>
          <w:spacing w:val="-3"/>
        </w:rPr>
        <w:t>Анализ сравнения эффективности двух принципиально различных психотерапевти</w:t>
      </w:r>
      <w:r>
        <w:rPr>
          <w:spacing w:val="-3"/>
        </w:rPr>
        <w:softHyphen/>
      </w:r>
      <w:r>
        <w:rPr>
          <w:spacing w:val="-4"/>
        </w:rPr>
        <w:t>ческих методик показывает, что результат зависит не только и не столько от стадии забо</w:t>
      </w:r>
      <w:r>
        <w:rPr>
          <w:spacing w:val="-4"/>
        </w:rPr>
        <w:softHyphen/>
      </w:r>
      <w:r>
        <w:rPr>
          <w:spacing w:val="-1"/>
        </w:rPr>
        <w:t xml:space="preserve">левания, сколько от культуральных особенностей пациентов, в первую очередь от их </w:t>
      </w:r>
      <w:r>
        <w:rPr>
          <w:spacing w:val="-2"/>
        </w:rPr>
        <w:t>ориентации на демократический или авторитарный стили общения. Девиантам с демо</w:t>
      </w:r>
      <w:r>
        <w:rPr>
          <w:spacing w:val="-2"/>
        </w:rPr>
        <w:softHyphen/>
      </w:r>
      <w:r>
        <w:rPr>
          <w:spacing w:val="-3"/>
        </w:rPr>
        <w:t>кратической направленностью личности с присущими ей такими психологическими ка</w:t>
      </w:r>
      <w:r>
        <w:rPr>
          <w:spacing w:val="-3"/>
        </w:rPr>
        <w:softHyphen/>
      </w:r>
      <w:r>
        <w:rPr>
          <w:spacing w:val="-2"/>
        </w:rPr>
        <w:t xml:space="preserve">чествами, как способность выслушивать чужую точку зрения, находить компромиссы </w:t>
      </w:r>
      <w:r>
        <w:rPr>
          <w:spacing w:val="-1"/>
        </w:rPr>
        <w:t xml:space="preserve">при общении с людьми, не показаны культурно чуждые им методы «кодирования». </w:t>
      </w:r>
      <w:r>
        <w:rPr>
          <w:spacing w:val="-4"/>
        </w:rPr>
        <w:t xml:space="preserve">Тогда как в работе с пациентами с авторитарной направленностью личностных качеств в </w:t>
      </w:r>
      <w:r>
        <w:rPr>
          <w:spacing w:val="-2"/>
        </w:rPr>
        <w:t>виде традиций требования от окружающих подчинения, непререкаемости, жесткости в</w:t>
      </w:r>
    </w:p>
    <w:p w14:paraId="7617BA47" w14:textId="77777777" w:rsidR="008B35D8" w:rsidRDefault="008B35D8">
      <w:pPr>
        <w:shd w:val="clear" w:color="auto" w:fill="FFFFFF"/>
        <w:spacing w:line="235" w:lineRule="exact"/>
        <w:ind w:right="14" w:firstLine="341"/>
        <w:jc w:val="both"/>
        <w:sectPr w:rsidR="008B35D8">
          <w:pgSz w:w="12240" w:h="15840"/>
          <w:pgMar w:top="1440" w:right="2542" w:bottom="720" w:left="2321" w:header="720" w:footer="720" w:gutter="0"/>
          <w:cols w:space="60"/>
          <w:noEndnote/>
        </w:sectPr>
      </w:pPr>
    </w:p>
    <w:p w14:paraId="07522A03" w14:textId="77777777" w:rsidR="008B35D8" w:rsidRDefault="008B35D8">
      <w:pPr>
        <w:shd w:val="clear" w:color="auto" w:fill="FFFFFF"/>
      </w:pPr>
      <w:r>
        <w:rPr>
          <w:sz w:val="18"/>
          <w:szCs w:val="18"/>
        </w:rPr>
        <w:t>670</w:t>
      </w:r>
    </w:p>
    <w:p w14:paraId="76225E13" w14:textId="77777777" w:rsidR="008B35D8" w:rsidRDefault="008B35D8">
      <w:pPr>
        <w:shd w:val="clear" w:color="auto" w:fill="FFFFFF"/>
      </w:pPr>
      <w:r>
        <w:br w:type="column"/>
      </w:r>
      <w:r>
        <w:rPr>
          <w:spacing w:val="-2"/>
          <w:sz w:val="18"/>
          <w:szCs w:val="18"/>
        </w:rPr>
        <w:t>Этнокультурные аспекты аддиктологии</w:t>
      </w:r>
    </w:p>
    <w:p w14:paraId="1F7FE675" w14:textId="77777777" w:rsidR="008B35D8" w:rsidRDefault="008B35D8">
      <w:pPr>
        <w:shd w:val="clear" w:color="auto" w:fill="FFFFFF"/>
        <w:sectPr w:rsidR="008B35D8">
          <w:pgSz w:w="12240" w:h="15840"/>
          <w:pgMar w:top="1440" w:right="2744" w:bottom="720" w:left="2157" w:header="720" w:footer="720" w:gutter="0"/>
          <w:cols w:num="2" w:sep="1" w:space="720" w:equalWidth="0">
            <w:col w:w="720" w:space="3576"/>
            <w:col w:w="3043"/>
          </w:cols>
          <w:noEndnote/>
        </w:sectPr>
      </w:pPr>
    </w:p>
    <w:p w14:paraId="08B8CB2F" w14:textId="77777777" w:rsidR="008B35D8" w:rsidRDefault="008B35D8">
      <w:pPr>
        <w:shd w:val="clear" w:color="auto" w:fill="FFFFFF"/>
        <w:spacing w:before="259" w:line="235" w:lineRule="exact"/>
        <w:ind w:left="5" w:right="14"/>
        <w:jc w:val="both"/>
      </w:pPr>
      <w:r>
        <w:rPr>
          <w:noProof/>
        </w:rPr>
        <w:pict w14:anchorId="7FED3374">
          <v:line id="_x0000_s1736" style="position:absolute;left:0;text-align:left;z-index:277;mso-position-horizontal-relative:margin" from="392.65pt,-27.35pt" to="392.65pt,169.2pt" o:allowincell="f" strokeweight="1.7pt">
            <w10:wrap anchorx="margin"/>
          </v:line>
        </w:pict>
      </w:r>
      <w:r>
        <w:rPr>
          <w:spacing w:val="-2"/>
        </w:rPr>
        <w:t xml:space="preserve">общении, а значит, уважения силы, малоэффективны психотерапевтические методики, </w:t>
      </w:r>
      <w:r>
        <w:t>апеллирующие к морально-нравственным ценностям.</w:t>
      </w:r>
    </w:p>
    <w:p w14:paraId="345771CA" w14:textId="77777777" w:rsidR="008B35D8" w:rsidRDefault="008B35D8">
      <w:pPr>
        <w:shd w:val="clear" w:color="auto" w:fill="FFFFFF"/>
        <w:spacing w:line="235" w:lineRule="exact"/>
        <w:ind w:firstLine="336"/>
        <w:jc w:val="both"/>
      </w:pPr>
      <w:r>
        <w:rPr>
          <w:spacing w:val="-3"/>
        </w:rPr>
        <w:t xml:space="preserve">Можно утверждать, что социокультурные факторы немаловажны в выборе тех или </w:t>
      </w:r>
      <w:r>
        <w:rPr>
          <w:spacing w:val="-2"/>
        </w:rPr>
        <w:t>иных методов и способов психотерапии. Весьма вероятно, что эффективность некото</w:t>
      </w:r>
      <w:r>
        <w:rPr>
          <w:spacing w:val="-2"/>
        </w:rPr>
        <w:softHyphen/>
      </w:r>
      <w:r>
        <w:rPr>
          <w:spacing w:val="-1"/>
        </w:rPr>
        <w:t xml:space="preserve">рых мистических и нетрадиционных методов психотерапии (голотропное дыхание по С. Грофу, нейролингвистическое программирование, терапия «первичным криком» и </w:t>
      </w:r>
      <w:r>
        <w:rPr>
          <w:spacing w:val="-3"/>
        </w:rPr>
        <w:t>пр.) базируется на культурных особенностях людей, опосредованных социокультурны</w:t>
      </w:r>
      <w:r>
        <w:rPr>
          <w:spacing w:val="-3"/>
        </w:rPr>
        <w:softHyphen/>
      </w:r>
      <w:r>
        <w:t>ми процессами.</w:t>
      </w:r>
    </w:p>
    <w:p w14:paraId="19B51034" w14:textId="77777777" w:rsidR="008B35D8" w:rsidRDefault="008B35D8">
      <w:pPr>
        <w:shd w:val="clear" w:color="auto" w:fill="FFFFFF"/>
        <w:spacing w:line="235" w:lineRule="exact"/>
        <w:ind w:firstLine="336"/>
        <w:jc w:val="both"/>
        <w:sectPr w:rsidR="008B35D8">
          <w:type w:val="continuous"/>
          <w:pgSz w:w="12240" w:h="15840"/>
          <w:pgMar w:top="1440" w:right="2734" w:bottom="720" w:left="2148" w:header="720" w:footer="720" w:gutter="0"/>
          <w:cols w:space="60"/>
          <w:noEndnote/>
        </w:sectPr>
      </w:pPr>
    </w:p>
    <w:p w14:paraId="523B48BF" w14:textId="77777777" w:rsidR="008B35D8" w:rsidRDefault="008B35D8">
      <w:pPr>
        <w:shd w:val="clear" w:color="auto" w:fill="FFFFFF"/>
        <w:spacing w:line="480" w:lineRule="exact"/>
        <w:ind w:left="418" w:firstLine="5635"/>
      </w:pPr>
      <w:r>
        <w:rPr>
          <w:noProof/>
        </w:rPr>
        <w:pict w14:anchorId="49DBF927">
          <v:line id="_x0000_s1737" style="position:absolute;left:0;text-align:left;z-index:278;mso-position-horizontal-relative:margin" from="-25.2pt,-84.25pt" to="-25.2pt,563.5pt" o:allowincell="f" strokeweight="1.9pt">
            <w10:wrap anchorx="margin"/>
          </v:line>
        </w:pict>
      </w:r>
      <w:r>
        <w:rPr>
          <w:rFonts w:ascii="Arial" w:hAnsi="Arial"/>
          <w:b/>
          <w:bCs/>
          <w:sz w:val="24"/>
          <w:szCs w:val="24"/>
        </w:rPr>
        <w:t>ГЛАВА</w:t>
      </w:r>
      <w:r>
        <w:rPr>
          <w:rFonts w:ascii="Arial" w:hAnsi="Arial" w:cs="Arial"/>
          <w:b/>
          <w:bCs/>
          <w:sz w:val="24"/>
          <w:szCs w:val="24"/>
        </w:rPr>
        <w:t xml:space="preserve"> 28 </w:t>
      </w:r>
      <w:r>
        <w:rPr>
          <w:rFonts w:ascii="Arial" w:hAnsi="Arial"/>
          <w:b/>
          <w:bCs/>
          <w:sz w:val="24"/>
          <w:szCs w:val="24"/>
        </w:rPr>
        <w:t>СУДЕБНО</w:t>
      </w:r>
      <w:r>
        <w:rPr>
          <w:rFonts w:ascii="Arial" w:hAnsi="Arial" w:cs="Arial"/>
          <w:b/>
          <w:bCs/>
          <w:sz w:val="24"/>
          <w:szCs w:val="24"/>
        </w:rPr>
        <w:t>-</w:t>
      </w:r>
      <w:r>
        <w:rPr>
          <w:rFonts w:ascii="Arial" w:hAnsi="Arial"/>
          <w:b/>
          <w:bCs/>
          <w:sz w:val="24"/>
          <w:szCs w:val="24"/>
        </w:rPr>
        <w:t>ЭКСПЕРТНЫЕ</w:t>
      </w:r>
      <w:r>
        <w:rPr>
          <w:rFonts w:ascii="Arial" w:hAnsi="Arial" w:cs="Arial"/>
          <w:b/>
          <w:bCs/>
          <w:sz w:val="24"/>
          <w:szCs w:val="24"/>
        </w:rPr>
        <w:t xml:space="preserve"> </w:t>
      </w:r>
      <w:r>
        <w:rPr>
          <w:rFonts w:ascii="Arial" w:hAnsi="Arial"/>
          <w:b/>
          <w:bCs/>
          <w:sz w:val="24"/>
          <w:szCs w:val="24"/>
        </w:rPr>
        <w:t>АСПЕКТЫ</w:t>
      </w:r>
      <w:r>
        <w:rPr>
          <w:rFonts w:ascii="Arial" w:hAnsi="Arial" w:cs="Arial"/>
          <w:b/>
          <w:bCs/>
          <w:sz w:val="24"/>
          <w:szCs w:val="24"/>
        </w:rPr>
        <w:t xml:space="preserve"> </w:t>
      </w:r>
      <w:r>
        <w:rPr>
          <w:rFonts w:ascii="Arial" w:hAnsi="Arial"/>
          <w:b/>
          <w:bCs/>
          <w:sz w:val="24"/>
          <w:szCs w:val="24"/>
        </w:rPr>
        <w:t>АДДИКТОЛОГИИ</w:t>
      </w:r>
    </w:p>
    <w:p w14:paraId="4762A785" w14:textId="77777777" w:rsidR="008B35D8" w:rsidRDefault="008B35D8">
      <w:pPr>
        <w:shd w:val="clear" w:color="auto" w:fill="FFFFFF"/>
        <w:spacing w:before="432"/>
        <w:ind w:left="1243"/>
      </w:pPr>
      <w:r>
        <w:rPr>
          <w:rFonts w:ascii="Arial" w:hAnsi="Arial" w:cs="Arial"/>
          <w:b/>
          <w:bCs/>
          <w:spacing w:val="-7"/>
          <w:sz w:val="24"/>
          <w:szCs w:val="24"/>
        </w:rPr>
        <w:t xml:space="preserve">28.1. </w:t>
      </w:r>
      <w:r>
        <w:rPr>
          <w:rFonts w:ascii="Arial" w:hAnsi="Arial"/>
          <w:b/>
          <w:bCs/>
          <w:spacing w:val="-7"/>
          <w:sz w:val="24"/>
          <w:szCs w:val="24"/>
        </w:rPr>
        <w:t>Судебно</w:t>
      </w:r>
      <w:r>
        <w:rPr>
          <w:rFonts w:ascii="Arial" w:hAnsi="Arial" w:cs="Arial"/>
          <w:b/>
          <w:bCs/>
          <w:spacing w:val="-7"/>
          <w:sz w:val="24"/>
          <w:szCs w:val="24"/>
        </w:rPr>
        <w:t>-</w:t>
      </w:r>
      <w:r>
        <w:rPr>
          <w:rFonts w:ascii="Arial" w:hAnsi="Arial"/>
          <w:b/>
          <w:bCs/>
          <w:spacing w:val="-7"/>
          <w:sz w:val="24"/>
          <w:szCs w:val="24"/>
        </w:rPr>
        <w:t>психиатрическая</w:t>
      </w:r>
      <w:r>
        <w:rPr>
          <w:rFonts w:ascii="Arial" w:hAnsi="Arial" w:cs="Arial"/>
          <w:b/>
          <w:bCs/>
          <w:spacing w:val="-7"/>
          <w:sz w:val="24"/>
          <w:szCs w:val="24"/>
        </w:rPr>
        <w:t xml:space="preserve"> </w:t>
      </w:r>
      <w:r>
        <w:rPr>
          <w:rFonts w:ascii="Arial" w:hAnsi="Arial"/>
          <w:b/>
          <w:bCs/>
          <w:spacing w:val="-7"/>
          <w:sz w:val="24"/>
          <w:szCs w:val="24"/>
        </w:rPr>
        <w:t>наркология</w:t>
      </w:r>
    </w:p>
    <w:p w14:paraId="2EC174E1" w14:textId="77777777" w:rsidR="008B35D8" w:rsidRDefault="008B35D8">
      <w:pPr>
        <w:shd w:val="clear" w:color="auto" w:fill="FFFFFF"/>
        <w:spacing w:before="446" w:line="264" w:lineRule="exact"/>
        <w:ind w:left="14"/>
        <w:jc w:val="center"/>
      </w:pPr>
      <w:r>
        <w:rPr>
          <w:rFonts w:ascii="Arial" w:hAnsi="Arial" w:cs="Arial"/>
          <w:b/>
          <w:bCs/>
          <w:spacing w:val="-5"/>
          <w:sz w:val="24"/>
          <w:szCs w:val="24"/>
        </w:rPr>
        <w:t xml:space="preserve">28.1.1. </w:t>
      </w:r>
      <w:r>
        <w:rPr>
          <w:rFonts w:ascii="Arial" w:hAnsi="Arial"/>
          <w:b/>
          <w:bCs/>
          <w:spacing w:val="-5"/>
          <w:sz w:val="24"/>
          <w:szCs w:val="24"/>
        </w:rPr>
        <w:t>Судебно</w:t>
      </w:r>
      <w:r>
        <w:rPr>
          <w:rFonts w:ascii="Arial" w:hAnsi="Arial" w:cs="Arial"/>
          <w:b/>
          <w:bCs/>
          <w:spacing w:val="-5"/>
          <w:sz w:val="24"/>
          <w:szCs w:val="24"/>
        </w:rPr>
        <w:t>-</w:t>
      </w:r>
      <w:r>
        <w:rPr>
          <w:rFonts w:ascii="Arial" w:hAnsi="Arial"/>
          <w:b/>
          <w:bCs/>
          <w:spacing w:val="-5"/>
          <w:sz w:val="24"/>
          <w:szCs w:val="24"/>
        </w:rPr>
        <w:t>психиатрическая</w:t>
      </w:r>
      <w:r>
        <w:rPr>
          <w:rFonts w:ascii="Arial" w:hAnsi="Arial" w:cs="Arial"/>
          <w:b/>
          <w:bCs/>
          <w:spacing w:val="-5"/>
          <w:sz w:val="24"/>
          <w:szCs w:val="24"/>
        </w:rPr>
        <w:t xml:space="preserve"> </w:t>
      </w:r>
      <w:r>
        <w:rPr>
          <w:rFonts w:ascii="Arial" w:hAnsi="Arial"/>
          <w:b/>
          <w:bCs/>
          <w:spacing w:val="-5"/>
          <w:sz w:val="24"/>
          <w:szCs w:val="24"/>
        </w:rPr>
        <w:t>экспертиза</w:t>
      </w:r>
      <w:r>
        <w:rPr>
          <w:rFonts w:ascii="Arial" w:hAnsi="Arial" w:cs="Arial"/>
          <w:b/>
          <w:bCs/>
          <w:spacing w:val="-5"/>
          <w:sz w:val="24"/>
          <w:szCs w:val="24"/>
        </w:rPr>
        <w:t xml:space="preserve"> </w:t>
      </w:r>
      <w:r>
        <w:rPr>
          <w:rFonts w:ascii="Arial" w:hAnsi="Arial"/>
          <w:b/>
          <w:bCs/>
          <w:spacing w:val="-5"/>
          <w:sz w:val="24"/>
          <w:szCs w:val="24"/>
        </w:rPr>
        <w:t>лиц</w:t>
      </w:r>
      <w:r>
        <w:rPr>
          <w:rFonts w:ascii="Arial" w:hAnsi="Arial" w:cs="Arial"/>
          <w:b/>
          <w:bCs/>
          <w:spacing w:val="-5"/>
          <w:sz w:val="24"/>
          <w:szCs w:val="24"/>
        </w:rPr>
        <w:t>,</w:t>
      </w:r>
    </w:p>
    <w:p w14:paraId="4EADB43A" w14:textId="77777777" w:rsidR="008B35D8" w:rsidRDefault="008B35D8">
      <w:pPr>
        <w:shd w:val="clear" w:color="auto" w:fill="FFFFFF"/>
        <w:spacing w:before="5" w:line="264" w:lineRule="exact"/>
        <w:ind w:left="14"/>
        <w:jc w:val="center"/>
      </w:pPr>
      <w:r>
        <w:rPr>
          <w:rFonts w:ascii="Arial" w:hAnsi="Arial"/>
          <w:b/>
          <w:bCs/>
          <w:spacing w:val="-11"/>
          <w:sz w:val="24"/>
          <w:szCs w:val="24"/>
        </w:rPr>
        <w:t>злоупотребляющих</w:t>
      </w:r>
      <w:r>
        <w:rPr>
          <w:rFonts w:ascii="Arial" w:hAnsi="Arial" w:cs="Arial"/>
          <w:b/>
          <w:bCs/>
          <w:spacing w:val="-11"/>
          <w:sz w:val="24"/>
          <w:szCs w:val="24"/>
        </w:rPr>
        <w:t xml:space="preserve"> </w:t>
      </w:r>
      <w:r>
        <w:rPr>
          <w:rFonts w:ascii="Arial" w:hAnsi="Arial"/>
          <w:b/>
          <w:bCs/>
          <w:spacing w:val="-11"/>
          <w:sz w:val="24"/>
          <w:szCs w:val="24"/>
        </w:rPr>
        <w:t>психоактивными</w:t>
      </w:r>
      <w:r>
        <w:rPr>
          <w:rFonts w:ascii="Arial" w:hAnsi="Arial" w:cs="Arial"/>
          <w:b/>
          <w:bCs/>
          <w:spacing w:val="-11"/>
          <w:sz w:val="24"/>
          <w:szCs w:val="24"/>
        </w:rPr>
        <w:t xml:space="preserve"> </w:t>
      </w:r>
      <w:r>
        <w:rPr>
          <w:rFonts w:ascii="Arial" w:hAnsi="Arial"/>
          <w:b/>
          <w:bCs/>
          <w:spacing w:val="-11"/>
          <w:sz w:val="24"/>
          <w:szCs w:val="24"/>
        </w:rPr>
        <w:t>веществами</w:t>
      </w:r>
      <w:r>
        <w:rPr>
          <w:rFonts w:ascii="Arial" w:hAnsi="Arial" w:cs="Arial"/>
          <w:b/>
          <w:bCs/>
          <w:spacing w:val="-11"/>
          <w:sz w:val="24"/>
          <w:szCs w:val="24"/>
        </w:rPr>
        <w:t>,</w:t>
      </w:r>
    </w:p>
    <w:p w14:paraId="78E802C3" w14:textId="77777777" w:rsidR="008B35D8" w:rsidRDefault="008B35D8">
      <w:pPr>
        <w:shd w:val="clear" w:color="auto" w:fill="FFFFFF"/>
        <w:spacing w:line="264" w:lineRule="exact"/>
        <w:ind w:left="29"/>
        <w:jc w:val="center"/>
      </w:pPr>
      <w:r>
        <w:rPr>
          <w:rFonts w:ascii="Arial" w:hAnsi="Arial"/>
          <w:b/>
          <w:bCs/>
          <w:spacing w:val="-11"/>
          <w:sz w:val="24"/>
          <w:szCs w:val="24"/>
        </w:rPr>
        <w:t>в</w:t>
      </w:r>
      <w:r>
        <w:rPr>
          <w:rFonts w:ascii="Arial" w:hAnsi="Arial" w:cs="Arial"/>
          <w:b/>
          <w:bCs/>
          <w:spacing w:val="-11"/>
          <w:sz w:val="24"/>
          <w:szCs w:val="24"/>
        </w:rPr>
        <w:t xml:space="preserve"> </w:t>
      </w:r>
      <w:r>
        <w:rPr>
          <w:rFonts w:ascii="Arial" w:hAnsi="Arial"/>
          <w:b/>
          <w:bCs/>
          <w:spacing w:val="-11"/>
          <w:sz w:val="24"/>
          <w:szCs w:val="24"/>
        </w:rPr>
        <w:t>уголовном</w:t>
      </w:r>
      <w:r>
        <w:rPr>
          <w:rFonts w:ascii="Arial" w:hAnsi="Arial" w:cs="Arial"/>
          <w:b/>
          <w:bCs/>
          <w:spacing w:val="-11"/>
          <w:sz w:val="24"/>
          <w:szCs w:val="24"/>
        </w:rPr>
        <w:t xml:space="preserve"> </w:t>
      </w:r>
      <w:r>
        <w:rPr>
          <w:rFonts w:ascii="Arial" w:hAnsi="Arial"/>
          <w:b/>
          <w:bCs/>
          <w:spacing w:val="-11"/>
          <w:sz w:val="24"/>
          <w:szCs w:val="24"/>
        </w:rPr>
        <w:t>процессе</w:t>
      </w:r>
    </w:p>
    <w:p w14:paraId="77BEF00B" w14:textId="77777777" w:rsidR="008B35D8" w:rsidRDefault="008B35D8">
      <w:pPr>
        <w:shd w:val="clear" w:color="auto" w:fill="FFFFFF"/>
        <w:spacing w:before="226" w:line="235" w:lineRule="exact"/>
        <w:ind w:left="10" w:firstLine="336"/>
        <w:jc w:val="both"/>
      </w:pPr>
      <w:r>
        <w:rPr>
          <w:spacing w:val="-8"/>
        </w:rPr>
        <w:t>При судебно-психиатрическом освидетельствовании лиц с психическими расстройства</w:t>
      </w:r>
      <w:r>
        <w:rPr>
          <w:spacing w:val="-8"/>
        </w:rPr>
        <w:softHyphen/>
      </w:r>
      <w:r>
        <w:rPr>
          <w:spacing w:val="-7"/>
        </w:rPr>
        <w:t>ми Уголовный кодекс РФ предусматривает два основных решения, вытекающих из катего</w:t>
      </w:r>
      <w:r>
        <w:rPr>
          <w:spacing w:val="-7"/>
        </w:rPr>
        <w:softHyphen/>
      </w:r>
      <w:r>
        <w:rPr>
          <w:spacing w:val="-5"/>
        </w:rPr>
        <w:t>рии вменяемости и невменяемости. Формула невменяемости определена в ст. 2</w:t>
      </w:r>
      <w:r w:rsidRPr="009C11ED">
        <w:rPr>
          <w:spacing w:val="-5"/>
        </w:rPr>
        <w:t xml:space="preserve">1 </w:t>
      </w:r>
      <w:r>
        <w:rPr>
          <w:spacing w:val="-5"/>
        </w:rPr>
        <w:t xml:space="preserve">УК РФ и </w:t>
      </w:r>
      <w:r>
        <w:rPr>
          <w:spacing w:val="-4"/>
        </w:rPr>
        <w:t>характеризуется двумя критериями: медицинским (биологическим) и психологическим (юридическим). Биологический критерий формулы невменяемости нейтрален с юриди</w:t>
      </w:r>
      <w:r>
        <w:rPr>
          <w:spacing w:val="-4"/>
        </w:rPr>
        <w:softHyphen/>
      </w:r>
      <w:r>
        <w:rPr>
          <w:spacing w:val="-5"/>
        </w:rPr>
        <w:t xml:space="preserve">ческой точки зрения. Он охватывает все варианты психической патологии, в том числе и наблюдающиеся при состояниях, не исключающих вменяемости. В то же время наличие </w:t>
      </w:r>
      <w:r>
        <w:rPr>
          <w:spacing w:val="-6"/>
        </w:rPr>
        <w:t xml:space="preserve">этого критерия в формуле невменяемости обязательно, поскольку с правовой точки зрения </w:t>
      </w:r>
      <w:r>
        <w:rPr>
          <w:spacing w:val="-4"/>
        </w:rPr>
        <w:t xml:space="preserve">невменяемость есть невозможность лица во время совершения противоправного деяния </w:t>
      </w:r>
      <w:r>
        <w:rPr>
          <w:spacing w:val="-6"/>
        </w:rPr>
        <w:t xml:space="preserve">осознавать фактический характер и общественную опасность своих действий (бездействия) </w:t>
      </w:r>
      <w:r>
        <w:rPr>
          <w:spacing w:val="-5"/>
        </w:rPr>
        <w:t>и (или) руководить ими именно вследствие психического расстройства.</w:t>
      </w:r>
    </w:p>
    <w:p w14:paraId="730BC3EA" w14:textId="77777777" w:rsidR="008B35D8" w:rsidRDefault="008B35D8">
      <w:pPr>
        <w:shd w:val="clear" w:color="auto" w:fill="FFFFFF"/>
        <w:spacing w:before="5" w:line="235" w:lineRule="exact"/>
        <w:ind w:left="10" w:right="10" w:firstLine="336"/>
        <w:jc w:val="both"/>
      </w:pPr>
      <w:r>
        <w:rPr>
          <w:spacing w:val="-2"/>
        </w:rPr>
        <w:t>Основная смысловая нагрузка формулы невменяемости заключена в психологиче</w:t>
      </w:r>
      <w:r>
        <w:rPr>
          <w:spacing w:val="-2"/>
        </w:rPr>
        <w:softHyphen/>
      </w:r>
      <w:r>
        <w:rPr>
          <w:spacing w:val="-1"/>
        </w:rPr>
        <w:t xml:space="preserve">ском критерии, отсутствие которого даже при констатации биологического критерия </w:t>
      </w:r>
      <w:r>
        <w:t>исключает возможность решения вопроса в сторону невменяемости.</w:t>
      </w:r>
    </w:p>
    <w:p w14:paraId="2567D3D5" w14:textId="77777777" w:rsidR="008B35D8" w:rsidRDefault="008B35D8">
      <w:pPr>
        <w:shd w:val="clear" w:color="auto" w:fill="FFFFFF"/>
        <w:spacing w:line="235" w:lineRule="exact"/>
        <w:ind w:left="5" w:right="10" w:firstLine="326"/>
        <w:jc w:val="both"/>
      </w:pPr>
      <w:r>
        <w:rPr>
          <w:spacing w:val="-3"/>
        </w:rPr>
        <w:t>Психологический критерий формулы невменяемости в общих психологических по</w:t>
      </w:r>
      <w:r>
        <w:rPr>
          <w:spacing w:val="-3"/>
        </w:rPr>
        <w:softHyphen/>
        <w:t xml:space="preserve">нятиях — невозможность осознавать фактический характер и общественную опасность </w:t>
      </w:r>
      <w:r>
        <w:rPr>
          <w:spacing w:val="-4"/>
        </w:rPr>
        <w:t>своих действий (бездействия) и (или) руководить ими — выражает ту степень болезнен</w:t>
      </w:r>
      <w:r>
        <w:rPr>
          <w:spacing w:val="-4"/>
        </w:rPr>
        <w:softHyphen/>
        <w:t>ных нарушений психики, когда исключается возможность вменения в вину совершенно</w:t>
      </w:r>
      <w:r>
        <w:rPr>
          <w:spacing w:val="-4"/>
        </w:rPr>
        <w:softHyphen/>
      </w:r>
      <w:r>
        <w:rPr>
          <w:spacing w:val="-2"/>
        </w:rPr>
        <w:t>го противоправного деяния. При вынесении экспертного заключения в сторону вменя</w:t>
      </w:r>
      <w:r>
        <w:rPr>
          <w:spacing w:val="-2"/>
        </w:rPr>
        <w:softHyphen/>
        <w:t>емости подразумевается способность лица к правильному пониманию значения своих действий и возможность свободного выбора своих поступков, а также — наличие спо</w:t>
      </w:r>
      <w:r>
        <w:rPr>
          <w:spacing w:val="-2"/>
        </w:rPr>
        <w:softHyphen/>
        <w:t>собности к пониманию противоправности своих поступков и наказуемости за содеян</w:t>
      </w:r>
      <w:r>
        <w:rPr>
          <w:spacing w:val="-2"/>
        </w:rPr>
        <w:softHyphen/>
      </w:r>
      <w:r>
        <w:rPr>
          <w:spacing w:val="-1"/>
        </w:rPr>
        <w:t>ное, способности сопоставлять совершаемые деяния с правовыми и морально-этиче</w:t>
      </w:r>
      <w:r>
        <w:rPr>
          <w:spacing w:val="-1"/>
        </w:rPr>
        <w:softHyphen/>
      </w:r>
      <w:r>
        <w:t>скими нормами.</w:t>
      </w:r>
    </w:p>
    <w:p w14:paraId="1B36548B" w14:textId="77777777" w:rsidR="008B35D8" w:rsidRDefault="008B35D8">
      <w:pPr>
        <w:shd w:val="clear" w:color="auto" w:fill="FFFFFF"/>
        <w:spacing w:line="235" w:lineRule="exact"/>
        <w:ind w:right="14" w:firstLine="346"/>
        <w:jc w:val="both"/>
      </w:pPr>
      <w:r>
        <w:rPr>
          <w:spacing w:val="-1"/>
        </w:rPr>
        <w:t>Все эти психические функции реализуются посредством критических способнос</w:t>
      </w:r>
      <w:r>
        <w:rPr>
          <w:spacing w:val="-1"/>
        </w:rPr>
        <w:softHyphen/>
      </w:r>
      <w:r>
        <w:rPr>
          <w:spacing w:val="-4"/>
        </w:rPr>
        <w:t>тей, способности прогнозирования, связанных с ними уровня интеллекта и памяти, запа</w:t>
      </w:r>
      <w:r>
        <w:rPr>
          <w:spacing w:val="-4"/>
        </w:rPr>
        <w:softHyphen/>
      </w:r>
      <w:r>
        <w:t>са знаний, функции мышления.</w:t>
      </w:r>
    </w:p>
    <w:p w14:paraId="0E561AE3" w14:textId="77777777" w:rsidR="008B35D8" w:rsidRDefault="008B35D8">
      <w:pPr>
        <w:shd w:val="clear" w:color="auto" w:fill="FFFFFF"/>
        <w:spacing w:before="5" w:line="235" w:lineRule="exact"/>
        <w:ind w:left="10" w:right="14" w:firstLine="331"/>
        <w:jc w:val="both"/>
      </w:pPr>
      <w:r>
        <w:rPr>
          <w:spacing w:val="-1"/>
        </w:rPr>
        <w:t xml:space="preserve">Принципиален и тот факт, что психологический критерий касается психического </w:t>
      </w:r>
      <w:r>
        <w:rPr>
          <w:spacing w:val="-5"/>
        </w:rPr>
        <w:t>состояния лица в целом и ни в коей мере — отдельных его психических функций. Заклю</w:t>
      </w:r>
      <w:r>
        <w:rPr>
          <w:spacing w:val="-5"/>
        </w:rPr>
        <w:softHyphen/>
      </w:r>
      <w:r>
        <w:rPr>
          <w:spacing w:val="-1"/>
        </w:rPr>
        <w:t xml:space="preserve">чая в себе обобщенную характеристику психической деятельности, этот критерий не </w:t>
      </w:r>
      <w:r>
        <w:rPr>
          <w:spacing w:val="-2"/>
        </w:rPr>
        <w:t>может определяться каким-то отдельным клиническим признаком.</w:t>
      </w:r>
    </w:p>
    <w:p w14:paraId="18522765" w14:textId="77777777" w:rsidR="008B35D8" w:rsidRDefault="008B35D8">
      <w:pPr>
        <w:shd w:val="clear" w:color="auto" w:fill="FFFFFF"/>
        <w:spacing w:before="5" w:line="235" w:lineRule="exact"/>
        <w:ind w:left="10" w:right="14" w:firstLine="331"/>
        <w:jc w:val="both"/>
        <w:sectPr w:rsidR="008B35D8">
          <w:pgSz w:w="12240" w:h="15840"/>
          <w:pgMar w:top="1440" w:right="2698" w:bottom="720" w:left="2179" w:header="720" w:footer="720" w:gutter="0"/>
          <w:cols w:space="60"/>
          <w:noEndnote/>
        </w:sectPr>
      </w:pPr>
    </w:p>
    <w:p w14:paraId="22BE189F" w14:textId="77777777" w:rsidR="008B35D8" w:rsidRDefault="008B35D8">
      <w:pPr>
        <w:shd w:val="clear" w:color="auto" w:fill="FFFFFF"/>
        <w:spacing w:before="5"/>
      </w:pPr>
      <w:r>
        <w:t>672</w:t>
      </w:r>
    </w:p>
    <w:p w14:paraId="71C357D0" w14:textId="77777777" w:rsidR="008B35D8" w:rsidRDefault="008B35D8">
      <w:pPr>
        <w:shd w:val="clear" w:color="auto" w:fill="FFFFFF"/>
      </w:pPr>
      <w:r>
        <w:br w:type="column"/>
      </w:r>
      <w:r>
        <w:rPr>
          <w:spacing w:val="-12"/>
        </w:rPr>
        <w:t>Судебно-экспертные аспекты аддиктологии</w:t>
      </w:r>
    </w:p>
    <w:p w14:paraId="6E0CAE69" w14:textId="77777777" w:rsidR="008B35D8" w:rsidRDefault="008B35D8">
      <w:pPr>
        <w:shd w:val="clear" w:color="auto" w:fill="FFFFFF"/>
        <w:sectPr w:rsidR="008B35D8">
          <w:pgSz w:w="12240" w:h="15840"/>
          <w:pgMar w:top="1440" w:right="2501" w:bottom="720" w:left="2400" w:header="720" w:footer="720" w:gutter="0"/>
          <w:cols w:num="2" w:sep="1" w:space="720" w:equalWidth="0">
            <w:col w:w="720" w:space="3293"/>
            <w:col w:w="3326"/>
          </w:cols>
          <w:noEndnote/>
        </w:sectPr>
      </w:pPr>
    </w:p>
    <w:p w14:paraId="778BE90D" w14:textId="77777777" w:rsidR="008B35D8" w:rsidRDefault="008B35D8">
      <w:pPr>
        <w:shd w:val="clear" w:color="auto" w:fill="FFFFFF"/>
        <w:spacing w:before="250" w:line="235" w:lineRule="exact"/>
        <w:ind w:left="10" w:firstLine="341"/>
        <w:jc w:val="both"/>
      </w:pPr>
      <w:r>
        <w:rPr>
          <w:noProof/>
        </w:rPr>
        <w:pict w14:anchorId="16F22B81">
          <v:line id="_x0000_s1738" style="position:absolute;left:0;text-align:left;z-index:279;mso-position-horizontal-relative:margin" from="381.1pt,-27.35pt" to="381.1pt,624.5pt" o:allowincell="f" strokeweight=".5pt">
            <w10:wrap anchorx="margin"/>
          </v:line>
        </w:pict>
      </w:r>
      <w:r>
        <w:rPr>
          <w:spacing w:val="-2"/>
        </w:rPr>
        <w:t>Судебно-психиатрическая оценка лиц, злоупотребляющих психоактивными веще</w:t>
      </w:r>
      <w:r>
        <w:rPr>
          <w:spacing w:val="-2"/>
        </w:rPr>
        <w:softHyphen/>
      </w:r>
      <w:r>
        <w:rPr>
          <w:spacing w:val="-5"/>
        </w:rPr>
        <w:t>ствами (ПАВ), также основывается на общих клинических принципах и экспертных под</w:t>
      </w:r>
      <w:r>
        <w:rPr>
          <w:spacing w:val="-5"/>
        </w:rPr>
        <w:softHyphen/>
      </w:r>
      <w:r>
        <w:rPr>
          <w:spacing w:val="-2"/>
        </w:rPr>
        <w:t>ходах и включает в себя сопоставление особенностей психического состояния подэкс-</w:t>
      </w:r>
      <w:r>
        <w:rPr>
          <w:spacing w:val="-3"/>
        </w:rPr>
        <w:t>пертных с медицинским и юридическим критерием невменяемости. Экспертное заклю</w:t>
      </w:r>
      <w:r>
        <w:rPr>
          <w:spacing w:val="-3"/>
        </w:rPr>
        <w:softHyphen/>
      </w:r>
      <w:r>
        <w:rPr>
          <w:spacing w:val="-4"/>
        </w:rPr>
        <w:t>чение в этих случаях определяется степенью выраженности клинических составляющих наркологического заболевания и особенностями его течения. При этом имеющиеся пси</w:t>
      </w:r>
      <w:r>
        <w:rPr>
          <w:spacing w:val="-4"/>
        </w:rPr>
        <w:softHyphen/>
      </w:r>
      <w:r>
        <w:rPr>
          <w:spacing w:val="-3"/>
        </w:rPr>
        <w:t xml:space="preserve">хопатологические расстройства должны быть соотнесены с категориями «хронического психического расстройства», «временного психического расстройства» и «слабоумия», </w:t>
      </w:r>
      <w:r>
        <w:rPr>
          <w:spacing w:val="-1"/>
        </w:rPr>
        <w:t>являющимися вариантами медицинского критерия невменяемости.</w:t>
      </w:r>
    </w:p>
    <w:p w14:paraId="4D78A21D" w14:textId="77777777" w:rsidR="008B35D8" w:rsidRDefault="008B35D8">
      <w:pPr>
        <w:shd w:val="clear" w:color="auto" w:fill="FFFFFF"/>
        <w:spacing w:line="235" w:lineRule="exact"/>
        <w:ind w:left="5" w:firstLine="336"/>
        <w:jc w:val="both"/>
      </w:pPr>
      <w:r>
        <w:rPr>
          <w:b/>
          <w:bCs/>
          <w:spacing w:val="-9"/>
        </w:rPr>
        <w:t xml:space="preserve">Судебно-психиатрическая оценка лиц, совершивших правонарушения в состоянии </w:t>
      </w:r>
      <w:r>
        <w:rPr>
          <w:b/>
          <w:bCs/>
          <w:spacing w:val="-6"/>
        </w:rPr>
        <w:t xml:space="preserve">острой интоксикации (опьянения) психоактивными веществами. </w:t>
      </w:r>
      <w:r>
        <w:rPr>
          <w:spacing w:val="-6"/>
        </w:rPr>
        <w:t>При судебно-психи-</w:t>
      </w:r>
      <w:r>
        <w:rPr>
          <w:spacing w:val="-1"/>
        </w:rPr>
        <w:t>атрической оценке состояний острой интоксикации ПАВ основным является вопрос, можно ли эти состояния считать болезненными и лишают ли они лицо возможности осознавать фактический характер и общественную опасность своих действий (бездей</w:t>
      </w:r>
      <w:r>
        <w:rPr>
          <w:spacing w:val="-1"/>
        </w:rPr>
        <w:softHyphen/>
      </w:r>
      <w:r>
        <w:rPr>
          <w:spacing w:val="-4"/>
        </w:rPr>
        <w:t xml:space="preserve">ствия) и (или) руководить ими при совершении противоправного деяния. Дело в том, что </w:t>
      </w:r>
      <w:r>
        <w:rPr>
          <w:spacing w:val="-2"/>
        </w:rPr>
        <w:t>с общебиологической точки зрения состояние интоксикации ПАВ — это состояние на</w:t>
      </w:r>
      <w:r>
        <w:rPr>
          <w:spacing w:val="-2"/>
        </w:rPr>
        <w:softHyphen/>
      </w:r>
      <w:r>
        <w:rPr>
          <w:spacing w:val="-1"/>
        </w:rPr>
        <w:t>рушенного биопсихического равновесия (нормального жизненного гомеостаза), а ста</w:t>
      </w:r>
      <w:r>
        <w:rPr>
          <w:spacing w:val="-1"/>
        </w:rPr>
        <w:softHyphen/>
      </w:r>
      <w:r>
        <w:rPr>
          <w:spacing w:val="-2"/>
        </w:rPr>
        <w:t>ло быть, болезненное, т. е. имеются основания признать наличие медицинского крите</w:t>
      </w:r>
      <w:r>
        <w:rPr>
          <w:spacing w:val="-2"/>
        </w:rPr>
        <w:softHyphen/>
      </w:r>
      <w:r>
        <w:t>рия невменяемости.</w:t>
      </w:r>
    </w:p>
    <w:p w14:paraId="27F01F42" w14:textId="77777777" w:rsidR="008B35D8" w:rsidRDefault="008B35D8">
      <w:pPr>
        <w:shd w:val="clear" w:color="auto" w:fill="FFFFFF"/>
        <w:spacing w:line="235" w:lineRule="exact"/>
        <w:ind w:left="14" w:right="5" w:firstLine="341"/>
        <w:jc w:val="both"/>
      </w:pPr>
      <w:r>
        <w:rPr>
          <w:spacing w:val="-4"/>
        </w:rPr>
        <w:t>При этих болезненных состояниях у индивида далеко не всегда сохраняется возмож</w:t>
      </w:r>
      <w:r>
        <w:rPr>
          <w:spacing w:val="-4"/>
        </w:rPr>
        <w:softHyphen/>
      </w:r>
      <w:r>
        <w:t>ность отдавать себе отчет в своих действиях и руководить ими.</w:t>
      </w:r>
    </w:p>
    <w:p w14:paraId="41EBEFF5" w14:textId="77777777" w:rsidR="008B35D8" w:rsidRDefault="008B35D8">
      <w:pPr>
        <w:shd w:val="clear" w:color="auto" w:fill="FFFFFF"/>
        <w:spacing w:line="235" w:lineRule="exact"/>
        <w:ind w:left="5" w:right="10" w:firstLine="350"/>
        <w:jc w:val="both"/>
      </w:pPr>
      <w:r>
        <w:rPr>
          <w:spacing w:val="-1"/>
        </w:rPr>
        <w:t xml:space="preserve">Еще на заре развития правовых отношений в римском и древнегерманском праве состояние опьянения считалось отягчающим вину обстоятельством. В Средние века </w:t>
      </w:r>
      <w:r>
        <w:rPr>
          <w:spacing w:val="-2"/>
        </w:rPr>
        <w:t>каноническое право также ставило состояние опьянения в вину совершившему право</w:t>
      </w:r>
      <w:r>
        <w:rPr>
          <w:spacing w:val="-2"/>
        </w:rPr>
        <w:softHyphen/>
        <w:t xml:space="preserve">нарушение. Король Франции Франциск </w:t>
      </w:r>
      <w:r>
        <w:rPr>
          <w:spacing w:val="-2"/>
          <w:lang w:val="en-US"/>
        </w:rPr>
        <w:t>I</w:t>
      </w:r>
      <w:r w:rsidRPr="009C11ED">
        <w:rPr>
          <w:spacing w:val="-2"/>
        </w:rPr>
        <w:t xml:space="preserve">, </w:t>
      </w:r>
      <w:r>
        <w:rPr>
          <w:spacing w:val="-2"/>
        </w:rPr>
        <w:t>организуя борьбу с чрезмерным употребле</w:t>
      </w:r>
      <w:r>
        <w:rPr>
          <w:spacing w:val="-2"/>
        </w:rPr>
        <w:softHyphen/>
      </w:r>
      <w:r>
        <w:rPr>
          <w:spacing w:val="-3"/>
        </w:rPr>
        <w:t>нием алкоголя, в 1536 г. издал ордонанс, по которому лицо в состоянии опьянения под</w:t>
      </w:r>
      <w:r>
        <w:rPr>
          <w:spacing w:val="-3"/>
        </w:rPr>
        <w:softHyphen/>
      </w:r>
      <w:r>
        <w:rPr>
          <w:spacing w:val="-1"/>
        </w:rPr>
        <w:t xml:space="preserve">вергалось различным видам наказания от палочной экзекуции до отрезания ушей при </w:t>
      </w:r>
      <w:r>
        <w:rPr>
          <w:spacing w:val="-4"/>
        </w:rPr>
        <w:t>повторном появлении в общественном месте в состоянии опьянения. В Англии за анало</w:t>
      </w:r>
      <w:r>
        <w:rPr>
          <w:spacing w:val="-4"/>
        </w:rPr>
        <w:softHyphen/>
        <w:t xml:space="preserve">гичный проступок полагалось наказание от денежного штрафа до помещения в тюрьму. </w:t>
      </w:r>
      <w:r>
        <w:rPr>
          <w:spacing w:val="-3"/>
        </w:rPr>
        <w:t xml:space="preserve">Кроме этого, состояние опьянения не служило смягчающим вину обстоятельством и не </w:t>
      </w:r>
      <w:r>
        <w:t>освобождало от уголовного наказания.</w:t>
      </w:r>
    </w:p>
    <w:p w14:paraId="136160B3" w14:textId="77777777" w:rsidR="008B35D8" w:rsidRDefault="008B35D8">
      <w:pPr>
        <w:shd w:val="clear" w:color="auto" w:fill="FFFFFF"/>
        <w:spacing w:line="235" w:lineRule="exact"/>
        <w:ind w:left="5" w:right="14" w:firstLine="331"/>
        <w:jc w:val="both"/>
      </w:pPr>
      <w:r>
        <w:rPr>
          <w:spacing w:val="-3"/>
        </w:rPr>
        <w:t>Буржуазное право не было столь ортодоксально в отношении алкогольного опьяне</w:t>
      </w:r>
      <w:r>
        <w:rPr>
          <w:spacing w:val="-3"/>
        </w:rPr>
        <w:softHyphen/>
      </w:r>
      <w:r>
        <w:rPr>
          <w:spacing w:val="-4"/>
        </w:rPr>
        <w:t>ния, как средневековое. Оно проявляло определенную двойственность в вопросе о нака</w:t>
      </w:r>
      <w:r>
        <w:rPr>
          <w:spacing w:val="-4"/>
        </w:rPr>
        <w:softHyphen/>
      </w:r>
      <w:r>
        <w:rPr>
          <w:spacing w:val="-1"/>
        </w:rPr>
        <w:t xml:space="preserve">зании за деяние, совершенное в состоянии алкогольного опьянения, за счет введения </w:t>
      </w:r>
      <w:r>
        <w:rPr>
          <w:spacing w:val="-3"/>
        </w:rPr>
        <w:t>понятия непреднамеренности и случайности опьянения. Таким образом, в зависимости от обстоятельств возникновения состояния опьянения или особенностей личности пра</w:t>
      </w:r>
      <w:r>
        <w:rPr>
          <w:spacing w:val="-3"/>
        </w:rPr>
        <w:softHyphen/>
      </w:r>
      <w:r>
        <w:rPr>
          <w:spacing w:val="-2"/>
        </w:rPr>
        <w:t xml:space="preserve">вонарушителя, вопросы уголовного наказания могли решаться по-разному. Наиболее </w:t>
      </w:r>
      <w:r>
        <w:rPr>
          <w:spacing w:val="-3"/>
        </w:rPr>
        <w:t>ярким примером этого служит итальянское фашистское законодательство Муссолини.</w:t>
      </w:r>
    </w:p>
    <w:p w14:paraId="19C76C93" w14:textId="77777777" w:rsidR="008B35D8" w:rsidRDefault="008B35D8">
      <w:pPr>
        <w:shd w:val="clear" w:color="auto" w:fill="FFFFFF"/>
        <w:spacing w:line="235" w:lineRule="exact"/>
        <w:ind w:right="29" w:firstLine="336"/>
        <w:jc w:val="both"/>
      </w:pPr>
      <w:r>
        <w:rPr>
          <w:spacing w:val="-2"/>
        </w:rPr>
        <w:t>Российское законодательство, в отличие от буржуазного европейского, в отноше</w:t>
      </w:r>
      <w:r>
        <w:rPr>
          <w:spacing w:val="-2"/>
        </w:rPr>
        <w:softHyphen/>
      </w:r>
      <w:r>
        <w:rPr>
          <w:spacing w:val="-3"/>
        </w:rPr>
        <w:t xml:space="preserve">нии пьяниц было достаточно суровым. Начиная с законов Петра </w:t>
      </w:r>
      <w:r>
        <w:rPr>
          <w:spacing w:val="-3"/>
          <w:lang w:val="en-US"/>
        </w:rPr>
        <w:t>I</w:t>
      </w:r>
      <w:r w:rsidRPr="009C11ED">
        <w:rPr>
          <w:spacing w:val="-3"/>
        </w:rPr>
        <w:t xml:space="preserve">, </w:t>
      </w:r>
      <w:r>
        <w:rPr>
          <w:spacing w:val="-3"/>
        </w:rPr>
        <w:t>вопрос о наказуемо</w:t>
      </w:r>
      <w:r>
        <w:rPr>
          <w:spacing w:val="-3"/>
        </w:rPr>
        <w:softHyphen/>
      </w:r>
      <w:r>
        <w:rPr>
          <w:spacing w:val="-2"/>
        </w:rPr>
        <w:t xml:space="preserve">сти правонарушителя, находившегося в состоянии опьянения, всегда ставился четко и </w:t>
      </w:r>
      <w:r>
        <w:rPr>
          <w:spacing w:val="-5"/>
        </w:rPr>
        <w:t>однозначно. Статья 43 Петровского «Воинского устава» гласила: «Когда кто пьян напьет</w:t>
      </w:r>
      <w:r>
        <w:rPr>
          <w:spacing w:val="-5"/>
        </w:rPr>
        <w:softHyphen/>
        <w:t xml:space="preserve">ся и в пьянстве своем злого решит, тогда тот не токмо чтобы в том извинение получил, но </w:t>
      </w:r>
      <w:r>
        <w:rPr>
          <w:spacing w:val="-6"/>
        </w:rPr>
        <w:t xml:space="preserve">по кипе нишею жестокостью наказуем имеет быть». В статье 113 «Свода законов» 1834 г. </w:t>
      </w:r>
      <w:r>
        <w:rPr>
          <w:spacing w:val="-2"/>
        </w:rPr>
        <w:t>сказано, что «всякий, совершивший деяние в состоянии опьянения, признается винов</w:t>
      </w:r>
      <w:r>
        <w:rPr>
          <w:spacing w:val="-2"/>
        </w:rPr>
        <w:softHyphen/>
      </w:r>
      <w:r>
        <w:rPr>
          <w:spacing w:val="-1"/>
        </w:rPr>
        <w:t>ным». Царское правительство в 1912 г. издало закон, запрещающий злоупотребление алкогольными напитками и предусматривающий уголовную наказуемость пьяниц.</w:t>
      </w:r>
    </w:p>
    <w:p w14:paraId="129D0A10" w14:textId="77777777" w:rsidR="008B35D8" w:rsidRDefault="008B35D8">
      <w:pPr>
        <w:shd w:val="clear" w:color="auto" w:fill="FFFFFF"/>
        <w:spacing w:line="235" w:lineRule="exact"/>
        <w:ind w:right="29" w:firstLine="336"/>
        <w:jc w:val="both"/>
        <w:sectPr w:rsidR="008B35D8">
          <w:type w:val="continuous"/>
          <w:pgSz w:w="12240" w:h="15840"/>
          <w:pgMar w:top="1440" w:right="2492" w:bottom="720" w:left="2385" w:header="720" w:footer="720" w:gutter="0"/>
          <w:cols w:space="60"/>
          <w:noEndnote/>
        </w:sectPr>
      </w:pPr>
    </w:p>
    <w:p w14:paraId="2D97C64E" w14:textId="77777777" w:rsidR="008B35D8" w:rsidRDefault="008B35D8">
      <w:pPr>
        <w:shd w:val="clear" w:color="auto" w:fill="FFFFFF"/>
        <w:spacing w:before="10"/>
      </w:pPr>
      <w:r>
        <w:rPr>
          <w:spacing w:val="-11"/>
        </w:rPr>
        <w:t>Судебно-психиатрическая наркология</w:t>
      </w:r>
    </w:p>
    <w:p w14:paraId="329F648B" w14:textId="77777777" w:rsidR="008B35D8" w:rsidRDefault="008B35D8">
      <w:pPr>
        <w:shd w:val="clear" w:color="auto" w:fill="FFFFFF"/>
      </w:pPr>
      <w:r>
        <w:br w:type="column"/>
        <w:t>673</w:t>
      </w:r>
    </w:p>
    <w:p w14:paraId="27E109E8" w14:textId="77777777" w:rsidR="008B35D8" w:rsidRDefault="008B35D8">
      <w:pPr>
        <w:shd w:val="clear" w:color="auto" w:fill="FFFFFF"/>
        <w:sectPr w:rsidR="008B35D8">
          <w:pgSz w:w="12240" w:h="15840"/>
          <w:pgMar w:top="1440" w:right="2182" w:bottom="720" w:left="2254" w:header="720" w:footer="720" w:gutter="0"/>
          <w:cols w:num="2" w:sep="1" w:space="720" w:equalWidth="0">
            <w:col w:w="2923" w:space="4162"/>
            <w:col w:w="720"/>
          </w:cols>
          <w:noEndnote/>
        </w:sectPr>
      </w:pPr>
    </w:p>
    <w:p w14:paraId="7F45C1D9" w14:textId="77777777" w:rsidR="008B35D8" w:rsidRDefault="008B35D8">
      <w:pPr>
        <w:shd w:val="clear" w:color="auto" w:fill="FFFFFF"/>
        <w:spacing w:before="235" w:line="235" w:lineRule="exact"/>
        <w:ind w:left="19" w:right="461" w:firstLine="341"/>
        <w:jc w:val="both"/>
      </w:pPr>
      <w:r>
        <w:rPr>
          <w:noProof/>
        </w:rPr>
        <w:pict w14:anchorId="637BC1A3">
          <v:line id="_x0000_s1739" style="position:absolute;left:0;text-align:left;z-index:280;mso-position-horizontal-relative:margin" from="-24.7pt,12.5pt" to="-24.7pt,30.5pt" o:allowincell="f" strokeweight=".5pt">
            <w10:wrap anchorx="margin"/>
          </v:line>
        </w:pict>
      </w:r>
      <w:r>
        <w:rPr>
          <w:spacing w:val="-6"/>
          <w:lang w:val="en-US"/>
        </w:rPr>
        <w:t>Ma</w:t>
      </w:r>
      <w:r w:rsidRPr="009C11ED">
        <w:rPr>
          <w:spacing w:val="-6"/>
        </w:rPr>
        <w:t xml:space="preserve"> </w:t>
      </w:r>
      <w:r>
        <w:rPr>
          <w:spacing w:val="-6"/>
        </w:rPr>
        <w:t>первом съезде русских психиатров С. С. Корсаков сказал, что необходимо взыски</w:t>
      </w:r>
      <w:r>
        <w:rPr>
          <w:spacing w:val="-6"/>
        </w:rPr>
        <w:softHyphen/>
      </w:r>
      <w:r>
        <w:rPr>
          <w:spacing w:val="-1"/>
        </w:rPr>
        <w:t>вать за пьянство, ибо по отношению к опьяневшему попустительство приносит боль</w:t>
      </w:r>
      <w:r>
        <w:rPr>
          <w:spacing w:val="-1"/>
        </w:rPr>
        <w:softHyphen/>
      </w:r>
      <w:r>
        <w:rPr>
          <w:spacing w:val="-3"/>
        </w:rPr>
        <w:t>ший вред, чем строгость, основанная не на жестокости, а на разумном стремлении пре</w:t>
      </w:r>
      <w:r>
        <w:rPr>
          <w:spacing w:val="-3"/>
        </w:rPr>
        <w:softHyphen/>
      </w:r>
      <w:r>
        <w:t>дотвратить зло, вызываемое алкоголизмом.</w:t>
      </w:r>
    </w:p>
    <w:p w14:paraId="322AA75B" w14:textId="77777777" w:rsidR="008B35D8" w:rsidRDefault="008B35D8">
      <w:pPr>
        <w:shd w:val="clear" w:color="auto" w:fill="FFFFFF"/>
        <w:spacing w:line="235" w:lineRule="exact"/>
        <w:ind w:left="14" w:right="456" w:firstLine="326"/>
        <w:jc w:val="both"/>
      </w:pPr>
      <w:r>
        <w:rPr>
          <w:spacing w:val="-3"/>
        </w:rPr>
        <w:t>Советское законодательство также однозначно относилось к оценке лиц, совершив</w:t>
      </w:r>
      <w:r>
        <w:rPr>
          <w:spacing w:val="-3"/>
        </w:rPr>
        <w:softHyphen/>
        <w:t>ших правонарушение в состоянии опьянения алкоголем и наркотиками. Согласно ст. 12 УК РСФСР, состояние алкогольного и наркотического опьянения не может служить ос</w:t>
      </w:r>
      <w:r>
        <w:rPr>
          <w:spacing w:val="-3"/>
        </w:rPr>
        <w:softHyphen/>
        <w:t>нованием для освобождения от уголовной ответственности. Напротив, наличие одурма</w:t>
      </w:r>
      <w:r>
        <w:rPr>
          <w:spacing w:val="-3"/>
        </w:rPr>
        <w:softHyphen/>
        <w:t xml:space="preserve">нивания алкоголем и наркотиками во время совершения правонарушения относилось к </w:t>
      </w:r>
      <w:r>
        <w:t>отягчающим вину обстоятельствам (ст. 39 УК РСФСР).</w:t>
      </w:r>
    </w:p>
    <w:p w14:paraId="29631BE9" w14:textId="77777777" w:rsidR="008B35D8" w:rsidRDefault="008B35D8">
      <w:pPr>
        <w:shd w:val="clear" w:color="auto" w:fill="FFFFFF"/>
        <w:spacing w:line="235" w:lineRule="exact"/>
        <w:ind w:left="10" w:right="456" w:firstLine="336"/>
        <w:jc w:val="both"/>
      </w:pPr>
      <w:r>
        <w:rPr>
          <w:spacing w:val="-4"/>
        </w:rPr>
        <w:t xml:space="preserve">В существующей практике констатация алкогольного и наркотического опьянения в </w:t>
      </w:r>
      <w:r>
        <w:rPr>
          <w:spacing w:val="-1"/>
        </w:rPr>
        <w:t>период совершения противоправного деяния (при имеющихся прочих критериях ин-</w:t>
      </w:r>
      <w:r>
        <w:rPr>
          <w:spacing w:val="-2"/>
        </w:rPr>
        <w:t>кульпации), независимо от степени выраженности его симптомов, исключает невменя</w:t>
      </w:r>
      <w:r>
        <w:rPr>
          <w:spacing w:val="-2"/>
        </w:rPr>
        <w:softHyphen/>
      </w:r>
      <w:r>
        <w:rPr>
          <w:spacing w:val="-1"/>
        </w:rPr>
        <w:t>емость, если только не отмечается признаков, позволяющих расценить состояние как качественно другое, именно достигающее психотического уровня.</w:t>
      </w:r>
    </w:p>
    <w:p w14:paraId="5A3288EB" w14:textId="77777777" w:rsidR="008B35D8" w:rsidRDefault="008B35D8">
      <w:pPr>
        <w:shd w:val="clear" w:color="auto" w:fill="FFFFFF"/>
        <w:spacing w:line="235" w:lineRule="exact"/>
        <w:ind w:left="10" w:right="456" w:firstLine="346"/>
        <w:jc w:val="both"/>
      </w:pPr>
      <w:r>
        <w:rPr>
          <w:spacing w:val="-3"/>
        </w:rPr>
        <w:t xml:space="preserve">Непсихотические формы наркотического опьянения по аналогии с простой формой </w:t>
      </w:r>
      <w:r>
        <w:rPr>
          <w:spacing w:val="-2"/>
        </w:rPr>
        <w:t>алкогольного опьянения, независимо от их тяжести и степени утраты лицом способно</w:t>
      </w:r>
      <w:r>
        <w:rPr>
          <w:spacing w:val="-2"/>
        </w:rPr>
        <w:softHyphen/>
      </w:r>
      <w:r>
        <w:rPr>
          <w:spacing w:val="-5"/>
        </w:rPr>
        <w:t xml:space="preserve">сти отдавать себе отчет в своих действиях и руководить ими, никогда не рассматривались </w:t>
      </w:r>
      <w:r>
        <w:t>в аспекте критериев невменяемости.</w:t>
      </w:r>
    </w:p>
    <w:p w14:paraId="5FBB7FF4" w14:textId="77777777" w:rsidR="008B35D8" w:rsidRDefault="008B35D8">
      <w:pPr>
        <w:shd w:val="clear" w:color="auto" w:fill="FFFFFF"/>
        <w:spacing w:before="5" w:line="235" w:lineRule="exact"/>
        <w:ind w:left="10" w:right="456" w:firstLine="336"/>
        <w:jc w:val="both"/>
      </w:pPr>
      <w:r>
        <w:rPr>
          <w:spacing w:val="-2"/>
        </w:rPr>
        <w:t>Однако углубленное и системное изучение вопросов соотношения психопатологи</w:t>
      </w:r>
      <w:r>
        <w:rPr>
          <w:spacing w:val="-2"/>
        </w:rPr>
        <w:softHyphen/>
      </w:r>
      <w:r>
        <w:rPr>
          <w:spacing w:val="-4"/>
        </w:rPr>
        <w:t xml:space="preserve">ческих нарушений, личностных и ситуационных условий, появление в УК РФ ст. 22 дает </w:t>
      </w:r>
      <w:r>
        <w:t>основания рассматривать указанную проблему с иных позиций.</w:t>
      </w:r>
    </w:p>
    <w:p w14:paraId="372892A7" w14:textId="77777777" w:rsidR="008B35D8" w:rsidRDefault="008B35D8">
      <w:pPr>
        <w:shd w:val="clear" w:color="auto" w:fill="FFFFFF"/>
        <w:spacing w:line="235" w:lineRule="exact"/>
        <w:ind w:left="5" w:right="456" w:firstLine="384"/>
        <w:jc w:val="both"/>
      </w:pPr>
      <w:r>
        <w:rPr>
          <w:spacing w:val="-2"/>
        </w:rPr>
        <w:t>Состояния алкогольного и, тем более, наркотического опьянения часто имеют до</w:t>
      </w:r>
      <w:r>
        <w:rPr>
          <w:spacing w:val="-2"/>
        </w:rPr>
        <w:softHyphen/>
      </w:r>
      <w:r>
        <w:rPr>
          <w:spacing w:val="-1"/>
        </w:rPr>
        <w:t>статочно сложную клиническую картину и проявляются многообразными аффектив</w:t>
      </w:r>
      <w:r>
        <w:rPr>
          <w:spacing w:val="-1"/>
        </w:rPr>
        <w:softHyphen/>
        <w:t xml:space="preserve">ными, невротическими, психосенсорными и вазо-вегетативными нарушениями. Даже </w:t>
      </w:r>
      <w:r>
        <w:rPr>
          <w:spacing w:val="-2"/>
        </w:rPr>
        <w:t>при непсихотических формах опьянения наряду с этим могут наблюдаться разнообраз</w:t>
      </w:r>
      <w:r>
        <w:rPr>
          <w:spacing w:val="-2"/>
        </w:rPr>
        <w:softHyphen/>
        <w:t xml:space="preserve">ные нарушения мышления и расстройства восприятия отсенестопатий до иллюзорных переживаний. Сохранение аллопсихической и интрапсихической ориентировки в этих </w:t>
      </w:r>
      <w:r>
        <w:rPr>
          <w:spacing w:val="-4"/>
        </w:rPr>
        <w:t xml:space="preserve">случаях, отсутствие бессвязности мышления свидетельствуют о сохранности сознания, а </w:t>
      </w:r>
      <w:r>
        <w:rPr>
          <w:spacing w:val="-2"/>
        </w:rPr>
        <w:t xml:space="preserve">значит, о неправомерности решения вопроса в сторону экскульпации этих лиц. В то же </w:t>
      </w:r>
      <w:r>
        <w:rPr>
          <w:spacing w:val="-1"/>
        </w:rPr>
        <w:t xml:space="preserve">время нарушения мышления от изменения его темпа до утраты последовательности </w:t>
      </w:r>
      <w:r>
        <w:rPr>
          <w:spacing w:val="-3"/>
        </w:rPr>
        <w:t>суждений, иллюзорные расстройства свидетельствуют о том, что такие лица не облада</w:t>
      </w:r>
      <w:r>
        <w:rPr>
          <w:spacing w:val="-3"/>
        </w:rPr>
        <w:softHyphen/>
      </w:r>
      <w:r>
        <w:rPr>
          <w:spacing w:val="-1"/>
        </w:rPr>
        <w:t>ют полной способностью оценивать правосохранность своего поведения и руковод</w:t>
      </w:r>
      <w:r>
        <w:rPr>
          <w:spacing w:val="-1"/>
        </w:rPr>
        <w:softHyphen/>
      </w:r>
      <w:r>
        <w:t>ствоваться этой оценкой.</w:t>
      </w:r>
    </w:p>
    <w:p w14:paraId="2A8ED06F" w14:textId="77777777" w:rsidR="008B35D8" w:rsidRDefault="008B35D8">
      <w:pPr>
        <w:shd w:val="clear" w:color="auto" w:fill="FFFFFF"/>
        <w:spacing w:line="235" w:lineRule="exact"/>
        <w:ind w:left="5" w:right="456" w:firstLine="384"/>
        <w:jc w:val="both"/>
      </w:pPr>
      <w:r>
        <w:rPr>
          <w:spacing w:val="-2"/>
        </w:rPr>
        <w:t>Не подлежит сомнению, что связанные с состоянием интоксикации ПАВ психиче</w:t>
      </w:r>
      <w:r>
        <w:rPr>
          <w:spacing w:val="-2"/>
        </w:rPr>
        <w:softHyphen/>
      </w:r>
      <w:r>
        <w:rPr>
          <w:spacing w:val="-4"/>
        </w:rPr>
        <w:t>ские расстройства, не достигающие психотического уровня, не могут не оказывать влия</w:t>
      </w:r>
      <w:r>
        <w:rPr>
          <w:spacing w:val="-4"/>
        </w:rPr>
        <w:softHyphen/>
      </w:r>
      <w:r>
        <w:rPr>
          <w:spacing w:val="-3"/>
        </w:rPr>
        <w:t>ние на поведение индивида. Это ставит подобные расстройства в промежуточное поло</w:t>
      </w:r>
      <w:r>
        <w:rPr>
          <w:spacing w:val="-3"/>
        </w:rPr>
        <w:softHyphen/>
        <w:t xml:space="preserve">жение между состояниями, подпадающими под критерии экс- и инкульпации, а значит, </w:t>
      </w:r>
      <w:r>
        <w:rPr>
          <w:spacing w:val="-5"/>
        </w:rPr>
        <w:t>предполагает возможность применения к ним ст. 22 УК РФ. Согласно этой статье, вменя</w:t>
      </w:r>
      <w:r>
        <w:rPr>
          <w:spacing w:val="-5"/>
        </w:rPr>
        <w:softHyphen/>
      </w:r>
      <w:r>
        <w:rPr>
          <w:spacing w:val="-3"/>
        </w:rPr>
        <w:t>емое лицо, которое во время совершения преступления не могло в полной мере осозна</w:t>
      </w:r>
      <w:r>
        <w:rPr>
          <w:spacing w:val="-3"/>
        </w:rPr>
        <w:softHyphen/>
      </w:r>
      <w:r>
        <w:rPr>
          <w:spacing w:val="-1"/>
        </w:rPr>
        <w:t xml:space="preserve">вать фактический характер и общественную опасность своих действий и руководить </w:t>
      </w:r>
      <w:r>
        <w:rPr>
          <w:spacing w:val="-4"/>
        </w:rPr>
        <w:t>ими, подлежит уголовной ответственности, но психические расстройства, не исключаю</w:t>
      </w:r>
      <w:r>
        <w:rPr>
          <w:spacing w:val="-4"/>
        </w:rPr>
        <w:softHyphen/>
      </w:r>
      <w:r>
        <w:rPr>
          <w:spacing w:val="-1"/>
        </w:rPr>
        <w:t>щие вменяемости, учитываются судом (т. н. ограниченная вменяемость).</w:t>
      </w:r>
    </w:p>
    <w:p w14:paraId="43DEFBE7" w14:textId="77777777" w:rsidR="008B35D8" w:rsidRDefault="008B35D8">
      <w:pPr>
        <w:shd w:val="clear" w:color="auto" w:fill="FFFFFF"/>
        <w:spacing w:line="235" w:lineRule="exact"/>
        <w:ind w:left="5" w:right="461" w:firstLine="384"/>
        <w:jc w:val="both"/>
      </w:pPr>
      <w:r>
        <w:rPr>
          <w:spacing w:val="-2"/>
        </w:rPr>
        <w:t>Термин «ограниченная вменяемость» выносится за рамки УК РФ и не упоминает</w:t>
      </w:r>
      <w:r>
        <w:rPr>
          <w:spacing w:val="-2"/>
        </w:rPr>
        <w:softHyphen/>
        <w:t xml:space="preserve">ся ни в названии ст. 22 УК РФ, ни в ее тексте, однако сама формулировка статьи об </w:t>
      </w:r>
      <w:r>
        <w:rPr>
          <w:spacing w:val="-1"/>
        </w:rPr>
        <w:t>уголовной ответственности лице психическим расстройством, не исключающим вме</w:t>
      </w:r>
      <w:r>
        <w:rPr>
          <w:spacing w:val="-1"/>
        </w:rPr>
        <w:softHyphen/>
      </w:r>
      <w:r>
        <w:rPr>
          <w:spacing w:val="-3"/>
        </w:rPr>
        <w:t xml:space="preserve">няемости, фактически легализует это понятие и позволяет использовать </w:t>
      </w:r>
      <w:r>
        <w:t>его</w:t>
      </w:r>
      <w:r>
        <w:rPr>
          <w:spacing w:val="-3"/>
        </w:rPr>
        <w:t xml:space="preserve"> в практике </w:t>
      </w:r>
      <w:r>
        <w:t>судебно-психиатрической экспертизы.</w:t>
      </w:r>
    </w:p>
    <w:p w14:paraId="5C72B4FE" w14:textId="77777777" w:rsidR="008B35D8" w:rsidRDefault="008B35D8">
      <w:pPr>
        <w:shd w:val="clear" w:color="auto" w:fill="FFFFFF"/>
        <w:spacing w:before="317"/>
      </w:pPr>
      <w:r>
        <w:rPr>
          <w:sz w:val="14"/>
          <w:szCs w:val="14"/>
        </w:rPr>
        <w:t>22 Зак 3806</w:t>
      </w:r>
    </w:p>
    <w:p w14:paraId="37965994" w14:textId="77777777" w:rsidR="008B35D8" w:rsidRDefault="008B35D8">
      <w:pPr>
        <w:shd w:val="clear" w:color="auto" w:fill="FFFFFF"/>
        <w:spacing w:before="317"/>
        <w:sectPr w:rsidR="008B35D8">
          <w:type w:val="continuous"/>
          <w:pgSz w:w="12240" w:h="15840"/>
          <w:pgMar w:top="1440" w:right="2182" w:bottom="720" w:left="2234" w:header="720" w:footer="720" w:gutter="0"/>
          <w:cols w:space="60"/>
          <w:noEndnote/>
        </w:sectPr>
      </w:pPr>
    </w:p>
    <w:p w14:paraId="1DF74C6C" w14:textId="77777777" w:rsidR="008B35D8" w:rsidRDefault="008B35D8">
      <w:pPr>
        <w:shd w:val="clear" w:color="auto" w:fill="FFFFFF"/>
      </w:pPr>
      <w:r>
        <w:t>674</w:t>
      </w:r>
    </w:p>
    <w:p w14:paraId="333B93EA" w14:textId="77777777" w:rsidR="008B35D8" w:rsidRDefault="008B35D8">
      <w:pPr>
        <w:shd w:val="clear" w:color="auto" w:fill="FFFFFF"/>
      </w:pPr>
      <w:r>
        <w:br w:type="column"/>
      </w:r>
      <w:r>
        <w:rPr>
          <w:spacing w:val="-12"/>
        </w:rPr>
        <w:t>Судебно-экспертные аспекты аддиктологии</w:t>
      </w:r>
    </w:p>
    <w:p w14:paraId="0FA65931" w14:textId="77777777" w:rsidR="008B35D8" w:rsidRDefault="008B35D8">
      <w:pPr>
        <w:shd w:val="clear" w:color="auto" w:fill="FFFFFF"/>
        <w:sectPr w:rsidR="008B35D8">
          <w:pgSz w:w="12240" w:h="15840"/>
          <w:pgMar w:top="1440" w:right="2662" w:bottom="720" w:left="2239" w:header="720" w:footer="720" w:gutter="0"/>
          <w:cols w:num="2" w:space="720" w:equalWidth="0">
            <w:col w:w="720" w:space="3298"/>
            <w:col w:w="3321"/>
          </w:cols>
          <w:noEndnote/>
        </w:sectPr>
      </w:pPr>
    </w:p>
    <w:p w14:paraId="7BB876D4" w14:textId="77777777" w:rsidR="008B35D8" w:rsidRDefault="008B35D8">
      <w:pPr>
        <w:shd w:val="clear" w:color="auto" w:fill="FFFFFF"/>
        <w:spacing w:before="254" w:line="235" w:lineRule="exact"/>
        <w:ind w:left="10" w:firstLine="350"/>
        <w:jc w:val="both"/>
      </w:pPr>
      <w:r>
        <w:rPr>
          <w:noProof/>
        </w:rPr>
        <w:pict w14:anchorId="1DC078E3">
          <v:line id="_x0000_s1740" style="position:absolute;left:0;text-align:left;z-index:281;mso-position-horizontal-relative:margin" from="385.7pt,7.2pt" to="385.7pt,628.3pt" o:allowincell="f" strokeweight="2.4pt">
            <w10:wrap anchorx="margin"/>
          </v:line>
        </w:pict>
      </w:r>
      <w:r>
        <w:rPr>
          <w:spacing w:val="-2"/>
        </w:rPr>
        <w:t>Несмотря на давнюю историю вопроса об ограниченной вменяемости, он практи</w:t>
      </w:r>
      <w:r>
        <w:rPr>
          <w:spacing w:val="-2"/>
        </w:rPr>
        <w:softHyphen/>
      </w:r>
      <w:r>
        <w:rPr>
          <w:spacing w:val="-3"/>
        </w:rPr>
        <w:t>чески не освещался в отечественной литературе, а если и обсуждался, то обычно в нега</w:t>
      </w:r>
      <w:r>
        <w:rPr>
          <w:spacing w:val="-3"/>
        </w:rPr>
        <w:softHyphen/>
      </w:r>
      <w:r>
        <w:rPr>
          <w:spacing w:val="-7"/>
        </w:rPr>
        <w:t>тивном плане (Кандинский, 1890; Сербский, 1896;Лунц, 1966). В то же время еще Н. И. Фе-</w:t>
      </w:r>
      <w:r>
        <w:rPr>
          <w:spacing w:val="-4"/>
        </w:rPr>
        <w:t>линская (1969) отмечала, что с ростом психиатрических знаний и более точной квалифи</w:t>
      </w:r>
      <w:r>
        <w:rPr>
          <w:spacing w:val="-4"/>
        </w:rPr>
        <w:softHyphen/>
      </w:r>
      <w:r>
        <w:rPr>
          <w:spacing w:val="-1"/>
        </w:rPr>
        <w:t xml:space="preserve">кацией особенностей и глубины расстройств психической деятельности необходима дальнейшая разработка вопросов, касающихся вменяемости, и в первую очередь для </w:t>
      </w:r>
      <w:r>
        <w:rPr>
          <w:spacing w:val="-3"/>
        </w:rPr>
        <w:t xml:space="preserve">группы лиц с пограничными нарушениями психической деятельности. Здесь имелось в </w:t>
      </w:r>
      <w:r>
        <w:rPr>
          <w:spacing w:val="-5"/>
        </w:rPr>
        <w:t>виду, что вследствие тех или иных отклонений психической деятельности лицо, соверша</w:t>
      </w:r>
      <w:r>
        <w:rPr>
          <w:spacing w:val="-5"/>
        </w:rPr>
        <w:softHyphen/>
      </w:r>
      <w:r>
        <w:rPr>
          <w:spacing w:val="-1"/>
        </w:rPr>
        <w:t>ющее противоправное деяние, не обладает полной способностью оценивать противо</w:t>
      </w:r>
      <w:r>
        <w:rPr>
          <w:spacing w:val="-1"/>
        </w:rPr>
        <w:softHyphen/>
      </w:r>
      <w:r>
        <w:t>правность своего поведения и руководствоваться этой оценкой.</w:t>
      </w:r>
    </w:p>
    <w:p w14:paraId="6EB38E89" w14:textId="77777777" w:rsidR="008B35D8" w:rsidRDefault="008B35D8">
      <w:pPr>
        <w:shd w:val="clear" w:color="auto" w:fill="FFFFFF"/>
        <w:spacing w:line="235" w:lineRule="exact"/>
        <w:ind w:left="10" w:firstLine="346"/>
        <w:jc w:val="both"/>
      </w:pPr>
      <w:r>
        <w:rPr>
          <w:spacing w:val="-3"/>
        </w:rPr>
        <w:t>К настоящему времени накоплен пока еще весьма небольшой опыт применения ст. 22 УК РФ. Ее введение нарушает дихотомическую четкость клинических и экспертных оценок психического состояния большинства испытуемых, в том числе и лиц с синдро</w:t>
      </w:r>
      <w:r>
        <w:rPr>
          <w:spacing w:val="-3"/>
        </w:rPr>
        <w:softHyphen/>
      </w:r>
      <w:r>
        <w:rPr>
          <w:spacing w:val="-1"/>
        </w:rPr>
        <w:t>мом зависимости от ПАВ. Это создает значительные трудности для врачей судебно-</w:t>
      </w:r>
      <w:r>
        <w:t>психиатрической службы.</w:t>
      </w:r>
    </w:p>
    <w:p w14:paraId="797010C8" w14:textId="77777777" w:rsidR="008B35D8" w:rsidRDefault="008B35D8">
      <w:pPr>
        <w:shd w:val="clear" w:color="auto" w:fill="FFFFFF"/>
        <w:spacing w:line="235" w:lineRule="exact"/>
        <w:ind w:firstLine="384"/>
        <w:jc w:val="both"/>
      </w:pPr>
      <w:r>
        <w:rPr>
          <w:spacing w:val="-2"/>
        </w:rPr>
        <w:t xml:space="preserve">Еще В. </w:t>
      </w:r>
      <w:r>
        <w:rPr>
          <w:spacing w:val="-2"/>
          <w:lang w:val="en-US"/>
        </w:rPr>
        <w:t>X</w:t>
      </w:r>
      <w:r w:rsidRPr="009C11ED">
        <w:rPr>
          <w:spacing w:val="-2"/>
        </w:rPr>
        <w:t xml:space="preserve">. </w:t>
      </w:r>
      <w:r>
        <w:rPr>
          <w:spacing w:val="-2"/>
        </w:rPr>
        <w:t>Кандинский (1890) отмечал, что гносеологически проблема ограничен</w:t>
      </w:r>
      <w:r>
        <w:rPr>
          <w:spacing w:val="-2"/>
        </w:rPr>
        <w:softHyphen/>
        <w:t>ной вменяемости связана с изучением роли субъективного фактора (активности созна</w:t>
      </w:r>
      <w:r>
        <w:rPr>
          <w:spacing w:val="-2"/>
        </w:rPr>
        <w:softHyphen/>
      </w:r>
      <w:r>
        <w:rPr>
          <w:spacing w:val="-3"/>
        </w:rPr>
        <w:t xml:space="preserve">ния и личности) как ведущего в криминогенной причинно-следственной цепочке, что, в </w:t>
      </w:r>
      <w:r>
        <w:rPr>
          <w:spacing w:val="-2"/>
        </w:rPr>
        <w:t xml:space="preserve">свою очередь, может отражать характер и степень имеющихся у субъекта расстройств. </w:t>
      </w:r>
      <w:r>
        <w:rPr>
          <w:spacing w:val="-5"/>
        </w:rPr>
        <w:t xml:space="preserve">Еще до появления формулы невменяемости (1883) в законодательстве к обстоятельствам, </w:t>
      </w:r>
      <w:r>
        <w:rPr>
          <w:spacing w:val="-1"/>
        </w:rPr>
        <w:t xml:space="preserve">уменьшающим вину, относили легкомыслие и крайнее невежество. В. </w:t>
      </w:r>
      <w:r>
        <w:rPr>
          <w:spacing w:val="-1"/>
          <w:lang w:val="en-US"/>
        </w:rPr>
        <w:t>X</w:t>
      </w:r>
      <w:r w:rsidRPr="009C11ED">
        <w:rPr>
          <w:spacing w:val="-1"/>
        </w:rPr>
        <w:t xml:space="preserve">. </w:t>
      </w:r>
      <w:r>
        <w:rPr>
          <w:spacing w:val="-1"/>
        </w:rPr>
        <w:t xml:space="preserve">Кандинский </w:t>
      </w:r>
      <w:r>
        <w:rPr>
          <w:spacing w:val="-4"/>
        </w:rPr>
        <w:t xml:space="preserve">(1890) указывал, что ограниченно вменяемыми в ряде случаев могут признаваться лица, </w:t>
      </w:r>
      <w:r>
        <w:rPr>
          <w:spacing w:val="-2"/>
        </w:rPr>
        <w:t xml:space="preserve">не обладающие сильной волей. Такое же мнение высказывают современные немецкие психиатры </w:t>
      </w:r>
      <w:r w:rsidRPr="009C11ED">
        <w:rPr>
          <w:spacing w:val="-2"/>
        </w:rPr>
        <w:t>(</w:t>
      </w:r>
      <w:r>
        <w:rPr>
          <w:spacing w:val="-2"/>
          <w:lang w:val="en-US"/>
        </w:rPr>
        <w:t>Taschner</w:t>
      </w:r>
      <w:r w:rsidRPr="009C11ED">
        <w:rPr>
          <w:spacing w:val="-2"/>
        </w:rPr>
        <w:t xml:space="preserve">, </w:t>
      </w:r>
      <w:r>
        <w:rPr>
          <w:spacing w:val="-2"/>
          <w:lang w:val="en-US"/>
        </w:rPr>
        <w:t>Manke</w:t>
      </w:r>
      <w:r w:rsidRPr="009C11ED">
        <w:rPr>
          <w:spacing w:val="-2"/>
        </w:rPr>
        <w:t xml:space="preserve">, </w:t>
      </w:r>
      <w:r>
        <w:rPr>
          <w:spacing w:val="-2"/>
        </w:rPr>
        <w:t xml:space="preserve">1971). Естественно, подобные формулировки не могли и, </w:t>
      </w:r>
      <w:r>
        <w:rPr>
          <w:spacing w:val="-4"/>
        </w:rPr>
        <w:t xml:space="preserve">тем более, не могут удовлетворить ни юристов, ни психиатров. Однако они заслуживают </w:t>
      </w:r>
      <w:r>
        <w:t>определенного внимания.</w:t>
      </w:r>
    </w:p>
    <w:p w14:paraId="5B40C1F7" w14:textId="77777777" w:rsidR="008B35D8" w:rsidRDefault="008B35D8">
      <w:pPr>
        <w:shd w:val="clear" w:color="auto" w:fill="FFFFFF"/>
        <w:spacing w:line="235" w:lineRule="exact"/>
        <w:ind w:left="10" w:right="5" w:firstLine="341"/>
        <w:jc w:val="both"/>
      </w:pPr>
      <w:r>
        <w:rPr>
          <w:spacing w:val="-5"/>
        </w:rPr>
        <w:t>Вопрос о возможности и правомерности применения ст. 22 УК РФ к лицам, находив</w:t>
      </w:r>
      <w:r>
        <w:rPr>
          <w:spacing w:val="-5"/>
        </w:rPr>
        <w:softHyphen/>
        <w:t xml:space="preserve">шимся при совершении противоправного деяния в состоянии острой интоксикации ПАВ, </w:t>
      </w:r>
      <w:r>
        <w:rPr>
          <w:spacing w:val="-4"/>
        </w:rPr>
        <w:t>неизменно связан с изучением психопатологических состояний, возникающих в очевид</w:t>
      </w:r>
      <w:r>
        <w:rPr>
          <w:spacing w:val="-4"/>
        </w:rPr>
        <w:softHyphen/>
        <w:t>ной и в причинно-следственной связи с активным поведением лица. Так, состояние опь</w:t>
      </w:r>
      <w:r>
        <w:rPr>
          <w:spacing w:val="-4"/>
        </w:rPr>
        <w:softHyphen/>
      </w:r>
      <w:r>
        <w:rPr>
          <w:spacing w:val="-3"/>
        </w:rPr>
        <w:t>янения, как правило, возникает вследствие произвольного приема ПАВ, причем произ</w:t>
      </w:r>
      <w:r>
        <w:rPr>
          <w:spacing w:val="-3"/>
        </w:rPr>
        <w:softHyphen/>
        <w:t>вольным является не только сам факт приема, но и доза, в значительной мере определя</w:t>
      </w:r>
      <w:r>
        <w:rPr>
          <w:spacing w:val="-3"/>
        </w:rPr>
        <w:softHyphen/>
      </w:r>
      <w:r>
        <w:rPr>
          <w:spacing w:val="-2"/>
        </w:rPr>
        <w:t xml:space="preserve">ющая поведение лица. Еще Гиппократ рассматривал пьяниц как людей, добровольно </w:t>
      </w:r>
      <w:r>
        <w:rPr>
          <w:spacing w:val="-3"/>
        </w:rPr>
        <w:t>вызывающих у себя безумие. В. П. Осипов (1926) по этому поводу писал, что «с меди</w:t>
      </w:r>
      <w:r>
        <w:rPr>
          <w:spacing w:val="-3"/>
        </w:rPr>
        <w:softHyphen/>
      </w:r>
      <w:r>
        <w:rPr>
          <w:spacing w:val="-2"/>
        </w:rPr>
        <w:t>цинской стороны, алкоголь — яд, и всякий выпивший должен считаться отравленным, т. е. больным человеком, с другой стороны — пьяница сам привел себя в состояние опьянения. Вот почему законодательство, борясь с преступностью и стремясь с помо</w:t>
      </w:r>
      <w:r>
        <w:rPr>
          <w:spacing w:val="-2"/>
        </w:rPr>
        <w:softHyphen/>
      </w:r>
      <w:r>
        <w:rPr>
          <w:spacing w:val="-1"/>
        </w:rPr>
        <w:t>щью наказания предупредить преступления, не может признавать опьянение обстоя</w:t>
      </w:r>
      <w:r>
        <w:rPr>
          <w:spacing w:val="-1"/>
        </w:rPr>
        <w:softHyphen/>
      </w:r>
      <w:r>
        <w:rPr>
          <w:spacing w:val="-2"/>
        </w:rPr>
        <w:t>тельством, исключающим ответственность». Поэтому юристы всегда решали этот во</w:t>
      </w:r>
      <w:r>
        <w:rPr>
          <w:spacing w:val="-2"/>
        </w:rPr>
        <w:softHyphen/>
        <w:t xml:space="preserve">прос в сторону наказуемости пьяницы на том основании, что лицо, злоупотребляющее </w:t>
      </w:r>
      <w:r>
        <w:rPr>
          <w:spacing w:val="-5"/>
        </w:rPr>
        <w:t>ПАВ, не является душевнобольным человеком и должно знать о возможных последстви</w:t>
      </w:r>
      <w:r>
        <w:rPr>
          <w:spacing w:val="-5"/>
        </w:rPr>
        <w:softHyphen/>
      </w:r>
      <w:r>
        <w:t>ях употребления спиртного или любого другого этого ПАВ.</w:t>
      </w:r>
    </w:p>
    <w:p w14:paraId="5E5DFD91" w14:textId="77777777" w:rsidR="008B35D8" w:rsidRDefault="008B35D8">
      <w:pPr>
        <w:shd w:val="clear" w:color="auto" w:fill="FFFFFF"/>
        <w:spacing w:line="235" w:lineRule="exact"/>
        <w:ind w:left="14" w:right="14" w:firstLine="346"/>
        <w:jc w:val="both"/>
      </w:pPr>
      <w:r>
        <w:rPr>
          <w:spacing w:val="-4"/>
        </w:rPr>
        <w:t xml:space="preserve">Как известно, противоправные действия могут иметь место в двух формах — в виде </w:t>
      </w:r>
      <w:r>
        <w:rPr>
          <w:spacing w:val="-2"/>
        </w:rPr>
        <w:t xml:space="preserve">умысла и в виде неосторожности. Преступление признается умышленным, если лицо, </w:t>
      </w:r>
      <w:r>
        <w:rPr>
          <w:spacing w:val="-1"/>
        </w:rPr>
        <w:t xml:space="preserve">его совершившее, осознавало общественный характер своих действий (или наоборот, </w:t>
      </w:r>
      <w:r>
        <w:rPr>
          <w:spacing w:val="-5"/>
        </w:rPr>
        <w:t xml:space="preserve">бездействия). Преступление квалифицируется как совершенное по неосторожности, если </w:t>
      </w:r>
      <w:r>
        <w:rPr>
          <w:spacing w:val="-3"/>
        </w:rPr>
        <w:t>совершившее его лицо предвидело возможные социально негативные последствия сво</w:t>
      </w:r>
      <w:r>
        <w:rPr>
          <w:spacing w:val="-3"/>
        </w:rPr>
        <w:softHyphen/>
      </w:r>
      <w:r>
        <w:rPr>
          <w:spacing w:val="-6"/>
        </w:rPr>
        <w:t>их действий, не имело умысла на их достижение, но не смогло или не пыталось их предот-</w:t>
      </w:r>
    </w:p>
    <w:p w14:paraId="56D57F89" w14:textId="77777777" w:rsidR="008B35D8" w:rsidRDefault="008B35D8">
      <w:pPr>
        <w:shd w:val="clear" w:color="auto" w:fill="FFFFFF"/>
        <w:spacing w:line="235" w:lineRule="exact"/>
        <w:ind w:left="14" w:right="14" w:firstLine="346"/>
        <w:jc w:val="both"/>
        <w:sectPr w:rsidR="008B35D8">
          <w:type w:val="continuous"/>
          <w:pgSz w:w="12240" w:h="15840"/>
          <w:pgMar w:top="1440" w:right="2653" w:bottom="720" w:left="2224" w:header="720" w:footer="720" w:gutter="0"/>
          <w:cols w:space="60"/>
          <w:noEndnote/>
        </w:sectPr>
      </w:pPr>
    </w:p>
    <w:p w14:paraId="578A9F22" w14:textId="77777777" w:rsidR="008B35D8" w:rsidRDefault="008B35D8">
      <w:pPr>
        <w:shd w:val="clear" w:color="auto" w:fill="FFFFFF"/>
      </w:pPr>
      <w:r>
        <w:rPr>
          <w:spacing w:val="-12"/>
        </w:rPr>
        <w:t>Судебно-психиатрическая наркология</w:t>
      </w:r>
    </w:p>
    <w:p w14:paraId="7C07B88F" w14:textId="77777777" w:rsidR="008B35D8" w:rsidRDefault="008B35D8">
      <w:pPr>
        <w:shd w:val="clear" w:color="auto" w:fill="FFFFFF"/>
        <w:spacing w:before="5"/>
      </w:pPr>
      <w:r>
        <w:br w:type="column"/>
      </w:r>
      <w:r>
        <w:rPr>
          <w:rFonts w:ascii="Arial" w:hAnsi="Arial" w:cs="Arial"/>
          <w:sz w:val="18"/>
          <w:szCs w:val="18"/>
        </w:rPr>
        <w:t>675</w:t>
      </w:r>
    </w:p>
    <w:p w14:paraId="4F4044A7" w14:textId="77777777" w:rsidR="008B35D8" w:rsidRDefault="008B35D8">
      <w:pPr>
        <w:shd w:val="clear" w:color="auto" w:fill="FFFFFF"/>
        <w:spacing w:before="5"/>
        <w:sectPr w:rsidR="008B35D8">
          <w:pgSz w:w="12240" w:h="15840"/>
          <w:pgMar w:top="1440" w:right="2480" w:bottom="720" w:left="1975" w:header="720" w:footer="720" w:gutter="0"/>
          <w:cols w:num="2" w:sep="1" w:space="720" w:equalWidth="0">
            <w:col w:w="2904" w:space="4162"/>
            <w:col w:w="720"/>
          </w:cols>
          <w:noEndnote/>
        </w:sectPr>
      </w:pPr>
    </w:p>
    <w:p w14:paraId="6F969A80" w14:textId="77777777" w:rsidR="008B35D8" w:rsidRDefault="008B35D8">
      <w:pPr>
        <w:shd w:val="clear" w:color="auto" w:fill="FFFFFF"/>
        <w:spacing w:before="235" w:line="235" w:lineRule="exact"/>
        <w:ind w:left="38" w:right="456"/>
        <w:jc w:val="both"/>
      </w:pPr>
      <w:r>
        <w:rPr>
          <w:noProof/>
        </w:rPr>
        <w:pict w14:anchorId="7BEA5ACD">
          <v:line id="_x0000_s1741" style="position:absolute;left:0;text-align:left;z-index:282;mso-position-horizontal-relative:margin" from="-17.3pt,-21.35pt" to="-17.3pt,87.15pt" o:allowincell="f" strokeweight=".25pt">
            <w10:wrap anchorx="margin"/>
          </v:line>
        </w:pict>
      </w:r>
      <w:r>
        <w:rPr>
          <w:spacing w:val="-4"/>
        </w:rPr>
        <w:t xml:space="preserve">вратить. И в том и в другом случае, когда у индивида нарушена способность понимания общественной опасности своего действия или бездействия и его последствий, возможна </w:t>
      </w:r>
      <w:r>
        <w:rPr>
          <w:spacing w:val="-5"/>
        </w:rPr>
        <w:t xml:space="preserve">постановка вопроса об экскульпации этих лиц. То есть важно, чтобы конкретное лицо не </w:t>
      </w:r>
      <w:r>
        <w:rPr>
          <w:spacing w:val="-2"/>
        </w:rPr>
        <w:t>только осознавало формальную сторону своих действий, но и их общественный харак</w:t>
      </w:r>
      <w:r>
        <w:rPr>
          <w:spacing w:val="-2"/>
        </w:rPr>
        <w:softHyphen/>
        <w:t xml:space="preserve">тер, необходимо, чтобы сохранялось понимание того значения, которое имеет данный </w:t>
      </w:r>
      <w:r>
        <w:t>поступок как преступление (Трахтеров, 1939).</w:t>
      </w:r>
    </w:p>
    <w:p w14:paraId="7FB2068C" w14:textId="77777777" w:rsidR="008B35D8" w:rsidRDefault="008B35D8">
      <w:pPr>
        <w:shd w:val="clear" w:color="auto" w:fill="FFFFFF"/>
        <w:spacing w:line="235" w:lineRule="exact"/>
        <w:ind w:left="24" w:right="451" w:firstLine="331"/>
        <w:jc w:val="both"/>
      </w:pPr>
      <w:r>
        <w:rPr>
          <w:spacing w:val="-6"/>
        </w:rPr>
        <w:t xml:space="preserve">При судебно-психиатрической экспертизе лиц, совершивших противоправные деяния </w:t>
      </w:r>
      <w:r>
        <w:rPr>
          <w:spacing w:val="-4"/>
        </w:rPr>
        <w:t xml:space="preserve">как в виде умысла, так и по неосторожности, важно установить не только, осознавало ли данное лицо формальную сторону своих действий (их «фактический характер»), но и их </w:t>
      </w:r>
      <w:r>
        <w:rPr>
          <w:spacing w:val="-6"/>
        </w:rPr>
        <w:t xml:space="preserve">общественную опасность, сохранялось ли у лица понимание того значения, которое имеет </w:t>
      </w:r>
      <w:r>
        <w:rPr>
          <w:spacing w:val="-3"/>
        </w:rPr>
        <w:t xml:space="preserve">данный поступок как преступление. Применительно клипам в состоянии алкогольного </w:t>
      </w:r>
      <w:r>
        <w:rPr>
          <w:spacing w:val="-2"/>
        </w:rPr>
        <w:t xml:space="preserve">или наркотического опьянения это означает, что лицо, сознательно приводящее себя в состояние одурманивания, одновременно понимает возможные общественно опасные </w:t>
      </w:r>
      <w:r>
        <w:rPr>
          <w:spacing w:val="-5"/>
        </w:rPr>
        <w:t>последствия такого поступка. Именно поэтому лицо, совершившее преступление в состо</w:t>
      </w:r>
      <w:r>
        <w:rPr>
          <w:spacing w:val="-5"/>
        </w:rPr>
        <w:softHyphen/>
        <w:t xml:space="preserve">янии алкогольного или наркотического опьянения, подлежит уголовной ответственности </w:t>
      </w:r>
      <w:r>
        <w:rPr>
          <w:spacing w:val="-4"/>
        </w:rPr>
        <w:t>(ст. 23 УК РФ) и в отношении инкриминируемого ему деяния является вменяемым.</w:t>
      </w:r>
    </w:p>
    <w:p w14:paraId="6BB23858" w14:textId="77777777" w:rsidR="008B35D8" w:rsidRDefault="008B35D8">
      <w:pPr>
        <w:shd w:val="clear" w:color="auto" w:fill="FFFFFF"/>
        <w:spacing w:line="235" w:lineRule="exact"/>
        <w:ind w:left="14" w:right="451" w:firstLine="336"/>
        <w:jc w:val="both"/>
      </w:pPr>
      <w:r>
        <w:rPr>
          <w:spacing w:val="-1"/>
        </w:rPr>
        <w:t xml:space="preserve">Поддерживая данную точку зрения, Н. В. Канторович (1965) писал, что, «если бы </w:t>
      </w:r>
      <w:r>
        <w:rPr>
          <w:spacing w:val="-2"/>
        </w:rPr>
        <w:t xml:space="preserve">закон стал на чисто медицинские позиции и оставил бы ненаказуемыми преступления, совершенные в состоянии опьянения, это было бы явно нецелесообразно и привело бы </w:t>
      </w:r>
      <w:r>
        <w:rPr>
          <w:spacing w:val="-3"/>
        </w:rPr>
        <w:t>к увеличению преступности». Каждому известны возможные, в том числе и криминаль</w:t>
      </w:r>
      <w:r>
        <w:rPr>
          <w:spacing w:val="-3"/>
        </w:rPr>
        <w:softHyphen/>
      </w:r>
      <w:r>
        <w:rPr>
          <w:spacing w:val="-2"/>
        </w:rPr>
        <w:t xml:space="preserve">ные последствия действия алкоголя и наркотических веществ, поэтому каждый может </w:t>
      </w:r>
      <w:r>
        <w:rPr>
          <w:spacing w:val="-3"/>
        </w:rPr>
        <w:t xml:space="preserve">эти последствия предвидеть и не доводить себя до степени опьянения, ограничивающей </w:t>
      </w:r>
      <w:r>
        <w:rPr>
          <w:spacing w:val="-2"/>
        </w:rPr>
        <w:t xml:space="preserve">возможность отдавать себе отчет в своих действиях и руководить своими поступками» </w:t>
      </w:r>
      <w:r>
        <w:t>(Тимофеев, 1961).</w:t>
      </w:r>
    </w:p>
    <w:p w14:paraId="2F28822E" w14:textId="77777777" w:rsidR="008B35D8" w:rsidRDefault="008B35D8">
      <w:pPr>
        <w:shd w:val="clear" w:color="auto" w:fill="FFFFFF"/>
        <w:spacing w:line="235" w:lineRule="exact"/>
        <w:ind w:left="5" w:right="461" w:firstLine="326"/>
        <w:jc w:val="both"/>
      </w:pPr>
      <w:r>
        <w:rPr>
          <w:spacing w:val="-2"/>
        </w:rPr>
        <w:t>Действующее уголовное законодательство не останавливается на медицинских ас</w:t>
      </w:r>
      <w:r>
        <w:rPr>
          <w:spacing w:val="-2"/>
        </w:rPr>
        <w:softHyphen/>
      </w:r>
      <w:r>
        <w:rPr>
          <w:spacing w:val="-3"/>
        </w:rPr>
        <w:t>пектах данного вопроса в плане соответствия или несоответствия медицинскому крите</w:t>
      </w:r>
      <w:r>
        <w:rPr>
          <w:spacing w:val="-3"/>
        </w:rPr>
        <w:softHyphen/>
      </w:r>
      <w:r>
        <w:rPr>
          <w:spacing w:val="-4"/>
        </w:rPr>
        <w:t>рию невменяемости состояния опьянения ПАВ. Оно просто указывает, что лицо в состо</w:t>
      </w:r>
      <w:r>
        <w:rPr>
          <w:spacing w:val="-4"/>
        </w:rPr>
        <w:softHyphen/>
      </w:r>
      <w:r>
        <w:rPr>
          <w:spacing w:val="-2"/>
        </w:rPr>
        <w:t>янии алкогольного или наркотического опьянения подлежит уголовной ответственнос</w:t>
      </w:r>
      <w:r>
        <w:rPr>
          <w:spacing w:val="-2"/>
        </w:rPr>
        <w:softHyphen/>
      </w:r>
      <w:r>
        <w:rPr>
          <w:spacing w:val="-3"/>
        </w:rPr>
        <w:t xml:space="preserve">ти. Это означает, что констатация состояния опьянения у лица в период совершения им </w:t>
      </w:r>
      <w:r>
        <w:rPr>
          <w:spacing w:val="-4"/>
        </w:rPr>
        <w:t>противоправного деяния не служит основанием для экскульпации этого лица. Это связа</w:t>
      </w:r>
      <w:r>
        <w:rPr>
          <w:spacing w:val="-4"/>
        </w:rPr>
        <w:softHyphen/>
      </w:r>
      <w:r>
        <w:rPr>
          <w:spacing w:val="-2"/>
        </w:rPr>
        <w:t>но с тем, что лицо, еще будучи трезвым и намеренно приведя себя в состояние опьяне</w:t>
      </w:r>
      <w:r>
        <w:rPr>
          <w:spacing w:val="-2"/>
        </w:rPr>
        <w:softHyphen/>
      </w:r>
      <w:r>
        <w:t xml:space="preserve">ния, могло и должно предвидеть возможность совершения им общественно опасных </w:t>
      </w:r>
      <w:r>
        <w:rPr>
          <w:spacing w:val="-3"/>
        </w:rPr>
        <w:t>действий и поэтому в случае совершения преступления должно нести уголовную ответ</w:t>
      </w:r>
      <w:r>
        <w:rPr>
          <w:spacing w:val="-3"/>
        </w:rPr>
        <w:softHyphen/>
      </w:r>
      <w:r>
        <w:t>ственность.</w:t>
      </w:r>
    </w:p>
    <w:p w14:paraId="4016DC14" w14:textId="77777777" w:rsidR="008B35D8" w:rsidRDefault="008B35D8">
      <w:pPr>
        <w:shd w:val="clear" w:color="auto" w:fill="FFFFFF"/>
        <w:spacing w:before="5" w:line="235" w:lineRule="exact"/>
        <w:ind w:right="461" w:firstLine="336"/>
        <w:jc w:val="both"/>
      </w:pPr>
      <w:r>
        <w:rPr>
          <w:spacing w:val="-2"/>
        </w:rPr>
        <w:t>Формулировка ст. 23 УК РФ находится в противоречии с традиционно используе</w:t>
      </w:r>
      <w:r>
        <w:rPr>
          <w:spacing w:val="-2"/>
        </w:rPr>
        <w:softHyphen/>
      </w:r>
      <w:r>
        <w:rPr>
          <w:spacing w:val="-3"/>
        </w:rPr>
        <w:t>мым в практике судебно-психиатрической экспертизы и легализованным МКБ-10 диаг</w:t>
      </w:r>
      <w:r>
        <w:rPr>
          <w:spacing w:val="-3"/>
        </w:rPr>
        <w:softHyphen/>
      </w:r>
      <w:r>
        <w:rPr>
          <w:spacing w:val="-2"/>
        </w:rPr>
        <w:t>нозом «патологическое опьянение». Данная статья исключает из медицинского крите</w:t>
      </w:r>
      <w:r>
        <w:rPr>
          <w:spacing w:val="-2"/>
        </w:rPr>
        <w:softHyphen/>
      </w:r>
      <w:r>
        <w:rPr>
          <w:spacing w:val="-3"/>
        </w:rPr>
        <w:t>рия невменяемости само состояние алкогольного и наркотического опьянения, не уточ</w:t>
      </w:r>
      <w:r>
        <w:rPr>
          <w:spacing w:val="-3"/>
        </w:rPr>
        <w:softHyphen/>
      </w:r>
      <w:r>
        <w:rPr>
          <w:spacing w:val="-4"/>
        </w:rPr>
        <w:t xml:space="preserve">няя, что это не касается его психотических форм. Об этом сказано в комментариях к УК </w:t>
      </w:r>
      <w:r>
        <w:rPr>
          <w:spacing w:val="-1"/>
        </w:rPr>
        <w:t xml:space="preserve">РФ, но комментарий к Закону законом не является. Следовательно, диагностическая </w:t>
      </w:r>
      <w:r>
        <w:rPr>
          <w:spacing w:val="-2"/>
        </w:rPr>
        <w:t>формула в виде «психотической формы опьянения» или «патологического опьянения» может использоваться в общемедицинской практике, но противоречит экспертному за</w:t>
      </w:r>
      <w:r>
        <w:rPr>
          <w:spacing w:val="-2"/>
        </w:rPr>
        <w:softHyphen/>
      </w:r>
      <w:r>
        <w:rPr>
          <w:spacing w:val="-4"/>
        </w:rPr>
        <w:t xml:space="preserve">ключению о невменяемости в судебно-психиатрической практике. В этих случаях более </w:t>
      </w:r>
      <w:r>
        <w:rPr>
          <w:spacing w:val="-3"/>
        </w:rPr>
        <w:t>уместной и адекватной УК РФ оказывается диагностическая формула в виде психопато</w:t>
      </w:r>
      <w:r>
        <w:rPr>
          <w:spacing w:val="-3"/>
        </w:rPr>
        <w:softHyphen/>
      </w:r>
      <w:r>
        <w:t>логической синдромальной квалификации психического состояния (например, суме</w:t>
      </w:r>
      <w:r>
        <w:softHyphen/>
      </w:r>
      <w:r>
        <w:rPr>
          <w:spacing w:val="-1"/>
        </w:rPr>
        <w:t>речное помрачение сознания, острый делирий, острый галлюциноз).</w:t>
      </w:r>
    </w:p>
    <w:p w14:paraId="4805BC0A" w14:textId="77777777" w:rsidR="008B35D8" w:rsidRDefault="008B35D8">
      <w:pPr>
        <w:shd w:val="clear" w:color="auto" w:fill="FFFFFF"/>
        <w:spacing w:before="5" w:line="235" w:lineRule="exact"/>
        <w:ind w:left="10" w:right="470" w:firstLine="341"/>
        <w:jc w:val="both"/>
      </w:pPr>
      <w:r>
        <w:rPr>
          <w:spacing w:val="-6"/>
        </w:rPr>
        <w:t>Статья 22 УК РФ не исключает уголовной ответственности лица. Однако она позволя</w:t>
      </w:r>
      <w:r>
        <w:rPr>
          <w:spacing w:val="-6"/>
        </w:rPr>
        <w:softHyphen/>
      </w:r>
      <w:r>
        <w:rPr>
          <w:spacing w:val="-2"/>
        </w:rPr>
        <w:t>ет суду учитывать, что субъект преступления при его совершении не мог в силу имею-</w:t>
      </w:r>
    </w:p>
    <w:p w14:paraId="1F0B9E22" w14:textId="77777777" w:rsidR="008B35D8" w:rsidRDefault="008B35D8">
      <w:pPr>
        <w:shd w:val="clear" w:color="auto" w:fill="FFFFFF"/>
        <w:spacing w:before="5" w:line="235" w:lineRule="exact"/>
        <w:ind w:left="10" w:right="470" w:firstLine="341"/>
        <w:jc w:val="both"/>
        <w:sectPr w:rsidR="008B35D8">
          <w:type w:val="continuous"/>
          <w:pgSz w:w="12240" w:h="15840"/>
          <w:pgMar w:top="1440" w:right="2480" w:bottom="720" w:left="1927" w:header="720" w:footer="720" w:gutter="0"/>
          <w:cols w:space="60"/>
          <w:noEndnote/>
        </w:sectPr>
      </w:pPr>
    </w:p>
    <w:p w14:paraId="1BBE314E" w14:textId="77777777" w:rsidR="008B35D8" w:rsidRDefault="008B35D8">
      <w:pPr>
        <w:shd w:val="clear" w:color="auto" w:fill="FFFFFF"/>
        <w:spacing w:before="14"/>
      </w:pPr>
      <w:r>
        <w:rPr>
          <w:rFonts w:ascii="Arial" w:hAnsi="Arial" w:cs="Arial"/>
          <w:sz w:val="18"/>
          <w:szCs w:val="18"/>
        </w:rPr>
        <w:t>676</w:t>
      </w:r>
    </w:p>
    <w:p w14:paraId="6A764497" w14:textId="77777777" w:rsidR="008B35D8" w:rsidRDefault="008B35D8">
      <w:pPr>
        <w:shd w:val="clear" w:color="auto" w:fill="FFFFFF"/>
      </w:pPr>
      <w:r>
        <w:br w:type="column"/>
      </w:r>
      <w:r>
        <w:rPr>
          <w:spacing w:val="-12"/>
        </w:rPr>
        <w:t>Судебно-экспертные аспекты аддиктологии</w:t>
      </w:r>
    </w:p>
    <w:p w14:paraId="56324B17" w14:textId="77777777" w:rsidR="008B35D8" w:rsidRDefault="008B35D8">
      <w:pPr>
        <w:shd w:val="clear" w:color="auto" w:fill="FFFFFF"/>
        <w:sectPr w:rsidR="008B35D8">
          <w:pgSz w:w="12240" w:h="15840"/>
          <w:pgMar w:top="1440" w:right="2611" w:bottom="720" w:left="2294" w:header="720" w:footer="720" w:gutter="0"/>
          <w:cols w:num="2" w:sep="1" w:space="720" w:equalWidth="0">
            <w:col w:w="720" w:space="3298"/>
            <w:col w:w="3316"/>
          </w:cols>
          <w:noEndnote/>
        </w:sectPr>
      </w:pPr>
    </w:p>
    <w:p w14:paraId="6277A352" w14:textId="77777777" w:rsidR="008B35D8" w:rsidRDefault="008B35D8">
      <w:pPr>
        <w:shd w:val="clear" w:color="auto" w:fill="FFFFFF"/>
        <w:spacing w:before="254" w:line="235" w:lineRule="exact"/>
        <w:ind w:left="10"/>
        <w:jc w:val="both"/>
      </w:pPr>
      <w:r>
        <w:rPr>
          <w:noProof/>
        </w:rPr>
        <w:pict w14:anchorId="68AA6F78">
          <v:line id="_x0000_s1742" style="position:absolute;left:0;text-align:left;z-index:283;mso-position-horizontal-relative:margin" from="384.95pt,38.4pt" to="384.95pt,627.6pt" o:allowincell="f" strokeweight="1.45pt">
            <w10:wrap anchorx="margin"/>
          </v:line>
        </w:pict>
      </w:r>
      <w:r>
        <w:rPr>
          <w:spacing w:val="-6"/>
        </w:rPr>
        <w:t>щихся у него психических нарушений в полной мере отдавать себе отчет в своих действи</w:t>
      </w:r>
      <w:r>
        <w:rPr>
          <w:spacing w:val="-6"/>
        </w:rPr>
        <w:softHyphen/>
      </w:r>
      <w:r>
        <w:rPr>
          <w:spacing w:val="-4"/>
        </w:rPr>
        <w:t>ях и руководить ими. При этом Уголовный кодекс не указывает, каким образом суд мо</w:t>
      </w:r>
      <w:r>
        <w:rPr>
          <w:spacing w:val="-4"/>
        </w:rPr>
        <w:softHyphen/>
        <w:t xml:space="preserve">жет осуществлять этот «учет». В связи с тем, что состояние опьянения ПАВ не включено </w:t>
      </w:r>
      <w:r>
        <w:rPr>
          <w:spacing w:val="-5"/>
        </w:rPr>
        <w:t xml:space="preserve">в перечень обстоятельств, отягчающих наказание (ст. 63 УК РФ), этот «учет» может быть </w:t>
      </w:r>
      <w:r>
        <w:t>только в сторону его смягчения.</w:t>
      </w:r>
    </w:p>
    <w:p w14:paraId="22C16532" w14:textId="77777777" w:rsidR="008B35D8" w:rsidRDefault="008B35D8">
      <w:pPr>
        <w:shd w:val="clear" w:color="auto" w:fill="FFFFFF"/>
        <w:spacing w:line="235" w:lineRule="exact"/>
        <w:ind w:left="5" w:firstLine="346"/>
        <w:jc w:val="both"/>
      </w:pPr>
      <w:r>
        <w:rPr>
          <w:spacing w:val="-1"/>
        </w:rPr>
        <w:t>Большинство стран, имеющих многолетний опыт применения категории ограни</w:t>
      </w:r>
      <w:r>
        <w:rPr>
          <w:spacing w:val="-1"/>
        </w:rPr>
        <w:softHyphen/>
      </w:r>
      <w:r>
        <w:rPr>
          <w:spacing w:val="-2"/>
        </w:rPr>
        <w:t xml:space="preserve">ченной вменяемости, вносят четкие законодательные ограничения ее применения. Так, </w:t>
      </w:r>
      <w:r>
        <w:rPr>
          <w:spacing w:val="-3"/>
        </w:rPr>
        <w:t xml:space="preserve">в УК Швейцарии, Финляндии, Австрии, Греции и Аргентины есть статья, уточняющая, </w:t>
      </w:r>
      <w:r>
        <w:rPr>
          <w:spacing w:val="-4"/>
        </w:rPr>
        <w:t>что если психические расстройства, не исключающие вменяемость, возникли при актив</w:t>
      </w:r>
      <w:r>
        <w:rPr>
          <w:spacing w:val="-4"/>
        </w:rPr>
        <w:softHyphen/>
      </w:r>
      <w:r>
        <w:rPr>
          <w:spacing w:val="-2"/>
        </w:rPr>
        <w:t>ной роли субъекта преступления, то форма ограниченной вменяемости к нему приме</w:t>
      </w:r>
      <w:r>
        <w:rPr>
          <w:spacing w:val="-2"/>
        </w:rPr>
        <w:softHyphen/>
      </w:r>
      <w:r>
        <w:rPr>
          <w:spacing w:val="-3"/>
        </w:rPr>
        <w:t>няться не может. Это объясняется тем, что ограниченная вменяемость рассматривается не как особая промежуточная категория между вменяемостью и невменяемостью, а как производная от вменяемости. Следовательно, ее считают обстоятельством, не освобож</w:t>
      </w:r>
      <w:r>
        <w:rPr>
          <w:spacing w:val="-3"/>
        </w:rPr>
        <w:softHyphen/>
      </w:r>
      <w:r>
        <w:rPr>
          <w:spacing w:val="-2"/>
        </w:rPr>
        <w:t xml:space="preserve">дающим, как невменяемость, от уголовной ответственности, а только смягчающим ее </w:t>
      </w:r>
      <w:r>
        <w:rPr>
          <w:spacing w:val="-3"/>
        </w:rPr>
        <w:t>(Антонян, Бородин, 1987). Именно поэтому принятие решения о возможности примене</w:t>
      </w:r>
      <w:r>
        <w:rPr>
          <w:spacing w:val="-3"/>
        </w:rPr>
        <w:softHyphen/>
      </w:r>
      <w:r>
        <w:rPr>
          <w:spacing w:val="-1"/>
        </w:rPr>
        <w:t>ния к субъекту преступления категории ограниченной вменяемости должно соотно</w:t>
      </w:r>
      <w:r>
        <w:rPr>
          <w:spacing w:val="-1"/>
        </w:rPr>
        <w:softHyphen/>
      </w:r>
      <w:r>
        <w:rPr>
          <w:spacing w:val="-5"/>
        </w:rPr>
        <w:t>ситься с изучением роли субъективного фактора (активности сознания и личности) в кри</w:t>
      </w:r>
      <w:r>
        <w:rPr>
          <w:spacing w:val="-5"/>
        </w:rPr>
        <w:softHyphen/>
      </w:r>
      <w:r>
        <w:t>минальной причинно-следственной ситуации.</w:t>
      </w:r>
    </w:p>
    <w:p w14:paraId="7053F1EC" w14:textId="77777777" w:rsidR="008B35D8" w:rsidRDefault="008B35D8">
      <w:pPr>
        <w:shd w:val="clear" w:color="auto" w:fill="FFFFFF"/>
        <w:spacing w:line="235" w:lineRule="exact"/>
        <w:ind w:right="5" w:firstLine="336"/>
        <w:jc w:val="both"/>
      </w:pPr>
      <w:r>
        <w:rPr>
          <w:spacing w:val="-2"/>
        </w:rPr>
        <w:t>Применительно к лицам, совершившим преступление в состоянии наркотического или алкогольного опьянения, это означает, что развивающиеся в состоянии опьянения психические расстройства непосредственно связаны с фактором произвольности дей</w:t>
      </w:r>
      <w:r>
        <w:rPr>
          <w:spacing w:val="-2"/>
        </w:rPr>
        <w:softHyphen/>
        <w:t xml:space="preserve">ствий субъекта преступления. Однако действующий УК РФ не содержит конкретных </w:t>
      </w:r>
      <w:r>
        <w:rPr>
          <w:spacing w:val="-1"/>
        </w:rPr>
        <w:t xml:space="preserve">ограничений на применение ст. 22 УК РФ, что дает возможность ее использования в </w:t>
      </w:r>
      <w:r>
        <w:rPr>
          <w:spacing w:val="-6"/>
        </w:rPr>
        <w:t xml:space="preserve">отношении данной категории субъектов преступлений. В таких случаях применение ст. 22 </w:t>
      </w:r>
      <w:r>
        <w:rPr>
          <w:spacing w:val="-1"/>
        </w:rPr>
        <w:t xml:space="preserve">УК РФ в сторону смягчения наказания, как это подразумевается в отношении лиц со </w:t>
      </w:r>
      <w:r>
        <w:rPr>
          <w:spacing w:val="-2"/>
        </w:rPr>
        <w:t xml:space="preserve">всеми другими пограничными психическими расстройствами, не отвечает принципам </w:t>
      </w:r>
      <w:r>
        <w:rPr>
          <w:spacing w:val="-1"/>
        </w:rPr>
        <w:t>уголовного нрава и не способствует предупреждению преступлений.</w:t>
      </w:r>
    </w:p>
    <w:p w14:paraId="5F74E4DE" w14:textId="77777777" w:rsidR="008B35D8" w:rsidRDefault="008B35D8">
      <w:pPr>
        <w:shd w:val="clear" w:color="auto" w:fill="FFFFFF"/>
        <w:spacing w:line="235" w:lineRule="exact"/>
        <w:ind w:left="5" w:right="5" w:firstLine="341"/>
        <w:jc w:val="both"/>
      </w:pPr>
      <w:r>
        <w:rPr>
          <w:spacing w:val="-3"/>
        </w:rPr>
        <w:t>В то же время УК РФ приводит конкретный перечень обстоятельств, при констата</w:t>
      </w:r>
      <w:r>
        <w:rPr>
          <w:spacing w:val="-3"/>
        </w:rPr>
        <w:softHyphen/>
      </w:r>
      <w:r>
        <w:rPr>
          <w:spacing w:val="-4"/>
        </w:rPr>
        <w:t xml:space="preserve">ции которых возможно смягчение наказания (ст. 61 УК РФ). К ним относятся ситуации, </w:t>
      </w:r>
      <w:r>
        <w:t xml:space="preserve">когда преступление совершено «...вследствие случайного стечения обстоятельств» </w:t>
      </w:r>
      <w:r>
        <w:rPr>
          <w:spacing w:val="-2"/>
        </w:rPr>
        <w:t>(п. «а» ч. 1 ст. 61), «...в результате физического или психического принуждения (п. «е» ч. 1 ст. 61), «...во исполнение приказа или распоряжения» (п. «ж» ч. 1 ст. 61).</w:t>
      </w:r>
    </w:p>
    <w:p w14:paraId="227CF57D" w14:textId="77777777" w:rsidR="008B35D8" w:rsidRDefault="008B35D8">
      <w:pPr>
        <w:shd w:val="clear" w:color="auto" w:fill="FFFFFF"/>
        <w:spacing w:line="235" w:lineRule="exact"/>
        <w:ind w:left="5" w:right="5" w:firstLine="341"/>
        <w:jc w:val="both"/>
      </w:pPr>
      <w:r>
        <w:rPr>
          <w:spacing w:val="-3"/>
        </w:rPr>
        <w:t xml:space="preserve">В соответствии с этим при решении вопроса о возможности применения ст. 22 УК </w:t>
      </w:r>
      <w:r>
        <w:rPr>
          <w:spacing w:val="-4"/>
        </w:rPr>
        <w:t xml:space="preserve">РФ в таких случаях должен проводиться тщательный анализ не только развивающихся в </w:t>
      </w:r>
      <w:r>
        <w:rPr>
          <w:spacing w:val="-3"/>
        </w:rPr>
        <w:t xml:space="preserve">результате приема ПАВ психических расстройств, но и тех обстоятельств, при которых </w:t>
      </w:r>
      <w:r>
        <w:rPr>
          <w:spacing w:val="-2"/>
        </w:rPr>
        <w:t>возникло состояние опьянения: 1) произвольность приема ПАВ, приведение в состоя</w:t>
      </w:r>
      <w:r>
        <w:rPr>
          <w:spacing w:val="-2"/>
        </w:rPr>
        <w:softHyphen/>
      </w:r>
      <w:r>
        <w:rPr>
          <w:spacing w:val="-1"/>
        </w:rPr>
        <w:t xml:space="preserve">ние опьянения насильственным путем или путем обмана; 2) осведомленность лица о </w:t>
      </w:r>
      <w:r>
        <w:rPr>
          <w:spacing w:val="-5"/>
        </w:rPr>
        <w:t>действии употребляемого им ПАВ; 3) наличие или отсутствие предшествующего субъек</w:t>
      </w:r>
      <w:r>
        <w:rPr>
          <w:spacing w:val="-5"/>
        </w:rPr>
        <w:softHyphen/>
      </w:r>
      <w:r>
        <w:rPr>
          <w:spacing w:val="-4"/>
        </w:rPr>
        <w:t xml:space="preserve">тивного опыта употребления данного ПАВ; 4) связь приема данного ПАВ с какими-либо </w:t>
      </w:r>
      <w:r>
        <w:rPr>
          <w:spacing w:val="-2"/>
        </w:rPr>
        <w:t>иными психическими расстройствами (например, компульсивное патологическое вле</w:t>
      </w:r>
      <w:r>
        <w:rPr>
          <w:spacing w:val="-2"/>
        </w:rPr>
        <w:softHyphen/>
      </w:r>
      <w:r>
        <w:t>чение, депрессивное или гипоманиакальное состояние и т. д.).</w:t>
      </w:r>
    </w:p>
    <w:p w14:paraId="2EE271E9" w14:textId="77777777" w:rsidR="008B35D8" w:rsidRDefault="008B35D8">
      <w:pPr>
        <w:shd w:val="clear" w:color="auto" w:fill="FFFFFF"/>
        <w:spacing w:line="235" w:lineRule="exact"/>
        <w:ind w:right="10" w:firstLine="346"/>
        <w:jc w:val="both"/>
      </w:pPr>
      <w:r>
        <w:rPr>
          <w:spacing w:val="-5"/>
        </w:rPr>
        <w:t xml:space="preserve">Если лицо было приведено в состояние опьянения насильственным путем или путем </w:t>
      </w:r>
      <w:r>
        <w:rPr>
          <w:spacing w:val="-4"/>
        </w:rPr>
        <w:t xml:space="preserve">обмана, если оно не было осведомлено о психофизическом действии данного ПАВ, если оно не имело субъективного опыта его применения или употребление было обусловлено </w:t>
      </w:r>
      <w:r>
        <w:rPr>
          <w:spacing w:val="-5"/>
        </w:rPr>
        <w:t>атарактическими или адциктивными механизмами, то в этих случаях возможно примене</w:t>
      </w:r>
      <w:r>
        <w:rPr>
          <w:spacing w:val="-5"/>
        </w:rPr>
        <w:softHyphen/>
      </w:r>
      <w:r>
        <w:rPr>
          <w:spacing w:val="-6"/>
        </w:rPr>
        <w:t xml:space="preserve">ние ст. 22 УК РФ. Поскольку не подлежит сомнению, что состояние одурманивания часто </w:t>
      </w:r>
      <w:r>
        <w:rPr>
          <w:spacing w:val="-4"/>
        </w:rPr>
        <w:t xml:space="preserve">лишает опьяневшее лицо способности в полной мере осознавать фактический характер и </w:t>
      </w:r>
      <w:r>
        <w:rPr>
          <w:spacing w:val="-5"/>
        </w:rPr>
        <w:t>общественную опасность совершаемых им противоправных действий и руководить ими.</w:t>
      </w:r>
    </w:p>
    <w:p w14:paraId="4038C5A5" w14:textId="77777777" w:rsidR="008B35D8" w:rsidRDefault="008B35D8">
      <w:pPr>
        <w:shd w:val="clear" w:color="auto" w:fill="FFFFFF"/>
        <w:spacing w:line="235" w:lineRule="exact"/>
        <w:ind w:right="10" w:firstLine="346"/>
        <w:jc w:val="both"/>
        <w:sectPr w:rsidR="008B35D8">
          <w:type w:val="continuous"/>
          <w:pgSz w:w="12240" w:h="15840"/>
          <w:pgMar w:top="1440" w:right="2601" w:bottom="720" w:left="2280" w:header="720" w:footer="720" w:gutter="0"/>
          <w:cols w:space="60"/>
          <w:noEndnote/>
        </w:sectPr>
      </w:pPr>
    </w:p>
    <w:p w14:paraId="5D032827" w14:textId="77777777" w:rsidR="008B35D8" w:rsidRDefault="008B35D8">
      <w:pPr>
        <w:shd w:val="clear" w:color="auto" w:fill="FFFFFF"/>
      </w:pPr>
      <w:r>
        <w:rPr>
          <w:spacing w:val="-11"/>
        </w:rPr>
        <w:t>Судебно-психиатрическая наркология</w:t>
      </w:r>
    </w:p>
    <w:p w14:paraId="5D283882" w14:textId="77777777" w:rsidR="008B35D8" w:rsidRDefault="008B35D8">
      <w:pPr>
        <w:shd w:val="clear" w:color="auto" w:fill="FFFFFF"/>
        <w:spacing w:before="19"/>
      </w:pPr>
      <w:r>
        <w:br w:type="column"/>
      </w:r>
      <w:r>
        <w:rPr>
          <w:rFonts w:ascii="Arial" w:hAnsi="Arial" w:cs="Arial"/>
          <w:sz w:val="18"/>
          <w:szCs w:val="18"/>
        </w:rPr>
        <w:t>677</w:t>
      </w:r>
    </w:p>
    <w:p w14:paraId="6B0CB2FC" w14:textId="77777777" w:rsidR="008B35D8" w:rsidRDefault="008B35D8">
      <w:pPr>
        <w:shd w:val="clear" w:color="auto" w:fill="FFFFFF"/>
        <w:spacing w:before="19"/>
        <w:sectPr w:rsidR="008B35D8">
          <w:pgSz w:w="12240" w:h="15840"/>
          <w:pgMar w:top="1440" w:right="2194" w:bottom="720" w:left="2236" w:header="720" w:footer="720" w:gutter="0"/>
          <w:cols w:num="2" w:sep="1" w:space="720" w:equalWidth="0">
            <w:col w:w="2923" w:space="4166"/>
            <w:col w:w="720"/>
          </w:cols>
          <w:noEndnote/>
        </w:sectPr>
      </w:pPr>
    </w:p>
    <w:p w14:paraId="613B4CA1" w14:textId="77777777" w:rsidR="008B35D8" w:rsidRDefault="008B35D8">
      <w:pPr>
        <w:shd w:val="clear" w:color="auto" w:fill="FFFFFF"/>
        <w:spacing w:before="254" w:line="235" w:lineRule="exact"/>
        <w:ind w:left="5" w:right="461" w:firstLine="341"/>
        <w:jc w:val="both"/>
      </w:pPr>
      <w:r>
        <w:rPr>
          <w:noProof/>
        </w:rPr>
        <w:pict w14:anchorId="6D833851">
          <v:line id="_x0000_s1743" style="position:absolute;left:0;text-align:left;z-index:284;mso-position-horizontal-relative:margin" from="-24.5pt,-4.3pt" to="-24.5pt,495.6pt" o:allowincell="f" strokeweight="1.45pt">
            <w10:wrap anchorx="margin"/>
          </v:line>
        </w:pict>
      </w:r>
      <w:r>
        <w:rPr>
          <w:spacing w:val="-2"/>
        </w:rPr>
        <w:t xml:space="preserve">Если же использование ПАВ было связано с культуральными и ситуационными </w:t>
      </w:r>
      <w:r>
        <w:rPr>
          <w:spacing w:val="-1"/>
        </w:rPr>
        <w:t xml:space="preserve">факторами либо с гедонистическими мотивами и субъект преступления был хорошо </w:t>
      </w:r>
      <w:r>
        <w:rPr>
          <w:spacing w:val="-2"/>
        </w:rPr>
        <w:t xml:space="preserve">осведомлен, в том числе и по собственному опыту, о возможных последствиях этого </w:t>
      </w:r>
      <w:r>
        <w:rPr>
          <w:spacing w:val="-4"/>
        </w:rPr>
        <w:t xml:space="preserve">употребления, то в данном случае применение к этому лицу ст. 22 УК РФ неправомерно. </w:t>
      </w:r>
      <w:r>
        <w:rPr>
          <w:spacing w:val="-2"/>
        </w:rPr>
        <w:t xml:space="preserve">Суд вправе учитывать перечисленные выше обстоятельства, но уже как усугубляющие </w:t>
      </w:r>
      <w:r>
        <w:rPr>
          <w:spacing w:val="-3"/>
        </w:rPr>
        <w:t>вину. Это представляется тем более актуальным, что на фоне роста «пьяной преступно</w:t>
      </w:r>
      <w:r>
        <w:rPr>
          <w:spacing w:val="-3"/>
        </w:rPr>
        <w:softHyphen/>
      </w:r>
      <w:r>
        <w:rPr>
          <w:spacing w:val="-4"/>
        </w:rPr>
        <w:t>сти» состояние опьянения исключено законодательством из перечня обстоятельств, усу</w:t>
      </w:r>
      <w:r>
        <w:rPr>
          <w:spacing w:val="-4"/>
        </w:rPr>
        <w:softHyphen/>
      </w:r>
      <w:r>
        <w:t>губляющих вину субъекта преступления.</w:t>
      </w:r>
    </w:p>
    <w:p w14:paraId="3AF7A9A9" w14:textId="77777777" w:rsidR="008B35D8" w:rsidRDefault="008B35D8">
      <w:pPr>
        <w:shd w:val="clear" w:color="auto" w:fill="FFFFFF"/>
        <w:spacing w:before="5" w:line="235" w:lineRule="exact"/>
        <w:ind w:right="456" w:firstLine="350"/>
        <w:jc w:val="both"/>
      </w:pPr>
      <w:r>
        <w:rPr>
          <w:spacing w:val="-4"/>
        </w:rPr>
        <w:t>Решение экспертных вопросов с обязательным учетом причинно-следственных свя</w:t>
      </w:r>
      <w:r>
        <w:rPr>
          <w:spacing w:val="-4"/>
        </w:rPr>
        <w:softHyphen/>
      </w:r>
      <w:r>
        <w:rPr>
          <w:spacing w:val="-3"/>
        </w:rPr>
        <w:t xml:space="preserve">зей не распространяется на лиц, состояние которых в период совершения общественно </w:t>
      </w:r>
      <w:r>
        <w:rPr>
          <w:spacing w:val="-5"/>
        </w:rPr>
        <w:t>опасных действий было расценено как психотическое (интоксикационный психоз, психо</w:t>
      </w:r>
      <w:r>
        <w:rPr>
          <w:spacing w:val="-5"/>
        </w:rPr>
        <w:softHyphen/>
      </w:r>
      <w:r>
        <w:rPr>
          <w:spacing w:val="-2"/>
        </w:rPr>
        <w:t xml:space="preserve">тические формы опьянения). Это в первую очередь связано с тем, что возникающее в </w:t>
      </w:r>
      <w:r>
        <w:rPr>
          <w:spacing w:val="-3"/>
        </w:rPr>
        <w:t>таких случаях «болезненное состояние» не является прямым результатом самого факта употребления ПАВ. В его генезе принимают участие гораздо более сложные по сравне</w:t>
      </w:r>
      <w:r>
        <w:rPr>
          <w:spacing w:val="-3"/>
        </w:rPr>
        <w:softHyphen/>
      </w:r>
      <w:r>
        <w:rPr>
          <w:spacing w:val="-2"/>
        </w:rPr>
        <w:t xml:space="preserve">нию с простыми, неосложненными формами наркотического опьянения механизмы, в </w:t>
      </w:r>
      <w:r>
        <w:rPr>
          <w:spacing w:val="-3"/>
        </w:rPr>
        <w:t>том числе и биологические. Это — качественно иное, болезненное состояние психиче</w:t>
      </w:r>
      <w:r>
        <w:rPr>
          <w:spacing w:val="-3"/>
        </w:rPr>
        <w:softHyphen/>
      </w:r>
      <w:r>
        <w:rPr>
          <w:spacing w:val="-5"/>
        </w:rPr>
        <w:t>ской деятельности, требующее и иной категориальной судебно-психиатрической опенки.</w:t>
      </w:r>
    </w:p>
    <w:p w14:paraId="4A3484D2" w14:textId="77777777" w:rsidR="008B35D8" w:rsidRDefault="008B35D8">
      <w:pPr>
        <w:shd w:val="clear" w:color="auto" w:fill="FFFFFF"/>
        <w:spacing w:line="235" w:lineRule="exact"/>
        <w:ind w:left="10" w:right="451" w:firstLine="341"/>
        <w:jc w:val="both"/>
      </w:pPr>
      <w:r>
        <w:rPr>
          <w:spacing w:val="-1"/>
        </w:rPr>
        <w:t>Поэтому принципиально важно при судебно-психиатрическом освидетельствова</w:t>
      </w:r>
      <w:r>
        <w:rPr>
          <w:spacing w:val="-1"/>
        </w:rPr>
        <w:softHyphen/>
      </w:r>
      <w:r>
        <w:rPr>
          <w:spacing w:val="-5"/>
        </w:rPr>
        <w:t>нии лиц, совершивших ООД в состоянии острой интоксикации ПАВ, отграничить непси</w:t>
      </w:r>
      <w:r>
        <w:rPr>
          <w:spacing w:val="-5"/>
        </w:rPr>
        <w:softHyphen/>
      </w:r>
      <w:r>
        <w:rPr>
          <w:spacing w:val="-2"/>
        </w:rPr>
        <w:t xml:space="preserve">хотические формы опьянения от психотических, поскольку экспертное решение в этих </w:t>
      </w:r>
      <w:r>
        <w:rPr>
          <w:spacing w:val="-3"/>
        </w:rPr>
        <w:t>случаях различно. Под психотическим расстройством понимают проявления психичес</w:t>
      </w:r>
      <w:r>
        <w:rPr>
          <w:spacing w:val="-3"/>
        </w:rPr>
        <w:softHyphen/>
      </w:r>
      <w:r>
        <w:rPr>
          <w:spacing w:val="-4"/>
        </w:rPr>
        <w:t>кой деятельности, вызывающие резкую дезорганизацию поведения индивидуума и нахо</w:t>
      </w:r>
      <w:r>
        <w:rPr>
          <w:spacing w:val="-4"/>
        </w:rPr>
        <w:softHyphen/>
      </w:r>
      <w:r>
        <w:rPr>
          <w:spacing w:val="-2"/>
        </w:rPr>
        <w:t>дящиеся в грубом противоречии с реалиями окружающего мира. К расстройствам пси</w:t>
      </w:r>
      <w:r>
        <w:rPr>
          <w:spacing w:val="-2"/>
        </w:rPr>
        <w:softHyphen/>
      </w:r>
      <w:r>
        <w:rPr>
          <w:spacing w:val="-1"/>
        </w:rPr>
        <w:t>хотического уровня принято относить все виды помраченного сознания, обманы вос</w:t>
      </w:r>
      <w:r>
        <w:rPr>
          <w:spacing w:val="-1"/>
        </w:rPr>
        <w:softHyphen/>
      </w:r>
      <w:r>
        <w:t>приятия, бред, витальные нарушения аффекта.</w:t>
      </w:r>
    </w:p>
    <w:p w14:paraId="5BD8509E" w14:textId="77777777" w:rsidR="008B35D8" w:rsidRDefault="008B35D8">
      <w:pPr>
        <w:shd w:val="clear" w:color="auto" w:fill="FFFFFF"/>
        <w:spacing w:line="235" w:lineRule="exact"/>
        <w:ind w:left="10" w:right="451" w:firstLine="331"/>
        <w:jc w:val="both"/>
      </w:pPr>
      <w:r>
        <w:rPr>
          <w:spacing w:val="-1"/>
        </w:rPr>
        <w:t>Дифференциальная диагностика психотических и непсихотических форм опьяне</w:t>
      </w:r>
      <w:r>
        <w:rPr>
          <w:spacing w:val="-1"/>
        </w:rPr>
        <w:softHyphen/>
      </w:r>
      <w:r>
        <w:rPr>
          <w:spacing w:val="-2"/>
        </w:rPr>
        <w:t xml:space="preserve">ния ПАВ, как правило, вызывает значительные затруднения. Это связано с внешним </w:t>
      </w:r>
      <w:r>
        <w:rPr>
          <w:spacing w:val="-3"/>
        </w:rPr>
        <w:t>сходством форм поведения подэкспертных, обусловленных, с одной стороны, психоти</w:t>
      </w:r>
      <w:r>
        <w:rPr>
          <w:spacing w:val="-3"/>
        </w:rPr>
        <w:softHyphen/>
      </w:r>
      <w:r>
        <w:rPr>
          <w:spacing w:val="-1"/>
        </w:rPr>
        <w:t xml:space="preserve">ческими, с другой — непсихотическими феноменами. В том и другом случае могут </w:t>
      </w:r>
      <w:r>
        <w:rPr>
          <w:spacing w:val="-4"/>
        </w:rPr>
        <w:t xml:space="preserve">наблюдаться сходная моторика, вазовегетативные проявления, аффективные и амнести-ческие нарушения. В рамках как психотических, так и непсихотических состояний могут отмечаться неадекватные, нередко на первый взгляд безмотивные агрессивные действия. </w:t>
      </w:r>
      <w:r>
        <w:rPr>
          <w:spacing w:val="-3"/>
        </w:rPr>
        <w:t>При всех формах одурманивания могут быть изменения самосознания (переоценка сво</w:t>
      </w:r>
      <w:r>
        <w:rPr>
          <w:spacing w:val="-3"/>
        </w:rPr>
        <w:softHyphen/>
      </w:r>
      <w:r>
        <w:rPr>
          <w:spacing w:val="-2"/>
        </w:rPr>
        <w:t>их возможностей, способностей и физической силы), иллюзорное искажение восприя</w:t>
      </w:r>
      <w:r>
        <w:rPr>
          <w:spacing w:val="-2"/>
        </w:rPr>
        <w:softHyphen/>
      </w:r>
      <w:r>
        <w:rPr>
          <w:spacing w:val="-3"/>
        </w:rPr>
        <w:t xml:space="preserve">тия окружающего мира и другие признаки, иногда внешне напоминающие проявления </w:t>
      </w:r>
      <w:r>
        <w:t>психоза.</w:t>
      </w:r>
    </w:p>
    <w:p w14:paraId="14999F8F" w14:textId="77777777" w:rsidR="008B35D8" w:rsidRDefault="008B35D8">
      <w:pPr>
        <w:shd w:val="clear" w:color="auto" w:fill="FFFFFF"/>
        <w:spacing w:line="235" w:lineRule="exact"/>
        <w:ind w:left="10" w:right="451" w:firstLine="355"/>
        <w:jc w:val="both"/>
      </w:pPr>
      <w:r>
        <w:rPr>
          <w:spacing w:val="-2"/>
        </w:rPr>
        <w:t>Наиболее надежным и достоверным дифференциально-диагностическим критери</w:t>
      </w:r>
      <w:r>
        <w:rPr>
          <w:spacing w:val="-2"/>
        </w:rPr>
        <w:softHyphen/>
      </w:r>
      <w:r>
        <w:rPr>
          <w:spacing w:val="-5"/>
        </w:rPr>
        <w:t>ем психотической формы опьянения служат признаки помраченного (сумеречного, оней-</w:t>
      </w:r>
      <w:r>
        <w:rPr>
          <w:spacing w:val="-3"/>
        </w:rPr>
        <w:t>роидного и оглушенного, за исключением обнубиляции) или расстроенного (параноид</w:t>
      </w:r>
      <w:r>
        <w:rPr>
          <w:spacing w:val="-3"/>
        </w:rPr>
        <w:softHyphen/>
      </w:r>
      <w:r>
        <w:t>ного, галлюцинаторно-параноидного)сознания.</w:t>
      </w:r>
    </w:p>
    <w:p w14:paraId="648AE27A" w14:textId="77777777" w:rsidR="008B35D8" w:rsidRDefault="008B35D8">
      <w:pPr>
        <w:shd w:val="clear" w:color="auto" w:fill="FFFFFF"/>
        <w:spacing w:line="235" w:lineRule="exact"/>
        <w:ind w:left="10" w:right="451" w:firstLine="350"/>
        <w:jc w:val="both"/>
      </w:pPr>
      <w:r>
        <w:rPr>
          <w:spacing w:val="-2"/>
        </w:rPr>
        <w:t>К основным, обязательным для дифференциальной диагностики признакам психо</w:t>
      </w:r>
      <w:r>
        <w:rPr>
          <w:spacing w:val="-2"/>
        </w:rPr>
        <w:softHyphen/>
        <w:t>тической формы опьянения любым ПАВ, относятся следующие: пространственно-вре</w:t>
      </w:r>
      <w:r>
        <w:rPr>
          <w:spacing w:val="-2"/>
        </w:rPr>
        <w:softHyphen/>
        <w:t xml:space="preserve">менная дезориентировка, невозможность контакта и совместных действий с кем-либо; </w:t>
      </w:r>
      <w:r>
        <w:rPr>
          <w:spacing w:val="-1"/>
        </w:rPr>
        <w:t xml:space="preserve">грубые деперсонализационные расстройства в виде чувства раздвоенности своего «Я» </w:t>
      </w:r>
      <w:r>
        <w:t xml:space="preserve">и страха сойти с ума; бредовые и галлюцинаторные переживания, витальный страх; </w:t>
      </w:r>
      <w:r>
        <w:rPr>
          <w:spacing w:val="-1"/>
        </w:rPr>
        <w:t xml:space="preserve">расстройство внимания на уровне апрозексии (полного его выпадения); нарушение процессов мышления в сторону его ускорения, вплоть до скачки идей и бессвязности </w:t>
      </w:r>
      <w:r>
        <w:rPr>
          <w:spacing w:val="-3"/>
        </w:rPr>
        <w:t>(инкогеренции), различных проявлений синдрома психического автоматизма (от непро-</w:t>
      </w:r>
    </w:p>
    <w:p w14:paraId="3F1F3EA2" w14:textId="77777777" w:rsidR="008B35D8" w:rsidRDefault="008B35D8">
      <w:pPr>
        <w:shd w:val="clear" w:color="auto" w:fill="FFFFFF"/>
        <w:spacing w:line="235" w:lineRule="exact"/>
        <w:ind w:left="10" w:right="451" w:firstLine="350"/>
        <w:jc w:val="both"/>
        <w:sectPr w:rsidR="008B35D8">
          <w:type w:val="continuous"/>
          <w:pgSz w:w="12240" w:h="15840"/>
          <w:pgMar w:top="1440" w:right="2194" w:bottom="720" w:left="2222" w:header="720" w:footer="720" w:gutter="0"/>
          <w:cols w:space="60"/>
          <w:noEndnote/>
        </w:sectPr>
      </w:pPr>
    </w:p>
    <w:p w14:paraId="2CB29E4D" w14:textId="77777777" w:rsidR="008B35D8" w:rsidRDefault="008B35D8">
      <w:pPr>
        <w:shd w:val="clear" w:color="auto" w:fill="FFFFFF"/>
        <w:spacing w:before="5"/>
      </w:pPr>
      <w:r>
        <w:t>678</w:t>
      </w:r>
    </w:p>
    <w:p w14:paraId="5B6FB475" w14:textId="77777777" w:rsidR="008B35D8" w:rsidRDefault="008B35D8">
      <w:pPr>
        <w:shd w:val="clear" w:color="auto" w:fill="FFFFFF"/>
      </w:pPr>
      <w:r>
        <w:br w:type="column"/>
      </w:r>
      <w:r>
        <w:rPr>
          <w:spacing w:val="-12"/>
        </w:rPr>
        <w:t>Судебно-экспертные аспекты аддикгологии</w:t>
      </w:r>
    </w:p>
    <w:p w14:paraId="676AC717" w14:textId="77777777" w:rsidR="008B35D8" w:rsidRDefault="008B35D8">
      <w:pPr>
        <w:shd w:val="clear" w:color="auto" w:fill="FFFFFF"/>
        <w:sectPr w:rsidR="008B35D8">
          <w:pgSz w:w="12240" w:h="15840"/>
          <w:pgMar w:top="1440" w:right="2681" w:bottom="720" w:left="2215" w:header="720" w:footer="720" w:gutter="0"/>
          <w:cols w:num="2" w:sep="1" w:space="720" w:equalWidth="0">
            <w:col w:w="720" w:space="3298"/>
            <w:col w:w="3326"/>
          </w:cols>
          <w:noEndnote/>
        </w:sectPr>
      </w:pPr>
    </w:p>
    <w:p w14:paraId="0664AE5A" w14:textId="77777777" w:rsidR="008B35D8" w:rsidRDefault="008B35D8">
      <w:pPr>
        <w:shd w:val="clear" w:color="auto" w:fill="FFFFFF"/>
        <w:spacing w:before="250" w:line="235" w:lineRule="exact"/>
        <w:ind w:left="29" w:right="10"/>
        <w:jc w:val="both"/>
      </w:pPr>
      <w:r>
        <w:rPr>
          <w:noProof/>
        </w:rPr>
        <w:pict w14:anchorId="5E146094">
          <v:line id="_x0000_s1744" style="position:absolute;left:0;text-align:left;z-index:285;mso-position-horizontal-relative:margin" from="384.95pt,-24.7pt" to="384.95pt,626.9pt" o:allowincell="f" strokeweight="2.4pt">
            <w10:wrap anchorx="margin"/>
          </v:line>
        </w:pict>
      </w:r>
      <w:r>
        <w:rPr>
          <w:spacing w:val="-3"/>
        </w:rPr>
        <w:t xml:space="preserve">извольности мыслей до их чуждости); эмоциональные нарушения, порой доходящие до </w:t>
      </w:r>
      <w:r>
        <w:rPr>
          <w:spacing w:val="-1"/>
        </w:rPr>
        <w:t>степени экстаза, развернутой мании или дисфории с брутальным поведением.</w:t>
      </w:r>
    </w:p>
    <w:p w14:paraId="5F8162DF" w14:textId="77777777" w:rsidR="008B35D8" w:rsidRDefault="008B35D8">
      <w:pPr>
        <w:shd w:val="clear" w:color="auto" w:fill="FFFFFF"/>
        <w:spacing w:line="235" w:lineRule="exact"/>
        <w:ind w:left="29" w:right="5" w:firstLine="346"/>
        <w:jc w:val="both"/>
      </w:pPr>
      <w:r>
        <w:rPr>
          <w:spacing w:val="-1"/>
        </w:rPr>
        <w:t xml:space="preserve">К косвенным признакам состояния опьянения психотического уровня относятся: </w:t>
      </w:r>
      <w:r>
        <w:rPr>
          <w:spacing w:val="-2"/>
        </w:rPr>
        <w:t>кататимность расстройств восприятия, внушаемость больных, их неспособность к ак</w:t>
      </w:r>
      <w:r>
        <w:rPr>
          <w:spacing w:val="-2"/>
        </w:rPr>
        <w:softHyphen/>
      </w:r>
      <w:r>
        <w:rPr>
          <w:spacing w:val="-1"/>
        </w:rPr>
        <w:t xml:space="preserve">тивному вниманию, грубое, хотя и временное, интеллектуальное снижение, явления </w:t>
      </w:r>
      <w:r>
        <w:rPr>
          <w:spacing w:val="-2"/>
        </w:rPr>
        <w:t>эмоциональной слабости с легкой и частой сменой полярных эмоциональных состоя</w:t>
      </w:r>
      <w:r>
        <w:rPr>
          <w:spacing w:val="-2"/>
        </w:rPr>
        <w:softHyphen/>
      </w:r>
      <w:r>
        <w:rPr>
          <w:spacing w:val="-4"/>
        </w:rPr>
        <w:t xml:space="preserve">ний, двигательная расторможенность, суетливость, нецеленаправленность и автоматизм </w:t>
      </w:r>
      <w:r>
        <w:rPr>
          <w:spacing w:val="-2"/>
        </w:rPr>
        <w:t xml:space="preserve">действий, безмотивность и жестокий характер противоправных деяний. К косвенным </w:t>
      </w:r>
      <w:r>
        <w:rPr>
          <w:spacing w:val="-1"/>
        </w:rPr>
        <w:t xml:space="preserve">признакам относятся также последующий сон и запамятование своих поступков. Все </w:t>
      </w:r>
      <w:r>
        <w:rPr>
          <w:spacing w:val="-5"/>
        </w:rPr>
        <w:t>эти признаки могут наблюдаться как при психотических, так и непсихотических формах опьянения. Они не имеют самостоятельного значения, и каждый по отдельности не явля</w:t>
      </w:r>
      <w:r>
        <w:rPr>
          <w:spacing w:val="-5"/>
        </w:rPr>
        <w:softHyphen/>
      </w:r>
      <w:r>
        <w:rPr>
          <w:spacing w:val="-2"/>
        </w:rPr>
        <w:t>ется показателем психотического или непсихотического опьянения.</w:t>
      </w:r>
    </w:p>
    <w:p w14:paraId="01BAFD5A" w14:textId="77777777" w:rsidR="008B35D8" w:rsidRDefault="008B35D8">
      <w:pPr>
        <w:shd w:val="clear" w:color="auto" w:fill="FFFFFF"/>
        <w:spacing w:line="235" w:lineRule="exact"/>
        <w:ind w:left="19" w:firstLine="360"/>
        <w:jc w:val="both"/>
      </w:pPr>
      <w:r>
        <w:rPr>
          <w:spacing w:val="-3"/>
        </w:rPr>
        <w:t>В некоторых случаях, например при совершении ООД в состоянии опьянения гал</w:t>
      </w:r>
      <w:r>
        <w:rPr>
          <w:spacing w:val="-3"/>
        </w:rPr>
        <w:softHyphen/>
        <w:t>люциногенами, значительные трудности вызывает диагностика психотического или не</w:t>
      </w:r>
      <w:r>
        <w:rPr>
          <w:spacing w:val="-3"/>
        </w:rPr>
        <w:softHyphen/>
      </w:r>
      <w:r>
        <w:rPr>
          <w:spacing w:val="-2"/>
        </w:rPr>
        <w:t>психотического уровня опьянения. Если при опьянении психопатологическая симпто</w:t>
      </w:r>
      <w:r>
        <w:rPr>
          <w:spacing w:val="-2"/>
        </w:rPr>
        <w:softHyphen/>
        <w:t>матика ограничивается иллюзорными обманами восприятия или яркими непроизволь</w:t>
      </w:r>
      <w:r>
        <w:rPr>
          <w:spacing w:val="-2"/>
        </w:rPr>
        <w:softHyphen/>
        <w:t xml:space="preserve">ными представлениями, сохраняется ориентировка в месте и времени, поведение лица </w:t>
      </w:r>
      <w:r>
        <w:rPr>
          <w:spacing w:val="-3"/>
        </w:rPr>
        <w:t>грубо не дезорганизуется, а в контакте с окружающими не нарушается, то такое состоя</w:t>
      </w:r>
      <w:r>
        <w:rPr>
          <w:spacing w:val="-3"/>
        </w:rPr>
        <w:softHyphen/>
      </w:r>
      <w:r>
        <w:rPr>
          <w:spacing w:val="-2"/>
        </w:rPr>
        <w:t xml:space="preserve">ние нельзя считать психотическим. В случае развития зрительных галлюцинаций или </w:t>
      </w:r>
      <w:r>
        <w:rPr>
          <w:spacing w:val="-1"/>
        </w:rPr>
        <w:t>грезоподобных онейроидных переживаний с дезориентировкой в окружающем, с не</w:t>
      </w:r>
      <w:r>
        <w:rPr>
          <w:spacing w:val="-1"/>
        </w:rPr>
        <w:softHyphen/>
      </w:r>
      <w:r>
        <w:rPr>
          <w:spacing w:val="-4"/>
        </w:rPr>
        <w:t>адекватным поведением такое состояние следует считать психотическим, с соответству</w:t>
      </w:r>
      <w:r>
        <w:rPr>
          <w:spacing w:val="-4"/>
        </w:rPr>
        <w:softHyphen/>
      </w:r>
      <w:r>
        <w:t>ющими экспертными выводами.</w:t>
      </w:r>
    </w:p>
    <w:p w14:paraId="7D960E3A" w14:textId="77777777" w:rsidR="008B35D8" w:rsidRDefault="008B35D8">
      <w:pPr>
        <w:shd w:val="clear" w:color="auto" w:fill="FFFFFF"/>
        <w:spacing w:line="235" w:lineRule="exact"/>
        <w:ind w:left="29" w:firstLine="346"/>
        <w:jc w:val="both"/>
      </w:pPr>
      <w:r>
        <w:rPr>
          <w:spacing w:val="-2"/>
        </w:rPr>
        <w:t>При возникновении в структуре опьянения психостимуляторами мании и депрес</w:t>
      </w:r>
      <w:r>
        <w:rPr>
          <w:spacing w:val="-2"/>
        </w:rPr>
        <w:softHyphen/>
      </w:r>
      <w:r>
        <w:rPr>
          <w:spacing w:val="-1"/>
        </w:rPr>
        <w:t xml:space="preserve">сии с экспертной точки зрения закономерен вопрос: достигает ли выраженность этих </w:t>
      </w:r>
      <w:r>
        <w:rPr>
          <w:spacing w:val="-2"/>
        </w:rPr>
        <w:t xml:space="preserve">состояний психотической степени или нет? Если при мании обнаруживаются грубые </w:t>
      </w:r>
      <w:r>
        <w:rPr>
          <w:spacing w:val="-3"/>
        </w:rPr>
        <w:t>проявления маниакальной триады с усилением аффекта, ускорением мышления и чрез</w:t>
      </w:r>
      <w:r>
        <w:rPr>
          <w:spacing w:val="-3"/>
        </w:rPr>
        <w:softHyphen/>
      </w:r>
      <w:r>
        <w:rPr>
          <w:spacing w:val="-2"/>
        </w:rPr>
        <w:t>мерной психомоторной активностью, карикатурной переоценкой собственной личнос</w:t>
      </w:r>
      <w:r>
        <w:rPr>
          <w:spacing w:val="-2"/>
        </w:rPr>
        <w:softHyphen/>
      </w:r>
      <w:r>
        <w:rPr>
          <w:spacing w:val="-3"/>
        </w:rPr>
        <w:t>ти, утратой критического отношения к себе, полной дезорганизацией поведения, то та</w:t>
      </w:r>
      <w:r>
        <w:rPr>
          <w:spacing w:val="-3"/>
        </w:rPr>
        <w:softHyphen/>
        <w:t xml:space="preserve">кое состояние можно считать психотическим. Тот же подход необходимо использовать </w:t>
      </w:r>
      <w:r>
        <w:t>и при диагностике депрессивного состояния.</w:t>
      </w:r>
    </w:p>
    <w:p w14:paraId="00ACD18B" w14:textId="77777777" w:rsidR="008B35D8" w:rsidRDefault="008B35D8">
      <w:pPr>
        <w:shd w:val="clear" w:color="auto" w:fill="FFFFFF"/>
        <w:spacing w:line="235" w:lineRule="exact"/>
        <w:ind w:left="29" w:firstLine="355"/>
        <w:jc w:val="both"/>
      </w:pPr>
      <w:r>
        <w:rPr>
          <w:spacing w:val="-3"/>
        </w:rPr>
        <w:t>В случаях, когда на момент совершения ООД у больных обнаруживается разверну</w:t>
      </w:r>
      <w:r>
        <w:rPr>
          <w:spacing w:val="-3"/>
        </w:rPr>
        <w:softHyphen/>
      </w:r>
      <w:r>
        <w:rPr>
          <w:spacing w:val="-4"/>
        </w:rPr>
        <w:t xml:space="preserve">тая картина психотического состояния, их судебно-психиатрическая оценка не вызывает </w:t>
      </w:r>
      <w:r>
        <w:rPr>
          <w:spacing w:val="-1"/>
        </w:rPr>
        <w:t xml:space="preserve">сомнения. Все они признаются невменяемыми в соответствии с критерием наличия </w:t>
      </w:r>
      <w:r>
        <w:t>временного расстройства психической деятельности.</w:t>
      </w:r>
    </w:p>
    <w:p w14:paraId="00EF7F77" w14:textId="77777777" w:rsidR="008B35D8" w:rsidRDefault="008B35D8">
      <w:pPr>
        <w:shd w:val="clear" w:color="auto" w:fill="FFFFFF"/>
        <w:spacing w:line="235" w:lineRule="exact"/>
        <w:ind w:left="29" w:right="10" w:firstLine="341"/>
        <w:jc w:val="both"/>
      </w:pPr>
      <w:r>
        <w:rPr>
          <w:spacing w:val="-3"/>
        </w:rPr>
        <w:t>Диагностические трудности при судебно-психиатрической оценке острых психоти</w:t>
      </w:r>
      <w:r>
        <w:rPr>
          <w:spacing w:val="-3"/>
        </w:rPr>
        <w:softHyphen/>
        <w:t>ческих состояний может вызвать их атипичная клиническая картина с включением по</w:t>
      </w:r>
      <w:r>
        <w:rPr>
          <w:spacing w:val="-3"/>
        </w:rPr>
        <w:softHyphen/>
      </w:r>
      <w:r>
        <w:rPr>
          <w:spacing w:val="-2"/>
        </w:rPr>
        <w:t>лиморфной симптоматики, кратковременность психотического приступа, фрагментар</w:t>
      </w:r>
      <w:r>
        <w:rPr>
          <w:spacing w:val="-2"/>
        </w:rPr>
        <w:softHyphen/>
      </w:r>
      <w:r>
        <w:rPr>
          <w:spacing w:val="-3"/>
        </w:rPr>
        <w:t>ные воспоминания о случившемся или полное их отсутствие и недостаточность свиде</w:t>
      </w:r>
      <w:r>
        <w:rPr>
          <w:spacing w:val="-3"/>
        </w:rPr>
        <w:softHyphen/>
      </w:r>
      <w:r>
        <w:rPr>
          <w:spacing w:val="-4"/>
        </w:rPr>
        <w:t xml:space="preserve">тельских показаний (при психотических формах опьянения). Экспертную оценку может </w:t>
      </w:r>
      <w:r>
        <w:rPr>
          <w:spacing w:val="-3"/>
        </w:rPr>
        <w:t>также затруднить необходимость соотнесения психотического эпизода с моментом со</w:t>
      </w:r>
      <w:r>
        <w:rPr>
          <w:spacing w:val="-3"/>
        </w:rPr>
        <w:softHyphen/>
        <w:t>вершения ООД. При судебно-психиатрической оценке в этих случаях важно определе</w:t>
      </w:r>
      <w:r>
        <w:rPr>
          <w:spacing w:val="-3"/>
        </w:rPr>
        <w:softHyphen/>
        <w:t>ние фазы развития состояния острой интоксикации, во время которой было совершено правонарушение. Психотическое состояние может охватывать не всю картину опьяне</w:t>
      </w:r>
      <w:r>
        <w:rPr>
          <w:spacing w:val="-3"/>
        </w:rPr>
        <w:softHyphen/>
      </w:r>
      <w:r>
        <w:rPr>
          <w:spacing w:val="-4"/>
        </w:rPr>
        <w:t>ния, а быть лишь кратковременным эпизодом в его динамике. В связи с этим правонару</w:t>
      </w:r>
      <w:r>
        <w:rPr>
          <w:spacing w:val="-4"/>
        </w:rPr>
        <w:softHyphen/>
        <w:t xml:space="preserve">шение может быть совершено как в психотической, так и непсихотической фазе острой </w:t>
      </w:r>
      <w:r>
        <w:rPr>
          <w:spacing w:val="-2"/>
        </w:rPr>
        <w:t>интоксикации. Так, сумеречное помрачение сознания при патологическом опьянении может развиться на фоне простого или измененного алкогольного опьянения, делири-</w:t>
      </w:r>
      <w:r>
        <w:t>озно-онейроидный синдром и состояние спутанности при гашишной интоксикации</w:t>
      </w:r>
    </w:p>
    <w:p w14:paraId="7EF9B405" w14:textId="77777777" w:rsidR="008B35D8" w:rsidRDefault="008B35D8">
      <w:pPr>
        <w:shd w:val="clear" w:color="auto" w:fill="FFFFFF"/>
        <w:spacing w:line="235" w:lineRule="exact"/>
        <w:ind w:left="29" w:right="10" w:firstLine="341"/>
        <w:jc w:val="both"/>
        <w:sectPr w:rsidR="008B35D8">
          <w:type w:val="continuous"/>
          <w:pgSz w:w="12240" w:h="15840"/>
          <w:pgMar w:top="1440" w:right="2666" w:bottom="720" w:left="2215" w:header="720" w:footer="720" w:gutter="0"/>
          <w:cols w:space="60"/>
          <w:noEndnote/>
        </w:sectPr>
      </w:pPr>
    </w:p>
    <w:p w14:paraId="4C7C2D92" w14:textId="77777777" w:rsidR="008B35D8" w:rsidRDefault="008B35D8">
      <w:pPr>
        <w:shd w:val="clear" w:color="auto" w:fill="FFFFFF"/>
      </w:pPr>
      <w:r>
        <w:rPr>
          <w:spacing w:val="-12"/>
        </w:rPr>
        <w:t>Судебно-психиатрическая наркология</w:t>
      </w:r>
    </w:p>
    <w:p w14:paraId="52ED0E08" w14:textId="77777777" w:rsidR="008B35D8" w:rsidRDefault="008B35D8">
      <w:pPr>
        <w:shd w:val="clear" w:color="auto" w:fill="FFFFFF"/>
      </w:pPr>
      <w:r>
        <w:br w:type="column"/>
      </w:r>
      <w:r>
        <w:rPr>
          <w:rFonts w:ascii="Arial" w:hAnsi="Arial" w:cs="Arial"/>
          <w:sz w:val="18"/>
          <w:szCs w:val="18"/>
        </w:rPr>
        <w:t>679</w:t>
      </w:r>
    </w:p>
    <w:p w14:paraId="6B403A7F" w14:textId="77777777" w:rsidR="008B35D8" w:rsidRDefault="008B35D8">
      <w:pPr>
        <w:shd w:val="clear" w:color="auto" w:fill="FFFFFF"/>
        <w:sectPr w:rsidR="008B35D8">
          <w:pgSz w:w="12240" w:h="15840"/>
          <w:pgMar w:top="1440" w:right="2374" w:bottom="720" w:left="2066" w:header="720" w:footer="720" w:gutter="0"/>
          <w:cols w:num="2" w:sep="1" w:space="720" w:equalWidth="0">
            <w:col w:w="2913" w:space="4166"/>
            <w:col w:w="720"/>
          </w:cols>
          <w:noEndnote/>
        </w:sectPr>
      </w:pPr>
    </w:p>
    <w:p w14:paraId="1A110211" w14:textId="77777777" w:rsidR="008B35D8" w:rsidRDefault="008B35D8">
      <w:pPr>
        <w:shd w:val="clear" w:color="auto" w:fill="FFFFFF"/>
        <w:spacing w:before="230" w:line="235" w:lineRule="exact"/>
        <w:ind w:left="10" w:right="451"/>
        <w:jc w:val="both"/>
      </w:pPr>
      <w:r>
        <w:rPr>
          <w:noProof/>
        </w:rPr>
        <w:pict w14:anchorId="4EC9EFFF">
          <v:line id="_x0000_s1745" style="position:absolute;left:0;text-align:left;z-index:286;mso-position-horizontal-relative:margin" from="-20.15pt,-5.75pt" to="-20.15pt,179.75pt" o:allowincell="f" strokeweight=".95pt">
            <w10:wrap anchorx="margin"/>
          </v:line>
        </w:pict>
      </w:r>
      <w:r>
        <w:rPr>
          <w:spacing w:val="-6"/>
        </w:rPr>
        <w:t>могут возникнуть внезапно на высоте опьянения либо в его начале. Опьянение седативно-снотворными веществами характеризуется определенной фазностью. Психотические эпи</w:t>
      </w:r>
      <w:r>
        <w:rPr>
          <w:spacing w:val="-6"/>
        </w:rPr>
        <w:softHyphen/>
      </w:r>
      <w:r>
        <w:rPr>
          <w:spacing w:val="-3"/>
        </w:rPr>
        <w:t xml:space="preserve">зоды отмечаются обычно во второй его фазе. Кокаиновый делирий может развиться в </w:t>
      </w:r>
      <w:r>
        <w:rPr>
          <w:spacing w:val="-5"/>
        </w:rPr>
        <w:t>течение суток после начала интоксикации и самопроизвольно купироваться по ее оконча</w:t>
      </w:r>
      <w:r>
        <w:rPr>
          <w:spacing w:val="-5"/>
        </w:rPr>
        <w:softHyphen/>
        <w:t>нии. Психозы при употреблении галлюциногенов могут иметь четкую двухфазную дина</w:t>
      </w:r>
      <w:r>
        <w:rPr>
          <w:spacing w:val="-5"/>
        </w:rPr>
        <w:softHyphen/>
      </w:r>
      <w:r>
        <w:rPr>
          <w:spacing w:val="-4"/>
        </w:rPr>
        <w:t>мику. В начале опьянения клиническая картина исчерпывается аффективными расстрой</w:t>
      </w:r>
      <w:r>
        <w:rPr>
          <w:spacing w:val="-4"/>
        </w:rPr>
        <w:softHyphen/>
      </w:r>
      <w:r>
        <w:rPr>
          <w:spacing w:val="-6"/>
        </w:rPr>
        <w:t>ствами, и лишь в конце возникает эпизод помраченного сознания. Делириозные расстрой</w:t>
      </w:r>
      <w:r>
        <w:rPr>
          <w:spacing w:val="-6"/>
        </w:rPr>
        <w:softHyphen/>
      </w:r>
      <w:r>
        <w:rPr>
          <w:spacing w:val="-4"/>
        </w:rPr>
        <w:t xml:space="preserve">ства при вдыхании ингалянтов развиваются только в виде кратковременного эпизода на </w:t>
      </w:r>
      <w:r>
        <w:rPr>
          <w:spacing w:val="-6"/>
        </w:rPr>
        <w:t>высоте интоксикации. Вскоре после прекращения вдыхания вещества сознание полностью проясняется и галлюцинации прекращаются. В связи с этим принципиальным представля</w:t>
      </w:r>
      <w:r>
        <w:rPr>
          <w:spacing w:val="-6"/>
        </w:rPr>
        <w:softHyphen/>
      </w:r>
      <w:r>
        <w:rPr>
          <w:spacing w:val="-4"/>
        </w:rPr>
        <w:t>ется не просто выяснение формы опьянения (психотическая-непсихотическая), но и ква</w:t>
      </w:r>
      <w:r>
        <w:rPr>
          <w:spacing w:val="-4"/>
        </w:rPr>
        <w:softHyphen/>
        <w:t xml:space="preserve">лификация интоксикационных расстройств, относящихся к периоду совершения данным </w:t>
      </w:r>
      <w:r>
        <w:rPr>
          <w:spacing w:val="-2"/>
        </w:rPr>
        <w:t>лицом противоправного деяния. Больные, перенесшие острый психоз, могут быть экс-</w:t>
      </w:r>
      <w:r>
        <w:rPr>
          <w:spacing w:val="-5"/>
        </w:rPr>
        <w:t>кульпированы как в соответствии с критерием временного, так и хронического психичес</w:t>
      </w:r>
      <w:r>
        <w:rPr>
          <w:spacing w:val="-5"/>
        </w:rPr>
        <w:softHyphen/>
        <w:t>кого расстройства. В последнем случае также констатируется острый психоз, присутство</w:t>
      </w:r>
      <w:r>
        <w:rPr>
          <w:spacing w:val="-5"/>
        </w:rPr>
        <w:softHyphen/>
        <w:t>вавший в момент совершения ООД, но он возник на фоне выраженных изменений лично</w:t>
      </w:r>
      <w:r>
        <w:rPr>
          <w:spacing w:val="-5"/>
        </w:rPr>
        <w:softHyphen/>
      </w:r>
      <w:r>
        <w:rPr>
          <w:spacing w:val="-4"/>
        </w:rPr>
        <w:t>сти, не достигающих, однако, степени слабоумия, что может быть квалифицировано как психоорганическое снижение личности или стойкое когнитивное расстройство.</w:t>
      </w:r>
    </w:p>
    <w:p w14:paraId="1988F742" w14:textId="77777777" w:rsidR="008B35D8" w:rsidRDefault="008B35D8">
      <w:pPr>
        <w:shd w:val="clear" w:color="auto" w:fill="FFFFFF"/>
        <w:spacing w:line="235" w:lineRule="exact"/>
        <w:ind w:left="5" w:right="456" w:firstLine="341"/>
        <w:jc w:val="both"/>
      </w:pPr>
      <w:r>
        <w:rPr>
          <w:b/>
          <w:bCs/>
          <w:spacing w:val="-9"/>
        </w:rPr>
        <w:t xml:space="preserve">Судебно-психиатрическая экспертиза стойких психических расстройств вследствие </w:t>
      </w:r>
      <w:r>
        <w:rPr>
          <w:b/>
          <w:bCs/>
          <w:spacing w:val="-4"/>
        </w:rPr>
        <w:t xml:space="preserve">зависимости от психоактивных веществ. </w:t>
      </w:r>
      <w:r>
        <w:rPr>
          <w:spacing w:val="-4"/>
        </w:rPr>
        <w:t>Продолжительное время в общественном со</w:t>
      </w:r>
      <w:r>
        <w:rPr>
          <w:spacing w:val="-4"/>
        </w:rPr>
        <w:softHyphen/>
      </w:r>
      <w:r>
        <w:rPr>
          <w:spacing w:val="-3"/>
        </w:rPr>
        <w:t>знании складывался достаточно негативный образ больных наркологическим заболева</w:t>
      </w:r>
      <w:r>
        <w:rPr>
          <w:spacing w:val="-3"/>
        </w:rPr>
        <w:softHyphen/>
        <w:t>нием и, в частности, больных наркоманией. В первую очередь это было связано с убеж</w:t>
      </w:r>
      <w:r>
        <w:rPr>
          <w:spacing w:val="-3"/>
        </w:rPr>
        <w:softHyphen/>
      </w:r>
      <w:r>
        <w:rPr>
          <w:spacing w:val="-1"/>
        </w:rPr>
        <w:t>дением об их повышенной общественной опасности и криминальной активности.</w:t>
      </w:r>
    </w:p>
    <w:p w14:paraId="3682517B" w14:textId="77777777" w:rsidR="008B35D8" w:rsidRDefault="008B35D8">
      <w:pPr>
        <w:shd w:val="clear" w:color="auto" w:fill="FFFFFF"/>
        <w:spacing w:line="235" w:lineRule="exact"/>
        <w:ind w:right="461" w:firstLine="341"/>
        <w:jc w:val="both"/>
      </w:pPr>
      <w:r>
        <w:rPr>
          <w:spacing w:val="-3"/>
        </w:rPr>
        <w:t>Многочисленные исследования показывают, что развитие различных форм зависи</w:t>
      </w:r>
      <w:r>
        <w:rPr>
          <w:spacing w:val="-3"/>
        </w:rPr>
        <w:softHyphen/>
      </w:r>
      <w:r>
        <w:rPr>
          <w:spacing w:val="-1"/>
        </w:rPr>
        <w:t>мости от ПАВ сопровождается учащением привлечения этих лиц к уголовной ответ</w:t>
      </w:r>
      <w:r>
        <w:rPr>
          <w:spacing w:val="-1"/>
        </w:rPr>
        <w:softHyphen/>
      </w:r>
      <w:r>
        <w:rPr>
          <w:spacing w:val="-4"/>
        </w:rPr>
        <w:t>ственности, при этом структура преступности среди них зависит от вида ПАВ, в отноше</w:t>
      </w:r>
      <w:r>
        <w:rPr>
          <w:spacing w:val="-4"/>
        </w:rPr>
        <w:softHyphen/>
      </w:r>
      <w:r>
        <w:rPr>
          <w:spacing w:val="-1"/>
        </w:rPr>
        <w:t>нии которого формируется зависимость. Лица с алкогольной зависимостью чаше со</w:t>
      </w:r>
      <w:r>
        <w:rPr>
          <w:spacing w:val="-1"/>
        </w:rPr>
        <w:softHyphen/>
      </w:r>
      <w:r>
        <w:t xml:space="preserve">вершают имущественные правонарушения и правонарушения против личности </w:t>
      </w:r>
      <w:r>
        <w:rPr>
          <w:spacing w:val="-1"/>
        </w:rPr>
        <w:t xml:space="preserve">(убийства, нанесение тяжких телесных повреждений, грабежи, разбойные нападения). </w:t>
      </w:r>
      <w:r>
        <w:rPr>
          <w:spacing w:val="-3"/>
        </w:rPr>
        <w:t>Эти данные по структуре правонарушений, совершенных лицами с алкогольной зависи</w:t>
      </w:r>
      <w:r>
        <w:rPr>
          <w:spacing w:val="-3"/>
        </w:rPr>
        <w:softHyphen/>
      </w:r>
      <w:r>
        <w:rPr>
          <w:spacing w:val="-1"/>
        </w:rPr>
        <w:t xml:space="preserve">мостью, отражают общие тенденции роста преступности, наблюдающиеся последние </w:t>
      </w:r>
      <w:r>
        <w:rPr>
          <w:spacing w:val="-2"/>
        </w:rPr>
        <w:t>годы на территории России, где преступления, сопряженные с физическим и психиче</w:t>
      </w:r>
      <w:r>
        <w:rPr>
          <w:spacing w:val="-2"/>
        </w:rPr>
        <w:softHyphen/>
      </w:r>
      <w:r>
        <w:rPr>
          <w:spacing w:val="-3"/>
        </w:rPr>
        <w:t>ским насилием над личностью, с причинением телесных повреждений занимают значи</w:t>
      </w:r>
      <w:r>
        <w:rPr>
          <w:spacing w:val="-3"/>
        </w:rPr>
        <w:softHyphen/>
      </w:r>
      <w:r>
        <w:t>тельное место в общей структуре преступности.</w:t>
      </w:r>
    </w:p>
    <w:p w14:paraId="407C9F7E" w14:textId="77777777" w:rsidR="008B35D8" w:rsidRDefault="008B35D8">
      <w:pPr>
        <w:shd w:val="clear" w:color="auto" w:fill="FFFFFF"/>
        <w:spacing w:line="235" w:lineRule="exact"/>
        <w:ind w:right="461" w:firstLine="350"/>
        <w:jc w:val="both"/>
      </w:pPr>
      <w:r>
        <w:rPr>
          <w:spacing w:val="-4"/>
        </w:rPr>
        <w:t xml:space="preserve">В отличие от этого, лица, страдающие наркоманией, чаше всего (по нашим данным, </w:t>
      </w:r>
      <w:r>
        <w:rPr>
          <w:spacing w:val="-2"/>
        </w:rPr>
        <w:t>до 36,8%) совершают противоправные действия, связанные с изготовлением, хранени</w:t>
      </w:r>
      <w:r>
        <w:rPr>
          <w:spacing w:val="-2"/>
        </w:rPr>
        <w:softHyphen/>
      </w:r>
      <w:r>
        <w:rPr>
          <w:spacing w:val="-1"/>
        </w:rPr>
        <w:t xml:space="preserve">ем, перевозкой и сбытом наркотиков. Это соответствует данным по общему массиву преступности, согласно которым преступность, связанная с наркотиками, выросла за </w:t>
      </w:r>
      <w:r>
        <w:rPr>
          <w:spacing w:val="-6"/>
        </w:rPr>
        <w:t>2004 г. в 4,2 раза, а число привлекаемых к уголовной ответственности сбытчиков наркоти</w:t>
      </w:r>
      <w:r>
        <w:rPr>
          <w:spacing w:val="-6"/>
        </w:rPr>
        <w:softHyphen/>
      </w:r>
      <w:r>
        <w:t xml:space="preserve">ков увеличилось в 2,3 раза. Аналогичного мнения придерживаются В. Е. Пелипас и </w:t>
      </w:r>
      <w:r>
        <w:rPr>
          <w:spacing w:val="-4"/>
        </w:rPr>
        <w:t xml:space="preserve">И. О. Соломандина (1994). Они считают, что в основном страдающие наркоманией лица </w:t>
      </w:r>
      <w:r>
        <w:rPr>
          <w:spacing w:val="-3"/>
        </w:rPr>
        <w:t xml:space="preserve">совершают незаконные операции с наркотическими средствами без цели сбыта. Наряду с этим среди лиц, страдающих наркоманией, наблюдается снижение доли особо тяжких </w:t>
      </w:r>
      <w:r>
        <w:rPr>
          <w:spacing w:val="-1"/>
        </w:rPr>
        <w:t>преступлений — убийств и покушений на убийство, нанесений тяжких телесных по</w:t>
      </w:r>
      <w:r>
        <w:rPr>
          <w:spacing w:val="-1"/>
        </w:rPr>
        <w:softHyphen/>
      </w:r>
      <w:r>
        <w:rPr>
          <w:spacing w:val="-4"/>
        </w:rPr>
        <w:t>вреждений. Возможно, именно такое изменение в структуре преступности больных нар</w:t>
      </w:r>
      <w:r>
        <w:rPr>
          <w:spacing w:val="-4"/>
        </w:rPr>
        <w:softHyphen/>
      </w:r>
      <w:r>
        <w:rPr>
          <w:spacing w:val="-1"/>
        </w:rPr>
        <w:t>команией по сравнению с общим массивом преступности позволяет некоторым зару</w:t>
      </w:r>
      <w:r>
        <w:rPr>
          <w:spacing w:val="-1"/>
        </w:rPr>
        <w:softHyphen/>
      </w:r>
      <w:r>
        <w:rPr>
          <w:spacing w:val="-4"/>
        </w:rPr>
        <w:t xml:space="preserve">бежным исследователям считать, что потребление наркотиков не относится к факторам, </w:t>
      </w:r>
      <w:r>
        <w:t>провоцирующим преступное поведение.</w:t>
      </w:r>
    </w:p>
    <w:p w14:paraId="07FF8D61" w14:textId="77777777" w:rsidR="008B35D8" w:rsidRDefault="008B35D8">
      <w:pPr>
        <w:shd w:val="clear" w:color="auto" w:fill="FFFFFF"/>
        <w:spacing w:line="235" w:lineRule="exact"/>
        <w:ind w:right="461" w:firstLine="350"/>
        <w:jc w:val="both"/>
        <w:sectPr w:rsidR="008B35D8">
          <w:type w:val="continuous"/>
          <w:pgSz w:w="12240" w:h="15840"/>
          <w:pgMar w:top="1440" w:right="2374" w:bottom="720" w:left="2042" w:header="720" w:footer="720" w:gutter="0"/>
          <w:cols w:space="60"/>
          <w:noEndnote/>
        </w:sectPr>
      </w:pPr>
    </w:p>
    <w:p w14:paraId="71DF653A" w14:textId="77777777" w:rsidR="008B35D8" w:rsidRDefault="008B35D8">
      <w:pPr>
        <w:shd w:val="clear" w:color="auto" w:fill="FFFFFF"/>
      </w:pPr>
      <w:r>
        <w:t>680</w:t>
      </w:r>
    </w:p>
    <w:p w14:paraId="223B5B9B" w14:textId="77777777" w:rsidR="008B35D8" w:rsidRDefault="008B35D8">
      <w:pPr>
        <w:shd w:val="clear" w:color="auto" w:fill="FFFFFF"/>
        <w:spacing w:before="10"/>
      </w:pPr>
      <w:r>
        <w:br w:type="column"/>
      </w:r>
      <w:r>
        <w:rPr>
          <w:spacing w:val="-12"/>
        </w:rPr>
        <w:t>Судебно-экспертные аспекты аддиктологии</w:t>
      </w:r>
    </w:p>
    <w:p w14:paraId="5A3614C3" w14:textId="77777777" w:rsidR="008B35D8" w:rsidRDefault="008B35D8">
      <w:pPr>
        <w:shd w:val="clear" w:color="auto" w:fill="FFFFFF"/>
        <w:spacing w:before="10"/>
        <w:sectPr w:rsidR="008B35D8">
          <w:pgSz w:w="12240" w:h="15840"/>
          <w:pgMar w:top="1440" w:right="2503" w:bottom="720" w:left="2393" w:header="720" w:footer="720" w:gutter="0"/>
          <w:cols w:num="2" w:sep="1" w:space="720" w:equalWidth="0">
            <w:col w:w="720" w:space="3293"/>
            <w:col w:w="3331"/>
          </w:cols>
          <w:noEndnote/>
        </w:sectPr>
      </w:pPr>
    </w:p>
    <w:p w14:paraId="67C7534E" w14:textId="77777777" w:rsidR="008B35D8" w:rsidRDefault="008B35D8">
      <w:pPr>
        <w:shd w:val="clear" w:color="auto" w:fill="FFFFFF"/>
        <w:spacing w:before="250" w:line="235" w:lineRule="exact"/>
        <w:ind w:left="14" w:firstLine="341"/>
        <w:jc w:val="both"/>
      </w:pPr>
      <w:r>
        <w:rPr>
          <w:noProof/>
        </w:rPr>
        <w:pict w14:anchorId="3408E87F">
          <v:line id="_x0000_s1746" style="position:absolute;left:0;text-align:left;z-index:287;mso-position-horizontal-relative:margin" from="380.15pt,-25.45pt" to="380.15pt,586.55pt" o:allowincell="f" strokeweight="2.4pt">
            <w10:wrap anchorx="margin"/>
          </v:line>
        </w:pict>
      </w:r>
      <w:r>
        <w:rPr>
          <w:spacing w:val="-1"/>
        </w:rPr>
        <w:t xml:space="preserve">Наибольшей криминогенной активностью отличаются больные на второй стадии </w:t>
      </w:r>
      <w:r>
        <w:rPr>
          <w:spacing w:val="-3"/>
        </w:rPr>
        <w:t>развития зависимости от ПАВ. Они же чаще совершали наиболее тяжкие противоправ</w:t>
      </w:r>
      <w:r>
        <w:rPr>
          <w:spacing w:val="-3"/>
        </w:rPr>
        <w:softHyphen/>
      </w:r>
      <w:r>
        <w:rPr>
          <w:spacing w:val="-1"/>
        </w:rPr>
        <w:t xml:space="preserve">ные действия, направленные против личности, против общественной безопасности и </w:t>
      </w:r>
      <w:r>
        <w:t>порядка.</w:t>
      </w:r>
    </w:p>
    <w:p w14:paraId="64D3C8B3" w14:textId="77777777" w:rsidR="008B35D8" w:rsidRDefault="008B35D8">
      <w:pPr>
        <w:shd w:val="clear" w:color="auto" w:fill="FFFFFF"/>
        <w:spacing w:before="5" w:line="235" w:lineRule="exact"/>
        <w:ind w:firstLine="346"/>
        <w:jc w:val="both"/>
      </w:pPr>
      <w:r>
        <w:rPr>
          <w:spacing w:val="-4"/>
        </w:rPr>
        <w:t>В подавляющем большинстве случаев на первой стадии формирования зависимости от ПАВ противоправные действия определяются не болезненными психопатологически</w:t>
      </w:r>
      <w:r>
        <w:rPr>
          <w:spacing w:val="-4"/>
        </w:rPr>
        <w:softHyphen/>
      </w:r>
      <w:r>
        <w:rPr>
          <w:spacing w:val="-8"/>
        </w:rPr>
        <w:t xml:space="preserve">ми переживаниями, в том числе и синдромом патологического влечения к ПАВ, а социально </w:t>
      </w:r>
      <w:r>
        <w:rPr>
          <w:spacing w:val="-3"/>
        </w:rPr>
        <w:t xml:space="preserve">детерминированы. Противоправному поведению способствует асоциальное окружение, </w:t>
      </w:r>
      <w:r>
        <w:rPr>
          <w:spacing w:val="-4"/>
        </w:rPr>
        <w:t xml:space="preserve">неправильные социально-нравственные ориентиры вследствие воспитания, корыстные и </w:t>
      </w:r>
      <w:r>
        <w:rPr>
          <w:spacing w:val="-6"/>
        </w:rPr>
        <w:t>другие психологически понятные мотивы. Формирующееся при этом патологическое вле</w:t>
      </w:r>
      <w:r>
        <w:rPr>
          <w:spacing w:val="-6"/>
        </w:rPr>
        <w:softHyphen/>
      </w:r>
      <w:r>
        <w:rPr>
          <w:spacing w:val="-4"/>
        </w:rPr>
        <w:t>чение к ПАВ, даже если оно и не является основным мотивом совершения противоправ</w:t>
      </w:r>
      <w:r>
        <w:rPr>
          <w:spacing w:val="-4"/>
        </w:rPr>
        <w:softHyphen/>
      </w:r>
      <w:r>
        <w:rPr>
          <w:spacing w:val="-6"/>
        </w:rPr>
        <w:t>ных деяний, имеет некоторое опосредованное значение. Противоправное поведение обыч</w:t>
      </w:r>
      <w:r>
        <w:rPr>
          <w:spacing w:val="-6"/>
        </w:rPr>
        <w:softHyphen/>
      </w:r>
      <w:r>
        <w:rPr>
          <w:spacing w:val="-4"/>
        </w:rPr>
        <w:t xml:space="preserve">но — это следствие формирования установок, характерных для лиц с антиобщественной </w:t>
      </w:r>
      <w:r>
        <w:rPr>
          <w:spacing w:val="-5"/>
        </w:rPr>
        <w:t xml:space="preserve">направленностью, где система норм и ценностей допускает удовлетворение потребностей </w:t>
      </w:r>
      <w:r>
        <w:rPr>
          <w:spacing w:val="-6"/>
        </w:rPr>
        <w:t>путем совершения криминальных действий. Отсутствие положительных социальных уста</w:t>
      </w:r>
      <w:r>
        <w:rPr>
          <w:spacing w:val="-6"/>
        </w:rPr>
        <w:softHyphen/>
      </w:r>
      <w:r>
        <w:rPr>
          <w:spacing w:val="-2"/>
        </w:rPr>
        <w:t>новок, общественная пассивность, эгоизм, ограниченность потребностей на бытовом уровне, слабый профессиональный и общеобразовательный рост в сочетании с крими</w:t>
      </w:r>
      <w:r>
        <w:rPr>
          <w:spacing w:val="-2"/>
        </w:rPr>
        <w:softHyphen/>
      </w:r>
      <w:r>
        <w:rPr>
          <w:spacing w:val="-4"/>
        </w:rPr>
        <w:t>нальным окружением, отсутствием должного контроля со стороны семьи и близких, зло</w:t>
      </w:r>
      <w:r>
        <w:rPr>
          <w:spacing w:val="-4"/>
        </w:rPr>
        <w:softHyphen/>
        <w:t xml:space="preserve">употребление наркотическими веществами или алкоголем — таковы основные факторы </w:t>
      </w:r>
      <w:r>
        <w:t>совершения антиобщественных и антисоциальных поступков.</w:t>
      </w:r>
    </w:p>
    <w:p w14:paraId="2BC7746A" w14:textId="77777777" w:rsidR="008B35D8" w:rsidRDefault="008B35D8">
      <w:pPr>
        <w:shd w:val="clear" w:color="auto" w:fill="FFFFFF"/>
        <w:spacing w:line="235" w:lineRule="exact"/>
        <w:ind w:left="5" w:right="5" w:firstLine="346"/>
        <w:jc w:val="both"/>
      </w:pPr>
      <w:r>
        <w:rPr>
          <w:spacing w:val="-2"/>
        </w:rPr>
        <w:t xml:space="preserve">Однако даже преморбидно положительные социальные ориентиры в виде оценки </w:t>
      </w:r>
      <w:r>
        <w:rPr>
          <w:spacing w:val="-3"/>
        </w:rPr>
        <w:t>значимости объекта, представляющего социальную ценность, не предопределяют даль</w:t>
      </w:r>
      <w:r>
        <w:rPr>
          <w:spacing w:val="-3"/>
        </w:rPr>
        <w:softHyphen/>
      </w:r>
      <w:r>
        <w:rPr>
          <w:spacing w:val="-1"/>
        </w:rPr>
        <w:t xml:space="preserve">нейший социальный маршрут. Это связано с тем, что они подвержены определенным </w:t>
      </w:r>
      <w:r>
        <w:rPr>
          <w:spacing w:val="-2"/>
        </w:rPr>
        <w:t>динамическим сдвигам в процессе социальной и групповой интеракции. Поэтому воз</w:t>
      </w:r>
      <w:r>
        <w:rPr>
          <w:spacing w:val="-2"/>
        </w:rPr>
        <w:softHyphen/>
      </w:r>
      <w:r>
        <w:rPr>
          <w:spacing w:val="-1"/>
        </w:rPr>
        <w:t>никновение социальной дезадаптации в форме снижения квалификации, частой пере</w:t>
      </w:r>
      <w:r>
        <w:rPr>
          <w:spacing w:val="-1"/>
        </w:rPr>
        <w:softHyphen/>
      </w:r>
      <w:r>
        <w:rPr>
          <w:spacing w:val="-2"/>
        </w:rPr>
        <w:t xml:space="preserve">мены мест работы, нарушений семейных отношений способствуют включению таких </w:t>
      </w:r>
      <w:r>
        <w:t>лиц в группу с антисоциальной направленностью.</w:t>
      </w:r>
    </w:p>
    <w:p w14:paraId="1DC9C3E0" w14:textId="77777777" w:rsidR="008B35D8" w:rsidRDefault="008B35D8">
      <w:pPr>
        <w:shd w:val="clear" w:color="auto" w:fill="FFFFFF"/>
        <w:spacing w:before="5" w:line="235" w:lineRule="exact"/>
        <w:ind w:left="5" w:right="14" w:firstLine="336"/>
        <w:jc w:val="both"/>
      </w:pPr>
      <w:r>
        <w:rPr>
          <w:spacing w:val="-2"/>
        </w:rPr>
        <w:t xml:space="preserve">У индивидов с 1-й стадией формирующейся зависимости от ПАВ противоправная </w:t>
      </w:r>
      <w:r>
        <w:rPr>
          <w:spacing w:val="-3"/>
        </w:rPr>
        <w:t xml:space="preserve">активность обычно связана с таким личностными особенностями, как утрата этических принципов и эмоциональных привязанностей, извращенные этические представления и </w:t>
      </w:r>
      <w:r>
        <w:rPr>
          <w:spacing w:val="-1"/>
        </w:rPr>
        <w:t>стереотипы, принятые в референтной группе, в которую входило данное лицо, повы</w:t>
      </w:r>
      <w:r>
        <w:rPr>
          <w:spacing w:val="-1"/>
        </w:rPr>
        <w:softHyphen/>
      </w:r>
      <w:r>
        <w:rPr>
          <w:spacing w:val="-4"/>
        </w:rPr>
        <w:t>шенная возбудимость, взрывчатость, агрессивность, слабость волевого контроля. Повы</w:t>
      </w:r>
      <w:r>
        <w:rPr>
          <w:spacing w:val="-4"/>
        </w:rPr>
        <w:softHyphen/>
      </w:r>
      <w:r>
        <w:rPr>
          <w:spacing w:val="-3"/>
        </w:rPr>
        <w:t xml:space="preserve">шенная внушаемость и пассивная подчиняемость, снижение морально-этических норм, </w:t>
      </w:r>
      <w:r>
        <w:rPr>
          <w:spacing w:val="-2"/>
        </w:rPr>
        <w:t>извращенное понимание этических принципов приводят к совершению правонаруше</w:t>
      </w:r>
      <w:r>
        <w:rPr>
          <w:spacing w:val="-2"/>
        </w:rPr>
        <w:softHyphen/>
      </w:r>
      <w:r>
        <w:t>ний против личной и общественной собственности.</w:t>
      </w:r>
    </w:p>
    <w:p w14:paraId="606C3925" w14:textId="77777777" w:rsidR="008B35D8" w:rsidRDefault="008B35D8">
      <w:pPr>
        <w:shd w:val="clear" w:color="auto" w:fill="FFFFFF"/>
        <w:spacing w:line="235" w:lineRule="exact"/>
        <w:ind w:left="5" w:right="19" w:firstLine="341"/>
        <w:jc w:val="both"/>
      </w:pPr>
      <w:r>
        <w:rPr>
          <w:spacing w:val="-4"/>
        </w:rPr>
        <w:t xml:space="preserve">Трудно бывает отнести те или иные личностные девиации, принимающие участие в </w:t>
      </w:r>
      <w:r>
        <w:rPr>
          <w:spacing w:val="-2"/>
        </w:rPr>
        <w:t xml:space="preserve">формировании общественно опасного поведения, за счет развивающейся зависимости </w:t>
      </w:r>
      <w:r>
        <w:rPr>
          <w:spacing w:val="-3"/>
        </w:rPr>
        <w:t xml:space="preserve">от ПАВ либо сочетанной с ней другой психической патологии. Это, по-видимому, и не </w:t>
      </w:r>
      <w:r>
        <w:rPr>
          <w:spacing w:val="-4"/>
        </w:rPr>
        <w:t>принципиально, поскольку криминальная активность — одна из форм социальной деза</w:t>
      </w:r>
      <w:r>
        <w:rPr>
          <w:spacing w:val="-4"/>
        </w:rPr>
        <w:softHyphen/>
      </w:r>
      <w:r>
        <w:rPr>
          <w:spacing w:val="-2"/>
        </w:rPr>
        <w:t xml:space="preserve">даптации, и именно в этом плане нужно рассматривать личностные и поведенческие особенности таких лиц для объяснения механизмов совершения ими противоправных </w:t>
      </w:r>
      <w:r>
        <w:t>деяний.</w:t>
      </w:r>
    </w:p>
    <w:p w14:paraId="32D9394D" w14:textId="77777777" w:rsidR="008B35D8" w:rsidRDefault="008B35D8">
      <w:pPr>
        <w:shd w:val="clear" w:color="auto" w:fill="FFFFFF"/>
        <w:spacing w:before="5" w:line="235" w:lineRule="exact"/>
        <w:ind w:left="5" w:right="24" w:firstLine="341"/>
        <w:jc w:val="both"/>
      </w:pPr>
      <w:r>
        <w:rPr>
          <w:spacing w:val="-5"/>
        </w:rPr>
        <w:t>По мнению Ю. А. Александровского (1976), «психическая адаптация индивида явля</w:t>
      </w:r>
      <w:r>
        <w:rPr>
          <w:spacing w:val="-5"/>
        </w:rPr>
        <w:softHyphen/>
      </w:r>
      <w:r>
        <w:rPr>
          <w:spacing w:val="-3"/>
        </w:rPr>
        <w:t>ется результатом деятельности целостной самоуправляемой системы, активность кото</w:t>
      </w:r>
      <w:r>
        <w:rPr>
          <w:spacing w:val="-3"/>
        </w:rPr>
        <w:softHyphen/>
      </w:r>
      <w:r>
        <w:rPr>
          <w:spacing w:val="-4"/>
        </w:rPr>
        <w:t>рой обеспечивается не просто совокупностью отдельных компонентов (подсистем), а их взаимодействием и содействием, что порождает новые интегративные качества, не при</w:t>
      </w:r>
      <w:r>
        <w:rPr>
          <w:spacing w:val="-4"/>
        </w:rPr>
        <w:softHyphen/>
      </w:r>
      <w:r>
        <w:rPr>
          <w:spacing w:val="-2"/>
        </w:rPr>
        <w:t>сущие отдельным подсистемам». При этом состояние психической дезадаптации и со</w:t>
      </w:r>
      <w:r>
        <w:rPr>
          <w:spacing w:val="-2"/>
        </w:rPr>
        <w:softHyphen/>
      </w:r>
      <w:r>
        <w:rPr>
          <w:spacing w:val="-5"/>
        </w:rPr>
        <w:t>пряженная с ней социально-бытовая дезадаптация — это результат нарушения функцио-</w:t>
      </w:r>
    </w:p>
    <w:p w14:paraId="52781849" w14:textId="77777777" w:rsidR="008B35D8" w:rsidRDefault="008B35D8">
      <w:pPr>
        <w:shd w:val="clear" w:color="auto" w:fill="FFFFFF"/>
        <w:spacing w:before="5" w:line="235" w:lineRule="exact"/>
        <w:ind w:left="5" w:right="24" w:firstLine="341"/>
        <w:jc w:val="both"/>
        <w:sectPr w:rsidR="008B35D8">
          <w:type w:val="continuous"/>
          <w:pgSz w:w="12240" w:h="15840"/>
          <w:pgMar w:top="1440" w:right="2498" w:bottom="720" w:left="2378" w:header="720" w:footer="720" w:gutter="0"/>
          <w:cols w:space="60"/>
          <w:noEndnote/>
        </w:sectPr>
      </w:pPr>
    </w:p>
    <w:p w14:paraId="64489623" w14:textId="77777777" w:rsidR="008B35D8" w:rsidRDefault="008B35D8">
      <w:pPr>
        <w:shd w:val="clear" w:color="auto" w:fill="FFFFFF"/>
      </w:pPr>
      <w:r>
        <w:rPr>
          <w:spacing w:val="-12"/>
        </w:rPr>
        <w:t>Судебно-психиатрическая наркология</w:t>
      </w:r>
    </w:p>
    <w:p w14:paraId="4FB4B2F3" w14:textId="77777777" w:rsidR="008B35D8" w:rsidRDefault="008B35D8">
      <w:pPr>
        <w:shd w:val="clear" w:color="auto" w:fill="FFFFFF"/>
        <w:spacing w:before="19"/>
      </w:pPr>
      <w:r>
        <w:br w:type="column"/>
      </w:r>
      <w:r>
        <w:rPr>
          <w:sz w:val="18"/>
          <w:szCs w:val="18"/>
        </w:rPr>
        <w:t>681</w:t>
      </w:r>
    </w:p>
    <w:p w14:paraId="6242063E" w14:textId="77777777" w:rsidR="008B35D8" w:rsidRDefault="008B35D8">
      <w:pPr>
        <w:shd w:val="clear" w:color="auto" w:fill="FFFFFF"/>
        <w:spacing w:before="19"/>
        <w:sectPr w:rsidR="008B35D8">
          <w:pgSz w:w="12240" w:h="15840"/>
          <w:pgMar w:top="1440" w:right="2225" w:bottom="720" w:left="2215" w:header="720" w:footer="720" w:gutter="0"/>
          <w:cols w:num="2" w:sep="1" w:space="720" w:equalWidth="0">
            <w:col w:w="2913" w:space="4166"/>
            <w:col w:w="720"/>
          </w:cols>
          <w:noEndnote/>
        </w:sectPr>
      </w:pPr>
    </w:p>
    <w:p w14:paraId="19F65CEE" w14:textId="77777777" w:rsidR="008B35D8" w:rsidRDefault="008B35D8">
      <w:pPr>
        <w:shd w:val="clear" w:color="auto" w:fill="FFFFFF"/>
        <w:spacing w:before="254" w:line="235" w:lineRule="exact"/>
        <w:ind w:left="5" w:right="456"/>
        <w:jc w:val="both"/>
      </w:pPr>
      <w:r>
        <w:rPr>
          <w:noProof/>
        </w:rPr>
        <w:pict w14:anchorId="54CC2854">
          <v:line id="_x0000_s1747" style="position:absolute;left:0;text-align:left;z-index:288;mso-position-horizontal-relative:margin" from="-24.25pt,-27.85pt" to="-24.25pt,530.15pt" o:allowincell="f" strokeweight=".95pt">
            <w10:wrap anchorx="margin"/>
          </v:line>
        </w:pict>
      </w:r>
      <w:r>
        <w:rPr>
          <w:spacing w:val="-1"/>
        </w:rPr>
        <w:t xml:space="preserve">нальных возможностей всей адаптационной системы в целом, в том числе и внешней. В этой связи не представляется принципиально важным разграничивать генез массы личностных особенностей, принимающих участие в той или иной форме социальной </w:t>
      </w:r>
      <w:r>
        <w:rPr>
          <w:spacing w:val="-2"/>
        </w:rPr>
        <w:t>активности, в том числе и криминальной. Тем более что лежащие и основе криминаль</w:t>
      </w:r>
      <w:r>
        <w:rPr>
          <w:spacing w:val="-2"/>
        </w:rPr>
        <w:softHyphen/>
        <w:t>ной активности социально-психологические и конституционально-биологические фак</w:t>
      </w:r>
      <w:r>
        <w:rPr>
          <w:spacing w:val="-2"/>
        </w:rPr>
        <w:softHyphen/>
        <w:t xml:space="preserve">торы тождественны преморбидно-личностным особенностям лиц, злоупотребляющих </w:t>
      </w:r>
      <w:r>
        <w:t>наркотическими средствами.</w:t>
      </w:r>
    </w:p>
    <w:p w14:paraId="1B57D93A" w14:textId="77777777" w:rsidR="008B35D8" w:rsidRDefault="008B35D8">
      <w:pPr>
        <w:shd w:val="clear" w:color="auto" w:fill="FFFFFF"/>
        <w:spacing w:line="235" w:lineRule="exact"/>
        <w:ind w:right="456" w:firstLine="336"/>
        <w:jc w:val="both"/>
      </w:pPr>
      <w:r>
        <w:rPr>
          <w:spacing w:val="-5"/>
        </w:rPr>
        <w:t xml:space="preserve">У больных на 2-й стадии зависимости от ПАВ независимо от ведущего клинического </w:t>
      </w:r>
      <w:r>
        <w:rPr>
          <w:spacing w:val="-4"/>
        </w:rPr>
        <w:t>синдрома совершение противоправных действий также определяется социальными фак</w:t>
      </w:r>
      <w:r>
        <w:rPr>
          <w:spacing w:val="-4"/>
        </w:rPr>
        <w:softHyphen/>
      </w:r>
      <w:r>
        <w:rPr>
          <w:spacing w:val="-2"/>
        </w:rPr>
        <w:t xml:space="preserve">торами, аналогичными свойственным больным на первой стадии зависимости. Однако </w:t>
      </w:r>
      <w:r>
        <w:rPr>
          <w:spacing w:val="-4"/>
        </w:rPr>
        <w:t xml:space="preserve">в этих случаях особенности ведущего клинического синдрома, не являющиеся основной </w:t>
      </w:r>
      <w:r>
        <w:rPr>
          <w:spacing w:val="-1"/>
        </w:rPr>
        <w:t xml:space="preserve">причиной совершения правонарушений, имеют некоторое опосредованное значение. Значительную долю эксцессов обычно составляют правонарушения, вытекающие из </w:t>
      </w:r>
      <w:r>
        <w:rPr>
          <w:spacing w:val="-4"/>
        </w:rPr>
        <w:t xml:space="preserve">таких характерологических особенностей этих больных, как повышенная возбудимость, </w:t>
      </w:r>
      <w:r>
        <w:rPr>
          <w:spacing w:val="-2"/>
        </w:rPr>
        <w:t>взрывчатость, агрессивность, нарушение волевого контроля: это правонарушения про</w:t>
      </w:r>
      <w:r>
        <w:rPr>
          <w:spacing w:val="-2"/>
        </w:rPr>
        <w:softHyphen/>
      </w:r>
      <w:r>
        <w:rPr>
          <w:spacing w:val="-5"/>
        </w:rPr>
        <w:t xml:space="preserve">тив личности, против общественной безопасности и порядка. Повышенная внушаемость, </w:t>
      </w:r>
      <w:r>
        <w:rPr>
          <w:spacing w:val="-2"/>
        </w:rPr>
        <w:t xml:space="preserve">снижение морально-этических задержек как результат присоединившейся наркомании </w:t>
      </w:r>
      <w:r>
        <w:rPr>
          <w:spacing w:val="-5"/>
        </w:rPr>
        <w:t>и отрицательного психологического влияния приводят к совершению преступлений про</w:t>
      </w:r>
      <w:r>
        <w:rPr>
          <w:spacing w:val="-5"/>
        </w:rPr>
        <w:softHyphen/>
      </w:r>
      <w:r>
        <w:t>тив личной и общественной собственности.</w:t>
      </w:r>
    </w:p>
    <w:p w14:paraId="1435337B" w14:textId="77777777" w:rsidR="008B35D8" w:rsidRDefault="008B35D8">
      <w:pPr>
        <w:shd w:val="clear" w:color="auto" w:fill="FFFFFF"/>
        <w:spacing w:before="5" w:line="235" w:lineRule="exact"/>
        <w:ind w:right="456" w:firstLine="350"/>
        <w:jc w:val="both"/>
      </w:pPr>
      <w:r>
        <w:rPr>
          <w:spacing w:val="-2"/>
        </w:rPr>
        <w:t>На 3-й стадии зависимости от ПАВ особенности социальной адаптации больных и совершение ими общественно-опасных действий тесно связаны со спецификой их пси</w:t>
      </w:r>
      <w:r>
        <w:rPr>
          <w:spacing w:val="-2"/>
        </w:rPr>
        <w:softHyphen/>
        <w:t>хического состояния. Несмотря на относительную сохранность профессиональных на</w:t>
      </w:r>
      <w:r>
        <w:rPr>
          <w:spacing w:val="-2"/>
        </w:rPr>
        <w:softHyphen/>
        <w:t>выков и бытовых стереотипов, большинство из них, как правило, нигде не работают, отмечается стойкая утрата трудоспособности. Некритичность, неспособность к осмыс</w:t>
      </w:r>
      <w:r>
        <w:rPr>
          <w:spacing w:val="-2"/>
        </w:rPr>
        <w:softHyphen/>
      </w:r>
      <w:r>
        <w:rPr>
          <w:spacing w:val="-3"/>
        </w:rPr>
        <w:t>лению ситуации и сопоставлению своих действий с социально-ограничительными нор</w:t>
      </w:r>
      <w:r>
        <w:rPr>
          <w:spacing w:val="-3"/>
        </w:rPr>
        <w:softHyphen/>
      </w:r>
      <w:r>
        <w:rPr>
          <w:spacing w:val="-2"/>
        </w:rPr>
        <w:t xml:space="preserve">мами и правилами морали, повышенная возбудимость и расторможенность влечений </w:t>
      </w:r>
      <w:r>
        <w:rPr>
          <w:spacing w:val="-1"/>
        </w:rPr>
        <w:t>способствуют совершению правонарушений, направленных против порядка и обще</w:t>
      </w:r>
      <w:r>
        <w:rPr>
          <w:spacing w:val="-1"/>
        </w:rPr>
        <w:softHyphen/>
        <w:t>ственной безопасности, против общественной и личной собственности.</w:t>
      </w:r>
    </w:p>
    <w:p w14:paraId="5804AC01" w14:textId="77777777" w:rsidR="008B35D8" w:rsidRDefault="008B35D8">
      <w:pPr>
        <w:shd w:val="clear" w:color="auto" w:fill="FFFFFF"/>
        <w:spacing w:line="235" w:lineRule="exact"/>
        <w:ind w:right="456" w:firstLine="341"/>
        <w:jc w:val="both"/>
      </w:pPr>
      <w:r>
        <w:rPr>
          <w:spacing w:val="-1"/>
        </w:rPr>
        <w:t xml:space="preserve">Поскольку до 36% всей криминальной активности лиц с признаками наркомании </w:t>
      </w:r>
      <w:r>
        <w:rPr>
          <w:spacing w:val="-4"/>
        </w:rPr>
        <w:t xml:space="preserve">приходится на долю противоправных действий, сопряженных с наркотиками, интересно </w:t>
      </w:r>
      <w:r>
        <w:rPr>
          <w:spacing w:val="-1"/>
        </w:rPr>
        <w:t xml:space="preserve">изучение связи криминальной активности этих лиц с их патологическим влечением к </w:t>
      </w:r>
      <w:r>
        <w:rPr>
          <w:spacing w:val="-2"/>
        </w:rPr>
        <w:t xml:space="preserve">наркотикам. Проведенные нами исследования показали, что в большинстве случаев не </w:t>
      </w:r>
      <w:r>
        <w:rPr>
          <w:spacing w:val="-4"/>
        </w:rPr>
        <w:t>представляется возможным установить какую-либо связь антиобщественной деятельно</w:t>
      </w:r>
      <w:r>
        <w:rPr>
          <w:spacing w:val="-4"/>
        </w:rPr>
        <w:softHyphen/>
      </w:r>
      <w:r>
        <w:rPr>
          <w:spacing w:val="-2"/>
        </w:rPr>
        <w:t>сти этих лиц с той или иной формой патологического влечения к наркотическим сред</w:t>
      </w:r>
      <w:r>
        <w:rPr>
          <w:spacing w:val="-2"/>
        </w:rPr>
        <w:softHyphen/>
      </w:r>
      <w:r>
        <w:rPr>
          <w:spacing w:val="-3"/>
        </w:rPr>
        <w:t>ствам, а криминальная активность, в том числе и сопряженная с наркотиками, оказыва</w:t>
      </w:r>
      <w:r>
        <w:rPr>
          <w:spacing w:val="-3"/>
        </w:rPr>
        <w:softHyphen/>
      </w:r>
      <w:r>
        <w:rPr>
          <w:spacing w:val="-2"/>
        </w:rPr>
        <w:t>ется больше обусловленной социальными стереотипами, навязанными либо переняты</w:t>
      </w:r>
      <w:r>
        <w:rPr>
          <w:spacing w:val="-2"/>
        </w:rPr>
        <w:softHyphen/>
        <w:t xml:space="preserve">ми у окружающих. В то же время примерно в трети случаев обнаруживается разной </w:t>
      </w:r>
      <w:r>
        <w:rPr>
          <w:spacing w:val="-1"/>
        </w:rPr>
        <w:t xml:space="preserve">степени интенсивности связь имеющегося патологического влечения с совершенным </w:t>
      </w:r>
      <w:r>
        <w:t>антиобщественным действием.</w:t>
      </w:r>
    </w:p>
    <w:p w14:paraId="464796A7" w14:textId="77777777" w:rsidR="008B35D8" w:rsidRDefault="008B35D8">
      <w:pPr>
        <w:shd w:val="clear" w:color="auto" w:fill="FFFFFF"/>
        <w:spacing w:line="235" w:lineRule="exact"/>
        <w:ind w:left="5" w:right="461" w:firstLine="341"/>
        <w:jc w:val="both"/>
      </w:pPr>
      <w:r>
        <w:rPr>
          <w:spacing w:val="-3"/>
        </w:rPr>
        <w:t>В наиболее простом виде это выражается в тех случаях, когда хранение либо товар</w:t>
      </w:r>
      <w:r>
        <w:rPr>
          <w:spacing w:val="-3"/>
        </w:rPr>
        <w:softHyphen/>
      </w:r>
      <w:r>
        <w:rPr>
          <w:spacing w:val="-4"/>
        </w:rPr>
        <w:t>ные действия с наркотическими средствами совершаются в силу имеющегося патологи</w:t>
      </w:r>
      <w:r>
        <w:rPr>
          <w:spacing w:val="-4"/>
        </w:rPr>
        <w:softHyphen/>
      </w:r>
      <w:r>
        <w:rPr>
          <w:spacing w:val="-2"/>
        </w:rPr>
        <w:t>ческого влечения к приему наркотиков. Поскольку именно на первой стадии наркома</w:t>
      </w:r>
      <w:r>
        <w:rPr>
          <w:spacing w:val="-2"/>
        </w:rPr>
        <w:softHyphen/>
      </w:r>
      <w:r>
        <w:rPr>
          <w:spacing w:val="-3"/>
        </w:rPr>
        <w:t>нии динамика патологического (обсессивного) влечения определяется ритмом наркоти</w:t>
      </w:r>
      <w:r>
        <w:rPr>
          <w:spacing w:val="-3"/>
        </w:rPr>
        <w:softHyphen/>
      </w:r>
      <w:r>
        <w:rPr>
          <w:spacing w:val="-2"/>
        </w:rPr>
        <w:t xml:space="preserve">зации и его дезактуализацией только в состоянии наркотического опьянения, именно здесь эти лица прибегают к постоянному хранению наркотического вещества либо к </w:t>
      </w:r>
      <w:r>
        <w:t>необходимости его приобретения.</w:t>
      </w:r>
    </w:p>
    <w:p w14:paraId="436B5AE9" w14:textId="77777777" w:rsidR="008B35D8" w:rsidRDefault="008B35D8">
      <w:pPr>
        <w:shd w:val="clear" w:color="auto" w:fill="FFFFFF"/>
        <w:spacing w:before="5" w:line="235" w:lineRule="exact"/>
        <w:ind w:left="5" w:right="466" w:firstLine="346"/>
        <w:jc w:val="both"/>
      </w:pPr>
      <w:r>
        <w:rPr>
          <w:spacing w:val="-2"/>
        </w:rPr>
        <w:t>В течение многих лет судебно-психиатрической оценки лиц с различными видами зависимости от ПАВ (хронический алкоголизм, нарко- и токсикомании) в практике су-</w:t>
      </w:r>
    </w:p>
    <w:p w14:paraId="088B791C" w14:textId="77777777" w:rsidR="008B35D8" w:rsidRDefault="008B35D8">
      <w:pPr>
        <w:shd w:val="clear" w:color="auto" w:fill="FFFFFF"/>
        <w:spacing w:before="5" w:line="235" w:lineRule="exact"/>
        <w:ind w:left="5" w:right="466" w:firstLine="346"/>
        <w:jc w:val="both"/>
        <w:sectPr w:rsidR="008B35D8">
          <w:type w:val="continuous"/>
          <w:pgSz w:w="12240" w:h="15840"/>
          <w:pgMar w:top="1440" w:right="2225" w:bottom="720" w:left="2200" w:header="720" w:footer="720" w:gutter="0"/>
          <w:cols w:space="60"/>
          <w:noEndnote/>
        </w:sectPr>
      </w:pPr>
    </w:p>
    <w:p w14:paraId="69B1E031" w14:textId="77777777" w:rsidR="008B35D8" w:rsidRDefault="008B35D8">
      <w:pPr>
        <w:shd w:val="clear" w:color="auto" w:fill="FFFFFF"/>
      </w:pPr>
      <w:r>
        <w:t>682</w:t>
      </w:r>
    </w:p>
    <w:p w14:paraId="67F29A68" w14:textId="77777777" w:rsidR="008B35D8" w:rsidRDefault="008B35D8">
      <w:pPr>
        <w:shd w:val="clear" w:color="auto" w:fill="FFFFFF"/>
      </w:pPr>
      <w:r>
        <w:br w:type="column"/>
      </w:r>
      <w:r>
        <w:rPr>
          <w:spacing w:val="-12"/>
        </w:rPr>
        <w:t>Судебно-экспертные аспекты адаиктологии</w:t>
      </w:r>
    </w:p>
    <w:p w14:paraId="611A631E" w14:textId="77777777" w:rsidR="008B35D8" w:rsidRDefault="008B35D8">
      <w:pPr>
        <w:shd w:val="clear" w:color="auto" w:fill="FFFFFF"/>
        <w:sectPr w:rsidR="008B35D8">
          <w:pgSz w:w="12240" w:h="15840"/>
          <w:pgMar w:top="1440" w:right="2552" w:bottom="720" w:left="2349" w:header="720" w:footer="720" w:gutter="0"/>
          <w:cols w:num="2" w:sep="1" w:space="720" w:equalWidth="0">
            <w:col w:w="720" w:space="3298"/>
            <w:col w:w="3321"/>
          </w:cols>
          <w:noEndnote/>
        </w:sectPr>
      </w:pPr>
    </w:p>
    <w:p w14:paraId="4C595FD9" w14:textId="77777777" w:rsidR="008B35D8" w:rsidRDefault="008B35D8">
      <w:pPr>
        <w:shd w:val="clear" w:color="auto" w:fill="FFFFFF"/>
        <w:spacing w:before="254" w:line="235" w:lineRule="exact"/>
        <w:ind w:left="10" w:right="5"/>
        <w:jc w:val="both"/>
      </w:pPr>
      <w:r>
        <w:rPr>
          <w:noProof/>
        </w:rPr>
        <w:pict w14:anchorId="3733F057">
          <v:line id="_x0000_s1748" style="position:absolute;left:0;text-align:left;z-index:289;mso-position-horizontal-relative:margin" from="381.35pt,24.25pt" to="381.35pt,622.1pt" o:allowincell="f" strokeweight="1.9pt">
            <w10:wrap anchorx="margin"/>
          </v:line>
        </w:pict>
      </w:r>
      <w:r>
        <w:rPr>
          <w:spacing w:val="-3"/>
        </w:rPr>
        <w:t>дебно-психиатрической экспертизы используются традиционные подходы к ним как к состояниям, включающим лишь медицинский критерий невменяемости, что при отсут</w:t>
      </w:r>
      <w:r>
        <w:rPr>
          <w:spacing w:val="-3"/>
        </w:rPr>
        <w:softHyphen/>
      </w:r>
      <w:r>
        <w:rPr>
          <w:spacing w:val="-1"/>
        </w:rPr>
        <w:t xml:space="preserve">ствии юридического критерия безоговорочно обусловливает инкульпацию этих лиц. </w:t>
      </w:r>
      <w:r>
        <w:rPr>
          <w:spacing w:val="-4"/>
        </w:rPr>
        <w:t>Вопрос об экскульпации ставится и, тем более, решается положительно достаточно ред</w:t>
      </w:r>
      <w:r>
        <w:rPr>
          <w:spacing w:val="-4"/>
        </w:rPr>
        <w:softHyphen/>
      </w:r>
      <w:r>
        <w:rPr>
          <w:spacing w:val="-2"/>
        </w:rPr>
        <w:t>ко, исключительно по фактору наличия временного болезненного расстройства психи</w:t>
      </w:r>
      <w:r>
        <w:rPr>
          <w:spacing w:val="-2"/>
        </w:rPr>
        <w:softHyphen/>
        <w:t xml:space="preserve">ческой деятельности в виде сложных психотических форм наркотического опьянения, </w:t>
      </w:r>
      <w:r>
        <w:rPr>
          <w:spacing w:val="-4"/>
        </w:rPr>
        <w:t>интоксикационных психозов. Здесь не имеются в виду наркомании, осложняющие тече</w:t>
      </w:r>
      <w:r>
        <w:rPr>
          <w:spacing w:val="-4"/>
        </w:rPr>
        <w:softHyphen/>
      </w:r>
      <w:r>
        <w:rPr>
          <w:spacing w:val="-3"/>
        </w:rPr>
        <w:t xml:space="preserve">ние других психических заболеваний, где экспертные вопросы решаются на основании </w:t>
      </w:r>
      <w:r>
        <w:rPr>
          <w:spacing w:val="-1"/>
        </w:rPr>
        <w:t>методов, выработанных в отношении каждой отдельной нозологической формы.</w:t>
      </w:r>
    </w:p>
    <w:p w14:paraId="1BBEDB88" w14:textId="77777777" w:rsidR="008B35D8" w:rsidRDefault="008B35D8">
      <w:pPr>
        <w:shd w:val="clear" w:color="auto" w:fill="FFFFFF"/>
        <w:spacing w:line="235" w:lineRule="exact"/>
        <w:ind w:left="5" w:firstLine="341"/>
        <w:jc w:val="both"/>
      </w:pPr>
      <w:r>
        <w:rPr>
          <w:spacing w:val="-3"/>
        </w:rPr>
        <w:t>Возможно, такой однозначный подход к решению экспертных вопросов в отноше</w:t>
      </w:r>
      <w:r>
        <w:rPr>
          <w:spacing w:val="-3"/>
        </w:rPr>
        <w:softHyphen/>
      </w:r>
      <w:r>
        <w:rPr>
          <w:spacing w:val="-4"/>
        </w:rPr>
        <w:t>нии лиц, страдающих алкогольной зависимостью или наркоманией, связан с традицион</w:t>
      </w:r>
      <w:r>
        <w:rPr>
          <w:spacing w:val="-4"/>
        </w:rPr>
        <w:softHyphen/>
        <w:t>ными взглядами на алкоголизм и наркоманию как на явление больше социальное, неже</w:t>
      </w:r>
      <w:r>
        <w:rPr>
          <w:spacing w:val="-4"/>
        </w:rPr>
        <w:softHyphen/>
        <w:t>ли биологическое. Возможно, большое влияние здесь на отечественную школу оказыва</w:t>
      </w:r>
      <w:r>
        <w:rPr>
          <w:spacing w:val="-4"/>
        </w:rPr>
        <w:softHyphen/>
      </w:r>
      <w:r>
        <w:t xml:space="preserve">ют зарубежные исследования, рассматривающие различные проявления патологии </w:t>
      </w:r>
      <w:r>
        <w:rPr>
          <w:spacing w:val="-3"/>
        </w:rPr>
        <w:t>сферы влечений, в том числе и патологического влечения, в рамках личностных девиа</w:t>
      </w:r>
      <w:r>
        <w:rPr>
          <w:spacing w:val="-3"/>
        </w:rPr>
        <w:softHyphen/>
      </w:r>
      <w:r>
        <w:rPr>
          <w:spacing w:val="-2"/>
        </w:rPr>
        <w:t xml:space="preserve">ций, «расстройств личности» </w:t>
      </w:r>
      <w:r w:rsidRPr="009C11ED">
        <w:rPr>
          <w:spacing w:val="-2"/>
        </w:rPr>
        <w:t>(</w:t>
      </w:r>
      <w:r>
        <w:rPr>
          <w:spacing w:val="-2"/>
          <w:lang w:val="en-US"/>
        </w:rPr>
        <w:t>DSM</w:t>
      </w:r>
      <w:r w:rsidRPr="009C11ED">
        <w:rPr>
          <w:spacing w:val="-2"/>
        </w:rPr>
        <w:t>-</w:t>
      </w:r>
      <w:r>
        <w:rPr>
          <w:spacing w:val="-2"/>
          <w:lang w:val="en-US"/>
        </w:rPr>
        <w:t>III</w:t>
      </w:r>
      <w:r w:rsidRPr="009C11ED">
        <w:rPr>
          <w:spacing w:val="-2"/>
        </w:rPr>
        <w:t>-</w:t>
      </w:r>
      <w:r>
        <w:rPr>
          <w:spacing w:val="-2"/>
          <w:lang w:val="en-US"/>
        </w:rPr>
        <w:t>R</w:t>
      </w:r>
      <w:r w:rsidRPr="009C11ED">
        <w:rPr>
          <w:spacing w:val="-2"/>
        </w:rPr>
        <w:t xml:space="preserve">), </w:t>
      </w:r>
      <w:r>
        <w:rPr>
          <w:spacing w:val="-2"/>
        </w:rPr>
        <w:t>«поведенческих агрессивных» и «антисоци</w:t>
      </w:r>
      <w:r>
        <w:rPr>
          <w:spacing w:val="-2"/>
        </w:rPr>
        <w:softHyphen/>
      </w:r>
      <w:r>
        <w:rPr>
          <w:spacing w:val="-1"/>
        </w:rPr>
        <w:t xml:space="preserve">альных личностных расстройств». При этом основное внимание акцентируется не на </w:t>
      </w:r>
      <w:r>
        <w:rPr>
          <w:spacing w:val="-2"/>
        </w:rPr>
        <w:t>психопатологической структуре имеющихся расстройств сферы влечений, а на изуче</w:t>
      </w:r>
      <w:r>
        <w:rPr>
          <w:spacing w:val="-2"/>
        </w:rPr>
        <w:softHyphen/>
      </w:r>
      <w:r>
        <w:rPr>
          <w:spacing w:val="-3"/>
        </w:rPr>
        <w:t>нии социально-психологических механизмов и биологических факторов, способствую</w:t>
      </w:r>
      <w:r>
        <w:rPr>
          <w:spacing w:val="-3"/>
        </w:rPr>
        <w:softHyphen/>
      </w:r>
      <w:r>
        <w:rPr>
          <w:spacing w:val="-4"/>
        </w:rPr>
        <w:t xml:space="preserve">щих их возникновению </w:t>
      </w:r>
      <w:r w:rsidRPr="009C11ED">
        <w:rPr>
          <w:spacing w:val="-4"/>
        </w:rPr>
        <w:t>(</w:t>
      </w:r>
      <w:r>
        <w:rPr>
          <w:spacing w:val="-4"/>
          <w:lang w:val="en-US"/>
        </w:rPr>
        <w:t>Rodenburg</w:t>
      </w:r>
      <w:r w:rsidRPr="009C11ED">
        <w:rPr>
          <w:spacing w:val="-4"/>
        </w:rPr>
        <w:t>, 1971;</w:t>
      </w:r>
      <w:r>
        <w:rPr>
          <w:spacing w:val="-4"/>
          <w:lang w:val="en-US"/>
        </w:rPr>
        <w:t>Haslam</w:t>
      </w:r>
      <w:r w:rsidRPr="009C11ED">
        <w:rPr>
          <w:spacing w:val="-4"/>
        </w:rPr>
        <w:t>, 1975;</w:t>
      </w:r>
      <w:r>
        <w:rPr>
          <w:spacing w:val="-4"/>
          <w:lang w:val="en-US"/>
        </w:rPr>
        <w:t>Paleologo</w:t>
      </w:r>
      <w:r w:rsidRPr="009C11ED">
        <w:rPr>
          <w:spacing w:val="-4"/>
        </w:rPr>
        <w:t xml:space="preserve">, </w:t>
      </w:r>
      <w:r>
        <w:rPr>
          <w:spacing w:val="-4"/>
        </w:rPr>
        <w:t xml:space="preserve">1977; </w:t>
      </w:r>
      <w:r>
        <w:rPr>
          <w:spacing w:val="-4"/>
          <w:lang w:val="en-US"/>
        </w:rPr>
        <w:t>Kanmeier</w:t>
      </w:r>
      <w:r w:rsidRPr="009C11ED">
        <w:rPr>
          <w:spacing w:val="-4"/>
        </w:rPr>
        <w:t xml:space="preserve">, </w:t>
      </w:r>
      <w:r>
        <w:rPr>
          <w:spacing w:val="-4"/>
        </w:rPr>
        <w:t xml:space="preserve">1975). </w:t>
      </w:r>
      <w:r>
        <w:rPr>
          <w:spacing w:val="-2"/>
        </w:rPr>
        <w:t>Наибольшее количество работ посвящено вопросам «нарушения импульсивного конт</w:t>
      </w:r>
      <w:r>
        <w:rPr>
          <w:spacing w:val="-2"/>
        </w:rPr>
        <w:softHyphen/>
      </w:r>
      <w:r>
        <w:rPr>
          <w:spacing w:val="-5"/>
        </w:rPr>
        <w:t>роля», однако и в них путаются такие клинически различные понятия, как физиологичес</w:t>
      </w:r>
      <w:r>
        <w:rPr>
          <w:spacing w:val="-5"/>
        </w:rPr>
        <w:softHyphen/>
      </w:r>
      <w:r>
        <w:rPr>
          <w:spacing w:val="-1"/>
        </w:rPr>
        <w:t xml:space="preserve">кие влечения, расстройство сферы влечений, патологические влечения </w:t>
      </w:r>
      <w:r w:rsidRPr="009C11ED">
        <w:rPr>
          <w:spacing w:val="-1"/>
        </w:rPr>
        <w:t>(</w:t>
      </w:r>
      <w:r>
        <w:rPr>
          <w:spacing w:val="-1"/>
          <w:lang w:val="en-US"/>
        </w:rPr>
        <w:t>Veno</w:t>
      </w:r>
      <w:r w:rsidRPr="009C11ED">
        <w:rPr>
          <w:spacing w:val="-1"/>
        </w:rPr>
        <w:t xml:space="preserve">, </w:t>
      </w:r>
      <w:r>
        <w:rPr>
          <w:spacing w:val="-1"/>
        </w:rPr>
        <w:t xml:space="preserve">1974; </w:t>
      </w:r>
      <w:r>
        <w:rPr>
          <w:spacing w:val="-2"/>
          <w:lang w:val="en-US"/>
        </w:rPr>
        <w:t>McManus</w:t>
      </w:r>
      <w:r w:rsidRPr="009C11ED">
        <w:rPr>
          <w:spacing w:val="-2"/>
        </w:rPr>
        <w:t>, 1984;</w:t>
      </w:r>
      <w:r>
        <w:rPr>
          <w:spacing w:val="-2"/>
          <w:lang w:val="en-US"/>
        </w:rPr>
        <w:t>Kolko</w:t>
      </w:r>
      <w:r w:rsidRPr="009C11ED">
        <w:rPr>
          <w:spacing w:val="-2"/>
        </w:rPr>
        <w:t xml:space="preserve">, </w:t>
      </w:r>
      <w:r>
        <w:rPr>
          <w:spacing w:val="-2"/>
        </w:rPr>
        <w:t xml:space="preserve">1985; 1989; </w:t>
      </w:r>
      <w:r>
        <w:rPr>
          <w:spacing w:val="-2"/>
          <w:lang w:val="en-US"/>
        </w:rPr>
        <w:t>Evans</w:t>
      </w:r>
      <w:r w:rsidRPr="009C11ED">
        <w:rPr>
          <w:spacing w:val="-2"/>
        </w:rPr>
        <w:t xml:space="preserve">, </w:t>
      </w:r>
      <w:r>
        <w:rPr>
          <w:spacing w:val="-2"/>
        </w:rPr>
        <w:t xml:space="preserve">1986; </w:t>
      </w:r>
      <w:r>
        <w:rPr>
          <w:spacing w:val="-2"/>
          <w:lang w:val="en-US"/>
        </w:rPr>
        <w:t>Marshall</w:t>
      </w:r>
      <w:r w:rsidRPr="009C11ED">
        <w:rPr>
          <w:spacing w:val="-2"/>
        </w:rPr>
        <w:t xml:space="preserve"> </w:t>
      </w:r>
      <w:r>
        <w:rPr>
          <w:spacing w:val="-2"/>
          <w:lang w:val="en-US"/>
        </w:rPr>
        <w:t>etal</w:t>
      </w:r>
      <w:r w:rsidRPr="009C11ED">
        <w:rPr>
          <w:spacing w:val="-2"/>
        </w:rPr>
        <w:t xml:space="preserve">., </w:t>
      </w:r>
      <w:r>
        <w:rPr>
          <w:spacing w:val="-2"/>
        </w:rPr>
        <w:t>1988).</w:t>
      </w:r>
    </w:p>
    <w:p w14:paraId="03F89FC4" w14:textId="77777777" w:rsidR="008B35D8" w:rsidRDefault="008B35D8">
      <w:pPr>
        <w:shd w:val="clear" w:color="auto" w:fill="FFFFFF"/>
        <w:spacing w:line="235" w:lineRule="exact"/>
        <w:ind w:left="5" w:right="10" w:firstLine="336"/>
        <w:jc w:val="both"/>
      </w:pPr>
      <w:r>
        <w:rPr>
          <w:spacing w:val="-4"/>
        </w:rPr>
        <w:t>Внесение и учет социальных моментов в судебно-психиатрические решения в отно</w:t>
      </w:r>
      <w:r>
        <w:rPr>
          <w:spacing w:val="-4"/>
        </w:rPr>
        <w:softHyphen/>
      </w:r>
      <w:r>
        <w:rPr>
          <w:spacing w:val="-5"/>
        </w:rPr>
        <w:t>шении лице различными видами зависимости наглядно демонстрируется при постановке вопроса об их ограниченной вменяемости. Так, в законодательствах многих стран, преду</w:t>
      </w:r>
      <w:r>
        <w:rPr>
          <w:spacing w:val="-5"/>
        </w:rPr>
        <w:softHyphen/>
      </w:r>
      <w:r>
        <w:rPr>
          <w:spacing w:val="-4"/>
        </w:rPr>
        <w:t xml:space="preserve">сматривающих возможность признания уменьшенной вменяемости лиц с психическими аномалиями, оговаривается, что положения об ограниченной вменяемости (УК Польши, Дании) или даже о невменяемости (УК Швеции) не применяются, если обвиняемое лицо </w:t>
      </w:r>
      <w:r>
        <w:rPr>
          <w:spacing w:val="-2"/>
        </w:rPr>
        <w:t xml:space="preserve">само вызвало тяжкое изменение или расстройство сознания с намерением совершить </w:t>
      </w:r>
      <w:r>
        <w:rPr>
          <w:spacing w:val="-7"/>
        </w:rPr>
        <w:t>преступление (ст. 12 УК Швеции), либо если лицо совершило деяние в состоянии алкоголь</w:t>
      </w:r>
      <w:r>
        <w:rPr>
          <w:spacing w:val="-7"/>
        </w:rPr>
        <w:softHyphen/>
      </w:r>
      <w:r>
        <w:rPr>
          <w:spacing w:val="-3"/>
        </w:rPr>
        <w:t>ного опьянения или в другом одурманенном состоянии (ст. 24,25 УК Венгрии).</w:t>
      </w:r>
    </w:p>
    <w:p w14:paraId="7415CDE2" w14:textId="77777777" w:rsidR="008B35D8" w:rsidRDefault="008B35D8">
      <w:pPr>
        <w:shd w:val="clear" w:color="auto" w:fill="FFFFFF"/>
        <w:spacing w:line="235" w:lineRule="exact"/>
        <w:ind w:right="10" w:firstLine="341"/>
        <w:jc w:val="both"/>
      </w:pPr>
      <w:r>
        <w:rPr>
          <w:spacing w:val="-2"/>
        </w:rPr>
        <w:t xml:space="preserve">Экспертные вопросы в отношении лиц с синдромом зависимости от ПАВ следует </w:t>
      </w:r>
      <w:r>
        <w:rPr>
          <w:spacing w:val="-3"/>
        </w:rPr>
        <w:t>рассматривать в плане определения глубины и динамики эмоционально-волевых и ин-</w:t>
      </w:r>
      <w:r>
        <w:rPr>
          <w:spacing w:val="-4"/>
        </w:rPr>
        <w:t xml:space="preserve">теллектуально-мнестических изменений, отражающихся в поведении этих лиц, а также в </w:t>
      </w:r>
      <w:r>
        <w:rPr>
          <w:spacing w:val="-2"/>
        </w:rPr>
        <w:t xml:space="preserve">характере совершаемых ими противоправных действий. С юридической точки зрения </w:t>
      </w:r>
      <w:r>
        <w:t xml:space="preserve">большое значение при решении вопроса о вменяемости имеет способность субъекта </w:t>
      </w:r>
      <w:r>
        <w:rPr>
          <w:spacing w:val="-2"/>
        </w:rPr>
        <w:t>строить логически обоснованный и адекватно-мотивационный замысел, поскольку его наличие — один из атрибутов как гражданского акта, так и преступления.</w:t>
      </w:r>
    </w:p>
    <w:p w14:paraId="03885356" w14:textId="77777777" w:rsidR="008B35D8" w:rsidRDefault="008B35D8">
      <w:pPr>
        <w:shd w:val="clear" w:color="auto" w:fill="FFFFFF"/>
        <w:spacing w:line="235" w:lineRule="exact"/>
        <w:ind w:left="5" w:right="19" w:firstLine="346"/>
        <w:jc w:val="both"/>
      </w:pPr>
      <w:r>
        <w:rPr>
          <w:spacing w:val="-4"/>
        </w:rPr>
        <w:t>В отношении больных с синдромом зависимости от ПАВ показателем глубины пси</w:t>
      </w:r>
      <w:r>
        <w:rPr>
          <w:spacing w:val="-4"/>
        </w:rPr>
        <w:softHyphen/>
        <w:t>хических изменений, соответствующих медицинскому критерию невменяемости, обыч</w:t>
      </w:r>
      <w:r>
        <w:rPr>
          <w:spacing w:val="-4"/>
        </w:rPr>
        <w:softHyphen/>
      </w:r>
      <w:r>
        <w:rPr>
          <w:spacing w:val="-2"/>
        </w:rPr>
        <w:t>но служат стойкое деструктивное поражение головного мозга с грубым психооргани</w:t>
      </w:r>
      <w:r>
        <w:rPr>
          <w:spacing w:val="-2"/>
        </w:rPr>
        <w:softHyphen/>
      </w:r>
      <w:r>
        <w:rPr>
          <w:spacing w:val="-3"/>
        </w:rPr>
        <w:t>ческим дефектом в виде выраженного снижения показателей внимания, мышления, па</w:t>
      </w:r>
      <w:r>
        <w:rPr>
          <w:spacing w:val="-3"/>
        </w:rPr>
        <w:softHyphen/>
      </w:r>
      <w:r>
        <w:rPr>
          <w:spacing w:val="-5"/>
        </w:rPr>
        <w:t xml:space="preserve">мяти, способности к прогнозированию, распада механизмов регулирования когнитивной </w:t>
      </w:r>
      <w:r>
        <w:rPr>
          <w:spacing w:val="-3"/>
        </w:rPr>
        <w:t>деятельности, вследствие чего нарушается целостная структура интеллектуальных про</w:t>
      </w:r>
      <w:r>
        <w:rPr>
          <w:spacing w:val="-3"/>
        </w:rPr>
        <w:softHyphen/>
        <w:t xml:space="preserve">цессов, разлаживается сочетанное функционирование актов восприятия, переработки и </w:t>
      </w:r>
      <w:r>
        <w:rPr>
          <w:spacing w:val="-4"/>
        </w:rPr>
        <w:t>фиксации новой информации, сопоставления ее с предшествующим опытом. Когнитив-</w:t>
      </w:r>
    </w:p>
    <w:p w14:paraId="1FF1C404" w14:textId="77777777" w:rsidR="008B35D8" w:rsidRDefault="008B35D8">
      <w:pPr>
        <w:shd w:val="clear" w:color="auto" w:fill="FFFFFF"/>
        <w:spacing w:line="235" w:lineRule="exact"/>
        <w:ind w:left="5" w:right="19" w:firstLine="346"/>
        <w:jc w:val="both"/>
        <w:sectPr w:rsidR="008B35D8">
          <w:type w:val="continuous"/>
          <w:pgSz w:w="12240" w:h="15840"/>
          <w:pgMar w:top="1440" w:right="2542" w:bottom="720" w:left="2340" w:header="720" w:footer="720" w:gutter="0"/>
          <w:cols w:space="60"/>
          <w:noEndnote/>
        </w:sectPr>
      </w:pPr>
    </w:p>
    <w:p w14:paraId="18F982A8" w14:textId="77777777" w:rsidR="008B35D8" w:rsidRDefault="008B35D8">
      <w:pPr>
        <w:shd w:val="clear" w:color="auto" w:fill="FFFFFF"/>
      </w:pPr>
      <w:r>
        <w:rPr>
          <w:spacing w:val="-11"/>
        </w:rPr>
        <w:t>Судебно-психиатрическая наркология</w:t>
      </w:r>
    </w:p>
    <w:p w14:paraId="37161929" w14:textId="77777777" w:rsidR="008B35D8" w:rsidRDefault="008B35D8">
      <w:pPr>
        <w:shd w:val="clear" w:color="auto" w:fill="FFFFFF"/>
        <w:spacing w:before="14"/>
      </w:pPr>
      <w:r>
        <w:br w:type="column"/>
        <w:t>683</w:t>
      </w:r>
    </w:p>
    <w:p w14:paraId="65D00139" w14:textId="77777777" w:rsidR="008B35D8" w:rsidRDefault="008B35D8">
      <w:pPr>
        <w:shd w:val="clear" w:color="auto" w:fill="FFFFFF"/>
        <w:spacing w:before="14"/>
        <w:sectPr w:rsidR="008B35D8">
          <w:pgSz w:w="12240" w:h="15840"/>
          <w:pgMar w:top="1440" w:right="2174" w:bottom="720" w:left="2261" w:header="720" w:footer="720" w:gutter="0"/>
          <w:cols w:num="2" w:sep="1" w:space="720" w:equalWidth="0">
            <w:col w:w="2928" w:space="4157"/>
            <w:col w:w="720"/>
          </w:cols>
          <w:noEndnote/>
        </w:sectPr>
      </w:pPr>
    </w:p>
    <w:p w14:paraId="77CBE4E9" w14:textId="77777777" w:rsidR="008B35D8" w:rsidRDefault="008B35D8">
      <w:pPr>
        <w:shd w:val="clear" w:color="auto" w:fill="FFFFFF"/>
        <w:spacing w:before="240" w:line="235" w:lineRule="exact"/>
        <w:ind w:left="5" w:right="451"/>
        <w:jc w:val="both"/>
      </w:pPr>
      <w:r>
        <w:rPr>
          <w:noProof/>
        </w:rPr>
        <w:pict w14:anchorId="5E97FA91">
          <v:line id="_x0000_s1749" style="position:absolute;left:0;text-align:left;z-index:290;mso-position-horizontal-relative:margin" from="-25.9pt,-6.25pt" to="-25.9pt,538.55pt" o:allowincell="f" strokeweight=".95pt">
            <w10:wrap anchorx="margin"/>
          </v:line>
        </w:pict>
      </w:r>
      <w:r>
        <w:rPr>
          <w:spacing w:val="-4"/>
        </w:rPr>
        <w:t xml:space="preserve">пая недостаточность может выражаться в трудностях восприятия, нарушении активного </w:t>
      </w:r>
      <w:r>
        <w:rPr>
          <w:spacing w:val="-1"/>
        </w:rPr>
        <w:t xml:space="preserve">внимания, слабости запоминания. Определенное значение придается неадекватности </w:t>
      </w:r>
      <w:r>
        <w:rPr>
          <w:spacing w:val="-4"/>
        </w:rPr>
        <w:t xml:space="preserve">аффектов переживаемым событиям, недостаточности инициативы и побуждений. В этих </w:t>
      </w:r>
      <w:r>
        <w:rPr>
          <w:spacing w:val="-3"/>
        </w:rPr>
        <w:t>случаях часто имеют место эгоцентризм и консерватизм мышления, связанные с когни</w:t>
      </w:r>
      <w:r>
        <w:rPr>
          <w:spacing w:val="-3"/>
        </w:rPr>
        <w:softHyphen/>
      </w:r>
      <w:r>
        <w:rPr>
          <w:spacing w:val="-4"/>
        </w:rPr>
        <w:t>тивным дефицитом. Следует учитывать и повышенную внушаемость, расстройства кри</w:t>
      </w:r>
      <w:r>
        <w:rPr>
          <w:spacing w:val="-4"/>
        </w:rPr>
        <w:softHyphen/>
      </w:r>
      <w:r>
        <w:rPr>
          <w:spacing w:val="-3"/>
        </w:rPr>
        <w:t xml:space="preserve">тических способностей, трудность принятия самостоятельного решения в усложненных </w:t>
      </w:r>
      <w:r>
        <w:rPr>
          <w:spacing w:val="-1"/>
        </w:rPr>
        <w:t xml:space="preserve">ситуациях, выраженную зависимость поведения от обстоятельств. Важным в связи с этим считается и нарушение адаптивного поведения, показателем дефицита которого </w:t>
      </w:r>
      <w:r>
        <w:rPr>
          <w:spacing w:val="-2"/>
        </w:rPr>
        <w:t>служит нарушение приспособляемости в данной культурной группе и в таких сферах, как профессиональная деятельность, социальная и гражданская ответственность, ком</w:t>
      </w:r>
      <w:r>
        <w:rPr>
          <w:spacing w:val="-2"/>
        </w:rPr>
        <w:softHyphen/>
        <w:t>муникативность, исполнение ежедневных обязанностей, личная независимость и само</w:t>
      </w:r>
      <w:r>
        <w:rPr>
          <w:spacing w:val="-2"/>
        </w:rPr>
        <w:softHyphen/>
      </w:r>
      <w:r>
        <w:rPr>
          <w:spacing w:val="-3"/>
        </w:rPr>
        <w:t>удовлетворение. Нарушения поведения у лице выраженными психическими и поведен</w:t>
      </w:r>
      <w:r>
        <w:rPr>
          <w:spacing w:val="-3"/>
        </w:rPr>
        <w:softHyphen/>
        <w:t>ческими расстройствам и вследствие злоупотребления ПАВ в период судебно-психиат-</w:t>
      </w:r>
      <w:r>
        <w:t xml:space="preserve">рической экспертизы могут быть разной степени интенсивности и проявляться </w:t>
      </w:r>
      <w:r>
        <w:rPr>
          <w:spacing w:val="-2"/>
        </w:rPr>
        <w:t xml:space="preserve">пассивностью, зависимостью от поведения и мнения окружающих, неадекватной (как </w:t>
      </w:r>
      <w:r>
        <w:rPr>
          <w:spacing w:val="-1"/>
        </w:rPr>
        <w:t xml:space="preserve">завышенной, так и заниженной) самооценкой, агрессивностью и аутоагрессивностью. </w:t>
      </w:r>
      <w:r>
        <w:t>импульсивностью, неумением себя контролировать.</w:t>
      </w:r>
    </w:p>
    <w:p w14:paraId="6419AC7D" w14:textId="77777777" w:rsidR="008B35D8" w:rsidRDefault="008B35D8">
      <w:pPr>
        <w:shd w:val="clear" w:color="auto" w:fill="FFFFFF"/>
        <w:spacing w:line="235" w:lineRule="exact"/>
        <w:ind w:left="5" w:right="451" w:firstLine="336"/>
        <w:jc w:val="both"/>
      </w:pPr>
      <w:r>
        <w:rPr>
          <w:spacing w:val="-4"/>
        </w:rPr>
        <w:t>Для достоверного диагноза в этих случаях должен констатироваться низкий уровень интеллектуального функционирования, приводящий к недостаточной способности адап</w:t>
      </w:r>
      <w:r>
        <w:rPr>
          <w:spacing w:val="-4"/>
        </w:rPr>
        <w:softHyphen/>
      </w:r>
      <w:r>
        <w:t>тироваться к повседневным запросам нормального социального окружения.</w:t>
      </w:r>
    </w:p>
    <w:p w14:paraId="47FB1C57" w14:textId="77777777" w:rsidR="008B35D8" w:rsidRDefault="008B35D8">
      <w:pPr>
        <w:shd w:val="clear" w:color="auto" w:fill="FFFFFF"/>
        <w:spacing w:line="235" w:lineRule="exact"/>
        <w:ind w:left="5" w:right="451" w:firstLine="336"/>
        <w:jc w:val="both"/>
      </w:pPr>
      <w:r>
        <w:rPr>
          <w:spacing w:val="-3"/>
        </w:rPr>
        <w:t>По своим характеристикам эти психические нарушения приближаются к тотально</w:t>
      </w:r>
      <w:r>
        <w:rPr>
          <w:spacing w:val="-3"/>
        </w:rPr>
        <w:softHyphen/>
      </w:r>
      <w:r>
        <w:rPr>
          <w:spacing w:val="-2"/>
        </w:rPr>
        <w:t>му варианту органического слабоумия и могут быть соотнесены с понятием и «хрони</w:t>
      </w:r>
      <w:r>
        <w:rPr>
          <w:spacing w:val="-2"/>
        </w:rPr>
        <w:softHyphen/>
      </w:r>
      <w:r>
        <w:rPr>
          <w:spacing w:val="-3"/>
        </w:rPr>
        <w:t>ческого психического расстройства», и «слабоумия» как вариантов медицинского кри</w:t>
      </w:r>
      <w:r>
        <w:rPr>
          <w:spacing w:val="-3"/>
        </w:rPr>
        <w:softHyphen/>
      </w:r>
      <w:r>
        <w:t>терия невменяемости.</w:t>
      </w:r>
    </w:p>
    <w:p w14:paraId="077B02C9" w14:textId="77777777" w:rsidR="008B35D8" w:rsidRDefault="008B35D8">
      <w:pPr>
        <w:shd w:val="clear" w:color="auto" w:fill="FFFFFF"/>
        <w:spacing w:before="5" w:line="235" w:lineRule="exact"/>
        <w:ind w:left="10" w:right="451" w:firstLine="350"/>
        <w:jc w:val="both"/>
      </w:pPr>
      <w:r>
        <w:rPr>
          <w:spacing w:val="-3"/>
        </w:rPr>
        <w:t>Во всех остальных случаях (здесь не имеются в виду различные преходящие психи</w:t>
      </w:r>
      <w:r>
        <w:rPr>
          <w:spacing w:val="-3"/>
        </w:rPr>
        <w:softHyphen/>
      </w:r>
      <w:r>
        <w:rPr>
          <w:spacing w:val="-1"/>
        </w:rPr>
        <w:t xml:space="preserve">ческие нарушения, отвечающие критериям «временного психического расстройства») </w:t>
      </w:r>
      <w:r>
        <w:rPr>
          <w:spacing w:val="-4"/>
        </w:rPr>
        <w:t>развивающиеся в рамках синдрома зависимости психические и поведенческие расстрой</w:t>
      </w:r>
      <w:r>
        <w:rPr>
          <w:spacing w:val="-4"/>
        </w:rPr>
        <w:softHyphen/>
      </w:r>
      <w:r>
        <w:rPr>
          <w:spacing w:val="-2"/>
        </w:rPr>
        <w:t>ства не отвечают ни медицинскому, ни юридическому критерию невменяемости и не могут быть основанием для экскульпации лиц, у которых они выявляются.</w:t>
      </w:r>
    </w:p>
    <w:p w14:paraId="15268FF2" w14:textId="77777777" w:rsidR="008B35D8" w:rsidRDefault="008B35D8">
      <w:pPr>
        <w:shd w:val="clear" w:color="auto" w:fill="FFFFFF"/>
        <w:spacing w:before="5" w:line="235" w:lineRule="exact"/>
        <w:ind w:right="456" w:firstLine="346"/>
        <w:jc w:val="both"/>
      </w:pPr>
      <w:r>
        <w:rPr>
          <w:spacing w:val="-1"/>
        </w:rPr>
        <w:t>При решении вопроса о вменяемости в отношении лиц с синдромом зависимости от ПАВ основополагающий критерий — констатация сохранности способности пони</w:t>
      </w:r>
      <w:r>
        <w:rPr>
          <w:spacing w:val="-1"/>
        </w:rPr>
        <w:softHyphen/>
      </w:r>
      <w:r>
        <w:rPr>
          <w:spacing w:val="-2"/>
        </w:rPr>
        <w:t>мать систему морально-нравственных запретов и основных норм социально значимого поведения, возможности сознательно регулировать свое поведение в юридически зна</w:t>
      </w:r>
      <w:r>
        <w:rPr>
          <w:spacing w:val="-2"/>
        </w:rPr>
        <w:softHyphen/>
      </w:r>
      <w:r>
        <w:rPr>
          <w:spacing w:val="-1"/>
        </w:rPr>
        <w:t xml:space="preserve">чимых ситуациях и предвидеть последствия своих поступков. Этот факт — основной </w:t>
      </w:r>
      <w:r>
        <w:rPr>
          <w:spacing w:val="-3"/>
        </w:rPr>
        <w:t xml:space="preserve">аргумент в пользу того, что более или менее выраженные психические и поведенческие </w:t>
      </w:r>
      <w:r>
        <w:rPr>
          <w:spacing w:val="-6"/>
        </w:rPr>
        <w:t>расстройства, обусловленные хронической интоксикацией ПАВ, не определяют юридиче</w:t>
      </w:r>
      <w:r>
        <w:rPr>
          <w:spacing w:val="-6"/>
        </w:rPr>
        <w:softHyphen/>
      </w:r>
      <w:r>
        <w:rPr>
          <w:spacing w:val="-5"/>
        </w:rPr>
        <w:t>ский критерий невменяемости, т. е. не достигают степени психических расстройств, даю</w:t>
      </w:r>
      <w:r>
        <w:rPr>
          <w:spacing w:val="-5"/>
        </w:rPr>
        <w:softHyphen/>
      </w:r>
      <w:r>
        <w:rPr>
          <w:spacing w:val="-3"/>
        </w:rPr>
        <w:t xml:space="preserve">щей субъекту возможность понимать фактический характер и общественную опасность </w:t>
      </w:r>
      <w:r>
        <w:rPr>
          <w:spacing w:val="-4"/>
        </w:rPr>
        <w:t>своих действий (бездействия) и руководить ими в период, относящийся к инкриминиру</w:t>
      </w:r>
      <w:r>
        <w:rPr>
          <w:spacing w:val="-4"/>
        </w:rPr>
        <w:softHyphen/>
      </w:r>
      <w:r>
        <w:rPr>
          <w:spacing w:val="-3"/>
        </w:rPr>
        <w:t xml:space="preserve">емому ему деянию. Таким образом, решающим в этих случаях становится сохранение у </w:t>
      </w:r>
      <w:r>
        <w:rPr>
          <w:spacing w:val="-2"/>
        </w:rPr>
        <w:t xml:space="preserve">субъекта преступления, несмотря на имеющиеся у него признаки психоорганического </w:t>
      </w:r>
      <w:r>
        <w:rPr>
          <w:spacing w:val="-3"/>
        </w:rPr>
        <w:t>снижения и личностные нарушения, способности отражать реальную социально-психо</w:t>
      </w:r>
      <w:r>
        <w:rPr>
          <w:spacing w:val="-3"/>
        </w:rPr>
        <w:softHyphen/>
      </w:r>
      <w:r>
        <w:rPr>
          <w:spacing w:val="-2"/>
        </w:rPr>
        <w:t xml:space="preserve">логическую ситуацию и в соответствии с ней осознавать, определять и организовывать </w:t>
      </w:r>
      <w:r>
        <w:rPr>
          <w:spacing w:val="-3"/>
        </w:rPr>
        <w:t>свое поведение, а также понимать правовое значение собственных поступков, правиль</w:t>
      </w:r>
      <w:r>
        <w:rPr>
          <w:spacing w:val="-3"/>
        </w:rPr>
        <w:softHyphen/>
      </w:r>
      <w:r>
        <w:rPr>
          <w:spacing w:val="-2"/>
        </w:rPr>
        <w:t>но воспринимать обстоятельства, имеющие значение для дела, и давать о них правиль</w:t>
      </w:r>
      <w:r>
        <w:rPr>
          <w:spacing w:val="-2"/>
        </w:rPr>
        <w:softHyphen/>
      </w:r>
      <w:r>
        <w:t>ные показания.</w:t>
      </w:r>
    </w:p>
    <w:p w14:paraId="036CEFDD" w14:textId="77777777" w:rsidR="008B35D8" w:rsidRDefault="008B35D8">
      <w:pPr>
        <w:shd w:val="clear" w:color="auto" w:fill="FFFFFF"/>
        <w:spacing w:before="5" w:line="235" w:lineRule="exact"/>
        <w:ind w:left="14" w:right="461" w:firstLine="336"/>
        <w:jc w:val="both"/>
      </w:pPr>
      <w:r>
        <w:rPr>
          <w:spacing w:val="-1"/>
        </w:rPr>
        <w:t xml:space="preserve">Поскольку до 1997 г. отечественное уголовное законодательство не упоминало о </w:t>
      </w:r>
      <w:r>
        <w:rPr>
          <w:spacing w:val="-4"/>
        </w:rPr>
        <w:t>психических расстройствах в раках вменяемости, существовал строгий дихотомический</w:t>
      </w:r>
    </w:p>
    <w:p w14:paraId="053AA690" w14:textId="77777777" w:rsidR="008B35D8" w:rsidRDefault="008B35D8">
      <w:pPr>
        <w:shd w:val="clear" w:color="auto" w:fill="FFFFFF"/>
        <w:spacing w:before="5" w:line="235" w:lineRule="exact"/>
        <w:ind w:left="14" w:right="461" w:firstLine="336"/>
        <w:jc w:val="both"/>
        <w:sectPr w:rsidR="008B35D8">
          <w:type w:val="continuous"/>
          <w:pgSz w:w="12240" w:h="15840"/>
          <w:pgMar w:top="1440" w:right="2174" w:bottom="720" w:left="2246" w:header="720" w:footer="720" w:gutter="0"/>
          <w:cols w:space="60"/>
          <w:noEndnote/>
        </w:sectPr>
      </w:pPr>
    </w:p>
    <w:p w14:paraId="36149B69" w14:textId="77777777" w:rsidR="008B35D8" w:rsidRDefault="008B35D8">
      <w:pPr>
        <w:shd w:val="clear" w:color="auto" w:fill="FFFFFF"/>
      </w:pPr>
      <w:r>
        <w:t>684</w:t>
      </w:r>
    </w:p>
    <w:p w14:paraId="4F9ACE5B" w14:textId="77777777" w:rsidR="008B35D8" w:rsidRDefault="008B35D8">
      <w:pPr>
        <w:shd w:val="clear" w:color="auto" w:fill="FFFFFF"/>
        <w:spacing w:before="5"/>
      </w:pPr>
      <w:r>
        <w:br w:type="column"/>
      </w:r>
      <w:r>
        <w:rPr>
          <w:spacing w:val="-12"/>
        </w:rPr>
        <w:t>Судебно-экспертные аспекты аддиктологии</w:t>
      </w:r>
    </w:p>
    <w:p w14:paraId="00EB5048" w14:textId="77777777" w:rsidR="008B35D8" w:rsidRDefault="008B35D8">
      <w:pPr>
        <w:shd w:val="clear" w:color="auto" w:fill="FFFFFF"/>
        <w:spacing w:before="5"/>
        <w:sectPr w:rsidR="008B35D8">
          <w:pgSz w:w="12240" w:h="15840"/>
          <w:pgMar w:top="1440" w:right="2605" w:bottom="720" w:left="2287" w:header="720" w:footer="720" w:gutter="0"/>
          <w:cols w:num="2" w:space="720" w:equalWidth="0">
            <w:col w:w="720" w:space="3298"/>
            <w:col w:w="3331"/>
          </w:cols>
          <w:noEndnote/>
        </w:sectPr>
      </w:pPr>
    </w:p>
    <w:p w14:paraId="5E7377C0" w14:textId="77777777" w:rsidR="008B35D8" w:rsidRDefault="008B35D8">
      <w:pPr>
        <w:shd w:val="clear" w:color="auto" w:fill="FFFFFF"/>
        <w:spacing w:before="250" w:line="235" w:lineRule="exact"/>
        <w:jc w:val="both"/>
      </w:pPr>
      <w:r>
        <w:rPr>
          <w:noProof/>
        </w:rPr>
        <w:pict w14:anchorId="07747907">
          <v:line id="_x0000_s1750" style="position:absolute;left:0;text-align:left;z-index:291;mso-position-horizontal-relative:margin" from="382.8pt,29.75pt" to="382.8pt,617.5pt" o:allowincell="f" strokeweight="2.9pt">
            <w10:wrap anchorx="margin"/>
          </v:line>
        </w:pict>
      </w:r>
      <w:r>
        <w:rPr>
          <w:spacing w:val="-3"/>
        </w:rPr>
        <w:t xml:space="preserve">подход при вынесении экспертного заключения (вменяем—невменяем). В соответствии </w:t>
      </w:r>
      <w:r>
        <w:rPr>
          <w:spacing w:val="-2"/>
        </w:rPr>
        <w:t xml:space="preserve">с этим закон предъявлял, по сути, одинаковые требования и к психически здоровому лицу, и к лицу, в силу имеющихся у него психических расстройств испытывающему затруднения в адекватном регулировании своего поведения. Несмотря на это, в целом </w:t>
      </w:r>
      <w:r>
        <w:rPr>
          <w:spacing w:val="-3"/>
        </w:rPr>
        <w:t>ряде случаев суды допускали возможность признавать психические аномалии обвиняе</w:t>
      </w:r>
      <w:r>
        <w:rPr>
          <w:spacing w:val="-3"/>
        </w:rPr>
        <w:softHyphen/>
      </w:r>
      <w:r>
        <w:rPr>
          <w:spacing w:val="-2"/>
        </w:rPr>
        <w:t xml:space="preserve">мого в качестве обстоятельств, смягчающих его уголовную ответственность (Антонян, Бородин, 1987). Данная ситуация объяснялось тем, что имеющиеся улица психические </w:t>
      </w:r>
      <w:r>
        <w:rPr>
          <w:spacing w:val="-1"/>
        </w:rPr>
        <w:t xml:space="preserve">расстройства, в том числе и связанные со злоупотреблением ПАВ, часто (нередко — весьма существенно) влияют на поведение субъекта преступления, и это требует их </w:t>
      </w:r>
      <w:r>
        <w:t>учета при назначении наказания и его отбывании.</w:t>
      </w:r>
    </w:p>
    <w:p w14:paraId="0EC5F74B" w14:textId="77777777" w:rsidR="008B35D8" w:rsidRDefault="008B35D8">
      <w:pPr>
        <w:shd w:val="clear" w:color="auto" w:fill="FFFFFF"/>
        <w:spacing w:line="235" w:lineRule="exact"/>
        <w:ind w:left="10" w:right="5" w:firstLine="346"/>
        <w:jc w:val="both"/>
      </w:pPr>
      <w:r>
        <w:rPr>
          <w:spacing w:val="-5"/>
        </w:rPr>
        <w:t>Возможность и необходимость применения оценочной категории ограниченной вме</w:t>
      </w:r>
      <w:r>
        <w:rPr>
          <w:spacing w:val="-5"/>
        </w:rPr>
        <w:softHyphen/>
        <w:t>няемости при судебно-психиатрической экспертизе лиц с наркологическими заболевани</w:t>
      </w:r>
      <w:r>
        <w:rPr>
          <w:spacing w:val="-5"/>
        </w:rPr>
        <w:softHyphen/>
        <w:t xml:space="preserve">ями обусловлена, прежде всего, тем, что наблюдаемые в данной нозографической группе </w:t>
      </w:r>
      <w:r>
        <w:rPr>
          <w:spacing w:val="-4"/>
        </w:rPr>
        <w:t xml:space="preserve">психические и поведенческие расстройства представляют собой континуум от легких и незначительных нарушений психики до выраженных, от преходящих и обратимых — до стойкий и глубоких. Поэтому одни проявления этого континуума могут быть соотнесены </w:t>
      </w:r>
      <w:r>
        <w:rPr>
          <w:spacing w:val="-5"/>
        </w:rPr>
        <w:t>с вменяемостью, другие — с невменяемостью, и очень многие — с нормой ст. 22 УК РФ.</w:t>
      </w:r>
    </w:p>
    <w:p w14:paraId="5BAC9E75" w14:textId="77777777" w:rsidR="008B35D8" w:rsidRDefault="008B35D8">
      <w:pPr>
        <w:shd w:val="clear" w:color="auto" w:fill="FFFFFF"/>
        <w:spacing w:line="235" w:lineRule="exact"/>
        <w:ind w:left="5" w:right="5" w:firstLine="341"/>
        <w:jc w:val="both"/>
      </w:pPr>
      <w:r>
        <w:rPr>
          <w:spacing w:val="-3"/>
        </w:rPr>
        <w:t>При определении юридического критерия статьи 22 УК РФ используется формули</w:t>
      </w:r>
      <w:r>
        <w:rPr>
          <w:spacing w:val="-3"/>
        </w:rPr>
        <w:softHyphen/>
      </w:r>
      <w:r>
        <w:rPr>
          <w:spacing w:val="-4"/>
        </w:rPr>
        <w:t>ровка ст. 21 УК РФ о способности лица «осознавать фактический характер и обществен</w:t>
      </w:r>
      <w:r>
        <w:rPr>
          <w:spacing w:val="-4"/>
        </w:rPr>
        <w:softHyphen/>
      </w:r>
      <w:r>
        <w:rPr>
          <w:spacing w:val="-3"/>
        </w:rPr>
        <w:t>ную опасность своих действия (бездействия) либо руководить ими». Если при невменя</w:t>
      </w:r>
      <w:r>
        <w:rPr>
          <w:spacing w:val="-3"/>
        </w:rPr>
        <w:softHyphen/>
      </w:r>
      <w:r>
        <w:rPr>
          <w:spacing w:val="-1"/>
        </w:rPr>
        <w:t xml:space="preserve">емости указанная способность утрачивается полностью, то применение ст. 22 УК РФ </w:t>
      </w:r>
      <w:r>
        <w:t>возможно, когда она сохранена, но «не в полной мере».</w:t>
      </w:r>
    </w:p>
    <w:p w14:paraId="0847E0C6" w14:textId="77777777" w:rsidR="008B35D8" w:rsidRDefault="008B35D8">
      <w:pPr>
        <w:shd w:val="clear" w:color="auto" w:fill="FFFFFF"/>
        <w:spacing w:line="235" w:lineRule="exact"/>
        <w:ind w:left="10" w:right="5" w:firstLine="341"/>
        <w:jc w:val="both"/>
      </w:pPr>
      <w:r>
        <w:rPr>
          <w:spacing w:val="-3"/>
        </w:rPr>
        <w:t>Сохранение, но не в полной мере сознательного волевого контроля над своим пове</w:t>
      </w:r>
      <w:r>
        <w:rPr>
          <w:spacing w:val="-3"/>
        </w:rPr>
        <w:softHyphen/>
        <w:t xml:space="preserve">дением может быть обусловлено достаточно широким кругом психических расстройств </w:t>
      </w:r>
      <w:r>
        <w:rPr>
          <w:spacing w:val="-5"/>
        </w:rPr>
        <w:t>(т. н. медицинский критерий) — от неврозоподобных и психопатоподобных до выражен</w:t>
      </w:r>
      <w:r>
        <w:rPr>
          <w:spacing w:val="-5"/>
        </w:rPr>
        <w:softHyphen/>
        <w:t>ных психоорганических. О применении ст. 22 УК РФ к субъекту преступления правомер</w:t>
      </w:r>
      <w:r>
        <w:rPr>
          <w:spacing w:val="-5"/>
        </w:rPr>
        <w:softHyphen/>
        <w:t>но говорить лишь в тех случаях, когда имеющееся у него психическое расстройство соот</w:t>
      </w:r>
      <w:r>
        <w:rPr>
          <w:spacing w:val="-5"/>
        </w:rPr>
        <w:softHyphen/>
      </w:r>
      <w:r>
        <w:rPr>
          <w:spacing w:val="-2"/>
        </w:rPr>
        <w:t>ветствует требованиям обоих критериев — и медицинского, и юридического.</w:t>
      </w:r>
    </w:p>
    <w:p w14:paraId="4886BF7B" w14:textId="77777777" w:rsidR="008B35D8" w:rsidRDefault="008B35D8">
      <w:pPr>
        <w:shd w:val="clear" w:color="auto" w:fill="FFFFFF"/>
        <w:spacing w:line="235" w:lineRule="exact"/>
        <w:ind w:left="5" w:right="5" w:firstLine="346"/>
        <w:jc w:val="both"/>
      </w:pPr>
      <w:r>
        <w:rPr>
          <w:spacing w:val="-3"/>
        </w:rPr>
        <w:t>У лиц с синдромом зависимости от ПАВ наиболее частыми аффективные, психопа-</w:t>
      </w:r>
      <w:r>
        <w:rPr>
          <w:spacing w:val="-2"/>
        </w:rPr>
        <w:t>то- и неврозоподобные нарушения, специфические личностные изменения, психоорга</w:t>
      </w:r>
      <w:r>
        <w:rPr>
          <w:spacing w:val="-2"/>
        </w:rPr>
        <w:softHyphen/>
      </w:r>
      <w:r>
        <w:rPr>
          <w:spacing w:val="-3"/>
        </w:rPr>
        <w:t>ническое снижение и расстройства в сфере побуждений (т. н. синдром патологического влечения к ПАВ). Эти психические расстройства не соответствуют критериям экскуль-</w:t>
      </w:r>
      <w:r>
        <w:rPr>
          <w:spacing w:val="-4"/>
        </w:rPr>
        <w:t>пации, однако зачастую лишают этих лиц способности в полной мере осознавать факти</w:t>
      </w:r>
      <w:r>
        <w:rPr>
          <w:spacing w:val="-4"/>
        </w:rPr>
        <w:softHyphen/>
      </w:r>
      <w:r>
        <w:rPr>
          <w:spacing w:val="-2"/>
        </w:rPr>
        <w:t xml:space="preserve">ческий характер и общественную опасность совершаемых ими действий и руководить ими. Не менее важную роль в этом играет и часто наблюдающаяся у наркологических </w:t>
      </w:r>
      <w:r>
        <w:rPr>
          <w:spacing w:val="-1"/>
        </w:rPr>
        <w:t xml:space="preserve">больных парциальная интеллектуальная слабость в отношении вопросов, связанных с </w:t>
      </w:r>
      <w:r>
        <w:rPr>
          <w:spacing w:val="-2"/>
        </w:rPr>
        <w:t>наркотизацией, при сохранности общего интеллектуального уровня.</w:t>
      </w:r>
    </w:p>
    <w:p w14:paraId="746CAA52" w14:textId="77777777" w:rsidR="008B35D8" w:rsidRDefault="008B35D8">
      <w:pPr>
        <w:shd w:val="clear" w:color="auto" w:fill="FFFFFF"/>
        <w:spacing w:before="5" w:line="235" w:lineRule="exact"/>
        <w:ind w:left="14" w:right="10" w:firstLine="346"/>
        <w:jc w:val="both"/>
      </w:pPr>
      <w:r>
        <w:rPr>
          <w:spacing w:val="-3"/>
        </w:rPr>
        <w:t>Развивающиеся вследствие злоупотребления ПАВ личностные расстройства и пси</w:t>
      </w:r>
      <w:r>
        <w:rPr>
          <w:spacing w:val="-3"/>
        </w:rPr>
        <w:softHyphen/>
      </w:r>
      <w:r>
        <w:rPr>
          <w:spacing w:val="-2"/>
        </w:rPr>
        <w:t>хические нарушения, как стойкие, так и в рамках фазных наркологических состояний (острая интоксикация, абстинентный синдром), нередко влияют на социальную актив</w:t>
      </w:r>
      <w:r>
        <w:rPr>
          <w:spacing w:val="-2"/>
        </w:rPr>
        <w:softHyphen/>
      </w:r>
      <w:r>
        <w:rPr>
          <w:spacing w:val="-5"/>
        </w:rPr>
        <w:t>ность этих лиц. У лиц с зависимостью от наркотических средств это проявляется не толь</w:t>
      </w:r>
      <w:r>
        <w:rPr>
          <w:spacing w:val="-5"/>
        </w:rPr>
        <w:softHyphen/>
      </w:r>
      <w:r>
        <w:rPr>
          <w:spacing w:val="-3"/>
        </w:rPr>
        <w:t xml:space="preserve">ко в снижении уровня социального функционирования, но и в специфическом сужении </w:t>
      </w:r>
      <w:r>
        <w:rPr>
          <w:spacing w:val="-5"/>
        </w:rPr>
        <w:t xml:space="preserve">спектра их противоправной активности на действиях, связанных с незаконным оборотом </w:t>
      </w:r>
      <w:r>
        <w:rPr>
          <w:spacing w:val="-3"/>
        </w:rPr>
        <w:t>наркотических средств. Когда антисоциальная активность лице наркоманической зави</w:t>
      </w:r>
      <w:r>
        <w:rPr>
          <w:spacing w:val="-3"/>
        </w:rPr>
        <w:softHyphen/>
      </w:r>
      <w:r>
        <w:rPr>
          <w:spacing w:val="-2"/>
        </w:rPr>
        <w:t>симостью — следствие развивающихся у них в связи с наркоманией психических рас</w:t>
      </w:r>
      <w:r>
        <w:rPr>
          <w:spacing w:val="-2"/>
        </w:rPr>
        <w:softHyphen/>
        <w:t>стройств и находит свое отражение в совершении в том числе и противоправных дей</w:t>
      </w:r>
      <w:r>
        <w:rPr>
          <w:spacing w:val="-2"/>
        </w:rPr>
        <w:softHyphen/>
        <w:t xml:space="preserve">ствий, связанных с регулярным употреблением наркотических средств (приобретение, </w:t>
      </w:r>
      <w:r>
        <w:rPr>
          <w:spacing w:val="-1"/>
        </w:rPr>
        <w:t>хранение, перевозка), в этих случаях можно говорить о недостаточном прогнозирова-</w:t>
      </w:r>
    </w:p>
    <w:p w14:paraId="07CF076D" w14:textId="77777777" w:rsidR="008B35D8" w:rsidRDefault="008B35D8">
      <w:pPr>
        <w:shd w:val="clear" w:color="auto" w:fill="FFFFFF"/>
        <w:spacing w:before="5" w:line="235" w:lineRule="exact"/>
        <w:ind w:left="14" w:right="10" w:firstLine="346"/>
        <w:jc w:val="both"/>
        <w:sectPr w:rsidR="008B35D8">
          <w:type w:val="continuous"/>
          <w:pgSz w:w="12240" w:h="15840"/>
          <w:pgMar w:top="1440" w:right="2590" w:bottom="720" w:left="2282" w:header="720" w:footer="720" w:gutter="0"/>
          <w:cols w:space="60"/>
          <w:noEndnote/>
        </w:sectPr>
      </w:pPr>
    </w:p>
    <w:p w14:paraId="2C5C88FC" w14:textId="77777777" w:rsidR="008B35D8" w:rsidRDefault="008B35D8">
      <w:pPr>
        <w:shd w:val="clear" w:color="auto" w:fill="FFFFFF"/>
      </w:pPr>
      <w:r>
        <w:rPr>
          <w:spacing w:val="-12"/>
        </w:rPr>
        <w:t>Судебно-психиатрическая наркология</w:t>
      </w:r>
    </w:p>
    <w:p w14:paraId="750001B6" w14:textId="77777777" w:rsidR="008B35D8" w:rsidRDefault="008B35D8">
      <w:pPr>
        <w:shd w:val="clear" w:color="auto" w:fill="FFFFFF"/>
        <w:spacing w:before="10"/>
      </w:pPr>
      <w:r>
        <w:br w:type="column"/>
        <w:t>685</w:t>
      </w:r>
    </w:p>
    <w:p w14:paraId="1C4E9EFA" w14:textId="77777777" w:rsidR="008B35D8" w:rsidRDefault="008B35D8">
      <w:pPr>
        <w:shd w:val="clear" w:color="auto" w:fill="FFFFFF"/>
        <w:spacing w:before="10"/>
        <w:sectPr w:rsidR="008B35D8">
          <w:pgSz w:w="12240" w:h="15840"/>
          <w:pgMar w:top="1440" w:right="2318" w:bottom="720" w:left="2126" w:header="720" w:footer="720" w:gutter="0"/>
          <w:cols w:num="2" w:sep="1" w:space="720" w:equalWidth="0">
            <w:col w:w="2913" w:space="4162"/>
            <w:col w:w="720"/>
          </w:cols>
          <w:noEndnote/>
        </w:sectPr>
      </w:pPr>
    </w:p>
    <w:p w14:paraId="0F359A0A" w14:textId="77777777" w:rsidR="008B35D8" w:rsidRDefault="008B35D8">
      <w:pPr>
        <w:shd w:val="clear" w:color="auto" w:fill="FFFFFF"/>
        <w:spacing w:before="245" w:line="235" w:lineRule="exact"/>
        <w:ind w:left="19" w:right="456"/>
        <w:jc w:val="both"/>
      </w:pPr>
      <w:r>
        <w:rPr>
          <w:noProof/>
        </w:rPr>
        <w:pict w14:anchorId="1A53A7AF">
          <v:line id="_x0000_s1751" style="position:absolute;left:0;text-align:left;z-index:292;mso-position-horizontal-relative:margin" from="-20.65pt,-26.65pt" to="-20.65pt,617.05pt" o:allowincell="f" strokeweight="1.2pt">
            <w10:wrap anchorx="margin"/>
          </v:line>
        </w:pict>
      </w:r>
      <w:r>
        <w:rPr>
          <w:spacing w:val="-5"/>
        </w:rPr>
        <w:t xml:space="preserve">нии ими своих действий и их последствий, снижении критических способностей в оценке </w:t>
      </w:r>
      <w:r>
        <w:rPr>
          <w:spacing w:val="-1"/>
        </w:rPr>
        <w:t xml:space="preserve">ситуаций, связанных с употреблением наркотиков, что соответствует юридическому </w:t>
      </w:r>
      <w:r>
        <w:rPr>
          <w:spacing w:val="-3"/>
        </w:rPr>
        <w:t>критерию ч. 1 ст. 22 УК РФ и позволяет ставить вопрос о ее применении.</w:t>
      </w:r>
    </w:p>
    <w:p w14:paraId="16633479" w14:textId="77777777" w:rsidR="008B35D8" w:rsidRDefault="008B35D8">
      <w:pPr>
        <w:shd w:val="clear" w:color="auto" w:fill="FFFFFF"/>
        <w:spacing w:line="235" w:lineRule="exact"/>
        <w:ind w:left="14" w:right="446" w:firstLine="403"/>
        <w:jc w:val="both"/>
      </w:pPr>
      <w:r>
        <w:rPr>
          <w:spacing w:val="-1"/>
        </w:rPr>
        <w:t>Достаточно сложна судебно-психиатрическая оценка лиц с абстинентными рас</w:t>
      </w:r>
      <w:r>
        <w:rPr>
          <w:spacing w:val="-1"/>
        </w:rPr>
        <w:softHyphen/>
      </w:r>
      <w:r>
        <w:rPr>
          <w:spacing w:val="-2"/>
        </w:rPr>
        <w:t>стройствами, проявившимися в период инкриминируемого им деяния, отягощенными комплексом соматовегетативных и психических нарушений, основное из которых — актуализация компульсивного патологического влечения к ПАВ.</w:t>
      </w:r>
    </w:p>
    <w:p w14:paraId="76E0BA54" w14:textId="77777777" w:rsidR="008B35D8" w:rsidRDefault="008B35D8">
      <w:pPr>
        <w:shd w:val="clear" w:color="auto" w:fill="FFFFFF"/>
        <w:spacing w:line="235" w:lineRule="exact"/>
        <w:ind w:left="5" w:right="451" w:firstLine="374"/>
        <w:jc w:val="both"/>
      </w:pPr>
      <w:r>
        <w:rPr>
          <w:spacing w:val="-3"/>
        </w:rPr>
        <w:t>Компульсивное патологическое влечение отражает неодолимую потребность в со</w:t>
      </w:r>
      <w:r>
        <w:rPr>
          <w:spacing w:val="-3"/>
        </w:rPr>
        <w:softHyphen/>
      </w:r>
      <w:r>
        <w:t xml:space="preserve">вершении определенного действия, связанного с употреблением одурманивающего </w:t>
      </w:r>
      <w:r>
        <w:rPr>
          <w:spacing w:val="-4"/>
        </w:rPr>
        <w:t>средства, имевшего когда-то целесообразный характер (психологически понятная моти</w:t>
      </w:r>
      <w:r>
        <w:rPr>
          <w:spacing w:val="-4"/>
        </w:rPr>
        <w:softHyphen/>
      </w:r>
      <w:r>
        <w:rPr>
          <w:spacing w:val="-2"/>
        </w:rPr>
        <w:t xml:space="preserve">вация), но потерявшего адекватную мотивационную актуальность. При этом качество </w:t>
      </w:r>
      <w:r>
        <w:rPr>
          <w:spacing w:val="-1"/>
        </w:rPr>
        <w:t>неодолимости затрагивает двигательную сферу и сферу побуждений при относитель</w:t>
      </w:r>
      <w:r>
        <w:rPr>
          <w:spacing w:val="-1"/>
        </w:rPr>
        <w:softHyphen/>
      </w:r>
      <w:r>
        <w:rPr>
          <w:spacing w:val="-5"/>
        </w:rPr>
        <w:t xml:space="preserve">ной интактности ассоциативных и интеллектуальных процессов. В данном случае объект </w:t>
      </w:r>
      <w:r>
        <w:rPr>
          <w:spacing w:val="-3"/>
        </w:rPr>
        <w:t>влечения, как правило, противопоставляется личности, не отождествляется с ней, а сни</w:t>
      </w:r>
      <w:r>
        <w:rPr>
          <w:spacing w:val="-3"/>
        </w:rPr>
        <w:softHyphen/>
      </w:r>
      <w:r>
        <w:rPr>
          <w:spacing w:val="-4"/>
        </w:rPr>
        <w:t>жение интеллектуального контроля в большей степени связано с искажением морально-</w:t>
      </w:r>
      <w:r>
        <w:rPr>
          <w:spacing w:val="-2"/>
        </w:rPr>
        <w:t xml:space="preserve">нравственных и социально-ограничительных представлений, чем с интеллектуальным </w:t>
      </w:r>
      <w:r>
        <w:rPr>
          <w:spacing w:val="-3"/>
        </w:rPr>
        <w:t>снижением. Все это не позволяет применить понятие юридического критерия невменя</w:t>
      </w:r>
      <w:r>
        <w:rPr>
          <w:spacing w:val="-3"/>
        </w:rPr>
        <w:softHyphen/>
      </w:r>
      <w:r>
        <w:t>емости к лицам с указанной патологией.</w:t>
      </w:r>
    </w:p>
    <w:p w14:paraId="26592772" w14:textId="77777777" w:rsidR="008B35D8" w:rsidRDefault="008B35D8">
      <w:pPr>
        <w:shd w:val="clear" w:color="auto" w:fill="FFFFFF"/>
        <w:spacing w:line="235" w:lineRule="exact"/>
        <w:ind w:right="451" w:firstLine="336"/>
        <w:jc w:val="both"/>
      </w:pPr>
      <w:r>
        <w:rPr>
          <w:spacing w:val="-5"/>
        </w:rPr>
        <w:t>Однако в структуре компульсивного патологического влечения доминируют эмоцио</w:t>
      </w:r>
      <w:r>
        <w:rPr>
          <w:spacing w:val="-5"/>
        </w:rPr>
        <w:softHyphen/>
      </w:r>
      <w:r>
        <w:rPr>
          <w:spacing w:val="-1"/>
        </w:rPr>
        <w:t>нально-волевые и аффективные нарушения, вплоть до аффективно суженного созна</w:t>
      </w:r>
      <w:r>
        <w:rPr>
          <w:spacing w:val="-1"/>
        </w:rPr>
        <w:softHyphen/>
      </w:r>
      <w:r>
        <w:rPr>
          <w:spacing w:val="-3"/>
        </w:rPr>
        <w:t>ния. Всем лицам с синдромом зависимости свойственна парциальная интеллектуальная слабость в вопросах, связанных с употреблением психоактивных средств, что не позво</w:t>
      </w:r>
      <w:r>
        <w:rPr>
          <w:spacing w:val="-3"/>
        </w:rPr>
        <w:softHyphen/>
      </w:r>
      <w:r>
        <w:rPr>
          <w:spacing w:val="-1"/>
        </w:rPr>
        <w:t xml:space="preserve">ляет им в полной мере осознавать фактический характер и общественную опасность </w:t>
      </w:r>
      <w:r>
        <w:rPr>
          <w:spacing w:val="-2"/>
        </w:rPr>
        <w:t xml:space="preserve">совершаемых противоправных действий (интеллектуальный признак) или руководить </w:t>
      </w:r>
      <w:r>
        <w:rPr>
          <w:spacing w:val="-1"/>
        </w:rPr>
        <w:t xml:space="preserve">ими в силу имеющихся расстройств психической деятельности в виде неодолимости </w:t>
      </w:r>
      <w:r>
        <w:t>влечения (волевой признак).</w:t>
      </w:r>
    </w:p>
    <w:p w14:paraId="454B0EDD" w14:textId="77777777" w:rsidR="008B35D8" w:rsidRDefault="008B35D8">
      <w:pPr>
        <w:shd w:val="clear" w:color="auto" w:fill="FFFFFF"/>
        <w:spacing w:line="235" w:lineRule="exact"/>
        <w:ind w:left="10" w:right="451" w:firstLine="346"/>
        <w:jc w:val="both"/>
      </w:pPr>
      <w:r>
        <w:rPr>
          <w:spacing w:val="-2"/>
        </w:rPr>
        <w:t>Наиболее приемлемым при судебно-психиатрической экспертизе таких лиц пред</w:t>
      </w:r>
      <w:r>
        <w:rPr>
          <w:spacing w:val="-2"/>
        </w:rPr>
        <w:softHyphen/>
      </w:r>
      <w:r>
        <w:rPr>
          <w:spacing w:val="-5"/>
        </w:rPr>
        <w:t>ставляется вынесение решения о применении статьи 22 УК РФ, не исключающей уголов</w:t>
      </w:r>
      <w:r>
        <w:rPr>
          <w:spacing w:val="-5"/>
        </w:rPr>
        <w:softHyphen/>
      </w:r>
      <w:r>
        <w:rPr>
          <w:spacing w:val="-2"/>
        </w:rPr>
        <w:t>ную ответственность лица и его наказание и подразумевающей, что во время соверше</w:t>
      </w:r>
      <w:r>
        <w:rPr>
          <w:spacing w:val="-2"/>
        </w:rPr>
        <w:softHyphen/>
      </w:r>
      <w:r>
        <w:rPr>
          <w:spacing w:val="-1"/>
        </w:rPr>
        <w:t>ния противоправного деяния у него была ограничена способность осознавать факти</w:t>
      </w:r>
      <w:r>
        <w:rPr>
          <w:spacing w:val="-1"/>
        </w:rPr>
        <w:softHyphen/>
      </w:r>
      <w:r>
        <w:rPr>
          <w:spacing w:val="-4"/>
        </w:rPr>
        <w:t xml:space="preserve">ческий характер и общественную опасность своих действий либо руководить ими в силу </w:t>
      </w:r>
      <w:r>
        <w:t>имеющихся расстройств психической деятельности.</w:t>
      </w:r>
    </w:p>
    <w:p w14:paraId="6B8614F1" w14:textId="77777777" w:rsidR="008B35D8" w:rsidRDefault="008B35D8">
      <w:pPr>
        <w:shd w:val="clear" w:color="auto" w:fill="FFFFFF"/>
        <w:spacing w:line="235" w:lineRule="exact"/>
        <w:ind w:left="14" w:right="451" w:firstLine="336"/>
        <w:jc w:val="both"/>
      </w:pPr>
      <w:r>
        <w:rPr>
          <w:spacing w:val="-2"/>
        </w:rPr>
        <w:t>При наличии обсессивного варианта влечения в клинической картине зависимости и при выявлении его в период, относящийся к совершению правонарушения, судебно-</w:t>
      </w:r>
      <w:r>
        <w:t>психиатрические подходы должны быть иными.</w:t>
      </w:r>
    </w:p>
    <w:p w14:paraId="11DE4788" w14:textId="77777777" w:rsidR="008B35D8" w:rsidRDefault="008B35D8">
      <w:pPr>
        <w:shd w:val="clear" w:color="auto" w:fill="FFFFFF"/>
        <w:spacing w:line="235" w:lineRule="exact"/>
        <w:ind w:left="5" w:right="446" w:firstLine="350"/>
        <w:jc w:val="both"/>
      </w:pPr>
      <w:r>
        <w:rPr>
          <w:spacing w:val="-3"/>
        </w:rPr>
        <w:t>Если на начальных этапах истории обсессий они относились к расстройствам мыш</w:t>
      </w:r>
      <w:r>
        <w:rPr>
          <w:spacing w:val="-3"/>
        </w:rPr>
        <w:softHyphen/>
      </w:r>
      <w:r>
        <w:rPr>
          <w:spacing w:val="-4"/>
        </w:rPr>
        <w:t xml:space="preserve">ления </w:t>
      </w:r>
      <w:r w:rsidRPr="009C11ED">
        <w:rPr>
          <w:spacing w:val="-4"/>
        </w:rPr>
        <w:t>(</w:t>
      </w:r>
      <w:r>
        <w:rPr>
          <w:spacing w:val="-4"/>
          <w:lang w:val="en-US"/>
        </w:rPr>
        <w:t>Westphal</w:t>
      </w:r>
      <w:r w:rsidRPr="009C11ED">
        <w:rPr>
          <w:spacing w:val="-4"/>
        </w:rPr>
        <w:t xml:space="preserve">, </w:t>
      </w:r>
      <w:r>
        <w:rPr>
          <w:spacing w:val="-4"/>
        </w:rPr>
        <w:t xml:space="preserve">1877), то в дальнейшем их происхождение, в соответствии со взглядами </w:t>
      </w:r>
      <w:r>
        <w:rPr>
          <w:spacing w:val="-1"/>
        </w:rPr>
        <w:t xml:space="preserve">В. </w:t>
      </w:r>
      <w:r>
        <w:rPr>
          <w:spacing w:val="-1"/>
          <w:lang w:val="en-US"/>
        </w:rPr>
        <w:t>Morel</w:t>
      </w:r>
      <w:r w:rsidRPr="009C11ED">
        <w:rPr>
          <w:spacing w:val="-1"/>
        </w:rPr>
        <w:t xml:space="preserve"> </w:t>
      </w:r>
      <w:r>
        <w:rPr>
          <w:spacing w:val="-1"/>
        </w:rPr>
        <w:t xml:space="preserve">(1860), связывали с нарушением эмоциональной сферы и воли </w:t>
      </w:r>
      <w:r w:rsidRPr="009C11ED">
        <w:rPr>
          <w:spacing w:val="-1"/>
        </w:rPr>
        <w:t>(</w:t>
      </w:r>
      <w:r>
        <w:rPr>
          <w:spacing w:val="-1"/>
          <w:lang w:val="en-US"/>
        </w:rPr>
        <w:t>Janet</w:t>
      </w:r>
      <w:r w:rsidRPr="009C11ED">
        <w:rPr>
          <w:spacing w:val="-1"/>
        </w:rPr>
        <w:t xml:space="preserve">, </w:t>
      </w:r>
      <w:r>
        <w:rPr>
          <w:spacing w:val="-1"/>
        </w:rPr>
        <w:t xml:space="preserve">1903; </w:t>
      </w:r>
      <w:r>
        <w:rPr>
          <w:spacing w:val="-2"/>
          <w:lang w:val="en-US"/>
        </w:rPr>
        <w:t>Korreniowski</w:t>
      </w:r>
      <w:r w:rsidRPr="009C11ED">
        <w:rPr>
          <w:spacing w:val="-2"/>
        </w:rPr>
        <w:t xml:space="preserve">, </w:t>
      </w:r>
      <w:r>
        <w:rPr>
          <w:spacing w:val="-2"/>
          <w:lang w:val="en-US"/>
        </w:rPr>
        <w:t>Pyzynski</w:t>
      </w:r>
      <w:r w:rsidRPr="009C11ED">
        <w:rPr>
          <w:spacing w:val="-2"/>
        </w:rPr>
        <w:t xml:space="preserve">, </w:t>
      </w:r>
      <w:r>
        <w:rPr>
          <w:spacing w:val="-2"/>
        </w:rPr>
        <w:t>1978). Несмотря на то что навязчивости всплывают в сознании больного помимо его воли и не могут быть им изгнаны из сознания произвольно, дан</w:t>
      </w:r>
      <w:r>
        <w:rPr>
          <w:spacing w:val="-2"/>
        </w:rPr>
        <w:softHyphen/>
      </w:r>
      <w:r>
        <w:rPr>
          <w:spacing w:val="-4"/>
        </w:rPr>
        <w:t>ное психопатологическое расстройство не затрагивает интеллект больных и их критиче</w:t>
      </w:r>
      <w:r>
        <w:rPr>
          <w:spacing w:val="-4"/>
        </w:rPr>
        <w:softHyphen/>
      </w:r>
      <w:r>
        <w:rPr>
          <w:spacing w:val="-2"/>
        </w:rPr>
        <w:t>ские способности. Восприятие больными навязчивых переживаний как чуждых и не</w:t>
      </w:r>
      <w:r>
        <w:rPr>
          <w:spacing w:val="-2"/>
        </w:rPr>
        <w:softHyphen/>
      </w:r>
      <w:r>
        <w:rPr>
          <w:spacing w:val="-5"/>
        </w:rPr>
        <w:t>нужных с критическим к ним отношением свидетельствует о сохранении интеллектуаль</w:t>
      </w:r>
      <w:r>
        <w:rPr>
          <w:spacing w:val="-5"/>
        </w:rPr>
        <w:softHyphen/>
      </w:r>
      <w:r>
        <w:rPr>
          <w:spacing w:val="-2"/>
        </w:rPr>
        <w:t>ного контроля над происходящими в психике психопатологическими процессами, и следовательно, применительно к данному случаю мы не можем ставить вопрос об ин</w:t>
      </w:r>
      <w:r>
        <w:rPr>
          <w:spacing w:val="-2"/>
        </w:rPr>
        <w:softHyphen/>
      </w:r>
      <w:r>
        <w:rPr>
          <w:spacing w:val="-1"/>
        </w:rPr>
        <w:t>теллектуальной составляющей юридического критерия невменяемости.</w:t>
      </w:r>
    </w:p>
    <w:p w14:paraId="176AE820" w14:textId="77777777" w:rsidR="008B35D8" w:rsidRDefault="008B35D8">
      <w:pPr>
        <w:shd w:val="clear" w:color="auto" w:fill="FFFFFF"/>
        <w:spacing w:line="235" w:lineRule="exact"/>
        <w:ind w:left="24" w:right="451" w:firstLine="331"/>
        <w:jc w:val="both"/>
      </w:pPr>
      <w:r>
        <w:rPr>
          <w:spacing w:val="-4"/>
        </w:rPr>
        <w:t>О сохранности критического осмысления ситуации в целом и о сохранении возмож</w:t>
      </w:r>
      <w:r>
        <w:rPr>
          <w:spacing w:val="-4"/>
        </w:rPr>
        <w:softHyphen/>
        <w:t>ности прогноза медицинских и социальных последствий своих действий говорит наблю-</w:t>
      </w:r>
    </w:p>
    <w:p w14:paraId="7B57E48B" w14:textId="77777777" w:rsidR="008B35D8" w:rsidRDefault="008B35D8">
      <w:pPr>
        <w:shd w:val="clear" w:color="auto" w:fill="FFFFFF"/>
        <w:spacing w:line="235" w:lineRule="exact"/>
        <w:ind w:left="24" w:right="451" w:firstLine="331"/>
        <w:jc w:val="both"/>
        <w:sectPr w:rsidR="008B35D8">
          <w:type w:val="continuous"/>
          <w:pgSz w:w="12240" w:h="15840"/>
          <w:pgMar w:top="1440" w:right="2318" w:bottom="720" w:left="2107" w:header="720" w:footer="720" w:gutter="0"/>
          <w:cols w:space="60"/>
          <w:noEndnote/>
        </w:sectPr>
      </w:pPr>
    </w:p>
    <w:p w14:paraId="75E7AF4A" w14:textId="77777777" w:rsidR="008B35D8" w:rsidRDefault="008B35D8">
      <w:pPr>
        <w:shd w:val="clear" w:color="auto" w:fill="FFFFFF"/>
      </w:pPr>
      <w:r>
        <w:t>686</w:t>
      </w:r>
    </w:p>
    <w:p w14:paraId="543CA164" w14:textId="77777777" w:rsidR="008B35D8" w:rsidRDefault="008B35D8">
      <w:pPr>
        <w:shd w:val="clear" w:color="auto" w:fill="FFFFFF"/>
        <w:spacing w:before="5"/>
      </w:pPr>
      <w:r>
        <w:br w:type="column"/>
      </w:r>
      <w:r>
        <w:rPr>
          <w:spacing w:val="-12"/>
        </w:rPr>
        <w:t>Судебно-экспертные аспекты аддиктологии</w:t>
      </w:r>
    </w:p>
    <w:p w14:paraId="35086EBE" w14:textId="77777777" w:rsidR="008B35D8" w:rsidRDefault="008B35D8">
      <w:pPr>
        <w:shd w:val="clear" w:color="auto" w:fill="FFFFFF"/>
        <w:spacing w:before="5"/>
        <w:sectPr w:rsidR="008B35D8">
          <w:pgSz w:w="12240" w:h="15840"/>
          <w:pgMar w:top="1440" w:right="2525" w:bottom="720" w:left="2381" w:header="720" w:footer="720" w:gutter="0"/>
          <w:cols w:num="2" w:space="720" w:equalWidth="0">
            <w:col w:w="720" w:space="3293"/>
            <w:col w:w="3321"/>
          </w:cols>
          <w:noEndnote/>
        </w:sectPr>
      </w:pPr>
    </w:p>
    <w:p w14:paraId="1F8D3AB4" w14:textId="77777777" w:rsidR="008B35D8" w:rsidRDefault="008B35D8">
      <w:pPr>
        <w:shd w:val="clear" w:color="auto" w:fill="FFFFFF"/>
        <w:spacing w:before="250" w:line="235" w:lineRule="exact"/>
        <w:ind w:left="10" w:right="5"/>
        <w:jc w:val="both"/>
      </w:pPr>
      <w:r>
        <w:rPr>
          <w:noProof/>
        </w:rPr>
        <w:pict w14:anchorId="1654A983">
          <v:line id="_x0000_s1752" style="position:absolute;left:0;text-align:left;z-index:293;mso-position-horizontal-relative:margin" from="381.1pt,48.7pt" to="381.1pt,622.8pt" o:allowincell="f" strokeweight="1.7pt">
            <w10:wrap anchorx="margin"/>
          </v:line>
        </w:pict>
      </w:r>
      <w:r>
        <w:rPr>
          <w:spacing w:val="-2"/>
        </w:rPr>
        <w:t>даемый в этих случаях более или менее выраженный процесс борьбы мотивов с крити</w:t>
      </w:r>
      <w:r>
        <w:rPr>
          <w:spacing w:val="-2"/>
        </w:rPr>
        <w:softHyphen/>
      </w:r>
      <w:r>
        <w:rPr>
          <w:spacing w:val="-3"/>
        </w:rPr>
        <w:t xml:space="preserve">ческим анализом всех доводов «за» и «против», адекватное ситуации поведение, когда </w:t>
      </w:r>
      <w:r>
        <w:rPr>
          <w:spacing w:val="-1"/>
        </w:rPr>
        <w:t xml:space="preserve">эти лица проявляют определенную осторожность при приеме ПАВ и принимают все </w:t>
      </w:r>
      <w:r>
        <w:rPr>
          <w:spacing w:val="-3"/>
        </w:rPr>
        <w:t xml:space="preserve">необходимые меры к сокрытию своего противозаконного поведения. Этим объясняется </w:t>
      </w:r>
      <w:r>
        <w:rPr>
          <w:spacing w:val="-4"/>
        </w:rPr>
        <w:t>тот факт, что на этапе обсессивного влечения к ПАВ эти лица гораздо реже привлекают</w:t>
      </w:r>
      <w:r>
        <w:rPr>
          <w:spacing w:val="-4"/>
        </w:rPr>
        <w:softHyphen/>
      </w:r>
      <w:r>
        <w:rPr>
          <w:spacing w:val="-2"/>
        </w:rPr>
        <w:t xml:space="preserve">ся к уголовной ответственности за совершение противоправных действий, связанных с </w:t>
      </w:r>
      <w:r>
        <w:rPr>
          <w:spacing w:val="-1"/>
        </w:rPr>
        <w:t>манипуляциями с ПАВ, нежели на этапе формирования компульсивного влечения.</w:t>
      </w:r>
    </w:p>
    <w:p w14:paraId="0811D067" w14:textId="77777777" w:rsidR="008B35D8" w:rsidRDefault="008B35D8">
      <w:pPr>
        <w:shd w:val="clear" w:color="auto" w:fill="FFFFFF"/>
        <w:spacing w:line="235" w:lineRule="exact"/>
        <w:ind w:left="5" w:firstLine="341"/>
        <w:jc w:val="both"/>
      </w:pPr>
      <w:r>
        <w:rPr>
          <w:spacing w:val="-3"/>
        </w:rPr>
        <w:t>Лежащая в основе навязчивых явлений слабость волевой сферы находится под жес</w:t>
      </w:r>
      <w:r>
        <w:rPr>
          <w:spacing w:val="-3"/>
        </w:rPr>
        <w:softHyphen/>
        <w:t>тким контролем интеллекта. Он и определяет в зависимости от стойкости и социальной ориентации морально-нравственных и социальных установок поведение больных. Пря</w:t>
      </w:r>
      <w:r>
        <w:rPr>
          <w:spacing w:val="-3"/>
        </w:rPr>
        <w:softHyphen/>
      </w:r>
      <w:r>
        <w:rPr>
          <w:spacing w:val="-1"/>
        </w:rPr>
        <w:t>мое отражение это находит в процессе борьбы мотивов. Его продолжительность и со</w:t>
      </w:r>
      <w:r>
        <w:rPr>
          <w:spacing w:val="-1"/>
        </w:rPr>
        <w:softHyphen/>
      </w:r>
      <w:r>
        <w:rPr>
          <w:spacing w:val="-3"/>
        </w:rPr>
        <w:t>держательная сторона определяются не столько и не только слабостью волевых процес</w:t>
      </w:r>
      <w:r>
        <w:rPr>
          <w:spacing w:val="-3"/>
        </w:rPr>
        <w:softHyphen/>
      </w:r>
      <w:r>
        <w:rPr>
          <w:spacing w:val="-1"/>
        </w:rPr>
        <w:t>сов, сколько представлениями о социально-ограничительных нормах, морально-нрав</w:t>
      </w:r>
      <w:r>
        <w:rPr>
          <w:spacing w:val="-1"/>
        </w:rPr>
        <w:softHyphen/>
      </w:r>
      <w:r>
        <w:rPr>
          <w:spacing w:val="-4"/>
        </w:rPr>
        <w:t xml:space="preserve">ственными установками, социально-правовой осведомленностью данного индивида. Это </w:t>
      </w:r>
      <w:r>
        <w:rPr>
          <w:spacing w:val="-3"/>
        </w:rPr>
        <w:t xml:space="preserve">положение подтверждает и тот факт, что обычно реализуются только навязчивые мысли </w:t>
      </w:r>
      <w:r>
        <w:rPr>
          <w:spacing w:val="-2"/>
        </w:rPr>
        <w:t xml:space="preserve">и образы и совершаются только навязчивые действия, не угрожающие жизни самого </w:t>
      </w:r>
      <w:r>
        <w:t xml:space="preserve">больного, окружающих, и не противоречащие его морально-этическим установкам. </w:t>
      </w:r>
      <w:r>
        <w:rPr>
          <w:spacing w:val="-2"/>
        </w:rPr>
        <w:t xml:space="preserve">Таким образом, волевой компонент юридического критерия невменяемости находится </w:t>
      </w:r>
      <w:r>
        <w:rPr>
          <w:spacing w:val="-1"/>
        </w:rPr>
        <w:t xml:space="preserve">в прямой связи с интеллектуальным. А имеющиеся эмоционально-волевые нарушения </w:t>
      </w:r>
      <w:r>
        <w:rPr>
          <w:spacing w:val="-5"/>
        </w:rPr>
        <w:t xml:space="preserve">и особенности ассоциативной сферы не достигают той выраженности, когда можно было </w:t>
      </w:r>
      <w:r>
        <w:rPr>
          <w:spacing w:val="-3"/>
        </w:rPr>
        <w:t>бы говорить о том, что они оказывают влияние на способность этих лиц понимать фак</w:t>
      </w:r>
      <w:r>
        <w:rPr>
          <w:spacing w:val="-3"/>
        </w:rPr>
        <w:softHyphen/>
        <w:t xml:space="preserve">тический характер своих действий (бездействия) либо руководить ими. Следовательно, </w:t>
      </w:r>
      <w:r>
        <w:t>применение в этих случаях статьи 22 УК РФ необоснованно.</w:t>
      </w:r>
    </w:p>
    <w:p w14:paraId="2E74BE0F" w14:textId="77777777" w:rsidR="008B35D8" w:rsidRDefault="008B35D8">
      <w:pPr>
        <w:shd w:val="clear" w:color="auto" w:fill="FFFFFF"/>
        <w:spacing w:line="235" w:lineRule="exact"/>
        <w:ind w:right="5" w:firstLine="355"/>
        <w:jc w:val="both"/>
      </w:pPr>
      <w:r>
        <w:rPr>
          <w:spacing w:val="-3"/>
        </w:rPr>
        <w:t xml:space="preserve">При судебно-психиатрической экспертизе лиц с зависимостью от ПАВ необходимо </w:t>
      </w:r>
      <w:r>
        <w:rPr>
          <w:spacing w:val="-2"/>
        </w:rPr>
        <w:t>учитывать, что синдром патологического влечения к ним в любом его клиническом варианте (обсессивное или компульсивное) наряду с другими психическими расстрой</w:t>
      </w:r>
      <w:r>
        <w:rPr>
          <w:spacing w:val="-2"/>
        </w:rPr>
        <w:softHyphen/>
        <w:t xml:space="preserve">ствами — это один из клинических проявлений синдрома зависимости, когда все они </w:t>
      </w:r>
      <w:r>
        <w:rPr>
          <w:spacing w:val="-1"/>
        </w:rPr>
        <w:t>выступают в сложной многомерной зависимости. При вынесении экспертного заклю</w:t>
      </w:r>
      <w:r>
        <w:rPr>
          <w:spacing w:val="-1"/>
        </w:rPr>
        <w:softHyphen/>
      </w:r>
      <w:r>
        <w:rPr>
          <w:spacing w:val="-2"/>
        </w:rPr>
        <w:t>чения в таких случаях должен применяться системный подходе изучением всех факто</w:t>
      </w:r>
      <w:r>
        <w:rPr>
          <w:spacing w:val="-2"/>
        </w:rPr>
        <w:softHyphen/>
      </w:r>
      <w:r>
        <w:rPr>
          <w:spacing w:val="-4"/>
        </w:rPr>
        <w:t xml:space="preserve">ров клинико-социального континуума, включающего предшествующий и последующий </w:t>
      </w:r>
      <w:r>
        <w:rPr>
          <w:spacing w:val="-2"/>
        </w:rPr>
        <w:t>за совершением преступления период: личностные (в том числе и преморбидные) осо</w:t>
      </w:r>
      <w:r>
        <w:rPr>
          <w:spacing w:val="-2"/>
        </w:rPr>
        <w:softHyphen/>
      </w:r>
      <w:r>
        <w:rPr>
          <w:spacing w:val="-1"/>
        </w:rPr>
        <w:t>бенности, наркологический анамнез, общее психическое состояние, особенности аф</w:t>
      </w:r>
      <w:r>
        <w:rPr>
          <w:spacing w:val="-1"/>
        </w:rPr>
        <w:softHyphen/>
      </w:r>
      <w:r>
        <w:rPr>
          <w:spacing w:val="-4"/>
        </w:rPr>
        <w:t>фективно-волевой сферы в плане возможности или невозможности сопротивляться при</w:t>
      </w:r>
      <w:r>
        <w:rPr>
          <w:spacing w:val="-4"/>
        </w:rPr>
        <w:softHyphen/>
      </w:r>
      <w:r>
        <w:rPr>
          <w:spacing w:val="-2"/>
        </w:rPr>
        <w:t>ему ПАВ, наличие факторов, искажающих привычную форму опьянения (психогения, соматическое заболевание, черепно-мозговая травма, непривычное наркотическое ве</w:t>
      </w:r>
      <w:r>
        <w:rPr>
          <w:spacing w:val="-2"/>
        </w:rPr>
        <w:softHyphen/>
      </w:r>
      <w:r>
        <w:rPr>
          <w:spacing w:val="-5"/>
        </w:rPr>
        <w:t>щество и т. д.), характер правонарушения и его связь с состоянием опьянения, соотноше</w:t>
      </w:r>
      <w:r>
        <w:rPr>
          <w:spacing w:val="-5"/>
        </w:rPr>
        <w:softHyphen/>
      </w:r>
      <w:r>
        <w:rPr>
          <w:spacing w:val="-1"/>
        </w:rPr>
        <w:t xml:space="preserve">ние компульсивного патологического влечения к ПАВ с состоянием опьянения. При </w:t>
      </w:r>
      <w:r>
        <w:rPr>
          <w:spacing w:val="-4"/>
        </w:rPr>
        <w:t>этом следует учитывать, что актуализация патологического влечения к ПАВ не коррели</w:t>
      </w:r>
      <w:r>
        <w:rPr>
          <w:spacing w:val="-4"/>
        </w:rPr>
        <w:softHyphen/>
      </w:r>
      <w:r>
        <w:rPr>
          <w:spacing w:val="-5"/>
        </w:rPr>
        <w:t xml:space="preserve">рует с состояниями наркотического опьянения, следовательно, правовые подходы к этим </w:t>
      </w:r>
      <w:r>
        <w:rPr>
          <w:spacing w:val="-2"/>
        </w:rPr>
        <w:t>состояниям должны быть различными. Не менее важно и необходимо учитывать меха</w:t>
      </w:r>
      <w:r>
        <w:rPr>
          <w:spacing w:val="-2"/>
        </w:rPr>
        <w:softHyphen/>
        <w:t>низм развития патологического влечения, его первичный или вторичный характер.</w:t>
      </w:r>
    </w:p>
    <w:p w14:paraId="4FAC1998" w14:textId="77777777" w:rsidR="008B35D8" w:rsidRDefault="008B35D8">
      <w:pPr>
        <w:shd w:val="clear" w:color="auto" w:fill="FFFFFF"/>
        <w:spacing w:line="235" w:lineRule="exact"/>
        <w:ind w:left="5" w:right="24" w:firstLine="350"/>
        <w:jc w:val="both"/>
      </w:pPr>
      <w:r>
        <w:rPr>
          <w:spacing w:val="-3"/>
        </w:rPr>
        <w:t xml:space="preserve">Решение экспертных вопросов о вменяемости или невменяемости лица неразрывно </w:t>
      </w:r>
      <w:r>
        <w:rPr>
          <w:spacing w:val="-2"/>
        </w:rPr>
        <w:t>связано с проблемой назначения этим лицам различных мер медицинского характера, наиболее традиционным из которых до недавнего времени было принудительное ле</w:t>
      </w:r>
      <w:r>
        <w:rPr>
          <w:spacing w:val="-2"/>
        </w:rPr>
        <w:softHyphen/>
      </w:r>
      <w:r>
        <w:t>чение.</w:t>
      </w:r>
    </w:p>
    <w:p w14:paraId="185EB563" w14:textId="77777777" w:rsidR="008B35D8" w:rsidRDefault="008B35D8">
      <w:pPr>
        <w:shd w:val="clear" w:color="auto" w:fill="FFFFFF"/>
        <w:spacing w:line="235" w:lineRule="exact"/>
        <w:ind w:right="29" w:firstLine="336"/>
        <w:jc w:val="both"/>
      </w:pPr>
      <w:r>
        <w:rPr>
          <w:spacing w:val="-3"/>
        </w:rPr>
        <w:t>Освидетельствование наркологических больных с целью назначения принудитель</w:t>
      </w:r>
      <w:r>
        <w:rPr>
          <w:spacing w:val="-3"/>
        </w:rPr>
        <w:softHyphen/>
      </w:r>
      <w:r>
        <w:rPr>
          <w:spacing w:val="-2"/>
        </w:rPr>
        <w:t>ного лечения относится, в соответствии с ныне действующей инструкцией Минздрава СССР, к судебно-наркологической экспертизе (Временная инструкция о производстве</w:t>
      </w:r>
    </w:p>
    <w:p w14:paraId="0461504A" w14:textId="77777777" w:rsidR="008B35D8" w:rsidRDefault="008B35D8">
      <w:pPr>
        <w:shd w:val="clear" w:color="auto" w:fill="FFFFFF"/>
        <w:spacing w:line="235" w:lineRule="exact"/>
        <w:ind w:right="29" w:firstLine="336"/>
        <w:jc w:val="both"/>
        <w:sectPr w:rsidR="008B35D8">
          <w:type w:val="continuous"/>
          <w:pgSz w:w="12240" w:h="15840"/>
          <w:pgMar w:top="1440" w:right="2511" w:bottom="720" w:left="2367" w:header="720" w:footer="720" w:gutter="0"/>
          <w:cols w:space="60"/>
          <w:noEndnote/>
        </w:sectPr>
      </w:pPr>
    </w:p>
    <w:p w14:paraId="2451D8A3" w14:textId="77777777" w:rsidR="008B35D8" w:rsidRDefault="008B35D8">
      <w:pPr>
        <w:shd w:val="clear" w:color="auto" w:fill="FFFFFF"/>
      </w:pPr>
      <w:r>
        <w:rPr>
          <w:spacing w:val="-11"/>
        </w:rPr>
        <w:t>Судебно-психиатрическая наркология</w:t>
      </w:r>
    </w:p>
    <w:p w14:paraId="72F0B011" w14:textId="77777777" w:rsidR="008B35D8" w:rsidRDefault="008B35D8">
      <w:pPr>
        <w:shd w:val="clear" w:color="auto" w:fill="FFFFFF"/>
        <w:spacing w:before="14"/>
      </w:pPr>
      <w:r>
        <w:br w:type="column"/>
      </w:r>
      <w:r>
        <w:rPr>
          <w:sz w:val="18"/>
          <w:szCs w:val="18"/>
        </w:rPr>
        <w:t>687</w:t>
      </w:r>
    </w:p>
    <w:p w14:paraId="169F67A0" w14:textId="77777777" w:rsidR="008B35D8" w:rsidRDefault="008B35D8">
      <w:pPr>
        <w:shd w:val="clear" w:color="auto" w:fill="FFFFFF"/>
        <w:spacing w:before="14"/>
        <w:sectPr w:rsidR="008B35D8">
          <w:pgSz w:w="12240" w:h="15840"/>
          <w:pgMar w:top="1440" w:right="2254" w:bottom="720" w:left="2181" w:header="720" w:footer="720" w:gutter="0"/>
          <w:cols w:num="2" w:space="720" w:equalWidth="0">
            <w:col w:w="2918" w:space="4166"/>
            <w:col w:w="720"/>
          </w:cols>
          <w:noEndnote/>
        </w:sectPr>
      </w:pPr>
    </w:p>
    <w:p w14:paraId="7C572AE1" w14:textId="77777777" w:rsidR="008B35D8" w:rsidRDefault="008B35D8">
      <w:pPr>
        <w:shd w:val="clear" w:color="auto" w:fill="FFFFFF"/>
        <w:spacing w:before="254" w:line="235" w:lineRule="exact"/>
        <w:ind w:left="10" w:right="456"/>
        <w:jc w:val="both"/>
      </w:pPr>
      <w:r>
        <w:rPr>
          <w:spacing w:val="-3"/>
        </w:rPr>
        <w:t>судебно-наркологической экспертизы. М., Минздрав СССР, 1988). Судебно-наркологи-</w:t>
      </w:r>
      <w:r>
        <w:rPr>
          <w:spacing w:val="-4"/>
        </w:rPr>
        <w:t xml:space="preserve">ческую экспертизу проводят, согласно этой инструкции, как психиатры-наркологи, так и </w:t>
      </w:r>
      <w:r>
        <w:rPr>
          <w:spacing w:val="-2"/>
        </w:rPr>
        <w:t>судебные психиатры, правда используют термин «судебно-наркологическая эксперти</w:t>
      </w:r>
      <w:r>
        <w:rPr>
          <w:spacing w:val="-2"/>
        </w:rPr>
        <w:softHyphen/>
        <w:t>за» далеко не всегда. Многие из этих специалистов назначение наркологическим боль</w:t>
      </w:r>
      <w:r>
        <w:rPr>
          <w:spacing w:val="-2"/>
        </w:rPr>
        <w:softHyphen/>
        <w:t>ным принудительного лечения считают частью судебно-психиатрической процедуры.</w:t>
      </w:r>
    </w:p>
    <w:p w14:paraId="3714FE10" w14:textId="77777777" w:rsidR="008B35D8" w:rsidRDefault="008B35D8">
      <w:pPr>
        <w:shd w:val="clear" w:color="auto" w:fill="FFFFFF"/>
        <w:spacing w:line="235" w:lineRule="exact"/>
        <w:ind w:right="451" w:firstLine="346"/>
        <w:jc w:val="both"/>
      </w:pPr>
      <w:r>
        <w:rPr>
          <w:spacing w:val="-2"/>
        </w:rPr>
        <w:t>Инструкция 1988 г. разграничивает полномочия в проведении судебно-наркологи</w:t>
      </w:r>
      <w:r>
        <w:rPr>
          <w:spacing w:val="-2"/>
        </w:rPr>
        <w:softHyphen/>
        <w:t xml:space="preserve">ческой экспертизы между психиатрами-наркологами и судебными психиатрами. Если </w:t>
      </w:r>
      <w:r>
        <w:rPr>
          <w:spacing w:val="-1"/>
        </w:rPr>
        <w:t>вопрос о назначении наркологическому больному принудительного лечения — един</w:t>
      </w:r>
      <w:r>
        <w:rPr>
          <w:spacing w:val="-1"/>
        </w:rPr>
        <w:softHyphen/>
      </w:r>
      <w:r>
        <w:rPr>
          <w:spacing w:val="-3"/>
        </w:rPr>
        <w:t>ственный в постановлении (определении) о назначении экспертизы, с которым следова</w:t>
      </w:r>
      <w:r>
        <w:rPr>
          <w:spacing w:val="-3"/>
        </w:rPr>
        <w:softHyphen/>
      </w:r>
      <w:r>
        <w:rPr>
          <w:spacing w:val="-2"/>
        </w:rPr>
        <w:t>тель (суд) обращается к экспертам, освидетельствование проводится наркологами спе</w:t>
      </w:r>
      <w:r>
        <w:rPr>
          <w:spacing w:val="-2"/>
        </w:rPr>
        <w:softHyphen/>
      </w:r>
      <w:r>
        <w:rPr>
          <w:spacing w:val="-4"/>
        </w:rPr>
        <w:t xml:space="preserve">циальных комиссий наркологических диспансеров. </w:t>
      </w:r>
      <w:r>
        <w:rPr>
          <w:spacing w:val="-4"/>
          <w:lang w:val="en-US"/>
        </w:rPr>
        <w:t>F</w:t>
      </w:r>
      <w:r>
        <w:rPr>
          <w:spacing w:val="-4"/>
        </w:rPr>
        <w:t>-сли же наряду с назначением при</w:t>
      </w:r>
      <w:r>
        <w:rPr>
          <w:spacing w:val="-4"/>
        </w:rPr>
        <w:softHyphen/>
      </w:r>
      <w:r>
        <w:rPr>
          <w:spacing w:val="-3"/>
        </w:rPr>
        <w:t xml:space="preserve">нудительного лечения в постановлении (определении) ставятся вопросы, относящиеся к </w:t>
      </w:r>
      <w:r>
        <w:rPr>
          <w:spacing w:val="-2"/>
        </w:rPr>
        <w:t>компетенции судебных психиатров (обычно это касается вменяемости—невменяемос</w:t>
      </w:r>
      <w:r>
        <w:rPr>
          <w:spacing w:val="-2"/>
        </w:rPr>
        <w:softHyphen/>
      </w:r>
      <w:r>
        <w:rPr>
          <w:spacing w:val="-1"/>
        </w:rPr>
        <w:t xml:space="preserve">ти), то проводится судебно-психиатрическая экспертиза, отвечающая на все вопросы, </w:t>
      </w:r>
      <w:r>
        <w:rPr>
          <w:spacing w:val="-2"/>
        </w:rPr>
        <w:t xml:space="preserve">как наркологические, так и психиатрические. При этом не требуется дополнительного, </w:t>
      </w:r>
      <w:r>
        <w:rPr>
          <w:spacing w:val="-1"/>
        </w:rPr>
        <w:t>кроме судебно-психиатрического, освидетельствования подэкспертного еще и специ</w:t>
      </w:r>
      <w:r>
        <w:rPr>
          <w:spacing w:val="-1"/>
        </w:rPr>
        <w:softHyphen/>
      </w:r>
      <w:r>
        <w:rPr>
          <w:spacing w:val="-2"/>
        </w:rPr>
        <w:t>альной комиссией наркологического диспансера либо включение в СПЭК нарколога.</w:t>
      </w:r>
    </w:p>
    <w:p w14:paraId="3B637D43" w14:textId="77777777" w:rsidR="008B35D8" w:rsidRDefault="008B35D8">
      <w:pPr>
        <w:shd w:val="clear" w:color="auto" w:fill="FFFFFF"/>
        <w:spacing w:line="235" w:lineRule="exact"/>
        <w:ind w:right="451" w:firstLine="346"/>
        <w:jc w:val="both"/>
      </w:pPr>
      <w:r>
        <w:rPr>
          <w:spacing w:val="-3"/>
        </w:rPr>
        <w:t>Принятые в последнее десятилетие в Российской Федерации законодательные акты внесли существенные изменения в правовую базу процедуры назначения принудитель</w:t>
      </w:r>
      <w:r>
        <w:rPr>
          <w:spacing w:val="-3"/>
        </w:rPr>
        <w:softHyphen/>
      </w:r>
      <w:r>
        <w:rPr>
          <w:spacing w:val="-4"/>
        </w:rPr>
        <w:t xml:space="preserve">ных мер медицинского характера, осуществляемых в отношении больных алкоголизмом </w:t>
      </w:r>
      <w:r>
        <w:rPr>
          <w:spacing w:val="-2"/>
        </w:rPr>
        <w:t>и наркоманиями. Ранее в стране принудительное лечение при наркологических заболе</w:t>
      </w:r>
      <w:r>
        <w:rPr>
          <w:spacing w:val="-2"/>
        </w:rPr>
        <w:softHyphen/>
      </w:r>
      <w:r>
        <w:rPr>
          <w:spacing w:val="-3"/>
        </w:rPr>
        <w:t>ваниях назначалось: 1) лицам, не являющимися правонарушителями, но уклоняющими</w:t>
      </w:r>
      <w:r>
        <w:rPr>
          <w:spacing w:val="-3"/>
        </w:rPr>
        <w:softHyphen/>
      </w:r>
      <w:r>
        <w:rPr>
          <w:spacing w:val="-2"/>
        </w:rPr>
        <w:t>ся от медицинской помощи (лечение в ЛТП); 2) лицам, совершившим преступление, в отношении которых принудительное лечение применяется наряду с исполнением уго</w:t>
      </w:r>
      <w:r>
        <w:rPr>
          <w:spacing w:val="-2"/>
        </w:rPr>
        <w:softHyphen/>
      </w:r>
      <w:r>
        <w:rPr>
          <w:spacing w:val="-1"/>
        </w:rPr>
        <w:t xml:space="preserve">ловного наказания (лечение в исправительных учреждениях в соответствии с бывшей статьей 62 УК РФ). В 1993 г. принудительные меры, предпринимаемые в отношении </w:t>
      </w:r>
      <w:r>
        <w:rPr>
          <w:spacing w:val="-2"/>
        </w:rPr>
        <w:t>первой категории лиц, были законодательно отменены, а лечебно-трудовые профилак</w:t>
      </w:r>
      <w:r>
        <w:rPr>
          <w:spacing w:val="-2"/>
        </w:rPr>
        <w:softHyphen/>
        <w:t>тории (ЛТП) системы МВД, осуществлявшие эти меры, ликвидированы.</w:t>
      </w:r>
    </w:p>
    <w:p w14:paraId="72C937D2" w14:textId="77777777" w:rsidR="008B35D8" w:rsidRDefault="008B35D8">
      <w:pPr>
        <w:shd w:val="clear" w:color="auto" w:fill="FFFFFF"/>
        <w:spacing w:line="235" w:lineRule="exact"/>
        <w:ind w:right="451" w:firstLine="346"/>
        <w:jc w:val="both"/>
      </w:pPr>
      <w:r>
        <w:rPr>
          <w:spacing w:val="-5"/>
        </w:rPr>
        <w:t>В декабре 2003 г. было отменено принудительное лечение осужденных от алкоголиз</w:t>
      </w:r>
      <w:r>
        <w:rPr>
          <w:spacing w:val="-5"/>
        </w:rPr>
        <w:softHyphen/>
      </w:r>
      <w:r>
        <w:rPr>
          <w:spacing w:val="-2"/>
        </w:rPr>
        <w:t>ма и наркомании, соединенное с исполнением наказания. В этой ситуации меры, пре</w:t>
      </w:r>
      <w:r>
        <w:rPr>
          <w:spacing w:val="-2"/>
        </w:rPr>
        <w:softHyphen/>
      </w:r>
      <w:r>
        <w:rPr>
          <w:spacing w:val="-4"/>
        </w:rPr>
        <w:t xml:space="preserve">дусмотренные ч. 2 ст. 22 УК РФ, представляются единственно возможными по оказанию </w:t>
      </w:r>
      <w:r>
        <w:rPr>
          <w:spacing w:val="-1"/>
        </w:rPr>
        <w:t xml:space="preserve">необходимой для лиц с зависимостью от ПАВ лечебно-реабилитационной помощи в местах отбывания наказания. Это тем более важно в отношении лиц с наркотической зависимостью, основной спектр антисоциальной активности которых ограничивается </w:t>
      </w:r>
      <w:r>
        <w:t xml:space="preserve">противоправными действиями, связанными с незаконным оборотом наркотических </w:t>
      </w:r>
      <w:r>
        <w:rPr>
          <w:spacing w:val="-1"/>
        </w:rPr>
        <w:t xml:space="preserve">средств. Следовательно, проводимое таким лицам в соответствии с ч. 2 ст. 22 УК РФ </w:t>
      </w:r>
      <w:r>
        <w:rPr>
          <w:spacing w:val="-3"/>
        </w:rPr>
        <w:t>амбулаторное принудительное лечение является важной мерой по профилактике их по</w:t>
      </w:r>
      <w:r>
        <w:rPr>
          <w:spacing w:val="-3"/>
        </w:rPr>
        <w:softHyphen/>
      </w:r>
      <w:r>
        <w:t>вторной противоправной активности.</w:t>
      </w:r>
    </w:p>
    <w:p w14:paraId="2C6F743E" w14:textId="77777777" w:rsidR="008B35D8" w:rsidRDefault="008B35D8">
      <w:pPr>
        <w:shd w:val="clear" w:color="auto" w:fill="FFFFFF"/>
        <w:spacing w:line="235" w:lineRule="exact"/>
        <w:ind w:left="5" w:right="451" w:firstLine="346"/>
        <w:jc w:val="both"/>
      </w:pPr>
      <w:r>
        <w:rPr>
          <w:spacing w:val="-4"/>
        </w:rPr>
        <w:t xml:space="preserve">В случае условного осуждения, в соответствии с ч. 5 статьи 73 УК РФ, «суд .. .может </w:t>
      </w:r>
      <w:r>
        <w:rPr>
          <w:spacing w:val="-3"/>
        </w:rPr>
        <w:t>возложить на условно осужденного исполнение определенных обязанностей: [...] прой</w:t>
      </w:r>
      <w:r>
        <w:rPr>
          <w:spacing w:val="-3"/>
        </w:rPr>
        <w:softHyphen/>
      </w:r>
      <w:r>
        <w:t>ти курс лечения от алкоголизма, наркомании, токсикомании».</w:t>
      </w:r>
    </w:p>
    <w:p w14:paraId="4ACB393A" w14:textId="77777777" w:rsidR="008B35D8" w:rsidRDefault="008B35D8">
      <w:pPr>
        <w:shd w:val="clear" w:color="auto" w:fill="FFFFFF"/>
        <w:spacing w:line="235" w:lineRule="exact"/>
        <w:ind w:left="5" w:right="451" w:firstLine="346"/>
        <w:jc w:val="both"/>
      </w:pPr>
      <w:r>
        <w:rPr>
          <w:spacing w:val="-4"/>
        </w:rPr>
        <w:t>Постановление Пленума Верховного Суда РФ от27.05.98 № 9 (касается только боль</w:t>
      </w:r>
      <w:r>
        <w:rPr>
          <w:spacing w:val="-4"/>
        </w:rPr>
        <w:softHyphen/>
      </w:r>
      <w:r>
        <w:rPr>
          <w:spacing w:val="-2"/>
        </w:rPr>
        <w:t>ных наркоманиями) уточняет некоторые положения статьи 73 УК РФ: «Неисполнение условно осужденным [...] обязанности может служить основанием для решения в уста</w:t>
      </w:r>
      <w:r>
        <w:rPr>
          <w:spacing w:val="-2"/>
        </w:rPr>
        <w:softHyphen/>
      </w:r>
      <w:r>
        <w:rPr>
          <w:spacing w:val="-1"/>
        </w:rPr>
        <w:t xml:space="preserve">новленном законом порядке вопроса об отмене условного осуждения и исполнении </w:t>
      </w:r>
      <w:r>
        <w:t>наказания, назначенного приговором суда».</w:t>
      </w:r>
    </w:p>
    <w:p w14:paraId="715F4394" w14:textId="77777777" w:rsidR="008B35D8" w:rsidRDefault="008B35D8">
      <w:pPr>
        <w:shd w:val="clear" w:color="auto" w:fill="FFFFFF"/>
        <w:spacing w:line="235" w:lineRule="exact"/>
        <w:ind w:left="14" w:right="451" w:firstLine="336"/>
        <w:jc w:val="both"/>
      </w:pPr>
      <w:r>
        <w:rPr>
          <w:spacing w:val="-1"/>
        </w:rPr>
        <w:t xml:space="preserve">Таким образом, в соответствии с ч. 5 ст. 73 УК РФ, на условно осужденных лиц </w:t>
      </w:r>
      <w:r>
        <w:rPr>
          <w:spacing w:val="-2"/>
        </w:rPr>
        <w:t>может быть «возложена обязанность» по прохождению курса лечения от алкоголизма.</w:t>
      </w:r>
    </w:p>
    <w:p w14:paraId="6EB078FA" w14:textId="77777777" w:rsidR="008B35D8" w:rsidRDefault="008B35D8">
      <w:pPr>
        <w:shd w:val="clear" w:color="auto" w:fill="FFFFFF"/>
        <w:spacing w:line="235" w:lineRule="exact"/>
        <w:ind w:left="14" w:right="451" w:firstLine="336"/>
        <w:jc w:val="both"/>
        <w:sectPr w:rsidR="008B35D8">
          <w:type w:val="continuous"/>
          <w:pgSz w:w="12240" w:h="15840"/>
          <w:pgMar w:top="1440" w:right="2254" w:bottom="720" w:left="2167" w:header="720" w:footer="720" w:gutter="0"/>
          <w:cols w:space="60"/>
          <w:noEndnote/>
        </w:sectPr>
      </w:pPr>
    </w:p>
    <w:p w14:paraId="031E0489" w14:textId="77777777" w:rsidR="008B35D8" w:rsidRDefault="008B35D8">
      <w:pPr>
        <w:shd w:val="clear" w:color="auto" w:fill="FFFFFF"/>
      </w:pPr>
      <w:r>
        <w:t>688</w:t>
      </w:r>
    </w:p>
    <w:p w14:paraId="31A0BD09" w14:textId="77777777" w:rsidR="008B35D8" w:rsidRDefault="008B35D8">
      <w:pPr>
        <w:shd w:val="clear" w:color="auto" w:fill="FFFFFF"/>
        <w:spacing w:before="5"/>
      </w:pPr>
      <w:r>
        <w:br w:type="column"/>
      </w:r>
      <w:r>
        <w:rPr>
          <w:spacing w:val="-12"/>
        </w:rPr>
        <w:t>Судебно-экспертные аспекты аддиктологии</w:t>
      </w:r>
    </w:p>
    <w:p w14:paraId="7E80BDC3" w14:textId="77777777" w:rsidR="008B35D8" w:rsidRDefault="008B35D8">
      <w:pPr>
        <w:shd w:val="clear" w:color="auto" w:fill="FFFFFF"/>
        <w:spacing w:before="5"/>
        <w:sectPr w:rsidR="008B35D8">
          <w:pgSz w:w="12240" w:h="15840"/>
          <w:pgMar w:top="1440" w:right="2619" w:bottom="720" w:left="2272" w:header="720" w:footer="720" w:gutter="0"/>
          <w:cols w:num="2" w:sep="1" w:space="720" w:equalWidth="0">
            <w:col w:w="720" w:space="3298"/>
            <w:col w:w="3331"/>
          </w:cols>
          <w:noEndnote/>
        </w:sectPr>
      </w:pPr>
    </w:p>
    <w:p w14:paraId="2BFCDB3A" w14:textId="77777777" w:rsidR="008B35D8" w:rsidRDefault="008B35D8">
      <w:pPr>
        <w:shd w:val="clear" w:color="auto" w:fill="FFFFFF"/>
        <w:spacing w:before="250" w:line="235" w:lineRule="exact"/>
        <w:ind w:left="10"/>
        <w:jc w:val="both"/>
      </w:pPr>
      <w:r>
        <w:rPr>
          <w:noProof/>
        </w:rPr>
        <w:pict w14:anchorId="48F7BE43">
          <v:line id="_x0000_s1753" style="position:absolute;left:0;text-align:left;z-index:294;mso-position-horizontal-relative:margin" from="386.15pt,-26.15pt" to="386.15pt,581.55pt" o:allowincell="f" strokeweight="2.4pt">
            <w10:wrap anchorx="margin"/>
          </v:line>
        </w:pict>
      </w:r>
      <w:r>
        <w:rPr>
          <w:spacing w:val="-3"/>
        </w:rPr>
        <w:t>наркомании или токсикомании. Данная мера в правовом отношении существенно отли</w:t>
      </w:r>
      <w:r>
        <w:rPr>
          <w:spacing w:val="-3"/>
        </w:rPr>
        <w:softHyphen/>
        <w:t xml:space="preserve">чается от принудительного лечения, регламентируемого ранее статьями 97-104 УК РФ. </w:t>
      </w:r>
      <w:r>
        <w:rPr>
          <w:spacing w:val="-4"/>
        </w:rPr>
        <w:t>Эта мера, в частности, не требует регулярных комиссионных освидетельствований, про</w:t>
      </w:r>
      <w:r>
        <w:rPr>
          <w:spacing w:val="-4"/>
        </w:rPr>
        <w:softHyphen/>
      </w:r>
      <w:r>
        <w:rPr>
          <w:spacing w:val="-1"/>
        </w:rPr>
        <w:t xml:space="preserve">дления и отмены судом. В действующем уголовном законодательстве не говорится о том, в каких формах — амбулаторной или стационарной — должна осуществляться указанная обязанность. Этот вопрос, очевидно, отнесен к компетенции специалистов, </w:t>
      </w:r>
      <w:r>
        <w:t>проводящих лечение.</w:t>
      </w:r>
    </w:p>
    <w:p w14:paraId="1E72FD70" w14:textId="77777777" w:rsidR="008B35D8" w:rsidRDefault="008B35D8">
      <w:pPr>
        <w:shd w:val="clear" w:color="auto" w:fill="FFFFFF"/>
        <w:spacing w:line="235" w:lineRule="exact"/>
        <w:ind w:left="10" w:firstLine="350"/>
        <w:jc w:val="both"/>
      </w:pPr>
      <w:r>
        <w:rPr>
          <w:spacing w:val="-5"/>
        </w:rPr>
        <w:t xml:space="preserve">В части 6 УК РФ говорится о том, что контролирует поведение условно осужденного </w:t>
      </w:r>
      <w:r>
        <w:rPr>
          <w:spacing w:val="-2"/>
        </w:rPr>
        <w:t xml:space="preserve">уполномоченный на то специализированный государственный орган (имеются в виду </w:t>
      </w:r>
      <w:r>
        <w:rPr>
          <w:spacing w:val="-1"/>
        </w:rPr>
        <w:t xml:space="preserve">органы, исполняющий наказание, — уголовно-исполнительные инспекции Минюста РФ). В установленном законом порядке условное осуждение может быть отменено, </w:t>
      </w:r>
      <w:r>
        <w:rPr>
          <w:spacing w:val="-3"/>
        </w:rPr>
        <w:t xml:space="preserve">после чего приговор суда вступает в силу. Такая возможность служит дополнительным </w:t>
      </w:r>
      <w:r>
        <w:rPr>
          <w:spacing w:val="-2"/>
        </w:rPr>
        <w:t>дисциплинирующим фактором и побуждает пациента к более добросовестному испол</w:t>
      </w:r>
      <w:r>
        <w:rPr>
          <w:spacing w:val="-2"/>
        </w:rPr>
        <w:softHyphen/>
      </w:r>
      <w:r>
        <w:t>нению предписаний врача.</w:t>
      </w:r>
    </w:p>
    <w:p w14:paraId="3C718276" w14:textId="77777777" w:rsidR="008B35D8" w:rsidRDefault="008B35D8">
      <w:pPr>
        <w:shd w:val="clear" w:color="auto" w:fill="FFFFFF"/>
        <w:spacing w:line="235" w:lineRule="exact"/>
        <w:ind w:firstLine="379"/>
        <w:jc w:val="both"/>
      </w:pPr>
      <w:r>
        <w:rPr>
          <w:b/>
          <w:bCs/>
          <w:spacing w:val="-9"/>
        </w:rPr>
        <w:t>Судебно-психиатрическая экспертиза лиц, совершивших правонарушения в психо</w:t>
      </w:r>
      <w:r>
        <w:rPr>
          <w:b/>
          <w:bCs/>
          <w:spacing w:val="-9"/>
        </w:rPr>
        <w:softHyphen/>
      </w:r>
      <w:r>
        <w:rPr>
          <w:b/>
          <w:bCs/>
          <w:spacing w:val="-6"/>
        </w:rPr>
        <w:t xml:space="preserve">тическом состоянии, вызванном злоупотреблением ПАВ. </w:t>
      </w:r>
      <w:r>
        <w:rPr>
          <w:spacing w:val="-6"/>
        </w:rPr>
        <w:t>Согласно данным ГНЦ соци</w:t>
      </w:r>
      <w:r>
        <w:rPr>
          <w:spacing w:val="-6"/>
        </w:rPr>
        <w:softHyphen/>
      </w:r>
      <w:r>
        <w:rPr>
          <w:spacing w:val="-5"/>
        </w:rPr>
        <w:t>альной и судебной психиатрии им. В. П. Сербского, среди всех экскульпированных боль</w:t>
      </w:r>
      <w:r>
        <w:rPr>
          <w:spacing w:val="-5"/>
        </w:rPr>
        <w:softHyphen/>
        <w:t xml:space="preserve">ных доля лиц с алкогольными психозами составляет более 12%. Больные с алкогольными </w:t>
      </w:r>
      <w:r>
        <w:rPr>
          <w:spacing w:val="-1"/>
        </w:rPr>
        <w:t>психозами чаще, чем лица с другими психическими заболеваниями, совершают опас</w:t>
      </w:r>
      <w:r>
        <w:rPr>
          <w:spacing w:val="-1"/>
        </w:rPr>
        <w:softHyphen/>
      </w:r>
      <w:r>
        <w:rPr>
          <w:spacing w:val="-2"/>
        </w:rPr>
        <w:t xml:space="preserve">ные действия, направленные против жизни, здоровья и достоинства личности (76,1%), </w:t>
      </w:r>
      <w:r>
        <w:rPr>
          <w:spacing w:val="-1"/>
        </w:rPr>
        <w:t xml:space="preserve">причем 41,4% из них составляют такие особо опасные деяния, как убийство, попытка </w:t>
      </w:r>
      <w:r>
        <w:rPr>
          <w:spacing w:val="-2"/>
        </w:rPr>
        <w:t>убийства, нанесение тяжких телесных повреждений. Имущественные и правонаруше</w:t>
      </w:r>
      <w:r>
        <w:rPr>
          <w:spacing w:val="-2"/>
        </w:rPr>
        <w:softHyphen/>
        <w:t>ния против общественной безопасности и порядка составляют незначительную долю.</w:t>
      </w:r>
    </w:p>
    <w:p w14:paraId="69A6BB5C" w14:textId="77777777" w:rsidR="008B35D8" w:rsidRDefault="008B35D8">
      <w:pPr>
        <w:shd w:val="clear" w:color="auto" w:fill="FFFFFF"/>
        <w:spacing w:line="235" w:lineRule="exact"/>
        <w:ind w:right="5" w:firstLine="346"/>
        <w:jc w:val="both"/>
      </w:pPr>
      <w:r>
        <w:rPr>
          <w:spacing w:val="-3"/>
        </w:rPr>
        <w:t>Противоправная активность лиц в психотическом состоянии определяется ведущим в структуре психоза психопатологическим синдромом, а также типом его течения. Наи</w:t>
      </w:r>
      <w:r>
        <w:rPr>
          <w:spacing w:val="-3"/>
        </w:rPr>
        <w:softHyphen/>
      </w:r>
      <w:r>
        <w:rPr>
          <w:spacing w:val="-2"/>
        </w:rPr>
        <w:t>большее количество опасных для жизни правонарушений совершают больные с суме</w:t>
      </w:r>
      <w:r>
        <w:rPr>
          <w:spacing w:val="-2"/>
        </w:rPr>
        <w:softHyphen/>
      </w:r>
      <w:r>
        <w:rPr>
          <w:spacing w:val="-4"/>
        </w:rPr>
        <w:t xml:space="preserve">речным расстройством сознания (100%). В группе острых психозов лидируют психозы с </w:t>
      </w:r>
      <w:r>
        <w:rPr>
          <w:spacing w:val="-5"/>
        </w:rPr>
        <w:t xml:space="preserve">делириозной симптоматикой (86% больных совершают ООД против личности). В группе </w:t>
      </w:r>
      <w:r>
        <w:rPr>
          <w:spacing w:val="-2"/>
        </w:rPr>
        <w:t xml:space="preserve">хронических психотических состояний наиболее криминогенны психозы с бредовой (в </w:t>
      </w:r>
      <w:r>
        <w:rPr>
          <w:spacing w:val="-4"/>
        </w:rPr>
        <w:t>90% случаев совершены ООД против личности) и галлюцинаторно-бредовой симптома</w:t>
      </w:r>
      <w:r>
        <w:rPr>
          <w:spacing w:val="-4"/>
        </w:rPr>
        <w:softHyphen/>
      </w:r>
      <w:r>
        <w:rPr>
          <w:spacing w:val="-6"/>
        </w:rPr>
        <w:t xml:space="preserve">тикой (в 92% случаев ООД были направлены против личности). Наибольшую социальную </w:t>
      </w:r>
      <w:r>
        <w:rPr>
          <w:spacing w:val="-3"/>
        </w:rPr>
        <w:t>опасность представляют больные с бредом ревности. Их противоправные действия все</w:t>
      </w:r>
      <w:r>
        <w:rPr>
          <w:spacing w:val="-3"/>
        </w:rPr>
        <w:softHyphen/>
      </w:r>
      <w:r>
        <w:t>гда направлены против жизни и здоровья личности.</w:t>
      </w:r>
    </w:p>
    <w:p w14:paraId="3C6EB81A" w14:textId="77777777" w:rsidR="008B35D8" w:rsidRDefault="008B35D8">
      <w:pPr>
        <w:shd w:val="clear" w:color="auto" w:fill="FFFFFF"/>
        <w:spacing w:line="235" w:lineRule="exact"/>
        <w:ind w:left="5" w:right="10" w:firstLine="350"/>
        <w:jc w:val="both"/>
      </w:pPr>
      <w:r>
        <w:rPr>
          <w:spacing w:val="-8"/>
        </w:rPr>
        <w:t>При сравнении криминогенное™ одинаковых психопатологических синдромов в струк</w:t>
      </w:r>
      <w:r>
        <w:rPr>
          <w:spacing w:val="-8"/>
        </w:rPr>
        <w:softHyphen/>
      </w:r>
      <w:r>
        <w:rPr>
          <w:spacing w:val="-3"/>
        </w:rPr>
        <w:t>туре острого и хронического психозов оказалось, что больные с хроническим течением параноидного и галлюцинаторно-параноидного синдрома чаше совершают правонару</w:t>
      </w:r>
      <w:r>
        <w:rPr>
          <w:spacing w:val="-3"/>
        </w:rPr>
        <w:softHyphen/>
      </w:r>
      <w:r>
        <w:rPr>
          <w:spacing w:val="-5"/>
        </w:rPr>
        <w:t>шения, направленные против личности, чем больные с острым течением этих же синдро</w:t>
      </w:r>
      <w:r>
        <w:rPr>
          <w:spacing w:val="-5"/>
        </w:rPr>
        <w:softHyphen/>
      </w:r>
      <w:r>
        <w:rPr>
          <w:spacing w:val="-3"/>
        </w:rPr>
        <w:t>мов. Больным с острым алкогольным параноидом свойственны в основном правонару</w:t>
      </w:r>
      <w:r>
        <w:rPr>
          <w:spacing w:val="-3"/>
        </w:rPr>
        <w:softHyphen/>
      </w:r>
      <w:r>
        <w:rPr>
          <w:spacing w:val="-4"/>
        </w:rPr>
        <w:t>шения, направленные против общественной безопасности и порядка. Больные алкоголь</w:t>
      </w:r>
      <w:r>
        <w:rPr>
          <w:spacing w:val="-4"/>
        </w:rPr>
        <w:softHyphen/>
      </w:r>
      <w:r>
        <w:rPr>
          <w:spacing w:val="-6"/>
        </w:rPr>
        <w:t xml:space="preserve">ными энцефалопатиями по сравнению с больными психотическими формами алкоголизма </w:t>
      </w:r>
      <w:r>
        <w:rPr>
          <w:spacing w:val="-3"/>
        </w:rPr>
        <w:t>значительно реже замечены в правонарушениях, направленных против личности.</w:t>
      </w:r>
    </w:p>
    <w:p w14:paraId="7E9984B3" w14:textId="77777777" w:rsidR="008B35D8" w:rsidRDefault="008B35D8">
      <w:pPr>
        <w:shd w:val="clear" w:color="auto" w:fill="FFFFFF"/>
        <w:spacing w:line="235" w:lineRule="exact"/>
        <w:ind w:right="19" w:firstLine="346"/>
        <w:jc w:val="both"/>
      </w:pPr>
      <w:r>
        <w:rPr>
          <w:spacing w:val="-3"/>
        </w:rPr>
        <w:t xml:space="preserve">Исходя из предложенной М. М. Мальцевой и В. П. Котовым (1992) классификации </w:t>
      </w:r>
      <w:r>
        <w:t xml:space="preserve">механизмов совершения общественно опасных действий психически больными, при </w:t>
      </w:r>
      <w:r>
        <w:rPr>
          <w:spacing w:val="-3"/>
        </w:rPr>
        <w:t xml:space="preserve">остром и хроническом течении алкогольного психоза (за исключением энцефалопатии) </w:t>
      </w:r>
      <w:r>
        <w:rPr>
          <w:spacing w:val="-2"/>
        </w:rPr>
        <w:t>обнаруживается прямая связь общественно опасного поведения больных с имеющейся у них продуктивно-психотической симптоматикой. Так, среди всех правонарушений у больных с психотическими формами алкоголизма преобладают ООД, совершенные по продуктивно-психотическим мотивам. Среди них превалируют ООД, совершенные по</w:t>
      </w:r>
    </w:p>
    <w:p w14:paraId="6284BD43" w14:textId="77777777" w:rsidR="008B35D8" w:rsidRDefault="008B35D8">
      <w:pPr>
        <w:shd w:val="clear" w:color="auto" w:fill="FFFFFF"/>
        <w:spacing w:line="235" w:lineRule="exact"/>
        <w:ind w:right="19" w:firstLine="346"/>
        <w:jc w:val="both"/>
        <w:sectPr w:rsidR="008B35D8">
          <w:type w:val="continuous"/>
          <w:pgSz w:w="12240" w:h="15840"/>
          <w:pgMar w:top="1440" w:right="2614" w:bottom="720" w:left="2253" w:header="720" w:footer="720" w:gutter="0"/>
          <w:cols w:space="60"/>
          <w:noEndnote/>
        </w:sectPr>
      </w:pPr>
    </w:p>
    <w:p w14:paraId="195DA575" w14:textId="77777777" w:rsidR="008B35D8" w:rsidRDefault="008B35D8">
      <w:pPr>
        <w:shd w:val="clear" w:color="auto" w:fill="FFFFFF"/>
      </w:pPr>
      <w:r>
        <w:rPr>
          <w:spacing w:val="-11"/>
        </w:rPr>
        <w:t>Судебно-психиатрическая наркология</w:t>
      </w:r>
    </w:p>
    <w:p w14:paraId="38A1457B" w14:textId="77777777" w:rsidR="008B35D8" w:rsidRDefault="008B35D8">
      <w:pPr>
        <w:shd w:val="clear" w:color="auto" w:fill="FFFFFF"/>
        <w:spacing w:before="19"/>
      </w:pPr>
      <w:r>
        <w:br w:type="column"/>
      </w:r>
      <w:r>
        <w:rPr>
          <w:rFonts w:ascii="Arial" w:hAnsi="Arial" w:cs="Arial"/>
          <w:sz w:val="16"/>
          <w:szCs w:val="16"/>
        </w:rPr>
        <w:t>689</w:t>
      </w:r>
    </w:p>
    <w:p w14:paraId="1DF36091" w14:textId="77777777" w:rsidR="008B35D8" w:rsidRDefault="008B35D8">
      <w:pPr>
        <w:shd w:val="clear" w:color="auto" w:fill="FFFFFF"/>
        <w:spacing w:before="19"/>
        <w:sectPr w:rsidR="008B35D8">
          <w:pgSz w:w="12240" w:h="15840"/>
          <w:pgMar w:top="1440" w:right="2268" w:bottom="720" w:left="2167" w:header="720" w:footer="720" w:gutter="0"/>
          <w:cols w:num="2" w:space="720" w:equalWidth="0">
            <w:col w:w="2918" w:space="4166"/>
            <w:col w:w="720"/>
          </w:cols>
          <w:noEndnote/>
        </w:sectPr>
      </w:pPr>
    </w:p>
    <w:p w14:paraId="1CCC6F33" w14:textId="77777777" w:rsidR="008B35D8" w:rsidRDefault="008B35D8">
      <w:pPr>
        <w:shd w:val="clear" w:color="auto" w:fill="FFFFFF"/>
        <w:spacing w:before="230" w:line="235" w:lineRule="exact"/>
        <w:ind w:left="24" w:right="456"/>
        <w:jc w:val="both"/>
      </w:pPr>
      <w:r>
        <w:rPr>
          <w:spacing w:val="-2"/>
        </w:rPr>
        <w:t xml:space="preserve">механизму бредовой защиты. Этот механизм наблюдается и при психотической форме </w:t>
      </w:r>
      <w:r>
        <w:rPr>
          <w:spacing w:val="-3"/>
        </w:rPr>
        <w:t>опьянения, и при острых психозах. У больных с острым алкогольным галлюцинозом и параноидом отмечается и пассивный, и активный варианты этого механизма, чаще все</w:t>
      </w:r>
      <w:r>
        <w:rPr>
          <w:spacing w:val="-3"/>
        </w:rPr>
        <w:softHyphen/>
      </w:r>
      <w:r>
        <w:rPr>
          <w:spacing w:val="-2"/>
        </w:rPr>
        <w:t>го отражающие различные этапы психоза. В начале психотического расстройства дей</w:t>
      </w:r>
      <w:r>
        <w:rPr>
          <w:spacing w:val="-2"/>
        </w:rPr>
        <w:softHyphen/>
      </w:r>
      <w:r>
        <w:rPr>
          <w:spacing w:val="-1"/>
        </w:rPr>
        <w:t xml:space="preserve">ствия больных направлены на защиту от мнимых преследователей. Это выражается в </w:t>
      </w:r>
      <w:r>
        <w:rPr>
          <w:spacing w:val="-2"/>
        </w:rPr>
        <w:t>реакции «осадного положения», когда больные баррикадируются от мнимого нападе</w:t>
      </w:r>
      <w:r>
        <w:rPr>
          <w:spacing w:val="-2"/>
        </w:rPr>
        <w:softHyphen/>
      </w:r>
      <w:r>
        <w:rPr>
          <w:spacing w:val="-4"/>
        </w:rPr>
        <w:t>ния (пассивный вариант). В дальнейшем возникает агрессия в отношении преследовате</w:t>
      </w:r>
      <w:r>
        <w:rPr>
          <w:spacing w:val="-4"/>
        </w:rPr>
        <w:softHyphen/>
      </w:r>
      <w:r>
        <w:rPr>
          <w:spacing w:val="-3"/>
        </w:rPr>
        <w:t xml:space="preserve">лей, т. е. совершение ООД происходит по механизму «преследования преследователей» </w:t>
      </w:r>
      <w:r>
        <w:rPr>
          <w:spacing w:val="-1"/>
        </w:rPr>
        <w:t xml:space="preserve">(активный вариант). При этом особо опасные криминальные действия реализуются в </w:t>
      </w:r>
      <w:r>
        <w:rPr>
          <w:spacing w:val="-2"/>
        </w:rPr>
        <w:t xml:space="preserve">период максимального эмоционального напряжения, с выраженным аффектом ярости, </w:t>
      </w:r>
      <w:r>
        <w:t>злобы и страха.</w:t>
      </w:r>
    </w:p>
    <w:p w14:paraId="69D2A6CE" w14:textId="77777777" w:rsidR="008B35D8" w:rsidRDefault="008B35D8">
      <w:pPr>
        <w:shd w:val="clear" w:color="auto" w:fill="FFFFFF"/>
        <w:spacing w:line="235" w:lineRule="exact"/>
        <w:ind w:left="19" w:right="466" w:firstLine="350"/>
        <w:jc w:val="both"/>
      </w:pPr>
      <w:r>
        <w:rPr>
          <w:spacing w:val="-2"/>
        </w:rPr>
        <w:t>Правонарушения, совершенные по мотивам бредовой мести, характерны для стра</w:t>
      </w:r>
      <w:r>
        <w:rPr>
          <w:spacing w:val="-2"/>
        </w:rPr>
        <w:softHyphen/>
      </w:r>
      <w:r>
        <w:rPr>
          <w:spacing w:val="-1"/>
        </w:rPr>
        <w:t xml:space="preserve">дающих хроническими параноидными психозами. У больных с бредом ревности они </w:t>
      </w:r>
      <w:r>
        <w:rPr>
          <w:spacing w:val="-6"/>
        </w:rPr>
        <w:t xml:space="preserve">реализуются агрессивными действиями, направленными на «неверных» супругов. Иногда </w:t>
      </w:r>
      <w:r>
        <w:rPr>
          <w:spacing w:val="-3"/>
        </w:rPr>
        <w:t>этот же механизм наблюдается при развитии параноидных идей ущерба, обкрадывания, отравления. Правонарушение в таких случаях совершается больными на высоте аффек</w:t>
      </w:r>
      <w:r>
        <w:rPr>
          <w:spacing w:val="-3"/>
        </w:rPr>
        <w:softHyphen/>
      </w:r>
      <w:r>
        <w:t>тивного напряжения.</w:t>
      </w:r>
    </w:p>
    <w:p w14:paraId="51561E47" w14:textId="77777777" w:rsidR="008B35D8" w:rsidRDefault="008B35D8">
      <w:pPr>
        <w:shd w:val="clear" w:color="auto" w:fill="FFFFFF"/>
        <w:spacing w:line="235" w:lineRule="exact"/>
        <w:ind w:left="10" w:right="466" w:firstLine="355"/>
        <w:jc w:val="both"/>
      </w:pPr>
      <w:r>
        <w:rPr>
          <w:spacing w:val="-2"/>
        </w:rPr>
        <w:t>В группу правонарушений, совершаемых без бредовой мотивации поведения, вхо</w:t>
      </w:r>
      <w:r>
        <w:rPr>
          <w:spacing w:val="-2"/>
        </w:rPr>
        <w:softHyphen/>
        <w:t xml:space="preserve">дят ООД, связанные с наличием устрашающих зрительных, императивных вербальных </w:t>
      </w:r>
      <w:r>
        <w:rPr>
          <w:spacing w:val="-1"/>
        </w:rPr>
        <w:t xml:space="preserve">галлюцинаций и элементов синдрома психического автоматизма. Они встречаются в </w:t>
      </w:r>
      <w:r>
        <w:rPr>
          <w:spacing w:val="-3"/>
        </w:rPr>
        <w:t xml:space="preserve">основном у больных с делириозным расстройством сознания. Во время психотического </w:t>
      </w:r>
      <w:r>
        <w:rPr>
          <w:spacing w:val="-1"/>
        </w:rPr>
        <w:t xml:space="preserve">эпизода поведение больных полностью определяется содержанием имеющейся у них </w:t>
      </w:r>
      <w:r>
        <w:rPr>
          <w:spacing w:val="-3"/>
        </w:rPr>
        <w:t>патологической продукции без ее критической переработки и осмысления. Криминаль</w:t>
      </w:r>
      <w:r>
        <w:rPr>
          <w:spacing w:val="-3"/>
        </w:rPr>
        <w:softHyphen/>
      </w:r>
      <w:r>
        <w:rPr>
          <w:spacing w:val="-2"/>
        </w:rPr>
        <w:t>ная активность, связанная с этими расстройствами, в частности, возрастает при сочета</w:t>
      </w:r>
      <w:r>
        <w:rPr>
          <w:spacing w:val="-2"/>
        </w:rPr>
        <w:softHyphen/>
      </w:r>
      <w:r>
        <w:rPr>
          <w:spacing w:val="-1"/>
        </w:rPr>
        <w:t xml:space="preserve">нии в структуре психоза зрительных и вербальных обманов восприятия с аффектом </w:t>
      </w:r>
      <w:r>
        <w:rPr>
          <w:spacing w:val="-4"/>
        </w:rPr>
        <w:t>страха и ужаса. Часто клиническая картина таких расстройств характеризуется видения</w:t>
      </w:r>
      <w:r>
        <w:rPr>
          <w:spacing w:val="-4"/>
        </w:rPr>
        <w:softHyphen/>
      </w:r>
      <w:r>
        <w:rPr>
          <w:spacing w:val="-3"/>
        </w:rPr>
        <w:t xml:space="preserve">ми надвигающихся зверей, чудовищ, бесов, вурдалаков и т. д. Действия больных в этих </w:t>
      </w:r>
      <w:r>
        <w:rPr>
          <w:spacing w:val="-4"/>
        </w:rPr>
        <w:t>случаях носят характер самообороны с агрессивно-наступательными тенденциями. Кри-</w:t>
      </w:r>
      <w:r>
        <w:rPr>
          <w:spacing w:val="-5"/>
        </w:rPr>
        <w:t xml:space="preserve">миногенность возрастает, когда аффекты страха, тревоги, злобы и тоски достигают своей </w:t>
      </w:r>
      <w:r>
        <w:t>кульминации.</w:t>
      </w:r>
    </w:p>
    <w:p w14:paraId="6FD463C7" w14:textId="77777777" w:rsidR="008B35D8" w:rsidRDefault="008B35D8">
      <w:pPr>
        <w:shd w:val="clear" w:color="auto" w:fill="FFFFFF"/>
        <w:spacing w:before="5" w:line="235" w:lineRule="exact"/>
        <w:ind w:left="10" w:right="475" w:firstLine="341"/>
        <w:jc w:val="both"/>
      </w:pPr>
      <w:r>
        <w:rPr>
          <w:spacing w:val="-2"/>
        </w:rPr>
        <w:t xml:space="preserve">Механизм совершения ООД, связанный с дезорганизацией поведения, отмечается </w:t>
      </w:r>
      <w:r>
        <w:rPr>
          <w:spacing w:val="-1"/>
        </w:rPr>
        <w:t xml:space="preserve">при сумеречном расстройстве сознания и характеризуется полной невозможностью </w:t>
      </w:r>
      <w:r>
        <w:rPr>
          <w:spacing w:val="-3"/>
        </w:rPr>
        <w:t xml:space="preserve">осмысления окружающего. В таких состояниях больные глубоко дезориентированы, их </w:t>
      </w:r>
      <w:r>
        <w:rPr>
          <w:spacing w:val="-1"/>
        </w:rPr>
        <w:t>поведение определяется беспорядочным психомоторным возбуждением с нарастаю</w:t>
      </w:r>
      <w:r>
        <w:rPr>
          <w:spacing w:val="-1"/>
        </w:rPr>
        <w:softHyphen/>
      </w:r>
      <w:r>
        <w:rPr>
          <w:spacing w:val="-2"/>
        </w:rPr>
        <w:t xml:space="preserve">щим аффектом злобы, тоски, страха, что и приводит к совершению ООД. В структуре </w:t>
      </w:r>
      <w:r>
        <w:rPr>
          <w:spacing w:val="-3"/>
        </w:rPr>
        <w:t>описанных нарушений нельзя исключить механизма бредовой защиты, хотя его не все</w:t>
      </w:r>
      <w:r>
        <w:rPr>
          <w:spacing w:val="-3"/>
        </w:rPr>
        <w:softHyphen/>
        <w:t xml:space="preserve">гда возможно выявить объективно из-за глубины нарушений сознания и последующей </w:t>
      </w:r>
      <w:r>
        <w:t>амнезии психопатологической продукции.</w:t>
      </w:r>
    </w:p>
    <w:p w14:paraId="4204CF44" w14:textId="77777777" w:rsidR="008B35D8" w:rsidRDefault="008B35D8">
      <w:pPr>
        <w:shd w:val="clear" w:color="auto" w:fill="FFFFFF"/>
        <w:spacing w:line="235" w:lineRule="exact"/>
        <w:ind w:left="10" w:right="475" w:firstLine="341"/>
        <w:jc w:val="both"/>
      </w:pPr>
      <w:r>
        <w:rPr>
          <w:spacing w:val="-4"/>
        </w:rPr>
        <w:t xml:space="preserve">В структуре правонарушений, совершенных по негативно-личностным механизмам, </w:t>
      </w:r>
      <w:r>
        <w:t xml:space="preserve">преобладают ситуационно спровоцированные действия. Это больше характерно для </w:t>
      </w:r>
      <w:r>
        <w:rPr>
          <w:spacing w:val="-4"/>
        </w:rPr>
        <w:t>больных хронической энцефалопатией. В реальной жизненной ситуации такие люди со</w:t>
      </w:r>
      <w:r>
        <w:rPr>
          <w:spacing w:val="-4"/>
        </w:rPr>
        <w:softHyphen/>
      </w:r>
      <w:r>
        <w:rPr>
          <w:spacing w:val="-1"/>
        </w:rPr>
        <w:t xml:space="preserve">вершают поступки, обусловленные отсутствием критической оценки обстоятельств, </w:t>
      </w:r>
      <w:r>
        <w:rPr>
          <w:spacing w:val="-3"/>
        </w:rPr>
        <w:t>повышенной внушаемостью, связанной с выраженным в той или иной степени эмоцио</w:t>
      </w:r>
      <w:r>
        <w:rPr>
          <w:spacing w:val="-3"/>
        </w:rPr>
        <w:softHyphen/>
      </w:r>
      <w:r>
        <w:t>нально-волевым и интеллектуально-мнестическим дефектами.</w:t>
      </w:r>
    </w:p>
    <w:p w14:paraId="4D9034DA" w14:textId="77777777" w:rsidR="008B35D8" w:rsidRDefault="008B35D8">
      <w:pPr>
        <w:shd w:val="clear" w:color="auto" w:fill="FFFFFF"/>
        <w:spacing w:line="235" w:lineRule="exact"/>
        <w:ind w:left="10" w:right="480" w:firstLine="346"/>
        <w:jc w:val="both"/>
      </w:pPr>
      <w:r>
        <w:rPr>
          <w:spacing w:val="-2"/>
        </w:rPr>
        <w:t>Все лица, совершившие ООД в состоянии острого или хронического интоксикаци</w:t>
      </w:r>
      <w:r>
        <w:rPr>
          <w:spacing w:val="-2"/>
        </w:rPr>
        <w:softHyphen/>
      </w:r>
      <w:r>
        <w:t>онного психоза, признаются невменяемыми.</w:t>
      </w:r>
    </w:p>
    <w:p w14:paraId="30485E2C" w14:textId="77777777" w:rsidR="008B35D8" w:rsidRDefault="008B35D8">
      <w:pPr>
        <w:shd w:val="clear" w:color="auto" w:fill="FFFFFF"/>
        <w:spacing w:before="5" w:line="235" w:lineRule="exact"/>
        <w:ind w:right="480" w:firstLine="360"/>
        <w:jc w:val="both"/>
      </w:pPr>
      <w:r>
        <w:rPr>
          <w:spacing w:val="-2"/>
        </w:rPr>
        <w:t>В заключение следует указать, что судебно-психиатрическое освидетельствование лиц с психическими и поведенческими расстройствами вследствие употребления ПАВ</w:t>
      </w:r>
    </w:p>
    <w:p w14:paraId="635182B1" w14:textId="77777777" w:rsidR="008B35D8" w:rsidRDefault="008B35D8">
      <w:pPr>
        <w:shd w:val="clear" w:color="auto" w:fill="FFFFFF"/>
        <w:spacing w:before="5" w:line="235" w:lineRule="exact"/>
        <w:ind w:right="480" w:firstLine="360"/>
        <w:jc w:val="both"/>
        <w:sectPr w:rsidR="008B35D8">
          <w:type w:val="continuous"/>
          <w:pgSz w:w="12240" w:h="15840"/>
          <w:pgMar w:top="1440" w:right="2268" w:bottom="720" w:left="2133" w:header="720" w:footer="720" w:gutter="0"/>
          <w:cols w:space="60"/>
          <w:noEndnote/>
        </w:sectPr>
      </w:pPr>
    </w:p>
    <w:p w14:paraId="490FAFCB" w14:textId="77777777" w:rsidR="008B35D8" w:rsidRDefault="008B35D8">
      <w:pPr>
        <w:shd w:val="clear" w:color="auto" w:fill="FFFFFF"/>
      </w:pPr>
      <w:r>
        <w:t>690</w:t>
      </w:r>
    </w:p>
    <w:p w14:paraId="79D7E35F" w14:textId="77777777" w:rsidR="008B35D8" w:rsidRDefault="008B35D8">
      <w:pPr>
        <w:shd w:val="clear" w:color="auto" w:fill="FFFFFF"/>
      </w:pPr>
      <w:r>
        <w:br w:type="column"/>
      </w:r>
      <w:r>
        <w:rPr>
          <w:spacing w:val="-12"/>
        </w:rPr>
        <w:t>Судебно-экспертные аспекты аддиктологии</w:t>
      </w:r>
    </w:p>
    <w:p w14:paraId="6A3AB18A" w14:textId="77777777" w:rsidR="008B35D8" w:rsidRDefault="008B35D8">
      <w:pPr>
        <w:shd w:val="clear" w:color="auto" w:fill="FFFFFF"/>
        <w:sectPr w:rsidR="008B35D8">
          <w:pgSz w:w="12240" w:h="15840"/>
          <w:pgMar w:top="1440" w:right="2597" w:bottom="720" w:left="2294" w:header="720" w:footer="720" w:gutter="0"/>
          <w:cols w:num="2" w:space="720" w:equalWidth="0">
            <w:col w:w="720" w:space="3298"/>
            <w:col w:w="3331"/>
          </w:cols>
          <w:noEndnote/>
        </w:sectPr>
      </w:pPr>
    </w:p>
    <w:p w14:paraId="68B9E90D" w14:textId="77777777" w:rsidR="008B35D8" w:rsidRDefault="008B35D8">
      <w:pPr>
        <w:shd w:val="clear" w:color="auto" w:fill="FFFFFF"/>
        <w:spacing w:before="250" w:line="235" w:lineRule="exact"/>
        <w:jc w:val="both"/>
      </w:pPr>
      <w:r>
        <w:rPr>
          <w:noProof/>
        </w:rPr>
        <w:pict w14:anchorId="634AE89B">
          <v:line id="_x0000_s1754" style="position:absolute;left:0;text-align:left;z-index:295;mso-position-horizontal-relative:margin" from="384.95pt,53.5pt" to="384.95pt,539.25pt" o:allowincell="f" strokeweight="2.4pt">
            <w10:wrap anchorx="margin"/>
          </v:line>
        </w:pict>
      </w:r>
      <w:r>
        <w:rPr>
          <w:spacing w:val="-2"/>
        </w:rPr>
        <w:t>должно проводиться объединенными усилиями эксперта-психиатра и эксперта-нарко</w:t>
      </w:r>
      <w:r>
        <w:rPr>
          <w:spacing w:val="-2"/>
        </w:rPr>
        <w:softHyphen/>
      </w:r>
      <w:r>
        <w:rPr>
          <w:spacing w:val="-3"/>
        </w:rPr>
        <w:t xml:space="preserve">лога. Только так возможна комплексная оценка психического состояния подэкспертного </w:t>
      </w:r>
      <w:r>
        <w:rPr>
          <w:spacing w:val="-2"/>
        </w:rPr>
        <w:t>с учетом нозологической принадлежности болезни, синдромальных характеристик, на</w:t>
      </w:r>
      <w:r>
        <w:rPr>
          <w:spacing w:val="-2"/>
        </w:rPr>
        <w:softHyphen/>
      </w:r>
      <w:r>
        <w:rPr>
          <w:spacing w:val="-4"/>
        </w:rPr>
        <w:t>личия или отсутствия тех особенностей психического состояния, в связи с которым дан</w:t>
      </w:r>
      <w:r>
        <w:rPr>
          <w:spacing w:val="-4"/>
        </w:rPr>
        <w:softHyphen/>
      </w:r>
      <w:r>
        <w:rPr>
          <w:spacing w:val="-2"/>
        </w:rPr>
        <w:t xml:space="preserve">ное лицо соответствует или не соответствует указанным в законе критериям формулы </w:t>
      </w:r>
      <w:r>
        <w:rPr>
          <w:spacing w:val="-4"/>
        </w:rPr>
        <w:t>невменяемости и принудительного лечения. Поэтому в этих случаях наиболее целесооб</w:t>
      </w:r>
      <w:r>
        <w:rPr>
          <w:spacing w:val="-4"/>
        </w:rPr>
        <w:softHyphen/>
      </w:r>
      <w:r>
        <w:rPr>
          <w:spacing w:val="-3"/>
        </w:rPr>
        <w:t>разным представляется привлечение к проведению судебно-психиатрической эксперти</w:t>
      </w:r>
      <w:r>
        <w:rPr>
          <w:spacing w:val="-3"/>
        </w:rPr>
        <w:softHyphen/>
      </w:r>
      <w:r>
        <w:t>зы врача-нарколога.</w:t>
      </w:r>
    </w:p>
    <w:p w14:paraId="3F2E8378" w14:textId="77777777" w:rsidR="008B35D8" w:rsidRDefault="008B35D8">
      <w:pPr>
        <w:shd w:val="clear" w:color="auto" w:fill="FFFFFF"/>
        <w:spacing w:before="226" w:line="259" w:lineRule="exact"/>
        <w:ind w:left="10"/>
        <w:jc w:val="center"/>
      </w:pPr>
      <w:r>
        <w:rPr>
          <w:rFonts w:ascii="Arial" w:hAnsi="Arial" w:cs="Arial"/>
          <w:b/>
          <w:bCs/>
          <w:sz w:val="22"/>
          <w:szCs w:val="22"/>
        </w:rPr>
        <w:t xml:space="preserve">28.1.2. </w:t>
      </w:r>
      <w:r>
        <w:rPr>
          <w:rFonts w:ascii="Arial" w:hAnsi="Arial"/>
          <w:b/>
          <w:bCs/>
          <w:sz w:val="22"/>
          <w:szCs w:val="22"/>
        </w:rPr>
        <w:t>Судебно</w:t>
      </w:r>
      <w:r>
        <w:rPr>
          <w:rFonts w:ascii="Arial" w:hAnsi="Arial" w:cs="Arial"/>
          <w:b/>
          <w:bCs/>
          <w:sz w:val="22"/>
          <w:szCs w:val="22"/>
        </w:rPr>
        <w:t>-</w:t>
      </w:r>
      <w:r>
        <w:rPr>
          <w:rFonts w:ascii="Arial" w:hAnsi="Arial"/>
          <w:b/>
          <w:bCs/>
          <w:sz w:val="22"/>
          <w:szCs w:val="22"/>
        </w:rPr>
        <w:t>психиатрическая</w:t>
      </w:r>
      <w:r>
        <w:rPr>
          <w:rFonts w:ascii="Arial" w:hAnsi="Arial" w:cs="Arial"/>
          <w:b/>
          <w:bCs/>
          <w:sz w:val="22"/>
          <w:szCs w:val="22"/>
        </w:rPr>
        <w:t xml:space="preserve"> </w:t>
      </w:r>
      <w:r>
        <w:rPr>
          <w:rFonts w:ascii="Arial" w:hAnsi="Arial"/>
          <w:b/>
          <w:bCs/>
          <w:sz w:val="22"/>
          <w:szCs w:val="22"/>
        </w:rPr>
        <w:t>экспертиза</w:t>
      </w:r>
      <w:r>
        <w:rPr>
          <w:rFonts w:ascii="Arial" w:hAnsi="Arial" w:cs="Arial"/>
          <w:b/>
          <w:bCs/>
          <w:sz w:val="22"/>
          <w:szCs w:val="22"/>
        </w:rPr>
        <w:t xml:space="preserve"> </w:t>
      </w:r>
      <w:r>
        <w:rPr>
          <w:rFonts w:ascii="Arial" w:hAnsi="Arial"/>
          <w:b/>
          <w:bCs/>
          <w:sz w:val="22"/>
          <w:szCs w:val="22"/>
        </w:rPr>
        <w:t>лиц</w:t>
      </w:r>
      <w:r>
        <w:rPr>
          <w:rFonts w:ascii="Arial" w:hAnsi="Arial" w:cs="Arial"/>
          <w:b/>
          <w:bCs/>
          <w:sz w:val="22"/>
          <w:szCs w:val="22"/>
        </w:rPr>
        <w:t>,</w:t>
      </w:r>
    </w:p>
    <w:p w14:paraId="76767413" w14:textId="77777777" w:rsidR="008B35D8" w:rsidRDefault="008B35D8">
      <w:pPr>
        <w:shd w:val="clear" w:color="auto" w:fill="FFFFFF"/>
        <w:spacing w:line="259" w:lineRule="exact"/>
        <w:ind w:left="10"/>
        <w:jc w:val="center"/>
      </w:pPr>
      <w:r>
        <w:rPr>
          <w:rFonts w:ascii="Arial" w:hAnsi="Arial"/>
          <w:b/>
          <w:bCs/>
          <w:sz w:val="22"/>
          <w:szCs w:val="22"/>
        </w:rPr>
        <w:t>злоупотребляющих</w:t>
      </w:r>
      <w:r>
        <w:rPr>
          <w:rFonts w:ascii="Arial" w:hAnsi="Arial" w:cs="Arial"/>
          <w:b/>
          <w:bCs/>
          <w:sz w:val="22"/>
          <w:szCs w:val="22"/>
        </w:rPr>
        <w:t xml:space="preserve"> </w:t>
      </w:r>
      <w:r>
        <w:rPr>
          <w:rFonts w:ascii="Arial" w:hAnsi="Arial"/>
          <w:b/>
          <w:bCs/>
          <w:sz w:val="22"/>
          <w:szCs w:val="22"/>
        </w:rPr>
        <w:t>психоактивными</w:t>
      </w:r>
      <w:r>
        <w:rPr>
          <w:rFonts w:ascii="Arial" w:hAnsi="Arial" w:cs="Arial"/>
          <w:b/>
          <w:bCs/>
          <w:sz w:val="22"/>
          <w:szCs w:val="22"/>
        </w:rPr>
        <w:t xml:space="preserve"> </w:t>
      </w:r>
      <w:r>
        <w:rPr>
          <w:rFonts w:ascii="Arial" w:hAnsi="Arial"/>
          <w:b/>
          <w:bCs/>
          <w:sz w:val="22"/>
          <w:szCs w:val="22"/>
        </w:rPr>
        <w:t>веществами</w:t>
      </w:r>
      <w:r>
        <w:rPr>
          <w:rFonts w:ascii="Arial" w:hAnsi="Arial" w:cs="Arial"/>
          <w:b/>
          <w:bCs/>
          <w:sz w:val="22"/>
          <w:szCs w:val="22"/>
        </w:rPr>
        <w:t>,</w:t>
      </w:r>
    </w:p>
    <w:p w14:paraId="394FE2CE" w14:textId="77777777" w:rsidR="008B35D8" w:rsidRDefault="008B35D8">
      <w:pPr>
        <w:shd w:val="clear" w:color="auto" w:fill="FFFFFF"/>
        <w:spacing w:line="259" w:lineRule="exact"/>
        <w:ind w:left="29"/>
        <w:jc w:val="center"/>
      </w:pPr>
      <w:r>
        <w:rPr>
          <w:rFonts w:ascii="Arial" w:hAnsi="Arial"/>
          <w:b/>
          <w:bCs/>
          <w:sz w:val="22"/>
          <w:szCs w:val="22"/>
        </w:rPr>
        <w:t>в</w:t>
      </w:r>
      <w:r>
        <w:rPr>
          <w:rFonts w:ascii="Arial" w:hAnsi="Arial" w:cs="Arial"/>
          <w:b/>
          <w:bCs/>
          <w:sz w:val="22"/>
          <w:szCs w:val="22"/>
        </w:rPr>
        <w:t xml:space="preserve"> </w:t>
      </w:r>
      <w:r>
        <w:rPr>
          <w:rFonts w:ascii="Arial" w:hAnsi="Arial"/>
          <w:b/>
          <w:bCs/>
          <w:sz w:val="22"/>
          <w:szCs w:val="22"/>
        </w:rPr>
        <w:t>гражданском</w:t>
      </w:r>
      <w:r>
        <w:rPr>
          <w:rFonts w:ascii="Arial" w:hAnsi="Arial" w:cs="Arial"/>
          <w:b/>
          <w:bCs/>
          <w:sz w:val="22"/>
          <w:szCs w:val="22"/>
        </w:rPr>
        <w:t xml:space="preserve"> </w:t>
      </w:r>
      <w:r>
        <w:rPr>
          <w:rFonts w:ascii="Arial" w:hAnsi="Arial"/>
          <w:b/>
          <w:bCs/>
          <w:sz w:val="22"/>
          <w:szCs w:val="22"/>
        </w:rPr>
        <w:t>процессе</w:t>
      </w:r>
    </w:p>
    <w:p w14:paraId="48BCD3E0" w14:textId="77777777" w:rsidR="008B35D8" w:rsidRDefault="008B35D8">
      <w:pPr>
        <w:shd w:val="clear" w:color="auto" w:fill="FFFFFF"/>
        <w:spacing w:before="226" w:line="235" w:lineRule="exact"/>
        <w:ind w:left="350"/>
      </w:pPr>
      <w:r>
        <w:t>Ограничение дееспособности лиц, злоупотребляющих алкоголем и наркотиками.</w:t>
      </w:r>
    </w:p>
    <w:p w14:paraId="0F190674" w14:textId="77777777" w:rsidR="008B35D8" w:rsidRDefault="008B35D8">
      <w:pPr>
        <w:shd w:val="clear" w:color="auto" w:fill="FFFFFF"/>
        <w:spacing w:line="235" w:lineRule="exact"/>
        <w:ind w:left="5"/>
        <w:jc w:val="both"/>
      </w:pPr>
      <w:r>
        <w:rPr>
          <w:spacing w:val="-5"/>
        </w:rPr>
        <w:t>За последние годы в новых экономических условиях участились случаи нарушения граж</w:t>
      </w:r>
      <w:r>
        <w:rPr>
          <w:spacing w:val="-5"/>
        </w:rPr>
        <w:softHyphen/>
      </w:r>
      <w:r>
        <w:rPr>
          <w:spacing w:val="-7"/>
        </w:rPr>
        <w:t>данских прав лиц, злоупотребляющих ПАВ, а также членов их семей. Находясь под воздей</w:t>
      </w:r>
      <w:r>
        <w:rPr>
          <w:spacing w:val="-7"/>
        </w:rPr>
        <w:softHyphen/>
      </w:r>
      <w:r>
        <w:rPr>
          <w:spacing w:val="-5"/>
        </w:rPr>
        <w:t>ствием ПАВ, эти лица оказываются неспособными отстоять свои имущественные интере</w:t>
      </w:r>
      <w:r>
        <w:rPr>
          <w:spacing w:val="-5"/>
        </w:rPr>
        <w:softHyphen/>
      </w:r>
      <w:r>
        <w:rPr>
          <w:spacing w:val="-3"/>
        </w:rPr>
        <w:t>сы и становятся объектом манипуляций со стороны различного рода мошенников.</w:t>
      </w:r>
    </w:p>
    <w:p w14:paraId="4E194DF5" w14:textId="77777777" w:rsidR="008B35D8" w:rsidRDefault="008B35D8">
      <w:pPr>
        <w:shd w:val="clear" w:color="auto" w:fill="FFFFFF"/>
        <w:spacing w:line="235" w:lineRule="exact"/>
        <w:ind w:left="5" w:firstLine="384"/>
        <w:jc w:val="both"/>
      </w:pPr>
      <w:r>
        <w:rPr>
          <w:spacing w:val="-3"/>
        </w:rPr>
        <w:t xml:space="preserve">Практика работы судов показывает, что в последнее время все чаще возбуждаются </w:t>
      </w:r>
      <w:r>
        <w:rPr>
          <w:spacing w:val="-2"/>
        </w:rPr>
        <w:t>дела по признанию той или иной юридической сделки (обычно это купля-продажа не</w:t>
      </w:r>
      <w:r>
        <w:rPr>
          <w:spacing w:val="-2"/>
        </w:rPr>
        <w:softHyphen/>
      </w:r>
      <w:r>
        <w:rPr>
          <w:spacing w:val="-4"/>
        </w:rPr>
        <w:t>движимости) недействительной на основании того, что один из участников сделки нахо</w:t>
      </w:r>
      <w:r>
        <w:rPr>
          <w:spacing w:val="-4"/>
        </w:rPr>
        <w:softHyphen/>
      </w:r>
      <w:r>
        <w:rPr>
          <w:spacing w:val="-5"/>
        </w:rPr>
        <w:t>дился в состоянии опьянения тем или иным ПАВ либо в состоянии «запоя». Это и оказы</w:t>
      </w:r>
      <w:r>
        <w:rPr>
          <w:spacing w:val="-5"/>
        </w:rPr>
        <w:softHyphen/>
      </w:r>
      <w:r>
        <w:rPr>
          <w:spacing w:val="-2"/>
        </w:rPr>
        <w:t>вается в последующем предметом судебно-психиатрического экспертного исследова</w:t>
      </w:r>
      <w:r>
        <w:rPr>
          <w:spacing w:val="-2"/>
        </w:rPr>
        <w:softHyphen/>
      </w:r>
      <w:r>
        <w:t>ния в рамках судебного разбирательства.</w:t>
      </w:r>
    </w:p>
    <w:p w14:paraId="3BD08439" w14:textId="77777777" w:rsidR="008B35D8" w:rsidRDefault="008B35D8">
      <w:pPr>
        <w:shd w:val="clear" w:color="auto" w:fill="FFFFFF"/>
        <w:spacing w:line="235" w:lineRule="exact"/>
        <w:ind w:left="5" w:right="5" w:firstLine="346"/>
        <w:jc w:val="both"/>
      </w:pPr>
      <w:r>
        <w:rPr>
          <w:spacing w:val="-1"/>
        </w:rPr>
        <w:t>Согласно современным взглядам судебной психиатрии на данную проблему, не</w:t>
      </w:r>
      <w:r>
        <w:rPr>
          <w:spacing w:val="-1"/>
        </w:rPr>
        <w:softHyphen/>
      </w:r>
      <w:r>
        <w:rPr>
          <w:spacing w:val="-2"/>
        </w:rPr>
        <w:t>смотря на присутствующие при этом психические нарушения и особенно — расстрой</w:t>
      </w:r>
      <w:r>
        <w:rPr>
          <w:spacing w:val="-2"/>
        </w:rPr>
        <w:softHyphen/>
      </w:r>
      <w:r>
        <w:rPr>
          <w:spacing w:val="-3"/>
        </w:rPr>
        <w:t>ство критических способностей, лицо в состоянии простого алкогольного или непсихо</w:t>
      </w:r>
      <w:r>
        <w:rPr>
          <w:spacing w:val="-3"/>
        </w:rPr>
        <w:softHyphen/>
        <w:t xml:space="preserve">тической формы наркотического опьянения сохраняет возможность понимать значений </w:t>
      </w:r>
      <w:r>
        <w:rPr>
          <w:spacing w:val="-2"/>
        </w:rPr>
        <w:t xml:space="preserve">своих действий и руководить ими. А это означает, что все совершенные им в таком </w:t>
      </w:r>
      <w:r>
        <w:rPr>
          <w:spacing w:val="-3"/>
        </w:rPr>
        <w:t xml:space="preserve">состоянии юридические сделки не могут быть по критерию болезненного расстройства </w:t>
      </w:r>
      <w:r>
        <w:rPr>
          <w:spacing w:val="-5"/>
        </w:rPr>
        <w:t xml:space="preserve">психической деятельности признаны недействительными. При подобном положении дел </w:t>
      </w:r>
      <w:r>
        <w:rPr>
          <w:spacing w:val="-3"/>
        </w:rPr>
        <w:t>единственной мерой, способной в какой-то мере защитить интересы как самого больно</w:t>
      </w:r>
      <w:r>
        <w:rPr>
          <w:spacing w:val="-3"/>
        </w:rPr>
        <w:softHyphen/>
      </w:r>
      <w:r>
        <w:rPr>
          <w:spacing w:val="-1"/>
        </w:rPr>
        <w:t xml:space="preserve">го хроническим алкоголизмом или наркоманией, так и его семьи, служит признание </w:t>
      </w:r>
      <w:r>
        <w:t>таких лиц ограниченно дееспособными.</w:t>
      </w:r>
    </w:p>
    <w:p w14:paraId="496D5ED7" w14:textId="77777777" w:rsidR="008B35D8" w:rsidRDefault="008B35D8">
      <w:pPr>
        <w:shd w:val="clear" w:color="auto" w:fill="FFFFFF"/>
        <w:spacing w:before="5" w:line="235" w:lineRule="exact"/>
        <w:ind w:right="10" w:firstLine="350"/>
        <w:jc w:val="both"/>
      </w:pPr>
      <w:r>
        <w:rPr>
          <w:spacing w:val="-3"/>
        </w:rPr>
        <w:t>Согласно ст. 30 Гражданского кодекса РФ, если совершеннолетний гражданин зло</w:t>
      </w:r>
      <w:r>
        <w:rPr>
          <w:spacing w:val="-3"/>
        </w:rPr>
        <w:softHyphen/>
      </w:r>
      <w:r>
        <w:rPr>
          <w:spacing w:val="-2"/>
        </w:rPr>
        <w:t>употребляет спиртными напитками или наркотическими средствами и тем самым ста</w:t>
      </w:r>
      <w:r>
        <w:rPr>
          <w:spacing w:val="-2"/>
        </w:rPr>
        <w:softHyphen/>
      </w:r>
      <w:r>
        <w:rPr>
          <w:spacing w:val="-4"/>
        </w:rPr>
        <w:t>вит свою семью в тяжелое материальное положение, он может быть ограничен в дееспо</w:t>
      </w:r>
      <w:r>
        <w:rPr>
          <w:spacing w:val="-4"/>
        </w:rPr>
        <w:softHyphen/>
      </w:r>
      <w:r>
        <w:rPr>
          <w:spacing w:val="-3"/>
        </w:rPr>
        <w:t xml:space="preserve">собности. С момента вступления решения суда в силу над этим лицом устанавливается </w:t>
      </w:r>
      <w:r>
        <w:t>попечительство.</w:t>
      </w:r>
    </w:p>
    <w:p w14:paraId="03DC39AC" w14:textId="77777777" w:rsidR="008B35D8" w:rsidRDefault="008B35D8">
      <w:pPr>
        <w:shd w:val="clear" w:color="auto" w:fill="FFFFFF"/>
        <w:spacing w:line="235" w:lineRule="exact"/>
        <w:ind w:left="5" w:right="14" w:firstLine="326"/>
        <w:jc w:val="both"/>
      </w:pPr>
      <w:r>
        <w:rPr>
          <w:spacing w:val="-1"/>
        </w:rPr>
        <w:t xml:space="preserve">Установление ограниченной дееспособности лиц, злоупотребляющих спиртными </w:t>
      </w:r>
      <w:r>
        <w:rPr>
          <w:spacing w:val="-4"/>
        </w:rPr>
        <w:t>напитками или наркотиками, преследует две цели. С одной стороны, это одна из косвен</w:t>
      </w:r>
      <w:r>
        <w:rPr>
          <w:spacing w:val="-4"/>
        </w:rPr>
        <w:softHyphen/>
        <w:t xml:space="preserve">ных мер борьбы с алкоголизмом и наркоманиями, а с другой — защита интересов лиц, в </w:t>
      </w:r>
      <w:r>
        <w:rPr>
          <w:spacing w:val="-3"/>
        </w:rPr>
        <w:t xml:space="preserve">той или иной мере зависящих материально от больного наркологическим заболеванием. </w:t>
      </w:r>
      <w:r>
        <w:rPr>
          <w:spacing w:val="-5"/>
        </w:rPr>
        <w:t xml:space="preserve">В случае, когда суд получает объективные доказательства о прекращении данным лицом </w:t>
      </w:r>
      <w:r>
        <w:rPr>
          <w:spacing w:val="-2"/>
        </w:rPr>
        <w:t xml:space="preserve">злоупотребления алкоголем или наркотиками, он вправе полностью восстановить его </w:t>
      </w:r>
      <w:r>
        <w:t>дееспособность.</w:t>
      </w:r>
    </w:p>
    <w:p w14:paraId="329D2D9D" w14:textId="77777777" w:rsidR="008B35D8" w:rsidRDefault="008B35D8">
      <w:pPr>
        <w:shd w:val="clear" w:color="auto" w:fill="FFFFFF"/>
        <w:spacing w:line="235" w:lineRule="exact"/>
        <w:ind w:left="19" w:right="19" w:firstLine="326"/>
        <w:jc w:val="both"/>
      </w:pPr>
      <w:r>
        <w:rPr>
          <w:spacing w:val="-4"/>
        </w:rPr>
        <w:t>Учитывая тот факт, что ограничение дееспособности совершеннолетнего граждани</w:t>
      </w:r>
      <w:r>
        <w:rPr>
          <w:spacing w:val="-4"/>
        </w:rPr>
        <w:softHyphen/>
      </w:r>
      <w:r>
        <w:rPr>
          <w:spacing w:val="-3"/>
        </w:rPr>
        <w:t>на является существенным вторжением в его правовой статус, установление ее законом</w:t>
      </w:r>
    </w:p>
    <w:p w14:paraId="52EBA75E" w14:textId="77777777" w:rsidR="008B35D8" w:rsidRDefault="008B35D8">
      <w:pPr>
        <w:shd w:val="clear" w:color="auto" w:fill="FFFFFF"/>
        <w:spacing w:line="235" w:lineRule="exact"/>
        <w:ind w:left="19" w:right="19" w:firstLine="326"/>
        <w:jc w:val="both"/>
        <w:sectPr w:rsidR="008B35D8">
          <w:type w:val="continuous"/>
          <w:pgSz w:w="12240" w:h="15840"/>
          <w:pgMar w:top="1440" w:right="2588" w:bottom="720" w:left="2284" w:header="720" w:footer="720" w:gutter="0"/>
          <w:cols w:space="60"/>
          <w:noEndnote/>
        </w:sectPr>
      </w:pPr>
    </w:p>
    <w:p w14:paraId="358097FE" w14:textId="77777777" w:rsidR="008B35D8" w:rsidRDefault="008B35D8">
      <w:pPr>
        <w:shd w:val="clear" w:color="auto" w:fill="FFFFFF"/>
      </w:pPr>
      <w:r>
        <w:rPr>
          <w:spacing w:val="-11"/>
        </w:rPr>
        <w:t>Судебно-психиатрическая наркология</w:t>
      </w:r>
    </w:p>
    <w:p w14:paraId="2153B2C2" w14:textId="77777777" w:rsidR="008B35D8" w:rsidRDefault="008B35D8">
      <w:pPr>
        <w:shd w:val="clear" w:color="auto" w:fill="FFFFFF"/>
        <w:spacing w:before="5"/>
      </w:pPr>
      <w:r>
        <w:br w:type="column"/>
        <w:t>691</w:t>
      </w:r>
    </w:p>
    <w:p w14:paraId="22FD7AE5" w14:textId="77777777" w:rsidR="008B35D8" w:rsidRDefault="008B35D8">
      <w:pPr>
        <w:shd w:val="clear" w:color="auto" w:fill="FFFFFF"/>
        <w:spacing w:before="5"/>
        <w:sectPr w:rsidR="008B35D8">
          <w:pgSz w:w="12240" w:h="15840"/>
          <w:pgMar w:top="1440" w:right="2103" w:bottom="720" w:left="2332" w:header="720" w:footer="720" w:gutter="0"/>
          <w:cols w:num="2" w:space="720" w:equalWidth="0">
            <w:col w:w="2923" w:space="4162"/>
            <w:col w:w="720"/>
          </w:cols>
          <w:noEndnote/>
        </w:sectPr>
      </w:pPr>
    </w:p>
    <w:p w14:paraId="7160626E" w14:textId="77777777" w:rsidR="008B35D8" w:rsidRDefault="008B35D8">
      <w:pPr>
        <w:shd w:val="clear" w:color="auto" w:fill="FFFFFF"/>
        <w:spacing w:before="245" w:line="235" w:lineRule="exact"/>
        <w:ind w:left="24" w:right="456"/>
        <w:jc w:val="both"/>
      </w:pPr>
      <w:r>
        <w:rPr>
          <w:noProof/>
        </w:rPr>
        <w:pict w14:anchorId="4BCA5B19">
          <v:line id="_x0000_s1755" style="position:absolute;left:0;text-align:left;z-index:296;mso-position-horizontal-relative:margin" from="-26.65pt,390.95pt" to="-26.65pt,588.95pt" o:allowincell="f" strokeweight=".95pt">
            <w10:wrap anchorx="margin"/>
          </v:line>
        </w:pict>
      </w:r>
      <w:r>
        <w:rPr>
          <w:spacing w:val="-2"/>
        </w:rPr>
        <w:t xml:space="preserve">допускается при наличии на то серьезных оснований. Предпосылки вынесения такого </w:t>
      </w:r>
      <w:r>
        <w:rPr>
          <w:spacing w:val="-3"/>
        </w:rPr>
        <w:t>решения носят исключительно социальный характер и не имеют отношения к медицин</w:t>
      </w:r>
      <w:r>
        <w:rPr>
          <w:spacing w:val="-3"/>
        </w:rPr>
        <w:softHyphen/>
      </w:r>
      <w:r>
        <w:t>ским аспектам проблемы алкоголизма и наркоманий.</w:t>
      </w:r>
    </w:p>
    <w:p w14:paraId="19ACFB7E" w14:textId="77777777" w:rsidR="008B35D8" w:rsidRDefault="008B35D8">
      <w:pPr>
        <w:shd w:val="clear" w:color="auto" w:fill="FFFFFF"/>
        <w:spacing w:line="235" w:lineRule="exact"/>
        <w:ind w:left="10" w:right="451" w:firstLine="341"/>
        <w:jc w:val="both"/>
      </w:pPr>
      <w:r>
        <w:rPr>
          <w:spacing w:val="-1"/>
        </w:rPr>
        <w:t>Первое и необходимое условие для постановки вопроса об ограниченной дееспо</w:t>
      </w:r>
      <w:r>
        <w:rPr>
          <w:spacing w:val="-1"/>
        </w:rPr>
        <w:softHyphen/>
      </w:r>
      <w:r>
        <w:rPr>
          <w:spacing w:val="-3"/>
        </w:rPr>
        <w:t xml:space="preserve">собности лица в судебном порядке — признание факта злоупотребления им спиртными </w:t>
      </w:r>
      <w:r>
        <w:rPr>
          <w:spacing w:val="-1"/>
        </w:rPr>
        <w:t xml:space="preserve">напитками или наркотическими веществами. Соответствующая статья Гражданского </w:t>
      </w:r>
      <w:r>
        <w:rPr>
          <w:spacing w:val="-4"/>
        </w:rPr>
        <w:t>кодекса не оговаривает обязательного присутствия у данного лица хронического алкого</w:t>
      </w:r>
      <w:r>
        <w:rPr>
          <w:spacing w:val="-4"/>
        </w:rPr>
        <w:softHyphen/>
      </w:r>
      <w:r>
        <w:rPr>
          <w:spacing w:val="-5"/>
        </w:rPr>
        <w:t xml:space="preserve">лизма или наркомании, а также — нахождение его на диспансерном учете в связи с этим. </w:t>
      </w:r>
      <w:r>
        <w:rPr>
          <w:spacing w:val="-2"/>
        </w:rPr>
        <w:t>Лишь чрезмерное и систематическое употребление спиртного, находящееся в противо</w:t>
      </w:r>
      <w:r>
        <w:rPr>
          <w:spacing w:val="-2"/>
        </w:rPr>
        <w:softHyphen/>
        <w:t xml:space="preserve">речии с интересами семьи и приводящее к тяжелому материальному положению, дает </w:t>
      </w:r>
      <w:r>
        <w:rPr>
          <w:spacing w:val="-6"/>
        </w:rPr>
        <w:t xml:space="preserve">право на ограничение дееспособности данного лица (Бюллетень Верховного Суда РСФСР. </w:t>
      </w:r>
      <w:r>
        <w:t>1979, №8).</w:t>
      </w:r>
    </w:p>
    <w:p w14:paraId="1C38C90C" w14:textId="77777777" w:rsidR="008B35D8" w:rsidRDefault="008B35D8">
      <w:pPr>
        <w:shd w:val="clear" w:color="auto" w:fill="FFFFFF"/>
        <w:spacing w:line="235" w:lineRule="exact"/>
        <w:ind w:left="10" w:right="456" w:firstLine="336"/>
        <w:jc w:val="both"/>
      </w:pPr>
      <w:r>
        <w:rPr>
          <w:spacing w:val="-4"/>
        </w:rPr>
        <w:t xml:space="preserve">Причинно-следственная связь между фактом злоупотребления лицом тем или иным </w:t>
      </w:r>
      <w:r>
        <w:rPr>
          <w:spacing w:val="-1"/>
        </w:rPr>
        <w:t>ПАВ и тяжелым материальным положением его семьи — обязательное условие, по</w:t>
      </w:r>
      <w:r>
        <w:rPr>
          <w:spacing w:val="-1"/>
        </w:rPr>
        <w:softHyphen/>
      </w:r>
      <w:r>
        <w:rPr>
          <w:spacing w:val="-2"/>
        </w:rPr>
        <w:t xml:space="preserve">скольку основной целью признания лица ограниченно дееспособным является защита </w:t>
      </w:r>
      <w:r>
        <w:t>интересов семьи, материально от этого лица зависящей.</w:t>
      </w:r>
    </w:p>
    <w:p w14:paraId="498594A5" w14:textId="77777777" w:rsidR="008B35D8" w:rsidRDefault="008B35D8">
      <w:pPr>
        <w:shd w:val="clear" w:color="auto" w:fill="FFFFFF"/>
        <w:spacing w:line="235" w:lineRule="exact"/>
        <w:ind w:left="14" w:right="456" w:firstLine="341"/>
        <w:jc w:val="both"/>
      </w:pPr>
      <w:r>
        <w:rPr>
          <w:spacing w:val="-2"/>
        </w:rPr>
        <w:t>Ограничение дееспособности граждан определяется судом в порядке, установлен</w:t>
      </w:r>
      <w:r>
        <w:rPr>
          <w:spacing w:val="-2"/>
        </w:rPr>
        <w:softHyphen/>
      </w:r>
      <w:r>
        <w:rPr>
          <w:spacing w:val="-3"/>
        </w:rPr>
        <w:t>ном гражданско-процессуальным кодексом РСФСР (ст. 29 ГПК РСФСР).</w:t>
      </w:r>
    </w:p>
    <w:p w14:paraId="24A45C21" w14:textId="77777777" w:rsidR="008B35D8" w:rsidRDefault="008B35D8">
      <w:pPr>
        <w:shd w:val="clear" w:color="auto" w:fill="FFFFFF"/>
        <w:spacing w:before="5" w:line="235" w:lineRule="exact"/>
        <w:ind w:right="456" w:firstLine="350"/>
        <w:jc w:val="both"/>
      </w:pPr>
      <w:r>
        <w:rPr>
          <w:spacing w:val="-3"/>
        </w:rPr>
        <w:t>Как показывает практика, дела по признанию лиц ограниченно дееспособными воз</w:t>
      </w:r>
      <w:r>
        <w:rPr>
          <w:spacing w:val="-3"/>
        </w:rPr>
        <w:softHyphen/>
      </w:r>
      <w:r>
        <w:t xml:space="preserve">буждаются, как правило, прокурорами. Общественные организации, а также органы </w:t>
      </w:r>
      <w:r>
        <w:rPr>
          <w:spacing w:val="-2"/>
        </w:rPr>
        <w:t>опеки, попечительства, психиатрические лечебные учреждения редко используют пре</w:t>
      </w:r>
      <w:r>
        <w:rPr>
          <w:spacing w:val="-2"/>
        </w:rPr>
        <w:softHyphen/>
      </w:r>
      <w:r>
        <w:t>доставленное им законом такое же право.</w:t>
      </w:r>
    </w:p>
    <w:p w14:paraId="506F1DD4" w14:textId="77777777" w:rsidR="008B35D8" w:rsidRDefault="008B35D8">
      <w:pPr>
        <w:shd w:val="clear" w:color="auto" w:fill="FFFFFF"/>
        <w:spacing w:line="235" w:lineRule="exact"/>
        <w:ind w:right="456" w:firstLine="350"/>
        <w:jc w:val="both"/>
      </w:pPr>
      <w:r>
        <w:rPr>
          <w:spacing w:val="-4"/>
        </w:rPr>
        <w:t>В статьях 126 и 259 ГПК РСФСР определены требования, которым должно соответ</w:t>
      </w:r>
      <w:r>
        <w:rPr>
          <w:spacing w:val="-4"/>
        </w:rPr>
        <w:softHyphen/>
        <w:t>ствовать заявление об ограничении дееспособности. В нем должны быть изложены фак</w:t>
      </w:r>
      <w:r>
        <w:rPr>
          <w:spacing w:val="-4"/>
        </w:rPr>
        <w:softHyphen/>
      </w:r>
      <w:r>
        <w:rPr>
          <w:spacing w:val="-2"/>
        </w:rPr>
        <w:t>ты, подтверждающие, что данное лицо чрезмерным и систематическим злоупотребле</w:t>
      </w:r>
      <w:r>
        <w:rPr>
          <w:spacing w:val="-2"/>
        </w:rPr>
        <w:softHyphen/>
      </w:r>
      <w:r>
        <w:t xml:space="preserve">нием спиртными напитками ставит свою семью в тяжелое материальное положение. </w:t>
      </w:r>
      <w:r>
        <w:rPr>
          <w:spacing w:val="-3"/>
        </w:rPr>
        <w:t>В связи с этим суды должны располагать следующими материалами: показаниями зая</w:t>
      </w:r>
      <w:r>
        <w:rPr>
          <w:spacing w:val="-3"/>
        </w:rPr>
        <w:softHyphen/>
      </w:r>
      <w:r>
        <w:t xml:space="preserve">вителей, отражающими факты чрезмерного злоупотребления спиртными напитками, </w:t>
      </w:r>
      <w:r>
        <w:rPr>
          <w:spacing w:val="-2"/>
        </w:rPr>
        <w:t>вследствие чего семья данного лица несет тяжелый материальный ущерб, материалами о нарушениях данным лицом общественного порядка, актом обследования материаль</w:t>
      </w:r>
      <w:r>
        <w:rPr>
          <w:spacing w:val="-2"/>
        </w:rPr>
        <w:softHyphen/>
      </w:r>
      <w:r>
        <w:rPr>
          <w:spacing w:val="-3"/>
        </w:rPr>
        <w:t>ных условий жизни, документами о составе семьи, справкой о заработке, характеристи</w:t>
      </w:r>
      <w:r>
        <w:rPr>
          <w:spacing w:val="-3"/>
        </w:rPr>
        <w:softHyphen/>
      </w:r>
      <w:r>
        <w:rPr>
          <w:spacing w:val="-2"/>
        </w:rPr>
        <w:t>кой с места работы, актом медицинского обследования о наличии у данного лица при</w:t>
      </w:r>
      <w:r>
        <w:rPr>
          <w:spacing w:val="-2"/>
        </w:rPr>
        <w:softHyphen/>
        <w:t>знаков хронического алкоголизма или пристрастия к злоупотреблению спиртными на</w:t>
      </w:r>
      <w:r>
        <w:rPr>
          <w:spacing w:val="-2"/>
        </w:rPr>
        <w:softHyphen/>
        <w:t>питками. Решение суда, вынесенное только на основании медицинского заключения о наличии у данного лица признаков хронического алкоголизма и наркомании, неправо</w:t>
      </w:r>
      <w:r>
        <w:rPr>
          <w:spacing w:val="-2"/>
        </w:rPr>
        <w:softHyphen/>
        <w:t xml:space="preserve">мерно, поскольку подобное решение, в соответствии со статьей 30 ГК РФ, допускается </w:t>
      </w:r>
      <w:r>
        <w:rPr>
          <w:spacing w:val="-1"/>
        </w:rPr>
        <w:t>только при условии, что тяжелое материальное положение семьи связано со злоупот</w:t>
      </w:r>
      <w:r>
        <w:rPr>
          <w:spacing w:val="-1"/>
        </w:rPr>
        <w:softHyphen/>
        <w:t>реблением им спиртными напитками независимо оттого, есть ли у него признаки хро</w:t>
      </w:r>
      <w:r>
        <w:rPr>
          <w:spacing w:val="-1"/>
        </w:rPr>
        <w:softHyphen/>
      </w:r>
      <w:r>
        <w:t>нического алкоголизма или нет.</w:t>
      </w:r>
    </w:p>
    <w:p w14:paraId="51D81E90" w14:textId="77777777" w:rsidR="008B35D8" w:rsidRDefault="008B35D8">
      <w:pPr>
        <w:shd w:val="clear" w:color="auto" w:fill="FFFFFF"/>
        <w:spacing w:line="235" w:lineRule="exact"/>
        <w:ind w:left="5" w:right="456" w:firstLine="341"/>
        <w:jc w:val="both"/>
      </w:pPr>
      <w:r>
        <w:rPr>
          <w:spacing w:val="-2"/>
        </w:rPr>
        <w:t>По статье 261 ГПК РСФСР дело о признании гражданина ограниченно дееспособ</w:t>
      </w:r>
      <w:r>
        <w:rPr>
          <w:spacing w:val="-2"/>
        </w:rPr>
        <w:softHyphen/>
      </w:r>
      <w:r>
        <w:rPr>
          <w:spacing w:val="-1"/>
        </w:rPr>
        <w:t xml:space="preserve">ным суд рассматривает в присутствии его самого, прокурора и представителя органа </w:t>
      </w:r>
      <w:r>
        <w:rPr>
          <w:spacing w:val="-3"/>
        </w:rPr>
        <w:t>опеки и попечительства (сотрудник отдела здравоохранения, префектуры либо предста</w:t>
      </w:r>
      <w:r>
        <w:rPr>
          <w:spacing w:val="-3"/>
        </w:rPr>
        <w:softHyphen/>
      </w:r>
      <w:r>
        <w:rPr>
          <w:spacing w:val="-2"/>
        </w:rPr>
        <w:t xml:space="preserve">витель лечебного учреждения). Поскольку в данных делах не предусматривается иска, </w:t>
      </w:r>
      <w:r>
        <w:rPr>
          <w:spacing w:val="-4"/>
        </w:rPr>
        <w:t xml:space="preserve">значит, в них нет и предполагаемых субъектов спорного правоотношения. Поэтому лица, </w:t>
      </w:r>
      <w:r>
        <w:rPr>
          <w:spacing w:val="-6"/>
        </w:rPr>
        <w:t>в отношении которых рассматривается данное дело, по статье 4 и 258 ГПК РСФСР имену</w:t>
      </w:r>
      <w:r>
        <w:rPr>
          <w:spacing w:val="-6"/>
        </w:rPr>
        <w:softHyphen/>
      </w:r>
      <w:r>
        <w:rPr>
          <w:spacing w:val="-3"/>
        </w:rPr>
        <w:t xml:space="preserve">ются не ответчиками, а заинтересованными лицами, а члены семьи, терпящие ущерб от </w:t>
      </w:r>
      <w:r>
        <w:rPr>
          <w:spacing w:val="-4"/>
        </w:rPr>
        <w:t xml:space="preserve">таких субъектов, принимают участие в процессе как заявители независимо оттого, какая </w:t>
      </w:r>
      <w:r>
        <w:t>инстанция возбудила данное дело.</w:t>
      </w:r>
    </w:p>
    <w:p w14:paraId="6B195E44" w14:textId="77777777" w:rsidR="008B35D8" w:rsidRDefault="008B35D8">
      <w:pPr>
        <w:shd w:val="clear" w:color="auto" w:fill="FFFFFF"/>
        <w:spacing w:line="235" w:lineRule="exact"/>
        <w:ind w:left="5" w:right="456" w:firstLine="341"/>
        <w:jc w:val="both"/>
        <w:sectPr w:rsidR="008B35D8">
          <w:type w:val="continuous"/>
          <w:pgSz w:w="12240" w:h="15840"/>
          <w:pgMar w:top="1440" w:right="2103" w:bottom="720" w:left="2308" w:header="720" w:footer="720" w:gutter="0"/>
          <w:cols w:space="60"/>
          <w:noEndnote/>
        </w:sectPr>
      </w:pPr>
    </w:p>
    <w:p w14:paraId="47423C61" w14:textId="77777777" w:rsidR="008B35D8" w:rsidRDefault="008B35D8">
      <w:pPr>
        <w:shd w:val="clear" w:color="auto" w:fill="FFFFFF"/>
        <w:spacing w:before="19"/>
      </w:pPr>
      <w:r>
        <w:rPr>
          <w:rFonts w:ascii="Arial" w:hAnsi="Arial" w:cs="Arial"/>
          <w:sz w:val="18"/>
          <w:szCs w:val="18"/>
        </w:rPr>
        <w:t>692</w:t>
      </w:r>
    </w:p>
    <w:p w14:paraId="531341CF" w14:textId="77777777" w:rsidR="008B35D8" w:rsidRDefault="008B35D8">
      <w:pPr>
        <w:shd w:val="clear" w:color="auto" w:fill="FFFFFF"/>
      </w:pPr>
      <w:r>
        <w:br w:type="column"/>
      </w:r>
      <w:r>
        <w:rPr>
          <w:spacing w:val="-12"/>
        </w:rPr>
        <w:t>Судебно-экспертные аспекты аддиктологии</w:t>
      </w:r>
    </w:p>
    <w:p w14:paraId="24D0839C" w14:textId="77777777" w:rsidR="008B35D8" w:rsidRDefault="008B35D8">
      <w:pPr>
        <w:shd w:val="clear" w:color="auto" w:fill="FFFFFF"/>
        <w:sectPr w:rsidR="008B35D8">
          <w:pgSz w:w="12240" w:h="15840"/>
          <w:pgMar w:top="1440" w:right="2736" w:bottom="720" w:left="2150" w:header="720" w:footer="720" w:gutter="0"/>
          <w:cols w:num="2" w:sep="1" w:space="720" w:equalWidth="0">
            <w:col w:w="720" w:space="3302"/>
            <w:col w:w="3331"/>
          </w:cols>
          <w:noEndnote/>
        </w:sectPr>
      </w:pPr>
    </w:p>
    <w:p w14:paraId="6E55B03E" w14:textId="77777777" w:rsidR="008B35D8" w:rsidRDefault="008B35D8">
      <w:pPr>
        <w:shd w:val="clear" w:color="auto" w:fill="FFFFFF"/>
        <w:spacing w:before="254" w:line="235" w:lineRule="exact"/>
        <w:ind w:left="10" w:right="10" w:firstLine="346"/>
        <w:jc w:val="both"/>
      </w:pPr>
      <w:r>
        <w:rPr>
          <w:noProof/>
        </w:rPr>
        <w:pict w14:anchorId="2D15B14A">
          <v:line id="_x0000_s1756" style="position:absolute;left:0;text-align:left;z-index:297;mso-position-horizontal-relative:margin" from="392.65pt,-8.4pt" to="392.65pt,625.45pt" o:allowincell="f" strokeweight="2.4pt">
            <w10:wrap anchorx="margin"/>
          </v:line>
        </w:pict>
      </w:r>
      <w:r>
        <w:rPr>
          <w:spacing w:val="-1"/>
        </w:rPr>
        <w:t>Префектура в течение месячного срока обязана назначить ограниченному в дее</w:t>
      </w:r>
      <w:r>
        <w:rPr>
          <w:spacing w:val="-1"/>
        </w:rPr>
        <w:softHyphen/>
      </w:r>
      <w:r>
        <w:rPr>
          <w:spacing w:val="-4"/>
        </w:rPr>
        <w:t>способности лицу попечителя, без согласия которого данный гражданин не сможет при</w:t>
      </w:r>
      <w:r>
        <w:rPr>
          <w:spacing w:val="-4"/>
        </w:rPr>
        <w:softHyphen/>
      </w:r>
      <w:r>
        <w:rPr>
          <w:spacing w:val="-1"/>
        </w:rPr>
        <w:t>нимать участие в правовых актах установленного судом объема.</w:t>
      </w:r>
    </w:p>
    <w:p w14:paraId="685719AE" w14:textId="77777777" w:rsidR="008B35D8" w:rsidRDefault="008B35D8">
      <w:pPr>
        <w:shd w:val="clear" w:color="auto" w:fill="FFFFFF"/>
        <w:spacing w:line="235" w:lineRule="exact"/>
        <w:ind w:right="10" w:firstLine="331"/>
        <w:jc w:val="both"/>
      </w:pPr>
      <w:r>
        <w:rPr>
          <w:spacing w:val="-4"/>
        </w:rPr>
        <w:t>Статья 30 ГК РФ предусматривает возможность отмены судебного решения об огра</w:t>
      </w:r>
      <w:r>
        <w:rPr>
          <w:spacing w:val="-4"/>
        </w:rPr>
        <w:softHyphen/>
      </w:r>
      <w:r>
        <w:rPr>
          <w:spacing w:val="-5"/>
        </w:rPr>
        <w:t xml:space="preserve">ничении дееспособности гражданина. Это происходит в тех случаях, когда основания, по </w:t>
      </w:r>
      <w:r>
        <w:rPr>
          <w:spacing w:val="-2"/>
        </w:rPr>
        <w:t xml:space="preserve">которым была применена эта мера, «отпали». При этом нигде нет уточнения того, что </w:t>
      </w:r>
      <w:r>
        <w:rPr>
          <w:spacing w:val="-3"/>
        </w:rPr>
        <w:t xml:space="preserve">понимается под термином «отпали». По-видимому, речь идет о таком прекращении или </w:t>
      </w:r>
      <w:r>
        <w:rPr>
          <w:spacing w:val="-2"/>
        </w:rPr>
        <w:t xml:space="preserve">уменьшении злоупотребления спиртными напитками или наркотиками, когда данное </w:t>
      </w:r>
      <w:r>
        <w:rPr>
          <w:spacing w:val="-1"/>
        </w:rPr>
        <w:t>лицо уже не ставит свою семью в тяжелое материальное положение.</w:t>
      </w:r>
    </w:p>
    <w:p w14:paraId="70811C6C" w14:textId="77777777" w:rsidR="008B35D8" w:rsidRDefault="008B35D8">
      <w:pPr>
        <w:shd w:val="clear" w:color="auto" w:fill="FFFFFF"/>
        <w:spacing w:line="235" w:lineRule="exact"/>
        <w:ind w:left="5" w:firstLine="341"/>
        <w:jc w:val="both"/>
      </w:pPr>
      <w:r>
        <w:rPr>
          <w:b/>
          <w:bCs/>
          <w:spacing w:val="-8"/>
        </w:rPr>
        <w:t xml:space="preserve">Признание сделки, совершенной дееспособным гражданином, злоупотребляющим </w:t>
      </w:r>
      <w:r>
        <w:rPr>
          <w:b/>
          <w:bCs/>
          <w:spacing w:val="-6"/>
        </w:rPr>
        <w:t xml:space="preserve">ПАВ, недействительной. </w:t>
      </w:r>
      <w:r>
        <w:rPr>
          <w:spacing w:val="-6"/>
        </w:rPr>
        <w:t xml:space="preserve">Статья 30 ГК РФ не влияет на результаты юридической сделки, </w:t>
      </w:r>
      <w:r>
        <w:rPr>
          <w:spacing w:val="-2"/>
        </w:rPr>
        <w:t>совершенной гражданином в период, предшествующий признанию его судом ограни</w:t>
      </w:r>
      <w:r>
        <w:rPr>
          <w:spacing w:val="-2"/>
        </w:rPr>
        <w:softHyphen/>
      </w:r>
      <w:r>
        <w:rPr>
          <w:spacing w:val="-4"/>
        </w:rPr>
        <w:t>ченно дееспособным. В этих случаях права гражданина могут быть защищены в соответ</w:t>
      </w:r>
      <w:r>
        <w:rPr>
          <w:spacing w:val="-4"/>
        </w:rPr>
        <w:softHyphen/>
      </w:r>
      <w:r>
        <w:rPr>
          <w:spacing w:val="-3"/>
        </w:rPr>
        <w:t>ствии со статьей 177 ГК, гласящей, что «сделка, совершенная гражданином, хотя и дее</w:t>
      </w:r>
      <w:r>
        <w:rPr>
          <w:spacing w:val="-3"/>
        </w:rPr>
        <w:softHyphen/>
      </w:r>
      <w:r>
        <w:rPr>
          <w:spacing w:val="-2"/>
        </w:rPr>
        <w:t>способным, но находившимся в момент ее совершения в таком состоянии, когда он не мог понимать значения своих действий или руководить ими, признается судом недей</w:t>
      </w:r>
      <w:r>
        <w:rPr>
          <w:spacing w:val="-2"/>
        </w:rPr>
        <w:softHyphen/>
      </w:r>
      <w:r>
        <w:t>ствительной по иску этого гражданина».</w:t>
      </w:r>
    </w:p>
    <w:p w14:paraId="242C50E0" w14:textId="77777777" w:rsidR="008B35D8" w:rsidRDefault="008B35D8">
      <w:pPr>
        <w:shd w:val="clear" w:color="auto" w:fill="FFFFFF"/>
        <w:spacing w:line="235" w:lineRule="exact"/>
        <w:ind w:right="5" w:firstLine="341"/>
        <w:jc w:val="both"/>
      </w:pPr>
      <w:r>
        <w:rPr>
          <w:spacing w:val="-3"/>
        </w:rPr>
        <w:t>Данная статья ГК содержит лишь юридический (психологический) критерий, и вра</w:t>
      </w:r>
      <w:r>
        <w:rPr>
          <w:spacing w:val="-3"/>
        </w:rPr>
        <w:softHyphen/>
      </w:r>
      <w:r>
        <w:rPr>
          <w:spacing w:val="-1"/>
        </w:rPr>
        <w:t>чу-эксперту предоставляется возможность самому решать вопрос о том, при каких бо</w:t>
      </w:r>
      <w:r>
        <w:rPr>
          <w:spacing w:val="-1"/>
        </w:rPr>
        <w:softHyphen/>
        <w:t xml:space="preserve">лезненных состояниях, в том числе и связанных с употреблением ПАВ, гражданин не </w:t>
      </w:r>
      <w:r>
        <w:t>мог понимать значения своих действий или руководить ими.</w:t>
      </w:r>
    </w:p>
    <w:p w14:paraId="53275BBE" w14:textId="77777777" w:rsidR="008B35D8" w:rsidRDefault="008B35D8">
      <w:pPr>
        <w:shd w:val="clear" w:color="auto" w:fill="FFFFFF"/>
        <w:spacing w:line="235" w:lineRule="exact"/>
        <w:ind w:left="10" w:firstLine="341"/>
        <w:jc w:val="both"/>
      </w:pPr>
      <w:r>
        <w:rPr>
          <w:spacing w:val="-2"/>
        </w:rPr>
        <w:t>Проведение судебно-психиатрической экспертизы по иску о признании сделки, со</w:t>
      </w:r>
      <w:r>
        <w:rPr>
          <w:spacing w:val="-2"/>
        </w:rPr>
        <w:softHyphen/>
      </w:r>
      <w:r>
        <w:rPr>
          <w:spacing w:val="-1"/>
        </w:rPr>
        <w:t xml:space="preserve">вершенной лицом, страдающим алкоголизмом или наркоманией, недействительной, крайне важно. Эти больные часто к моменту совершения сделки имеют длительный </w:t>
      </w:r>
      <w:r>
        <w:rPr>
          <w:spacing w:val="-2"/>
        </w:rPr>
        <w:t xml:space="preserve">алкогольный анамнез, находятся в состоянии опьянения или запоя, что обусловливает </w:t>
      </w:r>
      <w:r>
        <w:rPr>
          <w:spacing w:val="-1"/>
        </w:rPr>
        <w:t>необходимость оценки не только психических расстройств, связанных с алкогольной болезнью, но и клинических особенностей, привнесенных и связанных с запоем.</w:t>
      </w:r>
    </w:p>
    <w:p w14:paraId="27F774F9" w14:textId="77777777" w:rsidR="008B35D8" w:rsidRDefault="008B35D8">
      <w:pPr>
        <w:shd w:val="clear" w:color="auto" w:fill="FFFFFF"/>
        <w:spacing w:line="235" w:lineRule="exact"/>
        <w:ind w:left="10" w:firstLine="341"/>
        <w:jc w:val="both"/>
      </w:pPr>
      <w:r>
        <w:rPr>
          <w:spacing w:val="-5"/>
        </w:rPr>
        <w:t xml:space="preserve">Не является основанием для применения к гражданину ст. 177 ГК РФ ни формальная </w:t>
      </w:r>
      <w:r>
        <w:rPr>
          <w:spacing w:val="-4"/>
        </w:rPr>
        <w:t xml:space="preserve">констатация у него признаков алкогольной зависимости, ни констатация у него в период </w:t>
      </w:r>
      <w:r>
        <w:rPr>
          <w:spacing w:val="-2"/>
        </w:rPr>
        <w:t xml:space="preserve">совершения юридической сделки состояния алкогольного опьянения. В данном случае </w:t>
      </w:r>
      <w:r>
        <w:rPr>
          <w:spacing w:val="-5"/>
        </w:rPr>
        <w:t xml:space="preserve">важен не просто факт наличия у него тех или иных психических расстройств, а то, мог ли </w:t>
      </w:r>
      <w:r>
        <w:rPr>
          <w:spacing w:val="-3"/>
        </w:rPr>
        <w:t>гражданин понимать значение своих действий или руководить ими в исследуемой ситу</w:t>
      </w:r>
      <w:r>
        <w:rPr>
          <w:spacing w:val="-3"/>
        </w:rPr>
        <w:softHyphen/>
      </w:r>
      <w:r>
        <w:t>ации.</w:t>
      </w:r>
    </w:p>
    <w:p w14:paraId="5B4F2BFA" w14:textId="77777777" w:rsidR="008B35D8" w:rsidRDefault="008B35D8">
      <w:pPr>
        <w:shd w:val="clear" w:color="auto" w:fill="FFFFFF"/>
        <w:spacing w:line="235" w:lineRule="exact"/>
        <w:ind w:left="10" w:right="5" w:firstLine="336"/>
        <w:jc w:val="both"/>
      </w:pPr>
      <w:r>
        <w:rPr>
          <w:spacing w:val="-2"/>
        </w:rPr>
        <w:t>Формирование различных видов зависимости происходит часто на фоне более или менее выраженной церебрально-органической недостаточности, связанной с патологи</w:t>
      </w:r>
      <w:r>
        <w:rPr>
          <w:spacing w:val="-2"/>
        </w:rPr>
        <w:softHyphen/>
        <w:t xml:space="preserve">ей раннего периода развития, перенесенными черепно-мозговыми травмами, нейроин-фекциями. Это приводит к формированию у таких больных патохарактерологических </w:t>
      </w:r>
      <w:r>
        <w:rPr>
          <w:spacing w:val="-3"/>
        </w:rPr>
        <w:t xml:space="preserve">особенностей и эмоционально-волевых нарушений, становящихся почвой для быстрого </w:t>
      </w:r>
      <w:r>
        <w:rPr>
          <w:spacing w:val="-2"/>
        </w:rPr>
        <w:t xml:space="preserve">формирования патологической зависимости от ПАВ. В свою очередь, систематическая </w:t>
      </w:r>
      <w:r>
        <w:rPr>
          <w:spacing w:val="-4"/>
        </w:rPr>
        <w:t>интоксикация алкоголем и наркотиками приводит к дальнейшему заострению патологи</w:t>
      </w:r>
      <w:r>
        <w:rPr>
          <w:spacing w:val="-4"/>
        </w:rPr>
        <w:softHyphen/>
      </w:r>
      <w:r>
        <w:rPr>
          <w:spacing w:val="-5"/>
        </w:rPr>
        <w:t>ческих личностных особенностей. У больных с алкогольной зависимостью (по С. Г. Жис-</w:t>
      </w:r>
      <w:r>
        <w:rPr>
          <w:spacing w:val="-2"/>
        </w:rPr>
        <w:t xml:space="preserve">лину) формируется алкогольный характер, отмечается усиление аффективной окраски </w:t>
      </w:r>
      <w:r>
        <w:rPr>
          <w:spacing w:val="-4"/>
        </w:rPr>
        <w:t>всех переживаний, что оказывает несомненное влияние на большинство действий и суж</w:t>
      </w:r>
      <w:r>
        <w:rPr>
          <w:spacing w:val="-4"/>
        </w:rPr>
        <w:softHyphen/>
      </w:r>
      <w:r>
        <w:rPr>
          <w:spacing w:val="-1"/>
        </w:rPr>
        <w:t>дений больных, образуется повышенная эмоциональная откликаемость и легкость аф</w:t>
      </w:r>
      <w:r>
        <w:rPr>
          <w:spacing w:val="-1"/>
        </w:rPr>
        <w:softHyphen/>
        <w:t xml:space="preserve">фективной индукции, возрастание лабильности аффекта, склонность к полярным его </w:t>
      </w:r>
      <w:r>
        <w:rPr>
          <w:spacing w:val="-3"/>
        </w:rPr>
        <w:t>колебаниям. Особенность таких больных — повышенная внушаемость, тесно связанная с изменениями в аффективной сфере. Преобладание астенической и апатической симп</w:t>
      </w:r>
      <w:r>
        <w:rPr>
          <w:spacing w:val="-3"/>
        </w:rPr>
        <w:softHyphen/>
      </w:r>
      <w:r>
        <w:rPr>
          <w:spacing w:val="-1"/>
        </w:rPr>
        <w:t>томатики, сопровождающейся снижением побуждений, ограничением контактов, без-</w:t>
      </w:r>
    </w:p>
    <w:p w14:paraId="07570684" w14:textId="77777777" w:rsidR="008B35D8" w:rsidRDefault="008B35D8">
      <w:pPr>
        <w:shd w:val="clear" w:color="auto" w:fill="FFFFFF"/>
        <w:spacing w:line="235" w:lineRule="exact"/>
        <w:ind w:left="10" w:right="5" w:firstLine="336"/>
        <w:jc w:val="both"/>
        <w:sectPr w:rsidR="008B35D8">
          <w:type w:val="continuous"/>
          <w:pgSz w:w="12240" w:h="15840"/>
          <w:pgMar w:top="1440" w:right="2721" w:bottom="720" w:left="2141" w:header="720" w:footer="720" w:gutter="0"/>
          <w:cols w:space="60"/>
          <w:noEndnote/>
        </w:sectPr>
      </w:pPr>
    </w:p>
    <w:p w14:paraId="30A1B0A0" w14:textId="77777777" w:rsidR="008B35D8" w:rsidRDefault="008B35D8">
      <w:pPr>
        <w:shd w:val="clear" w:color="auto" w:fill="FFFFFF"/>
      </w:pPr>
      <w:r>
        <w:rPr>
          <w:spacing w:val="-11"/>
        </w:rPr>
        <w:t>Судебно-психиатрическая наркология</w:t>
      </w:r>
    </w:p>
    <w:p w14:paraId="4601A638" w14:textId="77777777" w:rsidR="008B35D8" w:rsidRDefault="008B35D8">
      <w:pPr>
        <w:shd w:val="clear" w:color="auto" w:fill="FFFFFF"/>
        <w:spacing w:before="38"/>
      </w:pPr>
      <w:r>
        <w:br w:type="column"/>
      </w:r>
      <w:r>
        <w:rPr>
          <w:rFonts w:ascii="Arial" w:hAnsi="Arial" w:cs="Arial"/>
          <w:sz w:val="16"/>
          <w:szCs w:val="16"/>
        </w:rPr>
        <w:t>693</w:t>
      </w:r>
    </w:p>
    <w:p w14:paraId="48527FBF" w14:textId="77777777" w:rsidR="008B35D8" w:rsidRDefault="008B35D8">
      <w:pPr>
        <w:shd w:val="clear" w:color="auto" w:fill="FFFFFF"/>
        <w:spacing w:before="38"/>
        <w:sectPr w:rsidR="008B35D8">
          <w:pgSz w:w="12240" w:h="15840"/>
          <w:pgMar w:top="1440" w:right="2234" w:bottom="720" w:left="2196" w:header="720" w:footer="720" w:gutter="0"/>
          <w:cols w:num="2" w:space="720" w:equalWidth="0">
            <w:col w:w="2918" w:space="4171"/>
            <w:col w:w="720"/>
          </w:cols>
          <w:noEndnote/>
        </w:sectPr>
      </w:pPr>
    </w:p>
    <w:p w14:paraId="1FFB8E37" w14:textId="77777777" w:rsidR="008B35D8" w:rsidRDefault="008B35D8">
      <w:pPr>
        <w:shd w:val="clear" w:color="auto" w:fill="FFFFFF"/>
        <w:spacing w:before="254" w:line="235" w:lineRule="exact"/>
        <w:ind w:left="14" w:right="456"/>
        <w:jc w:val="both"/>
      </w:pPr>
      <w:r>
        <w:rPr>
          <w:spacing w:val="-1"/>
        </w:rPr>
        <w:t>различием к своему будущему, ограниченностью круга интересов, а также нарастаю</w:t>
      </w:r>
      <w:r>
        <w:rPr>
          <w:spacing w:val="-1"/>
        </w:rPr>
        <w:softHyphen/>
      </w:r>
      <w:r>
        <w:rPr>
          <w:spacing w:val="-3"/>
        </w:rPr>
        <w:t xml:space="preserve">щая интеллектуальная недостаточность со снижением способности к прогнозированию </w:t>
      </w:r>
      <w:r>
        <w:rPr>
          <w:spacing w:val="-5"/>
        </w:rPr>
        <w:t>последствий своих действий и критической оценки ситуации в целом, делает таких боль</w:t>
      </w:r>
      <w:r>
        <w:rPr>
          <w:spacing w:val="-5"/>
        </w:rPr>
        <w:softHyphen/>
      </w:r>
      <w:r>
        <w:rPr>
          <w:spacing w:val="-2"/>
        </w:rPr>
        <w:t>ных наиболее виктимными в плане возможных злоупотреблений при совершении иму</w:t>
      </w:r>
      <w:r>
        <w:rPr>
          <w:spacing w:val="-2"/>
        </w:rPr>
        <w:softHyphen/>
      </w:r>
      <w:r>
        <w:t>щественных сделок.</w:t>
      </w:r>
    </w:p>
    <w:p w14:paraId="108BA6EE" w14:textId="77777777" w:rsidR="008B35D8" w:rsidRDefault="008B35D8">
      <w:pPr>
        <w:shd w:val="clear" w:color="auto" w:fill="FFFFFF"/>
        <w:spacing w:line="235" w:lineRule="exact"/>
        <w:ind w:left="5" w:right="456" w:firstLine="341"/>
        <w:jc w:val="both"/>
      </w:pPr>
      <w:r>
        <w:rPr>
          <w:spacing w:val="-1"/>
        </w:rPr>
        <w:t xml:space="preserve">Для определения способности понимать фактический характер своих действий и </w:t>
      </w:r>
      <w:r>
        <w:rPr>
          <w:spacing w:val="-3"/>
        </w:rPr>
        <w:t xml:space="preserve">руководить ими у лица, злоупотребляющего алкоголем или наркотиками, необходимо в первую очередь оценить сохранность интеллектуально-мнестических функций, волевой </w:t>
      </w:r>
      <w:r>
        <w:rPr>
          <w:spacing w:val="-2"/>
        </w:rPr>
        <w:t>сферы, критических и прогностических способностей. При этом следует иметь в виду, что при алкоголизме нередко наблюдается сочетанная травматическая и церебрально-</w:t>
      </w:r>
      <w:r>
        <w:rPr>
          <w:spacing w:val="-3"/>
        </w:rPr>
        <w:t>сосудистая патология, усложняющая клиническую картину и утяжеляющая течение ос</w:t>
      </w:r>
      <w:r>
        <w:rPr>
          <w:spacing w:val="-3"/>
        </w:rPr>
        <w:softHyphen/>
        <w:t>новного заболевания, а в состоянии алкогольного опьянении могут усугубляться имею</w:t>
      </w:r>
      <w:r>
        <w:rPr>
          <w:spacing w:val="-3"/>
        </w:rPr>
        <w:softHyphen/>
      </w:r>
      <w:r>
        <w:rPr>
          <w:spacing w:val="-4"/>
        </w:rPr>
        <w:t>щиеся у больного даже незначительные интеллектуально-мнестические нарушения, про</w:t>
      </w:r>
      <w:r>
        <w:rPr>
          <w:spacing w:val="-4"/>
        </w:rPr>
        <w:softHyphen/>
      </w:r>
      <w:r>
        <w:t>являющиеся в рамках различных специфических для синдрома зависимости психопатологических симптомов.</w:t>
      </w:r>
    </w:p>
    <w:p w14:paraId="588FAEDC" w14:textId="77777777" w:rsidR="008B35D8" w:rsidRDefault="008B35D8">
      <w:pPr>
        <w:shd w:val="clear" w:color="auto" w:fill="FFFFFF"/>
        <w:spacing w:before="5" w:line="235" w:lineRule="exact"/>
        <w:ind w:right="456" w:firstLine="341"/>
        <w:jc w:val="both"/>
      </w:pPr>
      <w:r>
        <w:rPr>
          <w:spacing w:val="-5"/>
        </w:rPr>
        <w:t>Наиболее специфичен для больных алкоголизмом амнестический синдром. Его глав</w:t>
      </w:r>
      <w:r>
        <w:rPr>
          <w:spacing w:val="-5"/>
        </w:rPr>
        <w:softHyphen/>
      </w:r>
      <w:r>
        <w:rPr>
          <w:spacing w:val="-4"/>
        </w:rPr>
        <w:t>ный признак — фиксационная амнезия в виде неспособности больного удерживать в па</w:t>
      </w:r>
      <w:r>
        <w:rPr>
          <w:spacing w:val="-4"/>
        </w:rPr>
        <w:softHyphen/>
      </w:r>
      <w:r>
        <w:rPr>
          <w:spacing w:val="-5"/>
        </w:rPr>
        <w:t>мяти поступающую информацию о текущих событиях. Наличие у подэкспертного амнес-</w:t>
      </w:r>
      <w:r>
        <w:rPr>
          <w:spacing w:val="-4"/>
        </w:rPr>
        <w:t>тического синдрома свидетельствует о его неспособности понимать значение своих дей</w:t>
      </w:r>
      <w:r>
        <w:rPr>
          <w:spacing w:val="-4"/>
        </w:rPr>
        <w:softHyphen/>
        <w:t xml:space="preserve">ствий и руководить ими при совершении каких-либо юридических сделок. Такого рода </w:t>
      </w:r>
      <w:r>
        <w:rPr>
          <w:spacing w:val="-3"/>
        </w:rPr>
        <w:t xml:space="preserve">заключение правомерно не только при наличии у подэкспертного в период совершения </w:t>
      </w:r>
      <w:r>
        <w:rPr>
          <w:spacing w:val="-5"/>
        </w:rPr>
        <w:t>сделки классического корсаковского психоза, но и при более легком амнестическом синд</w:t>
      </w:r>
      <w:r>
        <w:rPr>
          <w:spacing w:val="-5"/>
        </w:rPr>
        <w:softHyphen/>
      </w:r>
      <w:r>
        <w:rPr>
          <w:spacing w:val="-4"/>
        </w:rPr>
        <w:t>роме с не столь грубыми и необратимыми, как при корсаковском психозе, расстройства</w:t>
      </w:r>
      <w:r>
        <w:rPr>
          <w:spacing w:val="-4"/>
        </w:rPr>
        <w:softHyphen/>
      </w:r>
      <w:r>
        <w:rPr>
          <w:spacing w:val="-6"/>
        </w:rPr>
        <w:t>ми памяти (т. и. корсаковоподобные состояния). Эти состояния могут наблюдаться у боль</w:t>
      </w:r>
      <w:r>
        <w:rPr>
          <w:spacing w:val="-6"/>
        </w:rPr>
        <w:softHyphen/>
      </w:r>
      <w:r>
        <w:rPr>
          <w:spacing w:val="-5"/>
        </w:rPr>
        <w:t xml:space="preserve">ных алкоголизмом на </w:t>
      </w:r>
      <w:r>
        <w:rPr>
          <w:spacing w:val="-5"/>
          <w:lang w:val="en-US"/>
        </w:rPr>
        <w:t>II</w:t>
      </w:r>
      <w:r w:rsidRPr="009C11ED">
        <w:rPr>
          <w:spacing w:val="-5"/>
        </w:rPr>
        <w:t xml:space="preserve"> </w:t>
      </w:r>
      <w:r>
        <w:rPr>
          <w:spacing w:val="-5"/>
        </w:rPr>
        <w:t xml:space="preserve">и </w:t>
      </w:r>
      <w:r>
        <w:rPr>
          <w:lang w:val="en-US"/>
        </w:rPr>
        <w:t>III</w:t>
      </w:r>
      <w:r w:rsidRPr="009C11ED">
        <w:rPr>
          <w:spacing w:val="-5"/>
        </w:rPr>
        <w:t xml:space="preserve"> </w:t>
      </w:r>
      <w:r>
        <w:rPr>
          <w:spacing w:val="-5"/>
        </w:rPr>
        <w:t>стадиях течения заболевания, а также в конце запоев.</w:t>
      </w:r>
    </w:p>
    <w:p w14:paraId="1B3402D1" w14:textId="77777777" w:rsidR="008B35D8" w:rsidRDefault="008B35D8">
      <w:pPr>
        <w:shd w:val="clear" w:color="auto" w:fill="FFFFFF"/>
        <w:spacing w:line="235" w:lineRule="exact"/>
        <w:ind w:right="451" w:firstLine="346"/>
        <w:jc w:val="both"/>
      </w:pPr>
      <w:r>
        <w:rPr>
          <w:spacing w:val="-4"/>
        </w:rPr>
        <w:t>При заканчивающемся запое признаки опьянения легкой или средней степени выра</w:t>
      </w:r>
      <w:r>
        <w:rPr>
          <w:spacing w:val="-4"/>
        </w:rPr>
        <w:softHyphen/>
      </w:r>
      <w:r>
        <w:rPr>
          <w:spacing w:val="-3"/>
        </w:rPr>
        <w:t>женности сочетаются с абстинентными расстройствами, что может затруднять диагнос</w:t>
      </w:r>
      <w:r>
        <w:rPr>
          <w:spacing w:val="-3"/>
        </w:rPr>
        <w:softHyphen/>
      </w:r>
      <w:r>
        <w:t xml:space="preserve">тику проявлений фиксационной амнезии, если она имеется. Это связано с тем, что в </w:t>
      </w:r>
      <w:r>
        <w:rPr>
          <w:spacing w:val="-2"/>
        </w:rPr>
        <w:t xml:space="preserve">состоянии алкогольного опьянения может нарушаться непосредственное запоминание, а абстинентные нарушения могут влиять на мнестические функции из-за возникающих в структуре абстинентного синдрома затруднений при концентрации внимания. В этих состояниях затрудняется оценка ситуации в целом, что обусловливает недостаточную </w:t>
      </w:r>
      <w:r>
        <w:t xml:space="preserve">ориентировку в окружающем, нарушает оценку воспринимаемых образов, снижает </w:t>
      </w:r>
      <w:r>
        <w:rPr>
          <w:spacing w:val="-2"/>
        </w:rPr>
        <w:t>способности к самоконтролю, искажает волевые усилия и выбор продуктивных и адек</w:t>
      </w:r>
      <w:r>
        <w:rPr>
          <w:spacing w:val="-2"/>
        </w:rPr>
        <w:softHyphen/>
      </w:r>
      <w:r>
        <w:t>ватных способов достижения цели.</w:t>
      </w:r>
    </w:p>
    <w:p w14:paraId="355CDE0C" w14:textId="77777777" w:rsidR="008B35D8" w:rsidRDefault="008B35D8">
      <w:pPr>
        <w:shd w:val="clear" w:color="auto" w:fill="FFFFFF"/>
        <w:spacing w:line="235" w:lineRule="exact"/>
        <w:ind w:right="451" w:firstLine="336"/>
        <w:jc w:val="both"/>
      </w:pPr>
      <w:r>
        <w:rPr>
          <w:spacing w:val="-5"/>
        </w:rPr>
        <w:t>В то же время лица в состоянии алкогольного опьянения легкой степени, сочетающе</w:t>
      </w:r>
      <w:r>
        <w:rPr>
          <w:spacing w:val="-5"/>
        </w:rPr>
        <w:softHyphen/>
      </w:r>
      <w:r>
        <w:rPr>
          <w:spacing w:val="-3"/>
        </w:rPr>
        <w:t xml:space="preserve">гося с абстинентными расстройствами, обычно ориентированы в месте пребывания, их </w:t>
      </w:r>
      <w:r>
        <w:rPr>
          <w:spacing w:val="-5"/>
        </w:rPr>
        <w:t>поведение адекватно ситуации, они могут совершать довольно сложные действия, связан</w:t>
      </w:r>
      <w:r>
        <w:rPr>
          <w:spacing w:val="-5"/>
        </w:rPr>
        <w:softHyphen/>
      </w:r>
      <w:r>
        <w:rPr>
          <w:spacing w:val="-4"/>
        </w:rPr>
        <w:t xml:space="preserve">ные, например, с процедурой заключения сделки. При этом они проявляют беспечность, </w:t>
      </w:r>
      <w:r>
        <w:rPr>
          <w:spacing w:val="-2"/>
        </w:rPr>
        <w:t xml:space="preserve">беззаботность, иногда — благодушие и эйфорию. После совершенной сделки эти лица </w:t>
      </w:r>
      <w:r>
        <w:rPr>
          <w:spacing w:val="-3"/>
        </w:rPr>
        <w:t xml:space="preserve">могут амнезировать большую часть происшедших событий, хотя общий смысл бывшей процедуры какое-то время способны удерживать в памяти. Наблюдающееся при этом </w:t>
      </w:r>
      <w:r>
        <w:rPr>
          <w:spacing w:val="-5"/>
        </w:rPr>
        <w:t>грубое несоответствие тяжести имеющихся у подэкспертного в период совершения сдел</w:t>
      </w:r>
      <w:r>
        <w:rPr>
          <w:spacing w:val="-5"/>
        </w:rPr>
        <w:softHyphen/>
      </w:r>
      <w:r>
        <w:rPr>
          <w:spacing w:val="-2"/>
        </w:rPr>
        <w:t xml:space="preserve">ки проявлений опьянения и абстинентного синдрома, с одной стороны, и расстройств </w:t>
      </w:r>
      <w:r>
        <w:rPr>
          <w:spacing w:val="-3"/>
        </w:rPr>
        <w:t>памяти — с другой, позволяет констатировать наличие амнестических нарушений.</w:t>
      </w:r>
    </w:p>
    <w:p w14:paraId="46BF4F32" w14:textId="77777777" w:rsidR="008B35D8" w:rsidRDefault="008B35D8">
      <w:pPr>
        <w:shd w:val="clear" w:color="auto" w:fill="FFFFFF"/>
        <w:spacing w:before="5" w:line="235" w:lineRule="exact"/>
        <w:ind w:right="456" w:firstLine="346"/>
        <w:jc w:val="both"/>
      </w:pPr>
      <w:r>
        <w:rPr>
          <w:spacing w:val="-2"/>
        </w:rPr>
        <w:t>При выявлении корсаковского или «корсаковоподобного» состояния нельзя забы</w:t>
      </w:r>
      <w:r>
        <w:rPr>
          <w:spacing w:val="-2"/>
        </w:rPr>
        <w:softHyphen/>
      </w:r>
      <w:r>
        <w:rPr>
          <w:spacing w:val="-3"/>
        </w:rPr>
        <w:t>вать о сопутствующих им периферических неврологических расстройствах в форме по</w:t>
      </w:r>
      <w:r>
        <w:rPr>
          <w:spacing w:val="-3"/>
        </w:rPr>
        <w:softHyphen/>
      </w:r>
      <w:r>
        <w:rPr>
          <w:spacing w:val="-1"/>
        </w:rPr>
        <w:t>линеврита или полиневропатии. В этих случаях обнаруживаются снижение рефлексов</w:t>
      </w:r>
    </w:p>
    <w:p w14:paraId="344E0D07" w14:textId="77777777" w:rsidR="008B35D8" w:rsidRDefault="008B35D8">
      <w:pPr>
        <w:shd w:val="clear" w:color="auto" w:fill="FFFFFF"/>
        <w:spacing w:before="5" w:line="235" w:lineRule="exact"/>
        <w:ind w:right="456" w:firstLine="346"/>
        <w:jc w:val="both"/>
        <w:sectPr w:rsidR="008B35D8">
          <w:type w:val="continuous"/>
          <w:pgSz w:w="12240" w:h="15840"/>
          <w:pgMar w:top="1440" w:right="2234" w:bottom="720" w:left="2181" w:header="720" w:footer="720" w:gutter="0"/>
          <w:cols w:space="60"/>
          <w:noEndnote/>
        </w:sectPr>
      </w:pPr>
    </w:p>
    <w:p w14:paraId="3156938B" w14:textId="77777777" w:rsidR="008B35D8" w:rsidRDefault="008B35D8">
      <w:pPr>
        <w:shd w:val="clear" w:color="auto" w:fill="FFFFFF"/>
      </w:pPr>
      <w:r>
        <w:t>694</w:t>
      </w:r>
    </w:p>
    <w:p w14:paraId="616718B5" w14:textId="77777777" w:rsidR="008B35D8" w:rsidRDefault="008B35D8">
      <w:pPr>
        <w:shd w:val="clear" w:color="auto" w:fill="FFFFFF"/>
        <w:spacing w:before="14"/>
      </w:pPr>
      <w:r>
        <w:br w:type="column"/>
      </w:r>
      <w:r>
        <w:rPr>
          <w:spacing w:val="-2"/>
          <w:sz w:val="18"/>
          <w:szCs w:val="18"/>
        </w:rPr>
        <w:t>Судебно-экспертные аспекты аддиктологии</w:t>
      </w:r>
    </w:p>
    <w:p w14:paraId="4B2BB018" w14:textId="77777777" w:rsidR="008B35D8" w:rsidRDefault="008B35D8">
      <w:pPr>
        <w:shd w:val="clear" w:color="auto" w:fill="FFFFFF"/>
        <w:spacing w:before="14"/>
        <w:sectPr w:rsidR="008B35D8">
          <w:pgSz w:w="12240" w:h="15840"/>
          <w:pgMar w:top="1440" w:right="2589" w:bottom="720" w:left="2297" w:header="720" w:footer="720" w:gutter="0"/>
          <w:cols w:num="2" w:sep="1" w:space="720" w:equalWidth="0">
            <w:col w:w="720" w:space="3302"/>
            <w:col w:w="3331"/>
          </w:cols>
          <w:noEndnote/>
        </w:sectPr>
      </w:pPr>
    </w:p>
    <w:p w14:paraId="660F687A" w14:textId="77777777" w:rsidR="008B35D8" w:rsidRDefault="008B35D8">
      <w:pPr>
        <w:shd w:val="clear" w:color="auto" w:fill="FFFFFF"/>
        <w:spacing w:before="254" w:line="235" w:lineRule="exact"/>
        <w:ind w:left="10" w:right="10"/>
        <w:jc w:val="both"/>
      </w:pPr>
      <w:r>
        <w:rPr>
          <w:noProof/>
        </w:rPr>
        <w:pict w14:anchorId="343F2A3E">
          <v:line id="_x0000_s1757" style="position:absolute;left:0;text-align:left;z-index:298;mso-position-horizontal-relative:margin" from="384.25pt,-28.8pt" to="384.25pt,623.05pt" o:allowincell="f" strokeweight="2.65pt">
            <w10:wrap anchorx="margin"/>
          </v:line>
        </w:pict>
      </w:r>
      <w:r>
        <w:rPr>
          <w:spacing w:val="-2"/>
        </w:rPr>
        <w:t>(особенно ахилловых), атрофия мышц ног, отвисание стоп вплоть до вялых параличей. Возможны и центральные неврологические расстройства с глазодвигательными симп</w:t>
      </w:r>
      <w:r>
        <w:rPr>
          <w:spacing w:val="-2"/>
        </w:rPr>
        <w:softHyphen/>
      </w:r>
      <w:r>
        <w:t>томами, пирамидными знаками, мозжечковыми и другими расстройствами.</w:t>
      </w:r>
    </w:p>
    <w:p w14:paraId="7827EF67" w14:textId="77777777" w:rsidR="008B35D8" w:rsidRDefault="008B35D8">
      <w:pPr>
        <w:shd w:val="clear" w:color="auto" w:fill="FFFFFF"/>
        <w:spacing w:line="235" w:lineRule="exact"/>
        <w:ind w:left="14" w:right="10" w:firstLine="341"/>
        <w:jc w:val="both"/>
      </w:pPr>
      <w:r>
        <w:rPr>
          <w:spacing w:val="-3"/>
        </w:rPr>
        <w:t>Достаточно сложна диагностика у больных алкоголизмом «другого стойкого когни</w:t>
      </w:r>
      <w:r>
        <w:rPr>
          <w:spacing w:val="-3"/>
        </w:rPr>
        <w:softHyphen/>
      </w:r>
      <w:r>
        <w:rPr>
          <w:spacing w:val="-4"/>
        </w:rPr>
        <w:t xml:space="preserve">тивного расстройства» (шифр </w:t>
      </w:r>
      <w:r>
        <w:rPr>
          <w:spacing w:val="-4"/>
          <w:lang w:val="en-US"/>
        </w:rPr>
        <w:t>Fix</w:t>
      </w:r>
      <w:r w:rsidRPr="009C11ED">
        <w:rPr>
          <w:spacing w:val="-4"/>
        </w:rPr>
        <w:t>.</w:t>
      </w:r>
      <w:r>
        <w:rPr>
          <w:spacing w:val="-4"/>
        </w:rPr>
        <w:t xml:space="preserve">74 по МКБ-10), что может проявляться более легкой и </w:t>
      </w:r>
      <w:r>
        <w:t>более тяжелой степенью выраженности.</w:t>
      </w:r>
    </w:p>
    <w:p w14:paraId="2F182F84" w14:textId="77777777" w:rsidR="008B35D8" w:rsidRDefault="008B35D8">
      <w:pPr>
        <w:shd w:val="clear" w:color="auto" w:fill="FFFFFF"/>
        <w:spacing w:line="235" w:lineRule="exact"/>
        <w:ind w:left="10" w:firstLine="336"/>
        <w:jc w:val="both"/>
      </w:pPr>
      <w:r>
        <w:rPr>
          <w:spacing w:val="-5"/>
        </w:rPr>
        <w:t xml:space="preserve">Когнитивные расстройства в легкой степени выраженности наблюдаются улиц на 1 и </w:t>
      </w:r>
      <w:r>
        <w:rPr>
          <w:spacing w:val="-3"/>
          <w:lang w:val="en-US"/>
        </w:rPr>
        <w:t>II</w:t>
      </w:r>
      <w:r w:rsidRPr="009C11ED">
        <w:rPr>
          <w:spacing w:val="-3"/>
        </w:rPr>
        <w:t xml:space="preserve"> </w:t>
      </w:r>
      <w:r>
        <w:rPr>
          <w:spacing w:val="-3"/>
        </w:rPr>
        <w:t>стадиях алкогольной зависимости и рассматриваются обычно в рамках типично алко</w:t>
      </w:r>
      <w:r>
        <w:rPr>
          <w:spacing w:val="-3"/>
        </w:rPr>
        <w:softHyphen/>
      </w:r>
      <w:r>
        <w:t>гольных изменений личности, церебрастении, неврозо- и психопатоподобных рас</w:t>
      </w:r>
      <w:r>
        <w:softHyphen/>
      </w:r>
      <w:r>
        <w:rPr>
          <w:spacing w:val="-4"/>
        </w:rPr>
        <w:t xml:space="preserve">стройств, различных вариантов заострения или патологического развития личности. При </w:t>
      </w:r>
      <w:r>
        <w:rPr>
          <w:spacing w:val="-3"/>
        </w:rPr>
        <w:t>этом у больных выявляются незначительные или умеренно выраженные интеллектуаль-</w:t>
      </w:r>
      <w:r>
        <w:rPr>
          <w:spacing w:val="-2"/>
        </w:rPr>
        <w:t>но-мнестические нарушения с конкретным и обстоятельным мышлением, недостаточ</w:t>
      </w:r>
      <w:r>
        <w:rPr>
          <w:spacing w:val="-2"/>
        </w:rPr>
        <w:softHyphen/>
      </w:r>
      <w:r>
        <w:rPr>
          <w:spacing w:val="-1"/>
        </w:rPr>
        <w:t>ной способностью к абстрагированию, шаблонностью и склонностью к рутине в про</w:t>
      </w:r>
      <w:r>
        <w:rPr>
          <w:spacing w:val="-1"/>
        </w:rPr>
        <w:softHyphen/>
      </w:r>
      <w:r>
        <w:t xml:space="preserve">фессиональной деятельности, невозможностью приобретать новые знания и навыки, </w:t>
      </w:r>
      <w:r>
        <w:rPr>
          <w:spacing w:val="-3"/>
        </w:rPr>
        <w:t>сужением круга интересов, утратой бывших ранее увлечений. Все это, однако, не лиша</w:t>
      </w:r>
      <w:r>
        <w:rPr>
          <w:spacing w:val="-3"/>
        </w:rPr>
        <w:softHyphen/>
      </w:r>
      <w:r>
        <w:rPr>
          <w:spacing w:val="-2"/>
        </w:rPr>
        <w:t>ет этих лиц способности понимать значение своих действий или руководить ими.</w:t>
      </w:r>
    </w:p>
    <w:p w14:paraId="4DE3A069" w14:textId="77777777" w:rsidR="008B35D8" w:rsidRDefault="008B35D8">
      <w:pPr>
        <w:shd w:val="clear" w:color="auto" w:fill="FFFFFF"/>
        <w:spacing w:line="235" w:lineRule="exact"/>
        <w:ind w:left="5" w:firstLine="341"/>
        <w:jc w:val="both"/>
      </w:pPr>
      <w:r>
        <w:rPr>
          <w:spacing w:val="-2"/>
        </w:rPr>
        <w:t xml:space="preserve">Когнитивные расстройства более тяжелой степени выраженности обнаруживается </w:t>
      </w:r>
      <w:r>
        <w:rPr>
          <w:spacing w:val="-3"/>
        </w:rPr>
        <w:t xml:space="preserve">чаще на отдаленных этапах течения алкоголизма. Такого рода расстройства приводятся </w:t>
      </w:r>
      <w:r>
        <w:rPr>
          <w:spacing w:val="-4"/>
        </w:rPr>
        <w:t>обычно в рамках алкогольной деградации, органического снижения личности, алкоголь</w:t>
      </w:r>
      <w:r>
        <w:rPr>
          <w:spacing w:val="-4"/>
        </w:rPr>
        <w:softHyphen/>
      </w:r>
      <w:r>
        <w:rPr>
          <w:spacing w:val="-2"/>
        </w:rPr>
        <w:t>ной энцефалопатии и т. д. У больных обнаруживается выраженный интеллектуальный дефект в виде обеднения восприятия окружающего, затруднения при анализе получае</w:t>
      </w:r>
      <w:r>
        <w:rPr>
          <w:spacing w:val="-2"/>
        </w:rPr>
        <w:softHyphen/>
        <w:t>мых впечатлений, неспособности отделять главное от второстепенного. Мышление ха</w:t>
      </w:r>
      <w:r>
        <w:rPr>
          <w:spacing w:val="-2"/>
        </w:rPr>
        <w:softHyphen/>
      </w:r>
      <w:r>
        <w:rPr>
          <w:spacing w:val="-3"/>
        </w:rPr>
        <w:t xml:space="preserve">рактеризуется замедленностью, торпидностью, суждения — примитивностью. Больные </w:t>
      </w:r>
      <w:r>
        <w:rPr>
          <w:spacing w:val="-2"/>
        </w:rPr>
        <w:t>не могут понять тонкий смысл складывающихся ситуаций, реально оценивать свое по</w:t>
      </w:r>
      <w:r>
        <w:rPr>
          <w:spacing w:val="-2"/>
        </w:rPr>
        <w:softHyphen/>
        <w:t>ложение в обществе, совершают бестактные поступки. Отмечается выраженное сниже</w:t>
      </w:r>
      <w:r>
        <w:rPr>
          <w:spacing w:val="-2"/>
        </w:rPr>
        <w:softHyphen/>
        <w:t>ние памяти, в особенности на недавно произошедшие события. Мнестические наруше</w:t>
      </w:r>
      <w:r>
        <w:rPr>
          <w:spacing w:val="-2"/>
        </w:rPr>
        <w:softHyphen/>
      </w:r>
      <w:r>
        <w:rPr>
          <w:spacing w:val="-1"/>
        </w:rPr>
        <w:t xml:space="preserve">ния не достигают, однако, степени фиксационной амнезии. Характерны также грубые </w:t>
      </w:r>
      <w:r>
        <w:rPr>
          <w:spacing w:val="-2"/>
        </w:rPr>
        <w:t xml:space="preserve">эмоционально-волевые нарушения в виде возбудимости, импульсивности, недержания </w:t>
      </w:r>
      <w:r>
        <w:rPr>
          <w:spacing w:val="-1"/>
        </w:rPr>
        <w:t>аффекта. При этом больные не способны контролировать свои эмоции даже в ответ</w:t>
      </w:r>
      <w:r>
        <w:rPr>
          <w:spacing w:val="-1"/>
        </w:rPr>
        <w:softHyphen/>
      </w:r>
      <w:r>
        <w:rPr>
          <w:spacing w:val="-4"/>
        </w:rPr>
        <w:t>ственных для них ситуациях. Обычно обнаруживаются резко выраженная истощаемость, неспособность к концентрации внимания, затруднения при выполнении любой сколько-</w:t>
      </w:r>
      <w:r>
        <w:rPr>
          <w:spacing w:val="-2"/>
        </w:rPr>
        <w:t xml:space="preserve">нибудь сложной и ответственной работы. Эти больные вялы, пассивны, апатичны, их </w:t>
      </w:r>
      <w:r>
        <w:rPr>
          <w:spacing w:val="-3"/>
        </w:rPr>
        <w:t xml:space="preserve">интересы обычно сосредоточены лишь на физиологических потребностях. Возможны и </w:t>
      </w:r>
      <w:r>
        <w:rPr>
          <w:spacing w:val="-1"/>
        </w:rPr>
        <w:t>другие психоорганические проявления: непереносимость жары, психосенсорные рас</w:t>
      </w:r>
      <w:r>
        <w:rPr>
          <w:spacing w:val="-1"/>
        </w:rPr>
        <w:softHyphen/>
      </w:r>
      <w:r>
        <w:t>стройства, пароксизмальные состояния.</w:t>
      </w:r>
    </w:p>
    <w:p w14:paraId="308DC499" w14:textId="77777777" w:rsidR="008B35D8" w:rsidRDefault="008B35D8">
      <w:pPr>
        <w:shd w:val="clear" w:color="auto" w:fill="FFFFFF"/>
        <w:spacing w:before="5" w:line="235" w:lineRule="exact"/>
        <w:ind w:left="5" w:right="19" w:firstLine="341"/>
        <w:jc w:val="both"/>
      </w:pPr>
      <w:r>
        <w:rPr>
          <w:spacing w:val="-2"/>
        </w:rPr>
        <w:t>Эти нарушения психики обычно сочетаются с рассеянной неврологической микро</w:t>
      </w:r>
      <w:r>
        <w:rPr>
          <w:spacing w:val="-2"/>
        </w:rPr>
        <w:softHyphen/>
      </w:r>
      <w:r>
        <w:rPr>
          <w:spacing w:val="-3"/>
        </w:rPr>
        <w:t>симптоматикой, признаками полиневрита, хотя последние более характерны для амнес-</w:t>
      </w:r>
      <w:r>
        <w:t>тического синдрома.</w:t>
      </w:r>
    </w:p>
    <w:p w14:paraId="49BBDD00" w14:textId="77777777" w:rsidR="008B35D8" w:rsidRDefault="008B35D8">
      <w:pPr>
        <w:shd w:val="clear" w:color="auto" w:fill="FFFFFF"/>
        <w:spacing w:line="235" w:lineRule="exact"/>
        <w:ind w:right="19" w:firstLine="336"/>
        <w:jc w:val="both"/>
      </w:pPr>
      <w:r>
        <w:rPr>
          <w:spacing w:val="-1"/>
        </w:rPr>
        <w:t>При выраженном когнитивном расстройстве особенно заметны явления социаль</w:t>
      </w:r>
      <w:r>
        <w:rPr>
          <w:spacing w:val="-1"/>
        </w:rPr>
        <w:softHyphen/>
      </w:r>
      <w:r>
        <w:rPr>
          <w:spacing w:val="-4"/>
        </w:rPr>
        <w:t xml:space="preserve">ной деградации. Больные либо вообще теряют работу, либо способны выполнять только </w:t>
      </w:r>
      <w:r>
        <w:t xml:space="preserve">самые простые производственные обязанности. На этом этапе болезни они обычно теряют семью, проживают вне брака (хотя при особо благоприятном отношении со </w:t>
      </w:r>
      <w:r>
        <w:rPr>
          <w:spacing w:val="-3"/>
        </w:rPr>
        <w:t>стороны близких семейные отношения могут сохраняться). В быту эти лица беспомощ</w:t>
      </w:r>
      <w:r>
        <w:rPr>
          <w:spacing w:val="-3"/>
        </w:rPr>
        <w:softHyphen/>
      </w:r>
      <w:r>
        <w:rPr>
          <w:spacing w:val="-4"/>
        </w:rPr>
        <w:t>ны, неряшливы, склонны к иждивенческому типу отношений с окружающими, хотя спо</w:t>
      </w:r>
      <w:r>
        <w:rPr>
          <w:spacing w:val="-4"/>
        </w:rPr>
        <w:softHyphen/>
      </w:r>
      <w:r>
        <w:rPr>
          <w:spacing w:val="-2"/>
        </w:rPr>
        <w:t xml:space="preserve">собность к элементарному самообслуживанию все же сохраняется. Однако серьезные </w:t>
      </w:r>
      <w:r>
        <w:rPr>
          <w:spacing w:val="-5"/>
        </w:rPr>
        <w:t>житейские проблемы они, как правило, решить не могут. Поэтому наличие у подэксперт-</w:t>
      </w:r>
      <w:r>
        <w:rPr>
          <w:spacing w:val="-3"/>
        </w:rPr>
        <w:t>ных когнитивных нарушений тяжелой степени лишает их способности понимать значе</w:t>
      </w:r>
      <w:r>
        <w:rPr>
          <w:spacing w:val="-3"/>
        </w:rPr>
        <w:softHyphen/>
      </w:r>
      <w:r>
        <w:t>ние своих действий или руководить ими.</w:t>
      </w:r>
    </w:p>
    <w:p w14:paraId="471A246A" w14:textId="77777777" w:rsidR="008B35D8" w:rsidRDefault="008B35D8">
      <w:pPr>
        <w:shd w:val="clear" w:color="auto" w:fill="FFFFFF"/>
        <w:spacing w:line="235" w:lineRule="exact"/>
        <w:ind w:right="19" w:firstLine="336"/>
        <w:jc w:val="both"/>
        <w:sectPr w:rsidR="008B35D8">
          <w:type w:val="continuous"/>
          <w:pgSz w:w="12240" w:h="15840"/>
          <w:pgMar w:top="1440" w:right="2575" w:bottom="720" w:left="2282" w:header="720" w:footer="720" w:gutter="0"/>
          <w:cols w:space="60"/>
          <w:noEndnote/>
        </w:sectPr>
      </w:pPr>
    </w:p>
    <w:p w14:paraId="50F3C110" w14:textId="77777777" w:rsidR="008B35D8" w:rsidRDefault="008B35D8">
      <w:pPr>
        <w:shd w:val="clear" w:color="auto" w:fill="FFFFFF"/>
        <w:tabs>
          <w:tab w:val="left" w:pos="7104"/>
        </w:tabs>
        <w:ind w:left="10"/>
      </w:pPr>
      <w:r>
        <w:rPr>
          <w:spacing w:val="-11"/>
        </w:rPr>
        <w:t>Судебно-психиатрическая экспертиза при сексуальных аддикциях (парафилиях)</w:t>
      </w:r>
      <w:r>
        <w:rPr>
          <w:rFonts w:ascii="Arial" w:cs="Arial"/>
        </w:rPr>
        <w:tab/>
      </w:r>
      <w:r>
        <w:rPr>
          <w:spacing w:val="-18"/>
        </w:rPr>
        <w:t>695</w:t>
      </w:r>
    </w:p>
    <w:p w14:paraId="32425263" w14:textId="77777777" w:rsidR="008B35D8" w:rsidRDefault="008B35D8">
      <w:pPr>
        <w:shd w:val="clear" w:color="auto" w:fill="FFFFFF"/>
        <w:spacing w:before="230" w:line="235" w:lineRule="exact"/>
        <w:ind w:left="10" w:right="5" w:firstLine="355"/>
        <w:jc w:val="both"/>
      </w:pPr>
      <w:r>
        <w:rPr>
          <w:spacing w:val="-3"/>
        </w:rPr>
        <w:t xml:space="preserve">На </w:t>
      </w:r>
      <w:r>
        <w:rPr>
          <w:lang w:val="en-US"/>
        </w:rPr>
        <w:t>III</w:t>
      </w:r>
      <w:r w:rsidRPr="009C11ED">
        <w:rPr>
          <w:spacing w:val="-3"/>
        </w:rPr>
        <w:t xml:space="preserve"> </w:t>
      </w:r>
      <w:r>
        <w:rPr>
          <w:spacing w:val="-3"/>
        </w:rPr>
        <w:t xml:space="preserve">стадии алкоголизма аффективные и волевые нарушения приобретают еще </w:t>
      </w:r>
      <w:r>
        <w:rPr>
          <w:spacing w:val="-2"/>
        </w:rPr>
        <w:t>более выраженные формы. На первый план выступают проявления «этической демен</w:t>
      </w:r>
      <w:r>
        <w:rPr>
          <w:spacing w:val="-2"/>
        </w:rPr>
        <w:softHyphen/>
      </w:r>
      <w:r>
        <w:rPr>
          <w:spacing w:val="-1"/>
        </w:rPr>
        <w:t>ции», одновременно становятся более заметными психические изменения по органи</w:t>
      </w:r>
      <w:r>
        <w:rPr>
          <w:spacing w:val="-1"/>
        </w:rPr>
        <w:softHyphen/>
      </w:r>
      <w:r>
        <w:rPr>
          <w:spacing w:val="-3"/>
        </w:rPr>
        <w:t xml:space="preserve">ческому типу вследствие токсической энцефалопатии с грубыми нарушениями памяти, </w:t>
      </w:r>
      <w:r>
        <w:rPr>
          <w:spacing w:val="-1"/>
        </w:rPr>
        <w:t xml:space="preserve">мышления, расстройством концентрации внимания, резким снижением умственной </w:t>
      </w:r>
      <w:r>
        <w:rPr>
          <w:spacing w:val="-2"/>
        </w:rPr>
        <w:t xml:space="preserve">работоспособности, критических и прогностических функций. В этих случаях обычно диагностируется состояние деменции, по существу являющееся завершающим этапом </w:t>
      </w:r>
      <w:r>
        <w:rPr>
          <w:spacing w:val="-3"/>
        </w:rPr>
        <w:t xml:space="preserve">развития приведенного когнитивного нарушения, когда интеллектуально-мнестические </w:t>
      </w:r>
      <w:r>
        <w:rPr>
          <w:spacing w:val="-1"/>
        </w:rPr>
        <w:t>и эмоционально-волевые расстройства достигают своего максимума. Мышление рас</w:t>
      </w:r>
      <w:r>
        <w:rPr>
          <w:spacing w:val="-1"/>
        </w:rPr>
        <w:softHyphen/>
        <w:t xml:space="preserve">падается, больные становятся пассивными и апатичными, неспособными работать и обслуживать себя в быту. При выявлении у больного признаков деменции вопрос о </w:t>
      </w:r>
      <w:r>
        <w:rPr>
          <w:spacing w:val="-2"/>
        </w:rPr>
        <w:t>применении к немуст. 177 ГК РФ всегда решается положительно.</w:t>
      </w:r>
    </w:p>
    <w:p w14:paraId="355F760F" w14:textId="77777777" w:rsidR="008B35D8" w:rsidRDefault="008B35D8">
      <w:pPr>
        <w:shd w:val="clear" w:color="auto" w:fill="FFFFFF"/>
        <w:spacing w:line="235" w:lineRule="exact"/>
        <w:ind w:left="19" w:right="5" w:firstLine="331"/>
        <w:jc w:val="both"/>
      </w:pPr>
      <w:r>
        <w:rPr>
          <w:spacing w:val="-4"/>
        </w:rPr>
        <w:t>Статья 177 ГК РФ может быть применена и по отношению к наркологическим боль</w:t>
      </w:r>
      <w:r>
        <w:rPr>
          <w:spacing w:val="-4"/>
        </w:rPr>
        <w:softHyphen/>
      </w:r>
      <w:r>
        <w:rPr>
          <w:spacing w:val="-3"/>
        </w:rPr>
        <w:t>ным, при совершении юридической сделки находившимся в психотическом состоянии.</w:t>
      </w:r>
    </w:p>
    <w:p w14:paraId="2A40EBFA" w14:textId="77777777" w:rsidR="008B35D8" w:rsidRDefault="008B35D8">
      <w:pPr>
        <w:shd w:val="clear" w:color="auto" w:fill="FFFFFF"/>
        <w:spacing w:before="216" w:line="278" w:lineRule="exact"/>
        <w:ind w:left="1315" w:right="1075" w:hanging="77"/>
      </w:pPr>
      <w:r>
        <w:rPr>
          <w:rFonts w:ascii="Arial" w:hAnsi="Arial" w:cs="Arial"/>
          <w:b/>
          <w:bCs/>
          <w:spacing w:val="-8"/>
          <w:sz w:val="24"/>
          <w:szCs w:val="24"/>
        </w:rPr>
        <w:t xml:space="preserve">28.2. </w:t>
      </w:r>
      <w:r>
        <w:rPr>
          <w:rFonts w:ascii="Arial" w:hAnsi="Arial"/>
          <w:b/>
          <w:bCs/>
          <w:spacing w:val="-8"/>
          <w:sz w:val="24"/>
          <w:szCs w:val="24"/>
        </w:rPr>
        <w:t>Судебно</w:t>
      </w:r>
      <w:r>
        <w:rPr>
          <w:rFonts w:ascii="Arial" w:hAnsi="Arial" w:cs="Arial"/>
          <w:b/>
          <w:bCs/>
          <w:spacing w:val="-8"/>
          <w:sz w:val="24"/>
          <w:szCs w:val="24"/>
        </w:rPr>
        <w:t>-</w:t>
      </w:r>
      <w:r>
        <w:rPr>
          <w:rFonts w:ascii="Arial" w:hAnsi="Arial"/>
          <w:b/>
          <w:bCs/>
          <w:spacing w:val="-8"/>
          <w:sz w:val="24"/>
          <w:szCs w:val="24"/>
        </w:rPr>
        <w:t>психиатрическая</w:t>
      </w:r>
      <w:r>
        <w:rPr>
          <w:rFonts w:ascii="Arial" w:hAnsi="Arial" w:cs="Arial"/>
          <w:b/>
          <w:bCs/>
          <w:spacing w:val="-8"/>
          <w:sz w:val="24"/>
          <w:szCs w:val="24"/>
        </w:rPr>
        <w:t xml:space="preserve"> </w:t>
      </w:r>
      <w:r>
        <w:rPr>
          <w:rFonts w:ascii="Arial" w:hAnsi="Arial"/>
          <w:b/>
          <w:bCs/>
          <w:spacing w:val="-8"/>
          <w:sz w:val="24"/>
          <w:szCs w:val="24"/>
        </w:rPr>
        <w:t xml:space="preserve">экспертиза </w:t>
      </w:r>
      <w:r>
        <w:rPr>
          <w:rFonts w:ascii="Arial" w:hAnsi="Arial"/>
          <w:b/>
          <w:bCs/>
          <w:spacing w:val="-12"/>
          <w:sz w:val="24"/>
          <w:szCs w:val="24"/>
        </w:rPr>
        <w:t>при</w:t>
      </w:r>
      <w:r>
        <w:rPr>
          <w:rFonts w:ascii="Arial" w:hAnsi="Arial" w:cs="Arial"/>
          <w:b/>
          <w:bCs/>
          <w:spacing w:val="-12"/>
          <w:sz w:val="24"/>
          <w:szCs w:val="24"/>
        </w:rPr>
        <w:t xml:space="preserve"> </w:t>
      </w:r>
      <w:r>
        <w:rPr>
          <w:rFonts w:ascii="Arial" w:hAnsi="Arial"/>
          <w:b/>
          <w:bCs/>
          <w:spacing w:val="-12"/>
          <w:sz w:val="24"/>
          <w:szCs w:val="24"/>
        </w:rPr>
        <w:t>сексуальных</w:t>
      </w:r>
      <w:r>
        <w:rPr>
          <w:rFonts w:ascii="Arial" w:hAnsi="Arial" w:cs="Arial"/>
          <w:b/>
          <w:bCs/>
          <w:spacing w:val="-12"/>
          <w:sz w:val="24"/>
          <w:szCs w:val="24"/>
        </w:rPr>
        <w:t xml:space="preserve"> </w:t>
      </w:r>
      <w:r>
        <w:rPr>
          <w:rFonts w:ascii="Arial" w:hAnsi="Arial"/>
          <w:b/>
          <w:bCs/>
          <w:spacing w:val="-12"/>
          <w:sz w:val="24"/>
          <w:szCs w:val="24"/>
        </w:rPr>
        <w:t>аддикциях</w:t>
      </w:r>
      <w:r>
        <w:rPr>
          <w:rFonts w:ascii="Arial" w:hAnsi="Arial" w:cs="Arial"/>
          <w:b/>
          <w:bCs/>
          <w:spacing w:val="-12"/>
          <w:sz w:val="24"/>
          <w:szCs w:val="24"/>
        </w:rPr>
        <w:t xml:space="preserve"> (</w:t>
      </w:r>
      <w:r>
        <w:rPr>
          <w:rFonts w:ascii="Arial" w:hAnsi="Arial"/>
          <w:b/>
          <w:bCs/>
          <w:spacing w:val="-12"/>
          <w:sz w:val="24"/>
          <w:szCs w:val="24"/>
        </w:rPr>
        <w:t>парафилиях</w:t>
      </w:r>
      <w:r>
        <w:rPr>
          <w:rFonts w:ascii="Arial" w:hAnsi="Arial" w:cs="Arial"/>
          <w:b/>
          <w:bCs/>
          <w:spacing w:val="-12"/>
          <w:sz w:val="24"/>
          <w:szCs w:val="24"/>
        </w:rPr>
        <w:t>)</w:t>
      </w:r>
    </w:p>
    <w:p w14:paraId="17A99716" w14:textId="77777777" w:rsidR="008B35D8" w:rsidRDefault="008B35D8">
      <w:pPr>
        <w:shd w:val="clear" w:color="auto" w:fill="FFFFFF"/>
        <w:spacing w:before="235" w:line="240" w:lineRule="exact"/>
        <w:ind w:firstLine="341"/>
        <w:jc w:val="both"/>
      </w:pPr>
      <w:r>
        <w:t xml:space="preserve">Современные подходы к парафилиям (нарушениям сексуального предпочтения) </w:t>
      </w:r>
      <w:r>
        <w:rPr>
          <w:spacing w:val="-2"/>
        </w:rPr>
        <w:t xml:space="preserve">заложены в 1980 г. </w:t>
      </w:r>
      <w:r>
        <w:rPr>
          <w:spacing w:val="-2"/>
          <w:lang w:val="en-US"/>
        </w:rPr>
        <w:t>DSM</w:t>
      </w:r>
      <w:r w:rsidRPr="009C11ED">
        <w:rPr>
          <w:spacing w:val="-2"/>
        </w:rPr>
        <w:t>-</w:t>
      </w:r>
      <w:r>
        <w:rPr>
          <w:spacing w:val="-2"/>
          <w:lang w:val="en-US"/>
        </w:rPr>
        <w:t>III</w:t>
      </w:r>
      <w:r w:rsidRPr="009C11ED">
        <w:rPr>
          <w:spacing w:val="-2"/>
        </w:rPr>
        <w:t xml:space="preserve">, </w:t>
      </w:r>
      <w:r>
        <w:rPr>
          <w:spacing w:val="-2"/>
        </w:rPr>
        <w:t xml:space="preserve">определившей их как </w:t>
      </w:r>
      <w:r>
        <w:rPr>
          <w:i/>
          <w:iCs/>
          <w:spacing w:val="-2"/>
        </w:rPr>
        <w:t xml:space="preserve">необычные или причудливые образы </w:t>
      </w:r>
      <w:r>
        <w:rPr>
          <w:i/>
          <w:iCs/>
        </w:rPr>
        <w:t>или действия, которые могут быть настойчиво и непроизвольно повторяемыми и обычно включают в качестве наиболее предпочтительного для сексуального удов</w:t>
      </w:r>
      <w:r>
        <w:rPr>
          <w:i/>
          <w:iCs/>
        </w:rPr>
        <w:softHyphen/>
        <w:t>летворения нечеловеческий объект, повторяющуюся активность с людьми, подразу</w:t>
      </w:r>
      <w:r>
        <w:rPr>
          <w:i/>
          <w:iCs/>
        </w:rPr>
        <w:softHyphen/>
        <w:t>мевающую реальное или изображаемое страдание или унижение, или повторяющие</w:t>
      </w:r>
      <w:r>
        <w:rPr>
          <w:i/>
          <w:iCs/>
        </w:rPr>
        <w:softHyphen/>
        <w:t>ся сексуальные действия с партнерами без их согласия.</w:t>
      </w:r>
    </w:p>
    <w:p w14:paraId="6015E27C" w14:textId="77777777" w:rsidR="008B35D8" w:rsidRDefault="008B35D8">
      <w:pPr>
        <w:shd w:val="clear" w:color="auto" w:fill="FFFFFF"/>
        <w:spacing w:before="5" w:line="240" w:lineRule="exact"/>
        <w:ind w:left="14" w:right="5" w:firstLine="336"/>
        <w:jc w:val="both"/>
      </w:pPr>
      <w:r>
        <w:rPr>
          <w:spacing w:val="-3"/>
        </w:rPr>
        <w:t xml:space="preserve">В </w:t>
      </w:r>
      <w:r>
        <w:rPr>
          <w:spacing w:val="-3"/>
          <w:lang w:val="en-US"/>
        </w:rPr>
        <w:t>DSM</w:t>
      </w:r>
      <w:r w:rsidRPr="009C11ED">
        <w:rPr>
          <w:spacing w:val="-3"/>
        </w:rPr>
        <w:t>-</w:t>
      </w:r>
      <w:r>
        <w:rPr>
          <w:spacing w:val="-3"/>
          <w:lang w:val="en-US"/>
        </w:rPr>
        <w:t>III</w:t>
      </w:r>
      <w:r w:rsidRPr="009C11ED">
        <w:rPr>
          <w:spacing w:val="-3"/>
        </w:rPr>
        <w:t>-</w:t>
      </w:r>
      <w:r>
        <w:rPr>
          <w:spacing w:val="-3"/>
          <w:lang w:val="en-US"/>
        </w:rPr>
        <w:t>R</w:t>
      </w:r>
      <w:r w:rsidRPr="009C11ED">
        <w:rPr>
          <w:spacing w:val="-3"/>
        </w:rPr>
        <w:t xml:space="preserve"> </w:t>
      </w:r>
      <w:r>
        <w:rPr>
          <w:spacing w:val="-3"/>
        </w:rPr>
        <w:t>общими для всех парафилий были критерии их тяжести, подразделяв</w:t>
      </w:r>
      <w:r>
        <w:rPr>
          <w:spacing w:val="-3"/>
        </w:rPr>
        <w:softHyphen/>
      </w:r>
      <w:r>
        <w:rPr>
          <w:spacing w:val="-5"/>
        </w:rPr>
        <w:t>шейся на три степени: 1) легкая: личность испытывает выраженный дистресс от периоди</w:t>
      </w:r>
      <w:r>
        <w:rPr>
          <w:spacing w:val="-5"/>
        </w:rPr>
        <w:softHyphen/>
      </w:r>
      <w:r>
        <w:rPr>
          <w:spacing w:val="-4"/>
        </w:rPr>
        <w:t xml:space="preserve">ческих парафильных побуждений, однако никогда не реализует их; 2) средняя: личность </w:t>
      </w:r>
      <w:r>
        <w:rPr>
          <w:spacing w:val="-3"/>
        </w:rPr>
        <w:t>изредка реализует парафильные побуждения; 3) тяжелая: личность реализует парафиль-</w:t>
      </w:r>
      <w:r>
        <w:t>ные побуждения с периодическим постоянством.</w:t>
      </w:r>
    </w:p>
    <w:p w14:paraId="429E916E" w14:textId="77777777" w:rsidR="008B35D8" w:rsidRDefault="008B35D8">
      <w:pPr>
        <w:shd w:val="clear" w:color="auto" w:fill="FFFFFF"/>
        <w:spacing w:line="240" w:lineRule="exact"/>
        <w:ind w:left="10" w:right="5" w:firstLine="336"/>
        <w:jc w:val="both"/>
      </w:pPr>
      <w:r>
        <w:rPr>
          <w:spacing w:val="-1"/>
        </w:rPr>
        <w:t>Таким образом, степень тяжести парафилий увязывалась с характером соотноше</w:t>
      </w:r>
      <w:r>
        <w:rPr>
          <w:spacing w:val="-1"/>
        </w:rPr>
        <w:softHyphen/>
      </w:r>
      <w:r>
        <w:rPr>
          <w:spacing w:val="-3"/>
        </w:rPr>
        <w:t>ния между идеаторной и поведенческой активностью и ставилась в зависимость от спо</w:t>
      </w:r>
      <w:r>
        <w:rPr>
          <w:spacing w:val="-3"/>
        </w:rPr>
        <w:softHyphen/>
        <w:t xml:space="preserve">собности индивида противостоять беспокоящим его парафильным импульсам. В </w:t>
      </w:r>
      <w:r>
        <w:rPr>
          <w:spacing w:val="-3"/>
          <w:lang w:val="en-US"/>
        </w:rPr>
        <w:t>DSM</w:t>
      </w:r>
      <w:r w:rsidRPr="009C11ED">
        <w:rPr>
          <w:spacing w:val="-3"/>
        </w:rPr>
        <w:t>-</w:t>
      </w:r>
      <w:r>
        <w:rPr>
          <w:lang w:val="en-US"/>
        </w:rPr>
        <w:t>IV</w:t>
      </w:r>
      <w:r w:rsidRPr="009C11ED">
        <w:t xml:space="preserve"> </w:t>
      </w:r>
      <w:r>
        <w:t>общими для всех парафилий стали два критерия:</w:t>
      </w:r>
    </w:p>
    <w:p w14:paraId="583DEF64" w14:textId="77777777" w:rsidR="008B35D8" w:rsidRPr="009C11ED" w:rsidRDefault="008B35D8" w:rsidP="008B35D8">
      <w:pPr>
        <w:numPr>
          <w:ilvl w:val="0"/>
          <w:numId w:val="86"/>
        </w:numPr>
        <w:shd w:val="clear" w:color="auto" w:fill="FFFFFF"/>
        <w:tabs>
          <w:tab w:val="left" w:pos="970"/>
        </w:tabs>
        <w:spacing w:line="240" w:lineRule="exact"/>
        <w:ind w:left="355" w:right="5" w:firstLine="336"/>
        <w:jc w:val="both"/>
        <w:rPr>
          <w:spacing w:val="-18"/>
        </w:rPr>
      </w:pPr>
      <w:r>
        <w:rPr>
          <w:spacing w:val="-2"/>
        </w:rPr>
        <w:t>существование на протяжении не менее 6 месяцев периодически повторяю</w:t>
      </w:r>
      <w:r>
        <w:rPr>
          <w:spacing w:val="-2"/>
        </w:rPr>
        <w:softHyphen/>
        <w:t>щихся, интенсивных, сексуально возбуждающих фантазий, сексуальных побужде</w:t>
      </w:r>
      <w:r>
        <w:rPr>
          <w:spacing w:val="-2"/>
        </w:rPr>
        <w:softHyphen/>
      </w:r>
      <w:r>
        <w:t>ний или поведения;</w:t>
      </w:r>
    </w:p>
    <w:p w14:paraId="5B15C5A3" w14:textId="77777777" w:rsidR="008B35D8" w:rsidRDefault="008B35D8" w:rsidP="008B35D8">
      <w:pPr>
        <w:numPr>
          <w:ilvl w:val="0"/>
          <w:numId w:val="86"/>
        </w:numPr>
        <w:shd w:val="clear" w:color="auto" w:fill="FFFFFF"/>
        <w:tabs>
          <w:tab w:val="left" w:pos="970"/>
        </w:tabs>
        <w:spacing w:before="5" w:line="240" w:lineRule="exact"/>
        <w:ind w:left="355" w:right="10" w:firstLine="336"/>
        <w:jc w:val="both"/>
        <w:rPr>
          <w:i/>
          <w:iCs/>
          <w:spacing w:val="-3"/>
        </w:rPr>
      </w:pPr>
      <w:r>
        <w:rPr>
          <w:spacing w:val="-5"/>
        </w:rPr>
        <w:t>фантазии, сексуальные побуждения или поведение вызывают клинически зна</w:t>
      </w:r>
      <w:r>
        <w:rPr>
          <w:spacing w:val="-5"/>
        </w:rPr>
        <w:softHyphen/>
      </w:r>
      <w:r>
        <w:rPr>
          <w:spacing w:val="-3"/>
        </w:rPr>
        <w:t>чимый дистресс либо нарушение в социальной, профессиональной или других важ</w:t>
      </w:r>
      <w:r>
        <w:rPr>
          <w:spacing w:val="-3"/>
        </w:rPr>
        <w:softHyphen/>
      </w:r>
      <w:r>
        <w:t>ных областях функционирования.</w:t>
      </w:r>
    </w:p>
    <w:p w14:paraId="6D4BF726" w14:textId="77777777" w:rsidR="008B35D8" w:rsidRDefault="008B35D8">
      <w:pPr>
        <w:shd w:val="clear" w:color="auto" w:fill="FFFFFF"/>
        <w:spacing w:line="235" w:lineRule="exact"/>
        <w:ind w:left="24" w:right="10" w:firstLine="331"/>
        <w:jc w:val="both"/>
      </w:pPr>
      <w:r>
        <w:rPr>
          <w:spacing w:val="-3"/>
        </w:rPr>
        <w:t>Здесь оба компонента клинической картины парафилий — идеаторный и собствен</w:t>
      </w:r>
      <w:r>
        <w:rPr>
          <w:spacing w:val="-3"/>
        </w:rPr>
        <w:softHyphen/>
      </w:r>
      <w:r>
        <w:rPr>
          <w:spacing w:val="-1"/>
        </w:rPr>
        <w:t>но поведенческий — уравнены в своей клинической значимости.</w:t>
      </w:r>
    </w:p>
    <w:p w14:paraId="16554D17" w14:textId="77777777" w:rsidR="008B35D8" w:rsidRDefault="008B35D8">
      <w:pPr>
        <w:shd w:val="clear" w:color="auto" w:fill="FFFFFF"/>
        <w:spacing w:line="235" w:lineRule="exact"/>
        <w:ind w:left="10" w:right="5" w:firstLine="346"/>
        <w:jc w:val="both"/>
      </w:pPr>
      <w:r>
        <w:rPr>
          <w:spacing w:val="-3"/>
        </w:rPr>
        <w:t xml:space="preserve">Необходимо учитывать </w:t>
      </w:r>
      <w:r>
        <w:rPr>
          <w:i/>
          <w:iCs/>
          <w:spacing w:val="-3"/>
        </w:rPr>
        <w:t xml:space="preserve">коморбидность </w:t>
      </w:r>
      <w:r>
        <w:rPr>
          <w:spacing w:val="-3"/>
        </w:rPr>
        <w:t xml:space="preserve">парафилий: отмечается, например, их связь с другими нарушениями контроля импульса (расстройствами влечения в традиционном </w:t>
      </w:r>
      <w:r>
        <w:rPr>
          <w:spacing w:val="-2"/>
        </w:rPr>
        <w:t xml:space="preserve">понимании), другими формами аддикции </w:t>
      </w:r>
      <w:r w:rsidRPr="009C11ED">
        <w:rPr>
          <w:spacing w:val="-2"/>
        </w:rPr>
        <w:t>(</w:t>
      </w:r>
      <w:r>
        <w:rPr>
          <w:spacing w:val="-2"/>
          <w:lang w:val="en-US"/>
        </w:rPr>
        <w:t>Borrego</w:t>
      </w:r>
      <w:r w:rsidRPr="009C11ED">
        <w:rPr>
          <w:spacing w:val="-2"/>
        </w:rPr>
        <w:t xml:space="preserve">, </w:t>
      </w:r>
      <w:r>
        <w:rPr>
          <w:spacing w:val="-2"/>
        </w:rPr>
        <w:t>1995) и обсессивно-компульсивны-</w:t>
      </w:r>
      <w:r>
        <w:rPr>
          <w:spacing w:val="-5"/>
        </w:rPr>
        <w:t xml:space="preserve">ми расстройствами </w:t>
      </w:r>
      <w:r w:rsidRPr="009C11ED">
        <w:rPr>
          <w:spacing w:val="-5"/>
        </w:rPr>
        <w:t>(</w:t>
      </w:r>
      <w:r>
        <w:rPr>
          <w:spacing w:val="-5"/>
          <w:lang w:val="en-US"/>
        </w:rPr>
        <w:t>Pearson</w:t>
      </w:r>
      <w:r w:rsidRPr="009C11ED">
        <w:rPr>
          <w:spacing w:val="-5"/>
        </w:rPr>
        <w:t xml:space="preserve">, </w:t>
      </w:r>
      <w:r>
        <w:rPr>
          <w:spacing w:val="-5"/>
        </w:rPr>
        <w:t xml:space="preserve">1990). Е. </w:t>
      </w:r>
      <w:r>
        <w:rPr>
          <w:spacing w:val="-5"/>
          <w:lang w:val="en-US"/>
        </w:rPr>
        <w:t>Coleman</w:t>
      </w:r>
      <w:r w:rsidRPr="009C11ED">
        <w:rPr>
          <w:spacing w:val="-5"/>
        </w:rPr>
        <w:t xml:space="preserve"> </w:t>
      </w:r>
      <w:r>
        <w:rPr>
          <w:spacing w:val="-5"/>
        </w:rPr>
        <w:t>(1990) говорил также о связи компульсив-</w:t>
      </w:r>
      <w:r>
        <w:rPr>
          <w:spacing w:val="-2"/>
        </w:rPr>
        <w:t>ного сексуального поведения с генерализованными тревожными расстройствами и ди-</w:t>
      </w:r>
      <w:r>
        <w:rPr>
          <w:spacing w:val="-1"/>
        </w:rPr>
        <w:t>стимиями. К тому же патологическое состояние может соответствовать диагностичес-</w:t>
      </w:r>
    </w:p>
    <w:p w14:paraId="617B2E90" w14:textId="77777777" w:rsidR="008B35D8" w:rsidRDefault="008B35D8">
      <w:pPr>
        <w:shd w:val="clear" w:color="auto" w:fill="FFFFFF"/>
        <w:spacing w:line="235" w:lineRule="exact"/>
        <w:ind w:left="10" w:right="5" w:firstLine="346"/>
        <w:jc w:val="both"/>
        <w:sectPr w:rsidR="008B35D8">
          <w:pgSz w:w="12240" w:h="15840"/>
          <w:pgMar w:top="1440" w:right="2609" w:bottom="720" w:left="2254" w:header="720" w:footer="720" w:gutter="0"/>
          <w:cols w:space="60"/>
          <w:noEndnote/>
        </w:sectPr>
      </w:pPr>
    </w:p>
    <w:p w14:paraId="4DB647E4" w14:textId="77777777" w:rsidR="008B35D8" w:rsidRDefault="008B35D8">
      <w:pPr>
        <w:shd w:val="clear" w:color="auto" w:fill="FFFFFF"/>
      </w:pPr>
      <w:r>
        <w:t>696</w:t>
      </w:r>
    </w:p>
    <w:p w14:paraId="64F0E026" w14:textId="77777777" w:rsidR="008B35D8" w:rsidRDefault="008B35D8">
      <w:pPr>
        <w:shd w:val="clear" w:color="auto" w:fill="FFFFFF"/>
      </w:pPr>
      <w:r>
        <w:br w:type="column"/>
      </w:r>
      <w:r>
        <w:rPr>
          <w:spacing w:val="-12"/>
        </w:rPr>
        <w:t>Судебно-экспертные аспекты аддиктологии</w:t>
      </w:r>
    </w:p>
    <w:p w14:paraId="07D40858" w14:textId="77777777" w:rsidR="008B35D8" w:rsidRDefault="008B35D8">
      <w:pPr>
        <w:shd w:val="clear" w:color="auto" w:fill="FFFFFF"/>
        <w:sectPr w:rsidR="008B35D8">
          <w:pgSz w:w="12240" w:h="15840"/>
          <w:pgMar w:top="1440" w:right="2714" w:bottom="720" w:left="2172" w:header="720" w:footer="720" w:gutter="0"/>
          <w:cols w:num="2" w:sep="1" w:space="720" w:equalWidth="0">
            <w:col w:w="720" w:space="3298"/>
            <w:col w:w="3336"/>
          </w:cols>
          <w:noEndnote/>
        </w:sectPr>
      </w:pPr>
    </w:p>
    <w:p w14:paraId="6C50D914" w14:textId="77777777" w:rsidR="008B35D8" w:rsidRDefault="008B35D8">
      <w:pPr>
        <w:shd w:val="clear" w:color="auto" w:fill="FFFFFF"/>
        <w:spacing w:before="250" w:line="235" w:lineRule="exact"/>
        <w:ind w:left="10"/>
        <w:jc w:val="both"/>
      </w:pPr>
      <w:r>
        <w:rPr>
          <w:noProof/>
        </w:rPr>
        <w:pict w14:anchorId="76445580">
          <v:line id="_x0000_s1758" style="position:absolute;left:0;text-align:left;z-index:299;mso-position-horizontal-relative:margin" from="390.25pt,-8.9pt" to="390.25pt,542.15pt" o:allowincell="f" strokeweight="2.9pt">
            <w10:wrap anchorx="margin"/>
          </v:line>
        </w:pict>
      </w:r>
      <w:r>
        <w:rPr>
          <w:spacing w:val="-3"/>
        </w:rPr>
        <w:t xml:space="preserve">ким критериям сразу нескольких категорий, неслучайно в отношении парафилий давно </w:t>
      </w:r>
      <w:r>
        <w:rPr>
          <w:spacing w:val="-4"/>
        </w:rPr>
        <w:t xml:space="preserve">дискутируется вопрос о возможности применения к ним в некоторых случаях категорий </w:t>
      </w:r>
      <w:r>
        <w:rPr>
          <w:spacing w:val="-2"/>
        </w:rPr>
        <w:t xml:space="preserve">обсессивно-компульсивного расстройства и расстройства контроля импульса </w:t>
      </w:r>
      <w:r w:rsidRPr="009C11ED">
        <w:rPr>
          <w:spacing w:val="-2"/>
        </w:rPr>
        <w:t>(</w:t>
      </w:r>
      <w:r>
        <w:rPr>
          <w:spacing w:val="-2"/>
          <w:lang w:val="en-US"/>
        </w:rPr>
        <w:t>McElroy</w:t>
      </w:r>
      <w:r w:rsidRPr="009C11ED">
        <w:rPr>
          <w:spacing w:val="-2"/>
        </w:rPr>
        <w:t xml:space="preserve"> </w:t>
      </w:r>
      <w:r>
        <w:rPr>
          <w:lang w:val="en-US"/>
        </w:rPr>
        <w:t>etal</w:t>
      </w:r>
      <w:r w:rsidRPr="009C11ED">
        <w:t xml:space="preserve">., </w:t>
      </w:r>
      <w:r>
        <w:t>1992).</w:t>
      </w:r>
    </w:p>
    <w:p w14:paraId="74A4CE8C" w14:textId="77777777" w:rsidR="008B35D8" w:rsidRDefault="008B35D8">
      <w:pPr>
        <w:shd w:val="clear" w:color="auto" w:fill="FFFFFF"/>
        <w:spacing w:line="235" w:lineRule="exact"/>
        <w:ind w:left="5" w:firstLine="341"/>
        <w:jc w:val="both"/>
      </w:pPr>
      <w:r>
        <w:rPr>
          <w:spacing w:val="-3"/>
        </w:rPr>
        <w:t xml:space="preserve">С одной стороны, парафилий есть самостоятельная группа психических расстройств </w:t>
      </w:r>
      <w:r>
        <w:rPr>
          <w:spacing w:val="-5"/>
        </w:rPr>
        <w:t xml:space="preserve">в рамках «Расстройств зрелой личности и поведения» </w:t>
      </w:r>
      <w:r w:rsidRPr="009C11ED">
        <w:rPr>
          <w:spacing w:val="-5"/>
        </w:rPr>
        <w:t>(</w:t>
      </w:r>
      <w:r>
        <w:rPr>
          <w:spacing w:val="-5"/>
          <w:lang w:val="en-US"/>
        </w:rPr>
        <w:t>F</w:t>
      </w:r>
      <w:r w:rsidRPr="009C11ED">
        <w:rPr>
          <w:spacing w:val="-5"/>
        </w:rPr>
        <w:t xml:space="preserve">65). </w:t>
      </w:r>
      <w:r>
        <w:rPr>
          <w:spacing w:val="-5"/>
        </w:rPr>
        <w:t xml:space="preserve">С другой — те же парафилий </w:t>
      </w:r>
      <w:r>
        <w:rPr>
          <w:spacing w:val="-4"/>
        </w:rPr>
        <w:t xml:space="preserve">в некоторых ситуациях теряют свою клиническую самостоятельность, рассматриваясь в </w:t>
      </w:r>
      <w:r>
        <w:rPr>
          <w:spacing w:val="-2"/>
        </w:rPr>
        <w:t xml:space="preserve">качестве отдельных симптомов других психических расстройств самого разного ранга. Наиболее показательны в этом смысле диагностические указания к рубрике </w:t>
      </w:r>
      <w:r>
        <w:rPr>
          <w:spacing w:val="-2"/>
          <w:lang w:val="en-US"/>
        </w:rPr>
        <w:t>F</w:t>
      </w:r>
      <w:r w:rsidRPr="009C11ED">
        <w:rPr>
          <w:spacing w:val="-2"/>
        </w:rPr>
        <w:t xml:space="preserve">07 </w:t>
      </w:r>
      <w:r>
        <w:rPr>
          <w:spacing w:val="-2"/>
        </w:rPr>
        <w:t>«Рас</w:t>
      </w:r>
      <w:r>
        <w:rPr>
          <w:spacing w:val="-2"/>
        </w:rPr>
        <w:softHyphen/>
      </w:r>
      <w:r>
        <w:rPr>
          <w:spacing w:val="-3"/>
        </w:rPr>
        <w:t>стройства личности и поведения, обусловленные болезнью, повреждением или дисфун</w:t>
      </w:r>
      <w:r>
        <w:rPr>
          <w:spacing w:val="-3"/>
        </w:rPr>
        <w:softHyphen/>
        <w:t>кцией головного мозга», среди которых дважды упоминаются расстройства сексуально</w:t>
      </w:r>
      <w:r>
        <w:rPr>
          <w:spacing w:val="-3"/>
        </w:rPr>
        <w:softHyphen/>
      </w:r>
      <w:r>
        <w:rPr>
          <w:spacing w:val="-1"/>
        </w:rPr>
        <w:t>го поведения (предъявление неадекватных сексуальных притязаний без учета послед</w:t>
      </w:r>
      <w:r>
        <w:rPr>
          <w:spacing w:val="-1"/>
        </w:rPr>
        <w:softHyphen/>
        <w:t xml:space="preserve">ствий или социальных условностей, гипосексуапьность или изменение сексуального </w:t>
      </w:r>
      <w:r>
        <w:rPr>
          <w:spacing w:val="-2"/>
        </w:rPr>
        <w:t>предпочтения). Притом говорится, что для установления достоверного диагноза требу</w:t>
      </w:r>
      <w:r>
        <w:rPr>
          <w:spacing w:val="-2"/>
        </w:rPr>
        <w:softHyphen/>
        <w:t>ется не более двух подобных признаков в дополнение к анамнестическим данным или другим свидетельствам дисфункции головного мозга, клиническая картина органичес</w:t>
      </w:r>
      <w:r>
        <w:rPr>
          <w:spacing w:val="-2"/>
        </w:rPr>
        <w:softHyphen/>
      </w:r>
      <w:r>
        <w:t>кого расстройства личности (например, личностного синдрома лимбической эпилеп</w:t>
      </w:r>
      <w:r>
        <w:softHyphen/>
        <w:t>сии) формально может исчерпываться проявлениями аномальной сексуальности.</w:t>
      </w:r>
    </w:p>
    <w:p w14:paraId="7194BB7B" w14:textId="77777777" w:rsidR="008B35D8" w:rsidRDefault="008B35D8">
      <w:pPr>
        <w:shd w:val="clear" w:color="auto" w:fill="FFFFFF"/>
        <w:spacing w:line="235" w:lineRule="exact"/>
        <w:ind w:firstLine="346"/>
        <w:jc w:val="both"/>
      </w:pPr>
      <w:r>
        <w:t xml:space="preserve">Наличие обсессивных мыслей «без внутреннего сопротивления» с сексуальным </w:t>
      </w:r>
      <w:r>
        <w:rPr>
          <w:spacing w:val="-3"/>
        </w:rPr>
        <w:t>или агрессивным содержанием рассматривается как отдельный диагностический крите</w:t>
      </w:r>
      <w:r>
        <w:rPr>
          <w:spacing w:val="-3"/>
        </w:rPr>
        <w:softHyphen/>
        <w:t xml:space="preserve">рий шизотипического расстройства </w:t>
      </w:r>
      <w:r w:rsidRPr="009C11ED">
        <w:rPr>
          <w:spacing w:val="-3"/>
        </w:rPr>
        <w:t>(</w:t>
      </w:r>
      <w:r>
        <w:rPr>
          <w:spacing w:val="-3"/>
          <w:lang w:val="en-US"/>
        </w:rPr>
        <w:t>F</w:t>
      </w:r>
      <w:r w:rsidRPr="009C11ED">
        <w:rPr>
          <w:spacing w:val="-3"/>
        </w:rPr>
        <w:t>2</w:t>
      </w:r>
      <w:r>
        <w:rPr>
          <w:spacing w:val="-3"/>
        </w:rPr>
        <w:t>1). Наконец, по соседству с парафилиями распо</w:t>
      </w:r>
      <w:r>
        <w:rPr>
          <w:spacing w:val="-3"/>
        </w:rPr>
        <w:softHyphen/>
      </w:r>
      <w:r>
        <w:rPr>
          <w:spacing w:val="-2"/>
        </w:rPr>
        <w:t xml:space="preserve">лагается «Эмоционально лабильное расстройство личности» </w:t>
      </w:r>
      <w:r w:rsidRPr="009C11ED">
        <w:rPr>
          <w:spacing w:val="-2"/>
        </w:rPr>
        <w:t>(</w:t>
      </w:r>
      <w:r>
        <w:rPr>
          <w:spacing w:val="-2"/>
          <w:lang w:val="en-US"/>
        </w:rPr>
        <w:t>F</w:t>
      </w:r>
      <w:r w:rsidRPr="009C11ED">
        <w:rPr>
          <w:spacing w:val="-2"/>
        </w:rPr>
        <w:t xml:space="preserve">60.3), </w:t>
      </w:r>
      <w:r>
        <w:rPr>
          <w:spacing w:val="-2"/>
        </w:rPr>
        <w:t xml:space="preserve">диагностическим </w:t>
      </w:r>
      <w:r>
        <w:rPr>
          <w:spacing w:val="-1"/>
        </w:rPr>
        <w:t>критерием пограничного типа которого является «расстройство и неопределенность образа Я, целеполагания и внутренних предпочтений (включая сексуальные)».</w:t>
      </w:r>
    </w:p>
    <w:p w14:paraId="71E949CD" w14:textId="77777777" w:rsidR="008B35D8" w:rsidRDefault="008B35D8">
      <w:pPr>
        <w:shd w:val="clear" w:color="auto" w:fill="FFFFFF"/>
        <w:spacing w:line="235" w:lineRule="exact"/>
        <w:ind w:left="10" w:right="5" w:firstLine="341"/>
        <w:jc w:val="both"/>
      </w:pPr>
      <w:r>
        <w:rPr>
          <w:spacing w:val="-3"/>
        </w:rPr>
        <w:t>Таким образом, парафилий могут рассматриваться как составная часть некоего пси</w:t>
      </w:r>
      <w:r>
        <w:rPr>
          <w:spacing w:val="-3"/>
        </w:rPr>
        <w:softHyphen/>
      </w:r>
      <w:r>
        <w:rPr>
          <w:spacing w:val="-1"/>
        </w:rPr>
        <w:t xml:space="preserve">хического расстройства, так и приобретать значение расстройства самостоятельного, </w:t>
      </w:r>
      <w:r>
        <w:rPr>
          <w:spacing w:val="-3"/>
        </w:rPr>
        <w:t>выступая в роли особого медицинского критерия невменяемости (ограниченной вменя</w:t>
      </w:r>
      <w:r>
        <w:rPr>
          <w:spacing w:val="-3"/>
        </w:rPr>
        <w:softHyphen/>
      </w:r>
      <w:r>
        <w:rPr>
          <w:spacing w:val="-2"/>
        </w:rPr>
        <w:t>емости). Современные представления отметают прежнее понимание сексуальных пер</w:t>
      </w:r>
      <w:r>
        <w:rPr>
          <w:spacing w:val="-2"/>
        </w:rPr>
        <w:softHyphen/>
      </w:r>
      <w:r>
        <w:rPr>
          <w:spacing w:val="-4"/>
        </w:rPr>
        <w:t>версий как лишенных психопатологического своеобразия состояний, доказывая сущест</w:t>
      </w:r>
      <w:r>
        <w:rPr>
          <w:spacing w:val="-4"/>
        </w:rPr>
        <w:softHyphen/>
        <w:t>вование парафилий как сложных клинических образований, характеризующихся, подоб</w:t>
      </w:r>
      <w:r>
        <w:rPr>
          <w:spacing w:val="-4"/>
        </w:rPr>
        <w:softHyphen/>
        <w:t xml:space="preserve">но иным видам психической патологии, различной степенью нарушения и аффективной, </w:t>
      </w:r>
      <w:r>
        <w:t>и когнитивной сферы психики.</w:t>
      </w:r>
    </w:p>
    <w:p w14:paraId="1DC141E0" w14:textId="77777777" w:rsidR="008B35D8" w:rsidRDefault="008B35D8">
      <w:pPr>
        <w:shd w:val="clear" w:color="auto" w:fill="FFFFFF"/>
        <w:spacing w:line="235" w:lineRule="exact"/>
        <w:ind w:left="10" w:right="10" w:firstLine="355"/>
        <w:jc w:val="both"/>
      </w:pPr>
      <w:r>
        <w:rPr>
          <w:spacing w:val="-1"/>
        </w:rPr>
        <w:t>Выявляемые улице парафилиями клинико-психопатологические расстройства со</w:t>
      </w:r>
      <w:r>
        <w:rPr>
          <w:spacing w:val="-1"/>
        </w:rPr>
        <w:softHyphen/>
      </w:r>
      <w:r>
        <w:rPr>
          <w:spacing w:val="-2"/>
        </w:rPr>
        <w:t>здают возможность их сопоставления с составляющими юридической формулы невме</w:t>
      </w:r>
      <w:r>
        <w:rPr>
          <w:spacing w:val="-2"/>
        </w:rPr>
        <w:softHyphen/>
      </w:r>
      <w:r>
        <w:t>няемости:</w:t>
      </w:r>
    </w:p>
    <w:p w14:paraId="1A08E05B" w14:textId="77777777" w:rsidR="008B35D8" w:rsidRDefault="008B35D8">
      <w:pPr>
        <w:shd w:val="clear" w:color="auto" w:fill="FFFFFF"/>
        <w:spacing w:line="235" w:lineRule="exact"/>
        <w:ind w:left="10" w:right="10" w:firstLine="446"/>
        <w:jc w:val="both"/>
      </w:pPr>
      <w:r>
        <w:t xml:space="preserve">1. Интеллектуальный критерий: 1) </w:t>
      </w:r>
      <w:r>
        <w:rPr>
          <w:i/>
          <w:iCs/>
        </w:rPr>
        <w:t>осознавание фактического характера дей</w:t>
      </w:r>
      <w:r>
        <w:rPr>
          <w:i/>
          <w:iCs/>
        </w:rPr>
        <w:softHyphen/>
      </w:r>
      <w:r>
        <w:rPr>
          <w:i/>
          <w:iCs/>
          <w:spacing w:val="-4"/>
        </w:rPr>
        <w:t xml:space="preserve">ствий </w:t>
      </w:r>
      <w:r>
        <w:rPr>
          <w:spacing w:val="-4"/>
        </w:rPr>
        <w:t>— искажения сознания, выявляющиеся на разных этапах развертывания аномаль</w:t>
      </w:r>
      <w:r>
        <w:rPr>
          <w:spacing w:val="-4"/>
        </w:rPr>
        <w:softHyphen/>
      </w:r>
      <w:r>
        <w:rPr>
          <w:spacing w:val="-1"/>
        </w:rPr>
        <w:t xml:space="preserve">ного поведения; 2) </w:t>
      </w:r>
      <w:r>
        <w:rPr>
          <w:i/>
          <w:iCs/>
          <w:spacing w:val="-1"/>
        </w:rPr>
        <w:t xml:space="preserve">осознавание общественной опасности действий </w:t>
      </w:r>
      <w:r>
        <w:rPr>
          <w:spacing w:val="-1"/>
        </w:rPr>
        <w:t>— степень усвое</w:t>
      </w:r>
      <w:r>
        <w:rPr>
          <w:spacing w:val="-1"/>
        </w:rPr>
        <w:softHyphen/>
      </w:r>
      <w:r>
        <w:rPr>
          <w:spacing w:val="-4"/>
        </w:rPr>
        <w:t xml:space="preserve">ния или искаженное усвоение норм поведения, затрагивающих сексуальную активность. </w:t>
      </w:r>
      <w:r>
        <w:rPr>
          <w:spacing w:val="-1"/>
        </w:rPr>
        <w:t xml:space="preserve">Недостаточная интериоризация этих норм может быть следствием особых вариантов </w:t>
      </w:r>
      <w:r>
        <w:rPr>
          <w:spacing w:val="-2"/>
        </w:rPr>
        <w:t>дизонтогенетического развития, приводящих к обучению нестандартным формам сек</w:t>
      </w:r>
      <w:r>
        <w:rPr>
          <w:spacing w:val="-2"/>
        </w:rPr>
        <w:softHyphen/>
      </w:r>
      <w:r>
        <w:rPr>
          <w:spacing w:val="-1"/>
        </w:rPr>
        <w:t>суального поведения без понимания их несоответствия общепринятым.</w:t>
      </w:r>
    </w:p>
    <w:p w14:paraId="6193BC74" w14:textId="77777777" w:rsidR="008B35D8" w:rsidRDefault="008B35D8">
      <w:pPr>
        <w:shd w:val="clear" w:color="auto" w:fill="FFFFFF"/>
        <w:spacing w:line="235" w:lineRule="exact"/>
        <w:ind w:left="10" w:right="14" w:firstLine="379"/>
        <w:jc w:val="both"/>
      </w:pPr>
      <w:r>
        <w:rPr>
          <w:spacing w:val="-3"/>
        </w:rPr>
        <w:t xml:space="preserve">2. Волевой критерий: </w:t>
      </w:r>
      <w:r>
        <w:rPr>
          <w:i/>
          <w:iCs/>
          <w:spacing w:val="-3"/>
        </w:rPr>
        <w:t xml:space="preserve">способность руководить действиями </w:t>
      </w:r>
      <w:r>
        <w:rPr>
          <w:spacing w:val="-3"/>
        </w:rPr>
        <w:t>— первостепенное зна</w:t>
      </w:r>
      <w:r>
        <w:rPr>
          <w:spacing w:val="-3"/>
        </w:rPr>
        <w:softHyphen/>
      </w:r>
      <w:r>
        <w:rPr>
          <w:spacing w:val="-1"/>
        </w:rPr>
        <w:t xml:space="preserve">чение здесь имеет клиническая квалификация парафилий как эго-дистонических или </w:t>
      </w:r>
      <w:r>
        <w:rPr>
          <w:spacing w:val="-2"/>
        </w:rPr>
        <w:t>эго-синтонических, а также выделение аномальных механизмов регуляции поведения.</w:t>
      </w:r>
    </w:p>
    <w:p w14:paraId="7BB18D39" w14:textId="77777777" w:rsidR="008B35D8" w:rsidRDefault="008B35D8">
      <w:pPr>
        <w:shd w:val="clear" w:color="auto" w:fill="FFFFFF"/>
        <w:spacing w:line="235" w:lineRule="exact"/>
        <w:ind w:left="10" w:right="14" w:firstLine="379"/>
        <w:jc w:val="both"/>
        <w:sectPr w:rsidR="008B35D8">
          <w:type w:val="continuous"/>
          <w:pgSz w:w="12240" w:h="15840"/>
          <w:pgMar w:top="1440" w:right="2705" w:bottom="720" w:left="2158" w:header="720" w:footer="720" w:gutter="0"/>
          <w:cols w:space="60"/>
          <w:noEndnote/>
        </w:sectPr>
      </w:pPr>
    </w:p>
    <w:p w14:paraId="6583B0CD" w14:textId="77777777" w:rsidR="008B35D8" w:rsidRDefault="008B35D8">
      <w:pPr>
        <w:shd w:val="clear" w:color="auto" w:fill="FFFFFF"/>
        <w:tabs>
          <w:tab w:val="left" w:pos="7109"/>
        </w:tabs>
        <w:ind w:left="14"/>
      </w:pPr>
      <w:r>
        <w:rPr>
          <w:noProof/>
        </w:rPr>
        <w:pict w14:anchorId="36910C8E">
          <v:line id="_x0000_s1759" style="position:absolute;left:0;text-align:left;z-index:300;mso-position-horizontal-relative:margin" from="-26.15pt,219.1pt" to="-26.15pt,234.2pt" o:allowincell="f" strokeweight=".25pt">
            <w10:wrap anchorx="margin"/>
          </v:line>
        </w:pict>
      </w:r>
      <w:r>
        <w:rPr>
          <w:spacing w:val="-10"/>
        </w:rPr>
        <w:t>Судебно-психиатрическая экспертиза при сексуальных аддикциях(парафилиях)</w:t>
      </w:r>
      <w:r>
        <w:rPr>
          <w:rFonts w:ascii="Arial" w:cs="Arial"/>
        </w:rPr>
        <w:tab/>
      </w:r>
      <w:r>
        <w:rPr>
          <w:spacing w:val="-13"/>
        </w:rPr>
        <w:t>697</w:t>
      </w:r>
    </w:p>
    <w:p w14:paraId="0822944C" w14:textId="77777777" w:rsidR="008B35D8" w:rsidRDefault="008B35D8">
      <w:pPr>
        <w:shd w:val="clear" w:color="auto" w:fill="FFFFFF"/>
        <w:spacing w:before="250" w:line="259" w:lineRule="exact"/>
        <w:ind w:left="1363" w:right="960" w:firstLine="614"/>
      </w:pPr>
      <w:r>
        <w:rPr>
          <w:rFonts w:ascii="Arial" w:hAnsi="Arial" w:cs="Arial"/>
          <w:b/>
          <w:bCs/>
          <w:sz w:val="22"/>
          <w:szCs w:val="22"/>
        </w:rPr>
        <w:t xml:space="preserve">28.2.1. </w:t>
      </w:r>
      <w:r>
        <w:rPr>
          <w:rFonts w:ascii="Arial" w:hAnsi="Arial"/>
          <w:b/>
          <w:bCs/>
          <w:sz w:val="22"/>
          <w:szCs w:val="22"/>
        </w:rPr>
        <w:t>Расстройства</w:t>
      </w:r>
      <w:r>
        <w:rPr>
          <w:rFonts w:ascii="Arial" w:hAnsi="Arial" w:cs="Arial"/>
          <w:b/>
          <w:bCs/>
          <w:sz w:val="22"/>
          <w:szCs w:val="22"/>
        </w:rPr>
        <w:t xml:space="preserve"> </w:t>
      </w:r>
      <w:r>
        <w:rPr>
          <w:rFonts w:ascii="Arial" w:hAnsi="Arial"/>
          <w:b/>
          <w:bCs/>
          <w:sz w:val="22"/>
          <w:szCs w:val="22"/>
        </w:rPr>
        <w:t>сознания при</w:t>
      </w:r>
      <w:r>
        <w:rPr>
          <w:rFonts w:ascii="Arial" w:hAnsi="Arial" w:cs="Arial"/>
          <w:b/>
          <w:bCs/>
          <w:sz w:val="22"/>
          <w:szCs w:val="22"/>
        </w:rPr>
        <w:t xml:space="preserve"> </w:t>
      </w:r>
      <w:r>
        <w:rPr>
          <w:rFonts w:ascii="Arial" w:hAnsi="Arial"/>
          <w:b/>
          <w:bCs/>
          <w:sz w:val="22"/>
          <w:szCs w:val="22"/>
        </w:rPr>
        <w:t>аномальном</w:t>
      </w:r>
      <w:r>
        <w:rPr>
          <w:rFonts w:ascii="Arial" w:hAnsi="Arial" w:cs="Arial"/>
          <w:b/>
          <w:bCs/>
          <w:sz w:val="22"/>
          <w:szCs w:val="22"/>
        </w:rPr>
        <w:t xml:space="preserve"> </w:t>
      </w:r>
      <w:r>
        <w:rPr>
          <w:rFonts w:ascii="Arial" w:hAnsi="Arial"/>
          <w:b/>
          <w:bCs/>
          <w:sz w:val="22"/>
          <w:szCs w:val="22"/>
        </w:rPr>
        <w:t>сексуальном</w:t>
      </w:r>
      <w:r>
        <w:rPr>
          <w:rFonts w:ascii="Arial" w:hAnsi="Arial" w:cs="Arial"/>
          <w:b/>
          <w:bCs/>
          <w:sz w:val="22"/>
          <w:szCs w:val="22"/>
        </w:rPr>
        <w:t xml:space="preserve"> </w:t>
      </w:r>
      <w:r>
        <w:rPr>
          <w:rFonts w:ascii="Arial" w:hAnsi="Arial"/>
          <w:b/>
          <w:bCs/>
          <w:sz w:val="22"/>
          <w:szCs w:val="22"/>
        </w:rPr>
        <w:t>поведении</w:t>
      </w:r>
    </w:p>
    <w:p w14:paraId="319FE9B3" w14:textId="77777777" w:rsidR="008B35D8" w:rsidRDefault="008B35D8">
      <w:pPr>
        <w:shd w:val="clear" w:color="auto" w:fill="FFFFFF"/>
        <w:spacing w:before="230" w:line="235" w:lineRule="exact"/>
        <w:ind w:firstLine="346"/>
        <w:jc w:val="both"/>
      </w:pPr>
      <w:r>
        <w:rPr>
          <w:spacing w:val="-2"/>
        </w:rPr>
        <w:t xml:space="preserve">На возможность изменения сознания при парафильных реализациях указывал еще </w:t>
      </w:r>
      <w:r>
        <w:rPr>
          <w:spacing w:val="-4"/>
        </w:rPr>
        <w:t>Р. Крафт-Эбинг (1898). Так, приводя историю больного Верцени, прибегавшего к садис-</w:t>
      </w:r>
      <w:r>
        <w:rPr>
          <w:spacing w:val="-3"/>
        </w:rPr>
        <w:t xml:space="preserve">тически-гомицидным актам, сопровождавшимся антропофагией, он писал, что тот «при </w:t>
      </w:r>
      <w:r>
        <w:rPr>
          <w:spacing w:val="-4"/>
        </w:rPr>
        <w:t xml:space="preserve">совершении своих преступлений не сознавал, что вокруг него делается». Р. Крафт-Эбинг </w:t>
      </w:r>
      <w:r>
        <w:rPr>
          <w:spacing w:val="-1"/>
        </w:rPr>
        <w:t xml:space="preserve">(1898) предполагал, что это, очевидно, было связано с «прекращением апперцепции и </w:t>
      </w:r>
      <w:r>
        <w:rPr>
          <w:spacing w:val="-3"/>
        </w:rPr>
        <w:t>инстинктивности действий, обусловленных чрезмерным половым возбуждением». Наи</w:t>
      </w:r>
      <w:r>
        <w:rPr>
          <w:spacing w:val="-3"/>
        </w:rPr>
        <w:softHyphen/>
      </w:r>
      <w:r>
        <w:rPr>
          <w:spacing w:val="-2"/>
        </w:rPr>
        <w:t xml:space="preserve">более известны случаи сочетания девиантной сексуальной активности с пароксизмаль-ными состояниями при эпилепсии. Еще Е. С. </w:t>
      </w:r>
      <w:r>
        <w:rPr>
          <w:spacing w:val="-2"/>
          <w:lang w:val="en-US"/>
        </w:rPr>
        <w:t>Lasegue</w:t>
      </w:r>
      <w:r w:rsidRPr="009C11ED">
        <w:rPr>
          <w:spacing w:val="-2"/>
        </w:rPr>
        <w:t xml:space="preserve">(1877), </w:t>
      </w:r>
      <w:r>
        <w:rPr>
          <w:spacing w:val="-2"/>
          <w:lang w:val="en-US"/>
        </w:rPr>
        <w:t>M</w:t>
      </w:r>
      <w:r w:rsidRPr="009C11ED">
        <w:rPr>
          <w:spacing w:val="-2"/>
        </w:rPr>
        <w:t xml:space="preserve">. </w:t>
      </w:r>
      <w:r>
        <w:rPr>
          <w:spacing w:val="-2"/>
          <w:lang w:val="en-US"/>
        </w:rPr>
        <w:t>Freyer</w:t>
      </w:r>
      <w:r w:rsidRPr="009C11ED">
        <w:rPr>
          <w:spacing w:val="-2"/>
        </w:rPr>
        <w:t xml:space="preserve">( </w:t>
      </w:r>
      <w:r>
        <w:rPr>
          <w:spacing w:val="-2"/>
        </w:rPr>
        <w:t xml:space="preserve">1890) отметили </w:t>
      </w:r>
      <w:r>
        <w:rPr>
          <w:spacing w:val="-4"/>
        </w:rPr>
        <w:t xml:space="preserve">случаи сочетания эпилептических припадков с эксгибиционизмом. Л. А. Эпштейн (1928) </w:t>
      </w:r>
      <w:r>
        <w:rPr>
          <w:spacing w:val="-3"/>
        </w:rPr>
        <w:t>приводил наблюдения эпилептических психозов, когда в клинической картине преобла</w:t>
      </w:r>
      <w:r>
        <w:rPr>
          <w:spacing w:val="-3"/>
        </w:rPr>
        <w:softHyphen/>
        <w:t xml:space="preserve">дают «психоцеребральные симптомы», включающие элементарные автоматизмы в виде </w:t>
      </w:r>
      <w:r>
        <w:rPr>
          <w:spacing w:val="-2"/>
        </w:rPr>
        <w:t xml:space="preserve">кусания, щипания, плевков, стремления обнажаться, что сопровождается сексуальным </w:t>
      </w:r>
      <w:r>
        <w:rPr>
          <w:spacing w:val="-1"/>
        </w:rPr>
        <w:t>возбуждением. К автоматизмам «болезненного» сна он относил, наравне с сомнамбу</w:t>
      </w:r>
      <w:r>
        <w:rPr>
          <w:spacing w:val="-1"/>
        </w:rPr>
        <w:softHyphen/>
      </w:r>
      <w:r>
        <w:rPr>
          <w:spacing w:val="-2"/>
        </w:rPr>
        <w:t>лизмом и ночными пароксизмами, также сексуальное возбуждение, мастурбацию, кви</w:t>
      </w:r>
      <w:r>
        <w:rPr>
          <w:spacing w:val="-2"/>
        </w:rPr>
        <w:softHyphen/>
      </w:r>
      <w:r>
        <w:rPr>
          <w:spacing w:val="-4"/>
        </w:rPr>
        <w:t xml:space="preserve">тирование, создающие у наблюдателя видимость произвольных и сознательных действий </w:t>
      </w:r>
      <w:r>
        <w:t>с последующей их полной амнезией.</w:t>
      </w:r>
    </w:p>
    <w:p w14:paraId="5ED53372" w14:textId="77777777" w:rsidR="008B35D8" w:rsidRDefault="008B35D8">
      <w:pPr>
        <w:shd w:val="clear" w:color="auto" w:fill="FFFFFF"/>
        <w:spacing w:line="235" w:lineRule="exact"/>
        <w:ind w:right="10" w:firstLine="346"/>
        <w:jc w:val="both"/>
      </w:pPr>
      <w:r>
        <w:rPr>
          <w:spacing w:val="-5"/>
        </w:rPr>
        <w:t>Девиантная сексуальная активность при височной эпилепсии может входить в струк</w:t>
      </w:r>
      <w:r>
        <w:rPr>
          <w:spacing w:val="-5"/>
        </w:rPr>
        <w:softHyphen/>
        <w:t xml:space="preserve">туру эпиприпадка и носить характер автоматизмов. Так, </w:t>
      </w:r>
      <w:r>
        <w:rPr>
          <w:spacing w:val="-5"/>
          <w:lang w:val="en-US"/>
        </w:rPr>
        <w:t>W</w:t>
      </w:r>
      <w:r w:rsidRPr="009C11ED">
        <w:rPr>
          <w:spacing w:val="-5"/>
        </w:rPr>
        <w:t xml:space="preserve">. </w:t>
      </w:r>
      <w:r>
        <w:rPr>
          <w:spacing w:val="-5"/>
          <w:lang w:val="en-US"/>
        </w:rPr>
        <w:t>Mitchell</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(1954) наблюда</w:t>
      </w:r>
      <w:r>
        <w:rPr>
          <w:spacing w:val="-5"/>
        </w:rPr>
        <w:softHyphen/>
      </w:r>
      <w:r>
        <w:rPr>
          <w:spacing w:val="-3"/>
        </w:rPr>
        <w:t>ли случай своеобразного фетишизма, когда припадок развивался при взгляде на англий</w:t>
      </w:r>
      <w:r>
        <w:rPr>
          <w:spacing w:val="-3"/>
        </w:rPr>
        <w:softHyphen/>
      </w:r>
      <w:r>
        <w:rPr>
          <w:spacing w:val="-2"/>
        </w:rPr>
        <w:t>скую булавку, при этом больной совершал чмокающие движения губами и нередко испытывал оргазм. В рамках психомоторного припадка были описаны случаи эякуля</w:t>
      </w:r>
      <w:r>
        <w:rPr>
          <w:spacing w:val="-2"/>
        </w:rPr>
        <w:softHyphen/>
      </w:r>
      <w:r>
        <w:rPr>
          <w:spacing w:val="-4"/>
        </w:rPr>
        <w:t xml:space="preserve">ции </w:t>
      </w:r>
      <w:r w:rsidRPr="009C11ED">
        <w:rPr>
          <w:spacing w:val="-4"/>
        </w:rPr>
        <w:t>(</w:t>
      </w:r>
      <w:r>
        <w:rPr>
          <w:spacing w:val="-4"/>
          <w:lang w:val="en-US"/>
        </w:rPr>
        <w:t>Niedermeyer</w:t>
      </w:r>
      <w:r w:rsidRPr="009C11ED">
        <w:rPr>
          <w:spacing w:val="-4"/>
        </w:rPr>
        <w:t xml:space="preserve">, </w:t>
      </w:r>
      <w:r>
        <w:rPr>
          <w:spacing w:val="-4"/>
        </w:rPr>
        <w:t xml:space="preserve">1957), сексуального возбуждения с соответствующими генитальными </w:t>
      </w:r>
      <w:r>
        <w:rPr>
          <w:spacing w:val="-2"/>
        </w:rPr>
        <w:t xml:space="preserve">ощущениями </w:t>
      </w:r>
      <w:r w:rsidRPr="009C11ED">
        <w:rPr>
          <w:spacing w:val="-2"/>
        </w:rPr>
        <w:t>(</w:t>
      </w:r>
      <w:r>
        <w:rPr>
          <w:spacing w:val="-2"/>
          <w:lang w:val="en-US"/>
        </w:rPr>
        <w:t>Bente</w:t>
      </w:r>
      <w:r w:rsidRPr="009C11ED">
        <w:rPr>
          <w:spacing w:val="-2"/>
        </w:rPr>
        <w:t xml:space="preserve">, </w:t>
      </w:r>
      <w:r>
        <w:rPr>
          <w:spacing w:val="-2"/>
          <w:lang w:val="en-US"/>
        </w:rPr>
        <w:t>Kluge</w:t>
      </w:r>
      <w:r w:rsidRPr="009C11ED">
        <w:rPr>
          <w:spacing w:val="-2"/>
        </w:rPr>
        <w:t xml:space="preserve">, </w:t>
      </w:r>
      <w:r>
        <w:rPr>
          <w:spacing w:val="-2"/>
        </w:rPr>
        <w:t xml:space="preserve">1953; </w:t>
      </w:r>
      <w:r>
        <w:rPr>
          <w:spacing w:val="-2"/>
          <w:lang w:val="en-US"/>
        </w:rPr>
        <w:t>Reethetal</w:t>
      </w:r>
      <w:r w:rsidRPr="009C11ED">
        <w:rPr>
          <w:spacing w:val="-2"/>
        </w:rPr>
        <w:t xml:space="preserve">., </w:t>
      </w:r>
      <w:r>
        <w:rPr>
          <w:spacing w:val="-2"/>
        </w:rPr>
        <w:t xml:space="preserve">1958; </w:t>
      </w:r>
      <w:r>
        <w:rPr>
          <w:spacing w:val="-2"/>
          <w:lang w:val="en-US"/>
        </w:rPr>
        <w:t>Freemon</w:t>
      </w:r>
      <w:r w:rsidRPr="009C11ED">
        <w:rPr>
          <w:spacing w:val="-2"/>
        </w:rPr>
        <w:t xml:space="preserve">, </w:t>
      </w:r>
      <w:r>
        <w:rPr>
          <w:spacing w:val="-2"/>
          <w:lang w:val="en-US"/>
        </w:rPr>
        <w:t>Nevis</w:t>
      </w:r>
      <w:r w:rsidRPr="009C11ED">
        <w:rPr>
          <w:spacing w:val="-2"/>
        </w:rPr>
        <w:t xml:space="preserve">, </w:t>
      </w:r>
      <w:r>
        <w:rPr>
          <w:spacing w:val="-2"/>
        </w:rPr>
        <w:t xml:space="preserve">1969), автоматизмы, </w:t>
      </w:r>
      <w:r>
        <w:rPr>
          <w:spacing w:val="-1"/>
        </w:rPr>
        <w:t xml:space="preserve">«симулировавшие» картину эксгибиционизма </w:t>
      </w:r>
      <w:r w:rsidRPr="009C11ED">
        <w:rPr>
          <w:spacing w:val="-1"/>
        </w:rPr>
        <w:t>(</w:t>
      </w:r>
      <w:r>
        <w:rPr>
          <w:spacing w:val="-1"/>
          <w:lang w:val="en-US"/>
        </w:rPr>
        <w:t>Hooshmand</w:t>
      </w:r>
      <w:r w:rsidRPr="009C11ED">
        <w:rPr>
          <w:spacing w:val="-1"/>
        </w:rPr>
        <w:t xml:space="preserve">, </w:t>
      </w:r>
      <w:r>
        <w:rPr>
          <w:spacing w:val="-1"/>
          <w:lang w:val="en-US"/>
        </w:rPr>
        <w:t>Brayley</w:t>
      </w:r>
      <w:r w:rsidRPr="009C11ED">
        <w:rPr>
          <w:spacing w:val="-1"/>
        </w:rPr>
        <w:t xml:space="preserve">, </w:t>
      </w:r>
      <w:r>
        <w:rPr>
          <w:spacing w:val="-1"/>
        </w:rPr>
        <w:t>1969), педофиль-</w:t>
      </w:r>
      <w:r>
        <w:t>ные действия (Хаит, 1979).</w:t>
      </w:r>
    </w:p>
    <w:p w14:paraId="342377D4" w14:textId="77777777" w:rsidR="008B35D8" w:rsidRDefault="008B35D8">
      <w:pPr>
        <w:shd w:val="clear" w:color="auto" w:fill="FFFFFF"/>
        <w:spacing w:before="5" w:line="235" w:lineRule="exact"/>
        <w:ind w:right="10" w:firstLine="346"/>
        <w:jc w:val="both"/>
      </w:pPr>
      <w:r>
        <w:rPr>
          <w:spacing w:val="-2"/>
        </w:rPr>
        <w:t xml:space="preserve">Н. </w:t>
      </w:r>
      <w:r>
        <w:rPr>
          <w:spacing w:val="-2"/>
          <w:lang w:val="en-US"/>
        </w:rPr>
        <w:t>Gastaut</w:t>
      </w:r>
      <w:r w:rsidRPr="009C11ED">
        <w:rPr>
          <w:spacing w:val="-2"/>
        </w:rPr>
        <w:t xml:space="preserve">, </w:t>
      </w:r>
      <w:r>
        <w:rPr>
          <w:spacing w:val="-2"/>
          <w:lang w:val="en-US"/>
        </w:rPr>
        <w:t>H</w:t>
      </w:r>
      <w:r w:rsidRPr="009C11ED">
        <w:rPr>
          <w:spacing w:val="-2"/>
        </w:rPr>
        <w:t xml:space="preserve">. </w:t>
      </w:r>
      <w:r>
        <w:rPr>
          <w:spacing w:val="-2"/>
          <w:lang w:val="en-US"/>
        </w:rPr>
        <w:t>Coliomb</w:t>
      </w:r>
      <w:r w:rsidRPr="009C11ED">
        <w:rPr>
          <w:spacing w:val="-2"/>
        </w:rPr>
        <w:t xml:space="preserve"> </w:t>
      </w:r>
      <w:r>
        <w:rPr>
          <w:spacing w:val="-2"/>
        </w:rPr>
        <w:t xml:space="preserve">(1954) квалифицировали эксгибиционистский акт не только </w:t>
      </w:r>
      <w:r>
        <w:rPr>
          <w:spacing w:val="-4"/>
        </w:rPr>
        <w:t>как фазу психомоторного припадка, но и наблюдали случаи постиктального сексуально</w:t>
      </w:r>
      <w:r>
        <w:rPr>
          <w:spacing w:val="-4"/>
        </w:rPr>
        <w:softHyphen/>
      </w:r>
      <w:r>
        <w:rPr>
          <w:spacing w:val="-1"/>
        </w:rPr>
        <w:t>го возбуждения при височной эпилепсии, сопровождавшегося непристойным поведе</w:t>
      </w:r>
      <w:r>
        <w:rPr>
          <w:spacing w:val="-1"/>
        </w:rPr>
        <w:softHyphen/>
      </w:r>
      <w:r>
        <w:rPr>
          <w:spacing w:val="-3"/>
        </w:rPr>
        <w:t>нием, эксгибиционизмом или сексуальным насилием. Поскольку такие акты в постпри-ступном состоянии не повторялись, причину их возникновения видели в утрате мораль</w:t>
      </w:r>
      <w:r>
        <w:rPr>
          <w:spacing w:val="-3"/>
        </w:rPr>
        <w:softHyphen/>
      </w:r>
      <w:r>
        <w:t xml:space="preserve">ных ограничений, вызванной постприступным помрачением сознания. </w:t>
      </w:r>
      <w:r>
        <w:rPr>
          <w:lang w:val="en-US"/>
        </w:rPr>
        <w:t>D</w:t>
      </w:r>
      <w:r w:rsidRPr="009C11ED">
        <w:t xml:space="preserve">. </w:t>
      </w:r>
      <w:r>
        <w:rPr>
          <w:lang w:val="en-US"/>
        </w:rPr>
        <w:t>Blumer</w:t>
      </w:r>
      <w:r w:rsidRPr="009C11ED">
        <w:t xml:space="preserve">, </w:t>
      </w:r>
      <w:r>
        <w:rPr>
          <w:spacing w:val="-4"/>
        </w:rPr>
        <w:t xml:space="preserve">А. Е. </w:t>
      </w:r>
      <w:r>
        <w:rPr>
          <w:spacing w:val="-4"/>
          <w:lang w:val="en-US"/>
        </w:rPr>
        <w:t>Walker</w:t>
      </w:r>
      <w:r w:rsidRPr="009C11ED">
        <w:rPr>
          <w:spacing w:val="-4"/>
        </w:rPr>
        <w:t xml:space="preserve"> </w:t>
      </w:r>
      <w:r>
        <w:rPr>
          <w:spacing w:val="-4"/>
        </w:rPr>
        <w:t>(1967,1969,1975) характерным для интериктального периода эпилепсии счи</w:t>
      </w:r>
      <w:r>
        <w:rPr>
          <w:spacing w:val="-4"/>
        </w:rPr>
        <w:softHyphen/>
        <w:t xml:space="preserve">тали появление перверсных актов в виде гомосексуализма, фетишизма, трансвестизма, а </w:t>
      </w:r>
      <w:r>
        <w:t>для постиктального — эксгибиционизма.</w:t>
      </w:r>
    </w:p>
    <w:p w14:paraId="4FB8CA92" w14:textId="77777777" w:rsidR="008B35D8" w:rsidRDefault="008B35D8">
      <w:pPr>
        <w:shd w:val="clear" w:color="auto" w:fill="FFFFFF"/>
        <w:spacing w:line="235" w:lineRule="exact"/>
        <w:ind w:right="14" w:firstLine="336"/>
        <w:jc w:val="both"/>
      </w:pPr>
      <w:r>
        <w:rPr>
          <w:spacing w:val="-3"/>
          <w:lang w:val="en-US"/>
        </w:rPr>
        <w:t xml:space="preserve">J. W. Mohr et al. </w:t>
      </w:r>
      <w:r>
        <w:rPr>
          <w:spacing w:val="-3"/>
        </w:rPr>
        <w:t xml:space="preserve">(1964), анализируя случаи эксгибиционизма у больных эпилепсией, </w:t>
      </w:r>
      <w:r>
        <w:rPr>
          <w:spacing w:val="-1"/>
        </w:rPr>
        <w:t>не подвергали сомнению сочетание сексуального возбуждения, автоматизированных действий и помрачения сознания. Фиксировались эпилептические эквиваленты в виде сумеречных состояний с автоматизмами, приводящие к внезапному сексуальному по</w:t>
      </w:r>
      <w:r>
        <w:rPr>
          <w:spacing w:val="-1"/>
        </w:rPr>
        <w:softHyphen/>
      </w:r>
      <w:r>
        <w:rPr>
          <w:spacing w:val="-3"/>
        </w:rPr>
        <w:t>буждению или к самоубийству, а правонарушения в виде полового насилия, эксгибици</w:t>
      </w:r>
      <w:r>
        <w:rPr>
          <w:spacing w:val="-3"/>
        </w:rPr>
        <w:softHyphen/>
      </w:r>
      <w:r>
        <w:t>онизма чаще совершались после сумеречных состояний (Скрипкару, Пирожинский, 1969).</w:t>
      </w:r>
    </w:p>
    <w:p w14:paraId="7F40129C" w14:textId="77777777" w:rsidR="008B35D8" w:rsidRDefault="008B35D8">
      <w:pPr>
        <w:shd w:val="clear" w:color="auto" w:fill="FFFFFF"/>
        <w:spacing w:before="5" w:line="235" w:lineRule="exact"/>
        <w:ind w:left="5" w:right="14" w:firstLine="341"/>
        <w:jc w:val="both"/>
      </w:pPr>
      <w:r>
        <w:rPr>
          <w:spacing w:val="-3"/>
        </w:rPr>
        <w:t>Связь девиантной сексуальной активности с поражением височной доли подтверж</w:t>
      </w:r>
      <w:r>
        <w:rPr>
          <w:spacing w:val="-3"/>
        </w:rPr>
        <w:softHyphen/>
        <w:t>дается и фактами пароксизмальной гиперсексуальности в момент психомоторного при</w:t>
      </w:r>
      <w:r>
        <w:rPr>
          <w:spacing w:val="-3"/>
        </w:rPr>
        <w:softHyphen/>
        <w:t xml:space="preserve">падка при опухолях височных долей </w:t>
      </w:r>
      <w:r w:rsidRPr="009C11ED">
        <w:rPr>
          <w:spacing w:val="-3"/>
        </w:rPr>
        <w:t>(</w:t>
      </w:r>
      <w:r>
        <w:rPr>
          <w:spacing w:val="-3"/>
          <w:lang w:val="en-US"/>
        </w:rPr>
        <w:t>Bente</w:t>
      </w:r>
      <w:r w:rsidRPr="009C11ED">
        <w:rPr>
          <w:spacing w:val="-3"/>
        </w:rPr>
        <w:t xml:space="preserve">, </w:t>
      </w:r>
      <w:r>
        <w:rPr>
          <w:spacing w:val="-3"/>
          <w:lang w:val="en-US"/>
        </w:rPr>
        <w:t>Kluge</w:t>
      </w:r>
      <w:r w:rsidRPr="009C11ED">
        <w:rPr>
          <w:spacing w:val="-3"/>
        </w:rPr>
        <w:t xml:space="preserve">, </w:t>
      </w:r>
      <w:r>
        <w:rPr>
          <w:spacing w:val="-3"/>
        </w:rPr>
        <w:t xml:space="preserve">1953; </w:t>
      </w:r>
      <w:r>
        <w:rPr>
          <w:spacing w:val="-3"/>
          <w:lang w:val="en-US"/>
        </w:rPr>
        <w:t>Reethetal</w:t>
      </w:r>
      <w:r w:rsidRPr="009C11ED">
        <w:rPr>
          <w:spacing w:val="-3"/>
        </w:rPr>
        <w:t xml:space="preserve">., </w:t>
      </w:r>
      <w:r>
        <w:rPr>
          <w:spacing w:val="-3"/>
        </w:rPr>
        <w:t xml:space="preserve">1958; </w:t>
      </w:r>
      <w:r>
        <w:rPr>
          <w:spacing w:val="-3"/>
          <w:lang w:val="en-US"/>
        </w:rPr>
        <w:t>Lachner</w:t>
      </w:r>
      <w:r w:rsidRPr="009C11ED">
        <w:rPr>
          <w:spacing w:val="-3"/>
        </w:rPr>
        <w:t xml:space="preserve">, </w:t>
      </w:r>
      <w:r>
        <w:rPr>
          <w:spacing w:val="-3"/>
        </w:rPr>
        <w:t xml:space="preserve">1959: </w:t>
      </w:r>
      <w:r>
        <w:rPr>
          <w:spacing w:val="-5"/>
          <w:lang w:val="en-US"/>
        </w:rPr>
        <w:t>Parigi</w:t>
      </w:r>
      <w:r w:rsidRPr="009C11ED">
        <w:rPr>
          <w:spacing w:val="-5"/>
        </w:rPr>
        <w:t xml:space="preserve">, </w:t>
      </w:r>
      <w:r>
        <w:rPr>
          <w:spacing w:val="-5"/>
        </w:rPr>
        <w:t xml:space="preserve">1964), исчезновения перверсии после односторонней височной лобэктомии </w:t>
      </w:r>
      <w:r w:rsidRPr="009C11ED">
        <w:rPr>
          <w:spacing w:val="-5"/>
        </w:rPr>
        <w:t>(</w:t>
      </w:r>
      <w:r>
        <w:rPr>
          <w:spacing w:val="-5"/>
          <w:lang w:val="en-US"/>
        </w:rPr>
        <w:t>Jones</w:t>
      </w:r>
      <w:r w:rsidRPr="009C11ED">
        <w:rPr>
          <w:spacing w:val="-5"/>
        </w:rPr>
        <w:t>.</w:t>
      </w:r>
    </w:p>
    <w:p w14:paraId="5816E720" w14:textId="77777777" w:rsidR="008B35D8" w:rsidRDefault="008B35D8">
      <w:pPr>
        <w:shd w:val="clear" w:color="auto" w:fill="FFFFFF"/>
        <w:spacing w:before="5" w:line="235" w:lineRule="exact"/>
        <w:ind w:left="5" w:right="14" w:firstLine="341"/>
        <w:jc w:val="both"/>
        <w:sectPr w:rsidR="008B35D8">
          <w:pgSz w:w="12240" w:h="15840"/>
          <w:pgMar w:top="1440" w:right="2679" w:bottom="720" w:left="2179" w:header="720" w:footer="720" w:gutter="0"/>
          <w:cols w:space="60"/>
          <w:noEndnote/>
        </w:sectPr>
      </w:pPr>
    </w:p>
    <w:p w14:paraId="01ADAB98" w14:textId="77777777" w:rsidR="008B35D8" w:rsidRDefault="008B35D8">
      <w:pPr>
        <w:shd w:val="clear" w:color="auto" w:fill="FFFFFF"/>
        <w:spacing w:before="5"/>
      </w:pPr>
      <w:r>
        <w:t>698</w:t>
      </w:r>
    </w:p>
    <w:p w14:paraId="7E9C8815" w14:textId="77777777" w:rsidR="008B35D8" w:rsidRDefault="008B35D8">
      <w:pPr>
        <w:shd w:val="clear" w:color="auto" w:fill="FFFFFF"/>
      </w:pPr>
      <w:r>
        <w:br w:type="column"/>
      </w:r>
      <w:r>
        <w:rPr>
          <w:spacing w:val="-12"/>
        </w:rPr>
        <w:t>Судебно-экспертные аспекты аддиктологии</w:t>
      </w:r>
    </w:p>
    <w:p w14:paraId="561D91BB" w14:textId="77777777" w:rsidR="008B35D8" w:rsidRDefault="008B35D8">
      <w:pPr>
        <w:shd w:val="clear" w:color="auto" w:fill="FFFFFF"/>
        <w:sectPr w:rsidR="008B35D8">
          <w:pgSz w:w="12240" w:h="15840"/>
          <w:pgMar w:top="1440" w:right="2671" w:bottom="720" w:left="2210" w:header="720" w:footer="720" w:gutter="0"/>
          <w:cols w:num="2" w:sep="1" w:space="720" w:equalWidth="0">
            <w:col w:w="720" w:space="3302"/>
            <w:col w:w="3336"/>
          </w:cols>
          <w:noEndnote/>
        </w:sectPr>
      </w:pPr>
    </w:p>
    <w:p w14:paraId="476C8654" w14:textId="77777777" w:rsidR="008B35D8" w:rsidRDefault="008B35D8">
      <w:pPr>
        <w:shd w:val="clear" w:color="auto" w:fill="FFFFFF"/>
        <w:spacing w:before="250" w:line="235" w:lineRule="exact"/>
        <w:ind w:left="5"/>
        <w:jc w:val="both"/>
      </w:pPr>
      <w:r>
        <w:rPr>
          <w:noProof/>
        </w:rPr>
        <w:pict w14:anchorId="759B8391">
          <v:line id="_x0000_s1760" style="position:absolute;left:0;text-align:left;z-index:301;mso-position-horizontal-relative:margin" from="389.5pt,-25.7pt" to="389.5pt,626.15pt" o:allowincell="f" strokeweight="1.9pt">
            <w10:wrap anchorx="margin"/>
          </v:line>
        </w:pict>
      </w:r>
      <w:r>
        <w:rPr>
          <w:spacing w:val="-4"/>
          <w:lang w:val="en-US"/>
        </w:rPr>
        <w:t>Frei</w:t>
      </w:r>
      <w:r w:rsidRPr="009C11ED">
        <w:rPr>
          <w:spacing w:val="-4"/>
        </w:rPr>
        <w:t xml:space="preserve">, </w:t>
      </w:r>
      <w:r>
        <w:rPr>
          <w:spacing w:val="-4"/>
        </w:rPr>
        <w:t>1979). Неоднократно подчеркивалась тесная связь повреждения лимбической систе</w:t>
      </w:r>
      <w:r>
        <w:rPr>
          <w:spacing w:val="-4"/>
        </w:rPr>
        <w:softHyphen/>
      </w:r>
      <w:r>
        <w:rPr>
          <w:spacing w:val="-1"/>
        </w:rPr>
        <w:t>мы (связанной с сексуальной чувствительностью) с аномальным сексуальным поведе</w:t>
      </w:r>
      <w:r>
        <w:rPr>
          <w:spacing w:val="-1"/>
        </w:rPr>
        <w:softHyphen/>
      </w:r>
      <w:r>
        <w:rPr>
          <w:spacing w:val="-2"/>
        </w:rPr>
        <w:t xml:space="preserve">нием </w:t>
      </w:r>
      <w:r w:rsidRPr="009C11ED">
        <w:rPr>
          <w:spacing w:val="-2"/>
        </w:rPr>
        <w:t>(</w:t>
      </w:r>
      <w:r>
        <w:rPr>
          <w:spacing w:val="-2"/>
          <w:lang w:val="en-US"/>
        </w:rPr>
        <w:t>Kolarsky</w:t>
      </w:r>
      <w:r w:rsidRPr="009C11ED">
        <w:rPr>
          <w:spacing w:val="-2"/>
        </w:rPr>
        <w:t>, 1967;</w:t>
      </w:r>
      <w:r>
        <w:rPr>
          <w:spacing w:val="-2"/>
          <w:lang w:val="en-US"/>
        </w:rPr>
        <w:t>Blumer</w:t>
      </w:r>
      <w:r w:rsidRPr="009C11ED">
        <w:rPr>
          <w:spacing w:val="-2"/>
        </w:rPr>
        <w:t xml:space="preserve">, </w:t>
      </w:r>
      <w:r>
        <w:rPr>
          <w:spacing w:val="-2"/>
        </w:rPr>
        <w:t xml:space="preserve">1969; </w:t>
      </w:r>
      <w:r>
        <w:rPr>
          <w:spacing w:val="-2"/>
          <w:lang w:val="en-US"/>
        </w:rPr>
        <w:t>Jones</w:t>
      </w:r>
      <w:r w:rsidRPr="009C11ED">
        <w:rPr>
          <w:spacing w:val="-2"/>
        </w:rPr>
        <w:t xml:space="preserve">, </w:t>
      </w:r>
      <w:r>
        <w:rPr>
          <w:spacing w:val="-2"/>
          <w:lang w:val="en-US"/>
        </w:rPr>
        <w:t>Frei</w:t>
      </w:r>
      <w:r w:rsidRPr="009C11ED">
        <w:rPr>
          <w:spacing w:val="-2"/>
        </w:rPr>
        <w:t xml:space="preserve">, </w:t>
      </w:r>
      <w:r>
        <w:rPr>
          <w:spacing w:val="-2"/>
        </w:rPr>
        <w:t xml:space="preserve">1979; </w:t>
      </w:r>
      <w:r>
        <w:rPr>
          <w:spacing w:val="-2"/>
          <w:lang w:val="en-US"/>
        </w:rPr>
        <w:t>Ellison</w:t>
      </w:r>
      <w:r w:rsidRPr="009C11ED">
        <w:rPr>
          <w:spacing w:val="-2"/>
        </w:rPr>
        <w:t xml:space="preserve">, </w:t>
      </w:r>
      <w:r>
        <w:rPr>
          <w:spacing w:val="-2"/>
        </w:rPr>
        <w:t xml:space="preserve">1982;Теминссоавт.. 1988). </w:t>
      </w:r>
      <w:r>
        <w:rPr>
          <w:spacing w:val="-1"/>
        </w:rPr>
        <w:t xml:space="preserve">Так, отмечались перверсные формы сексуальности при повреждении миндалевидного </w:t>
      </w:r>
      <w:r>
        <w:rPr>
          <w:spacing w:val="-2"/>
        </w:rPr>
        <w:t xml:space="preserve">комплекса, отвечающего за интеграцию эмоциональных выражений, характерных для сексуальной мотивации </w:t>
      </w:r>
      <w:r w:rsidRPr="009C11ED">
        <w:rPr>
          <w:spacing w:val="-2"/>
        </w:rPr>
        <w:t>(</w:t>
      </w:r>
      <w:r>
        <w:rPr>
          <w:spacing w:val="-2"/>
          <w:lang w:val="en-US"/>
        </w:rPr>
        <w:t>Pillery</w:t>
      </w:r>
      <w:r w:rsidRPr="009C11ED">
        <w:rPr>
          <w:spacing w:val="-2"/>
        </w:rPr>
        <w:t xml:space="preserve">, </w:t>
      </w:r>
      <w:r>
        <w:rPr>
          <w:spacing w:val="-2"/>
        </w:rPr>
        <w:t>1966), синдром, включающий гиперсексуальность, по</w:t>
      </w:r>
      <w:r>
        <w:rPr>
          <w:spacing w:val="-2"/>
        </w:rPr>
        <w:softHyphen/>
        <w:t>вышенную оральность, психическую агнозию при поражении височной доли и лимби-</w:t>
      </w:r>
      <w:r>
        <w:rPr>
          <w:spacing w:val="-4"/>
        </w:rPr>
        <w:t xml:space="preserve">ческих структур (гиппокампа, миндалины) </w:t>
      </w:r>
      <w:r w:rsidRPr="009C11ED">
        <w:rPr>
          <w:spacing w:val="-4"/>
        </w:rPr>
        <w:t>(</w:t>
      </w:r>
      <w:r>
        <w:rPr>
          <w:spacing w:val="-4"/>
          <w:lang w:val="en-US"/>
        </w:rPr>
        <w:t>Kluver</w:t>
      </w:r>
      <w:r w:rsidRPr="009C11ED">
        <w:rPr>
          <w:spacing w:val="-4"/>
        </w:rPr>
        <w:t xml:space="preserve">, </w:t>
      </w:r>
      <w:r>
        <w:rPr>
          <w:spacing w:val="-4"/>
          <w:lang w:val="en-US"/>
        </w:rPr>
        <w:t>Busy</w:t>
      </w:r>
      <w:r w:rsidRPr="009C11ED">
        <w:rPr>
          <w:spacing w:val="-4"/>
        </w:rPr>
        <w:t xml:space="preserve">, </w:t>
      </w:r>
      <w:r>
        <w:rPr>
          <w:spacing w:val="-4"/>
        </w:rPr>
        <w:t xml:space="preserve">1939; </w:t>
      </w:r>
      <w:r>
        <w:rPr>
          <w:spacing w:val="-4"/>
          <w:lang w:val="en-US"/>
        </w:rPr>
        <w:t>Marlowe</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1975), слу</w:t>
      </w:r>
      <w:r>
        <w:rPr>
          <w:spacing w:val="-4"/>
        </w:rPr>
        <w:softHyphen/>
        <w:t>чаи эксгибиционизма и других форм патологии сферы инстинктов и влечений при пора</w:t>
      </w:r>
      <w:r>
        <w:rPr>
          <w:spacing w:val="-4"/>
        </w:rPr>
        <w:softHyphen/>
      </w:r>
      <w:r>
        <w:rPr>
          <w:spacing w:val="-1"/>
        </w:rPr>
        <w:t xml:space="preserve">жении стриопаллидарной и лимбической системы (Ачкова, Терзиев, 1987), появление </w:t>
      </w:r>
      <w:r>
        <w:rPr>
          <w:spacing w:val="-3"/>
        </w:rPr>
        <w:t xml:space="preserve">сексуальной агрессии при повреждении лимбических структур височных долей </w:t>
      </w:r>
      <w:r w:rsidRPr="009C11ED">
        <w:rPr>
          <w:spacing w:val="-3"/>
        </w:rPr>
        <w:t>(</w:t>
      </w:r>
      <w:r>
        <w:rPr>
          <w:spacing w:val="-3"/>
          <w:lang w:val="en-US"/>
        </w:rPr>
        <w:t>Garza</w:t>
      </w:r>
      <w:r w:rsidRPr="009C11ED">
        <w:rPr>
          <w:spacing w:val="-3"/>
        </w:rPr>
        <w:t>-</w:t>
      </w:r>
      <w:r>
        <w:rPr>
          <w:lang w:val="en-US"/>
        </w:rPr>
        <w:t>Trevino</w:t>
      </w:r>
      <w:r w:rsidRPr="009C11ED">
        <w:t xml:space="preserve">, </w:t>
      </w:r>
      <w:r>
        <w:t xml:space="preserve">1994). </w:t>
      </w:r>
      <w:r>
        <w:rPr>
          <w:lang w:val="en-US"/>
        </w:rPr>
        <w:t>S</w:t>
      </w:r>
      <w:r w:rsidRPr="009C11ED">
        <w:t xml:space="preserve">. </w:t>
      </w:r>
      <w:r>
        <w:rPr>
          <w:lang w:val="en-US"/>
        </w:rPr>
        <w:t>Spenser</w:t>
      </w:r>
      <w:r w:rsidRPr="009C11ED">
        <w:t xml:space="preserve"> </w:t>
      </w:r>
      <w:r>
        <w:t xml:space="preserve">(1983) замечал, что наличие сексуальной ауры с оргазмом </w:t>
      </w:r>
      <w:r>
        <w:rPr>
          <w:spacing w:val="-4"/>
        </w:rPr>
        <w:t>чаще встречается при локализации эпилептогенного очага в лимбической системе перед</w:t>
      </w:r>
      <w:r>
        <w:rPr>
          <w:spacing w:val="-4"/>
        </w:rPr>
        <w:softHyphen/>
        <w:t xml:space="preserve">них височных отделов. Он же при обследовании больных с лобной эпилепсией отметил, </w:t>
      </w:r>
      <w:r>
        <w:rPr>
          <w:spacing w:val="-3"/>
        </w:rPr>
        <w:t>что у них наряду с полиморфными пароксизмами наблюдаются приступы эксгибицио</w:t>
      </w:r>
      <w:r>
        <w:rPr>
          <w:spacing w:val="-3"/>
        </w:rPr>
        <w:softHyphen/>
      </w:r>
      <w:r>
        <w:rPr>
          <w:spacing w:val="-1"/>
        </w:rPr>
        <w:t xml:space="preserve">низма. Автор делал вывод, что при сексуальных автоматизмах эпилептогенный очаг </w:t>
      </w:r>
      <w:r>
        <w:t>чаще локализуется в лимбическом отделе лобных долей.</w:t>
      </w:r>
    </w:p>
    <w:p w14:paraId="296A24BA" w14:textId="77777777" w:rsidR="008B35D8" w:rsidRDefault="008B35D8">
      <w:pPr>
        <w:shd w:val="clear" w:color="auto" w:fill="FFFFFF"/>
        <w:spacing w:line="235" w:lineRule="exact"/>
        <w:ind w:left="5" w:firstLine="346"/>
        <w:jc w:val="both"/>
      </w:pPr>
      <w:r>
        <w:rPr>
          <w:spacing w:val="-1"/>
        </w:rPr>
        <w:t xml:space="preserve">Особое место занимает сочетание пароксизмальных эпилептических состояний и </w:t>
      </w:r>
      <w:r>
        <w:rPr>
          <w:spacing w:val="-2"/>
        </w:rPr>
        <w:t>оргазмоподобных переживаний. Проведенные исследования биоэлектрического потен</w:t>
      </w:r>
      <w:r>
        <w:rPr>
          <w:spacing w:val="-2"/>
        </w:rPr>
        <w:softHyphen/>
        <w:t xml:space="preserve">циала коры головного мозга </w:t>
      </w:r>
      <w:r w:rsidRPr="009C11ED">
        <w:rPr>
          <w:spacing w:val="-2"/>
        </w:rPr>
        <w:t>(</w:t>
      </w:r>
      <w:r>
        <w:rPr>
          <w:spacing w:val="-2"/>
          <w:lang w:val="en-US"/>
        </w:rPr>
        <w:t>Mosovich</w:t>
      </w:r>
      <w:r w:rsidRPr="009C11ED">
        <w:rPr>
          <w:spacing w:val="-2"/>
        </w:rPr>
        <w:t xml:space="preserve">, </w:t>
      </w:r>
      <w:r>
        <w:rPr>
          <w:spacing w:val="-2"/>
          <w:lang w:val="en-US"/>
        </w:rPr>
        <w:t>Taliaferro</w:t>
      </w:r>
      <w:r w:rsidRPr="009C11ED">
        <w:rPr>
          <w:spacing w:val="-2"/>
        </w:rPr>
        <w:t xml:space="preserve">, </w:t>
      </w:r>
      <w:r>
        <w:rPr>
          <w:spacing w:val="-2"/>
        </w:rPr>
        <w:t xml:space="preserve">1954) подтвердили сходство между </w:t>
      </w:r>
      <w:r>
        <w:rPr>
          <w:spacing w:val="-1"/>
        </w:rPr>
        <w:t xml:space="preserve">электрическими разрядами во время эпилептического припадка и разрядами во время оргазма, что говорит об одних и тех же механизмах их возникновения, независимо от </w:t>
      </w:r>
      <w:r>
        <w:rPr>
          <w:spacing w:val="-7"/>
        </w:rPr>
        <w:t xml:space="preserve">различия вызвавших их причин. Некоторые исследователи наблюдали случаи, когда оргазм </w:t>
      </w:r>
      <w:r>
        <w:rPr>
          <w:spacing w:val="-5"/>
        </w:rPr>
        <w:t xml:space="preserve">вызывал эпилептический припадок. </w:t>
      </w:r>
      <w:r>
        <w:rPr>
          <w:spacing w:val="-5"/>
          <w:lang w:val="en-US"/>
        </w:rPr>
        <w:t>D</w:t>
      </w:r>
      <w:r w:rsidRPr="009C11ED">
        <w:rPr>
          <w:spacing w:val="-5"/>
        </w:rPr>
        <w:t xml:space="preserve">. </w:t>
      </w:r>
      <w:r>
        <w:rPr>
          <w:spacing w:val="-5"/>
          <w:lang w:val="en-US"/>
        </w:rPr>
        <w:t>Blumer</w:t>
      </w:r>
      <w:r w:rsidRPr="009C11ED">
        <w:rPr>
          <w:spacing w:val="-5"/>
        </w:rPr>
        <w:t xml:space="preserve">, </w:t>
      </w:r>
      <w:r>
        <w:rPr>
          <w:spacing w:val="-5"/>
          <w:lang w:val="en-US"/>
        </w:rPr>
        <w:t>A</w:t>
      </w:r>
      <w:r w:rsidRPr="009C11ED">
        <w:rPr>
          <w:spacing w:val="-5"/>
        </w:rPr>
        <w:t xml:space="preserve">. </w:t>
      </w:r>
      <w:r>
        <w:rPr>
          <w:spacing w:val="-5"/>
          <w:lang w:val="en-US"/>
        </w:rPr>
        <w:t>E</w:t>
      </w:r>
      <w:r w:rsidRPr="009C11ED">
        <w:rPr>
          <w:spacing w:val="-5"/>
        </w:rPr>
        <w:t xml:space="preserve">. </w:t>
      </w:r>
      <w:r>
        <w:rPr>
          <w:spacing w:val="-5"/>
          <w:lang w:val="en-US"/>
        </w:rPr>
        <w:t>Walker</w:t>
      </w:r>
      <w:r w:rsidRPr="009C11ED">
        <w:rPr>
          <w:spacing w:val="-5"/>
        </w:rPr>
        <w:t xml:space="preserve">(1975) </w:t>
      </w:r>
      <w:r>
        <w:rPr>
          <w:spacing w:val="-5"/>
        </w:rPr>
        <w:t>отмечали, что сексуаль</w:t>
      </w:r>
      <w:r>
        <w:rPr>
          <w:spacing w:val="-5"/>
        </w:rPr>
        <w:softHyphen/>
      </w:r>
      <w:r>
        <w:rPr>
          <w:spacing w:val="-2"/>
        </w:rPr>
        <w:t xml:space="preserve">ное возбуждение может быть результатом пароксизмального разряда или следовать за </w:t>
      </w:r>
      <w:r>
        <w:rPr>
          <w:spacing w:val="-3"/>
        </w:rPr>
        <w:t>клиническим припадком, случаи, когда реализация сексуальной активности провоциро</w:t>
      </w:r>
      <w:r>
        <w:rPr>
          <w:spacing w:val="-3"/>
        </w:rPr>
        <w:softHyphen/>
        <w:t xml:space="preserve">вала припадок, причем передавал роль «запускающего» фактора эмоциям, связанным с </w:t>
      </w:r>
      <w:r>
        <w:t>сексуальным поведением.</w:t>
      </w:r>
    </w:p>
    <w:p w14:paraId="680FAFBC" w14:textId="77777777" w:rsidR="008B35D8" w:rsidRDefault="008B35D8">
      <w:pPr>
        <w:shd w:val="clear" w:color="auto" w:fill="FFFFFF"/>
        <w:spacing w:line="235" w:lineRule="exact"/>
        <w:ind w:right="10" w:firstLine="336"/>
        <w:jc w:val="both"/>
      </w:pPr>
      <w:r>
        <w:rPr>
          <w:spacing w:val="-5"/>
        </w:rPr>
        <w:t>Л. О. Бадалян с соавт. (1996) считают, что общим для сексуальных пароксизмов явля</w:t>
      </w:r>
      <w:r>
        <w:rPr>
          <w:spacing w:val="-5"/>
        </w:rPr>
        <w:softHyphen/>
      </w:r>
      <w:r>
        <w:rPr>
          <w:spacing w:val="-2"/>
        </w:rPr>
        <w:t>ется возникновение во время приступа сексуальных переживаний, мыслей, ощущений, действий. Ими описаны не только пароксизмальные состояния, вызывающие сексуаль</w:t>
      </w:r>
      <w:r>
        <w:rPr>
          <w:spacing w:val="-2"/>
        </w:rPr>
        <w:softHyphen/>
        <w:t xml:space="preserve">ные эксцессы, но и состояния с противоположной зависимостью, когда переживания </w:t>
      </w:r>
      <w:r>
        <w:rPr>
          <w:spacing w:val="-3"/>
        </w:rPr>
        <w:t>сексуального характера могут провоцировать возникновение пароксизма. Так, к послед</w:t>
      </w:r>
      <w:r>
        <w:rPr>
          <w:spacing w:val="-3"/>
        </w:rPr>
        <w:softHyphen/>
      </w:r>
      <w:r>
        <w:rPr>
          <w:spacing w:val="-1"/>
        </w:rPr>
        <w:t xml:space="preserve">ним они относят </w:t>
      </w:r>
      <w:r>
        <w:rPr>
          <w:i/>
          <w:iCs/>
          <w:spacing w:val="-1"/>
        </w:rPr>
        <w:t xml:space="preserve">оргазмолепсию </w:t>
      </w:r>
      <w:r>
        <w:rPr>
          <w:spacing w:val="-1"/>
        </w:rPr>
        <w:t xml:space="preserve">— эпилептические приступы в момент коитального </w:t>
      </w:r>
      <w:r>
        <w:rPr>
          <w:spacing w:val="-4"/>
        </w:rPr>
        <w:t>оргазма, когда начало оргастических ощущений знаменует выключение сознания. К про</w:t>
      </w:r>
      <w:r>
        <w:rPr>
          <w:spacing w:val="-4"/>
        </w:rPr>
        <w:softHyphen/>
      </w:r>
      <w:r>
        <w:rPr>
          <w:spacing w:val="-2"/>
        </w:rPr>
        <w:t xml:space="preserve">стым парциальным приступам авторы причисляют эпилептические приступы оргазма, </w:t>
      </w:r>
      <w:r>
        <w:rPr>
          <w:spacing w:val="-3"/>
        </w:rPr>
        <w:t>приводя такие их отличия от физиологического оргазма, как возможность ощущения их больным локально, возникновение при отсутствии сексуальной стимуляции, невозмож</w:t>
      </w:r>
      <w:r>
        <w:rPr>
          <w:spacing w:val="-3"/>
        </w:rPr>
        <w:softHyphen/>
        <w:t xml:space="preserve">ность подавления волевым усилием, нередкость сочетания с другими эпилептическими </w:t>
      </w:r>
      <w:r>
        <w:rPr>
          <w:spacing w:val="-1"/>
        </w:rPr>
        <w:t>феноменами: судорожными и абдоминальными приступами, психосенсорными при</w:t>
      </w:r>
      <w:r>
        <w:rPr>
          <w:spacing w:val="-1"/>
        </w:rPr>
        <w:softHyphen/>
      </w:r>
      <w:r>
        <w:rPr>
          <w:spacing w:val="-2"/>
        </w:rPr>
        <w:t>падками. Чаще они возникают в самом начале приступа, могут сопровождаться движе</w:t>
      </w:r>
      <w:r>
        <w:rPr>
          <w:spacing w:val="-2"/>
        </w:rPr>
        <w:softHyphen/>
        <w:t xml:space="preserve">ниями тела, сходными с таковыми при коитусе, при этом возможны утрата сознания и </w:t>
      </w:r>
      <w:r>
        <w:rPr>
          <w:spacing w:val="-4"/>
        </w:rPr>
        <w:t>появление судорог по мере развития приступа, что свидетельствует о вторичной генера</w:t>
      </w:r>
      <w:r>
        <w:rPr>
          <w:spacing w:val="-4"/>
        </w:rPr>
        <w:softHyphen/>
      </w:r>
      <w:r>
        <w:rPr>
          <w:spacing w:val="-1"/>
        </w:rPr>
        <w:t xml:space="preserve">лизации. Ведущая роль в генезе этих приступов придается опухолям височных долей </w:t>
      </w:r>
      <w:r>
        <w:rPr>
          <w:spacing w:val="-3"/>
        </w:rPr>
        <w:t xml:space="preserve">правого полушария. По мнению </w:t>
      </w:r>
      <w:r>
        <w:rPr>
          <w:spacing w:val="-3"/>
          <w:lang w:val="en-US"/>
        </w:rPr>
        <w:t>R</w:t>
      </w:r>
      <w:r w:rsidRPr="009C11ED">
        <w:rPr>
          <w:spacing w:val="-3"/>
        </w:rPr>
        <w:t xml:space="preserve">. </w:t>
      </w:r>
      <w:r>
        <w:rPr>
          <w:spacing w:val="-3"/>
          <w:lang w:val="en-US"/>
        </w:rPr>
        <w:t>Ruth</w:t>
      </w:r>
      <w:r w:rsidRPr="009C11ED">
        <w:rPr>
          <w:spacing w:val="-3"/>
        </w:rPr>
        <w:t xml:space="preserve"> </w:t>
      </w:r>
      <w:r>
        <w:rPr>
          <w:spacing w:val="-3"/>
        </w:rPr>
        <w:t xml:space="preserve">(1980), оргастические приступы возникают при </w:t>
      </w:r>
      <w:r>
        <w:t xml:space="preserve">локализации патологического очага в субдоминантном полушарии головного мозга. </w:t>
      </w:r>
      <w:r>
        <w:rPr>
          <w:spacing w:val="-4"/>
          <w:lang w:val="en-US"/>
        </w:rPr>
        <w:t>G</w:t>
      </w:r>
      <w:r w:rsidRPr="009C11ED">
        <w:rPr>
          <w:spacing w:val="-4"/>
        </w:rPr>
        <w:t xml:space="preserve">. </w:t>
      </w:r>
      <w:r>
        <w:rPr>
          <w:spacing w:val="-4"/>
          <w:lang w:val="en-US"/>
        </w:rPr>
        <w:t>M</w:t>
      </w:r>
      <w:r w:rsidRPr="009C11ED">
        <w:rPr>
          <w:spacing w:val="-4"/>
        </w:rPr>
        <w:t xml:space="preserve">. </w:t>
      </w:r>
      <w:r>
        <w:rPr>
          <w:spacing w:val="-4"/>
          <w:lang w:val="en-US"/>
        </w:rPr>
        <w:t>Remillard</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(1983) отмечали, что эпилептические приступы оргазма не наступа</w:t>
      </w:r>
      <w:r>
        <w:rPr>
          <w:spacing w:val="-4"/>
        </w:rPr>
        <w:softHyphen/>
      </w:r>
      <w:r>
        <w:rPr>
          <w:spacing w:val="-1"/>
        </w:rPr>
        <w:t>ют до периода половой зрелости, а оргазм при таких приступах не является первым в</w:t>
      </w:r>
    </w:p>
    <w:p w14:paraId="3CD5BA08" w14:textId="77777777" w:rsidR="008B35D8" w:rsidRDefault="008B35D8">
      <w:pPr>
        <w:shd w:val="clear" w:color="auto" w:fill="FFFFFF"/>
        <w:spacing w:line="235" w:lineRule="exact"/>
        <w:ind w:right="10" w:firstLine="336"/>
        <w:jc w:val="both"/>
        <w:sectPr w:rsidR="008B35D8">
          <w:type w:val="continuous"/>
          <w:pgSz w:w="12240" w:h="15840"/>
          <w:pgMar w:top="1440" w:right="2661" w:bottom="720" w:left="2201" w:header="720" w:footer="720" w:gutter="0"/>
          <w:cols w:space="60"/>
          <w:noEndnote/>
        </w:sectPr>
      </w:pPr>
    </w:p>
    <w:p w14:paraId="6E4E8C9C" w14:textId="77777777" w:rsidR="008B35D8" w:rsidRDefault="008B35D8">
      <w:pPr>
        <w:shd w:val="clear" w:color="auto" w:fill="FFFFFF"/>
        <w:tabs>
          <w:tab w:val="left" w:pos="7094"/>
        </w:tabs>
        <w:ind w:left="5"/>
      </w:pPr>
      <w:r>
        <w:rPr>
          <w:noProof/>
        </w:rPr>
        <w:pict w14:anchorId="6A1345AA">
          <v:line id="_x0000_s1761" style="position:absolute;left:0;text-align:left;z-index:302;mso-position-horizontal-relative:margin" from="-24.95pt,-13.9pt" to="-24.95pt,25.2pt" o:allowincell="f" strokeweight=".95pt">
            <w10:wrap anchorx="margin"/>
          </v:line>
        </w:pict>
      </w:r>
      <w:r>
        <w:rPr>
          <w:noProof/>
        </w:rPr>
        <w:pict w14:anchorId="00646B7F">
          <v:line id="_x0000_s1762" style="position:absolute;left:0;text-align:left;z-index:303;mso-position-horizontal-relative:margin" from="-15.6pt,593.75pt" to="-15.6pt,634.05pt" o:allowincell="f" strokeweight="1.9pt">
            <w10:wrap anchorx="margin"/>
          </v:line>
        </w:pict>
      </w:r>
      <w:r>
        <w:rPr>
          <w:spacing w:val="-11"/>
        </w:rPr>
        <w:t>Суяебно-психиатрическая экспертиза при сексуальных аддикциях (парафилиях)</w:t>
      </w:r>
      <w:r>
        <w:rPr>
          <w:rFonts w:ascii="Arial" w:cs="Arial"/>
        </w:rPr>
        <w:tab/>
      </w:r>
      <w:r>
        <w:rPr>
          <w:spacing w:val="-14"/>
        </w:rPr>
        <w:t>699</w:t>
      </w:r>
    </w:p>
    <w:p w14:paraId="5675365B" w14:textId="77777777" w:rsidR="008B35D8" w:rsidRDefault="008B35D8">
      <w:pPr>
        <w:shd w:val="clear" w:color="auto" w:fill="FFFFFF"/>
        <w:spacing w:before="254" w:line="235" w:lineRule="exact"/>
        <w:jc w:val="both"/>
      </w:pPr>
      <w:r>
        <w:rPr>
          <w:spacing w:val="-4"/>
        </w:rPr>
        <w:t xml:space="preserve">жизни больного. В связи с этим Л. О. Бадалян с соавт. (1996) делают предположение, что </w:t>
      </w:r>
      <w:r>
        <w:rPr>
          <w:spacing w:val="-3"/>
        </w:rPr>
        <w:t>в восприятии оргазма во время приступа играет роль память об ощущениях, возникаю</w:t>
      </w:r>
      <w:r>
        <w:rPr>
          <w:spacing w:val="-3"/>
        </w:rPr>
        <w:softHyphen/>
      </w:r>
      <w:r>
        <w:rPr>
          <w:spacing w:val="-2"/>
        </w:rPr>
        <w:t xml:space="preserve">щих при физиологическом оргазме. В отличие от женщин, у мужчин эпилептические </w:t>
      </w:r>
      <w:r>
        <w:rPr>
          <w:spacing w:val="-4"/>
        </w:rPr>
        <w:t xml:space="preserve">приступы обычно протекают либо с эрекцией и эякуляцией, либо только с одним из этих </w:t>
      </w:r>
      <w:r>
        <w:rPr>
          <w:spacing w:val="-1"/>
        </w:rPr>
        <w:t xml:space="preserve">компонентов и часто сопровождаются сексуальными автоматизмами в сумеречном </w:t>
      </w:r>
      <w:r>
        <w:rPr>
          <w:spacing w:val="-3"/>
        </w:rPr>
        <w:t>состоянии сознания: эксгибиционизмом, мастурбацией, развратными действиями. Эпи</w:t>
      </w:r>
      <w:r>
        <w:rPr>
          <w:spacing w:val="-3"/>
        </w:rPr>
        <w:softHyphen/>
        <w:t>лептические сексуальные автоматизмы могут также быть и единственными проявлени</w:t>
      </w:r>
      <w:r>
        <w:rPr>
          <w:spacing w:val="-3"/>
        </w:rPr>
        <w:softHyphen/>
      </w:r>
      <w:r>
        <w:rPr>
          <w:spacing w:val="-1"/>
        </w:rPr>
        <w:t xml:space="preserve">ями височного пароксизма в виде сумеречного помрачения сознания как эквивалента </w:t>
      </w:r>
      <w:r>
        <w:rPr>
          <w:spacing w:val="-3"/>
        </w:rPr>
        <w:t xml:space="preserve">эпиприпадка, когда они не сопровождаются эротическими ощущениями, причем в этих </w:t>
      </w:r>
      <w:r>
        <w:rPr>
          <w:spacing w:val="-2"/>
        </w:rPr>
        <w:t xml:space="preserve">случаях отсутствуют объективные признаки возбуждения (эрекция, эякуляция). Такие </w:t>
      </w:r>
      <w:r>
        <w:t xml:space="preserve">сексуальные автоматизмы рассматриваются М. М. Одинак, Д. Е. Дыскиным (1997) в </w:t>
      </w:r>
      <w:r>
        <w:rPr>
          <w:spacing w:val="-2"/>
        </w:rPr>
        <w:t>одном ряду с иными автоматизмами: мимическими, речевыми, оральными, амбулатор</w:t>
      </w:r>
      <w:r>
        <w:rPr>
          <w:spacing w:val="-2"/>
        </w:rPr>
        <w:softHyphen/>
      </w:r>
      <w:r>
        <w:t>ными и т. д.</w:t>
      </w:r>
    </w:p>
    <w:p w14:paraId="69B31A4C" w14:textId="77777777" w:rsidR="008B35D8" w:rsidRDefault="008B35D8">
      <w:pPr>
        <w:shd w:val="clear" w:color="auto" w:fill="FFFFFF"/>
        <w:spacing w:line="235" w:lineRule="exact"/>
        <w:ind w:firstLine="346"/>
        <w:jc w:val="both"/>
      </w:pPr>
      <w:r>
        <w:rPr>
          <w:spacing w:val="-3"/>
        </w:rPr>
        <w:t xml:space="preserve">А. Н. Лачкепиани (1990), причисляя пароксизмы гиперсексуальности при височной </w:t>
      </w:r>
      <w:r>
        <w:rPr>
          <w:spacing w:val="-1"/>
        </w:rPr>
        <w:t>эпилепсии к таким редким эпилептическим феноменам, как синдром Эббеке, «множе</w:t>
      </w:r>
      <w:r>
        <w:rPr>
          <w:spacing w:val="-1"/>
        </w:rPr>
        <w:softHyphen/>
      </w:r>
      <w:r>
        <w:rPr>
          <w:spacing w:val="-3"/>
        </w:rPr>
        <w:t xml:space="preserve">ственная личность» и «личностная и поведенческая диссоциация», проводит сравнение </w:t>
      </w:r>
      <w:r>
        <w:rPr>
          <w:spacing w:val="-2"/>
        </w:rPr>
        <w:t>между их проявлениями у детей и взрослых. В качестве иллюстрации он приводит на</w:t>
      </w:r>
      <w:r>
        <w:rPr>
          <w:spacing w:val="-2"/>
        </w:rPr>
        <w:softHyphen/>
        <w:t xml:space="preserve">блюдение пароксизма мастурбации, когда у больного с периодичностью раз в неделю </w:t>
      </w:r>
      <w:r>
        <w:rPr>
          <w:spacing w:val="-1"/>
        </w:rPr>
        <w:t xml:space="preserve">возникали периоды сексуального возбуждения, выражающиеся в ощущении, что по </w:t>
      </w:r>
      <w:r>
        <w:rPr>
          <w:spacing w:val="-2"/>
        </w:rPr>
        <w:t xml:space="preserve">«височно-лобной области внутри черепа проходит теплая приятная волна», после чего </w:t>
      </w:r>
      <w:r>
        <w:rPr>
          <w:spacing w:val="-3"/>
        </w:rPr>
        <w:t xml:space="preserve">появлялась потребность в разговоре на эротические темы с незнакомыми девушками, а </w:t>
      </w:r>
      <w:r>
        <w:rPr>
          <w:spacing w:val="-1"/>
        </w:rPr>
        <w:t>оргазм достигался путем мастурбации. При отсутствии амнезии отмечалась неспособ</w:t>
      </w:r>
      <w:r>
        <w:rPr>
          <w:spacing w:val="-1"/>
        </w:rPr>
        <w:softHyphen/>
        <w:t xml:space="preserve">ность «воспрепятствовать ходу» приступа. Подчеркивается более сложный характер </w:t>
      </w:r>
      <w:r>
        <w:rPr>
          <w:spacing w:val="-2"/>
        </w:rPr>
        <w:t>приступа у взрослых, поскольку он осуществляется при участии высших психических процессов, когда есть мотивированность эмоций, но с характерным переходным режи</w:t>
      </w:r>
      <w:r>
        <w:rPr>
          <w:spacing w:val="-2"/>
        </w:rPr>
        <w:softHyphen/>
        <w:t>мом работы мозга в период припадка, и, хотя первоначально возникновение гиперсек</w:t>
      </w:r>
      <w:r>
        <w:rPr>
          <w:spacing w:val="-2"/>
        </w:rPr>
        <w:softHyphen/>
        <w:t>суального состояния всецело обусловлено активностью эпилептического очага, в даль</w:t>
      </w:r>
      <w:r>
        <w:rPr>
          <w:spacing w:val="-2"/>
        </w:rPr>
        <w:softHyphen/>
      </w:r>
      <w:r>
        <w:t>нейшем, на фоне измененного сознания, включаются механизмы самораздражения.</w:t>
      </w:r>
    </w:p>
    <w:p w14:paraId="1704BC44" w14:textId="77777777" w:rsidR="008B35D8" w:rsidRDefault="008B35D8">
      <w:pPr>
        <w:shd w:val="clear" w:color="auto" w:fill="FFFFFF"/>
        <w:spacing w:line="235" w:lineRule="exact"/>
        <w:ind w:firstLine="341"/>
        <w:jc w:val="both"/>
      </w:pPr>
      <w:r>
        <w:rPr>
          <w:spacing w:val="-4"/>
        </w:rPr>
        <w:t>Состояния нарушенного сознания, когда имеют место девиантные сексуальные про</w:t>
      </w:r>
      <w:r>
        <w:rPr>
          <w:spacing w:val="-4"/>
        </w:rPr>
        <w:softHyphen/>
      </w:r>
      <w:r>
        <w:rPr>
          <w:spacing w:val="-3"/>
        </w:rPr>
        <w:t>явления, не исчерпываются эпилептическими пароксизмами. Так, Дежерин, останавли</w:t>
      </w:r>
      <w:r>
        <w:rPr>
          <w:spacing w:val="-3"/>
        </w:rPr>
        <w:softHyphen/>
        <w:t>ваясь на значении «истерического сна» для судебной психиатрии, указывал как на уста</w:t>
      </w:r>
      <w:r>
        <w:rPr>
          <w:spacing w:val="-3"/>
        </w:rPr>
        <w:softHyphen/>
      </w:r>
      <w:r>
        <w:rPr>
          <w:spacing w:val="-2"/>
        </w:rPr>
        <w:t>новленный факт, что в этом состоянии возможно изнасилование. Зингер и Фишер раз</w:t>
      </w:r>
      <w:r>
        <w:rPr>
          <w:spacing w:val="-2"/>
        </w:rPr>
        <w:softHyphen/>
      </w:r>
      <w:r>
        <w:rPr>
          <w:spacing w:val="-7"/>
        </w:rPr>
        <w:t xml:space="preserve">дельно друг от друга привели наблюдения нарколептических припадков во время полового </w:t>
      </w:r>
      <w:r>
        <w:rPr>
          <w:spacing w:val="-3"/>
        </w:rPr>
        <w:t xml:space="preserve">акта, отмечая идиопатический характер этих психопатологических феноменов (цит. по: Эпштейн, 1928). Среди характерных для поражения лобно-базальной коры проявлений А. С. Шмарьян (1949) называл судорожные состояния, сопровождающиеся приступами </w:t>
      </w:r>
      <w:r>
        <w:rPr>
          <w:spacing w:val="-2"/>
        </w:rPr>
        <w:t>резкого аффективного и сексуального возбуждения с эксгибиционизмом и «страстны</w:t>
      </w:r>
      <w:r>
        <w:rPr>
          <w:spacing w:val="-2"/>
        </w:rPr>
        <w:softHyphen/>
      </w:r>
      <w:r>
        <w:rPr>
          <w:spacing w:val="-3"/>
        </w:rPr>
        <w:t>ми позами» на фоне резких головных болей и хватательными движениями с последую</w:t>
      </w:r>
      <w:r>
        <w:rPr>
          <w:spacing w:val="-3"/>
        </w:rPr>
        <w:softHyphen/>
      </w:r>
      <w:r>
        <w:rPr>
          <w:spacing w:val="-5"/>
        </w:rPr>
        <w:t>щим переходом в тонические судороги и длительный сон. Он также указывал, что неред</w:t>
      </w:r>
      <w:r>
        <w:rPr>
          <w:spacing w:val="-5"/>
        </w:rPr>
        <w:softHyphen/>
      </w:r>
      <w:r>
        <w:rPr>
          <w:spacing w:val="-3"/>
        </w:rPr>
        <w:t>ко при базально-лобно-стволовых поражениях наблюдаются сумеречные состояния со</w:t>
      </w:r>
      <w:r>
        <w:rPr>
          <w:spacing w:val="-3"/>
        </w:rPr>
        <w:softHyphen/>
      </w:r>
      <w:r>
        <w:t xml:space="preserve">знания с резким расторможением инстинктов и влечений, особенно полового, с </w:t>
      </w:r>
      <w:r>
        <w:rPr>
          <w:spacing w:val="-1"/>
        </w:rPr>
        <w:t xml:space="preserve">выраженным приапизмом. Иногда в таких состояниях больные совершают насилие с </w:t>
      </w:r>
      <w:r>
        <w:rPr>
          <w:spacing w:val="-2"/>
        </w:rPr>
        <w:t xml:space="preserve">непреодолимыми извращенными влечениями (педофилическими, гомосексуальными, </w:t>
      </w:r>
      <w:r>
        <w:rPr>
          <w:spacing w:val="-1"/>
        </w:rPr>
        <w:t>содомическими) с последующей полной или частичной амнезией.</w:t>
      </w:r>
    </w:p>
    <w:p w14:paraId="2BB72A56" w14:textId="77777777" w:rsidR="008B35D8" w:rsidRDefault="008B35D8">
      <w:pPr>
        <w:shd w:val="clear" w:color="auto" w:fill="FFFFFF"/>
        <w:spacing w:line="235" w:lineRule="exact"/>
        <w:ind w:left="29" w:right="14" w:firstLine="312"/>
        <w:jc w:val="both"/>
      </w:pPr>
      <w:r>
        <w:rPr>
          <w:spacing w:val="-4"/>
        </w:rPr>
        <w:t>К. Г. Дорофеенко (1979) показал, что парафильный акт при гипоталамическом синд</w:t>
      </w:r>
      <w:r>
        <w:rPr>
          <w:spacing w:val="-4"/>
        </w:rPr>
        <w:softHyphen/>
      </w:r>
      <w:r>
        <w:rPr>
          <w:spacing w:val="-2"/>
        </w:rPr>
        <w:t>роме часто протекает на фоне измененного сознания, проявляющегося то в виде оглу</w:t>
      </w:r>
      <w:r>
        <w:rPr>
          <w:spacing w:val="-2"/>
        </w:rPr>
        <w:softHyphen/>
        <w:t>шенности, то в виде «ориентированных» расстройств сознания. Девиантные сексуаль</w:t>
      </w:r>
      <w:r>
        <w:rPr>
          <w:spacing w:val="-2"/>
        </w:rPr>
        <w:softHyphen/>
      </w:r>
      <w:r>
        <w:rPr>
          <w:spacing w:val="-4"/>
        </w:rPr>
        <w:t>ные действия сочетались с диэнцефальными кризами различно: в одних случаях чередо-</w:t>
      </w:r>
    </w:p>
    <w:p w14:paraId="2CDFF079" w14:textId="77777777" w:rsidR="008B35D8" w:rsidRDefault="008B35D8">
      <w:pPr>
        <w:shd w:val="clear" w:color="auto" w:fill="FFFFFF"/>
        <w:spacing w:line="235" w:lineRule="exact"/>
        <w:ind w:left="29" w:right="14" w:firstLine="312"/>
        <w:jc w:val="both"/>
        <w:sectPr w:rsidR="008B35D8">
          <w:pgSz w:w="12240" w:h="15840"/>
          <w:pgMar w:top="1440" w:right="2746" w:bottom="720" w:left="2131" w:header="720" w:footer="720" w:gutter="0"/>
          <w:cols w:space="60"/>
          <w:noEndnote/>
        </w:sectPr>
      </w:pPr>
    </w:p>
    <w:p w14:paraId="26191385" w14:textId="77777777" w:rsidR="008B35D8" w:rsidRDefault="008B35D8">
      <w:pPr>
        <w:shd w:val="clear" w:color="auto" w:fill="FFFFFF"/>
        <w:spacing w:before="14"/>
      </w:pPr>
      <w:r>
        <w:rPr>
          <w:rFonts w:ascii="Arial" w:hAnsi="Arial" w:cs="Arial"/>
          <w:sz w:val="18"/>
          <w:szCs w:val="18"/>
        </w:rPr>
        <w:t>700</w:t>
      </w:r>
    </w:p>
    <w:p w14:paraId="2B0EACAF" w14:textId="77777777" w:rsidR="008B35D8" w:rsidRDefault="008B35D8">
      <w:pPr>
        <w:shd w:val="clear" w:color="auto" w:fill="FFFFFF"/>
      </w:pPr>
      <w:r>
        <w:br w:type="column"/>
      </w:r>
      <w:r>
        <w:rPr>
          <w:spacing w:val="-12"/>
        </w:rPr>
        <w:t>Судебно-экспертные аспекты аддиктологии</w:t>
      </w:r>
    </w:p>
    <w:p w14:paraId="6D038778" w14:textId="77777777" w:rsidR="008B35D8" w:rsidRDefault="008B35D8">
      <w:pPr>
        <w:shd w:val="clear" w:color="auto" w:fill="FFFFFF"/>
        <w:sectPr w:rsidR="008B35D8">
          <w:pgSz w:w="12240" w:h="15840"/>
          <w:pgMar w:top="1440" w:right="2657" w:bottom="720" w:left="2254" w:header="720" w:footer="720" w:gutter="0"/>
          <w:cols w:num="2" w:sep="1" w:space="720" w:equalWidth="0">
            <w:col w:w="720" w:space="3293"/>
            <w:col w:w="3316"/>
          </w:cols>
          <w:noEndnote/>
        </w:sectPr>
      </w:pPr>
    </w:p>
    <w:p w14:paraId="3B70F4E4" w14:textId="77777777" w:rsidR="008B35D8" w:rsidRDefault="008B35D8">
      <w:pPr>
        <w:shd w:val="clear" w:color="auto" w:fill="FFFFFF"/>
        <w:spacing w:before="254" w:line="235" w:lineRule="exact"/>
        <w:jc w:val="both"/>
      </w:pPr>
      <w:r>
        <w:rPr>
          <w:noProof/>
        </w:rPr>
        <w:pict w14:anchorId="277C875C">
          <v:line id="_x0000_s1763" style="position:absolute;left:0;text-align:left;z-index:304;mso-position-horizontal-relative:margin" from="382.55pt,-7.2pt" to="382.55pt,621.35pt" o:allowincell="f" strokeweight="3.35pt">
            <w10:wrap anchorx="margin"/>
          </v:line>
        </w:pict>
      </w:r>
      <w:r>
        <w:rPr>
          <w:spacing w:val="-6"/>
        </w:rPr>
        <w:t xml:space="preserve">вались с ними, в других — служили их началом, в третьих — входили в структуру криза и </w:t>
      </w:r>
      <w:r>
        <w:rPr>
          <w:spacing w:val="-3"/>
        </w:rPr>
        <w:t xml:space="preserve">представляли собой как бы отдельный его симптом. Диэнцефальным кризам отводится </w:t>
      </w:r>
      <w:r>
        <w:t xml:space="preserve">роль предрасполагающего фактора для реализации парафильной активности по типу </w:t>
      </w:r>
      <w:r>
        <w:rPr>
          <w:spacing w:val="-4"/>
        </w:rPr>
        <w:t>т. н. фиксированных влечений, причем парафильные акты — эксгибиционистский, сади</w:t>
      </w:r>
      <w:r>
        <w:rPr>
          <w:spacing w:val="-4"/>
        </w:rPr>
        <w:softHyphen/>
      </w:r>
      <w:r>
        <w:rPr>
          <w:spacing w:val="-5"/>
        </w:rPr>
        <w:t>стический, вуайеристский, полиморфный — преобладали над несексуальными расстрой</w:t>
      </w:r>
      <w:r>
        <w:rPr>
          <w:spacing w:val="-5"/>
        </w:rPr>
        <w:softHyphen/>
      </w:r>
      <w:r>
        <w:rPr>
          <w:spacing w:val="-4"/>
        </w:rPr>
        <w:t>ствами влечений. Б. В. Шостакович, А. А. Ткаченко( 1992) наблюдали эксгибиционистс</w:t>
      </w:r>
      <w:r>
        <w:rPr>
          <w:spacing w:val="-4"/>
        </w:rPr>
        <w:softHyphen/>
      </w:r>
      <w:r>
        <w:rPr>
          <w:spacing w:val="-2"/>
        </w:rPr>
        <w:t>кие акты при гипоталамическом синдроме, когда нарушение сознания носит «мерцаю</w:t>
      </w:r>
      <w:r>
        <w:rPr>
          <w:spacing w:val="-2"/>
        </w:rPr>
        <w:softHyphen/>
      </w:r>
      <w:r>
        <w:rPr>
          <w:spacing w:val="-4"/>
        </w:rPr>
        <w:t xml:space="preserve">щий» характер и сочетается с вегетативной симптоматикой. По их данным, у некоторых </w:t>
      </w:r>
      <w:r>
        <w:rPr>
          <w:spacing w:val="-3"/>
        </w:rPr>
        <w:t xml:space="preserve">лиц наблюдались состояния, сопровождающиеся психопатологическими проявлениями </w:t>
      </w:r>
      <w:r>
        <w:rPr>
          <w:spacing w:val="-2"/>
        </w:rPr>
        <w:t>в виде нарушений восприятия с дереализационными элементами, гипер- и гипостезия-ми, парестезиями различных модальностей, частичной дезориентировкой в простран</w:t>
      </w:r>
      <w:r>
        <w:rPr>
          <w:spacing w:val="-2"/>
        </w:rPr>
        <w:softHyphen/>
      </w:r>
      <w:r>
        <w:rPr>
          <w:spacing w:val="-4"/>
        </w:rPr>
        <w:t>стве, времени и в собственной личности в виде деперсонализационных состояний с ощу</w:t>
      </w:r>
      <w:r>
        <w:rPr>
          <w:spacing w:val="-4"/>
        </w:rPr>
        <w:softHyphen/>
      </w:r>
      <w:r>
        <w:t xml:space="preserve">щением измененности, отчужденности, насильственности своих действий, мыслей, </w:t>
      </w:r>
      <w:r>
        <w:rPr>
          <w:spacing w:val="-4"/>
        </w:rPr>
        <w:t xml:space="preserve">чувств, с последующей амнезией в виде переходов от четкого понимания содеянного до </w:t>
      </w:r>
      <w:r>
        <w:t>полного запамятования.</w:t>
      </w:r>
    </w:p>
    <w:p w14:paraId="776F90B0" w14:textId="77777777" w:rsidR="008B35D8" w:rsidRDefault="008B35D8">
      <w:pPr>
        <w:shd w:val="clear" w:color="auto" w:fill="FFFFFF"/>
        <w:spacing w:line="235" w:lineRule="exact"/>
        <w:ind w:left="5" w:firstLine="341"/>
        <w:jc w:val="both"/>
      </w:pPr>
      <w:r>
        <w:rPr>
          <w:spacing w:val="-3"/>
        </w:rPr>
        <w:t xml:space="preserve">По мнению Н. </w:t>
      </w:r>
      <w:r>
        <w:rPr>
          <w:spacing w:val="-3"/>
          <w:lang w:val="en-US"/>
        </w:rPr>
        <w:t>Mester</w:t>
      </w:r>
      <w:r w:rsidRPr="009C11ED">
        <w:rPr>
          <w:spacing w:val="-3"/>
        </w:rPr>
        <w:t xml:space="preserve"> </w:t>
      </w:r>
      <w:r>
        <w:rPr>
          <w:spacing w:val="-3"/>
        </w:rPr>
        <w:t xml:space="preserve">(1984), ссылки на взаимосвязь эпилепсии и эксгибиционизма </w:t>
      </w:r>
      <w:r>
        <w:rPr>
          <w:spacing w:val="-4"/>
        </w:rPr>
        <w:t>исходят из эпизодического характера последнего, его импульсивности, а также — нали</w:t>
      </w:r>
      <w:r>
        <w:rPr>
          <w:spacing w:val="-4"/>
        </w:rPr>
        <w:softHyphen/>
      </w:r>
      <w:r>
        <w:rPr>
          <w:spacing w:val="-3"/>
        </w:rPr>
        <w:t>чия эксцессивного возбуждения во время самого акта, когда может возникать помраче</w:t>
      </w:r>
      <w:r>
        <w:rPr>
          <w:spacing w:val="-3"/>
        </w:rPr>
        <w:softHyphen/>
      </w:r>
      <w:r>
        <w:rPr>
          <w:spacing w:val="-6"/>
        </w:rPr>
        <w:t xml:space="preserve">ние сознания. Среди наблюдений </w:t>
      </w:r>
      <w:r>
        <w:rPr>
          <w:spacing w:val="-6"/>
          <w:lang w:val="en-US"/>
        </w:rPr>
        <w:t>R</w:t>
      </w:r>
      <w:r w:rsidRPr="009C11ED">
        <w:rPr>
          <w:spacing w:val="-6"/>
        </w:rPr>
        <w:t xml:space="preserve">. </w:t>
      </w:r>
      <w:r>
        <w:rPr>
          <w:spacing w:val="-6"/>
          <w:lang w:val="en-US"/>
        </w:rPr>
        <w:t>Hunter</w:t>
      </w:r>
      <w:r w:rsidRPr="009C11ED">
        <w:rPr>
          <w:spacing w:val="-6"/>
        </w:rPr>
        <w:t xml:space="preserve"> </w:t>
      </w:r>
      <w:r>
        <w:rPr>
          <w:spacing w:val="-6"/>
          <w:lang w:val="en-US"/>
        </w:rPr>
        <w:t>et</w:t>
      </w:r>
      <w:r w:rsidRPr="009C11ED">
        <w:rPr>
          <w:spacing w:val="-6"/>
        </w:rPr>
        <w:t xml:space="preserve"> </w:t>
      </w:r>
      <w:r>
        <w:rPr>
          <w:spacing w:val="-6"/>
          <w:lang w:val="en-US"/>
        </w:rPr>
        <w:t>al</w:t>
      </w:r>
      <w:r w:rsidRPr="009C11ED">
        <w:rPr>
          <w:spacing w:val="-6"/>
        </w:rPr>
        <w:t xml:space="preserve">. </w:t>
      </w:r>
      <w:r>
        <w:rPr>
          <w:spacing w:val="-6"/>
        </w:rPr>
        <w:t>(1973) были случаи длительного трансве</w:t>
      </w:r>
      <w:r>
        <w:rPr>
          <w:spacing w:val="-6"/>
        </w:rPr>
        <w:softHyphen/>
      </w:r>
      <w:r>
        <w:rPr>
          <w:spacing w:val="-3"/>
        </w:rPr>
        <w:t>стизма и фетишизма, задолго предшествовавшие эпилептическим припадкам у мужчи</w:t>
      </w:r>
      <w:r>
        <w:rPr>
          <w:spacing w:val="-3"/>
        </w:rPr>
        <w:softHyphen/>
      </w:r>
      <w:r>
        <w:rPr>
          <w:spacing w:val="-7"/>
        </w:rPr>
        <w:t xml:space="preserve">ны, страдающего височной эпилепсией. Согласно </w:t>
      </w:r>
      <w:r>
        <w:rPr>
          <w:spacing w:val="-7"/>
          <w:lang w:val="en-US"/>
        </w:rPr>
        <w:t>J</w:t>
      </w:r>
      <w:r w:rsidRPr="009C11ED">
        <w:rPr>
          <w:spacing w:val="-7"/>
        </w:rPr>
        <w:t xml:space="preserve">. </w:t>
      </w:r>
      <w:r>
        <w:rPr>
          <w:spacing w:val="-7"/>
          <w:lang w:val="en-US"/>
        </w:rPr>
        <w:t>Money</w:t>
      </w:r>
      <w:r w:rsidRPr="009C11ED">
        <w:rPr>
          <w:spacing w:val="-7"/>
        </w:rPr>
        <w:t xml:space="preserve"> </w:t>
      </w:r>
      <w:r>
        <w:rPr>
          <w:spacing w:val="-7"/>
        </w:rPr>
        <w:t xml:space="preserve">(1990), парафилии у некоторых </w:t>
      </w:r>
      <w:r>
        <w:rPr>
          <w:spacing w:val="-4"/>
        </w:rPr>
        <w:t xml:space="preserve">больных не просто сосуществуют с височной эпилепсией (в виде двойного диагноза), но </w:t>
      </w:r>
      <w:r>
        <w:rPr>
          <w:spacing w:val="-2"/>
        </w:rPr>
        <w:t>между эпизодическими приступами сексуального поведения и эпилептическими при</w:t>
      </w:r>
      <w:r>
        <w:rPr>
          <w:spacing w:val="-2"/>
        </w:rPr>
        <w:softHyphen/>
      </w:r>
      <w:r>
        <w:rPr>
          <w:spacing w:val="-1"/>
        </w:rPr>
        <w:t xml:space="preserve">падками бессудорожного типа имеется сходство. Отмечается </w:t>
      </w:r>
      <w:r w:rsidRPr="009C11ED">
        <w:rPr>
          <w:spacing w:val="-1"/>
        </w:rPr>
        <w:t>(</w:t>
      </w:r>
      <w:r>
        <w:rPr>
          <w:spacing w:val="-1"/>
          <w:lang w:val="en-US"/>
        </w:rPr>
        <w:t>Hooshmand</w:t>
      </w:r>
      <w:r w:rsidRPr="009C11ED">
        <w:rPr>
          <w:spacing w:val="-1"/>
        </w:rPr>
        <w:t xml:space="preserve"> </w:t>
      </w:r>
      <w:r>
        <w:rPr>
          <w:spacing w:val="-1"/>
          <w:lang w:val="en-US"/>
        </w:rPr>
        <w:t>et</w:t>
      </w:r>
      <w:r w:rsidRPr="009C11ED">
        <w:rPr>
          <w:spacing w:val="-1"/>
        </w:rPr>
        <w:t xml:space="preserve"> </w:t>
      </w:r>
      <w:r>
        <w:rPr>
          <w:spacing w:val="-1"/>
          <w:lang w:val="en-US"/>
        </w:rPr>
        <w:t>al</w:t>
      </w:r>
      <w:r w:rsidRPr="009C11ED">
        <w:rPr>
          <w:spacing w:val="-1"/>
        </w:rPr>
        <w:t xml:space="preserve">., </w:t>
      </w:r>
      <w:r>
        <w:rPr>
          <w:spacing w:val="-1"/>
        </w:rPr>
        <w:t xml:space="preserve">1969; </w:t>
      </w:r>
      <w:r>
        <w:rPr>
          <w:spacing w:val="-5"/>
          <w:lang w:val="en-US"/>
        </w:rPr>
        <w:t>Hoenig</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 xml:space="preserve">1979; Ткаченко с соавт., 1999), что у больных с сексуальными пароксизмами </w:t>
      </w:r>
      <w:r>
        <w:rPr>
          <w:spacing w:val="-2"/>
        </w:rPr>
        <w:t xml:space="preserve">могут наблюдаться парафильные нарушения в виде эксгибиционизма, трансвестизма, </w:t>
      </w:r>
      <w:r>
        <w:rPr>
          <w:spacing w:val="-3"/>
        </w:rPr>
        <w:t>фетишизма, садизма и в межприступном периоде, протекая на фоне формально сохран</w:t>
      </w:r>
      <w:r>
        <w:rPr>
          <w:spacing w:val="-3"/>
        </w:rPr>
        <w:softHyphen/>
        <w:t xml:space="preserve">ного сознания. Кроме того, К. Имелинский (1986) обращал внимание на то, что само по </w:t>
      </w:r>
      <w:r>
        <w:rPr>
          <w:spacing w:val="-1"/>
        </w:rPr>
        <w:t xml:space="preserve">себе сильное сексуальное возбуждение вызывает сужение поля сознания и снижение </w:t>
      </w:r>
      <w:r>
        <w:rPr>
          <w:spacing w:val="-2"/>
        </w:rPr>
        <w:t>чувствительности рецепторов и органов чувств, а в работах, посвященных исследова</w:t>
      </w:r>
      <w:r>
        <w:rPr>
          <w:spacing w:val="-2"/>
        </w:rPr>
        <w:softHyphen/>
      </w:r>
      <w:r>
        <w:rPr>
          <w:spacing w:val="-3"/>
        </w:rPr>
        <w:t>нию речевых, поведенческих и других характеризующих состояние сознания показате</w:t>
      </w:r>
      <w:r>
        <w:rPr>
          <w:spacing w:val="-3"/>
        </w:rPr>
        <w:softHyphen/>
      </w:r>
      <w:r>
        <w:rPr>
          <w:spacing w:val="-4"/>
        </w:rPr>
        <w:t xml:space="preserve">лей, половой акт предлагается рассматривать в качестве модели для изучения состояния </w:t>
      </w:r>
      <w:r>
        <w:rPr>
          <w:spacing w:val="-2"/>
        </w:rPr>
        <w:t xml:space="preserve">измененного сознания (Спивак, 1989). Таким образом, во-первых, установление паро-ксизмального состояния не исключает диагноза парафилии, а во-вторых, само по себе </w:t>
      </w:r>
      <w:r>
        <w:rPr>
          <w:spacing w:val="-1"/>
        </w:rPr>
        <w:t xml:space="preserve">парафильное влечение может сочетаться с нарушением сознания непароксизмальной </w:t>
      </w:r>
      <w:r>
        <w:t>природы.</w:t>
      </w:r>
    </w:p>
    <w:p w14:paraId="0E0EA32E" w14:textId="77777777" w:rsidR="008B35D8" w:rsidRDefault="008B35D8">
      <w:pPr>
        <w:shd w:val="clear" w:color="auto" w:fill="FFFFFF"/>
        <w:spacing w:line="235" w:lineRule="exact"/>
        <w:ind w:left="14" w:right="10" w:firstLine="379"/>
        <w:jc w:val="both"/>
      </w:pPr>
      <w:r>
        <w:rPr>
          <w:spacing w:val="-4"/>
        </w:rPr>
        <w:t>Э. Н. Разумовская (1935,1938) в рамках исключительных состояний приводила слу</w:t>
      </w:r>
      <w:r>
        <w:rPr>
          <w:spacing w:val="-4"/>
        </w:rPr>
        <w:softHyphen/>
      </w:r>
      <w:r>
        <w:rPr>
          <w:spacing w:val="-2"/>
        </w:rPr>
        <w:t>чаи импульсивного воровства у фетишиста, сопровождавшиеся сексуальным возбуж</w:t>
      </w:r>
      <w:r>
        <w:rPr>
          <w:spacing w:val="-2"/>
        </w:rPr>
        <w:softHyphen/>
      </w:r>
      <w:r>
        <w:t>дением, изменением сознания, преимущественно аффективно суженным, «пробела</w:t>
      </w:r>
      <w:r>
        <w:softHyphen/>
      </w:r>
      <w:r>
        <w:rPr>
          <w:spacing w:val="-1"/>
        </w:rPr>
        <w:t>ми» воспоминаний, неосознанностью совершаемых действий, имеющих автоматиче</w:t>
      </w:r>
      <w:r>
        <w:rPr>
          <w:spacing w:val="-1"/>
        </w:rPr>
        <w:softHyphen/>
      </w:r>
      <w:r>
        <w:rPr>
          <w:spacing w:val="-2"/>
        </w:rPr>
        <w:t>ский характер. Б. В. Шостакович, А. А. Ткаченко (1992) при описании импульсивного эксгибиционизма отмечали, что непосредственно перед его реализацией наблюдалось резкое изменение психического состояния с появлением чувства безысходности, отре</w:t>
      </w:r>
      <w:r>
        <w:rPr>
          <w:spacing w:val="-2"/>
        </w:rPr>
        <w:softHyphen/>
        <w:t>шенности и безразличия к окружающему, собственные поступки воспринимались как не зависящие от воли, производящиеся машинально, что сопровождалось такими при</w:t>
      </w:r>
      <w:r>
        <w:rPr>
          <w:spacing w:val="-2"/>
        </w:rPr>
        <w:softHyphen/>
      </w:r>
      <w:r>
        <w:rPr>
          <w:spacing w:val="-3"/>
        </w:rPr>
        <w:t>знаками нарушения сознания, как нечеткость восприятия окружающего, обращенной к больному речи и элементами дезориентировки. После выхода из этого состояния отме</w:t>
      </w:r>
      <w:r>
        <w:rPr>
          <w:spacing w:val="-3"/>
        </w:rPr>
        <w:softHyphen/>
        <w:t>чался некоторый период неясного сознания с затруднением контакта, растерянностью,</w:t>
      </w:r>
    </w:p>
    <w:p w14:paraId="6296DD45" w14:textId="77777777" w:rsidR="008B35D8" w:rsidRDefault="008B35D8">
      <w:pPr>
        <w:shd w:val="clear" w:color="auto" w:fill="FFFFFF"/>
        <w:spacing w:line="235" w:lineRule="exact"/>
        <w:ind w:left="14" w:right="10" w:firstLine="379"/>
        <w:jc w:val="both"/>
        <w:sectPr w:rsidR="008B35D8">
          <w:type w:val="continuous"/>
          <w:pgSz w:w="12240" w:h="15840"/>
          <w:pgMar w:top="1440" w:right="2647" w:bottom="720" w:left="2239" w:header="720" w:footer="720" w:gutter="0"/>
          <w:cols w:space="60"/>
          <w:noEndnote/>
        </w:sectPr>
      </w:pPr>
    </w:p>
    <w:p w14:paraId="50B39DCC" w14:textId="77777777" w:rsidR="008B35D8" w:rsidRDefault="008B35D8">
      <w:pPr>
        <w:shd w:val="clear" w:color="auto" w:fill="FFFFFF"/>
        <w:tabs>
          <w:tab w:val="left" w:pos="7104"/>
        </w:tabs>
        <w:ind w:left="10"/>
      </w:pPr>
      <w:r>
        <w:rPr>
          <w:noProof/>
        </w:rPr>
        <w:pict w14:anchorId="6F618BF1">
          <v:line id="_x0000_s1764" style="position:absolute;left:0;text-align:left;z-index:305;mso-position-horizontal-relative:margin" from="-32.9pt,-13.7pt" to="-32.9pt,166.3pt" o:allowincell="f" strokeweight="1.9pt">
            <w10:wrap anchorx="margin"/>
          </v:line>
        </w:pict>
      </w:r>
      <w:r>
        <w:rPr>
          <w:spacing w:val="-2"/>
          <w:sz w:val="18"/>
          <w:szCs w:val="18"/>
        </w:rPr>
        <w:t>Судебно-психиатрическая экспертиза при сексуальных аддикциях (парафилиях)</w:t>
      </w:r>
      <w:r>
        <w:rPr>
          <w:rFonts w:ascii="Arial" w:cs="Arial"/>
          <w:sz w:val="18"/>
          <w:szCs w:val="18"/>
        </w:rPr>
        <w:tab/>
      </w:r>
      <w:r>
        <w:rPr>
          <w:spacing w:val="-17"/>
          <w:sz w:val="18"/>
          <w:szCs w:val="18"/>
        </w:rPr>
        <w:t>701</w:t>
      </w:r>
    </w:p>
    <w:p w14:paraId="15B96D02" w14:textId="77777777" w:rsidR="008B35D8" w:rsidRDefault="008B35D8">
      <w:pPr>
        <w:shd w:val="clear" w:color="auto" w:fill="FFFFFF"/>
        <w:spacing w:before="240" w:line="235" w:lineRule="exact"/>
        <w:ind w:left="10" w:right="5"/>
        <w:jc w:val="both"/>
      </w:pPr>
      <w:r>
        <w:rPr>
          <w:sz w:val="18"/>
          <w:szCs w:val="18"/>
        </w:rPr>
        <w:t>нецеленаправленностью и непоследовательностью поступков, а также частичная, а не</w:t>
      </w:r>
      <w:r>
        <w:rPr>
          <w:sz w:val="18"/>
          <w:szCs w:val="18"/>
        </w:rPr>
        <w:softHyphen/>
        <w:t>редко и полная амнезия случившегося. Авторы указывали и на возможность искажения сознания при компульсивной реализации влечения, в частности, на определенном этапе динамики парафилий. Они отмечали, что предшествующая реализации борьба мотивов сопровождается нарастанием напряженности, раздражительности, а сдерживание воз</w:t>
      </w:r>
      <w:r>
        <w:rPr>
          <w:sz w:val="18"/>
          <w:szCs w:val="18"/>
        </w:rPr>
        <w:softHyphen/>
        <w:t>никшего влечения приводит к усилению эмоционального напряжения, увеличению ин</w:t>
      </w:r>
      <w:r>
        <w:rPr>
          <w:sz w:val="18"/>
          <w:szCs w:val="18"/>
        </w:rPr>
        <w:softHyphen/>
        <w:t>тенсивности побуждения, в результате чего реализация уже неподвластного индивиду желания происходила на фоне суженного сознания с искажением восприятия окружаю</w:t>
      </w:r>
      <w:r>
        <w:rPr>
          <w:sz w:val="18"/>
          <w:szCs w:val="18"/>
        </w:rPr>
        <w:softHyphen/>
        <w:t>щего, с последующим появлением субъективного чувства облегчения и парциальной амнезии некоторых этапов девиантного акта, чаще следующих за обнажением.</w:t>
      </w:r>
    </w:p>
    <w:p w14:paraId="0597ADA9" w14:textId="77777777" w:rsidR="008B35D8" w:rsidRDefault="008B35D8">
      <w:pPr>
        <w:shd w:val="clear" w:color="auto" w:fill="FFFFFF"/>
        <w:spacing w:line="235" w:lineRule="exact"/>
        <w:ind w:left="5" w:right="5" w:firstLine="341"/>
        <w:jc w:val="both"/>
      </w:pPr>
      <w:r>
        <w:rPr>
          <w:sz w:val="18"/>
          <w:szCs w:val="18"/>
        </w:rPr>
        <w:t>А. Я. Перехов (1995), исследующий феноменологию компульсивного влечения при фетишном трансвестизме, указывает, что у больных в состоянии кроссдрессинга созна</w:t>
      </w:r>
      <w:r>
        <w:rPr>
          <w:sz w:val="18"/>
          <w:szCs w:val="18"/>
        </w:rPr>
        <w:softHyphen/>
        <w:t>ние, заполненное главенствующими устремлениями, сужается, внимание полностью концентрируется на деятельности и получении психотропного эффекта, не ощущается течение времени, частично игнорируется окружающая реальность, из-за чего не заме</w:t>
      </w:r>
      <w:r>
        <w:rPr>
          <w:sz w:val="18"/>
          <w:szCs w:val="18"/>
        </w:rPr>
        <w:softHyphen/>
        <w:t>чается появление свидетелей, не воспринимаются посторонние звуки. В последующем же отмечается частичность, фрагментарность воспоминаний относительно того, что не имело прямого отношения к кроссдрессингу, наряду с четким, «облегченным» всплы-ванием в памяти воспоминаний, касающихся мельчайших характеристик и признаков одежды, тактильных ощущений, цвета и запаха косметики и т. д., что объясняется авто</w:t>
      </w:r>
      <w:r>
        <w:rPr>
          <w:sz w:val="18"/>
          <w:szCs w:val="18"/>
        </w:rPr>
        <w:softHyphen/>
        <w:t>ром избирательной активацией памяти к воспоминаниям кататимного аномального сек</w:t>
      </w:r>
      <w:r>
        <w:rPr>
          <w:sz w:val="18"/>
          <w:szCs w:val="18"/>
        </w:rPr>
        <w:softHyphen/>
        <w:t>суального содержания.</w:t>
      </w:r>
    </w:p>
    <w:p w14:paraId="26EDEE42" w14:textId="77777777" w:rsidR="008B35D8" w:rsidRDefault="008B35D8">
      <w:pPr>
        <w:shd w:val="clear" w:color="auto" w:fill="FFFFFF"/>
        <w:spacing w:line="235" w:lineRule="exact"/>
        <w:ind w:firstLine="350"/>
        <w:jc w:val="both"/>
      </w:pPr>
      <w:r>
        <w:rPr>
          <w:sz w:val="18"/>
          <w:szCs w:val="18"/>
          <w:lang w:val="en-US"/>
        </w:rPr>
        <w:t>P</w:t>
      </w:r>
      <w:r w:rsidRPr="009C11ED">
        <w:rPr>
          <w:sz w:val="18"/>
          <w:szCs w:val="18"/>
        </w:rPr>
        <w:t xml:space="preserve">. </w:t>
      </w:r>
      <w:r>
        <w:rPr>
          <w:sz w:val="18"/>
          <w:szCs w:val="18"/>
          <w:lang w:val="en-US"/>
        </w:rPr>
        <w:t>Snaith</w:t>
      </w:r>
      <w:r w:rsidRPr="009C11ED">
        <w:rPr>
          <w:sz w:val="18"/>
          <w:szCs w:val="18"/>
        </w:rPr>
        <w:t xml:space="preserve"> </w:t>
      </w:r>
      <w:r>
        <w:rPr>
          <w:sz w:val="18"/>
          <w:szCs w:val="18"/>
        </w:rPr>
        <w:t>(</w:t>
      </w:r>
      <w:r w:rsidRPr="009C11ED">
        <w:rPr>
          <w:sz w:val="18"/>
          <w:szCs w:val="18"/>
        </w:rPr>
        <w:t>1</w:t>
      </w:r>
      <w:r>
        <w:rPr>
          <w:sz w:val="18"/>
          <w:szCs w:val="18"/>
        </w:rPr>
        <w:t>983) и К. Имелинский (1986) отмечают, что реализация девиантного сексу</w:t>
      </w:r>
      <w:r>
        <w:rPr>
          <w:sz w:val="18"/>
          <w:szCs w:val="18"/>
        </w:rPr>
        <w:softHyphen/>
        <w:t xml:space="preserve">ального влечения может сопровождаться психогенным сужением поля сознания. </w:t>
      </w:r>
      <w:r>
        <w:rPr>
          <w:sz w:val="18"/>
          <w:szCs w:val="18"/>
          <w:lang w:val="en-US"/>
        </w:rPr>
        <w:t>D</w:t>
      </w:r>
      <w:r w:rsidRPr="009C11ED">
        <w:rPr>
          <w:sz w:val="18"/>
          <w:szCs w:val="18"/>
        </w:rPr>
        <w:t xml:space="preserve">. </w:t>
      </w:r>
      <w:r>
        <w:rPr>
          <w:sz w:val="18"/>
          <w:szCs w:val="18"/>
          <w:lang w:val="en-US"/>
        </w:rPr>
        <w:t>Burget</w:t>
      </w:r>
      <w:r w:rsidRPr="009C11ED">
        <w:rPr>
          <w:sz w:val="18"/>
          <w:szCs w:val="18"/>
        </w:rPr>
        <w:t xml:space="preserve">, </w:t>
      </w:r>
      <w:r>
        <w:rPr>
          <w:sz w:val="18"/>
          <w:szCs w:val="18"/>
          <w:lang w:val="en-US"/>
        </w:rPr>
        <w:t>J</w:t>
      </w:r>
      <w:r w:rsidRPr="009C11ED">
        <w:rPr>
          <w:sz w:val="18"/>
          <w:szCs w:val="18"/>
        </w:rPr>
        <w:t xml:space="preserve">. </w:t>
      </w:r>
      <w:r>
        <w:rPr>
          <w:sz w:val="18"/>
          <w:szCs w:val="18"/>
          <w:lang w:val="en-US"/>
        </w:rPr>
        <w:t>V</w:t>
      </w:r>
      <w:r w:rsidRPr="009C11ED">
        <w:rPr>
          <w:sz w:val="18"/>
          <w:szCs w:val="18"/>
        </w:rPr>
        <w:t xml:space="preserve">. </w:t>
      </w:r>
      <w:r>
        <w:rPr>
          <w:sz w:val="18"/>
          <w:szCs w:val="18"/>
          <w:lang w:val="en-US"/>
        </w:rPr>
        <w:t>W</w:t>
      </w:r>
      <w:r w:rsidRPr="009C11ED">
        <w:rPr>
          <w:sz w:val="18"/>
          <w:szCs w:val="18"/>
        </w:rPr>
        <w:t xml:space="preserve">. </w:t>
      </w:r>
      <w:r>
        <w:rPr>
          <w:sz w:val="18"/>
          <w:szCs w:val="18"/>
          <w:lang w:val="en-US"/>
        </w:rPr>
        <w:t>Bradford</w:t>
      </w:r>
      <w:r w:rsidRPr="009C11ED">
        <w:rPr>
          <w:sz w:val="18"/>
          <w:szCs w:val="18"/>
        </w:rPr>
        <w:t xml:space="preserve"> </w:t>
      </w:r>
      <w:r>
        <w:rPr>
          <w:sz w:val="18"/>
          <w:szCs w:val="18"/>
        </w:rPr>
        <w:t>(1995) высказывалось предположение, что среди сексуальных правонарушителей, частично или полностью амнезировавших период деяния, опреде</w:t>
      </w:r>
      <w:r>
        <w:rPr>
          <w:sz w:val="18"/>
          <w:szCs w:val="18"/>
        </w:rPr>
        <w:softHyphen/>
        <w:t xml:space="preserve">ленный процент занимают лица с органическими и психогенными диссоциативными расстройствами, что позволило ввести специальный термин для их обозначения — «па-рафилические фуги» </w:t>
      </w:r>
      <w:r w:rsidRPr="009C11ED">
        <w:rPr>
          <w:sz w:val="18"/>
          <w:szCs w:val="18"/>
        </w:rPr>
        <w:t>(</w:t>
      </w:r>
      <w:r>
        <w:rPr>
          <w:sz w:val="18"/>
          <w:szCs w:val="18"/>
          <w:lang w:val="en-US"/>
        </w:rPr>
        <w:t>Money</w:t>
      </w:r>
      <w:r w:rsidRPr="009C11ED">
        <w:rPr>
          <w:sz w:val="18"/>
          <w:szCs w:val="18"/>
        </w:rPr>
        <w:t xml:space="preserve">, </w:t>
      </w:r>
      <w:r>
        <w:rPr>
          <w:sz w:val="18"/>
          <w:szCs w:val="18"/>
        </w:rPr>
        <w:t>1992), характеризующий внешне целенаправленное пове</w:t>
      </w:r>
      <w:r>
        <w:rPr>
          <w:sz w:val="18"/>
          <w:szCs w:val="18"/>
        </w:rPr>
        <w:softHyphen/>
        <w:t>дение при его действительной непроизвольности. Эти состояния рассматриваются, с одной стороны, как близкие к психомоторным припадкам, с другой — в одном ряду с диссоциативными расстройствами. А. А. Ткаченко с соавт. (1997) отмечают, что пара-фильные акты часто сопровождаются речевыми и моторными автоматизмами, расхож</w:t>
      </w:r>
      <w:r>
        <w:rPr>
          <w:sz w:val="18"/>
          <w:szCs w:val="18"/>
        </w:rPr>
        <w:softHyphen/>
        <w:t>дением психосенсорных и психомоторных компонентов поведения, аффективными на</w:t>
      </w:r>
      <w:r>
        <w:rPr>
          <w:sz w:val="18"/>
          <w:szCs w:val="18"/>
        </w:rPr>
        <w:softHyphen/>
        <w:t>рушениями, диссоциацией между субъективными переживаниями и психофизиологи</w:t>
      </w:r>
      <w:r>
        <w:rPr>
          <w:sz w:val="18"/>
          <w:szCs w:val="18"/>
        </w:rPr>
        <w:softHyphen/>
        <w:t>ческими проявлениями, амфитимическими состояниями, утратой эмпатического восприятия в состоянии измененного сознания.</w:t>
      </w:r>
    </w:p>
    <w:p w14:paraId="10DA26DB" w14:textId="77777777" w:rsidR="008B35D8" w:rsidRDefault="008B35D8">
      <w:pPr>
        <w:shd w:val="clear" w:color="auto" w:fill="FFFFFF"/>
        <w:spacing w:line="235" w:lineRule="exact"/>
        <w:ind w:left="10" w:right="5" w:firstLine="341"/>
        <w:jc w:val="both"/>
      </w:pPr>
      <w:r>
        <w:rPr>
          <w:sz w:val="18"/>
          <w:szCs w:val="18"/>
        </w:rPr>
        <w:t>Согласно Е. Ю. Яковлевой (2001), у лиц с парафилиями кратковременные расстрой</w:t>
      </w:r>
      <w:r>
        <w:rPr>
          <w:sz w:val="18"/>
          <w:szCs w:val="18"/>
        </w:rPr>
        <w:softHyphen/>
        <w:t>ства наиболее часто отвечают критериям «Органического диссоциативного расстрой</w:t>
      </w:r>
      <w:r>
        <w:rPr>
          <w:sz w:val="18"/>
          <w:szCs w:val="18"/>
        </w:rPr>
        <w:softHyphen/>
        <w:t xml:space="preserve">ства» </w:t>
      </w:r>
      <w:r w:rsidRPr="009C11ED">
        <w:rPr>
          <w:sz w:val="18"/>
          <w:szCs w:val="18"/>
        </w:rPr>
        <w:t>(</w:t>
      </w:r>
      <w:r>
        <w:rPr>
          <w:sz w:val="18"/>
          <w:szCs w:val="18"/>
          <w:lang w:val="en-US"/>
        </w:rPr>
        <w:t>F</w:t>
      </w:r>
      <w:r w:rsidRPr="009C11ED">
        <w:rPr>
          <w:sz w:val="18"/>
          <w:szCs w:val="18"/>
        </w:rPr>
        <w:t xml:space="preserve">06.5) </w:t>
      </w:r>
      <w:r>
        <w:rPr>
          <w:sz w:val="18"/>
          <w:szCs w:val="18"/>
        </w:rPr>
        <w:t xml:space="preserve">и представлены трансами, квалифицируемыми в соответствии с </w:t>
      </w:r>
      <w:r>
        <w:rPr>
          <w:sz w:val="18"/>
          <w:szCs w:val="18"/>
          <w:lang w:val="en-US"/>
        </w:rPr>
        <w:t>F</w:t>
      </w:r>
      <w:r w:rsidRPr="009C11ED">
        <w:rPr>
          <w:sz w:val="18"/>
          <w:szCs w:val="18"/>
        </w:rPr>
        <w:t xml:space="preserve">44.3 </w:t>
      </w:r>
      <w:r>
        <w:rPr>
          <w:sz w:val="18"/>
          <w:szCs w:val="18"/>
        </w:rPr>
        <w:t xml:space="preserve">(«Трансы и состояния овладения»), а также пунктом </w:t>
      </w:r>
      <w:r>
        <w:rPr>
          <w:sz w:val="18"/>
          <w:szCs w:val="18"/>
          <w:lang w:val="en-US"/>
        </w:rPr>
        <w:t>F</w:t>
      </w:r>
      <w:r w:rsidRPr="009C11ED">
        <w:rPr>
          <w:sz w:val="18"/>
          <w:szCs w:val="18"/>
        </w:rPr>
        <w:t xml:space="preserve">44.7 </w:t>
      </w:r>
      <w:r>
        <w:rPr>
          <w:sz w:val="18"/>
          <w:szCs w:val="18"/>
        </w:rPr>
        <w:t>(«Смешанные диссоциатив</w:t>
      </w:r>
      <w:r>
        <w:rPr>
          <w:sz w:val="18"/>
          <w:szCs w:val="18"/>
        </w:rPr>
        <w:softHyphen/>
        <w:t>ные (конверсионные) расстройства»), предполагающим кодировку состояний с различ</w:t>
      </w:r>
      <w:r>
        <w:rPr>
          <w:sz w:val="18"/>
          <w:szCs w:val="18"/>
        </w:rPr>
        <w:softHyphen/>
        <w:t>ными сочетаниями нарушений сенсорной, моторной, мнестической сфер, нарушения</w:t>
      </w:r>
      <w:r>
        <w:rPr>
          <w:sz w:val="18"/>
          <w:szCs w:val="18"/>
        </w:rPr>
        <w:softHyphen/>
        <w:t xml:space="preserve">ми личностной идентичности. У испытуемых без парафилий отмечалось преобладание диагностики сумеречных состояний как органического, так и конверсионного генезов, квалифицируемых в соответствии с критериями подрубрики </w:t>
      </w:r>
      <w:r>
        <w:rPr>
          <w:sz w:val="18"/>
          <w:szCs w:val="18"/>
          <w:lang w:val="en-US"/>
        </w:rPr>
        <w:t>F</w:t>
      </w:r>
      <w:r w:rsidRPr="009C11ED">
        <w:rPr>
          <w:sz w:val="18"/>
          <w:szCs w:val="18"/>
        </w:rPr>
        <w:t xml:space="preserve">44.88 </w:t>
      </w:r>
      <w:r>
        <w:rPr>
          <w:sz w:val="18"/>
          <w:szCs w:val="18"/>
        </w:rPr>
        <w:t>— «Другие уточ</w:t>
      </w:r>
      <w:r>
        <w:rPr>
          <w:sz w:val="18"/>
          <w:szCs w:val="18"/>
        </w:rPr>
        <w:softHyphen/>
        <w:t>ненные диссоциативные (конверсионные) расстройства (включая психогенные суме</w:t>
      </w:r>
      <w:r>
        <w:rPr>
          <w:sz w:val="18"/>
          <w:szCs w:val="18"/>
        </w:rPr>
        <w:softHyphen/>
        <w:t>речные состояния)».</w:t>
      </w:r>
    </w:p>
    <w:p w14:paraId="1C1160F9" w14:textId="77777777" w:rsidR="008B35D8" w:rsidRDefault="008B35D8">
      <w:pPr>
        <w:shd w:val="clear" w:color="auto" w:fill="FFFFFF"/>
        <w:spacing w:line="235" w:lineRule="exact"/>
        <w:ind w:left="10" w:right="5" w:firstLine="341"/>
        <w:jc w:val="both"/>
        <w:sectPr w:rsidR="008B35D8">
          <w:pgSz w:w="12240" w:h="15840"/>
          <w:pgMar w:top="1440" w:right="2506" w:bottom="720" w:left="2366" w:header="720" w:footer="720" w:gutter="0"/>
          <w:cols w:space="60"/>
          <w:noEndnote/>
        </w:sectPr>
      </w:pPr>
    </w:p>
    <w:p w14:paraId="61C1F9E3" w14:textId="77777777" w:rsidR="008B35D8" w:rsidRDefault="008B35D8">
      <w:pPr>
        <w:shd w:val="clear" w:color="auto" w:fill="FFFFFF"/>
        <w:spacing w:before="14"/>
      </w:pPr>
      <w:r>
        <w:rPr>
          <w:rFonts w:ascii="Arial" w:hAnsi="Arial" w:cs="Arial"/>
          <w:sz w:val="18"/>
          <w:szCs w:val="18"/>
        </w:rPr>
        <w:t>702</w:t>
      </w:r>
    </w:p>
    <w:p w14:paraId="699C539A" w14:textId="77777777" w:rsidR="008B35D8" w:rsidRDefault="008B35D8">
      <w:pPr>
        <w:shd w:val="clear" w:color="auto" w:fill="FFFFFF"/>
      </w:pPr>
      <w:r>
        <w:br w:type="column"/>
      </w:r>
      <w:r>
        <w:rPr>
          <w:spacing w:val="-12"/>
        </w:rPr>
        <w:t>Судебно-экспертные аспекты аддиктологии</w:t>
      </w:r>
    </w:p>
    <w:p w14:paraId="2D40287E" w14:textId="77777777" w:rsidR="008B35D8" w:rsidRDefault="008B35D8">
      <w:pPr>
        <w:shd w:val="clear" w:color="auto" w:fill="FFFFFF"/>
        <w:sectPr w:rsidR="008B35D8">
          <w:pgSz w:w="12240" w:h="15840"/>
          <w:pgMar w:top="1440" w:right="2638" w:bottom="720" w:left="2258" w:header="720" w:footer="720" w:gutter="0"/>
          <w:cols w:num="2" w:space="720" w:equalWidth="0">
            <w:col w:w="720" w:space="3293"/>
            <w:col w:w="3331"/>
          </w:cols>
          <w:noEndnote/>
        </w:sectPr>
      </w:pPr>
    </w:p>
    <w:p w14:paraId="115E32AF" w14:textId="77777777" w:rsidR="008B35D8" w:rsidRDefault="008B35D8">
      <w:pPr>
        <w:shd w:val="clear" w:color="auto" w:fill="FFFFFF"/>
        <w:spacing w:before="254" w:line="254" w:lineRule="exact"/>
        <w:ind w:left="1354" w:right="960" w:firstLine="336"/>
      </w:pPr>
      <w:r>
        <w:rPr>
          <w:noProof/>
        </w:rPr>
        <w:pict w14:anchorId="0C429BA2">
          <v:line id="_x0000_s1765" style="position:absolute;left:0;text-align:left;z-index:306;mso-position-horizontal-relative:margin" from="388.1pt,7.45pt" to="388.1pt,627.6pt" o:allowincell="f" strokeweight="1.45pt">
            <w10:wrap anchorx="margin"/>
          </v:line>
        </w:pict>
      </w:r>
      <w:r>
        <w:rPr>
          <w:rFonts w:ascii="Arial" w:hAnsi="Arial" w:cs="Arial"/>
          <w:b/>
          <w:bCs/>
          <w:spacing w:val="-6"/>
          <w:sz w:val="24"/>
          <w:szCs w:val="24"/>
        </w:rPr>
        <w:t xml:space="preserve">28.2.2. </w:t>
      </w:r>
      <w:r>
        <w:rPr>
          <w:rFonts w:ascii="Arial" w:hAnsi="Arial"/>
          <w:b/>
          <w:bCs/>
          <w:spacing w:val="-6"/>
          <w:sz w:val="24"/>
          <w:szCs w:val="24"/>
        </w:rPr>
        <w:t>Расстройства</w:t>
      </w:r>
      <w:r>
        <w:rPr>
          <w:rFonts w:ascii="Arial" w:hAnsi="Arial" w:cs="Arial"/>
          <w:b/>
          <w:bCs/>
          <w:spacing w:val="-6"/>
          <w:sz w:val="24"/>
          <w:szCs w:val="24"/>
        </w:rPr>
        <w:t xml:space="preserve"> </w:t>
      </w:r>
      <w:r>
        <w:rPr>
          <w:rFonts w:ascii="Arial" w:hAnsi="Arial"/>
          <w:b/>
          <w:bCs/>
          <w:spacing w:val="-6"/>
          <w:sz w:val="24"/>
          <w:szCs w:val="24"/>
        </w:rPr>
        <w:t xml:space="preserve">самосознания </w:t>
      </w:r>
      <w:r>
        <w:rPr>
          <w:rFonts w:ascii="Arial" w:hAnsi="Arial"/>
          <w:b/>
          <w:bCs/>
          <w:spacing w:val="-11"/>
          <w:sz w:val="24"/>
          <w:szCs w:val="24"/>
        </w:rPr>
        <w:t>при</w:t>
      </w:r>
      <w:r>
        <w:rPr>
          <w:rFonts w:ascii="Arial" w:hAnsi="Arial" w:cs="Arial"/>
          <w:b/>
          <w:bCs/>
          <w:spacing w:val="-11"/>
          <w:sz w:val="24"/>
          <w:szCs w:val="24"/>
        </w:rPr>
        <w:t xml:space="preserve"> </w:t>
      </w:r>
      <w:r>
        <w:rPr>
          <w:rFonts w:ascii="Arial" w:hAnsi="Arial"/>
          <w:b/>
          <w:bCs/>
          <w:spacing w:val="-11"/>
          <w:sz w:val="24"/>
          <w:szCs w:val="24"/>
        </w:rPr>
        <w:t>аномальном</w:t>
      </w:r>
      <w:r>
        <w:rPr>
          <w:rFonts w:ascii="Arial" w:hAnsi="Arial" w:cs="Arial"/>
          <w:b/>
          <w:bCs/>
          <w:spacing w:val="-11"/>
          <w:sz w:val="24"/>
          <w:szCs w:val="24"/>
        </w:rPr>
        <w:t xml:space="preserve"> </w:t>
      </w:r>
      <w:r>
        <w:rPr>
          <w:rFonts w:ascii="Arial" w:hAnsi="Arial"/>
          <w:b/>
          <w:bCs/>
          <w:spacing w:val="-11"/>
          <w:sz w:val="24"/>
          <w:szCs w:val="24"/>
        </w:rPr>
        <w:t>сексуальном</w:t>
      </w:r>
      <w:r>
        <w:rPr>
          <w:rFonts w:ascii="Arial" w:hAnsi="Arial" w:cs="Arial"/>
          <w:b/>
          <w:bCs/>
          <w:spacing w:val="-11"/>
          <w:sz w:val="24"/>
          <w:szCs w:val="24"/>
        </w:rPr>
        <w:t xml:space="preserve"> </w:t>
      </w:r>
      <w:r>
        <w:rPr>
          <w:rFonts w:ascii="Arial" w:hAnsi="Arial"/>
          <w:b/>
          <w:bCs/>
          <w:spacing w:val="-11"/>
          <w:sz w:val="24"/>
          <w:szCs w:val="24"/>
        </w:rPr>
        <w:t>поведении</w:t>
      </w:r>
    </w:p>
    <w:p w14:paraId="65CB0CEF" w14:textId="77777777" w:rsidR="008B35D8" w:rsidRDefault="008B35D8">
      <w:pPr>
        <w:shd w:val="clear" w:color="auto" w:fill="FFFFFF"/>
        <w:spacing w:before="226" w:line="235" w:lineRule="exact"/>
        <w:ind w:left="5" w:firstLine="346"/>
        <w:jc w:val="both"/>
      </w:pPr>
      <w:r>
        <w:rPr>
          <w:spacing w:val="-1"/>
        </w:rPr>
        <w:t xml:space="preserve">При экспертной оценке парафилий необходимо рассмотрение «информационных </w:t>
      </w:r>
      <w:r>
        <w:rPr>
          <w:spacing w:val="-2"/>
        </w:rPr>
        <w:t xml:space="preserve">объектов», имеющих отношение к психосексуальности: полового самосознания, поло-ролевой Я-концепции как относительно устойчивых представлений индивида о самом </w:t>
      </w:r>
      <w:r>
        <w:rPr>
          <w:spacing w:val="-3"/>
        </w:rPr>
        <w:t xml:space="preserve">себе, о полоролевых стереотипах поведения с возможностью отклонения от них за счет </w:t>
      </w:r>
      <w:r>
        <w:t xml:space="preserve">сниженного эмоционального к ним отношения или же за счет их искаженности или </w:t>
      </w:r>
      <w:r>
        <w:rPr>
          <w:spacing w:val="-3"/>
        </w:rPr>
        <w:t>недифференцированности. Я-концепция включает в себя оценочный аспект самосозна</w:t>
      </w:r>
      <w:r>
        <w:rPr>
          <w:spacing w:val="-3"/>
        </w:rPr>
        <w:softHyphen/>
      </w:r>
      <w:r>
        <w:t>ния, неразрывно связанный с понятием критичности.</w:t>
      </w:r>
    </w:p>
    <w:p w14:paraId="39BC10DB" w14:textId="77777777" w:rsidR="008B35D8" w:rsidRDefault="008B35D8">
      <w:pPr>
        <w:shd w:val="clear" w:color="auto" w:fill="FFFFFF"/>
        <w:spacing w:line="235" w:lineRule="exact"/>
        <w:ind w:left="5" w:right="5" w:firstLine="350"/>
        <w:jc w:val="both"/>
      </w:pPr>
      <w:r>
        <w:rPr>
          <w:spacing w:val="-1"/>
        </w:rPr>
        <w:t xml:space="preserve">При аномалиях сексуального влечения выявлены структурные и содержательные </w:t>
      </w:r>
      <w:r>
        <w:rPr>
          <w:i/>
          <w:iCs/>
          <w:spacing w:val="-1"/>
        </w:rPr>
        <w:t xml:space="preserve">нарушения половой идентичности: </w:t>
      </w:r>
      <w:r>
        <w:rPr>
          <w:spacing w:val="-1"/>
        </w:rPr>
        <w:t>ее фемининность, идентификация с женскими по-</w:t>
      </w:r>
      <w:r>
        <w:rPr>
          <w:spacing w:val="-2"/>
        </w:rPr>
        <w:t>лоролевыми стереотипами, недостаточная эмоциональная усвоенность мужской поло</w:t>
      </w:r>
      <w:r>
        <w:rPr>
          <w:spacing w:val="-2"/>
        </w:rPr>
        <w:softHyphen/>
      </w:r>
      <w:r>
        <w:rPr>
          <w:spacing w:val="-3"/>
        </w:rPr>
        <w:t xml:space="preserve">вой роли (формальность представлений об образе мужчины, расхождение полоролевых </w:t>
      </w:r>
      <w:r>
        <w:rPr>
          <w:spacing w:val="-2"/>
        </w:rPr>
        <w:t>предпочтений и полоролевых стереотипов), недифференцированность паттернов поло-</w:t>
      </w:r>
      <w:r>
        <w:rPr>
          <w:spacing w:val="-3"/>
        </w:rPr>
        <w:t xml:space="preserve">ролевого поведения по маскулинности. Указанные особенности могут отражать и более </w:t>
      </w:r>
      <w:r>
        <w:rPr>
          <w:spacing w:val="-1"/>
        </w:rPr>
        <w:t xml:space="preserve">ранние нарушения целостного самосознания, приводящие к диффузности, текучести </w:t>
      </w:r>
      <w:r>
        <w:rPr>
          <w:spacing w:val="-3"/>
        </w:rPr>
        <w:t>«Я» (Дворянчиков, Герасимов, Ткаченко, 1997; Дворянчиков, Ткаченко, 1998).</w:t>
      </w:r>
    </w:p>
    <w:p w14:paraId="7EDF67D6" w14:textId="77777777" w:rsidR="008B35D8" w:rsidRDefault="008B35D8">
      <w:pPr>
        <w:shd w:val="clear" w:color="auto" w:fill="FFFFFF"/>
        <w:spacing w:line="235" w:lineRule="exact"/>
        <w:ind w:firstLine="355"/>
        <w:jc w:val="both"/>
      </w:pPr>
      <w:r>
        <w:rPr>
          <w:spacing w:val="-2"/>
        </w:rPr>
        <w:t xml:space="preserve">Эффективность участия Я-концепции в саморегуляции определяется следующими </w:t>
      </w:r>
      <w:r>
        <w:rPr>
          <w:spacing w:val="-1"/>
        </w:rPr>
        <w:t>условиями: необходимо достаточно четкое осознание актуального образа «Я», осозна</w:t>
      </w:r>
      <w:r>
        <w:rPr>
          <w:spacing w:val="-1"/>
        </w:rPr>
        <w:softHyphen/>
      </w:r>
      <w:r>
        <w:rPr>
          <w:spacing w:val="-3"/>
        </w:rPr>
        <w:t xml:space="preserve">ние образа желаемого «Я», эти образы должны быть сопоставимы, т. е. должна иметься </w:t>
      </w:r>
      <w:r>
        <w:rPr>
          <w:spacing w:val="-1"/>
        </w:rPr>
        <w:t xml:space="preserve">возможность для их сравнения и осознания рассогласования, что и обусловливает в </w:t>
      </w:r>
      <w:r>
        <w:rPr>
          <w:spacing w:val="-3"/>
        </w:rPr>
        <w:t xml:space="preserve">конечном счете саморегуляцию. Поэтому недостаточная четкость осознания образа «Я» </w:t>
      </w:r>
      <w:r>
        <w:t>подразумевает потенциальную возможность нарушений саморегуляции.</w:t>
      </w:r>
    </w:p>
    <w:p w14:paraId="5B9F8B7B" w14:textId="77777777" w:rsidR="008B35D8" w:rsidRDefault="008B35D8">
      <w:pPr>
        <w:shd w:val="clear" w:color="auto" w:fill="FFFFFF"/>
        <w:spacing w:line="235" w:lineRule="exact"/>
        <w:ind w:right="5" w:firstLine="341"/>
        <w:jc w:val="both"/>
      </w:pPr>
      <w:r>
        <w:rPr>
          <w:i/>
          <w:iCs/>
          <w:spacing w:val="-1"/>
        </w:rPr>
        <w:t xml:space="preserve">Дисгармоничная полоролевая социализация </w:t>
      </w:r>
      <w:r>
        <w:rPr>
          <w:spacing w:val="-1"/>
        </w:rPr>
        <w:t>отражает недостаточно полимотиви</w:t>
      </w:r>
      <w:r>
        <w:rPr>
          <w:spacing w:val="-1"/>
        </w:rPr>
        <w:softHyphen/>
      </w:r>
      <w:r>
        <w:rPr>
          <w:spacing w:val="-2"/>
        </w:rPr>
        <w:t>рованный характер сексуального поведения и, как следствие, слабую его опосредован-</w:t>
      </w:r>
      <w:r>
        <w:rPr>
          <w:spacing w:val="-3"/>
        </w:rPr>
        <w:t>ность. Так, формальность и атрибутивность представлений о половой роли может огра</w:t>
      </w:r>
      <w:r>
        <w:rPr>
          <w:spacing w:val="-3"/>
        </w:rPr>
        <w:softHyphen/>
      </w:r>
      <w:r>
        <w:rPr>
          <w:spacing w:val="-1"/>
        </w:rPr>
        <w:t>ничивать мотивацию сексуального поведения и, таким образом, сексуальная деятель</w:t>
      </w:r>
      <w:r>
        <w:rPr>
          <w:spacing w:val="-1"/>
        </w:rPr>
        <w:softHyphen/>
      </w:r>
      <w:r>
        <w:t xml:space="preserve">ность из полимотивированной и опосредованной становится мономотивированной, </w:t>
      </w:r>
      <w:r>
        <w:rPr>
          <w:spacing w:val="-1"/>
        </w:rPr>
        <w:t>приобретая более упрощенный и свернутый характер. Нарушения усвоенности поло</w:t>
      </w:r>
      <w:r>
        <w:rPr>
          <w:spacing w:val="-1"/>
        </w:rPr>
        <w:softHyphen/>
      </w:r>
      <w:r>
        <w:rPr>
          <w:spacing w:val="-2"/>
        </w:rPr>
        <w:t>вой роли могут отражаться на упрощении структуры сексуальных сценариев, обуслов</w:t>
      </w:r>
      <w:r>
        <w:rPr>
          <w:spacing w:val="-2"/>
        </w:rPr>
        <w:softHyphen/>
      </w:r>
      <w:r>
        <w:t>ливая их стереотипизацию и ригидность.</w:t>
      </w:r>
    </w:p>
    <w:p w14:paraId="12B6C893" w14:textId="77777777" w:rsidR="008B35D8" w:rsidRDefault="008B35D8">
      <w:pPr>
        <w:shd w:val="clear" w:color="auto" w:fill="FFFFFF"/>
        <w:spacing w:line="235" w:lineRule="exact"/>
        <w:ind w:left="10" w:right="5" w:firstLine="336"/>
        <w:jc w:val="both"/>
      </w:pPr>
      <w:r>
        <w:rPr>
          <w:spacing w:val="-2"/>
        </w:rPr>
        <w:t xml:space="preserve">Только в том случае, когда потребность становится опосредованной (сознательно </w:t>
      </w:r>
      <w:r>
        <w:rPr>
          <w:spacing w:val="-1"/>
        </w:rPr>
        <w:t>поставленной) целью, возможно сознательное управление ею (Коченов, 1980; Зейгар-</w:t>
      </w:r>
      <w:r>
        <w:rPr>
          <w:spacing w:val="-4"/>
        </w:rPr>
        <w:t>ник, 1986). М. И. Бобнева (1975) отмечала, что, будучи усвоенными, интериоризирован-</w:t>
      </w:r>
      <w:r>
        <w:rPr>
          <w:spacing w:val="-1"/>
        </w:rPr>
        <w:t>ными, превратившись в факторы внутреннего мира человека, социальные нормы воз</w:t>
      </w:r>
      <w:r>
        <w:rPr>
          <w:spacing w:val="-1"/>
        </w:rPr>
        <w:softHyphen/>
      </w:r>
      <w:r>
        <w:rPr>
          <w:spacing w:val="-2"/>
        </w:rPr>
        <w:t>действуют на поведение через систему внутренних факторов регуляции — самосозна</w:t>
      </w:r>
      <w:r>
        <w:rPr>
          <w:spacing w:val="-2"/>
        </w:rPr>
        <w:softHyphen/>
      </w:r>
      <w:r>
        <w:rPr>
          <w:spacing w:val="-1"/>
        </w:rPr>
        <w:t xml:space="preserve">ние, самооценку, мотивационную систему, т. е. становятся собственно личностными </w:t>
      </w:r>
      <w:r>
        <w:rPr>
          <w:spacing w:val="-2"/>
        </w:rPr>
        <w:t>факторами регуляции поведения. При слабой интериоризации или сознательном игно</w:t>
      </w:r>
      <w:r>
        <w:rPr>
          <w:spacing w:val="-2"/>
        </w:rPr>
        <w:softHyphen/>
      </w:r>
      <w:r>
        <w:t>рировании социальных норм они, как правило, представлены в сознании в виде фор</w:t>
      </w:r>
      <w:r>
        <w:softHyphen/>
      </w:r>
      <w:r>
        <w:rPr>
          <w:spacing w:val="-1"/>
        </w:rPr>
        <w:t>мально знаемых мотивов, не оказывая в большинстве случаев регулятивного воздей</w:t>
      </w:r>
      <w:r>
        <w:rPr>
          <w:spacing w:val="-1"/>
        </w:rPr>
        <w:softHyphen/>
        <w:t xml:space="preserve">ствия на поведение. 3. Старович (1993) указывает, что частой причиной сексуальных расстройств становятся нарушения межличностной коммуникации. Сосредоточение </w:t>
      </w:r>
      <w:r>
        <w:rPr>
          <w:spacing w:val="-4"/>
        </w:rPr>
        <w:t>внимания в основном на собственной личности приводит к снижению интереса к лично</w:t>
      </w:r>
      <w:r>
        <w:rPr>
          <w:spacing w:val="-4"/>
        </w:rPr>
        <w:softHyphen/>
      </w:r>
      <w:r>
        <w:rPr>
          <w:spacing w:val="-2"/>
        </w:rPr>
        <w:t xml:space="preserve">сти партнера, нарушению восприятия, отсутствию внимания к содержанию контактов, </w:t>
      </w:r>
      <w:r>
        <w:rPr>
          <w:spacing w:val="-3"/>
        </w:rPr>
        <w:t xml:space="preserve">специфическому формированию метакоммуникации. Речь идет о снижении количества </w:t>
      </w:r>
      <w:r>
        <w:rPr>
          <w:spacing w:val="-4"/>
        </w:rPr>
        <w:t xml:space="preserve">метакоммуникантов (незнание языка общения, нарастающее чувство непонимания) или, </w:t>
      </w:r>
      <w:r>
        <w:rPr>
          <w:spacing w:val="-2"/>
        </w:rPr>
        <w:t>наоборот, об их чрезмерном увеличении (с целью манипулирования партнером), а так-</w:t>
      </w:r>
    </w:p>
    <w:p w14:paraId="09396F8B" w14:textId="77777777" w:rsidR="008B35D8" w:rsidRDefault="008B35D8">
      <w:pPr>
        <w:shd w:val="clear" w:color="auto" w:fill="FFFFFF"/>
        <w:spacing w:line="235" w:lineRule="exact"/>
        <w:ind w:left="10" w:right="5" w:firstLine="336"/>
        <w:jc w:val="both"/>
        <w:sectPr w:rsidR="008B35D8">
          <w:type w:val="continuous"/>
          <w:pgSz w:w="12240" w:h="15840"/>
          <w:pgMar w:top="1440" w:right="2623" w:bottom="720" w:left="2244" w:header="720" w:footer="720" w:gutter="0"/>
          <w:cols w:space="60"/>
          <w:noEndnote/>
        </w:sectPr>
      </w:pPr>
    </w:p>
    <w:p w14:paraId="7B78ED8D" w14:textId="77777777" w:rsidR="008B35D8" w:rsidRDefault="008B35D8">
      <w:pPr>
        <w:shd w:val="clear" w:color="auto" w:fill="FFFFFF"/>
        <w:tabs>
          <w:tab w:val="left" w:pos="7104"/>
        </w:tabs>
        <w:ind w:left="14"/>
      </w:pPr>
      <w:r>
        <w:rPr>
          <w:noProof/>
        </w:rPr>
        <w:pict w14:anchorId="72594BB9">
          <v:line id="_x0000_s1766" style="position:absolute;left:0;text-align:left;z-index:307;mso-position-horizontal-relative:margin" from="-23.3pt,93.1pt" to="-23.3pt,113.75pt" o:allowincell="f" strokeweight=".5pt">
            <w10:wrap anchorx="margin"/>
          </v:line>
        </w:pict>
      </w:r>
      <w:r>
        <w:rPr>
          <w:spacing w:val="-11"/>
        </w:rPr>
        <w:t>Судебно-психиатрическая экспертиза при сексуальных аддикциях (парафилиях)</w:t>
      </w:r>
      <w:r>
        <w:rPr>
          <w:rFonts w:ascii="Arial" w:cs="Arial"/>
        </w:rPr>
        <w:tab/>
      </w:r>
      <w:r>
        <w:rPr>
          <w:spacing w:val="-21"/>
        </w:rPr>
        <w:t>703</w:t>
      </w:r>
    </w:p>
    <w:p w14:paraId="693E340E" w14:textId="77777777" w:rsidR="008B35D8" w:rsidRDefault="008B35D8">
      <w:pPr>
        <w:shd w:val="clear" w:color="auto" w:fill="FFFFFF"/>
        <w:spacing w:before="230" w:line="235" w:lineRule="exact"/>
        <w:ind w:left="19" w:right="10"/>
        <w:jc w:val="both"/>
      </w:pPr>
      <w:r>
        <w:rPr>
          <w:spacing w:val="-1"/>
        </w:rPr>
        <w:t>же — о создании неприемлемых метакоммуникантов (откладывание обсуждения воз</w:t>
      </w:r>
      <w:r>
        <w:rPr>
          <w:spacing w:val="-1"/>
        </w:rPr>
        <w:softHyphen/>
      </w:r>
      <w:r>
        <w:t>никших проблем, пренебрежение необходимостью диалога).</w:t>
      </w:r>
    </w:p>
    <w:p w14:paraId="125FE46A" w14:textId="77777777" w:rsidR="008B35D8" w:rsidRDefault="008B35D8">
      <w:pPr>
        <w:shd w:val="clear" w:color="auto" w:fill="FFFFFF"/>
        <w:spacing w:line="235" w:lineRule="exact"/>
        <w:ind w:left="5" w:right="5" w:firstLine="341"/>
        <w:jc w:val="both"/>
      </w:pPr>
      <w:r>
        <w:rPr>
          <w:spacing w:val="-2"/>
        </w:rPr>
        <w:t xml:space="preserve">При описании субъективной феноменологии парафилий можно говорить не только </w:t>
      </w:r>
      <w:r>
        <w:rPr>
          <w:spacing w:val="-3"/>
        </w:rPr>
        <w:t>о нарушениях осознавания себя (субъекта), но и окружающей реальности, частью кото</w:t>
      </w:r>
      <w:r>
        <w:rPr>
          <w:spacing w:val="-3"/>
        </w:rPr>
        <w:softHyphen/>
      </w:r>
      <w:r>
        <w:rPr>
          <w:spacing w:val="-1"/>
        </w:rPr>
        <w:t xml:space="preserve">рой является объект действия. </w:t>
      </w:r>
      <w:r>
        <w:rPr>
          <w:i/>
          <w:iCs/>
          <w:spacing w:val="-1"/>
        </w:rPr>
        <w:t xml:space="preserve">Образ сексуального партнера </w:t>
      </w:r>
      <w:r>
        <w:rPr>
          <w:spacing w:val="-1"/>
        </w:rPr>
        <w:t xml:space="preserve">— один из важнейших </w:t>
      </w:r>
      <w:r>
        <w:rPr>
          <w:spacing w:val="-3"/>
        </w:rPr>
        <w:t xml:space="preserve">факторов, определяющих формирование сексуальных девиаций, поскольку в конечном </w:t>
      </w:r>
      <w:r>
        <w:rPr>
          <w:spacing w:val="-1"/>
        </w:rPr>
        <w:t>итоге служит результирующим формирования самосознания и полоролевых стерео</w:t>
      </w:r>
      <w:r>
        <w:rPr>
          <w:spacing w:val="-1"/>
        </w:rPr>
        <w:softHyphen/>
      </w:r>
      <w:r>
        <w:t>типов.</w:t>
      </w:r>
    </w:p>
    <w:p w14:paraId="03CA7C7F" w14:textId="77777777" w:rsidR="008B35D8" w:rsidRDefault="008B35D8">
      <w:pPr>
        <w:shd w:val="clear" w:color="auto" w:fill="FFFFFF"/>
        <w:spacing w:line="235" w:lineRule="exact"/>
        <w:ind w:left="5" w:firstLine="346"/>
        <w:jc w:val="both"/>
      </w:pPr>
      <w:r>
        <w:rPr>
          <w:spacing w:val="-4"/>
          <w:lang w:val="en-US"/>
        </w:rPr>
        <w:t>W</w:t>
      </w:r>
      <w:r w:rsidRPr="009C11ED">
        <w:rPr>
          <w:spacing w:val="-4"/>
        </w:rPr>
        <w:t xml:space="preserve">. </w:t>
      </w:r>
      <w:r>
        <w:rPr>
          <w:spacing w:val="-4"/>
          <w:lang w:val="en-US"/>
        </w:rPr>
        <w:t>L</w:t>
      </w:r>
      <w:r w:rsidRPr="009C11ED">
        <w:rPr>
          <w:spacing w:val="-4"/>
        </w:rPr>
        <w:t xml:space="preserve">. </w:t>
      </w:r>
      <w:r>
        <w:rPr>
          <w:spacing w:val="-4"/>
          <w:lang w:val="en-US"/>
        </w:rPr>
        <w:t>Marshall</w:t>
      </w:r>
      <w:r w:rsidRPr="009C11ED">
        <w:rPr>
          <w:spacing w:val="-4"/>
        </w:rPr>
        <w:t xml:space="preserve"> </w:t>
      </w:r>
      <w:r>
        <w:rPr>
          <w:spacing w:val="-4"/>
          <w:lang w:val="en-US"/>
        </w:rPr>
        <w:t>etal</w:t>
      </w:r>
      <w:r w:rsidRPr="009C11ED">
        <w:rPr>
          <w:spacing w:val="-4"/>
        </w:rPr>
        <w:t xml:space="preserve">. </w:t>
      </w:r>
      <w:r>
        <w:rPr>
          <w:spacing w:val="-4"/>
        </w:rPr>
        <w:t>(1995) предлагают поэтапную модель процесса эмпатии. Эмпати-</w:t>
      </w:r>
      <w:r>
        <w:rPr>
          <w:spacing w:val="-1"/>
        </w:rPr>
        <w:t>ческий ответ сексуальных правонарушителей может варьировать как функция ситуа</w:t>
      </w:r>
      <w:r>
        <w:rPr>
          <w:spacing w:val="-1"/>
        </w:rPr>
        <w:softHyphen/>
      </w:r>
      <w:r>
        <w:rPr>
          <w:spacing w:val="-2"/>
        </w:rPr>
        <w:t>ции, характеристик жертвы и последующих попыток рационализации социально недо</w:t>
      </w:r>
      <w:r>
        <w:rPr>
          <w:spacing w:val="-2"/>
        </w:rPr>
        <w:softHyphen/>
        <w:t>пустимого поведения. Стадия узнавания эмоции (различение эмоционального состоя</w:t>
      </w:r>
      <w:r>
        <w:rPr>
          <w:spacing w:val="-2"/>
        </w:rPr>
        <w:softHyphen/>
      </w:r>
      <w:r>
        <w:t xml:space="preserve">ния другого) — предпосылка к последующим стадиям. То есть, чтобы понять </w:t>
      </w:r>
      <w:r>
        <w:rPr>
          <w:spacing w:val="-3"/>
        </w:rPr>
        <w:t>эмоциональное состояние другого, нужно сначала узнать эмоцию. Второй этап — оцен</w:t>
      </w:r>
      <w:r>
        <w:rPr>
          <w:spacing w:val="-3"/>
        </w:rPr>
        <w:softHyphen/>
      </w:r>
      <w:r>
        <w:rPr>
          <w:spacing w:val="-2"/>
        </w:rPr>
        <w:t xml:space="preserve">ка перспективы — включает помещение себя непосредственно в положение другого и </w:t>
      </w:r>
      <w:r>
        <w:rPr>
          <w:spacing w:val="-1"/>
        </w:rPr>
        <w:t>прочувствование ситуации с его точки зрения. Насильники часто неспособны оцени</w:t>
      </w:r>
      <w:r>
        <w:rPr>
          <w:spacing w:val="-1"/>
        </w:rPr>
        <w:softHyphen/>
        <w:t>вать состояние жертвы и поэтому продолжают нападение. Третья стадия — эмоцио</w:t>
      </w:r>
      <w:r>
        <w:rPr>
          <w:spacing w:val="-1"/>
        </w:rPr>
        <w:softHyphen/>
      </w:r>
      <w:r>
        <w:rPr>
          <w:spacing w:val="-2"/>
        </w:rPr>
        <w:t>нальный ответ — вовлекает переживание, прочувствование той же самой эмоции. Сек</w:t>
      </w:r>
      <w:r>
        <w:rPr>
          <w:spacing w:val="-2"/>
        </w:rPr>
        <w:softHyphen/>
      </w:r>
      <w:r>
        <w:rPr>
          <w:spacing w:val="-3"/>
        </w:rPr>
        <w:t>суальные насильники могут быть особенно несовершенны в этой области из-за ограни</w:t>
      </w:r>
      <w:r>
        <w:rPr>
          <w:spacing w:val="-3"/>
        </w:rPr>
        <w:softHyphen/>
        <w:t xml:space="preserve">ченного эмоционального репертуара. Наконец, ответное решение подразумевает выбор </w:t>
      </w:r>
      <w:r>
        <w:rPr>
          <w:spacing w:val="-1"/>
        </w:rPr>
        <w:t xml:space="preserve">поведения на основе информации, собранной на предыдущих стадиях эмпатического процесса. Предполагается, что сексуальные преступники могут быть успешными на </w:t>
      </w:r>
      <w:r>
        <w:rPr>
          <w:spacing w:val="-2"/>
        </w:rPr>
        <w:t>первых трех этапах эмпатического процесса, но все еще продолжать агрессивные дей</w:t>
      </w:r>
      <w:r>
        <w:rPr>
          <w:spacing w:val="-2"/>
        </w:rPr>
        <w:softHyphen/>
        <w:t>ствия, что отражает недостаток в способности принятия решения.</w:t>
      </w:r>
    </w:p>
    <w:p w14:paraId="0A16BA47" w14:textId="77777777" w:rsidR="008B35D8" w:rsidRDefault="008B35D8">
      <w:pPr>
        <w:shd w:val="clear" w:color="auto" w:fill="FFFFFF"/>
        <w:spacing w:before="5" w:line="235" w:lineRule="exact"/>
        <w:ind w:left="5" w:firstLine="346"/>
        <w:jc w:val="both"/>
      </w:pPr>
      <w:r>
        <w:rPr>
          <w:spacing w:val="-1"/>
        </w:rPr>
        <w:t xml:space="preserve">При исследовании восприятия жертв насильниками и педофилами-инцестниками </w:t>
      </w:r>
      <w:r w:rsidRPr="009C11ED">
        <w:t>(</w:t>
      </w:r>
      <w:r>
        <w:rPr>
          <w:lang w:val="en-US"/>
        </w:rPr>
        <w:t>Phelen</w:t>
      </w:r>
      <w:r w:rsidRPr="009C11ED">
        <w:t xml:space="preserve">, </w:t>
      </w:r>
      <w:r>
        <w:t xml:space="preserve">1995) оказалось, что правонарушитель часто погружен в себя, он извращает </w:t>
      </w:r>
      <w:r>
        <w:rPr>
          <w:spacing w:val="-2"/>
        </w:rPr>
        <w:t>реакции жертвы в предвкушающе-последовательной манере, ожидая от нее желания и наслаждения от столкновения, что отражает неспособность компетентно оценивать со</w:t>
      </w:r>
      <w:r>
        <w:rPr>
          <w:spacing w:val="-2"/>
        </w:rPr>
        <w:softHyphen/>
      </w:r>
      <w:r>
        <w:rPr>
          <w:spacing w:val="-4"/>
        </w:rPr>
        <w:t xml:space="preserve">стояние другого человека. </w:t>
      </w:r>
      <w:r>
        <w:rPr>
          <w:spacing w:val="-4"/>
          <w:lang w:val="en-US"/>
        </w:rPr>
        <w:t>J</w:t>
      </w:r>
      <w:r w:rsidRPr="009C11ED">
        <w:rPr>
          <w:spacing w:val="-4"/>
        </w:rPr>
        <w:t xml:space="preserve">. </w:t>
      </w:r>
      <w:r>
        <w:rPr>
          <w:spacing w:val="-4"/>
          <w:lang w:val="en-US"/>
        </w:rPr>
        <w:t>F</w:t>
      </w:r>
      <w:r w:rsidRPr="009C11ED">
        <w:rPr>
          <w:spacing w:val="-4"/>
        </w:rPr>
        <w:t xml:space="preserve">. </w:t>
      </w:r>
      <w:r>
        <w:rPr>
          <w:spacing w:val="-4"/>
          <w:lang w:val="en-US"/>
        </w:rPr>
        <w:t>Porter</w:t>
      </w:r>
      <w:r w:rsidRPr="009C11ED">
        <w:rPr>
          <w:spacing w:val="-4"/>
        </w:rPr>
        <w:t xml:space="preserve"> </w:t>
      </w:r>
      <w:r>
        <w:rPr>
          <w:spacing w:val="-4"/>
        </w:rPr>
        <w:t xml:space="preserve">и </w:t>
      </w:r>
      <w:r>
        <w:rPr>
          <w:spacing w:val="-4"/>
          <w:lang w:val="en-US"/>
        </w:rPr>
        <w:t>J</w:t>
      </w:r>
      <w:r w:rsidRPr="009C11ED">
        <w:rPr>
          <w:spacing w:val="-4"/>
        </w:rPr>
        <w:t xml:space="preserve">. </w:t>
      </w:r>
      <w:r>
        <w:rPr>
          <w:spacing w:val="-4"/>
          <w:lang w:val="en-US"/>
        </w:rPr>
        <w:t>W</w:t>
      </w:r>
      <w:r w:rsidRPr="009C11ED">
        <w:rPr>
          <w:spacing w:val="-4"/>
        </w:rPr>
        <w:t xml:space="preserve">. </w:t>
      </w:r>
      <w:r>
        <w:rPr>
          <w:spacing w:val="-4"/>
          <w:lang w:val="en-US"/>
        </w:rPr>
        <w:t>Critelli</w:t>
      </w:r>
      <w:r w:rsidRPr="009C11ED">
        <w:rPr>
          <w:spacing w:val="-4"/>
        </w:rPr>
        <w:t xml:space="preserve"> </w:t>
      </w:r>
      <w:r>
        <w:rPr>
          <w:spacing w:val="-4"/>
        </w:rPr>
        <w:t>(1994) ближе всего подошли к иссле</w:t>
      </w:r>
      <w:r>
        <w:rPr>
          <w:spacing w:val="-4"/>
        </w:rPr>
        <w:softHyphen/>
      </w:r>
      <w:r>
        <w:rPr>
          <w:spacing w:val="-1"/>
        </w:rPr>
        <w:t>дованию четвертого шага в процессе эмпатии, установив, что несексуально агрессив</w:t>
      </w:r>
      <w:r>
        <w:rPr>
          <w:spacing w:val="-1"/>
        </w:rPr>
        <w:softHyphen/>
        <w:t xml:space="preserve">ные мужчины использовали более запрещающий диалог с собой при прослушивании </w:t>
      </w:r>
      <w:r>
        <w:rPr>
          <w:spacing w:val="-2"/>
        </w:rPr>
        <w:t>аудиозаписей моделируемого насилия по сравнению с оценивающими себя как сексу</w:t>
      </w:r>
      <w:r>
        <w:rPr>
          <w:spacing w:val="-2"/>
        </w:rPr>
        <w:softHyphen/>
      </w:r>
      <w:r>
        <w:t>ально высоко агрессивных.</w:t>
      </w:r>
    </w:p>
    <w:p w14:paraId="24F4FABB" w14:textId="77777777" w:rsidR="008B35D8" w:rsidRDefault="008B35D8">
      <w:pPr>
        <w:shd w:val="clear" w:color="auto" w:fill="FFFFFF"/>
        <w:spacing w:line="235" w:lineRule="exact"/>
        <w:ind w:right="5" w:firstLine="336"/>
        <w:jc w:val="both"/>
      </w:pPr>
      <w:r>
        <w:rPr>
          <w:spacing w:val="-2"/>
        </w:rPr>
        <w:t>Нет сомнений в том, что различные когнитивные процессы (неадекватные ожида</w:t>
      </w:r>
      <w:r>
        <w:rPr>
          <w:spacing w:val="-2"/>
        </w:rPr>
        <w:softHyphen/>
      </w:r>
      <w:r>
        <w:rPr>
          <w:spacing w:val="-4"/>
        </w:rPr>
        <w:t>ния и искаженные когнитивные схемы) играют важную роль в возникновении сексуаль</w:t>
      </w:r>
      <w:r>
        <w:rPr>
          <w:spacing w:val="-4"/>
        </w:rPr>
        <w:softHyphen/>
        <w:t>ного насилия, хотя ведутся серьезные споры относительно того, относятся ли эти когни</w:t>
      </w:r>
      <w:r>
        <w:rPr>
          <w:spacing w:val="-4"/>
        </w:rPr>
        <w:softHyphen/>
      </w:r>
      <w:r>
        <w:rPr>
          <w:spacing w:val="-3"/>
        </w:rPr>
        <w:t>тивные аспекты к предикторам деликта или стратегиям поддержания чувства собствен</w:t>
      </w:r>
      <w:r>
        <w:rPr>
          <w:spacing w:val="-3"/>
        </w:rPr>
        <w:softHyphen/>
      </w:r>
      <w:r>
        <w:rPr>
          <w:spacing w:val="-6"/>
        </w:rPr>
        <w:t xml:space="preserve">ного достоинства после него. Дня большинства могут быть истинными оба эти положения; </w:t>
      </w:r>
      <w:r>
        <w:rPr>
          <w:spacing w:val="-1"/>
        </w:rPr>
        <w:t>в любом случае обе эти проблемы существенно затрагивают социальную компетент</w:t>
      </w:r>
      <w:r>
        <w:rPr>
          <w:spacing w:val="-1"/>
        </w:rPr>
        <w:softHyphen/>
      </w:r>
      <w:r>
        <w:rPr>
          <w:spacing w:val="-4"/>
        </w:rPr>
        <w:t xml:space="preserve">ность. Когнитивные искажения определены как последовательные ошибки в мышлении, </w:t>
      </w:r>
      <w:r>
        <w:rPr>
          <w:spacing w:val="-2"/>
        </w:rPr>
        <w:t>происходящие автоматически. Эти конструкты рассматривались как причинно связан</w:t>
      </w:r>
      <w:r>
        <w:rPr>
          <w:spacing w:val="-2"/>
        </w:rPr>
        <w:softHyphen/>
        <w:t xml:space="preserve">ные с этиологией и обеспечением дисфорических состояний, депрессии и тревожности </w:t>
      </w:r>
      <w:r w:rsidRPr="009C11ED">
        <w:rPr>
          <w:spacing w:val="-2"/>
        </w:rPr>
        <w:t>(</w:t>
      </w:r>
      <w:r>
        <w:rPr>
          <w:spacing w:val="-2"/>
          <w:lang w:val="en-US"/>
        </w:rPr>
        <w:t>Beck</w:t>
      </w:r>
      <w:r w:rsidRPr="009C11ED">
        <w:rPr>
          <w:spacing w:val="-2"/>
        </w:rPr>
        <w:t xml:space="preserve">, </w:t>
      </w:r>
      <w:r>
        <w:rPr>
          <w:spacing w:val="-2"/>
        </w:rPr>
        <w:t>1995). Применительно к сексуальным правонарушителям, с одной стороны, ког</w:t>
      </w:r>
      <w:r>
        <w:rPr>
          <w:spacing w:val="-2"/>
        </w:rPr>
        <w:softHyphen/>
      </w:r>
      <w:r>
        <w:rPr>
          <w:spacing w:val="-1"/>
        </w:rPr>
        <w:t xml:space="preserve">нитивные искажения «относятся к самоутверждениям, которые позволяют отрицать, </w:t>
      </w:r>
      <w:r>
        <w:rPr>
          <w:spacing w:val="-3"/>
        </w:rPr>
        <w:t xml:space="preserve">минимизировать, оправдывать или рационализировать свое поведение» </w:t>
      </w:r>
      <w:r w:rsidRPr="009C11ED">
        <w:rPr>
          <w:spacing w:val="-3"/>
        </w:rPr>
        <w:t>(</w:t>
      </w:r>
      <w:r>
        <w:rPr>
          <w:spacing w:val="-3"/>
          <w:lang w:val="en-US"/>
        </w:rPr>
        <w:t>Murphy</w:t>
      </w:r>
      <w:r w:rsidRPr="009C11ED">
        <w:rPr>
          <w:spacing w:val="-3"/>
        </w:rPr>
        <w:t xml:space="preserve">, </w:t>
      </w:r>
      <w:r>
        <w:rPr>
          <w:spacing w:val="-3"/>
        </w:rPr>
        <w:t xml:space="preserve">1990), </w:t>
      </w:r>
      <w:r>
        <w:rPr>
          <w:spacing w:val="-1"/>
        </w:rPr>
        <w:t xml:space="preserve">с другой стороны, стабильные паттерны искаженного мышления и восприятия могут </w:t>
      </w:r>
      <w:r>
        <w:rPr>
          <w:spacing w:val="-3"/>
        </w:rPr>
        <w:t xml:space="preserve">быть причиной сексуального криминала. Эти модели говорят о важности рассмотрения </w:t>
      </w:r>
      <w:r>
        <w:rPr>
          <w:spacing w:val="-2"/>
        </w:rPr>
        <w:t>когнитивных переменных при оценке сексуального преступления.</w:t>
      </w:r>
    </w:p>
    <w:p w14:paraId="65438F9A" w14:textId="77777777" w:rsidR="008B35D8" w:rsidRDefault="008B35D8">
      <w:pPr>
        <w:shd w:val="clear" w:color="auto" w:fill="FFFFFF"/>
        <w:spacing w:line="235" w:lineRule="exact"/>
        <w:ind w:right="5" w:firstLine="336"/>
        <w:jc w:val="both"/>
        <w:sectPr w:rsidR="008B35D8">
          <w:pgSz w:w="12240" w:h="15840"/>
          <w:pgMar w:top="1440" w:right="2691" w:bottom="720" w:left="2186" w:header="720" w:footer="720" w:gutter="0"/>
          <w:cols w:space="60"/>
          <w:noEndnote/>
        </w:sectPr>
      </w:pPr>
    </w:p>
    <w:p w14:paraId="6BE90592" w14:textId="77777777" w:rsidR="008B35D8" w:rsidRDefault="008B35D8">
      <w:pPr>
        <w:shd w:val="clear" w:color="auto" w:fill="FFFFFF"/>
        <w:spacing w:before="14"/>
      </w:pPr>
      <w:r>
        <w:rPr>
          <w:rFonts w:ascii="Arial" w:hAnsi="Arial" w:cs="Arial"/>
          <w:sz w:val="18"/>
          <w:szCs w:val="18"/>
        </w:rPr>
        <w:t>704</w:t>
      </w:r>
    </w:p>
    <w:p w14:paraId="6587B131" w14:textId="77777777" w:rsidR="008B35D8" w:rsidRDefault="008B35D8">
      <w:pPr>
        <w:shd w:val="clear" w:color="auto" w:fill="FFFFFF"/>
      </w:pPr>
      <w:r>
        <w:br w:type="column"/>
      </w:r>
      <w:r>
        <w:rPr>
          <w:spacing w:val="-12"/>
        </w:rPr>
        <w:t>Судебно-экспертные аспекты аддиктологии</w:t>
      </w:r>
    </w:p>
    <w:p w14:paraId="21A58815" w14:textId="77777777" w:rsidR="008B35D8" w:rsidRDefault="008B35D8">
      <w:pPr>
        <w:shd w:val="clear" w:color="auto" w:fill="FFFFFF"/>
        <w:sectPr w:rsidR="008B35D8">
          <w:pgSz w:w="12240" w:h="15840"/>
          <w:pgMar w:top="1440" w:right="2257" w:bottom="720" w:left="2649" w:header="720" w:footer="720" w:gutter="0"/>
          <w:cols w:num="2" w:sep="1" w:space="720" w:equalWidth="0">
            <w:col w:w="720" w:space="3293"/>
            <w:col w:w="3321"/>
          </w:cols>
          <w:noEndnote/>
        </w:sectPr>
      </w:pPr>
    </w:p>
    <w:p w14:paraId="66625AF4" w14:textId="77777777" w:rsidR="008B35D8" w:rsidRDefault="008B35D8">
      <w:pPr>
        <w:shd w:val="clear" w:color="auto" w:fill="FFFFFF"/>
        <w:spacing w:before="254" w:line="235" w:lineRule="exact"/>
        <w:ind w:left="5" w:firstLine="346"/>
        <w:jc w:val="both"/>
      </w:pPr>
      <w:r>
        <w:rPr>
          <w:noProof/>
        </w:rPr>
        <w:pict w14:anchorId="66BAE90C">
          <v:line id="_x0000_s1767" style="position:absolute;left:0;text-align:left;z-index:308;mso-position-horizontal-relative:margin" from="381.1pt,-25.2pt" to="381.1pt,626.65pt" o:allowincell="f" strokeweight=".5pt">
            <w10:wrap anchorx="margin"/>
          </v:line>
        </w:pict>
      </w:r>
      <w:r>
        <w:rPr>
          <w:spacing w:val="-2"/>
        </w:rPr>
        <w:t xml:space="preserve">Ожидания сексуальных правонарушителей и их отношение к женщинам и детям обычно традиционны и консервативны </w:t>
      </w:r>
      <w:r w:rsidRPr="009C11ED">
        <w:rPr>
          <w:spacing w:val="-2"/>
        </w:rPr>
        <w:t>(</w:t>
      </w:r>
      <w:r>
        <w:rPr>
          <w:spacing w:val="-2"/>
          <w:lang w:val="en-US"/>
        </w:rPr>
        <w:t>Howells</w:t>
      </w:r>
      <w:r w:rsidRPr="009C11ED">
        <w:rPr>
          <w:spacing w:val="-2"/>
        </w:rPr>
        <w:t xml:space="preserve">, </w:t>
      </w:r>
      <w:r>
        <w:rPr>
          <w:spacing w:val="-2"/>
          <w:lang w:val="en-US"/>
        </w:rPr>
        <w:t>Wright</w:t>
      </w:r>
      <w:r w:rsidRPr="009C11ED">
        <w:rPr>
          <w:spacing w:val="-2"/>
        </w:rPr>
        <w:t xml:space="preserve">, </w:t>
      </w:r>
      <w:r>
        <w:rPr>
          <w:spacing w:val="-2"/>
        </w:rPr>
        <w:t>1978), согласуясь с неукосни</w:t>
      </w:r>
      <w:r>
        <w:rPr>
          <w:spacing w:val="-2"/>
        </w:rPr>
        <w:softHyphen/>
      </w:r>
      <w:r>
        <w:rPr>
          <w:spacing w:val="-5"/>
        </w:rPr>
        <w:t xml:space="preserve">тельным поддержанием представлений о сексуальных правах мужчин </w:t>
      </w:r>
      <w:r w:rsidRPr="009C11ED">
        <w:rPr>
          <w:spacing w:val="-5"/>
        </w:rPr>
        <w:t>(</w:t>
      </w:r>
      <w:r>
        <w:rPr>
          <w:spacing w:val="-5"/>
          <w:lang w:val="en-US"/>
        </w:rPr>
        <w:t>Hanson</w:t>
      </w:r>
      <w:r w:rsidRPr="009C11ED">
        <w:rPr>
          <w:spacing w:val="-5"/>
        </w:rPr>
        <w:t xml:space="preserve">, </w:t>
      </w:r>
      <w:r>
        <w:rPr>
          <w:spacing w:val="-5"/>
          <w:lang w:val="en-US"/>
        </w:rPr>
        <w:t>Gizzarelli</w:t>
      </w:r>
      <w:r w:rsidRPr="009C11ED">
        <w:rPr>
          <w:spacing w:val="-5"/>
        </w:rPr>
        <w:t xml:space="preserve">, </w:t>
      </w:r>
      <w:r>
        <w:rPr>
          <w:spacing w:val="-5"/>
          <w:lang w:val="en-US"/>
        </w:rPr>
        <w:t>Scott</w:t>
      </w:r>
      <w:r w:rsidRPr="009C11ED">
        <w:rPr>
          <w:spacing w:val="-5"/>
        </w:rPr>
        <w:t xml:space="preserve">, </w:t>
      </w:r>
      <w:r>
        <w:rPr>
          <w:spacing w:val="-5"/>
        </w:rPr>
        <w:t xml:space="preserve">1994). </w:t>
      </w:r>
      <w:r>
        <w:rPr>
          <w:spacing w:val="-5"/>
          <w:lang w:val="en-US"/>
        </w:rPr>
        <w:t>G</w:t>
      </w:r>
      <w:r w:rsidRPr="009C11ED">
        <w:rPr>
          <w:spacing w:val="-5"/>
        </w:rPr>
        <w:t xml:space="preserve">. </w:t>
      </w:r>
      <w:r>
        <w:rPr>
          <w:spacing w:val="-5"/>
          <w:lang w:val="en-US"/>
        </w:rPr>
        <w:t>G</w:t>
      </w:r>
      <w:r w:rsidRPr="009C11ED">
        <w:rPr>
          <w:spacing w:val="-5"/>
        </w:rPr>
        <w:t xml:space="preserve">. </w:t>
      </w:r>
      <w:r>
        <w:rPr>
          <w:spacing w:val="-5"/>
          <w:lang w:val="en-US"/>
        </w:rPr>
        <w:t>Abel</w:t>
      </w:r>
      <w:r w:rsidRPr="009C11ED">
        <w:rPr>
          <w:spacing w:val="-5"/>
        </w:rPr>
        <w:t xml:space="preserve"> </w:t>
      </w:r>
      <w:r>
        <w:rPr>
          <w:spacing w:val="-5"/>
        </w:rPr>
        <w:t xml:space="preserve">с соавт. (1984,1989) отметили более определенно, что, по крайней </w:t>
      </w:r>
      <w:r>
        <w:rPr>
          <w:spacing w:val="-1"/>
        </w:rPr>
        <w:t xml:space="preserve">мере, педофилы имеют ожидания, узаконивающие сексуальную активность с детьми, </w:t>
      </w:r>
      <w:r>
        <w:rPr>
          <w:spacing w:val="-4"/>
        </w:rPr>
        <w:t xml:space="preserve">они описывают детей в сексуальных терминах как желающих близости, не получающих </w:t>
      </w:r>
      <w:r>
        <w:rPr>
          <w:spacing w:val="-1"/>
        </w:rPr>
        <w:t xml:space="preserve">вреда от сексуального контакта со взрослым </w:t>
      </w:r>
      <w:r w:rsidRPr="009C11ED">
        <w:rPr>
          <w:spacing w:val="-1"/>
        </w:rPr>
        <w:t>(</w:t>
      </w:r>
      <w:r>
        <w:rPr>
          <w:spacing w:val="-1"/>
          <w:lang w:val="en-US"/>
        </w:rPr>
        <w:t>Hanson</w:t>
      </w:r>
      <w:r w:rsidRPr="009C11ED">
        <w:rPr>
          <w:spacing w:val="-1"/>
        </w:rPr>
        <w:t xml:space="preserve"> </w:t>
      </w:r>
      <w:r>
        <w:rPr>
          <w:spacing w:val="-1"/>
        </w:rPr>
        <w:t xml:space="preserve">и др., 1994; </w:t>
      </w:r>
      <w:r>
        <w:rPr>
          <w:spacing w:val="-1"/>
          <w:lang w:val="en-US"/>
        </w:rPr>
        <w:t>Hayashino</w:t>
      </w:r>
      <w:r w:rsidRPr="009C11ED">
        <w:rPr>
          <w:spacing w:val="-1"/>
        </w:rPr>
        <w:t xml:space="preserve">, </w:t>
      </w:r>
      <w:r>
        <w:rPr>
          <w:spacing w:val="-1"/>
          <w:lang w:val="en-US"/>
        </w:rPr>
        <w:t>Wurtele</w:t>
      </w:r>
      <w:r w:rsidRPr="009C11ED">
        <w:rPr>
          <w:spacing w:val="-1"/>
        </w:rPr>
        <w:t xml:space="preserve">, </w:t>
      </w:r>
      <w:r>
        <w:rPr>
          <w:spacing w:val="-3"/>
          <w:lang w:val="en-US"/>
        </w:rPr>
        <w:t>Klebe</w:t>
      </w:r>
      <w:r w:rsidRPr="009C11ED">
        <w:rPr>
          <w:spacing w:val="-3"/>
        </w:rPr>
        <w:t xml:space="preserve">, </w:t>
      </w:r>
      <w:r>
        <w:rPr>
          <w:spacing w:val="-3"/>
        </w:rPr>
        <w:t xml:space="preserve">1995). 3. Старович (1991) отмечал, что многие гетеросексуальные педофилы при </w:t>
      </w:r>
      <w:r>
        <w:rPr>
          <w:spacing w:val="-1"/>
        </w:rPr>
        <w:t xml:space="preserve">просмотре фотографий с изображением девочек усматривают в их поведении черты взрослого сексуального кокетства, и даже типичная детская мимика воспринимается </w:t>
      </w:r>
      <w:r>
        <w:rPr>
          <w:spacing w:val="-2"/>
        </w:rPr>
        <w:t>ими в том же ключе. Автор указывает, что к важнейшим причинам развития партнер</w:t>
      </w:r>
      <w:r>
        <w:rPr>
          <w:spacing w:val="-2"/>
        </w:rPr>
        <w:softHyphen/>
        <w:t>ской патологии в сфере сексуальности наряду с нарушениями межличностной комму</w:t>
      </w:r>
      <w:r>
        <w:rPr>
          <w:spacing w:val="-2"/>
        </w:rPr>
        <w:softHyphen/>
      </w:r>
      <w:r>
        <w:rPr>
          <w:spacing w:val="-3"/>
        </w:rPr>
        <w:t xml:space="preserve">никации относится перенесение на партнера или связь с ним механизмов отношений из периода детства. И. А. Кудрявцев, Е. Г. Дозорцева, М. Б. Симоненкова (1991) показали </w:t>
      </w:r>
      <w:r>
        <w:rPr>
          <w:spacing w:val="-2"/>
        </w:rPr>
        <w:t>нечеткость и слабую дифференцированность смыслового восприятия пола улице иска</w:t>
      </w:r>
      <w:r>
        <w:rPr>
          <w:spacing w:val="-2"/>
        </w:rPr>
        <w:softHyphen/>
      </w:r>
      <w:r>
        <w:rPr>
          <w:spacing w:val="-4"/>
        </w:rPr>
        <w:t>жениями психосексуальных ориентации. Отмечена нечеткость восприятия половозраст</w:t>
      </w:r>
      <w:r>
        <w:rPr>
          <w:spacing w:val="-4"/>
        </w:rPr>
        <w:softHyphen/>
      </w:r>
      <w:r>
        <w:rPr>
          <w:spacing w:val="-1"/>
        </w:rPr>
        <w:t xml:space="preserve">ных особенностей объекта сексуального влечения у испытуемых с педофилией, что </w:t>
      </w:r>
      <w:r>
        <w:rPr>
          <w:spacing w:val="-3"/>
        </w:rPr>
        <w:t>проявляется в приписывании ребенку качеств взрослого, а также — установление ассо</w:t>
      </w:r>
      <w:r>
        <w:rPr>
          <w:spacing w:val="-3"/>
        </w:rPr>
        <w:softHyphen/>
      </w:r>
      <w:r>
        <w:rPr>
          <w:spacing w:val="-2"/>
        </w:rPr>
        <w:t>циативных связей между понятиями «Я» и «ребенок». Формальность восприятия воз</w:t>
      </w:r>
      <w:r>
        <w:rPr>
          <w:spacing w:val="-2"/>
        </w:rPr>
        <w:softHyphen/>
      </w:r>
      <w:r>
        <w:rPr>
          <w:spacing w:val="-4"/>
        </w:rPr>
        <w:t>растных особенностей ребенка проявляется при выполнении рисуночных методик: изоб</w:t>
      </w:r>
      <w:r>
        <w:rPr>
          <w:spacing w:val="-4"/>
        </w:rPr>
        <w:softHyphen/>
      </w:r>
      <w:r>
        <w:rPr>
          <w:spacing w:val="-5"/>
        </w:rPr>
        <w:t>ражая ребенка, педофилы часто рисуют его с игрушкой, бантиками и т. д., т. е. подчерки</w:t>
      </w:r>
      <w:r>
        <w:rPr>
          <w:spacing w:val="-5"/>
        </w:rPr>
        <w:softHyphen/>
      </w:r>
      <w:r>
        <w:t>вая тем самым, за счет внешних атрибутов, его возраст (Дворянчиков, Герасимов, Ткаченко 1997).</w:t>
      </w:r>
    </w:p>
    <w:p w14:paraId="66482DDC" w14:textId="77777777" w:rsidR="008B35D8" w:rsidRDefault="008B35D8">
      <w:pPr>
        <w:shd w:val="clear" w:color="auto" w:fill="FFFFFF"/>
        <w:spacing w:line="235" w:lineRule="exact"/>
        <w:ind w:right="5" w:firstLine="341"/>
        <w:jc w:val="both"/>
      </w:pPr>
      <w:r>
        <w:rPr>
          <w:spacing w:val="-2"/>
        </w:rPr>
        <w:t>Связанные с полом ожидания сцеплены с другими, семантически близкими пред</w:t>
      </w:r>
      <w:r>
        <w:rPr>
          <w:spacing w:val="-2"/>
        </w:rPr>
        <w:softHyphen/>
      </w:r>
      <w:r>
        <w:rPr>
          <w:spacing w:val="-5"/>
        </w:rPr>
        <w:t xml:space="preserve">ставлениями, особенно касающимися агрессии и господства. Например, есть связь между </w:t>
      </w:r>
      <w:r>
        <w:rPr>
          <w:spacing w:val="-1"/>
        </w:rPr>
        <w:t xml:space="preserve">принятием насилия вообще и сообщенной готовностью к изнасилованию </w:t>
      </w:r>
      <w:r w:rsidRPr="009C11ED">
        <w:rPr>
          <w:spacing w:val="-1"/>
        </w:rPr>
        <w:t>(</w:t>
      </w:r>
      <w:r>
        <w:rPr>
          <w:spacing w:val="-1"/>
          <w:lang w:val="en-US"/>
        </w:rPr>
        <w:t>Malamuth</w:t>
      </w:r>
      <w:r w:rsidRPr="009C11ED">
        <w:rPr>
          <w:spacing w:val="-1"/>
        </w:rPr>
        <w:t xml:space="preserve">, </w:t>
      </w:r>
      <w:r>
        <w:rPr>
          <w:spacing w:val="-5"/>
        </w:rPr>
        <w:t xml:space="preserve">1981), так же как и представлениями о полоролевых стереотипах </w:t>
      </w:r>
      <w:r w:rsidRPr="009C11ED">
        <w:rPr>
          <w:spacing w:val="-5"/>
        </w:rPr>
        <w:t>(</w:t>
      </w:r>
      <w:r>
        <w:rPr>
          <w:spacing w:val="-5"/>
          <w:lang w:val="en-US"/>
        </w:rPr>
        <w:t>Check</w:t>
      </w:r>
      <w:r w:rsidRPr="009C11ED">
        <w:rPr>
          <w:spacing w:val="-5"/>
        </w:rPr>
        <w:t xml:space="preserve">, </w:t>
      </w:r>
      <w:r>
        <w:rPr>
          <w:spacing w:val="-5"/>
          <w:lang w:val="en-US"/>
        </w:rPr>
        <w:t>Malamuth</w:t>
      </w:r>
      <w:r w:rsidRPr="009C11ED">
        <w:rPr>
          <w:spacing w:val="-5"/>
        </w:rPr>
        <w:t>, 1</w:t>
      </w:r>
      <w:r>
        <w:rPr>
          <w:spacing w:val="-5"/>
        </w:rPr>
        <w:t xml:space="preserve">983). </w:t>
      </w:r>
      <w:r>
        <w:rPr>
          <w:spacing w:val="-3"/>
          <w:lang w:val="en-US"/>
        </w:rPr>
        <w:t>J</w:t>
      </w:r>
      <w:r w:rsidRPr="009C11ED">
        <w:rPr>
          <w:spacing w:val="-3"/>
        </w:rPr>
        <w:t xml:space="preserve">. </w:t>
      </w:r>
      <w:r>
        <w:rPr>
          <w:spacing w:val="-3"/>
        </w:rPr>
        <w:t xml:space="preserve">В. Ргуоги </w:t>
      </w:r>
      <w:r>
        <w:rPr>
          <w:spacing w:val="-3"/>
          <w:lang w:val="en-US"/>
        </w:rPr>
        <w:t>L</w:t>
      </w:r>
      <w:r w:rsidRPr="009C11ED">
        <w:rPr>
          <w:spacing w:val="-3"/>
        </w:rPr>
        <w:t xml:space="preserve">. </w:t>
      </w:r>
      <w:r>
        <w:rPr>
          <w:spacing w:val="-3"/>
          <w:lang w:val="en-US"/>
        </w:rPr>
        <w:t>M</w:t>
      </w:r>
      <w:r w:rsidRPr="009C11ED">
        <w:rPr>
          <w:spacing w:val="-3"/>
        </w:rPr>
        <w:t xml:space="preserve">. </w:t>
      </w:r>
      <w:r>
        <w:rPr>
          <w:spacing w:val="-3"/>
          <w:lang w:val="en-US"/>
        </w:rPr>
        <w:t>Stoller</w:t>
      </w:r>
      <w:r w:rsidRPr="009C11ED">
        <w:rPr>
          <w:spacing w:val="-3"/>
        </w:rPr>
        <w:t xml:space="preserve"> </w:t>
      </w:r>
      <w:r>
        <w:rPr>
          <w:spacing w:val="-3"/>
        </w:rPr>
        <w:t xml:space="preserve">(1994) рассказали о связи между полоролевыми стереотипами, </w:t>
      </w:r>
      <w:r>
        <w:rPr>
          <w:spacing w:val="-2"/>
        </w:rPr>
        <w:t>социальной доминантностью и сообщенной вероятностью изнасилования. Ограничен</w:t>
      </w:r>
      <w:r>
        <w:rPr>
          <w:spacing w:val="-2"/>
        </w:rPr>
        <w:softHyphen/>
        <w:t>ное знание последствий сексуального нападения, которое может быть связано с недо</w:t>
      </w:r>
      <w:r>
        <w:rPr>
          <w:spacing w:val="-2"/>
        </w:rPr>
        <w:softHyphen/>
      </w:r>
      <w:r>
        <w:rPr>
          <w:spacing w:val="-4"/>
        </w:rPr>
        <w:t xml:space="preserve">статком сочувствия к жертвам, связано со склонностью к изнасилованию </w:t>
      </w:r>
      <w:r w:rsidRPr="009C11ED">
        <w:rPr>
          <w:spacing w:val="-4"/>
        </w:rPr>
        <w:t>(</w:t>
      </w:r>
      <w:r>
        <w:rPr>
          <w:spacing w:val="-4"/>
          <w:lang w:val="en-US"/>
        </w:rPr>
        <w:t>Hamilton</w:t>
      </w:r>
      <w:r w:rsidRPr="009C11ED">
        <w:rPr>
          <w:spacing w:val="-4"/>
        </w:rPr>
        <w:t xml:space="preserve">, </w:t>
      </w:r>
      <w:r>
        <w:rPr>
          <w:spacing w:val="-4"/>
          <w:lang w:val="en-US"/>
        </w:rPr>
        <w:t>Yee</w:t>
      </w:r>
      <w:r w:rsidRPr="009C11ED">
        <w:rPr>
          <w:spacing w:val="-4"/>
        </w:rPr>
        <w:t xml:space="preserve">, </w:t>
      </w:r>
      <w:r>
        <w:t>1990).</w:t>
      </w:r>
    </w:p>
    <w:p w14:paraId="7A144E59" w14:textId="77777777" w:rsidR="008B35D8" w:rsidRDefault="008B35D8">
      <w:pPr>
        <w:shd w:val="clear" w:color="auto" w:fill="FFFFFF"/>
        <w:spacing w:line="235" w:lineRule="exact"/>
        <w:ind w:right="5" w:firstLine="331"/>
        <w:jc w:val="both"/>
      </w:pPr>
      <w:r>
        <w:rPr>
          <w:spacing w:val="-2"/>
        </w:rPr>
        <w:t>Сексуальные правонарушители интерпретируют сексуальную информацию обыч</w:t>
      </w:r>
      <w:r>
        <w:rPr>
          <w:spacing w:val="-2"/>
        </w:rPr>
        <w:softHyphen/>
      </w:r>
      <w:r>
        <w:rPr>
          <w:spacing w:val="-1"/>
        </w:rPr>
        <w:t>но в совместимой с их основными представлениями манере, что связано с последую</w:t>
      </w:r>
      <w:r>
        <w:rPr>
          <w:spacing w:val="-1"/>
        </w:rPr>
        <w:softHyphen/>
      </w:r>
      <w:r>
        <w:rPr>
          <w:spacing w:val="-2"/>
        </w:rPr>
        <w:t xml:space="preserve">щим сексуальным возбуждением. </w:t>
      </w:r>
      <w:r>
        <w:rPr>
          <w:spacing w:val="-2"/>
          <w:lang w:val="en-US"/>
        </w:rPr>
        <w:t>W</w:t>
      </w:r>
      <w:r w:rsidRPr="009C11ED">
        <w:rPr>
          <w:spacing w:val="-2"/>
        </w:rPr>
        <w:t xml:space="preserve">. </w:t>
      </w:r>
      <w:r>
        <w:rPr>
          <w:spacing w:val="-2"/>
          <w:lang w:val="en-US"/>
        </w:rPr>
        <w:t>D</w:t>
      </w:r>
      <w:r w:rsidRPr="009C11ED">
        <w:rPr>
          <w:spacing w:val="-2"/>
        </w:rPr>
        <w:t xml:space="preserve">. </w:t>
      </w:r>
      <w:r>
        <w:rPr>
          <w:spacing w:val="-2"/>
          <w:lang w:val="en-US"/>
        </w:rPr>
        <w:t>Murphy</w:t>
      </w:r>
      <w:r w:rsidRPr="009C11ED">
        <w:rPr>
          <w:spacing w:val="-2"/>
        </w:rPr>
        <w:t xml:space="preserve"> </w:t>
      </w:r>
      <w:r>
        <w:rPr>
          <w:spacing w:val="-2"/>
        </w:rPr>
        <w:t>(1990) приводит три типа подобных процессов: оправдание действий в терминах этики или психологической потребности, минимизация вреда или снятие ответственности за последствия и, наконец, перемеще</w:t>
      </w:r>
      <w:r>
        <w:rPr>
          <w:spacing w:val="-2"/>
        </w:rPr>
        <w:softHyphen/>
      </w:r>
      <w:r>
        <w:rPr>
          <w:spacing w:val="-1"/>
        </w:rPr>
        <w:t xml:space="preserve">ние ответственности с себя на жертву. Т. </w:t>
      </w:r>
      <w:r>
        <w:rPr>
          <w:spacing w:val="-1"/>
          <w:lang w:val="en-US"/>
        </w:rPr>
        <w:t>Ward</w:t>
      </w:r>
      <w:r w:rsidRPr="009C11ED">
        <w:rPr>
          <w:spacing w:val="-1"/>
        </w:rPr>
        <w:t xml:space="preserve"> </w:t>
      </w:r>
      <w:r>
        <w:rPr>
          <w:spacing w:val="-1"/>
        </w:rPr>
        <w:t xml:space="preserve">с соавт. (1998) при анализе рассказов </w:t>
      </w:r>
      <w:r>
        <w:rPr>
          <w:spacing w:val="-3"/>
        </w:rPr>
        <w:t xml:space="preserve">осужденных педофилов идентифицировали множество отличительных познавательных </w:t>
      </w:r>
      <w:r>
        <w:rPr>
          <w:spacing w:val="-2"/>
        </w:rPr>
        <w:t xml:space="preserve">действий, отдельных от содержания, — описание, объяснение, интерпретация, оценка, </w:t>
      </w:r>
      <w:r>
        <w:rPr>
          <w:spacing w:val="-1"/>
        </w:rPr>
        <w:t>отрицание, минимизация и планирование, т. е. это разнообразные когнитивные дей</w:t>
      </w:r>
      <w:r>
        <w:rPr>
          <w:spacing w:val="-1"/>
        </w:rPr>
        <w:softHyphen/>
      </w:r>
      <w:r>
        <w:rPr>
          <w:spacing w:val="-2"/>
        </w:rPr>
        <w:t xml:space="preserve">ствия, связанные с различными стадиями процесса аномальной активности. Например, </w:t>
      </w:r>
      <w:r>
        <w:rPr>
          <w:spacing w:val="-5"/>
        </w:rPr>
        <w:t>оценка происходит после сексуального преступления. Таким образом сексуальные право</w:t>
      </w:r>
      <w:r>
        <w:rPr>
          <w:spacing w:val="-5"/>
        </w:rPr>
        <w:softHyphen/>
      </w:r>
      <w:r>
        <w:rPr>
          <w:spacing w:val="-2"/>
        </w:rPr>
        <w:t>нарушители используют специфические стили обработки информации, делая причин</w:t>
      </w:r>
      <w:r>
        <w:rPr>
          <w:spacing w:val="-2"/>
        </w:rPr>
        <w:softHyphen/>
        <w:t>ные приписывания и суждения, что впоследствии обеспечивает искажение воспомина</w:t>
      </w:r>
      <w:r>
        <w:rPr>
          <w:spacing w:val="-2"/>
        </w:rPr>
        <w:softHyphen/>
      </w:r>
      <w:r>
        <w:t>ний, служащих укреплению прежних представлений.</w:t>
      </w:r>
    </w:p>
    <w:p w14:paraId="780EAF14" w14:textId="77777777" w:rsidR="008B35D8" w:rsidRDefault="008B35D8">
      <w:pPr>
        <w:shd w:val="clear" w:color="auto" w:fill="FFFFFF"/>
        <w:spacing w:before="5" w:line="235" w:lineRule="exact"/>
        <w:ind w:right="19" w:firstLine="341"/>
        <w:jc w:val="both"/>
      </w:pPr>
      <w:r>
        <w:rPr>
          <w:spacing w:val="-1"/>
        </w:rPr>
        <w:t xml:space="preserve">Обычно социально неуместное поведение приводит к переживанию негативных </w:t>
      </w:r>
      <w:r>
        <w:rPr>
          <w:spacing w:val="-3"/>
        </w:rPr>
        <w:t>эмоций типа вины или стыда. Опыт отрицательного эмоционального состояния привел</w:t>
      </w:r>
    </w:p>
    <w:p w14:paraId="665F911E" w14:textId="77777777" w:rsidR="008B35D8" w:rsidRDefault="008B35D8">
      <w:pPr>
        <w:shd w:val="clear" w:color="auto" w:fill="FFFFFF"/>
        <w:spacing w:before="5" w:line="235" w:lineRule="exact"/>
        <w:ind w:right="19" w:firstLine="341"/>
        <w:jc w:val="both"/>
        <w:sectPr w:rsidR="008B35D8">
          <w:type w:val="continuous"/>
          <w:pgSz w:w="12240" w:h="15840"/>
          <w:pgMar w:top="1440" w:right="2247" w:bottom="720" w:left="2640" w:header="720" w:footer="720" w:gutter="0"/>
          <w:cols w:space="60"/>
          <w:noEndnote/>
        </w:sectPr>
      </w:pPr>
    </w:p>
    <w:p w14:paraId="7B4F19AA" w14:textId="77777777" w:rsidR="008B35D8" w:rsidRDefault="008B35D8">
      <w:pPr>
        <w:shd w:val="clear" w:color="auto" w:fill="FFFFFF"/>
        <w:tabs>
          <w:tab w:val="left" w:pos="7094"/>
        </w:tabs>
        <w:ind w:left="14"/>
      </w:pPr>
      <w:r>
        <w:rPr>
          <w:spacing w:val="-11"/>
        </w:rPr>
        <w:t>Судебно-психиатрическая экспертиза при сексуальных аддикциях (парафилиях)</w:t>
      </w:r>
      <w:r>
        <w:rPr>
          <w:rFonts w:ascii="Arial" w:cs="Arial"/>
        </w:rPr>
        <w:tab/>
      </w:r>
      <w:r>
        <w:rPr>
          <w:spacing w:val="-18"/>
        </w:rPr>
        <w:t>705</w:t>
      </w:r>
    </w:p>
    <w:p w14:paraId="249892EF" w14:textId="77777777" w:rsidR="008B35D8" w:rsidRDefault="008B35D8">
      <w:pPr>
        <w:shd w:val="clear" w:color="auto" w:fill="FFFFFF"/>
        <w:spacing w:before="230" w:line="235" w:lineRule="exact"/>
        <w:ind w:left="10" w:right="5"/>
        <w:jc w:val="both"/>
      </w:pPr>
      <w:r>
        <w:rPr>
          <w:spacing w:val="-3"/>
        </w:rPr>
        <w:t>бы поэтому к прекращению поведения. Однако когнитивные нарушения приостанавли</w:t>
      </w:r>
      <w:r>
        <w:rPr>
          <w:spacing w:val="-3"/>
        </w:rPr>
        <w:softHyphen/>
      </w:r>
      <w:r>
        <w:rPr>
          <w:spacing w:val="-4"/>
        </w:rPr>
        <w:t>вают процесс саморегуляции, в результате чего аномальное поведение может осуществ</w:t>
      </w:r>
      <w:r>
        <w:rPr>
          <w:spacing w:val="-4"/>
        </w:rPr>
        <w:softHyphen/>
      </w:r>
      <w:r>
        <w:rPr>
          <w:spacing w:val="-3"/>
        </w:rPr>
        <w:t>ляться без отрицательных эмоциональных реакций. Сексуальные правонарушители ха</w:t>
      </w:r>
      <w:r>
        <w:rPr>
          <w:spacing w:val="-3"/>
        </w:rPr>
        <w:softHyphen/>
      </w:r>
      <w:r>
        <w:rPr>
          <w:spacing w:val="-1"/>
        </w:rPr>
        <w:t>рактерно приостанавливают саморегулирование и в результате демонстрируют недо</w:t>
      </w:r>
      <w:r>
        <w:rPr>
          <w:spacing w:val="-1"/>
        </w:rPr>
        <w:softHyphen/>
      </w:r>
      <w:r>
        <w:rPr>
          <w:spacing w:val="-4"/>
        </w:rPr>
        <w:t xml:space="preserve">статок опыта эмоциональной несовместимости (инконгруэнтности). Т. </w:t>
      </w:r>
      <w:r>
        <w:rPr>
          <w:spacing w:val="-4"/>
          <w:lang w:val="en-US"/>
        </w:rPr>
        <w:t>Ward</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(1995) </w:t>
      </w:r>
      <w:r>
        <w:rPr>
          <w:spacing w:val="-2"/>
        </w:rPr>
        <w:t xml:space="preserve">отмечают «дефицитарность эмоционального реагирования, неадаптивность регуляции </w:t>
      </w:r>
      <w:r>
        <w:rPr>
          <w:spacing w:val="-4"/>
        </w:rPr>
        <w:t>поведения и навыков разрешения проблем» в качестве потенциальных последствий ког</w:t>
      </w:r>
      <w:r>
        <w:rPr>
          <w:spacing w:val="-4"/>
        </w:rPr>
        <w:softHyphen/>
      </w:r>
      <w:r>
        <w:t>нитивного разрушения.</w:t>
      </w:r>
    </w:p>
    <w:p w14:paraId="0C499E30" w14:textId="77777777" w:rsidR="008B35D8" w:rsidRDefault="008B35D8">
      <w:pPr>
        <w:shd w:val="clear" w:color="auto" w:fill="FFFFFF"/>
        <w:spacing w:line="235" w:lineRule="exact"/>
        <w:ind w:firstLine="341"/>
        <w:jc w:val="both"/>
      </w:pPr>
      <w:r>
        <w:rPr>
          <w:spacing w:val="-1"/>
        </w:rPr>
        <w:t xml:space="preserve">Процесс когнитивного разрушения определяет перемещение центра внимания от </w:t>
      </w:r>
      <w:r>
        <w:rPr>
          <w:spacing w:val="-2"/>
        </w:rPr>
        <w:t>абстрактных, сжатых, более высоких уровней обработки к конкретным, нижележащим уровням. Поскольку внимание ограничено более низкими уровнями обработки, когни</w:t>
      </w:r>
      <w:r>
        <w:rPr>
          <w:spacing w:val="-2"/>
        </w:rPr>
        <w:softHyphen/>
      </w:r>
      <w:r>
        <w:rPr>
          <w:spacing w:val="-4"/>
        </w:rPr>
        <w:t xml:space="preserve">тивные процессы более высокого уровня — подобно самооценке — станут отщепляться </w:t>
      </w:r>
      <w:r>
        <w:rPr>
          <w:spacing w:val="-5"/>
        </w:rPr>
        <w:t xml:space="preserve">от поведения. Согласно Т. </w:t>
      </w:r>
      <w:r>
        <w:rPr>
          <w:spacing w:val="-5"/>
          <w:lang w:val="en-US"/>
        </w:rPr>
        <w:t>Ward</w:t>
      </w:r>
      <w:r w:rsidRPr="009C11ED">
        <w:rPr>
          <w:spacing w:val="-5"/>
        </w:rPr>
        <w:t xml:space="preserve"> </w:t>
      </w:r>
      <w:r>
        <w:rPr>
          <w:spacing w:val="-5"/>
          <w:lang w:val="en-US"/>
        </w:rPr>
        <w:t>et</w:t>
      </w:r>
      <w:r w:rsidRPr="009C11ED">
        <w:rPr>
          <w:spacing w:val="-5"/>
        </w:rPr>
        <w:t xml:space="preserve"> </w:t>
      </w:r>
      <w:r>
        <w:rPr>
          <w:spacing w:val="-5"/>
          <w:lang w:val="en-US"/>
        </w:rPr>
        <w:t>al</w:t>
      </w:r>
      <w:r w:rsidRPr="009C11ED">
        <w:rPr>
          <w:spacing w:val="-5"/>
        </w:rPr>
        <w:t xml:space="preserve">. </w:t>
      </w:r>
      <w:r>
        <w:rPr>
          <w:spacing w:val="-5"/>
        </w:rPr>
        <w:t>(1995), «в когнитивно нарушенном состоянии само</w:t>
      </w:r>
      <w:r>
        <w:rPr>
          <w:spacing w:val="-5"/>
        </w:rPr>
        <w:softHyphen/>
      </w:r>
      <w:r>
        <w:rPr>
          <w:spacing w:val="-2"/>
        </w:rPr>
        <w:t xml:space="preserve">сознание становится более конкретным, сосредотачивается на сенсациях и движении», </w:t>
      </w:r>
      <w:r>
        <w:rPr>
          <w:spacing w:val="-4"/>
        </w:rPr>
        <w:t>субъект не оценивает свои ненормативные действия отрицательно. Фактически индивид концентрируется на положительных аспектах действия (например, сексуальном возбуж</w:t>
      </w:r>
      <w:r>
        <w:rPr>
          <w:spacing w:val="-4"/>
        </w:rPr>
        <w:softHyphen/>
      </w:r>
      <w:r>
        <w:rPr>
          <w:spacing w:val="-1"/>
        </w:rPr>
        <w:t xml:space="preserve">дении, оргазме). Сосредоточение на непосредственных эффектах поведения вызывает </w:t>
      </w:r>
      <w:r>
        <w:rPr>
          <w:spacing w:val="-3"/>
        </w:rPr>
        <w:t>отказ рассматривать возможные отрицательные последствия в долгой перспективе (на</w:t>
      </w:r>
      <w:r>
        <w:rPr>
          <w:spacing w:val="-3"/>
        </w:rPr>
        <w:softHyphen/>
        <w:t>пример, судебное преследование, причинение ущерба жертве) и, таким образом, стано</w:t>
      </w:r>
      <w:r>
        <w:rPr>
          <w:spacing w:val="-3"/>
        </w:rPr>
        <w:softHyphen/>
      </w:r>
      <w:r>
        <w:t>вится путем ухода от отрицательных эмоций.</w:t>
      </w:r>
    </w:p>
    <w:p w14:paraId="7F465639" w14:textId="77777777" w:rsidR="008B35D8" w:rsidRDefault="008B35D8">
      <w:pPr>
        <w:shd w:val="clear" w:color="auto" w:fill="FFFFFF"/>
        <w:spacing w:line="235" w:lineRule="exact"/>
        <w:ind w:right="10" w:firstLine="336"/>
        <w:jc w:val="both"/>
      </w:pPr>
      <w:r>
        <w:rPr>
          <w:spacing w:val="-4"/>
        </w:rPr>
        <w:t>Дефицит интимности, сочувствия к жертвам и когнитивные искажения часто связы</w:t>
      </w:r>
      <w:r>
        <w:rPr>
          <w:spacing w:val="-4"/>
        </w:rPr>
        <w:softHyphen/>
        <w:t>вают с происхождением сексуальных аномалий. Важно, что все эти параметры указыва</w:t>
      </w:r>
      <w:r>
        <w:rPr>
          <w:spacing w:val="-4"/>
        </w:rPr>
        <w:softHyphen/>
      </w:r>
      <w:r>
        <w:rPr>
          <w:spacing w:val="-7"/>
        </w:rPr>
        <w:t xml:space="preserve">ют на недостаток понимания ожиданий, желаний, состояний и потребностей других людей. </w:t>
      </w:r>
      <w:r>
        <w:rPr>
          <w:spacing w:val="-2"/>
        </w:rPr>
        <w:t>Проблемы сексуальных преступников в этих областях могут рассматриваться как час</w:t>
      </w:r>
      <w:r>
        <w:rPr>
          <w:spacing w:val="-2"/>
        </w:rPr>
        <w:softHyphen/>
      </w:r>
      <w:r>
        <w:rPr>
          <w:spacing w:val="-3"/>
        </w:rPr>
        <w:t>тично являющиеся результатом дефицитарности в одном центральном механизме: спо</w:t>
      </w:r>
      <w:r>
        <w:rPr>
          <w:spacing w:val="-3"/>
        </w:rPr>
        <w:softHyphen/>
      </w:r>
      <w:r>
        <w:t>собности оценивать психические состояния.</w:t>
      </w:r>
    </w:p>
    <w:p w14:paraId="4866D127" w14:textId="77777777" w:rsidR="008B35D8" w:rsidRDefault="008B35D8">
      <w:pPr>
        <w:shd w:val="clear" w:color="auto" w:fill="FFFFFF"/>
        <w:spacing w:line="235" w:lineRule="exact"/>
        <w:ind w:right="14" w:firstLine="346"/>
        <w:jc w:val="both"/>
      </w:pPr>
      <w:r>
        <w:rPr>
          <w:i/>
          <w:iCs/>
          <w:spacing w:val="-2"/>
        </w:rPr>
        <w:t xml:space="preserve">Теория представления </w:t>
      </w:r>
      <w:r>
        <w:rPr>
          <w:spacing w:val="-2"/>
        </w:rPr>
        <w:t>относится к способности приписывать психические состоя</w:t>
      </w:r>
      <w:r>
        <w:rPr>
          <w:spacing w:val="-2"/>
        </w:rPr>
        <w:softHyphen/>
      </w:r>
      <w:r>
        <w:t xml:space="preserve">ния себе и другим в попытке понять и объяснить поведение </w:t>
      </w:r>
      <w:r w:rsidRPr="009C11ED">
        <w:t>(</w:t>
      </w:r>
      <w:r>
        <w:rPr>
          <w:lang w:val="en-US"/>
        </w:rPr>
        <w:t>Gopnik</w:t>
      </w:r>
      <w:r w:rsidRPr="009C11ED">
        <w:t xml:space="preserve">, </w:t>
      </w:r>
      <w:r>
        <w:rPr>
          <w:lang w:val="en-US"/>
        </w:rPr>
        <w:t>Meltzoff</w:t>
      </w:r>
      <w:r w:rsidRPr="009C11ED">
        <w:t xml:space="preserve">, </w:t>
      </w:r>
      <w:r>
        <w:t xml:space="preserve">1997). </w:t>
      </w:r>
      <w:r>
        <w:rPr>
          <w:spacing w:val="-1"/>
        </w:rPr>
        <w:t xml:space="preserve">Представление является самым важным в социальных взаимодействиях, поскольку в </w:t>
      </w:r>
      <w:r>
        <w:rPr>
          <w:spacing w:val="-4"/>
        </w:rPr>
        <w:t xml:space="preserve">большинстве социальных столкновений создается знание представлений, собственных и </w:t>
      </w:r>
      <w:r>
        <w:rPr>
          <w:spacing w:val="-1"/>
        </w:rPr>
        <w:t xml:space="preserve">чужих, чтобы определить соответствующие направления действия. Это знание часто </w:t>
      </w:r>
      <w:r>
        <w:rPr>
          <w:spacing w:val="-3"/>
        </w:rPr>
        <w:t>упоминается как теория представления, функционирующая для объяснения прошлого и прогноза будущего поведения (своего и других). Сексуальные рецидивисты типа педо</w:t>
      </w:r>
      <w:r>
        <w:rPr>
          <w:spacing w:val="-3"/>
        </w:rPr>
        <w:softHyphen/>
        <w:t xml:space="preserve">филов и серийных насильников </w:t>
      </w:r>
      <w:r w:rsidRPr="009C11ED">
        <w:rPr>
          <w:spacing w:val="-3"/>
        </w:rPr>
        <w:t>(</w:t>
      </w:r>
      <w:r>
        <w:rPr>
          <w:spacing w:val="-3"/>
          <w:lang w:val="en-US"/>
        </w:rPr>
        <w:t>Hudson</w:t>
      </w:r>
      <w:r w:rsidRPr="009C11ED">
        <w:rPr>
          <w:spacing w:val="-3"/>
        </w:rPr>
        <w:t xml:space="preserve">, </w:t>
      </w:r>
      <w:r>
        <w:rPr>
          <w:spacing w:val="-3"/>
          <w:lang w:val="en-US"/>
        </w:rPr>
        <w:t>Ward</w:t>
      </w:r>
      <w:r w:rsidRPr="009C11ED">
        <w:rPr>
          <w:spacing w:val="-3"/>
        </w:rPr>
        <w:t xml:space="preserve">, </w:t>
      </w:r>
      <w:r>
        <w:rPr>
          <w:spacing w:val="-3"/>
          <w:lang w:val="en-US"/>
        </w:rPr>
        <w:t>Marshall</w:t>
      </w:r>
      <w:r w:rsidRPr="009C11ED">
        <w:rPr>
          <w:spacing w:val="-3"/>
        </w:rPr>
        <w:t xml:space="preserve">, </w:t>
      </w:r>
      <w:r>
        <w:rPr>
          <w:spacing w:val="-3"/>
        </w:rPr>
        <w:t>1996) демонстрируют дефици</w:t>
      </w:r>
      <w:r>
        <w:rPr>
          <w:spacing w:val="-3"/>
        </w:rPr>
        <w:softHyphen/>
      </w:r>
      <w:r>
        <w:rPr>
          <w:spacing w:val="-2"/>
        </w:rPr>
        <w:t>ты теории представления. Хотя такие дефициты могут быть распространенными и дав</w:t>
      </w:r>
      <w:r>
        <w:rPr>
          <w:spacing w:val="-2"/>
        </w:rPr>
        <w:softHyphen/>
        <w:t xml:space="preserve">нишними, они способны проявляться только в сексуальном нападении при некоторых </w:t>
      </w:r>
      <w:r>
        <w:rPr>
          <w:spacing w:val="-4"/>
        </w:rPr>
        <w:t>обстоятельствах. Правонарушители могут понимать свою неадекватность или интерпре</w:t>
      </w:r>
      <w:r>
        <w:rPr>
          <w:spacing w:val="-4"/>
        </w:rPr>
        <w:softHyphen/>
      </w:r>
      <w:r>
        <w:rPr>
          <w:spacing w:val="-5"/>
        </w:rPr>
        <w:t>тировать поведение других людей лишь на абстрактном уровне. Они испытывают затруд</w:t>
      </w:r>
      <w:r>
        <w:rPr>
          <w:spacing w:val="-5"/>
        </w:rPr>
        <w:softHyphen/>
      </w:r>
      <w:r>
        <w:rPr>
          <w:spacing w:val="-3"/>
        </w:rPr>
        <w:t xml:space="preserve">нения при оценке других людей как имеющих весьма различные ожидания и желания и </w:t>
      </w:r>
      <w:r>
        <w:rPr>
          <w:spacing w:val="-2"/>
        </w:rPr>
        <w:t xml:space="preserve">не осознают, что такие психические состояния могут изменяться через какое-то время. </w:t>
      </w:r>
      <w:r>
        <w:rPr>
          <w:spacing w:val="-3"/>
        </w:rPr>
        <w:t>Например, насильнику трудно понять, что женщина могла изменить свое мнение, хотя первоначально, казалось, она хотела близости. Обладание непредставительной концеп</w:t>
      </w:r>
      <w:r>
        <w:rPr>
          <w:spacing w:val="-3"/>
        </w:rPr>
        <w:softHyphen/>
      </w:r>
      <w:r>
        <w:rPr>
          <w:spacing w:val="-4"/>
        </w:rPr>
        <w:t>цией желания означает, что он считал бы психическое состояние женщины продолжаю</w:t>
      </w:r>
      <w:r>
        <w:rPr>
          <w:spacing w:val="-4"/>
        </w:rPr>
        <w:softHyphen/>
      </w:r>
      <w:r>
        <w:t xml:space="preserve">щимся и непосредственно вызванным ситуацией. Педофил может интерпретировать </w:t>
      </w:r>
      <w:r>
        <w:rPr>
          <w:spacing w:val="-1"/>
        </w:rPr>
        <w:t xml:space="preserve">поведение жертвы как выражение желания секса и ожидания, что секс приемлем или </w:t>
      </w:r>
      <w:r>
        <w:t>даже расценен жертвой как выгодный.</w:t>
      </w:r>
    </w:p>
    <w:p w14:paraId="2B72962B" w14:textId="77777777" w:rsidR="008B35D8" w:rsidRDefault="008B35D8">
      <w:pPr>
        <w:shd w:val="clear" w:color="auto" w:fill="FFFFFF"/>
        <w:spacing w:line="235" w:lineRule="exact"/>
        <w:ind w:right="14" w:firstLine="346"/>
        <w:jc w:val="both"/>
      </w:pPr>
      <w:r>
        <w:rPr>
          <w:spacing w:val="-1"/>
        </w:rPr>
        <w:t xml:space="preserve">Особый тип проблемы теории представления сексуальных правонарушителей — </w:t>
      </w:r>
      <w:r>
        <w:rPr>
          <w:spacing w:val="-4"/>
        </w:rPr>
        <w:t>зависимый — включает неудачу применения существующей теории к соответствующей</w:t>
      </w:r>
    </w:p>
    <w:p w14:paraId="65F7B0A8" w14:textId="77777777" w:rsidR="008B35D8" w:rsidRDefault="008B35D8">
      <w:pPr>
        <w:shd w:val="clear" w:color="auto" w:fill="FFFFFF"/>
        <w:spacing w:before="398"/>
        <w:ind w:left="5"/>
      </w:pPr>
      <w:r>
        <w:rPr>
          <w:spacing w:val="-1"/>
          <w:sz w:val="14"/>
          <w:szCs w:val="14"/>
        </w:rPr>
        <w:t>23 Зак. 3806</w:t>
      </w:r>
    </w:p>
    <w:p w14:paraId="6A411058" w14:textId="77777777" w:rsidR="008B35D8" w:rsidRDefault="008B35D8">
      <w:pPr>
        <w:shd w:val="clear" w:color="auto" w:fill="FFFFFF"/>
        <w:spacing w:before="398"/>
        <w:ind w:left="5"/>
        <w:sectPr w:rsidR="008B35D8">
          <w:pgSz w:w="12240" w:h="15840"/>
          <w:pgMar w:top="1440" w:right="2823" w:bottom="720" w:left="2054" w:header="720" w:footer="720" w:gutter="0"/>
          <w:cols w:space="60"/>
          <w:noEndnote/>
        </w:sectPr>
      </w:pPr>
    </w:p>
    <w:p w14:paraId="5D1CEEB6" w14:textId="77777777" w:rsidR="008B35D8" w:rsidRDefault="008B35D8">
      <w:pPr>
        <w:shd w:val="clear" w:color="auto" w:fill="FFFFFF"/>
        <w:spacing w:before="5"/>
      </w:pPr>
      <w:r>
        <w:t>706</w:t>
      </w:r>
    </w:p>
    <w:p w14:paraId="39FEA7CA" w14:textId="77777777" w:rsidR="008B35D8" w:rsidRDefault="008B35D8">
      <w:pPr>
        <w:shd w:val="clear" w:color="auto" w:fill="FFFFFF"/>
      </w:pPr>
      <w:r>
        <w:br w:type="column"/>
      </w:r>
      <w:r>
        <w:rPr>
          <w:spacing w:val="-12"/>
        </w:rPr>
        <w:t>Судебно-экспертные аспекты аддиктологии</w:t>
      </w:r>
    </w:p>
    <w:p w14:paraId="7977CAE5" w14:textId="77777777" w:rsidR="008B35D8" w:rsidRDefault="008B35D8">
      <w:pPr>
        <w:shd w:val="clear" w:color="auto" w:fill="FFFFFF"/>
        <w:sectPr w:rsidR="008B35D8">
          <w:pgSz w:w="12240" w:h="15840"/>
          <w:pgMar w:top="1440" w:right="2275" w:bottom="720" w:left="2650" w:header="720" w:footer="720" w:gutter="0"/>
          <w:cols w:num="2" w:sep="1" w:space="720" w:equalWidth="0">
            <w:col w:w="720" w:space="3274"/>
            <w:col w:w="3321"/>
          </w:cols>
          <w:noEndnote/>
        </w:sectPr>
      </w:pPr>
    </w:p>
    <w:p w14:paraId="03AF9D38" w14:textId="77777777" w:rsidR="008B35D8" w:rsidRDefault="008B35D8">
      <w:pPr>
        <w:shd w:val="clear" w:color="auto" w:fill="FFFFFF"/>
        <w:spacing w:before="250" w:line="235" w:lineRule="exact"/>
        <w:jc w:val="both"/>
      </w:pPr>
      <w:r>
        <w:rPr>
          <w:noProof/>
        </w:rPr>
        <w:pict w14:anchorId="2B8B607B">
          <v:line id="_x0000_s1768" style="position:absolute;left:0;text-align:left;z-index:309;mso-position-horizontal-relative:margin" from="374.15pt,-24.95pt" to="374.15pt,626.65pt" o:allowincell="f" strokeweight="1.9pt">
            <w10:wrap anchorx="margin"/>
          </v:line>
        </w:pict>
      </w:r>
      <w:r>
        <w:rPr>
          <w:spacing w:val="-4"/>
        </w:rPr>
        <w:t>ситуации. Индивидуум может иметь адекватную теорию психических состояний и обла</w:t>
      </w:r>
      <w:r>
        <w:rPr>
          <w:spacing w:val="-4"/>
        </w:rPr>
        <w:softHyphen/>
        <w:t xml:space="preserve">дать способностью приходить к правильным выводам, но по некоторым причинам будет </w:t>
      </w:r>
      <w:r>
        <w:rPr>
          <w:spacing w:val="-5"/>
        </w:rPr>
        <w:t xml:space="preserve">не в силах делать их. Это может обуславливаться воздействием других психологических </w:t>
      </w:r>
      <w:r>
        <w:rPr>
          <w:spacing w:val="-1"/>
        </w:rPr>
        <w:t>или физических состояний или мотивационных факторов, например желанием избе</w:t>
      </w:r>
      <w:r>
        <w:rPr>
          <w:spacing w:val="-1"/>
        </w:rPr>
        <w:softHyphen/>
      </w:r>
      <w:r>
        <w:rPr>
          <w:spacing w:val="-4"/>
        </w:rPr>
        <w:t>жать отрицательной самооценки. Среди таких состояний — стресс, сильные отрицатель</w:t>
      </w:r>
      <w:r>
        <w:rPr>
          <w:spacing w:val="-4"/>
        </w:rPr>
        <w:softHyphen/>
      </w:r>
      <w:r>
        <w:rPr>
          <w:spacing w:val="-3"/>
        </w:rPr>
        <w:t>ные или положительные эмоции, влияние лекарственных препаратов или других физи</w:t>
      </w:r>
      <w:r>
        <w:rPr>
          <w:spacing w:val="-3"/>
        </w:rPr>
        <w:softHyphen/>
      </w:r>
      <w:r>
        <w:rPr>
          <w:spacing w:val="-4"/>
        </w:rPr>
        <w:t xml:space="preserve">ческих факторов. Подобные состояния могут вести к неудачной саморегуляции и, таким </w:t>
      </w:r>
      <w:r>
        <w:rPr>
          <w:spacing w:val="-3"/>
        </w:rPr>
        <w:t>образом, к использованию менее сложных теорий представления или более «примитив</w:t>
      </w:r>
      <w:r>
        <w:rPr>
          <w:spacing w:val="-3"/>
        </w:rPr>
        <w:softHyphen/>
      </w:r>
      <w:r>
        <w:rPr>
          <w:spacing w:val="-2"/>
        </w:rPr>
        <w:t xml:space="preserve">ных» форм, что может быть результатом непосильного познавательного груза и более </w:t>
      </w:r>
      <w:r>
        <w:rPr>
          <w:spacing w:val="-1"/>
        </w:rPr>
        <w:t xml:space="preserve">элементарного кодирования. Сильные положительные эмоциональные эмоции могут </w:t>
      </w:r>
      <w:r>
        <w:rPr>
          <w:spacing w:val="-4"/>
        </w:rPr>
        <w:t>также вредить функционированию теории представления и заставлять человека отказы</w:t>
      </w:r>
      <w:r>
        <w:rPr>
          <w:spacing w:val="-4"/>
        </w:rPr>
        <w:softHyphen/>
      </w:r>
      <w:r>
        <w:rPr>
          <w:spacing w:val="-3"/>
        </w:rPr>
        <w:t>ваться от использования знания психических состояний других людей в соответствую</w:t>
      </w:r>
      <w:r>
        <w:rPr>
          <w:spacing w:val="-3"/>
        </w:rPr>
        <w:softHyphen/>
      </w:r>
      <w:r>
        <w:rPr>
          <w:spacing w:val="-2"/>
        </w:rPr>
        <w:t>щих контекстах. Сексуальное возбуждение — пример такого положительного эмоцио</w:t>
      </w:r>
      <w:r>
        <w:rPr>
          <w:spacing w:val="-2"/>
        </w:rPr>
        <w:softHyphen/>
      </w:r>
      <w:r>
        <w:rPr>
          <w:spacing w:val="-3"/>
        </w:rPr>
        <w:t>нального статуса, которое может сопровождаться неточными приписываниями психи</w:t>
      </w:r>
      <w:r>
        <w:rPr>
          <w:spacing w:val="-3"/>
        </w:rPr>
        <w:softHyphen/>
      </w:r>
      <w:r>
        <w:t>ческих состояний.</w:t>
      </w:r>
    </w:p>
    <w:p w14:paraId="032F21B9" w14:textId="77777777" w:rsidR="008B35D8" w:rsidRDefault="008B35D8">
      <w:pPr>
        <w:shd w:val="clear" w:color="auto" w:fill="FFFFFF"/>
        <w:spacing w:line="235" w:lineRule="exact"/>
        <w:ind w:left="5" w:right="5" w:firstLine="331"/>
        <w:jc w:val="both"/>
      </w:pPr>
      <w:r>
        <w:rPr>
          <w:spacing w:val="-4"/>
        </w:rPr>
        <w:t>Другой тип вызванного состоянием ухудшения касается недостатка мотивации ис</w:t>
      </w:r>
      <w:r>
        <w:rPr>
          <w:spacing w:val="-4"/>
        </w:rPr>
        <w:softHyphen/>
        <w:t>пользовать существующее знание относительно психических переживаний или мотива</w:t>
      </w:r>
      <w:r>
        <w:rPr>
          <w:spacing w:val="-4"/>
        </w:rPr>
        <w:softHyphen/>
      </w:r>
      <w:r>
        <w:rPr>
          <w:spacing w:val="-5"/>
        </w:rPr>
        <w:t>ции не применять это знание. Неудача сочувствия жертве или определения своего основ</w:t>
      </w:r>
      <w:r>
        <w:rPr>
          <w:spacing w:val="-5"/>
        </w:rPr>
        <w:softHyphen/>
        <w:t>ного психического состояния вызвана желанием избежать самооценки скорее, чем неспо</w:t>
      </w:r>
      <w:r>
        <w:rPr>
          <w:spacing w:val="-5"/>
        </w:rPr>
        <w:softHyphen/>
      </w:r>
      <w:r>
        <w:rPr>
          <w:spacing w:val="-2"/>
        </w:rPr>
        <w:t xml:space="preserve">собность понять то, что жертва могла испытать. На одном уровне правонарушитель </w:t>
      </w:r>
      <w:r>
        <w:rPr>
          <w:spacing w:val="-6"/>
        </w:rPr>
        <w:t xml:space="preserve">осознает: то, что он планировал делать или уже сделал, неправильно. Конфликт между его </w:t>
      </w:r>
      <w:r>
        <w:rPr>
          <w:spacing w:val="-4"/>
        </w:rPr>
        <w:t>ценностями и его текущим желанием вести себя в сексуально девиантной манере приво</w:t>
      </w:r>
      <w:r>
        <w:rPr>
          <w:spacing w:val="-4"/>
        </w:rPr>
        <w:softHyphen/>
      </w:r>
      <w:r>
        <w:rPr>
          <w:spacing w:val="-3"/>
        </w:rPr>
        <w:t xml:space="preserve">дит к избеганию самопроверки. Это подобно состоянию когнитивного разрушения, где </w:t>
      </w:r>
      <w:r>
        <w:rPr>
          <w:spacing w:val="-5"/>
        </w:rPr>
        <w:t>последствия ухода от отрицательной самооценки могут завершаться примитивным реше</w:t>
      </w:r>
      <w:r>
        <w:rPr>
          <w:spacing w:val="-5"/>
        </w:rPr>
        <w:softHyphen/>
      </w:r>
      <w:r>
        <w:rPr>
          <w:spacing w:val="-4"/>
        </w:rPr>
        <w:t xml:space="preserve">нием проблемы и далее — преступлением </w:t>
      </w:r>
      <w:r w:rsidRPr="009C11ED">
        <w:rPr>
          <w:spacing w:val="-4"/>
        </w:rPr>
        <w:t>(</w:t>
      </w:r>
      <w:r>
        <w:rPr>
          <w:spacing w:val="-4"/>
          <w:lang w:val="en-US"/>
        </w:rPr>
        <w:t>Ward</w:t>
      </w:r>
      <w:r w:rsidRPr="009C11ED">
        <w:rPr>
          <w:spacing w:val="-4"/>
        </w:rPr>
        <w:t xml:space="preserve"> </w:t>
      </w:r>
      <w:r>
        <w:rPr>
          <w:spacing w:val="-4"/>
          <w:lang w:val="en-US"/>
        </w:rPr>
        <w:t>et</w:t>
      </w:r>
      <w:r w:rsidRPr="009C11ED">
        <w:rPr>
          <w:spacing w:val="-4"/>
        </w:rPr>
        <w:t xml:space="preserve"> </w:t>
      </w:r>
      <w:r>
        <w:rPr>
          <w:spacing w:val="-4"/>
          <w:lang w:val="en-US"/>
        </w:rPr>
        <w:t>al</w:t>
      </w:r>
      <w:r w:rsidRPr="009C11ED">
        <w:rPr>
          <w:spacing w:val="-4"/>
        </w:rPr>
        <w:t xml:space="preserve">., </w:t>
      </w:r>
      <w:r>
        <w:rPr>
          <w:spacing w:val="-4"/>
        </w:rPr>
        <w:t xml:space="preserve">1997). Если такие индивидуумы продолжают использовать алкоголь или наркотики или неспособны управлять сильным </w:t>
      </w:r>
      <w:r>
        <w:rPr>
          <w:spacing w:val="-3"/>
        </w:rPr>
        <w:t>эмоциональным состоянием, подобное ухудшение может происходить повторно.</w:t>
      </w:r>
    </w:p>
    <w:p w14:paraId="422D6869" w14:textId="77777777" w:rsidR="008B35D8" w:rsidRDefault="008B35D8">
      <w:pPr>
        <w:shd w:val="clear" w:color="auto" w:fill="FFFFFF"/>
        <w:spacing w:line="235" w:lineRule="exact"/>
        <w:ind w:left="5" w:right="14" w:firstLine="350"/>
        <w:jc w:val="both"/>
      </w:pPr>
      <w:r>
        <w:rPr>
          <w:spacing w:val="-2"/>
        </w:rPr>
        <w:t xml:space="preserve">Патология осознавания объекта выражается в деперсонификации, фетишизации и </w:t>
      </w:r>
      <w:r>
        <w:rPr>
          <w:spacing w:val="-1"/>
        </w:rPr>
        <w:t>аутоэротизме, представляющих собой последовательный ряд феноменов отстранения от реального объекта с погружением во внутренний мир девиантных переживаний.</w:t>
      </w:r>
    </w:p>
    <w:p w14:paraId="630B5272" w14:textId="77777777" w:rsidR="008B35D8" w:rsidRDefault="008B35D8">
      <w:pPr>
        <w:shd w:val="clear" w:color="auto" w:fill="FFFFFF"/>
        <w:spacing w:line="235" w:lineRule="exact"/>
        <w:ind w:left="10" w:right="10" w:firstLine="331"/>
        <w:jc w:val="both"/>
      </w:pPr>
      <w:r>
        <w:rPr>
          <w:spacing w:val="-2"/>
        </w:rPr>
        <w:t>Деперсонификация — феномен, отражающий нарушения в системе субъект-субъ</w:t>
      </w:r>
      <w:r>
        <w:rPr>
          <w:spacing w:val="-2"/>
        </w:rPr>
        <w:softHyphen/>
      </w:r>
      <w:r>
        <w:rPr>
          <w:spacing w:val="-4"/>
        </w:rPr>
        <w:t>ектных отношений и определяющий лишение субъективности объекта, чья роль сводит</w:t>
      </w:r>
      <w:r>
        <w:rPr>
          <w:spacing w:val="-4"/>
        </w:rPr>
        <w:softHyphen/>
      </w:r>
      <w:r>
        <w:rPr>
          <w:spacing w:val="-2"/>
        </w:rPr>
        <w:t>ся к значению предмета, стимула для воспроизведения особого аффективного состоя</w:t>
      </w:r>
      <w:r>
        <w:rPr>
          <w:spacing w:val="-2"/>
        </w:rPr>
        <w:softHyphen/>
      </w:r>
      <w:r>
        <w:rPr>
          <w:spacing w:val="-4"/>
        </w:rPr>
        <w:t>ния либо воображения, реализации внутренних побуждений, связанных с приверженно</w:t>
      </w:r>
      <w:r>
        <w:rPr>
          <w:spacing w:val="-4"/>
        </w:rPr>
        <w:softHyphen/>
      </w:r>
      <w:r>
        <w:t xml:space="preserve">стью к определенным ситуациям. Деперсонификация может расцениваться как </w:t>
      </w:r>
      <w:r>
        <w:rPr>
          <w:spacing w:val="-4"/>
        </w:rPr>
        <w:t>минус-феномен («выпадения»), когда восприятие объекта страдает, во-первых, на уров</w:t>
      </w:r>
      <w:r>
        <w:rPr>
          <w:spacing w:val="-4"/>
        </w:rPr>
        <w:softHyphen/>
      </w:r>
      <w:r>
        <w:rPr>
          <w:spacing w:val="-1"/>
        </w:rPr>
        <w:t>не непосредственной перцепции, во-вторых, на уровне категориального обобщения.</w:t>
      </w:r>
    </w:p>
    <w:p w14:paraId="4466C923" w14:textId="77777777" w:rsidR="008B35D8" w:rsidRDefault="008B35D8">
      <w:pPr>
        <w:shd w:val="clear" w:color="auto" w:fill="FFFFFF"/>
        <w:spacing w:line="235" w:lineRule="exact"/>
        <w:ind w:left="5" w:right="14" w:firstLine="336"/>
        <w:jc w:val="both"/>
      </w:pPr>
      <w:r>
        <w:t xml:space="preserve">Фетишизация, или символизм, — феномен, отражающий нарушения в системе </w:t>
      </w:r>
      <w:r>
        <w:rPr>
          <w:spacing w:val="-4"/>
        </w:rPr>
        <w:t>субъект-объектных отношений и определяющий знаковую самодостаточность предмет</w:t>
      </w:r>
      <w:r>
        <w:rPr>
          <w:spacing w:val="-4"/>
        </w:rPr>
        <w:softHyphen/>
      </w:r>
      <w:r>
        <w:t>ного выбора, осуществляемого по формальным свойствам объекта: либо чисто вне</w:t>
      </w:r>
      <w:r>
        <w:softHyphen/>
      </w:r>
      <w:r>
        <w:rPr>
          <w:spacing w:val="-2"/>
        </w:rPr>
        <w:t xml:space="preserve">шним, либо с опорой лишь на одно из них, а также использование заместителей, не </w:t>
      </w:r>
      <w:r>
        <w:rPr>
          <w:spacing w:val="-3"/>
        </w:rPr>
        <w:t xml:space="preserve">совпадающих с замещаемыми по функциональным свойствам, но имеющих сходство в </w:t>
      </w:r>
      <w:r>
        <w:rPr>
          <w:spacing w:val="-2"/>
        </w:rPr>
        <w:t>физических эффектах при фиксированном манипулировании с ними. При фетишизме осознается само действие релизера как безусловного стимула сексуального возбужде</w:t>
      </w:r>
      <w:r>
        <w:rPr>
          <w:spacing w:val="-2"/>
        </w:rPr>
        <w:softHyphen/>
        <w:t xml:space="preserve">ния. Причем осознается как невозможность противостоять ему, так и невозможность </w:t>
      </w:r>
      <w:r>
        <w:rPr>
          <w:spacing w:val="-1"/>
        </w:rPr>
        <w:t xml:space="preserve">рационального объяснения этого факта, что и порождает вторичную эмоциональную </w:t>
      </w:r>
      <w:r>
        <w:rPr>
          <w:spacing w:val="-2"/>
        </w:rPr>
        <w:t xml:space="preserve">амбивалентность. Фетишизацию можно расценивать как плюс-феномен (появление в </w:t>
      </w:r>
      <w:r>
        <w:t>сознании того, что в норме отсутствует).</w:t>
      </w:r>
    </w:p>
    <w:p w14:paraId="363F28DE" w14:textId="77777777" w:rsidR="008B35D8" w:rsidRDefault="008B35D8">
      <w:pPr>
        <w:shd w:val="clear" w:color="auto" w:fill="FFFFFF"/>
        <w:spacing w:line="235" w:lineRule="exact"/>
        <w:ind w:left="5" w:right="14" w:firstLine="336"/>
        <w:jc w:val="both"/>
        <w:sectPr w:rsidR="008B35D8">
          <w:type w:val="continuous"/>
          <w:pgSz w:w="12240" w:h="15840"/>
          <w:pgMar w:top="1440" w:right="2261" w:bottom="720" w:left="2640" w:header="720" w:footer="720" w:gutter="0"/>
          <w:cols w:space="60"/>
          <w:noEndnote/>
        </w:sectPr>
      </w:pPr>
    </w:p>
    <w:p w14:paraId="300FAEBB" w14:textId="77777777" w:rsidR="008B35D8" w:rsidRDefault="008B35D8">
      <w:pPr>
        <w:shd w:val="clear" w:color="auto" w:fill="FFFFFF"/>
        <w:tabs>
          <w:tab w:val="left" w:pos="7085"/>
        </w:tabs>
        <w:ind w:left="5"/>
      </w:pPr>
      <w:r>
        <w:rPr>
          <w:noProof/>
        </w:rPr>
        <w:pict w14:anchorId="1D011079">
          <v:line id="_x0000_s1769" style="position:absolute;left:0;text-align:left;z-index:310;mso-position-horizontal-relative:margin" from="-26.15pt,-12.7pt" to="-26.15pt,77.3pt" o:allowincell="f" strokeweight="1.9pt">
            <w10:wrap anchorx="margin"/>
          </v:line>
        </w:pict>
      </w:r>
      <w:r>
        <w:rPr>
          <w:spacing w:val="-11"/>
        </w:rPr>
        <w:t>Судебно-психиатрическая экспертиза при сексуальных аддикциях (парафилиях)</w:t>
      </w:r>
      <w:r>
        <w:rPr>
          <w:rFonts w:ascii="Arial" w:cs="Arial"/>
        </w:rPr>
        <w:tab/>
      </w:r>
      <w:r>
        <w:rPr>
          <w:spacing w:val="-19"/>
        </w:rPr>
        <w:t>707</w:t>
      </w:r>
    </w:p>
    <w:p w14:paraId="64AF0CDB" w14:textId="77777777" w:rsidR="008B35D8" w:rsidRDefault="008B35D8">
      <w:pPr>
        <w:shd w:val="clear" w:color="auto" w:fill="FFFFFF"/>
        <w:spacing w:before="230" w:line="235" w:lineRule="exact"/>
        <w:ind w:left="5" w:right="10" w:firstLine="346"/>
        <w:jc w:val="both"/>
      </w:pPr>
      <w:r>
        <w:rPr>
          <w:spacing w:val="-2"/>
        </w:rPr>
        <w:t>Психологический механизм деперсонификации связан с изначальной неспособно</w:t>
      </w:r>
      <w:r>
        <w:rPr>
          <w:spacing w:val="-2"/>
        </w:rPr>
        <w:softHyphen/>
      </w:r>
      <w:r>
        <w:rPr>
          <w:spacing w:val="-4"/>
        </w:rPr>
        <w:t xml:space="preserve">стью или незрелостью эмпатии, или утерей этой способности в состояниях искаженного </w:t>
      </w:r>
      <w:r>
        <w:rPr>
          <w:spacing w:val="-3"/>
        </w:rPr>
        <w:t>сознания. Ее эффекты заключаются в облегчении манипулятивной активности и в воз</w:t>
      </w:r>
      <w:r>
        <w:rPr>
          <w:spacing w:val="-3"/>
        </w:rPr>
        <w:softHyphen/>
        <w:t>можности в ее ходе использовать объекты для экспериментирования с ними как с носи</w:t>
      </w:r>
      <w:r>
        <w:rPr>
          <w:spacing w:val="-3"/>
        </w:rPr>
        <w:softHyphen/>
      </w:r>
      <w:r>
        <w:rPr>
          <w:spacing w:val="-2"/>
        </w:rPr>
        <w:t>телями определенных качеств. Последние оказываются теснейшим образом связанны</w:t>
      </w:r>
      <w:r>
        <w:rPr>
          <w:spacing w:val="-2"/>
        </w:rPr>
        <w:softHyphen/>
      </w:r>
      <w:r>
        <w:rPr>
          <w:spacing w:val="-3"/>
        </w:rPr>
        <w:t>ми с освоением категорий, составляющих суть кризисных периодов становления иден</w:t>
      </w:r>
      <w:r>
        <w:rPr>
          <w:spacing w:val="-3"/>
        </w:rPr>
        <w:softHyphen/>
        <w:t xml:space="preserve">тичности и впоследствии становящихся важнейшими конструктами самосознания. Они </w:t>
      </w:r>
      <w:r>
        <w:t>могут быть представлены в виде следующих оппозиций:</w:t>
      </w:r>
    </w:p>
    <w:p w14:paraId="2A8D0DFE" w14:textId="77777777" w:rsidR="008B35D8" w:rsidRDefault="008B35D8" w:rsidP="008B35D8">
      <w:pPr>
        <w:numPr>
          <w:ilvl w:val="0"/>
          <w:numId w:val="87"/>
        </w:numPr>
        <w:shd w:val="clear" w:color="auto" w:fill="FFFFFF"/>
        <w:tabs>
          <w:tab w:val="left" w:pos="595"/>
        </w:tabs>
        <w:spacing w:line="235" w:lineRule="exact"/>
        <w:ind w:firstLine="389"/>
        <w:jc w:val="both"/>
        <w:rPr>
          <w:spacing w:val="-14"/>
        </w:rPr>
      </w:pPr>
      <w:r>
        <w:rPr>
          <w:i/>
          <w:iCs/>
          <w:spacing w:val="-2"/>
        </w:rPr>
        <w:t>живое</w:t>
      </w:r>
      <w:r>
        <w:rPr>
          <w:spacing w:val="-2"/>
        </w:rPr>
        <w:t>—</w:t>
      </w:r>
      <w:r>
        <w:rPr>
          <w:i/>
          <w:iCs/>
          <w:spacing w:val="-2"/>
        </w:rPr>
        <w:t xml:space="preserve">неживое </w:t>
      </w:r>
      <w:r>
        <w:rPr>
          <w:spacing w:val="-2"/>
        </w:rPr>
        <w:t>(лишение признаков жизни). Здесь вполне уместны упомина</w:t>
      </w:r>
      <w:r>
        <w:rPr>
          <w:spacing w:val="-2"/>
        </w:rPr>
        <w:softHyphen/>
      </w:r>
      <w:r>
        <w:rPr>
          <w:spacing w:val="-4"/>
        </w:rPr>
        <w:t>ния об использовании кукол или проституток, изображающих трупы, гомицидном пове</w:t>
      </w:r>
      <w:r>
        <w:rPr>
          <w:spacing w:val="-4"/>
        </w:rPr>
        <w:softHyphen/>
      </w:r>
      <w:r>
        <w:rPr>
          <w:spacing w:val="-3"/>
        </w:rPr>
        <w:t>дении, часто с непониманием факта смерти, некрофильных и некросадистических про</w:t>
      </w:r>
      <w:r>
        <w:rPr>
          <w:spacing w:val="-3"/>
        </w:rPr>
        <w:softHyphen/>
      </w:r>
      <w:r>
        <w:rPr>
          <w:spacing w:val="-1"/>
        </w:rPr>
        <w:t>явлениях, случаях намеренного приведения жертв в бесчувственное состояние (обез</w:t>
      </w:r>
      <w:r>
        <w:rPr>
          <w:spacing w:val="-1"/>
        </w:rPr>
        <w:softHyphen/>
      </w:r>
      <w:r>
        <w:rPr>
          <w:spacing w:val="-4"/>
        </w:rPr>
        <w:t xml:space="preserve">движенность как особый сексуальный стимул). М. Коул (1997) упоминает исследования </w:t>
      </w:r>
      <w:r>
        <w:rPr>
          <w:spacing w:val="-6"/>
        </w:rPr>
        <w:t xml:space="preserve">новорожденных в возрасте от нескольких часов до двух-четырех месяцев, показывающих </w:t>
      </w:r>
      <w:r>
        <w:rPr>
          <w:spacing w:val="-2"/>
        </w:rPr>
        <w:t xml:space="preserve">присутствие впечатляющего набора врожденных «скелетных» когнитивных структур. </w:t>
      </w:r>
      <w:r>
        <w:rPr>
          <w:spacing w:val="-5"/>
        </w:rPr>
        <w:t>Последние включают «протознание» в широком спектре областей, в том числе интенцио-</w:t>
      </w:r>
      <w:r>
        <w:rPr>
          <w:spacing w:val="-2"/>
        </w:rPr>
        <w:t>нальности и различении одушевленного и неодушевленного. Эти структуры получили название модулярных направляющих, охватывающих ранние филогенетически задан</w:t>
      </w:r>
      <w:r>
        <w:rPr>
          <w:spacing w:val="-2"/>
        </w:rPr>
        <w:softHyphen/>
        <w:t>ные когнитивные процессы. Эти процессы организуют интеллектуальное развитие де</w:t>
      </w:r>
      <w:r>
        <w:rPr>
          <w:spacing w:val="-2"/>
        </w:rPr>
        <w:softHyphen/>
      </w:r>
      <w:r>
        <w:rPr>
          <w:spacing w:val="-5"/>
        </w:rPr>
        <w:t>тей вокруг нескольких ключевых онтологических областей, определяющих вид подходя</w:t>
      </w:r>
      <w:r>
        <w:rPr>
          <w:spacing w:val="-5"/>
        </w:rPr>
        <w:softHyphen/>
      </w:r>
      <w:r>
        <w:rPr>
          <w:spacing w:val="-2"/>
        </w:rPr>
        <w:t>щих объектов и способы их действия друг на друга. Таким образом, распознание оду</w:t>
      </w:r>
      <w:r>
        <w:rPr>
          <w:spacing w:val="-2"/>
        </w:rPr>
        <w:softHyphen/>
      </w:r>
      <w:r>
        <w:rPr>
          <w:spacing w:val="-1"/>
        </w:rPr>
        <w:t xml:space="preserve">шевленных и неодушевленных объектов — одна из первичных способностей, в силу </w:t>
      </w:r>
      <w:r>
        <w:rPr>
          <w:spacing w:val="-2"/>
        </w:rPr>
        <w:t xml:space="preserve">чего ее нарушение (протодиэкризис) будет означать наиболее серьезный когнитивный </w:t>
      </w:r>
      <w:r>
        <w:t>или эмоциональный дефект;</w:t>
      </w:r>
    </w:p>
    <w:p w14:paraId="005E9A5A" w14:textId="77777777" w:rsidR="008B35D8" w:rsidRDefault="008B35D8" w:rsidP="008B35D8">
      <w:pPr>
        <w:numPr>
          <w:ilvl w:val="0"/>
          <w:numId w:val="87"/>
        </w:numPr>
        <w:shd w:val="clear" w:color="auto" w:fill="FFFFFF"/>
        <w:tabs>
          <w:tab w:val="left" w:pos="595"/>
        </w:tabs>
        <w:spacing w:line="235" w:lineRule="exact"/>
        <w:ind w:firstLine="389"/>
        <w:jc w:val="both"/>
        <w:rPr>
          <w:spacing w:val="-2"/>
        </w:rPr>
      </w:pPr>
      <w:r>
        <w:rPr>
          <w:i/>
          <w:iCs/>
          <w:spacing w:val="-2"/>
        </w:rPr>
        <w:t>мужское</w:t>
      </w:r>
      <w:r>
        <w:rPr>
          <w:spacing w:val="-2"/>
        </w:rPr>
        <w:t>—</w:t>
      </w:r>
      <w:r>
        <w:rPr>
          <w:i/>
          <w:iCs/>
          <w:spacing w:val="-2"/>
        </w:rPr>
        <w:t xml:space="preserve">женское </w:t>
      </w:r>
      <w:r>
        <w:rPr>
          <w:spacing w:val="-2"/>
        </w:rPr>
        <w:t xml:space="preserve">(лишение признаков пола). Данная дихотомия определяет </w:t>
      </w:r>
      <w:r>
        <w:rPr>
          <w:spacing w:val="-3"/>
        </w:rPr>
        <w:t>саму суть педофилии, поскольку, помимо формального преобладания возрастных иска</w:t>
      </w:r>
      <w:r>
        <w:rPr>
          <w:spacing w:val="-3"/>
        </w:rPr>
        <w:softHyphen/>
      </w:r>
      <w:r>
        <w:rPr>
          <w:spacing w:val="-4"/>
        </w:rPr>
        <w:t>жений, основную роль здесь играет предпочтение объекта, лишенного очевидных поло</w:t>
      </w:r>
      <w:r>
        <w:rPr>
          <w:spacing w:val="-4"/>
        </w:rPr>
        <w:softHyphen/>
      </w:r>
      <w:r>
        <w:rPr>
          <w:spacing w:val="-5"/>
        </w:rPr>
        <w:t>вых отличий. Наглядны также случаи предпочтения орально- и анально-генитальных ак</w:t>
      </w:r>
      <w:r>
        <w:rPr>
          <w:spacing w:val="-5"/>
        </w:rPr>
        <w:softHyphen/>
      </w:r>
      <w:r>
        <w:rPr>
          <w:spacing w:val="-3"/>
        </w:rPr>
        <w:t xml:space="preserve">тов (одновременно отражающие установление отношений доминирования и иерархии), </w:t>
      </w:r>
      <w:r>
        <w:rPr>
          <w:spacing w:val="-2"/>
        </w:rPr>
        <w:t>выбора гомосексуального объекта, наконец — симптома зеркала, где сходные тенден</w:t>
      </w:r>
      <w:r>
        <w:rPr>
          <w:spacing w:val="-2"/>
        </w:rPr>
        <w:softHyphen/>
      </w:r>
      <w:r>
        <w:t>ции прилагаются к собственному телесному облику;</w:t>
      </w:r>
    </w:p>
    <w:p w14:paraId="48541057" w14:textId="77777777" w:rsidR="008B35D8" w:rsidRDefault="008B35D8" w:rsidP="008B35D8">
      <w:pPr>
        <w:numPr>
          <w:ilvl w:val="0"/>
          <w:numId w:val="87"/>
        </w:numPr>
        <w:shd w:val="clear" w:color="auto" w:fill="FFFFFF"/>
        <w:tabs>
          <w:tab w:val="left" w:pos="595"/>
        </w:tabs>
        <w:spacing w:line="235" w:lineRule="exact"/>
        <w:ind w:right="5" w:firstLine="389"/>
        <w:jc w:val="both"/>
        <w:rPr>
          <w:spacing w:val="-5"/>
        </w:rPr>
      </w:pPr>
      <w:r>
        <w:rPr>
          <w:i/>
          <w:iCs/>
          <w:spacing w:val="-3"/>
        </w:rPr>
        <w:t>детское</w:t>
      </w:r>
      <w:r>
        <w:rPr>
          <w:spacing w:val="-3"/>
        </w:rPr>
        <w:t>—</w:t>
      </w:r>
      <w:r>
        <w:rPr>
          <w:i/>
          <w:iCs/>
          <w:spacing w:val="-3"/>
        </w:rPr>
        <w:t xml:space="preserve">взрослое </w:t>
      </w:r>
      <w:r>
        <w:rPr>
          <w:spacing w:val="-3"/>
        </w:rPr>
        <w:t>(лишение признаков возраста). Нарушение восприятия педо-фильных объектов, наделяющихся явно несоответствующими им более зрелыми каче</w:t>
      </w:r>
      <w:r>
        <w:rPr>
          <w:spacing w:val="-3"/>
        </w:rPr>
        <w:softHyphen/>
      </w:r>
      <w:r>
        <w:rPr>
          <w:spacing w:val="-2"/>
        </w:rPr>
        <w:t>ствами, сочетается с типично педофильными действиями (ощупывание и разглядыва</w:t>
      </w:r>
      <w:r>
        <w:rPr>
          <w:spacing w:val="-2"/>
        </w:rPr>
        <w:softHyphen/>
      </w:r>
      <w:r>
        <w:rPr>
          <w:spacing w:val="-4"/>
        </w:rPr>
        <w:t>ние), часто — с принудительной эпиляцией. Имеются и примеры поведения, направлен</w:t>
      </w:r>
      <w:r>
        <w:rPr>
          <w:spacing w:val="-4"/>
        </w:rPr>
        <w:softHyphen/>
      </w:r>
      <w:r>
        <w:t>ного на вхождение в соответствующий образ (цисвестизм).</w:t>
      </w:r>
    </w:p>
    <w:p w14:paraId="5C03A270" w14:textId="77777777" w:rsidR="008B35D8" w:rsidRDefault="008B35D8">
      <w:pPr>
        <w:shd w:val="clear" w:color="auto" w:fill="FFFFFF"/>
        <w:spacing w:line="235" w:lineRule="exact"/>
        <w:ind w:left="10" w:firstLine="418"/>
        <w:jc w:val="both"/>
      </w:pPr>
      <w:r>
        <w:rPr>
          <w:spacing w:val="-1"/>
        </w:rPr>
        <w:t xml:space="preserve">Таким образом, деперсонификация становится механизмом субъект-объектных </w:t>
      </w:r>
      <w:r>
        <w:rPr>
          <w:spacing w:val="-2"/>
        </w:rPr>
        <w:t>смешений. Нетрудно заметить, что все три вышеперечисленные ее характеристики со</w:t>
      </w:r>
      <w:r>
        <w:rPr>
          <w:spacing w:val="-2"/>
        </w:rPr>
        <w:softHyphen/>
      </w:r>
      <w:r>
        <w:rPr>
          <w:spacing w:val="-3"/>
        </w:rPr>
        <w:t xml:space="preserve">держат манипуляции с собственной субъективностью. Суть этого процесса — подмена ее иной, с присвоением чужих, отсутствующих у себя самого качеств. По отношению к </w:t>
      </w:r>
      <w:r>
        <w:t>деперсонификации иные феномены в определенном смысле вторичны.</w:t>
      </w:r>
    </w:p>
    <w:p w14:paraId="127B79D5" w14:textId="77777777" w:rsidR="008B35D8" w:rsidRDefault="008B35D8">
      <w:pPr>
        <w:shd w:val="clear" w:color="auto" w:fill="FFFFFF"/>
        <w:spacing w:before="5" w:line="235" w:lineRule="exact"/>
        <w:ind w:left="10" w:firstLine="341"/>
        <w:jc w:val="both"/>
      </w:pPr>
      <w:r>
        <w:rPr>
          <w:b/>
          <w:bCs/>
          <w:spacing w:val="-5"/>
        </w:rPr>
        <w:t xml:space="preserve">Аутоэротизм </w:t>
      </w:r>
      <w:r>
        <w:rPr>
          <w:spacing w:val="-5"/>
        </w:rPr>
        <w:t xml:space="preserve">— внешнее сходство объекта и субъекта. Эмоциональное соответствие </w:t>
      </w:r>
      <w:r>
        <w:rPr>
          <w:spacing w:val="-1"/>
        </w:rPr>
        <w:t xml:space="preserve">между некоторыми сексуальными правонарушителями (например, педофилами) и их </w:t>
      </w:r>
      <w:r>
        <w:rPr>
          <w:spacing w:val="-3"/>
        </w:rPr>
        <w:t xml:space="preserve">жертвами </w:t>
      </w:r>
      <w:r w:rsidRPr="009C11ED">
        <w:rPr>
          <w:spacing w:val="-3"/>
        </w:rPr>
        <w:t>(</w:t>
      </w:r>
      <w:r>
        <w:rPr>
          <w:spacing w:val="-3"/>
          <w:lang w:val="en-US"/>
        </w:rPr>
        <w:t>Marshall</w:t>
      </w:r>
      <w:r w:rsidRPr="009C11ED">
        <w:rPr>
          <w:spacing w:val="-3"/>
        </w:rPr>
        <w:t xml:space="preserve">, </w:t>
      </w:r>
      <w:r>
        <w:rPr>
          <w:spacing w:val="-3"/>
          <w:lang w:val="en-US"/>
        </w:rPr>
        <w:t>Barbaree</w:t>
      </w:r>
      <w:r w:rsidRPr="009C11ED">
        <w:rPr>
          <w:spacing w:val="-3"/>
        </w:rPr>
        <w:t>, 1</w:t>
      </w:r>
      <w:r>
        <w:rPr>
          <w:spacing w:val="-3"/>
        </w:rPr>
        <w:t xml:space="preserve">990) относится к особым фактам. Часто отмечалось, что </w:t>
      </w:r>
      <w:r>
        <w:rPr>
          <w:spacing w:val="-2"/>
        </w:rPr>
        <w:t>некоторые педофилы чувствуют себя более удобно и безопасно в кругу детей. Слож</w:t>
      </w:r>
      <w:r>
        <w:rPr>
          <w:spacing w:val="-2"/>
        </w:rPr>
        <w:softHyphen/>
      </w:r>
      <w:r>
        <w:rPr>
          <w:spacing w:val="-5"/>
        </w:rPr>
        <w:t>ность взрослых взаимодействий может заставлять их ощущать себя уязвимыми и неадек</w:t>
      </w:r>
      <w:r>
        <w:rPr>
          <w:spacing w:val="-5"/>
        </w:rPr>
        <w:softHyphen/>
      </w:r>
      <w:r>
        <w:rPr>
          <w:spacing w:val="-4"/>
        </w:rPr>
        <w:t>ватными, неспособными понять характер взрослых людей. Их влечение к детям поэтому является частично функцией чувства большей непринужденности и понятости. Способ-</w:t>
      </w:r>
    </w:p>
    <w:p w14:paraId="25FD9D5F" w14:textId="77777777" w:rsidR="008B35D8" w:rsidRDefault="008B35D8">
      <w:pPr>
        <w:shd w:val="clear" w:color="auto" w:fill="FFFFFF"/>
        <w:spacing w:before="5" w:line="235" w:lineRule="exact"/>
        <w:ind w:left="10" w:firstLine="341"/>
        <w:jc w:val="both"/>
        <w:sectPr w:rsidR="008B35D8">
          <w:pgSz w:w="12240" w:h="15840"/>
          <w:pgMar w:top="1440" w:right="2602" w:bottom="720" w:left="2294" w:header="720" w:footer="720" w:gutter="0"/>
          <w:cols w:space="60"/>
          <w:noEndnote/>
        </w:sectPr>
      </w:pPr>
    </w:p>
    <w:p w14:paraId="0D8B19CF" w14:textId="77777777" w:rsidR="008B35D8" w:rsidRDefault="008B35D8">
      <w:pPr>
        <w:shd w:val="clear" w:color="auto" w:fill="FFFFFF"/>
      </w:pPr>
      <w:r>
        <w:t>708</w:t>
      </w:r>
    </w:p>
    <w:p w14:paraId="2C69DAF0" w14:textId="77777777" w:rsidR="008B35D8" w:rsidRDefault="008B35D8">
      <w:pPr>
        <w:shd w:val="clear" w:color="auto" w:fill="FFFFFF"/>
      </w:pPr>
      <w:r>
        <w:br w:type="column"/>
      </w:r>
      <w:r>
        <w:rPr>
          <w:spacing w:val="-12"/>
        </w:rPr>
        <w:t>Судебно-экспертные аспекты аддиктологии</w:t>
      </w:r>
    </w:p>
    <w:p w14:paraId="740100A0" w14:textId="77777777" w:rsidR="008B35D8" w:rsidRDefault="008B35D8">
      <w:pPr>
        <w:shd w:val="clear" w:color="auto" w:fill="FFFFFF"/>
        <w:sectPr w:rsidR="008B35D8">
          <w:pgSz w:w="12240" w:h="15840"/>
          <w:pgMar w:top="1440" w:right="2462" w:bottom="720" w:left="2457" w:header="720" w:footer="720" w:gutter="0"/>
          <w:cols w:num="2" w:sep="1" w:space="720" w:equalWidth="0">
            <w:col w:w="720" w:space="3278"/>
            <w:col w:w="3321"/>
          </w:cols>
          <w:noEndnote/>
        </w:sectPr>
      </w:pPr>
    </w:p>
    <w:p w14:paraId="6581F95A" w14:textId="77777777" w:rsidR="008B35D8" w:rsidRDefault="008B35D8">
      <w:pPr>
        <w:shd w:val="clear" w:color="auto" w:fill="FFFFFF"/>
        <w:spacing w:before="254" w:line="235" w:lineRule="exact"/>
        <w:jc w:val="both"/>
      </w:pPr>
      <w:r>
        <w:rPr>
          <w:noProof/>
        </w:rPr>
        <w:pict w14:anchorId="4CE1B7DD">
          <v:line id="_x0000_s1770" style="position:absolute;left:0;text-align:left;z-index:311;mso-position-horizontal-relative:margin" from="378pt,-26.65pt" to="378pt,589.9pt" o:allowincell="f" strokeweight="3.1pt">
            <w10:wrap anchorx="margin"/>
          </v:line>
        </w:pict>
      </w:r>
      <w:r>
        <w:rPr>
          <w:spacing w:val="-4"/>
        </w:rPr>
        <w:t xml:space="preserve">ность предсказывать и объяснять детское поведение привела бы таких лиц к ощущению </w:t>
      </w:r>
      <w:r>
        <w:rPr>
          <w:spacing w:val="-5"/>
        </w:rPr>
        <w:t xml:space="preserve">большей эффективности и самоконтроля. Однако в большинстве случаев черты сходства </w:t>
      </w:r>
      <w:r>
        <w:rPr>
          <w:spacing w:val="-4"/>
        </w:rPr>
        <w:t>субъекта и объекта сексуального влечения не осознаются. Иногда лишь эксперт обраща</w:t>
      </w:r>
      <w:r>
        <w:rPr>
          <w:spacing w:val="-4"/>
        </w:rPr>
        <w:softHyphen/>
        <w:t>ет внимание на сходство предпочитаемого объекта с самим пациентом: эта задача облег</w:t>
      </w:r>
      <w:r>
        <w:rPr>
          <w:spacing w:val="-4"/>
        </w:rPr>
        <w:softHyphen/>
      </w:r>
      <w:r>
        <w:rPr>
          <w:spacing w:val="-2"/>
        </w:rPr>
        <w:t xml:space="preserve">чается, к примеру, в случаях сексуального насилия в детстве, когда возраст субъекта и </w:t>
      </w:r>
      <w:r>
        <w:rPr>
          <w:spacing w:val="-6"/>
        </w:rPr>
        <w:t>объекта насилия совпадают. В тех же ситуациях, когда это осознание происходит и стаби</w:t>
      </w:r>
      <w:r>
        <w:rPr>
          <w:spacing w:val="-6"/>
        </w:rPr>
        <w:softHyphen/>
      </w:r>
      <w:r>
        <w:t>лизируется, становится возможен феномен нарциссизма.</w:t>
      </w:r>
    </w:p>
    <w:p w14:paraId="4647DC05" w14:textId="77777777" w:rsidR="008B35D8" w:rsidRDefault="008B35D8">
      <w:pPr>
        <w:shd w:val="clear" w:color="auto" w:fill="FFFFFF"/>
        <w:spacing w:line="235" w:lineRule="exact"/>
        <w:ind w:left="10" w:right="5" w:firstLine="346"/>
        <w:jc w:val="both"/>
      </w:pPr>
      <w:r>
        <w:rPr>
          <w:b/>
          <w:bCs/>
          <w:spacing w:val="-2"/>
        </w:rPr>
        <w:t xml:space="preserve">Нарушения идентификации </w:t>
      </w:r>
      <w:r>
        <w:rPr>
          <w:spacing w:val="-2"/>
        </w:rPr>
        <w:t xml:space="preserve">проявляются в осознанном собственном сходстве с </w:t>
      </w:r>
      <w:r>
        <w:rPr>
          <w:spacing w:val="-3"/>
        </w:rPr>
        <w:t xml:space="preserve">объектом (в некоторых случаях только в отдельных функциях — ощущениях, эмоциях, мышлении, в других — полностью) в ситуации сексуального контакта или девиантного </w:t>
      </w:r>
      <w:r>
        <w:t>поведения.</w:t>
      </w:r>
    </w:p>
    <w:p w14:paraId="4DD07BFD" w14:textId="77777777" w:rsidR="008B35D8" w:rsidRDefault="008B35D8">
      <w:pPr>
        <w:shd w:val="clear" w:color="auto" w:fill="FFFFFF"/>
        <w:spacing w:line="235" w:lineRule="exact"/>
        <w:ind w:left="5" w:firstLine="336"/>
        <w:jc w:val="both"/>
      </w:pPr>
      <w:r>
        <w:rPr>
          <w:spacing w:val="-3"/>
        </w:rPr>
        <w:t xml:space="preserve">Д. Дайх сообщает, что подчас способность садистов представлять себе страдания и </w:t>
      </w:r>
      <w:r>
        <w:rPr>
          <w:spacing w:val="-4"/>
        </w:rPr>
        <w:t>переживания жертвы может ошибочно расцениваться как свидетельство развитой эмпа-</w:t>
      </w:r>
      <w:r>
        <w:rPr>
          <w:spacing w:val="-2"/>
        </w:rPr>
        <w:t xml:space="preserve">тии. Однако и в этих случаях речь идет о примитивном уровне развития эмпатии — </w:t>
      </w:r>
      <w:r>
        <w:rPr>
          <w:spacing w:val="-4"/>
        </w:rPr>
        <w:t>эгоистической эмпатии, на котором еще нет четкой границы между собственными пере</w:t>
      </w:r>
      <w:r>
        <w:rPr>
          <w:spacing w:val="-4"/>
        </w:rPr>
        <w:softHyphen/>
      </w:r>
      <w:r>
        <w:rPr>
          <w:spacing w:val="-2"/>
        </w:rPr>
        <w:t>живаниями и автономными переживаниями другого. Эмпатию отличают от идентифи</w:t>
      </w:r>
      <w:r>
        <w:rPr>
          <w:spacing w:val="-2"/>
        </w:rPr>
        <w:softHyphen/>
      </w:r>
      <w:r>
        <w:rPr>
          <w:spacing w:val="-4"/>
        </w:rPr>
        <w:t xml:space="preserve">кации, являющейся бессознательной. Быть в состоянии эмпатии означает воспринимать </w:t>
      </w:r>
      <w:r>
        <w:rPr>
          <w:spacing w:val="-2"/>
        </w:rPr>
        <w:t xml:space="preserve">внутренний мир другого точно, с сохранением эмоциональных и смысловых оттенков. </w:t>
      </w:r>
      <w:r>
        <w:rPr>
          <w:spacing w:val="-5"/>
        </w:rPr>
        <w:t>«Как будто становишься этим другим, но без потери ощущения "как будто". Так ощуща</w:t>
      </w:r>
      <w:r>
        <w:rPr>
          <w:spacing w:val="-5"/>
        </w:rPr>
        <w:softHyphen/>
        <w:t xml:space="preserve">ешь радость и боль другого, как он их ощущает, и воспринимаешь их причины, как он их </w:t>
      </w:r>
      <w:r>
        <w:rPr>
          <w:spacing w:val="-3"/>
        </w:rPr>
        <w:t>воспринимает. Но обязательно должен оставаться оттенок "как будто", т. к. при его ис</w:t>
      </w:r>
      <w:r>
        <w:rPr>
          <w:spacing w:val="-3"/>
        </w:rPr>
        <w:softHyphen/>
        <w:t xml:space="preserve">чезновении возникает состояние идентификации» </w:t>
      </w:r>
      <w:r w:rsidRPr="009C11ED">
        <w:rPr>
          <w:spacing w:val="-3"/>
        </w:rPr>
        <w:t>(</w:t>
      </w:r>
      <w:r>
        <w:rPr>
          <w:spacing w:val="-3"/>
          <w:lang w:val="en-US"/>
        </w:rPr>
        <w:t>Rogers</w:t>
      </w:r>
      <w:r w:rsidRPr="009C11ED">
        <w:rPr>
          <w:spacing w:val="-3"/>
        </w:rPr>
        <w:t xml:space="preserve">, </w:t>
      </w:r>
      <w:r>
        <w:rPr>
          <w:spacing w:val="-3"/>
        </w:rPr>
        <w:t xml:space="preserve">1959), при котором страдает </w:t>
      </w:r>
      <w:r>
        <w:rPr>
          <w:spacing w:val="-2"/>
        </w:rPr>
        <w:t>рефлексивность — важная характеристика произвольной активности, своего рода «об</w:t>
      </w:r>
      <w:r>
        <w:rPr>
          <w:spacing w:val="-2"/>
        </w:rPr>
        <w:softHyphen/>
      </w:r>
      <w:r>
        <w:rPr>
          <w:spacing w:val="-3"/>
        </w:rPr>
        <w:t xml:space="preserve">ратная связь», сопровождающая действия (Хекхаузен, 1985). Различение «Я» и «не Я», </w:t>
      </w:r>
      <w:r>
        <w:rPr>
          <w:spacing w:val="-2"/>
        </w:rPr>
        <w:t xml:space="preserve">способность воспринимать себя в качестве объекта, видеть себя «как бы посторонним </w:t>
      </w:r>
      <w:r>
        <w:rPr>
          <w:spacing w:val="-1"/>
        </w:rPr>
        <w:t xml:space="preserve">взором», осуществлять мысленный диалог с самим собой — все это составляет суть </w:t>
      </w:r>
      <w:r>
        <w:rPr>
          <w:spacing w:val="-2"/>
        </w:rPr>
        <w:t xml:space="preserve">самосознания как удвоения себя, обусловливающего субъективно ощущаемое «Я» и одновременно внешне, через поведение, отношение между субъектом и объектом, что </w:t>
      </w:r>
      <w:r>
        <w:rPr>
          <w:spacing w:val="-4"/>
        </w:rPr>
        <w:t>проявляется как критика к себе, окружающему, своим действиям. Расстройство рефлек</w:t>
      </w:r>
      <w:r>
        <w:rPr>
          <w:spacing w:val="-4"/>
        </w:rPr>
        <w:softHyphen/>
      </w:r>
      <w:r>
        <w:rPr>
          <w:spacing w:val="-2"/>
        </w:rPr>
        <w:t>тивного «Я», «удвоения себя» и есть расстройство критики, проявляющееся вовне не</w:t>
      </w:r>
      <w:r>
        <w:rPr>
          <w:spacing w:val="-2"/>
        </w:rPr>
        <w:softHyphen/>
      </w:r>
      <w:r>
        <w:t>способностью действовать осознанно.</w:t>
      </w:r>
    </w:p>
    <w:p w14:paraId="52318063" w14:textId="77777777" w:rsidR="008B35D8" w:rsidRDefault="008B35D8">
      <w:pPr>
        <w:shd w:val="clear" w:color="auto" w:fill="FFFFFF"/>
        <w:spacing w:before="470" w:line="264" w:lineRule="exact"/>
        <w:ind w:left="1550" w:right="960" w:hanging="139"/>
      </w:pPr>
      <w:r>
        <w:rPr>
          <w:rFonts w:ascii="Arial" w:hAnsi="Arial" w:cs="Arial"/>
          <w:b/>
          <w:bCs/>
          <w:sz w:val="22"/>
          <w:szCs w:val="22"/>
        </w:rPr>
        <w:t xml:space="preserve">28.2.3. </w:t>
      </w:r>
      <w:r>
        <w:rPr>
          <w:rFonts w:ascii="Arial" w:hAnsi="Arial"/>
          <w:b/>
          <w:bCs/>
          <w:sz w:val="22"/>
          <w:szCs w:val="22"/>
        </w:rPr>
        <w:t>Расстройства</w:t>
      </w:r>
      <w:r>
        <w:rPr>
          <w:rFonts w:ascii="Arial" w:hAnsi="Arial" w:cs="Arial"/>
          <w:b/>
          <w:bCs/>
          <w:sz w:val="22"/>
          <w:szCs w:val="22"/>
        </w:rPr>
        <w:t xml:space="preserve"> </w:t>
      </w:r>
      <w:r>
        <w:rPr>
          <w:rFonts w:ascii="Arial" w:hAnsi="Arial"/>
          <w:b/>
          <w:bCs/>
          <w:sz w:val="22"/>
          <w:szCs w:val="22"/>
        </w:rPr>
        <w:t>волевой</w:t>
      </w:r>
      <w:r>
        <w:rPr>
          <w:rFonts w:ascii="Arial" w:hAnsi="Arial" w:cs="Arial"/>
          <w:b/>
          <w:bCs/>
          <w:sz w:val="22"/>
          <w:szCs w:val="22"/>
        </w:rPr>
        <w:t xml:space="preserve"> </w:t>
      </w:r>
      <w:r>
        <w:rPr>
          <w:rFonts w:ascii="Arial" w:hAnsi="Arial"/>
          <w:b/>
          <w:bCs/>
          <w:sz w:val="22"/>
          <w:szCs w:val="22"/>
        </w:rPr>
        <w:t>регуляции аномального</w:t>
      </w:r>
      <w:r>
        <w:rPr>
          <w:rFonts w:ascii="Arial" w:hAnsi="Arial" w:cs="Arial"/>
          <w:b/>
          <w:bCs/>
          <w:sz w:val="22"/>
          <w:szCs w:val="22"/>
        </w:rPr>
        <w:t xml:space="preserve"> </w:t>
      </w:r>
      <w:r>
        <w:rPr>
          <w:rFonts w:ascii="Arial" w:hAnsi="Arial"/>
          <w:b/>
          <w:bCs/>
          <w:sz w:val="22"/>
          <w:szCs w:val="22"/>
        </w:rPr>
        <w:t>сексуального</w:t>
      </w:r>
      <w:r>
        <w:rPr>
          <w:rFonts w:ascii="Arial" w:hAnsi="Arial" w:cs="Arial"/>
          <w:b/>
          <w:bCs/>
          <w:sz w:val="22"/>
          <w:szCs w:val="22"/>
        </w:rPr>
        <w:t xml:space="preserve"> </w:t>
      </w:r>
      <w:r>
        <w:rPr>
          <w:rFonts w:ascii="Arial" w:hAnsi="Arial"/>
          <w:b/>
          <w:bCs/>
          <w:sz w:val="22"/>
          <w:szCs w:val="22"/>
        </w:rPr>
        <w:t>поведения</w:t>
      </w:r>
    </w:p>
    <w:p w14:paraId="501729E2" w14:textId="77777777" w:rsidR="008B35D8" w:rsidRDefault="008B35D8">
      <w:pPr>
        <w:shd w:val="clear" w:color="auto" w:fill="FFFFFF"/>
        <w:spacing w:before="230" w:line="235" w:lineRule="exact"/>
        <w:ind w:left="14" w:right="19" w:firstLine="336"/>
        <w:jc w:val="both"/>
      </w:pPr>
      <w:r>
        <w:rPr>
          <w:spacing w:val="-5"/>
        </w:rPr>
        <w:t>Если рассматривать поведение как процесс, согласующий когнитивный и аффектив</w:t>
      </w:r>
      <w:r>
        <w:rPr>
          <w:spacing w:val="-5"/>
        </w:rPr>
        <w:softHyphen/>
      </w:r>
      <w:r>
        <w:rPr>
          <w:spacing w:val="-4"/>
        </w:rPr>
        <w:t xml:space="preserve">ный компоненты самосознания, то именно на поведенческий компонент будет ложиться </w:t>
      </w:r>
      <w:r>
        <w:rPr>
          <w:spacing w:val="-5"/>
        </w:rPr>
        <w:t>основная тяжесть поддержания целостности самосознания и, в частности, половой иден</w:t>
      </w:r>
      <w:r>
        <w:rPr>
          <w:spacing w:val="-5"/>
        </w:rPr>
        <w:softHyphen/>
      </w:r>
      <w:r>
        <w:t>тичности при его искажении.</w:t>
      </w:r>
    </w:p>
    <w:p w14:paraId="23AEADBA" w14:textId="77777777" w:rsidR="008B35D8" w:rsidRDefault="008B35D8">
      <w:pPr>
        <w:shd w:val="clear" w:color="auto" w:fill="FFFFFF"/>
        <w:spacing w:line="235" w:lineRule="exact"/>
        <w:ind w:left="14" w:right="19" w:firstLine="326"/>
        <w:jc w:val="both"/>
      </w:pPr>
      <w:r>
        <w:rPr>
          <w:b/>
          <w:bCs/>
          <w:spacing w:val="-4"/>
        </w:rPr>
        <w:t xml:space="preserve">Дистония — синтония. </w:t>
      </w:r>
      <w:r>
        <w:rPr>
          <w:spacing w:val="-4"/>
        </w:rPr>
        <w:t xml:space="preserve">Под </w:t>
      </w:r>
      <w:r>
        <w:rPr>
          <w:i/>
          <w:iCs/>
          <w:spacing w:val="-4"/>
        </w:rPr>
        <w:t xml:space="preserve">эго-дистоническим </w:t>
      </w:r>
      <w:r>
        <w:rPr>
          <w:spacing w:val="-4"/>
        </w:rPr>
        <w:t>отношением к своему сексуально</w:t>
      </w:r>
      <w:r>
        <w:rPr>
          <w:spacing w:val="-4"/>
        </w:rPr>
        <w:softHyphen/>
      </w:r>
      <w:r>
        <w:rPr>
          <w:spacing w:val="-1"/>
        </w:rPr>
        <w:t xml:space="preserve">му влечению понимается обычно наличие критики к нему, что позволяет пациенту с </w:t>
      </w:r>
      <w:r>
        <w:rPr>
          <w:spacing w:val="-2"/>
        </w:rPr>
        <w:t>ним бороться. Для этого необходимо осознавание его чуждости, присутствие внутри-</w:t>
      </w:r>
      <w:r>
        <w:rPr>
          <w:spacing w:val="-3"/>
        </w:rPr>
        <w:t>психического конфликта. В психопатологическом аспекте речь идет о навязчивом, об-</w:t>
      </w:r>
      <w:r>
        <w:t>сессивном характере влечения.</w:t>
      </w:r>
    </w:p>
    <w:p w14:paraId="7F4B7E40" w14:textId="77777777" w:rsidR="008B35D8" w:rsidRDefault="008B35D8">
      <w:pPr>
        <w:shd w:val="clear" w:color="auto" w:fill="FFFFFF"/>
        <w:spacing w:line="235" w:lineRule="exact"/>
        <w:ind w:left="14" w:right="29" w:firstLine="341"/>
        <w:jc w:val="both"/>
      </w:pPr>
      <w:r>
        <w:rPr>
          <w:spacing w:val="-1"/>
        </w:rPr>
        <w:t xml:space="preserve">Понятие </w:t>
      </w:r>
      <w:r>
        <w:rPr>
          <w:i/>
          <w:iCs/>
          <w:spacing w:val="-1"/>
        </w:rPr>
        <w:t xml:space="preserve">эго-синтонии </w:t>
      </w:r>
      <w:r>
        <w:rPr>
          <w:spacing w:val="-1"/>
        </w:rPr>
        <w:t xml:space="preserve">отражает спаянность личности с аномальным влечением, </w:t>
      </w:r>
      <w:r>
        <w:rPr>
          <w:spacing w:val="-2"/>
        </w:rPr>
        <w:t>невозможность критического отношения к нему и контроля над ним. Внутрипсихиче-</w:t>
      </w:r>
      <w:r>
        <w:rPr>
          <w:spacing w:val="-3"/>
        </w:rPr>
        <w:t>ского конфликта при этом нет, действия приобретают характер импульсивных.</w:t>
      </w:r>
    </w:p>
    <w:p w14:paraId="0E375A9C" w14:textId="77777777" w:rsidR="008B35D8" w:rsidRDefault="008B35D8">
      <w:pPr>
        <w:shd w:val="clear" w:color="auto" w:fill="FFFFFF"/>
        <w:spacing w:line="235" w:lineRule="exact"/>
        <w:ind w:left="14" w:right="29" w:firstLine="341"/>
        <w:jc w:val="both"/>
        <w:sectPr w:rsidR="008B35D8">
          <w:type w:val="continuous"/>
          <w:pgSz w:w="12240" w:h="15840"/>
          <w:pgMar w:top="1440" w:right="2453" w:bottom="720" w:left="2443" w:header="720" w:footer="720" w:gutter="0"/>
          <w:cols w:space="60"/>
          <w:noEndnote/>
        </w:sectPr>
      </w:pPr>
    </w:p>
    <w:p w14:paraId="7C9BC1CC" w14:textId="77777777" w:rsidR="008B35D8" w:rsidRDefault="008B35D8">
      <w:pPr>
        <w:shd w:val="clear" w:color="auto" w:fill="FFFFFF"/>
        <w:tabs>
          <w:tab w:val="left" w:pos="7090"/>
        </w:tabs>
        <w:ind w:left="5"/>
      </w:pPr>
      <w:r>
        <w:rPr>
          <w:noProof/>
        </w:rPr>
        <w:pict w14:anchorId="0A57852F">
          <v:line id="_x0000_s1771" style="position:absolute;left:0;text-align:left;z-index:312;mso-position-horizontal-relative:margin" from="-24pt,17.05pt" to="-24pt,75.35pt" o:allowincell="f" strokeweight="1.7pt">
            <w10:wrap anchorx="margin"/>
          </v:line>
        </w:pict>
      </w:r>
      <w:r>
        <w:rPr>
          <w:noProof/>
        </w:rPr>
        <w:pict w14:anchorId="5A9D2521">
          <v:line id="_x0000_s1772" style="position:absolute;left:0;text-align:left;z-index:313;mso-position-horizontal-relative:margin" from="-19.2pt,358.3pt" to="-19.2pt,363.6pt" o:allowincell="f" strokeweight=".25pt">
            <w10:wrap anchorx="margin"/>
          </v:line>
        </w:pict>
      </w:r>
      <w:r>
        <w:rPr>
          <w:spacing w:val="-11"/>
        </w:rPr>
        <w:t>Судебно-психиатрическая экспертиза при сексуальных аддикциях (парафилиях)</w:t>
      </w:r>
      <w:r>
        <w:rPr>
          <w:rFonts w:ascii="Arial" w:cs="Arial"/>
        </w:rPr>
        <w:tab/>
      </w:r>
      <w:r>
        <w:rPr>
          <w:spacing w:val="-16"/>
        </w:rPr>
        <w:t>709</w:t>
      </w:r>
    </w:p>
    <w:p w14:paraId="7E66B8F9" w14:textId="77777777" w:rsidR="008B35D8" w:rsidRDefault="008B35D8">
      <w:pPr>
        <w:shd w:val="clear" w:color="auto" w:fill="FFFFFF"/>
        <w:spacing w:before="250" w:line="235" w:lineRule="exact"/>
        <w:ind w:right="5" w:firstLine="346"/>
        <w:jc w:val="both"/>
      </w:pPr>
      <w:r>
        <w:rPr>
          <w:b/>
          <w:bCs/>
          <w:spacing w:val="-3"/>
        </w:rPr>
        <w:t>Компульсивность</w:t>
      </w:r>
      <w:r>
        <w:rPr>
          <w:spacing w:val="-3"/>
        </w:rPr>
        <w:t>—</w:t>
      </w:r>
      <w:r>
        <w:rPr>
          <w:b/>
          <w:bCs/>
          <w:spacing w:val="-3"/>
        </w:rPr>
        <w:t xml:space="preserve">импульсивность. </w:t>
      </w:r>
      <w:r>
        <w:rPr>
          <w:spacing w:val="-3"/>
        </w:rPr>
        <w:t xml:space="preserve">Под сексуальной </w:t>
      </w:r>
      <w:r>
        <w:rPr>
          <w:i/>
          <w:iCs/>
          <w:spacing w:val="-3"/>
        </w:rPr>
        <w:t xml:space="preserve">компульсивностью </w:t>
      </w:r>
      <w:r>
        <w:rPr>
          <w:spacing w:val="-3"/>
        </w:rPr>
        <w:t>пони</w:t>
      </w:r>
      <w:r>
        <w:rPr>
          <w:spacing w:val="-3"/>
        </w:rPr>
        <w:softHyphen/>
        <w:t xml:space="preserve">мают чуждость возникающих побуждений, их аутохтонный, насильственный характер. </w:t>
      </w:r>
      <w:r>
        <w:rPr>
          <w:spacing w:val="-4"/>
        </w:rPr>
        <w:t>Присутствует понимание неестественности и болезненности своих переживаний, влече</w:t>
      </w:r>
      <w:r>
        <w:rPr>
          <w:spacing w:val="-4"/>
        </w:rPr>
        <w:softHyphen/>
      </w:r>
      <w:r>
        <w:rPr>
          <w:spacing w:val="-2"/>
        </w:rPr>
        <w:t>ние возникает непроизвольно, часто на фоне аффективных нарушений, возникшее же</w:t>
      </w:r>
      <w:r>
        <w:rPr>
          <w:spacing w:val="-2"/>
        </w:rPr>
        <w:softHyphen/>
        <w:t>лание быстро приобретает характер доминирующей идеи, имеет выраженную побуди</w:t>
      </w:r>
      <w:r>
        <w:rPr>
          <w:spacing w:val="-2"/>
        </w:rPr>
        <w:softHyphen/>
      </w:r>
      <w:r>
        <w:rPr>
          <w:spacing w:val="-4"/>
        </w:rPr>
        <w:t>тельную силу, препятствуя осуществлению привычных действий, сопровождается борь</w:t>
      </w:r>
      <w:r>
        <w:rPr>
          <w:spacing w:val="-4"/>
        </w:rPr>
        <w:softHyphen/>
      </w:r>
      <w:r>
        <w:rPr>
          <w:spacing w:val="-5"/>
        </w:rPr>
        <w:t xml:space="preserve">бой мотивов. Реализации влечения сопутствует субъективное чувство облегчения, вскоре </w:t>
      </w:r>
      <w:r>
        <w:rPr>
          <w:spacing w:val="-2"/>
        </w:rPr>
        <w:t>сменяющееся ощущением неадекватности совершенного поступка, снижением настро</w:t>
      </w:r>
      <w:r>
        <w:rPr>
          <w:spacing w:val="-2"/>
        </w:rPr>
        <w:softHyphen/>
      </w:r>
      <w:r>
        <w:t>ения с идеями самообвинения и самоуничижения, переживанием стыда и раскаяния, вялостью и разбитостью.</w:t>
      </w:r>
    </w:p>
    <w:p w14:paraId="45D3310D" w14:textId="77777777" w:rsidR="008B35D8" w:rsidRDefault="008B35D8">
      <w:pPr>
        <w:shd w:val="clear" w:color="auto" w:fill="FFFFFF"/>
        <w:spacing w:line="235" w:lineRule="exact"/>
        <w:ind w:left="5" w:firstLine="341"/>
        <w:jc w:val="both"/>
      </w:pPr>
      <w:r>
        <w:rPr>
          <w:spacing w:val="-1"/>
        </w:rPr>
        <w:t xml:space="preserve">При </w:t>
      </w:r>
      <w:r>
        <w:rPr>
          <w:i/>
          <w:iCs/>
          <w:spacing w:val="-1"/>
        </w:rPr>
        <w:t xml:space="preserve">импульсивных </w:t>
      </w:r>
      <w:r>
        <w:rPr>
          <w:spacing w:val="-1"/>
        </w:rPr>
        <w:t xml:space="preserve">расстройствах сексуальное влечение возникает внезапно для больного, его реализации не предшествует внутренняя проработка и борьба мотивов. </w:t>
      </w:r>
      <w:r>
        <w:rPr>
          <w:spacing w:val="-2"/>
        </w:rPr>
        <w:t>Не будучи даже осознанным, оно реализуется, часто без учета ситуации и обстановки. Этап выхода из этого состояния характеризуется кратковременным чувством облегче</w:t>
      </w:r>
      <w:r>
        <w:rPr>
          <w:spacing w:val="-2"/>
        </w:rPr>
        <w:softHyphen/>
      </w:r>
      <w:r>
        <w:t>ния и одновременно состоянием вялости, прострации.</w:t>
      </w:r>
    </w:p>
    <w:p w14:paraId="520D9EA8" w14:textId="77777777" w:rsidR="008B35D8" w:rsidRDefault="008B35D8">
      <w:pPr>
        <w:shd w:val="clear" w:color="auto" w:fill="FFFFFF"/>
        <w:spacing w:line="235" w:lineRule="exact"/>
        <w:ind w:firstLine="341"/>
        <w:jc w:val="both"/>
      </w:pPr>
      <w:r>
        <w:rPr>
          <w:spacing w:val="-3"/>
        </w:rPr>
        <w:t>Возможна интерпретация связи диагностических и патогенетических аспектов ано</w:t>
      </w:r>
      <w:r>
        <w:rPr>
          <w:spacing w:val="-3"/>
        </w:rPr>
        <w:softHyphen/>
      </w:r>
      <w:r>
        <w:rPr>
          <w:spacing w:val="-4"/>
        </w:rPr>
        <w:t xml:space="preserve">мального сексуального поведения в рамках концепции </w:t>
      </w:r>
      <w:r>
        <w:rPr>
          <w:i/>
          <w:iCs/>
          <w:spacing w:val="-4"/>
        </w:rPr>
        <w:t xml:space="preserve">аномальных механизмов </w:t>
      </w:r>
      <w:r>
        <w:rPr>
          <w:spacing w:val="-4"/>
        </w:rPr>
        <w:t>как фак</w:t>
      </w:r>
      <w:r>
        <w:rPr>
          <w:spacing w:val="-4"/>
        </w:rPr>
        <w:softHyphen/>
        <w:t>торов регуляции поведения. К. Ясперс (1959) выделял следующие аномальные механиз</w:t>
      </w:r>
      <w:r>
        <w:rPr>
          <w:spacing w:val="-4"/>
        </w:rPr>
        <w:softHyphen/>
      </w:r>
      <w:r>
        <w:rPr>
          <w:spacing w:val="-5"/>
        </w:rPr>
        <w:t xml:space="preserve">мы: 1) количественный, «когда количество, продолжительность и интенсивность явлений </w:t>
      </w:r>
      <w:r>
        <w:rPr>
          <w:spacing w:val="-2"/>
        </w:rPr>
        <w:t>переходят грани обычного»; 2) фиксация; 3) регрессия; 4) расщепление. К проявлению первого можно причислить гиперлибидемию — патологическое усиление сексуально</w:t>
      </w:r>
      <w:r>
        <w:rPr>
          <w:spacing w:val="-2"/>
        </w:rPr>
        <w:softHyphen/>
      </w:r>
      <w:r>
        <w:rPr>
          <w:spacing w:val="-6"/>
        </w:rPr>
        <w:t>го влечения, ограничивающее волевую регуляцию. Однако в отношении парафилий боль</w:t>
      </w:r>
      <w:r>
        <w:rPr>
          <w:spacing w:val="-6"/>
        </w:rPr>
        <w:softHyphen/>
      </w:r>
      <w:r>
        <w:t>шее значение имеют три других.</w:t>
      </w:r>
    </w:p>
    <w:p w14:paraId="6F8C7230" w14:textId="77777777" w:rsidR="008B35D8" w:rsidRDefault="008B35D8">
      <w:pPr>
        <w:shd w:val="clear" w:color="auto" w:fill="FFFFFF"/>
        <w:spacing w:line="235" w:lineRule="exact"/>
        <w:ind w:firstLine="346"/>
        <w:jc w:val="both"/>
      </w:pPr>
      <w:r>
        <w:rPr>
          <w:b/>
          <w:bCs/>
          <w:spacing w:val="-4"/>
        </w:rPr>
        <w:t xml:space="preserve">Регрессия. </w:t>
      </w:r>
      <w:r>
        <w:rPr>
          <w:spacing w:val="-4"/>
        </w:rPr>
        <w:t>В целом составляющие клинической картины (насильственность, аффек</w:t>
      </w:r>
      <w:r>
        <w:rPr>
          <w:spacing w:val="-4"/>
        </w:rPr>
        <w:softHyphen/>
      </w:r>
      <w:r>
        <w:rPr>
          <w:spacing w:val="-2"/>
        </w:rPr>
        <w:t xml:space="preserve">тивные искажения, нарушения сознания) позволяют включить парафильное поведение </w:t>
      </w:r>
      <w:r>
        <w:rPr>
          <w:spacing w:val="-3"/>
        </w:rPr>
        <w:t xml:space="preserve">в круг </w:t>
      </w:r>
      <w:r>
        <w:rPr>
          <w:i/>
          <w:iCs/>
          <w:spacing w:val="-3"/>
        </w:rPr>
        <w:t xml:space="preserve">протопатических синдромов. </w:t>
      </w:r>
      <w:r>
        <w:rPr>
          <w:spacing w:val="-3"/>
        </w:rPr>
        <w:t>А. Л. Эпштейн (1936) указывал, что для последних характерны сдвиг личности в сторону эффективности с преобладанием тревожного, де</w:t>
      </w:r>
      <w:r>
        <w:rPr>
          <w:spacing w:val="-3"/>
        </w:rPr>
        <w:softHyphen/>
        <w:t>прессивного или иного тягостно-неприятного тона переживаний, включающих насиль</w:t>
      </w:r>
      <w:r>
        <w:rPr>
          <w:spacing w:val="-3"/>
        </w:rPr>
        <w:softHyphen/>
      </w:r>
      <w:r>
        <w:rPr>
          <w:spacing w:val="-2"/>
        </w:rPr>
        <w:t xml:space="preserve">ственные и чуждые побуждения; преимущественно ноцицептивные, амфитимические </w:t>
      </w:r>
      <w:r>
        <w:rPr>
          <w:spacing w:val="-1"/>
        </w:rPr>
        <w:t>или паратимические эмоции с разладом перцепторно-эпикритической системы и рас</w:t>
      </w:r>
      <w:r>
        <w:rPr>
          <w:spacing w:val="-1"/>
        </w:rPr>
        <w:softHyphen/>
        <w:t xml:space="preserve">стройством сферы «чистых ощущений» в виде блокировки, извращения восприятий </w:t>
      </w:r>
      <w:r>
        <w:rPr>
          <w:spacing w:val="-3"/>
        </w:rPr>
        <w:t>различных модальностей на фоне разнообразных вегето-висцеральных проявлений; по</w:t>
      </w:r>
      <w:r>
        <w:rPr>
          <w:spacing w:val="-3"/>
        </w:rPr>
        <w:softHyphen/>
      </w:r>
      <w:r>
        <w:rPr>
          <w:spacing w:val="-4"/>
        </w:rPr>
        <w:t xml:space="preserve">следующую расплывчатость и нечеткость ощущений, определяющих алекситимические </w:t>
      </w:r>
      <w:r>
        <w:rPr>
          <w:spacing w:val="-5"/>
        </w:rPr>
        <w:t xml:space="preserve">состояния. И наконец, искажения сознания в различных его клинических вариантах. Если </w:t>
      </w:r>
      <w:r>
        <w:rPr>
          <w:spacing w:val="-2"/>
        </w:rPr>
        <w:t>учесть, что протопатическая система является филогенетически древней, противостоя</w:t>
      </w:r>
      <w:r>
        <w:rPr>
          <w:spacing w:val="-2"/>
        </w:rPr>
        <w:softHyphen/>
      </w:r>
      <w:r>
        <w:rPr>
          <w:spacing w:val="-1"/>
        </w:rPr>
        <w:t xml:space="preserve">щей более юной эпикритической, то формирование парафилий представляет собой не что иное, как проявление целостного механизма </w:t>
      </w:r>
      <w:r>
        <w:rPr>
          <w:i/>
          <w:iCs/>
          <w:spacing w:val="-1"/>
        </w:rPr>
        <w:t xml:space="preserve">психического регресса. </w:t>
      </w:r>
      <w:r>
        <w:rPr>
          <w:spacing w:val="-1"/>
        </w:rPr>
        <w:t xml:space="preserve">Тот факт, что </w:t>
      </w:r>
      <w:r>
        <w:rPr>
          <w:spacing w:val="-3"/>
        </w:rPr>
        <w:t>данные психопатологические изменения достигаются или сопровождаются аномальны</w:t>
      </w:r>
      <w:r>
        <w:rPr>
          <w:spacing w:val="-3"/>
        </w:rPr>
        <w:softHyphen/>
      </w:r>
      <w:r>
        <w:rPr>
          <w:spacing w:val="-1"/>
        </w:rPr>
        <w:t xml:space="preserve">ми формами именно сексуального поведения, свидетельствует об уязвимости как раз </w:t>
      </w:r>
      <w:r>
        <w:rPr>
          <w:spacing w:val="-2"/>
        </w:rPr>
        <w:t>составляющих самосознания, служащих структурным фундаментом этих поведенчес</w:t>
      </w:r>
      <w:r>
        <w:rPr>
          <w:spacing w:val="-2"/>
        </w:rPr>
        <w:softHyphen/>
      </w:r>
      <w:r>
        <w:rPr>
          <w:spacing w:val="-3"/>
        </w:rPr>
        <w:t xml:space="preserve">ких реализаций, т. е. связанных, прежде всего, с половозрастными идентичностями. Ра-зотождествление с привычными самоидентификациями происходит по мере перехода с </w:t>
      </w:r>
      <w:r>
        <w:rPr>
          <w:spacing w:val="-2"/>
        </w:rPr>
        <w:t>одного на другой уровни, причем каждому из них соответствуют латентные самоиден</w:t>
      </w:r>
      <w:r>
        <w:rPr>
          <w:spacing w:val="-2"/>
        </w:rPr>
        <w:softHyphen/>
        <w:t>тификации со свойственными им противопоставлениями. Упоминавшиеся выше оппо</w:t>
      </w:r>
      <w:r>
        <w:rPr>
          <w:spacing w:val="-2"/>
        </w:rPr>
        <w:softHyphen/>
      </w:r>
      <w:r>
        <w:rPr>
          <w:spacing w:val="-5"/>
        </w:rPr>
        <w:t>зиции (одушевленное—неодушевленное, взрослое—детское, мужское—женское) состав</w:t>
      </w:r>
      <w:r>
        <w:rPr>
          <w:spacing w:val="-5"/>
        </w:rPr>
        <w:softHyphen/>
      </w:r>
      <w:r>
        <w:rPr>
          <w:spacing w:val="-4"/>
        </w:rPr>
        <w:t>ляют суть тех онтогенетически ранних идентичностей, к которым возвращается субъект.</w:t>
      </w:r>
    </w:p>
    <w:p w14:paraId="7A058F80" w14:textId="77777777" w:rsidR="008B35D8" w:rsidRDefault="008B35D8">
      <w:pPr>
        <w:shd w:val="clear" w:color="auto" w:fill="FFFFFF"/>
        <w:spacing w:line="235" w:lineRule="exact"/>
        <w:ind w:left="14" w:right="5" w:firstLine="336"/>
        <w:jc w:val="both"/>
      </w:pPr>
      <w:r>
        <w:rPr>
          <w:spacing w:val="-2"/>
        </w:rPr>
        <w:t xml:space="preserve">Под регрессивностью понимают появление паттернов поведения, характерных для </w:t>
      </w:r>
      <w:r>
        <w:rPr>
          <w:spacing w:val="-4"/>
        </w:rPr>
        <w:t>более ранних этапов онтогенеза, чем тот, в котором находится данный индивид. Онтоге-</w:t>
      </w:r>
    </w:p>
    <w:p w14:paraId="425F0947" w14:textId="77777777" w:rsidR="008B35D8" w:rsidRDefault="008B35D8">
      <w:pPr>
        <w:shd w:val="clear" w:color="auto" w:fill="FFFFFF"/>
        <w:spacing w:line="235" w:lineRule="exact"/>
        <w:ind w:left="14" w:right="5" w:firstLine="336"/>
        <w:jc w:val="both"/>
        <w:sectPr w:rsidR="008B35D8">
          <w:pgSz w:w="12240" w:h="15840"/>
          <w:pgMar w:top="1440" w:right="2571" w:bottom="720" w:left="2316" w:header="720" w:footer="720" w:gutter="0"/>
          <w:cols w:space="60"/>
          <w:noEndnote/>
        </w:sectPr>
      </w:pPr>
    </w:p>
    <w:p w14:paraId="52F3B24C" w14:textId="77777777" w:rsidR="008B35D8" w:rsidRDefault="008B35D8">
      <w:pPr>
        <w:shd w:val="clear" w:color="auto" w:fill="FFFFFF"/>
        <w:spacing w:before="5"/>
      </w:pPr>
      <w:r>
        <w:t>710</w:t>
      </w:r>
    </w:p>
    <w:p w14:paraId="6A0BEEB7" w14:textId="77777777" w:rsidR="008B35D8" w:rsidRDefault="008B35D8">
      <w:pPr>
        <w:shd w:val="clear" w:color="auto" w:fill="FFFFFF"/>
      </w:pPr>
      <w:r>
        <w:br w:type="column"/>
      </w:r>
      <w:r>
        <w:rPr>
          <w:spacing w:val="-12"/>
        </w:rPr>
        <w:t>Судебно-экспертные аспекты аддиктологии</w:t>
      </w:r>
    </w:p>
    <w:p w14:paraId="66D1CBE7" w14:textId="77777777" w:rsidR="008B35D8" w:rsidRDefault="008B35D8">
      <w:pPr>
        <w:shd w:val="clear" w:color="auto" w:fill="FFFFFF"/>
        <w:sectPr w:rsidR="008B35D8">
          <w:pgSz w:w="12240" w:h="15840"/>
          <w:pgMar w:top="1440" w:right="2441" w:bottom="720" w:left="2475" w:header="720" w:footer="720" w:gutter="0"/>
          <w:cols w:num="2" w:sep="1" w:space="720" w:equalWidth="0">
            <w:col w:w="720" w:space="3283"/>
            <w:col w:w="3321"/>
          </w:cols>
          <w:noEndnote/>
        </w:sectPr>
      </w:pPr>
    </w:p>
    <w:p w14:paraId="19884C90" w14:textId="77777777" w:rsidR="008B35D8" w:rsidRDefault="008B35D8">
      <w:pPr>
        <w:shd w:val="clear" w:color="auto" w:fill="FFFFFF"/>
        <w:spacing w:before="245" w:line="235" w:lineRule="exact"/>
        <w:ind w:right="5"/>
        <w:jc w:val="both"/>
      </w:pPr>
      <w:r>
        <w:rPr>
          <w:noProof/>
        </w:rPr>
        <w:pict w14:anchorId="59A640A6">
          <v:line id="_x0000_s1773" style="position:absolute;left:0;text-align:left;z-index:314;mso-position-horizontal-relative:margin" from="377.05pt,-25.9pt" to="377.05pt,622.8pt" o:allowincell="f" strokeweight="2.9pt">
            <w10:wrap anchorx="margin"/>
          </v:line>
        </w:pict>
      </w:r>
      <w:r>
        <w:rPr>
          <w:spacing w:val="-2"/>
        </w:rPr>
        <w:t xml:space="preserve">нетическая регрессия проявляется в выборе объекта по полу и возрасту. Характеризуя </w:t>
      </w:r>
      <w:r>
        <w:rPr>
          <w:spacing w:val="-6"/>
        </w:rPr>
        <w:t>специфику становления общения у детей с аутизмом, В. Е. Каган (1981) говорит о задерж</w:t>
      </w:r>
      <w:r>
        <w:rPr>
          <w:spacing w:val="-6"/>
        </w:rPr>
        <w:softHyphen/>
      </w:r>
      <w:r>
        <w:rPr>
          <w:spacing w:val="-3"/>
        </w:rPr>
        <w:t xml:space="preserve">ке наступления этапов и парциальное™, незавершенности каждого из них при переходе </w:t>
      </w:r>
      <w:r>
        <w:rPr>
          <w:spacing w:val="-5"/>
        </w:rPr>
        <w:t>к следующему, однако последовательность, характерная для нормальных детей, сохраня</w:t>
      </w:r>
      <w:r>
        <w:rPr>
          <w:spacing w:val="-5"/>
        </w:rPr>
        <w:softHyphen/>
      </w:r>
      <w:r>
        <w:rPr>
          <w:spacing w:val="-3"/>
        </w:rPr>
        <w:t>ется. Такими этапами (по объекту) являются: аутизм, симбиоз с матерью, отношения со взрослыми, старшими, младшими и сверстниками. Принимая во внимание коммуника</w:t>
      </w:r>
      <w:r>
        <w:rPr>
          <w:spacing w:val="-3"/>
        </w:rPr>
        <w:softHyphen/>
        <w:t>тивную сущность сексуального контакта, нетрудно заметить, что выбор объекта сексу</w:t>
      </w:r>
      <w:r>
        <w:rPr>
          <w:spacing w:val="-3"/>
        </w:rPr>
        <w:softHyphen/>
      </w:r>
      <w:r>
        <w:rPr>
          <w:spacing w:val="-2"/>
        </w:rPr>
        <w:t>ального влечения по различным причинам может осуществляться на любом из этих этапов — аутоэротическом, гомосексуальном, геронтофильном, педофильном. Вслед</w:t>
      </w:r>
      <w:r>
        <w:rPr>
          <w:spacing w:val="-2"/>
        </w:rPr>
        <w:softHyphen/>
      </w:r>
      <w:r>
        <w:rPr>
          <w:spacing w:val="-1"/>
        </w:rPr>
        <w:t xml:space="preserve">ствие незавершенности этапов возможно как бы «осколочное» их сочетание. Самый </w:t>
      </w:r>
      <w:r>
        <w:rPr>
          <w:spacing w:val="-2"/>
        </w:rPr>
        <w:t>труднодостижимый, требующий прохождения всех этапов, — нормативный. Проявле</w:t>
      </w:r>
      <w:r>
        <w:rPr>
          <w:spacing w:val="-2"/>
        </w:rPr>
        <w:softHyphen/>
        <w:t xml:space="preserve">нием филогенетической регрессии выбора объекта представляется выбор по внешним </w:t>
      </w:r>
      <w:r>
        <w:t>признакам (регресс восприятия объекта до уровня релизеров).</w:t>
      </w:r>
    </w:p>
    <w:p w14:paraId="1CEDFC84" w14:textId="77777777" w:rsidR="008B35D8" w:rsidRDefault="008B35D8">
      <w:pPr>
        <w:shd w:val="clear" w:color="auto" w:fill="FFFFFF"/>
        <w:spacing w:line="235" w:lineRule="exact"/>
        <w:ind w:left="10" w:firstLine="346"/>
        <w:jc w:val="both"/>
      </w:pPr>
      <w:r>
        <w:rPr>
          <w:spacing w:val="-2"/>
        </w:rPr>
        <w:t xml:space="preserve">Различают также регресс активности. При онтогенетическом регрессе происходит возврат к поведенческим паггернам ранних стадий развития, наиболее яркий пример </w:t>
      </w:r>
      <w:r>
        <w:rPr>
          <w:spacing w:val="-3"/>
        </w:rPr>
        <w:t>этого — типично педофильное поведение: разглядывание и ощупывание половых орга</w:t>
      </w:r>
      <w:r>
        <w:rPr>
          <w:spacing w:val="-3"/>
        </w:rPr>
        <w:softHyphen/>
      </w:r>
      <w:r>
        <w:rPr>
          <w:spacing w:val="-1"/>
        </w:rPr>
        <w:t>нов. Другим примером может быть имитационное поведение. Филогенетический ре</w:t>
      </w:r>
      <w:r>
        <w:rPr>
          <w:spacing w:val="-1"/>
        </w:rPr>
        <w:softHyphen/>
      </w:r>
      <w:r>
        <w:rPr>
          <w:spacing w:val="-4"/>
        </w:rPr>
        <w:t>гресс поведения выражается в воспроизведении архаических паттернов. Самым распро</w:t>
      </w:r>
      <w:r>
        <w:rPr>
          <w:spacing w:val="-4"/>
        </w:rPr>
        <w:softHyphen/>
      </w:r>
      <w:r>
        <w:rPr>
          <w:spacing w:val="-1"/>
        </w:rPr>
        <w:t>страненный из них — социо-генитальный (обнажение и демонстрация половых орга</w:t>
      </w:r>
      <w:r>
        <w:rPr>
          <w:spacing w:val="-1"/>
        </w:rPr>
        <w:softHyphen/>
      </w:r>
      <w:r>
        <w:rPr>
          <w:spacing w:val="-3"/>
        </w:rPr>
        <w:t xml:space="preserve">нов). Если рассмотреть динамику изменения активности у лиц с парафилиями, удается </w:t>
      </w:r>
      <w:r>
        <w:rPr>
          <w:spacing w:val="-1"/>
        </w:rPr>
        <w:t xml:space="preserve">проследить ее подчинение определенным закономерностям. Первичным феноменом </w:t>
      </w:r>
      <w:r>
        <w:rPr>
          <w:spacing w:val="-4"/>
        </w:rPr>
        <w:t>здесь представляется «охота», являющаяся, по сути, поисковой, ориентировочной актив</w:t>
      </w:r>
      <w:r>
        <w:rPr>
          <w:spacing w:val="-4"/>
        </w:rPr>
        <w:softHyphen/>
        <w:t>ностью, когда потребность еще не опредмечена. Второй этап — амбитендентность, дви</w:t>
      </w:r>
      <w:r>
        <w:rPr>
          <w:spacing w:val="-4"/>
        </w:rPr>
        <w:softHyphen/>
      </w:r>
      <w:r>
        <w:rPr>
          <w:spacing w:val="-2"/>
        </w:rPr>
        <w:t>жения намерения. Он может занимать секунды или растягиваться во времени, феноме</w:t>
      </w:r>
      <w:r>
        <w:rPr>
          <w:spacing w:val="-2"/>
        </w:rPr>
        <w:softHyphen/>
      </w:r>
      <w:r>
        <w:rPr>
          <w:spacing w:val="-1"/>
        </w:rPr>
        <w:t>нологически оформляясь в обсессивно-компульсивный характер аномального сексу</w:t>
      </w:r>
      <w:r>
        <w:rPr>
          <w:spacing w:val="-1"/>
        </w:rPr>
        <w:softHyphen/>
      </w:r>
      <w:r>
        <w:rPr>
          <w:spacing w:val="-5"/>
        </w:rPr>
        <w:t xml:space="preserve">ального влечения. Третий этап — смещенная активность. Содержательно он проявляется </w:t>
      </w:r>
      <w:r>
        <w:rPr>
          <w:spacing w:val="-3"/>
        </w:rPr>
        <w:t>либо в деструктивных действиях, либо в сексуальных манипуляциях с объектом.</w:t>
      </w:r>
    </w:p>
    <w:p w14:paraId="70FD2360" w14:textId="77777777" w:rsidR="008B35D8" w:rsidRDefault="008B35D8">
      <w:pPr>
        <w:shd w:val="clear" w:color="auto" w:fill="FFFFFF"/>
        <w:spacing w:line="235" w:lineRule="exact"/>
        <w:ind w:left="14" w:right="10" w:firstLine="346"/>
        <w:jc w:val="both"/>
      </w:pPr>
      <w:r>
        <w:rPr>
          <w:spacing w:val="-1"/>
        </w:rPr>
        <w:t xml:space="preserve">Регрессивное поведение всегда менее видоспецифично, чем предваряющее его. </w:t>
      </w:r>
      <w:r>
        <w:rPr>
          <w:spacing w:val="-3"/>
        </w:rPr>
        <w:t>Таким образом, на определенном уровне регрессии роль личности и сознания в регуля</w:t>
      </w:r>
      <w:r>
        <w:rPr>
          <w:spacing w:val="-3"/>
        </w:rPr>
        <w:softHyphen/>
      </w:r>
      <w:r>
        <w:rPr>
          <w:spacing w:val="-1"/>
        </w:rPr>
        <w:t>ции поведения минимальна, оно подчиняется общебиологическим, видовым законо</w:t>
      </w:r>
      <w:r>
        <w:rPr>
          <w:spacing w:val="-1"/>
        </w:rPr>
        <w:softHyphen/>
      </w:r>
      <w:r>
        <w:rPr>
          <w:spacing w:val="-3"/>
        </w:rPr>
        <w:t xml:space="preserve">мерностям. При выраженных (в смысле сдвига в прошлое) видах регрессии отмечается </w:t>
      </w:r>
      <w:r>
        <w:rPr>
          <w:i/>
          <w:iCs/>
          <w:spacing w:val="-1"/>
        </w:rPr>
        <w:t xml:space="preserve">высокая степень сходства с биологическими аналогами, </w:t>
      </w:r>
      <w:r>
        <w:rPr>
          <w:spacing w:val="-1"/>
        </w:rPr>
        <w:t>что сочетается со структур</w:t>
      </w:r>
      <w:r>
        <w:rPr>
          <w:spacing w:val="-1"/>
        </w:rPr>
        <w:softHyphen/>
      </w:r>
      <w:r>
        <w:t>но-динамическим регрессом поведения.</w:t>
      </w:r>
    </w:p>
    <w:p w14:paraId="3A430865" w14:textId="77777777" w:rsidR="008B35D8" w:rsidRDefault="008B35D8">
      <w:pPr>
        <w:shd w:val="clear" w:color="auto" w:fill="FFFFFF"/>
        <w:spacing w:line="235" w:lineRule="exact"/>
        <w:ind w:left="19" w:right="14" w:firstLine="336"/>
        <w:jc w:val="both"/>
      </w:pPr>
      <w:r>
        <w:rPr>
          <w:spacing w:val="-4"/>
          <w:lang w:val="en-US"/>
        </w:rPr>
        <w:t>J</w:t>
      </w:r>
      <w:r w:rsidRPr="009C11ED">
        <w:rPr>
          <w:spacing w:val="-4"/>
        </w:rPr>
        <w:t xml:space="preserve">. </w:t>
      </w:r>
      <w:r>
        <w:rPr>
          <w:spacing w:val="-4"/>
          <w:lang w:val="en-US"/>
        </w:rPr>
        <w:t>Bateson</w:t>
      </w:r>
      <w:r w:rsidRPr="009C11ED">
        <w:rPr>
          <w:spacing w:val="-4"/>
        </w:rPr>
        <w:t xml:space="preserve"> </w:t>
      </w:r>
      <w:r>
        <w:rPr>
          <w:spacing w:val="-4"/>
        </w:rPr>
        <w:t>(1972) писал: «...когда человек не в состоянии расшифровать и комменти</w:t>
      </w:r>
      <w:r>
        <w:rPr>
          <w:spacing w:val="-4"/>
        </w:rPr>
        <w:softHyphen/>
      </w:r>
      <w:r>
        <w:rPr>
          <w:spacing w:val="-3"/>
        </w:rPr>
        <w:t>ровать сообщения других людей, он похож на саморегулирующуюся систему, лишив</w:t>
      </w:r>
      <w:r>
        <w:rPr>
          <w:spacing w:val="-3"/>
        </w:rPr>
        <w:softHyphen/>
      </w:r>
      <w:r>
        <w:rPr>
          <w:spacing w:val="-2"/>
        </w:rPr>
        <w:t xml:space="preserve">шуюся своего регуляторного устройства, он обречен двигаться по спирали, совершая </w:t>
      </w:r>
      <w:r>
        <w:rPr>
          <w:spacing w:val="-3"/>
        </w:rPr>
        <w:t xml:space="preserve">постоянные и всегда систематические искажения». Формой выражения этих искажений </w:t>
      </w:r>
      <w:r>
        <w:rPr>
          <w:spacing w:val="-4"/>
        </w:rPr>
        <w:t xml:space="preserve">в условиях внутреннего конфликта представляется агонистическое поведение. Под ним </w:t>
      </w:r>
      <w:r>
        <w:rPr>
          <w:spacing w:val="-3"/>
        </w:rPr>
        <w:t xml:space="preserve">понимают любое поведение, связанное с конфликтами. Внутрипсихический конфликт характерен для расстройств половой идентичности, базисных для развития парафилий. </w:t>
      </w:r>
      <w:r>
        <w:rPr>
          <w:spacing w:val="-2"/>
        </w:rPr>
        <w:t xml:space="preserve">К видам агонистического поведения относятся комплекс фиксированных действий и </w:t>
      </w:r>
      <w:r>
        <w:t>смещенная активность.</w:t>
      </w:r>
    </w:p>
    <w:p w14:paraId="38A5E189" w14:textId="77777777" w:rsidR="008B35D8" w:rsidRDefault="008B35D8">
      <w:pPr>
        <w:shd w:val="clear" w:color="auto" w:fill="FFFFFF"/>
        <w:spacing w:line="235" w:lineRule="exact"/>
        <w:ind w:left="14" w:right="24" w:firstLine="346"/>
        <w:jc w:val="both"/>
      </w:pPr>
      <w:r>
        <w:rPr>
          <w:spacing w:val="-3"/>
        </w:rPr>
        <w:t xml:space="preserve">Смещенная активность — это поведение, не связанное ни с одной из конфликтных тенденций, чаще представляющее собой наиболее легко вызываемые и наиболее легко </w:t>
      </w:r>
      <w:r>
        <w:rPr>
          <w:spacing w:val="-4"/>
        </w:rPr>
        <w:t xml:space="preserve">выполняемые поведенческие акты </w:t>
      </w:r>
      <w:r w:rsidRPr="009C11ED">
        <w:rPr>
          <w:spacing w:val="-4"/>
        </w:rPr>
        <w:t>(</w:t>
      </w:r>
      <w:r>
        <w:rPr>
          <w:spacing w:val="-4"/>
          <w:lang w:val="en-US"/>
        </w:rPr>
        <w:t>Hinde</w:t>
      </w:r>
      <w:r w:rsidRPr="009C11ED">
        <w:rPr>
          <w:spacing w:val="-4"/>
        </w:rPr>
        <w:t xml:space="preserve">, </w:t>
      </w:r>
      <w:r>
        <w:rPr>
          <w:spacing w:val="-4"/>
        </w:rPr>
        <w:t>1977), каковыми для любого организма явля</w:t>
      </w:r>
      <w:r>
        <w:rPr>
          <w:spacing w:val="-4"/>
        </w:rPr>
        <w:softHyphen/>
      </w:r>
      <w:r>
        <w:rPr>
          <w:spacing w:val="-2"/>
        </w:rPr>
        <w:t>ются, прежде всего, поисковая (ориентировочная), а также пищевая и половая актив</w:t>
      </w:r>
      <w:r>
        <w:rPr>
          <w:spacing w:val="-2"/>
        </w:rPr>
        <w:softHyphen/>
        <w:t>ность. К разновидностям смещенной активности относят: а) переадресованную актив</w:t>
      </w:r>
      <w:r>
        <w:rPr>
          <w:spacing w:val="-2"/>
        </w:rPr>
        <w:softHyphen/>
      </w:r>
      <w:r>
        <w:rPr>
          <w:spacing w:val="-1"/>
        </w:rPr>
        <w:t>ность, когда действие направляется на другой, не первоначально подразумевавшийся</w:t>
      </w:r>
    </w:p>
    <w:p w14:paraId="4ECA0C40" w14:textId="77777777" w:rsidR="008B35D8" w:rsidRDefault="008B35D8">
      <w:pPr>
        <w:shd w:val="clear" w:color="auto" w:fill="FFFFFF"/>
        <w:spacing w:line="235" w:lineRule="exact"/>
        <w:ind w:left="14" w:right="24" w:firstLine="346"/>
        <w:jc w:val="both"/>
        <w:sectPr w:rsidR="008B35D8">
          <w:type w:val="continuous"/>
          <w:pgSz w:w="12240" w:h="15840"/>
          <w:pgMar w:top="1440" w:right="2427" w:bottom="720" w:left="2465" w:header="720" w:footer="720" w:gutter="0"/>
          <w:cols w:space="60"/>
          <w:noEndnote/>
        </w:sectPr>
      </w:pPr>
    </w:p>
    <w:p w14:paraId="3844D808" w14:textId="77777777" w:rsidR="008B35D8" w:rsidRDefault="008B35D8">
      <w:pPr>
        <w:shd w:val="clear" w:color="auto" w:fill="FFFFFF"/>
        <w:tabs>
          <w:tab w:val="left" w:pos="7080"/>
        </w:tabs>
        <w:ind w:left="5"/>
      </w:pPr>
      <w:r>
        <w:rPr>
          <w:noProof/>
        </w:rPr>
        <w:pict w14:anchorId="5A0AFC17">
          <v:line id="_x0000_s1774" style="position:absolute;left:0;text-align:left;z-index:315;mso-position-horizontal-relative:margin" from="-24.5pt,276.7pt" to="-24.5pt,284.15pt" o:allowincell="f" strokeweight=".25pt">
            <w10:wrap anchorx="margin"/>
          </v:line>
        </w:pict>
      </w:r>
      <w:r>
        <w:rPr>
          <w:spacing w:val="-11"/>
        </w:rPr>
        <w:t>Судебно-психиатрическая экспертиза при сексуальных аддикциях (парафилиях)</w:t>
      </w:r>
      <w:r>
        <w:rPr>
          <w:rFonts w:ascii="Arial" w:cs="Arial"/>
        </w:rPr>
        <w:tab/>
      </w:r>
      <w:r>
        <w:rPr>
          <w:spacing w:val="-26"/>
        </w:rPr>
        <w:t>711</w:t>
      </w:r>
    </w:p>
    <w:p w14:paraId="44206A25" w14:textId="77777777" w:rsidR="008B35D8" w:rsidRDefault="008B35D8">
      <w:pPr>
        <w:shd w:val="clear" w:color="auto" w:fill="FFFFFF"/>
        <w:spacing w:before="230" w:line="235" w:lineRule="exact"/>
        <w:ind w:left="10" w:right="14"/>
        <w:jc w:val="both"/>
      </w:pPr>
      <w:r>
        <w:rPr>
          <w:spacing w:val="-2"/>
        </w:rPr>
        <w:t xml:space="preserve">объект; б) регрессию, когда при возникновении препятствия для взрослого поведения </w:t>
      </w:r>
      <w:r>
        <w:t>развивается ювенильная активность.</w:t>
      </w:r>
    </w:p>
    <w:p w14:paraId="2A94F2F9" w14:textId="77777777" w:rsidR="008B35D8" w:rsidRDefault="008B35D8">
      <w:pPr>
        <w:shd w:val="clear" w:color="auto" w:fill="FFFFFF"/>
        <w:spacing w:line="235" w:lineRule="exact"/>
        <w:ind w:left="10" w:right="10" w:firstLine="341"/>
        <w:jc w:val="both"/>
      </w:pPr>
      <w:r>
        <w:rPr>
          <w:spacing w:val="-6"/>
        </w:rPr>
        <w:t xml:space="preserve">По мнению А. Н. Корнетова, В. П. Самохвалова и др. (1990), о смещенной активности </w:t>
      </w:r>
      <w:r>
        <w:rPr>
          <w:spacing w:val="-4"/>
        </w:rPr>
        <w:t>можно говорить, когда наблюдается усиление проявлений отдельных элементов поведе</w:t>
      </w:r>
      <w:r>
        <w:rPr>
          <w:spacing w:val="-4"/>
        </w:rPr>
        <w:softHyphen/>
        <w:t>ния (или не в том контексте) или возникновение необычных для вида элементов поведе</w:t>
      </w:r>
      <w:r>
        <w:rPr>
          <w:spacing w:val="-4"/>
        </w:rPr>
        <w:softHyphen/>
      </w:r>
      <w:r>
        <w:rPr>
          <w:spacing w:val="-2"/>
        </w:rPr>
        <w:t xml:space="preserve">ния. При смещенной активности повышение уровня мотивационного возбуждения до </w:t>
      </w:r>
      <w:r>
        <w:rPr>
          <w:spacing w:val="-1"/>
        </w:rPr>
        <w:t xml:space="preserve">экстремальных значений способно радикально изменить характер целенаправленных </w:t>
      </w:r>
      <w:r>
        <w:rPr>
          <w:spacing w:val="-2"/>
        </w:rPr>
        <w:t>поступков вследствие нарушения процессов прогнозирования и эмоциональной оцен</w:t>
      </w:r>
      <w:r>
        <w:rPr>
          <w:spacing w:val="-2"/>
        </w:rPr>
        <w:softHyphen/>
      </w:r>
      <w:r>
        <w:rPr>
          <w:spacing w:val="-3"/>
        </w:rPr>
        <w:t>ки этапных и конечных результатов деятельности [эмоциональная «сверхоценка» этап</w:t>
      </w:r>
      <w:r>
        <w:rPr>
          <w:spacing w:val="-3"/>
        </w:rPr>
        <w:softHyphen/>
      </w:r>
      <w:r>
        <w:rPr>
          <w:spacing w:val="-4"/>
        </w:rPr>
        <w:t>ных результатов инструментальной деятельности] (Судаков и др., 1990).</w:t>
      </w:r>
    </w:p>
    <w:p w14:paraId="2F39F2A8" w14:textId="77777777" w:rsidR="008B35D8" w:rsidRDefault="008B35D8">
      <w:pPr>
        <w:shd w:val="clear" w:color="auto" w:fill="FFFFFF"/>
        <w:spacing w:line="235" w:lineRule="exact"/>
        <w:ind w:right="10" w:firstLine="336"/>
        <w:jc w:val="both"/>
      </w:pPr>
      <w:r>
        <w:rPr>
          <w:b/>
          <w:bCs/>
          <w:spacing w:val="-5"/>
        </w:rPr>
        <w:t xml:space="preserve">Фиксация. </w:t>
      </w:r>
      <w:r>
        <w:rPr>
          <w:spacing w:val="-5"/>
        </w:rPr>
        <w:t xml:space="preserve">Стереотипность (ритуализация, клиширование) сексуального поведения, </w:t>
      </w:r>
      <w:r>
        <w:rPr>
          <w:spacing w:val="-4"/>
        </w:rPr>
        <w:t>характерная для парафилий, выражается в предсказуемости без обратной связи, что про</w:t>
      </w:r>
      <w:r>
        <w:rPr>
          <w:spacing w:val="-4"/>
        </w:rPr>
        <w:softHyphen/>
      </w:r>
      <w:r>
        <w:rPr>
          <w:spacing w:val="-3"/>
        </w:rPr>
        <w:t>является в стремлении осуществить строго определенную активность. При этом следо</w:t>
      </w:r>
      <w:r>
        <w:rPr>
          <w:spacing w:val="-3"/>
        </w:rPr>
        <w:softHyphen/>
      </w:r>
      <w:r>
        <w:rPr>
          <w:spacing w:val="-2"/>
        </w:rPr>
        <w:t xml:space="preserve">вание стереотипу в полном объеме и достижение эмоционального состояния в разной </w:t>
      </w:r>
      <w:r>
        <w:rPr>
          <w:spacing w:val="-4"/>
        </w:rPr>
        <w:t>степени зависит от реакции партнера: от абсолютной спонтанности до жесткой обуслов</w:t>
      </w:r>
      <w:r>
        <w:rPr>
          <w:spacing w:val="-4"/>
        </w:rPr>
        <w:softHyphen/>
      </w:r>
      <w:r>
        <w:t>ленности, например реакцией испуга.</w:t>
      </w:r>
    </w:p>
    <w:p w14:paraId="5D1ED359" w14:textId="77777777" w:rsidR="008B35D8" w:rsidRDefault="008B35D8">
      <w:pPr>
        <w:shd w:val="clear" w:color="auto" w:fill="FFFFFF"/>
        <w:spacing w:line="235" w:lineRule="exact"/>
        <w:ind w:left="5" w:firstLine="341"/>
        <w:jc w:val="both"/>
      </w:pPr>
      <w:r>
        <w:rPr>
          <w:spacing w:val="-4"/>
        </w:rPr>
        <w:t>Другое выражение клишированности поведения — его связь с определенной терри</w:t>
      </w:r>
      <w:r>
        <w:rPr>
          <w:spacing w:val="-4"/>
        </w:rPr>
        <w:softHyphen/>
      </w:r>
      <w:r>
        <w:rPr>
          <w:spacing w:val="-2"/>
        </w:rPr>
        <w:t xml:space="preserve">торией. У некоторых серийных сексуальных преступников отмечается также феномен </w:t>
      </w:r>
      <w:r>
        <w:rPr>
          <w:spacing w:val="-3"/>
        </w:rPr>
        <w:t xml:space="preserve">неоднократного возвращения на место преступления. Обстановка при этом играет роль </w:t>
      </w:r>
      <w:r>
        <w:rPr>
          <w:spacing w:val="-4"/>
        </w:rPr>
        <w:t xml:space="preserve">триггера воспоминаний, восстанавливающих чувство реальности происшедшего. В этом </w:t>
      </w:r>
      <w:r>
        <w:rPr>
          <w:spacing w:val="-2"/>
        </w:rPr>
        <w:t xml:space="preserve">аспекте имеют значение два понятия этологии: </w:t>
      </w:r>
      <w:r>
        <w:rPr>
          <w:i/>
          <w:iCs/>
          <w:spacing w:val="-2"/>
        </w:rPr>
        <w:t xml:space="preserve">индивидуальная территория, </w:t>
      </w:r>
      <w:r>
        <w:rPr>
          <w:spacing w:val="-2"/>
        </w:rPr>
        <w:t>т. е. про</w:t>
      </w:r>
      <w:r>
        <w:rPr>
          <w:spacing w:val="-2"/>
        </w:rPr>
        <w:softHyphen/>
      </w:r>
      <w:r>
        <w:rPr>
          <w:spacing w:val="-5"/>
        </w:rPr>
        <w:t>странство, где человек имеет тенденцию доминировать, находиться в состоянии комфор</w:t>
      </w:r>
      <w:r>
        <w:rPr>
          <w:spacing w:val="-5"/>
        </w:rPr>
        <w:softHyphen/>
      </w:r>
      <w:r>
        <w:rPr>
          <w:spacing w:val="-1"/>
        </w:rPr>
        <w:t xml:space="preserve">та и возвращаться, и </w:t>
      </w:r>
      <w:r>
        <w:rPr>
          <w:i/>
          <w:iCs/>
          <w:spacing w:val="-1"/>
        </w:rPr>
        <w:t xml:space="preserve">индивидуальное расстояние </w:t>
      </w:r>
      <w:r>
        <w:rPr>
          <w:spacing w:val="-1"/>
        </w:rPr>
        <w:t>— дистанция, запускающая опреде</w:t>
      </w:r>
      <w:r>
        <w:rPr>
          <w:spacing w:val="-1"/>
        </w:rPr>
        <w:softHyphen/>
      </w:r>
      <w:r>
        <w:t>ленные виды поведения.</w:t>
      </w:r>
    </w:p>
    <w:p w14:paraId="029EDFA4" w14:textId="77777777" w:rsidR="008B35D8" w:rsidRDefault="008B35D8">
      <w:pPr>
        <w:shd w:val="clear" w:color="auto" w:fill="FFFFFF"/>
        <w:spacing w:line="235" w:lineRule="exact"/>
        <w:ind w:left="10" w:right="5" w:firstLine="346"/>
        <w:jc w:val="both"/>
      </w:pPr>
      <w:r>
        <w:rPr>
          <w:spacing w:val="-2"/>
        </w:rPr>
        <w:t>Механизмом такой фиксации может являться импринтинг. Основные черты имп-</w:t>
      </w:r>
      <w:r>
        <w:rPr>
          <w:spacing w:val="-4"/>
        </w:rPr>
        <w:t>ринтинга определяются как предрасположение индивида к определенному мотивацион-</w:t>
      </w:r>
      <w:r>
        <w:rPr>
          <w:spacing w:val="-1"/>
        </w:rPr>
        <w:t>ному научению и существование унаследованной реакции на заучиваемую стимуля</w:t>
      </w:r>
      <w:r>
        <w:rPr>
          <w:spacing w:val="-1"/>
        </w:rPr>
        <w:softHyphen/>
      </w:r>
      <w:r>
        <w:rPr>
          <w:spacing w:val="-2"/>
        </w:rPr>
        <w:t>цию. Половое импринтирование, ограниченное определенным чувствительным перио</w:t>
      </w:r>
      <w:r>
        <w:rPr>
          <w:spacing w:val="-2"/>
        </w:rPr>
        <w:softHyphen/>
        <w:t xml:space="preserve">дом предположительно раннего онтогенеза и проявляющееся по достижении половой </w:t>
      </w:r>
      <w:r>
        <w:rPr>
          <w:spacing w:val="-3"/>
        </w:rPr>
        <w:t>зрелости, обусловливается единством раннего личного опыта с соответствующим пред</w:t>
      </w:r>
      <w:r>
        <w:rPr>
          <w:spacing w:val="-3"/>
        </w:rPr>
        <w:softHyphen/>
      </w:r>
      <w:r>
        <w:rPr>
          <w:spacing w:val="-2"/>
        </w:rPr>
        <w:t>расположением, причем процесс обучения лишь ограничивает предшествующее пред</w:t>
      </w:r>
      <w:r>
        <w:rPr>
          <w:spacing w:val="-2"/>
        </w:rPr>
        <w:softHyphen/>
      </w:r>
      <w:r>
        <w:rPr>
          <w:spacing w:val="-4"/>
        </w:rPr>
        <w:t>почтение (Хорн, 1988), выбирая среди конкурентных раздражителей наиболее приемле</w:t>
      </w:r>
      <w:r>
        <w:rPr>
          <w:spacing w:val="-4"/>
        </w:rPr>
        <w:softHyphen/>
      </w:r>
      <w:r>
        <w:rPr>
          <w:spacing w:val="-2"/>
        </w:rPr>
        <w:t xml:space="preserve">мый. По-видимому, асинхронии развития, лежащие в основе парафилий и расстройств </w:t>
      </w:r>
      <w:r>
        <w:rPr>
          <w:spacing w:val="-4"/>
        </w:rPr>
        <w:t>половой идентичности, приводят, в частности, к искажению и временному сдвигу пери</w:t>
      </w:r>
      <w:r>
        <w:rPr>
          <w:spacing w:val="-4"/>
        </w:rPr>
        <w:softHyphen/>
      </w:r>
      <w:r>
        <w:t>одов чувствительности (критических периодов) к импринтингу.</w:t>
      </w:r>
    </w:p>
    <w:p w14:paraId="23F6560B" w14:textId="77777777" w:rsidR="008B35D8" w:rsidRDefault="008B35D8">
      <w:pPr>
        <w:shd w:val="clear" w:color="auto" w:fill="FFFFFF"/>
        <w:spacing w:line="235" w:lineRule="exact"/>
        <w:ind w:left="10" w:right="5" w:firstLine="341"/>
        <w:jc w:val="both"/>
      </w:pPr>
      <w:r>
        <w:rPr>
          <w:spacing w:val="-4"/>
        </w:rPr>
        <w:t>Приведенные аспекты клишированности имеют общий признак — они характеризу</w:t>
      </w:r>
      <w:r>
        <w:rPr>
          <w:spacing w:val="-4"/>
        </w:rPr>
        <w:softHyphen/>
      </w:r>
      <w:r>
        <w:rPr>
          <w:spacing w:val="-3"/>
        </w:rPr>
        <w:t>ют усиление, подчеркивание компонентов поведения, не связанных с личностью паци</w:t>
      </w:r>
      <w:r>
        <w:rPr>
          <w:spacing w:val="-3"/>
        </w:rPr>
        <w:softHyphen/>
        <w:t>ента, а имеющих видовой характер, поэтому для их обобщенной характеристики право</w:t>
      </w:r>
      <w:r>
        <w:rPr>
          <w:spacing w:val="-3"/>
        </w:rPr>
        <w:softHyphen/>
      </w:r>
      <w:r>
        <w:rPr>
          <w:spacing w:val="-2"/>
        </w:rPr>
        <w:t>мерно обращение к этологическим понятиям. Клишированность поведения у лиц с па-</w:t>
      </w:r>
      <w:r>
        <w:t xml:space="preserve">рафилиями позволяет говорить о приближении его по структуре </w:t>
      </w:r>
      <w:r>
        <w:rPr>
          <w:i/>
          <w:iCs/>
        </w:rPr>
        <w:t>к комплексам фиксированных (стереотипных) движений (КФД).</w:t>
      </w:r>
    </w:p>
    <w:p w14:paraId="3C4FB812" w14:textId="77777777" w:rsidR="008B35D8" w:rsidRDefault="008B35D8">
      <w:pPr>
        <w:shd w:val="clear" w:color="auto" w:fill="FFFFFF"/>
        <w:spacing w:line="235" w:lineRule="exact"/>
        <w:ind w:left="14" w:firstLine="346"/>
        <w:jc w:val="both"/>
      </w:pPr>
      <w:r>
        <w:rPr>
          <w:spacing w:val="-4"/>
        </w:rPr>
        <w:t>Ю. С. Шевченко (1996) отмечает, что, будучи жизненно необходимой формой видо-</w:t>
      </w:r>
      <w:r>
        <w:rPr>
          <w:spacing w:val="-3"/>
        </w:rPr>
        <w:t>специфического поведения, КФД закрепляется в филогенезе интенсивным эмоциональ</w:t>
      </w:r>
      <w:r>
        <w:rPr>
          <w:spacing w:val="-3"/>
        </w:rPr>
        <w:softHyphen/>
      </w:r>
      <w:r>
        <w:rPr>
          <w:spacing w:val="-1"/>
        </w:rPr>
        <w:t xml:space="preserve">но положительным фоном, возникающим при его осуществлении. Последнее служит </w:t>
      </w:r>
      <w:r>
        <w:rPr>
          <w:spacing w:val="-3"/>
        </w:rPr>
        <w:t>основой для включения КФД в социально-видовое, а также в индивидуально-специфи</w:t>
      </w:r>
      <w:r>
        <w:rPr>
          <w:spacing w:val="-3"/>
        </w:rPr>
        <w:softHyphen/>
      </w:r>
      <w:r>
        <w:rPr>
          <w:spacing w:val="-2"/>
        </w:rPr>
        <w:t xml:space="preserve">ческое адаптивное поведение (уменьшение боли, страха, ослабление эмоционального </w:t>
      </w:r>
      <w:r>
        <w:rPr>
          <w:spacing w:val="-3"/>
        </w:rPr>
        <w:t>стресса за счет получения удовольствия или достижения гипноидного состояния, в том числе в результате стимуляции половых органов). Специальным термином — «вынуж-</w:t>
      </w:r>
    </w:p>
    <w:p w14:paraId="59554D60" w14:textId="77777777" w:rsidR="008B35D8" w:rsidRDefault="008B35D8">
      <w:pPr>
        <w:shd w:val="clear" w:color="auto" w:fill="FFFFFF"/>
        <w:spacing w:line="235" w:lineRule="exact"/>
        <w:ind w:left="14" w:firstLine="346"/>
        <w:jc w:val="both"/>
        <w:sectPr w:rsidR="008B35D8">
          <w:pgSz w:w="12240" w:h="15840"/>
          <w:pgMar w:top="1440" w:right="2566" w:bottom="720" w:left="2325" w:header="720" w:footer="720" w:gutter="0"/>
          <w:cols w:space="60"/>
          <w:noEndnote/>
        </w:sectPr>
      </w:pPr>
    </w:p>
    <w:p w14:paraId="3886369D" w14:textId="77777777" w:rsidR="008B35D8" w:rsidRDefault="008B35D8">
      <w:pPr>
        <w:shd w:val="clear" w:color="auto" w:fill="FFFFFF"/>
      </w:pPr>
      <w:r>
        <w:t>712</w:t>
      </w:r>
    </w:p>
    <w:p w14:paraId="0FE9FD9B" w14:textId="77777777" w:rsidR="008B35D8" w:rsidRDefault="008B35D8">
      <w:pPr>
        <w:shd w:val="clear" w:color="auto" w:fill="FFFFFF"/>
        <w:spacing w:before="10"/>
      </w:pPr>
      <w:r>
        <w:br w:type="column"/>
      </w:r>
      <w:r>
        <w:rPr>
          <w:spacing w:val="-12"/>
        </w:rPr>
        <w:t>Судебно-экспертные аспекты аддиктологии</w:t>
      </w:r>
    </w:p>
    <w:p w14:paraId="1EB2CB3F" w14:textId="77777777" w:rsidR="008B35D8" w:rsidRDefault="008B35D8">
      <w:pPr>
        <w:shd w:val="clear" w:color="auto" w:fill="FFFFFF"/>
        <w:spacing w:before="10"/>
        <w:sectPr w:rsidR="008B35D8">
          <w:pgSz w:w="12240" w:h="15840"/>
          <w:pgMar w:top="1440" w:right="2566" w:bottom="720" w:left="2350" w:header="720" w:footer="720" w:gutter="0"/>
          <w:cols w:num="2" w:sep="1" w:space="720" w:equalWidth="0">
            <w:col w:w="720" w:space="3283"/>
            <w:col w:w="3321"/>
          </w:cols>
          <w:noEndnote/>
        </w:sectPr>
      </w:pPr>
    </w:p>
    <w:p w14:paraId="4C2C029B" w14:textId="77777777" w:rsidR="008B35D8" w:rsidRDefault="008B35D8">
      <w:pPr>
        <w:shd w:val="clear" w:color="auto" w:fill="FFFFFF"/>
        <w:spacing w:before="250" w:line="235" w:lineRule="exact"/>
        <w:ind w:left="14" w:right="5"/>
        <w:jc w:val="both"/>
      </w:pPr>
      <w:r>
        <w:rPr>
          <w:noProof/>
        </w:rPr>
        <w:pict w14:anchorId="7275EBBF">
          <v:line id="_x0000_s1775" style="position:absolute;left:0;text-align:left;z-index:316;mso-position-horizontal-relative:margin" from="387.6pt,-27.85pt" to="387.6pt,624pt" o:allowincell="f" strokeweight="1.9pt">
            <w10:wrap anchorx="margin"/>
          </v:line>
        </w:pict>
      </w:r>
      <w:r>
        <w:rPr>
          <w:spacing w:val="-2"/>
        </w:rPr>
        <w:t xml:space="preserve">дающие формы поведения» — обозначаются поведенческие методы воздействия на </w:t>
      </w:r>
      <w:r>
        <w:rPr>
          <w:spacing w:val="-3"/>
        </w:rPr>
        <w:t xml:space="preserve">состояния сознания, функции которых — «настраивать» ЦНС и снимать накопившиеся </w:t>
      </w:r>
      <w:r>
        <w:rPr>
          <w:spacing w:val="-1"/>
        </w:rPr>
        <w:t xml:space="preserve">раздражения. Они создают чувство облегчения и благополучия, вызывают состояния </w:t>
      </w:r>
      <w:r>
        <w:rPr>
          <w:spacing w:val="-4"/>
        </w:rPr>
        <w:t>экстаза, «пьянящий восторг риска», чувство единства, целостности. Подобные же состо</w:t>
      </w:r>
      <w:r>
        <w:rPr>
          <w:spacing w:val="-4"/>
        </w:rPr>
        <w:softHyphen/>
      </w:r>
      <w:r>
        <w:rPr>
          <w:spacing w:val="-1"/>
        </w:rPr>
        <w:t>яния отмечаются лицами с аномальным сексуальным поведением после совершения деликта. Во многих случаях речь идет о нормализации аффективного фона, что дало возможность говорить об особой функции такого поведения — эмоциональной само</w:t>
      </w:r>
      <w:r>
        <w:rPr>
          <w:spacing w:val="-1"/>
        </w:rPr>
        <w:softHyphen/>
      </w:r>
      <w:r>
        <w:rPr>
          <w:spacing w:val="-2"/>
        </w:rPr>
        <w:t xml:space="preserve">регуляции (Ткаченко, 1994). Частое появление релаксирующего, а не эротизирующего </w:t>
      </w:r>
      <w:r>
        <w:rPr>
          <w:spacing w:val="-3"/>
        </w:rPr>
        <w:t>эффекта после аномального поведения указывает на вовлечение в процесс эмоциональ</w:t>
      </w:r>
      <w:r>
        <w:rPr>
          <w:spacing w:val="-3"/>
        </w:rPr>
        <w:softHyphen/>
      </w:r>
      <w:r>
        <w:rPr>
          <w:spacing w:val="-2"/>
        </w:rPr>
        <w:t>ной саморегуляции более ранних онтогенетических образований самосознания и, сле</w:t>
      </w:r>
      <w:r>
        <w:rPr>
          <w:spacing w:val="-2"/>
        </w:rPr>
        <w:softHyphen/>
      </w:r>
      <w:r>
        <w:t>довательно, на большую тяжесть расстройств.</w:t>
      </w:r>
    </w:p>
    <w:p w14:paraId="4F6CE287" w14:textId="77777777" w:rsidR="008B35D8" w:rsidRDefault="008B35D8">
      <w:pPr>
        <w:shd w:val="clear" w:color="auto" w:fill="FFFFFF"/>
        <w:spacing w:line="235" w:lineRule="exact"/>
        <w:ind w:left="10" w:firstLine="326"/>
        <w:jc w:val="both"/>
      </w:pPr>
      <w:r>
        <w:rPr>
          <w:spacing w:val="-2"/>
        </w:rPr>
        <w:t>Аддиктивный этап динамики парафилий с уходом от реальности, изоляцией от об</w:t>
      </w:r>
      <w:r>
        <w:rPr>
          <w:spacing w:val="-2"/>
        </w:rPr>
        <w:softHyphen/>
      </w:r>
      <w:r>
        <w:rPr>
          <w:spacing w:val="-1"/>
        </w:rPr>
        <w:t>щества с постепенным упрощением отношения к самому себе характеризуется выра</w:t>
      </w:r>
      <w:r>
        <w:rPr>
          <w:spacing w:val="-1"/>
        </w:rPr>
        <w:softHyphen/>
      </w:r>
      <w:r>
        <w:rPr>
          <w:spacing w:val="-2"/>
        </w:rPr>
        <w:t>боткой определенного аддиктивного ритма, фиксацией на заранее предсказуемой эмо</w:t>
      </w:r>
      <w:r>
        <w:rPr>
          <w:spacing w:val="-2"/>
        </w:rPr>
        <w:softHyphen/>
        <w:t>ции, достигающейся стереотипным образом, и, что самое главное — с обретением ил</w:t>
      </w:r>
      <w:r>
        <w:rPr>
          <w:spacing w:val="-2"/>
        </w:rPr>
        <w:softHyphen/>
        <w:t xml:space="preserve">люзии контроля своих аддиктивных реализаций, когда поведение функционирует как самообеспечивающаяся система. Ригидность и низкий полиморфизм поведения в этих случаях, очевидно, обусловлены механизмом, аналогичным КФД </w:t>
      </w:r>
      <w:r w:rsidRPr="009C11ED">
        <w:rPr>
          <w:spacing w:val="-2"/>
        </w:rPr>
        <w:t>(</w:t>
      </w:r>
      <w:r>
        <w:rPr>
          <w:spacing w:val="-2"/>
          <w:lang w:val="en-US"/>
        </w:rPr>
        <w:t>Hinde</w:t>
      </w:r>
      <w:r w:rsidRPr="009C11ED">
        <w:rPr>
          <w:spacing w:val="-2"/>
        </w:rPr>
        <w:t xml:space="preserve">, </w:t>
      </w:r>
      <w:r>
        <w:rPr>
          <w:spacing w:val="-2"/>
        </w:rPr>
        <w:t>1975).</w:t>
      </w:r>
    </w:p>
    <w:p w14:paraId="1F3B364D" w14:textId="77777777" w:rsidR="008B35D8" w:rsidRDefault="008B35D8">
      <w:pPr>
        <w:shd w:val="clear" w:color="auto" w:fill="FFFFFF"/>
        <w:spacing w:line="235" w:lineRule="exact"/>
        <w:ind w:left="5" w:firstLine="341"/>
        <w:jc w:val="both"/>
      </w:pPr>
      <w:r>
        <w:rPr>
          <w:spacing w:val="-5"/>
        </w:rPr>
        <w:t>Таким образом, для парафилий характерны фиксированные формы аномального сек</w:t>
      </w:r>
      <w:r>
        <w:rPr>
          <w:spacing w:val="-5"/>
        </w:rPr>
        <w:softHyphen/>
      </w:r>
      <w:r>
        <w:rPr>
          <w:spacing w:val="-6"/>
        </w:rPr>
        <w:t>суального поведения. К их отличительным чертам относятся следующие особенности (За-</w:t>
      </w:r>
      <w:r>
        <w:rPr>
          <w:spacing w:val="-7"/>
        </w:rPr>
        <w:t>левский, 1985): 1) они детерминируются главным образом внутренним состоянием; 2) фик</w:t>
      </w:r>
      <w:r>
        <w:rPr>
          <w:spacing w:val="-7"/>
        </w:rPr>
        <w:softHyphen/>
      </w:r>
      <w:r>
        <w:rPr>
          <w:spacing w:val="-3"/>
        </w:rPr>
        <w:t xml:space="preserve">сироваться могут не только врожденные, но и приобретенные в индивидуальном опыте </w:t>
      </w:r>
      <w:r>
        <w:rPr>
          <w:spacing w:val="-4"/>
        </w:rPr>
        <w:t>формы поведения; 3) в норме являющиеся компонентами обычного поведения, они ста</w:t>
      </w:r>
      <w:r>
        <w:rPr>
          <w:spacing w:val="-4"/>
        </w:rPr>
        <w:softHyphen/>
      </w:r>
      <w:r>
        <w:rPr>
          <w:spacing w:val="-5"/>
        </w:rPr>
        <w:t xml:space="preserve">новятся патологическими либо под действием чрезвычайно сильных раздражителей, либо </w:t>
      </w:r>
      <w:r>
        <w:rPr>
          <w:spacing w:val="-3"/>
        </w:rPr>
        <w:t>в случаях генетически детерминированного чрезвычайно низкого их порога.</w:t>
      </w:r>
    </w:p>
    <w:p w14:paraId="3D9EF8F8" w14:textId="77777777" w:rsidR="008B35D8" w:rsidRDefault="008B35D8">
      <w:pPr>
        <w:shd w:val="clear" w:color="auto" w:fill="FFFFFF"/>
        <w:spacing w:line="235" w:lineRule="exact"/>
        <w:ind w:left="10" w:right="5" w:firstLine="350"/>
        <w:jc w:val="both"/>
      </w:pPr>
      <w:r>
        <w:rPr>
          <w:spacing w:val="-3"/>
        </w:rPr>
        <w:t>Приближение аномального сексуального поведения по структуре к комплексу фик</w:t>
      </w:r>
      <w:r>
        <w:rPr>
          <w:spacing w:val="-3"/>
        </w:rPr>
        <w:softHyphen/>
      </w:r>
      <w:r>
        <w:t xml:space="preserve">сированных действий, смещенной активности означает снижение его осознанности. </w:t>
      </w:r>
      <w:r>
        <w:rPr>
          <w:spacing w:val="-1"/>
        </w:rPr>
        <w:t xml:space="preserve">По мере перехода от онтогенетически значимого к филогенетически активируемому </w:t>
      </w:r>
      <w:r>
        <w:rPr>
          <w:spacing w:val="-2"/>
        </w:rPr>
        <w:t>происходит утеря дифференциации переживаний с их сменой на внеличностные, арха</w:t>
      </w:r>
      <w:r>
        <w:rPr>
          <w:spacing w:val="-2"/>
        </w:rPr>
        <w:softHyphen/>
      </w:r>
      <w:r>
        <w:rPr>
          <w:spacing w:val="-1"/>
        </w:rPr>
        <w:t>ичные и потому безотчетные и непроизвольные аффекты. Последние при этом могут совершенно не соответствовать осознаваемым побуждениям и потому воспринимать</w:t>
      </w:r>
      <w:r>
        <w:rPr>
          <w:spacing w:val="-1"/>
        </w:rPr>
        <w:softHyphen/>
      </w:r>
      <w:r>
        <w:t>ся как абсолютно чуждые, насильственные образования.</w:t>
      </w:r>
    </w:p>
    <w:p w14:paraId="16C2297F" w14:textId="77777777" w:rsidR="008B35D8" w:rsidRDefault="008B35D8">
      <w:pPr>
        <w:shd w:val="clear" w:color="auto" w:fill="FFFFFF"/>
        <w:spacing w:line="235" w:lineRule="exact"/>
        <w:ind w:right="10" w:firstLine="350"/>
        <w:jc w:val="both"/>
      </w:pPr>
      <w:r>
        <w:rPr>
          <w:b/>
          <w:bCs/>
          <w:spacing w:val="-6"/>
        </w:rPr>
        <w:t xml:space="preserve">Расщепление (диссоциация). </w:t>
      </w:r>
      <w:r>
        <w:rPr>
          <w:spacing w:val="-6"/>
        </w:rPr>
        <w:t xml:space="preserve">К. Ясперс (1959) писал, что во всех случаях аномальны </w:t>
      </w:r>
      <w:r>
        <w:rPr>
          <w:spacing w:val="-1"/>
        </w:rPr>
        <w:t xml:space="preserve">такие явления, как недоступность содержания психики сознанию, невозможность ее </w:t>
      </w:r>
      <w:r>
        <w:rPr>
          <w:spacing w:val="-4"/>
        </w:rPr>
        <w:t>интеграции в личностный контекст. И считал понятие расщепления одним из фундамен</w:t>
      </w:r>
      <w:r>
        <w:rPr>
          <w:spacing w:val="-4"/>
        </w:rPr>
        <w:softHyphen/>
      </w:r>
      <w:r>
        <w:rPr>
          <w:spacing w:val="-2"/>
        </w:rPr>
        <w:t xml:space="preserve">тальных в психопатологии. П. Жанэ указывал, что недостаток напряжения приводит к </w:t>
      </w:r>
      <w:r>
        <w:rPr>
          <w:spacing w:val="-3"/>
        </w:rPr>
        <w:t>диссоциации иерархии действий, к вычленению и изоляции определенного звена, обра</w:t>
      </w:r>
      <w:r>
        <w:rPr>
          <w:spacing w:val="-3"/>
        </w:rPr>
        <w:softHyphen/>
      </w:r>
      <w:r>
        <w:rPr>
          <w:spacing w:val="-2"/>
        </w:rPr>
        <w:t>зующего миниатюрную психологическую систему, изолированную от связанной в це</w:t>
      </w:r>
      <w:r>
        <w:rPr>
          <w:spacing w:val="-2"/>
        </w:rPr>
        <w:softHyphen/>
      </w:r>
      <w:r>
        <w:rPr>
          <w:spacing w:val="-3"/>
        </w:rPr>
        <w:t>лое психической жизни личности и функционирующую на более низком уровне напря</w:t>
      </w:r>
      <w:r>
        <w:rPr>
          <w:spacing w:val="-3"/>
        </w:rPr>
        <w:softHyphen/>
      </w:r>
      <w:r>
        <w:rPr>
          <w:spacing w:val="-4"/>
        </w:rPr>
        <w:t>жения. В центре такой системы находится фиксированная идея, т. е. комплекс представ</w:t>
      </w:r>
      <w:r>
        <w:rPr>
          <w:spacing w:val="-4"/>
        </w:rPr>
        <w:softHyphen/>
      </w:r>
      <w:r>
        <w:t xml:space="preserve">лений, эмоциональных состояний, остаточных воспоминаний и реакций личности. </w:t>
      </w:r>
      <w:r>
        <w:rPr>
          <w:spacing w:val="-1"/>
        </w:rPr>
        <w:t>Диссоциация — это механизм дезинтеграции, проявляющийся снижением уровня со</w:t>
      </w:r>
      <w:r>
        <w:rPr>
          <w:spacing w:val="-1"/>
        </w:rPr>
        <w:softHyphen/>
      </w:r>
      <w:r>
        <w:rPr>
          <w:spacing w:val="-2"/>
        </w:rPr>
        <w:t xml:space="preserve">знания (сужением сознания), т. е. переходом саморегуляции с уровня семантического </w:t>
      </w:r>
      <w:r>
        <w:rPr>
          <w:spacing w:val="-3"/>
        </w:rPr>
        <w:t>сознания на уровень сенсорного сознания, а также нарушением интеграционных функ</w:t>
      </w:r>
      <w:r>
        <w:rPr>
          <w:spacing w:val="-3"/>
        </w:rPr>
        <w:softHyphen/>
      </w:r>
      <w:r>
        <w:rPr>
          <w:spacing w:val="-5"/>
        </w:rPr>
        <w:t xml:space="preserve">ций структуры «Я» (Якубик, 1982). Небольшая выраженность дезинтеграции приводит к </w:t>
      </w:r>
      <w:r>
        <w:rPr>
          <w:spacing w:val="-2"/>
        </w:rPr>
        <w:t>колебанию уровня сознания и ослаблению тождества (своеобразия «Я»), когда, напри</w:t>
      </w:r>
      <w:r>
        <w:rPr>
          <w:spacing w:val="-2"/>
        </w:rPr>
        <w:softHyphen/>
      </w:r>
      <w:r>
        <w:rPr>
          <w:spacing w:val="-3"/>
        </w:rPr>
        <w:t>мер, ведущую роль начинают играть внутренние информационные структуры, отража</w:t>
      </w:r>
      <w:r>
        <w:rPr>
          <w:spacing w:val="-3"/>
        </w:rPr>
        <w:softHyphen/>
        <w:t>ющие мир фантазии и мечты. В этом смысле не случайна аналогия парафильного пове-</w:t>
      </w:r>
    </w:p>
    <w:p w14:paraId="31BEBA17" w14:textId="77777777" w:rsidR="008B35D8" w:rsidRDefault="008B35D8">
      <w:pPr>
        <w:shd w:val="clear" w:color="auto" w:fill="FFFFFF"/>
        <w:spacing w:line="235" w:lineRule="exact"/>
        <w:ind w:right="10" w:firstLine="350"/>
        <w:jc w:val="both"/>
        <w:sectPr w:rsidR="008B35D8">
          <w:type w:val="continuous"/>
          <w:pgSz w:w="12240" w:h="15840"/>
          <w:pgMar w:top="1440" w:right="2556" w:bottom="720" w:left="2326" w:header="720" w:footer="720" w:gutter="0"/>
          <w:cols w:space="60"/>
          <w:noEndnote/>
        </w:sectPr>
      </w:pPr>
    </w:p>
    <w:p w14:paraId="7CF5CCBC" w14:textId="77777777" w:rsidR="008B35D8" w:rsidRDefault="008B35D8">
      <w:pPr>
        <w:shd w:val="clear" w:color="auto" w:fill="FFFFFF"/>
        <w:tabs>
          <w:tab w:val="left" w:pos="7090"/>
        </w:tabs>
        <w:ind w:left="5"/>
      </w:pPr>
      <w:r>
        <w:rPr>
          <w:noProof/>
        </w:rPr>
        <w:pict w14:anchorId="30E20615">
          <v:line id="_x0000_s1776" style="position:absolute;left:0;text-align:left;z-index:317;mso-position-horizontal-relative:margin" from="-24.95pt,266.4pt" to="-24.95pt,628.3pt" o:allowincell="f" strokeweight=".7pt">
            <w10:wrap anchorx="margin"/>
          </v:line>
        </w:pict>
      </w:r>
      <w:r>
        <w:rPr>
          <w:spacing w:val="-11"/>
        </w:rPr>
        <w:t>Судебно-психиатрическая экспертиза при сексуальных аддикциях (парафилиях)</w:t>
      </w:r>
      <w:r>
        <w:rPr>
          <w:rFonts w:ascii="Arial" w:cs="Arial"/>
        </w:rPr>
        <w:tab/>
      </w:r>
      <w:r>
        <w:rPr>
          <w:spacing w:val="-19"/>
        </w:rPr>
        <w:t>713</w:t>
      </w:r>
    </w:p>
    <w:p w14:paraId="7CBC33F7" w14:textId="77777777" w:rsidR="008B35D8" w:rsidRDefault="008B35D8">
      <w:pPr>
        <w:shd w:val="clear" w:color="auto" w:fill="FFFFFF"/>
        <w:spacing w:before="254" w:line="235" w:lineRule="exact"/>
        <w:ind w:left="10"/>
      </w:pPr>
      <w:r>
        <w:rPr>
          <w:spacing w:val="-2"/>
        </w:rPr>
        <w:t xml:space="preserve">дения с поведением игровым, поскольку и для того, и для другого характерна сходная </w:t>
      </w:r>
      <w:r>
        <w:t>субъективная феноменология.</w:t>
      </w:r>
    </w:p>
    <w:p w14:paraId="5B228BAE" w14:textId="77777777" w:rsidR="008B35D8" w:rsidRDefault="008B35D8">
      <w:pPr>
        <w:shd w:val="clear" w:color="auto" w:fill="FFFFFF"/>
        <w:spacing w:line="235" w:lineRule="exact"/>
        <w:ind w:left="10" w:right="5" w:firstLine="336"/>
        <w:jc w:val="both"/>
      </w:pPr>
      <w:r>
        <w:rPr>
          <w:i/>
          <w:iCs/>
          <w:spacing w:val="-2"/>
        </w:rPr>
        <w:t xml:space="preserve">Процессуальность </w:t>
      </w:r>
      <w:r>
        <w:rPr>
          <w:spacing w:val="-2"/>
        </w:rPr>
        <w:t>— фиксация на процессе, а не на результате деятельности, при</w:t>
      </w:r>
      <w:r>
        <w:rPr>
          <w:spacing w:val="-2"/>
        </w:rPr>
        <w:softHyphen/>
      </w:r>
      <w:r>
        <w:rPr>
          <w:spacing w:val="-3"/>
        </w:rPr>
        <w:t>обретающей незавершенный характер с нарастающей редукцией отдаленных целей по</w:t>
      </w:r>
      <w:r>
        <w:rPr>
          <w:spacing w:val="-3"/>
        </w:rPr>
        <w:softHyphen/>
      </w:r>
      <w:r>
        <w:rPr>
          <w:spacing w:val="-4"/>
        </w:rPr>
        <w:t>веденческого акта и пролонгацией его ближайших звеньев, подвергающихся схематиза</w:t>
      </w:r>
      <w:r>
        <w:rPr>
          <w:spacing w:val="-4"/>
        </w:rPr>
        <w:softHyphen/>
      </w:r>
      <w:r>
        <w:rPr>
          <w:spacing w:val="-2"/>
        </w:rPr>
        <w:t>ции и символизации. Процессуальность слагается из двух основных компонентов:</w:t>
      </w:r>
    </w:p>
    <w:p w14:paraId="57558347" w14:textId="77777777" w:rsidR="008B35D8" w:rsidRDefault="008B35D8" w:rsidP="008B35D8">
      <w:pPr>
        <w:numPr>
          <w:ilvl w:val="0"/>
          <w:numId w:val="88"/>
        </w:numPr>
        <w:shd w:val="clear" w:color="auto" w:fill="FFFFFF"/>
        <w:tabs>
          <w:tab w:val="left" w:pos="542"/>
        </w:tabs>
        <w:spacing w:line="235" w:lineRule="exact"/>
        <w:ind w:left="5" w:firstLine="341"/>
        <w:jc w:val="both"/>
        <w:rPr>
          <w:spacing w:val="-25"/>
        </w:rPr>
      </w:pPr>
      <w:r>
        <w:rPr>
          <w:spacing w:val="-4"/>
        </w:rPr>
        <w:t>Незавершенность проявляется в нерезультативности деятельности, причем подра</w:t>
      </w:r>
      <w:r>
        <w:rPr>
          <w:spacing w:val="-4"/>
        </w:rPr>
        <w:softHyphen/>
        <w:t xml:space="preserve">зумеваемой и «входящей в замысел». Особенно это очевидно в тех случаях, когда сам по </w:t>
      </w:r>
      <w:r>
        <w:rPr>
          <w:spacing w:val="-2"/>
        </w:rPr>
        <w:t>себе навык гетеросексуального (или иного) поведения сформирован, однако в ходе ис</w:t>
      </w:r>
      <w:r>
        <w:rPr>
          <w:spacing w:val="-2"/>
        </w:rPr>
        <w:softHyphen/>
        <w:t>полнения девиантного ритуала наблюдается отказ от логического, казалось бы, его за</w:t>
      </w:r>
      <w:r>
        <w:rPr>
          <w:spacing w:val="-2"/>
        </w:rPr>
        <w:softHyphen/>
      </w:r>
      <w:r>
        <w:rPr>
          <w:spacing w:val="-5"/>
        </w:rPr>
        <w:t xml:space="preserve">вершения с ограничением предпринятых действий неким набором эротических или даже </w:t>
      </w:r>
      <w:r>
        <w:rPr>
          <w:spacing w:val="-1"/>
        </w:rPr>
        <w:t xml:space="preserve">платонических элементов. Внешне явно сексуальное действие часто не завершается </w:t>
      </w:r>
      <w:r>
        <w:rPr>
          <w:spacing w:val="-2"/>
        </w:rPr>
        <w:t xml:space="preserve">именно в сексуальном смысле (отсутствие эякуляции и оргазма). Именно это качество </w:t>
      </w:r>
      <w:r>
        <w:rPr>
          <w:spacing w:val="-1"/>
        </w:rPr>
        <w:t xml:space="preserve">процессуальности определяет симптом «охоты», заключающийся в самостоятельной </w:t>
      </w:r>
      <w:r>
        <w:rPr>
          <w:spacing w:val="-3"/>
        </w:rPr>
        <w:t xml:space="preserve">значимости поиска необходимого объекта. Причем само по себе это иногда длительное, </w:t>
      </w:r>
      <w:r>
        <w:rPr>
          <w:spacing w:val="-1"/>
        </w:rPr>
        <w:t>блуждание, сочетающееся с соответствующим эмоциональным состоянием, оказыва</w:t>
      </w:r>
      <w:r>
        <w:rPr>
          <w:spacing w:val="-1"/>
        </w:rPr>
        <w:softHyphen/>
        <w:t xml:space="preserve">ется самодостаточным, и по своей субъективной эффективности сравнимым с самим </w:t>
      </w:r>
      <w:r>
        <w:t>перверсным актом.</w:t>
      </w:r>
    </w:p>
    <w:p w14:paraId="069A184F" w14:textId="77777777" w:rsidR="008B35D8" w:rsidRDefault="008B35D8" w:rsidP="008B35D8">
      <w:pPr>
        <w:numPr>
          <w:ilvl w:val="0"/>
          <w:numId w:val="88"/>
        </w:numPr>
        <w:shd w:val="clear" w:color="auto" w:fill="FFFFFF"/>
        <w:tabs>
          <w:tab w:val="left" w:pos="542"/>
        </w:tabs>
        <w:spacing w:line="235" w:lineRule="exact"/>
        <w:ind w:left="5" w:firstLine="341"/>
        <w:jc w:val="both"/>
        <w:rPr>
          <w:spacing w:val="-9"/>
        </w:rPr>
      </w:pPr>
      <w:r>
        <w:rPr>
          <w:spacing w:val="-4"/>
        </w:rPr>
        <w:t>Пролонгация — намеренное продление осуществляемых действий, что достигает</w:t>
      </w:r>
      <w:r>
        <w:rPr>
          <w:spacing w:val="-4"/>
        </w:rPr>
        <w:softHyphen/>
      </w:r>
      <w:r>
        <w:rPr>
          <w:spacing w:val="-2"/>
        </w:rPr>
        <w:t xml:space="preserve">ся зачастую их усложнением и затруднением с помощью использования достаточно </w:t>
      </w:r>
      <w:r>
        <w:rPr>
          <w:spacing w:val="-4"/>
        </w:rPr>
        <w:t xml:space="preserve">длительного и схематичного ритуала. Целью подобной модификации активности может </w:t>
      </w:r>
      <w:r>
        <w:rPr>
          <w:spacing w:val="-2"/>
        </w:rPr>
        <w:t xml:space="preserve">быть продление восприятия и связанного с ним аффекта в силу самоценности данного </w:t>
      </w:r>
      <w:r>
        <w:rPr>
          <w:spacing w:val="-3"/>
        </w:rPr>
        <w:t>воспринимательного процесса. В этом контексте становится до конца понятным выска</w:t>
      </w:r>
      <w:r>
        <w:rPr>
          <w:spacing w:val="-3"/>
        </w:rPr>
        <w:softHyphen/>
      </w:r>
      <w:r>
        <w:rPr>
          <w:spacing w:val="-2"/>
        </w:rPr>
        <w:t>зывание К. Имелинского, который говорил, что суть садизма— переживание времени.</w:t>
      </w:r>
    </w:p>
    <w:p w14:paraId="60A3362F" w14:textId="77777777" w:rsidR="008B35D8" w:rsidRDefault="008B35D8">
      <w:pPr>
        <w:shd w:val="clear" w:color="auto" w:fill="FFFFFF"/>
        <w:spacing w:line="235" w:lineRule="exact"/>
        <w:ind w:firstLine="355"/>
        <w:jc w:val="both"/>
      </w:pPr>
      <w:r>
        <w:t xml:space="preserve">Процессуальность парафильного поведения достигается путем самоотстранения, </w:t>
      </w:r>
      <w:r>
        <w:rPr>
          <w:spacing w:val="-3"/>
        </w:rPr>
        <w:t>т. е. отделением себя от самого действия. В отличие от слитности со своими действиями в неигровом поведении, игра дает возможность владеть своим действием, быть субъек</w:t>
      </w:r>
      <w:r>
        <w:rPr>
          <w:spacing w:val="-3"/>
        </w:rPr>
        <w:softHyphen/>
      </w:r>
      <w:r>
        <w:rPr>
          <w:spacing w:val="-2"/>
        </w:rPr>
        <w:t>том по отношению к нему, а следовательно — стать активным, свободным по отноше</w:t>
      </w:r>
      <w:r>
        <w:rPr>
          <w:spacing w:val="-2"/>
        </w:rPr>
        <w:softHyphen/>
        <w:t>нию к действиям. Одно из следствий подобного различия •—специфика в степени осо</w:t>
      </w:r>
      <w:r>
        <w:rPr>
          <w:spacing w:val="-2"/>
        </w:rPr>
        <w:softHyphen/>
      </w:r>
      <w:r>
        <w:rPr>
          <w:spacing w:val="-3"/>
        </w:rPr>
        <w:t xml:space="preserve">знанности. Если действия, направленные на результат, выступающие в качестве пути к определенной цели, имеют тенденцию к сокращению, редуцированию и, следовательно, </w:t>
      </w:r>
      <w:r>
        <w:rPr>
          <w:spacing w:val="-5"/>
        </w:rPr>
        <w:t>к утере их сознательности, автоматизации, то в отношении игровых действий наблюдает</w:t>
      </w:r>
      <w:r>
        <w:rPr>
          <w:spacing w:val="-5"/>
        </w:rPr>
        <w:softHyphen/>
      </w:r>
      <w:r>
        <w:rPr>
          <w:spacing w:val="-3"/>
        </w:rPr>
        <w:t xml:space="preserve">ся обратная картина. Они, напротив, в силу самоустремленности тормозятся, что делает </w:t>
      </w:r>
      <w:r>
        <w:rPr>
          <w:spacing w:val="-2"/>
        </w:rPr>
        <w:t xml:space="preserve">ощутимым их построение, и всегда сознательны и двусмысленны, проблемны. Таким </w:t>
      </w:r>
      <w:r>
        <w:rPr>
          <w:spacing w:val="-1"/>
        </w:rPr>
        <w:t xml:space="preserve">образом задаются условия для дезавтоматизации отдельных элементов поведения при </w:t>
      </w:r>
      <w:r>
        <w:t>стереотипизации, т. е. автоматизации его целостной структуры.</w:t>
      </w:r>
    </w:p>
    <w:p w14:paraId="70629EB6" w14:textId="77777777" w:rsidR="008B35D8" w:rsidRDefault="008B35D8">
      <w:pPr>
        <w:shd w:val="clear" w:color="auto" w:fill="FFFFFF"/>
        <w:spacing w:line="235" w:lineRule="exact"/>
        <w:ind w:left="5" w:right="5" w:firstLine="350"/>
        <w:jc w:val="both"/>
      </w:pPr>
      <w:r>
        <w:rPr>
          <w:spacing w:val="-2"/>
        </w:rPr>
        <w:t xml:space="preserve">Процессуальность рассматривается как доказательство того, что предметом таких </w:t>
      </w:r>
      <w:r>
        <w:rPr>
          <w:spacing w:val="-3"/>
        </w:rPr>
        <w:t xml:space="preserve">действий является само действие, тогда как собственно результат остается внешним по </w:t>
      </w:r>
      <w:r>
        <w:rPr>
          <w:spacing w:val="-2"/>
        </w:rPr>
        <w:t>отношению к нему. Поэтому действие оказывается направленным на самое себя и ста</w:t>
      </w:r>
      <w:r>
        <w:rPr>
          <w:spacing w:val="-2"/>
        </w:rPr>
        <w:softHyphen/>
      </w:r>
      <w:r>
        <w:rPr>
          <w:spacing w:val="-4"/>
        </w:rPr>
        <w:t xml:space="preserve">новится самодействием. В основе субъектных искажений лежит процедура отстранения </w:t>
      </w:r>
      <w:r>
        <w:rPr>
          <w:spacing w:val="-2"/>
        </w:rPr>
        <w:t>как своих действий, так и своего «Я», когда человек до известной степени теряет себя, будучи не способен делать различия между собой и другими, и подчиняется механиз</w:t>
      </w:r>
      <w:r>
        <w:rPr>
          <w:spacing w:val="-2"/>
        </w:rPr>
        <w:softHyphen/>
        <w:t>мам «компенсирующего отождествления», т. е. идентификации (Хейзинга, 1992).</w:t>
      </w:r>
    </w:p>
    <w:p w14:paraId="126F8CB4" w14:textId="77777777" w:rsidR="008B35D8" w:rsidRDefault="008B35D8">
      <w:pPr>
        <w:shd w:val="clear" w:color="auto" w:fill="FFFFFF"/>
        <w:spacing w:line="235" w:lineRule="exact"/>
        <w:ind w:left="5" w:right="5" w:firstLine="331"/>
        <w:jc w:val="both"/>
      </w:pPr>
      <w:r>
        <w:rPr>
          <w:spacing w:val="-3"/>
        </w:rPr>
        <w:t>Условно можно выделить две оси диссоциации: 1) «горизонтальную», когда проис</w:t>
      </w:r>
      <w:r>
        <w:rPr>
          <w:spacing w:val="-3"/>
        </w:rPr>
        <w:softHyphen/>
      </w:r>
      <w:r>
        <w:rPr>
          <w:spacing w:val="-4"/>
        </w:rPr>
        <w:t>ходит отщепление сфер психической жизни (эмоциональной, двигательной) и 2) «верти</w:t>
      </w:r>
      <w:r>
        <w:rPr>
          <w:spacing w:val="-4"/>
        </w:rPr>
        <w:softHyphen/>
        <w:t>кальную», когда не осознаются различные этапы поведенческого акта. При первом вари</w:t>
      </w:r>
      <w:r>
        <w:rPr>
          <w:spacing w:val="-4"/>
        </w:rPr>
        <w:softHyphen/>
      </w:r>
      <w:r>
        <w:rPr>
          <w:spacing w:val="-1"/>
        </w:rPr>
        <w:t xml:space="preserve">анте чаще всего речь идет о неосознавании эмоций, отчуждении поведения, в одних </w:t>
      </w:r>
      <w:r>
        <w:rPr>
          <w:spacing w:val="-2"/>
        </w:rPr>
        <w:t>случаях проявляющегося в позиции «наблюдателя» — «как бы со стороны смотрел на</w:t>
      </w:r>
    </w:p>
    <w:p w14:paraId="5C758E1C" w14:textId="77777777" w:rsidR="008B35D8" w:rsidRDefault="008B35D8">
      <w:pPr>
        <w:shd w:val="clear" w:color="auto" w:fill="FFFFFF"/>
        <w:spacing w:line="235" w:lineRule="exact"/>
        <w:ind w:left="5" w:right="5" w:firstLine="331"/>
        <w:jc w:val="both"/>
        <w:sectPr w:rsidR="008B35D8">
          <w:pgSz w:w="12240" w:h="15840"/>
          <w:pgMar w:top="1440" w:right="2621" w:bottom="720" w:left="2266" w:header="720" w:footer="720" w:gutter="0"/>
          <w:cols w:space="60"/>
          <w:noEndnote/>
        </w:sectPr>
      </w:pPr>
    </w:p>
    <w:p w14:paraId="24D9B545" w14:textId="77777777" w:rsidR="008B35D8" w:rsidRDefault="008B35D8">
      <w:pPr>
        <w:shd w:val="clear" w:color="auto" w:fill="FFFFFF"/>
        <w:tabs>
          <w:tab w:val="left" w:pos="4013"/>
        </w:tabs>
        <w:ind w:left="10"/>
      </w:pPr>
      <w:r>
        <w:rPr>
          <w:noProof/>
        </w:rPr>
        <w:pict w14:anchorId="6A102BAB">
          <v:line id="_x0000_s1777" style="position:absolute;left:0;text-align:left;z-index:318;mso-position-horizontal-relative:margin" from="386.9pt,.5pt" to="386.9pt,633.85pt" o:allowincell="f" strokeweight="1.9pt">
            <w10:wrap anchorx="margin"/>
          </v:line>
        </w:pict>
      </w:r>
      <w:r>
        <w:rPr>
          <w:spacing w:val="-15"/>
        </w:rPr>
        <w:t>714</w:t>
      </w:r>
      <w:r>
        <w:rPr>
          <w:rFonts w:ascii="Arial" w:cs="Arial"/>
        </w:rPr>
        <w:tab/>
      </w:r>
      <w:r>
        <w:rPr>
          <w:spacing w:val="-12"/>
        </w:rPr>
        <w:t>Судебно-экспертные аспекты аддиктологии</w:t>
      </w:r>
    </w:p>
    <w:p w14:paraId="4F0BDD86" w14:textId="77777777" w:rsidR="008B35D8" w:rsidRDefault="008B35D8">
      <w:pPr>
        <w:shd w:val="clear" w:color="auto" w:fill="FFFFFF"/>
        <w:spacing w:before="250" w:line="235" w:lineRule="exact"/>
        <w:ind w:right="10"/>
        <w:jc w:val="both"/>
      </w:pPr>
      <w:r>
        <w:rPr>
          <w:spacing w:val="-3"/>
        </w:rPr>
        <w:t>себя», в других — в сомнениях, действительно ли он (испытуемый) это сделал. «Верти</w:t>
      </w:r>
      <w:r>
        <w:rPr>
          <w:spacing w:val="-3"/>
        </w:rPr>
        <w:softHyphen/>
      </w:r>
      <w:r>
        <w:rPr>
          <w:spacing w:val="-1"/>
        </w:rPr>
        <w:t>кальная» диссоциация отражает различные варианты осознавания этапов поведенче</w:t>
      </w:r>
      <w:r>
        <w:rPr>
          <w:spacing w:val="-1"/>
        </w:rPr>
        <w:softHyphen/>
      </w:r>
      <w:r>
        <w:rPr>
          <w:spacing w:val="-5"/>
        </w:rPr>
        <w:t>ского акта. При нарушениях осознавания отчуждаться (отстраняться) может, прежде все</w:t>
      </w:r>
      <w:r>
        <w:rPr>
          <w:spacing w:val="-5"/>
        </w:rPr>
        <w:softHyphen/>
        <w:t>го, та сторона психической деятельности, которая редко или никогда раньше не станови</w:t>
      </w:r>
      <w:r>
        <w:rPr>
          <w:spacing w:val="-5"/>
        </w:rPr>
        <w:softHyphen/>
      </w:r>
      <w:r>
        <w:rPr>
          <w:spacing w:val="-3"/>
        </w:rPr>
        <w:t xml:space="preserve">лась содержанием сознания. В норме лучше осознаются цель и результат действия, сам </w:t>
      </w:r>
      <w:r>
        <w:rPr>
          <w:spacing w:val="-4"/>
        </w:rPr>
        <w:t>же процесс (исполнение программы и контроль за ее протеканием), как правило, осуще</w:t>
      </w:r>
      <w:r>
        <w:rPr>
          <w:spacing w:val="-4"/>
        </w:rPr>
        <w:softHyphen/>
        <w:t>ствляется на бессознательном уровне (Хомская, 1987). Осознание программы при отсут</w:t>
      </w:r>
      <w:r>
        <w:rPr>
          <w:spacing w:val="-4"/>
        </w:rPr>
        <w:softHyphen/>
      </w:r>
      <w:r>
        <w:rPr>
          <w:spacing w:val="-1"/>
        </w:rPr>
        <w:t>ствии в сознании мотива порождает ощущение безличностности (аспонтанности, не</w:t>
      </w:r>
      <w:r>
        <w:rPr>
          <w:spacing w:val="-1"/>
        </w:rPr>
        <w:softHyphen/>
      </w:r>
      <w:r>
        <w:rPr>
          <w:spacing w:val="-3"/>
        </w:rPr>
        <w:t>произвольности) или отчужденности (насильственное™, чувства овладения) пережива</w:t>
      </w:r>
      <w:r>
        <w:rPr>
          <w:spacing w:val="-3"/>
        </w:rPr>
        <w:softHyphen/>
      </w:r>
      <w:r>
        <w:rPr>
          <w:spacing w:val="-6"/>
        </w:rPr>
        <w:t xml:space="preserve">ний в фантазиях, поведения в реализации. Осознание контроля за протеканием программы </w:t>
      </w:r>
      <w:r>
        <w:rPr>
          <w:spacing w:val="-5"/>
        </w:rPr>
        <w:t>приводит к позиции наблюдателя, что у лиц с парафилиями наблюдается уже при фанта</w:t>
      </w:r>
      <w:r>
        <w:rPr>
          <w:spacing w:val="-5"/>
        </w:rPr>
        <w:softHyphen/>
      </w:r>
      <w:r>
        <w:t>зировании.</w:t>
      </w:r>
    </w:p>
    <w:p w14:paraId="153E4622" w14:textId="77777777" w:rsidR="008B35D8" w:rsidRDefault="008B35D8">
      <w:pPr>
        <w:shd w:val="clear" w:color="auto" w:fill="FFFFFF"/>
        <w:spacing w:line="235" w:lineRule="exact"/>
        <w:ind w:left="5" w:right="5" w:firstLine="341"/>
        <w:jc w:val="both"/>
      </w:pPr>
      <w:r>
        <w:rPr>
          <w:spacing w:val="-3"/>
        </w:rPr>
        <w:t>Механизм развития диссоциативных расстройств заключается в «потере сознатель</w:t>
      </w:r>
      <w:r>
        <w:rPr>
          <w:spacing w:val="-3"/>
        </w:rPr>
        <w:softHyphen/>
        <w:t xml:space="preserve">ного контроля над психическими функциями...» </w:t>
      </w:r>
      <w:r w:rsidRPr="009C11ED">
        <w:rPr>
          <w:spacing w:val="-3"/>
        </w:rPr>
        <w:t>(</w:t>
      </w:r>
      <w:r>
        <w:rPr>
          <w:spacing w:val="-3"/>
          <w:lang w:val="en-US"/>
        </w:rPr>
        <w:t>DSM</w:t>
      </w:r>
      <w:r w:rsidRPr="009C11ED">
        <w:rPr>
          <w:spacing w:val="-3"/>
        </w:rPr>
        <w:t>-</w:t>
      </w:r>
      <w:r>
        <w:rPr>
          <w:spacing w:val="-3"/>
          <w:lang w:val="en-US"/>
        </w:rPr>
        <w:t>IV</w:t>
      </w:r>
      <w:r w:rsidRPr="009C11ED">
        <w:rPr>
          <w:spacing w:val="-3"/>
        </w:rPr>
        <w:t xml:space="preserve">), </w:t>
      </w:r>
      <w:r>
        <w:rPr>
          <w:spacing w:val="-3"/>
        </w:rPr>
        <w:t xml:space="preserve">когда в момент реализации </w:t>
      </w:r>
      <w:r>
        <w:rPr>
          <w:spacing w:val="-1"/>
        </w:rPr>
        <w:t>девиантной сексуальной активности отчуждаются эмоции, телесные ощущения, соб</w:t>
      </w:r>
      <w:r>
        <w:rPr>
          <w:spacing w:val="-1"/>
        </w:rPr>
        <w:softHyphen/>
      </w:r>
      <w:r>
        <w:rPr>
          <w:spacing w:val="-4"/>
        </w:rPr>
        <w:t xml:space="preserve">ственное поведение, идеаторная активность. Указание на нарушение осознавания себя и </w:t>
      </w:r>
      <w:r>
        <w:rPr>
          <w:spacing w:val="-1"/>
        </w:rPr>
        <w:t xml:space="preserve">окружающей действительности заложено уже в самом определении таких, например, </w:t>
      </w:r>
      <w:r>
        <w:rPr>
          <w:spacing w:val="-4"/>
        </w:rPr>
        <w:t xml:space="preserve">диссоциативных расстройств, как состояния овладения и трансы </w:t>
      </w:r>
      <w:r w:rsidRPr="009C11ED">
        <w:rPr>
          <w:spacing w:val="-4"/>
        </w:rPr>
        <w:t>(</w:t>
      </w:r>
      <w:r>
        <w:rPr>
          <w:spacing w:val="-4"/>
          <w:lang w:val="en-US"/>
        </w:rPr>
        <w:t>F</w:t>
      </w:r>
      <w:r w:rsidRPr="009C11ED">
        <w:rPr>
          <w:spacing w:val="-4"/>
        </w:rPr>
        <w:t xml:space="preserve">44.3), </w:t>
      </w:r>
      <w:r>
        <w:rPr>
          <w:spacing w:val="-4"/>
        </w:rPr>
        <w:t>подразумеваю</w:t>
      </w:r>
      <w:r>
        <w:rPr>
          <w:spacing w:val="-4"/>
        </w:rPr>
        <w:softHyphen/>
        <w:t>щих «как потерю чувства личностной идентичности, так и полного осознавания окружа</w:t>
      </w:r>
      <w:r>
        <w:rPr>
          <w:spacing w:val="-4"/>
        </w:rPr>
        <w:softHyphen/>
      </w:r>
      <w:r>
        <w:t>ющего».</w:t>
      </w:r>
    </w:p>
    <w:p w14:paraId="111541C6" w14:textId="77777777" w:rsidR="008B35D8" w:rsidRDefault="008B35D8">
      <w:pPr>
        <w:shd w:val="clear" w:color="auto" w:fill="FFFFFF"/>
        <w:spacing w:line="235" w:lineRule="exact"/>
        <w:ind w:left="5" w:firstLine="341"/>
        <w:jc w:val="both"/>
      </w:pPr>
      <w:r>
        <w:rPr>
          <w:spacing w:val="-3"/>
        </w:rPr>
        <w:t xml:space="preserve">Таким образом, аномальные механизмы отражают характер взаимодействия между </w:t>
      </w:r>
      <w:r>
        <w:rPr>
          <w:spacing w:val="-4"/>
        </w:rPr>
        <w:t>различными сферами психики, в частности между составляющими самосознания, влияя на различные уровни регуляции. Экспертное заключение должно учитывать и специфи</w:t>
      </w:r>
      <w:r>
        <w:rPr>
          <w:spacing w:val="-4"/>
        </w:rPr>
        <w:softHyphen/>
      </w:r>
      <w:r>
        <w:rPr>
          <w:spacing w:val="-2"/>
        </w:rPr>
        <w:t xml:space="preserve">ку данных деликтов, поскольку в этих случаях решение вопроса о вменяемости может </w:t>
      </w:r>
      <w:r>
        <w:rPr>
          <w:spacing w:val="-3"/>
        </w:rPr>
        <w:t>быть детализировано даже «по отдельным эпизодам преступления»: «... лицо, в состоя</w:t>
      </w:r>
      <w:r>
        <w:rPr>
          <w:spacing w:val="-3"/>
        </w:rPr>
        <w:softHyphen/>
      </w:r>
      <w:r>
        <w:rPr>
          <w:spacing w:val="-2"/>
        </w:rPr>
        <w:t>нии вменяемости начавшее убийство, может впоследствии впасть в состояние времен</w:t>
      </w:r>
      <w:r>
        <w:rPr>
          <w:spacing w:val="-2"/>
        </w:rPr>
        <w:softHyphen/>
      </w:r>
      <w:r>
        <w:rPr>
          <w:spacing w:val="-3"/>
        </w:rPr>
        <w:t>ного расстройства душевной деятельности... и утратить возможность руководить свои</w:t>
      </w:r>
      <w:r>
        <w:rPr>
          <w:spacing w:val="-3"/>
        </w:rPr>
        <w:softHyphen/>
        <w:t xml:space="preserve">ми действиями» (Дубинина, 1973). Возможность изменения психического состояния по </w:t>
      </w:r>
      <w:r>
        <w:rPr>
          <w:spacing w:val="-4"/>
        </w:rPr>
        <w:t xml:space="preserve">мере развертывания поведенческого акта О. Д. Ситковская (1998) рассматривает как раз </w:t>
      </w:r>
      <w:r>
        <w:rPr>
          <w:spacing w:val="-3"/>
        </w:rPr>
        <w:t>на примере серийных сексуальных убийств, выделяя два этапа развития поведения, ос</w:t>
      </w:r>
      <w:r>
        <w:rPr>
          <w:spacing w:val="-3"/>
        </w:rPr>
        <w:softHyphen/>
        <w:t>нованного на патологическом сексуальном влечении. На первом этапе растет психоло</w:t>
      </w:r>
      <w:r>
        <w:rPr>
          <w:spacing w:val="-3"/>
        </w:rPr>
        <w:softHyphen/>
      </w:r>
      <w:r>
        <w:rPr>
          <w:spacing w:val="-2"/>
        </w:rPr>
        <w:t xml:space="preserve">гическое напряжение, субъект осознает это и борется, не желая попасть в «ситуацию </w:t>
      </w:r>
      <w:r>
        <w:rPr>
          <w:spacing w:val="-3"/>
        </w:rPr>
        <w:t xml:space="preserve">воронки». Здесь он еще может сдержать себя при помощи волевых усилий, опираясь на известные ему способы компенсации. Неслучайно в своих показаниях многие из таких лиц упоминают об осознании ими возрастания состояния напряженности и о том, что в </w:t>
      </w:r>
      <w:r>
        <w:rPr>
          <w:spacing w:val="-4"/>
        </w:rPr>
        <w:t xml:space="preserve">некоторых случаях им удавалось остановить развитие опасного влечения. Но если такие </w:t>
      </w:r>
      <w:r>
        <w:rPr>
          <w:spacing w:val="-2"/>
        </w:rPr>
        <w:t xml:space="preserve">усилия безуспешны, наступает второй этап, когда субъект уже не может руководить </w:t>
      </w:r>
      <w:r>
        <w:rPr>
          <w:spacing w:val="-3"/>
        </w:rPr>
        <w:t>своими действиями, удерживать себя от реализации влечения. При этом осознание зна</w:t>
      </w:r>
      <w:r>
        <w:rPr>
          <w:spacing w:val="-3"/>
        </w:rPr>
        <w:softHyphen/>
      </w:r>
      <w:r>
        <w:t>чения своих действий может сохраняться.</w:t>
      </w:r>
    </w:p>
    <w:p w14:paraId="7788FDFA" w14:textId="77777777" w:rsidR="008B35D8" w:rsidRDefault="008B35D8">
      <w:pPr>
        <w:shd w:val="clear" w:color="auto" w:fill="FFFFFF"/>
        <w:spacing w:line="235" w:lineRule="exact"/>
        <w:ind w:left="14" w:right="14" w:firstLine="336"/>
        <w:jc w:val="both"/>
      </w:pPr>
      <w:r>
        <w:rPr>
          <w:spacing w:val="-1"/>
        </w:rPr>
        <w:t xml:space="preserve">В целом при обосновании экспертного заключения следует исходить из того, что </w:t>
      </w:r>
      <w:r>
        <w:rPr>
          <w:spacing w:val="-3"/>
        </w:rPr>
        <w:t>процесс реализации принятого решения, выбор способа достижения цели регулируется интегративной коррекцией поведения со стороны самосознания и осознания окружаю</w:t>
      </w:r>
      <w:r>
        <w:rPr>
          <w:spacing w:val="-3"/>
        </w:rPr>
        <w:softHyphen/>
      </w:r>
      <w:r>
        <w:rPr>
          <w:spacing w:val="-5"/>
        </w:rPr>
        <w:t xml:space="preserve">щей действительности. На основе соответствия этих оценок осуществляется личностный </w:t>
      </w:r>
      <w:r>
        <w:rPr>
          <w:spacing w:val="-1"/>
        </w:rPr>
        <w:t xml:space="preserve">контроль каждого этапа поведения. Таким образом, целесообразным представляется </w:t>
      </w:r>
      <w:r>
        <w:rPr>
          <w:spacing w:val="-3"/>
        </w:rPr>
        <w:t>подход с вычленением в каждом конкретном случае разных вариантов сочетания при</w:t>
      </w:r>
      <w:r>
        <w:rPr>
          <w:spacing w:val="-3"/>
        </w:rPr>
        <w:softHyphen/>
      </w:r>
      <w:r>
        <w:rPr>
          <w:spacing w:val="-2"/>
        </w:rPr>
        <w:t>знаков юридического критерия, что облегчает как саму процедуру экспертной диагно</w:t>
      </w:r>
      <w:r>
        <w:rPr>
          <w:spacing w:val="-2"/>
        </w:rPr>
        <w:softHyphen/>
      </w:r>
      <w:r>
        <w:rPr>
          <w:spacing w:val="-1"/>
        </w:rPr>
        <w:t>стики, так и формулирование и обоснование экспертного заключения.</w:t>
      </w:r>
    </w:p>
    <w:p w14:paraId="5D8450BC" w14:textId="77777777" w:rsidR="008B35D8" w:rsidRDefault="008B35D8">
      <w:pPr>
        <w:shd w:val="clear" w:color="auto" w:fill="FFFFFF"/>
        <w:spacing w:line="235" w:lineRule="exact"/>
        <w:ind w:left="14" w:right="14" w:firstLine="336"/>
        <w:jc w:val="both"/>
        <w:sectPr w:rsidR="008B35D8">
          <w:pgSz w:w="12240" w:h="15840"/>
          <w:pgMar w:top="1440" w:right="2561" w:bottom="720" w:left="2320" w:header="720" w:footer="720" w:gutter="0"/>
          <w:cols w:space="60"/>
          <w:noEndnote/>
        </w:sectPr>
      </w:pPr>
    </w:p>
    <w:p w14:paraId="381A324F" w14:textId="77777777" w:rsidR="008B35D8" w:rsidRDefault="008B35D8">
      <w:pPr>
        <w:shd w:val="clear" w:color="auto" w:fill="FFFFFF"/>
        <w:ind w:right="14"/>
        <w:jc w:val="right"/>
      </w:pPr>
      <w:r>
        <w:rPr>
          <w:noProof/>
        </w:rPr>
        <w:pict w14:anchorId="09682960">
          <v:line id="_x0000_s1778" style="position:absolute;left:0;text-align:left;z-index:319;mso-position-horizontal-relative:margin" from="-22.55pt,-97.2pt" to="-22.55pt,118.8pt" o:allowincell="f" strokeweight=".95pt">
            <w10:wrap anchorx="margin"/>
          </v:line>
        </w:pict>
      </w:r>
      <w:r>
        <w:rPr>
          <w:rFonts w:ascii="Arial" w:hAnsi="Arial"/>
          <w:b/>
          <w:bCs/>
          <w:sz w:val="26"/>
          <w:szCs w:val="26"/>
        </w:rPr>
        <w:t>ГЛАВА</w:t>
      </w:r>
      <w:r>
        <w:rPr>
          <w:rFonts w:ascii="Arial" w:hAnsi="Arial" w:cs="Arial"/>
          <w:b/>
          <w:bCs/>
          <w:sz w:val="26"/>
          <w:szCs w:val="26"/>
        </w:rPr>
        <w:t xml:space="preserve"> 29</w:t>
      </w:r>
    </w:p>
    <w:p w14:paraId="6008DDC2" w14:textId="77777777" w:rsidR="008B35D8" w:rsidRDefault="008B35D8">
      <w:pPr>
        <w:shd w:val="clear" w:color="auto" w:fill="FFFFFF"/>
        <w:spacing w:before="173" w:line="307" w:lineRule="exact"/>
        <w:ind w:left="2549" w:right="1075" w:hanging="1387"/>
      </w:pPr>
      <w:r>
        <w:rPr>
          <w:rFonts w:ascii="Arial" w:hAnsi="Arial"/>
          <w:b/>
          <w:bCs/>
          <w:spacing w:val="-13"/>
          <w:sz w:val="26"/>
          <w:szCs w:val="26"/>
        </w:rPr>
        <w:t>ПРОБЛЕМА</w:t>
      </w:r>
      <w:r>
        <w:rPr>
          <w:rFonts w:ascii="Arial" w:hAnsi="Arial" w:cs="Arial"/>
          <w:b/>
          <w:bCs/>
          <w:spacing w:val="-13"/>
          <w:sz w:val="26"/>
          <w:szCs w:val="26"/>
        </w:rPr>
        <w:t xml:space="preserve"> </w:t>
      </w:r>
      <w:r>
        <w:rPr>
          <w:rFonts w:ascii="Arial" w:hAnsi="Arial"/>
          <w:b/>
          <w:bCs/>
          <w:spacing w:val="-13"/>
          <w:sz w:val="26"/>
          <w:szCs w:val="26"/>
        </w:rPr>
        <w:t>КОМОРБИДНОЙ</w:t>
      </w:r>
      <w:r>
        <w:rPr>
          <w:rFonts w:ascii="Arial" w:hAnsi="Arial" w:cs="Arial"/>
          <w:b/>
          <w:bCs/>
          <w:spacing w:val="-13"/>
          <w:sz w:val="26"/>
          <w:szCs w:val="26"/>
        </w:rPr>
        <w:t xml:space="preserve"> </w:t>
      </w:r>
      <w:r>
        <w:rPr>
          <w:rFonts w:ascii="Arial" w:hAnsi="Arial"/>
          <w:b/>
          <w:bCs/>
          <w:spacing w:val="-13"/>
          <w:sz w:val="26"/>
          <w:szCs w:val="26"/>
        </w:rPr>
        <w:t xml:space="preserve">ПАТОЛОГИИ </w:t>
      </w:r>
      <w:r>
        <w:rPr>
          <w:rFonts w:ascii="Arial" w:hAnsi="Arial"/>
          <w:b/>
          <w:bCs/>
          <w:sz w:val="26"/>
          <w:szCs w:val="26"/>
        </w:rPr>
        <w:t>ВАДДИКТОЛОГИИ</w:t>
      </w:r>
    </w:p>
    <w:p w14:paraId="4F304C3E" w14:textId="77777777" w:rsidR="008B35D8" w:rsidRDefault="008B35D8">
      <w:pPr>
        <w:shd w:val="clear" w:color="auto" w:fill="FFFFFF"/>
        <w:spacing w:before="240" w:line="235" w:lineRule="exact"/>
        <w:ind w:left="5" w:right="5" w:firstLine="341"/>
        <w:jc w:val="both"/>
      </w:pPr>
      <w:r>
        <w:rPr>
          <w:spacing w:val="-2"/>
        </w:rPr>
        <w:t>Под термином «коморбидность» в медицине подразумевают понятие соболезнен-</w:t>
      </w:r>
      <w:r>
        <w:rPr>
          <w:spacing w:val="-1"/>
        </w:rPr>
        <w:t xml:space="preserve">ности, сосуществования двух или более заболеваний у одного и того же пациента. В </w:t>
      </w:r>
      <w:r>
        <w:rPr>
          <w:spacing w:val="-3"/>
        </w:rPr>
        <w:t>психиатрии, в отличие от соматической медицины, возможность сочетания нескольких заболеваний, имеющих самостоятельные механизмы, вызывает больше вопросов, неже</w:t>
      </w:r>
      <w:r>
        <w:rPr>
          <w:spacing w:val="-3"/>
        </w:rPr>
        <w:softHyphen/>
      </w:r>
      <w:r>
        <w:t>ли ответов (Калинин, 2002).</w:t>
      </w:r>
    </w:p>
    <w:p w14:paraId="0AE9CE87" w14:textId="77777777" w:rsidR="008B35D8" w:rsidRDefault="008B35D8">
      <w:pPr>
        <w:shd w:val="clear" w:color="auto" w:fill="FFFFFF"/>
        <w:spacing w:line="235" w:lineRule="exact"/>
        <w:ind w:firstLine="350"/>
        <w:jc w:val="both"/>
      </w:pPr>
      <w:r>
        <w:rPr>
          <w:spacing w:val="-4"/>
        </w:rPr>
        <w:t>В связи с этим понятие коморбидности в области психиатрии и аддиктологии может рассматриваться в двух аспектах: во-первых, в традиционном — соболезненности, соче</w:t>
      </w:r>
      <w:r>
        <w:rPr>
          <w:spacing w:val="-4"/>
        </w:rPr>
        <w:softHyphen/>
      </w:r>
      <w:r>
        <w:rPr>
          <w:spacing w:val="-2"/>
        </w:rPr>
        <w:t xml:space="preserve">тании признаков нескольких заболеваний у одного и того же пациента; во-вторых, в </w:t>
      </w:r>
      <w:r>
        <w:rPr>
          <w:spacing w:val="-5"/>
        </w:rPr>
        <w:t>аспекте сходных, взаимовлияющих этиопатогенетических механизмов различных психи</w:t>
      </w:r>
      <w:r>
        <w:rPr>
          <w:spacing w:val="-5"/>
        </w:rPr>
        <w:softHyphen/>
      </w:r>
      <w:r>
        <w:rPr>
          <w:spacing w:val="-3"/>
        </w:rPr>
        <w:t xml:space="preserve">ческих и поведенческих расстройств у одного и того же больного или аддикта. Первый </w:t>
      </w:r>
      <w:r>
        <w:rPr>
          <w:spacing w:val="-2"/>
        </w:rPr>
        <w:t xml:space="preserve">аспект можно назвать количественным, второй — качественным. В рамках второго, в </w:t>
      </w:r>
      <w:r>
        <w:rPr>
          <w:spacing w:val="-3"/>
        </w:rPr>
        <w:t>отличие от первого, можно ставить и изучать вопрос о патогенетических и патопласти-ческих факторах возникновения психопатологической продукции, что, несомненно, бо</w:t>
      </w:r>
      <w:r>
        <w:rPr>
          <w:spacing w:val="-3"/>
        </w:rPr>
        <w:softHyphen/>
      </w:r>
      <w:r>
        <w:t>лее значимо на современном этапе развития науки.</w:t>
      </w:r>
    </w:p>
    <w:p w14:paraId="46A4C904" w14:textId="77777777" w:rsidR="008B35D8" w:rsidRDefault="008B35D8">
      <w:pPr>
        <w:shd w:val="clear" w:color="auto" w:fill="FFFFFF"/>
        <w:spacing w:line="235" w:lineRule="exact"/>
        <w:ind w:right="10" w:firstLine="346"/>
        <w:jc w:val="both"/>
      </w:pPr>
      <w:r>
        <w:rPr>
          <w:spacing w:val="-6"/>
        </w:rPr>
        <w:t xml:space="preserve">В предыдущих главах был представлен анализ и приведены результаты исследований </w:t>
      </w:r>
      <w:r>
        <w:rPr>
          <w:spacing w:val="-3"/>
        </w:rPr>
        <w:t>по проблеме коморбидности (сочетаемости на основании этиопатогенетического един</w:t>
      </w:r>
      <w:r>
        <w:rPr>
          <w:spacing w:val="-3"/>
        </w:rPr>
        <w:softHyphen/>
      </w:r>
      <w:r>
        <w:rPr>
          <w:spacing w:val="-2"/>
        </w:rPr>
        <w:t>ства) наркозависимости с иными формами зависимого поведения. В данной главе ана</w:t>
      </w:r>
      <w:r>
        <w:rPr>
          <w:spacing w:val="-2"/>
        </w:rPr>
        <w:softHyphen/>
        <w:t xml:space="preserve">лизируется проблема коморбидности наркозависимости и иных форм зависимостей и </w:t>
      </w:r>
      <w:r>
        <w:rPr>
          <w:spacing w:val="-1"/>
        </w:rPr>
        <w:t>психических расстройств (на уровне симптомов и синдромов) и заболеваний.</w:t>
      </w:r>
    </w:p>
    <w:p w14:paraId="3AC06C3B" w14:textId="77777777" w:rsidR="008B35D8" w:rsidRDefault="008B35D8">
      <w:pPr>
        <w:shd w:val="clear" w:color="auto" w:fill="FFFFFF"/>
        <w:spacing w:line="235" w:lineRule="exact"/>
        <w:ind w:left="5" w:right="5" w:firstLine="341"/>
        <w:jc w:val="both"/>
      </w:pPr>
      <w:r>
        <w:rPr>
          <w:spacing w:val="-4"/>
        </w:rPr>
        <w:t xml:space="preserve">По данным </w:t>
      </w:r>
      <w:r>
        <w:rPr>
          <w:spacing w:val="-4"/>
          <w:lang w:val="en-US"/>
        </w:rPr>
        <w:t>S</w:t>
      </w:r>
      <w:r w:rsidRPr="009C11ED">
        <w:rPr>
          <w:spacing w:val="-4"/>
        </w:rPr>
        <w:t xml:space="preserve">. </w:t>
      </w:r>
      <w:r>
        <w:rPr>
          <w:spacing w:val="-4"/>
        </w:rPr>
        <w:t xml:space="preserve">Т. </w:t>
      </w:r>
      <w:r>
        <w:rPr>
          <w:spacing w:val="-4"/>
          <w:lang w:val="en-US"/>
        </w:rPr>
        <w:t>Cohen</w:t>
      </w:r>
      <w:r w:rsidRPr="009C11ED">
        <w:rPr>
          <w:spacing w:val="-4"/>
        </w:rPr>
        <w:t xml:space="preserve">, </w:t>
      </w:r>
      <w:r>
        <w:rPr>
          <w:spacing w:val="-4"/>
          <w:lang w:val="en-US"/>
        </w:rPr>
        <w:t>R</w:t>
      </w:r>
      <w:r w:rsidRPr="009C11ED">
        <w:rPr>
          <w:spacing w:val="-4"/>
        </w:rPr>
        <w:t xml:space="preserve">. </w:t>
      </w:r>
      <w:r>
        <w:rPr>
          <w:spacing w:val="-4"/>
          <w:lang w:val="en-US"/>
        </w:rPr>
        <w:t>Weiss</w:t>
      </w:r>
      <w:r w:rsidRPr="009C11ED">
        <w:rPr>
          <w:spacing w:val="-4"/>
        </w:rPr>
        <w:t xml:space="preserve"> </w:t>
      </w:r>
      <w:r>
        <w:rPr>
          <w:spacing w:val="-4"/>
        </w:rPr>
        <w:t>(1996), распространенность психических заболева</w:t>
      </w:r>
      <w:r>
        <w:rPr>
          <w:spacing w:val="-4"/>
        </w:rPr>
        <w:softHyphen/>
        <w:t xml:space="preserve">ний у пациентов, употребляющих наркотические вещества, статистически больше, чем у </w:t>
      </w:r>
      <w:r>
        <w:rPr>
          <w:spacing w:val="-2"/>
        </w:rPr>
        <w:t xml:space="preserve">остального населения. Установлено, что более чем 50% людей, имевших проблемы в </w:t>
      </w:r>
      <w:r>
        <w:rPr>
          <w:spacing w:val="-4"/>
        </w:rPr>
        <w:t>связи с употреблением наркотических веществ, имело по крайней мере еще одну психи</w:t>
      </w:r>
      <w:r>
        <w:rPr>
          <w:spacing w:val="-4"/>
        </w:rPr>
        <w:softHyphen/>
      </w:r>
      <w:r>
        <w:rPr>
          <w:spacing w:val="-1"/>
        </w:rPr>
        <w:t xml:space="preserve">ческую проблему, в том числе у 26% отмечалась лабильность настроения, у 28% — </w:t>
      </w:r>
      <w:r>
        <w:rPr>
          <w:spacing w:val="-2"/>
        </w:rPr>
        <w:t>страх, у 18% — антисоциальные изменения личности и у 7% — шизофрения.</w:t>
      </w:r>
    </w:p>
    <w:p w14:paraId="0304DBBE" w14:textId="77777777" w:rsidR="008B35D8" w:rsidRDefault="008B35D8">
      <w:pPr>
        <w:shd w:val="clear" w:color="auto" w:fill="FFFFFF"/>
        <w:spacing w:line="235" w:lineRule="exact"/>
        <w:ind w:right="14" w:firstLine="341"/>
        <w:jc w:val="both"/>
      </w:pPr>
      <w:r>
        <w:rPr>
          <w:spacing w:val="-3"/>
        </w:rPr>
        <w:t>По мнению тех же авторов, злоупотребление наркотическими веществами и психо</w:t>
      </w:r>
      <w:r>
        <w:rPr>
          <w:spacing w:val="-3"/>
        </w:rPr>
        <w:softHyphen/>
      </w:r>
      <w:r>
        <w:rPr>
          <w:spacing w:val="-4"/>
        </w:rPr>
        <w:t>патология могут иметь несколько осей связей: 1) психопатология может служить факто</w:t>
      </w:r>
      <w:r>
        <w:rPr>
          <w:spacing w:val="-4"/>
        </w:rPr>
        <w:softHyphen/>
      </w:r>
      <w:r>
        <w:rPr>
          <w:spacing w:val="-2"/>
        </w:rPr>
        <w:t>ром риска развития расстройств, связанных с наркоманией; 2) психические расстрой</w:t>
      </w:r>
      <w:r>
        <w:rPr>
          <w:spacing w:val="-2"/>
        </w:rPr>
        <w:softHyphen/>
      </w:r>
      <w:r>
        <w:rPr>
          <w:spacing w:val="-4"/>
        </w:rPr>
        <w:t>ства могут возникать вследствие злоупотребления наркотическими веществами и сохра</w:t>
      </w:r>
      <w:r>
        <w:rPr>
          <w:spacing w:val="-4"/>
        </w:rPr>
        <w:softHyphen/>
      </w:r>
      <w:r>
        <w:rPr>
          <w:spacing w:val="-1"/>
        </w:rPr>
        <w:t xml:space="preserve">няться во время ремиссии; 3) психопатология может влиять на развитие патологии, </w:t>
      </w:r>
      <w:r>
        <w:rPr>
          <w:spacing w:val="-2"/>
        </w:rPr>
        <w:t>связанной с наркоманией, в частности изменять результативность лечения, выражен</w:t>
      </w:r>
      <w:r>
        <w:rPr>
          <w:spacing w:val="-2"/>
        </w:rPr>
        <w:softHyphen/>
      </w:r>
      <w:r>
        <w:rPr>
          <w:spacing w:val="-3"/>
        </w:rPr>
        <w:t xml:space="preserve">ность симптомов и на отдаленные последствия; 4) симптомы психического заболевания </w:t>
      </w:r>
      <w:r>
        <w:rPr>
          <w:spacing w:val="-1"/>
        </w:rPr>
        <w:t>и проявления наркотической зависимости со временем могут стать схожими; 5) упо</w:t>
      </w:r>
      <w:r>
        <w:rPr>
          <w:spacing w:val="-1"/>
        </w:rPr>
        <w:softHyphen/>
      </w:r>
      <w:r>
        <w:rPr>
          <w:spacing w:val="-4"/>
        </w:rPr>
        <w:t xml:space="preserve">требление наркотических веществ и психические нарушения могут встречаться у одного </w:t>
      </w:r>
      <w:r>
        <w:t>и того же человека, но не быть связанными друг с другом.</w:t>
      </w:r>
    </w:p>
    <w:p w14:paraId="6C6EC65D" w14:textId="77777777" w:rsidR="008B35D8" w:rsidRDefault="008B35D8">
      <w:pPr>
        <w:shd w:val="clear" w:color="auto" w:fill="FFFFFF"/>
        <w:spacing w:before="5" w:line="235" w:lineRule="exact"/>
        <w:ind w:left="10" w:right="19" w:firstLine="336"/>
        <w:jc w:val="both"/>
      </w:pPr>
      <w:r>
        <w:rPr>
          <w:spacing w:val="-1"/>
        </w:rPr>
        <w:t xml:space="preserve">В центре нашего внимания — патогенетическая связь между психопатологией и </w:t>
      </w:r>
      <w:r>
        <w:rPr>
          <w:spacing w:val="-3"/>
        </w:rPr>
        <w:t>наркозависимостью в случаях, когда симптомы и синдромы психических расстройств и заболеваний служат базой для формирования зависимости. Это связано с устойчивой и</w:t>
      </w:r>
    </w:p>
    <w:p w14:paraId="70BCBC6B" w14:textId="77777777" w:rsidR="008B35D8" w:rsidRDefault="008B35D8">
      <w:pPr>
        <w:shd w:val="clear" w:color="auto" w:fill="FFFFFF"/>
        <w:spacing w:before="5" w:line="235" w:lineRule="exact"/>
        <w:ind w:left="10" w:right="19" w:firstLine="336"/>
        <w:jc w:val="both"/>
        <w:sectPr w:rsidR="008B35D8">
          <w:pgSz w:w="12240" w:h="15840"/>
          <w:pgMar w:top="1440" w:right="2708" w:bottom="720" w:left="2179" w:header="720" w:footer="720" w:gutter="0"/>
          <w:cols w:space="60"/>
          <w:noEndnote/>
        </w:sectPr>
      </w:pPr>
    </w:p>
    <w:p w14:paraId="13955587" w14:textId="77777777" w:rsidR="008B35D8" w:rsidRDefault="008B35D8">
      <w:pPr>
        <w:shd w:val="clear" w:color="auto" w:fill="FFFFFF"/>
        <w:tabs>
          <w:tab w:val="left" w:pos="3485"/>
        </w:tabs>
      </w:pPr>
      <w:r>
        <w:rPr>
          <w:noProof/>
        </w:rPr>
        <w:pict w14:anchorId="7C07EAB7">
          <v:line id="_x0000_s1779" style="position:absolute;z-index:320;mso-position-horizontal-relative:margin" from="381.35pt,-14.9pt" to="381.35pt,633.1pt" o:allowincell="f" strokeweight="2.4pt">
            <w10:wrap anchorx="margin"/>
          </v:line>
        </w:pict>
      </w:r>
      <w:r>
        <w:rPr>
          <w:spacing w:val="-15"/>
        </w:rPr>
        <w:t>716</w:t>
      </w:r>
      <w:r>
        <w:rPr>
          <w:rFonts w:ascii="Arial" w:cs="Arial"/>
        </w:rPr>
        <w:tab/>
      </w:r>
      <w:r>
        <w:rPr>
          <w:spacing w:val="-12"/>
        </w:rPr>
        <w:t>Проблема коморбидной патологии в аддиктологии</w:t>
      </w:r>
    </w:p>
    <w:p w14:paraId="62FECADF" w14:textId="77777777" w:rsidR="008B35D8" w:rsidRDefault="008B35D8">
      <w:pPr>
        <w:shd w:val="clear" w:color="auto" w:fill="FFFFFF"/>
        <w:spacing w:before="254" w:line="235" w:lineRule="exact"/>
        <w:ind w:right="10"/>
        <w:jc w:val="both"/>
      </w:pPr>
      <w:r>
        <w:rPr>
          <w:spacing w:val="-3"/>
        </w:rPr>
        <w:t xml:space="preserve">широко распространенной точкой зрения, представленной в мировой психиатрической </w:t>
      </w:r>
      <w:r>
        <w:rPr>
          <w:spacing w:val="-2"/>
        </w:rPr>
        <w:t>литературе, о том, что «истинной причиной влечения к психоактивным веществам мо</w:t>
      </w:r>
      <w:r>
        <w:rPr>
          <w:spacing w:val="-2"/>
        </w:rPr>
        <w:softHyphen/>
      </w:r>
      <w:r>
        <w:rPr>
          <w:spacing w:val="-1"/>
        </w:rPr>
        <w:t xml:space="preserve">жет быть первичное психическое расстройство» </w:t>
      </w:r>
      <w:r w:rsidRPr="009C11ED">
        <w:rPr>
          <w:spacing w:val="-1"/>
        </w:rPr>
        <w:t>(</w:t>
      </w:r>
      <w:r>
        <w:rPr>
          <w:spacing w:val="-1"/>
          <w:lang w:val="en-US"/>
        </w:rPr>
        <w:t>Moussaoui</w:t>
      </w:r>
      <w:r w:rsidRPr="009C11ED">
        <w:rPr>
          <w:spacing w:val="-1"/>
        </w:rPr>
        <w:t xml:space="preserve">, </w:t>
      </w:r>
      <w:r>
        <w:rPr>
          <w:spacing w:val="-1"/>
        </w:rPr>
        <w:t>2001).</w:t>
      </w:r>
    </w:p>
    <w:p w14:paraId="63B9BB01" w14:textId="77777777" w:rsidR="008B35D8" w:rsidRDefault="008B35D8">
      <w:pPr>
        <w:shd w:val="clear" w:color="auto" w:fill="FFFFFF"/>
        <w:spacing w:line="235" w:lineRule="exact"/>
        <w:ind w:right="5" w:firstLine="331"/>
        <w:jc w:val="both"/>
      </w:pPr>
      <w:r>
        <w:rPr>
          <w:spacing w:val="-3"/>
        </w:rPr>
        <w:t>Отмечается коморбидность игровой зависимости (гемблинга) с периодическим воз</w:t>
      </w:r>
      <w:r>
        <w:rPr>
          <w:spacing w:val="-3"/>
        </w:rPr>
        <w:softHyphen/>
        <w:t xml:space="preserve">никающими расстройствами настроения, алкоголизацией, наркотизацией, тревожными, </w:t>
      </w:r>
      <w:r>
        <w:rPr>
          <w:spacing w:val="-1"/>
        </w:rPr>
        <w:t>обсессивно-компульсивными, шизоидными и параноидными расстройствами личнос</w:t>
      </w:r>
      <w:r>
        <w:rPr>
          <w:spacing w:val="-1"/>
        </w:rPr>
        <w:softHyphen/>
      </w:r>
      <w:r>
        <w:t xml:space="preserve">ти </w:t>
      </w:r>
      <w:r w:rsidRPr="009C11ED">
        <w:t>(</w:t>
      </w:r>
      <w:r>
        <w:rPr>
          <w:lang w:val="en-US"/>
        </w:rPr>
        <w:t>Black</w:t>
      </w:r>
      <w:r w:rsidRPr="009C11ED">
        <w:t xml:space="preserve">, </w:t>
      </w:r>
      <w:r>
        <w:rPr>
          <w:lang w:val="en-US"/>
        </w:rPr>
        <w:t>Moyers</w:t>
      </w:r>
      <w:r w:rsidRPr="009C11ED">
        <w:t xml:space="preserve">, </w:t>
      </w:r>
      <w:r>
        <w:t>1998).</w:t>
      </w:r>
    </w:p>
    <w:p w14:paraId="67480814" w14:textId="77777777" w:rsidR="008B35D8" w:rsidRDefault="008B35D8">
      <w:pPr>
        <w:shd w:val="clear" w:color="auto" w:fill="FFFFFF"/>
        <w:spacing w:before="221"/>
        <w:ind w:left="62"/>
      </w:pPr>
      <w:r>
        <w:rPr>
          <w:rFonts w:ascii="Arial" w:hAnsi="Arial" w:cs="Arial"/>
          <w:b/>
          <w:bCs/>
          <w:spacing w:val="-9"/>
          <w:sz w:val="24"/>
          <w:szCs w:val="24"/>
        </w:rPr>
        <w:t xml:space="preserve">29.1. </w:t>
      </w:r>
      <w:r>
        <w:rPr>
          <w:rFonts w:ascii="Arial" w:hAnsi="Arial"/>
          <w:b/>
          <w:bCs/>
          <w:spacing w:val="-9"/>
          <w:sz w:val="24"/>
          <w:szCs w:val="24"/>
        </w:rPr>
        <w:t>Зависимости</w:t>
      </w:r>
      <w:r>
        <w:rPr>
          <w:rFonts w:ascii="Arial" w:hAnsi="Arial" w:cs="Arial"/>
          <w:b/>
          <w:bCs/>
          <w:spacing w:val="-9"/>
          <w:sz w:val="24"/>
          <w:szCs w:val="24"/>
        </w:rPr>
        <w:t xml:space="preserve"> </w:t>
      </w:r>
      <w:r>
        <w:rPr>
          <w:rFonts w:ascii="Arial" w:hAnsi="Arial"/>
          <w:b/>
          <w:bCs/>
          <w:spacing w:val="-9"/>
          <w:sz w:val="24"/>
          <w:szCs w:val="24"/>
        </w:rPr>
        <w:t>в</w:t>
      </w:r>
      <w:r>
        <w:rPr>
          <w:rFonts w:ascii="Arial" w:hAnsi="Arial" w:cs="Arial"/>
          <w:b/>
          <w:bCs/>
          <w:spacing w:val="-9"/>
          <w:sz w:val="24"/>
          <w:szCs w:val="24"/>
        </w:rPr>
        <w:t xml:space="preserve"> </w:t>
      </w:r>
      <w:r>
        <w:rPr>
          <w:rFonts w:ascii="Arial" w:hAnsi="Arial"/>
          <w:b/>
          <w:bCs/>
          <w:spacing w:val="-9"/>
          <w:sz w:val="24"/>
          <w:szCs w:val="24"/>
        </w:rPr>
        <w:t>структуре</w:t>
      </w:r>
      <w:r>
        <w:rPr>
          <w:rFonts w:ascii="Arial" w:hAnsi="Arial" w:cs="Arial"/>
          <w:b/>
          <w:bCs/>
          <w:spacing w:val="-9"/>
          <w:sz w:val="24"/>
          <w:szCs w:val="24"/>
        </w:rPr>
        <w:t xml:space="preserve"> </w:t>
      </w:r>
      <w:r>
        <w:rPr>
          <w:rFonts w:ascii="Arial" w:hAnsi="Arial"/>
          <w:b/>
          <w:bCs/>
          <w:spacing w:val="-9"/>
          <w:sz w:val="24"/>
          <w:szCs w:val="24"/>
        </w:rPr>
        <w:t>психопатологических</w:t>
      </w:r>
      <w:r>
        <w:rPr>
          <w:rFonts w:ascii="Arial" w:hAnsi="Arial" w:cs="Arial"/>
          <w:b/>
          <w:bCs/>
          <w:spacing w:val="-9"/>
          <w:sz w:val="24"/>
          <w:szCs w:val="24"/>
        </w:rPr>
        <w:t xml:space="preserve"> </w:t>
      </w:r>
      <w:r>
        <w:rPr>
          <w:rFonts w:ascii="Arial" w:hAnsi="Arial"/>
          <w:b/>
          <w:bCs/>
          <w:spacing w:val="-9"/>
          <w:sz w:val="24"/>
          <w:szCs w:val="24"/>
        </w:rPr>
        <w:t>симптомов</w:t>
      </w:r>
    </w:p>
    <w:p w14:paraId="516AC4A0" w14:textId="77777777" w:rsidR="008B35D8" w:rsidRDefault="008B35D8">
      <w:pPr>
        <w:shd w:val="clear" w:color="auto" w:fill="FFFFFF"/>
        <w:spacing w:before="5"/>
        <w:ind w:left="38"/>
        <w:jc w:val="center"/>
      </w:pPr>
      <w:r>
        <w:rPr>
          <w:rFonts w:ascii="Arial" w:hAnsi="Arial"/>
          <w:b/>
          <w:bCs/>
          <w:spacing w:val="-15"/>
          <w:sz w:val="24"/>
          <w:szCs w:val="24"/>
        </w:rPr>
        <w:t>и</w:t>
      </w:r>
      <w:r>
        <w:rPr>
          <w:rFonts w:ascii="Arial" w:hAnsi="Arial" w:cs="Arial"/>
          <w:b/>
          <w:bCs/>
          <w:spacing w:val="-15"/>
          <w:sz w:val="24"/>
          <w:szCs w:val="24"/>
        </w:rPr>
        <w:t xml:space="preserve"> </w:t>
      </w:r>
      <w:r>
        <w:rPr>
          <w:rFonts w:ascii="Arial" w:hAnsi="Arial"/>
          <w:b/>
          <w:bCs/>
          <w:spacing w:val="-15"/>
          <w:sz w:val="24"/>
          <w:szCs w:val="24"/>
        </w:rPr>
        <w:t>синдромов</w:t>
      </w:r>
    </w:p>
    <w:p w14:paraId="08061468" w14:textId="77777777" w:rsidR="008B35D8" w:rsidRDefault="008B35D8">
      <w:pPr>
        <w:shd w:val="clear" w:color="auto" w:fill="FFFFFF"/>
        <w:spacing w:before="235" w:line="235" w:lineRule="exact"/>
        <w:ind w:firstLine="346"/>
        <w:jc w:val="both"/>
      </w:pPr>
      <w:r>
        <w:rPr>
          <w:spacing w:val="-2"/>
        </w:rPr>
        <w:t xml:space="preserve">Расстройства различных сфер психической деятельности, как следует и из данных </w:t>
      </w:r>
      <w:r>
        <w:rPr>
          <w:spacing w:val="-4"/>
        </w:rPr>
        <w:t>отечественных и зарубежных авторов, и из результатов наших исследований, могут слу</w:t>
      </w:r>
      <w:r>
        <w:rPr>
          <w:spacing w:val="-4"/>
        </w:rPr>
        <w:softHyphen/>
      </w:r>
      <w:r>
        <w:rPr>
          <w:spacing w:val="-2"/>
        </w:rPr>
        <w:t>жить базой для формирования зависимого поведения, в том числе наркомании. Наибо</w:t>
      </w:r>
      <w:r>
        <w:rPr>
          <w:spacing w:val="-2"/>
        </w:rPr>
        <w:softHyphen/>
        <w:t xml:space="preserve">лее значимой считается связь между психопатологическими симптомами и </w:t>
      </w:r>
      <w:r>
        <w:rPr>
          <w:i/>
          <w:iCs/>
          <w:spacing w:val="-2"/>
        </w:rPr>
        <w:t>патологи</w:t>
      </w:r>
      <w:r>
        <w:rPr>
          <w:i/>
          <w:iCs/>
          <w:spacing w:val="-2"/>
        </w:rPr>
        <w:softHyphen/>
      </w:r>
      <w:r>
        <w:rPr>
          <w:i/>
          <w:iCs/>
          <w:spacing w:val="-4"/>
        </w:rPr>
        <w:t xml:space="preserve">ческим влечением </w:t>
      </w:r>
      <w:r>
        <w:rPr>
          <w:spacing w:val="-4"/>
        </w:rPr>
        <w:t xml:space="preserve">к наркотику, алкоголю, никотину, игровой деятельности, сексуальным </w:t>
      </w:r>
      <w:r>
        <w:t>действиям и т. д.</w:t>
      </w:r>
    </w:p>
    <w:p w14:paraId="6C498AEF" w14:textId="77777777" w:rsidR="008B35D8" w:rsidRDefault="008B35D8">
      <w:pPr>
        <w:shd w:val="clear" w:color="auto" w:fill="FFFFFF"/>
        <w:spacing w:line="235" w:lineRule="exact"/>
        <w:ind w:firstLine="341"/>
        <w:jc w:val="both"/>
      </w:pPr>
      <w:r>
        <w:rPr>
          <w:spacing w:val="-3"/>
        </w:rPr>
        <w:t xml:space="preserve">Вопрос о связи </w:t>
      </w:r>
      <w:r>
        <w:rPr>
          <w:i/>
          <w:iCs/>
          <w:spacing w:val="-3"/>
        </w:rPr>
        <w:t xml:space="preserve">депрессии </w:t>
      </w:r>
      <w:r>
        <w:rPr>
          <w:spacing w:val="-3"/>
        </w:rPr>
        <w:t>с наркотической или иной зависимостью в форме патоло</w:t>
      </w:r>
      <w:r>
        <w:rPr>
          <w:spacing w:val="-3"/>
        </w:rPr>
        <w:softHyphen/>
      </w:r>
      <w:r>
        <w:rPr>
          <w:spacing w:val="-1"/>
        </w:rPr>
        <w:t xml:space="preserve">гического влечения в настоящее время наиболее широко разработан </w:t>
      </w:r>
      <w:r w:rsidRPr="009C11ED">
        <w:rPr>
          <w:spacing w:val="-1"/>
        </w:rPr>
        <w:t>(</w:t>
      </w:r>
      <w:r>
        <w:rPr>
          <w:spacing w:val="-1"/>
          <w:lang w:val="en-US"/>
        </w:rPr>
        <w:t>Rogers</w:t>
      </w:r>
      <w:r w:rsidRPr="009C11ED">
        <w:rPr>
          <w:spacing w:val="-1"/>
        </w:rPr>
        <w:t xml:space="preserve">, </w:t>
      </w:r>
      <w:r>
        <w:rPr>
          <w:spacing w:val="-1"/>
          <w:lang w:val="en-US"/>
        </w:rPr>
        <w:t>Korten</w:t>
      </w:r>
      <w:r w:rsidRPr="009C11ED">
        <w:rPr>
          <w:spacing w:val="-1"/>
        </w:rPr>
        <w:t xml:space="preserve">, </w:t>
      </w:r>
      <w:r>
        <w:rPr>
          <w:spacing w:val="-4"/>
          <w:lang w:val="en-US"/>
        </w:rPr>
        <w:t>Jorn</w:t>
      </w:r>
      <w:r w:rsidRPr="009C11ED">
        <w:rPr>
          <w:spacing w:val="-4"/>
        </w:rPr>
        <w:t xml:space="preserve">, </w:t>
      </w:r>
      <w:r>
        <w:rPr>
          <w:spacing w:val="-4"/>
        </w:rPr>
        <w:t xml:space="preserve">2000; </w:t>
      </w:r>
      <w:r>
        <w:rPr>
          <w:spacing w:val="-4"/>
          <w:lang w:val="en-US"/>
        </w:rPr>
        <w:t>Crocq</w:t>
      </w:r>
      <w:r w:rsidRPr="009C11ED">
        <w:rPr>
          <w:spacing w:val="-4"/>
        </w:rPr>
        <w:t xml:space="preserve">, </w:t>
      </w:r>
      <w:r>
        <w:rPr>
          <w:spacing w:val="-4"/>
        </w:rPr>
        <w:t xml:space="preserve">2001; </w:t>
      </w:r>
      <w:r>
        <w:rPr>
          <w:spacing w:val="-4"/>
          <w:lang w:val="en-US"/>
        </w:rPr>
        <w:t>Sullivan</w:t>
      </w:r>
      <w:r w:rsidRPr="009C11ED">
        <w:rPr>
          <w:spacing w:val="-4"/>
        </w:rPr>
        <w:t xml:space="preserve">, </w:t>
      </w:r>
      <w:r>
        <w:rPr>
          <w:spacing w:val="-4"/>
          <w:lang w:val="en-US"/>
        </w:rPr>
        <w:t>Kendler</w:t>
      </w:r>
      <w:r w:rsidRPr="009C11ED">
        <w:rPr>
          <w:spacing w:val="-4"/>
        </w:rPr>
        <w:t xml:space="preserve">, </w:t>
      </w:r>
      <w:r>
        <w:rPr>
          <w:spacing w:val="-4"/>
        </w:rPr>
        <w:t>2001; Надеждин, 1995). Считается, что в основе патологического влечения лежат депрессивные расстройства, отличающиеся полиморф-</w:t>
      </w:r>
      <w:r>
        <w:rPr>
          <w:spacing w:val="-2"/>
        </w:rPr>
        <w:t xml:space="preserve">ностью, нечеткостью синдромального оформления и носящие нередко ларвированный </w:t>
      </w:r>
      <w:r>
        <w:rPr>
          <w:spacing w:val="-3"/>
        </w:rPr>
        <w:t>характер. При этом указывается на тот факт, что здесь практически не встречается клас</w:t>
      </w:r>
      <w:r>
        <w:rPr>
          <w:spacing w:val="-3"/>
        </w:rPr>
        <w:softHyphen/>
      </w:r>
      <w:r>
        <w:rPr>
          <w:spacing w:val="-2"/>
        </w:rPr>
        <w:t>сическая депрессивная триада, отсутствует витальность симптоматики.</w:t>
      </w:r>
    </w:p>
    <w:p w14:paraId="5C63D2A8" w14:textId="77777777" w:rsidR="008B35D8" w:rsidRDefault="008B35D8">
      <w:pPr>
        <w:shd w:val="clear" w:color="auto" w:fill="FFFFFF"/>
        <w:spacing w:line="235" w:lineRule="exact"/>
        <w:ind w:right="5" w:firstLine="346"/>
        <w:jc w:val="both"/>
      </w:pPr>
      <w:r>
        <w:rPr>
          <w:spacing w:val="-2"/>
        </w:rPr>
        <w:t xml:space="preserve">Наши исследования наркозависимых показали, что феноменология депрессивного </w:t>
      </w:r>
      <w:r>
        <w:rPr>
          <w:spacing w:val="-3"/>
        </w:rPr>
        <w:t>синдрома, провоцировавшего у них патологическое влечение к употреблению психоак</w:t>
      </w:r>
      <w:r>
        <w:rPr>
          <w:spacing w:val="-3"/>
        </w:rPr>
        <w:softHyphen/>
        <w:t>тивного вещества, представлена следующими клиническими вариантами: 1) депрессив</w:t>
      </w:r>
      <w:r>
        <w:rPr>
          <w:spacing w:val="-3"/>
        </w:rPr>
        <w:softHyphen/>
      </w:r>
      <w:r>
        <w:rPr>
          <w:spacing w:val="-1"/>
        </w:rPr>
        <w:t>ными переживаниями с оттенком понижения настроения и тревожностью: 2) депрес</w:t>
      </w:r>
      <w:r>
        <w:rPr>
          <w:spacing w:val="-1"/>
        </w:rPr>
        <w:softHyphen/>
      </w:r>
      <w:r>
        <w:rPr>
          <w:spacing w:val="-3"/>
        </w:rPr>
        <w:t>сивными переживаниями с оттенком понижения настроения и тоскливостью; 3) депрес</w:t>
      </w:r>
      <w:r>
        <w:rPr>
          <w:spacing w:val="-3"/>
        </w:rPr>
        <w:softHyphen/>
      </w:r>
      <w:r>
        <w:t xml:space="preserve">сивными переживаниями с оттенком понижения настроения и гневливостью; </w:t>
      </w:r>
      <w:r>
        <w:rPr>
          <w:spacing w:val="-2"/>
        </w:rPr>
        <w:t>4) депрессивными переживаниями с пониженным настроением и чувством субъектив</w:t>
      </w:r>
      <w:r>
        <w:rPr>
          <w:spacing w:val="-2"/>
        </w:rPr>
        <w:softHyphen/>
      </w:r>
      <w:r>
        <w:rPr>
          <w:spacing w:val="-3"/>
        </w:rPr>
        <w:t xml:space="preserve">ного внутреннего дискомфорта; 5) эмоциональными состояниями с оттенком снижения </w:t>
      </w:r>
      <w:r>
        <w:rPr>
          <w:spacing w:val="-2"/>
        </w:rPr>
        <w:t>уровня эмоционального реагирования; 6) переживаниями со склонностью к смене (ко</w:t>
      </w:r>
      <w:r>
        <w:rPr>
          <w:spacing w:val="-2"/>
        </w:rPr>
        <w:softHyphen/>
      </w:r>
      <w:r>
        <w:t>лебаниям) настроения и противоречивости.</w:t>
      </w:r>
    </w:p>
    <w:p w14:paraId="7C955D28" w14:textId="77777777" w:rsidR="008B35D8" w:rsidRDefault="008B35D8">
      <w:pPr>
        <w:shd w:val="clear" w:color="auto" w:fill="FFFFFF"/>
        <w:spacing w:line="235" w:lineRule="exact"/>
        <w:ind w:left="5" w:right="10" w:firstLine="341"/>
        <w:jc w:val="both"/>
      </w:pPr>
      <w:r>
        <w:rPr>
          <w:spacing w:val="-1"/>
        </w:rPr>
        <w:t xml:space="preserve">Переживания пациентов </w:t>
      </w:r>
      <w:r>
        <w:rPr>
          <w:i/>
          <w:iCs/>
          <w:spacing w:val="-1"/>
        </w:rPr>
        <w:t xml:space="preserve">с оттенком понижения настроения и тоскливостью </w:t>
      </w:r>
      <w:r>
        <w:rPr>
          <w:spacing w:val="-1"/>
        </w:rPr>
        <w:t>ха</w:t>
      </w:r>
      <w:r>
        <w:rPr>
          <w:spacing w:val="-1"/>
        </w:rPr>
        <w:softHyphen/>
      </w:r>
      <w:r>
        <w:rPr>
          <w:spacing w:val="-2"/>
        </w:rPr>
        <w:t>рактеризовались эмоциональной фиксацией человека на прошлом, тягостным пережи</w:t>
      </w:r>
      <w:r>
        <w:rPr>
          <w:spacing w:val="-2"/>
        </w:rPr>
        <w:softHyphen/>
        <w:t xml:space="preserve">ванием безвозвратности утраченного, повышенной ответственностью за происшедшие </w:t>
      </w:r>
      <w:r>
        <w:rPr>
          <w:spacing w:val="-1"/>
        </w:rPr>
        <w:t>события, сопровождались угнетенностью, заторможенностью и снижением активнос</w:t>
      </w:r>
      <w:r>
        <w:rPr>
          <w:spacing w:val="-1"/>
        </w:rPr>
        <w:softHyphen/>
      </w:r>
      <w:r>
        <w:rPr>
          <w:spacing w:val="-4"/>
        </w:rPr>
        <w:t>ти. У больных можно было отметить наличие таких феноменов, как безотрадность, безу</w:t>
      </w:r>
      <w:r>
        <w:rPr>
          <w:spacing w:val="-4"/>
        </w:rPr>
        <w:softHyphen/>
      </w:r>
      <w:r>
        <w:rPr>
          <w:spacing w:val="-3"/>
        </w:rPr>
        <w:t>тешность, вина, горе, горечь, грусть, жалость, меланхолия, мука, обида, огорчение, ото</w:t>
      </w:r>
      <w:r>
        <w:rPr>
          <w:spacing w:val="-3"/>
        </w:rPr>
        <w:softHyphen/>
      </w:r>
      <w:r>
        <w:rPr>
          <w:spacing w:val="-1"/>
        </w:rPr>
        <w:t>ропь, отчаяние, печаль, ностальгия, разочарование, раскаяние, скорбь, скука, сожале</w:t>
      </w:r>
      <w:r>
        <w:rPr>
          <w:spacing w:val="-1"/>
        </w:rPr>
        <w:softHyphen/>
      </w:r>
      <w:r>
        <w:rPr>
          <w:spacing w:val="-2"/>
        </w:rPr>
        <w:t>ние, стыд, терзание, тоска, угнетение, угрызения совести, уныние, хандра.</w:t>
      </w:r>
    </w:p>
    <w:p w14:paraId="0923B77A" w14:textId="77777777" w:rsidR="008B35D8" w:rsidRDefault="008B35D8">
      <w:pPr>
        <w:shd w:val="clear" w:color="auto" w:fill="FFFFFF"/>
        <w:spacing w:line="235" w:lineRule="exact"/>
        <w:ind w:left="5" w:right="10" w:firstLine="350"/>
        <w:jc w:val="both"/>
      </w:pPr>
      <w:r>
        <w:rPr>
          <w:spacing w:val="-1"/>
        </w:rPr>
        <w:t xml:space="preserve">Переживания </w:t>
      </w:r>
      <w:r>
        <w:rPr>
          <w:i/>
          <w:iCs/>
          <w:spacing w:val="-1"/>
        </w:rPr>
        <w:t xml:space="preserve">с оттенком понижения настроения и тревожностью </w:t>
      </w:r>
      <w:r>
        <w:rPr>
          <w:spacing w:val="-1"/>
        </w:rPr>
        <w:t xml:space="preserve">проявлялись </w:t>
      </w:r>
      <w:r>
        <w:rPr>
          <w:spacing w:val="-3"/>
        </w:rPr>
        <w:t>доминированием ожидания какой-то трагедии, неприятностей, двигательным беспокой</w:t>
      </w:r>
      <w:r>
        <w:rPr>
          <w:spacing w:val="-3"/>
        </w:rPr>
        <w:softHyphen/>
      </w:r>
      <w:r>
        <w:rPr>
          <w:spacing w:val="-1"/>
        </w:rPr>
        <w:t xml:space="preserve">ством и повышенной активностью, невозможностью сосредоточиться на какой-либо </w:t>
      </w:r>
      <w:r>
        <w:rPr>
          <w:spacing w:val="-2"/>
        </w:rPr>
        <w:t>деятельности, избеганием ситуаций, способных вызвать подобные эмоциональные пе</w:t>
      </w:r>
      <w:r>
        <w:rPr>
          <w:spacing w:val="-2"/>
        </w:rPr>
        <w:softHyphen/>
        <w:t xml:space="preserve">реживания. Синонимический ряд переживаний был представлен такими феноменами, </w:t>
      </w:r>
      <w:r>
        <w:rPr>
          <w:spacing w:val="-4"/>
        </w:rPr>
        <w:t>как ажитация, беспокойство, боязнь, взволнованность, волнение, замешательство, испуг.</w:t>
      </w:r>
    </w:p>
    <w:p w14:paraId="3A42852F" w14:textId="77777777" w:rsidR="008B35D8" w:rsidRDefault="008B35D8">
      <w:pPr>
        <w:shd w:val="clear" w:color="auto" w:fill="FFFFFF"/>
        <w:spacing w:line="235" w:lineRule="exact"/>
        <w:ind w:left="5" w:right="10" w:firstLine="350"/>
        <w:jc w:val="both"/>
        <w:sectPr w:rsidR="008B35D8">
          <w:pgSz w:w="12240" w:h="15840"/>
          <w:pgMar w:top="1440" w:right="2504" w:bottom="720" w:left="2373" w:header="720" w:footer="720" w:gutter="0"/>
          <w:cols w:space="60"/>
          <w:noEndnote/>
        </w:sectPr>
      </w:pPr>
    </w:p>
    <w:p w14:paraId="24FC28F4" w14:textId="77777777" w:rsidR="008B35D8" w:rsidRDefault="008B35D8">
      <w:pPr>
        <w:shd w:val="clear" w:color="auto" w:fill="FFFFFF"/>
      </w:pPr>
      <w:r>
        <w:rPr>
          <w:spacing w:val="-11"/>
        </w:rPr>
        <w:t>Зависимости в структуре психопатологических симптомов и синдромов</w:t>
      </w:r>
    </w:p>
    <w:p w14:paraId="78BBDA0D" w14:textId="77777777" w:rsidR="008B35D8" w:rsidRDefault="008B35D8">
      <w:pPr>
        <w:shd w:val="clear" w:color="auto" w:fill="FFFFFF"/>
        <w:spacing w:before="43"/>
      </w:pPr>
      <w:r>
        <w:br w:type="column"/>
      </w:r>
      <w:r>
        <w:rPr>
          <w:rFonts w:ascii="Arial" w:hAnsi="Arial" w:cs="Arial"/>
          <w:sz w:val="16"/>
          <w:szCs w:val="16"/>
        </w:rPr>
        <w:t>717</w:t>
      </w:r>
    </w:p>
    <w:p w14:paraId="59A91484" w14:textId="77777777" w:rsidR="008B35D8" w:rsidRDefault="008B35D8">
      <w:pPr>
        <w:shd w:val="clear" w:color="auto" w:fill="FFFFFF"/>
        <w:spacing w:before="43"/>
        <w:sectPr w:rsidR="008B35D8">
          <w:pgSz w:w="12240" w:h="15840"/>
          <w:pgMar w:top="1440" w:right="2074" w:bottom="720" w:left="2347" w:header="720" w:footer="720" w:gutter="0"/>
          <w:cols w:num="2" w:space="720" w:equalWidth="0">
            <w:col w:w="5510" w:space="1589"/>
            <w:col w:w="720"/>
          </w:cols>
          <w:noEndnote/>
        </w:sectPr>
      </w:pPr>
    </w:p>
    <w:p w14:paraId="4684E617" w14:textId="77777777" w:rsidR="008B35D8" w:rsidRDefault="008B35D8">
      <w:pPr>
        <w:shd w:val="clear" w:color="auto" w:fill="FFFFFF"/>
        <w:spacing w:before="254" w:line="235" w:lineRule="exact"/>
        <w:ind w:left="19" w:right="466"/>
        <w:jc w:val="both"/>
      </w:pPr>
      <w:r>
        <w:rPr>
          <w:noProof/>
        </w:rPr>
        <w:pict w14:anchorId="56C45A14">
          <v:line id="_x0000_s1780" style="position:absolute;left:0;text-align:left;z-index:321;mso-position-horizontal-relative:margin" from="-24pt,6.5pt" to="-24pt,50.65pt" o:allowincell="f" strokeweight="1.2pt">
            <w10:wrap anchorx="margin"/>
          </v:line>
        </w:pict>
      </w:r>
      <w:r>
        <w:rPr>
          <w:spacing w:val="-3"/>
        </w:rPr>
        <w:t xml:space="preserve">исступление, напряженность, настороженность, недоумение, растерянность, смущение, </w:t>
      </w:r>
      <w:r>
        <w:t>тревога, паника, страх, ужас.</w:t>
      </w:r>
    </w:p>
    <w:p w14:paraId="737BEDE6" w14:textId="77777777" w:rsidR="008B35D8" w:rsidRDefault="008B35D8">
      <w:pPr>
        <w:shd w:val="clear" w:color="auto" w:fill="FFFFFF"/>
        <w:spacing w:line="235" w:lineRule="exact"/>
        <w:ind w:left="14" w:right="461" w:firstLine="355"/>
        <w:jc w:val="both"/>
      </w:pPr>
      <w:r>
        <w:rPr>
          <w:spacing w:val="-2"/>
        </w:rPr>
        <w:t xml:space="preserve">Переживания </w:t>
      </w:r>
      <w:r>
        <w:rPr>
          <w:i/>
          <w:iCs/>
          <w:spacing w:val="-2"/>
        </w:rPr>
        <w:t xml:space="preserve">с оттенком понижения настроения и гневливостью </w:t>
      </w:r>
      <w:r>
        <w:rPr>
          <w:spacing w:val="-2"/>
        </w:rPr>
        <w:t>характеризова</w:t>
      </w:r>
      <w:r>
        <w:rPr>
          <w:spacing w:val="-2"/>
        </w:rPr>
        <w:softHyphen/>
        <w:t>лись антипатией, недовольством поведением окружающих, нетерпеливостью, раздра</w:t>
      </w:r>
      <w:r>
        <w:rPr>
          <w:spacing w:val="-2"/>
        </w:rPr>
        <w:softHyphen/>
        <w:t>женностью, непереносимостью внешнего социального давления, указаний и замечаний в сочетании с чувством внутреннего дискомфорта, требующим эмоциональной разряд</w:t>
      </w:r>
      <w:r>
        <w:rPr>
          <w:spacing w:val="-2"/>
        </w:rPr>
        <w:softHyphen/>
        <w:t>ки. Феноменологически здесь отмечались такие переживания, как антипатия, брюзгли</w:t>
      </w:r>
      <w:r>
        <w:rPr>
          <w:spacing w:val="-2"/>
        </w:rPr>
        <w:softHyphen/>
        <w:t xml:space="preserve">вость, возбуждение, возмущение, вражда, вспыльчивость, гнев, горячность, ехидство, </w:t>
      </w:r>
      <w:r>
        <w:rPr>
          <w:spacing w:val="-1"/>
        </w:rPr>
        <w:t>злоба, злорадство, злость, злопыхательство, ирония, мизантропия, негодование, нена</w:t>
      </w:r>
      <w:r>
        <w:rPr>
          <w:spacing w:val="-1"/>
        </w:rPr>
        <w:softHyphen/>
      </w:r>
      <w:r>
        <w:t>висть, неприязнь, раздражение, сарказм, скептицизм, ярость.</w:t>
      </w:r>
    </w:p>
    <w:p w14:paraId="74627FD2" w14:textId="77777777" w:rsidR="008B35D8" w:rsidRDefault="008B35D8">
      <w:pPr>
        <w:shd w:val="clear" w:color="auto" w:fill="FFFFFF"/>
        <w:spacing w:line="235" w:lineRule="exact"/>
        <w:ind w:left="10" w:right="461" w:firstLine="350"/>
        <w:jc w:val="both"/>
      </w:pPr>
      <w:r>
        <w:rPr>
          <w:spacing w:val="-2"/>
        </w:rPr>
        <w:t xml:space="preserve">В </w:t>
      </w:r>
      <w:r>
        <w:rPr>
          <w:i/>
          <w:iCs/>
          <w:spacing w:val="-2"/>
        </w:rPr>
        <w:t>переживаниях с пониженным настроением и чувством субъективного внутрен</w:t>
      </w:r>
      <w:r>
        <w:rPr>
          <w:i/>
          <w:iCs/>
          <w:spacing w:val="-2"/>
        </w:rPr>
        <w:softHyphen/>
        <w:t xml:space="preserve">него дискомфорта </w:t>
      </w:r>
      <w:r>
        <w:rPr>
          <w:spacing w:val="-2"/>
        </w:rPr>
        <w:t>доминировали повышенная чувствительность, ранимость, внутрен</w:t>
      </w:r>
      <w:r>
        <w:rPr>
          <w:spacing w:val="-2"/>
        </w:rPr>
        <w:softHyphen/>
      </w:r>
      <w:r>
        <w:rPr>
          <w:spacing w:val="-3"/>
        </w:rPr>
        <w:t xml:space="preserve">няя неудовлетворенность окружающими и собой чаще без повышения активности и без </w:t>
      </w:r>
      <w:r>
        <w:rPr>
          <w:spacing w:val="-1"/>
        </w:rPr>
        <w:t xml:space="preserve">необходимости внешней эмоциональной разрядки. Синонимический ряд представлен </w:t>
      </w:r>
      <w:r>
        <w:rPr>
          <w:spacing w:val="-3"/>
        </w:rPr>
        <w:t xml:space="preserve">такими феноменами, как брезгливость, впечатлительность, досада, гадливость, зависть, </w:t>
      </w:r>
      <w:r>
        <w:rPr>
          <w:spacing w:val="-2"/>
        </w:rPr>
        <w:t>изнуренность, любовь, ревность, сентиментальность, сопереживание, сочувствие, сен-</w:t>
      </w:r>
      <w:r>
        <w:t>ситивность, эмотивность.</w:t>
      </w:r>
    </w:p>
    <w:p w14:paraId="01CE9175" w14:textId="77777777" w:rsidR="008B35D8" w:rsidRDefault="008B35D8">
      <w:pPr>
        <w:shd w:val="clear" w:color="auto" w:fill="FFFFFF"/>
        <w:spacing w:line="235" w:lineRule="exact"/>
        <w:ind w:left="10" w:right="466" w:firstLine="336"/>
        <w:jc w:val="both"/>
      </w:pPr>
      <w:r>
        <w:rPr>
          <w:spacing w:val="-1"/>
        </w:rPr>
        <w:t xml:space="preserve">К </w:t>
      </w:r>
      <w:r>
        <w:rPr>
          <w:i/>
          <w:iCs/>
          <w:spacing w:val="-1"/>
        </w:rPr>
        <w:t>переживаниям со склонностью к смене (колебаниям) настроения и противоре</w:t>
      </w:r>
      <w:r>
        <w:rPr>
          <w:i/>
          <w:iCs/>
          <w:spacing w:val="-1"/>
        </w:rPr>
        <w:softHyphen/>
        <w:t xml:space="preserve">чивости </w:t>
      </w:r>
      <w:r>
        <w:rPr>
          <w:spacing w:val="-1"/>
        </w:rPr>
        <w:t>относились состояния с основополагающим признаком — неустойчивостью эмоционального реагирования или противоречивостью эмоций, что проявлялось эмо</w:t>
      </w:r>
      <w:r>
        <w:rPr>
          <w:spacing w:val="-1"/>
        </w:rPr>
        <w:softHyphen/>
        <w:t>циональной лабильностью, слабодушием, амбивалентностью, аффективной инконти-</w:t>
      </w:r>
      <w:r>
        <w:t>ненцией, недержанием аффекта, паратимией, циклотимией.</w:t>
      </w:r>
    </w:p>
    <w:p w14:paraId="6CAED3D9" w14:textId="77777777" w:rsidR="008B35D8" w:rsidRDefault="008B35D8">
      <w:pPr>
        <w:shd w:val="clear" w:color="auto" w:fill="FFFFFF"/>
        <w:spacing w:line="235" w:lineRule="exact"/>
        <w:ind w:right="466" w:firstLine="355"/>
        <w:jc w:val="both"/>
      </w:pPr>
      <w:r>
        <w:t xml:space="preserve">Эмоциональные состояния с </w:t>
      </w:r>
      <w:r>
        <w:rPr>
          <w:i/>
          <w:iCs/>
        </w:rPr>
        <w:t>оттенком снижения уровня эмоционального реаги</w:t>
      </w:r>
      <w:r>
        <w:rPr>
          <w:i/>
          <w:iCs/>
        </w:rPr>
        <w:softHyphen/>
      </w:r>
      <w:r>
        <w:rPr>
          <w:i/>
          <w:iCs/>
          <w:spacing w:val="-2"/>
        </w:rPr>
        <w:t xml:space="preserve">рования </w:t>
      </w:r>
      <w:r>
        <w:rPr>
          <w:spacing w:val="-2"/>
        </w:rPr>
        <w:t>характеризовались собственно снижением уровня эмоционального реагирова</w:t>
      </w:r>
      <w:r>
        <w:rPr>
          <w:spacing w:val="-2"/>
        </w:rPr>
        <w:softHyphen/>
      </w:r>
      <w:r>
        <w:rPr>
          <w:spacing w:val="-3"/>
        </w:rPr>
        <w:t>ния, безразличием. Синонимический ряд был представлен такими феноменами, как без</w:t>
      </w:r>
      <w:r>
        <w:rPr>
          <w:spacing w:val="-3"/>
        </w:rPr>
        <w:softHyphen/>
      </w:r>
      <w:r>
        <w:t>различие, безучастность, равнодушие, апатия.</w:t>
      </w:r>
    </w:p>
    <w:p w14:paraId="0A021B55" w14:textId="77777777" w:rsidR="008B35D8" w:rsidRDefault="008B35D8">
      <w:pPr>
        <w:shd w:val="clear" w:color="auto" w:fill="FFFFFF"/>
        <w:spacing w:line="235" w:lineRule="exact"/>
        <w:ind w:right="466" w:firstLine="350"/>
        <w:jc w:val="both"/>
      </w:pPr>
      <w:r>
        <w:rPr>
          <w:spacing w:val="-2"/>
        </w:rPr>
        <w:t xml:space="preserve">При эмоциональных состояниях </w:t>
      </w:r>
      <w:r>
        <w:rPr>
          <w:i/>
          <w:iCs/>
          <w:spacing w:val="-2"/>
        </w:rPr>
        <w:t>с оттенком нейтрального эмоционального реаги</w:t>
      </w:r>
      <w:r>
        <w:rPr>
          <w:i/>
          <w:iCs/>
          <w:spacing w:val="-2"/>
        </w:rPr>
        <w:softHyphen/>
        <w:t xml:space="preserve">рования </w:t>
      </w:r>
      <w:r>
        <w:rPr>
          <w:spacing w:val="-2"/>
        </w:rPr>
        <w:t>преобладали эмоционально-нейтральные феномены, не сопровождавшиеся ни повышением, ни понижением настроения, ни субъективными переживаниями, ни сни</w:t>
      </w:r>
      <w:r>
        <w:rPr>
          <w:spacing w:val="-2"/>
        </w:rPr>
        <w:softHyphen/>
      </w:r>
      <w:r>
        <w:rPr>
          <w:spacing w:val="-1"/>
        </w:rPr>
        <w:t>жением уровня эмоционального реагирования. Синонимический ряд включал безза</w:t>
      </w:r>
      <w:r>
        <w:rPr>
          <w:spacing w:val="-1"/>
        </w:rPr>
        <w:softHyphen/>
      </w:r>
      <w:r>
        <w:t>ботность, беззлобность, безмятежность, безрадостность, беспечность, беспристраст</w:t>
      </w:r>
      <w:r>
        <w:softHyphen/>
      </w:r>
      <w:r>
        <w:rPr>
          <w:spacing w:val="-3"/>
        </w:rPr>
        <w:t xml:space="preserve">ность, бесстрастие, бесстрашие, бестрепетность, бесчувственность, индифферентность, </w:t>
      </w:r>
      <w:r>
        <w:rPr>
          <w:spacing w:val="-1"/>
        </w:rPr>
        <w:t>интерес, невозмутимость, недоумение, ошеломление, резонанс аффективный, синтон-ность, спокойствие, сопереживание, удивление, успокоенность, алекситимию, ангедо-</w:t>
      </w:r>
      <w:r>
        <w:t>нию, аноргазмию.</w:t>
      </w:r>
    </w:p>
    <w:p w14:paraId="0DDF3ADD" w14:textId="77777777" w:rsidR="008B35D8" w:rsidRDefault="008B35D8">
      <w:pPr>
        <w:shd w:val="clear" w:color="auto" w:fill="FFFFFF"/>
        <w:spacing w:line="235" w:lineRule="exact"/>
        <w:ind w:left="10" w:right="470" w:firstLine="336"/>
        <w:jc w:val="both"/>
      </w:pPr>
      <w:r>
        <w:rPr>
          <w:spacing w:val="-3"/>
        </w:rPr>
        <w:t>Формирование патологического влечения происходило при каждом из перечислен</w:t>
      </w:r>
      <w:r>
        <w:rPr>
          <w:spacing w:val="-3"/>
        </w:rPr>
        <w:softHyphen/>
      </w:r>
      <w:r>
        <w:rPr>
          <w:spacing w:val="-4"/>
        </w:rPr>
        <w:t>ных депрессивных переживаниях. Однако наиболее типичным для различных форма за</w:t>
      </w:r>
      <w:r>
        <w:rPr>
          <w:spacing w:val="-4"/>
        </w:rPr>
        <w:softHyphen/>
      </w:r>
      <w:r>
        <w:rPr>
          <w:spacing w:val="-1"/>
        </w:rPr>
        <w:t>висимостей был спектр аффективных расстройств с доминированием скуки.</w:t>
      </w:r>
    </w:p>
    <w:p w14:paraId="47E1DF7D" w14:textId="77777777" w:rsidR="008B35D8" w:rsidRDefault="008B35D8">
      <w:pPr>
        <w:shd w:val="clear" w:color="auto" w:fill="FFFFFF"/>
        <w:spacing w:line="235" w:lineRule="exact"/>
        <w:ind w:right="466" w:firstLine="336"/>
        <w:jc w:val="both"/>
      </w:pPr>
      <w:r>
        <w:rPr>
          <w:spacing w:val="-1"/>
        </w:rPr>
        <w:t>Анализ патогенетически значимых для становления наркозависимости аффектив</w:t>
      </w:r>
      <w:r>
        <w:rPr>
          <w:spacing w:val="-1"/>
        </w:rPr>
        <w:softHyphen/>
        <w:t xml:space="preserve">ных расстройств обнаруживает некий парадокс, заключающийся в том, что основой </w:t>
      </w:r>
      <w:r>
        <w:rPr>
          <w:spacing w:val="-3"/>
        </w:rPr>
        <w:t>патологического влечения большинство специалистов называют депрессивные пережи</w:t>
      </w:r>
      <w:r>
        <w:rPr>
          <w:spacing w:val="-3"/>
        </w:rPr>
        <w:softHyphen/>
      </w:r>
      <w:r>
        <w:rPr>
          <w:spacing w:val="-4"/>
        </w:rPr>
        <w:t>вания, тогда как базой наркозависимости — гипертимную акцентуацию характера с пре</w:t>
      </w:r>
      <w:r>
        <w:rPr>
          <w:spacing w:val="-4"/>
        </w:rPr>
        <w:softHyphen/>
      </w:r>
      <w:r>
        <w:t xml:space="preserve">обладанием маниакального спектра эмоциональных феноменов (Пятницкая, 1994). </w:t>
      </w:r>
      <w:r>
        <w:rPr>
          <w:spacing w:val="-1"/>
        </w:rPr>
        <w:t xml:space="preserve">Переживания </w:t>
      </w:r>
      <w:r>
        <w:rPr>
          <w:i/>
          <w:iCs/>
          <w:spacing w:val="-1"/>
        </w:rPr>
        <w:t xml:space="preserve">с оттенком повышения настроения </w:t>
      </w:r>
      <w:r>
        <w:rPr>
          <w:spacing w:val="-1"/>
        </w:rPr>
        <w:t>характеризуются уровнем эмоцио</w:t>
      </w:r>
      <w:r>
        <w:rPr>
          <w:spacing w:val="-1"/>
        </w:rPr>
        <w:softHyphen/>
      </w:r>
      <w:r>
        <w:rPr>
          <w:spacing w:val="-3"/>
        </w:rPr>
        <w:t>нального реагирования, проявляющимся избыточной активностью, улыбчивостью, вос</w:t>
      </w:r>
      <w:r>
        <w:rPr>
          <w:spacing w:val="-3"/>
        </w:rPr>
        <w:softHyphen/>
      </w:r>
      <w:r>
        <w:rPr>
          <w:spacing w:val="-4"/>
        </w:rPr>
        <w:t xml:space="preserve">торженностью, радостью, готовностью принимать окружающих такими, какие они есть, </w:t>
      </w:r>
      <w:r>
        <w:rPr>
          <w:spacing w:val="-3"/>
        </w:rPr>
        <w:t>отказом от конфронтации, уживчивостью и демонстрацией расположения. У наркозави</w:t>
      </w:r>
      <w:r>
        <w:rPr>
          <w:spacing w:val="-3"/>
        </w:rPr>
        <w:softHyphen/>
      </w:r>
      <w:r>
        <w:rPr>
          <w:spacing w:val="-5"/>
        </w:rPr>
        <w:t>симых это может выражаться в виде азарта, благоговения, благодушия, блаженства, вдох-</w:t>
      </w:r>
    </w:p>
    <w:p w14:paraId="3F47A8E2" w14:textId="77777777" w:rsidR="008B35D8" w:rsidRDefault="008B35D8">
      <w:pPr>
        <w:shd w:val="clear" w:color="auto" w:fill="FFFFFF"/>
        <w:spacing w:line="235" w:lineRule="exact"/>
        <w:ind w:right="466" w:firstLine="336"/>
        <w:jc w:val="both"/>
        <w:sectPr w:rsidR="008B35D8">
          <w:type w:val="continuous"/>
          <w:pgSz w:w="12240" w:h="15840"/>
          <w:pgMar w:top="1440" w:right="2074" w:bottom="720" w:left="2332" w:header="720" w:footer="720" w:gutter="0"/>
          <w:cols w:space="60"/>
          <w:noEndnote/>
        </w:sectPr>
      </w:pPr>
    </w:p>
    <w:p w14:paraId="3B26C436" w14:textId="77777777" w:rsidR="008B35D8" w:rsidRDefault="008B35D8">
      <w:pPr>
        <w:shd w:val="clear" w:color="auto" w:fill="FFFFFF"/>
        <w:spacing w:before="34"/>
      </w:pPr>
      <w:r>
        <w:t>718</w:t>
      </w:r>
    </w:p>
    <w:p w14:paraId="59422ADA" w14:textId="77777777" w:rsidR="008B35D8" w:rsidRDefault="008B35D8">
      <w:pPr>
        <w:shd w:val="clear" w:color="auto" w:fill="FFFFFF"/>
      </w:pPr>
      <w:r>
        <w:br w:type="column"/>
      </w:r>
      <w:r>
        <w:rPr>
          <w:spacing w:val="-12"/>
        </w:rPr>
        <w:t>Проблема коморбидной патологии в аддиктологии</w:t>
      </w:r>
    </w:p>
    <w:p w14:paraId="5A72C1DD" w14:textId="77777777" w:rsidR="008B35D8" w:rsidRDefault="008B35D8">
      <w:pPr>
        <w:shd w:val="clear" w:color="auto" w:fill="FFFFFF"/>
        <w:sectPr w:rsidR="008B35D8">
          <w:pgSz w:w="12240" w:h="15840"/>
          <w:pgMar w:top="1440" w:right="2573" w:bottom="720" w:left="2323" w:header="720" w:footer="720" w:gutter="0"/>
          <w:cols w:num="2" w:sep="1" w:space="720" w:equalWidth="0">
            <w:col w:w="720" w:space="2760"/>
            <w:col w:w="3864"/>
          </w:cols>
          <w:noEndnote/>
        </w:sectPr>
      </w:pPr>
    </w:p>
    <w:p w14:paraId="7F841EDC" w14:textId="77777777" w:rsidR="008B35D8" w:rsidRDefault="008B35D8">
      <w:pPr>
        <w:shd w:val="clear" w:color="auto" w:fill="FFFFFF"/>
        <w:spacing w:before="216" w:line="235" w:lineRule="exact"/>
        <w:ind w:left="29" w:right="5"/>
        <w:jc w:val="both"/>
      </w:pPr>
      <w:r>
        <w:rPr>
          <w:noProof/>
        </w:rPr>
        <w:pict w14:anchorId="45C084D0">
          <v:line id="_x0000_s1781" style="position:absolute;left:0;text-align:left;z-index:322;mso-position-horizontal-relative:margin" from="386.65pt,-29.75pt" to="386.65pt,622.1pt" o:allowincell="f" strokeweight="2.4pt">
            <w10:wrap anchorx="margin"/>
          </v:line>
        </w:pict>
      </w:r>
      <w:r>
        <w:rPr>
          <w:spacing w:val="-3"/>
        </w:rPr>
        <w:t>новения, веселья, воллюста, восторга, восхищения, воодушевления, гордости, доброду</w:t>
      </w:r>
      <w:r>
        <w:rPr>
          <w:spacing w:val="-3"/>
        </w:rPr>
        <w:softHyphen/>
        <w:t>шия, жизнерадостности, задора, истомы, наслаждения, нирваны, оргазма, радости, сим</w:t>
      </w:r>
      <w:r>
        <w:rPr>
          <w:spacing w:val="-3"/>
        </w:rPr>
        <w:softHyphen/>
      </w:r>
      <w:r>
        <w:t>патии, счастья, упоения, умиления, экстаза, экзальтации.</w:t>
      </w:r>
    </w:p>
    <w:p w14:paraId="0AA0ED7D" w14:textId="77777777" w:rsidR="008B35D8" w:rsidRDefault="008B35D8">
      <w:pPr>
        <w:shd w:val="clear" w:color="auto" w:fill="FFFFFF"/>
        <w:spacing w:line="235" w:lineRule="exact"/>
        <w:ind w:left="19" w:right="5" w:firstLine="331"/>
        <w:jc w:val="both"/>
      </w:pPr>
      <w:r>
        <w:rPr>
          <w:spacing w:val="-3"/>
        </w:rPr>
        <w:t>Одним из частых и значимых для формирования зависимого поведения (чаще нар</w:t>
      </w:r>
      <w:r>
        <w:rPr>
          <w:spacing w:val="-3"/>
        </w:rPr>
        <w:softHyphen/>
      </w:r>
      <w:r>
        <w:rPr>
          <w:spacing w:val="-5"/>
        </w:rPr>
        <w:t xml:space="preserve">козависимости и пищевых зависимостей) аффективных симптомов называется </w:t>
      </w:r>
      <w:r>
        <w:rPr>
          <w:i/>
          <w:iCs/>
          <w:spacing w:val="-5"/>
        </w:rPr>
        <w:t>алексити</w:t>
      </w:r>
      <w:r>
        <w:rPr>
          <w:i/>
          <w:iCs/>
          <w:spacing w:val="-5"/>
        </w:rPr>
        <w:softHyphen/>
      </w:r>
      <w:r>
        <w:rPr>
          <w:i/>
          <w:iCs/>
          <w:spacing w:val="-4"/>
        </w:rPr>
        <w:t xml:space="preserve">мия. </w:t>
      </w:r>
      <w:r>
        <w:rPr>
          <w:spacing w:val="-4"/>
        </w:rPr>
        <w:t>Термин «алекситимия» означает «недостаток слов для выражения чувств». Термин был предложен П. Сифнеосом для обозначения ведущего, по его мнению, психического расстройства, лежащего в основе психосоматических заболеваний, — ограниченной спо</w:t>
      </w:r>
      <w:r>
        <w:rPr>
          <w:spacing w:val="-4"/>
        </w:rPr>
        <w:softHyphen/>
      </w:r>
      <w:r>
        <w:rPr>
          <w:spacing w:val="-6"/>
        </w:rPr>
        <w:t>собности индивида к восприятию собственных чувств и эмоций, их адекватной вербализа</w:t>
      </w:r>
      <w:r>
        <w:rPr>
          <w:spacing w:val="-6"/>
        </w:rPr>
        <w:softHyphen/>
      </w:r>
      <w:r>
        <w:rPr>
          <w:spacing w:val="-3"/>
        </w:rPr>
        <w:t>ции и экспрессивной передаче. П. Сифнеос полагал, что эмоциональная невыразитель</w:t>
      </w:r>
      <w:r>
        <w:rPr>
          <w:spacing w:val="-3"/>
        </w:rPr>
        <w:softHyphen/>
        <w:t>ность создает конфликтную ситуацию в межличностной сфере, а эмоциональное напря</w:t>
      </w:r>
      <w:r>
        <w:rPr>
          <w:spacing w:val="-3"/>
        </w:rPr>
        <w:softHyphen/>
      </w:r>
      <w:r>
        <w:rPr>
          <w:spacing w:val="-2"/>
        </w:rPr>
        <w:t>жение трансформируется в патологические физиологические реакции.</w:t>
      </w:r>
    </w:p>
    <w:p w14:paraId="5AC388C9" w14:textId="77777777" w:rsidR="008B35D8" w:rsidRDefault="008B35D8">
      <w:pPr>
        <w:shd w:val="clear" w:color="auto" w:fill="FFFFFF"/>
        <w:spacing w:line="235" w:lineRule="exact"/>
        <w:ind w:left="14" w:right="5" w:firstLine="350"/>
        <w:jc w:val="both"/>
      </w:pPr>
      <w:r>
        <w:rPr>
          <w:spacing w:val="-2"/>
        </w:rPr>
        <w:t xml:space="preserve">В современной интерпретации это понятие включает в себя трудности в описании </w:t>
      </w:r>
      <w:r>
        <w:rPr>
          <w:spacing w:val="-3"/>
        </w:rPr>
        <w:t>собственных чувств, в дифференциации чувств и телесных ощущений, сужение аффек</w:t>
      </w:r>
      <w:r>
        <w:rPr>
          <w:spacing w:val="-3"/>
        </w:rPr>
        <w:softHyphen/>
        <w:t>тивного опыта, снижение способности к символизации, бедность фантазий и воображе</w:t>
      </w:r>
      <w:r>
        <w:rPr>
          <w:spacing w:val="-3"/>
        </w:rPr>
        <w:softHyphen/>
      </w:r>
      <w:r>
        <w:rPr>
          <w:spacing w:val="-1"/>
        </w:rPr>
        <w:t xml:space="preserve">ния, предпочтение фокусированности внимания на внешних объектах (Эйдемиллер, </w:t>
      </w:r>
      <w:r>
        <w:t>Макарова, 2000).</w:t>
      </w:r>
    </w:p>
    <w:p w14:paraId="1A635F96" w14:textId="77777777" w:rsidR="008B35D8" w:rsidRDefault="008B35D8">
      <w:pPr>
        <w:shd w:val="clear" w:color="auto" w:fill="FFFFFF"/>
        <w:spacing w:line="235" w:lineRule="exact"/>
        <w:ind w:left="10" w:firstLine="336"/>
        <w:jc w:val="both"/>
      </w:pPr>
      <w:r>
        <w:rPr>
          <w:spacing w:val="-1"/>
        </w:rPr>
        <w:t xml:space="preserve">«Алекситимики» бесконечно долго и детально описывают физические ощущения, </w:t>
      </w:r>
      <w:r>
        <w:rPr>
          <w:spacing w:val="-3"/>
        </w:rPr>
        <w:t>часто напрямую не связанные с основным страданием или заболеванием, в то время как внутренние ощущения, характеризующие эмоциональную жизнь, излагаются ими в тер</w:t>
      </w:r>
      <w:r>
        <w:rPr>
          <w:spacing w:val="-3"/>
        </w:rPr>
        <w:softHyphen/>
        <w:t>минах раздражительности, скуки, пустоты, усталости, недифференцированного возбуж</w:t>
      </w:r>
      <w:r>
        <w:rPr>
          <w:spacing w:val="-3"/>
        </w:rPr>
        <w:softHyphen/>
      </w:r>
      <w:r>
        <w:rPr>
          <w:spacing w:val="-2"/>
        </w:rPr>
        <w:t xml:space="preserve">дения или напряжения. Эмоциональная сфера личностей с чертами алекситимии слабо </w:t>
      </w:r>
      <w:r>
        <w:t>дифференцирована, аффекты неадекватны, воображение развито недостаточно, уро</w:t>
      </w:r>
      <w:r>
        <w:softHyphen/>
      </w:r>
      <w:r>
        <w:rPr>
          <w:spacing w:val="-2"/>
        </w:rPr>
        <w:t>вень абстрактно-логического мышления невысок. «Алекситимики» отличаются нераз</w:t>
      </w:r>
      <w:r>
        <w:rPr>
          <w:spacing w:val="-2"/>
        </w:rPr>
        <w:softHyphen/>
      </w:r>
      <w:r>
        <w:rPr>
          <w:spacing w:val="-4"/>
        </w:rPr>
        <w:t>витой фантазией, тенденцией к импульсивности, бедностью межличностных связей. Ти</w:t>
      </w:r>
      <w:r>
        <w:rPr>
          <w:spacing w:val="-4"/>
        </w:rPr>
        <w:softHyphen/>
      </w:r>
      <w:r>
        <w:rPr>
          <w:spacing w:val="-2"/>
        </w:rPr>
        <w:t>пичны для них также инфантилизм, чрезмерный прагматизм, дефицит рефлексии, эмо</w:t>
      </w:r>
      <w:r>
        <w:rPr>
          <w:spacing w:val="-2"/>
        </w:rPr>
        <w:softHyphen/>
        <w:t>циональная неустойчивость с частыми «срывами». Их преобладающий образ жизни — действие. Взаимодействие с такими людьми приносит ощущение скуки и бессмыслен</w:t>
      </w:r>
      <w:r>
        <w:rPr>
          <w:spacing w:val="-2"/>
        </w:rPr>
        <w:softHyphen/>
      </w:r>
      <w:r>
        <w:rPr>
          <w:spacing w:val="-4"/>
        </w:rPr>
        <w:t>ности контакта. «Алекситимику» трудно работать со снами, поскольку он редко их вспо</w:t>
      </w:r>
      <w:r>
        <w:rPr>
          <w:spacing w:val="-4"/>
        </w:rPr>
        <w:softHyphen/>
      </w:r>
      <w:r>
        <w:t>минает и скупо описывает.</w:t>
      </w:r>
    </w:p>
    <w:p w14:paraId="7156CBCA" w14:textId="77777777" w:rsidR="008B35D8" w:rsidRDefault="008B35D8">
      <w:pPr>
        <w:shd w:val="clear" w:color="auto" w:fill="FFFFFF"/>
        <w:spacing w:line="235" w:lineRule="exact"/>
        <w:ind w:left="10" w:right="10" w:firstLine="336"/>
        <w:jc w:val="both"/>
      </w:pPr>
      <w:r>
        <w:rPr>
          <w:spacing w:val="-2"/>
        </w:rPr>
        <w:t xml:space="preserve">Для объяснения синдрома алекситимии </w:t>
      </w:r>
      <w:r>
        <w:rPr>
          <w:spacing w:val="-2"/>
          <w:lang w:val="en-US"/>
        </w:rPr>
        <w:t>J</w:t>
      </w:r>
      <w:r w:rsidRPr="009C11ED">
        <w:rPr>
          <w:spacing w:val="-2"/>
        </w:rPr>
        <w:t xml:space="preserve">. </w:t>
      </w:r>
      <w:r>
        <w:rPr>
          <w:spacing w:val="-2"/>
          <w:lang w:val="en-US"/>
        </w:rPr>
        <w:t>S</w:t>
      </w:r>
      <w:r w:rsidRPr="009C11ED">
        <w:rPr>
          <w:spacing w:val="-2"/>
        </w:rPr>
        <w:t xml:space="preserve">. </w:t>
      </w:r>
      <w:r>
        <w:rPr>
          <w:spacing w:val="-2"/>
          <w:lang w:val="en-US"/>
        </w:rPr>
        <w:t>Neman</w:t>
      </w:r>
      <w:r w:rsidRPr="009C11ED">
        <w:rPr>
          <w:spacing w:val="-2"/>
        </w:rPr>
        <w:t xml:space="preserve"> </w:t>
      </w:r>
      <w:r>
        <w:rPr>
          <w:spacing w:val="-2"/>
        </w:rPr>
        <w:t>выделяет две модели: «отрица</w:t>
      </w:r>
      <w:r>
        <w:rPr>
          <w:spacing w:val="-2"/>
        </w:rPr>
        <w:softHyphen/>
      </w:r>
      <w:r>
        <w:rPr>
          <w:spacing w:val="-3"/>
        </w:rPr>
        <w:t>ния» и «дефицита». Модель «отрицания» предполагает глобальное торможение аффек</w:t>
      </w:r>
      <w:r>
        <w:rPr>
          <w:spacing w:val="-3"/>
        </w:rPr>
        <w:softHyphen/>
      </w:r>
      <w:r>
        <w:rPr>
          <w:spacing w:val="-1"/>
        </w:rPr>
        <w:t>тов, поэтому в данном случае можно говорить о «вторичной алекситимии» и рассмат</w:t>
      </w:r>
      <w:r>
        <w:rPr>
          <w:spacing w:val="-1"/>
        </w:rPr>
        <w:softHyphen/>
      </w:r>
      <w:r>
        <w:rPr>
          <w:spacing w:val="-3"/>
        </w:rPr>
        <w:t xml:space="preserve">ривать ее как психологическую защиту, предполагая обратимость. Ряд авторов </w:t>
      </w:r>
      <w:r w:rsidRPr="009C11ED">
        <w:rPr>
          <w:spacing w:val="-3"/>
        </w:rPr>
        <w:t>(</w:t>
      </w:r>
      <w:r>
        <w:rPr>
          <w:spacing w:val="-3"/>
          <w:lang w:val="en-US"/>
        </w:rPr>
        <w:t>Sifneos</w:t>
      </w:r>
      <w:r w:rsidRPr="009C11ED">
        <w:rPr>
          <w:spacing w:val="-3"/>
        </w:rPr>
        <w:t xml:space="preserve">, </w:t>
      </w:r>
      <w:r>
        <w:rPr>
          <w:spacing w:val="-3"/>
        </w:rPr>
        <w:t>1973; Ересько, Исурина, Кайдановская, Карвасарский, 1994) считает, чтоу многих боль</w:t>
      </w:r>
      <w:r>
        <w:rPr>
          <w:spacing w:val="-3"/>
        </w:rPr>
        <w:softHyphen/>
        <w:t xml:space="preserve">ных алекситимические проявления необратимы, несмотря на длительную, интенсивную </w:t>
      </w:r>
      <w:r>
        <w:rPr>
          <w:spacing w:val="-2"/>
        </w:rPr>
        <w:t xml:space="preserve">и искусную глубинную психотерапию. Такого рода алекситимия является первичной. </w:t>
      </w:r>
      <w:r>
        <w:rPr>
          <w:spacing w:val="-4"/>
        </w:rPr>
        <w:t>Для ее объяснения используется модель «дефицита», вызванного биохимическими, ней</w:t>
      </w:r>
      <w:r>
        <w:rPr>
          <w:spacing w:val="-4"/>
        </w:rPr>
        <w:softHyphen/>
      </w:r>
      <w:r>
        <w:t>рофизиологическими или генетически обусловленными нарушениями (Эйдемиллер, Макарова, 2000).</w:t>
      </w:r>
    </w:p>
    <w:p w14:paraId="29D4FD78" w14:textId="77777777" w:rsidR="008B35D8" w:rsidRDefault="008B35D8">
      <w:pPr>
        <w:shd w:val="clear" w:color="auto" w:fill="FFFFFF"/>
        <w:spacing w:line="235" w:lineRule="exact"/>
        <w:ind w:left="10" w:right="19" w:firstLine="336"/>
        <w:jc w:val="both"/>
      </w:pPr>
      <w:r>
        <w:rPr>
          <w:spacing w:val="-4"/>
        </w:rPr>
        <w:t xml:space="preserve">Л. </w:t>
      </w:r>
      <w:r>
        <w:rPr>
          <w:spacing w:val="-4"/>
          <w:lang w:val="en-US"/>
        </w:rPr>
        <w:t>II</w:t>
      </w:r>
      <w:r w:rsidRPr="009C11ED">
        <w:rPr>
          <w:spacing w:val="-4"/>
        </w:rPr>
        <w:t xml:space="preserve">. </w:t>
      </w:r>
      <w:r>
        <w:rPr>
          <w:spacing w:val="-4"/>
        </w:rPr>
        <w:t xml:space="preserve">Урванцев (1998) выделяет несколько групп черт, характерных для страдающих </w:t>
      </w:r>
      <w:r>
        <w:rPr>
          <w:spacing w:val="-2"/>
        </w:rPr>
        <w:t>алекситимией: расстройства аффективных функций, нарушения когнитивных процес</w:t>
      </w:r>
      <w:r>
        <w:rPr>
          <w:spacing w:val="-2"/>
        </w:rPr>
        <w:softHyphen/>
      </w:r>
      <w:r>
        <w:t>сов, нарушение самосознания и особое восприятие мира («специфическая картина мира» с недостаточностью его чувственного переживания).</w:t>
      </w:r>
    </w:p>
    <w:p w14:paraId="6B0CAC73" w14:textId="77777777" w:rsidR="008B35D8" w:rsidRDefault="008B35D8">
      <w:pPr>
        <w:shd w:val="clear" w:color="auto" w:fill="FFFFFF"/>
        <w:spacing w:line="235" w:lineRule="exact"/>
        <w:ind w:right="24" w:firstLine="346"/>
        <w:jc w:val="both"/>
      </w:pPr>
      <w:r>
        <w:rPr>
          <w:spacing w:val="-3"/>
        </w:rPr>
        <w:t>Как социокультуральный феномен, алекситимия связана с низким социальным ста</w:t>
      </w:r>
      <w:r>
        <w:rPr>
          <w:spacing w:val="-3"/>
        </w:rPr>
        <w:softHyphen/>
        <w:t xml:space="preserve">тусом, с невысоким уровнем образования, с недостатком словесной культуры. В рамках </w:t>
      </w:r>
      <w:r>
        <w:rPr>
          <w:spacing w:val="-4"/>
        </w:rPr>
        <w:t>психоанализа алекситимия рассматривается как защитный механизм, действующий про</w:t>
      </w:r>
      <w:r>
        <w:rPr>
          <w:spacing w:val="-4"/>
        </w:rPr>
        <w:softHyphen/>
        <w:t>тив невыносимых для личности аффектов. Действительно, личности с алекситимически-</w:t>
      </w:r>
    </w:p>
    <w:p w14:paraId="60409908" w14:textId="77777777" w:rsidR="008B35D8" w:rsidRDefault="008B35D8">
      <w:pPr>
        <w:shd w:val="clear" w:color="auto" w:fill="FFFFFF"/>
        <w:spacing w:line="235" w:lineRule="exact"/>
        <w:ind w:right="24" w:firstLine="346"/>
        <w:jc w:val="both"/>
        <w:sectPr w:rsidR="008B35D8">
          <w:type w:val="continuous"/>
          <w:pgSz w:w="12240" w:h="15840"/>
          <w:pgMar w:top="1440" w:right="2554" w:bottom="720" w:left="2299" w:header="720" w:footer="720" w:gutter="0"/>
          <w:cols w:space="60"/>
          <w:noEndnote/>
        </w:sectPr>
      </w:pPr>
    </w:p>
    <w:p w14:paraId="293BBF6B" w14:textId="77777777" w:rsidR="008B35D8" w:rsidRDefault="008B35D8">
      <w:pPr>
        <w:shd w:val="clear" w:color="auto" w:fill="FFFFFF"/>
      </w:pPr>
      <w:r>
        <w:rPr>
          <w:spacing w:val="-11"/>
        </w:rPr>
        <w:t>Зависимости в структуре психопатологических симптомов и синдромов</w:t>
      </w:r>
    </w:p>
    <w:p w14:paraId="742B3AD8" w14:textId="77777777" w:rsidR="008B35D8" w:rsidRDefault="008B35D8">
      <w:pPr>
        <w:shd w:val="clear" w:color="auto" w:fill="FFFFFF"/>
        <w:spacing w:before="43"/>
      </w:pPr>
      <w:r>
        <w:br w:type="column"/>
      </w:r>
      <w:r>
        <w:rPr>
          <w:rFonts w:ascii="Arial" w:hAnsi="Arial" w:cs="Arial"/>
          <w:sz w:val="16"/>
          <w:szCs w:val="16"/>
        </w:rPr>
        <w:t>719</w:t>
      </w:r>
    </w:p>
    <w:p w14:paraId="397D5B8B" w14:textId="77777777" w:rsidR="008B35D8" w:rsidRDefault="008B35D8">
      <w:pPr>
        <w:shd w:val="clear" w:color="auto" w:fill="FFFFFF"/>
        <w:spacing w:before="43"/>
        <w:sectPr w:rsidR="008B35D8">
          <w:pgSz w:w="12240" w:h="15840"/>
          <w:pgMar w:top="1440" w:right="2331" w:bottom="720" w:left="2095" w:header="720" w:footer="720" w:gutter="0"/>
          <w:cols w:num="2" w:sep="1" w:space="720" w:equalWidth="0">
            <w:col w:w="5510" w:space="1584"/>
            <w:col w:w="720"/>
          </w:cols>
          <w:noEndnote/>
        </w:sectPr>
      </w:pPr>
    </w:p>
    <w:p w14:paraId="192DACB4" w14:textId="77777777" w:rsidR="008B35D8" w:rsidRDefault="008B35D8">
      <w:pPr>
        <w:shd w:val="clear" w:color="auto" w:fill="FFFFFF"/>
        <w:spacing w:before="259" w:line="235" w:lineRule="exact"/>
        <w:ind w:left="19" w:right="461"/>
        <w:jc w:val="both"/>
      </w:pPr>
      <w:r>
        <w:rPr>
          <w:noProof/>
        </w:rPr>
        <w:pict w14:anchorId="05B3E759">
          <v:line id="_x0000_s1782" style="position:absolute;left:0;text-align:left;z-index:323;mso-position-horizontal-relative:margin" from="-23.05pt,-24.95pt" to="-23.05pt,116.4pt" o:allowincell="f" strokeweight=".95pt">
            <w10:wrap anchorx="margin"/>
          </v:line>
        </w:pict>
      </w:r>
      <w:r>
        <w:t>ми чертами чаще высказывают жалобы соматического характера, что в ряде случаев является признаком соматизации аффекта.</w:t>
      </w:r>
    </w:p>
    <w:p w14:paraId="08473AA1" w14:textId="77777777" w:rsidR="008B35D8" w:rsidRDefault="008B35D8">
      <w:pPr>
        <w:shd w:val="clear" w:color="auto" w:fill="FFFFFF"/>
        <w:spacing w:line="235" w:lineRule="exact"/>
        <w:ind w:left="14" w:right="456" w:firstLine="346"/>
        <w:jc w:val="both"/>
      </w:pPr>
      <w:r>
        <w:rPr>
          <w:spacing w:val="-3"/>
        </w:rPr>
        <w:t>Если подавление чувств, эмоциональных реакций, в том числе на ситуацию опасно</w:t>
      </w:r>
      <w:r>
        <w:rPr>
          <w:spacing w:val="-3"/>
        </w:rPr>
        <w:softHyphen/>
        <w:t>сти, жесткая регламентация эмоциональных проявлений становятся хроническими, пре</w:t>
      </w:r>
      <w:r>
        <w:rPr>
          <w:spacing w:val="-3"/>
        </w:rPr>
        <w:softHyphen/>
      </w:r>
      <w:r>
        <w:rPr>
          <w:spacing w:val="-2"/>
        </w:rPr>
        <w:t>вращаясь в стиль жизни, то межличностные взаимоотношения становятся дистанциро</w:t>
      </w:r>
      <w:r>
        <w:rPr>
          <w:spacing w:val="-2"/>
        </w:rPr>
        <w:softHyphen/>
        <w:t>ванными, приобретают черты поверхностности и формальности. Нивелирование эмо</w:t>
      </w:r>
      <w:r>
        <w:rPr>
          <w:spacing w:val="-2"/>
        </w:rPr>
        <w:softHyphen/>
      </w:r>
      <w:r>
        <w:rPr>
          <w:spacing w:val="-3"/>
        </w:rPr>
        <w:t xml:space="preserve">циональных проявлений придает поведению нейтральность и безучастность, а текущим </w:t>
      </w:r>
      <w:r>
        <w:t>эмоциональным реакциям — оттенок безразличия.</w:t>
      </w:r>
    </w:p>
    <w:p w14:paraId="2FA0DFAC" w14:textId="77777777" w:rsidR="008B35D8" w:rsidRDefault="008B35D8">
      <w:pPr>
        <w:shd w:val="clear" w:color="auto" w:fill="FFFFFF"/>
        <w:spacing w:line="235" w:lineRule="exact"/>
        <w:ind w:left="5" w:right="456" w:firstLine="341"/>
        <w:jc w:val="both"/>
      </w:pPr>
      <w:r>
        <w:t xml:space="preserve">Алекситимия как проявление дефекта развития представляет собой, по мнению </w:t>
      </w:r>
      <w:r>
        <w:rPr>
          <w:spacing w:val="-3"/>
        </w:rPr>
        <w:t>Л. П. Урванцева (</w:t>
      </w:r>
      <w:r w:rsidRPr="009C11ED">
        <w:rPr>
          <w:spacing w:val="-3"/>
        </w:rPr>
        <w:t>1</w:t>
      </w:r>
      <w:r>
        <w:rPr>
          <w:spacing w:val="-3"/>
        </w:rPr>
        <w:t xml:space="preserve">998), неспецифическим расстройством в переживании и протекании </w:t>
      </w:r>
      <w:r>
        <w:rPr>
          <w:spacing w:val="-1"/>
        </w:rPr>
        <w:t>эмоций, «досимволическим стилем психики», характерным для лиц с низким уровнем дифференцированности психических структур. Такую психику можно отнести к пре-</w:t>
      </w:r>
      <w:r>
        <w:rPr>
          <w:spacing w:val="-2"/>
        </w:rPr>
        <w:t>невротическому уровню. Алекситимики используют незрелые механизмы психологи</w:t>
      </w:r>
      <w:r>
        <w:rPr>
          <w:spacing w:val="-2"/>
        </w:rPr>
        <w:softHyphen/>
      </w:r>
      <w:r>
        <w:rPr>
          <w:spacing w:val="-1"/>
        </w:rPr>
        <w:t xml:space="preserve">ческой защиты, такие как отреагирование, отрицание, проективную идентификацию. </w:t>
      </w:r>
      <w:r>
        <w:t xml:space="preserve">Непосредственной причиной подобного дефекта развития может быть расстройство </w:t>
      </w:r>
      <w:r>
        <w:rPr>
          <w:spacing w:val="-2"/>
        </w:rPr>
        <w:t>ранних отношений «мать—ребенок», негативно влияющее на становление представле</w:t>
      </w:r>
      <w:r>
        <w:rPr>
          <w:spacing w:val="-2"/>
        </w:rPr>
        <w:softHyphen/>
      </w:r>
      <w:r>
        <w:t>ний о мире и о собственной личности.</w:t>
      </w:r>
    </w:p>
    <w:p w14:paraId="49B19144" w14:textId="77777777" w:rsidR="008B35D8" w:rsidRDefault="008B35D8">
      <w:pPr>
        <w:shd w:val="clear" w:color="auto" w:fill="FFFFFF"/>
        <w:spacing w:line="235" w:lineRule="exact"/>
        <w:ind w:right="456" w:firstLine="346"/>
        <w:jc w:val="both"/>
      </w:pPr>
      <w:r>
        <w:rPr>
          <w:spacing w:val="-5"/>
        </w:rPr>
        <w:t>В. В. Николаева устанавливает связь феномена алекситимии с особенностями психи</w:t>
      </w:r>
      <w:r>
        <w:rPr>
          <w:spacing w:val="-5"/>
        </w:rPr>
        <w:softHyphen/>
      </w:r>
      <w:r>
        <w:rPr>
          <w:spacing w:val="-4"/>
        </w:rPr>
        <w:t xml:space="preserve">ческой саморегуляции, основываясь на концепции смысловых образований личности (Б. </w:t>
      </w:r>
      <w:r>
        <w:rPr>
          <w:spacing w:val="-2"/>
        </w:rPr>
        <w:t xml:space="preserve">С. Братусь, Ф. Е. Василюк). Важный источник устойчивости, свободы и саморазвития </w:t>
      </w:r>
      <w:r>
        <w:rPr>
          <w:spacing w:val="-4"/>
        </w:rPr>
        <w:t>личности — это рефлексия, позволяющая осознать смысл собственной жизни и деятель</w:t>
      </w:r>
      <w:r>
        <w:rPr>
          <w:spacing w:val="-4"/>
        </w:rPr>
        <w:softHyphen/>
        <w:t>ности и являющаяся частным механизмом личностно-мотивационного уровня саморегу</w:t>
      </w:r>
      <w:r>
        <w:rPr>
          <w:spacing w:val="-4"/>
        </w:rPr>
        <w:softHyphen/>
      </w:r>
      <w:r>
        <w:rPr>
          <w:spacing w:val="-2"/>
        </w:rPr>
        <w:t xml:space="preserve">ляции. Дефицит рефлексии выражен в том, что «алекситимик» неспособен управлять </w:t>
      </w:r>
      <w:r>
        <w:rPr>
          <w:spacing w:val="-5"/>
        </w:rPr>
        <w:t>своими побуждениями, гибко перестраивать их в соответствии с изменяющимися услови</w:t>
      </w:r>
      <w:r>
        <w:rPr>
          <w:spacing w:val="-5"/>
        </w:rPr>
        <w:softHyphen/>
      </w:r>
      <w:r>
        <w:rPr>
          <w:spacing w:val="-4"/>
        </w:rPr>
        <w:t>ями текущей жизненной ситуации, поскольку в процессе онтогенеза потребность в само</w:t>
      </w:r>
      <w:r>
        <w:rPr>
          <w:spacing w:val="-4"/>
        </w:rPr>
        <w:softHyphen/>
        <w:t xml:space="preserve">регуляции не была сформирована. Невозможность реализации актуальных потребностей </w:t>
      </w:r>
      <w:r>
        <w:rPr>
          <w:spacing w:val="-3"/>
        </w:rPr>
        <w:t>ведет к хронизации эмоций и, как следствие, к стойким соматическим изменениям.</w:t>
      </w:r>
    </w:p>
    <w:p w14:paraId="3C1EB7FE" w14:textId="77777777" w:rsidR="008B35D8" w:rsidRDefault="008B35D8">
      <w:pPr>
        <w:shd w:val="clear" w:color="auto" w:fill="FFFFFF"/>
        <w:spacing w:before="5" w:line="235" w:lineRule="exact"/>
        <w:ind w:right="461" w:firstLine="331"/>
        <w:jc w:val="both"/>
      </w:pPr>
      <w:r>
        <w:rPr>
          <w:spacing w:val="-3"/>
        </w:rPr>
        <w:t xml:space="preserve">По мнению Н. </w:t>
      </w:r>
      <w:r>
        <w:rPr>
          <w:spacing w:val="-3"/>
          <w:lang w:val="en-US"/>
        </w:rPr>
        <w:t>Krystal</w:t>
      </w:r>
      <w:r w:rsidRPr="009C11ED">
        <w:rPr>
          <w:spacing w:val="-3"/>
        </w:rPr>
        <w:t xml:space="preserve"> </w:t>
      </w:r>
      <w:r>
        <w:rPr>
          <w:spacing w:val="-3"/>
        </w:rPr>
        <w:t>(1982,1983), многие аддиктивные пациенты не способны рас</w:t>
      </w:r>
      <w:r>
        <w:rPr>
          <w:spacing w:val="-3"/>
        </w:rPr>
        <w:softHyphen/>
      </w:r>
      <w:r>
        <w:rPr>
          <w:spacing w:val="-1"/>
        </w:rPr>
        <w:t xml:space="preserve">познавать и идентифицировать переживаемые ими внутренние чувства. </w:t>
      </w:r>
      <w:r>
        <w:rPr>
          <w:spacing w:val="-1"/>
          <w:lang w:val="en-US"/>
        </w:rPr>
        <w:t>J</w:t>
      </w:r>
      <w:r w:rsidRPr="009C11ED">
        <w:rPr>
          <w:spacing w:val="-1"/>
        </w:rPr>
        <w:t xml:space="preserve">. </w:t>
      </w:r>
      <w:r>
        <w:rPr>
          <w:spacing w:val="-1"/>
          <w:lang w:val="en-US"/>
        </w:rPr>
        <w:t>McDouglass</w:t>
      </w:r>
      <w:r w:rsidRPr="009C11ED">
        <w:rPr>
          <w:spacing w:val="-1"/>
        </w:rPr>
        <w:t xml:space="preserve"> </w:t>
      </w:r>
      <w:r>
        <w:rPr>
          <w:spacing w:val="-1"/>
        </w:rPr>
        <w:t xml:space="preserve">(1984) обозначил таких пациентов «диз-аффективными», т. е. лишенными аффектов, а </w:t>
      </w:r>
      <w:r>
        <w:rPr>
          <w:spacing w:val="-4"/>
          <w:lang w:val="en-US"/>
        </w:rPr>
        <w:t>L</w:t>
      </w:r>
      <w:r w:rsidRPr="009C11ED">
        <w:rPr>
          <w:spacing w:val="-4"/>
        </w:rPr>
        <w:t xml:space="preserve">. </w:t>
      </w:r>
      <w:r>
        <w:rPr>
          <w:spacing w:val="-4"/>
          <w:lang w:val="en-US"/>
        </w:rPr>
        <w:t>Wurmser</w:t>
      </w:r>
      <w:r w:rsidRPr="009C11ED">
        <w:rPr>
          <w:spacing w:val="-4"/>
        </w:rPr>
        <w:t xml:space="preserve"> </w:t>
      </w:r>
      <w:r>
        <w:rPr>
          <w:spacing w:val="-4"/>
        </w:rPr>
        <w:t>(1974), характеризуя эмоциональное обнищание, которое аддиктивные паци</w:t>
      </w:r>
      <w:r>
        <w:rPr>
          <w:spacing w:val="-4"/>
        </w:rPr>
        <w:softHyphen/>
      </w:r>
      <w:r>
        <w:rPr>
          <w:spacing w:val="-3"/>
        </w:rPr>
        <w:t>енты ощущают в себе и в своих межличностных отношениях вследствие дефицита эмо</w:t>
      </w:r>
      <w:r>
        <w:rPr>
          <w:spacing w:val="-3"/>
        </w:rPr>
        <w:softHyphen/>
        <w:t xml:space="preserve">ций, использовал термин «гиперсимволизация». Кроме того, </w:t>
      </w:r>
      <w:r>
        <w:rPr>
          <w:spacing w:val="-3"/>
          <w:lang w:val="en-US"/>
        </w:rPr>
        <w:t>L</w:t>
      </w:r>
      <w:r w:rsidRPr="009C11ED">
        <w:rPr>
          <w:spacing w:val="-3"/>
        </w:rPr>
        <w:t xml:space="preserve">. </w:t>
      </w:r>
      <w:r>
        <w:rPr>
          <w:spacing w:val="-3"/>
          <w:lang w:val="en-US"/>
        </w:rPr>
        <w:t>Wurmser</w:t>
      </w:r>
      <w:r w:rsidRPr="009C11ED">
        <w:rPr>
          <w:spacing w:val="-3"/>
        </w:rPr>
        <w:t xml:space="preserve"> </w:t>
      </w:r>
      <w:r>
        <w:rPr>
          <w:spacing w:val="-3"/>
        </w:rPr>
        <w:t>(1974) обнару</w:t>
      </w:r>
      <w:r>
        <w:rPr>
          <w:spacing w:val="-3"/>
        </w:rPr>
        <w:softHyphen/>
      </w:r>
      <w:r>
        <w:rPr>
          <w:spacing w:val="-4"/>
        </w:rPr>
        <w:t xml:space="preserve">жил, что, в отличие от проблем развития, затрудняющих аддиктивным больным доступ к </w:t>
      </w:r>
      <w:r>
        <w:rPr>
          <w:spacing w:val="-1"/>
        </w:rPr>
        <w:t xml:space="preserve">собственным чувствам и их проявление, нарушения эмоционального развития так же </w:t>
      </w:r>
      <w:r>
        <w:rPr>
          <w:spacing w:val="-4"/>
        </w:rPr>
        <w:t xml:space="preserve">часто заставляют таких пациентов страдать от прямо противоположной проблемы, когда </w:t>
      </w:r>
      <w:r>
        <w:rPr>
          <w:spacing w:val="-1"/>
        </w:rPr>
        <w:t>аффекты переживаются как подавляющие и непереносимые. Именно этот факт позво</w:t>
      </w:r>
      <w:r>
        <w:rPr>
          <w:spacing w:val="-1"/>
        </w:rPr>
        <w:softHyphen/>
      </w:r>
      <w:r>
        <w:rPr>
          <w:spacing w:val="-2"/>
        </w:rPr>
        <w:t>лил автору считать основой аддиктивных расстройств «дефект аффективной защиты».</w:t>
      </w:r>
    </w:p>
    <w:p w14:paraId="01856065" w14:textId="77777777" w:rsidR="008B35D8" w:rsidRDefault="008B35D8">
      <w:pPr>
        <w:shd w:val="clear" w:color="auto" w:fill="FFFFFF"/>
        <w:spacing w:line="235" w:lineRule="exact"/>
        <w:ind w:right="461" w:firstLine="346"/>
        <w:jc w:val="both"/>
      </w:pPr>
      <w:r>
        <w:rPr>
          <w:spacing w:val="-4"/>
        </w:rPr>
        <w:t xml:space="preserve">С точки зрения Е. </w:t>
      </w:r>
      <w:r>
        <w:rPr>
          <w:spacing w:val="-4"/>
          <w:lang w:val="en-US"/>
        </w:rPr>
        <w:t>J</w:t>
      </w:r>
      <w:r w:rsidRPr="009C11ED">
        <w:rPr>
          <w:spacing w:val="-4"/>
        </w:rPr>
        <w:t xml:space="preserve">. </w:t>
      </w:r>
      <w:r>
        <w:rPr>
          <w:spacing w:val="-4"/>
          <w:lang w:val="en-US"/>
        </w:rPr>
        <w:t>Khantzian</w:t>
      </w:r>
      <w:r w:rsidRPr="009C11ED">
        <w:rPr>
          <w:spacing w:val="-4"/>
        </w:rPr>
        <w:t xml:space="preserve"> </w:t>
      </w:r>
      <w:r>
        <w:rPr>
          <w:spacing w:val="-4"/>
        </w:rPr>
        <w:t xml:space="preserve">(1990), один из мотивов использования наркотиков — </w:t>
      </w:r>
      <w:r>
        <w:rPr>
          <w:spacing w:val="-1"/>
        </w:rPr>
        <w:t>это мотив преодоления пассивного, вызывающего смущение опыта переживания соб</w:t>
      </w:r>
      <w:r>
        <w:rPr>
          <w:spacing w:val="-1"/>
        </w:rPr>
        <w:softHyphen/>
        <w:t>ственной «безэмоциональности», алекситимичности и преобразования его в активный опыт контроля над собственными чувствами, даже если они и причиняют боль.</w:t>
      </w:r>
    </w:p>
    <w:p w14:paraId="74CFC35A" w14:textId="77777777" w:rsidR="008B35D8" w:rsidRDefault="008B35D8">
      <w:pPr>
        <w:shd w:val="clear" w:color="auto" w:fill="FFFFFF"/>
        <w:spacing w:line="235" w:lineRule="exact"/>
        <w:ind w:left="5" w:right="461" w:firstLine="341"/>
        <w:jc w:val="both"/>
      </w:pPr>
      <w:r>
        <w:rPr>
          <w:spacing w:val="-2"/>
        </w:rPr>
        <w:t>Наиболее часто зависимое поведение связывают с преморбидной патологией воле</w:t>
      </w:r>
      <w:r>
        <w:rPr>
          <w:spacing w:val="-2"/>
        </w:rPr>
        <w:softHyphen/>
      </w:r>
      <w:r>
        <w:rPr>
          <w:spacing w:val="-5"/>
        </w:rPr>
        <w:t xml:space="preserve">вой деятельности — </w:t>
      </w:r>
      <w:r>
        <w:rPr>
          <w:i/>
          <w:iCs/>
          <w:spacing w:val="-5"/>
        </w:rPr>
        <w:t xml:space="preserve">компульсивностью, </w:t>
      </w:r>
      <w:r>
        <w:rPr>
          <w:spacing w:val="-5"/>
        </w:rPr>
        <w:t xml:space="preserve">что позволило </w:t>
      </w:r>
      <w:r>
        <w:rPr>
          <w:spacing w:val="-5"/>
          <w:lang w:val="en-US"/>
        </w:rPr>
        <w:t>L</w:t>
      </w:r>
      <w:r w:rsidRPr="009C11ED">
        <w:rPr>
          <w:spacing w:val="-5"/>
        </w:rPr>
        <w:t xml:space="preserve">. </w:t>
      </w:r>
      <w:r>
        <w:rPr>
          <w:spacing w:val="-5"/>
          <w:lang w:val="en-US"/>
        </w:rPr>
        <w:t>Wurmser</w:t>
      </w:r>
      <w:r w:rsidRPr="009C11ED">
        <w:rPr>
          <w:spacing w:val="-5"/>
        </w:rPr>
        <w:t xml:space="preserve"> </w:t>
      </w:r>
      <w:r>
        <w:rPr>
          <w:spacing w:val="-5"/>
        </w:rPr>
        <w:t xml:space="preserve">(1987,1996) отметить, </w:t>
      </w:r>
      <w:r>
        <w:rPr>
          <w:spacing w:val="-2"/>
        </w:rPr>
        <w:t>что «понятие "аддиктивное поведение" синонимично понятию тяжелой компульсивно-</w:t>
      </w:r>
      <w:r>
        <w:rPr>
          <w:spacing w:val="-4"/>
        </w:rPr>
        <w:t>сти». Под компульсивностью при этом понимается ненасытность, автоматичность и бес</w:t>
      </w:r>
      <w:r>
        <w:rPr>
          <w:spacing w:val="-4"/>
        </w:rPr>
        <w:softHyphen/>
      </w:r>
      <w:r>
        <w:rPr>
          <w:spacing w:val="-1"/>
        </w:rPr>
        <w:t>конечная повторяемость. В психиатрии компульсивностью обозначается форма нару</w:t>
      </w:r>
      <w:r>
        <w:rPr>
          <w:spacing w:val="-1"/>
        </w:rPr>
        <w:softHyphen/>
      </w:r>
      <w:r>
        <w:t>шенного поведения, когда действия, поступки возникают в связи с непреодолимыми</w:t>
      </w:r>
    </w:p>
    <w:p w14:paraId="61864A88" w14:textId="77777777" w:rsidR="008B35D8" w:rsidRDefault="008B35D8">
      <w:pPr>
        <w:shd w:val="clear" w:color="auto" w:fill="FFFFFF"/>
        <w:spacing w:line="235" w:lineRule="exact"/>
        <w:ind w:left="5" w:right="461" w:firstLine="341"/>
        <w:jc w:val="both"/>
        <w:sectPr w:rsidR="008B35D8">
          <w:type w:val="continuous"/>
          <w:pgSz w:w="12240" w:h="15840"/>
          <w:pgMar w:top="1440" w:right="2331" w:bottom="720" w:left="2075" w:header="720" w:footer="720" w:gutter="0"/>
          <w:cols w:space="60"/>
          <w:noEndnote/>
        </w:sectPr>
      </w:pPr>
    </w:p>
    <w:p w14:paraId="77E62BEE" w14:textId="77777777" w:rsidR="008B35D8" w:rsidRDefault="008B35D8">
      <w:pPr>
        <w:shd w:val="clear" w:color="auto" w:fill="FFFFFF"/>
        <w:spacing w:before="38"/>
      </w:pPr>
      <w:r>
        <w:rPr>
          <w:rFonts w:ascii="Arial" w:hAnsi="Arial" w:cs="Arial"/>
          <w:sz w:val="18"/>
          <w:szCs w:val="18"/>
        </w:rPr>
        <w:t>720</w:t>
      </w:r>
    </w:p>
    <w:p w14:paraId="54303236" w14:textId="77777777" w:rsidR="008B35D8" w:rsidRDefault="008B35D8">
      <w:pPr>
        <w:shd w:val="clear" w:color="auto" w:fill="FFFFFF"/>
      </w:pPr>
      <w:r>
        <w:br w:type="column"/>
      </w:r>
      <w:r>
        <w:rPr>
          <w:spacing w:val="-12"/>
        </w:rPr>
        <w:t>Проблема коморбидной патологии в аддиктологии</w:t>
      </w:r>
    </w:p>
    <w:p w14:paraId="5803190F" w14:textId="77777777" w:rsidR="008B35D8" w:rsidRDefault="008B35D8">
      <w:pPr>
        <w:shd w:val="clear" w:color="auto" w:fill="FFFFFF"/>
        <w:sectPr w:rsidR="008B35D8">
          <w:pgSz w:w="12240" w:h="15840"/>
          <w:pgMar w:top="1440" w:right="2594" w:bottom="720" w:left="2306" w:header="720" w:footer="720" w:gutter="0"/>
          <w:cols w:num="2" w:sep="1" w:space="720" w:equalWidth="0">
            <w:col w:w="720" w:space="2760"/>
            <w:col w:w="3859"/>
          </w:cols>
          <w:noEndnote/>
        </w:sectPr>
      </w:pPr>
    </w:p>
    <w:p w14:paraId="09E52D51" w14:textId="77777777" w:rsidR="008B35D8" w:rsidRDefault="008B35D8">
      <w:pPr>
        <w:shd w:val="clear" w:color="auto" w:fill="FFFFFF"/>
        <w:spacing w:before="230" w:line="235" w:lineRule="exact"/>
        <w:ind w:left="34"/>
        <w:jc w:val="both"/>
      </w:pPr>
      <w:r>
        <w:rPr>
          <w:noProof/>
        </w:rPr>
        <w:pict w14:anchorId="61BEF541">
          <v:line id="_x0000_s1783" style="position:absolute;left:0;text-align:left;z-index:324;mso-position-horizontal-relative:margin" from="385.2pt,-26.4pt" to="385.2pt,625.45pt" o:allowincell="f" strokeweight="1.7pt">
            <w10:wrap anchorx="margin"/>
          </v:line>
        </w:pict>
      </w:r>
      <w:r>
        <w:rPr>
          <w:spacing w:val="-2"/>
        </w:rPr>
        <w:t>влечениями, побуждениями и совершаются насильственно, хотя и осознаются как не</w:t>
      </w:r>
      <w:r>
        <w:rPr>
          <w:spacing w:val="-2"/>
        </w:rPr>
        <w:softHyphen/>
      </w:r>
      <w:r>
        <w:rPr>
          <w:spacing w:val="-4"/>
        </w:rPr>
        <w:t>правильные. Данный психопатологический симптом может входить в структуру различ</w:t>
      </w:r>
      <w:r>
        <w:rPr>
          <w:spacing w:val="-4"/>
        </w:rPr>
        <w:softHyphen/>
      </w:r>
      <w:r>
        <w:rPr>
          <w:spacing w:val="-1"/>
        </w:rPr>
        <w:t>ных синдромов и быть первичным по отношению к зависимому поведению.</w:t>
      </w:r>
    </w:p>
    <w:p w14:paraId="3808403D" w14:textId="77777777" w:rsidR="008B35D8" w:rsidRDefault="008B35D8">
      <w:pPr>
        <w:shd w:val="clear" w:color="auto" w:fill="FFFFFF"/>
        <w:spacing w:line="235" w:lineRule="exact"/>
        <w:ind w:left="19" w:firstLine="341"/>
        <w:jc w:val="both"/>
      </w:pPr>
      <w:r>
        <w:rPr>
          <w:spacing w:val="-4"/>
        </w:rPr>
        <w:t>По мнению А. С. Андреева, А. И. Ковалева, А. О. Бухановского и соавт. (2001), неза</w:t>
      </w:r>
      <w:r>
        <w:rPr>
          <w:spacing w:val="-4"/>
        </w:rPr>
        <w:softHyphen/>
      </w:r>
      <w:r>
        <w:rPr>
          <w:spacing w:val="-1"/>
        </w:rPr>
        <w:t>висимо от конкретного содержания при т. н. болезни зависимого поведения прежде всего поражается мотивационная сфера, а ведущее расстройство адресовано к произ</w:t>
      </w:r>
      <w:r>
        <w:rPr>
          <w:spacing w:val="-1"/>
        </w:rPr>
        <w:softHyphen/>
      </w:r>
      <w:r>
        <w:rPr>
          <w:spacing w:val="-4"/>
        </w:rPr>
        <w:t xml:space="preserve">вольной деятельности. Отмечается, что физическое влечение может приходить на смену </w:t>
      </w:r>
      <w:r>
        <w:t>обсессивному, но и возникать изначально.</w:t>
      </w:r>
    </w:p>
    <w:p w14:paraId="2F952666" w14:textId="77777777" w:rsidR="008B35D8" w:rsidRDefault="008B35D8">
      <w:pPr>
        <w:shd w:val="clear" w:color="auto" w:fill="FFFFFF"/>
        <w:spacing w:line="235" w:lineRule="exact"/>
        <w:ind w:left="19" w:firstLine="331"/>
        <w:jc w:val="both"/>
      </w:pPr>
      <w:r>
        <w:rPr>
          <w:spacing w:val="-1"/>
        </w:rPr>
        <w:t>Одним из психопатологических симптомов, на базе которых способно формиро</w:t>
      </w:r>
      <w:r>
        <w:rPr>
          <w:spacing w:val="-1"/>
        </w:rPr>
        <w:softHyphen/>
      </w:r>
      <w:r>
        <w:rPr>
          <w:spacing w:val="-2"/>
        </w:rPr>
        <w:t>ваться зависимое поведение в детском возрасте, является акайрия — расстройство, ха</w:t>
      </w:r>
      <w:r>
        <w:rPr>
          <w:spacing w:val="-2"/>
        </w:rPr>
        <w:softHyphen/>
      </w:r>
      <w:r>
        <w:rPr>
          <w:spacing w:val="-3"/>
        </w:rPr>
        <w:t>рактеризующееся назойливостью, «прилипчивостью» пациентов, склонностью к повто</w:t>
      </w:r>
      <w:r>
        <w:rPr>
          <w:spacing w:val="-3"/>
        </w:rPr>
        <w:softHyphen/>
      </w:r>
      <w:r>
        <w:rPr>
          <w:spacing w:val="-2"/>
        </w:rPr>
        <w:t>рению одних и тех же вопросов, просьб, стереотипных обращений.</w:t>
      </w:r>
    </w:p>
    <w:p w14:paraId="07EEE06A" w14:textId="77777777" w:rsidR="008B35D8" w:rsidRDefault="008B35D8">
      <w:pPr>
        <w:shd w:val="clear" w:color="auto" w:fill="FFFFFF"/>
        <w:spacing w:before="221"/>
        <w:ind w:left="466"/>
      </w:pPr>
      <w:r>
        <w:rPr>
          <w:rFonts w:ascii="Arial" w:hAnsi="Arial" w:cs="Arial"/>
          <w:b/>
          <w:bCs/>
          <w:spacing w:val="-7"/>
          <w:sz w:val="24"/>
          <w:szCs w:val="24"/>
        </w:rPr>
        <w:t xml:space="preserve">29.2. </w:t>
      </w:r>
      <w:r>
        <w:rPr>
          <w:rFonts w:ascii="Arial" w:hAnsi="Arial"/>
          <w:b/>
          <w:bCs/>
          <w:spacing w:val="-7"/>
          <w:sz w:val="24"/>
          <w:szCs w:val="24"/>
        </w:rPr>
        <w:t>Зависимости</w:t>
      </w:r>
      <w:r>
        <w:rPr>
          <w:rFonts w:ascii="Arial" w:hAnsi="Arial" w:cs="Arial"/>
          <w:b/>
          <w:bCs/>
          <w:spacing w:val="-7"/>
          <w:sz w:val="24"/>
          <w:szCs w:val="24"/>
        </w:rPr>
        <w:t xml:space="preserve"> </w:t>
      </w:r>
      <w:r>
        <w:rPr>
          <w:rFonts w:ascii="Arial" w:hAnsi="Arial"/>
          <w:b/>
          <w:bCs/>
          <w:spacing w:val="-7"/>
          <w:sz w:val="24"/>
          <w:szCs w:val="24"/>
        </w:rPr>
        <w:t>в</w:t>
      </w:r>
      <w:r>
        <w:rPr>
          <w:rFonts w:ascii="Arial" w:hAnsi="Arial" w:cs="Arial"/>
          <w:b/>
          <w:bCs/>
          <w:spacing w:val="-7"/>
          <w:sz w:val="24"/>
          <w:szCs w:val="24"/>
        </w:rPr>
        <w:t xml:space="preserve"> </w:t>
      </w:r>
      <w:r>
        <w:rPr>
          <w:rFonts w:ascii="Arial" w:hAnsi="Arial"/>
          <w:b/>
          <w:bCs/>
          <w:spacing w:val="-7"/>
          <w:sz w:val="24"/>
          <w:szCs w:val="24"/>
        </w:rPr>
        <w:t>структуре</w:t>
      </w:r>
      <w:r>
        <w:rPr>
          <w:rFonts w:ascii="Arial" w:hAnsi="Arial" w:cs="Arial"/>
          <w:b/>
          <w:bCs/>
          <w:spacing w:val="-7"/>
          <w:sz w:val="24"/>
          <w:szCs w:val="24"/>
        </w:rPr>
        <w:t xml:space="preserve"> </w:t>
      </w:r>
      <w:r>
        <w:rPr>
          <w:rFonts w:ascii="Arial" w:hAnsi="Arial"/>
          <w:b/>
          <w:bCs/>
          <w:spacing w:val="-7"/>
          <w:sz w:val="24"/>
          <w:szCs w:val="24"/>
        </w:rPr>
        <w:t>психических</w:t>
      </w:r>
      <w:r>
        <w:rPr>
          <w:rFonts w:ascii="Arial" w:hAnsi="Arial" w:cs="Arial"/>
          <w:b/>
          <w:bCs/>
          <w:spacing w:val="-7"/>
          <w:sz w:val="24"/>
          <w:szCs w:val="24"/>
        </w:rPr>
        <w:t xml:space="preserve"> </w:t>
      </w:r>
      <w:r>
        <w:rPr>
          <w:rFonts w:ascii="Arial" w:hAnsi="Arial"/>
          <w:b/>
          <w:bCs/>
          <w:spacing w:val="-7"/>
          <w:sz w:val="24"/>
          <w:szCs w:val="24"/>
        </w:rPr>
        <w:t>заболеваний</w:t>
      </w:r>
    </w:p>
    <w:p w14:paraId="7223EF50" w14:textId="77777777" w:rsidR="008B35D8" w:rsidRDefault="008B35D8">
      <w:pPr>
        <w:shd w:val="clear" w:color="auto" w:fill="FFFFFF"/>
        <w:spacing w:before="230" w:line="235" w:lineRule="exact"/>
        <w:ind w:left="10" w:right="5" w:firstLine="341"/>
        <w:jc w:val="both"/>
      </w:pPr>
      <w:r>
        <w:rPr>
          <w:spacing w:val="-2"/>
        </w:rPr>
        <w:t>Учитывая, что связь между отдельными психопатологическими симптомами-синд</w:t>
      </w:r>
      <w:r>
        <w:rPr>
          <w:spacing w:val="-2"/>
        </w:rPr>
        <w:softHyphen/>
      </w:r>
      <w:r>
        <w:rPr>
          <w:spacing w:val="-1"/>
        </w:rPr>
        <w:t xml:space="preserve">ромами и зависимостями не вызывает сомнений и доказана, можно предполагать, что </w:t>
      </w:r>
      <w:r>
        <w:rPr>
          <w:spacing w:val="-2"/>
        </w:rPr>
        <w:t xml:space="preserve">должны существовать корреляции между различными формами зависимого поведения </w:t>
      </w:r>
      <w:r>
        <w:rPr>
          <w:spacing w:val="-1"/>
        </w:rPr>
        <w:t xml:space="preserve">и отдельными психическими заболеваниями и расстройствами, в структуру которых </w:t>
      </w:r>
      <w:r>
        <w:t>облигатно входят значимые психопатологические феномены.</w:t>
      </w:r>
    </w:p>
    <w:p w14:paraId="67A0C1BA" w14:textId="77777777" w:rsidR="008B35D8" w:rsidRDefault="008B35D8">
      <w:pPr>
        <w:shd w:val="clear" w:color="auto" w:fill="FFFFFF"/>
        <w:spacing w:before="5" w:line="235" w:lineRule="exact"/>
        <w:ind w:left="10" w:right="5" w:firstLine="350"/>
        <w:jc w:val="both"/>
      </w:pPr>
      <w:r>
        <w:rPr>
          <w:spacing w:val="-3"/>
        </w:rPr>
        <w:t>Первым в ряду заболеваний, на базе которых можно предполагать развитие зависи</w:t>
      </w:r>
      <w:r>
        <w:rPr>
          <w:spacing w:val="-3"/>
        </w:rPr>
        <w:softHyphen/>
      </w:r>
      <w:r>
        <w:rPr>
          <w:spacing w:val="-2"/>
        </w:rPr>
        <w:t xml:space="preserve">мого поведения, обычно называется </w:t>
      </w:r>
      <w:r>
        <w:rPr>
          <w:i/>
          <w:iCs/>
          <w:spacing w:val="-2"/>
        </w:rPr>
        <w:t xml:space="preserve">эпилепсия. </w:t>
      </w:r>
      <w:r>
        <w:rPr>
          <w:spacing w:val="-2"/>
        </w:rPr>
        <w:t>Известно, что в рамках изменений пси</w:t>
      </w:r>
      <w:r>
        <w:rPr>
          <w:spacing w:val="-2"/>
        </w:rPr>
        <w:softHyphen/>
        <w:t>хики и личности при эпилепсии часто представлена и аффективная ригидность, и рас</w:t>
      </w:r>
      <w:r>
        <w:rPr>
          <w:spacing w:val="-2"/>
        </w:rPr>
        <w:softHyphen/>
      </w:r>
      <w:r>
        <w:rPr>
          <w:spacing w:val="-3"/>
        </w:rPr>
        <w:t>стройства настроения, и компульсивность, и склонность к магическому мышлению (по</w:t>
      </w:r>
      <w:r>
        <w:rPr>
          <w:spacing w:val="-3"/>
        </w:rPr>
        <w:softHyphen/>
      </w:r>
      <w:r>
        <w:rPr>
          <w:spacing w:val="-2"/>
        </w:rPr>
        <w:t xml:space="preserve">следняя, по мнению </w:t>
      </w:r>
      <w:r>
        <w:rPr>
          <w:spacing w:val="-2"/>
          <w:lang w:val="en-US"/>
        </w:rPr>
        <w:t>D</w:t>
      </w:r>
      <w:r w:rsidRPr="009C11ED">
        <w:rPr>
          <w:spacing w:val="-2"/>
        </w:rPr>
        <w:t xml:space="preserve">. </w:t>
      </w:r>
      <w:r>
        <w:rPr>
          <w:spacing w:val="-2"/>
          <w:lang w:val="en-US"/>
        </w:rPr>
        <w:t>Meers</w:t>
      </w:r>
      <w:r w:rsidRPr="009C11ED">
        <w:rPr>
          <w:spacing w:val="-2"/>
        </w:rPr>
        <w:t xml:space="preserve">, </w:t>
      </w:r>
      <w:r>
        <w:rPr>
          <w:spacing w:val="-2"/>
        </w:rPr>
        <w:t>входит в структуру патологической зависимости).</w:t>
      </w:r>
    </w:p>
    <w:p w14:paraId="1D34EB8B" w14:textId="77777777" w:rsidR="008B35D8" w:rsidRDefault="008B35D8">
      <w:pPr>
        <w:shd w:val="clear" w:color="auto" w:fill="FFFFFF"/>
        <w:spacing w:line="235" w:lineRule="exact"/>
        <w:ind w:left="5" w:right="5" w:firstLine="341"/>
        <w:jc w:val="both"/>
      </w:pPr>
      <w:r>
        <w:rPr>
          <w:spacing w:val="-5"/>
        </w:rPr>
        <w:t>Наиболее часто эпилепсия упоминается в литературе в связи с патологической склон</w:t>
      </w:r>
      <w:r>
        <w:rPr>
          <w:spacing w:val="-5"/>
        </w:rPr>
        <w:softHyphen/>
      </w:r>
      <w:r>
        <w:rPr>
          <w:spacing w:val="-2"/>
        </w:rPr>
        <w:t>ностью к азартным играм — гемблингом (игровой зависимостью). Высокая коморбид-</w:t>
      </w:r>
      <w:r>
        <w:rPr>
          <w:spacing w:val="-4"/>
        </w:rPr>
        <w:t>ность с фазовыми и пароксизмальными аффективными расстройствами позволяет пред</w:t>
      </w:r>
      <w:r>
        <w:rPr>
          <w:spacing w:val="-4"/>
        </w:rPr>
        <w:softHyphen/>
      </w:r>
      <w:r>
        <w:rPr>
          <w:spacing w:val="-2"/>
        </w:rPr>
        <w:t xml:space="preserve">положить, что азартная игра может выступать своего рода антидепрессантом, смягчая </w:t>
      </w:r>
      <w:r>
        <w:t>дисфорические проявления (Попов, Вид, 1992).</w:t>
      </w:r>
    </w:p>
    <w:p w14:paraId="123CE759" w14:textId="77777777" w:rsidR="008B35D8" w:rsidRDefault="008B35D8">
      <w:pPr>
        <w:shd w:val="clear" w:color="auto" w:fill="FFFFFF"/>
        <w:spacing w:before="5" w:line="235" w:lineRule="exact"/>
        <w:ind w:right="10" w:firstLine="346"/>
        <w:jc w:val="both"/>
      </w:pPr>
      <w:r>
        <w:rPr>
          <w:spacing w:val="-3"/>
        </w:rPr>
        <w:t xml:space="preserve">Предполагается (Зайцев, 2000), что у игрока в процессе игры развивается состояние </w:t>
      </w:r>
      <w:r>
        <w:rPr>
          <w:spacing w:val="-5"/>
        </w:rPr>
        <w:t>аффекта. Аффект — стремительно и бурно протекающий эмоциональный процесс взрыв</w:t>
      </w:r>
      <w:r>
        <w:rPr>
          <w:spacing w:val="-5"/>
        </w:rPr>
        <w:softHyphen/>
      </w:r>
      <w:r>
        <w:rPr>
          <w:spacing w:val="-2"/>
        </w:rPr>
        <w:t>ного характера — может дать не подчиненную сознательному волевому контролю раз</w:t>
      </w:r>
      <w:r>
        <w:rPr>
          <w:spacing w:val="-2"/>
        </w:rPr>
        <w:softHyphen/>
      </w:r>
      <w:r>
        <w:rPr>
          <w:spacing w:val="-1"/>
        </w:rPr>
        <w:t>рядку в действии. Аффективное состояние выражается в заторможенности сознатель</w:t>
      </w:r>
      <w:r>
        <w:rPr>
          <w:spacing w:val="-1"/>
        </w:rPr>
        <w:softHyphen/>
      </w:r>
      <w:r>
        <w:rPr>
          <w:spacing w:val="-4"/>
        </w:rPr>
        <w:t xml:space="preserve">ной деятельности. Вследствие чего в аффективном действии в той или иной мере может </w:t>
      </w:r>
      <w:r>
        <w:rPr>
          <w:spacing w:val="-3"/>
        </w:rPr>
        <w:t>быть нарушен сознательный контроль в выборе действия. Действие в состоянии аффек</w:t>
      </w:r>
      <w:r>
        <w:rPr>
          <w:spacing w:val="-3"/>
        </w:rPr>
        <w:softHyphen/>
      </w:r>
      <w:r>
        <w:rPr>
          <w:spacing w:val="-4"/>
        </w:rPr>
        <w:t xml:space="preserve">та, т. е. аффективное действие, как бы «вырывается» у человека, не вполне регулируется </w:t>
      </w:r>
      <w:r>
        <w:rPr>
          <w:spacing w:val="-3"/>
        </w:rPr>
        <w:t xml:space="preserve">им. Сходное развитие психофизиологического состояния типично для эпилептического </w:t>
      </w:r>
      <w:r>
        <w:t>пароксизма.</w:t>
      </w:r>
    </w:p>
    <w:p w14:paraId="45840F7B" w14:textId="77777777" w:rsidR="008B35D8" w:rsidRDefault="008B35D8">
      <w:pPr>
        <w:shd w:val="clear" w:color="auto" w:fill="FFFFFF"/>
        <w:spacing w:line="235" w:lineRule="exact"/>
        <w:ind w:right="19" w:firstLine="346"/>
        <w:jc w:val="both"/>
      </w:pPr>
      <w:r>
        <w:rPr>
          <w:spacing w:val="-1"/>
        </w:rPr>
        <w:t>При эпилептической болезни происходит формирование антиципационной несо</w:t>
      </w:r>
      <w:r>
        <w:rPr>
          <w:spacing w:val="-1"/>
        </w:rPr>
        <w:softHyphen/>
        <w:t xml:space="preserve">стоятельности (прогностической некомпетентности), что также может обусловливать </w:t>
      </w:r>
      <w:r>
        <w:rPr>
          <w:spacing w:val="-2"/>
        </w:rPr>
        <w:t xml:space="preserve">становление зависимого поведения, в частности наркомании. Нами (В. Д. Менделевич, </w:t>
      </w:r>
      <w:r>
        <w:rPr>
          <w:spacing w:val="-4"/>
        </w:rPr>
        <w:t>Т. В. Скиданенко) проводилось экспериментально-психологическое исследование боль</w:t>
      </w:r>
      <w:r>
        <w:rPr>
          <w:spacing w:val="-4"/>
        </w:rPr>
        <w:softHyphen/>
      </w:r>
      <w:r>
        <w:rPr>
          <w:spacing w:val="-1"/>
        </w:rPr>
        <w:t xml:space="preserve">ных эпилепсией с целью количественной оценки нарушения у них антиципационной деятельности. Пациенты были разделены на две группы (без изменений личности и с </w:t>
      </w:r>
      <w:r>
        <w:rPr>
          <w:spacing w:val="-4"/>
        </w:rPr>
        <w:t>признаками изменений личности). Исследование антиципационных способностей и про</w:t>
      </w:r>
      <w:r>
        <w:rPr>
          <w:spacing w:val="-4"/>
        </w:rPr>
        <w:softHyphen/>
      </w:r>
      <w:r>
        <w:rPr>
          <w:spacing w:val="-3"/>
        </w:rPr>
        <w:t>гностической деятельности на основании ТАС (ПК) и модифицированного теста Розен-</w:t>
      </w:r>
      <w:r>
        <w:t>цвейга дало следующие результаты (табл. 18-19).</w:t>
      </w:r>
    </w:p>
    <w:p w14:paraId="7652CCD4" w14:textId="77777777" w:rsidR="008B35D8" w:rsidRDefault="008B35D8">
      <w:pPr>
        <w:shd w:val="clear" w:color="auto" w:fill="FFFFFF"/>
        <w:spacing w:line="235" w:lineRule="exact"/>
        <w:ind w:right="19" w:firstLine="346"/>
        <w:jc w:val="both"/>
        <w:sectPr w:rsidR="008B35D8">
          <w:type w:val="continuous"/>
          <w:pgSz w:w="12240" w:h="15840"/>
          <w:pgMar w:top="1440" w:right="2580" w:bottom="720" w:left="2287" w:header="720" w:footer="720" w:gutter="0"/>
          <w:cols w:space="60"/>
          <w:noEndnote/>
        </w:sectPr>
      </w:pPr>
    </w:p>
    <w:p w14:paraId="6188D77A" w14:textId="77777777" w:rsidR="008B35D8" w:rsidRDefault="008B35D8">
      <w:pPr>
        <w:shd w:val="clear" w:color="auto" w:fill="FFFFFF"/>
        <w:tabs>
          <w:tab w:val="left" w:pos="7123"/>
        </w:tabs>
        <w:ind w:left="29"/>
      </w:pPr>
      <w:r>
        <w:rPr>
          <w:noProof/>
        </w:rPr>
        <w:pict w14:anchorId="75D3BA18">
          <v:line id="_x0000_s1784" style="position:absolute;left:0;text-align:left;z-index:325;mso-position-horizontal-relative:margin" from="-29.75pt,22.1pt" to="-29.75pt,187.7pt" o:allowincell="f" strokeweight="1.9pt">
            <w10:wrap anchorx="margin"/>
          </v:line>
        </w:pict>
      </w:r>
      <w:r>
        <w:rPr>
          <w:noProof/>
        </w:rPr>
        <w:pict w14:anchorId="569711BE">
          <v:line id="_x0000_s1785" style="position:absolute;left:0;text-align:left;z-index:326;mso-position-horizontal-relative:margin" from="-24.25pt,473.3pt" to="-24.25pt,535pt" o:allowincell="f" strokeweight=".7pt">
            <w10:wrap anchorx="margin"/>
          </v:line>
        </w:pict>
      </w:r>
      <w:r>
        <w:rPr>
          <w:spacing w:val="-11"/>
        </w:rPr>
        <w:t>Зависимости в структуре психических заболеваний</w:t>
      </w:r>
      <w:r>
        <w:rPr>
          <w:rFonts w:ascii="Arial" w:hAnsi="Arial" w:cs="Arial"/>
        </w:rPr>
        <w:tab/>
      </w:r>
      <w:r>
        <w:rPr>
          <w:rFonts w:hAnsi="Arial"/>
          <w:spacing w:val="-24"/>
        </w:rPr>
        <w:t>721</w:t>
      </w:r>
    </w:p>
    <w:p w14:paraId="59BF43E7" w14:textId="77777777" w:rsidR="008B35D8" w:rsidRDefault="008B35D8">
      <w:pPr>
        <w:shd w:val="clear" w:color="auto" w:fill="FFFFFF"/>
        <w:spacing w:before="264"/>
        <w:ind w:right="38"/>
        <w:jc w:val="right"/>
      </w:pPr>
      <w:r>
        <w:rPr>
          <w:i/>
          <w:iCs/>
          <w:spacing w:val="-12"/>
        </w:rPr>
        <w:t>Таблица 18</w:t>
      </w:r>
    </w:p>
    <w:p w14:paraId="199CD3EE" w14:textId="77777777" w:rsidR="008B35D8" w:rsidRDefault="008B35D8">
      <w:pPr>
        <w:shd w:val="clear" w:color="auto" w:fill="FFFFFF"/>
        <w:spacing w:before="48" w:line="235" w:lineRule="exact"/>
        <w:ind w:left="1555" w:right="691" w:hanging="859"/>
      </w:pPr>
      <w:r>
        <w:rPr>
          <w:rFonts w:ascii="Arial" w:hAnsi="Arial"/>
          <w:sz w:val="16"/>
          <w:szCs w:val="16"/>
        </w:rPr>
        <w:t>Распределение</w:t>
      </w:r>
      <w:r>
        <w:rPr>
          <w:rFonts w:ascii="Arial" w:hAnsi="Arial" w:cs="Arial"/>
          <w:sz w:val="16"/>
          <w:szCs w:val="16"/>
        </w:rPr>
        <w:t xml:space="preserve"> </w:t>
      </w:r>
      <w:r>
        <w:rPr>
          <w:rFonts w:ascii="Arial" w:hAnsi="Arial"/>
          <w:sz w:val="16"/>
          <w:szCs w:val="16"/>
        </w:rPr>
        <w:t>типов</w:t>
      </w:r>
      <w:r>
        <w:rPr>
          <w:rFonts w:ascii="Arial" w:hAnsi="Arial" w:cs="Arial"/>
          <w:sz w:val="16"/>
          <w:szCs w:val="16"/>
        </w:rPr>
        <w:t xml:space="preserve"> </w:t>
      </w:r>
      <w:r>
        <w:rPr>
          <w:rFonts w:ascii="Arial" w:hAnsi="Arial"/>
          <w:sz w:val="16"/>
          <w:szCs w:val="16"/>
        </w:rPr>
        <w:t>вероятностного</w:t>
      </w:r>
      <w:r>
        <w:rPr>
          <w:rFonts w:ascii="Arial" w:hAnsi="Arial" w:cs="Arial"/>
          <w:sz w:val="16"/>
          <w:szCs w:val="16"/>
        </w:rPr>
        <w:t xml:space="preserve"> </w:t>
      </w:r>
      <w:r>
        <w:rPr>
          <w:rFonts w:ascii="Arial" w:hAnsi="Arial"/>
          <w:sz w:val="16"/>
          <w:szCs w:val="16"/>
        </w:rPr>
        <w:t>прогнозирования</w:t>
      </w:r>
      <w:r>
        <w:rPr>
          <w:rFonts w:ascii="Arial" w:hAnsi="Arial" w:cs="Arial"/>
          <w:sz w:val="16"/>
          <w:szCs w:val="16"/>
        </w:rPr>
        <w:t xml:space="preserve"> </w:t>
      </w:r>
      <w:r>
        <w:rPr>
          <w:rFonts w:ascii="Arial" w:hAnsi="Arial"/>
          <w:sz w:val="16"/>
          <w:szCs w:val="16"/>
        </w:rPr>
        <w:t>у</w:t>
      </w:r>
      <w:r>
        <w:rPr>
          <w:rFonts w:ascii="Arial" w:hAnsi="Arial" w:cs="Arial"/>
          <w:sz w:val="16"/>
          <w:szCs w:val="16"/>
        </w:rPr>
        <w:t xml:space="preserve"> </w:t>
      </w:r>
      <w:r>
        <w:rPr>
          <w:rFonts w:ascii="Arial" w:hAnsi="Arial"/>
          <w:sz w:val="16"/>
          <w:szCs w:val="16"/>
        </w:rPr>
        <w:t xml:space="preserve">обследованных </w:t>
      </w:r>
      <w:r>
        <w:rPr>
          <w:rFonts w:ascii="Arial" w:hAnsi="Arial" w:cs="Arial"/>
          <w:sz w:val="16"/>
          <w:szCs w:val="16"/>
        </w:rPr>
        <w:t>(</w:t>
      </w:r>
      <w:r>
        <w:rPr>
          <w:rFonts w:ascii="Arial" w:hAnsi="Arial"/>
          <w:sz w:val="16"/>
          <w:szCs w:val="16"/>
        </w:rPr>
        <w:t>по</w:t>
      </w:r>
      <w:r>
        <w:rPr>
          <w:rFonts w:ascii="Arial" w:hAnsi="Arial" w:cs="Arial"/>
          <w:sz w:val="16"/>
          <w:szCs w:val="16"/>
        </w:rPr>
        <w:t xml:space="preserve"> </w:t>
      </w:r>
      <w:r>
        <w:rPr>
          <w:rFonts w:ascii="Arial" w:hAnsi="Arial"/>
          <w:sz w:val="16"/>
          <w:szCs w:val="16"/>
        </w:rPr>
        <w:t>данным</w:t>
      </w:r>
      <w:r>
        <w:rPr>
          <w:rFonts w:ascii="Arial" w:hAnsi="Arial" w:cs="Arial"/>
          <w:sz w:val="16"/>
          <w:szCs w:val="16"/>
        </w:rPr>
        <w:t xml:space="preserve"> </w:t>
      </w:r>
      <w:r>
        <w:rPr>
          <w:rFonts w:ascii="Arial" w:hAnsi="Arial"/>
          <w:sz w:val="16"/>
          <w:szCs w:val="16"/>
        </w:rPr>
        <w:t>модифицированного</w:t>
      </w:r>
      <w:r>
        <w:rPr>
          <w:rFonts w:ascii="Arial" w:hAnsi="Arial" w:cs="Arial"/>
          <w:sz w:val="16"/>
          <w:szCs w:val="16"/>
        </w:rPr>
        <w:t xml:space="preserve"> </w:t>
      </w:r>
      <w:r>
        <w:rPr>
          <w:rFonts w:ascii="Arial" w:hAnsi="Arial"/>
          <w:sz w:val="16"/>
          <w:szCs w:val="16"/>
        </w:rPr>
        <w:t>теста</w:t>
      </w:r>
      <w:r>
        <w:rPr>
          <w:rFonts w:ascii="Arial" w:hAnsi="Arial" w:cs="Arial"/>
          <w:sz w:val="16"/>
          <w:szCs w:val="16"/>
        </w:rPr>
        <w:t xml:space="preserve"> </w:t>
      </w:r>
      <w:r>
        <w:rPr>
          <w:rFonts w:ascii="Arial" w:hAnsi="Arial"/>
          <w:sz w:val="16"/>
          <w:szCs w:val="16"/>
        </w:rPr>
        <w:t>Розенцвейга</w:t>
      </w:r>
      <w:r>
        <w:rPr>
          <w:rFonts w:ascii="Arial" w:hAnsi="Arial" w:cs="Arial"/>
          <w:sz w:val="16"/>
          <w:szCs w:val="16"/>
        </w:rPr>
        <w:t>)</w:t>
      </w:r>
    </w:p>
    <w:p w14:paraId="307B113A" w14:textId="77777777" w:rsidR="008B35D8" w:rsidRDefault="008B35D8">
      <w:pPr>
        <w:spacing w:after="154"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3437"/>
        <w:gridCol w:w="1968"/>
        <w:gridCol w:w="2006"/>
      </w:tblGrid>
      <w:tr w:rsidR="008B35D8" w14:paraId="08CCBF06" w14:textId="77777777">
        <w:tblPrEx>
          <w:tblCellMar>
            <w:top w:w="0" w:type="dxa"/>
            <w:bottom w:w="0" w:type="dxa"/>
          </w:tblCellMar>
        </w:tblPrEx>
        <w:trPr>
          <w:trHeight w:hRule="exact" w:val="370"/>
        </w:trPr>
        <w:tc>
          <w:tcPr>
            <w:tcW w:w="3437" w:type="dxa"/>
            <w:tcBorders>
              <w:top w:val="single" w:sz="6" w:space="0" w:color="auto"/>
              <w:left w:val="single" w:sz="6" w:space="0" w:color="auto"/>
              <w:bottom w:val="single" w:sz="6" w:space="0" w:color="auto"/>
              <w:right w:val="single" w:sz="6" w:space="0" w:color="auto"/>
            </w:tcBorders>
            <w:shd w:val="clear" w:color="auto" w:fill="FFFFFF"/>
          </w:tcPr>
          <w:p w14:paraId="7C50A7A6" w14:textId="77777777" w:rsidR="008B35D8" w:rsidRDefault="008B35D8">
            <w:pPr>
              <w:shd w:val="clear" w:color="auto" w:fill="FFFFFF"/>
              <w:ind w:left="53"/>
            </w:pPr>
            <w:r>
              <w:rPr>
                <w:sz w:val="18"/>
                <w:szCs w:val="18"/>
              </w:rPr>
              <w:t>Типы вероятностного прогнозирования</w:t>
            </w:r>
          </w:p>
        </w:tc>
        <w:tc>
          <w:tcPr>
            <w:tcW w:w="1968" w:type="dxa"/>
            <w:tcBorders>
              <w:top w:val="single" w:sz="6" w:space="0" w:color="auto"/>
              <w:left w:val="single" w:sz="6" w:space="0" w:color="auto"/>
              <w:bottom w:val="single" w:sz="6" w:space="0" w:color="auto"/>
              <w:right w:val="single" w:sz="6" w:space="0" w:color="auto"/>
            </w:tcBorders>
            <w:shd w:val="clear" w:color="auto" w:fill="FFFFFF"/>
          </w:tcPr>
          <w:p w14:paraId="3D3C7361" w14:textId="77777777" w:rsidR="008B35D8" w:rsidRDefault="008B35D8">
            <w:pPr>
              <w:shd w:val="clear" w:color="auto" w:fill="FFFFFF"/>
              <w:jc w:val="center"/>
            </w:pPr>
            <w:r>
              <w:rPr>
                <w:sz w:val="18"/>
                <w:szCs w:val="18"/>
                <w:lang w:val="en-US"/>
              </w:rPr>
              <w:t xml:space="preserve">I </w:t>
            </w:r>
            <w:r>
              <w:rPr>
                <w:sz w:val="18"/>
                <w:szCs w:val="18"/>
              </w:rPr>
              <w:t>группа, %</w:t>
            </w:r>
          </w:p>
        </w:tc>
        <w:tc>
          <w:tcPr>
            <w:tcW w:w="2006" w:type="dxa"/>
            <w:tcBorders>
              <w:top w:val="single" w:sz="6" w:space="0" w:color="auto"/>
              <w:left w:val="single" w:sz="6" w:space="0" w:color="auto"/>
              <w:bottom w:val="single" w:sz="6" w:space="0" w:color="auto"/>
              <w:right w:val="single" w:sz="6" w:space="0" w:color="auto"/>
            </w:tcBorders>
            <w:shd w:val="clear" w:color="auto" w:fill="FFFFFF"/>
          </w:tcPr>
          <w:p w14:paraId="5323359E" w14:textId="77777777" w:rsidR="008B35D8" w:rsidRDefault="008B35D8">
            <w:pPr>
              <w:shd w:val="clear" w:color="auto" w:fill="FFFFFF"/>
              <w:ind w:left="528"/>
            </w:pPr>
            <w:r>
              <w:rPr>
                <w:sz w:val="18"/>
                <w:szCs w:val="18"/>
                <w:lang w:val="en-US"/>
              </w:rPr>
              <w:t xml:space="preserve">II </w:t>
            </w:r>
            <w:r>
              <w:rPr>
                <w:sz w:val="18"/>
                <w:szCs w:val="18"/>
              </w:rPr>
              <w:t>группа, %</w:t>
            </w:r>
          </w:p>
        </w:tc>
      </w:tr>
      <w:tr w:rsidR="008B35D8" w14:paraId="62ECD91C" w14:textId="77777777">
        <w:tblPrEx>
          <w:tblCellMar>
            <w:top w:w="0" w:type="dxa"/>
            <w:bottom w:w="0" w:type="dxa"/>
          </w:tblCellMar>
        </w:tblPrEx>
        <w:trPr>
          <w:trHeight w:hRule="exact" w:val="307"/>
        </w:trPr>
        <w:tc>
          <w:tcPr>
            <w:tcW w:w="3437" w:type="dxa"/>
            <w:tcBorders>
              <w:top w:val="single" w:sz="6" w:space="0" w:color="auto"/>
              <w:left w:val="single" w:sz="6" w:space="0" w:color="auto"/>
              <w:bottom w:val="nil"/>
              <w:right w:val="single" w:sz="6" w:space="0" w:color="auto"/>
            </w:tcBorders>
            <w:shd w:val="clear" w:color="auto" w:fill="FFFFFF"/>
          </w:tcPr>
          <w:p w14:paraId="31C90DBE" w14:textId="77777777" w:rsidR="008B35D8" w:rsidRDefault="008B35D8">
            <w:pPr>
              <w:shd w:val="clear" w:color="auto" w:fill="FFFFFF"/>
            </w:pPr>
            <w:r>
              <w:rPr>
                <w:sz w:val="18"/>
                <w:szCs w:val="18"/>
              </w:rPr>
              <w:t>Моновариантный</w:t>
            </w:r>
          </w:p>
        </w:tc>
        <w:tc>
          <w:tcPr>
            <w:tcW w:w="1968" w:type="dxa"/>
            <w:tcBorders>
              <w:top w:val="single" w:sz="6" w:space="0" w:color="auto"/>
              <w:left w:val="single" w:sz="6" w:space="0" w:color="auto"/>
              <w:bottom w:val="nil"/>
              <w:right w:val="single" w:sz="6" w:space="0" w:color="auto"/>
            </w:tcBorders>
            <w:shd w:val="clear" w:color="auto" w:fill="FFFFFF"/>
          </w:tcPr>
          <w:p w14:paraId="0920ED38" w14:textId="77777777" w:rsidR="008B35D8" w:rsidRDefault="008B35D8">
            <w:pPr>
              <w:shd w:val="clear" w:color="auto" w:fill="FFFFFF"/>
              <w:jc w:val="center"/>
            </w:pPr>
            <w:r>
              <w:rPr>
                <w:sz w:val="18"/>
                <w:szCs w:val="18"/>
              </w:rPr>
              <w:t>62,9</w:t>
            </w:r>
          </w:p>
        </w:tc>
        <w:tc>
          <w:tcPr>
            <w:tcW w:w="2006" w:type="dxa"/>
            <w:tcBorders>
              <w:top w:val="single" w:sz="6" w:space="0" w:color="auto"/>
              <w:left w:val="single" w:sz="6" w:space="0" w:color="auto"/>
              <w:bottom w:val="nil"/>
              <w:right w:val="single" w:sz="6" w:space="0" w:color="auto"/>
            </w:tcBorders>
            <w:shd w:val="clear" w:color="auto" w:fill="FFFFFF"/>
          </w:tcPr>
          <w:p w14:paraId="4F3943DA" w14:textId="77777777" w:rsidR="008B35D8" w:rsidRDefault="008B35D8">
            <w:pPr>
              <w:shd w:val="clear" w:color="auto" w:fill="FFFFFF"/>
              <w:ind w:left="749"/>
            </w:pPr>
            <w:r>
              <w:rPr>
                <w:sz w:val="18"/>
                <w:szCs w:val="18"/>
              </w:rPr>
              <w:t>84,6</w:t>
            </w:r>
          </w:p>
        </w:tc>
      </w:tr>
      <w:tr w:rsidR="008B35D8" w14:paraId="0B5AC1BC" w14:textId="77777777">
        <w:tblPrEx>
          <w:tblCellMar>
            <w:top w:w="0" w:type="dxa"/>
            <w:bottom w:w="0" w:type="dxa"/>
          </w:tblCellMar>
        </w:tblPrEx>
        <w:trPr>
          <w:trHeight w:hRule="exact" w:val="274"/>
        </w:trPr>
        <w:tc>
          <w:tcPr>
            <w:tcW w:w="3437" w:type="dxa"/>
            <w:tcBorders>
              <w:top w:val="nil"/>
              <w:left w:val="single" w:sz="6" w:space="0" w:color="auto"/>
              <w:bottom w:val="nil"/>
              <w:right w:val="single" w:sz="6" w:space="0" w:color="auto"/>
            </w:tcBorders>
            <w:shd w:val="clear" w:color="auto" w:fill="FFFFFF"/>
          </w:tcPr>
          <w:p w14:paraId="3351FBFC" w14:textId="77777777" w:rsidR="008B35D8" w:rsidRDefault="008B35D8">
            <w:pPr>
              <w:shd w:val="clear" w:color="auto" w:fill="FFFFFF"/>
            </w:pPr>
            <w:r>
              <w:rPr>
                <w:sz w:val="18"/>
                <w:szCs w:val="18"/>
              </w:rPr>
              <w:t>Нормовариантный</w:t>
            </w:r>
          </w:p>
        </w:tc>
        <w:tc>
          <w:tcPr>
            <w:tcW w:w="1968" w:type="dxa"/>
            <w:tcBorders>
              <w:top w:val="nil"/>
              <w:left w:val="single" w:sz="6" w:space="0" w:color="auto"/>
              <w:bottom w:val="nil"/>
              <w:right w:val="single" w:sz="6" w:space="0" w:color="auto"/>
            </w:tcBorders>
            <w:shd w:val="clear" w:color="auto" w:fill="FFFFFF"/>
          </w:tcPr>
          <w:p w14:paraId="6B3CD334" w14:textId="77777777" w:rsidR="008B35D8" w:rsidRDefault="008B35D8">
            <w:pPr>
              <w:shd w:val="clear" w:color="auto" w:fill="FFFFFF"/>
              <w:jc w:val="center"/>
            </w:pPr>
            <w:r>
              <w:rPr>
                <w:sz w:val="18"/>
                <w:szCs w:val="18"/>
              </w:rPr>
              <w:t>28,6</w:t>
            </w:r>
          </w:p>
        </w:tc>
        <w:tc>
          <w:tcPr>
            <w:tcW w:w="2006" w:type="dxa"/>
            <w:tcBorders>
              <w:top w:val="nil"/>
              <w:left w:val="single" w:sz="6" w:space="0" w:color="auto"/>
              <w:bottom w:val="nil"/>
              <w:right w:val="single" w:sz="6" w:space="0" w:color="auto"/>
            </w:tcBorders>
            <w:shd w:val="clear" w:color="auto" w:fill="FFFFFF"/>
          </w:tcPr>
          <w:p w14:paraId="177F57DF" w14:textId="77777777" w:rsidR="008B35D8" w:rsidRDefault="008B35D8">
            <w:pPr>
              <w:shd w:val="clear" w:color="auto" w:fill="FFFFFF"/>
              <w:ind w:left="763"/>
            </w:pPr>
            <w:r>
              <w:rPr>
                <w:sz w:val="18"/>
                <w:szCs w:val="18"/>
              </w:rPr>
              <w:t>15,4</w:t>
            </w:r>
          </w:p>
        </w:tc>
      </w:tr>
      <w:tr w:rsidR="008B35D8" w14:paraId="6543937C" w14:textId="77777777">
        <w:tblPrEx>
          <w:tblCellMar>
            <w:top w:w="0" w:type="dxa"/>
            <w:bottom w:w="0" w:type="dxa"/>
          </w:tblCellMar>
        </w:tblPrEx>
        <w:trPr>
          <w:trHeight w:hRule="exact" w:val="322"/>
        </w:trPr>
        <w:tc>
          <w:tcPr>
            <w:tcW w:w="3437" w:type="dxa"/>
            <w:tcBorders>
              <w:top w:val="nil"/>
              <w:left w:val="single" w:sz="6" w:space="0" w:color="auto"/>
              <w:bottom w:val="single" w:sz="6" w:space="0" w:color="auto"/>
              <w:right w:val="single" w:sz="6" w:space="0" w:color="auto"/>
            </w:tcBorders>
            <w:shd w:val="clear" w:color="auto" w:fill="FFFFFF"/>
          </w:tcPr>
          <w:p w14:paraId="33C6F3DB" w14:textId="77777777" w:rsidR="008B35D8" w:rsidRDefault="008B35D8">
            <w:pPr>
              <w:shd w:val="clear" w:color="auto" w:fill="FFFFFF"/>
            </w:pPr>
            <w:r>
              <w:rPr>
                <w:sz w:val="18"/>
                <w:szCs w:val="18"/>
              </w:rPr>
              <w:t>Поливариантный</w:t>
            </w:r>
          </w:p>
        </w:tc>
        <w:tc>
          <w:tcPr>
            <w:tcW w:w="1968" w:type="dxa"/>
            <w:tcBorders>
              <w:top w:val="nil"/>
              <w:left w:val="single" w:sz="6" w:space="0" w:color="auto"/>
              <w:bottom w:val="single" w:sz="6" w:space="0" w:color="auto"/>
              <w:right w:val="single" w:sz="6" w:space="0" w:color="auto"/>
            </w:tcBorders>
            <w:shd w:val="clear" w:color="auto" w:fill="FFFFFF"/>
          </w:tcPr>
          <w:p w14:paraId="7285F8FD" w14:textId="77777777" w:rsidR="008B35D8" w:rsidRDefault="008B35D8">
            <w:pPr>
              <w:shd w:val="clear" w:color="auto" w:fill="FFFFFF"/>
              <w:jc w:val="center"/>
            </w:pPr>
            <w:r>
              <w:rPr>
                <w:sz w:val="18"/>
                <w:szCs w:val="18"/>
              </w:rPr>
              <w:t>8,5</w:t>
            </w:r>
          </w:p>
        </w:tc>
        <w:tc>
          <w:tcPr>
            <w:tcW w:w="2006" w:type="dxa"/>
            <w:tcBorders>
              <w:top w:val="nil"/>
              <w:left w:val="single" w:sz="6" w:space="0" w:color="auto"/>
              <w:bottom w:val="single" w:sz="6" w:space="0" w:color="auto"/>
              <w:right w:val="single" w:sz="6" w:space="0" w:color="auto"/>
            </w:tcBorders>
            <w:shd w:val="clear" w:color="auto" w:fill="FFFFFF"/>
          </w:tcPr>
          <w:p w14:paraId="18ADF959" w14:textId="77777777" w:rsidR="008B35D8" w:rsidRDefault="008B35D8">
            <w:pPr>
              <w:shd w:val="clear" w:color="auto" w:fill="FFFFFF"/>
              <w:ind w:left="830"/>
            </w:pPr>
            <w:r>
              <w:t>—</w:t>
            </w:r>
          </w:p>
        </w:tc>
      </w:tr>
    </w:tbl>
    <w:p w14:paraId="6C7DF92D" w14:textId="77777777" w:rsidR="008B35D8" w:rsidRDefault="008B35D8">
      <w:pPr>
        <w:shd w:val="clear" w:color="auto" w:fill="FFFFFF"/>
        <w:spacing w:before="144" w:line="298" w:lineRule="exact"/>
        <w:ind w:left="864" w:firstLine="5678"/>
      </w:pPr>
      <w:r>
        <w:rPr>
          <w:rFonts w:ascii="Arial" w:hAnsi="Arial"/>
          <w:i/>
          <w:iCs/>
          <w:spacing w:val="-3"/>
          <w:sz w:val="16"/>
          <w:szCs w:val="16"/>
        </w:rPr>
        <w:t>Таблица</w:t>
      </w:r>
      <w:r>
        <w:rPr>
          <w:rFonts w:ascii="Arial" w:hAnsi="Arial" w:cs="Arial"/>
          <w:i/>
          <w:iCs/>
          <w:spacing w:val="-3"/>
          <w:sz w:val="16"/>
          <w:szCs w:val="16"/>
        </w:rPr>
        <w:t xml:space="preserve"> 19 </w:t>
      </w:r>
      <w:r>
        <w:rPr>
          <w:rFonts w:ascii="Arial" w:hAnsi="Arial"/>
          <w:sz w:val="16"/>
          <w:szCs w:val="16"/>
        </w:rPr>
        <w:t>Распределение</w:t>
      </w:r>
      <w:r>
        <w:rPr>
          <w:rFonts w:ascii="Arial" w:hAnsi="Arial" w:cs="Arial"/>
          <w:sz w:val="16"/>
          <w:szCs w:val="16"/>
        </w:rPr>
        <w:t xml:space="preserve"> </w:t>
      </w:r>
      <w:r>
        <w:rPr>
          <w:rFonts w:ascii="Arial" w:hAnsi="Arial"/>
          <w:sz w:val="16"/>
          <w:szCs w:val="16"/>
        </w:rPr>
        <w:t>антиципационной</w:t>
      </w:r>
      <w:r>
        <w:rPr>
          <w:rFonts w:ascii="Arial" w:hAnsi="Arial" w:cs="Arial"/>
          <w:sz w:val="16"/>
          <w:szCs w:val="16"/>
        </w:rPr>
        <w:t xml:space="preserve"> </w:t>
      </w:r>
      <w:r>
        <w:rPr>
          <w:rFonts w:ascii="Arial" w:hAnsi="Arial"/>
          <w:sz w:val="16"/>
          <w:szCs w:val="16"/>
        </w:rPr>
        <w:t>состоятельности</w:t>
      </w:r>
      <w:r>
        <w:rPr>
          <w:rFonts w:ascii="Arial" w:hAnsi="Arial" w:cs="Arial"/>
          <w:sz w:val="16"/>
          <w:szCs w:val="16"/>
        </w:rPr>
        <w:t xml:space="preserve"> </w:t>
      </w:r>
      <w:r>
        <w:rPr>
          <w:rFonts w:ascii="Arial" w:hAnsi="Arial"/>
          <w:sz w:val="16"/>
          <w:szCs w:val="16"/>
        </w:rPr>
        <w:t>у</w:t>
      </w:r>
      <w:r>
        <w:rPr>
          <w:rFonts w:ascii="Arial" w:hAnsi="Arial" w:cs="Arial"/>
          <w:sz w:val="16"/>
          <w:szCs w:val="16"/>
        </w:rPr>
        <w:t xml:space="preserve"> </w:t>
      </w:r>
      <w:r>
        <w:rPr>
          <w:rFonts w:ascii="Arial" w:hAnsi="Arial"/>
          <w:sz w:val="16"/>
          <w:szCs w:val="16"/>
        </w:rPr>
        <w:t>обследованных</w:t>
      </w:r>
    </w:p>
    <w:p w14:paraId="37CD1A3A" w14:textId="77777777" w:rsidR="008B35D8" w:rsidRDefault="008B35D8">
      <w:pPr>
        <w:spacing w:after="120"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701"/>
        <w:gridCol w:w="768"/>
        <w:gridCol w:w="686"/>
        <w:gridCol w:w="888"/>
        <w:gridCol w:w="821"/>
        <w:gridCol w:w="994"/>
        <w:gridCol w:w="1066"/>
        <w:gridCol w:w="782"/>
        <w:gridCol w:w="710"/>
      </w:tblGrid>
      <w:tr w:rsidR="008B35D8" w14:paraId="44012FCA" w14:textId="77777777">
        <w:tblPrEx>
          <w:tblCellMar>
            <w:top w:w="0" w:type="dxa"/>
            <w:bottom w:w="0" w:type="dxa"/>
          </w:tblCellMar>
        </w:tblPrEx>
        <w:trPr>
          <w:trHeight w:hRule="exact" w:val="293"/>
        </w:trPr>
        <w:tc>
          <w:tcPr>
            <w:tcW w:w="701" w:type="dxa"/>
            <w:vMerge w:val="restart"/>
            <w:tcBorders>
              <w:top w:val="single" w:sz="6" w:space="0" w:color="auto"/>
              <w:left w:val="single" w:sz="6" w:space="0" w:color="auto"/>
              <w:bottom w:val="nil"/>
              <w:right w:val="single" w:sz="6" w:space="0" w:color="auto"/>
            </w:tcBorders>
            <w:shd w:val="clear" w:color="auto" w:fill="FFFFFF"/>
          </w:tcPr>
          <w:p w14:paraId="5273E5AE" w14:textId="77777777" w:rsidR="008B35D8" w:rsidRDefault="008B35D8">
            <w:pPr>
              <w:shd w:val="clear" w:color="auto" w:fill="FFFFFF"/>
            </w:pPr>
            <w:r>
              <w:rPr>
                <w:spacing w:val="-3"/>
                <w:sz w:val="18"/>
                <w:szCs w:val="18"/>
              </w:rPr>
              <w:t>Группа</w:t>
            </w:r>
          </w:p>
        </w:tc>
        <w:tc>
          <w:tcPr>
            <w:tcW w:w="1454" w:type="dxa"/>
            <w:gridSpan w:val="2"/>
            <w:tcBorders>
              <w:top w:val="single" w:sz="6" w:space="0" w:color="auto"/>
              <w:left w:val="single" w:sz="6" w:space="0" w:color="auto"/>
              <w:bottom w:val="single" w:sz="6" w:space="0" w:color="auto"/>
              <w:right w:val="single" w:sz="6" w:space="0" w:color="auto"/>
            </w:tcBorders>
            <w:shd w:val="clear" w:color="auto" w:fill="FFFFFF"/>
          </w:tcPr>
          <w:p w14:paraId="433F3068" w14:textId="77777777" w:rsidR="008B35D8" w:rsidRDefault="008B35D8">
            <w:pPr>
              <w:shd w:val="clear" w:color="auto" w:fill="FFFFFF"/>
              <w:ind w:left="96"/>
            </w:pPr>
            <w:r>
              <w:rPr>
                <w:sz w:val="18"/>
                <w:szCs w:val="18"/>
              </w:rPr>
              <w:t>Временная</w:t>
            </w:r>
          </w:p>
        </w:tc>
        <w:tc>
          <w:tcPr>
            <w:tcW w:w="1709" w:type="dxa"/>
            <w:gridSpan w:val="2"/>
            <w:tcBorders>
              <w:top w:val="single" w:sz="6" w:space="0" w:color="auto"/>
              <w:left w:val="single" w:sz="6" w:space="0" w:color="auto"/>
              <w:bottom w:val="single" w:sz="6" w:space="0" w:color="auto"/>
              <w:right w:val="single" w:sz="6" w:space="0" w:color="auto"/>
            </w:tcBorders>
            <w:shd w:val="clear" w:color="auto" w:fill="FFFFFF"/>
          </w:tcPr>
          <w:p w14:paraId="6A30EAB5" w14:textId="77777777" w:rsidR="008B35D8" w:rsidRDefault="008B35D8">
            <w:pPr>
              <w:shd w:val="clear" w:color="auto" w:fill="FFFFFF"/>
              <w:ind w:right="38"/>
              <w:jc w:val="right"/>
            </w:pPr>
            <w:r>
              <w:rPr>
                <w:spacing w:val="-2"/>
                <w:sz w:val="18"/>
                <w:szCs w:val="18"/>
              </w:rPr>
              <w:t>Пространственная</w:t>
            </w:r>
          </w:p>
        </w:tc>
        <w:tc>
          <w:tcPr>
            <w:tcW w:w="2060" w:type="dxa"/>
            <w:gridSpan w:val="2"/>
            <w:tcBorders>
              <w:top w:val="single" w:sz="6" w:space="0" w:color="auto"/>
              <w:left w:val="single" w:sz="6" w:space="0" w:color="auto"/>
              <w:bottom w:val="single" w:sz="6" w:space="0" w:color="auto"/>
              <w:right w:val="single" w:sz="6" w:space="0" w:color="auto"/>
            </w:tcBorders>
            <w:shd w:val="clear" w:color="auto" w:fill="FFFFFF"/>
          </w:tcPr>
          <w:p w14:paraId="71A9154A" w14:textId="77777777" w:rsidR="008B35D8" w:rsidRDefault="008B35D8">
            <w:pPr>
              <w:shd w:val="clear" w:color="auto" w:fill="FFFFFF"/>
              <w:ind w:left="14"/>
            </w:pPr>
            <w:r>
              <w:rPr>
                <w:spacing w:val="-2"/>
                <w:sz w:val="18"/>
                <w:szCs w:val="18"/>
              </w:rPr>
              <w:t>Личностно-ситуативная</w:t>
            </w:r>
          </w:p>
        </w:tc>
        <w:tc>
          <w:tcPr>
            <w:tcW w:w="1492" w:type="dxa"/>
            <w:gridSpan w:val="2"/>
            <w:tcBorders>
              <w:top w:val="single" w:sz="6" w:space="0" w:color="auto"/>
              <w:left w:val="single" w:sz="6" w:space="0" w:color="auto"/>
              <w:bottom w:val="single" w:sz="6" w:space="0" w:color="auto"/>
              <w:right w:val="single" w:sz="6" w:space="0" w:color="auto"/>
            </w:tcBorders>
            <w:shd w:val="clear" w:color="auto" w:fill="FFFFFF"/>
          </w:tcPr>
          <w:p w14:paraId="7EA2BB87" w14:textId="77777777" w:rsidR="008B35D8" w:rsidRDefault="008B35D8">
            <w:pPr>
              <w:shd w:val="clear" w:color="auto" w:fill="FFFFFF"/>
              <w:ind w:left="230"/>
            </w:pPr>
            <w:r>
              <w:rPr>
                <w:sz w:val="18"/>
                <w:szCs w:val="18"/>
              </w:rPr>
              <w:t>Общая</w:t>
            </w:r>
          </w:p>
        </w:tc>
      </w:tr>
      <w:tr w:rsidR="008B35D8" w14:paraId="503205F1" w14:textId="77777777">
        <w:tblPrEx>
          <w:tblCellMar>
            <w:top w:w="0" w:type="dxa"/>
            <w:bottom w:w="0" w:type="dxa"/>
          </w:tblCellMar>
        </w:tblPrEx>
        <w:trPr>
          <w:trHeight w:hRule="exact" w:val="379"/>
        </w:trPr>
        <w:tc>
          <w:tcPr>
            <w:tcW w:w="701" w:type="dxa"/>
            <w:vMerge/>
            <w:tcBorders>
              <w:top w:val="nil"/>
              <w:left w:val="single" w:sz="6" w:space="0" w:color="auto"/>
              <w:bottom w:val="single" w:sz="6" w:space="0" w:color="auto"/>
              <w:right w:val="single" w:sz="6" w:space="0" w:color="auto"/>
            </w:tcBorders>
            <w:shd w:val="clear" w:color="auto" w:fill="FFFFFF"/>
          </w:tcPr>
          <w:p w14:paraId="7C933B0F" w14:textId="77777777" w:rsidR="008B35D8" w:rsidRDefault="008B35D8"/>
          <w:p w14:paraId="374DB71F" w14:textId="77777777" w:rsidR="008B35D8" w:rsidRDefault="008B35D8"/>
        </w:tc>
        <w:tc>
          <w:tcPr>
            <w:tcW w:w="768" w:type="dxa"/>
            <w:tcBorders>
              <w:top w:val="single" w:sz="6" w:space="0" w:color="auto"/>
              <w:left w:val="single" w:sz="6" w:space="0" w:color="auto"/>
              <w:bottom w:val="single" w:sz="6" w:space="0" w:color="auto"/>
              <w:right w:val="single" w:sz="6" w:space="0" w:color="auto"/>
            </w:tcBorders>
            <w:shd w:val="clear" w:color="auto" w:fill="FFFFFF"/>
          </w:tcPr>
          <w:p w14:paraId="3B76DFBA" w14:textId="77777777" w:rsidR="008B35D8" w:rsidRDefault="008B35D8">
            <w:pPr>
              <w:shd w:val="clear" w:color="auto" w:fill="FFFFFF"/>
            </w:pPr>
            <w:r>
              <w:rPr>
                <w:spacing w:val="-6"/>
                <w:sz w:val="18"/>
                <w:szCs w:val="18"/>
              </w:rPr>
              <w:t>состоят.</w:t>
            </w:r>
          </w:p>
        </w:tc>
        <w:tc>
          <w:tcPr>
            <w:tcW w:w="686" w:type="dxa"/>
            <w:tcBorders>
              <w:top w:val="single" w:sz="6" w:space="0" w:color="auto"/>
              <w:left w:val="single" w:sz="6" w:space="0" w:color="auto"/>
              <w:bottom w:val="single" w:sz="6" w:space="0" w:color="auto"/>
              <w:right w:val="single" w:sz="6" w:space="0" w:color="auto"/>
            </w:tcBorders>
            <w:shd w:val="clear" w:color="auto" w:fill="FFFFFF"/>
          </w:tcPr>
          <w:p w14:paraId="5A71B6A3" w14:textId="77777777" w:rsidR="008B35D8" w:rsidRDefault="008B35D8">
            <w:pPr>
              <w:shd w:val="clear" w:color="auto" w:fill="FFFFFF"/>
              <w:ind w:left="14"/>
            </w:pPr>
            <w:r>
              <w:rPr>
                <w:spacing w:val="-5"/>
                <w:sz w:val="18"/>
                <w:szCs w:val="18"/>
              </w:rPr>
              <w:t>несост.</w:t>
            </w:r>
          </w:p>
        </w:tc>
        <w:tc>
          <w:tcPr>
            <w:tcW w:w="888" w:type="dxa"/>
            <w:tcBorders>
              <w:top w:val="single" w:sz="6" w:space="0" w:color="auto"/>
              <w:left w:val="single" w:sz="6" w:space="0" w:color="auto"/>
              <w:bottom w:val="single" w:sz="6" w:space="0" w:color="auto"/>
              <w:right w:val="single" w:sz="6" w:space="0" w:color="auto"/>
            </w:tcBorders>
            <w:shd w:val="clear" w:color="auto" w:fill="FFFFFF"/>
          </w:tcPr>
          <w:p w14:paraId="577883C6" w14:textId="77777777" w:rsidR="008B35D8" w:rsidRDefault="008B35D8">
            <w:pPr>
              <w:shd w:val="clear" w:color="auto" w:fill="FFFFFF"/>
              <w:ind w:left="43"/>
            </w:pPr>
            <w:r>
              <w:rPr>
                <w:spacing w:val="-6"/>
                <w:sz w:val="18"/>
                <w:szCs w:val="18"/>
              </w:rPr>
              <w:t>состоят.</w:t>
            </w:r>
          </w:p>
        </w:tc>
        <w:tc>
          <w:tcPr>
            <w:tcW w:w="821" w:type="dxa"/>
            <w:tcBorders>
              <w:top w:val="single" w:sz="6" w:space="0" w:color="auto"/>
              <w:left w:val="single" w:sz="6" w:space="0" w:color="auto"/>
              <w:bottom w:val="single" w:sz="6" w:space="0" w:color="auto"/>
              <w:right w:val="single" w:sz="6" w:space="0" w:color="auto"/>
            </w:tcBorders>
            <w:shd w:val="clear" w:color="auto" w:fill="FFFFFF"/>
          </w:tcPr>
          <w:p w14:paraId="456426BC" w14:textId="77777777" w:rsidR="008B35D8" w:rsidRDefault="008B35D8">
            <w:pPr>
              <w:shd w:val="clear" w:color="auto" w:fill="FFFFFF"/>
              <w:ind w:right="53"/>
              <w:jc w:val="right"/>
            </w:pPr>
            <w:r>
              <w:rPr>
                <w:spacing w:val="-8"/>
                <w:sz w:val="18"/>
                <w:szCs w:val="18"/>
              </w:rPr>
              <w:t>несост.</w:t>
            </w:r>
          </w:p>
        </w:tc>
        <w:tc>
          <w:tcPr>
            <w:tcW w:w="994" w:type="dxa"/>
            <w:tcBorders>
              <w:top w:val="single" w:sz="6" w:space="0" w:color="auto"/>
              <w:left w:val="single" w:sz="6" w:space="0" w:color="auto"/>
              <w:bottom w:val="single" w:sz="6" w:space="0" w:color="auto"/>
              <w:right w:val="single" w:sz="6" w:space="0" w:color="auto"/>
            </w:tcBorders>
            <w:shd w:val="clear" w:color="auto" w:fill="FFFFFF"/>
          </w:tcPr>
          <w:p w14:paraId="2E2ED20A" w14:textId="77777777" w:rsidR="008B35D8" w:rsidRDefault="008B35D8">
            <w:pPr>
              <w:shd w:val="clear" w:color="auto" w:fill="FFFFFF"/>
              <w:jc w:val="center"/>
            </w:pPr>
            <w:r>
              <w:rPr>
                <w:sz w:val="18"/>
                <w:szCs w:val="18"/>
              </w:rPr>
              <w:t>состоят.</w:t>
            </w:r>
          </w:p>
        </w:tc>
        <w:tc>
          <w:tcPr>
            <w:tcW w:w="1066" w:type="dxa"/>
            <w:tcBorders>
              <w:top w:val="single" w:sz="6" w:space="0" w:color="auto"/>
              <w:left w:val="single" w:sz="6" w:space="0" w:color="auto"/>
              <w:bottom w:val="single" w:sz="6" w:space="0" w:color="auto"/>
              <w:right w:val="single" w:sz="6" w:space="0" w:color="auto"/>
            </w:tcBorders>
            <w:shd w:val="clear" w:color="auto" w:fill="FFFFFF"/>
          </w:tcPr>
          <w:p w14:paraId="553C9802" w14:textId="77777777" w:rsidR="008B35D8" w:rsidRDefault="008B35D8">
            <w:pPr>
              <w:shd w:val="clear" w:color="auto" w:fill="FFFFFF"/>
              <w:ind w:left="158"/>
            </w:pPr>
            <w:r>
              <w:rPr>
                <w:sz w:val="18"/>
                <w:szCs w:val="18"/>
              </w:rPr>
              <w:t>несост.</w:t>
            </w:r>
          </w:p>
        </w:tc>
        <w:tc>
          <w:tcPr>
            <w:tcW w:w="782" w:type="dxa"/>
            <w:tcBorders>
              <w:top w:val="single" w:sz="6" w:space="0" w:color="auto"/>
              <w:left w:val="single" w:sz="6" w:space="0" w:color="auto"/>
              <w:bottom w:val="single" w:sz="6" w:space="0" w:color="auto"/>
              <w:right w:val="single" w:sz="6" w:space="0" w:color="auto"/>
            </w:tcBorders>
            <w:shd w:val="clear" w:color="auto" w:fill="FFFFFF"/>
          </w:tcPr>
          <w:p w14:paraId="10A05E6B" w14:textId="77777777" w:rsidR="008B35D8" w:rsidRDefault="008B35D8">
            <w:pPr>
              <w:shd w:val="clear" w:color="auto" w:fill="FFFFFF"/>
              <w:jc w:val="right"/>
            </w:pPr>
            <w:r>
              <w:rPr>
                <w:spacing w:val="-6"/>
                <w:sz w:val="18"/>
                <w:szCs w:val="18"/>
              </w:rPr>
              <w:t>состоят.</w:t>
            </w:r>
          </w:p>
        </w:tc>
        <w:tc>
          <w:tcPr>
            <w:tcW w:w="710" w:type="dxa"/>
            <w:tcBorders>
              <w:top w:val="single" w:sz="6" w:space="0" w:color="auto"/>
              <w:left w:val="single" w:sz="6" w:space="0" w:color="auto"/>
              <w:bottom w:val="single" w:sz="6" w:space="0" w:color="auto"/>
              <w:right w:val="single" w:sz="6" w:space="0" w:color="auto"/>
            </w:tcBorders>
            <w:shd w:val="clear" w:color="auto" w:fill="FFFFFF"/>
          </w:tcPr>
          <w:p w14:paraId="7352F29A" w14:textId="77777777" w:rsidR="008B35D8" w:rsidRDefault="008B35D8">
            <w:pPr>
              <w:shd w:val="clear" w:color="auto" w:fill="FFFFFF"/>
              <w:jc w:val="both"/>
            </w:pPr>
            <w:r>
              <w:rPr>
                <w:spacing w:val="-8"/>
                <w:sz w:val="18"/>
                <w:szCs w:val="18"/>
              </w:rPr>
              <w:t>несост.</w:t>
            </w:r>
          </w:p>
        </w:tc>
      </w:tr>
      <w:tr w:rsidR="008B35D8" w14:paraId="56AA8F89" w14:textId="77777777">
        <w:tblPrEx>
          <w:tblCellMar>
            <w:top w:w="0" w:type="dxa"/>
            <w:bottom w:w="0" w:type="dxa"/>
          </w:tblCellMar>
        </w:tblPrEx>
        <w:trPr>
          <w:trHeight w:hRule="exact" w:val="754"/>
        </w:trPr>
        <w:tc>
          <w:tcPr>
            <w:tcW w:w="701" w:type="dxa"/>
            <w:tcBorders>
              <w:top w:val="single" w:sz="6" w:space="0" w:color="auto"/>
              <w:left w:val="single" w:sz="6" w:space="0" w:color="auto"/>
              <w:bottom w:val="single" w:sz="6" w:space="0" w:color="auto"/>
              <w:right w:val="single" w:sz="6" w:space="0" w:color="auto"/>
            </w:tcBorders>
            <w:shd w:val="clear" w:color="auto" w:fill="FFFFFF"/>
          </w:tcPr>
          <w:p w14:paraId="2A1ABC1A" w14:textId="77777777" w:rsidR="008B35D8" w:rsidRDefault="008B35D8">
            <w:pPr>
              <w:shd w:val="clear" w:color="auto" w:fill="FFFFFF"/>
              <w:spacing w:line="274" w:lineRule="exact"/>
              <w:ind w:right="403" w:firstLine="5"/>
            </w:pPr>
            <w:r>
              <w:rPr>
                <w:sz w:val="18"/>
                <w:szCs w:val="18"/>
                <w:lang w:val="en-US"/>
              </w:rPr>
              <w:t>I II</w:t>
            </w:r>
          </w:p>
        </w:tc>
        <w:tc>
          <w:tcPr>
            <w:tcW w:w="768" w:type="dxa"/>
            <w:tcBorders>
              <w:top w:val="single" w:sz="6" w:space="0" w:color="auto"/>
              <w:left w:val="single" w:sz="6" w:space="0" w:color="auto"/>
              <w:bottom w:val="single" w:sz="6" w:space="0" w:color="auto"/>
              <w:right w:val="single" w:sz="6" w:space="0" w:color="auto"/>
            </w:tcBorders>
            <w:shd w:val="clear" w:color="auto" w:fill="FFFFFF"/>
          </w:tcPr>
          <w:p w14:paraId="5EAF0B35" w14:textId="77777777" w:rsidR="008B35D8" w:rsidRDefault="008B35D8">
            <w:pPr>
              <w:shd w:val="clear" w:color="auto" w:fill="FFFFFF"/>
              <w:spacing w:line="274" w:lineRule="exact"/>
              <w:ind w:left="48" w:right="14" w:firstLine="5"/>
            </w:pPr>
            <w:r>
              <w:rPr>
                <w:sz w:val="18"/>
                <w:szCs w:val="18"/>
              </w:rPr>
              <w:t>66.6% 41,1%</w:t>
            </w:r>
          </w:p>
        </w:tc>
        <w:tc>
          <w:tcPr>
            <w:tcW w:w="686" w:type="dxa"/>
            <w:tcBorders>
              <w:top w:val="single" w:sz="6" w:space="0" w:color="auto"/>
              <w:left w:val="single" w:sz="6" w:space="0" w:color="auto"/>
              <w:bottom w:val="single" w:sz="6" w:space="0" w:color="auto"/>
              <w:right w:val="single" w:sz="6" w:space="0" w:color="auto"/>
            </w:tcBorders>
            <w:shd w:val="clear" w:color="auto" w:fill="FFFFFF"/>
          </w:tcPr>
          <w:p w14:paraId="7C4DE151" w14:textId="77777777" w:rsidR="008B35D8" w:rsidRDefault="008B35D8">
            <w:pPr>
              <w:shd w:val="clear" w:color="auto" w:fill="FFFFFF"/>
              <w:spacing w:line="274" w:lineRule="exact"/>
              <w:ind w:left="34"/>
            </w:pPr>
            <w:r>
              <w:rPr>
                <w:sz w:val="18"/>
                <w:szCs w:val="18"/>
              </w:rPr>
              <w:t>33,3% 58,9%</w:t>
            </w:r>
          </w:p>
        </w:tc>
        <w:tc>
          <w:tcPr>
            <w:tcW w:w="888" w:type="dxa"/>
            <w:tcBorders>
              <w:top w:val="single" w:sz="6" w:space="0" w:color="auto"/>
              <w:left w:val="single" w:sz="6" w:space="0" w:color="auto"/>
              <w:bottom w:val="single" w:sz="6" w:space="0" w:color="auto"/>
              <w:right w:val="single" w:sz="6" w:space="0" w:color="auto"/>
            </w:tcBorders>
            <w:shd w:val="clear" w:color="auto" w:fill="FFFFFF"/>
          </w:tcPr>
          <w:p w14:paraId="52C9E44C" w14:textId="77777777" w:rsidR="008B35D8" w:rsidRDefault="008B35D8">
            <w:pPr>
              <w:shd w:val="clear" w:color="auto" w:fill="FFFFFF"/>
              <w:spacing w:line="274" w:lineRule="exact"/>
              <w:ind w:left="130" w:right="62" w:firstLine="5"/>
            </w:pPr>
            <w:r>
              <w:rPr>
                <w:sz w:val="18"/>
                <w:szCs w:val="18"/>
              </w:rPr>
              <w:t>76,5% 48.7%</w:t>
            </w:r>
          </w:p>
        </w:tc>
        <w:tc>
          <w:tcPr>
            <w:tcW w:w="821" w:type="dxa"/>
            <w:tcBorders>
              <w:top w:val="single" w:sz="6" w:space="0" w:color="auto"/>
              <w:left w:val="single" w:sz="6" w:space="0" w:color="auto"/>
              <w:bottom w:val="single" w:sz="6" w:space="0" w:color="auto"/>
              <w:right w:val="single" w:sz="6" w:space="0" w:color="auto"/>
            </w:tcBorders>
            <w:shd w:val="clear" w:color="auto" w:fill="FFFFFF"/>
          </w:tcPr>
          <w:p w14:paraId="26482BD3" w14:textId="77777777" w:rsidR="008B35D8" w:rsidRDefault="008B35D8">
            <w:pPr>
              <w:shd w:val="clear" w:color="auto" w:fill="FFFFFF"/>
              <w:spacing w:line="278" w:lineRule="exact"/>
              <w:ind w:left="77" w:right="38"/>
              <w:jc w:val="right"/>
            </w:pPr>
            <w:r>
              <w:rPr>
                <w:sz w:val="18"/>
                <w:szCs w:val="18"/>
              </w:rPr>
              <w:t>23,5% 51,3%</w:t>
            </w:r>
          </w:p>
        </w:tc>
        <w:tc>
          <w:tcPr>
            <w:tcW w:w="994" w:type="dxa"/>
            <w:tcBorders>
              <w:top w:val="single" w:sz="6" w:space="0" w:color="auto"/>
              <w:left w:val="single" w:sz="6" w:space="0" w:color="auto"/>
              <w:bottom w:val="single" w:sz="6" w:space="0" w:color="auto"/>
              <w:right w:val="single" w:sz="6" w:space="0" w:color="auto"/>
            </w:tcBorders>
            <w:shd w:val="clear" w:color="auto" w:fill="FFFFFF"/>
          </w:tcPr>
          <w:p w14:paraId="39C60CED" w14:textId="77777777" w:rsidR="008B35D8" w:rsidRDefault="008B35D8">
            <w:pPr>
              <w:shd w:val="clear" w:color="auto" w:fill="FFFFFF"/>
              <w:spacing w:line="274" w:lineRule="exact"/>
              <w:ind w:left="110" w:right="173"/>
              <w:jc w:val="center"/>
            </w:pPr>
            <w:r>
              <w:rPr>
                <w:sz w:val="18"/>
                <w:szCs w:val="18"/>
              </w:rPr>
              <w:t>42,9% 23,1%</w:t>
            </w:r>
          </w:p>
        </w:tc>
        <w:tc>
          <w:tcPr>
            <w:tcW w:w="1066" w:type="dxa"/>
            <w:tcBorders>
              <w:top w:val="single" w:sz="6" w:space="0" w:color="auto"/>
              <w:left w:val="single" w:sz="6" w:space="0" w:color="auto"/>
              <w:bottom w:val="single" w:sz="6" w:space="0" w:color="auto"/>
              <w:right w:val="single" w:sz="6" w:space="0" w:color="auto"/>
            </w:tcBorders>
            <w:shd w:val="clear" w:color="auto" w:fill="FFFFFF"/>
          </w:tcPr>
          <w:p w14:paraId="7DEAC0AD" w14:textId="77777777" w:rsidR="008B35D8" w:rsidRDefault="008B35D8">
            <w:pPr>
              <w:shd w:val="clear" w:color="auto" w:fill="FFFFFF"/>
              <w:spacing w:line="278" w:lineRule="exact"/>
              <w:ind w:left="158" w:right="211" w:firstLine="5"/>
            </w:pPr>
            <w:r>
              <w:rPr>
                <w:sz w:val="18"/>
                <w:szCs w:val="18"/>
              </w:rPr>
              <w:t>57,1% 76,9%</w:t>
            </w:r>
          </w:p>
        </w:tc>
        <w:tc>
          <w:tcPr>
            <w:tcW w:w="782" w:type="dxa"/>
            <w:tcBorders>
              <w:top w:val="single" w:sz="6" w:space="0" w:color="auto"/>
              <w:left w:val="single" w:sz="6" w:space="0" w:color="auto"/>
              <w:bottom w:val="single" w:sz="6" w:space="0" w:color="auto"/>
              <w:right w:val="single" w:sz="6" w:space="0" w:color="auto"/>
            </w:tcBorders>
            <w:shd w:val="clear" w:color="auto" w:fill="FFFFFF"/>
          </w:tcPr>
          <w:p w14:paraId="31EEB239" w14:textId="77777777" w:rsidR="008B35D8" w:rsidRDefault="008B35D8">
            <w:pPr>
              <w:shd w:val="clear" w:color="auto" w:fill="FFFFFF"/>
              <w:spacing w:line="274" w:lineRule="exact"/>
              <w:ind w:left="24" w:right="48"/>
              <w:jc w:val="right"/>
            </w:pPr>
            <w:r>
              <w:rPr>
                <w:sz w:val="18"/>
                <w:szCs w:val="18"/>
              </w:rPr>
              <w:t>47.6% 25.6%</w:t>
            </w:r>
          </w:p>
        </w:tc>
        <w:tc>
          <w:tcPr>
            <w:tcW w:w="710" w:type="dxa"/>
            <w:tcBorders>
              <w:top w:val="single" w:sz="6" w:space="0" w:color="auto"/>
              <w:left w:val="single" w:sz="6" w:space="0" w:color="auto"/>
              <w:bottom w:val="single" w:sz="6" w:space="0" w:color="auto"/>
              <w:right w:val="single" w:sz="6" w:space="0" w:color="auto"/>
            </w:tcBorders>
            <w:shd w:val="clear" w:color="auto" w:fill="FFFFFF"/>
          </w:tcPr>
          <w:p w14:paraId="2D37F479" w14:textId="77777777" w:rsidR="008B35D8" w:rsidRDefault="008B35D8">
            <w:pPr>
              <w:shd w:val="clear" w:color="auto" w:fill="FFFFFF"/>
              <w:spacing w:line="274" w:lineRule="exact"/>
              <w:ind w:left="19" w:right="10" w:firstLine="14"/>
              <w:jc w:val="both"/>
            </w:pPr>
            <w:r>
              <w:rPr>
                <w:spacing w:val="-4"/>
                <w:sz w:val="18"/>
                <w:szCs w:val="18"/>
              </w:rPr>
              <w:t xml:space="preserve">52,4% </w:t>
            </w:r>
            <w:r>
              <w:rPr>
                <w:spacing w:val="-3"/>
                <w:sz w:val="18"/>
                <w:szCs w:val="18"/>
              </w:rPr>
              <w:t>74.4%</w:t>
            </w:r>
          </w:p>
        </w:tc>
      </w:tr>
    </w:tbl>
    <w:p w14:paraId="685162D8" w14:textId="77777777" w:rsidR="008B35D8" w:rsidRDefault="008B35D8">
      <w:pPr>
        <w:shd w:val="clear" w:color="auto" w:fill="FFFFFF"/>
        <w:spacing w:before="120" w:line="235" w:lineRule="exact"/>
        <w:ind w:left="14" w:right="38" w:firstLine="350"/>
        <w:jc w:val="both"/>
      </w:pPr>
      <w:r>
        <w:rPr>
          <w:spacing w:val="-6"/>
        </w:rPr>
        <w:t>Как видно из приведенных в таблицах данных, у подавляющего большинства пациен</w:t>
      </w:r>
      <w:r>
        <w:rPr>
          <w:spacing w:val="-6"/>
        </w:rPr>
        <w:softHyphen/>
      </w:r>
      <w:r>
        <w:rPr>
          <w:spacing w:val="-1"/>
        </w:rPr>
        <w:t>тов (80%) присутствовал моновариантый тип вероятностного прогнозирования. При</w:t>
      </w:r>
      <w:r>
        <w:rPr>
          <w:spacing w:val="-1"/>
        </w:rPr>
        <w:softHyphen/>
      </w:r>
      <w:r>
        <w:t xml:space="preserve">чем отмечалось его достоверное преобладание у больных с изменениями личности. </w:t>
      </w:r>
      <w:r>
        <w:rPr>
          <w:spacing w:val="-2"/>
        </w:rPr>
        <w:t xml:space="preserve">Этот факт логичен и не требует специального пояснения. Отмечено также достоверное </w:t>
      </w:r>
      <w:r>
        <w:t>преобладание у лиц без изменений личности нормовариантного типа вероятностного прогнозирования.</w:t>
      </w:r>
    </w:p>
    <w:p w14:paraId="1549DDC6" w14:textId="77777777" w:rsidR="008B35D8" w:rsidRDefault="008B35D8">
      <w:pPr>
        <w:shd w:val="clear" w:color="auto" w:fill="FFFFFF"/>
        <w:spacing w:line="235" w:lineRule="exact"/>
        <w:ind w:left="10" w:right="34" w:firstLine="346"/>
        <w:jc w:val="both"/>
      </w:pPr>
      <w:r>
        <w:rPr>
          <w:spacing w:val="-3"/>
        </w:rPr>
        <w:t xml:space="preserve">По результатам теста антиципационной состоятельности, позволяющего оценивать </w:t>
      </w:r>
      <w:r>
        <w:rPr>
          <w:spacing w:val="-2"/>
        </w:rPr>
        <w:t>структуру прогностической компетентности по трем составляющим (личностно-ситуа-</w:t>
      </w:r>
      <w:r>
        <w:rPr>
          <w:spacing w:val="-1"/>
        </w:rPr>
        <w:t xml:space="preserve">тивной, временной и пространственной), достоверное преобладание прогностической </w:t>
      </w:r>
      <w:r>
        <w:rPr>
          <w:spacing w:val="-2"/>
        </w:rPr>
        <w:t>некомпетентности было обнаружено по всем составляющим. В эксперименте было вы</w:t>
      </w:r>
      <w:r>
        <w:rPr>
          <w:spacing w:val="-2"/>
        </w:rPr>
        <w:softHyphen/>
        <w:t>явлено (а в клинике подтверждено), что больные эпилепсией значительно чаще ошиба</w:t>
      </w:r>
      <w:r>
        <w:rPr>
          <w:spacing w:val="-2"/>
        </w:rPr>
        <w:softHyphen/>
      </w:r>
      <w:r>
        <w:rPr>
          <w:spacing w:val="-4"/>
        </w:rPr>
        <w:t xml:space="preserve">лись в собственных прогнозах как в сфере антиципации житейских ситуаций (поведения и поступков окружающих), так и в сфере предвосхищения времени и пространственного </w:t>
      </w:r>
      <w:r>
        <w:t>упреждения развития событий.</w:t>
      </w:r>
    </w:p>
    <w:p w14:paraId="4DCDBE95" w14:textId="77777777" w:rsidR="008B35D8" w:rsidRDefault="008B35D8">
      <w:pPr>
        <w:shd w:val="clear" w:color="auto" w:fill="FFFFFF"/>
        <w:spacing w:line="235" w:lineRule="exact"/>
        <w:ind w:left="24" w:right="38" w:firstLine="336"/>
        <w:jc w:val="both"/>
      </w:pPr>
      <w:r>
        <w:rPr>
          <w:spacing w:val="-2"/>
        </w:rPr>
        <w:t>Таким образом, можно предполагать, что становление зависимого поведения у па</w:t>
      </w:r>
      <w:r>
        <w:rPr>
          <w:spacing w:val="-2"/>
        </w:rPr>
        <w:softHyphen/>
        <w:t>циентов с эпилепсией может быть обусловлено наряду с иными причинами и наруше</w:t>
      </w:r>
      <w:r>
        <w:rPr>
          <w:spacing w:val="-2"/>
        </w:rPr>
        <w:softHyphen/>
      </w:r>
      <w:r>
        <w:t>ниями прогностической деятельности.</w:t>
      </w:r>
    </w:p>
    <w:p w14:paraId="6915492C" w14:textId="77777777" w:rsidR="008B35D8" w:rsidRDefault="008B35D8">
      <w:pPr>
        <w:shd w:val="clear" w:color="auto" w:fill="FFFFFF"/>
        <w:spacing w:line="235" w:lineRule="exact"/>
        <w:ind w:left="10" w:right="38" w:firstLine="346"/>
        <w:jc w:val="both"/>
      </w:pPr>
      <w:r>
        <w:rPr>
          <w:i/>
          <w:iCs/>
          <w:spacing w:val="-2"/>
        </w:rPr>
        <w:t>Расстройства шизофренического круга (шизофрения, шизотипическое расстрой</w:t>
      </w:r>
      <w:r>
        <w:rPr>
          <w:i/>
          <w:iCs/>
          <w:spacing w:val="-2"/>
        </w:rPr>
        <w:softHyphen/>
      </w:r>
      <w:r>
        <w:rPr>
          <w:i/>
          <w:iCs/>
          <w:spacing w:val="-3"/>
        </w:rPr>
        <w:t xml:space="preserve">ство), </w:t>
      </w:r>
      <w:r>
        <w:rPr>
          <w:spacing w:val="-3"/>
        </w:rPr>
        <w:t xml:space="preserve">так же как и эпилепсия, нередко становятся базой для формирования различных </w:t>
      </w:r>
      <w:r>
        <w:rPr>
          <w:spacing w:val="-4"/>
        </w:rPr>
        <w:t xml:space="preserve">форм зависимого поведения. Связь данных расстройств многообразна. При шизофрении </w:t>
      </w:r>
      <w:r>
        <w:rPr>
          <w:spacing w:val="-5"/>
        </w:rPr>
        <w:t xml:space="preserve">появление зависимостей, к примеру, от психоактивных веществ, может быть обусловлено </w:t>
      </w:r>
      <w:r>
        <w:rPr>
          <w:spacing w:val="-6"/>
        </w:rPr>
        <w:t xml:space="preserve">симптомами тревожно-депрессивного круга. В подобных случаях наркотики, алкоголь или </w:t>
      </w:r>
      <w:r>
        <w:rPr>
          <w:spacing w:val="-5"/>
        </w:rPr>
        <w:t>никотин становятся своеобразным терапевтическим средством, снижающим уровень тре</w:t>
      </w:r>
      <w:r>
        <w:rPr>
          <w:spacing w:val="-5"/>
        </w:rPr>
        <w:softHyphen/>
      </w:r>
      <w:r>
        <w:rPr>
          <w:spacing w:val="-4"/>
        </w:rPr>
        <w:t>воги и улучшающим эмоционального состояние пациентов. Наиболее распространена у больных шизофренией никотиновая зависимость. В ее рамках рассматривается и физио</w:t>
      </w:r>
      <w:r>
        <w:rPr>
          <w:spacing w:val="-4"/>
        </w:rPr>
        <w:softHyphen/>
      </w:r>
      <w:r>
        <w:rPr>
          <w:spacing w:val="-5"/>
        </w:rPr>
        <w:t xml:space="preserve">логический, и психологический аспекты. Известно, что среди пациентов психиатрических </w:t>
      </w:r>
      <w:r>
        <w:rPr>
          <w:spacing w:val="-3"/>
        </w:rPr>
        <w:t xml:space="preserve">клиник, большинство которых составляют больные шизофренией, курение встречается </w:t>
      </w:r>
      <w:r>
        <w:rPr>
          <w:spacing w:val="-2"/>
        </w:rPr>
        <w:t xml:space="preserve">достоверно чаще по сравнению как с психически здоровыми людьми, так и с лицами, </w:t>
      </w:r>
      <w:r>
        <w:t>имеющими иные психические расстройства.</w:t>
      </w:r>
    </w:p>
    <w:p w14:paraId="70A4FE2A" w14:textId="77777777" w:rsidR="008B35D8" w:rsidRDefault="008B35D8">
      <w:pPr>
        <w:shd w:val="clear" w:color="auto" w:fill="FFFFFF"/>
        <w:spacing w:line="235" w:lineRule="exact"/>
        <w:ind w:left="10" w:right="38" w:firstLine="346"/>
        <w:jc w:val="both"/>
        <w:sectPr w:rsidR="008B35D8">
          <w:pgSz w:w="12240" w:h="15840"/>
          <w:pgMar w:top="1440" w:right="2532" w:bottom="720" w:left="2292" w:header="720" w:footer="720" w:gutter="0"/>
          <w:cols w:space="60"/>
          <w:noEndnote/>
        </w:sectPr>
      </w:pPr>
    </w:p>
    <w:p w14:paraId="04B781A7" w14:textId="77777777" w:rsidR="008B35D8" w:rsidRDefault="008B35D8">
      <w:pPr>
        <w:shd w:val="clear" w:color="auto" w:fill="FFFFFF"/>
        <w:spacing w:before="58"/>
      </w:pPr>
      <w:r>
        <w:rPr>
          <w:rFonts w:ascii="Arial" w:hAnsi="Arial" w:cs="Arial"/>
          <w:sz w:val="18"/>
          <w:szCs w:val="18"/>
        </w:rPr>
        <w:t>722</w:t>
      </w:r>
    </w:p>
    <w:p w14:paraId="0EF5A8D5" w14:textId="77777777" w:rsidR="008B35D8" w:rsidRDefault="008B35D8">
      <w:pPr>
        <w:shd w:val="clear" w:color="auto" w:fill="FFFFFF"/>
      </w:pPr>
      <w:r>
        <w:br w:type="column"/>
      </w:r>
      <w:r>
        <w:rPr>
          <w:spacing w:val="-12"/>
        </w:rPr>
        <w:t>Проблема коморбидной патологии в аддиктологии</w:t>
      </w:r>
    </w:p>
    <w:p w14:paraId="015A9999" w14:textId="77777777" w:rsidR="008B35D8" w:rsidRDefault="008B35D8">
      <w:pPr>
        <w:shd w:val="clear" w:color="auto" w:fill="FFFFFF"/>
        <w:sectPr w:rsidR="008B35D8">
          <w:pgSz w:w="12240" w:h="15840"/>
          <w:pgMar w:top="1440" w:right="2645" w:bottom="720" w:left="2241" w:header="720" w:footer="720" w:gutter="0"/>
          <w:cols w:num="2" w:sep="1" w:space="720" w:equalWidth="0">
            <w:col w:w="720" w:space="2765"/>
            <w:col w:w="3868"/>
          </w:cols>
          <w:noEndnote/>
        </w:sectPr>
      </w:pPr>
    </w:p>
    <w:p w14:paraId="0BC32820" w14:textId="77777777" w:rsidR="008B35D8" w:rsidRDefault="008B35D8">
      <w:pPr>
        <w:shd w:val="clear" w:color="auto" w:fill="FFFFFF"/>
        <w:spacing w:before="216" w:line="235" w:lineRule="exact"/>
        <w:ind w:left="5" w:right="10" w:firstLine="336"/>
        <w:jc w:val="both"/>
      </w:pPr>
      <w:r>
        <w:rPr>
          <w:noProof/>
        </w:rPr>
        <w:pict w14:anchorId="7C909CEE">
          <v:line id="_x0000_s1786" style="position:absolute;left:0;text-align:left;z-index:327;mso-position-horizontal-relative:margin" from="387.85pt,-28.1pt" to="387.85pt,623.5pt" o:allowincell="f" strokeweight="1.9pt">
            <w10:wrap anchorx="margin"/>
          </v:line>
        </w:pict>
      </w:r>
      <w:r>
        <w:rPr>
          <w:spacing w:val="-2"/>
        </w:rPr>
        <w:t>Нами (Менделевич, Кулагин, 1991) было предпринято клинико-психологическое и клинико-психопатологическое исследование 60 мужчин, больных шизофренией, нахо</w:t>
      </w:r>
      <w:r>
        <w:rPr>
          <w:spacing w:val="-2"/>
        </w:rPr>
        <w:softHyphen/>
      </w:r>
      <w:r>
        <w:rPr>
          <w:spacing w:val="-1"/>
        </w:rPr>
        <w:t xml:space="preserve">дившихся на стационарном лечении. В качестве группы сравнения были обследованы </w:t>
      </w:r>
      <w:r>
        <w:rPr>
          <w:spacing w:val="-2"/>
        </w:rPr>
        <w:t xml:space="preserve">25 пациентов с эпилепсией. Как показали исследования, 91,7% больных шизофренией оказались курящими, что значительно превышало число курящих здоровых мужчин в </w:t>
      </w:r>
      <w:r>
        <w:rPr>
          <w:spacing w:val="-6"/>
        </w:rPr>
        <w:t xml:space="preserve">популяции. По данным Э. В. Малая (1977), в России насчитывается от 70 до 75% курящих </w:t>
      </w:r>
      <w:r>
        <w:t>мужчин. Из больных эпилепсией курили лишь 68%.</w:t>
      </w:r>
    </w:p>
    <w:p w14:paraId="58E7072D" w14:textId="77777777" w:rsidR="008B35D8" w:rsidRDefault="008B35D8">
      <w:pPr>
        <w:shd w:val="clear" w:color="auto" w:fill="FFFFFF"/>
        <w:spacing w:line="235" w:lineRule="exact"/>
        <w:ind w:right="10" w:firstLine="341"/>
        <w:jc w:val="both"/>
      </w:pPr>
      <w:r>
        <w:rPr>
          <w:spacing w:val="-5"/>
        </w:rPr>
        <w:t>Среди больных шизофренией можно было выделить три группы пациентов, в зависи</w:t>
      </w:r>
      <w:r>
        <w:rPr>
          <w:spacing w:val="-5"/>
        </w:rPr>
        <w:softHyphen/>
      </w:r>
      <w:r>
        <w:rPr>
          <w:spacing w:val="-4"/>
        </w:rPr>
        <w:t xml:space="preserve">мости от структуры курения. Из 60 мужчин основной группы курили постоянно (и дома, </w:t>
      </w:r>
      <w:r>
        <w:rPr>
          <w:spacing w:val="-5"/>
        </w:rPr>
        <w:t xml:space="preserve">и в стационаре) 80% больных, причем только в психиатрическом стационаре — 11,7%, не </w:t>
      </w:r>
      <w:r>
        <w:rPr>
          <w:spacing w:val="-4"/>
        </w:rPr>
        <w:t>курили совсем 8,3% обследованных. В группе больных эпилепсией распределение оказа</w:t>
      </w:r>
      <w:r>
        <w:rPr>
          <w:spacing w:val="-4"/>
        </w:rPr>
        <w:softHyphen/>
      </w:r>
      <w:r>
        <w:rPr>
          <w:spacing w:val="-1"/>
        </w:rPr>
        <w:t>лось следующим: постоянно курили 60%, только в стационаре — 8% и не курили со</w:t>
      </w:r>
      <w:r>
        <w:rPr>
          <w:spacing w:val="-1"/>
        </w:rPr>
        <w:softHyphen/>
      </w:r>
      <w:r>
        <w:rPr>
          <w:spacing w:val="-4"/>
        </w:rPr>
        <w:t>всем — 32%. Как видно из приведенных данных, курящих среди больных шизофренией оказалось больше, чем среди больных эпилепсией, причем число куривших в стационаре также преобладало. Именно этот контингент больных привлек наше внимание.</w:t>
      </w:r>
    </w:p>
    <w:p w14:paraId="320B2D7E" w14:textId="77777777" w:rsidR="008B35D8" w:rsidRDefault="008B35D8">
      <w:pPr>
        <w:shd w:val="clear" w:color="auto" w:fill="FFFFFF"/>
        <w:spacing w:line="235" w:lineRule="exact"/>
        <w:ind w:left="5" w:right="5" w:firstLine="341"/>
        <w:jc w:val="both"/>
      </w:pPr>
      <w:r>
        <w:rPr>
          <w:spacing w:val="-2"/>
        </w:rPr>
        <w:t>Анализ никотинопотребления больных шизофренией показал, что увеличение ин</w:t>
      </w:r>
      <w:r>
        <w:rPr>
          <w:spacing w:val="-2"/>
        </w:rPr>
        <w:softHyphen/>
      </w:r>
      <w:r>
        <w:rPr>
          <w:spacing w:val="-3"/>
        </w:rPr>
        <w:t>тенсивности курения среди пациентов коррелирует, с одной стороны, с резким ухудше</w:t>
      </w:r>
      <w:r>
        <w:rPr>
          <w:spacing w:val="-3"/>
        </w:rPr>
        <w:softHyphen/>
        <w:t xml:space="preserve">нием психического состояния, появлением и нарастанием таких симптомов, как </w:t>
      </w:r>
      <w:r>
        <w:rPr>
          <w:i/>
          <w:iCs/>
          <w:spacing w:val="-3"/>
        </w:rPr>
        <w:t>трево</w:t>
      </w:r>
      <w:r>
        <w:rPr>
          <w:i/>
          <w:iCs/>
          <w:spacing w:val="-3"/>
        </w:rPr>
        <w:softHyphen/>
      </w:r>
      <w:r>
        <w:rPr>
          <w:i/>
          <w:iCs/>
        </w:rPr>
        <w:t xml:space="preserve">га, беспокойство, ажитация, </w:t>
      </w:r>
      <w:r>
        <w:t>а с другой — с массивной психотропной терапией, со</w:t>
      </w:r>
      <w:r>
        <w:softHyphen/>
      </w:r>
      <w:r>
        <w:rPr>
          <w:spacing w:val="-4"/>
        </w:rPr>
        <w:t xml:space="preserve">провождающейся нейролептическим синдромом с преобладанием акатизии. Увеличение </w:t>
      </w:r>
      <w:r>
        <w:rPr>
          <w:spacing w:val="-1"/>
        </w:rPr>
        <w:t>никотинопотребления (в 2-3 раза) среди больных шизофренией отмечалось чаще при помещении их в психиатрический, а не в соматический стационар.</w:t>
      </w:r>
    </w:p>
    <w:p w14:paraId="71DCF85D" w14:textId="77777777" w:rsidR="008B35D8" w:rsidRDefault="008B35D8">
      <w:pPr>
        <w:shd w:val="clear" w:color="auto" w:fill="FFFFFF"/>
        <w:spacing w:line="235" w:lineRule="exact"/>
        <w:ind w:left="5" w:firstLine="336"/>
        <w:jc w:val="both"/>
      </w:pPr>
      <w:r>
        <w:rPr>
          <w:spacing w:val="-1"/>
        </w:rPr>
        <w:t xml:space="preserve">Обращал на себя внимание и тот факт, что интенсивность курения в стационаре </w:t>
      </w:r>
      <w:r>
        <w:rPr>
          <w:spacing w:val="-3"/>
        </w:rPr>
        <w:t>имела склонность к видоизменению. Пациенты, курившие лишь в стационаре, чувство</w:t>
      </w:r>
      <w:r>
        <w:rPr>
          <w:spacing w:val="-3"/>
        </w:rPr>
        <w:softHyphen/>
      </w:r>
      <w:r>
        <w:rPr>
          <w:spacing w:val="-5"/>
        </w:rPr>
        <w:t>вали значительную тягу к сигарете в первые же сутки поступления в больницу: им требо</w:t>
      </w:r>
      <w:r>
        <w:rPr>
          <w:spacing w:val="-5"/>
        </w:rPr>
        <w:softHyphen/>
      </w:r>
      <w:r>
        <w:rPr>
          <w:spacing w:val="-3"/>
        </w:rPr>
        <w:t>валось свыше 20 сигарет или папирос в сутки. Свою потребность курить они объясняли желанием успокоиться, снять тревожное настроение. Пациенты с преобладанием в кли</w:t>
      </w:r>
      <w:r>
        <w:rPr>
          <w:spacing w:val="-3"/>
        </w:rPr>
        <w:softHyphen/>
      </w:r>
      <w:r>
        <w:rPr>
          <w:spacing w:val="-4"/>
        </w:rPr>
        <w:t xml:space="preserve">нической картине заболевания депрессивных идей (тоскливого настроения) значительно </w:t>
      </w:r>
      <w:r>
        <w:rPr>
          <w:spacing w:val="-1"/>
        </w:rPr>
        <w:t xml:space="preserve">реже прибегали к курению как к средству нормализации эмоционального состояния. </w:t>
      </w:r>
      <w:r>
        <w:rPr>
          <w:spacing w:val="-4"/>
        </w:rPr>
        <w:t>При доминировании в клинике паранойяльных или параноидных расстройств интенсив</w:t>
      </w:r>
      <w:r>
        <w:rPr>
          <w:spacing w:val="-4"/>
        </w:rPr>
        <w:softHyphen/>
      </w:r>
      <w:r>
        <w:rPr>
          <w:spacing w:val="-1"/>
        </w:rPr>
        <w:t>ность курения практически не отличалась от таковой у больных с тревожным радика</w:t>
      </w:r>
      <w:r>
        <w:rPr>
          <w:spacing w:val="-1"/>
        </w:rPr>
        <w:softHyphen/>
      </w:r>
      <w:r>
        <w:rPr>
          <w:spacing w:val="-2"/>
        </w:rPr>
        <w:t xml:space="preserve">лом, поскольку эти симптомокомплексы имели тенденцию к сочетанию. Большинство </w:t>
      </w:r>
      <w:r>
        <w:rPr>
          <w:spacing w:val="-1"/>
        </w:rPr>
        <w:t>больных шизофренией и после медикаментозного купирования тревожно-депрессив</w:t>
      </w:r>
      <w:r>
        <w:rPr>
          <w:spacing w:val="-1"/>
        </w:rPr>
        <w:softHyphen/>
      </w:r>
      <w:r>
        <w:rPr>
          <w:spacing w:val="-2"/>
        </w:rPr>
        <w:t>ного симптомокомплекса продолжали много и часто курить. Доминирующим мотиво-образующим (в плане никотинизма) оставалось двигательное беспокойство — неусид</w:t>
      </w:r>
      <w:r>
        <w:rPr>
          <w:spacing w:val="-2"/>
        </w:rPr>
        <w:softHyphen/>
        <w:t xml:space="preserve">чивость, невозможность длительное время находиться в однообразной позе. Подобное состояние наблюдалось на фоне максимальной насыщенности нейролептиками и было расценено нами как проявление нейролептического синдрома (акатизии), субъективно практически не отличимого от психопатологического феномена — тревоги. В течение </w:t>
      </w:r>
      <w:r>
        <w:rPr>
          <w:spacing w:val="-4"/>
        </w:rPr>
        <w:t>2-3 недель интенсивность курения оставалась такой же высокой, затем постепенно начи</w:t>
      </w:r>
      <w:r>
        <w:rPr>
          <w:spacing w:val="-4"/>
        </w:rPr>
        <w:softHyphen/>
      </w:r>
      <w:r>
        <w:rPr>
          <w:spacing w:val="-2"/>
        </w:rPr>
        <w:t>нала снижаться, что коррелировало как с нормализацией психического состояния (ис</w:t>
      </w:r>
      <w:r>
        <w:rPr>
          <w:spacing w:val="-2"/>
        </w:rPr>
        <w:softHyphen/>
        <w:t xml:space="preserve">чезновением тревоги при сохранении в части случаев паранойяльного синдрома), так и </w:t>
      </w:r>
      <w:r>
        <w:t>с купированием нейролептического симптомокомплекса.</w:t>
      </w:r>
    </w:p>
    <w:p w14:paraId="4530ED76" w14:textId="77777777" w:rsidR="008B35D8" w:rsidRDefault="008B35D8">
      <w:pPr>
        <w:shd w:val="clear" w:color="auto" w:fill="FFFFFF"/>
        <w:spacing w:line="235" w:lineRule="exact"/>
        <w:ind w:left="19" w:right="5" w:firstLine="350"/>
        <w:jc w:val="both"/>
      </w:pPr>
      <w:r>
        <w:rPr>
          <w:spacing w:val="-4"/>
        </w:rPr>
        <w:t>Если в структуре заболевания пациентов с эпилепсией отсутствовали тревога и ней</w:t>
      </w:r>
      <w:r>
        <w:rPr>
          <w:spacing w:val="-4"/>
        </w:rPr>
        <w:softHyphen/>
      </w:r>
      <w:r>
        <w:rPr>
          <w:spacing w:val="-1"/>
        </w:rPr>
        <w:t xml:space="preserve">ролептическая акатизия, то в мотивации курения не было желания снять болезненное </w:t>
      </w:r>
      <w:r>
        <w:rPr>
          <w:spacing w:val="-3"/>
        </w:rPr>
        <w:t>состояние как по словам самих пациентов, так и по результатам клинических наблюде</w:t>
      </w:r>
      <w:r>
        <w:rPr>
          <w:spacing w:val="-3"/>
        </w:rPr>
        <w:softHyphen/>
      </w:r>
      <w:r>
        <w:rPr>
          <w:spacing w:val="-2"/>
        </w:rPr>
        <w:t xml:space="preserve">ний. Не отмечено в контрольной группе и корреляций между структурой никотинизма, </w:t>
      </w:r>
      <w:r>
        <w:rPr>
          <w:spacing w:val="-1"/>
        </w:rPr>
        <w:t>с одной стороны, и тяжестью болезненного состояния и терапией — с другой.</w:t>
      </w:r>
    </w:p>
    <w:p w14:paraId="0112B471" w14:textId="77777777" w:rsidR="008B35D8" w:rsidRDefault="008B35D8">
      <w:pPr>
        <w:shd w:val="clear" w:color="auto" w:fill="FFFFFF"/>
        <w:spacing w:line="235" w:lineRule="exact"/>
        <w:ind w:left="19" w:right="5" w:firstLine="350"/>
        <w:jc w:val="both"/>
        <w:sectPr w:rsidR="008B35D8">
          <w:type w:val="continuous"/>
          <w:pgSz w:w="12240" w:h="15840"/>
          <w:pgMar w:top="1440" w:right="2621" w:bottom="720" w:left="2236" w:header="720" w:footer="720" w:gutter="0"/>
          <w:cols w:space="60"/>
          <w:noEndnote/>
        </w:sectPr>
      </w:pPr>
    </w:p>
    <w:p w14:paraId="45A10E18" w14:textId="77777777" w:rsidR="008B35D8" w:rsidRDefault="008B35D8">
      <w:pPr>
        <w:shd w:val="clear" w:color="auto" w:fill="FFFFFF"/>
        <w:tabs>
          <w:tab w:val="left" w:pos="7099"/>
        </w:tabs>
        <w:ind w:left="5"/>
      </w:pPr>
      <w:r>
        <w:rPr>
          <w:noProof/>
        </w:rPr>
        <w:pict w14:anchorId="52E160C7">
          <v:line id="_x0000_s1787" style="position:absolute;left:0;text-align:left;z-index:328;mso-position-horizontal-relative:margin" from="-33.1pt,-15.85pt" to="-33.1pt,420.95pt" o:allowincell="f" strokeweight="1.45pt">
            <w10:wrap anchorx="margin"/>
          </v:line>
        </w:pict>
      </w:r>
      <w:r>
        <w:rPr>
          <w:spacing w:val="-11"/>
        </w:rPr>
        <w:t>Зависимости в структуре психопатологических симптомов и синдромов</w:t>
      </w:r>
      <w:r>
        <w:rPr>
          <w:rFonts w:ascii="Arial" w:hAnsi="Arial" w:cs="Arial"/>
        </w:rPr>
        <w:tab/>
      </w:r>
      <w:r>
        <w:rPr>
          <w:rFonts w:hAnsi="Arial"/>
          <w:spacing w:val="-19"/>
        </w:rPr>
        <w:t>723</w:t>
      </w:r>
    </w:p>
    <w:p w14:paraId="4EA68DA7" w14:textId="77777777" w:rsidR="008B35D8" w:rsidRDefault="008B35D8">
      <w:pPr>
        <w:shd w:val="clear" w:color="auto" w:fill="FFFFFF"/>
        <w:spacing w:before="250" w:line="235" w:lineRule="exact"/>
        <w:ind w:right="10" w:firstLine="331"/>
        <w:jc w:val="both"/>
      </w:pPr>
      <w:r>
        <w:rPr>
          <w:spacing w:val="-2"/>
        </w:rPr>
        <w:t>Анализ причин изменения структуры никотинизма при помещении душевноболь</w:t>
      </w:r>
      <w:r>
        <w:rPr>
          <w:spacing w:val="-2"/>
        </w:rPr>
        <w:softHyphen/>
      </w:r>
      <w:r>
        <w:rPr>
          <w:spacing w:val="-3"/>
        </w:rPr>
        <w:t>ных в психиатрический стационар позволил выдвинуть несколько гипотез. Основой до</w:t>
      </w:r>
      <w:r>
        <w:rPr>
          <w:spacing w:val="-3"/>
        </w:rPr>
        <w:softHyphen/>
        <w:t>водов в пользу курения среди больных шизофренией, как показали исследования, явля</w:t>
      </w:r>
      <w:r>
        <w:rPr>
          <w:spacing w:val="-3"/>
        </w:rPr>
        <w:softHyphen/>
      </w:r>
      <w:r>
        <w:rPr>
          <w:spacing w:val="-5"/>
        </w:rPr>
        <w:t>ется физиологическая потребность снятия болезненного эмоционального состояния (тре</w:t>
      </w:r>
      <w:r>
        <w:rPr>
          <w:spacing w:val="-5"/>
        </w:rPr>
        <w:softHyphen/>
      </w:r>
      <w:r>
        <w:t xml:space="preserve">воги, ажитации) и последствий нейролептической терапии (акатизия) с помощью </w:t>
      </w:r>
      <w:r>
        <w:rPr>
          <w:spacing w:val="-4"/>
        </w:rPr>
        <w:t xml:space="preserve">никотина. Не последнюю роль в увеличении интенсивности курения в психиатрическом </w:t>
      </w:r>
      <w:r>
        <w:rPr>
          <w:spacing w:val="-3"/>
        </w:rPr>
        <w:t>стационаре играют психологические факторы, в частности большое количество свобод</w:t>
      </w:r>
      <w:r>
        <w:rPr>
          <w:spacing w:val="-3"/>
        </w:rPr>
        <w:softHyphen/>
        <w:t>ного времени (незанятость) в условиях ограниченных возможностей выбора деятельно</w:t>
      </w:r>
      <w:r>
        <w:rPr>
          <w:spacing w:val="-3"/>
        </w:rPr>
        <w:softHyphen/>
        <w:t>сти. Наши исследования дают возможность предполагать, что никотин способен приво</w:t>
      </w:r>
      <w:r>
        <w:rPr>
          <w:spacing w:val="-3"/>
        </w:rPr>
        <w:softHyphen/>
      </w:r>
      <w:r>
        <w:rPr>
          <w:spacing w:val="-4"/>
        </w:rPr>
        <w:t>дить к исчезновению эмоциональных расстройств не только психологического, но и пси</w:t>
      </w:r>
      <w:r>
        <w:rPr>
          <w:spacing w:val="-4"/>
        </w:rPr>
        <w:softHyphen/>
      </w:r>
      <w:r>
        <w:t>хопатологического уровней.</w:t>
      </w:r>
    </w:p>
    <w:p w14:paraId="66952A4A" w14:textId="77777777" w:rsidR="008B35D8" w:rsidRDefault="008B35D8">
      <w:pPr>
        <w:shd w:val="clear" w:color="auto" w:fill="FFFFFF"/>
        <w:spacing w:line="235" w:lineRule="exact"/>
        <w:ind w:left="5" w:right="5" w:firstLine="331"/>
        <w:jc w:val="both"/>
      </w:pPr>
      <w:r>
        <w:rPr>
          <w:spacing w:val="-3"/>
        </w:rPr>
        <w:t>Особая, отличная от иных групп, структура никотинизма наблюдалась нами у боль</w:t>
      </w:r>
      <w:r>
        <w:rPr>
          <w:spacing w:val="-3"/>
        </w:rPr>
        <w:softHyphen/>
      </w:r>
      <w:r>
        <w:rPr>
          <w:spacing w:val="-4"/>
        </w:rPr>
        <w:t xml:space="preserve">ных с т. н. </w:t>
      </w:r>
      <w:r>
        <w:rPr>
          <w:i/>
          <w:iCs/>
          <w:spacing w:val="-4"/>
        </w:rPr>
        <w:t xml:space="preserve">шизофреническим дефектом </w:t>
      </w:r>
      <w:r>
        <w:rPr>
          <w:spacing w:val="-4"/>
        </w:rPr>
        <w:t xml:space="preserve">(18 мужчин). Клиническая картина заболевания </w:t>
      </w:r>
      <w:r>
        <w:rPr>
          <w:spacing w:val="-1"/>
        </w:rPr>
        <w:t xml:space="preserve">характеризовалась негативными симптомокомплексами — нарастающей аутизацией, </w:t>
      </w:r>
      <w:r>
        <w:rPr>
          <w:spacing w:val="-2"/>
        </w:rPr>
        <w:t>апатией и абулией, кататоническими стереотипиями, дезинтеграцией мышления. Боль</w:t>
      </w:r>
      <w:r>
        <w:rPr>
          <w:spacing w:val="-2"/>
        </w:rPr>
        <w:softHyphen/>
      </w:r>
      <w:r>
        <w:rPr>
          <w:spacing w:val="-4"/>
        </w:rPr>
        <w:t>шинство больных этой группы настойчиво однотипно требовали предоставить им папи</w:t>
      </w:r>
      <w:r>
        <w:rPr>
          <w:spacing w:val="-4"/>
        </w:rPr>
        <w:softHyphen/>
      </w:r>
      <w:r>
        <w:rPr>
          <w:spacing w:val="-1"/>
        </w:rPr>
        <w:t>росы, обращались к персоналу и другим больным. Однако, получая возможность ку</w:t>
      </w:r>
      <w:r>
        <w:rPr>
          <w:spacing w:val="-1"/>
        </w:rPr>
        <w:softHyphen/>
        <w:t xml:space="preserve">рить, душевнобольные, как правило, использовали папиросы неприкуренными. Они </w:t>
      </w:r>
      <w:r>
        <w:rPr>
          <w:spacing w:val="-3"/>
        </w:rPr>
        <w:t>имитировали процесс курения, стереотипно манипулировали папиросой во рту, приме</w:t>
      </w:r>
      <w:r>
        <w:rPr>
          <w:spacing w:val="-3"/>
        </w:rPr>
        <w:softHyphen/>
      </w:r>
      <w:r>
        <w:t>няя ее в качестве своеобразной соски.</w:t>
      </w:r>
    </w:p>
    <w:p w14:paraId="038444EF" w14:textId="77777777" w:rsidR="008B35D8" w:rsidRDefault="008B35D8">
      <w:pPr>
        <w:shd w:val="clear" w:color="auto" w:fill="FFFFFF"/>
        <w:spacing w:line="235" w:lineRule="exact"/>
        <w:ind w:firstLine="336"/>
        <w:jc w:val="both"/>
      </w:pPr>
      <w:r>
        <w:rPr>
          <w:spacing w:val="-4"/>
        </w:rPr>
        <w:t>Клинический анализ позволяет предположить, что никотинизм (пристрастие к куре</w:t>
      </w:r>
      <w:r>
        <w:rPr>
          <w:spacing w:val="-4"/>
        </w:rPr>
        <w:softHyphen/>
      </w:r>
      <w:r>
        <w:rPr>
          <w:spacing w:val="-3"/>
        </w:rPr>
        <w:t>нию) больных с шизофреническим дефектом — это составная часть болезненных нару</w:t>
      </w:r>
      <w:r>
        <w:rPr>
          <w:spacing w:val="-3"/>
        </w:rPr>
        <w:softHyphen/>
      </w:r>
      <w:r>
        <w:t xml:space="preserve">шений волевого процесса. Он отражает механизм шизофренической диссолюции — </w:t>
      </w:r>
      <w:r>
        <w:rPr>
          <w:spacing w:val="-3"/>
        </w:rPr>
        <w:t>расщепления, распада психической деятельности, возвращения психического функцио</w:t>
      </w:r>
      <w:r>
        <w:rPr>
          <w:spacing w:val="-3"/>
        </w:rPr>
        <w:softHyphen/>
      </w:r>
      <w:r>
        <w:rPr>
          <w:spacing w:val="-2"/>
        </w:rPr>
        <w:t>нирования на более низкий уровень развития. Потребность в сигарете у больных с ши</w:t>
      </w:r>
      <w:r>
        <w:rPr>
          <w:spacing w:val="-2"/>
        </w:rPr>
        <w:softHyphen/>
      </w:r>
      <w:r>
        <w:t>зофреническим дефектом можно понимать как возврат к формам орального автома</w:t>
      </w:r>
      <w:r>
        <w:softHyphen/>
        <w:t>тизма.</w:t>
      </w:r>
    </w:p>
    <w:p w14:paraId="04553575" w14:textId="77777777" w:rsidR="008B35D8" w:rsidRDefault="008B35D8">
      <w:pPr>
        <w:shd w:val="clear" w:color="auto" w:fill="FFFFFF"/>
        <w:spacing w:line="235" w:lineRule="exact"/>
        <w:ind w:right="5" w:firstLine="355"/>
        <w:jc w:val="both"/>
      </w:pPr>
      <w:r>
        <w:rPr>
          <w:spacing w:val="-1"/>
        </w:rPr>
        <w:t>Психопатологические симптомы и синдромы в рамках дефекта при шизофрении способны формировать широкий спектр расстройств зависимого поведения (от девиа</w:t>
      </w:r>
      <w:r>
        <w:rPr>
          <w:spacing w:val="-1"/>
        </w:rPr>
        <w:softHyphen/>
      </w:r>
      <w:r>
        <w:rPr>
          <w:spacing w:val="-5"/>
        </w:rPr>
        <w:t>ций стиля поведения до психопатологических сверхценных увлечений — по нашей клас</w:t>
      </w:r>
      <w:r>
        <w:rPr>
          <w:spacing w:val="-5"/>
        </w:rPr>
        <w:softHyphen/>
      </w:r>
      <w:r>
        <w:t>сификации— Менделевич, 1998).</w:t>
      </w:r>
    </w:p>
    <w:p w14:paraId="53F0788F" w14:textId="77777777" w:rsidR="008B35D8" w:rsidRDefault="008B35D8">
      <w:pPr>
        <w:shd w:val="clear" w:color="auto" w:fill="FFFFFF"/>
        <w:spacing w:line="235" w:lineRule="exact"/>
        <w:ind w:firstLine="346"/>
        <w:jc w:val="both"/>
      </w:pPr>
      <w:r>
        <w:rPr>
          <w:spacing w:val="-1"/>
        </w:rPr>
        <w:t>Интересен тот факт, что наиболее часто расстройства зависимого поведения фор</w:t>
      </w:r>
      <w:r>
        <w:rPr>
          <w:spacing w:val="-1"/>
        </w:rPr>
        <w:softHyphen/>
      </w:r>
      <w:r>
        <w:rPr>
          <w:spacing w:val="-2"/>
        </w:rPr>
        <w:t xml:space="preserve">мируются на базе </w:t>
      </w:r>
      <w:r>
        <w:rPr>
          <w:i/>
          <w:iCs/>
          <w:spacing w:val="-2"/>
        </w:rPr>
        <w:t xml:space="preserve">шизотипическогорасстройства, </w:t>
      </w:r>
      <w:r>
        <w:rPr>
          <w:spacing w:val="-2"/>
        </w:rPr>
        <w:t>в структуру которого входят симп</w:t>
      </w:r>
      <w:r>
        <w:rPr>
          <w:spacing w:val="-2"/>
        </w:rPr>
        <w:softHyphen/>
      </w:r>
      <w:r>
        <w:rPr>
          <w:spacing w:val="-1"/>
        </w:rPr>
        <w:t xml:space="preserve">томы, нередко определяющие развитие зависимостей — психический инфантилизм, </w:t>
      </w:r>
      <w:r>
        <w:rPr>
          <w:spacing w:val="-5"/>
        </w:rPr>
        <w:t xml:space="preserve">магическое, метафорическое, гипердетализированное мышление, компульсивность в виде </w:t>
      </w:r>
      <w:r>
        <w:rPr>
          <w:spacing w:val="-1"/>
        </w:rPr>
        <w:t>навязчивых размышлений без внутреннего сопротивления часто с дисморфофобичес-</w:t>
      </w:r>
      <w:r>
        <w:rPr>
          <w:spacing w:val="-2"/>
        </w:rPr>
        <w:t xml:space="preserve">ким, сексуальным или агрессивным содержанием. Вследствие вышеперечисленного у </w:t>
      </w:r>
      <w:r>
        <w:rPr>
          <w:spacing w:val="-3"/>
        </w:rPr>
        <w:t xml:space="preserve">таких пациентов часто формируются пищевые или сексуальные зависимости, а в случае </w:t>
      </w:r>
      <w:r>
        <w:rPr>
          <w:spacing w:val="-2"/>
        </w:rPr>
        <w:t xml:space="preserve">присоединения к клинической картине признаков аутизма облегчается формирование </w:t>
      </w:r>
      <w:r>
        <w:t>интернет-зависимости.</w:t>
      </w:r>
    </w:p>
    <w:p w14:paraId="4B4DE27C" w14:textId="77777777" w:rsidR="008B35D8" w:rsidRDefault="008B35D8">
      <w:pPr>
        <w:shd w:val="clear" w:color="auto" w:fill="FFFFFF"/>
        <w:spacing w:line="235" w:lineRule="exact"/>
        <w:ind w:left="5" w:firstLine="346"/>
        <w:jc w:val="both"/>
      </w:pPr>
      <w:r>
        <w:rPr>
          <w:i/>
          <w:iCs/>
          <w:spacing w:val="-2"/>
        </w:rPr>
        <w:t xml:space="preserve">Биполярное аффективное расстройство </w:t>
      </w:r>
      <w:r>
        <w:rPr>
          <w:spacing w:val="-2"/>
        </w:rPr>
        <w:t>нередко упоминается в литературе в свя</w:t>
      </w:r>
      <w:r>
        <w:rPr>
          <w:spacing w:val="-2"/>
        </w:rPr>
        <w:softHyphen/>
        <w:t xml:space="preserve">зи с риском развития алкогольной и никотиновой зависимостей </w:t>
      </w:r>
      <w:r w:rsidRPr="009C11ED">
        <w:rPr>
          <w:spacing w:val="-2"/>
        </w:rPr>
        <w:t>(</w:t>
      </w:r>
      <w:r>
        <w:rPr>
          <w:spacing w:val="-2"/>
          <w:lang w:val="en-US"/>
        </w:rPr>
        <w:t>Crocq</w:t>
      </w:r>
      <w:r w:rsidRPr="009C11ED">
        <w:rPr>
          <w:spacing w:val="-2"/>
        </w:rPr>
        <w:t xml:space="preserve">, </w:t>
      </w:r>
      <w:r>
        <w:rPr>
          <w:spacing w:val="-2"/>
        </w:rPr>
        <w:t xml:space="preserve">2001; </w:t>
      </w:r>
      <w:r>
        <w:rPr>
          <w:spacing w:val="-2"/>
          <w:lang w:val="en-US"/>
        </w:rPr>
        <w:t>Sullivan</w:t>
      </w:r>
      <w:r w:rsidRPr="009C11ED">
        <w:rPr>
          <w:spacing w:val="-2"/>
        </w:rPr>
        <w:t xml:space="preserve">, </w:t>
      </w:r>
      <w:r>
        <w:rPr>
          <w:spacing w:val="-3"/>
          <w:lang w:val="en-US"/>
        </w:rPr>
        <w:t>Kendler</w:t>
      </w:r>
      <w:r w:rsidRPr="009C11ED">
        <w:rPr>
          <w:spacing w:val="-3"/>
        </w:rPr>
        <w:t xml:space="preserve">, </w:t>
      </w:r>
      <w:r>
        <w:rPr>
          <w:spacing w:val="-3"/>
        </w:rPr>
        <w:t>2001). При этом рассматривается несколько вариантов коморбидности: 1) зави</w:t>
      </w:r>
      <w:r>
        <w:rPr>
          <w:spacing w:val="-3"/>
        </w:rPr>
        <w:softHyphen/>
        <w:t>симость от психоактивного вещества вызывает или провоцирует развитие аффективно</w:t>
      </w:r>
      <w:r>
        <w:rPr>
          <w:spacing w:val="-3"/>
        </w:rPr>
        <w:softHyphen/>
        <w:t>го расстройства; 2) наоборот, аффективное расстройство вызывает потребность, а затем зависимость употреблять психоактивное вещество, обладающее антидепрессивным эф</w:t>
      </w:r>
      <w:r>
        <w:rPr>
          <w:spacing w:val="-3"/>
        </w:rPr>
        <w:softHyphen/>
      </w:r>
      <w:r>
        <w:t>фектом; 3) оба расстройства могут развиваться независимо друг от друга, но иметь сходные факторы риска и патогенетические механизмы.</w:t>
      </w:r>
    </w:p>
    <w:p w14:paraId="05F69567" w14:textId="77777777" w:rsidR="008B35D8" w:rsidRDefault="008B35D8">
      <w:pPr>
        <w:shd w:val="clear" w:color="auto" w:fill="FFFFFF"/>
        <w:spacing w:line="235" w:lineRule="exact"/>
        <w:ind w:left="5" w:firstLine="346"/>
        <w:jc w:val="both"/>
        <w:sectPr w:rsidR="008B35D8">
          <w:pgSz w:w="12240" w:h="15840"/>
          <w:pgMar w:top="1440" w:right="2377" w:bottom="720" w:left="2496" w:header="720" w:footer="720" w:gutter="0"/>
          <w:cols w:space="60"/>
          <w:noEndnote/>
        </w:sectPr>
      </w:pPr>
    </w:p>
    <w:p w14:paraId="5FCE488A" w14:textId="77777777" w:rsidR="008B35D8" w:rsidRDefault="008B35D8">
      <w:pPr>
        <w:shd w:val="clear" w:color="auto" w:fill="FFFFFF"/>
        <w:spacing w:before="48"/>
      </w:pPr>
      <w:r>
        <w:rPr>
          <w:rFonts w:ascii="Arial" w:hAnsi="Arial" w:cs="Arial"/>
          <w:sz w:val="18"/>
          <w:szCs w:val="18"/>
        </w:rPr>
        <w:t>724</w:t>
      </w:r>
    </w:p>
    <w:p w14:paraId="07C1B1D9" w14:textId="77777777" w:rsidR="008B35D8" w:rsidRDefault="008B35D8">
      <w:pPr>
        <w:shd w:val="clear" w:color="auto" w:fill="FFFFFF"/>
      </w:pPr>
      <w:r>
        <w:br w:type="column"/>
      </w:r>
      <w:r>
        <w:rPr>
          <w:spacing w:val="-12"/>
        </w:rPr>
        <w:t>Проблема коморбидной патологии в аддиктологии</w:t>
      </w:r>
    </w:p>
    <w:p w14:paraId="2CD091E6" w14:textId="77777777" w:rsidR="008B35D8" w:rsidRDefault="008B35D8">
      <w:pPr>
        <w:shd w:val="clear" w:color="auto" w:fill="FFFFFF"/>
        <w:sectPr w:rsidR="008B35D8">
          <w:pgSz w:w="12240" w:h="15840"/>
          <w:pgMar w:top="1440" w:right="2724" w:bottom="720" w:left="2167" w:header="720" w:footer="720" w:gutter="0"/>
          <w:cols w:num="2" w:sep="1" w:space="720" w:equalWidth="0">
            <w:col w:w="720" w:space="2765"/>
            <w:col w:w="3864"/>
          </w:cols>
          <w:noEndnote/>
        </w:sectPr>
      </w:pPr>
    </w:p>
    <w:p w14:paraId="5879E3A5" w14:textId="77777777" w:rsidR="008B35D8" w:rsidRDefault="008B35D8">
      <w:pPr>
        <w:shd w:val="clear" w:color="auto" w:fill="FFFFFF"/>
        <w:spacing w:before="221" w:line="235" w:lineRule="exact"/>
        <w:ind w:left="5" w:right="10" w:firstLine="350"/>
        <w:jc w:val="both"/>
      </w:pPr>
      <w:r>
        <w:rPr>
          <w:noProof/>
        </w:rPr>
        <w:pict w14:anchorId="2B4A981F">
          <v:line id="_x0000_s1788" style="position:absolute;left:0;text-align:left;z-index:329;mso-position-horizontal-relative:margin" from="394.8pt,-27.6pt" to="394.8pt,534.95pt" o:allowincell="f" strokeweight="1.7pt">
            <w10:wrap anchorx="margin"/>
          </v:line>
        </w:pict>
      </w:r>
      <w:r>
        <w:rPr>
          <w:spacing w:val="-1"/>
        </w:rPr>
        <w:t xml:space="preserve">Во многих работах, особенно психодинамического направления, прослеживается </w:t>
      </w:r>
      <w:r>
        <w:rPr>
          <w:spacing w:val="-3"/>
        </w:rPr>
        <w:t xml:space="preserve">мысль о том, что наркозависимость является своеобразным </w:t>
      </w:r>
      <w:r>
        <w:rPr>
          <w:b/>
          <w:bCs/>
          <w:spacing w:val="-3"/>
        </w:rPr>
        <w:t>невротическим расстрой</w:t>
      </w:r>
      <w:r>
        <w:rPr>
          <w:b/>
          <w:bCs/>
          <w:spacing w:val="-3"/>
        </w:rPr>
        <w:softHyphen/>
      </w:r>
      <w:r>
        <w:rPr>
          <w:b/>
          <w:bCs/>
          <w:spacing w:val="-2"/>
        </w:rPr>
        <w:t xml:space="preserve">ством </w:t>
      </w:r>
      <w:r>
        <w:rPr>
          <w:spacing w:val="-2"/>
        </w:rPr>
        <w:t xml:space="preserve">(по терминологии </w:t>
      </w:r>
      <w:r>
        <w:rPr>
          <w:spacing w:val="-2"/>
          <w:lang w:val="en-US"/>
        </w:rPr>
        <w:t>L</w:t>
      </w:r>
      <w:r w:rsidRPr="009C11ED">
        <w:rPr>
          <w:spacing w:val="-2"/>
        </w:rPr>
        <w:t xml:space="preserve">. </w:t>
      </w:r>
      <w:r>
        <w:rPr>
          <w:spacing w:val="-2"/>
          <w:lang w:val="en-US"/>
        </w:rPr>
        <w:t>Wurmser</w:t>
      </w:r>
      <w:r w:rsidRPr="009C11ED">
        <w:rPr>
          <w:spacing w:val="-2"/>
        </w:rPr>
        <w:t xml:space="preserve">, </w:t>
      </w:r>
      <w:r>
        <w:rPr>
          <w:spacing w:val="-2"/>
        </w:rPr>
        <w:t>1987 — «тяжелой формой невроза»). Причем, по мнению того же автора, у большинства наркоманов обнаруживается фобическое ядро, инфантильный невроз, на чем и основывается последующая патология. «В навязчивых поисках наркомана, как в зеркале, отражается компульсивное избегание объектов, ха</w:t>
      </w:r>
      <w:r>
        <w:rPr>
          <w:spacing w:val="-2"/>
        </w:rPr>
        <w:softHyphen/>
      </w:r>
      <w:r>
        <w:rPr>
          <w:spacing w:val="-5"/>
        </w:rPr>
        <w:t xml:space="preserve">рактерных для фобического пациента» </w:t>
      </w:r>
      <w:r w:rsidRPr="009C11ED">
        <w:rPr>
          <w:spacing w:val="-5"/>
        </w:rPr>
        <w:t>(</w:t>
      </w:r>
      <w:r>
        <w:rPr>
          <w:spacing w:val="-5"/>
          <w:lang w:val="en-US"/>
        </w:rPr>
        <w:t>Wurmser</w:t>
      </w:r>
      <w:r w:rsidRPr="009C11ED">
        <w:rPr>
          <w:spacing w:val="-5"/>
        </w:rPr>
        <w:t xml:space="preserve">, </w:t>
      </w:r>
      <w:r>
        <w:rPr>
          <w:spacing w:val="-5"/>
        </w:rPr>
        <w:t>1995). Считается, что наркотики посто</w:t>
      </w:r>
      <w:r>
        <w:rPr>
          <w:spacing w:val="-5"/>
        </w:rPr>
        <w:softHyphen/>
      </w:r>
      <w:r>
        <w:rPr>
          <w:spacing w:val="-1"/>
        </w:rPr>
        <w:t>янно используются в качестве искусственной аффективной защиты.</w:t>
      </w:r>
    </w:p>
    <w:p w14:paraId="571F0888" w14:textId="77777777" w:rsidR="008B35D8" w:rsidRDefault="008B35D8">
      <w:pPr>
        <w:shd w:val="clear" w:color="auto" w:fill="FFFFFF"/>
        <w:spacing w:line="235" w:lineRule="exact"/>
        <w:ind w:firstLine="341"/>
        <w:jc w:val="both"/>
      </w:pPr>
      <w:r>
        <w:rPr>
          <w:spacing w:val="-1"/>
        </w:rPr>
        <w:t xml:space="preserve">Имеется точка зрения о том, что распространенность алкогольной зависимости и </w:t>
      </w:r>
      <w:r>
        <w:rPr>
          <w:spacing w:val="-4"/>
        </w:rPr>
        <w:t>невротических расстройств взаимосвязаны и обусловлены социальными нормами. В ус</w:t>
      </w:r>
      <w:r>
        <w:rPr>
          <w:spacing w:val="-4"/>
        </w:rPr>
        <w:softHyphen/>
      </w:r>
      <w:r>
        <w:rPr>
          <w:spacing w:val="-2"/>
        </w:rPr>
        <w:t>ловиях запрета на потребление алкоголя этническими, религиозными нормами алкого</w:t>
      </w:r>
      <w:r>
        <w:rPr>
          <w:spacing w:val="-2"/>
        </w:rPr>
        <w:softHyphen/>
        <w:t>лизм встречается в единичных случаях, а уровень заболеваемости неврозами высок. И наоборот, в условиях терпимого отношения к потреблению алкоголя число случаев за</w:t>
      </w:r>
      <w:r>
        <w:rPr>
          <w:spacing w:val="-2"/>
        </w:rPr>
        <w:softHyphen/>
      </w:r>
      <w:r>
        <w:rPr>
          <w:spacing w:val="-4"/>
        </w:rPr>
        <w:t xml:space="preserve">болеваемости невротическими расстройствами снижается </w:t>
      </w:r>
      <w:r w:rsidRPr="009C11ED">
        <w:rPr>
          <w:spacing w:val="-4"/>
        </w:rPr>
        <w:t>(</w:t>
      </w:r>
      <w:r>
        <w:rPr>
          <w:spacing w:val="-4"/>
          <w:lang w:val="en-US"/>
        </w:rPr>
        <w:t>Popham</w:t>
      </w:r>
      <w:r w:rsidRPr="009C11ED">
        <w:rPr>
          <w:spacing w:val="-4"/>
        </w:rPr>
        <w:t xml:space="preserve">, </w:t>
      </w:r>
      <w:r>
        <w:rPr>
          <w:spacing w:val="-4"/>
        </w:rPr>
        <w:t xml:space="preserve">1953; </w:t>
      </w:r>
      <w:r>
        <w:rPr>
          <w:spacing w:val="-4"/>
          <w:lang w:val="en-US"/>
        </w:rPr>
        <w:t>Laighton</w:t>
      </w:r>
      <w:r w:rsidRPr="009C11ED">
        <w:rPr>
          <w:spacing w:val="-4"/>
        </w:rPr>
        <w:t xml:space="preserve">, </w:t>
      </w:r>
      <w:r>
        <w:rPr>
          <w:spacing w:val="-4"/>
        </w:rPr>
        <w:t xml:space="preserve">1969; </w:t>
      </w:r>
      <w:r>
        <w:rPr>
          <w:lang w:val="en-US"/>
        </w:rPr>
        <w:t>Shore</w:t>
      </w:r>
      <w:r w:rsidRPr="009C11ED">
        <w:t xml:space="preserve">, </w:t>
      </w:r>
      <w:r>
        <w:rPr>
          <w:lang w:val="en-US"/>
        </w:rPr>
        <w:t>Kinzie</w:t>
      </w:r>
      <w:r w:rsidRPr="009C11ED">
        <w:t xml:space="preserve">, </w:t>
      </w:r>
      <w:r>
        <w:rPr>
          <w:lang w:val="en-US"/>
        </w:rPr>
        <w:t>Hampson</w:t>
      </w:r>
      <w:r w:rsidRPr="009C11ED">
        <w:t xml:space="preserve">, </w:t>
      </w:r>
      <w:r>
        <w:t xml:space="preserve">1973; </w:t>
      </w:r>
      <w:r>
        <w:rPr>
          <w:lang w:val="en-US"/>
        </w:rPr>
        <w:t>Westermeyer</w:t>
      </w:r>
      <w:r w:rsidRPr="009C11ED">
        <w:t xml:space="preserve">, </w:t>
      </w:r>
      <w:r>
        <w:t>1982).</w:t>
      </w:r>
    </w:p>
    <w:p w14:paraId="5C973035" w14:textId="77777777" w:rsidR="008B35D8" w:rsidRDefault="008B35D8">
      <w:pPr>
        <w:shd w:val="clear" w:color="auto" w:fill="FFFFFF"/>
        <w:spacing w:line="235" w:lineRule="exact"/>
        <w:ind w:right="5" w:firstLine="350"/>
        <w:jc w:val="both"/>
      </w:pPr>
      <w:r>
        <w:rPr>
          <w:spacing w:val="-2"/>
        </w:rPr>
        <w:t>Наши исследования не обнаружили взаимосвязи развития наркозависимости и ба</w:t>
      </w:r>
      <w:r>
        <w:rPr>
          <w:spacing w:val="-2"/>
        </w:rPr>
        <w:softHyphen/>
      </w:r>
      <w:r>
        <w:rPr>
          <w:spacing w:val="-1"/>
        </w:rPr>
        <w:t xml:space="preserve">зовых симптомов невротических расстройств, несмотря на тот факт, что в структуре </w:t>
      </w:r>
      <w:r>
        <w:rPr>
          <w:spacing w:val="-2"/>
        </w:rPr>
        <w:t>неврозов часто присутствуют феномены, на базе которых может формироваться зави</w:t>
      </w:r>
      <w:r>
        <w:rPr>
          <w:spacing w:val="-2"/>
        </w:rPr>
        <w:softHyphen/>
      </w:r>
      <w:r>
        <w:rPr>
          <w:spacing w:val="-1"/>
        </w:rPr>
        <w:t>симое поведение (например, внушаемость, прогностическая некомпетентность). Фак</w:t>
      </w:r>
      <w:r>
        <w:rPr>
          <w:spacing w:val="-1"/>
        </w:rPr>
        <w:softHyphen/>
      </w:r>
      <w:r>
        <w:rPr>
          <w:spacing w:val="-2"/>
        </w:rPr>
        <w:t xml:space="preserve">ты, указывающие на то, что причинами употребления наркотиков могут быть низкая устойчивость к психическим перегрузкам и стрессам, сниженная приспособленность к </w:t>
      </w:r>
      <w:r>
        <w:rPr>
          <w:spacing w:val="-3"/>
        </w:rPr>
        <w:t xml:space="preserve">новым сложным ситуациям, плохая переносимость конфликтов (Врублевский, Цетлин, </w:t>
      </w:r>
      <w:r>
        <w:t xml:space="preserve">1987; Попов, 1994, и др.), не объясняют патогенетические механизмы формирования </w:t>
      </w:r>
      <w:r>
        <w:rPr>
          <w:spacing w:val="-1"/>
        </w:rPr>
        <w:t>зависимости, а лишь регистрируют ситуативную связь начала употребления психоак</w:t>
      </w:r>
      <w:r>
        <w:rPr>
          <w:spacing w:val="-1"/>
        </w:rPr>
        <w:softHyphen/>
      </w:r>
      <w:r>
        <w:t>тивных веществ с психоэмоциональным состоянием человека.</w:t>
      </w:r>
    </w:p>
    <w:p w14:paraId="2F214330" w14:textId="77777777" w:rsidR="008B35D8" w:rsidRDefault="008B35D8">
      <w:pPr>
        <w:shd w:val="clear" w:color="auto" w:fill="FFFFFF"/>
        <w:spacing w:line="235" w:lineRule="exact"/>
        <w:ind w:right="5" w:firstLine="350"/>
        <w:jc w:val="both"/>
        <w:sectPr w:rsidR="008B35D8">
          <w:type w:val="continuous"/>
          <w:pgSz w:w="12240" w:h="15840"/>
          <w:pgMar w:top="1440" w:right="2710" w:bottom="720" w:left="2157" w:header="720" w:footer="720" w:gutter="0"/>
          <w:cols w:space="60"/>
          <w:noEndnote/>
        </w:sectPr>
      </w:pPr>
    </w:p>
    <w:p w14:paraId="2A1B4B6D" w14:textId="77777777" w:rsidR="008B35D8" w:rsidRDefault="008B35D8">
      <w:pPr>
        <w:shd w:val="clear" w:color="auto" w:fill="FFFFFF"/>
        <w:jc w:val="right"/>
      </w:pPr>
      <w:r>
        <w:rPr>
          <w:rFonts w:ascii="Arial" w:hAnsi="Arial"/>
          <w:b/>
          <w:bCs/>
          <w:sz w:val="26"/>
          <w:szCs w:val="26"/>
        </w:rPr>
        <w:t>ГЛАВА</w:t>
      </w:r>
      <w:r>
        <w:rPr>
          <w:rFonts w:ascii="Arial" w:hAnsi="Arial" w:cs="Arial"/>
          <w:b/>
          <w:bCs/>
          <w:sz w:val="26"/>
          <w:szCs w:val="26"/>
        </w:rPr>
        <w:t xml:space="preserve"> 30</w:t>
      </w:r>
    </w:p>
    <w:p w14:paraId="742956E8" w14:textId="77777777" w:rsidR="008B35D8" w:rsidRDefault="008B35D8">
      <w:pPr>
        <w:shd w:val="clear" w:color="auto" w:fill="FFFFFF"/>
        <w:spacing w:before="173" w:line="312" w:lineRule="exact"/>
        <w:ind w:left="43"/>
        <w:jc w:val="center"/>
      </w:pPr>
      <w:r>
        <w:rPr>
          <w:rFonts w:ascii="Arial" w:hAnsi="Arial"/>
          <w:b/>
          <w:bCs/>
          <w:spacing w:val="-10"/>
          <w:sz w:val="26"/>
          <w:szCs w:val="26"/>
        </w:rPr>
        <w:t>СТРАТЕГИИ</w:t>
      </w:r>
      <w:r>
        <w:rPr>
          <w:rFonts w:ascii="Arial" w:hAnsi="Arial" w:cs="Arial"/>
          <w:b/>
          <w:bCs/>
          <w:spacing w:val="-10"/>
          <w:sz w:val="26"/>
          <w:szCs w:val="26"/>
        </w:rPr>
        <w:t xml:space="preserve"> </w:t>
      </w:r>
      <w:r>
        <w:rPr>
          <w:rFonts w:ascii="Arial" w:hAnsi="Arial"/>
          <w:b/>
          <w:bCs/>
          <w:spacing w:val="-10"/>
          <w:sz w:val="26"/>
          <w:szCs w:val="26"/>
        </w:rPr>
        <w:t>И</w:t>
      </w:r>
      <w:r>
        <w:rPr>
          <w:rFonts w:ascii="Arial" w:hAnsi="Arial" w:cs="Arial"/>
          <w:b/>
          <w:bCs/>
          <w:spacing w:val="-10"/>
          <w:sz w:val="26"/>
          <w:szCs w:val="26"/>
        </w:rPr>
        <w:t xml:space="preserve"> </w:t>
      </w:r>
      <w:r>
        <w:rPr>
          <w:rFonts w:ascii="Arial" w:hAnsi="Arial"/>
          <w:b/>
          <w:bCs/>
          <w:spacing w:val="-10"/>
          <w:sz w:val="26"/>
          <w:szCs w:val="26"/>
        </w:rPr>
        <w:t>ОСНОВНЫЕ</w:t>
      </w:r>
      <w:r>
        <w:rPr>
          <w:rFonts w:ascii="Arial" w:hAnsi="Arial" w:cs="Arial"/>
          <w:b/>
          <w:bCs/>
          <w:spacing w:val="-10"/>
          <w:sz w:val="26"/>
          <w:szCs w:val="26"/>
        </w:rPr>
        <w:t xml:space="preserve"> </w:t>
      </w:r>
      <w:r>
        <w:rPr>
          <w:rFonts w:ascii="Arial" w:hAnsi="Arial"/>
          <w:b/>
          <w:bCs/>
          <w:spacing w:val="-10"/>
          <w:sz w:val="26"/>
          <w:szCs w:val="26"/>
        </w:rPr>
        <w:t>НАПРАВЛЕНИЯ</w:t>
      </w:r>
    </w:p>
    <w:p w14:paraId="70F7F8F7" w14:textId="77777777" w:rsidR="008B35D8" w:rsidRDefault="008B35D8">
      <w:pPr>
        <w:shd w:val="clear" w:color="auto" w:fill="FFFFFF"/>
        <w:spacing w:line="312" w:lineRule="exact"/>
        <w:ind w:left="48"/>
        <w:jc w:val="center"/>
      </w:pPr>
      <w:r>
        <w:rPr>
          <w:rFonts w:ascii="Arial" w:hAnsi="Arial"/>
          <w:b/>
          <w:bCs/>
          <w:spacing w:val="-10"/>
          <w:sz w:val="26"/>
          <w:szCs w:val="26"/>
        </w:rPr>
        <w:t>ОРГАНИЗАЦИИ</w:t>
      </w:r>
      <w:r>
        <w:rPr>
          <w:rFonts w:ascii="Arial" w:hAnsi="Arial" w:cs="Arial"/>
          <w:b/>
          <w:bCs/>
          <w:spacing w:val="-10"/>
          <w:sz w:val="26"/>
          <w:szCs w:val="26"/>
        </w:rPr>
        <w:t xml:space="preserve"> </w:t>
      </w:r>
      <w:r>
        <w:rPr>
          <w:rFonts w:ascii="Arial" w:hAnsi="Arial"/>
          <w:b/>
          <w:bCs/>
          <w:spacing w:val="-10"/>
          <w:sz w:val="26"/>
          <w:szCs w:val="26"/>
        </w:rPr>
        <w:t>РАБОТЫ</w:t>
      </w:r>
      <w:r>
        <w:rPr>
          <w:rFonts w:ascii="Arial" w:hAnsi="Arial" w:cs="Arial"/>
          <w:b/>
          <w:bCs/>
          <w:spacing w:val="-10"/>
          <w:sz w:val="26"/>
          <w:szCs w:val="26"/>
        </w:rPr>
        <w:t xml:space="preserve"> </w:t>
      </w:r>
      <w:r>
        <w:rPr>
          <w:rFonts w:ascii="Arial" w:hAnsi="Arial"/>
          <w:b/>
          <w:bCs/>
          <w:spacing w:val="-10"/>
          <w:sz w:val="26"/>
          <w:szCs w:val="26"/>
        </w:rPr>
        <w:t>ПО</w:t>
      </w:r>
      <w:r>
        <w:rPr>
          <w:rFonts w:ascii="Arial" w:hAnsi="Arial" w:cs="Arial"/>
          <w:b/>
          <w:bCs/>
          <w:spacing w:val="-10"/>
          <w:sz w:val="26"/>
          <w:szCs w:val="26"/>
        </w:rPr>
        <w:t xml:space="preserve"> </w:t>
      </w:r>
      <w:r>
        <w:rPr>
          <w:rFonts w:ascii="Arial" w:hAnsi="Arial"/>
          <w:b/>
          <w:bCs/>
          <w:spacing w:val="-10"/>
          <w:sz w:val="26"/>
          <w:szCs w:val="26"/>
        </w:rPr>
        <w:t>ПРОФИЛАКТИКЕ</w:t>
      </w:r>
    </w:p>
    <w:p w14:paraId="74171124" w14:textId="77777777" w:rsidR="008B35D8" w:rsidRDefault="008B35D8">
      <w:pPr>
        <w:shd w:val="clear" w:color="auto" w:fill="FFFFFF"/>
        <w:spacing w:line="312" w:lineRule="exact"/>
        <w:ind w:left="48"/>
        <w:jc w:val="center"/>
      </w:pPr>
      <w:r>
        <w:rPr>
          <w:rFonts w:ascii="Arial" w:hAnsi="Arial"/>
          <w:b/>
          <w:bCs/>
          <w:spacing w:val="-11"/>
          <w:sz w:val="26"/>
          <w:szCs w:val="26"/>
        </w:rPr>
        <w:t>НАРКОТИЗАЦИИ</w:t>
      </w:r>
      <w:r>
        <w:rPr>
          <w:rFonts w:ascii="Arial" w:hAnsi="Arial" w:cs="Arial"/>
          <w:b/>
          <w:bCs/>
          <w:spacing w:val="-11"/>
          <w:sz w:val="26"/>
          <w:szCs w:val="26"/>
        </w:rPr>
        <w:t xml:space="preserve"> </w:t>
      </w:r>
      <w:r>
        <w:rPr>
          <w:rFonts w:ascii="Arial" w:hAnsi="Arial"/>
          <w:b/>
          <w:bCs/>
          <w:spacing w:val="-11"/>
          <w:sz w:val="26"/>
          <w:szCs w:val="26"/>
        </w:rPr>
        <w:t>НАСЕЛЕНИЯ</w:t>
      </w:r>
    </w:p>
    <w:p w14:paraId="33F98432" w14:textId="77777777" w:rsidR="008B35D8" w:rsidRDefault="008B35D8">
      <w:pPr>
        <w:shd w:val="clear" w:color="auto" w:fill="FFFFFF"/>
        <w:spacing w:before="312" w:line="235" w:lineRule="exact"/>
        <w:ind w:left="10" w:firstLine="341"/>
        <w:jc w:val="both"/>
      </w:pPr>
      <w:r>
        <w:rPr>
          <w:spacing w:val="-2"/>
        </w:rPr>
        <w:t xml:space="preserve">Антинаркотическая работа предусматривает комплекс мер и, следовательно, </w:t>
      </w:r>
      <w:r>
        <w:rPr>
          <w:i/>
          <w:iCs/>
          <w:spacing w:val="-2"/>
        </w:rPr>
        <w:t>тре</w:t>
      </w:r>
      <w:r>
        <w:rPr>
          <w:i/>
          <w:iCs/>
          <w:spacing w:val="-2"/>
        </w:rPr>
        <w:softHyphen/>
      </w:r>
      <w:r>
        <w:rPr>
          <w:i/>
          <w:iCs/>
          <w:spacing w:val="-3"/>
        </w:rPr>
        <w:t xml:space="preserve">бует системного подхода. </w:t>
      </w:r>
      <w:r>
        <w:rPr>
          <w:spacing w:val="-3"/>
        </w:rPr>
        <w:t>Ведущие направления антинаркотической работы: противо</w:t>
      </w:r>
      <w:r>
        <w:rPr>
          <w:spacing w:val="-3"/>
        </w:rPr>
        <w:softHyphen/>
      </w:r>
      <w:r>
        <w:rPr>
          <w:spacing w:val="-4"/>
        </w:rPr>
        <w:t>действие незаконному обороту наркотиков; профилактика наркопотребления и наркоти</w:t>
      </w:r>
      <w:r>
        <w:rPr>
          <w:spacing w:val="-4"/>
        </w:rPr>
        <w:softHyphen/>
      </w:r>
      <w:r>
        <w:rPr>
          <w:spacing w:val="-2"/>
        </w:rPr>
        <w:t>зации; лечение и реабилитация (как медицинская, так и социальная).</w:t>
      </w:r>
    </w:p>
    <w:p w14:paraId="06513E38" w14:textId="77777777" w:rsidR="008B35D8" w:rsidRDefault="008B35D8">
      <w:pPr>
        <w:shd w:val="clear" w:color="auto" w:fill="FFFFFF"/>
        <w:spacing w:line="235" w:lineRule="exact"/>
        <w:ind w:left="19" w:firstLine="341"/>
        <w:jc w:val="both"/>
      </w:pPr>
      <w:r>
        <w:rPr>
          <w:spacing w:val="-2"/>
        </w:rPr>
        <w:t>Если к первому направлению медицинские работники фактически не имеют отно</w:t>
      </w:r>
      <w:r>
        <w:rPr>
          <w:spacing w:val="-2"/>
        </w:rPr>
        <w:softHyphen/>
      </w:r>
      <w:r>
        <w:rPr>
          <w:spacing w:val="-4"/>
        </w:rPr>
        <w:t>шения (оно — прерогатива правоохранительных структур), то в реализации двух осталь</w:t>
      </w:r>
      <w:r>
        <w:rPr>
          <w:spacing w:val="-4"/>
        </w:rPr>
        <w:softHyphen/>
      </w:r>
      <w:r>
        <w:rPr>
          <w:spacing w:val="-3"/>
        </w:rPr>
        <w:t xml:space="preserve">ных медицинской сфере принадлежит одно из приоритетных мест. Отсюда следует, что </w:t>
      </w:r>
      <w:r>
        <w:rPr>
          <w:spacing w:val="-1"/>
        </w:rPr>
        <w:t>научное обоснование названных направлений требует проведения специальных меди</w:t>
      </w:r>
      <w:r>
        <w:rPr>
          <w:spacing w:val="-1"/>
        </w:rPr>
        <w:softHyphen/>
      </w:r>
      <w:r>
        <w:t>ко-социальных исследований.</w:t>
      </w:r>
    </w:p>
    <w:p w14:paraId="75CCABD4" w14:textId="77777777" w:rsidR="008B35D8" w:rsidRDefault="008B35D8">
      <w:pPr>
        <w:shd w:val="clear" w:color="auto" w:fill="FFFFFF"/>
        <w:spacing w:line="235" w:lineRule="exact"/>
        <w:ind w:left="10" w:firstLine="350"/>
        <w:jc w:val="both"/>
      </w:pPr>
      <w:r>
        <w:t xml:space="preserve">Эффективная реализация мероприятий по противодействию наркопотреблению требует, как минимум: 1) формирования правовой базы антинаркотической работы; </w:t>
      </w:r>
      <w:r>
        <w:rPr>
          <w:spacing w:val="-1"/>
        </w:rPr>
        <w:t xml:space="preserve">2) создания программного документа; 3) формирования системы механизмов (прежде </w:t>
      </w:r>
      <w:r>
        <w:rPr>
          <w:spacing w:val="-4"/>
        </w:rPr>
        <w:t xml:space="preserve">всего, центра ответственности) и технологий антинаркотической работы; 4) обеспечения </w:t>
      </w:r>
      <w:r>
        <w:t>целевого финансирования антинаркотической работы.</w:t>
      </w:r>
    </w:p>
    <w:p w14:paraId="47E8DAC7" w14:textId="77777777" w:rsidR="008B35D8" w:rsidRDefault="008B35D8">
      <w:pPr>
        <w:shd w:val="clear" w:color="auto" w:fill="FFFFFF"/>
        <w:spacing w:before="202"/>
        <w:ind w:left="614"/>
      </w:pPr>
      <w:r>
        <w:rPr>
          <w:rFonts w:ascii="Arial" w:hAnsi="Arial" w:cs="Arial"/>
          <w:b/>
          <w:bCs/>
          <w:spacing w:val="-19"/>
          <w:sz w:val="26"/>
          <w:szCs w:val="26"/>
        </w:rPr>
        <w:t xml:space="preserve">30.1. </w:t>
      </w:r>
      <w:r>
        <w:rPr>
          <w:rFonts w:ascii="Arial" w:hAnsi="Arial"/>
          <w:b/>
          <w:bCs/>
          <w:spacing w:val="-19"/>
          <w:sz w:val="26"/>
          <w:szCs w:val="26"/>
        </w:rPr>
        <w:t>Мнения</w:t>
      </w:r>
      <w:r>
        <w:rPr>
          <w:rFonts w:ascii="Arial" w:hAnsi="Arial" w:cs="Arial"/>
          <w:b/>
          <w:bCs/>
          <w:spacing w:val="-19"/>
          <w:sz w:val="26"/>
          <w:szCs w:val="26"/>
        </w:rPr>
        <w:t xml:space="preserve"> </w:t>
      </w:r>
      <w:r>
        <w:rPr>
          <w:rFonts w:ascii="Arial" w:hAnsi="Arial"/>
          <w:b/>
          <w:bCs/>
          <w:spacing w:val="-19"/>
          <w:sz w:val="26"/>
          <w:szCs w:val="26"/>
        </w:rPr>
        <w:t>представителей</w:t>
      </w:r>
      <w:r>
        <w:rPr>
          <w:rFonts w:ascii="Arial" w:hAnsi="Arial" w:cs="Arial"/>
          <w:b/>
          <w:bCs/>
          <w:spacing w:val="-19"/>
          <w:sz w:val="26"/>
          <w:szCs w:val="26"/>
        </w:rPr>
        <w:t xml:space="preserve"> </w:t>
      </w:r>
      <w:r>
        <w:rPr>
          <w:rFonts w:ascii="Arial" w:hAnsi="Arial"/>
          <w:b/>
          <w:bCs/>
          <w:spacing w:val="-19"/>
          <w:sz w:val="26"/>
          <w:szCs w:val="26"/>
        </w:rPr>
        <w:t>министерств</w:t>
      </w:r>
      <w:r>
        <w:rPr>
          <w:rFonts w:ascii="Arial" w:hAnsi="Arial" w:cs="Arial"/>
          <w:b/>
          <w:bCs/>
          <w:spacing w:val="-19"/>
          <w:sz w:val="26"/>
          <w:szCs w:val="26"/>
        </w:rPr>
        <w:t xml:space="preserve"> </w:t>
      </w:r>
      <w:r>
        <w:rPr>
          <w:rFonts w:ascii="Arial" w:hAnsi="Arial"/>
          <w:b/>
          <w:bCs/>
          <w:spacing w:val="-19"/>
          <w:sz w:val="26"/>
          <w:szCs w:val="26"/>
        </w:rPr>
        <w:t>и</w:t>
      </w:r>
      <w:r>
        <w:rPr>
          <w:rFonts w:ascii="Arial" w:hAnsi="Arial" w:cs="Arial"/>
          <w:b/>
          <w:bCs/>
          <w:spacing w:val="-19"/>
          <w:sz w:val="26"/>
          <w:szCs w:val="26"/>
        </w:rPr>
        <w:t xml:space="preserve"> </w:t>
      </w:r>
      <w:r>
        <w:rPr>
          <w:rFonts w:ascii="Arial" w:hAnsi="Arial"/>
          <w:b/>
          <w:bCs/>
          <w:spacing w:val="-19"/>
          <w:sz w:val="26"/>
          <w:szCs w:val="26"/>
        </w:rPr>
        <w:t>ведомств</w:t>
      </w:r>
    </w:p>
    <w:p w14:paraId="4B1DDA63" w14:textId="77777777" w:rsidR="008B35D8" w:rsidRDefault="008B35D8">
      <w:pPr>
        <w:shd w:val="clear" w:color="auto" w:fill="FFFFFF"/>
        <w:spacing w:before="235" w:line="235" w:lineRule="exact"/>
        <w:ind w:left="10" w:firstLine="350"/>
        <w:jc w:val="both"/>
      </w:pPr>
      <w:r>
        <w:rPr>
          <w:spacing w:val="-4"/>
        </w:rPr>
        <w:t>В данном параграфе представлены обобщенные результаты 30 глубинных формали</w:t>
      </w:r>
      <w:r>
        <w:rPr>
          <w:spacing w:val="-4"/>
        </w:rPr>
        <w:softHyphen/>
      </w:r>
      <w:r>
        <w:rPr>
          <w:spacing w:val="-3"/>
        </w:rPr>
        <w:t>зованных интервью с представителями министерств и ведомств Республики Татарстан, координирующих или осуществляющих руководство работой по профилактике нарко</w:t>
      </w:r>
      <w:r>
        <w:rPr>
          <w:spacing w:val="-3"/>
        </w:rPr>
        <w:softHyphen/>
      </w:r>
      <w:r>
        <w:t>мании. Относительно оптимизации деятельности по профилактике наркотизма были выдвинуты следующие основные положения.</w:t>
      </w:r>
    </w:p>
    <w:p w14:paraId="534FD67D" w14:textId="77777777" w:rsidR="008B35D8" w:rsidRDefault="008B35D8" w:rsidP="008B35D8">
      <w:pPr>
        <w:numPr>
          <w:ilvl w:val="0"/>
          <w:numId w:val="89"/>
        </w:numPr>
        <w:shd w:val="clear" w:color="auto" w:fill="FFFFFF"/>
        <w:tabs>
          <w:tab w:val="left" w:pos="547"/>
        </w:tabs>
        <w:spacing w:line="235" w:lineRule="exact"/>
        <w:ind w:firstLine="350"/>
        <w:jc w:val="both"/>
        <w:rPr>
          <w:spacing w:val="-20"/>
        </w:rPr>
      </w:pPr>
      <w:r>
        <w:rPr>
          <w:spacing w:val="-3"/>
        </w:rPr>
        <w:t xml:space="preserve">Характеризуя масштабы наркотизации, эксперты единогласно назвали ее </w:t>
      </w:r>
      <w:r>
        <w:rPr>
          <w:i/>
          <w:iCs/>
          <w:spacing w:val="-3"/>
        </w:rPr>
        <w:t>«нацио</w:t>
      </w:r>
      <w:r>
        <w:rPr>
          <w:i/>
          <w:iCs/>
          <w:spacing w:val="-3"/>
        </w:rPr>
        <w:softHyphen/>
        <w:t xml:space="preserve">нальной катастрофой». </w:t>
      </w:r>
      <w:r>
        <w:rPr>
          <w:spacing w:val="-3"/>
        </w:rPr>
        <w:t xml:space="preserve">И чиновники высокого уровня, и представители общественных </w:t>
      </w:r>
      <w:r>
        <w:t xml:space="preserve">организаций осознают ее опасность. При этом эмоциональное восприятие ситуации, связанной с наркотизацией населения, в последние годы сменилось рациональным </w:t>
      </w:r>
      <w:r>
        <w:rPr>
          <w:spacing w:val="-2"/>
        </w:rPr>
        <w:t>осмыслением и поиском способов решения проблемы. Сложилось убеждение, что нар</w:t>
      </w:r>
      <w:r>
        <w:rPr>
          <w:spacing w:val="-2"/>
        </w:rPr>
        <w:softHyphen/>
      </w:r>
      <w:r>
        <w:t>комания — тяжелая, порой неизлечимая социальная болезнь, обусловленная социо</w:t>
      </w:r>
      <w:r>
        <w:softHyphen/>
      </w:r>
      <w:r>
        <w:rPr>
          <w:spacing w:val="-1"/>
        </w:rPr>
        <w:t>культурными, политическими и экономическими особенностями развития современ</w:t>
      </w:r>
      <w:r>
        <w:rPr>
          <w:spacing w:val="-1"/>
        </w:rPr>
        <w:softHyphen/>
      </w:r>
      <w:r>
        <w:t>ного российского общества.</w:t>
      </w:r>
    </w:p>
    <w:p w14:paraId="38E46109" w14:textId="77777777" w:rsidR="008B35D8" w:rsidRDefault="008B35D8" w:rsidP="008B35D8">
      <w:pPr>
        <w:numPr>
          <w:ilvl w:val="0"/>
          <w:numId w:val="89"/>
        </w:numPr>
        <w:shd w:val="clear" w:color="auto" w:fill="FFFFFF"/>
        <w:tabs>
          <w:tab w:val="left" w:pos="547"/>
        </w:tabs>
        <w:spacing w:before="5" w:line="235" w:lineRule="exact"/>
        <w:ind w:firstLine="350"/>
        <w:jc w:val="both"/>
        <w:rPr>
          <w:spacing w:val="-9"/>
        </w:rPr>
      </w:pPr>
      <w:r>
        <w:rPr>
          <w:spacing w:val="-4"/>
        </w:rPr>
        <w:t>Республиканские, городские, районные ведомства, специалисты социально-психо</w:t>
      </w:r>
      <w:r>
        <w:rPr>
          <w:spacing w:val="-4"/>
        </w:rPr>
        <w:softHyphen/>
      </w:r>
      <w:r>
        <w:rPr>
          <w:spacing w:val="-5"/>
        </w:rPr>
        <w:t xml:space="preserve">логических служб, представители школ, училищ, техникумов, вузов, родители признают, </w:t>
      </w:r>
      <w:r>
        <w:rPr>
          <w:spacing w:val="-6"/>
        </w:rPr>
        <w:t xml:space="preserve">что </w:t>
      </w:r>
      <w:r>
        <w:rPr>
          <w:i/>
          <w:iCs/>
          <w:spacing w:val="-6"/>
        </w:rPr>
        <w:t xml:space="preserve">преодолеть такую серьезную социальную проблему, как наркотизация, молено только </w:t>
      </w:r>
      <w:r>
        <w:rPr>
          <w:i/>
          <w:iCs/>
          <w:spacing w:val="-3"/>
        </w:rPr>
        <w:t xml:space="preserve">путем создания эффективной системы профшактики. </w:t>
      </w:r>
      <w:r>
        <w:rPr>
          <w:spacing w:val="-3"/>
        </w:rPr>
        <w:t xml:space="preserve">Функционирует ряд ведомств и </w:t>
      </w:r>
      <w:r>
        <w:rPr>
          <w:spacing w:val="-5"/>
        </w:rPr>
        <w:t>служб, призванных осуществлять эту работу, но катастрофически не хватает социальных, социально-психологических служб и центров, особенно в малых городах и районных цен-</w:t>
      </w:r>
    </w:p>
    <w:p w14:paraId="2C6B7821" w14:textId="77777777" w:rsidR="008B35D8" w:rsidRDefault="008B35D8" w:rsidP="008B35D8">
      <w:pPr>
        <w:numPr>
          <w:ilvl w:val="0"/>
          <w:numId w:val="89"/>
        </w:numPr>
        <w:shd w:val="clear" w:color="auto" w:fill="FFFFFF"/>
        <w:tabs>
          <w:tab w:val="left" w:pos="547"/>
        </w:tabs>
        <w:spacing w:before="5" w:line="235" w:lineRule="exact"/>
        <w:ind w:firstLine="350"/>
        <w:jc w:val="both"/>
        <w:rPr>
          <w:spacing w:val="-9"/>
        </w:rPr>
        <w:sectPr w:rsidR="008B35D8">
          <w:pgSz w:w="12240" w:h="15840"/>
          <w:pgMar w:top="1440" w:right="2844" w:bottom="720" w:left="2023" w:header="720" w:footer="720" w:gutter="0"/>
          <w:cols w:space="60"/>
          <w:noEndnote/>
        </w:sectPr>
      </w:pPr>
    </w:p>
    <w:p w14:paraId="31EC4602" w14:textId="77777777" w:rsidR="008B35D8" w:rsidRDefault="008B35D8">
      <w:pPr>
        <w:shd w:val="clear" w:color="auto" w:fill="FFFFFF"/>
        <w:ind w:left="10"/>
      </w:pPr>
      <w:r>
        <w:rPr>
          <w:noProof/>
        </w:rPr>
        <w:pict w14:anchorId="67BAB154">
          <v:line id="_x0000_s1789" style="position:absolute;left:0;text-align:left;z-index:330;mso-position-horizontal-relative:margin" from="396.25pt,-18pt" to="396.25pt,633.85pt" o:allowincell="f" strokeweight="1.2pt">
            <w10:wrap anchorx="margin"/>
          </v:line>
        </w:pict>
      </w:r>
      <w:r>
        <w:rPr>
          <w:spacing w:val="-10"/>
        </w:rPr>
        <w:t>726      Стратегии и основные направления организации работы по профилактике наркотизации</w:t>
      </w:r>
    </w:p>
    <w:p w14:paraId="50468129" w14:textId="77777777" w:rsidR="008B35D8" w:rsidRDefault="008B35D8">
      <w:pPr>
        <w:shd w:val="clear" w:color="auto" w:fill="FFFFFF"/>
        <w:spacing w:before="254" w:line="235" w:lineRule="exact"/>
      </w:pPr>
      <w:r>
        <w:rPr>
          <w:spacing w:val="-3"/>
        </w:rPr>
        <w:t>трах республики. При этом социально-психологические службы, занимающиеся профи</w:t>
      </w:r>
      <w:r>
        <w:rPr>
          <w:spacing w:val="-3"/>
        </w:rPr>
        <w:softHyphen/>
        <w:t>лактикой наркотизации молодежи, имеют минимальную финансовую поддержку.</w:t>
      </w:r>
    </w:p>
    <w:p w14:paraId="3BD5D1D8" w14:textId="77777777" w:rsidR="008B35D8" w:rsidRDefault="008B35D8" w:rsidP="008B35D8">
      <w:pPr>
        <w:numPr>
          <w:ilvl w:val="0"/>
          <w:numId w:val="90"/>
        </w:numPr>
        <w:shd w:val="clear" w:color="auto" w:fill="FFFFFF"/>
        <w:tabs>
          <w:tab w:val="left" w:pos="552"/>
        </w:tabs>
        <w:spacing w:line="235" w:lineRule="exact"/>
        <w:ind w:right="58" w:firstLine="336"/>
        <w:jc w:val="both"/>
        <w:rPr>
          <w:spacing w:val="-8"/>
        </w:rPr>
      </w:pPr>
      <w:r>
        <w:rPr>
          <w:spacing w:val="-2"/>
        </w:rPr>
        <w:t xml:space="preserve">Оценивая работу министерств и ведомств, городских и районных служб в деле профилактики наркотизации, эксперты единогласно отметили, что </w:t>
      </w:r>
      <w:r>
        <w:rPr>
          <w:i/>
          <w:iCs/>
          <w:spacing w:val="-2"/>
        </w:rPr>
        <w:t xml:space="preserve">наиболее серьезная проблема </w:t>
      </w:r>
      <w:r>
        <w:rPr>
          <w:spacing w:val="-2"/>
        </w:rPr>
        <w:t xml:space="preserve">— </w:t>
      </w:r>
      <w:r>
        <w:rPr>
          <w:i/>
          <w:iCs/>
          <w:spacing w:val="-2"/>
        </w:rPr>
        <w:t xml:space="preserve">это отсутствие межведомственной координации. </w:t>
      </w:r>
      <w:r>
        <w:rPr>
          <w:spacing w:val="-2"/>
        </w:rPr>
        <w:t>Существует достаточ</w:t>
      </w:r>
      <w:r>
        <w:rPr>
          <w:spacing w:val="-2"/>
        </w:rPr>
        <w:softHyphen/>
      </w:r>
      <w:r>
        <w:rPr>
          <w:spacing w:val="-8"/>
        </w:rPr>
        <w:t>ное количество концепций и методик по профилактике наркотизации, для работы с наркоза</w:t>
      </w:r>
      <w:r>
        <w:rPr>
          <w:spacing w:val="-8"/>
        </w:rPr>
        <w:softHyphen/>
      </w:r>
      <w:r>
        <w:rPr>
          <w:spacing w:val="-4"/>
        </w:rPr>
        <w:t>висимыми, однако многие из них дублируют друг друга, отражают интересы определен</w:t>
      </w:r>
      <w:r>
        <w:rPr>
          <w:spacing w:val="-4"/>
        </w:rPr>
        <w:softHyphen/>
      </w:r>
      <w:r>
        <w:rPr>
          <w:spacing w:val="-3"/>
        </w:rPr>
        <w:t>ного ведомства или учреждения, системно не связаны, иногда противоречат друг другу.</w:t>
      </w:r>
    </w:p>
    <w:p w14:paraId="14E01E0B" w14:textId="77777777" w:rsidR="008B35D8" w:rsidRDefault="008B35D8" w:rsidP="008B35D8">
      <w:pPr>
        <w:numPr>
          <w:ilvl w:val="0"/>
          <w:numId w:val="90"/>
        </w:numPr>
        <w:shd w:val="clear" w:color="auto" w:fill="FFFFFF"/>
        <w:tabs>
          <w:tab w:val="left" w:pos="552"/>
        </w:tabs>
        <w:spacing w:line="235" w:lineRule="exact"/>
        <w:ind w:right="53" w:firstLine="336"/>
        <w:jc w:val="both"/>
        <w:rPr>
          <w:spacing w:val="-6"/>
        </w:rPr>
      </w:pPr>
      <w:r>
        <w:rPr>
          <w:spacing w:val="-2"/>
        </w:rPr>
        <w:t xml:space="preserve">В каждом министерстве или ведомстве работа по профилактике наркотизации </w:t>
      </w:r>
      <w:r>
        <w:rPr>
          <w:spacing w:val="-1"/>
        </w:rPr>
        <w:t xml:space="preserve">обычно поручена одному человеку, несущему, как правило, целый ряд нагрузок по </w:t>
      </w:r>
      <w:r>
        <w:rPr>
          <w:spacing w:val="-2"/>
        </w:rPr>
        <w:t xml:space="preserve">другим проблемам. Профилактика наркотизации —лишь одна из его многочисленных </w:t>
      </w:r>
      <w:r>
        <w:rPr>
          <w:spacing w:val="-3"/>
        </w:rPr>
        <w:t xml:space="preserve">обязанностей, и далеко не первостепенная. В связи с этим </w:t>
      </w:r>
      <w:r>
        <w:rPr>
          <w:i/>
          <w:iCs/>
          <w:spacing w:val="-3"/>
        </w:rPr>
        <w:t>высказывались идеи о необхо</w:t>
      </w:r>
      <w:r>
        <w:rPr>
          <w:i/>
          <w:iCs/>
          <w:spacing w:val="-3"/>
        </w:rPr>
        <w:softHyphen/>
      </w:r>
      <w:r>
        <w:rPr>
          <w:i/>
          <w:iCs/>
          <w:spacing w:val="-2"/>
        </w:rPr>
        <w:t>димости создания в министерствах и ведомствах секторов или групп, непосредствен</w:t>
      </w:r>
      <w:r>
        <w:rPr>
          <w:i/>
          <w:iCs/>
          <w:spacing w:val="-2"/>
        </w:rPr>
        <w:softHyphen/>
      </w:r>
      <w:r>
        <w:rPr>
          <w:i/>
          <w:iCs/>
        </w:rPr>
        <w:t>но занимающихся данными вопросами.</w:t>
      </w:r>
    </w:p>
    <w:p w14:paraId="74ED45EA" w14:textId="77777777" w:rsidR="008B35D8" w:rsidRDefault="008B35D8" w:rsidP="008B35D8">
      <w:pPr>
        <w:numPr>
          <w:ilvl w:val="0"/>
          <w:numId w:val="90"/>
        </w:numPr>
        <w:shd w:val="clear" w:color="auto" w:fill="FFFFFF"/>
        <w:tabs>
          <w:tab w:val="left" w:pos="552"/>
        </w:tabs>
        <w:spacing w:line="235" w:lineRule="exact"/>
        <w:ind w:right="43" w:firstLine="336"/>
        <w:jc w:val="both"/>
        <w:rPr>
          <w:spacing w:val="-13"/>
        </w:rPr>
      </w:pPr>
      <w:r>
        <w:t xml:space="preserve">Крайне необходим </w:t>
      </w:r>
      <w:r>
        <w:rPr>
          <w:i/>
          <w:iCs/>
        </w:rPr>
        <w:t>«идеолог» и координатор всех действий, направленных на профилактику наркотизации.</w:t>
      </w:r>
    </w:p>
    <w:p w14:paraId="4DA00B82" w14:textId="77777777" w:rsidR="008B35D8" w:rsidRDefault="008B35D8" w:rsidP="008B35D8">
      <w:pPr>
        <w:numPr>
          <w:ilvl w:val="0"/>
          <w:numId w:val="90"/>
        </w:numPr>
        <w:shd w:val="clear" w:color="auto" w:fill="FFFFFF"/>
        <w:tabs>
          <w:tab w:val="left" w:pos="552"/>
        </w:tabs>
        <w:spacing w:line="235" w:lineRule="exact"/>
        <w:ind w:right="38" w:firstLine="336"/>
        <w:jc w:val="both"/>
        <w:rPr>
          <w:spacing w:val="-10"/>
        </w:rPr>
      </w:pPr>
      <w:r>
        <w:rPr>
          <w:spacing w:val="-1"/>
        </w:rPr>
        <w:t xml:space="preserve">Несмотря на то что </w:t>
      </w:r>
      <w:r>
        <w:rPr>
          <w:i/>
          <w:iCs/>
          <w:spacing w:val="-1"/>
        </w:rPr>
        <w:t xml:space="preserve">издано много монографий, брошюр, методик, посвященных </w:t>
      </w:r>
      <w:r>
        <w:rPr>
          <w:i/>
          <w:iCs/>
          <w:spacing w:val="-2"/>
        </w:rPr>
        <w:t xml:space="preserve">профилактике наркотизации, </w:t>
      </w:r>
      <w:r>
        <w:rPr>
          <w:spacing w:val="-2"/>
        </w:rPr>
        <w:t xml:space="preserve">часто они недоступны для </w:t>
      </w:r>
      <w:r>
        <w:rPr>
          <w:i/>
          <w:iCs/>
          <w:spacing w:val="-2"/>
        </w:rPr>
        <w:t>практиков-психологов, соци</w:t>
      </w:r>
      <w:r>
        <w:rPr>
          <w:i/>
          <w:iCs/>
          <w:spacing w:val="-2"/>
        </w:rPr>
        <w:softHyphen/>
      </w:r>
      <w:r>
        <w:rPr>
          <w:i/>
          <w:iCs/>
        </w:rPr>
        <w:t>альных работников, социологов, социальных психологов, непосредственно занимаю-</w:t>
      </w:r>
      <w:r>
        <w:rPr>
          <w:i/>
          <w:iCs/>
          <w:spacing w:val="-1"/>
        </w:rPr>
        <w:t xml:space="preserve">ющихся профилактической работой. Особенно остро это ощущают представители </w:t>
      </w:r>
      <w:r>
        <w:rPr>
          <w:i/>
          <w:iCs/>
        </w:rPr>
        <w:t>малых городов и районных центров, поселков, сельских школ и социальных служб.</w:t>
      </w:r>
    </w:p>
    <w:p w14:paraId="0FE64A7A" w14:textId="77777777" w:rsidR="008B35D8" w:rsidRDefault="008B35D8">
      <w:pPr>
        <w:shd w:val="clear" w:color="auto" w:fill="FFFFFF"/>
        <w:spacing w:line="235" w:lineRule="exact"/>
        <w:ind w:left="19" w:right="38" w:firstLine="341"/>
        <w:jc w:val="both"/>
      </w:pPr>
      <w:r>
        <w:rPr>
          <w:i/>
          <w:iCs/>
          <w:spacing w:val="-1"/>
        </w:rPr>
        <w:t xml:space="preserve">1. Самое слабое место в системе профилактики наркотизации </w:t>
      </w:r>
      <w:r>
        <w:rPr>
          <w:spacing w:val="-1"/>
        </w:rPr>
        <w:t>молодежи в Рос</w:t>
      </w:r>
      <w:r>
        <w:rPr>
          <w:spacing w:val="-1"/>
        </w:rPr>
        <w:softHyphen/>
      </w:r>
      <w:r>
        <w:rPr>
          <w:spacing w:val="-3"/>
        </w:rPr>
        <w:t>сии — отсутствие системы работы с семьей, родителями, т. е. отсутствие государствен</w:t>
      </w:r>
      <w:r>
        <w:rPr>
          <w:spacing w:val="-3"/>
        </w:rPr>
        <w:softHyphen/>
      </w:r>
      <w:r>
        <w:t>ной семейной политики.</w:t>
      </w:r>
    </w:p>
    <w:p w14:paraId="10C3F268" w14:textId="77777777" w:rsidR="008B35D8" w:rsidRDefault="008B35D8">
      <w:pPr>
        <w:shd w:val="clear" w:color="auto" w:fill="FFFFFF"/>
        <w:spacing w:line="235" w:lineRule="exact"/>
        <w:ind w:left="24" w:right="29" w:firstLine="341"/>
        <w:jc w:val="both"/>
      </w:pPr>
      <w:r>
        <w:t xml:space="preserve">8. </w:t>
      </w:r>
      <w:r>
        <w:rPr>
          <w:i/>
          <w:iCs/>
        </w:rPr>
        <w:t xml:space="preserve">Необходимо провести масштабные исследования молодежной наркотизации, </w:t>
      </w:r>
      <w:r>
        <w:rPr>
          <w:spacing w:val="-2"/>
        </w:rPr>
        <w:t>позволяющие иметь адекватное представление о проблеме, наиболее популярных спо</w:t>
      </w:r>
      <w:r>
        <w:rPr>
          <w:spacing w:val="-2"/>
        </w:rPr>
        <w:softHyphen/>
        <w:t>собах досуга молодых людей, детерминантах молодежной жизни.</w:t>
      </w:r>
    </w:p>
    <w:p w14:paraId="48372937" w14:textId="77777777" w:rsidR="008B35D8" w:rsidRDefault="008B35D8">
      <w:pPr>
        <w:shd w:val="clear" w:color="auto" w:fill="FFFFFF"/>
        <w:spacing w:before="221"/>
        <w:ind w:left="1022"/>
      </w:pPr>
      <w:r>
        <w:rPr>
          <w:rFonts w:ascii="Arial" w:hAnsi="Arial" w:cs="Arial"/>
          <w:b/>
          <w:bCs/>
          <w:spacing w:val="-8"/>
          <w:sz w:val="24"/>
          <w:szCs w:val="24"/>
        </w:rPr>
        <w:t xml:space="preserve">30.2. </w:t>
      </w:r>
      <w:r>
        <w:rPr>
          <w:rFonts w:ascii="Arial" w:hAnsi="Arial"/>
          <w:b/>
          <w:bCs/>
          <w:spacing w:val="-8"/>
          <w:sz w:val="24"/>
          <w:szCs w:val="24"/>
        </w:rPr>
        <w:t>Мнения</w:t>
      </w:r>
      <w:r>
        <w:rPr>
          <w:rFonts w:ascii="Arial" w:hAnsi="Arial" w:cs="Arial"/>
          <w:b/>
          <w:bCs/>
          <w:spacing w:val="-8"/>
          <w:sz w:val="24"/>
          <w:szCs w:val="24"/>
        </w:rPr>
        <w:t xml:space="preserve"> </w:t>
      </w:r>
      <w:r>
        <w:rPr>
          <w:rFonts w:ascii="Arial" w:hAnsi="Arial"/>
          <w:b/>
          <w:bCs/>
          <w:spacing w:val="-8"/>
          <w:sz w:val="24"/>
          <w:szCs w:val="24"/>
        </w:rPr>
        <w:t>работников</w:t>
      </w:r>
      <w:r>
        <w:rPr>
          <w:rFonts w:ascii="Arial" w:hAnsi="Arial" w:cs="Arial"/>
          <w:b/>
          <w:bCs/>
          <w:spacing w:val="-8"/>
          <w:sz w:val="24"/>
          <w:szCs w:val="24"/>
        </w:rPr>
        <w:t xml:space="preserve"> </w:t>
      </w:r>
      <w:r>
        <w:rPr>
          <w:rFonts w:ascii="Arial" w:hAnsi="Arial"/>
          <w:b/>
          <w:bCs/>
          <w:spacing w:val="-8"/>
          <w:sz w:val="24"/>
          <w:szCs w:val="24"/>
        </w:rPr>
        <w:t>системы</w:t>
      </w:r>
      <w:r>
        <w:rPr>
          <w:rFonts w:ascii="Arial" w:hAnsi="Arial" w:cs="Arial"/>
          <w:b/>
          <w:bCs/>
          <w:spacing w:val="-8"/>
          <w:sz w:val="24"/>
          <w:szCs w:val="24"/>
        </w:rPr>
        <w:t xml:space="preserve"> </w:t>
      </w:r>
      <w:r>
        <w:rPr>
          <w:rFonts w:ascii="Arial" w:hAnsi="Arial"/>
          <w:b/>
          <w:bCs/>
          <w:spacing w:val="-8"/>
          <w:sz w:val="24"/>
          <w:szCs w:val="24"/>
        </w:rPr>
        <w:t>образования</w:t>
      </w:r>
    </w:p>
    <w:p w14:paraId="07350DFB" w14:textId="77777777" w:rsidR="008B35D8" w:rsidRDefault="008B35D8">
      <w:pPr>
        <w:shd w:val="clear" w:color="auto" w:fill="FFFFFF"/>
        <w:spacing w:before="235" w:line="235" w:lineRule="exact"/>
        <w:ind w:left="34" w:right="24" w:firstLine="331"/>
        <w:jc w:val="both"/>
      </w:pPr>
      <w:r>
        <w:rPr>
          <w:spacing w:val="-2"/>
        </w:rPr>
        <w:t>Общеизвестно, что наиболее эффективный способ предупреждения и преодоления наркотизации молодежи — эффективная профилактическая работа с учетом особенно</w:t>
      </w:r>
      <w:r>
        <w:rPr>
          <w:spacing w:val="-2"/>
        </w:rPr>
        <w:softHyphen/>
        <w:t xml:space="preserve">стей разных возрастных групп, рода занятий, тендерных и других различий. Очевидно, меры профилактики не </w:t>
      </w:r>
      <w:r>
        <w:rPr>
          <w:spacing w:val="-2"/>
          <w:lang w:val="en-US"/>
        </w:rPr>
        <w:t>Moiyr</w:t>
      </w:r>
      <w:r w:rsidRPr="009C11ED">
        <w:rPr>
          <w:spacing w:val="-2"/>
        </w:rPr>
        <w:t xml:space="preserve"> </w:t>
      </w:r>
      <w:r>
        <w:rPr>
          <w:spacing w:val="-2"/>
        </w:rPr>
        <w:t xml:space="preserve">и не должны быть едиными для школьников, учащихся </w:t>
      </w:r>
      <w:r>
        <w:rPr>
          <w:spacing w:val="-6"/>
        </w:rPr>
        <w:t xml:space="preserve">ПТУ и техникумов, студентов вузов, для представителей городской и сельской молодежи, </w:t>
      </w:r>
      <w:r>
        <w:t>для девушек и юношей.</w:t>
      </w:r>
    </w:p>
    <w:p w14:paraId="19661859" w14:textId="77777777" w:rsidR="008B35D8" w:rsidRDefault="008B35D8">
      <w:pPr>
        <w:shd w:val="clear" w:color="auto" w:fill="FFFFFF"/>
        <w:spacing w:line="235" w:lineRule="exact"/>
        <w:ind w:left="43" w:right="14" w:firstLine="341"/>
        <w:jc w:val="both"/>
      </w:pPr>
      <w:r>
        <w:rPr>
          <w:i/>
          <w:iCs/>
          <w:spacing w:val="-1"/>
        </w:rPr>
        <w:t xml:space="preserve">Высшая школа. </w:t>
      </w:r>
      <w:r>
        <w:rPr>
          <w:spacing w:val="-1"/>
        </w:rPr>
        <w:t>С целью выяснить, каким образом реагируют на проблему нарко</w:t>
      </w:r>
      <w:r>
        <w:rPr>
          <w:spacing w:val="-1"/>
        </w:rPr>
        <w:softHyphen/>
      </w:r>
      <w:r>
        <w:rPr>
          <w:spacing w:val="-3"/>
        </w:rPr>
        <w:t>тизации представители вузов, были проведены формализованные интервью с проректо</w:t>
      </w:r>
      <w:r>
        <w:rPr>
          <w:spacing w:val="-3"/>
        </w:rPr>
        <w:softHyphen/>
      </w:r>
      <w:r>
        <w:t>рами по воспитательной работе высших учебных заведений.</w:t>
      </w:r>
    </w:p>
    <w:p w14:paraId="7CC0D0B7" w14:textId="77777777" w:rsidR="008B35D8" w:rsidRDefault="008B35D8" w:rsidP="008B35D8">
      <w:pPr>
        <w:numPr>
          <w:ilvl w:val="0"/>
          <w:numId w:val="91"/>
        </w:numPr>
        <w:shd w:val="clear" w:color="auto" w:fill="FFFFFF"/>
        <w:tabs>
          <w:tab w:val="left" w:pos="581"/>
        </w:tabs>
        <w:spacing w:line="235" w:lineRule="exact"/>
        <w:ind w:left="53" w:right="10" w:firstLine="341"/>
        <w:jc w:val="both"/>
        <w:rPr>
          <w:spacing w:val="-22"/>
        </w:rPr>
      </w:pPr>
      <w:r>
        <w:rPr>
          <w:spacing w:val="-3"/>
        </w:rPr>
        <w:t xml:space="preserve">Общим для всех интервью стало определение того, что </w:t>
      </w:r>
      <w:r>
        <w:rPr>
          <w:i/>
          <w:iCs/>
          <w:spacing w:val="-3"/>
        </w:rPr>
        <w:t>к студентам, употребля</w:t>
      </w:r>
      <w:r>
        <w:rPr>
          <w:i/>
          <w:iCs/>
          <w:spacing w:val="-3"/>
        </w:rPr>
        <w:softHyphen/>
      </w:r>
      <w:r>
        <w:rPr>
          <w:i/>
          <w:iCs/>
          <w:spacing w:val="-1"/>
        </w:rPr>
        <w:t xml:space="preserve">ющим наркотики, не должны применяться карательные меры. </w:t>
      </w:r>
      <w:r>
        <w:rPr>
          <w:spacing w:val="-1"/>
        </w:rPr>
        <w:t>Они рассматриваются как больные, нуждающиеся в лечении и последующей реабилитации.</w:t>
      </w:r>
    </w:p>
    <w:p w14:paraId="0C13FA24" w14:textId="77777777" w:rsidR="008B35D8" w:rsidRDefault="008B35D8" w:rsidP="008B35D8">
      <w:pPr>
        <w:numPr>
          <w:ilvl w:val="0"/>
          <w:numId w:val="91"/>
        </w:numPr>
        <w:shd w:val="clear" w:color="auto" w:fill="FFFFFF"/>
        <w:tabs>
          <w:tab w:val="left" w:pos="581"/>
        </w:tabs>
        <w:spacing w:line="235" w:lineRule="exact"/>
        <w:ind w:left="53" w:right="5" w:firstLine="341"/>
        <w:jc w:val="both"/>
        <w:rPr>
          <w:i/>
          <w:iCs/>
          <w:spacing w:val="-9"/>
        </w:rPr>
      </w:pPr>
      <w:r>
        <w:rPr>
          <w:i/>
          <w:iCs/>
        </w:rPr>
        <w:t xml:space="preserve">Серьезная проблема для руководства вузов </w:t>
      </w:r>
      <w:r>
        <w:t xml:space="preserve">— </w:t>
      </w:r>
      <w:r>
        <w:rPr>
          <w:i/>
          <w:iCs/>
        </w:rPr>
        <w:t>определение реальных масшта</w:t>
      </w:r>
      <w:r>
        <w:rPr>
          <w:i/>
          <w:iCs/>
        </w:rPr>
        <w:softHyphen/>
        <w:t xml:space="preserve">бов употребления студентами наркотических веществ и выделение группы риска. </w:t>
      </w:r>
      <w:r>
        <w:t>В вузах подобная статистика не ведется.</w:t>
      </w:r>
    </w:p>
    <w:p w14:paraId="756FDBB7" w14:textId="77777777" w:rsidR="008B35D8" w:rsidRDefault="008B35D8" w:rsidP="008B35D8">
      <w:pPr>
        <w:numPr>
          <w:ilvl w:val="0"/>
          <w:numId w:val="91"/>
        </w:numPr>
        <w:shd w:val="clear" w:color="auto" w:fill="FFFFFF"/>
        <w:tabs>
          <w:tab w:val="left" w:pos="581"/>
        </w:tabs>
        <w:spacing w:line="235" w:lineRule="exact"/>
        <w:ind w:left="53" w:firstLine="341"/>
        <w:jc w:val="both"/>
        <w:rPr>
          <w:spacing w:val="-13"/>
        </w:rPr>
      </w:pPr>
      <w:r>
        <w:rPr>
          <w:i/>
          <w:iCs/>
        </w:rPr>
        <w:t xml:space="preserve">В качестве основного вида деятельности вузов в области решения проблем </w:t>
      </w:r>
      <w:r>
        <w:rPr>
          <w:i/>
          <w:iCs/>
          <w:spacing w:val="-1"/>
        </w:rPr>
        <w:t xml:space="preserve">наркотизации эксперты отмечали профилактику. </w:t>
      </w:r>
      <w:r>
        <w:rPr>
          <w:spacing w:val="-1"/>
        </w:rPr>
        <w:t>Лечение и последующая реабили</w:t>
      </w:r>
      <w:r>
        <w:rPr>
          <w:spacing w:val="-1"/>
        </w:rPr>
        <w:softHyphen/>
      </w:r>
      <w:r>
        <w:rPr>
          <w:spacing w:val="-2"/>
        </w:rPr>
        <w:t>тация студентов, употребляющих наркотики, не являются профильной задачей вузов.</w:t>
      </w:r>
    </w:p>
    <w:p w14:paraId="5F4CF4DD" w14:textId="77777777" w:rsidR="008B35D8" w:rsidRDefault="008B35D8" w:rsidP="008B35D8">
      <w:pPr>
        <w:numPr>
          <w:ilvl w:val="0"/>
          <w:numId w:val="91"/>
        </w:numPr>
        <w:shd w:val="clear" w:color="auto" w:fill="FFFFFF"/>
        <w:tabs>
          <w:tab w:val="left" w:pos="581"/>
        </w:tabs>
        <w:spacing w:line="235" w:lineRule="exact"/>
        <w:ind w:left="53" w:firstLine="341"/>
        <w:jc w:val="both"/>
        <w:rPr>
          <w:spacing w:val="-13"/>
        </w:rPr>
        <w:sectPr w:rsidR="008B35D8">
          <w:pgSz w:w="12240" w:h="15840"/>
          <w:pgMar w:top="1440" w:right="2678" w:bottom="720" w:left="2145" w:header="720" w:footer="720" w:gutter="0"/>
          <w:cols w:space="60"/>
          <w:noEndnote/>
        </w:sectPr>
      </w:pPr>
    </w:p>
    <w:p w14:paraId="265AA604" w14:textId="77777777" w:rsidR="008B35D8" w:rsidRDefault="008B35D8">
      <w:pPr>
        <w:shd w:val="clear" w:color="auto" w:fill="FFFFFF"/>
        <w:spacing w:before="5"/>
      </w:pPr>
      <w:r>
        <w:rPr>
          <w:spacing w:val="-1"/>
          <w:sz w:val="18"/>
          <w:szCs w:val="18"/>
        </w:rPr>
        <w:t>Мнения работников системы образования</w:t>
      </w:r>
    </w:p>
    <w:p w14:paraId="7E9FB839" w14:textId="77777777" w:rsidR="008B35D8" w:rsidRDefault="008B35D8">
      <w:pPr>
        <w:shd w:val="clear" w:color="auto" w:fill="FFFFFF"/>
      </w:pPr>
      <w:r>
        <w:br w:type="column"/>
      </w:r>
      <w:r>
        <w:rPr>
          <w:rFonts w:ascii="Arial" w:hAnsi="Arial" w:cs="Arial"/>
          <w:sz w:val="18"/>
          <w:szCs w:val="18"/>
        </w:rPr>
        <w:t>727</w:t>
      </w:r>
    </w:p>
    <w:p w14:paraId="506B5B91" w14:textId="77777777" w:rsidR="008B35D8" w:rsidRDefault="008B35D8">
      <w:pPr>
        <w:shd w:val="clear" w:color="auto" w:fill="FFFFFF"/>
        <w:sectPr w:rsidR="008B35D8">
          <w:pgSz w:w="12240" w:h="15840"/>
          <w:pgMar w:top="1440" w:right="2206" w:bottom="720" w:left="2225" w:header="720" w:footer="720" w:gutter="0"/>
          <w:cols w:num="2" w:space="720" w:equalWidth="0">
            <w:col w:w="3230" w:space="3859"/>
            <w:col w:w="720"/>
          </w:cols>
          <w:noEndnote/>
        </w:sectPr>
      </w:pPr>
    </w:p>
    <w:p w14:paraId="41A4A311" w14:textId="77777777" w:rsidR="008B35D8" w:rsidRDefault="008B35D8" w:rsidP="008B35D8">
      <w:pPr>
        <w:numPr>
          <w:ilvl w:val="0"/>
          <w:numId w:val="92"/>
        </w:numPr>
        <w:shd w:val="clear" w:color="auto" w:fill="FFFFFF"/>
        <w:tabs>
          <w:tab w:val="left" w:pos="542"/>
        </w:tabs>
        <w:spacing w:before="259" w:line="235" w:lineRule="exact"/>
        <w:ind w:right="470" w:firstLine="350"/>
        <w:jc w:val="both"/>
        <w:rPr>
          <w:spacing w:val="-6"/>
        </w:rPr>
      </w:pPr>
      <w:r>
        <w:rPr>
          <w:i/>
          <w:iCs/>
        </w:rPr>
        <w:t>Усилить позитивное отношение студентов к проблеме сохранения и поддер</w:t>
      </w:r>
      <w:r>
        <w:rPr>
          <w:i/>
          <w:iCs/>
        </w:rPr>
        <w:softHyphen/>
        <w:t xml:space="preserve">жания своего здоровья невозможно без создания «моды» на здоровый образ жизни, </w:t>
      </w:r>
      <w:r>
        <w:rPr>
          <w:spacing w:val="-3"/>
        </w:rPr>
        <w:t xml:space="preserve">как это имеет место в ряде зарубежных стран. Отсюда </w:t>
      </w:r>
      <w:r>
        <w:rPr>
          <w:i/>
          <w:iCs/>
          <w:spacing w:val="-3"/>
        </w:rPr>
        <w:t xml:space="preserve">одной из задач средств массовой </w:t>
      </w:r>
      <w:r>
        <w:rPr>
          <w:i/>
          <w:iCs/>
          <w:spacing w:val="-1"/>
        </w:rPr>
        <w:t>информации и других социальных институтов должно стать формирование в обще</w:t>
      </w:r>
      <w:r>
        <w:rPr>
          <w:i/>
          <w:iCs/>
          <w:spacing w:val="-1"/>
        </w:rPr>
        <w:softHyphen/>
      </w:r>
      <w:r>
        <w:rPr>
          <w:i/>
          <w:iCs/>
        </w:rPr>
        <w:t>стве установок на здоровый образ жизни.</w:t>
      </w:r>
    </w:p>
    <w:p w14:paraId="64109166" w14:textId="77777777" w:rsidR="008B35D8" w:rsidRDefault="008B35D8" w:rsidP="008B35D8">
      <w:pPr>
        <w:numPr>
          <w:ilvl w:val="0"/>
          <w:numId w:val="92"/>
        </w:numPr>
        <w:shd w:val="clear" w:color="auto" w:fill="FFFFFF"/>
        <w:tabs>
          <w:tab w:val="left" w:pos="542"/>
        </w:tabs>
        <w:spacing w:line="235" w:lineRule="exact"/>
        <w:ind w:right="470" w:firstLine="350"/>
        <w:jc w:val="both"/>
        <w:rPr>
          <w:i/>
          <w:iCs/>
          <w:spacing w:val="-10"/>
        </w:rPr>
      </w:pPr>
      <w:r>
        <w:rPr>
          <w:i/>
          <w:iCs/>
        </w:rPr>
        <w:t>Приоритет в организации антинаркотических инициатив при проведении до</w:t>
      </w:r>
      <w:r>
        <w:rPr>
          <w:i/>
          <w:iCs/>
        </w:rPr>
        <w:softHyphen/>
      </w:r>
      <w:r>
        <w:rPr>
          <w:i/>
          <w:iCs/>
          <w:spacing w:val="-1"/>
        </w:rPr>
        <w:t xml:space="preserve">суга студентов следует отдавать не сугубо развлекательным формам, а творческим </w:t>
      </w:r>
      <w:r>
        <w:rPr>
          <w:i/>
          <w:iCs/>
          <w:spacing w:val="-2"/>
        </w:rPr>
        <w:t xml:space="preserve">и интеллектуальным </w:t>
      </w:r>
      <w:r>
        <w:rPr>
          <w:spacing w:val="-2"/>
        </w:rPr>
        <w:t>(фестивали, конкурсы, брейн-ринги и пр.).</w:t>
      </w:r>
    </w:p>
    <w:p w14:paraId="6AA6E82B" w14:textId="77777777" w:rsidR="008B35D8" w:rsidRDefault="008B35D8" w:rsidP="008B35D8">
      <w:pPr>
        <w:numPr>
          <w:ilvl w:val="0"/>
          <w:numId w:val="92"/>
        </w:numPr>
        <w:shd w:val="clear" w:color="auto" w:fill="FFFFFF"/>
        <w:tabs>
          <w:tab w:val="left" w:pos="542"/>
        </w:tabs>
        <w:spacing w:line="235" w:lineRule="exact"/>
        <w:ind w:right="475" w:firstLine="350"/>
        <w:jc w:val="both"/>
        <w:rPr>
          <w:spacing w:val="-10"/>
        </w:rPr>
      </w:pPr>
      <w:r>
        <w:rPr>
          <w:i/>
          <w:iCs/>
          <w:spacing w:val="-1"/>
        </w:rPr>
        <w:t>Подчеркивается значимость студенческого самоуправления в общежитиях ву</w:t>
      </w:r>
      <w:r>
        <w:rPr>
          <w:i/>
          <w:iCs/>
          <w:spacing w:val="-1"/>
        </w:rPr>
        <w:softHyphen/>
      </w:r>
      <w:r>
        <w:rPr>
          <w:i/>
          <w:iCs/>
        </w:rPr>
        <w:t>зов, когда проживающие в них студенты сами отвечают за безопасность и отсле</w:t>
      </w:r>
      <w:r>
        <w:rPr>
          <w:i/>
          <w:iCs/>
        </w:rPr>
        <w:softHyphen/>
        <w:t xml:space="preserve">живают случаи употребления и распространения наркотиков. </w:t>
      </w:r>
      <w:r>
        <w:t xml:space="preserve">Помимо поощрения </w:t>
      </w:r>
      <w:r>
        <w:rPr>
          <w:spacing w:val="-4"/>
        </w:rPr>
        <w:t>инициатив студенческих общественных организаций руководство вузов пытается актив</w:t>
      </w:r>
      <w:r>
        <w:rPr>
          <w:spacing w:val="-4"/>
        </w:rPr>
        <w:softHyphen/>
      </w:r>
      <w:r>
        <w:rPr>
          <w:spacing w:val="-2"/>
        </w:rPr>
        <w:t>но включить в работу по профилактике наркомании службы студенческой безопаснос</w:t>
      </w:r>
      <w:r>
        <w:rPr>
          <w:spacing w:val="-2"/>
        </w:rPr>
        <w:softHyphen/>
        <w:t>ти, обеспечивающие в основном порядок в зданиях и общежитиях.</w:t>
      </w:r>
    </w:p>
    <w:p w14:paraId="2025ABF7" w14:textId="77777777" w:rsidR="008B35D8" w:rsidRDefault="008B35D8" w:rsidP="008B35D8">
      <w:pPr>
        <w:numPr>
          <w:ilvl w:val="0"/>
          <w:numId w:val="92"/>
        </w:numPr>
        <w:shd w:val="clear" w:color="auto" w:fill="FFFFFF"/>
        <w:tabs>
          <w:tab w:val="left" w:pos="542"/>
        </w:tabs>
        <w:spacing w:line="235" w:lineRule="exact"/>
        <w:ind w:right="475" w:firstLine="350"/>
        <w:jc w:val="both"/>
        <w:rPr>
          <w:spacing w:val="-10"/>
        </w:rPr>
      </w:pPr>
      <w:r>
        <w:rPr>
          <w:i/>
          <w:iCs/>
        </w:rPr>
        <w:t xml:space="preserve">Уровень знаний студентов и преподавателей о наркотиках и последствиях их </w:t>
      </w:r>
      <w:r>
        <w:rPr>
          <w:i/>
          <w:iCs/>
          <w:spacing w:val="-1"/>
        </w:rPr>
        <w:t xml:space="preserve">употребления крайне низок </w:t>
      </w:r>
      <w:r>
        <w:rPr>
          <w:spacing w:val="-1"/>
        </w:rPr>
        <w:t xml:space="preserve">(например, устойчив миф о том, что некоторые наркотики </w:t>
      </w:r>
      <w:r>
        <w:rPr>
          <w:spacing w:val="-5"/>
        </w:rPr>
        <w:t>безвредны). Ни студенты, ни преподаватели, ни представители студенческих служб безо</w:t>
      </w:r>
      <w:r>
        <w:rPr>
          <w:spacing w:val="-5"/>
        </w:rPr>
        <w:softHyphen/>
      </w:r>
      <w:r>
        <w:rPr>
          <w:spacing w:val="-2"/>
        </w:rPr>
        <w:t xml:space="preserve">пасности не знают, как оказать первую помощь человеку в состоянии наркотического опьянения или передозировки. У студентов зачастую возникают проблемы этического </w:t>
      </w:r>
      <w:r>
        <w:rPr>
          <w:spacing w:val="-3"/>
        </w:rPr>
        <w:t xml:space="preserve">характера, когда они не могут сообщить руководству института о фактах употребления </w:t>
      </w:r>
      <w:r>
        <w:t>наркотиков их сокурсниками.</w:t>
      </w:r>
    </w:p>
    <w:p w14:paraId="6042DD3F" w14:textId="77777777" w:rsidR="008B35D8" w:rsidRDefault="008B35D8">
      <w:pPr>
        <w:shd w:val="clear" w:color="auto" w:fill="FFFFFF"/>
        <w:spacing w:before="5" w:line="235" w:lineRule="exact"/>
        <w:ind w:right="475" w:firstLine="346"/>
        <w:jc w:val="both"/>
      </w:pPr>
      <w:r>
        <w:rPr>
          <w:b/>
          <w:bCs/>
          <w:i/>
          <w:iCs/>
          <w:spacing w:val="-2"/>
        </w:rPr>
        <w:t xml:space="preserve">Система профессионально-технического образования (ПТО). </w:t>
      </w:r>
      <w:r>
        <w:rPr>
          <w:b/>
          <w:bCs/>
          <w:spacing w:val="-2"/>
        </w:rPr>
        <w:t xml:space="preserve">В </w:t>
      </w:r>
      <w:r>
        <w:rPr>
          <w:spacing w:val="-2"/>
        </w:rPr>
        <w:t>целях более де</w:t>
      </w:r>
      <w:r>
        <w:rPr>
          <w:spacing w:val="-2"/>
        </w:rPr>
        <w:softHyphen/>
        <w:t xml:space="preserve">тального изучения проблем, связанных с предупреждением наркотизации учащихся в </w:t>
      </w:r>
      <w:r>
        <w:rPr>
          <w:spacing w:val="-1"/>
        </w:rPr>
        <w:t>системе профтехобразования, были проинтервьюированы 50 преподавателей и замес</w:t>
      </w:r>
      <w:r>
        <w:rPr>
          <w:spacing w:val="-1"/>
        </w:rPr>
        <w:softHyphen/>
      </w:r>
      <w:r>
        <w:rPr>
          <w:spacing w:val="-4"/>
        </w:rPr>
        <w:t>тителей директоров по воспитательной работе учреждений ПТО. Результаты исследова</w:t>
      </w:r>
      <w:r>
        <w:rPr>
          <w:spacing w:val="-4"/>
        </w:rPr>
        <w:softHyphen/>
      </w:r>
      <w:r>
        <w:rPr>
          <w:spacing w:val="-2"/>
        </w:rPr>
        <w:t xml:space="preserve">ния позволили определить, какие стратегии реагирования на проблему наркотизации </w:t>
      </w:r>
      <w:r>
        <w:t>учащихся выбирают специалисты системы ПТО.</w:t>
      </w:r>
    </w:p>
    <w:p w14:paraId="002EB4C6" w14:textId="77777777" w:rsidR="008B35D8" w:rsidRDefault="008B35D8">
      <w:pPr>
        <w:shd w:val="clear" w:color="auto" w:fill="FFFFFF"/>
        <w:tabs>
          <w:tab w:val="left" w:pos="542"/>
        </w:tabs>
        <w:spacing w:line="235" w:lineRule="exact"/>
        <w:ind w:right="475" w:firstLine="341"/>
        <w:jc w:val="both"/>
      </w:pPr>
      <w:r>
        <w:rPr>
          <w:spacing w:val="-22"/>
        </w:rPr>
        <w:t>1.</w:t>
      </w:r>
      <w:r>
        <w:tab/>
      </w:r>
      <w:r>
        <w:rPr>
          <w:i/>
          <w:iCs/>
          <w:spacing w:val="-2"/>
        </w:rPr>
        <w:t>Одной из причин наркотизации учащихся профтехучилищ специалисты называ</w:t>
      </w:r>
      <w:r>
        <w:rPr>
          <w:i/>
          <w:iCs/>
          <w:spacing w:val="-2"/>
        </w:rPr>
        <w:softHyphen/>
      </w:r>
      <w:r>
        <w:rPr>
          <w:i/>
          <w:iCs/>
          <w:spacing w:val="-2"/>
        </w:rPr>
        <w:br/>
      </w:r>
      <w:r>
        <w:rPr>
          <w:i/>
          <w:iCs/>
        </w:rPr>
        <w:t>ют социальную незащищенность, «ненужность» детей, обучающихся в этой систе</w:t>
      </w:r>
      <w:r>
        <w:rPr>
          <w:i/>
          <w:iCs/>
        </w:rPr>
        <w:softHyphen/>
      </w:r>
      <w:r>
        <w:rPr>
          <w:i/>
          <w:iCs/>
        </w:rPr>
        <w:br/>
      </w:r>
      <w:r>
        <w:rPr>
          <w:i/>
          <w:iCs/>
          <w:spacing w:val="-4"/>
        </w:rPr>
        <w:t xml:space="preserve">ме. </w:t>
      </w:r>
      <w:r>
        <w:rPr>
          <w:spacing w:val="-4"/>
        </w:rPr>
        <w:t>В учреждениях ПТО проходят обучение около 80% социально незащищенных детей</w:t>
      </w:r>
      <w:r>
        <w:rPr>
          <w:spacing w:val="-4"/>
        </w:rPr>
        <w:br/>
      </w:r>
      <w:r>
        <w:rPr>
          <w:spacing w:val="-3"/>
        </w:rPr>
        <w:t>(малообеспеченных, сирот, детей из многодетных и безработных семей). Дополнитель</w:t>
      </w:r>
      <w:r>
        <w:rPr>
          <w:spacing w:val="-3"/>
        </w:rPr>
        <w:softHyphen/>
      </w:r>
      <w:r>
        <w:rPr>
          <w:spacing w:val="-3"/>
        </w:rPr>
        <w:br/>
      </w:r>
      <w:r>
        <w:rPr>
          <w:spacing w:val="-1"/>
        </w:rPr>
        <w:t>ным фактором риска является то, что в училищах работают группы для глухонемых,</w:t>
      </w:r>
      <w:r>
        <w:rPr>
          <w:spacing w:val="-1"/>
        </w:rPr>
        <w:br/>
        <w:t>коррекционные группы для больных шизофренией, с болезнями позвоночника и т. д,</w:t>
      </w:r>
      <w:r>
        <w:rPr>
          <w:spacing w:val="-1"/>
        </w:rPr>
        <w:br/>
      </w:r>
      <w:r>
        <w:rPr>
          <w:b/>
          <w:bCs/>
          <w:spacing w:val="-4"/>
        </w:rPr>
        <w:t xml:space="preserve">Несмотря на такую ситуацию, </w:t>
      </w:r>
      <w:r>
        <w:rPr>
          <w:i/>
          <w:iCs/>
          <w:spacing w:val="-4"/>
        </w:rPr>
        <w:t>в системе профтехобразования наблюдается дефицит</w:t>
      </w:r>
      <w:r>
        <w:rPr>
          <w:i/>
          <w:iCs/>
          <w:spacing w:val="-4"/>
        </w:rPr>
        <w:br/>
      </w:r>
      <w:r>
        <w:rPr>
          <w:i/>
          <w:iCs/>
        </w:rPr>
        <w:t xml:space="preserve">специалистов по социально-психологической работе: </w:t>
      </w:r>
      <w:r>
        <w:t>не хватает ставок психологов (в</w:t>
      </w:r>
      <w:r>
        <w:br/>
      </w:r>
      <w:r>
        <w:rPr>
          <w:spacing w:val="-2"/>
        </w:rPr>
        <w:t>110 училищах Татарстана работают всего 33 психолога), практически нет социальных</w:t>
      </w:r>
      <w:r>
        <w:rPr>
          <w:spacing w:val="-2"/>
        </w:rPr>
        <w:br/>
      </w:r>
      <w:r>
        <w:t>работников (кроме учреждений, которые имеют статус лицея).</w:t>
      </w:r>
    </w:p>
    <w:p w14:paraId="1AD9BF36" w14:textId="77777777" w:rsidR="008B35D8" w:rsidRDefault="008B35D8">
      <w:pPr>
        <w:shd w:val="clear" w:color="auto" w:fill="FFFFFF"/>
        <w:spacing w:line="235" w:lineRule="exact"/>
        <w:ind w:left="5" w:right="475" w:firstLine="346"/>
        <w:jc w:val="both"/>
      </w:pPr>
      <w:r>
        <w:rPr>
          <w:b/>
          <w:bCs/>
          <w:spacing w:val="-4"/>
        </w:rPr>
        <w:t xml:space="preserve">Кроме того, по мнению экспертов, </w:t>
      </w:r>
      <w:r>
        <w:rPr>
          <w:i/>
          <w:iCs/>
          <w:spacing w:val="-4"/>
        </w:rPr>
        <w:t>рост наркозависимости среди учащихся проф</w:t>
      </w:r>
      <w:r>
        <w:rPr>
          <w:i/>
          <w:iCs/>
          <w:spacing w:val="-4"/>
        </w:rPr>
        <w:softHyphen/>
      </w:r>
      <w:r>
        <w:rPr>
          <w:i/>
          <w:iCs/>
          <w:spacing w:val="-1"/>
        </w:rPr>
        <w:t>техучилищ напрямую связан с отсутствием нормальных условий для отдыха детей.</w:t>
      </w:r>
    </w:p>
    <w:p w14:paraId="2E8945B3" w14:textId="77777777" w:rsidR="008B35D8" w:rsidRDefault="008B35D8">
      <w:pPr>
        <w:shd w:val="clear" w:color="auto" w:fill="FFFFFF"/>
        <w:tabs>
          <w:tab w:val="left" w:pos="542"/>
        </w:tabs>
        <w:spacing w:line="235" w:lineRule="exact"/>
        <w:ind w:right="475" w:firstLine="341"/>
        <w:jc w:val="both"/>
      </w:pPr>
      <w:r>
        <w:rPr>
          <w:i/>
          <w:iCs/>
          <w:spacing w:val="-6"/>
        </w:rPr>
        <w:t>2.</w:t>
      </w:r>
      <w:r>
        <w:rPr>
          <w:i/>
          <w:iCs/>
        </w:rPr>
        <w:tab/>
      </w:r>
      <w:r>
        <w:rPr>
          <w:i/>
          <w:iCs/>
          <w:spacing w:val="-3"/>
        </w:rPr>
        <w:t xml:space="preserve">В качестве </w:t>
      </w:r>
      <w:r>
        <w:rPr>
          <w:spacing w:val="-3"/>
        </w:rPr>
        <w:t>основных проблем обеспечения антинаркотической работы в системе</w:t>
      </w:r>
      <w:r>
        <w:rPr>
          <w:spacing w:val="-3"/>
        </w:rPr>
        <w:br/>
      </w:r>
      <w:r>
        <w:t xml:space="preserve">ПТО </w:t>
      </w:r>
      <w:r>
        <w:rPr>
          <w:i/>
          <w:iCs/>
        </w:rPr>
        <w:t>респонденты отметили следующее:</w:t>
      </w:r>
    </w:p>
    <w:p w14:paraId="6343A60A" w14:textId="77777777" w:rsidR="008B35D8" w:rsidRDefault="008B35D8" w:rsidP="008B35D8">
      <w:pPr>
        <w:numPr>
          <w:ilvl w:val="0"/>
          <w:numId w:val="93"/>
        </w:numPr>
        <w:shd w:val="clear" w:color="auto" w:fill="FFFFFF"/>
        <w:tabs>
          <w:tab w:val="left" w:pos="451"/>
        </w:tabs>
        <w:spacing w:line="235" w:lineRule="exact"/>
        <w:ind w:left="355"/>
        <w:rPr>
          <w:i/>
          <w:iCs/>
        </w:rPr>
      </w:pPr>
      <w:r>
        <w:rPr>
          <w:spacing w:val="-1"/>
        </w:rPr>
        <w:t>до сих пор не отлажена эффективная система работы с семьями;</w:t>
      </w:r>
    </w:p>
    <w:p w14:paraId="3545A872" w14:textId="77777777" w:rsidR="008B35D8" w:rsidRDefault="008B35D8" w:rsidP="008B35D8">
      <w:pPr>
        <w:numPr>
          <w:ilvl w:val="0"/>
          <w:numId w:val="94"/>
        </w:numPr>
        <w:shd w:val="clear" w:color="auto" w:fill="FFFFFF"/>
        <w:tabs>
          <w:tab w:val="left" w:pos="451"/>
        </w:tabs>
        <w:spacing w:line="235" w:lineRule="exact"/>
        <w:ind w:left="10" w:right="480" w:firstLine="346"/>
        <w:jc w:val="both"/>
      </w:pPr>
      <w:r>
        <w:rPr>
          <w:spacing w:val="-1"/>
        </w:rPr>
        <w:t xml:space="preserve">о профилактике наркотизации молодежи и о работе с наркозависимыми много </w:t>
      </w:r>
      <w:r>
        <w:t>говорят, но мало делают;</w:t>
      </w:r>
    </w:p>
    <w:p w14:paraId="4C5BFCF2" w14:textId="77777777" w:rsidR="008B35D8" w:rsidRDefault="008B35D8" w:rsidP="008B35D8">
      <w:pPr>
        <w:numPr>
          <w:ilvl w:val="0"/>
          <w:numId w:val="94"/>
        </w:numPr>
        <w:shd w:val="clear" w:color="auto" w:fill="FFFFFF"/>
        <w:tabs>
          <w:tab w:val="left" w:pos="451"/>
        </w:tabs>
        <w:spacing w:line="235" w:lineRule="exact"/>
        <w:ind w:left="10" w:right="480" w:firstLine="346"/>
        <w:jc w:val="both"/>
      </w:pPr>
      <w:r>
        <w:rPr>
          <w:spacing w:val="-7"/>
        </w:rPr>
        <w:t>в системе ПТО фактически отсутствуют специалисты (социальные педагоги, психоло</w:t>
      </w:r>
      <w:r>
        <w:rPr>
          <w:spacing w:val="-7"/>
        </w:rPr>
        <w:softHyphen/>
      </w:r>
      <w:r>
        <w:rPr>
          <w:spacing w:val="-8"/>
        </w:rPr>
        <w:t>ги), которые могли бы работать с наркозависимыми и проводить профилактическую работу.</w:t>
      </w:r>
    </w:p>
    <w:p w14:paraId="0003C076" w14:textId="77777777" w:rsidR="008B35D8" w:rsidRDefault="008B35D8">
      <w:pPr>
        <w:shd w:val="clear" w:color="auto" w:fill="FFFFFF"/>
        <w:tabs>
          <w:tab w:val="left" w:pos="542"/>
        </w:tabs>
        <w:spacing w:line="235" w:lineRule="exact"/>
        <w:ind w:right="475" w:firstLine="341"/>
        <w:jc w:val="both"/>
      </w:pPr>
      <w:r>
        <w:rPr>
          <w:spacing w:val="-8"/>
        </w:rPr>
        <w:t>3.</w:t>
      </w:r>
      <w:r>
        <w:tab/>
      </w:r>
      <w:r>
        <w:rPr>
          <w:i/>
          <w:iCs/>
          <w:spacing w:val="-2"/>
        </w:rPr>
        <w:t>Наиболее эффективными мерами профилактики наркотизации учащейся моло</w:t>
      </w:r>
      <w:r>
        <w:rPr>
          <w:i/>
          <w:iCs/>
          <w:spacing w:val="-2"/>
        </w:rPr>
        <w:softHyphen/>
      </w:r>
      <w:r>
        <w:rPr>
          <w:i/>
          <w:iCs/>
          <w:spacing w:val="-2"/>
        </w:rPr>
        <w:br/>
      </w:r>
      <w:r>
        <w:rPr>
          <w:i/>
          <w:iCs/>
        </w:rPr>
        <w:t xml:space="preserve">дежи системы ПТО, </w:t>
      </w:r>
      <w:r>
        <w:t>по мнению респондентов, являются:</w:t>
      </w:r>
    </w:p>
    <w:p w14:paraId="2AFB1B9A" w14:textId="77777777" w:rsidR="008B35D8" w:rsidRDefault="008B35D8">
      <w:pPr>
        <w:shd w:val="clear" w:color="auto" w:fill="FFFFFF"/>
        <w:tabs>
          <w:tab w:val="left" w:pos="542"/>
        </w:tabs>
        <w:spacing w:line="235" w:lineRule="exact"/>
        <w:ind w:right="475" w:firstLine="341"/>
        <w:jc w:val="both"/>
        <w:sectPr w:rsidR="008B35D8">
          <w:type w:val="continuous"/>
          <w:pgSz w:w="12240" w:h="15840"/>
          <w:pgMar w:top="1440" w:right="2206" w:bottom="720" w:left="2201" w:header="720" w:footer="720" w:gutter="0"/>
          <w:cols w:space="60"/>
          <w:noEndnote/>
        </w:sectPr>
      </w:pPr>
    </w:p>
    <w:p w14:paraId="7E5EA747" w14:textId="77777777" w:rsidR="008B35D8" w:rsidRDefault="008B35D8">
      <w:pPr>
        <w:shd w:val="clear" w:color="auto" w:fill="FFFFFF"/>
        <w:ind w:left="10"/>
      </w:pPr>
      <w:r>
        <w:rPr>
          <w:noProof/>
        </w:rPr>
        <w:pict w14:anchorId="0031DC14">
          <v:line id="_x0000_s1790" style="position:absolute;left:0;text-align:left;z-index:331;mso-position-horizontal-relative:margin" from="391.2pt,-15.6pt" to="391.2pt,636.25pt" o:allowincell="f" strokeweight="1.9pt">
            <w10:wrap anchorx="margin"/>
          </v:line>
        </w:pict>
      </w:r>
      <w:r>
        <w:rPr>
          <w:spacing w:val="-10"/>
        </w:rPr>
        <w:t>728      Стратегии и основные направления организации работы по профилактике наркотизации</w:t>
      </w:r>
    </w:p>
    <w:p w14:paraId="10444FA3" w14:textId="77777777" w:rsidR="008B35D8" w:rsidRDefault="008B35D8" w:rsidP="008B35D8">
      <w:pPr>
        <w:numPr>
          <w:ilvl w:val="0"/>
          <w:numId w:val="95"/>
        </w:numPr>
        <w:shd w:val="clear" w:color="auto" w:fill="FFFFFF"/>
        <w:tabs>
          <w:tab w:val="left" w:pos="451"/>
        </w:tabs>
        <w:spacing w:before="250" w:line="235" w:lineRule="exact"/>
        <w:ind w:left="5" w:right="14" w:firstLine="346"/>
        <w:jc w:val="both"/>
      </w:pPr>
      <w:r>
        <w:rPr>
          <w:spacing w:val="-4"/>
        </w:rPr>
        <w:t>открытие молодежных клубов по интересам, спортивных залов, подростковых клу</w:t>
      </w:r>
      <w:r>
        <w:rPr>
          <w:spacing w:val="-4"/>
        </w:rPr>
        <w:softHyphen/>
      </w:r>
      <w:r>
        <w:t>бов;</w:t>
      </w:r>
    </w:p>
    <w:p w14:paraId="27AFCD40" w14:textId="77777777" w:rsidR="008B35D8" w:rsidRDefault="008B35D8" w:rsidP="008B35D8">
      <w:pPr>
        <w:numPr>
          <w:ilvl w:val="0"/>
          <w:numId w:val="95"/>
        </w:numPr>
        <w:shd w:val="clear" w:color="auto" w:fill="FFFFFF"/>
        <w:tabs>
          <w:tab w:val="left" w:pos="451"/>
        </w:tabs>
        <w:spacing w:line="235" w:lineRule="exact"/>
        <w:ind w:left="5" w:right="19" w:firstLine="346"/>
        <w:jc w:val="both"/>
      </w:pPr>
      <w:r>
        <w:rPr>
          <w:spacing w:val="-2"/>
        </w:rPr>
        <w:t xml:space="preserve">введение в каждом учебном заведении ставок социального педагога, психолога, </w:t>
      </w:r>
      <w:r>
        <w:t>специализирующихся по данной проблеме;</w:t>
      </w:r>
    </w:p>
    <w:p w14:paraId="1E61CA19" w14:textId="77777777" w:rsidR="008B35D8" w:rsidRDefault="008B35D8" w:rsidP="008B35D8">
      <w:pPr>
        <w:numPr>
          <w:ilvl w:val="0"/>
          <w:numId w:val="95"/>
        </w:numPr>
        <w:shd w:val="clear" w:color="auto" w:fill="FFFFFF"/>
        <w:tabs>
          <w:tab w:val="left" w:pos="451"/>
        </w:tabs>
        <w:spacing w:line="235" w:lineRule="exact"/>
        <w:ind w:left="5" w:right="19" w:firstLine="346"/>
        <w:jc w:val="both"/>
      </w:pPr>
      <w:r>
        <w:rPr>
          <w:spacing w:val="-3"/>
        </w:rPr>
        <w:t xml:space="preserve">создание городских информационных банков о наличии служб (психологических, </w:t>
      </w:r>
      <w:r>
        <w:rPr>
          <w:spacing w:val="-5"/>
        </w:rPr>
        <w:t xml:space="preserve">социальных, медицинских, правоохранительных) с указанием координат специалистов и </w:t>
      </w:r>
      <w:r>
        <w:t>информации о видах услуг, которые можно получить.</w:t>
      </w:r>
    </w:p>
    <w:p w14:paraId="2892DD40" w14:textId="77777777" w:rsidR="008B35D8" w:rsidRDefault="008B35D8">
      <w:pPr>
        <w:shd w:val="clear" w:color="auto" w:fill="FFFFFF"/>
        <w:spacing w:line="235" w:lineRule="exact"/>
        <w:ind w:right="5" w:firstLine="394"/>
        <w:jc w:val="both"/>
      </w:pPr>
      <w:r>
        <w:rPr>
          <w:i/>
          <w:iCs/>
          <w:spacing w:val="-1"/>
        </w:rPr>
        <w:t xml:space="preserve">Система среднего образования. </w:t>
      </w:r>
      <w:r>
        <w:rPr>
          <w:spacing w:val="-1"/>
        </w:rPr>
        <w:t>По мнению директоров и завучей общеобразова</w:t>
      </w:r>
      <w:r>
        <w:rPr>
          <w:spacing w:val="-1"/>
        </w:rPr>
        <w:softHyphen/>
      </w:r>
      <w:r>
        <w:rPr>
          <w:spacing w:val="-3"/>
        </w:rPr>
        <w:t>тельных средних школ, основными проблемами организации профилактики наркотиза</w:t>
      </w:r>
      <w:r>
        <w:rPr>
          <w:spacing w:val="-3"/>
        </w:rPr>
        <w:softHyphen/>
      </w:r>
      <w:r>
        <w:rPr>
          <w:spacing w:val="-2"/>
        </w:rPr>
        <w:t>ции в среде учащихся системы среднего образования являются следующие:</w:t>
      </w:r>
    </w:p>
    <w:p w14:paraId="253EB49F" w14:textId="77777777" w:rsidR="008B35D8" w:rsidRDefault="008B35D8" w:rsidP="008B35D8">
      <w:pPr>
        <w:numPr>
          <w:ilvl w:val="0"/>
          <w:numId w:val="96"/>
        </w:numPr>
        <w:shd w:val="clear" w:color="auto" w:fill="FFFFFF"/>
        <w:tabs>
          <w:tab w:val="left" w:pos="542"/>
        </w:tabs>
        <w:spacing w:line="235" w:lineRule="exact"/>
        <w:ind w:left="5" w:right="5" w:firstLine="341"/>
        <w:jc w:val="both"/>
        <w:rPr>
          <w:spacing w:val="-22"/>
        </w:rPr>
      </w:pPr>
      <w:r>
        <w:rPr>
          <w:spacing w:val="-2"/>
        </w:rPr>
        <w:t>Данный образовательный институт имеет первоочередное значение с точки зре</w:t>
      </w:r>
      <w:r>
        <w:rPr>
          <w:spacing w:val="-2"/>
        </w:rPr>
        <w:softHyphen/>
      </w:r>
      <w:r>
        <w:rPr>
          <w:spacing w:val="-3"/>
        </w:rPr>
        <w:t>ния формирования позитивного мировоззрения, здорового образа жизни, антинаркоти</w:t>
      </w:r>
      <w:r>
        <w:rPr>
          <w:spacing w:val="-3"/>
        </w:rPr>
        <w:softHyphen/>
        <w:t xml:space="preserve">ческих личностных установок, обладает огромным потенциалом в плане профилактики </w:t>
      </w:r>
      <w:r>
        <w:rPr>
          <w:spacing w:val="-1"/>
        </w:rPr>
        <w:t xml:space="preserve">наркотизации, однако в </w:t>
      </w:r>
      <w:r>
        <w:rPr>
          <w:i/>
          <w:iCs/>
          <w:spacing w:val="-1"/>
        </w:rPr>
        <w:t xml:space="preserve">настоящее время эти возможности эффективно и хотя бы </w:t>
      </w:r>
      <w:r>
        <w:rPr>
          <w:i/>
          <w:iCs/>
        </w:rPr>
        <w:t>минимально системно не используются.</w:t>
      </w:r>
    </w:p>
    <w:p w14:paraId="71A3FF77" w14:textId="77777777" w:rsidR="008B35D8" w:rsidRDefault="008B35D8" w:rsidP="008B35D8">
      <w:pPr>
        <w:numPr>
          <w:ilvl w:val="0"/>
          <w:numId w:val="96"/>
        </w:numPr>
        <w:shd w:val="clear" w:color="auto" w:fill="FFFFFF"/>
        <w:tabs>
          <w:tab w:val="left" w:pos="542"/>
        </w:tabs>
        <w:spacing w:line="235" w:lineRule="exact"/>
        <w:ind w:left="5" w:firstLine="341"/>
        <w:jc w:val="both"/>
        <w:rPr>
          <w:i/>
          <w:iCs/>
          <w:spacing w:val="-8"/>
        </w:rPr>
      </w:pPr>
      <w:r>
        <w:rPr>
          <w:spacing w:val="-2"/>
        </w:rPr>
        <w:t>Самая распространенная реакция педагогов, завучей и директоров школ относи</w:t>
      </w:r>
      <w:r>
        <w:rPr>
          <w:spacing w:val="-2"/>
        </w:rPr>
        <w:softHyphen/>
      </w:r>
      <w:r>
        <w:rPr>
          <w:spacing w:val="-4"/>
        </w:rPr>
        <w:t>тельно проблемы наркотизации молодежи — непризнание таковой в стенах собственно</w:t>
      </w:r>
      <w:r>
        <w:rPr>
          <w:spacing w:val="-4"/>
        </w:rPr>
        <w:softHyphen/>
      </w:r>
      <w:r>
        <w:rPr>
          <w:spacing w:val="-1"/>
        </w:rPr>
        <w:t>го учреждения и отсутствие желания обсуждать эти вопросы публично.</w:t>
      </w:r>
    </w:p>
    <w:p w14:paraId="3B8C71EA" w14:textId="77777777" w:rsidR="008B35D8" w:rsidRDefault="008B35D8" w:rsidP="008B35D8">
      <w:pPr>
        <w:numPr>
          <w:ilvl w:val="0"/>
          <w:numId w:val="96"/>
        </w:numPr>
        <w:shd w:val="clear" w:color="auto" w:fill="FFFFFF"/>
        <w:tabs>
          <w:tab w:val="left" w:pos="542"/>
        </w:tabs>
        <w:spacing w:line="235" w:lineRule="exact"/>
        <w:ind w:left="5" w:firstLine="341"/>
        <w:jc w:val="both"/>
        <w:rPr>
          <w:spacing w:val="-13"/>
        </w:rPr>
      </w:pPr>
      <w:r>
        <w:rPr>
          <w:i/>
          <w:iCs/>
          <w:spacing w:val="-1"/>
        </w:rPr>
        <w:t>Антинаркотическая работа в средней школе ведется в основном на интуитив</w:t>
      </w:r>
      <w:r>
        <w:rPr>
          <w:i/>
          <w:iCs/>
          <w:spacing w:val="-1"/>
        </w:rPr>
        <w:softHyphen/>
      </w:r>
      <w:r>
        <w:rPr>
          <w:i/>
          <w:iCs/>
          <w:spacing w:val="-3"/>
        </w:rPr>
        <w:t xml:space="preserve">ном уровне и держится на отдельных энтузиастах. </w:t>
      </w:r>
      <w:r>
        <w:rPr>
          <w:spacing w:val="-3"/>
        </w:rPr>
        <w:t xml:space="preserve">Каждый педагог-энтузиаст создает </w:t>
      </w:r>
      <w:r>
        <w:rPr>
          <w:spacing w:val="-2"/>
        </w:rPr>
        <w:t>собственные методы и технологии работы с детьми по профилактике наркотизации.</w:t>
      </w:r>
    </w:p>
    <w:p w14:paraId="15FAF740" w14:textId="77777777" w:rsidR="008B35D8" w:rsidRDefault="008B35D8" w:rsidP="008B35D8">
      <w:pPr>
        <w:numPr>
          <w:ilvl w:val="0"/>
          <w:numId w:val="96"/>
        </w:numPr>
        <w:shd w:val="clear" w:color="auto" w:fill="FFFFFF"/>
        <w:tabs>
          <w:tab w:val="left" w:pos="542"/>
        </w:tabs>
        <w:spacing w:line="235" w:lineRule="exact"/>
        <w:ind w:left="346"/>
        <w:rPr>
          <w:spacing w:val="-6"/>
        </w:rPr>
      </w:pPr>
      <w:r>
        <w:rPr>
          <w:spacing w:val="-3"/>
        </w:rPr>
        <w:t>Эксперты отмечают необходимость тренинговой работы с детьми и родителями.</w:t>
      </w:r>
    </w:p>
    <w:p w14:paraId="57EC128A" w14:textId="77777777" w:rsidR="008B35D8" w:rsidRDefault="008B35D8">
      <w:pPr>
        <w:shd w:val="clear" w:color="auto" w:fill="FFFFFF"/>
        <w:spacing w:before="216"/>
        <w:ind w:left="48"/>
        <w:jc w:val="center"/>
      </w:pPr>
      <w:r>
        <w:rPr>
          <w:rFonts w:ascii="Arial" w:hAnsi="Arial" w:cs="Arial"/>
          <w:b/>
          <w:bCs/>
          <w:spacing w:val="-7"/>
          <w:sz w:val="24"/>
          <w:szCs w:val="24"/>
        </w:rPr>
        <w:t xml:space="preserve">30.3. </w:t>
      </w:r>
      <w:r>
        <w:rPr>
          <w:rFonts w:ascii="Arial" w:hAnsi="Arial"/>
          <w:b/>
          <w:bCs/>
          <w:spacing w:val="-7"/>
          <w:sz w:val="24"/>
          <w:szCs w:val="24"/>
        </w:rPr>
        <w:t>Мнения</w:t>
      </w:r>
      <w:r>
        <w:rPr>
          <w:rFonts w:ascii="Arial" w:hAnsi="Arial" w:cs="Arial"/>
          <w:b/>
          <w:bCs/>
          <w:spacing w:val="-7"/>
          <w:sz w:val="24"/>
          <w:szCs w:val="24"/>
        </w:rPr>
        <w:t xml:space="preserve"> </w:t>
      </w:r>
      <w:r>
        <w:rPr>
          <w:rFonts w:ascii="Arial" w:hAnsi="Arial"/>
          <w:b/>
          <w:bCs/>
          <w:spacing w:val="-7"/>
          <w:sz w:val="24"/>
          <w:szCs w:val="24"/>
        </w:rPr>
        <w:t>медицинских</w:t>
      </w:r>
      <w:r>
        <w:rPr>
          <w:rFonts w:ascii="Arial" w:hAnsi="Arial" w:cs="Arial"/>
          <w:b/>
          <w:bCs/>
          <w:spacing w:val="-7"/>
          <w:sz w:val="24"/>
          <w:szCs w:val="24"/>
        </w:rPr>
        <w:t xml:space="preserve"> </w:t>
      </w:r>
      <w:r>
        <w:rPr>
          <w:rFonts w:ascii="Arial" w:hAnsi="Arial"/>
          <w:b/>
          <w:bCs/>
          <w:spacing w:val="-7"/>
          <w:sz w:val="24"/>
          <w:szCs w:val="24"/>
        </w:rPr>
        <w:t>работников</w:t>
      </w:r>
    </w:p>
    <w:p w14:paraId="16900C21" w14:textId="77777777" w:rsidR="008B35D8" w:rsidRDefault="008B35D8">
      <w:pPr>
        <w:shd w:val="clear" w:color="auto" w:fill="FFFFFF"/>
        <w:spacing w:before="235" w:line="240" w:lineRule="exact"/>
        <w:ind w:left="5" w:right="5" w:firstLine="346"/>
        <w:jc w:val="both"/>
      </w:pPr>
      <w:r>
        <w:rPr>
          <w:spacing w:val="-4"/>
        </w:rPr>
        <w:t>Опрос 25 экспертов-врачей ставил целью определить стратегии реагирования инсти</w:t>
      </w:r>
      <w:r>
        <w:rPr>
          <w:spacing w:val="-4"/>
        </w:rPr>
        <w:softHyphen/>
      </w:r>
      <w:r>
        <w:rPr>
          <w:spacing w:val="-3"/>
        </w:rPr>
        <w:t>тута здравоохранения на процесс наркотизации. В результате исследования сформули</w:t>
      </w:r>
      <w:r>
        <w:rPr>
          <w:spacing w:val="-3"/>
        </w:rPr>
        <w:softHyphen/>
      </w:r>
      <w:r>
        <w:t>рованы следующие положения.</w:t>
      </w:r>
    </w:p>
    <w:p w14:paraId="2F2E1938" w14:textId="77777777" w:rsidR="008B35D8" w:rsidRDefault="008B35D8" w:rsidP="008B35D8">
      <w:pPr>
        <w:numPr>
          <w:ilvl w:val="0"/>
          <w:numId w:val="97"/>
        </w:numPr>
        <w:shd w:val="clear" w:color="auto" w:fill="FFFFFF"/>
        <w:tabs>
          <w:tab w:val="left" w:pos="566"/>
        </w:tabs>
        <w:spacing w:line="240" w:lineRule="exact"/>
        <w:ind w:left="14" w:right="5" w:firstLine="336"/>
        <w:jc w:val="both"/>
        <w:rPr>
          <w:spacing w:val="-22"/>
        </w:rPr>
      </w:pPr>
      <w:r>
        <w:rPr>
          <w:i/>
          <w:iCs/>
          <w:spacing w:val="-1"/>
        </w:rPr>
        <w:t>В качестве основного субъекта антинаркотических практик должны высту</w:t>
      </w:r>
      <w:r>
        <w:rPr>
          <w:i/>
          <w:iCs/>
          <w:spacing w:val="-1"/>
        </w:rPr>
        <w:softHyphen/>
        <w:t xml:space="preserve">пать институты образования. </w:t>
      </w:r>
      <w:r>
        <w:rPr>
          <w:spacing w:val="-1"/>
        </w:rPr>
        <w:t>За медицинскими учреждениями сохраняются функ</w:t>
      </w:r>
      <w:r>
        <w:rPr>
          <w:spacing w:val="-1"/>
        </w:rPr>
        <w:softHyphen/>
      </w:r>
      <w:r>
        <w:rPr>
          <w:spacing w:val="-4"/>
        </w:rPr>
        <w:t xml:space="preserve">ции выявления групп риска, оказания медицинской помощи нуждающимся, разработки </w:t>
      </w:r>
      <w:r>
        <w:t>более совершенных методов лечения.</w:t>
      </w:r>
    </w:p>
    <w:p w14:paraId="168A3AE9" w14:textId="77777777" w:rsidR="008B35D8" w:rsidRDefault="008B35D8" w:rsidP="008B35D8">
      <w:pPr>
        <w:numPr>
          <w:ilvl w:val="0"/>
          <w:numId w:val="97"/>
        </w:numPr>
        <w:shd w:val="clear" w:color="auto" w:fill="FFFFFF"/>
        <w:tabs>
          <w:tab w:val="left" w:pos="566"/>
        </w:tabs>
        <w:spacing w:line="240" w:lineRule="exact"/>
        <w:ind w:left="14" w:right="5" w:firstLine="336"/>
        <w:jc w:val="both"/>
        <w:rPr>
          <w:spacing w:val="-9"/>
        </w:rPr>
      </w:pPr>
      <w:r>
        <w:rPr>
          <w:spacing w:val="-1"/>
        </w:rPr>
        <w:t>Совершенствование стратегии собственно медицинского реагирования преду</w:t>
      </w:r>
      <w:r>
        <w:rPr>
          <w:spacing w:val="-1"/>
        </w:rPr>
        <w:softHyphen/>
      </w:r>
      <w:r>
        <w:t>сматривает:</w:t>
      </w:r>
    </w:p>
    <w:p w14:paraId="5002ADA6" w14:textId="77777777" w:rsidR="008B35D8" w:rsidRDefault="008B35D8">
      <w:pPr>
        <w:shd w:val="clear" w:color="auto" w:fill="FFFFFF"/>
        <w:tabs>
          <w:tab w:val="left" w:pos="533"/>
        </w:tabs>
        <w:spacing w:line="240" w:lineRule="exact"/>
        <w:ind w:left="14" w:right="10" w:firstLine="346"/>
        <w:jc w:val="both"/>
      </w:pPr>
      <w:r>
        <w:t>•</w:t>
      </w:r>
      <w:r>
        <w:tab/>
      </w:r>
      <w:r>
        <w:rPr>
          <w:spacing w:val="-3"/>
        </w:rPr>
        <w:t>изменение отношения самих медиков к проблеме путем повышения их информи</w:t>
      </w:r>
      <w:r>
        <w:rPr>
          <w:spacing w:val="-3"/>
        </w:rPr>
        <w:softHyphen/>
      </w:r>
      <w:r>
        <w:rPr>
          <w:spacing w:val="-3"/>
        </w:rPr>
        <w:br/>
      </w:r>
      <w:r>
        <w:t>рованности;</w:t>
      </w:r>
    </w:p>
    <w:p w14:paraId="11CC8B34" w14:textId="77777777" w:rsidR="008B35D8" w:rsidRDefault="008B35D8">
      <w:pPr>
        <w:shd w:val="clear" w:color="auto" w:fill="FFFFFF"/>
        <w:tabs>
          <w:tab w:val="left" w:pos="470"/>
        </w:tabs>
        <w:spacing w:line="240" w:lineRule="exact"/>
        <w:ind w:left="24" w:right="5" w:firstLine="336"/>
        <w:jc w:val="both"/>
      </w:pPr>
      <w:r>
        <w:t>•</w:t>
      </w:r>
      <w:r>
        <w:tab/>
      </w:r>
      <w:r>
        <w:rPr>
          <w:spacing w:val="-2"/>
        </w:rPr>
        <w:t>развитие законодательной базы, соответствующей потребностям реабилитацион</w:t>
      </w:r>
      <w:r>
        <w:rPr>
          <w:spacing w:val="-2"/>
        </w:rPr>
        <w:softHyphen/>
      </w:r>
      <w:r>
        <w:rPr>
          <w:spacing w:val="-2"/>
        </w:rPr>
        <w:br/>
      </w:r>
      <w:r>
        <w:rPr>
          <w:spacing w:val="-1"/>
        </w:rPr>
        <w:t>ного процесса и эффективно регулирующей соотношение «принудительность/добро</w:t>
      </w:r>
      <w:r>
        <w:rPr>
          <w:spacing w:val="-1"/>
        </w:rPr>
        <w:softHyphen/>
      </w:r>
      <w:r>
        <w:rPr>
          <w:spacing w:val="-1"/>
        </w:rPr>
        <w:br/>
      </w:r>
      <w:r>
        <w:t>вольность» в лечебной практике;</w:t>
      </w:r>
    </w:p>
    <w:p w14:paraId="6F0511D2" w14:textId="77777777" w:rsidR="008B35D8" w:rsidRDefault="008B35D8" w:rsidP="008B35D8">
      <w:pPr>
        <w:numPr>
          <w:ilvl w:val="0"/>
          <w:numId w:val="13"/>
        </w:numPr>
        <w:shd w:val="clear" w:color="auto" w:fill="FFFFFF"/>
        <w:tabs>
          <w:tab w:val="left" w:pos="523"/>
        </w:tabs>
        <w:spacing w:line="240" w:lineRule="exact"/>
        <w:ind w:left="19" w:right="5" w:firstLine="341"/>
        <w:jc w:val="both"/>
      </w:pPr>
      <w:r>
        <w:rPr>
          <w:spacing w:val="-2"/>
        </w:rPr>
        <w:t>подготовку высококвалифицированных кадров и усиление роли профессиональ</w:t>
      </w:r>
      <w:r>
        <w:rPr>
          <w:spacing w:val="-2"/>
        </w:rPr>
        <w:softHyphen/>
      </w:r>
      <w:r>
        <w:t>ных ассоциаций;</w:t>
      </w:r>
    </w:p>
    <w:p w14:paraId="30898D84" w14:textId="77777777" w:rsidR="008B35D8" w:rsidRDefault="008B35D8" w:rsidP="008B35D8">
      <w:pPr>
        <w:numPr>
          <w:ilvl w:val="0"/>
          <w:numId w:val="13"/>
        </w:numPr>
        <w:shd w:val="clear" w:color="auto" w:fill="FFFFFF"/>
        <w:tabs>
          <w:tab w:val="left" w:pos="523"/>
        </w:tabs>
        <w:spacing w:line="240" w:lineRule="exact"/>
        <w:ind w:left="19" w:right="5" w:firstLine="341"/>
        <w:jc w:val="both"/>
      </w:pPr>
      <w:r>
        <w:rPr>
          <w:spacing w:val="-5"/>
        </w:rPr>
        <w:t>дальнейшее развитие и совершенствование реабилитационного звена антинаркоти</w:t>
      </w:r>
      <w:r>
        <w:rPr>
          <w:spacing w:val="-5"/>
        </w:rPr>
        <w:softHyphen/>
      </w:r>
      <w:r>
        <w:rPr>
          <w:spacing w:val="-6"/>
        </w:rPr>
        <w:t xml:space="preserve">ческой практики, а именно — создание в регионе полноценной территориальной системы </w:t>
      </w:r>
      <w:r>
        <w:rPr>
          <w:spacing w:val="-5"/>
        </w:rPr>
        <w:t xml:space="preserve">помощи, включающей в себя все необходимые специализированные звенья: неотложную </w:t>
      </w:r>
      <w:r>
        <w:rPr>
          <w:spacing w:val="-3"/>
        </w:rPr>
        <w:t>помощь, поэтапную реабилитационную работу — не только медицинскую, но и соци</w:t>
      </w:r>
      <w:r>
        <w:rPr>
          <w:spacing w:val="-3"/>
        </w:rPr>
        <w:softHyphen/>
      </w:r>
      <w:r>
        <w:rPr>
          <w:spacing w:val="-4"/>
        </w:rPr>
        <w:t>альную реабилитацию, специализированные структуры для различных контингентов;</w:t>
      </w:r>
    </w:p>
    <w:p w14:paraId="2806CDE8" w14:textId="77777777" w:rsidR="008B35D8" w:rsidRDefault="008B35D8" w:rsidP="008B35D8">
      <w:pPr>
        <w:numPr>
          <w:ilvl w:val="0"/>
          <w:numId w:val="13"/>
        </w:numPr>
        <w:shd w:val="clear" w:color="auto" w:fill="FFFFFF"/>
        <w:tabs>
          <w:tab w:val="left" w:pos="523"/>
        </w:tabs>
        <w:spacing w:line="240" w:lineRule="exact"/>
        <w:ind w:left="19" w:right="10" w:firstLine="341"/>
        <w:jc w:val="both"/>
      </w:pPr>
      <w:r>
        <w:rPr>
          <w:spacing w:val="-4"/>
        </w:rPr>
        <w:t>формирование системы обеспечения здравоохранения и поддержка методов, при</w:t>
      </w:r>
      <w:r>
        <w:rPr>
          <w:spacing w:val="-4"/>
        </w:rPr>
        <w:softHyphen/>
      </w:r>
      <w:r>
        <w:rPr>
          <w:spacing w:val="-1"/>
        </w:rPr>
        <w:t>меняемых влечении наркозависимости, с учетом критерия «результат—затраты»;</w:t>
      </w:r>
    </w:p>
    <w:p w14:paraId="281605AA" w14:textId="77777777" w:rsidR="008B35D8" w:rsidRDefault="008B35D8" w:rsidP="008B35D8">
      <w:pPr>
        <w:numPr>
          <w:ilvl w:val="0"/>
          <w:numId w:val="13"/>
        </w:numPr>
        <w:shd w:val="clear" w:color="auto" w:fill="FFFFFF"/>
        <w:tabs>
          <w:tab w:val="left" w:pos="523"/>
        </w:tabs>
        <w:spacing w:line="240" w:lineRule="exact"/>
        <w:ind w:left="19" w:right="10" w:firstLine="341"/>
        <w:jc w:val="both"/>
        <w:sectPr w:rsidR="008B35D8">
          <w:pgSz w:w="12240" w:h="15840"/>
          <w:pgMar w:top="1440" w:right="2690" w:bottom="720" w:left="2196" w:header="720" w:footer="720" w:gutter="0"/>
          <w:cols w:space="60"/>
          <w:noEndnote/>
        </w:sectPr>
      </w:pPr>
    </w:p>
    <w:p w14:paraId="6FE41010" w14:textId="77777777" w:rsidR="008B35D8" w:rsidRDefault="008B35D8">
      <w:pPr>
        <w:shd w:val="clear" w:color="auto" w:fill="FFFFFF"/>
        <w:spacing w:before="19"/>
      </w:pPr>
      <w:r>
        <w:rPr>
          <w:rFonts w:ascii="Arial" w:hAnsi="Arial"/>
          <w:sz w:val="16"/>
          <w:szCs w:val="16"/>
        </w:rPr>
        <w:t>Мнения</w:t>
      </w:r>
      <w:r>
        <w:rPr>
          <w:rFonts w:ascii="Arial" w:hAnsi="Arial" w:cs="Arial"/>
          <w:sz w:val="16"/>
          <w:szCs w:val="16"/>
        </w:rPr>
        <w:t xml:space="preserve"> </w:t>
      </w:r>
      <w:r>
        <w:rPr>
          <w:rFonts w:ascii="Arial" w:hAnsi="Arial"/>
          <w:sz w:val="16"/>
          <w:szCs w:val="16"/>
        </w:rPr>
        <w:t>молодежи</w:t>
      </w:r>
    </w:p>
    <w:p w14:paraId="1B4936B1" w14:textId="77777777" w:rsidR="008B35D8" w:rsidRDefault="008B35D8">
      <w:pPr>
        <w:shd w:val="clear" w:color="auto" w:fill="FFFFFF"/>
      </w:pPr>
      <w:r>
        <w:br w:type="column"/>
      </w:r>
      <w:r>
        <w:rPr>
          <w:rFonts w:ascii="Arial" w:hAnsi="Arial" w:cs="Arial"/>
          <w:sz w:val="16"/>
          <w:szCs w:val="16"/>
        </w:rPr>
        <w:t>729</w:t>
      </w:r>
    </w:p>
    <w:p w14:paraId="62C3E7F6" w14:textId="77777777" w:rsidR="008B35D8" w:rsidRDefault="008B35D8">
      <w:pPr>
        <w:shd w:val="clear" w:color="auto" w:fill="FFFFFF"/>
        <w:sectPr w:rsidR="008B35D8">
          <w:pgSz w:w="12240" w:h="15840"/>
          <w:pgMar w:top="1440" w:right="2137" w:bottom="720" w:left="2299" w:header="720" w:footer="720" w:gutter="0"/>
          <w:cols w:num="2" w:space="720" w:equalWidth="0">
            <w:col w:w="1411" w:space="5674"/>
            <w:col w:w="720"/>
          </w:cols>
          <w:noEndnote/>
        </w:sectPr>
      </w:pPr>
    </w:p>
    <w:p w14:paraId="10A6A309" w14:textId="77777777" w:rsidR="008B35D8" w:rsidRDefault="008B35D8">
      <w:pPr>
        <w:shd w:val="clear" w:color="auto" w:fill="FFFFFF"/>
        <w:spacing w:before="264" w:line="235" w:lineRule="exact"/>
        <w:ind w:left="29" w:right="470" w:firstLine="341"/>
        <w:jc w:val="both"/>
      </w:pPr>
      <w:r>
        <w:rPr>
          <w:noProof/>
        </w:rPr>
        <w:pict w14:anchorId="13D4A8B6">
          <v:line id="_x0000_s1791" style="position:absolute;left:0;text-align:left;z-index:332;mso-position-horizontal-relative:margin" from="-20.65pt,435.85pt" to="-20.65pt,476.4pt" o:allowincell="f" strokeweight="1.45pt">
            <w10:wrap anchorx="margin"/>
          </v:line>
        </w:pict>
      </w:r>
      <w:r>
        <w:rPr>
          <w:spacing w:val="-4"/>
        </w:rPr>
        <w:t xml:space="preserve">• развитие вариативности рынка антинаркотических услуг при условии контроля их </w:t>
      </w:r>
      <w:r>
        <w:t>качества.</w:t>
      </w:r>
    </w:p>
    <w:p w14:paraId="63C93B80" w14:textId="77777777" w:rsidR="008B35D8" w:rsidRDefault="008B35D8" w:rsidP="008B35D8">
      <w:pPr>
        <w:numPr>
          <w:ilvl w:val="0"/>
          <w:numId w:val="98"/>
        </w:numPr>
        <w:shd w:val="clear" w:color="auto" w:fill="FFFFFF"/>
        <w:tabs>
          <w:tab w:val="left" w:pos="619"/>
        </w:tabs>
        <w:spacing w:line="235" w:lineRule="exact"/>
        <w:ind w:left="14" w:right="466" w:firstLine="346"/>
        <w:jc w:val="both"/>
        <w:rPr>
          <w:spacing w:val="-13"/>
        </w:rPr>
      </w:pPr>
      <w:r>
        <w:rPr>
          <w:i/>
          <w:iCs/>
        </w:rPr>
        <w:t>Повышение эффективности антинаркотических практик обусловливает не</w:t>
      </w:r>
      <w:r>
        <w:rPr>
          <w:i/>
          <w:iCs/>
        </w:rPr>
        <w:softHyphen/>
        <w:t>обходимость формирования системы социальных учреждений и программ, способ</w:t>
      </w:r>
      <w:r>
        <w:rPr>
          <w:i/>
          <w:iCs/>
        </w:rPr>
        <w:softHyphen/>
        <w:t xml:space="preserve">ствующих адаптации пациентов после прохождения курса лечения и реабилитации, </w:t>
      </w:r>
      <w:r>
        <w:rPr>
          <w:i/>
          <w:iCs/>
          <w:spacing w:val="-1"/>
        </w:rPr>
        <w:t xml:space="preserve">восстановлению утраченного ими социального статуса, </w:t>
      </w:r>
      <w:r>
        <w:rPr>
          <w:spacing w:val="-1"/>
        </w:rPr>
        <w:t>что требует активного при</w:t>
      </w:r>
      <w:r>
        <w:rPr>
          <w:spacing w:val="-1"/>
        </w:rPr>
        <w:softHyphen/>
      </w:r>
      <w:r>
        <w:rPr>
          <w:spacing w:val="-4"/>
        </w:rPr>
        <w:t>влечения штата немедицинских работников; развития гражданских инициатив в этой об</w:t>
      </w:r>
      <w:r>
        <w:rPr>
          <w:spacing w:val="-4"/>
        </w:rPr>
        <w:softHyphen/>
      </w:r>
      <w:r>
        <w:rPr>
          <w:spacing w:val="-3"/>
        </w:rPr>
        <w:t xml:space="preserve">ласти (например, путем осуществления грантовой поддержки); ориентации социальных </w:t>
      </w:r>
      <w:r>
        <w:t>программ на профессиональное обучение и трудоустройство больных наркоманией.</w:t>
      </w:r>
    </w:p>
    <w:p w14:paraId="39FC9649" w14:textId="77777777" w:rsidR="008B35D8" w:rsidRDefault="008B35D8" w:rsidP="008B35D8">
      <w:pPr>
        <w:numPr>
          <w:ilvl w:val="0"/>
          <w:numId w:val="98"/>
        </w:numPr>
        <w:shd w:val="clear" w:color="auto" w:fill="FFFFFF"/>
        <w:tabs>
          <w:tab w:val="left" w:pos="619"/>
        </w:tabs>
        <w:spacing w:line="235" w:lineRule="exact"/>
        <w:ind w:left="14" w:right="470" w:firstLine="346"/>
        <w:jc w:val="both"/>
        <w:rPr>
          <w:spacing w:val="-9"/>
        </w:rPr>
      </w:pPr>
      <w:r>
        <w:rPr>
          <w:spacing w:val="-4"/>
        </w:rPr>
        <w:t xml:space="preserve">Следует сместить акценты в профилактической работе на семью и детей раннего </w:t>
      </w:r>
      <w:r>
        <w:t>возраста.</w:t>
      </w:r>
    </w:p>
    <w:p w14:paraId="2A1E40DE" w14:textId="77777777" w:rsidR="008B35D8" w:rsidRDefault="008B35D8">
      <w:pPr>
        <w:shd w:val="clear" w:color="auto" w:fill="FFFFFF"/>
        <w:tabs>
          <w:tab w:val="left" w:pos="571"/>
        </w:tabs>
        <w:spacing w:line="235" w:lineRule="exact"/>
        <w:ind w:left="19" w:right="466" w:firstLine="350"/>
        <w:jc w:val="both"/>
      </w:pPr>
      <w:r>
        <w:rPr>
          <w:spacing w:val="-14"/>
        </w:rPr>
        <w:t>5.</w:t>
      </w:r>
      <w:r>
        <w:tab/>
      </w:r>
      <w:r>
        <w:rPr>
          <w:spacing w:val="-2"/>
        </w:rPr>
        <w:t>Необходимо совершенствовать цели и средства пропаганды антинаркотических</w:t>
      </w:r>
      <w:r>
        <w:rPr>
          <w:spacing w:val="-2"/>
        </w:rPr>
        <w:br/>
        <w:t>практик. Очевидно, приоритетна тотальная по месту, времени и способам проведения,</w:t>
      </w:r>
      <w:r>
        <w:rPr>
          <w:spacing w:val="-2"/>
        </w:rPr>
        <w:br/>
      </w:r>
      <w:r>
        <w:rPr>
          <w:spacing w:val="-1"/>
        </w:rPr>
        <w:t>адресная по сути система пропаганды здорового образа жизни, запрета первой пробы.</w:t>
      </w:r>
      <w:r>
        <w:rPr>
          <w:spacing w:val="-1"/>
        </w:rPr>
        <w:br/>
      </w:r>
      <w:r>
        <w:rPr>
          <w:spacing w:val="-2"/>
        </w:rPr>
        <w:t>При этом целесообразно создать систему предупреждающей (шоковой) пропаганды, к</w:t>
      </w:r>
      <w:r>
        <w:rPr>
          <w:spacing w:val="-2"/>
        </w:rPr>
        <w:br/>
      </w:r>
      <w:r>
        <w:rPr>
          <w:spacing w:val="-1"/>
        </w:rPr>
        <w:t>которой могут быть привлечены те, кто избавляется от наркозависимости (например,</w:t>
      </w:r>
      <w:r>
        <w:rPr>
          <w:spacing w:val="-1"/>
        </w:rPr>
        <w:br/>
      </w:r>
      <w:r>
        <w:t>члены общества «Анонимные наркоманы»).</w:t>
      </w:r>
    </w:p>
    <w:p w14:paraId="65AB5006" w14:textId="77777777" w:rsidR="008B35D8" w:rsidRDefault="008B35D8">
      <w:pPr>
        <w:shd w:val="clear" w:color="auto" w:fill="FFFFFF"/>
        <w:spacing w:before="230"/>
        <w:ind w:right="418"/>
        <w:jc w:val="center"/>
      </w:pPr>
      <w:r>
        <w:rPr>
          <w:rFonts w:ascii="Arial" w:hAnsi="Arial" w:cs="Arial"/>
          <w:b/>
          <w:bCs/>
          <w:spacing w:val="-6"/>
          <w:sz w:val="24"/>
          <w:szCs w:val="24"/>
        </w:rPr>
        <w:t xml:space="preserve">30.4. </w:t>
      </w:r>
      <w:r>
        <w:rPr>
          <w:rFonts w:ascii="Arial" w:hAnsi="Arial"/>
          <w:b/>
          <w:bCs/>
          <w:spacing w:val="-6"/>
          <w:sz w:val="24"/>
          <w:szCs w:val="24"/>
        </w:rPr>
        <w:t>Мнения</w:t>
      </w:r>
      <w:r>
        <w:rPr>
          <w:rFonts w:ascii="Arial" w:hAnsi="Arial" w:cs="Arial"/>
          <w:b/>
          <w:bCs/>
          <w:spacing w:val="-6"/>
          <w:sz w:val="24"/>
          <w:szCs w:val="24"/>
        </w:rPr>
        <w:t xml:space="preserve"> </w:t>
      </w:r>
      <w:r>
        <w:rPr>
          <w:rFonts w:ascii="Arial" w:hAnsi="Arial"/>
          <w:b/>
          <w:bCs/>
          <w:spacing w:val="-6"/>
          <w:sz w:val="24"/>
          <w:szCs w:val="24"/>
        </w:rPr>
        <w:t>молодежи</w:t>
      </w:r>
    </w:p>
    <w:p w14:paraId="7829EC0A" w14:textId="77777777" w:rsidR="008B35D8" w:rsidRDefault="008B35D8">
      <w:pPr>
        <w:shd w:val="clear" w:color="auto" w:fill="FFFFFF"/>
        <w:spacing w:before="230" w:line="235" w:lineRule="exact"/>
        <w:ind w:left="19" w:right="470" w:firstLine="336"/>
        <w:jc w:val="both"/>
      </w:pPr>
      <w:r>
        <w:rPr>
          <w:spacing w:val="-2"/>
        </w:rPr>
        <w:t>Точки зрения учащихся относительно форм и способов профилактики наркотиза</w:t>
      </w:r>
      <w:r>
        <w:rPr>
          <w:spacing w:val="-2"/>
        </w:rPr>
        <w:softHyphen/>
      </w:r>
      <w:r>
        <w:rPr>
          <w:spacing w:val="-3"/>
        </w:rPr>
        <w:t xml:space="preserve">ции молодежи и их эффективности изучались в процессе исследования 2 фокус-групп и </w:t>
      </w:r>
      <w:r>
        <w:rPr>
          <w:spacing w:val="-1"/>
        </w:rPr>
        <w:t xml:space="preserve">анонимного опроса 678 человек. Обобщенны результаты представлены в следующих </w:t>
      </w:r>
      <w:r>
        <w:t>положениях:</w:t>
      </w:r>
    </w:p>
    <w:p w14:paraId="7B51311E" w14:textId="77777777" w:rsidR="008B35D8" w:rsidRDefault="008B35D8" w:rsidP="008B35D8">
      <w:pPr>
        <w:numPr>
          <w:ilvl w:val="0"/>
          <w:numId w:val="99"/>
        </w:numPr>
        <w:shd w:val="clear" w:color="auto" w:fill="FFFFFF"/>
        <w:tabs>
          <w:tab w:val="left" w:pos="557"/>
        </w:tabs>
        <w:spacing w:line="235" w:lineRule="exact"/>
        <w:ind w:left="19" w:right="470" w:firstLine="336"/>
        <w:jc w:val="both"/>
        <w:rPr>
          <w:spacing w:val="-17"/>
        </w:rPr>
      </w:pPr>
      <w:r>
        <w:rPr>
          <w:spacing w:val="-3"/>
        </w:rPr>
        <w:t xml:space="preserve">Профилактические меры должны быть рассчитаны на определенные, конкретные </w:t>
      </w:r>
      <w:r>
        <w:t>группы молодежи (адресность профилактики).</w:t>
      </w:r>
    </w:p>
    <w:p w14:paraId="74D644E8" w14:textId="77777777" w:rsidR="008B35D8" w:rsidRDefault="008B35D8" w:rsidP="008B35D8">
      <w:pPr>
        <w:numPr>
          <w:ilvl w:val="0"/>
          <w:numId w:val="99"/>
        </w:numPr>
        <w:shd w:val="clear" w:color="auto" w:fill="FFFFFF"/>
        <w:tabs>
          <w:tab w:val="left" w:pos="557"/>
        </w:tabs>
        <w:spacing w:line="235" w:lineRule="exact"/>
        <w:ind w:left="19" w:right="475" w:firstLine="336"/>
        <w:jc w:val="both"/>
        <w:rPr>
          <w:spacing w:val="-5"/>
        </w:rPr>
      </w:pPr>
      <w:r>
        <w:rPr>
          <w:spacing w:val="-2"/>
        </w:rPr>
        <w:t xml:space="preserve">Необходимо изучать приоритеты и ценности представителей различных групп </w:t>
      </w:r>
      <w:r>
        <w:t>молодежи.</w:t>
      </w:r>
    </w:p>
    <w:p w14:paraId="5B1E5F9B" w14:textId="77777777" w:rsidR="008B35D8" w:rsidRDefault="008B35D8" w:rsidP="008B35D8">
      <w:pPr>
        <w:numPr>
          <w:ilvl w:val="0"/>
          <w:numId w:val="99"/>
        </w:numPr>
        <w:shd w:val="clear" w:color="auto" w:fill="FFFFFF"/>
        <w:tabs>
          <w:tab w:val="left" w:pos="557"/>
        </w:tabs>
        <w:spacing w:line="235" w:lineRule="exact"/>
        <w:ind w:left="19" w:right="470" w:firstLine="336"/>
        <w:jc w:val="both"/>
        <w:rPr>
          <w:spacing w:val="-10"/>
        </w:rPr>
      </w:pPr>
      <w:r>
        <w:rPr>
          <w:spacing w:val="-5"/>
        </w:rPr>
        <w:t>Студенты довольно критично оценивают эффективность антинаркотической рабо</w:t>
      </w:r>
      <w:r>
        <w:rPr>
          <w:spacing w:val="-5"/>
        </w:rPr>
        <w:softHyphen/>
      </w:r>
      <w:r>
        <w:rPr>
          <w:spacing w:val="-4"/>
        </w:rPr>
        <w:t>ты в молодежной среде, указывая при этом на отсутствие системности в ее проведении.</w:t>
      </w:r>
    </w:p>
    <w:p w14:paraId="3746A9BB" w14:textId="77777777" w:rsidR="008B35D8" w:rsidRDefault="008B35D8" w:rsidP="008B35D8">
      <w:pPr>
        <w:numPr>
          <w:ilvl w:val="0"/>
          <w:numId w:val="99"/>
        </w:numPr>
        <w:shd w:val="clear" w:color="auto" w:fill="FFFFFF"/>
        <w:tabs>
          <w:tab w:val="left" w:pos="557"/>
        </w:tabs>
        <w:spacing w:line="235" w:lineRule="exact"/>
        <w:ind w:left="19" w:right="470" w:firstLine="336"/>
        <w:jc w:val="both"/>
        <w:rPr>
          <w:spacing w:val="-4"/>
        </w:rPr>
      </w:pPr>
      <w:r>
        <w:rPr>
          <w:spacing w:val="-3"/>
        </w:rPr>
        <w:t>В качестве серьезной проблемы, связанной с профилактикой наркотизации моло</w:t>
      </w:r>
      <w:r>
        <w:rPr>
          <w:spacing w:val="-3"/>
        </w:rPr>
        <w:softHyphen/>
        <w:t xml:space="preserve">дежи, студентами обозначена неразвитость инфраструктуры отдыха (особенно в малых </w:t>
      </w:r>
      <w:r>
        <w:t>городах и районных центрах).</w:t>
      </w:r>
    </w:p>
    <w:p w14:paraId="2CEA3E68" w14:textId="77777777" w:rsidR="008B35D8" w:rsidRDefault="008B35D8" w:rsidP="008B35D8">
      <w:pPr>
        <w:numPr>
          <w:ilvl w:val="0"/>
          <w:numId w:val="99"/>
        </w:numPr>
        <w:shd w:val="clear" w:color="auto" w:fill="FFFFFF"/>
        <w:tabs>
          <w:tab w:val="left" w:pos="557"/>
        </w:tabs>
        <w:spacing w:before="5" w:line="235" w:lineRule="exact"/>
        <w:ind w:left="19" w:right="475" w:firstLine="336"/>
        <w:jc w:val="both"/>
        <w:rPr>
          <w:spacing w:val="-8"/>
        </w:rPr>
      </w:pPr>
      <w:r>
        <w:rPr>
          <w:spacing w:val="-4"/>
        </w:rPr>
        <w:t>В ходе исследования определены основные взгляды школьников, учащихся проф</w:t>
      </w:r>
      <w:r>
        <w:rPr>
          <w:spacing w:val="-4"/>
        </w:rPr>
        <w:softHyphen/>
      </w:r>
      <w:r>
        <w:rPr>
          <w:spacing w:val="-3"/>
        </w:rPr>
        <w:t>техучилищ, техникумов и студентов вузов на организацию профилактики наркомании.</w:t>
      </w:r>
    </w:p>
    <w:p w14:paraId="3168DC98" w14:textId="77777777" w:rsidR="008B35D8" w:rsidRDefault="008B35D8">
      <w:pPr>
        <w:shd w:val="clear" w:color="auto" w:fill="FFFFFF"/>
        <w:spacing w:before="192"/>
        <w:ind w:right="466"/>
        <w:jc w:val="right"/>
      </w:pPr>
      <w:r>
        <w:rPr>
          <w:i/>
          <w:iCs/>
          <w:spacing w:val="-3"/>
          <w:sz w:val="18"/>
          <w:szCs w:val="18"/>
        </w:rPr>
        <w:t>Таблица 20</w:t>
      </w:r>
    </w:p>
    <w:p w14:paraId="1EE391A1" w14:textId="77777777" w:rsidR="008B35D8" w:rsidRDefault="008B35D8">
      <w:pPr>
        <w:shd w:val="clear" w:color="auto" w:fill="FFFFFF"/>
        <w:spacing w:before="62" w:line="240" w:lineRule="exact"/>
        <w:ind w:left="1214" w:right="691" w:hanging="898"/>
      </w:pPr>
      <w:r>
        <w:rPr>
          <w:rFonts w:ascii="Arial" w:hAnsi="Arial"/>
          <w:sz w:val="16"/>
          <w:szCs w:val="16"/>
        </w:rPr>
        <w:t>Мнения</w:t>
      </w:r>
      <w:r>
        <w:rPr>
          <w:rFonts w:ascii="Arial" w:hAnsi="Arial" w:cs="Arial"/>
          <w:sz w:val="16"/>
          <w:szCs w:val="16"/>
        </w:rPr>
        <w:t xml:space="preserve"> </w:t>
      </w:r>
      <w:r>
        <w:rPr>
          <w:rFonts w:ascii="Arial" w:hAnsi="Arial"/>
          <w:sz w:val="16"/>
          <w:szCs w:val="16"/>
        </w:rPr>
        <w:t>учащихся</w:t>
      </w:r>
      <w:r>
        <w:rPr>
          <w:rFonts w:ascii="Arial" w:hAnsi="Arial" w:cs="Arial"/>
          <w:sz w:val="16"/>
          <w:szCs w:val="16"/>
        </w:rPr>
        <w:t xml:space="preserve"> </w:t>
      </w:r>
      <w:r>
        <w:rPr>
          <w:rFonts w:ascii="Arial" w:hAnsi="Arial"/>
          <w:sz w:val="16"/>
          <w:szCs w:val="16"/>
        </w:rPr>
        <w:t>относительно</w:t>
      </w:r>
      <w:r>
        <w:rPr>
          <w:rFonts w:ascii="Arial" w:hAnsi="Arial" w:cs="Arial"/>
          <w:sz w:val="16"/>
          <w:szCs w:val="16"/>
        </w:rPr>
        <w:t xml:space="preserve"> </w:t>
      </w:r>
      <w:r>
        <w:rPr>
          <w:rFonts w:ascii="Arial" w:hAnsi="Arial"/>
          <w:sz w:val="16"/>
          <w:szCs w:val="16"/>
        </w:rPr>
        <w:t>эффективности</w:t>
      </w:r>
      <w:r>
        <w:rPr>
          <w:rFonts w:ascii="Arial" w:hAnsi="Arial" w:cs="Arial"/>
          <w:sz w:val="16"/>
          <w:szCs w:val="16"/>
        </w:rPr>
        <w:t xml:space="preserve"> </w:t>
      </w:r>
      <w:r>
        <w:rPr>
          <w:rFonts w:ascii="Arial" w:hAnsi="Arial"/>
          <w:sz w:val="16"/>
          <w:szCs w:val="16"/>
        </w:rPr>
        <w:t>мероприятий</w:t>
      </w:r>
      <w:r>
        <w:rPr>
          <w:rFonts w:ascii="Arial" w:hAnsi="Arial" w:cs="Arial"/>
          <w:sz w:val="16"/>
          <w:szCs w:val="16"/>
        </w:rPr>
        <w:t xml:space="preserve"> </w:t>
      </w:r>
      <w:r>
        <w:rPr>
          <w:rFonts w:ascii="Arial" w:hAnsi="Arial"/>
          <w:sz w:val="16"/>
          <w:szCs w:val="16"/>
        </w:rPr>
        <w:t>по</w:t>
      </w:r>
      <w:r>
        <w:rPr>
          <w:rFonts w:ascii="Arial" w:hAnsi="Arial" w:cs="Arial"/>
          <w:sz w:val="16"/>
          <w:szCs w:val="16"/>
        </w:rPr>
        <w:t xml:space="preserve"> </w:t>
      </w:r>
      <w:r>
        <w:rPr>
          <w:rFonts w:ascii="Arial" w:hAnsi="Arial"/>
          <w:sz w:val="16"/>
          <w:szCs w:val="16"/>
        </w:rPr>
        <w:t>профилактике наркотизации</w:t>
      </w:r>
      <w:r>
        <w:rPr>
          <w:rFonts w:ascii="Arial" w:hAnsi="Arial" w:cs="Arial"/>
          <w:sz w:val="16"/>
          <w:szCs w:val="16"/>
        </w:rPr>
        <w:t xml:space="preserve"> </w:t>
      </w:r>
      <w:r>
        <w:rPr>
          <w:rFonts w:ascii="Arial" w:hAnsi="Arial"/>
          <w:sz w:val="16"/>
          <w:szCs w:val="16"/>
        </w:rPr>
        <w:t>молодежи</w:t>
      </w:r>
      <w:r>
        <w:rPr>
          <w:rFonts w:ascii="Arial" w:hAnsi="Arial" w:cs="Arial"/>
          <w:sz w:val="16"/>
          <w:szCs w:val="16"/>
        </w:rPr>
        <w:t xml:space="preserve"> (</w:t>
      </w:r>
      <w:r>
        <w:rPr>
          <w:rFonts w:ascii="Arial" w:hAnsi="Arial"/>
          <w:sz w:val="16"/>
          <w:szCs w:val="16"/>
        </w:rPr>
        <w:t>в</w:t>
      </w:r>
      <w:r>
        <w:rPr>
          <w:rFonts w:ascii="Arial" w:hAnsi="Arial" w:cs="Arial"/>
          <w:sz w:val="16"/>
          <w:szCs w:val="16"/>
        </w:rPr>
        <w:t xml:space="preserve"> % </w:t>
      </w:r>
      <w:r>
        <w:rPr>
          <w:rFonts w:ascii="Arial" w:hAnsi="Arial"/>
          <w:sz w:val="16"/>
          <w:szCs w:val="16"/>
        </w:rPr>
        <w:t>от</w:t>
      </w:r>
      <w:r>
        <w:rPr>
          <w:rFonts w:ascii="Arial" w:hAnsi="Arial" w:cs="Arial"/>
          <w:sz w:val="16"/>
          <w:szCs w:val="16"/>
        </w:rPr>
        <w:t xml:space="preserve"> </w:t>
      </w:r>
      <w:r>
        <w:rPr>
          <w:rFonts w:ascii="Arial" w:hAnsi="Arial"/>
          <w:sz w:val="16"/>
          <w:szCs w:val="16"/>
        </w:rPr>
        <w:t>общего</w:t>
      </w:r>
      <w:r>
        <w:rPr>
          <w:rFonts w:ascii="Arial" w:hAnsi="Arial" w:cs="Arial"/>
          <w:sz w:val="16"/>
          <w:szCs w:val="16"/>
        </w:rPr>
        <w:t xml:space="preserve"> </w:t>
      </w:r>
      <w:r>
        <w:rPr>
          <w:rFonts w:ascii="Arial" w:hAnsi="Arial"/>
          <w:sz w:val="16"/>
          <w:szCs w:val="16"/>
        </w:rPr>
        <w:t>числа</w:t>
      </w:r>
      <w:r>
        <w:rPr>
          <w:rFonts w:ascii="Arial" w:hAnsi="Arial" w:cs="Arial"/>
          <w:sz w:val="16"/>
          <w:szCs w:val="16"/>
        </w:rPr>
        <w:t xml:space="preserve"> </w:t>
      </w:r>
      <w:r>
        <w:rPr>
          <w:rFonts w:ascii="Arial" w:hAnsi="Arial"/>
          <w:sz w:val="16"/>
          <w:szCs w:val="16"/>
        </w:rPr>
        <w:t>опрошенных</w:t>
      </w:r>
      <w:r>
        <w:rPr>
          <w:rFonts w:ascii="Arial" w:hAnsi="Arial" w:cs="Arial"/>
          <w:sz w:val="16"/>
          <w:szCs w:val="16"/>
        </w:rPr>
        <w:t>)</w:t>
      </w:r>
    </w:p>
    <w:p w14:paraId="1B56A23C" w14:textId="77777777" w:rsidR="008B35D8" w:rsidRDefault="008B35D8">
      <w:pPr>
        <w:spacing w:after="125"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2654"/>
        <w:gridCol w:w="1166"/>
        <w:gridCol w:w="1022"/>
        <w:gridCol w:w="1339"/>
        <w:gridCol w:w="1224"/>
      </w:tblGrid>
      <w:tr w:rsidR="008B35D8" w14:paraId="6C5E94F2" w14:textId="77777777">
        <w:tblPrEx>
          <w:tblCellMar>
            <w:top w:w="0" w:type="dxa"/>
            <w:bottom w:w="0" w:type="dxa"/>
          </w:tblCellMar>
        </w:tblPrEx>
        <w:trPr>
          <w:trHeight w:hRule="exact" w:val="312"/>
        </w:trPr>
        <w:tc>
          <w:tcPr>
            <w:tcW w:w="2654" w:type="dxa"/>
            <w:tcBorders>
              <w:top w:val="single" w:sz="6" w:space="0" w:color="auto"/>
              <w:left w:val="single" w:sz="6" w:space="0" w:color="auto"/>
              <w:bottom w:val="nil"/>
              <w:right w:val="single" w:sz="6" w:space="0" w:color="auto"/>
            </w:tcBorders>
            <w:shd w:val="clear" w:color="auto" w:fill="FFFFFF"/>
          </w:tcPr>
          <w:p w14:paraId="659A9BFB" w14:textId="77777777" w:rsidR="008B35D8" w:rsidRDefault="008B35D8">
            <w:pPr>
              <w:shd w:val="clear" w:color="auto" w:fill="FFFFFF"/>
              <w:ind w:left="600"/>
            </w:pPr>
            <w:r>
              <w:rPr>
                <w:sz w:val="18"/>
                <w:szCs w:val="18"/>
              </w:rPr>
              <w:t>Мероприятия</w:t>
            </w:r>
          </w:p>
        </w:tc>
        <w:tc>
          <w:tcPr>
            <w:tcW w:w="1166" w:type="dxa"/>
            <w:tcBorders>
              <w:top w:val="single" w:sz="6" w:space="0" w:color="auto"/>
              <w:left w:val="single" w:sz="6" w:space="0" w:color="auto"/>
              <w:bottom w:val="nil"/>
              <w:right w:val="single" w:sz="6" w:space="0" w:color="auto"/>
            </w:tcBorders>
            <w:shd w:val="clear" w:color="auto" w:fill="FFFFFF"/>
          </w:tcPr>
          <w:p w14:paraId="775ED142" w14:textId="77777777" w:rsidR="008B35D8" w:rsidRDefault="008B35D8">
            <w:pPr>
              <w:shd w:val="clear" w:color="auto" w:fill="FFFFFF"/>
              <w:ind w:left="106"/>
            </w:pPr>
            <w:r>
              <w:rPr>
                <w:sz w:val="18"/>
                <w:szCs w:val="18"/>
              </w:rPr>
              <w:t>Учащиеся</w:t>
            </w:r>
          </w:p>
        </w:tc>
        <w:tc>
          <w:tcPr>
            <w:tcW w:w="1022" w:type="dxa"/>
            <w:tcBorders>
              <w:top w:val="single" w:sz="6" w:space="0" w:color="auto"/>
              <w:left w:val="single" w:sz="6" w:space="0" w:color="auto"/>
              <w:bottom w:val="nil"/>
              <w:right w:val="single" w:sz="6" w:space="0" w:color="auto"/>
            </w:tcBorders>
            <w:shd w:val="clear" w:color="auto" w:fill="FFFFFF"/>
          </w:tcPr>
          <w:p w14:paraId="0B8ED275" w14:textId="77777777" w:rsidR="008B35D8" w:rsidRDefault="008B35D8">
            <w:pPr>
              <w:shd w:val="clear" w:color="auto" w:fill="FFFFFF"/>
            </w:pPr>
            <w:r>
              <w:rPr>
                <w:sz w:val="18"/>
                <w:szCs w:val="18"/>
              </w:rPr>
              <w:t>Учащиеся</w:t>
            </w:r>
          </w:p>
        </w:tc>
        <w:tc>
          <w:tcPr>
            <w:tcW w:w="1339" w:type="dxa"/>
            <w:tcBorders>
              <w:top w:val="single" w:sz="6" w:space="0" w:color="auto"/>
              <w:left w:val="single" w:sz="6" w:space="0" w:color="auto"/>
              <w:bottom w:val="nil"/>
              <w:right w:val="single" w:sz="6" w:space="0" w:color="auto"/>
            </w:tcBorders>
            <w:shd w:val="clear" w:color="auto" w:fill="FFFFFF"/>
          </w:tcPr>
          <w:p w14:paraId="012C8130" w14:textId="77777777" w:rsidR="008B35D8" w:rsidRDefault="008B35D8">
            <w:pPr>
              <w:shd w:val="clear" w:color="auto" w:fill="FFFFFF"/>
              <w:ind w:left="168"/>
            </w:pPr>
            <w:r>
              <w:rPr>
                <w:sz w:val="18"/>
                <w:szCs w:val="18"/>
              </w:rPr>
              <w:t>Учащиеся</w:t>
            </w:r>
          </w:p>
        </w:tc>
        <w:tc>
          <w:tcPr>
            <w:tcW w:w="1224" w:type="dxa"/>
            <w:tcBorders>
              <w:top w:val="single" w:sz="6" w:space="0" w:color="auto"/>
              <w:left w:val="single" w:sz="6" w:space="0" w:color="auto"/>
              <w:bottom w:val="nil"/>
              <w:right w:val="single" w:sz="6" w:space="0" w:color="auto"/>
            </w:tcBorders>
            <w:shd w:val="clear" w:color="auto" w:fill="FFFFFF"/>
          </w:tcPr>
          <w:p w14:paraId="2364C822" w14:textId="77777777" w:rsidR="008B35D8" w:rsidRDefault="008B35D8">
            <w:pPr>
              <w:shd w:val="clear" w:color="auto" w:fill="FFFFFF"/>
              <w:ind w:left="43"/>
            </w:pPr>
            <w:r>
              <w:rPr>
                <w:sz w:val="18"/>
                <w:szCs w:val="18"/>
              </w:rPr>
              <w:t>Студенты</w:t>
            </w:r>
          </w:p>
        </w:tc>
      </w:tr>
      <w:tr w:rsidR="008B35D8" w14:paraId="0AC4C5EB" w14:textId="77777777">
        <w:tblPrEx>
          <w:tblCellMar>
            <w:top w:w="0" w:type="dxa"/>
            <w:bottom w:w="0" w:type="dxa"/>
          </w:tblCellMar>
        </w:tblPrEx>
        <w:trPr>
          <w:trHeight w:hRule="exact" w:val="230"/>
        </w:trPr>
        <w:tc>
          <w:tcPr>
            <w:tcW w:w="2654" w:type="dxa"/>
            <w:tcBorders>
              <w:top w:val="nil"/>
              <w:left w:val="single" w:sz="6" w:space="0" w:color="auto"/>
              <w:bottom w:val="single" w:sz="6" w:space="0" w:color="auto"/>
              <w:right w:val="single" w:sz="6" w:space="0" w:color="auto"/>
            </w:tcBorders>
            <w:shd w:val="clear" w:color="auto" w:fill="FFFFFF"/>
          </w:tcPr>
          <w:p w14:paraId="0384F008" w14:textId="77777777" w:rsidR="008B35D8" w:rsidRDefault="008B35D8">
            <w:pPr>
              <w:shd w:val="clear" w:color="auto" w:fill="FFFFFF"/>
            </w:pPr>
          </w:p>
        </w:tc>
        <w:tc>
          <w:tcPr>
            <w:tcW w:w="1166" w:type="dxa"/>
            <w:tcBorders>
              <w:top w:val="nil"/>
              <w:left w:val="single" w:sz="6" w:space="0" w:color="auto"/>
              <w:bottom w:val="single" w:sz="6" w:space="0" w:color="auto"/>
              <w:right w:val="single" w:sz="6" w:space="0" w:color="auto"/>
            </w:tcBorders>
            <w:shd w:val="clear" w:color="auto" w:fill="FFFFFF"/>
          </w:tcPr>
          <w:p w14:paraId="1DF91230" w14:textId="77777777" w:rsidR="008B35D8" w:rsidRDefault="008B35D8">
            <w:pPr>
              <w:shd w:val="clear" w:color="auto" w:fill="FFFFFF"/>
              <w:ind w:left="288"/>
            </w:pPr>
            <w:r>
              <w:rPr>
                <w:sz w:val="18"/>
                <w:szCs w:val="18"/>
              </w:rPr>
              <w:t>школ</w:t>
            </w:r>
          </w:p>
        </w:tc>
        <w:tc>
          <w:tcPr>
            <w:tcW w:w="1022" w:type="dxa"/>
            <w:tcBorders>
              <w:top w:val="nil"/>
              <w:left w:val="single" w:sz="6" w:space="0" w:color="auto"/>
              <w:bottom w:val="single" w:sz="6" w:space="0" w:color="auto"/>
              <w:right w:val="single" w:sz="6" w:space="0" w:color="auto"/>
            </w:tcBorders>
            <w:shd w:val="clear" w:color="auto" w:fill="FFFFFF"/>
          </w:tcPr>
          <w:p w14:paraId="773B8683" w14:textId="77777777" w:rsidR="008B35D8" w:rsidRDefault="008B35D8">
            <w:pPr>
              <w:shd w:val="clear" w:color="auto" w:fill="FFFFFF"/>
              <w:ind w:left="240"/>
            </w:pPr>
            <w:r>
              <w:rPr>
                <w:sz w:val="18"/>
                <w:szCs w:val="18"/>
              </w:rPr>
              <w:t>ПТУ</w:t>
            </w:r>
          </w:p>
        </w:tc>
        <w:tc>
          <w:tcPr>
            <w:tcW w:w="1339" w:type="dxa"/>
            <w:tcBorders>
              <w:top w:val="nil"/>
              <w:left w:val="single" w:sz="6" w:space="0" w:color="auto"/>
              <w:bottom w:val="single" w:sz="6" w:space="0" w:color="auto"/>
              <w:right w:val="single" w:sz="6" w:space="0" w:color="auto"/>
            </w:tcBorders>
            <w:shd w:val="clear" w:color="auto" w:fill="FFFFFF"/>
          </w:tcPr>
          <w:p w14:paraId="41A44FF1" w14:textId="77777777" w:rsidR="008B35D8" w:rsidRDefault="008B35D8">
            <w:pPr>
              <w:shd w:val="clear" w:color="auto" w:fill="FFFFFF"/>
              <w:ind w:left="120"/>
            </w:pPr>
            <w:r>
              <w:rPr>
                <w:sz w:val="18"/>
                <w:szCs w:val="18"/>
              </w:rPr>
              <w:t>техникумов</w:t>
            </w:r>
          </w:p>
        </w:tc>
        <w:tc>
          <w:tcPr>
            <w:tcW w:w="1224" w:type="dxa"/>
            <w:tcBorders>
              <w:top w:val="nil"/>
              <w:left w:val="single" w:sz="6" w:space="0" w:color="auto"/>
              <w:bottom w:val="single" w:sz="6" w:space="0" w:color="auto"/>
              <w:right w:val="single" w:sz="6" w:space="0" w:color="auto"/>
            </w:tcBorders>
            <w:shd w:val="clear" w:color="auto" w:fill="FFFFFF"/>
          </w:tcPr>
          <w:p w14:paraId="579BB03C" w14:textId="77777777" w:rsidR="008B35D8" w:rsidRDefault="008B35D8">
            <w:pPr>
              <w:shd w:val="clear" w:color="auto" w:fill="FFFFFF"/>
              <w:ind w:left="235"/>
            </w:pPr>
            <w:r>
              <w:rPr>
                <w:sz w:val="18"/>
                <w:szCs w:val="18"/>
              </w:rPr>
              <w:t>вузов</w:t>
            </w:r>
          </w:p>
        </w:tc>
      </w:tr>
      <w:tr w:rsidR="008B35D8" w14:paraId="2810B39D" w14:textId="77777777">
        <w:tblPrEx>
          <w:tblCellMar>
            <w:top w:w="0" w:type="dxa"/>
            <w:bottom w:w="0" w:type="dxa"/>
          </w:tblCellMar>
        </w:tblPrEx>
        <w:trPr>
          <w:trHeight w:hRule="exact" w:val="283"/>
        </w:trPr>
        <w:tc>
          <w:tcPr>
            <w:tcW w:w="2654" w:type="dxa"/>
            <w:tcBorders>
              <w:top w:val="single" w:sz="6" w:space="0" w:color="auto"/>
              <w:left w:val="single" w:sz="6" w:space="0" w:color="auto"/>
              <w:bottom w:val="nil"/>
              <w:right w:val="single" w:sz="6" w:space="0" w:color="auto"/>
            </w:tcBorders>
            <w:shd w:val="clear" w:color="auto" w:fill="FFFFFF"/>
          </w:tcPr>
          <w:p w14:paraId="39E96CDD" w14:textId="77777777" w:rsidR="008B35D8" w:rsidRDefault="008B35D8">
            <w:pPr>
              <w:shd w:val="clear" w:color="auto" w:fill="FFFFFF"/>
            </w:pPr>
            <w:r>
              <w:rPr>
                <w:sz w:val="18"/>
                <w:szCs w:val="18"/>
              </w:rPr>
              <w:t>Лекции, беседы</w:t>
            </w:r>
          </w:p>
        </w:tc>
        <w:tc>
          <w:tcPr>
            <w:tcW w:w="1166" w:type="dxa"/>
            <w:tcBorders>
              <w:top w:val="single" w:sz="6" w:space="0" w:color="auto"/>
              <w:left w:val="single" w:sz="6" w:space="0" w:color="auto"/>
              <w:bottom w:val="nil"/>
              <w:right w:val="single" w:sz="6" w:space="0" w:color="auto"/>
            </w:tcBorders>
            <w:shd w:val="clear" w:color="auto" w:fill="FFFFFF"/>
          </w:tcPr>
          <w:p w14:paraId="4B021F5E" w14:textId="77777777" w:rsidR="008B35D8" w:rsidRDefault="008B35D8">
            <w:pPr>
              <w:shd w:val="clear" w:color="auto" w:fill="FFFFFF"/>
              <w:ind w:left="350"/>
            </w:pPr>
            <w:r>
              <w:rPr>
                <w:sz w:val="18"/>
                <w:szCs w:val="18"/>
              </w:rPr>
              <w:t>19,6</w:t>
            </w:r>
          </w:p>
        </w:tc>
        <w:tc>
          <w:tcPr>
            <w:tcW w:w="1022" w:type="dxa"/>
            <w:tcBorders>
              <w:top w:val="single" w:sz="6" w:space="0" w:color="auto"/>
              <w:left w:val="single" w:sz="6" w:space="0" w:color="auto"/>
              <w:bottom w:val="nil"/>
              <w:right w:val="single" w:sz="6" w:space="0" w:color="auto"/>
            </w:tcBorders>
            <w:shd w:val="clear" w:color="auto" w:fill="FFFFFF"/>
          </w:tcPr>
          <w:p w14:paraId="2B7A451F" w14:textId="77777777" w:rsidR="008B35D8" w:rsidRDefault="008B35D8">
            <w:pPr>
              <w:shd w:val="clear" w:color="auto" w:fill="FFFFFF"/>
              <w:ind w:left="154"/>
            </w:pPr>
            <w:r>
              <w:rPr>
                <w:sz w:val="18"/>
                <w:szCs w:val="18"/>
              </w:rPr>
              <w:t>34,3</w:t>
            </w:r>
          </w:p>
        </w:tc>
        <w:tc>
          <w:tcPr>
            <w:tcW w:w="1339" w:type="dxa"/>
            <w:tcBorders>
              <w:top w:val="single" w:sz="6" w:space="0" w:color="auto"/>
              <w:left w:val="single" w:sz="6" w:space="0" w:color="auto"/>
              <w:bottom w:val="nil"/>
              <w:right w:val="single" w:sz="6" w:space="0" w:color="auto"/>
            </w:tcBorders>
            <w:shd w:val="clear" w:color="auto" w:fill="FFFFFF"/>
          </w:tcPr>
          <w:p w14:paraId="0CBA864A" w14:textId="77777777" w:rsidR="008B35D8" w:rsidRDefault="008B35D8">
            <w:pPr>
              <w:shd w:val="clear" w:color="auto" w:fill="FFFFFF"/>
              <w:ind w:left="346"/>
            </w:pPr>
            <w:r>
              <w:rPr>
                <w:sz w:val="18"/>
                <w:szCs w:val="18"/>
              </w:rPr>
              <w:t>21,4</w:t>
            </w:r>
          </w:p>
        </w:tc>
        <w:tc>
          <w:tcPr>
            <w:tcW w:w="1224" w:type="dxa"/>
            <w:tcBorders>
              <w:top w:val="single" w:sz="6" w:space="0" w:color="auto"/>
              <w:left w:val="single" w:sz="6" w:space="0" w:color="auto"/>
              <w:bottom w:val="nil"/>
              <w:right w:val="single" w:sz="6" w:space="0" w:color="auto"/>
            </w:tcBorders>
            <w:shd w:val="clear" w:color="auto" w:fill="FFFFFF"/>
          </w:tcPr>
          <w:p w14:paraId="6ABE780E" w14:textId="77777777" w:rsidR="008B35D8" w:rsidRDefault="008B35D8">
            <w:pPr>
              <w:shd w:val="clear" w:color="auto" w:fill="FFFFFF"/>
              <w:ind w:right="384"/>
              <w:jc w:val="right"/>
            </w:pPr>
            <w:r>
              <w:rPr>
                <w:sz w:val="18"/>
                <w:szCs w:val="18"/>
              </w:rPr>
              <w:t>16,5</w:t>
            </w:r>
          </w:p>
        </w:tc>
      </w:tr>
      <w:tr w:rsidR="008B35D8" w14:paraId="2075BD43" w14:textId="77777777">
        <w:tblPrEx>
          <w:tblCellMar>
            <w:top w:w="0" w:type="dxa"/>
            <w:bottom w:w="0" w:type="dxa"/>
          </w:tblCellMar>
        </w:tblPrEx>
        <w:trPr>
          <w:trHeight w:hRule="exact" w:val="278"/>
        </w:trPr>
        <w:tc>
          <w:tcPr>
            <w:tcW w:w="2654" w:type="dxa"/>
            <w:tcBorders>
              <w:top w:val="nil"/>
              <w:left w:val="single" w:sz="6" w:space="0" w:color="auto"/>
              <w:bottom w:val="nil"/>
              <w:right w:val="single" w:sz="6" w:space="0" w:color="auto"/>
            </w:tcBorders>
            <w:shd w:val="clear" w:color="auto" w:fill="FFFFFF"/>
          </w:tcPr>
          <w:p w14:paraId="23C7518C" w14:textId="77777777" w:rsidR="008B35D8" w:rsidRDefault="008B35D8">
            <w:pPr>
              <w:shd w:val="clear" w:color="auto" w:fill="FFFFFF"/>
            </w:pPr>
            <w:r>
              <w:rPr>
                <w:sz w:val="18"/>
                <w:szCs w:val="18"/>
              </w:rPr>
              <w:t>Раздача брошюр, буклетов</w:t>
            </w:r>
          </w:p>
        </w:tc>
        <w:tc>
          <w:tcPr>
            <w:tcW w:w="1166" w:type="dxa"/>
            <w:tcBorders>
              <w:top w:val="nil"/>
              <w:left w:val="single" w:sz="6" w:space="0" w:color="auto"/>
              <w:bottom w:val="nil"/>
              <w:right w:val="single" w:sz="6" w:space="0" w:color="auto"/>
            </w:tcBorders>
            <w:shd w:val="clear" w:color="auto" w:fill="FFFFFF"/>
          </w:tcPr>
          <w:p w14:paraId="30903496" w14:textId="77777777" w:rsidR="008B35D8" w:rsidRDefault="008B35D8">
            <w:pPr>
              <w:shd w:val="clear" w:color="auto" w:fill="FFFFFF"/>
              <w:ind w:left="379"/>
            </w:pPr>
            <w:r>
              <w:rPr>
                <w:sz w:val="18"/>
                <w:szCs w:val="18"/>
              </w:rPr>
              <w:t>7,1</w:t>
            </w:r>
          </w:p>
        </w:tc>
        <w:tc>
          <w:tcPr>
            <w:tcW w:w="1022" w:type="dxa"/>
            <w:tcBorders>
              <w:top w:val="nil"/>
              <w:left w:val="single" w:sz="6" w:space="0" w:color="auto"/>
              <w:bottom w:val="nil"/>
              <w:right w:val="single" w:sz="6" w:space="0" w:color="auto"/>
            </w:tcBorders>
            <w:shd w:val="clear" w:color="auto" w:fill="FFFFFF"/>
          </w:tcPr>
          <w:p w14:paraId="273E3855" w14:textId="77777777" w:rsidR="008B35D8" w:rsidRDefault="008B35D8">
            <w:pPr>
              <w:shd w:val="clear" w:color="auto" w:fill="FFFFFF"/>
              <w:ind w:left="216"/>
            </w:pPr>
            <w:r>
              <w:rPr>
                <w:sz w:val="18"/>
                <w:szCs w:val="18"/>
              </w:rPr>
              <w:t>3,1</w:t>
            </w:r>
          </w:p>
        </w:tc>
        <w:tc>
          <w:tcPr>
            <w:tcW w:w="1339" w:type="dxa"/>
            <w:tcBorders>
              <w:top w:val="nil"/>
              <w:left w:val="single" w:sz="6" w:space="0" w:color="auto"/>
              <w:bottom w:val="nil"/>
              <w:right w:val="single" w:sz="6" w:space="0" w:color="auto"/>
            </w:tcBorders>
            <w:shd w:val="clear" w:color="auto" w:fill="FFFFFF"/>
          </w:tcPr>
          <w:p w14:paraId="1903E68E" w14:textId="77777777" w:rsidR="008B35D8" w:rsidRDefault="008B35D8">
            <w:pPr>
              <w:shd w:val="clear" w:color="auto" w:fill="FFFFFF"/>
              <w:ind w:left="413"/>
            </w:pPr>
            <w:r>
              <w:rPr>
                <w:sz w:val="18"/>
                <w:szCs w:val="18"/>
              </w:rPr>
              <w:t>9,5</w:t>
            </w:r>
          </w:p>
        </w:tc>
        <w:tc>
          <w:tcPr>
            <w:tcW w:w="1224" w:type="dxa"/>
            <w:tcBorders>
              <w:top w:val="nil"/>
              <w:left w:val="single" w:sz="6" w:space="0" w:color="auto"/>
              <w:bottom w:val="nil"/>
              <w:right w:val="single" w:sz="6" w:space="0" w:color="auto"/>
            </w:tcBorders>
            <w:shd w:val="clear" w:color="auto" w:fill="FFFFFF"/>
          </w:tcPr>
          <w:p w14:paraId="45B0889D" w14:textId="77777777" w:rsidR="008B35D8" w:rsidRDefault="008B35D8">
            <w:pPr>
              <w:shd w:val="clear" w:color="auto" w:fill="FFFFFF"/>
              <w:ind w:right="389"/>
              <w:jc w:val="right"/>
            </w:pPr>
            <w:r>
              <w:rPr>
                <w:sz w:val="18"/>
                <w:szCs w:val="18"/>
              </w:rPr>
              <w:t>4,8</w:t>
            </w:r>
          </w:p>
        </w:tc>
      </w:tr>
      <w:tr w:rsidR="008B35D8" w14:paraId="61594E2E" w14:textId="77777777">
        <w:tblPrEx>
          <w:tblCellMar>
            <w:top w:w="0" w:type="dxa"/>
            <w:bottom w:w="0" w:type="dxa"/>
          </w:tblCellMar>
        </w:tblPrEx>
        <w:trPr>
          <w:trHeight w:hRule="exact" w:val="283"/>
        </w:trPr>
        <w:tc>
          <w:tcPr>
            <w:tcW w:w="2654" w:type="dxa"/>
            <w:tcBorders>
              <w:top w:val="nil"/>
              <w:left w:val="single" w:sz="6" w:space="0" w:color="auto"/>
              <w:bottom w:val="nil"/>
              <w:right w:val="single" w:sz="6" w:space="0" w:color="auto"/>
            </w:tcBorders>
            <w:shd w:val="clear" w:color="auto" w:fill="FFFFFF"/>
          </w:tcPr>
          <w:p w14:paraId="5FEA7F17" w14:textId="77777777" w:rsidR="008B35D8" w:rsidRDefault="008B35D8">
            <w:pPr>
              <w:shd w:val="clear" w:color="auto" w:fill="FFFFFF"/>
            </w:pPr>
            <w:r>
              <w:rPr>
                <w:sz w:val="18"/>
                <w:szCs w:val="18"/>
              </w:rPr>
              <w:t>Демонстрация фильмов</w:t>
            </w:r>
          </w:p>
        </w:tc>
        <w:tc>
          <w:tcPr>
            <w:tcW w:w="1166" w:type="dxa"/>
            <w:tcBorders>
              <w:top w:val="nil"/>
              <w:left w:val="single" w:sz="6" w:space="0" w:color="auto"/>
              <w:bottom w:val="nil"/>
              <w:right w:val="single" w:sz="6" w:space="0" w:color="auto"/>
            </w:tcBorders>
            <w:shd w:val="clear" w:color="auto" w:fill="FFFFFF"/>
          </w:tcPr>
          <w:p w14:paraId="421A87B2" w14:textId="77777777" w:rsidR="008B35D8" w:rsidRDefault="008B35D8">
            <w:pPr>
              <w:shd w:val="clear" w:color="auto" w:fill="FFFFFF"/>
              <w:ind w:left="278"/>
            </w:pPr>
            <w:r>
              <w:rPr>
                <w:sz w:val="18"/>
                <w:szCs w:val="18"/>
              </w:rPr>
              <w:t>40,2</w:t>
            </w:r>
          </w:p>
        </w:tc>
        <w:tc>
          <w:tcPr>
            <w:tcW w:w="1022" w:type="dxa"/>
            <w:tcBorders>
              <w:top w:val="nil"/>
              <w:left w:val="single" w:sz="6" w:space="0" w:color="auto"/>
              <w:bottom w:val="nil"/>
              <w:right w:val="single" w:sz="6" w:space="0" w:color="auto"/>
            </w:tcBorders>
            <w:shd w:val="clear" w:color="auto" w:fill="FFFFFF"/>
          </w:tcPr>
          <w:p w14:paraId="0ED4988D" w14:textId="77777777" w:rsidR="008B35D8" w:rsidRDefault="008B35D8">
            <w:pPr>
              <w:shd w:val="clear" w:color="auto" w:fill="FFFFFF"/>
              <w:ind w:left="120"/>
            </w:pPr>
            <w:r>
              <w:rPr>
                <w:sz w:val="18"/>
                <w:szCs w:val="18"/>
              </w:rPr>
              <w:t>40,6</w:t>
            </w:r>
          </w:p>
        </w:tc>
        <w:tc>
          <w:tcPr>
            <w:tcW w:w="1339" w:type="dxa"/>
            <w:tcBorders>
              <w:top w:val="nil"/>
              <w:left w:val="single" w:sz="6" w:space="0" w:color="auto"/>
              <w:bottom w:val="nil"/>
              <w:right w:val="single" w:sz="6" w:space="0" w:color="auto"/>
            </w:tcBorders>
            <w:shd w:val="clear" w:color="auto" w:fill="FFFFFF"/>
          </w:tcPr>
          <w:p w14:paraId="0CED0762" w14:textId="77777777" w:rsidR="008B35D8" w:rsidRDefault="008B35D8">
            <w:pPr>
              <w:shd w:val="clear" w:color="auto" w:fill="FFFFFF"/>
              <w:ind w:left="322"/>
            </w:pPr>
            <w:r>
              <w:rPr>
                <w:sz w:val="18"/>
                <w:szCs w:val="18"/>
              </w:rPr>
              <w:t>52,3</w:t>
            </w:r>
          </w:p>
        </w:tc>
        <w:tc>
          <w:tcPr>
            <w:tcW w:w="1224" w:type="dxa"/>
            <w:tcBorders>
              <w:top w:val="nil"/>
              <w:left w:val="single" w:sz="6" w:space="0" w:color="auto"/>
              <w:bottom w:val="nil"/>
              <w:right w:val="single" w:sz="6" w:space="0" w:color="auto"/>
            </w:tcBorders>
            <w:shd w:val="clear" w:color="auto" w:fill="FFFFFF"/>
          </w:tcPr>
          <w:p w14:paraId="7C40E9E1" w14:textId="77777777" w:rsidR="008B35D8" w:rsidRDefault="008B35D8">
            <w:pPr>
              <w:shd w:val="clear" w:color="auto" w:fill="FFFFFF"/>
              <w:ind w:right="389"/>
              <w:jc w:val="right"/>
            </w:pPr>
            <w:r>
              <w:rPr>
                <w:sz w:val="18"/>
                <w:szCs w:val="18"/>
              </w:rPr>
              <w:t>44,7</w:t>
            </w:r>
          </w:p>
        </w:tc>
      </w:tr>
      <w:tr w:rsidR="008B35D8" w14:paraId="6660FD0E" w14:textId="77777777">
        <w:tblPrEx>
          <w:tblCellMar>
            <w:top w:w="0" w:type="dxa"/>
            <w:bottom w:w="0" w:type="dxa"/>
          </w:tblCellMar>
        </w:tblPrEx>
        <w:trPr>
          <w:trHeight w:hRule="exact" w:val="230"/>
        </w:trPr>
        <w:tc>
          <w:tcPr>
            <w:tcW w:w="2654" w:type="dxa"/>
            <w:tcBorders>
              <w:top w:val="nil"/>
              <w:left w:val="single" w:sz="6" w:space="0" w:color="auto"/>
              <w:bottom w:val="nil"/>
              <w:right w:val="single" w:sz="6" w:space="0" w:color="auto"/>
            </w:tcBorders>
            <w:shd w:val="clear" w:color="auto" w:fill="FFFFFF"/>
          </w:tcPr>
          <w:p w14:paraId="3A1914DA" w14:textId="77777777" w:rsidR="008B35D8" w:rsidRDefault="008B35D8">
            <w:pPr>
              <w:shd w:val="clear" w:color="auto" w:fill="FFFFFF"/>
            </w:pPr>
            <w:r>
              <w:rPr>
                <w:spacing w:val="-3"/>
                <w:sz w:val="18"/>
                <w:szCs w:val="18"/>
              </w:rPr>
              <w:t>Выступления медицинских</w:t>
            </w:r>
          </w:p>
        </w:tc>
        <w:tc>
          <w:tcPr>
            <w:tcW w:w="1166" w:type="dxa"/>
            <w:tcBorders>
              <w:top w:val="nil"/>
              <w:left w:val="single" w:sz="6" w:space="0" w:color="auto"/>
              <w:bottom w:val="nil"/>
              <w:right w:val="single" w:sz="6" w:space="0" w:color="auto"/>
            </w:tcBorders>
            <w:shd w:val="clear" w:color="auto" w:fill="FFFFFF"/>
          </w:tcPr>
          <w:p w14:paraId="6F41B660" w14:textId="77777777" w:rsidR="008B35D8" w:rsidRDefault="008B35D8">
            <w:pPr>
              <w:shd w:val="clear" w:color="auto" w:fill="FFFFFF"/>
            </w:pPr>
          </w:p>
        </w:tc>
        <w:tc>
          <w:tcPr>
            <w:tcW w:w="1022" w:type="dxa"/>
            <w:tcBorders>
              <w:top w:val="nil"/>
              <w:left w:val="single" w:sz="6" w:space="0" w:color="auto"/>
              <w:bottom w:val="nil"/>
              <w:right w:val="single" w:sz="6" w:space="0" w:color="auto"/>
            </w:tcBorders>
            <w:shd w:val="clear" w:color="auto" w:fill="FFFFFF"/>
          </w:tcPr>
          <w:p w14:paraId="46FE7025" w14:textId="77777777" w:rsidR="008B35D8" w:rsidRDefault="008B35D8">
            <w:pPr>
              <w:shd w:val="clear" w:color="auto" w:fill="FFFFFF"/>
            </w:pPr>
          </w:p>
        </w:tc>
        <w:tc>
          <w:tcPr>
            <w:tcW w:w="1339" w:type="dxa"/>
            <w:tcBorders>
              <w:top w:val="nil"/>
              <w:left w:val="single" w:sz="6" w:space="0" w:color="auto"/>
              <w:bottom w:val="nil"/>
              <w:right w:val="single" w:sz="6" w:space="0" w:color="auto"/>
            </w:tcBorders>
            <w:shd w:val="clear" w:color="auto" w:fill="FFFFFF"/>
          </w:tcPr>
          <w:p w14:paraId="2A210B3E" w14:textId="77777777" w:rsidR="008B35D8" w:rsidRDefault="008B35D8">
            <w:pPr>
              <w:shd w:val="clear" w:color="auto" w:fill="FFFFFF"/>
            </w:pPr>
          </w:p>
        </w:tc>
        <w:tc>
          <w:tcPr>
            <w:tcW w:w="1224" w:type="dxa"/>
            <w:tcBorders>
              <w:top w:val="nil"/>
              <w:left w:val="single" w:sz="6" w:space="0" w:color="auto"/>
              <w:bottom w:val="nil"/>
              <w:right w:val="single" w:sz="6" w:space="0" w:color="auto"/>
            </w:tcBorders>
            <w:shd w:val="clear" w:color="auto" w:fill="FFFFFF"/>
          </w:tcPr>
          <w:p w14:paraId="50B90E28" w14:textId="77777777" w:rsidR="008B35D8" w:rsidRDefault="008B35D8">
            <w:pPr>
              <w:shd w:val="clear" w:color="auto" w:fill="FFFFFF"/>
            </w:pPr>
          </w:p>
        </w:tc>
      </w:tr>
      <w:tr w:rsidR="008B35D8" w14:paraId="3435B4CD" w14:textId="77777777">
        <w:tblPrEx>
          <w:tblCellMar>
            <w:top w:w="0" w:type="dxa"/>
            <w:bottom w:w="0" w:type="dxa"/>
          </w:tblCellMar>
        </w:tblPrEx>
        <w:trPr>
          <w:trHeight w:hRule="exact" w:val="427"/>
        </w:trPr>
        <w:tc>
          <w:tcPr>
            <w:tcW w:w="2654" w:type="dxa"/>
            <w:tcBorders>
              <w:top w:val="nil"/>
              <w:left w:val="single" w:sz="6" w:space="0" w:color="auto"/>
              <w:bottom w:val="single" w:sz="6" w:space="0" w:color="auto"/>
              <w:right w:val="single" w:sz="6" w:space="0" w:color="auto"/>
            </w:tcBorders>
            <w:shd w:val="clear" w:color="auto" w:fill="FFFFFF"/>
          </w:tcPr>
          <w:p w14:paraId="31D8EAD6" w14:textId="77777777" w:rsidR="008B35D8" w:rsidRDefault="008B35D8">
            <w:pPr>
              <w:shd w:val="clear" w:color="auto" w:fill="FFFFFF"/>
            </w:pPr>
            <w:r>
              <w:rPr>
                <w:sz w:val="18"/>
                <w:szCs w:val="18"/>
              </w:rPr>
              <w:t>работников</w:t>
            </w:r>
          </w:p>
        </w:tc>
        <w:tc>
          <w:tcPr>
            <w:tcW w:w="1166" w:type="dxa"/>
            <w:tcBorders>
              <w:top w:val="nil"/>
              <w:left w:val="single" w:sz="6" w:space="0" w:color="auto"/>
              <w:bottom w:val="single" w:sz="6" w:space="0" w:color="auto"/>
              <w:right w:val="single" w:sz="6" w:space="0" w:color="auto"/>
            </w:tcBorders>
            <w:shd w:val="clear" w:color="auto" w:fill="FFFFFF"/>
          </w:tcPr>
          <w:p w14:paraId="69B5EB08" w14:textId="77777777" w:rsidR="008B35D8" w:rsidRDefault="008B35D8">
            <w:pPr>
              <w:shd w:val="clear" w:color="auto" w:fill="FFFFFF"/>
              <w:ind w:left="278"/>
            </w:pPr>
            <w:r>
              <w:rPr>
                <w:sz w:val="18"/>
                <w:szCs w:val="18"/>
              </w:rPr>
              <w:t>16,6</w:t>
            </w:r>
          </w:p>
        </w:tc>
        <w:tc>
          <w:tcPr>
            <w:tcW w:w="1022" w:type="dxa"/>
            <w:tcBorders>
              <w:top w:val="nil"/>
              <w:left w:val="single" w:sz="6" w:space="0" w:color="auto"/>
              <w:bottom w:val="single" w:sz="6" w:space="0" w:color="auto"/>
              <w:right w:val="single" w:sz="6" w:space="0" w:color="auto"/>
            </w:tcBorders>
            <w:shd w:val="clear" w:color="auto" w:fill="FFFFFF"/>
          </w:tcPr>
          <w:p w14:paraId="03068334" w14:textId="77777777" w:rsidR="008B35D8" w:rsidRDefault="008B35D8">
            <w:pPr>
              <w:shd w:val="clear" w:color="auto" w:fill="FFFFFF"/>
              <w:ind w:left="144"/>
            </w:pPr>
            <w:r>
              <w:rPr>
                <w:sz w:val="18"/>
                <w:szCs w:val="18"/>
              </w:rPr>
              <w:t>15,6</w:t>
            </w:r>
          </w:p>
        </w:tc>
        <w:tc>
          <w:tcPr>
            <w:tcW w:w="1339" w:type="dxa"/>
            <w:tcBorders>
              <w:top w:val="nil"/>
              <w:left w:val="single" w:sz="6" w:space="0" w:color="auto"/>
              <w:bottom w:val="single" w:sz="6" w:space="0" w:color="auto"/>
              <w:right w:val="single" w:sz="6" w:space="0" w:color="auto"/>
            </w:tcBorders>
            <w:shd w:val="clear" w:color="auto" w:fill="FFFFFF"/>
          </w:tcPr>
          <w:p w14:paraId="2BE40795" w14:textId="77777777" w:rsidR="008B35D8" w:rsidRDefault="008B35D8">
            <w:pPr>
              <w:shd w:val="clear" w:color="auto" w:fill="FFFFFF"/>
              <w:ind w:left="341"/>
            </w:pPr>
            <w:r>
              <w:rPr>
                <w:sz w:val="18"/>
                <w:szCs w:val="18"/>
              </w:rPr>
              <w:t>15,4</w:t>
            </w:r>
          </w:p>
        </w:tc>
        <w:tc>
          <w:tcPr>
            <w:tcW w:w="1224" w:type="dxa"/>
            <w:tcBorders>
              <w:top w:val="nil"/>
              <w:left w:val="single" w:sz="6" w:space="0" w:color="auto"/>
              <w:bottom w:val="single" w:sz="6" w:space="0" w:color="auto"/>
              <w:right w:val="single" w:sz="6" w:space="0" w:color="auto"/>
            </w:tcBorders>
            <w:shd w:val="clear" w:color="auto" w:fill="FFFFFF"/>
          </w:tcPr>
          <w:p w14:paraId="6603A09E" w14:textId="77777777" w:rsidR="008B35D8" w:rsidRDefault="008B35D8">
            <w:pPr>
              <w:shd w:val="clear" w:color="auto" w:fill="FFFFFF"/>
              <w:ind w:right="389"/>
              <w:jc w:val="right"/>
            </w:pPr>
            <w:r>
              <w:rPr>
                <w:sz w:val="18"/>
                <w:szCs w:val="18"/>
              </w:rPr>
              <w:t>9,6</w:t>
            </w:r>
          </w:p>
        </w:tc>
      </w:tr>
    </w:tbl>
    <w:p w14:paraId="0B65E96D" w14:textId="77777777" w:rsidR="008B35D8" w:rsidRDefault="008B35D8">
      <w:pPr>
        <w:sectPr w:rsidR="008B35D8">
          <w:type w:val="continuous"/>
          <w:pgSz w:w="12240" w:h="15840"/>
          <w:pgMar w:top="1440" w:right="2137" w:bottom="720" w:left="2265" w:header="720" w:footer="720" w:gutter="0"/>
          <w:cols w:space="60"/>
          <w:noEndnote/>
        </w:sectPr>
      </w:pPr>
    </w:p>
    <w:p w14:paraId="5FB8C2FA" w14:textId="77777777" w:rsidR="008B35D8" w:rsidRDefault="008B35D8">
      <w:pPr>
        <w:shd w:val="clear" w:color="auto" w:fill="FFFFFF"/>
        <w:ind w:left="24"/>
      </w:pPr>
      <w:r>
        <w:rPr>
          <w:noProof/>
        </w:rPr>
        <w:pict w14:anchorId="6058FF7F">
          <v:line id="_x0000_s1792" style="position:absolute;left:0;text-align:left;z-index:333;mso-position-horizontal-relative:margin" from="390pt,24.95pt" to="390pt,636.95pt" o:allowincell="f" strokeweight=".7pt">
            <w10:wrap anchorx="margin"/>
          </v:line>
        </w:pict>
      </w:r>
      <w:r>
        <w:rPr>
          <w:spacing w:val="-10"/>
        </w:rPr>
        <w:t>730      Стратегии и основные направления организации работы по профилактике наркотизации</w:t>
      </w:r>
    </w:p>
    <w:p w14:paraId="4E1CDC7E" w14:textId="77777777" w:rsidR="008B35D8" w:rsidRDefault="008B35D8">
      <w:pPr>
        <w:spacing w:after="278" w:line="1" w:lineRule="exact"/>
        <w:rPr>
          <w:rFonts w:ascii="Arial" w:hAnsi="Arial"/>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2717"/>
        <w:gridCol w:w="926"/>
        <w:gridCol w:w="1186"/>
        <w:gridCol w:w="1296"/>
        <w:gridCol w:w="1277"/>
      </w:tblGrid>
      <w:tr w:rsidR="008B35D8" w14:paraId="70F09B4A" w14:textId="77777777">
        <w:tblPrEx>
          <w:tblCellMar>
            <w:top w:w="0" w:type="dxa"/>
            <w:bottom w:w="0" w:type="dxa"/>
          </w:tblCellMar>
        </w:tblPrEx>
        <w:trPr>
          <w:trHeight w:hRule="exact" w:val="562"/>
        </w:trPr>
        <w:tc>
          <w:tcPr>
            <w:tcW w:w="2717" w:type="dxa"/>
            <w:tcBorders>
              <w:top w:val="single" w:sz="6" w:space="0" w:color="auto"/>
              <w:left w:val="single" w:sz="6" w:space="0" w:color="auto"/>
              <w:bottom w:val="nil"/>
              <w:right w:val="single" w:sz="6" w:space="0" w:color="auto"/>
            </w:tcBorders>
            <w:shd w:val="clear" w:color="auto" w:fill="FFFFFF"/>
          </w:tcPr>
          <w:p w14:paraId="4443A849" w14:textId="77777777" w:rsidR="008B35D8" w:rsidRDefault="008B35D8">
            <w:pPr>
              <w:shd w:val="clear" w:color="auto" w:fill="FFFFFF"/>
              <w:spacing w:line="216" w:lineRule="exact"/>
              <w:ind w:right="389"/>
            </w:pPr>
            <w:r>
              <w:rPr>
                <w:sz w:val="18"/>
                <w:szCs w:val="18"/>
              </w:rPr>
              <w:t>Тренинги «Равный обучает равного»</w:t>
            </w:r>
          </w:p>
        </w:tc>
        <w:tc>
          <w:tcPr>
            <w:tcW w:w="926" w:type="dxa"/>
            <w:tcBorders>
              <w:top w:val="single" w:sz="6" w:space="0" w:color="auto"/>
              <w:left w:val="single" w:sz="6" w:space="0" w:color="auto"/>
              <w:bottom w:val="nil"/>
              <w:right w:val="single" w:sz="6" w:space="0" w:color="auto"/>
            </w:tcBorders>
            <w:shd w:val="clear" w:color="auto" w:fill="FFFFFF"/>
          </w:tcPr>
          <w:p w14:paraId="729BE28A" w14:textId="77777777" w:rsidR="008B35D8" w:rsidRDefault="008B35D8">
            <w:pPr>
              <w:shd w:val="clear" w:color="auto" w:fill="FFFFFF"/>
              <w:jc w:val="center"/>
            </w:pPr>
            <w:r>
              <w:rPr>
                <w:sz w:val="18"/>
                <w:szCs w:val="18"/>
              </w:rPr>
              <w:t>20,9</w:t>
            </w:r>
          </w:p>
        </w:tc>
        <w:tc>
          <w:tcPr>
            <w:tcW w:w="1186" w:type="dxa"/>
            <w:tcBorders>
              <w:top w:val="single" w:sz="6" w:space="0" w:color="auto"/>
              <w:left w:val="single" w:sz="6" w:space="0" w:color="auto"/>
              <w:bottom w:val="nil"/>
              <w:right w:val="single" w:sz="6" w:space="0" w:color="auto"/>
            </w:tcBorders>
            <w:shd w:val="clear" w:color="auto" w:fill="FFFFFF"/>
          </w:tcPr>
          <w:p w14:paraId="614EC928" w14:textId="77777777" w:rsidR="008B35D8" w:rsidRDefault="008B35D8">
            <w:pPr>
              <w:shd w:val="clear" w:color="auto" w:fill="FFFFFF"/>
              <w:ind w:left="235"/>
            </w:pPr>
            <w:r>
              <w:rPr>
                <w:sz w:val="18"/>
                <w:szCs w:val="18"/>
              </w:rPr>
              <w:t>9,3</w:t>
            </w:r>
          </w:p>
        </w:tc>
        <w:tc>
          <w:tcPr>
            <w:tcW w:w="1296" w:type="dxa"/>
            <w:tcBorders>
              <w:top w:val="single" w:sz="6" w:space="0" w:color="auto"/>
              <w:left w:val="single" w:sz="6" w:space="0" w:color="auto"/>
              <w:bottom w:val="nil"/>
              <w:right w:val="single" w:sz="6" w:space="0" w:color="auto"/>
            </w:tcBorders>
            <w:shd w:val="clear" w:color="auto" w:fill="FFFFFF"/>
          </w:tcPr>
          <w:p w14:paraId="2687FBA5" w14:textId="77777777" w:rsidR="008B35D8" w:rsidRDefault="008B35D8">
            <w:pPr>
              <w:shd w:val="clear" w:color="auto" w:fill="FFFFFF"/>
              <w:ind w:right="408"/>
              <w:jc w:val="right"/>
            </w:pPr>
            <w:r>
              <w:rPr>
                <w:sz w:val="18"/>
                <w:szCs w:val="18"/>
              </w:rPr>
              <w:t>20,2</w:t>
            </w:r>
          </w:p>
        </w:tc>
        <w:tc>
          <w:tcPr>
            <w:tcW w:w="1277" w:type="dxa"/>
            <w:tcBorders>
              <w:top w:val="single" w:sz="6" w:space="0" w:color="auto"/>
              <w:left w:val="single" w:sz="6" w:space="0" w:color="auto"/>
              <w:bottom w:val="nil"/>
              <w:right w:val="single" w:sz="6" w:space="0" w:color="auto"/>
            </w:tcBorders>
            <w:shd w:val="clear" w:color="auto" w:fill="FFFFFF"/>
          </w:tcPr>
          <w:p w14:paraId="49CDA2F0" w14:textId="77777777" w:rsidR="008B35D8" w:rsidRDefault="008B35D8">
            <w:pPr>
              <w:shd w:val="clear" w:color="auto" w:fill="FFFFFF"/>
              <w:ind w:right="374"/>
              <w:jc w:val="right"/>
            </w:pPr>
            <w:r>
              <w:rPr>
                <w:sz w:val="18"/>
                <w:szCs w:val="18"/>
              </w:rPr>
              <w:t>31.4</w:t>
            </w:r>
          </w:p>
        </w:tc>
      </w:tr>
      <w:tr w:rsidR="008B35D8" w14:paraId="12739F47" w14:textId="77777777">
        <w:tblPrEx>
          <w:tblCellMar>
            <w:top w:w="0" w:type="dxa"/>
            <w:bottom w:w="0" w:type="dxa"/>
          </w:tblCellMar>
        </w:tblPrEx>
        <w:trPr>
          <w:trHeight w:hRule="exact" w:val="274"/>
        </w:trPr>
        <w:tc>
          <w:tcPr>
            <w:tcW w:w="2717" w:type="dxa"/>
            <w:tcBorders>
              <w:top w:val="nil"/>
              <w:left w:val="single" w:sz="6" w:space="0" w:color="auto"/>
              <w:bottom w:val="nil"/>
              <w:right w:val="single" w:sz="6" w:space="0" w:color="auto"/>
            </w:tcBorders>
            <w:shd w:val="clear" w:color="auto" w:fill="FFFFFF"/>
          </w:tcPr>
          <w:p w14:paraId="5982585F" w14:textId="77777777" w:rsidR="008B35D8" w:rsidRDefault="008B35D8">
            <w:pPr>
              <w:shd w:val="clear" w:color="auto" w:fill="FFFFFF"/>
            </w:pPr>
            <w:r>
              <w:rPr>
                <w:spacing w:val="-1"/>
                <w:sz w:val="18"/>
                <w:szCs w:val="18"/>
              </w:rPr>
              <w:t>Тренинги для наркозависимых</w:t>
            </w:r>
          </w:p>
        </w:tc>
        <w:tc>
          <w:tcPr>
            <w:tcW w:w="926" w:type="dxa"/>
            <w:tcBorders>
              <w:top w:val="nil"/>
              <w:left w:val="single" w:sz="6" w:space="0" w:color="auto"/>
              <w:bottom w:val="nil"/>
              <w:right w:val="single" w:sz="6" w:space="0" w:color="auto"/>
            </w:tcBorders>
            <w:shd w:val="clear" w:color="auto" w:fill="FFFFFF"/>
          </w:tcPr>
          <w:p w14:paraId="78852354" w14:textId="77777777" w:rsidR="008B35D8" w:rsidRDefault="008B35D8">
            <w:pPr>
              <w:shd w:val="clear" w:color="auto" w:fill="FFFFFF"/>
              <w:jc w:val="center"/>
            </w:pPr>
            <w:r>
              <w:rPr>
                <w:sz w:val="18"/>
                <w:szCs w:val="18"/>
              </w:rPr>
              <w:t>7.5</w:t>
            </w:r>
          </w:p>
        </w:tc>
        <w:tc>
          <w:tcPr>
            <w:tcW w:w="1186" w:type="dxa"/>
            <w:tcBorders>
              <w:top w:val="nil"/>
              <w:left w:val="single" w:sz="6" w:space="0" w:color="auto"/>
              <w:bottom w:val="nil"/>
              <w:right w:val="single" w:sz="6" w:space="0" w:color="auto"/>
            </w:tcBorders>
            <w:shd w:val="clear" w:color="auto" w:fill="FFFFFF"/>
          </w:tcPr>
          <w:p w14:paraId="26A94028" w14:textId="77777777" w:rsidR="008B35D8" w:rsidRDefault="008B35D8">
            <w:pPr>
              <w:shd w:val="clear" w:color="auto" w:fill="FFFFFF"/>
              <w:ind w:left="235"/>
            </w:pPr>
            <w:r>
              <w:rPr>
                <w:sz w:val="18"/>
                <w:szCs w:val="18"/>
              </w:rPr>
              <w:t>9,3</w:t>
            </w:r>
          </w:p>
        </w:tc>
        <w:tc>
          <w:tcPr>
            <w:tcW w:w="1296" w:type="dxa"/>
            <w:tcBorders>
              <w:top w:val="nil"/>
              <w:left w:val="single" w:sz="6" w:space="0" w:color="auto"/>
              <w:bottom w:val="nil"/>
              <w:right w:val="single" w:sz="6" w:space="0" w:color="auto"/>
            </w:tcBorders>
            <w:shd w:val="clear" w:color="auto" w:fill="FFFFFF"/>
          </w:tcPr>
          <w:p w14:paraId="460F1513" w14:textId="77777777" w:rsidR="008B35D8" w:rsidRDefault="008B35D8">
            <w:pPr>
              <w:shd w:val="clear" w:color="auto" w:fill="FFFFFF"/>
              <w:ind w:right="432"/>
              <w:jc w:val="right"/>
            </w:pPr>
            <w:r>
              <w:rPr>
                <w:sz w:val="18"/>
                <w:szCs w:val="18"/>
              </w:rPr>
              <w:t>7,1</w:t>
            </w:r>
          </w:p>
        </w:tc>
        <w:tc>
          <w:tcPr>
            <w:tcW w:w="1277" w:type="dxa"/>
            <w:tcBorders>
              <w:top w:val="nil"/>
              <w:left w:val="single" w:sz="6" w:space="0" w:color="auto"/>
              <w:bottom w:val="nil"/>
              <w:right w:val="single" w:sz="6" w:space="0" w:color="auto"/>
            </w:tcBorders>
            <w:shd w:val="clear" w:color="auto" w:fill="FFFFFF"/>
          </w:tcPr>
          <w:p w14:paraId="4BA84BE0" w14:textId="77777777" w:rsidR="008B35D8" w:rsidRDefault="008B35D8">
            <w:pPr>
              <w:shd w:val="clear" w:color="auto" w:fill="FFFFFF"/>
              <w:ind w:right="384"/>
              <w:jc w:val="right"/>
            </w:pPr>
            <w:r>
              <w:rPr>
                <w:sz w:val="18"/>
                <w:szCs w:val="18"/>
              </w:rPr>
              <w:t>15,3</w:t>
            </w:r>
          </w:p>
        </w:tc>
      </w:tr>
      <w:tr w:rsidR="008B35D8" w14:paraId="07751159" w14:textId="77777777">
        <w:tblPrEx>
          <w:tblCellMar>
            <w:top w:w="0" w:type="dxa"/>
            <w:bottom w:w="0" w:type="dxa"/>
          </w:tblCellMar>
        </w:tblPrEx>
        <w:trPr>
          <w:trHeight w:hRule="exact" w:val="264"/>
        </w:trPr>
        <w:tc>
          <w:tcPr>
            <w:tcW w:w="2717" w:type="dxa"/>
            <w:tcBorders>
              <w:top w:val="nil"/>
              <w:left w:val="single" w:sz="6" w:space="0" w:color="auto"/>
              <w:bottom w:val="nil"/>
              <w:right w:val="single" w:sz="6" w:space="0" w:color="auto"/>
            </w:tcBorders>
            <w:shd w:val="clear" w:color="auto" w:fill="FFFFFF"/>
          </w:tcPr>
          <w:p w14:paraId="78B22488" w14:textId="77777777" w:rsidR="008B35D8" w:rsidRDefault="008B35D8">
            <w:pPr>
              <w:shd w:val="clear" w:color="auto" w:fill="FFFFFF"/>
            </w:pPr>
            <w:r>
              <w:rPr>
                <w:spacing w:val="-1"/>
                <w:sz w:val="18"/>
                <w:szCs w:val="18"/>
              </w:rPr>
              <w:t>Концерты, рок-фестивали</w:t>
            </w:r>
          </w:p>
        </w:tc>
        <w:tc>
          <w:tcPr>
            <w:tcW w:w="926" w:type="dxa"/>
            <w:tcBorders>
              <w:top w:val="nil"/>
              <w:left w:val="single" w:sz="6" w:space="0" w:color="auto"/>
              <w:bottom w:val="nil"/>
              <w:right w:val="single" w:sz="6" w:space="0" w:color="auto"/>
            </w:tcBorders>
            <w:shd w:val="clear" w:color="auto" w:fill="FFFFFF"/>
          </w:tcPr>
          <w:p w14:paraId="65306905" w14:textId="77777777" w:rsidR="008B35D8" w:rsidRDefault="008B35D8">
            <w:pPr>
              <w:shd w:val="clear" w:color="auto" w:fill="FFFFFF"/>
              <w:ind w:left="62"/>
            </w:pPr>
            <w:r>
              <w:rPr>
                <w:sz w:val="18"/>
                <w:szCs w:val="18"/>
              </w:rPr>
              <w:t>16,3</w:t>
            </w:r>
          </w:p>
        </w:tc>
        <w:tc>
          <w:tcPr>
            <w:tcW w:w="1186" w:type="dxa"/>
            <w:tcBorders>
              <w:top w:val="nil"/>
              <w:left w:val="single" w:sz="6" w:space="0" w:color="auto"/>
              <w:bottom w:val="nil"/>
              <w:right w:val="single" w:sz="6" w:space="0" w:color="auto"/>
            </w:tcBorders>
            <w:shd w:val="clear" w:color="auto" w:fill="FFFFFF"/>
          </w:tcPr>
          <w:p w14:paraId="0D39C926" w14:textId="77777777" w:rsidR="008B35D8" w:rsidRDefault="008B35D8">
            <w:pPr>
              <w:shd w:val="clear" w:color="auto" w:fill="FFFFFF"/>
              <w:ind w:left="259"/>
            </w:pPr>
            <w:r>
              <w:rPr>
                <w:sz w:val="18"/>
                <w:szCs w:val="18"/>
              </w:rPr>
              <w:t>12,5</w:t>
            </w:r>
          </w:p>
        </w:tc>
        <w:tc>
          <w:tcPr>
            <w:tcW w:w="1296" w:type="dxa"/>
            <w:tcBorders>
              <w:top w:val="nil"/>
              <w:left w:val="single" w:sz="6" w:space="0" w:color="auto"/>
              <w:bottom w:val="nil"/>
              <w:right w:val="single" w:sz="6" w:space="0" w:color="auto"/>
            </w:tcBorders>
            <w:shd w:val="clear" w:color="auto" w:fill="FFFFFF"/>
          </w:tcPr>
          <w:p w14:paraId="7CE67298" w14:textId="77777777" w:rsidR="008B35D8" w:rsidRDefault="008B35D8">
            <w:pPr>
              <w:shd w:val="clear" w:color="auto" w:fill="FFFFFF"/>
              <w:ind w:right="408"/>
              <w:jc w:val="right"/>
            </w:pPr>
            <w:r>
              <w:rPr>
                <w:sz w:val="18"/>
                <w:szCs w:val="18"/>
              </w:rPr>
              <w:t>21,4</w:t>
            </w:r>
          </w:p>
        </w:tc>
        <w:tc>
          <w:tcPr>
            <w:tcW w:w="1277" w:type="dxa"/>
            <w:tcBorders>
              <w:top w:val="nil"/>
              <w:left w:val="single" w:sz="6" w:space="0" w:color="auto"/>
              <w:bottom w:val="nil"/>
              <w:right w:val="single" w:sz="6" w:space="0" w:color="auto"/>
            </w:tcBorders>
            <w:shd w:val="clear" w:color="auto" w:fill="FFFFFF"/>
          </w:tcPr>
          <w:p w14:paraId="2FC72F79" w14:textId="77777777" w:rsidR="008B35D8" w:rsidRDefault="008B35D8">
            <w:pPr>
              <w:shd w:val="clear" w:color="auto" w:fill="FFFFFF"/>
              <w:ind w:right="370"/>
              <w:jc w:val="right"/>
            </w:pPr>
            <w:r>
              <w:rPr>
                <w:sz w:val="18"/>
                <w:szCs w:val="18"/>
              </w:rPr>
              <w:t>13.7</w:t>
            </w:r>
          </w:p>
        </w:tc>
      </w:tr>
      <w:tr w:rsidR="008B35D8" w14:paraId="1B04BF6C" w14:textId="77777777">
        <w:tblPrEx>
          <w:tblCellMar>
            <w:top w:w="0" w:type="dxa"/>
            <w:bottom w:w="0" w:type="dxa"/>
          </w:tblCellMar>
        </w:tblPrEx>
        <w:trPr>
          <w:trHeight w:hRule="exact" w:val="264"/>
        </w:trPr>
        <w:tc>
          <w:tcPr>
            <w:tcW w:w="2717" w:type="dxa"/>
            <w:tcBorders>
              <w:top w:val="nil"/>
              <w:left w:val="single" w:sz="6" w:space="0" w:color="auto"/>
              <w:bottom w:val="nil"/>
              <w:right w:val="single" w:sz="6" w:space="0" w:color="auto"/>
            </w:tcBorders>
            <w:shd w:val="clear" w:color="auto" w:fill="FFFFFF"/>
          </w:tcPr>
          <w:p w14:paraId="31273563" w14:textId="77777777" w:rsidR="008B35D8" w:rsidRDefault="008B35D8">
            <w:pPr>
              <w:shd w:val="clear" w:color="auto" w:fill="FFFFFF"/>
            </w:pPr>
            <w:r>
              <w:rPr>
                <w:sz w:val="18"/>
                <w:szCs w:val="18"/>
              </w:rPr>
              <w:t>Телепрограммы</w:t>
            </w:r>
          </w:p>
        </w:tc>
        <w:tc>
          <w:tcPr>
            <w:tcW w:w="926" w:type="dxa"/>
            <w:tcBorders>
              <w:top w:val="nil"/>
              <w:left w:val="single" w:sz="6" w:space="0" w:color="auto"/>
              <w:bottom w:val="nil"/>
              <w:right w:val="single" w:sz="6" w:space="0" w:color="auto"/>
            </w:tcBorders>
            <w:shd w:val="clear" w:color="auto" w:fill="FFFFFF"/>
          </w:tcPr>
          <w:p w14:paraId="4837D754" w14:textId="77777777" w:rsidR="008B35D8" w:rsidRDefault="008B35D8">
            <w:pPr>
              <w:shd w:val="clear" w:color="auto" w:fill="FFFFFF"/>
              <w:ind w:left="62"/>
            </w:pPr>
            <w:r>
              <w:rPr>
                <w:sz w:val="18"/>
                <w:szCs w:val="18"/>
              </w:rPr>
              <w:t>17,3</w:t>
            </w:r>
          </w:p>
        </w:tc>
        <w:tc>
          <w:tcPr>
            <w:tcW w:w="1186" w:type="dxa"/>
            <w:tcBorders>
              <w:top w:val="nil"/>
              <w:left w:val="single" w:sz="6" w:space="0" w:color="auto"/>
              <w:bottom w:val="nil"/>
              <w:right w:val="single" w:sz="6" w:space="0" w:color="auto"/>
            </w:tcBorders>
            <w:shd w:val="clear" w:color="auto" w:fill="FFFFFF"/>
          </w:tcPr>
          <w:p w14:paraId="214C8C7B" w14:textId="77777777" w:rsidR="008B35D8" w:rsidRDefault="008B35D8">
            <w:pPr>
              <w:shd w:val="clear" w:color="auto" w:fill="FFFFFF"/>
              <w:ind w:left="235"/>
            </w:pPr>
            <w:r>
              <w:rPr>
                <w:sz w:val="18"/>
                <w:szCs w:val="18"/>
              </w:rPr>
              <w:t>21,8</w:t>
            </w:r>
          </w:p>
        </w:tc>
        <w:tc>
          <w:tcPr>
            <w:tcW w:w="1296" w:type="dxa"/>
            <w:tcBorders>
              <w:top w:val="nil"/>
              <w:left w:val="single" w:sz="6" w:space="0" w:color="auto"/>
              <w:bottom w:val="nil"/>
              <w:right w:val="single" w:sz="6" w:space="0" w:color="auto"/>
            </w:tcBorders>
            <w:shd w:val="clear" w:color="auto" w:fill="FFFFFF"/>
          </w:tcPr>
          <w:p w14:paraId="10B611CB" w14:textId="77777777" w:rsidR="008B35D8" w:rsidRDefault="008B35D8">
            <w:pPr>
              <w:shd w:val="clear" w:color="auto" w:fill="FFFFFF"/>
              <w:ind w:right="408"/>
              <w:jc w:val="right"/>
            </w:pPr>
            <w:r>
              <w:rPr>
                <w:sz w:val="18"/>
                <w:szCs w:val="18"/>
              </w:rPr>
              <w:t>23,8</w:t>
            </w:r>
          </w:p>
        </w:tc>
        <w:tc>
          <w:tcPr>
            <w:tcW w:w="1277" w:type="dxa"/>
            <w:tcBorders>
              <w:top w:val="nil"/>
              <w:left w:val="single" w:sz="6" w:space="0" w:color="auto"/>
              <w:bottom w:val="nil"/>
              <w:right w:val="single" w:sz="6" w:space="0" w:color="auto"/>
            </w:tcBorders>
            <w:shd w:val="clear" w:color="auto" w:fill="FFFFFF"/>
          </w:tcPr>
          <w:p w14:paraId="33D55AAF" w14:textId="77777777" w:rsidR="008B35D8" w:rsidRDefault="008B35D8">
            <w:pPr>
              <w:shd w:val="clear" w:color="auto" w:fill="FFFFFF"/>
              <w:ind w:right="384"/>
              <w:jc w:val="right"/>
            </w:pPr>
            <w:r>
              <w:rPr>
                <w:sz w:val="18"/>
                <w:szCs w:val="18"/>
              </w:rPr>
              <w:t>15.3</w:t>
            </w:r>
          </w:p>
        </w:tc>
      </w:tr>
      <w:tr w:rsidR="008B35D8" w14:paraId="4146633E" w14:textId="77777777">
        <w:tblPrEx>
          <w:tblCellMar>
            <w:top w:w="0" w:type="dxa"/>
            <w:bottom w:w="0" w:type="dxa"/>
          </w:tblCellMar>
        </w:tblPrEx>
        <w:trPr>
          <w:trHeight w:hRule="exact" w:val="710"/>
        </w:trPr>
        <w:tc>
          <w:tcPr>
            <w:tcW w:w="2717" w:type="dxa"/>
            <w:tcBorders>
              <w:top w:val="nil"/>
              <w:left w:val="single" w:sz="6" w:space="0" w:color="auto"/>
              <w:bottom w:val="nil"/>
              <w:right w:val="single" w:sz="6" w:space="0" w:color="auto"/>
            </w:tcBorders>
            <w:shd w:val="clear" w:color="auto" w:fill="FFFFFF"/>
          </w:tcPr>
          <w:p w14:paraId="20304F87" w14:textId="77777777" w:rsidR="008B35D8" w:rsidRDefault="008B35D8">
            <w:pPr>
              <w:shd w:val="clear" w:color="auto" w:fill="FFFFFF"/>
              <w:spacing w:line="216" w:lineRule="exact"/>
              <w:ind w:right="197"/>
            </w:pPr>
            <w:r>
              <w:rPr>
                <w:sz w:val="18"/>
                <w:szCs w:val="18"/>
              </w:rPr>
              <w:t xml:space="preserve">Создание общественных </w:t>
            </w:r>
            <w:r>
              <w:rPr>
                <w:spacing w:val="-1"/>
                <w:sz w:val="18"/>
                <w:szCs w:val="18"/>
              </w:rPr>
              <w:t xml:space="preserve">организаций по профилактике </w:t>
            </w:r>
            <w:r>
              <w:rPr>
                <w:sz w:val="18"/>
                <w:szCs w:val="18"/>
              </w:rPr>
              <w:t>наркотизации</w:t>
            </w:r>
          </w:p>
        </w:tc>
        <w:tc>
          <w:tcPr>
            <w:tcW w:w="926" w:type="dxa"/>
            <w:tcBorders>
              <w:top w:val="nil"/>
              <w:left w:val="single" w:sz="6" w:space="0" w:color="auto"/>
              <w:bottom w:val="nil"/>
              <w:right w:val="single" w:sz="6" w:space="0" w:color="auto"/>
            </w:tcBorders>
            <w:shd w:val="clear" w:color="auto" w:fill="FFFFFF"/>
          </w:tcPr>
          <w:p w14:paraId="7867B7D8" w14:textId="77777777" w:rsidR="008B35D8" w:rsidRDefault="008B35D8">
            <w:pPr>
              <w:shd w:val="clear" w:color="auto" w:fill="FFFFFF"/>
              <w:ind w:left="38"/>
            </w:pPr>
            <w:r>
              <w:rPr>
                <w:sz w:val="18"/>
                <w:szCs w:val="18"/>
              </w:rPr>
              <w:t>20,5</w:t>
            </w:r>
          </w:p>
        </w:tc>
        <w:tc>
          <w:tcPr>
            <w:tcW w:w="1186" w:type="dxa"/>
            <w:tcBorders>
              <w:top w:val="nil"/>
              <w:left w:val="single" w:sz="6" w:space="0" w:color="auto"/>
              <w:bottom w:val="nil"/>
              <w:right w:val="single" w:sz="6" w:space="0" w:color="auto"/>
            </w:tcBorders>
            <w:shd w:val="clear" w:color="auto" w:fill="FFFFFF"/>
          </w:tcPr>
          <w:p w14:paraId="3E04D673" w14:textId="77777777" w:rsidR="008B35D8" w:rsidRDefault="008B35D8">
            <w:pPr>
              <w:shd w:val="clear" w:color="auto" w:fill="FFFFFF"/>
              <w:ind w:left="235"/>
            </w:pPr>
            <w:r>
              <w:rPr>
                <w:sz w:val="18"/>
                <w:szCs w:val="18"/>
              </w:rPr>
              <w:t>3,1</w:t>
            </w:r>
          </w:p>
        </w:tc>
        <w:tc>
          <w:tcPr>
            <w:tcW w:w="1296" w:type="dxa"/>
            <w:tcBorders>
              <w:top w:val="nil"/>
              <w:left w:val="single" w:sz="6" w:space="0" w:color="auto"/>
              <w:bottom w:val="nil"/>
              <w:right w:val="single" w:sz="6" w:space="0" w:color="auto"/>
            </w:tcBorders>
            <w:shd w:val="clear" w:color="auto" w:fill="FFFFFF"/>
          </w:tcPr>
          <w:p w14:paraId="5AA3D2B7" w14:textId="77777777" w:rsidR="008B35D8" w:rsidRDefault="008B35D8">
            <w:pPr>
              <w:shd w:val="clear" w:color="auto" w:fill="FFFFFF"/>
              <w:ind w:right="408"/>
              <w:jc w:val="right"/>
            </w:pPr>
            <w:r>
              <w:rPr>
                <w:sz w:val="18"/>
                <w:szCs w:val="18"/>
              </w:rPr>
              <w:t>16,6</w:t>
            </w:r>
          </w:p>
        </w:tc>
        <w:tc>
          <w:tcPr>
            <w:tcW w:w="1277" w:type="dxa"/>
            <w:tcBorders>
              <w:top w:val="nil"/>
              <w:left w:val="single" w:sz="6" w:space="0" w:color="auto"/>
              <w:bottom w:val="nil"/>
              <w:right w:val="single" w:sz="6" w:space="0" w:color="auto"/>
            </w:tcBorders>
            <w:shd w:val="clear" w:color="auto" w:fill="FFFFFF"/>
          </w:tcPr>
          <w:p w14:paraId="59D7A79F" w14:textId="77777777" w:rsidR="008B35D8" w:rsidRDefault="008B35D8">
            <w:pPr>
              <w:shd w:val="clear" w:color="auto" w:fill="FFFFFF"/>
              <w:ind w:right="384"/>
              <w:jc w:val="right"/>
            </w:pPr>
            <w:r>
              <w:rPr>
                <w:sz w:val="18"/>
                <w:szCs w:val="18"/>
              </w:rPr>
              <w:t>17,3</w:t>
            </w:r>
          </w:p>
        </w:tc>
      </w:tr>
      <w:tr w:rsidR="008B35D8" w14:paraId="39336538" w14:textId="77777777">
        <w:tblPrEx>
          <w:tblCellMar>
            <w:top w:w="0" w:type="dxa"/>
            <w:bottom w:w="0" w:type="dxa"/>
          </w:tblCellMar>
        </w:tblPrEx>
        <w:trPr>
          <w:trHeight w:hRule="exact" w:val="710"/>
        </w:trPr>
        <w:tc>
          <w:tcPr>
            <w:tcW w:w="2717" w:type="dxa"/>
            <w:tcBorders>
              <w:top w:val="nil"/>
              <w:left w:val="single" w:sz="6" w:space="0" w:color="auto"/>
              <w:bottom w:val="nil"/>
              <w:right w:val="single" w:sz="6" w:space="0" w:color="auto"/>
            </w:tcBorders>
            <w:shd w:val="clear" w:color="auto" w:fill="FFFFFF"/>
          </w:tcPr>
          <w:p w14:paraId="445A0B41" w14:textId="77777777" w:rsidR="008B35D8" w:rsidRDefault="008B35D8">
            <w:pPr>
              <w:shd w:val="clear" w:color="auto" w:fill="FFFFFF"/>
              <w:spacing w:line="216" w:lineRule="exact"/>
              <w:ind w:right="34"/>
            </w:pPr>
            <w:r>
              <w:rPr>
                <w:sz w:val="18"/>
                <w:szCs w:val="18"/>
              </w:rPr>
              <w:t>Создание «телефонов доверия», центров психологической поддержки молодежи</w:t>
            </w:r>
          </w:p>
        </w:tc>
        <w:tc>
          <w:tcPr>
            <w:tcW w:w="926" w:type="dxa"/>
            <w:tcBorders>
              <w:top w:val="nil"/>
              <w:left w:val="single" w:sz="6" w:space="0" w:color="auto"/>
              <w:bottom w:val="nil"/>
              <w:right w:val="single" w:sz="6" w:space="0" w:color="auto"/>
            </w:tcBorders>
            <w:shd w:val="clear" w:color="auto" w:fill="FFFFFF"/>
          </w:tcPr>
          <w:p w14:paraId="4D6E8C43" w14:textId="77777777" w:rsidR="008B35D8" w:rsidRDefault="008B35D8">
            <w:pPr>
              <w:shd w:val="clear" w:color="auto" w:fill="FFFFFF"/>
              <w:ind w:left="38"/>
            </w:pPr>
            <w:r>
              <w:rPr>
                <w:sz w:val="18"/>
                <w:szCs w:val="18"/>
              </w:rPr>
              <w:t>36,2</w:t>
            </w:r>
          </w:p>
        </w:tc>
        <w:tc>
          <w:tcPr>
            <w:tcW w:w="1186" w:type="dxa"/>
            <w:tcBorders>
              <w:top w:val="nil"/>
              <w:left w:val="single" w:sz="6" w:space="0" w:color="auto"/>
              <w:bottom w:val="nil"/>
              <w:right w:val="single" w:sz="6" w:space="0" w:color="auto"/>
            </w:tcBorders>
            <w:shd w:val="clear" w:color="auto" w:fill="FFFFFF"/>
          </w:tcPr>
          <w:p w14:paraId="2507C367" w14:textId="77777777" w:rsidR="008B35D8" w:rsidRDefault="008B35D8">
            <w:pPr>
              <w:shd w:val="clear" w:color="auto" w:fill="FFFFFF"/>
              <w:ind w:left="235"/>
            </w:pPr>
            <w:r>
              <w:rPr>
                <w:sz w:val="18"/>
                <w:szCs w:val="18"/>
              </w:rPr>
              <w:t>31,2</w:t>
            </w:r>
          </w:p>
        </w:tc>
        <w:tc>
          <w:tcPr>
            <w:tcW w:w="1296" w:type="dxa"/>
            <w:tcBorders>
              <w:top w:val="nil"/>
              <w:left w:val="single" w:sz="6" w:space="0" w:color="auto"/>
              <w:bottom w:val="nil"/>
              <w:right w:val="single" w:sz="6" w:space="0" w:color="auto"/>
            </w:tcBorders>
            <w:shd w:val="clear" w:color="auto" w:fill="FFFFFF"/>
          </w:tcPr>
          <w:p w14:paraId="35E010D3" w14:textId="77777777" w:rsidR="008B35D8" w:rsidRDefault="008B35D8">
            <w:pPr>
              <w:shd w:val="clear" w:color="auto" w:fill="FFFFFF"/>
              <w:ind w:right="427"/>
              <w:jc w:val="right"/>
            </w:pPr>
            <w:r>
              <w:rPr>
                <w:sz w:val="18"/>
                <w:szCs w:val="18"/>
              </w:rPr>
              <w:t>32,1</w:t>
            </w:r>
          </w:p>
        </w:tc>
        <w:tc>
          <w:tcPr>
            <w:tcW w:w="1277" w:type="dxa"/>
            <w:tcBorders>
              <w:top w:val="nil"/>
              <w:left w:val="single" w:sz="6" w:space="0" w:color="auto"/>
              <w:bottom w:val="nil"/>
              <w:right w:val="single" w:sz="6" w:space="0" w:color="auto"/>
            </w:tcBorders>
            <w:shd w:val="clear" w:color="auto" w:fill="FFFFFF"/>
          </w:tcPr>
          <w:p w14:paraId="6FF23049" w14:textId="77777777" w:rsidR="008B35D8" w:rsidRDefault="008B35D8">
            <w:pPr>
              <w:shd w:val="clear" w:color="auto" w:fill="FFFFFF"/>
              <w:ind w:right="398"/>
              <w:jc w:val="right"/>
            </w:pPr>
            <w:r>
              <w:rPr>
                <w:sz w:val="18"/>
                <w:szCs w:val="18"/>
              </w:rPr>
              <w:t>41.1</w:t>
            </w:r>
          </w:p>
        </w:tc>
      </w:tr>
      <w:tr w:rsidR="008B35D8" w14:paraId="4DCE167C" w14:textId="77777777">
        <w:tblPrEx>
          <w:tblCellMar>
            <w:top w:w="0" w:type="dxa"/>
            <w:bottom w:w="0" w:type="dxa"/>
          </w:tblCellMar>
        </w:tblPrEx>
        <w:trPr>
          <w:trHeight w:hRule="exact" w:val="475"/>
        </w:trPr>
        <w:tc>
          <w:tcPr>
            <w:tcW w:w="2717" w:type="dxa"/>
            <w:tcBorders>
              <w:top w:val="nil"/>
              <w:left w:val="single" w:sz="6" w:space="0" w:color="auto"/>
              <w:bottom w:val="nil"/>
              <w:right w:val="single" w:sz="6" w:space="0" w:color="auto"/>
            </w:tcBorders>
            <w:shd w:val="clear" w:color="auto" w:fill="FFFFFF"/>
          </w:tcPr>
          <w:p w14:paraId="03BEE333" w14:textId="77777777" w:rsidR="008B35D8" w:rsidRDefault="008B35D8">
            <w:pPr>
              <w:shd w:val="clear" w:color="auto" w:fill="FFFFFF"/>
              <w:spacing w:line="216" w:lineRule="exact"/>
              <w:ind w:right="331" w:firstLine="10"/>
            </w:pPr>
            <w:r>
              <w:rPr>
                <w:sz w:val="18"/>
                <w:szCs w:val="18"/>
              </w:rPr>
              <w:t>Открытие дворовых клубов для занятий по интересам</w:t>
            </w:r>
          </w:p>
        </w:tc>
        <w:tc>
          <w:tcPr>
            <w:tcW w:w="926" w:type="dxa"/>
            <w:tcBorders>
              <w:top w:val="nil"/>
              <w:left w:val="single" w:sz="6" w:space="0" w:color="auto"/>
              <w:bottom w:val="nil"/>
              <w:right w:val="single" w:sz="6" w:space="0" w:color="auto"/>
            </w:tcBorders>
            <w:shd w:val="clear" w:color="auto" w:fill="FFFFFF"/>
          </w:tcPr>
          <w:p w14:paraId="4D1EC470" w14:textId="77777777" w:rsidR="008B35D8" w:rsidRDefault="008B35D8">
            <w:pPr>
              <w:shd w:val="clear" w:color="auto" w:fill="FFFFFF"/>
              <w:ind w:left="43"/>
            </w:pPr>
            <w:r>
              <w:rPr>
                <w:sz w:val="18"/>
                <w:szCs w:val="18"/>
              </w:rPr>
              <w:t>32,0</w:t>
            </w:r>
          </w:p>
        </w:tc>
        <w:tc>
          <w:tcPr>
            <w:tcW w:w="1186" w:type="dxa"/>
            <w:tcBorders>
              <w:top w:val="nil"/>
              <w:left w:val="single" w:sz="6" w:space="0" w:color="auto"/>
              <w:bottom w:val="nil"/>
              <w:right w:val="single" w:sz="6" w:space="0" w:color="auto"/>
            </w:tcBorders>
            <w:shd w:val="clear" w:color="auto" w:fill="FFFFFF"/>
          </w:tcPr>
          <w:p w14:paraId="3062DD45" w14:textId="77777777" w:rsidR="008B35D8" w:rsidRDefault="008B35D8">
            <w:pPr>
              <w:shd w:val="clear" w:color="auto" w:fill="FFFFFF"/>
              <w:ind w:left="259"/>
            </w:pPr>
            <w:r>
              <w:rPr>
                <w:sz w:val="18"/>
                <w:szCs w:val="18"/>
              </w:rPr>
              <w:t>18.7</w:t>
            </w:r>
          </w:p>
        </w:tc>
        <w:tc>
          <w:tcPr>
            <w:tcW w:w="1296" w:type="dxa"/>
            <w:tcBorders>
              <w:top w:val="nil"/>
              <w:left w:val="single" w:sz="6" w:space="0" w:color="auto"/>
              <w:bottom w:val="nil"/>
              <w:right w:val="single" w:sz="6" w:space="0" w:color="auto"/>
            </w:tcBorders>
            <w:shd w:val="clear" w:color="auto" w:fill="FFFFFF"/>
          </w:tcPr>
          <w:p w14:paraId="5BCF7F13" w14:textId="77777777" w:rsidR="008B35D8" w:rsidRDefault="008B35D8">
            <w:pPr>
              <w:shd w:val="clear" w:color="auto" w:fill="FFFFFF"/>
              <w:ind w:right="403"/>
              <w:jc w:val="right"/>
            </w:pPr>
            <w:r>
              <w:rPr>
                <w:sz w:val="18"/>
                <w:szCs w:val="18"/>
              </w:rPr>
              <w:t>36,9</w:t>
            </w:r>
          </w:p>
        </w:tc>
        <w:tc>
          <w:tcPr>
            <w:tcW w:w="1277" w:type="dxa"/>
            <w:tcBorders>
              <w:top w:val="nil"/>
              <w:left w:val="single" w:sz="6" w:space="0" w:color="auto"/>
              <w:bottom w:val="nil"/>
              <w:right w:val="single" w:sz="6" w:space="0" w:color="auto"/>
            </w:tcBorders>
            <w:shd w:val="clear" w:color="auto" w:fill="FFFFFF"/>
          </w:tcPr>
          <w:p w14:paraId="424AE208" w14:textId="77777777" w:rsidR="008B35D8" w:rsidRDefault="008B35D8">
            <w:pPr>
              <w:shd w:val="clear" w:color="auto" w:fill="FFFFFF"/>
              <w:ind w:right="374"/>
              <w:jc w:val="right"/>
            </w:pPr>
            <w:r>
              <w:rPr>
                <w:sz w:val="18"/>
                <w:szCs w:val="18"/>
              </w:rPr>
              <w:t>39,5</w:t>
            </w:r>
          </w:p>
        </w:tc>
      </w:tr>
      <w:tr w:rsidR="008B35D8" w14:paraId="45142AE2" w14:textId="77777777">
        <w:tblPrEx>
          <w:tblCellMar>
            <w:top w:w="0" w:type="dxa"/>
            <w:bottom w:w="0" w:type="dxa"/>
          </w:tblCellMar>
        </w:tblPrEx>
        <w:trPr>
          <w:trHeight w:hRule="exact" w:val="240"/>
        </w:trPr>
        <w:tc>
          <w:tcPr>
            <w:tcW w:w="2717" w:type="dxa"/>
            <w:tcBorders>
              <w:top w:val="nil"/>
              <w:left w:val="single" w:sz="6" w:space="0" w:color="auto"/>
              <w:bottom w:val="single" w:sz="6" w:space="0" w:color="auto"/>
              <w:right w:val="single" w:sz="6" w:space="0" w:color="auto"/>
            </w:tcBorders>
            <w:shd w:val="clear" w:color="auto" w:fill="FFFFFF"/>
          </w:tcPr>
          <w:p w14:paraId="76417B1F" w14:textId="77777777" w:rsidR="008B35D8" w:rsidRDefault="008B35D8">
            <w:pPr>
              <w:shd w:val="clear" w:color="auto" w:fill="FFFFFF"/>
            </w:pPr>
            <w:r>
              <w:rPr>
                <w:sz w:val="18"/>
                <w:szCs w:val="18"/>
              </w:rPr>
              <w:t>Затруднились дать ответ</w:t>
            </w:r>
          </w:p>
        </w:tc>
        <w:tc>
          <w:tcPr>
            <w:tcW w:w="926" w:type="dxa"/>
            <w:tcBorders>
              <w:top w:val="nil"/>
              <w:left w:val="single" w:sz="6" w:space="0" w:color="auto"/>
              <w:bottom w:val="single" w:sz="6" w:space="0" w:color="auto"/>
              <w:right w:val="single" w:sz="6" w:space="0" w:color="auto"/>
            </w:tcBorders>
            <w:shd w:val="clear" w:color="auto" w:fill="FFFFFF"/>
          </w:tcPr>
          <w:p w14:paraId="491D3991" w14:textId="77777777" w:rsidR="008B35D8" w:rsidRDefault="008B35D8">
            <w:pPr>
              <w:shd w:val="clear" w:color="auto" w:fill="FFFFFF"/>
              <w:ind w:left="62"/>
            </w:pPr>
            <w:r>
              <w:rPr>
                <w:sz w:val="18"/>
                <w:szCs w:val="18"/>
              </w:rPr>
              <w:t>10,1</w:t>
            </w:r>
          </w:p>
        </w:tc>
        <w:tc>
          <w:tcPr>
            <w:tcW w:w="1186" w:type="dxa"/>
            <w:tcBorders>
              <w:top w:val="nil"/>
              <w:left w:val="single" w:sz="6" w:space="0" w:color="auto"/>
              <w:bottom w:val="single" w:sz="6" w:space="0" w:color="auto"/>
              <w:right w:val="single" w:sz="6" w:space="0" w:color="auto"/>
            </w:tcBorders>
            <w:shd w:val="clear" w:color="auto" w:fill="FFFFFF"/>
          </w:tcPr>
          <w:p w14:paraId="01363956" w14:textId="77777777" w:rsidR="008B35D8" w:rsidRDefault="008B35D8">
            <w:pPr>
              <w:shd w:val="clear" w:color="auto" w:fill="FFFFFF"/>
              <w:ind w:left="259"/>
            </w:pPr>
            <w:r>
              <w:rPr>
                <w:sz w:val="18"/>
                <w:szCs w:val="18"/>
              </w:rPr>
              <w:t>18,7</w:t>
            </w:r>
          </w:p>
        </w:tc>
        <w:tc>
          <w:tcPr>
            <w:tcW w:w="1296" w:type="dxa"/>
            <w:tcBorders>
              <w:top w:val="nil"/>
              <w:left w:val="single" w:sz="6" w:space="0" w:color="auto"/>
              <w:bottom w:val="single" w:sz="6" w:space="0" w:color="auto"/>
              <w:right w:val="single" w:sz="6" w:space="0" w:color="auto"/>
            </w:tcBorders>
            <w:shd w:val="clear" w:color="auto" w:fill="FFFFFF"/>
          </w:tcPr>
          <w:p w14:paraId="18423A90" w14:textId="77777777" w:rsidR="008B35D8" w:rsidRDefault="008B35D8">
            <w:pPr>
              <w:shd w:val="clear" w:color="auto" w:fill="FFFFFF"/>
              <w:ind w:left="360"/>
            </w:pPr>
            <w:r>
              <w:rPr>
                <w:sz w:val="18"/>
                <w:szCs w:val="18"/>
              </w:rPr>
              <w:t>4,7</w:t>
            </w:r>
          </w:p>
        </w:tc>
        <w:tc>
          <w:tcPr>
            <w:tcW w:w="1277" w:type="dxa"/>
            <w:tcBorders>
              <w:top w:val="nil"/>
              <w:left w:val="single" w:sz="6" w:space="0" w:color="auto"/>
              <w:bottom w:val="single" w:sz="6" w:space="0" w:color="auto"/>
              <w:right w:val="single" w:sz="6" w:space="0" w:color="auto"/>
            </w:tcBorders>
            <w:shd w:val="clear" w:color="auto" w:fill="FFFFFF"/>
          </w:tcPr>
          <w:p w14:paraId="3FCD6122" w14:textId="77777777" w:rsidR="008B35D8" w:rsidRDefault="008B35D8">
            <w:pPr>
              <w:shd w:val="clear" w:color="auto" w:fill="FFFFFF"/>
              <w:ind w:right="370"/>
              <w:jc w:val="right"/>
            </w:pPr>
            <w:r>
              <w:rPr>
                <w:sz w:val="18"/>
                <w:szCs w:val="18"/>
              </w:rPr>
              <w:t>5,2</w:t>
            </w:r>
          </w:p>
        </w:tc>
      </w:tr>
    </w:tbl>
    <w:p w14:paraId="31BDF3DF" w14:textId="77777777" w:rsidR="008B35D8" w:rsidRDefault="008B35D8">
      <w:pPr>
        <w:shd w:val="clear" w:color="auto" w:fill="FFFFFF"/>
        <w:spacing w:before="518" w:line="235" w:lineRule="exact"/>
        <w:ind w:left="14" w:right="29" w:firstLine="341"/>
        <w:jc w:val="both"/>
      </w:pPr>
      <w:r>
        <w:t xml:space="preserve">Молодежь практически единодушно считает наиболее эффективным средством </w:t>
      </w:r>
      <w:r>
        <w:rPr>
          <w:spacing w:val="-3"/>
        </w:rPr>
        <w:t xml:space="preserve">профилактики наркотизации демонстрацию фильмов, рассказывающих о последствиях </w:t>
      </w:r>
      <w:r>
        <w:rPr>
          <w:spacing w:val="-2"/>
        </w:rPr>
        <w:t xml:space="preserve">употребления наркотических средств. В качестве эффективных методов профилактики </w:t>
      </w:r>
      <w:r>
        <w:rPr>
          <w:spacing w:val="-3"/>
        </w:rPr>
        <w:t xml:space="preserve">респонденты называют также создание «телефонов доверия», центров психологической </w:t>
      </w:r>
      <w:r>
        <w:rPr>
          <w:spacing w:val="-2"/>
        </w:rPr>
        <w:t>поддержки молодежи (в которых нуждается каждое учебное заведение), открытие дво</w:t>
      </w:r>
      <w:r>
        <w:rPr>
          <w:spacing w:val="-2"/>
        </w:rPr>
        <w:softHyphen/>
        <w:t xml:space="preserve">ровых клубов для занятий по интересам, секций, залов для занятий спортом. Большие </w:t>
      </w:r>
      <w:r>
        <w:rPr>
          <w:spacing w:val="-4"/>
        </w:rPr>
        <w:t>надежды значительное число учащихся возлагают на такие формы профилактики нарко</w:t>
      </w:r>
      <w:r>
        <w:rPr>
          <w:spacing w:val="-4"/>
        </w:rPr>
        <w:softHyphen/>
      </w:r>
      <w:r>
        <w:t>зависимости, как тренинги «Равный обучает равного».</w:t>
      </w:r>
    </w:p>
    <w:p w14:paraId="5F418EB2" w14:textId="77777777" w:rsidR="008B35D8" w:rsidRDefault="008B35D8">
      <w:pPr>
        <w:shd w:val="clear" w:color="auto" w:fill="FFFFFF"/>
        <w:spacing w:before="192"/>
        <w:ind w:left="1363"/>
      </w:pPr>
      <w:r>
        <w:rPr>
          <w:rFonts w:ascii="Courier New" w:hAnsi="Courier New" w:cs="Courier New"/>
          <w:b/>
          <w:bCs/>
          <w:spacing w:val="-8"/>
          <w:w w:val="80"/>
          <w:sz w:val="28"/>
          <w:szCs w:val="28"/>
        </w:rPr>
        <w:t xml:space="preserve">30.5. </w:t>
      </w:r>
      <w:r>
        <w:rPr>
          <w:rFonts w:ascii="Courier New" w:hAnsi="Courier New"/>
          <w:b/>
          <w:bCs/>
          <w:spacing w:val="-8"/>
          <w:w w:val="80"/>
          <w:sz w:val="28"/>
          <w:szCs w:val="28"/>
        </w:rPr>
        <w:t>Мнения</w:t>
      </w:r>
      <w:r>
        <w:rPr>
          <w:rFonts w:ascii="Courier New" w:hAnsi="Courier New" w:cs="Courier New"/>
          <w:b/>
          <w:bCs/>
          <w:spacing w:val="-8"/>
          <w:w w:val="80"/>
          <w:sz w:val="28"/>
          <w:szCs w:val="28"/>
        </w:rPr>
        <w:t xml:space="preserve"> </w:t>
      </w:r>
      <w:r>
        <w:rPr>
          <w:rFonts w:ascii="Courier New" w:hAnsi="Courier New"/>
          <w:b/>
          <w:bCs/>
          <w:spacing w:val="-8"/>
          <w:w w:val="80"/>
          <w:sz w:val="28"/>
          <w:szCs w:val="28"/>
        </w:rPr>
        <w:t>наркозависимых</w:t>
      </w:r>
      <w:r>
        <w:rPr>
          <w:rFonts w:ascii="Courier New" w:hAnsi="Courier New" w:cs="Courier New"/>
          <w:b/>
          <w:bCs/>
          <w:spacing w:val="-8"/>
          <w:w w:val="80"/>
          <w:sz w:val="28"/>
          <w:szCs w:val="28"/>
        </w:rPr>
        <w:t xml:space="preserve"> </w:t>
      </w:r>
      <w:r>
        <w:rPr>
          <w:rFonts w:ascii="Courier New" w:hAnsi="Courier New"/>
          <w:b/>
          <w:bCs/>
          <w:spacing w:val="-8"/>
          <w:w w:val="80"/>
          <w:sz w:val="28"/>
          <w:szCs w:val="28"/>
        </w:rPr>
        <w:t>пациентов</w:t>
      </w:r>
    </w:p>
    <w:p w14:paraId="710C36F3" w14:textId="77777777" w:rsidR="008B35D8" w:rsidRDefault="008B35D8">
      <w:pPr>
        <w:shd w:val="clear" w:color="auto" w:fill="FFFFFF"/>
        <w:spacing w:before="221" w:line="235" w:lineRule="exact"/>
        <w:ind w:left="10" w:right="34" w:firstLine="341"/>
        <w:jc w:val="both"/>
      </w:pPr>
      <w:r>
        <w:rPr>
          <w:spacing w:val="-3"/>
        </w:rPr>
        <w:t>В ходе интервью, проведенных с наркозависимыми представителями молодого по</w:t>
      </w:r>
      <w:r>
        <w:rPr>
          <w:spacing w:val="-3"/>
        </w:rPr>
        <w:softHyphen/>
      </w:r>
      <w:r>
        <w:rPr>
          <w:spacing w:val="-1"/>
        </w:rPr>
        <w:t>коления, были выявлены следующие типичные стратегии избегания вовлечения в по</w:t>
      </w:r>
      <w:r>
        <w:rPr>
          <w:spacing w:val="-1"/>
        </w:rPr>
        <w:softHyphen/>
      </w:r>
      <w:r>
        <w:t>требление наркотиков.</w:t>
      </w:r>
    </w:p>
    <w:p w14:paraId="7CA504E1" w14:textId="77777777" w:rsidR="008B35D8" w:rsidRDefault="008B35D8">
      <w:pPr>
        <w:shd w:val="clear" w:color="auto" w:fill="FFFFFF"/>
        <w:spacing w:line="235" w:lineRule="exact"/>
        <w:ind w:left="14" w:right="34" w:firstLine="360"/>
        <w:jc w:val="both"/>
      </w:pPr>
      <w:r>
        <w:rPr>
          <w:spacing w:val="-1"/>
        </w:rPr>
        <w:t xml:space="preserve">1. </w:t>
      </w:r>
      <w:r>
        <w:rPr>
          <w:i/>
          <w:iCs/>
          <w:spacing w:val="-1"/>
        </w:rPr>
        <w:t xml:space="preserve">Стратегия поиска дополнительной информации о наркотиках. </w:t>
      </w:r>
      <w:r>
        <w:rPr>
          <w:spacing w:val="-1"/>
        </w:rPr>
        <w:t xml:space="preserve">Одна из самых </w:t>
      </w:r>
      <w:r>
        <w:rPr>
          <w:spacing w:val="-3"/>
        </w:rPr>
        <w:t xml:space="preserve">эффективных. Отмечается, что </w:t>
      </w:r>
      <w:r>
        <w:rPr>
          <w:i/>
          <w:iCs/>
          <w:spacing w:val="-3"/>
        </w:rPr>
        <w:t>предрасположенность к вовлечению в потребление нар</w:t>
      </w:r>
      <w:r>
        <w:rPr>
          <w:i/>
          <w:iCs/>
          <w:spacing w:val="-3"/>
        </w:rPr>
        <w:softHyphen/>
      </w:r>
      <w:r>
        <w:rPr>
          <w:i/>
          <w:iCs/>
          <w:spacing w:val="-2"/>
        </w:rPr>
        <w:t>котиков обратно пропорциональна объему достоверных (преимущественно медицин</w:t>
      </w:r>
      <w:r>
        <w:rPr>
          <w:i/>
          <w:iCs/>
          <w:spacing w:val="-2"/>
        </w:rPr>
        <w:softHyphen/>
      </w:r>
      <w:r>
        <w:rPr>
          <w:i/>
          <w:iCs/>
          <w:spacing w:val="-1"/>
        </w:rPr>
        <w:t xml:space="preserve">ских) знаний о них. </w:t>
      </w:r>
      <w:r>
        <w:rPr>
          <w:spacing w:val="-1"/>
        </w:rPr>
        <w:t xml:space="preserve">Многие респонденты, употребляющие наркотические препараты, </w:t>
      </w:r>
      <w:r>
        <w:rPr>
          <w:spacing w:val="-3"/>
        </w:rPr>
        <w:t>отмечали, что начало «эксперимента» с наркотиками связано с любопытством и неосве</w:t>
      </w:r>
      <w:r>
        <w:rPr>
          <w:spacing w:val="-3"/>
        </w:rPr>
        <w:softHyphen/>
        <w:t>домленностью о последствиях. Индивиды, информированные о степени вреда употреб</w:t>
      </w:r>
      <w:r>
        <w:rPr>
          <w:spacing w:val="-3"/>
        </w:rPr>
        <w:softHyphen/>
      </w:r>
      <w:r>
        <w:rPr>
          <w:spacing w:val="-4"/>
        </w:rPr>
        <w:t>ления наркотических веществ, имеющие наглядные примеры (наблюдавшие за протека</w:t>
      </w:r>
      <w:r>
        <w:rPr>
          <w:spacing w:val="-4"/>
        </w:rPr>
        <w:softHyphen/>
      </w:r>
      <w:r>
        <w:rPr>
          <w:spacing w:val="-2"/>
        </w:rPr>
        <w:t>нием абстинентного синдрома у других, имеющие родственников или знакомых, утра</w:t>
      </w:r>
      <w:r>
        <w:rPr>
          <w:spacing w:val="-2"/>
        </w:rPr>
        <w:softHyphen/>
      </w:r>
      <w:r>
        <w:rPr>
          <w:spacing w:val="-3"/>
        </w:rPr>
        <w:t xml:space="preserve">тивших здоровье или погибших от употребления наркотиков), практически не попадают </w:t>
      </w:r>
      <w:r>
        <w:rPr>
          <w:spacing w:val="-2"/>
        </w:rPr>
        <w:t>в число наркоманов. Примерно так же воздействует дополнительная информация о со</w:t>
      </w:r>
      <w:r>
        <w:rPr>
          <w:spacing w:val="-2"/>
        </w:rPr>
        <w:softHyphen/>
      </w:r>
      <w:r>
        <w:t>путствующих заболеваниях (ВИЧ, гепатит В).</w:t>
      </w:r>
    </w:p>
    <w:p w14:paraId="61B92EA3" w14:textId="77777777" w:rsidR="008B35D8" w:rsidRDefault="008B35D8">
      <w:pPr>
        <w:shd w:val="clear" w:color="auto" w:fill="FFFFFF"/>
        <w:spacing w:line="235" w:lineRule="exact"/>
        <w:ind w:left="14" w:right="43" w:firstLine="331"/>
        <w:jc w:val="both"/>
      </w:pPr>
      <w:r>
        <w:rPr>
          <w:spacing w:val="-5"/>
        </w:rPr>
        <w:t>Стратегия информирования имеет низкую эффективность в связи с тем, что в послед</w:t>
      </w:r>
      <w:r>
        <w:rPr>
          <w:spacing w:val="-5"/>
        </w:rPr>
        <w:softHyphen/>
      </w:r>
      <w:r>
        <w:rPr>
          <w:spacing w:val="-2"/>
        </w:rPr>
        <w:t>нее время отмечается «эффект усталости» молодежи от антинаркотической пропаган</w:t>
      </w:r>
      <w:r>
        <w:rPr>
          <w:spacing w:val="-2"/>
        </w:rPr>
        <w:softHyphen/>
      </w:r>
      <w:r>
        <w:rPr>
          <w:spacing w:val="-3"/>
        </w:rPr>
        <w:t>ды, с одной стороны, обычно плохо организованной (по словам респондентов — «скуч</w:t>
      </w:r>
      <w:r>
        <w:rPr>
          <w:spacing w:val="-3"/>
        </w:rPr>
        <w:softHyphen/>
      </w:r>
      <w:r>
        <w:rPr>
          <w:spacing w:val="-2"/>
        </w:rPr>
        <w:t xml:space="preserve">но и занудно»), с другой — молодежь предпочитает избегать негативной информации, не вписывающейся в ее видение окружающего мира или направленной на повышение </w:t>
      </w:r>
      <w:r>
        <w:t>уровня тревожности.</w:t>
      </w:r>
    </w:p>
    <w:p w14:paraId="183F09A5" w14:textId="77777777" w:rsidR="008B35D8" w:rsidRDefault="008B35D8">
      <w:pPr>
        <w:shd w:val="clear" w:color="auto" w:fill="FFFFFF"/>
        <w:spacing w:line="235" w:lineRule="exact"/>
        <w:ind w:left="14" w:right="43" w:firstLine="331"/>
        <w:jc w:val="both"/>
        <w:sectPr w:rsidR="008B35D8">
          <w:pgSz w:w="12240" w:h="15840"/>
          <w:pgMar w:top="1440" w:right="2585" w:bottom="720" w:left="2254" w:header="720" w:footer="720" w:gutter="0"/>
          <w:cols w:space="60"/>
          <w:noEndnote/>
        </w:sectPr>
      </w:pPr>
    </w:p>
    <w:p w14:paraId="4561BE08" w14:textId="77777777" w:rsidR="008B35D8" w:rsidRDefault="008B35D8">
      <w:pPr>
        <w:shd w:val="clear" w:color="auto" w:fill="FFFFFF"/>
      </w:pPr>
      <w:r>
        <w:rPr>
          <w:spacing w:val="-2"/>
          <w:sz w:val="18"/>
          <w:szCs w:val="18"/>
        </w:rPr>
        <w:t>Мнения наркозависимых пациентов</w:t>
      </w:r>
    </w:p>
    <w:p w14:paraId="51C4107F" w14:textId="77777777" w:rsidR="008B35D8" w:rsidRDefault="008B35D8">
      <w:pPr>
        <w:shd w:val="clear" w:color="auto" w:fill="FFFFFF"/>
        <w:spacing w:before="14"/>
      </w:pPr>
      <w:r>
        <w:br w:type="column"/>
      </w:r>
      <w:r>
        <w:rPr>
          <w:sz w:val="18"/>
          <w:szCs w:val="18"/>
        </w:rPr>
        <w:t>731</w:t>
      </w:r>
    </w:p>
    <w:p w14:paraId="69B9BEF0" w14:textId="77777777" w:rsidR="008B35D8" w:rsidRDefault="008B35D8">
      <w:pPr>
        <w:shd w:val="clear" w:color="auto" w:fill="FFFFFF"/>
        <w:spacing w:before="14"/>
        <w:sectPr w:rsidR="008B35D8">
          <w:pgSz w:w="12240" w:h="15840"/>
          <w:pgMar w:top="1440" w:right="2187" w:bottom="720" w:left="2243" w:header="720" w:footer="720" w:gutter="0"/>
          <w:cols w:num="2" w:space="720" w:equalWidth="0">
            <w:col w:w="2740" w:space="4349"/>
            <w:col w:w="720"/>
          </w:cols>
          <w:noEndnote/>
        </w:sectPr>
      </w:pPr>
    </w:p>
    <w:p w14:paraId="15DEDF1F" w14:textId="77777777" w:rsidR="008B35D8" w:rsidRDefault="008B35D8" w:rsidP="008B35D8">
      <w:pPr>
        <w:numPr>
          <w:ilvl w:val="0"/>
          <w:numId w:val="100"/>
        </w:numPr>
        <w:shd w:val="clear" w:color="auto" w:fill="FFFFFF"/>
        <w:tabs>
          <w:tab w:val="left" w:pos="571"/>
        </w:tabs>
        <w:spacing w:before="264" w:line="235" w:lineRule="exact"/>
        <w:ind w:right="470" w:firstLine="341"/>
        <w:jc w:val="both"/>
        <w:rPr>
          <w:i/>
          <w:iCs/>
          <w:spacing w:val="-6"/>
        </w:rPr>
      </w:pPr>
      <w:r>
        <w:rPr>
          <w:i/>
          <w:iCs/>
        </w:rPr>
        <w:t xml:space="preserve">Стратегия внутреннего самоопределения </w:t>
      </w:r>
      <w:r>
        <w:t>основана не только на информиро</w:t>
      </w:r>
      <w:r>
        <w:softHyphen/>
      </w:r>
      <w:r>
        <w:rPr>
          <w:spacing w:val="-3"/>
        </w:rPr>
        <w:t>ванности о последствиях и осознании неминуемых негативных последствий употребле</w:t>
      </w:r>
      <w:r>
        <w:rPr>
          <w:spacing w:val="-3"/>
        </w:rPr>
        <w:softHyphen/>
      </w:r>
      <w:r>
        <w:rPr>
          <w:spacing w:val="-2"/>
        </w:rPr>
        <w:t xml:space="preserve">ния, но и на существовании у индивида иных жизненных установок. В их систему не </w:t>
      </w:r>
      <w:r>
        <w:rPr>
          <w:spacing w:val="-3"/>
        </w:rPr>
        <w:t>вписывается употребление наркотических средств, зато вписывается способность отка</w:t>
      </w:r>
      <w:r>
        <w:rPr>
          <w:spacing w:val="-3"/>
        </w:rPr>
        <w:softHyphen/>
        <w:t>заться от наркотика в ситуации предложения, мотивировав это не опасением за состоя</w:t>
      </w:r>
      <w:r>
        <w:rPr>
          <w:spacing w:val="-3"/>
        </w:rPr>
        <w:softHyphen/>
      </w:r>
      <w:r>
        <w:rPr>
          <w:spacing w:val="-4"/>
        </w:rPr>
        <w:t>ние своего здоровья, а наличием других приоритетов. Система приоритетов может бази</w:t>
      </w:r>
      <w:r>
        <w:rPr>
          <w:spacing w:val="-4"/>
        </w:rPr>
        <w:softHyphen/>
      </w:r>
      <w:r>
        <w:rPr>
          <w:spacing w:val="-1"/>
        </w:rPr>
        <w:t>роваться на определенном занятии, несовместимом с употреблением наркотиков (на</w:t>
      </w:r>
      <w:r>
        <w:rPr>
          <w:spacing w:val="-1"/>
        </w:rPr>
        <w:softHyphen/>
        <w:t xml:space="preserve">пример, профессиональный спорт), или на Я-концепции, исключающей потребление </w:t>
      </w:r>
      <w:r>
        <w:t>наркотиков.</w:t>
      </w:r>
    </w:p>
    <w:p w14:paraId="22226B40" w14:textId="77777777" w:rsidR="008B35D8" w:rsidRDefault="008B35D8" w:rsidP="008B35D8">
      <w:pPr>
        <w:numPr>
          <w:ilvl w:val="0"/>
          <w:numId w:val="100"/>
        </w:numPr>
        <w:shd w:val="clear" w:color="auto" w:fill="FFFFFF"/>
        <w:tabs>
          <w:tab w:val="left" w:pos="571"/>
        </w:tabs>
        <w:spacing w:before="5" w:line="235" w:lineRule="exact"/>
        <w:ind w:right="470" w:firstLine="341"/>
        <w:jc w:val="both"/>
        <w:rPr>
          <w:spacing w:val="-8"/>
        </w:rPr>
      </w:pPr>
      <w:r>
        <w:rPr>
          <w:i/>
          <w:iCs/>
          <w:spacing w:val="-1"/>
        </w:rPr>
        <w:t xml:space="preserve">Стратегия избегания провоцирующих ситуаций </w:t>
      </w:r>
      <w:r>
        <w:rPr>
          <w:spacing w:val="-1"/>
        </w:rPr>
        <w:t>состоит в исключении из кру</w:t>
      </w:r>
      <w:r>
        <w:rPr>
          <w:spacing w:val="-1"/>
        </w:rPr>
        <w:softHyphen/>
      </w:r>
      <w:r>
        <w:rPr>
          <w:spacing w:val="-3"/>
        </w:rPr>
        <w:t>га общения субъектов, имеющих отношение к употреблению наркотиков. Ее эффектив</w:t>
      </w:r>
      <w:r>
        <w:rPr>
          <w:spacing w:val="-3"/>
        </w:rPr>
        <w:softHyphen/>
      </w:r>
      <w:r>
        <w:rPr>
          <w:spacing w:val="-4"/>
        </w:rPr>
        <w:t>ность зависит от множества дополнительных факторов. Исследование показало, что пол</w:t>
      </w:r>
      <w:r>
        <w:rPr>
          <w:spacing w:val="-4"/>
        </w:rPr>
        <w:softHyphen/>
      </w:r>
      <w:r>
        <w:rPr>
          <w:spacing w:val="-3"/>
        </w:rPr>
        <w:t>ная изоляция от носителей наркотической культуры трудновыполнима, поэтому реали</w:t>
      </w:r>
      <w:r>
        <w:rPr>
          <w:spacing w:val="-3"/>
        </w:rPr>
        <w:softHyphen/>
      </w:r>
      <w:r>
        <w:rPr>
          <w:spacing w:val="-2"/>
        </w:rPr>
        <w:t>зация этой стратегии возможна лишь при наличии оптимальных условий.</w:t>
      </w:r>
    </w:p>
    <w:p w14:paraId="1D793890" w14:textId="77777777" w:rsidR="008B35D8" w:rsidRDefault="008B35D8" w:rsidP="008B35D8">
      <w:pPr>
        <w:numPr>
          <w:ilvl w:val="0"/>
          <w:numId w:val="100"/>
        </w:numPr>
        <w:shd w:val="clear" w:color="auto" w:fill="FFFFFF"/>
        <w:tabs>
          <w:tab w:val="left" w:pos="571"/>
        </w:tabs>
        <w:spacing w:before="5" w:line="235" w:lineRule="exact"/>
        <w:ind w:right="470" w:firstLine="341"/>
        <w:jc w:val="both"/>
        <w:rPr>
          <w:spacing w:val="-8"/>
        </w:rPr>
        <w:sectPr w:rsidR="008B35D8">
          <w:type w:val="continuous"/>
          <w:pgSz w:w="12240" w:h="15840"/>
          <w:pgMar w:top="1440" w:right="2187" w:bottom="720" w:left="2229" w:header="720" w:footer="720" w:gutter="0"/>
          <w:cols w:space="60"/>
          <w:noEndnote/>
        </w:sectPr>
      </w:pPr>
    </w:p>
    <w:p w14:paraId="4E7BBCA3" w14:textId="77777777" w:rsidR="008B35D8" w:rsidRDefault="008B35D8">
      <w:pPr>
        <w:shd w:val="clear" w:color="auto" w:fill="FFFFFF"/>
        <w:ind w:left="3365"/>
      </w:pPr>
      <w:r>
        <w:rPr>
          <w:noProof/>
        </w:rPr>
        <w:pict w14:anchorId="514E87E1">
          <v:line id="_x0000_s1793" style="position:absolute;left:0;text-align:left;z-index:334;mso-position-horizontal-relative:margin" from="394.55pt,-104.15pt" to="394.55pt,547.7pt" o:allowincell="f" strokeweight="1.2pt">
            <w10:wrap anchorx="margin"/>
          </v:line>
        </w:pict>
      </w:r>
      <w:r>
        <w:rPr>
          <w:sz w:val="18"/>
          <w:szCs w:val="18"/>
        </w:rPr>
        <w:t>Литература</w:t>
      </w:r>
    </w:p>
    <w:p w14:paraId="7C008843" w14:textId="77777777" w:rsidR="008B35D8" w:rsidRDefault="008B35D8">
      <w:pPr>
        <w:shd w:val="clear" w:color="auto" w:fill="FFFFFF"/>
        <w:spacing w:before="168" w:line="211" w:lineRule="exact"/>
        <w:ind w:left="10" w:right="10" w:firstLine="331"/>
        <w:jc w:val="both"/>
      </w:pPr>
      <w:r>
        <w:rPr>
          <w:i/>
          <w:iCs/>
          <w:spacing w:val="-2"/>
          <w:sz w:val="18"/>
          <w:szCs w:val="18"/>
        </w:rPr>
        <w:t xml:space="preserve">Абель И. В. </w:t>
      </w:r>
      <w:r>
        <w:rPr>
          <w:spacing w:val="-2"/>
          <w:sz w:val="18"/>
          <w:szCs w:val="18"/>
        </w:rPr>
        <w:t>Психохирургическое лечение — спекуляция надеждой // Независимый психиат</w:t>
      </w:r>
      <w:r>
        <w:rPr>
          <w:spacing w:val="-2"/>
          <w:sz w:val="18"/>
          <w:szCs w:val="18"/>
        </w:rPr>
        <w:softHyphen/>
      </w:r>
      <w:r>
        <w:rPr>
          <w:sz w:val="18"/>
          <w:szCs w:val="18"/>
        </w:rPr>
        <w:t>рический журнал. 2003. № 1.</w:t>
      </w:r>
    </w:p>
    <w:p w14:paraId="3B786462" w14:textId="77777777" w:rsidR="008B35D8" w:rsidRDefault="008B35D8">
      <w:pPr>
        <w:shd w:val="clear" w:color="auto" w:fill="FFFFFF"/>
        <w:spacing w:line="211" w:lineRule="exact"/>
        <w:ind w:left="5" w:right="5" w:firstLine="326"/>
        <w:jc w:val="both"/>
      </w:pPr>
      <w:r>
        <w:rPr>
          <w:i/>
          <w:iCs/>
          <w:spacing w:val="-2"/>
          <w:sz w:val="18"/>
          <w:szCs w:val="18"/>
        </w:rPr>
        <w:t xml:space="preserve">Аведисова А. С. </w:t>
      </w:r>
      <w:r>
        <w:rPr>
          <w:spacing w:val="-2"/>
          <w:sz w:val="18"/>
          <w:szCs w:val="18"/>
        </w:rPr>
        <w:t>Общие закономерности и индивидуальные различия в действии психотроп</w:t>
      </w:r>
      <w:r>
        <w:rPr>
          <w:spacing w:val="-2"/>
          <w:sz w:val="18"/>
          <w:szCs w:val="18"/>
        </w:rPr>
        <w:softHyphen/>
        <w:t xml:space="preserve">ных препаратов // Обозрение психиатрии и медицинской психологии им. В. М. Бехтерева. № 4. </w:t>
      </w:r>
      <w:r>
        <w:rPr>
          <w:sz w:val="18"/>
          <w:szCs w:val="18"/>
        </w:rPr>
        <w:t>2004.</w:t>
      </w:r>
    </w:p>
    <w:p w14:paraId="14AFC8C3" w14:textId="77777777" w:rsidR="008B35D8" w:rsidRDefault="008B35D8">
      <w:pPr>
        <w:shd w:val="clear" w:color="auto" w:fill="FFFFFF"/>
        <w:spacing w:line="211" w:lineRule="exact"/>
        <w:ind w:left="10" w:right="5" w:firstLine="331"/>
        <w:jc w:val="both"/>
      </w:pPr>
      <w:r>
        <w:rPr>
          <w:i/>
          <w:iCs/>
          <w:spacing w:val="-2"/>
          <w:sz w:val="18"/>
          <w:szCs w:val="18"/>
        </w:rPr>
        <w:t xml:space="preserve">Аксенов В. Г., Крылов А. В., КвачегинаЛ. М., Гусев А. М. </w:t>
      </w:r>
      <w:r>
        <w:rPr>
          <w:spacing w:val="-2"/>
          <w:sz w:val="18"/>
          <w:szCs w:val="18"/>
        </w:rPr>
        <w:t xml:space="preserve">Клинические проявления опийной </w:t>
      </w:r>
      <w:r>
        <w:rPr>
          <w:spacing w:val="-1"/>
          <w:sz w:val="18"/>
          <w:szCs w:val="18"/>
        </w:rPr>
        <w:t>наркомании у женщин // Опийная наркомания в молодом возрасте: Материалы научно-практи</w:t>
      </w:r>
      <w:r>
        <w:rPr>
          <w:spacing w:val="-1"/>
          <w:sz w:val="18"/>
          <w:szCs w:val="18"/>
        </w:rPr>
        <w:softHyphen/>
      </w:r>
      <w:r>
        <w:rPr>
          <w:sz w:val="18"/>
          <w:szCs w:val="18"/>
        </w:rPr>
        <w:t>ческой конференции (Омск, 16 декабря 1998 года). Омск, 1988.</w:t>
      </w:r>
    </w:p>
    <w:p w14:paraId="36B5AD6B" w14:textId="77777777" w:rsidR="008B35D8" w:rsidRDefault="008B35D8">
      <w:pPr>
        <w:shd w:val="clear" w:color="auto" w:fill="FFFFFF"/>
        <w:spacing w:line="211" w:lineRule="exact"/>
        <w:ind w:left="10" w:right="5" w:firstLine="336"/>
        <w:jc w:val="both"/>
      </w:pPr>
      <w:r>
        <w:rPr>
          <w:spacing w:val="-1"/>
          <w:sz w:val="18"/>
          <w:szCs w:val="18"/>
        </w:rPr>
        <w:t>Алкоголизм: (руководство для врачей) / Под ред. Г. В. Морозова, В. Е. Рожнова, Э. А. Ба</w:t>
      </w:r>
      <w:r>
        <w:rPr>
          <w:spacing w:val="-1"/>
          <w:sz w:val="18"/>
          <w:szCs w:val="18"/>
        </w:rPr>
        <w:softHyphen/>
      </w:r>
      <w:r>
        <w:rPr>
          <w:sz w:val="18"/>
          <w:szCs w:val="18"/>
        </w:rPr>
        <w:t>баяна. М.: Медицина, 1983.</w:t>
      </w:r>
    </w:p>
    <w:p w14:paraId="72CAADC5" w14:textId="77777777" w:rsidR="008B35D8" w:rsidRDefault="008B35D8">
      <w:pPr>
        <w:shd w:val="clear" w:color="auto" w:fill="FFFFFF"/>
        <w:spacing w:line="211" w:lineRule="exact"/>
        <w:ind w:left="10" w:right="10" w:firstLine="326"/>
        <w:jc w:val="both"/>
      </w:pPr>
      <w:r>
        <w:rPr>
          <w:i/>
          <w:iCs/>
          <w:spacing w:val="-2"/>
          <w:sz w:val="18"/>
          <w:szCs w:val="18"/>
        </w:rPr>
        <w:t xml:space="preserve">Алыпшулер В. Б. </w:t>
      </w:r>
      <w:r>
        <w:rPr>
          <w:spacing w:val="-2"/>
          <w:sz w:val="18"/>
          <w:szCs w:val="18"/>
        </w:rPr>
        <w:t xml:space="preserve">Алкоголизм // Руководство по психиатрии. В 2 т. / Под ред. А. С. Тиганова. </w:t>
      </w:r>
      <w:r>
        <w:rPr>
          <w:sz w:val="18"/>
          <w:szCs w:val="18"/>
        </w:rPr>
        <w:t>М.: Медицина. Т. 2, 1999.</w:t>
      </w:r>
    </w:p>
    <w:p w14:paraId="64795ED7" w14:textId="77777777" w:rsidR="008B35D8" w:rsidRDefault="008B35D8">
      <w:pPr>
        <w:shd w:val="clear" w:color="auto" w:fill="FFFFFF"/>
        <w:spacing w:line="211" w:lineRule="exact"/>
        <w:ind w:left="10" w:right="5" w:firstLine="331"/>
        <w:jc w:val="both"/>
      </w:pPr>
      <w:r>
        <w:rPr>
          <w:i/>
          <w:iCs/>
          <w:spacing w:val="-1"/>
          <w:sz w:val="18"/>
          <w:szCs w:val="18"/>
        </w:rPr>
        <w:t xml:space="preserve">Алыпшулер В. Б. </w:t>
      </w:r>
      <w:r>
        <w:rPr>
          <w:spacing w:val="-1"/>
          <w:sz w:val="18"/>
          <w:szCs w:val="18"/>
        </w:rPr>
        <w:t>Женский алкоголизм//Лекции по наркологии. Изд. 2/Под ред. Н. Н. Иван-</w:t>
      </w:r>
      <w:r>
        <w:rPr>
          <w:sz w:val="18"/>
          <w:szCs w:val="18"/>
        </w:rPr>
        <w:t>ца. М.: Нолидж, 2000.</w:t>
      </w:r>
    </w:p>
    <w:p w14:paraId="1F385D1C" w14:textId="77777777" w:rsidR="008B35D8" w:rsidRDefault="008B35D8">
      <w:pPr>
        <w:shd w:val="clear" w:color="auto" w:fill="FFFFFF"/>
        <w:spacing w:line="211" w:lineRule="exact"/>
        <w:ind w:left="5" w:right="14" w:firstLine="336"/>
        <w:jc w:val="both"/>
      </w:pPr>
      <w:r>
        <w:rPr>
          <w:i/>
          <w:iCs/>
          <w:spacing w:val="-2"/>
          <w:sz w:val="18"/>
          <w:szCs w:val="18"/>
        </w:rPr>
        <w:t xml:space="preserve">Алыпшулер В. Б. </w:t>
      </w:r>
      <w:r>
        <w:rPr>
          <w:spacing w:val="-2"/>
          <w:sz w:val="18"/>
          <w:szCs w:val="18"/>
        </w:rPr>
        <w:t xml:space="preserve">Клиника алкоголизма//Руководство по наркологии/ Под ред. Н. Н. Иванца. </w:t>
      </w:r>
      <w:r>
        <w:rPr>
          <w:sz w:val="18"/>
          <w:szCs w:val="18"/>
        </w:rPr>
        <w:t>Т. 1. М.: Медпрактика-М, 2002.</w:t>
      </w:r>
    </w:p>
    <w:p w14:paraId="5058D071" w14:textId="77777777" w:rsidR="008B35D8" w:rsidRDefault="008B35D8">
      <w:pPr>
        <w:shd w:val="clear" w:color="auto" w:fill="FFFFFF"/>
        <w:spacing w:line="211" w:lineRule="exact"/>
        <w:ind w:left="346"/>
      </w:pPr>
      <w:r>
        <w:rPr>
          <w:i/>
          <w:iCs/>
          <w:sz w:val="18"/>
          <w:szCs w:val="18"/>
        </w:rPr>
        <w:t xml:space="preserve">Алыпшулер В. Б. </w:t>
      </w:r>
      <w:r>
        <w:rPr>
          <w:sz w:val="18"/>
          <w:szCs w:val="18"/>
        </w:rPr>
        <w:t>Патологическое влечение к алкоголю. М., 1994.</w:t>
      </w:r>
    </w:p>
    <w:p w14:paraId="7A414DA6" w14:textId="77777777" w:rsidR="008B35D8" w:rsidRDefault="008B35D8">
      <w:pPr>
        <w:shd w:val="clear" w:color="auto" w:fill="FFFFFF"/>
        <w:spacing w:line="211" w:lineRule="exact"/>
        <w:ind w:left="5" w:firstLine="336"/>
        <w:jc w:val="both"/>
      </w:pPr>
      <w:r>
        <w:rPr>
          <w:i/>
          <w:iCs/>
          <w:spacing w:val="-1"/>
          <w:sz w:val="18"/>
          <w:szCs w:val="18"/>
        </w:rPr>
        <w:t xml:space="preserve">Амбрумова А. Г., Трайнина Е. Г </w:t>
      </w:r>
      <w:r>
        <w:rPr>
          <w:spacing w:val="-1"/>
          <w:sz w:val="18"/>
          <w:szCs w:val="18"/>
        </w:rPr>
        <w:t xml:space="preserve">К вопросу о саморазрушающем поведении подростков // </w:t>
      </w:r>
      <w:r>
        <w:rPr>
          <w:sz w:val="18"/>
          <w:szCs w:val="18"/>
        </w:rPr>
        <w:t>Саморазрушающее поведение у подростков. Л., 1991.</w:t>
      </w:r>
    </w:p>
    <w:p w14:paraId="364CC7E6" w14:textId="77777777" w:rsidR="008B35D8" w:rsidRDefault="008B35D8">
      <w:pPr>
        <w:shd w:val="clear" w:color="auto" w:fill="FFFFFF"/>
        <w:spacing w:line="211" w:lineRule="exact"/>
        <w:ind w:right="5" w:firstLine="341"/>
        <w:jc w:val="both"/>
      </w:pPr>
      <w:r>
        <w:rPr>
          <w:i/>
          <w:iCs/>
          <w:spacing w:val="-3"/>
          <w:sz w:val="18"/>
          <w:szCs w:val="18"/>
        </w:rPr>
        <w:t xml:space="preserve">Андреев А. С. </w:t>
      </w:r>
      <w:r>
        <w:rPr>
          <w:spacing w:val="-3"/>
          <w:sz w:val="18"/>
          <w:szCs w:val="18"/>
        </w:rPr>
        <w:t xml:space="preserve">Клинико-биологическое исследование инверсии психосексуальной ориентации </w:t>
      </w:r>
      <w:r>
        <w:rPr>
          <w:sz w:val="18"/>
          <w:szCs w:val="18"/>
        </w:rPr>
        <w:t>у мужчин: Автореф дис. ... канд. мед. наук. М., 1993.</w:t>
      </w:r>
    </w:p>
    <w:p w14:paraId="3A9DA04A" w14:textId="77777777" w:rsidR="008B35D8" w:rsidRDefault="008B35D8">
      <w:pPr>
        <w:shd w:val="clear" w:color="auto" w:fill="FFFFFF"/>
        <w:spacing w:line="211" w:lineRule="exact"/>
        <w:ind w:left="341"/>
      </w:pPr>
      <w:r>
        <w:rPr>
          <w:i/>
          <w:iCs/>
          <w:sz w:val="18"/>
          <w:szCs w:val="18"/>
        </w:rPr>
        <w:t xml:space="preserve">Анохин П. К. </w:t>
      </w:r>
      <w:r>
        <w:rPr>
          <w:sz w:val="18"/>
          <w:szCs w:val="18"/>
        </w:rPr>
        <w:t>Узловые вопросы теории функциональных систем. М.: Наука. 1980,</w:t>
      </w:r>
    </w:p>
    <w:p w14:paraId="4C1B19A3" w14:textId="77777777" w:rsidR="008B35D8" w:rsidRDefault="008B35D8">
      <w:pPr>
        <w:shd w:val="clear" w:color="auto" w:fill="FFFFFF"/>
        <w:spacing w:line="211" w:lineRule="exact"/>
        <w:ind w:left="10" w:firstLine="336"/>
        <w:jc w:val="both"/>
      </w:pPr>
      <w:r>
        <w:rPr>
          <w:i/>
          <w:iCs/>
          <w:spacing w:val="-2"/>
          <w:sz w:val="18"/>
          <w:szCs w:val="18"/>
        </w:rPr>
        <w:t xml:space="preserve">Анохина И. П. </w:t>
      </w:r>
      <w:r>
        <w:rPr>
          <w:spacing w:val="-2"/>
          <w:sz w:val="18"/>
          <w:szCs w:val="18"/>
        </w:rPr>
        <w:t>Биологические механизмы зависимости от ПАВ (патогенез) //Лекции по нар</w:t>
      </w:r>
      <w:r>
        <w:rPr>
          <w:spacing w:val="-2"/>
          <w:sz w:val="18"/>
          <w:szCs w:val="18"/>
        </w:rPr>
        <w:softHyphen/>
      </w:r>
      <w:r>
        <w:rPr>
          <w:sz w:val="18"/>
          <w:szCs w:val="18"/>
        </w:rPr>
        <w:t>кологии / Под ред. Н. Н. Иванца. М.: Медпрактика, 2001.</w:t>
      </w:r>
    </w:p>
    <w:p w14:paraId="46B36B7D" w14:textId="77777777" w:rsidR="008B35D8" w:rsidRDefault="008B35D8">
      <w:pPr>
        <w:shd w:val="clear" w:color="auto" w:fill="FFFFFF"/>
        <w:spacing w:line="211" w:lineRule="exact"/>
        <w:ind w:left="29" w:right="10" w:firstLine="312"/>
        <w:jc w:val="both"/>
      </w:pPr>
      <w:r>
        <w:rPr>
          <w:i/>
          <w:iCs/>
          <w:spacing w:val="-1"/>
          <w:sz w:val="18"/>
          <w:szCs w:val="18"/>
        </w:rPr>
        <w:t xml:space="preserve">Анохина И. П. </w:t>
      </w:r>
      <w:r>
        <w:rPr>
          <w:spacing w:val="-1"/>
          <w:sz w:val="18"/>
          <w:szCs w:val="18"/>
        </w:rPr>
        <w:t xml:space="preserve">Биологические механизмы зависимости от ПАВ // Вопр. наркологии, Ча 2. </w:t>
      </w:r>
      <w:r>
        <w:rPr>
          <w:sz w:val="18"/>
          <w:szCs w:val="18"/>
        </w:rPr>
        <w:t>1995.</w:t>
      </w:r>
    </w:p>
    <w:p w14:paraId="6C2F7C1D" w14:textId="77777777" w:rsidR="008B35D8" w:rsidRDefault="008B35D8">
      <w:pPr>
        <w:shd w:val="clear" w:color="auto" w:fill="FFFFFF"/>
        <w:spacing w:line="211" w:lineRule="exact"/>
        <w:ind w:left="5" w:right="5" w:firstLine="336"/>
        <w:jc w:val="both"/>
      </w:pPr>
      <w:r>
        <w:rPr>
          <w:i/>
          <w:iCs/>
          <w:spacing w:val="-3"/>
          <w:sz w:val="18"/>
          <w:szCs w:val="18"/>
        </w:rPr>
        <w:t xml:space="preserve">Анохина И. П. </w:t>
      </w:r>
      <w:r>
        <w:rPr>
          <w:spacing w:val="-3"/>
          <w:sz w:val="18"/>
          <w:szCs w:val="18"/>
        </w:rPr>
        <w:t xml:space="preserve">Биологические механизмы зависимости от психоактивных веществ (патогенез) </w:t>
      </w:r>
      <w:r>
        <w:rPr>
          <w:sz w:val="18"/>
          <w:szCs w:val="18"/>
        </w:rPr>
        <w:t>// Лекции по наркологии / Под ред. Н. Н. Иванца. М.: Нолидж, 2000.</w:t>
      </w:r>
    </w:p>
    <w:p w14:paraId="74B95F57" w14:textId="77777777" w:rsidR="008B35D8" w:rsidRDefault="008B35D8">
      <w:pPr>
        <w:shd w:val="clear" w:color="auto" w:fill="FFFFFF"/>
        <w:spacing w:line="211" w:lineRule="exact"/>
        <w:ind w:left="14" w:right="5" w:firstLine="331"/>
        <w:jc w:val="both"/>
      </w:pPr>
      <w:r>
        <w:rPr>
          <w:i/>
          <w:iCs/>
          <w:spacing w:val="-2"/>
          <w:sz w:val="18"/>
          <w:szCs w:val="18"/>
        </w:rPr>
        <w:t xml:space="preserve">Анохина И. П. </w:t>
      </w:r>
      <w:r>
        <w:rPr>
          <w:spacing w:val="-2"/>
          <w:sz w:val="18"/>
          <w:szCs w:val="18"/>
        </w:rPr>
        <w:t xml:space="preserve">Наследственная предрасположенность к злоупотреблению психоактивными </w:t>
      </w:r>
      <w:r>
        <w:rPr>
          <w:sz w:val="18"/>
          <w:szCs w:val="18"/>
        </w:rPr>
        <w:t>веществами</w:t>
      </w:r>
      <w:r w:rsidRPr="009C11ED">
        <w:rPr>
          <w:sz w:val="18"/>
          <w:szCs w:val="18"/>
        </w:rPr>
        <w:t>//</w:t>
      </w:r>
      <w:r>
        <w:rPr>
          <w:sz w:val="18"/>
          <w:szCs w:val="18"/>
          <w:lang w:val="en-US"/>
        </w:rPr>
        <w:t>Consilium</w:t>
      </w:r>
      <w:r w:rsidRPr="009C11ED">
        <w:rPr>
          <w:sz w:val="18"/>
          <w:szCs w:val="18"/>
        </w:rPr>
        <w:t xml:space="preserve"> </w:t>
      </w:r>
      <w:r>
        <w:rPr>
          <w:sz w:val="18"/>
          <w:szCs w:val="18"/>
          <w:lang w:val="en-US"/>
        </w:rPr>
        <w:t>Medicum</w:t>
      </w:r>
      <w:r w:rsidRPr="009C11ED">
        <w:rPr>
          <w:sz w:val="18"/>
          <w:szCs w:val="18"/>
        </w:rPr>
        <w:t xml:space="preserve">. </w:t>
      </w:r>
      <w:r>
        <w:rPr>
          <w:sz w:val="18"/>
          <w:szCs w:val="18"/>
          <w:lang w:val="en-US"/>
        </w:rPr>
        <w:t>V</w:t>
      </w:r>
      <w:r w:rsidRPr="009C11ED">
        <w:rPr>
          <w:sz w:val="18"/>
          <w:szCs w:val="18"/>
        </w:rPr>
        <w:t xml:space="preserve">. </w:t>
      </w:r>
      <w:r>
        <w:rPr>
          <w:sz w:val="18"/>
          <w:szCs w:val="18"/>
        </w:rPr>
        <w:t>3. № 3. 2001.</w:t>
      </w:r>
    </w:p>
    <w:p w14:paraId="068B81B9" w14:textId="77777777" w:rsidR="008B35D8" w:rsidRDefault="008B35D8">
      <w:pPr>
        <w:shd w:val="clear" w:color="auto" w:fill="FFFFFF"/>
        <w:spacing w:line="211" w:lineRule="exact"/>
        <w:ind w:left="10" w:right="10" w:firstLine="331"/>
        <w:jc w:val="both"/>
      </w:pPr>
      <w:r>
        <w:rPr>
          <w:i/>
          <w:iCs/>
          <w:spacing w:val="-3"/>
          <w:sz w:val="18"/>
          <w:szCs w:val="18"/>
        </w:rPr>
        <w:t xml:space="preserve">Анохина И. П. </w:t>
      </w:r>
      <w:r>
        <w:rPr>
          <w:spacing w:val="-3"/>
          <w:sz w:val="18"/>
          <w:szCs w:val="18"/>
        </w:rPr>
        <w:t>Основные биологические механизмы алкогольной и наркотической зависимо</w:t>
      </w:r>
      <w:r>
        <w:rPr>
          <w:spacing w:val="-3"/>
          <w:sz w:val="18"/>
          <w:szCs w:val="18"/>
        </w:rPr>
        <w:softHyphen/>
      </w:r>
      <w:r>
        <w:rPr>
          <w:sz w:val="18"/>
          <w:szCs w:val="18"/>
        </w:rPr>
        <w:t>сти // Руководство по наркологии: В 2 т. М.: Медпрактика-М. Т. 1, 2002.</w:t>
      </w:r>
    </w:p>
    <w:p w14:paraId="30FC4616" w14:textId="77777777" w:rsidR="008B35D8" w:rsidRDefault="008B35D8">
      <w:pPr>
        <w:shd w:val="clear" w:color="auto" w:fill="FFFFFF"/>
        <w:spacing w:line="211" w:lineRule="exact"/>
        <w:ind w:left="14" w:right="5" w:firstLine="331"/>
        <w:jc w:val="both"/>
      </w:pPr>
      <w:r>
        <w:rPr>
          <w:i/>
          <w:iCs/>
          <w:spacing w:val="-2"/>
          <w:sz w:val="18"/>
          <w:szCs w:val="18"/>
        </w:rPr>
        <w:t xml:space="preserve">Анохина И. П., Москаленко В. Д. </w:t>
      </w:r>
      <w:r>
        <w:rPr>
          <w:spacing w:val="-2"/>
          <w:sz w:val="18"/>
          <w:szCs w:val="18"/>
        </w:rPr>
        <w:t xml:space="preserve">Генетика алкоголизма и наркоманий // Руководство по </w:t>
      </w:r>
      <w:r>
        <w:rPr>
          <w:sz w:val="18"/>
          <w:szCs w:val="18"/>
        </w:rPr>
        <w:t>наркологии / Под ред. Н. Н. Иванца. Т. 1. М.: Медпрактика-М, 2002.</w:t>
      </w:r>
    </w:p>
    <w:p w14:paraId="59199674" w14:textId="77777777" w:rsidR="008B35D8" w:rsidRDefault="008B35D8">
      <w:pPr>
        <w:shd w:val="clear" w:color="auto" w:fill="FFFFFF"/>
        <w:spacing w:line="211" w:lineRule="exact"/>
        <w:ind w:left="10" w:right="14" w:firstLine="336"/>
        <w:jc w:val="both"/>
      </w:pPr>
      <w:r>
        <w:rPr>
          <w:i/>
          <w:iCs/>
          <w:spacing w:val="-3"/>
          <w:sz w:val="18"/>
          <w:szCs w:val="18"/>
        </w:rPr>
        <w:t xml:space="preserve">Антонян Ю. А., Голубев В. П., Кудряков Ю. Н. </w:t>
      </w:r>
      <w:r>
        <w:rPr>
          <w:spacing w:val="-3"/>
          <w:sz w:val="18"/>
          <w:szCs w:val="18"/>
        </w:rPr>
        <w:t xml:space="preserve">Изнасилования: причины и предупреждения: </w:t>
      </w:r>
      <w:r>
        <w:rPr>
          <w:sz w:val="18"/>
          <w:szCs w:val="18"/>
        </w:rPr>
        <w:t>Пособие. М.: ВНИИ МВД СССР, 1990.</w:t>
      </w:r>
    </w:p>
    <w:p w14:paraId="45ADBF86" w14:textId="77777777" w:rsidR="008B35D8" w:rsidRDefault="008B35D8">
      <w:pPr>
        <w:shd w:val="clear" w:color="auto" w:fill="FFFFFF"/>
        <w:spacing w:line="211" w:lineRule="exact"/>
        <w:ind w:left="341"/>
      </w:pPr>
      <w:r>
        <w:rPr>
          <w:i/>
          <w:iCs/>
          <w:sz w:val="18"/>
          <w:szCs w:val="18"/>
        </w:rPr>
        <w:t xml:space="preserve">Антонян Ю. А., Гульдан В. В. </w:t>
      </w:r>
      <w:r>
        <w:rPr>
          <w:sz w:val="18"/>
          <w:szCs w:val="18"/>
        </w:rPr>
        <w:t>Криминальная патопсихология. М.: Наука, 1991.</w:t>
      </w:r>
    </w:p>
    <w:p w14:paraId="35995A49" w14:textId="77777777" w:rsidR="008B35D8" w:rsidRDefault="008B35D8">
      <w:pPr>
        <w:shd w:val="clear" w:color="auto" w:fill="FFFFFF"/>
        <w:spacing w:line="211" w:lineRule="exact"/>
        <w:ind w:left="5" w:right="5" w:firstLine="336"/>
        <w:jc w:val="both"/>
      </w:pPr>
      <w:r>
        <w:rPr>
          <w:i/>
          <w:iCs/>
          <w:spacing w:val="-2"/>
          <w:sz w:val="18"/>
          <w:szCs w:val="18"/>
        </w:rPr>
        <w:t xml:space="preserve">Антонян Ю. М., Верещагин В. А., Потапов С. А., Шостакович Б. В. </w:t>
      </w:r>
      <w:r>
        <w:rPr>
          <w:spacing w:val="-2"/>
          <w:sz w:val="18"/>
          <w:szCs w:val="18"/>
        </w:rPr>
        <w:t xml:space="preserve">Серийные сексуальные </w:t>
      </w:r>
      <w:r>
        <w:rPr>
          <w:sz w:val="18"/>
          <w:szCs w:val="18"/>
        </w:rPr>
        <w:t>убийства. М., 1997.</w:t>
      </w:r>
    </w:p>
    <w:p w14:paraId="57297DDB" w14:textId="77777777" w:rsidR="008B35D8" w:rsidRDefault="008B35D8">
      <w:pPr>
        <w:shd w:val="clear" w:color="auto" w:fill="FFFFFF"/>
        <w:spacing w:line="211" w:lineRule="exact"/>
        <w:ind w:left="14" w:right="5" w:firstLine="331"/>
        <w:jc w:val="both"/>
      </w:pPr>
      <w:r>
        <w:rPr>
          <w:i/>
          <w:iCs/>
          <w:spacing w:val="-2"/>
          <w:sz w:val="18"/>
          <w:szCs w:val="18"/>
        </w:rPr>
        <w:t xml:space="preserve">Антропов Ю. Ф., Шевченко Ю. С. </w:t>
      </w:r>
      <w:r>
        <w:rPr>
          <w:spacing w:val="-2"/>
          <w:sz w:val="18"/>
          <w:szCs w:val="18"/>
        </w:rPr>
        <w:t>Психосоматические расстройства и патологические при</w:t>
      </w:r>
      <w:r>
        <w:rPr>
          <w:spacing w:val="-2"/>
          <w:sz w:val="18"/>
          <w:szCs w:val="18"/>
        </w:rPr>
        <w:softHyphen/>
      </w:r>
      <w:r>
        <w:rPr>
          <w:spacing w:val="-1"/>
          <w:sz w:val="18"/>
          <w:szCs w:val="18"/>
        </w:rPr>
        <w:t>вычные действия у детей и подростков. Изд-во Института Психотерапии; Изд-во НГМА, 2000.</w:t>
      </w:r>
    </w:p>
    <w:p w14:paraId="6DCE2481" w14:textId="77777777" w:rsidR="008B35D8" w:rsidRDefault="008B35D8">
      <w:pPr>
        <w:shd w:val="clear" w:color="auto" w:fill="FFFFFF"/>
        <w:spacing w:line="211" w:lineRule="exact"/>
        <w:ind w:left="350"/>
      </w:pPr>
      <w:r>
        <w:rPr>
          <w:i/>
          <w:iCs/>
          <w:sz w:val="18"/>
          <w:szCs w:val="18"/>
        </w:rPr>
        <w:t xml:space="preserve">Архангельская Е. И. </w:t>
      </w:r>
      <w:r>
        <w:rPr>
          <w:sz w:val="18"/>
          <w:szCs w:val="18"/>
        </w:rPr>
        <w:t>Трихотилломания. БМЭ. Изд. 3. Т. 25. М., 1985.</w:t>
      </w:r>
    </w:p>
    <w:p w14:paraId="185B62ED" w14:textId="77777777" w:rsidR="008B35D8" w:rsidRDefault="008B35D8">
      <w:pPr>
        <w:shd w:val="clear" w:color="auto" w:fill="FFFFFF"/>
        <w:spacing w:line="211" w:lineRule="exact"/>
        <w:ind w:right="19" w:firstLine="341"/>
        <w:jc w:val="both"/>
      </w:pPr>
      <w:r>
        <w:rPr>
          <w:i/>
          <w:iCs/>
          <w:sz w:val="18"/>
          <w:szCs w:val="18"/>
        </w:rPr>
        <w:t xml:space="preserve">Асатиани Н. М. </w:t>
      </w:r>
      <w:r>
        <w:rPr>
          <w:sz w:val="18"/>
          <w:szCs w:val="18"/>
        </w:rPr>
        <w:t>Особенности клиники и течения невроза навязчивых состояний: Дис.... д-ра. мед. наук. М., 1965.</w:t>
      </w:r>
    </w:p>
    <w:p w14:paraId="04EECD88" w14:textId="77777777" w:rsidR="008B35D8" w:rsidRDefault="008B35D8">
      <w:pPr>
        <w:shd w:val="clear" w:color="auto" w:fill="FFFFFF"/>
        <w:spacing w:line="211" w:lineRule="exact"/>
        <w:ind w:left="34" w:right="14" w:firstLine="312"/>
        <w:jc w:val="both"/>
      </w:pPr>
      <w:r>
        <w:rPr>
          <w:i/>
          <w:iCs/>
          <w:spacing w:val="-2"/>
          <w:sz w:val="18"/>
          <w:szCs w:val="18"/>
        </w:rPr>
        <w:t xml:space="preserve">Асратян Э. А. </w:t>
      </w:r>
      <w:r>
        <w:rPr>
          <w:spacing w:val="-2"/>
          <w:sz w:val="18"/>
          <w:szCs w:val="18"/>
        </w:rPr>
        <w:t xml:space="preserve">Рефлекторная теория высшей нервной деятельности // Избранные труды. М., </w:t>
      </w:r>
      <w:r>
        <w:rPr>
          <w:sz w:val="18"/>
          <w:szCs w:val="18"/>
        </w:rPr>
        <w:t>1983.</w:t>
      </w:r>
    </w:p>
    <w:p w14:paraId="584F8D0E" w14:textId="77777777" w:rsidR="008B35D8" w:rsidRDefault="008B35D8">
      <w:pPr>
        <w:shd w:val="clear" w:color="auto" w:fill="FFFFFF"/>
        <w:spacing w:line="211" w:lineRule="exact"/>
        <w:ind w:left="34" w:right="14" w:firstLine="312"/>
        <w:jc w:val="both"/>
        <w:sectPr w:rsidR="008B35D8">
          <w:pgSz w:w="12240" w:h="15840"/>
          <w:pgMar w:top="1440" w:right="2674" w:bottom="720" w:left="2213" w:header="720" w:footer="720" w:gutter="0"/>
          <w:cols w:space="60"/>
          <w:noEndnote/>
        </w:sectPr>
      </w:pPr>
    </w:p>
    <w:p w14:paraId="7EE34A31" w14:textId="77777777" w:rsidR="008B35D8" w:rsidRDefault="008B35D8">
      <w:pPr>
        <w:shd w:val="clear" w:color="auto" w:fill="FFFFFF"/>
      </w:pPr>
      <w:r>
        <w:rPr>
          <w:sz w:val="18"/>
          <w:szCs w:val="18"/>
        </w:rPr>
        <w:t>Литература</w:t>
      </w:r>
    </w:p>
    <w:p w14:paraId="70A24085" w14:textId="77777777" w:rsidR="008B35D8" w:rsidRDefault="008B35D8">
      <w:pPr>
        <w:shd w:val="clear" w:color="auto" w:fill="FFFFFF"/>
        <w:spacing w:before="34"/>
      </w:pPr>
      <w:r>
        <w:br w:type="column"/>
      </w:r>
      <w:r>
        <w:rPr>
          <w:rFonts w:ascii="Arial" w:hAnsi="Arial" w:cs="Arial"/>
          <w:sz w:val="18"/>
          <w:szCs w:val="18"/>
        </w:rPr>
        <w:t>733</w:t>
      </w:r>
    </w:p>
    <w:p w14:paraId="1B921EF0" w14:textId="77777777" w:rsidR="008B35D8" w:rsidRDefault="008B35D8">
      <w:pPr>
        <w:shd w:val="clear" w:color="auto" w:fill="FFFFFF"/>
        <w:spacing w:before="34"/>
        <w:sectPr w:rsidR="008B35D8">
          <w:pgSz w:w="12240" w:h="15840"/>
          <w:pgMar w:top="1440" w:right="2518" w:bottom="720" w:left="1903" w:header="720" w:footer="720" w:gutter="0"/>
          <w:cols w:num="2" w:space="720" w:equalWidth="0">
            <w:col w:w="921" w:space="6178"/>
            <w:col w:w="720"/>
          </w:cols>
          <w:noEndnote/>
        </w:sectPr>
      </w:pPr>
    </w:p>
    <w:p w14:paraId="4FB990F6" w14:textId="77777777" w:rsidR="008B35D8" w:rsidRDefault="008B35D8">
      <w:pPr>
        <w:shd w:val="clear" w:color="auto" w:fill="FFFFFF"/>
        <w:spacing w:before="288" w:line="211" w:lineRule="exact"/>
        <w:ind w:left="365"/>
      </w:pPr>
      <w:r>
        <w:rPr>
          <w:i/>
          <w:iCs/>
          <w:spacing w:val="-5"/>
          <w:sz w:val="18"/>
          <w:szCs w:val="18"/>
        </w:rPr>
        <w:t xml:space="preserve">Бабаян Э. А. </w:t>
      </w:r>
      <w:r>
        <w:rPr>
          <w:spacing w:val="-5"/>
          <w:sz w:val="18"/>
          <w:szCs w:val="18"/>
        </w:rPr>
        <w:t>Закат метадоновых программ//Независимый психиатрический журнал. 2001. № 3.</w:t>
      </w:r>
    </w:p>
    <w:p w14:paraId="1CFB1AEA" w14:textId="77777777" w:rsidR="008B35D8" w:rsidRDefault="008B35D8">
      <w:pPr>
        <w:shd w:val="clear" w:color="auto" w:fill="FFFFFF"/>
        <w:spacing w:line="211" w:lineRule="exact"/>
        <w:ind w:left="365"/>
      </w:pPr>
      <w:r>
        <w:rPr>
          <w:i/>
          <w:iCs/>
          <w:sz w:val="18"/>
          <w:szCs w:val="18"/>
        </w:rPr>
        <w:t xml:space="preserve">Бабаян Э. А., Гонопольский М. </w:t>
      </w:r>
      <w:r>
        <w:rPr>
          <w:i/>
          <w:iCs/>
          <w:sz w:val="18"/>
          <w:szCs w:val="18"/>
          <w:lang w:val="en-US"/>
        </w:rPr>
        <w:t>X</w:t>
      </w:r>
      <w:r w:rsidRPr="009C11ED">
        <w:rPr>
          <w:i/>
          <w:iCs/>
          <w:sz w:val="18"/>
          <w:szCs w:val="18"/>
        </w:rPr>
        <w:t xml:space="preserve">. </w:t>
      </w:r>
      <w:r>
        <w:rPr>
          <w:sz w:val="18"/>
          <w:szCs w:val="18"/>
        </w:rPr>
        <w:t>Наркология. М: Медицина, 1987.</w:t>
      </w:r>
    </w:p>
    <w:p w14:paraId="68444BE9" w14:textId="77777777" w:rsidR="008B35D8" w:rsidRDefault="008B35D8">
      <w:pPr>
        <w:shd w:val="clear" w:color="auto" w:fill="FFFFFF"/>
        <w:spacing w:line="211" w:lineRule="exact"/>
        <w:ind w:left="365"/>
      </w:pPr>
      <w:r>
        <w:rPr>
          <w:i/>
          <w:iCs/>
          <w:spacing w:val="-1"/>
          <w:sz w:val="18"/>
          <w:szCs w:val="18"/>
        </w:rPr>
        <w:t xml:space="preserve">Балашов А. М. </w:t>
      </w:r>
      <w:r>
        <w:rPr>
          <w:spacing w:val="-1"/>
          <w:sz w:val="18"/>
          <w:szCs w:val="18"/>
        </w:rPr>
        <w:t>Парадокс патогенетической терапии наркоманий//Аддиктология. № 1. 2005.</w:t>
      </w:r>
    </w:p>
    <w:p w14:paraId="1F211FBC" w14:textId="77777777" w:rsidR="008B35D8" w:rsidRDefault="008B35D8">
      <w:pPr>
        <w:shd w:val="clear" w:color="auto" w:fill="FFFFFF"/>
        <w:spacing w:line="211" w:lineRule="exact"/>
        <w:ind w:left="24" w:right="470" w:firstLine="336"/>
        <w:jc w:val="both"/>
      </w:pPr>
      <w:r>
        <w:rPr>
          <w:i/>
          <w:iCs/>
          <w:sz w:val="18"/>
          <w:szCs w:val="18"/>
        </w:rPr>
        <w:t xml:space="preserve">Батлер У. Э. </w:t>
      </w:r>
      <w:r>
        <w:rPr>
          <w:sz w:val="18"/>
          <w:szCs w:val="18"/>
        </w:rPr>
        <w:t>ВИЧ/СПИД и злоупотребление наркотическими средствами в России. Про</w:t>
      </w:r>
      <w:r>
        <w:rPr>
          <w:sz w:val="18"/>
          <w:szCs w:val="18"/>
        </w:rPr>
        <w:softHyphen/>
        <w:t>граммы снижения вреда и российская правовая система. Лондон, 2003.</w:t>
      </w:r>
    </w:p>
    <w:p w14:paraId="54CB2CF6" w14:textId="77777777" w:rsidR="008B35D8" w:rsidRDefault="008B35D8">
      <w:pPr>
        <w:shd w:val="clear" w:color="auto" w:fill="FFFFFF"/>
        <w:spacing w:line="211" w:lineRule="exact"/>
        <w:ind w:left="365"/>
      </w:pPr>
      <w:r>
        <w:rPr>
          <w:i/>
          <w:iCs/>
          <w:sz w:val="18"/>
          <w:szCs w:val="18"/>
        </w:rPr>
        <w:t xml:space="preserve">Башина В. М. </w:t>
      </w:r>
      <w:r>
        <w:rPr>
          <w:sz w:val="18"/>
          <w:szCs w:val="18"/>
        </w:rPr>
        <w:t>Ранняя детская шизофрения (статика и динамика). М.: Медицина, 1989.</w:t>
      </w:r>
    </w:p>
    <w:p w14:paraId="1188C604" w14:textId="77777777" w:rsidR="008B35D8" w:rsidRDefault="008B35D8">
      <w:pPr>
        <w:shd w:val="clear" w:color="auto" w:fill="FFFFFF"/>
        <w:spacing w:line="211" w:lineRule="exact"/>
        <w:ind w:left="24" w:right="475" w:firstLine="336"/>
        <w:jc w:val="both"/>
      </w:pPr>
      <w:r>
        <w:rPr>
          <w:i/>
          <w:iCs/>
          <w:spacing w:val="-2"/>
          <w:sz w:val="18"/>
          <w:szCs w:val="18"/>
        </w:rPr>
        <w:t xml:space="preserve">Беззубова Е. Б. </w:t>
      </w:r>
      <w:r>
        <w:rPr>
          <w:spacing w:val="-2"/>
          <w:sz w:val="18"/>
          <w:szCs w:val="18"/>
        </w:rPr>
        <w:t>Деперсонализация как расстройство развития самосознания // Журн. невро-</w:t>
      </w:r>
      <w:r>
        <w:rPr>
          <w:sz w:val="18"/>
          <w:szCs w:val="18"/>
        </w:rPr>
        <w:t>патол. и психиатрии. № 7. 1993.</w:t>
      </w:r>
    </w:p>
    <w:p w14:paraId="47214977" w14:textId="77777777" w:rsidR="008B35D8" w:rsidRDefault="008B35D8">
      <w:pPr>
        <w:shd w:val="clear" w:color="auto" w:fill="FFFFFF"/>
        <w:spacing w:before="5" w:line="211" w:lineRule="exact"/>
        <w:ind w:left="360"/>
      </w:pPr>
      <w:r>
        <w:rPr>
          <w:i/>
          <w:iCs/>
          <w:sz w:val="18"/>
          <w:szCs w:val="18"/>
        </w:rPr>
        <w:t xml:space="preserve">Белкин А. И. </w:t>
      </w:r>
      <w:r>
        <w:rPr>
          <w:sz w:val="18"/>
          <w:szCs w:val="18"/>
        </w:rPr>
        <w:t>Индивидуальность и социализация // Гормоны и мозг. М., 1979.</w:t>
      </w:r>
    </w:p>
    <w:p w14:paraId="630C350B" w14:textId="77777777" w:rsidR="008B35D8" w:rsidRDefault="008B35D8">
      <w:pPr>
        <w:shd w:val="clear" w:color="auto" w:fill="FFFFFF"/>
        <w:spacing w:line="211" w:lineRule="exact"/>
        <w:ind w:left="19" w:right="480" w:firstLine="341"/>
        <w:jc w:val="both"/>
      </w:pPr>
      <w:r>
        <w:rPr>
          <w:i/>
          <w:iCs/>
          <w:spacing w:val="-2"/>
          <w:sz w:val="18"/>
          <w:szCs w:val="18"/>
        </w:rPr>
        <w:t xml:space="preserve">Бессонова Т. Л. </w:t>
      </w:r>
      <w:r>
        <w:rPr>
          <w:spacing w:val="-2"/>
          <w:sz w:val="18"/>
          <w:szCs w:val="18"/>
        </w:rPr>
        <w:t xml:space="preserve">Психологические особенности полоролевого самосознания и самопринятия </w:t>
      </w:r>
      <w:r>
        <w:rPr>
          <w:spacing w:val="-3"/>
          <w:sz w:val="18"/>
          <w:szCs w:val="18"/>
        </w:rPr>
        <w:t xml:space="preserve">личности студента педагогического вуза: Автореф.... канд. психол. наук МПГУ им. В. И. Ленина. </w:t>
      </w:r>
      <w:r>
        <w:rPr>
          <w:b/>
          <w:bCs/>
          <w:sz w:val="18"/>
          <w:szCs w:val="18"/>
        </w:rPr>
        <w:t>М., 1994.</w:t>
      </w:r>
    </w:p>
    <w:p w14:paraId="665BC687" w14:textId="77777777" w:rsidR="008B35D8" w:rsidRDefault="008B35D8">
      <w:pPr>
        <w:shd w:val="clear" w:color="auto" w:fill="FFFFFF"/>
        <w:spacing w:line="211" w:lineRule="exact"/>
        <w:ind w:left="365"/>
      </w:pPr>
      <w:r>
        <w:rPr>
          <w:i/>
          <w:iCs/>
          <w:spacing w:val="-1"/>
          <w:sz w:val="18"/>
          <w:szCs w:val="18"/>
        </w:rPr>
        <w:t xml:space="preserve">Бехтель Э. Е. </w:t>
      </w:r>
      <w:r>
        <w:rPr>
          <w:spacing w:val="-1"/>
          <w:sz w:val="18"/>
          <w:szCs w:val="18"/>
        </w:rPr>
        <w:t>Донозологические формы злоупотребления алкоголем. М.: Медицина, 1986.</w:t>
      </w:r>
    </w:p>
    <w:p w14:paraId="69DC1995" w14:textId="77777777" w:rsidR="008B35D8" w:rsidRDefault="008B35D8">
      <w:pPr>
        <w:shd w:val="clear" w:color="auto" w:fill="FFFFFF"/>
        <w:spacing w:line="211" w:lineRule="exact"/>
        <w:ind w:left="360"/>
      </w:pPr>
      <w:r>
        <w:rPr>
          <w:i/>
          <w:iCs/>
          <w:sz w:val="18"/>
          <w:szCs w:val="18"/>
        </w:rPr>
        <w:t xml:space="preserve">Бехтерева Н. П. </w:t>
      </w:r>
      <w:r>
        <w:rPr>
          <w:sz w:val="18"/>
          <w:szCs w:val="18"/>
        </w:rPr>
        <w:t>Здоровый и больной мозг человека. Л.: Наука. 1988.</w:t>
      </w:r>
    </w:p>
    <w:p w14:paraId="3BCE6297" w14:textId="77777777" w:rsidR="008B35D8" w:rsidRDefault="008B35D8">
      <w:pPr>
        <w:shd w:val="clear" w:color="auto" w:fill="FFFFFF"/>
        <w:spacing w:line="211" w:lineRule="exact"/>
        <w:ind w:left="360"/>
      </w:pPr>
      <w:r>
        <w:rPr>
          <w:sz w:val="18"/>
          <w:szCs w:val="18"/>
        </w:rPr>
        <w:t>Биоэтика: вопросы и ответы / Под ред. Б. Г. Юдина и П. Д. Тищенко. М.: 2005.</w:t>
      </w:r>
    </w:p>
    <w:p w14:paraId="77A8FF30" w14:textId="77777777" w:rsidR="008B35D8" w:rsidRDefault="008B35D8">
      <w:pPr>
        <w:shd w:val="clear" w:color="auto" w:fill="FFFFFF"/>
        <w:spacing w:line="211" w:lineRule="exact"/>
        <w:ind w:left="19" w:right="480" w:firstLine="341"/>
        <w:jc w:val="both"/>
      </w:pPr>
      <w:r>
        <w:rPr>
          <w:i/>
          <w:iCs/>
          <w:spacing w:val="-1"/>
          <w:sz w:val="18"/>
          <w:szCs w:val="18"/>
        </w:rPr>
        <w:t xml:space="preserve">Битенский В. </w:t>
      </w:r>
      <w:r>
        <w:rPr>
          <w:spacing w:val="-1"/>
          <w:sz w:val="18"/>
          <w:szCs w:val="18"/>
        </w:rPr>
        <w:t xml:space="preserve">С, </w:t>
      </w:r>
      <w:r>
        <w:rPr>
          <w:i/>
          <w:iCs/>
          <w:spacing w:val="-1"/>
          <w:sz w:val="18"/>
          <w:szCs w:val="18"/>
        </w:rPr>
        <w:t xml:space="preserve">Херсонский Б. Г., Дворяк С. В., Глушков В. А. </w:t>
      </w:r>
      <w:r>
        <w:rPr>
          <w:spacing w:val="-1"/>
          <w:sz w:val="18"/>
          <w:szCs w:val="18"/>
        </w:rPr>
        <w:t xml:space="preserve">Наркомания у подростков. </w:t>
      </w:r>
      <w:r>
        <w:rPr>
          <w:sz w:val="18"/>
          <w:szCs w:val="18"/>
        </w:rPr>
        <w:t>Киев: Здоров'я, 1989.</w:t>
      </w:r>
    </w:p>
    <w:p w14:paraId="2952C774" w14:textId="77777777" w:rsidR="008B35D8" w:rsidRDefault="008B35D8">
      <w:pPr>
        <w:shd w:val="clear" w:color="auto" w:fill="FFFFFF"/>
        <w:spacing w:line="211" w:lineRule="exact"/>
        <w:ind w:left="14" w:right="470" w:firstLine="350"/>
        <w:jc w:val="both"/>
      </w:pPr>
      <w:r>
        <w:rPr>
          <w:i/>
          <w:iCs/>
          <w:spacing w:val="-3"/>
          <w:sz w:val="18"/>
          <w:szCs w:val="18"/>
        </w:rPr>
        <w:t xml:space="preserve">Бондаренко С. Н. </w:t>
      </w:r>
      <w:r>
        <w:rPr>
          <w:spacing w:val="-3"/>
          <w:sz w:val="18"/>
          <w:szCs w:val="18"/>
        </w:rPr>
        <w:t xml:space="preserve">Лечение и реабилитация больных с патологическим влечением к азартным </w:t>
      </w:r>
      <w:r>
        <w:rPr>
          <w:spacing w:val="-1"/>
          <w:sz w:val="18"/>
          <w:szCs w:val="18"/>
        </w:rPr>
        <w:t>играм // Новые методы лечения и реабилитации в наркологии (заместительная терапия, психо</w:t>
      </w:r>
      <w:r>
        <w:rPr>
          <w:spacing w:val="-1"/>
          <w:sz w:val="18"/>
          <w:szCs w:val="18"/>
        </w:rPr>
        <w:softHyphen/>
        <w:t xml:space="preserve">фармакотерапия, психотерапия): Сб. мат-лов междунар. конф. / Под ред В. Д. Менделевича. </w:t>
      </w:r>
      <w:r>
        <w:rPr>
          <w:sz w:val="18"/>
          <w:szCs w:val="18"/>
        </w:rPr>
        <w:t>Казань, 2004.</w:t>
      </w:r>
    </w:p>
    <w:p w14:paraId="67BA8016" w14:textId="77777777" w:rsidR="008B35D8" w:rsidRDefault="008B35D8">
      <w:pPr>
        <w:shd w:val="clear" w:color="auto" w:fill="FFFFFF"/>
        <w:spacing w:line="211" w:lineRule="exact"/>
        <w:ind w:left="360"/>
      </w:pPr>
      <w:r>
        <w:rPr>
          <w:i/>
          <w:iCs/>
          <w:sz w:val="18"/>
          <w:szCs w:val="18"/>
        </w:rPr>
        <w:t xml:space="preserve">БоулбиД. </w:t>
      </w:r>
      <w:r>
        <w:rPr>
          <w:sz w:val="18"/>
          <w:szCs w:val="18"/>
        </w:rPr>
        <w:t>Привязанность / Пер. с англ. М.: Гардарики, 2003.</w:t>
      </w:r>
    </w:p>
    <w:p w14:paraId="78D0A8C0" w14:textId="77777777" w:rsidR="008B35D8" w:rsidRDefault="008B35D8">
      <w:pPr>
        <w:shd w:val="clear" w:color="auto" w:fill="FFFFFF"/>
        <w:spacing w:line="211" w:lineRule="exact"/>
        <w:ind w:left="14" w:right="470" w:firstLine="346"/>
        <w:jc w:val="both"/>
      </w:pPr>
      <w:r>
        <w:rPr>
          <w:i/>
          <w:iCs/>
          <w:spacing w:val="-2"/>
          <w:sz w:val="18"/>
          <w:szCs w:val="18"/>
        </w:rPr>
        <w:t xml:space="preserve">Бохан Н, А., Пронин С. В., Пронина Н. А. </w:t>
      </w:r>
      <w:r>
        <w:rPr>
          <w:spacing w:val="-2"/>
          <w:sz w:val="18"/>
          <w:szCs w:val="18"/>
        </w:rPr>
        <w:t>Клонидин-налоксоновая терапия опиоидной зави</w:t>
      </w:r>
      <w:r>
        <w:rPr>
          <w:spacing w:val="-2"/>
          <w:sz w:val="18"/>
          <w:szCs w:val="18"/>
        </w:rPr>
        <w:softHyphen/>
      </w:r>
      <w:r>
        <w:rPr>
          <w:spacing w:val="-3"/>
          <w:sz w:val="18"/>
          <w:szCs w:val="18"/>
        </w:rPr>
        <w:t>симости (взаимодействие с показателями центральной гемодинамики). Томск: Издательство Том</w:t>
      </w:r>
      <w:r>
        <w:rPr>
          <w:spacing w:val="-3"/>
          <w:sz w:val="18"/>
          <w:szCs w:val="18"/>
        </w:rPr>
        <w:softHyphen/>
      </w:r>
      <w:r>
        <w:rPr>
          <w:sz w:val="18"/>
          <w:szCs w:val="18"/>
        </w:rPr>
        <w:t>ского университета, 2005.</w:t>
      </w:r>
    </w:p>
    <w:p w14:paraId="77E6C901" w14:textId="77777777" w:rsidR="008B35D8" w:rsidRDefault="008B35D8">
      <w:pPr>
        <w:shd w:val="clear" w:color="auto" w:fill="FFFFFF"/>
        <w:spacing w:line="211" w:lineRule="exact"/>
        <w:ind w:left="5" w:right="475" w:firstLine="355"/>
        <w:jc w:val="both"/>
      </w:pPr>
      <w:r>
        <w:rPr>
          <w:i/>
          <w:iCs/>
          <w:spacing w:val="-2"/>
          <w:sz w:val="18"/>
          <w:szCs w:val="18"/>
        </w:rPr>
        <w:t xml:space="preserve">Бухановский А. О. </w:t>
      </w:r>
      <w:r>
        <w:rPr>
          <w:spacing w:val="-2"/>
          <w:sz w:val="18"/>
          <w:szCs w:val="18"/>
        </w:rPr>
        <w:t>Болезнь зависимого поведения: определение, систематика, клиника // Ак</w:t>
      </w:r>
      <w:r>
        <w:rPr>
          <w:spacing w:val="-2"/>
          <w:sz w:val="18"/>
          <w:szCs w:val="18"/>
        </w:rPr>
        <w:softHyphen/>
      </w:r>
      <w:r>
        <w:rPr>
          <w:sz w:val="18"/>
          <w:szCs w:val="18"/>
        </w:rPr>
        <w:t>туальные вопросы охраны психического здоровья. Краснодар, 2003.</w:t>
      </w:r>
    </w:p>
    <w:p w14:paraId="6BBA23EC" w14:textId="77777777" w:rsidR="008B35D8" w:rsidRDefault="008B35D8">
      <w:pPr>
        <w:shd w:val="clear" w:color="auto" w:fill="FFFFFF"/>
        <w:spacing w:before="5" w:line="211" w:lineRule="exact"/>
        <w:ind w:left="29" w:right="485" w:firstLine="326"/>
        <w:jc w:val="both"/>
      </w:pPr>
      <w:r>
        <w:rPr>
          <w:i/>
          <w:iCs/>
          <w:sz w:val="18"/>
          <w:szCs w:val="18"/>
        </w:rPr>
        <w:t xml:space="preserve">Буянов М. И. </w:t>
      </w:r>
      <w:r>
        <w:rPr>
          <w:sz w:val="18"/>
          <w:szCs w:val="18"/>
        </w:rPr>
        <w:t xml:space="preserve">Системные психоневрологические расстройства у детей и подростков. М., </w:t>
      </w:r>
      <w:r>
        <w:rPr>
          <w:b/>
          <w:bCs/>
          <w:sz w:val="18"/>
          <w:szCs w:val="18"/>
        </w:rPr>
        <w:t>1995.</w:t>
      </w:r>
    </w:p>
    <w:p w14:paraId="5F00F89D" w14:textId="77777777" w:rsidR="008B35D8" w:rsidRDefault="008B35D8">
      <w:pPr>
        <w:shd w:val="clear" w:color="auto" w:fill="FFFFFF"/>
        <w:spacing w:line="211" w:lineRule="exact"/>
        <w:ind w:left="14" w:right="485" w:firstLine="346"/>
        <w:jc w:val="both"/>
      </w:pPr>
      <w:r>
        <w:rPr>
          <w:i/>
          <w:iCs/>
          <w:spacing w:val="-2"/>
          <w:sz w:val="18"/>
          <w:szCs w:val="18"/>
        </w:rPr>
        <w:t xml:space="preserve">Василенко Л. М. </w:t>
      </w:r>
      <w:r>
        <w:rPr>
          <w:spacing w:val="-2"/>
          <w:sz w:val="18"/>
          <w:szCs w:val="18"/>
        </w:rPr>
        <w:t xml:space="preserve">Психические нарушения у лиц с транссексуализмом, принципы лечения и </w:t>
      </w:r>
      <w:r>
        <w:rPr>
          <w:sz w:val="18"/>
          <w:szCs w:val="18"/>
        </w:rPr>
        <w:t>реабилитация: Автореф. дис. ... канд. мед. наук. М., 1995.</w:t>
      </w:r>
    </w:p>
    <w:p w14:paraId="434E7DD2" w14:textId="77777777" w:rsidR="008B35D8" w:rsidRDefault="008B35D8">
      <w:pPr>
        <w:shd w:val="clear" w:color="auto" w:fill="FFFFFF"/>
        <w:spacing w:line="211" w:lineRule="exact"/>
        <w:ind w:left="19" w:right="480" w:firstLine="336"/>
        <w:jc w:val="both"/>
      </w:pPr>
      <w:r>
        <w:rPr>
          <w:i/>
          <w:iCs/>
          <w:spacing w:val="-1"/>
          <w:sz w:val="18"/>
          <w:szCs w:val="18"/>
        </w:rPr>
        <w:t xml:space="preserve">ВасильеваЛ. П., Гульдан В. В., ГусинскаяЛ. В. и соавт. </w:t>
      </w:r>
      <w:r>
        <w:rPr>
          <w:spacing w:val="-1"/>
          <w:sz w:val="18"/>
          <w:szCs w:val="18"/>
        </w:rPr>
        <w:t>Особенности мотивации правонару</w:t>
      </w:r>
      <w:r>
        <w:rPr>
          <w:spacing w:val="-1"/>
          <w:sz w:val="18"/>
          <w:szCs w:val="18"/>
        </w:rPr>
        <w:softHyphen/>
      </w:r>
      <w:r>
        <w:rPr>
          <w:spacing w:val="-2"/>
          <w:sz w:val="18"/>
          <w:szCs w:val="18"/>
        </w:rPr>
        <w:t>шений против собственности, совершаемых психопатическими личностями // Профилактика об</w:t>
      </w:r>
      <w:r>
        <w:rPr>
          <w:spacing w:val="-2"/>
          <w:sz w:val="18"/>
          <w:szCs w:val="18"/>
        </w:rPr>
        <w:softHyphen/>
      </w:r>
      <w:r>
        <w:rPr>
          <w:sz w:val="18"/>
          <w:szCs w:val="18"/>
        </w:rPr>
        <w:t>щественно опасных действий психически больных. М., 1986.</w:t>
      </w:r>
    </w:p>
    <w:p w14:paraId="353DB283" w14:textId="77777777" w:rsidR="008B35D8" w:rsidRDefault="008B35D8">
      <w:pPr>
        <w:shd w:val="clear" w:color="auto" w:fill="FFFFFF"/>
        <w:spacing w:line="211" w:lineRule="exact"/>
        <w:ind w:left="38" w:right="490" w:firstLine="317"/>
        <w:jc w:val="both"/>
      </w:pPr>
      <w:r>
        <w:rPr>
          <w:i/>
          <w:iCs/>
          <w:spacing w:val="-1"/>
          <w:sz w:val="18"/>
          <w:szCs w:val="18"/>
        </w:rPr>
        <w:t xml:space="preserve">Васильченко Г. С. </w:t>
      </w:r>
      <w:r>
        <w:rPr>
          <w:spacing w:val="-1"/>
          <w:sz w:val="18"/>
          <w:szCs w:val="18"/>
        </w:rPr>
        <w:t xml:space="preserve">Частная сексопатология (Руководство для врачей). Т. 2. М.: Медицина, </w:t>
      </w:r>
      <w:r>
        <w:rPr>
          <w:sz w:val="18"/>
          <w:szCs w:val="18"/>
        </w:rPr>
        <w:t>1983.</w:t>
      </w:r>
    </w:p>
    <w:p w14:paraId="1AF62189" w14:textId="77777777" w:rsidR="008B35D8" w:rsidRDefault="008B35D8">
      <w:pPr>
        <w:shd w:val="clear" w:color="auto" w:fill="FFFFFF"/>
        <w:spacing w:line="211" w:lineRule="exact"/>
        <w:ind w:left="14" w:right="485" w:firstLine="341"/>
        <w:jc w:val="both"/>
      </w:pPr>
      <w:r>
        <w:rPr>
          <w:i/>
          <w:iCs/>
          <w:spacing w:val="-1"/>
          <w:sz w:val="18"/>
          <w:szCs w:val="18"/>
        </w:rPr>
        <w:t xml:space="preserve">Введенский Г. Е. </w:t>
      </w:r>
      <w:r>
        <w:rPr>
          <w:spacing w:val="-1"/>
          <w:sz w:val="18"/>
          <w:szCs w:val="18"/>
        </w:rPr>
        <w:t xml:space="preserve">Клинико-диагностические аспекты аномального сексуального поведения: </w:t>
      </w:r>
      <w:r>
        <w:rPr>
          <w:sz w:val="18"/>
          <w:szCs w:val="18"/>
        </w:rPr>
        <w:t>Автореф. дис. ... канд. мед. наук. М., 1994.</w:t>
      </w:r>
    </w:p>
    <w:p w14:paraId="6F71455B" w14:textId="77777777" w:rsidR="008B35D8" w:rsidRDefault="008B35D8">
      <w:pPr>
        <w:shd w:val="clear" w:color="auto" w:fill="FFFFFF"/>
        <w:spacing w:before="5" w:line="211" w:lineRule="exact"/>
        <w:ind w:left="10" w:right="485" w:firstLine="346"/>
        <w:jc w:val="both"/>
      </w:pPr>
      <w:r>
        <w:rPr>
          <w:i/>
          <w:iCs/>
          <w:spacing w:val="-2"/>
          <w:sz w:val="18"/>
          <w:szCs w:val="18"/>
        </w:rPr>
        <w:t xml:space="preserve">Введенский Г. Е. </w:t>
      </w:r>
      <w:r>
        <w:rPr>
          <w:spacing w:val="-2"/>
          <w:sz w:val="18"/>
          <w:szCs w:val="18"/>
        </w:rPr>
        <w:t xml:space="preserve">Нарушения половой идентичности и психосексуальных ориентации у лиц, </w:t>
      </w:r>
      <w:r>
        <w:rPr>
          <w:spacing w:val="-1"/>
          <w:sz w:val="18"/>
          <w:szCs w:val="18"/>
        </w:rPr>
        <w:t>совершивших противоправные сексуальные действия (клиника, патогенез, коррекция, судебно-</w:t>
      </w:r>
      <w:r>
        <w:rPr>
          <w:sz w:val="18"/>
          <w:szCs w:val="18"/>
        </w:rPr>
        <w:t>психиатрическое значение): Автореф. дис.... д-ра мед наук. М., 2000.</w:t>
      </w:r>
    </w:p>
    <w:p w14:paraId="677EA3ED" w14:textId="77777777" w:rsidR="008B35D8" w:rsidRDefault="008B35D8">
      <w:pPr>
        <w:shd w:val="clear" w:color="auto" w:fill="FFFFFF"/>
        <w:spacing w:before="5" w:line="211" w:lineRule="exact"/>
        <w:ind w:left="14" w:right="485" w:firstLine="336"/>
        <w:jc w:val="both"/>
      </w:pPr>
      <w:r>
        <w:rPr>
          <w:i/>
          <w:iCs/>
          <w:spacing w:val="-1"/>
          <w:sz w:val="18"/>
          <w:szCs w:val="18"/>
        </w:rPr>
        <w:t xml:space="preserve">Введенский Г. Е. </w:t>
      </w:r>
      <w:r>
        <w:rPr>
          <w:spacing w:val="-1"/>
          <w:sz w:val="18"/>
          <w:szCs w:val="18"/>
        </w:rPr>
        <w:t xml:space="preserve">Стратегия психотерапии и психокоррекции при аномальном сексуальном </w:t>
      </w:r>
      <w:r>
        <w:rPr>
          <w:sz w:val="18"/>
          <w:szCs w:val="18"/>
        </w:rPr>
        <w:t>поведении // Проблемы современной сексологии и сексопатологии. М., 1996.</w:t>
      </w:r>
    </w:p>
    <w:p w14:paraId="00639C49" w14:textId="77777777" w:rsidR="008B35D8" w:rsidRDefault="008B35D8">
      <w:pPr>
        <w:shd w:val="clear" w:color="auto" w:fill="FFFFFF"/>
        <w:spacing w:before="10" w:line="211" w:lineRule="exact"/>
        <w:ind w:right="480" w:firstLine="350"/>
        <w:jc w:val="both"/>
      </w:pPr>
      <w:r>
        <w:rPr>
          <w:i/>
          <w:iCs/>
          <w:spacing w:val="-2"/>
          <w:sz w:val="18"/>
          <w:szCs w:val="18"/>
        </w:rPr>
        <w:t xml:space="preserve">Введенский Г. Е., Каменсков М. Ю. </w:t>
      </w:r>
      <w:r>
        <w:rPr>
          <w:spacing w:val="-2"/>
          <w:sz w:val="18"/>
          <w:szCs w:val="18"/>
        </w:rPr>
        <w:t>Критерии достоверности психофизиологического иссле</w:t>
      </w:r>
      <w:r>
        <w:rPr>
          <w:spacing w:val="-2"/>
          <w:sz w:val="18"/>
          <w:szCs w:val="18"/>
        </w:rPr>
        <w:softHyphen/>
      </w:r>
      <w:r>
        <w:rPr>
          <w:sz w:val="18"/>
          <w:szCs w:val="18"/>
        </w:rPr>
        <w:t>дования // Сексология и сексопатология. № 3. 2005.</w:t>
      </w:r>
    </w:p>
    <w:p w14:paraId="086F4030" w14:textId="77777777" w:rsidR="008B35D8" w:rsidRDefault="008B35D8">
      <w:pPr>
        <w:shd w:val="clear" w:color="auto" w:fill="FFFFFF"/>
        <w:spacing w:line="211" w:lineRule="exact"/>
        <w:ind w:left="350"/>
      </w:pPr>
      <w:r>
        <w:rPr>
          <w:i/>
          <w:iCs/>
          <w:sz w:val="18"/>
          <w:szCs w:val="18"/>
        </w:rPr>
        <w:t xml:space="preserve">Веснина О. </w:t>
      </w:r>
      <w:r>
        <w:rPr>
          <w:sz w:val="18"/>
          <w:szCs w:val="18"/>
        </w:rPr>
        <w:t xml:space="preserve">Общество анонимных трудоголиков // </w:t>
      </w:r>
      <w:hyperlink r:id="rId35" w:history="1">
        <w:r>
          <w:rPr>
            <w:sz w:val="18"/>
            <w:szCs w:val="18"/>
            <w:u w:val="single"/>
            <w:lang w:val="en-US"/>
          </w:rPr>
          <w:t>www</w:t>
        </w:r>
        <w:r w:rsidRPr="009C11ED">
          <w:rPr>
            <w:sz w:val="18"/>
            <w:szCs w:val="18"/>
            <w:u w:val="single"/>
          </w:rPr>
          <w:t>.</w:t>
        </w:r>
        <w:r>
          <w:rPr>
            <w:sz w:val="18"/>
            <w:szCs w:val="18"/>
            <w:u w:val="single"/>
            <w:lang w:val="en-US"/>
          </w:rPr>
          <w:t>newsinfo</w:t>
        </w:r>
        <w:r w:rsidRPr="009C11ED">
          <w:rPr>
            <w:sz w:val="18"/>
            <w:szCs w:val="18"/>
            <w:u w:val="single"/>
          </w:rPr>
          <w:t>.</w:t>
        </w:r>
        <w:r>
          <w:rPr>
            <w:sz w:val="18"/>
            <w:szCs w:val="18"/>
            <w:u w:val="single"/>
            <w:lang w:val="en-US"/>
          </w:rPr>
          <w:t>ru</w:t>
        </w:r>
      </w:hyperlink>
      <w:r w:rsidRPr="009C11ED">
        <w:rPr>
          <w:sz w:val="18"/>
          <w:szCs w:val="18"/>
        </w:rPr>
        <w:t xml:space="preserve">. </w:t>
      </w:r>
      <w:r>
        <w:rPr>
          <w:sz w:val="18"/>
          <w:szCs w:val="18"/>
        </w:rPr>
        <w:t>2004.</w:t>
      </w:r>
    </w:p>
    <w:p w14:paraId="2EFE3699" w14:textId="77777777" w:rsidR="008B35D8" w:rsidRDefault="008B35D8">
      <w:pPr>
        <w:shd w:val="clear" w:color="auto" w:fill="FFFFFF"/>
        <w:spacing w:line="211" w:lineRule="exact"/>
        <w:ind w:right="480" w:firstLine="350"/>
        <w:jc w:val="both"/>
      </w:pPr>
      <w:r>
        <w:rPr>
          <w:i/>
          <w:iCs/>
          <w:spacing w:val="-2"/>
          <w:sz w:val="18"/>
          <w:szCs w:val="18"/>
        </w:rPr>
        <w:t xml:space="preserve">Винникова М. А. </w:t>
      </w:r>
      <w:r>
        <w:rPr>
          <w:spacing w:val="-2"/>
          <w:sz w:val="18"/>
          <w:szCs w:val="18"/>
        </w:rPr>
        <w:t>Ремиссии при героиновой наркомании (клиника, этапы течения, профилак</w:t>
      </w:r>
      <w:r>
        <w:rPr>
          <w:spacing w:val="-2"/>
          <w:sz w:val="18"/>
          <w:szCs w:val="18"/>
        </w:rPr>
        <w:softHyphen/>
      </w:r>
      <w:r>
        <w:rPr>
          <w:sz w:val="18"/>
          <w:szCs w:val="18"/>
        </w:rPr>
        <w:t>тика рецидивов): Автореф. дис. ... д-ра мед. наук. М., 2004. 33 с.</w:t>
      </w:r>
    </w:p>
    <w:p w14:paraId="69816689" w14:textId="77777777" w:rsidR="008B35D8" w:rsidRDefault="008B35D8">
      <w:pPr>
        <w:shd w:val="clear" w:color="auto" w:fill="FFFFFF"/>
        <w:spacing w:line="211" w:lineRule="exact"/>
        <w:ind w:left="350"/>
      </w:pPr>
      <w:r>
        <w:rPr>
          <w:i/>
          <w:iCs/>
          <w:sz w:val="18"/>
          <w:szCs w:val="18"/>
        </w:rPr>
        <w:t xml:space="preserve">Винникот Д. В. </w:t>
      </w:r>
      <w:r>
        <w:rPr>
          <w:sz w:val="18"/>
          <w:szCs w:val="18"/>
        </w:rPr>
        <w:t>Семья и развитие личности. Мать и дитя. Екатеринбург: Литур, 2004.</w:t>
      </w:r>
    </w:p>
    <w:p w14:paraId="244773FE" w14:textId="77777777" w:rsidR="008B35D8" w:rsidRDefault="008B35D8">
      <w:pPr>
        <w:shd w:val="clear" w:color="auto" w:fill="FFFFFF"/>
        <w:spacing w:line="211" w:lineRule="exact"/>
        <w:ind w:left="10" w:right="485" w:firstLine="341"/>
        <w:jc w:val="both"/>
      </w:pPr>
      <w:r>
        <w:rPr>
          <w:i/>
          <w:iCs/>
          <w:spacing w:val="-1"/>
          <w:sz w:val="18"/>
          <w:szCs w:val="18"/>
        </w:rPr>
        <w:t xml:space="preserve">Владимиров Б. С. </w:t>
      </w:r>
      <w:r>
        <w:rPr>
          <w:spacing w:val="-1"/>
          <w:sz w:val="18"/>
          <w:szCs w:val="18"/>
        </w:rPr>
        <w:t xml:space="preserve">Клинико-динамическое исследование раннего алкоголизма у подростков </w:t>
      </w:r>
      <w:r>
        <w:rPr>
          <w:sz w:val="18"/>
          <w:szCs w:val="18"/>
        </w:rPr>
        <w:t>женского пола: Автореф. дис. ... канд. мед. наук. Томск, 1993.</w:t>
      </w:r>
    </w:p>
    <w:p w14:paraId="6439ADBD" w14:textId="77777777" w:rsidR="008B35D8" w:rsidRDefault="008B35D8">
      <w:pPr>
        <w:shd w:val="clear" w:color="auto" w:fill="FFFFFF"/>
        <w:spacing w:line="211" w:lineRule="exact"/>
        <w:ind w:left="5" w:right="480" w:firstLine="346"/>
        <w:jc w:val="both"/>
      </w:pPr>
      <w:r>
        <w:rPr>
          <w:i/>
          <w:iCs/>
          <w:sz w:val="18"/>
          <w:szCs w:val="18"/>
        </w:rPr>
        <w:t xml:space="preserve">Власенко Л., Полтавец Д. </w:t>
      </w:r>
      <w:r>
        <w:rPr>
          <w:sz w:val="18"/>
          <w:szCs w:val="18"/>
        </w:rPr>
        <w:t xml:space="preserve">Заместительная терапия с точки зрения этики и современного </w:t>
      </w:r>
      <w:r>
        <w:rPr>
          <w:spacing w:val="-2"/>
          <w:sz w:val="18"/>
          <w:szCs w:val="18"/>
        </w:rPr>
        <w:t>украинского законодательства // Материалы международной научно-практической конференции</w:t>
      </w:r>
    </w:p>
    <w:p w14:paraId="13CB1D08" w14:textId="77777777" w:rsidR="008B35D8" w:rsidRDefault="008B35D8">
      <w:pPr>
        <w:shd w:val="clear" w:color="auto" w:fill="FFFFFF"/>
        <w:spacing w:line="211" w:lineRule="exact"/>
        <w:ind w:left="5" w:right="480" w:firstLine="346"/>
        <w:jc w:val="both"/>
        <w:sectPr w:rsidR="008B35D8">
          <w:type w:val="continuous"/>
          <w:pgSz w:w="12240" w:h="15840"/>
          <w:pgMar w:top="1440" w:right="2518" w:bottom="720" w:left="1889" w:header="720" w:footer="720" w:gutter="0"/>
          <w:cols w:space="60"/>
          <w:noEndnote/>
        </w:sectPr>
      </w:pPr>
    </w:p>
    <w:p w14:paraId="72256890" w14:textId="77777777" w:rsidR="008B35D8" w:rsidRDefault="008B35D8">
      <w:pPr>
        <w:shd w:val="clear" w:color="auto" w:fill="FFFFFF"/>
        <w:spacing w:before="10"/>
      </w:pPr>
      <w:r>
        <w:rPr>
          <w:rFonts w:ascii="Arial" w:hAnsi="Arial" w:cs="Arial"/>
          <w:sz w:val="18"/>
          <w:szCs w:val="18"/>
        </w:rPr>
        <w:t>734</w:t>
      </w:r>
    </w:p>
    <w:p w14:paraId="2029400B" w14:textId="77777777" w:rsidR="008B35D8" w:rsidRDefault="008B35D8">
      <w:pPr>
        <w:shd w:val="clear" w:color="auto" w:fill="FFFFFF"/>
      </w:pPr>
      <w:r>
        <w:br w:type="column"/>
      </w:r>
      <w:r>
        <w:rPr>
          <w:sz w:val="18"/>
          <w:szCs w:val="18"/>
        </w:rPr>
        <w:t>Литература</w:t>
      </w:r>
    </w:p>
    <w:p w14:paraId="698AB6D7" w14:textId="77777777" w:rsidR="008B35D8" w:rsidRDefault="008B35D8">
      <w:pPr>
        <w:shd w:val="clear" w:color="auto" w:fill="FFFFFF"/>
        <w:sectPr w:rsidR="008B35D8">
          <w:pgSz w:w="12240" w:h="15840"/>
          <w:pgMar w:top="1440" w:right="2707" w:bottom="720" w:left="2189" w:header="720" w:footer="720" w:gutter="0"/>
          <w:cols w:num="2" w:sep="1" w:space="720" w:equalWidth="0">
            <w:col w:w="720" w:space="5726"/>
            <w:col w:w="897"/>
          </w:cols>
          <w:noEndnote/>
        </w:sectPr>
      </w:pPr>
    </w:p>
    <w:p w14:paraId="099555F0" w14:textId="77777777" w:rsidR="008B35D8" w:rsidRDefault="008B35D8">
      <w:pPr>
        <w:shd w:val="clear" w:color="auto" w:fill="FFFFFF"/>
        <w:spacing w:before="302" w:line="211" w:lineRule="exact"/>
        <w:ind w:left="5" w:right="14"/>
        <w:jc w:val="both"/>
      </w:pPr>
      <w:r>
        <w:rPr>
          <w:noProof/>
        </w:rPr>
        <w:pict w14:anchorId="4CBF9F80">
          <v:line id="_x0000_s1794" style="position:absolute;left:0;text-align:left;z-index:335;mso-position-horizontal-relative:margin" from="391.7pt,-25.9pt" to="391.7pt,625.95pt" o:allowincell="f" strokeweight="1.45pt">
            <w10:wrap anchorx="margin"/>
          </v:line>
        </w:pict>
      </w:r>
      <w:r>
        <w:rPr>
          <w:spacing w:val="-2"/>
          <w:sz w:val="18"/>
          <w:szCs w:val="18"/>
        </w:rPr>
        <w:t>«Наркозависимость и медико-социальные последствия: стратегии профилактики и терапии». Ка</w:t>
      </w:r>
      <w:r>
        <w:rPr>
          <w:spacing w:val="-2"/>
          <w:sz w:val="18"/>
          <w:szCs w:val="18"/>
        </w:rPr>
        <w:softHyphen/>
      </w:r>
      <w:r>
        <w:rPr>
          <w:sz w:val="18"/>
          <w:szCs w:val="18"/>
        </w:rPr>
        <w:t>зань. 2003.</w:t>
      </w:r>
    </w:p>
    <w:p w14:paraId="410E8705" w14:textId="77777777" w:rsidR="008B35D8" w:rsidRDefault="008B35D8">
      <w:pPr>
        <w:shd w:val="clear" w:color="auto" w:fill="FFFFFF"/>
        <w:spacing w:line="211" w:lineRule="exact"/>
        <w:ind w:left="5" w:right="14" w:firstLine="346"/>
        <w:jc w:val="both"/>
      </w:pPr>
      <w:r>
        <w:rPr>
          <w:i/>
          <w:iCs/>
          <w:spacing w:val="-3"/>
          <w:sz w:val="18"/>
          <w:szCs w:val="18"/>
        </w:rPr>
        <w:t xml:space="preserve">Власова И. Б. </w:t>
      </w:r>
      <w:r>
        <w:rPr>
          <w:spacing w:val="-3"/>
          <w:sz w:val="18"/>
          <w:szCs w:val="18"/>
        </w:rPr>
        <w:t xml:space="preserve">Особенности формирования наркоманий у женщин // Медико-биологические и </w:t>
      </w:r>
      <w:r>
        <w:rPr>
          <w:sz w:val="18"/>
          <w:szCs w:val="18"/>
        </w:rPr>
        <w:t>социальные аспекты наркологии. М„ 1997.</w:t>
      </w:r>
    </w:p>
    <w:p w14:paraId="655E9272" w14:textId="77777777" w:rsidR="008B35D8" w:rsidRDefault="008B35D8">
      <w:pPr>
        <w:shd w:val="clear" w:color="auto" w:fill="FFFFFF"/>
        <w:spacing w:before="5" w:line="211" w:lineRule="exact"/>
        <w:ind w:right="19" w:firstLine="350"/>
        <w:jc w:val="both"/>
      </w:pPr>
      <w:r>
        <w:rPr>
          <w:i/>
          <w:iCs/>
          <w:sz w:val="18"/>
          <w:szCs w:val="18"/>
        </w:rPr>
        <w:t xml:space="preserve">Войскунский А. Е. </w:t>
      </w:r>
      <w:r>
        <w:rPr>
          <w:sz w:val="18"/>
          <w:szCs w:val="18"/>
        </w:rPr>
        <w:t>Актуальные проблемы зависимости от Интернета // Психологический журнал. Т. 5. № 1. 2004.</w:t>
      </w:r>
    </w:p>
    <w:p w14:paraId="78251220" w14:textId="77777777" w:rsidR="008B35D8" w:rsidRDefault="008B35D8">
      <w:pPr>
        <w:shd w:val="clear" w:color="auto" w:fill="FFFFFF"/>
        <w:spacing w:line="211" w:lineRule="exact"/>
        <w:ind w:right="14" w:firstLine="341"/>
        <w:jc w:val="both"/>
      </w:pPr>
      <w:r>
        <w:rPr>
          <w:i/>
          <w:iCs/>
          <w:spacing w:val="-1"/>
          <w:sz w:val="18"/>
          <w:szCs w:val="18"/>
        </w:rPr>
        <w:t xml:space="preserve">Волчегорский И. А., Мельник В. И. </w:t>
      </w:r>
      <w:r>
        <w:rPr>
          <w:spacing w:val="-1"/>
          <w:sz w:val="18"/>
          <w:szCs w:val="18"/>
        </w:rPr>
        <w:t>Сравнительный анализ эффективности средств медика</w:t>
      </w:r>
      <w:r>
        <w:rPr>
          <w:spacing w:val="-1"/>
          <w:sz w:val="18"/>
          <w:szCs w:val="18"/>
        </w:rPr>
        <w:softHyphen/>
        <w:t xml:space="preserve">ментозного купирования алкогольного абстинентного синдрома. Российский психиатрический </w:t>
      </w:r>
      <w:r>
        <w:rPr>
          <w:sz w:val="18"/>
          <w:szCs w:val="18"/>
        </w:rPr>
        <w:t>журнал. № 6. 2004.</w:t>
      </w:r>
    </w:p>
    <w:p w14:paraId="41355959" w14:textId="77777777" w:rsidR="008B35D8" w:rsidRDefault="008B35D8">
      <w:pPr>
        <w:shd w:val="clear" w:color="auto" w:fill="FFFFFF"/>
        <w:spacing w:before="5" w:line="211" w:lineRule="exact"/>
        <w:ind w:left="14" w:right="14" w:firstLine="336"/>
        <w:jc w:val="both"/>
      </w:pPr>
      <w:r>
        <w:rPr>
          <w:i/>
          <w:iCs/>
          <w:spacing w:val="-2"/>
          <w:sz w:val="18"/>
          <w:szCs w:val="18"/>
        </w:rPr>
        <w:t xml:space="preserve">Воробьева Т. М. </w:t>
      </w:r>
      <w:r>
        <w:rPr>
          <w:spacing w:val="-2"/>
          <w:sz w:val="18"/>
          <w:szCs w:val="18"/>
        </w:rPr>
        <w:t>Исследование функциональной организации системы положительных эмо</w:t>
      </w:r>
      <w:r>
        <w:rPr>
          <w:spacing w:val="-2"/>
          <w:sz w:val="18"/>
          <w:szCs w:val="18"/>
        </w:rPr>
        <w:softHyphen/>
      </w:r>
      <w:r>
        <w:rPr>
          <w:sz w:val="18"/>
          <w:szCs w:val="18"/>
        </w:rPr>
        <w:t>ций // Автореф. дис. ... д-ра биол. наук. 1978.</w:t>
      </w:r>
    </w:p>
    <w:p w14:paraId="36B191C3" w14:textId="77777777" w:rsidR="008B35D8" w:rsidRDefault="008B35D8">
      <w:pPr>
        <w:shd w:val="clear" w:color="auto" w:fill="FFFFFF"/>
        <w:spacing w:line="211" w:lineRule="exact"/>
        <w:ind w:left="10" w:right="14" w:firstLine="336"/>
        <w:jc w:val="both"/>
      </w:pPr>
      <w:r>
        <w:rPr>
          <w:i/>
          <w:iCs/>
          <w:spacing w:val="-6"/>
          <w:sz w:val="18"/>
          <w:szCs w:val="18"/>
        </w:rPr>
        <w:t xml:space="preserve">Воробьева Т. М. </w:t>
      </w:r>
      <w:r>
        <w:rPr>
          <w:spacing w:val="-6"/>
          <w:sz w:val="18"/>
          <w:szCs w:val="18"/>
        </w:rPr>
        <w:t>Мозговая система позитивного подкрепления и ее место в механизмах морфин</w:t>
      </w:r>
      <w:r>
        <w:rPr>
          <w:spacing w:val="-6"/>
          <w:sz w:val="18"/>
          <w:szCs w:val="18"/>
        </w:rPr>
        <w:softHyphen/>
      </w:r>
      <w:r>
        <w:rPr>
          <w:sz w:val="18"/>
          <w:szCs w:val="18"/>
        </w:rPr>
        <w:t>ной зависимости //Аддиктология. № 1. 2005.</w:t>
      </w:r>
    </w:p>
    <w:p w14:paraId="5531A4EE" w14:textId="77777777" w:rsidR="008B35D8" w:rsidRDefault="008B35D8">
      <w:pPr>
        <w:shd w:val="clear" w:color="auto" w:fill="FFFFFF"/>
        <w:spacing w:line="211" w:lineRule="exact"/>
        <w:ind w:left="5" w:right="14" w:firstLine="346"/>
        <w:jc w:val="both"/>
      </w:pPr>
      <w:r>
        <w:rPr>
          <w:i/>
          <w:iCs/>
          <w:spacing w:val="-1"/>
          <w:sz w:val="18"/>
          <w:szCs w:val="18"/>
        </w:rPr>
        <w:t xml:space="preserve">Воробьева Т. М. </w:t>
      </w:r>
      <w:r>
        <w:rPr>
          <w:spacing w:val="-1"/>
          <w:sz w:val="18"/>
          <w:szCs w:val="18"/>
        </w:rPr>
        <w:t xml:space="preserve">Нейробиология вторично приобретенных мотиваций // Международный </w:t>
      </w:r>
      <w:r>
        <w:rPr>
          <w:sz w:val="18"/>
          <w:szCs w:val="18"/>
        </w:rPr>
        <w:t>медицинский журнал. Т. 8. № 1-2. 2004.</w:t>
      </w:r>
    </w:p>
    <w:p w14:paraId="6C91160D" w14:textId="77777777" w:rsidR="008B35D8" w:rsidRDefault="008B35D8">
      <w:pPr>
        <w:shd w:val="clear" w:color="auto" w:fill="FFFFFF"/>
        <w:spacing w:before="5" w:line="211" w:lineRule="exact"/>
        <w:ind w:left="10" w:right="19" w:firstLine="341"/>
        <w:jc w:val="both"/>
      </w:pPr>
      <w:r>
        <w:rPr>
          <w:i/>
          <w:iCs/>
          <w:sz w:val="18"/>
          <w:szCs w:val="18"/>
        </w:rPr>
        <w:t xml:space="preserve">Воронин К. Э. </w:t>
      </w:r>
      <w:r>
        <w:rPr>
          <w:sz w:val="18"/>
          <w:szCs w:val="18"/>
        </w:rPr>
        <w:t>Фармакотерапия зависимости от психоактивных веществ: Дис. ... д-ра мед. наук. М., 1993.</w:t>
      </w:r>
    </w:p>
    <w:p w14:paraId="1507D787" w14:textId="77777777" w:rsidR="008B35D8" w:rsidRDefault="008B35D8">
      <w:pPr>
        <w:shd w:val="clear" w:color="auto" w:fill="FFFFFF"/>
        <w:spacing w:line="211" w:lineRule="exact"/>
        <w:ind w:left="341"/>
      </w:pPr>
      <w:r>
        <w:rPr>
          <w:i/>
          <w:iCs/>
          <w:sz w:val="18"/>
          <w:szCs w:val="18"/>
        </w:rPr>
        <w:t xml:space="preserve">Ганнушкин П. Б. </w:t>
      </w:r>
      <w:r>
        <w:rPr>
          <w:sz w:val="18"/>
          <w:szCs w:val="18"/>
        </w:rPr>
        <w:t>Избранные труды. М., 1973.</w:t>
      </w:r>
    </w:p>
    <w:p w14:paraId="68E4119C" w14:textId="77777777" w:rsidR="008B35D8" w:rsidRDefault="008B35D8">
      <w:pPr>
        <w:shd w:val="clear" w:color="auto" w:fill="FFFFFF"/>
        <w:spacing w:line="211" w:lineRule="exact"/>
        <w:ind w:left="346"/>
      </w:pPr>
      <w:r>
        <w:rPr>
          <w:i/>
          <w:iCs/>
          <w:spacing w:val="-2"/>
          <w:sz w:val="18"/>
          <w:szCs w:val="18"/>
        </w:rPr>
        <w:t xml:space="preserve">Гарбузов В. И. </w:t>
      </w:r>
      <w:r>
        <w:rPr>
          <w:spacing w:val="-2"/>
          <w:sz w:val="18"/>
          <w:szCs w:val="18"/>
        </w:rPr>
        <w:t>Навязчивые состояния у детей и подростков: Дис.... канд. мед. наук. Л., 1971.</w:t>
      </w:r>
    </w:p>
    <w:p w14:paraId="10847706" w14:textId="77777777" w:rsidR="008B35D8" w:rsidRDefault="008B35D8">
      <w:pPr>
        <w:shd w:val="clear" w:color="auto" w:fill="FFFFFF"/>
        <w:spacing w:line="211" w:lineRule="exact"/>
        <w:ind w:left="5" w:right="5" w:firstLine="336"/>
        <w:jc w:val="both"/>
      </w:pPr>
      <w:r>
        <w:rPr>
          <w:i/>
          <w:iCs/>
          <w:sz w:val="18"/>
          <w:szCs w:val="18"/>
        </w:rPr>
        <w:t xml:space="preserve">Гарбузова С. Н. </w:t>
      </w:r>
      <w:r>
        <w:rPr>
          <w:sz w:val="18"/>
          <w:szCs w:val="18"/>
        </w:rPr>
        <w:t>Причинно-следственные взаимоотношения функционального состояния эмоциональной системы мозга в формировании морфинной зависимости // Украинский вкник психоневрологии. Вып. 4. Хармв, 1994.</w:t>
      </w:r>
    </w:p>
    <w:p w14:paraId="44D6E37E" w14:textId="77777777" w:rsidR="008B35D8" w:rsidRDefault="008B35D8">
      <w:pPr>
        <w:shd w:val="clear" w:color="auto" w:fill="FFFFFF"/>
        <w:spacing w:line="211" w:lineRule="exact"/>
        <w:ind w:left="5" w:right="19" w:firstLine="341"/>
        <w:jc w:val="both"/>
      </w:pPr>
      <w:r>
        <w:rPr>
          <w:i/>
          <w:iCs/>
          <w:sz w:val="18"/>
          <w:szCs w:val="18"/>
        </w:rPr>
        <w:t xml:space="preserve">Гильбурд О. А. </w:t>
      </w:r>
      <w:r>
        <w:rPr>
          <w:sz w:val="18"/>
          <w:szCs w:val="18"/>
        </w:rPr>
        <w:t>Избранные очерки эволюционной психиатрии. Сургут: Сургутнефтегаз. 2000.</w:t>
      </w:r>
    </w:p>
    <w:p w14:paraId="02E2291A" w14:textId="77777777" w:rsidR="008B35D8" w:rsidRDefault="008B35D8">
      <w:pPr>
        <w:shd w:val="clear" w:color="auto" w:fill="FFFFFF"/>
        <w:spacing w:line="211" w:lineRule="exact"/>
        <w:ind w:left="346"/>
      </w:pPr>
      <w:r>
        <w:rPr>
          <w:i/>
          <w:iCs/>
          <w:sz w:val="18"/>
          <w:szCs w:val="18"/>
        </w:rPr>
        <w:t xml:space="preserve">Гофман А. Г. </w:t>
      </w:r>
      <w:r>
        <w:rPr>
          <w:sz w:val="18"/>
          <w:szCs w:val="18"/>
        </w:rPr>
        <w:t>Клиническая наркология. М.: Миклош, 2003.</w:t>
      </w:r>
    </w:p>
    <w:p w14:paraId="394F7322" w14:textId="77777777" w:rsidR="008B35D8" w:rsidRDefault="008B35D8">
      <w:pPr>
        <w:shd w:val="clear" w:color="auto" w:fill="FFFFFF"/>
        <w:spacing w:line="211" w:lineRule="exact"/>
        <w:ind w:left="5" w:right="10" w:firstLine="341"/>
        <w:jc w:val="both"/>
      </w:pPr>
      <w:r>
        <w:rPr>
          <w:i/>
          <w:iCs/>
          <w:spacing w:val="-2"/>
          <w:sz w:val="18"/>
          <w:szCs w:val="18"/>
        </w:rPr>
        <w:t xml:space="preserve">ГуберникВ. Я. </w:t>
      </w:r>
      <w:r>
        <w:rPr>
          <w:spacing w:val="-2"/>
          <w:sz w:val="18"/>
          <w:szCs w:val="18"/>
        </w:rPr>
        <w:t>Некоторые аспекты взаимосвязи невербального поведения и клинико-морфо-логических параметров при хроническом алкоголизме // Основы анализа невербального поведе</w:t>
      </w:r>
      <w:r>
        <w:rPr>
          <w:spacing w:val="-2"/>
          <w:sz w:val="18"/>
          <w:szCs w:val="18"/>
        </w:rPr>
        <w:softHyphen/>
      </w:r>
      <w:r>
        <w:rPr>
          <w:spacing w:val="-1"/>
          <w:sz w:val="18"/>
          <w:szCs w:val="18"/>
        </w:rPr>
        <w:t>ния при психических заболеваниях / Под. ред. А. Н. Корнетова. В. П. Самохвалова. Симферо</w:t>
      </w:r>
      <w:r>
        <w:rPr>
          <w:spacing w:val="-1"/>
          <w:sz w:val="18"/>
          <w:szCs w:val="18"/>
        </w:rPr>
        <w:softHyphen/>
      </w:r>
      <w:r>
        <w:rPr>
          <w:sz w:val="18"/>
          <w:szCs w:val="18"/>
        </w:rPr>
        <w:t>поль: ВНИИМИ, 1985.</w:t>
      </w:r>
    </w:p>
    <w:p w14:paraId="3800AB08" w14:textId="77777777" w:rsidR="008B35D8" w:rsidRDefault="008B35D8">
      <w:pPr>
        <w:shd w:val="clear" w:color="auto" w:fill="FFFFFF"/>
        <w:spacing w:line="211" w:lineRule="exact"/>
        <w:ind w:right="14" w:firstLine="346"/>
        <w:jc w:val="both"/>
      </w:pPr>
      <w:r>
        <w:rPr>
          <w:i/>
          <w:iCs/>
          <w:spacing w:val="-2"/>
          <w:sz w:val="18"/>
          <w:szCs w:val="18"/>
        </w:rPr>
        <w:t xml:space="preserve">Гузиков Б. М., Вдовиченко А. А., Иванов Н. Я. </w:t>
      </w:r>
      <w:r>
        <w:rPr>
          <w:spacing w:val="-2"/>
          <w:sz w:val="18"/>
          <w:szCs w:val="18"/>
        </w:rPr>
        <w:t xml:space="preserve">Выявление контингента подростков с риском злоупотребления наркотическими и другими токсическими веществами // Обозрение психиатрии </w:t>
      </w:r>
      <w:r>
        <w:rPr>
          <w:sz w:val="18"/>
          <w:szCs w:val="18"/>
        </w:rPr>
        <w:t>и медицинской психологии. № 1.1993.</w:t>
      </w:r>
    </w:p>
    <w:p w14:paraId="0CAE2DEC" w14:textId="77777777" w:rsidR="008B35D8" w:rsidRDefault="008B35D8">
      <w:pPr>
        <w:shd w:val="clear" w:color="auto" w:fill="FFFFFF"/>
        <w:spacing w:before="5" w:line="211" w:lineRule="exact"/>
        <w:ind w:left="346"/>
      </w:pPr>
      <w:r>
        <w:rPr>
          <w:i/>
          <w:iCs/>
          <w:sz w:val="18"/>
          <w:szCs w:val="18"/>
        </w:rPr>
        <w:t xml:space="preserve">Гузиков Б. М., Мейроян А. А. </w:t>
      </w:r>
      <w:r>
        <w:rPr>
          <w:sz w:val="18"/>
          <w:szCs w:val="18"/>
        </w:rPr>
        <w:t>Алкоголизм у женщин. Л.: Медицина, 1988.</w:t>
      </w:r>
    </w:p>
    <w:p w14:paraId="11246C50" w14:textId="77777777" w:rsidR="008B35D8" w:rsidRDefault="008B35D8">
      <w:pPr>
        <w:shd w:val="clear" w:color="auto" w:fill="FFFFFF"/>
        <w:spacing w:line="211" w:lineRule="exact"/>
        <w:ind w:firstLine="346"/>
        <w:jc w:val="both"/>
      </w:pPr>
      <w:r>
        <w:rPr>
          <w:i/>
          <w:iCs/>
          <w:sz w:val="18"/>
          <w:szCs w:val="18"/>
        </w:rPr>
        <w:t xml:space="preserve">Гуревич М. О, </w:t>
      </w:r>
      <w:r>
        <w:rPr>
          <w:sz w:val="18"/>
          <w:szCs w:val="18"/>
        </w:rPr>
        <w:t xml:space="preserve">О психосензорной форме эпилепсии и об особых состояниях // Проблема </w:t>
      </w:r>
      <w:r>
        <w:rPr>
          <w:spacing w:val="-1"/>
          <w:sz w:val="18"/>
          <w:szCs w:val="18"/>
        </w:rPr>
        <w:t xml:space="preserve">эпилепсии. Труды Московской областной конференции по эпилепсии. Т. </w:t>
      </w:r>
      <w:r>
        <w:rPr>
          <w:spacing w:val="-1"/>
          <w:sz w:val="18"/>
          <w:szCs w:val="18"/>
          <w:lang w:val="en-US"/>
        </w:rPr>
        <w:t>IV</w:t>
      </w:r>
      <w:r w:rsidRPr="009C11ED">
        <w:rPr>
          <w:spacing w:val="-1"/>
          <w:sz w:val="18"/>
          <w:szCs w:val="18"/>
        </w:rPr>
        <w:t xml:space="preserve">. </w:t>
      </w:r>
      <w:r>
        <w:rPr>
          <w:spacing w:val="-1"/>
          <w:sz w:val="18"/>
          <w:szCs w:val="18"/>
        </w:rPr>
        <w:t>М., 1936.</w:t>
      </w:r>
    </w:p>
    <w:p w14:paraId="3D5BE7AB" w14:textId="77777777" w:rsidR="008B35D8" w:rsidRDefault="008B35D8">
      <w:pPr>
        <w:shd w:val="clear" w:color="auto" w:fill="FFFFFF"/>
        <w:spacing w:line="211" w:lineRule="exact"/>
        <w:ind w:left="346"/>
      </w:pPr>
      <w:r>
        <w:rPr>
          <w:i/>
          <w:iCs/>
          <w:spacing w:val="-1"/>
          <w:sz w:val="18"/>
          <w:szCs w:val="18"/>
        </w:rPr>
        <w:t xml:space="preserve">Гурьева В. А., Гиндикин В. Я. </w:t>
      </w:r>
      <w:r>
        <w:rPr>
          <w:spacing w:val="-1"/>
          <w:sz w:val="18"/>
          <w:szCs w:val="18"/>
        </w:rPr>
        <w:t>Юношеские психопатии и алкоголизм. М.: Медицина. 1980.</w:t>
      </w:r>
    </w:p>
    <w:p w14:paraId="09D36437" w14:textId="77777777" w:rsidR="008B35D8" w:rsidRDefault="008B35D8">
      <w:pPr>
        <w:shd w:val="clear" w:color="auto" w:fill="FFFFFF"/>
        <w:spacing w:line="211" w:lineRule="exact"/>
        <w:ind w:right="19" w:firstLine="341"/>
        <w:jc w:val="both"/>
      </w:pPr>
      <w:r>
        <w:rPr>
          <w:i/>
          <w:iCs/>
          <w:spacing w:val="-2"/>
          <w:sz w:val="18"/>
          <w:szCs w:val="18"/>
        </w:rPr>
        <w:t xml:space="preserve">Гурьева В. А., Морозова И. Г., Кузнецов И. В. </w:t>
      </w:r>
      <w:r>
        <w:rPr>
          <w:spacing w:val="-2"/>
          <w:sz w:val="18"/>
          <w:szCs w:val="18"/>
        </w:rPr>
        <w:t>Расстройства влечений в подростковом возра</w:t>
      </w:r>
      <w:r>
        <w:rPr>
          <w:spacing w:val="-2"/>
          <w:sz w:val="18"/>
          <w:szCs w:val="18"/>
        </w:rPr>
        <w:softHyphen/>
      </w:r>
      <w:r>
        <w:rPr>
          <w:sz w:val="18"/>
          <w:szCs w:val="18"/>
        </w:rPr>
        <w:t>сте //Журнал невропатологии и психиатрии им. С. С. Корсакова. № 8. 1989.</w:t>
      </w:r>
    </w:p>
    <w:p w14:paraId="0DB84456" w14:textId="77777777" w:rsidR="008B35D8" w:rsidRDefault="008B35D8">
      <w:pPr>
        <w:shd w:val="clear" w:color="auto" w:fill="FFFFFF"/>
        <w:spacing w:line="211" w:lineRule="exact"/>
        <w:ind w:right="14" w:firstLine="341"/>
        <w:jc w:val="both"/>
      </w:pPr>
      <w:r>
        <w:rPr>
          <w:i/>
          <w:iCs/>
          <w:spacing w:val="-2"/>
          <w:sz w:val="18"/>
          <w:szCs w:val="18"/>
        </w:rPr>
        <w:t xml:space="preserve">Даренский И. Д. </w:t>
      </w:r>
      <w:r>
        <w:rPr>
          <w:spacing w:val="-2"/>
          <w:sz w:val="18"/>
          <w:szCs w:val="18"/>
        </w:rPr>
        <w:t>Аддиктология как научная дисциплина и область практической деятельно</w:t>
      </w:r>
      <w:r>
        <w:rPr>
          <w:spacing w:val="-2"/>
          <w:sz w:val="18"/>
          <w:szCs w:val="18"/>
        </w:rPr>
        <w:softHyphen/>
      </w:r>
      <w:r>
        <w:rPr>
          <w:sz w:val="18"/>
          <w:szCs w:val="18"/>
        </w:rPr>
        <w:t>сти // Аддиктология. № 1. 2005.</w:t>
      </w:r>
    </w:p>
    <w:p w14:paraId="71224D1D" w14:textId="77777777" w:rsidR="008B35D8" w:rsidRDefault="008B35D8">
      <w:pPr>
        <w:shd w:val="clear" w:color="auto" w:fill="FFFFFF"/>
        <w:spacing w:line="211" w:lineRule="exact"/>
        <w:ind w:left="341"/>
      </w:pPr>
      <w:r>
        <w:rPr>
          <w:i/>
          <w:iCs/>
          <w:sz w:val="18"/>
          <w:szCs w:val="18"/>
        </w:rPr>
        <w:t xml:space="preserve">Цворщенко В. П. </w:t>
      </w:r>
      <w:r>
        <w:rPr>
          <w:sz w:val="18"/>
          <w:szCs w:val="18"/>
        </w:rPr>
        <w:t>Тест личностных акцентуаций. СПб.: Речь, 2002.</w:t>
      </w:r>
    </w:p>
    <w:p w14:paraId="4BF54260" w14:textId="77777777" w:rsidR="008B35D8" w:rsidRDefault="008B35D8">
      <w:pPr>
        <w:shd w:val="clear" w:color="auto" w:fill="FFFFFF"/>
        <w:spacing w:line="211" w:lineRule="exact"/>
        <w:ind w:left="10" w:right="14" w:firstLine="331"/>
        <w:jc w:val="both"/>
      </w:pPr>
      <w:r>
        <w:rPr>
          <w:i/>
          <w:iCs/>
          <w:spacing w:val="-2"/>
          <w:sz w:val="18"/>
          <w:szCs w:val="18"/>
        </w:rPr>
        <w:t xml:space="preserve">Церягина М. А. </w:t>
      </w:r>
      <w:r>
        <w:rPr>
          <w:spacing w:val="-2"/>
          <w:sz w:val="18"/>
          <w:szCs w:val="18"/>
        </w:rPr>
        <w:t>Эволюция поведения приматов (Этологический подход к проблемам антро-</w:t>
      </w:r>
      <w:r>
        <w:rPr>
          <w:sz w:val="18"/>
          <w:szCs w:val="18"/>
        </w:rPr>
        <w:t>посоциогенеза): Дис. ... докт. биол. наук. М., 1997.</w:t>
      </w:r>
    </w:p>
    <w:p w14:paraId="1B004BFF" w14:textId="77777777" w:rsidR="008B35D8" w:rsidRDefault="008B35D8">
      <w:pPr>
        <w:shd w:val="clear" w:color="auto" w:fill="FFFFFF"/>
        <w:spacing w:line="211" w:lineRule="exact"/>
        <w:ind w:left="5" w:right="10" w:firstLine="336"/>
        <w:jc w:val="both"/>
      </w:pPr>
      <w:r>
        <w:rPr>
          <w:i/>
          <w:iCs/>
          <w:spacing w:val="-3"/>
          <w:sz w:val="18"/>
          <w:szCs w:val="18"/>
        </w:rPr>
        <w:t xml:space="preserve">Цжолдыгулов Г. А., Гусманов Р. М., Шевченко Ю. С. </w:t>
      </w:r>
      <w:r>
        <w:rPr>
          <w:spacing w:val="-3"/>
          <w:sz w:val="18"/>
          <w:szCs w:val="18"/>
        </w:rPr>
        <w:t xml:space="preserve">К вопросу о механизмах формирования </w:t>
      </w:r>
      <w:r>
        <w:rPr>
          <w:spacing w:val="-1"/>
          <w:sz w:val="18"/>
          <w:szCs w:val="18"/>
        </w:rPr>
        <w:t>чрезмерной увлеченности компьютерными играми //Дискуссионные вопросы наркологии: про</w:t>
      </w:r>
      <w:r>
        <w:rPr>
          <w:spacing w:val="-1"/>
          <w:sz w:val="18"/>
          <w:szCs w:val="18"/>
        </w:rPr>
        <w:softHyphen/>
        <w:t xml:space="preserve">филактика, лечение и реабилитация: Мат-лы Российской научно-практической конференции / </w:t>
      </w:r>
      <w:r>
        <w:rPr>
          <w:sz w:val="18"/>
          <w:szCs w:val="18"/>
        </w:rPr>
        <w:t>Под общ. ред. проф. А. В. Худякова. Иваново, 2005.</w:t>
      </w:r>
    </w:p>
    <w:p w14:paraId="7570376C" w14:textId="77777777" w:rsidR="008B35D8" w:rsidRDefault="008B35D8">
      <w:pPr>
        <w:shd w:val="clear" w:color="auto" w:fill="FFFFFF"/>
        <w:spacing w:line="211" w:lineRule="exact"/>
        <w:ind w:left="10" w:right="24" w:firstLine="326"/>
        <w:jc w:val="both"/>
      </w:pPr>
      <w:r>
        <w:rPr>
          <w:i/>
          <w:iCs/>
          <w:spacing w:val="-1"/>
          <w:sz w:val="18"/>
          <w:szCs w:val="18"/>
        </w:rPr>
        <w:t xml:space="preserve">Дмитриева Т. Б., Игонин А. .П., Клименко Т. В. и др. </w:t>
      </w:r>
      <w:r>
        <w:rPr>
          <w:spacing w:val="-1"/>
          <w:sz w:val="18"/>
          <w:szCs w:val="18"/>
        </w:rPr>
        <w:t xml:space="preserve">Злоупотребление психоактивными </w:t>
      </w:r>
      <w:r>
        <w:rPr>
          <w:sz w:val="18"/>
          <w:szCs w:val="18"/>
        </w:rPr>
        <w:t>веществами (клинический и правовой аспекты). М.: МНЦ «Инфокоррекция», 2003.</w:t>
      </w:r>
    </w:p>
    <w:p w14:paraId="6D0B1681" w14:textId="77777777" w:rsidR="008B35D8" w:rsidRDefault="008B35D8">
      <w:pPr>
        <w:shd w:val="clear" w:color="auto" w:fill="FFFFFF"/>
        <w:spacing w:before="5" w:line="211" w:lineRule="exact"/>
        <w:ind w:right="19" w:firstLine="346"/>
        <w:jc w:val="both"/>
      </w:pPr>
      <w:r>
        <w:rPr>
          <w:spacing w:val="-3"/>
          <w:sz w:val="18"/>
          <w:szCs w:val="18"/>
        </w:rPr>
        <w:t xml:space="preserve">Доказательная медицина в наркологии / Под ред. Е. М. Крупицкого и Э. Э. Звартау. Ученые </w:t>
      </w:r>
      <w:r>
        <w:rPr>
          <w:spacing w:val="-4"/>
          <w:sz w:val="18"/>
          <w:szCs w:val="18"/>
        </w:rPr>
        <w:t>записки Санкт-Петербургского государственного медицинского университета им. акад. И. П. Пав</w:t>
      </w:r>
      <w:r>
        <w:rPr>
          <w:spacing w:val="-4"/>
          <w:sz w:val="18"/>
          <w:szCs w:val="18"/>
        </w:rPr>
        <w:softHyphen/>
      </w:r>
      <w:r>
        <w:rPr>
          <w:sz w:val="18"/>
          <w:szCs w:val="18"/>
        </w:rPr>
        <w:t xml:space="preserve">лова. Т. </w:t>
      </w:r>
      <w:r>
        <w:rPr>
          <w:sz w:val="18"/>
          <w:szCs w:val="18"/>
          <w:lang w:val="en-US"/>
        </w:rPr>
        <w:t>X</w:t>
      </w:r>
      <w:r w:rsidRPr="009C11ED">
        <w:rPr>
          <w:sz w:val="18"/>
          <w:szCs w:val="18"/>
        </w:rPr>
        <w:t xml:space="preserve">. </w:t>
      </w:r>
      <w:r>
        <w:rPr>
          <w:sz w:val="18"/>
          <w:szCs w:val="18"/>
        </w:rPr>
        <w:t>№ 2, 2003.</w:t>
      </w:r>
    </w:p>
    <w:p w14:paraId="5D6B3ED5" w14:textId="77777777" w:rsidR="008B35D8" w:rsidRDefault="008B35D8">
      <w:pPr>
        <w:shd w:val="clear" w:color="auto" w:fill="FFFFFF"/>
        <w:spacing w:line="211" w:lineRule="exact"/>
        <w:ind w:left="341"/>
      </w:pPr>
      <w:r>
        <w:rPr>
          <w:i/>
          <w:iCs/>
          <w:sz w:val="18"/>
          <w:szCs w:val="18"/>
        </w:rPr>
        <w:t xml:space="preserve">Дьюсбери Д. </w:t>
      </w:r>
      <w:r>
        <w:rPr>
          <w:sz w:val="18"/>
          <w:szCs w:val="18"/>
        </w:rPr>
        <w:t>Поведение животных: Сравнительные аспекты / Пер. с англ. М.: Мир, 1981.</w:t>
      </w:r>
    </w:p>
    <w:p w14:paraId="765667D6" w14:textId="77777777" w:rsidR="008B35D8" w:rsidRDefault="008B35D8">
      <w:pPr>
        <w:shd w:val="clear" w:color="auto" w:fill="FFFFFF"/>
        <w:spacing w:line="211" w:lineRule="exact"/>
        <w:ind w:left="341"/>
        <w:sectPr w:rsidR="008B35D8">
          <w:type w:val="continuous"/>
          <w:pgSz w:w="12240" w:h="15840"/>
          <w:pgMar w:top="1440" w:right="2698" w:bottom="720" w:left="2179" w:header="720" w:footer="720" w:gutter="0"/>
          <w:cols w:space="60"/>
          <w:noEndnote/>
        </w:sectPr>
      </w:pPr>
    </w:p>
    <w:p w14:paraId="6BDA839C" w14:textId="77777777" w:rsidR="008B35D8" w:rsidRDefault="008B35D8">
      <w:pPr>
        <w:shd w:val="clear" w:color="auto" w:fill="FFFFFF"/>
      </w:pPr>
      <w:r>
        <w:rPr>
          <w:sz w:val="18"/>
          <w:szCs w:val="18"/>
        </w:rPr>
        <w:t>Литература</w:t>
      </w:r>
    </w:p>
    <w:p w14:paraId="38F7F614" w14:textId="77777777" w:rsidR="008B35D8" w:rsidRDefault="008B35D8">
      <w:pPr>
        <w:shd w:val="clear" w:color="auto" w:fill="FFFFFF"/>
        <w:spacing w:before="29"/>
      </w:pPr>
      <w:r>
        <w:br w:type="column"/>
      </w:r>
      <w:r>
        <w:rPr>
          <w:sz w:val="18"/>
          <w:szCs w:val="18"/>
        </w:rPr>
        <w:t>735</w:t>
      </w:r>
    </w:p>
    <w:p w14:paraId="1BA8213A" w14:textId="77777777" w:rsidR="008B35D8" w:rsidRDefault="008B35D8">
      <w:pPr>
        <w:shd w:val="clear" w:color="auto" w:fill="FFFFFF"/>
        <w:spacing w:before="29"/>
        <w:sectPr w:rsidR="008B35D8">
          <w:pgSz w:w="12240" w:h="15840"/>
          <w:pgMar w:top="1440" w:right="2350" w:bottom="720" w:left="2071" w:header="720" w:footer="720" w:gutter="0"/>
          <w:cols w:num="2" w:space="720" w:equalWidth="0">
            <w:col w:w="921" w:space="6178"/>
            <w:col w:w="720"/>
          </w:cols>
          <w:noEndnote/>
        </w:sectPr>
      </w:pPr>
    </w:p>
    <w:p w14:paraId="1C0F7E3F" w14:textId="77777777" w:rsidR="008B35D8" w:rsidRDefault="008B35D8">
      <w:pPr>
        <w:shd w:val="clear" w:color="auto" w:fill="FFFFFF"/>
        <w:spacing w:before="293" w:line="211" w:lineRule="exact"/>
        <w:ind w:left="24" w:right="466" w:firstLine="336"/>
        <w:jc w:val="both"/>
      </w:pPr>
      <w:r>
        <w:rPr>
          <w:i/>
          <w:iCs/>
          <w:spacing w:val="-1"/>
          <w:sz w:val="18"/>
          <w:szCs w:val="18"/>
        </w:rPr>
        <w:t xml:space="preserve">Дьяченко А. П., Цымбал Е. И. </w:t>
      </w:r>
      <w:r>
        <w:rPr>
          <w:spacing w:val="-1"/>
          <w:sz w:val="18"/>
          <w:szCs w:val="18"/>
        </w:rPr>
        <w:t xml:space="preserve">Принудительные меры медицинского характера в системе </w:t>
      </w:r>
      <w:r>
        <w:rPr>
          <w:spacing w:val="-2"/>
          <w:sz w:val="18"/>
          <w:szCs w:val="18"/>
        </w:rPr>
        <w:t xml:space="preserve">социального контроля над злоупотреблением наркотиками // Материалы </w:t>
      </w:r>
      <w:r>
        <w:rPr>
          <w:spacing w:val="-2"/>
          <w:sz w:val="18"/>
          <w:szCs w:val="18"/>
          <w:lang w:val="en-US"/>
        </w:rPr>
        <w:t>XIII</w:t>
      </w:r>
      <w:r w:rsidRPr="009C11ED">
        <w:rPr>
          <w:spacing w:val="-2"/>
          <w:sz w:val="18"/>
          <w:szCs w:val="18"/>
        </w:rPr>
        <w:t xml:space="preserve"> </w:t>
      </w:r>
      <w:r>
        <w:rPr>
          <w:spacing w:val="-2"/>
          <w:sz w:val="18"/>
          <w:szCs w:val="18"/>
        </w:rPr>
        <w:t xml:space="preserve">съезда психиатров </w:t>
      </w:r>
      <w:r>
        <w:rPr>
          <w:sz w:val="18"/>
          <w:szCs w:val="18"/>
        </w:rPr>
        <w:t xml:space="preserve">России, </w:t>
      </w:r>
      <w:r>
        <w:rPr>
          <w:sz w:val="18"/>
          <w:szCs w:val="18"/>
          <w:lang w:val="en-US"/>
        </w:rPr>
        <w:t>ML</w:t>
      </w:r>
      <w:r w:rsidRPr="009C11ED">
        <w:rPr>
          <w:sz w:val="18"/>
          <w:szCs w:val="18"/>
        </w:rPr>
        <w:t xml:space="preserve">, </w:t>
      </w:r>
      <w:r>
        <w:rPr>
          <w:sz w:val="18"/>
          <w:szCs w:val="18"/>
        </w:rPr>
        <w:t>2000.</w:t>
      </w:r>
    </w:p>
    <w:p w14:paraId="196AF801" w14:textId="77777777" w:rsidR="008B35D8" w:rsidRDefault="008B35D8">
      <w:pPr>
        <w:shd w:val="clear" w:color="auto" w:fill="FFFFFF"/>
        <w:spacing w:line="211" w:lineRule="exact"/>
        <w:ind w:left="24" w:right="466" w:firstLine="346"/>
        <w:jc w:val="both"/>
      </w:pPr>
      <w:r>
        <w:rPr>
          <w:i/>
          <w:iCs/>
          <w:spacing w:val="-2"/>
          <w:sz w:val="18"/>
          <w:szCs w:val="18"/>
        </w:rPr>
        <w:t xml:space="preserve">Егоров А. Ю. </w:t>
      </w:r>
      <w:r>
        <w:rPr>
          <w:spacing w:val="-2"/>
          <w:sz w:val="18"/>
          <w:szCs w:val="18"/>
        </w:rPr>
        <w:t>Ранний алкоголизм у девушек: современные особенности // Вопросы психиче</w:t>
      </w:r>
      <w:r>
        <w:rPr>
          <w:spacing w:val="-2"/>
          <w:sz w:val="18"/>
          <w:szCs w:val="18"/>
        </w:rPr>
        <w:softHyphen/>
      </w:r>
      <w:r>
        <w:rPr>
          <w:sz w:val="18"/>
          <w:szCs w:val="18"/>
        </w:rPr>
        <w:t>ского здоровья детей и подростков. № 2. 2002. С. 78-80.</w:t>
      </w:r>
    </w:p>
    <w:p w14:paraId="37B8EBEC" w14:textId="77777777" w:rsidR="008B35D8" w:rsidRDefault="008B35D8">
      <w:pPr>
        <w:shd w:val="clear" w:color="auto" w:fill="FFFFFF"/>
        <w:spacing w:line="211" w:lineRule="exact"/>
        <w:ind w:left="19" w:right="470" w:firstLine="341"/>
        <w:jc w:val="both"/>
      </w:pPr>
      <w:r>
        <w:rPr>
          <w:i/>
          <w:iCs/>
          <w:spacing w:val="-1"/>
          <w:sz w:val="18"/>
          <w:szCs w:val="18"/>
        </w:rPr>
        <w:t xml:space="preserve">Егоров А. Ю. </w:t>
      </w:r>
      <w:r>
        <w:rPr>
          <w:spacing w:val="-1"/>
          <w:sz w:val="18"/>
          <w:szCs w:val="18"/>
        </w:rPr>
        <w:t xml:space="preserve">Алкоголизация и алкоголизм в подростково-молодежной среде: личностные </w:t>
      </w:r>
      <w:r>
        <w:rPr>
          <w:sz w:val="18"/>
          <w:szCs w:val="18"/>
        </w:rPr>
        <w:t>особенности, клинические проявления, половые различия // Вопросы психического здоровья детей и подростков. № 1. 2003 (3).</w:t>
      </w:r>
    </w:p>
    <w:p w14:paraId="4C3F80FE" w14:textId="77777777" w:rsidR="008B35D8" w:rsidRDefault="008B35D8">
      <w:pPr>
        <w:shd w:val="clear" w:color="auto" w:fill="FFFFFF"/>
        <w:spacing w:line="211" w:lineRule="exact"/>
        <w:ind w:left="24" w:right="470" w:firstLine="341"/>
        <w:jc w:val="both"/>
      </w:pPr>
      <w:r>
        <w:rPr>
          <w:i/>
          <w:iCs/>
          <w:sz w:val="18"/>
          <w:szCs w:val="18"/>
        </w:rPr>
        <w:t xml:space="preserve">Егоров А. Ю. </w:t>
      </w:r>
      <w:r>
        <w:rPr>
          <w:sz w:val="18"/>
          <w:szCs w:val="18"/>
        </w:rPr>
        <w:t>К вопросу о новых теоретических аспектах аддиктологии // Наркология и аддиктология: Сб. науч. тр. / Под ред. проф. В. Д. Менделевича. Казань: Школа, 2004.</w:t>
      </w:r>
    </w:p>
    <w:p w14:paraId="3B447C52" w14:textId="77777777" w:rsidR="008B35D8" w:rsidRDefault="008B35D8">
      <w:pPr>
        <w:shd w:val="clear" w:color="auto" w:fill="FFFFFF"/>
        <w:spacing w:line="211" w:lineRule="exact"/>
        <w:ind w:left="365"/>
      </w:pPr>
      <w:r>
        <w:rPr>
          <w:i/>
          <w:iCs/>
          <w:sz w:val="18"/>
          <w:szCs w:val="18"/>
        </w:rPr>
        <w:t xml:space="preserve">Егоров А. Ю. </w:t>
      </w:r>
      <w:r>
        <w:rPr>
          <w:sz w:val="18"/>
          <w:szCs w:val="18"/>
        </w:rPr>
        <w:t>Нехимические (поведенческие) аддикции (обзор)//Аддиктология, № 1. 2005.</w:t>
      </w:r>
    </w:p>
    <w:p w14:paraId="4D622CC8" w14:textId="77777777" w:rsidR="008B35D8" w:rsidRDefault="008B35D8">
      <w:pPr>
        <w:shd w:val="clear" w:color="auto" w:fill="FFFFFF"/>
        <w:spacing w:line="211" w:lineRule="exact"/>
        <w:ind w:left="19" w:right="466" w:firstLine="336"/>
        <w:jc w:val="both"/>
      </w:pPr>
      <w:r>
        <w:rPr>
          <w:i/>
          <w:iCs/>
          <w:sz w:val="18"/>
          <w:szCs w:val="18"/>
        </w:rPr>
        <w:t xml:space="preserve">Егоров А. 10., Кузнецова Н. А., Петрова Е. А. </w:t>
      </w:r>
      <w:r>
        <w:rPr>
          <w:sz w:val="18"/>
          <w:szCs w:val="18"/>
        </w:rPr>
        <w:t xml:space="preserve">Особенности личности лиц, зависимых от </w:t>
      </w:r>
      <w:r>
        <w:rPr>
          <w:spacing w:val="-1"/>
          <w:sz w:val="18"/>
          <w:szCs w:val="18"/>
        </w:rPr>
        <w:t>Интернета// Развитие специальной (коррекционной) психологии в изменяющейся России: Мат-лы научно-практической конференции «Ананьевские чтения — 2005» / Под ред. Л. А. Цветко</w:t>
      </w:r>
      <w:r>
        <w:rPr>
          <w:spacing w:val="-1"/>
          <w:sz w:val="18"/>
          <w:szCs w:val="18"/>
        </w:rPr>
        <w:softHyphen/>
      </w:r>
      <w:r>
        <w:rPr>
          <w:sz w:val="18"/>
          <w:szCs w:val="18"/>
        </w:rPr>
        <w:t>вой, Л. М. Шипицыной. СПб.: Изд-во СПбГУ, 2005.</w:t>
      </w:r>
    </w:p>
    <w:p w14:paraId="4A5CCA13" w14:textId="77777777" w:rsidR="008B35D8" w:rsidRDefault="008B35D8">
      <w:pPr>
        <w:shd w:val="clear" w:color="auto" w:fill="FFFFFF"/>
        <w:spacing w:line="211" w:lineRule="exact"/>
        <w:ind w:left="19" w:right="470" w:firstLine="346"/>
        <w:jc w:val="both"/>
      </w:pPr>
      <w:r>
        <w:rPr>
          <w:i/>
          <w:iCs/>
          <w:spacing w:val="-2"/>
          <w:sz w:val="18"/>
          <w:szCs w:val="18"/>
        </w:rPr>
        <w:t xml:space="preserve">Егоров А. Ю. </w:t>
      </w:r>
      <w:r>
        <w:rPr>
          <w:spacing w:val="-2"/>
          <w:sz w:val="18"/>
          <w:szCs w:val="18"/>
        </w:rPr>
        <w:t>О клинических особенностях раннего женского алкоголизма// Вопросы нарко</w:t>
      </w:r>
      <w:r>
        <w:rPr>
          <w:spacing w:val="-2"/>
          <w:sz w:val="18"/>
          <w:szCs w:val="18"/>
        </w:rPr>
        <w:softHyphen/>
      </w:r>
      <w:r>
        <w:rPr>
          <w:sz w:val="18"/>
          <w:szCs w:val="18"/>
        </w:rPr>
        <w:t>логии. № 6. 2004.</w:t>
      </w:r>
    </w:p>
    <w:p w14:paraId="64C11770" w14:textId="77777777" w:rsidR="008B35D8" w:rsidRDefault="008B35D8">
      <w:pPr>
        <w:shd w:val="clear" w:color="auto" w:fill="FFFFFF"/>
        <w:spacing w:line="211" w:lineRule="exact"/>
        <w:ind w:left="24" w:right="475" w:firstLine="346"/>
        <w:jc w:val="both"/>
      </w:pPr>
      <w:r>
        <w:rPr>
          <w:i/>
          <w:iCs/>
          <w:spacing w:val="-1"/>
          <w:sz w:val="18"/>
          <w:szCs w:val="18"/>
        </w:rPr>
        <w:t xml:space="preserve">Егоров А. Ю., УголевД. А., Евсеев С. П. </w:t>
      </w:r>
      <w:r>
        <w:rPr>
          <w:spacing w:val="-1"/>
          <w:sz w:val="18"/>
          <w:szCs w:val="18"/>
        </w:rPr>
        <w:t xml:space="preserve">Прыжок от наркотиков // Адаптивная физическая </w:t>
      </w:r>
      <w:r>
        <w:rPr>
          <w:sz w:val="18"/>
          <w:szCs w:val="18"/>
        </w:rPr>
        <w:t xml:space="preserve">культура. № </w:t>
      </w:r>
      <w:r>
        <w:rPr>
          <w:sz w:val="18"/>
          <w:szCs w:val="18"/>
          <w:lang w:val="en-US"/>
        </w:rPr>
        <w:t>I</w:t>
      </w:r>
      <w:r w:rsidRPr="009C11ED">
        <w:rPr>
          <w:sz w:val="18"/>
          <w:szCs w:val="18"/>
        </w:rPr>
        <w:t xml:space="preserve"> </w:t>
      </w:r>
      <w:r>
        <w:rPr>
          <w:sz w:val="18"/>
          <w:szCs w:val="18"/>
        </w:rPr>
        <w:t>(5). 2001.</w:t>
      </w:r>
    </w:p>
    <w:p w14:paraId="5EAD0A0A" w14:textId="77777777" w:rsidR="008B35D8" w:rsidRDefault="008B35D8">
      <w:pPr>
        <w:shd w:val="clear" w:color="auto" w:fill="FFFFFF"/>
        <w:spacing w:before="5" w:line="211" w:lineRule="exact"/>
        <w:ind w:left="24" w:right="475" w:firstLine="341"/>
        <w:jc w:val="both"/>
      </w:pPr>
      <w:r>
        <w:rPr>
          <w:i/>
          <w:iCs/>
          <w:spacing w:val="-3"/>
          <w:sz w:val="18"/>
          <w:szCs w:val="18"/>
        </w:rPr>
        <w:t xml:space="preserve">Егоров А. Ю. </w:t>
      </w:r>
      <w:r>
        <w:rPr>
          <w:spacing w:val="-3"/>
          <w:sz w:val="18"/>
          <w:szCs w:val="18"/>
        </w:rPr>
        <w:t xml:space="preserve">Рано начинающийся алкоголизм: современное состояние проблемы // Вопросы </w:t>
      </w:r>
      <w:r>
        <w:rPr>
          <w:sz w:val="18"/>
          <w:szCs w:val="18"/>
        </w:rPr>
        <w:t>наркологии. 2002.</w:t>
      </w:r>
    </w:p>
    <w:p w14:paraId="2F67001E" w14:textId="77777777" w:rsidR="008B35D8" w:rsidRDefault="008B35D8">
      <w:pPr>
        <w:shd w:val="clear" w:color="auto" w:fill="FFFFFF"/>
        <w:spacing w:before="5" w:line="211" w:lineRule="exact"/>
        <w:ind w:left="24" w:right="475" w:firstLine="336"/>
        <w:jc w:val="both"/>
      </w:pPr>
      <w:r>
        <w:rPr>
          <w:i/>
          <w:iCs/>
          <w:spacing w:val="-1"/>
          <w:sz w:val="18"/>
          <w:szCs w:val="18"/>
        </w:rPr>
        <w:t xml:space="preserve">Егоров В. Ф., Зайченко Н. М., Кошкина Е. А. и др. </w:t>
      </w:r>
      <w:r>
        <w:rPr>
          <w:spacing w:val="-1"/>
          <w:sz w:val="18"/>
          <w:szCs w:val="18"/>
        </w:rPr>
        <w:t xml:space="preserve">Наркологическая помощь населению </w:t>
      </w:r>
      <w:r>
        <w:rPr>
          <w:sz w:val="18"/>
          <w:szCs w:val="18"/>
        </w:rPr>
        <w:t>Российской Федерации. М.: НИИ наркологии МЗ России, 1998.</w:t>
      </w:r>
    </w:p>
    <w:p w14:paraId="1D7C5A9D" w14:textId="77777777" w:rsidR="008B35D8" w:rsidRDefault="008B35D8">
      <w:pPr>
        <w:shd w:val="clear" w:color="auto" w:fill="FFFFFF"/>
        <w:spacing w:line="211" w:lineRule="exact"/>
        <w:ind w:left="19" w:right="480" w:firstLine="341"/>
        <w:jc w:val="both"/>
      </w:pPr>
      <w:r>
        <w:rPr>
          <w:i/>
          <w:iCs/>
          <w:spacing w:val="-1"/>
          <w:sz w:val="18"/>
          <w:szCs w:val="18"/>
        </w:rPr>
        <w:t xml:space="preserve">Елшанский С. П. </w:t>
      </w:r>
      <w:r>
        <w:rPr>
          <w:spacing w:val="-1"/>
          <w:sz w:val="18"/>
          <w:szCs w:val="18"/>
        </w:rPr>
        <w:t xml:space="preserve">Некоторые этические и психологические проблемы реализации программ </w:t>
      </w:r>
      <w:r>
        <w:rPr>
          <w:sz w:val="18"/>
          <w:szCs w:val="18"/>
        </w:rPr>
        <w:t>«снижения вреда» среди потребителей наркотиков // Вопросы наркологии. 2003. № 2.</w:t>
      </w:r>
    </w:p>
    <w:p w14:paraId="46ACF919" w14:textId="77777777" w:rsidR="008B35D8" w:rsidRDefault="008B35D8">
      <w:pPr>
        <w:shd w:val="clear" w:color="auto" w:fill="FFFFFF"/>
        <w:spacing w:before="5" w:line="211" w:lineRule="exact"/>
        <w:ind w:left="19" w:right="475" w:firstLine="341"/>
        <w:jc w:val="both"/>
      </w:pPr>
      <w:r>
        <w:rPr>
          <w:i/>
          <w:iCs/>
          <w:spacing w:val="-3"/>
          <w:sz w:val="18"/>
          <w:szCs w:val="18"/>
        </w:rPr>
        <w:t xml:space="preserve">ЕниколоповС. Н., Герасимов А. В, Дворянчиков Н. В. </w:t>
      </w:r>
      <w:r>
        <w:rPr>
          <w:spacing w:val="-3"/>
          <w:sz w:val="18"/>
          <w:szCs w:val="18"/>
        </w:rPr>
        <w:t>Проблемы психологического исследова</w:t>
      </w:r>
      <w:r>
        <w:rPr>
          <w:spacing w:val="-3"/>
          <w:sz w:val="18"/>
          <w:szCs w:val="18"/>
        </w:rPr>
        <w:softHyphen/>
      </w:r>
      <w:r>
        <w:rPr>
          <w:spacing w:val="-2"/>
          <w:sz w:val="18"/>
          <w:szCs w:val="18"/>
        </w:rPr>
        <w:t>ния лиц с аномалиями сексуального влечения // Материалы юбилейной конференции «Социаль</w:t>
      </w:r>
      <w:r>
        <w:rPr>
          <w:spacing w:val="-2"/>
          <w:sz w:val="18"/>
          <w:szCs w:val="18"/>
        </w:rPr>
        <w:softHyphen/>
        <w:t xml:space="preserve">ная и судебная психиатрия: история и современность», секция «Судебная сексопатология». М.. </w:t>
      </w:r>
      <w:r>
        <w:rPr>
          <w:sz w:val="18"/>
          <w:szCs w:val="18"/>
        </w:rPr>
        <w:t>1996.</w:t>
      </w:r>
    </w:p>
    <w:p w14:paraId="74DD1988" w14:textId="77777777" w:rsidR="008B35D8" w:rsidRDefault="008B35D8">
      <w:pPr>
        <w:shd w:val="clear" w:color="auto" w:fill="FFFFFF"/>
        <w:spacing w:line="211" w:lineRule="exact"/>
        <w:ind w:left="350"/>
      </w:pPr>
      <w:r>
        <w:rPr>
          <w:i/>
          <w:iCs/>
          <w:sz w:val="18"/>
          <w:szCs w:val="18"/>
        </w:rPr>
        <w:t xml:space="preserve">Жариков Н. М., Тюльпин Ю. Г. </w:t>
      </w:r>
      <w:r>
        <w:rPr>
          <w:sz w:val="18"/>
          <w:szCs w:val="18"/>
        </w:rPr>
        <w:t>Психиатрия: Учебник. М.: Медицина, 2000.</w:t>
      </w:r>
    </w:p>
    <w:p w14:paraId="6129745C" w14:textId="77777777" w:rsidR="008B35D8" w:rsidRDefault="008B35D8">
      <w:pPr>
        <w:shd w:val="clear" w:color="auto" w:fill="FFFFFF"/>
        <w:spacing w:line="211" w:lineRule="exact"/>
        <w:ind w:left="350"/>
      </w:pPr>
      <w:r>
        <w:rPr>
          <w:i/>
          <w:iCs/>
          <w:sz w:val="18"/>
          <w:szCs w:val="18"/>
        </w:rPr>
        <w:t xml:space="preserve">Жислин С. Г. </w:t>
      </w:r>
      <w:r>
        <w:rPr>
          <w:sz w:val="18"/>
          <w:szCs w:val="18"/>
        </w:rPr>
        <w:t>Очерки клинической психиатрии. М.: Медицина, 1965.</w:t>
      </w:r>
    </w:p>
    <w:p w14:paraId="0E61D44D" w14:textId="77777777" w:rsidR="008B35D8" w:rsidRDefault="008B35D8">
      <w:pPr>
        <w:shd w:val="clear" w:color="auto" w:fill="FFFFFF"/>
        <w:spacing w:line="211" w:lineRule="exact"/>
        <w:ind w:left="14" w:right="475" w:firstLine="331"/>
        <w:jc w:val="both"/>
      </w:pPr>
      <w:r>
        <w:rPr>
          <w:i/>
          <w:iCs/>
          <w:spacing w:val="-1"/>
          <w:sz w:val="18"/>
          <w:szCs w:val="18"/>
        </w:rPr>
        <w:t xml:space="preserve">Завьялова Н. В. </w:t>
      </w:r>
      <w:r>
        <w:rPr>
          <w:spacing w:val="-1"/>
          <w:sz w:val="18"/>
          <w:szCs w:val="18"/>
        </w:rPr>
        <w:t>Клинико-динамические особенности опийной наркомании при использова</w:t>
      </w:r>
      <w:r>
        <w:rPr>
          <w:spacing w:val="-1"/>
          <w:sz w:val="18"/>
          <w:szCs w:val="18"/>
        </w:rPr>
        <w:softHyphen/>
        <w:t xml:space="preserve">нии в комплексной терапии нейростереотаксического метода//Материалы </w:t>
      </w:r>
      <w:r>
        <w:rPr>
          <w:spacing w:val="-1"/>
          <w:sz w:val="18"/>
          <w:szCs w:val="18"/>
          <w:lang w:val="en-US"/>
        </w:rPr>
        <w:t>XIII</w:t>
      </w:r>
      <w:r w:rsidRPr="009C11ED">
        <w:rPr>
          <w:spacing w:val="-1"/>
          <w:sz w:val="18"/>
          <w:szCs w:val="18"/>
        </w:rPr>
        <w:t xml:space="preserve"> </w:t>
      </w:r>
      <w:r>
        <w:rPr>
          <w:spacing w:val="-1"/>
          <w:sz w:val="18"/>
          <w:szCs w:val="18"/>
        </w:rPr>
        <w:t>съезда психиат</w:t>
      </w:r>
      <w:r>
        <w:rPr>
          <w:spacing w:val="-1"/>
          <w:sz w:val="18"/>
          <w:szCs w:val="18"/>
        </w:rPr>
        <w:softHyphen/>
      </w:r>
      <w:r>
        <w:rPr>
          <w:sz w:val="18"/>
          <w:szCs w:val="18"/>
        </w:rPr>
        <w:t>ров России. М.. 2000.</w:t>
      </w:r>
    </w:p>
    <w:p w14:paraId="5A1A5082" w14:textId="77777777" w:rsidR="008B35D8" w:rsidRDefault="008B35D8">
      <w:pPr>
        <w:shd w:val="clear" w:color="auto" w:fill="FFFFFF"/>
        <w:spacing w:before="5" w:line="211" w:lineRule="exact"/>
        <w:ind w:left="10" w:right="490" w:firstLine="346"/>
        <w:jc w:val="both"/>
      </w:pPr>
      <w:r>
        <w:rPr>
          <w:i/>
          <w:iCs/>
          <w:spacing w:val="-2"/>
          <w:sz w:val="18"/>
          <w:szCs w:val="18"/>
        </w:rPr>
        <w:t xml:space="preserve">Зайцев В. В., Шайдулина А. Ф. </w:t>
      </w:r>
      <w:r>
        <w:rPr>
          <w:spacing w:val="-2"/>
          <w:sz w:val="18"/>
          <w:szCs w:val="18"/>
        </w:rPr>
        <w:t xml:space="preserve">Как избавиться от пристрастия к азартным играм. СПб.: Изд. </w:t>
      </w:r>
      <w:r>
        <w:rPr>
          <w:sz w:val="18"/>
          <w:szCs w:val="18"/>
        </w:rPr>
        <w:t>дом «Нева». 2003.</w:t>
      </w:r>
    </w:p>
    <w:p w14:paraId="3E8F7075" w14:textId="77777777" w:rsidR="008B35D8" w:rsidRDefault="008B35D8">
      <w:pPr>
        <w:shd w:val="clear" w:color="auto" w:fill="FFFFFF"/>
        <w:spacing w:line="211" w:lineRule="exact"/>
        <w:ind w:left="14" w:right="485" w:firstLine="336"/>
        <w:jc w:val="both"/>
      </w:pPr>
      <w:r>
        <w:rPr>
          <w:spacing w:val="-3"/>
          <w:sz w:val="18"/>
          <w:szCs w:val="18"/>
        </w:rPr>
        <w:t xml:space="preserve">Закон о психиатрической помощи и гарантиях прав граждан при ее оказании // Постатейный </w:t>
      </w:r>
      <w:r>
        <w:rPr>
          <w:sz w:val="18"/>
          <w:szCs w:val="18"/>
        </w:rPr>
        <w:t>комментарий к Закону РФ / Под редакцией В. П. Котова. М.: Республика, 1993.</w:t>
      </w:r>
    </w:p>
    <w:p w14:paraId="1FD9FB31" w14:textId="77777777" w:rsidR="008B35D8" w:rsidRDefault="008B35D8">
      <w:pPr>
        <w:shd w:val="clear" w:color="auto" w:fill="FFFFFF"/>
        <w:spacing w:line="211" w:lineRule="exact"/>
        <w:ind w:left="10" w:right="480" w:firstLine="336"/>
        <w:jc w:val="both"/>
      </w:pPr>
      <w:r>
        <w:rPr>
          <w:spacing w:val="-3"/>
          <w:sz w:val="18"/>
          <w:szCs w:val="18"/>
        </w:rPr>
        <w:t xml:space="preserve">Заместительная поддерживающая терапия в ведении пациентов с опиоидной зависимостью и </w:t>
      </w:r>
      <w:r>
        <w:rPr>
          <w:sz w:val="18"/>
          <w:szCs w:val="18"/>
        </w:rPr>
        <w:t>в профилактике ВИЧ-инфекции и СПИДа / Совместная позиция ВОЗ, УООННП, ЮНЭЙДС, Женева, 2004.</w:t>
      </w:r>
    </w:p>
    <w:p w14:paraId="0886539B" w14:textId="77777777" w:rsidR="008B35D8" w:rsidRDefault="008B35D8">
      <w:pPr>
        <w:shd w:val="clear" w:color="auto" w:fill="FFFFFF"/>
        <w:spacing w:line="211" w:lineRule="exact"/>
        <w:ind w:left="350"/>
      </w:pPr>
      <w:r>
        <w:rPr>
          <w:i/>
          <w:iCs/>
          <w:sz w:val="18"/>
          <w:szCs w:val="18"/>
        </w:rPr>
        <w:t xml:space="preserve">Зейгарник Б. В. </w:t>
      </w:r>
      <w:r>
        <w:rPr>
          <w:sz w:val="18"/>
          <w:szCs w:val="18"/>
        </w:rPr>
        <w:t>Патопсихология. Изд. 2. М.: МГУ, 1986.</w:t>
      </w:r>
    </w:p>
    <w:p w14:paraId="24421BC1" w14:textId="77777777" w:rsidR="008B35D8" w:rsidRDefault="008B35D8">
      <w:pPr>
        <w:shd w:val="clear" w:color="auto" w:fill="FFFFFF"/>
        <w:spacing w:line="211" w:lineRule="exact"/>
        <w:ind w:left="355"/>
      </w:pPr>
      <w:r>
        <w:rPr>
          <w:i/>
          <w:iCs/>
          <w:sz w:val="18"/>
          <w:szCs w:val="18"/>
        </w:rPr>
        <w:t xml:space="preserve">Иванец Н. Н. </w:t>
      </w:r>
      <w:r>
        <w:rPr>
          <w:sz w:val="18"/>
          <w:szCs w:val="18"/>
        </w:rPr>
        <w:t>Лекции по наркологии. Изд. 2, перераб. и расшир. М.: Нолидж, 2000.</w:t>
      </w:r>
    </w:p>
    <w:p w14:paraId="172F88AB" w14:textId="77777777" w:rsidR="008B35D8" w:rsidRDefault="008B35D8">
      <w:pPr>
        <w:shd w:val="clear" w:color="auto" w:fill="FFFFFF"/>
        <w:spacing w:line="211" w:lineRule="exact"/>
        <w:ind w:left="14" w:right="480" w:firstLine="336"/>
        <w:jc w:val="both"/>
      </w:pPr>
      <w:r>
        <w:rPr>
          <w:i/>
          <w:iCs/>
          <w:spacing w:val="-2"/>
          <w:sz w:val="18"/>
          <w:szCs w:val="18"/>
        </w:rPr>
        <w:t xml:space="preserve">Иванец Н. Н. </w:t>
      </w:r>
      <w:r>
        <w:rPr>
          <w:spacing w:val="-2"/>
          <w:sz w:val="18"/>
          <w:szCs w:val="18"/>
        </w:rPr>
        <w:t>Наркология — предмет и задачи. Современная концепция терапии наркологи</w:t>
      </w:r>
      <w:r>
        <w:rPr>
          <w:spacing w:val="-2"/>
          <w:sz w:val="18"/>
          <w:szCs w:val="18"/>
        </w:rPr>
        <w:softHyphen/>
      </w:r>
      <w:r>
        <w:rPr>
          <w:sz w:val="18"/>
          <w:szCs w:val="18"/>
        </w:rPr>
        <w:t>ческих заболеваний/Лекции по наркологии. М.: Нолидж, 2000.</w:t>
      </w:r>
    </w:p>
    <w:p w14:paraId="159ABB86" w14:textId="77777777" w:rsidR="008B35D8" w:rsidRDefault="008B35D8">
      <w:pPr>
        <w:shd w:val="clear" w:color="auto" w:fill="FFFFFF"/>
        <w:spacing w:line="211" w:lineRule="exact"/>
        <w:ind w:right="485" w:firstLine="355"/>
        <w:jc w:val="both"/>
      </w:pPr>
      <w:r>
        <w:rPr>
          <w:i/>
          <w:iCs/>
          <w:spacing w:val="-2"/>
          <w:sz w:val="18"/>
          <w:szCs w:val="18"/>
        </w:rPr>
        <w:t xml:space="preserve">Иванец Н. Н., Анохина И. П., Стрелец Н. В. </w:t>
      </w:r>
      <w:r>
        <w:rPr>
          <w:spacing w:val="-2"/>
          <w:sz w:val="18"/>
          <w:szCs w:val="18"/>
        </w:rPr>
        <w:t xml:space="preserve">Современное состояние проблемы наркоманий </w:t>
      </w:r>
      <w:r>
        <w:rPr>
          <w:sz w:val="18"/>
          <w:szCs w:val="18"/>
        </w:rPr>
        <w:t>//Журнал невропатологии и психиатрии. Т. 97. № 9. 1997.</w:t>
      </w:r>
    </w:p>
    <w:p w14:paraId="6C18CE61" w14:textId="77777777" w:rsidR="008B35D8" w:rsidRDefault="008B35D8">
      <w:pPr>
        <w:shd w:val="clear" w:color="auto" w:fill="FFFFFF"/>
        <w:spacing w:line="211" w:lineRule="exact"/>
        <w:ind w:left="14" w:right="485" w:firstLine="341"/>
        <w:jc w:val="both"/>
      </w:pPr>
      <w:r>
        <w:rPr>
          <w:i/>
          <w:iCs/>
          <w:spacing w:val="-2"/>
          <w:sz w:val="18"/>
          <w:szCs w:val="18"/>
        </w:rPr>
        <w:t xml:space="preserve">Иванец Н. Н., Винникова М. А. </w:t>
      </w:r>
      <w:r>
        <w:rPr>
          <w:spacing w:val="-2"/>
          <w:sz w:val="18"/>
          <w:szCs w:val="18"/>
        </w:rPr>
        <w:t>Героиновая зависимость (клиника и лечение постабстинент</w:t>
      </w:r>
      <w:r>
        <w:rPr>
          <w:spacing w:val="-2"/>
          <w:sz w:val="18"/>
          <w:szCs w:val="18"/>
        </w:rPr>
        <w:softHyphen/>
      </w:r>
      <w:r>
        <w:rPr>
          <w:sz w:val="18"/>
          <w:szCs w:val="18"/>
        </w:rPr>
        <w:t>ного состояния). М.: Медпрактика-М, 2001.</w:t>
      </w:r>
    </w:p>
    <w:p w14:paraId="0EB2631E" w14:textId="77777777" w:rsidR="008B35D8" w:rsidRDefault="008B35D8">
      <w:pPr>
        <w:shd w:val="clear" w:color="auto" w:fill="FFFFFF"/>
        <w:spacing w:line="211" w:lineRule="exact"/>
        <w:ind w:left="14" w:right="490" w:firstLine="336"/>
        <w:jc w:val="both"/>
      </w:pPr>
      <w:r>
        <w:rPr>
          <w:i/>
          <w:iCs/>
          <w:spacing w:val="-3"/>
          <w:sz w:val="18"/>
          <w:szCs w:val="18"/>
        </w:rPr>
        <w:t xml:space="preserve">Иванец Н. Н., Винникова М. А. </w:t>
      </w:r>
      <w:r>
        <w:rPr>
          <w:spacing w:val="-3"/>
          <w:sz w:val="18"/>
          <w:szCs w:val="18"/>
        </w:rPr>
        <w:t>Героиновая наркомания (постабстинентное состояние: клини</w:t>
      </w:r>
      <w:r>
        <w:rPr>
          <w:spacing w:val="-3"/>
          <w:sz w:val="18"/>
          <w:szCs w:val="18"/>
        </w:rPr>
        <w:softHyphen/>
      </w:r>
      <w:r>
        <w:rPr>
          <w:sz w:val="18"/>
          <w:szCs w:val="18"/>
        </w:rPr>
        <w:t>ка и лечение). М.: Медпрактика, 2000.</w:t>
      </w:r>
    </w:p>
    <w:p w14:paraId="6C911D62" w14:textId="77777777" w:rsidR="008B35D8" w:rsidRDefault="008B35D8">
      <w:pPr>
        <w:shd w:val="clear" w:color="auto" w:fill="FFFFFF"/>
        <w:spacing w:before="5" w:line="211" w:lineRule="exact"/>
        <w:ind w:left="14" w:right="485" w:firstLine="336"/>
        <w:jc w:val="both"/>
      </w:pPr>
      <w:r>
        <w:rPr>
          <w:i/>
          <w:iCs/>
          <w:spacing w:val="-1"/>
          <w:sz w:val="18"/>
          <w:szCs w:val="18"/>
        </w:rPr>
        <w:t xml:space="preserve">Иванец Н. Н., Винникова М. А. </w:t>
      </w:r>
      <w:r>
        <w:rPr>
          <w:spacing w:val="-1"/>
          <w:sz w:val="18"/>
          <w:szCs w:val="18"/>
        </w:rPr>
        <w:t xml:space="preserve">Металкогольные (алкогольные) психозы // Руководство по </w:t>
      </w:r>
      <w:r>
        <w:rPr>
          <w:sz w:val="18"/>
          <w:szCs w:val="18"/>
        </w:rPr>
        <w:t>наркологии: В 2 т. М.: Медпрактика-М. Т. 1, 2002.</w:t>
      </w:r>
    </w:p>
    <w:p w14:paraId="16212E3E" w14:textId="77777777" w:rsidR="008B35D8" w:rsidRDefault="008B35D8">
      <w:pPr>
        <w:shd w:val="clear" w:color="auto" w:fill="FFFFFF"/>
        <w:spacing w:before="5" w:line="211" w:lineRule="exact"/>
        <w:ind w:left="14" w:right="485" w:firstLine="336"/>
        <w:jc w:val="both"/>
        <w:sectPr w:rsidR="008B35D8">
          <w:type w:val="continuous"/>
          <w:pgSz w:w="12240" w:h="15840"/>
          <w:pgMar w:top="1440" w:right="2350" w:bottom="720" w:left="2052" w:header="720" w:footer="720" w:gutter="0"/>
          <w:cols w:space="60"/>
          <w:noEndnote/>
        </w:sectPr>
      </w:pPr>
    </w:p>
    <w:p w14:paraId="11F7BAE5" w14:textId="77777777" w:rsidR="008B35D8" w:rsidRDefault="008B35D8">
      <w:pPr>
        <w:shd w:val="clear" w:color="auto" w:fill="FFFFFF"/>
        <w:spacing w:before="19"/>
      </w:pPr>
      <w:r>
        <w:rPr>
          <w:sz w:val="18"/>
          <w:szCs w:val="18"/>
        </w:rPr>
        <w:t>736</w:t>
      </w:r>
    </w:p>
    <w:p w14:paraId="67C9A9C6" w14:textId="77777777" w:rsidR="008B35D8" w:rsidRDefault="008B35D8">
      <w:pPr>
        <w:shd w:val="clear" w:color="auto" w:fill="FFFFFF"/>
      </w:pPr>
      <w:r>
        <w:br w:type="column"/>
      </w:r>
      <w:r>
        <w:rPr>
          <w:sz w:val="18"/>
          <w:szCs w:val="18"/>
        </w:rPr>
        <w:t>Литература</w:t>
      </w:r>
    </w:p>
    <w:p w14:paraId="3E82EED1" w14:textId="77777777" w:rsidR="008B35D8" w:rsidRDefault="008B35D8">
      <w:pPr>
        <w:shd w:val="clear" w:color="auto" w:fill="FFFFFF"/>
        <w:sectPr w:rsidR="008B35D8">
          <w:pgSz w:w="12240" w:h="15840"/>
          <w:pgMar w:top="1440" w:right="2549" w:bottom="720" w:left="2352" w:header="720" w:footer="720" w:gutter="0"/>
          <w:cols w:num="2" w:sep="1" w:space="720" w:equalWidth="0">
            <w:col w:w="720" w:space="5722"/>
            <w:col w:w="897"/>
          </w:cols>
          <w:noEndnote/>
        </w:sectPr>
      </w:pPr>
    </w:p>
    <w:p w14:paraId="40109241" w14:textId="77777777" w:rsidR="008B35D8" w:rsidRDefault="008B35D8">
      <w:pPr>
        <w:shd w:val="clear" w:color="auto" w:fill="FFFFFF"/>
        <w:spacing w:before="298" w:line="211" w:lineRule="exact"/>
        <w:ind w:left="5" w:right="14" w:firstLine="336"/>
        <w:jc w:val="both"/>
      </w:pPr>
      <w:r>
        <w:rPr>
          <w:noProof/>
        </w:rPr>
        <w:pict w14:anchorId="6E56C664">
          <v:line id="_x0000_s1795" style="position:absolute;left:0;text-align:left;z-index:336;mso-position-horizontal-relative:margin" from="386.4pt,-27.35pt" to="386.4pt,624.5pt" o:allowincell="f" strokeweight=".25pt">
            <w10:wrap anchorx="margin"/>
          </v:line>
        </w:pict>
      </w:r>
      <w:r>
        <w:rPr>
          <w:i/>
          <w:iCs/>
          <w:spacing w:val="-2"/>
          <w:sz w:val="18"/>
          <w:szCs w:val="18"/>
        </w:rPr>
        <w:t xml:space="preserve">Иванец Н. Н., Винникова М. А. </w:t>
      </w:r>
      <w:r>
        <w:rPr>
          <w:spacing w:val="-2"/>
          <w:sz w:val="18"/>
          <w:szCs w:val="18"/>
        </w:rPr>
        <w:t>Современная концепция терапии наркологических заболева</w:t>
      </w:r>
      <w:r>
        <w:rPr>
          <w:spacing w:val="-2"/>
          <w:sz w:val="18"/>
          <w:szCs w:val="18"/>
        </w:rPr>
        <w:softHyphen/>
      </w:r>
      <w:r>
        <w:rPr>
          <w:sz w:val="18"/>
          <w:szCs w:val="18"/>
        </w:rPr>
        <w:t>ний // Руководство по наркологии: В 2 т. М.: Медпрактика-М. Т. 2, 2002.</w:t>
      </w:r>
    </w:p>
    <w:p w14:paraId="56C7A8A5" w14:textId="77777777" w:rsidR="008B35D8" w:rsidRDefault="008B35D8">
      <w:pPr>
        <w:shd w:val="clear" w:color="auto" w:fill="FFFFFF"/>
        <w:spacing w:line="211" w:lineRule="exact"/>
        <w:ind w:right="10" w:firstLine="346"/>
        <w:jc w:val="both"/>
      </w:pPr>
      <w:r>
        <w:rPr>
          <w:i/>
          <w:iCs/>
          <w:spacing w:val="-1"/>
          <w:sz w:val="18"/>
          <w:szCs w:val="18"/>
        </w:rPr>
        <w:t xml:space="preserve">Иванов Н. Я., Личко А. Е. </w:t>
      </w:r>
      <w:r>
        <w:rPr>
          <w:spacing w:val="-1"/>
          <w:sz w:val="18"/>
          <w:szCs w:val="18"/>
        </w:rPr>
        <w:t>Патохарактерологический диагностический опросник для под</w:t>
      </w:r>
      <w:r>
        <w:rPr>
          <w:spacing w:val="-1"/>
          <w:sz w:val="18"/>
          <w:szCs w:val="18"/>
        </w:rPr>
        <w:softHyphen/>
      </w:r>
      <w:r>
        <w:rPr>
          <w:sz w:val="18"/>
          <w:szCs w:val="18"/>
        </w:rPr>
        <w:t>ростков. Методика исследования. СПб.: Изд-во Института им. В. М. Бехтерева, 1992.</w:t>
      </w:r>
    </w:p>
    <w:p w14:paraId="449DA466" w14:textId="77777777" w:rsidR="008B35D8" w:rsidRDefault="008B35D8">
      <w:pPr>
        <w:shd w:val="clear" w:color="auto" w:fill="FFFFFF"/>
        <w:spacing w:before="5" w:line="211" w:lineRule="exact"/>
        <w:ind w:left="341"/>
      </w:pPr>
      <w:r>
        <w:rPr>
          <w:i/>
          <w:iCs/>
          <w:sz w:val="18"/>
          <w:szCs w:val="18"/>
        </w:rPr>
        <w:t xml:space="preserve">Изард К. Е. </w:t>
      </w:r>
      <w:r>
        <w:rPr>
          <w:sz w:val="18"/>
          <w:szCs w:val="18"/>
        </w:rPr>
        <w:t>Эмоции человека. М., 1980.</w:t>
      </w:r>
    </w:p>
    <w:p w14:paraId="6EB8AA74" w14:textId="77777777" w:rsidR="008B35D8" w:rsidRDefault="008B35D8">
      <w:pPr>
        <w:shd w:val="clear" w:color="auto" w:fill="FFFFFF"/>
        <w:spacing w:line="211" w:lineRule="exact"/>
        <w:ind w:left="341"/>
      </w:pPr>
      <w:r>
        <w:rPr>
          <w:i/>
          <w:iCs/>
          <w:sz w:val="18"/>
          <w:szCs w:val="18"/>
        </w:rPr>
        <w:t xml:space="preserve">Илешева Р. Г. </w:t>
      </w:r>
      <w:r>
        <w:rPr>
          <w:sz w:val="18"/>
          <w:szCs w:val="18"/>
        </w:rPr>
        <w:t>Нарушения поведения у детей и подростков. Алма-Ата: Наука. 1990.</w:t>
      </w:r>
    </w:p>
    <w:p w14:paraId="3D701655" w14:textId="77777777" w:rsidR="008B35D8" w:rsidRDefault="008B35D8">
      <w:pPr>
        <w:shd w:val="clear" w:color="auto" w:fill="FFFFFF"/>
        <w:spacing w:line="211" w:lineRule="exact"/>
        <w:ind w:right="10" w:firstLine="341"/>
        <w:jc w:val="both"/>
      </w:pPr>
      <w:r>
        <w:rPr>
          <w:i/>
          <w:iCs/>
          <w:spacing w:val="-1"/>
          <w:sz w:val="18"/>
          <w:szCs w:val="18"/>
        </w:rPr>
        <w:t xml:space="preserve">Илюхина И. В., Заболотских И. Б. </w:t>
      </w:r>
      <w:r>
        <w:rPr>
          <w:spacing w:val="-1"/>
          <w:sz w:val="18"/>
          <w:szCs w:val="18"/>
        </w:rPr>
        <w:t>Энергодефицитные состояния здорового и больного че</w:t>
      </w:r>
      <w:r>
        <w:rPr>
          <w:spacing w:val="-1"/>
          <w:sz w:val="18"/>
          <w:szCs w:val="18"/>
        </w:rPr>
        <w:softHyphen/>
      </w:r>
      <w:r>
        <w:rPr>
          <w:sz w:val="18"/>
          <w:szCs w:val="18"/>
        </w:rPr>
        <w:t>ловека. СПб., 1993.</w:t>
      </w:r>
    </w:p>
    <w:p w14:paraId="10158DD4" w14:textId="77777777" w:rsidR="008B35D8" w:rsidRDefault="008B35D8">
      <w:pPr>
        <w:shd w:val="clear" w:color="auto" w:fill="FFFFFF"/>
        <w:spacing w:line="211" w:lineRule="exact"/>
        <w:ind w:left="346"/>
      </w:pPr>
      <w:r>
        <w:rPr>
          <w:i/>
          <w:iCs/>
          <w:sz w:val="18"/>
          <w:szCs w:val="18"/>
        </w:rPr>
        <w:t xml:space="preserve">Имелинский К. </w:t>
      </w:r>
      <w:r>
        <w:rPr>
          <w:sz w:val="18"/>
          <w:szCs w:val="18"/>
        </w:rPr>
        <w:t>Сексология и сексопатология. М.: Медицина, 1986.</w:t>
      </w:r>
    </w:p>
    <w:p w14:paraId="25EEB46A" w14:textId="77777777" w:rsidR="008B35D8" w:rsidRDefault="008B35D8">
      <w:pPr>
        <w:shd w:val="clear" w:color="auto" w:fill="FFFFFF"/>
        <w:spacing w:line="211" w:lineRule="exact"/>
        <w:ind w:left="341"/>
      </w:pPr>
      <w:r>
        <w:rPr>
          <w:i/>
          <w:iCs/>
          <w:spacing w:val="-1"/>
          <w:sz w:val="18"/>
          <w:szCs w:val="18"/>
        </w:rPr>
        <w:t xml:space="preserve">Исаев Д. Н. </w:t>
      </w:r>
      <w:r>
        <w:rPr>
          <w:spacing w:val="-1"/>
          <w:sz w:val="18"/>
          <w:szCs w:val="18"/>
        </w:rPr>
        <w:t>Психосоматическая медицина детского возраста. СПб., 1996.</w:t>
      </w:r>
    </w:p>
    <w:p w14:paraId="518C1B67" w14:textId="77777777" w:rsidR="008B35D8" w:rsidRDefault="008B35D8">
      <w:pPr>
        <w:shd w:val="clear" w:color="auto" w:fill="FFFFFF"/>
        <w:spacing w:line="211" w:lineRule="exact"/>
        <w:ind w:left="341"/>
      </w:pPr>
      <w:r>
        <w:rPr>
          <w:i/>
          <w:iCs/>
          <w:sz w:val="18"/>
          <w:szCs w:val="18"/>
        </w:rPr>
        <w:t xml:space="preserve">Каган В. Е. </w:t>
      </w:r>
      <w:r>
        <w:rPr>
          <w:sz w:val="18"/>
          <w:szCs w:val="18"/>
        </w:rPr>
        <w:t>Аутизм у детей. Л., 1981.</w:t>
      </w:r>
    </w:p>
    <w:p w14:paraId="0704108B" w14:textId="77777777" w:rsidR="008B35D8" w:rsidRDefault="008B35D8">
      <w:pPr>
        <w:shd w:val="clear" w:color="auto" w:fill="FFFFFF"/>
        <w:spacing w:line="211" w:lineRule="exact"/>
        <w:ind w:left="341"/>
      </w:pPr>
      <w:r>
        <w:rPr>
          <w:i/>
          <w:iCs/>
          <w:sz w:val="18"/>
          <w:szCs w:val="18"/>
        </w:rPr>
        <w:t xml:space="preserve">Каплан Г. И., СэдокДж. </w:t>
      </w:r>
      <w:r>
        <w:rPr>
          <w:sz w:val="18"/>
          <w:szCs w:val="18"/>
        </w:rPr>
        <w:t>Клиническая психиатрия. Т. 2. М., 1994.</w:t>
      </w:r>
    </w:p>
    <w:p w14:paraId="41FB5AF8" w14:textId="77777777" w:rsidR="008B35D8" w:rsidRDefault="008B35D8">
      <w:pPr>
        <w:shd w:val="clear" w:color="auto" w:fill="FFFFFF"/>
        <w:spacing w:line="211" w:lineRule="exact"/>
        <w:ind w:left="346"/>
      </w:pPr>
      <w:r>
        <w:rPr>
          <w:i/>
          <w:iCs/>
          <w:sz w:val="18"/>
          <w:szCs w:val="18"/>
        </w:rPr>
        <w:t xml:space="preserve">Карвасарский Б. Д. </w:t>
      </w:r>
      <w:r>
        <w:rPr>
          <w:sz w:val="18"/>
          <w:szCs w:val="18"/>
        </w:rPr>
        <w:t>Неврозы (руководство для врачей). Изд. 2. М.: Медицина, 1990.</w:t>
      </w:r>
    </w:p>
    <w:p w14:paraId="62DDB7F4" w14:textId="77777777" w:rsidR="008B35D8" w:rsidRDefault="008B35D8">
      <w:pPr>
        <w:shd w:val="clear" w:color="auto" w:fill="FFFFFF"/>
        <w:spacing w:line="211" w:lineRule="exact"/>
        <w:ind w:left="346"/>
      </w:pPr>
      <w:r>
        <w:rPr>
          <w:i/>
          <w:iCs/>
          <w:sz w:val="18"/>
          <w:szCs w:val="18"/>
        </w:rPr>
        <w:t xml:space="preserve">Касьянова К. </w:t>
      </w:r>
      <w:r>
        <w:rPr>
          <w:sz w:val="18"/>
          <w:szCs w:val="18"/>
        </w:rPr>
        <w:t>О русском национальном характере. М., 1994.</w:t>
      </w:r>
    </w:p>
    <w:p w14:paraId="6EE70000" w14:textId="77777777" w:rsidR="008B35D8" w:rsidRDefault="008B35D8">
      <w:pPr>
        <w:shd w:val="clear" w:color="auto" w:fill="FFFFFF"/>
        <w:spacing w:before="5" w:line="211" w:lineRule="exact"/>
        <w:ind w:right="10" w:firstLine="346"/>
        <w:jc w:val="both"/>
      </w:pPr>
      <w:r>
        <w:rPr>
          <w:i/>
          <w:iCs/>
          <w:spacing w:val="-1"/>
          <w:sz w:val="18"/>
          <w:szCs w:val="18"/>
        </w:rPr>
        <w:t xml:space="preserve">Кесельман Л. </w:t>
      </w:r>
      <w:r>
        <w:rPr>
          <w:spacing w:val="-1"/>
          <w:sz w:val="18"/>
          <w:szCs w:val="18"/>
        </w:rPr>
        <w:t xml:space="preserve">£., </w:t>
      </w:r>
      <w:r>
        <w:rPr>
          <w:i/>
          <w:iCs/>
          <w:spacing w:val="-1"/>
          <w:sz w:val="18"/>
          <w:szCs w:val="18"/>
        </w:rPr>
        <w:t xml:space="preserve">Мацкевич М. Г. </w:t>
      </w:r>
      <w:r>
        <w:rPr>
          <w:spacing w:val="-1"/>
          <w:sz w:val="18"/>
          <w:szCs w:val="18"/>
        </w:rPr>
        <w:t xml:space="preserve">Социальное пространство наркотизма. Изд. 2, перераб. и </w:t>
      </w:r>
      <w:r>
        <w:rPr>
          <w:sz w:val="18"/>
          <w:szCs w:val="18"/>
        </w:rPr>
        <w:t>доп. СПб.: Медицинская пресса. 2001.</w:t>
      </w:r>
    </w:p>
    <w:p w14:paraId="2EF80393" w14:textId="77777777" w:rsidR="008B35D8" w:rsidRDefault="008B35D8">
      <w:pPr>
        <w:shd w:val="clear" w:color="auto" w:fill="FFFFFF"/>
        <w:spacing w:line="211" w:lineRule="exact"/>
        <w:ind w:left="10" w:right="10" w:firstLine="341"/>
        <w:jc w:val="both"/>
      </w:pPr>
      <w:r>
        <w:rPr>
          <w:i/>
          <w:iCs/>
          <w:spacing w:val="-1"/>
          <w:sz w:val="18"/>
          <w:szCs w:val="18"/>
        </w:rPr>
        <w:t xml:space="preserve">Кесельман Л. </w:t>
      </w:r>
      <w:r>
        <w:rPr>
          <w:spacing w:val="-1"/>
          <w:sz w:val="18"/>
          <w:szCs w:val="18"/>
        </w:rPr>
        <w:t xml:space="preserve">£., </w:t>
      </w:r>
      <w:r>
        <w:rPr>
          <w:i/>
          <w:iCs/>
          <w:spacing w:val="-1"/>
          <w:sz w:val="18"/>
          <w:szCs w:val="18"/>
        </w:rPr>
        <w:t xml:space="preserve">Мацкевич М. Г. </w:t>
      </w:r>
      <w:r>
        <w:rPr>
          <w:spacing w:val="-1"/>
          <w:sz w:val="18"/>
          <w:szCs w:val="18"/>
        </w:rPr>
        <w:t xml:space="preserve">Социальное пространство наркотизма // Тимофеев Л. М. </w:t>
      </w:r>
      <w:r>
        <w:rPr>
          <w:sz w:val="18"/>
          <w:szCs w:val="18"/>
        </w:rPr>
        <w:t>Наркобизнес. Начальная теория экономической отрасли. СПб.: Медицинская пресса, 2001.</w:t>
      </w:r>
    </w:p>
    <w:p w14:paraId="7BADF6BD" w14:textId="77777777" w:rsidR="008B35D8" w:rsidRDefault="008B35D8">
      <w:pPr>
        <w:shd w:val="clear" w:color="auto" w:fill="FFFFFF"/>
        <w:spacing w:line="211" w:lineRule="exact"/>
        <w:ind w:left="10" w:right="10" w:firstLine="331"/>
        <w:jc w:val="both"/>
      </w:pPr>
      <w:r>
        <w:rPr>
          <w:i/>
          <w:iCs/>
          <w:spacing w:val="-4"/>
          <w:sz w:val="18"/>
          <w:szCs w:val="18"/>
        </w:rPr>
        <w:t xml:space="preserve">Киткина Т. А. </w:t>
      </w:r>
      <w:r>
        <w:rPr>
          <w:spacing w:val="-4"/>
          <w:sz w:val="18"/>
          <w:szCs w:val="18"/>
        </w:rPr>
        <w:t>Типология ремиссий у больных опийной наркоманией // Сб.: Мат. межд. конф-</w:t>
      </w:r>
      <w:r>
        <w:rPr>
          <w:sz w:val="18"/>
          <w:szCs w:val="18"/>
        </w:rPr>
        <w:t xml:space="preserve">ции. Часть </w:t>
      </w:r>
      <w:r>
        <w:rPr>
          <w:sz w:val="18"/>
          <w:szCs w:val="18"/>
          <w:lang w:val="en-US"/>
        </w:rPr>
        <w:t>II</w:t>
      </w:r>
      <w:r w:rsidRPr="009C11ED">
        <w:rPr>
          <w:sz w:val="18"/>
          <w:szCs w:val="18"/>
        </w:rPr>
        <w:t xml:space="preserve">. </w:t>
      </w:r>
      <w:r>
        <w:rPr>
          <w:sz w:val="18"/>
          <w:szCs w:val="18"/>
        </w:rPr>
        <w:t>Гродно, 1993.</w:t>
      </w:r>
    </w:p>
    <w:p w14:paraId="5BDFB6C8" w14:textId="77777777" w:rsidR="008B35D8" w:rsidRDefault="008B35D8">
      <w:pPr>
        <w:shd w:val="clear" w:color="auto" w:fill="FFFFFF"/>
        <w:spacing w:line="211" w:lineRule="exact"/>
        <w:ind w:left="341"/>
      </w:pPr>
      <w:r>
        <w:rPr>
          <w:i/>
          <w:iCs/>
          <w:sz w:val="18"/>
          <w:szCs w:val="18"/>
        </w:rPr>
        <w:t xml:space="preserve">Ковалев В. В. </w:t>
      </w:r>
      <w:r>
        <w:rPr>
          <w:sz w:val="18"/>
          <w:szCs w:val="18"/>
        </w:rPr>
        <w:t>Психиатрия детского возраста. М.: Медицина, 1979.</w:t>
      </w:r>
    </w:p>
    <w:p w14:paraId="3073F5E4" w14:textId="77777777" w:rsidR="008B35D8" w:rsidRDefault="008B35D8">
      <w:pPr>
        <w:shd w:val="clear" w:color="auto" w:fill="FFFFFF"/>
        <w:spacing w:line="211" w:lineRule="exact"/>
        <w:ind w:left="5" w:right="14" w:firstLine="336"/>
        <w:jc w:val="both"/>
      </w:pPr>
      <w:r>
        <w:rPr>
          <w:i/>
          <w:iCs/>
          <w:spacing w:val="-2"/>
          <w:sz w:val="18"/>
          <w:szCs w:val="18"/>
        </w:rPr>
        <w:t xml:space="preserve">Ковалев В. В. </w:t>
      </w:r>
      <w:r>
        <w:rPr>
          <w:spacing w:val="-2"/>
          <w:sz w:val="18"/>
          <w:szCs w:val="18"/>
        </w:rPr>
        <w:t xml:space="preserve">Семиотика и диагностика психических заболеваний у детей и подростков. М.: </w:t>
      </w:r>
      <w:r>
        <w:rPr>
          <w:sz w:val="18"/>
          <w:szCs w:val="18"/>
        </w:rPr>
        <w:t>Медицина, 1985.</w:t>
      </w:r>
    </w:p>
    <w:p w14:paraId="6BAD007F" w14:textId="77777777" w:rsidR="008B35D8" w:rsidRDefault="008B35D8">
      <w:pPr>
        <w:shd w:val="clear" w:color="auto" w:fill="FFFFFF"/>
        <w:spacing w:line="211" w:lineRule="exact"/>
        <w:ind w:left="346"/>
      </w:pPr>
      <w:r>
        <w:rPr>
          <w:i/>
          <w:iCs/>
          <w:sz w:val="18"/>
          <w:szCs w:val="18"/>
        </w:rPr>
        <w:t xml:space="preserve">Кон И. С. </w:t>
      </w:r>
      <w:r>
        <w:rPr>
          <w:sz w:val="18"/>
          <w:szCs w:val="18"/>
        </w:rPr>
        <w:t>Введение в сексологию. М.: Медицина, 1989.</w:t>
      </w:r>
    </w:p>
    <w:p w14:paraId="66F8EBB7" w14:textId="77777777" w:rsidR="008B35D8" w:rsidRDefault="008B35D8">
      <w:pPr>
        <w:shd w:val="clear" w:color="auto" w:fill="FFFFFF"/>
        <w:spacing w:line="211" w:lineRule="exact"/>
        <w:ind w:left="10" w:right="14" w:firstLine="336"/>
        <w:jc w:val="both"/>
      </w:pPr>
      <w:r>
        <w:rPr>
          <w:i/>
          <w:iCs/>
          <w:sz w:val="18"/>
          <w:szCs w:val="18"/>
        </w:rPr>
        <w:t xml:space="preserve">Корнетов А. К, Самохвалов В. </w:t>
      </w:r>
      <w:r>
        <w:rPr>
          <w:sz w:val="18"/>
          <w:szCs w:val="18"/>
        </w:rPr>
        <w:t xml:space="preserve">//., </w:t>
      </w:r>
      <w:r>
        <w:rPr>
          <w:i/>
          <w:iCs/>
          <w:sz w:val="18"/>
          <w:szCs w:val="18"/>
        </w:rPr>
        <w:t xml:space="preserve">Коробов А. А., Корнетов Н. А. </w:t>
      </w:r>
      <w:r>
        <w:rPr>
          <w:sz w:val="18"/>
          <w:szCs w:val="18"/>
        </w:rPr>
        <w:t>Этология в психиатрии. Киев: Здоровье, 1990.</w:t>
      </w:r>
    </w:p>
    <w:p w14:paraId="7677B4C0" w14:textId="77777777" w:rsidR="008B35D8" w:rsidRDefault="008B35D8">
      <w:pPr>
        <w:shd w:val="clear" w:color="auto" w:fill="FFFFFF"/>
        <w:spacing w:line="211" w:lineRule="exact"/>
        <w:ind w:firstLine="346"/>
        <w:jc w:val="both"/>
      </w:pPr>
      <w:r>
        <w:rPr>
          <w:i/>
          <w:iCs/>
          <w:spacing w:val="-1"/>
          <w:sz w:val="18"/>
          <w:szCs w:val="18"/>
        </w:rPr>
        <w:t xml:space="preserve">Короленко Ц. П. </w:t>
      </w:r>
      <w:r>
        <w:rPr>
          <w:spacing w:val="-1"/>
          <w:sz w:val="18"/>
          <w:szCs w:val="18"/>
        </w:rPr>
        <w:t>Аддиктивное поведение. Общая характеристика и закономерности разви</w:t>
      </w:r>
      <w:r>
        <w:rPr>
          <w:spacing w:val="-1"/>
          <w:sz w:val="18"/>
          <w:szCs w:val="18"/>
        </w:rPr>
        <w:softHyphen/>
      </w:r>
      <w:r>
        <w:rPr>
          <w:sz w:val="18"/>
          <w:szCs w:val="18"/>
        </w:rPr>
        <w:t>тия//Обозрение психиатрии и медицинской психологии. № 1.1991.</w:t>
      </w:r>
    </w:p>
    <w:p w14:paraId="695E31D1" w14:textId="77777777" w:rsidR="008B35D8" w:rsidRDefault="008B35D8">
      <w:pPr>
        <w:shd w:val="clear" w:color="auto" w:fill="FFFFFF"/>
        <w:spacing w:line="211" w:lineRule="exact"/>
        <w:ind w:left="5" w:firstLine="341"/>
        <w:jc w:val="both"/>
      </w:pPr>
      <w:r>
        <w:rPr>
          <w:i/>
          <w:iCs/>
          <w:spacing w:val="-1"/>
          <w:sz w:val="18"/>
          <w:szCs w:val="18"/>
        </w:rPr>
        <w:t xml:space="preserve">Короленко Ц. П. </w:t>
      </w:r>
      <w:r>
        <w:rPr>
          <w:spacing w:val="-1"/>
          <w:sz w:val="18"/>
          <w:szCs w:val="18"/>
        </w:rPr>
        <w:t>Работоголизм — респектабельная форма аддиктивного поведения // Обо</w:t>
      </w:r>
      <w:r>
        <w:rPr>
          <w:spacing w:val="-1"/>
          <w:sz w:val="18"/>
          <w:szCs w:val="18"/>
        </w:rPr>
        <w:softHyphen/>
      </w:r>
      <w:r>
        <w:rPr>
          <w:sz w:val="18"/>
          <w:szCs w:val="18"/>
        </w:rPr>
        <w:t xml:space="preserve">зрение психиатрии и медицинской психологии. </w:t>
      </w:r>
      <w:r>
        <w:rPr>
          <w:spacing w:val="27"/>
          <w:sz w:val="18"/>
          <w:szCs w:val="18"/>
        </w:rPr>
        <w:t>№1.1</w:t>
      </w:r>
      <w:r>
        <w:rPr>
          <w:sz w:val="18"/>
          <w:szCs w:val="18"/>
        </w:rPr>
        <w:t>993.</w:t>
      </w:r>
    </w:p>
    <w:p w14:paraId="5DAA19BB" w14:textId="77777777" w:rsidR="008B35D8" w:rsidRDefault="008B35D8">
      <w:pPr>
        <w:shd w:val="clear" w:color="auto" w:fill="FFFFFF"/>
        <w:spacing w:line="211" w:lineRule="exact"/>
        <w:ind w:left="10" w:right="10" w:firstLine="336"/>
        <w:jc w:val="both"/>
      </w:pPr>
      <w:r>
        <w:rPr>
          <w:i/>
          <w:iCs/>
          <w:spacing w:val="-1"/>
          <w:sz w:val="18"/>
          <w:szCs w:val="18"/>
        </w:rPr>
        <w:t xml:space="preserve">Короленко Ц. П., Дмитриева Н. В. </w:t>
      </w:r>
      <w:r>
        <w:rPr>
          <w:spacing w:val="-1"/>
          <w:sz w:val="18"/>
          <w:szCs w:val="18"/>
        </w:rPr>
        <w:t xml:space="preserve">Социодинамическая психиатрия // М.; Екатеринбург: </w:t>
      </w:r>
      <w:r>
        <w:rPr>
          <w:sz w:val="18"/>
          <w:szCs w:val="18"/>
        </w:rPr>
        <w:t>Деловая книга, 2002.</w:t>
      </w:r>
    </w:p>
    <w:p w14:paraId="61AA0FF8" w14:textId="77777777" w:rsidR="008B35D8" w:rsidRDefault="008B35D8">
      <w:pPr>
        <w:shd w:val="clear" w:color="auto" w:fill="FFFFFF"/>
        <w:spacing w:line="211" w:lineRule="exact"/>
        <w:ind w:left="350"/>
      </w:pPr>
      <w:r>
        <w:rPr>
          <w:i/>
          <w:iCs/>
          <w:sz w:val="18"/>
          <w:szCs w:val="18"/>
        </w:rPr>
        <w:t xml:space="preserve">Короленко Ц. П., Донских Т. А. </w:t>
      </w:r>
      <w:r>
        <w:rPr>
          <w:sz w:val="18"/>
          <w:szCs w:val="18"/>
        </w:rPr>
        <w:t>Семь путей к катастрофе. Новосибирск: Наука, 1990.</w:t>
      </w:r>
    </w:p>
    <w:p w14:paraId="543392A8" w14:textId="77777777" w:rsidR="008B35D8" w:rsidRDefault="008B35D8">
      <w:pPr>
        <w:shd w:val="clear" w:color="auto" w:fill="FFFFFF"/>
        <w:spacing w:before="5" w:line="211" w:lineRule="exact"/>
        <w:ind w:left="5" w:right="14" w:firstLine="341"/>
        <w:jc w:val="both"/>
      </w:pPr>
      <w:r>
        <w:rPr>
          <w:i/>
          <w:iCs/>
          <w:spacing w:val="-2"/>
          <w:sz w:val="18"/>
          <w:szCs w:val="18"/>
        </w:rPr>
        <w:t xml:space="preserve">Короленко Ц. П., Шпике Т. А. </w:t>
      </w:r>
      <w:r>
        <w:rPr>
          <w:spacing w:val="-2"/>
          <w:sz w:val="18"/>
          <w:szCs w:val="18"/>
        </w:rPr>
        <w:t xml:space="preserve">Аддиктивные проблемы при пограничном и антисоциальном </w:t>
      </w:r>
      <w:r>
        <w:rPr>
          <w:sz w:val="18"/>
          <w:szCs w:val="18"/>
        </w:rPr>
        <w:t>личностном расстройстве//Аддиктология. № 1. 2005.</w:t>
      </w:r>
    </w:p>
    <w:p w14:paraId="598E10A5" w14:textId="77777777" w:rsidR="008B35D8" w:rsidRDefault="008B35D8">
      <w:pPr>
        <w:shd w:val="clear" w:color="auto" w:fill="FFFFFF"/>
        <w:spacing w:line="211" w:lineRule="exact"/>
        <w:ind w:left="346"/>
      </w:pPr>
      <w:r>
        <w:rPr>
          <w:i/>
          <w:iCs/>
          <w:sz w:val="18"/>
          <w:szCs w:val="18"/>
        </w:rPr>
        <w:t xml:space="preserve">Корсаков С. С. </w:t>
      </w:r>
      <w:r>
        <w:rPr>
          <w:sz w:val="18"/>
          <w:szCs w:val="18"/>
        </w:rPr>
        <w:t>Избранные произведения. М.: Медицинская литература, 1954.</w:t>
      </w:r>
    </w:p>
    <w:p w14:paraId="3A216D12" w14:textId="77777777" w:rsidR="008B35D8" w:rsidRDefault="008B35D8">
      <w:pPr>
        <w:shd w:val="clear" w:color="auto" w:fill="FFFFFF"/>
        <w:spacing w:line="211" w:lineRule="exact"/>
        <w:ind w:left="10" w:right="5" w:firstLine="336"/>
        <w:jc w:val="both"/>
      </w:pPr>
      <w:r>
        <w:rPr>
          <w:i/>
          <w:iCs/>
          <w:spacing w:val="-3"/>
          <w:sz w:val="18"/>
          <w:szCs w:val="18"/>
        </w:rPr>
        <w:t xml:space="preserve">Корчагина Г. А., Кошкина Е. А. </w:t>
      </w:r>
      <w:r>
        <w:rPr>
          <w:spacing w:val="-3"/>
          <w:sz w:val="18"/>
          <w:szCs w:val="18"/>
        </w:rPr>
        <w:t xml:space="preserve">Особенности наркотизма у женщин // Медико-биологические </w:t>
      </w:r>
      <w:r>
        <w:rPr>
          <w:sz w:val="18"/>
          <w:szCs w:val="18"/>
        </w:rPr>
        <w:t>и социальные аспекты наркологии. М., 1997.</w:t>
      </w:r>
    </w:p>
    <w:p w14:paraId="2F62314B" w14:textId="77777777" w:rsidR="008B35D8" w:rsidRDefault="008B35D8">
      <w:pPr>
        <w:shd w:val="clear" w:color="auto" w:fill="FFFFFF"/>
        <w:spacing w:line="211" w:lineRule="exact"/>
        <w:ind w:left="5" w:right="5" w:firstLine="341"/>
        <w:jc w:val="both"/>
      </w:pPr>
      <w:r>
        <w:rPr>
          <w:i/>
          <w:iCs/>
          <w:spacing w:val="-2"/>
          <w:sz w:val="18"/>
          <w:szCs w:val="18"/>
        </w:rPr>
        <w:t xml:space="preserve">Костерина И. </w:t>
      </w:r>
      <w:r>
        <w:rPr>
          <w:spacing w:val="-2"/>
          <w:sz w:val="18"/>
          <w:szCs w:val="18"/>
        </w:rPr>
        <w:t>Криминал, скандалы, реклама и проповеди: наркомания и наркотики в пре</w:t>
      </w:r>
      <w:r>
        <w:rPr>
          <w:spacing w:val="-2"/>
          <w:sz w:val="18"/>
          <w:szCs w:val="18"/>
        </w:rPr>
        <w:softHyphen/>
        <w:t>зентациях СМИ // Тринадцатый шаг: социология наркотизации / Под ред. Е. Омельченко. Улья</w:t>
      </w:r>
      <w:r>
        <w:rPr>
          <w:spacing w:val="-2"/>
          <w:sz w:val="18"/>
          <w:szCs w:val="18"/>
        </w:rPr>
        <w:softHyphen/>
      </w:r>
      <w:r>
        <w:rPr>
          <w:sz w:val="18"/>
          <w:szCs w:val="18"/>
        </w:rPr>
        <w:t>новск: Изд-во УлГУ, 2002.</w:t>
      </w:r>
    </w:p>
    <w:p w14:paraId="6509D758" w14:textId="77777777" w:rsidR="008B35D8" w:rsidRDefault="008B35D8">
      <w:pPr>
        <w:shd w:val="clear" w:color="auto" w:fill="FFFFFF"/>
        <w:spacing w:line="211" w:lineRule="exact"/>
        <w:ind w:firstLine="350"/>
        <w:jc w:val="both"/>
      </w:pPr>
      <w:r>
        <w:rPr>
          <w:i/>
          <w:iCs/>
          <w:spacing w:val="-3"/>
          <w:sz w:val="18"/>
          <w:szCs w:val="18"/>
        </w:rPr>
        <w:t xml:space="preserve">Кошкина Е. А. </w:t>
      </w:r>
      <w:r>
        <w:rPr>
          <w:spacing w:val="-3"/>
          <w:sz w:val="18"/>
          <w:szCs w:val="18"/>
        </w:rPr>
        <w:t>Основные тенденции заболеваемости наркологическими расстройствами сре</w:t>
      </w:r>
      <w:r>
        <w:rPr>
          <w:spacing w:val="-3"/>
          <w:sz w:val="18"/>
          <w:szCs w:val="18"/>
        </w:rPr>
        <w:softHyphen/>
      </w:r>
      <w:r>
        <w:rPr>
          <w:spacing w:val="-1"/>
          <w:sz w:val="18"/>
          <w:szCs w:val="18"/>
        </w:rPr>
        <w:t xml:space="preserve">ди подростков России в 2004 году//Материалы </w:t>
      </w:r>
      <w:r>
        <w:rPr>
          <w:spacing w:val="-1"/>
          <w:sz w:val="18"/>
          <w:szCs w:val="18"/>
          <w:lang w:val="en-US"/>
        </w:rPr>
        <w:t>XIV</w:t>
      </w:r>
      <w:r w:rsidRPr="009C11ED">
        <w:rPr>
          <w:spacing w:val="-1"/>
          <w:sz w:val="18"/>
          <w:szCs w:val="18"/>
        </w:rPr>
        <w:t xml:space="preserve"> </w:t>
      </w:r>
      <w:r>
        <w:rPr>
          <w:spacing w:val="-1"/>
          <w:sz w:val="18"/>
          <w:szCs w:val="18"/>
        </w:rPr>
        <w:t>съезда психиатров России. М.: Медпракти-</w:t>
      </w:r>
      <w:r>
        <w:rPr>
          <w:sz w:val="18"/>
          <w:szCs w:val="18"/>
        </w:rPr>
        <w:t>ка, 2005.</w:t>
      </w:r>
    </w:p>
    <w:p w14:paraId="459747A6" w14:textId="77777777" w:rsidR="008B35D8" w:rsidRDefault="008B35D8">
      <w:pPr>
        <w:shd w:val="clear" w:color="auto" w:fill="FFFFFF"/>
        <w:spacing w:line="211" w:lineRule="exact"/>
        <w:ind w:left="10" w:firstLine="341"/>
        <w:jc w:val="both"/>
      </w:pPr>
      <w:r>
        <w:rPr>
          <w:i/>
          <w:iCs/>
          <w:spacing w:val="-3"/>
          <w:sz w:val="18"/>
          <w:szCs w:val="18"/>
        </w:rPr>
        <w:t xml:space="preserve">Кошкина Е. А. </w:t>
      </w:r>
      <w:r>
        <w:rPr>
          <w:spacing w:val="-3"/>
          <w:sz w:val="18"/>
          <w:szCs w:val="18"/>
        </w:rPr>
        <w:t>Оценка распространенности наркоманий и токсикомании в динамике на феде</w:t>
      </w:r>
      <w:r>
        <w:rPr>
          <w:spacing w:val="-3"/>
          <w:sz w:val="18"/>
          <w:szCs w:val="18"/>
        </w:rPr>
        <w:softHyphen/>
      </w:r>
      <w:r>
        <w:rPr>
          <w:sz w:val="18"/>
          <w:szCs w:val="18"/>
        </w:rPr>
        <w:t>ральном и региональном уровнях// Наркомания: ситуация, тенденция и проблемы. М., 1999.</w:t>
      </w:r>
    </w:p>
    <w:p w14:paraId="57A48EBC" w14:textId="77777777" w:rsidR="008B35D8" w:rsidRDefault="008B35D8">
      <w:pPr>
        <w:shd w:val="clear" w:color="auto" w:fill="FFFFFF"/>
        <w:spacing w:line="211" w:lineRule="exact"/>
        <w:ind w:left="5" w:right="5" w:firstLine="346"/>
        <w:jc w:val="both"/>
      </w:pPr>
      <w:r>
        <w:rPr>
          <w:i/>
          <w:iCs/>
          <w:spacing w:val="-1"/>
          <w:sz w:val="18"/>
          <w:szCs w:val="18"/>
        </w:rPr>
        <w:t xml:space="preserve">Кошкина Е. А. </w:t>
      </w:r>
      <w:r>
        <w:rPr>
          <w:spacing w:val="-1"/>
          <w:sz w:val="18"/>
          <w:szCs w:val="18"/>
        </w:rPr>
        <w:t xml:space="preserve">Эпидемиология наркологических заболеваний // Руководство по наркологии </w:t>
      </w:r>
      <w:r>
        <w:rPr>
          <w:sz w:val="18"/>
          <w:szCs w:val="18"/>
        </w:rPr>
        <w:t>/ Под ред. Н. Н. Иванца. Т. 1. М.: Медпрактика-М, 2002.</w:t>
      </w:r>
    </w:p>
    <w:p w14:paraId="5F049D8F" w14:textId="77777777" w:rsidR="008B35D8" w:rsidRDefault="008B35D8">
      <w:pPr>
        <w:shd w:val="clear" w:color="auto" w:fill="FFFFFF"/>
        <w:spacing w:line="211" w:lineRule="exact"/>
        <w:ind w:left="14" w:right="5" w:firstLine="331"/>
        <w:jc w:val="both"/>
      </w:pPr>
      <w:r>
        <w:rPr>
          <w:i/>
          <w:iCs/>
          <w:spacing w:val="-2"/>
          <w:sz w:val="18"/>
          <w:szCs w:val="18"/>
        </w:rPr>
        <w:t xml:space="preserve">Кравченко С. Л. </w:t>
      </w:r>
      <w:r>
        <w:rPr>
          <w:spacing w:val="-2"/>
          <w:sz w:val="18"/>
          <w:szCs w:val="18"/>
        </w:rPr>
        <w:t>Структурно-временные характеристики формирования алкоголизма у жен</w:t>
      </w:r>
      <w:r>
        <w:rPr>
          <w:spacing w:val="-2"/>
          <w:sz w:val="18"/>
          <w:szCs w:val="18"/>
        </w:rPr>
        <w:softHyphen/>
      </w:r>
      <w:r>
        <w:rPr>
          <w:sz w:val="18"/>
          <w:szCs w:val="18"/>
        </w:rPr>
        <w:t>щин // Вопросы наркологии. № 1. 2002.</w:t>
      </w:r>
    </w:p>
    <w:p w14:paraId="4F1D59EE" w14:textId="77777777" w:rsidR="008B35D8" w:rsidRDefault="008B35D8">
      <w:pPr>
        <w:shd w:val="clear" w:color="auto" w:fill="FFFFFF"/>
        <w:spacing w:line="211" w:lineRule="exact"/>
        <w:ind w:left="346"/>
      </w:pPr>
      <w:r>
        <w:rPr>
          <w:i/>
          <w:iCs/>
          <w:sz w:val="18"/>
          <w:szCs w:val="18"/>
        </w:rPr>
        <w:t xml:space="preserve">Кратохвил С. </w:t>
      </w:r>
      <w:r>
        <w:rPr>
          <w:sz w:val="18"/>
          <w:szCs w:val="18"/>
        </w:rPr>
        <w:t>Психотерапия семейно-сексуальных дисгармоний. М., 1991.</w:t>
      </w:r>
    </w:p>
    <w:p w14:paraId="340FD747" w14:textId="77777777" w:rsidR="008B35D8" w:rsidRDefault="008B35D8">
      <w:pPr>
        <w:shd w:val="clear" w:color="auto" w:fill="FFFFFF"/>
        <w:spacing w:before="5" w:line="211" w:lineRule="exact"/>
        <w:ind w:left="10" w:right="5" w:firstLine="336"/>
        <w:jc w:val="both"/>
      </w:pPr>
      <w:r>
        <w:rPr>
          <w:i/>
          <w:iCs/>
          <w:spacing w:val="-2"/>
          <w:sz w:val="18"/>
          <w:szCs w:val="18"/>
        </w:rPr>
        <w:t xml:space="preserve">Крафт-Эбинг Р. </w:t>
      </w:r>
      <w:r>
        <w:rPr>
          <w:spacing w:val="-2"/>
          <w:sz w:val="18"/>
          <w:szCs w:val="18"/>
        </w:rPr>
        <w:t>Половая психопатия с обращением особого внимания на извращение поло</w:t>
      </w:r>
      <w:r>
        <w:rPr>
          <w:spacing w:val="-2"/>
          <w:sz w:val="18"/>
          <w:szCs w:val="18"/>
        </w:rPr>
        <w:softHyphen/>
      </w:r>
      <w:r>
        <w:rPr>
          <w:sz w:val="18"/>
          <w:szCs w:val="18"/>
        </w:rPr>
        <w:t>вого чувства. СПб., 1909.</w:t>
      </w:r>
    </w:p>
    <w:p w14:paraId="5EC29422" w14:textId="77777777" w:rsidR="008B35D8" w:rsidRDefault="008B35D8">
      <w:pPr>
        <w:shd w:val="clear" w:color="auto" w:fill="FFFFFF"/>
        <w:spacing w:before="5" w:line="211" w:lineRule="exact"/>
        <w:ind w:left="10" w:right="5" w:firstLine="336"/>
        <w:jc w:val="both"/>
        <w:sectPr w:rsidR="008B35D8">
          <w:type w:val="continuous"/>
          <w:pgSz w:w="12240" w:h="15840"/>
          <w:pgMar w:top="1440" w:right="2544" w:bottom="720" w:left="2347" w:header="720" w:footer="720" w:gutter="0"/>
          <w:cols w:space="60"/>
          <w:noEndnote/>
        </w:sectPr>
      </w:pPr>
    </w:p>
    <w:p w14:paraId="69B9D848" w14:textId="77777777" w:rsidR="008B35D8" w:rsidRDefault="008B35D8">
      <w:pPr>
        <w:shd w:val="clear" w:color="auto" w:fill="FFFFFF"/>
      </w:pPr>
      <w:r>
        <w:rPr>
          <w:sz w:val="18"/>
          <w:szCs w:val="18"/>
        </w:rPr>
        <w:t>Литература</w:t>
      </w:r>
    </w:p>
    <w:p w14:paraId="19AB2CA2" w14:textId="77777777" w:rsidR="008B35D8" w:rsidRDefault="008B35D8">
      <w:pPr>
        <w:shd w:val="clear" w:color="auto" w:fill="FFFFFF"/>
        <w:spacing w:before="19"/>
      </w:pPr>
      <w:r>
        <w:br w:type="column"/>
      </w:r>
      <w:r>
        <w:rPr>
          <w:rFonts w:ascii="Arial" w:hAnsi="Arial" w:cs="Arial"/>
          <w:sz w:val="18"/>
          <w:szCs w:val="18"/>
        </w:rPr>
        <w:t>737</w:t>
      </w:r>
    </w:p>
    <w:p w14:paraId="56DBFA99" w14:textId="77777777" w:rsidR="008B35D8" w:rsidRDefault="008B35D8">
      <w:pPr>
        <w:shd w:val="clear" w:color="auto" w:fill="FFFFFF"/>
        <w:spacing w:before="19"/>
        <w:sectPr w:rsidR="008B35D8">
          <w:pgSz w:w="12240" w:h="15840"/>
          <w:pgMar w:top="1440" w:right="2698" w:bottom="720" w:left="1728" w:header="720" w:footer="720" w:gutter="0"/>
          <w:cols w:num="2" w:space="720" w:equalWidth="0">
            <w:col w:w="926" w:space="6168"/>
            <w:col w:w="720"/>
          </w:cols>
          <w:noEndnote/>
        </w:sectPr>
      </w:pPr>
    </w:p>
    <w:p w14:paraId="50299ED1" w14:textId="77777777" w:rsidR="008B35D8" w:rsidRDefault="008B35D8">
      <w:pPr>
        <w:shd w:val="clear" w:color="auto" w:fill="FFFFFF"/>
        <w:spacing w:before="298" w:line="211" w:lineRule="exact"/>
        <w:ind w:left="19" w:right="470" w:firstLine="336"/>
        <w:jc w:val="both"/>
      </w:pPr>
      <w:r>
        <w:rPr>
          <w:i/>
          <w:iCs/>
          <w:spacing w:val="-1"/>
          <w:sz w:val="18"/>
          <w:szCs w:val="18"/>
        </w:rPr>
        <w:t xml:space="preserve">Криштапь В. В., Агишева Н. К. </w:t>
      </w:r>
      <w:r>
        <w:rPr>
          <w:spacing w:val="-1"/>
          <w:sz w:val="18"/>
          <w:szCs w:val="18"/>
        </w:rPr>
        <w:t>Психодиагностика и психокоррекция нарушений сексуаль</w:t>
      </w:r>
      <w:r>
        <w:rPr>
          <w:spacing w:val="-1"/>
          <w:sz w:val="18"/>
          <w:szCs w:val="18"/>
        </w:rPr>
        <w:softHyphen/>
      </w:r>
      <w:r>
        <w:rPr>
          <w:sz w:val="18"/>
          <w:szCs w:val="18"/>
        </w:rPr>
        <w:t>ного здоровья //Сексопатология и андрология. Лекции для врачей. Вып. 2. Киев, 1995.</w:t>
      </w:r>
    </w:p>
    <w:p w14:paraId="67BE8C98" w14:textId="77777777" w:rsidR="008B35D8" w:rsidRDefault="008B35D8">
      <w:pPr>
        <w:shd w:val="clear" w:color="auto" w:fill="FFFFFF"/>
        <w:spacing w:line="211" w:lineRule="exact"/>
        <w:ind w:left="5" w:right="466" w:firstLine="350"/>
        <w:jc w:val="both"/>
      </w:pPr>
      <w:r>
        <w:rPr>
          <w:i/>
          <w:iCs/>
          <w:spacing w:val="-2"/>
          <w:sz w:val="18"/>
          <w:szCs w:val="18"/>
        </w:rPr>
        <w:t xml:space="preserve">Крупицкий Е. М., Борцов А. В. </w:t>
      </w:r>
      <w:r>
        <w:rPr>
          <w:spacing w:val="-2"/>
          <w:sz w:val="18"/>
          <w:szCs w:val="18"/>
        </w:rPr>
        <w:t>Применение принципов доказательной медицины при прове</w:t>
      </w:r>
      <w:r>
        <w:rPr>
          <w:spacing w:val="-2"/>
          <w:sz w:val="18"/>
          <w:szCs w:val="18"/>
        </w:rPr>
        <w:softHyphen/>
      </w:r>
      <w:r>
        <w:rPr>
          <w:spacing w:val="-3"/>
          <w:sz w:val="18"/>
          <w:szCs w:val="18"/>
        </w:rPr>
        <w:t>дении клинических исследований в наркологии // Обозрение психиатрии и медицинской психоло</w:t>
      </w:r>
      <w:r>
        <w:rPr>
          <w:spacing w:val="-3"/>
          <w:sz w:val="18"/>
          <w:szCs w:val="18"/>
        </w:rPr>
        <w:softHyphen/>
      </w:r>
      <w:r>
        <w:rPr>
          <w:sz w:val="18"/>
          <w:szCs w:val="18"/>
        </w:rPr>
        <w:t xml:space="preserve">гии им. В. М. Бехтерева. Т. 2. № </w:t>
      </w:r>
      <w:r>
        <w:rPr>
          <w:sz w:val="18"/>
          <w:szCs w:val="18"/>
          <w:lang w:val="en-US"/>
        </w:rPr>
        <w:t>I</w:t>
      </w:r>
      <w:r w:rsidRPr="009C11ED">
        <w:rPr>
          <w:sz w:val="18"/>
          <w:szCs w:val="18"/>
        </w:rPr>
        <w:t xml:space="preserve">. </w:t>
      </w:r>
      <w:r>
        <w:rPr>
          <w:sz w:val="18"/>
          <w:szCs w:val="18"/>
        </w:rPr>
        <w:t>2005.</w:t>
      </w:r>
    </w:p>
    <w:p w14:paraId="142486CD" w14:textId="77777777" w:rsidR="008B35D8" w:rsidRDefault="008B35D8">
      <w:pPr>
        <w:shd w:val="clear" w:color="auto" w:fill="FFFFFF"/>
        <w:spacing w:line="211" w:lineRule="exact"/>
        <w:ind w:left="19" w:right="466" w:firstLine="336"/>
        <w:jc w:val="both"/>
      </w:pPr>
      <w:r>
        <w:rPr>
          <w:i/>
          <w:iCs/>
          <w:spacing w:val="-2"/>
          <w:sz w:val="18"/>
          <w:szCs w:val="18"/>
        </w:rPr>
        <w:t xml:space="preserve">Кудрявцев И. А., Дозорцева Е. Г., Симоненкова М. Б. </w:t>
      </w:r>
      <w:r>
        <w:rPr>
          <w:spacing w:val="-2"/>
          <w:sz w:val="18"/>
          <w:szCs w:val="18"/>
        </w:rPr>
        <w:t xml:space="preserve">Применение проективных методов для </w:t>
      </w:r>
      <w:r>
        <w:rPr>
          <w:spacing w:val="-1"/>
          <w:sz w:val="18"/>
          <w:szCs w:val="18"/>
        </w:rPr>
        <w:t>психологического исследования аномалий влечения // Проблема расстройств влечений в судеб-</w:t>
      </w:r>
      <w:r>
        <w:rPr>
          <w:sz w:val="18"/>
          <w:szCs w:val="18"/>
        </w:rPr>
        <w:t>но-психиатрической практике. М., 1991.</w:t>
      </w:r>
    </w:p>
    <w:p w14:paraId="5854294F" w14:textId="77777777" w:rsidR="008B35D8" w:rsidRDefault="008B35D8">
      <w:pPr>
        <w:shd w:val="clear" w:color="auto" w:fill="FFFFFF"/>
        <w:spacing w:before="5" w:line="211" w:lineRule="exact"/>
        <w:ind w:left="350"/>
      </w:pPr>
      <w:r>
        <w:rPr>
          <w:i/>
          <w:iCs/>
          <w:sz w:val="18"/>
          <w:szCs w:val="18"/>
        </w:rPr>
        <w:t xml:space="preserve">Кукк В. </w:t>
      </w:r>
      <w:r>
        <w:rPr>
          <w:sz w:val="18"/>
          <w:szCs w:val="18"/>
        </w:rPr>
        <w:t xml:space="preserve">Трудоголизм: труд как наркотик и тирания долга // </w:t>
      </w:r>
      <w:hyperlink r:id="rId36" w:history="1">
        <w:r>
          <w:rPr>
            <w:sz w:val="18"/>
            <w:szCs w:val="18"/>
            <w:u w:val="single"/>
            <w:lang w:val="en-US"/>
          </w:rPr>
          <w:t>http</w:t>
        </w:r>
        <w:r w:rsidRPr="009C11ED">
          <w:rPr>
            <w:sz w:val="18"/>
            <w:szCs w:val="18"/>
            <w:u w:val="single"/>
          </w:rPr>
          <w:t>://</w:t>
        </w:r>
        <w:r>
          <w:rPr>
            <w:sz w:val="18"/>
            <w:szCs w:val="18"/>
            <w:u w:val="single"/>
            <w:lang w:val="en-US"/>
          </w:rPr>
          <w:t>www</w:t>
        </w:r>
        <w:r w:rsidRPr="009C11ED">
          <w:rPr>
            <w:sz w:val="18"/>
            <w:szCs w:val="18"/>
            <w:u w:val="single"/>
          </w:rPr>
          <w:t>.</w:t>
        </w:r>
        <w:r>
          <w:rPr>
            <w:sz w:val="18"/>
            <w:szCs w:val="18"/>
            <w:u w:val="single"/>
            <w:lang w:val="en-US"/>
          </w:rPr>
          <w:t>dr</w:t>
        </w:r>
        <w:r w:rsidRPr="009C11ED">
          <w:rPr>
            <w:sz w:val="18"/>
            <w:szCs w:val="18"/>
            <w:u w:val="single"/>
          </w:rPr>
          <w:t>.</w:t>
        </w:r>
        <w:r>
          <w:rPr>
            <w:sz w:val="18"/>
            <w:szCs w:val="18"/>
            <w:u w:val="single"/>
            <w:lang w:val="en-US"/>
          </w:rPr>
          <w:t>kukk</w:t>
        </w:r>
        <w:r w:rsidRPr="009C11ED">
          <w:rPr>
            <w:sz w:val="18"/>
            <w:szCs w:val="18"/>
            <w:u w:val="single"/>
          </w:rPr>
          <w:t>.</w:t>
        </w:r>
        <w:r>
          <w:rPr>
            <w:sz w:val="18"/>
            <w:szCs w:val="18"/>
            <w:u w:val="single"/>
            <w:lang w:val="en-US"/>
          </w:rPr>
          <w:t>wrk</w:t>
        </w:r>
        <w:r w:rsidRPr="009C11ED">
          <w:rPr>
            <w:sz w:val="18"/>
            <w:szCs w:val="18"/>
            <w:u w:val="single"/>
          </w:rPr>
          <w:t>.</w:t>
        </w:r>
        <w:r>
          <w:rPr>
            <w:sz w:val="18"/>
            <w:szCs w:val="18"/>
            <w:u w:val="single"/>
            <w:lang w:val="en-US"/>
          </w:rPr>
          <w:t>ru</w:t>
        </w:r>
      </w:hyperlink>
    </w:p>
    <w:p w14:paraId="2FC19670" w14:textId="77777777" w:rsidR="008B35D8" w:rsidRDefault="008B35D8">
      <w:pPr>
        <w:shd w:val="clear" w:color="auto" w:fill="FFFFFF"/>
        <w:spacing w:line="211" w:lineRule="exact"/>
        <w:ind w:left="10" w:right="466" w:firstLine="350"/>
        <w:jc w:val="both"/>
      </w:pPr>
      <w:r>
        <w:rPr>
          <w:spacing w:val="-2"/>
          <w:sz w:val="18"/>
          <w:szCs w:val="18"/>
        </w:rPr>
        <w:t>Культуральные и этнические проблемы психического здоровья / Под редакцией Т. Б. Дмит</w:t>
      </w:r>
      <w:r>
        <w:rPr>
          <w:spacing w:val="-2"/>
          <w:sz w:val="18"/>
          <w:szCs w:val="18"/>
        </w:rPr>
        <w:softHyphen/>
      </w:r>
      <w:r>
        <w:rPr>
          <w:sz w:val="18"/>
          <w:szCs w:val="18"/>
        </w:rPr>
        <w:t>риевой, Б. С. Положего. М., 1996.</w:t>
      </w:r>
    </w:p>
    <w:p w14:paraId="30B51F41" w14:textId="77777777" w:rsidR="008B35D8" w:rsidRDefault="008B35D8">
      <w:pPr>
        <w:shd w:val="clear" w:color="auto" w:fill="FFFFFF"/>
        <w:spacing w:line="211" w:lineRule="exact"/>
        <w:ind w:left="14" w:right="475" w:firstLine="326"/>
        <w:jc w:val="both"/>
      </w:pPr>
      <w:r>
        <w:rPr>
          <w:i/>
          <w:iCs/>
          <w:sz w:val="18"/>
          <w:szCs w:val="18"/>
        </w:rPr>
        <w:t xml:space="preserve">Ладыгина-Коте Н. Н. </w:t>
      </w:r>
      <w:r>
        <w:rPr>
          <w:sz w:val="18"/>
          <w:szCs w:val="18"/>
        </w:rPr>
        <w:t>Дитя шимпанзе и дитя человека в их инстинктах, эмоциях, играх, привычках и выразительных движениях. М., 1935.</w:t>
      </w:r>
    </w:p>
    <w:p w14:paraId="2F7CCEEA" w14:textId="77777777" w:rsidR="008B35D8" w:rsidRDefault="008B35D8">
      <w:pPr>
        <w:shd w:val="clear" w:color="auto" w:fill="FFFFFF"/>
        <w:spacing w:before="5" w:line="211" w:lineRule="exact"/>
        <w:ind w:left="14" w:right="466" w:firstLine="326"/>
        <w:jc w:val="both"/>
      </w:pPr>
      <w:r>
        <w:rPr>
          <w:i/>
          <w:iCs/>
          <w:sz w:val="18"/>
          <w:szCs w:val="18"/>
        </w:rPr>
        <w:t xml:space="preserve">Лангмейер Й., Матейчек 3. </w:t>
      </w:r>
      <w:r>
        <w:rPr>
          <w:sz w:val="18"/>
          <w:szCs w:val="18"/>
        </w:rPr>
        <w:t>Психическая депривация в детском возрасте. Прага: Авицен-нум, 1984.</w:t>
      </w:r>
    </w:p>
    <w:p w14:paraId="621AB9BA" w14:textId="77777777" w:rsidR="008B35D8" w:rsidRDefault="008B35D8">
      <w:pPr>
        <w:shd w:val="clear" w:color="auto" w:fill="FFFFFF"/>
        <w:spacing w:before="5" w:line="211" w:lineRule="exact"/>
        <w:ind w:left="14" w:right="466" w:firstLine="326"/>
        <w:jc w:val="both"/>
      </w:pPr>
      <w:r>
        <w:rPr>
          <w:i/>
          <w:iCs/>
          <w:sz w:val="18"/>
          <w:szCs w:val="18"/>
        </w:rPr>
        <w:t xml:space="preserve">Латышев Г. В., Бережная М. А., Речное Д. Д. </w:t>
      </w:r>
      <w:r>
        <w:rPr>
          <w:sz w:val="18"/>
          <w:szCs w:val="18"/>
        </w:rPr>
        <w:t xml:space="preserve">Организация мероприятий по профилактике </w:t>
      </w:r>
      <w:r>
        <w:rPr>
          <w:spacing w:val="-1"/>
          <w:sz w:val="18"/>
          <w:szCs w:val="18"/>
        </w:rPr>
        <w:t xml:space="preserve">наркомании: Методические рекомендации для педагогических коллективов школ, работников </w:t>
      </w:r>
      <w:r>
        <w:rPr>
          <w:sz w:val="18"/>
          <w:szCs w:val="18"/>
        </w:rPr>
        <w:t>подростковых клубов и социальных педагогов. М: Медицина. 1998.</w:t>
      </w:r>
    </w:p>
    <w:p w14:paraId="365402CA" w14:textId="77777777" w:rsidR="008B35D8" w:rsidRDefault="008B35D8">
      <w:pPr>
        <w:shd w:val="clear" w:color="auto" w:fill="FFFFFF"/>
        <w:spacing w:line="211" w:lineRule="exact"/>
        <w:ind w:left="341"/>
      </w:pPr>
      <w:r>
        <w:rPr>
          <w:i/>
          <w:iCs/>
          <w:sz w:val="18"/>
          <w:szCs w:val="18"/>
        </w:rPr>
        <w:t xml:space="preserve">Лебединский В. В. и др. </w:t>
      </w:r>
      <w:r>
        <w:rPr>
          <w:sz w:val="18"/>
          <w:szCs w:val="18"/>
        </w:rPr>
        <w:t>Эмоциональные нарушения у детей и их коррекция. М., 1999.</w:t>
      </w:r>
    </w:p>
    <w:p w14:paraId="4FFBE0A4" w14:textId="77777777" w:rsidR="008B35D8" w:rsidRDefault="008B35D8">
      <w:pPr>
        <w:shd w:val="clear" w:color="auto" w:fill="FFFFFF"/>
        <w:spacing w:line="211" w:lineRule="exact"/>
        <w:ind w:left="341"/>
      </w:pPr>
      <w:r>
        <w:rPr>
          <w:i/>
          <w:iCs/>
          <w:sz w:val="18"/>
          <w:szCs w:val="18"/>
        </w:rPr>
        <w:t xml:space="preserve">Леви-Брюль Л. </w:t>
      </w:r>
      <w:r>
        <w:rPr>
          <w:sz w:val="18"/>
          <w:szCs w:val="18"/>
        </w:rPr>
        <w:t>Сверхъестественное в первобытном мышлении. М., 1994.</w:t>
      </w:r>
    </w:p>
    <w:p w14:paraId="0CE5C494" w14:textId="77777777" w:rsidR="008B35D8" w:rsidRDefault="008B35D8">
      <w:pPr>
        <w:shd w:val="clear" w:color="auto" w:fill="FFFFFF"/>
        <w:spacing w:line="211" w:lineRule="exact"/>
        <w:ind w:left="341"/>
      </w:pPr>
      <w:r>
        <w:rPr>
          <w:i/>
          <w:iCs/>
          <w:sz w:val="18"/>
          <w:szCs w:val="18"/>
        </w:rPr>
        <w:t xml:space="preserve">Леонгард К. </w:t>
      </w:r>
      <w:r>
        <w:rPr>
          <w:sz w:val="18"/>
          <w:szCs w:val="18"/>
        </w:rPr>
        <w:t>Акцентуированные личности. Киев: Выща школа, 1989.</w:t>
      </w:r>
    </w:p>
    <w:p w14:paraId="65B322CD" w14:textId="77777777" w:rsidR="008B35D8" w:rsidRDefault="008B35D8">
      <w:pPr>
        <w:shd w:val="clear" w:color="auto" w:fill="FFFFFF"/>
        <w:spacing w:line="211" w:lineRule="exact"/>
        <w:ind w:left="14" w:right="470" w:firstLine="326"/>
        <w:jc w:val="both"/>
      </w:pPr>
      <w:r>
        <w:rPr>
          <w:i/>
          <w:iCs/>
          <w:spacing w:val="-1"/>
          <w:sz w:val="18"/>
          <w:szCs w:val="18"/>
        </w:rPr>
        <w:t xml:space="preserve">Леонова О. В. </w:t>
      </w:r>
      <w:r>
        <w:rPr>
          <w:spacing w:val="-1"/>
          <w:sz w:val="18"/>
          <w:szCs w:val="18"/>
        </w:rPr>
        <w:t xml:space="preserve">Патологическое воровство — клептомания. Обзор литературы // Российский </w:t>
      </w:r>
      <w:r>
        <w:rPr>
          <w:sz w:val="18"/>
          <w:szCs w:val="18"/>
        </w:rPr>
        <w:t>психиатрический журнал. № 5.2004.</w:t>
      </w:r>
    </w:p>
    <w:p w14:paraId="244B05CA" w14:textId="77777777" w:rsidR="008B35D8" w:rsidRDefault="008B35D8">
      <w:pPr>
        <w:shd w:val="clear" w:color="auto" w:fill="FFFFFF"/>
        <w:spacing w:line="211" w:lineRule="exact"/>
        <w:ind w:left="336"/>
      </w:pPr>
      <w:r>
        <w:rPr>
          <w:i/>
          <w:iCs/>
          <w:sz w:val="18"/>
          <w:szCs w:val="18"/>
        </w:rPr>
        <w:t xml:space="preserve">Леонтьев А. Н. </w:t>
      </w:r>
      <w:r>
        <w:rPr>
          <w:sz w:val="18"/>
          <w:szCs w:val="18"/>
        </w:rPr>
        <w:t>Проблемы развития психики. Изд. 3. М.: Изд-во МГУ, 1972.</w:t>
      </w:r>
    </w:p>
    <w:p w14:paraId="6D29DEC3" w14:textId="77777777" w:rsidR="008B35D8" w:rsidRDefault="008B35D8">
      <w:pPr>
        <w:shd w:val="clear" w:color="auto" w:fill="FFFFFF"/>
        <w:spacing w:line="211" w:lineRule="exact"/>
        <w:ind w:left="336"/>
      </w:pPr>
      <w:r>
        <w:rPr>
          <w:i/>
          <w:iCs/>
          <w:sz w:val="18"/>
          <w:szCs w:val="18"/>
        </w:rPr>
        <w:t xml:space="preserve">Лисина М. И. </w:t>
      </w:r>
      <w:r>
        <w:rPr>
          <w:sz w:val="18"/>
          <w:szCs w:val="18"/>
        </w:rPr>
        <w:t>Проблемы онтогенеза общения. М.: Педагогика, 1986.</w:t>
      </w:r>
    </w:p>
    <w:p w14:paraId="7A53CA82" w14:textId="77777777" w:rsidR="008B35D8" w:rsidRDefault="008B35D8">
      <w:pPr>
        <w:shd w:val="clear" w:color="auto" w:fill="FFFFFF"/>
        <w:spacing w:line="211" w:lineRule="exact"/>
        <w:ind w:left="336"/>
      </w:pPr>
      <w:r>
        <w:rPr>
          <w:i/>
          <w:iCs/>
          <w:sz w:val="18"/>
          <w:szCs w:val="18"/>
        </w:rPr>
        <w:t xml:space="preserve">Личко А. Е. </w:t>
      </w:r>
      <w:r>
        <w:rPr>
          <w:sz w:val="18"/>
          <w:szCs w:val="18"/>
        </w:rPr>
        <w:t>Подростковая психиатрия (руководство для врачей). Л.: Медицина, 1985.</w:t>
      </w:r>
    </w:p>
    <w:p w14:paraId="7B8CDE2D" w14:textId="77777777" w:rsidR="008B35D8" w:rsidRDefault="008B35D8">
      <w:pPr>
        <w:shd w:val="clear" w:color="auto" w:fill="FFFFFF"/>
        <w:spacing w:line="211" w:lineRule="exact"/>
        <w:ind w:left="341"/>
      </w:pPr>
      <w:r>
        <w:rPr>
          <w:i/>
          <w:iCs/>
          <w:sz w:val="18"/>
          <w:szCs w:val="18"/>
        </w:rPr>
        <w:t xml:space="preserve">Личко А. Е. </w:t>
      </w:r>
      <w:r>
        <w:rPr>
          <w:sz w:val="18"/>
          <w:szCs w:val="18"/>
        </w:rPr>
        <w:t>Психопатии и акцентуации характерау подростков. Л.: Медицина, 1983.</w:t>
      </w:r>
    </w:p>
    <w:p w14:paraId="6634556A" w14:textId="77777777" w:rsidR="008B35D8" w:rsidRDefault="008B35D8">
      <w:pPr>
        <w:shd w:val="clear" w:color="auto" w:fill="FFFFFF"/>
        <w:spacing w:line="211" w:lineRule="exact"/>
        <w:ind w:left="341"/>
      </w:pPr>
      <w:r>
        <w:rPr>
          <w:i/>
          <w:iCs/>
          <w:sz w:val="18"/>
          <w:szCs w:val="18"/>
        </w:rPr>
        <w:t xml:space="preserve">Личко А. Е., Битенский В. С. </w:t>
      </w:r>
      <w:r>
        <w:rPr>
          <w:sz w:val="18"/>
          <w:szCs w:val="18"/>
        </w:rPr>
        <w:t>Подростковая наркология. Л.: Медицина, 1991.</w:t>
      </w:r>
    </w:p>
    <w:p w14:paraId="00BDA119" w14:textId="77777777" w:rsidR="008B35D8" w:rsidRDefault="008B35D8">
      <w:pPr>
        <w:shd w:val="clear" w:color="auto" w:fill="FFFFFF"/>
        <w:spacing w:before="5" w:line="211" w:lineRule="exact"/>
        <w:ind w:left="10" w:right="470" w:firstLine="331"/>
        <w:jc w:val="both"/>
      </w:pPr>
      <w:r>
        <w:rPr>
          <w:i/>
          <w:iCs/>
          <w:sz w:val="18"/>
          <w:szCs w:val="18"/>
        </w:rPr>
        <w:t xml:space="preserve">Личко А. Е., Надеж-дин А. В. </w:t>
      </w:r>
      <w:r>
        <w:rPr>
          <w:sz w:val="18"/>
          <w:szCs w:val="18"/>
        </w:rPr>
        <w:t xml:space="preserve">Саморазрушающее поведение у подростков // Социальная психиатрия. Фундаментальные и прикладные исследования. Л., </w:t>
      </w:r>
      <w:r w:rsidRPr="009C11ED">
        <w:rPr>
          <w:sz w:val="18"/>
          <w:szCs w:val="18"/>
        </w:rPr>
        <w:t>1</w:t>
      </w:r>
      <w:r>
        <w:rPr>
          <w:sz w:val="18"/>
          <w:szCs w:val="18"/>
        </w:rPr>
        <w:t>990.</w:t>
      </w:r>
    </w:p>
    <w:p w14:paraId="05D9EA8B" w14:textId="77777777" w:rsidR="008B35D8" w:rsidRDefault="008B35D8">
      <w:pPr>
        <w:shd w:val="clear" w:color="auto" w:fill="FFFFFF"/>
        <w:spacing w:line="211" w:lineRule="exact"/>
        <w:ind w:left="10" w:right="470" w:firstLine="326"/>
        <w:jc w:val="both"/>
      </w:pPr>
      <w:r>
        <w:rPr>
          <w:i/>
          <w:iCs/>
          <w:spacing w:val="-1"/>
          <w:sz w:val="18"/>
          <w:szCs w:val="18"/>
        </w:rPr>
        <w:t xml:space="preserve">Личко А. Е., Попов Ю. В. </w:t>
      </w:r>
      <w:r>
        <w:rPr>
          <w:spacing w:val="-1"/>
          <w:sz w:val="18"/>
          <w:szCs w:val="18"/>
        </w:rPr>
        <w:t>Саморазрушающее поведениеу подростков//Социальная психиат</w:t>
      </w:r>
      <w:r>
        <w:rPr>
          <w:spacing w:val="-1"/>
          <w:sz w:val="18"/>
          <w:szCs w:val="18"/>
        </w:rPr>
        <w:softHyphen/>
      </w:r>
      <w:r>
        <w:rPr>
          <w:sz w:val="18"/>
          <w:szCs w:val="18"/>
        </w:rPr>
        <w:t>рия: Фундаментальные и прикладные исследования. Л., 1990.</w:t>
      </w:r>
    </w:p>
    <w:p w14:paraId="14077B4A" w14:textId="77777777" w:rsidR="008B35D8" w:rsidRDefault="008B35D8">
      <w:pPr>
        <w:shd w:val="clear" w:color="auto" w:fill="FFFFFF"/>
        <w:spacing w:line="211" w:lineRule="exact"/>
        <w:ind w:left="5" w:right="470" w:firstLine="331"/>
        <w:jc w:val="both"/>
      </w:pPr>
      <w:r>
        <w:rPr>
          <w:i/>
          <w:iCs/>
          <w:spacing w:val="-1"/>
          <w:sz w:val="18"/>
          <w:szCs w:val="18"/>
        </w:rPr>
        <w:t xml:space="preserve">Лукомская М. И. </w:t>
      </w:r>
      <w:r>
        <w:rPr>
          <w:spacing w:val="-1"/>
          <w:sz w:val="18"/>
          <w:szCs w:val="18"/>
        </w:rPr>
        <w:t xml:space="preserve">О так называемых «патических» кражах и их судебно-психиатрической </w:t>
      </w:r>
      <w:r>
        <w:rPr>
          <w:sz w:val="18"/>
          <w:szCs w:val="18"/>
        </w:rPr>
        <w:t>оценке // Вопросы судебно-психиатрической экспертизы: Сб. науч. трудов. М., 1974.</w:t>
      </w:r>
    </w:p>
    <w:p w14:paraId="7E118BF8" w14:textId="77777777" w:rsidR="008B35D8" w:rsidRDefault="008B35D8">
      <w:pPr>
        <w:shd w:val="clear" w:color="auto" w:fill="FFFFFF"/>
        <w:spacing w:line="211" w:lineRule="exact"/>
        <w:ind w:left="336"/>
      </w:pPr>
      <w:r>
        <w:rPr>
          <w:i/>
          <w:iCs/>
          <w:sz w:val="18"/>
          <w:szCs w:val="18"/>
        </w:rPr>
        <w:t xml:space="preserve">Лукомский И. И. </w:t>
      </w:r>
      <w:r>
        <w:rPr>
          <w:sz w:val="18"/>
          <w:szCs w:val="18"/>
        </w:rPr>
        <w:t>Лечение хронического алкоголизма. М.: Медгиз, 1960.</w:t>
      </w:r>
    </w:p>
    <w:p w14:paraId="0233B1F9" w14:textId="1DDF16B2" w:rsidR="008B35D8" w:rsidRDefault="008B35D8">
      <w:pPr>
        <w:shd w:val="clear" w:color="auto" w:fill="FFFFFF"/>
        <w:spacing w:line="211" w:lineRule="exact"/>
        <w:ind w:left="341"/>
      </w:pPr>
      <w:r>
        <w:rPr>
          <w:i/>
          <w:iCs/>
          <w:sz w:val="18"/>
          <w:szCs w:val="18"/>
        </w:rPr>
        <w:t xml:space="preserve">Лукьянов В. </w:t>
      </w:r>
      <w:r>
        <w:rPr>
          <w:sz w:val="18"/>
          <w:szCs w:val="18"/>
        </w:rPr>
        <w:t xml:space="preserve">Снижает ли вред «снижение вреда»? </w:t>
      </w:r>
      <w:hyperlink r:id="rId37" w:history="1">
        <w:r w:rsidRPr="009C11ED">
          <w:rPr>
            <w:sz w:val="18"/>
            <w:szCs w:val="18"/>
            <w:u w:val="single"/>
          </w:rPr>
          <w:t>/</w:t>
        </w:r>
        <w:r>
          <w:rPr>
            <w:sz w:val="18"/>
            <w:szCs w:val="18"/>
            <w:u w:val="single"/>
            <w:lang w:val="en-US"/>
          </w:rPr>
          <w:t>www</w:t>
        </w:r>
        <w:r w:rsidRPr="009C11ED">
          <w:rPr>
            <w:sz w:val="18"/>
            <w:szCs w:val="18"/>
            <w:u w:val="single"/>
          </w:rPr>
          <w:t>.</w:t>
        </w:r>
        <w:r>
          <w:rPr>
            <w:sz w:val="18"/>
            <w:szCs w:val="18"/>
            <w:u w:val="single"/>
            <w:lang w:val="en-US"/>
          </w:rPr>
          <w:t>narkotiki</w:t>
        </w:r>
        <w:r w:rsidRPr="009C11ED">
          <w:rPr>
            <w:sz w:val="18"/>
            <w:szCs w:val="18"/>
            <w:u w:val="single"/>
          </w:rPr>
          <w:t>.</w:t>
        </w:r>
        <w:r>
          <w:rPr>
            <w:sz w:val="18"/>
            <w:szCs w:val="18"/>
            <w:u w:val="single"/>
            <w:lang w:val="en-US"/>
          </w:rPr>
          <w:t>ru</w:t>
        </w:r>
        <w:r w:rsidRPr="009C11ED">
          <w:rPr>
            <w:sz w:val="18"/>
            <w:szCs w:val="18"/>
            <w:u w:val="single"/>
          </w:rPr>
          <w:t>/</w:t>
        </w:r>
        <w:r>
          <w:rPr>
            <w:sz w:val="18"/>
            <w:szCs w:val="18"/>
            <w:u w:val="single"/>
            <w:lang w:val="en-US"/>
          </w:rPr>
          <w:t>ecolumn</w:t>
        </w:r>
        <w:r w:rsidRPr="009C11ED">
          <w:rPr>
            <w:sz w:val="18"/>
            <w:szCs w:val="18"/>
            <w:u w:val="single"/>
          </w:rPr>
          <w:t>_5346.</w:t>
        </w:r>
        <w:r>
          <w:rPr>
            <w:sz w:val="18"/>
            <w:szCs w:val="18"/>
            <w:u w:val="single"/>
            <w:lang w:val="en-US"/>
          </w:rPr>
          <w:t>html</w:t>
        </w:r>
      </w:hyperlink>
    </w:p>
    <w:p w14:paraId="143F5355" w14:textId="77777777" w:rsidR="008B35D8" w:rsidRDefault="008B35D8">
      <w:pPr>
        <w:shd w:val="clear" w:color="auto" w:fill="FFFFFF"/>
        <w:spacing w:line="211" w:lineRule="exact"/>
        <w:ind w:left="10" w:right="466" w:firstLine="336"/>
        <w:jc w:val="both"/>
      </w:pPr>
      <w:r>
        <w:rPr>
          <w:i/>
          <w:iCs/>
          <w:sz w:val="18"/>
          <w:szCs w:val="18"/>
        </w:rPr>
        <w:t xml:space="preserve">Майский А. И., Ведерникова Н. К, Чистяков В. В., Лакин В. В. </w:t>
      </w:r>
      <w:r>
        <w:rPr>
          <w:i/>
          <w:iCs/>
          <w:sz w:val="18"/>
          <w:szCs w:val="18"/>
          <w:lang w:val="en-US"/>
        </w:rPr>
        <w:t>II</w:t>
      </w:r>
      <w:r w:rsidRPr="009C11ED">
        <w:rPr>
          <w:i/>
          <w:iCs/>
          <w:sz w:val="18"/>
          <w:szCs w:val="18"/>
        </w:rPr>
        <w:t xml:space="preserve"> </w:t>
      </w:r>
      <w:r>
        <w:rPr>
          <w:sz w:val="18"/>
          <w:szCs w:val="18"/>
        </w:rPr>
        <w:t>Биологические аспекты наркоманий. М.: Медицина, 1982.</w:t>
      </w:r>
    </w:p>
    <w:p w14:paraId="5C6CAE5C" w14:textId="77777777" w:rsidR="008B35D8" w:rsidRDefault="008B35D8">
      <w:pPr>
        <w:shd w:val="clear" w:color="auto" w:fill="FFFFFF"/>
        <w:spacing w:line="211" w:lineRule="exact"/>
        <w:ind w:left="5" w:right="470" w:firstLine="346"/>
        <w:jc w:val="both"/>
      </w:pPr>
      <w:r>
        <w:rPr>
          <w:i/>
          <w:iCs/>
          <w:spacing w:val="-2"/>
          <w:sz w:val="18"/>
          <w:szCs w:val="18"/>
        </w:rPr>
        <w:t xml:space="preserve">Максимова Н. Ю. </w:t>
      </w:r>
      <w:r>
        <w:rPr>
          <w:spacing w:val="-2"/>
          <w:sz w:val="18"/>
          <w:szCs w:val="18"/>
        </w:rPr>
        <w:t>Психологическая профилактика алкоголизма и наркомании несовершен</w:t>
      </w:r>
      <w:r>
        <w:rPr>
          <w:spacing w:val="-2"/>
          <w:sz w:val="18"/>
          <w:szCs w:val="18"/>
        </w:rPr>
        <w:softHyphen/>
      </w:r>
      <w:r>
        <w:rPr>
          <w:sz w:val="18"/>
          <w:szCs w:val="18"/>
        </w:rPr>
        <w:t>нолетних: Учеб. пособие. Ростов-на-Дону: Феникс, 2000.</w:t>
      </w:r>
    </w:p>
    <w:p w14:paraId="5069DF08" w14:textId="77777777" w:rsidR="008B35D8" w:rsidRDefault="008B35D8">
      <w:pPr>
        <w:shd w:val="clear" w:color="auto" w:fill="FFFFFF"/>
        <w:spacing w:line="211" w:lineRule="exact"/>
        <w:ind w:left="5" w:right="480" w:firstLine="341"/>
        <w:jc w:val="both"/>
      </w:pPr>
      <w:r>
        <w:rPr>
          <w:i/>
          <w:iCs/>
          <w:spacing w:val="-1"/>
          <w:sz w:val="18"/>
          <w:szCs w:val="18"/>
        </w:rPr>
        <w:t xml:space="preserve">Мамцева В. Н. </w:t>
      </w:r>
      <w:r>
        <w:rPr>
          <w:spacing w:val="-1"/>
          <w:sz w:val="18"/>
          <w:szCs w:val="18"/>
        </w:rPr>
        <w:t xml:space="preserve">Клиника, лечение и профилактика вялопротекающей шизофрении у детей: </w:t>
      </w:r>
      <w:r>
        <w:rPr>
          <w:sz w:val="18"/>
          <w:szCs w:val="18"/>
        </w:rPr>
        <w:t>Автореф. дис. ... канд. мед. наук. М., 1957.</w:t>
      </w:r>
    </w:p>
    <w:p w14:paraId="089E070F" w14:textId="77777777" w:rsidR="008B35D8" w:rsidRDefault="008B35D8">
      <w:pPr>
        <w:shd w:val="clear" w:color="auto" w:fill="FFFFFF"/>
        <w:spacing w:before="5" w:line="211" w:lineRule="exact"/>
        <w:ind w:left="10" w:right="470" w:firstLine="341"/>
        <w:jc w:val="both"/>
      </w:pPr>
      <w:r>
        <w:rPr>
          <w:i/>
          <w:iCs/>
          <w:spacing w:val="-2"/>
          <w:sz w:val="18"/>
          <w:szCs w:val="18"/>
        </w:rPr>
        <w:t xml:space="preserve">Матузок Э. Г. </w:t>
      </w:r>
      <w:r>
        <w:rPr>
          <w:spacing w:val="-2"/>
          <w:sz w:val="18"/>
          <w:szCs w:val="18"/>
        </w:rPr>
        <w:t xml:space="preserve">Некоторые социально-психологические и неврологические аспекты опийной </w:t>
      </w:r>
      <w:r>
        <w:rPr>
          <w:sz w:val="18"/>
          <w:szCs w:val="18"/>
        </w:rPr>
        <w:t>наркомании у женщин, прибывающих в местах лишения свободы: Автореф. дис. ... канд. мед. наук. Харьков, 1993. 25 с.</w:t>
      </w:r>
    </w:p>
    <w:p w14:paraId="31817310" w14:textId="77777777" w:rsidR="008B35D8" w:rsidRDefault="008B35D8">
      <w:pPr>
        <w:shd w:val="clear" w:color="auto" w:fill="FFFFFF"/>
        <w:spacing w:before="5" w:line="211" w:lineRule="exact"/>
        <w:ind w:right="470" w:firstLine="346"/>
        <w:jc w:val="both"/>
      </w:pPr>
      <w:r>
        <w:rPr>
          <w:spacing w:val="-1"/>
          <w:sz w:val="18"/>
          <w:szCs w:val="18"/>
        </w:rPr>
        <w:t xml:space="preserve">Международная классификация болезней (10-й пересмотр). Классификация психических и поведенческих расстройств. Клинические описания и указания по диагностике / Пер. на русск. </w:t>
      </w:r>
      <w:r>
        <w:rPr>
          <w:sz w:val="18"/>
          <w:szCs w:val="18"/>
        </w:rPr>
        <w:t>яз. под ред. Ю. Л. Нуллера, С. Ю. Циркина. СПб.: Адис, 1994.</w:t>
      </w:r>
    </w:p>
    <w:p w14:paraId="4E27F185" w14:textId="77777777" w:rsidR="008B35D8" w:rsidRDefault="008B35D8">
      <w:pPr>
        <w:shd w:val="clear" w:color="auto" w:fill="FFFFFF"/>
        <w:spacing w:before="5" w:line="211" w:lineRule="exact"/>
        <w:ind w:left="5" w:right="470" w:firstLine="341"/>
        <w:jc w:val="both"/>
      </w:pPr>
      <w:r>
        <w:rPr>
          <w:i/>
          <w:iCs/>
          <w:sz w:val="18"/>
          <w:szCs w:val="18"/>
        </w:rPr>
        <w:t xml:space="preserve">Мейлахс П. </w:t>
      </w:r>
      <w:r>
        <w:rPr>
          <w:sz w:val="18"/>
          <w:szCs w:val="18"/>
        </w:rPr>
        <w:t>Наркомания в зеркале СМИ // Профилактика потребления психоактивных ве</w:t>
      </w:r>
      <w:r>
        <w:rPr>
          <w:sz w:val="18"/>
          <w:szCs w:val="18"/>
        </w:rPr>
        <w:softHyphen/>
        <w:t>ществ и пропаганда здорового образа жизни. СПб.: ЦРНО, 2004.</w:t>
      </w:r>
    </w:p>
    <w:p w14:paraId="6D696ACF" w14:textId="77777777" w:rsidR="008B35D8" w:rsidRDefault="008B35D8">
      <w:pPr>
        <w:shd w:val="clear" w:color="auto" w:fill="FFFFFF"/>
        <w:spacing w:line="211" w:lineRule="exact"/>
        <w:ind w:left="346"/>
      </w:pPr>
      <w:r>
        <w:rPr>
          <w:i/>
          <w:iCs/>
          <w:sz w:val="18"/>
          <w:szCs w:val="18"/>
        </w:rPr>
        <w:t xml:space="preserve">Мейлахс П. </w:t>
      </w:r>
      <w:r>
        <w:rPr>
          <w:sz w:val="18"/>
          <w:szCs w:val="18"/>
        </w:rPr>
        <w:t>Опасности моральной паники по поводу наркотиков // Кредо-Ныо. № 1. 2003.</w:t>
      </w:r>
    </w:p>
    <w:p w14:paraId="00336BD5" w14:textId="77777777" w:rsidR="008B35D8" w:rsidRDefault="008B35D8">
      <w:pPr>
        <w:shd w:val="clear" w:color="auto" w:fill="FFFFFF"/>
        <w:spacing w:before="5" w:line="211" w:lineRule="exact"/>
        <w:ind w:left="346"/>
      </w:pPr>
      <w:r>
        <w:rPr>
          <w:i/>
          <w:iCs/>
          <w:spacing w:val="-3"/>
          <w:sz w:val="18"/>
          <w:szCs w:val="18"/>
        </w:rPr>
        <w:t xml:space="preserve">Мейлахс П. </w:t>
      </w:r>
      <w:r>
        <w:rPr>
          <w:spacing w:val="-3"/>
          <w:sz w:val="18"/>
          <w:szCs w:val="18"/>
        </w:rPr>
        <w:t>Публичное пространство в дискурсе российского неоморализма//</w:t>
      </w:r>
      <w:hyperlink r:id="rId38" w:history="1">
        <w:r>
          <w:rPr>
            <w:spacing w:val="-3"/>
            <w:sz w:val="18"/>
            <w:szCs w:val="18"/>
            <w:u w:val="single"/>
            <w:lang w:val="en-US"/>
          </w:rPr>
          <w:t>www</w:t>
        </w:r>
        <w:r w:rsidRPr="009C11ED">
          <w:rPr>
            <w:spacing w:val="-3"/>
            <w:sz w:val="18"/>
            <w:szCs w:val="18"/>
            <w:u w:val="single"/>
          </w:rPr>
          <w:t>.</w:t>
        </w:r>
        <w:r>
          <w:rPr>
            <w:spacing w:val="-3"/>
            <w:sz w:val="18"/>
            <w:szCs w:val="18"/>
            <w:u w:val="single"/>
            <w:lang w:val="en-US"/>
          </w:rPr>
          <w:t>narcom</w:t>
        </w:r>
        <w:r w:rsidRPr="009C11ED">
          <w:rPr>
            <w:spacing w:val="-3"/>
            <w:sz w:val="18"/>
            <w:szCs w:val="18"/>
            <w:u w:val="single"/>
          </w:rPr>
          <w:t>.</w:t>
        </w:r>
        <w:r>
          <w:rPr>
            <w:spacing w:val="-3"/>
            <w:sz w:val="18"/>
            <w:szCs w:val="18"/>
            <w:u w:val="single"/>
            <w:lang w:val="en-US"/>
          </w:rPr>
          <w:t>ru</w:t>
        </w:r>
      </w:hyperlink>
      <w:r w:rsidRPr="009C11ED">
        <w:rPr>
          <w:spacing w:val="-3"/>
          <w:sz w:val="18"/>
          <w:szCs w:val="18"/>
        </w:rPr>
        <w:t>.</w:t>
      </w:r>
    </w:p>
    <w:p w14:paraId="4FBC7BC2" w14:textId="77777777" w:rsidR="008B35D8" w:rsidRDefault="008B35D8">
      <w:pPr>
        <w:shd w:val="clear" w:color="auto" w:fill="FFFFFF"/>
        <w:spacing w:line="211" w:lineRule="exact"/>
        <w:ind w:left="336"/>
      </w:pPr>
      <w:r>
        <w:rPr>
          <w:i/>
          <w:iCs/>
          <w:sz w:val="18"/>
          <w:szCs w:val="18"/>
        </w:rPr>
        <w:t xml:space="preserve">Мелихов О. Г. </w:t>
      </w:r>
      <w:r>
        <w:rPr>
          <w:sz w:val="18"/>
          <w:szCs w:val="18"/>
        </w:rPr>
        <w:t>Клинические исследования. М.: Атмосфера, 2003.</w:t>
      </w:r>
    </w:p>
    <w:p w14:paraId="0CE48FDB" w14:textId="77777777" w:rsidR="008B35D8" w:rsidRDefault="008B35D8">
      <w:pPr>
        <w:shd w:val="clear" w:color="auto" w:fill="FFFFFF"/>
        <w:spacing w:before="302"/>
        <w:ind w:left="29"/>
      </w:pPr>
      <w:r>
        <w:rPr>
          <w:sz w:val="14"/>
          <w:szCs w:val="14"/>
        </w:rPr>
        <w:t>24 Зак. 3806</w:t>
      </w:r>
    </w:p>
    <w:p w14:paraId="376F8646" w14:textId="77777777" w:rsidR="008B35D8" w:rsidRDefault="008B35D8">
      <w:pPr>
        <w:shd w:val="clear" w:color="auto" w:fill="FFFFFF"/>
        <w:spacing w:before="302"/>
        <w:ind w:left="29"/>
        <w:sectPr w:rsidR="008B35D8">
          <w:type w:val="continuous"/>
          <w:pgSz w:w="12240" w:h="15840"/>
          <w:pgMar w:top="1440" w:right="2698" w:bottom="720" w:left="1718" w:header="720" w:footer="720" w:gutter="0"/>
          <w:cols w:space="60"/>
          <w:noEndnote/>
        </w:sectPr>
      </w:pPr>
    </w:p>
    <w:p w14:paraId="4C7EEA5E" w14:textId="77777777" w:rsidR="008B35D8" w:rsidRDefault="008B35D8">
      <w:pPr>
        <w:shd w:val="clear" w:color="auto" w:fill="FFFFFF"/>
        <w:spacing w:before="19"/>
      </w:pPr>
      <w:r>
        <w:rPr>
          <w:rFonts w:ascii="Arial" w:hAnsi="Arial" w:cs="Arial"/>
          <w:sz w:val="18"/>
          <w:szCs w:val="18"/>
        </w:rPr>
        <w:t>738</w:t>
      </w:r>
    </w:p>
    <w:p w14:paraId="3BF2082B" w14:textId="77777777" w:rsidR="008B35D8" w:rsidRDefault="008B35D8">
      <w:pPr>
        <w:shd w:val="clear" w:color="auto" w:fill="FFFFFF"/>
      </w:pPr>
      <w:r>
        <w:br w:type="column"/>
      </w:r>
      <w:r>
        <w:rPr>
          <w:sz w:val="18"/>
          <w:szCs w:val="18"/>
        </w:rPr>
        <w:t>Литература</w:t>
      </w:r>
    </w:p>
    <w:p w14:paraId="4F30224D" w14:textId="77777777" w:rsidR="008B35D8" w:rsidRDefault="008B35D8">
      <w:pPr>
        <w:shd w:val="clear" w:color="auto" w:fill="FFFFFF"/>
        <w:sectPr w:rsidR="008B35D8">
          <w:pgSz w:w="12240" w:h="15840"/>
          <w:pgMar w:top="1440" w:right="2535" w:bottom="720" w:left="2367" w:header="720" w:footer="720" w:gutter="0"/>
          <w:cols w:num="2" w:sep="1" w:space="720" w:equalWidth="0">
            <w:col w:w="720" w:space="5717"/>
            <w:col w:w="902"/>
          </w:cols>
          <w:noEndnote/>
        </w:sectPr>
      </w:pPr>
    </w:p>
    <w:p w14:paraId="04A0C529" w14:textId="77777777" w:rsidR="008B35D8" w:rsidRDefault="008B35D8">
      <w:pPr>
        <w:shd w:val="clear" w:color="auto" w:fill="FFFFFF"/>
        <w:spacing w:before="293" w:line="211" w:lineRule="exact"/>
        <w:ind w:left="14" w:right="10" w:firstLine="341"/>
        <w:jc w:val="both"/>
      </w:pPr>
      <w:r>
        <w:rPr>
          <w:noProof/>
        </w:rPr>
        <w:pict w14:anchorId="1205E2D1">
          <v:line id="_x0000_s1796" style="position:absolute;left:0;text-align:left;z-index:337;mso-position-horizontal-relative:margin" from="383.75pt,-26.65pt" to="383.75pt,625.2pt" o:allowincell="f" strokeweight="1.2pt">
            <w10:wrap anchorx="margin"/>
          </v:line>
        </w:pict>
      </w:r>
      <w:r>
        <w:rPr>
          <w:spacing w:val="-2"/>
          <w:sz w:val="18"/>
          <w:szCs w:val="18"/>
        </w:rPr>
        <w:t>Меморандум «Нет метадоновым программам в Российской Федерации» // Медицинская га</w:t>
      </w:r>
      <w:r>
        <w:rPr>
          <w:spacing w:val="-2"/>
          <w:sz w:val="18"/>
          <w:szCs w:val="18"/>
        </w:rPr>
        <w:softHyphen/>
      </w:r>
      <w:r>
        <w:rPr>
          <w:sz w:val="18"/>
          <w:szCs w:val="18"/>
        </w:rPr>
        <w:t>зета. 31.03.2005.</w:t>
      </w:r>
    </w:p>
    <w:p w14:paraId="26B85990" w14:textId="77777777" w:rsidR="008B35D8" w:rsidRDefault="008B35D8">
      <w:pPr>
        <w:shd w:val="clear" w:color="auto" w:fill="FFFFFF"/>
        <w:spacing w:line="211" w:lineRule="exact"/>
        <w:ind w:left="19" w:firstLine="341"/>
        <w:jc w:val="both"/>
      </w:pPr>
      <w:r>
        <w:rPr>
          <w:i/>
          <w:iCs/>
          <w:spacing w:val="-1"/>
          <w:sz w:val="18"/>
          <w:szCs w:val="18"/>
        </w:rPr>
        <w:t xml:space="preserve">Менделевич В. Д. </w:t>
      </w:r>
      <w:r>
        <w:rPr>
          <w:spacing w:val="-1"/>
          <w:sz w:val="18"/>
          <w:szCs w:val="18"/>
        </w:rPr>
        <w:t>Заместительная терапия и легализация наркотиков: подмена понятий // Материалы Международной конференции «Новые методы лечения и реабилитации в нарколо</w:t>
      </w:r>
      <w:r>
        <w:rPr>
          <w:spacing w:val="-1"/>
          <w:sz w:val="18"/>
          <w:szCs w:val="18"/>
        </w:rPr>
        <w:softHyphen/>
      </w:r>
      <w:r>
        <w:rPr>
          <w:sz w:val="18"/>
          <w:szCs w:val="18"/>
        </w:rPr>
        <w:t>гии». Казань, 2004.</w:t>
      </w:r>
    </w:p>
    <w:p w14:paraId="0950AE7A" w14:textId="77777777" w:rsidR="008B35D8" w:rsidRDefault="008B35D8">
      <w:pPr>
        <w:shd w:val="clear" w:color="auto" w:fill="FFFFFF"/>
        <w:spacing w:line="211" w:lineRule="exact"/>
        <w:ind w:left="14" w:right="5" w:firstLine="346"/>
        <w:jc w:val="both"/>
      </w:pPr>
      <w:r>
        <w:rPr>
          <w:i/>
          <w:iCs/>
          <w:spacing w:val="-3"/>
          <w:sz w:val="18"/>
          <w:szCs w:val="18"/>
        </w:rPr>
        <w:t xml:space="preserve">Менделевич В. Д. </w:t>
      </w:r>
      <w:r>
        <w:rPr>
          <w:spacing w:val="-3"/>
          <w:sz w:val="18"/>
          <w:szCs w:val="18"/>
        </w:rPr>
        <w:t>Заместительная терапия как база для лечения труднокурабельной наркома</w:t>
      </w:r>
      <w:r>
        <w:rPr>
          <w:spacing w:val="-3"/>
          <w:sz w:val="18"/>
          <w:szCs w:val="18"/>
        </w:rPr>
        <w:softHyphen/>
      </w:r>
      <w:r>
        <w:rPr>
          <w:spacing w:val="-1"/>
          <w:sz w:val="18"/>
          <w:szCs w:val="18"/>
        </w:rPr>
        <w:t>нии // Материалы Межрегиональной научно-практической конференции «Наркомания и обще</w:t>
      </w:r>
      <w:r>
        <w:rPr>
          <w:spacing w:val="-1"/>
          <w:sz w:val="18"/>
          <w:szCs w:val="18"/>
        </w:rPr>
        <w:softHyphen/>
      </w:r>
      <w:r>
        <w:rPr>
          <w:sz w:val="18"/>
          <w:szCs w:val="18"/>
        </w:rPr>
        <w:t>ство: пути решения проблемы». Казань, 2003.</w:t>
      </w:r>
    </w:p>
    <w:p w14:paraId="77422488" w14:textId="77777777" w:rsidR="008B35D8" w:rsidRDefault="008B35D8">
      <w:pPr>
        <w:shd w:val="clear" w:color="auto" w:fill="FFFFFF"/>
        <w:spacing w:line="211" w:lineRule="exact"/>
        <w:ind w:left="14" w:right="5" w:firstLine="346"/>
        <w:jc w:val="both"/>
      </w:pPr>
      <w:r>
        <w:rPr>
          <w:i/>
          <w:iCs/>
          <w:spacing w:val="-3"/>
          <w:sz w:val="18"/>
          <w:szCs w:val="18"/>
        </w:rPr>
        <w:t xml:space="preserve">Менделевич В. Д. </w:t>
      </w:r>
      <w:r>
        <w:rPr>
          <w:spacing w:val="-3"/>
          <w:sz w:val="18"/>
          <w:szCs w:val="18"/>
        </w:rPr>
        <w:t>Заместительная терапия наркозависимости в России: перспективы и реаль</w:t>
      </w:r>
      <w:r>
        <w:rPr>
          <w:spacing w:val="-3"/>
          <w:sz w:val="18"/>
          <w:szCs w:val="18"/>
        </w:rPr>
        <w:softHyphen/>
      </w:r>
      <w:r>
        <w:rPr>
          <w:sz w:val="18"/>
          <w:szCs w:val="18"/>
        </w:rPr>
        <w:t>ность. Казань: Новый век, 2003.</w:t>
      </w:r>
    </w:p>
    <w:p w14:paraId="3F8067AC" w14:textId="77777777" w:rsidR="008B35D8" w:rsidRDefault="008B35D8">
      <w:pPr>
        <w:shd w:val="clear" w:color="auto" w:fill="FFFFFF"/>
        <w:spacing w:line="211" w:lineRule="exact"/>
        <w:ind w:left="5" w:right="10" w:firstLine="350"/>
        <w:jc w:val="both"/>
      </w:pPr>
      <w:r>
        <w:rPr>
          <w:i/>
          <w:iCs/>
          <w:spacing w:val="-2"/>
          <w:sz w:val="18"/>
          <w:szCs w:val="18"/>
        </w:rPr>
        <w:t xml:space="preserve">Менделевич В. Д. </w:t>
      </w:r>
      <w:r>
        <w:rPr>
          <w:spacing w:val="-2"/>
          <w:sz w:val="18"/>
          <w:szCs w:val="18"/>
        </w:rPr>
        <w:t xml:space="preserve">Медицинские и немедицинские аргументы в дискуссии о заместительной </w:t>
      </w:r>
      <w:r>
        <w:rPr>
          <w:sz w:val="18"/>
          <w:szCs w:val="18"/>
        </w:rPr>
        <w:t>терапии наркозависимых // Наркология. № 3. 2005.</w:t>
      </w:r>
    </w:p>
    <w:p w14:paraId="3C160B79" w14:textId="77777777" w:rsidR="008B35D8" w:rsidRDefault="008B35D8">
      <w:pPr>
        <w:shd w:val="clear" w:color="auto" w:fill="FFFFFF"/>
        <w:spacing w:line="211" w:lineRule="exact"/>
        <w:ind w:left="10" w:right="5" w:firstLine="350"/>
        <w:jc w:val="both"/>
      </w:pPr>
      <w:r>
        <w:rPr>
          <w:i/>
          <w:iCs/>
          <w:spacing w:val="-2"/>
          <w:sz w:val="18"/>
          <w:szCs w:val="18"/>
        </w:rPr>
        <w:t xml:space="preserve">Менделевич В. Д. </w:t>
      </w:r>
      <w:r>
        <w:rPr>
          <w:spacing w:val="-2"/>
          <w:sz w:val="18"/>
          <w:szCs w:val="18"/>
        </w:rPr>
        <w:t>Наркозависимость и коморбидные расстройства поведения (психологиче</w:t>
      </w:r>
      <w:r>
        <w:rPr>
          <w:spacing w:val="-2"/>
          <w:sz w:val="18"/>
          <w:szCs w:val="18"/>
        </w:rPr>
        <w:softHyphen/>
      </w:r>
      <w:r>
        <w:rPr>
          <w:sz w:val="18"/>
          <w:szCs w:val="18"/>
        </w:rPr>
        <w:t>ские и психопатологические аспекты). М.: МЕДпресс-информ, 2003.</w:t>
      </w:r>
    </w:p>
    <w:p w14:paraId="34C30091" w14:textId="77777777" w:rsidR="008B35D8" w:rsidRDefault="008B35D8">
      <w:pPr>
        <w:shd w:val="clear" w:color="auto" w:fill="FFFFFF"/>
        <w:spacing w:line="211" w:lineRule="exact"/>
        <w:ind w:left="14" w:right="10" w:firstLine="341"/>
        <w:jc w:val="both"/>
      </w:pPr>
      <w:r>
        <w:rPr>
          <w:i/>
          <w:iCs/>
          <w:spacing w:val="-3"/>
          <w:sz w:val="18"/>
          <w:szCs w:val="18"/>
        </w:rPr>
        <w:t xml:space="preserve">Менделевич В. Д. </w:t>
      </w:r>
      <w:r>
        <w:rPr>
          <w:spacing w:val="-3"/>
          <w:sz w:val="18"/>
          <w:szCs w:val="18"/>
        </w:rPr>
        <w:t xml:space="preserve">Паксил в терапии сочетанной аддиктивной патологии — наркозависимости </w:t>
      </w:r>
      <w:r>
        <w:rPr>
          <w:spacing w:val="-1"/>
          <w:sz w:val="18"/>
          <w:szCs w:val="18"/>
        </w:rPr>
        <w:t xml:space="preserve">и гемблинга // Новые методы лечения и реабилитации в наркологии (заместительная терапия, психофармакотерапия, психотерапия): Сб. мат-лов междунар. конф. / В. Д. Менделевич (ред.). </w:t>
      </w:r>
      <w:r>
        <w:rPr>
          <w:sz w:val="18"/>
          <w:szCs w:val="18"/>
        </w:rPr>
        <w:t>Казань. 2004.</w:t>
      </w:r>
    </w:p>
    <w:p w14:paraId="37F98BD3" w14:textId="77777777" w:rsidR="008B35D8" w:rsidRDefault="008B35D8">
      <w:pPr>
        <w:shd w:val="clear" w:color="auto" w:fill="FFFFFF"/>
        <w:spacing w:line="211" w:lineRule="exact"/>
        <w:ind w:left="10" w:right="10" w:firstLine="336"/>
        <w:jc w:val="both"/>
      </w:pPr>
      <w:r>
        <w:rPr>
          <w:i/>
          <w:iCs/>
          <w:spacing w:val="-2"/>
          <w:sz w:val="18"/>
          <w:szCs w:val="18"/>
        </w:rPr>
        <w:t xml:space="preserve">Менделевич В. Д. </w:t>
      </w:r>
      <w:r>
        <w:rPr>
          <w:spacing w:val="-2"/>
          <w:sz w:val="18"/>
          <w:szCs w:val="18"/>
        </w:rPr>
        <w:t>Парадоксальность принципов современной российской наркологии // Рос</w:t>
      </w:r>
      <w:r>
        <w:rPr>
          <w:spacing w:val="-2"/>
          <w:sz w:val="18"/>
          <w:szCs w:val="18"/>
        </w:rPr>
        <w:softHyphen/>
      </w:r>
      <w:r>
        <w:rPr>
          <w:sz w:val="18"/>
          <w:szCs w:val="18"/>
        </w:rPr>
        <w:t>сийский психиатрический журнал. № 6. 2004.</w:t>
      </w:r>
    </w:p>
    <w:p w14:paraId="7B75ECA0" w14:textId="77777777" w:rsidR="008B35D8" w:rsidRDefault="008B35D8">
      <w:pPr>
        <w:shd w:val="clear" w:color="auto" w:fill="FFFFFF"/>
        <w:spacing w:line="211" w:lineRule="exact"/>
        <w:ind w:left="10" w:right="14" w:firstLine="341"/>
        <w:jc w:val="both"/>
      </w:pPr>
      <w:r>
        <w:rPr>
          <w:i/>
          <w:iCs/>
          <w:spacing w:val="-1"/>
          <w:sz w:val="18"/>
          <w:szCs w:val="18"/>
        </w:rPr>
        <w:t xml:space="preserve">Менделевич В. Д. </w:t>
      </w:r>
      <w:r>
        <w:rPr>
          <w:spacing w:val="-1"/>
          <w:sz w:val="18"/>
          <w:szCs w:val="18"/>
        </w:rPr>
        <w:t xml:space="preserve">Проблема наркомании в России: столкновение интересов специалистов, </w:t>
      </w:r>
      <w:r>
        <w:rPr>
          <w:sz w:val="18"/>
          <w:szCs w:val="18"/>
        </w:rPr>
        <w:t>пациентов, общества и власти. Казань, 2004.</w:t>
      </w:r>
    </w:p>
    <w:p w14:paraId="7603A132" w14:textId="77777777" w:rsidR="008B35D8" w:rsidRDefault="008B35D8">
      <w:pPr>
        <w:shd w:val="clear" w:color="auto" w:fill="FFFFFF"/>
        <w:spacing w:before="5" w:line="211" w:lineRule="exact"/>
        <w:ind w:left="10" w:right="14" w:firstLine="341"/>
        <w:jc w:val="both"/>
      </w:pPr>
      <w:r>
        <w:rPr>
          <w:i/>
          <w:iCs/>
          <w:spacing w:val="-1"/>
          <w:sz w:val="18"/>
          <w:szCs w:val="18"/>
        </w:rPr>
        <w:t xml:space="preserve">Менделевич В. Д. </w:t>
      </w:r>
      <w:r>
        <w:rPr>
          <w:spacing w:val="-1"/>
          <w:sz w:val="18"/>
          <w:szCs w:val="18"/>
        </w:rPr>
        <w:t xml:space="preserve">Психиатрическая пропедевтика. Изд. 3, переработанное и дополненное). </w:t>
      </w:r>
      <w:r>
        <w:rPr>
          <w:sz w:val="18"/>
          <w:szCs w:val="18"/>
        </w:rPr>
        <w:t>М.: МЕДпресс-информ, 2004.</w:t>
      </w:r>
    </w:p>
    <w:p w14:paraId="044BEABC" w14:textId="77777777" w:rsidR="008B35D8" w:rsidRDefault="008B35D8">
      <w:pPr>
        <w:shd w:val="clear" w:color="auto" w:fill="FFFFFF"/>
        <w:spacing w:before="5" w:line="211" w:lineRule="exact"/>
        <w:ind w:left="346"/>
      </w:pPr>
      <w:r>
        <w:rPr>
          <w:i/>
          <w:iCs/>
          <w:sz w:val="18"/>
          <w:szCs w:val="18"/>
        </w:rPr>
        <w:t xml:space="preserve">Менделевич В. Д. </w:t>
      </w:r>
      <w:r>
        <w:rPr>
          <w:sz w:val="18"/>
          <w:szCs w:val="18"/>
        </w:rPr>
        <w:t>Психология девиантного поведения: Учеб. пособ. М.: МЕДпресс, 2001.</w:t>
      </w:r>
    </w:p>
    <w:p w14:paraId="6F78F39A" w14:textId="77777777" w:rsidR="008B35D8" w:rsidRDefault="008B35D8">
      <w:pPr>
        <w:shd w:val="clear" w:color="auto" w:fill="FFFFFF"/>
        <w:spacing w:line="211" w:lineRule="exact"/>
        <w:ind w:left="10" w:right="10" w:firstLine="341"/>
        <w:jc w:val="both"/>
      </w:pPr>
      <w:r>
        <w:rPr>
          <w:i/>
          <w:iCs/>
          <w:spacing w:val="-1"/>
          <w:sz w:val="18"/>
          <w:szCs w:val="18"/>
        </w:rPr>
        <w:t xml:space="preserve">Менделевич В. Д. </w:t>
      </w:r>
      <w:r>
        <w:rPr>
          <w:spacing w:val="-1"/>
          <w:sz w:val="18"/>
          <w:szCs w:val="18"/>
        </w:rPr>
        <w:t>Расстройство зависимого поведения (к постановке проблемы) // Россий</w:t>
      </w:r>
      <w:r>
        <w:rPr>
          <w:spacing w:val="-1"/>
          <w:sz w:val="18"/>
          <w:szCs w:val="18"/>
        </w:rPr>
        <w:softHyphen/>
      </w:r>
      <w:r>
        <w:rPr>
          <w:sz w:val="18"/>
          <w:szCs w:val="18"/>
        </w:rPr>
        <w:t>ский психиатрический журнал. № 1. 2003.</w:t>
      </w:r>
    </w:p>
    <w:p w14:paraId="0E265BD3" w14:textId="77777777" w:rsidR="008B35D8" w:rsidRDefault="008B35D8">
      <w:pPr>
        <w:shd w:val="clear" w:color="auto" w:fill="FFFFFF"/>
        <w:spacing w:line="211" w:lineRule="exact"/>
        <w:ind w:left="29" w:right="19" w:firstLine="322"/>
        <w:jc w:val="both"/>
      </w:pPr>
      <w:r>
        <w:rPr>
          <w:i/>
          <w:iCs/>
          <w:spacing w:val="-3"/>
          <w:sz w:val="18"/>
          <w:szCs w:val="18"/>
        </w:rPr>
        <w:t xml:space="preserve">Менделевич В. Д., Авдеев Д. А., Киселев С. В. </w:t>
      </w:r>
      <w:r>
        <w:rPr>
          <w:spacing w:val="-3"/>
          <w:sz w:val="18"/>
          <w:szCs w:val="18"/>
        </w:rPr>
        <w:t xml:space="preserve">Психотерапия «здравым смыслом». Чебоксары, </w:t>
      </w:r>
      <w:r>
        <w:rPr>
          <w:sz w:val="18"/>
          <w:szCs w:val="18"/>
        </w:rPr>
        <w:t>1992.</w:t>
      </w:r>
    </w:p>
    <w:p w14:paraId="709D714F" w14:textId="77777777" w:rsidR="008B35D8" w:rsidRDefault="008B35D8">
      <w:pPr>
        <w:shd w:val="clear" w:color="auto" w:fill="FFFFFF"/>
        <w:spacing w:line="211" w:lineRule="exact"/>
        <w:ind w:left="10" w:right="5" w:firstLine="346"/>
        <w:jc w:val="both"/>
      </w:pPr>
      <w:r>
        <w:rPr>
          <w:i/>
          <w:iCs/>
          <w:spacing w:val="-4"/>
          <w:sz w:val="18"/>
          <w:szCs w:val="18"/>
        </w:rPr>
        <w:t xml:space="preserve">Менделевич В. Д., Менделевич Б. Д. </w:t>
      </w:r>
      <w:r>
        <w:rPr>
          <w:spacing w:val="-4"/>
          <w:sz w:val="18"/>
          <w:szCs w:val="18"/>
        </w:rPr>
        <w:t xml:space="preserve">Заместительная метадоновая терапия — меньшее из зол // </w:t>
      </w:r>
      <w:r>
        <w:rPr>
          <w:spacing w:val="-1"/>
          <w:sz w:val="18"/>
          <w:szCs w:val="18"/>
        </w:rPr>
        <w:t>Материалы Международной конференции «Новые методы лечения и реабилитации в нарколо</w:t>
      </w:r>
      <w:r>
        <w:rPr>
          <w:spacing w:val="-1"/>
          <w:sz w:val="18"/>
          <w:szCs w:val="18"/>
        </w:rPr>
        <w:softHyphen/>
      </w:r>
      <w:r>
        <w:rPr>
          <w:sz w:val="18"/>
          <w:szCs w:val="18"/>
        </w:rPr>
        <w:t>гии. Казань, 2004.</w:t>
      </w:r>
    </w:p>
    <w:p w14:paraId="6310E4B9" w14:textId="77777777" w:rsidR="008B35D8" w:rsidRDefault="008B35D8">
      <w:pPr>
        <w:shd w:val="clear" w:color="auto" w:fill="FFFFFF"/>
        <w:spacing w:line="211" w:lineRule="exact"/>
        <w:ind w:right="14" w:firstLine="346"/>
        <w:jc w:val="both"/>
      </w:pPr>
      <w:r>
        <w:rPr>
          <w:i/>
          <w:iCs/>
          <w:spacing w:val="-2"/>
          <w:sz w:val="18"/>
          <w:szCs w:val="18"/>
        </w:rPr>
        <w:t xml:space="preserve">Менделевич В. Д., Садыкова Р. Г. </w:t>
      </w:r>
      <w:r>
        <w:rPr>
          <w:spacing w:val="-2"/>
          <w:sz w:val="18"/>
          <w:szCs w:val="18"/>
        </w:rPr>
        <w:t xml:space="preserve">Зависимость как психологический и психопатологический </w:t>
      </w:r>
      <w:r>
        <w:rPr>
          <w:spacing w:val="-1"/>
          <w:sz w:val="18"/>
          <w:szCs w:val="18"/>
        </w:rPr>
        <w:t xml:space="preserve">феномен (проблемы диагностики и дифференциации) // Вестник клинической психологии. Т. 1. </w:t>
      </w:r>
      <w:r>
        <w:rPr>
          <w:sz w:val="18"/>
          <w:szCs w:val="18"/>
        </w:rPr>
        <w:t>№ 2.2003.</w:t>
      </w:r>
    </w:p>
    <w:p w14:paraId="1A238552" w14:textId="77777777" w:rsidR="008B35D8" w:rsidRDefault="008B35D8">
      <w:pPr>
        <w:shd w:val="clear" w:color="auto" w:fill="FFFFFF"/>
        <w:spacing w:line="211" w:lineRule="exact"/>
        <w:ind w:right="14" w:firstLine="350"/>
        <w:jc w:val="both"/>
      </w:pPr>
      <w:r>
        <w:rPr>
          <w:i/>
          <w:iCs/>
          <w:spacing w:val="-1"/>
          <w:sz w:val="18"/>
          <w:szCs w:val="18"/>
        </w:rPr>
        <w:t xml:space="preserve">Менделевич В. Д., Садыкова Р. Г. </w:t>
      </w:r>
      <w:r>
        <w:rPr>
          <w:spacing w:val="-1"/>
          <w:sz w:val="18"/>
          <w:szCs w:val="18"/>
        </w:rPr>
        <w:t>Психология зависимой личности, или Подросток в окру</w:t>
      </w:r>
      <w:r>
        <w:rPr>
          <w:spacing w:val="-1"/>
          <w:sz w:val="18"/>
          <w:szCs w:val="18"/>
        </w:rPr>
        <w:softHyphen/>
      </w:r>
      <w:r>
        <w:rPr>
          <w:sz w:val="18"/>
          <w:szCs w:val="18"/>
        </w:rPr>
        <w:t>жении соблазнов. Казань: РЦПНН при КМРТ; Марево, 2002.</w:t>
      </w:r>
    </w:p>
    <w:p w14:paraId="5FBE54C8" w14:textId="77777777" w:rsidR="008B35D8" w:rsidRDefault="008B35D8">
      <w:pPr>
        <w:shd w:val="clear" w:color="auto" w:fill="FFFFFF"/>
        <w:spacing w:line="211" w:lineRule="exact"/>
        <w:ind w:left="346"/>
      </w:pPr>
      <w:r>
        <w:rPr>
          <w:i/>
          <w:iCs/>
          <w:sz w:val="18"/>
          <w:szCs w:val="18"/>
        </w:rPr>
        <w:t xml:space="preserve">Меннинг О. </w:t>
      </w:r>
      <w:r>
        <w:rPr>
          <w:sz w:val="18"/>
          <w:szCs w:val="18"/>
        </w:rPr>
        <w:t>Поведение животных. Вводный курс / Пер. с англ. М.: Мир, 1982.</w:t>
      </w:r>
    </w:p>
    <w:p w14:paraId="23C76D20" w14:textId="77777777" w:rsidR="008B35D8" w:rsidRDefault="008B35D8">
      <w:pPr>
        <w:shd w:val="clear" w:color="auto" w:fill="FFFFFF"/>
        <w:spacing w:line="211" w:lineRule="exact"/>
        <w:ind w:right="19" w:firstLine="350"/>
        <w:jc w:val="both"/>
      </w:pPr>
      <w:r>
        <w:rPr>
          <w:i/>
          <w:iCs/>
          <w:spacing w:val="-1"/>
          <w:sz w:val="18"/>
          <w:szCs w:val="18"/>
        </w:rPr>
        <w:t xml:space="preserve">Михайлова О. Ю., Менеджрицкая Ю. А. </w:t>
      </w:r>
      <w:r>
        <w:rPr>
          <w:spacing w:val="-1"/>
          <w:sz w:val="18"/>
          <w:szCs w:val="18"/>
        </w:rPr>
        <w:t xml:space="preserve">Потребность в интимном общении и особенности </w:t>
      </w:r>
      <w:r>
        <w:rPr>
          <w:spacing w:val="-2"/>
          <w:sz w:val="18"/>
          <w:szCs w:val="18"/>
        </w:rPr>
        <w:t xml:space="preserve">эмпатнческого реагирования у сексуально агрессивных преступников // Социальная и судебная </w:t>
      </w:r>
      <w:r>
        <w:rPr>
          <w:sz w:val="18"/>
          <w:szCs w:val="18"/>
        </w:rPr>
        <w:t>психиатрия: история и современность. М., 1996.</w:t>
      </w:r>
    </w:p>
    <w:p w14:paraId="34B230C1" w14:textId="77777777" w:rsidR="008B35D8" w:rsidRDefault="008B35D8">
      <w:pPr>
        <w:shd w:val="clear" w:color="auto" w:fill="FFFFFF"/>
        <w:spacing w:before="5" w:line="211" w:lineRule="exact"/>
        <w:ind w:left="5" w:right="24" w:firstLine="346"/>
        <w:jc w:val="both"/>
      </w:pPr>
      <w:r>
        <w:rPr>
          <w:i/>
          <w:iCs/>
          <w:spacing w:val="-1"/>
          <w:sz w:val="18"/>
          <w:szCs w:val="18"/>
        </w:rPr>
        <w:t xml:space="preserve">Мнухин С. С. </w:t>
      </w:r>
      <w:r>
        <w:rPr>
          <w:spacing w:val="-1"/>
          <w:sz w:val="18"/>
          <w:szCs w:val="18"/>
        </w:rPr>
        <w:t xml:space="preserve">О резидуальных нервно-психических расстройствах у детей // Труды Лен. </w:t>
      </w:r>
      <w:r>
        <w:rPr>
          <w:sz w:val="18"/>
          <w:szCs w:val="18"/>
        </w:rPr>
        <w:t>педиатрического мед ин-та/ Под ред. С. С. Мнухина. Т. 51. Л., 1968.</w:t>
      </w:r>
    </w:p>
    <w:p w14:paraId="33052492" w14:textId="77777777" w:rsidR="008B35D8" w:rsidRDefault="008B35D8">
      <w:pPr>
        <w:shd w:val="clear" w:color="auto" w:fill="FFFFFF"/>
        <w:spacing w:line="211" w:lineRule="exact"/>
        <w:ind w:left="5" w:right="10" w:firstLine="341"/>
        <w:jc w:val="both"/>
      </w:pPr>
      <w:r>
        <w:rPr>
          <w:i/>
          <w:iCs/>
          <w:spacing w:val="-2"/>
          <w:sz w:val="18"/>
          <w:szCs w:val="18"/>
        </w:rPr>
        <w:t xml:space="preserve">Москаленко В. Д. </w:t>
      </w:r>
      <w:r>
        <w:rPr>
          <w:spacing w:val="-2"/>
          <w:sz w:val="18"/>
          <w:szCs w:val="18"/>
        </w:rPr>
        <w:t>Семья как поле взаимодействия факторов риска и зашиты при употребле</w:t>
      </w:r>
      <w:r>
        <w:rPr>
          <w:spacing w:val="-2"/>
          <w:sz w:val="18"/>
          <w:szCs w:val="18"/>
        </w:rPr>
        <w:softHyphen/>
      </w:r>
      <w:r>
        <w:rPr>
          <w:spacing w:val="-3"/>
          <w:sz w:val="18"/>
          <w:szCs w:val="18"/>
        </w:rPr>
        <w:t>нии психоактивных веществ подростками // Журнал неврологии и психиатрии им. С. С. Корсако</w:t>
      </w:r>
      <w:r>
        <w:rPr>
          <w:spacing w:val="-3"/>
          <w:sz w:val="18"/>
          <w:szCs w:val="18"/>
        </w:rPr>
        <w:softHyphen/>
      </w:r>
      <w:r>
        <w:rPr>
          <w:sz w:val="18"/>
          <w:szCs w:val="18"/>
        </w:rPr>
        <w:t>ва. Т. 104. № 9. 2004.</w:t>
      </w:r>
    </w:p>
    <w:p w14:paraId="6758C150" w14:textId="77777777" w:rsidR="008B35D8" w:rsidRDefault="008B35D8">
      <w:pPr>
        <w:shd w:val="clear" w:color="auto" w:fill="FFFFFF"/>
        <w:spacing w:before="5" w:line="211" w:lineRule="exact"/>
        <w:ind w:left="5" w:right="19" w:firstLine="341"/>
        <w:jc w:val="both"/>
      </w:pPr>
      <w:r>
        <w:rPr>
          <w:i/>
          <w:iCs/>
          <w:sz w:val="18"/>
          <w:szCs w:val="18"/>
        </w:rPr>
        <w:t xml:space="preserve">Москаленко В. Д., Ванюков М. М. </w:t>
      </w:r>
      <w:r>
        <w:rPr>
          <w:sz w:val="18"/>
          <w:szCs w:val="18"/>
        </w:rPr>
        <w:t>Алкоголизм и генетика. Обз. инф. ВНИИМИ. Медицина и здравоохр. Серия: Мед. генетика и иммунология. М., 1988.</w:t>
      </w:r>
    </w:p>
    <w:p w14:paraId="52FD16D1" w14:textId="77777777" w:rsidR="008B35D8" w:rsidRDefault="008B35D8">
      <w:pPr>
        <w:shd w:val="clear" w:color="auto" w:fill="FFFFFF"/>
        <w:spacing w:line="211" w:lineRule="exact"/>
        <w:ind w:left="350"/>
      </w:pPr>
      <w:r>
        <w:rPr>
          <w:i/>
          <w:iCs/>
          <w:spacing w:val="-1"/>
          <w:sz w:val="18"/>
          <w:szCs w:val="18"/>
        </w:rPr>
        <w:t xml:space="preserve">Мосолов С, Н. </w:t>
      </w:r>
      <w:r>
        <w:rPr>
          <w:spacing w:val="-1"/>
          <w:sz w:val="18"/>
          <w:szCs w:val="18"/>
        </w:rPr>
        <w:t>Клиническое применение современных антидепрессантов. СПб.. 1995.</w:t>
      </w:r>
    </w:p>
    <w:p w14:paraId="52613A53" w14:textId="77777777" w:rsidR="008B35D8" w:rsidRDefault="008B35D8">
      <w:pPr>
        <w:shd w:val="clear" w:color="auto" w:fill="FFFFFF"/>
        <w:spacing w:line="211" w:lineRule="exact"/>
        <w:ind w:left="5" w:right="24" w:firstLine="341"/>
        <w:jc w:val="both"/>
      </w:pPr>
      <w:r>
        <w:rPr>
          <w:i/>
          <w:iCs/>
          <w:spacing w:val="-1"/>
          <w:sz w:val="18"/>
          <w:szCs w:val="18"/>
        </w:rPr>
        <w:t xml:space="preserve">Мохначев С. О. </w:t>
      </w:r>
      <w:r>
        <w:rPr>
          <w:spacing w:val="-1"/>
          <w:sz w:val="18"/>
          <w:szCs w:val="18"/>
        </w:rPr>
        <w:t xml:space="preserve">Героиновая наркомания у женщин // Афтореф. дис. ... канд. мед. наук. М.. </w:t>
      </w:r>
      <w:r>
        <w:rPr>
          <w:sz w:val="18"/>
          <w:szCs w:val="18"/>
        </w:rPr>
        <w:t>2001.</w:t>
      </w:r>
    </w:p>
    <w:p w14:paraId="7707594A" w14:textId="77777777" w:rsidR="008B35D8" w:rsidRDefault="008B35D8">
      <w:pPr>
        <w:shd w:val="clear" w:color="auto" w:fill="FFFFFF"/>
        <w:spacing w:before="5" w:line="211" w:lineRule="exact"/>
        <w:ind w:left="5" w:right="24" w:firstLine="341"/>
        <w:jc w:val="both"/>
      </w:pPr>
      <w:r>
        <w:rPr>
          <w:i/>
          <w:iCs/>
          <w:spacing w:val="-1"/>
          <w:sz w:val="18"/>
          <w:szCs w:val="18"/>
        </w:rPr>
        <w:t xml:space="preserve">Надеждин А. В. </w:t>
      </w:r>
      <w:r>
        <w:rPr>
          <w:spacing w:val="-1"/>
          <w:sz w:val="18"/>
          <w:szCs w:val="18"/>
        </w:rPr>
        <w:t xml:space="preserve">Возрастные особенности наркологических заболеваний // Руководство по </w:t>
      </w:r>
      <w:r>
        <w:rPr>
          <w:sz w:val="18"/>
          <w:szCs w:val="18"/>
        </w:rPr>
        <w:t>наркологии / Под ред. Н. Н. Иванца. Т. 1. М.: Медпрактика-М, 2002.</w:t>
      </w:r>
    </w:p>
    <w:p w14:paraId="6FF97599" w14:textId="77777777" w:rsidR="008B35D8" w:rsidRDefault="008B35D8">
      <w:pPr>
        <w:shd w:val="clear" w:color="auto" w:fill="FFFFFF"/>
        <w:spacing w:before="5" w:line="211" w:lineRule="exact"/>
        <w:ind w:left="5" w:right="24" w:firstLine="341"/>
        <w:jc w:val="both"/>
        <w:sectPr w:rsidR="008B35D8">
          <w:type w:val="continuous"/>
          <w:pgSz w:w="12240" w:h="15840"/>
          <w:pgMar w:top="1440" w:right="2535" w:bottom="720" w:left="2347" w:header="720" w:footer="720" w:gutter="0"/>
          <w:cols w:space="60"/>
          <w:noEndnote/>
        </w:sectPr>
      </w:pPr>
    </w:p>
    <w:p w14:paraId="50216964" w14:textId="77777777" w:rsidR="008B35D8" w:rsidRDefault="008B35D8">
      <w:pPr>
        <w:shd w:val="clear" w:color="auto" w:fill="FFFFFF"/>
      </w:pPr>
      <w:r>
        <w:rPr>
          <w:sz w:val="18"/>
          <w:szCs w:val="18"/>
        </w:rPr>
        <w:t>Литература</w:t>
      </w:r>
    </w:p>
    <w:p w14:paraId="2CD4F014" w14:textId="77777777" w:rsidR="008B35D8" w:rsidRDefault="008B35D8">
      <w:pPr>
        <w:shd w:val="clear" w:color="auto" w:fill="FFFFFF"/>
        <w:spacing w:before="10"/>
      </w:pPr>
      <w:r>
        <w:br w:type="column"/>
      </w:r>
      <w:r>
        <w:rPr>
          <w:sz w:val="18"/>
          <w:szCs w:val="18"/>
        </w:rPr>
        <w:t>739</w:t>
      </w:r>
    </w:p>
    <w:p w14:paraId="000B0570" w14:textId="77777777" w:rsidR="008B35D8" w:rsidRDefault="008B35D8">
      <w:pPr>
        <w:shd w:val="clear" w:color="auto" w:fill="FFFFFF"/>
        <w:spacing w:before="10"/>
        <w:sectPr w:rsidR="008B35D8">
          <w:pgSz w:w="12240" w:h="15840"/>
          <w:pgMar w:top="1440" w:right="2318" w:bottom="720" w:left="2107" w:header="720" w:footer="720" w:gutter="0"/>
          <w:cols w:num="2" w:space="720" w:equalWidth="0">
            <w:col w:w="921" w:space="6173"/>
            <w:col w:w="720"/>
          </w:cols>
          <w:noEndnote/>
        </w:sectPr>
      </w:pPr>
    </w:p>
    <w:p w14:paraId="41DC48D1" w14:textId="77777777" w:rsidR="008B35D8" w:rsidRDefault="008B35D8">
      <w:pPr>
        <w:shd w:val="clear" w:color="auto" w:fill="FFFFFF"/>
        <w:spacing w:before="302" w:line="211" w:lineRule="exact"/>
        <w:ind w:left="14" w:right="466" w:firstLine="336"/>
        <w:jc w:val="both"/>
      </w:pPr>
      <w:r>
        <w:rPr>
          <w:i/>
          <w:iCs/>
          <w:spacing w:val="-4"/>
          <w:sz w:val="18"/>
          <w:szCs w:val="18"/>
        </w:rPr>
        <w:t xml:space="preserve">Надеждин А. В. К </w:t>
      </w:r>
      <w:r>
        <w:rPr>
          <w:spacing w:val="-4"/>
          <w:sz w:val="18"/>
          <w:szCs w:val="18"/>
        </w:rPr>
        <w:t xml:space="preserve">вопросу о «заместительной терапии» у больных героиновой наркоманией // </w:t>
      </w:r>
      <w:r>
        <w:rPr>
          <w:sz w:val="18"/>
          <w:szCs w:val="18"/>
        </w:rPr>
        <w:t>Вопросы наркологии. № 5. 2001.</w:t>
      </w:r>
    </w:p>
    <w:p w14:paraId="3AE25D6F" w14:textId="77777777" w:rsidR="008B35D8" w:rsidRDefault="008B35D8">
      <w:pPr>
        <w:shd w:val="clear" w:color="auto" w:fill="FFFFFF"/>
        <w:spacing w:line="211" w:lineRule="exact"/>
        <w:ind w:left="14" w:right="480" w:firstLine="336"/>
        <w:jc w:val="both"/>
      </w:pPr>
      <w:r>
        <w:rPr>
          <w:i/>
          <w:iCs/>
          <w:sz w:val="18"/>
          <w:szCs w:val="18"/>
        </w:rPr>
        <w:t xml:space="preserve">Надеждин А. В. </w:t>
      </w:r>
      <w:r>
        <w:rPr>
          <w:sz w:val="18"/>
          <w:szCs w:val="18"/>
        </w:rPr>
        <w:t>Феноменология расстройств общего чувства при опийной абстиненции, Вопросы наркологии. 1994. № 3.</w:t>
      </w:r>
    </w:p>
    <w:p w14:paraId="192734D5" w14:textId="77777777" w:rsidR="008B35D8" w:rsidRDefault="008B35D8">
      <w:pPr>
        <w:shd w:val="clear" w:color="auto" w:fill="FFFFFF"/>
        <w:spacing w:line="211" w:lineRule="exact"/>
        <w:ind w:left="5" w:right="466" w:firstLine="350"/>
        <w:jc w:val="both"/>
      </w:pPr>
      <w:r>
        <w:rPr>
          <w:i/>
          <w:iCs/>
          <w:sz w:val="18"/>
          <w:szCs w:val="18"/>
        </w:rPr>
        <w:t xml:space="preserve">Надеждин А. В., Тетенова Е. Ю., Авдеев С. Н., Слоневская С. Ю., Стрельцова Ж. П., </w:t>
      </w:r>
      <w:r>
        <w:rPr>
          <w:i/>
          <w:iCs/>
          <w:spacing w:val="-2"/>
          <w:sz w:val="18"/>
          <w:szCs w:val="18"/>
        </w:rPr>
        <w:t xml:space="preserve">Хохлов С. Е., Шастин В. И. </w:t>
      </w:r>
      <w:r>
        <w:rPr>
          <w:spacing w:val="-2"/>
          <w:sz w:val="18"/>
          <w:szCs w:val="18"/>
        </w:rPr>
        <w:t>Особенности клиники и течения героиновой наркомании у несовер</w:t>
      </w:r>
      <w:r>
        <w:rPr>
          <w:spacing w:val="-2"/>
          <w:sz w:val="18"/>
          <w:szCs w:val="18"/>
        </w:rPr>
        <w:softHyphen/>
      </w:r>
      <w:r>
        <w:rPr>
          <w:sz w:val="18"/>
          <w:szCs w:val="18"/>
        </w:rPr>
        <w:t>шеннолетних. М.: НИИ Наркологии, 2000.</w:t>
      </w:r>
    </w:p>
    <w:p w14:paraId="10228A20" w14:textId="77777777" w:rsidR="008B35D8" w:rsidRDefault="008B35D8">
      <w:pPr>
        <w:shd w:val="clear" w:color="auto" w:fill="FFFFFF"/>
        <w:spacing w:line="211" w:lineRule="exact"/>
        <w:ind w:left="10" w:right="466" w:firstLine="341"/>
        <w:jc w:val="both"/>
      </w:pPr>
      <w:r>
        <w:rPr>
          <w:i/>
          <w:iCs/>
          <w:sz w:val="18"/>
          <w:szCs w:val="18"/>
        </w:rPr>
        <w:t xml:space="preserve">Назмутдинов А. Р. </w:t>
      </w:r>
      <w:r>
        <w:rPr>
          <w:sz w:val="18"/>
          <w:szCs w:val="18"/>
        </w:rPr>
        <w:t>Особенности коррекции невротических расстройств в сочетании с не</w:t>
      </w:r>
      <w:r>
        <w:rPr>
          <w:sz w:val="18"/>
          <w:szCs w:val="18"/>
        </w:rPr>
        <w:softHyphen/>
      </w:r>
      <w:r>
        <w:rPr>
          <w:spacing w:val="-3"/>
          <w:sz w:val="18"/>
          <w:szCs w:val="18"/>
        </w:rPr>
        <w:t>фармакологическим аддиктивным поведением // Материалы конф. «Современные проблемы кли</w:t>
      </w:r>
      <w:r>
        <w:rPr>
          <w:spacing w:val="-3"/>
          <w:sz w:val="18"/>
          <w:szCs w:val="18"/>
        </w:rPr>
        <w:softHyphen/>
      </w:r>
      <w:r>
        <w:rPr>
          <w:sz w:val="18"/>
          <w:szCs w:val="18"/>
        </w:rPr>
        <w:t>ники и лечения психических расстройств» / Под ред. Н. Е. Буториной. Челябинск, 2000.</w:t>
      </w:r>
    </w:p>
    <w:p w14:paraId="1819B0B0" w14:textId="77777777" w:rsidR="008B35D8" w:rsidRDefault="008B35D8">
      <w:pPr>
        <w:shd w:val="clear" w:color="auto" w:fill="FFFFFF"/>
        <w:spacing w:line="211" w:lineRule="exact"/>
        <w:ind w:left="10" w:right="470" w:firstLine="341"/>
        <w:jc w:val="both"/>
      </w:pPr>
      <w:r>
        <w:rPr>
          <w:spacing w:val="-1"/>
          <w:sz w:val="18"/>
          <w:szCs w:val="18"/>
        </w:rPr>
        <w:t xml:space="preserve">Наркология / Под ред. Л. С. Фридмана, Н. Ф. Флеминга, Д. </w:t>
      </w:r>
      <w:r>
        <w:rPr>
          <w:spacing w:val="-1"/>
          <w:sz w:val="18"/>
          <w:szCs w:val="18"/>
          <w:lang w:val="en-US"/>
        </w:rPr>
        <w:t>X</w:t>
      </w:r>
      <w:r w:rsidRPr="009C11ED">
        <w:rPr>
          <w:spacing w:val="-1"/>
          <w:sz w:val="18"/>
          <w:szCs w:val="18"/>
        </w:rPr>
        <w:t xml:space="preserve">. </w:t>
      </w:r>
      <w:r>
        <w:rPr>
          <w:spacing w:val="-1"/>
          <w:sz w:val="18"/>
          <w:szCs w:val="18"/>
        </w:rPr>
        <w:t xml:space="preserve">Робертса, С. Е. Хаймана. М.; </w:t>
      </w:r>
      <w:r>
        <w:rPr>
          <w:sz w:val="18"/>
          <w:szCs w:val="18"/>
        </w:rPr>
        <w:t>СПб.: Бином; Невский диалект, 1998.</w:t>
      </w:r>
    </w:p>
    <w:p w14:paraId="2C9C1938" w14:textId="77777777" w:rsidR="008B35D8" w:rsidRDefault="008B35D8">
      <w:pPr>
        <w:shd w:val="clear" w:color="auto" w:fill="FFFFFF"/>
        <w:spacing w:line="211" w:lineRule="exact"/>
        <w:ind w:left="346"/>
      </w:pPr>
      <w:r>
        <w:rPr>
          <w:spacing w:val="-7"/>
          <w:sz w:val="18"/>
          <w:szCs w:val="18"/>
        </w:rPr>
        <w:t>Общая сексопатология. Руководство для врачей / Под ред. Васильченко Г. С. М: Медицина, 1977.</w:t>
      </w:r>
    </w:p>
    <w:p w14:paraId="7B80458B" w14:textId="77777777" w:rsidR="008B35D8" w:rsidRDefault="008B35D8">
      <w:pPr>
        <w:shd w:val="clear" w:color="auto" w:fill="FFFFFF"/>
        <w:spacing w:before="5" w:line="211" w:lineRule="exact"/>
        <w:ind w:left="355"/>
      </w:pPr>
      <w:r>
        <w:rPr>
          <w:i/>
          <w:iCs/>
          <w:sz w:val="18"/>
          <w:szCs w:val="18"/>
        </w:rPr>
        <w:t xml:space="preserve">ОзерецковскийЛ. С. </w:t>
      </w:r>
      <w:r>
        <w:rPr>
          <w:sz w:val="18"/>
          <w:szCs w:val="18"/>
        </w:rPr>
        <w:t>Навязчивые состояния. М.: Медгиз, 1950.</w:t>
      </w:r>
    </w:p>
    <w:p w14:paraId="02F8DB4A" w14:textId="77777777" w:rsidR="008B35D8" w:rsidRDefault="008B35D8">
      <w:pPr>
        <w:shd w:val="clear" w:color="auto" w:fill="FFFFFF"/>
        <w:spacing w:line="211" w:lineRule="exact"/>
        <w:ind w:left="350"/>
      </w:pPr>
      <w:r>
        <w:rPr>
          <w:i/>
          <w:iCs/>
          <w:sz w:val="18"/>
          <w:szCs w:val="18"/>
        </w:rPr>
        <w:t xml:space="preserve">ПантилеевС. Р. </w:t>
      </w:r>
      <w:r>
        <w:rPr>
          <w:sz w:val="18"/>
          <w:szCs w:val="18"/>
        </w:rPr>
        <w:t>Методика исследования самоотношения. М., Смысл. 1993.</w:t>
      </w:r>
    </w:p>
    <w:p w14:paraId="200147AE" w14:textId="77777777" w:rsidR="008B35D8" w:rsidRDefault="008B35D8">
      <w:pPr>
        <w:shd w:val="clear" w:color="auto" w:fill="FFFFFF"/>
        <w:spacing w:line="211" w:lineRule="exact"/>
        <w:ind w:left="14" w:right="470" w:firstLine="336"/>
        <w:jc w:val="both"/>
      </w:pPr>
      <w:r>
        <w:rPr>
          <w:i/>
          <w:iCs/>
          <w:spacing w:val="-1"/>
          <w:sz w:val="18"/>
          <w:szCs w:val="18"/>
        </w:rPr>
        <w:t xml:space="preserve">ПанченкоЛ. Ф., Балашов А. М. </w:t>
      </w:r>
      <w:r>
        <w:rPr>
          <w:spacing w:val="-1"/>
          <w:sz w:val="18"/>
          <w:szCs w:val="18"/>
        </w:rPr>
        <w:t xml:space="preserve">Саморегуляция опиатных рецепторов головного мозга крыс </w:t>
      </w:r>
      <w:r>
        <w:rPr>
          <w:sz w:val="18"/>
          <w:szCs w:val="18"/>
        </w:rPr>
        <w:t>при хроническом введении морфина// Вестник АМН СССР. № 8. 1986.</w:t>
      </w:r>
    </w:p>
    <w:p w14:paraId="6C278E9D" w14:textId="77777777" w:rsidR="008B35D8" w:rsidRDefault="008B35D8">
      <w:pPr>
        <w:shd w:val="clear" w:color="auto" w:fill="FFFFFF"/>
        <w:spacing w:line="211" w:lineRule="exact"/>
        <w:ind w:left="5" w:right="466" w:firstLine="350"/>
        <w:jc w:val="both"/>
      </w:pPr>
      <w:r>
        <w:rPr>
          <w:spacing w:val="-2"/>
          <w:sz w:val="18"/>
          <w:szCs w:val="18"/>
        </w:rPr>
        <w:t>Патология влечений у детей и подростков; клиника, диагностика, нейрофизиология, профи</w:t>
      </w:r>
      <w:r>
        <w:rPr>
          <w:spacing w:val="-2"/>
          <w:sz w:val="18"/>
          <w:szCs w:val="18"/>
        </w:rPr>
        <w:softHyphen/>
      </w:r>
      <w:r>
        <w:rPr>
          <w:sz w:val="18"/>
          <w:szCs w:val="18"/>
        </w:rPr>
        <w:t>лактика и коррекция. Тезисы докладов. М., 1996.</w:t>
      </w:r>
    </w:p>
    <w:p w14:paraId="44971AEA" w14:textId="77777777" w:rsidR="008B35D8" w:rsidRDefault="008B35D8">
      <w:pPr>
        <w:shd w:val="clear" w:color="auto" w:fill="FFFFFF"/>
        <w:spacing w:line="211" w:lineRule="exact"/>
        <w:ind w:left="346"/>
      </w:pPr>
      <w:r>
        <w:rPr>
          <w:i/>
          <w:iCs/>
          <w:sz w:val="18"/>
          <w:szCs w:val="18"/>
        </w:rPr>
        <w:t xml:space="preserve">Пезешкиан Н. </w:t>
      </w:r>
      <w:r>
        <w:rPr>
          <w:sz w:val="18"/>
          <w:szCs w:val="18"/>
        </w:rPr>
        <w:t>Психотерапия повседневной жизни. М., 1995.</w:t>
      </w:r>
    </w:p>
    <w:p w14:paraId="73F062D7" w14:textId="77777777" w:rsidR="008B35D8" w:rsidRDefault="008B35D8">
      <w:pPr>
        <w:shd w:val="clear" w:color="auto" w:fill="FFFFFF"/>
        <w:spacing w:line="211" w:lineRule="exact"/>
        <w:ind w:left="24" w:right="480" w:firstLine="322"/>
        <w:jc w:val="both"/>
      </w:pPr>
      <w:r>
        <w:rPr>
          <w:i/>
          <w:iCs/>
          <w:spacing w:val="-4"/>
          <w:sz w:val="18"/>
          <w:szCs w:val="18"/>
        </w:rPr>
        <w:t xml:space="preserve">Пелипас В. Е. </w:t>
      </w:r>
      <w:r>
        <w:rPr>
          <w:spacing w:val="-4"/>
          <w:sz w:val="18"/>
          <w:szCs w:val="18"/>
        </w:rPr>
        <w:t xml:space="preserve">Этические проблемы в практической наркологии // Вопросы наркологии. № 1. </w:t>
      </w:r>
      <w:r>
        <w:rPr>
          <w:sz w:val="18"/>
          <w:szCs w:val="18"/>
        </w:rPr>
        <w:t>1998.</w:t>
      </w:r>
    </w:p>
    <w:p w14:paraId="680CB828" w14:textId="77777777" w:rsidR="008B35D8" w:rsidRDefault="008B35D8">
      <w:pPr>
        <w:shd w:val="clear" w:color="auto" w:fill="FFFFFF"/>
        <w:spacing w:line="211" w:lineRule="exact"/>
        <w:ind w:left="5" w:right="475" w:firstLine="341"/>
        <w:jc w:val="both"/>
      </w:pPr>
      <w:r>
        <w:rPr>
          <w:i/>
          <w:iCs/>
          <w:spacing w:val="-2"/>
          <w:sz w:val="18"/>
          <w:szCs w:val="18"/>
        </w:rPr>
        <w:t xml:space="preserve">Перехов А. Я. </w:t>
      </w:r>
      <w:r>
        <w:rPr>
          <w:spacing w:val="-2"/>
          <w:sz w:val="18"/>
          <w:szCs w:val="18"/>
        </w:rPr>
        <w:t xml:space="preserve">Клиника и динамика фетишного трансвестизма с синдромом отвергания пола: </w:t>
      </w:r>
      <w:r>
        <w:rPr>
          <w:sz w:val="18"/>
          <w:szCs w:val="18"/>
        </w:rPr>
        <w:t>Автореф. дис. ... канд. мед. наук. М., 1996.</w:t>
      </w:r>
    </w:p>
    <w:p w14:paraId="4B01BFA8" w14:textId="77777777" w:rsidR="008B35D8" w:rsidRDefault="008B35D8">
      <w:pPr>
        <w:shd w:val="clear" w:color="auto" w:fill="FFFFFF"/>
        <w:spacing w:line="211" w:lineRule="exact"/>
        <w:ind w:left="350"/>
      </w:pPr>
      <w:r>
        <w:rPr>
          <w:i/>
          <w:iCs/>
          <w:sz w:val="18"/>
          <w:szCs w:val="18"/>
        </w:rPr>
        <w:t xml:space="preserve">Петровский А. В. </w:t>
      </w:r>
      <w:r>
        <w:rPr>
          <w:sz w:val="18"/>
          <w:szCs w:val="18"/>
        </w:rPr>
        <w:t>Общая психология. Изд. 3. М.: Просвещение, 1986.</w:t>
      </w:r>
    </w:p>
    <w:p w14:paraId="1D2263CE" w14:textId="77777777" w:rsidR="008B35D8" w:rsidRDefault="008B35D8">
      <w:pPr>
        <w:shd w:val="clear" w:color="auto" w:fill="FFFFFF"/>
        <w:spacing w:line="211" w:lineRule="exact"/>
        <w:ind w:left="10" w:right="480" w:firstLine="341"/>
        <w:jc w:val="both"/>
      </w:pPr>
      <w:r>
        <w:rPr>
          <w:spacing w:val="-1"/>
          <w:sz w:val="18"/>
          <w:szCs w:val="18"/>
        </w:rPr>
        <w:t xml:space="preserve">Планирование и проведение клинических исследований лекарственных средств / Под ред. </w:t>
      </w:r>
      <w:r>
        <w:rPr>
          <w:sz w:val="18"/>
          <w:szCs w:val="18"/>
        </w:rPr>
        <w:t>Ю. В. Белоусова. М.: Изд-во общества клинических исследователей, 2000.</w:t>
      </w:r>
    </w:p>
    <w:p w14:paraId="4B5B8C29" w14:textId="77777777" w:rsidR="008B35D8" w:rsidRDefault="008B35D8">
      <w:pPr>
        <w:shd w:val="clear" w:color="auto" w:fill="FFFFFF"/>
        <w:spacing w:before="5" w:line="211" w:lineRule="exact"/>
        <w:ind w:left="5" w:right="475" w:firstLine="346"/>
        <w:jc w:val="both"/>
      </w:pPr>
      <w:r>
        <w:rPr>
          <w:i/>
          <w:iCs/>
          <w:sz w:val="18"/>
          <w:szCs w:val="18"/>
        </w:rPr>
        <w:t xml:space="preserve">Плиский Н. </w:t>
      </w:r>
      <w:r>
        <w:rPr>
          <w:sz w:val="18"/>
          <w:szCs w:val="18"/>
        </w:rPr>
        <w:t>О клептомании («врожденной» наклонности к воровству). М.: РИО ГНЦ им. В. П. Сербского МЗРФ, 1995.</w:t>
      </w:r>
    </w:p>
    <w:p w14:paraId="121CCED3" w14:textId="77777777" w:rsidR="008B35D8" w:rsidRDefault="008B35D8">
      <w:pPr>
        <w:shd w:val="clear" w:color="auto" w:fill="FFFFFF"/>
        <w:spacing w:line="211" w:lineRule="exact"/>
        <w:ind w:left="341"/>
      </w:pPr>
      <w:r>
        <w:rPr>
          <w:i/>
          <w:iCs/>
          <w:spacing w:val="-2"/>
          <w:sz w:val="18"/>
          <w:szCs w:val="18"/>
        </w:rPr>
        <w:t xml:space="preserve">Погосов А. В. </w:t>
      </w:r>
      <w:r>
        <w:rPr>
          <w:spacing w:val="-2"/>
          <w:sz w:val="18"/>
          <w:szCs w:val="18"/>
        </w:rPr>
        <w:t>Проблемы наркологии (лекционный курс). Курск: Издательство КГМУ, 2005.</w:t>
      </w:r>
    </w:p>
    <w:p w14:paraId="76372487" w14:textId="77777777" w:rsidR="008B35D8" w:rsidRDefault="008B35D8">
      <w:pPr>
        <w:shd w:val="clear" w:color="auto" w:fill="FFFFFF"/>
        <w:spacing w:line="211" w:lineRule="exact"/>
        <w:ind w:left="10" w:right="470" w:firstLine="341"/>
        <w:jc w:val="both"/>
      </w:pPr>
      <w:r>
        <w:rPr>
          <w:i/>
          <w:iCs/>
          <w:spacing w:val="-3"/>
          <w:sz w:val="18"/>
          <w:szCs w:val="18"/>
        </w:rPr>
        <w:t xml:space="preserve">Попов Ю. В. </w:t>
      </w:r>
      <w:r>
        <w:rPr>
          <w:spacing w:val="-3"/>
          <w:sz w:val="18"/>
          <w:szCs w:val="18"/>
        </w:rPr>
        <w:t xml:space="preserve">Профилактика алкоголизма у подростков с девиантным поведением // Ремиссии </w:t>
      </w:r>
      <w:r>
        <w:rPr>
          <w:sz w:val="18"/>
          <w:szCs w:val="18"/>
        </w:rPr>
        <w:t>при алкоголизме. Л., 1987.</w:t>
      </w:r>
    </w:p>
    <w:p w14:paraId="3C8151DE" w14:textId="77777777" w:rsidR="008B35D8" w:rsidRDefault="008B35D8">
      <w:pPr>
        <w:shd w:val="clear" w:color="auto" w:fill="FFFFFF"/>
        <w:spacing w:line="211" w:lineRule="exact"/>
        <w:ind w:left="346"/>
      </w:pPr>
      <w:r>
        <w:rPr>
          <w:i/>
          <w:iCs/>
          <w:sz w:val="18"/>
          <w:szCs w:val="18"/>
        </w:rPr>
        <w:t xml:space="preserve">ПортновА. А. </w:t>
      </w:r>
      <w:r>
        <w:rPr>
          <w:sz w:val="18"/>
          <w:szCs w:val="18"/>
        </w:rPr>
        <w:t>Общая психопатология. М.: Медицина, 2004.</w:t>
      </w:r>
    </w:p>
    <w:p w14:paraId="482E912F" w14:textId="77777777" w:rsidR="008B35D8" w:rsidRDefault="008B35D8">
      <w:pPr>
        <w:shd w:val="clear" w:color="auto" w:fill="FFFFFF"/>
        <w:spacing w:line="211" w:lineRule="exact"/>
        <w:ind w:left="350"/>
      </w:pPr>
      <w:r>
        <w:rPr>
          <w:i/>
          <w:iCs/>
          <w:sz w:val="18"/>
          <w:szCs w:val="18"/>
        </w:rPr>
        <w:t xml:space="preserve">Портнов А. А., Пятницкая И. Н. </w:t>
      </w:r>
      <w:r>
        <w:rPr>
          <w:sz w:val="18"/>
          <w:szCs w:val="18"/>
        </w:rPr>
        <w:t>Клиника алкоголизма. Изд. 2. Л.: Медицина, 1973.</w:t>
      </w:r>
    </w:p>
    <w:p w14:paraId="3D848241" w14:textId="77777777" w:rsidR="008B35D8" w:rsidRDefault="008B35D8">
      <w:pPr>
        <w:shd w:val="clear" w:color="auto" w:fill="FFFFFF"/>
        <w:spacing w:line="211" w:lineRule="exact"/>
        <w:ind w:right="470" w:firstLine="336"/>
        <w:jc w:val="both"/>
      </w:pPr>
      <w:r>
        <w:rPr>
          <w:i/>
          <w:iCs/>
          <w:spacing w:val="-2"/>
          <w:sz w:val="18"/>
          <w:szCs w:val="18"/>
        </w:rPr>
        <w:t xml:space="preserve">Постное В. В.Дереча В. А. </w:t>
      </w:r>
      <w:r>
        <w:rPr>
          <w:spacing w:val="-2"/>
          <w:sz w:val="18"/>
          <w:szCs w:val="18"/>
        </w:rPr>
        <w:t xml:space="preserve">Духовный поиск как вариант нехимической аддикции у больных </w:t>
      </w:r>
      <w:r>
        <w:rPr>
          <w:spacing w:val="-4"/>
          <w:sz w:val="18"/>
          <w:szCs w:val="18"/>
        </w:rPr>
        <w:t xml:space="preserve">алкоголизмом в ремиссии // Новые методы лечения и реабилитации в наркологии (заместительная </w:t>
      </w:r>
      <w:r>
        <w:rPr>
          <w:spacing w:val="-2"/>
          <w:sz w:val="18"/>
          <w:szCs w:val="18"/>
        </w:rPr>
        <w:t xml:space="preserve">терапия, психофармакотерапия, психотерапия)/Сб. мат-лов междунар. конф. под общ. ред. проф. </w:t>
      </w:r>
      <w:r>
        <w:rPr>
          <w:sz w:val="18"/>
          <w:szCs w:val="18"/>
        </w:rPr>
        <w:t>В. Д. Менделевича. Казань, 2004.</w:t>
      </w:r>
    </w:p>
    <w:p w14:paraId="1F85CAB6" w14:textId="77777777" w:rsidR="008B35D8" w:rsidRDefault="008B35D8">
      <w:pPr>
        <w:shd w:val="clear" w:color="auto" w:fill="FFFFFF"/>
        <w:spacing w:line="211" w:lineRule="exact"/>
        <w:ind w:left="5" w:right="466" w:firstLine="346"/>
        <w:jc w:val="both"/>
      </w:pPr>
      <w:r>
        <w:rPr>
          <w:i/>
          <w:iCs/>
          <w:spacing w:val="-1"/>
          <w:sz w:val="18"/>
          <w:szCs w:val="18"/>
        </w:rPr>
        <w:t xml:space="preserve">Постное В. В., Дереча В. А., Карпец В. В. </w:t>
      </w:r>
      <w:r>
        <w:rPr>
          <w:spacing w:val="-1"/>
          <w:sz w:val="18"/>
          <w:szCs w:val="18"/>
        </w:rPr>
        <w:t xml:space="preserve">Аддиктивное поведение в форме «состояния </w:t>
      </w:r>
      <w:r>
        <w:rPr>
          <w:spacing w:val="-3"/>
          <w:sz w:val="18"/>
          <w:szCs w:val="18"/>
        </w:rPr>
        <w:t xml:space="preserve">перманентной войны» в структуре расстройств адаптации у больных алкоголизмом — ветеранов </w:t>
      </w:r>
      <w:r>
        <w:rPr>
          <w:spacing w:val="-1"/>
          <w:sz w:val="18"/>
          <w:szCs w:val="18"/>
        </w:rPr>
        <w:t>боевых действий // Новые методы лечения и реабилитации в наркологии (заместительная тера</w:t>
      </w:r>
      <w:r>
        <w:rPr>
          <w:spacing w:val="-1"/>
          <w:sz w:val="18"/>
          <w:szCs w:val="18"/>
        </w:rPr>
        <w:softHyphen/>
      </w:r>
      <w:r>
        <w:rPr>
          <w:sz w:val="18"/>
          <w:szCs w:val="18"/>
        </w:rPr>
        <w:t>пия, психофармакотерапия, психотерапия) / Сб. мат-лов междунар. конф. под общ. ред. проф. В. Д. Менделевича. Казань, 2004.</w:t>
      </w:r>
    </w:p>
    <w:p w14:paraId="6ABE6C73" w14:textId="77777777" w:rsidR="008B35D8" w:rsidRDefault="008B35D8">
      <w:pPr>
        <w:shd w:val="clear" w:color="auto" w:fill="FFFFFF"/>
        <w:spacing w:line="211" w:lineRule="exact"/>
        <w:ind w:left="14" w:right="466" w:firstLine="331"/>
        <w:jc w:val="both"/>
      </w:pPr>
      <w:r>
        <w:rPr>
          <w:i/>
          <w:iCs/>
          <w:spacing w:val="-2"/>
          <w:sz w:val="18"/>
          <w:szCs w:val="18"/>
        </w:rPr>
        <w:t xml:space="preserve">Поттер-Эфрон Р. Т. </w:t>
      </w:r>
      <w:r>
        <w:rPr>
          <w:spacing w:val="-2"/>
          <w:sz w:val="18"/>
          <w:szCs w:val="18"/>
        </w:rPr>
        <w:t xml:space="preserve">Стыд, вина и алкоголизм: клиническая практика// М.: Институт общих </w:t>
      </w:r>
      <w:r>
        <w:rPr>
          <w:sz w:val="18"/>
          <w:szCs w:val="18"/>
        </w:rPr>
        <w:t>гуманитарных исследований, 2002.</w:t>
      </w:r>
    </w:p>
    <w:p w14:paraId="26536ACB" w14:textId="77777777" w:rsidR="008B35D8" w:rsidRDefault="008B35D8">
      <w:pPr>
        <w:shd w:val="clear" w:color="auto" w:fill="FFFFFF"/>
        <w:spacing w:before="5" w:line="211" w:lineRule="exact"/>
        <w:ind w:left="5" w:right="470" w:firstLine="350"/>
        <w:jc w:val="both"/>
      </w:pPr>
      <w:r>
        <w:rPr>
          <w:spacing w:val="-4"/>
          <w:sz w:val="18"/>
          <w:szCs w:val="18"/>
        </w:rPr>
        <w:t>Предупреждение подростковой и юношеской наркомании / Под. ред. С. В. Березина, К. С. Ли-</w:t>
      </w:r>
      <w:r>
        <w:rPr>
          <w:sz w:val="18"/>
          <w:szCs w:val="18"/>
        </w:rPr>
        <w:t>сецкого, И. Б. Орешниковой. М.: Изд-во Ин-та Психотерапии, 2000.</w:t>
      </w:r>
    </w:p>
    <w:p w14:paraId="6934C09D" w14:textId="77777777" w:rsidR="008B35D8" w:rsidRDefault="008B35D8">
      <w:pPr>
        <w:shd w:val="clear" w:color="auto" w:fill="FFFFFF"/>
        <w:spacing w:line="211" w:lineRule="exact"/>
        <w:ind w:left="10" w:right="470" w:firstLine="341"/>
        <w:jc w:val="both"/>
      </w:pPr>
      <w:r>
        <w:rPr>
          <w:i/>
          <w:iCs/>
          <w:spacing w:val="-2"/>
          <w:sz w:val="18"/>
          <w:szCs w:val="18"/>
        </w:rPr>
        <w:t xml:space="preserve">Пятницкая И. Н. </w:t>
      </w:r>
      <w:r>
        <w:rPr>
          <w:spacing w:val="-2"/>
          <w:sz w:val="18"/>
          <w:szCs w:val="18"/>
        </w:rPr>
        <w:t>Злоупотребление алкоголем и начальная стадия алкоголизма. Л.: Медици</w:t>
      </w:r>
      <w:r>
        <w:rPr>
          <w:spacing w:val="-2"/>
          <w:sz w:val="18"/>
          <w:szCs w:val="18"/>
        </w:rPr>
        <w:softHyphen/>
      </w:r>
      <w:r>
        <w:rPr>
          <w:sz w:val="18"/>
          <w:szCs w:val="18"/>
        </w:rPr>
        <w:t>на, 1988.</w:t>
      </w:r>
    </w:p>
    <w:p w14:paraId="27CE4331" w14:textId="77777777" w:rsidR="008B35D8" w:rsidRDefault="008B35D8">
      <w:pPr>
        <w:shd w:val="clear" w:color="auto" w:fill="FFFFFF"/>
        <w:spacing w:line="211" w:lineRule="exact"/>
        <w:ind w:left="346"/>
      </w:pPr>
      <w:r>
        <w:rPr>
          <w:i/>
          <w:iCs/>
          <w:sz w:val="18"/>
          <w:szCs w:val="18"/>
        </w:rPr>
        <w:t xml:space="preserve">Пятницкая И. Н. </w:t>
      </w:r>
      <w:r>
        <w:rPr>
          <w:sz w:val="18"/>
          <w:szCs w:val="18"/>
        </w:rPr>
        <w:t>Наркомании: Руководство для врачей. М.: Медицина, 1994.</w:t>
      </w:r>
    </w:p>
    <w:p w14:paraId="2EF487D1" w14:textId="77777777" w:rsidR="008B35D8" w:rsidRDefault="008B35D8">
      <w:pPr>
        <w:shd w:val="clear" w:color="auto" w:fill="FFFFFF"/>
        <w:spacing w:line="211" w:lineRule="exact"/>
        <w:ind w:left="346"/>
      </w:pPr>
      <w:r>
        <w:rPr>
          <w:i/>
          <w:iCs/>
          <w:sz w:val="18"/>
          <w:szCs w:val="18"/>
        </w:rPr>
        <w:t xml:space="preserve">Пятницкая И. Н. </w:t>
      </w:r>
      <w:r>
        <w:rPr>
          <w:sz w:val="18"/>
          <w:szCs w:val="18"/>
        </w:rPr>
        <w:t>Наркомания: Руководство для врачей. М.: Медицина, 1997,</w:t>
      </w:r>
    </w:p>
    <w:p w14:paraId="760B2EAB" w14:textId="77777777" w:rsidR="008B35D8" w:rsidRDefault="008B35D8">
      <w:pPr>
        <w:shd w:val="clear" w:color="auto" w:fill="FFFFFF"/>
        <w:spacing w:line="211" w:lineRule="exact"/>
        <w:ind w:left="10" w:right="475" w:firstLine="336"/>
        <w:jc w:val="both"/>
      </w:pPr>
      <w:r>
        <w:rPr>
          <w:i/>
          <w:iCs/>
          <w:spacing w:val="-2"/>
          <w:sz w:val="18"/>
          <w:szCs w:val="18"/>
        </w:rPr>
        <w:t xml:space="preserve">Пятницкая И. Н., Зобин М. Л. </w:t>
      </w:r>
      <w:r>
        <w:rPr>
          <w:spacing w:val="-2"/>
          <w:sz w:val="18"/>
          <w:szCs w:val="18"/>
        </w:rPr>
        <w:t>Короткая амбулаторная программа лечения опийной нарко</w:t>
      </w:r>
      <w:r>
        <w:rPr>
          <w:spacing w:val="-2"/>
          <w:sz w:val="18"/>
          <w:szCs w:val="18"/>
        </w:rPr>
        <w:softHyphen/>
      </w:r>
      <w:r>
        <w:rPr>
          <w:sz w:val="18"/>
          <w:szCs w:val="18"/>
        </w:rPr>
        <w:t>мании в раннем постабстинентном периоде // Наркология. № 6.2004.</w:t>
      </w:r>
    </w:p>
    <w:p w14:paraId="260A5CD8" w14:textId="77777777" w:rsidR="008B35D8" w:rsidRDefault="008B35D8">
      <w:pPr>
        <w:shd w:val="clear" w:color="auto" w:fill="FFFFFF"/>
        <w:spacing w:line="211" w:lineRule="exact"/>
        <w:ind w:left="10" w:right="475" w:firstLine="336"/>
        <w:jc w:val="both"/>
        <w:sectPr w:rsidR="008B35D8">
          <w:type w:val="continuous"/>
          <w:pgSz w:w="12240" w:h="15840"/>
          <w:pgMar w:top="1440" w:right="2318" w:bottom="720" w:left="2107" w:header="720" w:footer="720" w:gutter="0"/>
          <w:cols w:space="60"/>
          <w:noEndnote/>
        </w:sectPr>
      </w:pPr>
    </w:p>
    <w:p w14:paraId="769894B8" w14:textId="77777777" w:rsidR="008B35D8" w:rsidRDefault="008B35D8">
      <w:pPr>
        <w:shd w:val="clear" w:color="auto" w:fill="FFFFFF"/>
        <w:spacing w:before="19"/>
      </w:pPr>
      <w:r>
        <w:rPr>
          <w:rFonts w:ascii="Arial" w:hAnsi="Arial" w:cs="Arial"/>
          <w:sz w:val="18"/>
          <w:szCs w:val="18"/>
        </w:rPr>
        <w:t>740</w:t>
      </w:r>
    </w:p>
    <w:p w14:paraId="568E5745" w14:textId="77777777" w:rsidR="008B35D8" w:rsidRDefault="008B35D8">
      <w:pPr>
        <w:shd w:val="clear" w:color="auto" w:fill="FFFFFF"/>
      </w:pPr>
      <w:r>
        <w:br w:type="column"/>
      </w:r>
      <w:r>
        <w:rPr>
          <w:sz w:val="18"/>
          <w:szCs w:val="18"/>
        </w:rPr>
        <w:t>Литература</w:t>
      </w:r>
    </w:p>
    <w:p w14:paraId="2DB6D8CB" w14:textId="77777777" w:rsidR="008B35D8" w:rsidRDefault="008B35D8">
      <w:pPr>
        <w:shd w:val="clear" w:color="auto" w:fill="FFFFFF"/>
        <w:sectPr w:rsidR="008B35D8">
          <w:pgSz w:w="12240" w:h="15840"/>
          <w:pgMar w:top="1440" w:right="2595" w:bottom="720" w:left="2306" w:header="720" w:footer="720" w:gutter="0"/>
          <w:cols w:num="2" w:sep="1" w:space="720" w:equalWidth="0">
            <w:col w:w="720" w:space="5722"/>
            <w:col w:w="897"/>
          </w:cols>
          <w:noEndnote/>
        </w:sectPr>
      </w:pPr>
    </w:p>
    <w:p w14:paraId="5AA7BEB5" w14:textId="77777777" w:rsidR="008B35D8" w:rsidRDefault="008B35D8">
      <w:pPr>
        <w:shd w:val="clear" w:color="auto" w:fill="FFFFFF"/>
        <w:spacing w:before="293" w:line="211" w:lineRule="exact"/>
        <w:ind w:left="10" w:right="19" w:firstLine="336"/>
        <w:jc w:val="both"/>
      </w:pPr>
      <w:r>
        <w:rPr>
          <w:noProof/>
        </w:rPr>
        <w:pict w14:anchorId="06DB2267">
          <v:line id="_x0000_s1797" style="position:absolute;left:0;text-align:left;z-index:338;mso-position-horizontal-relative:margin" from="384.7pt,-26.4pt" to="384.7pt,625.45pt" o:allowincell="f" strokeweight="1.9pt">
            <w10:wrap anchorx="margin"/>
          </v:line>
        </w:pict>
      </w:r>
      <w:r>
        <w:rPr>
          <w:i/>
          <w:iCs/>
          <w:spacing w:val="-2"/>
          <w:sz w:val="18"/>
          <w:szCs w:val="18"/>
        </w:rPr>
        <w:t xml:space="preserve">Пятницкая И. Н., Найденова Н. Г. </w:t>
      </w:r>
      <w:r>
        <w:rPr>
          <w:spacing w:val="-2"/>
          <w:sz w:val="18"/>
          <w:szCs w:val="18"/>
        </w:rPr>
        <w:t xml:space="preserve">Подростковая наркология: Руководство для врачей. М.: </w:t>
      </w:r>
      <w:r>
        <w:rPr>
          <w:sz w:val="18"/>
          <w:szCs w:val="18"/>
        </w:rPr>
        <w:t>Медицина, 2002.</w:t>
      </w:r>
    </w:p>
    <w:p w14:paraId="704C1339" w14:textId="77777777" w:rsidR="008B35D8" w:rsidRDefault="008B35D8">
      <w:pPr>
        <w:shd w:val="clear" w:color="auto" w:fill="FFFFFF"/>
        <w:spacing w:line="211" w:lineRule="exact"/>
        <w:ind w:right="10" w:firstLine="346"/>
        <w:jc w:val="both"/>
      </w:pPr>
      <w:r>
        <w:rPr>
          <w:i/>
          <w:iCs/>
          <w:sz w:val="18"/>
          <w:szCs w:val="18"/>
        </w:rPr>
        <w:t xml:space="preserve">Ратинова Н. А. </w:t>
      </w:r>
      <w:r>
        <w:rPr>
          <w:sz w:val="18"/>
          <w:szCs w:val="18"/>
        </w:rPr>
        <w:t>Тест «Руки»: Практикум по психодиагностике. Конкретные психо</w:t>
      </w:r>
      <w:r>
        <w:rPr>
          <w:sz w:val="18"/>
          <w:szCs w:val="18"/>
        </w:rPr>
        <w:softHyphen/>
        <w:t>диагностические методики. М.: Изд-во МГУ, 1989.</w:t>
      </w:r>
    </w:p>
    <w:p w14:paraId="318A5A02" w14:textId="77777777" w:rsidR="008B35D8" w:rsidRDefault="008B35D8">
      <w:pPr>
        <w:shd w:val="clear" w:color="auto" w:fill="FFFFFF"/>
        <w:spacing w:line="211" w:lineRule="exact"/>
        <w:ind w:left="5" w:right="5" w:firstLine="346"/>
        <w:jc w:val="both"/>
      </w:pPr>
      <w:r>
        <w:rPr>
          <w:i/>
          <w:iCs/>
          <w:spacing w:val="-3"/>
          <w:sz w:val="18"/>
          <w:szCs w:val="18"/>
        </w:rPr>
        <w:t xml:space="preserve">Романов Д. В.. Горпиненко С. В. </w:t>
      </w:r>
      <w:r>
        <w:rPr>
          <w:spacing w:val="-3"/>
          <w:sz w:val="18"/>
          <w:szCs w:val="18"/>
        </w:rPr>
        <w:t>Личностные механизмы формирования наркотической зави</w:t>
      </w:r>
      <w:r>
        <w:rPr>
          <w:spacing w:val="-3"/>
          <w:sz w:val="18"/>
          <w:szCs w:val="18"/>
        </w:rPr>
        <w:softHyphen/>
        <w:t>симости // Организация межведомственного взаимодействия по профилактике наркомании, лече</w:t>
      </w:r>
      <w:r>
        <w:rPr>
          <w:spacing w:val="-3"/>
          <w:sz w:val="18"/>
          <w:szCs w:val="18"/>
        </w:rPr>
        <w:softHyphen/>
      </w:r>
      <w:r>
        <w:rPr>
          <w:spacing w:val="-2"/>
          <w:sz w:val="18"/>
          <w:szCs w:val="18"/>
        </w:rPr>
        <w:t>нии, реабилитации и трудоустройстве наркозависимых. Опыт Самарской области. Самара, 2001.</w:t>
      </w:r>
    </w:p>
    <w:p w14:paraId="23ABD293" w14:textId="77777777" w:rsidR="008B35D8" w:rsidRDefault="008B35D8">
      <w:pPr>
        <w:shd w:val="clear" w:color="auto" w:fill="FFFFFF"/>
        <w:spacing w:line="211" w:lineRule="exact"/>
        <w:ind w:right="10" w:firstLine="341"/>
        <w:jc w:val="both"/>
      </w:pPr>
      <w:r>
        <w:rPr>
          <w:i/>
          <w:iCs/>
          <w:spacing w:val="-3"/>
          <w:sz w:val="18"/>
          <w:szCs w:val="18"/>
        </w:rPr>
        <w:t xml:space="preserve">Рохлина М. Л., Воронин К. Э. </w:t>
      </w:r>
      <w:r>
        <w:rPr>
          <w:spacing w:val="-3"/>
          <w:sz w:val="18"/>
          <w:szCs w:val="18"/>
        </w:rPr>
        <w:t xml:space="preserve">Ремиссии и причины рецидивов у больных моно- и полинарко-маниями // Профилактика рецидивов при алкоголизме и наркоманиях: Сборник научных трудов. </w:t>
      </w:r>
      <w:r>
        <w:rPr>
          <w:sz w:val="18"/>
          <w:szCs w:val="18"/>
        </w:rPr>
        <w:t>СПб., 1991.</w:t>
      </w:r>
    </w:p>
    <w:p w14:paraId="11BA0EB2" w14:textId="77777777" w:rsidR="008B35D8" w:rsidRDefault="008B35D8">
      <w:pPr>
        <w:shd w:val="clear" w:color="auto" w:fill="FFFFFF"/>
        <w:spacing w:line="211" w:lineRule="exact"/>
        <w:ind w:left="5" w:right="10" w:firstLine="341"/>
        <w:jc w:val="both"/>
      </w:pPr>
      <w:r>
        <w:rPr>
          <w:i/>
          <w:iCs/>
          <w:spacing w:val="-3"/>
          <w:sz w:val="18"/>
          <w:szCs w:val="18"/>
        </w:rPr>
        <w:t xml:space="preserve">Рохлина М. Л., Козлов А. А. </w:t>
      </w:r>
      <w:r>
        <w:rPr>
          <w:spacing w:val="-3"/>
          <w:sz w:val="18"/>
          <w:szCs w:val="18"/>
        </w:rPr>
        <w:t>Наркоманическая личность//Журнал невропатологии и психиат</w:t>
      </w:r>
      <w:r>
        <w:rPr>
          <w:spacing w:val="-3"/>
          <w:sz w:val="18"/>
          <w:szCs w:val="18"/>
        </w:rPr>
        <w:softHyphen/>
      </w:r>
      <w:r>
        <w:rPr>
          <w:sz w:val="18"/>
          <w:szCs w:val="18"/>
        </w:rPr>
        <w:t>рии имени С. С. Корсакова. № 7. 2000.</w:t>
      </w:r>
    </w:p>
    <w:p w14:paraId="29D28C78" w14:textId="77777777" w:rsidR="008B35D8" w:rsidRDefault="008B35D8">
      <w:pPr>
        <w:shd w:val="clear" w:color="auto" w:fill="FFFFFF"/>
        <w:spacing w:line="211" w:lineRule="exact"/>
        <w:ind w:left="10" w:right="14" w:firstLine="336"/>
        <w:jc w:val="both"/>
      </w:pPr>
      <w:r>
        <w:rPr>
          <w:i/>
          <w:iCs/>
          <w:spacing w:val="-2"/>
          <w:sz w:val="18"/>
          <w:szCs w:val="18"/>
        </w:rPr>
        <w:t xml:space="preserve">Рохлина М. Л., Козлов А. А. </w:t>
      </w:r>
      <w:r>
        <w:rPr>
          <w:spacing w:val="-2"/>
          <w:sz w:val="18"/>
          <w:szCs w:val="18"/>
        </w:rPr>
        <w:t xml:space="preserve">Наркомании. Медицинские и социальные последствия. Лечение. </w:t>
      </w:r>
      <w:r>
        <w:rPr>
          <w:sz w:val="18"/>
          <w:szCs w:val="18"/>
        </w:rPr>
        <w:t>М.: Анахарсис, 2001.</w:t>
      </w:r>
    </w:p>
    <w:p w14:paraId="0D63AE37" w14:textId="77777777" w:rsidR="008B35D8" w:rsidRDefault="008B35D8">
      <w:pPr>
        <w:shd w:val="clear" w:color="auto" w:fill="FFFFFF"/>
        <w:spacing w:line="211" w:lineRule="exact"/>
        <w:ind w:left="10" w:right="10" w:firstLine="336"/>
        <w:jc w:val="both"/>
      </w:pPr>
      <w:r>
        <w:rPr>
          <w:i/>
          <w:iCs/>
          <w:spacing w:val="-1"/>
          <w:sz w:val="18"/>
          <w:szCs w:val="18"/>
        </w:rPr>
        <w:t xml:space="preserve">Рохлина М. Л., Козлов А. А., Мохначев С. О. </w:t>
      </w:r>
      <w:r>
        <w:rPr>
          <w:spacing w:val="-1"/>
          <w:sz w:val="18"/>
          <w:szCs w:val="18"/>
        </w:rPr>
        <w:t xml:space="preserve">Аффективные нарушения при героиновой </w:t>
      </w:r>
      <w:r>
        <w:rPr>
          <w:sz w:val="18"/>
          <w:szCs w:val="18"/>
        </w:rPr>
        <w:t>наркомании // Вопросы наркологии. № 1. 2002.</w:t>
      </w:r>
    </w:p>
    <w:p w14:paraId="441F268F" w14:textId="77777777" w:rsidR="008B35D8" w:rsidRDefault="008B35D8">
      <w:pPr>
        <w:shd w:val="clear" w:color="auto" w:fill="FFFFFF"/>
        <w:spacing w:line="211" w:lineRule="exact"/>
        <w:ind w:left="5" w:right="10" w:firstLine="341"/>
        <w:jc w:val="both"/>
      </w:pPr>
      <w:r>
        <w:rPr>
          <w:i/>
          <w:iCs/>
          <w:spacing w:val="-1"/>
          <w:sz w:val="18"/>
          <w:szCs w:val="18"/>
        </w:rPr>
        <w:t xml:space="preserve">Савченков В. В., Сиволап Ю. П., Капуджерович Л. В. </w:t>
      </w:r>
      <w:r>
        <w:rPr>
          <w:spacing w:val="-1"/>
          <w:sz w:val="18"/>
          <w:szCs w:val="18"/>
        </w:rPr>
        <w:t xml:space="preserve">Употребление алкоголя больными </w:t>
      </w:r>
      <w:r>
        <w:rPr>
          <w:sz w:val="18"/>
          <w:szCs w:val="18"/>
        </w:rPr>
        <w:t>опийной наркоманией//Журнал невропатологии и психиатрии. Т. 100. № 10. 2000.</w:t>
      </w:r>
    </w:p>
    <w:p w14:paraId="7A1706B9" w14:textId="77777777" w:rsidR="008B35D8" w:rsidRDefault="008B35D8">
      <w:pPr>
        <w:shd w:val="clear" w:color="auto" w:fill="FFFFFF"/>
        <w:spacing w:line="211" w:lineRule="exact"/>
        <w:ind w:left="5" w:right="10" w:firstLine="346"/>
        <w:jc w:val="both"/>
      </w:pPr>
      <w:r>
        <w:rPr>
          <w:i/>
          <w:iCs/>
          <w:spacing w:val="-1"/>
          <w:sz w:val="18"/>
          <w:szCs w:val="18"/>
        </w:rPr>
        <w:t xml:space="preserve">Саламова Д. К. </w:t>
      </w:r>
      <w:r>
        <w:rPr>
          <w:spacing w:val="-1"/>
          <w:sz w:val="18"/>
          <w:szCs w:val="18"/>
        </w:rPr>
        <w:t xml:space="preserve">Образ тела как источник развития половой «Я-концепции» // Сексология и </w:t>
      </w:r>
      <w:r>
        <w:rPr>
          <w:sz w:val="18"/>
          <w:szCs w:val="18"/>
        </w:rPr>
        <w:t>сексопатология. № 2. 2003.</w:t>
      </w:r>
    </w:p>
    <w:p w14:paraId="6069F20C" w14:textId="77777777" w:rsidR="008B35D8" w:rsidRDefault="008B35D8">
      <w:pPr>
        <w:shd w:val="clear" w:color="auto" w:fill="FFFFFF"/>
        <w:spacing w:line="211" w:lineRule="exact"/>
        <w:ind w:left="10" w:right="5" w:firstLine="341"/>
        <w:jc w:val="both"/>
      </w:pPr>
      <w:r>
        <w:rPr>
          <w:i/>
          <w:iCs/>
          <w:spacing w:val="-2"/>
          <w:sz w:val="18"/>
          <w:szCs w:val="18"/>
        </w:rPr>
        <w:t xml:space="preserve">Самохвалов В. П. </w:t>
      </w:r>
      <w:r>
        <w:rPr>
          <w:spacing w:val="-2"/>
          <w:sz w:val="18"/>
          <w:szCs w:val="18"/>
        </w:rPr>
        <w:t>Вопросы этологии детства (типология, биологические основы и педагоги</w:t>
      </w:r>
      <w:r>
        <w:rPr>
          <w:spacing w:val="-2"/>
          <w:sz w:val="18"/>
          <w:szCs w:val="18"/>
        </w:rPr>
        <w:softHyphen/>
      </w:r>
      <w:r>
        <w:rPr>
          <w:sz w:val="18"/>
          <w:szCs w:val="18"/>
        </w:rPr>
        <w:t>ческая модификация поведения)//Кабинет. 12. 1996.</w:t>
      </w:r>
    </w:p>
    <w:p w14:paraId="5B77A687" w14:textId="77777777" w:rsidR="008B35D8" w:rsidRDefault="008B35D8">
      <w:pPr>
        <w:shd w:val="clear" w:color="auto" w:fill="FFFFFF"/>
        <w:spacing w:line="211" w:lineRule="exact"/>
        <w:ind w:left="5" w:firstLine="341"/>
        <w:jc w:val="both"/>
      </w:pPr>
      <w:r>
        <w:rPr>
          <w:i/>
          <w:iCs/>
          <w:spacing w:val="-3"/>
          <w:sz w:val="18"/>
          <w:szCs w:val="18"/>
        </w:rPr>
        <w:t xml:space="preserve">Самохвалов В. П. </w:t>
      </w:r>
      <w:r>
        <w:rPr>
          <w:spacing w:val="-3"/>
          <w:sz w:val="18"/>
          <w:szCs w:val="18"/>
        </w:rPr>
        <w:t>История души и эволюция помешательства (начала эволюционного психо</w:t>
      </w:r>
      <w:r>
        <w:rPr>
          <w:spacing w:val="-3"/>
          <w:sz w:val="18"/>
          <w:szCs w:val="18"/>
        </w:rPr>
        <w:softHyphen/>
      </w:r>
      <w:r>
        <w:rPr>
          <w:sz w:val="18"/>
          <w:szCs w:val="18"/>
        </w:rPr>
        <w:t>анализа). Сургут: АИИК «Северный дом», 1994.</w:t>
      </w:r>
    </w:p>
    <w:p w14:paraId="183C5FAA" w14:textId="77777777" w:rsidR="008B35D8" w:rsidRDefault="008B35D8">
      <w:pPr>
        <w:shd w:val="clear" w:color="auto" w:fill="FFFFFF"/>
        <w:spacing w:line="211" w:lineRule="exact"/>
        <w:ind w:left="29" w:right="10" w:firstLine="322"/>
        <w:jc w:val="both"/>
      </w:pPr>
      <w:r>
        <w:rPr>
          <w:i/>
          <w:iCs/>
          <w:spacing w:val="-3"/>
          <w:sz w:val="18"/>
          <w:szCs w:val="18"/>
        </w:rPr>
        <w:t xml:space="preserve">Самохвалов В. П. </w:t>
      </w:r>
      <w:r>
        <w:rPr>
          <w:spacing w:val="-3"/>
          <w:sz w:val="18"/>
          <w:szCs w:val="18"/>
        </w:rPr>
        <w:t xml:space="preserve">Эволюционная психиатрия. Симферополь: ИМИС-НПФ «Движение» Лтд.. </w:t>
      </w:r>
      <w:r>
        <w:rPr>
          <w:sz w:val="18"/>
          <w:szCs w:val="18"/>
        </w:rPr>
        <w:t>1993.</w:t>
      </w:r>
    </w:p>
    <w:p w14:paraId="5F2EAF55" w14:textId="77777777" w:rsidR="008B35D8" w:rsidRDefault="008B35D8">
      <w:pPr>
        <w:shd w:val="clear" w:color="auto" w:fill="FFFFFF"/>
        <w:spacing w:line="211" w:lineRule="exact"/>
        <w:ind w:left="5" w:right="10" w:firstLine="346"/>
        <w:jc w:val="both"/>
      </w:pPr>
      <w:r>
        <w:rPr>
          <w:i/>
          <w:iCs/>
          <w:spacing w:val="-3"/>
          <w:sz w:val="18"/>
          <w:szCs w:val="18"/>
        </w:rPr>
        <w:t xml:space="preserve">Самохвалов В. П. </w:t>
      </w:r>
      <w:r>
        <w:rPr>
          <w:spacing w:val="-3"/>
          <w:sz w:val="18"/>
          <w:szCs w:val="18"/>
        </w:rPr>
        <w:t xml:space="preserve">Этология человека: некоторые последствия для антропологии и медицины. </w:t>
      </w:r>
      <w:r>
        <w:rPr>
          <w:sz w:val="18"/>
          <w:szCs w:val="18"/>
        </w:rPr>
        <w:t>Сонат, 1995.</w:t>
      </w:r>
    </w:p>
    <w:p w14:paraId="1D094106" w14:textId="77777777" w:rsidR="008B35D8" w:rsidRDefault="008B35D8">
      <w:pPr>
        <w:shd w:val="clear" w:color="auto" w:fill="FFFFFF"/>
        <w:spacing w:line="211" w:lineRule="exact"/>
        <w:ind w:right="14" w:firstLine="350"/>
        <w:jc w:val="both"/>
      </w:pPr>
      <w:r>
        <w:rPr>
          <w:i/>
          <w:iCs/>
          <w:spacing w:val="-2"/>
          <w:sz w:val="18"/>
          <w:szCs w:val="18"/>
        </w:rPr>
        <w:t xml:space="preserve">Сиволап Ю. П., Савченков В. А. </w:t>
      </w:r>
      <w:r>
        <w:rPr>
          <w:spacing w:val="-2"/>
          <w:sz w:val="18"/>
          <w:szCs w:val="18"/>
        </w:rPr>
        <w:t xml:space="preserve">Злоупотребление опиоидами и опиоидная зависимость. М.: </w:t>
      </w:r>
      <w:r>
        <w:rPr>
          <w:sz w:val="18"/>
          <w:szCs w:val="18"/>
        </w:rPr>
        <w:t>ОАО «Изд-во "Медицина"», 2005.</w:t>
      </w:r>
    </w:p>
    <w:p w14:paraId="0710414D" w14:textId="77777777" w:rsidR="008B35D8" w:rsidRDefault="008B35D8">
      <w:pPr>
        <w:shd w:val="clear" w:color="auto" w:fill="FFFFFF"/>
        <w:spacing w:line="211" w:lineRule="exact"/>
        <w:ind w:left="10" w:right="19" w:firstLine="336"/>
        <w:jc w:val="both"/>
      </w:pPr>
      <w:r>
        <w:rPr>
          <w:i/>
          <w:iCs/>
          <w:spacing w:val="-1"/>
          <w:sz w:val="18"/>
          <w:szCs w:val="18"/>
        </w:rPr>
        <w:t xml:space="preserve">Сиволап Ю. П., Савченков В. А. </w:t>
      </w:r>
      <w:r>
        <w:rPr>
          <w:spacing w:val="-1"/>
          <w:sz w:val="18"/>
          <w:szCs w:val="18"/>
        </w:rPr>
        <w:t xml:space="preserve">Фармакотерапия в наркологии / Под ред. Н. М. Жарикова. </w:t>
      </w:r>
      <w:r>
        <w:rPr>
          <w:sz w:val="18"/>
          <w:szCs w:val="18"/>
        </w:rPr>
        <w:t>М.: Медицина, 2000.</w:t>
      </w:r>
    </w:p>
    <w:p w14:paraId="15A5CA57" w14:textId="77777777" w:rsidR="008B35D8" w:rsidRDefault="008B35D8">
      <w:pPr>
        <w:shd w:val="clear" w:color="auto" w:fill="FFFFFF"/>
        <w:spacing w:line="211" w:lineRule="exact"/>
        <w:ind w:left="10" w:right="5" w:firstLine="336"/>
        <w:jc w:val="both"/>
      </w:pPr>
      <w:r>
        <w:rPr>
          <w:i/>
          <w:iCs/>
          <w:spacing w:val="-1"/>
          <w:sz w:val="18"/>
          <w:szCs w:val="18"/>
        </w:rPr>
        <w:t xml:space="preserve">Сидоров П. И., Митюхляев А. В. </w:t>
      </w:r>
      <w:r>
        <w:rPr>
          <w:spacing w:val="-1"/>
          <w:sz w:val="18"/>
          <w:szCs w:val="18"/>
        </w:rPr>
        <w:t xml:space="preserve">Медико-социальная характеристика подростков женского </w:t>
      </w:r>
      <w:r>
        <w:rPr>
          <w:sz w:val="18"/>
          <w:szCs w:val="18"/>
        </w:rPr>
        <w:t>пола с ранним алкоголизмом//Журнал невропатологии и психиатрии. Т. 87. № 10. 1987.</w:t>
      </w:r>
    </w:p>
    <w:p w14:paraId="14503B42" w14:textId="77777777" w:rsidR="008B35D8" w:rsidRDefault="008B35D8">
      <w:pPr>
        <w:shd w:val="clear" w:color="auto" w:fill="FFFFFF"/>
        <w:spacing w:before="5" w:line="211" w:lineRule="exact"/>
        <w:ind w:left="350"/>
      </w:pPr>
      <w:r>
        <w:rPr>
          <w:i/>
          <w:iCs/>
          <w:sz w:val="18"/>
          <w:szCs w:val="18"/>
        </w:rPr>
        <w:t xml:space="preserve">Сидоров П. И., Митюхляев А. В. </w:t>
      </w:r>
      <w:r>
        <w:rPr>
          <w:sz w:val="18"/>
          <w:szCs w:val="18"/>
        </w:rPr>
        <w:t>Ранний алкоголизм. Архангельск: Изд-во АГМА, 1999.</w:t>
      </w:r>
    </w:p>
    <w:p w14:paraId="64FE09AC" w14:textId="77777777" w:rsidR="008B35D8" w:rsidRDefault="008B35D8">
      <w:pPr>
        <w:shd w:val="clear" w:color="auto" w:fill="FFFFFF"/>
        <w:spacing w:line="211" w:lineRule="exact"/>
        <w:ind w:left="346"/>
      </w:pPr>
      <w:r>
        <w:rPr>
          <w:i/>
          <w:iCs/>
          <w:spacing w:val="-1"/>
          <w:sz w:val="18"/>
          <w:szCs w:val="18"/>
        </w:rPr>
        <w:t xml:space="preserve">Сикевич 3. В. </w:t>
      </w:r>
      <w:r>
        <w:rPr>
          <w:spacing w:val="-1"/>
          <w:sz w:val="18"/>
          <w:szCs w:val="18"/>
        </w:rPr>
        <w:t>Социология и психология национальных отношений. СПб.: 1999.</w:t>
      </w:r>
    </w:p>
    <w:p w14:paraId="00C5FC41" w14:textId="77777777" w:rsidR="008B35D8" w:rsidRDefault="008B35D8">
      <w:pPr>
        <w:shd w:val="clear" w:color="auto" w:fill="FFFFFF"/>
        <w:spacing w:line="211" w:lineRule="exact"/>
        <w:ind w:left="346"/>
      </w:pPr>
      <w:r>
        <w:rPr>
          <w:i/>
          <w:iCs/>
          <w:sz w:val="18"/>
          <w:szCs w:val="18"/>
        </w:rPr>
        <w:t xml:space="preserve">Симеон Т. П. </w:t>
      </w:r>
      <w:r>
        <w:rPr>
          <w:sz w:val="18"/>
          <w:szCs w:val="18"/>
        </w:rPr>
        <w:t>Неврозы у детей, их предупреждение и лечение. М.: Медгиз, 1958.</w:t>
      </w:r>
    </w:p>
    <w:p w14:paraId="466B0B40" w14:textId="77777777" w:rsidR="008B35D8" w:rsidRDefault="008B35D8">
      <w:pPr>
        <w:shd w:val="clear" w:color="auto" w:fill="FFFFFF"/>
        <w:spacing w:line="211" w:lineRule="exact"/>
        <w:ind w:left="10" w:right="5" w:firstLine="341"/>
        <w:jc w:val="both"/>
      </w:pPr>
      <w:r>
        <w:rPr>
          <w:i/>
          <w:iCs/>
          <w:spacing w:val="-1"/>
          <w:sz w:val="18"/>
          <w:szCs w:val="18"/>
        </w:rPr>
        <w:t xml:space="preserve">Скугоняко А. П. </w:t>
      </w:r>
      <w:r>
        <w:rPr>
          <w:spacing w:val="-1"/>
          <w:sz w:val="18"/>
          <w:szCs w:val="18"/>
        </w:rPr>
        <w:t xml:space="preserve">Химиодистрессомания (причины и последствия наркологических болезней </w:t>
      </w:r>
      <w:r>
        <w:rPr>
          <w:sz w:val="18"/>
          <w:szCs w:val="18"/>
        </w:rPr>
        <w:t>и их профилактика). Красноярск: Изд-во Красноярского университета, 1998.</w:t>
      </w:r>
    </w:p>
    <w:p w14:paraId="139B7497" w14:textId="77777777" w:rsidR="008B35D8" w:rsidRDefault="008B35D8">
      <w:pPr>
        <w:shd w:val="clear" w:color="auto" w:fill="FFFFFF"/>
        <w:spacing w:line="211" w:lineRule="exact"/>
        <w:ind w:left="10" w:right="5" w:firstLine="336"/>
        <w:jc w:val="both"/>
      </w:pPr>
      <w:r>
        <w:rPr>
          <w:i/>
          <w:iCs/>
          <w:spacing w:val="-2"/>
          <w:sz w:val="18"/>
          <w:szCs w:val="18"/>
        </w:rPr>
        <w:t xml:space="preserve">Смирнова Н. </w:t>
      </w:r>
      <w:r>
        <w:rPr>
          <w:spacing w:val="-2"/>
          <w:sz w:val="18"/>
          <w:szCs w:val="18"/>
        </w:rPr>
        <w:t>Паника или Знание? Конструирование проблемы роста потребления наркоти</w:t>
      </w:r>
      <w:r>
        <w:rPr>
          <w:spacing w:val="-2"/>
          <w:sz w:val="18"/>
          <w:szCs w:val="18"/>
        </w:rPr>
        <w:softHyphen/>
        <w:t xml:space="preserve">ков среди молодежи в местной прессе // Герои нашего времени. Социологические очерки / Под </w:t>
      </w:r>
      <w:r>
        <w:rPr>
          <w:sz w:val="18"/>
          <w:szCs w:val="18"/>
        </w:rPr>
        <w:t>ред. Е. Омельченко. Ульяновск: Средневолжский научный центр, 2000.</w:t>
      </w:r>
    </w:p>
    <w:p w14:paraId="4DD477BB" w14:textId="77777777" w:rsidR="008B35D8" w:rsidRDefault="008B35D8">
      <w:pPr>
        <w:shd w:val="clear" w:color="auto" w:fill="FFFFFF"/>
        <w:spacing w:line="211" w:lineRule="exact"/>
        <w:ind w:left="14" w:right="14" w:firstLine="336"/>
        <w:jc w:val="both"/>
      </w:pPr>
      <w:r>
        <w:rPr>
          <w:i/>
          <w:iCs/>
          <w:spacing w:val="-1"/>
          <w:sz w:val="18"/>
          <w:szCs w:val="18"/>
        </w:rPr>
        <w:t xml:space="preserve">Снежневский А. В. </w:t>
      </w:r>
      <w:r>
        <w:rPr>
          <w:spacing w:val="-1"/>
          <w:sz w:val="18"/>
          <w:szCs w:val="18"/>
        </w:rPr>
        <w:t xml:space="preserve">Клиническая психопатология // Руководство по психиатрии. Т. 2. М.: </w:t>
      </w:r>
      <w:r>
        <w:rPr>
          <w:sz w:val="18"/>
          <w:szCs w:val="18"/>
        </w:rPr>
        <w:t>Медицина, 1983.</w:t>
      </w:r>
    </w:p>
    <w:p w14:paraId="6B022795" w14:textId="77777777" w:rsidR="008B35D8" w:rsidRDefault="008B35D8">
      <w:pPr>
        <w:shd w:val="clear" w:color="auto" w:fill="FFFFFF"/>
        <w:spacing w:line="211" w:lineRule="exact"/>
        <w:ind w:left="10" w:right="10" w:firstLine="341"/>
        <w:jc w:val="both"/>
      </w:pPr>
      <w:r>
        <w:rPr>
          <w:i/>
          <w:iCs/>
          <w:spacing w:val="-1"/>
          <w:sz w:val="18"/>
          <w:szCs w:val="18"/>
        </w:rPr>
        <w:t xml:space="preserve">Соболева О. С, РеверчукИ. В. </w:t>
      </w:r>
      <w:r>
        <w:rPr>
          <w:spacing w:val="-1"/>
          <w:sz w:val="18"/>
          <w:szCs w:val="18"/>
        </w:rPr>
        <w:t>Клинико-психологические особенности больных с патологи</w:t>
      </w:r>
      <w:r>
        <w:rPr>
          <w:spacing w:val="-1"/>
          <w:sz w:val="18"/>
          <w:szCs w:val="18"/>
        </w:rPr>
        <w:softHyphen/>
      </w:r>
      <w:r>
        <w:rPr>
          <w:spacing w:val="-2"/>
          <w:sz w:val="18"/>
          <w:szCs w:val="18"/>
        </w:rPr>
        <w:t xml:space="preserve">ческим влечением к азартным играм в феноменологическом аспекте // Новые методы лечения и реабилитации в наркологии (заместительная терапия, психофармакотерапия, психотерапия). Сб. </w:t>
      </w:r>
      <w:r>
        <w:rPr>
          <w:sz w:val="18"/>
          <w:szCs w:val="18"/>
        </w:rPr>
        <w:t>мат-лов междунар. конф. / В. Д. Менделевич (ред.). Казань, 2004.</w:t>
      </w:r>
    </w:p>
    <w:p w14:paraId="4CB5797D" w14:textId="77777777" w:rsidR="008B35D8" w:rsidRDefault="008B35D8">
      <w:pPr>
        <w:shd w:val="clear" w:color="auto" w:fill="FFFFFF"/>
        <w:spacing w:before="5" w:line="211" w:lineRule="exact"/>
        <w:ind w:left="10" w:right="5" w:firstLine="341"/>
        <w:jc w:val="both"/>
      </w:pPr>
      <w:r>
        <w:rPr>
          <w:i/>
          <w:iCs/>
          <w:spacing w:val="-1"/>
          <w:sz w:val="18"/>
          <w:szCs w:val="18"/>
        </w:rPr>
        <w:t xml:space="preserve">Сперанский С. В.. Чухрова М. Г., Жуков Н. К. </w:t>
      </w:r>
      <w:r>
        <w:rPr>
          <w:spacing w:val="-1"/>
          <w:sz w:val="18"/>
          <w:szCs w:val="18"/>
        </w:rPr>
        <w:t>Метод болевого воздействия при лечении аддиктивного поведения и других проявлений авитальной активности // Материалы Междуна</w:t>
      </w:r>
      <w:r>
        <w:rPr>
          <w:spacing w:val="-1"/>
          <w:sz w:val="18"/>
          <w:szCs w:val="18"/>
        </w:rPr>
        <w:softHyphen/>
      </w:r>
      <w:r>
        <w:rPr>
          <w:sz w:val="18"/>
          <w:szCs w:val="18"/>
        </w:rPr>
        <w:t>родной конференции «Новые методы лечения и реабилитации в наркологии. Казань, 2004.</w:t>
      </w:r>
    </w:p>
    <w:p w14:paraId="69027BB6" w14:textId="77777777" w:rsidR="008B35D8" w:rsidRDefault="008B35D8">
      <w:pPr>
        <w:shd w:val="clear" w:color="auto" w:fill="FFFFFF"/>
        <w:spacing w:before="5" w:line="211" w:lineRule="exact"/>
        <w:ind w:left="355"/>
      </w:pPr>
      <w:r>
        <w:rPr>
          <w:i/>
          <w:iCs/>
          <w:sz w:val="18"/>
          <w:szCs w:val="18"/>
        </w:rPr>
        <w:t xml:space="preserve">Старович 3. </w:t>
      </w:r>
      <w:r>
        <w:rPr>
          <w:sz w:val="18"/>
          <w:szCs w:val="18"/>
        </w:rPr>
        <w:t>Судебная сексология / Пер. с польск. М.: Юридическая литература, 1991.</w:t>
      </w:r>
    </w:p>
    <w:p w14:paraId="1F50E403" w14:textId="77777777" w:rsidR="008B35D8" w:rsidRDefault="008B35D8">
      <w:pPr>
        <w:shd w:val="clear" w:color="auto" w:fill="FFFFFF"/>
        <w:spacing w:line="211" w:lineRule="exact"/>
        <w:ind w:left="346"/>
      </w:pPr>
      <w:r>
        <w:rPr>
          <w:i/>
          <w:iCs/>
          <w:sz w:val="18"/>
          <w:szCs w:val="18"/>
        </w:rPr>
        <w:t xml:space="preserve">Столин В. В., Бодалев А. А. </w:t>
      </w:r>
      <w:r>
        <w:rPr>
          <w:sz w:val="18"/>
          <w:szCs w:val="18"/>
        </w:rPr>
        <w:t>Общая психодиагностика. М.: Изд-во МГУ, 1987.</w:t>
      </w:r>
    </w:p>
    <w:p w14:paraId="7D481A55" w14:textId="77777777" w:rsidR="008B35D8" w:rsidRDefault="008B35D8">
      <w:pPr>
        <w:shd w:val="clear" w:color="auto" w:fill="FFFFFF"/>
        <w:spacing w:line="211" w:lineRule="exact"/>
        <w:ind w:left="346"/>
        <w:sectPr w:rsidR="008B35D8">
          <w:type w:val="continuous"/>
          <w:pgSz w:w="12240" w:h="15840"/>
          <w:pgMar w:top="1440" w:right="2590" w:bottom="720" w:left="2296" w:header="720" w:footer="720" w:gutter="0"/>
          <w:cols w:space="60"/>
          <w:noEndnote/>
        </w:sectPr>
      </w:pPr>
    </w:p>
    <w:p w14:paraId="52272783" w14:textId="77777777" w:rsidR="008B35D8" w:rsidRDefault="008B35D8">
      <w:pPr>
        <w:shd w:val="clear" w:color="auto" w:fill="FFFFFF"/>
      </w:pPr>
      <w:r>
        <w:rPr>
          <w:sz w:val="18"/>
          <w:szCs w:val="18"/>
        </w:rPr>
        <w:t>Литература</w:t>
      </w:r>
    </w:p>
    <w:p w14:paraId="4323B783" w14:textId="77777777" w:rsidR="008B35D8" w:rsidRDefault="008B35D8">
      <w:pPr>
        <w:shd w:val="clear" w:color="auto" w:fill="FFFFFF"/>
        <w:spacing w:before="19"/>
      </w:pPr>
      <w:r>
        <w:br w:type="column"/>
      </w:r>
      <w:r>
        <w:rPr>
          <w:rFonts w:ascii="Arial" w:hAnsi="Arial" w:cs="Arial"/>
          <w:sz w:val="18"/>
          <w:szCs w:val="18"/>
        </w:rPr>
        <w:t>741</w:t>
      </w:r>
    </w:p>
    <w:p w14:paraId="4C43FE25" w14:textId="77777777" w:rsidR="008B35D8" w:rsidRDefault="008B35D8">
      <w:pPr>
        <w:shd w:val="clear" w:color="auto" w:fill="FFFFFF"/>
        <w:spacing w:before="19"/>
        <w:sectPr w:rsidR="008B35D8">
          <w:pgSz w:w="12240" w:h="15840"/>
          <w:pgMar w:top="1440" w:right="2342" w:bottom="720" w:left="2078" w:header="720" w:footer="720" w:gutter="0"/>
          <w:cols w:num="2" w:space="720" w:equalWidth="0">
            <w:col w:w="921" w:space="6178"/>
            <w:col w:w="720"/>
          </w:cols>
          <w:noEndnote/>
        </w:sectPr>
      </w:pPr>
    </w:p>
    <w:p w14:paraId="6779BE4F" w14:textId="77777777" w:rsidR="008B35D8" w:rsidRDefault="008B35D8">
      <w:pPr>
        <w:shd w:val="clear" w:color="auto" w:fill="FFFFFF"/>
        <w:spacing w:before="298" w:line="216" w:lineRule="exact"/>
        <w:ind w:left="10" w:right="466" w:firstLine="346"/>
        <w:jc w:val="both"/>
      </w:pPr>
      <w:r>
        <w:rPr>
          <w:i/>
          <w:iCs/>
          <w:sz w:val="18"/>
          <w:szCs w:val="18"/>
        </w:rPr>
        <w:t xml:space="preserve">Стрельчук И. В. </w:t>
      </w:r>
      <w:r>
        <w:rPr>
          <w:sz w:val="18"/>
          <w:szCs w:val="18"/>
        </w:rPr>
        <w:t xml:space="preserve">О клинике и дифференциальном лечении в возрастном аспекте женщин, </w:t>
      </w:r>
      <w:r>
        <w:rPr>
          <w:spacing w:val="-2"/>
          <w:sz w:val="18"/>
          <w:szCs w:val="18"/>
        </w:rPr>
        <w:t>больных хроническим алкоголизмом // Проблемы подростково-юношеского и женского алкого</w:t>
      </w:r>
      <w:r>
        <w:rPr>
          <w:spacing w:val="-2"/>
          <w:sz w:val="18"/>
          <w:szCs w:val="18"/>
        </w:rPr>
        <w:softHyphen/>
      </w:r>
      <w:r>
        <w:rPr>
          <w:sz w:val="18"/>
          <w:szCs w:val="18"/>
        </w:rPr>
        <w:t>лизма. М., 1964.</w:t>
      </w:r>
    </w:p>
    <w:p w14:paraId="4486D9FB" w14:textId="77777777" w:rsidR="008B35D8" w:rsidRDefault="008B35D8">
      <w:pPr>
        <w:shd w:val="clear" w:color="auto" w:fill="FFFFFF"/>
        <w:spacing w:line="216" w:lineRule="exact"/>
        <w:ind w:left="14" w:right="466" w:firstLine="336"/>
        <w:jc w:val="both"/>
      </w:pPr>
      <w:r>
        <w:rPr>
          <w:i/>
          <w:iCs/>
          <w:spacing w:val="-2"/>
          <w:sz w:val="18"/>
          <w:szCs w:val="18"/>
        </w:rPr>
        <w:t xml:space="preserve">Строганов Ю. А., Капанадзе В. Г. </w:t>
      </w:r>
      <w:r>
        <w:rPr>
          <w:spacing w:val="-2"/>
          <w:sz w:val="18"/>
          <w:szCs w:val="18"/>
        </w:rPr>
        <w:t>Медико-психологические аспекты формирования психи</w:t>
      </w:r>
      <w:r>
        <w:rPr>
          <w:spacing w:val="-2"/>
          <w:sz w:val="18"/>
          <w:szCs w:val="18"/>
        </w:rPr>
        <w:softHyphen/>
      </w:r>
      <w:r>
        <w:rPr>
          <w:spacing w:val="-3"/>
          <w:sz w:val="18"/>
          <w:szCs w:val="18"/>
        </w:rPr>
        <w:t>ческой зависимости у подростков // Медико-психологические аспекты реабилитации детей с пси</w:t>
      </w:r>
      <w:r>
        <w:rPr>
          <w:spacing w:val="-3"/>
          <w:sz w:val="18"/>
          <w:szCs w:val="18"/>
        </w:rPr>
        <w:softHyphen/>
      </w:r>
      <w:r>
        <w:rPr>
          <w:sz w:val="18"/>
          <w:szCs w:val="18"/>
        </w:rPr>
        <w:t>хическими заболеваниями. Л., 1978.</w:t>
      </w:r>
    </w:p>
    <w:p w14:paraId="046540A3" w14:textId="77777777" w:rsidR="008B35D8" w:rsidRDefault="008B35D8">
      <w:pPr>
        <w:shd w:val="clear" w:color="auto" w:fill="FFFFFF"/>
        <w:spacing w:before="5" w:line="216" w:lineRule="exact"/>
        <w:ind w:left="355"/>
      </w:pPr>
      <w:r>
        <w:rPr>
          <w:i/>
          <w:iCs/>
          <w:sz w:val="18"/>
          <w:szCs w:val="18"/>
        </w:rPr>
        <w:t xml:space="preserve">Субата Э. </w:t>
      </w:r>
      <w:r>
        <w:rPr>
          <w:sz w:val="18"/>
          <w:szCs w:val="18"/>
        </w:rPr>
        <w:t>Заместительная терапия метадоном. Вильнюс, 2001.</w:t>
      </w:r>
    </w:p>
    <w:p w14:paraId="3B6D6782" w14:textId="77777777" w:rsidR="008B35D8" w:rsidRDefault="008B35D8">
      <w:pPr>
        <w:shd w:val="clear" w:color="auto" w:fill="FFFFFF"/>
        <w:spacing w:line="216" w:lineRule="exact"/>
        <w:ind w:left="10" w:right="461" w:firstLine="346"/>
        <w:jc w:val="both"/>
      </w:pPr>
      <w:r>
        <w:rPr>
          <w:i/>
          <w:iCs/>
          <w:spacing w:val="-4"/>
          <w:sz w:val="18"/>
          <w:szCs w:val="18"/>
        </w:rPr>
        <w:t xml:space="preserve">Судаков К. В. </w:t>
      </w:r>
      <w:r>
        <w:rPr>
          <w:spacing w:val="-4"/>
          <w:sz w:val="18"/>
          <w:szCs w:val="18"/>
        </w:rPr>
        <w:t xml:space="preserve">Мотивации и подкрепления в системных механизмах поведения: динамические </w:t>
      </w:r>
      <w:r>
        <w:rPr>
          <w:sz w:val="18"/>
          <w:szCs w:val="18"/>
        </w:rPr>
        <w:t>энграммы подкрепления // Журнал ВИД. Т. 45. Вып. 4. 1995.</w:t>
      </w:r>
    </w:p>
    <w:p w14:paraId="6F28CC34" w14:textId="77777777" w:rsidR="008B35D8" w:rsidRDefault="008B35D8">
      <w:pPr>
        <w:shd w:val="clear" w:color="auto" w:fill="FFFFFF"/>
        <w:spacing w:line="216" w:lineRule="exact"/>
        <w:ind w:left="355"/>
      </w:pPr>
      <w:r>
        <w:rPr>
          <w:i/>
          <w:iCs/>
          <w:spacing w:val="-6"/>
          <w:sz w:val="18"/>
          <w:szCs w:val="18"/>
        </w:rPr>
        <w:t xml:space="preserve">СудаковК. В. </w:t>
      </w:r>
      <w:r>
        <w:rPr>
          <w:spacing w:val="-6"/>
          <w:sz w:val="18"/>
          <w:szCs w:val="18"/>
        </w:rPr>
        <w:t>Системные механизмы эмоционального стресса //АМН СССР М.: Медицина, 1981.</w:t>
      </w:r>
    </w:p>
    <w:p w14:paraId="0B2EC8E6" w14:textId="77777777" w:rsidR="008B35D8" w:rsidRDefault="008B35D8">
      <w:pPr>
        <w:shd w:val="clear" w:color="auto" w:fill="FFFFFF"/>
        <w:spacing w:line="216" w:lineRule="exact"/>
        <w:ind w:left="355"/>
      </w:pPr>
      <w:r>
        <w:rPr>
          <w:i/>
          <w:iCs/>
          <w:spacing w:val="-3"/>
          <w:sz w:val="18"/>
          <w:szCs w:val="18"/>
        </w:rPr>
        <w:t xml:space="preserve">Сухарева Г. Е. </w:t>
      </w:r>
      <w:r>
        <w:rPr>
          <w:spacing w:val="-3"/>
          <w:sz w:val="18"/>
          <w:szCs w:val="18"/>
        </w:rPr>
        <w:t>Клинические лекции по психиатрии детского возраста. Т. 1. М.: Медгиз, 1955.</w:t>
      </w:r>
    </w:p>
    <w:p w14:paraId="1CDDE983" w14:textId="77777777" w:rsidR="008B35D8" w:rsidRDefault="008B35D8">
      <w:pPr>
        <w:shd w:val="clear" w:color="auto" w:fill="FFFFFF"/>
        <w:spacing w:line="216" w:lineRule="exact"/>
        <w:ind w:left="350"/>
      </w:pPr>
      <w:r>
        <w:rPr>
          <w:i/>
          <w:iCs/>
          <w:spacing w:val="-3"/>
          <w:sz w:val="18"/>
          <w:szCs w:val="18"/>
        </w:rPr>
        <w:t xml:space="preserve">Сухарева Г. Е. </w:t>
      </w:r>
      <w:r>
        <w:rPr>
          <w:spacing w:val="-3"/>
          <w:sz w:val="18"/>
          <w:szCs w:val="18"/>
        </w:rPr>
        <w:t>Клинические лекции по психиатрии детского возраста. Т. 2. М.: Медгиз, 1959.</w:t>
      </w:r>
    </w:p>
    <w:p w14:paraId="085404C9" w14:textId="77777777" w:rsidR="008B35D8" w:rsidRDefault="008B35D8">
      <w:pPr>
        <w:shd w:val="clear" w:color="auto" w:fill="FFFFFF"/>
        <w:spacing w:line="216" w:lineRule="exact"/>
        <w:ind w:left="5" w:right="470" w:firstLine="355"/>
        <w:jc w:val="both"/>
      </w:pPr>
      <w:r>
        <w:rPr>
          <w:i/>
          <w:iCs/>
          <w:sz w:val="18"/>
          <w:szCs w:val="18"/>
        </w:rPr>
        <w:t xml:space="preserve">Тайсон Р., Тайсон Ф. </w:t>
      </w:r>
      <w:r>
        <w:rPr>
          <w:sz w:val="18"/>
          <w:szCs w:val="18"/>
        </w:rPr>
        <w:t>Психоаналитические теории развития / Пер. с англ. Екатеринбург: Деловая книга, 1998.</w:t>
      </w:r>
    </w:p>
    <w:p w14:paraId="1A483D5B" w14:textId="77777777" w:rsidR="008B35D8" w:rsidRDefault="008B35D8">
      <w:pPr>
        <w:shd w:val="clear" w:color="auto" w:fill="FFFFFF"/>
        <w:spacing w:line="216" w:lineRule="exact"/>
        <w:ind w:left="10" w:right="466" w:firstLine="350"/>
        <w:jc w:val="both"/>
      </w:pPr>
      <w:r>
        <w:rPr>
          <w:i/>
          <w:iCs/>
          <w:spacing w:val="-2"/>
          <w:sz w:val="18"/>
          <w:szCs w:val="18"/>
        </w:rPr>
        <w:t xml:space="preserve">ТишковаА. М. </w:t>
      </w:r>
      <w:r>
        <w:rPr>
          <w:spacing w:val="-2"/>
          <w:sz w:val="18"/>
          <w:szCs w:val="18"/>
        </w:rPr>
        <w:t xml:space="preserve">Особенности нейромедиаторного обеспечения механизмов подкрепления при </w:t>
      </w:r>
      <w:r>
        <w:rPr>
          <w:spacing w:val="-3"/>
          <w:sz w:val="18"/>
          <w:szCs w:val="18"/>
        </w:rPr>
        <w:t xml:space="preserve">стимуляции эмоциогенных зон гипоталамуса//Укр. вюник психоневрологии. Т. 3. Вып. </w:t>
      </w:r>
      <w:r>
        <w:rPr>
          <w:spacing w:val="-3"/>
          <w:sz w:val="18"/>
          <w:szCs w:val="18"/>
          <w:lang w:val="en-US"/>
        </w:rPr>
        <w:t>I</w:t>
      </w:r>
      <w:r w:rsidRPr="009C11ED">
        <w:rPr>
          <w:spacing w:val="-3"/>
          <w:sz w:val="18"/>
          <w:szCs w:val="18"/>
        </w:rPr>
        <w:t xml:space="preserve">. </w:t>
      </w:r>
      <w:r>
        <w:rPr>
          <w:spacing w:val="-3"/>
          <w:sz w:val="18"/>
          <w:szCs w:val="18"/>
        </w:rPr>
        <w:t xml:space="preserve">Харюв, </w:t>
      </w:r>
      <w:r>
        <w:rPr>
          <w:sz w:val="18"/>
          <w:szCs w:val="18"/>
        </w:rPr>
        <w:t>1995.</w:t>
      </w:r>
    </w:p>
    <w:p w14:paraId="60669796" w14:textId="77777777" w:rsidR="008B35D8" w:rsidRDefault="008B35D8">
      <w:pPr>
        <w:shd w:val="clear" w:color="auto" w:fill="FFFFFF"/>
        <w:spacing w:line="216" w:lineRule="exact"/>
        <w:ind w:left="5" w:right="456" w:firstLine="355"/>
        <w:jc w:val="both"/>
      </w:pPr>
      <w:r>
        <w:rPr>
          <w:i/>
          <w:iCs/>
          <w:spacing w:val="-4"/>
          <w:sz w:val="18"/>
          <w:szCs w:val="18"/>
        </w:rPr>
        <w:t xml:space="preserve">ТкаченкоА. А., Введенский Г. Е. </w:t>
      </w:r>
      <w:r>
        <w:rPr>
          <w:spacing w:val="-4"/>
          <w:sz w:val="18"/>
          <w:szCs w:val="18"/>
        </w:rPr>
        <w:t xml:space="preserve">Феноменология и психопатология парафильного поведения // </w:t>
      </w:r>
      <w:r>
        <w:rPr>
          <w:spacing w:val="-3"/>
          <w:sz w:val="18"/>
          <w:szCs w:val="18"/>
        </w:rPr>
        <w:t>Аномальное сексуальное поведение / Под ред. Ткаченко А. А. М.: РИО ГНЦ СиСП им. В. П. Сер</w:t>
      </w:r>
      <w:r>
        <w:rPr>
          <w:spacing w:val="-3"/>
          <w:sz w:val="18"/>
          <w:szCs w:val="18"/>
        </w:rPr>
        <w:softHyphen/>
      </w:r>
      <w:r>
        <w:rPr>
          <w:sz w:val="18"/>
          <w:szCs w:val="18"/>
        </w:rPr>
        <w:t>бского, 1997.</w:t>
      </w:r>
    </w:p>
    <w:p w14:paraId="5AD232ED" w14:textId="77777777" w:rsidR="008B35D8" w:rsidRDefault="008B35D8">
      <w:pPr>
        <w:shd w:val="clear" w:color="auto" w:fill="FFFFFF"/>
        <w:spacing w:line="216" w:lineRule="exact"/>
        <w:ind w:left="10" w:right="470" w:firstLine="350"/>
        <w:jc w:val="both"/>
      </w:pPr>
      <w:r>
        <w:rPr>
          <w:i/>
          <w:iCs/>
          <w:sz w:val="18"/>
          <w:szCs w:val="18"/>
        </w:rPr>
        <w:t xml:space="preserve">Ткаченко А. А., Введенский Г. </w:t>
      </w:r>
      <w:r>
        <w:rPr>
          <w:sz w:val="18"/>
          <w:szCs w:val="18"/>
        </w:rPr>
        <w:t xml:space="preserve">£., </w:t>
      </w:r>
      <w:r>
        <w:rPr>
          <w:i/>
          <w:iCs/>
          <w:sz w:val="18"/>
          <w:szCs w:val="18"/>
        </w:rPr>
        <w:t xml:space="preserve">Дворянчиков Н. В. </w:t>
      </w:r>
      <w:r>
        <w:rPr>
          <w:sz w:val="18"/>
          <w:szCs w:val="18"/>
        </w:rPr>
        <w:t>Судебная сексология. М.: Медицина, 2001.</w:t>
      </w:r>
    </w:p>
    <w:p w14:paraId="4CF89B58" w14:textId="77777777" w:rsidR="008B35D8" w:rsidRDefault="008B35D8">
      <w:pPr>
        <w:shd w:val="clear" w:color="auto" w:fill="FFFFFF"/>
        <w:spacing w:line="216" w:lineRule="exact"/>
        <w:ind w:left="360"/>
      </w:pPr>
      <w:r>
        <w:rPr>
          <w:i/>
          <w:iCs/>
          <w:sz w:val="18"/>
          <w:szCs w:val="18"/>
        </w:rPr>
        <w:t xml:space="preserve">Ураков И. Г., Куликов В. В. </w:t>
      </w:r>
      <w:r>
        <w:rPr>
          <w:sz w:val="18"/>
          <w:szCs w:val="18"/>
        </w:rPr>
        <w:t>Хронический алкоголизм. М.: Медицина, 1977.</w:t>
      </w:r>
    </w:p>
    <w:p w14:paraId="786C525C" w14:textId="77777777" w:rsidR="008B35D8" w:rsidRDefault="008B35D8">
      <w:pPr>
        <w:shd w:val="clear" w:color="auto" w:fill="FFFFFF"/>
        <w:spacing w:line="216" w:lineRule="exact"/>
        <w:ind w:left="10" w:right="461" w:firstLine="355"/>
        <w:jc w:val="both"/>
      </w:pPr>
      <w:r>
        <w:rPr>
          <w:i/>
          <w:iCs/>
          <w:spacing w:val="-2"/>
          <w:sz w:val="18"/>
          <w:szCs w:val="18"/>
        </w:rPr>
        <w:t xml:space="preserve">Усков А. </w:t>
      </w:r>
      <w:r>
        <w:rPr>
          <w:spacing w:val="-2"/>
          <w:sz w:val="18"/>
          <w:szCs w:val="18"/>
        </w:rPr>
        <w:t xml:space="preserve">Неистребимая аддикция к жизни // Психология и лечение зависимого поведения / </w:t>
      </w:r>
      <w:r>
        <w:rPr>
          <w:sz w:val="18"/>
          <w:szCs w:val="18"/>
        </w:rPr>
        <w:t>Под ред. С. Даулинга. М.: Класс, 2000.</w:t>
      </w:r>
    </w:p>
    <w:p w14:paraId="6EA099FE" w14:textId="77777777" w:rsidR="008B35D8" w:rsidRDefault="008B35D8">
      <w:pPr>
        <w:shd w:val="clear" w:color="auto" w:fill="FFFFFF"/>
        <w:spacing w:line="216" w:lineRule="exact"/>
        <w:ind w:left="360"/>
      </w:pPr>
      <w:r>
        <w:rPr>
          <w:i/>
          <w:iCs/>
          <w:sz w:val="18"/>
          <w:szCs w:val="18"/>
        </w:rPr>
        <w:t xml:space="preserve">Ушаков Г. К. </w:t>
      </w:r>
      <w:r>
        <w:rPr>
          <w:sz w:val="18"/>
          <w:szCs w:val="18"/>
        </w:rPr>
        <w:t>Детская психиатрия. М.: Медицина, 1973.</w:t>
      </w:r>
    </w:p>
    <w:p w14:paraId="224087CE" w14:textId="77777777" w:rsidR="008B35D8" w:rsidRDefault="008B35D8">
      <w:pPr>
        <w:shd w:val="clear" w:color="auto" w:fill="FFFFFF"/>
        <w:spacing w:line="216" w:lineRule="exact"/>
        <w:ind w:left="5" w:right="466" w:firstLine="346"/>
        <w:jc w:val="both"/>
      </w:pPr>
      <w:r>
        <w:rPr>
          <w:i/>
          <w:iCs/>
          <w:sz w:val="18"/>
          <w:szCs w:val="18"/>
        </w:rPr>
        <w:t xml:space="preserve">Флетчер Р., Флетчер С, Вагнер Э. </w:t>
      </w:r>
      <w:r>
        <w:rPr>
          <w:sz w:val="18"/>
          <w:szCs w:val="18"/>
        </w:rPr>
        <w:t>Клиническая эпидемиология: основы доказательной медицины. М.: Медиасфера, 2004.</w:t>
      </w:r>
    </w:p>
    <w:p w14:paraId="20A6BE48" w14:textId="77777777" w:rsidR="008B35D8" w:rsidRDefault="008B35D8">
      <w:pPr>
        <w:shd w:val="clear" w:color="auto" w:fill="FFFFFF"/>
        <w:spacing w:line="216" w:lineRule="exact"/>
        <w:ind w:left="355"/>
      </w:pPr>
      <w:r>
        <w:rPr>
          <w:i/>
          <w:iCs/>
          <w:sz w:val="18"/>
          <w:szCs w:val="18"/>
        </w:rPr>
        <w:t xml:space="preserve">Фрейд 3. </w:t>
      </w:r>
      <w:r>
        <w:rPr>
          <w:sz w:val="18"/>
          <w:szCs w:val="18"/>
        </w:rPr>
        <w:t>Три очерка по теории сексуальности // Психология бессознательного. М., 1990.</w:t>
      </w:r>
    </w:p>
    <w:p w14:paraId="37DE9ED5" w14:textId="77777777" w:rsidR="008B35D8" w:rsidRDefault="008B35D8">
      <w:pPr>
        <w:shd w:val="clear" w:color="auto" w:fill="FFFFFF"/>
        <w:spacing w:line="216" w:lineRule="exact"/>
        <w:ind w:left="14" w:right="466" w:firstLine="331"/>
        <w:jc w:val="both"/>
      </w:pPr>
      <w:r>
        <w:rPr>
          <w:i/>
          <w:iCs/>
          <w:spacing w:val="-1"/>
          <w:sz w:val="18"/>
          <w:szCs w:val="18"/>
        </w:rPr>
        <w:t xml:space="preserve">Хавкин А. Ю. </w:t>
      </w:r>
      <w:r>
        <w:rPr>
          <w:spacing w:val="-1"/>
          <w:sz w:val="18"/>
          <w:szCs w:val="18"/>
        </w:rPr>
        <w:t>Комплексная диагностика нарушений сексуального предпочтения (клинико-</w:t>
      </w:r>
      <w:r>
        <w:rPr>
          <w:spacing w:val="-3"/>
          <w:sz w:val="18"/>
          <w:szCs w:val="18"/>
        </w:rPr>
        <w:t xml:space="preserve">психопатологический, психофизиологический и психологический анализ). Дис.... канд. мед. наук. </w:t>
      </w:r>
      <w:r>
        <w:rPr>
          <w:sz w:val="18"/>
          <w:szCs w:val="18"/>
        </w:rPr>
        <w:t>М., 2003.</w:t>
      </w:r>
    </w:p>
    <w:p w14:paraId="72802093" w14:textId="77777777" w:rsidR="008B35D8" w:rsidRDefault="008B35D8">
      <w:pPr>
        <w:shd w:val="clear" w:color="auto" w:fill="FFFFFF"/>
        <w:spacing w:line="216" w:lineRule="exact"/>
        <w:ind w:left="341"/>
      </w:pPr>
      <w:r>
        <w:rPr>
          <w:i/>
          <w:iCs/>
          <w:sz w:val="18"/>
          <w:szCs w:val="18"/>
        </w:rPr>
        <w:t xml:space="preserve">Хейзинга Й. </w:t>
      </w:r>
      <w:r>
        <w:rPr>
          <w:sz w:val="18"/>
          <w:szCs w:val="18"/>
          <w:lang w:val="en-US"/>
        </w:rPr>
        <w:t>Homo</w:t>
      </w:r>
      <w:r w:rsidRPr="009C11ED">
        <w:rPr>
          <w:sz w:val="18"/>
          <w:szCs w:val="18"/>
        </w:rPr>
        <w:t xml:space="preserve"> </w:t>
      </w:r>
      <w:r>
        <w:rPr>
          <w:sz w:val="18"/>
          <w:szCs w:val="18"/>
          <w:lang w:val="en-US"/>
        </w:rPr>
        <w:t>ludens</w:t>
      </w:r>
      <w:r w:rsidRPr="009C11ED">
        <w:rPr>
          <w:sz w:val="18"/>
          <w:szCs w:val="18"/>
        </w:rPr>
        <w:t xml:space="preserve">. </w:t>
      </w:r>
      <w:r>
        <w:rPr>
          <w:sz w:val="18"/>
          <w:szCs w:val="18"/>
          <w:lang w:val="en-US"/>
        </w:rPr>
        <w:t>M</w:t>
      </w:r>
      <w:r w:rsidRPr="009C11ED">
        <w:rPr>
          <w:sz w:val="18"/>
          <w:szCs w:val="18"/>
        </w:rPr>
        <w:t xml:space="preserve">., </w:t>
      </w:r>
      <w:r>
        <w:rPr>
          <w:sz w:val="18"/>
          <w:szCs w:val="18"/>
        </w:rPr>
        <w:t>1992.</w:t>
      </w:r>
    </w:p>
    <w:p w14:paraId="386EA761" w14:textId="77777777" w:rsidR="008B35D8" w:rsidRDefault="008B35D8">
      <w:pPr>
        <w:shd w:val="clear" w:color="auto" w:fill="FFFFFF"/>
        <w:spacing w:line="216" w:lineRule="exact"/>
        <w:ind w:right="461" w:firstLine="336"/>
        <w:jc w:val="both"/>
      </w:pPr>
      <w:r>
        <w:rPr>
          <w:i/>
          <w:iCs/>
          <w:spacing w:val="-1"/>
          <w:sz w:val="18"/>
          <w:szCs w:val="18"/>
        </w:rPr>
        <w:t xml:space="preserve">Хмарук И. Н. </w:t>
      </w:r>
      <w:r>
        <w:rPr>
          <w:spacing w:val="-1"/>
          <w:sz w:val="18"/>
          <w:szCs w:val="18"/>
        </w:rPr>
        <w:t>Патологическая любовь как форма болезни зависимого поведения // Бехтерев В. М. и современная психология: Мат-лы докладов на российской научно-практической конфе</w:t>
      </w:r>
      <w:r>
        <w:rPr>
          <w:spacing w:val="-1"/>
          <w:sz w:val="18"/>
          <w:szCs w:val="18"/>
        </w:rPr>
        <w:softHyphen/>
      </w:r>
      <w:r>
        <w:rPr>
          <w:sz w:val="18"/>
          <w:szCs w:val="18"/>
        </w:rPr>
        <w:t>ренции. Казань. КГУ. 29-30 сентября 2005 года. Вып. 3. Т. 2. Казань. Центр инновационных технологий, 2005.</w:t>
      </w:r>
    </w:p>
    <w:p w14:paraId="0818175F" w14:textId="77777777" w:rsidR="008B35D8" w:rsidRDefault="008B35D8">
      <w:pPr>
        <w:shd w:val="clear" w:color="auto" w:fill="FFFFFF"/>
        <w:spacing w:line="216" w:lineRule="exact"/>
        <w:ind w:left="10" w:right="461" w:firstLine="336"/>
        <w:jc w:val="both"/>
      </w:pPr>
      <w:r>
        <w:rPr>
          <w:i/>
          <w:iCs/>
          <w:spacing w:val="-2"/>
          <w:sz w:val="18"/>
          <w:szCs w:val="18"/>
        </w:rPr>
        <w:t xml:space="preserve">Хмарук И. Н., Степанова Ю. С. </w:t>
      </w:r>
      <w:r>
        <w:rPr>
          <w:spacing w:val="-2"/>
          <w:sz w:val="18"/>
          <w:szCs w:val="18"/>
        </w:rPr>
        <w:t>Социально-психологическая предиспозиция формирования эротических аддикций // Бехтерев В. М. и современная психология. Мат-лы докладов на россий</w:t>
      </w:r>
      <w:r>
        <w:rPr>
          <w:spacing w:val="-2"/>
          <w:sz w:val="18"/>
          <w:szCs w:val="18"/>
        </w:rPr>
        <w:softHyphen/>
      </w:r>
      <w:r>
        <w:rPr>
          <w:sz w:val="18"/>
          <w:szCs w:val="18"/>
        </w:rPr>
        <w:t>ской научно-практической конференции. Казань. КГУ. 29-30 сентября 2005 года. Вып. 3, т. 2. Казань. Центр инновационных технологий, 2005.</w:t>
      </w:r>
    </w:p>
    <w:p w14:paraId="1F4556E7" w14:textId="77777777" w:rsidR="008B35D8" w:rsidRDefault="008B35D8">
      <w:pPr>
        <w:shd w:val="clear" w:color="auto" w:fill="FFFFFF"/>
        <w:spacing w:line="216" w:lineRule="exact"/>
        <w:ind w:left="341"/>
      </w:pPr>
      <w:r>
        <w:rPr>
          <w:i/>
          <w:iCs/>
          <w:sz w:val="18"/>
          <w:szCs w:val="18"/>
        </w:rPr>
        <w:t xml:space="preserve">Хомская Е, Д. </w:t>
      </w:r>
      <w:r>
        <w:rPr>
          <w:sz w:val="18"/>
          <w:szCs w:val="18"/>
        </w:rPr>
        <w:t>Нейропсихология. М., 1987.</w:t>
      </w:r>
    </w:p>
    <w:p w14:paraId="4223A905" w14:textId="77777777" w:rsidR="008B35D8" w:rsidRDefault="008B35D8">
      <w:pPr>
        <w:shd w:val="clear" w:color="auto" w:fill="FFFFFF"/>
        <w:spacing w:line="216" w:lineRule="exact"/>
        <w:ind w:left="10" w:right="466" w:firstLine="341"/>
        <w:jc w:val="both"/>
      </w:pPr>
      <w:r>
        <w:rPr>
          <w:i/>
          <w:iCs/>
          <w:spacing w:val="-2"/>
          <w:sz w:val="18"/>
          <w:szCs w:val="18"/>
        </w:rPr>
        <w:t xml:space="preserve">Цетлин М. Г., Пелипас В. Е. </w:t>
      </w:r>
      <w:r>
        <w:rPr>
          <w:spacing w:val="-2"/>
          <w:sz w:val="18"/>
          <w:szCs w:val="18"/>
        </w:rPr>
        <w:t>Реабилитация наркологических больных: концепция и практи</w:t>
      </w:r>
      <w:r>
        <w:rPr>
          <w:spacing w:val="-2"/>
          <w:sz w:val="18"/>
          <w:szCs w:val="18"/>
        </w:rPr>
        <w:softHyphen/>
      </w:r>
      <w:r>
        <w:rPr>
          <w:sz w:val="18"/>
          <w:szCs w:val="18"/>
        </w:rPr>
        <w:t>ческая программа. М., 2000.</w:t>
      </w:r>
    </w:p>
    <w:p w14:paraId="6D17FB22" w14:textId="77777777" w:rsidR="008B35D8" w:rsidRDefault="008B35D8">
      <w:pPr>
        <w:shd w:val="clear" w:color="auto" w:fill="FFFFFF"/>
        <w:spacing w:line="216" w:lineRule="exact"/>
        <w:ind w:left="34" w:right="470" w:firstLine="322"/>
        <w:jc w:val="both"/>
      </w:pPr>
      <w:r>
        <w:rPr>
          <w:i/>
          <w:iCs/>
          <w:sz w:val="18"/>
          <w:szCs w:val="18"/>
        </w:rPr>
        <w:t xml:space="preserve">Циркин С. Ю. </w:t>
      </w:r>
      <w:r>
        <w:rPr>
          <w:sz w:val="18"/>
          <w:szCs w:val="18"/>
        </w:rPr>
        <w:t>Шизофрения: транскультуральное исследование. Дис. ... докт. наук. М., 1988.</w:t>
      </w:r>
    </w:p>
    <w:p w14:paraId="4C0A2AC8" w14:textId="77777777" w:rsidR="008B35D8" w:rsidRDefault="008B35D8">
      <w:pPr>
        <w:shd w:val="clear" w:color="auto" w:fill="FFFFFF"/>
        <w:spacing w:line="216" w:lineRule="exact"/>
        <w:ind w:left="5" w:right="470" w:firstLine="365"/>
        <w:jc w:val="both"/>
      </w:pPr>
      <w:r>
        <w:rPr>
          <w:i/>
          <w:iCs/>
          <w:sz w:val="18"/>
          <w:szCs w:val="18"/>
        </w:rPr>
        <w:t xml:space="preserve">Чернобровкина Т. В., Кершенгольц Б. М. </w:t>
      </w:r>
      <w:r>
        <w:rPr>
          <w:sz w:val="18"/>
          <w:szCs w:val="18"/>
        </w:rPr>
        <w:t>Философские проблемы биологии и медицины: синергетика в аддиктологии//Аддиктология. № 1. 2005.</w:t>
      </w:r>
    </w:p>
    <w:p w14:paraId="3D1815FF" w14:textId="77777777" w:rsidR="008B35D8" w:rsidRDefault="008B35D8">
      <w:pPr>
        <w:shd w:val="clear" w:color="auto" w:fill="FFFFFF"/>
        <w:spacing w:line="216" w:lineRule="exact"/>
        <w:ind w:left="10" w:right="470" w:firstLine="360"/>
        <w:jc w:val="both"/>
      </w:pPr>
      <w:r>
        <w:rPr>
          <w:i/>
          <w:iCs/>
          <w:spacing w:val="-1"/>
          <w:sz w:val="18"/>
          <w:szCs w:val="18"/>
        </w:rPr>
        <w:t xml:space="preserve">Чирко В. В., Демина М. В. </w:t>
      </w:r>
      <w:r>
        <w:rPr>
          <w:spacing w:val="-1"/>
          <w:sz w:val="18"/>
          <w:szCs w:val="18"/>
        </w:rPr>
        <w:t xml:space="preserve">Очерки клинической наркологии (наркомании и токсикомании: </w:t>
      </w:r>
      <w:r>
        <w:rPr>
          <w:sz w:val="18"/>
          <w:szCs w:val="18"/>
        </w:rPr>
        <w:t>клиника, течение, терапия). М.: Медпрактика-М, 2002.</w:t>
      </w:r>
    </w:p>
    <w:p w14:paraId="60109B38" w14:textId="77777777" w:rsidR="008B35D8" w:rsidRDefault="008B35D8">
      <w:pPr>
        <w:shd w:val="clear" w:color="auto" w:fill="FFFFFF"/>
        <w:spacing w:line="216" w:lineRule="exact"/>
        <w:ind w:left="5" w:right="475" w:firstLine="365"/>
        <w:jc w:val="both"/>
      </w:pPr>
      <w:r>
        <w:rPr>
          <w:i/>
          <w:iCs/>
          <w:spacing w:val="-3"/>
          <w:sz w:val="18"/>
          <w:szCs w:val="18"/>
        </w:rPr>
        <w:t xml:space="preserve">Чудова И. В. </w:t>
      </w:r>
      <w:r>
        <w:rPr>
          <w:spacing w:val="-3"/>
          <w:sz w:val="18"/>
          <w:szCs w:val="18"/>
        </w:rPr>
        <w:t xml:space="preserve">Особенности образа «Я» «жителя Интернета» // Психологический журнал. № 1. </w:t>
      </w:r>
      <w:r>
        <w:rPr>
          <w:sz w:val="18"/>
          <w:szCs w:val="18"/>
        </w:rPr>
        <w:t>Т. 22. 2002.</w:t>
      </w:r>
    </w:p>
    <w:p w14:paraId="781FAD66" w14:textId="77777777" w:rsidR="008B35D8" w:rsidRDefault="008B35D8">
      <w:pPr>
        <w:shd w:val="clear" w:color="auto" w:fill="FFFFFF"/>
        <w:spacing w:line="216" w:lineRule="exact"/>
        <w:ind w:left="350"/>
      </w:pPr>
      <w:r>
        <w:rPr>
          <w:i/>
          <w:iCs/>
          <w:sz w:val="18"/>
          <w:szCs w:val="18"/>
        </w:rPr>
        <w:t xml:space="preserve">Шабанов П. Д. </w:t>
      </w:r>
      <w:r>
        <w:rPr>
          <w:sz w:val="18"/>
          <w:szCs w:val="18"/>
        </w:rPr>
        <w:t>Руководство по наркологии. Изд. 2. СПб.: Лань, 1999.</w:t>
      </w:r>
    </w:p>
    <w:p w14:paraId="724C1E22" w14:textId="77777777" w:rsidR="008B35D8" w:rsidRDefault="008B35D8">
      <w:pPr>
        <w:shd w:val="clear" w:color="auto" w:fill="FFFFFF"/>
        <w:spacing w:line="216" w:lineRule="exact"/>
        <w:ind w:left="350"/>
        <w:sectPr w:rsidR="008B35D8">
          <w:type w:val="continuous"/>
          <w:pgSz w:w="12240" w:h="15840"/>
          <w:pgMar w:top="1440" w:right="2342" w:bottom="720" w:left="2074" w:header="720" w:footer="720" w:gutter="0"/>
          <w:cols w:space="60"/>
          <w:noEndnote/>
        </w:sectPr>
      </w:pPr>
    </w:p>
    <w:p w14:paraId="6D2CF6C2" w14:textId="77777777" w:rsidR="008B35D8" w:rsidRDefault="008B35D8">
      <w:pPr>
        <w:shd w:val="clear" w:color="auto" w:fill="FFFFFF"/>
        <w:spacing w:before="19"/>
      </w:pPr>
      <w:r>
        <w:rPr>
          <w:rFonts w:ascii="Arial" w:hAnsi="Arial" w:cs="Arial"/>
          <w:sz w:val="18"/>
          <w:szCs w:val="18"/>
        </w:rPr>
        <w:t>742</w:t>
      </w:r>
    </w:p>
    <w:p w14:paraId="71036CC8" w14:textId="77777777" w:rsidR="008B35D8" w:rsidRDefault="008B35D8">
      <w:pPr>
        <w:shd w:val="clear" w:color="auto" w:fill="FFFFFF"/>
      </w:pPr>
      <w:r>
        <w:br w:type="column"/>
      </w:r>
      <w:r>
        <w:rPr>
          <w:sz w:val="18"/>
          <w:szCs w:val="18"/>
        </w:rPr>
        <w:t>Литература</w:t>
      </w:r>
    </w:p>
    <w:p w14:paraId="2B711BAF" w14:textId="77777777" w:rsidR="008B35D8" w:rsidRDefault="008B35D8">
      <w:pPr>
        <w:shd w:val="clear" w:color="auto" w:fill="FFFFFF"/>
        <w:sectPr w:rsidR="008B35D8">
          <w:pgSz w:w="12240" w:h="15840"/>
          <w:pgMar w:top="1440" w:right="2561" w:bottom="720" w:left="2331" w:header="720" w:footer="720" w:gutter="0"/>
          <w:cols w:num="2" w:sep="1" w:space="720" w:equalWidth="0">
            <w:col w:w="720" w:space="5726"/>
            <w:col w:w="902"/>
          </w:cols>
          <w:noEndnote/>
        </w:sectPr>
      </w:pPr>
    </w:p>
    <w:p w14:paraId="2D3FD920" w14:textId="77777777" w:rsidR="008B35D8" w:rsidRDefault="008B35D8">
      <w:pPr>
        <w:shd w:val="clear" w:color="auto" w:fill="FFFFFF"/>
        <w:spacing w:before="302" w:line="211" w:lineRule="exact"/>
        <w:ind w:left="360"/>
      </w:pPr>
      <w:r>
        <w:rPr>
          <w:noProof/>
        </w:rPr>
        <w:pict w14:anchorId="1FC37EEB">
          <v:line id="_x0000_s1798" style="position:absolute;left:0;text-align:left;z-index:339;mso-position-horizontal-relative:margin" from="381.35pt,-29.75pt" to="381.35pt,621.85pt" o:allowincell="f" strokeweight="2.15pt">
            <w10:wrap anchorx="margin"/>
          </v:line>
        </w:pict>
      </w:r>
      <w:r>
        <w:rPr>
          <w:i/>
          <w:iCs/>
          <w:sz w:val="18"/>
          <w:szCs w:val="18"/>
        </w:rPr>
        <w:t xml:space="preserve">Шабанов П. Д. </w:t>
      </w:r>
      <w:r>
        <w:rPr>
          <w:sz w:val="18"/>
          <w:szCs w:val="18"/>
        </w:rPr>
        <w:t>Руководство по наркологии. СПб., 1999.</w:t>
      </w:r>
    </w:p>
    <w:p w14:paraId="05795E38" w14:textId="77777777" w:rsidR="008B35D8" w:rsidRDefault="008B35D8">
      <w:pPr>
        <w:shd w:val="clear" w:color="auto" w:fill="FFFFFF"/>
        <w:spacing w:line="211" w:lineRule="exact"/>
        <w:ind w:left="19" w:right="5" w:firstLine="336"/>
        <w:jc w:val="both"/>
      </w:pPr>
      <w:r>
        <w:rPr>
          <w:i/>
          <w:iCs/>
          <w:spacing w:val="-2"/>
          <w:sz w:val="18"/>
          <w:szCs w:val="18"/>
        </w:rPr>
        <w:t xml:space="preserve">Шабанов П. Д., Штакельберг О. Ю. </w:t>
      </w:r>
      <w:r>
        <w:rPr>
          <w:spacing w:val="-2"/>
          <w:sz w:val="18"/>
          <w:szCs w:val="18"/>
        </w:rPr>
        <w:t xml:space="preserve">Наркомании: патопсихология, клиника, реабилитация / </w:t>
      </w:r>
      <w:r>
        <w:rPr>
          <w:sz w:val="18"/>
          <w:szCs w:val="18"/>
        </w:rPr>
        <w:t>Под ред. А. Я. Гриненко. Серия «Мир медицины». СПб.: Лань, 2000.</w:t>
      </w:r>
    </w:p>
    <w:p w14:paraId="1C2049A9" w14:textId="77777777" w:rsidR="008B35D8" w:rsidRDefault="008B35D8">
      <w:pPr>
        <w:shd w:val="clear" w:color="auto" w:fill="FFFFFF"/>
        <w:spacing w:line="211" w:lineRule="exact"/>
        <w:ind w:left="14" w:right="19" w:firstLine="346"/>
        <w:jc w:val="both"/>
      </w:pPr>
      <w:r>
        <w:rPr>
          <w:i/>
          <w:iCs/>
          <w:spacing w:val="-2"/>
          <w:sz w:val="18"/>
          <w:szCs w:val="18"/>
        </w:rPr>
        <w:t xml:space="preserve">Шабанов П. Д., Штакельберг О. Ю. </w:t>
      </w:r>
      <w:r>
        <w:rPr>
          <w:spacing w:val="-2"/>
          <w:sz w:val="18"/>
          <w:szCs w:val="18"/>
        </w:rPr>
        <w:t xml:space="preserve">Наркомании: патопсихология, клиника, реабилитация. </w:t>
      </w:r>
      <w:r>
        <w:rPr>
          <w:sz w:val="18"/>
          <w:szCs w:val="18"/>
        </w:rPr>
        <w:t>СПб.: Лань. 2000.</w:t>
      </w:r>
    </w:p>
    <w:p w14:paraId="1DB69E88" w14:textId="77777777" w:rsidR="008B35D8" w:rsidRDefault="008B35D8">
      <w:pPr>
        <w:shd w:val="clear" w:color="auto" w:fill="FFFFFF"/>
        <w:spacing w:line="211" w:lineRule="exact"/>
        <w:ind w:left="14" w:right="10" w:firstLine="341"/>
        <w:jc w:val="both"/>
      </w:pPr>
      <w:r>
        <w:rPr>
          <w:i/>
          <w:iCs/>
          <w:spacing w:val="-2"/>
          <w:sz w:val="18"/>
          <w:szCs w:val="18"/>
        </w:rPr>
        <w:t xml:space="preserve">ШайдуковаЛ. К. </w:t>
      </w:r>
      <w:r>
        <w:rPr>
          <w:spacing w:val="-2"/>
          <w:sz w:val="18"/>
          <w:szCs w:val="18"/>
        </w:rPr>
        <w:t>Ауто-деструктивные и аддиктивные аспекты раннего женского алкоголиз</w:t>
      </w:r>
      <w:r>
        <w:rPr>
          <w:spacing w:val="-2"/>
          <w:sz w:val="18"/>
          <w:szCs w:val="18"/>
        </w:rPr>
        <w:softHyphen/>
      </w:r>
      <w:r>
        <w:rPr>
          <w:sz w:val="18"/>
          <w:szCs w:val="18"/>
        </w:rPr>
        <w:t>ма// Наркология, № 9. 2003.</w:t>
      </w:r>
    </w:p>
    <w:p w14:paraId="01EC7B7C" w14:textId="77777777" w:rsidR="008B35D8" w:rsidRDefault="008B35D8">
      <w:pPr>
        <w:shd w:val="clear" w:color="auto" w:fill="FFFFFF"/>
        <w:spacing w:line="211" w:lineRule="exact"/>
        <w:ind w:left="355"/>
      </w:pPr>
      <w:r>
        <w:rPr>
          <w:i/>
          <w:iCs/>
          <w:sz w:val="18"/>
          <w:szCs w:val="18"/>
        </w:rPr>
        <w:t xml:space="preserve">ШайдуковаЛ. К. </w:t>
      </w:r>
      <w:r>
        <w:rPr>
          <w:sz w:val="18"/>
          <w:szCs w:val="18"/>
        </w:rPr>
        <w:t>Зависимости выбор и преодоление // Казань: Анархис, 2005.</w:t>
      </w:r>
    </w:p>
    <w:p w14:paraId="684A00BD" w14:textId="77777777" w:rsidR="008B35D8" w:rsidRDefault="008B35D8">
      <w:pPr>
        <w:shd w:val="clear" w:color="auto" w:fill="FFFFFF"/>
        <w:spacing w:line="211" w:lineRule="exact"/>
        <w:ind w:left="14" w:right="14" w:firstLine="341"/>
        <w:jc w:val="both"/>
      </w:pPr>
      <w:r>
        <w:rPr>
          <w:i/>
          <w:iCs/>
          <w:spacing w:val="-2"/>
          <w:sz w:val="18"/>
          <w:szCs w:val="18"/>
        </w:rPr>
        <w:t xml:space="preserve">ШайдуковаЛ. К. </w:t>
      </w:r>
      <w:r>
        <w:rPr>
          <w:spacing w:val="-2"/>
          <w:sz w:val="18"/>
          <w:szCs w:val="18"/>
        </w:rPr>
        <w:t xml:space="preserve">Наркомании, алкоголизм, вопросы профилактики и реабилитации. Казань. </w:t>
      </w:r>
      <w:r>
        <w:rPr>
          <w:sz w:val="18"/>
          <w:szCs w:val="18"/>
        </w:rPr>
        <w:t>2002.</w:t>
      </w:r>
    </w:p>
    <w:p w14:paraId="7A0B3172" w14:textId="77777777" w:rsidR="008B35D8" w:rsidRDefault="008B35D8">
      <w:pPr>
        <w:shd w:val="clear" w:color="auto" w:fill="FFFFFF"/>
        <w:spacing w:before="5" w:line="211" w:lineRule="exact"/>
        <w:ind w:left="14" w:right="10" w:firstLine="341"/>
        <w:jc w:val="both"/>
      </w:pPr>
      <w:r>
        <w:rPr>
          <w:i/>
          <w:iCs/>
          <w:sz w:val="18"/>
          <w:szCs w:val="18"/>
        </w:rPr>
        <w:t xml:space="preserve">ШайдуковаЛ. К. </w:t>
      </w:r>
      <w:r>
        <w:rPr>
          <w:sz w:val="18"/>
          <w:szCs w:val="18"/>
        </w:rPr>
        <w:t>Особенности формирования и течения алкоголизма у женщин//Дис.... д-ра мед. наук. М., 1996.</w:t>
      </w:r>
    </w:p>
    <w:p w14:paraId="1A74CAA4" w14:textId="77777777" w:rsidR="008B35D8" w:rsidRDefault="008B35D8">
      <w:pPr>
        <w:shd w:val="clear" w:color="auto" w:fill="FFFFFF"/>
        <w:spacing w:line="211" w:lineRule="exact"/>
        <w:ind w:left="14" w:right="10" w:firstLine="341"/>
        <w:jc w:val="both"/>
      </w:pPr>
      <w:r>
        <w:rPr>
          <w:i/>
          <w:iCs/>
          <w:spacing w:val="-2"/>
          <w:sz w:val="18"/>
          <w:szCs w:val="18"/>
        </w:rPr>
        <w:t xml:space="preserve">Шайдукова Л. К. </w:t>
      </w:r>
      <w:r>
        <w:rPr>
          <w:spacing w:val="-2"/>
          <w:sz w:val="18"/>
          <w:szCs w:val="18"/>
        </w:rPr>
        <w:t>Сексуальная агрессия в клинике женского алкоголизма // Вопросы нарко</w:t>
      </w:r>
      <w:r>
        <w:rPr>
          <w:spacing w:val="-2"/>
          <w:sz w:val="18"/>
          <w:szCs w:val="18"/>
        </w:rPr>
        <w:softHyphen/>
      </w:r>
      <w:r>
        <w:rPr>
          <w:sz w:val="18"/>
          <w:szCs w:val="18"/>
        </w:rPr>
        <w:t>логии. №4. 1993.</w:t>
      </w:r>
    </w:p>
    <w:p w14:paraId="0D8EC288" w14:textId="77777777" w:rsidR="008B35D8" w:rsidRDefault="008B35D8">
      <w:pPr>
        <w:shd w:val="clear" w:color="auto" w:fill="FFFFFF"/>
        <w:spacing w:line="211" w:lineRule="exact"/>
        <w:ind w:left="14" w:right="5" w:firstLine="341"/>
        <w:jc w:val="both"/>
      </w:pPr>
      <w:r>
        <w:rPr>
          <w:i/>
          <w:iCs/>
          <w:spacing w:val="-1"/>
          <w:sz w:val="18"/>
          <w:szCs w:val="18"/>
        </w:rPr>
        <w:t xml:space="preserve">ШайдуковаЛ. К. </w:t>
      </w:r>
      <w:r>
        <w:rPr>
          <w:spacing w:val="-1"/>
          <w:sz w:val="18"/>
          <w:szCs w:val="18"/>
        </w:rPr>
        <w:t>Феномен «стигматизации» при женском алкоголизме // Современные про</w:t>
      </w:r>
      <w:r>
        <w:rPr>
          <w:spacing w:val="-1"/>
          <w:sz w:val="18"/>
          <w:szCs w:val="18"/>
        </w:rPr>
        <w:softHyphen/>
      </w:r>
      <w:r>
        <w:rPr>
          <w:sz w:val="18"/>
          <w:szCs w:val="18"/>
        </w:rPr>
        <w:t>блемы психиатрии. Казань, 1994.</w:t>
      </w:r>
    </w:p>
    <w:p w14:paraId="38C9A3CA" w14:textId="77777777" w:rsidR="008B35D8" w:rsidRDefault="008B35D8">
      <w:pPr>
        <w:shd w:val="clear" w:color="auto" w:fill="FFFFFF"/>
        <w:spacing w:line="211" w:lineRule="exact"/>
        <w:ind w:left="14" w:firstLine="336"/>
        <w:jc w:val="both"/>
      </w:pPr>
      <w:r>
        <w:rPr>
          <w:i/>
          <w:iCs/>
          <w:spacing w:val="-3"/>
          <w:sz w:val="18"/>
          <w:szCs w:val="18"/>
        </w:rPr>
        <w:t xml:space="preserve">ШайдуковаЛ. К., ОвсянниковМ. В. </w:t>
      </w:r>
      <w:r>
        <w:rPr>
          <w:spacing w:val="-3"/>
          <w:sz w:val="18"/>
          <w:szCs w:val="18"/>
        </w:rPr>
        <w:t xml:space="preserve">Феномен «стигмаггизации» в наркологической практике// </w:t>
      </w:r>
      <w:r>
        <w:rPr>
          <w:sz w:val="18"/>
          <w:szCs w:val="18"/>
        </w:rPr>
        <w:t>Казанский мед. журнал. № 1. 2005.</w:t>
      </w:r>
    </w:p>
    <w:p w14:paraId="2A9D41B1" w14:textId="77777777" w:rsidR="008B35D8" w:rsidRDefault="008B35D8">
      <w:pPr>
        <w:shd w:val="clear" w:color="auto" w:fill="FFFFFF"/>
        <w:spacing w:line="211" w:lineRule="exact"/>
        <w:ind w:left="14" w:right="10" w:firstLine="341"/>
        <w:jc w:val="both"/>
      </w:pPr>
      <w:r>
        <w:rPr>
          <w:i/>
          <w:iCs/>
          <w:spacing w:val="-1"/>
          <w:sz w:val="18"/>
          <w:szCs w:val="18"/>
        </w:rPr>
        <w:t xml:space="preserve">ШахмардановМ. 3., Надеждин А. В. </w:t>
      </w:r>
      <w:r>
        <w:rPr>
          <w:spacing w:val="-1"/>
          <w:sz w:val="18"/>
          <w:szCs w:val="18"/>
        </w:rPr>
        <w:t xml:space="preserve">ВИЧ-инфекция в практике нарколога: эпидемиология, </w:t>
      </w:r>
      <w:r>
        <w:rPr>
          <w:spacing w:val="-2"/>
          <w:sz w:val="18"/>
          <w:szCs w:val="18"/>
        </w:rPr>
        <w:t xml:space="preserve">клиника, диагностика и лечение // Руководство по наркологии / Под ред. Н. Н. Иванца. Т. 2. М.: </w:t>
      </w:r>
      <w:r>
        <w:rPr>
          <w:sz w:val="18"/>
          <w:szCs w:val="18"/>
        </w:rPr>
        <w:t>Медпрактика-М, 2002.</w:t>
      </w:r>
    </w:p>
    <w:p w14:paraId="6DEDFDD0" w14:textId="77777777" w:rsidR="008B35D8" w:rsidRDefault="008B35D8">
      <w:pPr>
        <w:shd w:val="clear" w:color="auto" w:fill="FFFFFF"/>
        <w:spacing w:before="5" w:line="211" w:lineRule="exact"/>
        <w:ind w:left="5" w:right="5" w:firstLine="346"/>
        <w:jc w:val="both"/>
      </w:pPr>
      <w:r>
        <w:rPr>
          <w:i/>
          <w:iCs/>
          <w:sz w:val="18"/>
          <w:szCs w:val="18"/>
        </w:rPr>
        <w:t xml:space="preserve">Шевченко Ю. С. </w:t>
      </w:r>
      <w:r>
        <w:rPr>
          <w:sz w:val="18"/>
          <w:szCs w:val="18"/>
        </w:rPr>
        <w:t>Клинические особенности и динамика невроза навязчивых состояний у детей и подростков. Дис. ... канд. мед. наук. Л., 1980.</w:t>
      </w:r>
    </w:p>
    <w:p w14:paraId="5E2EFE96" w14:textId="77777777" w:rsidR="008B35D8" w:rsidRDefault="008B35D8">
      <w:pPr>
        <w:shd w:val="clear" w:color="auto" w:fill="FFFFFF"/>
        <w:spacing w:line="211" w:lineRule="exact"/>
        <w:ind w:left="10" w:right="5" w:firstLine="346"/>
        <w:jc w:val="both"/>
      </w:pPr>
      <w:r>
        <w:rPr>
          <w:i/>
          <w:iCs/>
          <w:spacing w:val="-1"/>
          <w:sz w:val="18"/>
          <w:szCs w:val="18"/>
        </w:rPr>
        <w:t xml:space="preserve">Шевченко Ю. С. </w:t>
      </w:r>
      <w:r>
        <w:rPr>
          <w:spacing w:val="-1"/>
          <w:sz w:val="18"/>
          <w:szCs w:val="18"/>
        </w:rPr>
        <w:t>Онтогенетически ориентированная (реконструктивно-кондуктивная) пси</w:t>
      </w:r>
      <w:r>
        <w:rPr>
          <w:spacing w:val="-1"/>
          <w:sz w:val="18"/>
          <w:szCs w:val="18"/>
        </w:rPr>
        <w:softHyphen/>
      </w:r>
      <w:r>
        <w:rPr>
          <w:sz w:val="18"/>
          <w:szCs w:val="18"/>
        </w:rPr>
        <w:t>хотерапия // Социальная и клиническая психиатрия. Т. 9. № 3. 1999.</w:t>
      </w:r>
    </w:p>
    <w:p w14:paraId="4BE99B3B" w14:textId="77777777" w:rsidR="008B35D8" w:rsidRDefault="008B35D8">
      <w:pPr>
        <w:shd w:val="clear" w:color="auto" w:fill="FFFFFF"/>
        <w:spacing w:line="211" w:lineRule="exact"/>
        <w:ind w:left="14" w:right="10" w:firstLine="341"/>
        <w:jc w:val="both"/>
      </w:pPr>
      <w:r>
        <w:rPr>
          <w:i/>
          <w:iCs/>
          <w:spacing w:val="-2"/>
          <w:sz w:val="18"/>
          <w:szCs w:val="18"/>
        </w:rPr>
        <w:t xml:space="preserve">Шевченко Ю. С. </w:t>
      </w:r>
      <w:r>
        <w:rPr>
          <w:spacing w:val="-2"/>
          <w:sz w:val="18"/>
          <w:szCs w:val="18"/>
        </w:rPr>
        <w:t>Психопатология трихотилломании: инстинкт-привычка-влечение// Патоло</w:t>
      </w:r>
      <w:r>
        <w:rPr>
          <w:spacing w:val="-2"/>
          <w:sz w:val="18"/>
          <w:szCs w:val="18"/>
        </w:rPr>
        <w:softHyphen/>
      </w:r>
      <w:r>
        <w:rPr>
          <w:sz w:val="18"/>
          <w:szCs w:val="18"/>
        </w:rPr>
        <w:t>гия влечений у детей и подростков: клиника, диагностика, нейрофизиология, профилактика и коррекция. Тезисы докладов. М., 1996.</w:t>
      </w:r>
    </w:p>
    <w:p w14:paraId="5BF4FEFF" w14:textId="77777777" w:rsidR="008B35D8" w:rsidRDefault="008B35D8">
      <w:pPr>
        <w:shd w:val="clear" w:color="auto" w:fill="FFFFFF"/>
        <w:spacing w:line="211" w:lineRule="exact"/>
        <w:ind w:left="10" w:right="14" w:firstLine="346"/>
        <w:jc w:val="both"/>
      </w:pPr>
      <w:r>
        <w:rPr>
          <w:i/>
          <w:iCs/>
          <w:spacing w:val="-2"/>
          <w:sz w:val="18"/>
          <w:szCs w:val="18"/>
        </w:rPr>
        <w:t xml:space="preserve">Шевченко Ю. </w:t>
      </w:r>
      <w:r>
        <w:rPr>
          <w:spacing w:val="-2"/>
          <w:sz w:val="18"/>
          <w:szCs w:val="18"/>
        </w:rPr>
        <w:t xml:space="preserve">С, </w:t>
      </w:r>
      <w:r>
        <w:rPr>
          <w:i/>
          <w:iCs/>
          <w:spacing w:val="-2"/>
          <w:sz w:val="18"/>
          <w:szCs w:val="18"/>
        </w:rPr>
        <w:t xml:space="preserve">Васильев М. В. </w:t>
      </w:r>
      <w:r>
        <w:rPr>
          <w:spacing w:val="-2"/>
          <w:sz w:val="18"/>
          <w:szCs w:val="18"/>
        </w:rPr>
        <w:t xml:space="preserve">Способ психотерапии патологических привычных действий </w:t>
      </w:r>
      <w:r>
        <w:rPr>
          <w:sz w:val="18"/>
          <w:szCs w:val="18"/>
        </w:rPr>
        <w:t>с помощью аппарата биологической обратной связи // Социальная и клиническая психиатрия. Т. 4. №3. 1994.</w:t>
      </w:r>
    </w:p>
    <w:p w14:paraId="60E7714C" w14:textId="77777777" w:rsidR="008B35D8" w:rsidRDefault="008B35D8">
      <w:pPr>
        <w:shd w:val="clear" w:color="auto" w:fill="FFFFFF"/>
        <w:spacing w:before="5" w:line="211" w:lineRule="exact"/>
        <w:ind w:left="5" w:right="14" w:firstLine="346"/>
        <w:jc w:val="both"/>
      </w:pPr>
      <w:r>
        <w:rPr>
          <w:i/>
          <w:iCs/>
          <w:sz w:val="18"/>
          <w:szCs w:val="18"/>
        </w:rPr>
        <w:t xml:space="preserve">Шевченко Ю. С, Добридень В. П. </w:t>
      </w:r>
      <w:r>
        <w:rPr>
          <w:sz w:val="18"/>
          <w:szCs w:val="18"/>
        </w:rPr>
        <w:t>Радостное взросление: личностный рост ребенка (Мето</w:t>
      </w:r>
      <w:r>
        <w:rPr>
          <w:sz w:val="18"/>
          <w:szCs w:val="18"/>
        </w:rPr>
        <w:softHyphen/>
        <w:t>дика ИНТЭКС). СПб.: Речь, 2004.</w:t>
      </w:r>
    </w:p>
    <w:p w14:paraId="29F269B2" w14:textId="77777777" w:rsidR="008B35D8" w:rsidRDefault="008B35D8">
      <w:pPr>
        <w:shd w:val="clear" w:color="auto" w:fill="FFFFFF"/>
        <w:spacing w:line="211" w:lineRule="exact"/>
        <w:ind w:left="10" w:right="19" w:firstLine="346"/>
        <w:jc w:val="both"/>
      </w:pPr>
      <w:r>
        <w:rPr>
          <w:i/>
          <w:iCs/>
          <w:spacing w:val="-2"/>
          <w:sz w:val="18"/>
          <w:szCs w:val="18"/>
        </w:rPr>
        <w:t xml:space="preserve">Шереги Ф. Э., Арефьев А. Л. </w:t>
      </w:r>
      <w:r>
        <w:rPr>
          <w:spacing w:val="-2"/>
          <w:sz w:val="18"/>
          <w:szCs w:val="18"/>
        </w:rPr>
        <w:t xml:space="preserve">Оценка наркоситуации в среде детей, подростков и молодежи. </w:t>
      </w:r>
      <w:r>
        <w:rPr>
          <w:sz w:val="18"/>
          <w:szCs w:val="18"/>
        </w:rPr>
        <w:t>Доклад. М.: Оптим Груп, 2003.</w:t>
      </w:r>
    </w:p>
    <w:p w14:paraId="53CD9985" w14:textId="77777777" w:rsidR="008B35D8" w:rsidRDefault="008B35D8">
      <w:pPr>
        <w:shd w:val="clear" w:color="auto" w:fill="FFFFFF"/>
        <w:spacing w:line="211" w:lineRule="exact"/>
        <w:ind w:left="14" w:right="14" w:firstLine="336"/>
        <w:jc w:val="both"/>
      </w:pPr>
      <w:r>
        <w:rPr>
          <w:i/>
          <w:iCs/>
          <w:spacing w:val="-1"/>
          <w:sz w:val="18"/>
          <w:szCs w:val="18"/>
        </w:rPr>
        <w:t xml:space="preserve">Шереги Ф. Э., Арефьев А. Л., Вострокнутов Н. В., Зайцев С. Б., Никифоров Б. А. </w:t>
      </w:r>
      <w:r>
        <w:rPr>
          <w:spacing w:val="-1"/>
          <w:sz w:val="18"/>
          <w:szCs w:val="18"/>
        </w:rPr>
        <w:t xml:space="preserve">Девиация </w:t>
      </w:r>
      <w:r>
        <w:rPr>
          <w:sz w:val="18"/>
          <w:szCs w:val="18"/>
        </w:rPr>
        <w:t>подростков и молодежи: алкоголизация, наркотизация, проституция. М., 2001.</w:t>
      </w:r>
    </w:p>
    <w:p w14:paraId="11876494" w14:textId="77777777" w:rsidR="008B35D8" w:rsidRDefault="008B35D8">
      <w:pPr>
        <w:shd w:val="clear" w:color="auto" w:fill="FFFFFF"/>
        <w:spacing w:before="5" w:line="211" w:lineRule="exact"/>
        <w:ind w:left="5" w:right="24" w:firstLine="346"/>
        <w:jc w:val="both"/>
      </w:pPr>
      <w:r>
        <w:rPr>
          <w:i/>
          <w:iCs/>
          <w:spacing w:val="-2"/>
          <w:sz w:val="18"/>
          <w:szCs w:val="18"/>
        </w:rPr>
        <w:t xml:space="preserve">Шумский Н. Г. </w:t>
      </w:r>
      <w:r>
        <w:rPr>
          <w:spacing w:val="-2"/>
          <w:sz w:val="18"/>
          <w:szCs w:val="18"/>
        </w:rPr>
        <w:t xml:space="preserve">Алкогольные (металкогольные) психозы // Руководство по психиатрии: В 2 т. </w:t>
      </w:r>
      <w:r>
        <w:rPr>
          <w:sz w:val="18"/>
          <w:szCs w:val="18"/>
        </w:rPr>
        <w:t>/ Под ред. А. С. Тиганова. М.: Медицина. Т. 2, 1999.</w:t>
      </w:r>
    </w:p>
    <w:p w14:paraId="122A2C67" w14:textId="77777777" w:rsidR="008B35D8" w:rsidRDefault="008B35D8">
      <w:pPr>
        <w:shd w:val="clear" w:color="auto" w:fill="FFFFFF"/>
        <w:spacing w:line="211" w:lineRule="exact"/>
        <w:ind w:left="5" w:right="14" w:firstLine="346"/>
        <w:jc w:val="both"/>
      </w:pPr>
      <w:r>
        <w:rPr>
          <w:i/>
          <w:iCs/>
          <w:spacing w:val="-1"/>
          <w:sz w:val="18"/>
          <w:szCs w:val="18"/>
        </w:rPr>
        <w:t xml:space="preserve">Шюркуте А. А. </w:t>
      </w:r>
      <w:r>
        <w:rPr>
          <w:spacing w:val="-1"/>
          <w:sz w:val="18"/>
          <w:szCs w:val="18"/>
        </w:rPr>
        <w:t xml:space="preserve">Психопатология и клиника шизофрении, протекающей с навязчивозтями // </w:t>
      </w:r>
      <w:r>
        <w:rPr>
          <w:sz w:val="18"/>
          <w:szCs w:val="18"/>
        </w:rPr>
        <w:t>Журнал невропатологии и психиатрии им. С. С. Корсакова. № 11. 1990.</w:t>
      </w:r>
    </w:p>
    <w:p w14:paraId="76F62C74" w14:textId="77777777" w:rsidR="008B35D8" w:rsidRDefault="008B35D8">
      <w:pPr>
        <w:shd w:val="clear" w:color="auto" w:fill="FFFFFF"/>
        <w:spacing w:before="5" w:line="211" w:lineRule="exact"/>
        <w:ind w:left="355"/>
      </w:pPr>
      <w:r>
        <w:rPr>
          <w:i/>
          <w:iCs/>
          <w:sz w:val="18"/>
          <w:szCs w:val="18"/>
        </w:rPr>
        <w:t xml:space="preserve">Энтин Г. М. </w:t>
      </w:r>
      <w:r>
        <w:rPr>
          <w:sz w:val="18"/>
          <w:szCs w:val="18"/>
        </w:rPr>
        <w:t>Лечение алкоголизма. М.: Медицина, 1990.</w:t>
      </w:r>
    </w:p>
    <w:p w14:paraId="5D145174" w14:textId="77777777" w:rsidR="008B35D8" w:rsidRDefault="008B35D8">
      <w:pPr>
        <w:shd w:val="clear" w:color="auto" w:fill="FFFFFF"/>
        <w:spacing w:line="211" w:lineRule="exact"/>
        <w:ind w:left="5" w:right="19" w:firstLine="350"/>
        <w:jc w:val="both"/>
      </w:pPr>
      <w:r>
        <w:rPr>
          <w:i/>
          <w:iCs/>
          <w:sz w:val="18"/>
          <w:szCs w:val="18"/>
        </w:rPr>
        <w:t xml:space="preserve">Эткинд А. М. </w:t>
      </w:r>
      <w:r>
        <w:rPr>
          <w:sz w:val="18"/>
          <w:szCs w:val="18"/>
        </w:rPr>
        <w:t>Цветовой тест отношений: Практикум по психодиагностике. Психо</w:t>
      </w:r>
      <w:r>
        <w:rPr>
          <w:sz w:val="18"/>
          <w:szCs w:val="18"/>
        </w:rPr>
        <w:softHyphen/>
        <w:t>диагностические материалы. М.: Изд-во МГУ, 1988.</w:t>
      </w:r>
    </w:p>
    <w:p w14:paraId="6F85BDF5" w14:textId="77777777" w:rsidR="008B35D8" w:rsidRDefault="008B35D8">
      <w:pPr>
        <w:shd w:val="clear" w:color="auto" w:fill="FFFFFF"/>
        <w:spacing w:line="211" w:lineRule="exact"/>
        <w:ind w:left="350"/>
      </w:pPr>
      <w:r>
        <w:rPr>
          <w:sz w:val="18"/>
          <w:szCs w:val="18"/>
        </w:rPr>
        <w:t>Этнические стереотипы поведения / Под. ред. А. К. Байбурина. М.: 1985.</w:t>
      </w:r>
    </w:p>
    <w:p w14:paraId="78D552A4" w14:textId="77777777" w:rsidR="008B35D8" w:rsidRDefault="008B35D8">
      <w:pPr>
        <w:shd w:val="clear" w:color="auto" w:fill="FFFFFF"/>
        <w:spacing w:line="211" w:lineRule="exact"/>
        <w:ind w:left="5" w:right="19" w:firstLine="350"/>
        <w:jc w:val="both"/>
      </w:pPr>
      <w:r>
        <w:rPr>
          <w:i/>
          <w:iCs/>
          <w:sz w:val="18"/>
          <w:szCs w:val="18"/>
        </w:rPr>
        <w:t xml:space="preserve">Юлдашев В. Л. </w:t>
      </w:r>
      <w:r>
        <w:rPr>
          <w:sz w:val="18"/>
          <w:szCs w:val="18"/>
        </w:rPr>
        <w:t>Социально-психологические и биологические факторы формирования ад-диктивного поведения подростков: Автореф. дис. ... д-ра мед. наук. М., 1997.</w:t>
      </w:r>
    </w:p>
    <w:p w14:paraId="2AD05A7C" w14:textId="77777777" w:rsidR="008B35D8" w:rsidRDefault="008B35D8">
      <w:pPr>
        <w:shd w:val="clear" w:color="auto" w:fill="FFFFFF"/>
        <w:spacing w:line="211" w:lineRule="exact"/>
        <w:ind w:right="29" w:firstLine="355"/>
        <w:jc w:val="both"/>
      </w:pPr>
      <w:r>
        <w:rPr>
          <w:i/>
          <w:iCs/>
          <w:spacing w:val="-3"/>
          <w:sz w:val="18"/>
          <w:szCs w:val="18"/>
        </w:rPr>
        <w:t xml:space="preserve">Юлдашев В. Л. </w:t>
      </w:r>
      <w:r>
        <w:rPr>
          <w:spacing w:val="-3"/>
          <w:sz w:val="18"/>
          <w:szCs w:val="18"/>
        </w:rPr>
        <w:t xml:space="preserve">Формирование наркоманий и токсикомании у девочек подростков: Автореф. </w:t>
      </w:r>
      <w:r>
        <w:rPr>
          <w:sz w:val="18"/>
          <w:szCs w:val="18"/>
        </w:rPr>
        <w:t>дис. ... канд. мед. наук. М., 1990.</w:t>
      </w:r>
    </w:p>
    <w:p w14:paraId="162C1919" w14:textId="77777777" w:rsidR="008B35D8" w:rsidRDefault="008B35D8">
      <w:pPr>
        <w:shd w:val="clear" w:color="auto" w:fill="FFFFFF"/>
        <w:spacing w:line="211" w:lineRule="exact"/>
        <w:ind w:left="14" w:right="24" w:firstLine="336"/>
        <w:jc w:val="both"/>
      </w:pPr>
      <w:r>
        <w:rPr>
          <w:i/>
          <w:iCs/>
          <w:spacing w:val="-1"/>
          <w:sz w:val="18"/>
          <w:szCs w:val="18"/>
        </w:rPr>
        <w:t xml:space="preserve">Юрьев Г. П. </w:t>
      </w:r>
      <w:r>
        <w:rPr>
          <w:spacing w:val="-1"/>
          <w:sz w:val="18"/>
          <w:szCs w:val="18"/>
        </w:rPr>
        <w:t>Мировоззренческая травма как один из филогенетических механизмов аддик-</w:t>
      </w:r>
      <w:r>
        <w:rPr>
          <w:sz w:val="18"/>
          <w:szCs w:val="18"/>
        </w:rPr>
        <w:t>ций // Аддиктология. № 1. 2005.</w:t>
      </w:r>
    </w:p>
    <w:p w14:paraId="34CB8396" w14:textId="77777777" w:rsidR="008B35D8" w:rsidRDefault="008B35D8">
      <w:pPr>
        <w:shd w:val="clear" w:color="auto" w:fill="FFFFFF"/>
        <w:spacing w:line="211" w:lineRule="exact"/>
        <w:ind w:left="341"/>
      </w:pPr>
      <w:r>
        <w:rPr>
          <w:i/>
          <w:iCs/>
          <w:sz w:val="18"/>
          <w:szCs w:val="18"/>
        </w:rPr>
        <w:t xml:space="preserve">Янг К. С. </w:t>
      </w:r>
      <w:r>
        <w:rPr>
          <w:sz w:val="18"/>
          <w:szCs w:val="18"/>
        </w:rPr>
        <w:t>Диагноз — интернет-зависимость // Мир Интернет. № 2. 2000.</w:t>
      </w:r>
    </w:p>
    <w:p w14:paraId="7E83F179" w14:textId="77777777" w:rsidR="008B35D8" w:rsidRPr="009C11ED" w:rsidRDefault="008B35D8">
      <w:pPr>
        <w:shd w:val="clear" w:color="auto" w:fill="FFFFFF"/>
        <w:spacing w:line="211" w:lineRule="exact"/>
        <w:ind w:left="341"/>
        <w:rPr>
          <w:lang w:val="en-US"/>
        </w:rPr>
      </w:pPr>
      <w:r>
        <w:rPr>
          <w:i/>
          <w:iCs/>
          <w:sz w:val="18"/>
          <w:szCs w:val="18"/>
        </w:rPr>
        <w:t xml:space="preserve">Ясперс К. </w:t>
      </w:r>
      <w:r>
        <w:rPr>
          <w:sz w:val="18"/>
          <w:szCs w:val="18"/>
        </w:rPr>
        <w:t>Общая психопатология. М</w:t>
      </w:r>
      <w:r w:rsidRPr="009C11ED">
        <w:rPr>
          <w:sz w:val="18"/>
          <w:szCs w:val="18"/>
          <w:lang w:val="en-US"/>
        </w:rPr>
        <w:t>., 1997.</w:t>
      </w:r>
    </w:p>
    <w:p w14:paraId="26D3A2F3" w14:textId="77777777" w:rsidR="008B35D8" w:rsidRPr="009C11ED" w:rsidRDefault="008B35D8">
      <w:pPr>
        <w:shd w:val="clear" w:color="auto" w:fill="FFFFFF"/>
        <w:spacing w:line="211" w:lineRule="exact"/>
        <w:ind w:left="341"/>
        <w:rPr>
          <w:lang w:val="en-US"/>
        </w:rPr>
        <w:sectPr w:rsidR="008B35D8" w:rsidRPr="009C11ED">
          <w:type w:val="continuous"/>
          <w:pgSz w:w="12240" w:h="15840"/>
          <w:pgMar w:top="1440" w:right="2556" w:bottom="720" w:left="2311" w:header="720" w:footer="720" w:gutter="0"/>
          <w:cols w:space="60"/>
          <w:noEndnote/>
        </w:sectPr>
      </w:pPr>
    </w:p>
    <w:p w14:paraId="201EFEA6" w14:textId="77777777" w:rsidR="008B35D8" w:rsidRPr="009C11ED" w:rsidRDefault="008B35D8">
      <w:pPr>
        <w:shd w:val="clear" w:color="auto" w:fill="FFFFFF"/>
        <w:rPr>
          <w:lang w:val="en-US"/>
        </w:rPr>
      </w:pPr>
      <w:r>
        <w:rPr>
          <w:sz w:val="18"/>
          <w:szCs w:val="18"/>
        </w:rPr>
        <w:t>Литература</w:t>
      </w:r>
    </w:p>
    <w:p w14:paraId="601BECE3" w14:textId="77777777" w:rsidR="008B35D8" w:rsidRPr="009C11ED" w:rsidRDefault="008B35D8">
      <w:pPr>
        <w:shd w:val="clear" w:color="auto" w:fill="FFFFFF"/>
        <w:spacing w:before="24"/>
        <w:rPr>
          <w:lang w:val="en-US"/>
        </w:rPr>
      </w:pPr>
      <w:r w:rsidRPr="009C11ED">
        <w:rPr>
          <w:lang w:val="en-US"/>
        </w:rPr>
        <w:br w:type="column"/>
      </w:r>
      <w:r w:rsidRPr="009C11ED">
        <w:rPr>
          <w:rFonts w:ascii="Arial" w:hAnsi="Arial" w:cs="Arial"/>
          <w:sz w:val="18"/>
          <w:szCs w:val="18"/>
          <w:lang w:val="en-US"/>
        </w:rPr>
        <w:t>743</w:t>
      </w:r>
    </w:p>
    <w:p w14:paraId="2A5B9E5A" w14:textId="77777777" w:rsidR="008B35D8" w:rsidRPr="009C11ED" w:rsidRDefault="008B35D8">
      <w:pPr>
        <w:shd w:val="clear" w:color="auto" w:fill="FFFFFF"/>
        <w:spacing w:before="24"/>
        <w:rPr>
          <w:lang w:val="en-US"/>
        </w:rPr>
        <w:sectPr w:rsidR="008B35D8" w:rsidRPr="009C11ED">
          <w:pgSz w:w="12240" w:h="15840"/>
          <w:pgMar w:top="1440" w:right="2438" w:bottom="720" w:left="1982" w:header="720" w:footer="720" w:gutter="0"/>
          <w:cols w:num="2" w:space="720" w:equalWidth="0">
            <w:col w:w="921" w:space="6178"/>
            <w:col w:w="720"/>
          </w:cols>
          <w:noEndnote/>
        </w:sectPr>
      </w:pPr>
    </w:p>
    <w:p w14:paraId="17D6AD07" w14:textId="77777777" w:rsidR="008B35D8" w:rsidRPr="009C11ED" w:rsidRDefault="008B35D8">
      <w:pPr>
        <w:shd w:val="clear" w:color="auto" w:fill="FFFFFF"/>
        <w:spacing w:before="298" w:line="211" w:lineRule="exact"/>
        <w:ind w:left="19" w:right="475" w:firstLine="331"/>
        <w:jc w:val="both"/>
        <w:rPr>
          <w:lang w:val="en-US"/>
        </w:rPr>
      </w:pPr>
      <w:r>
        <w:rPr>
          <w:spacing w:val="-4"/>
          <w:sz w:val="18"/>
          <w:szCs w:val="18"/>
          <w:lang w:val="en-US"/>
        </w:rPr>
        <w:t xml:space="preserve">(DSM-IV) Diagnostic and statistical manual of mental disorders, 4th ed. Washington D.C., American </w:t>
      </w:r>
      <w:r>
        <w:rPr>
          <w:sz w:val="18"/>
          <w:szCs w:val="18"/>
          <w:lang w:val="en-US"/>
        </w:rPr>
        <w:t xml:space="preserve">Psychiatric Association. </w:t>
      </w:r>
      <w:r w:rsidRPr="009C11ED">
        <w:rPr>
          <w:sz w:val="18"/>
          <w:szCs w:val="18"/>
          <w:lang w:val="en-US"/>
        </w:rPr>
        <w:t>1994.</w:t>
      </w:r>
    </w:p>
    <w:p w14:paraId="21B8A037" w14:textId="77777777" w:rsidR="008B35D8" w:rsidRPr="009C11ED" w:rsidRDefault="008B35D8">
      <w:pPr>
        <w:shd w:val="clear" w:color="auto" w:fill="FFFFFF"/>
        <w:spacing w:line="211" w:lineRule="exact"/>
        <w:ind w:left="10" w:right="470" w:firstLine="341"/>
        <w:jc w:val="both"/>
        <w:rPr>
          <w:lang w:val="en-US"/>
        </w:rPr>
      </w:pPr>
      <w:r>
        <w:rPr>
          <w:i/>
          <w:iCs/>
          <w:sz w:val="18"/>
          <w:szCs w:val="18"/>
          <w:lang w:val="en-US"/>
        </w:rPr>
        <w:t xml:space="preserve">Acker </w:t>
      </w:r>
      <w:r>
        <w:rPr>
          <w:i/>
          <w:iCs/>
          <w:sz w:val="18"/>
          <w:szCs w:val="18"/>
        </w:rPr>
        <w:t>С</w:t>
      </w:r>
      <w:r w:rsidRPr="009C11ED">
        <w:rPr>
          <w:i/>
          <w:iCs/>
          <w:sz w:val="18"/>
          <w:szCs w:val="18"/>
          <w:lang w:val="en-US"/>
        </w:rPr>
        <w:t xml:space="preserve"> </w:t>
      </w:r>
      <w:r>
        <w:rPr>
          <w:i/>
          <w:iCs/>
          <w:sz w:val="18"/>
          <w:szCs w:val="18"/>
          <w:lang w:val="en-US"/>
        </w:rPr>
        <w:t xml:space="preserve">J. </w:t>
      </w:r>
      <w:r>
        <w:rPr>
          <w:sz w:val="18"/>
          <w:szCs w:val="18"/>
          <w:lang w:val="en-US"/>
        </w:rPr>
        <w:t xml:space="preserve">Stigma or legitimation? A historical examination of the social potentials of addiction disease models </w:t>
      </w:r>
      <w:r w:rsidRPr="009C11ED">
        <w:rPr>
          <w:sz w:val="18"/>
          <w:szCs w:val="18"/>
          <w:lang w:val="en-US"/>
        </w:rPr>
        <w:t xml:space="preserve">// </w:t>
      </w:r>
      <w:r>
        <w:rPr>
          <w:sz w:val="18"/>
          <w:szCs w:val="18"/>
          <w:lang w:val="en-US"/>
        </w:rPr>
        <w:t xml:space="preserve">Journal of Psychoactive Drugs. V. </w:t>
      </w:r>
      <w:r w:rsidRPr="009C11ED">
        <w:rPr>
          <w:sz w:val="18"/>
          <w:szCs w:val="18"/>
          <w:lang w:val="en-US"/>
        </w:rPr>
        <w:t>25. № 3. 1993.</w:t>
      </w:r>
    </w:p>
    <w:p w14:paraId="42E71A13" w14:textId="77777777" w:rsidR="008B35D8" w:rsidRPr="009C11ED" w:rsidRDefault="008B35D8">
      <w:pPr>
        <w:shd w:val="clear" w:color="auto" w:fill="FFFFFF"/>
        <w:spacing w:line="211" w:lineRule="exact"/>
        <w:ind w:left="10" w:right="475" w:firstLine="341"/>
        <w:jc w:val="both"/>
        <w:rPr>
          <w:lang w:val="en-US"/>
        </w:rPr>
      </w:pPr>
      <w:r>
        <w:rPr>
          <w:i/>
          <w:iCs/>
          <w:spacing w:val="-3"/>
          <w:sz w:val="18"/>
          <w:szCs w:val="18"/>
          <w:lang w:val="en-US"/>
        </w:rPr>
        <w:t xml:space="preserve">Adalbjarnardottir S., Rafnson F. D. </w:t>
      </w:r>
      <w:r>
        <w:rPr>
          <w:spacing w:val="-3"/>
          <w:sz w:val="18"/>
          <w:szCs w:val="18"/>
          <w:lang w:val="en-US"/>
        </w:rPr>
        <w:t xml:space="preserve">Adolescent antisocial behavior and substance use: Longitudinal </w:t>
      </w:r>
      <w:r>
        <w:rPr>
          <w:sz w:val="18"/>
          <w:szCs w:val="18"/>
          <w:lang w:val="en-US"/>
        </w:rPr>
        <w:t xml:space="preserve">analysis//Addictive Behaviors. V. </w:t>
      </w:r>
      <w:r w:rsidRPr="009C11ED">
        <w:rPr>
          <w:sz w:val="18"/>
          <w:szCs w:val="18"/>
          <w:lang w:val="en-US"/>
        </w:rPr>
        <w:t>27. 2002.</w:t>
      </w:r>
    </w:p>
    <w:p w14:paraId="36E0184E" w14:textId="77777777" w:rsidR="008B35D8" w:rsidRPr="009C11ED" w:rsidRDefault="008B35D8">
      <w:pPr>
        <w:shd w:val="clear" w:color="auto" w:fill="FFFFFF"/>
        <w:spacing w:line="211" w:lineRule="exact"/>
        <w:ind w:left="19" w:right="475" w:firstLine="331"/>
        <w:jc w:val="both"/>
        <w:rPr>
          <w:lang w:val="en-US"/>
        </w:rPr>
      </w:pPr>
      <w:r>
        <w:rPr>
          <w:i/>
          <w:iCs/>
          <w:spacing w:val="-1"/>
          <w:sz w:val="18"/>
          <w:szCs w:val="18"/>
          <w:lang w:val="en-US"/>
        </w:rPr>
        <w:t xml:space="preserve">Agatsuma S., Hiroi </w:t>
      </w:r>
      <w:r w:rsidRPr="009C11ED">
        <w:rPr>
          <w:i/>
          <w:iCs/>
          <w:spacing w:val="-1"/>
          <w:sz w:val="18"/>
          <w:szCs w:val="18"/>
          <w:lang w:val="en-US"/>
        </w:rPr>
        <w:t xml:space="preserve">N. </w:t>
      </w:r>
      <w:r>
        <w:rPr>
          <w:spacing w:val="-1"/>
          <w:sz w:val="18"/>
          <w:szCs w:val="18"/>
          <w:lang w:val="en-US"/>
        </w:rPr>
        <w:t xml:space="preserve">Genetic basis of drug dependence and comorbid behavioral traits </w:t>
      </w:r>
      <w:r w:rsidRPr="009C11ED">
        <w:rPr>
          <w:spacing w:val="-1"/>
          <w:sz w:val="18"/>
          <w:szCs w:val="18"/>
          <w:lang w:val="en-US"/>
        </w:rPr>
        <w:t xml:space="preserve">// </w:t>
      </w:r>
      <w:r>
        <w:rPr>
          <w:spacing w:val="-1"/>
          <w:sz w:val="18"/>
          <w:szCs w:val="18"/>
          <w:lang w:val="en-US"/>
        </w:rPr>
        <w:t xml:space="preserve">Nihon </w:t>
      </w:r>
      <w:r>
        <w:rPr>
          <w:sz w:val="18"/>
          <w:szCs w:val="18"/>
          <w:lang w:val="en-US"/>
        </w:rPr>
        <w:t xml:space="preserve">Shinkei Seishin YakurigacuZasshi. V. </w:t>
      </w:r>
      <w:r w:rsidRPr="009C11ED">
        <w:rPr>
          <w:sz w:val="18"/>
          <w:szCs w:val="18"/>
          <w:lang w:val="en-US"/>
        </w:rPr>
        <w:t>24.2004.</w:t>
      </w:r>
    </w:p>
    <w:p w14:paraId="4E11342A" w14:textId="77777777" w:rsidR="008B35D8" w:rsidRPr="009C11ED" w:rsidRDefault="008B35D8">
      <w:pPr>
        <w:shd w:val="clear" w:color="auto" w:fill="FFFFFF"/>
        <w:spacing w:before="5" w:line="211" w:lineRule="exact"/>
        <w:ind w:left="5" w:right="466" w:firstLine="341"/>
        <w:jc w:val="both"/>
        <w:rPr>
          <w:lang w:val="en-US"/>
        </w:rPr>
      </w:pPr>
      <w:r>
        <w:rPr>
          <w:i/>
          <w:iCs/>
          <w:sz w:val="18"/>
          <w:szCs w:val="18"/>
          <w:lang w:val="en-US"/>
        </w:rPr>
        <w:t xml:space="preserve">AhmadiJ, </w:t>
      </w:r>
      <w:r>
        <w:rPr>
          <w:sz w:val="18"/>
          <w:szCs w:val="18"/>
          <w:lang w:val="en-US"/>
        </w:rPr>
        <w:t xml:space="preserve">Buprenorphine Maintenance Treatment for Iranian Patients With Opioid Dependency //Addict Disord, and Their Treatment, </w:t>
      </w:r>
      <w:r w:rsidRPr="009C11ED">
        <w:rPr>
          <w:sz w:val="18"/>
          <w:szCs w:val="18"/>
          <w:lang w:val="en-US"/>
        </w:rPr>
        <w:t xml:space="preserve">2002. </w:t>
      </w:r>
      <w:r>
        <w:rPr>
          <w:sz w:val="18"/>
          <w:szCs w:val="18"/>
          <w:lang w:val="en-US"/>
        </w:rPr>
        <w:t>Vol. I.</w:t>
      </w:r>
    </w:p>
    <w:p w14:paraId="050B0235" w14:textId="77777777" w:rsidR="008B35D8" w:rsidRPr="009C11ED" w:rsidRDefault="008B35D8">
      <w:pPr>
        <w:shd w:val="clear" w:color="auto" w:fill="FFFFFF"/>
        <w:spacing w:line="211" w:lineRule="exact"/>
        <w:ind w:left="10" w:right="461" w:firstLine="346"/>
        <w:jc w:val="both"/>
        <w:rPr>
          <w:lang w:val="en-US"/>
        </w:rPr>
      </w:pPr>
      <w:r>
        <w:rPr>
          <w:sz w:val="18"/>
          <w:szCs w:val="18"/>
          <w:lang w:val="en-US"/>
        </w:rPr>
        <w:t xml:space="preserve">Annual report on the state of the drugs problem in the European Union and Norway. </w:t>
      </w:r>
      <w:r w:rsidRPr="009C11ED">
        <w:rPr>
          <w:sz w:val="18"/>
          <w:szCs w:val="18"/>
          <w:lang w:val="en-US"/>
        </w:rPr>
        <w:t xml:space="preserve">2002. / </w:t>
      </w:r>
      <w:hyperlink r:id="rId39" w:history="1">
        <w:r>
          <w:rPr>
            <w:sz w:val="18"/>
            <w:szCs w:val="18"/>
            <w:u w:val="single"/>
            <w:lang w:val="en-US"/>
          </w:rPr>
          <w:t>www.annualreport.emcdda.eu.int</w:t>
        </w:r>
      </w:hyperlink>
      <w:r>
        <w:rPr>
          <w:sz w:val="18"/>
          <w:szCs w:val="18"/>
          <w:lang w:val="en-US"/>
        </w:rPr>
        <w:t>.</w:t>
      </w:r>
    </w:p>
    <w:p w14:paraId="126061A8" w14:textId="77777777" w:rsidR="008B35D8" w:rsidRPr="009C11ED" w:rsidRDefault="008B35D8">
      <w:pPr>
        <w:shd w:val="clear" w:color="auto" w:fill="FFFFFF"/>
        <w:spacing w:line="211" w:lineRule="exact"/>
        <w:ind w:right="466" w:firstLine="336"/>
        <w:jc w:val="both"/>
        <w:rPr>
          <w:lang w:val="en-US"/>
        </w:rPr>
      </w:pPr>
      <w:r>
        <w:rPr>
          <w:i/>
          <w:iCs/>
          <w:sz w:val="18"/>
          <w:szCs w:val="18"/>
          <w:lang w:val="en-US"/>
        </w:rPr>
        <w:t xml:space="preserve">Alati R.. Kinner S., Najman J. M., Fowler G, Watt K., Green D. </w:t>
      </w:r>
      <w:r>
        <w:rPr>
          <w:sz w:val="18"/>
          <w:szCs w:val="18"/>
          <w:lang w:val="en-US"/>
        </w:rPr>
        <w:t xml:space="preserve">Gender differences in the </w:t>
      </w:r>
      <w:r>
        <w:rPr>
          <w:spacing w:val="-3"/>
          <w:sz w:val="18"/>
          <w:szCs w:val="18"/>
          <w:lang w:val="en-US"/>
        </w:rPr>
        <w:t xml:space="preserve">relationships between alcohol, tobacco and mental health in patients attending an emergency department </w:t>
      </w:r>
      <w:r>
        <w:rPr>
          <w:sz w:val="18"/>
          <w:szCs w:val="18"/>
          <w:lang w:val="en-US"/>
        </w:rPr>
        <w:t xml:space="preserve">//Alcohol. Sep.-Oct. V. </w:t>
      </w:r>
      <w:r w:rsidRPr="009C11ED">
        <w:rPr>
          <w:sz w:val="18"/>
          <w:szCs w:val="18"/>
          <w:lang w:val="en-US"/>
        </w:rPr>
        <w:t>39. № 5. 2004.</w:t>
      </w:r>
    </w:p>
    <w:p w14:paraId="168F1891" w14:textId="77777777" w:rsidR="008B35D8" w:rsidRPr="009C11ED" w:rsidRDefault="008B35D8">
      <w:pPr>
        <w:shd w:val="clear" w:color="auto" w:fill="FFFFFF"/>
        <w:spacing w:line="211" w:lineRule="exact"/>
        <w:ind w:right="466" w:firstLine="336"/>
        <w:jc w:val="both"/>
        <w:rPr>
          <w:lang w:val="en-US"/>
        </w:rPr>
      </w:pPr>
      <w:r>
        <w:rPr>
          <w:i/>
          <w:iCs/>
          <w:spacing w:val="-2"/>
          <w:sz w:val="18"/>
          <w:szCs w:val="18"/>
          <w:lang w:val="en-US"/>
        </w:rPr>
        <w:t>A lien L.M., Nelson C. J.</w:t>
      </w:r>
      <w:r w:rsidRPr="009C11ED">
        <w:rPr>
          <w:spacing w:val="-2"/>
          <w:sz w:val="18"/>
          <w:szCs w:val="18"/>
          <w:lang w:val="en-US"/>
        </w:rPr>
        <w:t xml:space="preserve">, </w:t>
      </w:r>
      <w:r>
        <w:rPr>
          <w:i/>
          <w:iCs/>
          <w:spacing w:val="-2"/>
          <w:sz w:val="18"/>
          <w:szCs w:val="18"/>
          <w:lang w:val="en-US"/>
        </w:rPr>
        <w:t>Rouhbakhsh P.</w:t>
      </w:r>
      <w:r w:rsidRPr="009C11ED">
        <w:rPr>
          <w:i/>
          <w:iCs/>
          <w:spacing w:val="-2"/>
          <w:sz w:val="18"/>
          <w:szCs w:val="18"/>
          <w:lang w:val="en-US"/>
        </w:rPr>
        <w:t xml:space="preserve">, </w:t>
      </w:r>
      <w:r>
        <w:rPr>
          <w:i/>
          <w:iCs/>
          <w:spacing w:val="-2"/>
          <w:sz w:val="18"/>
          <w:szCs w:val="18"/>
          <w:lang w:val="en-US"/>
        </w:rPr>
        <w:t>Scifres S. L.</w:t>
      </w:r>
      <w:r w:rsidRPr="009C11ED">
        <w:rPr>
          <w:i/>
          <w:iCs/>
          <w:spacing w:val="-2"/>
          <w:sz w:val="18"/>
          <w:szCs w:val="18"/>
          <w:lang w:val="en-US"/>
        </w:rPr>
        <w:t xml:space="preserve">, </w:t>
      </w:r>
      <w:r>
        <w:rPr>
          <w:i/>
          <w:iCs/>
          <w:spacing w:val="-2"/>
          <w:sz w:val="18"/>
          <w:szCs w:val="18"/>
          <w:lang w:val="en-US"/>
        </w:rPr>
        <w:t xml:space="preserve">Greene R L., Kordinak S. </w:t>
      </w:r>
      <w:r>
        <w:rPr>
          <w:i/>
          <w:iCs/>
          <w:spacing w:val="-2"/>
          <w:sz w:val="18"/>
          <w:szCs w:val="18"/>
        </w:rPr>
        <w:t>Т</w:t>
      </w:r>
      <w:r w:rsidRPr="009C11ED">
        <w:rPr>
          <w:i/>
          <w:iCs/>
          <w:spacing w:val="-2"/>
          <w:sz w:val="18"/>
          <w:szCs w:val="18"/>
          <w:lang w:val="en-US"/>
        </w:rPr>
        <w:t xml:space="preserve">., </w:t>
      </w:r>
      <w:r>
        <w:rPr>
          <w:i/>
          <w:iCs/>
          <w:spacing w:val="-2"/>
          <w:sz w:val="18"/>
          <w:szCs w:val="18"/>
          <w:lang w:val="en-US"/>
        </w:rPr>
        <w:t xml:space="preserve">Davis L.J. Jr, Morse R. M. </w:t>
      </w:r>
      <w:r>
        <w:rPr>
          <w:spacing w:val="-2"/>
          <w:sz w:val="18"/>
          <w:szCs w:val="18"/>
          <w:lang w:val="en-US"/>
        </w:rPr>
        <w:t xml:space="preserve">Gender differences in factor structure of the Self-Administered Alcoholism Screening Test </w:t>
      </w:r>
      <w:r w:rsidRPr="009C11ED">
        <w:rPr>
          <w:sz w:val="18"/>
          <w:szCs w:val="18"/>
          <w:lang w:val="en-US"/>
        </w:rPr>
        <w:t xml:space="preserve">// </w:t>
      </w:r>
      <w:r>
        <w:rPr>
          <w:sz w:val="18"/>
          <w:szCs w:val="18"/>
          <w:lang w:val="en-US"/>
        </w:rPr>
        <w:t xml:space="preserve">J. Clin. Psychol., Jun. V. </w:t>
      </w:r>
      <w:r w:rsidRPr="009C11ED">
        <w:rPr>
          <w:sz w:val="18"/>
          <w:szCs w:val="18"/>
          <w:lang w:val="en-US"/>
        </w:rPr>
        <w:t>54. № 4. 1998.</w:t>
      </w:r>
    </w:p>
    <w:p w14:paraId="0AAE1E70" w14:textId="77777777" w:rsidR="008B35D8" w:rsidRPr="009C11ED" w:rsidRDefault="008B35D8">
      <w:pPr>
        <w:shd w:val="clear" w:color="auto" w:fill="FFFFFF"/>
        <w:spacing w:line="211" w:lineRule="exact"/>
        <w:ind w:left="5" w:right="475" w:firstLine="336"/>
        <w:jc w:val="both"/>
        <w:rPr>
          <w:lang w:val="en-US"/>
        </w:rPr>
      </w:pPr>
      <w:r>
        <w:rPr>
          <w:i/>
          <w:iCs/>
          <w:spacing w:val="-3"/>
          <w:sz w:val="18"/>
          <w:szCs w:val="18"/>
          <w:lang w:val="en-US"/>
        </w:rPr>
        <w:t xml:space="preserve">Amichai-Hamburger Y., Ben-ArtziE. </w:t>
      </w:r>
      <w:r>
        <w:rPr>
          <w:spacing w:val="-3"/>
          <w:sz w:val="18"/>
          <w:szCs w:val="18"/>
          <w:lang w:val="en-US"/>
        </w:rPr>
        <w:t xml:space="preserve">Loneliness and internet use//Computers and Human Behavior, </w:t>
      </w:r>
      <w:r>
        <w:rPr>
          <w:sz w:val="18"/>
          <w:szCs w:val="18"/>
          <w:lang w:val="en-US"/>
        </w:rPr>
        <w:t xml:space="preserve">Jan. V. l.N </w:t>
      </w:r>
      <w:r w:rsidRPr="009C11ED">
        <w:rPr>
          <w:sz w:val="18"/>
          <w:szCs w:val="18"/>
          <w:lang w:val="en-US"/>
        </w:rPr>
        <w:t>19.2003.</w:t>
      </w:r>
    </w:p>
    <w:p w14:paraId="54D26529" w14:textId="77777777" w:rsidR="008B35D8" w:rsidRPr="009C11ED" w:rsidRDefault="008B35D8">
      <w:pPr>
        <w:shd w:val="clear" w:color="auto" w:fill="FFFFFF"/>
        <w:spacing w:line="211" w:lineRule="exact"/>
        <w:ind w:left="10" w:right="475" w:firstLine="336"/>
        <w:jc w:val="both"/>
        <w:rPr>
          <w:lang w:val="en-US"/>
        </w:rPr>
      </w:pPr>
      <w:r>
        <w:rPr>
          <w:i/>
          <w:iCs/>
          <w:spacing w:val="-4"/>
          <w:sz w:val="18"/>
          <w:szCs w:val="18"/>
          <w:lang w:val="en-US"/>
        </w:rPr>
        <w:t xml:space="preserve">Anderson W. P., KunceJ. T. </w:t>
      </w:r>
      <w:r>
        <w:rPr>
          <w:spacing w:val="-4"/>
          <w:sz w:val="18"/>
          <w:szCs w:val="18"/>
          <w:lang w:val="en-US"/>
        </w:rPr>
        <w:t xml:space="preserve">Sex Offenders. Three personality types //Journal of Clinical Psychology. </w:t>
      </w:r>
      <w:r>
        <w:rPr>
          <w:sz w:val="18"/>
          <w:szCs w:val="18"/>
          <w:lang w:val="en-US"/>
        </w:rPr>
        <w:t xml:space="preserve">Vol. </w:t>
      </w:r>
      <w:r w:rsidRPr="009C11ED">
        <w:rPr>
          <w:sz w:val="18"/>
          <w:szCs w:val="18"/>
          <w:lang w:val="en-US"/>
        </w:rPr>
        <w:t>35. N3. 1979.</w:t>
      </w:r>
    </w:p>
    <w:p w14:paraId="267FB1C2" w14:textId="77777777" w:rsidR="008B35D8" w:rsidRPr="009C11ED" w:rsidRDefault="008B35D8">
      <w:pPr>
        <w:shd w:val="clear" w:color="auto" w:fill="FFFFFF"/>
        <w:spacing w:before="5" w:line="211" w:lineRule="exact"/>
        <w:ind w:left="10" w:right="442" w:firstLine="331"/>
        <w:jc w:val="both"/>
        <w:rPr>
          <w:lang w:val="en-US"/>
        </w:rPr>
      </w:pPr>
      <w:r>
        <w:rPr>
          <w:i/>
          <w:iCs/>
          <w:sz w:val="18"/>
          <w:szCs w:val="18"/>
          <w:lang w:val="en-US"/>
        </w:rPr>
        <w:t xml:space="preserve">Arnold R., Avants S.K., Margolin A., Marcotte D. </w:t>
      </w:r>
      <w:r>
        <w:rPr>
          <w:sz w:val="18"/>
          <w:szCs w:val="18"/>
          <w:lang w:val="en-US"/>
        </w:rPr>
        <w:t xml:space="preserve">Patient attitudes concerning the inclusion of spirituality into addiction treatment </w:t>
      </w:r>
      <w:r w:rsidRPr="009C11ED">
        <w:rPr>
          <w:sz w:val="18"/>
          <w:szCs w:val="18"/>
          <w:lang w:val="en-US"/>
        </w:rPr>
        <w:t xml:space="preserve">// </w:t>
      </w:r>
      <w:r>
        <w:rPr>
          <w:sz w:val="18"/>
          <w:szCs w:val="18"/>
          <w:lang w:val="en-US"/>
        </w:rPr>
        <w:t xml:space="preserve">J. Subst. Abuse Treat. Dec. V </w:t>
      </w:r>
      <w:r w:rsidRPr="009C11ED">
        <w:rPr>
          <w:sz w:val="18"/>
          <w:szCs w:val="18"/>
          <w:lang w:val="en-US"/>
        </w:rPr>
        <w:t>23. № 4. 2002.</w:t>
      </w:r>
    </w:p>
    <w:p w14:paraId="0BD32D7B" w14:textId="77777777" w:rsidR="008B35D8" w:rsidRPr="009C11ED" w:rsidRDefault="008B35D8">
      <w:pPr>
        <w:shd w:val="clear" w:color="auto" w:fill="FFFFFF"/>
        <w:spacing w:before="5" w:line="211" w:lineRule="exact"/>
        <w:ind w:left="14" w:right="475" w:firstLine="331"/>
        <w:jc w:val="both"/>
        <w:rPr>
          <w:lang w:val="en-US"/>
        </w:rPr>
      </w:pPr>
      <w:r>
        <w:rPr>
          <w:i/>
          <w:iCs/>
          <w:spacing w:val="-1"/>
          <w:sz w:val="18"/>
          <w:szCs w:val="18"/>
          <w:lang w:val="en-US"/>
        </w:rPr>
        <w:t xml:space="preserve">Auriacombe M. </w:t>
      </w:r>
      <w:r>
        <w:rPr>
          <w:spacing w:val="-1"/>
          <w:sz w:val="18"/>
          <w:szCs w:val="18"/>
          <w:lang w:val="en-US"/>
        </w:rPr>
        <w:t xml:space="preserve">Buprenorphine and methadone treatments in France </w:t>
      </w:r>
      <w:r w:rsidRPr="009C11ED">
        <w:rPr>
          <w:spacing w:val="-1"/>
          <w:sz w:val="18"/>
          <w:szCs w:val="18"/>
          <w:lang w:val="en-US"/>
        </w:rPr>
        <w:t xml:space="preserve">// </w:t>
      </w:r>
      <w:r>
        <w:rPr>
          <w:spacing w:val="-1"/>
          <w:sz w:val="18"/>
          <w:szCs w:val="18"/>
          <w:lang w:val="en-US"/>
        </w:rPr>
        <w:t xml:space="preserve">In Abstracts International </w:t>
      </w:r>
      <w:r>
        <w:rPr>
          <w:sz w:val="18"/>
          <w:szCs w:val="18"/>
          <w:lang w:val="en-US"/>
        </w:rPr>
        <w:t xml:space="preserve">Workshop «Pharmacotherapies for addiction: basic and clinical science». St.-Petersburg, </w:t>
      </w:r>
      <w:r w:rsidRPr="009C11ED">
        <w:rPr>
          <w:sz w:val="18"/>
          <w:szCs w:val="18"/>
          <w:lang w:val="en-US"/>
        </w:rPr>
        <w:t xml:space="preserve">2003. </w:t>
      </w:r>
      <w:r>
        <w:rPr>
          <w:sz w:val="18"/>
          <w:szCs w:val="18"/>
          <w:lang w:val="en-US"/>
        </w:rPr>
        <w:t xml:space="preserve">P. </w:t>
      </w:r>
      <w:r w:rsidRPr="009C11ED">
        <w:rPr>
          <w:sz w:val="18"/>
          <w:szCs w:val="18"/>
          <w:lang w:val="en-US"/>
        </w:rPr>
        <w:t>4.</w:t>
      </w:r>
    </w:p>
    <w:p w14:paraId="3F847E88" w14:textId="77777777" w:rsidR="008B35D8" w:rsidRPr="009C11ED" w:rsidRDefault="008B35D8">
      <w:pPr>
        <w:shd w:val="clear" w:color="auto" w:fill="FFFFFF"/>
        <w:spacing w:line="211" w:lineRule="exact"/>
        <w:ind w:left="350"/>
        <w:rPr>
          <w:lang w:val="en-US"/>
        </w:rPr>
      </w:pPr>
      <w:r>
        <w:rPr>
          <w:i/>
          <w:iCs/>
          <w:sz w:val="18"/>
          <w:szCs w:val="18"/>
          <w:lang w:val="en-US"/>
        </w:rPr>
        <w:t xml:space="preserve">BaekelandP. </w:t>
      </w:r>
      <w:r>
        <w:rPr>
          <w:sz w:val="18"/>
          <w:szCs w:val="18"/>
          <w:lang w:val="en-US"/>
        </w:rPr>
        <w:t xml:space="preserve">Exercise deprivation //Arch. Gen. Psychiatry. V. </w:t>
      </w:r>
      <w:r w:rsidRPr="009C11ED">
        <w:rPr>
          <w:sz w:val="18"/>
          <w:szCs w:val="18"/>
          <w:lang w:val="en-US"/>
        </w:rPr>
        <w:t>22. 1970.</w:t>
      </w:r>
    </w:p>
    <w:p w14:paraId="58F6FFBF" w14:textId="77777777" w:rsidR="008B35D8" w:rsidRPr="009C11ED" w:rsidRDefault="008B35D8">
      <w:pPr>
        <w:shd w:val="clear" w:color="auto" w:fill="FFFFFF"/>
        <w:spacing w:line="211" w:lineRule="exact"/>
        <w:ind w:left="10" w:right="475" w:firstLine="341"/>
        <w:jc w:val="both"/>
        <w:rPr>
          <w:lang w:val="en-US"/>
        </w:rPr>
      </w:pPr>
      <w:r>
        <w:rPr>
          <w:i/>
          <w:iCs/>
          <w:sz w:val="18"/>
          <w:szCs w:val="18"/>
          <w:lang w:val="en-US"/>
        </w:rPr>
        <w:t xml:space="preserve">Bale R. </w:t>
      </w:r>
      <w:r w:rsidRPr="009C11ED">
        <w:rPr>
          <w:i/>
          <w:iCs/>
          <w:sz w:val="18"/>
          <w:szCs w:val="18"/>
          <w:lang w:val="en-US"/>
        </w:rPr>
        <w:t xml:space="preserve">N.. </w:t>
      </w:r>
      <w:r>
        <w:rPr>
          <w:i/>
          <w:iCs/>
          <w:sz w:val="18"/>
          <w:szCs w:val="18"/>
          <w:lang w:val="en-US"/>
        </w:rPr>
        <w:t xml:space="preserve">Arnoldussen </w:t>
      </w:r>
      <w:r>
        <w:rPr>
          <w:i/>
          <w:iCs/>
          <w:sz w:val="18"/>
          <w:szCs w:val="18"/>
        </w:rPr>
        <w:t>В</w:t>
      </w:r>
      <w:r w:rsidRPr="009C11ED">
        <w:rPr>
          <w:i/>
          <w:iCs/>
          <w:sz w:val="18"/>
          <w:szCs w:val="18"/>
          <w:lang w:val="en-US"/>
        </w:rPr>
        <w:t xml:space="preserve">. </w:t>
      </w:r>
      <w:r>
        <w:rPr>
          <w:i/>
          <w:iCs/>
          <w:sz w:val="18"/>
          <w:szCs w:val="18"/>
        </w:rPr>
        <w:t>Н</w:t>
      </w:r>
      <w:r w:rsidRPr="009C11ED">
        <w:rPr>
          <w:i/>
          <w:iCs/>
          <w:sz w:val="18"/>
          <w:szCs w:val="18"/>
          <w:lang w:val="en-US"/>
        </w:rPr>
        <w:t xml:space="preserve">., </w:t>
      </w:r>
      <w:r>
        <w:rPr>
          <w:i/>
          <w:iCs/>
          <w:sz w:val="18"/>
          <w:szCs w:val="18"/>
          <w:lang w:val="en-US"/>
        </w:rPr>
        <w:t xml:space="preserve">Quittner A. M. </w:t>
      </w:r>
      <w:r>
        <w:rPr>
          <w:sz w:val="18"/>
          <w:szCs w:val="18"/>
          <w:lang w:val="en-US"/>
        </w:rPr>
        <w:t xml:space="preserve">Follow-up difficulty with substance abusers: predictors of time to locate and relationship to outcome </w:t>
      </w:r>
      <w:r w:rsidRPr="009C11ED">
        <w:rPr>
          <w:sz w:val="18"/>
          <w:szCs w:val="18"/>
          <w:lang w:val="en-US"/>
        </w:rPr>
        <w:t xml:space="preserve">// </w:t>
      </w:r>
      <w:r>
        <w:rPr>
          <w:sz w:val="18"/>
          <w:szCs w:val="18"/>
          <w:lang w:val="en-US"/>
        </w:rPr>
        <w:t xml:space="preserve">Int. J. Addict. </w:t>
      </w:r>
      <w:r w:rsidRPr="009C11ED">
        <w:rPr>
          <w:sz w:val="18"/>
          <w:szCs w:val="18"/>
          <w:lang w:val="en-US"/>
        </w:rPr>
        <w:t xml:space="preserve">1984. </w:t>
      </w:r>
      <w:r>
        <w:rPr>
          <w:sz w:val="18"/>
          <w:szCs w:val="18"/>
          <w:lang w:val="en-US"/>
        </w:rPr>
        <w:t xml:space="preserve">Dec. </w:t>
      </w:r>
      <w:r w:rsidRPr="009C11ED">
        <w:rPr>
          <w:sz w:val="18"/>
          <w:szCs w:val="18"/>
          <w:lang w:val="en-US"/>
        </w:rPr>
        <w:t xml:space="preserve">19. </w:t>
      </w:r>
      <w:r>
        <w:rPr>
          <w:sz w:val="18"/>
          <w:szCs w:val="18"/>
          <w:lang w:val="en-US"/>
        </w:rPr>
        <w:t>(8):885-902.</w:t>
      </w:r>
    </w:p>
    <w:p w14:paraId="16BE2226" w14:textId="77777777" w:rsidR="008B35D8" w:rsidRPr="009C11ED" w:rsidRDefault="008B35D8">
      <w:pPr>
        <w:shd w:val="clear" w:color="auto" w:fill="FFFFFF"/>
        <w:spacing w:line="211" w:lineRule="exact"/>
        <w:ind w:left="5" w:right="466" w:firstLine="346"/>
        <w:jc w:val="both"/>
        <w:rPr>
          <w:lang w:val="en-US"/>
        </w:rPr>
      </w:pPr>
      <w:r>
        <w:rPr>
          <w:i/>
          <w:iCs/>
          <w:spacing w:val="-1"/>
          <w:sz w:val="18"/>
          <w:szCs w:val="18"/>
          <w:lang w:val="en-US"/>
        </w:rPr>
        <w:t xml:space="preserve">Bale R. </w:t>
      </w:r>
      <w:r w:rsidRPr="009C11ED">
        <w:rPr>
          <w:i/>
          <w:iCs/>
          <w:spacing w:val="-1"/>
          <w:sz w:val="18"/>
          <w:szCs w:val="18"/>
          <w:lang w:val="en-US"/>
        </w:rPr>
        <w:t xml:space="preserve">N.. </w:t>
      </w:r>
      <w:r>
        <w:rPr>
          <w:i/>
          <w:iCs/>
          <w:spacing w:val="-1"/>
          <w:sz w:val="18"/>
          <w:szCs w:val="18"/>
          <w:lang w:val="en-US"/>
        </w:rPr>
        <w:t xml:space="preserve">Cabrera S., Brown J. </w:t>
      </w:r>
      <w:r>
        <w:rPr>
          <w:spacing w:val="-1"/>
          <w:sz w:val="18"/>
          <w:szCs w:val="18"/>
          <w:lang w:val="en-US"/>
        </w:rPr>
        <w:t xml:space="preserve">Follow-up evaluation of drug abuse treatment </w:t>
      </w:r>
      <w:r w:rsidRPr="009C11ED">
        <w:rPr>
          <w:spacing w:val="-1"/>
          <w:sz w:val="18"/>
          <w:szCs w:val="18"/>
          <w:lang w:val="en-US"/>
        </w:rPr>
        <w:t xml:space="preserve">// </w:t>
      </w:r>
      <w:r>
        <w:rPr>
          <w:spacing w:val="-1"/>
          <w:sz w:val="18"/>
          <w:szCs w:val="18"/>
          <w:lang w:val="en-US"/>
        </w:rPr>
        <w:t xml:space="preserve">Am. J. Drug </w:t>
      </w:r>
      <w:r>
        <w:rPr>
          <w:sz w:val="18"/>
          <w:szCs w:val="18"/>
          <w:lang w:val="en-US"/>
        </w:rPr>
        <w:t xml:space="preserve">Alcohol Abuse. </w:t>
      </w:r>
      <w:r w:rsidRPr="009C11ED">
        <w:rPr>
          <w:sz w:val="18"/>
          <w:szCs w:val="18"/>
          <w:lang w:val="en-US"/>
        </w:rPr>
        <w:t xml:space="preserve">1977. 4 </w:t>
      </w:r>
      <w:r>
        <w:rPr>
          <w:sz w:val="18"/>
          <w:szCs w:val="18"/>
          <w:lang w:val="en-US"/>
        </w:rPr>
        <w:t>(2):233-249.</w:t>
      </w:r>
    </w:p>
    <w:p w14:paraId="1730C487" w14:textId="77777777" w:rsidR="008B35D8" w:rsidRPr="009C11ED" w:rsidRDefault="008B35D8">
      <w:pPr>
        <w:shd w:val="clear" w:color="auto" w:fill="FFFFFF"/>
        <w:spacing w:line="211" w:lineRule="exact"/>
        <w:ind w:left="350"/>
        <w:rPr>
          <w:lang w:val="en-US"/>
        </w:rPr>
      </w:pPr>
      <w:r>
        <w:rPr>
          <w:i/>
          <w:iCs/>
          <w:sz w:val="18"/>
          <w:szCs w:val="18"/>
          <w:lang w:val="en-US"/>
        </w:rPr>
        <w:t xml:space="preserve">Balint M. </w:t>
      </w:r>
      <w:r>
        <w:rPr>
          <w:sz w:val="18"/>
          <w:szCs w:val="18"/>
          <w:lang w:val="en-US"/>
        </w:rPr>
        <w:t xml:space="preserve">The basic fault: therapeutic aspects of regression. London: Tavistock, </w:t>
      </w:r>
      <w:r w:rsidRPr="009C11ED">
        <w:rPr>
          <w:sz w:val="18"/>
          <w:szCs w:val="18"/>
          <w:lang w:val="en-US"/>
        </w:rPr>
        <w:t>1968.</w:t>
      </w:r>
    </w:p>
    <w:p w14:paraId="44F035C6" w14:textId="77777777" w:rsidR="008B35D8" w:rsidRPr="009C11ED" w:rsidRDefault="008B35D8">
      <w:pPr>
        <w:shd w:val="clear" w:color="auto" w:fill="FFFFFF"/>
        <w:spacing w:line="211" w:lineRule="exact"/>
        <w:ind w:left="350"/>
        <w:rPr>
          <w:lang w:val="en-US"/>
        </w:rPr>
      </w:pPr>
      <w:r>
        <w:rPr>
          <w:i/>
          <w:iCs/>
          <w:spacing w:val="-6"/>
          <w:sz w:val="18"/>
          <w:szCs w:val="18"/>
          <w:lang w:val="en-US"/>
        </w:rPr>
        <w:t xml:space="preserve">Ball J. A., Ross A. </w:t>
      </w:r>
      <w:r>
        <w:rPr>
          <w:spacing w:val="-6"/>
          <w:sz w:val="18"/>
          <w:szCs w:val="18"/>
          <w:lang w:val="en-US"/>
        </w:rPr>
        <w:t xml:space="preserve">The effectiveness of methadone maintenance treatment. N.Y.: Springer-Verlag, </w:t>
      </w:r>
      <w:r w:rsidRPr="009C11ED">
        <w:rPr>
          <w:spacing w:val="-6"/>
          <w:sz w:val="18"/>
          <w:szCs w:val="18"/>
          <w:lang w:val="en-US"/>
        </w:rPr>
        <w:t>1991.</w:t>
      </w:r>
    </w:p>
    <w:p w14:paraId="4E4BD8C0" w14:textId="77777777" w:rsidR="008B35D8" w:rsidRPr="009C11ED" w:rsidRDefault="008B35D8">
      <w:pPr>
        <w:shd w:val="clear" w:color="auto" w:fill="FFFFFF"/>
        <w:tabs>
          <w:tab w:val="left" w:pos="6038"/>
        </w:tabs>
        <w:spacing w:line="211" w:lineRule="exact"/>
        <w:ind w:left="5" w:right="470" w:firstLine="346"/>
        <w:jc w:val="both"/>
        <w:rPr>
          <w:lang w:val="en-US"/>
        </w:rPr>
      </w:pPr>
      <w:r>
        <w:rPr>
          <w:i/>
          <w:iCs/>
          <w:spacing w:val="-1"/>
          <w:sz w:val="18"/>
          <w:szCs w:val="18"/>
          <w:lang w:val="en-US"/>
        </w:rPr>
        <w:t xml:space="preserve">Bancroft J., Vukadinovic Z. </w:t>
      </w:r>
      <w:r>
        <w:rPr>
          <w:spacing w:val="-1"/>
          <w:sz w:val="18"/>
          <w:szCs w:val="18"/>
          <w:lang w:val="en-US"/>
        </w:rPr>
        <w:t>Sexual Addiction, Sexual Compulsivity, Sexual Impulsivity or What?</w:t>
      </w:r>
      <w:r>
        <w:rPr>
          <w:spacing w:val="-1"/>
          <w:sz w:val="18"/>
          <w:szCs w:val="18"/>
          <w:lang w:val="en-US"/>
        </w:rPr>
        <w:br/>
      </w:r>
      <w:r>
        <w:rPr>
          <w:sz w:val="18"/>
          <w:szCs w:val="18"/>
          <w:lang w:val="en-US"/>
        </w:rPr>
        <w:t xml:space="preserve">Towards a Theoretical Model //J. Sex Res., Aug. V. </w:t>
      </w:r>
      <w:r w:rsidRPr="009C11ED">
        <w:rPr>
          <w:sz w:val="18"/>
          <w:szCs w:val="18"/>
          <w:lang w:val="en-US"/>
        </w:rPr>
        <w:t>41. №3. 2004.</w:t>
      </w:r>
      <w:r w:rsidRPr="009C11ED">
        <w:rPr>
          <w:rFonts w:ascii="Arial" w:cs="Arial"/>
          <w:sz w:val="18"/>
          <w:szCs w:val="18"/>
          <w:lang w:val="en-US"/>
        </w:rPr>
        <w:tab/>
      </w:r>
      <w:r w:rsidRPr="009C11ED">
        <w:rPr>
          <w:sz w:val="18"/>
          <w:szCs w:val="18"/>
          <w:lang w:val="en-US"/>
        </w:rPr>
        <w:t>•</w:t>
      </w:r>
    </w:p>
    <w:p w14:paraId="4EC72633" w14:textId="77777777" w:rsidR="008B35D8" w:rsidRPr="009C11ED" w:rsidRDefault="008B35D8">
      <w:pPr>
        <w:shd w:val="clear" w:color="auto" w:fill="FFFFFF"/>
        <w:spacing w:line="211" w:lineRule="exact"/>
        <w:ind w:right="466" w:firstLine="350"/>
        <w:jc w:val="both"/>
        <w:rPr>
          <w:lang w:val="en-US"/>
        </w:rPr>
      </w:pPr>
      <w:r>
        <w:rPr>
          <w:i/>
          <w:iCs/>
          <w:sz w:val="18"/>
          <w:szCs w:val="18"/>
          <w:lang w:val="en-US"/>
        </w:rPr>
        <w:t xml:space="preserve">Barnett P. G. </w:t>
      </w:r>
      <w:r>
        <w:rPr>
          <w:sz w:val="18"/>
          <w:szCs w:val="18"/>
          <w:lang w:val="en-US"/>
        </w:rPr>
        <w:t xml:space="preserve">The cost-effectiveness of methadone maintenance as a health care intervention </w:t>
      </w:r>
      <w:r w:rsidRPr="009C11ED">
        <w:rPr>
          <w:sz w:val="18"/>
          <w:szCs w:val="18"/>
          <w:lang w:val="en-US"/>
        </w:rPr>
        <w:t xml:space="preserve">// </w:t>
      </w:r>
      <w:r>
        <w:rPr>
          <w:sz w:val="18"/>
          <w:szCs w:val="18"/>
          <w:lang w:val="en-US"/>
        </w:rPr>
        <w:t xml:space="preserve">Addiction, </w:t>
      </w:r>
      <w:r w:rsidRPr="009C11ED">
        <w:rPr>
          <w:sz w:val="18"/>
          <w:szCs w:val="18"/>
          <w:lang w:val="en-US"/>
        </w:rPr>
        <w:t xml:space="preserve">1999. </w:t>
      </w:r>
      <w:r>
        <w:rPr>
          <w:sz w:val="18"/>
          <w:szCs w:val="18"/>
          <w:lang w:val="en-US"/>
        </w:rPr>
        <w:t xml:space="preserve">Vol. </w:t>
      </w:r>
      <w:r w:rsidRPr="009C11ED">
        <w:rPr>
          <w:sz w:val="18"/>
          <w:szCs w:val="18"/>
          <w:lang w:val="en-US"/>
        </w:rPr>
        <w:t>94.</w:t>
      </w:r>
    </w:p>
    <w:p w14:paraId="4911544F" w14:textId="77777777" w:rsidR="008B35D8" w:rsidRPr="009C11ED" w:rsidRDefault="008B35D8">
      <w:pPr>
        <w:shd w:val="clear" w:color="auto" w:fill="FFFFFF"/>
        <w:spacing w:line="211" w:lineRule="exact"/>
        <w:ind w:left="5" w:right="475" w:firstLine="350"/>
        <w:jc w:val="both"/>
        <w:rPr>
          <w:lang w:val="en-US"/>
        </w:rPr>
      </w:pPr>
      <w:r>
        <w:rPr>
          <w:i/>
          <w:iCs/>
          <w:sz w:val="18"/>
          <w:szCs w:val="18"/>
          <w:lang w:val="en-US"/>
        </w:rPr>
        <w:t xml:space="preserve">Barnett P. G., Hui S. S. </w:t>
      </w:r>
      <w:r>
        <w:rPr>
          <w:sz w:val="18"/>
          <w:szCs w:val="18"/>
          <w:lang w:val="en-US"/>
        </w:rPr>
        <w:t xml:space="preserve">The Cost-Effectiveness of Methadone Maintenance </w:t>
      </w:r>
      <w:r w:rsidRPr="009C11ED">
        <w:rPr>
          <w:sz w:val="18"/>
          <w:szCs w:val="18"/>
          <w:lang w:val="en-US"/>
        </w:rPr>
        <w:t xml:space="preserve">// </w:t>
      </w:r>
      <w:r>
        <w:rPr>
          <w:sz w:val="18"/>
          <w:szCs w:val="18"/>
          <w:lang w:val="en-US"/>
        </w:rPr>
        <w:t xml:space="preserve">The Mount Sinai Journal of Medicine, </w:t>
      </w:r>
      <w:r w:rsidRPr="009C11ED">
        <w:rPr>
          <w:sz w:val="18"/>
          <w:szCs w:val="18"/>
          <w:lang w:val="en-US"/>
        </w:rPr>
        <w:t xml:space="preserve">2000. </w:t>
      </w:r>
      <w:r>
        <w:rPr>
          <w:sz w:val="18"/>
          <w:szCs w:val="18"/>
          <w:lang w:val="en-US"/>
        </w:rPr>
        <w:t xml:space="preserve">Vol. </w:t>
      </w:r>
      <w:r w:rsidRPr="009C11ED">
        <w:rPr>
          <w:sz w:val="18"/>
          <w:szCs w:val="18"/>
          <w:lang w:val="en-US"/>
        </w:rPr>
        <w:t>67. N 5-6.</w:t>
      </w:r>
    </w:p>
    <w:p w14:paraId="38DC361D" w14:textId="77777777" w:rsidR="008B35D8" w:rsidRPr="009C11ED" w:rsidRDefault="008B35D8">
      <w:pPr>
        <w:shd w:val="clear" w:color="auto" w:fill="FFFFFF"/>
        <w:spacing w:line="211" w:lineRule="exact"/>
        <w:ind w:left="10" w:right="470" w:firstLine="346"/>
        <w:jc w:val="both"/>
        <w:rPr>
          <w:lang w:val="en-US"/>
        </w:rPr>
      </w:pPr>
      <w:r>
        <w:rPr>
          <w:i/>
          <w:iCs/>
          <w:spacing w:val="-1"/>
          <w:sz w:val="18"/>
          <w:szCs w:val="18"/>
          <w:lang w:val="en-US"/>
        </w:rPr>
        <w:t xml:space="preserve">Barrett M. E. </w:t>
      </w:r>
      <w:r>
        <w:rPr>
          <w:spacing w:val="-1"/>
          <w:sz w:val="18"/>
          <w:szCs w:val="18"/>
          <w:lang w:val="en-US"/>
        </w:rPr>
        <w:t xml:space="preserve">Wat Thamkrabok: a Buddhist drug rehabilitation program in Thailand </w:t>
      </w:r>
      <w:r w:rsidRPr="009C11ED">
        <w:rPr>
          <w:spacing w:val="-1"/>
          <w:sz w:val="18"/>
          <w:szCs w:val="18"/>
          <w:lang w:val="en-US"/>
        </w:rPr>
        <w:t xml:space="preserve">// </w:t>
      </w:r>
      <w:r>
        <w:rPr>
          <w:spacing w:val="-1"/>
          <w:sz w:val="18"/>
          <w:szCs w:val="18"/>
          <w:lang w:val="en-US"/>
        </w:rPr>
        <w:t xml:space="preserve">Subst. Use </w:t>
      </w:r>
      <w:r>
        <w:rPr>
          <w:sz w:val="18"/>
          <w:szCs w:val="18"/>
          <w:lang w:val="en-US"/>
        </w:rPr>
        <w:t xml:space="preserve">Misuse, Mar. V. </w:t>
      </w:r>
      <w:r w:rsidRPr="009C11ED">
        <w:rPr>
          <w:sz w:val="18"/>
          <w:szCs w:val="18"/>
          <w:lang w:val="en-US"/>
        </w:rPr>
        <w:t>32. № 4. 1997.</w:t>
      </w:r>
    </w:p>
    <w:p w14:paraId="7314C116" w14:textId="77777777" w:rsidR="008B35D8" w:rsidRPr="009C11ED" w:rsidRDefault="008B35D8">
      <w:pPr>
        <w:shd w:val="clear" w:color="auto" w:fill="FFFFFF"/>
        <w:spacing w:before="5" w:line="211" w:lineRule="exact"/>
        <w:ind w:left="5" w:right="446" w:firstLine="346"/>
        <w:jc w:val="both"/>
        <w:rPr>
          <w:lang w:val="en-US"/>
        </w:rPr>
      </w:pPr>
      <w:r>
        <w:rPr>
          <w:i/>
          <w:iCs/>
          <w:spacing w:val="-2"/>
          <w:sz w:val="18"/>
          <w:szCs w:val="18"/>
          <w:lang w:val="en-US"/>
        </w:rPr>
        <w:t xml:space="preserve">Bayon A., Anton B. </w:t>
      </w:r>
      <w:r>
        <w:rPr>
          <w:spacing w:val="-2"/>
          <w:sz w:val="18"/>
          <w:szCs w:val="18"/>
          <w:lang w:val="en-US"/>
        </w:rPr>
        <w:t xml:space="preserve">Diurnal rhythm of the in vivo release of enkephalin from the globus pallidus of </w:t>
      </w:r>
      <w:r>
        <w:rPr>
          <w:sz w:val="18"/>
          <w:szCs w:val="18"/>
          <w:lang w:val="en-US"/>
        </w:rPr>
        <w:t xml:space="preserve">the rat </w:t>
      </w:r>
      <w:r w:rsidRPr="009C11ED">
        <w:rPr>
          <w:sz w:val="18"/>
          <w:szCs w:val="18"/>
          <w:lang w:val="en-US"/>
        </w:rPr>
        <w:t xml:space="preserve">// </w:t>
      </w:r>
      <w:r>
        <w:rPr>
          <w:sz w:val="18"/>
          <w:szCs w:val="18"/>
          <w:lang w:val="en-US"/>
        </w:rPr>
        <w:t xml:space="preserve">Regul. Pept., V </w:t>
      </w:r>
      <w:r w:rsidRPr="009C11ED">
        <w:rPr>
          <w:sz w:val="18"/>
          <w:szCs w:val="18"/>
          <w:lang w:val="en-US"/>
        </w:rPr>
        <w:t>15. 1986.</w:t>
      </w:r>
    </w:p>
    <w:p w14:paraId="7E405EED" w14:textId="77777777" w:rsidR="008B35D8" w:rsidRPr="009C11ED" w:rsidRDefault="008B35D8">
      <w:pPr>
        <w:shd w:val="clear" w:color="auto" w:fill="FFFFFF"/>
        <w:spacing w:before="5" w:line="211" w:lineRule="exact"/>
        <w:ind w:left="10" w:right="485" w:firstLine="341"/>
        <w:jc w:val="both"/>
        <w:rPr>
          <w:lang w:val="en-US"/>
        </w:rPr>
      </w:pPr>
      <w:r>
        <w:rPr>
          <w:i/>
          <w:iCs/>
          <w:spacing w:val="-4"/>
          <w:sz w:val="18"/>
          <w:szCs w:val="18"/>
          <w:lang w:val="en-US"/>
        </w:rPr>
        <w:t xml:space="preserve">Beaty L. </w:t>
      </w:r>
      <w:r>
        <w:rPr>
          <w:spacing w:val="-4"/>
          <w:sz w:val="18"/>
          <w:szCs w:val="18"/>
          <w:lang w:val="en-US"/>
        </w:rPr>
        <w:t xml:space="preserve">Effects of paternal absence on male adolescents peer relations and self-image //Adolescence. </w:t>
      </w:r>
      <w:r>
        <w:rPr>
          <w:sz w:val="18"/>
          <w:szCs w:val="18"/>
          <w:lang w:val="en-US"/>
        </w:rPr>
        <w:t xml:space="preserve">Vol.30, </w:t>
      </w:r>
      <w:r w:rsidRPr="009C11ED">
        <w:rPr>
          <w:sz w:val="18"/>
          <w:szCs w:val="18"/>
          <w:lang w:val="en-US"/>
        </w:rPr>
        <w:t>1995.</w:t>
      </w:r>
    </w:p>
    <w:p w14:paraId="0686A6B5" w14:textId="77777777" w:rsidR="008B35D8" w:rsidRPr="009C11ED" w:rsidRDefault="008B35D8">
      <w:pPr>
        <w:shd w:val="clear" w:color="auto" w:fill="FFFFFF"/>
        <w:spacing w:before="5" w:line="211" w:lineRule="exact"/>
        <w:ind w:left="5" w:right="480" w:firstLine="341"/>
        <w:jc w:val="both"/>
        <w:rPr>
          <w:lang w:val="en-US"/>
        </w:rPr>
      </w:pPr>
      <w:r>
        <w:rPr>
          <w:i/>
          <w:iCs/>
          <w:sz w:val="18"/>
          <w:szCs w:val="18"/>
          <w:lang w:val="en-US"/>
        </w:rPr>
        <w:t xml:space="preserve">Bechara A., </w:t>
      </w:r>
      <w:r>
        <w:rPr>
          <w:sz w:val="18"/>
          <w:szCs w:val="18"/>
          <w:lang w:val="en-US"/>
        </w:rPr>
        <w:t xml:space="preserve">Neurobiology of decision-making: Risk and reward </w:t>
      </w:r>
      <w:r w:rsidRPr="009C11ED">
        <w:rPr>
          <w:sz w:val="18"/>
          <w:szCs w:val="18"/>
          <w:lang w:val="en-US"/>
        </w:rPr>
        <w:t xml:space="preserve">// </w:t>
      </w:r>
      <w:r>
        <w:rPr>
          <w:sz w:val="18"/>
          <w:szCs w:val="18"/>
          <w:lang w:val="en-US"/>
        </w:rPr>
        <w:t xml:space="preserve">Semi. Clin. Neuropsychiatry. Jul. V. </w:t>
      </w:r>
      <w:r w:rsidRPr="009C11ED">
        <w:rPr>
          <w:sz w:val="18"/>
          <w:szCs w:val="18"/>
          <w:lang w:val="en-US"/>
        </w:rPr>
        <w:t>6. №3.2001.</w:t>
      </w:r>
    </w:p>
    <w:p w14:paraId="76B623ED" w14:textId="77777777" w:rsidR="008B35D8" w:rsidRPr="009C11ED" w:rsidRDefault="008B35D8">
      <w:pPr>
        <w:shd w:val="clear" w:color="auto" w:fill="FFFFFF"/>
        <w:spacing w:before="5" w:line="211" w:lineRule="exact"/>
        <w:ind w:left="5" w:right="485" w:firstLine="346"/>
        <w:jc w:val="both"/>
        <w:rPr>
          <w:lang w:val="en-US"/>
        </w:rPr>
      </w:pPr>
      <w:r>
        <w:rPr>
          <w:i/>
          <w:iCs/>
          <w:spacing w:val="-1"/>
          <w:sz w:val="18"/>
          <w:szCs w:val="18"/>
          <w:lang w:val="en-US"/>
        </w:rPr>
        <w:t xml:space="preserve">Beck A., Freedman A., Pretzer J. et al. </w:t>
      </w:r>
      <w:r>
        <w:rPr>
          <w:spacing w:val="-1"/>
          <w:sz w:val="18"/>
          <w:szCs w:val="18"/>
          <w:lang w:val="en-US"/>
        </w:rPr>
        <w:t xml:space="preserve">Cognitive therapy of personality disorders. New York: </w:t>
      </w:r>
      <w:r>
        <w:rPr>
          <w:sz w:val="18"/>
          <w:szCs w:val="18"/>
          <w:lang w:val="en-US"/>
        </w:rPr>
        <w:t xml:space="preserve">Guilford press. </w:t>
      </w:r>
      <w:r w:rsidRPr="009C11ED">
        <w:rPr>
          <w:sz w:val="18"/>
          <w:szCs w:val="18"/>
          <w:lang w:val="en-US"/>
        </w:rPr>
        <w:t>1990.</w:t>
      </w:r>
    </w:p>
    <w:p w14:paraId="448D2173" w14:textId="77777777" w:rsidR="008B35D8" w:rsidRPr="009C11ED" w:rsidRDefault="008B35D8">
      <w:pPr>
        <w:shd w:val="clear" w:color="auto" w:fill="FFFFFF"/>
        <w:spacing w:before="5" w:line="211" w:lineRule="exact"/>
        <w:ind w:left="10" w:right="480" w:firstLine="336"/>
        <w:jc w:val="both"/>
        <w:rPr>
          <w:lang w:val="en-US"/>
        </w:rPr>
      </w:pPr>
      <w:r>
        <w:rPr>
          <w:i/>
          <w:iCs/>
          <w:sz w:val="18"/>
          <w:szCs w:val="18"/>
          <w:lang w:val="en-US"/>
        </w:rPr>
        <w:t xml:space="preserve">Bern S. </w:t>
      </w:r>
      <w:r>
        <w:rPr>
          <w:sz w:val="18"/>
          <w:szCs w:val="18"/>
          <w:lang w:val="en-US"/>
        </w:rPr>
        <w:t xml:space="preserve">The measurement of psychological androgyny </w:t>
      </w:r>
      <w:r w:rsidRPr="009C11ED">
        <w:rPr>
          <w:sz w:val="18"/>
          <w:szCs w:val="18"/>
          <w:lang w:val="en-US"/>
        </w:rPr>
        <w:t xml:space="preserve">// </w:t>
      </w:r>
      <w:r>
        <w:rPr>
          <w:sz w:val="18"/>
          <w:szCs w:val="18"/>
          <w:lang w:val="en-US"/>
        </w:rPr>
        <w:t xml:space="preserve">Journal of Consulting and Clinical Psychology. </w:t>
      </w:r>
      <w:r w:rsidRPr="009C11ED">
        <w:rPr>
          <w:sz w:val="18"/>
          <w:szCs w:val="18"/>
          <w:lang w:val="en-US"/>
        </w:rPr>
        <w:t>42. 1974.</w:t>
      </w:r>
    </w:p>
    <w:p w14:paraId="75491769" w14:textId="77777777" w:rsidR="008B35D8" w:rsidRPr="009C11ED" w:rsidRDefault="008B35D8">
      <w:pPr>
        <w:shd w:val="clear" w:color="auto" w:fill="FFFFFF"/>
        <w:spacing w:line="211" w:lineRule="exact"/>
        <w:ind w:left="5" w:right="480" w:firstLine="346"/>
        <w:jc w:val="both"/>
        <w:rPr>
          <w:lang w:val="en-US"/>
        </w:rPr>
      </w:pPr>
      <w:r>
        <w:rPr>
          <w:i/>
          <w:iCs/>
          <w:spacing w:val="-1"/>
          <w:sz w:val="18"/>
          <w:szCs w:val="18"/>
          <w:lang w:val="en-US"/>
        </w:rPr>
        <w:t xml:space="preserve">Ben-Shakhar G. </w:t>
      </w:r>
      <w:r>
        <w:rPr>
          <w:spacing w:val="-1"/>
          <w:sz w:val="18"/>
          <w:szCs w:val="18"/>
          <w:lang w:val="en-US"/>
        </w:rPr>
        <w:t xml:space="preserve">Clinical judgment and decision-making in CQT-polygraphy. A comparison with </w:t>
      </w:r>
      <w:r>
        <w:rPr>
          <w:sz w:val="18"/>
          <w:szCs w:val="18"/>
          <w:lang w:val="en-US"/>
        </w:rPr>
        <w:t xml:space="preserve">other pseudoscientific applications in psychology// Integr, Physiol. Behav. Sci.. </w:t>
      </w:r>
      <w:r w:rsidRPr="009C11ED">
        <w:rPr>
          <w:sz w:val="18"/>
          <w:szCs w:val="18"/>
          <w:lang w:val="en-US"/>
        </w:rPr>
        <w:t xml:space="preserve">1991, </w:t>
      </w:r>
      <w:r>
        <w:rPr>
          <w:sz w:val="18"/>
          <w:szCs w:val="18"/>
          <w:lang w:val="en-US"/>
        </w:rPr>
        <w:t xml:space="preserve">Jul-Sep; </w:t>
      </w:r>
      <w:r w:rsidRPr="009C11ED">
        <w:rPr>
          <w:sz w:val="18"/>
          <w:szCs w:val="18"/>
          <w:lang w:val="en-US"/>
        </w:rPr>
        <w:t>26(3)</w:t>
      </w:r>
    </w:p>
    <w:p w14:paraId="101400CC" w14:textId="77777777" w:rsidR="008B35D8" w:rsidRPr="009C11ED" w:rsidRDefault="008B35D8">
      <w:pPr>
        <w:shd w:val="clear" w:color="auto" w:fill="FFFFFF"/>
        <w:spacing w:line="211" w:lineRule="exact"/>
        <w:ind w:left="5" w:right="480" w:firstLine="346"/>
        <w:jc w:val="both"/>
        <w:rPr>
          <w:lang w:val="en-US"/>
        </w:rPr>
        <w:sectPr w:rsidR="008B35D8" w:rsidRPr="009C11ED">
          <w:type w:val="continuous"/>
          <w:pgSz w:w="12240" w:h="15840"/>
          <w:pgMar w:top="1440" w:right="2438" w:bottom="720" w:left="1973" w:header="720" w:footer="720" w:gutter="0"/>
          <w:cols w:space="60"/>
          <w:noEndnote/>
        </w:sectPr>
      </w:pPr>
    </w:p>
    <w:p w14:paraId="6A6F4A14" w14:textId="77777777" w:rsidR="008B35D8" w:rsidRPr="009C11ED" w:rsidRDefault="008B35D8">
      <w:pPr>
        <w:shd w:val="clear" w:color="auto" w:fill="FFFFFF"/>
        <w:tabs>
          <w:tab w:val="left" w:pos="6451"/>
        </w:tabs>
        <w:ind w:left="10"/>
        <w:rPr>
          <w:lang w:val="en-US"/>
        </w:rPr>
      </w:pPr>
      <w:r>
        <w:rPr>
          <w:noProof/>
        </w:rPr>
        <w:pict w14:anchorId="29E8CB60">
          <v:line id="_x0000_s1799" style="position:absolute;left:0;text-align:left;z-index:340;mso-position-horizontal-relative:margin" from="390.95pt,-19.2pt" to="390.95pt,632.65pt" o:allowincell="f" strokeweight="1.45pt">
            <w10:wrap anchorx="margin"/>
          </v:line>
        </w:pict>
      </w:r>
      <w:r w:rsidRPr="009C11ED">
        <w:rPr>
          <w:spacing w:val="-5"/>
          <w:sz w:val="18"/>
          <w:szCs w:val="18"/>
          <w:lang w:val="en-US"/>
        </w:rPr>
        <w:t>744</w:t>
      </w:r>
      <w:r w:rsidRPr="009C11ED">
        <w:rPr>
          <w:rFonts w:ascii="Arial" w:cs="Arial"/>
          <w:sz w:val="18"/>
          <w:szCs w:val="18"/>
          <w:lang w:val="en-US"/>
        </w:rPr>
        <w:tab/>
      </w:r>
      <w:r>
        <w:rPr>
          <w:sz w:val="18"/>
          <w:szCs w:val="18"/>
        </w:rPr>
        <w:t>Литература</w:t>
      </w:r>
    </w:p>
    <w:p w14:paraId="4A79D567" w14:textId="77777777" w:rsidR="008B35D8" w:rsidRPr="009C11ED" w:rsidRDefault="008B35D8">
      <w:pPr>
        <w:shd w:val="clear" w:color="auto" w:fill="FFFFFF"/>
        <w:spacing w:before="312" w:line="216" w:lineRule="exact"/>
        <w:ind w:left="10" w:right="48" w:firstLine="336"/>
        <w:jc w:val="both"/>
        <w:rPr>
          <w:lang w:val="en-US"/>
        </w:rPr>
      </w:pPr>
      <w:r>
        <w:rPr>
          <w:i/>
          <w:iCs/>
          <w:spacing w:val="-1"/>
          <w:sz w:val="18"/>
          <w:szCs w:val="18"/>
          <w:lang w:val="en-US"/>
        </w:rPr>
        <w:t xml:space="preserve">Ben-Yehunda </w:t>
      </w:r>
      <w:r w:rsidRPr="009C11ED">
        <w:rPr>
          <w:i/>
          <w:iCs/>
          <w:spacing w:val="-1"/>
          <w:sz w:val="18"/>
          <w:szCs w:val="18"/>
          <w:lang w:val="en-US"/>
        </w:rPr>
        <w:t xml:space="preserve">N. </w:t>
      </w:r>
      <w:r>
        <w:rPr>
          <w:spacing w:val="-1"/>
          <w:sz w:val="18"/>
          <w:szCs w:val="18"/>
          <w:lang w:val="en-US"/>
        </w:rPr>
        <w:t xml:space="preserve">The politics and moral panics, drug abuse and reversed stigmatization. Albany: </w:t>
      </w:r>
      <w:r>
        <w:rPr>
          <w:sz w:val="18"/>
          <w:szCs w:val="18"/>
          <w:lang w:val="en-US"/>
        </w:rPr>
        <w:t xml:space="preserve">State University of New York Press, </w:t>
      </w:r>
      <w:r w:rsidRPr="009C11ED">
        <w:rPr>
          <w:sz w:val="18"/>
          <w:szCs w:val="18"/>
          <w:lang w:val="en-US"/>
        </w:rPr>
        <w:t>1990.</w:t>
      </w:r>
    </w:p>
    <w:p w14:paraId="3EFCBF16" w14:textId="77777777" w:rsidR="008B35D8" w:rsidRPr="009C11ED" w:rsidRDefault="008B35D8">
      <w:pPr>
        <w:shd w:val="clear" w:color="auto" w:fill="FFFFFF"/>
        <w:spacing w:before="5" w:line="216" w:lineRule="exact"/>
        <w:ind w:left="14" w:right="43" w:firstLine="336"/>
        <w:jc w:val="both"/>
        <w:rPr>
          <w:lang w:val="en-US"/>
        </w:rPr>
      </w:pPr>
      <w:r>
        <w:rPr>
          <w:i/>
          <w:iCs/>
          <w:sz w:val="18"/>
          <w:szCs w:val="18"/>
          <w:lang w:val="en-US"/>
        </w:rPr>
        <w:t xml:space="preserve">BianchiA., Phillips J. G. </w:t>
      </w:r>
      <w:r>
        <w:rPr>
          <w:sz w:val="18"/>
          <w:szCs w:val="18"/>
          <w:lang w:val="en-US"/>
        </w:rPr>
        <w:t xml:space="preserve">Psychological predictors of problem mobile phone use//Cyberpsychol. Behav. Feb. V. </w:t>
      </w:r>
      <w:r w:rsidRPr="009C11ED">
        <w:rPr>
          <w:sz w:val="18"/>
          <w:szCs w:val="18"/>
          <w:lang w:val="en-US"/>
        </w:rPr>
        <w:t xml:space="preserve">8. </w:t>
      </w:r>
      <w:r>
        <w:rPr>
          <w:i/>
          <w:iCs/>
          <w:sz w:val="18"/>
          <w:szCs w:val="18"/>
          <w:lang w:val="en-US"/>
        </w:rPr>
        <w:t xml:space="preserve">Xs </w:t>
      </w:r>
      <w:r w:rsidRPr="009C11ED">
        <w:rPr>
          <w:sz w:val="18"/>
          <w:szCs w:val="18"/>
          <w:lang w:val="en-US"/>
        </w:rPr>
        <w:t>1.2005.</w:t>
      </w:r>
    </w:p>
    <w:p w14:paraId="013B93B3" w14:textId="77777777" w:rsidR="008B35D8" w:rsidRPr="009C11ED" w:rsidRDefault="008B35D8">
      <w:pPr>
        <w:shd w:val="clear" w:color="auto" w:fill="FFFFFF"/>
        <w:spacing w:before="5" w:line="216" w:lineRule="exact"/>
        <w:ind w:left="14" w:right="29" w:firstLine="341"/>
        <w:jc w:val="both"/>
        <w:rPr>
          <w:lang w:val="en-US"/>
        </w:rPr>
      </w:pPr>
      <w:r>
        <w:rPr>
          <w:i/>
          <w:iCs/>
          <w:spacing w:val="-1"/>
          <w:sz w:val="18"/>
          <w:szCs w:val="18"/>
          <w:lang w:val="en-US"/>
        </w:rPr>
        <w:t xml:space="preserve">Bielskute J., Zaborskis A. </w:t>
      </w:r>
      <w:r>
        <w:rPr>
          <w:spacing w:val="-1"/>
          <w:sz w:val="18"/>
          <w:szCs w:val="18"/>
          <w:lang w:val="en-US"/>
        </w:rPr>
        <w:t xml:space="preserve">Alcohol addiction of adolescents and risk factors related to this habit </w:t>
      </w:r>
      <w:r w:rsidRPr="009C11ED">
        <w:rPr>
          <w:spacing w:val="-1"/>
          <w:sz w:val="18"/>
          <w:szCs w:val="18"/>
          <w:lang w:val="en-US"/>
        </w:rPr>
        <w:t xml:space="preserve">// </w:t>
      </w:r>
      <w:r>
        <w:rPr>
          <w:sz w:val="18"/>
          <w:szCs w:val="18"/>
          <w:lang w:val="en-US"/>
        </w:rPr>
        <w:t xml:space="preserve">Medicina (Kaunas). V. </w:t>
      </w:r>
      <w:r w:rsidRPr="009C11ED">
        <w:rPr>
          <w:sz w:val="18"/>
          <w:szCs w:val="18"/>
          <w:lang w:val="en-US"/>
        </w:rPr>
        <w:t>41. № 5. 2005.</w:t>
      </w:r>
    </w:p>
    <w:p w14:paraId="659DF24C" w14:textId="77777777" w:rsidR="008B35D8" w:rsidRPr="009C11ED" w:rsidRDefault="008B35D8">
      <w:pPr>
        <w:shd w:val="clear" w:color="auto" w:fill="FFFFFF"/>
        <w:spacing w:line="216" w:lineRule="exact"/>
        <w:ind w:left="346"/>
        <w:rPr>
          <w:lang w:val="en-US"/>
        </w:rPr>
      </w:pPr>
      <w:r>
        <w:rPr>
          <w:i/>
          <w:iCs/>
          <w:spacing w:val="-1"/>
          <w:sz w:val="18"/>
          <w:szCs w:val="18"/>
          <w:lang w:val="en-US"/>
        </w:rPr>
        <w:t xml:space="preserve">Black D. W. </w:t>
      </w:r>
      <w:r>
        <w:rPr>
          <w:spacing w:val="-1"/>
          <w:sz w:val="18"/>
          <w:szCs w:val="18"/>
          <w:lang w:val="en-US"/>
        </w:rPr>
        <w:t xml:space="preserve">Compulsive buying: A review//Journal of Clinical Psychiatry. V. </w:t>
      </w:r>
      <w:r w:rsidRPr="009C11ED">
        <w:rPr>
          <w:spacing w:val="-1"/>
          <w:sz w:val="18"/>
          <w:szCs w:val="18"/>
          <w:lang w:val="en-US"/>
        </w:rPr>
        <w:t xml:space="preserve">57. 1996. </w:t>
      </w:r>
      <w:r>
        <w:rPr>
          <w:spacing w:val="-1"/>
          <w:sz w:val="18"/>
          <w:szCs w:val="18"/>
          <w:lang w:val="en-US"/>
        </w:rPr>
        <w:t xml:space="preserve">P. </w:t>
      </w:r>
      <w:r w:rsidRPr="009C11ED">
        <w:rPr>
          <w:spacing w:val="-1"/>
          <w:sz w:val="18"/>
          <w:szCs w:val="18"/>
          <w:lang w:val="en-US"/>
        </w:rPr>
        <w:t>50-54.</w:t>
      </w:r>
    </w:p>
    <w:p w14:paraId="77653742" w14:textId="77777777" w:rsidR="008B35D8" w:rsidRPr="009C11ED" w:rsidRDefault="008B35D8">
      <w:pPr>
        <w:shd w:val="clear" w:color="auto" w:fill="FFFFFF"/>
        <w:spacing w:line="216" w:lineRule="exact"/>
        <w:ind w:left="10" w:right="34" w:firstLine="336"/>
        <w:jc w:val="both"/>
        <w:rPr>
          <w:lang w:val="en-US"/>
        </w:rPr>
      </w:pPr>
      <w:r>
        <w:rPr>
          <w:i/>
          <w:iCs/>
          <w:sz w:val="18"/>
          <w:szCs w:val="18"/>
          <w:lang w:val="en-US"/>
        </w:rPr>
        <w:t xml:space="preserve">Black D. W., Kehrberg L. L. D., Flumerfelt D. L., Schlosser S. S. </w:t>
      </w:r>
      <w:r>
        <w:rPr>
          <w:sz w:val="18"/>
          <w:szCs w:val="18"/>
          <w:lang w:val="en-US"/>
        </w:rPr>
        <w:t xml:space="preserve">Characteristics of </w:t>
      </w:r>
      <w:r w:rsidRPr="009C11ED">
        <w:rPr>
          <w:sz w:val="18"/>
          <w:szCs w:val="18"/>
          <w:lang w:val="en-US"/>
        </w:rPr>
        <w:t xml:space="preserve">36 </w:t>
      </w:r>
      <w:r>
        <w:rPr>
          <w:sz w:val="18"/>
          <w:szCs w:val="18"/>
          <w:lang w:val="en-US"/>
        </w:rPr>
        <w:t xml:space="preserve">subjects reporting compulsive sexual behavior//American Journal of Psychiatry. V. </w:t>
      </w:r>
      <w:r w:rsidRPr="009C11ED">
        <w:rPr>
          <w:sz w:val="18"/>
          <w:szCs w:val="18"/>
          <w:lang w:val="en-US"/>
        </w:rPr>
        <w:t>154. №. 2. 1997.</w:t>
      </w:r>
    </w:p>
    <w:p w14:paraId="0105C8A1" w14:textId="77777777" w:rsidR="008B35D8" w:rsidRPr="009C11ED" w:rsidRDefault="008B35D8">
      <w:pPr>
        <w:shd w:val="clear" w:color="auto" w:fill="FFFFFF"/>
        <w:spacing w:line="216" w:lineRule="exact"/>
        <w:ind w:left="5" w:right="34" w:firstLine="346"/>
        <w:jc w:val="both"/>
        <w:rPr>
          <w:lang w:val="en-US"/>
        </w:rPr>
      </w:pPr>
      <w:r>
        <w:rPr>
          <w:i/>
          <w:iCs/>
          <w:sz w:val="18"/>
          <w:szCs w:val="18"/>
          <w:lang w:val="en-US"/>
        </w:rPr>
        <w:t xml:space="preserve">BlanchardD. C. </w:t>
      </w:r>
      <w:r>
        <w:rPr>
          <w:sz w:val="18"/>
          <w:szCs w:val="18"/>
          <w:lang w:val="en-US"/>
        </w:rPr>
        <w:t xml:space="preserve">Sex differences, drugs, and defensive behavior//NIDA N1H Publication, </w:t>
      </w:r>
      <w:r w:rsidRPr="009C11ED">
        <w:rPr>
          <w:sz w:val="18"/>
          <w:szCs w:val="18"/>
          <w:lang w:val="en-US"/>
        </w:rPr>
        <w:t>№ 98 (4289). 1998.</w:t>
      </w:r>
    </w:p>
    <w:p w14:paraId="55EE8075" w14:textId="77777777" w:rsidR="008B35D8" w:rsidRPr="009C11ED" w:rsidRDefault="008B35D8">
      <w:pPr>
        <w:shd w:val="clear" w:color="auto" w:fill="FFFFFF"/>
        <w:spacing w:line="216" w:lineRule="exact"/>
        <w:ind w:left="5" w:right="24" w:firstLine="346"/>
        <w:jc w:val="both"/>
        <w:rPr>
          <w:lang w:val="en-US"/>
        </w:rPr>
      </w:pPr>
      <w:r>
        <w:rPr>
          <w:i/>
          <w:iCs/>
          <w:sz w:val="18"/>
          <w:szCs w:val="18"/>
          <w:lang w:val="en-US"/>
        </w:rPr>
        <w:t xml:space="preserve">Blanco C, Moreyra P., Nunes E. V., Saiz-Ruiz J., Ibanez A. </w:t>
      </w:r>
      <w:r>
        <w:rPr>
          <w:sz w:val="18"/>
          <w:szCs w:val="18"/>
          <w:lang w:val="en-US"/>
        </w:rPr>
        <w:t xml:space="preserve">Pathological gambling: addiction or compulsion? </w:t>
      </w:r>
      <w:r w:rsidRPr="009C11ED">
        <w:rPr>
          <w:sz w:val="18"/>
          <w:szCs w:val="18"/>
          <w:lang w:val="en-US"/>
        </w:rPr>
        <w:t xml:space="preserve">// </w:t>
      </w:r>
      <w:r>
        <w:rPr>
          <w:sz w:val="18"/>
          <w:szCs w:val="18"/>
          <w:lang w:val="en-US"/>
        </w:rPr>
        <w:t xml:space="preserve">Semin. Clin. Neuropsychiatry. Jul. V. </w:t>
      </w:r>
      <w:r w:rsidRPr="009C11ED">
        <w:rPr>
          <w:sz w:val="18"/>
          <w:szCs w:val="18"/>
          <w:lang w:val="en-US"/>
        </w:rPr>
        <w:t>6. № 3. 2001.</w:t>
      </w:r>
    </w:p>
    <w:p w14:paraId="39C2FCA5" w14:textId="77777777" w:rsidR="008B35D8" w:rsidRPr="009C11ED" w:rsidRDefault="008B35D8">
      <w:pPr>
        <w:shd w:val="clear" w:color="auto" w:fill="FFFFFF"/>
        <w:spacing w:line="216" w:lineRule="exact"/>
        <w:ind w:left="14" w:right="38" w:firstLine="336"/>
        <w:jc w:val="both"/>
        <w:rPr>
          <w:lang w:val="en-US"/>
        </w:rPr>
      </w:pPr>
      <w:r>
        <w:rPr>
          <w:i/>
          <w:iCs/>
          <w:spacing w:val="-1"/>
          <w:sz w:val="18"/>
          <w:szCs w:val="18"/>
          <w:lang w:val="en-US"/>
        </w:rPr>
        <w:t xml:space="preserve">Blaszczynski A., Nower L. </w:t>
      </w:r>
      <w:r>
        <w:rPr>
          <w:spacing w:val="-1"/>
          <w:sz w:val="18"/>
          <w:szCs w:val="18"/>
          <w:lang w:val="en-US"/>
        </w:rPr>
        <w:t xml:space="preserve">A pathways model of problem and pathological gambling//Addiction. </w:t>
      </w:r>
      <w:r>
        <w:rPr>
          <w:sz w:val="18"/>
          <w:szCs w:val="18"/>
          <w:lang w:val="en-US"/>
        </w:rPr>
        <w:t xml:space="preserve">May. V. </w:t>
      </w:r>
      <w:r w:rsidRPr="009C11ED">
        <w:rPr>
          <w:sz w:val="18"/>
          <w:szCs w:val="18"/>
          <w:lang w:val="en-US"/>
        </w:rPr>
        <w:t>97. № 5. 2002.</w:t>
      </w:r>
    </w:p>
    <w:p w14:paraId="086319B7" w14:textId="77777777" w:rsidR="008B35D8" w:rsidRPr="009C11ED" w:rsidRDefault="008B35D8">
      <w:pPr>
        <w:shd w:val="clear" w:color="auto" w:fill="FFFFFF"/>
        <w:spacing w:before="5" w:line="216" w:lineRule="exact"/>
        <w:ind w:left="10" w:right="34" w:firstLine="341"/>
        <w:jc w:val="both"/>
        <w:rPr>
          <w:lang w:val="en-US"/>
        </w:rPr>
      </w:pPr>
      <w:r>
        <w:rPr>
          <w:i/>
          <w:iCs/>
          <w:sz w:val="18"/>
          <w:szCs w:val="18"/>
          <w:lang w:val="en-US"/>
        </w:rPr>
        <w:t xml:space="preserve">BlattS. J., Berman W„ Bloom-FeshbackS. etal. </w:t>
      </w:r>
      <w:r>
        <w:rPr>
          <w:sz w:val="18"/>
          <w:szCs w:val="18"/>
          <w:lang w:val="en-US"/>
        </w:rPr>
        <w:t xml:space="preserve">Psychological assessment of psychopathology in opiate addicts//New Ment. Dis. V. </w:t>
      </w:r>
      <w:r w:rsidRPr="009C11ED">
        <w:rPr>
          <w:sz w:val="18"/>
          <w:szCs w:val="18"/>
          <w:lang w:val="en-US"/>
        </w:rPr>
        <w:t>172. 1984.</w:t>
      </w:r>
    </w:p>
    <w:p w14:paraId="5CDE37CD" w14:textId="77777777" w:rsidR="008B35D8" w:rsidRPr="009C11ED" w:rsidRDefault="008B35D8">
      <w:pPr>
        <w:shd w:val="clear" w:color="auto" w:fill="FFFFFF"/>
        <w:spacing w:line="216" w:lineRule="exact"/>
        <w:ind w:left="10" w:right="38" w:firstLine="346"/>
        <w:jc w:val="both"/>
        <w:rPr>
          <w:lang w:val="en-US"/>
        </w:rPr>
      </w:pPr>
      <w:r>
        <w:rPr>
          <w:i/>
          <w:iCs/>
          <w:spacing w:val="-1"/>
          <w:sz w:val="18"/>
          <w:szCs w:val="18"/>
          <w:lang w:val="en-US"/>
        </w:rPr>
        <w:t xml:space="preserve">Blumenthal S. </w:t>
      </w:r>
      <w:r>
        <w:rPr>
          <w:spacing w:val="-1"/>
          <w:sz w:val="18"/>
          <w:szCs w:val="18"/>
          <w:lang w:val="en-US"/>
        </w:rPr>
        <w:t xml:space="preserve">A guide to risk factors, assessment and treatment of suicidal patients/Med. Clin. </w:t>
      </w:r>
      <w:r w:rsidRPr="009C11ED">
        <w:rPr>
          <w:spacing w:val="-1"/>
          <w:sz w:val="18"/>
          <w:szCs w:val="18"/>
          <w:lang w:val="en-US"/>
        </w:rPr>
        <w:t xml:space="preserve">N. </w:t>
      </w:r>
      <w:r>
        <w:rPr>
          <w:sz w:val="18"/>
          <w:szCs w:val="18"/>
          <w:lang w:val="en-US"/>
        </w:rPr>
        <w:t xml:space="preserve">Amer.,V.72. </w:t>
      </w:r>
      <w:r w:rsidRPr="009C11ED">
        <w:rPr>
          <w:sz w:val="18"/>
          <w:szCs w:val="18"/>
          <w:lang w:val="en-US"/>
        </w:rPr>
        <w:t>1988.</w:t>
      </w:r>
    </w:p>
    <w:p w14:paraId="540FA7C3" w14:textId="77777777" w:rsidR="008B35D8" w:rsidRPr="009C11ED" w:rsidRDefault="008B35D8">
      <w:pPr>
        <w:shd w:val="clear" w:color="auto" w:fill="FFFFFF"/>
        <w:spacing w:line="216" w:lineRule="exact"/>
        <w:ind w:left="10" w:right="38" w:firstLine="346"/>
        <w:jc w:val="both"/>
        <w:rPr>
          <w:lang w:val="en-US"/>
        </w:rPr>
      </w:pPr>
      <w:r>
        <w:rPr>
          <w:i/>
          <w:iCs/>
          <w:spacing w:val="-1"/>
          <w:sz w:val="18"/>
          <w:szCs w:val="18"/>
          <w:lang w:val="en-US"/>
        </w:rPr>
        <w:t xml:space="preserve">Booth R. E., Crowley T. J., Zhang Y </w:t>
      </w:r>
      <w:r>
        <w:rPr>
          <w:spacing w:val="-1"/>
          <w:sz w:val="18"/>
          <w:szCs w:val="18"/>
          <w:lang w:val="en-US"/>
        </w:rPr>
        <w:t xml:space="preserve">Substance abuse treatment entry, retention and effectiveness: </w:t>
      </w:r>
      <w:r>
        <w:rPr>
          <w:sz w:val="18"/>
          <w:szCs w:val="18"/>
          <w:lang w:val="en-US"/>
        </w:rPr>
        <w:t xml:space="preserve">out-of-treatment opiate injection drug users//Drug Alcohol Depend. </w:t>
      </w:r>
      <w:r w:rsidRPr="009C11ED">
        <w:rPr>
          <w:sz w:val="18"/>
          <w:szCs w:val="18"/>
          <w:lang w:val="en-US"/>
        </w:rPr>
        <w:t xml:space="preserve">1996, </w:t>
      </w:r>
      <w:r>
        <w:rPr>
          <w:sz w:val="18"/>
          <w:szCs w:val="18"/>
          <w:lang w:val="en-US"/>
        </w:rPr>
        <w:t xml:space="preserve">Sep., </w:t>
      </w:r>
      <w:r w:rsidRPr="009C11ED">
        <w:rPr>
          <w:sz w:val="18"/>
          <w:szCs w:val="18"/>
          <w:lang w:val="en-US"/>
        </w:rPr>
        <w:t>42(1): 11-20.</w:t>
      </w:r>
    </w:p>
    <w:p w14:paraId="77A3BA14" w14:textId="77777777" w:rsidR="008B35D8" w:rsidRPr="009C11ED" w:rsidRDefault="008B35D8">
      <w:pPr>
        <w:shd w:val="clear" w:color="auto" w:fill="FFFFFF"/>
        <w:spacing w:line="216" w:lineRule="exact"/>
        <w:ind w:right="29" w:firstLine="350"/>
        <w:jc w:val="both"/>
        <w:rPr>
          <w:lang w:val="en-US"/>
        </w:rPr>
      </w:pPr>
      <w:r>
        <w:rPr>
          <w:i/>
          <w:iCs/>
          <w:spacing w:val="-2"/>
          <w:sz w:val="18"/>
          <w:szCs w:val="18"/>
          <w:lang w:val="en-US"/>
        </w:rPr>
        <w:t xml:space="preserve">Bordo S. </w:t>
      </w:r>
      <w:r>
        <w:rPr>
          <w:spacing w:val="-2"/>
          <w:sz w:val="18"/>
          <w:szCs w:val="18"/>
          <w:lang w:val="en-US"/>
        </w:rPr>
        <w:t xml:space="preserve">Reading the slender body </w:t>
      </w:r>
      <w:r w:rsidRPr="009C11ED">
        <w:rPr>
          <w:spacing w:val="-2"/>
          <w:sz w:val="18"/>
          <w:szCs w:val="18"/>
          <w:lang w:val="en-US"/>
        </w:rPr>
        <w:t xml:space="preserve">// </w:t>
      </w:r>
      <w:r>
        <w:rPr>
          <w:spacing w:val="-2"/>
          <w:sz w:val="18"/>
          <w:szCs w:val="18"/>
          <w:lang w:val="en-US"/>
        </w:rPr>
        <w:t xml:space="preserve">In M. Jacobus, E. F. Keller, and S. Shuttleworth, (eds.) Body </w:t>
      </w:r>
      <w:r>
        <w:rPr>
          <w:sz w:val="18"/>
          <w:szCs w:val="18"/>
          <w:lang w:val="en-US"/>
        </w:rPr>
        <w:t xml:space="preserve">/Politics: Women and the discourse of science. London: Routledge, </w:t>
      </w:r>
      <w:r w:rsidRPr="009C11ED">
        <w:rPr>
          <w:sz w:val="18"/>
          <w:szCs w:val="18"/>
          <w:lang w:val="en-US"/>
        </w:rPr>
        <w:t>1990.</w:t>
      </w:r>
    </w:p>
    <w:p w14:paraId="5F269417" w14:textId="77777777" w:rsidR="008B35D8" w:rsidRPr="009C11ED" w:rsidRDefault="008B35D8">
      <w:pPr>
        <w:shd w:val="clear" w:color="auto" w:fill="FFFFFF"/>
        <w:spacing w:line="216" w:lineRule="exact"/>
        <w:ind w:left="10" w:right="19" w:firstLine="346"/>
        <w:jc w:val="both"/>
        <w:rPr>
          <w:lang w:val="en-US"/>
        </w:rPr>
      </w:pPr>
      <w:r>
        <w:rPr>
          <w:i/>
          <w:iCs/>
          <w:sz w:val="18"/>
          <w:szCs w:val="18"/>
          <w:lang w:val="en-US"/>
        </w:rPr>
        <w:t xml:space="preserve">Brady </w:t>
      </w:r>
      <w:r>
        <w:rPr>
          <w:i/>
          <w:iCs/>
          <w:sz w:val="18"/>
          <w:szCs w:val="18"/>
        </w:rPr>
        <w:t>К</w:t>
      </w:r>
      <w:r w:rsidRPr="009C11ED">
        <w:rPr>
          <w:i/>
          <w:iCs/>
          <w:sz w:val="18"/>
          <w:szCs w:val="18"/>
          <w:lang w:val="en-US"/>
        </w:rPr>
        <w:t xml:space="preserve">. </w:t>
      </w:r>
      <w:r>
        <w:rPr>
          <w:i/>
          <w:iCs/>
          <w:sz w:val="18"/>
          <w:szCs w:val="18"/>
        </w:rPr>
        <w:t>Т</w:t>
      </w:r>
      <w:r w:rsidRPr="009C11ED">
        <w:rPr>
          <w:i/>
          <w:iCs/>
          <w:sz w:val="18"/>
          <w:szCs w:val="18"/>
          <w:lang w:val="en-US"/>
        </w:rPr>
        <w:t xml:space="preserve">., </w:t>
      </w:r>
      <w:r>
        <w:rPr>
          <w:i/>
          <w:iCs/>
          <w:sz w:val="18"/>
          <w:szCs w:val="18"/>
          <w:lang w:val="en-US"/>
        </w:rPr>
        <w:t xml:space="preserve">Grice D. </w:t>
      </w:r>
      <w:r w:rsidRPr="009C11ED">
        <w:rPr>
          <w:sz w:val="18"/>
          <w:szCs w:val="18"/>
          <w:lang w:val="en-US"/>
        </w:rPr>
        <w:t xml:space="preserve">£., </w:t>
      </w:r>
      <w:r>
        <w:rPr>
          <w:i/>
          <w:iCs/>
          <w:sz w:val="18"/>
          <w:szCs w:val="18"/>
          <w:lang w:val="en-US"/>
        </w:rPr>
        <w:t xml:space="preserve">Dustan L., Randall C. </w:t>
      </w:r>
      <w:r>
        <w:rPr>
          <w:sz w:val="18"/>
          <w:szCs w:val="18"/>
          <w:lang w:val="en-US"/>
        </w:rPr>
        <w:t xml:space="preserve">Gender differences in substance use disorders </w:t>
      </w:r>
      <w:r w:rsidRPr="009C11ED">
        <w:rPr>
          <w:sz w:val="18"/>
          <w:szCs w:val="18"/>
          <w:lang w:val="en-US"/>
        </w:rPr>
        <w:t xml:space="preserve">// </w:t>
      </w:r>
      <w:r>
        <w:rPr>
          <w:sz w:val="18"/>
          <w:szCs w:val="18"/>
          <w:lang w:val="en-US"/>
        </w:rPr>
        <w:t xml:space="preserve">American Journal of Psychiatry, </w:t>
      </w:r>
      <w:r w:rsidRPr="009C11ED">
        <w:rPr>
          <w:sz w:val="18"/>
          <w:szCs w:val="18"/>
          <w:lang w:val="en-US"/>
        </w:rPr>
        <w:t>№ 150 (11). 1993.</w:t>
      </w:r>
    </w:p>
    <w:p w14:paraId="660C15E3" w14:textId="77777777" w:rsidR="008B35D8" w:rsidRPr="009C11ED" w:rsidRDefault="008B35D8">
      <w:pPr>
        <w:shd w:val="clear" w:color="auto" w:fill="FFFFFF"/>
        <w:spacing w:line="216" w:lineRule="exact"/>
        <w:ind w:left="14" w:right="38" w:firstLine="341"/>
        <w:jc w:val="both"/>
        <w:rPr>
          <w:lang w:val="en-US"/>
        </w:rPr>
      </w:pPr>
      <w:r>
        <w:rPr>
          <w:i/>
          <w:iCs/>
          <w:spacing w:val="-3"/>
          <w:sz w:val="18"/>
          <w:szCs w:val="18"/>
          <w:lang w:val="en-US"/>
        </w:rPr>
        <w:t xml:space="preserve">Breen R. </w:t>
      </w:r>
      <w:r>
        <w:rPr>
          <w:i/>
          <w:iCs/>
          <w:spacing w:val="-3"/>
          <w:sz w:val="18"/>
          <w:szCs w:val="18"/>
        </w:rPr>
        <w:t>В</w:t>
      </w:r>
      <w:r w:rsidRPr="009C11ED">
        <w:rPr>
          <w:i/>
          <w:iCs/>
          <w:spacing w:val="-3"/>
          <w:sz w:val="18"/>
          <w:szCs w:val="18"/>
          <w:lang w:val="en-US"/>
        </w:rPr>
        <w:t xml:space="preserve">., </w:t>
      </w:r>
      <w:r>
        <w:rPr>
          <w:i/>
          <w:iCs/>
          <w:spacing w:val="-3"/>
          <w:sz w:val="18"/>
          <w:szCs w:val="18"/>
          <w:lang w:val="en-US"/>
        </w:rPr>
        <w:t xml:space="preserve">Zimmerman M. </w:t>
      </w:r>
      <w:r>
        <w:rPr>
          <w:spacing w:val="-3"/>
          <w:sz w:val="18"/>
          <w:szCs w:val="18"/>
          <w:lang w:val="en-US"/>
        </w:rPr>
        <w:t xml:space="preserve">Rapid onset of pathological gambling in machine gamblers </w:t>
      </w:r>
      <w:r w:rsidRPr="009C11ED">
        <w:rPr>
          <w:spacing w:val="-3"/>
          <w:sz w:val="18"/>
          <w:szCs w:val="18"/>
          <w:lang w:val="en-US"/>
        </w:rPr>
        <w:t xml:space="preserve">// </w:t>
      </w:r>
      <w:r>
        <w:rPr>
          <w:spacing w:val="-3"/>
          <w:sz w:val="18"/>
          <w:szCs w:val="18"/>
          <w:lang w:val="en-US"/>
        </w:rPr>
        <w:t xml:space="preserve">J. Gambl. </w:t>
      </w:r>
      <w:r>
        <w:rPr>
          <w:sz w:val="18"/>
          <w:szCs w:val="18"/>
          <w:lang w:val="en-US"/>
        </w:rPr>
        <w:t xml:space="preserve">Stud. V. 18,№ </w:t>
      </w:r>
      <w:r w:rsidRPr="009C11ED">
        <w:rPr>
          <w:sz w:val="18"/>
          <w:szCs w:val="18"/>
          <w:lang w:val="en-US"/>
        </w:rPr>
        <w:t>1.2002.</w:t>
      </w:r>
    </w:p>
    <w:p w14:paraId="78B09601" w14:textId="77777777" w:rsidR="008B35D8" w:rsidRPr="009C11ED" w:rsidRDefault="008B35D8">
      <w:pPr>
        <w:shd w:val="clear" w:color="auto" w:fill="FFFFFF"/>
        <w:spacing w:line="216" w:lineRule="exact"/>
        <w:ind w:left="14" w:right="29" w:firstLine="336"/>
        <w:jc w:val="both"/>
        <w:rPr>
          <w:lang w:val="en-US"/>
        </w:rPr>
      </w:pPr>
      <w:r>
        <w:rPr>
          <w:i/>
          <w:iCs/>
          <w:spacing w:val="-3"/>
          <w:sz w:val="18"/>
          <w:szCs w:val="18"/>
          <w:lang w:val="en-US"/>
        </w:rPr>
        <w:t xml:space="preserve">Bretteville-Jensen A. L. </w:t>
      </w:r>
      <w:r>
        <w:rPr>
          <w:spacing w:val="-3"/>
          <w:sz w:val="18"/>
          <w:szCs w:val="18"/>
          <w:lang w:val="en-US"/>
        </w:rPr>
        <w:t xml:space="preserve">Sex differences concerning the habit patterns and health among intravenous </w:t>
      </w:r>
      <w:r>
        <w:rPr>
          <w:sz w:val="18"/>
          <w:szCs w:val="18"/>
          <w:lang w:val="en-US"/>
        </w:rPr>
        <w:t xml:space="preserve">heroin addicts in Oslo </w:t>
      </w:r>
      <w:r w:rsidRPr="009C11ED">
        <w:rPr>
          <w:sz w:val="18"/>
          <w:szCs w:val="18"/>
          <w:lang w:val="en-US"/>
        </w:rPr>
        <w:t xml:space="preserve">// </w:t>
      </w:r>
      <w:r>
        <w:rPr>
          <w:sz w:val="18"/>
          <w:szCs w:val="18"/>
          <w:lang w:val="en-US"/>
        </w:rPr>
        <w:t xml:space="preserve">Tidddskr. Nor. Laegeforen, </w:t>
      </w:r>
      <w:r w:rsidRPr="009C11ED">
        <w:rPr>
          <w:sz w:val="18"/>
          <w:szCs w:val="18"/>
          <w:lang w:val="en-US"/>
        </w:rPr>
        <w:t>№ 20. 2000.</w:t>
      </w:r>
    </w:p>
    <w:p w14:paraId="29779DD3" w14:textId="77777777" w:rsidR="008B35D8" w:rsidRPr="009C11ED" w:rsidRDefault="008B35D8">
      <w:pPr>
        <w:shd w:val="clear" w:color="auto" w:fill="FFFFFF"/>
        <w:spacing w:line="216" w:lineRule="exact"/>
        <w:ind w:left="5" w:right="24" w:firstLine="350"/>
        <w:jc w:val="both"/>
        <w:rPr>
          <w:lang w:val="en-US"/>
        </w:rPr>
      </w:pPr>
      <w:r>
        <w:rPr>
          <w:i/>
          <w:iCs/>
          <w:sz w:val="18"/>
          <w:szCs w:val="18"/>
          <w:lang w:val="en-US"/>
        </w:rPr>
        <w:t xml:space="preserve">Brisset-Chapman S. </w:t>
      </w:r>
      <w:r>
        <w:rPr>
          <w:sz w:val="18"/>
          <w:szCs w:val="18"/>
          <w:lang w:val="en-US"/>
        </w:rPr>
        <w:t xml:space="preserve">African-American women and trauma: depression, drugs, and families </w:t>
      </w:r>
      <w:r w:rsidRPr="009C11ED">
        <w:rPr>
          <w:sz w:val="18"/>
          <w:szCs w:val="18"/>
          <w:lang w:val="en-US"/>
        </w:rPr>
        <w:t xml:space="preserve">// </w:t>
      </w:r>
      <w:r>
        <w:rPr>
          <w:sz w:val="18"/>
          <w:szCs w:val="18"/>
          <w:lang w:val="en-US"/>
        </w:rPr>
        <w:t xml:space="preserve">NIDA NIH Publication, </w:t>
      </w:r>
      <w:r w:rsidRPr="009C11ED">
        <w:rPr>
          <w:sz w:val="18"/>
          <w:szCs w:val="18"/>
          <w:lang w:val="en-US"/>
        </w:rPr>
        <w:t>№ 98 (4289). 1998.</w:t>
      </w:r>
    </w:p>
    <w:p w14:paraId="6CEE6C0F" w14:textId="77777777" w:rsidR="008B35D8" w:rsidRPr="009C11ED" w:rsidRDefault="008B35D8">
      <w:pPr>
        <w:shd w:val="clear" w:color="auto" w:fill="FFFFFF"/>
        <w:spacing w:before="5" w:line="216" w:lineRule="exact"/>
        <w:ind w:left="355"/>
        <w:rPr>
          <w:lang w:val="en-US"/>
        </w:rPr>
      </w:pPr>
      <w:r>
        <w:rPr>
          <w:i/>
          <w:iCs/>
          <w:sz w:val="18"/>
          <w:szCs w:val="18"/>
          <w:lang w:val="en-US"/>
        </w:rPr>
        <w:t xml:space="preserve">Brook J. S. </w:t>
      </w:r>
      <w:r>
        <w:rPr>
          <w:sz w:val="18"/>
          <w:szCs w:val="18"/>
          <w:lang w:val="en-US"/>
        </w:rPr>
        <w:t xml:space="preserve">Childhood and precursors to drug use//NIDA NIH Publication. </w:t>
      </w:r>
      <w:r w:rsidRPr="009C11ED">
        <w:rPr>
          <w:sz w:val="18"/>
          <w:szCs w:val="18"/>
          <w:lang w:val="en-US"/>
        </w:rPr>
        <w:t>№ 398 (4298). 1998.</w:t>
      </w:r>
    </w:p>
    <w:p w14:paraId="11B47570" w14:textId="77777777" w:rsidR="008B35D8" w:rsidRPr="009C11ED" w:rsidRDefault="008B35D8">
      <w:pPr>
        <w:shd w:val="clear" w:color="auto" w:fill="FFFFFF"/>
        <w:spacing w:line="216" w:lineRule="exact"/>
        <w:ind w:left="10" w:firstLine="326"/>
        <w:jc w:val="both"/>
        <w:rPr>
          <w:lang w:val="en-US"/>
        </w:rPr>
      </w:pPr>
      <w:r>
        <w:rPr>
          <w:i/>
          <w:iCs/>
          <w:sz w:val="18"/>
          <w:szCs w:val="18"/>
          <w:lang w:val="en-US"/>
        </w:rPr>
        <w:t xml:space="preserve">Brown R. I. F. </w:t>
      </w:r>
      <w:r>
        <w:rPr>
          <w:sz w:val="18"/>
          <w:szCs w:val="18"/>
          <w:lang w:val="en-US"/>
        </w:rPr>
        <w:t xml:space="preserve">Some contributions of the study of gambling to the study of other addictions </w:t>
      </w:r>
      <w:r w:rsidRPr="009C11ED">
        <w:rPr>
          <w:sz w:val="18"/>
          <w:szCs w:val="18"/>
          <w:lang w:val="en-US"/>
        </w:rPr>
        <w:t xml:space="preserve">// </w:t>
      </w:r>
      <w:r>
        <w:rPr>
          <w:sz w:val="18"/>
          <w:szCs w:val="18"/>
          <w:lang w:val="en-US"/>
        </w:rPr>
        <w:t xml:space="preserve">In </w:t>
      </w:r>
      <w:r>
        <w:rPr>
          <w:spacing w:val="-1"/>
          <w:sz w:val="18"/>
          <w:szCs w:val="18"/>
          <w:lang w:val="en-US"/>
        </w:rPr>
        <w:t xml:space="preserve">W. R. Eadingtone </w:t>
      </w:r>
      <w:r w:rsidRPr="009C11ED">
        <w:rPr>
          <w:spacing w:val="-1"/>
          <w:sz w:val="18"/>
          <w:szCs w:val="18"/>
          <w:lang w:val="en-US"/>
        </w:rPr>
        <w:t xml:space="preserve">&amp; </w:t>
      </w:r>
      <w:r>
        <w:rPr>
          <w:spacing w:val="-1"/>
          <w:sz w:val="18"/>
          <w:szCs w:val="18"/>
          <w:lang w:val="en-US"/>
        </w:rPr>
        <w:t xml:space="preserve">J. A. Cornelius, Gambling Behavior and Problem Gambling. Reno: University of </w:t>
      </w:r>
      <w:r>
        <w:rPr>
          <w:sz w:val="18"/>
          <w:szCs w:val="18"/>
          <w:lang w:val="en-US"/>
        </w:rPr>
        <w:t xml:space="preserve">Nevada Press. </w:t>
      </w:r>
      <w:r w:rsidRPr="009C11ED">
        <w:rPr>
          <w:sz w:val="18"/>
          <w:szCs w:val="18"/>
          <w:lang w:val="en-US"/>
        </w:rPr>
        <w:t>1993.</w:t>
      </w:r>
    </w:p>
    <w:p w14:paraId="5309F213" w14:textId="77777777" w:rsidR="008B35D8" w:rsidRPr="009C11ED" w:rsidRDefault="008B35D8">
      <w:pPr>
        <w:shd w:val="clear" w:color="auto" w:fill="FFFFFF"/>
        <w:spacing w:line="216" w:lineRule="exact"/>
        <w:ind w:left="350"/>
        <w:rPr>
          <w:lang w:val="en-US"/>
        </w:rPr>
      </w:pPr>
      <w:r>
        <w:rPr>
          <w:i/>
          <w:iCs/>
          <w:spacing w:val="-1"/>
          <w:sz w:val="18"/>
          <w:szCs w:val="18"/>
          <w:lang w:val="en-US"/>
        </w:rPr>
        <w:t xml:space="preserve">BrustJ. </w:t>
      </w:r>
      <w:r>
        <w:rPr>
          <w:i/>
          <w:iCs/>
          <w:spacing w:val="-1"/>
          <w:sz w:val="18"/>
          <w:szCs w:val="18"/>
        </w:rPr>
        <w:t>С</w:t>
      </w:r>
      <w:r w:rsidRPr="009C11ED">
        <w:rPr>
          <w:i/>
          <w:iCs/>
          <w:spacing w:val="-1"/>
          <w:sz w:val="18"/>
          <w:szCs w:val="18"/>
          <w:lang w:val="en-US"/>
        </w:rPr>
        <w:t xml:space="preserve">. </w:t>
      </w:r>
      <w:r>
        <w:rPr>
          <w:i/>
          <w:iCs/>
          <w:spacing w:val="-1"/>
          <w:sz w:val="18"/>
          <w:szCs w:val="18"/>
        </w:rPr>
        <w:t>М</w:t>
      </w:r>
      <w:r w:rsidRPr="009C11ED">
        <w:rPr>
          <w:i/>
          <w:iCs/>
          <w:spacing w:val="-1"/>
          <w:sz w:val="18"/>
          <w:szCs w:val="18"/>
          <w:lang w:val="en-US"/>
        </w:rPr>
        <w:t xml:space="preserve">. </w:t>
      </w:r>
      <w:r>
        <w:rPr>
          <w:spacing w:val="-1"/>
          <w:sz w:val="18"/>
          <w:szCs w:val="18"/>
          <w:lang w:val="en-US"/>
        </w:rPr>
        <w:t xml:space="preserve">Neurological aspects of substance abuse. </w:t>
      </w:r>
      <w:r w:rsidRPr="009C11ED">
        <w:rPr>
          <w:spacing w:val="-1"/>
          <w:sz w:val="18"/>
          <w:szCs w:val="18"/>
          <w:lang w:val="en-US"/>
        </w:rPr>
        <w:t xml:space="preserve">2nd </w:t>
      </w:r>
      <w:r>
        <w:rPr>
          <w:spacing w:val="-1"/>
          <w:sz w:val="18"/>
          <w:szCs w:val="18"/>
          <w:lang w:val="en-US"/>
        </w:rPr>
        <w:t xml:space="preserve">ed. Philadelphia: Elsevier Inc., </w:t>
      </w:r>
      <w:r w:rsidRPr="009C11ED">
        <w:rPr>
          <w:spacing w:val="-1"/>
          <w:sz w:val="18"/>
          <w:szCs w:val="18"/>
          <w:lang w:val="en-US"/>
        </w:rPr>
        <w:t>2004.</w:t>
      </w:r>
    </w:p>
    <w:p w14:paraId="3F989912" w14:textId="77777777" w:rsidR="008B35D8" w:rsidRPr="009C11ED" w:rsidRDefault="008B35D8">
      <w:pPr>
        <w:shd w:val="clear" w:color="auto" w:fill="FFFFFF"/>
        <w:spacing w:line="216" w:lineRule="exact"/>
        <w:ind w:left="10" w:right="43" w:firstLine="341"/>
        <w:jc w:val="both"/>
        <w:rPr>
          <w:lang w:val="en-US"/>
        </w:rPr>
      </w:pPr>
      <w:r>
        <w:rPr>
          <w:i/>
          <w:iCs/>
          <w:spacing w:val="-1"/>
          <w:sz w:val="18"/>
          <w:szCs w:val="18"/>
          <w:lang w:val="en-US"/>
        </w:rPr>
        <w:t xml:space="preserve">Burke R. J. </w:t>
      </w:r>
      <w:r>
        <w:rPr>
          <w:spacing w:val="-1"/>
          <w:sz w:val="18"/>
          <w:szCs w:val="18"/>
          <w:lang w:val="en-US"/>
        </w:rPr>
        <w:t xml:space="preserve">Workaholism, self-esteem, and motives for money </w:t>
      </w:r>
      <w:r w:rsidRPr="009C11ED">
        <w:rPr>
          <w:spacing w:val="-1"/>
          <w:sz w:val="18"/>
          <w:szCs w:val="18"/>
          <w:lang w:val="en-US"/>
        </w:rPr>
        <w:t xml:space="preserve">// </w:t>
      </w:r>
      <w:r>
        <w:rPr>
          <w:spacing w:val="-1"/>
          <w:sz w:val="18"/>
          <w:szCs w:val="18"/>
          <w:lang w:val="en-US"/>
        </w:rPr>
        <w:t xml:space="preserve">Psychol. Rep. Apr. V. </w:t>
      </w:r>
      <w:r w:rsidRPr="009C11ED">
        <w:rPr>
          <w:spacing w:val="-1"/>
          <w:sz w:val="18"/>
          <w:szCs w:val="18"/>
          <w:lang w:val="en-US"/>
        </w:rPr>
        <w:t xml:space="preserve">94. № 2. </w:t>
      </w:r>
      <w:r w:rsidRPr="009C11ED">
        <w:rPr>
          <w:sz w:val="18"/>
          <w:szCs w:val="18"/>
          <w:lang w:val="en-US"/>
        </w:rPr>
        <w:t>2004.</w:t>
      </w:r>
    </w:p>
    <w:p w14:paraId="5C351D08" w14:textId="77777777" w:rsidR="008B35D8" w:rsidRPr="009C11ED" w:rsidRDefault="008B35D8">
      <w:pPr>
        <w:shd w:val="clear" w:color="auto" w:fill="FFFFFF"/>
        <w:spacing w:line="216" w:lineRule="exact"/>
        <w:ind w:left="14" w:right="24" w:firstLine="341"/>
        <w:jc w:val="both"/>
        <w:rPr>
          <w:lang w:val="en-US"/>
        </w:rPr>
      </w:pPr>
      <w:r>
        <w:rPr>
          <w:i/>
          <w:iCs/>
          <w:sz w:val="18"/>
          <w:szCs w:val="18"/>
          <w:lang w:val="en-US"/>
        </w:rPr>
        <w:t xml:space="preserve">Burke R., Burgess </w:t>
      </w:r>
      <w:r>
        <w:rPr>
          <w:sz w:val="18"/>
          <w:szCs w:val="18"/>
          <w:lang w:val="en-US"/>
        </w:rPr>
        <w:t xml:space="preserve">Z, </w:t>
      </w:r>
      <w:r>
        <w:rPr>
          <w:i/>
          <w:iCs/>
          <w:sz w:val="18"/>
          <w:szCs w:val="18"/>
          <w:lang w:val="en-US"/>
        </w:rPr>
        <w:t xml:space="preserve">Oberklaid F. </w:t>
      </w:r>
      <w:r>
        <w:rPr>
          <w:sz w:val="18"/>
          <w:szCs w:val="18"/>
          <w:lang w:val="en-US"/>
        </w:rPr>
        <w:t xml:space="preserve">Workaholism and divorce among Australian psychologists </w:t>
      </w:r>
      <w:r w:rsidRPr="009C11ED">
        <w:rPr>
          <w:sz w:val="18"/>
          <w:szCs w:val="18"/>
          <w:lang w:val="en-US"/>
        </w:rPr>
        <w:t xml:space="preserve">// </w:t>
      </w:r>
      <w:r>
        <w:rPr>
          <w:sz w:val="18"/>
          <w:szCs w:val="18"/>
          <w:lang w:val="en-US"/>
        </w:rPr>
        <w:t xml:space="preserve">Psychol. Rep. Aug. V. </w:t>
      </w:r>
      <w:r w:rsidRPr="009C11ED">
        <w:rPr>
          <w:sz w:val="18"/>
          <w:szCs w:val="18"/>
          <w:lang w:val="en-US"/>
        </w:rPr>
        <w:t>93. № 1. 2003.</w:t>
      </w:r>
    </w:p>
    <w:p w14:paraId="7CA79F68" w14:textId="77777777" w:rsidR="008B35D8" w:rsidRPr="009C11ED" w:rsidRDefault="008B35D8">
      <w:pPr>
        <w:shd w:val="clear" w:color="auto" w:fill="FFFFFF"/>
        <w:spacing w:line="216" w:lineRule="exact"/>
        <w:ind w:left="10" w:right="34" w:firstLine="341"/>
        <w:jc w:val="both"/>
        <w:rPr>
          <w:lang w:val="en-US"/>
        </w:rPr>
      </w:pPr>
      <w:r>
        <w:rPr>
          <w:i/>
          <w:iCs/>
          <w:spacing w:val="-2"/>
          <w:sz w:val="18"/>
          <w:szCs w:val="18"/>
          <w:lang w:val="en-US"/>
        </w:rPr>
        <w:t xml:space="preserve">Bygvist S. </w:t>
      </w:r>
      <w:r>
        <w:rPr>
          <w:spacing w:val="-2"/>
          <w:sz w:val="18"/>
          <w:szCs w:val="18"/>
          <w:lang w:val="en-US"/>
        </w:rPr>
        <w:t xml:space="preserve">Polydrug misuse patterns in Sweden: gender differences </w:t>
      </w:r>
      <w:r w:rsidRPr="009C11ED">
        <w:rPr>
          <w:spacing w:val="-2"/>
          <w:sz w:val="18"/>
          <w:szCs w:val="18"/>
          <w:lang w:val="en-US"/>
        </w:rPr>
        <w:t xml:space="preserve">// </w:t>
      </w:r>
      <w:r>
        <w:rPr>
          <w:spacing w:val="-2"/>
          <w:sz w:val="18"/>
          <w:szCs w:val="18"/>
          <w:lang w:val="en-US"/>
        </w:rPr>
        <w:t xml:space="preserve">Substance Use </w:t>
      </w:r>
      <w:r w:rsidRPr="009C11ED">
        <w:rPr>
          <w:spacing w:val="-2"/>
          <w:sz w:val="18"/>
          <w:szCs w:val="18"/>
          <w:lang w:val="en-US"/>
        </w:rPr>
        <w:t xml:space="preserve">&amp; </w:t>
      </w:r>
      <w:r>
        <w:rPr>
          <w:spacing w:val="-2"/>
          <w:sz w:val="18"/>
          <w:szCs w:val="18"/>
          <w:lang w:val="en-US"/>
        </w:rPr>
        <w:t xml:space="preserve">Misuse, </w:t>
      </w:r>
      <w:r w:rsidRPr="009C11ED">
        <w:rPr>
          <w:spacing w:val="-2"/>
          <w:sz w:val="18"/>
          <w:szCs w:val="18"/>
          <w:lang w:val="en-US"/>
        </w:rPr>
        <w:t xml:space="preserve">№ </w:t>
      </w:r>
      <w:r w:rsidRPr="009C11ED">
        <w:rPr>
          <w:sz w:val="18"/>
          <w:szCs w:val="18"/>
          <w:lang w:val="en-US"/>
        </w:rPr>
        <w:t>34(2). 1999.</w:t>
      </w:r>
    </w:p>
    <w:p w14:paraId="459B6160" w14:textId="77777777" w:rsidR="008B35D8" w:rsidRPr="009C11ED" w:rsidRDefault="008B35D8">
      <w:pPr>
        <w:shd w:val="clear" w:color="auto" w:fill="FFFFFF"/>
        <w:spacing w:line="216" w:lineRule="exact"/>
        <w:ind w:left="14" w:right="43" w:firstLine="336"/>
        <w:jc w:val="both"/>
        <w:rPr>
          <w:lang w:val="en-US"/>
        </w:rPr>
      </w:pPr>
      <w:r>
        <w:rPr>
          <w:i/>
          <w:iCs/>
          <w:sz w:val="18"/>
          <w:szCs w:val="18"/>
          <w:lang w:val="en-US"/>
        </w:rPr>
        <w:t xml:space="preserve">Byrne A., Newman R. </w:t>
      </w:r>
      <w:r>
        <w:rPr>
          <w:sz w:val="18"/>
          <w:szCs w:val="18"/>
          <w:lang w:val="en-US"/>
        </w:rPr>
        <w:t xml:space="preserve">Methadone </w:t>
      </w:r>
      <w:r w:rsidRPr="009C11ED">
        <w:rPr>
          <w:sz w:val="18"/>
          <w:szCs w:val="18"/>
          <w:lang w:val="en-US"/>
        </w:rPr>
        <w:t xml:space="preserve">— </w:t>
      </w:r>
      <w:r>
        <w:rPr>
          <w:sz w:val="18"/>
          <w:szCs w:val="18"/>
          <w:lang w:val="en-US"/>
        </w:rPr>
        <w:t xml:space="preserve">myths and mystery </w:t>
      </w:r>
      <w:r w:rsidRPr="009C11ED">
        <w:rPr>
          <w:sz w:val="18"/>
          <w:szCs w:val="18"/>
          <w:lang w:val="en-US"/>
        </w:rPr>
        <w:t xml:space="preserve">// </w:t>
      </w:r>
      <w:r>
        <w:rPr>
          <w:sz w:val="18"/>
          <w:szCs w:val="18"/>
          <w:lang w:val="en-US"/>
        </w:rPr>
        <w:t xml:space="preserve">Heroin Crisis. Bookman Press. Melbourne, </w:t>
      </w:r>
      <w:r w:rsidRPr="009C11ED">
        <w:rPr>
          <w:sz w:val="18"/>
          <w:szCs w:val="18"/>
          <w:lang w:val="en-US"/>
        </w:rPr>
        <w:t>1999.</w:t>
      </w:r>
    </w:p>
    <w:p w14:paraId="74F37ECE" w14:textId="77777777" w:rsidR="008B35D8" w:rsidRPr="009C11ED" w:rsidRDefault="008B35D8">
      <w:pPr>
        <w:shd w:val="clear" w:color="auto" w:fill="FFFFFF"/>
        <w:spacing w:line="216" w:lineRule="exact"/>
        <w:ind w:left="14" w:right="34" w:firstLine="336"/>
        <w:jc w:val="both"/>
        <w:rPr>
          <w:lang w:val="en-US"/>
        </w:rPr>
      </w:pPr>
      <w:r>
        <w:rPr>
          <w:i/>
          <w:iCs/>
          <w:spacing w:val="-1"/>
          <w:sz w:val="18"/>
          <w:szCs w:val="18"/>
          <w:lang w:val="en-US"/>
        </w:rPr>
        <w:t xml:space="preserve">Caille S., Parsons L. H. </w:t>
      </w:r>
      <w:r>
        <w:rPr>
          <w:spacing w:val="-1"/>
          <w:sz w:val="18"/>
          <w:szCs w:val="18"/>
          <w:lang w:val="en-US"/>
        </w:rPr>
        <w:t>SR141716A reduces the reinforcing properties of heroin but not heroin-</w:t>
      </w:r>
      <w:r>
        <w:rPr>
          <w:sz w:val="18"/>
          <w:szCs w:val="18"/>
          <w:lang w:val="en-US"/>
        </w:rPr>
        <w:t xml:space="preserve">induced increases of nucleus accumbens dopamine in rats </w:t>
      </w:r>
      <w:r w:rsidRPr="009C11ED">
        <w:rPr>
          <w:sz w:val="18"/>
          <w:szCs w:val="18"/>
          <w:lang w:val="en-US"/>
        </w:rPr>
        <w:t xml:space="preserve">// </w:t>
      </w:r>
      <w:r>
        <w:rPr>
          <w:sz w:val="18"/>
          <w:szCs w:val="18"/>
          <w:lang w:val="en-US"/>
        </w:rPr>
        <w:t xml:space="preserve">Eur. J. Neurosci. V. </w:t>
      </w:r>
      <w:r w:rsidRPr="009C11ED">
        <w:rPr>
          <w:sz w:val="18"/>
          <w:szCs w:val="18"/>
          <w:lang w:val="en-US"/>
        </w:rPr>
        <w:t>18. 2003.</w:t>
      </w:r>
    </w:p>
    <w:p w14:paraId="3C54AA5C" w14:textId="77777777" w:rsidR="008B35D8" w:rsidRPr="009C11ED" w:rsidRDefault="008B35D8">
      <w:pPr>
        <w:shd w:val="clear" w:color="auto" w:fill="FFFFFF"/>
        <w:spacing w:line="216" w:lineRule="exact"/>
        <w:ind w:left="10" w:right="43" w:firstLine="341"/>
        <w:jc w:val="both"/>
        <w:rPr>
          <w:lang w:val="en-US"/>
        </w:rPr>
      </w:pPr>
      <w:r>
        <w:rPr>
          <w:i/>
          <w:iCs/>
          <w:spacing w:val="-1"/>
          <w:sz w:val="18"/>
          <w:szCs w:val="18"/>
          <w:lang w:val="en-US"/>
        </w:rPr>
        <w:t xml:space="preserve">Campbell W. G. </w:t>
      </w:r>
      <w:r>
        <w:rPr>
          <w:spacing w:val="-1"/>
          <w:sz w:val="18"/>
          <w:szCs w:val="18"/>
          <w:lang w:val="en-US"/>
        </w:rPr>
        <w:t xml:space="preserve">Addiction: A disease of volition caused by a cognitive impairment </w:t>
      </w:r>
      <w:r w:rsidRPr="009C11ED">
        <w:rPr>
          <w:spacing w:val="-1"/>
          <w:sz w:val="18"/>
          <w:szCs w:val="18"/>
          <w:lang w:val="en-US"/>
        </w:rPr>
        <w:t xml:space="preserve">// </w:t>
      </w:r>
      <w:r>
        <w:rPr>
          <w:spacing w:val="-1"/>
          <w:sz w:val="18"/>
          <w:szCs w:val="18"/>
          <w:lang w:val="en-US"/>
        </w:rPr>
        <w:t xml:space="preserve">Canadian J. </w:t>
      </w:r>
      <w:r>
        <w:rPr>
          <w:sz w:val="18"/>
          <w:szCs w:val="18"/>
          <w:lang w:val="en-US"/>
        </w:rPr>
        <w:t xml:space="preserve">Psychiatry. V. </w:t>
      </w:r>
      <w:r w:rsidRPr="009C11ED">
        <w:rPr>
          <w:sz w:val="18"/>
          <w:szCs w:val="18"/>
          <w:lang w:val="en-US"/>
        </w:rPr>
        <w:t>48. № 10. 2003.</w:t>
      </w:r>
    </w:p>
    <w:p w14:paraId="17185946" w14:textId="77777777" w:rsidR="008B35D8" w:rsidRPr="009C11ED" w:rsidRDefault="008B35D8">
      <w:pPr>
        <w:shd w:val="clear" w:color="auto" w:fill="FFFFFF"/>
        <w:spacing w:before="5" w:line="216" w:lineRule="exact"/>
        <w:ind w:right="34" w:firstLine="341"/>
        <w:jc w:val="both"/>
        <w:rPr>
          <w:lang w:val="en-US"/>
        </w:rPr>
      </w:pPr>
      <w:r>
        <w:rPr>
          <w:i/>
          <w:iCs/>
          <w:sz w:val="18"/>
          <w:szCs w:val="18"/>
          <w:lang w:val="en-US"/>
        </w:rPr>
        <w:t xml:space="preserve">Caplan S. E. </w:t>
      </w:r>
      <w:r>
        <w:rPr>
          <w:sz w:val="18"/>
          <w:szCs w:val="18"/>
          <w:lang w:val="en-US"/>
        </w:rPr>
        <w:t xml:space="preserve">Problematic Internet use and psychosocial well-being: development of a theory-based cognitive </w:t>
      </w:r>
      <w:r w:rsidRPr="009C11ED">
        <w:rPr>
          <w:sz w:val="18"/>
          <w:szCs w:val="18"/>
          <w:lang w:val="en-US"/>
        </w:rPr>
        <w:t xml:space="preserve">— </w:t>
      </w:r>
      <w:r>
        <w:rPr>
          <w:sz w:val="18"/>
          <w:szCs w:val="18"/>
          <w:lang w:val="en-US"/>
        </w:rPr>
        <w:t>behavioral measurement instrument</w:t>
      </w:r>
      <w:r w:rsidRPr="009C11ED">
        <w:rPr>
          <w:sz w:val="18"/>
          <w:szCs w:val="18"/>
          <w:lang w:val="en-US"/>
        </w:rPr>
        <w:t>//</w:t>
      </w:r>
      <w:r>
        <w:rPr>
          <w:sz w:val="18"/>
          <w:szCs w:val="18"/>
          <w:lang w:val="en-US"/>
        </w:rPr>
        <w:t xml:space="preserve">Computers in Human Behavior. Sept. V. </w:t>
      </w:r>
      <w:r w:rsidRPr="009C11ED">
        <w:rPr>
          <w:sz w:val="18"/>
          <w:szCs w:val="18"/>
          <w:lang w:val="en-US"/>
        </w:rPr>
        <w:t>18. № 5. 2002.</w:t>
      </w:r>
    </w:p>
    <w:p w14:paraId="1C25A1B5" w14:textId="77777777" w:rsidR="008B35D8" w:rsidRPr="009C11ED" w:rsidRDefault="008B35D8">
      <w:pPr>
        <w:shd w:val="clear" w:color="auto" w:fill="FFFFFF"/>
        <w:spacing w:before="5" w:line="216" w:lineRule="exact"/>
        <w:ind w:left="5" w:right="38" w:firstLine="346"/>
        <w:jc w:val="both"/>
        <w:rPr>
          <w:lang w:val="en-US"/>
        </w:rPr>
      </w:pPr>
      <w:r>
        <w:rPr>
          <w:i/>
          <w:iCs/>
          <w:spacing w:val="-1"/>
          <w:sz w:val="18"/>
          <w:szCs w:val="18"/>
          <w:lang w:val="en-US"/>
        </w:rPr>
        <w:t xml:space="preserve">Carlton P. L., Manowitz P., McBride H., Nora R., Swartzburg M., Goldstein L. </w:t>
      </w:r>
      <w:r>
        <w:rPr>
          <w:spacing w:val="-1"/>
          <w:sz w:val="18"/>
          <w:szCs w:val="18"/>
          <w:lang w:val="en-US"/>
        </w:rPr>
        <w:t xml:space="preserve">Attention deficit </w:t>
      </w:r>
      <w:r>
        <w:rPr>
          <w:sz w:val="18"/>
          <w:szCs w:val="18"/>
          <w:lang w:val="en-US"/>
        </w:rPr>
        <w:t xml:space="preserve">disorder and pathological gambling//J Clin Psychiatry. Dec. V. </w:t>
      </w:r>
      <w:r w:rsidRPr="009C11ED">
        <w:rPr>
          <w:sz w:val="18"/>
          <w:szCs w:val="18"/>
          <w:lang w:val="en-US"/>
        </w:rPr>
        <w:t>48. № 12. 1987.</w:t>
      </w:r>
    </w:p>
    <w:p w14:paraId="6AB956F9" w14:textId="77777777" w:rsidR="008B35D8" w:rsidRPr="009C11ED" w:rsidRDefault="008B35D8">
      <w:pPr>
        <w:shd w:val="clear" w:color="auto" w:fill="FFFFFF"/>
        <w:spacing w:before="5" w:line="216" w:lineRule="exact"/>
        <w:ind w:left="5" w:right="38" w:firstLine="346"/>
        <w:jc w:val="both"/>
        <w:rPr>
          <w:lang w:val="en-US"/>
        </w:rPr>
        <w:sectPr w:rsidR="008B35D8" w:rsidRPr="009C11ED">
          <w:pgSz w:w="12240" w:h="15840"/>
          <w:pgMar w:top="1440" w:right="2578" w:bottom="720" w:left="2275" w:header="720" w:footer="720" w:gutter="0"/>
          <w:cols w:space="60"/>
          <w:noEndnote/>
        </w:sectPr>
      </w:pPr>
    </w:p>
    <w:p w14:paraId="634A6D77" w14:textId="77777777" w:rsidR="008B35D8" w:rsidRPr="009C11ED" w:rsidRDefault="008B35D8">
      <w:pPr>
        <w:shd w:val="clear" w:color="auto" w:fill="FFFFFF"/>
        <w:rPr>
          <w:lang w:val="en-US"/>
        </w:rPr>
      </w:pPr>
      <w:r>
        <w:rPr>
          <w:sz w:val="18"/>
          <w:szCs w:val="18"/>
        </w:rPr>
        <w:t>Литература</w:t>
      </w:r>
    </w:p>
    <w:p w14:paraId="3956545C" w14:textId="77777777" w:rsidR="008B35D8" w:rsidRPr="009C11ED" w:rsidRDefault="008B35D8">
      <w:pPr>
        <w:shd w:val="clear" w:color="auto" w:fill="FFFFFF"/>
        <w:spacing w:before="19"/>
        <w:rPr>
          <w:lang w:val="en-US"/>
        </w:rPr>
      </w:pPr>
      <w:r w:rsidRPr="009C11ED">
        <w:rPr>
          <w:lang w:val="en-US"/>
        </w:rPr>
        <w:br w:type="column"/>
      </w:r>
      <w:r w:rsidRPr="009C11ED">
        <w:rPr>
          <w:sz w:val="18"/>
          <w:szCs w:val="18"/>
          <w:lang w:val="en-US"/>
        </w:rPr>
        <w:t>745</w:t>
      </w:r>
    </w:p>
    <w:p w14:paraId="3FEF1700" w14:textId="77777777" w:rsidR="008B35D8" w:rsidRPr="009C11ED" w:rsidRDefault="008B35D8">
      <w:pPr>
        <w:shd w:val="clear" w:color="auto" w:fill="FFFFFF"/>
        <w:spacing w:before="19"/>
        <w:rPr>
          <w:lang w:val="en-US"/>
        </w:rPr>
        <w:sectPr w:rsidR="008B35D8" w:rsidRPr="009C11ED">
          <w:pgSz w:w="12240" w:h="15840"/>
          <w:pgMar w:top="1440" w:right="2378" w:bottom="720" w:left="2042" w:header="720" w:footer="720" w:gutter="0"/>
          <w:cols w:num="2" w:space="720" w:equalWidth="0">
            <w:col w:w="926" w:space="6173"/>
            <w:col w:w="720"/>
          </w:cols>
          <w:noEndnote/>
        </w:sectPr>
      </w:pPr>
    </w:p>
    <w:p w14:paraId="52524313" w14:textId="77777777" w:rsidR="008B35D8" w:rsidRPr="009C11ED" w:rsidRDefault="008B35D8">
      <w:pPr>
        <w:shd w:val="clear" w:color="auto" w:fill="FFFFFF"/>
        <w:spacing w:before="298" w:line="211" w:lineRule="exact"/>
        <w:ind w:left="29" w:right="475" w:firstLine="322"/>
        <w:jc w:val="both"/>
        <w:rPr>
          <w:lang w:val="en-US"/>
        </w:rPr>
      </w:pPr>
      <w:r>
        <w:rPr>
          <w:i/>
          <w:iCs/>
          <w:spacing w:val="-1"/>
          <w:sz w:val="18"/>
          <w:szCs w:val="18"/>
          <w:lang w:val="en-US"/>
        </w:rPr>
        <w:t xml:space="preserve">Carries P. </w:t>
      </w:r>
      <w:r>
        <w:rPr>
          <w:spacing w:val="-1"/>
          <w:sz w:val="18"/>
          <w:szCs w:val="18"/>
          <w:lang w:val="en-US"/>
        </w:rPr>
        <w:t xml:space="preserve">Contrary to Love: Helping the Sexual Addict. Minneapolis, MN, ComCare Publishers, </w:t>
      </w:r>
      <w:r w:rsidRPr="009C11ED">
        <w:rPr>
          <w:sz w:val="18"/>
          <w:szCs w:val="18"/>
          <w:lang w:val="en-US"/>
        </w:rPr>
        <w:t>1989.</w:t>
      </w:r>
    </w:p>
    <w:p w14:paraId="38E41535" w14:textId="77777777" w:rsidR="008B35D8" w:rsidRPr="009C11ED" w:rsidRDefault="008B35D8">
      <w:pPr>
        <w:shd w:val="clear" w:color="auto" w:fill="FFFFFF"/>
        <w:spacing w:line="211" w:lineRule="exact"/>
        <w:ind w:left="350"/>
        <w:rPr>
          <w:lang w:val="en-US"/>
        </w:rPr>
      </w:pPr>
      <w:r>
        <w:rPr>
          <w:i/>
          <w:iCs/>
          <w:spacing w:val="-3"/>
          <w:sz w:val="18"/>
          <w:szCs w:val="18"/>
          <w:lang w:val="en-US"/>
        </w:rPr>
        <w:t xml:space="preserve">Carries P. J. </w:t>
      </w:r>
      <w:r>
        <w:rPr>
          <w:spacing w:val="-3"/>
          <w:sz w:val="18"/>
          <w:szCs w:val="18"/>
          <w:lang w:val="en-US"/>
        </w:rPr>
        <w:t xml:space="preserve">Contrary to Love. Hazelden Publishing and Education, Center City, Minnesota, </w:t>
      </w:r>
      <w:r w:rsidRPr="009C11ED">
        <w:rPr>
          <w:spacing w:val="-3"/>
          <w:sz w:val="18"/>
          <w:szCs w:val="18"/>
          <w:lang w:val="en-US"/>
        </w:rPr>
        <w:t>1989.</w:t>
      </w:r>
    </w:p>
    <w:p w14:paraId="210E5BE9" w14:textId="77777777" w:rsidR="008B35D8" w:rsidRPr="009C11ED" w:rsidRDefault="008B35D8">
      <w:pPr>
        <w:shd w:val="clear" w:color="auto" w:fill="FFFFFF"/>
        <w:spacing w:line="211" w:lineRule="exact"/>
        <w:ind w:left="5" w:right="475" w:firstLine="346"/>
        <w:jc w:val="both"/>
        <w:rPr>
          <w:lang w:val="en-US"/>
        </w:rPr>
      </w:pPr>
      <w:r>
        <w:rPr>
          <w:i/>
          <w:iCs/>
          <w:spacing w:val="-1"/>
          <w:sz w:val="18"/>
          <w:szCs w:val="18"/>
          <w:lang w:val="en-US"/>
        </w:rPr>
        <w:t xml:space="preserve">Cavedini P., RiboldiG, Keller R., D'AnnucciA., BellodiL. </w:t>
      </w:r>
      <w:r>
        <w:rPr>
          <w:spacing w:val="-1"/>
          <w:sz w:val="18"/>
          <w:szCs w:val="18"/>
          <w:lang w:val="en-US"/>
        </w:rPr>
        <w:t xml:space="preserve">Frontal lobe dysfunction in pathological </w:t>
      </w:r>
      <w:r>
        <w:rPr>
          <w:sz w:val="18"/>
          <w:szCs w:val="18"/>
          <w:lang w:val="en-US"/>
        </w:rPr>
        <w:t xml:space="preserve">gambling patients//Biol. Psychiatry. Feb. </w:t>
      </w:r>
      <w:r w:rsidRPr="009C11ED">
        <w:rPr>
          <w:sz w:val="18"/>
          <w:szCs w:val="18"/>
          <w:lang w:val="en-US"/>
        </w:rPr>
        <w:t xml:space="preserve">15. </w:t>
      </w:r>
      <w:r>
        <w:rPr>
          <w:sz w:val="18"/>
          <w:szCs w:val="18"/>
          <w:lang w:val="en-US"/>
        </w:rPr>
        <w:t xml:space="preserve">V. </w:t>
      </w:r>
      <w:r w:rsidRPr="009C11ED">
        <w:rPr>
          <w:sz w:val="18"/>
          <w:szCs w:val="18"/>
          <w:lang w:val="en-US"/>
        </w:rPr>
        <w:t>51. №4. 2002.</w:t>
      </w:r>
    </w:p>
    <w:p w14:paraId="3EE8C253" w14:textId="77777777" w:rsidR="008B35D8" w:rsidRPr="009C11ED" w:rsidRDefault="008B35D8">
      <w:pPr>
        <w:shd w:val="clear" w:color="auto" w:fill="FFFFFF"/>
        <w:spacing w:line="211" w:lineRule="exact"/>
        <w:ind w:left="10" w:right="461" w:firstLine="341"/>
        <w:jc w:val="both"/>
        <w:rPr>
          <w:lang w:val="en-US"/>
        </w:rPr>
      </w:pPr>
      <w:r>
        <w:rPr>
          <w:i/>
          <w:iCs/>
          <w:spacing w:val="-2"/>
          <w:sz w:val="18"/>
          <w:szCs w:val="18"/>
          <w:lang w:val="en-US"/>
        </w:rPr>
        <w:t xml:space="preserve">Chambers A., Potenza M. </w:t>
      </w:r>
      <w:r>
        <w:rPr>
          <w:spacing w:val="-2"/>
          <w:sz w:val="18"/>
          <w:szCs w:val="18"/>
          <w:lang w:val="en-US"/>
        </w:rPr>
        <w:t xml:space="preserve">Neurodevelopment. Impulsivity, and Adolescent Gambling </w:t>
      </w:r>
      <w:r w:rsidRPr="009C11ED">
        <w:rPr>
          <w:spacing w:val="-2"/>
          <w:sz w:val="18"/>
          <w:szCs w:val="18"/>
          <w:lang w:val="en-US"/>
        </w:rPr>
        <w:t xml:space="preserve">// </w:t>
      </w:r>
      <w:r>
        <w:rPr>
          <w:spacing w:val="-2"/>
          <w:sz w:val="18"/>
          <w:szCs w:val="18"/>
          <w:lang w:val="en-US"/>
        </w:rPr>
        <w:t xml:space="preserve">J. Gamling </w:t>
      </w:r>
      <w:r>
        <w:rPr>
          <w:sz w:val="18"/>
          <w:szCs w:val="18"/>
          <w:lang w:val="en-US"/>
        </w:rPr>
        <w:t xml:space="preserve">Studies. V. </w:t>
      </w:r>
      <w:r w:rsidRPr="009C11ED">
        <w:rPr>
          <w:sz w:val="18"/>
          <w:szCs w:val="18"/>
          <w:lang w:val="en-US"/>
        </w:rPr>
        <w:t>19. №1.2003.</w:t>
      </w:r>
    </w:p>
    <w:p w14:paraId="0273CB57" w14:textId="77777777" w:rsidR="008B35D8" w:rsidRPr="009C11ED" w:rsidRDefault="008B35D8">
      <w:pPr>
        <w:shd w:val="clear" w:color="auto" w:fill="FFFFFF"/>
        <w:spacing w:line="211" w:lineRule="exact"/>
        <w:ind w:left="350"/>
        <w:rPr>
          <w:lang w:val="en-US"/>
        </w:rPr>
      </w:pPr>
      <w:r>
        <w:rPr>
          <w:i/>
          <w:iCs/>
          <w:sz w:val="18"/>
          <w:szCs w:val="18"/>
          <w:lang w:val="en-US"/>
        </w:rPr>
        <w:t xml:space="preserve">Champion R. H. </w:t>
      </w:r>
      <w:r>
        <w:rPr>
          <w:sz w:val="18"/>
          <w:szCs w:val="18"/>
          <w:lang w:val="en-US"/>
        </w:rPr>
        <w:t xml:space="preserve">(Ed.). An introduction to the biology of skin. Philadelphia: Davis, </w:t>
      </w:r>
      <w:r w:rsidRPr="009C11ED">
        <w:rPr>
          <w:sz w:val="18"/>
          <w:szCs w:val="18"/>
          <w:lang w:val="en-US"/>
        </w:rPr>
        <w:t>1970.</w:t>
      </w:r>
    </w:p>
    <w:p w14:paraId="2F4C6C46" w14:textId="77777777" w:rsidR="008B35D8" w:rsidRPr="009C11ED" w:rsidRDefault="008B35D8">
      <w:pPr>
        <w:shd w:val="clear" w:color="auto" w:fill="FFFFFF"/>
        <w:spacing w:line="211" w:lineRule="exact"/>
        <w:ind w:left="10" w:right="470" w:firstLine="341"/>
        <w:jc w:val="both"/>
        <w:rPr>
          <w:lang w:val="en-US"/>
        </w:rPr>
      </w:pPr>
      <w:r>
        <w:rPr>
          <w:i/>
          <w:iCs/>
          <w:spacing w:val="-2"/>
          <w:sz w:val="18"/>
          <w:szCs w:val="18"/>
          <w:lang w:val="en-US"/>
        </w:rPr>
        <w:t xml:space="preserve">Chandra P. S., Krishna V. A., Senegal V., RamakrishnaJ. </w:t>
      </w:r>
      <w:r>
        <w:rPr>
          <w:spacing w:val="-2"/>
          <w:sz w:val="18"/>
          <w:szCs w:val="18"/>
          <w:lang w:val="en-US"/>
        </w:rPr>
        <w:t xml:space="preserve">High-risk sexual behavior and sensation </w:t>
      </w:r>
      <w:r>
        <w:rPr>
          <w:sz w:val="18"/>
          <w:szCs w:val="18"/>
          <w:lang w:val="en-US"/>
        </w:rPr>
        <w:t xml:space="preserve">seeking among heavy alcohol users//Indian J. Med. Res. Feb.. V. </w:t>
      </w:r>
      <w:r w:rsidRPr="009C11ED">
        <w:rPr>
          <w:sz w:val="18"/>
          <w:szCs w:val="18"/>
          <w:lang w:val="en-US"/>
        </w:rPr>
        <w:t>117. 2003.</w:t>
      </w:r>
    </w:p>
    <w:p w14:paraId="21E27E98" w14:textId="77777777" w:rsidR="008B35D8" w:rsidRPr="009C11ED" w:rsidRDefault="008B35D8">
      <w:pPr>
        <w:shd w:val="clear" w:color="auto" w:fill="FFFFFF"/>
        <w:spacing w:line="211" w:lineRule="exact"/>
        <w:ind w:right="461" w:firstLine="346"/>
        <w:jc w:val="both"/>
        <w:rPr>
          <w:lang w:val="en-US"/>
        </w:rPr>
      </w:pPr>
      <w:r>
        <w:rPr>
          <w:i/>
          <w:iCs/>
          <w:sz w:val="18"/>
          <w:szCs w:val="18"/>
          <w:lang w:val="en-US"/>
        </w:rPr>
        <w:t xml:space="preserve">Chatterji P., Dave D., Kaestner R., Markowitz S. </w:t>
      </w:r>
      <w:r>
        <w:rPr>
          <w:sz w:val="18"/>
          <w:szCs w:val="18"/>
          <w:lang w:val="en-US"/>
        </w:rPr>
        <w:t xml:space="preserve">Alcohol abuse and suicide attempts among youth </w:t>
      </w:r>
      <w:r w:rsidRPr="009C11ED">
        <w:rPr>
          <w:sz w:val="18"/>
          <w:szCs w:val="18"/>
          <w:lang w:val="en-US"/>
        </w:rPr>
        <w:t xml:space="preserve">// </w:t>
      </w:r>
      <w:r>
        <w:rPr>
          <w:sz w:val="18"/>
          <w:szCs w:val="18"/>
          <w:lang w:val="en-US"/>
        </w:rPr>
        <w:t xml:space="preserve">Economics and Human Biology. </w:t>
      </w:r>
      <w:r w:rsidRPr="009C11ED">
        <w:rPr>
          <w:sz w:val="18"/>
          <w:szCs w:val="18"/>
          <w:lang w:val="en-US"/>
        </w:rPr>
        <w:t xml:space="preserve">2004 </w:t>
      </w:r>
      <w:r>
        <w:rPr>
          <w:sz w:val="18"/>
          <w:szCs w:val="18"/>
          <w:lang w:val="en-US"/>
        </w:rPr>
        <w:t xml:space="preserve">Jun. V. </w:t>
      </w:r>
      <w:r w:rsidRPr="009C11ED">
        <w:rPr>
          <w:sz w:val="18"/>
          <w:szCs w:val="18"/>
          <w:lang w:val="en-US"/>
        </w:rPr>
        <w:t>2. N 2 .</w:t>
      </w:r>
    </w:p>
    <w:p w14:paraId="091F4A70" w14:textId="77777777" w:rsidR="008B35D8" w:rsidRPr="009C11ED" w:rsidRDefault="008B35D8">
      <w:pPr>
        <w:shd w:val="clear" w:color="auto" w:fill="FFFFFF"/>
        <w:spacing w:line="211" w:lineRule="exact"/>
        <w:ind w:left="5" w:right="475" w:firstLine="346"/>
        <w:jc w:val="both"/>
        <w:rPr>
          <w:lang w:val="en-US"/>
        </w:rPr>
      </w:pPr>
      <w:r>
        <w:rPr>
          <w:i/>
          <w:iCs/>
          <w:spacing w:val="-2"/>
          <w:sz w:val="18"/>
          <w:szCs w:val="18"/>
          <w:lang w:val="en-US"/>
        </w:rPr>
        <w:t xml:space="preserve">Clark J. V, Arkowitz H. </w:t>
      </w:r>
      <w:r>
        <w:rPr>
          <w:spacing w:val="-2"/>
          <w:sz w:val="18"/>
          <w:szCs w:val="18"/>
          <w:lang w:val="en-US"/>
        </w:rPr>
        <w:t xml:space="preserve">Social anxiety and self-evaluation of interpersonal performance </w:t>
      </w:r>
      <w:r w:rsidRPr="009C11ED">
        <w:rPr>
          <w:spacing w:val="-2"/>
          <w:sz w:val="18"/>
          <w:szCs w:val="18"/>
          <w:lang w:val="en-US"/>
        </w:rPr>
        <w:t xml:space="preserve">// </w:t>
      </w:r>
      <w:r>
        <w:rPr>
          <w:spacing w:val="-2"/>
          <w:sz w:val="18"/>
          <w:szCs w:val="18"/>
          <w:lang w:val="en-US"/>
        </w:rPr>
        <w:t xml:space="preserve">Psychol. </w:t>
      </w:r>
      <w:r>
        <w:rPr>
          <w:sz w:val="18"/>
          <w:szCs w:val="18"/>
          <w:lang w:val="en-US"/>
        </w:rPr>
        <w:t xml:space="preserve">Rep. Feb., </w:t>
      </w:r>
      <w:r w:rsidRPr="009C11ED">
        <w:rPr>
          <w:sz w:val="18"/>
          <w:szCs w:val="18"/>
          <w:lang w:val="en-US"/>
        </w:rPr>
        <w:t>36:1. 1975.</w:t>
      </w:r>
    </w:p>
    <w:p w14:paraId="10776D87" w14:textId="77777777" w:rsidR="008B35D8" w:rsidRPr="009C11ED" w:rsidRDefault="008B35D8">
      <w:pPr>
        <w:shd w:val="clear" w:color="auto" w:fill="FFFFFF"/>
        <w:spacing w:line="211" w:lineRule="exact"/>
        <w:ind w:left="5" w:right="470" w:firstLine="341"/>
        <w:jc w:val="both"/>
        <w:rPr>
          <w:lang w:val="en-US"/>
        </w:rPr>
      </w:pPr>
      <w:r>
        <w:rPr>
          <w:i/>
          <w:iCs/>
          <w:sz w:val="18"/>
          <w:szCs w:val="18"/>
          <w:lang w:val="en-US"/>
        </w:rPr>
        <w:t xml:space="preserve">Coleman-Kennedy C, Pendley A. </w:t>
      </w:r>
      <w:r>
        <w:rPr>
          <w:sz w:val="18"/>
          <w:szCs w:val="18"/>
          <w:lang w:val="en-US"/>
        </w:rPr>
        <w:t xml:space="preserve">Assessment and diagnosis of sexual addiction </w:t>
      </w:r>
      <w:r w:rsidRPr="009C11ED">
        <w:rPr>
          <w:sz w:val="18"/>
          <w:szCs w:val="18"/>
          <w:lang w:val="en-US"/>
        </w:rPr>
        <w:t xml:space="preserve">// </w:t>
      </w:r>
      <w:r>
        <w:rPr>
          <w:sz w:val="18"/>
          <w:szCs w:val="18"/>
          <w:lang w:val="en-US"/>
        </w:rPr>
        <w:t xml:space="preserve">J. American Psychiatric Nurses Association. V. </w:t>
      </w:r>
      <w:r w:rsidRPr="009C11ED">
        <w:rPr>
          <w:sz w:val="18"/>
          <w:szCs w:val="18"/>
          <w:lang w:val="en-US"/>
        </w:rPr>
        <w:t>8. № 5. 2002.</w:t>
      </w:r>
    </w:p>
    <w:p w14:paraId="50B1886B" w14:textId="77777777" w:rsidR="008B35D8" w:rsidRPr="009C11ED" w:rsidRDefault="008B35D8">
      <w:pPr>
        <w:shd w:val="clear" w:color="auto" w:fill="FFFFFF"/>
        <w:spacing w:line="211" w:lineRule="exact"/>
        <w:ind w:left="350"/>
        <w:rPr>
          <w:lang w:val="en-US"/>
        </w:rPr>
      </w:pPr>
      <w:r>
        <w:rPr>
          <w:i/>
          <w:iCs/>
          <w:sz w:val="18"/>
          <w:szCs w:val="18"/>
          <w:lang w:val="en-US"/>
        </w:rPr>
        <w:t xml:space="preserve">Collins R. L. </w:t>
      </w:r>
      <w:r>
        <w:rPr>
          <w:sz w:val="18"/>
          <w:szCs w:val="18"/>
          <w:lang w:val="en-US"/>
        </w:rPr>
        <w:t xml:space="preserve">Stress and coping among women //NIDA NIH Publication, </w:t>
      </w:r>
      <w:r w:rsidRPr="009C11ED">
        <w:rPr>
          <w:sz w:val="18"/>
          <w:szCs w:val="18"/>
          <w:lang w:val="en-US"/>
        </w:rPr>
        <w:t>№ 98 (4289). 1998.</w:t>
      </w:r>
    </w:p>
    <w:p w14:paraId="45CB4970" w14:textId="77777777" w:rsidR="008B35D8" w:rsidRPr="009C11ED" w:rsidRDefault="008B35D8">
      <w:pPr>
        <w:shd w:val="clear" w:color="auto" w:fill="FFFFFF"/>
        <w:spacing w:before="5" w:line="211" w:lineRule="exact"/>
        <w:ind w:left="5" w:right="470" w:firstLine="346"/>
        <w:jc w:val="both"/>
        <w:rPr>
          <w:lang w:val="en-US"/>
        </w:rPr>
      </w:pPr>
      <w:r>
        <w:rPr>
          <w:i/>
          <w:iCs/>
          <w:spacing w:val="-3"/>
          <w:sz w:val="18"/>
          <w:szCs w:val="18"/>
          <w:lang w:val="en-US"/>
        </w:rPr>
        <w:t xml:space="preserve">Comer R. J. </w:t>
      </w:r>
      <w:r>
        <w:rPr>
          <w:spacing w:val="-3"/>
          <w:sz w:val="18"/>
          <w:szCs w:val="18"/>
          <w:lang w:val="en-US"/>
        </w:rPr>
        <w:t xml:space="preserve">Fundamental of abnormal psychology. </w:t>
      </w:r>
      <w:r w:rsidRPr="009C11ED">
        <w:rPr>
          <w:spacing w:val="-3"/>
          <w:sz w:val="18"/>
          <w:szCs w:val="18"/>
          <w:lang w:val="en-US"/>
        </w:rPr>
        <w:t xml:space="preserve">2 </w:t>
      </w:r>
      <w:r>
        <w:rPr>
          <w:spacing w:val="-3"/>
          <w:sz w:val="18"/>
          <w:szCs w:val="18"/>
          <w:lang w:val="en-US"/>
        </w:rPr>
        <w:t xml:space="preserve">Ed., Worth Publ. W. H. Freeman and Co, NY. </w:t>
      </w:r>
      <w:r w:rsidRPr="009C11ED">
        <w:rPr>
          <w:sz w:val="18"/>
          <w:szCs w:val="18"/>
          <w:lang w:val="en-US"/>
        </w:rPr>
        <w:t>2001.</w:t>
      </w:r>
    </w:p>
    <w:p w14:paraId="22CD1BFD" w14:textId="77777777" w:rsidR="008B35D8" w:rsidRPr="009C11ED" w:rsidRDefault="008B35D8">
      <w:pPr>
        <w:shd w:val="clear" w:color="auto" w:fill="FFFFFF"/>
        <w:spacing w:line="211" w:lineRule="exact"/>
        <w:ind w:left="5" w:right="461" w:firstLine="341"/>
        <w:jc w:val="both"/>
        <w:rPr>
          <w:lang w:val="en-US"/>
        </w:rPr>
      </w:pPr>
      <w:r>
        <w:rPr>
          <w:i/>
          <w:iCs/>
          <w:sz w:val="18"/>
          <w:szCs w:val="18"/>
          <w:lang w:val="en-US"/>
        </w:rPr>
        <w:t xml:space="preserve">Comings D. E., Gade-Andavolu R., Gonzalez </w:t>
      </w:r>
      <w:r w:rsidRPr="009C11ED">
        <w:rPr>
          <w:i/>
          <w:iCs/>
          <w:sz w:val="18"/>
          <w:szCs w:val="18"/>
          <w:lang w:val="en-US"/>
        </w:rPr>
        <w:t xml:space="preserve">N.. </w:t>
      </w:r>
      <w:r>
        <w:rPr>
          <w:i/>
          <w:iCs/>
          <w:sz w:val="18"/>
          <w:szCs w:val="18"/>
          <w:lang w:val="en-US"/>
        </w:rPr>
        <w:t xml:space="preserve">Wu S., Muhleman D., Chen C, Koh P., Farwell K, Blake H, Dielz G, MacMurrayJ. P., Lesieur H. R., Rugle L. J., Rosenthal R. J. </w:t>
      </w:r>
      <w:r>
        <w:rPr>
          <w:sz w:val="18"/>
          <w:szCs w:val="18"/>
          <w:lang w:val="en-US"/>
        </w:rPr>
        <w:t xml:space="preserve">The additive effect of neurotransmitter genes in pathological gambling //Clin. Genet. Aug. V. </w:t>
      </w:r>
      <w:r w:rsidRPr="009C11ED">
        <w:rPr>
          <w:sz w:val="18"/>
          <w:szCs w:val="18"/>
          <w:lang w:val="en-US"/>
        </w:rPr>
        <w:t>60. №2. 2001.</w:t>
      </w:r>
    </w:p>
    <w:p w14:paraId="31B78BA2" w14:textId="77777777" w:rsidR="008B35D8" w:rsidRPr="009C11ED" w:rsidRDefault="008B35D8">
      <w:pPr>
        <w:shd w:val="clear" w:color="auto" w:fill="FFFFFF"/>
        <w:spacing w:before="5" w:line="211" w:lineRule="exact"/>
        <w:ind w:left="346"/>
        <w:rPr>
          <w:lang w:val="en-US"/>
        </w:rPr>
      </w:pPr>
      <w:r>
        <w:rPr>
          <w:i/>
          <w:iCs/>
          <w:sz w:val="18"/>
          <w:szCs w:val="18"/>
          <w:lang w:val="en-US"/>
        </w:rPr>
        <w:t xml:space="preserve">Cook </w:t>
      </w:r>
      <w:r>
        <w:rPr>
          <w:i/>
          <w:iCs/>
          <w:sz w:val="18"/>
          <w:szCs w:val="18"/>
        </w:rPr>
        <w:t>С</w:t>
      </w:r>
      <w:r w:rsidRPr="009C11ED">
        <w:rPr>
          <w:i/>
          <w:iCs/>
          <w:sz w:val="18"/>
          <w:szCs w:val="18"/>
          <w:lang w:val="en-US"/>
        </w:rPr>
        <w:t xml:space="preserve">. </w:t>
      </w:r>
      <w:r>
        <w:rPr>
          <w:i/>
          <w:iCs/>
          <w:sz w:val="18"/>
          <w:szCs w:val="18"/>
        </w:rPr>
        <w:t>С</w:t>
      </w:r>
      <w:r w:rsidRPr="009C11ED">
        <w:rPr>
          <w:i/>
          <w:iCs/>
          <w:sz w:val="18"/>
          <w:szCs w:val="18"/>
          <w:lang w:val="en-US"/>
        </w:rPr>
        <w:t xml:space="preserve">. </w:t>
      </w:r>
      <w:r>
        <w:rPr>
          <w:sz w:val="18"/>
          <w:szCs w:val="18"/>
          <w:lang w:val="en-US"/>
        </w:rPr>
        <w:t xml:space="preserve">Addiction and spirituality //Addiction. May. V. </w:t>
      </w:r>
      <w:r w:rsidRPr="009C11ED">
        <w:rPr>
          <w:sz w:val="18"/>
          <w:szCs w:val="18"/>
          <w:lang w:val="en-US"/>
        </w:rPr>
        <w:t>99. № 5. 2004.</w:t>
      </w:r>
    </w:p>
    <w:p w14:paraId="69748DB5" w14:textId="77777777" w:rsidR="008B35D8" w:rsidRPr="009C11ED" w:rsidRDefault="008B35D8">
      <w:pPr>
        <w:shd w:val="clear" w:color="auto" w:fill="FFFFFF"/>
        <w:spacing w:line="211" w:lineRule="exact"/>
        <w:ind w:left="10" w:right="461" w:firstLine="341"/>
        <w:jc w:val="both"/>
        <w:rPr>
          <w:lang w:val="en-US"/>
        </w:rPr>
      </w:pPr>
      <w:r>
        <w:rPr>
          <w:i/>
          <w:iCs/>
          <w:sz w:val="18"/>
          <w:szCs w:val="18"/>
          <w:lang w:val="en-US"/>
        </w:rPr>
        <w:t xml:space="preserve">Cottier L. </w:t>
      </w:r>
      <w:r>
        <w:rPr>
          <w:i/>
          <w:iCs/>
          <w:sz w:val="18"/>
          <w:szCs w:val="18"/>
        </w:rPr>
        <w:t>В</w:t>
      </w:r>
      <w:r w:rsidRPr="009C11ED">
        <w:rPr>
          <w:i/>
          <w:iCs/>
          <w:sz w:val="18"/>
          <w:szCs w:val="18"/>
          <w:lang w:val="en-US"/>
        </w:rPr>
        <w:t xml:space="preserve">., </w:t>
      </w:r>
      <w:r>
        <w:rPr>
          <w:i/>
          <w:iCs/>
          <w:sz w:val="18"/>
          <w:szCs w:val="18"/>
          <w:lang w:val="en-US"/>
        </w:rPr>
        <w:t xml:space="preserve">Compton W.M., Ben-AbdallahA., Home M., Claverie D. </w:t>
      </w:r>
      <w:r>
        <w:rPr>
          <w:sz w:val="18"/>
          <w:szCs w:val="18"/>
          <w:lang w:val="en-US"/>
        </w:rPr>
        <w:t xml:space="preserve">/Achieving a </w:t>
      </w:r>
      <w:r w:rsidRPr="009C11ED">
        <w:rPr>
          <w:sz w:val="18"/>
          <w:szCs w:val="18"/>
          <w:lang w:val="en-US"/>
        </w:rPr>
        <w:t xml:space="preserve">96.6 </w:t>
      </w:r>
      <w:r>
        <w:rPr>
          <w:sz w:val="18"/>
          <w:szCs w:val="18"/>
          <w:lang w:val="en-US"/>
        </w:rPr>
        <w:t xml:space="preserve">percent follow-up rate in a longitudinal study of drug abusers//Drug Alcohol Depend, </w:t>
      </w:r>
      <w:r w:rsidRPr="009C11ED">
        <w:rPr>
          <w:sz w:val="18"/>
          <w:szCs w:val="18"/>
          <w:lang w:val="en-US"/>
        </w:rPr>
        <w:t>1996, 41:209-217.</w:t>
      </w:r>
    </w:p>
    <w:p w14:paraId="376D3A03" w14:textId="77777777" w:rsidR="008B35D8" w:rsidRPr="009C11ED" w:rsidRDefault="008B35D8">
      <w:pPr>
        <w:shd w:val="clear" w:color="auto" w:fill="FFFFFF"/>
        <w:spacing w:line="211" w:lineRule="exact"/>
        <w:ind w:left="350"/>
        <w:rPr>
          <w:lang w:val="en-US"/>
        </w:rPr>
      </w:pPr>
      <w:r>
        <w:rPr>
          <w:i/>
          <w:iCs/>
          <w:sz w:val="18"/>
          <w:szCs w:val="18"/>
          <w:lang w:val="en-US"/>
        </w:rPr>
        <w:t xml:space="preserve">Crisp A. H. </w:t>
      </w:r>
      <w:r>
        <w:rPr>
          <w:sz w:val="18"/>
          <w:szCs w:val="18"/>
          <w:lang w:val="en-US"/>
        </w:rPr>
        <w:t xml:space="preserve">The tendency to stigmatise </w:t>
      </w:r>
      <w:r w:rsidRPr="009C11ED">
        <w:rPr>
          <w:sz w:val="18"/>
          <w:szCs w:val="18"/>
          <w:lang w:val="en-US"/>
        </w:rPr>
        <w:t xml:space="preserve">// </w:t>
      </w:r>
      <w:r>
        <w:rPr>
          <w:sz w:val="18"/>
          <w:szCs w:val="18"/>
          <w:lang w:val="en-US"/>
        </w:rPr>
        <w:t xml:space="preserve">British Journal of Psychiatry. V. </w:t>
      </w:r>
      <w:r w:rsidRPr="009C11ED">
        <w:rPr>
          <w:sz w:val="18"/>
          <w:szCs w:val="18"/>
          <w:lang w:val="en-US"/>
        </w:rPr>
        <w:t>178. 2001.</w:t>
      </w:r>
    </w:p>
    <w:p w14:paraId="74575616" w14:textId="77777777" w:rsidR="008B35D8" w:rsidRPr="009C11ED" w:rsidRDefault="008B35D8">
      <w:pPr>
        <w:shd w:val="clear" w:color="auto" w:fill="FFFFFF"/>
        <w:spacing w:line="211" w:lineRule="exact"/>
        <w:ind w:left="5" w:right="461" w:firstLine="341"/>
        <w:jc w:val="both"/>
        <w:rPr>
          <w:lang w:val="en-US"/>
        </w:rPr>
      </w:pPr>
      <w:r>
        <w:rPr>
          <w:i/>
          <w:iCs/>
          <w:sz w:val="18"/>
          <w:szCs w:val="18"/>
          <w:lang w:val="en-US"/>
        </w:rPr>
        <w:t xml:space="preserve">Cupchik W. and Atchieson J. D. </w:t>
      </w:r>
      <w:r>
        <w:rPr>
          <w:sz w:val="18"/>
          <w:szCs w:val="18"/>
          <w:lang w:val="en-US"/>
        </w:rPr>
        <w:t xml:space="preserve">Shoplifting: An Occasional Crime of the Moral Majority </w:t>
      </w:r>
      <w:r w:rsidRPr="009C11ED">
        <w:rPr>
          <w:sz w:val="18"/>
          <w:szCs w:val="18"/>
          <w:lang w:val="en-US"/>
        </w:rPr>
        <w:t xml:space="preserve">// </w:t>
      </w:r>
      <w:r>
        <w:rPr>
          <w:sz w:val="18"/>
          <w:szCs w:val="18"/>
          <w:lang w:val="en-US"/>
        </w:rPr>
        <w:t xml:space="preserve">Bulletin of the American Academy of Psychiatry and Law. V. </w:t>
      </w:r>
      <w:r w:rsidRPr="009C11ED">
        <w:rPr>
          <w:sz w:val="18"/>
          <w:szCs w:val="18"/>
          <w:lang w:val="en-US"/>
        </w:rPr>
        <w:t>11. 1983.</w:t>
      </w:r>
    </w:p>
    <w:p w14:paraId="558E7164" w14:textId="77777777" w:rsidR="008B35D8" w:rsidRPr="009C11ED" w:rsidRDefault="008B35D8">
      <w:pPr>
        <w:shd w:val="clear" w:color="auto" w:fill="FFFFFF"/>
        <w:spacing w:line="211" w:lineRule="exact"/>
        <w:ind w:left="10" w:right="475" w:firstLine="341"/>
        <w:jc w:val="both"/>
        <w:rPr>
          <w:lang w:val="en-US"/>
        </w:rPr>
      </w:pPr>
      <w:r>
        <w:rPr>
          <w:i/>
          <w:iCs/>
          <w:spacing w:val="-2"/>
          <w:sz w:val="18"/>
          <w:szCs w:val="18"/>
          <w:lang w:val="en-US"/>
        </w:rPr>
        <w:t xml:space="preserve">CusteR., Linnoil M., Loren V., RoA. </w:t>
      </w:r>
      <w:r>
        <w:rPr>
          <w:spacing w:val="-2"/>
          <w:sz w:val="18"/>
          <w:szCs w:val="18"/>
          <w:lang w:val="en-US"/>
        </w:rPr>
        <w:t xml:space="preserve">Personality factors and pathological gambling//Acta Psychiatr. </w:t>
      </w:r>
      <w:r>
        <w:rPr>
          <w:sz w:val="18"/>
          <w:szCs w:val="18"/>
          <w:lang w:val="en-US"/>
        </w:rPr>
        <w:t xml:space="preserve">Scand. V. </w:t>
      </w:r>
      <w:r w:rsidRPr="009C11ED">
        <w:rPr>
          <w:sz w:val="18"/>
          <w:szCs w:val="18"/>
          <w:lang w:val="en-US"/>
        </w:rPr>
        <w:t>80. №1. 1989.</w:t>
      </w:r>
    </w:p>
    <w:p w14:paraId="54A0FCA4" w14:textId="77777777" w:rsidR="008B35D8" w:rsidRPr="009C11ED" w:rsidRDefault="008B35D8">
      <w:pPr>
        <w:shd w:val="clear" w:color="auto" w:fill="FFFFFF"/>
        <w:spacing w:line="211" w:lineRule="exact"/>
        <w:ind w:left="346"/>
        <w:rPr>
          <w:lang w:val="en-US"/>
        </w:rPr>
      </w:pPr>
      <w:r>
        <w:rPr>
          <w:i/>
          <w:iCs/>
          <w:spacing w:val="-2"/>
          <w:sz w:val="18"/>
          <w:szCs w:val="18"/>
          <w:lang w:val="en-US"/>
        </w:rPr>
        <w:t xml:space="preserve">Custer R. L. </w:t>
      </w:r>
      <w:r>
        <w:rPr>
          <w:spacing w:val="-2"/>
          <w:sz w:val="18"/>
          <w:szCs w:val="18"/>
          <w:lang w:val="en-US"/>
        </w:rPr>
        <w:t xml:space="preserve">Profile of the pathological gambler//J. Clin. Psychiatry. Dec. V. </w:t>
      </w:r>
      <w:r w:rsidRPr="009C11ED">
        <w:rPr>
          <w:spacing w:val="-2"/>
          <w:sz w:val="18"/>
          <w:szCs w:val="18"/>
          <w:lang w:val="en-US"/>
        </w:rPr>
        <w:t xml:space="preserve">45. № 12. </w:t>
      </w:r>
      <w:r>
        <w:rPr>
          <w:spacing w:val="-2"/>
          <w:sz w:val="18"/>
          <w:szCs w:val="18"/>
          <w:lang w:val="en-US"/>
        </w:rPr>
        <w:t xml:space="preserve">Pt. </w:t>
      </w:r>
      <w:r w:rsidRPr="009C11ED">
        <w:rPr>
          <w:spacing w:val="-2"/>
          <w:sz w:val="18"/>
          <w:szCs w:val="18"/>
          <w:lang w:val="en-US"/>
        </w:rPr>
        <w:t>2. 1984.</w:t>
      </w:r>
    </w:p>
    <w:p w14:paraId="3F090E53" w14:textId="77777777" w:rsidR="008B35D8" w:rsidRPr="009C11ED" w:rsidRDefault="008B35D8">
      <w:pPr>
        <w:shd w:val="clear" w:color="auto" w:fill="FFFFFF"/>
        <w:spacing w:line="211" w:lineRule="exact"/>
        <w:ind w:left="10" w:right="456" w:firstLine="336"/>
        <w:jc w:val="both"/>
        <w:rPr>
          <w:lang w:val="en-US"/>
        </w:rPr>
      </w:pPr>
      <w:r>
        <w:rPr>
          <w:i/>
          <w:iCs/>
          <w:sz w:val="18"/>
          <w:szCs w:val="18"/>
          <w:lang w:val="en-US"/>
        </w:rPr>
        <w:t xml:space="preserve">Dale A., Jones S. S. </w:t>
      </w:r>
      <w:r>
        <w:rPr>
          <w:sz w:val="18"/>
          <w:szCs w:val="18"/>
          <w:lang w:val="en-US"/>
        </w:rPr>
        <w:t xml:space="preserve">The Methadone Experience: The Consumer View. London: The Centre for Research, </w:t>
      </w:r>
      <w:r w:rsidRPr="009C11ED">
        <w:rPr>
          <w:sz w:val="18"/>
          <w:szCs w:val="18"/>
          <w:lang w:val="en-US"/>
        </w:rPr>
        <w:t>1992.</w:t>
      </w:r>
    </w:p>
    <w:p w14:paraId="59774B76" w14:textId="77777777" w:rsidR="008B35D8" w:rsidRPr="009C11ED" w:rsidRDefault="008B35D8">
      <w:pPr>
        <w:shd w:val="clear" w:color="auto" w:fill="FFFFFF"/>
        <w:spacing w:before="5" w:line="211" w:lineRule="exact"/>
        <w:ind w:left="10" w:right="466" w:firstLine="341"/>
        <w:jc w:val="both"/>
        <w:rPr>
          <w:lang w:val="en-US"/>
        </w:rPr>
      </w:pPr>
      <w:r>
        <w:rPr>
          <w:i/>
          <w:iCs/>
          <w:spacing w:val="-1"/>
          <w:sz w:val="18"/>
          <w:szCs w:val="18"/>
          <w:lang w:val="en-US"/>
        </w:rPr>
        <w:t xml:space="preserve">Dannon P </w:t>
      </w:r>
      <w:r w:rsidRPr="009C11ED">
        <w:rPr>
          <w:i/>
          <w:iCs/>
          <w:spacing w:val="-1"/>
          <w:sz w:val="18"/>
          <w:szCs w:val="18"/>
          <w:lang w:val="en-US"/>
        </w:rPr>
        <w:t xml:space="preserve">N. </w:t>
      </w:r>
      <w:r>
        <w:rPr>
          <w:spacing w:val="-1"/>
          <w:sz w:val="18"/>
          <w:szCs w:val="18"/>
          <w:lang w:val="en-US"/>
        </w:rPr>
        <w:t xml:space="preserve">Topiramate for the Treatment of Kleptomania: A Case Series and Review of the </w:t>
      </w:r>
      <w:r>
        <w:rPr>
          <w:sz w:val="18"/>
          <w:szCs w:val="18"/>
          <w:lang w:val="en-US"/>
        </w:rPr>
        <w:t xml:space="preserve">Literature </w:t>
      </w:r>
      <w:r w:rsidRPr="009C11ED">
        <w:rPr>
          <w:sz w:val="18"/>
          <w:szCs w:val="18"/>
          <w:lang w:val="en-US"/>
        </w:rPr>
        <w:t xml:space="preserve">// </w:t>
      </w:r>
      <w:r>
        <w:rPr>
          <w:sz w:val="18"/>
          <w:szCs w:val="18"/>
          <w:lang w:val="en-US"/>
        </w:rPr>
        <w:t xml:space="preserve">Clinical Neuropharmacology, V. </w:t>
      </w:r>
      <w:r w:rsidRPr="009C11ED">
        <w:rPr>
          <w:sz w:val="18"/>
          <w:szCs w:val="18"/>
          <w:lang w:val="en-US"/>
        </w:rPr>
        <w:t>26. № 1. 2003.</w:t>
      </w:r>
    </w:p>
    <w:p w14:paraId="5096C861" w14:textId="77777777" w:rsidR="008B35D8" w:rsidRPr="009C11ED" w:rsidRDefault="008B35D8">
      <w:pPr>
        <w:shd w:val="clear" w:color="auto" w:fill="FFFFFF"/>
        <w:spacing w:line="211" w:lineRule="exact"/>
        <w:ind w:left="5" w:right="456" w:firstLine="341"/>
        <w:jc w:val="both"/>
        <w:rPr>
          <w:lang w:val="en-US"/>
        </w:rPr>
      </w:pPr>
      <w:r>
        <w:rPr>
          <w:i/>
          <w:iCs/>
          <w:sz w:val="18"/>
          <w:szCs w:val="18"/>
          <w:lang w:val="en-US"/>
        </w:rPr>
        <w:t xml:space="preserve">Darke S., Hall W., Wodak A., Heather </w:t>
      </w:r>
      <w:r w:rsidRPr="009C11ED">
        <w:rPr>
          <w:i/>
          <w:iCs/>
          <w:sz w:val="18"/>
          <w:szCs w:val="18"/>
          <w:lang w:val="en-US"/>
        </w:rPr>
        <w:t xml:space="preserve">N.. </w:t>
      </w:r>
      <w:r>
        <w:rPr>
          <w:i/>
          <w:iCs/>
          <w:sz w:val="18"/>
          <w:szCs w:val="18"/>
          <w:lang w:val="en-US"/>
        </w:rPr>
        <w:t xml:space="preserve">Ward J. </w:t>
      </w:r>
      <w:r>
        <w:rPr>
          <w:sz w:val="18"/>
          <w:szCs w:val="18"/>
          <w:lang w:val="en-US"/>
        </w:rPr>
        <w:t>Development and validation of a multi</w:t>
      </w:r>
      <w:r>
        <w:rPr>
          <w:sz w:val="18"/>
          <w:szCs w:val="18"/>
          <w:lang w:val="en-US"/>
        </w:rPr>
        <w:softHyphen/>
        <w:t xml:space="preserve">dimensional instrument for assessing outcome of treatment among opiate users: the Opiate Treatment Index </w:t>
      </w:r>
      <w:r w:rsidRPr="009C11ED">
        <w:rPr>
          <w:sz w:val="18"/>
          <w:szCs w:val="18"/>
          <w:lang w:val="en-US"/>
        </w:rPr>
        <w:t xml:space="preserve">// </w:t>
      </w:r>
      <w:r>
        <w:rPr>
          <w:sz w:val="18"/>
          <w:szCs w:val="18"/>
          <w:lang w:val="en-US"/>
        </w:rPr>
        <w:t xml:space="preserve">Br. J. Addict. </w:t>
      </w:r>
      <w:r w:rsidRPr="009C11ED">
        <w:rPr>
          <w:sz w:val="18"/>
          <w:szCs w:val="18"/>
          <w:lang w:val="en-US"/>
        </w:rPr>
        <w:t xml:space="preserve">1992, </w:t>
      </w:r>
      <w:r>
        <w:rPr>
          <w:sz w:val="18"/>
          <w:szCs w:val="18"/>
          <w:lang w:val="en-US"/>
        </w:rPr>
        <w:t xml:space="preserve">May. </w:t>
      </w:r>
      <w:r w:rsidRPr="009C11ED">
        <w:rPr>
          <w:sz w:val="18"/>
          <w:szCs w:val="18"/>
          <w:lang w:val="en-US"/>
        </w:rPr>
        <w:t>87(5): 733-42.</w:t>
      </w:r>
    </w:p>
    <w:p w14:paraId="43921B43" w14:textId="77777777" w:rsidR="008B35D8" w:rsidRPr="009C11ED" w:rsidRDefault="008B35D8">
      <w:pPr>
        <w:shd w:val="clear" w:color="auto" w:fill="FFFFFF"/>
        <w:spacing w:line="211" w:lineRule="exact"/>
        <w:ind w:left="10" w:right="456" w:firstLine="346"/>
        <w:jc w:val="both"/>
        <w:rPr>
          <w:lang w:val="en-US"/>
        </w:rPr>
      </w:pPr>
      <w:r>
        <w:rPr>
          <w:i/>
          <w:iCs/>
          <w:sz w:val="18"/>
          <w:szCs w:val="18"/>
          <w:lang w:val="en-US"/>
        </w:rPr>
        <w:t xml:space="preserve">Darke S., Ross J. </w:t>
      </w:r>
      <w:r>
        <w:rPr>
          <w:sz w:val="18"/>
          <w:szCs w:val="18"/>
          <w:lang w:val="en-US"/>
        </w:rPr>
        <w:t xml:space="preserve">Polydrug dependence and psychiatric comorbidity among heroin injectors </w:t>
      </w:r>
      <w:r w:rsidRPr="009C11ED">
        <w:rPr>
          <w:sz w:val="18"/>
          <w:szCs w:val="18"/>
          <w:lang w:val="en-US"/>
        </w:rPr>
        <w:t xml:space="preserve">// </w:t>
      </w:r>
      <w:r>
        <w:rPr>
          <w:sz w:val="18"/>
          <w:szCs w:val="18"/>
          <w:lang w:val="en-US"/>
        </w:rPr>
        <w:t xml:space="preserve">Drug Alcohol Depend, </w:t>
      </w:r>
      <w:r w:rsidRPr="009C11ED">
        <w:rPr>
          <w:sz w:val="18"/>
          <w:szCs w:val="18"/>
          <w:lang w:val="en-US"/>
        </w:rPr>
        <w:t>№ 48 (2). 1997.</w:t>
      </w:r>
    </w:p>
    <w:p w14:paraId="572CB401" w14:textId="77777777" w:rsidR="008B35D8" w:rsidRPr="009C11ED" w:rsidRDefault="008B35D8">
      <w:pPr>
        <w:shd w:val="clear" w:color="auto" w:fill="FFFFFF"/>
        <w:spacing w:line="211" w:lineRule="exact"/>
        <w:ind w:right="461" w:firstLine="350"/>
        <w:jc w:val="both"/>
        <w:rPr>
          <w:lang w:val="en-US"/>
        </w:rPr>
      </w:pPr>
      <w:r>
        <w:rPr>
          <w:i/>
          <w:iCs/>
          <w:spacing w:val="-1"/>
          <w:sz w:val="18"/>
          <w:szCs w:val="18"/>
          <w:lang w:val="en-US"/>
        </w:rPr>
        <w:t xml:space="preserve">Dawes M. A., Antelman S. M., Vanyukov M. M., Giancola P., Tarter R. </w:t>
      </w:r>
      <w:r w:rsidRPr="009C11ED">
        <w:rPr>
          <w:spacing w:val="-1"/>
          <w:sz w:val="18"/>
          <w:szCs w:val="18"/>
          <w:lang w:val="en-US"/>
        </w:rPr>
        <w:t xml:space="preserve">£., </w:t>
      </w:r>
      <w:r>
        <w:rPr>
          <w:i/>
          <w:iCs/>
          <w:spacing w:val="-1"/>
          <w:sz w:val="18"/>
          <w:szCs w:val="18"/>
          <w:lang w:val="en-US"/>
        </w:rPr>
        <w:t xml:space="preserve">Susman E. J., Mezzich A., Clark D. B. </w:t>
      </w:r>
      <w:r>
        <w:rPr>
          <w:spacing w:val="-1"/>
          <w:sz w:val="18"/>
          <w:szCs w:val="18"/>
          <w:lang w:val="en-US"/>
        </w:rPr>
        <w:t xml:space="preserve">Developmental sources of variation in </w:t>
      </w:r>
      <w:r>
        <w:rPr>
          <w:spacing w:val="13"/>
          <w:sz w:val="18"/>
          <w:szCs w:val="18"/>
          <w:lang w:val="en-US"/>
        </w:rPr>
        <w:t>liability</w:t>
      </w:r>
      <w:r>
        <w:rPr>
          <w:spacing w:val="-1"/>
          <w:sz w:val="18"/>
          <w:szCs w:val="18"/>
          <w:lang w:val="en-US"/>
        </w:rPr>
        <w:t xml:space="preserve"> to adolescent substance use disorder// </w:t>
      </w:r>
      <w:r>
        <w:rPr>
          <w:sz w:val="18"/>
          <w:szCs w:val="18"/>
          <w:lang w:val="en-US"/>
        </w:rPr>
        <w:t xml:space="preserve">Drug and Alcohol Dependence, V. </w:t>
      </w:r>
      <w:r w:rsidRPr="009C11ED">
        <w:rPr>
          <w:sz w:val="18"/>
          <w:szCs w:val="18"/>
          <w:lang w:val="en-US"/>
        </w:rPr>
        <w:t>61. 2000.</w:t>
      </w:r>
    </w:p>
    <w:p w14:paraId="69025BF5" w14:textId="77777777" w:rsidR="008B35D8" w:rsidRPr="009C11ED" w:rsidRDefault="008B35D8">
      <w:pPr>
        <w:shd w:val="clear" w:color="auto" w:fill="FFFFFF"/>
        <w:spacing w:line="211" w:lineRule="exact"/>
        <w:ind w:left="10" w:right="466" w:firstLine="341"/>
        <w:jc w:val="both"/>
        <w:rPr>
          <w:lang w:val="en-US"/>
        </w:rPr>
      </w:pPr>
      <w:r>
        <w:rPr>
          <w:i/>
          <w:iCs/>
          <w:spacing w:val="-1"/>
          <w:sz w:val="18"/>
          <w:szCs w:val="18"/>
          <w:lang w:val="en-US"/>
        </w:rPr>
        <w:t xml:space="preserve">Dawes M. A., Tarter R. E., Kirisci L. </w:t>
      </w:r>
      <w:r>
        <w:rPr>
          <w:spacing w:val="-1"/>
          <w:sz w:val="18"/>
          <w:szCs w:val="18"/>
          <w:lang w:val="en-US"/>
        </w:rPr>
        <w:t xml:space="preserve">Behavioral self-regulation: Correlation and 2-year follow up </w:t>
      </w:r>
      <w:r>
        <w:rPr>
          <w:sz w:val="18"/>
          <w:szCs w:val="18"/>
          <w:lang w:val="en-US"/>
        </w:rPr>
        <w:t xml:space="preserve">for boys at risk for substance abuse </w:t>
      </w:r>
      <w:r w:rsidRPr="009C11ED">
        <w:rPr>
          <w:sz w:val="18"/>
          <w:szCs w:val="18"/>
          <w:lang w:val="en-US"/>
        </w:rPr>
        <w:t xml:space="preserve">// </w:t>
      </w:r>
      <w:r>
        <w:rPr>
          <w:sz w:val="18"/>
          <w:szCs w:val="18"/>
          <w:lang w:val="en-US"/>
        </w:rPr>
        <w:t xml:space="preserve">Drug and Alcohol Dependence. V. </w:t>
      </w:r>
      <w:r w:rsidRPr="009C11ED">
        <w:rPr>
          <w:sz w:val="18"/>
          <w:szCs w:val="18"/>
          <w:lang w:val="en-US"/>
        </w:rPr>
        <w:t>45. 1997.</w:t>
      </w:r>
    </w:p>
    <w:p w14:paraId="1A8EBECA" w14:textId="77777777" w:rsidR="008B35D8" w:rsidRPr="009C11ED" w:rsidRDefault="008B35D8">
      <w:pPr>
        <w:shd w:val="clear" w:color="auto" w:fill="FFFFFF"/>
        <w:spacing w:line="211" w:lineRule="exact"/>
        <w:ind w:left="5" w:right="475" w:firstLine="346"/>
        <w:jc w:val="both"/>
        <w:rPr>
          <w:lang w:val="en-US"/>
        </w:rPr>
      </w:pPr>
      <w:r>
        <w:rPr>
          <w:i/>
          <w:iCs/>
          <w:sz w:val="18"/>
          <w:szCs w:val="18"/>
          <w:lang w:val="en-US"/>
        </w:rPr>
        <w:t xml:space="preserve">DeCariaC.M., Hollander E., Grossman R., Wong </w:t>
      </w:r>
      <w:r>
        <w:rPr>
          <w:i/>
          <w:iCs/>
          <w:sz w:val="18"/>
          <w:szCs w:val="18"/>
        </w:rPr>
        <w:t>С</w:t>
      </w:r>
      <w:r w:rsidRPr="009C11ED">
        <w:rPr>
          <w:i/>
          <w:iCs/>
          <w:sz w:val="18"/>
          <w:szCs w:val="18"/>
          <w:lang w:val="en-US"/>
        </w:rPr>
        <w:t xml:space="preserve"> </w:t>
      </w:r>
      <w:r>
        <w:rPr>
          <w:sz w:val="18"/>
          <w:szCs w:val="18"/>
          <w:lang w:val="en-US"/>
        </w:rPr>
        <w:t xml:space="preserve">A/., </w:t>
      </w:r>
      <w:r>
        <w:rPr>
          <w:i/>
          <w:iCs/>
          <w:sz w:val="18"/>
          <w:szCs w:val="18"/>
          <w:lang w:val="en-US"/>
        </w:rPr>
        <w:t xml:space="preserve">MosovichS. A., CherkaskyS. </w:t>
      </w:r>
      <w:r>
        <w:rPr>
          <w:sz w:val="18"/>
          <w:szCs w:val="18"/>
          <w:lang w:val="en-US"/>
        </w:rPr>
        <w:t xml:space="preserve">Diagnosis, neurobiology, and treatment of pathological gambling//J Clin Psychiatry. V. </w:t>
      </w:r>
      <w:r w:rsidRPr="009C11ED">
        <w:rPr>
          <w:sz w:val="18"/>
          <w:szCs w:val="18"/>
          <w:lang w:val="en-US"/>
        </w:rPr>
        <w:t xml:space="preserve">57. </w:t>
      </w:r>
      <w:r>
        <w:rPr>
          <w:sz w:val="18"/>
          <w:szCs w:val="18"/>
          <w:lang w:val="en-US"/>
        </w:rPr>
        <w:t xml:space="preserve">Suppl. </w:t>
      </w:r>
      <w:r w:rsidRPr="009C11ED">
        <w:rPr>
          <w:sz w:val="18"/>
          <w:szCs w:val="18"/>
          <w:lang w:val="en-US"/>
        </w:rPr>
        <w:t>8. 1996.</w:t>
      </w:r>
    </w:p>
    <w:p w14:paraId="713A1DBA" w14:textId="77777777" w:rsidR="008B35D8" w:rsidRPr="009C11ED" w:rsidRDefault="008B35D8">
      <w:pPr>
        <w:shd w:val="clear" w:color="auto" w:fill="FFFFFF"/>
        <w:spacing w:line="211" w:lineRule="exact"/>
        <w:ind w:left="5" w:right="466" w:firstLine="341"/>
        <w:jc w:val="both"/>
        <w:rPr>
          <w:lang w:val="en-US"/>
        </w:rPr>
      </w:pPr>
      <w:r>
        <w:rPr>
          <w:i/>
          <w:iCs/>
          <w:sz w:val="18"/>
          <w:szCs w:val="18"/>
          <w:lang w:val="en-US"/>
        </w:rPr>
        <w:t xml:space="preserve">Deitz S. R., Blackwell </w:t>
      </w:r>
      <w:r>
        <w:rPr>
          <w:i/>
          <w:iCs/>
          <w:sz w:val="18"/>
          <w:szCs w:val="18"/>
        </w:rPr>
        <w:t>К</w:t>
      </w:r>
      <w:r w:rsidRPr="009C11ED">
        <w:rPr>
          <w:i/>
          <w:iCs/>
          <w:sz w:val="18"/>
          <w:szCs w:val="18"/>
          <w:lang w:val="en-US"/>
        </w:rPr>
        <w:t xml:space="preserve"> </w:t>
      </w:r>
      <w:r>
        <w:rPr>
          <w:i/>
          <w:iCs/>
          <w:sz w:val="18"/>
          <w:szCs w:val="18"/>
        </w:rPr>
        <w:t>Т</w:t>
      </w:r>
      <w:r w:rsidRPr="009C11ED">
        <w:rPr>
          <w:i/>
          <w:iCs/>
          <w:sz w:val="18"/>
          <w:szCs w:val="18"/>
          <w:lang w:val="en-US"/>
        </w:rPr>
        <w:t xml:space="preserve">., </w:t>
      </w:r>
      <w:r>
        <w:rPr>
          <w:i/>
          <w:iCs/>
          <w:sz w:val="18"/>
          <w:szCs w:val="18"/>
          <w:lang w:val="en-US"/>
        </w:rPr>
        <w:t xml:space="preserve">Daley P. C, Bentley </w:t>
      </w:r>
      <w:r>
        <w:rPr>
          <w:i/>
          <w:iCs/>
          <w:sz w:val="18"/>
          <w:szCs w:val="18"/>
        </w:rPr>
        <w:t>В</w:t>
      </w:r>
      <w:r w:rsidRPr="009C11ED">
        <w:rPr>
          <w:i/>
          <w:iCs/>
          <w:sz w:val="18"/>
          <w:szCs w:val="18"/>
          <w:lang w:val="en-US"/>
        </w:rPr>
        <w:t xml:space="preserve"> </w:t>
      </w:r>
      <w:r>
        <w:rPr>
          <w:i/>
          <w:iCs/>
          <w:sz w:val="18"/>
          <w:szCs w:val="18"/>
          <w:lang w:val="en-US"/>
        </w:rPr>
        <w:t xml:space="preserve">J. </w:t>
      </w:r>
      <w:r>
        <w:rPr>
          <w:sz w:val="18"/>
          <w:szCs w:val="18"/>
          <w:lang w:val="en-US"/>
        </w:rPr>
        <w:t xml:space="preserve">Measurement of empathy toward rape victims and rapists </w:t>
      </w:r>
      <w:r w:rsidRPr="009C11ED">
        <w:rPr>
          <w:sz w:val="18"/>
          <w:szCs w:val="18"/>
          <w:lang w:val="en-US"/>
        </w:rPr>
        <w:t xml:space="preserve">// </w:t>
      </w:r>
      <w:r>
        <w:rPr>
          <w:sz w:val="18"/>
          <w:szCs w:val="18"/>
          <w:lang w:val="en-US"/>
        </w:rPr>
        <w:t xml:space="preserve">Journal of Personality and Social Psychology. Aug., </w:t>
      </w:r>
      <w:r w:rsidRPr="009C11ED">
        <w:rPr>
          <w:sz w:val="18"/>
          <w:szCs w:val="18"/>
          <w:lang w:val="en-US"/>
        </w:rPr>
        <w:t>43:2, 1982.</w:t>
      </w:r>
    </w:p>
    <w:p w14:paraId="5D935A4F" w14:textId="77777777" w:rsidR="008B35D8" w:rsidRPr="009C11ED" w:rsidRDefault="008B35D8">
      <w:pPr>
        <w:shd w:val="clear" w:color="auto" w:fill="FFFFFF"/>
        <w:spacing w:line="211" w:lineRule="exact"/>
        <w:ind w:right="470" w:firstLine="346"/>
        <w:jc w:val="both"/>
        <w:rPr>
          <w:lang w:val="en-US"/>
        </w:rPr>
      </w:pPr>
      <w:r>
        <w:rPr>
          <w:i/>
          <w:iCs/>
          <w:spacing w:val="-3"/>
          <w:sz w:val="18"/>
          <w:szCs w:val="18"/>
          <w:lang w:val="en-US"/>
        </w:rPr>
        <w:t xml:space="preserve">Delfabbro P., Thrupp L. </w:t>
      </w:r>
      <w:r>
        <w:rPr>
          <w:spacing w:val="-3"/>
          <w:sz w:val="18"/>
          <w:szCs w:val="18"/>
          <w:lang w:val="en-US"/>
        </w:rPr>
        <w:t xml:space="preserve">The social determinants of youth gambling in South Australian adolescents </w:t>
      </w:r>
      <w:r w:rsidRPr="009C11ED">
        <w:rPr>
          <w:sz w:val="18"/>
          <w:szCs w:val="18"/>
          <w:lang w:val="en-US"/>
        </w:rPr>
        <w:t xml:space="preserve">// </w:t>
      </w:r>
      <w:r>
        <w:rPr>
          <w:sz w:val="18"/>
          <w:szCs w:val="18"/>
          <w:lang w:val="en-US"/>
        </w:rPr>
        <w:t xml:space="preserve">Journal of Adolescence. V. </w:t>
      </w:r>
      <w:r w:rsidRPr="009C11ED">
        <w:rPr>
          <w:sz w:val="18"/>
          <w:szCs w:val="18"/>
          <w:lang w:val="en-US"/>
        </w:rPr>
        <w:t>26. № 3. 2003.</w:t>
      </w:r>
    </w:p>
    <w:p w14:paraId="78FC7EB5" w14:textId="77777777" w:rsidR="008B35D8" w:rsidRPr="009C11ED" w:rsidRDefault="008B35D8">
      <w:pPr>
        <w:shd w:val="clear" w:color="auto" w:fill="FFFFFF"/>
        <w:spacing w:before="5" w:line="211" w:lineRule="exact"/>
        <w:ind w:right="466" w:firstLine="350"/>
        <w:jc w:val="both"/>
        <w:rPr>
          <w:lang w:val="en-US"/>
        </w:rPr>
      </w:pPr>
      <w:r>
        <w:rPr>
          <w:i/>
          <w:iCs/>
          <w:sz w:val="18"/>
          <w:szCs w:val="18"/>
          <w:lang w:val="en-US"/>
        </w:rPr>
        <w:t xml:space="preserve">Desmond D. P.. Maddux J. F., Johnson </w:t>
      </w:r>
      <w:r>
        <w:rPr>
          <w:i/>
          <w:iCs/>
          <w:sz w:val="18"/>
          <w:szCs w:val="18"/>
        </w:rPr>
        <w:t>Т</w:t>
      </w:r>
      <w:r w:rsidRPr="009C11ED">
        <w:rPr>
          <w:i/>
          <w:iCs/>
          <w:sz w:val="18"/>
          <w:szCs w:val="18"/>
          <w:lang w:val="en-US"/>
        </w:rPr>
        <w:t xml:space="preserve">. </w:t>
      </w:r>
      <w:r>
        <w:rPr>
          <w:i/>
          <w:iCs/>
          <w:sz w:val="18"/>
          <w:szCs w:val="18"/>
        </w:rPr>
        <w:t>Н</w:t>
      </w:r>
      <w:r w:rsidRPr="009C11ED">
        <w:rPr>
          <w:i/>
          <w:iCs/>
          <w:sz w:val="18"/>
          <w:szCs w:val="18"/>
          <w:lang w:val="en-US"/>
        </w:rPr>
        <w:t xml:space="preserve">, </w:t>
      </w:r>
      <w:r>
        <w:rPr>
          <w:i/>
          <w:iCs/>
          <w:sz w:val="18"/>
          <w:szCs w:val="18"/>
          <w:lang w:val="en-US"/>
        </w:rPr>
        <w:t xml:space="preserve">Confer B. A. </w:t>
      </w:r>
      <w:r>
        <w:rPr>
          <w:sz w:val="18"/>
          <w:szCs w:val="18"/>
          <w:lang w:val="en-US"/>
        </w:rPr>
        <w:t xml:space="preserve">Obtaining follow-up interviews for treatment evaluation </w:t>
      </w:r>
      <w:r w:rsidRPr="009C11ED">
        <w:rPr>
          <w:sz w:val="18"/>
          <w:szCs w:val="18"/>
          <w:lang w:val="en-US"/>
        </w:rPr>
        <w:t xml:space="preserve">// </w:t>
      </w:r>
      <w:r>
        <w:rPr>
          <w:sz w:val="18"/>
          <w:szCs w:val="18"/>
          <w:lang w:val="en-US"/>
        </w:rPr>
        <w:t xml:space="preserve">J. Subst. Abuse Treat. </w:t>
      </w:r>
      <w:r w:rsidRPr="009C11ED">
        <w:rPr>
          <w:sz w:val="18"/>
          <w:szCs w:val="18"/>
          <w:lang w:val="en-US"/>
        </w:rPr>
        <w:t xml:space="preserve">1995. </w:t>
      </w:r>
      <w:r>
        <w:rPr>
          <w:sz w:val="18"/>
          <w:szCs w:val="18"/>
          <w:lang w:val="en-US"/>
        </w:rPr>
        <w:t xml:space="preserve">Mar.-Apr..l2(2): </w:t>
      </w:r>
      <w:r w:rsidRPr="009C11ED">
        <w:rPr>
          <w:sz w:val="18"/>
          <w:szCs w:val="18"/>
          <w:lang w:val="en-US"/>
        </w:rPr>
        <w:t>95-102.</w:t>
      </w:r>
    </w:p>
    <w:p w14:paraId="0995E92F" w14:textId="77777777" w:rsidR="008B35D8" w:rsidRPr="009C11ED" w:rsidRDefault="008B35D8">
      <w:pPr>
        <w:shd w:val="clear" w:color="auto" w:fill="FFFFFF"/>
        <w:spacing w:before="5" w:line="211" w:lineRule="exact"/>
        <w:ind w:right="466" w:firstLine="350"/>
        <w:jc w:val="both"/>
        <w:rPr>
          <w:lang w:val="en-US"/>
        </w:rPr>
        <w:sectPr w:rsidR="008B35D8" w:rsidRPr="009C11ED">
          <w:type w:val="continuous"/>
          <w:pgSz w:w="12240" w:h="15840"/>
          <w:pgMar w:top="1440" w:right="2378" w:bottom="720" w:left="2042" w:header="720" w:footer="720" w:gutter="0"/>
          <w:cols w:space="60"/>
          <w:noEndnote/>
        </w:sectPr>
      </w:pPr>
    </w:p>
    <w:p w14:paraId="571F5443" w14:textId="77777777" w:rsidR="008B35D8" w:rsidRPr="009C11ED" w:rsidRDefault="008B35D8">
      <w:pPr>
        <w:shd w:val="clear" w:color="auto" w:fill="FFFFFF"/>
        <w:spacing w:before="29"/>
        <w:rPr>
          <w:lang w:val="en-US"/>
        </w:rPr>
      </w:pPr>
      <w:r w:rsidRPr="009C11ED">
        <w:rPr>
          <w:rFonts w:ascii="Arial" w:hAnsi="Arial" w:cs="Arial"/>
          <w:sz w:val="18"/>
          <w:szCs w:val="18"/>
          <w:lang w:val="en-US"/>
        </w:rPr>
        <w:t>746</w:t>
      </w:r>
    </w:p>
    <w:p w14:paraId="67F08446" w14:textId="77777777" w:rsidR="008B35D8" w:rsidRPr="009C11ED" w:rsidRDefault="008B35D8">
      <w:pPr>
        <w:shd w:val="clear" w:color="auto" w:fill="FFFFFF"/>
        <w:rPr>
          <w:lang w:val="en-US"/>
        </w:rPr>
      </w:pPr>
      <w:r w:rsidRPr="009C11ED">
        <w:rPr>
          <w:lang w:val="en-US"/>
        </w:rPr>
        <w:br w:type="column"/>
      </w:r>
      <w:r>
        <w:rPr>
          <w:sz w:val="18"/>
          <w:szCs w:val="18"/>
        </w:rPr>
        <w:t>Литература</w:t>
      </w:r>
    </w:p>
    <w:p w14:paraId="110F6DE4" w14:textId="77777777" w:rsidR="008B35D8" w:rsidRPr="009C11ED" w:rsidRDefault="008B35D8">
      <w:pPr>
        <w:shd w:val="clear" w:color="auto" w:fill="FFFFFF"/>
        <w:rPr>
          <w:lang w:val="en-US"/>
        </w:rPr>
        <w:sectPr w:rsidR="008B35D8" w:rsidRPr="009C11ED">
          <w:pgSz w:w="12240" w:h="15840"/>
          <w:pgMar w:top="1440" w:right="2628" w:bottom="720" w:left="2263" w:header="720" w:footer="720" w:gutter="0"/>
          <w:cols w:num="2" w:sep="1" w:space="720" w:equalWidth="0">
            <w:col w:w="720" w:space="5726"/>
            <w:col w:w="902"/>
          </w:cols>
          <w:noEndnote/>
        </w:sectPr>
      </w:pPr>
    </w:p>
    <w:p w14:paraId="17F76BFE" w14:textId="77777777" w:rsidR="008B35D8" w:rsidRPr="009C11ED" w:rsidRDefault="008B35D8">
      <w:pPr>
        <w:shd w:val="clear" w:color="auto" w:fill="FFFFFF"/>
        <w:spacing w:before="298" w:line="216" w:lineRule="exact"/>
        <w:ind w:firstLine="350"/>
        <w:jc w:val="both"/>
        <w:rPr>
          <w:lang w:val="en-US"/>
        </w:rPr>
      </w:pPr>
      <w:r>
        <w:rPr>
          <w:noProof/>
        </w:rPr>
        <w:pict w14:anchorId="62CED8B9">
          <v:line id="_x0000_s1800" style="position:absolute;left:0;text-align:left;z-index:341;mso-position-horizontal-relative:margin" from="389.75pt,-27.6pt" to="389.75pt,624.25pt" o:allowincell="f" strokeweight="1.45pt">
            <w10:wrap anchorx="margin"/>
          </v:line>
        </w:pict>
      </w:r>
      <w:r>
        <w:rPr>
          <w:i/>
          <w:iCs/>
          <w:spacing w:val="-1"/>
          <w:sz w:val="18"/>
          <w:szCs w:val="18"/>
          <w:lang w:val="en-US"/>
        </w:rPr>
        <w:t xml:space="preserve">Di Marzo V., Sepe </w:t>
      </w:r>
      <w:r w:rsidRPr="009C11ED">
        <w:rPr>
          <w:i/>
          <w:iCs/>
          <w:spacing w:val="-1"/>
          <w:sz w:val="18"/>
          <w:szCs w:val="18"/>
          <w:lang w:val="en-US"/>
        </w:rPr>
        <w:t xml:space="preserve">N.. </w:t>
      </w:r>
      <w:r>
        <w:rPr>
          <w:i/>
          <w:iCs/>
          <w:spacing w:val="-1"/>
          <w:sz w:val="18"/>
          <w:szCs w:val="18"/>
          <w:lang w:val="en-US"/>
        </w:rPr>
        <w:t xml:space="preserve">De Petrocellis L., Berger A.. Crozier G., Fride </w:t>
      </w:r>
      <w:r w:rsidRPr="009C11ED">
        <w:rPr>
          <w:spacing w:val="-1"/>
          <w:sz w:val="18"/>
          <w:szCs w:val="18"/>
          <w:lang w:val="en-US"/>
        </w:rPr>
        <w:t xml:space="preserve">£., </w:t>
      </w:r>
      <w:r>
        <w:rPr>
          <w:i/>
          <w:iCs/>
          <w:spacing w:val="-1"/>
          <w:sz w:val="18"/>
          <w:szCs w:val="18"/>
          <w:lang w:val="en-US"/>
        </w:rPr>
        <w:t xml:space="preserve">Mechoulam R. </w:t>
      </w:r>
      <w:r>
        <w:rPr>
          <w:spacing w:val="-1"/>
          <w:sz w:val="18"/>
          <w:szCs w:val="18"/>
          <w:lang w:val="en-US"/>
        </w:rPr>
        <w:t xml:space="preserve">Trick or </w:t>
      </w:r>
      <w:r>
        <w:rPr>
          <w:sz w:val="18"/>
          <w:szCs w:val="18"/>
          <w:lang w:val="en-US"/>
        </w:rPr>
        <w:t xml:space="preserve">treat from food endocannabinoids? </w:t>
      </w:r>
      <w:r w:rsidRPr="009C11ED">
        <w:rPr>
          <w:sz w:val="18"/>
          <w:szCs w:val="18"/>
          <w:lang w:val="en-US"/>
        </w:rPr>
        <w:t xml:space="preserve">// </w:t>
      </w:r>
      <w:r>
        <w:rPr>
          <w:sz w:val="18"/>
          <w:szCs w:val="18"/>
          <w:lang w:val="en-US"/>
        </w:rPr>
        <w:t xml:space="preserve">Nature V. </w:t>
      </w:r>
      <w:r w:rsidRPr="009C11ED">
        <w:rPr>
          <w:sz w:val="18"/>
          <w:szCs w:val="18"/>
          <w:lang w:val="en-US"/>
        </w:rPr>
        <w:t>396. 1998.</w:t>
      </w:r>
    </w:p>
    <w:p w14:paraId="09F6B08A" w14:textId="77777777" w:rsidR="008B35D8" w:rsidRPr="009C11ED" w:rsidRDefault="008B35D8">
      <w:pPr>
        <w:shd w:val="clear" w:color="auto" w:fill="FFFFFF"/>
        <w:spacing w:line="216" w:lineRule="exact"/>
        <w:ind w:left="5" w:right="10" w:firstLine="341"/>
        <w:jc w:val="both"/>
        <w:rPr>
          <w:lang w:val="en-US"/>
        </w:rPr>
      </w:pPr>
      <w:r>
        <w:rPr>
          <w:i/>
          <w:iCs/>
          <w:sz w:val="18"/>
          <w:szCs w:val="18"/>
          <w:lang w:val="en-US"/>
        </w:rPr>
        <w:t xml:space="preserve">Dole V. P., Nyswander M. A. </w:t>
      </w:r>
      <w:r>
        <w:rPr>
          <w:sz w:val="18"/>
          <w:szCs w:val="18"/>
          <w:lang w:val="en-US"/>
        </w:rPr>
        <w:t xml:space="preserve">Medical Treatment for Diacetylmorphine (Heroin) Addiction </w:t>
      </w:r>
      <w:r w:rsidRPr="009C11ED">
        <w:rPr>
          <w:sz w:val="18"/>
          <w:szCs w:val="18"/>
          <w:lang w:val="en-US"/>
        </w:rPr>
        <w:t xml:space="preserve">// </w:t>
      </w:r>
      <w:r>
        <w:rPr>
          <w:sz w:val="18"/>
          <w:szCs w:val="18"/>
          <w:lang w:val="en-US"/>
        </w:rPr>
        <w:t xml:space="preserve">JAMA, </w:t>
      </w:r>
      <w:r w:rsidRPr="009C11ED">
        <w:rPr>
          <w:sz w:val="18"/>
          <w:szCs w:val="18"/>
          <w:lang w:val="en-US"/>
        </w:rPr>
        <w:t xml:space="preserve">1965. </w:t>
      </w:r>
      <w:r>
        <w:rPr>
          <w:sz w:val="18"/>
          <w:szCs w:val="18"/>
          <w:lang w:val="en-US"/>
        </w:rPr>
        <w:t xml:space="preserve">Vol. </w:t>
      </w:r>
      <w:r w:rsidRPr="009C11ED">
        <w:rPr>
          <w:sz w:val="18"/>
          <w:szCs w:val="18"/>
          <w:lang w:val="en-US"/>
        </w:rPr>
        <w:t>193. №8.</w:t>
      </w:r>
    </w:p>
    <w:p w14:paraId="57DF59A0" w14:textId="77777777" w:rsidR="008B35D8" w:rsidRPr="009C11ED" w:rsidRDefault="008B35D8">
      <w:pPr>
        <w:shd w:val="clear" w:color="auto" w:fill="FFFFFF"/>
        <w:spacing w:line="216" w:lineRule="exact"/>
        <w:ind w:left="14" w:right="19" w:firstLine="331"/>
        <w:jc w:val="both"/>
        <w:rPr>
          <w:lang w:val="en-US"/>
        </w:rPr>
      </w:pPr>
      <w:r>
        <w:rPr>
          <w:i/>
          <w:iCs/>
          <w:spacing w:val="-3"/>
          <w:sz w:val="18"/>
          <w:szCs w:val="18"/>
          <w:lang w:val="en-US"/>
        </w:rPr>
        <w:t xml:space="preserve">Dorner G. </w:t>
      </w:r>
      <w:r>
        <w:rPr>
          <w:spacing w:val="-3"/>
          <w:sz w:val="18"/>
          <w:szCs w:val="18"/>
          <w:lang w:val="en-US"/>
        </w:rPr>
        <w:t>Hormonabhangiage sexuale Fehlstenerung</w:t>
      </w:r>
      <w:r w:rsidRPr="009C11ED">
        <w:rPr>
          <w:spacing w:val="-3"/>
          <w:sz w:val="18"/>
          <w:szCs w:val="18"/>
          <w:lang w:val="en-US"/>
        </w:rPr>
        <w:t xml:space="preserve">// </w:t>
      </w:r>
      <w:r>
        <w:rPr>
          <w:spacing w:val="-3"/>
          <w:sz w:val="18"/>
          <w:szCs w:val="18"/>
          <w:lang w:val="en-US"/>
        </w:rPr>
        <w:t xml:space="preserve">H. Szewczy, H. Burhardt (Hrsg.) Sexualitat. </w:t>
      </w:r>
      <w:r>
        <w:rPr>
          <w:sz w:val="18"/>
          <w:szCs w:val="18"/>
          <w:lang w:val="en-US"/>
        </w:rPr>
        <w:t xml:space="preserve">Berlin: VEB Gustav Pischer, </w:t>
      </w:r>
      <w:r w:rsidRPr="009C11ED">
        <w:rPr>
          <w:sz w:val="18"/>
          <w:szCs w:val="18"/>
          <w:lang w:val="en-US"/>
        </w:rPr>
        <w:t>1978.</w:t>
      </w:r>
    </w:p>
    <w:p w14:paraId="2E7E3182" w14:textId="77777777" w:rsidR="008B35D8" w:rsidRPr="009C11ED" w:rsidRDefault="008B35D8">
      <w:pPr>
        <w:shd w:val="clear" w:color="auto" w:fill="FFFFFF"/>
        <w:spacing w:line="216" w:lineRule="exact"/>
        <w:ind w:left="350"/>
        <w:rPr>
          <w:lang w:val="en-US"/>
        </w:rPr>
      </w:pPr>
      <w:r>
        <w:rPr>
          <w:i/>
          <w:iCs/>
          <w:sz w:val="18"/>
          <w:szCs w:val="18"/>
          <w:lang w:val="en-US"/>
        </w:rPr>
        <w:t xml:space="preserve">Eibl-Eibesfeldt I. </w:t>
      </w:r>
      <w:r>
        <w:rPr>
          <w:sz w:val="18"/>
          <w:szCs w:val="18"/>
          <w:lang w:val="en-US"/>
        </w:rPr>
        <w:t xml:space="preserve">Human Ethology. NY: Aldane </w:t>
      </w:r>
      <w:r w:rsidRPr="009C11ED">
        <w:rPr>
          <w:sz w:val="18"/>
          <w:szCs w:val="18"/>
          <w:lang w:val="en-US"/>
        </w:rPr>
        <w:t xml:space="preserve">- </w:t>
      </w:r>
      <w:r>
        <w:rPr>
          <w:sz w:val="18"/>
          <w:szCs w:val="18"/>
          <w:lang w:val="en-US"/>
        </w:rPr>
        <w:t xml:space="preserve">de Gruyter? </w:t>
      </w:r>
      <w:r w:rsidRPr="009C11ED">
        <w:rPr>
          <w:sz w:val="18"/>
          <w:szCs w:val="18"/>
          <w:lang w:val="en-US"/>
        </w:rPr>
        <w:t>1989.</w:t>
      </w:r>
    </w:p>
    <w:p w14:paraId="3A3E0EA9" w14:textId="77777777" w:rsidR="008B35D8" w:rsidRPr="009C11ED" w:rsidRDefault="008B35D8">
      <w:pPr>
        <w:shd w:val="clear" w:color="auto" w:fill="FFFFFF"/>
        <w:spacing w:line="216" w:lineRule="exact"/>
        <w:ind w:left="10" w:right="10" w:firstLine="331"/>
        <w:jc w:val="both"/>
        <w:rPr>
          <w:lang w:val="en-US"/>
        </w:rPr>
      </w:pPr>
      <w:r>
        <w:rPr>
          <w:i/>
          <w:iCs/>
          <w:sz w:val="18"/>
          <w:szCs w:val="18"/>
          <w:lang w:val="en-US"/>
        </w:rPr>
        <w:t xml:space="preserve">Eisen S. A.. Slutske W. S., Lyons M. J., Lassman J., Xian H., Toomey R.. Chantarujikapong S., </w:t>
      </w:r>
      <w:r>
        <w:rPr>
          <w:i/>
          <w:iCs/>
          <w:spacing w:val="-1"/>
          <w:sz w:val="18"/>
          <w:szCs w:val="18"/>
          <w:lang w:val="en-US"/>
        </w:rPr>
        <w:t xml:space="preserve">Tsuang M. T. </w:t>
      </w:r>
      <w:r>
        <w:rPr>
          <w:spacing w:val="-1"/>
          <w:sz w:val="18"/>
          <w:szCs w:val="18"/>
          <w:lang w:val="en-US"/>
        </w:rPr>
        <w:t xml:space="preserve">The genetics of pathological gambling </w:t>
      </w:r>
      <w:r w:rsidRPr="009C11ED">
        <w:rPr>
          <w:spacing w:val="-1"/>
          <w:sz w:val="18"/>
          <w:szCs w:val="18"/>
          <w:lang w:val="en-US"/>
        </w:rPr>
        <w:t xml:space="preserve">// </w:t>
      </w:r>
      <w:r>
        <w:rPr>
          <w:spacing w:val="-1"/>
          <w:sz w:val="18"/>
          <w:szCs w:val="18"/>
          <w:lang w:val="en-US"/>
        </w:rPr>
        <w:t xml:space="preserve">Semin. Clin. Neuropsychiatry. </w:t>
      </w:r>
      <w:r>
        <w:rPr>
          <w:sz w:val="18"/>
          <w:szCs w:val="18"/>
          <w:lang w:val="en-US"/>
        </w:rPr>
        <w:t>Jul.</w:t>
      </w:r>
      <w:r>
        <w:rPr>
          <w:spacing w:val="-1"/>
          <w:sz w:val="18"/>
          <w:szCs w:val="18"/>
          <w:lang w:val="en-US"/>
        </w:rPr>
        <w:t xml:space="preserve"> V. </w:t>
      </w:r>
      <w:r w:rsidRPr="009C11ED">
        <w:rPr>
          <w:spacing w:val="-1"/>
          <w:sz w:val="18"/>
          <w:szCs w:val="18"/>
          <w:lang w:val="en-US"/>
        </w:rPr>
        <w:t xml:space="preserve">6. № 3. </w:t>
      </w:r>
      <w:r w:rsidRPr="009C11ED">
        <w:rPr>
          <w:sz w:val="18"/>
          <w:szCs w:val="18"/>
          <w:lang w:val="en-US"/>
        </w:rPr>
        <w:t>2001.</w:t>
      </w:r>
    </w:p>
    <w:p w14:paraId="79C53957" w14:textId="77777777" w:rsidR="008B35D8" w:rsidRPr="009C11ED" w:rsidRDefault="008B35D8">
      <w:pPr>
        <w:shd w:val="clear" w:color="auto" w:fill="FFFFFF"/>
        <w:spacing w:line="216" w:lineRule="exact"/>
        <w:ind w:left="10" w:right="5" w:firstLine="341"/>
        <w:jc w:val="both"/>
        <w:rPr>
          <w:lang w:val="en-US"/>
        </w:rPr>
      </w:pPr>
      <w:r>
        <w:rPr>
          <w:i/>
          <w:iCs/>
          <w:spacing w:val="-1"/>
          <w:sz w:val="18"/>
          <w:szCs w:val="18"/>
          <w:lang w:val="en-US"/>
        </w:rPr>
        <w:t xml:space="preserve">ElaadE., Ben-Shakhar G. </w:t>
      </w:r>
      <w:r>
        <w:rPr>
          <w:spacing w:val="-1"/>
          <w:sz w:val="18"/>
          <w:szCs w:val="18"/>
          <w:lang w:val="en-US"/>
        </w:rPr>
        <w:t xml:space="preserve">Effects of item repetitions and variations on the efficiency of the guilty </w:t>
      </w:r>
      <w:r>
        <w:rPr>
          <w:sz w:val="18"/>
          <w:szCs w:val="18"/>
          <w:lang w:val="en-US"/>
        </w:rPr>
        <w:t xml:space="preserve">knowledge test </w:t>
      </w:r>
      <w:r w:rsidRPr="009C11ED">
        <w:rPr>
          <w:sz w:val="18"/>
          <w:szCs w:val="18"/>
          <w:lang w:val="en-US"/>
        </w:rPr>
        <w:t xml:space="preserve">// </w:t>
      </w:r>
      <w:r>
        <w:rPr>
          <w:sz w:val="18"/>
          <w:szCs w:val="18"/>
          <w:lang w:val="en-US"/>
        </w:rPr>
        <w:t xml:space="preserve">Psychophysiology, </w:t>
      </w:r>
      <w:r w:rsidRPr="009C11ED">
        <w:rPr>
          <w:sz w:val="18"/>
          <w:szCs w:val="18"/>
          <w:lang w:val="en-US"/>
        </w:rPr>
        <w:t xml:space="preserve">1997, </w:t>
      </w:r>
      <w:r>
        <w:rPr>
          <w:sz w:val="18"/>
          <w:szCs w:val="18"/>
          <w:lang w:val="en-US"/>
        </w:rPr>
        <w:t xml:space="preserve">Sep., </w:t>
      </w:r>
      <w:r w:rsidRPr="009C11ED">
        <w:rPr>
          <w:sz w:val="18"/>
          <w:szCs w:val="18"/>
          <w:lang w:val="en-US"/>
        </w:rPr>
        <w:t>34(5).</w:t>
      </w:r>
    </w:p>
    <w:p w14:paraId="1E35B78B" w14:textId="77777777" w:rsidR="008B35D8" w:rsidRPr="009C11ED" w:rsidRDefault="008B35D8">
      <w:pPr>
        <w:shd w:val="clear" w:color="auto" w:fill="FFFFFF"/>
        <w:spacing w:line="216" w:lineRule="exact"/>
        <w:ind w:left="5" w:right="10" w:firstLine="341"/>
        <w:jc w:val="both"/>
        <w:rPr>
          <w:lang w:val="en-US"/>
        </w:rPr>
      </w:pPr>
      <w:r>
        <w:rPr>
          <w:i/>
          <w:iCs/>
          <w:spacing w:val="-1"/>
          <w:sz w:val="18"/>
          <w:szCs w:val="18"/>
          <w:lang w:val="en-US"/>
        </w:rPr>
        <w:t xml:space="preserve">ElaadE., Ben-Shakhar G. </w:t>
      </w:r>
      <w:r>
        <w:rPr>
          <w:spacing w:val="-1"/>
          <w:sz w:val="18"/>
          <w:szCs w:val="18"/>
          <w:lang w:val="en-US"/>
        </w:rPr>
        <w:t xml:space="preserve">Effects of motivation and verbal-response type on psychophysiological </w:t>
      </w:r>
      <w:r>
        <w:rPr>
          <w:sz w:val="18"/>
          <w:szCs w:val="18"/>
          <w:lang w:val="en-US"/>
        </w:rPr>
        <w:t xml:space="preserve">detection of information </w:t>
      </w:r>
      <w:r w:rsidRPr="009C11ED">
        <w:rPr>
          <w:sz w:val="18"/>
          <w:szCs w:val="18"/>
          <w:lang w:val="en-US"/>
        </w:rPr>
        <w:t xml:space="preserve">// </w:t>
      </w:r>
      <w:r>
        <w:rPr>
          <w:sz w:val="18"/>
          <w:szCs w:val="18"/>
          <w:lang w:val="en-US"/>
        </w:rPr>
        <w:t xml:space="preserve">Psychophysiology, </w:t>
      </w:r>
      <w:r w:rsidRPr="009C11ED">
        <w:rPr>
          <w:sz w:val="18"/>
          <w:szCs w:val="18"/>
          <w:lang w:val="en-US"/>
        </w:rPr>
        <w:t xml:space="preserve">1989. </w:t>
      </w:r>
      <w:r>
        <w:rPr>
          <w:sz w:val="18"/>
          <w:szCs w:val="18"/>
          <w:lang w:val="en-US"/>
        </w:rPr>
        <w:t xml:space="preserve">Jul., </w:t>
      </w:r>
      <w:r w:rsidRPr="009C11ED">
        <w:rPr>
          <w:sz w:val="18"/>
          <w:szCs w:val="18"/>
          <w:lang w:val="en-US"/>
        </w:rPr>
        <w:t>26(4),</w:t>
      </w:r>
    </w:p>
    <w:p w14:paraId="0DCF0992" w14:textId="77777777" w:rsidR="008B35D8" w:rsidRPr="009C11ED" w:rsidRDefault="008B35D8">
      <w:pPr>
        <w:shd w:val="clear" w:color="auto" w:fill="FFFFFF"/>
        <w:spacing w:line="216" w:lineRule="exact"/>
        <w:ind w:left="5" w:right="5" w:firstLine="346"/>
        <w:jc w:val="both"/>
        <w:rPr>
          <w:lang w:val="en-US"/>
        </w:rPr>
      </w:pPr>
      <w:r>
        <w:rPr>
          <w:i/>
          <w:iCs/>
          <w:sz w:val="18"/>
          <w:szCs w:val="18"/>
          <w:lang w:val="en-US"/>
        </w:rPr>
        <w:t xml:space="preserve">Ely M., Hardy R., Longford </w:t>
      </w:r>
      <w:r w:rsidRPr="009C11ED">
        <w:rPr>
          <w:i/>
          <w:iCs/>
          <w:sz w:val="18"/>
          <w:szCs w:val="18"/>
          <w:lang w:val="en-US"/>
        </w:rPr>
        <w:t xml:space="preserve">N. </w:t>
      </w:r>
      <w:r>
        <w:rPr>
          <w:i/>
          <w:iCs/>
          <w:sz w:val="18"/>
          <w:szCs w:val="18"/>
        </w:rPr>
        <w:t>Т</w:t>
      </w:r>
      <w:r w:rsidRPr="009C11ED">
        <w:rPr>
          <w:i/>
          <w:iCs/>
          <w:sz w:val="18"/>
          <w:szCs w:val="18"/>
          <w:lang w:val="en-US"/>
        </w:rPr>
        <w:t xml:space="preserve">., </w:t>
      </w:r>
      <w:r>
        <w:rPr>
          <w:i/>
          <w:iCs/>
          <w:sz w:val="18"/>
          <w:szCs w:val="18"/>
          <w:lang w:val="en-US"/>
        </w:rPr>
        <w:t xml:space="preserve">Wads-worth M. E. J. </w:t>
      </w:r>
      <w:r>
        <w:rPr>
          <w:sz w:val="18"/>
          <w:szCs w:val="18"/>
          <w:lang w:val="en-US"/>
        </w:rPr>
        <w:t xml:space="preserve">Gender differences in the relationship </w:t>
      </w:r>
      <w:r>
        <w:rPr>
          <w:spacing w:val="-1"/>
          <w:sz w:val="18"/>
          <w:szCs w:val="18"/>
          <w:lang w:val="en-US"/>
        </w:rPr>
        <w:t xml:space="preserve">between alcohol consumption and drink problems are largely accounted for body water//Alcohol and </w:t>
      </w:r>
      <w:r>
        <w:rPr>
          <w:sz w:val="18"/>
          <w:szCs w:val="18"/>
          <w:lang w:val="en-US"/>
        </w:rPr>
        <w:t xml:space="preserve">Alcoholism, V. </w:t>
      </w:r>
      <w:r w:rsidRPr="009C11ED">
        <w:rPr>
          <w:sz w:val="18"/>
          <w:szCs w:val="18"/>
          <w:lang w:val="en-US"/>
        </w:rPr>
        <w:t>34. № 6. 1999.</w:t>
      </w:r>
    </w:p>
    <w:p w14:paraId="5AAED0BF" w14:textId="77777777" w:rsidR="008B35D8" w:rsidRPr="009C11ED" w:rsidRDefault="008B35D8">
      <w:pPr>
        <w:shd w:val="clear" w:color="auto" w:fill="FFFFFF"/>
        <w:spacing w:line="216" w:lineRule="exact"/>
        <w:ind w:left="5" w:right="5" w:firstLine="341"/>
        <w:jc w:val="both"/>
        <w:rPr>
          <w:lang w:val="en-US"/>
        </w:rPr>
      </w:pPr>
      <w:r>
        <w:rPr>
          <w:i/>
          <w:iCs/>
          <w:spacing w:val="-1"/>
          <w:sz w:val="18"/>
          <w:szCs w:val="18"/>
          <w:lang w:val="en-US"/>
        </w:rPr>
        <w:t xml:space="preserve">Erickson P. J. </w:t>
      </w:r>
      <w:r>
        <w:rPr>
          <w:spacing w:val="-1"/>
          <w:sz w:val="18"/>
          <w:szCs w:val="18"/>
          <w:lang w:val="en-US"/>
        </w:rPr>
        <w:t xml:space="preserve">Drugs, violence and public health: What does the harm reduction approach have to </w:t>
      </w:r>
      <w:r>
        <w:rPr>
          <w:sz w:val="18"/>
          <w:szCs w:val="18"/>
          <w:lang w:val="en-US"/>
        </w:rPr>
        <w:t xml:space="preserve">offer Fraser Institute, Vancouver, </w:t>
      </w:r>
      <w:r w:rsidRPr="009C11ED">
        <w:rPr>
          <w:sz w:val="18"/>
          <w:szCs w:val="18"/>
          <w:lang w:val="en-US"/>
        </w:rPr>
        <w:t>2001.</w:t>
      </w:r>
    </w:p>
    <w:p w14:paraId="7F8B1DC1" w14:textId="77777777" w:rsidR="008B35D8" w:rsidRPr="009C11ED" w:rsidRDefault="008B35D8">
      <w:pPr>
        <w:shd w:val="clear" w:color="auto" w:fill="FFFFFF"/>
        <w:spacing w:line="216" w:lineRule="exact"/>
        <w:ind w:left="350"/>
        <w:rPr>
          <w:lang w:val="en-US"/>
        </w:rPr>
      </w:pPr>
      <w:r>
        <w:rPr>
          <w:i/>
          <w:iCs/>
          <w:sz w:val="18"/>
          <w:szCs w:val="18"/>
          <w:lang w:val="en-US"/>
        </w:rPr>
        <w:t xml:space="preserve">Evans K., Sullivan J. </w:t>
      </w:r>
      <w:r>
        <w:rPr>
          <w:sz w:val="18"/>
          <w:szCs w:val="18"/>
          <w:lang w:val="en-US"/>
        </w:rPr>
        <w:t xml:space="preserve">Dual diagnosis. New York, London: Guilford Press, </w:t>
      </w:r>
      <w:r w:rsidRPr="009C11ED">
        <w:rPr>
          <w:sz w:val="18"/>
          <w:szCs w:val="18"/>
          <w:lang w:val="en-US"/>
        </w:rPr>
        <w:t>2001.</w:t>
      </w:r>
    </w:p>
    <w:p w14:paraId="1701644F" w14:textId="77777777" w:rsidR="008B35D8" w:rsidRPr="009C11ED" w:rsidRDefault="008B35D8">
      <w:pPr>
        <w:shd w:val="clear" w:color="auto" w:fill="FFFFFF"/>
        <w:spacing w:line="216" w:lineRule="exact"/>
        <w:ind w:left="10" w:right="10" w:firstLine="341"/>
        <w:jc w:val="both"/>
        <w:rPr>
          <w:lang w:val="en-US"/>
        </w:rPr>
      </w:pPr>
      <w:r>
        <w:rPr>
          <w:i/>
          <w:iCs/>
          <w:sz w:val="18"/>
          <w:szCs w:val="18"/>
          <w:lang w:val="en-US"/>
        </w:rPr>
        <w:t xml:space="preserve">Ewing J. A. </w:t>
      </w:r>
      <w:r>
        <w:rPr>
          <w:sz w:val="18"/>
          <w:szCs w:val="18"/>
          <w:lang w:val="en-US"/>
        </w:rPr>
        <w:t xml:space="preserve">Detecting alcoholism, the CAGE questionnaire </w:t>
      </w:r>
      <w:r w:rsidRPr="009C11ED">
        <w:rPr>
          <w:sz w:val="18"/>
          <w:szCs w:val="18"/>
          <w:lang w:val="en-US"/>
        </w:rPr>
        <w:t xml:space="preserve">// </w:t>
      </w:r>
      <w:r>
        <w:rPr>
          <w:sz w:val="18"/>
          <w:szCs w:val="18"/>
          <w:lang w:val="en-US"/>
        </w:rPr>
        <w:t xml:space="preserve">Journal of the American Medical Association, V. </w:t>
      </w:r>
      <w:r w:rsidRPr="009C11ED">
        <w:rPr>
          <w:sz w:val="18"/>
          <w:szCs w:val="18"/>
          <w:lang w:val="en-US"/>
        </w:rPr>
        <w:t>252. 1984.</w:t>
      </w:r>
    </w:p>
    <w:p w14:paraId="2B71F375" w14:textId="77777777" w:rsidR="008B35D8" w:rsidRPr="009C11ED" w:rsidRDefault="008B35D8">
      <w:pPr>
        <w:shd w:val="clear" w:color="auto" w:fill="FFFFFF"/>
        <w:spacing w:line="216" w:lineRule="exact"/>
        <w:ind w:left="24" w:right="10" w:firstLine="326"/>
        <w:jc w:val="both"/>
        <w:rPr>
          <w:lang w:val="en-US"/>
        </w:rPr>
      </w:pPr>
      <w:r>
        <w:rPr>
          <w:i/>
          <w:iCs/>
          <w:spacing w:val="-1"/>
          <w:sz w:val="18"/>
          <w:szCs w:val="18"/>
          <w:lang w:val="en-US"/>
        </w:rPr>
        <w:t xml:space="preserve">Faber R. J., O'Guinn </w:t>
      </w:r>
      <w:r>
        <w:rPr>
          <w:i/>
          <w:iCs/>
          <w:spacing w:val="-1"/>
          <w:sz w:val="18"/>
          <w:szCs w:val="18"/>
        </w:rPr>
        <w:t>Т</w:t>
      </w:r>
      <w:r w:rsidRPr="009C11ED">
        <w:rPr>
          <w:i/>
          <w:iCs/>
          <w:spacing w:val="-1"/>
          <w:sz w:val="18"/>
          <w:szCs w:val="18"/>
          <w:lang w:val="en-US"/>
        </w:rPr>
        <w:t xml:space="preserve">. </w:t>
      </w:r>
      <w:r>
        <w:rPr>
          <w:i/>
          <w:iCs/>
          <w:spacing w:val="-1"/>
          <w:sz w:val="18"/>
          <w:szCs w:val="18"/>
        </w:rPr>
        <w:t>С</w:t>
      </w:r>
      <w:r w:rsidRPr="009C11ED">
        <w:rPr>
          <w:i/>
          <w:iCs/>
          <w:spacing w:val="-1"/>
          <w:sz w:val="18"/>
          <w:szCs w:val="18"/>
          <w:lang w:val="en-US"/>
        </w:rPr>
        <w:t xml:space="preserve"> </w:t>
      </w:r>
      <w:r>
        <w:rPr>
          <w:spacing w:val="-1"/>
          <w:sz w:val="18"/>
          <w:szCs w:val="18"/>
          <w:lang w:val="en-US"/>
        </w:rPr>
        <w:t xml:space="preserve">A clinical screener for compulsivie buying </w:t>
      </w:r>
      <w:r w:rsidRPr="009C11ED">
        <w:rPr>
          <w:spacing w:val="-1"/>
          <w:sz w:val="18"/>
          <w:szCs w:val="18"/>
          <w:lang w:val="en-US"/>
        </w:rPr>
        <w:t xml:space="preserve">// </w:t>
      </w:r>
      <w:r>
        <w:rPr>
          <w:spacing w:val="-1"/>
          <w:sz w:val="18"/>
          <w:szCs w:val="18"/>
          <w:lang w:val="en-US"/>
        </w:rPr>
        <w:t xml:space="preserve">J. Consumer Res. V. </w:t>
      </w:r>
      <w:r w:rsidRPr="009C11ED">
        <w:rPr>
          <w:spacing w:val="-1"/>
          <w:sz w:val="18"/>
          <w:szCs w:val="18"/>
          <w:lang w:val="en-US"/>
        </w:rPr>
        <w:t xml:space="preserve">19. </w:t>
      </w:r>
      <w:r w:rsidRPr="009C11ED">
        <w:rPr>
          <w:sz w:val="18"/>
          <w:szCs w:val="18"/>
          <w:lang w:val="en-US"/>
        </w:rPr>
        <w:t>1992.</w:t>
      </w:r>
    </w:p>
    <w:p w14:paraId="4D95914A" w14:textId="77777777" w:rsidR="008B35D8" w:rsidRPr="009C11ED" w:rsidRDefault="008B35D8">
      <w:pPr>
        <w:shd w:val="clear" w:color="auto" w:fill="FFFFFF"/>
        <w:spacing w:line="216" w:lineRule="exact"/>
        <w:ind w:left="350"/>
        <w:rPr>
          <w:lang w:val="en-US"/>
        </w:rPr>
      </w:pPr>
      <w:r>
        <w:rPr>
          <w:i/>
          <w:iCs/>
          <w:sz w:val="18"/>
          <w:szCs w:val="18"/>
          <w:lang w:val="en-US"/>
        </w:rPr>
        <w:t xml:space="preserve">Fairbairn W. R. </w:t>
      </w:r>
      <w:r>
        <w:rPr>
          <w:sz w:val="18"/>
          <w:szCs w:val="18"/>
          <w:lang w:val="en-US"/>
        </w:rPr>
        <w:t xml:space="preserve">D. An object relations theory of the personality. New York: Basic Books, </w:t>
      </w:r>
      <w:r w:rsidRPr="009C11ED">
        <w:rPr>
          <w:sz w:val="18"/>
          <w:szCs w:val="18"/>
          <w:lang w:val="en-US"/>
        </w:rPr>
        <w:t>1954.</w:t>
      </w:r>
    </w:p>
    <w:p w14:paraId="7DF3B027" w14:textId="77777777" w:rsidR="008B35D8" w:rsidRDefault="008B35D8">
      <w:pPr>
        <w:shd w:val="clear" w:color="auto" w:fill="FFFFFF"/>
        <w:spacing w:line="216" w:lineRule="exact"/>
        <w:ind w:left="5" w:right="14" w:firstLine="341"/>
        <w:jc w:val="both"/>
      </w:pPr>
      <w:r>
        <w:rPr>
          <w:i/>
          <w:iCs/>
          <w:sz w:val="18"/>
          <w:szCs w:val="18"/>
          <w:lang w:val="en-US"/>
        </w:rPr>
        <w:t xml:space="preserve">FedoroffJ. P., </w:t>
      </w:r>
      <w:r>
        <w:rPr>
          <w:sz w:val="18"/>
          <w:szCs w:val="18"/>
          <w:lang w:val="en-US"/>
        </w:rPr>
        <w:t>Serotonergic drug treatment of deviant sexual interests //Annals of Sex Research. V</w:t>
      </w:r>
      <w:r w:rsidRPr="009C11ED">
        <w:rPr>
          <w:sz w:val="18"/>
          <w:szCs w:val="18"/>
        </w:rPr>
        <w:t xml:space="preserve">. </w:t>
      </w:r>
      <w:r>
        <w:rPr>
          <w:sz w:val="18"/>
          <w:szCs w:val="18"/>
        </w:rPr>
        <w:t>6. 1993.</w:t>
      </w:r>
    </w:p>
    <w:p w14:paraId="08B9B412" w14:textId="77777777" w:rsidR="008B35D8" w:rsidRPr="009C11ED" w:rsidRDefault="008B35D8">
      <w:pPr>
        <w:shd w:val="clear" w:color="auto" w:fill="FFFFFF"/>
        <w:spacing w:line="216" w:lineRule="exact"/>
        <w:ind w:left="5" w:right="10" w:firstLine="346"/>
        <w:jc w:val="both"/>
        <w:rPr>
          <w:lang w:val="en-US"/>
        </w:rPr>
      </w:pPr>
      <w:r>
        <w:rPr>
          <w:i/>
          <w:iCs/>
          <w:sz w:val="18"/>
          <w:szCs w:val="18"/>
          <w:lang w:val="en-US"/>
        </w:rPr>
        <w:t>Ferrante</w:t>
      </w:r>
      <w:r w:rsidRPr="009C11ED">
        <w:rPr>
          <w:i/>
          <w:iCs/>
          <w:sz w:val="18"/>
          <w:szCs w:val="18"/>
        </w:rPr>
        <w:t xml:space="preserve"> </w:t>
      </w:r>
      <w:r>
        <w:rPr>
          <w:i/>
          <w:iCs/>
          <w:sz w:val="18"/>
          <w:szCs w:val="18"/>
          <w:lang w:val="en-US"/>
        </w:rPr>
        <w:t>F</w:t>
      </w:r>
      <w:r w:rsidRPr="009C11ED">
        <w:rPr>
          <w:i/>
          <w:iCs/>
          <w:sz w:val="18"/>
          <w:szCs w:val="18"/>
        </w:rPr>
        <w:t xml:space="preserve">. </w:t>
      </w:r>
      <w:r>
        <w:rPr>
          <w:i/>
          <w:iCs/>
          <w:sz w:val="18"/>
          <w:szCs w:val="18"/>
          <w:lang w:val="en-US"/>
        </w:rPr>
        <w:t>M</w:t>
      </w:r>
      <w:r w:rsidRPr="009C11ED">
        <w:rPr>
          <w:i/>
          <w:iCs/>
          <w:sz w:val="18"/>
          <w:szCs w:val="18"/>
        </w:rPr>
        <w:t xml:space="preserve">. </w:t>
      </w:r>
      <w:r>
        <w:rPr>
          <w:sz w:val="18"/>
          <w:szCs w:val="18"/>
        </w:rPr>
        <w:t>Опиоиды// В кн.: Послеоперационная боль / Под ред. Ф. М. Ферранте. Т. Р. Вейд-Бонкора / Пер. с англ. М</w:t>
      </w:r>
      <w:r w:rsidRPr="009C11ED">
        <w:rPr>
          <w:sz w:val="18"/>
          <w:szCs w:val="18"/>
          <w:lang w:val="en-US"/>
        </w:rPr>
        <w:t xml:space="preserve">.: </w:t>
      </w:r>
      <w:r>
        <w:rPr>
          <w:sz w:val="18"/>
          <w:szCs w:val="18"/>
        </w:rPr>
        <w:t>Медицина</w:t>
      </w:r>
      <w:r w:rsidRPr="009C11ED">
        <w:rPr>
          <w:sz w:val="18"/>
          <w:szCs w:val="18"/>
          <w:lang w:val="en-US"/>
        </w:rPr>
        <w:t>, 1998.</w:t>
      </w:r>
    </w:p>
    <w:p w14:paraId="573DB93B" w14:textId="77777777" w:rsidR="008B35D8" w:rsidRPr="009C11ED" w:rsidRDefault="008B35D8">
      <w:pPr>
        <w:shd w:val="clear" w:color="auto" w:fill="FFFFFF"/>
        <w:spacing w:line="216" w:lineRule="exact"/>
        <w:ind w:left="5" w:right="5" w:firstLine="346"/>
        <w:jc w:val="both"/>
        <w:rPr>
          <w:lang w:val="en-US"/>
        </w:rPr>
      </w:pPr>
      <w:r>
        <w:rPr>
          <w:i/>
          <w:iCs/>
          <w:spacing w:val="-1"/>
          <w:sz w:val="18"/>
          <w:szCs w:val="18"/>
          <w:lang w:val="en-US"/>
        </w:rPr>
        <w:t xml:space="preserve">Fishbain D. A. </w:t>
      </w:r>
      <w:r>
        <w:rPr>
          <w:spacing w:val="-1"/>
          <w:sz w:val="18"/>
          <w:szCs w:val="18"/>
          <w:lang w:val="en-US"/>
        </w:rPr>
        <w:t xml:space="preserve">Kleptomania As Risk Taking Behavior in Response To Depression </w:t>
      </w:r>
      <w:r w:rsidRPr="009C11ED">
        <w:rPr>
          <w:spacing w:val="-1"/>
          <w:sz w:val="18"/>
          <w:szCs w:val="18"/>
          <w:lang w:val="en-US"/>
        </w:rPr>
        <w:t xml:space="preserve">// </w:t>
      </w:r>
      <w:r>
        <w:rPr>
          <w:spacing w:val="-1"/>
          <w:sz w:val="18"/>
          <w:szCs w:val="18"/>
          <w:lang w:val="en-US"/>
        </w:rPr>
        <w:t xml:space="preserve">American </w:t>
      </w:r>
      <w:r>
        <w:rPr>
          <w:sz w:val="18"/>
          <w:szCs w:val="18"/>
          <w:lang w:val="en-US"/>
        </w:rPr>
        <w:t xml:space="preserve">Journal of Psychotherap.V. </w:t>
      </w:r>
      <w:r w:rsidRPr="009C11ED">
        <w:rPr>
          <w:sz w:val="18"/>
          <w:szCs w:val="18"/>
          <w:lang w:val="en-US"/>
        </w:rPr>
        <w:t>41. 1987.</w:t>
      </w:r>
    </w:p>
    <w:p w14:paraId="75F7EA17" w14:textId="77777777" w:rsidR="008B35D8" w:rsidRPr="009C11ED" w:rsidRDefault="008B35D8">
      <w:pPr>
        <w:shd w:val="clear" w:color="auto" w:fill="FFFFFF"/>
        <w:spacing w:before="5" w:line="216" w:lineRule="exact"/>
        <w:ind w:left="5" w:right="10" w:firstLine="346"/>
        <w:jc w:val="both"/>
        <w:rPr>
          <w:lang w:val="en-US"/>
        </w:rPr>
      </w:pPr>
      <w:r>
        <w:rPr>
          <w:i/>
          <w:iCs/>
          <w:spacing w:val="-1"/>
          <w:sz w:val="18"/>
          <w:szCs w:val="18"/>
          <w:lang w:val="en-US"/>
        </w:rPr>
        <w:t xml:space="preserve">Fishbain D. A. </w:t>
      </w:r>
      <w:r>
        <w:rPr>
          <w:spacing w:val="-1"/>
          <w:sz w:val="18"/>
          <w:szCs w:val="18"/>
          <w:lang w:val="en-US"/>
        </w:rPr>
        <w:t xml:space="preserve">Medico-legal rounds: medico-legal issues and breaches of «Standards of Medical </w:t>
      </w:r>
      <w:r>
        <w:rPr>
          <w:sz w:val="18"/>
          <w:szCs w:val="18"/>
          <w:lang w:val="en-US"/>
        </w:rPr>
        <w:t xml:space="preserve">Care» in opioid tapering for alleged opioid addiction. Pain-Med. </w:t>
      </w:r>
      <w:r w:rsidRPr="009C11ED">
        <w:rPr>
          <w:sz w:val="18"/>
          <w:szCs w:val="18"/>
          <w:lang w:val="en-US"/>
        </w:rPr>
        <w:t>2002, 3(2): 135-142.</w:t>
      </w:r>
    </w:p>
    <w:p w14:paraId="42DC7682" w14:textId="77777777" w:rsidR="008B35D8" w:rsidRPr="009C11ED" w:rsidRDefault="008B35D8">
      <w:pPr>
        <w:shd w:val="clear" w:color="auto" w:fill="FFFFFF"/>
        <w:spacing w:before="5" w:line="216" w:lineRule="exact"/>
        <w:ind w:left="10" w:right="10" w:firstLine="341"/>
        <w:jc w:val="both"/>
        <w:rPr>
          <w:lang w:val="en-US"/>
        </w:rPr>
      </w:pPr>
      <w:r>
        <w:rPr>
          <w:i/>
          <w:iCs/>
          <w:spacing w:val="-3"/>
          <w:sz w:val="18"/>
          <w:szCs w:val="18"/>
          <w:lang w:val="en-US"/>
        </w:rPr>
        <w:t xml:space="preserve">Fisher S. </w:t>
      </w:r>
      <w:r>
        <w:rPr>
          <w:spacing w:val="-3"/>
          <w:sz w:val="18"/>
          <w:szCs w:val="18"/>
          <w:lang w:val="en-US"/>
        </w:rPr>
        <w:t xml:space="preserve">A prevalence study of gambling and problem gambling in British adolescents </w:t>
      </w:r>
      <w:r w:rsidRPr="009C11ED">
        <w:rPr>
          <w:spacing w:val="-3"/>
          <w:sz w:val="18"/>
          <w:szCs w:val="18"/>
          <w:lang w:val="en-US"/>
        </w:rPr>
        <w:t xml:space="preserve">// </w:t>
      </w:r>
      <w:r>
        <w:rPr>
          <w:spacing w:val="-3"/>
          <w:sz w:val="18"/>
          <w:szCs w:val="18"/>
          <w:lang w:val="en-US"/>
        </w:rPr>
        <w:t xml:space="preserve">Addiction </w:t>
      </w:r>
      <w:r>
        <w:rPr>
          <w:sz w:val="18"/>
          <w:szCs w:val="18"/>
          <w:lang w:val="en-US"/>
        </w:rPr>
        <w:t xml:space="preserve">Research, Dec. V. </w:t>
      </w:r>
      <w:r w:rsidRPr="009C11ED">
        <w:rPr>
          <w:sz w:val="18"/>
          <w:szCs w:val="18"/>
          <w:lang w:val="en-US"/>
        </w:rPr>
        <w:t>7. № 6. 1999.</w:t>
      </w:r>
    </w:p>
    <w:p w14:paraId="1EBB2056" w14:textId="77777777" w:rsidR="008B35D8" w:rsidRPr="009C11ED" w:rsidRDefault="008B35D8">
      <w:pPr>
        <w:shd w:val="clear" w:color="auto" w:fill="FFFFFF"/>
        <w:spacing w:line="216" w:lineRule="exact"/>
        <w:ind w:left="10" w:right="5" w:firstLine="341"/>
        <w:jc w:val="both"/>
        <w:rPr>
          <w:lang w:val="en-US"/>
        </w:rPr>
      </w:pPr>
      <w:r>
        <w:rPr>
          <w:i/>
          <w:iCs/>
          <w:spacing w:val="-2"/>
          <w:sz w:val="18"/>
          <w:szCs w:val="18"/>
          <w:lang w:val="en-US"/>
        </w:rPr>
        <w:t xml:space="preserve">French M. </w:t>
      </w:r>
      <w:r>
        <w:rPr>
          <w:i/>
          <w:iCs/>
          <w:spacing w:val="-2"/>
          <w:sz w:val="18"/>
          <w:szCs w:val="18"/>
        </w:rPr>
        <w:t>Т</w:t>
      </w:r>
      <w:r w:rsidRPr="009C11ED">
        <w:rPr>
          <w:i/>
          <w:iCs/>
          <w:spacing w:val="-2"/>
          <w:sz w:val="18"/>
          <w:szCs w:val="18"/>
          <w:lang w:val="en-US"/>
        </w:rPr>
        <w:t xml:space="preserve">., </w:t>
      </w:r>
      <w:r>
        <w:rPr>
          <w:i/>
          <w:iCs/>
          <w:spacing w:val="-2"/>
          <w:sz w:val="18"/>
          <w:szCs w:val="18"/>
          <w:lang w:val="en-US"/>
        </w:rPr>
        <w:t xml:space="preserve">Dunlap L„ Zarkin G. A„ McGeary K. A., McLellan A.T. </w:t>
      </w:r>
      <w:r>
        <w:rPr>
          <w:spacing w:val="-2"/>
          <w:sz w:val="18"/>
          <w:szCs w:val="18"/>
          <w:lang w:val="en-US"/>
        </w:rPr>
        <w:t xml:space="preserve">A Structured instrument for </w:t>
      </w:r>
      <w:r>
        <w:rPr>
          <w:spacing w:val="-1"/>
          <w:sz w:val="18"/>
          <w:szCs w:val="18"/>
          <w:lang w:val="en-US"/>
        </w:rPr>
        <w:t xml:space="preserve">Estimating the Economic Costs of Drug Abuse Treatment. The Drug Abuse Treatment Costs Analysis </w:t>
      </w:r>
      <w:r>
        <w:rPr>
          <w:sz w:val="18"/>
          <w:szCs w:val="18"/>
          <w:lang w:val="en-US"/>
        </w:rPr>
        <w:t xml:space="preserve">program (DATCAP) </w:t>
      </w:r>
      <w:r w:rsidRPr="009C11ED">
        <w:rPr>
          <w:sz w:val="18"/>
          <w:szCs w:val="18"/>
          <w:lang w:val="en-US"/>
        </w:rPr>
        <w:t xml:space="preserve">// </w:t>
      </w:r>
      <w:r>
        <w:rPr>
          <w:sz w:val="18"/>
          <w:szCs w:val="18"/>
          <w:lang w:val="en-US"/>
        </w:rPr>
        <w:t xml:space="preserve">J. Subs. Abuse Treat. </w:t>
      </w:r>
      <w:r w:rsidRPr="009C11ED">
        <w:rPr>
          <w:sz w:val="18"/>
          <w:szCs w:val="18"/>
          <w:lang w:val="en-US"/>
        </w:rPr>
        <w:t>1997, 14(5).</w:t>
      </w:r>
    </w:p>
    <w:p w14:paraId="0BD4452F" w14:textId="77777777" w:rsidR="008B35D8" w:rsidRPr="009C11ED" w:rsidRDefault="008B35D8">
      <w:pPr>
        <w:shd w:val="clear" w:color="auto" w:fill="FFFFFF"/>
        <w:spacing w:line="216" w:lineRule="exact"/>
        <w:ind w:left="10" w:right="10" w:firstLine="341"/>
        <w:jc w:val="both"/>
        <w:rPr>
          <w:lang w:val="en-US"/>
        </w:rPr>
      </w:pPr>
      <w:r>
        <w:rPr>
          <w:i/>
          <w:iCs/>
          <w:spacing w:val="-1"/>
          <w:sz w:val="18"/>
          <w:szCs w:val="18"/>
          <w:lang w:val="en-US"/>
        </w:rPr>
        <w:t xml:space="preserve">French M. </w:t>
      </w:r>
      <w:r>
        <w:rPr>
          <w:i/>
          <w:iCs/>
          <w:spacing w:val="-1"/>
          <w:sz w:val="18"/>
          <w:szCs w:val="18"/>
        </w:rPr>
        <w:t>Т</w:t>
      </w:r>
      <w:r w:rsidRPr="009C11ED">
        <w:rPr>
          <w:i/>
          <w:iCs/>
          <w:spacing w:val="-1"/>
          <w:sz w:val="18"/>
          <w:szCs w:val="18"/>
          <w:lang w:val="en-US"/>
        </w:rPr>
        <w:t xml:space="preserve">., </w:t>
      </w:r>
      <w:r>
        <w:rPr>
          <w:i/>
          <w:iCs/>
          <w:spacing w:val="-1"/>
          <w:sz w:val="18"/>
          <w:szCs w:val="18"/>
          <w:lang w:val="en-US"/>
        </w:rPr>
        <w:t xml:space="preserve">Salome H. J., Carney M. </w:t>
      </w:r>
      <w:r>
        <w:rPr>
          <w:spacing w:val="-1"/>
          <w:sz w:val="18"/>
          <w:szCs w:val="18"/>
          <w:lang w:val="en-US"/>
        </w:rPr>
        <w:t xml:space="preserve">Using the DATCAP and ASI to estimate the costs and </w:t>
      </w:r>
      <w:r>
        <w:rPr>
          <w:sz w:val="18"/>
          <w:szCs w:val="18"/>
          <w:lang w:val="en-US"/>
        </w:rPr>
        <w:t xml:space="preserve">benefits of residential addiction treatment in the State of Washington //Soc. Sci. Med. </w:t>
      </w:r>
      <w:r w:rsidRPr="009C11ED">
        <w:rPr>
          <w:sz w:val="18"/>
          <w:szCs w:val="18"/>
          <w:lang w:val="en-US"/>
        </w:rPr>
        <w:t xml:space="preserve">2002, </w:t>
      </w:r>
      <w:r>
        <w:rPr>
          <w:sz w:val="18"/>
          <w:szCs w:val="18"/>
          <w:lang w:val="en-US"/>
        </w:rPr>
        <w:t xml:space="preserve">Dec. </w:t>
      </w:r>
      <w:r w:rsidRPr="009C11ED">
        <w:rPr>
          <w:b/>
          <w:bCs/>
          <w:spacing w:val="10"/>
          <w:sz w:val="18"/>
          <w:szCs w:val="18"/>
          <w:lang w:val="en-US"/>
        </w:rPr>
        <w:t>55(12):</w:t>
      </w:r>
      <w:r w:rsidRPr="009C11ED">
        <w:rPr>
          <w:b/>
          <w:bCs/>
          <w:sz w:val="18"/>
          <w:szCs w:val="18"/>
          <w:lang w:val="en-US"/>
        </w:rPr>
        <w:t xml:space="preserve"> 2267-82.</w:t>
      </w:r>
    </w:p>
    <w:p w14:paraId="696EC98E" w14:textId="77777777" w:rsidR="008B35D8" w:rsidRPr="009C11ED" w:rsidRDefault="008B35D8">
      <w:pPr>
        <w:shd w:val="clear" w:color="auto" w:fill="FFFFFF"/>
        <w:spacing w:line="216" w:lineRule="exact"/>
        <w:ind w:left="10" w:right="10" w:firstLine="346"/>
        <w:jc w:val="both"/>
        <w:rPr>
          <w:lang w:val="en-US"/>
        </w:rPr>
      </w:pPr>
      <w:r>
        <w:rPr>
          <w:i/>
          <w:iCs/>
          <w:spacing w:val="-1"/>
          <w:sz w:val="18"/>
          <w:szCs w:val="18"/>
          <w:lang w:val="en-US"/>
        </w:rPr>
        <w:t xml:space="preserve">FreimdK. </w:t>
      </w:r>
      <w:r>
        <w:rPr>
          <w:spacing w:val="-1"/>
          <w:sz w:val="18"/>
          <w:szCs w:val="18"/>
          <w:lang w:val="en-US"/>
        </w:rPr>
        <w:t xml:space="preserve">Courtship disorder: Is this hypothesis valid? </w:t>
      </w:r>
      <w:r w:rsidRPr="009C11ED">
        <w:rPr>
          <w:spacing w:val="-1"/>
          <w:sz w:val="18"/>
          <w:szCs w:val="18"/>
          <w:lang w:val="en-US"/>
        </w:rPr>
        <w:t xml:space="preserve">// </w:t>
      </w:r>
      <w:r>
        <w:rPr>
          <w:spacing w:val="-1"/>
          <w:sz w:val="18"/>
          <w:szCs w:val="18"/>
          <w:lang w:val="en-US"/>
        </w:rPr>
        <w:t xml:space="preserve">Human sexual aggression. An NewYork </w:t>
      </w:r>
      <w:r>
        <w:rPr>
          <w:sz w:val="18"/>
          <w:szCs w:val="18"/>
          <w:lang w:val="en-US"/>
        </w:rPr>
        <w:t xml:space="preserve">Ac. Sci., </w:t>
      </w:r>
      <w:r w:rsidRPr="009C11ED">
        <w:rPr>
          <w:sz w:val="18"/>
          <w:szCs w:val="18"/>
          <w:lang w:val="en-US"/>
        </w:rPr>
        <w:t>1988.</w:t>
      </w:r>
    </w:p>
    <w:p w14:paraId="5A37303D" w14:textId="77777777" w:rsidR="008B35D8" w:rsidRPr="009C11ED" w:rsidRDefault="008B35D8">
      <w:pPr>
        <w:shd w:val="clear" w:color="auto" w:fill="FFFFFF"/>
        <w:spacing w:line="216" w:lineRule="exact"/>
        <w:ind w:left="10" w:right="10" w:firstLine="336"/>
        <w:jc w:val="both"/>
        <w:rPr>
          <w:lang w:val="en-US"/>
        </w:rPr>
      </w:pPr>
      <w:r>
        <w:rPr>
          <w:i/>
          <w:iCs/>
          <w:sz w:val="18"/>
          <w:szCs w:val="18"/>
          <w:lang w:val="en-US"/>
        </w:rPr>
        <w:t xml:space="preserve">Frye M. A., Altshuler L. L., McElroy S. L., Suppes </w:t>
      </w:r>
      <w:r>
        <w:rPr>
          <w:i/>
          <w:iCs/>
          <w:sz w:val="18"/>
          <w:szCs w:val="18"/>
        </w:rPr>
        <w:t>Т</w:t>
      </w:r>
      <w:r w:rsidRPr="009C11ED">
        <w:rPr>
          <w:i/>
          <w:iCs/>
          <w:sz w:val="18"/>
          <w:szCs w:val="18"/>
          <w:lang w:val="en-US"/>
        </w:rPr>
        <w:t xml:space="preserve">., </w:t>
      </w:r>
      <w:r>
        <w:rPr>
          <w:i/>
          <w:iCs/>
          <w:sz w:val="18"/>
          <w:szCs w:val="18"/>
          <w:lang w:val="en-US"/>
        </w:rPr>
        <w:t xml:space="preserve">Keck P. E„ Denicoff K., Nolen W. A., Kupka R., LeverichG. S., PollioC, Grume H., WaldenJ.,PostR. M. </w:t>
      </w:r>
      <w:r>
        <w:rPr>
          <w:sz w:val="18"/>
          <w:szCs w:val="18"/>
          <w:lang w:val="en-US"/>
        </w:rPr>
        <w:t xml:space="preserve">Gender differences in prevalence, risk, and clinical correlates of alcoholism comorbidity in bipolar disorder </w:t>
      </w:r>
      <w:r w:rsidRPr="009C11ED">
        <w:rPr>
          <w:sz w:val="18"/>
          <w:szCs w:val="18"/>
          <w:lang w:val="en-US"/>
        </w:rPr>
        <w:t xml:space="preserve">// </w:t>
      </w:r>
      <w:r>
        <w:rPr>
          <w:sz w:val="18"/>
          <w:szCs w:val="18"/>
          <w:lang w:val="en-US"/>
        </w:rPr>
        <w:t xml:space="preserve">Am. J. Psychiatry, May, V. </w:t>
      </w:r>
      <w:r w:rsidRPr="009C11ED">
        <w:rPr>
          <w:sz w:val="18"/>
          <w:szCs w:val="18"/>
          <w:lang w:val="en-US"/>
        </w:rPr>
        <w:t>160. №5.2003.</w:t>
      </w:r>
    </w:p>
    <w:p w14:paraId="12428455" w14:textId="77777777" w:rsidR="008B35D8" w:rsidRPr="009C11ED" w:rsidRDefault="008B35D8">
      <w:pPr>
        <w:shd w:val="clear" w:color="auto" w:fill="FFFFFF"/>
        <w:spacing w:line="216" w:lineRule="exact"/>
        <w:ind w:left="5" w:right="10" w:firstLine="346"/>
        <w:jc w:val="both"/>
        <w:rPr>
          <w:lang w:val="en-US"/>
        </w:rPr>
      </w:pPr>
      <w:r>
        <w:rPr>
          <w:i/>
          <w:iCs/>
          <w:sz w:val="18"/>
          <w:szCs w:val="18"/>
          <w:lang w:val="en-US"/>
        </w:rPr>
        <w:t xml:space="preserve">FuredyJ. J. </w:t>
      </w:r>
      <w:r>
        <w:rPr>
          <w:sz w:val="18"/>
          <w:szCs w:val="18"/>
          <w:lang w:val="en-US"/>
        </w:rPr>
        <w:t xml:space="preserve">Evaluating polygraphy from a psychophysiological perspective: a specific-effects analysis </w:t>
      </w:r>
      <w:r w:rsidRPr="009C11ED">
        <w:rPr>
          <w:sz w:val="18"/>
          <w:szCs w:val="18"/>
          <w:lang w:val="en-US"/>
        </w:rPr>
        <w:t xml:space="preserve">// </w:t>
      </w:r>
      <w:r>
        <w:rPr>
          <w:sz w:val="18"/>
          <w:szCs w:val="18"/>
          <w:lang w:val="en-US"/>
        </w:rPr>
        <w:t xml:space="preserve">Pavlov J. Biol. Sci, </w:t>
      </w:r>
      <w:r w:rsidRPr="009C11ED">
        <w:rPr>
          <w:sz w:val="18"/>
          <w:szCs w:val="18"/>
          <w:lang w:val="en-US"/>
        </w:rPr>
        <w:t xml:space="preserve">1987, </w:t>
      </w:r>
      <w:r>
        <w:rPr>
          <w:sz w:val="18"/>
          <w:szCs w:val="18"/>
          <w:lang w:val="en-US"/>
        </w:rPr>
        <w:t xml:space="preserve">Oct.—Dec, </w:t>
      </w:r>
      <w:r w:rsidRPr="009C11ED">
        <w:rPr>
          <w:sz w:val="18"/>
          <w:szCs w:val="18"/>
          <w:lang w:val="en-US"/>
        </w:rPr>
        <w:t>22(4).</w:t>
      </w:r>
    </w:p>
    <w:p w14:paraId="1CDB6123" w14:textId="77777777" w:rsidR="008B35D8" w:rsidRPr="009C11ED" w:rsidRDefault="008B35D8">
      <w:pPr>
        <w:shd w:val="clear" w:color="auto" w:fill="FFFFFF"/>
        <w:spacing w:line="216" w:lineRule="exact"/>
        <w:ind w:left="5" w:right="19" w:firstLine="346"/>
        <w:jc w:val="both"/>
        <w:rPr>
          <w:lang w:val="en-US"/>
        </w:rPr>
      </w:pPr>
      <w:r>
        <w:rPr>
          <w:i/>
          <w:iCs/>
          <w:sz w:val="18"/>
          <w:szCs w:val="18"/>
          <w:lang w:val="en-US"/>
        </w:rPr>
        <w:t xml:space="preserve">Gedo J. </w:t>
      </w:r>
      <w:r>
        <w:rPr>
          <w:sz w:val="18"/>
          <w:szCs w:val="18"/>
          <w:lang w:val="en-US"/>
        </w:rPr>
        <w:t xml:space="preserve">Conceptual issues in psychoanalysis: essays in history and method </w:t>
      </w:r>
      <w:r w:rsidRPr="009C11ED">
        <w:rPr>
          <w:sz w:val="18"/>
          <w:szCs w:val="18"/>
          <w:lang w:val="en-US"/>
        </w:rPr>
        <w:t xml:space="preserve">/ </w:t>
      </w:r>
      <w:r>
        <w:rPr>
          <w:sz w:val="18"/>
          <w:szCs w:val="18"/>
          <w:lang w:val="en-US"/>
        </w:rPr>
        <w:t xml:space="preserve">Hillsdale, NJ: Analytic Press, </w:t>
      </w:r>
      <w:r w:rsidRPr="009C11ED">
        <w:rPr>
          <w:sz w:val="18"/>
          <w:szCs w:val="18"/>
          <w:lang w:val="en-US"/>
        </w:rPr>
        <w:t>1986.</w:t>
      </w:r>
    </w:p>
    <w:p w14:paraId="272A2E4B" w14:textId="77777777" w:rsidR="008B35D8" w:rsidRPr="009C11ED" w:rsidRDefault="008B35D8">
      <w:pPr>
        <w:shd w:val="clear" w:color="auto" w:fill="FFFFFF"/>
        <w:spacing w:line="216" w:lineRule="exact"/>
        <w:ind w:left="5" w:right="10" w:firstLine="346"/>
        <w:jc w:val="both"/>
        <w:rPr>
          <w:lang w:val="en-US"/>
        </w:rPr>
      </w:pPr>
      <w:r>
        <w:rPr>
          <w:i/>
          <w:iCs/>
          <w:sz w:val="18"/>
          <w:szCs w:val="18"/>
          <w:lang w:val="en-US"/>
        </w:rPr>
        <w:t xml:space="preserve">Gernefski </w:t>
      </w:r>
      <w:r w:rsidRPr="009C11ED">
        <w:rPr>
          <w:i/>
          <w:iCs/>
          <w:sz w:val="18"/>
          <w:szCs w:val="18"/>
          <w:lang w:val="en-US"/>
        </w:rPr>
        <w:t xml:space="preserve">N.. </w:t>
      </w:r>
      <w:r>
        <w:rPr>
          <w:i/>
          <w:iCs/>
          <w:sz w:val="18"/>
          <w:szCs w:val="18"/>
          <w:lang w:val="en-US"/>
        </w:rPr>
        <w:t xml:space="preserve">De Wilde E. J. </w:t>
      </w:r>
      <w:r>
        <w:rPr>
          <w:sz w:val="18"/>
          <w:szCs w:val="18"/>
          <w:lang w:val="en-US"/>
        </w:rPr>
        <w:t xml:space="preserve">Addiction-risk behaviors and suicide attempts in adolescents </w:t>
      </w:r>
      <w:r w:rsidRPr="009C11ED">
        <w:rPr>
          <w:sz w:val="18"/>
          <w:szCs w:val="18"/>
          <w:lang w:val="en-US"/>
        </w:rPr>
        <w:t xml:space="preserve">// </w:t>
      </w:r>
      <w:r>
        <w:rPr>
          <w:sz w:val="18"/>
          <w:szCs w:val="18"/>
          <w:lang w:val="en-US"/>
        </w:rPr>
        <w:t xml:space="preserve">Journal of Adolescence. Apr. V. </w:t>
      </w:r>
      <w:r w:rsidRPr="009C11ED">
        <w:rPr>
          <w:sz w:val="18"/>
          <w:szCs w:val="18"/>
          <w:lang w:val="en-US"/>
        </w:rPr>
        <w:t>21. № 2. 1998.</w:t>
      </w:r>
    </w:p>
    <w:p w14:paraId="183EBE07" w14:textId="77777777" w:rsidR="008B35D8" w:rsidRPr="009C11ED" w:rsidRDefault="008B35D8">
      <w:pPr>
        <w:shd w:val="clear" w:color="auto" w:fill="FFFFFF"/>
        <w:spacing w:line="216" w:lineRule="exact"/>
        <w:ind w:left="5" w:right="10" w:firstLine="346"/>
        <w:jc w:val="both"/>
        <w:rPr>
          <w:lang w:val="en-US"/>
        </w:rPr>
        <w:sectPr w:rsidR="008B35D8" w:rsidRPr="009C11ED">
          <w:type w:val="continuous"/>
          <w:pgSz w:w="12240" w:h="15840"/>
          <w:pgMar w:top="1440" w:right="2623" w:bottom="720" w:left="2254" w:header="720" w:footer="720" w:gutter="0"/>
          <w:cols w:space="60"/>
          <w:noEndnote/>
        </w:sectPr>
      </w:pPr>
    </w:p>
    <w:p w14:paraId="3A0CD0A9" w14:textId="77777777" w:rsidR="008B35D8" w:rsidRPr="009C11ED" w:rsidRDefault="008B35D8">
      <w:pPr>
        <w:shd w:val="clear" w:color="auto" w:fill="FFFFFF"/>
        <w:rPr>
          <w:lang w:val="en-US"/>
        </w:rPr>
      </w:pPr>
      <w:r>
        <w:rPr>
          <w:sz w:val="18"/>
          <w:szCs w:val="18"/>
        </w:rPr>
        <w:t>Литература</w:t>
      </w:r>
    </w:p>
    <w:p w14:paraId="18ADAD20" w14:textId="77777777" w:rsidR="008B35D8" w:rsidRPr="009C11ED" w:rsidRDefault="008B35D8">
      <w:pPr>
        <w:shd w:val="clear" w:color="auto" w:fill="FFFFFF"/>
        <w:spacing w:before="10"/>
        <w:rPr>
          <w:lang w:val="en-US"/>
        </w:rPr>
      </w:pPr>
      <w:r w:rsidRPr="009C11ED">
        <w:rPr>
          <w:lang w:val="en-US"/>
        </w:rPr>
        <w:br w:type="column"/>
      </w:r>
      <w:r w:rsidRPr="009C11ED">
        <w:rPr>
          <w:rFonts w:ascii="Arial" w:hAnsi="Arial" w:cs="Arial"/>
          <w:sz w:val="18"/>
          <w:szCs w:val="18"/>
          <w:lang w:val="en-US"/>
        </w:rPr>
        <w:t>747</w:t>
      </w:r>
    </w:p>
    <w:p w14:paraId="59D77446" w14:textId="77777777" w:rsidR="008B35D8" w:rsidRPr="009C11ED" w:rsidRDefault="008B35D8">
      <w:pPr>
        <w:shd w:val="clear" w:color="auto" w:fill="FFFFFF"/>
        <w:spacing w:before="10"/>
        <w:rPr>
          <w:lang w:val="en-US"/>
        </w:rPr>
        <w:sectPr w:rsidR="008B35D8" w:rsidRPr="009C11ED">
          <w:pgSz w:w="12240" w:h="15840"/>
          <w:pgMar w:top="1440" w:right="2469" w:bottom="720" w:left="1951" w:header="720" w:footer="720" w:gutter="0"/>
          <w:cols w:num="2" w:space="720" w:equalWidth="0">
            <w:col w:w="921" w:space="6178"/>
            <w:col w:w="720"/>
          </w:cols>
          <w:noEndnote/>
        </w:sectPr>
      </w:pPr>
    </w:p>
    <w:p w14:paraId="39947E7E" w14:textId="77777777" w:rsidR="008B35D8" w:rsidRPr="009C11ED" w:rsidRDefault="008B35D8">
      <w:pPr>
        <w:shd w:val="clear" w:color="auto" w:fill="FFFFFF"/>
        <w:spacing w:before="307" w:line="211" w:lineRule="exact"/>
        <w:ind w:left="14" w:right="470" w:firstLine="346"/>
        <w:jc w:val="both"/>
        <w:rPr>
          <w:lang w:val="en-US"/>
        </w:rPr>
      </w:pPr>
      <w:r>
        <w:rPr>
          <w:i/>
          <w:iCs/>
          <w:spacing w:val="-2"/>
          <w:sz w:val="18"/>
          <w:szCs w:val="18"/>
          <w:lang w:val="en-US"/>
        </w:rPr>
        <w:t xml:space="preserve">Gibson D. R., Flynn </w:t>
      </w:r>
      <w:r w:rsidRPr="009C11ED">
        <w:rPr>
          <w:i/>
          <w:iCs/>
          <w:spacing w:val="-2"/>
          <w:sz w:val="18"/>
          <w:szCs w:val="18"/>
          <w:lang w:val="en-US"/>
        </w:rPr>
        <w:t xml:space="preserve">N. </w:t>
      </w:r>
      <w:r>
        <w:rPr>
          <w:i/>
          <w:iCs/>
          <w:spacing w:val="-2"/>
          <w:sz w:val="18"/>
          <w:szCs w:val="18"/>
          <w:lang w:val="en-US"/>
        </w:rPr>
        <w:t xml:space="preserve">M., McCarthy J. J. </w:t>
      </w:r>
      <w:r>
        <w:rPr>
          <w:spacing w:val="-2"/>
          <w:sz w:val="18"/>
          <w:szCs w:val="18"/>
          <w:lang w:val="en-US"/>
        </w:rPr>
        <w:t xml:space="preserve">Effectiveness of methadone treatment in reducing HIV </w:t>
      </w:r>
      <w:r>
        <w:rPr>
          <w:spacing w:val="-3"/>
          <w:sz w:val="18"/>
          <w:szCs w:val="18"/>
          <w:lang w:val="en-US"/>
        </w:rPr>
        <w:t xml:space="preserve">risk behavior and HIV seroconversion among injecting drug users //AIDS, </w:t>
      </w:r>
      <w:r w:rsidRPr="009C11ED">
        <w:rPr>
          <w:spacing w:val="-3"/>
          <w:sz w:val="18"/>
          <w:szCs w:val="18"/>
          <w:lang w:val="en-US"/>
        </w:rPr>
        <w:t xml:space="preserve">1999. </w:t>
      </w:r>
      <w:r>
        <w:rPr>
          <w:spacing w:val="-3"/>
          <w:sz w:val="18"/>
          <w:szCs w:val="18"/>
          <w:lang w:val="en-US"/>
        </w:rPr>
        <w:t xml:space="preserve">Vol. </w:t>
      </w:r>
      <w:r w:rsidRPr="009C11ED">
        <w:rPr>
          <w:spacing w:val="-3"/>
          <w:sz w:val="18"/>
          <w:szCs w:val="18"/>
          <w:lang w:val="en-US"/>
        </w:rPr>
        <w:t xml:space="preserve">13. </w:t>
      </w:r>
      <w:r>
        <w:rPr>
          <w:spacing w:val="-3"/>
          <w:sz w:val="18"/>
          <w:szCs w:val="18"/>
          <w:lang w:val="en-US"/>
        </w:rPr>
        <w:t xml:space="preserve">P. </w:t>
      </w:r>
      <w:r w:rsidRPr="009C11ED">
        <w:rPr>
          <w:spacing w:val="-3"/>
          <w:sz w:val="18"/>
          <w:szCs w:val="18"/>
          <w:lang w:val="en-US"/>
        </w:rPr>
        <w:t>1807-1818.</w:t>
      </w:r>
    </w:p>
    <w:p w14:paraId="10C5722E" w14:textId="77777777" w:rsidR="008B35D8" w:rsidRPr="009C11ED" w:rsidRDefault="008B35D8">
      <w:pPr>
        <w:shd w:val="clear" w:color="auto" w:fill="FFFFFF"/>
        <w:spacing w:line="211" w:lineRule="exact"/>
        <w:ind w:left="14" w:right="466" w:firstLine="346"/>
        <w:jc w:val="both"/>
        <w:rPr>
          <w:lang w:val="en-US"/>
        </w:rPr>
      </w:pPr>
      <w:r>
        <w:rPr>
          <w:i/>
          <w:iCs/>
          <w:sz w:val="18"/>
          <w:szCs w:val="18"/>
          <w:lang w:val="en-US"/>
        </w:rPr>
        <w:t xml:space="preserve">Godfrey C., Stewart D., Gossop M. </w:t>
      </w:r>
      <w:r>
        <w:rPr>
          <w:sz w:val="18"/>
          <w:szCs w:val="18"/>
          <w:lang w:val="en-US"/>
        </w:rPr>
        <w:t xml:space="preserve">Economic analysis of costs and consequences of the treatment of drug misuse: 2-year outcome data from the National Treatment Outcome Research Study (NTORS) </w:t>
      </w:r>
      <w:r w:rsidRPr="009C11ED">
        <w:rPr>
          <w:sz w:val="18"/>
          <w:szCs w:val="18"/>
          <w:lang w:val="en-US"/>
        </w:rPr>
        <w:t xml:space="preserve">// </w:t>
      </w:r>
      <w:r>
        <w:rPr>
          <w:sz w:val="18"/>
          <w:szCs w:val="18"/>
          <w:lang w:val="en-US"/>
        </w:rPr>
        <w:t xml:space="preserve">Addiction. </w:t>
      </w:r>
      <w:r w:rsidRPr="009C11ED">
        <w:rPr>
          <w:sz w:val="18"/>
          <w:szCs w:val="18"/>
          <w:lang w:val="en-US"/>
        </w:rPr>
        <w:t xml:space="preserve">2004, </w:t>
      </w:r>
      <w:r>
        <w:rPr>
          <w:sz w:val="18"/>
          <w:szCs w:val="18"/>
          <w:lang w:val="en-US"/>
        </w:rPr>
        <w:t xml:space="preserve">Jun. </w:t>
      </w:r>
      <w:r w:rsidRPr="009C11ED">
        <w:rPr>
          <w:sz w:val="18"/>
          <w:szCs w:val="18"/>
          <w:lang w:val="en-US"/>
        </w:rPr>
        <w:t>99(6): 697-707.</w:t>
      </w:r>
    </w:p>
    <w:p w14:paraId="01BA105A" w14:textId="77777777" w:rsidR="008B35D8" w:rsidRPr="009C11ED" w:rsidRDefault="008B35D8">
      <w:pPr>
        <w:shd w:val="clear" w:color="auto" w:fill="FFFFFF"/>
        <w:spacing w:line="211" w:lineRule="exact"/>
        <w:ind w:left="14" w:right="461" w:firstLine="346"/>
        <w:jc w:val="both"/>
        <w:rPr>
          <w:lang w:val="en-US"/>
        </w:rPr>
      </w:pPr>
      <w:r>
        <w:rPr>
          <w:i/>
          <w:iCs/>
          <w:spacing w:val="-5"/>
          <w:sz w:val="18"/>
          <w:szCs w:val="18"/>
          <w:lang w:val="en-US"/>
        </w:rPr>
        <w:t>Gold M. S.</w:t>
      </w:r>
      <w:r w:rsidRPr="009C11ED">
        <w:rPr>
          <w:i/>
          <w:iCs/>
          <w:spacing w:val="-5"/>
          <w:sz w:val="18"/>
          <w:szCs w:val="18"/>
          <w:lang w:val="en-US"/>
        </w:rPr>
        <w:t xml:space="preserve">, </w:t>
      </w:r>
      <w:r>
        <w:rPr>
          <w:i/>
          <w:iCs/>
          <w:spacing w:val="-5"/>
          <w:sz w:val="18"/>
          <w:szCs w:val="18"/>
          <w:lang w:val="en-US"/>
        </w:rPr>
        <w:t xml:space="preserve">Johnson </w:t>
      </w:r>
      <w:r>
        <w:rPr>
          <w:i/>
          <w:iCs/>
          <w:spacing w:val="-5"/>
          <w:sz w:val="18"/>
          <w:szCs w:val="18"/>
        </w:rPr>
        <w:t>С</w:t>
      </w:r>
      <w:r w:rsidRPr="009C11ED">
        <w:rPr>
          <w:i/>
          <w:iCs/>
          <w:spacing w:val="-5"/>
          <w:sz w:val="18"/>
          <w:szCs w:val="18"/>
          <w:lang w:val="en-US"/>
        </w:rPr>
        <w:t xml:space="preserve"> </w:t>
      </w:r>
      <w:r>
        <w:rPr>
          <w:i/>
          <w:iCs/>
          <w:spacing w:val="-5"/>
          <w:sz w:val="18"/>
          <w:szCs w:val="18"/>
          <w:lang w:val="en-US"/>
        </w:rPr>
        <w:t>R.</w:t>
      </w:r>
      <w:r w:rsidRPr="009C11ED">
        <w:rPr>
          <w:spacing w:val="-5"/>
          <w:sz w:val="18"/>
          <w:szCs w:val="18"/>
          <w:lang w:val="en-US"/>
        </w:rPr>
        <w:t xml:space="preserve">, </w:t>
      </w:r>
      <w:r>
        <w:rPr>
          <w:i/>
          <w:iCs/>
          <w:spacing w:val="-5"/>
          <w:sz w:val="18"/>
          <w:szCs w:val="18"/>
          <w:lang w:val="en-US"/>
        </w:rPr>
        <w:t xml:space="preserve">Stennie K. </w:t>
      </w:r>
      <w:r>
        <w:rPr>
          <w:spacing w:val="-5"/>
          <w:sz w:val="18"/>
          <w:szCs w:val="18"/>
          <w:lang w:val="en-US"/>
        </w:rPr>
        <w:t xml:space="preserve">Eating Disorders </w:t>
      </w:r>
      <w:r w:rsidRPr="009C11ED">
        <w:rPr>
          <w:spacing w:val="-5"/>
          <w:sz w:val="18"/>
          <w:szCs w:val="18"/>
          <w:lang w:val="en-US"/>
        </w:rPr>
        <w:t xml:space="preserve">// </w:t>
      </w:r>
      <w:r>
        <w:rPr>
          <w:spacing w:val="-5"/>
          <w:sz w:val="18"/>
          <w:szCs w:val="18"/>
          <w:lang w:val="en-US"/>
        </w:rPr>
        <w:t xml:space="preserve">Substance abuse: A comprehensive textbook </w:t>
      </w:r>
      <w:r w:rsidRPr="009C11ED">
        <w:rPr>
          <w:spacing w:val="-5"/>
          <w:sz w:val="18"/>
          <w:szCs w:val="18"/>
          <w:lang w:val="en-US"/>
        </w:rPr>
        <w:t xml:space="preserve">/ </w:t>
      </w:r>
      <w:r>
        <w:rPr>
          <w:spacing w:val="-3"/>
          <w:sz w:val="18"/>
          <w:szCs w:val="18"/>
          <w:lang w:val="en-US"/>
        </w:rPr>
        <w:t xml:space="preserve">J. H. Lowinson, P. Ruiz, R. B. Millman and J. G. Langrod, (Eds). Williams </w:t>
      </w:r>
      <w:r w:rsidRPr="009C11ED">
        <w:rPr>
          <w:spacing w:val="-3"/>
          <w:sz w:val="18"/>
          <w:szCs w:val="18"/>
          <w:lang w:val="en-US"/>
        </w:rPr>
        <w:t xml:space="preserve">&amp; </w:t>
      </w:r>
      <w:r>
        <w:rPr>
          <w:spacing w:val="-3"/>
          <w:sz w:val="18"/>
          <w:szCs w:val="18"/>
          <w:lang w:val="en-US"/>
        </w:rPr>
        <w:t xml:space="preserve">Wilkins, Baltimore. </w:t>
      </w:r>
      <w:r w:rsidRPr="009C11ED">
        <w:rPr>
          <w:spacing w:val="-3"/>
          <w:sz w:val="18"/>
          <w:szCs w:val="18"/>
          <w:lang w:val="en-US"/>
        </w:rPr>
        <w:t>1997.</w:t>
      </w:r>
    </w:p>
    <w:p w14:paraId="5A1204AA" w14:textId="77777777" w:rsidR="008B35D8" w:rsidRPr="009C11ED" w:rsidRDefault="008B35D8">
      <w:pPr>
        <w:shd w:val="clear" w:color="auto" w:fill="FFFFFF"/>
        <w:spacing w:line="211" w:lineRule="exact"/>
        <w:ind w:left="14" w:right="456" w:firstLine="346"/>
        <w:jc w:val="both"/>
        <w:rPr>
          <w:lang w:val="en-US"/>
        </w:rPr>
      </w:pPr>
      <w:r>
        <w:rPr>
          <w:i/>
          <w:iCs/>
          <w:sz w:val="18"/>
          <w:szCs w:val="18"/>
          <w:lang w:val="en-US"/>
        </w:rPr>
        <w:t xml:space="preserve">Goldberg I. </w:t>
      </w:r>
      <w:r>
        <w:rPr>
          <w:sz w:val="18"/>
          <w:szCs w:val="18"/>
          <w:lang w:val="en-US"/>
        </w:rPr>
        <w:t xml:space="preserve">Internet addiction disorder. </w:t>
      </w:r>
      <w:r w:rsidRPr="009C11ED">
        <w:rPr>
          <w:sz w:val="18"/>
          <w:szCs w:val="18"/>
          <w:lang w:val="en-US"/>
        </w:rPr>
        <w:t xml:space="preserve">1996?. </w:t>
      </w:r>
      <w:r>
        <w:rPr>
          <w:sz w:val="18"/>
          <w:szCs w:val="18"/>
          <w:lang w:val="en-US"/>
        </w:rPr>
        <w:t xml:space="preserve">In </w:t>
      </w:r>
      <w:hyperlink r:id="rId40" w:history="1">
        <w:r>
          <w:rPr>
            <w:sz w:val="18"/>
            <w:szCs w:val="18"/>
            <w:u w:val="single"/>
            <w:lang w:val="en-US"/>
          </w:rPr>
          <w:t>Psychom.net</w:t>
        </w:r>
      </w:hyperlink>
      <w:r>
        <w:rPr>
          <w:sz w:val="18"/>
          <w:szCs w:val="18"/>
          <w:lang w:val="en-US"/>
        </w:rPr>
        <w:t xml:space="preserve">, </w:t>
      </w:r>
      <w:hyperlink r:id="rId41" w:history="1">
        <w:r>
          <w:rPr>
            <w:sz w:val="18"/>
            <w:szCs w:val="18"/>
            <w:u w:val="single"/>
            <w:lang w:val="en-US"/>
          </w:rPr>
          <w:t xml:space="preserve">http://www.sciencedirect.com/ </w:t>
        </w:r>
      </w:hyperlink>
      <w:r>
        <w:rPr>
          <w:sz w:val="18"/>
          <w:szCs w:val="18"/>
          <w:lang w:val="en-US"/>
        </w:rPr>
        <w:t>science?_ob=RedirectURL&amp;_method=externObjLink&amp;_locator=url&amp;_cdi=5067&amp;_plusSign= %2B&amp;_targetURL=http%253A%252F%252F</w:t>
      </w:r>
      <w:hyperlink r:id="rId42" w:history="1">
        <w:r>
          <w:rPr>
            <w:sz w:val="18"/>
            <w:szCs w:val="18"/>
            <w:u w:val="single"/>
            <w:lang w:val="en-US"/>
          </w:rPr>
          <w:t>www.psycom.net</w:t>
        </w:r>
      </w:hyperlink>
      <w:r>
        <w:rPr>
          <w:sz w:val="18"/>
          <w:szCs w:val="18"/>
          <w:lang w:val="en-US"/>
        </w:rPr>
        <w:t xml:space="preserve">, accessed </w:t>
      </w:r>
      <w:r w:rsidRPr="009C11ED">
        <w:rPr>
          <w:sz w:val="18"/>
          <w:szCs w:val="18"/>
          <w:lang w:val="en-US"/>
        </w:rPr>
        <w:t xml:space="preserve">20 </w:t>
      </w:r>
      <w:r>
        <w:rPr>
          <w:sz w:val="18"/>
          <w:szCs w:val="18"/>
          <w:lang w:val="en-US"/>
        </w:rPr>
        <w:t xml:space="preserve">November. </w:t>
      </w:r>
      <w:r w:rsidRPr="009C11ED">
        <w:rPr>
          <w:sz w:val="18"/>
          <w:szCs w:val="18"/>
          <w:lang w:val="en-US"/>
        </w:rPr>
        <w:t>2004.</w:t>
      </w:r>
    </w:p>
    <w:p w14:paraId="0049E1E7" w14:textId="77777777" w:rsidR="008B35D8" w:rsidRPr="009C11ED" w:rsidRDefault="008B35D8">
      <w:pPr>
        <w:shd w:val="clear" w:color="auto" w:fill="FFFFFF"/>
        <w:spacing w:line="211" w:lineRule="exact"/>
        <w:ind w:left="19" w:right="470" w:firstLine="341"/>
        <w:jc w:val="both"/>
        <w:rPr>
          <w:lang w:val="en-US"/>
        </w:rPr>
      </w:pPr>
      <w:r>
        <w:rPr>
          <w:i/>
          <w:iCs/>
          <w:spacing w:val="-3"/>
          <w:sz w:val="18"/>
          <w:szCs w:val="18"/>
          <w:lang w:val="en-US"/>
        </w:rPr>
        <w:t xml:space="preserve">Goldman M. J. </w:t>
      </w:r>
      <w:r>
        <w:rPr>
          <w:spacing w:val="-3"/>
          <w:sz w:val="18"/>
          <w:szCs w:val="18"/>
          <w:lang w:val="en-US"/>
        </w:rPr>
        <w:t xml:space="preserve">Kleptomania: The Compulsion to Steal </w:t>
      </w:r>
      <w:r w:rsidRPr="009C11ED">
        <w:rPr>
          <w:spacing w:val="-3"/>
          <w:sz w:val="18"/>
          <w:szCs w:val="18"/>
          <w:lang w:val="en-US"/>
        </w:rPr>
        <w:t xml:space="preserve">— </w:t>
      </w:r>
      <w:r>
        <w:rPr>
          <w:spacing w:val="-3"/>
          <w:sz w:val="18"/>
          <w:szCs w:val="18"/>
          <w:lang w:val="en-US"/>
        </w:rPr>
        <w:t xml:space="preserve">What Can be Done? Far </w:t>
      </w:r>
      <w:r>
        <w:rPr>
          <w:sz w:val="18"/>
          <w:szCs w:val="18"/>
          <w:lang w:val="en-US"/>
        </w:rPr>
        <w:t>Hills.</w:t>
      </w:r>
      <w:r>
        <w:rPr>
          <w:spacing w:val="-3"/>
          <w:sz w:val="18"/>
          <w:szCs w:val="18"/>
          <w:lang w:val="en-US"/>
        </w:rPr>
        <w:t xml:space="preserve"> NJ: New </w:t>
      </w:r>
      <w:r>
        <w:rPr>
          <w:sz w:val="18"/>
          <w:szCs w:val="18"/>
          <w:lang w:val="en-US"/>
        </w:rPr>
        <w:t xml:space="preserve">Horizont? Press. </w:t>
      </w:r>
      <w:r w:rsidRPr="009C11ED">
        <w:rPr>
          <w:sz w:val="18"/>
          <w:szCs w:val="18"/>
          <w:lang w:val="en-US"/>
        </w:rPr>
        <w:t>1998.</w:t>
      </w:r>
    </w:p>
    <w:p w14:paraId="2D6C13DD" w14:textId="77777777" w:rsidR="008B35D8" w:rsidRPr="009C11ED" w:rsidRDefault="008B35D8">
      <w:pPr>
        <w:shd w:val="clear" w:color="auto" w:fill="FFFFFF"/>
        <w:spacing w:line="211" w:lineRule="exact"/>
        <w:ind w:left="14" w:right="437" w:firstLine="341"/>
        <w:jc w:val="both"/>
        <w:rPr>
          <w:lang w:val="en-US"/>
        </w:rPr>
      </w:pPr>
      <w:r>
        <w:rPr>
          <w:i/>
          <w:iCs/>
          <w:spacing w:val="-2"/>
          <w:sz w:val="18"/>
          <w:szCs w:val="18"/>
          <w:lang w:val="en-US"/>
        </w:rPr>
        <w:t xml:space="preserve">Goldstein P. J., Abbott W., Paige W., Sobell. </w:t>
      </w:r>
      <w:r w:rsidRPr="009C11ED">
        <w:rPr>
          <w:i/>
          <w:iCs/>
          <w:spacing w:val="-2"/>
          <w:sz w:val="18"/>
          <w:szCs w:val="18"/>
          <w:lang w:val="en-US"/>
        </w:rPr>
        <w:t xml:space="preserve">&amp; </w:t>
      </w:r>
      <w:r>
        <w:rPr>
          <w:i/>
          <w:iCs/>
          <w:spacing w:val="-2"/>
          <w:sz w:val="18"/>
          <w:szCs w:val="18"/>
          <w:lang w:val="en-US"/>
        </w:rPr>
        <w:t xml:space="preserve">Soto F. </w:t>
      </w:r>
      <w:r>
        <w:rPr>
          <w:spacing w:val="-2"/>
          <w:sz w:val="18"/>
          <w:szCs w:val="18"/>
          <w:lang w:val="en-US"/>
        </w:rPr>
        <w:t xml:space="preserve">Tracking procedures in follow-up studies of </w:t>
      </w:r>
      <w:r>
        <w:rPr>
          <w:sz w:val="18"/>
          <w:szCs w:val="18"/>
          <w:lang w:val="en-US"/>
        </w:rPr>
        <w:t>drug abusers</w:t>
      </w:r>
      <w:r w:rsidRPr="009C11ED">
        <w:rPr>
          <w:sz w:val="18"/>
          <w:szCs w:val="18"/>
          <w:lang w:val="en-US"/>
        </w:rPr>
        <w:t>//</w:t>
      </w:r>
      <w:r>
        <w:rPr>
          <w:sz w:val="18"/>
          <w:szCs w:val="18"/>
          <w:lang w:val="en-US"/>
        </w:rPr>
        <w:t xml:space="preserve">Am. J. Drug Alcohol Abuse. </w:t>
      </w:r>
      <w:r w:rsidRPr="009C11ED">
        <w:rPr>
          <w:sz w:val="18"/>
          <w:szCs w:val="18"/>
          <w:lang w:val="en-US"/>
        </w:rPr>
        <w:t>1977; 4, 21-30.</w:t>
      </w:r>
    </w:p>
    <w:p w14:paraId="2642E0ED" w14:textId="77777777" w:rsidR="008B35D8" w:rsidRPr="009C11ED" w:rsidRDefault="008B35D8">
      <w:pPr>
        <w:shd w:val="clear" w:color="auto" w:fill="FFFFFF"/>
        <w:spacing w:line="211" w:lineRule="exact"/>
        <w:ind w:left="5" w:right="470" w:firstLine="350"/>
        <w:jc w:val="both"/>
        <w:rPr>
          <w:lang w:val="en-US"/>
        </w:rPr>
      </w:pPr>
      <w:r>
        <w:rPr>
          <w:i/>
          <w:iCs/>
          <w:sz w:val="18"/>
          <w:szCs w:val="18"/>
          <w:lang w:val="en-US"/>
        </w:rPr>
        <w:t xml:space="preserve">Gomberg E. S. </w:t>
      </w:r>
      <w:r>
        <w:rPr>
          <w:sz w:val="18"/>
          <w:szCs w:val="18"/>
          <w:lang w:val="en-US"/>
        </w:rPr>
        <w:t xml:space="preserve">Shame and guilt issues among women alcoholics //Alcohol Treatm. quart. V </w:t>
      </w:r>
      <w:r w:rsidRPr="009C11ED">
        <w:rPr>
          <w:sz w:val="18"/>
          <w:szCs w:val="18"/>
          <w:lang w:val="en-US"/>
        </w:rPr>
        <w:t>4. № 2. 1987.</w:t>
      </w:r>
    </w:p>
    <w:p w14:paraId="6EBBAB94" w14:textId="77777777" w:rsidR="008B35D8" w:rsidRPr="009C11ED" w:rsidRDefault="008B35D8">
      <w:pPr>
        <w:shd w:val="clear" w:color="auto" w:fill="FFFFFF"/>
        <w:spacing w:line="211" w:lineRule="exact"/>
        <w:ind w:left="355"/>
        <w:rPr>
          <w:lang w:val="en-US"/>
        </w:rPr>
      </w:pPr>
      <w:r>
        <w:rPr>
          <w:i/>
          <w:iCs/>
          <w:sz w:val="18"/>
          <w:szCs w:val="18"/>
          <w:lang w:val="en-US"/>
        </w:rPr>
        <w:t xml:space="preserve">Goodman A. </w:t>
      </w:r>
      <w:r>
        <w:rPr>
          <w:sz w:val="18"/>
          <w:szCs w:val="18"/>
          <w:lang w:val="en-US"/>
        </w:rPr>
        <w:t xml:space="preserve">Diagnosis and treatment of sexual addiction. J. Sex </w:t>
      </w:r>
      <w:r w:rsidRPr="009C11ED">
        <w:rPr>
          <w:sz w:val="18"/>
          <w:szCs w:val="18"/>
          <w:lang w:val="en-US"/>
        </w:rPr>
        <w:t xml:space="preserve">&amp; </w:t>
      </w:r>
      <w:r>
        <w:rPr>
          <w:sz w:val="18"/>
          <w:szCs w:val="18"/>
          <w:lang w:val="en-US"/>
        </w:rPr>
        <w:t xml:space="preserve">Marital Therapy. </w:t>
      </w:r>
      <w:r w:rsidRPr="009C11ED">
        <w:rPr>
          <w:sz w:val="18"/>
          <w:szCs w:val="18"/>
          <w:lang w:val="en-US"/>
        </w:rPr>
        <w:t>18, 1992.</w:t>
      </w:r>
    </w:p>
    <w:p w14:paraId="30B2318C" w14:textId="77777777" w:rsidR="008B35D8" w:rsidRPr="009C11ED" w:rsidRDefault="008B35D8">
      <w:pPr>
        <w:shd w:val="clear" w:color="auto" w:fill="FFFFFF"/>
        <w:spacing w:line="211" w:lineRule="exact"/>
        <w:ind w:left="10" w:right="470" w:firstLine="346"/>
        <w:jc w:val="both"/>
        <w:rPr>
          <w:lang w:val="en-US"/>
        </w:rPr>
      </w:pPr>
      <w:r>
        <w:rPr>
          <w:i/>
          <w:iCs/>
          <w:sz w:val="18"/>
          <w:szCs w:val="18"/>
          <w:lang w:val="en-US"/>
        </w:rPr>
        <w:t xml:space="preserve">Goodwin D. et al. </w:t>
      </w:r>
      <w:r>
        <w:rPr>
          <w:sz w:val="18"/>
          <w:szCs w:val="18"/>
          <w:lang w:val="en-US"/>
        </w:rPr>
        <w:t xml:space="preserve">Psychopathology in adopted and nonadopted daughters of alcoholics </w:t>
      </w:r>
      <w:r w:rsidRPr="009C11ED">
        <w:rPr>
          <w:sz w:val="18"/>
          <w:szCs w:val="18"/>
          <w:lang w:val="en-US"/>
        </w:rPr>
        <w:t xml:space="preserve">// </w:t>
      </w:r>
      <w:r>
        <w:rPr>
          <w:sz w:val="18"/>
          <w:szCs w:val="18"/>
          <w:lang w:val="en-US"/>
        </w:rPr>
        <w:t xml:space="preserve">Arch. Gen. Psychiat, V. </w:t>
      </w:r>
      <w:r w:rsidRPr="009C11ED">
        <w:rPr>
          <w:sz w:val="18"/>
          <w:szCs w:val="18"/>
          <w:lang w:val="en-US"/>
        </w:rPr>
        <w:t>34. № 9. 1977.</w:t>
      </w:r>
    </w:p>
    <w:p w14:paraId="3F23872D" w14:textId="77777777" w:rsidR="008B35D8" w:rsidRPr="009C11ED" w:rsidRDefault="008B35D8">
      <w:pPr>
        <w:shd w:val="clear" w:color="auto" w:fill="FFFFFF"/>
        <w:spacing w:line="211" w:lineRule="exact"/>
        <w:ind w:left="355"/>
        <w:rPr>
          <w:lang w:val="en-US"/>
        </w:rPr>
      </w:pPr>
      <w:r>
        <w:rPr>
          <w:i/>
          <w:iCs/>
          <w:spacing w:val="-3"/>
          <w:sz w:val="18"/>
          <w:szCs w:val="18"/>
          <w:lang w:val="en-US"/>
        </w:rPr>
        <w:t xml:space="preserve">Graham Ph. </w:t>
      </w:r>
      <w:r>
        <w:rPr>
          <w:spacing w:val="-3"/>
          <w:sz w:val="18"/>
          <w:szCs w:val="18"/>
          <w:lang w:val="en-US"/>
        </w:rPr>
        <w:t xml:space="preserve">Child Psychiatry. A developmental approach. Oxford N.Y. Tokyo. Ox. un. press, </w:t>
      </w:r>
      <w:r w:rsidRPr="009C11ED">
        <w:rPr>
          <w:spacing w:val="-3"/>
          <w:sz w:val="18"/>
          <w:szCs w:val="18"/>
          <w:lang w:val="en-US"/>
        </w:rPr>
        <w:t>1986.</w:t>
      </w:r>
    </w:p>
    <w:p w14:paraId="51058F7B" w14:textId="77777777" w:rsidR="008B35D8" w:rsidRPr="009C11ED" w:rsidRDefault="008B35D8">
      <w:pPr>
        <w:shd w:val="clear" w:color="auto" w:fill="FFFFFF"/>
        <w:spacing w:line="211" w:lineRule="exact"/>
        <w:ind w:left="14" w:right="470" w:firstLine="341"/>
        <w:jc w:val="both"/>
        <w:rPr>
          <w:lang w:val="en-US"/>
        </w:rPr>
      </w:pPr>
      <w:r>
        <w:rPr>
          <w:i/>
          <w:iCs/>
          <w:spacing w:val="-2"/>
          <w:sz w:val="18"/>
          <w:szCs w:val="18"/>
          <w:lang w:val="en-US"/>
        </w:rPr>
        <w:t xml:space="preserve">Grant J. EL, Kim S. IV, Potenza M. </w:t>
      </w:r>
      <w:r w:rsidRPr="009C11ED">
        <w:rPr>
          <w:i/>
          <w:iCs/>
          <w:spacing w:val="-2"/>
          <w:sz w:val="18"/>
          <w:szCs w:val="18"/>
          <w:lang w:val="en-US"/>
        </w:rPr>
        <w:t xml:space="preserve">N.. </w:t>
      </w:r>
      <w:r>
        <w:rPr>
          <w:i/>
          <w:iCs/>
          <w:spacing w:val="-2"/>
          <w:sz w:val="18"/>
          <w:szCs w:val="18"/>
          <w:lang w:val="en-US"/>
        </w:rPr>
        <w:t xml:space="preserve">Blanco C, IbanezA., Stevens L., HektnerJ. M., Zaninelli R. </w:t>
      </w:r>
      <w:r>
        <w:rPr>
          <w:spacing w:val="-1"/>
          <w:sz w:val="18"/>
          <w:szCs w:val="18"/>
          <w:lang w:val="en-US"/>
        </w:rPr>
        <w:t xml:space="preserve">Paroxetine treatment of pathological gambling: a multi-centre randomized controlled trial </w:t>
      </w:r>
      <w:r w:rsidRPr="009C11ED">
        <w:rPr>
          <w:spacing w:val="-1"/>
          <w:sz w:val="18"/>
          <w:szCs w:val="18"/>
          <w:lang w:val="en-US"/>
        </w:rPr>
        <w:t xml:space="preserve">// </w:t>
      </w:r>
      <w:r>
        <w:rPr>
          <w:spacing w:val="-1"/>
          <w:sz w:val="18"/>
          <w:szCs w:val="18"/>
          <w:lang w:val="en-US"/>
        </w:rPr>
        <w:t xml:space="preserve">Int. Clin. </w:t>
      </w:r>
      <w:r>
        <w:rPr>
          <w:sz w:val="18"/>
          <w:szCs w:val="18"/>
          <w:lang w:val="en-US"/>
        </w:rPr>
        <w:t xml:space="preserve">Psychopharmacol. Jul. V. </w:t>
      </w:r>
      <w:r w:rsidRPr="009C11ED">
        <w:rPr>
          <w:sz w:val="18"/>
          <w:szCs w:val="18"/>
          <w:lang w:val="en-US"/>
        </w:rPr>
        <w:t>18. № 4. 2003.</w:t>
      </w:r>
    </w:p>
    <w:p w14:paraId="5D5E3C1F" w14:textId="77777777" w:rsidR="008B35D8" w:rsidRPr="009C11ED" w:rsidRDefault="008B35D8">
      <w:pPr>
        <w:shd w:val="clear" w:color="auto" w:fill="FFFFFF"/>
        <w:spacing w:line="211" w:lineRule="exact"/>
        <w:ind w:left="14" w:right="461" w:firstLine="346"/>
        <w:jc w:val="both"/>
        <w:rPr>
          <w:lang w:val="en-US"/>
        </w:rPr>
      </w:pPr>
      <w:r>
        <w:rPr>
          <w:i/>
          <w:iCs/>
          <w:sz w:val="18"/>
          <w:szCs w:val="18"/>
          <w:lang w:val="en-US"/>
        </w:rPr>
        <w:t xml:space="preserve">Grant J. F. </w:t>
      </w:r>
      <w:r>
        <w:rPr>
          <w:sz w:val="18"/>
          <w:szCs w:val="18"/>
          <w:lang w:val="en-US"/>
        </w:rPr>
        <w:t xml:space="preserve">Co-occurrence of personality disorders in persons with kleptomania: a preliminary investigation </w:t>
      </w:r>
      <w:r w:rsidRPr="009C11ED">
        <w:rPr>
          <w:sz w:val="18"/>
          <w:szCs w:val="18"/>
          <w:lang w:val="en-US"/>
        </w:rPr>
        <w:t xml:space="preserve">// </w:t>
      </w:r>
      <w:r>
        <w:rPr>
          <w:sz w:val="18"/>
          <w:szCs w:val="18"/>
          <w:lang w:val="en-US"/>
        </w:rPr>
        <w:t xml:space="preserve">J Am Acad Psychiatry Law. V </w:t>
      </w:r>
      <w:r w:rsidRPr="009C11ED">
        <w:rPr>
          <w:sz w:val="18"/>
          <w:szCs w:val="18"/>
          <w:lang w:val="en-US"/>
        </w:rPr>
        <w:t>32:4. 2004.</w:t>
      </w:r>
    </w:p>
    <w:p w14:paraId="03355452" w14:textId="77777777" w:rsidR="008B35D8" w:rsidRPr="009C11ED" w:rsidRDefault="008B35D8">
      <w:pPr>
        <w:shd w:val="clear" w:color="auto" w:fill="FFFFFF"/>
        <w:spacing w:line="211" w:lineRule="exact"/>
        <w:ind w:left="10" w:right="461" w:firstLine="350"/>
        <w:jc w:val="both"/>
        <w:rPr>
          <w:lang w:val="en-US"/>
        </w:rPr>
      </w:pPr>
      <w:r>
        <w:rPr>
          <w:i/>
          <w:iCs/>
          <w:sz w:val="18"/>
          <w:szCs w:val="18"/>
          <w:lang w:val="en-US"/>
        </w:rPr>
        <w:t xml:space="preserve">Grant </w:t>
      </w:r>
      <w:r>
        <w:rPr>
          <w:i/>
          <w:iCs/>
          <w:sz w:val="18"/>
          <w:szCs w:val="18"/>
        </w:rPr>
        <w:t>Т</w:t>
      </w:r>
      <w:r w:rsidRPr="009C11ED">
        <w:rPr>
          <w:i/>
          <w:iCs/>
          <w:sz w:val="18"/>
          <w:szCs w:val="18"/>
          <w:lang w:val="en-US"/>
        </w:rPr>
        <w:t xml:space="preserve">. </w:t>
      </w:r>
      <w:r>
        <w:rPr>
          <w:i/>
          <w:iCs/>
          <w:sz w:val="18"/>
          <w:szCs w:val="18"/>
        </w:rPr>
        <w:t>М</w:t>
      </w:r>
      <w:r w:rsidRPr="009C11ED">
        <w:rPr>
          <w:i/>
          <w:iCs/>
          <w:sz w:val="18"/>
          <w:szCs w:val="18"/>
          <w:lang w:val="en-US"/>
        </w:rPr>
        <w:t xml:space="preserve">., </w:t>
      </w:r>
      <w:r>
        <w:rPr>
          <w:i/>
          <w:iCs/>
          <w:sz w:val="18"/>
          <w:szCs w:val="18"/>
          <w:lang w:val="en-US"/>
        </w:rPr>
        <w:t xml:space="preserve">Ernst </w:t>
      </w:r>
      <w:r>
        <w:rPr>
          <w:i/>
          <w:iCs/>
          <w:sz w:val="18"/>
          <w:szCs w:val="18"/>
        </w:rPr>
        <w:t>С</w:t>
      </w:r>
      <w:r w:rsidRPr="009C11ED">
        <w:rPr>
          <w:i/>
          <w:iCs/>
          <w:sz w:val="18"/>
          <w:szCs w:val="18"/>
          <w:lang w:val="en-US"/>
        </w:rPr>
        <w:t xml:space="preserve">. </w:t>
      </w:r>
      <w:r>
        <w:rPr>
          <w:sz w:val="18"/>
          <w:szCs w:val="18"/>
        </w:rPr>
        <w:t>С</w:t>
      </w:r>
      <w:r w:rsidRPr="009C11ED">
        <w:rPr>
          <w:sz w:val="18"/>
          <w:szCs w:val="18"/>
          <w:lang w:val="en-US"/>
        </w:rPr>
        <w:t xml:space="preserve">, </w:t>
      </w:r>
      <w:r>
        <w:rPr>
          <w:i/>
          <w:iCs/>
          <w:sz w:val="18"/>
          <w:szCs w:val="18"/>
          <w:lang w:val="en-US"/>
        </w:rPr>
        <w:t xml:space="preserve">Streissguth A. P. </w:t>
      </w:r>
      <w:r>
        <w:rPr>
          <w:sz w:val="18"/>
          <w:szCs w:val="18"/>
          <w:lang w:val="en-US"/>
        </w:rPr>
        <w:t xml:space="preserve">An intervention with high-risk mothers who abuse </w:t>
      </w:r>
      <w:r>
        <w:rPr>
          <w:spacing w:val="-1"/>
          <w:sz w:val="18"/>
          <w:szCs w:val="18"/>
          <w:lang w:val="en-US"/>
        </w:rPr>
        <w:t xml:space="preserve">alcohol and drugs: the Seattle Advocacy Model //American Journal of Public Health, </w:t>
      </w:r>
      <w:r w:rsidRPr="009C11ED">
        <w:rPr>
          <w:spacing w:val="-1"/>
          <w:sz w:val="18"/>
          <w:szCs w:val="18"/>
          <w:lang w:val="en-US"/>
        </w:rPr>
        <w:t>№86(12). 1996.</w:t>
      </w:r>
    </w:p>
    <w:p w14:paraId="2FF08636" w14:textId="77777777" w:rsidR="008B35D8" w:rsidRPr="009C11ED" w:rsidRDefault="008B35D8">
      <w:pPr>
        <w:shd w:val="clear" w:color="auto" w:fill="FFFFFF"/>
        <w:spacing w:line="211" w:lineRule="exact"/>
        <w:ind w:left="10" w:right="470" w:firstLine="346"/>
        <w:jc w:val="both"/>
        <w:rPr>
          <w:lang w:val="en-US"/>
        </w:rPr>
      </w:pPr>
      <w:r>
        <w:rPr>
          <w:i/>
          <w:iCs/>
          <w:sz w:val="18"/>
          <w:szCs w:val="18"/>
          <w:lang w:val="en-US"/>
        </w:rPr>
        <w:t xml:space="preserve">Greenberg H. R., Sarner </w:t>
      </w:r>
      <w:r>
        <w:rPr>
          <w:i/>
          <w:iCs/>
          <w:sz w:val="18"/>
          <w:szCs w:val="18"/>
        </w:rPr>
        <w:t>С</w:t>
      </w:r>
      <w:r w:rsidRPr="009C11ED">
        <w:rPr>
          <w:i/>
          <w:iCs/>
          <w:sz w:val="18"/>
          <w:szCs w:val="18"/>
          <w:lang w:val="en-US"/>
        </w:rPr>
        <w:t xml:space="preserve"> </w:t>
      </w:r>
      <w:r>
        <w:rPr>
          <w:i/>
          <w:iCs/>
          <w:sz w:val="18"/>
          <w:szCs w:val="18"/>
          <w:lang w:val="en-US"/>
        </w:rPr>
        <w:t xml:space="preserve">A. </w:t>
      </w:r>
      <w:r>
        <w:rPr>
          <w:sz w:val="18"/>
          <w:szCs w:val="18"/>
          <w:lang w:val="en-US"/>
        </w:rPr>
        <w:t xml:space="preserve">Trichotillomania. Symptom and syndrome //Arch. Gen. Psychiat., V </w:t>
      </w:r>
      <w:r w:rsidRPr="009C11ED">
        <w:rPr>
          <w:sz w:val="18"/>
          <w:szCs w:val="18"/>
          <w:lang w:val="en-US"/>
        </w:rPr>
        <w:t>12. №5. 1965.</w:t>
      </w:r>
    </w:p>
    <w:p w14:paraId="395996D8" w14:textId="77777777" w:rsidR="008B35D8" w:rsidRPr="009C11ED" w:rsidRDefault="008B35D8">
      <w:pPr>
        <w:shd w:val="clear" w:color="auto" w:fill="FFFFFF"/>
        <w:spacing w:line="211" w:lineRule="exact"/>
        <w:ind w:left="10" w:right="466" w:firstLine="346"/>
        <w:jc w:val="both"/>
        <w:rPr>
          <w:lang w:val="en-US"/>
        </w:rPr>
      </w:pPr>
      <w:r>
        <w:rPr>
          <w:i/>
          <w:iCs/>
          <w:spacing w:val="-2"/>
          <w:sz w:val="18"/>
          <w:szCs w:val="18"/>
          <w:lang w:val="en-US"/>
        </w:rPr>
        <w:t xml:space="preserve">Greenfield D. M. </w:t>
      </w:r>
      <w:r>
        <w:rPr>
          <w:spacing w:val="-2"/>
          <w:sz w:val="18"/>
          <w:szCs w:val="18"/>
          <w:lang w:val="en-US"/>
        </w:rPr>
        <w:t xml:space="preserve">Virtual Addiction: Help for Netheads, Cyberfreaks, and Those Who Love Them. </w:t>
      </w:r>
      <w:r>
        <w:rPr>
          <w:sz w:val="18"/>
          <w:szCs w:val="18"/>
          <w:lang w:val="en-US"/>
        </w:rPr>
        <w:t xml:space="preserve">Oakland: New Harbinger Publ., </w:t>
      </w:r>
      <w:r w:rsidRPr="009C11ED">
        <w:rPr>
          <w:sz w:val="18"/>
          <w:szCs w:val="18"/>
          <w:lang w:val="en-US"/>
        </w:rPr>
        <w:t>1999.</w:t>
      </w:r>
    </w:p>
    <w:p w14:paraId="3CFCA30D" w14:textId="77777777" w:rsidR="008B35D8" w:rsidRPr="009C11ED" w:rsidRDefault="008B35D8">
      <w:pPr>
        <w:shd w:val="clear" w:color="auto" w:fill="FFFFFF"/>
        <w:spacing w:line="211" w:lineRule="exact"/>
        <w:ind w:left="10" w:right="466" w:firstLine="346"/>
        <w:jc w:val="both"/>
        <w:rPr>
          <w:lang w:val="en-US"/>
        </w:rPr>
      </w:pPr>
      <w:r>
        <w:rPr>
          <w:i/>
          <w:iCs/>
          <w:sz w:val="18"/>
          <w:szCs w:val="18"/>
          <w:lang w:val="en-US"/>
        </w:rPr>
        <w:t xml:space="preserve">Grella </w:t>
      </w:r>
      <w:r>
        <w:rPr>
          <w:i/>
          <w:iCs/>
          <w:sz w:val="18"/>
          <w:szCs w:val="18"/>
        </w:rPr>
        <w:t>С</w:t>
      </w:r>
      <w:r w:rsidRPr="009C11ED">
        <w:rPr>
          <w:i/>
          <w:iCs/>
          <w:sz w:val="18"/>
          <w:szCs w:val="18"/>
          <w:lang w:val="en-US"/>
        </w:rPr>
        <w:t xml:space="preserve">. </w:t>
      </w:r>
      <w:r>
        <w:rPr>
          <w:i/>
          <w:iCs/>
          <w:sz w:val="18"/>
          <w:szCs w:val="18"/>
        </w:rPr>
        <w:t>Н</w:t>
      </w:r>
      <w:r w:rsidRPr="009C11ED">
        <w:rPr>
          <w:i/>
          <w:iCs/>
          <w:sz w:val="18"/>
          <w:szCs w:val="18"/>
          <w:lang w:val="en-US"/>
        </w:rPr>
        <w:t xml:space="preserve">., </w:t>
      </w:r>
      <w:r>
        <w:rPr>
          <w:i/>
          <w:iCs/>
          <w:sz w:val="18"/>
          <w:szCs w:val="18"/>
          <w:lang w:val="en-US"/>
        </w:rPr>
        <w:t xml:space="preserve">Joshi V. </w:t>
      </w:r>
      <w:r>
        <w:rPr>
          <w:sz w:val="18"/>
          <w:szCs w:val="18"/>
          <w:lang w:val="en-US"/>
        </w:rPr>
        <w:t xml:space="preserve">Gender differences in drug treatment careers among clients in the national drug abuse treatment outcome study //Am, J. Drug Alcohol Abuse, </w:t>
      </w:r>
      <w:r w:rsidRPr="009C11ED">
        <w:rPr>
          <w:sz w:val="18"/>
          <w:szCs w:val="18"/>
          <w:lang w:val="en-US"/>
        </w:rPr>
        <w:t>№ 25 (3). 1999.</w:t>
      </w:r>
    </w:p>
    <w:p w14:paraId="4308079C" w14:textId="77777777" w:rsidR="008B35D8" w:rsidRPr="009C11ED" w:rsidRDefault="008B35D8">
      <w:pPr>
        <w:shd w:val="clear" w:color="auto" w:fill="FFFFFF"/>
        <w:spacing w:line="211" w:lineRule="exact"/>
        <w:ind w:right="475" w:firstLine="355"/>
        <w:jc w:val="both"/>
        <w:rPr>
          <w:lang w:val="en-US"/>
        </w:rPr>
      </w:pPr>
      <w:r>
        <w:rPr>
          <w:i/>
          <w:iCs/>
          <w:spacing w:val="-1"/>
          <w:sz w:val="18"/>
          <w:szCs w:val="18"/>
          <w:lang w:val="en-US"/>
        </w:rPr>
        <w:t xml:space="preserve">Griffiths M. D. </w:t>
      </w:r>
      <w:r>
        <w:rPr>
          <w:spacing w:val="-1"/>
          <w:sz w:val="18"/>
          <w:szCs w:val="18"/>
          <w:lang w:val="en-US"/>
        </w:rPr>
        <w:t xml:space="preserve">Internet addiction </w:t>
      </w:r>
      <w:r w:rsidRPr="009C11ED">
        <w:rPr>
          <w:spacing w:val="-1"/>
          <w:sz w:val="18"/>
          <w:szCs w:val="18"/>
          <w:lang w:val="en-US"/>
        </w:rPr>
        <w:t xml:space="preserve">— </w:t>
      </w:r>
      <w:r>
        <w:rPr>
          <w:spacing w:val="-1"/>
          <w:sz w:val="18"/>
          <w:szCs w:val="18"/>
          <w:lang w:val="en-US"/>
        </w:rPr>
        <w:t xml:space="preserve">time to be taken seriously? </w:t>
      </w:r>
      <w:r w:rsidRPr="009C11ED">
        <w:rPr>
          <w:spacing w:val="-1"/>
          <w:sz w:val="18"/>
          <w:szCs w:val="18"/>
          <w:lang w:val="en-US"/>
        </w:rPr>
        <w:t xml:space="preserve">// </w:t>
      </w:r>
      <w:r>
        <w:rPr>
          <w:spacing w:val="-1"/>
          <w:sz w:val="18"/>
          <w:szCs w:val="18"/>
          <w:lang w:val="en-US"/>
        </w:rPr>
        <w:t xml:space="preserve">Addiction Research. Oct. V. </w:t>
      </w:r>
      <w:r w:rsidRPr="009C11ED">
        <w:rPr>
          <w:spacing w:val="-1"/>
          <w:sz w:val="18"/>
          <w:szCs w:val="18"/>
          <w:lang w:val="en-US"/>
        </w:rPr>
        <w:t xml:space="preserve">8. </w:t>
      </w:r>
      <w:r w:rsidRPr="009C11ED">
        <w:rPr>
          <w:sz w:val="18"/>
          <w:szCs w:val="18"/>
          <w:lang w:val="en-US"/>
        </w:rPr>
        <w:t>№. 5. 2000.</w:t>
      </w:r>
    </w:p>
    <w:p w14:paraId="2618B601" w14:textId="77777777" w:rsidR="008B35D8" w:rsidRPr="009C11ED" w:rsidRDefault="008B35D8">
      <w:pPr>
        <w:shd w:val="clear" w:color="auto" w:fill="FFFFFF"/>
        <w:spacing w:line="211" w:lineRule="exact"/>
        <w:ind w:left="10" w:right="470" w:firstLine="346"/>
        <w:jc w:val="both"/>
        <w:rPr>
          <w:lang w:val="en-US"/>
        </w:rPr>
      </w:pPr>
      <w:r>
        <w:rPr>
          <w:i/>
          <w:iCs/>
          <w:sz w:val="18"/>
          <w:szCs w:val="18"/>
          <w:lang w:val="en-US"/>
        </w:rPr>
        <w:t xml:space="preserve">Griffiths M. D. </w:t>
      </w:r>
      <w:r>
        <w:rPr>
          <w:sz w:val="18"/>
          <w:szCs w:val="18"/>
          <w:lang w:val="en-US"/>
        </w:rPr>
        <w:t xml:space="preserve">Internet addiction: Internet fuels other addictions </w:t>
      </w:r>
      <w:r w:rsidRPr="009C11ED">
        <w:rPr>
          <w:sz w:val="18"/>
          <w:szCs w:val="18"/>
          <w:lang w:val="en-US"/>
        </w:rPr>
        <w:t xml:space="preserve">// </w:t>
      </w:r>
      <w:r>
        <w:rPr>
          <w:sz w:val="18"/>
          <w:szCs w:val="18"/>
          <w:lang w:val="en-US"/>
        </w:rPr>
        <w:t xml:space="preserve">Student British Medical Journal. V. </w:t>
      </w:r>
      <w:r w:rsidRPr="009C11ED">
        <w:rPr>
          <w:sz w:val="18"/>
          <w:szCs w:val="18"/>
          <w:lang w:val="en-US"/>
        </w:rPr>
        <w:t>7. 1999.</w:t>
      </w:r>
    </w:p>
    <w:p w14:paraId="1D0AFF09" w14:textId="77777777" w:rsidR="008B35D8" w:rsidRPr="009C11ED" w:rsidRDefault="008B35D8">
      <w:pPr>
        <w:shd w:val="clear" w:color="auto" w:fill="FFFFFF"/>
        <w:spacing w:line="211" w:lineRule="exact"/>
        <w:ind w:left="10" w:right="466" w:firstLine="341"/>
        <w:jc w:val="both"/>
        <w:rPr>
          <w:lang w:val="en-US"/>
        </w:rPr>
      </w:pPr>
      <w:r>
        <w:rPr>
          <w:i/>
          <w:iCs/>
          <w:sz w:val="18"/>
          <w:szCs w:val="18"/>
          <w:lang w:val="en-US"/>
        </w:rPr>
        <w:t xml:space="preserve">Griffiths M. D. </w:t>
      </w:r>
      <w:r>
        <w:rPr>
          <w:sz w:val="18"/>
          <w:szCs w:val="18"/>
          <w:lang w:val="en-US"/>
        </w:rPr>
        <w:t xml:space="preserve">Internet addiction: does it really exist? </w:t>
      </w:r>
      <w:r w:rsidRPr="009C11ED">
        <w:rPr>
          <w:sz w:val="18"/>
          <w:szCs w:val="18"/>
          <w:lang w:val="en-US"/>
        </w:rPr>
        <w:t xml:space="preserve">// </w:t>
      </w:r>
      <w:r>
        <w:rPr>
          <w:sz w:val="18"/>
          <w:szCs w:val="18"/>
          <w:lang w:val="en-US"/>
        </w:rPr>
        <w:t xml:space="preserve">In: Psychology and the Internet: Intrapersonal, interpersonal, and transpersonal implications </w:t>
      </w:r>
      <w:r w:rsidRPr="009C11ED">
        <w:rPr>
          <w:sz w:val="18"/>
          <w:szCs w:val="18"/>
          <w:lang w:val="en-US"/>
        </w:rPr>
        <w:t xml:space="preserve">/ </w:t>
      </w:r>
      <w:r>
        <w:rPr>
          <w:sz w:val="18"/>
          <w:szCs w:val="18"/>
          <w:lang w:val="en-US"/>
        </w:rPr>
        <w:t xml:space="preserve">J. Gackenbach (Ed). San Diego: CA, Academic Press, </w:t>
      </w:r>
      <w:r w:rsidRPr="009C11ED">
        <w:rPr>
          <w:sz w:val="18"/>
          <w:szCs w:val="18"/>
          <w:lang w:val="en-US"/>
        </w:rPr>
        <w:t>1998.</w:t>
      </w:r>
    </w:p>
    <w:p w14:paraId="49E6B85D" w14:textId="77777777" w:rsidR="008B35D8" w:rsidRPr="009C11ED" w:rsidRDefault="008B35D8">
      <w:pPr>
        <w:shd w:val="clear" w:color="auto" w:fill="FFFFFF"/>
        <w:spacing w:line="211" w:lineRule="exact"/>
        <w:ind w:left="355"/>
        <w:rPr>
          <w:lang w:val="en-US"/>
        </w:rPr>
      </w:pPr>
      <w:r>
        <w:rPr>
          <w:i/>
          <w:iCs/>
          <w:sz w:val="18"/>
          <w:szCs w:val="18"/>
          <w:lang w:val="en-US"/>
        </w:rPr>
        <w:t xml:space="preserve">GrothA. </w:t>
      </w:r>
      <w:r w:rsidRPr="009C11ED">
        <w:rPr>
          <w:i/>
          <w:iCs/>
          <w:sz w:val="18"/>
          <w:szCs w:val="18"/>
          <w:lang w:val="en-US"/>
        </w:rPr>
        <w:t xml:space="preserve">N. </w:t>
      </w:r>
      <w:r>
        <w:rPr>
          <w:sz w:val="18"/>
          <w:szCs w:val="18"/>
          <w:lang w:val="en-US"/>
        </w:rPr>
        <w:t xml:space="preserve">Men Who Rape: The Psychology of the Offender. New York: Plenum Press, </w:t>
      </w:r>
      <w:r w:rsidRPr="009C11ED">
        <w:rPr>
          <w:sz w:val="18"/>
          <w:szCs w:val="18"/>
          <w:lang w:val="en-US"/>
        </w:rPr>
        <w:t>1979.</w:t>
      </w:r>
    </w:p>
    <w:p w14:paraId="333B9530" w14:textId="77777777" w:rsidR="008B35D8" w:rsidRPr="009C11ED" w:rsidRDefault="008B35D8">
      <w:pPr>
        <w:shd w:val="clear" w:color="auto" w:fill="FFFFFF"/>
        <w:spacing w:line="211" w:lineRule="exact"/>
        <w:ind w:left="10" w:right="475" w:firstLine="346"/>
        <w:jc w:val="both"/>
        <w:rPr>
          <w:lang w:val="en-US"/>
        </w:rPr>
      </w:pPr>
      <w:r>
        <w:rPr>
          <w:i/>
          <w:iCs/>
          <w:spacing w:val="-2"/>
          <w:sz w:val="18"/>
          <w:szCs w:val="18"/>
          <w:lang w:val="en-US"/>
        </w:rPr>
        <w:t xml:space="preserve">Grubin D. </w:t>
      </w:r>
      <w:r>
        <w:rPr>
          <w:spacing w:val="-2"/>
          <w:sz w:val="18"/>
          <w:szCs w:val="18"/>
          <w:lang w:val="en-US"/>
        </w:rPr>
        <w:t xml:space="preserve">Predictors of risk in serious sex offenders </w:t>
      </w:r>
      <w:r w:rsidRPr="009C11ED">
        <w:rPr>
          <w:spacing w:val="-2"/>
          <w:sz w:val="18"/>
          <w:szCs w:val="18"/>
          <w:lang w:val="en-US"/>
        </w:rPr>
        <w:t xml:space="preserve">// </w:t>
      </w:r>
      <w:r>
        <w:rPr>
          <w:spacing w:val="-2"/>
          <w:sz w:val="18"/>
          <w:szCs w:val="18"/>
          <w:lang w:val="en-US"/>
        </w:rPr>
        <w:t xml:space="preserve">British Journal of Psychiatry. Vol. </w:t>
      </w:r>
      <w:r w:rsidRPr="009C11ED">
        <w:rPr>
          <w:spacing w:val="-2"/>
          <w:sz w:val="18"/>
          <w:szCs w:val="18"/>
          <w:lang w:val="en-US"/>
        </w:rPr>
        <w:t xml:space="preserve">72, </w:t>
      </w:r>
      <w:r>
        <w:rPr>
          <w:spacing w:val="-2"/>
          <w:sz w:val="18"/>
          <w:szCs w:val="18"/>
          <w:lang w:val="en-US"/>
        </w:rPr>
        <w:t xml:space="preserve">Supl. </w:t>
      </w:r>
      <w:r w:rsidRPr="009C11ED">
        <w:rPr>
          <w:sz w:val="18"/>
          <w:szCs w:val="18"/>
          <w:lang w:val="en-US"/>
        </w:rPr>
        <w:t>32, 1997.</w:t>
      </w:r>
    </w:p>
    <w:p w14:paraId="0FD71E45" w14:textId="77777777" w:rsidR="008B35D8" w:rsidRPr="009C11ED" w:rsidRDefault="008B35D8">
      <w:pPr>
        <w:shd w:val="clear" w:color="auto" w:fill="FFFFFF"/>
        <w:spacing w:line="211" w:lineRule="exact"/>
        <w:ind w:left="14" w:right="461" w:firstLine="336"/>
        <w:jc w:val="both"/>
        <w:rPr>
          <w:lang w:val="en-US"/>
        </w:rPr>
      </w:pPr>
      <w:r>
        <w:rPr>
          <w:i/>
          <w:iCs/>
          <w:sz w:val="18"/>
          <w:szCs w:val="18"/>
          <w:lang w:val="en-US"/>
        </w:rPr>
        <w:t xml:space="preserve">Gunne L-M., Gronbladh L. </w:t>
      </w:r>
      <w:r>
        <w:rPr>
          <w:sz w:val="18"/>
          <w:szCs w:val="18"/>
          <w:lang w:val="en-US"/>
        </w:rPr>
        <w:t xml:space="preserve">The Swedish methadone maintenance program: a controlled study </w:t>
      </w:r>
      <w:r w:rsidRPr="009C11ED">
        <w:rPr>
          <w:sz w:val="18"/>
          <w:szCs w:val="18"/>
          <w:lang w:val="en-US"/>
        </w:rPr>
        <w:t xml:space="preserve">// </w:t>
      </w:r>
      <w:r>
        <w:rPr>
          <w:sz w:val="18"/>
          <w:szCs w:val="18"/>
          <w:lang w:val="en-US"/>
        </w:rPr>
        <w:t xml:space="preserve">Drug Alcohol Depend, </w:t>
      </w:r>
      <w:r w:rsidRPr="009C11ED">
        <w:rPr>
          <w:sz w:val="18"/>
          <w:szCs w:val="18"/>
          <w:lang w:val="en-US"/>
        </w:rPr>
        <w:t xml:space="preserve">1981. </w:t>
      </w:r>
      <w:r>
        <w:rPr>
          <w:sz w:val="18"/>
          <w:szCs w:val="18"/>
          <w:lang w:val="en-US"/>
        </w:rPr>
        <w:t xml:space="preserve">Vol. </w:t>
      </w:r>
      <w:r w:rsidRPr="009C11ED">
        <w:rPr>
          <w:sz w:val="18"/>
          <w:szCs w:val="18"/>
          <w:lang w:val="en-US"/>
        </w:rPr>
        <w:t>7.</w:t>
      </w:r>
    </w:p>
    <w:p w14:paraId="4AB0E9A6" w14:textId="77777777" w:rsidR="008B35D8" w:rsidRPr="009C11ED" w:rsidRDefault="008B35D8">
      <w:pPr>
        <w:shd w:val="clear" w:color="auto" w:fill="FFFFFF"/>
        <w:spacing w:line="211" w:lineRule="exact"/>
        <w:ind w:left="10" w:right="466" w:firstLine="346"/>
        <w:jc w:val="both"/>
        <w:rPr>
          <w:lang w:val="en-US"/>
        </w:rPr>
      </w:pPr>
      <w:r>
        <w:rPr>
          <w:i/>
          <w:iCs/>
          <w:spacing w:val="-4"/>
          <w:sz w:val="18"/>
          <w:szCs w:val="18"/>
          <w:lang w:val="en-US"/>
        </w:rPr>
        <w:t xml:space="preserve">Habrat B. </w:t>
      </w:r>
      <w:r>
        <w:rPr>
          <w:spacing w:val="-4"/>
          <w:sz w:val="18"/>
          <w:szCs w:val="18"/>
          <w:lang w:val="en-US"/>
        </w:rPr>
        <w:t xml:space="preserve">Difficulties encountered in Central and Eastern European countries in accepting methadone </w:t>
      </w:r>
      <w:r>
        <w:rPr>
          <w:sz w:val="18"/>
          <w:szCs w:val="18"/>
          <w:lang w:val="en-US"/>
        </w:rPr>
        <w:t xml:space="preserve">substitution. P. </w:t>
      </w:r>
      <w:r w:rsidRPr="009C11ED">
        <w:rPr>
          <w:sz w:val="18"/>
          <w:szCs w:val="18"/>
          <w:lang w:val="en-US"/>
        </w:rPr>
        <w:t xml:space="preserve">107-119 // </w:t>
      </w:r>
      <w:r>
        <w:rPr>
          <w:sz w:val="18"/>
          <w:szCs w:val="18"/>
          <w:lang w:val="en-US"/>
        </w:rPr>
        <w:t xml:space="preserve">Development and improvement of substitution programmes </w:t>
      </w:r>
      <w:r w:rsidRPr="009C11ED">
        <w:rPr>
          <w:sz w:val="18"/>
          <w:szCs w:val="18"/>
          <w:lang w:val="en-US"/>
        </w:rPr>
        <w:t xml:space="preserve">/ </w:t>
      </w:r>
      <w:r>
        <w:rPr>
          <w:sz w:val="18"/>
          <w:szCs w:val="18"/>
          <w:lang w:val="en-US"/>
        </w:rPr>
        <w:t xml:space="preserve">Seminar. Strasbourg. October, </w:t>
      </w:r>
      <w:r w:rsidRPr="009C11ED">
        <w:rPr>
          <w:sz w:val="18"/>
          <w:szCs w:val="18"/>
          <w:lang w:val="en-US"/>
        </w:rPr>
        <w:t>2001.</w:t>
      </w:r>
    </w:p>
    <w:p w14:paraId="00006212" w14:textId="77777777" w:rsidR="008B35D8" w:rsidRPr="009C11ED" w:rsidRDefault="008B35D8">
      <w:pPr>
        <w:shd w:val="clear" w:color="auto" w:fill="FFFFFF"/>
        <w:spacing w:line="211" w:lineRule="exact"/>
        <w:ind w:left="10" w:right="470" w:firstLine="346"/>
        <w:jc w:val="both"/>
        <w:rPr>
          <w:lang w:val="en-US"/>
        </w:rPr>
      </w:pPr>
      <w:r>
        <w:rPr>
          <w:i/>
          <w:iCs/>
          <w:sz w:val="18"/>
          <w:szCs w:val="18"/>
          <w:lang w:val="en-US"/>
        </w:rPr>
        <w:t xml:space="preserve">Haighighat R. </w:t>
      </w:r>
      <w:r>
        <w:rPr>
          <w:sz w:val="18"/>
          <w:szCs w:val="18"/>
          <w:lang w:val="en-US"/>
        </w:rPr>
        <w:t xml:space="preserve">A unitary theory of stigmatization: pursuit of self-interest and routes to destigmatization </w:t>
      </w:r>
      <w:r w:rsidRPr="009C11ED">
        <w:rPr>
          <w:sz w:val="18"/>
          <w:szCs w:val="18"/>
          <w:lang w:val="en-US"/>
        </w:rPr>
        <w:t xml:space="preserve">// </w:t>
      </w:r>
      <w:r>
        <w:rPr>
          <w:sz w:val="18"/>
          <w:szCs w:val="18"/>
          <w:lang w:val="en-US"/>
        </w:rPr>
        <w:t xml:space="preserve">British Journal of Psychiatry, V. </w:t>
      </w:r>
      <w:r w:rsidRPr="009C11ED">
        <w:rPr>
          <w:sz w:val="18"/>
          <w:szCs w:val="18"/>
          <w:lang w:val="en-US"/>
        </w:rPr>
        <w:t>178. 2001.</w:t>
      </w:r>
    </w:p>
    <w:p w14:paraId="29BEFB12" w14:textId="77777777" w:rsidR="008B35D8" w:rsidRPr="009C11ED" w:rsidRDefault="008B35D8">
      <w:pPr>
        <w:shd w:val="clear" w:color="auto" w:fill="FFFFFF"/>
        <w:spacing w:line="211" w:lineRule="exact"/>
        <w:ind w:left="10" w:right="466" w:firstLine="346"/>
        <w:jc w:val="both"/>
        <w:rPr>
          <w:lang w:val="en-US"/>
        </w:rPr>
      </w:pPr>
      <w:r>
        <w:rPr>
          <w:i/>
          <w:iCs/>
          <w:spacing w:val="-1"/>
          <w:sz w:val="18"/>
          <w:szCs w:val="18"/>
          <w:lang w:val="en-US"/>
        </w:rPr>
        <w:t xml:space="preserve">HallmanJ., Persson M., Klinteberg B. </w:t>
      </w:r>
      <w:r>
        <w:rPr>
          <w:spacing w:val="-1"/>
          <w:sz w:val="18"/>
          <w:szCs w:val="18"/>
          <w:lang w:val="en-US"/>
        </w:rPr>
        <w:t xml:space="preserve">Female alcoholism: Differences between female alcoholics </w:t>
      </w:r>
      <w:r>
        <w:rPr>
          <w:sz w:val="18"/>
          <w:szCs w:val="18"/>
          <w:lang w:val="en-US"/>
        </w:rPr>
        <w:t xml:space="preserve">with and without a hystory of additional substance misuse </w:t>
      </w:r>
      <w:r w:rsidRPr="009C11ED">
        <w:rPr>
          <w:sz w:val="18"/>
          <w:szCs w:val="18"/>
          <w:lang w:val="en-US"/>
        </w:rPr>
        <w:t xml:space="preserve">// </w:t>
      </w:r>
      <w:r>
        <w:rPr>
          <w:sz w:val="18"/>
          <w:szCs w:val="18"/>
          <w:lang w:val="en-US"/>
        </w:rPr>
        <w:t xml:space="preserve">Alcohol and Alcoholism. V. </w:t>
      </w:r>
      <w:r w:rsidRPr="009C11ED">
        <w:rPr>
          <w:sz w:val="18"/>
          <w:szCs w:val="18"/>
          <w:lang w:val="en-US"/>
        </w:rPr>
        <w:t>36. №. 6. 2001.</w:t>
      </w:r>
    </w:p>
    <w:p w14:paraId="1EB2B3AA" w14:textId="77777777" w:rsidR="008B35D8" w:rsidRPr="009C11ED" w:rsidRDefault="008B35D8">
      <w:pPr>
        <w:shd w:val="clear" w:color="auto" w:fill="FFFFFF"/>
        <w:spacing w:line="211" w:lineRule="exact"/>
        <w:ind w:left="10" w:right="466" w:firstLine="346"/>
        <w:jc w:val="both"/>
        <w:rPr>
          <w:lang w:val="en-US"/>
        </w:rPr>
        <w:sectPr w:rsidR="008B35D8" w:rsidRPr="009C11ED">
          <w:type w:val="continuous"/>
          <w:pgSz w:w="12240" w:h="15840"/>
          <w:pgMar w:top="1440" w:right="2469" w:bottom="720" w:left="1941" w:header="720" w:footer="720" w:gutter="0"/>
          <w:cols w:space="60"/>
          <w:noEndnote/>
        </w:sectPr>
      </w:pPr>
    </w:p>
    <w:p w14:paraId="48A34504" w14:textId="77777777" w:rsidR="008B35D8" w:rsidRPr="009C11ED" w:rsidRDefault="008B35D8">
      <w:pPr>
        <w:shd w:val="clear" w:color="auto" w:fill="FFFFFF"/>
        <w:spacing w:before="19"/>
        <w:rPr>
          <w:lang w:val="en-US"/>
        </w:rPr>
      </w:pPr>
      <w:r w:rsidRPr="009C11ED">
        <w:rPr>
          <w:sz w:val="18"/>
          <w:szCs w:val="18"/>
          <w:lang w:val="en-US"/>
        </w:rPr>
        <w:t>748</w:t>
      </w:r>
    </w:p>
    <w:p w14:paraId="3A9B9680" w14:textId="77777777" w:rsidR="008B35D8" w:rsidRPr="009C11ED" w:rsidRDefault="008B35D8">
      <w:pPr>
        <w:shd w:val="clear" w:color="auto" w:fill="FFFFFF"/>
        <w:rPr>
          <w:lang w:val="en-US"/>
        </w:rPr>
      </w:pPr>
      <w:r w:rsidRPr="009C11ED">
        <w:rPr>
          <w:lang w:val="en-US"/>
        </w:rPr>
        <w:br w:type="column"/>
      </w:r>
      <w:r>
        <w:rPr>
          <w:sz w:val="18"/>
          <w:szCs w:val="18"/>
        </w:rPr>
        <w:t>Литература</w:t>
      </w:r>
    </w:p>
    <w:p w14:paraId="7DE9837D" w14:textId="77777777" w:rsidR="008B35D8" w:rsidRPr="009C11ED" w:rsidRDefault="008B35D8">
      <w:pPr>
        <w:shd w:val="clear" w:color="auto" w:fill="FFFFFF"/>
        <w:rPr>
          <w:lang w:val="en-US"/>
        </w:rPr>
        <w:sectPr w:rsidR="008B35D8" w:rsidRPr="009C11ED">
          <w:pgSz w:w="12240" w:h="15840"/>
          <w:pgMar w:top="1440" w:right="2585" w:bottom="720" w:left="2301" w:header="720" w:footer="720" w:gutter="0"/>
          <w:cols w:num="2" w:sep="1" w:space="720" w:equalWidth="0">
            <w:col w:w="720" w:space="5731"/>
            <w:col w:w="902"/>
          </w:cols>
          <w:noEndnote/>
        </w:sectPr>
      </w:pPr>
    </w:p>
    <w:p w14:paraId="02664E32" w14:textId="77777777" w:rsidR="008B35D8" w:rsidRPr="009C11ED" w:rsidRDefault="008B35D8">
      <w:pPr>
        <w:shd w:val="clear" w:color="auto" w:fill="FFFFFF"/>
        <w:spacing w:before="298" w:line="216" w:lineRule="exact"/>
        <w:ind w:left="10" w:right="34" w:firstLine="341"/>
        <w:jc w:val="both"/>
        <w:rPr>
          <w:lang w:val="en-US"/>
        </w:rPr>
      </w:pPr>
      <w:r>
        <w:rPr>
          <w:noProof/>
        </w:rPr>
        <w:pict w14:anchorId="345D098C">
          <v:line id="_x0000_s1801" style="position:absolute;left:0;text-align:left;z-index:342;mso-position-horizontal-relative:margin" from="386.65pt,-27.35pt" to="386.65pt,624.5pt" o:allowincell="f" strokeweight="1.7pt">
            <w10:wrap anchorx="margin"/>
          </v:line>
        </w:pict>
      </w:r>
      <w:r>
        <w:rPr>
          <w:i/>
          <w:iCs/>
          <w:sz w:val="18"/>
          <w:szCs w:val="18"/>
          <w:lang w:val="en-US"/>
        </w:rPr>
        <w:t xml:space="preserve">Hamburger Y.A., Ben-Artzi E. </w:t>
      </w:r>
      <w:r>
        <w:rPr>
          <w:sz w:val="18"/>
          <w:szCs w:val="18"/>
          <w:lang w:val="en-US"/>
        </w:rPr>
        <w:t xml:space="preserve">The relationship between extraversion and neuroticism and the different uses of the Internet </w:t>
      </w:r>
      <w:r w:rsidRPr="009C11ED">
        <w:rPr>
          <w:sz w:val="18"/>
          <w:szCs w:val="18"/>
          <w:lang w:val="en-US"/>
        </w:rPr>
        <w:t xml:space="preserve">// </w:t>
      </w:r>
      <w:r>
        <w:rPr>
          <w:sz w:val="18"/>
          <w:szCs w:val="18"/>
          <w:lang w:val="en-US"/>
        </w:rPr>
        <w:t xml:space="preserve">Computers in Human Behaviour. V. </w:t>
      </w:r>
      <w:r w:rsidRPr="009C11ED">
        <w:rPr>
          <w:sz w:val="18"/>
          <w:szCs w:val="18"/>
          <w:lang w:val="en-US"/>
        </w:rPr>
        <w:t>16. 2000.</w:t>
      </w:r>
    </w:p>
    <w:p w14:paraId="29D28A57" w14:textId="77777777" w:rsidR="008B35D8" w:rsidRPr="009C11ED" w:rsidRDefault="008B35D8">
      <w:pPr>
        <w:shd w:val="clear" w:color="auto" w:fill="FFFFFF"/>
        <w:spacing w:line="216" w:lineRule="exact"/>
        <w:ind w:left="10" w:right="29" w:firstLine="341"/>
        <w:jc w:val="both"/>
        <w:rPr>
          <w:lang w:val="en-US"/>
        </w:rPr>
      </w:pPr>
      <w:r>
        <w:rPr>
          <w:i/>
          <w:iCs/>
          <w:spacing w:val="-4"/>
          <w:sz w:val="18"/>
          <w:szCs w:val="18"/>
          <w:lang w:val="en-US"/>
        </w:rPr>
        <w:t xml:space="preserve">Hartman B. J. </w:t>
      </w:r>
      <w:r>
        <w:rPr>
          <w:spacing w:val="-4"/>
          <w:sz w:val="18"/>
          <w:szCs w:val="18"/>
          <w:lang w:val="en-US"/>
        </w:rPr>
        <w:t xml:space="preserve">Comparison of selected experimental MMPI profiles of sexual deviates and sociopaths </w:t>
      </w:r>
      <w:r>
        <w:rPr>
          <w:sz w:val="18"/>
          <w:szCs w:val="18"/>
          <w:lang w:val="en-US"/>
        </w:rPr>
        <w:t xml:space="preserve">without sexual deviation </w:t>
      </w:r>
      <w:r w:rsidRPr="009C11ED">
        <w:rPr>
          <w:sz w:val="18"/>
          <w:szCs w:val="18"/>
          <w:lang w:val="en-US"/>
        </w:rPr>
        <w:t xml:space="preserve">// </w:t>
      </w:r>
      <w:r>
        <w:rPr>
          <w:sz w:val="18"/>
          <w:szCs w:val="18"/>
          <w:lang w:val="en-US"/>
        </w:rPr>
        <w:t xml:space="preserve">Psychol. Rep., Feb., </w:t>
      </w:r>
      <w:r w:rsidRPr="009C11ED">
        <w:rPr>
          <w:sz w:val="18"/>
          <w:szCs w:val="18"/>
          <w:lang w:val="en-US"/>
        </w:rPr>
        <w:t>20(1), 1967.</w:t>
      </w:r>
    </w:p>
    <w:p w14:paraId="0D11EB9A" w14:textId="77777777" w:rsidR="008B35D8" w:rsidRPr="009C11ED" w:rsidRDefault="008B35D8">
      <w:pPr>
        <w:shd w:val="clear" w:color="auto" w:fill="FFFFFF"/>
        <w:spacing w:line="216" w:lineRule="exact"/>
        <w:ind w:right="43" w:firstLine="350"/>
        <w:jc w:val="both"/>
        <w:rPr>
          <w:lang w:val="en-US"/>
        </w:rPr>
      </w:pPr>
      <w:r>
        <w:rPr>
          <w:i/>
          <w:iCs/>
          <w:spacing w:val="-2"/>
          <w:sz w:val="18"/>
          <w:szCs w:val="18"/>
          <w:lang w:val="en-US"/>
        </w:rPr>
        <w:t xml:space="preserve">Hatcher A. S. </w:t>
      </w:r>
      <w:r>
        <w:rPr>
          <w:spacing w:val="-2"/>
          <w:sz w:val="18"/>
          <w:szCs w:val="18"/>
          <w:lang w:val="en-US"/>
        </w:rPr>
        <w:t xml:space="preserve">From one addiction to another: life after alcohol and drug abuse //Nurse Pract. V. </w:t>
      </w:r>
      <w:r w:rsidRPr="009C11ED">
        <w:rPr>
          <w:spacing w:val="-2"/>
          <w:sz w:val="18"/>
          <w:szCs w:val="18"/>
          <w:lang w:val="en-US"/>
        </w:rPr>
        <w:t xml:space="preserve">14. </w:t>
      </w:r>
      <w:r w:rsidRPr="009C11ED">
        <w:rPr>
          <w:sz w:val="18"/>
          <w:szCs w:val="18"/>
          <w:lang w:val="en-US"/>
        </w:rPr>
        <w:t>№11. 1989.</w:t>
      </w:r>
    </w:p>
    <w:p w14:paraId="03881BB6" w14:textId="77777777" w:rsidR="008B35D8" w:rsidRPr="009C11ED" w:rsidRDefault="008B35D8">
      <w:pPr>
        <w:shd w:val="clear" w:color="auto" w:fill="FFFFFF"/>
        <w:spacing w:line="216" w:lineRule="exact"/>
        <w:ind w:left="14" w:right="34" w:firstLine="336"/>
        <w:jc w:val="both"/>
        <w:rPr>
          <w:lang w:val="en-US"/>
        </w:rPr>
      </w:pPr>
      <w:r>
        <w:rPr>
          <w:i/>
          <w:iCs/>
          <w:sz w:val="18"/>
          <w:szCs w:val="18"/>
          <w:lang w:val="en-US"/>
        </w:rPr>
        <w:t xml:space="preserve">Hayes S. C, Brownell K. D.. Barlow D. H. </w:t>
      </w:r>
      <w:r>
        <w:rPr>
          <w:sz w:val="18"/>
          <w:szCs w:val="18"/>
          <w:lang w:val="en-US"/>
        </w:rPr>
        <w:t xml:space="preserve">Heterosocial-skills training and covert sensitization. </w:t>
      </w:r>
      <w:r>
        <w:rPr>
          <w:spacing w:val="-1"/>
          <w:sz w:val="18"/>
          <w:szCs w:val="18"/>
          <w:lang w:val="en-US"/>
        </w:rPr>
        <w:t xml:space="preserve">Effects on social skills and sexual arousal in sexual deviants </w:t>
      </w:r>
      <w:r w:rsidRPr="009C11ED">
        <w:rPr>
          <w:spacing w:val="-1"/>
          <w:sz w:val="18"/>
          <w:szCs w:val="18"/>
          <w:lang w:val="en-US"/>
        </w:rPr>
        <w:t xml:space="preserve">// </w:t>
      </w:r>
      <w:r>
        <w:rPr>
          <w:spacing w:val="-1"/>
          <w:sz w:val="18"/>
          <w:szCs w:val="18"/>
          <w:lang w:val="en-US"/>
        </w:rPr>
        <w:t xml:space="preserve">Behavior Research and Therapy, </w:t>
      </w:r>
      <w:r w:rsidRPr="009C11ED">
        <w:rPr>
          <w:spacing w:val="-1"/>
          <w:sz w:val="18"/>
          <w:szCs w:val="18"/>
          <w:lang w:val="en-US"/>
        </w:rPr>
        <w:t>21</w:t>
      </w:r>
      <w:r>
        <w:rPr>
          <w:spacing w:val="-1"/>
          <w:sz w:val="18"/>
          <w:szCs w:val="18"/>
          <w:lang w:val="en-US"/>
        </w:rPr>
        <w:t xml:space="preserve">:4, </w:t>
      </w:r>
      <w:r w:rsidRPr="009C11ED">
        <w:rPr>
          <w:sz w:val="18"/>
          <w:szCs w:val="18"/>
          <w:lang w:val="en-US"/>
        </w:rPr>
        <w:t>1983.</w:t>
      </w:r>
    </w:p>
    <w:p w14:paraId="179BC167" w14:textId="77777777" w:rsidR="008B35D8" w:rsidRPr="009C11ED" w:rsidRDefault="008B35D8">
      <w:pPr>
        <w:shd w:val="clear" w:color="auto" w:fill="FFFFFF"/>
        <w:spacing w:line="216" w:lineRule="exact"/>
        <w:ind w:left="350"/>
        <w:rPr>
          <w:lang w:val="en-US"/>
        </w:rPr>
      </w:pPr>
      <w:r>
        <w:rPr>
          <w:i/>
          <w:iCs/>
          <w:sz w:val="18"/>
          <w:szCs w:val="18"/>
          <w:lang w:val="en-US"/>
        </w:rPr>
        <w:t xml:space="preserve">HeilbrunA. </w:t>
      </w:r>
      <w:r>
        <w:rPr>
          <w:sz w:val="18"/>
          <w:szCs w:val="18"/>
          <w:lang w:val="en-US"/>
        </w:rPr>
        <w:t>Human sex-role behavior</w:t>
      </w:r>
      <w:r w:rsidRPr="009C11ED">
        <w:rPr>
          <w:sz w:val="18"/>
          <w:szCs w:val="18"/>
          <w:lang w:val="en-US"/>
        </w:rPr>
        <w:t>//</w:t>
      </w:r>
      <w:r>
        <w:rPr>
          <w:sz w:val="18"/>
          <w:szCs w:val="18"/>
          <w:lang w:val="en-US"/>
        </w:rPr>
        <w:t xml:space="preserve">Pergamon Press. Emory University, </w:t>
      </w:r>
      <w:r w:rsidRPr="009C11ED">
        <w:rPr>
          <w:sz w:val="18"/>
          <w:szCs w:val="18"/>
          <w:lang w:val="en-US"/>
        </w:rPr>
        <w:t>1981,</w:t>
      </w:r>
      <w:r>
        <w:rPr>
          <w:sz w:val="18"/>
          <w:szCs w:val="18"/>
          <w:lang w:val="en-US"/>
        </w:rPr>
        <w:t xml:space="preserve">p. </w:t>
      </w:r>
      <w:r w:rsidRPr="009C11ED">
        <w:rPr>
          <w:sz w:val="18"/>
          <w:szCs w:val="18"/>
          <w:lang w:val="en-US"/>
        </w:rPr>
        <w:t>19-167,212.</w:t>
      </w:r>
    </w:p>
    <w:p w14:paraId="4D574D4E" w14:textId="77777777" w:rsidR="008B35D8" w:rsidRPr="009C11ED" w:rsidRDefault="008B35D8">
      <w:pPr>
        <w:shd w:val="clear" w:color="auto" w:fill="FFFFFF"/>
        <w:spacing w:line="216" w:lineRule="exact"/>
        <w:ind w:left="14" w:right="29" w:firstLine="336"/>
        <w:jc w:val="both"/>
        <w:rPr>
          <w:lang w:val="en-US"/>
        </w:rPr>
      </w:pPr>
      <w:r>
        <w:rPr>
          <w:i/>
          <w:iCs/>
          <w:sz w:val="18"/>
          <w:szCs w:val="18"/>
          <w:lang w:val="en-US"/>
        </w:rPr>
        <w:t xml:space="preserve">Herkov M. J., Gynther M. D., Thomas S., Myers W. C. </w:t>
      </w:r>
      <w:r>
        <w:rPr>
          <w:sz w:val="18"/>
          <w:szCs w:val="18"/>
          <w:lang w:val="en-US"/>
        </w:rPr>
        <w:t xml:space="preserve">MMPI differences among adolescent inpatients, rapists, sodomists, and sexual abusers </w:t>
      </w:r>
      <w:r w:rsidRPr="009C11ED">
        <w:rPr>
          <w:sz w:val="18"/>
          <w:szCs w:val="18"/>
          <w:lang w:val="en-US"/>
        </w:rPr>
        <w:t xml:space="preserve">// </w:t>
      </w:r>
      <w:r>
        <w:rPr>
          <w:sz w:val="18"/>
          <w:szCs w:val="18"/>
          <w:lang w:val="en-US"/>
        </w:rPr>
        <w:t xml:space="preserve">Journal of Personality Assessment. </w:t>
      </w:r>
      <w:r w:rsidRPr="009C11ED">
        <w:rPr>
          <w:sz w:val="18"/>
          <w:szCs w:val="18"/>
          <w:lang w:val="en-US"/>
        </w:rPr>
        <w:t xml:space="preserve">661. </w:t>
      </w:r>
      <w:r>
        <w:rPr>
          <w:sz w:val="18"/>
          <w:szCs w:val="18"/>
          <w:lang w:val="en-US"/>
        </w:rPr>
        <w:t xml:space="preserve">Feb.. </w:t>
      </w:r>
      <w:r w:rsidRPr="009C11ED">
        <w:rPr>
          <w:sz w:val="18"/>
          <w:szCs w:val="18"/>
          <w:lang w:val="en-US"/>
        </w:rPr>
        <w:t>1996.</w:t>
      </w:r>
    </w:p>
    <w:p w14:paraId="293D8EB7" w14:textId="77777777" w:rsidR="008B35D8" w:rsidRPr="009C11ED" w:rsidRDefault="008B35D8">
      <w:pPr>
        <w:shd w:val="clear" w:color="auto" w:fill="FFFFFF"/>
        <w:spacing w:line="216" w:lineRule="exact"/>
        <w:ind w:left="5" w:right="38" w:firstLine="346"/>
        <w:jc w:val="both"/>
        <w:rPr>
          <w:lang w:val="en-US"/>
        </w:rPr>
      </w:pPr>
      <w:r>
        <w:rPr>
          <w:i/>
          <w:iCs/>
          <w:sz w:val="18"/>
          <w:szCs w:val="18"/>
          <w:lang w:val="en-US"/>
        </w:rPr>
        <w:t xml:space="preserve">Hiser Y. I., AnglinM. D., McGlothlin W. </w:t>
      </w:r>
      <w:r>
        <w:rPr>
          <w:sz w:val="18"/>
          <w:szCs w:val="18"/>
          <w:lang w:val="en-US"/>
        </w:rPr>
        <w:t xml:space="preserve">Sex differences in addict careers. Initiation of use//Am. J. Drug Alcohol Abuse, </w:t>
      </w:r>
      <w:r w:rsidRPr="009C11ED">
        <w:rPr>
          <w:sz w:val="18"/>
          <w:szCs w:val="18"/>
          <w:lang w:val="en-US"/>
        </w:rPr>
        <w:t xml:space="preserve">№ </w:t>
      </w:r>
      <w:r>
        <w:rPr>
          <w:sz w:val="18"/>
          <w:szCs w:val="18"/>
          <w:lang w:val="en-US"/>
        </w:rPr>
        <w:t xml:space="preserve">13(1&amp;2). </w:t>
      </w:r>
      <w:r w:rsidRPr="009C11ED">
        <w:rPr>
          <w:sz w:val="18"/>
          <w:szCs w:val="18"/>
          <w:lang w:val="en-US"/>
        </w:rPr>
        <w:t>1987.</w:t>
      </w:r>
    </w:p>
    <w:p w14:paraId="3998D31B" w14:textId="77777777" w:rsidR="008B35D8" w:rsidRPr="009C11ED" w:rsidRDefault="008B35D8">
      <w:pPr>
        <w:shd w:val="clear" w:color="auto" w:fill="FFFFFF"/>
        <w:spacing w:line="216" w:lineRule="exact"/>
        <w:ind w:right="34" w:firstLine="341"/>
        <w:jc w:val="both"/>
        <w:rPr>
          <w:lang w:val="en-US"/>
        </w:rPr>
      </w:pPr>
      <w:r>
        <w:rPr>
          <w:i/>
          <w:iCs/>
          <w:spacing w:val="-3"/>
          <w:sz w:val="18"/>
          <w:szCs w:val="18"/>
          <w:lang w:val="en-US"/>
        </w:rPr>
        <w:t xml:space="preserve">Hobbs W. R., Rail T. W., Verdoorn T. A. </w:t>
      </w:r>
      <w:r>
        <w:rPr>
          <w:spacing w:val="-3"/>
          <w:sz w:val="18"/>
          <w:szCs w:val="18"/>
          <w:lang w:val="en-US"/>
        </w:rPr>
        <w:t xml:space="preserve">Hypnotics and sedatives; ethanol </w:t>
      </w:r>
      <w:r w:rsidRPr="009C11ED">
        <w:rPr>
          <w:spacing w:val="-3"/>
          <w:sz w:val="18"/>
          <w:szCs w:val="18"/>
          <w:lang w:val="en-US"/>
        </w:rPr>
        <w:t xml:space="preserve">// </w:t>
      </w:r>
      <w:r>
        <w:rPr>
          <w:spacing w:val="-3"/>
          <w:sz w:val="18"/>
          <w:szCs w:val="18"/>
          <w:lang w:val="en-US"/>
        </w:rPr>
        <w:t xml:space="preserve">Hardman J. G.. Gilman </w:t>
      </w:r>
      <w:r>
        <w:rPr>
          <w:spacing w:val="-2"/>
          <w:sz w:val="18"/>
          <w:szCs w:val="18"/>
          <w:lang w:val="en-US"/>
        </w:rPr>
        <w:t xml:space="preserve">A. G„ Limbird L. E. (eds.), Goodman </w:t>
      </w:r>
      <w:r w:rsidRPr="009C11ED">
        <w:rPr>
          <w:spacing w:val="-2"/>
          <w:sz w:val="18"/>
          <w:szCs w:val="18"/>
          <w:lang w:val="en-US"/>
        </w:rPr>
        <w:t xml:space="preserve">&amp; </w:t>
      </w:r>
      <w:r>
        <w:rPr>
          <w:spacing w:val="-2"/>
          <w:sz w:val="18"/>
          <w:szCs w:val="18"/>
          <w:lang w:val="en-US"/>
        </w:rPr>
        <w:t xml:space="preserve">Gilman's The Pharmacological Basis of Therapeutics (9th ed.). </w:t>
      </w:r>
      <w:r>
        <w:rPr>
          <w:sz w:val="18"/>
          <w:szCs w:val="18"/>
          <w:lang w:val="en-US"/>
        </w:rPr>
        <w:t xml:space="preserve">New York: McGraw Hill, Health Professions Division, </w:t>
      </w:r>
      <w:r w:rsidRPr="009C11ED">
        <w:rPr>
          <w:sz w:val="18"/>
          <w:szCs w:val="18"/>
          <w:lang w:val="en-US"/>
        </w:rPr>
        <w:t>1996.</w:t>
      </w:r>
    </w:p>
    <w:p w14:paraId="36E7775E" w14:textId="77777777" w:rsidR="008B35D8" w:rsidRPr="009C11ED" w:rsidRDefault="008B35D8">
      <w:pPr>
        <w:shd w:val="clear" w:color="auto" w:fill="FFFFFF"/>
        <w:spacing w:line="216" w:lineRule="exact"/>
        <w:ind w:left="14" w:right="29" w:firstLine="336"/>
        <w:jc w:val="both"/>
        <w:rPr>
          <w:lang w:val="en-US"/>
        </w:rPr>
      </w:pPr>
      <w:r>
        <w:rPr>
          <w:i/>
          <w:iCs/>
          <w:spacing w:val="-1"/>
          <w:sz w:val="18"/>
          <w:szCs w:val="18"/>
          <w:lang w:val="en-US"/>
        </w:rPr>
        <w:t xml:space="preserve">Hollander </w:t>
      </w:r>
      <w:r w:rsidRPr="009C11ED">
        <w:rPr>
          <w:spacing w:val="-1"/>
          <w:sz w:val="18"/>
          <w:szCs w:val="18"/>
          <w:lang w:val="en-US"/>
        </w:rPr>
        <w:t xml:space="preserve">£., </w:t>
      </w:r>
      <w:r>
        <w:rPr>
          <w:i/>
          <w:iCs/>
          <w:spacing w:val="-1"/>
          <w:sz w:val="18"/>
          <w:szCs w:val="18"/>
          <w:lang w:val="en-US"/>
        </w:rPr>
        <w:t xml:space="preserve">BuchalterA. J., DeCaria CM. </w:t>
      </w:r>
      <w:r>
        <w:rPr>
          <w:spacing w:val="-1"/>
          <w:sz w:val="18"/>
          <w:szCs w:val="18"/>
          <w:lang w:val="en-US"/>
        </w:rPr>
        <w:t xml:space="preserve">Pathological gambling </w:t>
      </w:r>
      <w:r w:rsidRPr="009C11ED">
        <w:rPr>
          <w:spacing w:val="-1"/>
          <w:sz w:val="18"/>
          <w:szCs w:val="18"/>
          <w:lang w:val="en-US"/>
        </w:rPr>
        <w:t xml:space="preserve">// </w:t>
      </w:r>
      <w:r>
        <w:rPr>
          <w:spacing w:val="-1"/>
          <w:sz w:val="18"/>
          <w:szCs w:val="18"/>
          <w:lang w:val="en-US"/>
        </w:rPr>
        <w:t xml:space="preserve">Psychiatr. Clin. North Am.. </w:t>
      </w:r>
      <w:r>
        <w:rPr>
          <w:sz w:val="18"/>
          <w:szCs w:val="18"/>
          <w:lang w:val="en-US"/>
        </w:rPr>
        <w:t xml:space="preserve">Sep. V. </w:t>
      </w:r>
      <w:r w:rsidRPr="009C11ED">
        <w:rPr>
          <w:sz w:val="18"/>
          <w:szCs w:val="18"/>
          <w:lang w:val="en-US"/>
        </w:rPr>
        <w:t>23. № 3. 2000.</w:t>
      </w:r>
    </w:p>
    <w:p w14:paraId="68DB32B4" w14:textId="77777777" w:rsidR="008B35D8" w:rsidRPr="009C11ED" w:rsidRDefault="008B35D8">
      <w:pPr>
        <w:shd w:val="clear" w:color="auto" w:fill="FFFFFF"/>
        <w:spacing w:line="216" w:lineRule="exact"/>
        <w:ind w:left="10" w:right="24" w:firstLine="341"/>
        <w:jc w:val="both"/>
        <w:rPr>
          <w:lang w:val="en-US"/>
        </w:rPr>
      </w:pPr>
      <w:r>
        <w:rPr>
          <w:i/>
          <w:iCs/>
          <w:sz w:val="18"/>
          <w:szCs w:val="18"/>
          <w:lang w:val="en-US"/>
        </w:rPr>
        <w:t xml:space="preserve">Holopainen A. </w:t>
      </w:r>
      <w:r>
        <w:rPr>
          <w:sz w:val="18"/>
          <w:szCs w:val="18"/>
          <w:lang w:val="en-US"/>
        </w:rPr>
        <w:t xml:space="preserve">Buprenorphine treatment in Finland </w:t>
      </w:r>
      <w:r w:rsidRPr="009C11ED">
        <w:rPr>
          <w:sz w:val="18"/>
          <w:szCs w:val="18"/>
          <w:lang w:val="en-US"/>
        </w:rPr>
        <w:t xml:space="preserve">// </w:t>
      </w:r>
      <w:r>
        <w:rPr>
          <w:sz w:val="18"/>
          <w:szCs w:val="18"/>
          <w:lang w:val="en-US"/>
        </w:rPr>
        <w:t xml:space="preserve">In Abstracts International Workshop «Pharmacotherapies for addiction: basic and clinical science». St.-Petersburg, </w:t>
      </w:r>
      <w:r w:rsidRPr="009C11ED">
        <w:rPr>
          <w:sz w:val="18"/>
          <w:szCs w:val="18"/>
          <w:lang w:val="en-US"/>
        </w:rPr>
        <w:t>2003.</w:t>
      </w:r>
    </w:p>
    <w:p w14:paraId="3C351043" w14:textId="77777777" w:rsidR="008B35D8" w:rsidRPr="009C11ED" w:rsidRDefault="008B35D8">
      <w:pPr>
        <w:shd w:val="clear" w:color="auto" w:fill="FFFFFF"/>
        <w:spacing w:line="216" w:lineRule="exact"/>
        <w:ind w:left="10" w:right="34" w:firstLine="341"/>
        <w:jc w:val="both"/>
        <w:rPr>
          <w:lang w:val="en-US"/>
        </w:rPr>
      </w:pPr>
      <w:r>
        <w:rPr>
          <w:i/>
          <w:iCs/>
          <w:spacing w:val="-1"/>
          <w:sz w:val="18"/>
          <w:szCs w:val="18"/>
          <w:lang w:val="en-US"/>
        </w:rPr>
        <w:t xml:space="preserve">Hotton T, Haans D. </w:t>
      </w:r>
      <w:r>
        <w:rPr>
          <w:spacing w:val="-1"/>
          <w:sz w:val="18"/>
          <w:szCs w:val="18"/>
          <w:lang w:val="en-US"/>
        </w:rPr>
        <w:t xml:space="preserve">Alcohol and drug use in early adolescence </w:t>
      </w:r>
      <w:r w:rsidRPr="009C11ED">
        <w:rPr>
          <w:spacing w:val="-1"/>
          <w:sz w:val="18"/>
          <w:szCs w:val="18"/>
          <w:lang w:val="en-US"/>
        </w:rPr>
        <w:t xml:space="preserve">// </w:t>
      </w:r>
      <w:r>
        <w:rPr>
          <w:spacing w:val="-1"/>
          <w:sz w:val="18"/>
          <w:szCs w:val="18"/>
          <w:lang w:val="en-US"/>
        </w:rPr>
        <w:t xml:space="preserve">Health Rep., May. V. </w:t>
      </w:r>
      <w:r w:rsidRPr="009C11ED">
        <w:rPr>
          <w:spacing w:val="-1"/>
          <w:sz w:val="18"/>
          <w:szCs w:val="18"/>
          <w:lang w:val="en-US"/>
        </w:rPr>
        <w:t xml:space="preserve">15. № 3. </w:t>
      </w:r>
      <w:r w:rsidRPr="009C11ED">
        <w:rPr>
          <w:sz w:val="18"/>
          <w:szCs w:val="18"/>
          <w:lang w:val="en-US"/>
        </w:rPr>
        <w:t>2004.</w:t>
      </w:r>
    </w:p>
    <w:p w14:paraId="5ABDB141" w14:textId="77777777" w:rsidR="008B35D8" w:rsidRPr="009C11ED" w:rsidRDefault="008B35D8">
      <w:pPr>
        <w:shd w:val="clear" w:color="auto" w:fill="FFFFFF"/>
        <w:spacing w:line="216" w:lineRule="exact"/>
        <w:ind w:left="10" w:firstLine="341"/>
        <w:jc w:val="both"/>
        <w:rPr>
          <w:lang w:val="en-US"/>
        </w:rPr>
      </w:pPr>
      <w:r>
        <w:rPr>
          <w:i/>
          <w:iCs/>
          <w:spacing w:val="-1"/>
          <w:sz w:val="18"/>
          <w:szCs w:val="18"/>
          <w:lang w:val="en-US"/>
        </w:rPr>
        <w:t xml:space="preserve">Houston R. J., Bauer L. O., Hesselbrock V. M. </w:t>
      </w:r>
      <w:r>
        <w:rPr>
          <w:spacing w:val="-1"/>
          <w:sz w:val="18"/>
          <w:szCs w:val="18"/>
          <w:lang w:val="en-US"/>
        </w:rPr>
        <w:t xml:space="preserve">Effects of borderline personality disorder features </w:t>
      </w:r>
      <w:r>
        <w:rPr>
          <w:sz w:val="18"/>
          <w:szCs w:val="18"/>
          <w:lang w:val="en-US"/>
        </w:rPr>
        <w:t xml:space="preserve">and a family history of alcohol or drug dependence on P300 in adolescents </w:t>
      </w:r>
      <w:r w:rsidRPr="009C11ED">
        <w:rPr>
          <w:sz w:val="18"/>
          <w:szCs w:val="18"/>
          <w:lang w:val="en-US"/>
        </w:rPr>
        <w:t xml:space="preserve">// </w:t>
      </w:r>
      <w:r>
        <w:rPr>
          <w:sz w:val="18"/>
          <w:szCs w:val="18"/>
          <w:lang w:val="en-US"/>
        </w:rPr>
        <w:t xml:space="preserve">International Journal of Psychophysiology V. </w:t>
      </w:r>
      <w:r w:rsidRPr="009C11ED">
        <w:rPr>
          <w:sz w:val="18"/>
          <w:szCs w:val="18"/>
          <w:lang w:val="en-US"/>
        </w:rPr>
        <w:t xml:space="preserve">53, N 1, </w:t>
      </w:r>
      <w:r>
        <w:rPr>
          <w:sz w:val="18"/>
          <w:szCs w:val="18"/>
          <w:lang w:val="en-US"/>
        </w:rPr>
        <w:t xml:space="preserve">Jun., </w:t>
      </w:r>
      <w:r w:rsidRPr="009C11ED">
        <w:rPr>
          <w:sz w:val="18"/>
          <w:szCs w:val="18"/>
          <w:lang w:val="en-US"/>
        </w:rPr>
        <w:t>1999.</w:t>
      </w:r>
    </w:p>
    <w:p w14:paraId="3A45FF6D" w14:textId="77777777" w:rsidR="008B35D8" w:rsidRPr="009C11ED" w:rsidRDefault="008B35D8">
      <w:pPr>
        <w:shd w:val="clear" w:color="auto" w:fill="FFFFFF"/>
        <w:spacing w:line="216" w:lineRule="exact"/>
        <w:ind w:left="10" w:right="19" w:firstLine="341"/>
        <w:jc w:val="both"/>
        <w:rPr>
          <w:lang w:val="en-US"/>
        </w:rPr>
      </w:pPr>
      <w:r>
        <w:rPr>
          <w:i/>
          <w:iCs/>
          <w:spacing w:val="-1"/>
          <w:sz w:val="18"/>
          <w:szCs w:val="18"/>
          <w:lang w:val="en-US"/>
        </w:rPr>
        <w:t xml:space="preserve">Howells K., Shaw F, Greasley M., Robertson J., Gloster D., Metcalfe </w:t>
      </w:r>
      <w:r>
        <w:rPr>
          <w:spacing w:val="-1"/>
          <w:sz w:val="18"/>
          <w:szCs w:val="18"/>
          <w:lang w:val="en-US"/>
        </w:rPr>
        <w:t xml:space="preserve">A'. Perceptions of rape in a </w:t>
      </w:r>
      <w:r>
        <w:rPr>
          <w:spacing w:val="-2"/>
          <w:sz w:val="18"/>
          <w:szCs w:val="18"/>
          <w:lang w:val="en-US"/>
        </w:rPr>
        <w:t xml:space="preserve">British sample: effects of relationship, victim status, sex, and attitudes to women </w:t>
      </w:r>
      <w:r w:rsidRPr="009C11ED">
        <w:rPr>
          <w:spacing w:val="-2"/>
          <w:sz w:val="18"/>
          <w:szCs w:val="18"/>
          <w:lang w:val="en-US"/>
        </w:rPr>
        <w:t xml:space="preserve">// </w:t>
      </w:r>
      <w:r>
        <w:rPr>
          <w:spacing w:val="-2"/>
          <w:sz w:val="18"/>
          <w:szCs w:val="18"/>
          <w:lang w:val="en-US"/>
        </w:rPr>
        <w:t xml:space="preserve">Br. J. Soc. Psychol., </w:t>
      </w:r>
      <w:r>
        <w:rPr>
          <w:sz w:val="18"/>
          <w:szCs w:val="18"/>
          <w:lang w:val="en-US"/>
        </w:rPr>
        <w:t xml:space="preserve">Feb. </w:t>
      </w:r>
      <w:r w:rsidRPr="009C11ED">
        <w:rPr>
          <w:sz w:val="18"/>
          <w:szCs w:val="18"/>
          <w:lang w:val="en-US"/>
        </w:rPr>
        <w:t xml:space="preserve">23 </w:t>
      </w:r>
      <w:r>
        <w:rPr>
          <w:sz w:val="18"/>
          <w:szCs w:val="18"/>
          <w:lang w:val="en-US"/>
        </w:rPr>
        <w:t xml:space="preserve">(Pt. </w:t>
      </w:r>
      <w:r w:rsidRPr="009C11ED">
        <w:rPr>
          <w:sz w:val="18"/>
          <w:szCs w:val="18"/>
          <w:lang w:val="en-US"/>
        </w:rPr>
        <w:t>1), 1984.</w:t>
      </w:r>
    </w:p>
    <w:p w14:paraId="2A64D942" w14:textId="77777777" w:rsidR="008B35D8" w:rsidRPr="009C11ED" w:rsidRDefault="008B35D8">
      <w:pPr>
        <w:shd w:val="clear" w:color="auto" w:fill="FFFFFF"/>
        <w:spacing w:line="216" w:lineRule="exact"/>
        <w:ind w:left="350"/>
        <w:rPr>
          <w:lang w:val="en-US"/>
        </w:rPr>
      </w:pPr>
      <w:hyperlink r:id="rId43" w:history="1">
        <w:r>
          <w:rPr>
            <w:sz w:val="18"/>
            <w:szCs w:val="18"/>
            <w:u w:val="single"/>
            <w:lang w:val="en-US"/>
          </w:rPr>
          <w:t>http://bio.fizteh.ru/student/files/biology/biolections/lection23.html</w:t>
        </w:r>
      </w:hyperlink>
    </w:p>
    <w:p w14:paraId="79EF7896" w14:textId="77777777" w:rsidR="008B35D8" w:rsidRPr="009C11ED" w:rsidRDefault="008B35D8">
      <w:pPr>
        <w:shd w:val="clear" w:color="auto" w:fill="FFFFFF"/>
        <w:spacing w:before="5" w:line="216" w:lineRule="exact"/>
        <w:ind w:left="10" w:right="29" w:firstLine="341"/>
        <w:jc w:val="both"/>
        <w:rPr>
          <w:lang w:val="en-US"/>
        </w:rPr>
      </w:pPr>
      <w:r>
        <w:rPr>
          <w:i/>
          <w:iCs/>
          <w:sz w:val="18"/>
          <w:szCs w:val="18"/>
          <w:lang w:val="en-US"/>
        </w:rPr>
        <w:t xml:space="preserve">Hubbard R. L., CraddockS, G, Anderson J. </w:t>
      </w:r>
      <w:r>
        <w:rPr>
          <w:sz w:val="18"/>
          <w:szCs w:val="18"/>
          <w:lang w:val="en-US"/>
        </w:rPr>
        <w:t xml:space="preserve">Overview of 5-year followup outcomes in the drug abuse treatment outcome studies (DATOS) </w:t>
      </w:r>
      <w:r w:rsidRPr="009C11ED">
        <w:rPr>
          <w:sz w:val="18"/>
          <w:szCs w:val="18"/>
          <w:lang w:val="en-US"/>
        </w:rPr>
        <w:t xml:space="preserve">// </w:t>
      </w:r>
      <w:r>
        <w:rPr>
          <w:sz w:val="18"/>
          <w:szCs w:val="18"/>
          <w:lang w:val="en-US"/>
        </w:rPr>
        <w:t xml:space="preserve">J. Subst. Abuse Treat. </w:t>
      </w:r>
      <w:r w:rsidRPr="009C11ED">
        <w:rPr>
          <w:sz w:val="18"/>
          <w:szCs w:val="18"/>
          <w:lang w:val="en-US"/>
        </w:rPr>
        <w:t xml:space="preserve">2003. </w:t>
      </w:r>
      <w:r>
        <w:rPr>
          <w:sz w:val="18"/>
          <w:szCs w:val="18"/>
          <w:lang w:val="en-US"/>
        </w:rPr>
        <w:t xml:space="preserve">Oct., </w:t>
      </w:r>
      <w:r w:rsidRPr="009C11ED">
        <w:rPr>
          <w:sz w:val="18"/>
          <w:szCs w:val="18"/>
          <w:lang w:val="en-US"/>
        </w:rPr>
        <w:t>25(3): 125-34.</w:t>
      </w:r>
    </w:p>
    <w:p w14:paraId="72F21ADC" w14:textId="77777777" w:rsidR="008B35D8" w:rsidRPr="009C11ED" w:rsidRDefault="008B35D8">
      <w:pPr>
        <w:shd w:val="clear" w:color="auto" w:fill="FFFFFF"/>
        <w:spacing w:line="216" w:lineRule="exact"/>
        <w:ind w:left="10" w:right="34" w:firstLine="341"/>
        <w:jc w:val="both"/>
        <w:rPr>
          <w:lang w:val="en-US"/>
        </w:rPr>
      </w:pPr>
      <w:r>
        <w:rPr>
          <w:i/>
          <w:iCs/>
          <w:sz w:val="18"/>
          <w:szCs w:val="18"/>
          <w:lang w:val="en-US"/>
        </w:rPr>
        <w:t xml:space="preserve">Hubbard R. L., Marsden M. E., RachalJ. V., Harwood H, Cavanaugh E. R. </w:t>
      </w:r>
      <w:r w:rsidRPr="009C11ED">
        <w:rPr>
          <w:i/>
          <w:iCs/>
          <w:sz w:val="18"/>
          <w:szCs w:val="18"/>
          <w:lang w:val="en-US"/>
        </w:rPr>
        <w:t xml:space="preserve">&amp; </w:t>
      </w:r>
      <w:r>
        <w:rPr>
          <w:i/>
          <w:iCs/>
          <w:sz w:val="18"/>
          <w:szCs w:val="18"/>
          <w:lang w:val="en-US"/>
        </w:rPr>
        <w:t xml:space="preserve">Ginzburg H. M. </w:t>
      </w:r>
      <w:r>
        <w:rPr>
          <w:spacing w:val="-1"/>
          <w:sz w:val="18"/>
          <w:szCs w:val="18"/>
          <w:lang w:val="en-US"/>
        </w:rPr>
        <w:t xml:space="preserve">Drug abuse treatment: A national study of effectiveness (p. </w:t>
      </w:r>
      <w:r w:rsidRPr="009C11ED">
        <w:rPr>
          <w:spacing w:val="-1"/>
          <w:sz w:val="18"/>
          <w:szCs w:val="18"/>
          <w:lang w:val="en-US"/>
        </w:rPr>
        <w:t xml:space="preserve">13-42). </w:t>
      </w:r>
      <w:r>
        <w:rPr>
          <w:spacing w:val="-1"/>
          <w:sz w:val="18"/>
          <w:szCs w:val="18"/>
          <w:lang w:val="en-US"/>
        </w:rPr>
        <w:t xml:space="preserve">Chapel </w:t>
      </w:r>
      <w:r>
        <w:rPr>
          <w:sz w:val="18"/>
          <w:szCs w:val="18"/>
          <w:lang w:val="en-US"/>
        </w:rPr>
        <w:t>Hill:</w:t>
      </w:r>
      <w:r>
        <w:rPr>
          <w:spacing w:val="-1"/>
          <w:sz w:val="18"/>
          <w:szCs w:val="18"/>
          <w:lang w:val="en-US"/>
        </w:rPr>
        <w:t xml:space="preserve"> University of North </w:t>
      </w:r>
      <w:r>
        <w:rPr>
          <w:sz w:val="18"/>
          <w:szCs w:val="18"/>
          <w:lang w:val="en-US"/>
        </w:rPr>
        <w:t xml:space="preserve">Carolina Press, </w:t>
      </w:r>
      <w:r w:rsidRPr="009C11ED">
        <w:rPr>
          <w:sz w:val="18"/>
          <w:szCs w:val="18"/>
          <w:lang w:val="en-US"/>
        </w:rPr>
        <w:t>1989.</w:t>
      </w:r>
    </w:p>
    <w:p w14:paraId="4CFD5A3D" w14:textId="77777777" w:rsidR="008B35D8" w:rsidRPr="009C11ED" w:rsidRDefault="008B35D8">
      <w:pPr>
        <w:shd w:val="clear" w:color="auto" w:fill="FFFFFF"/>
        <w:spacing w:line="216" w:lineRule="exact"/>
        <w:ind w:left="10" w:right="34" w:firstLine="341"/>
        <w:jc w:val="both"/>
        <w:rPr>
          <w:lang w:val="en-US"/>
        </w:rPr>
      </w:pPr>
      <w:r>
        <w:rPr>
          <w:i/>
          <w:iCs/>
          <w:spacing w:val="-1"/>
          <w:sz w:val="18"/>
          <w:szCs w:val="18"/>
          <w:lang w:val="en-US"/>
        </w:rPr>
        <w:t xml:space="preserve">Humphries D. </w:t>
      </w:r>
      <w:r>
        <w:rPr>
          <w:spacing w:val="-1"/>
          <w:sz w:val="18"/>
          <w:szCs w:val="18"/>
          <w:lang w:val="en-US"/>
        </w:rPr>
        <w:t xml:space="preserve">Crack mothers: pregnancy, drugs and the media. Columbus: Ohio State University </w:t>
      </w:r>
      <w:r>
        <w:rPr>
          <w:sz w:val="18"/>
          <w:szCs w:val="18"/>
          <w:lang w:val="en-US"/>
        </w:rPr>
        <w:t xml:space="preserve">Press, </w:t>
      </w:r>
      <w:r w:rsidRPr="009C11ED">
        <w:rPr>
          <w:sz w:val="18"/>
          <w:szCs w:val="18"/>
          <w:lang w:val="en-US"/>
        </w:rPr>
        <w:t>1999.</w:t>
      </w:r>
    </w:p>
    <w:p w14:paraId="2E7BBACA" w14:textId="77777777" w:rsidR="008B35D8" w:rsidRPr="009C11ED" w:rsidRDefault="008B35D8">
      <w:pPr>
        <w:shd w:val="clear" w:color="auto" w:fill="FFFFFF"/>
        <w:spacing w:line="216" w:lineRule="exact"/>
        <w:ind w:left="350"/>
        <w:rPr>
          <w:lang w:val="en-US"/>
        </w:rPr>
      </w:pPr>
      <w:r>
        <w:rPr>
          <w:i/>
          <w:iCs/>
          <w:spacing w:val="-1"/>
          <w:sz w:val="18"/>
          <w:szCs w:val="18"/>
          <w:lang w:val="en-US"/>
        </w:rPr>
        <w:t xml:space="preserve">Hurley D. L. </w:t>
      </w:r>
      <w:r>
        <w:rPr>
          <w:spacing w:val="-1"/>
          <w:sz w:val="18"/>
          <w:szCs w:val="18"/>
          <w:lang w:val="en-US"/>
        </w:rPr>
        <w:t xml:space="preserve">Women alcohol and incest: an analytical review//J. Stud. Alcohol, V. </w:t>
      </w:r>
      <w:r w:rsidRPr="009C11ED">
        <w:rPr>
          <w:spacing w:val="-1"/>
          <w:sz w:val="18"/>
          <w:szCs w:val="18"/>
          <w:lang w:val="en-US"/>
        </w:rPr>
        <w:t>52. №3. 1991.</w:t>
      </w:r>
    </w:p>
    <w:p w14:paraId="5BB9AF0C" w14:textId="77777777" w:rsidR="008B35D8" w:rsidRPr="009C11ED" w:rsidRDefault="008B35D8">
      <w:pPr>
        <w:shd w:val="clear" w:color="auto" w:fill="FFFFFF"/>
        <w:spacing w:line="216" w:lineRule="exact"/>
        <w:ind w:left="5" w:right="34" w:firstLine="346"/>
        <w:jc w:val="both"/>
        <w:rPr>
          <w:lang w:val="en-US"/>
        </w:rPr>
      </w:pPr>
      <w:r>
        <w:rPr>
          <w:i/>
          <w:iCs/>
          <w:sz w:val="18"/>
          <w:szCs w:val="18"/>
          <w:lang w:val="en-US"/>
        </w:rPr>
        <w:t xml:space="preserve">lacono W. G., Carlson S. R., Taylor G, Elkins I. J., McGue M. </w:t>
      </w:r>
      <w:r>
        <w:rPr>
          <w:sz w:val="18"/>
          <w:szCs w:val="18"/>
          <w:lang w:val="en-US"/>
        </w:rPr>
        <w:t xml:space="preserve">Behavioral disinhibition and the development of substance use disorders: Findings from the Minnesota Twin Family Study </w:t>
      </w:r>
      <w:r w:rsidRPr="009C11ED">
        <w:rPr>
          <w:sz w:val="18"/>
          <w:szCs w:val="18"/>
          <w:lang w:val="en-US"/>
        </w:rPr>
        <w:t xml:space="preserve">// </w:t>
      </w:r>
      <w:r>
        <w:rPr>
          <w:sz w:val="18"/>
          <w:szCs w:val="18"/>
          <w:lang w:val="en-US"/>
        </w:rPr>
        <w:t xml:space="preserve">Dev. Psychopathol. V. </w:t>
      </w:r>
      <w:r w:rsidRPr="009C11ED">
        <w:rPr>
          <w:sz w:val="18"/>
          <w:szCs w:val="18"/>
          <w:lang w:val="en-US"/>
        </w:rPr>
        <w:t>11. 1999.</w:t>
      </w:r>
    </w:p>
    <w:p w14:paraId="7D7D4D20" w14:textId="77777777" w:rsidR="008B35D8" w:rsidRPr="009C11ED" w:rsidRDefault="008B35D8">
      <w:pPr>
        <w:shd w:val="clear" w:color="auto" w:fill="FFFFFF"/>
        <w:spacing w:before="5" w:line="216" w:lineRule="exact"/>
        <w:ind w:left="5" w:right="38" w:firstLine="341"/>
        <w:jc w:val="both"/>
        <w:rPr>
          <w:lang w:val="en-US"/>
        </w:rPr>
      </w:pPr>
      <w:r>
        <w:rPr>
          <w:i/>
          <w:iCs/>
          <w:sz w:val="18"/>
          <w:szCs w:val="18"/>
          <w:lang w:val="en-US"/>
        </w:rPr>
        <w:t>IbanezA., BlancoC, Donahue</w:t>
      </w:r>
      <w:r w:rsidRPr="009C11ED">
        <w:rPr>
          <w:sz w:val="18"/>
          <w:szCs w:val="18"/>
          <w:lang w:val="en-US"/>
        </w:rPr>
        <w:t xml:space="preserve">£, </w:t>
      </w:r>
      <w:r>
        <w:rPr>
          <w:i/>
          <w:iCs/>
          <w:sz w:val="18"/>
          <w:szCs w:val="18"/>
          <w:lang w:val="en-US"/>
        </w:rPr>
        <w:t>LesieurH. R., PerezdeCastro</w:t>
      </w:r>
      <w:r w:rsidRPr="009C11ED">
        <w:rPr>
          <w:sz w:val="18"/>
          <w:szCs w:val="18"/>
          <w:lang w:val="en-US"/>
        </w:rPr>
        <w:t xml:space="preserve">/., </w:t>
      </w:r>
      <w:r>
        <w:rPr>
          <w:i/>
          <w:iCs/>
          <w:sz w:val="18"/>
          <w:szCs w:val="18"/>
          <w:lang w:val="en-US"/>
        </w:rPr>
        <w:t xml:space="preserve">Fernandez-Piqueras J., Saiz-RuizJ. </w:t>
      </w:r>
      <w:r>
        <w:rPr>
          <w:sz w:val="18"/>
          <w:szCs w:val="18"/>
          <w:lang w:val="en-US"/>
        </w:rPr>
        <w:t xml:space="preserve">Psychiatric Comorbidity in Pathological Gamblers Seeking Treatment//Am. J. Psychiatry, Oct. V. </w:t>
      </w:r>
      <w:r w:rsidRPr="009C11ED">
        <w:rPr>
          <w:sz w:val="18"/>
          <w:szCs w:val="18"/>
          <w:lang w:val="en-US"/>
        </w:rPr>
        <w:t>158.2001.</w:t>
      </w:r>
    </w:p>
    <w:p w14:paraId="4B04C8CC" w14:textId="77777777" w:rsidR="008B35D8" w:rsidRPr="009C11ED" w:rsidRDefault="008B35D8">
      <w:pPr>
        <w:shd w:val="clear" w:color="auto" w:fill="FFFFFF"/>
        <w:spacing w:line="216" w:lineRule="exact"/>
        <w:ind w:left="5" w:right="48" w:firstLine="346"/>
        <w:jc w:val="both"/>
        <w:rPr>
          <w:lang w:val="en-US"/>
        </w:rPr>
      </w:pPr>
      <w:r>
        <w:rPr>
          <w:i/>
          <w:iCs/>
          <w:sz w:val="18"/>
          <w:szCs w:val="18"/>
          <w:lang w:val="en-US"/>
        </w:rPr>
        <w:t xml:space="preserve">IbanezA. I, BlancoC, MoreryraP, Saiz-RuizJ. </w:t>
      </w:r>
      <w:r>
        <w:rPr>
          <w:sz w:val="18"/>
          <w:szCs w:val="18"/>
          <w:lang w:val="en-US"/>
        </w:rPr>
        <w:t xml:space="preserve">Gender differences in pathological gambling//J. Clin. Psychiatry, Mar. V. </w:t>
      </w:r>
      <w:r w:rsidRPr="009C11ED">
        <w:rPr>
          <w:sz w:val="18"/>
          <w:szCs w:val="18"/>
          <w:lang w:val="en-US"/>
        </w:rPr>
        <w:t>64. № 3. 2003.</w:t>
      </w:r>
    </w:p>
    <w:p w14:paraId="119823D6" w14:textId="77777777" w:rsidR="008B35D8" w:rsidRPr="009C11ED" w:rsidRDefault="008B35D8">
      <w:pPr>
        <w:shd w:val="clear" w:color="auto" w:fill="FFFFFF"/>
        <w:spacing w:line="216" w:lineRule="exact"/>
        <w:ind w:left="10" w:right="10" w:firstLine="341"/>
        <w:jc w:val="both"/>
        <w:rPr>
          <w:lang w:val="en-US"/>
        </w:rPr>
      </w:pPr>
      <w:r>
        <w:rPr>
          <w:i/>
          <w:iCs/>
          <w:sz w:val="18"/>
          <w:szCs w:val="18"/>
          <w:lang w:val="en-US"/>
        </w:rPr>
        <w:t>Ibanez A.</w:t>
      </w:r>
      <w:r w:rsidRPr="009C11ED">
        <w:rPr>
          <w:i/>
          <w:iCs/>
          <w:sz w:val="18"/>
          <w:szCs w:val="18"/>
          <w:lang w:val="en-US"/>
        </w:rPr>
        <w:t xml:space="preserve">2, </w:t>
      </w:r>
      <w:r>
        <w:rPr>
          <w:i/>
          <w:iCs/>
          <w:sz w:val="18"/>
          <w:szCs w:val="18"/>
          <w:lang w:val="en-US"/>
        </w:rPr>
        <w:t xml:space="preserve">Blanco C, Perez de Castro </w:t>
      </w:r>
      <w:r w:rsidRPr="009C11ED">
        <w:rPr>
          <w:sz w:val="18"/>
          <w:szCs w:val="18"/>
          <w:lang w:val="en-US"/>
        </w:rPr>
        <w:t xml:space="preserve">/., </w:t>
      </w:r>
      <w:r>
        <w:rPr>
          <w:i/>
          <w:iCs/>
          <w:sz w:val="18"/>
          <w:szCs w:val="18"/>
          <w:lang w:val="en-US"/>
        </w:rPr>
        <w:t xml:space="preserve">Fernandez-Piqueras J., Saiz-Ruiz J. </w:t>
      </w:r>
      <w:r>
        <w:rPr>
          <w:sz w:val="18"/>
          <w:szCs w:val="18"/>
          <w:lang w:val="en-US"/>
        </w:rPr>
        <w:t xml:space="preserve">Genetics of Pathological Gambling//Journal of Gambling Studies. V. </w:t>
      </w:r>
      <w:r w:rsidRPr="009C11ED">
        <w:rPr>
          <w:sz w:val="18"/>
          <w:szCs w:val="18"/>
          <w:lang w:val="en-US"/>
        </w:rPr>
        <w:t>19. №. 11. 2003.</w:t>
      </w:r>
    </w:p>
    <w:p w14:paraId="14A38789" w14:textId="77777777" w:rsidR="008B35D8" w:rsidRPr="009C11ED" w:rsidRDefault="008B35D8">
      <w:pPr>
        <w:shd w:val="clear" w:color="auto" w:fill="FFFFFF"/>
        <w:spacing w:before="5" w:line="216" w:lineRule="exact"/>
        <w:ind w:left="14" w:right="34" w:firstLine="326"/>
        <w:jc w:val="both"/>
        <w:rPr>
          <w:lang w:val="en-US"/>
        </w:rPr>
      </w:pPr>
      <w:r>
        <w:rPr>
          <w:i/>
          <w:iCs/>
          <w:sz w:val="18"/>
          <w:szCs w:val="18"/>
          <w:lang w:val="en-US"/>
        </w:rPr>
        <w:t xml:space="preserve">Jarwis T. J., Copeland J. </w:t>
      </w:r>
      <w:r>
        <w:rPr>
          <w:sz w:val="18"/>
          <w:szCs w:val="18"/>
          <w:lang w:val="en-US"/>
        </w:rPr>
        <w:t xml:space="preserve">Child sexual abuse as a predictor of psychiatric comorbidity and its implications for drug and alcohol treatment </w:t>
      </w:r>
      <w:r w:rsidRPr="009C11ED">
        <w:rPr>
          <w:sz w:val="18"/>
          <w:szCs w:val="18"/>
          <w:lang w:val="en-US"/>
        </w:rPr>
        <w:t xml:space="preserve">// </w:t>
      </w:r>
      <w:r>
        <w:rPr>
          <w:sz w:val="18"/>
          <w:szCs w:val="18"/>
          <w:lang w:val="en-US"/>
        </w:rPr>
        <w:t xml:space="preserve">Drug Alcohol Depend, </w:t>
      </w:r>
      <w:r w:rsidRPr="009C11ED">
        <w:rPr>
          <w:sz w:val="18"/>
          <w:szCs w:val="18"/>
          <w:lang w:val="en-US"/>
        </w:rPr>
        <w:t>№ 49 (</w:t>
      </w:r>
      <w:r>
        <w:rPr>
          <w:sz w:val="18"/>
          <w:szCs w:val="18"/>
          <w:lang w:val="en-US"/>
        </w:rPr>
        <w:t>I</w:t>
      </w:r>
      <w:r w:rsidRPr="009C11ED">
        <w:rPr>
          <w:sz w:val="18"/>
          <w:szCs w:val="18"/>
          <w:lang w:val="en-US"/>
        </w:rPr>
        <w:t>). 1997.</w:t>
      </w:r>
    </w:p>
    <w:p w14:paraId="60934E7C" w14:textId="77777777" w:rsidR="008B35D8" w:rsidRPr="009C11ED" w:rsidRDefault="008B35D8">
      <w:pPr>
        <w:shd w:val="clear" w:color="auto" w:fill="FFFFFF"/>
        <w:spacing w:line="216" w:lineRule="exact"/>
        <w:ind w:left="5" w:right="43" w:firstLine="331"/>
        <w:jc w:val="both"/>
        <w:rPr>
          <w:lang w:val="en-US"/>
        </w:rPr>
      </w:pPr>
      <w:r>
        <w:rPr>
          <w:i/>
          <w:iCs/>
          <w:sz w:val="18"/>
          <w:szCs w:val="18"/>
          <w:lang w:val="en-US"/>
        </w:rPr>
        <w:t xml:space="preserve">Jepsen P. W. </w:t>
      </w:r>
      <w:r>
        <w:rPr>
          <w:sz w:val="18"/>
          <w:szCs w:val="18"/>
          <w:lang w:val="en-US"/>
        </w:rPr>
        <w:t>Naltrexone. An opioid antagonist to support the drug-free state in previous opioid addicts having stopped the habit</w:t>
      </w:r>
      <w:r w:rsidRPr="009C11ED">
        <w:rPr>
          <w:sz w:val="18"/>
          <w:szCs w:val="18"/>
          <w:lang w:val="en-US"/>
        </w:rPr>
        <w:t>//</w:t>
      </w:r>
      <w:r>
        <w:rPr>
          <w:sz w:val="18"/>
          <w:szCs w:val="18"/>
          <w:lang w:val="en-US"/>
        </w:rPr>
        <w:t xml:space="preserve">Ugeskr. Laeger.V. </w:t>
      </w:r>
      <w:r w:rsidRPr="009C11ED">
        <w:rPr>
          <w:sz w:val="18"/>
          <w:szCs w:val="18"/>
          <w:lang w:val="en-US"/>
        </w:rPr>
        <w:t>152. №36. 1990.</w:t>
      </w:r>
    </w:p>
    <w:p w14:paraId="0E36E256" w14:textId="77777777" w:rsidR="008B35D8" w:rsidRPr="009C11ED" w:rsidRDefault="008B35D8">
      <w:pPr>
        <w:shd w:val="clear" w:color="auto" w:fill="FFFFFF"/>
        <w:spacing w:line="216" w:lineRule="exact"/>
        <w:ind w:left="5" w:right="43" w:firstLine="331"/>
        <w:jc w:val="both"/>
        <w:rPr>
          <w:lang w:val="en-US"/>
        </w:rPr>
        <w:sectPr w:rsidR="008B35D8" w:rsidRPr="009C11ED">
          <w:type w:val="continuous"/>
          <w:pgSz w:w="12240" w:h="15840"/>
          <w:pgMar w:top="1440" w:right="2561" w:bottom="720" w:left="2292" w:header="720" w:footer="720" w:gutter="0"/>
          <w:cols w:space="60"/>
          <w:noEndnote/>
        </w:sectPr>
      </w:pPr>
    </w:p>
    <w:p w14:paraId="6A95B74F" w14:textId="77777777" w:rsidR="008B35D8" w:rsidRPr="009C11ED" w:rsidRDefault="008B35D8">
      <w:pPr>
        <w:shd w:val="clear" w:color="auto" w:fill="FFFFFF"/>
        <w:rPr>
          <w:lang w:val="en-US"/>
        </w:rPr>
      </w:pPr>
      <w:r>
        <w:rPr>
          <w:sz w:val="18"/>
          <w:szCs w:val="18"/>
        </w:rPr>
        <w:t>Литература</w:t>
      </w:r>
    </w:p>
    <w:p w14:paraId="0CA64923" w14:textId="77777777" w:rsidR="008B35D8" w:rsidRPr="009C11ED" w:rsidRDefault="008B35D8">
      <w:pPr>
        <w:shd w:val="clear" w:color="auto" w:fill="FFFFFF"/>
        <w:spacing w:before="19"/>
        <w:rPr>
          <w:lang w:val="en-US"/>
        </w:rPr>
      </w:pPr>
      <w:r w:rsidRPr="009C11ED">
        <w:rPr>
          <w:lang w:val="en-US"/>
        </w:rPr>
        <w:br w:type="column"/>
      </w:r>
      <w:r w:rsidRPr="009C11ED">
        <w:rPr>
          <w:sz w:val="18"/>
          <w:szCs w:val="18"/>
          <w:lang w:val="en-US"/>
        </w:rPr>
        <w:t>749</w:t>
      </w:r>
    </w:p>
    <w:p w14:paraId="62508BB8" w14:textId="77777777" w:rsidR="008B35D8" w:rsidRPr="009C11ED" w:rsidRDefault="008B35D8">
      <w:pPr>
        <w:shd w:val="clear" w:color="auto" w:fill="FFFFFF"/>
        <w:spacing w:before="19"/>
        <w:rPr>
          <w:lang w:val="en-US"/>
        </w:rPr>
        <w:sectPr w:rsidR="008B35D8" w:rsidRPr="009C11ED">
          <w:pgSz w:w="12240" w:h="15840"/>
          <w:pgMar w:top="1440" w:right="2456" w:bottom="720" w:left="1970" w:header="720" w:footer="720" w:gutter="0"/>
          <w:cols w:num="2" w:space="720" w:equalWidth="0">
            <w:col w:w="921" w:space="6173"/>
            <w:col w:w="720"/>
          </w:cols>
          <w:noEndnote/>
        </w:sectPr>
      </w:pPr>
    </w:p>
    <w:p w14:paraId="470D010A" w14:textId="77777777" w:rsidR="008B35D8" w:rsidRPr="009C11ED" w:rsidRDefault="008B35D8">
      <w:pPr>
        <w:shd w:val="clear" w:color="auto" w:fill="FFFFFF"/>
        <w:spacing w:before="298" w:line="211" w:lineRule="exact"/>
        <w:ind w:left="14" w:right="466" w:firstLine="331"/>
        <w:jc w:val="both"/>
        <w:rPr>
          <w:lang w:val="en-US"/>
        </w:rPr>
      </w:pPr>
      <w:r>
        <w:rPr>
          <w:i/>
          <w:iCs/>
          <w:sz w:val="18"/>
          <w:szCs w:val="18"/>
          <w:lang w:val="en-US"/>
        </w:rPr>
        <w:t xml:space="preserve">Johnson M. E., Jones G, Brems C. </w:t>
      </w:r>
      <w:r>
        <w:rPr>
          <w:sz w:val="18"/>
          <w:szCs w:val="18"/>
          <w:lang w:val="en-US"/>
        </w:rPr>
        <w:t>Concurrent validity of the MMPI-2 feminine gender role GF and masculine gender role GM scales</w:t>
      </w:r>
      <w:r w:rsidRPr="009C11ED">
        <w:rPr>
          <w:sz w:val="18"/>
          <w:szCs w:val="18"/>
          <w:lang w:val="en-US"/>
        </w:rPr>
        <w:t>//</w:t>
      </w:r>
      <w:r>
        <w:rPr>
          <w:sz w:val="18"/>
          <w:szCs w:val="18"/>
          <w:lang w:val="en-US"/>
        </w:rPr>
        <w:t xml:space="preserve">Journal of Personality Assessment. </w:t>
      </w:r>
      <w:r w:rsidRPr="009C11ED">
        <w:rPr>
          <w:sz w:val="18"/>
          <w:szCs w:val="18"/>
          <w:lang w:val="en-US"/>
        </w:rPr>
        <w:t xml:space="preserve">661. </w:t>
      </w:r>
      <w:r>
        <w:rPr>
          <w:sz w:val="18"/>
          <w:szCs w:val="18"/>
          <w:lang w:val="en-US"/>
        </w:rPr>
        <w:t xml:space="preserve">Feb., </w:t>
      </w:r>
      <w:r w:rsidRPr="009C11ED">
        <w:rPr>
          <w:sz w:val="18"/>
          <w:szCs w:val="18"/>
          <w:lang w:val="en-US"/>
        </w:rPr>
        <w:t>1996.</w:t>
      </w:r>
    </w:p>
    <w:p w14:paraId="58EDA563" w14:textId="77777777" w:rsidR="008B35D8" w:rsidRPr="009C11ED" w:rsidRDefault="008B35D8">
      <w:pPr>
        <w:shd w:val="clear" w:color="auto" w:fill="FFFFFF"/>
        <w:spacing w:line="211" w:lineRule="exact"/>
        <w:ind w:left="14" w:right="456" w:firstLine="341"/>
        <w:jc w:val="both"/>
        <w:rPr>
          <w:lang w:val="en-US"/>
        </w:rPr>
      </w:pPr>
      <w:r>
        <w:rPr>
          <w:i/>
          <w:iCs/>
          <w:sz w:val="18"/>
          <w:szCs w:val="18"/>
          <w:lang w:val="en-US"/>
        </w:rPr>
        <w:t xml:space="preserve">Kafka M. P. </w:t>
      </w:r>
      <w:r>
        <w:rPr>
          <w:sz w:val="18"/>
          <w:szCs w:val="18"/>
          <w:lang w:val="en-US"/>
        </w:rPr>
        <w:t xml:space="preserve">Psychopharmacologic treatments for nonparaphilic compulsive sexual behaviors// CNS Spectrums. V. </w:t>
      </w:r>
      <w:r w:rsidRPr="009C11ED">
        <w:rPr>
          <w:sz w:val="18"/>
          <w:szCs w:val="18"/>
          <w:lang w:val="en-US"/>
        </w:rPr>
        <w:t>5. № 1. 2000.</w:t>
      </w:r>
    </w:p>
    <w:p w14:paraId="2FEEAF1E" w14:textId="77777777" w:rsidR="008B35D8" w:rsidRPr="009C11ED" w:rsidRDefault="008B35D8">
      <w:pPr>
        <w:shd w:val="clear" w:color="auto" w:fill="FFFFFF"/>
        <w:spacing w:line="211" w:lineRule="exact"/>
        <w:ind w:left="19" w:right="475" w:firstLine="336"/>
        <w:jc w:val="both"/>
        <w:rPr>
          <w:lang w:val="en-US"/>
        </w:rPr>
      </w:pPr>
      <w:r>
        <w:rPr>
          <w:i/>
          <w:iCs/>
          <w:spacing w:val="-1"/>
          <w:sz w:val="18"/>
          <w:szCs w:val="18"/>
          <w:lang w:val="en-US"/>
        </w:rPr>
        <w:t xml:space="preserve">Kaiser, G. </w:t>
      </w:r>
      <w:r>
        <w:rPr>
          <w:spacing w:val="-1"/>
          <w:sz w:val="18"/>
          <w:szCs w:val="18"/>
          <w:lang w:val="en-US"/>
        </w:rPr>
        <w:t xml:space="preserve">Comment/discussion. In: Nitsch, </w:t>
      </w:r>
      <w:r>
        <w:rPr>
          <w:spacing w:val="-1"/>
          <w:sz w:val="18"/>
          <w:szCs w:val="18"/>
        </w:rPr>
        <w:t>К</w:t>
      </w:r>
      <w:r w:rsidRPr="009C11ED">
        <w:rPr>
          <w:spacing w:val="-1"/>
          <w:sz w:val="18"/>
          <w:szCs w:val="18"/>
          <w:lang w:val="en-US"/>
        </w:rPr>
        <w:t xml:space="preserve"> </w:t>
      </w:r>
      <w:r>
        <w:rPr>
          <w:spacing w:val="-1"/>
          <w:sz w:val="18"/>
          <w:szCs w:val="18"/>
          <w:lang w:val="en-US"/>
        </w:rPr>
        <w:t xml:space="preserve">(ed.). Was wird aus unseren Kindern? Heidelberg: </w:t>
      </w:r>
      <w:r>
        <w:rPr>
          <w:sz w:val="18"/>
          <w:szCs w:val="18"/>
          <w:lang w:val="en-US"/>
        </w:rPr>
        <w:t xml:space="preserve">Huthig Verlag, </w:t>
      </w:r>
      <w:r w:rsidRPr="009C11ED">
        <w:rPr>
          <w:sz w:val="18"/>
          <w:szCs w:val="18"/>
          <w:lang w:val="en-US"/>
        </w:rPr>
        <w:t>1978.</w:t>
      </w:r>
    </w:p>
    <w:p w14:paraId="72C0D7CE" w14:textId="77777777" w:rsidR="008B35D8" w:rsidRPr="009C11ED" w:rsidRDefault="008B35D8">
      <w:pPr>
        <w:shd w:val="clear" w:color="auto" w:fill="FFFFFF"/>
        <w:spacing w:line="211" w:lineRule="exact"/>
        <w:ind w:left="19" w:right="466" w:firstLine="336"/>
        <w:jc w:val="both"/>
        <w:rPr>
          <w:lang w:val="en-US"/>
        </w:rPr>
      </w:pPr>
      <w:r>
        <w:rPr>
          <w:i/>
          <w:iCs/>
          <w:spacing w:val="-1"/>
          <w:sz w:val="18"/>
          <w:szCs w:val="18"/>
          <w:lang w:val="en-US"/>
        </w:rPr>
        <w:t xml:space="preserve">Kamibeppu K, Sugiura H. </w:t>
      </w:r>
      <w:r>
        <w:rPr>
          <w:spacing w:val="-1"/>
          <w:sz w:val="18"/>
          <w:szCs w:val="18"/>
          <w:lang w:val="en-US"/>
        </w:rPr>
        <w:t xml:space="preserve">Impact of the mobile phone on junior high-school students' friendships </w:t>
      </w:r>
      <w:r>
        <w:rPr>
          <w:sz w:val="18"/>
          <w:szCs w:val="18"/>
          <w:lang w:val="en-US"/>
        </w:rPr>
        <w:t xml:space="preserve">in the Tokyo metropolitan area </w:t>
      </w:r>
      <w:r w:rsidRPr="009C11ED">
        <w:rPr>
          <w:sz w:val="18"/>
          <w:szCs w:val="18"/>
          <w:lang w:val="en-US"/>
        </w:rPr>
        <w:t xml:space="preserve">// </w:t>
      </w:r>
      <w:r>
        <w:rPr>
          <w:sz w:val="18"/>
          <w:szCs w:val="18"/>
          <w:lang w:val="en-US"/>
        </w:rPr>
        <w:t xml:space="preserve">Cyberpsychol. Behav, Apr. V. </w:t>
      </w:r>
      <w:r w:rsidRPr="009C11ED">
        <w:rPr>
          <w:sz w:val="18"/>
          <w:szCs w:val="18"/>
          <w:lang w:val="en-US"/>
        </w:rPr>
        <w:t>8. № 2. 2005.</w:t>
      </w:r>
    </w:p>
    <w:p w14:paraId="6B23E5BB" w14:textId="77777777" w:rsidR="008B35D8" w:rsidRPr="009C11ED" w:rsidRDefault="008B35D8">
      <w:pPr>
        <w:shd w:val="clear" w:color="auto" w:fill="FFFFFF"/>
        <w:spacing w:before="5" w:line="211" w:lineRule="exact"/>
        <w:ind w:left="10" w:right="475" w:firstLine="341"/>
        <w:jc w:val="both"/>
        <w:rPr>
          <w:lang w:val="en-US"/>
        </w:rPr>
      </w:pPr>
      <w:r>
        <w:rPr>
          <w:i/>
          <w:iCs/>
          <w:sz w:val="18"/>
          <w:szCs w:val="18"/>
          <w:lang w:val="en-US"/>
        </w:rPr>
        <w:t xml:space="preserve">Kaminer Y, Burleson J.A., JadamecA. </w:t>
      </w:r>
      <w:r>
        <w:rPr>
          <w:sz w:val="18"/>
          <w:szCs w:val="18"/>
          <w:lang w:val="en-US"/>
        </w:rPr>
        <w:t xml:space="preserve">Gambling behavior in adolescent substance abuse //Subst. Abus. Sep. V. </w:t>
      </w:r>
      <w:r w:rsidRPr="009C11ED">
        <w:rPr>
          <w:sz w:val="18"/>
          <w:szCs w:val="18"/>
          <w:lang w:val="en-US"/>
        </w:rPr>
        <w:t>23. №3.2002.</w:t>
      </w:r>
    </w:p>
    <w:p w14:paraId="5B31265A" w14:textId="77777777" w:rsidR="008B35D8" w:rsidRPr="009C11ED" w:rsidRDefault="008B35D8">
      <w:pPr>
        <w:shd w:val="clear" w:color="auto" w:fill="FFFFFF"/>
        <w:spacing w:line="211" w:lineRule="exact"/>
        <w:ind w:left="10" w:right="470" w:firstLine="346"/>
        <w:jc w:val="both"/>
        <w:rPr>
          <w:lang w:val="en-US"/>
        </w:rPr>
      </w:pPr>
      <w:r>
        <w:rPr>
          <w:i/>
          <w:iCs/>
          <w:spacing w:val="-1"/>
          <w:sz w:val="18"/>
          <w:szCs w:val="18"/>
          <w:lang w:val="en-US"/>
        </w:rPr>
        <w:t xml:space="preserve">Kandel D. B. </w:t>
      </w:r>
      <w:r>
        <w:rPr>
          <w:spacing w:val="-1"/>
          <w:sz w:val="18"/>
          <w:szCs w:val="18"/>
          <w:lang w:val="en-US"/>
        </w:rPr>
        <w:t xml:space="preserve">Epidemiology of drug use and abuse among women//N1DANIH Publication. </w:t>
      </w:r>
      <w:r w:rsidRPr="009C11ED">
        <w:rPr>
          <w:spacing w:val="-1"/>
          <w:sz w:val="18"/>
          <w:szCs w:val="18"/>
          <w:lang w:val="en-US"/>
        </w:rPr>
        <w:t xml:space="preserve">№98 </w:t>
      </w:r>
      <w:r w:rsidRPr="009C11ED">
        <w:rPr>
          <w:sz w:val="18"/>
          <w:szCs w:val="18"/>
          <w:lang w:val="en-US"/>
        </w:rPr>
        <w:t>(4289). 1998.</w:t>
      </w:r>
    </w:p>
    <w:p w14:paraId="0799286F" w14:textId="77777777" w:rsidR="008B35D8" w:rsidRPr="009C11ED" w:rsidRDefault="008B35D8">
      <w:pPr>
        <w:shd w:val="clear" w:color="auto" w:fill="FFFFFF"/>
        <w:spacing w:line="211" w:lineRule="exact"/>
        <w:ind w:left="10" w:right="466" w:firstLine="346"/>
        <w:jc w:val="both"/>
        <w:rPr>
          <w:lang w:val="en-US"/>
        </w:rPr>
      </w:pPr>
      <w:r>
        <w:rPr>
          <w:i/>
          <w:iCs/>
          <w:spacing w:val="-3"/>
          <w:sz w:val="18"/>
          <w:szCs w:val="18"/>
          <w:lang w:val="en-US"/>
        </w:rPr>
        <w:t xml:space="preserve">KandellJ. J. </w:t>
      </w:r>
      <w:r>
        <w:rPr>
          <w:spacing w:val="-3"/>
          <w:sz w:val="18"/>
          <w:szCs w:val="18"/>
          <w:lang w:val="en-US"/>
        </w:rPr>
        <w:t xml:space="preserve">Internet addiction on campus: The vulnerability of college students// Cyber Psychology </w:t>
      </w:r>
      <w:r>
        <w:rPr>
          <w:sz w:val="18"/>
          <w:szCs w:val="18"/>
          <w:lang w:val="en-US"/>
        </w:rPr>
        <w:t xml:space="preserve">and Behavior. V. </w:t>
      </w:r>
      <w:r w:rsidRPr="009C11ED">
        <w:rPr>
          <w:sz w:val="18"/>
          <w:szCs w:val="18"/>
          <w:lang w:val="en-US"/>
        </w:rPr>
        <w:t>1. № 1. 1998.</w:t>
      </w:r>
    </w:p>
    <w:p w14:paraId="19B0E6B8" w14:textId="77777777" w:rsidR="008B35D8" w:rsidRPr="009C11ED" w:rsidRDefault="008B35D8">
      <w:pPr>
        <w:shd w:val="clear" w:color="auto" w:fill="FFFFFF"/>
        <w:spacing w:line="211" w:lineRule="exact"/>
        <w:ind w:left="10" w:right="466" w:firstLine="346"/>
        <w:jc w:val="both"/>
        <w:rPr>
          <w:lang w:val="en-US"/>
        </w:rPr>
      </w:pPr>
      <w:r>
        <w:rPr>
          <w:i/>
          <w:iCs/>
          <w:spacing w:val="-1"/>
          <w:sz w:val="18"/>
          <w:szCs w:val="18"/>
          <w:lang w:val="en-US"/>
        </w:rPr>
        <w:t xml:space="preserve">Kaplan </w:t>
      </w:r>
      <w:r w:rsidRPr="009C11ED">
        <w:rPr>
          <w:spacing w:val="-1"/>
          <w:sz w:val="18"/>
          <w:szCs w:val="18"/>
          <w:lang w:val="en-US"/>
        </w:rPr>
        <w:t xml:space="preserve">&amp; </w:t>
      </w:r>
      <w:r>
        <w:rPr>
          <w:spacing w:val="-1"/>
          <w:sz w:val="18"/>
          <w:szCs w:val="18"/>
          <w:lang w:val="en-US"/>
        </w:rPr>
        <w:t xml:space="preserve">Sadock's comprehensive textbook of psychiatry </w:t>
      </w:r>
      <w:r w:rsidRPr="009C11ED">
        <w:rPr>
          <w:spacing w:val="-1"/>
          <w:sz w:val="18"/>
          <w:szCs w:val="18"/>
          <w:lang w:val="en-US"/>
        </w:rPr>
        <w:t xml:space="preserve">/ </w:t>
      </w:r>
      <w:r>
        <w:rPr>
          <w:spacing w:val="-1"/>
          <w:sz w:val="18"/>
          <w:szCs w:val="18"/>
          <w:lang w:val="en-US"/>
        </w:rPr>
        <w:t xml:space="preserve">editors, Benjamin J. Sadock. Virginia </w:t>
      </w:r>
      <w:r>
        <w:rPr>
          <w:sz w:val="18"/>
          <w:szCs w:val="18"/>
          <w:lang w:val="en-US"/>
        </w:rPr>
        <w:t xml:space="preserve">A. Sadock. 8th ed. LWW, </w:t>
      </w:r>
      <w:r w:rsidRPr="009C11ED">
        <w:rPr>
          <w:sz w:val="18"/>
          <w:szCs w:val="18"/>
          <w:lang w:val="en-US"/>
        </w:rPr>
        <w:t>2005.</w:t>
      </w:r>
    </w:p>
    <w:p w14:paraId="328FE3C2" w14:textId="77777777" w:rsidR="008B35D8" w:rsidRPr="009C11ED" w:rsidRDefault="008B35D8">
      <w:pPr>
        <w:shd w:val="clear" w:color="auto" w:fill="FFFFFF"/>
        <w:spacing w:line="211" w:lineRule="exact"/>
        <w:ind w:left="5" w:right="475" w:firstLine="350"/>
        <w:jc w:val="both"/>
        <w:rPr>
          <w:lang w:val="en-US"/>
        </w:rPr>
      </w:pPr>
      <w:r>
        <w:rPr>
          <w:i/>
          <w:iCs/>
          <w:spacing w:val="-1"/>
          <w:sz w:val="18"/>
          <w:szCs w:val="18"/>
          <w:lang w:val="en-US"/>
        </w:rPr>
        <w:t xml:space="preserve">Kausch O. </w:t>
      </w:r>
      <w:r>
        <w:rPr>
          <w:spacing w:val="-1"/>
          <w:sz w:val="18"/>
          <w:szCs w:val="18"/>
          <w:lang w:val="en-US"/>
        </w:rPr>
        <w:t xml:space="preserve">Patterns of substance abuse among treatment-seeking pathological gamblers </w:t>
      </w:r>
      <w:r w:rsidRPr="009C11ED">
        <w:rPr>
          <w:spacing w:val="-1"/>
          <w:sz w:val="18"/>
          <w:szCs w:val="18"/>
          <w:lang w:val="en-US"/>
        </w:rPr>
        <w:t xml:space="preserve">// </w:t>
      </w:r>
      <w:r>
        <w:rPr>
          <w:spacing w:val="-1"/>
          <w:sz w:val="18"/>
          <w:szCs w:val="18"/>
          <w:lang w:val="en-US"/>
        </w:rPr>
        <w:t xml:space="preserve">Journal </w:t>
      </w:r>
      <w:r>
        <w:rPr>
          <w:sz w:val="18"/>
          <w:szCs w:val="18"/>
          <w:lang w:val="en-US"/>
        </w:rPr>
        <w:t xml:space="preserve">of Substance Abuse Treatment, Dec. V. </w:t>
      </w:r>
      <w:r w:rsidRPr="009C11ED">
        <w:rPr>
          <w:sz w:val="18"/>
          <w:szCs w:val="18"/>
          <w:lang w:val="en-US"/>
        </w:rPr>
        <w:t>25. № 4. 2003.</w:t>
      </w:r>
    </w:p>
    <w:p w14:paraId="552144D2" w14:textId="77777777" w:rsidR="008B35D8" w:rsidRPr="009C11ED" w:rsidRDefault="008B35D8">
      <w:pPr>
        <w:shd w:val="clear" w:color="auto" w:fill="FFFFFF"/>
        <w:spacing w:line="211" w:lineRule="exact"/>
        <w:ind w:left="5" w:right="470" w:firstLine="346"/>
        <w:jc w:val="both"/>
        <w:rPr>
          <w:lang w:val="en-US"/>
        </w:rPr>
      </w:pPr>
      <w:r>
        <w:rPr>
          <w:i/>
          <w:iCs/>
          <w:spacing w:val="-2"/>
          <w:sz w:val="18"/>
          <w:szCs w:val="18"/>
          <w:lang w:val="en-US"/>
        </w:rPr>
        <w:t xml:space="preserve">Kessler R. C, Crum R. M., Warner L. A., Nelson </w:t>
      </w:r>
      <w:r>
        <w:rPr>
          <w:i/>
          <w:iCs/>
          <w:spacing w:val="-2"/>
          <w:sz w:val="18"/>
          <w:szCs w:val="18"/>
        </w:rPr>
        <w:t>С</w:t>
      </w:r>
      <w:r w:rsidRPr="009C11ED">
        <w:rPr>
          <w:i/>
          <w:iCs/>
          <w:spacing w:val="-2"/>
          <w:sz w:val="18"/>
          <w:szCs w:val="18"/>
          <w:lang w:val="en-US"/>
        </w:rPr>
        <w:t xml:space="preserve">. </w:t>
      </w:r>
      <w:r>
        <w:rPr>
          <w:i/>
          <w:iCs/>
          <w:spacing w:val="-2"/>
          <w:sz w:val="18"/>
          <w:szCs w:val="18"/>
        </w:rPr>
        <w:t>В</w:t>
      </w:r>
      <w:r w:rsidRPr="009C11ED">
        <w:rPr>
          <w:i/>
          <w:iCs/>
          <w:spacing w:val="-2"/>
          <w:sz w:val="18"/>
          <w:szCs w:val="18"/>
          <w:lang w:val="en-US"/>
        </w:rPr>
        <w:t xml:space="preserve">., </w:t>
      </w:r>
      <w:r>
        <w:rPr>
          <w:i/>
          <w:iCs/>
          <w:spacing w:val="-2"/>
          <w:sz w:val="18"/>
          <w:szCs w:val="18"/>
          <w:lang w:val="en-US"/>
        </w:rPr>
        <w:t xml:space="preserve">Schulenberg, J., Anthony J. C. </w:t>
      </w:r>
      <w:r>
        <w:rPr>
          <w:spacing w:val="-2"/>
          <w:sz w:val="18"/>
          <w:szCs w:val="18"/>
          <w:lang w:val="en-US"/>
        </w:rPr>
        <w:t>Lifetime co</w:t>
      </w:r>
      <w:r>
        <w:rPr>
          <w:spacing w:val="-2"/>
          <w:sz w:val="18"/>
          <w:szCs w:val="18"/>
          <w:lang w:val="en-US"/>
        </w:rPr>
        <w:softHyphen/>
        <w:t xml:space="preserve">occurrence of DSM-III-R alcohol abuse and dependence with other psychiatric disorders in the national </w:t>
      </w:r>
      <w:r>
        <w:rPr>
          <w:sz w:val="18"/>
          <w:szCs w:val="18"/>
          <w:lang w:val="en-US"/>
        </w:rPr>
        <w:t xml:space="preserve">comorbidity survey //Archives of General Psychiatry. V. </w:t>
      </w:r>
      <w:r w:rsidRPr="009C11ED">
        <w:rPr>
          <w:sz w:val="18"/>
          <w:szCs w:val="18"/>
          <w:lang w:val="en-US"/>
        </w:rPr>
        <w:t>54. 1997.</w:t>
      </w:r>
    </w:p>
    <w:p w14:paraId="785A00BB" w14:textId="77777777" w:rsidR="008B35D8" w:rsidRPr="009C11ED" w:rsidRDefault="008B35D8">
      <w:pPr>
        <w:shd w:val="clear" w:color="auto" w:fill="FFFFFF"/>
        <w:spacing w:line="211" w:lineRule="exact"/>
        <w:ind w:left="5" w:right="442" w:firstLine="341"/>
        <w:jc w:val="both"/>
        <w:rPr>
          <w:lang w:val="en-US"/>
        </w:rPr>
      </w:pPr>
      <w:r>
        <w:rPr>
          <w:i/>
          <w:iCs/>
          <w:sz w:val="18"/>
          <w:szCs w:val="18"/>
          <w:lang w:val="en-US"/>
        </w:rPr>
        <w:t xml:space="preserve">Khantzian E. J. </w:t>
      </w:r>
      <w:r>
        <w:rPr>
          <w:sz w:val="18"/>
          <w:szCs w:val="18"/>
          <w:lang w:val="en-US"/>
        </w:rPr>
        <w:t xml:space="preserve">A preliminary dynamic formulation of the psychopharmacologic action of methadone </w:t>
      </w:r>
      <w:r w:rsidRPr="009C11ED">
        <w:rPr>
          <w:sz w:val="18"/>
          <w:szCs w:val="18"/>
          <w:lang w:val="en-US"/>
        </w:rPr>
        <w:t xml:space="preserve">/ </w:t>
      </w:r>
      <w:r>
        <w:rPr>
          <w:sz w:val="18"/>
          <w:szCs w:val="18"/>
          <w:lang w:val="en-US"/>
        </w:rPr>
        <w:t xml:space="preserve">Proceedings of the Fourth National Methadone Conference, San Francisco. V. </w:t>
      </w:r>
      <w:r w:rsidRPr="009C11ED">
        <w:rPr>
          <w:sz w:val="18"/>
          <w:szCs w:val="18"/>
          <w:lang w:val="en-US"/>
        </w:rPr>
        <w:t>28. 1972.</w:t>
      </w:r>
    </w:p>
    <w:p w14:paraId="2FDAFAF9" w14:textId="77777777" w:rsidR="008B35D8" w:rsidRPr="009C11ED" w:rsidRDefault="008B35D8">
      <w:pPr>
        <w:shd w:val="clear" w:color="auto" w:fill="FFFFFF"/>
        <w:spacing w:line="211" w:lineRule="exact"/>
        <w:ind w:right="461" w:firstLine="350"/>
        <w:jc w:val="both"/>
        <w:rPr>
          <w:lang w:val="en-US"/>
        </w:rPr>
      </w:pPr>
      <w:r>
        <w:rPr>
          <w:i/>
          <w:iCs/>
          <w:sz w:val="18"/>
          <w:szCs w:val="18"/>
          <w:lang w:val="en-US"/>
        </w:rPr>
        <w:t xml:space="preserve">Khantzian E. J. </w:t>
      </w:r>
      <w:r>
        <w:rPr>
          <w:sz w:val="18"/>
          <w:szCs w:val="18"/>
          <w:lang w:val="en-US"/>
        </w:rPr>
        <w:t xml:space="preserve">Opiate addiction: a critique of the theory and some implications for treatment </w:t>
      </w:r>
      <w:r w:rsidRPr="009C11ED">
        <w:rPr>
          <w:sz w:val="18"/>
          <w:szCs w:val="18"/>
          <w:lang w:val="en-US"/>
        </w:rPr>
        <w:t xml:space="preserve">/ </w:t>
      </w:r>
      <w:r>
        <w:rPr>
          <w:sz w:val="18"/>
          <w:szCs w:val="18"/>
          <w:lang w:val="en-US"/>
        </w:rPr>
        <w:t xml:space="preserve">Amer. J. Psychotherapy. V. </w:t>
      </w:r>
      <w:r w:rsidRPr="009C11ED">
        <w:rPr>
          <w:sz w:val="18"/>
          <w:szCs w:val="18"/>
          <w:lang w:val="en-US"/>
        </w:rPr>
        <w:t>28. 1974.</w:t>
      </w:r>
    </w:p>
    <w:p w14:paraId="7EDAF1CD" w14:textId="77777777" w:rsidR="008B35D8" w:rsidRPr="009C11ED" w:rsidRDefault="008B35D8">
      <w:pPr>
        <w:shd w:val="clear" w:color="auto" w:fill="FFFFFF"/>
        <w:spacing w:line="211" w:lineRule="exact"/>
        <w:ind w:left="10" w:right="466" w:firstLine="341"/>
        <w:jc w:val="both"/>
        <w:rPr>
          <w:lang w:val="en-US"/>
        </w:rPr>
      </w:pPr>
      <w:r>
        <w:rPr>
          <w:i/>
          <w:iCs/>
          <w:sz w:val="18"/>
          <w:szCs w:val="18"/>
          <w:lang w:val="en-US"/>
        </w:rPr>
        <w:t xml:space="preserve">Khantzian E. J. </w:t>
      </w:r>
      <w:r>
        <w:rPr>
          <w:sz w:val="18"/>
          <w:szCs w:val="18"/>
          <w:lang w:val="en-US"/>
        </w:rPr>
        <w:t xml:space="preserve">Self-regulation and self medication factors in alcoholism and the addictions </w:t>
      </w:r>
      <w:r w:rsidRPr="009C11ED">
        <w:rPr>
          <w:sz w:val="18"/>
          <w:szCs w:val="18"/>
          <w:lang w:val="en-US"/>
        </w:rPr>
        <w:t xml:space="preserve">/ </w:t>
      </w:r>
      <w:r>
        <w:rPr>
          <w:sz w:val="18"/>
          <w:szCs w:val="18"/>
          <w:lang w:val="en-US"/>
        </w:rPr>
        <w:t xml:space="preserve">Recent Developments in Alcoholism. New York: Plenum. V. </w:t>
      </w:r>
      <w:r w:rsidRPr="009C11ED">
        <w:rPr>
          <w:sz w:val="18"/>
          <w:szCs w:val="18"/>
          <w:lang w:val="en-US"/>
        </w:rPr>
        <w:t>8. 1990.</w:t>
      </w:r>
    </w:p>
    <w:p w14:paraId="307B5363" w14:textId="77777777" w:rsidR="008B35D8" w:rsidRPr="009C11ED" w:rsidRDefault="008B35D8">
      <w:pPr>
        <w:shd w:val="clear" w:color="auto" w:fill="FFFFFF"/>
        <w:spacing w:line="211" w:lineRule="exact"/>
        <w:ind w:left="10" w:right="466" w:firstLine="341"/>
        <w:jc w:val="both"/>
        <w:rPr>
          <w:lang w:val="en-US"/>
        </w:rPr>
      </w:pPr>
      <w:r>
        <w:rPr>
          <w:i/>
          <w:iCs/>
          <w:spacing w:val="-1"/>
          <w:sz w:val="18"/>
          <w:szCs w:val="18"/>
          <w:lang w:val="en-US"/>
        </w:rPr>
        <w:t xml:space="preserve">Khantzian E. J. </w:t>
      </w:r>
      <w:r>
        <w:rPr>
          <w:spacing w:val="-1"/>
          <w:sz w:val="18"/>
          <w:szCs w:val="18"/>
          <w:lang w:val="en-US"/>
        </w:rPr>
        <w:t xml:space="preserve">The ego, the self and opiate addiction: theoretical and treatment considerations </w:t>
      </w:r>
      <w:r w:rsidRPr="009C11ED">
        <w:rPr>
          <w:spacing w:val="-1"/>
          <w:sz w:val="18"/>
          <w:szCs w:val="18"/>
          <w:lang w:val="en-US"/>
        </w:rPr>
        <w:t xml:space="preserve">/ </w:t>
      </w:r>
      <w:r>
        <w:rPr>
          <w:sz w:val="18"/>
          <w:szCs w:val="18"/>
          <w:lang w:val="en-US"/>
        </w:rPr>
        <w:t xml:space="preserve">Internal. Rev. Psychoanal. V. </w:t>
      </w:r>
      <w:r w:rsidRPr="009C11ED">
        <w:rPr>
          <w:sz w:val="18"/>
          <w:szCs w:val="18"/>
          <w:lang w:val="en-US"/>
        </w:rPr>
        <w:t>5. 1978.</w:t>
      </w:r>
    </w:p>
    <w:p w14:paraId="063AD802" w14:textId="77777777" w:rsidR="008B35D8" w:rsidRPr="009C11ED" w:rsidRDefault="008B35D8">
      <w:pPr>
        <w:shd w:val="clear" w:color="auto" w:fill="FFFFFF"/>
        <w:spacing w:line="211" w:lineRule="exact"/>
        <w:ind w:right="466" w:firstLine="350"/>
        <w:jc w:val="both"/>
        <w:rPr>
          <w:lang w:val="en-US"/>
        </w:rPr>
      </w:pPr>
      <w:r>
        <w:rPr>
          <w:i/>
          <w:iCs/>
          <w:spacing w:val="-1"/>
          <w:sz w:val="18"/>
          <w:szCs w:val="18"/>
          <w:lang w:val="en-US"/>
        </w:rPr>
        <w:t xml:space="preserve">Khantzian E. J., Mack J. E. </w:t>
      </w:r>
      <w:r>
        <w:rPr>
          <w:spacing w:val="-1"/>
          <w:sz w:val="18"/>
          <w:szCs w:val="18"/>
          <w:lang w:val="en-US"/>
        </w:rPr>
        <w:t xml:space="preserve">Self-preservation and the care of the self-ego instincts reconsidered// </w:t>
      </w:r>
      <w:r>
        <w:rPr>
          <w:sz w:val="18"/>
          <w:szCs w:val="18"/>
          <w:lang w:val="en-US"/>
        </w:rPr>
        <w:t xml:space="preserve">The psychoanalytic study of the child. V. </w:t>
      </w:r>
      <w:r w:rsidRPr="009C11ED">
        <w:rPr>
          <w:sz w:val="18"/>
          <w:szCs w:val="18"/>
          <w:lang w:val="en-US"/>
        </w:rPr>
        <w:t>38. 1983.</w:t>
      </w:r>
    </w:p>
    <w:p w14:paraId="1A7D6C71" w14:textId="77777777" w:rsidR="008B35D8" w:rsidRPr="009C11ED" w:rsidRDefault="008B35D8">
      <w:pPr>
        <w:shd w:val="clear" w:color="auto" w:fill="FFFFFF"/>
        <w:spacing w:line="211" w:lineRule="exact"/>
        <w:ind w:right="466" w:firstLine="350"/>
        <w:jc w:val="both"/>
        <w:rPr>
          <w:lang w:val="en-US"/>
        </w:rPr>
      </w:pPr>
      <w:r>
        <w:rPr>
          <w:i/>
          <w:iCs/>
          <w:sz w:val="18"/>
          <w:szCs w:val="18"/>
          <w:lang w:val="en-US"/>
        </w:rPr>
        <w:t xml:space="preserve">Khantzian E. J., Wilson A. </w:t>
      </w:r>
      <w:r>
        <w:rPr>
          <w:sz w:val="18"/>
          <w:szCs w:val="18"/>
          <w:lang w:val="en-US"/>
        </w:rPr>
        <w:t xml:space="preserve">Substance abuse, repetition, and the nature of addictive suffering </w:t>
      </w:r>
      <w:r w:rsidRPr="009C11ED">
        <w:rPr>
          <w:sz w:val="18"/>
          <w:szCs w:val="18"/>
          <w:lang w:val="en-US"/>
        </w:rPr>
        <w:t xml:space="preserve">/ </w:t>
      </w:r>
      <w:r>
        <w:rPr>
          <w:sz w:val="18"/>
          <w:szCs w:val="18"/>
          <w:lang w:val="en-US"/>
        </w:rPr>
        <w:t xml:space="preserve">Hierarchical conceptions in psychoanalysis, ed. A. Wilson </w:t>
      </w:r>
      <w:r w:rsidRPr="009C11ED">
        <w:rPr>
          <w:sz w:val="18"/>
          <w:szCs w:val="18"/>
          <w:lang w:val="en-US"/>
        </w:rPr>
        <w:t xml:space="preserve">&amp; </w:t>
      </w:r>
      <w:r>
        <w:rPr>
          <w:sz w:val="18"/>
          <w:szCs w:val="18"/>
          <w:lang w:val="en-US"/>
        </w:rPr>
        <w:t xml:space="preserve">J. E. Gedo. New York: Guilford Press. </w:t>
      </w:r>
      <w:r w:rsidRPr="009C11ED">
        <w:rPr>
          <w:sz w:val="18"/>
          <w:szCs w:val="18"/>
          <w:lang w:val="en-US"/>
        </w:rPr>
        <w:t>1993.</w:t>
      </w:r>
    </w:p>
    <w:p w14:paraId="58B5E8DE" w14:textId="77777777" w:rsidR="008B35D8" w:rsidRPr="009C11ED" w:rsidRDefault="008B35D8">
      <w:pPr>
        <w:shd w:val="clear" w:color="auto" w:fill="FFFFFF"/>
        <w:spacing w:line="211" w:lineRule="exact"/>
        <w:ind w:left="5" w:right="475" w:firstLine="341"/>
        <w:jc w:val="both"/>
        <w:rPr>
          <w:lang w:val="en-US"/>
        </w:rPr>
      </w:pPr>
      <w:r>
        <w:rPr>
          <w:i/>
          <w:iCs/>
          <w:spacing w:val="-1"/>
          <w:sz w:val="18"/>
          <w:szCs w:val="18"/>
          <w:lang w:val="en-US"/>
        </w:rPr>
        <w:t xml:space="preserve">Kim K, Ryu </w:t>
      </w:r>
      <w:r w:rsidRPr="009C11ED">
        <w:rPr>
          <w:spacing w:val="-1"/>
          <w:sz w:val="18"/>
          <w:szCs w:val="18"/>
          <w:lang w:val="en-US"/>
        </w:rPr>
        <w:t xml:space="preserve">£., </w:t>
      </w:r>
      <w:r>
        <w:rPr>
          <w:i/>
          <w:iCs/>
          <w:spacing w:val="-1"/>
          <w:sz w:val="18"/>
          <w:szCs w:val="18"/>
          <w:lang w:val="en-US"/>
        </w:rPr>
        <w:t xml:space="preserve">Chon M. Y, Yeun E. J., ChoiS. Y, SeoJ. S., Nam B. W. </w:t>
      </w:r>
      <w:r>
        <w:rPr>
          <w:spacing w:val="-1"/>
          <w:sz w:val="18"/>
          <w:szCs w:val="18"/>
          <w:lang w:val="en-US"/>
        </w:rPr>
        <w:t xml:space="preserve">Internet addiction in Korean adolescents and its relation to depression and suicidal ideation: A questionnaire survey// International </w:t>
      </w:r>
      <w:r>
        <w:rPr>
          <w:sz w:val="18"/>
          <w:szCs w:val="18"/>
          <w:lang w:val="en-US"/>
        </w:rPr>
        <w:t>Journal of Nursing Studies, Article in Press.</w:t>
      </w:r>
    </w:p>
    <w:p w14:paraId="55B360DE" w14:textId="77777777" w:rsidR="008B35D8" w:rsidRPr="009C11ED" w:rsidRDefault="008B35D8">
      <w:pPr>
        <w:shd w:val="clear" w:color="auto" w:fill="FFFFFF"/>
        <w:spacing w:before="5" w:line="211" w:lineRule="exact"/>
        <w:ind w:left="5" w:right="466" w:firstLine="346"/>
        <w:jc w:val="both"/>
        <w:rPr>
          <w:lang w:val="en-US"/>
        </w:rPr>
      </w:pPr>
      <w:r>
        <w:rPr>
          <w:i/>
          <w:iCs/>
          <w:spacing w:val="-1"/>
          <w:sz w:val="18"/>
          <w:szCs w:val="18"/>
          <w:lang w:val="en-US"/>
        </w:rPr>
        <w:t xml:space="preserve">King A. </w:t>
      </w:r>
      <w:r>
        <w:rPr>
          <w:spacing w:val="-1"/>
          <w:sz w:val="18"/>
          <w:szCs w:val="18"/>
          <w:lang w:val="en-US"/>
        </w:rPr>
        <w:t xml:space="preserve">C, </w:t>
      </w:r>
      <w:r>
        <w:rPr>
          <w:i/>
          <w:iCs/>
          <w:spacing w:val="-1"/>
          <w:sz w:val="18"/>
          <w:szCs w:val="18"/>
          <w:lang w:val="en-US"/>
        </w:rPr>
        <w:t xml:space="preserve">BernardyN. </w:t>
      </w:r>
      <w:r>
        <w:rPr>
          <w:i/>
          <w:iCs/>
          <w:spacing w:val="-1"/>
          <w:sz w:val="18"/>
          <w:szCs w:val="18"/>
        </w:rPr>
        <w:t>С</w:t>
      </w:r>
      <w:r w:rsidRPr="009C11ED">
        <w:rPr>
          <w:i/>
          <w:iCs/>
          <w:spacing w:val="-1"/>
          <w:sz w:val="18"/>
          <w:szCs w:val="18"/>
          <w:lang w:val="en-US"/>
        </w:rPr>
        <w:t xml:space="preserve">., </w:t>
      </w:r>
      <w:r>
        <w:rPr>
          <w:i/>
          <w:iCs/>
          <w:spacing w:val="-1"/>
          <w:sz w:val="18"/>
          <w:szCs w:val="18"/>
        </w:rPr>
        <w:t>Наипе</w:t>
      </w:r>
      <w:r w:rsidRPr="009C11ED">
        <w:rPr>
          <w:i/>
          <w:iCs/>
          <w:spacing w:val="-1"/>
          <w:sz w:val="18"/>
          <w:szCs w:val="18"/>
          <w:lang w:val="en-US"/>
        </w:rPr>
        <w:t xml:space="preserve"> </w:t>
      </w:r>
      <w:r>
        <w:rPr>
          <w:i/>
          <w:iCs/>
          <w:spacing w:val="-1"/>
          <w:sz w:val="18"/>
          <w:szCs w:val="18"/>
        </w:rPr>
        <w:t>К</w:t>
      </w:r>
      <w:r w:rsidRPr="009C11ED">
        <w:rPr>
          <w:i/>
          <w:iCs/>
          <w:spacing w:val="-1"/>
          <w:sz w:val="18"/>
          <w:szCs w:val="18"/>
          <w:lang w:val="en-US"/>
        </w:rPr>
        <w:t xml:space="preserve">. </w:t>
      </w:r>
      <w:r>
        <w:rPr>
          <w:spacing w:val="-1"/>
          <w:sz w:val="18"/>
          <w:szCs w:val="18"/>
          <w:lang w:val="en-US"/>
        </w:rPr>
        <w:t xml:space="preserve">Stressful events, personality, and mood disturbance: Gender </w:t>
      </w:r>
      <w:r>
        <w:rPr>
          <w:sz w:val="18"/>
          <w:szCs w:val="18"/>
          <w:lang w:val="en-US"/>
        </w:rPr>
        <w:t>differences in alcoholics and problem drinkers//Addictive Behaviors. Jan.</w:t>
      </w:r>
      <w:r w:rsidRPr="009C11ED">
        <w:rPr>
          <w:sz w:val="18"/>
          <w:szCs w:val="18"/>
          <w:lang w:val="en-US"/>
        </w:rPr>
        <w:t>—</w:t>
      </w:r>
      <w:r>
        <w:rPr>
          <w:sz w:val="18"/>
          <w:szCs w:val="18"/>
          <w:lang w:val="en-US"/>
        </w:rPr>
        <w:t xml:space="preserve">Feb. V. </w:t>
      </w:r>
      <w:r w:rsidRPr="009C11ED">
        <w:rPr>
          <w:sz w:val="18"/>
          <w:szCs w:val="18"/>
          <w:lang w:val="en-US"/>
        </w:rPr>
        <w:t>28. № 1. 2003.</w:t>
      </w:r>
    </w:p>
    <w:p w14:paraId="5D9804C8" w14:textId="77777777" w:rsidR="008B35D8" w:rsidRPr="009C11ED" w:rsidRDefault="008B35D8">
      <w:pPr>
        <w:shd w:val="clear" w:color="auto" w:fill="FFFFFF"/>
        <w:spacing w:line="211" w:lineRule="exact"/>
        <w:ind w:left="5" w:right="466" w:firstLine="341"/>
        <w:jc w:val="both"/>
        <w:rPr>
          <w:lang w:val="en-US"/>
        </w:rPr>
      </w:pPr>
      <w:r>
        <w:rPr>
          <w:i/>
          <w:iCs/>
          <w:sz w:val="18"/>
          <w:szCs w:val="18"/>
          <w:lang w:val="en-US"/>
        </w:rPr>
        <w:t xml:space="preserve">Kirkcaldy B. D., Siefen G, Sural! D., BischoffR. J. </w:t>
      </w:r>
      <w:r>
        <w:rPr>
          <w:sz w:val="18"/>
          <w:szCs w:val="18"/>
          <w:lang w:val="en-US"/>
        </w:rPr>
        <w:t xml:space="preserve">Predictors of drug and alcohol abuse among children and adolescents </w:t>
      </w:r>
      <w:r w:rsidRPr="009C11ED">
        <w:rPr>
          <w:sz w:val="18"/>
          <w:szCs w:val="18"/>
          <w:lang w:val="en-US"/>
        </w:rPr>
        <w:t xml:space="preserve">// </w:t>
      </w:r>
      <w:r>
        <w:rPr>
          <w:sz w:val="18"/>
          <w:szCs w:val="18"/>
          <w:lang w:val="en-US"/>
        </w:rPr>
        <w:t xml:space="preserve">Personality and Individual Differences. </w:t>
      </w:r>
      <w:r w:rsidRPr="009C11ED">
        <w:rPr>
          <w:sz w:val="18"/>
          <w:szCs w:val="18"/>
          <w:lang w:val="en-US"/>
        </w:rPr>
        <w:t xml:space="preserve">2004, </w:t>
      </w:r>
      <w:r>
        <w:rPr>
          <w:sz w:val="18"/>
          <w:szCs w:val="18"/>
          <w:lang w:val="en-US"/>
        </w:rPr>
        <w:t xml:space="preserve">Jan. V. </w:t>
      </w:r>
      <w:r w:rsidRPr="009C11ED">
        <w:rPr>
          <w:sz w:val="18"/>
          <w:szCs w:val="18"/>
          <w:lang w:val="en-US"/>
        </w:rPr>
        <w:t>36. № 2.</w:t>
      </w:r>
    </w:p>
    <w:p w14:paraId="2BFC4838" w14:textId="77777777" w:rsidR="008B35D8" w:rsidRPr="009C11ED" w:rsidRDefault="008B35D8">
      <w:pPr>
        <w:shd w:val="clear" w:color="auto" w:fill="FFFFFF"/>
        <w:spacing w:line="211" w:lineRule="exact"/>
        <w:ind w:left="10" w:right="470" w:firstLine="331"/>
        <w:jc w:val="both"/>
        <w:rPr>
          <w:lang w:val="en-US"/>
        </w:rPr>
      </w:pPr>
      <w:r>
        <w:rPr>
          <w:i/>
          <w:iCs/>
          <w:sz w:val="18"/>
          <w:szCs w:val="18"/>
          <w:lang w:val="en-US"/>
        </w:rPr>
        <w:t xml:space="preserve">Kjelsas E., Augestad LB, Flanders D. </w:t>
      </w:r>
      <w:r>
        <w:rPr>
          <w:sz w:val="18"/>
          <w:szCs w:val="18"/>
          <w:lang w:val="en-US"/>
        </w:rPr>
        <w:t xml:space="preserve">Screening of males with eating disorders </w:t>
      </w:r>
      <w:r w:rsidRPr="009C11ED">
        <w:rPr>
          <w:sz w:val="18"/>
          <w:szCs w:val="18"/>
          <w:lang w:val="en-US"/>
        </w:rPr>
        <w:t xml:space="preserve">// </w:t>
      </w:r>
      <w:r>
        <w:rPr>
          <w:sz w:val="18"/>
          <w:szCs w:val="18"/>
          <w:lang w:val="en-US"/>
        </w:rPr>
        <w:t xml:space="preserve">Eat. Weight Disord. </w:t>
      </w:r>
      <w:r w:rsidRPr="009C11ED">
        <w:rPr>
          <w:sz w:val="18"/>
          <w:szCs w:val="18"/>
          <w:lang w:val="en-US"/>
        </w:rPr>
        <w:t xml:space="preserve">2003. </w:t>
      </w:r>
      <w:r>
        <w:rPr>
          <w:sz w:val="18"/>
          <w:szCs w:val="18"/>
          <w:lang w:val="en-US"/>
        </w:rPr>
        <w:t xml:space="preserve">Dec. V. </w:t>
      </w:r>
      <w:r w:rsidRPr="009C11ED">
        <w:rPr>
          <w:sz w:val="18"/>
          <w:szCs w:val="18"/>
          <w:lang w:val="en-US"/>
        </w:rPr>
        <w:t>8. №4.</w:t>
      </w:r>
    </w:p>
    <w:p w14:paraId="086B64D6" w14:textId="77777777" w:rsidR="008B35D8" w:rsidRPr="009C11ED" w:rsidRDefault="008B35D8">
      <w:pPr>
        <w:shd w:val="clear" w:color="auto" w:fill="FFFFFF"/>
        <w:spacing w:before="5" w:line="211" w:lineRule="exact"/>
        <w:ind w:right="480" w:firstLine="346"/>
        <w:jc w:val="both"/>
        <w:rPr>
          <w:lang w:val="en-US"/>
        </w:rPr>
      </w:pPr>
      <w:r>
        <w:rPr>
          <w:i/>
          <w:iCs/>
          <w:spacing w:val="-1"/>
          <w:sz w:val="18"/>
          <w:szCs w:val="18"/>
          <w:lang w:val="en-US"/>
        </w:rPr>
        <w:t xml:space="preserve">Kjelsas El, AugestadL. </w:t>
      </w:r>
      <w:r>
        <w:rPr>
          <w:i/>
          <w:iCs/>
          <w:spacing w:val="-1"/>
          <w:sz w:val="18"/>
          <w:szCs w:val="18"/>
        </w:rPr>
        <w:t>В</w:t>
      </w:r>
      <w:r w:rsidRPr="009C11ED">
        <w:rPr>
          <w:i/>
          <w:iCs/>
          <w:spacing w:val="-1"/>
          <w:sz w:val="18"/>
          <w:szCs w:val="18"/>
          <w:lang w:val="en-US"/>
        </w:rPr>
        <w:t xml:space="preserve">., </w:t>
      </w:r>
      <w:r>
        <w:rPr>
          <w:i/>
          <w:iCs/>
          <w:spacing w:val="-1"/>
          <w:sz w:val="18"/>
          <w:szCs w:val="18"/>
          <w:lang w:val="en-US"/>
        </w:rPr>
        <w:t xml:space="preserve">Gotestam KG. </w:t>
      </w:r>
      <w:r>
        <w:rPr>
          <w:spacing w:val="-1"/>
          <w:sz w:val="18"/>
          <w:szCs w:val="18"/>
          <w:lang w:val="en-US"/>
        </w:rPr>
        <w:t xml:space="preserve">Exercise dependence in physically active women </w:t>
      </w:r>
      <w:r w:rsidRPr="009C11ED">
        <w:rPr>
          <w:spacing w:val="-1"/>
          <w:sz w:val="18"/>
          <w:szCs w:val="18"/>
          <w:lang w:val="en-US"/>
        </w:rPr>
        <w:t xml:space="preserve">// </w:t>
      </w:r>
      <w:r>
        <w:rPr>
          <w:spacing w:val="-1"/>
          <w:sz w:val="18"/>
          <w:szCs w:val="18"/>
          <w:lang w:val="en-US"/>
        </w:rPr>
        <w:t xml:space="preserve">Eur. </w:t>
      </w:r>
      <w:r>
        <w:rPr>
          <w:sz w:val="18"/>
          <w:szCs w:val="18"/>
          <w:lang w:val="en-US"/>
        </w:rPr>
        <w:t xml:space="preserve">J. Psychiatry. </w:t>
      </w:r>
      <w:r w:rsidRPr="009C11ED">
        <w:rPr>
          <w:sz w:val="18"/>
          <w:szCs w:val="18"/>
          <w:lang w:val="en-US"/>
        </w:rPr>
        <w:t xml:space="preserve">2003. </w:t>
      </w:r>
      <w:r>
        <w:rPr>
          <w:sz w:val="18"/>
          <w:szCs w:val="18"/>
          <w:lang w:val="en-US"/>
        </w:rPr>
        <w:t xml:space="preserve">V. </w:t>
      </w:r>
      <w:r w:rsidRPr="009C11ED">
        <w:rPr>
          <w:sz w:val="18"/>
          <w:szCs w:val="18"/>
          <w:lang w:val="en-US"/>
        </w:rPr>
        <w:t>17. № 3.</w:t>
      </w:r>
    </w:p>
    <w:p w14:paraId="1B082D14" w14:textId="77777777" w:rsidR="008B35D8" w:rsidRPr="009C11ED" w:rsidRDefault="008B35D8">
      <w:pPr>
        <w:shd w:val="clear" w:color="auto" w:fill="FFFFFF"/>
        <w:spacing w:line="211" w:lineRule="exact"/>
        <w:ind w:left="5" w:right="470" w:firstLine="336"/>
        <w:jc w:val="both"/>
        <w:rPr>
          <w:lang w:val="en-US"/>
        </w:rPr>
      </w:pPr>
      <w:r>
        <w:rPr>
          <w:i/>
          <w:iCs/>
          <w:spacing w:val="-1"/>
          <w:sz w:val="18"/>
          <w:szCs w:val="18"/>
          <w:lang w:val="en-US"/>
        </w:rPr>
        <w:t xml:space="preserve">Kleber H. </w:t>
      </w:r>
      <w:r>
        <w:rPr>
          <w:spacing w:val="-1"/>
          <w:sz w:val="18"/>
          <w:szCs w:val="18"/>
          <w:lang w:val="en-US"/>
        </w:rPr>
        <w:t xml:space="preserve">Addiction pharmacotherapy in the USA: issues in implementing the science//Abstracts International Workshop «Pharmacotherapies for addiction: basic and clinical science». St.-Petersburg. </w:t>
      </w:r>
      <w:r w:rsidRPr="009C11ED">
        <w:rPr>
          <w:sz w:val="18"/>
          <w:szCs w:val="18"/>
          <w:lang w:val="en-US"/>
        </w:rPr>
        <w:t>2003.</w:t>
      </w:r>
    </w:p>
    <w:p w14:paraId="23B608BF" w14:textId="77777777" w:rsidR="008B35D8" w:rsidRPr="009C11ED" w:rsidRDefault="008B35D8">
      <w:pPr>
        <w:shd w:val="clear" w:color="auto" w:fill="FFFFFF"/>
        <w:spacing w:line="211" w:lineRule="exact"/>
        <w:ind w:right="475" w:firstLine="341"/>
        <w:jc w:val="both"/>
        <w:rPr>
          <w:lang w:val="en-US"/>
        </w:rPr>
      </w:pPr>
      <w:r>
        <w:rPr>
          <w:i/>
          <w:iCs/>
          <w:sz w:val="18"/>
          <w:szCs w:val="18"/>
          <w:lang w:val="en-US"/>
        </w:rPr>
        <w:t xml:space="preserve">Kleber H. D. </w:t>
      </w:r>
      <w:r>
        <w:rPr>
          <w:sz w:val="18"/>
          <w:szCs w:val="18"/>
          <w:lang w:val="en-US"/>
        </w:rPr>
        <w:t xml:space="preserve">Opioids: detoxification </w:t>
      </w:r>
      <w:r w:rsidRPr="009C11ED">
        <w:rPr>
          <w:sz w:val="18"/>
          <w:szCs w:val="18"/>
          <w:lang w:val="en-US"/>
        </w:rPr>
        <w:t xml:space="preserve">// </w:t>
      </w:r>
      <w:r>
        <w:rPr>
          <w:sz w:val="18"/>
          <w:szCs w:val="18"/>
          <w:lang w:val="en-US"/>
        </w:rPr>
        <w:t xml:space="preserve">Galanter M., Kleber H. D. (eds.). Textbook of Substance Abuse Treatment. Washington, DC: American Psychiatric Press, </w:t>
      </w:r>
      <w:r w:rsidRPr="009C11ED">
        <w:rPr>
          <w:sz w:val="18"/>
          <w:szCs w:val="18"/>
          <w:lang w:val="en-US"/>
        </w:rPr>
        <w:t>2000.</w:t>
      </w:r>
    </w:p>
    <w:p w14:paraId="197A4EDF" w14:textId="77777777" w:rsidR="008B35D8" w:rsidRPr="009C11ED" w:rsidRDefault="008B35D8">
      <w:pPr>
        <w:shd w:val="clear" w:color="auto" w:fill="FFFFFF"/>
        <w:spacing w:line="211" w:lineRule="exact"/>
        <w:ind w:left="5" w:right="485" w:firstLine="336"/>
        <w:jc w:val="both"/>
        <w:rPr>
          <w:lang w:val="en-US"/>
        </w:rPr>
      </w:pPr>
      <w:r>
        <w:rPr>
          <w:i/>
          <w:iCs/>
          <w:spacing w:val="-3"/>
          <w:sz w:val="18"/>
          <w:szCs w:val="18"/>
          <w:lang w:val="en-US"/>
        </w:rPr>
        <w:t xml:space="preserve">Kleber H. D., Gold M. S. </w:t>
      </w:r>
      <w:r>
        <w:rPr>
          <w:spacing w:val="-3"/>
          <w:sz w:val="18"/>
          <w:szCs w:val="18"/>
          <w:lang w:val="en-US"/>
        </w:rPr>
        <w:t xml:space="preserve">Use of psychotherapeutic drugs in the treatment of methadone maintained </w:t>
      </w:r>
      <w:r>
        <w:rPr>
          <w:sz w:val="18"/>
          <w:szCs w:val="18"/>
          <w:lang w:val="en-US"/>
        </w:rPr>
        <w:t xml:space="preserve">narcotic addicts //Am. Acad. Sci., V. </w:t>
      </w:r>
      <w:r w:rsidRPr="009C11ED">
        <w:rPr>
          <w:sz w:val="18"/>
          <w:szCs w:val="18"/>
          <w:lang w:val="en-US"/>
        </w:rPr>
        <w:t>33. 1978.</w:t>
      </w:r>
    </w:p>
    <w:p w14:paraId="04307F6E" w14:textId="77777777" w:rsidR="008B35D8" w:rsidRPr="009C11ED" w:rsidRDefault="008B35D8">
      <w:pPr>
        <w:shd w:val="clear" w:color="auto" w:fill="FFFFFF"/>
        <w:spacing w:before="5" w:line="211" w:lineRule="exact"/>
        <w:ind w:left="341"/>
        <w:rPr>
          <w:lang w:val="en-US"/>
        </w:rPr>
      </w:pPr>
      <w:r>
        <w:rPr>
          <w:i/>
          <w:iCs/>
          <w:sz w:val="18"/>
          <w:szCs w:val="18"/>
          <w:lang w:val="en-US"/>
        </w:rPr>
        <w:t xml:space="preserve">Kohut H. </w:t>
      </w:r>
      <w:r>
        <w:rPr>
          <w:sz w:val="18"/>
          <w:szCs w:val="18"/>
          <w:lang w:val="en-US"/>
        </w:rPr>
        <w:t xml:space="preserve">The analysis if the self/New York: International Universities Press, </w:t>
      </w:r>
      <w:r w:rsidRPr="009C11ED">
        <w:rPr>
          <w:sz w:val="18"/>
          <w:szCs w:val="18"/>
          <w:lang w:val="en-US"/>
        </w:rPr>
        <w:t>1971.</w:t>
      </w:r>
    </w:p>
    <w:p w14:paraId="53955E33" w14:textId="77777777" w:rsidR="008B35D8" w:rsidRPr="009C11ED" w:rsidRDefault="008B35D8">
      <w:pPr>
        <w:shd w:val="clear" w:color="auto" w:fill="FFFFFF"/>
        <w:spacing w:before="5" w:line="211" w:lineRule="exact"/>
        <w:ind w:left="341"/>
        <w:rPr>
          <w:lang w:val="en-US"/>
        </w:rPr>
        <w:sectPr w:rsidR="008B35D8" w:rsidRPr="009C11ED">
          <w:type w:val="continuous"/>
          <w:pgSz w:w="12240" w:h="15840"/>
          <w:pgMar w:top="1440" w:right="2456" w:bottom="720" w:left="1960" w:header="720" w:footer="720" w:gutter="0"/>
          <w:cols w:space="60"/>
          <w:noEndnote/>
        </w:sectPr>
      </w:pPr>
    </w:p>
    <w:p w14:paraId="244BB00F" w14:textId="77777777" w:rsidR="008B35D8" w:rsidRPr="009C11ED" w:rsidRDefault="008B35D8">
      <w:pPr>
        <w:shd w:val="clear" w:color="auto" w:fill="FFFFFF"/>
        <w:spacing w:before="19"/>
        <w:rPr>
          <w:lang w:val="en-US"/>
        </w:rPr>
      </w:pPr>
      <w:r w:rsidRPr="009C11ED">
        <w:rPr>
          <w:sz w:val="18"/>
          <w:szCs w:val="18"/>
          <w:lang w:val="en-US"/>
        </w:rPr>
        <w:t>750</w:t>
      </w:r>
    </w:p>
    <w:p w14:paraId="06ADE7A6" w14:textId="77777777" w:rsidR="008B35D8" w:rsidRPr="009C11ED" w:rsidRDefault="008B35D8">
      <w:pPr>
        <w:shd w:val="clear" w:color="auto" w:fill="FFFFFF"/>
        <w:rPr>
          <w:lang w:val="en-US"/>
        </w:rPr>
      </w:pPr>
      <w:r w:rsidRPr="009C11ED">
        <w:rPr>
          <w:lang w:val="en-US"/>
        </w:rPr>
        <w:br w:type="column"/>
      </w:r>
      <w:r>
        <w:rPr>
          <w:sz w:val="18"/>
          <w:szCs w:val="18"/>
        </w:rPr>
        <w:t>Литература</w:t>
      </w:r>
    </w:p>
    <w:p w14:paraId="589C879F" w14:textId="77777777" w:rsidR="008B35D8" w:rsidRPr="009C11ED" w:rsidRDefault="008B35D8">
      <w:pPr>
        <w:shd w:val="clear" w:color="auto" w:fill="FFFFFF"/>
        <w:rPr>
          <w:lang w:val="en-US"/>
        </w:rPr>
        <w:sectPr w:rsidR="008B35D8" w:rsidRPr="009C11ED">
          <w:pgSz w:w="12240" w:h="15840"/>
          <w:pgMar w:top="1440" w:right="2607" w:bottom="720" w:left="2294" w:header="720" w:footer="720" w:gutter="0"/>
          <w:cols w:num="2" w:sep="1" w:space="720" w:equalWidth="0">
            <w:col w:w="720" w:space="5722"/>
            <w:col w:w="897"/>
          </w:cols>
          <w:noEndnote/>
        </w:sectPr>
      </w:pPr>
    </w:p>
    <w:p w14:paraId="080BC112" w14:textId="77777777" w:rsidR="008B35D8" w:rsidRPr="009C11ED" w:rsidRDefault="008B35D8">
      <w:pPr>
        <w:shd w:val="clear" w:color="auto" w:fill="FFFFFF"/>
        <w:spacing w:before="302" w:line="211" w:lineRule="exact"/>
        <w:ind w:left="14" w:right="14" w:firstLine="341"/>
        <w:jc w:val="both"/>
        <w:rPr>
          <w:lang w:val="en-US"/>
        </w:rPr>
      </w:pPr>
      <w:r>
        <w:rPr>
          <w:noProof/>
        </w:rPr>
        <w:pict w14:anchorId="70441F9D">
          <v:line id="_x0000_s1802" style="position:absolute;left:0;text-align:left;z-index:343;mso-position-horizontal-relative:margin" from="386.15pt,-26.65pt" to="386.15pt,617.05pt" o:allowincell="f" strokeweight="2.4pt">
            <w10:wrap anchorx="margin"/>
          </v:line>
        </w:pict>
      </w:r>
      <w:r>
        <w:rPr>
          <w:i/>
          <w:iCs/>
          <w:spacing w:val="-1"/>
          <w:sz w:val="18"/>
          <w:szCs w:val="18"/>
          <w:lang w:val="en-US"/>
        </w:rPr>
        <w:t xml:space="preserve">KolarskyA., MadlafousekJ. </w:t>
      </w:r>
      <w:r>
        <w:rPr>
          <w:spacing w:val="-1"/>
          <w:sz w:val="18"/>
          <w:szCs w:val="18"/>
          <w:lang w:val="en-US"/>
        </w:rPr>
        <w:t xml:space="preserve">The Inverse Role of'Preparatory Erotic Stimulation in Exhibitionists: </w:t>
      </w:r>
      <w:r>
        <w:rPr>
          <w:sz w:val="18"/>
          <w:szCs w:val="18"/>
          <w:lang w:val="en-US"/>
        </w:rPr>
        <w:t xml:space="preserve">Phallometric Studies //Archives of Sexual Behavior. Vol. </w:t>
      </w:r>
      <w:r w:rsidRPr="009C11ED">
        <w:rPr>
          <w:sz w:val="18"/>
          <w:szCs w:val="18"/>
          <w:lang w:val="en-US"/>
        </w:rPr>
        <w:t>12. №2. 1983.</w:t>
      </w:r>
    </w:p>
    <w:p w14:paraId="45FA8F01" w14:textId="77777777" w:rsidR="008B35D8" w:rsidRPr="009C11ED" w:rsidRDefault="008B35D8">
      <w:pPr>
        <w:shd w:val="clear" w:color="auto" w:fill="FFFFFF"/>
        <w:spacing w:line="211" w:lineRule="exact"/>
        <w:ind w:left="10" w:right="19" w:firstLine="341"/>
        <w:jc w:val="both"/>
        <w:rPr>
          <w:lang w:val="en-US"/>
        </w:rPr>
      </w:pPr>
      <w:r>
        <w:rPr>
          <w:i/>
          <w:iCs/>
          <w:spacing w:val="-2"/>
          <w:sz w:val="18"/>
          <w:szCs w:val="18"/>
          <w:lang w:val="en-US"/>
        </w:rPr>
        <w:t xml:space="preserve">KoobG. F. </w:t>
      </w:r>
      <w:r>
        <w:rPr>
          <w:spacing w:val="-2"/>
          <w:sz w:val="18"/>
          <w:szCs w:val="18"/>
          <w:lang w:val="en-US"/>
        </w:rPr>
        <w:t xml:space="preserve">Drug addiction: the yin and yang of hedonic homeostasis. //Neuron. </w:t>
      </w:r>
      <w:r w:rsidRPr="009C11ED">
        <w:rPr>
          <w:spacing w:val="-2"/>
          <w:sz w:val="18"/>
          <w:szCs w:val="18"/>
          <w:lang w:val="en-US"/>
        </w:rPr>
        <w:t xml:space="preserve">1996. </w:t>
      </w:r>
      <w:r>
        <w:rPr>
          <w:spacing w:val="-2"/>
          <w:sz w:val="18"/>
          <w:szCs w:val="18"/>
          <w:lang w:val="en-US"/>
        </w:rPr>
        <w:t xml:space="preserve">May, </w:t>
      </w:r>
      <w:r w:rsidRPr="009C11ED">
        <w:rPr>
          <w:spacing w:val="-2"/>
          <w:sz w:val="18"/>
          <w:szCs w:val="18"/>
          <w:lang w:val="en-US"/>
        </w:rPr>
        <w:t xml:space="preserve">16(5): </w:t>
      </w:r>
      <w:r w:rsidRPr="009C11ED">
        <w:rPr>
          <w:sz w:val="18"/>
          <w:szCs w:val="18"/>
          <w:lang w:val="en-US"/>
        </w:rPr>
        <w:t>893-6.</w:t>
      </w:r>
    </w:p>
    <w:p w14:paraId="384CED6F" w14:textId="77777777" w:rsidR="008B35D8" w:rsidRPr="009C11ED" w:rsidRDefault="008B35D8">
      <w:pPr>
        <w:shd w:val="clear" w:color="auto" w:fill="FFFFFF"/>
        <w:spacing w:line="211" w:lineRule="exact"/>
        <w:ind w:left="5" w:right="10" w:firstLine="355"/>
        <w:jc w:val="both"/>
        <w:rPr>
          <w:lang w:val="en-US"/>
        </w:rPr>
      </w:pPr>
      <w:r>
        <w:rPr>
          <w:i/>
          <w:iCs/>
          <w:sz w:val="18"/>
          <w:szCs w:val="18"/>
          <w:lang w:val="en-US"/>
        </w:rPr>
        <w:t xml:space="preserve">Koob G. F. </w:t>
      </w:r>
      <w:r>
        <w:rPr>
          <w:sz w:val="18"/>
          <w:szCs w:val="18"/>
          <w:lang w:val="en-US"/>
        </w:rPr>
        <w:t xml:space="preserve">Neuroadaptive mechanisms of addiction: studies of the extended amygdale. Eur-Psychopharmacol. </w:t>
      </w:r>
      <w:r w:rsidRPr="009C11ED">
        <w:rPr>
          <w:sz w:val="18"/>
          <w:szCs w:val="18"/>
          <w:lang w:val="en-US"/>
        </w:rPr>
        <w:t>2003. 13 (6): 442-452.</w:t>
      </w:r>
    </w:p>
    <w:p w14:paraId="7A3D8D84" w14:textId="77777777" w:rsidR="008B35D8" w:rsidRPr="009C11ED" w:rsidRDefault="008B35D8">
      <w:pPr>
        <w:shd w:val="clear" w:color="auto" w:fill="FFFFFF"/>
        <w:spacing w:line="211" w:lineRule="exact"/>
        <w:ind w:left="10" w:right="10" w:firstLine="336"/>
        <w:jc w:val="both"/>
        <w:rPr>
          <w:lang w:val="en-US"/>
        </w:rPr>
      </w:pPr>
      <w:r>
        <w:rPr>
          <w:i/>
          <w:iCs/>
          <w:sz w:val="18"/>
          <w:szCs w:val="18"/>
          <w:lang w:val="en-US"/>
        </w:rPr>
        <w:t xml:space="preserve">Korolenko C. P., Donskih T. A. </w:t>
      </w:r>
      <w:r>
        <w:rPr>
          <w:sz w:val="18"/>
          <w:szCs w:val="18"/>
          <w:lang w:val="en-US"/>
        </w:rPr>
        <w:t xml:space="preserve">Addictive behavior in women: a theoretical perspective </w:t>
      </w:r>
      <w:r w:rsidRPr="009C11ED">
        <w:rPr>
          <w:sz w:val="18"/>
          <w:szCs w:val="18"/>
          <w:lang w:val="en-US"/>
        </w:rPr>
        <w:t xml:space="preserve">// </w:t>
      </w:r>
      <w:r>
        <w:rPr>
          <w:sz w:val="18"/>
          <w:szCs w:val="18"/>
          <w:lang w:val="en-US"/>
        </w:rPr>
        <w:t xml:space="preserve">Drugs and Society. Haworth Press. New York. V. </w:t>
      </w:r>
      <w:r w:rsidRPr="009C11ED">
        <w:rPr>
          <w:sz w:val="18"/>
          <w:szCs w:val="18"/>
          <w:lang w:val="en-US"/>
        </w:rPr>
        <w:t>4, 1990.</w:t>
      </w:r>
    </w:p>
    <w:p w14:paraId="266B0B1F" w14:textId="77777777" w:rsidR="008B35D8" w:rsidRPr="009C11ED" w:rsidRDefault="008B35D8">
      <w:pPr>
        <w:shd w:val="clear" w:color="auto" w:fill="FFFFFF"/>
        <w:spacing w:line="211" w:lineRule="exact"/>
        <w:ind w:left="10" w:right="10" w:firstLine="341"/>
        <w:jc w:val="both"/>
        <w:rPr>
          <w:lang w:val="en-US"/>
        </w:rPr>
      </w:pPr>
      <w:r>
        <w:rPr>
          <w:i/>
          <w:iCs/>
          <w:spacing w:val="-2"/>
          <w:sz w:val="18"/>
          <w:szCs w:val="18"/>
          <w:lang w:val="en-US"/>
        </w:rPr>
        <w:t xml:space="preserve">Kosutova L., Weiss P. </w:t>
      </w:r>
      <w:r>
        <w:rPr>
          <w:spacing w:val="-2"/>
          <w:sz w:val="18"/>
          <w:szCs w:val="18"/>
          <w:lang w:val="en-US"/>
        </w:rPr>
        <w:t xml:space="preserve">Psychological characteristics of deviant sexual aggressors </w:t>
      </w:r>
      <w:r w:rsidRPr="009C11ED">
        <w:rPr>
          <w:spacing w:val="-2"/>
          <w:sz w:val="18"/>
          <w:szCs w:val="18"/>
          <w:lang w:val="en-US"/>
        </w:rPr>
        <w:t xml:space="preserve">// </w:t>
      </w:r>
      <w:r>
        <w:rPr>
          <w:spacing w:val="-2"/>
          <w:sz w:val="18"/>
          <w:szCs w:val="18"/>
          <w:lang w:val="en-US"/>
        </w:rPr>
        <w:t xml:space="preserve">Cesk Psychiatr. </w:t>
      </w:r>
      <w:r>
        <w:rPr>
          <w:sz w:val="18"/>
          <w:szCs w:val="18"/>
          <w:lang w:val="en-US"/>
        </w:rPr>
        <w:t xml:space="preserve">Dec. </w:t>
      </w:r>
      <w:r w:rsidRPr="009C11ED">
        <w:rPr>
          <w:sz w:val="18"/>
          <w:szCs w:val="18"/>
          <w:lang w:val="en-US"/>
        </w:rPr>
        <w:t>89:6,1993.</w:t>
      </w:r>
    </w:p>
    <w:p w14:paraId="73967C00" w14:textId="77777777" w:rsidR="008B35D8" w:rsidRPr="009C11ED" w:rsidRDefault="008B35D8">
      <w:pPr>
        <w:shd w:val="clear" w:color="auto" w:fill="FFFFFF"/>
        <w:spacing w:line="211" w:lineRule="exact"/>
        <w:ind w:left="10" w:right="5" w:firstLine="341"/>
        <w:jc w:val="both"/>
        <w:rPr>
          <w:lang w:val="en-US"/>
        </w:rPr>
      </w:pPr>
      <w:r>
        <w:rPr>
          <w:i/>
          <w:iCs/>
          <w:sz w:val="18"/>
          <w:szCs w:val="18"/>
          <w:lang w:val="en-US"/>
        </w:rPr>
        <w:t xml:space="preserve">Kouimtsidis C, McCloud A. </w:t>
      </w:r>
      <w:r>
        <w:rPr>
          <w:sz w:val="18"/>
          <w:szCs w:val="18"/>
          <w:lang w:val="en-US"/>
        </w:rPr>
        <w:t xml:space="preserve">Psychiatry update: the stigma of substance and alcohol misuse </w:t>
      </w:r>
      <w:r w:rsidRPr="009C11ED">
        <w:rPr>
          <w:sz w:val="18"/>
          <w:szCs w:val="18"/>
          <w:lang w:val="en-US"/>
        </w:rPr>
        <w:t xml:space="preserve">// </w:t>
      </w:r>
      <w:r>
        <w:rPr>
          <w:sz w:val="18"/>
          <w:szCs w:val="18"/>
          <w:lang w:val="en-US"/>
        </w:rPr>
        <w:t xml:space="preserve">Update </w:t>
      </w:r>
      <w:r w:rsidRPr="009C11ED">
        <w:rPr>
          <w:sz w:val="18"/>
          <w:szCs w:val="18"/>
          <w:lang w:val="en-US"/>
        </w:rPr>
        <w:t xml:space="preserve">22, </w:t>
      </w:r>
      <w:r>
        <w:rPr>
          <w:sz w:val="18"/>
          <w:szCs w:val="18"/>
          <w:lang w:val="en-US"/>
        </w:rPr>
        <w:t xml:space="preserve">March, </w:t>
      </w:r>
      <w:r w:rsidRPr="009C11ED">
        <w:rPr>
          <w:sz w:val="18"/>
          <w:szCs w:val="18"/>
          <w:lang w:val="en-US"/>
        </w:rPr>
        <w:t>2001.</w:t>
      </w:r>
    </w:p>
    <w:p w14:paraId="6F2000BC" w14:textId="77777777" w:rsidR="008B35D8" w:rsidRPr="009C11ED" w:rsidRDefault="008B35D8">
      <w:pPr>
        <w:shd w:val="clear" w:color="auto" w:fill="FFFFFF"/>
        <w:spacing w:line="211" w:lineRule="exact"/>
        <w:ind w:left="5" w:firstLine="341"/>
        <w:jc w:val="both"/>
        <w:rPr>
          <w:lang w:val="en-US"/>
        </w:rPr>
      </w:pPr>
      <w:r>
        <w:rPr>
          <w:i/>
          <w:iCs/>
          <w:spacing w:val="-1"/>
          <w:sz w:val="18"/>
          <w:szCs w:val="18"/>
          <w:lang w:val="en-US"/>
        </w:rPr>
        <w:t xml:space="preserve">Kraut R., Patterson </w:t>
      </w:r>
      <w:r>
        <w:rPr>
          <w:spacing w:val="-1"/>
          <w:sz w:val="18"/>
          <w:szCs w:val="18"/>
          <w:lang w:val="en-US"/>
        </w:rPr>
        <w:t xml:space="preserve">M, </w:t>
      </w:r>
      <w:r>
        <w:rPr>
          <w:i/>
          <w:iCs/>
          <w:spacing w:val="-1"/>
          <w:sz w:val="18"/>
          <w:szCs w:val="18"/>
          <w:lang w:val="en-US"/>
        </w:rPr>
        <w:t xml:space="preserve">Lundmark </w:t>
      </w:r>
      <w:r>
        <w:rPr>
          <w:spacing w:val="-1"/>
          <w:sz w:val="18"/>
          <w:szCs w:val="18"/>
          <w:lang w:val="en-US"/>
        </w:rPr>
        <w:t xml:space="preserve">K, </w:t>
      </w:r>
      <w:r>
        <w:rPr>
          <w:i/>
          <w:iCs/>
          <w:spacing w:val="-1"/>
          <w:sz w:val="18"/>
          <w:szCs w:val="18"/>
          <w:lang w:val="en-US"/>
        </w:rPr>
        <w:t xml:space="preserve">KieslerS., Mukopadhyay </w:t>
      </w:r>
      <w:r>
        <w:rPr>
          <w:i/>
          <w:iCs/>
          <w:spacing w:val="-1"/>
          <w:sz w:val="18"/>
          <w:szCs w:val="18"/>
        </w:rPr>
        <w:t>Т</w:t>
      </w:r>
      <w:r w:rsidRPr="009C11ED">
        <w:rPr>
          <w:i/>
          <w:iCs/>
          <w:spacing w:val="-1"/>
          <w:sz w:val="18"/>
          <w:szCs w:val="18"/>
          <w:lang w:val="en-US"/>
        </w:rPr>
        <w:t xml:space="preserve">., </w:t>
      </w:r>
      <w:r>
        <w:rPr>
          <w:i/>
          <w:iCs/>
          <w:spacing w:val="-1"/>
          <w:sz w:val="18"/>
          <w:szCs w:val="18"/>
          <w:lang w:val="en-US"/>
        </w:rPr>
        <w:t xml:space="preserve">Scherlis W. </w:t>
      </w:r>
      <w:r>
        <w:rPr>
          <w:spacing w:val="-1"/>
          <w:sz w:val="18"/>
          <w:szCs w:val="18"/>
          <w:lang w:val="en-US"/>
        </w:rPr>
        <w:t xml:space="preserve">Internet paradox: a </w:t>
      </w:r>
      <w:r>
        <w:rPr>
          <w:sz w:val="18"/>
          <w:szCs w:val="18"/>
          <w:lang w:val="en-US"/>
        </w:rPr>
        <w:t xml:space="preserve">social technology that reduces social involvement and psychological well-being? </w:t>
      </w:r>
      <w:r w:rsidRPr="009C11ED">
        <w:rPr>
          <w:sz w:val="18"/>
          <w:szCs w:val="18"/>
          <w:lang w:val="en-US"/>
        </w:rPr>
        <w:t xml:space="preserve">// </w:t>
      </w:r>
      <w:r>
        <w:rPr>
          <w:sz w:val="18"/>
          <w:szCs w:val="18"/>
          <w:lang w:val="en-US"/>
        </w:rPr>
        <w:t xml:space="preserve">Am. Psychol.. V. </w:t>
      </w:r>
      <w:r w:rsidRPr="009C11ED">
        <w:rPr>
          <w:sz w:val="18"/>
          <w:szCs w:val="18"/>
          <w:lang w:val="en-US"/>
        </w:rPr>
        <w:t>53.1998.</w:t>
      </w:r>
    </w:p>
    <w:p w14:paraId="39C92C80" w14:textId="77777777" w:rsidR="008B35D8" w:rsidRPr="009C11ED" w:rsidRDefault="008B35D8">
      <w:pPr>
        <w:shd w:val="clear" w:color="auto" w:fill="FFFFFF"/>
        <w:spacing w:line="211" w:lineRule="exact"/>
        <w:ind w:right="14" w:firstLine="346"/>
        <w:jc w:val="both"/>
        <w:rPr>
          <w:lang w:val="en-US"/>
        </w:rPr>
      </w:pPr>
      <w:r>
        <w:rPr>
          <w:i/>
          <w:iCs/>
          <w:spacing w:val="-2"/>
          <w:sz w:val="18"/>
          <w:szCs w:val="18"/>
          <w:lang w:val="en-US"/>
        </w:rPr>
        <w:t xml:space="preserve">Kreek M. J. </w:t>
      </w:r>
      <w:r>
        <w:rPr>
          <w:spacing w:val="-2"/>
          <w:sz w:val="18"/>
          <w:szCs w:val="18"/>
          <w:lang w:val="en-US"/>
        </w:rPr>
        <w:t xml:space="preserve">The addict as a patient </w:t>
      </w:r>
      <w:r w:rsidRPr="009C11ED">
        <w:rPr>
          <w:spacing w:val="-2"/>
          <w:sz w:val="18"/>
          <w:szCs w:val="18"/>
          <w:lang w:val="en-US"/>
        </w:rPr>
        <w:t xml:space="preserve">/ </w:t>
      </w:r>
      <w:r>
        <w:rPr>
          <w:spacing w:val="-2"/>
          <w:sz w:val="18"/>
          <w:szCs w:val="18"/>
          <w:lang w:val="en-US"/>
        </w:rPr>
        <w:t xml:space="preserve">In Lowinson J. H., Ruiz P.. Millman R. B. </w:t>
      </w:r>
      <w:r w:rsidRPr="009C11ED">
        <w:rPr>
          <w:spacing w:val="-2"/>
          <w:sz w:val="18"/>
          <w:szCs w:val="18"/>
          <w:lang w:val="en-US"/>
        </w:rPr>
        <w:t xml:space="preserve">&amp; </w:t>
      </w:r>
      <w:r>
        <w:rPr>
          <w:spacing w:val="-2"/>
          <w:sz w:val="18"/>
          <w:szCs w:val="18"/>
          <w:lang w:val="en-US"/>
        </w:rPr>
        <w:t xml:space="preserve">Langrod </w:t>
      </w:r>
      <w:r w:rsidRPr="009C11ED">
        <w:rPr>
          <w:spacing w:val="-2"/>
          <w:sz w:val="18"/>
          <w:szCs w:val="18"/>
          <w:lang w:val="en-US"/>
        </w:rPr>
        <w:t xml:space="preserve">.1. </w:t>
      </w:r>
      <w:r>
        <w:rPr>
          <w:spacing w:val="-2"/>
          <w:sz w:val="18"/>
          <w:szCs w:val="18"/>
          <w:lang w:val="en-US"/>
        </w:rPr>
        <w:t xml:space="preserve">G. </w:t>
      </w:r>
      <w:r>
        <w:rPr>
          <w:spacing w:val="-4"/>
          <w:sz w:val="18"/>
          <w:szCs w:val="18"/>
          <w:lang w:val="en-US"/>
        </w:rPr>
        <w:t xml:space="preserve">(Eds.), Substance abuse: A comprehensive textbook (p. </w:t>
      </w:r>
      <w:r w:rsidRPr="009C11ED">
        <w:rPr>
          <w:spacing w:val="-4"/>
          <w:sz w:val="18"/>
          <w:szCs w:val="18"/>
          <w:lang w:val="en-US"/>
        </w:rPr>
        <w:t xml:space="preserve">997-1009). </w:t>
      </w:r>
      <w:r>
        <w:rPr>
          <w:spacing w:val="-4"/>
          <w:sz w:val="18"/>
          <w:szCs w:val="18"/>
          <w:lang w:val="en-US"/>
        </w:rPr>
        <w:t xml:space="preserve">Baltimore: Williams </w:t>
      </w:r>
      <w:r w:rsidRPr="009C11ED">
        <w:rPr>
          <w:spacing w:val="-4"/>
          <w:sz w:val="18"/>
          <w:szCs w:val="18"/>
          <w:lang w:val="en-US"/>
        </w:rPr>
        <w:t xml:space="preserve">&amp; </w:t>
      </w:r>
      <w:r>
        <w:rPr>
          <w:spacing w:val="-4"/>
          <w:sz w:val="18"/>
          <w:szCs w:val="18"/>
          <w:lang w:val="en-US"/>
        </w:rPr>
        <w:t xml:space="preserve">Wilkins, </w:t>
      </w:r>
      <w:r w:rsidRPr="009C11ED">
        <w:rPr>
          <w:spacing w:val="-4"/>
          <w:sz w:val="18"/>
          <w:szCs w:val="18"/>
          <w:lang w:val="en-US"/>
        </w:rPr>
        <w:t>1992.</w:t>
      </w:r>
    </w:p>
    <w:p w14:paraId="75BCFC3E" w14:textId="77777777" w:rsidR="008B35D8" w:rsidRPr="009C11ED" w:rsidRDefault="008B35D8">
      <w:pPr>
        <w:shd w:val="clear" w:color="auto" w:fill="FFFFFF"/>
        <w:spacing w:line="211" w:lineRule="exact"/>
        <w:ind w:left="10" w:right="14" w:firstLine="341"/>
        <w:jc w:val="both"/>
        <w:rPr>
          <w:lang w:val="en-US"/>
        </w:rPr>
      </w:pPr>
      <w:r>
        <w:rPr>
          <w:i/>
          <w:iCs/>
          <w:sz w:val="18"/>
          <w:szCs w:val="18"/>
          <w:lang w:val="en-US"/>
        </w:rPr>
        <w:t xml:space="preserve">Krystal H. </w:t>
      </w:r>
      <w:r>
        <w:rPr>
          <w:sz w:val="18"/>
          <w:szCs w:val="18"/>
          <w:lang w:val="en-US"/>
        </w:rPr>
        <w:t xml:space="preserve">Alexithymia and the effectiveness of psychoanalytic treatment </w:t>
      </w:r>
      <w:r w:rsidRPr="009C11ED">
        <w:rPr>
          <w:sz w:val="18"/>
          <w:szCs w:val="18"/>
          <w:lang w:val="en-US"/>
        </w:rPr>
        <w:t xml:space="preserve">/ </w:t>
      </w:r>
      <w:r>
        <w:rPr>
          <w:sz w:val="18"/>
          <w:szCs w:val="18"/>
          <w:lang w:val="en-US"/>
        </w:rPr>
        <w:t xml:space="preserve">Internal. J. Psychoanalytic Psychother. V. </w:t>
      </w:r>
      <w:r w:rsidRPr="009C11ED">
        <w:rPr>
          <w:sz w:val="18"/>
          <w:szCs w:val="18"/>
          <w:lang w:val="en-US"/>
        </w:rPr>
        <w:t>9. 1982-1983.</w:t>
      </w:r>
    </w:p>
    <w:p w14:paraId="6E25DD3E" w14:textId="77777777" w:rsidR="008B35D8" w:rsidRPr="009C11ED" w:rsidRDefault="008B35D8">
      <w:pPr>
        <w:shd w:val="clear" w:color="auto" w:fill="FFFFFF"/>
        <w:spacing w:line="211" w:lineRule="exact"/>
        <w:ind w:right="5" w:firstLine="350"/>
        <w:jc w:val="both"/>
        <w:rPr>
          <w:lang w:val="en-US"/>
        </w:rPr>
      </w:pPr>
      <w:r>
        <w:rPr>
          <w:i/>
          <w:iCs/>
          <w:spacing w:val="-4"/>
          <w:sz w:val="18"/>
          <w:szCs w:val="18"/>
          <w:lang w:val="en-US"/>
        </w:rPr>
        <w:t xml:space="preserve">Krystal H. </w:t>
      </w:r>
      <w:r>
        <w:rPr>
          <w:spacing w:val="-4"/>
          <w:sz w:val="18"/>
          <w:szCs w:val="18"/>
          <w:lang w:val="en-US"/>
        </w:rPr>
        <w:t xml:space="preserve">Trauma and the stimulus barrier </w:t>
      </w:r>
      <w:r w:rsidRPr="009C11ED">
        <w:rPr>
          <w:spacing w:val="-4"/>
          <w:sz w:val="18"/>
          <w:szCs w:val="18"/>
          <w:lang w:val="en-US"/>
        </w:rPr>
        <w:t xml:space="preserve">/ </w:t>
      </w:r>
      <w:r>
        <w:rPr>
          <w:spacing w:val="-4"/>
          <w:sz w:val="18"/>
          <w:szCs w:val="18"/>
          <w:lang w:val="en-US"/>
        </w:rPr>
        <w:t xml:space="preserve">Paper presented to meeting of American Psychoanalytic </w:t>
      </w:r>
      <w:r>
        <w:rPr>
          <w:sz w:val="18"/>
          <w:szCs w:val="18"/>
          <w:lang w:val="en-US"/>
        </w:rPr>
        <w:t xml:space="preserve">Association. New York, </w:t>
      </w:r>
      <w:r w:rsidRPr="009C11ED">
        <w:rPr>
          <w:sz w:val="18"/>
          <w:szCs w:val="18"/>
          <w:lang w:val="en-US"/>
        </w:rPr>
        <w:t>1970.</w:t>
      </w:r>
    </w:p>
    <w:p w14:paraId="3DA58424" w14:textId="77777777" w:rsidR="008B35D8" w:rsidRPr="009C11ED" w:rsidRDefault="008B35D8">
      <w:pPr>
        <w:shd w:val="clear" w:color="auto" w:fill="FFFFFF"/>
        <w:spacing w:line="211" w:lineRule="exact"/>
        <w:ind w:left="5" w:right="14" w:firstLine="341"/>
        <w:jc w:val="both"/>
        <w:rPr>
          <w:lang w:val="en-US"/>
        </w:rPr>
      </w:pPr>
      <w:r>
        <w:rPr>
          <w:i/>
          <w:iCs/>
          <w:spacing w:val="-1"/>
          <w:sz w:val="18"/>
          <w:szCs w:val="18"/>
          <w:lang w:val="en-US"/>
        </w:rPr>
        <w:t xml:space="preserve">Krystal J. H. </w:t>
      </w:r>
      <w:r>
        <w:rPr>
          <w:spacing w:val="-1"/>
          <w:sz w:val="18"/>
          <w:szCs w:val="18"/>
          <w:lang w:val="en-US"/>
        </w:rPr>
        <w:t xml:space="preserve">Assessing alexithymia integration and self-healing, ed </w:t>
      </w:r>
      <w:r w:rsidRPr="009C11ED">
        <w:rPr>
          <w:spacing w:val="-1"/>
          <w:sz w:val="18"/>
          <w:szCs w:val="18"/>
          <w:lang w:val="en-US"/>
        </w:rPr>
        <w:t xml:space="preserve">/ </w:t>
      </w:r>
      <w:r>
        <w:rPr>
          <w:spacing w:val="-1"/>
          <w:sz w:val="18"/>
          <w:szCs w:val="18"/>
          <w:lang w:val="en-US"/>
        </w:rPr>
        <w:t xml:space="preserve">H. Krystal. Hellisdale, NJ: </w:t>
      </w:r>
      <w:r>
        <w:rPr>
          <w:sz w:val="18"/>
          <w:szCs w:val="18"/>
          <w:lang w:val="en-US"/>
        </w:rPr>
        <w:t xml:space="preserve">Analytic Press. V. </w:t>
      </w:r>
      <w:r w:rsidRPr="009C11ED">
        <w:rPr>
          <w:sz w:val="18"/>
          <w:szCs w:val="18"/>
          <w:lang w:val="en-US"/>
        </w:rPr>
        <w:t>8. 1988.</w:t>
      </w:r>
    </w:p>
    <w:p w14:paraId="11CB3338" w14:textId="77777777" w:rsidR="008B35D8" w:rsidRPr="009C11ED" w:rsidRDefault="008B35D8">
      <w:pPr>
        <w:shd w:val="clear" w:color="auto" w:fill="FFFFFF"/>
        <w:spacing w:before="5" w:line="211" w:lineRule="exact"/>
        <w:ind w:left="5" w:right="10" w:firstLine="336"/>
        <w:jc w:val="both"/>
        <w:rPr>
          <w:lang w:val="en-US"/>
        </w:rPr>
      </w:pPr>
      <w:r>
        <w:rPr>
          <w:i/>
          <w:iCs/>
          <w:sz w:val="18"/>
          <w:szCs w:val="18"/>
          <w:lang w:val="en-US"/>
        </w:rPr>
        <w:t xml:space="preserve">Ladouceur R., Jacques </w:t>
      </w:r>
      <w:r>
        <w:rPr>
          <w:sz w:val="18"/>
          <w:szCs w:val="18"/>
          <w:lang w:val="en-US"/>
        </w:rPr>
        <w:t xml:space="preserve">C, </w:t>
      </w:r>
      <w:r>
        <w:rPr>
          <w:i/>
          <w:iCs/>
          <w:sz w:val="18"/>
          <w:szCs w:val="18"/>
          <w:lang w:val="en-US"/>
        </w:rPr>
        <w:t xml:space="preserve">Ferland F., Giroitx I. </w:t>
      </w:r>
      <w:r>
        <w:rPr>
          <w:sz w:val="18"/>
          <w:szCs w:val="18"/>
          <w:lang w:val="en-US"/>
        </w:rPr>
        <w:t xml:space="preserve">Prevalence of problem gambling: a replication study </w:t>
      </w:r>
      <w:r w:rsidRPr="009C11ED">
        <w:rPr>
          <w:sz w:val="18"/>
          <w:szCs w:val="18"/>
          <w:lang w:val="en-US"/>
        </w:rPr>
        <w:t xml:space="preserve">7 </w:t>
      </w:r>
      <w:r>
        <w:rPr>
          <w:sz w:val="18"/>
          <w:szCs w:val="18"/>
          <w:lang w:val="en-US"/>
        </w:rPr>
        <w:t xml:space="preserve">years later </w:t>
      </w:r>
      <w:r w:rsidRPr="009C11ED">
        <w:rPr>
          <w:sz w:val="18"/>
          <w:szCs w:val="18"/>
          <w:lang w:val="en-US"/>
        </w:rPr>
        <w:t xml:space="preserve">// </w:t>
      </w:r>
      <w:r>
        <w:rPr>
          <w:sz w:val="18"/>
          <w:szCs w:val="18"/>
          <w:lang w:val="en-US"/>
        </w:rPr>
        <w:t xml:space="preserve">Can J Psychiatry. V. </w:t>
      </w:r>
      <w:r w:rsidRPr="009C11ED">
        <w:rPr>
          <w:sz w:val="18"/>
          <w:szCs w:val="18"/>
          <w:lang w:val="en-US"/>
        </w:rPr>
        <w:t>44. 1999.</w:t>
      </w:r>
    </w:p>
    <w:p w14:paraId="3B78B287" w14:textId="77777777" w:rsidR="008B35D8" w:rsidRPr="009C11ED" w:rsidRDefault="008B35D8">
      <w:pPr>
        <w:shd w:val="clear" w:color="auto" w:fill="FFFFFF"/>
        <w:spacing w:before="5" w:line="211" w:lineRule="exact"/>
        <w:ind w:right="10" w:firstLine="341"/>
        <w:jc w:val="both"/>
        <w:rPr>
          <w:lang w:val="en-US"/>
        </w:rPr>
      </w:pPr>
      <w:r>
        <w:rPr>
          <w:i/>
          <w:iCs/>
          <w:spacing w:val="-2"/>
          <w:sz w:val="18"/>
          <w:szCs w:val="18"/>
          <w:lang w:val="en-US"/>
        </w:rPr>
        <w:t xml:space="preserve">Langhinrichsen-RohlingJ, Rohde P, SeeleyJR, Rohling ML. </w:t>
      </w:r>
      <w:r>
        <w:rPr>
          <w:spacing w:val="-2"/>
          <w:sz w:val="18"/>
          <w:szCs w:val="18"/>
          <w:lang w:val="en-US"/>
        </w:rPr>
        <w:t xml:space="preserve">Individual, family, and peer correlates </w:t>
      </w:r>
      <w:r>
        <w:rPr>
          <w:sz w:val="18"/>
          <w:szCs w:val="18"/>
          <w:lang w:val="en-US"/>
        </w:rPr>
        <w:t xml:space="preserve">of adolescent gambling// J. Gambl. Stud.V. </w:t>
      </w:r>
      <w:r w:rsidRPr="009C11ED">
        <w:rPr>
          <w:sz w:val="18"/>
          <w:szCs w:val="18"/>
          <w:lang w:val="en-US"/>
        </w:rPr>
        <w:t>20. № 1.2004.</w:t>
      </w:r>
    </w:p>
    <w:p w14:paraId="2065ADF3" w14:textId="77777777" w:rsidR="008B35D8" w:rsidRPr="009C11ED" w:rsidRDefault="008B35D8">
      <w:pPr>
        <w:shd w:val="clear" w:color="auto" w:fill="FFFFFF"/>
        <w:spacing w:before="5" w:line="211" w:lineRule="exact"/>
        <w:ind w:left="5" w:firstLine="341"/>
        <w:jc w:val="both"/>
        <w:rPr>
          <w:lang w:val="en-US"/>
        </w:rPr>
      </w:pPr>
      <w:r>
        <w:rPr>
          <w:i/>
          <w:iCs/>
          <w:spacing w:val="-1"/>
          <w:sz w:val="18"/>
          <w:szCs w:val="18"/>
          <w:lang w:val="en-US"/>
        </w:rPr>
        <w:t xml:space="preserve">Ledgerwood D.M., Downey K.K. </w:t>
      </w:r>
      <w:r>
        <w:rPr>
          <w:spacing w:val="-1"/>
          <w:sz w:val="18"/>
          <w:szCs w:val="18"/>
          <w:lang w:val="en-US"/>
        </w:rPr>
        <w:t xml:space="preserve">Relationship between problem gambling and substance use in a </w:t>
      </w:r>
      <w:r>
        <w:rPr>
          <w:sz w:val="18"/>
          <w:szCs w:val="18"/>
          <w:lang w:val="en-US"/>
        </w:rPr>
        <w:t xml:space="preserve">methadone maintenance population //Addict. Behav. V. </w:t>
      </w:r>
      <w:r w:rsidRPr="009C11ED">
        <w:rPr>
          <w:sz w:val="18"/>
          <w:szCs w:val="18"/>
          <w:lang w:val="en-US"/>
        </w:rPr>
        <w:t>27. № 4. 2002.</w:t>
      </w:r>
    </w:p>
    <w:p w14:paraId="77CF12FF" w14:textId="77777777" w:rsidR="008B35D8" w:rsidRPr="009C11ED" w:rsidRDefault="008B35D8">
      <w:pPr>
        <w:shd w:val="clear" w:color="auto" w:fill="FFFFFF"/>
        <w:spacing w:line="211" w:lineRule="exact"/>
        <w:ind w:left="5" w:right="14" w:firstLine="341"/>
        <w:jc w:val="both"/>
        <w:rPr>
          <w:lang w:val="en-US"/>
        </w:rPr>
      </w:pPr>
      <w:r>
        <w:rPr>
          <w:i/>
          <w:iCs/>
          <w:sz w:val="18"/>
          <w:szCs w:val="18"/>
          <w:lang w:val="en-US"/>
        </w:rPr>
        <w:t xml:space="preserve">Lee O., Shin M. </w:t>
      </w:r>
      <w:r>
        <w:rPr>
          <w:sz w:val="18"/>
          <w:szCs w:val="18"/>
          <w:lang w:val="en-US"/>
        </w:rPr>
        <w:t xml:space="preserve">Addictive consumption of avatars in cyberspace </w:t>
      </w:r>
      <w:r w:rsidRPr="009C11ED">
        <w:rPr>
          <w:sz w:val="18"/>
          <w:szCs w:val="18"/>
          <w:lang w:val="en-US"/>
        </w:rPr>
        <w:t xml:space="preserve">// </w:t>
      </w:r>
      <w:r>
        <w:rPr>
          <w:sz w:val="18"/>
          <w:szCs w:val="18"/>
          <w:lang w:val="en-US"/>
        </w:rPr>
        <w:t xml:space="preserve">Cyberpsychol. Behav, Aug. V. </w:t>
      </w:r>
      <w:r w:rsidRPr="009C11ED">
        <w:rPr>
          <w:sz w:val="18"/>
          <w:szCs w:val="18"/>
          <w:lang w:val="en-US"/>
        </w:rPr>
        <w:t>7. №4. 2004.</w:t>
      </w:r>
    </w:p>
    <w:p w14:paraId="5E18CB07" w14:textId="77777777" w:rsidR="008B35D8" w:rsidRPr="009C11ED" w:rsidRDefault="008B35D8">
      <w:pPr>
        <w:shd w:val="clear" w:color="auto" w:fill="FFFFFF"/>
        <w:spacing w:before="5" w:line="211" w:lineRule="exact"/>
        <w:ind w:left="346"/>
        <w:rPr>
          <w:lang w:val="en-US"/>
        </w:rPr>
      </w:pPr>
      <w:r>
        <w:rPr>
          <w:sz w:val="18"/>
          <w:szCs w:val="18"/>
          <w:lang w:val="en-US"/>
        </w:rPr>
        <w:t xml:space="preserve">Legal aspects of substitution treatment. An insight into nine EU countries. EMCDDA, </w:t>
      </w:r>
      <w:r w:rsidRPr="009C11ED">
        <w:rPr>
          <w:sz w:val="18"/>
          <w:szCs w:val="18"/>
          <w:lang w:val="en-US"/>
        </w:rPr>
        <w:t>2003.</w:t>
      </w:r>
    </w:p>
    <w:p w14:paraId="7831B843" w14:textId="77777777" w:rsidR="008B35D8" w:rsidRPr="009C11ED" w:rsidRDefault="008B35D8">
      <w:pPr>
        <w:shd w:val="clear" w:color="auto" w:fill="FFFFFF"/>
        <w:spacing w:line="211" w:lineRule="exact"/>
        <w:ind w:left="5" w:right="10" w:firstLine="341"/>
        <w:jc w:val="both"/>
        <w:rPr>
          <w:lang w:val="en-US"/>
        </w:rPr>
      </w:pPr>
      <w:r>
        <w:rPr>
          <w:i/>
          <w:iCs/>
          <w:sz w:val="18"/>
          <w:szCs w:val="18"/>
          <w:lang w:val="en-US"/>
        </w:rPr>
        <w:t xml:space="preserve">Leibenluft E. </w:t>
      </w:r>
      <w:r>
        <w:rPr>
          <w:sz w:val="18"/>
          <w:szCs w:val="18"/>
          <w:lang w:val="en-US"/>
        </w:rPr>
        <w:t xml:space="preserve">Gender differences in mood and anxiety disorders: from bench to bedside </w:t>
      </w:r>
      <w:r w:rsidRPr="009C11ED">
        <w:rPr>
          <w:sz w:val="18"/>
          <w:szCs w:val="18"/>
          <w:lang w:val="en-US"/>
        </w:rPr>
        <w:t xml:space="preserve">// </w:t>
      </w:r>
      <w:r>
        <w:rPr>
          <w:sz w:val="18"/>
          <w:szCs w:val="18"/>
          <w:lang w:val="en-US"/>
        </w:rPr>
        <w:t>The American Psychiatric Association 152</w:t>
      </w:r>
      <w:r>
        <w:rPr>
          <w:sz w:val="18"/>
          <w:szCs w:val="18"/>
          <w:vertAlign w:val="superscript"/>
          <w:lang w:val="en-US"/>
        </w:rPr>
        <w:t>nd</w:t>
      </w:r>
      <w:r>
        <w:rPr>
          <w:sz w:val="18"/>
          <w:szCs w:val="18"/>
          <w:lang w:val="en-US"/>
        </w:rPr>
        <w:t xml:space="preserve"> Annual Meeting, </w:t>
      </w:r>
      <w:r w:rsidRPr="009C11ED">
        <w:rPr>
          <w:sz w:val="18"/>
          <w:szCs w:val="18"/>
          <w:lang w:val="en-US"/>
        </w:rPr>
        <w:t>1999.</w:t>
      </w:r>
    </w:p>
    <w:p w14:paraId="2676D1AF" w14:textId="77777777" w:rsidR="008B35D8" w:rsidRPr="009C11ED" w:rsidRDefault="008B35D8">
      <w:pPr>
        <w:shd w:val="clear" w:color="auto" w:fill="FFFFFF"/>
        <w:spacing w:line="211" w:lineRule="exact"/>
        <w:ind w:right="5" w:firstLine="346"/>
        <w:jc w:val="both"/>
        <w:rPr>
          <w:lang w:val="en-US"/>
        </w:rPr>
      </w:pPr>
      <w:r>
        <w:rPr>
          <w:i/>
          <w:iCs/>
          <w:spacing w:val="-1"/>
          <w:sz w:val="18"/>
          <w:szCs w:val="18"/>
          <w:lang w:val="en-US"/>
        </w:rPr>
        <w:t xml:space="preserve">Lejoyeux M., Loughlin M. M., Ades J. </w:t>
      </w:r>
      <w:r>
        <w:rPr>
          <w:spacing w:val="-1"/>
          <w:sz w:val="18"/>
          <w:szCs w:val="18"/>
          <w:lang w:val="en-US"/>
        </w:rPr>
        <w:t xml:space="preserve">Epidemiology of behavioral dependance: literature review </w:t>
      </w:r>
      <w:r>
        <w:rPr>
          <w:sz w:val="18"/>
          <w:szCs w:val="18"/>
          <w:lang w:val="en-US"/>
        </w:rPr>
        <w:t xml:space="preserve">and results of original studies </w:t>
      </w:r>
      <w:r w:rsidRPr="009C11ED">
        <w:rPr>
          <w:sz w:val="18"/>
          <w:szCs w:val="18"/>
          <w:lang w:val="en-US"/>
        </w:rPr>
        <w:t xml:space="preserve">// </w:t>
      </w:r>
      <w:r>
        <w:rPr>
          <w:sz w:val="18"/>
          <w:szCs w:val="18"/>
          <w:lang w:val="en-US"/>
        </w:rPr>
        <w:t xml:space="preserve">European Psychiatry, V. </w:t>
      </w:r>
      <w:r w:rsidRPr="009C11ED">
        <w:rPr>
          <w:sz w:val="18"/>
          <w:szCs w:val="18"/>
          <w:lang w:val="en-US"/>
        </w:rPr>
        <w:t>15. № 2. 2002.</w:t>
      </w:r>
    </w:p>
    <w:p w14:paraId="3756FD6B" w14:textId="77777777" w:rsidR="008B35D8" w:rsidRDefault="008B35D8">
      <w:pPr>
        <w:shd w:val="clear" w:color="auto" w:fill="FFFFFF"/>
        <w:spacing w:line="211" w:lineRule="exact"/>
        <w:ind w:right="14" w:firstLine="346"/>
        <w:jc w:val="both"/>
      </w:pPr>
      <w:r>
        <w:rPr>
          <w:i/>
          <w:iCs/>
          <w:spacing w:val="-4"/>
          <w:sz w:val="18"/>
          <w:szCs w:val="18"/>
          <w:lang w:val="en-US"/>
        </w:rPr>
        <w:t xml:space="preserve">Lejoyeux M,, Tassain V., Ades J. </w:t>
      </w:r>
      <w:r>
        <w:rPr>
          <w:spacing w:val="-4"/>
          <w:sz w:val="18"/>
          <w:szCs w:val="18"/>
          <w:lang w:val="en-US"/>
        </w:rPr>
        <w:t xml:space="preserve">Compulsivesive buying, depression and antidepressants </w:t>
      </w:r>
      <w:r w:rsidRPr="009C11ED">
        <w:rPr>
          <w:spacing w:val="-4"/>
          <w:sz w:val="18"/>
          <w:szCs w:val="18"/>
          <w:lang w:val="en-US"/>
        </w:rPr>
        <w:t xml:space="preserve">// </w:t>
      </w:r>
      <w:r>
        <w:rPr>
          <w:spacing w:val="-4"/>
          <w:sz w:val="18"/>
          <w:szCs w:val="18"/>
          <w:lang w:val="en-US"/>
        </w:rPr>
        <w:t xml:space="preserve">European </w:t>
      </w:r>
      <w:r>
        <w:rPr>
          <w:sz w:val="18"/>
          <w:szCs w:val="18"/>
          <w:lang w:val="en-US"/>
        </w:rPr>
        <w:t>Neuropsychopharmacology. V</w:t>
      </w:r>
      <w:r w:rsidRPr="009C11ED">
        <w:rPr>
          <w:sz w:val="18"/>
          <w:szCs w:val="18"/>
        </w:rPr>
        <w:t xml:space="preserve">. </w:t>
      </w:r>
      <w:r>
        <w:rPr>
          <w:sz w:val="18"/>
          <w:szCs w:val="18"/>
        </w:rPr>
        <w:t>5. № 3. 1995.</w:t>
      </w:r>
    </w:p>
    <w:p w14:paraId="1F44B95B" w14:textId="77777777" w:rsidR="008B35D8" w:rsidRPr="009C11ED" w:rsidRDefault="008B35D8">
      <w:pPr>
        <w:shd w:val="clear" w:color="auto" w:fill="FFFFFF"/>
        <w:spacing w:line="211" w:lineRule="exact"/>
        <w:ind w:left="341"/>
        <w:rPr>
          <w:lang w:val="en-US"/>
        </w:rPr>
      </w:pPr>
      <w:r>
        <w:rPr>
          <w:i/>
          <w:iCs/>
          <w:sz w:val="18"/>
          <w:szCs w:val="18"/>
          <w:lang w:val="en-US"/>
        </w:rPr>
        <w:t>Leongard</w:t>
      </w:r>
      <w:r w:rsidRPr="009C11ED">
        <w:rPr>
          <w:i/>
          <w:iCs/>
          <w:sz w:val="18"/>
          <w:szCs w:val="18"/>
        </w:rPr>
        <w:t xml:space="preserve"> </w:t>
      </w:r>
      <w:r>
        <w:rPr>
          <w:i/>
          <w:iCs/>
          <w:sz w:val="18"/>
          <w:szCs w:val="18"/>
        </w:rPr>
        <w:t xml:space="preserve">К. (Леонгард К.) </w:t>
      </w:r>
      <w:r>
        <w:rPr>
          <w:sz w:val="18"/>
          <w:szCs w:val="18"/>
        </w:rPr>
        <w:t xml:space="preserve">Акцентуированные личности. Киев.: В ища школа.. </w:t>
      </w:r>
      <w:r w:rsidRPr="009C11ED">
        <w:rPr>
          <w:sz w:val="18"/>
          <w:szCs w:val="18"/>
          <w:lang w:val="en-US"/>
        </w:rPr>
        <w:t>1981.</w:t>
      </w:r>
    </w:p>
    <w:p w14:paraId="2A87967A" w14:textId="77777777" w:rsidR="008B35D8" w:rsidRPr="009C11ED" w:rsidRDefault="008B35D8">
      <w:pPr>
        <w:shd w:val="clear" w:color="auto" w:fill="FFFFFF"/>
        <w:spacing w:before="5" w:line="211" w:lineRule="exact"/>
        <w:ind w:left="341"/>
        <w:rPr>
          <w:lang w:val="en-US"/>
        </w:rPr>
      </w:pPr>
      <w:r>
        <w:rPr>
          <w:i/>
          <w:iCs/>
          <w:sz w:val="18"/>
          <w:szCs w:val="18"/>
          <w:lang w:val="en-US"/>
        </w:rPr>
        <w:t xml:space="preserve">LeshnerA. </w:t>
      </w:r>
      <w:r>
        <w:rPr>
          <w:sz w:val="18"/>
          <w:szCs w:val="18"/>
          <w:lang w:val="en-US"/>
        </w:rPr>
        <w:t xml:space="preserve">/.Addiction is a brain disease, and it matters //Science, </w:t>
      </w:r>
      <w:r w:rsidRPr="009C11ED">
        <w:rPr>
          <w:sz w:val="18"/>
          <w:szCs w:val="18"/>
          <w:lang w:val="en-US"/>
        </w:rPr>
        <w:t xml:space="preserve">1997, </w:t>
      </w:r>
      <w:r>
        <w:rPr>
          <w:sz w:val="18"/>
          <w:szCs w:val="18"/>
          <w:lang w:val="en-US"/>
        </w:rPr>
        <w:t xml:space="preserve">Oct., </w:t>
      </w:r>
      <w:r w:rsidRPr="009C11ED">
        <w:rPr>
          <w:sz w:val="18"/>
          <w:szCs w:val="18"/>
          <w:lang w:val="en-US"/>
        </w:rPr>
        <w:t>3:278(5335): 45 7.</w:t>
      </w:r>
    </w:p>
    <w:p w14:paraId="2EA48590" w14:textId="77777777" w:rsidR="008B35D8" w:rsidRPr="009C11ED" w:rsidRDefault="008B35D8">
      <w:pPr>
        <w:shd w:val="clear" w:color="auto" w:fill="FFFFFF"/>
        <w:spacing w:line="211" w:lineRule="exact"/>
        <w:ind w:left="346"/>
        <w:rPr>
          <w:lang w:val="en-US"/>
        </w:rPr>
      </w:pPr>
      <w:r>
        <w:rPr>
          <w:i/>
          <w:iCs/>
          <w:sz w:val="18"/>
          <w:szCs w:val="18"/>
          <w:lang w:val="en-US"/>
        </w:rPr>
        <w:t xml:space="preserve">Lichtanberg J. D. </w:t>
      </w:r>
      <w:r>
        <w:rPr>
          <w:sz w:val="18"/>
          <w:szCs w:val="18"/>
          <w:lang w:val="en-US"/>
        </w:rPr>
        <w:t xml:space="preserve">Psychoanalysis and infant research </w:t>
      </w:r>
      <w:r w:rsidRPr="009C11ED">
        <w:rPr>
          <w:sz w:val="18"/>
          <w:szCs w:val="18"/>
          <w:lang w:val="en-US"/>
        </w:rPr>
        <w:t xml:space="preserve">/ </w:t>
      </w:r>
      <w:r>
        <w:rPr>
          <w:sz w:val="18"/>
          <w:szCs w:val="18"/>
          <w:lang w:val="en-US"/>
        </w:rPr>
        <w:t xml:space="preserve">Hillsdale, NJ: Analytic Press, </w:t>
      </w:r>
      <w:r w:rsidRPr="009C11ED">
        <w:rPr>
          <w:sz w:val="18"/>
          <w:szCs w:val="18"/>
          <w:lang w:val="en-US"/>
        </w:rPr>
        <w:t>1983.</w:t>
      </w:r>
    </w:p>
    <w:p w14:paraId="78A4A479" w14:textId="77777777" w:rsidR="008B35D8" w:rsidRPr="009C11ED" w:rsidRDefault="008B35D8">
      <w:pPr>
        <w:shd w:val="clear" w:color="auto" w:fill="FFFFFF"/>
        <w:spacing w:line="211" w:lineRule="exact"/>
        <w:ind w:right="10" w:firstLine="346"/>
        <w:jc w:val="both"/>
        <w:rPr>
          <w:lang w:val="en-US"/>
        </w:rPr>
      </w:pPr>
      <w:r>
        <w:rPr>
          <w:i/>
          <w:iCs/>
          <w:spacing w:val="-3"/>
          <w:sz w:val="18"/>
          <w:szCs w:val="18"/>
          <w:lang w:val="en-US"/>
        </w:rPr>
        <w:t xml:space="preserve">Links P., Target M. </w:t>
      </w:r>
      <w:r>
        <w:rPr>
          <w:spacing w:val="-3"/>
          <w:sz w:val="18"/>
          <w:szCs w:val="18"/>
          <w:lang w:val="en-US"/>
        </w:rPr>
        <w:t xml:space="preserve">Developing effective services for patient with personality disorders </w:t>
      </w:r>
      <w:r w:rsidRPr="009C11ED">
        <w:rPr>
          <w:spacing w:val="-3"/>
          <w:sz w:val="18"/>
          <w:szCs w:val="18"/>
          <w:lang w:val="en-US"/>
        </w:rPr>
        <w:t xml:space="preserve">// </w:t>
      </w:r>
      <w:r>
        <w:rPr>
          <w:spacing w:val="-3"/>
          <w:sz w:val="18"/>
          <w:szCs w:val="18"/>
          <w:lang w:val="en-US"/>
        </w:rPr>
        <w:t xml:space="preserve">Canadian </w:t>
      </w:r>
      <w:r>
        <w:rPr>
          <w:sz w:val="18"/>
          <w:szCs w:val="18"/>
          <w:lang w:val="en-US"/>
        </w:rPr>
        <w:t xml:space="preserve">Journal of Psychiatry. V. </w:t>
      </w:r>
      <w:r w:rsidRPr="009C11ED">
        <w:rPr>
          <w:sz w:val="18"/>
          <w:szCs w:val="18"/>
          <w:lang w:val="en-US"/>
        </w:rPr>
        <w:t>43. 1998.</w:t>
      </w:r>
    </w:p>
    <w:p w14:paraId="5F46BAE1" w14:textId="77777777" w:rsidR="008B35D8" w:rsidRPr="009C11ED" w:rsidRDefault="008B35D8">
      <w:pPr>
        <w:shd w:val="clear" w:color="auto" w:fill="FFFFFF"/>
        <w:spacing w:line="211" w:lineRule="exact"/>
        <w:ind w:left="24" w:right="24" w:firstLine="322"/>
        <w:jc w:val="both"/>
        <w:rPr>
          <w:lang w:val="en-US"/>
        </w:rPr>
      </w:pPr>
      <w:r>
        <w:rPr>
          <w:i/>
          <w:iCs/>
          <w:sz w:val="18"/>
          <w:szCs w:val="18"/>
          <w:lang w:val="en-US"/>
        </w:rPr>
        <w:t xml:space="preserve">Lorenz K. </w:t>
      </w:r>
      <w:r>
        <w:rPr>
          <w:sz w:val="18"/>
          <w:szCs w:val="18"/>
          <w:lang w:val="en-US"/>
        </w:rPr>
        <w:t xml:space="preserve">Evolution and modification of behavior. Chicago-London. Univ. of Chicago press. </w:t>
      </w:r>
      <w:r w:rsidRPr="009C11ED">
        <w:rPr>
          <w:sz w:val="18"/>
          <w:szCs w:val="18"/>
          <w:lang w:val="en-US"/>
        </w:rPr>
        <w:t>1965.</w:t>
      </w:r>
    </w:p>
    <w:p w14:paraId="377C2C92" w14:textId="77777777" w:rsidR="008B35D8" w:rsidRPr="009C11ED" w:rsidRDefault="008B35D8">
      <w:pPr>
        <w:shd w:val="clear" w:color="auto" w:fill="FFFFFF"/>
        <w:spacing w:line="211" w:lineRule="exact"/>
        <w:ind w:left="350"/>
        <w:rPr>
          <w:lang w:val="en-US"/>
        </w:rPr>
      </w:pPr>
      <w:r>
        <w:rPr>
          <w:i/>
          <w:iCs/>
          <w:sz w:val="18"/>
          <w:szCs w:val="18"/>
          <w:lang w:val="en-US"/>
        </w:rPr>
        <w:t xml:space="preserve">Lowe A. </w:t>
      </w:r>
      <w:r>
        <w:rPr>
          <w:sz w:val="18"/>
          <w:szCs w:val="18"/>
          <w:lang w:val="en-US"/>
        </w:rPr>
        <w:t xml:space="preserve">The stigma attached to substance misuse </w:t>
      </w:r>
      <w:r w:rsidRPr="009C11ED">
        <w:rPr>
          <w:sz w:val="18"/>
          <w:szCs w:val="18"/>
          <w:lang w:val="en-US"/>
        </w:rPr>
        <w:t xml:space="preserve">// </w:t>
      </w:r>
      <w:r>
        <w:rPr>
          <w:sz w:val="18"/>
          <w:szCs w:val="18"/>
          <w:lang w:val="en-US"/>
        </w:rPr>
        <w:t xml:space="preserve">Practice Nurse. V. </w:t>
      </w:r>
      <w:r w:rsidRPr="009C11ED">
        <w:rPr>
          <w:sz w:val="18"/>
          <w:szCs w:val="18"/>
          <w:lang w:val="en-US"/>
        </w:rPr>
        <w:t>19. № 9. 2000.</w:t>
      </w:r>
    </w:p>
    <w:p w14:paraId="31C6A6EB" w14:textId="77777777" w:rsidR="008B35D8" w:rsidRPr="009C11ED" w:rsidRDefault="008B35D8">
      <w:pPr>
        <w:shd w:val="clear" w:color="auto" w:fill="FFFFFF"/>
        <w:spacing w:line="211" w:lineRule="exact"/>
        <w:ind w:left="5" w:right="14" w:firstLine="341"/>
        <w:jc w:val="both"/>
        <w:rPr>
          <w:lang w:val="en-US"/>
        </w:rPr>
      </w:pPr>
      <w:r>
        <w:rPr>
          <w:i/>
          <w:iCs/>
          <w:spacing w:val="-1"/>
          <w:sz w:val="18"/>
          <w:szCs w:val="18"/>
          <w:lang w:val="en-US"/>
        </w:rPr>
        <w:t xml:space="preserve">Lowenstein W., Gourarier L., Coppel A., Lebeau S., Hefez S. </w:t>
      </w:r>
      <w:r>
        <w:rPr>
          <w:spacing w:val="-1"/>
          <w:sz w:val="18"/>
          <w:szCs w:val="18"/>
          <w:lang w:val="en-US"/>
        </w:rPr>
        <w:t xml:space="preserve">La methadone et les produits de </w:t>
      </w:r>
      <w:r>
        <w:rPr>
          <w:sz w:val="18"/>
          <w:szCs w:val="18"/>
          <w:lang w:val="en-US"/>
        </w:rPr>
        <w:t xml:space="preserve">substitution. Suivi du toxicomane par le medicine generaliste. Paris: Doin, </w:t>
      </w:r>
      <w:r w:rsidRPr="009C11ED">
        <w:rPr>
          <w:sz w:val="18"/>
          <w:szCs w:val="18"/>
          <w:lang w:val="en-US"/>
        </w:rPr>
        <w:t>1995.</w:t>
      </w:r>
    </w:p>
    <w:p w14:paraId="2CFE62F5" w14:textId="77777777" w:rsidR="008B35D8" w:rsidRPr="009C11ED" w:rsidRDefault="008B35D8">
      <w:pPr>
        <w:shd w:val="clear" w:color="auto" w:fill="FFFFFF"/>
        <w:spacing w:line="211" w:lineRule="exact"/>
        <w:ind w:left="350"/>
        <w:rPr>
          <w:lang w:val="en-US"/>
        </w:rPr>
      </w:pPr>
      <w:r>
        <w:rPr>
          <w:i/>
          <w:iCs/>
          <w:sz w:val="18"/>
          <w:szCs w:val="18"/>
          <w:lang w:val="en-US"/>
        </w:rPr>
        <w:t xml:space="preserve">Lykken D, </w:t>
      </w:r>
      <w:r>
        <w:rPr>
          <w:sz w:val="18"/>
          <w:szCs w:val="18"/>
          <w:lang w:val="en-US"/>
        </w:rPr>
        <w:t xml:space="preserve">Tremor in the blood. Uses and abuses of the lie detector. N.Y, </w:t>
      </w:r>
      <w:r w:rsidRPr="009C11ED">
        <w:rPr>
          <w:sz w:val="18"/>
          <w:szCs w:val="18"/>
          <w:lang w:val="en-US"/>
        </w:rPr>
        <w:t>1981.</w:t>
      </w:r>
    </w:p>
    <w:p w14:paraId="362725D3" w14:textId="77777777" w:rsidR="008B35D8" w:rsidRPr="009C11ED" w:rsidRDefault="008B35D8">
      <w:pPr>
        <w:shd w:val="clear" w:color="auto" w:fill="FFFFFF"/>
        <w:spacing w:line="211" w:lineRule="exact"/>
        <w:ind w:left="5" w:right="19" w:firstLine="341"/>
        <w:jc w:val="both"/>
        <w:rPr>
          <w:lang w:val="en-US"/>
        </w:rPr>
      </w:pPr>
      <w:r>
        <w:rPr>
          <w:i/>
          <w:iCs/>
          <w:sz w:val="18"/>
          <w:szCs w:val="18"/>
          <w:lang w:val="en-US"/>
        </w:rPr>
        <w:t xml:space="preserve">Maccallum E, Blaszczynski A. </w:t>
      </w:r>
      <w:r>
        <w:rPr>
          <w:sz w:val="18"/>
          <w:szCs w:val="18"/>
          <w:lang w:val="en-US"/>
        </w:rPr>
        <w:t xml:space="preserve">Pathological gambling and comorbid substance use //Aust. </w:t>
      </w:r>
      <w:r w:rsidRPr="009C11ED">
        <w:rPr>
          <w:sz w:val="18"/>
          <w:szCs w:val="18"/>
          <w:lang w:val="en-US"/>
        </w:rPr>
        <w:t xml:space="preserve">N </w:t>
      </w:r>
      <w:r>
        <w:rPr>
          <w:sz w:val="18"/>
          <w:szCs w:val="18"/>
          <w:lang w:val="en-US"/>
        </w:rPr>
        <w:t xml:space="preserve">Z J Psychiatry. Jun. V. </w:t>
      </w:r>
      <w:r w:rsidRPr="009C11ED">
        <w:rPr>
          <w:sz w:val="18"/>
          <w:szCs w:val="18"/>
          <w:lang w:val="en-US"/>
        </w:rPr>
        <w:t>36. № 3. 2002.</w:t>
      </w:r>
    </w:p>
    <w:p w14:paraId="16E2DACF" w14:textId="77777777" w:rsidR="008B35D8" w:rsidRPr="009C11ED" w:rsidRDefault="008B35D8">
      <w:pPr>
        <w:shd w:val="clear" w:color="auto" w:fill="FFFFFF"/>
        <w:spacing w:line="211" w:lineRule="exact"/>
        <w:ind w:left="5" w:right="19" w:firstLine="341"/>
        <w:jc w:val="both"/>
        <w:rPr>
          <w:lang w:val="en-US"/>
        </w:rPr>
      </w:pPr>
      <w:r>
        <w:rPr>
          <w:i/>
          <w:iCs/>
          <w:spacing w:val="-1"/>
          <w:sz w:val="18"/>
          <w:szCs w:val="18"/>
          <w:lang w:val="en-US"/>
        </w:rPr>
        <w:t xml:space="preserve">MaddockJ. W. Larson </w:t>
      </w:r>
      <w:r w:rsidRPr="009C11ED">
        <w:rPr>
          <w:i/>
          <w:iCs/>
          <w:spacing w:val="-1"/>
          <w:sz w:val="18"/>
          <w:szCs w:val="18"/>
          <w:lang w:val="en-US"/>
        </w:rPr>
        <w:t xml:space="preserve">N. </w:t>
      </w:r>
      <w:r>
        <w:rPr>
          <w:i/>
          <w:iCs/>
          <w:spacing w:val="-1"/>
          <w:sz w:val="18"/>
          <w:szCs w:val="18"/>
          <w:lang w:val="en-US"/>
        </w:rPr>
        <w:t xml:space="preserve">R. </w:t>
      </w:r>
      <w:r>
        <w:rPr>
          <w:spacing w:val="-1"/>
          <w:sz w:val="18"/>
          <w:szCs w:val="18"/>
          <w:lang w:val="en-US"/>
        </w:rPr>
        <w:t xml:space="preserve">Incestuouse Families: An Ecological Approach to Understanding and </w:t>
      </w:r>
      <w:r>
        <w:rPr>
          <w:sz w:val="18"/>
          <w:szCs w:val="18"/>
          <w:lang w:val="en-US"/>
        </w:rPr>
        <w:t xml:space="preserve">Treatment. N.Y, </w:t>
      </w:r>
      <w:r w:rsidRPr="009C11ED">
        <w:rPr>
          <w:sz w:val="18"/>
          <w:szCs w:val="18"/>
          <w:lang w:val="en-US"/>
        </w:rPr>
        <w:t>1995.</w:t>
      </w:r>
    </w:p>
    <w:p w14:paraId="17F0F1CC" w14:textId="77777777" w:rsidR="008B35D8" w:rsidRPr="009C11ED" w:rsidRDefault="008B35D8">
      <w:pPr>
        <w:shd w:val="clear" w:color="auto" w:fill="FFFFFF"/>
        <w:spacing w:line="211" w:lineRule="exact"/>
        <w:ind w:left="5" w:right="19" w:firstLine="341"/>
        <w:jc w:val="both"/>
        <w:rPr>
          <w:lang w:val="en-US"/>
        </w:rPr>
        <w:sectPr w:rsidR="008B35D8" w:rsidRPr="009C11ED">
          <w:type w:val="continuous"/>
          <w:pgSz w:w="12240" w:h="15840"/>
          <w:pgMar w:top="1440" w:right="2597" w:bottom="720" w:left="2280" w:header="720" w:footer="720" w:gutter="0"/>
          <w:cols w:space="60"/>
          <w:noEndnote/>
        </w:sectPr>
      </w:pPr>
    </w:p>
    <w:p w14:paraId="1178D43D" w14:textId="77777777" w:rsidR="008B35D8" w:rsidRPr="009C11ED" w:rsidRDefault="008B35D8">
      <w:pPr>
        <w:shd w:val="clear" w:color="auto" w:fill="FFFFFF"/>
        <w:rPr>
          <w:lang w:val="en-US"/>
        </w:rPr>
      </w:pPr>
      <w:r>
        <w:rPr>
          <w:sz w:val="18"/>
          <w:szCs w:val="18"/>
        </w:rPr>
        <w:t>Литература</w:t>
      </w:r>
    </w:p>
    <w:p w14:paraId="6372D351" w14:textId="77777777" w:rsidR="008B35D8" w:rsidRPr="009C11ED" w:rsidRDefault="008B35D8">
      <w:pPr>
        <w:shd w:val="clear" w:color="auto" w:fill="FFFFFF"/>
        <w:spacing w:before="19"/>
        <w:rPr>
          <w:lang w:val="en-US"/>
        </w:rPr>
      </w:pPr>
      <w:r w:rsidRPr="009C11ED">
        <w:rPr>
          <w:lang w:val="en-US"/>
        </w:rPr>
        <w:br w:type="column"/>
      </w:r>
      <w:r w:rsidRPr="009C11ED">
        <w:rPr>
          <w:rFonts w:ascii="Arial" w:hAnsi="Arial" w:cs="Arial"/>
          <w:sz w:val="18"/>
          <w:szCs w:val="18"/>
          <w:lang w:val="en-US"/>
        </w:rPr>
        <w:t>751</w:t>
      </w:r>
    </w:p>
    <w:p w14:paraId="4721BC3E" w14:textId="77777777" w:rsidR="008B35D8" w:rsidRPr="009C11ED" w:rsidRDefault="008B35D8">
      <w:pPr>
        <w:shd w:val="clear" w:color="auto" w:fill="FFFFFF"/>
        <w:spacing w:before="19"/>
        <w:rPr>
          <w:lang w:val="en-US"/>
        </w:rPr>
        <w:sectPr w:rsidR="008B35D8" w:rsidRPr="009C11ED">
          <w:pgSz w:w="12240" w:h="15840"/>
          <w:pgMar w:top="1440" w:right="2177" w:bottom="720" w:left="2249" w:header="720" w:footer="720" w:gutter="0"/>
          <w:cols w:num="2" w:space="720" w:equalWidth="0">
            <w:col w:w="921" w:space="6173"/>
            <w:col w:w="720"/>
          </w:cols>
          <w:noEndnote/>
        </w:sectPr>
      </w:pPr>
    </w:p>
    <w:p w14:paraId="743F6CFD" w14:textId="77777777" w:rsidR="008B35D8" w:rsidRPr="009C11ED" w:rsidRDefault="008B35D8">
      <w:pPr>
        <w:shd w:val="clear" w:color="auto" w:fill="FFFFFF"/>
        <w:spacing w:before="293" w:line="211" w:lineRule="exact"/>
        <w:ind w:left="14" w:right="470" w:firstLine="341"/>
        <w:jc w:val="both"/>
        <w:rPr>
          <w:lang w:val="en-US"/>
        </w:rPr>
      </w:pPr>
      <w:r>
        <w:rPr>
          <w:i/>
          <w:iCs/>
          <w:spacing w:val="-1"/>
          <w:sz w:val="18"/>
          <w:szCs w:val="18"/>
          <w:lang w:val="en-US"/>
        </w:rPr>
        <w:t xml:space="preserve">Maddux J. F. </w:t>
      </w:r>
      <w:r w:rsidRPr="009C11ED">
        <w:rPr>
          <w:i/>
          <w:iCs/>
          <w:spacing w:val="-1"/>
          <w:sz w:val="18"/>
          <w:szCs w:val="18"/>
          <w:lang w:val="en-US"/>
        </w:rPr>
        <w:t xml:space="preserve">&amp; </w:t>
      </w:r>
      <w:r>
        <w:rPr>
          <w:i/>
          <w:iCs/>
          <w:spacing w:val="-1"/>
          <w:sz w:val="18"/>
          <w:szCs w:val="18"/>
          <w:lang w:val="en-US"/>
        </w:rPr>
        <w:t xml:space="preserve">Desmond D. </w:t>
      </w:r>
      <w:r>
        <w:rPr>
          <w:i/>
          <w:iCs/>
          <w:spacing w:val="-1"/>
          <w:sz w:val="18"/>
          <w:szCs w:val="18"/>
        </w:rPr>
        <w:t>В</w:t>
      </w:r>
      <w:r w:rsidRPr="009C11ED">
        <w:rPr>
          <w:i/>
          <w:iCs/>
          <w:spacing w:val="-1"/>
          <w:sz w:val="18"/>
          <w:szCs w:val="18"/>
          <w:lang w:val="en-US"/>
        </w:rPr>
        <w:t xml:space="preserve">. </w:t>
      </w:r>
      <w:r>
        <w:rPr>
          <w:spacing w:val="-1"/>
          <w:sz w:val="18"/>
          <w:szCs w:val="18"/>
          <w:lang w:val="en-US"/>
        </w:rPr>
        <w:t xml:space="preserve">Relapse and Recovery in Substance Abuse Careers </w:t>
      </w:r>
      <w:r w:rsidRPr="009C11ED">
        <w:rPr>
          <w:spacing w:val="-1"/>
          <w:sz w:val="18"/>
          <w:szCs w:val="18"/>
          <w:lang w:val="en-US"/>
        </w:rPr>
        <w:t xml:space="preserve">/ </w:t>
      </w:r>
      <w:r>
        <w:rPr>
          <w:spacing w:val="-1"/>
          <w:sz w:val="18"/>
          <w:szCs w:val="18"/>
          <w:lang w:val="en-US"/>
        </w:rPr>
        <w:t xml:space="preserve">NIDA Res. </w:t>
      </w:r>
      <w:r>
        <w:rPr>
          <w:sz w:val="18"/>
          <w:szCs w:val="18"/>
          <w:lang w:val="en-US"/>
        </w:rPr>
        <w:t xml:space="preserve">Monogr. </w:t>
      </w:r>
      <w:r w:rsidRPr="009C11ED">
        <w:rPr>
          <w:sz w:val="18"/>
          <w:szCs w:val="18"/>
          <w:lang w:val="en-US"/>
        </w:rPr>
        <w:t>1986,72:49-72.</w:t>
      </w:r>
    </w:p>
    <w:p w14:paraId="40451747" w14:textId="77777777" w:rsidR="008B35D8" w:rsidRPr="009C11ED" w:rsidRDefault="008B35D8">
      <w:pPr>
        <w:shd w:val="clear" w:color="auto" w:fill="FFFFFF"/>
        <w:spacing w:line="211" w:lineRule="exact"/>
        <w:ind w:left="14" w:right="466" w:firstLine="341"/>
        <w:jc w:val="both"/>
        <w:rPr>
          <w:lang w:val="en-US"/>
        </w:rPr>
      </w:pPr>
      <w:r>
        <w:rPr>
          <w:i/>
          <w:iCs/>
          <w:sz w:val="18"/>
          <w:szCs w:val="18"/>
          <w:lang w:val="en-US"/>
        </w:rPr>
        <w:t xml:space="preserve">Malatestinic D., Micovic V., Kendel G., Baricev-Novakovic Z. </w:t>
      </w:r>
      <w:r>
        <w:rPr>
          <w:sz w:val="18"/>
          <w:szCs w:val="18"/>
          <w:lang w:val="en-US"/>
        </w:rPr>
        <w:t xml:space="preserve">Assessment of psychological and </w:t>
      </w:r>
      <w:r>
        <w:rPr>
          <w:spacing w:val="-2"/>
          <w:sz w:val="18"/>
          <w:szCs w:val="18"/>
          <w:lang w:val="en-US"/>
        </w:rPr>
        <w:t xml:space="preserve">social factors in adolescents risk behavior: questionnaire study </w:t>
      </w:r>
      <w:r w:rsidRPr="009C11ED">
        <w:rPr>
          <w:spacing w:val="-2"/>
          <w:sz w:val="18"/>
          <w:szCs w:val="18"/>
          <w:lang w:val="en-US"/>
        </w:rPr>
        <w:t xml:space="preserve">// </w:t>
      </w:r>
      <w:r>
        <w:rPr>
          <w:spacing w:val="-2"/>
          <w:sz w:val="18"/>
          <w:szCs w:val="18"/>
          <w:lang w:val="en-US"/>
        </w:rPr>
        <w:t xml:space="preserve">Croat. Med. </w:t>
      </w:r>
      <w:r w:rsidRPr="009C11ED">
        <w:rPr>
          <w:spacing w:val="-2"/>
          <w:sz w:val="18"/>
          <w:szCs w:val="18"/>
          <w:lang w:val="en-US"/>
        </w:rPr>
        <w:t xml:space="preserve">.1. </w:t>
      </w:r>
      <w:r>
        <w:rPr>
          <w:spacing w:val="-2"/>
          <w:sz w:val="18"/>
          <w:szCs w:val="18"/>
          <w:lang w:val="en-US"/>
        </w:rPr>
        <w:t xml:space="preserve">Feb. V. </w:t>
      </w:r>
      <w:r w:rsidRPr="009C11ED">
        <w:rPr>
          <w:spacing w:val="-2"/>
          <w:sz w:val="18"/>
          <w:szCs w:val="18"/>
          <w:lang w:val="en-US"/>
        </w:rPr>
        <w:t>46. № 1. 2005.</w:t>
      </w:r>
    </w:p>
    <w:p w14:paraId="359AD1E4" w14:textId="77777777" w:rsidR="008B35D8" w:rsidRPr="009C11ED" w:rsidRDefault="008B35D8">
      <w:pPr>
        <w:shd w:val="clear" w:color="auto" w:fill="FFFFFF"/>
        <w:spacing w:line="211" w:lineRule="exact"/>
        <w:ind w:left="14" w:right="470" w:firstLine="341"/>
        <w:jc w:val="both"/>
        <w:rPr>
          <w:lang w:val="en-US"/>
        </w:rPr>
      </w:pPr>
      <w:r>
        <w:rPr>
          <w:i/>
          <w:iCs/>
          <w:spacing w:val="-3"/>
          <w:sz w:val="18"/>
          <w:szCs w:val="18"/>
          <w:lang w:val="en-US"/>
        </w:rPr>
        <w:t xml:space="preserve">Mann P. </w:t>
      </w:r>
      <w:r w:rsidRPr="009C11ED">
        <w:rPr>
          <w:spacing w:val="-3"/>
          <w:sz w:val="18"/>
          <w:szCs w:val="18"/>
          <w:lang w:val="en-US"/>
        </w:rPr>
        <w:t xml:space="preserve">£., </w:t>
      </w:r>
      <w:r>
        <w:rPr>
          <w:i/>
          <w:iCs/>
          <w:spacing w:val="-3"/>
          <w:sz w:val="18"/>
          <w:szCs w:val="18"/>
          <w:lang w:val="en-US"/>
        </w:rPr>
        <w:t xml:space="preserve">Pasternak G. W, Bridges R. S. </w:t>
      </w:r>
      <w:r>
        <w:rPr>
          <w:spacing w:val="-3"/>
          <w:sz w:val="18"/>
          <w:szCs w:val="18"/>
          <w:lang w:val="en-US"/>
        </w:rPr>
        <w:t xml:space="preserve">Mu </w:t>
      </w:r>
      <w:r w:rsidRPr="009C11ED">
        <w:rPr>
          <w:spacing w:val="-3"/>
          <w:sz w:val="18"/>
          <w:szCs w:val="18"/>
          <w:lang w:val="en-US"/>
        </w:rPr>
        <w:t xml:space="preserve">1 </w:t>
      </w:r>
      <w:r>
        <w:rPr>
          <w:spacing w:val="-3"/>
          <w:sz w:val="18"/>
          <w:szCs w:val="18"/>
          <w:lang w:val="en-US"/>
        </w:rPr>
        <w:t xml:space="preserve">opioid receptor involvement in maternal behavior. </w:t>
      </w:r>
      <w:r>
        <w:rPr>
          <w:sz w:val="18"/>
          <w:szCs w:val="18"/>
          <w:lang w:val="en-US"/>
        </w:rPr>
        <w:t xml:space="preserve">Physiol Behav, </w:t>
      </w:r>
      <w:r w:rsidRPr="009C11ED">
        <w:rPr>
          <w:sz w:val="18"/>
          <w:szCs w:val="18"/>
          <w:lang w:val="en-US"/>
        </w:rPr>
        <w:t xml:space="preserve">1990. </w:t>
      </w:r>
      <w:r>
        <w:rPr>
          <w:sz w:val="18"/>
          <w:szCs w:val="18"/>
          <w:lang w:val="en-US"/>
        </w:rPr>
        <w:t xml:space="preserve">Jan. </w:t>
      </w:r>
      <w:r w:rsidRPr="009C11ED">
        <w:rPr>
          <w:sz w:val="18"/>
          <w:szCs w:val="18"/>
          <w:lang w:val="en-US"/>
        </w:rPr>
        <w:t>47(1) 133-138.</w:t>
      </w:r>
    </w:p>
    <w:p w14:paraId="0F72DC2B" w14:textId="77777777" w:rsidR="008B35D8" w:rsidRPr="009C11ED" w:rsidRDefault="008B35D8">
      <w:pPr>
        <w:shd w:val="clear" w:color="auto" w:fill="FFFFFF"/>
        <w:spacing w:line="211" w:lineRule="exact"/>
        <w:ind w:left="14" w:right="466" w:firstLine="341"/>
        <w:jc w:val="both"/>
        <w:rPr>
          <w:lang w:val="en-US"/>
        </w:rPr>
      </w:pPr>
      <w:r>
        <w:rPr>
          <w:i/>
          <w:iCs/>
          <w:spacing w:val="-1"/>
          <w:sz w:val="18"/>
          <w:szCs w:val="18"/>
          <w:lang w:val="en-US"/>
        </w:rPr>
        <w:t xml:space="preserve">Marantz S.. Coates S. </w:t>
      </w:r>
      <w:r>
        <w:rPr>
          <w:spacing w:val="-1"/>
          <w:sz w:val="18"/>
          <w:szCs w:val="18"/>
          <w:lang w:val="en-US"/>
        </w:rPr>
        <w:t xml:space="preserve">Mothers with boys with gender identify disorder: a comparison of matched </w:t>
      </w:r>
      <w:r>
        <w:rPr>
          <w:sz w:val="18"/>
          <w:szCs w:val="18"/>
          <w:lang w:val="en-US"/>
        </w:rPr>
        <w:t>controls</w:t>
      </w:r>
      <w:r w:rsidRPr="009C11ED">
        <w:rPr>
          <w:sz w:val="18"/>
          <w:szCs w:val="18"/>
          <w:lang w:val="en-US"/>
        </w:rPr>
        <w:t>//</w:t>
      </w:r>
      <w:r>
        <w:rPr>
          <w:sz w:val="18"/>
          <w:szCs w:val="18"/>
          <w:lang w:val="en-US"/>
        </w:rPr>
        <w:t xml:space="preserve">J. Amer. Acad. Child Adolesc. Psychiat. Vol. </w:t>
      </w:r>
      <w:r w:rsidRPr="009C11ED">
        <w:rPr>
          <w:sz w:val="18"/>
          <w:szCs w:val="18"/>
          <w:lang w:val="en-US"/>
        </w:rPr>
        <w:t>30. №2, 1991.</w:t>
      </w:r>
    </w:p>
    <w:p w14:paraId="447503E9" w14:textId="77777777" w:rsidR="008B35D8" w:rsidRPr="009C11ED" w:rsidRDefault="008B35D8">
      <w:pPr>
        <w:shd w:val="clear" w:color="auto" w:fill="FFFFFF"/>
        <w:spacing w:line="211" w:lineRule="exact"/>
        <w:ind w:left="350"/>
        <w:rPr>
          <w:lang w:val="en-US"/>
        </w:rPr>
      </w:pPr>
      <w:r>
        <w:rPr>
          <w:i/>
          <w:iCs/>
          <w:sz w:val="18"/>
          <w:szCs w:val="18"/>
          <w:lang w:val="en-US"/>
        </w:rPr>
        <w:t xml:space="preserve">Marb I. </w:t>
      </w:r>
      <w:r>
        <w:rPr>
          <w:sz w:val="18"/>
          <w:szCs w:val="18"/>
          <w:lang w:val="en-US"/>
        </w:rPr>
        <w:t xml:space="preserve">Behavioural (non-chemical) addictions </w:t>
      </w:r>
      <w:r w:rsidRPr="009C11ED">
        <w:rPr>
          <w:sz w:val="18"/>
          <w:szCs w:val="18"/>
          <w:lang w:val="en-US"/>
        </w:rPr>
        <w:t xml:space="preserve">// </w:t>
      </w:r>
      <w:r>
        <w:rPr>
          <w:sz w:val="18"/>
          <w:szCs w:val="18"/>
          <w:lang w:val="en-US"/>
        </w:rPr>
        <w:t xml:space="preserve">British J. Addict. </w:t>
      </w:r>
      <w:r w:rsidRPr="009C11ED">
        <w:rPr>
          <w:sz w:val="18"/>
          <w:szCs w:val="18"/>
          <w:lang w:val="en-US"/>
        </w:rPr>
        <w:t xml:space="preserve">1990. </w:t>
      </w:r>
      <w:r>
        <w:rPr>
          <w:sz w:val="18"/>
          <w:szCs w:val="18"/>
          <w:lang w:val="en-US"/>
        </w:rPr>
        <w:t xml:space="preserve">V. </w:t>
      </w:r>
      <w:r w:rsidRPr="009C11ED">
        <w:rPr>
          <w:sz w:val="18"/>
          <w:szCs w:val="18"/>
          <w:lang w:val="en-US"/>
        </w:rPr>
        <w:t>85.</w:t>
      </w:r>
    </w:p>
    <w:p w14:paraId="5823D484" w14:textId="77777777" w:rsidR="008B35D8" w:rsidRPr="009C11ED" w:rsidRDefault="008B35D8">
      <w:pPr>
        <w:shd w:val="clear" w:color="auto" w:fill="FFFFFF"/>
        <w:spacing w:line="211" w:lineRule="exact"/>
        <w:ind w:left="10" w:right="461" w:firstLine="341"/>
        <w:jc w:val="both"/>
        <w:rPr>
          <w:lang w:val="en-US"/>
        </w:rPr>
      </w:pPr>
      <w:r>
        <w:rPr>
          <w:i/>
          <w:iCs/>
          <w:spacing w:val="-2"/>
          <w:sz w:val="18"/>
          <w:szCs w:val="18"/>
          <w:lang w:val="en-US"/>
        </w:rPr>
        <w:t>Marsden J.</w:t>
      </w:r>
      <w:r w:rsidRPr="009C11ED">
        <w:rPr>
          <w:i/>
          <w:iCs/>
          <w:spacing w:val="-2"/>
          <w:sz w:val="18"/>
          <w:szCs w:val="18"/>
          <w:lang w:val="en-US"/>
        </w:rPr>
        <w:t xml:space="preserve">, </w:t>
      </w:r>
      <w:r>
        <w:rPr>
          <w:i/>
          <w:iCs/>
          <w:spacing w:val="-2"/>
          <w:sz w:val="18"/>
          <w:szCs w:val="18"/>
          <w:lang w:val="en-US"/>
        </w:rPr>
        <w:t>Gossop M.</w:t>
      </w:r>
      <w:r w:rsidRPr="009C11ED">
        <w:rPr>
          <w:i/>
          <w:iCs/>
          <w:spacing w:val="-2"/>
          <w:sz w:val="18"/>
          <w:szCs w:val="18"/>
          <w:lang w:val="en-US"/>
        </w:rPr>
        <w:t xml:space="preserve">, </w:t>
      </w:r>
      <w:r>
        <w:rPr>
          <w:i/>
          <w:iCs/>
          <w:spacing w:val="-2"/>
          <w:sz w:val="18"/>
          <w:szCs w:val="18"/>
          <w:lang w:val="en-US"/>
        </w:rPr>
        <w:t>Stewart D.</w:t>
      </w:r>
      <w:r w:rsidRPr="009C11ED">
        <w:rPr>
          <w:i/>
          <w:iCs/>
          <w:spacing w:val="-2"/>
          <w:sz w:val="18"/>
          <w:szCs w:val="18"/>
          <w:lang w:val="en-US"/>
        </w:rPr>
        <w:t xml:space="preserve">, </w:t>
      </w:r>
      <w:r>
        <w:rPr>
          <w:i/>
          <w:iCs/>
          <w:spacing w:val="-2"/>
          <w:sz w:val="18"/>
          <w:szCs w:val="18"/>
          <w:lang w:val="en-US"/>
        </w:rPr>
        <w:t>Best D.</w:t>
      </w:r>
      <w:r w:rsidRPr="009C11ED">
        <w:rPr>
          <w:spacing w:val="-2"/>
          <w:sz w:val="18"/>
          <w:szCs w:val="18"/>
          <w:lang w:val="en-US"/>
        </w:rPr>
        <w:t xml:space="preserve">, </w:t>
      </w:r>
      <w:r>
        <w:rPr>
          <w:i/>
          <w:iCs/>
          <w:spacing w:val="-2"/>
          <w:sz w:val="18"/>
          <w:szCs w:val="18"/>
          <w:lang w:val="en-US"/>
        </w:rPr>
        <w:t xml:space="preserve">Farrell M.. Lehmann P., Edwards C. </w:t>
      </w:r>
      <w:r w:rsidRPr="009C11ED">
        <w:rPr>
          <w:i/>
          <w:iCs/>
          <w:spacing w:val="-2"/>
          <w:sz w:val="18"/>
          <w:szCs w:val="18"/>
          <w:lang w:val="en-US"/>
        </w:rPr>
        <w:t xml:space="preserve">&amp; </w:t>
      </w:r>
      <w:r>
        <w:rPr>
          <w:i/>
          <w:iCs/>
          <w:spacing w:val="-2"/>
          <w:sz w:val="18"/>
          <w:szCs w:val="18"/>
          <w:lang w:val="en-US"/>
        </w:rPr>
        <w:t xml:space="preserve">Strang J. </w:t>
      </w:r>
      <w:r>
        <w:rPr>
          <w:spacing w:val="-2"/>
          <w:sz w:val="18"/>
          <w:szCs w:val="18"/>
          <w:lang w:val="en-US"/>
        </w:rPr>
        <w:t xml:space="preserve">The </w:t>
      </w:r>
      <w:r>
        <w:rPr>
          <w:sz w:val="18"/>
          <w:szCs w:val="18"/>
          <w:lang w:val="en-US"/>
        </w:rPr>
        <w:t xml:space="preserve">Maudsley Addiction Profile (MAP): A brief instrument for assessing treatment outcome //Addiction </w:t>
      </w:r>
      <w:r w:rsidRPr="009C11ED">
        <w:rPr>
          <w:sz w:val="18"/>
          <w:szCs w:val="18"/>
          <w:lang w:val="en-US"/>
        </w:rPr>
        <w:t xml:space="preserve">1998, </w:t>
      </w:r>
      <w:r>
        <w:rPr>
          <w:sz w:val="18"/>
          <w:szCs w:val="18"/>
          <w:lang w:val="en-US"/>
        </w:rPr>
        <w:t xml:space="preserve">Dec, </w:t>
      </w:r>
      <w:r w:rsidRPr="009C11ED">
        <w:rPr>
          <w:sz w:val="18"/>
          <w:szCs w:val="18"/>
          <w:lang w:val="en-US"/>
        </w:rPr>
        <w:t>93 (12): 1857-67.</w:t>
      </w:r>
    </w:p>
    <w:p w14:paraId="719CA1BE" w14:textId="77777777" w:rsidR="008B35D8" w:rsidRPr="009C11ED" w:rsidRDefault="008B35D8">
      <w:pPr>
        <w:shd w:val="clear" w:color="auto" w:fill="FFFFFF"/>
        <w:spacing w:line="211" w:lineRule="exact"/>
        <w:ind w:left="5" w:right="470" w:firstLine="346"/>
        <w:jc w:val="both"/>
        <w:rPr>
          <w:lang w:val="en-US"/>
        </w:rPr>
      </w:pPr>
      <w:r>
        <w:rPr>
          <w:i/>
          <w:iCs/>
          <w:spacing w:val="-1"/>
          <w:sz w:val="18"/>
          <w:szCs w:val="18"/>
          <w:lang w:val="en-US"/>
        </w:rPr>
        <w:t xml:space="preserve">Maxwell J. </w:t>
      </w:r>
      <w:r>
        <w:rPr>
          <w:i/>
          <w:iCs/>
          <w:spacing w:val="-1"/>
          <w:sz w:val="18"/>
          <w:szCs w:val="18"/>
        </w:rPr>
        <w:t>С</w:t>
      </w:r>
      <w:r w:rsidRPr="009C11ED">
        <w:rPr>
          <w:i/>
          <w:iCs/>
          <w:spacing w:val="-1"/>
          <w:sz w:val="18"/>
          <w:szCs w:val="18"/>
          <w:lang w:val="en-US"/>
        </w:rPr>
        <w:t xml:space="preserve">. </w:t>
      </w:r>
      <w:r>
        <w:rPr>
          <w:spacing w:val="-1"/>
          <w:sz w:val="18"/>
          <w:szCs w:val="18"/>
          <w:lang w:val="en-US"/>
        </w:rPr>
        <w:t xml:space="preserve">Party drugs: properties, prevalence, patterns, and problems//Subst. Use Misuse. V. </w:t>
      </w:r>
      <w:r w:rsidRPr="009C11ED">
        <w:rPr>
          <w:sz w:val="18"/>
          <w:szCs w:val="18"/>
          <w:lang w:val="en-US"/>
        </w:rPr>
        <w:t xml:space="preserve">40. №9-10. 2005. </w:t>
      </w:r>
      <w:r>
        <w:rPr>
          <w:sz w:val="18"/>
          <w:szCs w:val="18"/>
          <w:lang w:val="en-US"/>
        </w:rPr>
        <w:t xml:space="preserve">P. </w:t>
      </w:r>
      <w:r w:rsidRPr="009C11ED">
        <w:rPr>
          <w:sz w:val="18"/>
          <w:szCs w:val="18"/>
          <w:lang w:val="en-US"/>
        </w:rPr>
        <w:t>1203-1240.</w:t>
      </w:r>
    </w:p>
    <w:p w14:paraId="20F5F567" w14:textId="77777777" w:rsidR="008B35D8" w:rsidRPr="009C11ED" w:rsidRDefault="008B35D8">
      <w:pPr>
        <w:shd w:val="clear" w:color="auto" w:fill="FFFFFF"/>
        <w:spacing w:line="211" w:lineRule="exact"/>
        <w:ind w:left="5" w:right="470" w:firstLine="346"/>
        <w:jc w:val="both"/>
        <w:rPr>
          <w:lang w:val="en-US"/>
        </w:rPr>
      </w:pPr>
      <w:r>
        <w:rPr>
          <w:i/>
          <w:iCs/>
          <w:sz w:val="18"/>
          <w:szCs w:val="18"/>
          <w:lang w:val="en-US"/>
        </w:rPr>
        <w:t xml:space="preserve">McBride A. J. </w:t>
      </w:r>
      <w:r>
        <w:rPr>
          <w:sz w:val="18"/>
          <w:szCs w:val="18"/>
          <w:lang w:val="en-US"/>
        </w:rPr>
        <w:t xml:space="preserve">Toad's syndrome: Addiction to joy riding </w:t>
      </w:r>
      <w:r w:rsidRPr="009C11ED">
        <w:rPr>
          <w:sz w:val="18"/>
          <w:szCs w:val="18"/>
          <w:lang w:val="en-US"/>
        </w:rPr>
        <w:t xml:space="preserve">// </w:t>
      </w:r>
      <w:r>
        <w:rPr>
          <w:sz w:val="18"/>
          <w:szCs w:val="18"/>
          <w:lang w:val="en-US"/>
        </w:rPr>
        <w:t xml:space="preserve">Addiction Research. Mar. V. </w:t>
      </w:r>
      <w:r w:rsidRPr="009C11ED">
        <w:rPr>
          <w:sz w:val="18"/>
          <w:szCs w:val="18"/>
          <w:lang w:val="en-US"/>
        </w:rPr>
        <w:t>8. № 2. 2000.</w:t>
      </w:r>
    </w:p>
    <w:p w14:paraId="16D4422B" w14:textId="77777777" w:rsidR="008B35D8" w:rsidRPr="009C11ED" w:rsidRDefault="008B35D8">
      <w:pPr>
        <w:shd w:val="clear" w:color="auto" w:fill="FFFFFF"/>
        <w:spacing w:before="5" w:line="211" w:lineRule="exact"/>
        <w:ind w:left="5" w:right="466" w:firstLine="346"/>
        <w:jc w:val="both"/>
        <w:rPr>
          <w:lang w:val="en-US"/>
        </w:rPr>
      </w:pPr>
      <w:r>
        <w:rPr>
          <w:i/>
          <w:iCs/>
          <w:spacing w:val="-1"/>
          <w:sz w:val="18"/>
          <w:szCs w:val="18"/>
          <w:lang w:val="en-US"/>
        </w:rPr>
        <w:t xml:space="preserve">McCance-KatzE., Kosten T. </w:t>
      </w:r>
      <w:r>
        <w:rPr>
          <w:spacing w:val="-1"/>
          <w:sz w:val="18"/>
          <w:szCs w:val="18"/>
          <w:lang w:val="en-US"/>
        </w:rPr>
        <w:t xml:space="preserve">Psychopharmacological treatments/ In Frances R. </w:t>
      </w:r>
      <w:r w:rsidRPr="009C11ED">
        <w:rPr>
          <w:spacing w:val="-1"/>
          <w:sz w:val="18"/>
          <w:szCs w:val="18"/>
          <w:lang w:val="en-US"/>
        </w:rPr>
        <w:t xml:space="preserve">&amp; </w:t>
      </w:r>
      <w:r>
        <w:rPr>
          <w:spacing w:val="-1"/>
          <w:sz w:val="18"/>
          <w:szCs w:val="18"/>
          <w:lang w:val="en-US"/>
        </w:rPr>
        <w:t xml:space="preserve">Miller S. (Eds). </w:t>
      </w:r>
      <w:r>
        <w:rPr>
          <w:sz w:val="18"/>
          <w:szCs w:val="18"/>
          <w:lang w:val="en-US"/>
        </w:rPr>
        <w:t xml:space="preserve">Clinical textbook of addictive disorders. </w:t>
      </w:r>
      <w:r w:rsidRPr="009C11ED">
        <w:rPr>
          <w:sz w:val="18"/>
          <w:szCs w:val="18"/>
          <w:lang w:val="en-US"/>
        </w:rPr>
        <w:t xml:space="preserve">2nd. </w:t>
      </w:r>
      <w:r>
        <w:rPr>
          <w:sz w:val="18"/>
          <w:szCs w:val="18"/>
          <w:lang w:val="en-US"/>
        </w:rPr>
        <w:t xml:space="preserve">ed. (P. </w:t>
      </w:r>
      <w:r w:rsidRPr="009C11ED">
        <w:rPr>
          <w:sz w:val="18"/>
          <w:szCs w:val="18"/>
          <w:lang w:val="en-US"/>
        </w:rPr>
        <w:t xml:space="preserve">596-625). </w:t>
      </w:r>
      <w:r>
        <w:rPr>
          <w:sz w:val="18"/>
          <w:szCs w:val="18"/>
          <w:lang w:val="en-US"/>
        </w:rPr>
        <w:t xml:space="preserve">The Gilford Press. New York, </w:t>
      </w:r>
      <w:r w:rsidRPr="009C11ED">
        <w:rPr>
          <w:sz w:val="18"/>
          <w:szCs w:val="18"/>
          <w:lang w:val="en-US"/>
        </w:rPr>
        <w:t>1998.</w:t>
      </w:r>
    </w:p>
    <w:p w14:paraId="67FB259D" w14:textId="77777777" w:rsidR="008B35D8" w:rsidRPr="009C11ED" w:rsidRDefault="008B35D8">
      <w:pPr>
        <w:shd w:val="clear" w:color="auto" w:fill="FFFFFF"/>
        <w:spacing w:line="211" w:lineRule="exact"/>
        <w:ind w:left="5" w:right="470" w:firstLine="346"/>
        <w:jc w:val="both"/>
        <w:rPr>
          <w:lang w:val="en-US"/>
        </w:rPr>
      </w:pPr>
      <w:r>
        <w:rPr>
          <w:i/>
          <w:iCs/>
          <w:spacing w:val="-1"/>
          <w:sz w:val="18"/>
          <w:szCs w:val="18"/>
          <w:lang w:val="en-US"/>
        </w:rPr>
        <w:t xml:space="preserve">McCarty C. A., Ebel B. E., Garrison M. M., DiGiuseppe D. L., Christakis D. A., Rivara F. P. </w:t>
      </w:r>
      <w:r>
        <w:rPr>
          <w:sz w:val="18"/>
          <w:szCs w:val="18"/>
          <w:lang w:val="en-US"/>
        </w:rPr>
        <w:t xml:space="preserve">Continuity of binge and harmful drinking from late adolescence to early adulthood </w:t>
      </w:r>
      <w:r w:rsidRPr="009C11ED">
        <w:rPr>
          <w:sz w:val="18"/>
          <w:szCs w:val="18"/>
          <w:lang w:val="en-US"/>
        </w:rPr>
        <w:t xml:space="preserve">// </w:t>
      </w:r>
      <w:r>
        <w:rPr>
          <w:sz w:val="18"/>
          <w:szCs w:val="18"/>
          <w:lang w:val="en-US"/>
        </w:rPr>
        <w:t>Pediatrics. Sep. V.  1</w:t>
      </w:r>
      <w:r w:rsidRPr="009C11ED">
        <w:rPr>
          <w:sz w:val="18"/>
          <w:szCs w:val="18"/>
          <w:lang w:val="en-US"/>
        </w:rPr>
        <w:t>14. №3.2004.</w:t>
      </w:r>
    </w:p>
    <w:p w14:paraId="28DEE881" w14:textId="77777777" w:rsidR="008B35D8" w:rsidRPr="009C11ED" w:rsidRDefault="008B35D8">
      <w:pPr>
        <w:shd w:val="clear" w:color="auto" w:fill="FFFFFF"/>
        <w:spacing w:before="5" w:line="211" w:lineRule="exact"/>
        <w:ind w:right="461" w:firstLine="350"/>
        <w:jc w:val="both"/>
        <w:rPr>
          <w:lang w:val="en-US"/>
        </w:rPr>
      </w:pPr>
      <w:r>
        <w:rPr>
          <w:i/>
          <w:iCs/>
          <w:spacing w:val="-1"/>
          <w:sz w:val="18"/>
          <w:szCs w:val="18"/>
          <w:lang w:val="en-US"/>
        </w:rPr>
        <w:t xml:space="preserve">McElroy S. L., Keck P. E. Jr., Phillips </w:t>
      </w:r>
      <w:r>
        <w:rPr>
          <w:i/>
          <w:iCs/>
          <w:spacing w:val="-1"/>
          <w:sz w:val="18"/>
          <w:szCs w:val="18"/>
        </w:rPr>
        <w:t>К</w:t>
      </w:r>
      <w:r w:rsidRPr="009C11ED">
        <w:rPr>
          <w:i/>
          <w:iCs/>
          <w:spacing w:val="-1"/>
          <w:sz w:val="18"/>
          <w:szCs w:val="18"/>
          <w:lang w:val="en-US"/>
        </w:rPr>
        <w:t xml:space="preserve"> </w:t>
      </w:r>
      <w:r>
        <w:rPr>
          <w:i/>
          <w:iCs/>
          <w:spacing w:val="-1"/>
          <w:sz w:val="18"/>
          <w:szCs w:val="18"/>
          <w:lang w:val="en-US"/>
        </w:rPr>
        <w:t xml:space="preserve">A. </w:t>
      </w:r>
      <w:r>
        <w:rPr>
          <w:spacing w:val="-1"/>
          <w:sz w:val="18"/>
          <w:szCs w:val="18"/>
          <w:lang w:val="en-US"/>
        </w:rPr>
        <w:t xml:space="preserve">Kleptomania, compulsive buying, and binge-eating </w:t>
      </w:r>
      <w:r>
        <w:rPr>
          <w:sz w:val="18"/>
          <w:szCs w:val="18"/>
          <w:lang w:val="en-US"/>
        </w:rPr>
        <w:t xml:space="preserve">disorder. J. Clin. Psychiatry, V. </w:t>
      </w:r>
      <w:r w:rsidRPr="009C11ED">
        <w:rPr>
          <w:sz w:val="18"/>
          <w:szCs w:val="18"/>
          <w:lang w:val="en-US"/>
        </w:rPr>
        <w:t xml:space="preserve">56. </w:t>
      </w:r>
      <w:r>
        <w:rPr>
          <w:sz w:val="18"/>
          <w:szCs w:val="18"/>
          <w:lang w:val="en-US"/>
        </w:rPr>
        <w:t xml:space="preserve">Suppl </w:t>
      </w:r>
      <w:r w:rsidRPr="009C11ED">
        <w:rPr>
          <w:sz w:val="18"/>
          <w:szCs w:val="18"/>
          <w:lang w:val="en-US"/>
        </w:rPr>
        <w:t>4. 1995.</w:t>
      </w:r>
    </w:p>
    <w:p w14:paraId="0A8A68FE" w14:textId="77777777" w:rsidR="008B35D8" w:rsidRPr="009C11ED" w:rsidRDefault="008B35D8">
      <w:pPr>
        <w:shd w:val="clear" w:color="auto" w:fill="FFFFFF"/>
        <w:spacing w:line="211" w:lineRule="exact"/>
        <w:ind w:left="5" w:right="470" w:firstLine="346"/>
        <w:jc w:val="both"/>
        <w:rPr>
          <w:lang w:val="en-US"/>
        </w:rPr>
      </w:pPr>
      <w:r>
        <w:rPr>
          <w:i/>
          <w:iCs/>
          <w:spacing w:val="-1"/>
          <w:sz w:val="18"/>
          <w:szCs w:val="18"/>
          <w:lang w:val="en-US"/>
        </w:rPr>
        <w:t xml:space="preserve">McElroy S. L, Keck P. E. Jr., Pope H. G.Jr, Smith J. M. R., Strakowski S. M. </w:t>
      </w:r>
      <w:r>
        <w:rPr>
          <w:spacing w:val="-1"/>
          <w:sz w:val="18"/>
          <w:szCs w:val="18"/>
          <w:lang w:val="en-US"/>
        </w:rPr>
        <w:t xml:space="preserve">Compulsive buying: </w:t>
      </w:r>
      <w:r>
        <w:rPr>
          <w:sz w:val="18"/>
          <w:szCs w:val="18"/>
          <w:lang w:val="en-US"/>
        </w:rPr>
        <w:t xml:space="preserve">a report of </w:t>
      </w:r>
      <w:r w:rsidRPr="009C11ED">
        <w:rPr>
          <w:sz w:val="18"/>
          <w:szCs w:val="18"/>
          <w:lang w:val="en-US"/>
        </w:rPr>
        <w:t xml:space="preserve">20 </w:t>
      </w:r>
      <w:r>
        <w:rPr>
          <w:sz w:val="18"/>
          <w:szCs w:val="18"/>
          <w:lang w:val="en-US"/>
        </w:rPr>
        <w:t xml:space="preserve">cases </w:t>
      </w:r>
      <w:r w:rsidRPr="009C11ED">
        <w:rPr>
          <w:sz w:val="18"/>
          <w:szCs w:val="18"/>
          <w:lang w:val="en-US"/>
        </w:rPr>
        <w:t xml:space="preserve">// </w:t>
      </w:r>
      <w:r>
        <w:rPr>
          <w:sz w:val="18"/>
          <w:szCs w:val="18"/>
          <w:lang w:val="en-US"/>
        </w:rPr>
        <w:t xml:space="preserve">J. Clin. Psychiatry. V. </w:t>
      </w:r>
      <w:r w:rsidRPr="009C11ED">
        <w:rPr>
          <w:sz w:val="18"/>
          <w:szCs w:val="18"/>
          <w:lang w:val="en-US"/>
        </w:rPr>
        <w:t>55. 1994.</w:t>
      </w:r>
    </w:p>
    <w:p w14:paraId="7AEAA0BA" w14:textId="77777777" w:rsidR="008B35D8" w:rsidRPr="009C11ED" w:rsidRDefault="008B35D8">
      <w:pPr>
        <w:shd w:val="clear" w:color="auto" w:fill="FFFFFF"/>
        <w:spacing w:line="211" w:lineRule="exact"/>
        <w:ind w:right="461" w:firstLine="350"/>
        <w:jc w:val="both"/>
        <w:rPr>
          <w:lang w:val="en-US"/>
        </w:rPr>
      </w:pPr>
      <w:r>
        <w:rPr>
          <w:i/>
          <w:iCs/>
          <w:spacing w:val="-1"/>
          <w:sz w:val="18"/>
          <w:szCs w:val="18"/>
          <w:lang w:val="en-US"/>
        </w:rPr>
        <w:t xml:space="preserve">McElroy S. L., Pope H. G., Hudson J. I., Keck Jr. and White K. </w:t>
      </w:r>
      <w:r>
        <w:rPr>
          <w:spacing w:val="-1"/>
          <w:sz w:val="18"/>
          <w:szCs w:val="18"/>
          <w:lang w:val="en-US"/>
        </w:rPr>
        <w:t xml:space="preserve">/..Kleptomania: A Report Of </w:t>
      </w:r>
      <w:r w:rsidRPr="009C11ED">
        <w:rPr>
          <w:spacing w:val="-1"/>
          <w:sz w:val="18"/>
          <w:szCs w:val="18"/>
          <w:lang w:val="en-US"/>
        </w:rPr>
        <w:t xml:space="preserve">20 </w:t>
      </w:r>
      <w:r>
        <w:rPr>
          <w:sz w:val="18"/>
          <w:szCs w:val="18"/>
          <w:lang w:val="en-US"/>
        </w:rPr>
        <w:t xml:space="preserve">Cases//American Journal of Psychiatry, V. </w:t>
      </w:r>
      <w:r w:rsidRPr="009C11ED">
        <w:rPr>
          <w:sz w:val="18"/>
          <w:szCs w:val="18"/>
          <w:lang w:val="en-US"/>
        </w:rPr>
        <w:t>148. 1991.</w:t>
      </w:r>
    </w:p>
    <w:p w14:paraId="1624F237" w14:textId="77777777" w:rsidR="008B35D8" w:rsidRPr="009C11ED" w:rsidRDefault="008B35D8">
      <w:pPr>
        <w:shd w:val="clear" w:color="auto" w:fill="FFFFFF"/>
        <w:spacing w:line="211" w:lineRule="exact"/>
        <w:ind w:right="466" w:firstLine="350"/>
        <w:jc w:val="both"/>
        <w:rPr>
          <w:lang w:val="en-US"/>
        </w:rPr>
      </w:pPr>
      <w:r>
        <w:rPr>
          <w:i/>
          <w:iCs/>
          <w:spacing w:val="-2"/>
          <w:sz w:val="18"/>
          <w:szCs w:val="18"/>
          <w:lang w:val="en-US"/>
        </w:rPr>
        <w:t xml:space="preserve">McKenzie M., TulskyJ. P., LongH. L, ChesneyM., Moss A. </w:t>
      </w:r>
      <w:r>
        <w:rPr>
          <w:spacing w:val="-2"/>
          <w:sz w:val="18"/>
          <w:szCs w:val="18"/>
          <w:lang w:val="en-US"/>
        </w:rPr>
        <w:t xml:space="preserve">Tracking and follow-up of marginalized </w:t>
      </w:r>
      <w:r>
        <w:rPr>
          <w:sz w:val="18"/>
          <w:szCs w:val="18"/>
          <w:lang w:val="en-US"/>
        </w:rPr>
        <w:t xml:space="preserve">populations: a review </w:t>
      </w:r>
      <w:r w:rsidRPr="009C11ED">
        <w:rPr>
          <w:sz w:val="18"/>
          <w:szCs w:val="18"/>
          <w:lang w:val="en-US"/>
        </w:rPr>
        <w:t xml:space="preserve">// </w:t>
      </w:r>
      <w:r>
        <w:rPr>
          <w:sz w:val="18"/>
          <w:szCs w:val="18"/>
          <w:lang w:val="en-US"/>
        </w:rPr>
        <w:t xml:space="preserve">J. Health Care Poor Underserved. </w:t>
      </w:r>
      <w:r w:rsidRPr="009C11ED">
        <w:rPr>
          <w:sz w:val="18"/>
          <w:szCs w:val="18"/>
          <w:lang w:val="en-US"/>
        </w:rPr>
        <w:t xml:space="preserve">1999, </w:t>
      </w:r>
      <w:r>
        <w:rPr>
          <w:sz w:val="18"/>
          <w:szCs w:val="18"/>
          <w:lang w:val="en-US"/>
        </w:rPr>
        <w:t>Nov., 10(4):409-29.</w:t>
      </w:r>
    </w:p>
    <w:p w14:paraId="226CD829" w14:textId="77777777" w:rsidR="008B35D8" w:rsidRPr="009C11ED" w:rsidRDefault="008B35D8">
      <w:pPr>
        <w:shd w:val="clear" w:color="auto" w:fill="FFFFFF"/>
        <w:spacing w:line="211" w:lineRule="exact"/>
        <w:ind w:right="466" w:firstLine="336"/>
        <w:jc w:val="both"/>
        <w:rPr>
          <w:lang w:val="en-US"/>
        </w:rPr>
      </w:pPr>
      <w:r>
        <w:rPr>
          <w:i/>
          <w:iCs/>
          <w:sz w:val="18"/>
          <w:szCs w:val="18"/>
          <w:lang w:val="en-US"/>
        </w:rPr>
        <w:t xml:space="preserve">McLellan </w:t>
      </w:r>
      <w:r>
        <w:rPr>
          <w:i/>
          <w:iCs/>
          <w:sz w:val="18"/>
          <w:szCs w:val="18"/>
        </w:rPr>
        <w:t>А</w:t>
      </w:r>
      <w:r w:rsidRPr="009C11ED">
        <w:rPr>
          <w:i/>
          <w:iCs/>
          <w:sz w:val="18"/>
          <w:szCs w:val="18"/>
          <w:lang w:val="en-US"/>
        </w:rPr>
        <w:t xml:space="preserve">. </w:t>
      </w:r>
      <w:r>
        <w:rPr>
          <w:i/>
          <w:iCs/>
          <w:sz w:val="18"/>
          <w:szCs w:val="18"/>
        </w:rPr>
        <w:t>Т</w:t>
      </w:r>
      <w:r w:rsidRPr="009C11ED">
        <w:rPr>
          <w:i/>
          <w:iCs/>
          <w:sz w:val="18"/>
          <w:szCs w:val="18"/>
          <w:lang w:val="en-US"/>
        </w:rPr>
        <w:t xml:space="preserve">., </w:t>
      </w:r>
      <w:r>
        <w:rPr>
          <w:i/>
          <w:iCs/>
          <w:sz w:val="18"/>
          <w:szCs w:val="18"/>
          <w:lang w:val="en-US"/>
        </w:rPr>
        <w:t xml:space="preserve">Luborsky L, Woody G. E., O'Brien C. P. </w:t>
      </w:r>
      <w:r>
        <w:rPr>
          <w:sz w:val="18"/>
          <w:szCs w:val="18"/>
          <w:lang w:val="en-US"/>
        </w:rPr>
        <w:t xml:space="preserve">An improved diagnostic evaluation instrument for substance abuse patients. The Addiction Severity Index </w:t>
      </w:r>
      <w:r w:rsidRPr="009C11ED">
        <w:rPr>
          <w:sz w:val="18"/>
          <w:szCs w:val="18"/>
          <w:lang w:val="en-US"/>
        </w:rPr>
        <w:t xml:space="preserve">// </w:t>
      </w:r>
      <w:r>
        <w:rPr>
          <w:sz w:val="18"/>
          <w:szCs w:val="18"/>
          <w:lang w:val="en-US"/>
        </w:rPr>
        <w:t xml:space="preserve">J. Nerv. Ment. Dis. </w:t>
      </w:r>
      <w:r w:rsidRPr="009C11ED">
        <w:rPr>
          <w:sz w:val="18"/>
          <w:szCs w:val="18"/>
          <w:lang w:val="en-US"/>
        </w:rPr>
        <w:t xml:space="preserve">1980; </w:t>
      </w:r>
      <w:r>
        <w:rPr>
          <w:sz w:val="18"/>
          <w:szCs w:val="18"/>
          <w:lang w:val="en-US"/>
        </w:rPr>
        <w:t>Jan; 1</w:t>
      </w:r>
      <w:r w:rsidRPr="009C11ED">
        <w:rPr>
          <w:sz w:val="18"/>
          <w:szCs w:val="18"/>
          <w:lang w:val="en-US"/>
        </w:rPr>
        <w:t>68(1): 26-33.</w:t>
      </w:r>
    </w:p>
    <w:p w14:paraId="44AD6EDE" w14:textId="77777777" w:rsidR="008B35D8" w:rsidRPr="009C11ED" w:rsidRDefault="008B35D8">
      <w:pPr>
        <w:shd w:val="clear" w:color="auto" w:fill="FFFFFF"/>
        <w:spacing w:line="211" w:lineRule="exact"/>
        <w:ind w:right="470" w:firstLine="350"/>
        <w:jc w:val="both"/>
        <w:rPr>
          <w:lang w:val="en-US"/>
        </w:rPr>
      </w:pPr>
      <w:r>
        <w:rPr>
          <w:i/>
          <w:iCs/>
          <w:spacing w:val="-4"/>
          <w:sz w:val="18"/>
          <w:szCs w:val="18"/>
          <w:lang w:val="en-US"/>
        </w:rPr>
        <w:t xml:space="preserve">Melnik E. V., Bitenskiy V. S. </w:t>
      </w:r>
      <w:r>
        <w:rPr>
          <w:spacing w:val="-4"/>
          <w:sz w:val="18"/>
          <w:szCs w:val="18"/>
          <w:lang w:val="en-US"/>
        </w:rPr>
        <w:t xml:space="preserve">Characteristic features of drug addiction in adolescents with behavioural </w:t>
      </w:r>
      <w:r>
        <w:rPr>
          <w:sz w:val="18"/>
          <w:szCs w:val="18"/>
          <w:lang w:val="en-US"/>
        </w:rPr>
        <w:t xml:space="preserve">disorders (follow-up study) </w:t>
      </w:r>
      <w:r w:rsidRPr="009C11ED">
        <w:rPr>
          <w:sz w:val="18"/>
          <w:szCs w:val="18"/>
          <w:lang w:val="en-US"/>
        </w:rPr>
        <w:t xml:space="preserve">// </w:t>
      </w:r>
      <w:r>
        <w:rPr>
          <w:sz w:val="18"/>
          <w:szCs w:val="18"/>
          <w:lang w:val="en-US"/>
        </w:rPr>
        <w:t xml:space="preserve">European Psychiatry. V. </w:t>
      </w:r>
      <w:r w:rsidRPr="009C11ED">
        <w:rPr>
          <w:sz w:val="18"/>
          <w:szCs w:val="18"/>
          <w:lang w:val="en-US"/>
        </w:rPr>
        <w:t xml:space="preserve">11. </w:t>
      </w:r>
      <w:r>
        <w:rPr>
          <w:sz w:val="18"/>
          <w:szCs w:val="18"/>
          <w:lang w:val="en-US"/>
        </w:rPr>
        <w:t xml:space="preserve">Suppl. </w:t>
      </w:r>
      <w:r w:rsidRPr="009C11ED">
        <w:rPr>
          <w:sz w:val="18"/>
          <w:szCs w:val="18"/>
          <w:lang w:val="en-US"/>
        </w:rPr>
        <w:t>4. 1996.</w:t>
      </w:r>
    </w:p>
    <w:p w14:paraId="4C83098C" w14:textId="77777777" w:rsidR="008B35D8" w:rsidRPr="009C11ED" w:rsidRDefault="008B35D8">
      <w:pPr>
        <w:shd w:val="clear" w:color="auto" w:fill="FFFFFF"/>
        <w:spacing w:line="211" w:lineRule="exact"/>
        <w:ind w:left="350"/>
        <w:rPr>
          <w:lang w:val="en-US"/>
        </w:rPr>
      </w:pPr>
      <w:r>
        <w:rPr>
          <w:i/>
          <w:iCs/>
          <w:sz w:val="18"/>
          <w:szCs w:val="18"/>
          <w:lang w:val="en-US"/>
        </w:rPr>
        <w:t xml:space="preserve">Mentzel G. </w:t>
      </w:r>
      <w:r>
        <w:rPr>
          <w:sz w:val="18"/>
          <w:szCs w:val="18"/>
          <w:lang w:val="en-US"/>
        </w:rPr>
        <w:t xml:space="preserve">Arbeit Addiction </w:t>
      </w:r>
      <w:r w:rsidRPr="009C11ED">
        <w:rPr>
          <w:sz w:val="18"/>
          <w:szCs w:val="18"/>
          <w:lang w:val="en-US"/>
        </w:rPr>
        <w:t xml:space="preserve">// </w:t>
      </w:r>
      <w:r>
        <w:rPr>
          <w:sz w:val="18"/>
          <w:szCs w:val="18"/>
          <w:lang w:val="en-US"/>
        </w:rPr>
        <w:t xml:space="preserve">Z. Psychosom. Med. Psychoanal, Apr.-Jun. V. </w:t>
      </w:r>
      <w:r w:rsidRPr="009C11ED">
        <w:rPr>
          <w:sz w:val="18"/>
          <w:szCs w:val="18"/>
          <w:lang w:val="en-US"/>
        </w:rPr>
        <w:t>25. № 2. 1979.</w:t>
      </w:r>
    </w:p>
    <w:p w14:paraId="5A1223F6" w14:textId="77777777" w:rsidR="008B35D8" w:rsidRPr="009C11ED" w:rsidRDefault="008B35D8">
      <w:pPr>
        <w:shd w:val="clear" w:color="auto" w:fill="FFFFFF"/>
        <w:spacing w:line="211" w:lineRule="exact"/>
        <w:ind w:left="5" w:right="475" w:firstLine="346"/>
        <w:jc w:val="both"/>
        <w:rPr>
          <w:lang w:val="en-US"/>
        </w:rPr>
      </w:pPr>
      <w:r>
        <w:rPr>
          <w:i/>
          <w:iCs/>
          <w:spacing w:val="-2"/>
          <w:sz w:val="18"/>
          <w:szCs w:val="18"/>
          <w:lang w:val="en-US"/>
        </w:rPr>
        <w:t xml:space="preserve">Milkman </w:t>
      </w:r>
      <w:r w:rsidRPr="009C11ED">
        <w:rPr>
          <w:spacing w:val="-2"/>
          <w:sz w:val="18"/>
          <w:szCs w:val="18"/>
          <w:lang w:val="en-US"/>
        </w:rPr>
        <w:t xml:space="preserve">#., </w:t>
      </w:r>
      <w:r>
        <w:rPr>
          <w:i/>
          <w:iCs/>
          <w:spacing w:val="-2"/>
          <w:sz w:val="18"/>
          <w:szCs w:val="18"/>
          <w:lang w:val="en-US"/>
        </w:rPr>
        <w:t xml:space="preserve">Frosch W. A. </w:t>
      </w:r>
      <w:r>
        <w:rPr>
          <w:spacing w:val="-2"/>
          <w:sz w:val="18"/>
          <w:szCs w:val="18"/>
          <w:lang w:val="en-US"/>
        </w:rPr>
        <w:t xml:space="preserve">On the preferential abuse of heroin and amphetamine </w:t>
      </w:r>
      <w:r w:rsidRPr="009C11ED">
        <w:rPr>
          <w:spacing w:val="-2"/>
          <w:sz w:val="18"/>
          <w:szCs w:val="18"/>
          <w:lang w:val="en-US"/>
        </w:rPr>
        <w:t xml:space="preserve">/ </w:t>
      </w:r>
      <w:r>
        <w:rPr>
          <w:spacing w:val="-2"/>
          <w:sz w:val="18"/>
          <w:szCs w:val="18"/>
          <w:lang w:val="en-US"/>
        </w:rPr>
        <w:t xml:space="preserve">Nerv. Ment. Dis. </w:t>
      </w:r>
      <w:r>
        <w:rPr>
          <w:sz w:val="18"/>
          <w:szCs w:val="18"/>
          <w:lang w:val="en-US"/>
        </w:rPr>
        <w:t xml:space="preserve">V. </w:t>
      </w:r>
      <w:r w:rsidRPr="009C11ED">
        <w:rPr>
          <w:b/>
          <w:bCs/>
          <w:sz w:val="18"/>
          <w:szCs w:val="18"/>
          <w:lang w:val="en-US"/>
        </w:rPr>
        <w:t xml:space="preserve">156. </w:t>
      </w:r>
      <w:r w:rsidRPr="009C11ED">
        <w:rPr>
          <w:sz w:val="18"/>
          <w:szCs w:val="18"/>
          <w:lang w:val="en-US"/>
        </w:rPr>
        <w:t>1973.</w:t>
      </w:r>
    </w:p>
    <w:p w14:paraId="04FA87FC" w14:textId="77777777" w:rsidR="008B35D8" w:rsidRPr="009C11ED" w:rsidRDefault="008B35D8">
      <w:pPr>
        <w:shd w:val="clear" w:color="auto" w:fill="FFFFFF"/>
        <w:spacing w:before="5" w:line="211" w:lineRule="exact"/>
        <w:ind w:left="346"/>
        <w:rPr>
          <w:lang w:val="en-US"/>
        </w:rPr>
      </w:pPr>
      <w:r>
        <w:rPr>
          <w:i/>
          <w:iCs/>
          <w:spacing w:val="-5"/>
          <w:sz w:val="18"/>
          <w:szCs w:val="18"/>
          <w:lang w:val="en-US"/>
        </w:rPr>
        <w:t>Milkman H.</w:t>
      </w:r>
      <w:r w:rsidRPr="009C11ED">
        <w:rPr>
          <w:i/>
          <w:iCs/>
          <w:spacing w:val="-5"/>
          <w:sz w:val="18"/>
          <w:szCs w:val="18"/>
          <w:lang w:val="en-US"/>
        </w:rPr>
        <w:t xml:space="preserve">, </w:t>
      </w:r>
      <w:r>
        <w:rPr>
          <w:i/>
          <w:iCs/>
          <w:spacing w:val="-5"/>
          <w:sz w:val="18"/>
          <w:szCs w:val="18"/>
          <w:lang w:val="en-US"/>
        </w:rPr>
        <w:t xml:space="preserve">Sunderwirth S. </w:t>
      </w:r>
      <w:r>
        <w:rPr>
          <w:spacing w:val="-5"/>
          <w:sz w:val="18"/>
          <w:szCs w:val="18"/>
          <w:lang w:val="en-US"/>
        </w:rPr>
        <w:t xml:space="preserve">Craving for Ecstasy </w:t>
      </w:r>
      <w:r w:rsidRPr="009C11ED">
        <w:rPr>
          <w:spacing w:val="-5"/>
          <w:sz w:val="18"/>
          <w:szCs w:val="18"/>
          <w:lang w:val="en-US"/>
        </w:rPr>
        <w:t xml:space="preserve">// </w:t>
      </w:r>
      <w:r>
        <w:rPr>
          <w:spacing w:val="-5"/>
          <w:sz w:val="18"/>
          <w:szCs w:val="18"/>
          <w:lang w:val="en-US"/>
        </w:rPr>
        <w:t>Lexington Books, Lexington, Massachusetts. 1</w:t>
      </w:r>
      <w:r w:rsidRPr="009C11ED">
        <w:rPr>
          <w:spacing w:val="-5"/>
          <w:sz w:val="18"/>
          <w:szCs w:val="18"/>
          <w:lang w:val="en-US"/>
        </w:rPr>
        <w:t>987.</w:t>
      </w:r>
    </w:p>
    <w:p w14:paraId="1A3F8C71" w14:textId="77777777" w:rsidR="008B35D8" w:rsidRPr="009C11ED" w:rsidRDefault="008B35D8">
      <w:pPr>
        <w:shd w:val="clear" w:color="auto" w:fill="FFFFFF"/>
        <w:spacing w:line="211" w:lineRule="exact"/>
        <w:ind w:right="470" w:firstLine="336"/>
        <w:jc w:val="both"/>
        <w:rPr>
          <w:lang w:val="en-US"/>
        </w:rPr>
      </w:pPr>
      <w:r>
        <w:rPr>
          <w:i/>
          <w:iCs/>
          <w:spacing w:val="-3"/>
          <w:sz w:val="18"/>
          <w:szCs w:val="18"/>
          <w:lang w:val="en-US"/>
        </w:rPr>
        <w:t>Miltenberger R. G.</w:t>
      </w:r>
      <w:r w:rsidRPr="009C11ED">
        <w:rPr>
          <w:i/>
          <w:iCs/>
          <w:spacing w:val="-3"/>
          <w:sz w:val="18"/>
          <w:szCs w:val="18"/>
          <w:lang w:val="en-US"/>
        </w:rPr>
        <w:t xml:space="preserve">, </w:t>
      </w:r>
      <w:r>
        <w:rPr>
          <w:i/>
          <w:iCs/>
          <w:spacing w:val="-3"/>
          <w:sz w:val="18"/>
          <w:szCs w:val="18"/>
          <w:lang w:val="en-US"/>
        </w:rPr>
        <w:t>Red!in J.</w:t>
      </w:r>
      <w:r w:rsidRPr="009C11ED">
        <w:rPr>
          <w:spacing w:val="-3"/>
          <w:sz w:val="18"/>
          <w:szCs w:val="18"/>
          <w:lang w:val="en-US"/>
        </w:rPr>
        <w:t xml:space="preserve">, </w:t>
      </w:r>
      <w:r>
        <w:rPr>
          <w:i/>
          <w:iCs/>
          <w:spacing w:val="-3"/>
          <w:sz w:val="18"/>
          <w:szCs w:val="18"/>
          <w:lang w:val="en-US"/>
        </w:rPr>
        <w:t>Crosby R.</w:t>
      </w:r>
      <w:r w:rsidRPr="009C11ED">
        <w:rPr>
          <w:i/>
          <w:iCs/>
          <w:spacing w:val="-3"/>
          <w:sz w:val="18"/>
          <w:szCs w:val="18"/>
          <w:lang w:val="en-US"/>
        </w:rPr>
        <w:t xml:space="preserve">, </w:t>
      </w:r>
      <w:r>
        <w:rPr>
          <w:i/>
          <w:iCs/>
          <w:spacing w:val="-3"/>
          <w:sz w:val="18"/>
          <w:szCs w:val="18"/>
          <w:lang w:val="en-US"/>
        </w:rPr>
        <w:t>Stickney M.</w:t>
      </w:r>
      <w:r w:rsidRPr="009C11ED">
        <w:rPr>
          <w:spacing w:val="-3"/>
          <w:sz w:val="18"/>
          <w:szCs w:val="18"/>
          <w:lang w:val="en-US"/>
        </w:rPr>
        <w:t xml:space="preserve">, </w:t>
      </w:r>
      <w:r>
        <w:rPr>
          <w:i/>
          <w:iCs/>
          <w:spacing w:val="-3"/>
          <w:sz w:val="18"/>
          <w:szCs w:val="18"/>
          <w:lang w:val="en-US"/>
        </w:rPr>
        <w:t>Mitchell J.</w:t>
      </w:r>
      <w:r w:rsidRPr="009C11ED">
        <w:rPr>
          <w:i/>
          <w:iCs/>
          <w:spacing w:val="-3"/>
          <w:sz w:val="18"/>
          <w:szCs w:val="18"/>
          <w:lang w:val="en-US"/>
        </w:rPr>
        <w:t xml:space="preserve">, </w:t>
      </w:r>
      <w:r>
        <w:rPr>
          <w:i/>
          <w:iCs/>
          <w:spacing w:val="-3"/>
          <w:sz w:val="18"/>
          <w:szCs w:val="18"/>
          <w:lang w:val="en-US"/>
        </w:rPr>
        <w:t>Wonderlich S.</w:t>
      </w:r>
      <w:r w:rsidRPr="009C11ED">
        <w:rPr>
          <w:i/>
          <w:iCs/>
          <w:spacing w:val="-3"/>
          <w:sz w:val="18"/>
          <w:szCs w:val="18"/>
          <w:lang w:val="en-US"/>
        </w:rPr>
        <w:t xml:space="preserve">, </w:t>
      </w:r>
      <w:r>
        <w:rPr>
          <w:i/>
          <w:iCs/>
          <w:spacing w:val="-3"/>
          <w:sz w:val="18"/>
          <w:szCs w:val="18"/>
          <w:lang w:val="en-US"/>
        </w:rPr>
        <w:t xml:space="preserve">FaberR., Smyth J. </w:t>
      </w:r>
      <w:r>
        <w:rPr>
          <w:spacing w:val="-3"/>
          <w:sz w:val="18"/>
          <w:szCs w:val="18"/>
          <w:lang w:val="en-US"/>
        </w:rPr>
        <w:t xml:space="preserve">Direct and retrospective assessment of factors contributing to compulsive buying </w:t>
      </w:r>
      <w:r w:rsidRPr="009C11ED">
        <w:rPr>
          <w:spacing w:val="-3"/>
          <w:sz w:val="18"/>
          <w:szCs w:val="18"/>
          <w:lang w:val="en-US"/>
        </w:rPr>
        <w:t xml:space="preserve">// </w:t>
      </w:r>
      <w:r>
        <w:rPr>
          <w:spacing w:val="-3"/>
          <w:sz w:val="18"/>
          <w:szCs w:val="18"/>
          <w:lang w:val="en-US"/>
        </w:rPr>
        <w:t xml:space="preserve">Journal of Behavioral </w:t>
      </w:r>
      <w:r>
        <w:rPr>
          <w:sz w:val="18"/>
          <w:szCs w:val="18"/>
          <w:lang w:val="en-US"/>
        </w:rPr>
        <w:t xml:space="preserve">Therapy and Experimental Psychiatry. V. </w:t>
      </w:r>
      <w:r w:rsidRPr="009C11ED">
        <w:rPr>
          <w:sz w:val="18"/>
          <w:szCs w:val="18"/>
          <w:lang w:val="en-US"/>
        </w:rPr>
        <w:t xml:space="preserve">34. № </w:t>
      </w:r>
      <w:r>
        <w:rPr>
          <w:sz w:val="18"/>
          <w:szCs w:val="18"/>
          <w:lang w:val="en-US"/>
        </w:rPr>
        <w:t xml:space="preserve">I. </w:t>
      </w:r>
      <w:r w:rsidRPr="009C11ED">
        <w:rPr>
          <w:sz w:val="18"/>
          <w:szCs w:val="18"/>
          <w:lang w:val="en-US"/>
        </w:rPr>
        <w:t>2003.</w:t>
      </w:r>
    </w:p>
    <w:p w14:paraId="12FB7FE1" w14:textId="77777777" w:rsidR="008B35D8" w:rsidRPr="009C11ED" w:rsidRDefault="008B35D8">
      <w:pPr>
        <w:shd w:val="clear" w:color="auto" w:fill="FFFFFF"/>
        <w:spacing w:line="211" w:lineRule="exact"/>
        <w:ind w:right="466" w:firstLine="346"/>
        <w:jc w:val="both"/>
        <w:rPr>
          <w:lang w:val="en-US"/>
        </w:rPr>
      </w:pPr>
      <w:r>
        <w:rPr>
          <w:i/>
          <w:iCs/>
          <w:sz w:val="18"/>
          <w:szCs w:val="18"/>
          <w:lang w:val="en-US"/>
        </w:rPr>
        <w:t xml:space="preserve">Miranda-Paiva </w:t>
      </w:r>
      <w:r>
        <w:rPr>
          <w:i/>
          <w:iCs/>
          <w:sz w:val="18"/>
          <w:szCs w:val="18"/>
        </w:rPr>
        <w:t>С</w:t>
      </w:r>
      <w:r w:rsidRPr="009C11ED">
        <w:rPr>
          <w:i/>
          <w:iCs/>
          <w:sz w:val="18"/>
          <w:szCs w:val="18"/>
          <w:lang w:val="en-US"/>
        </w:rPr>
        <w:t xml:space="preserve"> </w:t>
      </w:r>
      <w:r>
        <w:rPr>
          <w:i/>
          <w:iCs/>
          <w:sz w:val="18"/>
          <w:szCs w:val="18"/>
          <w:lang w:val="en-US"/>
        </w:rPr>
        <w:t xml:space="preserve">M., Nasello A. G., Yin A. J., Felicio L. F. </w:t>
      </w:r>
      <w:r>
        <w:rPr>
          <w:sz w:val="18"/>
          <w:szCs w:val="18"/>
          <w:lang w:val="en-US"/>
        </w:rPr>
        <w:t>Morphine pretreatment increases opioid inhibitory effects on maternal behavior</w:t>
      </w:r>
      <w:r w:rsidRPr="009C11ED">
        <w:rPr>
          <w:sz w:val="18"/>
          <w:szCs w:val="18"/>
          <w:lang w:val="en-US"/>
        </w:rPr>
        <w:t>//</w:t>
      </w:r>
      <w:r>
        <w:rPr>
          <w:sz w:val="18"/>
          <w:szCs w:val="18"/>
          <w:lang w:val="en-US"/>
        </w:rPr>
        <w:t xml:space="preserve">Brain Res Bull, </w:t>
      </w:r>
      <w:r w:rsidRPr="009C11ED">
        <w:rPr>
          <w:sz w:val="18"/>
          <w:szCs w:val="18"/>
          <w:lang w:val="en-US"/>
        </w:rPr>
        <w:t xml:space="preserve">2001. </w:t>
      </w:r>
      <w:r>
        <w:rPr>
          <w:sz w:val="18"/>
          <w:szCs w:val="18"/>
          <w:lang w:val="en-US"/>
        </w:rPr>
        <w:t xml:space="preserve">Jul.. </w:t>
      </w:r>
      <w:r w:rsidRPr="009C11ED">
        <w:rPr>
          <w:sz w:val="18"/>
          <w:szCs w:val="18"/>
          <w:lang w:val="en-US"/>
        </w:rPr>
        <w:t xml:space="preserve">1; </w:t>
      </w:r>
      <w:r>
        <w:rPr>
          <w:sz w:val="18"/>
          <w:szCs w:val="18"/>
          <w:lang w:val="en-US"/>
        </w:rPr>
        <w:t>55(4):50</w:t>
      </w:r>
      <w:r w:rsidRPr="009C11ED">
        <w:rPr>
          <w:sz w:val="18"/>
          <w:szCs w:val="18"/>
          <w:lang w:val="en-US"/>
        </w:rPr>
        <w:t>1-505.</w:t>
      </w:r>
    </w:p>
    <w:p w14:paraId="55659063" w14:textId="77777777" w:rsidR="008B35D8" w:rsidRPr="009C11ED" w:rsidRDefault="008B35D8">
      <w:pPr>
        <w:shd w:val="clear" w:color="auto" w:fill="FFFFFF"/>
        <w:spacing w:line="211" w:lineRule="exact"/>
        <w:ind w:left="5" w:right="456" w:firstLine="341"/>
        <w:jc w:val="both"/>
        <w:rPr>
          <w:lang w:val="en-US"/>
        </w:rPr>
      </w:pPr>
      <w:r>
        <w:rPr>
          <w:i/>
          <w:iCs/>
          <w:spacing w:val="-1"/>
          <w:sz w:val="18"/>
          <w:szCs w:val="18"/>
          <w:lang w:val="en-US"/>
        </w:rPr>
        <w:t xml:space="preserve">Mitchell W., Falconer M. A., Hill D. </w:t>
      </w:r>
      <w:r>
        <w:rPr>
          <w:spacing w:val="-1"/>
          <w:sz w:val="18"/>
          <w:szCs w:val="18"/>
          <w:lang w:val="en-US"/>
        </w:rPr>
        <w:t xml:space="preserve">Epilepsy with fetishism relieved by temporal lobectomy </w:t>
      </w:r>
      <w:r w:rsidRPr="009C11ED">
        <w:rPr>
          <w:spacing w:val="-1"/>
          <w:sz w:val="18"/>
          <w:szCs w:val="18"/>
          <w:lang w:val="en-US"/>
        </w:rPr>
        <w:t xml:space="preserve">// </w:t>
      </w:r>
      <w:r>
        <w:rPr>
          <w:sz w:val="18"/>
          <w:szCs w:val="18"/>
          <w:lang w:val="en-US"/>
        </w:rPr>
        <w:t xml:space="preserve">Lancet. </w:t>
      </w:r>
      <w:r w:rsidRPr="009C11ED">
        <w:rPr>
          <w:sz w:val="18"/>
          <w:szCs w:val="18"/>
          <w:lang w:val="en-US"/>
        </w:rPr>
        <w:t>№-2. 1954.</w:t>
      </w:r>
    </w:p>
    <w:p w14:paraId="346101E7" w14:textId="77777777" w:rsidR="008B35D8" w:rsidRPr="009C11ED" w:rsidRDefault="008B35D8">
      <w:pPr>
        <w:shd w:val="clear" w:color="auto" w:fill="FFFFFF"/>
        <w:spacing w:line="211" w:lineRule="exact"/>
        <w:ind w:right="470" w:firstLine="350"/>
        <w:jc w:val="both"/>
        <w:rPr>
          <w:lang w:val="en-US"/>
        </w:rPr>
      </w:pPr>
      <w:r>
        <w:rPr>
          <w:i/>
          <w:iCs/>
          <w:sz w:val="18"/>
          <w:szCs w:val="18"/>
          <w:lang w:val="en-US"/>
        </w:rPr>
        <w:t xml:space="preserve">Molcho M., Harel Y, Dina L. O. </w:t>
      </w:r>
      <w:r>
        <w:rPr>
          <w:sz w:val="18"/>
          <w:szCs w:val="18"/>
          <w:lang w:val="en-US"/>
        </w:rPr>
        <w:t>Substance use and youth violence. A study among 6th to 10th grade Israeli school children</w:t>
      </w:r>
      <w:r w:rsidRPr="009C11ED">
        <w:rPr>
          <w:sz w:val="18"/>
          <w:szCs w:val="18"/>
          <w:lang w:val="en-US"/>
        </w:rPr>
        <w:t>//</w:t>
      </w:r>
      <w:r>
        <w:rPr>
          <w:sz w:val="18"/>
          <w:szCs w:val="18"/>
          <w:lang w:val="en-US"/>
        </w:rPr>
        <w:t>Int. J. Adolesc. Med. Health, Jul.</w:t>
      </w:r>
      <w:r w:rsidRPr="009C11ED">
        <w:rPr>
          <w:sz w:val="18"/>
          <w:szCs w:val="18"/>
          <w:lang w:val="en-US"/>
        </w:rPr>
        <w:t>—</w:t>
      </w:r>
      <w:r>
        <w:rPr>
          <w:sz w:val="18"/>
          <w:szCs w:val="18"/>
          <w:lang w:val="en-US"/>
        </w:rPr>
        <w:t xml:space="preserve">Sep. V. </w:t>
      </w:r>
      <w:r w:rsidRPr="009C11ED">
        <w:rPr>
          <w:sz w:val="18"/>
          <w:szCs w:val="18"/>
          <w:lang w:val="en-US"/>
        </w:rPr>
        <w:t>16. №3. 2004.</w:t>
      </w:r>
    </w:p>
    <w:p w14:paraId="0892CFE4" w14:textId="77777777" w:rsidR="008B35D8" w:rsidRPr="009C11ED" w:rsidRDefault="008B35D8">
      <w:pPr>
        <w:shd w:val="clear" w:color="auto" w:fill="FFFFFF"/>
        <w:spacing w:line="211" w:lineRule="exact"/>
        <w:ind w:left="5" w:right="466" w:firstLine="346"/>
        <w:jc w:val="both"/>
        <w:rPr>
          <w:lang w:val="en-US"/>
        </w:rPr>
      </w:pPr>
      <w:r>
        <w:rPr>
          <w:i/>
          <w:iCs/>
          <w:sz w:val="18"/>
          <w:szCs w:val="18"/>
          <w:lang w:val="en-US"/>
        </w:rPr>
        <w:t xml:space="preserve">Moncrieff M., Pearson D. </w:t>
      </w:r>
      <w:r>
        <w:rPr>
          <w:sz w:val="18"/>
          <w:szCs w:val="18"/>
          <w:lang w:val="en-US"/>
        </w:rPr>
        <w:t xml:space="preserve">Comparison of MMPI profiles of assaultive and non-assaultive </w:t>
      </w:r>
      <w:r>
        <w:rPr>
          <w:spacing w:val="-1"/>
          <w:sz w:val="18"/>
          <w:szCs w:val="18"/>
          <w:lang w:val="en-US"/>
        </w:rPr>
        <w:t xml:space="preserve">exhibitionists and vouyeurs// Currective and Social Psychiatry and J. Behav. Tehnology. V. </w:t>
      </w:r>
      <w:r w:rsidRPr="009C11ED">
        <w:rPr>
          <w:spacing w:val="-1"/>
          <w:sz w:val="18"/>
          <w:szCs w:val="18"/>
          <w:lang w:val="en-US"/>
        </w:rPr>
        <w:t>25, 1979.</w:t>
      </w:r>
    </w:p>
    <w:p w14:paraId="033E108F" w14:textId="77777777" w:rsidR="008B35D8" w:rsidRPr="009C11ED" w:rsidRDefault="008B35D8">
      <w:pPr>
        <w:shd w:val="clear" w:color="auto" w:fill="FFFFFF"/>
        <w:spacing w:line="211" w:lineRule="exact"/>
        <w:ind w:left="24" w:right="470" w:firstLine="322"/>
        <w:jc w:val="both"/>
        <w:rPr>
          <w:lang w:val="en-US"/>
        </w:rPr>
      </w:pPr>
      <w:r>
        <w:rPr>
          <w:i/>
          <w:iCs/>
          <w:spacing w:val="-1"/>
          <w:sz w:val="18"/>
          <w:szCs w:val="18"/>
          <w:lang w:val="en-US"/>
        </w:rPr>
        <w:t xml:space="preserve">Money J. </w:t>
      </w:r>
      <w:r>
        <w:rPr>
          <w:spacing w:val="-1"/>
          <w:sz w:val="18"/>
          <w:szCs w:val="18"/>
          <w:lang w:val="en-US"/>
        </w:rPr>
        <w:t xml:space="preserve">Forensic Sexology: Parafilic Serial Rape and Last Murder </w:t>
      </w:r>
      <w:r w:rsidRPr="009C11ED">
        <w:rPr>
          <w:spacing w:val="-1"/>
          <w:sz w:val="18"/>
          <w:szCs w:val="18"/>
          <w:lang w:val="en-US"/>
        </w:rPr>
        <w:t xml:space="preserve">// </w:t>
      </w:r>
      <w:r>
        <w:rPr>
          <w:spacing w:val="-1"/>
          <w:sz w:val="18"/>
          <w:szCs w:val="18"/>
          <w:lang w:val="en-US"/>
        </w:rPr>
        <w:t xml:space="preserve">Am. J. Psychoterapy. </w:t>
      </w:r>
      <w:r w:rsidRPr="009C11ED">
        <w:rPr>
          <w:spacing w:val="-1"/>
          <w:sz w:val="18"/>
          <w:szCs w:val="18"/>
          <w:lang w:val="en-US"/>
        </w:rPr>
        <w:t xml:space="preserve">№ 1, </w:t>
      </w:r>
      <w:r w:rsidRPr="009C11ED">
        <w:rPr>
          <w:sz w:val="18"/>
          <w:szCs w:val="18"/>
          <w:lang w:val="en-US"/>
        </w:rPr>
        <w:t>1990.</w:t>
      </w:r>
    </w:p>
    <w:p w14:paraId="7F0DF04C" w14:textId="77777777" w:rsidR="008B35D8" w:rsidRPr="009C11ED" w:rsidRDefault="008B35D8">
      <w:pPr>
        <w:shd w:val="clear" w:color="auto" w:fill="FFFFFF"/>
        <w:spacing w:before="5" w:line="211" w:lineRule="exact"/>
        <w:ind w:left="5" w:right="466" w:firstLine="341"/>
        <w:jc w:val="both"/>
        <w:rPr>
          <w:lang w:val="en-US"/>
        </w:rPr>
      </w:pPr>
      <w:r>
        <w:rPr>
          <w:i/>
          <w:iCs/>
          <w:spacing w:val="-2"/>
          <w:sz w:val="18"/>
          <w:szCs w:val="18"/>
          <w:lang w:val="en-US"/>
        </w:rPr>
        <w:t xml:space="preserve">MorabiaA., FabreJ., Chee E.,ZegerS., OrsatE., Robert A. </w:t>
      </w:r>
      <w:r>
        <w:rPr>
          <w:spacing w:val="-2"/>
          <w:sz w:val="18"/>
          <w:szCs w:val="18"/>
          <w:lang w:val="en-US"/>
        </w:rPr>
        <w:t xml:space="preserve">Diet and opiate addiction: a quantitative </w:t>
      </w:r>
      <w:r>
        <w:rPr>
          <w:sz w:val="18"/>
          <w:szCs w:val="18"/>
          <w:lang w:val="en-US"/>
        </w:rPr>
        <w:t xml:space="preserve">assessment of the diet of non-institutionalized opiate addicts </w:t>
      </w:r>
      <w:r w:rsidRPr="009C11ED">
        <w:rPr>
          <w:sz w:val="18"/>
          <w:szCs w:val="18"/>
          <w:lang w:val="en-US"/>
        </w:rPr>
        <w:t xml:space="preserve">// </w:t>
      </w:r>
      <w:r>
        <w:rPr>
          <w:sz w:val="18"/>
          <w:szCs w:val="18"/>
          <w:lang w:val="en-US"/>
        </w:rPr>
        <w:t xml:space="preserve">British J. Nutrition. V. </w:t>
      </w:r>
      <w:r w:rsidRPr="009C11ED">
        <w:rPr>
          <w:sz w:val="18"/>
          <w:szCs w:val="18"/>
          <w:lang w:val="en-US"/>
        </w:rPr>
        <w:t>84. 1989.</w:t>
      </w:r>
    </w:p>
    <w:p w14:paraId="54C89636" w14:textId="77777777" w:rsidR="008B35D8" w:rsidRPr="009C11ED" w:rsidRDefault="008B35D8">
      <w:pPr>
        <w:shd w:val="clear" w:color="auto" w:fill="FFFFFF"/>
        <w:spacing w:before="5" w:line="211" w:lineRule="exact"/>
        <w:ind w:left="5" w:right="466" w:firstLine="341"/>
        <w:jc w:val="both"/>
        <w:rPr>
          <w:lang w:val="en-US"/>
        </w:rPr>
        <w:sectPr w:rsidR="008B35D8" w:rsidRPr="009C11ED">
          <w:type w:val="continuous"/>
          <w:pgSz w:w="12240" w:h="15840"/>
          <w:pgMar w:top="1440" w:right="2177" w:bottom="720" w:left="2244" w:header="720" w:footer="720" w:gutter="0"/>
          <w:cols w:space="60"/>
          <w:noEndnote/>
        </w:sectPr>
      </w:pPr>
    </w:p>
    <w:p w14:paraId="2E37771A" w14:textId="77777777" w:rsidR="008B35D8" w:rsidRPr="009C11ED" w:rsidRDefault="008B35D8">
      <w:pPr>
        <w:shd w:val="clear" w:color="auto" w:fill="FFFFFF"/>
        <w:spacing w:before="19"/>
        <w:rPr>
          <w:lang w:val="en-US"/>
        </w:rPr>
      </w:pPr>
      <w:r w:rsidRPr="009C11ED">
        <w:rPr>
          <w:sz w:val="18"/>
          <w:szCs w:val="18"/>
          <w:lang w:val="en-US"/>
        </w:rPr>
        <w:t>752</w:t>
      </w:r>
    </w:p>
    <w:p w14:paraId="20E0DFFD" w14:textId="77777777" w:rsidR="008B35D8" w:rsidRPr="009C11ED" w:rsidRDefault="008B35D8">
      <w:pPr>
        <w:shd w:val="clear" w:color="auto" w:fill="FFFFFF"/>
        <w:rPr>
          <w:lang w:val="en-US"/>
        </w:rPr>
      </w:pPr>
      <w:r w:rsidRPr="009C11ED">
        <w:rPr>
          <w:lang w:val="en-US"/>
        </w:rPr>
        <w:br w:type="column"/>
      </w:r>
      <w:r>
        <w:rPr>
          <w:sz w:val="18"/>
          <w:szCs w:val="18"/>
        </w:rPr>
        <w:t>литература</w:t>
      </w:r>
    </w:p>
    <w:p w14:paraId="6DFDA195" w14:textId="77777777" w:rsidR="008B35D8" w:rsidRPr="009C11ED" w:rsidRDefault="008B35D8">
      <w:pPr>
        <w:shd w:val="clear" w:color="auto" w:fill="FFFFFF"/>
        <w:rPr>
          <w:lang w:val="en-US"/>
        </w:rPr>
        <w:sectPr w:rsidR="008B35D8" w:rsidRPr="009C11ED">
          <w:pgSz w:w="12240" w:h="15840"/>
          <w:pgMar w:top="1440" w:right="2611" w:bottom="720" w:left="2290" w:header="720" w:footer="720" w:gutter="0"/>
          <w:cols w:num="2" w:sep="1" w:space="720" w:equalWidth="0">
            <w:col w:w="720" w:space="5722"/>
            <w:col w:w="897"/>
          </w:cols>
          <w:noEndnote/>
        </w:sectPr>
      </w:pPr>
    </w:p>
    <w:p w14:paraId="362CC592" w14:textId="77777777" w:rsidR="008B35D8" w:rsidRPr="009C11ED" w:rsidRDefault="008B35D8">
      <w:pPr>
        <w:shd w:val="clear" w:color="auto" w:fill="FFFFFF"/>
        <w:spacing w:before="293" w:line="211" w:lineRule="exact"/>
        <w:ind w:left="5" w:right="34" w:firstLine="341"/>
        <w:jc w:val="both"/>
        <w:rPr>
          <w:lang w:val="en-US"/>
        </w:rPr>
      </w:pPr>
      <w:r>
        <w:rPr>
          <w:noProof/>
        </w:rPr>
        <w:pict w14:anchorId="007DCF7D">
          <v:line id="_x0000_s1803" style="position:absolute;left:0;text-align:left;z-index:344;mso-position-horizontal-relative:margin" from="388.8pt,-28.55pt" to="388.8pt,623.3pt" o:allowincell="f" strokeweight=".95pt">
            <w10:wrap anchorx="margin"/>
          </v:line>
        </w:pict>
      </w:r>
      <w:r>
        <w:rPr>
          <w:i/>
          <w:iCs/>
          <w:spacing w:val="-1"/>
          <w:sz w:val="18"/>
          <w:szCs w:val="18"/>
          <w:lang w:val="en-US"/>
        </w:rPr>
        <w:t xml:space="preserve">Moras </w:t>
      </w:r>
      <w:r>
        <w:rPr>
          <w:i/>
          <w:iCs/>
          <w:spacing w:val="-1"/>
          <w:sz w:val="18"/>
          <w:szCs w:val="18"/>
        </w:rPr>
        <w:t>К</w:t>
      </w:r>
      <w:r w:rsidRPr="009C11ED">
        <w:rPr>
          <w:i/>
          <w:iCs/>
          <w:spacing w:val="-1"/>
          <w:sz w:val="18"/>
          <w:szCs w:val="18"/>
          <w:lang w:val="en-US"/>
        </w:rPr>
        <w:t xml:space="preserve">. </w:t>
      </w:r>
      <w:r>
        <w:rPr>
          <w:spacing w:val="-1"/>
          <w:sz w:val="18"/>
          <w:szCs w:val="18"/>
          <w:lang w:val="en-US"/>
        </w:rPr>
        <w:t xml:space="preserve">Psychological and behavioral treatments for women </w:t>
      </w:r>
      <w:r w:rsidRPr="009C11ED">
        <w:rPr>
          <w:spacing w:val="-1"/>
          <w:sz w:val="18"/>
          <w:szCs w:val="18"/>
          <w:lang w:val="en-US"/>
        </w:rPr>
        <w:t xml:space="preserve">// </w:t>
      </w:r>
      <w:r>
        <w:rPr>
          <w:spacing w:val="-1"/>
          <w:sz w:val="18"/>
          <w:szCs w:val="18"/>
          <w:lang w:val="en-US"/>
        </w:rPr>
        <w:t xml:space="preserve">N1DA NIH Publication, </w:t>
      </w:r>
      <w:r w:rsidRPr="009C11ED">
        <w:rPr>
          <w:spacing w:val="-1"/>
          <w:sz w:val="18"/>
          <w:szCs w:val="18"/>
          <w:lang w:val="en-US"/>
        </w:rPr>
        <w:t xml:space="preserve">№ 98 </w:t>
      </w:r>
      <w:r w:rsidRPr="009C11ED">
        <w:rPr>
          <w:sz w:val="18"/>
          <w:szCs w:val="18"/>
          <w:lang w:val="en-US"/>
        </w:rPr>
        <w:t>(4289). 1998.</w:t>
      </w:r>
    </w:p>
    <w:p w14:paraId="6EA43001" w14:textId="77777777" w:rsidR="008B35D8" w:rsidRPr="009C11ED" w:rsidRDefault="008B35D8">
      <w:pPr>
        <w:shd w:val="clear" w:color="auto" w:fill="FFFFFF"/>
        <w:spacing w:line="211" w:lineRule="exact"/>
        <w:ind w:left="10" w:right="29" w:firstLine="341"/>
        <w:jc w:val="both"/>
        <w:rPr>
          <w:lang w:val="en-US"/>
        </w:rPr>
      </w:pPr>
      <w:r>
        <w:rPr>
          <w:i/>
          <w:iCs/>
          <w:sz w:val="18"/>
          <w:szCs w:val="18"/>
          <w:lang w:val="en-US"/>
        </w:rPr>
        <w:t xml:space="preserve">Moriceau S., Sullivan R. M. </w:t>
      </w:r>
      <w:r>
        <w:rPr>
          <w:sz w:val="18"/>
          <w:szCs w:val="18"/>
          <w:lang w:val="en-US"/>
        </w:rPr>
        <w:t xml:space="preserve">Corticosterone influences on Mammalian neonatal sensitive-period learning. Behav Neurosci. </w:t>
      </w:r>
      <w:r w:rsidRPr="009C11ED">
        <w:rPr>
          <w:sz w:val="18"/>
          <w:szCs w:val="18"/>
          <w:lang w:val="en-US"/>
        </w:rPr>
        <w:t xml:space="preserve">2004. </w:t>
      </w:r>
      <w:r>
        <w:rPr>
          <w:sz w:val="18"/>
          <w:szCs w:val="18"/>
          <w:lang w:val="en-US"/>
        </w:rPr>
        <w:t xml:space="preserve">Apr. </w:t>
      </w:r>
      <w:r w:rsidRPr="009C11ED">
        <w:rPr>
          <w:sz w:val="18"/>
          <w:szCs w:val="18"/>
          <w:lang w:val="en-US"/>
        </w:rPr>
        <w:t>118(2): 274-81.</w:t>
      </w:r>
    </w:p>
    <w:p w14:paraId="2BD27885" w14:textId="77777777" w:rsidR="008B35D8" w:rsidRPr="009C11ED" w:rsidRDefault="008B35D8">
      <w:pPr>
        <w:shd w:val="clear" w:color="auto" w:fill="FFFFFF"/>
        <w:spacing w:line="211" w:lineRule="exact"/>
        <w:ind w:right="34" w:firstLine="346"/>
        <w:jc w:val="both"/>
        <w:rPr>
          <w:lang w:val="en-US"/>
        </w:rPr>
      </w:pPr>
      <w:r>
        <w:rPr>
          <w:i/>
          <w:iCs/>
          <w:sz w:val="18"/>
          <w:szCs w:val="18"/>
          <w:lang w:val="en-US"/>
        </w:rPr>
        <w:t xml:space="preserve">Moriceau S., Sullivan R. M. </w:t>
      </w:r>
      <w:r>
        <w:rPr>
          <w:sz w:val="18"/>
          <w:szCs w:val="18"/>
          <w:lang w:val="en-US"/>
        </w:rPr>
        <w:t xml:space="preserve">Neurobiology of infant attachment </w:t>
      </w:r>
      <w:r w:rsidRPr="009C11ED">
        <w:rPr>
          <w:sz w:val="18"/>
          <w:szCs w:val="18"/>
          <w:lang w:val="en-US"/>
        </w:rPr>
        <w:t xml:space="preserve">// </w:t>
      </w:r>
      <w:r>
        <w:rPr>
          <w:sz w:val="18"/>
          <w:szCs w:val="18"/>
          <w:lang w:val="en-US"/>
        </w:rPr>
        <w:t xml:space="preserve">Dev. Psychobiol. </w:t>
      </w:r>
      <w:r w:rsidRPr="009C11ED">
        <w:rPr>
          <w:sz w:val="18"/>
          <w:szCs w:val="18"/>
          <w:lang w:val="en-US"/>
        </w:rPr>
        <w:t xml:space="preserve">2005. </w:t>
      </w:r>
      <w:r>
        <w:rPr>
          <w:sz w:val="18"/>
          <w:szCs w:val="18"/>
          <w:lang w:val="en-US"/>
        </w:rPr>
        <w:t xml:space="preserve">Nov. </w:t>
      </w:r>
      <w:r w:rsidRPr="009C11ED">
        <w:rPr>
          <w:sz w:val="18"/>
          <w:szCs w:val="18"/>
          <w:lang w:val="en-US"/>
        </w:rPr>
        <w:t>47(3): 230-42.</w:t>
      </w:r>
    </w:p>
    <w:p w14:paraId="44665E5B" w14:textId="77777777" w:rsidR="008B35D8" w:rsidRPr="009C11ED" w:rsidRDefault="008B35D8">
      <w:pPr>
        <w:shd w:val="clear" w:color="auto" w:fill="FFFFFF"/>
        <w:spacing w:line="211" w:lineRule="exact"/>
        <w:ind w:left="5" w:right="29" w:firstLine="346"/>
        <w:jc w:val="both"/>
        <w:rPr>
          <w:lang w:val="en-US"/>
        </w:rPr>
      </w:pPr>
      <w:r>
        <w:rPr>
          <w:i/>
          <w:iCs/>
          <w:spacing w:val="-1"/>
          <w:sz w:val="18"/>
          <w:szCs w:val="18"/>
          <w:lang w:val="en-US"/>
        </w:rPr>
        <w:t xml:space="preserve">Moriceau S., Sullivan R. M. </w:t>
      </w:r>
      <w:r>
        <w:rPr>
          <w:spacing w:val="-1"/>
          <w:sz w:val="18"/>
          <w:szCs w:val="18"/>
          <w:lang w:val="en-US"/>
        </w:rPr>
        <w:t xml:space="preserve">Unique neural circuitry for neonatal olfactory learning. J. Neurosci, </w:t>
      </w:r>
      <w:r w:rsidRPr="009C11ED">
        <w:rPr>
          <w:sz w:val="18"/>
          <w:szCs w:val="18"/>
          <w:lang w:val="en-US"/>
        </w:rPr>
        <w:t xml:space="preserve">2004. </w:t>
      </w:r>
      <w:r>
        <w:rPr>
          <w:sz w:val="18"/>
          <w:szCs w:val="18"/>
          <w:lang w:val="en-US"/>
        </w:rPr>
        <w:t xml:space="preserve">Feb. </w:t>
      </w:r>
      <w:r w:rsidRPr="009C11ED">
        <w:rPr>
          <w:sz w:val="18"/>
          <w:szCs w:val="18"/>
          <w:lang w:val="en-US"/>
        </w:rPr>
        <w:t>4; 24(5): 1182-9.</w:t>
      </w:r>
    </w:p>
    <w:p w14:paraId="263EB34F" w14:textId="77777777" w:rsidR="008B35D8" w:rsidRPr="009C11ED" w:rsidRDefault="008B35D8">
      <w:pPr>
        <w:shd w:val="clear" w:color="auto" w:fill="FFFFFF"/>
        <w:spacing w:line="211" w:lineRule="exact"/>
        <w:ind w:left="5" w:right="24" w:firstLine="341"/>
        <w:jc w:val="both"/>
        <w:rPr>
          <w:lang w:val="en-US"/>
        </w:rPr>
      </w:pPr>
      <w:r>
        <w:rPr>
          <w:i/>
          <w:iCs/>
          <w:spacing w:val="-3"/>
          <w:sz w:val="18"/>
          <w:szCs w:val="18"/>
          <w:lang w:val="en-US"/>
        </w:rPr>
        <w:t xml:space="preserve">Moss H. </w:t>
      </w:r>
      <w:r>
        <w:rPr>
          <w:i/>
          <w:iCs/>
          <w:spacing w:val="-3"/>
          <w:sz w:val="18"/>
          <w:szCs w:val="18"/>
        </w:rPr>
        <w:t>В</w:t>
      </w:r>
      <w:r w:rsidRPr="009C11ED">
        <w:rPr>
          <w:i/>
          <w:iCs/>
          <w:spacing w:val="-3"/>
          <w:sz w:val="18"/>
          <w:szCs w:val="18"/>
          <w:lang w:val="en-US"/>
        </w:rPr>
        <w:t xml:space="preserve">., </w:t>
      </w:r>
      <w:r>
        <w:rPr>
          <w:i/>
          <w:iCs/>
          <w:spacing w:val="-3"/>
          <w:sz w:val="18"/>
          <w:szCs w:val="18"/>
          <w:lang w:val="en-US"/>
        </w:rPr>
        <w:t xml:space="preserve">Lynch </w:t>
      </w:r>
      <w:r>
        <w:rPr>
          <w:i/>
          <w:iCs/>
          <w:spacing w:val="-3"/>
          <w:sz w:val="18"/>
          <w:szCs w:val="18"/>
        </w:rPr>
        <w:t>К</w:t>
      </w:r>
      <w:r w:rsidRPr="009C11ED">
        <w:rPr>
          <w:i/>
          <w:iCs/>
          <w:spacing w:val="-3"/>
          <w:sz w:val="18"/>
          <w:szCs w:val="18"/>
          <w:lang w:val="en-US"/>
        </w:rPr>
        <w:t xml:space="preserve">. </w:t>
      </w:r>
      <w:r>
        <w:rPr>
          <w:i/>
          <w:iCs/>
          <w:spacing w:val="-3"/>
          <w:sz w:val="18"/>
          <w:szCs w:val="18"/>
          <w:lang w:val="en-US"/>
        </w:rPr>
        <w:t xml:space="preserve">G. </w:t>
      </w:r>
      <w:r>
        <w:rPr>
          <w:spacing w:val="-3"/>
          <w:sz w:val="18"/>
          <w:szCs w:val="18"/>
          <w:lang w:val="en-US"/>
        </w:rPr>
        <w:t xml:space="preserve">Comorbid disruptive behavior disorder and their relationship to adolescent </w:t>
      </w:r>
      <w:r>
        <w:rPr>
          <w:sz w:val="18"/>
          <w:szCs w:val="18"/>
          <w:lang w:val="en-US"/>
        </w:rPr>
        <w:t xml:space="preserve">alcohol use disorders//Drug and Alcohol Dependence. V. </w:t>
      </w:r>
      <w:r w:rsidRPr="009C11ED">
        <w:rPr>
          <w:sz w:val="18"/>
          <w:szCs w:val="18"/>
          <w:lang w:val="en-US"/>
        </w:rPr>
        <w:t>64. 2001.</w:t>
      </w:r>
    </w:p>
    <w:p w14:paraId="4E71A6E7" w14:textId="77777777" w:rsidR="008B35D8" w:rsidRPr="009C11ED" w:rsidRDefault="008B35D8">
      <w:pPr>
        <w:shd w:val="clear" w:color="auto" w:fill="FFFFFF"/>
        <w:spacing w:line="211" w:lineRule="exact"/>
        <w:ind w:left="350"/>
        <w:rPr>
          <w:lang w:val="en-US"/>
        </w:rPr>
      </w:pPr>
      <w:r>
        <w:rPr>
          <w:i/>
          <w:iCs/>
          <w:spacing w:val="-3"/>
          <w:sz w:val="18"/>
          <w:szCs w:val="18"/>
          <w:lang w:val="en-US"/>
        </w:rPr>
        <w:t xml:space="preserve">Mullen P. </w:t>
      </w:r>
      <w:r w:rsidRPr="009C11ED">
        <w:rPr>
          <w:spacing w:val="-3"/>
          <w:sz w:val="18"/>
          <w:szCs w:val="18"/>
          <w:lang w:val="en-US"/>
        </w:rPr>
        <w:t xml:space="preserve">£., </w:t>
      </w:r>
      <w:r>
        <w:rPr>
          <w:i/>
          <w:iCs/>
          <w:spacing w:val="-3"/>
          <w:sz w:val="18"/>
          <w:szCs w:val="18"/>
          <w:lang w:val="en-US"/>
        </w:rPr>
        <w:t xml:space="preserve">Pathe M.. Purcell R, Stuart G. W. </w:t>
      </w:r>
      <w:r>
        <w:rPr>
          <w:spacing w:val="-3"/>
          <w:sz w:val="18"/>
          <w:szCs w:val="18"/>
          <w:lang w:val="en-US"/>
        </w:rPr>
        <w:t>Study of Stalkers //Am. J. Psychiatry. V. 1</w:t>
      </w:r>
      <w:r w:rsidRPr="009C11ED">
        <w:rPr>
          <w:spacing w:val="-3"/>
          <w:sz w:val="18"/>
          <w:szCs w:val="18"/>
          <w:lang w:val="en-US"/>
        </w:rPr>
        <w:t xml:space="preserve">56. </w:t>
      </w:r>
      <w:r>
        <w:rPr>
          <w:spacing w:val="-3"/>
          <w:sz w:val="18"/>
          <w:szCs w:val="18"/>
          <w:lang w:val="en-US"/>
        </w:rPr>
        <w:t>1</w:t>
      </w:r>
      <w:r w:rsidRPr="009C11ED">
        <w:rPr>
          <w:spacing w:val="-3"/>
          <w:sz w:val="18"/>
          <w:szCs w:val="18"/>
          <w:lang w:val="en-US"/>
        </w:rPr>
        <w:t>999.</w:t>
      </w:r>
    </w:p>
    <w:p w14:paraId="791CD783" w14:textId="77777777" w:rsidR="008B35D8" w:rsidRPr="009C11ED" w:rsidRDefault="008B35D8">
      <w:pPr>
        <w:shd w:val="clear" w:color="auto" w:fill="FFFFFF"/>
        <w:spacing w:line="211" w:lineRule="exact"/>
        <w:ind w:right="34" w:firstLine="346"/>
        <w:jc w:val="both"/>
        <w:rPr>
          <w:lang w:val="en-US"/>
        </w:rPr>
      </w:pPr>
      <w:r>
        <w:rPr>
          <w:i/>
          <w:iCs/>
          <w:spacing w:val="-1"/>
          <w:sz w:val="18"/>
          <w:szCs w:val="18"/>
          <w:lang w:val="en-US"/>
        </w:rPr>
        <w:t xml:space="preserve">Mullen P.E., Pathe M., Purcell R. </w:t>
      </w:r>
      <w:r>
        <w:rPr>
          <w:spacing w:val="-1"/>
          <w:sz w:val="18"/>
          <w:szCs w:val="18"/>
          <w:lang w:val="en-US"/>
        </w:rPr>
        <w:t xml:space="preserve">Stalking: new constructions of human behaviour//Australian </w:t>
      </w:r>
      <w:r w:rsidRPr="009C11ED">
        <w:rPr>
          <w:spacing w:val="-1"/>
          <w:sz w:val="18"/>
          <w:szCs w:val="18"/>
          <w:lang w:val="en-US"/>
        </w:rPr>
        <w:t xml:space="preserve">N. </w:t>
      </w:r>
      <w:r>
        <w:rPr>
          <w:sz w:val="18"/>
          <w:szCs w:val="18"/>
          <w:lang w:val="en-US"/>
        </w:rPr>
        <w:t xml:space="preserve">Z. J. Psychiatry, Mar. V. </w:t>
      </w:r>
      <w:r w:rsidRPr="009C11ED">
        <w:rPr>
          <w:sz w:val="18"/>
          <w:szCs w:val="18"/>
          <w:lang w:val="en-US"/>
        </w:rPr>
        <w:t>39. № 3. 2005.</w:t>
      </w:r>
    </w:p>
    <w:p w14:paraId="6284B67F" w14:textId="77777777" w:rsidR="008B35D8" w:rsidRPr="009C11ED" w:rsidRDefault="008B35D8">
      <w:pPr>
        <w:shd w:val="clear" w:color="auto" w:fill="FFFFFF"/>
        <w:spacing w:line="211" w:lineRule="exact"/>
        <w:ind w:right="24" w:firstLine="341"/>
        <w:jc w:val="both"/>
        <w:rPr>
          <w:lang w:val="en-US"/>
        </w:rPr>
      </w:pPr>
      <w:r>
        <w:rPr>
          <w:i/>
          <w:iCs/>
          <w:spacing w:val="-1"/>
          <w:sz w:val="18"/>
          <w:szCs w:val="18"/>
          <w:lang w:val="en-US"/>
        </w:rPr>
        <w:t xml:space="preserve">Muller A., Koch </w:t>
      </w:r>
      <w:r>
        <w:rPr>
          <w:i/>
          <w:iCs/>
          <w:spacing w:val="-1"/>
          <w:sz w:val="18"/>
          <w:szCs w:val="18"/>
        </w:rPr>
        <w:t>В</w:t>
      </w:r>
      <w:r w:rsidRPr="009C11ED">
        <w:rPr>
          <w:i/>
          <w:iCs/>
          <w:spacing w:val="-1"/>
          <w:sz w:val="18"/>
          <w:szCs w:val="18"/>
          <w:lang w:val="en-US"/>
        </w:rPr>
        <w:t xml:space="preserve">., </w:t>
      </w:r>
      <w:r>
        <w:rPr>
          <w:i/>
          <w:iCs/>
          <w:spacing w:val="-1"/>
          <w:sz w:val="18"/>
          <w:szCs w:val="18"/>
          <w:lang w:val="en-US"/>
        </w:rPr>
        <w:t xml:space="preserve">Rene F, Boutillier A. L., See V., LoefflerJ. P. </w:t>
      </w:r>
      <w:r>
        <w:rPr>
          <w:spacing w:val="-1"/>
          <w:sz w:val="18"/>
          <w:szCs w:val="18"/>
          <w:lang w:val="en-US"/>
        </w:rPr>
        <w:t xml:space="preserve">Mechanisms of opioid tolerance </w:t>
      </w:r>
      <w:r>
        <w:rPr>
          <w:sz w:val="18"/>
          <w:szCs w:val="18"/>
          <w:lang w:val="en-US"/>
        </w:rPr>
        <w:t xml:space="preserve">and opioid dependence //Ann. Fr. Anesth. Reanim. V. </w:t>
      </w:r>
      <w:r w:rsidRPr="009C11ED">
        <w:rPr>
          <w:sz w:val="18"/>
          <w:szCs w:val="18"/>
          <w:lang w:val="en-US"/>
        </w:rPr>
        <w:t>18. 1999.</w:t>
      </w:r>
    </w:p>
    <w:p w14:paraId="185A145C" w14:textId="77777777" w:rsidR="008B35D8" w:rsidRPr="009C11ED" w:rsidRDefault="008B35D8">
      <w:pPr>
        <w:shd w:val="clear" w:color="auto" w:fill="FFFFFF"/>
        <w:spacing w:line="211" w:lineRule="exact"/>
        <w:ind w:right="24" w:firstLine="346"/>
        <w:jc w:val="both"/>
        <w:rPr>
          <w:lang w:val="en-US"/>
        </w:rPr>
      </w:pPr>
      <w:r>
        <w:rPr>
          <w:i/>
          <w:iCs/>
          <w:spacing w:val="-1"/>
          <w:sz w:val="18"/>
          <w:szCs w:val="18"/>
          <w:lang w:val="en-US"/>
        </w:rPr>
        <w:t xml:space="preserve">Murphy M. H. </w:t>
      </w:r>
      <w:r>
        <w:rPr>
          <w:spacing w:val="-1"/>
          <w:sz w:val="18"/>
          <w:szCs w:val="18"/>
          <w:lang w:val="en-US"/>
        </w:rPr>
        <w:t xml:space="preserve">Sport and drugs and runner's high (Psychophysiology) In J. Kroner and D. Scully </w:t>
      </w:r>
      <w:r>
        <w:rPr>
          <w:sz w:val="18"/>
          <w:szCs w:val="18"/>
          <w:lang w:val="en-US"/>
        </w:rPr>
        <w:t xml:space="preserve">(eds), Psychology in Sport. London: Taylor </w:t>
      </w:r>
      <w:r w:rsidRPr="009C11ED">
        <w:rPr>
          <w:sz w:val="18"/>
          <w:szCs w:val="18"/>
          <w:lang w:val="en-US"/>
        </w:rPr>
        <w:t xml:space="preserve">&amp; </w:t>
      </w:r>
      <w:r>
        <w:rPr>
          <w:sz w:val="18"/>
          <w:szCs w:val="18"/>
          <w:lang w:val="en-US"/>
        </w:rPr>
        <w:t xml:space="preserve">Francis, </w:t>
      </w:r>
      <w:r w:rsidRPr="009C11ED">
        <w:rPr>
          <w:sz w:val="18"/>
          <w:szCs w:val="18"/>
          <w:lang w:val="en-US"/>
        </w:rPr>
        <w:t>1993.</w:t>
      </w:r>
    </w:p>
    <w:p w14:paraId="52CBC851" w14:textId="77777777" w:rsidR="008B35D8" w:rsidRPr="009C11ED" w:rsidRDefault="008B35D8">
      <w:pPr>
        <w:shd w:val="clear" w:color="auto" w:fill="FFFFFF"/>
        <w:spacing w:line="211" w:lineRule="exact"/>
        <w:ind w:right="14" w:firstLine="341"/>
        <w:jc w:val="both"/>
        <w:rPr>
          <w:lang w:val="en-US"/>
        </w:rPr>
      </w:pPr>
      <w:r>
        <w:rPr>
          <w:i/>
          <w:iCs/>
          <w:spacing w:val="-1"/>
          <w:sz w:val="18"/>
          <w:szCs w:val="18"/>
          <w:lang w:val="en-US"/>
        </w:rPr>
        <w:t xml:space="preserve">Nace E., Davis C. </w:t>
      </w:r>
      <w:r>
        <w:rPr>
          <w:spacing w:val="-1"/>
          <w:sz w:val="18"/>
          <w:szCs w:val="18"/>
          <w:lang w:val="en-US"/>
        </w:rPr>
        <w:t xml:space="preserve">Treatment outcome in substance abusing patients with personality disorders </w:t>
      </w:r>
      <w:r w:rsidRPr="009C11ED">
        <w:rPr>
          <w:spacing w:val="-1"/>
          <w:sz w:val="18"/>
          <w:szCs w:val="18"/>
          <w:lang w:val="en-US"/>
        </w:rPr>
        <w:t xml:space="preserve">// </w:t>
      </w:r>
      <w:r>
        <w:rPr>
          <w:sz w:val="18"/>
          <w:szCs w:val="18"/>
          <w:lang w:val="en-US"/>
        </w:rPr>
        <w:t xml:space="preserve">Am. J. of Addictions, </w:t>
      </w:r>
      <w:r w:rsidRPr="009C11ED">
        <w:rPr>
          <w:sz w:val="18"/>
          <w:szCs w:val="18"/>
          <w:lang w:val="en-US"/>
        </w:rPr>
        <w:t>№ 24. 1993.</w:t>
      </w:r>
    </w:p>
    <w:p w14:paraId="6ED09C6C" w14:textId="77777777" w:rsidR="008B35D8" w:rsidRPr="009C11ED" w:rsidRDefault="008B35D8">
      <w:pPr>
        <w:shd w:val="clear" w:color="auto" w:fill="FFFFFF"/>
        <w:spacing w:line="211" w:lineRule="exact"/>
        <w:ind w:right="24" w:firstLine="346"/>
        <w:jc w:val="both"/>
        <w:rPr>
          <w:lang w:val="en-US"/>
        </w:rPr>
      </w:pPr>
      <w:r>
        <w:rPr>
          <w:i/>
          <w:iCs/>
          <w:sz w:val="18"/>
          <w:szCs w:val="18"/>
          <w:lang w:val="en-US"/>
        </w:rPr>
        <w:t xml:space="preserve">Nakamura S., Kimura E, Sakaguchi T. </w:t>
      </w:r>
      <w:r>
        <w:rPr>
          <w:sz w:val="18"/>
          <w:szCs w:val="18"/>
          <w:lang w:val="en-US"/>
        </w:rPr>
        <w:t xml:space="preserve">Postnatal development of electrical activity in the locus ceruleus. J Neurophysiol </w:t>
      </w:r>
      <w:r w:rsidRPr="009C11ED">
        <w:rPr>
          <w:sz w:val="18"/>
          <w:szCs w:val="18"/>
          <w:lang w:val="en-US"/>
        </w:rPr>
        <w:t>58, 1987.</w:t>
      </w:r>
    </w:p>
    <w:p w14:paraId="540DC2A2" w14:textId="77777777" w:rsidR="008B35D8" w:rsidRPr="009C11ED" w:rsidRDefault="008B35D8">
      <w:pPr>
        <w:shd w:val="clear" w:color="auto" w:fill="FFFFFF"/>
        <w:spacing w:line="211" w:lineRule="exact"/>
        <w:ind w:left="10" w:right="14" w:firstLine="336"/>
        <w:jc w:val="both"/>
        <w:rPr>
          <w:lang w:val="en-US"/>
        </w:rPr>
      </w:pPr>
      <w:r>
        <w:rPr>
          <w:i/>
          <w:iCs/>
          <w:sz w:val="18"/>
          <w:szCs w:val="18"/>
          <w:lang w:val="en-US"/>
        </w:rPr>
        <w:t xml:space="preserve">Narita </w:t>
      </w:r>
      <w:r>
        <w:rPr>
          <w:sz w:val="18"/>
          <w:szCs w:val="18"/>
          <w:lang w:val="en-US"/>
        </w:rPr>
        <w:t xml:space="preserve">M, </w:t>
      </w:r>
      <w:r>
        <w:rPr>
          <w:i/>
          <w:iCs/>
          <w:sz w:val="18"/>
          <w:szCs w:val="18"/>
          <w:lang w:val="en-US"/>
        </w:rPr>
        <w:t xml:space="preserve">Funada M., Suzuki T. </w:t>
      </w:r>
      <w:r>
        <w:rPr>
          <w:sz w:val="18"/>
          <w:szCs w:val="18"/>
          <w:lang w:val="en-US"/>
        </w:rPr>
        <w:t xml:space="preserve">Regulations of opiod dependence by opioid receptor types </w:t>
      </w:r>
      <w:r w:rsidRPr="009C11ED">
        <w:rPr>
          <w:sz w:val="18"/>
          <w:szCs w:val="18"/>
          <w:lang w:val="en-US"/>
        </w:rPr>
        <w:t xml:space="preserve">// </w:t>
      </w:r>
      <w:r>
        <w:rPr>
          <w:sz w:val="18"/>
          <w:szCs w:val="18"/>
          <w:lang w:val="en-US"/>
        </w:rPr>
        <w:t xml:space="preserve">Pharmacol. Ther. V. </w:t>
      </w:r>
      <w:r w:rsidRPr="009C11ED">
        <w:rPr>
          <w:sz w:val="18"/>
          <w:szCs w:val="18"/>
          <w:lang w:val="en-US"/>
        </w:rPr>
        <w:t>89. 2001.</w:t>
      </w:r>
    </w:p>
    <w:p w14:paraId="2EF0B42B" w14:textId="77777777" w:rsidR="008B35D8" w:rsidRPr="009C11ED" w:rsidRDefault="008B35D8">
      <w:pPr>
        <w:shd w:val="clear" w:color="auto" w:fill="FFFFFF"/>
        <w:spacing w:line="211" w:lineRule="exact"/>
        <w:ind w:left="5" w:right="29" w:firstLine="336"/>
        <w:jc w:val="both"/>
        <w:rPr>
          <w:lang w:val="en-US"/>
        </w:rPr>
      </w:pPr>
      <w:r>
        <w:rPr>
          <w:i/>
          <w:iCs/>
          <w:spacing w:val="-2"/>
          <w:sz w:val="18"/>
          <w:szCs w:val="18"/>
          <w:lang w:val="en-US"/>
        </w:rPr>
        <w:t xml:space="preserve">Narita M., Yajima Y., Suzuki T. </w:t>
      </w:r>
      <w:r>
        <w:rPr>
          <w:spacing w:val="-2"/>
          <w:sz w:val="18"/>
          <w:szCs w:val="18"/>
          <w:lang w:val="en-US"/>
        </w:rPr>
        <w:t xml:space="preserve">A new turn of research for morphine dependens </w:t>
      </w:r>
      <w:r w:rsidRPr="009C11ED">
        <w:rPr>
          <w:spacing w:val="-2"/>
          <w:sz w:val="18"/>
          <w:szCs w:val="18"/>
          <w:lang w:val="en-US"/>
        </w:rPr>
        <w:t xml:space="preserve">// </w:t>
      </w:r>
      <w:r>
        <w:rPr>
          <w:spacing w:val="-2"/>
          <w:sz w:val="18"/>
          <w:szCs w:val="18"/>
          <w:lang w:val="en-US"/>
        </w:rPr>
        <w:t xml:space="preserve">Nihon Arukoru </w:t>
      </w:r>
      <w:r>
        <w:rPr>
          <w:sz w:val="18"/>
          <w:szCs w:val="18"/>
          <w:lang w:val="en-US"/>
        </w:rPr>
        <w:t xml:space="preserve">Yakubutsu Igakkai Zasshi. V. </w:t>
      </w:r>
      <w:r w:rsidRPr="009C11ED">
        <w:rPr>
          <w:sz w:val="18"/>
          <w:szCs w:val="18"/>
          <w:lang w:val="en-US"/>
        </w:rPr>
        <w:t>35. 2000.</w:t>
      </w:r>
    </w:p>
    <w:p w14:paraId="633C9E00" w14:textId="77777777" w:rsidR="008B35D8" w:rsidRPr="009C11ED" w:rsidRDefault="008B35D8">
      <w:pPr>
        <w:shd w:val="clear" w:color="auto" w:fill="FFFFFF"/>
        <w:spacing w:before="5" w:line="211" w:lineRule="exact"/>
        <w:ind w:right="29" w:firstLine="341"/>
        <w:jc w:val="both"/>
        <w:rPr>
          <w:lang w:val="en-US"/>
        </w:rPr>
      </w:pPr>
      <w:r>
        <w:rPr>
          <w:i/>
          <w:iCs/>
          <w:sz w:val="18"/>
          <w:szCs w:val="18"/>
          <w:lang w:val="en-US"/>
        </w:rPr>
        <w:t xml:space="preserve">Nelson E. E., PankseppJ. </w:t>
      </w:r>
      <w:r>
        <w:rPr>
          <w:sz w:val="18"/>
          <w:szCs w:val="18"/>
          <w:lang w:val="en-US"/>
        </w:rPr>
        <w:t xml:space="preserve">Brain substrates of infant-mother attachmentxontributions of opioids, oxytocin, and norepinephrine. Neurosci Biobehav Rev. </w:t>
      </w:r>
      <w:r w:rsidRPr="009C11ED">
        <w:rPr>
          <w:sz w:val="18"/>
          <w:szCs w:val="18"/>
          <w:lang w:val="en-US"/>
        </w:rPr>
        <w:t xml:space="preserve">1998. </w:t>
      </w:r>
      <w:r>
        <w:rPr>
          <w:sz w:val="18"/>
          <w:szCs w:val="18"/>
          <w:lang w:val="en-US"/>
        </w:rPr>
        <w:t xml:space="preserve">May. </w:t>
      </w:r>
      <w:r w:rsidRPr="009C11ED">
        <w:rPr>
          <w:sz w:val="18"/>
          <w:szCs w:val="18"/>
          <w:lang w:val="en-US"/>
        </w:rPr>
        <w:t>22(3): 437-52.</w:t>
      </w:r>
    </w:p>
    <w:p w14:paraId="278651AC" w14:textId="77777777" w:rsidR="008B35D8" w:rsidRPr="009C11ED" w:rsidRDefault="008B35D8">
      <w:pPr>
        <w:shd w:val="clear" w:color="auto" w:fill="FFFFFF"/>
        <w:spacing w:line="211" w:lineRule="exact"/>
        <w:ind w:left="10" w:right="34" w:firstLine="331"/>
        <w:jc w:val="both"/>
        <w:rPr>
          <w:lang w:val="en-US"/>
        </w:rPr>
      </w:pPr>
      <w:r>
        <w:rPr>
          <w:i/>
          <w:iCs/>
          <w:sz w:val="18"/>
          <w:szCs w:val="18"/>
          <w:lang w:val="en-US"/>
        </w:rPr>
        <w:t xml:space="preserve">Nelson E. S., Hill-Barlow D., Benedict J. O. </w:t>
      </w:r>
      <w:r>
        <w:rPr>
          <w:sz w:val="18"/>
          <w:szCs w:val="18"/>
          <w:lang w:val="en-US"/>
        </w:rPr>
        <w:t xml:space="preserve">Addiction versus intimacy as related to sexual involvement in a relationship </w:t>
      </w:r>
      <w:r w:rsidRPr="009C11ED">
        <w:rPr>
          <w:sz w:val="18"/>
          <w:szCs w:val="18"/>
          <w:lang w:val="en-US"/>
        </w:rPr>
        <w:t xml:space="preserve">// </w:t>
      </w:r>
      <w:r>
        <w:rPr>
          <w:sz w:val="18"/>
          <w:szCs w:val="18"/>
          <w:lang w:val="en-US"/>
        </w:rPr>
        <w:t xml:space="preserve">J. Sex. Marital Ther. V. </w:t>
      </w:r>
      <w:r w:rsidRPr="009C11ED">
        <w:rPr>
          <w:sz w:val="18"/>
          <w:szCs w:val="18"/>
          <w:lang w:val="en-US"/>
        </w:rPr>
        <w:t>20. № 1. 1994.</w:t>
      </w:r>
    </w:p>
    <w:p w14:paraId="66F80DFF" w14:textId="77777777" w:rsidR="008B35D8" w:rsidRPr="009C11ED" w:rsidRDefault="008B35D8">
      <w:pPr>
        <w:shd w:val="clear" w:color="auto" w:fill="FFFFFF"/>
        <w:spacing w:line="211" w:lineRule="exact"/>
        <w:ind w:right="19" w:firstLine="346"/>
        <w:jc w:val="both"/>
        <w:rPr>
          <w:lang w:val="en-US"/>
        </w:rPr>
      </w:pPr>
      <w:r>
        <w:rPr>
          <w:i/>
          <w:iCs/>
          <w:spacing w:val="-1"/>
          <w:sz w:val="18"/>
          <w:szCs w:val="18"/>
          <w:lang w:val="en-US"/>
        </w:rPr>
        <w:t xml:space="preserve">Nestler E. J. </w:t>
      </w:r>
      <w:r>
        <w:rPr>
          <w:spacing w:val="-1"/>
          <w:sz w:val="18"/>
          <w:szCs w:val="18"/>
          <w:lang w:val="en-US"/>
        </w:rPr>
        <w:t xml:space="preserve">Basic neurobiology of opiate addiction </w:t>
      </w:r>
      <w:r w:rsidRPr="009C11ED">
        <w:rPr>
          <w:spacing w:val="-1"/>
          <w:sz w:val="18"/>
          <w:szCs w:val="18"/>
          <w:lang w:val="en-US"/>
        </w:rPr>
        <w:t xml:space="preserve">// </w:t>
      </w:r>
      <w:r>
        <w:rPr>
          <w:spacing w:val="-1"/>
          <w:sz w:val="18"/>
          <w:szCs w:val="18"/>
          <w:lang w:val="en-US"/>
        </w:rPr>
        <w:t xml:space="preserve">Stine S. </w:t>
      </w:r>
      <w:r w:rsidRPr="009C11ED">
        <w:rPr>
          <w:spacing w:val="-1"/>
          <w:sz w:val="18"/>
          <w:szCs w:val="18"/>
          <w:lang w:val="en-US"/>
        </w:rPr>
        <w:t xml:space="preserve">&amp; </w:t>
      </w:r>
      <w:r>
        <w:rPr>
          <w:spacing w:val="-1"/>
          <w:sz w:val="18"/>
          <w:szCs w:val="18"/>
          <w:lang w:val="en-US"/>
        </w:rPr>
        <w:t xml:space="preserve">Kosten T (Eds.), New treatment </w:t>
      </w:r>
      <w:r>
        <w:rPr>
          <w:sz w:val="18"/>
          <w:szCs w:val="18"/>
          <w:lang w:val="en-US"/>
        </w:rPr>
        <w:t xml:space="preserve">for opiate dependence (p. </w:t>
      </w:r>
      <w:r w:rsidRPr="009C11ED">
        <w:rPr>
          <w:sz w:val="18"/>
          <w:szCs w:val="18"/>
          <w:lang w:val="en-US"/>
        </w:rPr>
        <w:t xml:space="preserve">34-67). </w:t>
      </w:r>
      <w:r>
        <w:rPr>
          <w:sz w:val="18"/>
          <w:szCs w:val="18"/>
          <w:lang w:val="en-US"/>
        </w:rPr>
        <w:t xml:space="preserve">The Gilford Press. New York, </w:t>
      </w:r>
      <w:r w:rsidRPr="009C11ED">
        <w:rPr>
          <w:sz w:val="18"/>
          <w:szCs w:val="18"/>
          <w:lang w:val="en-US"/>
        </w:rPr>
        <w:t>1997.</w:t>
      </w:r>
    </w:p>
    <w:p w14:paraId="553DD9A9" w14:textId="77777777" w:rsidR="008B35D8" w:rsidRPr="009C11ED" w:rsidRDefault="008B35D8">
      <w:pPr>
        <w:shd w:val="clear" w:color="auto" w:fill="FFFFFF"/>
        <w:spacing w:line="211" w:lineRule="exact"/>
        <w:ind w:right="24" w:firstLine="346"/>
        <w:jc w:val="both"/>
        <w:rPr>
          <w:lang w:val="en-US"/>
        </w:rPr>
      </w:pPr>
      <w:r>
        <w:rPr>
          <w:i/>
          <w:iCs/>
          <w:spacing w:val="-1"/>
          <w:sz w:val="18"/>
          <w:szCs w:val="18"/>
          <w:lang w:val="en-US"/>
        </w:rPr>
        <w:t xml:space="preserve">Newman R. S., Whitehill W. B. </w:t>
      </w:r>
      <w:r>
        <w:rPr>
          <w:spacing w:val="-1"/>
          <w:sz w:val="18"/>
          <w:szCs w:val="18"/>
          <w:lang w:val="en-US"/>
        </w:rPr>
        <w:t xml:space="preserve">Double-blind comparison of methadone and placebo maintenance </w:t>
      </w:r>
      <w:r>
        <w:rPr>
          <w:sz w:val="18"/>
          <w:szCs w:val="18"/>
          <w:lang w:val="en-US"/>
        </w:rPr>
        <w:t xml:space="preserve">treatments of narcotic addicts in Hong Kong// Lancet, </w:t>
      </w:r>
      <w:r w:rsidRPr="009C11ED">
        <w:rPr>
          <w:sz w:val="18"/>
          <w:szCs w:val="18"/>
          <w:lang w:val="en-US"/>
        </w:rPr>
        <w:t>1979. № 8.</w:t>
      </w:r>
    </w:p>
    <w:p w14:paraId="40D4030F" w14:textId="77777777" w:rsidR="008B35D8" w:rsidRPr="009C11ED" w:rsidRDefault="008B35D8">
      <w:pPr>
        <w:shd w:val="clear" w:color="auto" w:fill="FFFFFF"/>
        <w:spacing w:line="211" w:lineRule="exact"/>
        <w:ind w:left="341"/>
        <w:rPr>
          <w:lang w:val="en-US"/>
        </w:rPr>
      </w:pPr>
      <w:r>
        <w:rPr>
          <w:i/>
          <w:iCs/>
          <w:spacing w:val="-4"/>
          <w:sz w:val="18"/>
          <w:szCs w:val="18"/>
          <w:lang w:val="en-US"/>
        </w:rPr>
        <w:t>Newman R.G</w:t>
      </w:r>
      <w:r w:rsidRPr="009C11ED">
        <w:rPr>
          <w:i/>
          <w:iCs/>
          <w:spacing w:val="-4"/>
          <w:sz w:val="18"/>
          <w:szCs w:val="18"/>
          <w:lang w:val="en-US"/>
        </w:rPr>
        <w:t xml:space="preserve">. </w:t>
      </w:r>
      <w:r>
        <w:rPr>
          <w:spacing w:val="-4"/>
          <w:sz w:val="18"/>
          <w:szCs w:val="18"/>
          <w:lang w:val="en-US"/>
        </w:rPr>
        <w:t xml:space="preserve">What's so special about methadone maintenance?//Drug Alcohol. Rev. </w:t>
      </w:r>
      <w:r w:rsidRPr="009C11ED">
        <w:rPr>
          <w:spacing w:val="-4"/>
          <w:sz w:val="18"/>
          <w:szCs w:val="18"/>
          <w:lang w:val="en-US"/>
        </w:rPr>
        <w:t xml:space="preserve">1994. </w:t>
      </w:r>
      <w:r>
        <w:rPr>
          <w:spacing w:val="-4"/>
          <w:sz w:val="18"/>
          <w:szCs w:val="18"/>
          <w:lang w:val="en-US"/>
        </w:rPr>
        <w:t xml:space="preserve">Vol.  </w:t>
      </w:r>
      <w:r w:rsidRPr="009C11ED">
        <w:rPr>
          <w:spacing w:val="-4"/>
          <w:sz w:val="18"/>
          <w:szCs w:val="18"/>
          <w:lang w:val="en-US"/>
        </w:rPr>
        <w:t>10.</w:t>
      </w:r>
    </w:p>
    <w:p w14:paraId="2086280C" w14:textId="77777777" w:rsidR="008B35D8" w:rsidRPr="009C11ED" w:rsidRDefault="008B35D8">
      <w:pPr>
        <w:shd w:val="clear" w:color="auto" w:fill="FFFFFF"/>
        <w:spacing w:line="211" w:lineRule="exact"/>
        <w:ind w:right="24" w:firstLine="346"/>
        <w:jc w:val="both"/>
        <w:rPr>
          <w:lang w:val="en-US"/>
        </w:rPr>
      </w:pPr>
      <w:r>
        <w:rPr>
          <w:i/>
          <w:iCs/>
          <w:sz w:val="18"/>
          <w:szCs w:val="18"/>
          <w:lang w:val="en-US"/>
        </w:rPr>
        <w:t xml:space="preserve">O'Brien C. P. </w:t>
      </w:r>
      <w:r>
        <w:rPr>
          <w:sz w:val="18"/>
          <w:szCs w:val="18"/>
          <w:lang w:val="en-US"/>
        </w:rPr>
        <w:t>Drug addiction and drug abuse</w:t>
      </w:r>
      <w:r w:rsidRPr="009C11ED">
        <w:rPr>
          <w:sz w:val="18"/>
          <w:szCs w:val="18"/>
          <w:lang w:val="en-US"/>
        </w:rPr>
        <w:t>//</w:t>
      </w:r>
      <w:r>
        <w:rPr>
          <w:sz w:val="18"/>
          <w:szCs w:val="18"/>
          <w:lang w:val="en-US"/>
        </w:rPr>
        <w:t xml:space="preserve">Goodman &amp;Gilman'sThe Pharmacological Basis of Pharmaceutics. 9th ed. New York: McGraw Hill, </w:t>
      </w:r>
      <w:r w:rsidRPr="009C11ED">
        <w:rPr>
          <w:sz w:val="18"/>
          <w:szCs w:val="18"/>
          <w:lang w:val="en-US"/>
        </w:rPr>
        <w:t>1996.</w:t>
      </w:r>
    </w:p>
    <w:p w14:paraId="55BB26C8" w14:textId="77777777" w:rsidR="008B35D8" w:rsidRPr="009C11ED" w:rsidRDefault="008B35D8">
      <w:pPr>
        <w:shd w:val="clear" w:color="auto" w:fill="FFFFFF"/>
        <w:spacing w:line="211" w:lineRule="exact"/>
        <w:ind w:left="5" w:right="29" w:firstLine="341"/>
        <w:jc w:val="both"/>
        <w:rPr>
          <w:lang w:val="en-US"/>
        </w:rPr>
      </w:pPr>
      <w:r>
        <w:rPr>
          <w:i/>
          <w:iCs/>
          <w:sz w:val="18"/>
          <w:szCs w:val="18"/>
          <w:lang w:val="en-US"/>
        </w:rPr>
        <w:t xml:space="preserve">O'Brien C. P., McLellan A. T. </w:t>
      </w:r>
      <w:r>
        <w:rPr>
          <w:sz w:val="18"/>
          <w:szCs w:val="18"/>
          <w:lang w:val="en-US"/>
        </w:rPr>
        <w:t xml:space="preserve">Myths about the treatment of addiction.// Lancet. </w:t>
      </w:r>
      <w:r w:rsidRPr="009C11ED">
        <w:rPr>
          <w:sz w:val="18"/>
          <w:szCs w:val="18"/>
          <w:lang w:val="en-US"/>
        </w:rPr>
        <w:t xml:space="preserve">1996, </w:t>
      </w:r>
      <w:r>
        <w:rPr>
          <w:sz w:val="18"/>
          <w:szCs w:val="18"/>
          <w:lang w:val="en-US"/>
        </w:rPr>
        <w:t xml:space="preserve">Jan., </w:t>
      </w:r>
      <w:r w:rsidRPr="009C11ED">
        <w:rPr>
          <w:sz w:val="18"/>
          <w:szCs w:val="18"/>
          <w:lang w:val="en-US"/>
        </w:rPr>
        <w:t>27; 347(8996): 237-40.</w:t>
      </w:r>
    </w:p>
    <w:p w14:paraId="07CB9902" w14:textId="77777777" w:rsidR="008B35D8" w:rsidRPr="009C11ED" w:rsidRDefault="008B35D8">
      <w:pPr>
        <w:shd w:val="clear" w:color="auto" w:fill="FFFFFF"/>
        <w:spacing w:line="211" w:lineRule="exact"/>
        <w:ind w:right="24" w:firstLine="346"/>
        <w:jc w:val="both"/>
        <w:rPr>
          <w:lang w:val="en-US"/>
        </w:rPr>
      </w:pPr>
      <w:r>
        <w:rPr>
          <w:i/>
          <w:iCs/>
          <w:sz w:val="18"/>
          <w:szCs w:val="18"/>
          <w:lang w:val="en-US"/>
        </w:rPr>
        <w:t xml:space="preserve">O'Connor J., Dickerson M. </w:t>
      </w:r>
      <w:r>
        <w:rPr>
          <w:sz w:val="18"/>
          <w:szCs w:val="18"/>
          <w:lang w:val="en-US"/>
        </w:rPr>
        <w:t xml:space="preserve">Impaired control over gambling in gaming machine and off-course gamblers //Addiction, Jan. V. </w:t>
      </w:r>
      <w:r w:rsidRPr="009C11ED">
        <w:rPr>
          <w:sz w:val="18"/>
          <w:szCs w:val="18"/>
          <w:lang w:val="en-US"/>
        </w:rPr>
        <w:t>98. № 1. 2003.</w:t>
      </w:r>
    </w:p>
    <w:p w14:paraId="28B986BE" w14:textId="77777777" w:rsidR="008B35D8" w:rsidRPr="009C11ED" w:rsidRDefault="008B35D8">
      <w:pPr>
        <w:shd w:val="clear" w:color="auto" w:fill="FFFFFF"/>
        <w:spacing w:line="211" w:lineRule="exact"/>
        <w:ind w:left="10" w:right="29" w:firstLine="336"/>
        <w:jc w:val="both"/>
        <w:rPr>
          <w:lang w:val="en-US"/>
        </w:rPr>
      </w:pPr>
      <w:r>
        <w:rPr>
          <w:i/>
          <w:iCs/>
          <w:sz w:val="18"/>
          <w:szCs w:val="18"/>
          <w:lang w:val="en-US"/>
        </w:rPr>
        <w:t xml:space="preserve">Okruhlica L., Timulakova K., MihalekovaA., Klepova D. </w:t>
      </w:r>
      <w:r>
        <w:rPr>
          <w:sz w:val="18"/>
          <w:szCs w:val="18"/>
          <w:lang w:val="en-US"/>
        </w:rPr>
        <w:t xml:space="preserve">Methadone Maintenance Treatment in Slovakia. Euro-Methwork, </w:t>
      </w:r>
      <w:r w:rsidRPr="009C11ED">
        <w:rPr>
          <w:sz w:val="18"/>
          <w:szCs w:val="18"/>
          <w:lang w:val="en-US"/>
        </w:rPr>
        <w:t>2000. № 18.</w:t>
      </w:r>
    </w:p>
    <w:p w14:paraId="7072F685" w14:textId="77777777" w:rsidR="008B35D8" w:rsidRPr="009C11ED" w:rsidRDefault="008B35D8">
      <w:pPr>
        <w:shd w:val="clear" w:color="auto" w:fill="FFFFFF"/>
        <w:spacing w:line="211" w:lineRule="exact"/>
        <w:ind w:left="5" w:firstLine="341"/>
        <w:jc w:val="both"/>
        <w:rPr>
          <w:lang w:val="en-US"/>
        </w:rPr>
      </w:pPr>
      <w:r>
        <w:rPr>
          <w:i/>
          <w:iCs/>
          <w:sz w:val="18"/>
          <w:szCs w:val="18"/>
          <w:lang w:val="en-US"/>
        </w:rPr>
        <w:t xml:space="preserve">Oleshansky M. A., Zoltick J. </w:t>
      </w:r>
      <w:r>
        <w:rPr>
          <w:sz w:val="18"/>
          <w:szCs w:val="18"/>
          <w:lang w:val="en-US"/>
        </w:rPr>
        <w:t xml:space="preserve">A/., </w:t>
      </w:r>
      <w:r>
        <w:rPr>
          <w:i/>
          <w:iCs/>
          <w:sz w:val="18"/>
          <w:szCs w:val="18"/>
          <w:lang w:val="en-US"/>
        </w:rPr>
        <w:t xml:space="preserve">Herman R. H, Mougey E. H., MeyerhoffJ. L. </w:t>
      </w:r>
      <w:r>
        <w:rPr>
          <w:sz w:val="18"/>
          <w:szCs w:val="18"/>
          <w:lang w:val="en-US"/>
        </w:rPr>
        <w:t xml:space="preserve">The influence of fitness on neuroendocrine responses to exhaustive treadmill exercise </w:t>
      </w:r>
      <w:r w:rsidRPr="009C11ED">
        <w:rPr>
          <w:sz w:val="18"/>
          <w:szCs w:val="18"/>
          <w:lang w:val="en-US"/>
        </w:rPr>
        <w:t xml:space="preserve">// </w:t>
      </w:r>
      <w:r>
        <w:rPr>
          <w:sz w:val="18"/>
          <w:szCs w:val="18"/>
          <w:lang w:val="en-US"/>
        </w:rPr>
        <w:t xml:space="preserve">Eur. J. Appl. Physiol. Occup. Physiol., V. </w:t>
      </w:r>
      <w:r w:rsidRPr="009C11ED">
        <w:rPr>
          <w:sz w:val="18"/>
          <w:szCs w:val="18"/>
          <w:lang w:val="en-US"/>
        </w:rPr>
        <w:t>59. 1990.</w:t>
      </w:r>
    </w:p>
    <w:p w14:paraId="056841CF" w14:textId="77777777" w:rsidR="008B35D8" w:rsidRPr="009C11ED" w:rsidRDefault="008B35D8">
      <w:pPr>
        <w:shd w:val="clear" w:color="auto" w:fill="FFFFFF"/>
        <w:spacing w:line="211" w:lineRule="exact"/>
        <w:ind w:left="346"/>
        <w:rPr>
          <w:lang w:val="en-US"/>
        </w:rPr>
      </w:pPr>
      <w:r>
        <w:rPr>
          <w:i/>
          <w:iCs/>
          <w:sz w:val="18"/>
          <w:szCs w:val="18"/>
          <w:lang w:val="en-US"/>
        </w:rPr>
        <w:t xml:space="preserve">OrbachS. </w:t>
      </w:r>
      <w:r>
        <w:rPr>
          <w:sz w:val="18"/>
          <w:szCs w:val="18"/>
          <w:lang w:val="en-US"/>
        </w:rPr>
        <w:t xml:space="preserve">Hunger strike. London: Faber, </w:t>
      </w:r>
      <w:r w:rsidRPr="009C11ED">
        <w:rPr>
          <w:sz w:val="18"/>
          <w:szCs w:val="18"/>
          <w:lang w:val="en-US"/>
        </w:rPr>
        <w:t>1986.</w:t>
      </w:r>
    </w:p>
    <w:p w14:paraId="0BB14E7C" w14:textId="77777777" w:rsidR="008B35D8" w:rsidRPr="009C11ED" w:rsidRDefault="008B35D8">
      <w:pPr>
        <w:shd w:val="clear" w:color="auto" w:fill="FFFFFF"/>
        <w:spacing w:line="211" w:lineRule="exact"/>
        <w:ind w:left="14" w:right="29" w:firstLine="331"/>
        <w:jc w:val="both"/>
        <w:rPr>
          <w:lang w:val="en-US"/>
        </w:rPr>
      </w:pPr>
      <w:r>
        <w:rPr>
          <w:i/>
          <w:iCs/>
          <w:sz w:val="18"/>
          <w:szCs w:val="18"/>
          <w:lang w:val="en-US"/>
        </w:rPr>
        <w:t xml:space="preserve">Orzack M. H. </w:t>
      </w:r>
      <w:r>
        <w:rPr>
          <w:sz w:val="18"/>
          <w:szCs w:val="18"/>
          <w:lang w:val="en-US"/>
        </w:rPr>
        <w:t xml:space="preserve">Computer addiction: What is it? </w:t>
      </w:r>
      <w:r w:rsidRPr="009C11ED">
        <w:rPr>
          <w:sz w:val="18"/>
          <w:szCs w:val="18"/>
          <w:lang w:val="en-US"/>
        </w:rPr>
        <w:t xml:space="preserve">// </w:t>
      </w:r>
      <w:r>
        <w:rPr>
          <w:sz w:val="18"/>
          <w:szCs w:val="18"/>
          <w:lang w:val="en-US"/>
        </w:rPr>
        <w:t xml:space="preserve">Psychiatric Times, August. V. </w:t>
      </w:r>
      <w:r w:rsidRPr="009C11ED">
        <w:rPr>
          <w:sz w:val="18"/>
          <w:szCs w:val="18"/>
          <w:lang w:val="en-US"/>
        </w:rPr>
        <w:t xml:space="preserve">15. № 8. 1998 </w:t>
      </w:r>
      <w:r>
        <w:rPr>
          <w:sz w:val="18"/>
          <w:szCs w:val="18"/>
          <w:lang w:val="en-US"/>
        </w:rPr>
        <w:t xml:space="preserve">[journal on-line]; available from </w:t>
      </w:r>
      <w:hyperlink r:id="rId44" w:history="1">
        <w:r>
          <w:rPr>
            <w:sz w:val="18"/>
            <w:szCs w:val="18"/>
            <w:u w:val="single"/>
            <w:lang w:val="en-US"/>
          </w:rPr>
          <w:t>http://www.psychiatrictimes.com/p980852.html</w:t>
        </w:r>
      </w:hyperlink>
    </w:p>
    <w:p w14:paraId="2C1CABF0" w14:textId="77777777" w:rsidR="008B35D8" w:rsidRPr="009C11ED" w:rsidRDefault="008B35D8">
      <w:pPr>
        <w:shd w:val="clear" w:color="auto" w:fill="FFFFFF"/>
        <w:spacing w:line="211" w:lineRule="exact"/>
        <w:ind w:right="29" w:firstLine="341"/>
        <w:jc w:val="both"/>
        <w:rPr>
          <w:lang w:val="en-US"/>
        </w:rPr>
      </w:pPr>
      <w:r>
        <w:rPr>
          <w:i/>
          <w:iCs/>
          <w:sz w:val="18"/>
          <w:szCs w:val="18"/>
          <w:lang w:val="en-US"/>
        </w:rPr>
        <w:t xml:space="preserve">OstlundA., Spak F, Sundh V. </w:t>
      </w:r>
      <w:r>
        <w:rPr>
          <w:sz w:val="18"/>
          <w:szCs w:val="18"/>
          <w:lang w:val="en-US"/>
        </w:rPr>
        <w:t xml:space="preserve">Personality traits in relation to alcohol dependence and abuse and psychiatric comorbidity among women: a population-based study </w:t>
      </w:r>
      <w:r w:rsidRPr="009C11ED">
        <w:rPr>
          <w:sz w:val="18"/>
          <w:szCs w:val="18"/>
          <w:lang w:val="en-US"/>
        </w:rPr>
        <w:t xml:space="preserve">// </w:t>
      </w:r>
      <w:r>
        <w:rPr>
          <w:sz w:val="18"/>
          <w:szCs w:val="18"/>
          <w:lang w:val="en-US"/>
        </w:rPr>
        <w:t xml:space="preserve">Subst. Use Misuse. Jul. V. </w:t>
      </w:r>
      <w:r w:rsidRPr="009C11ED">
        <w:rPr>
          <w:sz w:val="18"/>
          <w:szCs w:val="18"/>
          <w:lang w:val="en-US"/>
        </w:rPr>
        <w:t>39. № 9.2004.</w:t>
      </w:r>
    </w:p>
    <w:p w14:paraId="62FCD533" w14:textId="77777777" w:rsidR="008B35D8" w:rsidRPr="009C11ED" w:rsidRDefault="008B35D8">
      <w:pPr>
        <w:shd w:val="clear" w:color="auto" w:fill="FFFFFF"/>
        <w:spacing w:before="5" w:line="211" w:lineRule="exact"/>
        <w:ind w:left="5" w:right="34" w:firstLine="346"/>
        <w:jc w:val="both"/>
        <w:rPr>
          <w:lang w:val="en-US"/>
        </w:rPr>
      </w:pPr>
      <w:r>
        <w:rPr>
          <w:i/>
          <w:iCs/>
          <w:spacing w:val="-1"/>
          <w:sz w:val="18"/>
          <w:szCs w:val="18"/>
          <w:lang w:val="en-US"/>
        </w:rPr>
        <w:t xml:space="preserve">Pallanti S., Ouercioli </w:t>
      </w:r>
      <w:r w:rsidRPr="009C11ED">
        <w:rPr>
          <w:spacing w:val="-1"/>
          <w:sz w:val="18"/>
          <w:szCs w:val="18"/>
          <w:lang w:val="en-US"/>
        </w:rPr>
        <w:t xml:space="preserve">/,., </w:t>
      </w:r>
      <w:r>
        <w:rPr>
          <w:i/>
          <w:iCs/>
          <w:spacing w:val="-1"/>
          <w:sz w:val="18"/>
          <w:szCs w:val="18"/>
          <w:lang w:val="en-US"/>
        </w:rPr>
        <w:t xml:space="preserve">Sood E., Hollander E. </w:t>
      </w:r>
      <w:r>
        <w:rPr>
          <w:spacing w:val="-1"/>
          <w:sz w:val="18"/>
          <w:szCs w:val="18"/>
          <w:lang w:val="en-US"/>
        </w:rPr>
        <w:t xml:space="preserve">Lithium and valproate treatment of pathological </w:t>
      </w:r>
      <w:r>
        <w:rPr>
          <w:sz w:val="18"/>
          <w:szCs w:val="18"/>
          <w:lang w:val="en-US"/>
        </w:rPr>
        <w:t>gambling: a randomized single-blind study</w:t>
      </w:r>
      <w:r>
        <w:rPr>
          <w:spacing w:val="16"/>
          <w:sz w:val="18"/>
          <w:szCs w:val="18"/>
          <w:lang w:val="en-US"/>
        </w:rPr>
        <w:t>//J.</w:t>
      </w:r>
      <w:r>
        <w:rPr>
          <w:sz w:val="18"/>
          <w:szCs w:val="18"/>
          <w:lang w:val="en-US"/>
        </w:rPr>
        <w:t xml:space="preserve"> Clin. Psychiatry. Jul. V. </w:t>
      </w:r>
      <w:r w:rsidRPr="009C11ED">
        <w:rPr>
          <w:sz w:val="18"/>
          <w:szCs w:val="18"/>
          <w:lang w:val="en-US"/>
        </w:rPr>
        <w:t xml:space="preserve">63. № 7. 2002. </w:t>
      </w:r>
      <w:r>
        <w:rPr>
          <w:sz w:val="18"/>
          <w:szCs w:val="18"/>
          <w:lang w:val="en-US"/>
        </w:rPr>
        <w:t xml:space="preserve">P. </w:t>
      </w:r>
      <w:r w:rsidRPr="009C11ED">
        <w:rPr>
          <w:sz w:val="18"/>
          <w:szCs w:val="18"/>
          <w:lang w:val="en-US"/>
        </w:rPr>
        <w:t>559-64.</w:t>
      </w:r>
    </w:p>
    <w:p w14:paraId="188BFC84" w14:textId="77777777" w:rsidR="008B35D8" w:rsidRPr="009C11ED" w:rsidRDefault="008B35D8">
      <w:pPr>
        <w:shd w:val="clear" w:color="auto" w:fill="FFFFFF"/>
        <w:spacing w:before="5" w:line="211" w:lineRule="exact"/>
        <w:ind w:left="5" w:right="34" w:firstLine="346"/>
        <w:jc w:val="both"/>
        <w:rPr>
          <w:lang w:val="en-US"/>
        </w:rPr>
        <w:sectPr w:rsidR="008B35D8" w:rsidRPr="009C11ED">
          <w:type w:val="continuous"/>
          <w:pgSz w:w="12240" w:h="15840"/>
          <w:pgMar w:top="1440" w:right="2587" w:bottom="720" w:left="2280" w:header="720" w:footer="720" w:gutter="0"/>
          <w:cols w:space="60"/>
          <w:noEndnote/>
        </w:sectPr>
      </w:pPr>
    </w:p>
    <w:p w14:paraId="4D631883" w14:textId="77777777" w:rsidR="008B35D8" w:rsidRPr="009C11ED" w:rsidRDefault="008B35D8">
      <w:pPr>
        <w:shd w:val="clear" w:color="auto" w:fill="FFFFFF"/>
        <w:rPr>
          <w:lang w:val="en-US"/>
        </w:rPr>
      </w:pPr>
      <w:r>
        <w:rPr>
          <w:sz w:val="18"/>
          <w:szCs w:val="18"/>
        </w:rPr>
        <w:t>Литература</w:t>
      </w:r>
    </w:p>
    <w:p w14:paraId="6DB03B25" w14:textId="77777777" w:rsidR="008B35D8" w:rsidRPr="009C11ED" w:rsidRDefault="008B35D8">
      <w:pPr>
        <w:shd w:val="clear" w:color="auto" w:fill="FFFFFF"/>
        <w:spacing w:before="19"/>
        <w:rPr>
          <w:lang w:val="en-US"/>
        </w:rPr>
      </w:pPr>
      <w:r w:rsidRPr="009C11ED">
        <w:rPr>
          <w:lang w:val="en-US"/>
        </w:rPr>
        <w:br w:type="column"/>
      </w:r>
      <w:r w:rsidRPr="009C11ED">
        <w:rPr>
          <w:sz w:val="18"/>
          <w:szCs w:val="18"/>
          <w:lang w:val="en-US"/>
        </w:rPr>
        <w:t>753</w:t>
      </w:r>
    </w:p>
    <w:p w14:paraId="1CD9E751" w14:textId="77777777" w:rsidR="008B35D8" w:rsidRPr="009C11ED" w:rsidRDefault="008B35D8">
      <w:pPr>
        <w:shd w:val="clear" w:color="auto" w:fill="FFFFFF"/>
        <w:spacing w:before="19"/>
        <w:rPr>
          <w:lang w:val="en-US"/>
        </w:rPr>
        <w:sectPr w:rsidR="008B35D8" w:rsidRPr="009C11ED">
          <w:pgSz w:w="12240" w:h="15840"/>
          <w:pgMar w:top="1440" w:right="2269" w:bottom="720" w:left="2152" w:header="720" w:footer="720" w:gutter="0"/>
          <w:cols w:num="2" w:space="720" w:equalWidth="0">
            <w:col w:w="921" w:space="6178"/>
            <w:col w:w="720"/>
          </w:cols>
          <w:noEndnote/>
        </w:sectPr>
      </w:pPr>
    </w:p>
    <w:p w14:paraId="6E8BBF0D" w14:textId="77777777" w:rsidR="008B35D8" w:rsidRPr="009C11ED" w:rsidRDefault="008B35D8">
      <w:pPr>
        <w:shd w:val="clear" w:color="auto" w:fill="FFFFFF"/>
        <w:spacing w:before="293" w:line="211" w:lineRule="exact"/>
        <w:ind w:left="14" w:right="475" w:firstLine="346"/>
        <w:jc w:val="both"/>
        <w:rPr>
          <w:lang w:val="en-US"/>
        </w:rPr>
      </w:pPr>
      <w:r>
        <w:rPr>
          <w:i/>
          <w:iCs/>
          <w:spacing w:val="-1"/>
          <w:sz w:val="18"/>
          <w:szCs w:val="18"/>
          <w:lang w:val="en-US"/>
        </w:rPr>
        <w:t xml:space="preserve">Parsons J. </w:t>
      </w:r>
      <w:r>
        <w:rPr>
          <w:spacing w:val="-1"/>
          <w:sz w:val="18"/>
          <w:szCs w:val="18"/>
          <w:lang w:val="en-US"/>
        </w:rPr>
        <w:t xml:space="preserve">Opioid dependence. Are pharmacotherapies effective?//Australian Family Physician. </w:t>
      </w:r>
      <w:r w:rsidRPr="009C11ED">
        <w:rPr>
          <w:sz w:val="18"/>
          <w:szCs w:val="18"/>
          <w:lang w:val="en-US"/>
        </w:rPr>
        <w:t xml:space="preserve">2002, </w:t>
      </w:r>
      <w:r>
        <w:rPr>
          <w:sz w:val="18"/>
          <w:szCs w:val="18"/>
          <w:lang w:val="en-US"/>
        </w:rPr>
        <w:t xml:space="preserve">Jan., </w:t>
      </w:r>
      <w:r w:rsidRPr="009C11ED">
        <w:rPr>
          <w:sz w:val="18"/>
          <w:szCs w:val="18"/>
          <w:lang w:val="en-US"/>
        </w:rPr>
        <w:t>31(1): 4-5.</w:t>
      </w:r>
    </w:p>
    <w:p w14:paraId="022D5182" w14:textId="77777777" w:rsidR="008B35D8" w:rsidRPr="009C11ED" w:rsidRDefault="008B35D8">
      <w:pPr>
        <w:shd w:val="clear" w:color="auto" w:fill="FFFFFF"/>
        <w:spacing w:line="211" w:lineRule="exact"/>
        <w:ind w:left="19" w:right="470" w:firstLine="341"/>
        <w:jc w:val="both"/>
        <w:rPr>
          <w:lang w:val="en-US"/>
        </w:rPr>
      </w:pPr>
      <w:r>
        <w:rPr>
          <w:i/>
          <w:iCs/>
          <w:sz w:val="18"/>
          <w:szCs w:val="18"/>
          <w:lang w:val="en-US"/>
        </w:rPr>
        <w:t xml:space="preserve">Parvizy S., Nikbahkt A., Pournaghash Tehrani S., Shahrokhi S. </w:t>
      </w:r>
      <w:r>
        <w:rPr>
          <w:sz w:val="18"/>
          <w:szCs w:val="18"/>
          <w:lang w:val="en-US"/>
        </w:rPr>
        <w:t xml:space="preserve">Adolescents' perspectives on addiction: qualitative study//Nurs. Health Sci. Sep. V. </w:t>
      </w:r>
      <w:r w:rsidRPr="009C11ED">
        <w:rPr>
          <w:sz w:val="18"/>
          <w:szCs w:val="18"/>
          <w:lang w:val="en-US"/>
        </w:rPr>
        <w:t>7. № 3. 2005.</w:t>
      </w:r>
    </w:p>
    <w:p w14:paraId="1F9C9E67" w14:textId="77777777" w:rsidR="008B35D8" w:rsidRPr="009C11ED" w:rsidRDefault="008B35D8">
      <w:pPr>
        <w:shd w:val="clear" w:color="auto" w:fill="FFFFFF"/>
        <w:spacing w:line="211" w:lineRule="exact"/>
        <w:ind w:left="19" w:right="475" w:firstLine="336"/>
        <w:jc w:val="both"/>
        <w:rPr>
          <w:lang w:val="en-US"/>
        </w:rPr>
      </w:pPr>
      <w:r>
        <w:rPr>
          <w:i/>
          <w:iCs/>
          <w:spacing w:val="-5"/>
          <w:sz w:val="18"/>
          <w:szCs w:val="18"/>
          <w:lang w:val="en-US"/>
        </w:rPr>
        <w:t xml:space="preserve">Pasternak IV A. V. </w:t>
      </w:r>
      <w:r>
        <w:rPr>
          <w:spacing w:val="-5"/>
          <w:sz w:val="18"/>
          <w:szCs w:val="18"/>
          <w:lang w:val="en-US"/>
        </w:rPr>
        <w:t xml:space="preserve">Pathologic Gambling: America's Newest Addiction? </w:t>
      </w:r>
      <w:r w:rsidRPr="009C11ED">
        <w:rPr>
          <w:spacing w:val="-5"/>
          <w:sz w:val="18"/>
          <w:szCs w:val="18"/>
          <w:lang w:val="en-US"/>
        </w:rPr>
        <w:t xml:space="preserve">// </w:t>
      </w:r>
      <w:r>
        <w:rPr>
          <w:spacing w:val="-5"/>
          <w:sz w:val="18"/>
          <w:szCs w:val="18"/>
          <w:lang w:val="en-US"/>
        </w:rPr>
        <w:t xml:space="preserve">American Family Physician, </w:t>
      </w:r>
      <w:r>
        <w:rPr>
          <w:sz w:val="18"/>
          <w:szCs w:val="18"/>
          <w:lang w:val="en-US"/>
        </w:rPr>
        <w:t xml:space="preserve">Oct. V. </w:t>
      </w:r>
      <w:r w:rsidRPr="009C11ED">
        <w:rPr>
          <w:sz w:val="18"/>
          <w:szCs w:val="18"/>
          <w:lang w:val="en-US"/>
        </w:rPr>
        <w:t>56. №. 5. 1997.</w:t>
      </w:r>
    </w:p>
    <w:p w14:paraId="56759568" w14:textId="77777777" w:rsidR="008B35D8" w:rsidRPr="009C11ED" w:rsidRDefault="008B35D8">
      <w:pPr>
        <w:shd w:val="clear" w:color="auto" w:fill="FFFFFF"/>
        <w:spacing w:line="211" w:lineRule="exact"/>
        <w:ind w:left="19" w:right="461" w:firstLine="336"/>
        <w:jc w:val="both"/>
        <w:rPr>
          <w:lang w:val="en-US"/>
        </w:rPr>
      </w:pPr>
      <w:r>
        <w:rPr>
          <w:i/>
          <w:iCs/>
          <w:sz w:val="18"/>
          <w:szCs w:val="18"/>
          <w:lang w:val="en-US"/>
        </w:rPr>
        <w:t xml:space="preserve">Pathe M., Pureed R., Mullen P.E. </w:t>
      </w:r>
      <w:r>
        <w:rPr>
          <w:sz w:val="18"/>
          <w:szCs w:val="18"/>
          <w:lang w:val="en-US"/>
        </w:rPr>
        <w:t xml:space="preserve">Patients who stalk doctors: their motives and management </w:t>
      </w:r>
      <w:r w:rsidRPr="009C11ED">
        <w:rPr>
          <w:sz w:val="18"/>
          <w:szCs w:val="18"/>
          <w:lang w:val="en-US"/>
        </w:rPr>
        <w:t xml:space="preserve">// </w:t>
      </w:r>
      <w:r>
        <w:rPr>
          <w:sz w:val="18"/>
          <w:szCs w:val="18"/>
          <w:lang w:val="en-US"/>
        </w:rPr>
        <w:t xml:space="preserve">Med. J. Australia, V. </w:t>
      </w:r>
      <w:r w:rsidRPr="009C11ED">
        <w:rPr>
          <w:sz w:val="18"/>
          <w:szCs w:val="18"/>
          <w:lang w:val="en-US"/>
        </w:rPr>
        <w:t>176. № 7.</w:t>
      </w:r>
    </w:p>
    <w:p w14:paraId="77F1AC44" w14:textId="77777777" w:rsidR="008B35D8" w:rsidRPr="009C11ED" w:rsidRDefault="008B35D8">
      <w:pPr>
        <w:shd w:val="clear" w:color="auto" w:fill="FFFFFF"/>
        <w:spacing w:line="211" w:lineRule="exact"/>
        <w:ind w:left="355"/>
        <w:rPr>
          <w:lang w:val="en-US"/>
        </w:rPr>
      </w:pPr>
      <w:r>
        <w:rPr>
          <w:i/>
          <w:iCs/>
          <w:sz w:val="18"/>
          <w:szCs w:val="18"/>
          <w:lang w:val="en-US"/>
        </w:rPr>
        <w:t xml:space="preserve">Peele S. </w:t>
      </w:r>
      <w:r>
        <w:rPr>
          <w:sz w:val="18"/>
          <w:szCs w:val="18"/>
          <w:lang w:val="en-US"/>
        </w:rPr>
        <w:t xml:space="preserve">How Much is Too Much? Prentice Hall Publishers, New York, </w:t>
      </w:r>
      <w:r w:rsidRPr="009C11ED">
        <w:rPr>
          <w:sz w:val="18"/>
          <w:szCs w:val="18"/>
          <w:lang w:val="en-US"/>
        </w:rPr>
        <w:t>1981.</w:t>
      </w:r>
    </w:p>
    <w:p w14:paraId="0D6AA5B7" w14:textId="77777777" w:rsidR="008B35D8" w:rsidRPr="009C11ED" w:rsidRDefault="008B35D8">
      <w:pPr>
        <w:shd w:val="clear" w:color="auto" w:fill="FFFFFF"/>
        <w:spacing w:line="211" w:lineRule="exact"/>
        <w:ind w:left="14" w:right="480" w:firstLine="341"/>
        <w:jc w:val="both"/>
        <w:rPr>
          <w:lang w:val="en-US"/>
        </w:rPr>
      </w:pPr>
      <w:r>
        <w:rPr>
          <w:i/>
          <w:iCs/>
          <w:sz w:val="18"/>
          <w:szCs w:val="18"/>
          <w:lang w:val="en-US"/>
        </w:rPr>
        <w:t xml:space="preserve">Pelchat M. L. </w:t>
      </w:r>
      <w:r>
        <w:rPr>
          <w:sz w:val="18"/>
          <w:szCs w:val="18"/>
          <w:lang w:val="en-US"/>
        </w:rPr>
        <w:t xml:space="preserve">Food, craving, obsession, compulsion and addiction </w:t>
      </w:r>
      <w:r w:rsidRPr="009C11ED">
        <w:rPr>
          <w:sz w:val="18"/>
          <w:szCs w:val="18"/>
          <w:lang w:val="en-US"/>
        </w:rPr>
        <w:t xml:space="preserve">// </w:t>
      </w:r>
      <w:r>
        <w:rPr>
          <w:sz w:val="18"/>
          <w:szCs w:val="18"/>
          <w:lang w:val="en-US"/>
        </w:rPr>
        <w:t xml:space="preserve">Physiology and Behavior. </w:t>
      </w:r>
      <w:r w:rsidRPr="009C11ED">
        <w:rPr>
          <w:sz w:val="18"/>
          <w:szCs w:val="18"/>
          <w:lang w:val="en-US"/>
        </w:rPr>
        <w:t xml:space="preserve">2002. </w:t>
      </w:r>
      <w:r>
        <w:rPr>
          <w:sz w:val="18"/>
          <w:szCs w:val="18"/>
          <w:lang w:val="en-US"/>
        </w:rPr>
        <w:t xml:space="preserve">V. </w:t>
      </w:r>
      <w:r w:rsidRPr="009C11ED">
        <w:rPr>
          <w:sz w:val="18"/>
          <w:szCs w:val="18"/>
          <w:lang w:val="en-US"/>
        </w:rPr>
        <w:t>76. № 3.</w:t>
      </w:r>
    </w:p>
    <w:p w14:paraId="4F641E71" w14:textId="77777777" w:rsidR="008B35D8" w:rsidRPr="009C11ED" w:rsidRDefault="008B35D8">
      <w:pPr>
        <w:shd w:val="clear" w:color="auto" w:fill="FFFFFF"/>
        <w:spacing w:line="211" w:lineRule="exact"/>
        <w:ind w:left="355"/>
        <w:rPr>
          <w:lang w:val="en-US"/>
        </w:rPr>
      </w:pPr>
      <w:r>
        <w:rPr>
          <w:i/>
          <w:iCs/>
          <w:sz w:val="18"/>
          <w:szCs w:val="18"/>
          <w:lang w:val="en-US"/>
        </w:rPr>
        <w:t xml:space="preserve">Pelchat M. </w:t>
      </w:r>
      <w:r w:rsidRPr="009C11ED">
        <w:rPr>
          <w:sz w:val="18"/>
          <w:szCs w:val="18"/>
          <w:lang w:val="en-US"/>
        </w:rPr>
        <w:t xml:space="preserve">£., </w:t>
      </w:r>
      <w:r>
        <w:rPr>
          <w:sz w:val="18"/>
          <w:szCs w:val="18"/>
          <w:lang w:val="en-US"/>
        </w:rPr>
        <w:t xml:space="preserve">Food cravings in young and elderly adults//Appetite. </w:t>
      </w:r>
      <w:r w:rsidRPr="009C11ED">
        <w:rPr>
          <w:sz w:val="18"/>
          <w:szCs w:val="18"/>
          <w:lang w:val="en-US"/>
        </w:rPr>
        <w:t xml:space="preserve">1997. </w:t>
      </w:r>
      <w:r>
        <w:rPr>
          <w:sz w:val="18"/>
          <w:szCs w:val="18"/>
          <w:lang w:val="en-US"/>
        </w:rPr>
        <w:t xml:space="preserve">V. </w:t>
      </w:r>
      <w:r w:rsidRPr="009C11ED">
        <w:rPr>
          <w:sz w:val="18"/>
          <w:szCs w:val="18"/>
          <w:lang w:val="en-US"/>
        </w:rPr>
        <w:t>28.</w:t>
      </w:r>
    </w:p>
    <w:p w14:paraId="4EF0C166" w14:textId="77777777" w:rsidR="008B35D8" w:rsidRPr="009C11ED" w:rsidRDefault="008B35D8">
      <w:pPr>
        <w:shd w:val="clear" w:color="auto" w:fill="FFFFFF"/>
        <w:spacing w:line="211" w:lineRule="exact"/>
        <w:ind w:left="14" w:right="475" w:firstLine="336"/>
        <w:jc w:val="both"/>
        <w:rPr>
          <w:lang w:val="en-US"/>
        </w:rPr>
      </w:pPr>
      <w:r>
        <w:rPr>
          <w:i/>
          <w:iCs/>
          <w:sz w:val="18"/>
          <w:szCs w:val="18"/>
          <w:lang w:val="en-US"/>
        </w:rPr>
        <w:t xml:space="preserve">Perdue W., Lester D. </w:t>
      </w:r>
      <w:r>
        <w:rPr>
          <w:sz w:val="18"/>
          <w:szCs w:val="18"/>
          <w:lang w:val="en-US"/>
        </w:rPr>
        <w:t xml:space="preserve">Personality characteristics of rapists </w:t>
      </w:r>
      <w:r w:rsidRPr="009C11ED">
        <w:rPr>
          <w:sz w:val="18"/>
          <w:szCs w:val="18"/>
          <w:lang w:val="en-US"/>
        </w:rPr>
        <w:t xml:space="preserve">// </w:t>
      </w:r>
      <w:r>
        <w:rPr>
          <w:sz w:val="18"/>
          <w:szCs w:val="18"/>
          <w:lang w:val="en-US"/>
        </w:rPr>
        <w:t xml:space="preserve">Perception and Motivational Skills, Oct. </w:t>
      </w:r>
      <w:r w:rsidRPr="009C11ED">
        <w:rPr>
          <w:sz w:val="18"/>
          <w:szCs w:val="18"/>
          <w:lang w:val="en-US"/>
        </w:rPr>
        <w:t>352, 1972.</w:t>
      </w:r>
    </w:p>
    <w:p w14:paraId="0538328F" w14:textId="77777777" w:rsidR="008B35D8" w:rsidRPr="009C11ED" w:rsidRDefault="008B35D8">
      <w:pPr>
        <w:shd w:val="clear" w:color="auto" w:fill="FFFFFF"/>
        <w:spacing w:line="211" w:lineRule="exact"/>
        <w:ind w:left="10" w:right="475" w:firstLine="346"/>
        <w:jc w:val="both"/>
        <w:rPr>
          <w:lang w:val="en-US"/>
        </w:rPr>
      </w:pPr>
      <w:r>
        <w:rPr>
          <w:i/>
          <w:iCs/>
          <w:sz w:val="18"/>
          <w:szCs w:val="18"/>
          <w:lang w:val="en-US"/>
        </w:rPr>
        <w:t xml:space="preserve">Petty N.M., Kiluk B.D. </w:t>
      </w:r>
      <w:r>
        <w:rPr>
          <w:sz w:val="18"/>
          <w:szCs w:val="18"/>
          <w:lang w:val="en-US"/>
        </w:rPr>
        <w:t xml:space="preserve">Suicidal ideation and suicide attempts in treatment-seeking pathological gamblers//J. Nerv. Ment. Dis., Jul. V. </w:t>
      </w:r>
      <w:r w:rsidRPr="009C11ED">
        <w:rPr>
          <w:sz w:val="18"/>
          <w:szCs w:val="18"/>
          <w:lang w:val="en-US"/>
        </w:rPr>
        <w:t>190. № 7. 2002.</w:t>
      </w:r>
    </w:p>
    <w:p w14:paraId="57F85CE2" w14:textId="77777777" w:rsidR="008B35D8" w:rsidRPr="009C11ED" w:rsidRDefault="008B35D8">
      <w:pPr>
        <w:shd w:val="clear" w:color="auto" w:fill="FFFFFF"/>
        <w:spacing w:line="211" w:lineRule="exact"/>
        <w:ind w:left="10" w:right="470" w:firstLine="341"/>
        <w:jc w:val="both"/>
        <w:rPr>
          <w:lang w:val="en-US"/>
        </w:rPr>
      </w:pPr>
      <w:r>
        <w:rPr>
          <w:i/>
          <w:iCs/>
          <w:spacing w:val="-3"/>
          <w:sz w:val="18"/>
          <w:szCs w:val="18"/>
          <w:lang w:val="en-US"/>
        </w:rPr>
        <w:t xml:space="preserve">Porter G. </w:t>
      </w:r>
      <w:r>
        <w:rPr>
          <w:spacing w:val="-3"/>
          <w:sz w:val="18"/>
          <w:szCs w:val="18"/>
          <w:lang w:val="en-US"/>
        </w:rPr>
        <w:t xml:space="preserve">Organizational impact of workaholism: suggestions for researching the negative outcomes </w:t>
      </w:r>
      <w:r>
        <w:rPr>
          <w:sz w:val="18"/>
          <w:szCs w:val="18"/>
          <w:lang w:val="en-US"/>
        </w:rPr>
        <w:t xml:space="preserve">of excessive work </w:t>
      </w:r>
      <w:r>
        <w:rPr>
          <w:i/>
          <w:iCs/>
          <w:sz w:val="18"/>
          <w:szCs w:val="18"/>
          <w:lang w:val="en-US"/>
        </w:rPr>
        <w:t xml:space="preserve">III. </w:t>
      </w:r>
      <w:r>
        <w:rPr>
          <w:sz w:val="18"/>
          <w:szCs w:val="18"/>
          <w:lang w:val="en-US"/>
        </w:rPr>
        <w:t xml:space="preserve">Occup. Health. Psychol., Jan. V. </w:t>
      </w:r>
      <w:r>
        <w:rPr>
          <w:spacing w:val="38"/>
          <w:sz w:val="18"/>
          <w:szCs w:val="18"/>
          <w:lang w:val="en-US"/>
        </w:rPr>
        <w:t>l.№</w:t>
      </w:r>
      <w:r>
        <w:rPr>
          <w:sz w:val="18"/>
          <w:szCs w:val="18"/>
          <w:lang w:val="en-US"/>
        </w:rPr>
        <w:t xml:space="preserve"> </w:t>
      </w:r>
      <w:r w:rsidRPr="009C11ED">
        <w:rPr>
          <w:sz w:val="18"/>
          <w:szCs w:val="18"/>
          <w:lang w:val="en-US"/>
        </w:rPr>
        <w:t>1. 1996.</w:t>
      </w:r>
    </w:p>
    <w:p w14:paraId="6E102822" w14:textId="77777777" w:rsidR="008B35D8" w:rsidRPr="009C11ED" w:rsidRDefault="008B35D8">
      <w:pPr>
        <w:shd w:val="clear" w:color="auto" w:fill="FFFFFF"/>
        <w:spacing w:line="211" w:lineRule="exact"/>
        <w:ind w:left="14" w:right="475" w:firstLine="341"/>
        <w:jc w:val="both"/>
        <w:rPr>
          <w:lang w:val="en-US"/>
        </w:rPr>
      </w:pPr>
      <w:r>
        <w:rPr>
          <w:i/>
          <w:iCs/>
          <w:sz w:val="18"/>
          <w:szCs w:val="18"/>
          <w:lang w:val="en-US"/>
        </w:rPr>
        <w:t xml:space="preserve">Potenza M. </w:t>
      </w:r>
      <w:r w:rsidRPr="009C11ED">
        <w:rPr>
          <w:i/>
          <w:iCs/>
          <w:sz w:val="18"/>
          <w:szCs w:val="18"/>
          <w:lang w:val="en-US"/>
        </w:rPr>
        <w:t xml:space="preserve">N. </w:t>
      </w:r>
      <w:r>
        <w:rPr>
          <w:sz w:val="18"/>
          <w:szCs w:val="18"/>
          <w:lang w:val="en-US"/>
        </w:rPr>
        <w:t xml:space="preserve">The neurobiology of pathological gambling </w:t>
      </w:r>
      <w:r w:rsidRPr="009C11ED">
        <w:rPr>
          <w:sz w:val="18"/>
          <w:szCs w:val="18"/>
          <w:lang w:val="en-US"/>
        </w:rPr>
        <w:t xml:space="preserve">// </w:t>
      </w:r>
      <w:r>
        <w:rPr>
          <w:sz w:val="18"/>
          <w:szCs w:val="18"/>
          <w:lang w:val="en-US"/>
        </w:rPr>
        <w:t xml:space="preserve">Semin. Clin. Neuropsychiatry, Jul. V. </w:t>
      </w:r>
      <w:r w:rsidRPr="009C11ED">
        <w:rPr>
          <w:sz w:val="18"/>
          <w:szCs w:val="18"/>
          <w:lang w:val="en-US"/>
        </w:rPr>
        <w:t>6. №3.2001.</w:t>
      </w:r>
    </w:p>
    <w:p w14:paraId="7CE09EFA" w14:textId="77777777" w:rsidR="008B35D8" w:rsidRPr="009C11ED" w:rsidRDefault="008B35D8">
      <w:pPr>
        <w:shd w:val="clear" w:color="auto" w:fill="FFFFFF"/>
        <w:spacing w:line="211" w:lineRule="exact"/>
        <w:ind w:left="10" w:right="475" w:firstLine="341"/>
        <w:jc w:val="both"/>
        <w:rPr>
          <w:lang w:val="en-US"/>
        </w:rPr>
      </w:pPr>
      <w:r>
        <w:rPr>
          <w:i/>
          <w:iCs/>
          <w:spacing w:val="-1"/>
          <w:sz w:val="18"/>
          <w:szCs w:val="18"/>
          <w:lang w:val="en-US"/>
        </w:rPr>
        <w:t xml:space="preserve">Powis </w:t>
      </w:r>
      <w:r>
        <w:rPr>
          <w:i/>
          <w:iCs/>
          <w:spacing w:val="-1"/>
          <w:sz w:val="18"/>
          <w:szCs w:val="18"/>
        </w:rPr>
        <w:t>В</w:t>
      </w:r>
      <w:r w:rsidRPr="009C11ED">
        <w:rPr>
          <w:i/>
          <w:iCs/>
          <w:spacing w:val="-1"/>
          <w:sz w:val="18"/>
          <w:szCs w:val="18"/>
          <w:lang w:val="en-US"/>
        </w:rPr>
        <w:t xml:space="preserve">., </w:t>
      </w:r>
      <w:r>
        <w:rPr>
          <w:i/>
          <w:iCs/>
          <w:spacing w:val="-1"/>
          <w:sz w:val="18"/>
          <w:szCs w:val="18"/>
          <w:lang w:val="en-US"/>
        </w:rPr>
        <w:t xml:space="preserve">Griffiths P., Gossop M., Strang J. </w:t>
      </w:r>
      <w:r>
        <w:rPr>
          <w:spacing w:val="-1"/>
          <w:sz w:val="18"/>
          <w:szCs w:val="18"/>
          <w:lang w:val="en-US"/>
        </w:rPr>
        <w:t xml:space="preserve">The difference between male and female drug users: </w:t>
      </w:r>
      <w:r>
        <w:rPr>
          <w:sz w:val="18"/>
          <w:szCs w:val="18"/>
          <w:lang w:val="en-US"/>
        </w:rPr>
        <w:t xml:space="preserve">community samples of heroin and cocaine users compared//Substance Use&amp; Misuse, </w:t>
      </w:r>
      <w:r w:rsidRPr="009C11ED">
        <w:rPr>
          <w:sz w:val="18"/>
          <w:szCs w:val="18"/>
          <w:lang w:val="en-US"/>
        </w:rPr>
        <w:t>№31 (5). 1996.</w:t>
      </w:r>
    </w:p>
    <w:p w14:paraId="503FDC1F" w14:textId="77777777" w:rsidR="008B35D8" w:rsidRPr="009C11ED" w:rsidRDefault="008B35D8">
      <w:pPr>
        <w:shd w:val="clear" w:color="auto" w:fill="FFFFFF"/>
        <w:spacing w:line="211" w:lineRule="exact"/>
        <w:ind w:left="10" w:right="461" w:firstLine="341"/>
        <w:jc w:val="both"/>
        <w:rPr>
          <w:lang w:val="en-US"/>
        </w:rPr>
      </w:pPr>
      <w:r>
        <w:rPr>
          <w:sz w:val="18"/>
          <w:szCs w:val="18"/>
          <w:lang w:val="en-US"/>
        </w:rPr>
        <w:t xml:space="preserve">Principles of drug addiction treatment: a research based guide </w:t>
      </w:r>
      <w:r w:rsidRPr="009C11ED">
        <w:rPr>
          <w:sz w:val="18"/>
          <w:szCs w:val="18"/>
          <w:lang w:val="en-US"/>
        </w:rPr>
        <w:t xml:space="preserve">// </w:t>
      </w:r>
      <w:r>
        <w:rPr>
          <w:sz w:val="18"/>
          <w:szCs w:val="18"/>
          <w:lang w:val="en-US"/>
        </w:rPr>
        <w:t xml:space="preserve">NIDA. NIH Publication </w:t>
      </w:r>
      <w:r w:rsidRPr="009C11ED">
        <w:rPr>
          <w:sz w:val="18"/>
          <w:szCs w:val="18"/>
          <w:lang w:val="en-US"/>
        </w:rPr>
        <w:t xml:space="preserve">№ 99-4180, </w:t>
      </w:r>
      <w:r>
        <w:rPr>
          <w:sz w:val="18"/>
          <w:szCs w:val="18"/>
          <w:lang w:val="en-US"/>
        </w:rPr>
        <w:t xml:space="preserve">Printed October, </w:t>
      </w:r>
      <w:r w:rsidRPr="009C11ED">
        <w:rPr>
          <w:sz w:val="18"/>
          <w:szCs w:val="18"/>
          <w:lang w:val="en-US"/>
        </w:rPr>
        <w:t>1999.</w:t>
      </w:r>
    </w:p>
    <w:p w14:paraId="3CEC827B" w14:textId="77777777" w:rsidR="008B35D8" w:rsidRPr="009C11ED" w:rsidRDefault="008B35D8">
      <w:pPr>
        <w:shd w:val="clear" w:color="auto" w:fill="FFFFFF"/>
        <w:spacing w:line="211" w:lineRule="exact"/>
        <w:ind w:left="10" w:right="466" w:firstLine="341"/>
        <w:jc w:val="both"/>
        <w:rPr>
          <w:lang w:val="en-US"/>
        </w:rPr>
      </w:pPr>
      <w:r>
        <w:rPr>
          <w:i/>
          <w:iCs/>
          <w:sz w:val="18"/>
          <w:szCs w:val="18"/>
          <w:lang w:val="en-US"/>
        </w:rPr>
        <w:t xml:space="preserve">Prochaska J. O., DiClemente C, NorcrossJ. </w:t>
      </w:r>
      <w:r>
        <w:rPr>
          <w:sz w:val="18"/>
          <w:szCs w:val="18"/>
          <w:lang w:val="en-US"/>
        </w:rPr>
        <w:t xml:space="preserve">In search of how people change: applications to addictive behaviors //Am. Psychol. J., </w:t>
      </w:r>
      <w:r w:rsidRPr="009C11ED">
        <w:rPr>
          <w:sz w:val="18"/>
          <w:szCs w:val="18"/>
          <w:lang w:val="en-US"/>
        </w:rPr>
        <w:t xml:space="preserve">1992. </w:t>
      </w:r>
      <w:r>
        <w:rPr>
          <w:sz w:val="18"/>
          <w:szCs w:val="18"/>
          <w:lang w:val="en-US"/>
        </w:rPr>
        <w:t xml:space="preserve">Vol. </w:t>
      </w:r>
      <w:r w:rsidRPr="009C11ED">
        <w:rPr>
          <w:sz w:val="18"/>
          <w:szCs w:val="18"/>
          <w:lang w:val="en-US"/>
        </w:rPr>
        <w:t>47.</w:t>
      </w:r>
    </w:p>
    <w:p w14:paraId="58566DC4" w14:textId="77777777" w:rsidR="008B35D8" w:rsidRPr="009C11ED" w:rsidRDefault="008B35D8">
      <w:pPr>
        <w:shd w:val="clear" w:color="auto" w:fill="FFFFFF"/>
        <w:spacing w:line="211" w:lineRule="exact"/>
        <w:ind w:left="10" w:right="442" w:firstLine="341"/>
        <w:jc w:val="both"/>
        <w:rPr>
          <w:lang w:val="en-US"/>
        </w:rPr>
      </w:pPr>
      <w:r>
        <w:rPr>
          <w:i/>
          <w:iCs/>
          <w:sz w:val="18"/>
          <w:szCs w:val="18"/>
          <w:lang w:val="en-US"/>
        </w:rPr>
        <w:t xml:space="preserve">Pugatch D., Strong L. L., Has P., Patterson D., Combs C, Reinert S., Rich J. D., Flanigan </w:t>
      </w:r>
      <w:r>
        <w:rPr>
          <w:i/>
          <w:iCs/>
          <w:sz w:val="18"/>
          <w:szCs w:val="18"/>
        </w:rPr>
        <w:t>Т</w:t>
      </w:r>
      <w:r w:rsidRPr="009C11ED">
        <w:rPr>
          <w:i/>
          <w:iCs/>
          <w:sz w:val="18"/>
          <w:szCs w:val="18"/>
          <w:lang w:val="en-US"/>
        </w:rPr>
        <w:t xml:space="preserve">., </w:t>
      </w:r>
      <w:r>
        <w:rPr>
          <w:i/>
          <w:iCs/>
          <w:sz w:val="18"/>
          <w:szCs w:val="18"/>
          <w:lang w:val="en-US"/>
        </w:rPr>
        <w:t xml:space="preserve">Brown L. </w:t>
      </w:r>
      <w:r>
        <w:rPr>
          <w:sz w:val="18"/>
          <w:szCs w:val="18"/>
          <w:lang w:val="en-US"/>
        </w:rPr>
        <w:t xml:space="preserve">Heroin use in adolescents and young adults admitted for drug detoxification </w:t>
      </w:r>
      <w:r w:rsidRPr="009C11ED">
        <w:rPr>
          <w:sz w:val="18"/>
          <w:szCs w:val="18"/>
          <w:lang w:val="en-US"/>
        </w:rPr>
        <w:t xml:space="preserve">// </w:t>
      </w:r>
      <w:r>
        <w:rPr>
          <w:sz w:val="18"/>
          <w:szCs w:val="18"/>
          <w:lang w:val="en-US"/>
        </w:rPr>
        <w:t xml:space="preserve">Journal of Substance Abuse. Oct. V. </w:t>
      </w:r>
      <w:r w:rsidRPr="009C11ED">
        <w:rPr>
          <w:sz w:val="18"/>
          <w:szCs w:val="18"/>
          <w:lang w:val="en-US"/>
        </w:rPr>
        <w:t>13. № 3. 2001.</w:t>
      </w:r>
    </w:p>
    <w:p w14:paraId="06BDE42E" w14:textId="77777777" w:rsidR="008B35D8" w:rsidRPr="009C11ED" w:rsidRDefault="008B35D8">
      <w:pPr>
        <w:shd w:val="clear" w:color="auto" w:fill="FFFFFF"/>
        <w:spacing w:line="211" w:lineRule="exact"/>
        <w:ind w:right="480" w:firstLine="355"/>
        <w:jc w:val="both"/>
        <w:rPr>
          <w:lang w:val="en-US"/>
        </w:rPr>
      </w:pPr>
      <w:r>
        <w:rPr>
          <w:i/>
          <w:iCs/>
          <w:sz w:val="18"/>
          <w:szCs w:val="18"/>
          <w:lang w:val="en-US"/>
        </w:rPr>
        <w:t xml:space="preserve">Purcell R, Pathe M,. Mullen P.E. </w:t>
      </w:r>
      <w:r>
        <w:rPr>
          <w:sz w:val="18"/>
          <w:szCs w:val="18"/>
          <w:lang w:val="en-US"/>
        </w:rPr>
        <w:t xml:space="preserve">A study of women who stalk //Am. J. Psychiatry, Dec. V. </w:t>
      </w:r>
      <w:r w:rsidRPr="009C11ED">
        <w:rPr>
          <w:sz w:val="18"/>
          <w:szCs w:val="18"/>
          <w:lang w:val="en-US"/>
        </w:rPr>
        <w:t>58. № 12.2001.</w:t>
      </w:r>
    </w:p>
    <w:p w14:paraId="3DE7625F" w14:textId="77777777" w:rsidR="008B35D8" w:rsidRPr="009C11ED" w:rsidRDefault="008B35D8">
      <w:pPr>
        <w:shd w:val="clear" w:color="auto" w:fill="FFFFFF"/>
        <w:spacing w:line="211" w:lineRule="exact"/>
        <w:ind w:left="5" w:right="475" w:firstLine="350"/>
        <w:jc w:val="both"/>
        <w:rPr>
          <w:lang w:val="en-US"/>
        </w:rPr>
      </w:pPr>
      <w:r>
        <w:rPr>
          <w:i/>
          <w:iCs/>
          <w:sz w:val="18"/>
          <w:szCs w:val="18"/>
          <w:lang w:val="en-US"/>
        </w:rPr>
        <w:t xml:space="preserve">Rapoport J. L. </w:t>
      </w:r>
      <w:r>
        <w:rPr>
          <w:sz w:val="18"/>
          <w:szCs w:val="18"/>
          <w:lang w:val="en-US"/>
        </w:rPr>
        <w:t xml:space="preserve">The neurobiology of odsessive-compulsive disorder </w:t>
      </w:r>
      <w:r w:rsidRPr="009C11ED">
        <w:rPr>
          <w:sz w:val="18"/>
          <w:szCs w:val="18"/>
          <w:lang w:val="en-US"/>
        </w:rPr>
        <w:t xml:space="preserve">// </w:t>
      </w:r>
      <w:r>
        <w:rPr>
          <w:sz w:val="18"/>
          <w:szCs w:val="18"/>
          <w:lang w:val="en-US"/>
        </w:rPr>
        <w:t xml:space="preserve">J. Amer. Med. Ass.. Nov., </w:t>
      </w:r>
      <w:r w:rsidRPr="009C11ED">
        <w:rPr>
          <w:sz w:val="18"/>
          <w:szCs w:val="18"/>
          <w:lang w:val="en-US"/>
        </w:rPr>
        <w:t>N 260. 1988.</w:t>
      </w:r>
    </w:p>
    <w:p w14:paraId="70B5B00C" w14:textId="77777777" w:rsidR="008B35D8" w:rsidRPr="009C11ED" w:rsidRDefault="008B35D8">
      <w:pPr>
        <w:shd w:val="clear" w:color="auto" w:fill="FFFFFF"/>
        <w:spacing w:line="211" w:lineRule="exact"/>
        <w:ind w:left="5" w:right="442" w:firstLine="350"/>
        <w:jc w:val="both"/>
        <w:rPr>
          <w:lang w:val="en-US"/>
        </w:rPr>
      </w:pPr>
      <w:r>
        <w:rPr>
          <w:i/>
          <w:iCs/>
          <w:sz w:val="18"/>
          <w:szCs w:val="18"/>
          <w:lang w:val="en-US"/>
        </w:rPr>
        <w:t xml:space="preserve">Raviv M. </w:t>
      </w:r>
      <w:r>
        <w:rPr>
          <w:sz w:val="18"/>
          <w:szCs w:val="18"/>
          <w:lang w:val="en-US"/>
        </w:rPr>
        <w:t xml:space="preserve">Personality characteristics of sexual addicts and pathological gamblers </w:t>
      </w:r>
      <w:r w:rsidRPr="009C11ED">
        <w:rPr>
          <w:sz w:val="18"/>
          <w:szCs w:val="18"/>
          <w:lang w:val="en-US"/>
        </w:rPr>
        <w:t xml:space="preserve">// </w:t>
      </w:r>
      <w:r>
        <w:rPr>
          <w:sz w:val="18"/>
          <w:szCs w:val="18"/>
          <w:lang w:val="en-US"/>
        </w:rPr>
        <w:t xml:space="preserve">Journal of Gambling Studies. V. </w:t>
      </w:r>
      <w:r w:rsidRPr="009C11ED">
        <w:rPr>
          <w:sz w:val="18"/>
          <w:szCs w:val="18"/>
          <w:lang w:val="en-US"/>
        </w:rPr>
        <w:t>9. 1993.</w:t>
      </w:r>
    </w:p>
    <w:p w14:paraId="052FBEE3" w14:textId="77777777" w:rsidR="008B35D8" w:rsidRPr="009C11ED" w:rsidRDefault="008B35D8">
      <w:pPr>
        <w:shd w:val="clear" w:color="auto" w:fill="FFFFFF"/>
        <w:spacing w:line="211" w:lineRule="exact"/>
        <w:ind w:left="10" w:right="475" w:firstLine="341"/>
        <w:jc w:val="both"/>
        <w:rPr>
          <w:lang w:val="en-US"/>
        </w:rPr>
      </w:pPr>
      <w:r>
        <w:rPr>
          <w:i/>
          <w:iCs/>
          <w:spacing w:val="-2"/>
          <w:sz w:val="18"/>
          <w:szCs w:val="18"/>
          <w:lang w:val="en-US"/>
        </w:rPr>
        <w:t xml:space="preserve">Rawson R. A., WashtonA., Domier </w:t>
      </w:r>
      <w:r>
        <w:rPr>
          <w:i/>
          <w:iCs/>
          <w:spacing w:val="-2"/>
          <w:sz w:val="18"/>
          <w:szCs w:val="18"/>
        </w:rPr>
        <w:t>С</w:t>
      </w:r>
      <w:r w:rsidRPr="009C11ED">
        <w:rPr>
          <w:i/>
          <w:iCs/>
          <w:spacing w:val="-2"/>
          <w:sz w:val="18"/>
          <w:szCs w:val="18"/>
          <w:lang w:val="en-US"/>
        </w:rPr>
        <w:t xml:space="preserve"> </w:t>
      </w:r>
      <w:r>
        <w:rPr>
          <w:i/>
          <w:iCs/>
          <w:spacing w:val="-2"/>
          <w:sz w:val="18"/>
          <w:szCs w:val="18"/>
          <w:lang w:val="en-US"/>
        </w:rPr>
        <w:t xml:space="preserve">P., Reiber C. </w:t>
      </w:r>
      <w:r>
        <w:rPr>
          <w:spacing w:val="-2"/>
          <w:sz w:val="18"/>
          <w:szCs w:val="18"/>
          <w:lang w:val="en-US"/>
        </w:rPr>
        <w:t xml:space="preserve">Drugs and sexual effects: role of drug type and </w:t>
      </w:r>
      <w:r>
        <w:rPr>
          <w:sz w:val="18"/>
          <w:szCs w:val="18"/>
          <w:lang w:val="en-US"/>
        </w:rPr>
        <w:t xml:space="preserve">gender </w:t>
      </w:r>
      <w:r w:rsidRPr="009C11ED">
        <w:rPr>
          <w:sz w:val="18"/>
          <w:szCs w:val="18"/>
          <w:lang w:val="en-US"/>
        </w:rPr>
        <w:t xml:space="preserve">// </w:t>
      </w:r>
      <w:r>
        <w:rPr>
          <w:sz w:val="18"/>
          <w:szCs w:val="18"/>
          <w:lang w:val="en-US"/>
        </w:rPr>
        <w:t xml:space="preserve">J. Subst. Abuse Treat, Mar. V. </w:t>
      </w:r>
      <w:r w:rsidRPr="009C11ED">
        <w:rPr>
          <w:sz w:val="18"/>
          <w:szCs w:val="18"/>
          <w:lang w:val="en-US"/>
        </w:rPr>
        <w:t>22. № 2, 2002.</w:t>
      </w:r>
    </w:p>
    <w:p w14:paraId="13BACE21" w14:textId="77777777" w:rsidR="008B35D8" w:rsidRPr="009C11ED" w:rsidRDefault="008B35D8">
      <w:pPr>
        <w:shd w:val="clear" w:color="auto" w:fill="FFFFFF"/>
        <w:spacing w:line="211" w:lineRule="exact"/>
        <w:ind w:left="14" w:right="475" w:firstLine="341"/>
        <w:jc w:val="both"/>
        <w:rPr>
          <w:lang w:val="en-US"/>
        </w:rPr>
      </w:pPr>
      <w:r>
        <w:rPr>
          <w:i/>
          <w:iCs/>
          <w:spacing w:val="-1"/>
          <w:sz w:val="18"/>
          <w:szCs w:val="18"/>
          <w:lang w:val="en-US"/>
        </w:rPr>
        <w:t xml:space="preserve">Rawson R., Washton A. </w:t>
      </w:r>
      <w:r>
        <w:rPr>
          <w:spacing w:val="-1"/>
          <w:sz w:val="18"/>
          <w:szCs w:val="18"/>
          <w:lang w:val="en-US"/>
        </w:rPr>
        <w:t xml:space="preserve">Stimulant abuse and compulsive sex </w:t>
      </w:r>
      <w:r w:rsidRPr="009C11ED">
        <w:rPr>
          <w:spacing w:val="-1"/>
          <w:sz w:val="18"/>
          <w:szCs w:val="18"/>
          <w:lang w:val="en-US"/>
        </w:rPr>
        <w:t xml:space="preserve">// </w:t>
      </w:r>
      <w:r>
        <w:rPr>
          <w:spacing w:val="-1"/>
          <w:sz w:val="18"/>
          <w:szCs w:val="18"/>
          <w:lang w:val="en-US"/>
        </w:rPr>
        <w:t>Presentation at the 29</w:t>
      </w:r>
      <w:r>
        <w:rPr>
          <w:spacing w:val="-1"/>
          <w:sz w:val="18"/>
          <w:szCs w:val="18"/>
          <w:vertAlign w:val="superscript"/>
          <w:lang w:val="en-US"/>
        </w:rPr>
        <w:t>,h</w:t>
      </w:r>
      <w:r>
        <w:rPr>
          <w:spacing w:val="-1"/>
          <w:sz w:val="18"/>
          <w:szCs w:val="18"/>
          <w:lang w:val="en-US"/>
        </w:rPr>
        <w:t xml:space="preserve"> Annual </w:t>
      </w:r>
      <w:r>
        <w:rPr>
          <w:sz w:val="18"/>
          <w:szCs w:val="18"/>
          <w:lang w:val="en-US"/>
        </w:rPr>
        <w:t xml:space="preserve">Scientific Conference of the American Society of Addiction Medicine, New Orleans, LA, April. </w:t>
      </w:r>
      <w:r w:rsidRPr="009C11ED">
        <w:rPr>
          <w:sz w:val="18"/>
          <w:szCs w:val="18"/>
          <w:lang w:val="en-US"/>
        </w:rPr>
        <w:t>17. 1998.</w:t>
      </w:r>
    </w:p>
    <w:p w14:paraId="00827C4B" w14:textId="77777777" w:rsidR="008B35D8" w:rsidRPr="009C11ED" w:rsidRDefault="008B35D8">
      <w:pPr>
        <w:shd w:val="clear" w:color="auto" w:fill="FFFFFF"/>
        <w:spacing w:before="5" w:line="211" w:lineRule="exact"/>
        <w:ind w:left="10" w:right="461" w:firstLine="350"/>
        <w:jc w:val="both"/>
        <w:rPr>
          <w:lang w:val="en-US"/>
        </w:rPr>
      </w:pPr>
      <w:r>
        <w:rPr>
          <w:i/>
          <w:iCs/>
          <w:sz w:val="18"/>
          <w:szCs w:val="18"/>
          <w:lang w:val="en-US"/>
        </w:rPr>
        <w:t xml:space="preserve">Regard M., Knoch D., Gutting E., Landis T. </w:t>
      </w:r>
      <w:r>
        <w:rPr>
          <w:sz w:val="18"/>
          <w:szCs w:val="18"/>
          <w:lang w:val="en-US"/>
        </w:rPr>
        <w:t xml:space="preserve">Brain damage and addictive behavior: a </w:t>
      </w:r>
      <w:r>
        <w:rPr>
          <w:spacing w:val="-1"/>
          <w:sz w:val="18"/>
          <w:szCs w:val="18"/>
          <w:lang w:val="en-US"/>
        </w:rPr>
        <w:t xml:space="preserve">neuropsychological and electroencephalogram investigation with pathologic gamblers </w:t>
      </w:r>
      <w:r w:rsidRPr="009C11ED">
        <w:rPr>
          <w:spacing w:val="-1"/>
          <w:sz w:val="18"/>
          <w:szCs w:val="18"/>
          <w:lang w:val="en-US"/>
        </w:rPr>
        <w:t xml:space="preserve">// </w:t>
      </w:r>
      <w:r>
        <w:rPr>
          <w:spacing w:val="-1"/>
          <w:sz w:val="18"/>
          <w:szCs w:val="18"/>
          <w:lang w:val="en-US"/>
        </w:rPr>
        <w:t xml:space="preserve">Cogn Behav </w:t>
      </w:r>
      <w:r>
        <w:rPr>
          <w:sz w:val="18"/>
          <w:szCs w:val="18"/>
          <w:lang w:val="en-US"/>
        </w:rPr>
        <w:t xml:space="preserve">Neurol, Mar. V. </w:t>
      </w:r>
      <w:r w:rsidRPr="009C11ED">
        <w:rPr>
          <w:sz w:val="18"/>
          <w:szCs w:val="18"/>
          <w:lang w:val="en-US"/>
        </w:rPr>
        <w:t>16. № 1. 2003.</w:t>
      </w:r>
    </w:p>
    <w:p w14:paraId="28E6F47B" w14:textId="77777777" w:rsidR="008B35D8" w:rsidRPr="009C11ED" w:rsidRDefault="008B35D8">
      <w:pPr>
        <w:shd w:val="clear" w:color="auto" w:fill="FFFFFF"/>
        <w:spacing w:line="211" w:lineRule="exact"/>
        <w:ind w:left="10" w:right="475" w:firstLine="341"/>
        <w:jc w:val="both"/>
        <w:rPr>
          <w:lang w:val="en-US"/>
        </w:rPr>
      </w:pPr>
      <w:r>
        <w:rPr>
          <w:i/>
          <w:iCs/>
          <w:spacing w:val="-1"/>
          <w:sz w:val="18"/>
          <w:szCs w:val="18"/>
          <w:lang w:val="en-US"/>
        </w:rPr>
        <w:t xml:space="preserve">Regier D.. Farmer M., Rae D., Locke B. et al. </w:t>
      </w:r>
      <w:r>
        <w:rPr>
          <w:spacing w:val="-1"/>
          <w:sz w:val="18"/>
          <w:szCs w:val="18"/>
          <w:lang w:val="en-US"/>
        </w:rPr>
        <w:t xml:space="preserve">Comorbidity of mental disorders with alcohol and </w:t>
      </w:r>
      <w:r>
        <w:rPr>
          <w:sz w:val="18"/>
          <w:szCs w:val="18"/>
          <w:lang w:val="en-US"/>
        </w:rPr>
        <w:t xml:space="preserve">other drug abuse </w:t>
      </w:r>
      <w:r w:rsidRPr="009C11ED">
        <w:rPr>
          <w:sz w:val="18"/>
          <w:szCs w:val="18"/>
          <w:lang w:val="en-US"/>
        </w:rPr>
        <w:t xml:space="preserve">// </w:t>
      </w:r>
      <w:r>
        <w:rPr>
          <w:sz w:val="18"/>
          <w:szCs w:val="18"/>
          <w:lang w:val="en-US"/>
        </w:rPr>
        <w:t xml:space="preserve">J. of the American Medical Association, V. </w:t>
      </w:r>
      <w:r w:rsidRPr="009C11ED">
        <w:rPr>
          <w:sz w:val="18"/>
          <w:szCs w:val="18"/>
          <w:lang w:val="en-US"/>
        </w:rPr>
        <w:t>264. 1990.</w:t>
      </w:r>
    </w:p>
    <w:p w14:paraId="3F3DE51B" w14:textId="77777777" w:rsidR="008B35D8" w:rsidRPr="009C11ED" w:rsidRDefault="008B35D8">
      <w:pPr>
        <w:shd w:val="clear" w:color="auto" w:fill="FFFFFF"/>
        <w:spacing w:before="5" w:line="211" w:lineRule="exact"/>
        <w:ind w:left="350"/>
        <w:rPr>
          <w:lang w:val="en-US"/>
        </w:rPr>
      </w:pPr>
      <w:r>
        <w:rPr>
          <w:i/>
          <w:iCs/>
          <w:spacing w:val="-2"/>
          <w:sz w:val="18"/>
          <w:szCs w:val="18"/>
          <w:lang w:val="en-US"/>
        </w:rPr>
        <w:t xml:space="preserve">Re id M., Burr J. </w:t>
      </w:r>
      <w:r>
        <w:rPr>
          <w:spacing w:val="-2"/>
          <w:sz w:val="18"/>
          <w:szCs w:val="18"/>
          <w:lang w:val="en-US"/>
        </w:rPr>
        <w:t xml:space="preserve">Are eating disorders feminine addictions? //Addiction Research. V. </w:t>
      </w:r>
      <w:r w:rsidRPr="009C11ED">
        <w:rPr>
          <w:spacing w:val="-2"/>
          <w:sz w:val="18"/>
          <w:szCs w:val="18"/>
          <w:lang w:val="en-US"/>
        </w:rPr>
        <w:t>8. № 3. 2000.</w:t>
      </w:r>
    </w:p>
    <w:p w14:paraId="448B1AA8" w14:textId="77777777" w:rsidR="008B35D8" w:rsidRPr="009C11ED" w:rsidRDefault="008B35D8">
      <w:pPr>
        <w:shd w:val="clear" w:color="auto" w:fill="FFFFFF"/>
        <w:spacing w:line="211" w:lineRule="exact"/>
        <w:ind w:left="34" w:right="475" w:firstLine="322"/>
        <w:jc w:val="both"/>
        <w:rPr>
          <w:lang w:val="en-US"/>
        </w:rPr>
      </w:pPr>
      <w:r>
        <w:rPr>
          <w:i/>
          <w:iCs/>
          <w:sz w:val="18"/>
          <w:szCs w:val="18"/>
          <w:lang w:val="en-US"/>
        </w:rPr>
        <w:t xml:space="preserve">RennerJ. A. Jr. </w:t>
      </w:r>
      <w:r>
        <w:rPr>
          <w:sz w:val="18"/>
          <w:szCs w:val="18"/>
          <w:lang w:val="en-US"/>
        </w:rPr>
        <w:t>Methadone maintenance: past, present and future //Adv. Alcohol Subst. Abuse. 1984.№3.</w:t>
      </w:r>
    </w:p>
    <w:p w14:paraId="278A7919" w14:textId="77777777" w:rsidR="008B35D8" w:rsidRPr="009C11ED" w:rsidRDefault="008B35D8">
      <w:pPr>
        <w:shd w:val="clear" w:color="auto" w:fill="FFFFFF"/>
        <w:spacing w:before="10" w:line="211" w:lineRule="exact"/>
        <w:ind w:left="10" w:right="470" w:firstLine="346"/>
        <w:jc w:val="both"/>
        <w:rPr>
          <w:lang w:val="en-US"/>
        </w:rPr>
      </w:pPr>
      <w:r>
        <w:rPr>
          <w:i/>
          <w:iCs/>
          <w:sz w:val="18"/>
          <w:szCs w:val="18"/>
          <w:lang w:val="en-US"/>
        </w:rPr>
        <w:t xml:space="preserve">ReuterJ., Raedler </w:t>
      </w:r>
      <w:r>
        <w:rPr>
          <w:i/>
          <w:iCs/>
          <w:sz w:val="18"/>
          <w:szCs w:val="18"/>
        </w:rPr>
        <w:t>Т</w:t>
      </w:r>
      <w:r w:rsidRPr="009C11ED">
        <w:rPr>
          <w:i/>
          <w:iCs/>
          <w:sz w:val="18"/>
          <w:szCs w:val="18"/>
          <w:lang w:val="en-US"/>
        </w:rPr>
        <w:t xml:space="preserve">., </w:t>
      </w:r>
      <w:r>
        <w:rPr>
          <w:i/>
          <w:iCs/>
          <w:sz w:val="18"/>
          <w:szCs w:val="18"/>
          <w:lang w:val="en-US"/>
        </w:rPr>
        <w:t xml:space="preserve">RoseM., Hand/., GlascherJ., BuchelC. </w:t>
      </w:r>
      <w:r>
        <w:rPr>
          <w:sz w:val="18"/>
          <w:szCs w:val="18"/>
          <w:lang w:val="en-US"/>
        </w:rPr>
        <w:t xml:space="preserve">Pathological gambling is linked to reduced activation of the mesolimbic reward system //Nat. Neurosci, Feb. V. </w:t>
      </w:r>
      <w:r w:rsidRPr="009C11ED">
        <w:rPr>
          <w:sz w:val="18"/>
          <w:szCs w:val="18"/>
          <w:lang w:val="en-US"/>
        </w:rPr>
        <w:t>8. № 2. 2005.</w:t>
      </w:r>
    </w:p>
    <w:p w14:paraId="0654744D" w14:textId="77777777" w:rsidR="008B35D8" w:rsidRPr="009C11ED" w:rsidRDefault="008B35D8">
      <w:pPr>
        <w:shd w:val="clear" w:color="auto" w:fill="FFFFFF"/>
        <w:spacing w:line="211" w:lineRule="exact"/>
        <w:ind w:left="5" w:right="480" w:firstLine="346"/>
        <w:jc w:val="both"/>
        <w:rPr>
          <w:lang w:val="en-US"/>
        </w:rPr>
      </w:pPr>
      <w:r>
        <w:rPr>
          <w:i/>
          <w:iCs/>
          <w:spacing w:val="-4"/>
          <w:sz w:val="18"/>
          <w:szCs w:val="18"/>
          <w:lang w:val="en-US"/>
        </w:rPr>
        <w:t>Revitch E., Schlesinger</w:t>
      </w:r>
      <w:r>
        <w:rPr>
          <w:i/>
          <w:iCs/>
          <w:spacing w:val="-4"/>
          <w:sz w:val="18"/>
          <w:szCs w:val="18"/>
          <w:vertAlign w:val="superscript"/>
          <w:lang w:val="en-US"/>
        </w:rPr>
        <w:t>1</w:t>
      </w:r>
      <w:r>
        <w:rPr>
          <w:i/>
          <w:iCs/>
          <w:spacing w:val="-4"/>
          <w:sz w:val="18"/>
          <w:szCs w:val="18"/>
          <w:lang w:val="en-US"/>
        </w:rPr>
        <w:t xml:space="preserve"> L. B. </w:t>
      </w:r>
      <w:r>
        <w:rPr>
          <w:spacing w:val="-4"/>
          <w:sz w:val="18"/>
          <w:szCs w:val="18"/>
          <w:lang w:val="en-US"/>
        </w:rPr>
        <w:t xml:space="preserve">Clinical Reflections on Sexual Aggression. Human Sexual aggression. </w:t>
      </w:r>
      <w:r>
        <w:rPr>
          <w:sz w:val="18"/>
          <w:szCs w:val="18"/>
          <w:lang w:val="en-US"/>
        </w:rPr>
        <w:t xml:space="preserve">Ann. New York Acad. Sci. N.Y., </w:t>
      </w:r>
      <w:r w:rsidRPr="009C11ED">
        <w:rPr>
          <w:sz w:val="18"/>
          <w:szCs w:val="18"/>
          <w:lang w:val="en-US"/>
        </w:rPr>
        <w:t>1988.</w:t>
      </w:r>
    </w:p>
    <w:p w14:paraId="70FE54A2" w14:textId="77777777" w:rsidR="008B35D8" w:rsidRPr="009C11ED" w:rsidRDefault="008B35D8">
      <w:pPr>
        <w:shd w:val="clear" w:color="auto" w:fill="FFFFFF"/>
        <w:spacing w:line="211" w:lineRule="exact"/>
        <w:ind w:left="360"/>
        <w:rPr>
          <w:lang w:val="en-US"/>
        </w:rPr>
      </w:pPr>
      <w:r>
        <w:rPr>
          <w:i/>
          <w:iCs/>
          <w:sz w:val="18"/>
          <w:szCs w:val="18"/>
          <w:lang w:val="en-US"/>
        </w:rPr>
        <w:t xml:space="preserve">Riala K., Hakko H, IsohanniM., Jarvelin M.-R., Rasanen P. </w:t>
      </w:r>
      <w:r>
        <w:rPr>
          <w:sz w:val="18"/>
          <w:szCs w:val="18"/>
          <w:lang w:val="en-US"/>
        </w:rPr>
        <w:t>Teenage smoking and substance use</w:t>
      </w:r>
    </w:p>
    <w:p w14:paraId="6801C090" w14:textId="77777777" w:rsidR="008B35D8" w:rsidRPr="009C11ED" w:rsidRDefault="008B35D8">
      <w:pPr>
        <w:shd w:val="clear" w:color="auto" w:fill="FFFFFF"/>
        <w:spacing w:line="211" w:lineRule="exact"/>
        <w:ind w:left="360"/>
        <w:rPr>
          <w:lang w:val="en-US"/>
        </w:rPr>
        <w:sectPr w:rsidR="008B35D8" w:rsidRPr="009C11ED">
          <w:type w:val="continuous"/>
          <w:pgSz w:w="12240" w:h="15840"/>
          <w:pgMar w:top="1440" w:right="2269" w:bottom="720" w:left="2143" w:header="720" w:footer="720" w:gutter="0"/>
          <w:cols w:space="60"/>
          <w:noEndnote/>
        </w:sectPr>
      </w:pPr>
    </w:p>
    <w:p w14:paraId="26453BF1" w14:textId="77777777" w:rsidR="008B35D8" w:rsidRPr="009C11ED" w:rsidRDefault="008B35D8">
      <w:pPr>
        <w:shd w:val="clear" w:color="auto" w:fill="FFFFFF"/>
        <w:spacing w:before="14"/>
        <w:rPr>
          <w:lang w:val="en-US"/>
        </w:rPr>
      </w:pPr>
      <w:r w:rsidRPr="009C11ED">
        <w:rPr>
          <w:rFonts w:ascii="Arial" w:hAnsi="Arial" w:cs="Arial"/>
          <w:sz w:val="18"/>
          <w:szCs w:val="18"/>
          <w:lang w:val="en-US"/>
        </w:rPr>
        <w:t>754</w:t>
      </w:r>
    </w:p>
    <w:p w14:paraId="4919480B" w14:textId="77777777" w:rsidR="008B35D8" w:rsidRPr="009C11ED" w:rsidRDefault="008B35D8">
      <w:pPr>
        <w:shd w:val="clear" w:color="auto" w:fill="FFFFFF"/>
        <w:rPr>
          <w:lang w:val="en-US"/>
        </w:rPr>
      </w:pPr>
      <w:r w:rsidRPr="009C11ED">
        <w:rPr>
          <w:lang w:val="en-US"/>
        </w:rPr>
        <w:br w:type="column"/>
      </w:r>
      <w:r>
        <w:rPr>
          <w:sz w:val="18"/>
          <w:szCs w:val="18"/>
        </w:rPr>
        <w:t>Литература</w:t>
      </w:r>
    </w:p>
    <w:p w14:paraId="69EDB060" w14:textId="77777777" w:rsidR="008B35D8" w:rsidRPr="009C11ED" w:rsidRDefault="008B35D8">
      <w:pPr>
        <w:shd w:val="clear" w:color="auto" w:fill="FFFFFF"/>
        <w:rPr>
          <w:lang w:val="en-US"/>
        </w:rPr>
        <w:sectPr w:rsidR="008B35D8" w:rsidRPr="009C11ED">
          <w:pgSz w:w="12240" w:h="15840"/>
          <w:pgMar w:top="1440" w:right="2705" w:bottom="720" w:left="2186" w:header="720" w:footer="720" w:gutter="0"/>
          <w:cols w:num="2" w:sep="1" w:space="720" w:equalWidth="0">
            <w:col w:w="720" w:space="5726"/>
            <w:col w:w="902"/>
          </w:cols>
          <w:noEndnote/>
        </w:sectPr>
      </w:pPr>
    </w:p>
    <w:p w14:paraId="5E943FAB" w14:textId="77777777" w:rsidR="008B35D8" w:rsidRPr="009C11ED" w:rsidRDefault="008B35D8">
      <w:pPr>
        <w:shd w:val="clear" w:color="auto" w:fill="FFFFFF"/>
        <w:spacing w:before="302" w:line="211" w:lineRule="exact"/>
        <w:ind w:left="19"/>
        <w:jc w:val="both"/>
        <w:rPr>
          <w:lang w:val="en-US"/>
        </w:rPr>
      </w:pPr>
      <w:r>
        <w:rPr>
          <w:noProof/>
        </w:rPr>
        <w:pict w14:anchorId="758D8EDA">
          <v:line id="_x0000_s1804" style="position:absolute;left:0;text-align:left;z-index:345;mso-position-horizontal-relative:margin" from="392.15pt,-25.9pt" to="392.15pt,625.95pt" o:allowincell="f" strokeweight="1.45pt">
            <w10:wrap anchorx="margin"/>
          </v:line>
        </w:pict>
      </w:r>
      <w:r>
        <w:rPr>
          <w:sz w:val="18"/>
          <w:szCs w:val="18"/>
          <w:lang w:val="en-US"/>
        </w:rPr>
        <w:t xml:space="preserve">as predictors of severe alcohol problems in late adolescence and in young adulthood </w:t>
      </w:r>
      <w:r w:rsidRPr="009C11ED">
        <w:rPr>
          <w:sz w:val="18"/>
          <w:szCs w:val="18"/>
          <w:lang w:val="en-US"/>
        </w:rPr>
        <w:t xml:space="preserve">// </w:t>
      </w:r>
      <w:r>
        <w:rPr>
          <w:sz w:val="18"/>
          <w:szCs w:val="18"/>
          <w:lang w:val="en-US"/>
        </w:rPr>
        <w:t xml:space="preserve">Journal of Adolescent Health. Sept. V. </w:t>
      </w:r>
      <w:r w:rsidRPr="009C11ED">
        <w:rPr>
          <w:sz w:val="18"/>
          <w:szCs w:val="18"/>
          <w:lang w:val="en-US"/>
        </w:rPr>
        <w:t>35. № 3. 2004.</w:t>
      </w:r>
    </w:p>
    <w:p w14:paraId="785B796E" w14:textId="77777777" w:rsidR="008B35D8" w:rsidRPr="009C11ED" w:rsidRDefault="008B35D8">
      <w:pPr>
        <w:shd w:val="clear" w:color="auto" w:fill="FFFFFF"/>
        <w:spacing w:line="211" w:lineRule="exact"/>
        <w:ind w:left="19" w:right="34" w:firstLine="336"/>
        <w:jc w:val="both"/>
        <w:rPr>
          <w:lang w:val="en-US"/>
        </w:rPr>
      </w:pPr>
      <w:r>
        <w:rPr>
          <w:i/>
          <w:iCs/>
          <w:sz w:val="18"/>
          <w:szCs w:val="18"/>
          <w:lang w:val="en-US"/>
        </w:rPr>
        <w:t xml:space="preserve">Ridlon F. V. </w:t>
      </w:r>
      <w:r>
        <w:rPr>
          <w:sz w:val="18"/>
          <w:szCs w:val="18"/>
          <w:lang w:val="en-US"/>
        </w:rPr>
        <w:t xml:space="preserve">A fallen angel: the status insularity of the female alcoholic. Lewisberg: Bucknell University Press, </w:t>
      </w:r>
      <w:r w:rsidRPr="009C11ED">
        <w:rPr>
          <w:sz w:val="18"/>
          <w:szCs w:val="18"/>
          <w:lang w:val="en-US"/>
        </w:rPr>
        <w:t>1988.</w:t>
      </w:r>
    </w:p>
    <w:p w14:paraId="684E69E5" w14:textId="77777777" w:rsidR="008B35D8" w:rsidRPr="009C11ED" w:rsidRDefault="008B35D8">
      <w:pPr>
        <w:shd w:val="clear" w:color="auto" w:fill="FFFFFF"/>
        <w:spacing w:line="211" w:lineRule="exact"/>
        <w:ind w:left="355"/>
        <w:rPr>
          <w:lang w:val="en-US"/>
        </w:rPr>
      </w:pPr>
      <w:r>
        <w:rPr>
          <w:i/>
          <w:iCs/>
          <w:spacing w:val="-3"/>
          <w:sz w:val="18"/>
          <w:szCs w:val="18"/>
          <w:lang w:val="en-US"/>
        </w:rPr>
        <w:t xml:space="preserve">RitsonE. B. </w:t>
      </w:r>
      <w:r>
        <w:rPr>
          <w:spacing w:val="-3"/>
          <w:sz w:val="18"/>
          <w:szCs w:val="18"/>
          <w:lang w:val="en-US"/>
        </w:rPr>
        <w:t xml:space="preserve">Alcohol, drugs and stigma// International Journal ofClinical Practice. V. </w:t>
      </w:r>
      <w:r w:rsidRPr="009C11ED">
        <w:rPr>
          <w:spacing w:val="-3"/>
          <w:sz w:val="18"/>
          <w:szCs w:val="18"/>
          <w:lang w:val="en-US"/>
        </w:rPr>
        <w:t>53. № 7. 1999.</w:t>
      </w:r>
    </w:p>
    <w:p w14:paraId="234156A0" w14:textId="77777777" w:rsidR="008B35D8" w:rsidRPr="009C11ED" w:rsidRDefault="008B35D8">
      <w:pPr>
        <w:shd w:val="clear" w:color="auto" w:fill="FFFFFF"/>
        <w:spacing w:line="211" w:lineRule="exact"/>
        <w:ind w:left="14" w:right="29" w:firstLine="341"/>
        <w:jc w:val="both"/>
        <w:rPr>
          <w:lang w:val="en-US"/>
        </w:rPr>
      </w:pPr>
      <w:r>
        <w:rPr>
          <w:i/>
          <w:iCs/>
          <w:spacing w:val="-1"/>
          <w:sz w:val="18"/>
          <w:szCs w:val="18"/>
          <w:lang w:val="en-US"/>
        </w:rPr>
        <w:t xml:space="preserve">Robbins C. </w:t>
      </w:r>
      <w:r>
        <w:rPr>
          <w:spacing w:val="-1"/>
          <w:sz w:val="18"/>
          <w:szCs w:val="18"/>
          <w:lang w:val="en-US"/>
        </w:rPr>
        <w:t xml:space="preserve">Sex differences in psychosocial consequences in alcohol and drug abuse </w:t>
      </w:r>
      <w:r w:rsidRPr="009C11ED">
        <w:rPr>
          <w:spacing w:val="-1"/>
          <w:sz w:val="18"/>
          <w:szCs w:val="18"/>
          <w:lang w:val="en-US"/>
        </w:rPr>
        <w:t xml:space="preserve">// </w:t>
      </w:r>
      <w:r>
        <w:rPr>
          <w:spacing w:val="-1"/>
          <w:sz w:val="18"/>
          <w:szCs w:val="18"/>
          <w:lang w:val="en-US"/>
        </w:rPr>
        <w:t xml:space="preserve">Health and </w:t>
      </w:r>
      <w:r>
        <w:rPr>
          <w:sz w:val="18"/>
          <w:szCs w:val="18"/>
          <w:lang w:val="en-US"/>
        </w:rPr>
        <w:t xml:space="preserve">Social Behavior, V. </w:t>
      </w:r>
      <w:r w:rsidRPr="009C11ED">
        <w:rPr>
          <w:sz w:val="18"/>
          <w:szCs w:val="18"/>
          <w:lang w:val="en-US"/>
        </w:rPr>
        <w:t>30. 1989.</w:t>
      </w:r>
    </w:p>
    <w:p w14:paraId="1CA50933" w14:textId="77777777" w:rsidR="008B35D8" w:rsidRPr="009C11ED" w:rsidRDefault="008B35D8">
      <w:pPr>
        <w:shd w:val="clear" w:color="auto" w:fill="FFFFFF"/>
        <w:spacing w:line="211" w:lineRule="exact"/>
        <w:ind w:left="355"/>
        <w:rPr>
          <w:lang w:val="en-US"/>
        </w:rPr>
      </w:pPr>
      <w:r>
        <w:rPr>
          <w:i/>
          <w:iCs/>
          <w:sz w:val="18"/>
          <w:szCs w:val="18"/>
          <w:lang w:val="en-US"/>
        </w:rPr>
        <w:t xml:space="preserve">Roche H. </w:t>
      </w:r>
      <w:r>
        <w:rPr>
          <w:sz w:val="18"/>
          <w:szCs w:val="18"/>
          <w:lang w:val="en-US"/>
        </w:rPr>
        <w:t xml:space="preserve">The addiction process. Health communications. Deerfild beach. Florida, </w:t>
      </w:r>
      <w:r w:rsidRPr="009C11ED">
        <w:rPr>
          <w:sz w:val="18"/>
          <w:szCs w:val="18"/>
          <w:lang w:val="en-US"/>
        </w:rPr>
        <w:t>1989.</w:t>
      </w:r>
    </w:p>
    <w:p w14:paraId="025EB18A" w14:textId="77777777" w:rsidR="008B35D8" w:rsidRPr="009C11ED" w:rsidRDefault="008B35D8">
      <w:pPr>
        <w:shd w:val="clear" w:color="auto" w:fill="FFFFFF"/>
        <w:spacing w:line="211" w:lineRule="exact"/>
        <w:ind w:left="14" w:right="24" w:firstLine="341"/>
        <w:jc w:val="both"/>
        <w:rPr>
          <w:lang w:val="en-US"/>
        </w:rPr>
      </w:pPr>
      <w:r>
        <w:rPr>
          <w:i/>
          <w:iCs/>
          <w:spacing w:val="-2"/>
          <w:sz w:val="18"/>
          <w:szCs w:val="18"/>
          <w:lang w:val="en-US"/>
        </w:rPr>
        <w:t xml:space="preserve">Rogers P. J., Smit H. J. </w:t>
      </w:r>
      <w:r>
        <w:rPr>
          <w:spacing w:val="-2"/>
          <w:sz w:val="18"/>
          <w:szCs w:val="18"/>
          <w:lang w:val="en-US"/>
        </w:rPr>
        <w:t xml:space="preserve">Food craving and food «addiction»: A critical rewiew of the evidence from </w:t>
      </w:r>
      <w:r>
        <w:rPr>
          <w:sz w:val="18"/>
          <w:szCs w:val="18"/>
          <w:lang w:val="en-US"/>
        </w:rPr>
        <w:t xml:space="preserve">a biopsychological perspective </w:t>
      </w:r>
      <w:r w:rsidRPr="009C11ED">
        <w:rPr>
          <w:sz w:val="18"/>
          <w:szCs w:val="18"/>
          <w:lang w:val="en-US"/>
        </w:rPr>
        <w:t xml:space="preserve">// </w:t>
      </w:r>
      <w:r>
        <w:rPr>
          <w:sz w:val="18"/>
          <w:szCs w:val="18"/>
          <w:lang w:val="en-US"/>
        </w:rPr>
        <w:t xml:space="preserve">Pharmacology Biochemistry and Behavior. V. </w:t>
      </w:r>
      <w:r w:rsidRPr="009C11ED">
        <w:rPr>
          <w:sz w:val="18"/>
          <w:szCs w:val="18"/>
          <w:lang w:val="en-US"/>
        </w:rPr>
        <w:t>66. №. 1. 2000.</w:t>
      </w:r>
    </w:p>
    <w:p w14:paraId="05CD9D9B" w14:textId="77777777" w:rsidR="008B35D8" w:rsidRPr="009C11ED" w:rsidRDefault="008B35D8">
      <w:pPr>
        <w:shd w:val="clear" w:color="auto" w:fill="FFFFFF"/>
        <w:spacing w:line="211" w:lineRule="exact"/>
        <w:ind w:left="10" w:right="34" w:firstLine="346"/>
        <w:jc w:val="both"/>
        <w:rPr>
          <w:lang w:val="en-US"/>
        </w:rPr>
      </w:pPr>
      <w:r>
        <w:rPr>
          <w:i/>
          <w:iCs/>
          <w:sz w:val="18"/>
          <w:szCs w:val="18"/>
          <w:lang w:val="en-US"/>
        </w:rPr>
        <w:t xml:space="preserve">Rosen M. </w:t>
      </w:r>
      <w:r>
        <w:rPr>
          <w:sz w:val="18"/>
          <w:szCs w:val="18"/>
          <w:lang w:val="en-US"/>
        </w:rPr>
        <w:t xml:space="preserve">Use of farmacological agents in opiate detoxification </w:t>
      </w:r>
      <w:r w:rsidRPr="009C11ED">
        <w:rPr>
          <w:sz w:val="18"/>
          <w:szCs w:val="18"/>
          <w:lang w:val="en-US"/>
        </w:rPr>
        <w:t xml:space="preserve">// </w:t>
      </w:r>
      <w:r>
        <w:rPr>
          <w:sz w:val="18"/>
          <w:szCs w:val="18"/>
          <w:lang w:val="en-US"/>
        </w:rPr>
        <w:t xml:space="preserve">In Stine S. </w:t>
      </w:r>
      <w:r w:rsidRPr="009C11ED">
        <w:rPr>
          <w:sz w:val="18"/>
          <w:szCs w:val="18"/>
          <w:lang w:val="en-US"/>
        </w:rPr>
        <w:t xml:space="preserve">&amp; </w:t>
      </w:r>
      <w:r>
        <w:rPr>
          <w:sz w:val="18"/>
          <w:szCs w:val="18"/>
          <w:lang w:val="en-US"/>
        </w:rPr>
        <w:t xml:space="preserve">Kosten T (Eds.), New treatment for opiate dependence (p. </w:t>
      </w:r>
      <w:r w:rsidRPr="009C11ED">
        <w:rPr>
          <w:sz w:val="18"/>
          <w:szCs w:val="18"/>
          <w:lang w:val="en-US"/>
        </w:rPr>
        <w:t xml:space="preserve">94-103). </w:t>
      </w:r>
      <w:r>
        <w:rPr>
          <w:sz w:val="18"/>
          <w:szCs w:val="18"/>
          <w:lang w:val="en-US"/>
        </w:rPr>
        <w:t xml:space="preserve">The Gilford Press, New York, </w:t>
      </w:r>
      <w:r w:rsidRPr="009C11ED">
        <w:rPr>
          <w:sz w:val="18"/>
          <w:szCs w:val="18"/>
          <w:lang w:val="en-US"/>
        </w:rPr>
        <w:t>1997.</w:t>
      </w:r>
    </w:p>
    <w:p w14:paraId="3C23E5B4" w14:textId="77777777" w:rsidR="008B35D8" w:rsidRPr="009C11ED" w:rsidRDefault="008B35D8">
      <w:pPr>
        <w:shd w:val="clear" w:color="auto" w:fill="FFFFFF"/>
        <w:spacing w:line="211" w:lineRule="exact"/>
        <w:ind w:left="10" w:right="38" w:firstLine="341"/>
        <w:jc w:val="both"/>
        <w:rPr>
          <w:lang w:val="en-US"/>
        </w:rPr>
      </w:pPr>
      <w:r>
        <w:rPr>
          <w:i/>
          <w:iCs/>
          <w:spacing w:val="-2"/>
          <w:sz w:val="18"/>
          <w:szCs w:val="18"/>
          <w:lang w:val="en-US"/>
        </w:rPr>
        <w:t xml:space="preserve">Rosenbaum E., Kandel D. B. </w:t>
      </w:r>
      <w:r>
        <w:rPr>
          <w:spacing w:val="-2"/>
          <w:sz w:val="18"/>
          <w:szCs w:val="18"/>
          <w:lang w:val="en-US"/>
        </w:rPr>
        <w:t xml:space="preserve">Early onset of adolescent sexual behavior and drug involvement </w:t>
      </w:r>
      <w:r w:rsidRPr="009C11ED">
        <w:rPr>
          <w:spacing w:val="-2"/>
          <w:sz w:val="18"/>
          <w:szCs w:val="18"/>
          <w:lang w:val="en-US"/>
        </w:rPr>
        <w:t xml:space="preserve">// </w:t>
      </w:r>
      <w:r>
        <w:rPr>
          <w:spacing w:val="-2"/>
          <w:sz w:val="18"/>
          <w:szCs w:val="18"/>
          <w:lang w:val="en-US"/>
        </w:rPr>
        <w:t xml:space="preserve">J. </w:t>
      </w:r>
      <w:r>
        <w:rPr>
          <w:sz w:val="18"/>
          <w:szCs w:val="18"/>
          <w:lang w:val="en-US"/>
        </w:rPr>
        <w:t xml:space="preserve">Marriage Family. </w:t>
      </w:r>
      <w:r w:rsidRPr="009C11ED">
        <w:rPr>
          <w:sz w:val="18"/>
          <w:szCs w:val="18"/>
          <w:lang w:val="en-US"/>
        </w:rPr>
        <w:t>№ 52. 1990.</w:t>
      </w:r>
    </w:p>
    <w:p w14:paraId="4830032C" w14:textId="77777777" w:rsidR="008B35D8" w:rsidRPr="009C11ED" w:rsidRDefault="008B35D8">
      <w:pPr>
        <w:shd w:val="clear" w:color="auto" w:fill="FFFFFF"/>
        <w:spacing w:line="211" w:lineRule="exact"/>
        <w:ind w:left="10" w:right="24" w:firstLine="341"/>
        <w:jc w:val="both"/>
        <w:rPr>
          <w:lang w:val="en-US"/>
        </w:rPr>
      </w:pPr>
      <w:r>
        <w:rPr>
          <w:i/>
          <w:iCs/>
          <w:sz w:val="18"/>
          <w:szCs w:val="18"/>
          <w:lang w:val="en-US"/>
        </w:rPr>
        <w:t xml:space="preserve">Roth T. L, Sullivan R. M. </w:t>
      </w:r>
      <w:r>
        <w:rPr>
          <w:sz w:val="18"/>
          <w:szCs w:val="18"/>
          <w:lang w:val="en-US"/>
        </w:rPr>
        <w:t xml:space="preserve">Examining the role of endogenous opioids in learned odor-stroke associations in infant rats. Dev Psychobiol, </w:t>
      </w:r>
      <w:r w:rsidRPr="009C11ED">
        <w:rPr>
          <w:sz w:val="18"/>
          <w:szCs w:val="18"/>
          <w:lang w:val="en-US"/>
        </w:rPr>
        <w:t xml:space="preserve">2006. </w:t>
      </w:r>
      <w:r>
        <w:rPr>
          <w:sz w:val="18"/>
          <w:szCs w:val="18"/>
          <w:lang w:val="en-US"/>
        </w:rPr>
        <w:t xml:space="preserve">Jan. </w:t>
      </w:r>
      <w:r w:rsidRPr="009C11ED">
        <w:rPr>
          <w:sz w:val="18"/>
          <w:szCs w:val="18"/>
          <w:lang w:val="en-US"/>
        </w:rPr>
        <w:t>48(1): 71-8.</w:t>
      </w:r>
    </w:p>
    <w:p w14:paraId="74F682E7" w14:textId="77777777" w:rsidR="008B35D8" w:rsidRPr="009C11ED" w:rsidRDefault="008B35D8">
      <w:pPr>
        <w:shd w:val="clear" w:color="auto" w:fill="FFFFFF"/>
        <w:spacing w:line="211" w:lineRule="exact"/>
        <w:ind w:left="350"/>
        <w:rPr>
          <w:lang w:val="en-US"/>
        </w:rPr>
      </w:pPr>
      <w:r>
        <w:rPr>
          <w:i/>
          <w:iCs/>
          <w:sz w:val="18"/>
          <w:szCs w:val="18"/>
          <w:lang w:val="en-US"/>
        </w:rPr>
        <w:t xml:space="preserve">Rozin P., Levine E., StoessC. </w:t>
      </w:r>
      <w:r>
        <w:rPr>
          <w:sz w:val="18"/>
          <w:szCs w:val="18"/>
          <w:lang w:val="en-US"/>
        </w:rPr>
        <w:t xml:space="preserve">Chocolate craving and liking //Appetite. V. </w:t>
      </w:r>
      <w:r w:rsidRPr="009C11ED">
        <w:rPr>
          <w:sz w:val="18"/>
          <w:szCs w:val="18"/>
          <w:lang w:val="en-US"/>
        </w:rPr>
        <w:t>17. 1991.</w:t>
      </w:r>
    </w:p>
    <w:p w14:paraId="3008C28B" w14:textId="77777777" w:rsidR="008B35D8" w:rsidRPr="009C11ED" w:rsidRDefault="008B35D8">
      <w:pPr>
        <w:shd w:val="clear" w:color="auto" w:fill="FFFFFF"/>
        <w:spacing w:before="5" w:line="211" w:lineRule="exact"/>
        <w:ind w:left="14" w:right="34" w:firstLine="336"/>
        <w:jc w:val="both"/>
        <w:rPr>
          <w:lang w:val="en-US"/>
        </w:rPr>
      </w:pPr>
      <w:r>
        <w:rPr>
          <w:i/>
          <w:iCs/>
          <w:sz w:val="18"/>
          <w:szCs w:val="18"/>
          <w:lang w:val="en-US"/>
        </w:rPr>
        <w:t xml:space="preserve">Russel M. J., Mendelson P. </w:t>
      </w:r>
      <w:r w:rsidRPr="009C11ED">
        <w:rPr>
          <w:i/>
          <w:iCs/>
          <w:sz w:val="18"/>
          <w:szCs w:val="18"/>
          <w:lang w:val="en-US"/>
        </w:rPr>
        <w:t xml:space="preserve">&amp; </w:t>
      </w:r>
      <w:r>
        <w:rPr>
          <w:i/>
          <w:iCs/>
          <w:sz w:val="18"/>
          <w:szCs w:val="18"/>
          <w:lang w:val="en-US"/>
        </w:rPr>
        <w:t xml:space="preserve">Peeks, </w:t>
      </w:r>
      <w:r>
        <w:rPr>
          <w:sz w:val="18"/>
          <w:szCs w:val="18"/>
          <w:lang w:val="en-US"/>
        </w:rPr>
        <w:t xml:space="preserve">HVS Mother's identification of their's infants odors. Ethol. Sociobiol. </w:t>
      </w:r>
      <w:r w:rsidRPr="009C11ED">
        <w:rPr>
          <w:sz w:val="18"/>
          <w:szCs w:val="18"/>
          <w:lang w:val="en-US"/>
        </w:rPr>
        <w:t>1983.4,29-31.</w:t>
      </w:r>
    </w:p>
    <w:p w14:paraId="5B1C1441" w14:textId="77777777" w:rsidR="008B35D8" w:rsidRPr="009C11ED" w:rsidRDefault="008B35D8">
      <w:pPr>
        <w:shd w:val="clear" w:color="auto" w:fill="FFFFFF"/>
        <w:spacing w:line="211" w:lineRule="exact"/>
        <w:ind w:left="10" w:right="19" w:firstLine="336"/>
        <w:jc w:val="both"/>
        <w:rPr>
          <w:lang w:val="en-US"/>
        </w:rPr>
      </w:pPr>
      <w:r>
        <w:rPr>
          <w:i/>
          <w:iCs/>
          <w:sz w:val="18"/>
          <w:szCs w:val="18"/>
          <w:lang w:val="en-US"/>
        </w:rPr>
        <w:t xml:space="preserve">Sachs </w:t>
      </w:r>
      <w:r>
        <w:rPr>
          <w:sz w:val="18"/>
          <w:szCs w:val="18"/>
          <w:lang w:val="en-US"/>
        </w:rPr>
        <w:t xml:space="preserve">M, </w:t>
      </w:r>
      <w:r>
        <w:rPr>
          <w:i/>
          <w:iCs/>
          <w:sz w:val="18"/>
          <w:szCs w:val="18"/>
          <w:lang w:val="en-US"/>
        </w:rPr>
        <w:t xml:space="preserve">Pargman D. </w:t>
      </w:r>
      <w:r>
        <w:rPr>
          <w:sz w:val="18"/>
          <w:szCs w:val="18"/>
          <w:lang w:val="en-US"/>
        </w:rPr>
        <w:t xml:space="preserve">Running addiction </w:t>
      </w:r>
      <w:r w:rsidRPr="009C11ED">
        <w:rPr>
          <w:sz w:val="18"/>
          <w:szCs w:val="18"/>
          <w:lang w:val="en-US"/>
        </w:rPr>
        <w:t xml:space="preserve">// </w:t>
      </w:r>
      <w:r>
        <w:rPr>
          <w:sz w:val="18"/>
          <w:szCs w:val="18"/>
          <w:lang w:val="en-US"/>
        </w:rPr>
        <w:t xml:space="preserve">In M. I. Sachs ans G. W. Bulfone (eds.) Running as Therapy: An Integrated Approach. Lincolm, NE, University of Nebraska Press, </w:t>
      </w:r>
      <w:r w:rsidRPr="009C11ED">
        <w:rPr>
          <w:sz w:val="18"/>
          <w:szCs w:val="18"/>
          <w:lang w:val="en-US"/>
        </w:rPr>
        <w:t>1984.</w:t>
      </w:r>
    </w:p>
    <w:p w14:paraId="5F41DF92" w14:textId="77777777" w:rsidR="008B35D8" w:rsidRPr="009C11ED" w:rsidRDefault="008B35D8">
      <w:pPr>
        <w:shd w:val="clear" w:color="auto" w:fill="FFFFFF"/>
        <w:spacing w:line="211" w:lineRule="exact"/>
        <w:ind w:left="10" w:right="29" w:firstLine="336"/>
        <w:jc w:val="both"/>
        <w:rPr>
          <w:lang w:val="en-US"/>
        </w:rPr>
      </w:pPr>
      <w:r>
        <w:rPr>
          <w:i/>
          <w:iCs/>
          <w:sz w:val="18"/>
          <w:szCs w:val="18"/>
          <w:lang w:val="en-US"/>
        </w:rPr>
        <w:t xml:space="preserve">Samohvalov V. P., Egorov V. </w:t>
      </w:r>
      <w:r w:rsidRPr="009C11ED">
        <w:rPr>
          <w:sz w:val="18"/>
          <w:szCs w:val="18"/>
          <w:lang w:val="en-US"/>
        </w:rPr>
        <w:t xml:space="preserve">/., </w:t>
      </w:r>
      <w:r>
        <w:rPr>
          <w:i/>
          <w:iCs/>
          <w:sz w:val="18"/>
          <w:szCs w:val="18"/>
          <w:lang w:val="en-US"/>
        </w:rPr>
        <w:t xml:space="preserve">Niedner B. </w:t>
      </w:r>
      <w:r>
        <w:rPr>
          <w:sz w:val="18"/>
          <w:szCs w:val="18"/>
          <w:lang w:val="en-US"/>
        </w:rPr>
        <w:t xml:space="preserve">Mother </w:t>
      </w:r>
      <w:r w:rsidRPr="009C11ED">
        <w:rPr>
          <w:sz w:val="18"/>
          <w:szCs w:val="18"/>
          <w:lang w:val="en-US"/>
        </w:rPr>
        <w:t xml:space="preserve">— </w:t>
      </w:r>
      <w:r>
        <w:rPr>
          <w:sz w:val="18"/>
          <w:szCs w:val="18"/>
          <w:lang w:val="en-US"/>
        </w:rPr>
        <w:t xml:space="preserve">infant interaction: a cross-cultural and evolutionary perspectives. Report, Forschung. fur humanethologie </w:t>
      </w:r>
      <w:r>
        <w:rPr>
          <w:spacing w:val="10"/>
          <w:sz w:val="18"/>
          <w:szCs w:val="18"/>
          <w:lang w:val="en-US"/>
        </w:rPr>
        <w:t>i.d.M.P.G.,</w:t>
      </w:r>
      <w:r>
        <w:rPr>
          <w:sz w:val="18"/>
          <w:szCs w:val="18"/>
          <w:lang w:val="en-US"/>
        </w:rPr>
        <w:t xml:space="preserve"> Andechs. </w:t>
      </w:r>
      <w:r w:rsidRPr="009C11ED">
        <w:rPr>
          <w:sz w:val="18"/>
          <w:szCs w:val="18"/>
          <w:lang w:val="en-US"/>
        </w:rPr>
        <w:t xml:space="preserve">1992. </w:t>
      </w:r>
      <w:r>
        <w:rPr>
          <w:sz w:val="18"/>
          <w:szCs w:val="18"/>
          <w:lang w:val="en-US"/>
        </w:rPr>
        <w:t>Nov.</w:t>
      </w:r>
    </w:p>
    <w:p w14:paraId="7D2ADBB2" w14:textId="77777777" w:rsidR="008B35D8" w:rsidRPr="009C11ED" w:rsidRDefault="008B35D8">
      <w:pPr>
        <w:shd w:val="clear" w:color="auto" w:fill="FFFFFF"/>
        <w:spacing w:line="211" w:lineRule="exact"/>
        <w:ind w:left="19" w:right="34" w:firstLine="326"/>
        <w:jc w:val="both"/>
        <w:rPr>
          <w:lang w:val="en-US"/>
        </w:rPr>
      </w:pPr>
      <w:r>
        <w:rPr>
          <w:i/>
          <w:iCs/>
          <w:spacing w:val="-1"/>
          <w:sz w:val="18"/>
          <w:szCs w:val="18"/>
          <w:lang w:val="en-US"/>
        </w:rPr>
        <w:t xml:space="preserve">Samokhvalov V., Egorov V. </w:t>
      </w:r>
      <w:r>
        <w:rPr>
          <w:spacing w:val="-1"/>
          <w:sz w:val="18"/>
          <w:szCs w:val="18"/>
          <w:lang w:val="en-US"/>
        </w:rPr>
        <w:t xml:space="preserve">General theory of evolution of human abnormal behaviour Inst. Hum. </w:t>
      </w:r>
      <w:r>
        <w:rPr>
          <w:sz w:val="18"/>
          <w:szCs w:val="18"/>
          <w:lang w:val="en-US"/>
        </w:rPr>
        <w:t xml:space="preserve">Ethology MPG, Andecks, </w:t>
      </w:r>
      <w:r w:rsidRPr="009C11ED">
        <w:rPr>
          <w:sz w:val="18"/>
          <w:szCs w:val="18"/>
          <w:lang w:val="en-US"/>
        </w:rPr>
        <w:t>1994.</w:t>
      </w:r>
    </w:p>
    <w:p w14:paraId="703B3EF0" w14:textId="77777777" w:rsidR="008B35D8" w:rsidRPr="009C11ED" w:rsidRDefault="008B35D8">
      <w:pPr>
        <w:shd w:val="clear" w:color="auto" w:fill="FFFFFF"/>
        <w:spacing w:line="211" w:lineRule="exact"/>
        <w:ind w:left="5" w:right="24" w:firstLine="336"/>
        <w:jc w:val="both"/>
        <w:rPr>
          <w:lang w:val="en-US"/>
        </w:rPr>
      </w:pPr>
      <w:r>
        <w:rPr>
          <w:i/>
          <w:iCs/>
          <w:sz w:val="18"/>
          <w:szCs w:val="18"/>
          <w:lang w:val="en-US"/>
        </w:rPr>
        <w:t xml:space="preserve">Samokhvalov V., Gilburd O. </w:t>
      </w:r>
      <w:r w:rsidRPr="009C11ED">
        <w:rPr>
          <w:sz w:val="18"/>
          <w:szCs w:val="18"/>
          <w:lang w:val="en-US"/>
        </w:rPr>
        <w:t xml:space="preserve">(1999) </w:t>
      </w:r>
      <w:r>
        <w:rPr>
          <w:sz w:val="18"/>
          <w:szCs w:val="18"/>
          <w:lang w:val="en-US"/>
        </w:rPr>
        <w:t xml:space="preserve">Hantian ritual of experience of loss («Hurrah») and its therapeutic meaning. Curare, </w:t>
      </w:r>
      <w:r w:rsidRPr="009C11ED">
        <w:rPr>
          <w:sz w:val="18"/>
          <w:szCs w:val="18"/>
          <w:lang w:val="en-US"/>
        </w:rPr>
        <w:t>1999. 22:2.</w:t>
      </w:r>
    </w:p>
    <w:p w14:paraId="2BEA6005" w14:textId="77777777" w:rsidR="008B35D8" w:rsidRPr="009C11ED" w:rsidRDefault="008B35D8">
      <w:pPr>
        <w:shd w:val="clear" w:color="auto" w:fill="FFFFFF"/>
        <w:spacing w:line="211" w:lineRule="exact"/>
        <w:ind w:left="14" w:right="19" w:firstLine="326"/>
        <w:jc w:val="both"/>
        <w:rPr>
          <w:lang w:val="en-US"/>
        </w:rPr>
      </w:pPr>
      <w:r>
        <w:rPr>
          <w:i/>
          <w:iCs/>
          <w:sz w:val="18"/>
          <w:szCs w:val="18"/>
          <w:lang w:val="en-US"/>
        </w:rPr>
        <w:t xml:space="preserve">SaxeL. </w:t>
      </w:r>
      <w:r>
        <w:rPr>
          <w:sz w:val="18"/>
          <w:szCs w:val="18"/>
          <w:lang w:val="en-US"/>
        </w:rPr>
        <w:t xml:space="preserve">Science and the CQT polygraph. A theoretical critique//Integr. Physiol. Behav. Sci., Jul-Sep; </w:t>
      </w:r>
      <w:r w:rsidRPr="009C11ED">
        <w:rPr>
          <w:sz w:val="18"/>
          <w:szCs w:val="18"/>
          <w:lang w:val="en-US"/>
        </w:rPr>
        <w:t>26(3), 1991.</w:t>
      </w:r>
    </w:p>
    <w:p w14:paraId="597269C5" w14:textId="77777777" w:rsidR="008B35D8" w:rsidRPr="009C11ED" w:rsidRDefault="008B35D8">
      <w:pPr>
        <w:shd w:val="clear" w:color="auto" w:fill="FFFFFF"/>
        <w:spacing w:line="211" w:lineRule="exact"/>
        <w:ind w:left="341"/>
        <w:rPr>
          <w:lang w:val="en-US"/>
        </w:rPr>
      </w:pPr>
      <w:r>
        <w:rPr>
          <w:i/>
          <w:iCs/>
          <w:sz w:val="18"/>
          <w:szCs w:val="18"/>
          <w:lang w:val="en-US"/>
        </w:rPr>
        <w:t>Scambler G</w:t>
      </w:r>
      <w:r w:rsidRPr="009C11ED">
        <w:rPr>
          <w:i/>
          <w:iCs/>
          <w:sz w:val="18"/>
          <w:szCs w:val="18"/>
          <w:lang w:val="en-US"/>
        </w:rPr>
        <w:t xml:space="preserve">. </w:t>
      </w:r>
      <w:r>
        <w:rPr>
          <w:sz w:val="18"/>
          <w:szCs w:val="18"/>
          <w:lang w:val="en-US"/>
        </w:rPr>
        <w:t xml:space="preserve">Stigma and disease: changing paradigms//The Lancet, V. </w:t>
      </w:r>
      <w:r w:rsidRPr="009C11ED">
        <w:rPr>
          <w:sz w:val="18"/>
          <w:szCs w:val="18"/>
          <w:lang w:val="en-US"/>
        </w:rPr>
        <w:t>352. №9133. 1998.</w:t>
      </w:r>
    </w:p>
    <w:p w14:paraId="15508F20" w14:textId="77777777" w:rsidR="008B35D8" w:rsidRPr="009C11ED" w:rsidRDefault="008B35D8">
      <w:pPr>
        <w:shd w:val="clear" w:color="auto" w:fill="FFFFFF"/>
        <w:spacing w:line="211" w:lineRule="exact"/>
        <w:ind w:left="14" w:right="19" w:firstLine="326"/>
        <w:jc w:val="both"/>
        <w:rPr>
          <w:lang w:val="en-US"/>
        </w:rPr>
      </w:pPr>
      <w:r>
        <w:rPr>
          <w:i/>
          <w:iCs/>
          <w:spacing w:val="-1"/>
          <w:sz w:val="18"/>
          <w:szCs w:val="18"/>
          <w:lang w:val="en-US"/>
        </w:rPr>
        <w:t xml:space="preserve">Schiffer F. </w:t>
      </w:r>
      <w:r>
        <w:rPr>
          <w:spacing w:val="-1"/>
          <w:sz w:val="18"/>
          <w:szCs w:val="18"/>
          <w:lang w:val="en-US"/>
        </w:rPr>
        <w:t xml:space="preserve">Psychotherapy of nine successfully treated cocaine abusers: technique and dynamics </w:t>
      </w:r>
      <w:r w:rsidRPr="009C11ED">
        <w:rPr>
          <w:spacing w:val="-1"/>
          <w:sz w:val="18"/>
          <w:szCs w:val="18"/>
          <w:lang w:val="en-US"/>
        </w:rPr>
        <w:t xml:space="preserve">/ </w:t>
      </w:r>
      <w:r>
        <w:rPr>
          <w:sz w:val="18"/>
          <w:szCs w:val="18"/>
          <w:lang w:val="en-US"/>
        </w:rPr>
        <w:t xml:space="preserve">Sust. Abuse Treatment. V. </w:t>
      </w:r>
      <w:r w:rsidRPr="009C11ED">
        <w:rPr>
          <w:sz w:val="18"/>
          <w:szCs w:val="18"/>
          <w:lang w:val="en-US"/>
        </w:rPr>
        <w:t>5. 1998.</w:t>
      </w:r>
    </w:p>
    <w:p w14:paraId="4E8F68F5" w14:textId="77777777" w:rsidR="008B35D8" w:rsidRPr="009C11ED" w:rsidRDefault="008B35D8">
      <w:pPr>
        <w:shd w:val="clear" w:color="auto" w:fill="FFFFFF"/>
        <w:spacing w:before="5" w:line="211" w:lineRule="exact"/>
        <w:ind w:left="5" w:right="24" w:firstLine="336"/>
        <w:jc w:val="both"/>
        <w:rPr>
          <w:lang w:val="en-US"/>
        </w:rPr>
      </w:pPr>
      <w:r>
        <w:rPr>
          <w:i/>
          <w:iCs/>
          <w:spacing w:val="-1"/>
          <w:sz w:val="18"/>
          <w:szCs w:val="18"/>
          <w:lang w:val="en-US"/>
        </w:rPr>
        <w:t xml:space="preserve">Schneider J. P., Irons R. R. </w:t>
      </w:r>
      <w:r>
        <w:rPr>
          <w:spacing w:val="-1"/>
          <w:sz w:val="18"/>
          <w:szCs w:val="18"/>
          <w:lang w:val="en-US"/>
        </w:rPr>
        <w:t xml:space="preserve">Assessment and treatment of addictive sexual disorders: relevance for </w:t>
      </w:r>
      <w:r>
        <w:rPr>
          <w:sz w:val="18"/>
          <w:szCs w:val="18"/>
          <w:lang w:val="en-US"/>
        </w:rPr>
        <w:t xml:space="preserve">chemical dependency relapse </w:t>
      </w:r>
      <w:r w:rsidRPr="009C11ED">
        <w:rPr>
          <w:sz w:val="18"/>
          <w:szCs w:val="18"/>
          <w:lang w:val="en-US"/>
        </w:rPr>
        <w:t xml:space="preserve">// </w:t>
      </w:r>
      <w:r>
        <w:rPr>
          <w:sz w:val="18"/>
          <w:szCs w:val="18"/>
          <w:lang w:val="en-US"/>
        </w:rPr>
        <w:t xml:space="preserve">Subst. Use Misuse, Dec. V. </w:t>
      </w:r>
      <w:r w:rsidRPr="009C11ED">
        <w:rPr>
          <w:sz w:val="18"/>
          <w:szCs w:val="18"/>
          <w:lang w:val="en-US"/>
        </w:rPr>
        <w:t>36. № 13. 2001.</w:t>
      </w:r>
    </w:p>
    <w:p w14:paraId="6EBA70E4" w14:textId="77777777" w:rsidR="008B35D8" w:rsidRPr="009C11ED" w:rsidRDefault="008B35D8">
      <w:pPr>
        <w:shd w:val="clear" w:color="auto" w:fill="FFFFFF"/>
        <w:spacing w:before="5" w:line="211" w:lineRule="exact"/>
        <w:ind w:left="10" w:right="34" w:firstLine="331"/>
        <w:jc w:val="both"/>
        <w:rPr>
          <w:lang w:val="en-US"/>
        </w:rPr>
      </w:pPr>
      <w:r>
        <w:rPr>
          <w:i/>
          <w:iCs/>
          <w:sz w:val="18"/>
          <w:szCs w:val="18"/>
          <w:lang w:val="en-US"/>
        </w:rPr>
        <w:t xml:space="preserve">Schuckit M. A. </w:t>
      </w:r>
      <w:r>
        <w:rPr>
          <w:sz w:val="18"/>
          <w:szCs w:val="18"/>
          <w:lang w:val="en-US"/>
        </w:rPr>
        <w:t xml:space="preserve">Drug and alcohol abuse. A clinical guide to diagnosis and treatment. 5th ed. NY, Kluwer Academic/Plenum Publishers, </w:t>
      </w:r>
      <w:r w:rsidRPr="009C11ED">
        <w:rPr>
          <w:sz w:val="18"/>
          <w:szCs w:val="18"/>
          <w:lang w:val="en-US"/>
        </w:rPr>
        <w:t>2000.</w:t>
      </w:r>
    </w:p>
    <w:p w14:paraId="0189DEA2" w14:textId="77777777" w:rsidR="008B35D8" w:rsidRPr="009C11ED" w:rsidRDefault="008B35D8">
      <w:pPr>
        <w:shd w:val="clear" w:color="auto" w:fill="FFFFFF"/>
        <w:spacing w:line="211" w:lineRule="exact"/>
        <w:ind w:left="5" w:right="24" w:firstLine="336"/>
        <w:jc w:val="both"/>
        <w:rPr>
          <w:lang w:val="en-US"/>
        </w:rPr>
      </w:pPr>
      <w:r>
        <w:rPr>
          <w:i/>
          <w:iCs/>
          <w:spacing w:val="-2"/>
          <w:sz w:val="18"/>
          <w:szCs w:val="18"/>
          <w:lang w:val="en-US"/>
        </w:rPr>
        <w:t xml:space="preserve">Schuckit M. A., Smith T. L. </w:t>
      </w:r>
      <w:r>
        <w:rPr>
          <w:spacing w:val="-2"/>
          <w:sz w:val="18"/>
          <w:szCs w:val="18"/>
          <w:lang w:val="en-US"/>
        </w:rPr>
        <w:t xml:space="preserve">Correlates of unpredicted out comes in sons of alcoholics and controls </w:t>
      </w:r>
      <w:r w:rsidRPr="009C11ED">
        <w:rPr>
          <w:spacing w:val="-2"/>
          <w:sz w:val="18"/>
          <w:szCs w:val="18"/>
          <w:lang w:val="en-US"/>
        </w:rPr>
        <w:t xml:space="preserve">// </w:t>
      </w:r>
      <w:r>
        <w:rPr>
          <w:sz w:val="18"/>
          <w:szCs w:val="18"/>
          <w:lang w:val="en-US"/>
        </w:rPr>
        <w:t xml:space="preserve">J. Stud. Alcohol. V. </w:t>
      </w:r>
      <w:r w:rsidRPr="009C11ED">
        <w:rPr>
          <w:sz w:val="18"/>
          <w:szCs w:val="18"/>
          <w:lang w:val="en-US"/>
        </w:rPr>
        <w:t>62. 2001.</w:t>
      </w:r>
    </w:p>
    <w:p w14:paraId="212E8D73" w14:textId="77777777" w:rsidR="008B35D8" w:rsidRPr="009C11ED" w:rsidRDefault="008B35D8">
      <w:pPr>
        <w:shd w:val="clear" w:color="auto" w:fill="FFFFFF"/>
        <w:spacing w:line="211" w:lineRule="exact"/>
        <w:ind w:left="5" w:right="34" w:firstLine="331"/>
        <w:jc w:val="both"/>
        <w:rPr>
          <w:lang w:val="en-US"/>
        </w:rPr>
      </w:pPr>
      <w:r>
        <w:rPr>
          <w:i/>
          <w:iCs/>
          <w:sz w:val="18"/>
          <w:szCs w:val="18"/>
          <w:lang w:val="en-US"/>
        </w:rPr>
        <w:t xml:space="preserve">Schuckit M. A., Tipp J. E., Bucholz K. K, Nurnberger J. I., Hesselbrock V. M., Crowe R. R,, Kramer J. </w:t>
      </w:r>
      <w:r>
        <w:rPr>
          <w:sz w:val="18"/>
          <w:szCs w:val="18"/>
          <w:lang w:val="en-US"/>
        </w:rPr>
        <w:t xml:space="preserve">The life-time rates of three major mood disorders and four major anxiety disorders in alcoholics and controls//Addiction. V. </w:t>
      </w:r>
      <w:r w:rsidRPr="009C11ED">
        <w:rPr>
          <w:sz w:val="18"/>
          <w:szCs w:val="18"/>
          <w:lang w:val="en-US"/>
        </w:rPr>
        <w:t>92. 1997.</w:t>
      </w:r>
    </w:p>
    <w:p w14:paraId="11F528C8" w14:textId="77777777" w:rsidR="008B35D8" w:rsidRPr="009C11ED" w:rsidRDefault="008B35D8">
      <w:pPr>
        <w:shd w:val="clear" w:color="auto" w:fill="FFFFFF"/>
        <w:spacing w:line="211" w:lineRule="exact"/>
        <w:ind w:left="10" w:right="24" w:firstLine="331"/>
        <w:jc w:val="both"/>
        <w:rPr>
          <w:lang w:val="en-US"/>
        </w:rPr>
      </w:pPr>
      <w:r>
        <w:rPr>
          <w:i/>
          <w:iCs/>
          <w:sz w:val="18"/>
          <w:szCs w:val="18"/>
          <w:lang w:val="en-US"/>
        </w:rPr>
        <w:t xml:space="preserve">Schwartz M. F. </w:t>
      </w:r>
      <w:r>
        <w:rPr>
          <w:sz w:val="18"/>
          <w:szCs w:val="18"/>
          <w:lang w:val="en-US"/>
        </w:rPr>
        <w:t xml:space="preserve">Sexual compulsivity as post-traumatic stress disorder: treatment perspectives </w:t>
      </w:r>
      <w:r w:rsidRPr="009C11ED">
        <w:rPr>
          <w:sz w:val="18"/>
          <w:szCs w:val="18"/>
          <w:lang w:val="en-US"/>
        </w:rPr>
        <w:t xml:space="preserve">// </w:t>
      </w:r>
      <w:r>
        <w:rPr>
          <w:sz w:val="18"/>
          <w:szCs w:val="18"/>
          <w:lang w:val="en-US"/>
        </w:rPr>
        <w:t xml:space="preserve">Psychiatric Annals. V, </w:t>
      </w:r>
      <w:r w:rsidRPr="009C11ED">
        <w:rPr>
          <w:sz w:val="18"/>
          <w:szCs w:val="18"/>
          <w:lang w:val="en-US"/>
        </w:rPr>
        <w:t>22. 1992.</w:t>
      </w:r>
    </w:p>
    <w:p w14:paraId="052A41E3" w14:textId="77777777" w:rsidR="008B35D8" w:rsidRPr="009C11ED" w:rsidRDefault="008B35D8">
      <w:pPr>
        <w:shd w:val="clear" w:color="auto" w:fill="FFFFFF"/>
        <w:spacing w:line="211" w:lineRule="exact"/>
        <w:ind w:left="5" w:right="10" w:firstLine="322"/>
        <w:jc w:val="both"/>
        <w:rPr>
          <w:lang w:val="en-US"/>
        </w:rPr>
      </w:pPr>
      <w:r>
        <w:rPr>
          <w:i/>
          <w:iCs/>
          <w:sz w:val="18"/>
          <w:szCs w:val="18"/>
          <w:lang w:val="en-US"/>
        </w:rPr>
        <w:t xml:space="preserve">ShapiraN. A., Goldsmith T. D., KeckJr. P. E., Khosla U. M., McElroyS. L. </w:t>
      </w:r>
      <w:r>
        <w:rPr>
          <w:sz w:val="18"/>
          <w:szCs w:val="18"/>
          <w:lang w:val="en-US"/>
        </w:rPr>
        <w:t xml:space="preserve">Psychiatric featuresof </w:t>
      </w:r>
      <w:r>
        <w:rPr>
          <w:spacing w:val="-1"/>
          <w:sz w:val="18"/>
          <w:szCs w:val="18"/>
          <w:lang w:val="en-US"/>
        </w:rPr>
        <w:t xml:space="preserve">individuals with problematic internet use// Journal of Affective Disorders. January-March. V. </w:t>
      </w:r>
      <w:r w:rsidRPr="009C11ED">
        <w:rPr>
          <w:spacing w:val="-1"/>
          <w:sz w:val="18"/>
          <w:szCs w:val="18"/>
          <w:lang w:val="en-US"/>
        </w:rPr>
        <w:t xml:space="preserve">57. № </w:t>
      </w:r>
      <w:r>
        <w:rPr>
          <w:spacing w:val="-1"/>
          <w:sz w:val="18"/>
          <w:szCs w:val="18"/>
          <w:lang w:val="en-US"/>
        </w:rPr>
        <w:t>I-</w:t>
      </w:r>
      <w:r w:rsidRPr="009C11ED">
        <w:rPr>
          <w:sz w:val="18"/>
          <w:szCs w:val="18"/>
          <w:lang w:val="en-US"/>
        </w:rPr>
        <w:t>3. 2000.</w:t>
      </w:r>
    </w:p>
    <w:p w14:paraId="412E464B" w14:textId="77777777" w:rsidR="008B35D8" w:rsidRPr="009C11ED" w:rsidRDefault="008B35D8">
      <w:pPr>
        <w:shd w:val="clear" w:color="auto" w:fill="FFFFFF"/>
        <w:spacing w:before="5" w:line="211" w:lineRule="exact"/>
        <w:ind w:right="14" w:firstLine="317"/>
        <w:jc w:val="both"/>
        <w:rPr>
          <w:lang w:val="en-US"/>
        </w:rPr>
      </w:pPr>
      <w:r>
        <w:rPr>
          <w:i/>
          <w:iCs/>
          <w:spacing w:val="-3"/>
          <w:sz w:val="18"/>
          <w:szCs w:val="18"/>
          <w:lang w:val="en-US"/>
        </w:rPr>
        <w:t xml:space="preserve">ShepsD. S., Ballenger M. N., De GentG. E., Krittayaphong R., DittmanE., Maixner W., McCarthney </w:t>
      </w:r>
      <w:r>
        <w:rPr>
          <w:i/>
          <w:iCs/>
          <w:sz w:val="18"/>
          <w:szCs w:val="18"/>
          <w:lang w:val="en-US"/>
        </w:rPr>
        <w:t xml:space="preserve">W., Golden R. </w:t>
      </w:r>
      <w:r w:rsidRPr="009C11ED">
        <w:rPr>
          <w:i/>
          <w:iCs/>
          <w:sz w:val="18"/>
          <w:szCs w:val="18"/>
          <w:lang w:val="en-US"/>
        </w:rPr>
        <w:t xml:space="preserve">N.. </w:t>
      </w:r>
      <w:r>
        <w:rPr>
          <w:i/>
          <w:iCs/>
          <w:sz w:val="18"/>
          <w:szCs w:val="18"/>
          <w:lang w:val="en-US"/>
        </w:rPr>
        <w:t xml:space="preserve">Koch G., Light </w:t>
      </w:r>
      <w:r>
        <w:rPr>
          <w:i/>
          <w:iCs/>
          <w:sz w:val="18"/>
          <w:szCs w:val="18"/>
        </w:rPr>
        <w:t>К</w:t>
      </w:r>
      <w:r w:rsidRPr="009C11ED">
        <w:rPr>
          <w:i/>
          <w:iCs/>
          <w:sz w:val="18"/>
          <w:szCs w:val="18"/>
          <w:lang w:val="en-US"/>
        </w:rPr>
        <w:t xml:space="preserve">. </w:t>
      </w:r>
      <w:r>
        <w:rPr>
          <w:i/>
          <w:iCs/>
          <w:sz w:val="18"/>
          <w:szCs w:val="18"/>
        </w:rPr>
        <w:t>С</w:t>
      </w:r>
      <w:r w:rsidRPr="009C11ED">
        <w:rPr>
          <w:i/>
          <w:iCs/>
          <w:sz w:val="18"/>
          <w:szCs w:val="18"/>
          <w:lang w:val="en-US"/>
        </w:rPr>
        <w:t xml:space="preserve">. </w:t>
      </w:r>
      <w:r>
        <w:rPr>
          <w:sz w:val="18"/>
          <w:szCs w:val="18"/>
          <w:lang w:val="en-US"/>
        </w:rPr>
        <w:t xml:space="preserve">Psychophysical responses to a speech stressor: correlation of plasma beta-endorphin levels at rest and after psychological stress with thermally measured pain threshold in patients with coronary artery disease </w:t>
      </w:r>
      <w:r w:rsidRPr="009C11ED">
        <w:rPr>
          <w:sz w:val="18"/>
          <w:szCs w:val="18"/>
          <w:lang w:val="en-US"/>
        </w:rPr>
        <w:t xml:space="preserve">// </w:t>
      </w:r>
      <w:r>
        <w:rPr>
          <w:sz w:val="18"/>
          <w:szCs w:val="18"/>
          <w:lang w:val="en-US"/>
        </w:rPr>
        <w:t xml:space="preserve">J. Am. Coll. Cardiol. V. </w:t>
      </w:r>
      <w:r w:rsidRPr="009C11ED">
        <w:rPr>
          <w:sz w:val="18"/>
          <w:szCs w:val="18"/>
          <w:lang w:val="en-US"/>
        </w:rPr>
        <w:t>25. 1995.</w:t>
      </w:r>
    </w:p>
    <w:p w14:paraId="274B7C82" w14:textId="77777777" w:rsidR="008B35D8" w:rsidRPr="009C11ED" w:rsidRDefault="008B35D8">
      <w:pPr>
        <w:shd w:val="clear" w:color="auto" w:fill="FFFFFF"/>
        <w:spacing w:line="211" w:lineRule="exact"/>
        <w:ind w:left="5" w:right="48" w:firstLine="331"/>
        <w:jc w:val="both"/>
        <w:rPr>
          <w:lang w:val="en-US"/>
        </w:rPr>
      </w:pPr>
      <w:r>
        <w:rPr>
          <w:i/>
          <w:iCs/>
          <w:sz w:val="18"/>
          <w:szCs w:val="18"/>
          <w:lang w:val="en-US"/>
        </w:rPr>
        <w:t xml:space="preserve">Shotton M. A. </w:t>
      </w:r>
      <w:r>
        <w:rPr>
          <w:sz w:val="18"/>
          <w:szCs w:val="18"/>
          <w:lang w:val="en-US"/>
        </w:rPr>
        <w:t xml:space="preserve">Computer addiction? A Study of Computer Dependency. London. Taylor and Francis, </w:t>
      </w:r>
      <w:r w:rsidRPr="009C11ED">
        <w:rPr>
          <w:sz w:val="18"/>
          <w:szCs w:val="18"/>
          <w:lang w:val="en-US"/>
        </w:rPr>
        <w:t>1989.</w:t>
      </w:r>
    </w:p>
    <w:p w14:paraId="15F44D83" w14:textId="77777777" w:rsidR="008B35D8" w:rsidRPr="009C11ED" w:rsidRDefault="008B35D8">
      <w:pPr>
        <w:shd w:val="clear" w:color="auto" w:fill="FFFFFF"/>
        <w:spacing w:line="211" w:lineRule="exact"/>
        <w:ind w:left="5" w:right="48" w:firstLine="331"/>
        <w:jc w:val="both"/>
        <w:rPr>
          <w:lang w:val="en-US"/>
        </w:rPr>
        <w:sectPr w:rsidR="008B35D8" w:rsidRPr="009C11ED">
          <w:type w:val="continuous"/>
          <w:pgSz w:w="12240" w:h="15840"/>
          <w:pgMar w:top="1440" w:right="2686" w:bottom="720" w:left="2167" w:header="720" w:footer="720" w:gutter="0"/>
          <w:cols w:space="60"/>
          <w:noEndnote/>
        </w:sectPr>
      </w:pPr>
    </w:p>
    <w:p w14:paraId="584E5C9A" w14:textId="77777777" w:rsidR="008B35D8" w:rsidRPr="009C11ED" w:rsidRDefault="008B35D8">
      <w:pPr>
        <w:shd w:val="clear" w:color="auto" w:fill="FFFFFF"/>
        <w:rPr>
          <w:lang w:val="en-US"/>
        </w:rPr>
      </w:pPr>
      <w:r>
        <w:rPr>
          <w:sz w:val="18"/>
          <w:szCs w:val="18"/>
        </w:rPr>
        <w:t>Литература</w:t>
      </w:r>
    </w:p>
    <w:p w14:paraId="51435AC2" w14:textId="77777777" w:rsidR="008B35D8" w:rsidRPr="009C11ED" w:rsidRDefault="008B35D8">
      <w:pPr>
        <w:shd w:val="clear" w:color="auto" w:fill="FFFFFF"/>
        <w:spacing w:before="19"/>
        <w:rPr>
          <w:lang w:val="en-US"/>
        </w:rPr>
      </w:pPr>
      <w:r w:rsidRPr="009C11ED">
        <w:rPr>
          <w:lang w:val="en-US"/>
        </w:rPr>
        <w:br w:type="column"/>
      </w:r>
      <w:r w:rsidRPr="009C11ED">
        <w:rPr>
          <w:rFonts w:ascii="Arial" w:hAnsi="Arial" w:cs="Arial"/>
          <w:sz w:val="18"/>
          <w:szCs w:val="18"/>
          <w:lang w:val="en-US"/>
        </w:rPr>
        <w:t>755</w:t>
      </w:r>
    </w:p>
    <w:p w14:paraId="1FFDA403" w14:textId="77777777" w:rsidR="008B35D8" w:rsidRPr="009C11ED" w:rsidRDefault="008B35D8">
      <w:pPr>
        <w:shd w:val="clear" w:color="auto" w:fill="FFFFFF"/>
        <w:spacing w:before="19"/>
        <w:rPr>
          <w:lang w:val="en-US"/>
        </w:rPr>
        <w:sectPr w:rsidR="008B35D8" w:rsidRPr="009C11ED">
          <w:pgSz w:w="12240" w:h="15840"/>
          <w:pgMar w:top="1440" w:right="2251" w:bottom="720" w:left="2179" w:header="720" w:footer="720" w:gutter="0"/>
          <w:cols w:num="2" w:space="720" w:equalWidth="0">
            <w:col w:w="921" w:space="6168"/>
            <w:col w:w="720"/>
          </w:cols>
          <w:noEndnote/>
        </w:sectPr>
      </w:pPr>
    </w:p>
    <w:p w14:paraId="6089D144" w14:textId="77777777" w:rsidR="008B35D8" w:rsidRPr="009C11ED" w:rsidRDefault="008B35D8">
      <w:pPr>
        <w:shd w:val="clear" w:color="auto" w:fill="FFFFFF"/>
        <w:spacing w:before="293" w:line="211" w:lineRule="exact"/>
        <w:ind w:left="19" w:right="470" w:firstLine="341"/>
        <w:jc w:val="both"/>
        <w:rPr>
          <w:lang w:val="en-US"/>
        </w:rPr>
      </w:pPr>
      <w:r>
        <w:rPr>
          <w:i/>
          <w:iCs/>
          <w:spacing w:val="-1"/>
          <w:sz w:val="18"/>
          <w:szCs w:val="18"/>
          <w:lang w:val="en-US"/>
        </w:rPr>
        <w:t xml:space="preserve">Siggins G R., Martin G. Roberto M., Nie </w:t>
      </w:r>
      <w:r>
        <w:rPr>
          <w:spacing w:val="-1"/>
          <w:sz w:val="18"/>
          <w:szCs w:val="18"/>
          <w:lang w:val="en-US"/>
        </w:rPr>
        <w:t xml:space="preserve">Z, </w:t>
      </w:r>
      <w:r>
        <w:rPr>
          <w:i/>
          <w:iCs/>
          <w:spacing w:val="-1"/>
          <w:sz w:val="18"/>
          <w:szCs w:val="18"/>
          <w:lang w:val="en-US"/>
        </w:rPr>
        <w:t xml:space="preserve">MadambaS., De LeceaL. </w:t>
      </w:r>
      <w:r>
        <w:rPr>
          <w:spacing w:val="-1"/>
          <w:sz w:val="18"/>
          <w:szCs w:val="18"/>
          <w:lang w:val="en-US"/>
        </w:rPr>
        <w:t xml:space="preserve">Glutamatergic transmission </w:t>
      </w:r>
      <w:r>
        <w:rPr>
          <w:sz w:val="18"/>
          <w:szCs w:val="18"/>
          <w:lang w:val="en-US"/>
        </w:rPr>
        <w:t xml:space="preserve">in opiate and alcohol dependence//Ann. NY Acad. Sci., </w:t>
      </w:r>
      <w:r w:rsidRPr="009C11ED">
        <w:rPr>
          <w:sz w:val="18"/>
          <w:szCs w:val="18"/>
          <w:lang w:val="en-US"/>
        </w:rPr>
        <w:t>2003.</w:t>
      </w:r>
    </w:p>
    <w:p w14:paraId="222E172A" w14:textId="77777777" w:rsidR="008B35D8" w:rsidRPr="009C11ED" w:rsidRDefault="008B35D8">
      <w:pPr>
        <w:shd w:val="clear" w:color="auto" w:fill="FFFFFF"/>
        <w:spacing w:line="211" w:lineRule="exact"/>
        <w:ind w:left="34" w:right="475" w:firstLine="317"/>
        <w:jc w:val="both"/>
        <w:rPr>
          <w:lang w:val="en-US"/>
        </w:rPr>
      </w:pPr>
      <w:r>
        <w:rPr>
          <w:i/>
          <w:iCs/>
          <w:spacing w:val="-2"/>
          <w:sz w:val="18"/>
          <w:szCs w:val="18"/>
          <w:lang w:val="en-US"/>
        </w:rPr>
        <w:t xml:space="preserve">Simon J. </w:t>
      </w:r>
      <w:r>
        <w:rPr>
          <w:spacing w:val="-2"/>
          <w:sz w:val="18"/>
          <w:szCs w:val="18"/>
          <w:lang w:val="en-US"/>
        </w:rPr>
        <w:t xml:space="preserve">Love: addiction or road to self-realization, a second look//Am. J. Psychoanal, V. </w:t>
      </w:r>
      <w:r w:rsidRPr="009C11ED">
        <w:rPr>
          <w:spacing w:val="-2"/>
          <w:sz w:val="18"/>
          <w:szCs w:val="18"/>
          <w:lang w:val="en-US"/>
        </w:rPr>
        <w:t xml:space="preserve">42. N 3. </w:t>
      </w:r>
      <w:r w:rsidRPr="009C11ED">
        <w:rPr>
          <w:sz w:val="18"/>
          <w:szCs w:val="18"/>
          <w:lang w:val="en-US"/>
        </w:rPr>
        <w:t>1982.</w:t>
      </w:r>
    </w:p>
    <w:p w14:paraId="5D3B6A97" w14:textId="77777777" w:rsidR="008B35D8" w:rsidRPr="009C11ED" w:rsidRDefault="008B35D8">
      <w:pPr>
        <w:shd w:val="clear" w:color="auto" w:fill="FFFFFF"/>
        <w:spacing w:line="211" w:lineRule="exact"/>
        <w:ind w:left="34" w:right="475" w:firstLine="312"/>
        <w:jc w:val="both"/>
        <w:rPr>
          <w:lang w:val="en-US"/>
        </w:rPr>
      </w:pPr>
      <w:r>
        <w:rPr>
          <w:i/>
          <w:iCs/>
          <w:spacing w:val="-1"/>
          <w:sz w:val="18"/>
          <w:szCs w:val="18"/>
          <w:lang w:val="en-US"/>
        </w:rPr>
        <w:t xml:space="preserve">Simons-Morton </w:t>
      </w:r>
      <w:r>
        <w:rPr>
          <w:i/>
          <w:iCs/>
          <w:spacing w:val="-1"/>
          <w:sz w:val="18"/>
          <w:szCs w:val="18"/>
        </w:rPr>
        <w:t>В</w:t>
      </w:r>
      <w:r w:rsidRPr="009C11ED">
        <w:rPr>
          <w:i/>
          <w:iCs/>
          <w:spacing w:val="-1"/>
          <w:sz w:val="18"/>
          <w:szCs w:val="18"/>
          <w:lang w:val="en-US"/>
        </w:rPr>
        <w:t xml:space="preserve">., </w:t>
      </w:r>
      <w:r>
        <w:rPr>
          <w:i/>
          <w:iCs/>
          <w:spacing w:val="-1"/>
          <w:sz w:val="18"/>
          <w:szCs w:val="18"/>
          <w:lang w:val="en-US"/>
        </w:rPr>
        <w:t xml:space="preserve">Haynie D.L., Crump A. D., Saylor K.E, Eitel P., Yu K. </w:t>
      </w:r>
      <w:r>
        <w:rPr>
          <w:spacing w:val="-1"/>
          <w:sz w:val="18"/>
          <w:szCs w:val="18"/>
          <w:lang w:val="en-US"/>
        </w:rPr>
        <w:t xml:space="preserve">//Addictive Behaviors. </w:t>
      </w:r>
      <w:r w:rsidRPr="009C11ED">
        <w:rPr>
          <w:sz w:val="18"/>
          <w:szCs w:val="18"/>
          <w:lang w:val="en-US"/>
        </w:rPr>
        <w:t xml:space="preserve">1999. </w:t>
      </w:r>
      <w:r>
        <w:rPr>
          <w:sz w:val="18"/>
          <w:szCs w:val="18"/>
          <w:lang w:val="en-US"/>
        </w:rPr>
        <w:t xml:space="preserve">V. </w:t>
      </w:r>
      <w:r w:rsidRPr="009C11ED">
        <w:rPr>
          <w:sz w:val="18"/>
          <w:szCs w:val="18"/>
          <w:lang w:val="en-US"/>
        </w:rPr>
        <w:t>24. №.2.</w:t>
      </w:r>
    </w:p>
    <w:p w14:paraId="4B7515DF" w14:textId="77777777" w:rsidR="008B35D8" w:rsidRPr="009C11ED" w:rsidRDefault="008B35D8">
      <w:pPr>
        <w:shd w:val="clear" w:color="auto" w:fill="FFFFFF"/>
        <w:spacing w:line="211" w:lineRule="exact"/>
        <w:ind w:left="14" w:right="470" w:firstLine="331"/>
        <w:jc w:val="both"/>
        <w:rPr>
          <w:lang w:val="en-US"/>
        </w:rPr>
      </w:pPr>
      <w:r>
        <w:rPr>
          <w:i/>
          <w:iCs/>
          <w:sz w:val="18"/>
          <w:szCs w:val="18"/>
          <w:lang w:val="en-US"/>
        </w:rPr>
        <w:t xml:space="preserve">Simpson D. </w:t>
      </w:r>
      <w:r w:rsidRPr="009C11ED">
        <w:rPr>
          <w:i/>
          <w:iCs/>
          <w:sz w:val="18"/>
          <w:szCs w:val="18"/>
          <w:lang w:val="en-US"/>
        </w:rPr>
        <w:t xml:space="preserve">&amp; </w:t>
      </w:r>
      <w:r>
        <w:rPr>
          <w:i/>
          <w:iCs/>
          <w:sz w:val="18"/>
          <w:szCs w:val="18"/>
          <w:lang w:val="en-US"/>
        </w:rPr>
        <w:t xml:space="preserve">Sells S. </w:t>
      </w:r>
      <w:r>
        <w:rPr>
          <w:sz w:val="18"/>
          <w:szCs w:val="18"/>
          <w:lang w:val="en-US"/>
        </w:rPr>
        <w:t>Effectiveness of treatment for drug abuse: an overview of the DARP research program</w:t>
      </w:r>
      <w:r w:rsidRPr="009C11ED">
        <w:rPr>
          <w:sz w:val="18"/>
          <w:szCs w:val="18"/>
          <w:lang w:val="en-US"/>
        </w:rPr>
        <w:t>//</w:t>
      </w:r>
      <w:r>
        <w:rPr>
          <w:sz w:val="18"/>
          <w:szCs w:val="18"/>
          <w:lang w:val="en-US"/>
        </w:rPr>
        <w:t xml:space="preserve">Adv. Alcohol Subst. Abuse </w:t>
      </w:r>
      <w:r w:rsidRPr="009C11ED">
        <w:rPr>
          <w:sz w:val="18"/>
          <w:szCs w:val="18"/>
          <w:lang w:val="en-US"/>
        </w:rPr>
        <w:t>2:7-29, 1982.</w:t>
      </w:r>
    </w:p>
    <w:p w14:paraId="65D4DEE1" w14:textId="77777777" w:rsidR="008B35D8" w:rsidRPr="009C11ED" w:rsidRDefault="008B35D8">
      <w:pPr>
        <w:shd w:val="clear" w:color="auto" w:fill="FFFFFF"/>
        <w:spacing w:line="211" w:lineRule="exact"/>
        <w:ind w:left="10" w:right="466" w:firstLine="331"/>
        <w:jc w:val="both"/>
        <w:rPr>
          <w:lang w:val="en-US"/>
        </w:rPr>
      </w:pPr>
      <w:r>
        <w:rPr>
          <w:i/>
          <w:iCs/>
          <w:sz w:val="18"/>
          <w:szCs w:val="18"/>
          <w:lang w:val="en-US"/>
        </w:rPr>
        <w:t xml:space="preserve">Singer L. T, Linares T. J., NtiriS., Henry R., MinnesS. </w:t>
      </w:r>
      <w:r>
        <w:rPr>
          <w:sz w:val="18"/>
          <w:szCs w:val="18"/>
          <w:lang w:val="en-US"/>
        </w:rPr>
        <w:t xml:space="preserve">Psychosocial profiles of older adolescent MDMA users </w:t>
      </w:r>
      <w:r w:rsidRPr="009C11ED">
        <w:rPr>
          <w:sz w:val="18"/>
          <w:szCs w:val="18"/>
          <w:lang w:val="en-US"/>
        </w:rPr>
        <w:t xml:space="preserve">// </w:t>
      </w:r>
      <w:r>
        <w:rPr>
          <w:sz w:val="18"/>
          <w:szCs w:val="18"/>
          <w:lang w:val="en-US"/>
        </w:rPr>
        <w:t xml:space="preserve">Drug Alcohol. Depend. </w:t>
      </w:r>
      <w:r w:rsidRPr="009C11ED">
        <w:rPr>
          <w:sz w:val="18"/>
          <w:szCs w:val="18"/>
          <w:lang w:val="en-US"/>
        </w:rPr>
        <w:t xml:space="preserve">2004. </w:t>
      </w:r>
      <w:r>
        <w:rPr>
          <w:sz w:val="18"/>
          <w:szCs w:val="18"/>
          <w:lang w:val="en-US"/>
        </w:rPr>
        <w:t xml:space="preserve">Jun. V. </w:t>
      </w:r>
      <w:r w:rsidRPr="009C11ED">
        <w:rPr>
          <w:sz w:val="18"/>
          <w:szCs w:val="18"/>
          <w:lang w:val="en-US"/>
        </w:rPr>
        <w:t>74. № 3.</w:t>
      </w:r>
    </w:p>
    <w:p w14:paraId="327759E5" w14:textId="77777777" w:rsidR="008B35D8" w:rsidRPr="009C11ED" w:rsidRDefault="008B35D8">
      <w:pPr>
        <w:shd w:val="clear" w:color="auto" w:fill="FFFFFF"/>
        <w:spacing w:line="211" w:lineRule="exact"/>
        <w:ind w:left="346"/>
        <w:rPr>
          <w:lang w:val="en-US"/>
        </w:rPr>
      </w:pPr>
      <w:r>
        <w:rPr>
          <w:i/>
          <w:iCs/>
          <w:sz w:val="18"/>
          <w:szCs w:val="18"/>
          <w:lang w:val="en-US"/>
        </w:rPr>
        <w:t xml:space="preserve">Sinunel E. </w:t>
      </w:r>
      <w:r>
        <w:rPr>
          <w:sz w:val="18"/>
          <w:szCs w:val="18"/>
          <w:lang w:val="en-US"/>
        </w:rPr>
        <w:t xml:space="preserve">Psychoanalytic treatment in a sanatorium </w:t>
      </w:r>
      <w:r w:rsidRPr="009C11ED">
        <w:rPr>
          <w:sz w:val="18"/>
          <w:szCs w:val="18"/>
          <w:lang w:val="en-US"/>
        </w:rPr>
        <w:t xml:space="preserve">/ </w:t>
      </w:r>
      <w:r>
        <w:rPr>
          <w:sz w:val="18"/>
          <w:szCs w:val="18"/>
          <w:lang w:val="en-US"/>
        </w:rPr>
        <w:t xml:space="preserve">Internal. J. Psychoanal. V. </w:t>
      </w:r>
      <w:r w:rsidRPr="009C11ED">
        <w:rPr>
          <w:sz w:val="18"/>
          <w:szCs w:val="18"/>
          <w:lang w:val="en-US"/>
        </w:rPr>
        <w:t>10. 1927.</w:t>
      </w:r>
    </w:p>
    <w:p w14:paraId="27C07F35" w14:textId="77777777" w:rsidR="008B35D8" w:rsidRPr="009C11ED" w:rsidRDefault="008B35D8">
      <w:pPr>
        <w:shd w:val="clear" w:color="auto" w:fill="FFFFFF"/>
        <w:spacing w:line="211" w:lineRule="exact"/>
        <w:ind w:left="341"/>
        <w:rPr>
          <w:lang w:val="en-US"/>
        </w:rPr>
      </w:pPr>
      <w:r>
        <w:rPr>
          <w:i/>
          <w:iCs/>
          <w:sz w:val="18"/>
          <w:szCs w:val="18"/>
          <w:lang w:val="en-US"/>
        </w:rPr>
        <w:t xml:space="preserve">Soellner R. </w:t>
      </w:r>
      <w:r>
        <w:rPr>
          <w:sz w:val="18"/>
          <w:szCs w:val="18"/>
          <w:lang w:val="en-US"/>
        </w:rPr>
        <w:t xml:space="preserve">Club drug use in Germany //Subst. Use Misuse. V. </w:t>
      </w:r>
      <w:r w:rsidRPr="009C11ED">
        <w:rPr>
          <w:sz w:val="18"/>
          <w:szCs w:val="18"/>
          <w:lang w:val="en-US"/>
        </w:rPr>
        <w:t>40. №9-10. 2005.</w:t>
      </w:r>
    </w:p>
    <w:p w14:paraId="1EDCE601" w14:textId="77777777" w:rsidR="008B35D8" w:rsidRPr="009C11ED" w:rsidRDefault="008B35D8">
      <w:pPr>
        <w:shd w:val="clear" w:color="auto" w:fill="FFFFFF"/>
        <w:spacing w:line="211" w:lineRule="exact"/>
        <w:ind w:left="14" w:right="475" w:firstLine="326"/>
        <w:jc w:val="both"/>
        <w:rPr>
          <w:lang w:val="en-US"/>
        </w:rPr>
      </w:pPr>
      <w:r>
        <w:rPr>
          <w:i/>
          <w:iCs/>
          <w:spacing w:val="-1"/>
          <w:sz w:val="18"/>
          <w:szCs w:val="18"/>
          <w:lang w:val="en-US"/>
        </w:rPr>
        <w:t xml:space="preserve">Solberg U., Burkhart G. Nilson M. </w:t>
      </w:r>
      <w:r>
        <w:rPr>
          <w:spacing w:val="-1"/>
          <w:sz w:val="18"/>
          <w:szCs w:val="18"/>
          <w:lang w:val="en-US"/>
        </w:rPr>
        <w:t xml:space="preserve">An overview of opiate substitution treatment in the European </w:t>
      </w:r>
      <w:r>
        <w:rPr>
          <w:sz w:val="18"/>
          <w:szCs w:val="18"/>
          <w:lang w:val="en-US"/>
        </w:rPr>
        <w:t xml:space="preserve">Union and Norway// International Journal of Drug Policy, </w:t>
      </w:r>
      <w:r w:rsidRPr="009C11ED">
        <w:rPr>
          <w:sz w:val="18"/>
          <w:szCs w:val="18"/>
          <w:lang w:val="en-US"/>
        </w:rPr>
        <w:t xml:space="preserve">2002. </w:t>
      </w:r>
      <w:r>
        <w:rPr>
          <w:sz w:val="18"/>
          <w:szCs w:val="18"/>
          <w:lang w:val="en-US"/>
        </w:rPr>
        <w:t xml:space="preserve">Vol. </w:t>
      </w:r>
      <w:r w:rsidRPr="009C11ED">
        <w:rPr>
          <w:sz w:val="18"/>
          <w:szCs w:val="18"/>
          <w:lang w:val="en-US"/>
        </w:rPr>
        <w:t>13.</w:t>
      </w:r>
    </w:p>
    <w:p w14:paraId="1B706E5C" w14:textId="77777777" w:rsidR="008B35D8" w:rsidRPr="009C11ED" w:rsidRDefault="008B35D8">
      <w:pPr>
        <w:shd w:val="clear" w:color="auto" w:fill="FFFFFF"/>
        <w:spacing w:line="211" w:lineRule="exact"/>
        <w:ind w:left="10" w:right="475" w:firstLine="331"/>
        <w:jc w:val="both"/>
        <w:rPr>
          <w:lang w:val="en-US"/>
        </w:rPr>
      </w:pPr>
      <w:r>
        <w:rPr>
          <w:i/>
          <w:iCs/>
          <w:spacing w:val="-1"/>
          <w:sz w:val="18"/>
          <w:szCs w:val="18"/>
          <w:lang w:val="en-US"/>
        </w:rPr>
        <w:t xml:space="preserve">Souzay Machorro M. </w:t>
      </w:r>
      <w:r>
        <w:rPr>
          <w:spacing w:val="-1"/>
          <w:sz w:val="18"/>
          <w:szCs w:val="18"/>
          <w:lang w:val="en-US"/>
        </w:rPr>
        <w:t xml:space="preserve">Sex «addiction»: compulsion and controversy </w:t>
      </w:r>
      <w:r w:rsidRPr="009C11ED">
        <w:rPr>
          <w:spacing w:val="-1"/>
          <w:sz w:val="18"/>
          <w:szCs w:val="18"/>
          <w:lang w:val="en-US"/>
        </w:rPr>
        <w:t xml:space="preserve">// </w:t>
      </w:r>
      <w:r>
        <w:rPr>
          <w:spacing w:val="-1"/>
          <w:sz w:val="18"/>
          <w:szCs w:val="18"/>
          <w:lang w:val="en-US"/>
        </w:rPr>
        <w:t xml:space="preserve">Ginecol. Obstet. </w:t>
      </w:r>
      <w:r>
        <w:rPr>
          <w:spacing w:val="-1"/>
          <w:sz w:val="18"/>
          <w:szCs w:val="18"/>
        </w:rPr>
        <w:t>Мех</w:t>
      </w:r>
      <w:r w:rsidRPr="009C11ED">
        <w:rPr>
          <w:spacing w:val="-1"/>
          <w:sz w:val="18"/>
          <w:szCs w:val="18"/>
          <w:lang w:val="en-US"/>
        </w:rPr>
        <w:t xml:space="preserve">., </w:t>
      </w:r>
      <w:r>
        <w:rPr>
          <w:spacing w:val="-1"/>
          <w:sz w:val="18"/>
          <w:szCs w:val="18"/>
          <w:lang w:val="en-US"/>
        </w:rPr>
        <w:t xml:space="preserve">Oct. </w:t>
      </w:r>
      <w:r>
        <w:rPr>
          <w:sz w:val="18"/>
          <w:szCs w:val="18"/>
          <w:lang w:val="en-US"/>
        </w:rPr>
        <w:t xml:space="preserve">V. </w:t>
      </w:r>
      <w:r w:rsidRPr="009C11ED">
        <w:rPr>
          <w:sz w:val="18"/>
          <w:szCs w:val="18"/>
          <w:lang w:val="en-US"/>
        </w:rPr>
        <w:t>70. 2002.</w:t>
      </w:r>
    </w:p>
    <w:p w14:paraId="43468987" w14:textId="77777777" w:rsidR="008B35D8" w:rsidRPr="009C11ED" w:rsidRDefault="008B35D8">
      <w:pPr>
        <w:shd w:val="clear" w:color="auto" w:fill="FFFFFF"/>
        <w:spacing w:line="211" w:lineRule="exact"/>
        <w:ind w:left="10" w:right="475" w:firstLine="331"/>
        <w:jc w:val="both"/>
        <w:rPr>
          <w:lang w:val="en-US"/>
        </w:rPr>
      </w:pPr>
      <w:r>
        <w:rPr>
          <w:i/>
          <w:iCs/>
          <w:sz w:val="18"/>
          <w:szCs w:val="18"/>
          <w:lang w:val="en-US"/>
        </w:rPr>
        <w:t xml:space="preserve">Spotts J. V., Shonts F. C. </w:t>
      </w:r>
      <w:r>
        <w:rPr>
          <w:sz w:val="18"/>
          <w:szCs w:val="18"/>
          <w:lang w:val="en-US"/>
        </w:rPr>
        <w:t xml:space="preserve">Drug induced ego states: a trajectory theory of drug experience </w:t>
      </w:r>
      <w:r w:rsidRPr="009C11ED">
        <w:rPr>
          <w:sz w:val="18"/>
          <w:szCs w:val="18"/>
          <w:lang w:val="en-US"/>
        </w:rPr>
        <w:t xml:space="preserve">/ </w:t>
      </w:r>
      <w:r>
        <w:rPr>
          <w:sz w:val="18"/>
          <w:szCs w:val="18"/>
          <w:lang w:val="en-US"/>
        </w:rPr>
        <w:t xml:space="preserve">Soc. Pharmacol. V. I, </w:t>
      </w:r>
      <w:r w:rsidRPr="009C11ED">
        <w:rPr>
          <w:sz w:val="18"/>
          <w:szCs w:val="18"/>
          <w:lang w:val="en-US"/>
        </w:rPr>
        <w:t>1987.</w:t>
      </w:r>
    </w:p>
    <w:p w14:paraId="0416CC2D" w14:textId="77777777" w:rsidR="008B35D8" w:rsidRPr="009C11ED" w:rsidRDefault="008B35D8">
      <w:pPr>
        <w:shd w:val="clear" w:color="auto" w:fill="FFFFFF"/>
        <w:spacing w:line="211" w:lineRule="exact"/>
        <w:ind w:left="10" w:right="470" w:firstLine="331"/>
        <w:jc w:val="both"/>
        <w:rPr>
          <w:lang w:val="en-US"/>
        </w:rPr>
      </w:pPr>
      <w:r>
        <w:rPr>
          <w:i/>
          <w:iCs/>
          <w:spacing w:val="-4"/>
          <w:sz w:val="18"/>
          <w:szCs w:val="18"/>
          <w:lang w:val="en-US"/>
        </w:rPr>
        <w:t xml:space="preserve">Stefano G. </w:t>
      </w:r>
      <w:r>
        <w:rPr>
          <w:i/>
          <w:iCs/>
          <w:spacing w:val="-4"/>
          <w:sz w:val="18"/>
          <w:szCs w:val="18"/>
        </w:rPr>
        <w:t>В</w:t>
      </w:r>
      <w:r w:rsidRPr="009C11ED">
        <w:rPr>
          <w:i/>
          <w:iCs/>
          <w:spacing w:val="-4"/>
          <w:sz w:val="18"/>
          <w:szCs w:val="18"/>
          <w:lang w:val="en-US"/>
        </w:rPr>
        <w:t xml:space="preserve">., </w:t>
      </w:r>
      <w:r>
        <w:rPr>
          <w:i/>
          <w:iCs/>
          <w:spacing w:val="-4"/>
          <w:sz w:val="18"/>
          <w:szCs w:val="18"/>
          <w:lang w:val="en-US"/>
        </w:rPr>
        <w:t xml:space="preserve">Fricchionc G. L. </w:t>
      </w:r>
      <w:r>
        <w:rPr>
          <w:spacing w:val="-4"/>
          <w:sz w:val="18"/>
          <w:szCs w:val="18"/>
          <w:lang w:val="en-US"/>
        </w:rPr>
        <w:t xml:space="preserve">The biology of deception: emotion and morphine </w:t>
      </w:r>
      <w:r w:rsidRPr="009C11ED">
        <w:rPr>
          <w:spacing w:val="-4"/>
          <w:sz w:val="18"/>
          <w:szCs w:val="18"/>
          <w:lang w:val="en-US"/>
        </w:rPr>
        <w:t xml:space="preserve">// </w:t>
      </w:r>
      <w:r>
        <w:rPr>
          <w:spacing w:val="-4"/>
          <w:sz w:val="18"/>
          <w:szCs w:val="18"/>
          <w:lang w:val="en-US"/>
        </w:rPr>
        <w:t xml:space="preserve">Med. Hypothesis, </w:t>
      </w:r>
      <w:r>
        <w:rPr>
          <w:sz w:val="18"/>
          <w:szCs w:val="18"/>
          <w:lang w:val="en-US"/>
        </w:rPr>
        <w:t xml:space="preserve">V.44.№1. </w:t>
      </w:r>
      <w:r w:rsidRPr="009C11ED">
        <w:rPr>
          <w:sz w:val="18"/>
          <w:szCs w:val="18"/>
          <w:lang w:val="en-US"/>
        </w:rPr>
        <w:t>1995.</w:t>
      </w:r>
    </w:p>
    <w:p w14:paraId="79A37C70" w14:textId="77777777" w:rsidR="008B35D8" w:rsidRPr="009C11ED" w:rsidRDefault="008B35D8">
      <w:pPr>
        <w:shd w:val="clear" w:color="auto" w:fill="FFFFFF"/>
        <w:spacing w:line="211" w:lineRule="exact"/>
        <w:ind w:left="5" w:right="475" w:firstLine="336"/>
        <w:jc w:val="both"/>
        <w:rPr>
          <w:lang w:val="en-US"/>
        </w:rPr>
      </w:pPr>
      <w:r>
        <w:rPr>
          <w:i/>
          <w:iCs/>
          <w:sz w:val="18"/>
          <w:szCs w:val="18"/>
          <w:lang w:val="en-US"/>
        </w:rPr>
        <w:t xml:space="preserve">Sullivan R. M. </w:t>
      </w:r>
      <w:r>
        <w:rPr>
          <w:sz w:val="18"/>
          <w:szCs w:val="18"/>
          <w:lang w:val="en-US"/>
        </w:rPr>
        <w:t xml:space="preserve">Developing a sense of safety: the neurobiology of neonatal attachment: Ann. NY Acad. Sci. </w:t>
      </w:r>
      <w:r w:rsidRPr="009C11ED">
        <w:rPr>
          <w:sz w:val="18"/>
          <w:szCs w:val="18"/>
          <w:lang w:val="en-US"/>
        </w:rPr>
        <w:t xml:space="preserve">2003. </w:t>
      </w:r>
      <w:r>
        <w:rPr>
          <w:sz w:val="18"/>
          <w:szCs w:val="18"/>
          <w:lang w:val="en-US"/>
        </w:rPr>
        <w:t xml:space="preserve">Dec, </w:t>
      </w:r>
      <w:r w:rsidRPr="009C11ED">
        <w:rPr>
          <w:sz w:val="18"/>
          <w:szCs w:val="18"/>
          <w:lang w:val="en-US"/>
        </w:rPr>
        <w:t>1008:122-31.</w:t>
      </w:r>
    </w:p>
    <w:p w14:paraId="0FE9C755" w14:textId="77777777" w:rsidR="008B35D8" w:rsidRPr="009C11ED" w:rsidRDefault="008B35D8">
      <w:pPr>
        <w:shd w:val="clear" w:color="auto" w:fill="FFFFFF"/>
        <w:spacing w:line="211" w:lineRule="exact"/>
        <w:ind w:left="5" w:right="470" w:firstLine="336"/>
        <w:jc w:val="both"/>
        <w:rPr>
          <w:lang w:val="en-US"/>
        </w:rPr>
      </w:pPr>
      <w:r>
        <w:rPr>
          <w:i/>
          <w:iCs/>
          <w:sz w:val="18"/>
          <w:szCs w:val="18"/>
          <w:lang w:val="en-US"/>
        </w:rPr>
        <w:t xml:space="preserve">Swan </w:t>
      </w:r>
      <w:r w:rsidRPr="009C11ED">
        <w:rPr>
          <w:i/>
          <w:iCs/>
          <w:sz w:val="18"/>
          <w:szCs w:val="18"/>
          <w:lang w:val="en-US"/>
        </w:rPr>
        <w:t xml:space="preserve">N. </w:t>
      </w:r>
      <w:r>
        <w:rPr>
          <w:sz w:val="18"/>
          <w:szCs w:val="18"/>
          <w:lang w:val="en-US"/>
        </w:rPr>
        <w:t xml:space="preserve">Gender affects relationships between drug abuse and psychiatric disorders </w:t>
      </w:r>
      <w:r w:rsidRPr="009C11ED">
        <w:rPr>
          <w:sz w:val="18"/>
          <w:szCs w:val="18"/>
          <w:lang w:val="en-US"/>
        </w:rPr>
        <w:t xml:space="preserve">// </w:t>
      </w:r>
      <w:r>
        <w:rPr>
          <w:sz w:val="18"/>
          <w:szCs w:val="18"/>
          <w:lang w:val="en-US"/>
        </w:rPr>
        <w:t xml:space="preserve">NIDA notes. </w:t>
      </w:r>
      <w:r w:rsidRPr="009C11ED">
        <w:rPr>
          <w:sz w:val="18"/>
          <w:szCs w:val="18"/>
          <w:lang w:val="en-US"/>
        </w:rPr>
        <w:t>№7-8. 1997.</w:t>
      </w:r>
    </w:p>
    <w:p w14:paraId="1690B810" w14:textId="77777777" w:rsidR="008B35D8" w:rsidRPr="009C11ED" w:rsidRDefault="008B35D8">
      <w:pPr>
        <w:shd w:val="clear" w:color="auto" w:fill="FFFFFF"/>
        <w:spacing w:line="211" w:lineRule="exact"/>
        <w:ind w:right="475" w:firstLine="346"/>
        <w:jc w:val="both"/>
        <w:rPr>
          <w:lang w:val="en-US"/>
        </w:rPr>
      </w:pPr>
      <w:r>
        <w:rPr>
          <w:i/>
          <w:iCs/>
          <w:sz w:val="18"/>
          <w:szCs w:val="18"/>
          <w:lang w:val="en-US"/>
        </w:rPr>
        <w:t xml:space="preserve">Swedo S. E., Rapoport J. L. </w:t>
      </w:r>
      <w:r>
        <w:rPr>
          <w:sz w:val="18"/>
          <w:szCs w:val="18"/>
          <w:lang w:val="en-US"/>
        </w:rPr>
        <w:t xml:space="preserve">Annotation: Trichotillomania </w:t>
      </w:r>
      <w:r w:rsidRPr="009C11ED">
        <w:rPr>
          <w:sz w:val="18"/>
          <w:szCs w:val="18"/>
          <w:lang w:val="en-US"/>
        </w:rPr>
        <w:t xml:space="preserve">// </w:t>
      </w:r>
      <w:r>
        <w:rPr>
          <w:sz w:val="18"/>
          <w:szCs w:val="18"/>
          <w:lang w:val="en-US"/>
        </w:rPr>
        <w:t xml:space="preserve">J. Child Psychol., Psychiat, V. </w:t>
      </w:r>
      <w:r w:rsidRPr="009C11ED">
        <w:rPr>
          <w:sz w:val="18"/>
          <w:szCs w:val="18"/>
          <w:lang w:val="en-US"/>
        </w:rPr>
        <w:t>32. № 3. 1991.</w:t>
      </w:r>
    </w:p>
    <w:p w14:paraId="48F1E96C" w14:textId="77777777" w:rsidR="008B35D8" w:rsidRPr="009C11ED" w:rsidRDefault="008B35D8">
      <w:pPr>
        <w:shd w:val="clear" w:color="auto" w:fill="FFFFFF"/>
        <w:spacing w:line="211" w:lineRule="exact"/>
        <w:ind w:left="5" w:right="461" w:firstLine="355"/>
        <w:jc w:val="both"/>
        <w:rPr>
          <w:lang w:val="en-US"/>
        </w:rPr>
      </w:pPr>
      <w:r>
        <w:rPr>
          <w:i/>
          <w:iCs/>
          <w:sz w:val="18"/>
          <w:szCs w:val="18"/>
          <w:lang w:val="en-US"/>
        </w:rPr>
        <w:t xml:space="preserve">TamerinJ. S., Neuman C. P. </w:t>
      </w:r>
      <w:r>
        <w:rPr>
          <w:sz w:val="18"/>
          <w:szCs w:val="18"/>
          <w:lang w:val="en-US"/>
        </w:rPr>
        <w:t xml:space="preserve">The alcoholic stereotype; clinical reappraisales and implications for treatment //Amer. J. Psychoan. V. </w:t>
      </w:r>
      <w:r w:rsidRPr="009C11ED">
        <w:rPr>
          <w:sz w:val="18"/>
          <w:szCs w:val="18"/>
          <w:lang w:val="en-US"/>
        </w:rPr>
        <w:t>34. 1974.</w:t>
      </w:r>
    </w:p>
    <w:p w14:paraId="0394A323" w14:textId="77777777" w:rsidR="008B35D8" w:rsidRPr="009C11ED" w:rsidRDefault="008B35D8">
      <w:pPr>
        <w:shd w:val="clear" w:color="auto" w:fill="FFFFFF"/>
        <w:spacing w:line="211" w:lineRule="exact"/>
        <w:ind w:left="5" w:right="470" w:firstLine="350"/>
        <w:jc w:val="both"/>
        <w:rPr>
          <w:lang w:val="en-US"/>
        </w:rPr>
      </w:pPr>
      <w:r>
        <w:rPr>
          <w:i/>
          <w:iCs/>
          <w:spacing w:val="-1"/>
          <w:sz w:val="18"/>
          <w:szCs w:val="18"/>
          <w:lang w:val="en-US"/>
        </w:rPr>
        <w:t xml:space="preserve">Tavares H., Martins S. S., Lobo D. S.. Silveira C. </w:t>
      </w:r>
      <w:r>
        <w:rPr>
          <w:spacing w:val="-1"/>
          <w:sz w:val="18"/>
          <w:szCs w:val="18"/>
          <w:lang w:val="en-US"/>
        </w:rPr>
        <w:t xml:space="preserve">M, </w:t>
      </w:r>
      <w:r>
        <w:rPr>
          <w:i/>
          <w:iCs/>
          <w:spacing w:val="-1"/>
          <w:sz w:val="18"/>
          <w:szCs w:val="18"/>
          <w:lang w:val="en-US"/>
        </w:rPr>
        <w:t xml:space="preserve">Gentil V., Hodgins D. C. </w:t>
      </w:r>
      <w:r>
        <w:rPr>
          <w:spacing w:val="-1"/>
          <w:sz w:val="18"/>
          <w:szCs w:val="18"/>
          <w:lang w:val="en-US"/>
        </w:rPr>
        <w:t xml:space="preserve">Factors at play in </w:t>
      </w:r>
      <w:r>
        <w:rPr>
          <w:spacing w:val="-2"/>
          <w:sz w:val="18"/>
          <w:szCs w:val="18"/>
          <w:lang w:val="en-US"/>
        </w:rPr>
        <w:t xml:space="preserve">faster progression for female pathological gamblers: an exploratory analys </w:t>
      </w:r>
      <w:r w:rsidRPr="009C11ED">
        <w:rPr>
          <w:spacing w:val="-2"/>
          <w:sz w:val="18"/>
          <w:szCs w:val="18"/>
          <w:lang w:val="en-US"/>
        </w:rPr>
        <w:t xml:space="preserve">// </w:t>
      </w:r>
      <w:r>
        <w:rPr>
          <w:spacing w:val="-2"/>
          <w:sz w:val="18"/>
          <w:szCs w:val="18"/>
          <w:lang w:val="en-US"/>
        </w:rPr>
        <w:t xml:space="preserve">J Clin. Psychiatry, Apr. V. </w:t>
      </w:r>
      <w:r w:rsidRPr="009C11ED">
        <w:rPr>
          <w:sz w:val="18"/>
          <w:szCs w:val="18"/>
          <w:lang w:val="en-US"/>
        </w:rPr>
        <w:t>64. № 4. 2003.</w:t>
      </w:r>
    </w:p>
    <w:p w14:paraId="78433374" w14:textId="77777777" w:rsidR="008B35D8" w:rsidRPr="009C11ED" w:rsidRDefault="008B35D8">
      <w:pPr>
        <w:shd w:val="clear" w:color="auto" w:fill="FFFFFF"/>
        <w:spacing w:line="211" w:lineRule="exact"/>
        <w:ind w:right="470" w:firstLine="355"/>
        <w:jc w:val="both"/>
        <w:rPr>
          <w:lang w:val="en-US"/>
        </w:rPr>
      </w:pPr>
      <w:r>
        <w:rPr>
          <w:i/>
          <w:iCs/>
          <w:sz w:val="18"/>
          <w:szCs w:val="18"/>
          <w:lang w:val="en-US"/>
        </w:rPr>
        <w:t xml:space="preserve">Thomas V., Melchert </w:t>
      </w:r>
      <w:r>
        <w:rPr>
          <w:i/>
          <w:iCs/>
          <w:sz w:val="18"/>
          <w:szCs w:val="18"/>
        </w:rPr>
        <w:t>Т</w:t>
      </w:r>
      <w:r w:rsidRPr="009C11ED">
        <w:rPr>
          <w:i/>
          <w:iCs/>
          <w:sz w:val="18"/>
          <w:szCs w:val="18"/>
          <w:lang w:val="en-US"/>
        </w:rPr>
        <w:t xml:space="preserve">., </w:t>
      </w:r>
      <w:r>
        <w:rPr>
          <w:i/>
          <w:iCs/>
          <w:sz w:val="18"/>
          <w:szCs w:val="18"/>
        </w:rPr>
        <w:t>Вапкеп</w:t>
      </w:r>
      <w:r w:rsidRPr="009C11ED">
        <w:rPr>
          <w:i/>
          <w:iCs/>
          <w:sz w:val="18"/>
          <w:szCs w:val="18"/>
          <w:lang w:val="en-US"/>
        </w:rPr>
        <w:t xml:space="preserve"> </w:t>
      </w:r>
      <w:r>
        <w:rPr>
          <w:i/>
          <w:iCs/>
          <w:sz w:val="18"/>
          <w:szCs w:val="18"/>
          <w:lang w:val="en-US"/>
        </w:rPr>
        <w:t xml:space="preserve">J. </w:t>
      </w:r>
      <w:r>
        <w:rPr>
          <w:sz w:val="18"/>
          <w:szCs w:val="18"/>
          <w:lang w:val="en-US"/>
        </w:rPr>
        <w:t xml:space="preserve">Substance dependence and personality disorders: comorbidity and treatment outcome in an inpatient treatment population </w:t>
      </w:r>
      <w:r w:rsidRPr="009C11ED">
        <w:rPr>
          <w:sz w:val="18"/>
          <w:szCs w:val="18"/>
          <w:lang w:val="en-US"/>
        </w:rPr>
        <w:t xml:space="preserve">// </w:t>
      </w:r>
      <w:r>
        <w:rPr>
          <w:sz w:val="18"/>
          <w:szCs w:val="18"/>
          <w:lang w:val="en-US"/>
        </w:rPr>
        <w:t xml:space="preserve">J. of Studies on alcohol. </w:t>
      </w:r>
      <w:r w:rsidRPr="009C11ED">
        <w:rPr>
          <w:sz w:val="18"/>
          <w:szCs w:val="18"/>
          <w:lang w:val="en-US"/>
        </w:rPr>
        <w:t>№60, 1999.</w:t>
      </w:r>
    </w:p>
    <w:p w14:paraId="4519DCC1" w14:textId="77777777" w:rsidR="008B35D8" w:rsidRPr="009C11ED" w:rsidRDefault="008B35D8">
      <w:pPr>
        <w:shd w:val="clear" w:color="auto" w:fill="FFFFFF"/>
        <w:spacing w:line="211" w:lineRule="exact"/>
        <w:ind w:left="10" w:right="466" w:firstLine="350"/>
        <w:jc w:val="both"/>
        <w:rPr>
          <w:lang w:val="en-US"/>
        </w:rPr>
      </w:pPr>
      <w:r>
        <w:rPr>
          <w:i/>
          <w:iCs/>
          <w:spacing w:val="-1"/>
          <w:sz w:val="18"/>
          <w:szCs w:val="18"/>
          <w:lang w:val="en-US"/>
        </w:rPr>
        <w:t xml:space="preserve">Thompson M. P., Kingree J. B. </w:t>
      </w:r>
      <w:r>
        <w:rPr>
          <w:spacing w:val="-1"/>
          <w:sz w:val="18"/>
          <w:szCs w:val="18"/>
          <w:lang w:val="en-US"/>
        </w:rPr>
        <w:t xml:space="preserve">The frequency and impact of trauma among pregnant substance </w:t>
      </w:r>
      <w:r>
        <w:rPr>
          <w:sz w:val="18"/>
          <w:szCs w:val="18"/>
          <w:lang w:val="en-US"/>
        </w:rPr>
        <w:t xml:space="preserve">abusers: Pap. 58th Annu. Sci. Meet. Coll. «Probl. Drug Depend. </w:t>
      </w:r>
      <w:r w:rsidRPr="009C11ED">
        <w:rPr>
          <w:sz w:val="18"/>
          <w:szCs w:val="18"/>
          <w:lang w:val="en-US"/>
        </w:rPr>
        <w:t>1996»</w:t>
      </w:r>
      <w:r>
        <w:rPr>
          <w:sz w:val="18"/>
          <w:szCs w:val="18"/>
          <w:lang w:val="en-US"/>
        </w:rPr>
        <w:t xml:space="preserve">//NIDA Res. Monogr. </w:t>
      </w:r>
      <w:r w:rsidRPr="009C11ED">
        <w:rPr>
          <w:sz w:val="18"/>
          <w:szCs w:val="18"/>
          <w:lang w:val="en-US"/>
        </w:rPr>
        <w:t>№ 174. 1996.</w:t>
      </w:r>
    </w:p>
    <w:p w14:paraId="0C36BC72" w14:textId="77777777" w:rsidR="008B35D8" w:rsidRPr="009C11ED" w:rsidRDefault="008B35D8">
      <w:pPr>
        <w:shd w:val="clear" w:color="auto" w:fill="FFFFFF"/>
        <w:spacing w:line="211" w:lineRule="exact"/>
        <w:ind w:left="10" w:right="466" w:firstLine="350"/>
        <w:jc w:val="both"/>
        <w:rPr>
          <w:lang w:val="en-US"/>
        </w:rPr>
      </w:pPr>
      <w:r>
        <w:rPr>
          <w:i/>
          <w:iCs/>
          <w:spacing w:val="-2"/>
          <w:sz w:val="18"/>
          <w:szCs w:val="18"/>
          <w:lang w:val="en-US"/>
        </w:rPr>
        <w:t xml:space="preserve">Thompson </w:t>
      </w:r>
      <w:r w:rsidRPr="009C11ED">
        <w:rPr>
          <w:i/>
          <w:iCs/>
          <w:spacing w:val="-2"/>
          <w:sz w:val="18"/>
          <w:szCs w:val="18"/>
          <w:lang w:val="en-US"/>
        </w:rPr>
        <w:t xml:space="preserve">N. </w:t>
      </w:r>
      <w:r>
        <w:rPr>
          <w:i/>
          <w:iCs/>
          <w:spacing w:val="-2"/>
          <w:sz w:val="18"/>
          <w:szCs w:val="18"/>
          <w:lang w:val="en-US"/>
        </w:rPr>
        <w:t xml:space="preserve">L., Jr. Schwartz D. M., McCandless B. R., Edwards D. A. </w:t>
      </w:r>
      <w:r>
        <w:rPr>
          <w:spacing w:val="-2"/>
          <w:sz w:val="18"/>
          <w:szCs w:val="18"/>
          <w:lang w:val="en-US"/>
        </w:rPr>
        <w:t xml:space="preserve">Parent-child relationships </w:t>
      </w:r>
      <w:r>
        <w:rPr>
          <w:sz w:val="18"/>
          <w:szCs w:val="18"/>
          <w:lang w:val="en-US"/>
        </w:rPr>
        <w:t xml:space="preserve">and sexual identity in male and female homosexuals and heterosexuals </w:t>
      </w:r>
      <w:r w:rsidRPr="009C11ED">
        <w:rPr>
          <w:sz w:val="18"/>
          <w:szCs w:val="18"/>
          <w:lang w:val="en-US"/>
        </w:rPr>
        <w:t xml:space="preserve">// </w:t>
      </w:r>
      <w:r>
        <w:rPr>
          <w:sz w:val="18"/>
          <w:szCs w:val="18"/>
          <w:lang w:val="en-US"/>
        </w:rPr>
        <w:t xml:space="preserve">Journal of Consulting and Clinical Psychology. Vol. </w:t>
      </w:r>
      <w:r w:rsidRPr="009C11ED">
        <w:rPr>
          <w:sz w:val="18"/>
          <w:szCs w:val="18"/>
          <w:lang w:val="en-US"/>
        </w:rPr>
        <w:t>41,1973.</w:t>
      </w:r>
    </w:p>
    <w:p w14:paraId="2AE81D35" w14:textId="77777777" w:rsidR="008B35D8" w:rsidRPr="009C11ED" w:rsidRDefault="008B35D8">
      <w:pPr>
        <w:shd w:val="clear" w:color="auto" w:fill="FFFFFF"/>
        <w:spacing w:line="211" w:lineRule="exact"/>
        <w:ind w:left="5" w:right="470" w:firstLine="355"/>
        <w:jc w:val="both"/>
        <w:rPr>
          <w:lang w:val="en-US"/>
        </w:rPr>
      </w:pPr>
      <w:r>
        <w:rPr>
          <w:i/>
          <w:iCs/>
          <w:sz w:val="18"/>
          <w:szCs w:val="18"/>
          <w:lang w:val="en-US"/>
        </w:rPr>
        <w:t xml:space="preserve">ThomsonA. D., CookC. </w:t>
      </w:r>
      <w:r>
        <w:rPr>
          <w:i/>
          <w:iCs/>
          <w:sz w:val="18"/>
          <w:szCs w:val="18"/>
        </w:rPr>
        <w:t>С</w:t>
      </w:r>
      <w:r w:rsidRPr="009C11ED">
        <w:rPr>
          <w:i/>
          <w:iCs/>
          <w:sz w:val="18"/>
          <w:szCs w:val="18"/>
          <w:lang w:val="en-US"/>
        </w:rPr>
        <w:t xml:space="preserve">. </w:t>
      </w:r>
      <w:r>
        <w:rPr>
          <w:i/>
          <w:iCs/>
          <w:sz w:val="18"/>
          <w:szCs w:val="18"/>
        </w:rPr>
        <w:t>Н</w:t>
      </w:r>
      <w:r w:rsidRPr="009C11ED">
        <w:rPr>
          <w:i/>
          <w:iCs/>
          <w:sz w:val="18"/>
          <w:szCs w:val="18"/>
          <w:lang w:val="en-US"/>
        </w:rPr>
        <w:t xml:space="preserve">., </w:t>
      </w:r>
      <w:r>
        <w:rPr>
          <w:i/>
          <w:iCs/>
          <w:sz w:val="18"/>
          <w:szCs w:val="18"/>
          <w:lang w:val="en-US"/>
        </w:rPr>
        <w:t xml:space="preserve">Touquet </w:t>
      </w:r>
      <w:r w:rsidRPr="009C11ED">
        <w:rPr>
          <w:sz w:val="18"/>
          <w:szCs w:val="18"/>
          <w:lang w:val="en-US"/>
        </w:rPr>
        <w:t xml:space="preserve">/?., </w:t>
      </w:r>
      <w:r>
        <w:rPr>
          <w:i/>
          <w:iCs/>
          <w:sz w:val="18"/>
          <w:szCs w:val="18"/>
          <w:lang w:val="en-US"/>
        </w:rPr>
        <w:t xml:space="preserve">HenryJ. A. </w:t>
      </w:r>
      <w:r>
        <w:rPr>
          <w:sz w:val="18"/>
          <w:szCs w:val="18"/>
          <w:lang w:val="en-US"/>
        </w:rPr>
        <w:t xml:space="preserve">The royal college of physicians report on </w:t>
      </w:r>
      <w:r>
        <w:rPr>
          <w:spacing w:val="-3"/>
          <w:sz w:val="18"/>
          <w:szCs w:val="18"/>
          <w:lang w:val="en-US"/>
        </w:rPr>
        <w:t xml:space="preserve">alcohol: guidelines for managing Wernicke's encephalopathy in the accident and emergency department. </w:t>
      </w:r>
      <w:r>
        <w:rPr>
          <w:sz w:val="18"/>
          <w:szCs w:val="18"/>
          <w:lang w:val="en-US"/>
        </w:rPr>
        <w:t xml:space="preserve">Alcohol-Alcohol, </w:t>
      </w:r>
      <w:r w:rsidRPr="009C11ED">
        <w:rPr>
          <w:sz w:val="18"/>
          <w:szCs w:val="18"/>
          <w:lang w:val="en-US"/>
        </w:rPr>
        <w:t>2002, 37 (6): 513-521.</w:t>
      </w:r>
    </w:p>
    <w:p w14:paraId="25B55226" w14:textId="77777777" w:rsidR="008B35D8" w:rsidRPr="009C11ED" w:rsidRDefault="008B35D8">
      <w:pPr>
        <w:shd w:val="clear" w:color="auto" w:fill="FFFFFF"/>
        <w:spacing w:line="211" w:lineRule="exact"/>
        <w:ind w:left="10" w:right="461" w:firstLine="350"/>
        <w:jc w:val="both"/>
        <w:rPr>
          <w:lang w:val="en-US"/>
        </w:rPr>
      </w:pPr>
      <w:r>
        <w:rPr>
          <w:i/>
          <w:iCs/>
          <w:sz w:val="18"/>
          <w:szCs w:val="18"/>
          <w:lang w:val="en-US"/>
        </w:rPr>
        <w:t xml:space="preserve">Timmreck </w:t>
      </w:r>
      <w:r>
        <w:rPr>
          <w:i/>
          <w:iCs/>
          <w:sz w:val="18"/>
          <w:szCs w:val="18"/>
        </w:rPr>
        <w:t>Т</w:t>
      </w:r>
      <w:r w:rsidRPr="009C11ED">
        <w:rPr>
          <w:i/>
          <w:iCs/>
          <w:sz w:val="18"/>
          <w:szCs w:val="18"/>
          <w:lang w:val="en-US"/>
        </w:rPr>
        <w:t xml:space="preserve">. </w:t>
      </w:r>
      <w:r>
        <w:rPr>
          <w:i/>
          <w:iCs/>
          <w:sz w:val="18"/>
          <w:szCs w:val="18"/>
        </w:rPr>
        <w:t>С</w:t>
      </w:r>
      <w:r w:rsidRPr="009C11ED">
        <w:rPr>
          <w:i/>
          <w:iCs/>
          <w:sz w:val="18"/>
          <w:szCs w:val="18"/>
          <w:lang w:val="en-US"/>
        </w:rPr>
        <w:t xml:space="preserve"> </w:t>
      </w:r>
      <w:r>
        <w:rPr>
          <w:sz w:val="18"/>
          <w:szCs w:val="18"/>
          <w:lang w:val="en-US"/>
        </w:rPr>
        <w:t xml:space="preserve">Overcoming the loss of a love: preventing love addiction and promoting positive emotional health </w:t>
      </w:r>
      <w:r w:rsidRPr="009C11ED">
        <w:rPr>
          <w:sz w:val="18"/>
          <w:szCs w:val="18"/>
          <w:lang w:val="en-US"/>
        </w:rPr>
        <w:t xml:space="preserve">// </w:t>
      </w:r>
      <w:r>
        <w:rPr>
          <w:sz w:val="18"/>
          <w:szCs w:val="18"/>
          <w:lang w:val="en-US"/>
        </w:rPr>
        <w:t xml:space="preserve">Psychol. Rep., Apr. V. </w:t>
      </w:r>
      <w:r w:rsidRPr="009C11ED">
        <w:rPr>
          <w:sz w:val="18"/>
          <w:szCs w:val="18"/>
          <w:lang w:val="en-US"/>
        </w:rPr>
        <w:t>66. № 2. 1990.</w:t>
      </w:r>
    </w:p>
    <w:p w14:paraId="381D31C1" w14:textId="77777777" w:rsidR="008B35D8" w:rsidRPr="009C11ED" w:rsidRDefault="008B35D8">
      <w:pPr>
        <w:shd w:val="clear" w:color="auto" w:fill="FFFFFF"/>
        <w:spacing w:line="211" w:lineRule="exact"/>
        <w:ind w:left="360"/>
        <w:rPr>
          <w:lang w:val="en-US"/>
        </w:rPr>
      </w:pPr>
      <w:r>
        <w:rPr>
          <w:i/>
          <w:iCs/>
          <w:sz w:val="18"/>
          <w:szCs w:val="18"/>
          <w:lang w:val="en-US"/>
        </w:rPr>
        <w:t xml:space="preserve">Tinbergen </w:t>
      </w:r>
      <w:r w:rsidRPr="009C11ED">
        <w:rPr>
          <w:i/>
          <w:iCs/>
          <w:sz w:val="18"/>
          <w:szCs w:val="18"/>
          <w:lang w:val="en-US"/>
        </w:rPr>
        <w:t xml:space="preserve">N. </w:t>
      </w:r>
      <w:r>
        <w:rPr>
          <w:sz w:val="18"/>
          <w:szCs w:val="18"/>
          <w:lang w:val="en-US"/>
        </w:rPr>
        <w:t xml:space="preserve">The Study of Instinct. Oxford, </w:t>
      </w:r>
      <w:r w:rsidRPr="009C11ED">
        <w:rPr>
          <w:sz w:val="18"/>
          <w:szCs w:val="18"/>
          <w:lang w:val="en-US"/>
        </w:rPr>
        <w:t>1951.</w:t>
      </w:r>
    </w:p>
    <w:p w14:paraId="530A8A8F" w14:textId="77777777" w:rsidR="008B35D8" w:rsidRPr="009C11ED" w:rsidRDefault="008B35D8">
      <w:pPr>
        <w:shd w:val="clear" w:color="auto" w:fill="FFFFFF"/>
        <w:spacing w:line="211" w:lineRule="exact"/>
        <w:ind w:left="14" w:right="461" w:firstLine="341"/>
        <w:jc w:val="both"/>
        <w:rPr>
          <w:lang w:val="en-US"/>
        </w:rPr>
      </w:pPr>
      <w:r>
        <w:rPr>
          <w:i/>
          <w:iCs/>
          <w:sz w:val="18"/>
          <w:szCs w:val="18"/>
          <w:lang w:val="en-US"/>
        </w:rPr>
        <w:t xml:space="preserve">Tomas-Rossello J. </w:t>
      </w:r>
      <w:r>
        <w:rPr>
          <w:sz w:val="18"/>
          <w:szCs w:val="18"/>
          <w:lang w:val="en-US"/>
        </w:rPr>
        <w:t xml:space="preserve">Use of pharmacotherapy for opioid dependence: world overview </w:t>
      </w:r>
      <w:r w:rsidRPr="009C11ED">
        <w:rPr>
          <w:sz w:val="18"/>
          <w:szCs w:val="18"/>
          <w:lang w:val="en-US"/>
        </w:rPr>
        <w:t xml:space="preserve">/ </w:t>
      </w:r>
      <w:r>
        <w:rPr>
          <w:sz w:val="18"/>
          <w:szCs w:val="18"/>
          <w:lang w:val="en-US"/>
        </w:rPr>
        <w:t xml:space="preserve">Abstracts </w:t>
      </w:r>
      <w:r>
        <w:rPr>
          <w:spacing w:val="-1"/>
          <w:sz w:val="18"/>
          <w:szCs w:val="18"/>
          <w:lang w:val="en-US"/>
        </w:rPr>
        <w:t xml:space="preserve">International Workshop «Pharmacotherapies for addiction: basic and clinical science». St.-Petersburg, </w:t>
      </w:r>
      <w:r w:rsidRPr="009C11ED">
        <w:rPr>
          <w:sz w:val="18"/>
          <w:szCs w:val="18"/>
          <w:lang w:val="en-US"/>
        </w:rPr>
        <w:t>2003.</w:t>
      </w:r>
    </w:p>
    <w:p w14:paraId="56727ACC" w14:textId="77777777" w:rsidR="008B35D8" w:rsidRPr="009C11ED" w:rsidRDefault="008B35D8">
      <w:pPr>
        <w:shd w:val="clear" w:color="auto" w:fill="FFFFFF"/>
        <w:spacing w:line="211" w:lineRule="exact"/>
        <w:ind w:left="14" w:right="475" w:firstLine="355"/>
        <w:jc w:val="both"/>
        <w:rPr>
          <w:lang w:val="en-US"/>
        </w:rPr>
      </w:pPr>
      <w:r>
        <w:rPr>
          <w:i/>
          <w:iCs/>
          <w:sz w:val="18"/>
          <w:szCs w:val="18"/>
          <w:lang w:val="en-US"/>
        </w:rPr>
        <w:t xml:space="preserve">Toneatto T, BrennanJ. </w:t>
      </w:r>
      <w:r>
        <w:rPr>
          <w:sz w:val="18"/>
          <w:szCs w:val="18"/>
          <w:lang w:val="en-US"/>
        </w:rPr>
        <w:t xml:space="preserve">Pathological gambling in treatment-seeking substance abusers //Addict, Behav., May-Jun. V. </w:t>
      </w:r>
      <w:r w:rsidRPr="009C11ED">
        <w:rPr>
          <w:sz w:val="18"/>
          <w:szCs w:val="18"/>
          <w:lang w:val="en-US"/>
        </w:rPr>
        <w:t>27. № 3. 2002.</w:t>
      </w:r>
    </w:p>
    <w:p w14:paraId="00DDBEB4" w14:textId="77777777" w:rsidR="008B35D8" w:rsidRPr="009C11ED" w:rsidRDefault="008B35D8">
      <w:pPr>
        <w:shd w:val="clear" w:color="auto" w:fill="FFFFFF"/>
        <w:spacing w:line="211" w:lineRule="exact"/>
        <w:ind w:left="19" w:right="470" w:firstLine="346"/>
        <w:jc w:val="both"/>
        <w:rPr>
          <w:lang w:val="en-US"/>
        </w:rPr>
      </w:pPr>
      <w:r>
        <w:rPr>
          <w:i/>
          <w:iCs/>
          <w:spacing w:val="-1"/>
          <w:sz w:val="18"/>
          <w:szCs w:val="18"/>
          <w:lang w:val="en-US"/>
        </w:rPr>
        <w:t xml:space="preserve">Tong T. G, Baldwin J. </w:t>
      </w:r>
      <w:r w:rsidRPr="009C11ED">
        <w:rPr>
          <w:i/>
          <w:iCs/>
          <w:spacing w:val="-1"/>
          <w:sz w:val="18"/>
          <w:szCs w:val="18"/>
          <w:lang w:val="en-US"/>
        </w:rPr>
        <w:t xml:space="preserve">N. </w:t>
      </w:r>
      <w:r>
        <w:rPr>
          <w:spacing w:val="-1"/>
          <w:sz w:val="18"/>
          <w:szCs w:val="18"/>
          <w:lang w:val="en-US"/>
        </w:rPr>
        <w:t xml:space="preserve">Alcoholism </w:t>
      </w:r>
      <w:r w:rsidRPr="009C11ED">
        <w:rPr>
          <w:spacing w:val="-1"/>
          <w:sz w:val="18"/>
          <w:szCs w:val="18"/>
          <w:lang w:val="en-US"/>
        </w:rPr>
        <w:t xml:space="preserve">// </w:t>
      </w:r>
      <w:r>
        <w:rPr>
          <w:spacing w:val="-1"/>
          <w:sz w:val="18"/>
          <w:szCs w:val="18"/>
          <w:lang w:val="en-US"/>
        </w:rPr>
        <w:t xml:space="preserve">Herfindal E. T, Gourley D. R„ Hart L. L. (eds.), Clinical </w:t>
      </w:r>
      <w:r>
        <w:rPr>
          <w:sz w:val="18"/>
          <w:szCs w:val="18"/>
          <w:lang w:val="en-US"/>
        </w:rPr>
        <w:t>Pharmacy and Therapeutics (5</w:t>
      </w:r>
      <w:r>
        <w:rPr>
          <w:sz w:val="18"/>
          <w:szCs w:val="18"/>
          <w:vertAlign w:val="superscript"/>
          <w:lang w:val="en-US"/>
        </w:rPr>
        <w:t>,h</w:t>
      </w:r>
      <w:r>
        <w:rPr>
          <w:sz w:val="18"/>
          <w:szCs w:val="18"/>
          <w:lang w:val="en-US"/>
        </w:rPr>
        <w:t xml:space="preserve"> ed.). Baltimore: Williams </w:t>
      </w:r>
      <w:r w:rsidRPr="009C11ED">
        <w:rPr>
          <w:sz w:val="18"/>
          <w:szCs w:val="18"/>
          <w:lang w:val="en-US"/>
        </w:rPr>
        <w:t xml:space="preserve">&amp; </w:t>
      </w:r>
      <w:r>
        <w:rPr>
          <w:sz w:val="18"/>
          <w:szCs w:val="18"/>
          <w:lang w:val="en-US"/>
        </w:rPr>
        <w:t xml:space="preserve">Wilkins, </w:t>
      </w:r>
      <w:r w:rsidRPr="009C11ED">
        <w:rPr>
          <w:sz w:val="18"/>
          <w:szCs w:val="18"/>
          <w:lang w:val="en-US"/>
        </w:rPr>
        <w:t>1992.</w:t>
      </w:r>
    </w:p>
    <w:p w14:paraId="55E9A3A8" w14:textId="77777777" w:rsidR="008B35D8" w:rsidRPr="009C11ED" w:rsidRDefault="008B35D8">
      <w:pPr>
        <w:shd w:val="clear" w:color="auto" w:fill="FFFFFF"/>
        <w:spacing w:line="211" w:lineRule="exact"/>
        <w:ind w:left="19" w:right="470" w:firstLine="346"/>
        <w:jc w:val="both"/>
        <w:rPr>
          <w:lang w:val="en-US"/>
        </w:rPr>
        <w:sectPr w:rsidR="008B35D8" w:rsidRPr="009C11ED">
          <w:type w:val="continuous"/>
          <w:pgSz w:w="12240" w:h="15840"/>
          <w:pgMar w:top="1440" w:right="2251" w:bottom="720" w:left="2170" w:header="720" w:footer="720" w:gutter="0"/>
          <w:cols w:space="60"/>
          <w:noEndnote/>
        </w:sectPr>
      </w:pPr>
    </w:p>
    <w:p w14:paraId="7F383A92" w14:textId="77777777" w:rsidR="008B35D8" w:rsidRPr="009C11ED" w:rsidRDefault="008B35D8">
      <w:pPr>
        <w:shd w:val="clear" w:color="auto" w:fill="FFFFFF"/>
        <w:spacing w:before="14"/>
        <w:rPr>
          <w:lang w:val="en-US"/>
        </w:rPr>
      </w:pPr>
      <w:r w:rsidRPr="009C11ED">
        <w:rPr>
          <w:rFonts w:ascii="Arial" w:hAnsi="Arial" w:cs="Arial"/>
          <w:sz w:val="18"/>
          <w:szCs w:val="18"/>
          <w:lang w:val="en-US"/>
        </w:rPr>
        <w:t>756</w:t>
      </w:r>
    </w:p>
    <w:p w14:paraId="2B2BF6D7" w14:textId="77777777" w:rsidR="008B35D8" w:rsidRPr="009C11ED" w:rsidRDefault="008B35D8">
      <w:pPr>
        <w:shd w:val="clear" w:color="auto" w:fill="FFFFFF"/>
        <w:rPr>
          <w:lang w:val="en-US"/>
        </w:rPr>
      </w:pPr>
      <w:r w:rsidRPr="009C11ED">
        <w:rPr>
          <w:lang w:val="en-US"/>
        </w:rPr>
        <w:br w:type="column"/>
      </w:r>
      <w:r>
        <w:rPr>
          <w:sz w:val="18"/>
          <w:szCs w:val="18"/>
        </w:rPr>
        <w:t>Литература</w:t>
      </w:r>
    </w:p>
    <w:p w14:paraId="50A95D10" w14:textId="77777777" w:rsidR="008B35D8" w:rsidRPr="009C11ED" w:rsidRDefault="008B35D8">
      <w:pPr>
        <w:shd w:val="clear" w:color="auto" w:fill="FFFFFF"/>
        <w:rPr>
          <w:lang w:val="en-US"/>
        </w:rPr>
        <w:sectPr w:rsidR="008B35D8" w:rsidRPr="009C11ED">
          <w:pgSz w:w="12240" w:h="15840"/>
          <w:pgMar w:top="1440" w:right="2734" w:bottom="720" w:left="2176" w:header="720" w:footer="720" w:gutter="0"/>
          <w:cols w:num="2" w:sep="1" w:space="720" w:equalWidth="0">
            <w:col w:w="720" w:space="5712"/>
            <w:col w:w="897"/>
          </w:cols>
          <w:noEndnote/>
        </w:sectPr>
      </w:pPr>
    </w:p>
    <w:p w14:paraId="0C64092E" w14:textId="77777777" w:rsidR="008B35D8" w:rsidRPr="009C11ED" w:rsidRDefault="008B35D8">
      <w:pPr>
        <w:shd w:val="clear" w:color="auto" w:fill="FFFFFF"/>
        <w:spacing w:before="298" w:line="211" w:lineRule="exact"/>
        <w:ind w:left="14" w:right="19" w:firstLine="346"/>
        <w:jc w:val="both"/>
        <w:rPr>
          <w:lang w:val="en-US"/>
        </w:rPr>
      </w:pPr>
      <w:r>
        <w:rPr>
          <w:noProof/>
        </w:rPr>
        <w:pict w14:anchorId="52AE33FC">
          <v:line id="_x0000_s1805" style="position:absolute;left:0;text-align:left;z-index:346;mso-position-horizontal-relative:margin" from="394.1pt,-28.1pt" to="394.1pt,623.75pt" o:allowincell="f" strokeweight="1.2pt">
            <w10:wrap anchorx="margin"/>
          </v:line>
        </w:pict>
      </w:r>
      <w:r>
        <w:rPr>
          <w:i/>
          <w:iCs/>
          <w:sz w:val="18"/>
          <w:szCs w:val="18"/>
          <w:lang w:val="en-US"/>
        </w:rPr>
        <w:t xml:space="preserve">Trevarthen </w:t>
      </w:r>
      <w:r>
        <w:rPr>
          <w:i/>
          <w:iCs/>
          <w:sz w:val="18"/>
          <w:szCs w:val="18"/>
        </w:rPr>
        <w:t>С</w:t>
      </w:r>
      <w:r w:rsidRPr="009C11ED">
        <w:rPr>
          <w:i/>
          <w:iCs/>
          <w:sz w:val="18"/>
          <w:szCs w:val="18"/>
          <w:lang w:val="en-US"/>
        </w:rPr>
        <w:t xml:space="preserve">. </w:t>
      </w:r>
      <w:r w:rsidRPr="009C11ED">
        <w:rPr>
          <w:sz w:val="18"/>
          <w:szCs w:val="18"/>
          <w:lang w:val="en-US"/>
        </w:rPr>
        <w:t xml:space="preserve">(1975) </w:t>
      </w:r>
      <w:r>
        <w:rPr>
          <w:sz w:val="18"/>
          <w:szCs w:val="18"/>
          <w:lang w:val="en-US"/>
        </w:rPr>
        <w:t xml:space="preserve">Growth of the visuomotor coordination in infants. J. Human Movement Stud., </w:t>
      </w:r>
      <w:r w:rsidRPr="009C11ED">
        <w:rPr>
          <w:sz w:val="18"/>
          <w:szCs w:val="18"/>
          <w:lang w:val="en-US"/>
        </w:rPr>
        <w:t>1,57.</w:t>
      </w:r>
    </w:p>
    <w:p w14:paraId="74C0DF6E" w14:textId="77777777" w:rsidR="008B35D8" w:rsidRPr="009C11ED" w:rsidRDefault="008B35D8">
      <w:pPr>
        <w:shd w:val="clear" w:color="auto" w:fill="FFFFFF"/>
        <w:spacing w:line="211" w:lineRule="exact"/>
        <w:ind w:left="10" w:right="24" w:firstLine="350"/>
        <w:jc w:val="both"/>
        <w:rPr>
          <w:lang w:val="en-US"/>
        </w:rPr>
      </w:pPr>
      <w:r>
        <w:rPr>
          <w:i/>
          <w:iCs/>
          <w:sz w:val="18"/>
          <w:szCs w:val="18"/>
          <w:lang w:val="en-US"/>
        </w:rPr>
        <w:t xml:space="preserve">Vaillant G. E. </w:t>
      </w:r>
      <w:r>
        <w:rPr>
          <w:sz w:val="18"/>
          <w:szCs w:val="18"/>
          <w:lang w:val="en-US"/>
        </w:rPr>
        <w:t xml:space="preserve">Evaluation of treatment through the long-term follow-up </w:t>
      </w:r>
      <w:r w:rsidRPr="009C11ED">
        <w:rPr>
          <w:sz w:val="18"/>
          <w:szCs w:val="18"/>
          <w:lang w:val="en-US"/>
        </w:rPr>
        <w:t xml:space="preserve">// </w:t>
      </w:r>
      <w:r>
        <w:rPr>
          <w:sz w:val="18"/>
          <w:szCs w:val="18"/>
          <w:lang w:val="en-US"/>
        </w:rPr>
        <w:t xml:space="preserve">In H. Bostrum, T. </w:t>
      </w:r>
      <w:r>
        <w:rPr>
          <w:spacing w:val="-1"/>
          <w:sz w:val="18"/>
          <w:szCs w:val="18"/>
          <w:lang w:val="en-US"/>
        </w:rPr>
        <w:t xml:space="preserve">Larsson </w:t>
      </w:r>
      <w:r w:rsidRPr="009C11ED">
        <w:rPr>
          <w:spacing w:val="-1"/>
          <w:sz w:val="18"/>
          <w:szCs w:val="18"/>
          <w:lang w:val="en-US"/>
        </w:rPr>
        <w:t xml:space="preserve">&amp; N. </w:t>
      </w:r>
      <w:r>
        <w:rPr>
          <w:spacing w:val="-1"/>
          <w:sz w:val="18"/>
          <w:szCs w:val="18"/>
          <w:lang w:val="en-US"/>
        </w:rPr>
        <w:t xml:space="preserve">Ljungstedt (Eds.). Drug dependence: Treatment and treatment evaluation (p. </w:t>
      </w:r>
      <w:r w:rsidRPr="009C11ED">
        <w:rPr>
          <w:spacing w:val="-1"/>
          <w:sz w:val="18"/>
          <w:szCs w:val="18"/>
          <w:lang w:val="en-US"/>
        </w:rPr>
        <w:t xml:space="preserve">262-269). </w:t>
      </w:r>
      <w:r>
        <w:rPr>
          <w:sz w:val="18"/>
          <w:szCs w:val="18"/>
          <w:lang w:val="en-US"/>
        </w:rPr>
        <w:t xml:space="preserve">Stockholm: Almqvist and Wiksell, </w:t>
      </w:r>
      <w:r w:rsidRPr="009C11ED">
        <w:rPr>
          <w:sz w:val="18"/>
          <w:szCs w:val="18"/>
          <w:lang w:val="en-US"/>
        </w:rPr>
        <w:t>1975.</w:t>
      </w:r>
    </w:p>
    <w:p w14:paraId="2648883B" w14:textId="77777777" w:rsidR="008B35D8" w:rsidRPr="009C11ED" w:rsidRDefault="008B35D8">
      <w:pPr>
        <w:shd w:val="clear" w:color="auto" w:fill="FFFFFF"/>
        <w:spacing w:line="211" w:lineRule="exact"/>
        <w:ind w:left="5" w:right="14" w:firstLine="360"/>
        <w:jc w:val="both"/>
        <w:rPr>
          <w:lang w:val="en-US"/>
        </w:rPr>
      </w:pPr>
      <w:r>
        <w:rPr>
          <w:i/>
          <w:iCs/>
          <w:sz w:val="18"/>
          <w:szCs w:val="18"/>
          <w:lang w:val="en-US"/>
        </w:rPr>
        <w:t xml:space="preserve">Vansteevsel M. J., Deboer </w:t>
      </w:r>
      <w:r>
        <w:rPr>
          <w:i/>
          <w:iCs/>
          <w:sz w:val="18"/>
          <w:szCs w:val="18"/>
        </w:rPr>
        <w:t>Т</w:t>
      </w:r>
      <w:r w:rsidRPr="009C11ED">
        <w:rPr>
          <w:i/>
          <w:iCs/>
          <w:sz w:val="18"/>
          <w:szCs w:val="18"/>
          <w:lang w:val="en-US"/>
        </w:rPr>
        <w:t xml:space="preserve">., </w:t>
      </w:r>
      <w:r>
        <w:rPr>
          <w:i/>
          <w:iCs/>
          <w:sz w:val="18"/>
          <w:szCs w:val="18"/>
          <w:lang w:val="en-US"/>
        </w:rPr>
        <w:t xml:space="preserve">Dahan A., MeijerJ. H, </w:t>
      </w:r>
      <w:r>
        <w:rPr>
          <w:sz w:val="18"/>
          <w:szCs w:val="18"/>
          <w:lang w:val="en-US"/>
        </w:rPr>
        <w:t xml:space="preserve">Differential responses of circadian activity onset and offset following GABA-ergic and opioid receptor activation. </w:t>
      </w:r>
      <w:r w:rsidRPr="009C11ED">
        <w:rPr>
          <w:sz w:val="18"/>
          <w:szCs w:val="18"/>
          <w:lang w:val="en-US"/>
        </w:rPr>
        <w:t xml:space="preserve">// </w:t>
      </w:r>
      <w:r>
        <w:rPr>
          <w:sz w:val="18"/>
          <w:szCs w:val="18"/>
          <w:lang w:val="en-US"/>
        </w:rPr>
        <w:t xml:space="preserve">J. Biol. Rhythms. V. </w:t>
      </w:r>
      <w:r w:rsidRPr="009C11ED">
        <w:rPr>
          <w:sz w:val="18"/>
          <w:szCs w:val="18"/>
          <w:lang w:val="en-US"/>
        </w:rPr>
        <w:t>18. 2003.</w:t>
      </w:r>
    </w:p>
    <w:p w14:paraId="479F1048" w14:textId="77777777" w:rsidR="008B35D8" w:rsidRPr="009C11ED" w:rsidRDefault="008B35D8">
      <w:pPr>
        <w:shd w:val="clear" w:color="auto" w:fill="FFFFFF"/>
        <w:spacing w:line="211" w:lineRule="exact"/>
        <w:ind w:left="10" w:right="14" w:firstLine="360"/>
        <w:jc w:val="both"/>
        <w:rPr>
          <w:lang w:val="en-US"/>
        </w:rPr>
      </w:pPr>
      <w:r>
        <w:rPr>
          <w:i/>
          <w:iCs/>
          <w:spacing w:val="-3"/>
          <w:sz w:val="18"/>
          <w:szCs w:val="18"/>
          <w:lang w:val="en-US"/>
        </w:rPr>
        <w:t xml:space="preserve">Victor M., Adams R. D., Collins G. H. </w:t>
      </w:r>
      <w:r>
        <w:rPr>
          <w:spacing w:val="-3"/>
          <w:sz w:val="18"/>
          <w:szCs w:val="18"/>
          <w:lang w:val="en-US"/>
        </w:rPr>
        <w:t xml:space="preserve">The Wernicke-Korsakoff syndrome and related neurological </w:t>
      </w:r>
      <w:r>
        <w:rPr>
          <w:sz w:val="18"/>
          <w:szCs w:val="18"/>
          <w:lang w:val="en-US"/>
        </w:rPr>
        <w:t xml:space="preserve">disorders due to alcoholism and malnutrition. 2ded. Philadelphia: F. A. Davis, </w:t>
      </w:r>
      <w:r w:rsidRPr="009C11ED">
        <w:rPr>
          <w:sz w:val="18"/>
          <w:szCs w:val="18"/>
          <w:lang w:val="en-US"/>
        </w:rPr>
        <w:t>1989.</w:t>
      </w:r>
    </w:p>
    <w:p w14:paraId="3C40739F" w14:textId="77777777" w:rsidR="008B35D8" w:rsidRPr="009C11ED" w:rsidRDefault="008B35D8">
      <w:pPr>
        <w:shd w:val="clear" w:color="auto" w:fill="FFFFFF"/>
        <w:spacing w:line="211" w:lineRule="exact"/>
        <w:ind w:left="10" w:right="14" w:firstLine="360"/>
        <w:jc w:val="both"/>
        <w:rPr>
          <w:lang w:val="en-US"/>
        </w:rPr>
      </w:pPr>
      <w:r>
        <w:rPr>
          <w:i/>
          <w:iCs/>
          <w:spacing w:val="-3"/>
          <w:sz w:val="18"/>
          <w:szCs w:val="18"/>
          <w:lang w:val="en-US"/>
        </w:rPr>
        <w:t xml:space="preserve">Vittadini G., Buonocore M., Colli G. et al. </w:t>
      </w:r>
      <w:r>
        <w:rPr>
          <w:spacing w:val="-3"/>
          <w:sz w:val="18"/>
          <w:szCs w:val="18"/>
          <w:lang w:val="en-US"/>
        </w:rPr>
        <w:t>Alcoholic polineuropathy</w:t>
      </w:r>
      <w:r w:rsidRPr="009C11ED">
        <w:rPr>
          <w:spacing w:val="-3"/>
          <w:sz w:val="18"/>
          <w:szCs w:val="18"/>
          <w:lang w:val="en-US"/>
        </w:rPr>
        <w:t xml:space="preserve">: </w:t>
      </w:r>
      <w:r>
        <w:rPr>
          <w:spacing w:val="-3"/>
          <w:sz w:val="18"/>
          <w:szCs w:val="18"/>
          <w:lang w:val="en-US"/>
        </w:rPr>
        <w:t xml:space="preserve">a clinical and epidemiological </w:t>
      </w:r>
      <w:r>
        <w:rPr>
          <w:sz w:val="18"/>
          <w:szCs w:val="18"/>
          <w:lang w:val="en-US"/>
        </w:rPr>
        <w:t xml:space="preserve">study. Alcohol-Alcohol, </w:t>
      </w:r>
      <w:r w:rsidRPr="009C11ED">
        <w:rPr>
          <w:sz w:val="18"/>
          <w:szCs w:val="18"/>
          <w:lang w:val="en-US"/>
        </w:rPr>
        <w:t>2001, 36 (5): 393^00.</w:t>
      </w:r>
    </w:p>
    <w:p w14:paraId="0FA06FF5" w14:textId="77777777" w:rsidR="008B35D8" w:rsidRPr="009C11ED" w:rsidRDefault="008B35D8">
      <w:pPr>
        <w:shd w:val="clear" w:color="auto" w:fill="FFFFFF"/>
        <w:spacing w:line="211" w:lineRule="exact"/>
        <w:ind w:left="10" w:right="10" w:firstLine="355"/>
        <w:jc w:val="both"/>
        <w:rPr>
          <w:lang w:val="en-US"/>
        </w:rPr>
      </w:pPr>
      <w:r>
        <w:rPr>
          <w:i/>
          <w:iCs/>
          <w:spacing w:val="-1"/>
          <w:sz w:val="18"/>
          <w:szCs w:val="18"/>
          <w:lang w:val="en-US"/>
        </w:rPr>
        <w:t xml:space="preserve">Volberg R. A. </w:t>
      </w:r>
      <w:r>
        <w:rPr>
          <w:spacing w:val="-1"/>
          <w:sz w:val="18"/>
          <w:szCs w:val="18"/>
          <w:lang w:val="en-US"/>
        </w:rPr>
        <w:t xml:space="preserve">Prevalence studies of problem gambling in the United States// J. Gambling Studies. </w:t>
      </w:r>
      <w:r>
        <w:rPr>
          <w:sz w:val="18"/>
          <w:szCs w:val="18"/>
          <w:lang w:val="en-US"/>
        </w:rPr>
        <w:t xml:space="preserve">V. </w:t>
      </w:r>
      <w:r w:rsidRPr="009C11ED">
        <w:rPr>
          <w:sz w:val="18"/>
          <w:szCs w:val="18"/>
          <w:lang w:val="en-US"/>
        </w:rPr>
        <w:t>12. 1996.</w:t>
      </w:r>
    </w:p>
    <w:p w14:paraId="18F3D1A3" w14:textId="77777777" w:rsidR="008B35D8" w:rsidRPr="009C11ED" w:rsidRDefault="008B35D8">
      <w:pPr>
        <w:shd w:val="clear" w:color="auto" w:fill="FFFFFF"/>
        <w:spacing w:line="211" w:lineRule="exact"/>
        <w:ind w:left="5" w:firstLine="355"/>
        <w:jc w:val="both"/>
        <w:rPr>
          <w:lang w:val="en-US"/>
        </w:rPr>
      </w:pPr>
      <w:r>
        <w:rPr>
          <w:i/>
          <w:iCs/>
          <w:spacing w:val="-1"/>
          <w:sz w:val="18"/>
          <w:szCs w:val="18"/>
          <w:lang w:val="en-US"/>
        </w:rPr>
        <w:t xml:space="preserve">Van Wimersma Greidanus </w:t>
      </w:r>
      <w:r>
        <w:rPr>
          <w:i/>
          <w:iCs/>
          <w:spacing w:val="-1"/>
          <w:sz w:val="18"/>
          <w:szCs w:val="18"/>
        </w:rPr>
        <w:t>Т</w:t>
      </w:r>
      <w:r w:rsidRPr="009C11ED">
        <w:rPr>
          <w:i/>
          <w:iCs/>
          <w:spacing w:val="-1"/>
          <w:sz w:val="18"/>
          <w:szCs w:val="18"/>
          <w:lang w:val="en-US"/>
        </w:rPr>
        <w:t xml:space="preserve">. </w:t>
      </w:r>
      <w:r>
        <w:rPr>
          <w:i/>
          <w:iCs/>
          <w:spacing w:val="-1"/>
          <w:sz w:val="18"/>
          <w:szCs w:val="18"/>
        </w:rPr>
        <w:t>В</w:t>
      </w:r>
      <w:r w:rsidRPr="009C11ED">
        <w:rPr>
          <w:i/>
          <w:iCs/>
          <w:spacing w:val="-1"/>
          <w:sz w:val="18"/>
          <w:szCs w:val="18"/>
          <w:lang w:val="en-US"/>
        </w:rPr>
        <w:t xml:space="preserve">., </w:t>
      </w:r>
      <w:r>
        <w:rPr>
          <w:i/>
          <w:iCs/>
          <w:spacing w:val="-1"/>
          <w:sz w:val="18"/>
          <w:szCs w:val="18"/>
          <w:lang w:val="en-US"/>
        </w:rPr>
        <w:t xml:space="preserve">BurbachJ. R, Veldhuis H. D. </w:t>
      </w:r>
      <w:r>
        <w:rPr>
          <w:spacing w:val="-1"/>
          <w:sz w:val="18"/>
          <w:szCs w:val="18"/>
          <w:lang w:val="en-US"/>
        </w:rPr>
        <w:t xml:space="preserve">Vasopressin and oxytocin. Their </w:t>
      </w:r>
      <w:r>
        <w:rPr>
          <w:sz w:val="18"/>
          <w:szCs w:val="18"/>
          <w:lang w:val="en-US"/>
        </w:rPr>
        <w:t xml:space="preserve">presence in the central nervous system and their functional significance in brain processes related to behaviour and memory. Acta Endocrinol Suppl (Copenh)., </w:t>
      </w:r>
      <w:r w:rsidRPr="009C11ED">
        <w:rPr>
          <w:sz w:val="18"/>
          <w:szCs w:val="18"/>
          <w:lang w:val="en-US"/>
        </w:rPr>
        <w:t>1986. 276: 85-94.</w:t>
      </w:r>
    </w:p>
    <w:p w14:paraId="5CBE2691" w14:textId="77777777" w:rsidR="008B35D8" w:rsidRPr="009C11ED" w:rsidRDefault="008B35D8">
      <w:pPr>
        <w:shd w:val="clear" w:color="auto" w:fill="FFFFFF"/>
        <w:spacing w:line="211" w:lineRule="exact"/>
        <w:ind w:right="14" w:firstLine="365"/>
        <w:jc w:val="both"/>
        <w:rPr>
          <w:lang w:val="en-US"/>
        </w:rPr>
      </w:pPr>
      <w:r>
        <w:rPr>
          <w:i/>
          <w:iCs/>
          <w:spacing w:val="-2"/>
          <w:sz w:val="18"/>
          <w:szCs w:val="18"/>
          <w:lang w:val="en-US"/>
        </w:rPr>
        <w:t xml:space="preserve">Wagner E. </w:t>
      </w:r>
      <w:r>
        <w:rPr>
          <w:spacing w:val="-2"/>
          <w:sz w:val="18"/>
          <w:szCs w:val="18"/>
          <w:lang w:val="en-US"/>
        </w:rPr>
        <w:t xml:space="preserve">The hand test. Projectve test used as a predctor of overt aggresson </w:t>
      </w:r>
      <w:r w:rsidRPr="009C11ED">
        <w:rPr>
          <w:spacing w:val="-2"/>
          <w:sz w:val="18"/>
          <w:szCs w:val="18"/>
          <w:lang w:val="en-US"/>
        </w:rPr>
        <w:t xml:space="preserve">// </w:t>
      </w:r>
      <w:r>
        <w:rPr>
          <w:spacing w:val="-2"/>
          <w:sz w:val="18"/>
          <w:szCs w:val="18"/>
          <w:lang w:val="en-US"/>
        </w:rPr>
        <w:t xml:space="preserve">Psychology Tests, </w:t>
      </w:r>
      <w:r>
        <w:rPr>
          <w:sz w:val="18"/>
          <w:szCs w:val="18"/>
          <w:lang w:val="en-US"/>
        </w:rPr>
        <w:t>N.Y.,1971.</w:t>
      </w:r>
    </w:p>
    <w:p w14:paraId="05DA660A" w14:textId="77777777" w:rsidR="008B35D8" w:rsidRPr="009C11ED" w:rsidRDefault="008B35D8">
      <w:pPr>
        <w:shd w:val="clear" w:color="auto" w:fill="FFFFFF"/>
        <w:spacing w:line="211" w:lineRule="exact"/>
        <w:ind w:left="5" w:right="10" w:firstLine="355"/>
        <w:jc w:val="both"/>
        <w:rPr>
          <w:lang w:val="en-US"/>
        </w:rPr>
      </w:pPr>
      <w:r>
        <w:rPr>
          <w:i/>
          <w:iCs/>
          <w:spacing w:val="-2"/>
          <w:sz w:val="18"/>
          <w:szCs w:val="18"/>
          <w:lang w:val="en-US"/>
        </w:rPr>
        <w:t xml:space="preserve">Wallace Jr. J. M., Bachman J. G, O'Malley P. </w:t>
      </w:r>
      <w:r>
        <w:rPr>
          <w:spacing w:val="-2"/>
          <w:sz w:val="18"/>
          <w:szCs w:val="18"/>
          <w:lang w:val="en-US"/>
        </w:rPr>
        <w:t xml:space="preserve">M, </w:t>
      </w:r>
      <w:r>
        <w:rPr>
          <w:i/>
          <w:iCs/>
          <w:spacing w:val="-2"/>
          <w:sz w:val="18"/>
          <w:szCs w:val="18"/>
          <w:lang w:val="en-US"/>
        </w:rPr>
        <w:t>Schulenberg J</w:t>
      </w:r>
      <w:r w:rsidRPr="009C11ED">
        <w:rPr>
          <w:i/>
          <w:iCs/>
          <w:spacing w:val="-2"/>
          <w:sz w:val="18"/>
          <w:szCs w:val="18"/>
          <w:lang w:val="en-US"/>
        </w:rPr>
        <w:t xml:space="preserve">'. </w:t>
      </w:r>
      <w:r w:rsidRPr="009C11ED">
        <w:rPr>
          <w:spacing w:val="-2"/>
          <w:sz w:val="18"/>
          <w:szCs w:val="18"/>
          <w:lang w:val="en-US"/>
        </w:rPr>
        <w:t xml:space="preserve">£., </w:t>
      </w:r>
      <w:r>
        <w:rPr>
          <w:i/>
          <w:iCs/>
          <w:spacing w:val="-2"/>
          <w:sz w:val="18"/>
          <w:szCs w:val="18"/>
          <w:lang w:val="en-US"/>
        </w:rPr>
        <w:t xml:space="preserve">Cooper S. M., Johnston L. D. </w:t>
      </w:r>
      <w:r>
        <w:rPr>
          <w:spacing w:val="-3"/>
          <w:sz w:val="18"/>
          <w:szCs w:val="18"/>
          <w:lang w:val="en-US"/>
        </w:rPr>
        <w:t xml:space="preserve">Gender and ethnic differences in smoking, drinking and </w:t>
      </w:r>
      <w:r>
        <w:rPr>
          <w:spacing w:val="12"/>
          <w:sz w:val="18"/>
          <w:szCs w:val="18"/>
          <w:lang w:val="en-US"/>
        </w:rPr>
        <w:t>illicit</w:t>
      </w:r>
      <w:r>
        <w:rPr>
          <w:spacing w:val="-3"/>
          <w:sz w:val="18"/>
          <w:szCs w:val="18"/>
          <w:lang w:val="en-US"/>
        </w:rPr>
        <w:t xml:space="preserve"> drug use among American 8th, 10th and </w:t>
      </w:r>
      <w:r>
        <w:rPr>
          <w:sz w:val="18"/>
          <w:szCs w:val="18"/>
          <w:lang w:val="en-US"/>
        </w:rPr>
        <w:t xml:space="preserve">12th grade students, </w:t>
      </w:r>
      <w:r w:rsidRPr="009C11ED">
        <w:rPr>
          <w:sz w:val="18"/>
          <w:szCs w:val="18"/>
          <w:lang w:val="en-US"/>
        </w:rPr>
        <w:t xml:space="preserve">1976-2000 </w:t>
      </w:r>
      <w:r>
        <w:rPr>
          <w:sz w:val="18"/>
          <w:szCs w:val="18"/>
          <w:lang w:val="en-US"/>
        </w:rPr>
        <w:t xml:space="preserve">//Addiction, V. </w:t>
      </w:r>
      <w:r w:rsidRPr="009C11ED">
        <w:rPr>
          <w:sz w:val="18"/>
          <w:szCs w:val="18"/>
          <w:lang w:val="en-US"/>
        </w:rPr>
        <w:t>98. 2003.</w:t>
      </w:r>
    </w:p>
    <w:p w14:paraId="26894D8C" w14:textId="77777777" w:rsidR="008B35D8" w:rsidRPr="009C11ED" w:rsidRDefault="008B35D8">
      <w:pPr>
        <w:shd w:val="clear" w:color="auto" w:fill="FFFFFF"/>
        <w:spacing w:before="5" w:line="211" w:lineRule="exact"/>
        <w:ind w:left="5" w:right="14" w:firstLine="355"/>
        <w:jc w:val="both"/>
        <w:rPr>
          <w:lang w:val="en-US"/>
        </w:rPr>
      </w:pPr>
      <w:r>
        <w:rPr>
          <w:i/>
          <w:iCs/>
          <w:spacing w:val="-3"/>
          <w:sz w:val="18"/>
          <w:szCs w:val="18"/>
          <w:lang w:val="en-US"/>
        </w:rPr>
        <w:t xml:space="preserve">WaltersG. D., Gilbert A. A. </w:t>
      </w:r>
      <w:r>
        <w:rPr>
          <w:spacing w:val="-3"/>
          <w:sz w:val="18"/>
          <w:szCs w:val="18"/>
          <w:lang w:val="en-US"/>
        </w:rPr>
        <w:t xml:space="preserve">Defining addiction: Contrasting views of clients and experts//Addiction </w:t>
      </w:r>
      <w:r>
        <w:rPr>
          <w:sz w:val="18"/>
          <w:szCs w:val="18"/>
          <w:lang w:val="en-US"/>
        </w:rPr>
        <w:t xml:space="preserve">Research, V. </w:t>
      </w:r>
      <w:r w:rsidRPr="009C11ED">
        <w:rPr>
          <w:sz w:val="18"/>
          <w:szCs w:val="18"/>
          <w:lang w:val="en-US"/>
        </w:rPr>
        <w:t>8. №3.2000.</w:t>
      </w:r>
    </w:p>
    <w:p w14:paraId="7C70CB5F" w14:textId="77777777" w:rsidR="008B35D8" w:rsidRPr="009C11ED" w:rsidRDefault="008B35D8">
      <w:pPr>
        <w:shd w:val="clear" w:color="auto" w:fill="FFFFFF"/>
        <w:spacing w:before="5" w:line="211" w:lineRule="exact"/>
        <w:ind w:left="24" w:right="14" w:firstLine="336"/>
        <w:jc w:val="both"/>
        <w:rPr>
          <w:lang w:val="en-US"/>
        </w:rPr>
      </w:pPr>
      <w:r>
        <w:rPr>
          <w:i/>
          <w:iCs/>
          <w:sz w:val="18"/>
          <w:szCs w:val="18"/>
          <w:lang w:val="en-US"/>
        </w:rPr>
        <w:t xml:space="preserve">Ward J., Hall W, Mattick R. P. </w:t>
      </w:r>
      <w:r>
        <w:rPr>
          <w:sz w:val="18"/>
          <w:szCs w:val="18"/>
          <w:lang w:val="en-US"/>
        </w:rPr>
        <w:t xml:space="preserve">Role of maintenance treatment in opioid dependence </w:t>
      </w:r>
      <w:r w:rsidRPr="009C11ED">
        <w:rPr>
          <w:sz w:val="18"/>
          <w:szCs w:val="18"/>
          <w:lang w:val="en-US"/>
        </w:rPr>
        <w:t xml:space="preserve">// </w:t>
      </w:r>
      <w:r>
        <w:rPr>
          <w:sz w:val="18"/>
          <w:szCs w:val="18"/>
          <w:lang w:val="en-US"/>
        </w:rPr>
        <w:t xml:space="preserve">Lancet. </w:t>
      </w:r>
      <w:r w:rsidRPr="009C11ED">
        <w:rPr>
          <w:sz w:val="18"/>
          <w:szCs w:val="18"/>
          <w:lang w:val="en-US"/>
        </w:rPr>
        <w:t xml:space="preserve">1999. </w:t>
      </w:r>
      <w:r>
        <w:rPr>
          <w:sz w:val="18"/>
          <w:szCs w:val="18"/>
          <w:lang w:val="en-US"/>
        </w:rPr>
        <w:t xml:space="preserve">Vol. </w:t>
      </w:r>
      <w:r w:rsidRPr="009C11ED">
        <w:rPr>
          <w:sz w:val="18"/>
          <w:szCs w:val="18"/>
          <w:lang w:val="en-US"/>
        </w:rPr>
        <w:t>353.</w:t>
      </w:r>
    </w:p>
    <w:p w14:paraId="0E3701B6" w14:textId="77777777" w:rsidR="008B35D8" w:rsidRPr="009C11ED" w:rsidRDefault="008B35D8">
      <w:pPr>
        <w:shd w:val="clear" w:color="auto" w:fill="FFFFFF"/>
        <w:spacing w:line="211" w:lineRule="exact"/>
        <w:ind w:left="19" w:right="14" w:firstLine="341"/>
        <w:jc w:val="both"/>
        <w:rPr>
          <w:lang w:val="en-US"/>
        </w:rPr>
      </w:pPr>
      <w:r>
        <w:rPr>
          <w:i/>
          <w:iCs/>
          <w:spacing w:val="-3"/>
          <w:sz w:val="18"/>
          <w:szCs w:val="18"/>
          <w:lang w:val="en-US"/>
        </w:rPr>
        <w:t xml:space="preserve">Washton, A. M. </w:t>
      </w:r>
      <w:r>
        <w:rPr>
          <w:spacing w:val="-3"/>
          <w:sz w:val="18"/>
          <w:szCs w:val="18"/>
          <w:lang w:val="en-US"/>
        </w:rPr>
        <w:t xml:space="preserve">Cocaine addiction: treatment, recovery, and relapse prevention. New York: Norton. </w:t>
      </w:r>
      <w:r w:rsidRPr="009C11ED">
        <w:rPr>
          <w:sz w:val="18"/>
          <w:szCs w:val="18"/>
          <w:lang w:val="en-US"/>
        </w:rPr>
        <w:t>1989.</w:t>
      </w:r>
    </w:p>
    <w:p w14:paraId="6F4962E1" w14:textId="77777777" w:rsidR="008B35D8" w:rsidRPr="009C11ED" w:rsidRDefault="008B35D8">
      <w:pPr>
        <w:shd w:val="clear" w:color="auto" w:fill="FFFFFF"/>
        <w:spacing w:line="211" w:lineRule="exact"/>
        <w:ind w:left="10" w:right="10" w:firstLine="350"/>
        <w:jc w:val="both"/>
        <w:rPr>
          <w:lang w:val="en-US"/>
        </w:rPr>
      </w:pPr>
      <w:r>
        <w:rPr>
          <w:i/>
          <w:iCs/>
          <w:spacing w:val="-2"/>
          <w:sz w:val="18"/>
          <w:szCs w:val="18"/>
          <w:lang w:val="en-US"/>
        </w:rPr>
        <w:t xml:space="preserve">Wasilov-MuellerS., EricksonC. K. </w:t>
      </w:r>
      <w:r>
        <w:rPr>
          <w:spacing w:val="-2"/>
          <w:sz w:val="18"/>
          <w:szCs w:val="18"/>
          <w:lang w:val="en-US"/>
        </w:rPr>
        <w:t xml:space="preserve">Drug abuse and dependency: Understanding gender differences </w:t>
      </w:r>
      <w:r>
        <w:rPr>
          <w:sz w:val="18"/>
          <w:szCs w:val="18"/>
          <w:lang w:val="en-US"/>
        </w:rPr>
        <w:t>in ethiology and management</w:t>
      </w:r>
      <w:r w:rsidRPr="009C11ED">
        <w:rPr>
          <w:sz w:val="18"/>
          <w:szCs w:val="18"/>
          <w:lang w:val="en-US"/>
        </w:rPr>
        <w:t>//</w:t>
      </w:r>
      <w:r>
        <w:rPr>
          <w:sz w:val="18"/>
          <w:szCs w:val="18"/>
          <w:lang w:val="en-US"/>
        </w:rPr>
        <w:t xml:space="preserve">J. Am. Pharm. Assoc. </w:t>
      </w:r>
      <w:r w:rsidRPr="009C11ED">
        <w:rPr>
          <w:sz w:val="18"/>
          <w:szCs w:val="18"/>
          <w:lang w:val="en-US"/>
        </w:rPr>
        <w:t>№41 (1). 2001.</w:t>
      </w:r>
    </w:p>
    <w:p w14:paraId="6D6341AE" w14:textId="77777777" w:rsidR="008B35D8" w:rsidRPr="009C11ED" w:rsidRDefault="008B35D8">
      <w:pPr>
        <w:shd w:val="clear" w:color="auto" w:fill="FFFFFF"/>
        <w:spacing w:line="211" w:lineRule="exact"/>
        <w:ind w:left="5" w:right="10" w:firstLine="355"/>
        <w:jc w:val="both"/>
        <w:rPr>
          <w:lang w:val="en-US"/>
        </w:rPr>
      </w:pPr>
      <w:r>
        <w:rPr>
          <w:i/>
          <w:iCs/>
          <w:sz w:val="18"/>
          <w:szCs w:val="18"/>
          <w:lang w:val="en-US"/>
        </w:rPr>
        <w:t xml:space="preserve">Watson D., Friend R. </w:t>
      </w:r>
      <w:r>
        <w:rPr>
          <w:sz w:val="18"/>
          <w:szCs w:val="18"/>
          <w:lang w:val="en-US"/>
        </w:rPr>
        <w:t xml:space="preserve">Measurement of social-evaluative anxiety </w:t>
      </w:r>
      <w:r w:rsidRPr="009C11ED">
        <w:rPr>
          <w:sz w:val="18"/>
          <w:szCs w:val="18"/>
          <w:lang w:val="en-US"/>
        </w:rPr>
        <w:t xml:space="preserve">// </w:t>
      </w:r>
      <w:r>
        <w:rPr>
          <w:sz w:val="18"/>
          <w:szCs w:val="18"/>
          <w:lang w:val="en-US"/>
        </w:rPr>
        <w:t xml:space="preserve">Journal of Consulting and Clinical Psychology, Aug., </w:t>
      </w:r>
      <w:r w:rsidRPr="009C11ED">
        <w:rPr>
          <w:sz w:val="18"/>
          <w:szCs w:val="18"/>
          <w:lang w:val="en-US"/>
        </w:rPr>
        <w:t>33:4, 1969.</w:t>
      </w:r>
    </w:p>
    <w:p w14:paraId="13DB9870" w14:textId="77777777" w:rsidR="008B35D8" w:rsidRPr="009C11ED" w:rsidRDefault="008B35D8">
      <w:pPr>
        <w:shd w:val="clear" w:color="auto" w:fill="FFFFFF"/>
        <w:spacing w:line="211" w:lineRule="exact"/>
        <w:ind w:left="10" w:right="10" w:firstLine="350"/>
        <w:jc w:val="both"/>
        <w:rPr>
          <w:lang w:val="en-US"/>
        </w:rPr>
      </w:pPr>
      <w:r>
        <w:rPr>
          <w:i/>
          <w:iCs/>
          <w:spacing w:val="-1"/>
          <w:sz w:val="18"/>
          <w:szCs w:val="18"/>
          <w:lang w:val="en-US"/>
        </w:rPr>
        <w:t xml:space="preserve">Weijers H. G, Wiesbeck G. A., Wodarz </w:t>
      </w:r>
      <w:r w:rsidRPr="009C11ED">
        <w:rPr>
          <w:i/>
          <w:iCs/>
          <w:spacing w:val="-1"/>
          <w:sz w:val="18"/>
          <w:szCs w:val="18"/>
          <w:lang w:val="en-US"/>
        </w:rPr>
        <w:t xml:space="preserve">N.. </w:t>
      </w:r>
      <w:r>
        <w:rPr>
          <w:i/>
          <w:iCs/>
          <w:spacing w:val="-1"/>
          <w:sz w:val="18"/>
          <w:szCs w:val="18"/>
          <w:lang w:val="en-US"/>
        </w:rPr>
        <w:t xml:space="preserve">Keller H., Michel </w:t>
      </w:r>
      <w:r>
        <w:rPr>
          <w:i/>
          <w:iCs/>
          <w:spacing w:val="-1"/>
          <w:sz w:val="18"/>
          <w:szCs w:val="18"/>
        </w:rPr>
        <w:t>Т</w:t>
      </w:r>
      <w:r w:rsidRPr="009C11ED">
        <w:rPr>
          <w:i/>
          <w:iCs/>
          <w:spacing w:val="-1"/>
          <w:sz w:val="18"/>
          <w:szCs w:val="18"/>
          <w:lang w:val="en-US"/>
        </w:rPr>
        <w:t xml:space="preserve">., </w:t>
      </w:r>
      <w:r>
        <w:rPr>
          <w:i/>
          <w:iCs/>
          <w:spacing w:val="-1"/>
          <w:sz w:val="18"/>
          <w:szCs w:val="18"/>
          <w:lang w:val="en-US"/>
        </w:rPr>
        <w:t xml:space="preserve">Boning J. </w:t>
      </w:r>
      <w:r>
        <w:rPr>
          <w:spacing w:val="-1"/>
          <w:sz w:val="18"/>
          <w:szCs w:val="18"/>
          <w:lang w:val="en-US"/>
        </w:rPr>
        <w:t xml:space="preserve">Gender and personality </w:t>
      </w:r>
      <w:r>
        <w:rPr>
          <w:sz w:val="18"/>
          <w:szCs w:val="18"/>
          <w:lang w:val="en-US"/>
        </w:rPr>
        <w:t xml:space="preserve">in alcoholism //Arch. Women Ment. Health.. Nov. V </w:t>
      </w:r>
      <w:r w:rsidRPr="009C11ED">
        <w:rPr>
          <w:sz w:val="18"/>
          <w:szCs w:val="18"/>
          <w:lang w:val="en-US"/>
        </w:rPr>
        <w:t>6. № 4. 2003.</w:t>
      </w:r>
    </w:p>
    <w:p w14:paraId="6A73CDA3" w14:textId="77777777" w:rsidR="008B35D8" w:rsidRPr="009C11ED" w:rsidRDefault="008B35D8">
      <w:pPr>
        <w:shd w:val="clear" w:color="auto" w:fill="FFFFFF"/>
        <w:spacing w:line="211" w:lineRule="exact"/>
        <w:ind w:left="10" w:firstLine="350"/>
        <w:jc w:val="both"/>
        <w:rPr>
          <w:lang w:val="en-US"/>
        </w:rPr>
      </w:pPr>
      <w:r>
        <w:rPr>
          <w:i/>
          <w:iCs/>
          <w:spacing w:val="-1"/>
          <w:sz w:val="18"/>
          <w:szCs w:val="18"/>
          <w:lang w:val="en-US"/>
        </w:rPr>
        <w:t xml:space="preserve">Weiss P., Kozmikova </w:t>
      </w:r>
      <w:r>
        <w:rPr>
          <w:i/>
          <w:iCs/>
          <w:spacing w:val="-1"/>
          <w:sz w:val="18"/>
          <w:szCs w:val="18"/>
        </w:rPr>
        <w:t>Т</w:t>
      </w:r>
      <w:r w:rsidRPr="009C11ED">
        <w:rPr>
          <w:i/>
          <w:iCs/>
          <w:spacing w:val="-1"/>
          <w:sz w:val="18"/>
          <w:szCs w:val="18"/>
          <w:lang w:val="en-US"/>
        </w:rPr>
        <w:t xml:space="preserve">., </w:t>
      </w:r>
      <w:r>
        <w:rPr>
          <w:i/>
          <w:iCs/>
          <w:spacing w:val="-1"/>
          <w:sz w:val="18"/>
          <w:szCs w:val="18"/>
          <w:lang w:val="en-US"/>
        </w:rPr>
        <w:t xml:space="preserve">Urbanek V. </w:t>
      </w:r>
      <w:r>
        <w:rPr>
          <w:spacing w:val="-1"/>
          <w:sz w:val="18"/>
          <w:szCs w:val="18"/>
          <w:lang w:val="en-US"/>
        </w:rPr>
        <w:t xml:space="preserve">Psychological characteristics of deviant sexual aggressors </w:t>
      </w:r>
      <w:r w:rsidRPr="009C11ED">
        <w:rPr>
          <w:spacing w:val="-1"/>
          <w:sz w:val="18"/>
          <w:szCs w:val="18"/>
          <w:lang w:val="en-US"/>
        </w:rPr>
        <w:t xml:space="preserve">// </w:t>
      </w:r>
      <w:r>
        <w:rPr>
          <w:sz w:val="18"/>
          <w:szCs w:val="18"/>
          <w:lang w:val="en-US"/>
        </w:rPr>
        <w:t xml:space="preserve">Sesk. Psychiatr. Vol. </w:t>
      </w:r>
      <w:r w:rsidRPr="009C11ED">
        <w:rPr>
          <w:sz w:val="18"/>
          <w:szCs w:val="18"/>
          <w:lang w:val="en-US"/>
        </w:rPr>
        <w:t>89. № 6, 1995.</w:t>
      </w:r>
    </w:p>
    <w:p w14:paraId="77A4D4F5" w14:textId="77777777" w:rsidR="008B35D8" w:rsidRPr="009C11ED" w:rsidRDefault="008B35D8">
      <w:pPr>
        <w:shd w:val="clear" w:color="auto" w:fill="FFFFFF"/>
        <w:spacing w:line="211" w:lineRule="exact"/>
        <w:ind w:left="5" w:right="5" w:firstLine="350"/>
        <w:jc w:val="both"/>
        <w:rPr>
          <w:lang w:val="en-US"/>
        </w:rPr>
      </w:pPr>
      <w:r>
        <w:rPr>
          <w:i/>
          <w:iCs/>
          <w:spacing w:val="-2"/>
          <w:sz w:val="18"/>
          <w:szCs w:val="18"/>
          <w:lang w:val="en-US"/>
        </w:rPr>
        <w:t xml:space="preserve">WelteJ., Barnes G, Wieczorek W, Tidwell M.C., </w:t>
      </w:r>
      <w:r>
        <w:rPr>
          <w:spacing w:val="-2"/>
          <w:sz w:val="18"/>
          <w:szCs w:val="18"/>
          <w:lang w:val="en-US"/>
        </w:rPr>
        <w:t xml:space="preserve">AjrAer J. Alcohol and gambling pathology among </w:t>
      </w:r>
      <w:r>
        <w:rPr>
          <w:sz w:val="18"/>
          <w:szCs w:val="18"/>
          <w:lang w:val="en-US"/>
        </w:rPr>
        <w:t xml:space="preserve">U. S. adults: prevalence, demographic patterns and comorbidity </w:t>
      </w:r>
      <w:r w:rsidRPr="009C11ED">
        <w:rPr>
          <w:sz w:val="18"/>
          <w:szCs w:val="18"/>
          <w:lang w:val="en-US"/>
        </w:rPr>
        <w:t xml:space="preserve">// </w:t>
      </w:r>
      <w:r>
        <w:rPr>
          <w:sz w:val="18"/>
          <w:szCs w:val="18"/>
          <w:lang w:val="en-US"/>
        </w:rPr>
        <w:t xml:space="preserve">J. Stud. Alcohol, Sep. V. </w:t>
      </w:r>
      <w:r w:rsidRPr="009C11ED">
        <w:rPr>
          <w:sz w:val="18"/>
          <w:szCs w:val="18"/>
          <w:lang w:val="en-US"/>
        </w:rPr>
        <w:t>62. № 5. 2001.</w:t>
      </w:r>
    </w:p>
    <w:p w14:paraId="098AA6AE" w14:textId="77777777" w:rsidR="008B35D8" w:rsidRPr="009C11ED" w:rsidRDefault="008B35D8">
      <w:pPr>
        <w:shd w:val="clear" w:color="auto" w:fill="FFFFFF"/>
        <w:spacing w:line="211" w:lineRule="exact"/>
        <w:ind w:right="19" w:firstLine="360"/>
        <w:jc w:val="both"/>
        <w:rPr>
          <w:lang w:val="en-US"/>
        </w:rPr>
      </w:pPr>
      <w:r>
        <w:rPr>
          <w:i/>
          <w:iCs/>
          <w:sz w:val="18"/>
          <w:szCs w:val="18"/>
          <w:lang w:val="en-US"/>
        </w:rPr>
        <w:t xml:space="preserve">Wharry S. </w:t>
      </w:r>
      <w:r>
        <w:rPr>
          <w:sz w:val="18"/>
          <w:szCs w:val="18"/>
          <w:lang w:val="en-US"/>
        </w:rPr>
        <w:t xml:space="preserve">You bet your life: e-gambling threat worries addiction experts </w:t>
      </w:r>
      <w:r w:rsidRPr="009C11ED">
        <w:rPr>
          <w:sz w:val="18"/>
          <w:szCs w:val="18"/>
          <w:lang w:val="en-US"/>
        </w:rPr>
        <w:t xml:space="preserve">// </w:t>
      </w:r>
      <w:r>
        <w:rPr>
          <w:sz w:val="18"/>
          <w:szCs w:val="18"/>
          <w:lang w:val="en-US"/>
        </w:rPr>
        <w:t xml:space="preserve">Canadian Medical Association Journal. V </w:t>
      </w:r>
      <w:r w:rsidRPr="009C11ED">
        <w:rPr>
          <w:sz w:val="18"/>
          <w:szCs w:val="18"/>
          <w:lang w:val="en-US"/>
        </w:rPr>
        <w:t>165. 2001.</w:t>
      </w:r>
    </w:p>
    <w:p w14:paraId="27291570" w14:textId="77777777" w:rsidR="008B35D8" w:rsidRPr="009C11ED" w:rsidRDefault="008B35D8">
      <w:pPr>
        <w:shd w:val="clear" w:color="auto" w:fill="FFFFFF"/>
        <w:spacing w:line="211" w:lineRule="exact"/>
        <w:ind w:left="360"/>
        <w:rPr>
          <w:lang w:val="en-US"/>
        </w:rPr>
      </w:pPr>
      <w:r>
        <w:rPr>
          <w:i/>
          <w:iCs/>
          <w:spacing w:val="-1"/>
          <w:sz w:val="18"/>
          <w:szCs w:val="18"/>
          <w:lang w:val="en-US"/>
        </w:rPr>
        <w:t xml:space="preserve">WiederH., Kaplan E. </w:t>
      </w:r>
      <w:r>
        <w:rPr>
          <w:spacing w:val="-1"/>
          <w:sz w:val="18"/>
          <w:szCs w:val="18"/>
          <w:lang w:val="en-US"/>
        </w:rPr>
        <w:t xml:space="preserve">Drug use in adolescents/The psychoanalytic study of the child. V </w:t>
      </w:r>
      <w:r w:rsidRPr="009C11ED">
        <w:rPr>
          <w:spacing w:val="-1"/>
          <w:sz w:val="18"/>
          <w:szCs w:val="18"/>
          <w:lang w:val="en-US"/>
        </w:rPr>
        <w:t>24. 1969.</w:t>
      </w:r>
    </w:p>
    <w:p w14:paraId="6E283450" w14:textId="77777777" w:rsidR="008B35D8" w:rsidRPr="009C11ED" w:rsidRDefault="008B35D8">
      <w:pPr>
        <w:shd w:val="clear" w:color="auto" w:fill="FFFFFF"/>
        <w:spacing w:line="211" w:lineRule="exact"/>
        <w:ind w:right="10" w:firstLine="360"/>
        <w:jc w:val="both"/>
        <w:rPr>
          <w:lang w:val="en-US"/>
        </w:rPr>
      </w:pPr>
      <w:r>
        <w:rPr>
          <w:i/>
          <w:iCs/>
          <w:sz w:val="18"/>
          <w:szCs w:val="18"/>
          <w:lang w:val="en-US"/>
        </w:rPr>
        <w:t xml:space="preserve">Wilsnack S. C, Vogeltanz </w:t>
      </w:r>
      <w:r w:rsidRPr="009C11ED">
        <w:rPr>
          <w:i/>
          <w:iCs/>
          <w:sz w:val="18"/>
          <w:szCs w:val="18"/>
          <w:lang w:val="en-US"/>
        </w:rPr>
        <w:t xml:space="preserve">N. </w:t>
      </w:r>
      <w:r>
        <w:rPr>
          <w:i/>
          <w:iCs/>
          <w:sz w:val="18"/>
          <w:szCs w:val="18"/>
          <w:lang w:val="en-US"/>
        </w:rPr>
        <w:t xml:space="preserve">D., Klassen A. D. </w:t>
      </w:r>
      <w:r>
        <w:rPr>
          <w:sz w:val="18"/>
          <w:szCs w:val="18"/>
          <w:lang w:val="en-US"/>
        </w:rPr>
        <w:t xml:space="preserve">Childhood sexual abuse and women's substance abuse: national survey findings//J. Stud. Alcohol. </w:t>
      </w:r>
      <w:r w:rsidRPr="009C11ED">
        <w:rPr>
          <w:sz w:val="18"/>
          <w:szCs w:val="18"/>
          <w:lang w:val="en-US"/>
        </w:rPr>
        <w:t>№ 58. 1997.</w:t>
      </w:r>
    </w:p>
    <w:p w14:paraId="176BDDF9" w14:textId="77777777" w:rsidR="008B35D8" w:rsidRPr="009C11ED" w:rsidRDefault="008B35D8">
      <w:pPr>
        <w:shd w:val="clear" w:color="auto" w:fill="FFFFFF"/>
        <w:spacing w:line="211" w:lineRule="exact"/>
        <w:ind w:left="360"/>
        <w:rPr>
          <w:lang w:val="en-US"/>
        </w:rPr>
      </w:pPr>
      <w:r>
        <w:rPr>
          <w:i/>
          <w:iCs/>
          <w:sz w:val="18"/>
          <w:szCs w:val="18"/>
          <w:lang w:val="en-US"/>
        </w:rPr>
        <w:t xml:space="preserve">Wilson E. O. </w:t>
      </w:r>
      <w:r w:rsidRPr="009C11ED">
        <w:rPr>
          <w:sz w:val="18"/>
          <w:szCs w:val="18"/>
          <w:lang w:val="en-US"/>
        </w:rPr>
        <w:t xml:space="preserve">(1975) </w:t>
      </w:r>
      <w:r>
        <w:rPr>
          <w:sz w:val="18"/>
          <w:szCs w:val="18"/>
          <w:lang w:val="en-US"/>
        </w:rPr>
        <w:t xml:space="preserve">Socibiology. The new synthesis. Cambridge: Cambridge Univ. Press, </w:t>
      </w:r>
      <w:r w:rsidRPr="009C11ED">
        <w:rPr>
          <w:sz w:val="18"/>
          <w:szCs w:val="18"/>
          <w:lang w:val="en-US"/>
        </w:rPr>
        <w:t>1975.</w:t>
      </w:r>
    </w:p>
    <w:p w14:paraId="202F4524" w14:textId="77777777" w:rsidR="008B35D8" w:rsidRPr="009C11ED" w:rsidRDefault="008B35D8">
      <w:pPr>
        <w:shd w:val="clear" w:color="auto" w:fill="FFFFFF"/>
        <w:spacing w:line="211" w:lineRule="exact"/>
        <w:ind w:left="355"/>
        <w:rPr>
          <w:lang w:val="en-US"/>
        </w:rPr>
      </w:pPr>
      <w:r>
        <w:rPr>
          <w:i/>
          <w:iCs/>
          <w:sz w:val="18"/>
          <w:szCs w:val="18"/>
          <w:lang w:val="en-US"/>
        </w:rPr>
        <w:t xml:space="preserve">WolfE. S. </w:t>
      </w:r>
      <w:r>
        <w:rPr>
          <w:sz w:val="18"/>
          <w:szCs w:val="18"/>
          <w:lang w:val="en-US"/>
        </w:rPr>
        <w:t xml:space="preserve">The disorders of the self and their treatment </w:t>
      </w:r>
      <w:r w:rsidRPr="009C11ED">
        <w:rPr>
          <w:sz w:val="18"/>
          <w:szCs w:val="18"/>
          <w:lang w:val="en-US"/>
        </w:rPr>
        <w:t xml:space="preserve">/ </w:t>
      </w:r>
      <w:r>
        <w:rPr>
          <w:sz w:val="18"/>
          <w:szCs w:val="18"/>
          <w:lang w:val="en-US"/>
        </w:rPr>
        <w:t xml:space="preserve">Internal. J. Psychoanal. V </w:t>
      </w:r>
      <w:r w:rsidRPr="009C11ED">
        <w:rPr>
          <w:sz w:val="18"/>
          <w:szCs w:val="18"/>
          <w:lang w:val="en-US"/>
        </w:rPr>
        <w:t>59. 1978.</w:t>
      </w:r>
    </w:p>
    <w:p w14:paraId="507C4BF2" w14:textId="77777777" w:rsidR="008B35D8" w:rsidRPr="009C11ED" w:rsidRDefault="008B35D8">
      <w:pPr>
        <w:shd w:val="clear" w:color="auto" w:fill="FFFFFF"/>
        <w:spacing w:line="211" w:lineRule="exact"/>
        <w:ind w:left="5" w:right="19" w:firstLine="350"/>
        <w:jc w:val="both"/>
        <w:rPr>
          <w:lang w:val="en-US"/>
        </w:rPr>
      </w:pPr>
      <w:r>
        <w:rPr>
          <w:i/>
          <w:iCs/>
          <w:sz w:val="18"/>
          <w:szCs w:val="18"/>
          <w:lang w:val="en-US"/>
        </w:rPr>
        <w:t xml:space="preserve">Wurmser L. </w:t>
      </w:r>
      <w:r>
        <w:rPr>
          <w:sz w:val="18"/>
          <w:szCs w:val="18"/>
          <w:lang w:val="en-US"/>
        </w:rPr>
        <w:t xml:space="preserve">Psychoanalytic considerations of the etiology of compulsive drug use </w:t>
      </w:r>
      <w:r w:rsidRPr="009C11ED">
        <w:rPr>
          <w:sz w:val="18"/>
          <w:szCs w:val="18"/>
          <w:lang w:val="en-US"/>
        </w:rPr>
        <w:t xml:space="preserve">/ </w:t>
      </w:r>
      <w:r>
        <w:rPr>
          <w:sz w:val="18"/>
          <w:szCs w:val="18"/>
          <w:lang w:val="en-US"/>
        </w:rPr>
        <w:t xml:space="preserve">J. Amer. Psychoanal. Assn. V </w:t>
      </w:r>
      <w:r w:rsidRPr="009C11ED">
        <w:rPr>
          <w:sz w:val="18"/>
          <w:szCs w:val="18"/>
          <w:lang w:val="en-US"/>
        </w:rPr>
        <w:t>22. 1974.</w:t>
      </w:r>
    </w:p>
    <w:p w14:paraId="4B7A62E6" w14:textId="77777777" w:rsidR="008B35D8" w:rsidRPr="009C11ED" w:rsidRDefault="008B35D8">
      <w:pPr>
        <w:shd w:val="clear" w:color="auto" w:fill="FFFFFF"/>
        <w:spacing w:line="211" w:lineRule="exact"/>
        <w:ind w:right="10" w:firstLine="355"/>
        <w:jc w:val="both"/>
        <w:rPr>
          <w:lang w:val="en-US"/>
        </w:rPr>
      </w:pPr>
      <w:r>
        <w:rPr>
          <w:i/>
          <w:iCs/>
          <w:spacing w:val="-1"/>
          <w:sz w:val="18"/>
          <w:szCs w:val="18"/>
          <w:lang w:val="en-US"/>
        </w:rPr>
        <w:t xml:space="preserve">Wurtman R. J. Wurtman J. J. </w:t>
      </w:r>
      <w:r>
        <w:rPr>
          <w:spacing w:val="-1"/>
          <w:sz w:val="18"/>
          <w:szCs w:val="18"/>
          <w:lang w:val="en-US"/>
        </w:rPr>
        <w:t xml:space="preserve">The use of carbohydrate-rich snacks to modify mood state: A factor </w:t>
      </w:r>
      <w:r>
        <w:rPr>
          <w:sz w:val="18"/>
          <w:szCs w:val="18"/>
          <w:lang w:val="en-US"/>
        </w:rPr>
        <w:t xml:space="preserve">in the production of obesity//Anderson G. H., Kennedy S. H. (eds). The biology of feast and famine: Relevance to eating disorders. San Diego: Academic Press, </w:t>
      </w:r>
      <w:r w:rsidRPr="009C11ED">
        <w:rPr>
          <w:sz w:val="18"/>
          <w:szCs w:val="18"/>
          <w:lang w:val="en-US"/>
        </w:rPr>
        <w:t>1992.</w:t>
      </w:r>
    </w:p>
    <w:p w14:paraId="3130DF2E" w14:textId="77777777" w:rsidR="008B35D8" w:rsidRPr="009C11ED" w:rsidRDefault="008B35D8">
      <w:pPr>
        <w:shd w:val="clear" w:color="auto" w:fill="FFFFFF"/>
        <w:spacing w:before="5" w:line="211" w:lineRule="exact"/>
        <w:ind w:left="5" w:right="24" w:firstLine="350"/>
        <w:jc w:val="both"/>
        <w:rPr>
          <w:lang w:val="en-US"/>
        </w:rPr>
      </w:pPr>
      <w:r>
        <w:rPr>
          <w:i/>
          <w:iCs/>
          <w:sz w:val="18"/>
          <w:szCs w:val="18"/>
          <w:lang w:val="en-US"/>
        </w:rPr>
        <w:t xml:space="preserve">Wurtman R J., HeftiE, MelamedE. </w:t>
      </w:r>
      <w:r>
        <w:rPr>
          <w:sz w:val="18"/>
          <w:szCs w:val="18"/>
          <w:lang w:val="en-US"/>
        </w:rPr>
        <w:t xml:space="preserve">Precursor control of neurotransmitter synthesis//Pharmacol. Rev. V. </w:t>
      </w:r>
      <w:r w:rsidRPr="009C11ED">
        <w:rPr>
          <w:sz w:val="18"/>
          <w:szCs w:val="18"/>
          <w:lang w:val="en-US"/>
        </w:rPr>
        <w:t>32. 1981.</w:t>
      </w:r>
    </w:p>
    <w:p w14:paraId="3AEEC872" w14:textId="77777777" w:rsidR="008B35D8" w:rsidRPr="009C11ED" w:rsidRDefault="008B35D8">
      <w:pPr>
        <w:shd w:val="clear" w:color="auto" w:fill="FFFFFF"/>
        <w:spacing w:before="5" w:line="211" w:lineRule="exact"/>
        <w:ind w:left="5" w:right="24" w:firstLine="350"/>
        <w:jc w:val="both"/>
        <w:rPr>
          <w:lang w:val="en-US"/>
        </w:rPr>
        <w:sectPr w:rsidR="008B35D8" w:rsidRPr="009C11ED">
          <w:type w:val="continuous"/>
          <w:pgSz w:w="12240" w:h="15840"/>
          <w:pgMar w:top="1440" w:right="2724" w:bottom="720" w:left="2162" w:header="720" w:footer="720" w:gutter="0"/>
          <w:cols w:space="60"/>
          <w:noEndnote/>
        </w:sectPr>
      </w:pPr>
    </w:p>
    <w:p w14:paraId="758C83FE" w14:textId="77777777" w:rsidR="008B35D8" w:rsidRPr="009C11ED" w:rsidRDefault="008B35D8">
      <w:pPr>
        <w:shd w:val="clear" w:color="auto" w:fill="FFFFFF"/>
        <w:rPr>
          <w:lang w:val="en-US"/>
        </w:rPr>
      </w:pPr>
      <w:r>
        <w:rPr>
          <w:sz w:val="18"/>
          <w:szCs w:val="18"/>
        </w:rPr>
        <w:t>Литература</w:t>
      </w:r>
    </w:p>
    <w:p w14:paraId="2AB0AB86" w14:textId="77777777" w:rsidR="008B35D8" w:rsidRPr="009C11ED" w:rsidRDefault="008B35D8">
      <w:pPr>
        <w:shd w:val="clear" w:color="auto" w:fill="FFFFFF"/>
        <w:spacing w:before="24"/>
        <w:rPr>
          <w:lang w:val="en-US"/>
        </w:rPr>
      </w:pPr>
      <w:r w:rsidRPr="009C11ED">
        <w:rPr>
          <w:lang w:val="en-US"/>
        </w:rPr>
        <w:br w:type="column"/>
      </w:r>
      <w:r w:rsidRPr="009C11ED">
        <w:rPr>
          <w:sz w:val="18"/>
          <w:szCs w:val="18"/>
          <w:lang w:val="en-US"/>
        </w:rPr>
        <w:t>757</w:t>
      </w:r>
    </w:p>
    <w:p w14:paraId="56B0FE15" w14:textId="77777777" w:rsidR="008B35D8" w:rsidRPr="009C11ED" w:rsidRDefault="008B35D8">
      <w:pPr>
        <w:shd w:val="clear" w:color="auto" w:fill="FFFFFF"/>
        <w:spacing w:before="24"/>
        <w:rPr>
          <w:lang w:val="en-US"/>
        </w:rPr>
        <w:sectPr w:rsidR="008B35D8" w:rsidRPr="009C11ED">
          <w:pgSz w:w="12240" w:h="15840"/>
          <w:pgMar w:top="1440" w:right="2153" w:bottom="720" w:left="2268" w:header="720" w:footer="720" w:gutter="0"/>
          <w:cols w:num="2" w:space="720" w:equalWidth="0">
            <w:col w:w="926" w:space="6173"/>
            <w:col w:w="720"/>
          </w:cols>
          <w:noEndnote/>
        </w:sectPr>
      </w:pPr>
    </w:p>
    <w:p w14:paraId="5F1053A1" w14:textId="77777777" w:rsidR="008B35D8" w:rsidRPr="009C11ED" w:rsidRDefault="008B35D8">
      <w:pPr>
        <w:shd w:val="clear" w:color="auto" w:fill="FFFFFF"/>
        <w:spacing w:before="293" w:line="211" w:lineRule="exact"/>
        <w:ind w:left="5" w:right="475" w:firstLine="360"/>
        <w:jc w:val="both"/>
        <w:rPr>
          <w:lang w:val="en-US"/>
        </w:rPr>
      </w:pPr>
      <w:r>
        <w:rPr>
          <w:i/>
          <w:iCs/>
          <w:spacing w:val="-1"/>
          <w:sz w:val="18"/>
          <w:szCs w:val="18"/>
          <w:lang w:val="en-US"/>
        </w:rPr>
        <w:t xml:space="preserve">YongJ., KloskoJ., WeishaarM. </w:t>
      </w:r>
      <w:r>
        <w:rPr>
          <w:spacing w:val="-1"/>
          <w:sz w:val="18"/>
          <w:szCs w:val="18"/>
          <w:lang w:val="en-US"/>
        </w:rPr>
        <w:t xml:space="preserve">Schema therapy: a practitioner's guide. New York: Guilford Press. </w:t>
      </w:r>
      <w:r w:rsidRPr="009C11ED">
        <w:rPr>
          <w:sz w:val="18"/>
          <w:szCs w:val="18"/>
          <w:lang w:val="en-US"/>
        </w:rPr>
        <w:t>2003.</w:t>
      </w:r>
    </w:p>
    <w:p w14:paraId="106525D4" w14:textId="77777777" w:rsidR="008B35D8" w:rsidRPr="009C11ED" w:rsidRDefault="008B35D8">
      <w:pPr>
        <w:shd w:val="clear" w:color="auto" w:fill="FFFFFF"/>
        <w:spacing w:line="211" w:lineRule="exact"/>
        <w:ind w:left="14" w:right="475" w:firstLine="355"/>
        <w:jc w:val="both"/>
        <w:rPr>
          <w:lang w:val="en-US"/>
        </w:rPr>
      </w:pPr>
      <w:r>
        <w:rPr>
          <w:i/>
          <w:iCs/>
          <w:spacing w:val="-1"/>
          <w:sz w:val="18"/>
          <w:szCs w:val="18"/>
          <w:lang w:val="en-US"/>
        </w:rPr>
        <w:t xml:space="preserve">Young K. S. </w:t>
      </w:r>
      <w:r>
        <w:rPr>
          <w:spacing w:val="-1"/>
          <w:sz w:val="18"/>
          <w:szCs w:val="18"/>
          <w:lang w:val="en-US"/>
        </w:rPr>
        <w:t xml:space="preserve">Internet addiction: The emergence of a new clinical disorder </w:t>
      </w:r>
      <w:r w:rsidRPr="009C11ED">
        <w:rPr>
          <w:spacing w:val="-1"/>
          <w:sz w:val="18"/>
          <w:szCs w:val="18"/>
          <w:lang w:val="en-US"/>
        </w:rPr>
        <w:t xml:space="preserve">// </w:t>
      </w:r>
      <w:r>
        <w:rPr>
          <w:spacing w:val="-1"/>
          <w:sz w:val="18"/>
          <w:szCs w:val="18"/>
          <w:lang w:val="en-US"/>
        </w:rPr>
        <w:t xml:space="preserve">CyberPsychology and </w:t>
      </w:r>
      <w:r>
        <w:rPr>
          <w:sz w:val="18"/>
          <w:szCs w:val="18"/>
          <w:lang w:val="en-US"/>
        </w:rPr>
        <w:t xml:space="preserve">Behavior. V. </w:t>
      </w:r>
      <w:r w:rsidRPr="009C11ED">
        <w:rPr>
          <w:sz w:val="18"/>
          <w:szCs w:val="18"/>
          <w:lang w:val="en-US"/>
        </w:rPr>
        <w:t>1. 1998.</w:t>
      </w:r>
    </w:p>
    <w:p w14:paraId="1368DD6E" w14:textId="77777777" w:rsidR="008B35D8" w:rsidRPr="009C11ED" w:rsidRDefault="008B35D8">
      <w:pPr>
        <w:shd w:val="clear" w:color="auto" w:fill="FFFFFF"/>
        <w:spacing w:line="211" w:lineRule="exact"/>
        <w:ind w:left="5" w:right="461" w:firstLine="360"/>
        <w:jc w:val="both"/>
        <w:rPr>
          <w:lang w:val="en-US"/>
        </w:rPr>
      </w:pPr>
      <w:r>
        <w:rPr>
          <w:i/>
          <w:iCs/>
          <w:spacing w:val="-2"/>
          <w:sz w:val="18"/>
          <w:szCs w:val="18"/>
          <w:lang w:val="en-US"/>
        </w:rPr>
        <w:t xml:space="preserve">Young K. S., Rodgers R. C. </w:t>
      </w:r>
      <w:r>
        <w:rPr>
          <w:spacing w:val="-2"/>
          <w:sz w:val="18"/>
          <w:szCs w:val="18"/>
          <w:lang w:val="en-US"/>
        </w:rPr>
        <w:t xml:space="preserve">Internet addiction: Personality traits associated with its development </w:t>
      </w:r>
      <w:r w:rsidRPr="009C11ED">
        <w:rPr>
          <w:spacing w:val="-2"/>
          <w:sz w:val="18"/>
          <w:szCs w:val="18"/>
          <w:lang w:val="en-US"/>
        </w:rPr>
        <w:t xml:space="preserve">// </w:t>
      </w:r>
      <w:r>
        <w:rPr>
          <w:sz w:val="18"/>
          <w:szCs w:val="18"/>
          <w:lang w:val="en-US"/>
        </w:rPr>
        <w:t xml:space="preserve">Paper presented at the 69th annual meeting of the Eastern Psychological Association. </w:t>
      </w:r>
      <w:r w:rsidRPr="009C11ED">
        <w:rPr>
          <w:sz w:val="18"/>
          <w:szCs w:val="18"/>
          <w:lang w:val="en-US"/>
        </w:rPr>
        <w:t xml:space="preserve">1998. </w:t>
      </w:r>
      <w:r>
        <w:rPr>
          <w:sz w:val="18"/>
          <w:szCs w:val="18"/>
          <w:lang w:val="en-US"/>
        </w:rPr>
        <w:t xml:space="preserve">[WWW document]. URL </w:t>
      </w:r>
      <w:hyperlink r:id="rId45" w:history="1">
        <w:r>
          <w:rPr>
            <w:sz w:val="18"/>
            <w:szCs w:val="18"/>
            <w:u w:val="single"/>
            <w:lang w:val="en-US"/>
          </w:rPr>
          <w:t>http://netaddiction.com/articles/personalitycorrelates.htm</w:t>
        </w:r>
      </w:hyperlink>
    </w:p>
    <w:p w14:paraId="39038D44" w14:textId="77777777" w:rsidR="008B35D8" w:rsidRPr="009C11ED" w:rsidRDefault="008B35D8">
      <w:pPr>
        <w:shd w:val="clear" w:color="auto" w:fill="FFFFFF"/>
        <w:spacing w:line="211" w:lineRule="exact"/>
        <w:ind w:left="10" w:right="446" w:firstLine="360"/>
        <w:jc w:val="both"/>
        <w:rPr>
          <w:lang w:val="en-US"/>
        </w:rPr>
      </w:pPr>
      <w:r>
        <w:rPr>
          <w:i/>
          <w:iCs/>
          <w:spacing w:val="-1"/>
          <w:sz w:val="18"/>
          <w:szCs w:val="18"/>
          <w:lang w:val="en-US"/>
        </w:rPr>
        <w:t xml:space="preserve">Young S. </w:t>
      </w:r>
      <w:r w:rsidRPr="009C11ED">
        <w:rPr>
          <w:i/>
          <w:iCs/>
          <w:spacing w:val="-1"/>
          <w:sz w:val="18"/>
          <w:szCs w:val="18"/>
          <w:lang w:val="en-US"/>
        </w:rPr>
        <w:t xml:space="preserve">N.. </w:t>
      </w:r>
      <w:r>
        <w:rPr>
          <w:i/>
          <w:iCs/>
          <w:spacing w:val="-1"/>
          <w:sz w:val="18"/>
          <w:szCs w:val="18"/>
          <w:lang w:val="en-US"/>
        </w:rPr>
        <w:t xml:space="preserve">Smith S. E., Pihl R. O., Ervin F. R. </w:t>
      </w:r>
      <w:r>
        <w:rPr>
          <w:spacing w:val="-1"/>
          <w:sz w:val="18"/>
          <w:szCs w:val="18"/>
          <w:lang w:val="en-US"/>
        </w:rPr>
        <w:t xml:space="preserve">Tryptophan depletion causes a rapid lowering of </w:t>
      </w:r>
      <w:r>
        <w:rPr>
          <w:sz w:val="18"/>
          <w:szCs w:val="18"/>
          <w:lang w:val="en-US"/>
        </w:rPr>
        <w:t xml:space="preserve">mood in normal males// Psychopharmacology (Berlin). V. </w:t>
      </w:r>
      <w:r w:rsidRPr="009C11ED">
        <w:rPr>
          <w:sz w:val="18"/>
          <w:szCs w:val="18"/>
          <w:lang w:val="en-US"/>
        </w:rPr>
        <w:t>87. 1985.</w:t>
      </w:r>
    </w:p>
    <w:p w14:paraId="584F4E68" w14:textId="77777777" w:rsidR="008B35D8" w:rsidRPr="009C11ED" w:rsidRDefault="008B35D8">
      <w:pPr>
        <w:shd w:val="clear" w:color="auto" w:fill="FFFFFF"/>
        <w:spacing w:line="211" w:lineRule="exact"/>
        <w:ind w:left="5" w:right="470" w:firstLine="336"/>
        <w:jc w:val="both"/>
        <w:rPr>
          <w:lang w:val="en-US"/>
        </w:rPr>
      </w:pPr>
      <w:r>
        <w:rPr>
          <w:i/>
          <w:iCs/>
          <w:spacing w:val="-1"/>
          <w:sz w:val="18"/>
          <w:szCs w:val="18"/>
          <w:lang w:val="en-US"/>
        </w:rPr>
        <w:t xml:space="preserve">Zack M., Poulos K. </w:t>
      </w:r>
      <w:r>
        <w:rPr>
          <w:spacing w:val="-1"/>
          <w:sz w:val="18"/>
          <w:szCs w:val="18"/>
          <w:lang w:val="en-US"/>
        </w:rPr>
        <w:t xml:space="preserve">Amphetamine Primes Motivation to Gamble and Gambling-Related Semantic </w:t>
      </w:r>
      <w:r>
        <w:rPr>
          <w:sz w:val="18"/>
          <w:szCs w:val="18"/>
          <w:lang w:val="en-US"/>
        </w:rPr>
        <w:t xml:space="preserve">Networks in Problem Gamblers </w:t>
      </w:r>
      <w:r w:rsidRPr="009C11ED">
        <w:rPr>
          <w:sz w:val="18"/>
          <w:szCs w:val="18"/>
          <w:lang w:val="en-US"/>
        </w:rPr>
        <w:t xml:space="preserve">// </w:t>
      </w:r>
      <w:r>
        <w:rPr>
          <w:sz w:val="18"/>
          <w:szCs w:val="18"/>
          <w:lang w:val="en-US"/>
        </w:rPr>
        <w:t xml:space="preserve">Neuropsychopharmacology, </w:t>
      </w:r>
      <w:r w:rsidRPr="009C11ED">
        <w:rPr>
          <w:sz w:val="18"/>
          <w:szCs w:val="18"/>
          <w:lang w:val="en-US"/>
        </w:rPr>
        <w:t xml:space="preserve">2004. </w:t>
      </w:r>
      <w:r>
        <w:rPr>
          <w:sz w:val="18"/>
          <w:szCs w:val="18"/>
          <w:lang w:val="en-US"/>
        </w:rPr>
        <w:t xml:space="preserve">V. </w:t>
      </w:r>
      <w:r w:rsidRPr="009C11ED">
        <w:rPr>
          <w:sz w:val="18"/>
          <w:szCs w:val="18"/>
          <w:lang w:val="en-US"/>
        </w:rPr>
        <w:t>29. 2002.</w:t>
      </w:r>
    </w:p>
    <w:p w14:paraId="757FCA6A" w14:textId="77777777" w:rsidR="008B35D8" w:rsidRPr="009C11ED" w:rsidRDefault="008B35D8">
      <w:pPr>
        <w:shd w:val="clear" w:color="auto" w:fill="FFFFFF"/>
        <w:spacing w:line="211" w:lineRule="exact"/>
        <w:ind w:left="5" w:right="437" w:firstLine="336"/>
        <w:jc w:val="both"/>
        <w:rPr>
          <w:lang w:val="en-US"/>
        </w:rPr>
      </w:pPr>
      <w:r>
        <w:rPr>
          <w:i/>
          <w:iCs/>
          <w:sz w:val="18"/>
          <w:szCs w:val="18"/>
          <w:lang w:val="en-US"/>
        </w:rPr>
        <w:t xml:space="preserve">Zimmermann R, Wittchen H. U., Hofler M., Pfister </w:t>
      </w:r>
      <w:r w:rsidRPr="009C11ED">
        <w:rPr>
          <w:sz w:val="18"/>
          <w:szCs w:val="18"/>
          <w:lang w:val="en-US"/>
        </w:rPr>
        <w:t xml:space="preserve">//., </w:t>
      </w:r>
      <w:r>
        <w:rPr>
          <w:i/>
          <w:iCs/>
          <w:sz w:val="18"/>
          <w:szCs w:val="18"/>
          <w:lang w:val="en-US"/>
        </w:rPr>
        <w:t xml:space="preserve">Kessler R. C, Lieb R. </w:t>
      </w:r>
      <w:r>
        <w:rPr>
          <w:sz w:val="18"/>
          <w:szCs w:val="18"/>
          <w:lang w:val="en-US"/>
        </w:rPr>
        <w:t xml:space="preserve">Primary anxiety disorders and the development of subsequent alcohol use disorders: a 4-year community study of adolescents and young adults </w:t>
      </w:r>
      <w:r w:rsidRPr="009C11ED">
        <w:rPr>
          <w:sz w:val="18"/>
          <w:szCs w:val="18"/>
          <w:lang w:val="en-US"/>
        </w:rPr>
        <w:t xml:space="preserve">// </w:t>
      </w:r>
      <w:r>
        <w:rPr>
          <w:sz w:val="18"/>
          <w:szCs w:val="18"/>
          <w:lang w:val="en-US"/>
        </w:rPr>
        <w:t xml:space="preserve">Psychol. Med., Oct. V. </w:t>
      </w:r>
      <w:r w:rsidRPr="009C11ED">
        <w:rPr>
          <w:sz w:val="18"/>
          <w:szCs w:val="18"/>
          <w:lang w:val="en-US"/>
        </w:rPr>
        <w:t>33. № 7. 2003.</w:t>
      </w:r>
    </w:p>
    <w:p w14:paraId="42852E28" w14:textId="77777777" w:rsidR="008B35D8" w:rsidRPr="009C11ED" w:rsidRDefault="008B35D8">
      <w:pPr>
        <w:shd w:val="clear" w:color="auto" w:fill="FFFFFF"/>
        <w:spacing w:line="211" w:lineRule="exact"/>
        <w:ind w:left="5" w:right="475" w:firstLine="336"/>
        <w:jc w:val="both"/>
        <w:rPr>
          <w:lang w:val="en-US"/>
        </w:rPr>
      </w:pPr>
      <w:r>
        <w:rPr>
          <w:i/>
          <w:iCs/>
          <w:spacing w:val="-1"/>
          <w:sz w:val="18"/>
          <w:szCs w:val="18"/>
          <w:lang w:val="en-US"/>
        </w:rPr>
        <w:t xml:space="preserve">Zona M. A., Sharma K. K., Lane J. </w:t>
      </w:r>
      <w:r>
        <w:rPr>
          <w:spacing w:val="-1"/>
          <w:sz w:val="18"/>
          <w:szCs w:val="18"/>
          <w:lang w:val="en-US"/>
        </w:rPr>
        <w:t xml:space="preserve">Acomparative study of erotomanic and obsessional subjects in </w:t>
      </w:r>
      <w:r>
        <w:rPr>
          <w:sz w:val="18"/>
          <w:szCs w:val="18"/>
          <w:lang w:val="en-US"/>
        </w:rPr>
        <w:t xml:space="preserve">a forensic sample//J. Forensic Sci. V. </w:t>
      </w:r>
      <w:r w:rsidRPr="009C11ED">
        <w:rPr>
          <w:sz w:val="18"/>
          <w:szCs w:val="18"/>
          <w:lang w:val="en-US"/>
        </w:rPr>
        <w:t>38. 1993.</w:t>
      </w:r>
    </w:p>
    <w:p w14:paraId="0A4892DF" w14:textId="77777777" w:rsidR="008B35D8" w:rsidRDefault="008B35D8">
      <w:pPr>
        <w:shd w:val="clear" w:color="auto" w:fill="FFFFFF"/>
        <w:spacing w:line="211" w:lineRule="exact"/>
        <w:ind w:left="5" w:right="466" w:firstLine="331"/>
        <w:jc w:val="both"/>
      </w:pPr>
      <w:r>
        <w:rPr>
          <w:i/>
          <w:iCs/>
          <w:sz w:val="18"/>
          <w:szCs w:val="18"/>
          <w:lang w:val="en-US"/>
        </w:rPr>
        <w:t xml:space="preserve">ZuckerK., GreenR., Garofano C, BradleyS., WilliamsK, Rebach </w:t>
      </w:r>
      <w:r w:rsidRPr="009C11ED">
        <w:rPr>
          <w:sz w:val="18"/>
          <w:szCs w:val="18"/>
          <w:lang w:val="en-US"/>
        </w:rPr>
        <w:t xml:space="preserve">//., </w:t>
      </w:r>
      <w:r>
        <w:rPr>
          <w:i/>
          <w:iCs/>
          <w:sz w:val="18"/>
          <w:szCs w:val="18"/>
          <w:lang w:val="en-US"/>
        </w:rPr>
        <w:t xml:space="preserve">Sullivan </w:t>
      </w:r>
      <w:r>
        <w:rPr>
          <w:i/>
          <w:iCs/>
          <w:sz w:val="18"/>
          <w:szCs w:val="18"/>
        </w:rPr>
        <w:t>С</w:t>
      </w:r>
      <w:r w:rsidRPr="009C11ED">
        <w:rPr>
          <w:i/>
          <w:iCs/>
          <w:sz w:val="18"/>
          <w:szCs w:val="18"/>
          <w:lang w:val="en-US"/>
        </w:rPr>
        <w:t xml:space="preserve">'. </w:t>
      </w:r>
      <w:r>
        <w:rPr>
          <w:sz w:val="18"/>
          <w:szCs w:val="18"/>
          <w:lang w:val="en-US"/>
        </w:rPr>
        <w:t>Prenatal gender preference of mothers of feminine and masculine boys: relation to sibling sex composition and birth order//J. Abnorm. Child</w:t>
      </w:r>
      <w:r w:rsidRPr="009C11ED">
        <w:rPr>
          <w:sz w:val="18"/>
          <w:szCs w:val="18"/>
        </w:rPr>
        <w:t xml:space="preserve"> </w:t>
      </w:r>
      <w:r>
        <w:rPr>
          <w:sz w:val="18"/>
          <w:szCs w:val="18"/>
          <w:lang w:val="en-US"/>
        </w:rPr>
        <w:t>Psychol</w:t>
      </w:r>
      <w:r w:rsidRPr="009C11ED">
        <w:rPr>
          <w:sz w:val="18"/>
          <w:szCs w:val="18"/>
        </w:rPr>
        <w:t xml:space="preserve">. </w:t>
      </w:r>
      <w:r>
        <w:rPr>
          <w:sz w:val="18"/>
          <w:szCs w:val="18"/>
          <w:lang w:val="en-US"/>
        </w:rPr>
        <w:t>Vol</w:t>
      </w:r>
      <w:r w:rsidRPr="009C11ED">
        <w:rPr>
          <w:sz w:val="18"/>
          <w:szCs w:val="18"/>
        </w:rPr>
        <w:t xml:space="preserve">. </w:t>
      </w:r>
      <w:r>
        <w:rPr>
          <w:sz w:val="18"/>
          <w:szCs w:val="18"/>
        </w:rPr>
        <w:t>22. № 1. 1994.</w:t>
      </w:r>
    </w:p>
    <w:p w14:paraId="1D371C6D" w14:textId="77777777" w:rsidR="008B35D8" w:rsidRDefault="008B35D8">
      <w:pPr>
        <w:shd w:val="clear" w:color="auto" w:fill="FFFFFF"/>
        <w:spacing w:line="211" w:lineRule="exact"/>
        <w:ind w:left="5" w:right="466" w:firstLine="331"/>
        <w:jc w:val="both"/>
        <w:sectPr w:rsidR="008B35D8">
          <w:type w:val="continuous"/>
          <w:pgSz w:w="12240" w:h="15840"/>
          <w:pgMar w:top="1440" w:right="2153" w:bottom="720" w:left="2268" w:header="720" w:footer="720" w:gutter="0"/>
          <w:cols w:space="60"/>
          <w:noEndnote/>
        </w:sectPr>
      </w:pPr>
    </w:p>
    <w:p w14:paraId="664A49E7" w14:textId="77777777" w:rsidR="008B35D8" w:rsidRDefault="008B35D8">
      <w:pPr>
        <w:shd w:val="clear" w:color="auto" w:fill="FFFFFF"/>
        <w:ind w:left="2717"/>
      </w:pPr>
      <w:r>
        <w:rPr>
          <w:noProof/>
        </w:rPr>
        <w:pict w14:anchorId="000D3A6B">
          <v:line id="_x0000_s1806" style="position:absolute;left:0;text-align:left;z-index:347;mso-position-horizontal-relative:margin" from="394.3pt,-98.65pt" to="394.3pt,553.2pt" o:allowincell="f" strokeweight="1.2pt">
            <w10:wrap anchorx="margin"/>
          </v:line>
        </w:pict>
      </w:r>
      <w:r>
        <w:rPr>
          <w:b/>
          <w:bCs/>
          <w:sz w:val="18"/>
          <w:szCs w:val="18"/>
        </w:rPr>
        <w:t>АВТОРСКИЙ КОЛЛЕКТИВ</w:t>
      </w:r>
    </w:p>
    <w:p w14:paraId="4B02079F" w14:textId="77777777" w:rsidR="008B35D8" w:rsidRDefault="008B35D8">
      <w:pPr>
        <w:shd w:val="clear" w:color="auto" w:fill="FFFFFF"/>
        <w:spacing w:before="427" w:line="211" w:lineRule="exact"/>
        <w:ind w:left="67" w:firstLine="336"/>
        <w:jc w:val="both"/>
      </w:pPr>
      <w:r>
        <w:rPr>
          <w:i/>
          <w:iCs/>
          <w:spacing w:val="-1"/>
          <w:sz w:val="18"/>
          <w:szCs w:val="18"/>
        </w:rPr>
        <w:t xml:space="preserve">Аксельрод </w:t>
      </w:r>
      <w:r>
        <w:rPr>
          <w:b/>
          <w:bCs/>
          <w:i/>
          <w:iCs/>
          <w:spacing w:val="-1"/>
          <w:sz w:val="18"/>
          <w:szCs w:val="18"/>
        </w:rPr>
        <w:t xml:space="preserve">Борис Альбертович </w:t>
      </w:r>
      <w:r>
        <w:rPr>
          <w:spacing w:val="-1"/>
          <w:sz w:val="18"/>
          <w:szCs w:val="18"/>
        </w:rPr>
        <w:t>— старший научный сотрудник отделения анестезиологии Российского научного центра хирургии РАМН, кандидат медицинских наук.</w:t>
      </w:r>
    </w:p>
    <w:p w14:paraId="27EB3D66" w14:textId="77777777" w:rsidR="008B35D8" w:rsidRDefault="008B35D8">
      <w:pPr>
        <w:shd w:val="clear" w:color="auto" w:fill="FFFFFF"/>
        <w:spacing w:before="5" w:line="211" w:lineRule="exact"/>
        <w:ind w:left="62" w:right="10" w:firstLine="341"/>
        <w:jc w:val="both"/>
      </w:pPr>
      <w:r>
        <w:rPr>
          <w:b/>
          <w:bCs/>
          <w:i/>
          <w:iCs/>
          <w:spacing w:val="-2"/>
          <w:sz w:val="18"/>
          <w:szCs w:val="18"/>
        </w:rPr>
        <w:t xml:space="preserve">Борцов Андрей Витальевич </w:t>
      </w:r>
      <w:r>
        <w:rPr>
          <w:spacing w:val="-2"/>
          <w:sz w:val="18"/>
          <w:szCs w:val="18"/>
        </w:rPr>
        <w:t xml:space="preserve">— руководитель отделения научно-медицинской информации </w:t>
      </w:r>
      <w:r>
        <w:rPr>
          <w:sz w:val="18"/>
          <w:szCs w:val="18"/>
        </w:rPr>
        <w:t>Санкт-Петербургского научно-исследовательского психоневрологического института им. В. М. Бехтерева, кандидат медицинских наук.</w:t>
      </w:r>
    </w:p>
    <w:p w14:paraId="069F3558" w14:textId="77777777" w:rsidR="008B35D8" w:rsidRDefault="008B35D8">
      <w:pPr>
        <w:shd w:val="clear" w:color="auto" w:fill="FFFFFF"/>
        <w:spacing w:line="211" w:lineRule="exact"/>
        <w:ind w:left="62" w:right="14" w:firstLine="336"/>
        <w:jc w:val="both"/>
      </w:pPr>
      <w:r>
        <w:rPr>
          <w:i/>
          <w:iCs/>
          <w:sz w:val="18"/>
          <w:szCs w:val="18"/>
        </w:rPr>
        <w:t xml:space="preserve">Гарницкая Аэлита Сергеевна </w:t>
      </w:r>
      <w:r>
        <w:rPr>
          <w:sz w:val="18"/>
          <w:szCs w:val="18"/>
        </w:rPr>
        <w:t>— врач медицинского наркологического центра (г. Киев), кандидат медицинских наук.</w:t>
      </w:r>
    </w:p>
    <w:p w14:paraId="24CE28CB" w14:textId="77777777" w:rsidR="008B35D8" w:rsidRDefault="008B35D8">
      <w:pPr>
        <w:shd w:val="clear" w:color="auto" w:fill="FFFFFF"/>
        <w:spacing w:before="5" w:line="211" w:lineRule="exact"/>
        <w:ind w:left="62" w:right="10" w:firstLine="336"/>
        <w:jc w:val="both"/>
      </w:pPr>
      <w:r>
        <w:rPr>
          <w:i/>
          <w:iCs/>
          <w:spacing w:val="-1"/>
          <w:sz w:val="18"/>
          <w:szCs w:val="18"/>
        </w:rPr>
        <w:t xml:space="preserve">Грязное Алексей Николаевич </w:t>
      </w:r>
      <w:r>
        <w:rPr>
          <w:spacing w:val="-1"/>
          <w:sz w:val="18"/>
          <w:szCs w:val="18"/>
        </w:rPr>
        <w:t>— доцент кафедры менеджмента Казанского государственно</w:t>
      </w:r>
      <w:r>
        <w:rPr>
          <w:spacing w:val="-1"/>
          <w:sz w:val="18"/>
          <w:szCs w:val="18"/>
        </w:rPr>
        <w:softHyphen/>
      </w:r>
      <w:r>
        <w:rPr>
          <w:sz w:val="18"/>
          <w:szCs w:val="18"/>
        </w:rPr>
        <w:t>го медицинского университета, кандидат психологических наук.</w:t>
      </w:r>
    </w:p>
    <w:p w14:paraId="13FFB397" w14:textId="77777777" w:rsidR="008B35D8" w:rsidRDefault="008B35D8">
      <w:pPr>
        <w:shd w:val="clear" w:color="auto" w:fill="FFFFFF"/>
        <w:spacing w:line="211" w:lineRule="exact"/>
        <w:ind w:left="43" w:right="14" w:firstLine="350"/>
        <w:jc w:val="both"/>
      </w:pPr>
      <w:r>
        <w:rPr>
          <w:i/>
          <w:iCs/>
          <w:sz w:val="18"/>
          <w:szCs w:val="18"/>
        </w:rPr>
        <w:t xml:space="preserve">Цамулин Игорь Владимирович </w:t>
      </w:r>
      <w:r>
        <w:rPr>
          <w:sz w:val="18"/>
          <w:szCs w:val="18"/>
        </w:rPr>
        <w:t>— профессор кафедры нервных болезней Московской ме</w:t>
      </w:r>
      <w:r>
        <w:rPr>
          <w:sz w:val="18"/>
          <w:szCs w:val="18"/>
        </w:rPr>
        <w:softHyphen/>
        <w:t>дицинской академии им. И. М. Сеченова, доктор медицинских наук, профессор.</w:t>
      </w:r>
    </w:p>
    <w:p w14:paraId="5399520A" w14:textId="77777777" w:rsidR="008B35D8" w:rsidRDefault="008B35D8">
      <w:pPr>
        <w:shd w:val="clear" w:color="auto" w:fill="FFFFFF"/>
        <w:spacing w:line="211" w:lineRule="exact"/>
        <w:ind w:left="53" w:right="14" w:firstLine="341"/>
        <w:jc w:val="both"/>
      </w:pPr>
      <w:r>
        <w:rPr>
          <w:i/>
          <w:iCs/>
          <w:sz w:val="18"/>
          <w:szCs w:val="18"/>
        </w:rPr>
        <w:t xml:space="preserve">Егоров Алексей Юрьевич </w:t>
      </w:r>
      <w:r>
        <w:rPr>
          <w:sz w:val="18"/>
          <w:szCs w:val="18"/>
        </w:rPr>
        <w:t>— профессор факультета психологии Санкт-Петербургского го</w:t>
      </w:r>
      <w:r>
        <w:rPr>
          <w:sz w:val="18"/>
          <w:szCs w:val="18"/>
        </w:rPr>
        <w:softHyphen/>
        <w:t>сударственного университета, доктор медицинских наук.</w:t>
      </w:r>
    </w:p>
    <w:p w14:paraId="3BED2D96" w14:textId="77777777" w:rsidR="008B35D8" w:rsidRDefault="008B35D8">
      <w:pPr>
        <w:shd w:val="clear" w:color="auto" w:fill="FFFFFF"/>
        <w:spacing w:line="211" w:lineRule="exact"/>
        <w:ind w:left="389"/>
      </w:pPr>
      <w:r>
        <w:rPr>
          <w:i/>
          <w:iCs/>
          <w:sz w:val="18"/>
          <w:szCs w:val="18"/>
        </w:rPr>
        <w:t xml:space="preserve">Зобин </w:t>
      </w:r>
      <w:r>
        <w:rPr>
          <w:b/>
          <w:bCs/>
          <w:i/>
          <w:iCs/>
          <w:sz w:val="18"/>
          <w:szCs w:val="18"/>
        </w:rPr>
        <w:t xml:space="preserve">Михаил Леонидович </w:t>
      </w:r>
      <w:r>
        <w:rPr>
          <w:sz w:val="18"/>
          <w:szCs w:val="18"/>
        </w:rPr>
        <w:t>— главный врач медицинского центра, Москва.</w:t>
      </w:r>
    </w:p>
    <w:p w14:paraId="14FAB92C" w14:textId="77777777" w:rsidR="008B35D8" w:rsidRDefault="008B35D8">
      <w:pPr>
        <w:shd w:val="clear" w:color="auto" w:fill="FFFFFF"/>
        <w:spacing w:line="211" w:lineRule="exact"/>
        <w:ind w:left="53" w:right="10" w:firstLine="341"/>
        <w:jc w:val="both"/>
      </w:pPr>
      <w:r>
        <w:rPr>
          <w:i/>
          <w:iCs/>
          <w:sz w:val="18"/>
          <w:szCs w:val="18"/>
        </w:rPr>
        <w:t xml:space="preserve">Кершенгольц Борис Моисеевич </w:t>
      </w:r>
      <w:r>
        <w:rPr>
          <w:sz w:val="18"/>
          <w:szCs w:val="18"/>
        </w:rPr>
        <w:t xml:space="preserve">— академик АН </w:t>
      </w:r>
      <w:r>
        <w:rPr>
          <w:sz w:val="18"/>
          <w:szCs w:val="18"/>
          <w:lang w:val="en-US"/>
        </w:rPr>
        <w:t>PC</w:t>
      </w:r>
      <w:r w:rsidRPr="009C11ED">
        <w:rPr>
          <w:sz w:val="18"/>
          <w:szCs w:val="18"/>
        </w:rPr>
        <w:t xml:space="preserve"> </w:t>
      </w:r>
      <w:r>
        <w:rPr>
          <w:sz w:val="18"/>
          <w:szCs w:val="18"/>
        </w:rPr>
        <w:t xml:space="preserve">(Якутия), зав. кафедрой биохимии </w:t>
      </w:r>
      <w:r>
        <w:rPr>
          <w:spacing w:val="-1"/>
          <w:sz w:val="18"/>
          <w:szCs w:val="18"/>
        </w:rPr>
        <w:t xml:space="preserve">медицинского института Якутского государственного университета, главный ученый секретарь </w:t>
      </w:r>
      <w:r>
        <w:rPr>
          <w:sz w:val="18"/>
          <w:szCs w:val="18"/>
        </w:rPr>
        <w:t>АН Республики Саха (Якутия), доктор биологических наук, профессор.</w:t>
      </w:r>
    </w:p>
    <w:p w14:paraId="719E931D" w14:textId="77777777" w:rsidR="008B35D8" w:rsidRDefault="008B35D8">
      <w:pPr>
        <w:shd w:val="clear" w:color="auto" w:fill="FFFFFF"/>
        <w:spacing w:before="5" w:line="211" w:lineRule="exact"/>
        <w:ind w:left="48" w:right="10" w:firstLine="336"/>
        <w:jc w:val="both"/>
      </w:pPr>
      <w:r>
        <w:rPr>
          <w:b/>
          <w:bCs/>
          <w:i/>
          <w:iCs/>
          <w:sz w:val="18"/>
          <w:szCs w:val="18"/>
        </w:rPr>
        <w:t xml:space="preserve">Клименко Татьяна Валентиновна </w:t>
      </w:r>
      <w:r>
        <w:rPr>
          <w:sz w:val="18"/>
          <w:szCs w:val="18"/>
        </w:rPr>
        <w:t xml:space="preserve">— руководитель отдела Государственного научного </w:t>
      </w:r>
      <w:r>
        <w:rPr>
          <w:spacing w:val="-2"/>
          <w:sz w:val="18"/>
          <w:szCs w:val="18"/>
        </w:rPr>
        <w:t>центра социальной и судебной психиатрии им. В. П. Сербского, доктор медицинских наук, про</w:t>
      </w:r>
      <w:r>
        <w:rPr>
          <w:spacing w:val="-2"/>
          <w:sz w:val="18"/>
          <w:szCs w:val="18"/>
        </w:rPr>
        <w:softHyphen/>
      </w:r>
      <w:r>
        <w:rPr>
          <w:sz w:val="18"/>
          <w:szCs w:val="18"/>
        </w:rPr>
        <w:t>фессор.</w:t>
      </w:r>
    </w:p>
    <w:p w14:paraId="6B7EC056" w14:textId="77777777" w:rsidR="008B35D8" w:rsidRDefault="008B35D8">
      <w:pPr>
        <w:shd w:val="clear" w:color="auto" w:fill="FFFFFF"/>
        <w:spacing w:line="211" w:lineRule="exact"/>
        <w:ind w:left="29" w:right="19" w:firstLine="350"/>
        <w:jc w:val="both"/>
      </w:pPr>
      <w:r>
        <w:rPr>
          <w:b/>
          <w:bCs/>
          <w:i/>
          <w:iCs/>
          <w:spacing w:val="-2"/>
          <w:sz w:val="18"/>
          <w:szCs w:val="18"/>
        </w:rPr>
        <w:t xml:space="preserve">Крупицкий Евгений Михайлович </w:t>
      </w:r>
      <w:r>
        <w:rPr>
          <w:spacing w:val="-2"/>
          <w:sz w:val="18"/>
          <w:szCs w:val="18"/>
        </w:rPr>
        <w:t>— главный нарколог Ленинградской области, руководи</w:t>
      </w:r>
      <w:r>
        <w:rPr>
          <w:spacing w:val="-2"/>
          <w:sz w:val="18"/>
          <w:szCs w:val="18"/>
        </w:rPr>
        <w:softHyphen/>
      </w:r>
      <w:r>
        <w:rPr>
          <w:spacing w:val="-1"/>
          <w:sz w:val="18"/>
          <w:szCs w:val="18"/>
        </w:rPr>
        <w:t>тель лаборатории клинической фармакологии аддиктивных состояний института фармакологии им. Вальдмана СПбГМУ им. И. П. Павлова, Руководитель отдела реабилитации больных с ад-</w:t>
      </w:r>
      <w:r>
        <w:rPr>
          <w:sz w:val="18"/>
          <w:szCs w:val="18"/>
        </w:rPr>
        <w:t>диктивными расстройствами НИПНИ им. В. М. Бехтерева, доктор медицинских наук, профес</w:t>
      </w:r>
      <w:r>
        <w:rPr>
          <w:sz w:val="18"/>
          <w:szCs w:val="18"/>
        </w:rPr>
        <w:softHyphen/>
        <w:t>сор.</w:t>
      </w:r>
    </w:p>
    <w:p w14:paraId="78A5865F" w14:textId="77777777" w:rsidR="008B35D8" w:rsidRDefault="008B35D8">
      <w:pPr>
        <w:shd w:val="clear" w:color="auto" w:fill="FFFFFF"/>
        <w:spacing w:line="211" w:lineRule="exact"/>
        <w:ind w:left="38" w:right="29" w:firstLine="331"/>
        <w:jc w:val="both"/>
      </w:pPr>
      <w:r>
        <w:rPr>
          <w:b/>
          <w:bCs/>
          <w:i/>
          <w:iCs/>
          <w:spacing w:val="-1"/>
          <w:sz w:val="18"/>
          <w:szCs w:val="18"/>
        </w:rPr>
        <w:t xml:space="preserve">Леонова Ольга Викторовна </w:t>
      </w:r>
      <w:r>
        <w:rPr>
          <w:spacing w:val="-1"/>
          <w:sz w:val="18"/>
          <w:szCs w:val="18"/>
        </w:rPr>
        <w:t>— старший научный сотрудник Государственного научного центра социальной и судебной психиатрии им. В. П. Сербского, кандидат медицинских наук.</w:t>
      </w:r>
    </w:p>
    <w:p w14:paraId="0120D058" w14:textId="77777777" w:rsidR="008B35D8" w:rsidRDefault="008B35D8">
      <w:pPr>
        <w:shd w:val="clear" w:color="auto" w:fill="FFFFFF"/>
        <w:spacing w:line="211" w:lineRule="exact"/>
        <w:ind w:left="29" w:right="38" w:firstLine="341"/>
        <w:jc w:val="both"/>
      </w:pPr>
      <w:r>
        <w:rPr>
          <w:b/>
          <w:bCs/>
          <w:i/>
          <w:iCs/>
          <w:spacing w:val="-1"/>
          <w:sz w:val="18"/>
          <w:szCs w:val="18"/>
        </w:rPr>
        <w:t xml:space="preserve">Макаричева Эльвира Вячеславовна </w:t>
      </w:r>
      <w:r>
        <w:rPr>
          <w:spacing w:val="-1"/>
          <w:sz w:val="18"/>
          <w:szCs w:val="18"/>
        </w:rPr>
        <w:t>— доцент кафедры медицинской и общей психологии Казанского государственного медицинского университета, кандидат медицинских наук.</w:t>
      </w:r>
    </w:p>
    <w:p w14:paraId="62E56DC0" w14:textId="77777777" w:rsidR="008B35D8" w:rsidRDefault="008B35D8">
      <w:pPr>
        <w:shd w:val="clear" w:color="auto" w:fill="FFFFFF"/>
        <w:spacing w:line="211" w:lineRule="exact"/>
        <w:ind w:left="14" w:right="38" w:firstLine="350"/>
        <w:jc w:val="both"/>
      </w:pPr>
      <w:r>
        <w:rPr>
          <w:b/>
          <w:bCs/>
          <w:i/>
          <w:iCs/>
          <w:spacing w:val="-1"/>
          <w:sz w:val="18"/>
          <w:szCs w:val="18"/>
        </w:rPr>
        <w:t xml:space="preserve">Мейлахс Петр Александрович </w:t>
      </w:r>
      <w:r>
        <w:rPr>
          <w:spacing w:val="-1"/>
          <w:sz w:val="18"/>
          <w:szCs w:val="18"/>
        </w:rPr>
        <w:t>— сотрудник Центра независимых социологических иссле</w:t>
      </w:r>
      <w:r>
        <w:rPr>
          <w:spacing w:val="-1"/>
          <w:sz w:val="18"/>
          <w:szCs w:val="18"/>
        </w:rPr>
        <w:softHyphen/>
      </w:r>
      <w:r>
        <w:rPr>
          <w:sz w:val="18"/>
          <w:szCs w:val="18"/>
        </w:rPr>
        <w:t>дований, Санкт-Петербург.</w:t>
      </w:r>
    </w:p>
    <w:p w14:paraId="16B037EB" w14:textId="77777777" w:rsidR="008B35D8" w:rsidRDefault="008B35D8">
      <w:pPr>
        <w:shd w:val="clear" w:color="auto" w:fill="FFFFFF"/>
        <w:spacing w:line="211" w:lineRule="exact"/>
        <w:ind w:left="19" w:right="43" w:firstLine="341"/>
        <w:jc w:val="both"/>
      </w:pPr>
      <w:r>
        <w:rPr>
          <w:b/>
          <w:bCs/>
          <w:i/>
          <w:iCs/>
          <w:sz w:val="18"/>
          <w:szCs w:val="18"/>
        </w:rPr>
        <w:t xml:space="preserve">Менделевич Владимир Давидович </w:t>
      </w:r>
      <w:r>
        <w:rPr>
          <w:sz w:val="18"/>
          <w:szCs w:val="18"/>
        </w:rPr>
        <w:t>— директор Института исследований проблем психи</w:t>
      </w:r>
      <w:r>
        <w:rPr>
          <w:sz w:val="18"/>
          <w:szCs w:val="18"/>
        </w:rPr>
        <w:softHyphen/>
      </w:r>
      <w:r>
        <w:rPr>
          <w:spacing w:val="-1"/>
          <w:sz w:val="18"/>
          <w:szCs w:val="18"/>
        </w:rPr>
        <w:t xml:space="preserve">ческого здоровья, завкафедрой медицинской и общей психологии Казанского государственного </w:t>
      </w:r>
      <w:r>
        <w:rPr>
          <w:sz w:val="18"/>
          <w:szCs w:val="18"/>
        </w:rPr>
        <w:t>медицинского университета, эксперт Всемирной организации здравоохранения, доктор меди</w:t>
      </w:r>
      <w:r>
        <w:rPr>
          <w:sz w:val="18"/>
          <w:szCs w:val="18"/>
        </w:rPr>
        <w:softHyphen/>
        <w:t>цинских наук, профессор.</w:t>
      </w:r>
    </w:p>
    <w:p w14:paraId="015DF729" w14:textId="77777777" w:rsidR="008B35D8" w:rsidRDefault="008B35D8">
      <w:pPr>
        <w:shd w:val="clear" w:color="auto" w:fill="FFFFFF"/>
        <w:spacing w:line="211" w:lineRule="exact"/>
        <w:ind w:left="14" w:right="53" w:firstLine="341"/>
        <w:jc w:val="both"/>
      </w:pPr>
      <w:r>
        <w:rPr>
          <w:b/>
          <w:bCs/>
          <w:i/>
          <w:iCs/>
          <w:spacing w:val="-2"/>
          <w:sz w:val="18"/>
          <w:szCs w:val="18"/>
        </w:rPr>
        <w:t xml:space="preserve">Певцов Глеб Владимирович </w:t>
      </w:r>
      <w:r>
        <w:rPr>
          <w:spacing w:val="-2"/>
          <w:sz w:val="18"/>
          <w:szCs w:val="18"/>
        </w:rPr>
        <w:t>— старший научный сотрудник ФГУ Государственного науч</w:t>
      </w:r>
      <w:r>
        <w:rPr>
          <w:spacing w:val="-2"/>
          <w:sz w:val="18"/>
          <w:szCs w:val="18"/>
        </w:rPr>
        <w:softHyphen/>
      </w:r>
      <w:r>
        <w:rPr>
          <w:spacing w:val="-4"/>
          <w:sz w:val="18"/>
          <w:szCs w:val="18"/>
        </w:rPr>
        <w:t>ного центра социальной и судебной психиатрии им. В. П. Сербского, кандидат медицинских наук.</w:t>
      </w:r>
    </w:p>
    <w:p w14:paraId="0CDF89A2" w14:textId="77777777" w:rsidR="008B35D8" w:rsidRDefault="008B35D8">
      <w:pPr>
        <w:shd w:val="clear" w:color="auto" w:fill="FFFFFF"/>
        <w:spacing w:line="211" w:lineRule="exact"/>
        <w:ind w:left="5" w:right="58" w:firstLine="341"/>
        <w:jc w:val="both"/>
      </w:pPr>
      <w:r>
        <w:rPr>
          <w:b/>
          <w:bCs/>
          <w:i/>
          <w:iCs/>
          <w:spacing w:val="-3"/>
          <w:sz w:val="18"/>
          <w:szCs w:val="18"/>
        </w:rPr>
        <w:t xml:space="preserve">Погосов Альберт Вазгенович </w:t>
      </w:r>
      <w:r>
        <w:rPr>
          <w:spacing w:val="-3"/>
          <w:sz w:val="18"/>
          <w:szCs w:val="18"/>
        </w:rPr>
        <w:t>— зав. кафедрой психиатрии, наркологии и медицинской пси</w:t>
      </w:r>
      <w:r>
        <w:rPr>
          <w:spacing w:val="-3"/>
          <w:sz w:val="18"/>
          <w:szCs w:val="18"/>
        </w:rPr>
        <w:softHyphen/>
        <w:t>хологии Курского государственного медицинского университета, доктор медицинских наук, про</w:t>
      </w:r>
      <w:r>
        <w:rPr>
          <w:spacing w:val="-3"/>
          <w:sz w:val="18"/>
          <w:szCs w:val="18"/>
        </w:rPr>
        <w:softHyphen/>
      </w:r>
      <w:r>
        <w:rPr>
          <w:sz w:val="18"/>
          <w:szCs w:val="18"/>
        </w:rPr>
        <w:t>фессор.</w:t>
      </w:r>
    </w:p>
    <w:p w14:paraId="76AFC5FE" w14:textId="77777777" w:rsidR="008B35D8" w:rsidRDefault="008B35D8">
      <w:pPr>
        <w:shd w:val="clear" w:color="auto" w:fill="FFFFFF"/>
        <w:spacing w:line="216" w:lineRule="exact"/>
        <w:ind w:right="67" w:firstLine="346"/>
        <w:jc w:val="both"/>
      </w:pPr>
      <w:r>
        <w:rPr>
          <w:b/>
          <w:bCs/>
          <w:i/>
          <w:iCs/>
          <w:spacing w:val="-1"/>
          <w:sz w:val="18"/>
          <w:szCs w:val="18"/>
        </w:rPr>
        <w:t xml:space="preserve">Савченков Владимир Анатольевич </w:t>
      </w:r>
      <w:r>
        <w:rPr>
          <w:spacing w:val="-1"/>
          <w:sz w:val="18"/>
          <w:szCs w:val="18"/>
        </w:rPr>
        <w:t>— заведующий отделением неотложной наркологиче</w:t>
      </w:r>
      <w:r>
        <w:rPr>
          <w:spacing w:val="-1"/>
          <w:sz w:val="18"/>
          <w:szCs w:val="18"/>
        </w:rPr>
        <w:softHyphen/>
        <w:t xml:space="preserve">ской помощи клиники психиатрии им. С. С. Корсакова Московской медицинской академии им. </w:t>
      </w:r>
      <w:r>
        <w:rPr>
          <w:sz w:val="18"/>
          <w:szCs w:val="18"/>
        </w:rPr>
        <w:t>И. М. Сеченова, кандидат медицинских наук.</w:t>
      </w:r>
    </w:p>
    <w:p w14:paraId="504BAB2E" w14:textId="77777777" w:rsidR="008B35D8" w:rsidRDefault="008B35D8">
      <w:pPr>
        <w:shd w:val="clear" w:color="auto" w:fill="FFFFFF"/>
        <w:spacing w:line="216" w:lineRule="exact"/>
        <w:ind w:right="72" w:firstLine="341"/>
        <w:jc w:val="both"/>
      </w:pPr>
      <w:r>
        <w:rPr>
          <w:b/>
          <w:bCs/>
          <w:i/>
          <w:iCs/>
          <w:spacing w:val="-1"/>
          <w:sz w:val="18"/>
          <w:szCs w:val="18"/>
        </w:rPr>
        <w:t xml:space="preserve">Садыкова Разия Габдулахатовна </w:t>
      </w:r>
      <w:r>
        <w:rPr>
          <w:spacing w:val="-1"/>
          <w:sz w:val="18"/>
          <w:szCs w:val="18"/>
        </w:rPr>
        <w:t xml:space="preserve">— руководитель отдела антинаркотической работы при </w:t>
      </w:r>
      <w:r>
        <w:rPr>
          <w:sz w:val="18"/>
          <w:szCs w:val="18"/>
        </w:rPr>
        <w:t>Кабинете Министров Республики Татарстан, доктор медицинских наук.</w:t>
      </w:r>
    </w:p>
    <w:p w14:paraId="01F2D65C" w14:textId="77777777" w:rsidR="008B35D8" w:rsidRDefault="008B35D8">
      <w:pPr>
        <w:shd w:val="clear" w:color="auto" w:fill="FFFFFF"/>
        <w:spacing w:line="216" w:lineRule="exact"/>
        <w:ind w:right="72" w:firstLine="341"/>
        <w:jc w:val="both"/>
        <w:sectPr w:rsidR="008B35D8">
          <w:pgSz w:w="12240" w:h="15840"/>
          <w:pgMar w:top="1440" w:right="2662" w:bottom="720" w:left="2153" w:header="720" w:footer="720" w:gutter="0"/>
          <w:cols w:space="60"/>
          <w:noEndnote/>
        </w:sectPr>
      </w:pPr>
    </w:p>
    <w:p w14:paraId="5C16484F" w14:textId="77777777" w:rsidR="008B35D8" w:rsidRDefault="008B35D8">
      <w:pPr>
        <w:shd w:val="clear" w:color="auto" w:fill="FFFFFF"/>
      </w:pPr>
      <w:r>
        <w:rPr>
          <w:sz w:val="18"/>
          <w:szCs w:val="18"/>
        </w:rPr>
        <w:t>Авторский коллектив</w:t>
      </w:r>
    </w:p>
    <w:p w14:paraId="5DE0E414" w14:textId="77777777" w:rsidR="008B35D8" w:rsidRDefault="008B35D8">
      <w:pPr>
        <w:shd w:val="clear" w:color="auto" w:fill="FFFFFF"/>
        <w:spacing w:before="29"/>
      </w:pPr>
      <w:r>
        <w:br w:type="column"/>
      </w:r>
      <w:r>
        <w:rPr>
          <w:rFonts w:ascii="Arial" w:hAnsi="Arial" w:cs="Arial"/>
          <w:sz w:val="18"/>
          <w:szCs w:val="18"/>
        </w:rPr>
        <w:t>759</w:t>
      </w:r>
    </w:p>
    <w:p w14:paraId="179ABAE5" w14:textId="77777777" w:rsidR="008B35D8" w:rsidRDefault="008B35D8">
      <w:pPr>
        <w:shd w:val="clear" w:color="auto" w:fill="FFFFFF"/>
        <w:spacing w:before="29"/>
        <w:sectPr w:rsidR="008B35D8">
          <w:pgSz w:w="12240" w:h="15840"/>
          <w:pgMar w:top="1440" w:right="2326" w:bottom="720" w:left="2104" w:header="720" w:footer="720" w:gutter="0"/>
          <w:cols w:num="2" w:space="720" w:equalWidth="0">
            <w:col w:w="1680" w:space="5410"/>
            <w:col w:w="720"/>
          </w:cols>
          <w:noEndnote/>
        </w:sectPr>
      </w:pPr>
    </w:p>
    <w:p w14:paraId="26009EB0" w14:textId="77777777" w:rsidR="008B35D8" w:rsidRDefault="008B35D8">
      <w:pPr>
        <w:shd w:val="clear" w:color="auto" w:fill="FFFFFF"/>
        <w:spacing w:before="298" w:line="211" w:lineRule="exact"/>
        <w:ind w:left="10" w:right="470" w:firstLine="346"/>
        <w:jc w:val="both"/>
      </w:pPr>
      <w:r>
        <w:rPr>
          <w:b/>
          <w:bCs/>
          <w:i/>
          <w:iCs/>
          <w:spacing w:val="-1"/>
          <w:sz w:val="18"/>
          <w:szCs w:val="18"/>
        </w:rPr>
        <w:t xml:space="preserve">Самохвалов Виктор Павлович </w:t>
      </w:r>
      <w:r>
        <w:rPr>
          <w:spacing w:val="-1"/>
          <w:sz w:val="18"/>
          <w:szCs w:val="18"/>
        </w:rPr>
        <w:t>— зав. кафедрой психиатрии Симферопольского государ</w:t>
      </w:r>
      <w:r>
        <w:rPr>
          <w:spacing w:val="-1"/>
          <w:sz w:val="18"/>
          <w:szCs w:val="18"/>
        </w:rPr>
        <w:softHyphen/>
        <w:t>ственного медицинского университета, доктор медицинских наук, профессор.</w:t>
      </w:r>
    </w:p>
    <w:p w14:paraId="00D481F6" w14:textId="77777777" w:rsidR="008B35D8" w:rsidRDefault="008B35D8">
      <w:pPr>
        <w:shd w:val="clear" w:color="auto" w:fill="FFFFFF"/>
        <w:spacing w:line="211" w:lineRule="exact"/>
        <w:ind w:left="355"/>
      </w:pPr>
      <w:r>
        <w:rPr>
          <w:b/>
          <w:bCs/>
          <w:i/>
          <w:iCs/>
          <w:sz w:val="18"/>
          <w:szCs w:val="18"/>
        </w:rPr>
        <w:t>Самохвалова Оксана Евгеньевна</w:t>
      </w:r>
      <w:r>
        <w:rPr>
          <w:sz w:val="18"/>
          <w:szCs w:val="18"/>
        </w:rPr>
        <w:t>— врач-психиатр, кандидат медицинских наук.</w:t>
      </w:r>
    </w:p>
    <w:p w14:paraId="738A5A6F" w14:textId="77777777" w:rsidR="008B35D8" w:rsidRDefault="008B35D8">
      <w:pPr>
        <w:shd w:val="clear" w:color="auto" w:fill="FFFFFF"/>
        <w:spacing w:before="5" w:line="211" w:lineRule="exact"/>
        <w:ind w:left="14" w:right="461" w:firstLine="336"/>
        <w:jc w:val="both"/>
      </w:pPr>
      <w:r>
        <w:rPr>
          <w:b/>
          <w:bCs/>
          <w:i/>
          <w:iCs/>
          <w:spacing w:val="-1"/>
          <w:sz w:val="18"/>
          <w:szCs w:val="18"/>
        </w:rPr>
        <w:t xml:space="preserve">Сиволап Юрий Павлович </w:t>
      </w:r>
      <w:r>
        <w:rPr>
          <w:spacing w:val="-1"/>
          <w:sz w:val="18"/>
          <w:szCs w:val="18"/>
        </w:rPr>
        <w:t xml:space="preserve">— профессор кафедры психиатрии и медицинской психологии </w:t>
      </w:r>
      <w:r>
        <w:rPr>
          <w:spacing w:val="-2"/>
          <w:sz w:val="18"/>
          <w:szCs w:val="18"/>
        </w:rPr>
        <w:t xml:space="preserve">Московской медицинской академии, ведущий научный сотрудник клиники им. С. С. Корсакова </w:t>
      </w:r>
      <w:r>
        <w:rPr>
          <w:spacing w:val="-1"/>
          <w:sz w:val="18"/>
          <w:szCs w:val="18"/>
        </w:rPr>
        <w:t>Московской медицинской академии им. И. М. Сеченова, доктор медицинских наук.</w:t>
      </w:r>
    </w:p>
    <w:p w14:paraId="1DBC4AA4" w14:textId="77777777" w:rsidR="008B35D8" w:rsidRDefault="008B35D8">
      <w:pPr>
        <w:shd w:val="clear" w:color="auto" w:fill="FFFFFF"/>
        <w:spacing w:line="211" w:lineRule="exact"/>
        <w:ind w:left="14" w:right="470" w:firstLine="350"/>
        <w:jc w:val="both"/>
      </w:pPr>
      <w:r>
        <w:rPr>
          <w:b/>
          <w:bCs/>
          <w:i/>
          <w:iCs/>
          <w:spacing w:val="-1"/>
          <w:sz w:val="18"/>
          <w:szCs w:val="18"/>
        </w:rPr>
        <w:t xml:space="preserve">Ткаченко Андреи Анатольевич </w:t>
      </w:r>
      <w:r>
        <w:rPr>
          <w:spacing w:val="-1"/>
          <w:sz w:val="18"/>
          <w:szCs w:val="18"/>
        </w:rPr>
        <w:t>— зав. лабораторией сексологии Государственного науч</w:t>
      </w:r>
      <w:r>
        <w:rPr>
          <w:spacing w:val="-1"/>
          <w:sz w:val="18"/>
          <w:szCs w:val="18"/>
        </w:rPr>
        <w:softHyphen/>
      </w:r>
      <w:r>
        <w:rPr>
          <w:spacing w:val="-2"/>
          <w:sz w:val="18"/>
          <w:szCs w:val="18"/>
        </w:rPr>
        <w:t xml:space="preserve">ного центра социальной и судебной психиатрии им. В. П. Сербского, доктор медицинских наук, </w:t>
      </w:r>
      <w:r>
        <w:rPr>
          <w:sz w:val="18"/>
          <w:szCs w:val="18"/>
        </w:rPr>
        <w:t>профессор.</w:t>
      </w:r>
    </w:p>
    <w:p w14:paraId="5B882D66" w14:textId="77777777" w:rsidR="008B35D8" w:rsidRDefault="008B35D8">
      <w:pPr>
        <w:shd w:val="clear" w:color="auto" w:fill="FFFFFF"/>
        <w:spacing w:before="5" w:line="211" w:lineRule="exact"/>
        <w:ind w:right="470" w:firstLine="355"/>
        <w:jc w:val="both"/>
      </w:pPr>
      <w:r>
        <w:rPr>
          <w:b/>
          <w:bCs/>
          <w:i/>
          <w:iCs/>
          <w:spacing w:val="-2"/>
          <w:sz w:val="18"/>
          <w:szCs w:val="18"/>
        </w:rPr>
        <w:t xml:space="preserve">Фролова Алла Владимировна </w:t>
      </w:r>
      <w:r>
        <w:rPr>
          <w:spacing w:val="-2"/>
          <w:sz w:val="18"/>
          <w:szCs w:val="18"/>
        </w:rPr>
        <w:t>— зав. кафедрой практической психологии Татарского госу</w:t>
      </w:r>
      <w:r>
        <w:rPr>
          <w:spacing w:val="-2"/>
          <w:sz w:val="18"/>
          <w:szCs w:val="18"/>
        </w:rPr>
        <w:softHyphen/>
      </w:r>
      <w:r>
        <w:rPr>
          <w:spacing w:val="-1"/>
          <w:sz w:val="18"/>
          <w:szCs w:val="18"/>
        </w:rPr>
        <w:t>дарственного гуманитарно-педагогического университета, кандидат психологических наук, до</w:t>
      </w:r>
      <w:r>
        <w:rPr>
          <w:spacing w:val="-1"/>
          <w:sz w:val="18"/>
          <w:szCs w:val="18"/>
        </w:rPr>
        <w:softHyphen/>
      </w:r>
      <w:r>
        <w:rPr>
          <w:sz w:val="18"/>
          <w:szCs w:val="18"/>
        </w:rPr>
        <w:t>цент.</w:t>
      </w:r>
    </w:p>
    <w:p w14:paraId="12428843" w14:textId="77777777" w:rsidR="008B35D8" w:rsidRDefault="008B35D8">
      <w:pPr>
        <w:shd w:val="clear" w:color="auto" w:fill="FFFFFF"/>
        <w:spacing w:before="5" w:line="211" w:lineRule="exact"/>
        <w:ind w:left="10" w:right="475" w:firstLine="341"/>
        <w:jc w:val="both"/>
      </w:pPr>
      <w:r>
        <w:rPr>
          <w:b/>
          <w:bCs/>
          <w:i/>
          <w:iCs/>
          <w:spacing w:val="-1"/>
          <w:sz w:val="18"/>
          <w:szCs w:val="18"/>
        </w:rPr>
        <w:t xml:space="preserve">Цымбал Евгений Иосифович </w:t>
      </w:r>
      <w:r>
        <w:rPr>
          <w:spacing w:val="-1"/>
          <w:sz w:val="18"/>
          <w:szCs w:val="18"/>
        </w:rPr>
        <w:t>— старший научный сотрудник НИИ проблем укрепления законности и правопорядка при Генеральной прокуратуре РФ, советник юстиции, лауреат пре</w:t>
      </w:r>
      <w:r>
        <w:rPr>
          <w:spacing w:val="-1"/>
          <w:sz w:val="18"/>
          <w:szCs w:val="18"/>
        </w:rPr>
        <w:softHyphen/>
        <w:t>мии Правительства РФ в области образования, кандидат медицинских наук.</w:t>
      </w:r>
    </w:p>
    <w:p w14:paraId="1D721C87" w14:textId="77777777" w:rsidR="008B35D8" w:rsidRDefault="008B35D8">
      <w:pPr>
        <w:shd w:val="clear" w:color="auto" w:fill="FFFFFF"/>
        <w:spacing w:line="211" w:lineRule="exact"/>
        <w:ind w:right="466" w:firstLine="355"/>
        <w:jc w:val="both"/>
      </w:pPr>
      <w:r>
        <w:rPr>
          <w:b/>
          <w:bCs/>
          <w:i/>
          <w:iCs/>
          <w:sz w:val="18"/>
          <w:szCs w:val="18"/>
        </w:rPr>
        <w:t xml:space="preserve">Чернобровкина Тамара Васильевна </w:t>
      </w:r>
      <w:r>
        <w:rPr>
          <w:sz w:val="18"/>
          <w:szCs w:val="18"/>
        </w:rPr>
        <w:t xml:space="preserve">— профессор кафедры наркологии и психотерапии </w:t>
      </w:r>
      <w:r>
        <w:rPr>
          <w:spacing w:val="-2"/>
          <w:sz w:val="18"/>
          <w:szCs w:val="18"/>
        </w:rPr>
        <w:t>Института повышения квалификации Федерального медико-биологического агентства, замести</w:t>
      </w:r>
      <w:r>
        <w:rPr>
          <w:spacing w:val="-2"/>
          <w:sz w:val="18"/>
          <w:szCs w:val="18"/>
        </w:rPr>
        <w:softHyphen/>
      </w:r>
      <w:r>
        <w:rPr>
          <w:spacing w:val="-1"/>
          <w:sz w:val="18"/>
          <w:szCs w:val="18"/>
        </w:rPr>
        <w:t>тель главного редактора журнала «Психическое здоровье», кандидат биологических наук, док</w:t>
      </w:r>
      <w:r>
        <w:rPr>
          <w:spacing w:val="-1"/>
          <w:sz w:val="18"/>
          <w:szCs w:val="18"/>
        </w:rPr>
        <w:softHyphen/>
      </w:r>
      <w:r>
        <w:rPr>
          <w:sz w:val="18"/>
          <w:szCs w:val="18"/>
        </w:rPr>
        <w:t>тор медицинских наук, профессор.</w:t>
      </w:r>
    </w:p>
    <w:p w14:paraId="3DBD24A2" w14:textId="77777777" w:rsidR="008B35D8" w:rsidRDefault="008B35D8">
      <w:pPr>
        <w:shd w:val="clear" w:color="auto" w:fill="FFFFFF"/>
        <w:spacing w:before="5" w:line="211" w:lineRule="exact"/>
        <w:ind w:left="14" w:right="470" w:firstLine="336"/>
        <w:jc w:val="both"/>
      </w:pPr>
      <w:r>
        <w:rPr>
          <w:b/>
          <w:bCs/>
          <w:i/>
          <w:iCs/>
          <w:spacing w:val="-2"/>
          <w:sz w:val="18"/>
          <w:szCs w:val="18"/>
        </w:rPr>
        <w:t xml:space="preserve">ШайдуковаЛейла Казбековна </w:t>
      </w:r>
      <w:r>
        <w:rPr>
          <w:spacing w:val="-2"/>
          <w:sz w:val="18"/>
          <w:szCs w:val="18"/>
        </w:rPr>
        <w:t xml:space="preserve">— профессор кафедры психиатрии и наркологии Казанского </w:t>
      </w:r>
      <w:r>
        <w:rPr>
          <w:spacing w:val="-1"/>
          <w:sz w:val="18"/>
          <w:szCs w:val="18"/>
        </w:rPr>
        <w:t>государственного медицинского университета, доктор медицинских наук, профессор.</w:t>
      </w:r>
    </w:p>
    <w:p w14:paraId="1C334088" w14:textId="77777777" w:rsidR="008B35D8" w:rsidRDefault="008B35D8">
      <w:pPr>
        <w:shd w:val="clear" w:color="auto" w:fill="FFFFFF"/>
        <w:spacing w:line="211" w:lineRule="exact"/>
        <w:ind w:right="466" w:firstLine="350"/>
        <w:jc w:val="both"/>
      </w:pPr>
      <w:r>
        <w:rPr>
          <w:b/>
          <w:bCs/>
          <w:i/>
          <w:iCs/>
          <w:spacing w:val="-3"/>
          <w:sz w:val="18"/>
          <w:szCs w:val="18"/>
        </w:rPr>
        <w:t xml:space="preserve">Шевченко Юрий Степанович </w:t>
      </w:r>
      <w:r>
        <w:rPr>
          <w:spacing w:val="-3"/>
          <w:sz w:val="18"/>
          <w:szCs w:val="18"/>
        </w:rPr>
        <w:t>— зав. кафедрой детской и подростковой психиатрии, психо</w:t>
      </w:r>
      <w:r>
        <w:rPr>
          <w:spacing w:val="-3"/>
          <w:sz w:val="18"/>
          <w:szCs w:val="18"/>
        </w:rPr>
        <w:softHyphen/>
      </w:r>
      <w:r>
        <w:rPr>
          <w:spacing w:val="-4"/>
          <w:sz w:val="18"/>
          <w:szCs w:val="18"/>
        </w:rPr>
        <w:t>терапии и медицинской психологии Российской медицинской академии последипломного образо</w:t>
      </w:r>
      <w:r>
        <w:rPr>
          <w:spacing w:val="-4"/>
          <w:sz w:val="18"/>
          <w:szCs w:val="18"/>
        </w:rPr>
        <w:softHyphen/>
      </w:r>
      <w:r>
        <w:rPr>
          <w:sz w:val="18"/>
          <w:szCs w:val="18"/>
        </w:rPr>
        <w:t>вания, доктор медицинских наук, профессор.</w:t>
      </w:r>
    </w:p>
    <w:p w14:paraId="753F6789" w14:textId="77777777" w:rsidR="008B35D8" w:rsidRDefault="008B35D8">
      <w:pPr>
        <w:shd w:val="clear" w:color="auto" w:fill="FFFFFF"/>
        <w:spacing w:line="211" w:lineRule="exact"/>
        <w:ind w:left="5" w:right="466" w:firstLine="346"/>
        <w:jc w:val="both"/>
      </w:pPr>
      <w:r>
        <w:rPr>
          <w:b/>
          <w:bCs/>
          <w:i/>
          <w:iCs/>
          <w:spacing w:val="-1"/>
          <w:sz w:val="18"/>
          <w:szCs w:val="18"/>
        </w:rPr>
        <w:t xml:space="preserve">Шостакович Борис Владимирович </w:t>
      </w:r>
      <w:r>
        <w:rPr>
          <w:spacing w:val="-1"/>
          <w:sz w:val="18"/>
          <w:szCs w:val="18"/>
        </w:rPr>
        <w:t>— главный научный сотрудник Государственного на</w:t>
      </w:r>
      <w:r>
        <w:rPr>
          <w:spacing w:val="-1"/>
          <w:sz w:val="18"/>
          <w:szCs w:val="18"/>
        </w:rPr>
        <w:softHyphen/>
        <w:t xml:space="preserve">учного центра социальной и судебной психиатрии им. В. П. Сербского, заслуженный деятель </w:t>
      </w:r>
      <w:r>
        <w:rPr>
          <w:sz w:val="18"/>
          <w:szCs w:val="18"/>
        </w:rPr>
        <w:t>науки РФ. доктор медицинских наук, профессор.</w:t>
      </w:r>
    </w:p>
    <w:p w14:paraId="1C73F393" w14:textId="77777777" w:rsidR="008B35D8" w:rsidRDefault="008B35D8">
      <w:pPr>
        <w:shd w:val="clear" w:color="auto" w:fill="FFFFFF"/>
        <w:spacing w:line="211" w:lineRule="exact"/>
        <w:ind w:left="14" w:right="475" w:firstLine="331"/>
        <w:jc w:val="both"/>
      </w:pPr>
      <w:r>
        <w:rPr>
          <w:b/>
          <w:bCs/>
          <w:i/>
          <w:iCs/>
          <w:spacing w:val="-1"/>
          <w:sz w:val="18"/>
          <w:szCs w:val="18"/>
        </w:rPr>
        <w:t xml:space="preserve">Янушкевич Максим Вадимович </w:t>
      </w:r>
      <w:r>
        <w:rPr>
          <w:spacing w:val="-1"/>
          <w:sz w:val="18"/>
          <w:szCs w:val="18"/>
        </w:rPr>
        <w:t xml:space="preserve">— врач отделения неотложной наркологической помощи </w:t>
      </w:r>
      <w:r>
        <w:rPr>
          <w:spacing w:val="-4"/>
          <w:sz w:val="18"/>
          <w:szCs w:val="18"/>
        </w:rPr>
        <w:t xml:space="preserve">клиники психиатрии им. С. С. Корсакова Московской медицинской академии им. И. М. Сеченова, </w:t>
      </w:r>
      <w:r>
        <w:rPr>
          <w:sz w:val="18"/>
          <w:szCs w:val="18"/>
        </w:rPr>
        <w:t>кандидат медицинских наук.</w:t>
      </w:r>
    </w:p>
    <w:p w14:paraId="27540B2C" w14:textId="77777777" w:rsidR="008B35D8" w:rsidRDefault="008B35D8">
      <w:pPr>
        <w:shd w:val="clear" w:color="auto" w:fill="FFFFFF"/>
        <w:spacing w:line="211" w:lineRule="exact"/>
        <w:ind w:left="14" w:right="475" w:firstLine="331"/>
        <w:jc w:val="both"/>
        <w:sectPr w:rsidR="008B35D8">
          <w:type w:val="continuous"/>
          <w:pgSz w:w="12240" w:h="15840"/>
          <w:pgMar w:top="1440" w:right="2326" w:bottom="720" w:left="2090" w:header="720" w:footer="720" w:gutter="0"/>
          <w:cols w:space="60"/>
          <w:noEndnote/>
        </w:sectPr>
      </w:pPr>
    </w:p>
    <w:p w14:paraId="5E3D565F" w14:textId="77777777" w:rsidR="008B35D8" w:rsidRDefault="008B35D8">
      <w:pPr>
        <w:shd w:val="clear" w:color="auto" w:fill="FFFFFF"/>
        <w:ind w:left="10"/>
        <w:jc w:val="center"/>
      </w:pPr>
      <w:r>
        <w:rPr>
          <w:sz w:val="24"/>
          <w:szCs w:val="24"/>
        </w:rPr>
        <w:t>Оглавление</w:t>
      </w:r>
    </w:p>
    <w:p w14:paraId="72276DF9" w14:textId="77777777" w:rsidR="008B35D8" w:rsidRDefault="008B35D8">
      <w:pPr>
        <w:shd w:val="clear" w:color="auto" w:fill="FFFFFF"/>
        <w:tabs>
          <w:tab w:val="left" w:leader="dot" w:pos="7152"/>
        </w:tabs>
        <w:spacing w:before="293" w:line="230" w:lineRule="exact"/>
      </w:pPr>
      <w:r>
        <w:rPr>
          <w:b/>
          <w:bCs/>
          <w:sz w:val="18"/>
          <w:szCs w:val="18"/>
        </w:rPr>
        <w:t xml:space="preserve">ГЛАВА 1. СОВРЕМЕННАЯ </w:t>
      </w:r>
      <w:r>
        <w:rPr>
          <w:b/>
          <w:bCs/>
          <w:i/>
          <w:iCs/>
          <w:sz w:val="18"/>
          <w:szCs w:val="18"/>
        </w:rPr>
        <w:t xml:space="preserve">АДЩКТОЛОГИЯ </w:t>
      </w:r>
      <w:r>
        <w:rPr>
          <w:i/>
          <w:iCs/>
          <w:sz w:val="18"/>
          <w:szCs w:val="18"/>
        </w:rPr>
        <w:t>(В. Д. Менделевич)</w:t>
      </w:r>
      <w:r>
        <w:rPr>
          <w:sz w:val="18"/>
          <w:szCs w:val="18"/>
        </w:rPr>
        <w:tab/>
      </w:r>
      <w:r>
        <w:rPr>
          <w:b/>
          <w:bCs/>
          <w:sz w:val="18"/>
          <w:szCs w:val="18"/>
        </w:rPr>
        <w:t>3</w:t>
      </w:r>
    </w:p>
    <w:p w14:paraId="6DB2E623" w14:textId="77777777" w:rsidR="008B35D8" w:rsidRDefault="008B35D8">
      <w:pPr>
        <w:shd w:val="clear" w:color="auto" w:fill="FFFFFF"/>
        <w:spacing w:line="230" w:lineRule="exact"/>
        <w:ind w:left="5"/>
      </w:pPr>
      <w:r>
        <w:rPr>
          <w:b/>
          <w:bCs/>
          <w:sz w:val="18"/>
          <w:szCs w:val="18"/>
        </w:rPr>
        <w:t>ГЛАВА 2. ПОВЕДЕНЧЕСКАЯ НОРМА, ДЕВИАЦИИ, РАССТРОЙСТВА И</w:t>
      </w:r>
    </w:p>
    <w:p w14:paraId="0333B026" w14:textId="77777777" w:rsidR="008B35D8" w:rsidRDefault="008B35D8">
      <w:pPr>
        <w:shd w:val="clear" w:color="auto" w:fill="FFFFFF"/>
        <w:tabs>
          <w:tab w:val="left" w:leader="dot" w:pos="7013"/>
        </w:tabs>
        <w:spacing w:before="5" w:line="230" w:lineRule="exact"/>
        <w:ind w:left="278"/>
      </w:pPr>
      <w:r>
        <w:rPr>
          <w:b/>
          <w:bCs/>
          <w:sz w:val="18"/>
          <w:szCs w:val="18"/>
        </w:rPr>
        <w:t xml:space="preserve">ЗАВИСИМОСТИ </w:t>
      </w:r>
      <w:r>
        <w:rPr>
          <w:i/>
          <w:iCs/>
          <w:sz w:val="18"/>
          <w:szCs w:val="18"/>
        </w:rPr>
        <w:t>(В. Д. Менделевич)</w:t>
      </w:r>
      <w:r>
        <w:rPr>
          <w:sz w:val="18"/>
          <w:szCs w:val="18"/>
        </w:rPr>
        <w:tab/>
        <w:t xml:space="preserve">  </w:t>
      </w:r>
      <w:r>
        <w:rPr>
          <w:b/>
          <w:bCs/>
          <w:spacing w:val="-4"/>
          <w:sz w:val="18"/>
          <w:szCs w:val="18"/>
        </w:rPr>
        <w:t>10</w:t>
      </w:r>
    </w:p>
    <w:p w14:paraId="70F956C7" w14:textId="77777777" w:rsidR="008B35D8" w:rsidRDefault="008B35D8" w:rsidP="008B35D8">
      <w:pPr>
        <w:numPr>
          <w:ilvl w:val="0"/>
          <w:numId w:val="101"/>
        </w:numPr>
        <w:shd w:val="clear" w:color="auto" w:fill="FFFFFF"/>
        <w:tabs>
          <w:tab w:val="left" w:pos="590"/>
          <w:tab w:val="left" w:leader="dot" w:pos="7118"/>
        </w:tabs>
        <w:spacing w:line="230" w:lineRule="exact"/>
        <w:ind w:left="278"/>
        <w:rPr>
          <w:spacing w:val="-5"/>
          <w:sz w:val="18"/>
          <w:szCs w:val="18"/>
        </w:rPr>
      </w:pPr>
      <w:r>
        <w:rPr>
          <w:spacing w:val="-2"/>
          <w:sz w:val="18"/>
          <w:szCs w:val="18"/>
        </w:rPr>
        <w:t>Креативность, норма и зависимое поведение</w:t>
      </w:r>
      <w:r>
        <w:rPr>
          <w:sz w:val="18"/>
          <w:szCs w:val="18"/>
        </w:rPr>
        <w:tab/>
      </w:r>
      <w:r>
        <w:rPr>
          <w:spacing w:val="-18"/>
          <w:sz w:val="18"/>
          <w:szCs w:val="18"/>
        </w:rPr>
        <w:t>14</w:t>
      </w:r>
    </w:p>
    <w:p w14:paraId="2882FA3F" w14:textId="77777777" w:rsidR="008B35D8" w:rsidRDefault="008B35D8" w:rsidP="008B35D8">
      <w:pPr>
        <w:numPr>
          <w:ilvl w:val="0"/>
          <w:numId w:val="101"/>
        </w:numPr>
        <w:shd w:val="clear" w:color="auto" w:fill="FFFFFF"/>
        <w:tabs>
          <w:tab w:val="left" w:pos="590"/>
          <w:tab w:val="left" w:leader="dot" w:pos="7123"/>
        </w:tabs>
        <w:ind w:left="278"/>
        <w:rPr>
          <w:spacing w:val="-4"/>
          <w:sz w:val="18"/>
          <w:szCs w:val="18"/>
        </w:rPr>
      </w:pPr>
      <w:r>
        <w:rPr>
          <w:sz w:val="18"/>
          <w:szCs w:val="18"/>
        </w:rPr>
        <w:t>Гармоничный характер и личность</w:t>
      </w:r>
      <w:r>
        <w:rPr>
          <w:sz w:val="18"/>
          <w:szCs w:val="18"/>
        </w:rPr>
        <w:tab/>
      </w:r>
      <w:r>
        <w:rPr>
          <w:spacing w:val="-20"/>
          <w:sz w:val="18"/>
          <w:szCs w:val="18"/>
        </w:rPr>
        <w:t>17</w:t>
      </w:r>
    </w:p>
    <w:p w14:paraId="43C7074C" w14:textId="77777777" w:rsidR="008B35D8" w:rsidRDefault="008B35D8" w:rsidP="008B35D8">
      <w:pPr>
        <w:numPr>
          <w:ilvl w:val="0"/>
          <w:numId w:val="101"/>
        </w:numPr>
        <w:shd w:val="clear" w:color="auto" w:fill="FFFFFF"/>
        <w:tabs>
          <w:tab w:val="left" w:pos="590"/>
          <w:tab w:val="left" w:leader="dot" w:pos="7118"/>
        </w:tabs>
        <w:spacing w:line="235" w:lineRule="exact"/>
        <w:ind w:left="278"/>
        <w:rPr>
          <w:spacing w:val="-5"/>
          <w:sz w:val="18"/>
          <w:szCs w:val="18"/>
        </w:rPr>
      </w:pPr>
      <w:r>
        <w:rPr>
          <w:sz w:val="18"/>
          <w:szCs w:val="18"/>
        </w:rPr>
        <w:t>Зависимость — норма или патология?</w:t>
      </w:r>
      <w:r>
        <w:rPr>
          <w:sz w:val="18"/>
          <w:szCs w:val="18"/>
        </w:rPr>
        <w:tab/>
      </w:r>
      <w:r>
        <w:rPr>
          <w:spacing w:val="-13"/>
          <w:sz w:val="18"/>
          <w:szCs w:val="18"/>
        </w:rPr>
        <w:t>23</w:t>
      </w:r>
    </w:p>
    <w:p w14:paraId="456FC23B" w14:textId="77777777" w:rsidR="008B35D8" w:rsidRDefault="008B35D8">
      <w:pPr>
        <w:shd w:val="clear" w:color="auto" w:fill="FFFFFF"/>
        <w:tabs>
          <w:tab w:val="left" w:leader="dot" w:pos="7070"/>
        </w:tabs>
        <w:spacing w:line="235" w:lineRule="exact"/>
        <w:ind w:left="283" w:hanging="283"/>
      </w:pPr>
      <w:r>
        <w:rPr>
          <w:b/>
          <w:bCs/>
          <w:sz w:val="18"/>
          <w:szCs w:val="18"/>
        </w:rPr>
        <w:t>ГЛАВА 3. ДЕВИАНТНОЕ ПОВЕДЕНИЕ: СТРУКТУРА, МЕХАНИЗМЫ, КЛИНИ</w:t>
      </w:r>
      <w:r>
        <w:rPr>
          <w:b/>
          <w:bCs/>
          <w:sz w:val="18"/>
          <w:szCs w:val="18"/>
        </w:rPr>
        <w:softHyphen/>
      </w:r>
      <w:r>
        <w:rPr>
          <w:b/>
          <w:bCs/>
          <w:sz w:val="18"/>
          <w:szCs w:val="18"/>
        </w:rPr>
        <w:br/>
        <w:t xml:space="preserve">ЧЕСКИЕ ФОРМЫ </w:t>
      </w:r>
      <w:r>
        <w:rPr>
          <w:i/>
          <w:iCs/>
          <w:sz w:val="18"/>
          <w:szCs w:val="18"/>
        </w:rPr>
        <w:t>(В.Д Менделевич)</w:t>
      </w:r>
      <w:r>
        <w:rPr>
          <w:sz w:val="18"/>
          <w:szCs w:val="18"/>
        </w:rPr>
        <w:tab/>
        <w:t>27</w:t>
      </w:r>
    </w:p>
    <w:p w14:paraId="6B7B202E" w14:textId="77777777" w:rsidR="008B35D8" w:rsidRDefault="008B35D8">
      <w:pPr>
        <w:shd w:val="clear" w:color="auto" w:fill="FFFFFF"/>
        <w:tabs>
          <w:tab w:val="left" w:leader="dot" w:pos="7123"/>
        </w:tabs>
        <w:spacing w:line="211" w:lineRule="exact"/>
        <w:ind w:left="278"/>
      </w:pPr>
      <w:r>
        <w:rPr>
          <w:spacing w:val="-2"/>
          <w:sz w:val="18"/>
          <w:szCs w:val="18"/>
        </w:rPr>
        <w:t>3.2. Взаимодействие индивида с реальностью и типы девиантного поведения</w:t>
      </w:r>
      <w:r>
        <w:rPr>
          <w:sz w:val="18"/>
          <w:szCs w:val="18"/>
        </w:rPr>
        <w:tab/>
      </w:r>
      <w:r>
        <w:rPr>
          <w:spacing w:val="-20"/>
          <w:sz w:val="18"/>
          <w:szCs w:val="18"/>
        </w:rPr>
        <w:t>31</w:t>
      </w:r>
    </w:p>
    <w:p w14:paraId="6D8E813D" w14:textId="77777777" w:rsidR="008B35D8" w:rsidRDefault="008B35D8" w:rsidP="008B35D8">
      <w:pPr>
        <w:numPr>
          <w:ilvl w:val="0"/>
          <w:numId w:val="102"/>
        </w:numPr>
        <w:shd w:val="clear" w:color="auto" w:fill="FFFFFF"/>
        <w:tabs>
          <w:tab w:val="left" w:pos="1003"/>
          <w:tab w:val="left" w:leader="dot" w:pos="7123"/>
        </w:tabs>
        <w:spacing w:line="211" w:lineRule="exact"/>
        <w:ind w:left="562"/>
        <w:rPr>
          <w:spacing w:val="-4"/>
          <w:sz w:val="18"/>
          <w:szCs w:val="18"/>
        </w:rPr>
      </w:pPr>
      <w:r>
        <w:rPr>
          <w:spacing w:val="-1"/>
          <w:sz w:val="18"/>
          <w:szCs w:val="18"/>
        </w:rPr>
        <w:t>Делинквентный тип девиантного поведения</w:t>
      </w:r>
      <w:r>
        <w:rPr>
          <w:sz w:val="18"/>
          <w:szCs w:val="18"/>
        </w:rPr>
        <w:tab/>
      </w:r>
      <w:r>
        <w:rPr>
          <w:spacing w:val="-13"/>
          <w:sz w:val="18"/>
          <w:szCs w:val="18"/>
        </w:rPr>
        <w:t>33</w:t>
      </w:r>
    </w:p>
    <w:p w14:paraId="0F00FD2B" w14:textId="77777777" w:rsidR="008B35D8" w:rsidRDefault="008B35D8" w:rsidP="008B35D8">
      <w:pPr>
        <w:numPr>
          <w:ilvl w:val="0"/>
          <w:numId w:val="102"/>
        </w:numPr>
        <w:shd w:val="clear" w:color="auto" w:fill="FFFFFF"/>
        <w:tabs>
          <w:tab w:val="left" w:pos="1003"/>
          <w:tab w:val="left" w:leader="dot" w:pos="7128"/>
        </w:tabs>
        <w:spacing w:line="211" w:lineRule="exact"/>
        <w:ind w:left="562"/>
        <w:rPr>
          <w:spacing w:val="-2"/>
          <w:sz w:val="18"/>
          <w:szCs w:val="18"/>
        </w:rPr>
      </w:pPr>
      <w:r>
        <w:rPr>
          <w:spacing w:val="-1"/>
          <w:sz w:val="18"/>
          <w:szCs w:val="18"/>
        </w:rPr>
        <w:t>Аддиктивный тип девиантного поведения</w:t>
      </w:r>
      <w:r>
        <w:rPr>
          <w:sz w:val="18"/>
          <w:szCs w:val="18"/>
        </w:rPr>
        <w:tab/>
      </w:r>
      <w:r>
        <w:rPr>
          <w:spacing w:val="-4"/>
          <w:sz w:val="18"/>
          <w:szCs w:val="18"/>
        </w:rPr>
        <w:t>34</w:t>
      </w:r>
    </w:p>
    <w:p w14:paraId="33FD25C6" w14:textId="77777777" w:rsidR="008B35D8" w:rsidRDefault="008B35D8" w:rsidP="008B35D8">
      <w:pPr>
        <w:numPr>
          <w:ilvl w:val="0"/>
          <w:numId w:val="102"/>
        </w:numPr>
        <w:shd w:val="clear" w:color="auto" w:fill="FFFFFF"/>
        <w:tabs>
          <w:tab w:val="left" w:pos="1003"/>
          <w:tab w:val="left" w:leader="dot" w:pos="7123"/>
        </w:tabs>
        <w:spacing w:before="5" w:line="211" w:lineRule="exact"/>
        <w:ind w:left="562"/>
        <w:rPr>
          <w:spacing w:val="-4"/>
          <w:sz w:val="18"/>
          <w:szCs w:val="18"/>
        </w:rPr>
      </w:pPr>
      <w:r>
        <w:rPr>
          <w:spacing w:val="-1"/>
          <w:sz w:val="18"/>
          <w:szCs w:val="18"/>
        </w:rPr>
        <w:t>Патохарактерологический тип девиантного поведения</w:t>
      </w:r>
      <w:r>
        <w:rPr>
          <w:sz w:val="18"/>
          <w:szCs w:val="18"/>
        </w:rPr>
        <w:tab/>
      </w:r>
      <w:r>
        <w:rPr>
          <w:spacing w:val="-8"/>
          <w:sz w:val="18"/>
          <w:szCs w:val="18"/>
        </w:rPr>
        <w:t>37</w:t>
      </w:r>
    </w:p>
    <w:p w14:paraId="119EFDE4" w14:textId="77777777" w:rsidR="008B35D8" w:rsidRDefault="008B35D8" w:rsidP="008B35D8">
      <w:pPr>
        <w:numPr>
          <w:ilvl w:val="0"/>
          <w:numId w:val="102"/>
        </w:numPr>
        <w:shd w:val="clear" w:color="auto" w:fill="FFFFFF"/>
        <w:tabs>
          <w:tab w:val="left" w:pos="1003"/>
          <w:tab w:val="left" w:leader="dot" w:pos="7123"/>
        </w:tabs>
        <w:spacing w:line="211" w:lineRule="exact"/>
        <w:ind w:left="562"/>
        <w:rPr>
          <w:spacing w:val="-4"/>
          <w:sz w:val="18"/>
          <w:szCs w:val="18"/>
        </w:rPr>
      </w:pPr>
      <w:r>
        <w:rPr>
          <w:spacing w:val="-2"/>
          <w:sz w:val="18"/>
          <w:szCs w:val="18"/>
        </w:rPr>
        <w:t>Психопатологический тип девиантного поведения</w:t>
      </w:r>
      <w:r>
        <w:rPr>
          <w:sz w:val="18"/>
          <w:szCs w:val="18"/>
        </w:rPr>
        <w:tab/>
      </w:r>
      <w:r>
        <w:rPr>
          <w:spacing w:val="-8"/>
          <w:sz w:val="18"/>
          <w:szCs w:val="18"/>
        </w:rPr>
        <w:t>38</w:t>
      </w:r>
    </w:p>
    <w:p w14:paraId="1B7EC8F4" w14:textId="77777777" w:rsidR="008B35D8" w:rsidRDefault="008B35D8" w:rsidP="008B35D8">
      <w:pPr>
        <w:numPr>
          <w:ilvl w:val="0"/>
          <w:numId w:val="102"/>
        </w:numPr>
        <w:shd w:val="clear" w:color="auto" w:fill="FFFFFF"/>
        <w:tabs>
          <w:tab w:val="left" w:pos="1003"/>
          <w:tab w:val="left" w:leader="dot" w:pos="7123"/>
        </w:tabs>
        <w:spacing w:line="211" w:lineRule="exact"/>
        <w:ind w:left="562"/>
        <w:rPr>
          <w:spacing w:val="-2"/>
          <w:sz w:val="18"/>
          <w:szCs w:val="18"/>
        </w:rPr>
      </w:pPr>
      <w:r>
        <w:rPr>
          <w:spacing w:val="-1"/>
          <w:sz w:val="18"/>
          <w:szCs w:val="18"/>
        </w:rPr>
        <w:t>Основанный на гиперспособностях тип девиантного поведения</w:t>
      </w:r>
      <w:r>
        <w:rPr>
          <w:sz w:val="18"/>
          <w:szCs w:val="18"/>
        </w:rPr>
        <w:tab/>
      </w:r>
      <w:r>
        <w:rPr>
          <w:spacing w:val="-6"/>
          <w:sz w:val="18"/>
          <w:szCs w:val="18"/>
        </w:rPr>
        <w:t>39</w:t>
      </w:r>
    </w:p>
    <w:p w14:paraId="69F00A29" w14:textId="77777777" w:rsidR="008B35D8" w:rsidRDefault="008B35D8">
      <w:pPr>
        <w:shd w:val="clear" w:color="auto" w:fill="FFFFFF"/>
        <w:spacing w:before="5" w:line="230" w:lineRule="exact"/>
      </w:pPr>
      <w:r>
        <w:rPr>
          <w:b/>
          <w:bCs/>
          <w:sz w:val="18"/>
          <w:szCs w:val="18"/>
        </w:rPr>
        <w:t>ГЛАВА 4. КОНЦЕПЦИЯ ЗАВИСИМОЙ ЛИЧНОСТИ (ПСИХОЛОГИЯ И</w:t>
      </w:r>
    </w:p>
    <w:p w14:paraId="38C2B8B6" w14:textId="77777777" w:rsidR="008B35D8" w:rsidRDefault="008B35D8">
      <w:pPr>
        <w:shd w:val="clear" w:color="auto" w:fill="FFFFFF"/>
        <w:tabs>
          <w:tab w:val="left" w:leader="dot" w:pos="7056"/>
        </w:tabs>
        <w:spacing w:line="230" w:lineRule="exact"/>
        <w:ind w:left="283"/>
      </w:pPr>
      <w:r>
        <w:rPr>
          <w:b/>
          <w:bCs/>
          <w:sz w:val="18"/>
          <w:szCs w:val="18"/>
        </w:rPr>
        <w:t xml:space="preserve">ПСИХОПАТОЛОГИЯ ЗАВИСИМОГО ПОВЕДЕНИЯ) </w:t>
      </w:r>
      <w:r>
        <w:rPr>
          <w:sz w:val="18"/>
          <w:szCs w:val="18"/>
        </w:rPr>
        <w:t xml:space="preserve">(В. Д </w:t>
      </w:r>
      <w:r>
        <w:rPr>
          <w:i/>
          <w:iCs/>
          <w:sz w:val="18"/>
          <w:szCs w:val="18"/>
        </w:rPr>
        <w:t>Менделевич)</w:t>
      </w:r>
      <w:r>
        <w:rPr>
          <w:sz w:val="18"/>
          <w:szCs w:val="18"/>
        </w:rPr>
        <w:tab/>
        <w:t>42</w:t>
      </w:r>
    </w:p>
    <w:p w14:paraId="2134F496" w14:textId="77777777" w:rsidR="008B35D8" w:rsidRDefault="008B35D8">
      <w:pPr>
        <w:shd w:val="clear" w:color="auto" w:fill="FFFFFF"/>
        <w:tabs>
          <w:tab w:val="left" w:leader="dot" w:pos="7114"/>
        </w:tabs>
        <w:spacing w:line="230" w:lineRule="exact"/>
        <w:ind w:left="274"/>
      </w:pPr>
      <w:r>
        <w:rPr>
          <w:sz w:val="18"/>
          <w:szCs w:val="18"/>
        </w:rPr>
        <w:t xml:space="preserve">4.1. Инфантильность </w:t>
      </w:r>
      <w:r>
        <w:rPr>
          <w:i/>
          <w:iCs/>
          <w:sz w:val="18"/>
          <w:szCs w:val="18"/>
        </w:rPr>
        <w:t>(В. Д. Менделевич, Э. В. Макаричева)</w:t>
      </w:r>
      <w:r>
        <w:rPr>
          <w:sz w:val="18"/>
          <w:szCs w:val="18"/>
        </w:rPr>
        <w:tab/>
      </w:r>
      <w:r>
        <w:rPr>
          <w:spacing w:val="-6"/>
          <w:sz w:val="18"/>
          <w:szCs w:val="18"/>
        </w:rPr>
        <w:t>44</w:t>
      </w:r>
    </w:p>
    <w:p w14:paraId="0797E980" w14:textId="77777777" w:rsidR="008B35D8" w:rsidRDefault="008B35D8" w:rsidP="008B35D8">
      <w:pPr>
        <w:numPr>
          <w:ilvl w:val="0"/>
          <w:numId w:val="103"/>
        </w:numPr>
        <w:shd w:val="clear" w:color="auto" w:fill="FFFFFF"/>
        <w:tabs>
          <w:tab w:val="left" w:pos="1018"/>
          <w:tab w:val="left" w:leader="dot" w:pos="7123"/>
        </w:tabs>
        <w:spacing w:line="211" w:lineRule="exact"/>
        <w:ind w:left="562"/>
        <w:rPr>
          <w:spacing w:val="-2"/>
          <w:sz w:val="18"/>
          <w:szCs w:val="18"/>
        </w:rPr>
      </w:pPr>
      <w:r>
        <w:rPr>
          <w:spacing w:val="-1"/>
          <w:sz w:val="18"/>
          <w:szCs w:val="18"/>
        </w:rPr>
        <w:t>Внушаемость и подражательность</w:t>
      </w:r>
      <w:r>
        <w:rPr>
          <w:sz w:val="18"/>
          <w:szCs w:val="18"/>
        </w:rPr>
        <w:tab/>
      </w:r>
      <w:r>
        <w:rPr>
          <w:spacing w:val="-13"/>
          <w:sz w:val="18"/>
          <w:szCs w:val="18"/>
        </w:rPr>
        <w:t>54</w:t>
      </w:r>
    </w:p>
    <w:p w14:paraId="69E58028" w14:textId="77777777" w:rsidR="008B35D8" w:rsidRDefault="008B35D8" w:rsidP="008B35D8">
      <w:pPr>
        <w:numPr>
          <w:ilvl w:val="0"/>
          <w:numId w:val="103"/>
        </w:numPr>
        <w:shd w:val="clear" w:color="auto" w:fill="FFFFFF"/>
        <w:tabs>
          <w:tab w:val="left" w:pos="1018"/>
          <w:tab w:val="left" w:leader="dot" w:pos="7123"/>
        </w:tabs>
        <w:spacing w:line="211" w:lineRule="exact"/>
        <w:ind w:left="562"/>
        <w:rPr>
          <w:spacing w:val="-3"/>
          <w:sz w:val="18"/>
          <w:szCs w:val="18"/>
        </w:rPr>
      </w:pPr>
      <w:r>
        <w:rPr>
          <w:spacing w:val="-1"/>
          <w:sz w:val="18"/>
          <w:szCs w:val="18"/>
        </w:rPr>
        <w:t>Прогностическая некомпетентность</w:t>
      </w:r>
      <w:r>
        <w:rPr>
          <w:sz w:val="18"/>
          <w:szCs w:val="18"/>
        </w:rPr>
        <w:tab/>
      </w:r>
      <w:r>
        <w:rPr>
          <w:spacing w:val="-8"/>
          <w:sz w:val="18"/>
          <w:szCs w:val="18"/>
        </w:rPr>
        <w:t>56</w:t>
      </w:r>
    </w:p>
    <w:p w14:paraId="24726243" w14:textId="77777777" w:rsidR="008B35D8" w:rsidRDefault="008B35D8" w:rsidP="008B35D8">
      <w:pPr>
        <w:numPr>
          <w:ilvl w:val="0"/>
          <w:numId w:val="103"/>
        </w:numPr>
        <w:shd w:val="clear" w:color="auto" w:fill="FFFFFF"/>
        <w:tabs>
          <w:tab w:val="left" w:pos="1018"/>
          <w:tab w:val="left" w:leader="dot" w:pos="7123"/>
        </w:tabs>
        <w:spacing w:line="211" w:lineRule="exact"/>
        <w:ind w:left="562"/>
        <w:rPr>
          <w:spacing w:val="-1"/>
          <w:sz w:val="18"/>
          <w:szCs w:val="18"/>
        </w:rPr>
      </w:pPr>
      <w:r>
        <w:rPr>
          <w:sz w:val="18"/>
          <w:szCs w:val="18"/>
        </w:rPr>
        <w:t>Ригидность и упрямство</w:t>
      </w:r>
      <w:r>
        <w:rPr>
          <w:sz w:val="18"/>
          <w:szCs w:val="18"/>
        </w:rPr>
        <w:tab/>
      </w:r>
      <w:r>
        <w:rPr>
          <w:spacing w:val="-11"/>
          <w:sz w:val="18"/>
          <w:szCs w:val="18"/>
        </w:rPr>
        <w:t>57</w:t>
      </w:r>
    </w:p>
    <w:p w14:paraId="5330751D" w14:textId="77777777" w:rsidR="008B35D8" w:rsidRDefault="008B35D8" w:rsidP="008B35D8">
      <w:pPr>
        <w:numPr>
          <w:ilvl w:val="0"/>
          <w:numId w:val="103"/>
        </w:numPr>
        <w:shd w:val="clear" w:color="auto" w:fill="FFFFFF"/>
        <w:tabs>
          <w:tab w:val="left" w:pos="1018"/>
          <w:tab w:val="left" w:leader="dot" w:pos="7128"/>
        </w:tabs>
        <w:spacing w:line="211" w:lineRule="exact"/>
        <w:ind w:left="562"/>
        <w:rPr>
          <w:spacing w:val="-1"/>
          <w:sz w:val="18"/>
          <w:szCs w:val="18"/>
        </w:rPr>
      </w:pPr>
      <w:r>
        <w:rPr>
          <w:spacing w:val="-1"/>
          <w:sz w:val="18"/>
          <w:szCs w:val="18"/>
        </w:rPr>
        <w:t>Наивность, простодушие и чувственная непосредственность</w:t>
      </w:r>
      <w:r>
        <w:rPr>
          <w:sz w:val="18"/>
          <w:szCs w:val="18"/>
        </w:rPr>
        <w:tab/>
      </w:r>
      <w:r>
        <w:rPr>
          <w:spacing w:val="-6"/>
          <w:sz w:val="18"/>
          <w:szCs w:val="18"/>
        </w:rPr>
        <w:t>60</w:t>
      </w:r>
    </w:p>
    <w:p w14:paraId="0509AC09" w14:textId="77777777" w:rsidR="008B35D8" w:rsidRDefault="008B35D8" w:rsidP="008B35D8">
      <w:pPr>
        <w:numPr>
          <w:ilvl w:val="0"/>
          <w:numId w:val="103"/>
        </w:numPr>
        <w:shd w:val="clear" w:color="auto" w:fill="FFFFFF"/>
        <w:tabs>
          <w:tab w:val="left" w:pos="1018"/>
          <w:tab w:val="left" w:leader="dot" w:pos="7128"/>
        </w:tabs>
        <w:spacing w:before="5" w:line="211" w:lineRule="exact"/>
        <w:ind w:left="562"/>
        <w:rPr>
          <w:spacing w:val="-1"/>
          <w:sz w:val="18"/>
          <w:szCs w:val="18"/>
        </w:rPr>
      </w:pPr>
      <w:r>
        <w:rPr>
          <w:spacing w:val="-1"/>
          <w:sz w:val="18"/>
          <w:szCs w:val="18"/>
        </w:rPr>
        <w:t>Любопытство и поисковая активность</w:t>
      </w:r>
      <w:r>
        <w:rPr>
          <w:sz w:val="18"/>
          <w:szCs w:val="18"/>
        </w:rPr>
        <w:tab/>
      </w:r>
      <w:r>
        <w:rPr>
          <w:spacing w:val="-6"/>
          <w:sz w:val="18"/>
          <w:szCs w:val="18"/>
        </w:rPr>
        <w:t>60</w:t>
      </w:r>
    </w:p>
    <w:p w14:paraId="5F198838" w14:textId="77777777" w:rsidR="008B35D8" w:rsidRDefault="008B35D8" w:rsidP="008B35D8">
      <w:pPr>
        <w:numPr>
          <w:ilvl w:val="0"/>
          <w:numId w:val="103"/>
        </w:numPr>
        <w:shd w:val="clear" w:color="auto" w:fill="FFFFFF"/>
        <w:tabs>
          <w:tab w:val="left" w:pos="1018"/>
          <w:tab w:val="left" w:leader="dot" w:pos="7123"/>
        </w:tabs>
        <w:spacing w:line="211" w:lineRule="exact"/>
        <w:ind w:left="562"/>
        <w:rPr>
          <w:spacing w:val="-2"/>
          <w:sz w:val="18"/>
          <w:szCs w:val="18"/>
        </w:rPr>
      </w:pPr>
      <w:r>
        <w:rPr>
          <w:spacing w:val="-1"/>
          <w:sz w:val="18"/>
          <w:szCs w:val="18"/>
        </w:rPr>
        <w:t>Максимализм</w:t>
      </w:r>
      <w:r>
        <w:rPr>
          <w:sz w:val="18"/>
          <w:szCs w:val="18"/>
        </w:rPr>
        <w:tab/>
      </w:r>
      <w:r>
        <w:rPr>
          <w:spacing w:val="-6"/>
          <w:sz w:val="18"/>
          <w:szCs w:val="18"/>
        </w:rPr>
        <w:t>60</w:t>
      </w:r>
    </w:p>
    <w:p w14:paraId="718BB9F6" w14:textId="77777777" w:rsidR="008B35D8" w:rsidRDefault="008B35D8" w:rsidP="008B35D8">
      <w:pPr>
        <w:numPr>
          <w:ilvl w:val="0"/>
          <w:numId w:val="103"/>
        </w:numPr>
        <w:shd w:val="clear" w:color="auto" w:fill="FFFFFF"/>
        <w:tabs>
          <w:tab w:val="left" w:pos="1018"/>
          <w:tab w:val="left" w:leader="dot" w:pos="7123"/>
        </w:tabs>
        <w:spacing w:line="211" w:lineRule="exact"/>
        <w:ind w:left="562"/>
        <w:rPr>
          <w:spacing w:val="-2"/>
          <w:sz w:val="18"/>
          <w:szCs w:val="18"/>
        </w:rPr>
      </w:pPr>
      <w:r>
        <w:rPr>
          <w:sz w:val="18"/>
          <w:szCs w:val="18"/>
        </w:rPr>
        <w:t>Эгоцентризм</w:t>
      </w:r>
      <w:r>
        <w:rPr>
          <w:sz w:val="18"/>
          <w:szCs w:val="18"/>
        </w:rPr>
        <w:tab/>
      </w:r>
      <w:r>
        <w:rPr>
          <w:spacing w:val="-20"/>
          <w:sz w:val="18"/>
          <w:szCs w:val="18"/>
        </w:rPr>
        <w:t>61</w:t>
      </w:r>
    </w:p>
    <w:p w14:paraId="186A089B" w14:textId="77777777" w:rsidR="008B35D8" w:rsidRDefault="008B35D8" w:rsidP="008B35D8">
      <w:pPr>
        <w:numPr>
          <w:ilvl w:val="0"/>
          <w:numId w:val="103"/>
        </w:numPr>
        <w:shd w:val="clear" w:color="auto" w:fill="FFFFFF"/>
        <w:tabs>
          <w:tab w:val="left" w:pos="1018"/>
          <w:tab w:val="left" w:leader="dot" w:pos="7123"/>
        </w:tabs>
        <w:spacing w:line="211" w:lineRule="exact"/>
        <w:ind w:left="562"/>
        <w:rPr>
          <w:spacing w:val="-2"/>
          <w:sz w:val="18"/>
          <w:szCs w:val="18"/>
        </w:rPr>
      </w:pPr>
      <w:r>
        <w:rPr>
          <w:spacing w:val="-1"/>
          <w:sz w:val="18"/>
          <w:szCs w:val="18"/>
        </w:rPr>
        <w:t>Яркость воображения, впечатлений и фантазий</w:t>
      </w:r>
      <w:r>
        <w:rPr>
          <w:sz w:val="18"/>
          <w:szCs w:val="18"/>
        </w:rPr>
        <w:tab/>
      </w:r>
      <w:r>
        <w:rPr>
          <w:spacing w:val="-20"/>
          <w:sz w:val="18"/>
          <w:szCs w:val="18"/>
        </w:rPr>
        <w:t>61</w:t>
      </w:r>
    </w:p>
    <w:p w14:paraId="36D8EE10" w14:textId="77777777" w:rsidR="008B35D8" w:rsidRDefault="008B35D8" w:rsidP="008B35D8">
      <w:pPr>
        <w:numPr>
          <w:ilvl w:val="0"/>
          <w:numId w:val="103"/>
        </w:numPr>
        <w:shd w:val="clear" w:color="auto" w:fill="FFFFFF"/>
        <w:tabs>
          <w:tab w:val="left" w:pos="1018"/>
          <w:tab w:val="left" w:leader="dot" w:pos="7123"/>
        </w:tabs>
        <w:spacing w:before="5" w:line="211" w:lineRule="exact"/>
        <w:ind w:left="562"/>
        <w:rPr>
          <w:spacing w:val="-2"/>
          <w:sz w:val="18"/>
          <w:szCs w:val="18"/>
        </w:rPr>
      </w:pPr>
      <w:r>
        <w:rPr>
          <w:sz w:val="18"/>
          <w:szCs w:val="18"/>
        </w:rPr>
        <w:t>Нетерпеливость</w:t>
      </w:r>
      <w:r>
        <w:rPr>
          <w:sz w:val="18"/>
          <w:szCs w:val="18"/>
        </w:rPr>
        <w:tab/>
      </w:r>
      <w:r>
        <w:rPr>
          <w:spacing w:val="-20"/>
          <w:sz w:val="18"/>
          <w:szCs w:val="18"/>
        </w:rPr>
        <w:t>61</w:t>
      </w:r>
    </w:p>
    <w:p w14:paraId="3B31A7CA" w14:textId="77777777" w:rsidR="008B35D8" w:rsidRDefault="008B35D8">
      <w:pPr>
        <w:shd w:val="clear" w:color="auto" w:fill="FFFFFF"/>
        <w:tabs>
          <w:tab w:val="left" w:pos="1133"/>
          <w:tab w:val="left" w:leader="dot" w:pos="7123"/>
        </w:tabs>
        <w:spacing w:line="226" w:lineRule="exact"/>
        <w:ind w:left="562"/>
      </w:pPr>
      <w:r>
        <w:rPr>
          <w:spacing w:val="-2"/>
          <w:sz w:val="18"/>
          <w:szCs w:val="18"/>
        </w:rPr>
        <w:t>4.1.10.</w:t>
      </w:r>
      <w:r>
        <w:rPr>
          <w:sz w:val="18"/>
          <w:szCs w:val="18"/>
        </w:rPr>
        <w:tab/>
        <w:t>Склонность к риску и «вкусу опасности»</w:t>
      </w:r>
      <w:r>
        <w:rPr>
          <w:sz w:val="18"/>
          <w:szCs w:val="18"/>
        </w:rPr>
        <w:tab/>
      </w:r>
      <w:r>
        <w:rPr>
          <w:spacing w:val="-8"/>
          <w:sz w:val="18"/>
          <w:szCs w:val="18"/>
        </w:rPr>
        <w:t>62</w:t>
      </w:r>
    </w:p>
    <w:p w14:paraId="7AFED143" w14:textId="77777777" w:rsidR="008B35D8" w:rsidRDefault="008B35D8">
      <w:pPr>
        <w:shd w:val="clear" w:color="auto" w:fill="FFFFFF"/>
        <w:tabs>
          <w:tab w:val="left" w:leader="dot" w:pos="7128"/>
        </w:tabs>
        <w:spacing w:line="226" w:lineRule="exact"/>
        <w:ind w:left="562"/>
      </w:pPr>
      <w:r>
        <w:rPr>
          <w:sz w:val="18"/>
          <w:szCs w:val="18"/>
        </w:rPr>
        <w:t xml:space="preserve">4.1.11.Страх быть покинутым </w:t>
      </w:r>
      <w:r>
        <w:rPr>
          <w:sz w:val="18"/>
          <w:szCs w:val="18"/>
        </w:rPr>
        <w:tab/>
      </w:r>
      <w:r>
        <w:rPr>
          <w:spacing w:val="-6"/>
          <w:sz w:val="18"/>
          <w:szCs w:val="18"/>
        </w:rPr>
        <w:t>62</w:t>
      </w:r>
    </w:p>
    <w:p w14:paraId="1CAEF23A" w14:textId="77777777" w:rsidR="008B35D8" w:rsidRDefault="008B35D8">
      <w:pPr>
        <w:shd w:val="clear" w:color="auto" w:fill="FFFFFF"/>
        <w:tabs>
          <w:tab w:val="left" w:leader="dot" w:pos="7061"/>
        </w:tabs>
        <w:spacing w:before="5" w:line="226" w:lineRule="exact"/>
        <w:ind w:left="283" w:hanging="278"/>
      </w:pPr>
      <w:r>
        <w:rPr>
          <w:b/>
          <w:bCs/>
          <w:sz w:val="18"/>
          <w:szCs w:val="18"/>
        </w:rPr>
        <w:t>ГЛАВА 5. СОЦИОЛОГИЧЕСКИЕ, ПОЛИТОЛОГИЧЕСКИЕ И ИДЕОЛОГИ</w:t>
      </w:r>
      <w:r>
        <w:rPr>
          <w:b/>
          <w:bCs/>
          <w:sz w:val="18"/>
          <w:szCs w:val="18"/>
        </w:rPr>
        <w:softHyphen/>
      </w:r>
      <w:r>
        <w:rPr>
          <w:b/>
          <w:bCs/>
          <w:sz w:val="18"/>
          <w:szCs w:val="18"/>
        </w:rPr>
        <w:br/>
        <w:t>ЧЕСКИЕ АСПЕКТЫ АДДИКТОЛОГИИ</w:t>
      </w:r>
      <w:r>
        <w:rPr>
          <w:i/>
          <w:iCs/>
          <w:sz w:val="18"/>
          <w:szCs w:val="18"/>
        </w:rPr>
        <w:t>(П.А. Мейлахс)</w:t>
      </w:r>
      <w:r>
        <w:rPr>
          <w:sz w:val="18"/>
          <w:szCs w:val="18"/>
        </w:rPr>
        <w:tab/>
        <w:t>63</w:t>
      </w:r>
    </w:p>
    <w:p w14:paraId="7E8F4A59" w14:textId="77777777" w:rsidR="008B35D8" w:rsidRDefault="008B35D8" w:rsidP="008B35D8">
      <w:pPr>
        <w:numPr>
          <w:ilvl w:val="0"/>
          <w:numId w:val="104"/>
        </w:numPr>
        <w:shd w:val="clear" w:color="auto" w:fill="FFFFFF"/>
        <w:tabs>
          <w:tab w:val="left" w:pos="595"/>
          <w:tab w:val="left" w:leader="dot" w:pos="7128"/>
        </w:tabs>
        <w:spacing w:line="226" w:lineRule="exact"/>
        <w:ind w:left="283"/>
        <w:rPr>
          <w:spacing w:val="-4"/>
          <w:sz w:val="18"/>
          <w:szCs w:val="18"/>
        </w:rPr>
      </w:pPr>
      <w:r>
        <w:rPr>
          <w:sz w:val="18"/>
          <w:szCs w:val="18"/>
        </w:rPr>
        <w:t>О чем молчат цифры?</w:t>
      </w:r>
      <w:r>
        <w:rPr>
          <w:sz w:val="18"/>
          <w:szCs w:val="18"/>
        </w:rPr>
        <w:tab/>
      </w:r>
      <w:r>
        <w:rPr>
          <w:spacing w:val="-11"/>
          <w:sz w:val="18"/>
          <w:szCs w:val="18"/>
        </w:rPr>
        <w:t>63</w:t>
      </w:r>
    </w:p>
    <w:p w14:paraId="5A2429C6" w14:textId="77777777" w:rsidR="008B35D8" w:rsidRDefault="008B35D8" w:rsidP="008B35D8">
      <w:pPr>
        <w:numPr>
          <w:ilvl w:val="0"/>
          <w:numId w:val="104"/>
        </w:numPr>
        <w:shd w:val="clear" w:color="auto" w:fill="FFFFFF"/>
        <w:tabs>
          <w:tab w:val="left" w:pos="595"/>
          <w:tab w:val="left" w:leader="dot" w:pos="7128"/>
        </w:tabs>
        <w:spacing w:line="211" w:lineRule="exact"/>
        <w:ind w:left="283"/>
        <w:rPr>
          <w:spacing w:val="-5"/>
          <w:sz w:val="18"/>
          <w:szCs w:val="18"/>
        </w:rPr>
      </w:pPr>
      <w:r>
        <w:rPr>
          <w:sz w:val="18"/>
          <w:szCs w:val="18"/>
        </w:rPr>
        <w:t>Идеологические дебаты вокруг наркотизма на Западе</w:t>
      </w:r>
      <w:r>
        <w:rPr>
          <w:sz w:val="18"/>
          <w:szCs w:val="18"/>
        </w:rPr>
        <w:tab/>
      </w:r>
      <w:r>
        <w:rPr>
          <w:spacing w:val="-13"/>
          <w:sz w:val="18"/>
          <w:szCs w:val="18"/>
        </w:rPr>
        <w:t>65</w:t>
      </w:r>
    </w:p>
    <w:p w14:paraId="38636B12" w14:textId="77777777" w:rsidR="008B35D8" w:rsidRDefault="008B35D8">
      <w:pPr>
        <w:rPr>
          <w:rFonts w:ascii="Arial" w:hAnsi="Arial"/>
          <w:sz w:val="2"/>
          <w:szCs w:val="2"/>
        </w:rPr>
      </w:pPr>
    </w:p>
    <w:p w14:paraId="590F58B8" w14:textId="77777777" w:rsidR="008B35D8" w:rsidRDefault="008B35D8" w:rsidP="008B35D8">
      <w:pPr>
        <w:numPr>
          <w:ilvl w:val="0"/>
          <w:numId w:val="105"/>
        </w:numPr>
        <w:shd w:val="clear" w:color="auto" w:fill="FFFFFF"/>
        <w:tabs>
          <w:tab w:val="left" w:pos="614"/>
          <w:tab w:val="left" w:leader="dot" w:pos="7123"/>
        </w:tabs>
        <w:spacing w:line="211" w:lineRule="exact"/>
        <w:ind w:left="614" w:hanging="326"/>
        <w:rPr>
          <w:sz w:val="18"/>
          <w:szCs w:val="18"/>
        </w:rPr>
      </w:pPr>
      <w:r>
        <w:rPr>
          <w:sz w:val="18"/>
          <w:szCs w:val="18"/>
        </w:rPr>
        <w:t>Сравнительный анализ российского и западного дискурсов о наркотиках: сходства и различия</w:t>
      </w:r>
      <w:r>
        <w:rPr>
          <w:sz w:val="18"/>
          <w:szCs w:val="18"/>
        </w:rPr>
        <w:tab/>
      </w:r>
      <w:r>
        <w:rPr>
          <w:spacing w:val="-13"/>
          <w:sz w:val="18"/>
          <w:szCs w:val="18"/>
        </w:rPr>
        <w:t>72</w:t>
      </w:r>
    </w:p>
    <w:p w14:paraId="3CCB7A1D" w14:textId="77777777" w:rsidR="008B35D8" w:rsidRDefault="008B35D8" w:rsidP="008B35D8">
      <w:pPr>
        <w:numPr>
          <w:ilvl w:val="0"/>
          <w:numId w:val="105"/>
        </w:numPr>
        <w:shd w:val="clear" w:color="auto" w:fill="FFFFFF"/>
        <w:tabs>
          <w:tab w:val="left" w:pos="614"/>
          <w:tab w:val="left" w:leader="dot" w:pos="7128"/>
        </w:tabs>
        <w:spacing w:line="211" w:lineRule="exact"/>
        <w:ind w:left="288"/>
        <w:rPr>
          <w:spacing w:val="-5"/>
          <w:sz w:val="18"/>
          <w:szCs w:val="18"/>
        </w:rPr>
      </w:pPr>
      <w:r>
        <w:rPr>
          <w:spacing w:val="-1"/>
          <w:sz w:val="18"/>
          <w:szCs w:val="18"/>
        </w:rPr>
        <w:t>Наркотик как «загрязняющее» вещество, или Куда «исчезают» дети?</w:t>
      </w:r>
      <w:r>
        <w:rPr>
          <w:sz w:val="18"/>
          <w:szCs w:val="18"/>
        </w:rPr>
        <w:tab/>
      </w:r>
      <w:r>
        <w:rPr>
          <w:spacing w:val="-11"/>
          <w:sz w:val="18"/>
          <w:szCs w:val="18"/>
        </w:rPr>
        <w:t>80</w:t>
      </w:r>
    </w:p>
    <w:p w14:paraId="65187A42" w14:textId="77777777" w:rsidR="008B35D8" w:rsidRDefault="008B35D8">
      <w:pPr>
        <w:shd w:val="clear" w:color="auto" w:fill="FFFFFF"/>
        <w:tabs>
          <w:tab w:val="left" w:pos="610"/>
          <w:tab w:val="left" w:leader="dot" w:pos="7123"/>
        </w:tabs>
        <w:spacing w:line="211" w:lineRule="exact"/>
        <w:ind w:left="288"/>
      </w:pPr>
      <w:r>
        <w:rPr>
          <w:spacing w:val="-5"/>
          <w:sz w:val="18"/>
          <w:szCs w:val="18"/>
        </w:rPr>
        <w:t>5.5.</w:t>
      </w:r>
      <w:r>
        <w:rPr>
          <w:sz w:val="18"/>
          <w:szCs w:val="18"/>
        </w:rPr>
        <w:tab/>
      </w:r>
      <w:r>
        <w:rPr>
          <w:spacing w:val="-1"/>
          <w:sz w:val="18"/>
          <w:szCs w:val="18"/>
        </w:rPr>
        <w:t>Моральные границы: фиксация на старом или восприятие нового?</w:t>
      </w:r>
      <w:r>
        <w:rPr>
          <w:sz w:val="18"/>
          <w:szCs w:val="18"/>
        </w:rPr>
        <w:tab/>
      </w:r>
      <w:r>
        <w:rPr>
          <w:spacing w:val="-11"/>
          <w:sz w:val="18"/>
          <w:szCs w:val="18"/>
        </w:rPr>
        <w:t>87</w:t>
      </w:r>
    </w:p>
    <w:p w14:paraId="77171A01" w14:textId="77777777" w:rsidR="008B35D8" w:rsidRDefault="008B35D8">
      <w:pPr>
        <w:shd w:val="clear" w:color="auto" w:fill="FFFFFF"/>
        <w:tabs>
          <w:tab w:val="left" w:leader="dot" w:pos="7056"/>
        </w:tabs>
        <w:spacing w:before="19" w:line="216" w:lineRule="exact"/>
        <w:ind w:left="5"/>
      </w:pPr>
      <w:r>
        <w:rPr>
          <w:b/>
          <w:bCs/>
          <w:sz w:val="18"/>
          <w:szCs w:val="18"/>
        </w:rPr>
        <w:t xml:space="preserve">ГЛАВА 6. ПРАВОВЫЕ АСПЕКТЫ АДДИКТОЛОГИИ </w:t>
      </w:r>
      <w:r>
        <w:rPr>
          <w:i/>
          <w:iCs/>
          <w:sz w:val="18"/>
          <w:szCs w:val="18"/>
        </w:rPr>
        <w:t>(Е. И. Цымбал)</w:t>
      </w:r>
      <w:r>
        <w:rPr>
          <w:sz w:val="18"/>
          <w:szCs w:val="18"/>
        </w:rPr>
        <w:tab/>
      </w:r>
      <w:r>
        <w:rPr>
          <w:spacing w:val="-4"/>
          <w:sz w:val="18"/>
          <w:szCs w:val="18"/>
        </w:rPr>
        <w:t>91</w:t>
      </w:r>
    </w:p>
    <w:p w14:paraId="4C4D8502" w14:textId="77777777" w:rsidR="008B35D8" w:rsidRDefault="008B35D8" w:rsidP="008B35D8">
      <w:pPr>
        <w:numPr>
          <w:ilvl w:val="0"/>
          <w:numId w:val="106"/>
        </w:numPr>
        <w:shd w:val="clear" w:color="auto" w:fill="FFFFFF"/>
        <w:tabs>
          <w:tab w:val="left" w:pos="590"/>
          <w:tab w:val="left" w:leader="dot" w:pos="7128"/>
        </w:tabs>
        <w:spacing w:before="5" w:line="216" w:lineRule="exact"/>
        <w:ind w:left="278"/>
        <w:rPr>
          <w:spacing w:val="-2"/>
          <w:sz w:val="18"/>
          <w:szCs w:val="18"/>
        </w:rPr>
      </w:pPr>
      <w:r>
        <w:rPr>
          <w:sz w:val="18"/>
          <w:szCs w:val="18"/>
        </w:rPr>
        <w:t xml:space="preserve">Принципы правового регулирования оказания медицинской помощи </w:t>
      </w:r>
      <w:r>
        <w:rPr>
          <w:sz w:val="18"/>
          <w:szCs w:val="18"/>
        </w:rPr>
        <w:tab/>
      </w:r>
      <w:r>
        <w:rPr>
          <w:spacing w:val="-18"/>
          <w:sz w:val="18"/>
          <w:szCs w:val="18"/>
        </w:rPr>
        <w:t>91</w:t>
      </w:r>
    </w:p>
    <w:p w14:paraId="54F48640" w14:textId="77777777" w:rsidR="008B35D8" w:rsidRDefault="008B35D8" w:rsidP="008B35D8">
      <w:pPr>
        <w:numPr>
          <w:ilvl w:val="0"/>
          <w:numId w:val="106"/>
        </w:numPr>
        <w:shd w:val="clear" w:color="auto" w:fill="FFFFFF"/>
        <w:tabs>
          <w:tab w:val="left" w:pos="590"/>
        </w:tabs>
        <w:spacing w:line="216" w:lineRule="exact"/>
        <w:ind w:left="278"/>
        <w:rPr>
          <w:spacing w:val="-4"/>
          <w:sz w:val="18"/>
          <w:szCs w:val="18"/>
        </w:rPr>
      </w:pPr>
      <w:r>
        <w:rPr>
          <w:spacing w:val="-1"/>
          <w:sz w:val="18"/>
          <w:szCs w:val="18"/>
        </w:rPr>
        <w:t>Регулирование оказания наркологической помощи в действующем законодательстве 92</w:t>
      </w:r>
    </w:p>
    <w:p w14:paraId="43CF2E00" w14:textId="77777777" w:rsidR="008B35D8" w:rsidRDefault="008B35D8" w:rsidP="008B35D8">
      <w:pPr>
        <w:numPr>
          <w:ilvl w:val="0"/>
          <w:numId w:val="106"/>
        </w:numPr>
        <w:shd w:val="clear" w:color="auto" w:fill="FFFFFF"/>
        <w:tabs>
          <w:tab w:val="left" w:pos="590"/>
          <w:tab w:val="left" w:leader="dot" w:pos="7123"/>
        </w:tabs>
        <w:spacing w:line="216" w:lineRule="exact"/>
        <w:ind w:left="278"/>
        <w:rPr>
          <w:spacing w:val="-5"/>
          <w:sz w:val="18"/>
          <w:szCs w:val="18"/>
        </w:rPr>
      </w:pPr>
      <w:r>
        <w:rPr>
          <w:spacing w:val="-2"/>
          <w:sz w:val="18"/>
          <w:szCs w:val="18"/>
        </w:rPr>
        <w:t>Медицинское освидетельствование состояния опьянения</w:t>
      </w:r>
      <w:r>
        <w:rPr>
          <w:sz w:val="18"/>
          <w:szCs w:val="18"/>
        </w:rPr>
        <w:tab/>
      </w:r>
      <w:r>
        <w:rPr>
          <w:spacing w:val="-8"/>
          <w:sz w:val="18"/>
          <w:szCs w:val="18"/>
        </w:rPr>
        <w:t>96</w:t>
      </w:r>
    </w:p>
    <w:p w14:paraId="7E248D4A" w14:textId="77777777" w:rsidR="008B35D8" w:rsidRDefault="008B35D8" w:rsidP="008B35D8">
      <w:pPr>
        <w:numPr>
          <w:ilvl w:val="0"/>
          <w:numId w:val="106"/>
        </w:numPr>
        <w:shd w:val="clear" w:color="auto" w:fill="FFFFFF"/>
        <w:tabs>
          <w:tab w:val="left" w:pos="590"/>
          <w:tab w:val="left" w:leader="dot" w:pos="7037"/>
        </w:tabs>
        <w:spacing w:line="216" w:lineRule="exact"/>
        <w:ind w:left="278"/>
        <w:rPr>
          <w:spacing w:val="-4"/>
          <w:sz w:val="18"/>
          <w:szCs w:val="18"/>
        </w:rPr>
      </w:pPr>
      <w:r>
        <w:rPr>
          <w:spacing w:val="-2"/>
          <w:sz w:val="18"/>
          <w:szCs w:val="18"/>
        </w:rPr>
        <w:t>Оказание наркологической помощи осужденным</w:t>
      </w:r>
      <w:r>
        <w:rPr>
          <w:sz w:val="18"/>
          <w:szCs w:val="18"/>
        </w:rPr>
        <w:tab/>
      </w:r>
      <w:r>
        <w:rPr>
          <w:spacing w:val="-13"/>
          <w:sz w:val="18"/>
          <w:szCs w:val="18"/>
        </w:rPr>
        <w:t>100</w:t>
      </w:r>
    </w:p>
    <w:p w14:paraId="5B4D412C" w14:textId="77777777" w:rsidR="008B35D8" w:rsidRDefault="008B35D8" w:rsidP="008B35D8">
      <w:pPr>
        <w:numPr>
          <w:ilvl w:val="0"/>
          <w:numId w:val="106"/>
        </w:numPr>
        <w:shd w:val="clear" w:color="auto" w:fill="FFFFFF"/>
        <w:tabs>
          <w:tab w:val="left" w:pos="590"/>
          <w:tab w:val="left" w:leader="dot" w:pos="7032"/>
        </w:tabs>
        <w:spacing w:line="216" w:lineRule="exact"/>
        <w:ind w:left="278"/>
        <w:rPr>
          <w:spacing w:val="-5"/>
          <w:sz w:val="18"/>
          <w:szCs w:val="18"/>
        </w:rPr>
      </w:pPr>
      <w:r>
        <w:rPr>
          <w:spacing w:val="-3"/>
          <w:sz w:val="18"/>
          <w:szCs w:val="18"/>
        </w:rPr>
        <w:t>Оказание наркологической помощи несовершеннолетним</w:t>
      </w:r>
      <w:r>
        <w:rPr>
          <w:sz w:val="18"/>
          <w:szCs w:val="18"/>
        </w:rPr>
        <w:tab/>
      </w:r>
      <w:r>
        <w:rPr>
          <w:spacing w:val="-16"/>
          <w:sz w:val="18"/>
          <w:szCs w:val="18"/>
        </w:rPr>
        <w:t>102</w:t>
      </w:r>
    </w:p>
    <w:p w14:paraId="3DCA2766" w14:textId="77777777" w:rsidR="008B35D8" w:rsidRDefault="008B35D8" w:rsidP="008B35D8">
      <w:pPr>
        <w:numPr>
          <w:ilvl w:val="0"/>
          <w:numId w:val="106"/>
        </w:numPr>
        <w:shd w:val="clear" w:color="auto" w:fill="FFFFFF"/>
        <w:tabs>
          <w:tab w:val="left" w:pos="590"/>
          <w:tab w:val="left" w:leader="dot" w:pos="7032"/>
        </w:tabs>
        <w:spacing w:line="216" w:lineRule="exact"/>
        <w:ind w:left="278"/>
        <w:rPr>
          <w:spacing w:val="-5"/>
          <w:sz w:val="18"/>
          <w:szCs w:val="18"/>
        </w:rPr>
      </w:pPr>
      <w:r>
        <w:rPr>
          <w:spacing w:val="-2"/>
          <w:sz w:val="18"/>
          <w:szCs w:val="18"/>
        </w:rPr>
        <w:t>Анонимное оказание наркологической помощи</w:t>
      </w:r>
      <w:r>
        <w:rPr>
          <w:sz w:val="18"/>
          <w:szCs w:val="18"/>
        </w:rPr>
        <w:tab/>
      </w:r>
      <w:r>
        <w:rPr>
          <w:spacing w:val="-15"/>
          <w:sz w:val="18"/>
          <w:szCs w:val="18"/>
        </w:rPr>
        <w:t>104</w:t>
      </w:r>
    </w:p>
    <w:p w14:paraId="0F565BE9" w14:textId="77777777" w:rsidR="008B35D8" w:rsidRDefault="008B35D8" w:rsidP="008B35D8">
      <w:pPr>
        <w:numPr>
          <w:ilvl w:val="0"/>
          <w:numId w:val="106"/>
        </w:numPr>
        <w:shd w:val="clear" w:color="auto" w:fill="FFFFFF"/>
        <w:tabs>
          <w:tab w:val="left" w:pos="590"/>
          <w:tab w:val="left" w:leader="dot" w:pos="7032"/>
        </w:tabs>
        <w:spacing w:line="216" w:lineRule="exact"/>
        <w:ind w:left="278"/>
        <w:rPr>
          <w:spacing w:val="-4"/>
          <w:sz w:val="18"/>
          <w:szCs w:val="18"/>
        </w:rPr>
      </w:pPr>
      <w:r>
        <w:rPr>
          <w:sz w:val="18"/>
          <w:szCs w:val="18"/>
        </w:rPr>
        <w:t>Содержание понятия «наркологическая помощь»</w:t>
      </w:r>
      <w:r>
        <w:rPr>
          <w:sz w:val="18"/>
          <w:szCs w:val="18"/>
        </w:rPr>
        <w:tab/>
      </w:r>
      <w:r>
        <w:rPr>
          <w:spacing w:val="-18"/>
          <w:sz w:val="18"/>
          <w:szCs w:val="18"/>
        </w:rPr>
        <w:t>105</w:t>
      </w:r>
    </w:p>
    <w:p w14:paraId="7F10A3AD" w14:textId="77777777" w:rsidR="008B35D8" w:rsidRDefault="008B35D8">
      <w:pPr>
        <w:rPr>
          <w:rFonts w:ascii="Arial" w:hAnsi="Arial"/>
          <w:sz w:val="2"/>
          <w:szCs w:val="2"/>
        </w:rPr>
      </w:pPr>
    </w:p>
    <w:p w14:paraId="3C64203B" w14:textId="77777777" w:rsidR="008B35D8" w:rsidRDefault="008B35D8" w:rsidP="008B35D8">
      <w:pPr>
        <w:numPr>
          <w:ilvl w:val="0"/>
          <w:numId w:val="107"/>
        </w:numPr>
        <w:shd w:val="clear" w:color="auto" w:fill="FFFFFF"/>
        <w:tabs>
          <w:tab w:val="left" w:pos="662"/>
          <w:tab w:val="left" w:leader="dot" w:pos="7037"/>
        </w:tabs>
        <w:spacing w:before="5" w:line="216" w:lineRule="exact"/>
        <w:ind w:left="283"/>
        <w:rPr>
          <w:spacing w:val="-5"/>
          <w:sz w:val="18"/>
          <w:szCs w:val="18"/>
        </w:rPr>
      </w:pPr>
      <w:r>
        <w:rPr>
          <w:spacing w:val="-1"/>
          <w:sz w:val="18"/>
          <w:szCs w:val="18"/>
        </w:rPr>
        <w:t>Развитие нормативно-правовой базы оказания наркологической помощи</w:t>
      </w:r>
      <w:r>
        <w:rPr>
          <w:sz w:val="18"/>
          <w:szCs w:val="18"/>
        </w:rPr>
        <w:tab/>
      </w:r>
      <w:r>
        <w:rPr>
          <w:spacing w:val="-15"/>
          <w:sz w:val="18"/>
          <w:szCs w:val="18"/>
        </w:rPr>
        <w:t>108</w:t>
      </w:r>
    </w:p>
    <w:p w14:paraId="68353EFD" w14:textId="77777777" w:rsidR="008B35D8" w:rsidRDefault="008B35D8" w:rsidP="008B35D8">
      <w:pPr>
        <w:numPr>
          <w:ilvl w:val="0"/>
          <w:numId w:val="107"/>
        </w:numPr>
        <w:shd w:val="clear" w:color="auto" w:fill="FFFFFF"/>
        <w:tabs>
          <w:tab w:val="left" w:pos="662"/>
          <w:tab w:val="left" w:leader="dot" w:pos="7032"/>
        </w:tabs>
        <w:spacing w:line="216" w:lineRule="exact"/>
        <w:ind w:left="571" w:hanging="288"/>
        <w:rPr>
          <w:sz w:val="18"/>
          <w:szCs w:val="18"/>
        </w:rPr>
      </w:pPr>
      <w:r>
        <w:rPr>
          <w:sz w:val="18"/>
          <w:szCs w:val="18"/>
        </w:rPr>
        <w:t xml:space="preserve">Особенности правовой регламентации оказания наркологической помощи, </w:t>
      </w:r>
      <w:r>
        <w:rPr>
          <w:spacing w:val="-2"/>
          <w:sz w:val="18"/>
          <w:szCs w:val="18"/>
        </w:rPr>
        <w:t>обусловленные спецификой наркологической патологии</w:t>
      </w:r>
      <w:r>
        <w:rPr>
          <w:sz w:val="18"/>
          <w:szCs w:val="18"/>
        </w:rPr>
        <w:tab/>
      </w:r>
      <w:r>
        <w:rPr>
          <w:b/>
          <w:bCs/>
          <w:spacing w:val="-15"/>
          <w:sz w:val="18"/>
          <w:szCs w:val="18"/>
        </w:rPr>
        <w:t>11</w:t>
      </w:r>
      <w:r>
        <w:rPr>
          <w:spacing w:val="-15"/>
          <w:sz w:val="18"/>
          <w:szCs w:val="18"/>
        </w:rPr>
        <w:t>5</w:t>
      </w:r>
    </w:p>
    <w:p w14:paraId="5DBE5BA8" w14:textId="77777777" w:rsidR="008B35D8" w:rsidRDefault="008B35D8">
      <w:pPr>
        <w:shd w:val="clear" w:color="auto" w:fill="FFFFFF"/>
        <w:tabs>
          <w:tab w:val="left" w:leader="dot" w:pos="6960"/>
        </w:tabs>
        <w:spacing w:before="24"/>
        <w:ind w:left="10"/>
      </w:pPr>
      <w:r>
        <w:rPr>
          <w:b/>
          <w:bCs/>
          <w:sz w:val="18"/>
          <w:szCs w:val="18"/>
        </w:rPr>
        <w:t xml:space="preserve">ГЛАВА 7. ЭТИЧЕСКИЕ АСПЕКТЫ АДДИКТОЛОГИИ </w:t>
      </w:r>
      <w:r>
        <w:rPr>
          <w:i/>
          <w:iCs/>
          <w:sz w:val="18"/>
          <w:szCs w:val="18"/>
        </w:rPr>
        <w:t>(В. Д. Мендечевич)</w:t>
      </w:r>
      <w:r>
        <w:rPr>
          <w:sz w:val="18"/>
          <w:szCs w:val="18"/>
        </w:rPr>
        <w:tab/>
        <w:t xml:space="preserve"> </w:t>
      </w:r>
      <w:r>
        <w:rPr>
          <w:b/>
          <w:bCs/>
          <w:sz w:val="18"/>
          <w:szCs w:val="18"/>
        </w:rPr>
        <w:t>120</w:t>
      </w:r>
    </w:p>
    <w:p w14:paraId="6ACF1D83" w14:textId="77777777" w:rsidR="008B35D8" w:rsidRDefault="008B35D8">
      <w:pPr>
        <w:shd w:val="clear" w:color="auto" w:fill="FFFFFF"/>
        <w:tabs>
          <w:tab w:val="left" w:leader="dot" w:pos="6960"/>
        </w:tabs>
        <w:spacing w:before="24"/>
        <w:ind w:left="10"/>
        <w:sectPr w:rsidR="008B35D8">
          <w:pgSz w:w="12240" w:h="15840"/>
          <w:pgMar w:top="1440" w:right="2712" w:bottom="720" w:left="2183" w:header="720" w:footer="720" w:gutter="0"/>
          <w:cols w:space="60"/>
          <w:noEndnote/>
        </w:sectPr>
      </w:pPr>
    </w:p>
    <w:p w14:paraId="26AC107F" w14:textId="77777777" w:rsidR="008B35D8" w:rsidRDefault="008B35D8">
      <w:pPr>
        <w:shd w:val="clear" w:color="auto" w:fill="FFFFFF"/>
      </w:pPr>
      <w:r>
        <w:rPr>
          <w:spacing w:val="-2"/>
          <w:sz w:val="18"/>
          <w:szCs w:val="18"/>
        </w:rPr>
        <w:t>Оглавление</w:t>
      </w:r>
    </w:p>
    <w:p w14:paraId="32018CD0" w14:textId="77777777" w:rsidR="008B35D8" w:rsidRDefault="008B35D8">
      <w:pPr>
        <w:shd w:val="clear" w:color="auto" w:fill="FFFFFF"/>
        <w:spacing w:before="14"/>
      </w:pPr>
      <w:r>
        <w:br w:type="column"/>
      </w:r>
      <w:r>
        <w:rPr>
          <w:rFonts w:ascii="Arial" w:hAnsi="Arial" w:cs="Arial"/>
          <w:sz w:val="18"/>
          <w:szCs w:val="18"/>
        </w:rPr>
        <w:t>761</w:t>
      </w:r>
    </w:p>
    <w:p w14:paraId="0083D5A4" w14:textId="77777777" w:rsidR="008B35D8" w:rsidRDefault="008B35D8">
      <w:pPr>
        <w:shd w:val="clear" w:color="auto" w:fill="FFFFFF"/>
        <w:spacing w:before="14"/>
        <w:sectPr w:rsidR="008B35D8">
          <w:pgSz w:w="12240" w:h="15840"/>
          <w:pgMar w:top="1440" w:right="2256" w:bottom="720" w:left="2179" w:header="720" w:footer="720" w:gutter="0"/>
          <w:cols w:num="2" w:space="720" w:equalWidth="0">
            <w:col w:w="888" w:space="6197"/>
            <w:col w:w="720"/>
          </w:cols>
          <w:noEndnote/>
        </w:sectPr>
      </w:pPr>
    </w:p>
    <w:p w14:paraId="5CA7B264" w14:textId="77777777" w:rsidR="008B35D8" w:rsidRDefault="008B35D8">
      <w:pPr>
        <w:shd w:val="clear" w:color="auto" w:fill="FFFFFF"/>
        <w:spacing w:before="317"/>
        <w:ind w:left="10"/>
      </w:pPr>
      <w:r>
        <w:rPr>
          <w:b/>
          <w:bCs/>
          <w:sz w:val="18"/>
          <w:szCs w:val="18"/>
        </w:rPr>
        <w:t>ГЛАВА 8. ЭТОЛОГИЧЕСКИЕ И НЕЙРОБИОЛОГИЧЕСКИЕ АСПЕКТЫ</w:t>
      </w:r>
    </w:p>
    <w:p w14:paraId="2873A0EA" w14:textId="77777777" w:rsidR="008B35D8" w:rsidRDefault="008B35D8">
      <w:pPr>
        <w:shd w:val="clear" w:color="auto" w:fill="FFFFFF"/>
        <w:tabs>
          <w:tab w:val="left" w:leader="dot" w:pos="6960"/>
        </w:tabs>
        <w:spacing w:before="24" w:line="216" w:lineRule="exact"/>
        <w:ind w:left="288"/>
      </w:pPr>
      <w:r>
        <w:rPr>
          <w:b/>
          <w:bCs/>
          <w:sz w:val="18"/>
          <w:szCs w:val="18"/>
        </w:rPr>
        <w:t xml:space="preserve">АДДИКТОЛОГИИ </w:t>
      </w:r>
      <w:r>
        <w:rPr>
          <w:i/>
          <w:iCs/>
          <w:sz w:val="18"/>
          <w:szCs w:val="18"/>
        </w:rPr>
        <w:t>(В. П. Самохвалов, О. Е. Самохвалова)</w:t>
      </w:r>
      <w:r>
        <w:rPr>
          <w:sz w:val="18"/>
          <w:szCs w:val="18"/>
        </w:rPr>
        <w:tab/>
        <w:t xml:space="preserve"> </w:t>
      </w:r>
      <w:r>
        <w:rPr>
          <w:b/>
          <w:bCs/>
          <w:sz w:val="18"/>
          <w:szCs w:val="18"/>
        </w:rPr>
        <w:t>127</w:t>
      </w:r>
    </w:p>
    <w:p w14:paraId="76F0F63D" w14:textId="77777777" w:rsidR="008B35D8" w:rsidRDefault="008B35D8" w:rsidP="008B35D8">
      <w:pPr>
        <w:numPr>
          <w:ilvl w:val="0"/>
          <w:numId w:val="108"/>
        </w:numPr>
        <w:shd w:val="clear" w:color="auto" w:fill="FFFFFF"/>
        <w:tabs>
          <w:tab w:val="left" w:pos="595"/>
          <w:tab w:val="left" w:leader="dot" w:pos="7037"/>
        </w:tabs>
        <w:spacing w:before="5" w:line="216" w:lineRule="exact"/>
        <w:ind w:left="288"/>
        <w:rPr>
          <w:spacing w:val="-4"/>
          <w:sz w:val="18"/>
          <w:szCs w:val="18"/>
        </w:rPr>
      </w:pPr>
      <w:r>
        <w:rPr>
          <w:spacing w:val="-3"/>
          <w:sz w:val="18"/>
          <w:szCs w:val="18"/>
        </w:rPr>
        <w:t>Психобиология психической зависимости</w:t>
      </w:r>
      <w:r>
        <w:rPr>
          <w:sz w:val="18"/>
          <w:szCs w:val="18"/>
        </w:rPr>
        <w:tab/>
      </w:r>
      <w:r>
        <w:rPr>
          <w:spacing w:val="-13"/>
          <w:sz w:val="18"/>
          <w:szCs w:val="18"/>
        </w:rPr>
        <w:t>127</w:t>
      </w:r>
    </w:p>
    <w:p w14:paraId="15237C12" w14:textId="77777777" w:rsidR="008B35D8" w:rsidRDefault="008B35D8" w:rsidP="008B35D8">
      <w:pPr>
        <w:numPr>
          <w:ilvl w:val="0"/>
          <w:numId w:val="108"/>
        </w:numPr>
        <w:shd w:val="clear" w:color="auto" w:fill="FFFFFF"/>
        <w:tabs>
          <w:tab w:val="left" w:pos="595"/>
          <w:tab w:val="left" w:leader="dot" w:pos="7037"/>
        </w:tabs>
        <w:spacing w:line="216" w:lineRule="exact"/>
        <w:ind w:left="288"/>
        <w:rPr>
          <w:spacing w:val="-6"/>
          <w:sz w:val="18"/>
          <w:szCs w:val="18"/>
        </w:rPr>
      </w:pPr>
      <w:r>
        <w:rPr>
          <w:spacing w:val="-1"/>
          <w:sz w:val="18"/>
          <w:szCs w:val="18"/>
        </w:rPr>
        <w:t>Нейробиология поведения зависимости</w:t>
      </w:r>
      <w:r>
        <w:rPr>
          <w:sz w:val="18"/>
          <w:szCs w:val="18"/>
        </w:rPr>
        <w:tab/>
      </w:r>
      <w:r>
        <w:rPr>
          <w:spacing w:val="-13"/>
          <w:sz w:val="18"/>
          <w:szCs w:val="18"/>
        </w:rPr>
        <w:t>129</w:t>
      </w:r>
    </w:p>
    <w:p w14:paraId="0D5B8666" w14:textId="77777777" w:rsidR="008B35D8" w:rsidRDefault="008B35D8" w:rsidP="008B35D8">
      <w:pPr>
        <w:numPr>
          <w:ilvl w:val="0"/>
          <w:numId w:val="108"/>
        </w:numPr>
        <w:shd w:val="clear" w:color="auto" w:fill="FFFFFF"/>
        <w:tabs>
          <w:tab w:val="left" w:pos="595"/>
          <w:tab w:val="left" w:leader="dot" w:pos="7037"/>
        </w:tabs>
        <w:spacing w:line="216" w:lineRule="exact"/>
        <w:ind w:left="288"/>
        <w:rPr>
          <w:spacing w:val="-6"/>
          <w:sz w:val="18"/>
          <w:szCs w:val="18"/>
        </w:rPr>
      </w:pPr>
      <w:r>
        <w:rPr>
          <w:spacing w:val="-1"/>
          <w:sz w:val="18"/>
          <w:szCs w:val="18"/>
        </w:rPr>
        <w:t>Филогенез поведения зависимости</w:t>
      </w:r>
      <w:r>
        <w:rPr>
          <w:sz w:val="18"/>
          <w:szCs w:val="18"/>
        </w:rPr>
        <w:tab/>
      </w:r>
      <w:r>
        <w:rPr>
          <w:spacing w:val="-24"/>
          <w:sz w:val="18"/>
          <w:szCs w:val="18"/>
        </w:rPr>
        <w:t>131</w:t>
      </w:r>
    </w:p>
    <w:p w14:paraId="0B3FB1F4" w14:textId="77777777" w:rsidR="008B35D8" w:rsidRDefault="008B35D8" w:rsidP="008B35D8">
      <w:pPr>
        <w:numPr>
          <w:ilvl w:val="0"/>
          <w:numId w:val="108"/>
        </w:numPr>
        <w:shd w:val="clear" w:color="auto" w:fill="FFFFFF"/>
        <w:tabs>
          <w:tab w:val="left" w:pos="595"/>
          <w:tab w:val="left" w:leader="dot" w:pos="7037"/>
        </w:tabs>
        <w:spacing w:line="216" w:lineRule="exact"/>
        <w:ind w:left="288"/>
        <w:rPr>
          <w:spacing w:val="-5"/>
          <w:sz w:val="18"/>
          <w:szCs w:val="18"/>
        </w:rPr>
      </w:pPr>
      <w:r>
        <w:rPr>
          <w:sz w:val="18"/>
          <w:szCs w:val="18"/>
        </w:rPr>
        <w:t>Типология зависимости</w:t>
      </w:r>
      <w:r>
        <w:rPr>
          <w:sz w:val="18"/>
          <w:szCs w:val="18"/>
        </w:rPr>
        <w:tab/>
      </w:r>
      <w:r>
        <w:rPr>
          <w:spacing w:val="-13"/>
          <w:sz w:val="18"/>
          <w:szCs w:val="18"/>
        </w:rPr>
        <w:t>132</w:t>
      </w:r>
    </w:p>
    <w:p w14:paraId="259A8847" w14:textId="77777777" w:rsidR="008B35D8" w:rsidRDefault="008B35D8" w:rsidP="008B35D8">
      <w:pPr>
        <w:numPr>
          <w:ilvl w:val="0"/>
          <w:numId w:val="108"/>
        </w:numPr>
        <w:shd w:val="clear" w:color="auto" w:fill="FFFFFF"/>
        <w:tabs>
          <w:tab w:val="left" w:pos="595"/>
          <w:tab w:val="left" w:leader="dot" w:pos="7037"/>
        </w:tabs>
        <w:spacing w:line="216" w:lineRule="exact"/>
        <w:ind w:left="288"/>
        <w:rPr>
          <w:spacing w:val="-6"/>
          <w:sz w:val="18"/>
          <w:szCs w:val="18"/>
        </w:rPr>
      </w:pPr>
      <w:r>
        <w:rPr>
          <w:spacing w:val="-2"/>
          <w:sz w:val="18"/>
          <w:szCs w:val="18"/>
        </w:rPr>
        <w:t>Этологические признаки зависимости от веществ и их аналоги</w:t>
      </w:r>
      <w:r>
        <w:rPr>
          <w:sz w:val="18"/>
          <w:szCs w:val="18"/>
        </w:rPr>
        <w:tab/>
      </w:r>
      <w:r>
        <w:rPr>
          <w:spacing w:val="-15"/>
          <w:sz w:val="18"/>
          <w:szCs w:val="18"/>
        </w:rPr>
        <w:t>134</w:t>
      </w:r>
    </w:p>
    <w:p w14:paraId="346ACCD5" w14:textId="77777777" w:rsidR="008B35D8" w:rsidRDefault="008B35D8" w:rsidP="008B35D8">
      <w:pPr>
        <w:numPr>
          <w:ilvl w:val="0"/>
          <w:numId w:val="108"/>
        </w:numPr>
        <w:shd w:val="clear" w:color="auto" w:fill="FFFFFF"/>
        <w:tabs>
          <w:tab w:val="left" w:pos="595"/>
          <w:tab w:val="left" w:leader="dot" w:pos="7037"/>
        </w:tabs>
        <w:spacing w:before="5" w:line="216" w:lineRule="exact"/>
        <w:ind w:left="288"/>
        <w:rPr>
          <w:spacing w:val="-6"/>
          <w:sz w:val="18"/>
          <w:szCs w:val="18"/>
        </w:rPr>
      </w:pPr>
      <w:r>
        <w:rPr>
          <w:spacing w:val="-3"/>
          <w:sz w:val="18"/>
          <w:szCs w:val="18"/>
        </w:rPr>
        <w:t>Психическая зависимость и система межиндивидуальной коммуникации</w:t>
      </w:r>
      <w:r>
        <w:rPr>
          <w:sz w:val="18"/>
          <w:szCs w:val="18"/>
        </w:rPr>
        <w:tab/>
      </w:r>
      <w:r>
        <w:rPr>
          <w:spacing w:val="-15"/>
          <w:sz w:val="18"/>
          <w:szCs w:val="18"/>
        </w:rPr>
        <w:t>136</w:t>
      </w:r>
    </w:p>
    <w:p w14:paraId="0040D456" w14:textId="77777777" w:rsidR="008B35D8" w:rsidRDefault="008B35D8">
      <w:pPr>
        <w:shd w:val="clear" w:color="auto" w:fill="FFFFFF"/>
        <w:spacing w:before="10" w:line="216" w:lineRule="exact"/>
        <w:ind w:left="5"/>
      </w:pPr>
      <w:r>
        <w:rPr>
          <w:b/>
          <w:bCs/>
          <w:sz w:val="18"/>
          <w:szCs w:val="18"/>
        </w:rPr>
        <w:t>ГЛАВА 9. ПРИНЦИПЫ ДОКАЗАТЕЛЬНОЙ МЕДИЦИНЫ В АДДИКТОЛОГИИ</w:t>
      </w:r>
    </w:p>
    <w:p w14:paraId="521E8942" w14:textId="77777777" w:rsidR="008B35D8" w:rsidRDefault="008B35D8">
      <w:pPr>
        <w:shd w:val="clear" w:color="auto" w:fill="FFFFFF"/>
        <w:tabs>
          <w:tab w:val="left" w:leader="dot" w:pos="6960"/>
        </w:tabs>
        <w:spacing w:before="19" w:line="216" w:lineRule="exact"/>
        <w:ind w:left="293"/>
      </w:pPr>
      <w:r>
        <w:rPr>
          <w:i/>
          <w:iCs/>
          <w:sz w:val="18"/>
          <w:szCs w:val="18"/>
        </w:rPr>
        <w:t>(Е. М. Крупицкий, А. В. Борцов)</w:t>
      </w:r>
      <w:r>
        <w:rPr>
          <w:sz w:val="18"/>
          <w:szCs w:val="18"/>
        </w:rPr>
        <w:tab/>
        <w:t xml:space="preserve"> </w:t>
      </w:r>
      <w:r>
        <w:rPr>
          <w:b/>
          <w:bCs/>
          <w:sz w:val="18"/>
          <w:szCs w:val="18"/>
        </w:rPr>
        <w:t>140</w:t>
      </w:r>
    </w:p>
    <w:p w14:paraId="788494A6" w14:textId="77777777" w:rsidR="008B35D8" w:rsidRDefault="008B35D8" w:rsidP="008B35D8">
      <w:pPr>
        <w:numPr>
          <w:ilvl w:val="0"/>
          <w:numId w:val="109"/>
        </w:numPr>
        <w:shd w:val="clear" w:color="auto" w:fill="FFFFFF"/>
        <w:tabs>
          <w:tab w:val="left" w:pos="610"/>
          <w:tab w:val="left" w:leader="dot" w:pos="7037"/>
        </w:tabs>
        <w:spacing w:before="10" w:line="216" w:lineRule="exact"/>
        <w:ind w:left="288"/>
        <w:rPr>
          <w:spacing w:val="-4"/>
          <w:sz w:val="18"/>
          <w:szCs w:val="18"/>
        </w:rPr>
      </w:pPr>
      <w:r>
        <w:rPr>
          <w:sz w:val="18"/>
          <w:szCs w:val="18"/>
        </w:rPr>
        <w:t>Методологические основания</w:t>
      </w:r>
      <w:r>
        <w:rPr>
          <w:sz w:val="18"/>
          <w:szCs w:val="18"/>
        </w:rPr>
        <w:tab/>
      </w:r>
      <w:r>
        <w:rPr>
          <w:spacing w:val="-13"/>
          <w:sz w:val="18"/>
          <w:szCs w:val="18"/>
        </w:rPr>
        <w:t>140</w:t>
      </w:r>
    </w:p>
    <w:p w14:paraId="11478D35" w14:textId="77777777" w:rsidR="008B35D8" w:rsidRDefault="008B35D8" w:rsidP="008B35D8">
      <w:pPr>
        <w:numPr>
          <w:ilvl w:val="0"/>
          <w:numId w:val="109"/>
        </w:numPr>
        <w:shd w:val="clear" w:color="auto" w:fill="FFFFFF"/>
        <w:tabs>
          <w:tab w:val="left" w:pos="610"/>
          <w:tab w:val="left" w:leader="dot" w:pos="7037"/>
        </w:tabs>
        <w:spacing w:line="216" w:lineRule="exact"/>
        <w:ind w:left="288"/>
        <w:rPr>
          <w:spacing w:val="-2"/>
          <w:sz w:val="18"/>
          <w:szCs w:val="18"/>
        </w:rPr>
      </w:pPr>
      <w:r>
        <w:rPr>
          <w:sz w:val="18"/>
          <w:szCs w:val="18"/>
        </w:rPr>
        <w:t>Планирование исследования</w:t>
      </w:r>
      <w:r>
        <w:rPr>
          <w:sz w:val="18"/>
          <w:szCs w:val="18"/>
        </w:rPr>
        <w:tab/>
      </w:r>
      <w:r>
        <w:rPr>
          <w:spacing w:val="-13"/>
          <w:sz w:val="18"/>
          <w:szCs w:val="18"/>
        </w:rPr>
        <w:t>142</w:t>
      </w:r>
    </w:p>
    <w:p w14:paraId="0100E91F" w14:textId="77777777" w:rsidR="008B35D8" w:rsidRDefault="008B35D8">
      <w:pPr>
        <w:shd w:val="clear" w:color="auto" w:fill="FFFFFF"/>
        <w:tabs>
          <w:tab w:val="left" w:leader="dot" w:pos="7032"/>
        </w:tabs>
        <w:spacing w:line="235" w:lineRule="exact"/>
        <w:ind w:left="288"/>
      </w:pPr>
      <w:r>
        <w:rPr>
          <w:sz w:val="18"/>
          <w:szCs w:val="18"/>
        </w:rPr>
        <w:t>9.4. Оценка результатов</w:t>
      </w:r>
      <w:r>
        <w:rPr>
          <w:sz w:val="18"/>
          <w:szCs w:val="18"/>
        </w:rPr>
        <w:tab/>
      </w:r>
      <w:r>
        <w:rPr>
          <w:spacing w:val="-13"/>
          <w:sz w:val="18"/>
          <w:szCs w:val="18"/>
        </w:rPr>
        <w:t>146</w:t>
      </w:r>
    </w:p>
    <w:p w14:paraId="1AFC0CF3" w14:textId="77777777" w:rsidR="008B35D8" w:rsidRDefault="008B35D8">
      <w:pPr>
        <w:shd w:val="clear" w:color="auto" w:fill="FFFFFF"/>
        <w:spacing w:line="235" w:lineRule="exact"/>
        <w:ind w:left="14"/>
        <w:jc w:val="both"/>
      </w:pPr>
      <w:r>
        <w:rPr>
          <w:b/>
          <w:bCs/>
          <w:sz w:val="18"/>
          <w:szCs w:val="18"/>
        </w:rPr>
        <w:t>ГЛАВА 10. ОЦЕНКА ЭФФЕКТИВНОСТИ ЛЕЧЕНИЯ В АДДИКТОЛОГИИ</w:t>
      </w:r>
    </w:p>
    <w:p w14:paraId="52899314" w14:textId="77777777" w:rsidR="008B35D8" w:rsidRDefault="008B35D8">
      <w:pPr>
        <w:shd w:val="clear" w:color="auto" w:fill="FFFFFF"/>
        <w:tabs>
          <w:tab w:val="left" w:leader="dot" w:pos="6960"/>
        </w:tabs>
        <w:spacing w:line="235" w:lineRule="exact"/>
        <w:ind w:left="288"/>
        <w:jc w:val="both"/>
      </w:pPr>
      <w:r>
        <w:rPr>
          <w:rFonts w:ascii="Arial" w:hAnsi="Arial" w:cs="Arial"/>
          <w:i/>
          <w:iCs/>
          <w:sz w:val="18"/>
          <w:szCs w:val="18"/>
        </w:rPr>
        <w:t>(</w:t>
      </w:r>
      <w:r>
        <w:rPr>
          <w:rFonts w:ascii="Arial" w:hAnsi="Arial"/>
          <w:i/>
          <w:iCs/>
          <w:sz w:val="18"/>
          <w:szCs w:val="18"/>
        </w:rPr>
        <w:t>М</w:t>
      </w:r>
      <w:r>
        <w:rPr>
          <w:rFonts w:ascii="Arial" w:hAnsi="Arial" w:cs="Arial"/>
          <w:i/>
          <w:iCs/>
          <w:sz w:val="18"/>
          <w:szCs w:val="18"/>
        </w:rPr>
        <w:t>.</w:t>
      </w:r>
      <w:r>
        <w:rPr>
          <w:rFonts w:ascii="Arial" w:hAnsi="Arial"/>
          <w:i/>
          <w:iCs/>
          <w:sz w:val="18"/>
          <w:szCs w:val="18"/>
        </w:rPr>
        <w:t>Л</w:t>
      </w:r>
      <w:r>
        <w:rPr>
          <w:rFonts w:ascii="Arial" w:hAnsi="Arial" w:cs="Arial"/>
          <w:i/>
          <w:iCs/>
          <w:sz w:val="18"/>
          <w:szCs w:val="18"/>
        </w:rPr>
        <w:t xml:space="preserve">. </w:t>
      </w:r>
      <w:r>
        <w:rPr>
          <w:rFonts w:ascii="Arial" w:hAnsi="Arial"/>
          <w:i/>
          <w:iCs/>
          <w:sz w:val="18"/>
          <w:szCs w:val="18"/>
        </w:rPr>
        <w:t>Зобин</w:t>
      </w:r>
      <w:r>
        <w:rPr>
          <w:rFonts w:ascii="Arial" w:hAnsi="Arial" w:cs="Arial"/>
          <w:i/>
          <w:iCs/>
          <w:sz w:val="18"/>
          <w:szCs w:val="18"/>
        </w:rPr>
        <w:t>)</w:t>
      </w:r>
      <w:r>
        <w:rPr>
          <w:rFonts w:ascii="Arial" w:hAnsi="Arial" w:cs="Arial"/>
          <w:sz w:val="18"/>
          <w:szCs w:val="18"/>
        </w:rPr>
        <w:tab/>
        <w:t xml:space="preserve"> </w:t>
      </w:r>
      <w:r>
        <w:rPr>
          <w:rFonts w:ascii="Arial" w:hAnsi="Arial" w:cs="Arial"/>
          <w:spacing w:val="-6"/>
          <w:sz w:val="18"/>
          <w:szCs w:val="18"/>
        </w:rPr>
        <w:t>150</w:t>
      </w:r>
    </w:p>
    <w:p w14:paraId="02DC5294" w14:textId="77777777" w:rsidR="008B35D8" w:rsidRDefault="008B35D8">
      <w:pPr>
        <w:shd w:val="clear" w:color="auto" w:fill="FFFFFF"/>
        <w:tabs>
          <w:tab w:val="left" w:leader="dot" w:pos="6974"/>
        </w:tabs>
        <w:spacing w:line="235" w:lineRule="exact"/>
        <w:ind w:left="293" w:right="470" w:hanging="283"/>
        <w:jc w:val="both"/>
      </w:pPr>
      <w:r>
        <w:rPr>
          <w:b/>
          <w:bCs/>
          <w:sz w:val="18"/>
          <w:szCs w:val="18"/>
        </w:rPr>
        <w:t xml:space="preserve">ГЛАВА </w:t>
      </w:r>
      <w:r>
        <w:rPr>
          <w:sz w:val="18"/>
          <w:szCs w:val="18"/>
        </w:rPr>
        <w:t xml:space="preserve">11. </w:t>
      </w:r>
      <w:r>
        <w:rPr>
          <w:b/>
          <w:bCs/>
          <w:sz w:val="18"/>
          <w:szCs w:val="18"/>
        </w:rPr>
        <w:t>АЛКОГОЛИЗМ (АЛКОГОЛЬНАЯ ЗАВИСИМОСТЬ) И АЛКО</w:t>
      </w:r>
      <w:r>
        <w:rPr>
          <w:b/>
          <w:bCs/>
          <w:sz w:val="18"/>
          <w:szCs w:val="18"/>
        </w:rPr>
        <w:softHyphen/>
      </w:r>
      <w:r>
        <w:rPr>
          <w:b/>
          <w:bCs/>
          <w:sz w:val="18"/>
          <w:szCs w:val="18"/>
        </w:rPr>
        <w:br/>
        <w:t>ГОЛЬНАЯ БОЛЕЗНЬ</w:t>
      </w:r>
      <w:r>
        <w:rPr>
          <w:sz w:val="18"/>
          <w:szCs w:val="18"/>
        </w:rPr>
        <w:tab/>
      </w:r>
      <w:r>
        <w:rPr>
          <w:b/>
          <w:bCs/>
          <w:sz w:val="18"/>
          <w:szCs w:val="18"/>
        </w:rPr>
        <w:t>160</w:t>
      </w:r>
    </w:p>
    <w:p w14:paraId="5958AD90" w14:textId="77777777" w:rsidR="008B35D8" w:rsidRDefault="008B35D8">
      <w:pPr>
        <w:shd w:val="clear" w:color="auto" w:fill="FFFFFF"/>
        <w:tabs>
          <w:tab w:val="left" w:pos="696"/>
        </w:tabs>
        <w:spacing w:line="211" w:lineRule="exact"/>
        <w:ind w:left="312"/>
      </w:pPr>
      <w:r>
        <w:rPr>
          <w:spacing w:val="-10"/>
          <w:sz w:val="18"/>
          <w:szCs w:val="18"/>
        </w:rPr>
        <w:t>11.1.</w:t>
      </w:r>
      <w:r>
        <w:rPr>
          <w:sz w:val="18"/>
          <w:szCs w:val="18"/>
        </w:rPr>
        <w:tab/>
        <w:t>Фармакология этанола. Нейробиологические основы алкогольной зависимости</w:t>
      </w:r>
    </w:p>
    <w:p w14:paraId="3A075730" w14:textId="77777777" w:rsidR="008B35D8" w:rsidRDefault="008B35D8">
      <w:pPr>
        <w:shd w:val="clear" w:color="auto" w:fill="FFFFFF"/>
        <w:spacing w:line="211" w:lineRule="exact"/>
        <w:ind w:left="802"/>
      </w:pPr>
      <w:r>
        <w:rPr>
          <w:i/>
          <w:iCs/>
          <w:spacing w:val="-1"/>
          <w:sz w:val="18"/>
          <w:szCs w:val="18"/>
        </w:rPr>
        <w:t xml:space="preserve">(Ю. П. Сиволап, И. В. Дамулин, В. А. Савченков, М. В. Янушкевич, Певцов Г. В.)    </w:t>
      </w:r>
      <w:r>
        <w:rPr>
          <w:spacing w:val="-1"/>
          <w:sz w:val="18"/>
          <w:szCs w:val="18"/>
        </w:rPr>
        <w:t>160</w:t>
      </w:r>
    </w:p>
    <w:p w14:paraId="46A8B02B" w14:textId="77777777" w:rsidR="008B35D8" w:rsidRDefault="008B35D8">
      <w:pPr>
        <w:shd w:val="clear" w:color="auto" w:fill="FFFFFF"/>
        <w:tabs>
          <w:tab w:val="left" w:pos="749"/>
          <w:tab w:val="left" w:leader="dot" w:pos="7027"/>
        </w:tabs>
        <w:spacing w:line="211" w:lineRule="exact"/>
        <w:ind w:left="749" w:right="365" w:hanging="442"/>
      </w:pPr>
      <w:r>
        <w:rPr>
          <w:spacing w:val="-3"/>
          <w:sz w:val="18"/>
          <w:szCs w:val="18"/>
        </w:rPr>
        <w:t>11.2.</w:t>
      </w:r>
      <w:r>
        <w:rPr>
          <w:sz w:val="18"/>
          <w:szCs w:val="18"/>
        </w:rPr>
        <w:tab/>
        <w:t>Основные понятия, связанные с употреблением алкоголя. Критерии диа</w:t>
      </w:r>
      <w:r>
        <w:rPr>
          <w:sz w:val="18"/>
          <w:szCs w:val="18"/>
        </w:rPr>
        <w:softHyphen/>
      </w:r>
      <w:r>
        <w:rPr>
          <w:sz w:val="18"/>
          <w:szCs w:val="18"/>
        </w:rPr>
        <w:br/>
      </w:r>
      <w:r>
        <w:rPr>
          <w:spacing w:val="-1"/>
          <w:sz w:val="18"/>
          <w:szCs w:val="18"/>
        </w:rPr>
        <w:t xml:space="preserve">гностики алкоголизма </w:t>
      </w:r>
      <w:r>
        <w:rPr>
          <w:i/>
          <w:iCs/>
          <w:spacing w:val="-1"/>
          <w:sz w:val="18"/>
          <w:szCs w:val="18"/>
        </w:rPr>
        <w:t>(Ю. П. Сиволап, И. В. Дамулин, В. А. Савченков, М. В. Януш</w:t>
      </w:r>
      <w:r>
        <w:rPr>
          <w:i/>
          <w:iCs/>
          <w:spacing w:val="-1"/>
          <w:sz w:val="18"/>
          <w:szCs w:val="18"/>
        </w:rPr>
        <w:softHyphen/>
      </w:r>
      <w:r>
        <w:rPr>
          <w:i/>
          <w:iCs/>
          <w:spacing w:val="-1"/>
          <w:sz w:val="18"/>
          <w:szCs w:val="18"/>
        </w:rPr>
        <w:br/>
      </w:r>
      <w:r>
        <w:rPr>
          <w:i/>
          <w:iCs/>
          <w:sz w:val="18"/>
          <w:szCs w:val="18"/>
        </w:rPr>
        <w:t xml:space="preserve">кевич, Певцов Г. В.) </w:t>
      </w:r>
      <w:r>
        <w:rPr>
          <w:sz w:val="18"/>
          <w:szCs w:val="18"/>
        </w:rPr>
        <w:tab/>
        <w:t xml:space="preserve"> </w:t>
      </w:r>
      <w:r>
        <w:rPr>
          <w:spacing w:val="-15"/>
          <w:sz w:val="18"/>
          <w:szCs w:val="18"/>
        </w:rPr>
        <w:t>162</w:t>
      </w:r>
    </w:p>
    <w:p w14:paraId="507B3265" w14:textId="77777777" w:rsidR="008B35D8" w:rsidRDefault="008B35D8">
      <w:pPr>
        <w:shd w:val="clear" w:color="auto" w:fill="FFFFFF"/>
        <w:tabs>
          <w:tab w:val="left" w:pos="677"/>
        </w:tabs>
        <w:spacing w:line="211" w:lineRule="exact"/>
        <w:ind w:left="302"/>
      </w:pPr>
      <w:r>
        <w:rPr>
          <w:spacing w:val="-7"/>
          <w:sz w:val="18"/>
          <w:szCs w:val="18"/>
        </w:rPr>
        <w:t>11.3.</w:t>
      </w:r>
      <w:r>
        <w:rPr>
          <w:sz w:val="18"/>
          <w:szCs w:val="18"/>
        </w:rPr>
        <w:tab/>
      </w:r>
      <w:r>
        <w:rPr>
          <w:spacing w:val="-1"/>
          <w:sz w:val="18"/>
          <w:szCs w:val="18"/>
        </w:rPr>
        <w:t xml:space="preserve">Эпидемиологические данные </w:t>
      </w:r>
      <w:r>
        <w:rPr>
          <w:i/>
          <w:iCs/>
          <w:spacing w:val="-1"/>
          <w:sz w:val="18"/>
          <w:szCs w:val="18"/>
        </w:rPr>
        <w:t>(Ю. П. Сиволап, И. В. Дамулин, В. А. Савченков,</w:t>
      </w:r>
    </w:p>
    <w:p w14:paraId="21491F31" w14:textId="77777777" w:rsidR="008B35D8" w:rsidRDefault="008B35D8">
      <w:pPr>
        <w:shd w:val="clear" w:color="auto" w:fill="FFFFFF"/>
        <w:tabs>
          <w:tab w:val="left" w:leader="dot" w:pos="7027"/>
        </w:tabs>
        <w:spacing w:line="211" w:lineRule="exact"/>
        <w:ind w:left="763"/>
      </w:pPr>
      <w:r>
        <w:rPr>
          <w:i/>
          <w:iCs/>
          <w:sz w:val="18"/>
          <w:szCs w:val="18"/>
        </w:rPr>
        <w:t>М. В. Янушкевич, Певцов Г. В.)</w:t>
      </w:r>
      <w:r>
        <w:rPr>
          <w:sz w:val="18"/>
          <w:szCs w:val="18"/>
        </w:rPr>
        <w:tab/>
        <w:t xml:space="preserve"> </w:t>
      </w:r>
      <w:r>
        <w:rPr>
          <w:spacing w:val="-16"/>
          <w:sz w:val="18"/>
          <w:szCs w:val="18"/>
        </w:rPr>
        <w:t>167</w:t>
      </w:r>
    </w:p>
    <w:p w14:paraId="0D3E4DC1" w14:textId="77777777" w:rsidR="008B35D8" w:rsidRDefault="008B35D8">
      <w:pPr>
        <w:shd w:val="clear" w:color="auto" w:fill="FFFFFF"/>
        <w:tabs>
          <w:tab w:val="left" w:pos="677"/>
        </w:tabs>
        <w:spacing w:before="10" w:line="211" w:lineRule="exact"/>
        <w:ind w:left="302"/>
      </w:pPr>
      <w:r>
        <w:rPr>
          <w:spacing w:val="-7"/>
          <w:sz w:val="18"/>
          <w:szCs w:val="18"/>
        </w:rPr>
        <w:t>11.4.</w:t>
      </w:r>
      <w:r>
        <w:rPr>
          <w:sz w:val="18"/>
          <w:szCs w:val="18"/>
        </w:rPr>
        <w:tab/>
        <w:t xml:space="preserve">Этиология алкоголизма </w:t>
      </w:r>
      <w:r>
        <w:rPr>
          <w:i/>
          <w:iCs/>
          <w:sz w:val="18"/>
          <w:szCs w:val="18"/>
        </w:rPr>
        <w:t>(Ю. П. Сиволап, И. В. Дамулин, В. А. Савченков,</w:t>
      </w:r>
    </w:p>
    <w:p w14:paraId="2A39AC5F" w14:textId="77777777" w:rsidR="008B35D8" w:rsidRDefault="008B35D8">
      <w:pPr>
        <w:shd w:val="clear" w:color="auto" w:fill="FFFFFF"/>
        <w:tabs>
          <w:tab w:val="left" w:leader="dot" w:pos="6350"/>
          <w:tab w:val="left" w:leader="dot" w:pos="7022"/>
        </w:tabs>
        <w:spacing w:line="211" w:lineRule="exact"/>
        <w:ind w:left="758"/>
      </w:pPr>
      <w:r>
        <w:rPr>
          <w:i/>
          <w:iCs/>
          <w:sz w:val="18"/>
          <w:szCs w:val="18"/>
        </w:rPr>
        <w:t>М. В. Янушкевич, Певцов Г. В.)</w:t>
      </w:r>
      <w:r>
        <w:rPr>
          <w:sz w:val="18"/>
          <w:szCs w:val="18"/>
        </w:rPr>
        <w:tab/>
      </w:r>
      <w:r>
        <w:rPr>
          <w:sz w:val="18"/>
          <w:szCs w:val="18"/>
          <w:vertAlign w:val="subscript"/>
          <w:lang w:val="en-US"/>
        </w:rPr>
        <w:t>t</w:t>
      </w:r>
      <w:r>
        <w:rPr>
          <w:sz w:val="18"/>
          <w:szCs w:val="18"/>
        </w:rPr>
        <w:tab/>
        <w:t xml:space="preserve"> </w:t>
      </w:r>
      <w:r>
        <w:rPr>
          <w:spacing w:val="-18"/>
          <w:sz w:val="18"/>
          <w:szCs w:val="18"/>
        </w:rPr>
        <w:t>168</w:t>
      </w:r>
    </w:p>
    <w:p w14:paraId="01968864" w14:textId="77777777" w:rsidR="008B35D8" w:rsidRDefault="008B35D8" w:rsidP="008B35D8">
      <w:pPr>
        <w:numPr>
          <w:ilvl w:val="0"/>
          <w:numId w:val="110"/>
        </w:numPr>
        <w:shd w:val="clear" w:color="auto" w:fill="FFFFFF"/>
        <w:tabs>
          <w:tab w:val="left" w:pos="1114"/>
          <w:tab w:val="left" w:leader="dot" w:pos="7037"/>
        </w:tabs>
        <w:spacing w:line="211" w:lineRule="exact"/>
        <w:ind w:left="595"/>
        <w:rPr>
          <w:spacing w:val="-6"/>
          <w:sz w:val="18"/>
          <w:szCs w:val="18"/>
        </w:rPr>
      </w:pPr>
      <w:r>
        <w:rPr>
          <w:spacing w:val="-1"/>
          <w:sz w:val="18"/>
          <w:szCs w:val="18"/>
        </w:rPr>
        <w:t>Психологические теории</w:t>
      </w:r>
      <w:r>
        <w:rPr>
          <w:sz w:val="18"/>
          <w:szCs w:val="18"/>
        </w:rPr>
        <w:tab/>
      </w:r>
      <w:r>
        <w:rPr>
          <w:spacing w:val="-15"/>
          <w:sz w:val="18"/>
          <w:szCs w:val="18"/>
        </w:rPr>
        <w:t>168</w:t>
      </w:r>
    </w:p>
    <w:p w14:paraId="06FB0992" w14:textId="77777777" w:rsidR="008B35D8" w:rsidRDefault="008B35D8" w:rsidP="008B35D8">
      <w:pPr>
        <w:numPr>
          <w:ilvl w:val="0"/>
          <w:numId w:val="110"/>
        </w:numPr>
        <w:shd w:val="clear" w:color="auto" w:fill="FFFFFF"/>
        <w:tabs>
          <w:tab w:val="left" w:pos="1114"/>
          <w:tab w:val="left" w:leader="dot" w:pos="7037"/>
        </w:tabs>
        <w:spacing w:before="5" w:line="211" w:lineRule="exact"/>
        <w:ind w:left="595"/>
        <w:rPr>
          <w:spacing w:val="-6"/>
          <w:sz w:val="18"/>
          <w:szCs w:val="18"/>
          <w:lang w:val="en-US"/>
        </w:rPr>
      </w:pPr>
      <w:r>
        <w:rPr>
          <w:sz w:val="18"/>
          <w:szCs w:val="18"/>
        </w:rPr>
        <w:t>Биологические теории</w:t>
      </w:r>
      <w:r>
        <w:rPr>
          <w:sz w:val="18"/>
          <w:szCs w:val="18"/>
        </w:rPr>
        <w:tab/>
      </w:r>
      <w:r>
        <w:rPr>
          <w:spacing w:val="-15"/>
          <w:sz w:val="18"/>
          <w:szCs w:val="18"/>
        </w:rPr>
        <w:t>169</w:t>
      </w:r>
    </w:p>
    <w:p w14:paraId="67AAE414" w14:textId="77777777" w:rsidR="008B35D8" w:rsidRDefault="008B35D8" w:rsidP="008B35D8">
      <w:pPr>
        <w:numPr>
          <w:ilvl w:val="0"/>
          <w:numId w:val="110"/>
        </w:numPr>
        <w:shd w:val="clear" w:color="auto" w:fill="FFFFFF"/>
        <w:tabs>
          <w:tab w:val="left" w:pos="1114"/>
          <w:tab w:val="left" w:leader="dot" w:pos="7037"/>
        </w:tabs>
        <w:spacing w:line="211" w:lineRule="exact"/>
        <w:ind w:left="595"/>
        <w:rPr>
          <w:spacing w:val="-7"/>
          <w:sz w:val="18"/>
          <w:szCs w:val="18"/>
        </w:rPr>
      </w:pPr>
      <w:r>
        <w:rPr>
          <w:spacing w:val="-2"/>
          <w:sz w:val="18"/>
          <w:szCs w:val="18"/>
        </w:rPr>
        <w:t>Генетические аспекты</w:t>
      </w:r>
      <w:r>
        <w:rPr>
          <w:sz w:val="18"/>
          <w:szCs w:val="18"/>
        </w:rPr>
        <w:tab/>
      </w:r>
      <w:r>
        <w:rPr>
          <w:spacing w:val="-15"/>
          <w:sz w:val="18"/>
          <w:szCs w:val="18"/>
        </w:rPr>
        <w:t>170</w:t>
      </w:r>
    </w:p>
    <w:p w14:paraId="21FCC7E5" w14:textId="77777777" w:rsidR="008B35D8" w:rsidRDefault="008B35D8">
      <w:pPr>
        <w:shd w:val="clear" w:color="auto" w:fill="FFFFFF"/>
        <w:tabs>
          <w:tab w:val="left" w:pos="677"/>
        </w:tabs>
        <w:spacing w:line="211" w:lineRule="exact"/>
        <w:ind w:left="302"/>
      </w:pPr>
      <w:r>
        <w:rPr>
          <w:spacing w:val="-10"/>
          <w:sz w:val="18"/>
          <w:szCs w:val="18"/>
        </w:rPr>
        <w:t>11.5.</w:t>
      </w:r>
      <w:r>
        <w:rPr>
          <w:sz w:val="18"/>
          <w:szCs w:val="18"/>
        </w:rPr>
        <w:tab/>
      </w:r>
      <w:r>
        <w:rPr>
          <w:spacing w:val="-5"/>
          <w:sz w:val="18"/>
          <w:szCs w:val="18"/>
        </w:rPr>
        <w:t xml:space="preserve">Клиническая симптоматика и типология алкоголизма </w:t>
      </w:r>
      <w:r>
        <w:rPr>
          <w:i/>
          <w:iCs/>
          <w:spacing w:val="-5"/>
          <w:sz w:val="18"/>
          <w:szCs w:val="18"/>
        </w:rPr>
        <w:t>(Ю. П. Сиволап, И. В. Дамулин,</w:t>
      </w:r>
    </w:p>
    <w:p w14:paraId="798D5848" w14:textId="77777777" w:rsidR="008B35D8" w:rsidRDefault="008B35D8">
      <w:pPr>
        <w:shd w:val="clear" w:color="auto" w:fill="FFFFFF"/>
        <w:tabs>
          <w:tab w:val="left" w:leader="dot" w:pos="7022"/>
        </w:tabs>
        <w:spacing w:line="211" w:lineRule="exact"/>
        <w:ind w:left="715"/>
      </w:pPr>
      <w:r>
        <w:rPr>
          <w:i/>
          <w:iCs/>
          <w:spacing w:val="-1"/>
          <w:sz w:val="18"/>
          <w:szCs w:val="18"/>
        </w:rPr>
        <w:t>В. А. Савченков, М. В. Янушкевич, Певцов Г. В.)</w:t>
      </w:r>
      <w:r>
        <w:rPr>
          <w:sz w:val="18"/>
          <w:szCs w:val="18"/>
        </w:rPr>
        <w:tab/>
        <w:t xml:space="preserve"> </w:t>
      </w:r>
      <w:r>
        <w:rPr>
          <w:spacing w:val="-24"/>
          <w:sz w:val="18"/>
          <w:szCs w:val="18"/>
        </w:rPr>
        <w:t>171</w:t>
      </w:r>
    </w:p>
    <w:p w14:paraId="3E80B5EC" w14:textId="77777777" w:rsidR="008B35D8" w:rsidRDefault="008B35D8">
      <w:pPr>
        <w:shd w:val="clear" w:color="auto" w:fill="FFFFFF"/>
        <w:tabs>
          <w:tab w:val="left" w:leader="dot" w:pos="7032"/>
        </w:tabs>
        <w:spacing w:line="211" w:lineRule="exact"/>
        <w:ind w:left="605"/>
      </w:pPr>
      <w:r>
        <w:rPr>
          <w:sz w:val="18"/>
          <w:szCs w:val="18"/>
        </w:rPr>
        <w:t xml:space="preserve">11.5.1. </w:t>
      </w:r>
      <w:r>
        <w:rPr>
          <w:spacing w:val="-3"/>
          <w:sz w:val="18"/>
          <w:szCs w:val="18"/>
        </w:rPr>
        <w:t>Алкогольное опьянение (острая алкогольная интоксикация)</w:t>
      </w:r>
      <w:r>
        <w:rPr>
          <w:sz w:val="18"/>
          <w:szCs w:val="18"/>
        </w:rPr>
        <w:tab/>
      </w:r>
      <w:r>
        <w:rPr>
          <w:spacing w:val="-13"/>
          <w:sz w:val="18"/>
          <w:szCs w:val="18"/>
        </w:rPr>
        <w:t>174</w:t>
      </w:r>
    </w:p>
    <w:p w14:paraId="6ACFEAA2" w14:textId="77777777" w:rsidR="008B35D8" w:rsidRDefault="008B35D8">
      <w:pPr>
        <w:shd w:val="clear" w:color="auto" w:fill="FFFFFF"/>
        <w:tabs>
          <w:tab w:val="left" w:leader="dot" w:pos="7037"/>
        </w:tabs>
        <w:spacing w:line="211" w:lineRule="exact"/>
        <w:ind w:left="605"/>
      </w:pPr>
      <w:r>
        <w:rPr>
          <w:spacing w:val="-1"/>
          <w:sz w:val="18"/>
          <w:szCs w:val="18"/>
        </w:rPr>
        <w:t>11.5.2.Патологическое опьянение</w:t>
      </w:r>
      <w:r>
        <w:rPr>
          <w:sz w:val="18"/>
          <w:szCs w:val="18"/>
        </w:rPr>
        <w:tab/>
      </w:r>
      <w:r>
        <w:rPr>
          <w:spacing w:val="-13"/>
          <w:sz w:val="18"/>
          <w:szCs w:val="18"/>
        </w:rPr>
        <w:t>176</w:t>
      </w:r>
    </w:p>
    <w:p w14:paraId="45694921" w14:textId="77777777" w:rsidR="008B35D8" w:rsidRDefault="008B35D8">
      <w:pPr>
        <w:shd w:val="clear" w:color="auto" w:fill="FFFFFF"/>
        <w:tabs>
          <w:tab w:val="left" w:leader="dot" w:pos="7032"/>
        </w:tabs>
        <w:spacing w:line="211" w:lineRule="exact"/>
        <w:ind w:left="605"/>
      </w:pPr>
      <w:r>
        <w:rPr>
          <w:spacing w:val="-1"/>
          <w:sz w:val="18"/>
          <w:szCs w:val="18"/>
        </w:rPr>
        <w:t>11.5.3.Осложненное опьянение</w:t>
      </w:r>
      <w:r>
        <w:rPr>
          <w:sz w:val="18"/>
          <w:szCs w:val="18"/>
        </w:rPr>
        <w:tab/>
      </w:r>
      <w:r>
        <w:rPr>
          <w:spacing w:val="-15"/>
          <w:sz w:val="18"/>
          <w:szCs w:val="18"/>
        </w:rPr>
        <w:t>177</w:t>
      </w:r>
    </w:p>
    <w:p w14:paraId="73274FA0" w14:textId="77777777" w:rsidR="008B35D8" w:rsidRDefault="008B35D8">
      <w:pPr>
        <w:shd w:val="clear" w:color="auto" w:fill="FFFFFF"/>
        <w:tabs>
          <w:tab w:val="left" w:pos="1114"/>
          <w:tab w:val="left" w:leader="dot" w:pos="7037"/>
        </w:tabs>
        <w:spacing w:line="211" w:lineRule="exact"/>
        <w:ind w:left="595"/>
      </w:pPr>
      <w:r>
        <w:rPr>
          <w:spacing w:val="-5"/>
          <w:sz w:val="18"/>
          <w:szCs w:val="18"/>
        </w:rPr>
        <w:t>11.5.4.</w:t>
      </w:r>
      <w:r>
        <w:rPr>
          <w:sz w:val="18"/>
          <w:szCs w:val="18"/>
        </w:rPr>
        <w:tab/>
      </w:r>
      <w:r>
        <w:rPr>
          <w:spacing w:val="-1"/>
          <w:sz w:val="18"/>
          <w:szCs w:val="18"/>
        </w:rPr>
        <w:t>Синдром отмены алкоголя</w:t>
      </w:r>
      <w:r>
        <w:rPr>
          <w:sz w:val="18"/>
          <w:szCs w:val="18"/>
        </w:rPr>
        <w:tab/>
      </w:r>
      <w:r>
        <w:rPr>
          <w:spacing w:val="-13"/>
          <w:sz w:val="18"/>
          <w:szCs w:val="18"/>
        </w:rPr>
        <w:t>177</w:t>
      </w:r>
    </w:p>
    <w:p w14:paraId="4626A8C2" w14:textId="77777777" w:rsidR="008B35D8" w:rsidRDefault="008B35D8">
      <w:pPr>
        <w:shd w:val="clear" w:color="auto" w:fill="FFFFFF"/>
        <w:tabs>
          <w:tab w:val="left" w:pos="677"/>
        </w:tabs>
        <w:spacing w:line="211" w:lineRule="exact"/>
        <w:ind w:left="302"/>
      </w:pPr>
      <w:r>
        <w:rPr>
          <w:spacing w:val="-6"/>
          <w:sz w:val="18"/>
          <w:szCs w:val="18"/>
        </w:rPr>
        <w:t>1</w:t>
      </w:r>
      <w:r w:rsidRPr="009C11ED">
        <w:rPr>
          <w:spacing w:val="-6"/>
          <w:sz w:val="18"/>
          <w:szCs w:val="18"/>
        </w:rPr>
        <w:t>1</w:t>
      </w:r>
      <w:r>
        <w:rPr>
          <w:spacing w:val="-6"/>
          <w:sz w:val="18"/>
          <w:szCs w:val="18"/>
        </w:rPr>
        <w:t>.6.</w:t>
      </w:r>
      <w:r>
        <w:rPr>
          <w:sz w:val="18"/>
          <w:szCs w:val="18"/>
        </w:rPr>
        <w:tab/>
      </w:r>
      <w:r>
        <w:rPr>
          <w:spacing w:val="-1"/>
          <w:sz w:val="18"/>
          <w:szCs w:val="18"/>
        </w:rPr>
        <w:t xml:space="preserve">Основные паттерны употребления алкоголя </w:t>
      </w:r>
      <w:r>
        <w:rPr>
          <w:i/>
          <w:iCs/>
          <w:spacing w:val="-1"/>
          <w:sz w:val="18"/>
          <w:szCs w:val="18"/>
        </w:rPr>
        <w:t>(Ю. П. Сиволап, И. В. Дамулин,</w:t>
      </w:r>
    </w:p>
    <w:p w14:paraId="5424E93A" w14:textId="77777777" w:rsidR="008B35D8" w:rsidRDefault="008B35D8">
      <w:pPr>
        <w:shd w:val="clear" w:color="auto" w:fill="FFFFFF"/>
        <w:tabs>
          <w:tab w:val="left" w:leader="dot" w:pos="7022"/>
        </w:tabs>
        <w:spacing w:line="211" w:lineRule="exact"/>
        <w:ind w:left="725"/>
      </w:pPr>
      <w:r>
        <w:rPr>
          <w:i/>
          <w:iCs/>
          <w:spacing w:val="-1"/>
          <w:sz w:val="18"/>
          <w:szCs w:val="18"/>
        </w:rPr>
        <w:t>В. А. Савченков, М. В. Янушкевич, Певцов Г. В.)</w:t>
      </w:r>
      <w:r>
        <w:rPr>
          <w:sz w:val="18"/>
          <w:szCs w:val="18"/>
        </w:rPr>
        <w:tab/>
        <w:t xml:space="preserve"> </w:t>
      </w:r>
      <w:r>
        <w:rPr>
          <w:spacing w:val="-16"/>
          <w:sz w:val="18"/>
          <w:szCs w:val="18"/>
        </w:rPr>
        <w:t>178</w:t>
      </w:r>
    </w:p>
    <w:p w14:paraId="27142C3D" w14:textId="77777777" w:rsidR="008B35D8" w:rsidRDefault="008B35D8" w:rsidP="008B35D8">
      <w:pPr>
        <w:numPr>
          <w:ilvl w:val="0"/>
          <w:numId w:val="111"/>
        </w:numPr>
        <w:shd w:val="clear" w:color="auto" w:fill="FFFFFF"/>
        <w:tabs>
          <w:tab w:val="left" w:pos="1123"/>
          <w:tab w:val="left" w:leader="dot" w:pos="7032"/>
        </w:tabs>
        <w:spacing w:line="211" w:lineRule="exact"/>
        <w:ind w:left="605"/>
        <w:rPr>
          <w:spacing w:val="-6"/>
          <w:sz w:val="18"/>
          <w:szCs w:val="18"/>
        </w:rPr>
      </w:pPr>
      <w:r>
        <w:rPr>
          <w:spacing w:val="-2"/>
          <w:sz w:val="18"/>
          <w:szCs w:val="18"/>
        </w:rPr>
        <w:t>Непатологическое употребление алкоголя</w:t>
      </w:r>
      <w:r>
        <w:rPr>
          <w:sz w:val="18"/>
          <w:szCs w:val="18"/>
        </w:rPr>
        <w:tab/>
      </w:r>
      <w:r>
        <w:rPr>
          <w:spacing w:val="-16"/>
          <w:sz w:val="18"/>
          <w:szCs w:val="18"/>
        </w:rPr>
        <w:t>178</w:t>
      </w:r>
    </w:p>
    <w:p w14:paraId="4BF1F5A7" w14:textId="77777777" w:rsidR="008B35D8" w:rsidRDefault="008B35D8" w:rsidP="008B35D8">
      <w:pPr>
        <w:numPr>
          <w:ilvl w:val="0"/>
          <w:numId w:val="112"/>
        </w:numPr>
        <w:shd w:val="clear" w:color="auto" w:fill="FFFFFF"/>
        <w:tabs>
          <w:tab w:val="left" w:pos="1123"/>
          <w:tab w:val="left" w:leader="dot" w:pos="7037"/>
        </w:tabs>
        <w:spacing w:line="211" w:lineRule="exact"/>
        <w:ind w:left="605"/>
        <w:rPr>
          <w:rFonts w:ascii="Arial" w:hAnsi="Arial" w:cs="Arial"/>
          <w:spacing w:val="-13"/>
          <w:sz w:val="18"/>
          <w:szCs w:val="18"/>
        </w:rPr>
      </w:pPr>
      <w:r>
        <w:rPr>
          <w:rFonts w:ascii="Arial" w:hAnsi="Arial"/>
          <w:spacing w:val="-12"/>
          <w:sz w:val="18"/>
          <w:szCs w:val="18"/>
        </w:rPr>
        <w:t>Запой</w:t>
      </w:r>
      <w:r>
        <w:rPr>
          <w:rFonts w:ascii="Arial" w:hAnsi="Arial" w:cs="Arial"/>
          <w:sz w:val="18"/>
          <w:szCs w:val="18"/>
        </w:rPr>
        <w:tab/>
      </w:r>
      <w:r>
        <w:rPr>
          <w:rFonts w:ascii="Arial" w:hAnsi="Arial" w:cs="Arial"/>
          <w:spacing w:val="-25"/>
          <w:sz w:val="18"/>
          <w:szCs w:val="18"/>
        </w:rPr>
        <w:t>178</w:t>
      </w:r>
    </w:p>
    <w:p w14:paraId="1C69EB2D" w14:textId="77777777" w:rsidR="008B35D8" w:rsidRDefault="008B35D8" w:rsidP="008B35D8">
      <w:pPr>
        <w:numPr>
          <w:ilvl w:val="0"/>
          <w:numId w:val="111"/>
        </w:numPr>
        <w:shd w:val="clear" w:color="auto" w:fill="FFFFFF"/>
        <w:tabs>
          <w:tab w:val="left" w:pos="1123"/>
          <w:tab w:val="left" w:leader="dot" w:pos="7032"/>
        </w:tabs>
        <w:spacing w:line="211" w:lineRule="exact"/>
        <w:ind w:left="605"/>
        <w:rPr>
          <w:spacing w:val="-6"/>
          <w:sz w:val="18"/>
          <w:szCs w:val="18"/>
        </w:rPr>
      </w:pPr>
      <w:r>
        <w:rPr>
          <w:sz w:val="18"/>
          <w:szCs w:val="18"/>
        </w:rPr>
        <w:t>Непрерывное злоупотребление алкоголем</w:t>
      </w:r>
      <w:r>
        <w:rPr>
          <w:sz w:val="18"/>
          <w:szCs w:val="18"/>
        </w:rPr>
        <w:tab/>
      </w:r>
      <w:r>
        <w:rPr>
          <w:spacing w:val="-15"/>
          <w:sz w:val="18"/>
          <w:szCs w:val="18"/>
        </w:rPr>
        <w:t>179</w:t>
      </w:r>
    </w:p>
    <w:p w14:paraId="266FD938" w14:textId="77777777" w:rsidR="008B35D8" w:rsidRDefault="008B35D8" w:rsidP="008B35D8">
      <w:pPr>
        <w:numPr>
          <w:ilvl w:val="0"/>
          <w:numId w:val="111"/>
        </w:numPr>
        <w:shd w:val="clear" w:color="auto" w:fill="FFFFFF"/>
        <w:tabs>
          <w:tab w:val="left" w:pos="1123"/>
          <w:tab w:val="left" w:leader="dot" w:pos="7037"/>
        </w:tabs>
        <w:spacing w:line="211" w:lineRule="exact"/>
        <w:ind w:left="605"/>
        <w:rPr>
          <w:spacing w:val="-5"/>
          <w:sz w:val="18"/>
          <w:szCs w:val="18"/>
        </w:rPr>
      </w:pPr>
      <w:r>
        <w:rPr>
          <w:spacing w:val="-2"/>
          <w:sz w:val="18"/>
          <w:szCs w:val="18"/>
        </w:rPr>
        <w:t>Ремиттирующий тип алкоголизма</w:t>
      </w:r>
      <w:r>
        <w:rPr>
          <w:sz w:val="18"/>
          <w:szCs w:val="18"/>
        </w:rPr>
        <w:tab/>
      </w:r>
      <w:r>
        <w:rPr>
          <w:spacing w:val="-13"/>
          <w:sz w:val="18"/>
          <w:szCs w:val="18"/>
        </w:rPr>
        <w:t>180</w:t>
      </w:r>
    </w:p>
    <w:p w14:paraId="2BECF1D7" w14:textId="77777777" w:rsidR="008B35D8" w:rsidRDefault="008B35D8">
      <w:pPr>
        <w:shd w:val="clear" w:color="auto" w:fill="FFFFFF"/>
        <w:tabs>
          <w:tab w:val="left" w:pos="677"/>
          <w:tab w:val="left" w:leader="dot" w:pos="7027"/>
        </w:tabs>
        <w:spacing w:line="211" w:lineRule="exact"/>
        <w:ind w:left="677" w:right="466" w:hanging="374"/>
        <w:jc w:val="both"/>
      </w:pPr>
      <w:r>
        <w:rPr>
          <w:spacing w:val="-7"/>
          <w:sz w:val="18"/>
          <w:szCs w:val="18"/>
        </w:rPr>
        <w:t>11.7.</w:t>
      </w:r>
      <w:r>
        <w:rPr>
          <w:sz w:val="18"/>
          <w:szCs w:val="18"/>
        </w:rPr>
        <w:tab/>
        <w:t>Алкогольные (металкогольные) психозы и другие формы алкогольного поражения</w:t>
      </w:r>
      <w:r>
        <w:rPr>
          <w:sz w:val="18"/>
          <w:szCs w:val="18"/>
        </w:rPr>
        <w:br/>
      </w:r>
      <w:r>
        <w:rPr>
          <w:spacing w:val="-2"/>
          <w:sz w:val="18"/>
          <w:szCs w:val="18"/>
        </w:rPr>
        <w:t xml:space="preserve">ния нервной системы </w:t>
      </w:r>
      <w:r>
        <w:rPr>
          <w:i/>
          <w:iCs/>
          <w:spacing w:val="-2"/>
          <w:sz w:val="18"/>
          <w:szCs w:val="18"/>
        </w:rPr>
        <w:t>(Ю. П. Сиволап, И. В. Дамулин, В. А. Савченков, М. В. Януш</w:t>
      </w:r>
      <w:r>
        <w:rPr>
          <w:i/>
          <w:iCs/>
          <w:spacing w:val="-2"/>
          <w:sz w:val="18"/>
          <w:szCs w:val="18"/>
        </w:rPr>
        <w:softHyphen/>
      </w:r>
      <w:r>
        <w:rPr>
          <w:i/>
          <w:iCs/>
          <w:spacing w:val="-2"/>
          <w:sz w:val="18"/>
          <w:szCs w:val="18"/>
        </w:rPr>
        <w:br/>
      </w:r>
      <w:r>
        <w:rPr>
          <w:i/>
          <w:iCs/>
          <w:sz w:val="18"/>
          <w:szCs w:val="18"/>
        </w:rPr>
        <w:t>кевич, Певцов Г. В.)</w:t>
      </w:r>
      <w:r>
        <w:rPr>
          <w:sz w:val="18"/>
          <w:szCs w:val="18"/>
        </w:rPr>
        <w:tab/>
        <w:t xml:space="preserve"> </w:t>
      </w:r>
      <w:r>
        <w:rPr>
          <w:spacing w:val="-15"/>
          <w:sz w:val="18"/>
          <w:szCs w:val="18"/>
        </w:rPr>
        <w:t>180</w:t>
      </w:r>
    </w:p>
    <w:p w14:paraId="3C069D4C" w14:textId="77777777" w:rsidR="008B35D8" w:rsidRDefault="008B35D8" w:rsidP="008B35D8">
      <w:pPr>
        <w:numPr>
          <w:ilvl w:val="0"/>
          <w:numId w:val="113"/>
        </w:numPr>
        <w:shd w:val="clear" w:color="auto" w:fill="FFFFFF"/>
        <w:tabs>
          <w:tab w:val="left" w:pos="1123"/>
          <w:tab w:val="left" w:leader="dot" w:pos="7037"/>
        </w:tabs>
        <w:spacing w:line="211" w:lineRule="exact"/>
        <w:ind w:left="595"/>
        <w:rPr>
          <w:spacing w:val="-4"/>
          <w:sz w:val="18"/>
          <w:szCs w:val="18"/>
        </w:rPr>
      </w:pPr>
      <w:r>
        <w:rPr>
          <w:spacing w:val="-1"/>
          <w:sz w:val="18"/>
          <w:szCs w:val="18"/>
        </w:rPr>
        <w:t>Понятие и клинические формы алкогольной болезни мозга</w:t>
      </w:r>
      <w:r>
        <w:rPr>
          <w:sz w:val="18"/>
          <w:szCs w:val="18"/>
        </w:rPr>
        <w:tab/>
      </w:r>
      <w:r>
        <w:rPr>
          <w:spacing w:val="-16"/>
          <w:sz w:val="18"/>
          <w:szCs w:val="18"/>
        </w:rPr>
        <w:t>182</w:t>
      </w:r>
    </w:p>
    <w:p w14:paraId="64CD3E6E" w14:textId="77777777" w:rsidR="008B35D8" w:rsidRDefault="008B35D8" w:rsidP="008B35D8">
      <w:pPr>
        <w:numPr>
          <w:ilvl w:val="0"/>
          <w:numId w:val="114"/>
        </w:numPr>
        <w:shd w:val="clear" w:color="auto" w:fill="FFFFFF"/>
        <w:tabs>
          <w:tab w:val="left" w:pos="1123"/>
          <w:tab w:val="left" w:leader="dot" w:pos="7037"/>
        </w:tabs>
        <w:spacing w:line="211" w:lineRule="exact"/>
        <w:ind w:left="595"/>
        <w:rPr>
          <w:rFonts w:ascii="Arial" w:hAnsi="Arial" w:cs="Arial"/>
          <w:spacing w:val="-13"/>
          <w:sz w:val="18"/>
          <w:szCs w:val="18"/>
        </w:rPr>
      </w:pPr>
      <w:r>
        <w:rPr>
          <w:rFonts w:ascii="Arial" w:hAnsi="Arial"/>
          <w:spacing w:val="-8"/>
          <w:sz w:val="18"/>
          <w:szCs w:val="18"/>
        </w:rPr>
        <w:t>Алкогольный</w:t>
      </w:r>
      <w:r>
        <w:rPr>
          <w:rFonts w:ascii="Arial" w:hAnsi="Arial" w:cs="Arial"/>
          <w:spacing w:val="-8"/>
          <w:sz w:val="18"/>
          <w:szCs w:val="18"/>
        </w:rPr>
        <w:t xml:space="preserve"> </w:t>
      </w:r>
      <w:r>
        <w:rPr>
          <w:rFonts w:ascii="Arial" w:hAnsi="Arial"/>
          <w:spacing w:val="-8"/>
          <w:sz w:val="18"/>
          <w:szCs w:val="18"/>
        </w:rPr>
        <w:t>делирий</w:t>
      </w:r>
      <w:r>
        <w:rPr>
          <w:rFonts w:ascii="Arial" w:hAnsi="Arial" w:cs="Arial"/>
          <w:sz w:val="18"/>
          <w:szCs w:val="18"/>
        </w:rPr>
        <w:tab/>
      </w:r>
      <w:r>
        <w:rPr>
          <w:rFonts w:ascii="Arial" w:hAnsi="Arial" w:cs="Arial"/>
          <w:spacing w:val="-28"/>
          <w:sz w:val="18"/>
          <w:szCs w:val="18"/>
        </w:rPr>
        <w:t>183</w:t>
      </w:r>
    </w:p>
    <w:p w14:paraId="30E0E94A" w14:textId="77777777" w:rsidR="008B35D8" w:rsidRDefault="008B35D8" w:rsidP="008B35D8">
      <w:pPr>
        <w:numPr>
          <w:ilvl w:val="0"/>
          <w:numId w:val="113"/>
        </w:numPr>
        <w:shd w:val="clear" w:color="auto" w:fill="FFFFFF"/>
        <w:tabs>
          <w:tab w:val="left" w:pos="1123"/>
          <w:tab w:val="left" w:leader="dot" w:pos="7032"/>
        </w:tabs>
        <w:spacing w:line="211" w:lineRule="exact"/>
        <w:ind w:left="595"/>
        <w:rPr>
          <w:spacing w:val="-4"/>
          <w:sz w:val="18"/>
          <w:szCs w:val="18"/>
        </w:rPr>
      </w:pPr>
      <w:r>
        <w:rPr>
          <w:sz w:val="18"/>
          <w:szCs w:val="18"/>
        </w:rPr>
        <w:t>Энцефалопатия Вернике</w:t>
      </w:r>
      <w:r>
        <w:rPr>
          <w:sz w:val="18"/>
          <w:szCs w:val="18"/>
        </w:rPr>
        <w:tab/>
      </w:r>
      <w:r>
        <w:rPr>
          <w:spacing w:val="-15"/>
          <w:sz w:val="18"/>
          <w:szCs w:val="18"/>
        </w:rPr>
        <w:t>187</w:t>
      </w:r>
    </w:p>
    <w:p w14:paraId="3F6281DE" w14:textId="77777777" w:rsidR="008B35D8" w:rsidRDefault="008B35D8" w:rsidP="008B35D8">
      <w:pPr>
        <w:numPr>
          <w:ilvl w:val="0"/>
          <w:numId w:val="113"/>
        </w:numPr>
        <w:shd w:val="clear" w:color="auto" w:fill="FFFFFF"/>
        <w:tabs>
          <w:tab w:val="left" w:pos="1123"/>
          <w:tab w:val="left" w:leader="dot" w:pos="7032"/>
        </w:tabs>
        <w:spacing w:line="211" w:lineRule="exact"/>
        <w:ind w:left="595"/>
        <w:rPr>
          <w:spacing w:val="-6"/>
          <w:sz w:val="18"/>
          <w:szCs w:val="18"/>
          <w:lang w:val="en-US"/>
        </w:rPr>
      </w:pPr>
      <w:r>
        <w:rPr>
          <w:spacing w:val="-2"/>
          <w:sz w:val="18"/>
          <w:szCs w:val="18"/>
        </w:rPr>
        <w:t>Корсаковский психоз</w:t>
      </w:r>
      <w:r>
        <w:rPr>
          <w:sz w:val="18"/>
          <w:szCs w:val="18"/>
        </w:rPr>
        <w:tab/>
        <w:t xml:space="preserve"> </w:t>
      </w:r>
      <w:r>
        <w:rPr>
          <w:spacing w:val="-15"/>
          <w:sz w:val="18"/>
          <w:szCs w:val="18"/>
        </w:rPr>
        <w:t>189</w:t>
      </w:r>
    </w:p>
    <w:p w14:paraId="411CEE27" w14:textId="77777777" w:rsidR="008B35D8" w:rsidRDefault="008B35D8" w:rsidP="008B35D8">
      <w:pPr>
        <w:numPr>
          <w:ilvl w:val="0"/>
          <w:numId w:val="113"/>
        </w:numPr>
        <w:shd w:val="clear" w:color="auto" w:fill="FFFFFF"/>
        <w:tabs>
          <w:tab w:val="left" w:pos="1123"/>
          <w:tab w:val="left" w:leader="dot" w:pos="7032"/>
        </w:tabs>
        <w:spacing w:line="211" w:lineRule="exact"/>
        <w:ind w:left="595"/>
        <w:rPr>
          <w:spacing w:val="-6"/>
          <w:sz w:val="18"/>
          <w:szCs w:val="18"/>
        </w:rPr>
      </w:pPr>
      <w:r>
        <w:rPr>
          <w:spacing w:val="-2"/>
          <w:sz w:val="18"/>
          <w:szCs w:val="18"/>
        </w:rPr>
        <w:t>Редкие формы алкогольной энцефалопатии</w:t>
      </w:r>
      <w:r>
        <w:rPr>
          <w:sz w:val="18"/>
          <w:szCs w:val="18"/>
        </w:rPr>
        <w:tab/>
      </w:r>
      <w:r>
        <w:rPr>
          <w:spacing w:val="-15"/>
          <w:sz w:val="18"/>
          <w:szCs w:val="18"/>
        </w:rPr>
        <w:t>190</w:t>
      </w:r>
    </w:p>
    <w:p w14:paraId="0DE9131B" w14:textId="77777777" w:rsidR="008B35D8" w:rsidRDefault="008B35D8" w:rsidP="008B35D8">
      <w:pPr>
        <w:numPr>
          <w:ilvl w:val="0"/>
          <w:numId w:val="113"/>
        </w:numPr>
        <w:shd w:val="clear" w:color="auto" w:fill="FFFFFF"/>
        <w:tabs>
          <w:tab w:val="left" w:pos="1123"/>
          <w:tab w:val="left" w:leader="dot" w:pos="7037"/>
        </w:tabs>
        <w:spacing w:line="211" w:lineRule="exact"/>
        <w:ind w:left="595"/>
        <w:rPr>
          <w:spacing w:val="-5"/>
          <w:sz w:val="18"/>
          <w:szCs w:val="18"/>
        </w:rPr>
      </w:pPr>
      <w:r>
        <w:rPr>
          <w:spacing w:val="-1"/>
          <w:sz w:val="18"/>
          <w:szCs w:val="18"/>
        </w:rPr>
        <w:t>Алкогольная деменция</w:t>
      </w:r>
      <w:r>
        <w:rPr>
          <w:sz w:val="18"/>
          <w:szCs w:val="18"/>
        </w:rPr>
        <w:tab/>
      </w:r>
      <w:r>
        <w:rPr>
          <w:spacing w:val="-12"/>
          <w:sz w:val="18"/>
          <w:szCs w:val="18"/>
        </w:rPr>
        <w:t>194</w:t>
      </w:r>
    </w:p>
    <w:p w14:paraId="418EAA7B" w14:textId="77777777" w:rsidR="008B35D8" w:rsidRDefault="008B35D8" w:rsidP="008B35D8">
      <w:pPr>
        <w:numPr>
          <w:ilvl w:val="0"/>
          <w:numId w:val="113"/>
        </w:numPr>
        <w:shd w:val="clear" w:color="auto" w:fill="FFFFFF"/>
        <w:tabs>
          <w:tab w:val="left" w:pos="1123"/>
          <w:tab w:val="left" w:leader="dot" w:pos="7032"/>
        </w:tabs>
        <w:spacing w:before="5" w:line="211" w:lineRule="exact"/>
        <w:ind w:left="595"/>
        <w:rPr>
          <w:spacing w:val="-5"/>
          <w:sz w:val="18"/>
          <w:szCs w:val="18"/>
          <w:lang w:val="en-US"/>
        </w:rPr>
      </w:pPr>
      <w:r>
        <w:rPr>
          <w:spacing w:val="-1"/>
          <w:sz w:val="18"/>
          <w:szCs w:val="18"/>
        </w:rPr>
        <w:t xml:space="preserve">Алкогольный псевдопаралич </w:t>
      </w:r>
      <w:r>
        <w:rPr>
          <w:sz w:val="18"/>
          <w:szCs w:val="18"/>
        </w:rPr>
        <w:tab/>
      </w:r>
      <w:r>
        <w:rPr>
          <w:spacing w:val="-15"/>
          <w:sz w:val="18"/>
          <w:szCs w:val="18"/>
        </w:rPr>
        <w:t>194</w:t>
      </w:r>
    </w:p>
    <w:p w14:paraId="192F08F4" w14:textId="77777777" w:rsidR="008B35D8" w:rsidRDefault="008B35D8" w:rsidP="008B35D8">
      <w:pPr>
        <w:numPr>
          <w:ilvl w:val="0"/>
          <w:numId w:val="113"/>
        </w:numPr>
        <w:shd w:val="clear" w:color="auto" w:fill="FFFFFF"/>
        <w:tabs>
          <w:tab w:val="left" w:pos="1123"/>
          <w:tab w:val="left" w:leader="dot" w:pos="7032"/>
        </w:tabs>
        <w:spacing w:line="211" w:lineRule="exact"/>
        <w:ind w:left="595"/>
        <w:rPr>
          <w:spacing w:val="-5"/>
          <w:sz w:val="18"/>
          <w:szCs w:val="18"/>
        </w:rPr>
      </w:pPr>
      <w:r>
        <w:rPr>
          <w:spacing w:val="-1"/>
          <w:sz w:val="18"/>
          <w:szCs w:val="18"/>
        </w:rPr>
        <w:t>Алкогольная дегенерация мозжечка</w:t>
      </w:r>
      <w:r>
        <w:rPr>
          <w:sz w:val="18"/>
          <w:szCs w:val="18"/>
        </w:rPr>
        <w:tab/>
      </w:r>
      <w:r>
        <w:rPr>
          <w:spacing w:val="-18"/>
          <w:sz w:val="18"/>
          <w:szCs w:val="18"/>
        </w:rPr>
        <w:t>195</w:t>
      </w:r>
    </w:p>
    <w:p w14:paraId="3C772B11" w14:textId="77777777" w:rsidR="008B35D8" w:rsidRDefault="008B35D8" w:rsidP="008B35D8">
      <w:pPr>
        <w:numPr>
          <w:ilvl w:val="0"/>
          <w:numId w:val="113"/>
        </w:numPr>
        <w:shd w:val="clear" w:color="auto" w:fill="FFFFFF"/>
        <w:tabs>
          <w:tab w:val="left" w:pos="1123"/>
          <w:tab w:val="left" w:leader="dot" w:pos="7032"/>
        </w:tabs>
        <w:spacing w:line="211" w:lineRule="exact"/>
        <w:ind w:left="595"/>
        <w:rPr>
          <w:spacing w:val="-5"/>
          <w:sz w:val="18"/>
          <w:szCs w:val="18"/>
        </w:rPr>
        <w:sectPr w:rsidR="008B35D8">
          <w:type w:val="continuous"/>
          <w:pgSz w:w="12240" w:h="15840"/>
          <w:pgMar w:top="1440" w:right="2256" w:bottom="720" w:left="2179" w:header="720" w:footer="720" w:gutter="0"/>
          <w:cols w:space="60"/>
          <w:noEndnote/>
        </w:sectPr>
      </w:pPr>
    </w:p>
    <w:p w14:paraId="42BC0E62" w14:textId="77777777" w:rsidR="008B35D8" w:rsidRDefault="008B35D8">
      <w:pPr>
        <w:shd w:val="clear" w:color="auto" w:fill="FFFFFF"/>
        <w:spacing w:before="10"/>
      </w:pPr>
      <w:r>
        <w:rPr>
          <w:rFonts w:ascii="Arial" w:hAnsi="Arial" w:cs="Arial"/>
          <w:sz w:val="18"/>
          <w:szCs w:val="18"/>
        </w:rPr>
        <w:t>762</w:t>
      </w:r>
    </w:p>
    <w:p w14:paraId="43808BF6" w14:textId="77777777" w:rsidR="008B35D8" w:rsidRDefault="008B35D8">
      <w:pPr>
        <w:shd w:val="clear" w:color="auto" w:fill="FFFFFF"/>
      </w:pPr>
      <w:r>
        <w:br w:type="column"/>
      </w:r>
      <w:r>
        <w:rPr>
          <w:spacing w:val="-5"/>
          <w:sz w:val="18"/>
          <w:szCs w:val="18"/>
        </w:rPr>
        <w:t>Оглавление</w:t>
      </w:r>
    </w:p>
    <w:p w14:paraId="35862559" w14:textId="77777777" w:rsidR="008B35D8" w:rsidRDefault="008B35D8">
      <w:pPr>
        <w:shd w:val="clear" w:color="auto" w:fill="FFFFFF"/>
        <w:sectPr w:rsidR="008B35D8">
          <w:pgSz w:w="12240" w:h="15840"/>
          <w:pgMar w:top="1440" w:right="2661" w:bottom="720" w:left="2249" w:header="720" w:footer="720" w:gutter="0"/>
          <w:cols w:num="2" w:sep="1" w:space="720" w:equalWidth="0">
            <w:col w:w="720" w:space="5750"/>
            <w:col w:w="859"/>
          </w:cols>
          <w:noEndnote/>
        </w:sectPr>
      </w:pPr>
    </w:p>
    <w:p w14:paraId="76539E05" w14:textId="77777777" w:rsidR="008B35D8" w:rsidRDefault="008B35D8">
      <w:pPr>
        <w:shd w:val="clear" w:color="auto" w:fill="FFFFFF"/>
        <w:tabs>
          <w:tab w:val="left" w:leader="dot" w:pos="7032"/>
        </w:tabs>
        <w:spacing w:before="307" w:line="211" w:lineRule="exact"/>
        <w:ind w:left="590"/>
      </w:pPr>
      <w:r>
        <w:rPr>
          <w:noProof/>
        </w:rPr>
        <w:pict w14:anchorId="1686D59E">
          <v:line id="_x0000_s1808" style="position:absolute;left:0;text-align:left;z-index:348;mso-position-horizontal-relative:margin" from="391.7pt,-30pt" to="391.7pt,621.85pt" o:allowincell="f" strokeweight=".95pt">
            <w10:wrap anchorx="margin"/>
          </v:line>
        </w:pict>
      </w:r>
      <w:r>
        <w:rPr>
          <w:sz w:val="18"/>
          <w:szCs w:val="18"/>
        </w:rPr>
        <w:t>11.7.9 Алкогольная полиневропатия</w:t>
      </w:r>
      <w:r>
        <w:rPr>
          <w:sz w:val="18"/>
          <w:szCs w:val="18"/>
        </w:rPr>
        <w:tab/>
      </w:r>
      <w:r>
        <w:rPr>
          <w:spacing w:val="-15"/>
          <w:sz w:val="18"/>
          <w:szCs w:val="18"/>
        </w:rPr>
        <w:t>195</w:t>
      </w:r>
    </w:p>
    <w:p w14:paraId="00E22C18" w14:textId="77777777" w:rsidR="008B35D8" w:rsidRDefault="008B35D8">
      <w:pPr>
        <w:shd w:val="clear" w:color="auto" w:fill="FFFFFF"/>
        <w:tabs>
          <w:tab w:val="left" w:leader="dot" w:pos="7032"/>
        </w:tabs>
        <w:spacing w:line="211" w:lineRule="exact"/>
        <w:ind w:left="595"/>
      </w:pPr>
      <w:r w:rsidRPr="009C11ED">
        <w:rPr>
          <w:spacing w:val="-2"/>
          <w:sz w:val="18"/>
          <w:szCs w:val="18"/>
        </w:rPr>
        <w:t>1</w:t>
      </w:r>
      <w:r>
        <w:rPr>
          <w:spacing w:val="-2"/>
          <w:sz w:val="18"/>
          <w:szCs w:val="18"/>
        </w:rPr>
        <w:t>1.7.10. Атипичные формы алкогольного поражения мозга</w:t>
      </w:r>
      <w:r>
        <w:rPr>
          <w:sz w:val="18"/>
          <w:szCs w:val="18"/>
        </w:rPr>
        <w:tab/>
      </w:r>
      <w:r>
        <w:rPr>
          <w:spacing w:val="-15"/>
          <w:sz w:val="18"/>
          <w:szCs w:val="18"/>
        </w:rPr>
        <w:t>197</w:t>
      </w:r>
    </w:p>
    <w:p w14:paraId="7FC23502" w14:textId="77777777" w:rsidR="008B35D8" w:rsidRDefault="008B35D8">
      <w:pPr>
        <w:shd w:val="clear" w:color="auto" w:fill="FFFFFF"/>
        <w:tabs>
          <w:tab w:val="left" w:pos="658"/>
        </w:tabs>
        <w:spacing w:line="211" w:lineRule="exact"/>
        <w:ind w:left="302"/>
      </w:pPr>
      <w:r>
        <w:rPr>
          <w:spacing w:val="-10"/>
          <w:sz w:val="18"/>
          <w:szCs w:val="18"/>
        </w:rPr>
        <w:t>11.8.</w:t>
      </w:r>
      <w:r>
        <w:rPr>
          <w:sz w:val="18"/>
          <w:szCs w:val="18"/>
        </w:rPr>
        <w:tab/>
      </w:r>
      <w:r>
        <w:rPr>
          <w:spacing w:val="-2"/>
          <w:sz w:val="18"/>
          <w:szCs w:val="18"/>
        </w:rPr>
        <w:t xml:space="preserve">Алкогольное поражение внутренних органов ДО. </w:t>
      </w:r>
      <w:r>
        <w:rPr>
          <w:i/>
          <w:iCs/>
          <w:spacing w:val="-2"/>
          <w:sz w:val="18"/>
          <w:szCs w:val="18"/>
        </w:rPr>
        <w:t>П. Сиволап, И. В. Дамулин,</w:t>
      </w:r>
    </w:p>
    <w:p w14:paraId="587898F1" w14:textId="77777777" w:rsidR="008B35D8" w:rsidRDefault="008B35D8">
      <w:pPr>
        <w:shd w:val="clear" w:color="auto" w:fill="FFFFFF"/>
        <w:tabs>
          <w:tab w:val="left" w:leader="dot" w:pos="7022"/>
        </w:tabs>
        <w:spacing w:line="211" w:lineRule="exact"/>
        <w:ind w:left="706"/>
      </w:pPr>
      <w:r>
        <w:rPr>
          <w:i/>
          <w:iCs/>
          <w:spacing w:val="-1"/>
          <w:sz w:val="18"/>
          <w:szCs w:val="18"/>
        </w:rPr>
        <w:t>В. А. Савченков, М. В. Янушкевич, Певцов Г. В.)</w:t>
      </w:r>
      <w:r>
        <w:rPr>
          <w:sz w:val="18"/>
          <w:szCs w:val="18"/>
        </w:rPr>
        <w:tab/>
        <w:t xml:space="preserve"> </w:t>
      </w:r>
      <w:r>
        <w:rPr>
          <w:spacing w:val="-13"/>
          <w:sz w:val="18"/>
          <w:szCs w:val="18"/>
        </w:rPr>
        <w:t>199</w:t>
      </w:r>
    </w:p>
    <w:p w14:paraId="25904DAA" w14:textId="77777777" w:rsidR="008B35D8" w:rsidRDefault="008B35D8" w:rsidP="008B35D8">
      <w:pPr>
        <w:numPr>
          <w:ilvl w:val="0"/>
          <w:numId w:val="115"/>
        </w:numPr>
        <w:shd w:val="clear" w:color="auto" w:fill="FFFFFF"/>
        <w:tabs>
          <w:tab w:val="left" w:pos="1114"/>
          <w:tab w:val="left" w:leader="dot" w:pos="7037"/>
        </w:tabs>
        <w:spacing w:line="211" w:lineRule="exact"/>
        <w:ind w:left="586"/>
        <w:rPr>
          <w:spacing w:val="-5"/>
          <w:sz w:val="18"/>
          <w:szCs w:val="18"/>
        </w:rPr>
      </w:pPr>
      <w:r>
        <w:rPr>
          <w:spacing w:val="-1"/>
          <w:sz w:val="18"/>
          <w:szCs w:val="18"/>
        </w:rPr>
        <w:t>Поражение печени</w:t>
      </w:r>
      <w:r>
        <w:rPr>
          <w:sz w:val="18"/>
          <w:szCs w:val="18"/>
        </w:rPr>
        <w:tab/>
      </w:r>
      <w:r>
        <w:rPr>
          <w:spacing w:val="-7"/>
          <w:sz w:val="18"/>
          <w:szCs w:val="18"/>
        </w:rPr>
        <w:t>200</w:t>
      </w:r>
    </w:p>
    <w:p w14:paraId="2C002CC1" w14:textId="77777777" w:rsidR="008B35D8" w:rsidRDefault="008B35D8" w:rsidP="008B35D8">
      <w:pPr>
        <w:numPr>
          <w:ilvl w:val="0"/>
          <w:numId w:val="115"/>
        </w:numPr>
        <w:shd w:val="clear" w:color="auto" w:fill="FFFFFF"/>
        <w:tabs>
          <w:tab w:val="left" w:pos="1114"/>
          <w:tab w:val="left" w:leader="dot" w:pos="7032"/>
        </w:tabs>
        <w:spacing w:line="211" w:lineRule="exact"/>
        <w:ind w:left="586"/>
        <w:rPr>
          <w:spacing w:val="-6"/>
          <w:sz w:val="18"/>
          <w:szCs w:val="18"/>
        </w:rPr>
      </w:pPr>
      <w:r>
        <w:rPr>
          <w:spacing w:val="-2"/>
          <w:sz w:val="18"/>
          <w:szCs w:val="18"/>
        </w:rPr>
        <w:t>Поражение поджелудочной железы</w:t>
      </w:r>
      <w:r>
        <w:rPr>
          <w:sz w:val="18"/>
          <w:szCs w:val="18"/>
        </w:rPr>
        <w:tab/>
      </w:r>
      <w:r>
        <w:rPr>
          <w:spacing w:val="-10"/>
          <w:sz w:val="18"/>
          <w:szCs w:val="18"/>
        </w:rPr>
        <w:t>203</w:t>
      </w:r>
    </w:p>
    <w:p w14:paraId="1DC1B238" w14:textId="77777777" w:rsidR="008B35D8" w:rsidRDefault="008B35D8" w:rsidP="008B35D8">
      <w:pPr>
        <w:numPr>
          <w:ilvl w:val="0"/>
          <w:numId w:val="115"/>
        </w:numPr>
        <w:shd w:val="clear" w:color="auto" w:fill="FFFFFF"/>
        <w:tabs>
          <w:tab w:val="left" w:pos="1114"/>
          <w:tab w:val="left" w:leader="dot" w:pos="7032"/>
        </w:tabs>
        <w:spacing w:line="211" w:lineRule="exact"/>
        <w:ind w:left="586"/>
        <w:rPr>
          <w:spacing w:val="-5"/>
          <w:sz w:val="18"/>
          <w:szCs w:val="18"/>
        </w:rPr>
      </w:pPr>
      <w:r>
        <w:rPr>
          <w:spacing w:val="-1"/>
          <w:sz w:val="18"/>
          <w:szCs w:val="18"/>
        </w:rPr>
        <w:t>Поражение сердца и сосудов</w:t>
      </w:r>
      <w:r>
        <w:rPr>
          <w:sz w:val="18"/>
          <w:szCs w:val="18"/>
        </w:rPr>
        <w:tab/>
      </w:r>
      <w:r>
        <w:rPr>
          <w:spacing w:val="-5"/>
          <w:sz w:val="18"/>
          <w:szCs w:val="18"/>
        </w:rPr>
        <w:t>204</w:t>
      </w:r>
    </w:p>
    <w:p w14:paraId="2ADEDA79" w14:textId="77777777" w:rsidR="008B35D8" w:rsidRDefault="008B35D8" w:rsidP="008B35D8">
      <w:pPr>
        <w:numPr>
          <w:ilvl w:val="0"/>
          <w:numId w:val="115"/>
        </w:numPr>
        <w:shd w:val="clear" w:color="auto" w:fill="FFFFFF"/>
        <w:tabs>
          <w:tab w:val="left" w:pos="1114"/>
          <w:tab w:val="left" w:leader="dot" w:pos="7037"/>
        </w:tabs>
        <w:spacing w:line="211" w:lineRule="exact"/>
        <w:ind w:left="586"/>
        <w:rPr>
          <w:spacing w:val="-5"/>
          <w:sz w:val="18"/>
          <w:szCs w:val="18"/>
        </w:rPr>
      </w:pPr>
      <w:r>
        <w:rPr>
          <w:spacing w:val="-1"/>
          <w:sz w:val="18"/>
          <w:szCs w:val="18"/>
        </w:rPr>
        <w:t>Другие последствия злоупотребления алкоголем</w:t>
      </w:r>
      <w:r>
        <w:rPr>
          <w:sz w:val="18"/>
          <w:szCs w:val="18"/>
        </w:rPr>
        <w:tab/>
      </w:r>
      <w:r>
        <w:rPr>
          <w:spacing w:val="-7"/>
          <w:sz w:val="18"/>
          <w:szCs w:val="18"/>
        </w:rPr>
        <w:t>206</w:t>
      </w:r>
    </w:p>
    <w:p w14:paraId="42701C6A" w14:textId="77777777" w:rsidR="008B35D8" w:rsidRDefault="008B35D8">
      <w:pPr>
        <w:shd w:val="clear" w:color="auto" w:fill="FFFFFF"/>
        <w:tabs>
          <w:tab w:val="left" w:pos="658"/>
          <w:tab w:val="left" w:leader="dot" w:pos="7027"/>
        </w:tabs>
        <w:spacing w:line="211" w:lineRule="exact"/>
        <w:ind w:left="658" w:hanging="355"/>
      </w:pPr>
      <w:r>
        <w:rPr>
          <w:spacing w:val="-10"/>
          <w:sz w:val="18"/>
          <w:szCs w:val="18"/>
        </w:rPr>
        <w:t>11.9.</w:t>
      </w:r>
      <w:r>
        <w:rPr>
          <w:sz w:val="18"/>
          <w:szCs w:val="18"/>
        </w:rPr>
        <w:tab/>
      </w:r>
      <w:r>
        <w:rPr>
          <w:spacing w:val="-3"/>
          <w:sz w:val="18"/>
          <w:szCs w:val="18"/>
        </w:rPr>
        <w:t>Тендерные различия при алкоголизме и алкогольной болезни. Проблема женского</w:t>
      </w:r>
      <w:r>
        <w:rPr>
          <w:spacing w:val="-3"/>
          <w:sz w:val="18"/>
          <w:szCs w:val="18"/>
        </w:rPr>
        <w:br/>
      </w:r>
      <w:r>
        <w:rPr>
          <w:sz w:val="18"/>
          <w:szCs w:val="18"/>
        </w:rPr>
        <w:t xml:space="preserve">алкоголизма ДО. </w:t>
      </w:r>
      <w:r>
        <w:rPr>
          <w:i/>
          <w:iCs/>
          <w:sz w:val="18"/>
          <w:szCs w:val="18"/>
        </w:rPr>
        <w:t>П. Сиволап, И. В. Дамулин, В. А. Савченков, М. В. Янушкевич,</w:t>
      </w:r>
      <w:r>
        <w:rPr>
          <w:i/>
          <w:iCs/>
          <w:sz w:val="18"/>
          <w:szCs w:val="18"/>
        </w:rPr>
        <w:br/>
      </w:r>
      <w:r>
        <w:rPr>
          <w:i/>
          <w:iCs/>
          <w:spacing w:val="-1"/>
          <w:sz w:val="18"/>
          <w:szCs w:val="18"/>
        </w:rPr>
        <w:t>Певцов Г. В.)</w:t>
      </w:r>
      <w:r>
        <w:rPr>
          <w:sz w:val="18"/>
          <w:szCs w:val="18"/>
        </w:rPr>
        <w:tab/>
      </w:r>
      <w:r>
        <w:rPr>
          <w:spacing w:val="-7"/>
          <w:sz w:val="18"/>
          <w:szCs w:val="18"/>
        </w:rPr>
        <w:t>206</w:t>
      </w:r>
    </w:p>
    <w:p w14:paraId="61FEDAC8" w14:textId="77777777" w:rsidR="008B35D8" w:rsidRDefault="008B35D8">
      <w:pPr>
        <w:shd w:val="clear" w:color="auto" w:fill="FFFFFF"/>
        <w:tabs>
          <w:tab w:val="left" w:pos="773"/>
          <w:tab w:val="left" w:leader="dot" w:pos="7027"/>
        </w:tabs>
        <w:spacing w:line="211" w:lineRule="exact"/>
        <w:ind w:left="302"/>
      </w:pPr>
      <w:r>
        <w:rPr>
          <w:spacing w:val="-7"/>
          <w:sz w:val="18"/>
          <w:szCs w:val="18"/>
        </w:rPr>
        <w:t>11.10.</w:t>
      </w:r>
      <w:r>
        <w:rPr>
          <w:sz w:val="18"/>
          <w:szCs w:val="18"/>
        </w:rPr>
        <w:tab/>
        <w:t xml:space="preserve">Супружеский алкоголизм </w:t>
      </w:r>
      <w:r>
        <w:rPr>
          <w:i/>
          <w:iCs/>
          <w:sz w:val="18"/>
          <w:szCs w:val="18"/>
        </w:rPr>
        <w:t>(Л. К. Шайдукова)</w:t>
      </w:r>
      <w:r>
        <w:rPr>
          <w:sz w:val="18"/>
          <w:szCs w:val="18"/>
        </w:rPr>
        <w:tab/>
      </w:r>
      <w:r>
        <w:rPr>
          <w:spacing w:val="-7"/>
          <w:sz w:val="18"/>
          <w:szCs w:val="18"/>
        </w:rPr>
        <w:t>208</w:t>
      </w:r>
    </w:p>
    <w:p w14:paraId="091C276A" w14:textId="77777777" w:rsidR="008B35D8" w:rsidRDefault="008B35D8" w:rsidP="008B35D8">
      <w:pPr>
        <w:numPr>
          <w:ilvl w:val="0"/>
          <w:numId w:val="116"/>
        </w:numPr>
        <w:shd w:val="clear" w:color="auto" w:fill="FFFFFF"/>
        <w:tabs>
          <w:tab w:val="left" w:pos="1205"/>
          <w:tab w:val="left" w:leader="dot" w:pos="7037"/>
        </w:tabs>
        <w:spacing w:line="211" w:lineRule="exact"/>
        <w:ind w:left="888" w:hanging="298"/>
        <w:rPr>
          <w:spacing w:val="-5"/>
          <w:sz w:val="18"/>
          <w:szCs w:val="18"/>
        </w:rPr>
      </w:pPr>
      <w:r>
        <w:rPr>
          <w:spacing w:val="-1"/>
          <w:sz w:val="18"/>
          <w:szCs w:val="18"/>
        </w:rPr>
        <w:t xml:space="preserve">Клинико-типологические особенности супружеских пар, страдающих </w:t>
      </w:r>
      <w:r>
        <w:rPr>
          <w:spacing w:val="-2"/>
          <w:sz w:val="18"/>
          <w:szCs w:val="18"/>
        </w:rPr>
        <w:t>алкоголизмом</w:t>
      </w:r>
      <w:r>
        <w:rPr>
          <w:sz w:val="18"/>
          <w:szCs w:val="18"/>
        </w:rPr>
        <w:tab/>
      </w:r>
      <w:r>
        <w:rPr>
          <w:spacing w:val="-15"/>
          <w:sz w:val="18"/>
          <w:szCs w:val="18"/>
        </w:rPr>
        <w:t>211</w:t>
      </w:r>
    </w:p>
    <w:p w14:paraId="1820D18C" w14:textId="77777777" w:rsidR="008B35D8" w:rsidRDefault="008B35D8" w:rsidP="008B35D8">
      <w:pPr>
        <w:numPr>
          <w:ilvl w:val="0"/>
          <w:numId w:val="116"/>
        </w:numPr>
        <w:shd w:val="clear" w:color="auto" w:fill="FFFFFF"/>
        <w:tabs>
          <w:tab w:val="left" w:pos="1205"/>
          <w:tab w:val="left" w:leader="dot" w:pos="7037"/>
        </w:tabs>
        <w:spacing w:before="5" w:line="211" w:lineRule="exact"/>
        <w:ind w:left="590"/>
        <w:rPr>
          <w:spacing w:val="-5"/>
          <w:sz w:val="18"/>
          <w:szCs w:val="18"/>
        </w:rPr>
      </w:pPr>
      <w:r>
        <w:rPr>
          <w:spacing w:val="-2"/>
          <w:sz w:val="18"/>
          <w:szCs w:val="18"/>
        </w:rPr>
        <w:t>Концептуальные модели супружеского алкоголизма</w:t>
      </w:r>
      <w:r>
        <w:rPr>
          <w:sz w:val="18"/>
          <w:szCs w:val="18"/>
        </w:rPr>
        <w:tab/>
      </w:r>
      <w:r>
        <w:rPr>
          <w:spacing w:val="-8"/>
          <w:sz w:val="18"/>
          <w:szCs w:val="18"/>
        </w:rPr>
        <w:t>215</w:t>
      </w:r>
    </w:p>
    <w:p w14:paraId="3E1398A3" w14:textId="77777777" w:rsidR="008B35D8" w:rsidRDefault="008B35D8">
      <w:pPr>
        <w:rPr>
          <w:rFonts w:ascii="Arial" w:hAnsi="Arial"/>
          <w:sz w:val="2"/>
          <w:szCs w:val="2"/>
        </w:rPr>
      </w:pPr>
    </w:p>
    <w:p w14:paraId="10D38893" w14:textId="77777777" w:rsidR="008B35D8" w:rsidRDefault="008B35D8" w:rsidP="008B35D8">
      <w:pPr>
        <w:numPr>
          <w:ilvl w:val="0"/>
          <w:numId w:val="117"/>
        </w:numPr>
        <w:shd w:val="clear" w:color="auto" w:fill="FFFFFF"/>
        <w:tabs>
          <w:tab w:val="left" w:pos="773"/>
          <w:tab w:val="left" w:leader="dot" w:pos="7027"/>
        </w:tabs>
        <w:spacing w:before="5" w:line="211" w:lineRule="exact"/>
        <w:ind w:left="302"/>
        <w:rPr>
          <w:spacing w:val="-8"/>
          <w:sz w:val="18"/>
          <w:szCs w:val="18"/>
        </w:rPr>
      </w:pPr>
      <w:r>
        <w:rPr>
          <w:spacing w:val="-1"/>
          <w:sz w:val="18"/>
          <w:szCs w:val="18"/>
        </w:rPr>
        <w:t xml:space="preserve">Алкоголизм в позднем возрасте </w:t>
      </w:r>
      <w:r>
        <w:rPr>
          <w:i/>
          <w:iCs/>
          <w:spacing w:val="-1"/>
          <w:sz w:val="18"/>
          <w:szCs w:val="18"/>
        </w:rPr>
        <w:t>(А. Ю. Егоров)</w:t>
      </w:r>
      <w:r>
        <w:rPr>
          <w:sz w:val="18"/>
          <w:szCs w:val="18"/>
        </w:rPr>
        <w:tab/>
      </w:r>
      <w:r>
        <w:rPr>
          <w:spacing w:val="-7"/>
          <w:sz w:val="18"/>
          <w:szCs w:val="18"/>
        </w:rPr>
        <w:t>219</w:t>
      </w:r>
    </w:p>
    <w:p w14:paraId="1E2B1D56" w14:textId="77777777" w:rsidR="008B35D8" w:rsidRDefault="008B35D8" w:rsidP="008B35D8">
      <w:pPr>
        <w:numPr>
          <w:ilvl w:val="0"/>
          <w:numId w:val="117"/>
        </w:numPr>
        <w:shd w:val="clear" w:color="auto" w:fill="FFFFFF"/>
        <w:tabs>
          <w:tab w:val="left" w:pos="773"/>
        </w:tabs>
        <w:spacing w:line="211" w:lineRule="exact"/>
        <w:ind w:left="302"/>
        <w:rPr>
          <w:spacing w:val="-7"/>
          <w:sz w:val="18"/>
          <w:szCs w:val="18"/>
        </w:rPr>
      </w:pPr>
      <w:r>
        <w:rPr>
          <w:spacing w:val="-2"/>
          <w:sz w:val="18"/>
          <w:szCs w:val="18"/>
        </w:rPr>
        <w:t>Распознавание злоупотребления алкоголем в общей клинической практике</w:t>
      </w:r>
    </w:p>
    <w:p w14:paraId="77112CFA" w14:textId="77777777" w:rsidR="008B35D8" w:rsidRDefault="008B35D8">
      <w:pPr>
        <w:shd w:val="clear" w:color="auto" w:fill="FFFFFF"/>
        <w:spacing w:line="211" w:lineRule="exact"/>
        <w:ind w:left="845"/>
      </w:pPr>
      <w:r>
        <w:rPr>
          <w:i/>
          <w:iCs/>
          <w:sz w:val="18"/>
          <w:szCs w:val="18"/>
        </w:rPr>
        <w:t xml:space="preserve">(Ю. П. Сиволап, И. В. Дамулин, В. А. Савченков, М. В. Янушкевич, Певцов Г. В.) </w:t>
      </w:r>
      <w:r>
        <w:rPr>
          <w:sz w:val="18"/>
          <w:szCs w:val="18"/>
        </w:rPr>
        <w:t>226</w:t>
      </w:r>
    </w:p>
    <w:p w14:paraId="68F7709F" w14:textId="77777777" w:rsidR="008B35D8" w:rsidRDefault="008B35D8">
      <w:pPr>
        <w:shd w:val="clear" w:color="auto" w:fill="FFFFFF"/>
        <w:tabs>
          <w:tab w:val="left" w:pos="773"/>
        </w:tabs>
        <w:spacing w:line="211" w:lineRule="exact"/>
        <w:ind w:left="302"/>
      </w:pPr>
      <w:r>
        <w:rPr>
          <w:spacing w:val="-7"/>
          <w:sz w:val="18"/>
          <w:szCs w:val="18"/>
        </w:rPr>
        <w:t>11.13.</w:t>
      </w:r>
      <w:r>
        <w:rPr>
          <w:sz w:val="18"/>
          <w:szCs w:val="18"/>
        </w:rPr>
        <w:tab/>
        <w:t xml:space="preserve">Лечение алкоголизма ДО. </w:t>
      </w:r>
      <w:r>
        <w:rPr>
          <w:i/>
          <w:iCs/>
          <w:sz w:val="18"/>
          <w:szCs w:val="18"/>
        </w:rPr>
        <w:t>П. Сиволап, И. В. Дамулин, В. А. Савченков, М. В. Януш-</w:t>
      </w:r>
    </w:p>
    <w:p w14:paraId="77A88310" w14:textId="77777777" w:rsidR="008B35D8" w:rsidRDefault="008B35D8">
      <w:pPr>
        <w:shd w:val="clear" w:color="auto" w:fill="FFFFFF"/>
        <w:tabs>
          <w:tab w:val="left" w:leader="dot" w:pos="7027"/>
        </w:tabs>
        <w:spacing w:line="211" w:lineRule="exact"/>
        <w:ind w:left="883"/>
      </w:pPr>
      <w:r>
        <w:rPr>
          <w:i/>
          <w:iCs/>
          <w:sz w:val="18"/>
          <w:szCs w:val="18"/>
        </w:rPr>
        <w:t>кевич, Певцов Г. В.)</w:t>
      </w:r>
      <w:r>
        <w:rPr>
          <w:sz w:val="18"/>
          <w:szCs w:val="18"/>
        </w:rPr>
        <w:tab/>
      </w:r>
      <w:r>
        <w:rPr>
          <w:spacing w:val="-5"/>
          <w:sz w:val="18"/>
          <w:szCs w:val="18"/>
        </w:rPr>
        <w:t>228</w:t>
      </w:r>
    </w:p>
    <w:p w14:paraId="16B8EDF5" w14:textId="77777777" w:rsidR="008B35D8" w:rsidRDefault="008B35D8" w:rsidP="008B35D8">
      <w:pPr>
        <w:numPr>
          <w:ilvl w:val="0"/>
          <w:numId w:val="118"/>
        </w:numPr>
        <w:shd w:val="clear" w:color="auto" w:fill="FFFFFF"/>
        <w:tabs>
          <w:tab w:val="left" w:pos="1195"/>
          <w:tab w:val="left" w:leader="dot" w:pos="7037"/>
        </w:tabs>
        <w:spacing w:line="211" w:lineRule="exact"/>
        <w:ind w:left="590"/>
        <w:rPr>
          <w:spacing w:val="-5"/>
          <w:sz w:val="18"/>
          <w:szCs w:val="18"/>
        </w:rPr>
      </w:pPr>
      <w:r>
        <w:rPr>
          <w:spacing w:val="-1"/>
          <w:sz w:val="18"/>
          <w:szCs w:val="18"/>
        </w:rPr>
        <w:t>Лечение типичных форм острых алкогольных расстройств</w:t>
      </w:r>
      <w:r>
        <w:rPr>
          <w:sz w:val="18"/>
          <w:szCs w:val="18"/>
        </w:rPr>
        <w:tab/>
      </w:r>
      <w:r>
        <w:rPr>
          <w:spacing w:val="-7"/>
          <w:sz w:val="18"/>
          <w:szCs w:val="18"/>
        </w:rPr>
        <w:t>228</w:t>
      </w:r>
    </w:p>
    <w:p w14:paraId="4F8D8E45" w14:textId="77777777" w:rsidR="008B35D8" w:rsidRDefault="008B35D8" w:rsidP="008B35D8">
      <w:pPr>
        <w:numPr>
          <w:ilvl w:val="0"/>
          <w:numId w:val="118"/>
        </w:numPr>
        <w:shd w:val="clear" w:color="auto" w:fill="FFFFFF"/>
        <w:tabs>
          <w:tab w:val="left" w:pos="1195"/>
          <w:tab w:val="left" w:leader="dot" w:pos="7037"/>
        </w:tabs>
        <w:spacing w:line="211" w:lineRule="exact"/>
        <w:ind w:left="590"/>
        <w:rPr>
          <w:spacing w:val="-5"/>
          <w:sz w:val="18"/>
          <w:szCs w:val="18"/>
        </w:rPr>
      </w:pPr>
      <w:r>
        <w:rPr>
          <w:spacing w:val="-2"/>
          <w:sz w:val="18"/>
          <w:szCs w:val="18"/>
        </w:rPr>
        <w:t>Особенности лечения алкогольной энцефалопатии</w:t>
      </w:r>
      <w:r>
        <w:rPr>
          <w:sz w:val="18"/>
          <w:szCs w:val="18"/>
        </w:rPr>
        <w:tab/>
      </w:r>
      <w:r>
        <w:rPr>
          <w:spacing w:val="-8"/>
          <w:sz w:val="18"/>
          <w:szCs w:val="18"/>
        </w:rPr>
        <w:t>235</w:t>
      </w:r>
    </w:p>
    <w:p w14:paraId="0497C4BD" w14:textId="77777777" w:rsidR="008B35D8" w:rsidRDefault="008B35D8" w:rsidP="008B35D8">
      <w:pPr>
        <w:numPr>
          <w:ilvl w:val="0"/>
          <w:numId w:val="118"/>
        </w:numPr>
        <w:shd w:val="clear" w:color="auto" w:fill="FFFFFF"/>
        <w:tabs>
          <w:tab w:val="left" w:pos="1195"/>
          <w:tab w:val="left" w:leader="dot" w:pos="7032"/>
        </w:tabs>
        <w:spacing w:line="211" w:lineRule="exact"/>
        <w:ind w:left="590"/>
        <w:rPr>
          <w:spacing w:val="-6"/>
          <w:sz w:val="18"/>
          <w:szCs w:val="18"/>
        </w:rPr>
      </w:pPr>
      <w:r>
        <w:rPr>
          <w:spacing w:val="-2"/>
          <w:sz w:val="18"/>
          <w:szCs w:val="18"/>
        </w:rPr>
        <w:t xml:space="preserve">Особенности лечения атипичных металкогольных психозов </w:t>
      </w:r>
      <w:r>
        <w:rPr>
          <w:sz w:val="18"/>
          <w:szCs w:val="18"/>
        </w:rPr>
        <w:tab/>
      </w:r>
      <w:r>
        <w:rPr>
          <w:spacing w:val="-5"/>
          <w:sz w:val="18"/>
          <w:szCs w:val="18"/>
        </w:rPr>
        <w:t>236</w:t>
      </w:r>
    </w:p>
    <w:p w14:paraId="4D6327B4" w14:textId="77777777" w:rsidR="008B35D8" w:rsidRDefault="008B35D8" w:rsidP="008B35D8">
      <w:pPr>
        <w:numPr>
          <w:ilvl w:val="0"/>
          <w:numId w:val="118"/>
        </w:numPr>
        <w:shd w:val="clear" w:color="auto" w:fill="FFFFFF"/>
        <w:tabs>
          <w:tab w:val="left" w:pos="1195"/>
          <w:tab w:val="left" w:leader="dot" w:pos="7306"/>
        </w:tabs>
        <w:spacing w:line="211" w:lineRule="exact"/>
        <w:ind w:left="590"/>
        <w:rPr>
          <w:spacing w:val="-4"/>
          <w:sz w:val="18"/>
          <w:szCs w:val="18"/>
        </w:rPr>
      </w:pPr>
      <w:r>
        <w:rPr>
          <w:spacing w:val="-1"/>
          <w:sz w:val="18"/>
          <w:szCs w:val="18"/>
        </w:rPr>
        <w:t>Распространенные ошибки фармакотерапии неотложных состояний у боль-</w:t>
      </w:r>
      <w:r>
        <w:rPr>
          <w:sz w:val="18"/>
          <w:szCs w:val="18"/>
        </w:rPr>
        <w:tab/>
      </w:r>
    </w:p>
    <w:p w14:paraId="6FF70233" w14:textId="77777777" w:rsidR="008B35D8" w:rsidRDefault="008B35D8">
      <w:pPr>
        <w:shd w:val="clear" w:color="auto" w:fill="FFFFFF"/>
        <w:tabs>
          <w:tab w:val="left" w:leader="dot" w:pos="7037"/>
        </w:tabs>
        <w:spacing w:line="211" w:lineRule="exact"/>
        <w:ind w:left="864"/>
      </w:pPr>
      <w:r>
        <w:rPr>
          <w:spacing w:val="-4"/>
          <w:sz w:val="18"/>
          <w:szCs w:val="18"/>
        </w:rPr>
        <w:t>ных алкоголизмом</w:t>
      </w:r>
      <w:r>
        <w:rPr>
          <w:sz w:val="18"/>
          <w:szCs w:val="18"/>
        </w:rPr>
        <w:tab/>
      </w:r>
      <w:r>
        <w:rPr>
          <w:spacing w:val="-8"/>
          <w:sz w:val="18"/>
          <w:szCs w:val="18"/>
        </w:rPr>
        <w:t>238</w:t>
      </w:r>
    </w:p>
    <w:p w14:paraId="721C4840" w14:textId="77777777" w:rsidR="008B35D8" w:rsidRDefault="008B35D8">
      <w:pPr>
        <w:shd w:val="clear" w:color="auto" w:fill="FFFFFF"/>
        <w:tabs>
          <w:tab w:val="left" w:pos="1195"/>
          <w:tab w:val="left" w:leader="dot" w:pos="7042"/>
        </w:tabs>
        <w:spacing w:line="211" w:lineRule="exact"/>
        <w:ind w:left="590"/>
      </w:pPr>
      <w:r>
        <w:rPr>
          <w:spacing w:val="-3"/>
          <w:sz w:val="18"/>
          <w:szCs w:val="18"/>
        </w:rPr>
        <w:t>11.13.5.</w:t>
      </w:r>
      <w:r>
        <w:rPr>
          <w:sz w:val="18"/>
          <w:szCs w:val="18"/>
        </w:rPr>
        <w:tab/>
        <w:t xml:space="preserve">Противорецидивная терапия </w:t>
      </w:r>
      <w:r>
        <w:rPr>
          <w:sz w:val="18"/>
          <w:szCs w:val="18"/>
        </w:rPr>
        <w:tab/>
      </w:r>
      <w:r>
        <w:rPr>
          <w:spacing w:val="-4"/>
          <w:sz w:val="18"/>
          <w:szCs w:val="18"/>
        </w:rPr>
        <w:t>239</w:t>
      </w:r>
    </w:p>
    <w:p w14:paraId="420CA47A" w14:textId="77777777" w:rsidR="008B35D8" w:rsidRDefault="008B35D8">
      <w:pPr>
        <w:shd w:val="clear" w:color="auto" w:fill="FFFFFF"/>
        <w:tabs>
          <w:tab w:val="left" w:pos="773"/>
        </w:tabs>
        <w:spacing w:before="5" w:line="211" w:lineRule="exact"/>
        <w:ind w:left="302"/>
      </w:pPr>
      <w:r>
        <w:rPr>
          <w:spacing w:val="-8"/>
          <w:sz w:val="18"/>
          <w:szCs w:val="18"/>
        </w:rPr>
        <w:t>11.14.</w:t>
      </w:r>
      <w:r>
        <w:rPr>
          <w:sz w:val="18"/>
          <w:szCs w:val="18"/>
        </w:rPr>
        <w:tab/>
      </w:r>
      <w:r>
        <w:rPr>
          <w:spacing w:val="-3"/>
          <w:sz w:val="18"/>
          <w:szCs w:val="18"/>
        </w:rPr>
        <w:t xml:space="preserve">Профилактика алкоголизма ДО. </w:t>
      </w:r>
      <w:r>
        <w:rPr>
          <w:i/>
          <w:iCs/>
          <w:spacing w:val="-3"/>
          <w:sz w:val="18"/>
          <w:szCs w:val="18"/>
        </w:rPr>
        <w:t>П. Сиволап, И. В. Дамулин, В. А. Савченков,</w:t>
      </w:r>
    </w:p>
    <w:p w14:paraId="7A0EC571" w14:textId="77777777" w:rsidR="008B35D8" w:rsidRDefault="008B35D8">
      <w:pPr>
        <w:shd w:val="clear" w:color="auto" w:fill="FFFFFF"/>
        <w:tabs>
          <w:tab w:val="left" w:leader="dot" w:pos="7032"/>
        </w:tabs>
        <w:spacing w:line="211" w:lineRule="exact"/>
        <w:ind w:left="797"/>
      </w:pPr>
      <w:r>
        <w:rPr>
          <w:i/>
          <w:iCs/>
          <w:sz w:val="18"/>
          <w:szCs w:val="18"/>
        </w:rPr>
        <w:t>М. В. Янушкевич, Певцов Г. В.)</w:t>
      </w:r>
      <w:r>
        <w:rPr>
          <w:sz w:val="18"/>
          <w:szCs w:val="18"/>
        </w:rPr>
        <w:tab/>
      </w:r>
      <w:r>
        <w:rPr>
          <w:spacing w:val="-10"/>
          <w:sz w:val="18"/>
          <w:szCs w:val="18"/>
        </w:rPr>
        <w:t>243</w:t>
      </w:r>
    </w:p>
    <w:p w14:paraId="23B97A30" w14:textId="77777777" w:rsidR="008B35D8" w:rsidRDefault="008B35D8">
      <w:pPr>
        <w:shd w:val="clear" w:color="auto" w:fill="FFFFFF"/>
        <w:tabs>
          <w:tab w:val="left" w:pos="773"/>
        </w:tabs>
        <w:spacing w:line="211" w:lineRule="exact"/>
        <w:ind w:left="302"/>
      </w:pPr>
      <w:r>
        <w:rPr>
          <w:b/>
          <w:bCs/>
          <w:spacing w:val="-7"/>
          <w:sz w:val="18"/>
          <w:szCs w:val="18"/>
        </w:rPr>
        <w:t>11.15.</w:t>
      </w:r>
      <w:r>
        <w:rPr>
          <w:b/>
          <w:bCs/>
          <w:sz w:val="18"/>
          <w:szCs w:val="18"/>
        </w:rPr>
        <w:tab/>
      </w:r>
      <w:r>
        <w:rPr>
          <w:spacing w:val="-1"/>
          <w:sz w:val="18"/>
          <w:szCs w:val="18"/>
        </w:rPr>
        <w:t xml:space="preserve">Подходы к метаболитной и энзимной терапии в наркологии </w:t>
      </w:r>
      <w:r>
        <w:rPr>
          <w:i/>
          <w:iCs/>
          <w:spacing w:val="-1"/>
          <w:sz w:val="18"/>
          <w:szCs w:val="18"/>
        </w:rPr>
        <w:t>(Т. В. Чернобров-</w:t>
      </w:r>
    </w:p>
    <w:p w14:paraId="1D9139EA" w14:textId="77777777" w:rsidR="008B35D8" w:rsidRDefault="008B35D8">
      <w:pPr>
        <w:shd w:val="clear" w:color="auto" w:fill="FFFFFF"/>
        <w:tabs>
          <w:tab w:val="left" w:leader="dot" w:pos="7027"/>
        </w:tabs>
        <w:spacing w:line="211" w:lineRule="exact"/>
        <w:ind w:left="840"/>
      </w:pPr>
      <w:r>
        <w:rPr>
          <w:i/>
          <w:iCs/>
          <w:sz w:val="18"/>
          <w:szCs w:val="18"/>
        </w:rPr>
        <w:t>кина, Б. М. Кершенгольц)</w:t>
      </w:r>
      <w:r>
        <w:rPr>
          <w:sz w:val="18"/>
          <w:szCs w:val="18"/>
        </w:rPr>
        <w:tab/>
      </w:r>
      <w:r>
        <w:rPr>
          <w:spacing w:val="-8"/>
          <w:sz w:val="18"/>
          <w:szCs w:val="18"/>
        </w:rPr>
        <w:t>243</w:t>
      </w:r>
    </w:p>
    <w:p w14:paraId="67677B81" w14:textId="77777777" w:rsidR="008B35D8" w:rsidRDefault="008B35D8" w:rsidP="008B35D8">
      <w:pPr>
        <w:numPr>
          <w:ilvl w:val="0"/>
          <w:numId w:val="119"/>
        </w:numPr>
        <w:shd w:val="clear" w:color="auto" w:fill="FFFFFF"/>
        <w:tabs>
          <w:tab w:val="left" w:pos="1200"/>
          <w:tab w:val="left" w:leader="dot" w:pos="7037"/>
        </w:tabs>
        <w:spacing w:line="211" w:lineRule="exact"/>
        <w:ind w:left="854" w:hanging="269"/>
        <w:rPr>
          <w:spacing w:val="-5"/>
          <w:sz w:val="18"/>
          <w:szCs w:val="18"/>
        </w:rPr>
      </w:pPr>
      <w:r>
        <w:rPr>
          <w:spacing w:val="-1"/>
          <w:sz w:val="18"/>
          <w:szCs w:val="18"/>
        </w:rPr>
        <w:t>Механизмы потребностного поведения в обосновании применения метабо</w:t>
      </w:r>
      <w:r>
        <w:rPr>
          <w:spacing w:val="-1"/>
          <w:sz w:val="18"/>
          <w:szCs w:val="18"/>
        </w:rPr>
        <w:softHyphen/>
      </w:r>
      <w:r>
        <w:rPr>
          <w:spacing w:val="-3"/>
          <w:sz w:val="18"/>
          <w:szCs w:val="18"/>
        </w:rPr>
        <w:t>литной и энзимной коррекции и терапии химических зависимостей</w:t>
      </w:r>
      <w:r>
        <w:rPr>
          <w:sz w:val="18"/>
          <w:szCs w:val="18"/>
        </w:rPr>
        <w:tab/>
      </w:r>
      <w:r>
        <w:rPr>
          <w:spacing w:val="-7"/>
          <w:sz w:val="18"/>
          <w:szCs w:val="18"/>
        </w:rPr>
        <w:t>244</w:t>
      </w:r>
    </w:p>
    <w:p w14:paraId="07F9F83B" w14:textId="77777777" w:rsidR="008B35D8" w:rsidRDefault="008B35D8" w:rsidP="008B35D8">
      <w:pPr>
        <w:numPr>
          <w:ilvl w:val="0"/>
          <w:numId w:val="120"/>
        </w:numPr>
        <w:shd w:val="clear" w:color="auto" w:fill="FFFFFF"/>
        <w:tabs>
          <w:tab w:val="left" w:pos="1200"/>
          <w:tab w:val="left" w:leader="dot" w:pos="7306"/>
        </w:tabs>
        <w:spacing w:line="211" w:lineRule="exact"/>
        <w:ind w:left="586"/>
        <w:rPr>
          <w:spacing w:val="-4"/>
          <w:sz w:val="18"/>
          <w:szCs w:val="18"/>
        </w:rPr>
      </w:pPr>
      <w:r>
        <w:rPr>
          <w:spacing w:val="-1"/>
          <w:sz w:val="18"/>
          <w:szCs w:val="18"/>
        </w:rPr>
        <w:t>Метаболиты и биопрепараты, используемые как потенциально эффектив-</w:t>
      </w:r>
      <w:r>
        <w:rPr>
          <w:sz w:val="18"/>
          <w:szCs w:val="18"/>
        </w:rPr>
        <w:tab/>
      </w:r>
    </w:p>
    <w:p w14:paraId="1BB4A649" w14:textId="77777777" w:rsidR="008B35D8" w:rsidRDefault="008B35D8">
      <w:pPr>
        <w:shd w:val="clear" w:color="auto" w:fill="FFFFFF"/>
        <w:tabs>
          <w:tab w:val="left" w:leader="dot" w:pos="7037"/>
        </w:tabs>
        <w:spacing w:line="211" w:lineRule="exact"/>
        <w:ind w:left="859"/>
      </w:pPr>
      <w:r>
        <w:rPr>
          <w:spacing w:val="-1"/>
          <w:sz w:val="18"/>
          <w:szCs w:val="18"/>
        </w:rPr>
        <w:t>ные в наркологической практике</w:t>
      </w:r>
      <w:r>
        <w:rPr>
          <w:sz w:val="18"/>
          <w:szCs w:val="18"/>
        </w:rPr>
        <w:tab/>
      </w:r>
      <w:r>
        <w:rPr>
          <w:spacing w:val="-5"/>
          <w:sz w:val="18"/>
          <w:szCs w:val="18"/>
        </w:rPr>
        <w:t>249</w:t>
      </w:r>
    </w:p>
    <w:p w14:paraId="7C5BF07E" w14:textId="77777777" w:rsidR="008B35D8" w:rsidRDefault="008B35D8" w:rsidP="008B35D8">
      <w:pPr>
        <w:numPr>
          <w:ilvl w:val="0"/>
          <w:numId w:val="121"/>
        </w:numPr>
        <w:shd w:val="clear" w:color="auto" w:fill="FFFFFF"/>
        <w:tabs>
          <w:tab w:val="left" w:pos="1200"/>
          <w:tab w:val="left" w:leader="dot" w:pos="7042"/>
        </w:tabs>
        <w:spacing w:line="211" w:lineRule="exact"/>
        <w:ind w:left="586"/>
        <w:rPr>
          <w:spacing w:val="-5"/>
          <w:sz w:val="18"/>
          <w:szCs w:val="18"/>
        </w:rPr>
      </w:pPr>
      <w:r>
        <w:rPr>
          <w:spacing w:val="-2"/>
          <w:sz w:val="18"/>
          <w:szCs w:val="18"/>
        </w:rPr>
        <w:t>Ограничения применения метаболитной и энзимной терапии</w:t>
      </w:r>
      <w:r>
        <w:rPr>
          <w:sz w:val="18"/>
          <w:szCs w:val="18"/>
        </w:rPr>
        <w:tab/>
      </w:r>
      <w:r>
        <w:rPr>
          <w:spacing w:val="-8"/>
          <w:sz w:val="18"/>
          <w:szCs w:val="18"/>
        </w:rPr>
        <w:t>252</w:t>
      </w:r>
    </w:p>
    <w:p w14:paraId="6E2617E5" w14:textId="77777777" w:rsidR="008B35D8" w:rsidRDefault="008B35D8" w:rsidP="008B35D8">
      <w:pPr>
        <w:numPr>
          <w:ilvl w:val="0"/>
          <w:numId w:val="121"/>
        </w:numPr>
        <w:shd w:val="clear" w:color="auto" w:fill="FFFFFF"/>
        <w:tabs>
          <w:tab w:val="left" w:pos="1200"/>
          <w:tab w:val="left" w:leader="dot" w:pos="7032"/>
        </w:tabs>
        <w:spacing w:line="211" w:lineRule="exact"/>
        <w:ind w:left="586"/>
        <w:rPr>
          <w:spacing w:val="-5"/>
          <w:sz w:val="18"/>
          <w:szCs w:val="18"/>
        </w:rPr>
      </w:pPr>
      <w:r>
        <w:rPr>
          <w:spacing w:val="-1"/>
          <w:sz w:val="18"/>
          <w:szCs w:val="18"/>
        </w:rPr>
        <w:t xml:space="preserve">Концепция рационального питания и метаболитная терапия </w:t>
      </w:r>
      <w:r>
        <w:rPr>
          <w:sz w:val="18"/>
          <w:szCs w:val="18"/>
        </w:rPr>
        <w:tab/>
      </w:r>
      <w:r>
        <w:rPr>
          <w:spacing w:val="-7"/>
          <w:sz w:val="18"/>
          <w:szCs w:val="18"/>
        </w:rPr>
        <w:t>254</w:t>
      </w:r>
    </w:p>
    <w:p w14:paraId="466F8B6D" w14:textId="77777777" w:rsidR="008B35D8" w:rsidRDefault="008B35D8" w:rsidP="008B35D8">
      <w:pPr>
        <w:numPr>
          <w:ilvl w:val="0"/>
          <w:numId w:val="121"/>
        </w:numPr>
        <w:shd w:val="clear" w:color="auto" w:fill="FFFFFF"/>
        <w:tabs>
          <w:tab w:val="left" w:pos="1200"/>
          <w:tab w:val="left" w:leader="dot" w:pos="7306"/>
        </w:tabs>
        <w:spacing w:line="211" w:lineRule="exact"/>
        <w:ind w:left="586"/>
        <w:rPr>
          <w:spacing w:val="-5"/>
          <w:sz w:val="18"/>
          <w:szCs w:val="18"/>
        </w:rPr>
      </w:pPr>
      <w:r>
        <w:rPr>
          <w:spacing w:val="-2"/>
          <w:sz w:val="18"/>
          <w:szCs w:val="18"/>
        </w:rPr>
        <w:t>Примеры практического применения метаболитной и энзимной тера-</w:t>
      </w:r>
      <w:r>
        <w:rPr>
          <w:sz w:val="18"/>
          <w:szCs w:val="18"/>
        </w:rPr>
        <w:tab/>
      </w:r>
    </w:p>
    <w:p w14:paraId="4044A958" w14:textId="77777777" w:rsidR="008B35D8" w:rsidRDefault="008B35D8">
      <w:pPr>
        <w:shd w:val="clear" w:color="auto" w:fill="FFFFFF"/>
        <w:tabs>
          <w:tab w:val="left" w:leader="dot" w:pos="7037"/>
        </w:tabs>
        <w:spacing w:line="211" w:lineRule="exact"/>
        <w:ind w:left="864"/>
      </w:pPr>
      <w:r>
        <w:rPr>
          <w:spacing w:val="-2"/>
          <w:sz w:val="18"/>
          <w:szCs w:val="18"/>
        </w:rPr>
        <w:t>пии в наркологии</w:t>
      </w:r>
      <w:r>
        <w:rPr>
          <w:sz w:val="18"/>
          <w:szCs w:val="18"/>
        </w:rPr>
        <w:tab/>
      </w:r>
      <w:r>
        <w:rPr>
          <w:spacing w:val="-7"/>
          <w:sz w:val="18"/>
          <w:szCs w:val="18"/>
        </w:rPr>
        <w:t>257</w:t>
      </w:r>
    </w:p>
    <w:p w14:paraId="25215928" w14:textId="77777777" w:rsidR="008B35D8" w:rsidRDefault="008B35D8">
      <w:pPr>
        <w:shd w:val="clear" w:color="auto" w:fill="FFFFFF"/>
        <w:tabs>
          <w:tab w:val="left" w:leader="dot" w:pos="6974"/>
        </w:tabs>
        <w:spacing w:line="240" w:lineRule="exact"/>
        <w:ind w:left="278" w:hanging="278"/>
      </w:pPr>
      <w:r>
        <w:rPr>
          <w:b/>
          <w:bCs/>
          <w:sz w:val="18"/>
          <w:szCs w:val="18"/>
        </w:rPr>
        <w:t>ГЛАВА 12. ОПИОИДНАЯ ЗАВИСИМОСТЬ И ПОСЛЕДСТВИЯ ЗЛОУПОТРЕБ</w:t>
      </w:r>
      <w:r>
        <w:rPr>
          <w:b/>
          <w:bCs/>
          <w:sz w:val="18"/>
          <w:szCs w:val="18"/>
        </w:rPr>
        <w:softHyphen/>
      </w:r>
      <w:r>
        <w:rPr>
          <w:b/>
          <w:bCs/>
          <w:sz w:val="18"/>
          <w:szCs w:val="18"/>
        </w:rPr>
        <w:br/>
        <w:t>ЛЕНИЯ ОПИОИДАМИ</w:t>
      </w:r>
      <w:r>
        <w:rPr>
          <w:sz w:val="18"/>
          <w:szCs w:val="18"/>
        </w:rPr>
        <w:tab/>
      </w:r>
      <w:r>
        <w:rPr>
          <w:b/>
          <w:bCs/>
          <w:sz w:val="18"/>
          <w:szCs w:val="18"/>
        </w:rPr>
        <w:t>259</w:t>
      </w:r>
    </w:p>
    <w:p w14:paraId="0B661240" w14:textId="77777777" w:rsidR="008B35D8" w:rsidRDefault="008B35D8" w:rsidP="008B35D8">
      <w:pPr>
        <w:numPr>
          <w:ilvl w:val="0"/>
          <w:numId w:val="122"/>
        </w:numPr>
        <w:shd w:val="clear" w:color="auto" w:fill="FFFFFF"/>
        <w:tabs>
          <w:tab w:val="left" w:pos="682"/>
          <w:tab w:val="left" w:leader="dot" w:pos="7022"/>
        </w:tabs>
        <w:spacing w:line="216" w:lineRule="exact"/>
        <w:ind w:left="682" w:hanging="374"/>
        <w:rPr>
          <w:spacing w:val="-7"/>
          <w:sz w:val="18"/>
          <w:szCs w:val="18"/>
        </w:rPr>
      </w:pPr>
      <w:r>
        <w:rPr>
          <w:sz w:val="18"/>
          <w:szCs w:val="18"/>
        </w:rPr>
        <w:t xml:space="preserve">Общие представления об опиоидах ДО. </w:t>
      </w:r>
      <w:r>
        <w:rPr>
          <w:i/>
          <w:iCs/>
          <w:sz w:val="18"/>
          <w:szCs w:val="18"/>
        </w:rPr>
        <w:t>П. Сиволап, В. А. Савченков, И. В. Даму</w:t>
      </w:r>
      <w:r>
        <w:rPr>
          <w:i/>
          <w:iCs/>
          <w:sz w:val="18"/>
          <w:szCs w:val="18"/>
        </w:rPr>
        <w:softHyphen/>
        <w:t>лин, Б. А. Аксельрод)</w:t>
      </w:r>
      <w:r>
        <w:rPr>
          <w:sz w:val="18"/>
          <w:szCs w:val="18"/>
        </w:rPr>
        <w:tab/>
      </w:r>
      <w:r>
        <w:rPr>
          <w:spacing w:val="-13"/>
          <w:sz w:val="18"/>
          <w:szCs w:val="18"/>
        </w:rPr>
        <w:t>261</w:t>
      </w:r>
    </w:p>
    <w:p w14:paraId="65D6D5FF" w14:textId="77777777" w:rsidR="008B35D8" w:rsidRDefault="008B35D8" w:rsidP="008B35D8">
      <w:pPr>
        <w:numPr>
          <w:ilvl w:val="0"/>
          <w:numId w:val="123"/>
        </w:numPr>
        <w:shd w:val="clear" w:color="auto" w:fill="FFFFFF"/>
        <w:tabs>
          <w:tab w:val="left" w:pos="682"/>
        </w:tabs>
        <w:spacing w:line="216" w:lineRule="exact"/>
        <w:ind w:left="307"/>
        <w:rPr>
          <w:spacing w:val="-10"/>
          <w:sz w:val="18"/>
          <w:szCs w:val="18"/>
        </w:rPr>
      </w:pPr>
      <w:r>
        <w:rPr>
          <w:spacing w:val="-3"/>
          <w:sz w:val="18"/>
          <w:szCs w:val="18"/>
        </w:rPr>
        <w:t xml:space="preserve">Систематика опиоидов ДО. </w:t>
      </w:r>
      <w:r>
        <w:rPr>
          <w:i/>
          <w:iCs/>
          <w:spacing w:val="-3"/>
          <w:sz w:val="18"/>
          <w:szCs w:val="18"/>
        </w:rPr>
        <w:t>П. Сиволап, В. А. Савченков, И. В. Дамулин, Б. А. Ак-</w:t>
      </w:r>
    </w:p>
    <w:p w14:paraId="7DDC930A" w14:textId="77777777" w:rsidR="008B35D8" w:rsidRDefault="008B35D8">
      <w:pPr>
        <w:shd w:val="clear" w:color="auto" w:fill="FFFFFF"/>
        <w:tabs>
          <w:tab w:val="left" w:leader="dot" w:pos="7032"/>
        </w:tabs>
        <w:spacing w:line="216" w:lineRule="exact"/>
        <w:ind w:left="754"/>
      </w:pPr>
      <w:r>
        <w:rPr>
          <w:i/>
          <w:iCs/>
          <w:spacing w:val="-3"/>
          <w:sz w:val="18"/>
          <w:szCs w:val="18"/>
        </w:rPr>
        <w:t xml:space="preserve">сельрод) </w:t>
      </w:r>
      <w:r>
        <w:rPr>
          <w:sz w:val="18"/>
          <w:szCs w:val="18"/>
        </w:rPr>
        <w:tab/>
      </w:r>
      <w:r>
        <w:rPr>
          <w:spacing w:val="-8"/>
          <w:sz w:val="18"/>
          <w:szCs w:val="18"/>
        </w:rPr>
        <w:t>262</w:t>
      </w:r>
    </w:p>
    <w:p w14:paraId="1201ED0F" w14:textId="77777777" w:rsidR="008B35D8" w:rsidRDefault="008B35D8">
      <w:pPr>
        <w:shd w:val="clear" w:color="auto" w:fill="FFFFFF"/>
        <w:tabs>
          <w:tab w:val="left" w:pos="682"/>
        </w:tabs>
        <w:spacing w:before="5" w:line="216" w:lineRule="exact"/>
        <w:ind w:left="307"/>
      </w:pPr>
      <w:r>
        <w:rPr>
          <w:spacing w:val="-8"/>
          <w:sz w:val="18"/>
          <w:szCs w:val="18"/>
        </w:rPr>
        <w:t>12.3.</w:t>
      </w:r>
      <w:r>
        <w:rPr>
          <w:sz w:val="18"/>
          <w:szCs w:val="18"/>
        </w:rPr>
        <w:tab/>
      </w:r>
      <w:r>
        <w:rPr>
          <w:spacing w:val="-1"/>
          <w:sz w:val="18"/>
          <w:szCs w:val="18"/>
        </w:rPr>
        <w:t xml:space="preserve">Фармакологические свойства опиоидов ДО. </w:t>
      </w:r>
      <w:r>
        <w:rPr>
          <w:i/>
          <w:iCs/>
          <w:spacing w:val="-1"/>
          <w:sz w:val="18"/>
          <w:szCs w:val="18"/>
        </w:rPr>
        <w:t>П. Сиволап, В. А. Савченков, И. В. Да-</w:t>
      </w:r>
    </w:p>
    <w:p w14:paraId="6EF006D4" w14:textId="77777777" w:rsidR="008B35D8" w:rsidRDefault="008B35D8">
      <w:pPr>
        <w:shd w:val="clear" w:color="auto" w:fill="FFFFFF"/>
        <w:tabs>
          <w:tab w:val="left" w:leader="dot" w:pos="7022"/>
        </w:tabs>
        <w:spacing w:line="216" w:lineRule="exact"/>
        <w:ind w:left="744"/>
      </w:pPr>
      <w:r>
        <w:rPr>
          <w:i/>
          <w:iCs/>
          <w:spacing w:val="-1"/>
          <w:sz w:val="18"/>
          <w:szCs w:val="18"/>
        </w:rPr>
        <w:t>мулин, Б. А. Аксельрод)</w:t>
      </w:r>
      <w:r>
        <w:rPr>
          <w:sz w:val="18"/>
          <w:szCs w:val="18"/>
        </w:rPr>
        <w:tab/>
      </w:r>
      <w:r>
        <w:rPr>
          <w:spacing w:val="-7"/>
          <w:sz w:val="18"/>
          <w:szCs w:val="18"/>
        </w:rPr>
        <w:t>266</w:t>
      </w:r>
    </w:p>
    <w:p w14:paraId="0942DD91" w14:textId="77777777" w:rsidR="008B35D8" w:rsidRDefault="008B35D8" w:rsidP="008B35D8">
      <w:pPr>
        <w:numPr>
          <w:ilvl w:val="0"/>
          <w:numId w:val="124"/>
        </w:numPr>
        <w:shd w:val="clear" w:color="auto" w:fill="FFFFFF"/>
        <w:tabs>
          <w:tab w:val="left" w:pos="682"/>
          <w:tab w:val="left" w:leader="dot" w:pos="7027"/>
        </w:tabs>
        <w:spacing w:line="216" w:lineRule="exact"/>
        <w:ind w:left="682" w:hanging="374"/>
        <w:rPr>
          <w:spacing w:val="-8"/>
          <w:sz w:val="18"/>
          <w:szCs w:val="18"/>
        </w:rPr>
      </w:pPr>
      <w:r>
        <w:rPr>
          <w:sz w:val="18"/>
          <w:szCs w:val="18"/>
        </w:rPr>
        <w:t xml:space="preserve">Токсикологические свойства опиоидов ДО. </w:t>
      </w:r>
      <w:r>
        <w:rPr>
          <w:i/>
          <w:iCs/>
          <w:sz w:val="18"/>
          <w:szCs w:val="18"/>
        </w:rPr>
        <w:t>П. Сиволап, В. А. Савченков, И. В. Даму</w:t>
      </w:r>
      <w:r>
        <w:rPr>
          <w:i/>
          <w:iCs/>
          <w:sz w:val="18"/>
          <w:szCs w:val="18"/>
        </w:rPr>
        <w:softHyphen/>
        <w:t>лин, Б. А. Аксельрод)</w:t>
      </w:r>
      <w:r>
        <w:rPr>
          <w:sz w:val="18"/>
          <w:szCs w:val="18"/>
        </w:rPr>
        <w:tab/>
      </w:r>
      <w:r>
        <w:rPr>
          <w:spacing w:val="-4"/>
          <w:sz w:val="18"/>
          <w:szCs w:val="18"/>
        </w:rPr>
        <w:t>270</w:t>
      </w:r>
    </w:p>
    <w:p w14:paraId="653AC28A" w14:textId="77777777" w:rsidR="008B35D8" w:rsidRDefault="008B35D8" w:rsidP="008B35D8">
      <w:pPr>
        <w:numPr>
          <w:ilvl w:val="0"/>
          <w:numId w:val="124"/>
        </w:numPr>
        <w:shd w:val="clear" w:color="auto" w:fill="FFFFFF"/>
        <w:tabs>
          <w:tab w:val="left" w:pos="682"/>
          <w:tab w:val="left" w:leader="dot" w:pos="7022"/>
        </w:tabs>
        <w:spacing w:line="216" w:lineRule="exact"/>
        <w:ind w:left="682" w:hanging="374"/>
        <w:rPr>
          <w:spacing w:val="-8"/>
          <w:sz w:val="18"/>
          <w:szCs w:val="18"/>
        </w:rPr>
      </w:pPr>
      <w:r>
        <w:rPr>
          <w:sz w:val="18"/>
          <w:szCs w:val="18"/>
        </w:rPr>
        <w:t xml:space="preserve">Наркогенные свойства опиоидов ДО. </w:t>
      </w:r>
      <w:r>
        <w:rPr>
          <w:i/>
          <w:iCs/>
          <w:sz w:val="18"/>
          <w:szCs w:val="18"/>
        </w:rPr>
        <w:t>П. Сиволап, В. А. Савченков, И. В. Даму-</w:t>
      </w:r>
      <w:r>
        <w:rPr>
          <w:i/>
          <w:iCs/>
          <w:spacing w:val="-1"/>
          <w:sz w:val="18"/>
          <w:szCs w:val="18"/>
        </w:rPr>
        <w:t>пин, Б. А. Аксельрод)</w:t>
      </w:r>
      <w:r>
        <w:rPr>
          <w:sz w:val="18"/>
          <w:szCs w:val="18"/>
        </w:rPr>
        <w:tab/>
      </w:r>
      <w:r>
        <w:rPr>
          <w:spacing w:val="-5"/>
          <w:sz w:val="18"/>
          <w:szCs w:val="18"/>
        </w:rPr>
        <w:t>270</w:t>
      </w:r>
    </w:p>
    <w:p w14:paraId="1A46112F" w14:textId="77777777" w:rsidR="008B35D8" w:rsidRDefault="008B35D8">
      <w:pPr>
        <w:shd w:val="clear" w:color="auto" w:fill="FFFFFF"/>
        <w:tabs>
          <w:tab w:val="left" w:pos="739"/>
        </w:tabs>
        <w:spacing w:line="216" w:lineRule="exact"/>
        <w:ind w:left="307"/>
      </w:pPr>
      <w:r>
        <w:rPr>
          <w:spacing w:val="-6"/>
          <w:sz w:val="18"/>
          <w:szCs w:val="18"/>
        </w:rPr>
        <w:t>12.6.</w:t>
      </w:r>
      <w:r>
        <w:rPr>
          <w:sz w:val="18"/>
          <w:szCs w:val="18"/>
        </w:rPr>
        <w:tab/>
        <w:t>Нейробиологические основы опиоидной зависимости</w:t>
      </w:r>
    </w:p>
    <w:p w14:paraId="0D0E04E1" w14:textId="77777777" w:rsidR="008B35D8" w:rsidRDefault="008B35D8">
      <w:pPr>
        <w:shd w:val="clear" w:color="auto" w:fill="FFFFFF"/>
        <w:tabs>
          <w:tab w:val="left" w:leader="dot" w:pos="7018"/>
        </w:tabs>
        <w:spacing w:line="216" w:lineRule="exact"/>
        <w:ind w:left="797"/>
      </w:pPr>
      <w:r>
        <w:rPr>
          <w:sz w:val="18"/>
          <w:szCs w:val="18"/>
        </w:rPr>
        <w:t xml:space="preserve">ДО. </w:t>
      </w:r>
      <w:r>
        <w:rPr>
          <w:i/>
          <w:iCs/>
          <w:sz w:val="18"/>
          <w:szCs w:val="18"/>
        </w:rPr>
        <w:t>П. Сиволап, В, А. Савченков, И. В. Дамулин, Б. А. Аксельрод)</w:t>
      </w:r>
      <w:r>
        <w:rPr>
          <w:sz w:val="18"/>
          <w:szCs w:val="18"/>
        </w:rPr>
        <w:tab/>
      </w:r>
      <w:r>
        <w:rPr>
          <w:spacing w:val="-16"/>
          <w:sz w:val="18"/>
          <w:szCs w:val="18"/>
        </w:rPr>
        <w:t>271</w:t>
      </w:r>
    </w:p>
    <w:p w14:paraId="6DDDE62E" w14:textId="77777777" w:rsidR="008B35D8" w:rsidRDefault="008B35D8">
      <w:pPr>
        <w:shd w:val="clear" w:color="auto" w:fill="FFFFFF"/>
        <w:tabs>
          <w:tab w:val="left" w:leader="dot" w:pos="7018"/>
        </w:tabs>
        <w:spacing w:line="216" w:lineRule="exact"/>
        <w:ind w:left="797"/>
        <w:sectPr w:rsidR="008B35D8">
          <w:type w:val="continuous"/>
          <w:pgSz w:w="12240" w:h="15840"/>
          <w:pgMar w:top="1440" w:right="2652" w:bottom="720" w:left="2239" w:header="720" w:footer="720" w:gutter="0"/>
          <w:cols w:space="60"/>
          <w:noEndnote/>
        </w:sectPr>
      </w:pPr>
    </w:p>
    <w:p w14:paraId="74D4669F" w14:textId="77777777" w:rsidR="008B35D8" w:rsidRDefault="008B35D8">
      <w:pPr>
        <w:shd w:val="clear" w:color="auto" w:fill="FFFFFF"/>
        <w:tabs>
          <w:tab w:val="left" w:pos="7099"/>
        </w:tabs>
        <w:ind w:left="5"/>
      </w:pPr>
      <w:r>
        <w:rPr>
          <w:spacing w:val="-3"/>
          <w:sz w:val="18"/>
          <w:szCs w:val="18"/>
        </w:rPr>
        <w:t>Оглавление</w:t>
      </w:r>
      <w:r>
        <w:rPr>
          <w:rFonts w:ascii="Arial" w:hAnsi="Arial" w:cs="Arial"/>
          <w:sz w:val="18"/>
          <w:szCs w:val="18"/>
        </w:rPr>
        <w:tab/>
      </w:r>
      <w:r>
        <w:rPr>
          <w:rFonts w:hAnsi="Arial"/>
          <w:spacing w:val="-13"/>
          <w:sz w:val="18"/>
          <w:szCs w:val="18"/>
        </w:rPr>
        <w:t>763</w:t>
      </w:r>
    </w:p>
    <w:p w14:paraId="1371E1F8" w14:textId="77777777" w:rsidR="008B35D8" w:rsidRDefault="008B35D8">
      <w:pPr>
        <w:shd w:val="clear" w:color="auto" w:fill="FFFFFF"/>
        <w:tabs>
          <w:tab w:val="left" w:pos="691"/>
        </w:tabs>
        <w:spacing w:before="312" w:line="211" w:lineRule="exact"/>
        <w:ind w:left="312"/>
      </w:pPr>
      <w:r>
        <w:rPr>
          <w:spacing w:val="-6"/>
          <w:sz w:val="18"/>
          <w:szCs w:val="18"/>
        </w:rPr>
        <w:t>12.7.</w:t>
      </w:r>
      <w:r>
        <w:rPr>
          <w:sz w:val="18"/>
          <w:szCs w:val="18"/>
        </w:rPr>
        <w:tab/>
        <w:t>Основные биологические и клинические категории, характеризующие опиоид-</w:t>
      </w:r>
    </w:p>
    <w:p w14:paraId="12F6927B" w14:textId="77777777" w:rsidR="008B35D8" w:rsidRDefault="008B35D8">
      <w:pPr>
        <w:shd w:val="clear" w:color="auto" w:fill="FFFFFF"/>
        <w:spacing w:line="211" w:lineRule="exact"/>
        <w:ind w:left="581"/>
      </w:pPr>
      <w:r>
        <w:rPr>
          <w:sz w:val="18"/>
          <w:szCs w:val="18"/>
        </w:rPr>
        <w:t xml:space="preserve">ную зависимость </w:t>
      </w:r>
      <w:r>
        <w:rPr>
          <w:i/>
          <w:iCs/>
          <w:sz w:val="18"/>
          <w:szCs w:val="18"/>
        </w:rPr>
        <w:t xml:space="preserve">(Ю. П. Сиволап, В. А. Савченков, И. В. Дамулин, Б. А. Аксельрод)  </w:t>
      </w:r>
      <w:r>
        <w:rPr>
          <w:sz w:val="18"/>
          <w:szCs w:val="18"/>
        </w:rPr>
        <w:t>275</w:t>
      </w:r>
    </w:p>
    <w:p w14:paraId="185E32AE" w14:textId="77777777" w:rsidR="008B35D8" w:rsidRDefault="008B35D8">
      <w:pPr>
        <w:shd w:val="clear" w:color="auto" w:fill="FFFFFF"/>
        <w:tabs>
          <w:tab w:val="left" w:pos="691"/>
          <w:tab w:val="left" w:leader="dot" w:pos="7042"/>
        </w:tabs>
        <w:spacing w:line="211" w:lineRule="exact"/>
        <w:ind w:left="581" w:hanging="269"/>
      </w:pPr>
      <w:r>
        <w:rPr>
          <w:spacing w:val="-8"/>
          <w:sz w:val="18"/>
          <w:szCs w:val="18"/>
        </w:rPr>
        <w:t>12.8.</w:t>
      </w:r>
      <w:r>
        <w:rPr>
          <w:sz w:val="18"/>
          <w:szCs w:val="18"/>
        </w:rPr>
        <w:tab/>
      </w:r>
      <w:r>
        <w:rPr>
          <w:spacing w:val="-2"/>
          <w:sz w:val="18"/>
          <w:szCs w:val="18"/>
        </w:rPr>
        <w:t xml:space="preserve">Клинические формы и показатели распространенности опиоидной зависимости       </w:t>
      </w:r>
      <w:r>
        <w:rPr>
          <w:i/>
          <w:iCs/>
          <w:spacing w:val="-2"/>
          <w:sz w:val="18"/>
          <w:szCs w:val="18"/>
        </w:rPr>
        <w:t>(Ю.</w:t>
      </w:r>
      <w:r>
        <w:rPr>
          <w:i/>
          <w:iCs/>
          <w:spacing w:val="-2"/>
          <w:sz w:val="18"/>
          <w:szCs w:val="18"/>
        </w:rPr>
        <w:br/>
      </w:r>
      <w:r>
        <w:rPr>
          <w:i/>
          <w:iCs/>
          <w:sz w:val="18"/>
          <w:szCs w:val="18"/>
        </w:rPr>
        <w:t>(Ю. П. Сиволап, В. А. Савченков, И. В. Дамулин, Б. А. Аксельрод)</w:t>
      </w:r>
      <w:r>
        <w:rPr>
          <w:sz w:val="18"/>
          <w:szCs w:val="18"/>
        </w:rPr>
        <w:tab/>
      </w:r>
      <w:r>
        <w:rPr>
          <w:spacing w:val="-4"/>
          <w:sz w:val="18"/>
          <w:szCs w:val="18"/>
        </w:rPr>
        <w:t>277</w:t>
      </w:r>
    </w:p>
    <w:p w14:paraId="70CB0750" w14:textId="77777777" w:rsidR="008B35D8" w:rsidRDefault="008B35D8">
      <w:pPr>
        <w:shd w:val="clear" w:color="auto" w:fill="FFFFFF"/>
        <w:tabs>
          <w:tab w:val="left" w:pos="706"/>
          <w:tab w:val="left" w:leader="dot" w:pos="7032"/>
        </w:tabs>
        <w:spacing w:line="211" w:lineRule="exact"/>
        <w:ind w:left="706" w:hanging="394"/>
      </w:pPr>
      <w:r>
        <w:rPr>
          <w:spacing w:val="-8"/>
          <w:sz w:val="18"/>
          <w:szCs w:val="18"/>
        </w:rPr>
        <w:t>12.9.</w:t>
      </w:r>
      <w:r>
        <w:rPr>
          <w:sz w:val="18"/>
          <w:szCs w:val="18"/>
        </w:rPr>
        <w:tab/>
        <w:t xml:space="preserve">Способы употребления опиоидов </w:t>
      </w:r>
      <w:r>
        <w:rPr>
          <w:i/>
          <w:iCs/>
          <w:sz w:val="18"/>
          <w:szCs w:val="18"/>
        </w:rPr>
        <w:t>(Ю. П. Сиволап, В. А. Савченков, И. В. Даму-</w:t>
      </w:r>
      <w:r>
        <w:rPr>
          <w:i/>
          <w:iCs/>
          <w:sz w:val="18"/>
          <w:szCs w:val="18"/>
        </w:rPr>
        <w:br/>
        <w:t>пин, Б. А. Аксельрод)</w:t>
      </w:r>
      <w:r>
        <w:rPr>
          <w:sz w:val="18"/>
          <w:szCs w:val="18"/>
        </w:rPr>
        <w:tab/>
      </w:r>
      <w:r>
        <w:rPr>
          <w:spacing w:val="-7"/>
          <w:sz w:val="18"/>
          <w:szCs w:val="18"/>
        </w:rPr>
        <w:t>279</w:t>
      </w:r>
    </w:p>
    <w:p w14:paraId="37E47A8E" w14:textId="77777777" w:rsidR="008B35D8" w:rsidRDefault="008B35D8">
      <w:pPr>
        <w:shd w:val="clear" w:color="auto" w:fill="FFFFFF"/>
        <w:tabs>
          <w:tab w:val="left" w:pos="768"/>
        </w:tabs>
        <w:spacing w:line="211" w:lineRule="exact"/>
        <w:ind w:left="317"/>
      </w:pPr>
      <w:r>
        <w:rPr>
          <w:spacing w:val="-10"/>
          <w:sz w:val="18"/>
          <w:szCs w:val="18"/>
        </w:rPr>
        <w:t>12.10.</w:t>
      </w:r>
      <w:r>
        <w:rPr>
          <w:sz w:val="18"/>
          <w:szCs w:val="18"/>
        </w:rPr>
        <w:tab/>
      </w:r>
      <w:r>
        <w:rPr>
          <w:spacing w:val="-4"/>
          <w:sz w:val="18"/>
          <w:szCs w:val="18"/>
        </w:rPr>
        <w:t xml:space="preserve">Симптоматика, течение и прогноз опийной наркомании </w:t>
      </w:r>
      <w:r>
        <w:rPr>
          <w:i/>
          <w:iCs/>
          <w:spacing w:val="-4"/>
          <w:sz w:val="18"/>
          <w:szCs w:val="18"/>
        </w:rPr>
        <w:t>(Ю. П. Сиволап,</w:t>
      </w:r>
    </w:p>
    <w:p w14:paraId="533E620A" w14:textId="77777777" w:rsidR="008B35D8" w:rsidRDefault="008B35D8">
      <w:pPr>
        <w:shd w:val="clear" w:color="auto" w:fill="FFFFFF"/>
        <w:tabs>
          <w:tab w:val="left" w:leader="dot" w:pos="7037"/>
        </w:tabs>
        <w:spacing w:line="211" w:lineRule="exact"/>
        <w:ind w:left="802"/>
      </w:pPr>
      <w:r>
        <w:rPr>
          <w:i/>
          <w:iCs/>
          <w:spacing w:val="-1"/>
          <w:sz w:val="18"/>
          <w:szCs w:val="18"/>
        </w:rPr>
        <w:t>В. А. Савченков, И. В. Дамулин, Б. А. Аксельрод)</w:t>
      </w:r>
      <w:r>
        <w:rPr>
          <w:sz w:val="18"/>
          <w:szCs w:val="18"/>
        </w:rPr>
        <w:tab/>
      </w:r>
      <w:r>
        <w:rPr>
          <w:spacing w:val="-15"/>
          <w:sz w:val="18"/>
          <w:szCs w:val="18"/>
        </w:rPr>
        <w:t>281</w:t>
      </w:r>
    </w:p>
    <w:p w14:paraId="1B440C47" w14:textId="77777777" w:rsidR="008B35D8" w:rsidRDefault="008B35D8" w:rsidP="008B35D8">
      <w:pPr>
        <w:numPr>
          <w:ilvl w:val="0"/>
          <w:numId w:val="125"/>
        </w:numPr>
        <w:shd w:val="clear" w:color="auto" w:fill="FFFFFF"/>
        <w:tabs>
          <w:tab w:val="left" w:pos="1210"/>
          <w:tab w:val="left" w:leader="dot" w:pos="7046"/>
        </w:tabs>
        <w:spacing w:line="211" w:lineRule="exact"/>
        <w:ind w:left="600"/>
        <w:rPr>
          <w:spacing w:val="-4"/>
          <w:sz w:val="18"/>
          <w:szCs w:val="18"/>
        </w:rPr>
      </w:pPr>
      <w:r>
        <w:rPr>
          <w:spacing w:val="-2"/>
          <w:sz w:val="18"/>
          <w:szCs w:val="18"/>
        </w:rPr>
        <w:t>Острая опиоидная интоксикация (наркотическое опьянение)</w:t>
      </w:r>
      <w:r>
        <w:rPr>
          <w:sz w:val="18"/>
          <w:szCs w:val="18"/>
        </w:rPr>
        <w:tab/>
      </w:r>
      <w:r>
        <w:rPr>
          <w:spacing w:val="-8"/>
          <w:sz w:val="18"/>
          <w:szCs w:val="18"/>
        </w:rPr>
        <w:t>282</w:t>
      </w:r>
    </w:p>
    <w:p w14:paraId="1C97AFD3" w14:textId="77777777" w:rsidR="008B35D8" w:rsidRDefault="008B35D8" w:rsidP="008B35D8">
      <w:pPr>
        <w:numPr>
          <w:ilvl w:val="0"/>
          <w:numId w:val="125"/>
        </w:numPr>
        <w:shd w:val="clear" w:color="auto" w:fill="FFFFFF"/>
        <w:tabs>
          <w:tab w:val="left" w:pos="1210"/>
          <w:tab w:val="left" w:leader="dot" w:pos="7046"/>
        </w:tabs>
        <w:spacing w:line="211" w:lineRule="exact"/>
        <w:ind w:left="600"/>
        <w:rPr>
          <w:spacing w:val="-5"/>
          <w:sz w:val="18"/>
          <w:szCs w:val="18"/>
        </w:rPr>
      </w:pPr>
      <w:r>
        <w:rPr>
          <w:spacing w:val="-1"/>
          <w:sz w:val="18"/>
          <w:szCs w:val="18"/>
        </w:rPr>
        <w:t>Синдром отмены опиоидов</w:t>
      </w:r>
      <w:r>
        <w:rPr>
          <w:sz w:val="18"/>
          <w:szCs w:val="18"/>
        </w:rPr>
        <w:tab/>
      </w:r>
      <w:r>
        <w:rPr>
          <w:spacing w:val="-7"/>
          <w:sz w:val="18"/>
          <w:szCs w:val="18"/>
        </w:rPr>
        <w:t>284</w:t>
      </w:r>
    </w:p>
    <w:p w14:paraId="0240F5B1" w14:textId="77777777" w:rsidR="008B35D8" w:rsidRDefault="008B35D8" w:rsidP="008B35D8">
      <w:pPr>
        <w:numPr>
          <w:ilvl w:val="0"/>
          <w:numId w:val="125"/>
        </w:numPr>
        <w:shd w:val="clear" w:color="auto" w:fill="FFFFFF"/>
        <w:tabs>
          <w:tab w:val="left" w:pos="1210"/>
          <w:tab w:val="left" w:leader="dot" w:pos="7042"/>
        </w:tabs>
        <w:spacing w:line="211" w:lineRule="exact"/>
        <w:ind w:left="600"/>
        <w:rPr>
          <w:spacing w:val="-5"/>
          <w:sz w:val="18"/>
          <w:szCs w:val="18"/>
        </w:rPr>
      </w:pPr>
      <w:r>
        <w:rPr>
          <w:spacing w:val="-2"/>
          <w:sz w:val="18"/>
          <w:szCs w:val="18"/>
        </w:rPr>
        <w:t>Постабстинентный период и ремиссия опийной наркомании</w:t>
      </w:r>
      <w:r>
        <w:rPr>
          <w:sz w:val="18"/>
          <w:szCs w:val="18"/>
        </w:rPr>
        <w:tab/>
      </w:r>
      <w:r>
        <w:rPr>
          <w:spacing w:val="-8"/>
          <w:sz w:val="18"/>
          <w:szCs w:val="18"/>
        </w:rPr>
        <w:t>285</w:t>
      </w:r>
    </w:p>
    <w:p w14:paraId="111E3815" w14:textId="77777777" w:rsidR="008B35D8" w:rsidRDefault="008B35D8">
      <w:pPr>
        <w:shd w:val="clear" w:color="auto" w:fill="FFFFFF"/>
        <w:tabs>
          <w:tab w:val="left" w:pos="792"/>
        </w:tabs>
        <w:spacing w:line="211" w:lineRule="exact"/>
        <w:ind w:left="302"/>
      </w:pPr>
      <w:r>
        <w:rPr>
          <w:spacing w:val="-4"/>
          <w:sz w:val="18"/>
          <w:szCs w:val="18"/>
        </w:rPr>
        <w:t>12.11.</w:t>
      </w:r>
      <w:r>
        <w:rPr>
          <w:sz w:val="18"/>
          <w:szCs w:val="18"/>
        </w:rPr>
        <w:tab/>
        <w:t>Психические нарушения у больных опийной наркоманией</w:t>
      </w:r>
    </w:p>
    <w:p w14:paraId="4F5A3A9F" w14:textId="77777777" w:rsidR="008B35D8" w:rsidRDefault="008B35D8">
      <w:pPr>
        <w:shd w:val="clear" w:color="auto" w:fill="FFFFFF"/>
        <w:tabs>
          <w:tab w:val="left" w:leader="dot" w:pos="7037"/>
        </w:tabs>
        <w:spacing w:line="211" w:lineRule="exact"/>
        <w:ind w:left="571"/>
      </w:pPr>
      <w:r>
        <w:rPr>
          <w:i/>
          <w:iCs/>
          <w:sz w:val="18"/>
          <w:szCs w:val="18"/>
        </w:rPr>
        <w:t>(Ю. П. Сиволап, В. А. Савченков, И. В. Дамулин, Б. А. Аксельрод)</w:t>
      </w:r>
      <w:r>
        <w:rPr>
          <w:sz w:val="18"/>
          <w:szCs w:val="18"/>
        </w:rPr>
        <w:tab/>
      </w:r>
      <w:r>
        <w:rPr>
          <w:spacing w:val="-4"/>
          <w:sz w:val="18"/>
          <w:szCs w:val="18"/>
        </w:rPr>
        <w:t>290</w:t>
      </w:r>
    </w:p>
    <w:p w14:paraId="5387D10F" w14:textId="77777777" w:rsidR="008B35D8" w:rsidRDefault="008B35D8" w:rsidP="008B35D8">
      <w:pPr>
        <w:numPr>
          <w:ilvl w:val="0"/>
          <w:numId w:val="126"/>
        </w:numPr>
        <w:shd w:val="clear" w:color="auto" w:fill="FFFFFF"/>
        <w:tabs>
          <w:tab w:val="left" w:pos="1210"/>
          <w:tab w:val="left" w:leader="dot" w:pos="7046"/>
        </w:tabs>
        <w:spacing w:line="211" w:lineRule="exact"/>
        <w:ind w:left="595"/>
        <w:rPr>
          <w:spacing w:val="-5"/>
          <w:sz w:val="18"/>
          <w:szCs w:val="18"/>
        </w:rPr>
      </w:pPr>
      <w:r>
        <w:rPr>
          <w:spacing w:val="-2"/>
          <w:sz w:val="18"/>
          <w:szCs w:val="18"/>
        </w:rPr>
        <w:t>Расстройства влечений и стойкие изменения личности</w:t>
      </w:r>
      <w:r>
        <w:rPr>
          <w:sz w:val="18"/>
          <w:szCs w:val="18"/>
        </w:rPr>
        <w:tab/>
      </w:r>
      <w:r>
        <w:rPr>
          <w:spacing w:val="-4"/>
          <w:sz w:val="18"/>
          <w:szCs w:val="18"/>
        </w:rPr>
        <w:t>290</w:t>
      </w:r>
    </w:p>
    <w:p w14:paraId="1C6C0A7D" w14:textId="77777777" w:rsidR="008B35D8" w:rsidRDefault="008B35D8" w:rsidP="008B35D8">
      <w:pPr>
        <w:numPr>
          <w:ilvl w:val="0"/>
          <w:numId w:val="126"/>
        </w:numPr>
        <w:shd w:val="clear" w:color="auto" w:fill="FFFFFF"/>
        <w:tabs>
          <w:tab w:val="left" w:pos="1210"/>
          <w:tab w:val="left" w:leader="dot" w:pos="7046"/>
        </w:tabs>
        <w:spacing w:line="211" w:lineRule="exact"/>
        <w:ind w:left="595"/>
        <w:rPr>
          <w:spacing w:val="-5"/>
          <w:sz w:val="18"/>
          <w:szCs w:val="18"/>
        </w:rPr>
      </w:pPr>
      <w:r>
        <w:rPr>
          <w:spacing w:val="-1"/>
          <w:sz w:val="18"/>
          <w:szCs w:val="18"/>
        </w:rPr>
        <w:t>Расстройства невротического спектра</w:t>
      </w:r>
      <w:r>
        <w:rPr>
          <w:sz w:val="18"/>
          <w:szCs w:val="18"/>
        </w:rPr>
        <w:tab/>
      </w:r>
      <w:r>
        <w:rPr>
          <w:spacing w:val="-7"/>
          <w:sz w:val="18"/>
          <w:szCs w:val="18"/>
        </w:rPr>
        <w:t>295</w:t>
      </w:r>
    </w:p>
    <w:p w14:paraId="77DB0F4F" w14:textId="77777777" w:rsidR="008B35D8" w:rsidRDefault="008B35D8" w:rsidP="008B35D8">
      <w:pPr>
        <w:numPr>
          <w:ilvl w:val="0"/>
          <w:numId w:val="126"/>
        </w:numPr>
        <w:shd w:val="clear" w:color="auto" w:fill="FFFFFF"/>
        <w:tabs>
          <w:tab w:val="left" w:pos="1210"/>
          <w:tab w:val="left" w:leader="dot" w:pos="7046"/>
        </w:tabs>
        <w:spacing w:line="211" w:lineRule="exact"/>
        <w:ind w:left="595"/>
        <w:rPr>
          <w:spacing w:val="-4"/>
          <w:sz w:val="18"/>
          <w:szCs w:val="18"/>
        </w:rPr>
      </w:pPr>
      <w:r>
        <w:rPr>
          <w:sz w:val="18"/>
          <w:szCs w:val="18"/>
        </w:rPr>
        <w:t>Аффективные расстройства</w:t>
      </w:r>
      <w:r>
        <w:rPr>
          <w:sz w:val="18"/>
          <w:szCs w:val="18"/>
        </w:rPr>
        <w:tab/>
      </w:r>
      <w:r>
        <w:rPr>
          <w:spacing w:val="-5"/>
          <w:sz w:val="18"/>
          <w:szCs w:val="18"/>
        </w:rPr>
        <w:t>296</w:t>
      </w:r>
    </w:p>
    <w:p w14:paraId="29E748DB" w14:textId="77777777" w:rsidR="008B35D8" w:rsidRDefault="008B35D8" w:rsidP="008B35D8">
      <w:pPr>
        <w:numPr>
          <w:ilvl w:val="0"/>
          <w:numId w:val="126"/>
        </w:numPr>
        <w:shd w:val="clear" w:color="auto" w:fill="FFFFFF"/>
        <w:tabs>
          <w:tab w:val="left" w:pos="1210"/>
          <w:tab w:val="left" w:leader="dot" w:pos="7046"/>
        </w:tabs>
        <w:spacing w:line="211" w:lineRule="exact"/>
        <w:ind w:left="595"/>
        <w:rPr>
          <w:spacing w:val="-4"/>
          <w:sz w:val="18"/>
          <w:szCs w:val="18"/>
        </w:rPr>
      </w:pPr>
      <w:r>
        <w:rPr>
          <w:sz w:val="18"/>
          <w:szCs w:val="18"/>
        </w:rPr>
        <w:t>Расстройства пищевого поведения</w:t>
      </w:r>
      <w:r>
        <w:rPr>
          <w:sz w:val="18"/>
          <w:szCs w:val="18"/>
        </w:rPr>
        <w:tab/>
      </w:r>
      <w:r>
        <w:rPr>
          <w:spacing w:val="-5"/>
          <w:sz w:val="18"/>
          <w:szCs w:val="18"/>
        </w:rPr>
        <w:t>298</w:t>
      </w:r>
    </w:p>
    <w:p w14:paraId="28E2B67A" w14:textId="77777777" w:rsidR="008B35D8" w:rsidRDefault="008B35D8" w:rsidP="008B35D8">
      <w:pPr>
        <w:numPr>
          <w:ilvl w:val="0"/>
          <w:numId w:val="126"/>
        </w:numPr>
        <w:shd w:val="clear" w:color="auto" w:fill="FFFFFF"/>
        <w:tabs>
          <w:tab w:val="left" w:pos="1210"/>
          <w:tab w:val="left" w:leader="dot" w:pos="7046"/>
        </w:tabs>
        <w:spacing w:line="211" w:lineRule="exact"/>
        <w:ind w:left="595"/>
        <w:rPr>
          <w:spacing w:val="-4"/>
          <w:sz w:val="18"/>
          <w:szCs w:val="18"/>
        </w:rPr>
      </w:pPr>
      <w:r>
        <w:rPr>
          <w:sz w:val="18"/>
          <w:szCs w:val="18"/>
        </w:rPr>
        <w:t>Острые психозы</w:t>
      </w:r>
      <w:r>
        <w:rPr>
          <w:sz w:val="18"/>
          <w:szCs w:val="18"/>
        </w:rPr>
        <w:tab/>
      </w:r>
      <w:r>
        <w:rPr>
          <w:spacing w:val="-4"/>
          <w:sz w:val="18"/>
          <w:szCs w:val="18"/>
        </w:rPr>
        <w:t>299</w:t>
      </w:r>
    </w:p>
    <w:p w14:paraId="1C7F33A6" w14:textId="77777777" w:rsidR="008B35D8" w:rsidRDefault="008B35D8">
      <w:pPr>
        <w:shd w:val="clear" w:color="auto" w:fill="FFFFFF"/>
        <w:tabs>
          <w:tab w:val="left" w:pos="792"/>
        </w:tabs>
        <w:spacing w:line="211" w:lineRule="exact"/>
        <w:ind w:left="302"/>
      </w:pPr>
      <w:r>
        <w:rPr>
          <w:spacing w:val="-5"/>
          <w:sz w:val="18"/>
          <w:szCs w:val="18"/>
        </w:rPr>
        <w:t>12.12.</w:t>
      </w:r>
      <w:r>
        <w:rPr>
          <w:sz w:val="18"/>
          <w:szCs w:val="18"/>
        </w:rPr>
        <w:tab/>
        <w:t xml:space="preserve">Диагностика опиоидной зависимости </w:t>
      </w:r>
      <w:r>
        <w:rPr>
          <w:i/>
          <w:iCs/>
          <w:sz w:val="18"/>
          <w:szCs w:val="18"/>
        </w:rPr>
        <w:t>(Ю. П. Сиволап, В. А. Савченков,</w:t>
      </w:r>
    </w:p>
    <w:p w14:paraId="56ED2C2A" w14:textId="77777777" w:rsidR="008B35D8" w:rsidRDefault="008B35D8">
      <w:pPr>
        <w:shd w:val="clear" w:color="auto" w:fill="FFFFFF"/>
        <w:tabs>
          <w:tab w:val="left" w:leader="dot" w:pos="7037"/>
        </w:tabs>
        <w:spacing w:line="211" w:lineRule="exact"/>
        <w:ind w:left="845"/>
      </w:pPr>
      <w:r>
        <w:rPr>
          <w:i/>
          <w:iCs/>
          <w:sz w:val="18"/>
          <w:szCs w:val="18"/>
        </w:rPr>
        <w:t>И. В. Дамулин, Б. А. Аксельрод)</w:t>
      </w:r>
      <w:r>
        <w:rPr>
          <w:sz w:val="18"/>
          <w:szCs w:val="18"/>
        </w:rPr>
        <w:tab/>
      </w:r>
      <w:r>
        <w:rPr>
          <w:spacing w:val="-15"/>
          <w:sz w:val="18"/>
          <w:szCs w:val="18"/>
        </w:rPr>
        <w:t>301</w:t>
      </w:r>
    </w:p>
    <w:p w14:paraId="63C41E53" w14:textId="77777777" w:rsidR="008B35D8" w:rsidRDefault="008B35D8">
      <w:pPr>
        <w:shd w:val="clear" w:color="auto" w:fill="FFFFFF"/>
        <w:tabs>
          <w:tab w:val="left" w:pos="792"/>
        </w:tabs>
        <w:spacing w:line="211" w:lineRule="exact"/>
        <w:ind w:left="302"/>
      </w:pPr>
      <w:r>
        <w:rPr>
          <w:spacing w:val="-4"/>
          <w:sz w:val="18"/>
          <w:szCs w:val="18"/>
        </w:rPr>
        <w:t>12.13.</w:t>
      </w:r>
      <w:r>
        <w:rPr>
          <w:sz w:val="18"/>
          <w:szCs w:val="18"/>
        </w:rPr>
        <w:tab/>
        <w:t>Медицинские и социальные последствия злоупотребления опиоидами</w:t>
      </w:r>
    </w:p>
    <w:p w14:paraId="75CC3289" w14:textId="77777777" w:rsidR="008B35D8" w:rsidRDefault="008B35D8">
      <w:pPr>
        <w:shd w:val="clear" w:color="auto" w:fill="FFFFFF"/>
        <w:tabs>
          <w:tab w:val="left" w:leader="dot" w:pos="7032"/>
        </w:tabs>
        <w:spacing w:line="211" w:lineRule="exact"/>
        <w:ind w:left="845"/>
      </w:pPr>
      <w:r>
        <w:rPr>
          <w:i/>
          <w:iCs/>
          <w:sz w:val="18"/>
          <w:szCs w:val="18"/>
        </w:rPr>
        <w:t>(Ю. П. Сиволап, В. А. Савченков, И. В. Дамулин, Б. А. Аксельрод)</w:t>
      </w:r>
      <w:r>
        <w:rPr>
          <w:sz w:val="18"/>
          <w:szCs w:val="18"/>
        </w:rPr>
        <w:tab/>
      </w:r>
      <w:r>
        <w:rPr>
          <w:spacing w:val="-8"/>
          <w:sz w:val="18"/>
          <w:szCs w:val="18"/>
        </w:rPr>
        <w:t>302</w:t>
      </w:r>
    </w:p>
    <w:p w14:paraId="35BBB08D" w14:textId="77777777" w:rsidR="008B35D8" w:rsidRDefault="008B35D8" w:rsidP="008B35D8">
      <w:pPr>
        <w:numPr>
          <w:ilvl w:val="0"/>
          <w:numId w:val="127"/>
        </w:numPr>
        <w:shd w:val="clear" w:color="auto" w:fill="FFFFFF"/>
        <w:tabs>
          <w:tab w:val="left" w:pos="1200"/>
          <w:tab w:val="left" w:leader="dot" w:pos="7042"/>
        </w:tabs>
        <w:spacing w:line="211" w:lineRule="exact"/>
        <w:ind w:left="595"/>
        <w:rPr>
          <w:spacing w:val="-5"/>
          <w:sz w:val="18"/>
          <w:szCs w:val="18"/>
        </w:rPr>
      </w:pPr>
      <w:r>
        <w:rPr>
          <w:spacing w:val="-1"/>
          <w:sz w:val="18"/>
          <w:szCs w:val="18"/>
        </w:rPr>
        <w:t>Вирусные гепатиты</w:t>
      </w:r>
      <w:r>
        <w:rPr>
          <w:sz w:val="18"/>
          <w:szCs w:val="18"/>
        </w:rPr>
        <w:tab/>
      </w:r>
      <w:r>
        <w:rPr>
          <w:spacing w:val="-8"/>
          <w:sz w:val="18"/>
          <w:szCs w:val="18"/>
        </w:rPr>
        <w:t>305</w:t>
      </w:r>
    </w:p>
    <w:p w14:paraId="7C70D195" w14:textId="77777777" w:rsidR="008B35D8" w:rsidRDefault="008B35D8" w:rsidP="008B35D8">
      <w:pPr>
        <w:numPr>
          <w:ilvl w:val="0"/>
          <w:numId w:val="127"/>
        </w:numPr>
        <w:shd w:val="clear" w:color="auto" w:fill="FFFFFF"/>
        <w:tabs>
          <w:tab w:val="left" w:pos="1200"/>
          <w:tab w:val="left" w:leader="dot" w:pos="7042"/>
        </w:tabs>
        <w:spacing w:before="5" w:line="211" w:lineRule="exact"/>
        <w:ind w:left="595"/>
        <w:rPr>
          <w:spacing w:val="-4"/>
          <w:sz w:val="18"/>
          <w:szCs w:val="18"/>
        </w:rPr>
      </w:pPr>
      <w:r>
        <w:rPr>
          <w:sz w:val="18"/>
          <w:szCs w:val="18"/>
        </w:rPr>
        <w:t>ВИЧ-инфекция</w:t>
      </w:r>
      <w:r>
        <w:rPr>
          <w:sz w:val="18"/>
          <w:szCs w:val="18"/>
        </w:rPr>
        <w:tab/>
      </w:r>
      <w:r>
        <w:rPr>
          <w:spacing w:val="-7"/>
          <w:sz w:val="18"/>
          <w:szCs w:val="18"/>
        </w:rPr>
        <w:t>306</w:t>
      </w:r>
    </w:p>
    <w:p w14:paraId="0F254275" w14:textId="77777777" w:rsidR="008B35D8" w:rsidRDefault="008B35D8" w:rsidP="008B35D8">
      <w:pPr>
        <w:numPr>
          <w:ilvl w:val="0"/>
          <w:numId w:val="127"/>
        </w:numPr>
        <w:shd w:val="clear" w:color="auto" w:fill="FFFFFF"/>
        <w:tabs>
          <w:tab w:val="left" w:pos="1200"/>
          <w:tab w:val="left" w:leader="dot" w:pos="7042"/>
        </w:tabs>
        <w:spacing w:line="211" w:lineRule="exact"/>
        <w:ind w:left="595"/>
        <w:rPr>
          <w:spacing w:val="-6"/>
          <w:sz w:val="18"/>
          <w:szCs w:val="18"/>
        </w:rPr>
      </w:pPr>
      <w:r>
        <w:rPr>
          <w:spacing w:val="-1"/>
          <w:sz w:val="18"/>
          <w:szCs w:val="18"/>
        </w:rPr>
        <w:t>Сифилис</w:t>
      </w:r>
      <w:r>
        <w:rPr>
          <w:sz w:val="18"/>
          <w:szCs w:val="18"/>
        </w:rPr>
        <w:tab/>
      </w:r>
      <w:r>
        <w:rPr>
          <w:spacing w:val="-8"/>
          <w:sz w:val="18"/>
          <w:szCs w:val="18"/>
        </w:rPr>
        <w:t>308</w:t>
      </w:r>
    </w:p>
    <w:p w14:paraId="237349C3" w14:textId="77777777" w:rsidR="008B35D8" w:rsidRDefault="008B35D8">
      <w:pPr>
        <w:shd w:val="clear" w:color="auto" w:fill="FFFFFF"/>
        <w:tabs>
          <w:tab w:val="left" w:pos="1262"/>
          <w:tab w:val="left" w:leader="dot" w:pos="7042"/>
        </w:tabs>
        <w:spacing w:line="211" w:lineRule="exact"/>
        <w:ind w:left="595"/>
      </w:pPr>
      <w:r>
        <w:rPr>
          <w:spacing w:val="-3"/>
          <w:sz w:val="18"/>
          <w:szCs w:val="18"/>
        </w:rPr>
        <w:t>12.13.4.</w:t>
      </w:r>
      <w:r>
        <w:rPr>
          <w:sz w:val="18"/>
          <w:szCs w:val="18"/>
        </w:rPr>
        <w:tab/>
      </w:r>
      <w:r>
        <w:rPr>
          <w:spacing w:val="-2"/>
          <w:sz w:val="18"/>
          <w:szCs w:val="18"/>
        </w:rPr>
        <w:t>Туберкулез</w:t>
      </w:r>
      <w:r>
        <w:rPr>
          <w:sz w:val="18"/>
          <w:szCs w:val="18"/>
        </w:rPr>
        <w:tab/>
      </w:r>
      <w:r>
        <w:rPr>
          <w:spacing w:val="-8"/>
          <w:sz w:val="18"/>
          <w:szCs w:val="18"/>
        </w:rPr>
        <w:t>308</w:t>
      </w:r>
    </w:p>
    <w:p w14:paraId="18E18DB7" w14:textId="77777777" w:rsidR="008B35D8" w:rsidRDefault="008B35D8" w:rsidP="008B35D8">
      <w:pPr>
        <w:numPr>
          <w:ilvl w:val="0"/>
          <w:numId w:val="128"/>
        </w:numPr>
        <w:shd w:val="clear" w:color="auto" w:fill="FFFFFF"/>
        <w:tabs>
          <w:tab w:val="left" w:pos="1210"/>
          <w:tab w:val="left" w:leader="dot" w:pos="7042"/>
        </w:tabs>
        <w:spacing w:line="211" w:lineRule="exact"/>
        <w:ind w:left="595"/>
        <w:rPr>
          <w:spacing w:val="-5"/>
          <w:sz w:val="18"/>
          <w:szCs w:val="18"/>
        </w:rPr>
      </w:pPr>
      <w:r>
        <w:rPr>
          <w:spacing w:val="-3"/>
          <w:sz w:val="18"/>
          <w:szCs w:val="18"/>
        </w:rPr>
        <w:t>Герпес</w:t>
      </w:r>
      <w:r>
        <w:rPr>
          <w:sz w:val="18"/>
          <w:szCs w:val="18"/>
        </w:rPr>
        <w:tab/>
      </w:r>
      <w:r>
        <w:rPr>
          <w:spacing w:val="-5"/>
          <w:sz w:val="18"/>
          <w:szCs w:val="18"/>
        </w:rPr>
        <w:t>309</w:t>
      </w:r>
    </w:p>
    <w:p w14:paraId="20067116" w14:textId="77777777" w:rsidR="008B35D8" w:rsidRDefault="008B35D8" w:rsidP="008B35D8">
      <w:pPr>
        <w:numPr>
          <w:ilvl w:val="0"/>
          <w:numId w:val="128"/>
        </w:numPr>
        <w:shd w:val="clear" w:color="auto" w:fill="FFFFFF"/>
        <w:tabs>
          <w:tab w:val="left" w:pos="1210"/>
          <w:tab w:val="left" w:leader="dot" w:pos="7042"/>
        </w:tabs>
        <w:spacing w:line="211" w:lineRule="exact"/>
        <w:ind w:left="595"/>
        <w:rPr>
          <w:spacing w:val="-4"/>
          <w:sz w:val="18"/>
          <w:szCs w:val="18"/>
        </w:rPr>
      </w:pPr>
      <w:r>
        <w:rPr>
          <w:spacing w:val="-1"/>
          <w:sz w:val="18"/>
          <w:szCs w:val="18"/>
        </w:rPr>
        <w:t xml:space="preserve">Грибковые заболевания </w:t>
      </w:r>
      <w:r>
        <w:rPr>
          <w:sz w:val="18"/>
          <w:szCs w:val="18"/>
        </w:rPr>
        <w:tab/>
      </w:r>
      <w:r>
        <w:rPr>
          <w:spacing w:val="-5"/>
          <w:sz w:val="18"/>
          <w:szCs w:val="18"/>
        </w:rPr>
        <w:t>309</w:t>
      </w:r>
    </w:p>
    <w:p w14:paraId="322D1709" w14:textId="77777777" w:rsidR="008B35D8" w:rsidRDefault="008B35D8" w:rsidP="008B35D8">
      <w:pPr>
        <w:numPr>
          <w:ilvl w:val="0"/>
          <w:numId w:val="128"/>
        </w:numPr>
        <w:shd w:val="clear" w:color="auto" w:fill="FFFFFF"/>
        <w:tabs>
          <w:tab w:val="left" w:pos="1210"/>
          <w:tab w:val="left" w:leader="dot" w:pos="7042"/>
        </w:tabs>
        <w:spacing w:line="211" w:lineRule="exact"/>
        <w:ind w:left="864" w:hanging="269"/>
        <w:rPr>
          <w:spacing w:val="-4"/>
          <w:sz w:val="18"/>
          <w:szCs w:val="18"/>
        </w:rPr>
      </w:pPr>
      <w:r>
        <w:rPr>
          <w:sz w:val="18"/>
          <w:szCs w:val="18"/>
        </w:rPr>
        <w:t xml:space="preserve">Профилактика инфекционных и венерических болезней у потребителей </w:t>
      </w:r>
      <w:r>
        <w:rPr>
          <w:spacing w:val="-2"/>
          <w:sz w:val="18"/>
          <w:szCs w:val="18"/>
        </w:rPr>
        <w:t>наркотиков</w:t>
      </w:r>
      <w:r>
        <w:rPr>
          <w:sz w:val="18"/>
          <w:szCs w:val="18"/>
        </w:rPr>
        <w:tab/>
      </w:r>
      <w:r>
        <w:rPr>
          <w:spacing w:val="-4"/>
          <w:sz w:val="18"/>
          <w:szCs w:val="18"/>
        </w:rPr>
        <w:t>309</w:t>
      </w:r>
    </w:p>
    <w:p w14:paraId="06D97709" w14:textId="77777777" w:rsidR="008B35D8" w:rsidRDefault="008B35D8" w:rsidP="008B35D8">
      <w:pPr>
        <w:numPr>
          <w:ilvl w:val="0"/>
          <w:numId w:val="128"/>
        </w:numPr>
        <w:shd w:val="clear" w:color="auto" w:fill="FFFFFF"/>
        <w:tabs>
          <w:tab w:val="left" w:pos="1210"/>
          <w:tab w:val="left" w:leader="dot" w:pos="7042"/>
        </w:tabs>
        <w:spacing w:line="211" w:lineRule="exact"/>
        <w:ind w:left="595"/>
        <w:rPr>
          <w:spacing w:val="-4"/>
          <w:sz w:val="18"/>
          <w:szCs w:val="18"/>
        </w:rPr>
      </w:pPr>
      <w:r>
        <w:rPr>
          <w:sz w:val="18"/>
          <w:szCs w:val="18"/>
        </w:rPr>
        <w:t>Поражение внутренних органов</w:t>
      </w:r>
      <w:r>
        <w:rPr>
          <w:sz w:val="18"/>
          <w:szCs w:val="18"/>
        </w:rPr>
        <w:tab/>
      </w:r>
      <w:r>
        <w:rPr>
          <w:spacing w:val="-15"/>
          <w:sz w:val="18"/>
          <w:szCs w:val="18"/>
        </w:rPr>
        <w:t>31</w:t>
      </w:r>
      <w:r>
        <w:rPr>
          <w:spacing w:val="-15"/>
          <w:sz w:val="18"/>
          <w:szCs w:val="18"/>
          <w:lang w:val="en-US"/>
        </w:rPr>
        <w:t>1</w:t>
      </w:r>
    </w:p>
    <w:p w14:paraId="5FB841AD" w14:textId="77777777" w:rsidR="008B35D8" w:rsidRDefault="008B35D8" w:rsidP="008B35D8">
      <w:pPr>
        <w:numPr>
          <w:ilvl w:val="0"/>
          <w:numId w:val="128"/>
        </w:numPr>
        <w:shd w:val="clear" w:color="auto" w:fill="FFFFFF"/>
        <w:tabs>
          <w:tab w:val="left" w:pos="1210"/>
          <w:tab w:val="left" w:leader="dot" w:pos="7042"/>
        </w:tabs>
        <w:spacing w:line="211" w:lineRule="exact"/>
        <w:ind w:left="595"/>
        <w:rPr>
          <w:spacing w:val="-5"/>
          <w:sz w:val="18"/>
          <w:szCs w:val="18"/>
        </w:rPr>
      </w:pPr>
      <w:r>
        <w:rPr>
          <w:spacing w:val="-1"/>
          <w:sz w:val="18"/>
          <w:szCs w:val="18"/>
        </w:rPr>
        <w:t>Поражение нервной системы</w:t>
      </w:r>
      <w:r>
        <w:rPr>
          <w:sz w:val="18"/>
          <w:szCs w:val="18"/>
        </w:rPr>
        <w:tab/>
      </w:r>
      <w:r>
        <w:rPr>
          <w:spacing w:val="-7"/>
          <w:sz w:val="18"/>
          <w:szCs w:val="18"/>
        </w:rPr>
        <w:t>315</w:t>
      </w:r>
    </w:p>
    <w:p w14:paraId="3ABC6689" w14:textId="77777777" w:rsidR="008B35D8" w:rsidRDefault="008B35D8">
      <w:pPr>
        <w:shd w:val="clear" w:color="auto" w:fill="FFFFFF"/>
        <w:tabs>
          <w:tab w:val="left" w:pos="1301"/>
          <w:tab w:val="left" w:leader="dot" w:pos="7042"/>
        </w:tabs>
        <w:spacing w:line="211" w:lineRule="exact"/>
        <w:ind w:left="595"/>
      </w:pPr>
      <w:r>
        <w:rPr>
          <w:spacing w:val="-3"/>
          <w:sz w:val="18"/>
          <w:szCs w:val="18"/>
        </w:rPr>
        <w:t>12.13.10.</w:t>
      </w:r>
      <w:r>
        <w:rPr>
          <w:sz w:val="18"/>
          <w:szCs w:val="18"/>
        </w:rPr>
        <w:tab/>
      </w:r>
      <w:r>
        <w:rPr>
          <w:spacing w:val="-1"/>
          <w:sz w:val="18"/>
          <w:szCs w:val="18"/>
        </w:rPr>
        <w:t>Смертность лиц, злоупотребляющих опиоидами</w:t>
      </w:r>
      <w:r>
        <w:rPr>
          <w:sz w:val="18"/>
          <w:szCs w:val="18"/>
        </w:rPr>
        <w:tab/>
      </w:r>
      <w:r>
        <w:rPr>
          <w:spacing w:val="-4"/>
          <w:sz w:val="18"/>
          <w:szCs w:val="18"/>
        </w:rPr>
        <w:t>319</w:t>
      </w:r>
    </w:p>
    <w:p w14:paraId="68B663B1" w14:textId="77777777" w:rsidR="008B35D8" w:rsidRDefault="008B35D8">
      <w:pPr>
        <w:shd w:val="clear" w:color="auto" w:fill="FFFFFF"/>
        <w:tabs>
          <w:tab w:val="left" w:pos="792"/>
        </w:tabs>
        <w:spacing w:before="5" w:line="211" w:lineRule="exact"/>
        <w:ind w:left="302"/>
      </w:pPr>
      <w:r>
        <w:rPr>
          <w:spacing w:val="-3"/>
          <w:sz w:val="18"/>
          <w:szCs w:val="18"/>
        </w:rPr>
        <w:t>12.14.</w:t>
      </w:r>
      <w:r>
        <w:rPr>
          <w:sz w:val="18"/>
          <w:szCs w:val="18"/>
        </w:rPr>
        <w:tab/>
        <w:t>Основные методы лечения опиоидной зависимости</w:t>
      </w:r>
    </w:p>
    <w:p w14:paraId="381B79E8" w14:textId="77777777" w:rsidR="008B35D8" w:rsidRDefault="008B35D8">
      <w:pPr>
        <w:shd w:val="clear" w:color="auto" w:fill="FFFFFF"/>
        <w:tabs>
          <w:tab w:val="left" w:leader="dot" w:pos="7032"/>
        </w:tabs>
        <w:spacing w:line="211" w:lineRule="exact"/>
        <w:ind w:left="854"/>
      </w:pPr>
      <w:r>
        <w:rPr>
          <w:i/>
          <w:iCs/>
          <w:sz w:val="18"/>
          <w:szCs w:val="18"/>
        </w:rPr>
        <w:t>(Ю. П. Сиволап, В. А. Савченков, И. В. Дамулин, Б. А. Аксельрод)</w:t>
      </w:r>
      <w:r>
        <w:rPr>
          <w:sz w:val="18"/>
          <w:szCs w:val="18"/>
        </w:rPr>
        <w:tab/>
      </w:r>
      <w:r>
        <w:rPr>
          <w:spacing w:val="-13"/>
          <w:sz w:val="18"/>
          <w:szCs w:val="18"/>
        </w:rPr>
        <w:t>321</w:t>
      </w:r>
    </w:p>
    <w:p w14:paraId="112095BF" w14:textId="77777777" w:rsidR="008B35D8" w:rsidRDefault="008B35D8" w:rsidP="008B35D8">
      <w:pPr>
        <w:numPr>
          <w:ilvl w:val="0"/>
          <w:numId w:val="129"/>
        </w:numPr>
        <w:shd w:val="clear" w:color="auto" w:fill="FFFFFF"/>
        <w:tabs>
          <w:tab w:val="left" w:pos="1200"/>
          <w:tab w:val="left" w:leader="dot" w:pos="7042"/>
        </w:tabs>
        <w:spacing w:line="211" w:lineRule="exact"/>
        <w:ind w:left="595"/>
        <w:rPr>
          <w:spacing w:val="-5"/>
          <w:sz w:val="18"/>
          <w:szCs w:val="18"/>
        </w:rPr>
      </w:pPr>
      <w:r>
        <w:rPr>
          <w:spacing w:val="-1"/>
          <w:sz w:val="18"/>
          <w:szCs w:val="18"/>
        </w:rPr>
        <w:t>Лечение синдрома отмены опиоидов</w:t>
      </w:r>
      <w:r>
        <w:rPr>
          <w:sz w:val="18"/>
          <w:szCs w:val="18"/>
        </w:rPr>
        <w:tab/>
      </w:r>
      <w:r>
        <w:rPr>
          <w:spacing w:val="-15"/>
          <w:sz w:val="18"/>
          <w:szCs w:val="18"/>
        </w:rPr>
        <w:t>321</w:t>
      </w:r>
    </w:p>
    <w:p w14:paraId="2A1D7969" w14:textId="77777777" w:rsidR="008B35D8" w:rsidRDefault="008B35D8" w:rsidP="008B35D8">
      <w:pPr>
        <w:numPr>
          <w:ilvl w:val="0"/>
          <w:numId w:val="129"/>
        </w:numPr>
        <w:shd w:val="clear" w:color="auto" w:fill="FFFFFF"/>
        <w:tabs>
          <w:tab w:val="left" w:pos="1200"/>
          <w:tab w:val="left" w:leader="dot" w:pos="7042"/>
        </w:tabs>
        <w:spacing w:line="211" w:lineRule="exact"/>
        <w:ind w:left="595"/>
        <w:rPr>
          <w:spacing w:val="-3"/>
          <w:sz w:val="18"/>
          <w:szCs w:val="18"/>
        </w:rPr>
      </w:pPr>
      <w:r>
        <w:rPr>
          <w:spacing w:val="-2"/>
          <w:sz w:val="18"/>
          <w:szCs w:val="18"/>
        </w:rPr>
        <w:t>Поддерживающая психофармакологическая терапия</w:t>
      </w:r>
      <w:r>
        <w:rPr>
          <w:sz w:val="18"/>
          <w:szCs w:val="18"/>
        </w:rPr>
        <w:tab/>
      </w:r>
      <w:r>
        <w:rPr>
          <w:spacing w:val="-8"/>
          <w:sz w:val="18"/>
          <w:szCs w:val="18"/>
        </w:rPr>
        <w:t>333</w:t>
      </w:r>
    </w:p>
    <w:p w14:paraId="47C76D63" w14:textId="77777777" w:rsidR="008B35D8" w:rsidRDefault="008B35D8">
      <w:pPr>
        <w:shd w:val="clear" w:color="auto" w:fill="FFFFFF"/>
        <w:tabs>
          <w:tab w:val="left" w:pos="792"/>
          <w:tab w:val="left" w:leader="dot" w:pos="7032"/>
        </w:tabs>
        <w:spacing w:before="5" w:line="211" w:lineRule="exact"/>
        <w:ind w:left="302"/>
      </w:pPr>
      <w:r>
        <w:rPr>
          <w:spacing w:val="-4"/>
          <w:sz w:val="18"/>
          <w:szCs w:val="18"/>
        </w:rPr>
        <w:t>12.15.</w:t>
      </w:r>
      <w:r>
        <w:rPr>
          <w:sz w:val="18"/>
          <w:szCs w:val="18"/>
        </w:rPr>
        <w:tab/>
      </w:r>
      <w:r>
        <w:rPr>
          <w:spacing w:val="-1"/>
          <w:sz w:val="18"/>
          <w:szCs w:val="18"/>
        </w:rPr>
        <w:t xml:space="preserve">Заместительная поддерживающая терапия </w:t>
      </w:r>
      <w:r>
        <w:rPr>
          <w:i/>
          <w:iCs/>
          <w:spacing w:val="-1"/>
          <w:sz w:val="18"/>
          <w:szCs w:val="18"/>
        </w:rPr>
        <w:t>(В. Д. Менделевич)</w:t>
      </w:r>
      <w:r>
        <w:rPr>
          <w:sz w:val="18"/>
          <w:szCs w:val="18"/>
        </w:rPr>
        <w:tab/>
      </w:r>
      <w:r>
        <w:rPr>
          <w:spacing w:val="-10"/>
          <w:sz w:val="18"/>
          <w:szCs w:val="18"/>
        </w:rPr>
        <w:t>333</w:t>
      </w:r>
    </w:p>
    <w:p w14:paraId="48BC4A4D" w14:textId="77777777" w:rsidR="008B35D8" w:rsidRDefault="008B35D8">
      <w:pPr>
        <w:shd w:val="clear" w:color="auto" w:fill="FFFFFF"/>
        <w:spacing w:line="211" w:lineRule="exact"/>
        <w:ind w:left="600"/>
      </w:pPr>
      <w:r>
        <w:rPr>
          <w:sz w:val="18"/>
          <w:szCs w:val="18"/>
        </w:rPr>
        <w:t>12.15.1. Нелекарственные методы лечения</w:t>
      </w:r>
    </w:p>
    <w:p w14:paraId="7A7B55EB" w14:textId="77777777" w:rsidR="008B35D8" w:rsidRDefault="008B35D8">
      <w:pPr>
        <w:shd w:val="clear" w:color="auto" w:fill="FFFFFF"/>
        <w:tabs>
          <w:tab w:val="left" w:leader="dot" w:pos="7027"/>
        </w:tabs>
        <w:spacing w:line="211" w:lineRule="exact"/>
        <w:ind w:left="1277"/>
      </w:pPr>
      <w:r>
        <w:rPr>
          <w:i/>
          <w:iCs/>
          <w:spacing w:val="-1"/>
          <w:sz w:val="18"/>
          <w:szCs w:val="18"/>
        </w:rPr>
        <w:t>(Ю. П. Сиволап, В. А. Савченков, И. В. Дамулин, Б. А. Аксельрод)</w:t>
      </w:r>
      <w:r>
        <w:rPr>
          <w:sz w:val="18"/>
          <w:szCs w:val="18"/>
        </w:rPr>
        <w:tab/>
      </w:r>
      <w:r>
        <w:rPr>
          <w:spacing w:val="-15"/>
          <w:sz w:val="18"/>
          <w:szCs w:val="18"/>
        </w:rPr>
        <w:t>341</w:t>
      </w:r>
    </w:p>
    <w:p w14:paraId="689C126D" w14:textId="77777777" w:rsidR="008B35D8" w:rsidRDefault="008B35D8">
      <w:pPr>
        <w:shd w:val="clear" w:color="auto" w:fill="FFFFFF"/>
        <w:tabs>
          <w:tab w:val="left" w:leader="dot" w:pos="6960"/>
        </w:tabs>
        <w:spacing w:before="14" w:line="216" w:lineRule="exact"/>
      </w:pPr>
      <w:r>
        <w:rPr>
          <w:b/>
          <w:bCs/>
          <w:sz w:val="18"/>
          <w:szCs w:val="18"/>
        </w:rPr>
        <w:t xml:space="preserve">ГЛАВА 13. ГАШИШНАЯ НАРКОМАНИЯ </w:t>
      </w:r>
      <w:r>
        <w:rPr>
          <w:i/>
          <w:iCs/>
          <w:sz w:val="18"/>
          <w:szCs w:val="18"/>
        </w:rPr>
        <w:t>(А. В. Погосов)</w:t>
      </w:r>
      <w:r>
        <w:rPr>
          <w:sz w:val="18"/>
          <w:szCs w:val="18"/>
        </w:rPr>
        <w:tab/>
      </w:r>
      <w:r>
        <w:rPr>
          <w:b/>
          <w:bCs/>
          <w:sz w:val="18"/>
          <w:szCs w:val="18"/>
        </w:rPr>
        <w:t>342</w:t>
      </w:r>
    </w:p>
    <w:p w14:paraId="467BDBC1" w14:textId="77777777" w:rsidR="008B35D8" w:rsidRDefault="008B35D8" w:rsidP="008B35D8">
      <w:pPr>
        <w:numPr>
          <w:ilvl w:val="0"/>
          <w:numId w:val="130"/>
        </w:numPr>
        <w:shd w:val="clear" w:color="auto" w:fill="FFFFFF"/>
        <w:tabs>
          <w:tab w:val="left" w:pos="677"/>
          <w:tab w:val="left" w:leader="dot" w:pos="7032"/>
        </w:tabs>
        <w:spacing w:before="10" w:line="216" w:lineRule="exact"/>
        <w:ind w:left="298"/>
        <w:rPr>
          <w:spacing w:val="-7"/>
          <w:sz w:val="18"/>
          <w:szCs w:val="18"/>
        </w:rPr>
      </w:pPr>
      <w:r>
        <w:rPr>
          <w:spacing w:val="-1"/>
          <w:sz w:val="18"/>
          <w:szCs w:val="18"/>
        </w:rPr>
        <w:t>Эпидемиология</w:t>
      </w:r>
      <w:r>
        <w:rPr>
          <w:sz w:val="18"/>
          <w:szCs w:val="18"/>
        </w:rPr>
        <w:tab/>
      </w:r>
      <w:r>
        <w:rPr>
          <w:spacing w:val="-10"/>
          <w:sz w:val="18"/>
          <w:szCs w:val="18"/>
        </w:rPr>
        <w:t>343</w:t>
      </w:r>
    </w:p>
    <w:p w14:paraId="18AA5421" w14:textId="77777777" w:rsidR="008B35D8" w:rsidRDefault="008B35D8" w:rsidP="008B35D8">
      <w:pPr>
        <w:numPr>
          <w:ilvl w:val="0"/>
          <w:numId w:val="130"/>
        </w:numPr>
        <w:shd w:val="clear" w:color="auto" w:fill="FFFFFF"/>
        <w:tabs>
          <w:tab w:val="left" w:pos="677"/>
          <w:tab w:val="left" w:leader="dot" w:pos="7037"/>
        </w:tabs>
        <w:spacing w:line="216" w:lineRule="exact"/>
        <w:ind w:left="298"/>
        <w:rPr>
          <w:spacing w:val="-6"/>
          <w:sz w:val="18"/>
          <w:szCs w:val="18"/>
        </w:rPr>
      </w:pPr>
      <w:r>
        <w:rPr>
          <w:sz w:val="18"/>
          <w:szCs w:val="18"/>
        </w:rPr>
        <w:t>Причины злоупотребления</w:t>
      </w:r>
      <w:r>
        <w:rPr>
          <w:sz w:val="18"/>
          <w:szCs w:val="18"/>
        </w:rPr>
        <w:tab/>
      </w:r>
      <w:r>
        <w:rPr>
          <w:spacing w:val="-7"/>
          <w:sz w:val="18"/>
          <w:szCs w:val="18"/>
        </w:rPr>
        <w:t>344</w:t>
      </w:r>
    </w:p>
    <w:p w14:paraId="596A47BC" w14:textId="77777777" w:rsidR="008B35D8" w:rsidRDefault="008B35D8" w:rsidP="008B35D8">
      <w:pPr>
        <w:numPr>
          <w:ilvl w:val="0"/>
          <w:numId w:val="130"/>
        </w:numPr>
        <w:shd w:val="clear" w:color="auto" w:fill="FFFFFF"/>
        <w:tabs>
          <w:tab w:val="left" w:pos="677"/>
          <w:tab w:val="left" w:leader="dot" w:pos="7037"/>
        </w:tabs>
        <w:spacing w:line="216" w:lineRule="exact"/>
        <w:ind w:left="298"/>
        <w:rPr>
          <w:spacing w:val="-7"/>
          <w:sz w:val="18"/>
          <w:szCs w:val="18"/>
        </w:rPr>
      </w:pPr>
      <w:r>
        <w:rPr>
          <w:spacing w:val="-1"/>
          <w:sz w:val="18"/>
          <w:szCs w:val="18"/>
        </w:rPr>
        <w:t>Фармакология</w:t>
      </w:r>
      <w:r>
        <w:rPr>
          <w:sz w:val="18"/>
          <w:szCs w:val="18"/>
        </w:rPr>
        <w:tab/>
      </w:r>
      <w:r>
        <w:rPr>
          <w:spacing w:val="-7"/>
          <w:sz w:val="18"/>
          <w:szCs w:val="18"/>
        </w:rPr>
        <w:t>344</w:t>
      </w:r>
    </w:p>
    <w:p w14:paraId="5D4ED7A7" w14:textId="77777777" w:rsidR="008B35D8" w:rsidRDefault="008B35D8" w:rsidP="008B35D8">
      <w:pPr>
        <w:numPr>
          <w:ilvl w:val="0"/>
          <w:numId w:val="130"/>
        </w:numPr>
        <w:shd w:val="clear" w:color="auto" w:fill="FFFFFF"/>
        <w:tabs>
          <w:tab w:val="left" w:pos="677"/>
          <w:tab w:val="left" w:leader="dot" w:pos="7037"/>
        </w:tabs>
        <w:spacing w:line="216" w:lineRule="exact"/>
        <w:ind w:left="298"/>
        <w:rPr>
          <w:spacing w:val="-7"/>
          <w:sz w:val="18"/>
          <w:szCs w:val="18"/>
        </w:rPr>
      </w:pPr>
      <w:r>
        <w:rPr>
          <w:sz w:val="18"/>
          <w:szCs w:val="18"/>
        </w:rPr>
        <w:t>Клинические проявления</w:t>
      </w:r>
      <w:r>
        <w:rPr>
          <w:sz w:val="18"/>
          <w:szCs w:val="18"/>
        </w:rPr>
        <w:tab/>
      </w:r>
      <w:r>
        <w:rPr>
          <w:spacing w:val="-8"/>
          <w:sz w:val="18"/>
          <w:szCs w:val="18"/>
        </w:rPr>
        <w:t>345</w:t>
      </w:r>
    </w:p>
    <w:p w14:paraId="34B41223" w14:textId="77777777" w:rsidR="008B35D8" w:rsidRDefault="008B35D8" w:rsidP="008B35D8">
      <w:pPr>
        <w:numPr>
          <w:ilvl w:val="0"/>
          <w:numId w:val="130"/>
        </w:numPr>
        <w:shd w:val="clear" w:color="auto" w:fill="FFFFFF"/>
        <w:tabs>
          <w:tab w:val="left" w:pos="677"/>
          <w:tab w:val="left" w:leader="dot" w:pos="7037"/>
        </w:tabs>
        <w:spacing w:line="216" w:lineRule="exact"/>
        <w:ind w:left="298"/>
        <w:rPr>
          <w:spacing w:val="-7"/>
          <w:sz w:val="18"/>
          <w:szCs w:val="18"/>
        </w:rPr>
      </w:pPr>
      <w:r>
        <w:rPr>
          <w:sz w:val="18"/>
          <w:szCs w:val="18"/>
        </w:rPr>
        <w:t>Последствия употребления</w:t>
      </w:r>
      <w:r>
        <w:rPr>
          <w:sz w:val="18"/>
          <w:szCs w:val="18"/>
        </w:rPr>
        <w:tab/>
      </w:r>
      <w:r>
        <w:rPr>
          <w:spacing w:val="-16"/>
          <w:sz w:val="18"/>
          <w:szCs w:val="18"/>
        </w:rPr>
        <w:t>351</w:t>
      </w:r>
    </w:p>
    <w:p w14:paraId="7B2894D7" w14:textId="77777777" w:rsidR="008B35D8" w:rsidRDefault="008B35D8" w:rsidP="008B35D8">
      <w:pPr>
        <w:numPr>
          <w:ilvl w:val="0"/>
          <w:numId w:val="130"/>
        </w:numPr>
        <w:shd w:val="clear" w:color="auto" w:fill="FFFFFF"/>
        <w:tabs>
          <w:tab w:val="left" w:pos="677"/>
          <w:tab w:val="left" w:leader="dot" w:pos="7037"/>
        </w:tabs>
        <w:spacing w:line="216" w:lineRule="exact"/>
        <w:ind w:left="298"/>
        <w:rPr>
          <w:spacing w:val="-6"/>
          <w:sz w:val="18"/>
          <w:szCs w:val="18"/>
        </w:rPr>
      </w:pPr>
      <w:r>
        <w:rPr>
          <w:sz w:val="18"/>
          <w:szCs w:val="18"/>
        </w:rPr>
        <w:t>Гашишемания у подростков</w:t>
      </w:r>
      <w:r>
        <w:rPr>
          <w:sz w:val="18"/>
          <w:szCs w:val="18"/>
        </w:rPr>
        <w:tab/>
      </w:r>
      <w:r>
        <w:rPr>
          <w:spacing w:val="-7"/>
          <w:sz w:val="18"/>
          <w:szCs w:val="18"/>
        </w:rPr>
        <w:t>352</w:t>
      </w:r>
    </w:p>
    <w:p w14:paraId="5EE2EAEC" w14:textId="77777777" w:rsidR="008B35D8" w:rsidRDefault="008B35D8" w:rsidP="008B35D8">
      <w:pPr>
        <w:numPr>
          <w:ilvl w:val="0"/>
          <w:numId w:val="130"/>
        </w:numPr>
        <w:shd w:val="clear" w:color="auto" w:fill="FFFFFF"/>
        <w:tabs>
          <w:tab w:val="left" w:pos="677"/>
          <w:tab w:val="left" w:leader="dot" w:pos="7037"/>
        </w:tabs>
        <w:spacing w:before="5" w:line="216" w:lineRule="exact"/>
        <w:ind w:left="298"/>
        <w:rPr>
          <w:spacing w:val="-6"/>
          <w:sz w:val="18"/>
          <w:szCs w:val="18"/>
        </w:rPr>
      </w:pPr>
      <w:r>
        <w:rPr>
          <w:sz w:val="18"/>
          <w:szCs w:val="18"/>
        </w:rPr>
        <w:t>Неврологические изменения</w:t>
      </w:r>
      <w:r>
        <w:rPr>
          <w:sz w:val="18"/>
          <w:szCs w:val="18"/>
        </w:rPr>
        <w:tab/>
      </w:r>
      <w:r>
        <w:rPr>
          <w:spacing w:val="-8"/>
          <w:sz w:val="18"/>
          <w:szCs w:val="18"/>
        </w:rPr>
        <w:t>353</w:t>
      </w:r>
    </w:p>
    <w:p w14:paraId="425B5273" w14:textId="77777777" w:rsidR="008B35D8" w:rsidRDefault="008B35D8" w:rsidP="008B35D8">
      <w:pPr>
        <w:numPr>
          <w:ilvl w:val="0"/>
          <w:numId w:val="130"/>
        </w:numPr>
        <w:shd w:val="clear" w:color="auto" w:fill="FFFFFF"/>
        <w:tabs>
          <w:tab w:val="left" w:pos="677"/>
          <w:tab w:val="left" w:leader="dot" w:pos="7037"/>
        </w:tabs>
        <w:spacing w:line="216" w:lineRule="exact"/>
        <w:ind w:left="298"/>
        <w:rPr>
          <w:spacing w:val="-7"/>
          <w:sz w:val="18"/>
          <w:szCs w:val="18"/>
        </w:rPr>
      </w:pPr>
      <w:r>
        <w:rPr>
          <w:spacing w:val="-1"/>
          <w:sz w:val="18"/>
          <w:szCs w:val="18"/>
        </w:rPr>
        <w:t>Гашишные психозы</w:t>
      </w:r>
      <w:r>
        <w:rPr>
          <w:sz w:val="18"/>
          <w:szCs w:val="18"/>
        </w:rPr>
        <w:tab/>
      </w:r>
      <w:r>
        <w:rPr>
          <w:spacing w:val="-8"/>
          <w:sz w:val="18"/>
          <w:szCs w:val="18"/>
        </w:rPr>
        <w:t>353</w:t>
      </w:r>
    </w:p>
    <w:p w14:paraId="4476E323" w14:textId="77777777" w:rsidR="008B35D8" w:rsidRDefault="008B35D8" w:rsidP="008B35D8">
      <w:pPr>
        <w:numPr>
          <w:ilvl w:val="0"/>
          <w:numId w:val="130"/>
        </w:numPr>
        <w:shd w:val="clear" w:color="auto" w:fill="FFFFFF"/>
        <w:tabs>
          <w:tab w:val="left" w:pos="677"/>
          <w:tab w:val="left" w:leader="dot" w:pos="7037"/>
        </w:tabs>
        <w:spacing w:line="216" w:lineRule="exact"/>
        <w:ind w:left="298"/>
        <w:rPr>
          <w:spacing w:val="-6"/>
          <w:sz w:val="18"/>
          <w:szCs w:val="18"/>
        </w:rPr>
      </w:pPr>
      <w:r>
        <w:rPr>
          <w:sz w:val="18"/>
          <w:szCs w:val="18"/>
        </w:rPr>
        <w:t>Лечение</w:t>
      </w:r>
      <w:r>
        <w:rPr>
          <w:sz w:val="18"/>
          <w:szCs w:val="18"/>
        </w:rPr>
        <w:tab/>
      </w:r>
      <w:r>
        <w:rPr>
          <w:spacing w:val="-7"/>
          <w:sz w:val="18"/>
          <w:szCs w:val="18"/>
        </w:rPr>
        <w:t>355</w:t>
      </w:r>
    </w:p>
    <w:p w14:paraId="1FF49BFF" w14:textId="77777777" w:rsidR="008B35D8" w:rsidRDefault="008B35D8">
      <w:pPr>
        <w:shd w:val="clear" w:color="auto" w:fill="FFFFFF"/>
        <w:spacing w:line="216" w:lineRule="exact"/>
      </w:pPr>
      <w:r>
        <w:rPr>
          <w:b/>
          <w:bCs/>
          <w:sz w:val="18"/>
          <w:szCs w:val="18"/>
        </w:rPr>
        <w:t xml:space="preserve">ГЛАВА 14. ЗАВИСИМОСТЬ ОТ ЛЕТУЧИХ РАСТВОРИТЕЛЕЙ </w:t>
      </w:r>
      <w:r>
        <w:rPr>
          <w:i/>
          <w:iCs/>
          <w:sz w:val="18"/>
          <w:szCs w:val="18"/>
        </w:rPr>
        <w:t xml:space="preserve">(А. В. Погосов)... </w:t>
      </w:r>
      <w:r>
        <w:rPr>
          <w:sz w:val="18"/>
          <w:szCs w:val="18"/>
        </w:rPr>
        <w:t>357</w:t>
      </w:r>
    </w:p>
    <w:p w14:paraId="061136CB" w14:textId="77777777" w:rsidR="008B35D8" w:rsidRDefault="008B35D8" w:rsidP="008B35D8">
      <w:pPr>
        <w:numPr>
          <w:ilvl w:val="0"/>
          <w:numId w:val="131"/>
        </w:numPr>
        <w:shd w:val="clear" w:color="auto" w:fill="FFFFFF"/>
        <w:tabs>
          <w:tab w:val="left" w:pos="691"/>
          <w:tab w:val="left" w:leader="dot" w:pos="7037"/>
        </w:tabs>
        <w:spacing w:before="5" w:line="216" w:lineRule="exact"/>
        <w:ind w:left="298"/>
        <w:rPr>
          <w:spacing w:val="-5"/>
          <w:sz w:val="18"/>
          <w:szCs w:val="18"/>
        </w:rPr>
      </w:pPr>
      <w:r>
        <w:rPr>
          <w:sz w:val="18"/>
          <w:szCs w:val="18"/>
        </w:rPr>
        <w:t>Эпидемиология</w:t>
      </w:r>
      <w:r>
        <w:rPr>
          <w:sz w:val="18"/>
          <w:szCs w:val="18"/>
        </w:rPr>
        <w:tab/>
      </w:r>
      <w:r>
        <w:rPr>
          <w:spacing w:val="-4"/>
          <w:sz w:val="18"/>
          <w:szCs w:val="18"/>
        </w:rPr>
        <w:t>357</w:t>
      </w:r>
    </w:p>
    <w:p w14:paraId="5D6FC337" w14:textId="77777777" w:rsidR="008B35D8" w:rsidRDefault="008B35D8" w:rsidP="008B35D8">
      <w:pPr>
        <w:numPr>
          <w:ilvl w:val="0"/>
          <w:numId w:val="131"/>
        </w:numPr>
        <w:shd w:val="clear" w:color="auto" w:fill="FFFFFF"/>
        <w:tabs>
          <w:tab w:val="left" w:pos="691"/>
          <w:tab w:val="left" w:leader="dot" w:pos="7037"/>
        </w:tabs>
        <w:spacing w:before="5" w:line="216" w:lineRule="exact"/>
        <w:ind w:left="298"/>
        <w:rPr>
          <w:spacing w:val="-5"/>
          <w:sz w:val="18"/>
          <w:szCs w:val="18"/>
        </w:rPr>
      </w:pPr>
      <w:r>
        <w:rPr>
          <w:spacing w:val="-1"/>
          <w:sz w:val="18"/>
          <w:szCs w:val="18"/>
        </w:rPr>
        <w:t>Разновидности ингалянтов, способы применения</w:t>
      </w:r>
      <w:r>
        <w:rPr>
          <w:sz w:val="18"/>
          <w:szCs w:val="18"/>
        </w:rPr>
        <w:tab/>
      </w:r>
      <w:r>
        <w:rPr>
          <w:spacing w:val="-4"/>
          <w:sz w:val="18"/>
          <w:szCs w:val="18"/>
        </w:rPr>
        <w:t>357</w:t>
      </w:r>
    </w:p>
    <w:p w14:paraId="23A0FB09" w14:textId="77777777" w:rsidR="008B35D8" w:rsidRDefault="008B35D8" w:rsidP="008B35D8">
      <w:pPr>
        <w:numPr>
          <w:ilvl w:val="0"/>
          <w:numId w:val="131"/>
        </w:numPr>
        <w:shd w:val="clear" w:color="auto" w:fill="FFFFFF"/>
        <w:tabs>
          <w:tab w:val="left" w:pos="691"/>
          <w:tab w:val="left" w:leader="dot" w:pos="7037"/>
        </w:tabs>
        <w:spacing w:before="5" w:line="216" w:lineRule="exact"/>
        <w:ind w:left="298"/>
        <w:rPr>
          <w:spacing w:val="-5"/>
          <w:sz w:val="18"/>
          <w:szCs w:val="18"/>
        </w:rPr>
        <w:sectPr w:rsidR="008B35D8">
          <w:pgSz w:w="12240" w:h="15840"/>
          <w:pgMar w:top="1440" w:right="2876" w:bottom="720" w:left="2011" w:header="720" w:footer="720" w:gutter="0"/>
          <w:cols w:space="60"/>
          <w:noEndnote/>
        </w:sectPr>
      </w:pPr>
    </w:p>
    <w:p w14:paraId="71CB4AE1" w14:textId="77777777" w:rsidR="008B35D8" w:rsidRDefault="008B35D8">
      <w:pPr>
        <w:shd w:val="clear" w:color="auto" w:fill="FFFFFF"/>
        <w:tabs>
          <w:tab w:val="left" w:pos="6480"/>
        </w:tabs>
      </w:pPr>
      <w:r>
        <w:rPr>
          <w:noProof/>
        </w:rPr>
        <w:pict w14:anchorId="4DBDD176">
          <v:line id="_x0000_s1809" style="position:absolute;z-index:349;mso-position-horizontal-relative:margin" from="396.25pt,-17.75pt" to="396.25pt,634.1pt" o:allowincell="f" strokeweight="1.45pt">
            <w10:wrap anchorx="margin"/>
          </v:line>
        </w:pict>
      </w:r>
      <w:r>
        <w:rPr>
          <w:spacing w:val="-6"/>
          <w:sz w:val="18"/>
          <w:szCs w:val="18"/>
        </w:rPr>
        <w:t>764</w:t>
      </w:r>
      <w:r>
        <w:rPr>
          <w:rFonts w:ascii="Arial" w:cs="Arial"/>
          <w:sz w:val="18"/>
          <w:szCs w:val="18"/>
        </w:rPr>
        <w:tab/>
      </w:r>
      <w:r>
        <w:rPr>
          <w:spacing w:val="-5"/>
          <w:sz w:val="18"/>
          <w:szCs w:val="18"/>
        </w:rPr>
        <w:t>Оглавление</w:t>
      </w:r>
    </w:p>
    <w:p w14:paraId="1F0485F0" w14:textId="77777777" w:rsidR="008B35D8" w:rsidRDefault="008B35D8">
      <w:pPr>
        <w:shd w:val="clear" w:color="auto" w:fill="FFFFFF"/>
        <w:tabs>
          <w:tab w:val="left" w:pos="677"/>
          <w:tab w:val="left" w:leader="dot" w:pos="7037"/>
        </w:tabs>
        <w:spacing w:before="312" w:line="216" w:lineRule="exact"/>
        <w:ind w:left="302"/>
      </w:pPr>
      <w:r>
        <w:rPr>
          <w:spacing w:val="-8"/>
          <w:sz w:val="18"/>
          <w:szCs w:val="18"/>
        </w:rPr>
        <w:t>14.3.</w:t>
      </w:r>
      <w:r>
        <w:rPr>
          <w:sz w:val="18"/>
          <w:szCs w:val="18"/>
        </w:rPr>
        <w:tab/>
      </w:r>
      <w:r>
        <w:rPr>
          <w:spacing w:val="-1"/>
          <w:sz w:val="18"/>
          <w:szCs w:val="18"/>
        </w:rPr>
        <w:t>Клиника острой интоксикации</w:t>
      </w:r>
      <w:r>
        <w:rPr>
          <w:sz w:val="18"/>
          <w:szCs w:val="18"/>
        </w:rPr>
        <w:tab/>
      </w:r>
      <w:r>
        <w:rPr>
          <w:spacing w:val="-7"/>
          <w:sz w:val="18"/>
          <w:szCs w:val="18"/>
        </w:rPr>
        <w:t>358</w:t>
      </w:r>
    </w:p>
    <w:p w14:paraId="0B9306C2" w14:textId="77777777" w:rsidR="008B35D8" w:rsidRDefault="008B35D8" w:rsidP="008B35D8">
      <w:pPr>
        <w:numPr>
          <w:ilvl w:val="0"/>
          <w:numId w:val="132"/>
        </w:numPr>
        <w:shd w:val="clear" w:color="auto" w:fill="FFFFFF"/>
        <w:tabs>
          <w:tab w:val="left" w:pos="1104"/>
          <w:tab w:val="left" w:leader="dot" w:pos="7037"/>
        </w:tabs>
        <w:spacing w:line="216" w:lineRule="exact"/>
        <w:ind w:left="590"/>
        <w:rPr>
          <w:spacing w:val="-6"/>
          <w:sz w:val="18"/>
          <w:szCs w:val="18"/>
        </w:rPr>
      </w:pPr>
      <w:r>
        <w:rPr>
          <w:spacing w:val="-2"/>
          <w:sz w:val="18"/>
          <w:szCs w:val="18"/>
        </w:rPr>
        <w:t>Абстинентный синдром</w:t>
      </w:r>
      <w:r>
        <w:rPr>
          <w:sz w:val="18"/>
          <w:szCs w:val="18"/>
        </w:rPr>
        <w:tab/>
      </w:r>
      <w:r>
        <w:rPr>
          <w:spacing w:val="-7"/>
          <w:sz w:val="18"/>
          <w:szCs w:val="18"/>
        </w:rPr>
        <w:t>359</w:t>
      </w:r>
    </w:p>
    <w:p w14:paraId="2276E74B" w14:textId="77777777" w:rsidR="008B35D8" w:rsidRDefault="008B35D8" w:rsidP="008B35D8">
      <w:pPr>
        <w:numPr>
          <w:ilvl w:val="0"/>
          <w:numId w:val="132"/>
        </w:numPr>
        <w:shd w:val="clear" w:color="auto" w:fill="FFFFFF"/>
        <w:tabs>
          <w:tab w:val="left" w:pos="1104"/>
          <w:tab w:val="left" w:leader="dot" w:pos="7037"/>
        </w:tabs>
        <w:spacing w:line="216" w:lineRule="exact"/>
        <w:ind w:left="590"/>
        <w:rPr>
          <w:spacing w:val="-5"/>
          <w:sz w:val="18"/>
          <w:szCs w:val="18"/>
        </w:rPr>
      </w:pPr>
      <w:r>
        <w:rPr>
          <w:spacing w:val="-1"/>
          <w:sz w:val="18"/>
          <w:szCs w:val="18"/>
        </w:rPr>
        <w:t>Патологическое влечение к летучим растворителям</w:t>
      </w:r>
      <w:r>
        <w:rPr>
          <w:sz w:val="18"/>
          <w:szCs w:val="18"/>
        </w:rPr>
        <w:tab/>
      </w:r>
      <w:r>
        <w:rPr>
          <w:spacing w:val="-7"/>
          <w:sz w:val="18"/>
          <w:szCs w:val="18"/>
        </w:rPr>
        <w:t>360</w:t>
      </w:r>
    </w:p>
    <w:p w14:paraId="4693DF2B" w14:textId="77777777" w:rsidR="008B35D8" w:rsidRDefault="008B35D8">
      <w:pPr>
        <w:rPr>
          <w:rFonts w:ascii="Arial" w:hAnsi="Arial"/>
          <w:sz w:val="2"/>
          <w:szCs w:val="2"/>
        </w:rPr>
      </w:pPr>
    </w:p>
    <w:p w14:paraId="31E553EE" w14:textId="77777777" w:rsidR="008B35D8" w:rsidRDefault="008B35D8" w:rsidP="008B35D8">
      <w:pPr>
        <w:numPr>
          <w:ilvl w:val="0"/>
          <w:numId w:val="133"/>
        </w:numPr>
        <w:shd w:val="clear" w:color="auto" w:fill="FFFFFF"/>
        <w:tabs>
          <w:tab w:val="left" w:pos="677"/>
          <w:tab w:val="left" w:leader="dot" w:pos="7037"/>
        </w:tabs>
        <w:spacing w:line="216" w:lineRule="exact"/>
        <w:ind w:left="302"/>
        <w:rPr>
          <w:spacing w:val="-8"/>
          <w:sz w:val="18"/>
          <w:szCs w:val="18"/>
        </w:rPr>
      </w:pPr>
      <w:r>
        <w:rPr>
          <w:spacing w:val="-1"/>
          <w:sz w:val="18"/>
          <w:szCs w:val="18"/>
        </w:rPr>
        <w:t>Резидуальные психические расстройства</w:t>
      </w:r>
      <w:r>
        <w:rPr>
          <w:sz w:val="18"/>
          <w:szCs w:val="18"/>
        </w:rPr>
        <w:tab/>
      </w:r>
      <w:r>
        <w:rPr>
          <w:spacing w:val="-8"/>
          <w:sz w:val="18"/>
          <w:szCs w:val="18"/>
        </w:rPr>
        <w:t>364</w:t>
      </w:r>
    </w:p>
    <w:p w14:paraId="45D1AD19" w14:textId="77777777" w:rsidR="008B35D8" w:rsidRDefault="008B35D8" w:rsidP="008B35D8">
      <w:pPr>
        <w:numPr>
          <w:ilvl w:val="0"/>
          <w:numId w:val="133"/>
        </w:numPr>
        <w:shd w:val="clear" w:color="auto" w:fill="FFFFFF"/>
        <w:tabs>
          <w:tab w:val="left" w:pos="677"/>
          <w:tab w:val="left" w:leader="dot" w:pos="7042"/>
        </w:tabs>
        <w:spacing w:before="5" w:line="216" w:lineRule="exact"/>
        <w:ind w:left="302"/>
        <w:rPr>
          <w:spacing w:val="-9"/>
          <w:sz w:val="18"/>
          <w:szCs w:val="18"/>
        </w:rPr>
      </w:pPr>
      <w:r>
        <w:rPr>
          <w:spacing w:val="-1"/>
          <w:sz w:val="18"/>
          <w:szCs w:val="18"/>
        </w:rPr>
        <w:t>Лечение</w:t>
      </w:r>
      <w:r>
        <w:rPr>
          <w:sz w:val="18"/>
          <w:szCs w:val="18"/>
        </w:rPr>
        <w:tab/>
      </w:r>
      <w:r>
        <w:rPr>
          <w:spacing w:val="-7"/>
          <w:sz w:val="18"/>
          <w:szCs w:val="18"/>
        </w:rPr>
        <w:t>367</w:t>
      </w:r>
    </w:p>
    <w:p w14:paraId="17EA778B" w14:textId="77777777" w:rsidR="008B35D8" w:rsidRDefault="008B35D8">
      <w:pPr>
        <w:shd w:val="clear" w:color="auto" w:fill="FFFFFF"/>
        <w:tabs>
          <w:tab w:val="left" w:leader="dot" w:pos="6970"/>
        </w:tabs>
        <w:spacing w:line="245" w:lineRule="exact"/>
        <w:ind w:left="274" w:hanging="264"/>
      </w:pPr>
      <w:r>
        <w:rPr>
          <w:b/>
          <w:bCs/>
          <w:sz w:val="18"/>
          <w:szCs w:val="18"/>
        </w:rPr>
        <w:t>ГЛАВА 15. ПСИХИЧЕСКИЕ И ПОВЕДЕНЧЕСКИЕ РАССТРОЙСТВА, ОБУ СЛОВ</w:t>
      </w:r>
      <w:r>
        <w:rPr>
          <w:b/>
          <w:bCs/>
          <w:sz w:val="18"/>
          <w:szCs w:val="18"/>
        </w:rPr>
        <w:softHyphen/>
      </w:r>
      <w:r>
        <w:rPr>
          <w:b/>
          <w:bCs/>
          <w:sz w:val="18"/>
          <w:szCs w:val="18"/>
        </w:rPr>
        <w:br/>
        <w:t xml:space="preserve">ЛЕННЫЕ УПОТРЕБЛЕНИЕМ СТИМУЛЯТОРОВ^ </w:t>
      </w:r>
      <w:r>
        <w:rPr>
          <w:i/>
          <w:iCs/>
          <w:sz w:val="18"/>
          <w:szCs w:val="18"/>
        </w:rPr>
        <w:t>В. Погост)</w:t>
      </w:r>
      <w:r>
        <w:rPr>
          <w:sz w:val="18"/>
          <w:szCs w:val="18"/>
        </w:rPr>
        <w:tab/>
      </w:r>
      <w:r>
        <w:rPr>
          <w:b/>
          <w:bCs/>
          <w:sz w:val="18"/>
          <w:szCs w:val="18"/>
        </w:rPr>
        <w:t>371</w:t>
      </w:r>
    </w:p>
    <w:p w14:paraId="18F8D2B6" w14:textId="77777777" w:rsidR="008B35D8" w:rsidRDefault="008B35D8" w:rsidP="008B35D8">
      <w:pPr>
        <w:numPr>
          <w:ilvl w:val="0"/>
          <w:numId w:val="134"/>
        </w:numPr>
        <w:shd w:val="clear" w:color="auto" w:fill="FFFFFF"/>
        <w:tabs>
          <w:tab w:val="left" w:pos="691"/>
          <w:tab w:val="left" w:leader="dot" w:pos="7042"/>
        </w:tabs>
        <w:spacing w:line="211" w:lineRule="exact"/>
        <w:ind w:left="302"/>
        <w:rPr>
          <w:spacing w:val="-9"/>
          <w:sz w:val="18"/>
          <w:szCs w:val="18"/>
        </w:rPr>
      </w:pPr>
      <w:r>
        <w:rPr>
          <w:sz w:val="18"/>
          <w:szCs w:val="18"/>
        </w:rPr>
        <w:t>Эпидемиология</w:t>
      </w:r>
      <w:r>
        <w:rPr>
          <w:sz w:val="18"/>
          <w:szCs w:val="18"/>
        </w:rPr>
        <w:tab/>
      </w:r>
      <w:r>
        <w:rPr>
          <w:spacing w:val="-13"/>
          <w:sz w:val="18"/>
          <w:szCs w:val="18"/>
        </w:rPr>
        <w:t>371</w:t>
      </w:r>
    </w:p>
    <w:p w14:paraId="1CB840F9" w14:textId="77777777" w:rsidR="008B35D8" w:rsidRDefault="008B35D8" w:rsidP="008B35D8">
      <w:pPr>
        <w:numPr>
          <w:ilvl w:val="0"/>
          <w:numId w:val="134"/>
        </w:numPr>
        <w:shd w:val="clear" w:color="auto" w:fill="FFFFFF"/>
        <w:tabs>
          <w:tab w:val="left" w:pos="691"/>
          <w:tab w:val="left" w:leader="dot" w:pos="7042"/>
        </w:tabs>
        <w:spacing w:line="211" w:lineRule="exact"/>
        <w:ind w:left="302"/>
        <w:rPr>
          <w:spacing w:val="-7"/>
          <w:sz w:val="18"/>
          <w:szCs w:val="18"/>
        </w:rPr>
      </w:pPr>
      <w:r>
        <w:rPr>
          <w:spacing w:val="-2"/>
          <w:sz w:val="18"/>
          <w:szCs w:val="18"/>
        </w:rPr>
        <w:t>Кокаиновая наркомания</w:t>
      </w:r>
      <w:r>
        <w:rPr>
          <w:sz w:val="18"/>
          <w:szCs w:val="18"/>
        </w:rPr>
        <w:tab/>
      </w:r>
      <w:r>
        <w:rPr>
          <w:spacing w:val="-7"/>
          <w:sz w:val="18"/>
          <w:szCs w:val="18"/>
        </w:rPr>
        <w:t>372</w:t>
      </w:r>
    </w:p>
    <w:p w14:paraId="63A1546A" w14:textId="77777777" w:rsidR="008B35D8" w:rsidRDefault="008B35D8">
      <w:pPr>
        <w:rPr>
          <w:rFonts w:ascii="Arial" w:hAnsi="Arial"/>
          <w:sz w:val="2"/>
          <w:szCs w:val="2"/>
        </w:rPr>
      </w:pPr>
    </w:p>
    <w:p w14:paraId="3F305D0B" w14:textId="77777777" w:rsidR="008B35D8" w:rsidRDefault="008B35D8" w:rsidP="008B35D8">
      <w:pPr>
        <w:numPr>
          <w:ilvl w:val="0"/>
          <w:numId w:val="135"/>
        </w:numPr>
        <w:shd w:val="clear" w:color="auto" w:fill="FFFFFF"/>
        <w:tabs>
          <w:tab w:val="left" w:pos="1109"/>
          <w:tab w:val="left" w:leader="dot" w:pos="7042"/>
        </w:tabs>
        <w:spacing w:before="5" w:line="211" w:lineRule="exact"/>
        <w:ind w:left="590"/>
        <w:rPr>
          <w:spacing w:val="-4"/>
          <w:sz w:val="18"/>
          <w:szCs w:val="18"/>
        </w:rPr>
      </w:pPr>
      <w:r>
        <w:rPr>
          <w:spacing w:val="-1"/>
          <w:sz w:val="18"/>
          <w:szCs w:val="18"/>
        </w:rPr>
        <w:t>Способы употребления и эффекты кокаина</w:t>
      </w:r>
      <w:r>
        <w:rPr>
          <w:sz w:val="18"/>
          <w:szCs w:val="18"/>
        </w:rPr>
        <w:tab/>
      </w:r>
      <w:r>
        <w:rPr>
          <w:spacing w:val="-8"/>
          <w:sz w:val="18"/>
          <w:szCs w:val="18"/>
        </w:rPr>
        <w:t>372</w:t>
      </w:r>
    </w:p>
    <w:p w14:paraId="3D6E5679" w14:textId="77777777" w:rsidR="008B35D8" w:rsidRDefault="008B35D8" w:rsidP="008B35D8">
      <w:pPr>
        <w:numPr>
          <w:ilvl w:val="0"/>
          <w:numId w:val="135"/>
        </w:numPr>
        <w:shd w:val="clear" w:color="auto" w:fill="FFFFFF"/>
        <w:tabs>
          <w:tab w:val="left" w:pos="1109"/>
          <w:tab w:val="left" w:leader="dot" w:pos="7042"/>
        </w:tabs>
        <w:spacing w:line="211" w:lineRule="exact"/>
        <w:ind w:left="590"/>
        <w:rPr>
          <w:spacing w:val="-5"/>
          <w:sz w:val="18"/>
          <w:szCs w:val="18"/>
        </w:rPr>
      </w:pPr>
      <w:r>
        <w:rPr>
          <w:spacing w:val="-3"/>
          <w:sz w:val="18"/>
          <w:szCs w:val="18"/>
        </w:rPr>
        <w:t>Клиника кокаиновой интоксикации</w:t>
      </w:r>
      <w:r>
        <w:rPr>
          <w:sz w:val="18"/>
          <w:szCs w:val="18"/>
        </w:rPr>
        <w:tab/>
      </w:r>
      <w:r>
        <w:rPr>
          <w:spacing w:val="-10"/>
          <w:sz w:val="18"/>
          <w:szCs w:val="18"/>
        </w:rPr>
        <w:t>373</w:t>
      </w:r>
    </w:p>
    <w:p w14:paraId="4CF833E0" w14:textId="77777777" w:rsidR="008B35D8" w:rsidRDefault="008B35D8" w:rsidP="008B35D8">
      <w:pPr>
        <w:numPr>
          <w:ilvl w:val="0"/>
          <w:numId w:val="135"/>
        </w:numPr>
        <w:shd w:val="clear" w:color="auto" w:fill="FFFFFF"/>
        <w:tabs>
          <w:tab w:val="left" w:pos="1109"/>
          <w:tab w:val="left" w:leader="dot" w:pos="7046"/>
        </w:tabs>
        <w:spacing w:line="211" w:lineRule="exact"/>
        <w:ind w:left="590"/>
        <w:rPr>
          <w:spacing w:val="-7"/>
          <w:sz w:val="18"/>
          <w:szCs w:val="18"/>
        </w:rPr>
      </w:pPr>
      <w:r>
        <w:rPr>
          <w:spacing w:val="-3"/>
          <w:sz w:val="18"/>
          <w:szCs w:val="18"/>
        </w:rPr>
        <w:t>Постинтоксикационное и абстинентное состояние</w:t>
      </w:r>
      <w:r>
        <w:rPr>
          <w:sz w:val="18"/>
          <w:szCs w:val="18"/>
        </w:rPr>
        <w:tab/>
      </w:r>
      <w:r>
        <w:rPr>
          <w:spacing w:val="-7"/>
          <w:sz w:val="18"/>
          <w:szCs w:val="18"/>
        </w:rPr>
        <w:t>374</w:t>
      </w:r>
    </w:p>
    <w:p w14:paraId="68EB02FF" w14:textId="77777777" w:rsidR="008B35D8" w:rsidRDefault="008B35D8" w:rsidP="008B35D8">
      <w:pPr>
        <w:numPr>
          <w:ilvl w:val="0"/>
          <w:numId w:val="135"/>
        </w:numPr>
        <w:shd w:val="clear" w:color="auto" w:fill="FFFFFF"/>
        <w:tabs>
          <w:tab w:val="left" w:pos="1109"/>
        </w:tabs>
        <w:spacing w:line="211" w:lineRule="exact"/>
        <w:ind w:left="590"/>
        <w:rPr>
          <w:spacing w:val="-5"/>
          <w:sz w:val="18"/>
          <w:szCs w:val="18"/>
        </w:rPr>
      </w:pPr>
      <w:r>
        <w:rPr>
          <w:spacing w:val="-2"/>
          <w:sz w:val="18"/>
          <w:szCs w:val="18"/>
        </w:rPr>
        <w:t>Соматические осложнения и внешние признаки злоупотребления кокаином ... 374</w:t>
      </w:r>
    </w:p>
    <w:p w14:paraId="1ADEDCB0" w14:textId="77777777" w:rsidR="008B35D8" w:rsidRDefault="008B35D8" w:rsidP="008B35D8">
      <w:pPr>
        <w:numPr>
          <w:ilvl w:val="0"/>
          <w:numId w:val="135"/>
        </w:numPr>
        <w:shd w:val="clear" w:color="auto" w:fill="FFFFFF"/>
        <w:tabs>
          <w:tab w:val="left" w:pos="1109"/>
          <w:tab w:val="left" w:leader="dot" w:pos="7046"/>
        </w:tabs>
        <w:spacing w:line="211" w:lineRule="exact"/>
        <w:ind w:left="590"/>
        <w:rPr>
          <w:spacing w:val="-5"/>
          <w:sz w:val="18"/>
          <w:szCs w:val="18"/>
        </w:rPr>
      </w:pPr>
      <w:r>
        <w:rPr>
          <w:spacing w:val="-2"/>
          <w:sz w:val="18"/>
          <w:szCs w:val="18"/>
        </w:rPr>
        <w:t>Психические последствия употребления кокаина</w:t>
      </w:r>
      <w:r>
        <w:rPr>
          <w:sz w:val="18"/>
          <w:szCs w:val="18"/>
        </w:rPr>
        <w:tab/>
      </w:r>
      <w:r>
        <w:rPr>
          <w:spacing w:val="-8"/>
          <w:sz w:val="18"/>
          <w:szCs w:val="18"/>
        </w:rPr>
        <w:t>375</w:t>
      </w:r>
    </w:p>
    <w:p w14:paraId="72C4FC90" w14:textId="77777777" w:rsidR="008B35D8" w:rsidRDefault="008B35D8" w:rsidP="008B35D8">
      <w:pPr>
        <w:numPr>
          <w:ilvl w:val="0"/>
          <w:numId w:val="135"/>
        </w:numPr>
        <w:shd w:val="clear" w:color="auto" w:fill="FFFFFF"/>
        <w:tabs>
          <w:tab w:val="left" w:pos="1109"/>
          <w:tab w:val="left" w:leader="dot" w:pos="7042"/>
        </w:tabs>
        <w:spacing w:line="211" w:lineRule="exact"/>
        <w:ind w:left="590"/>
        <w:rPr>
          <w:spacing w:val="-5"/>
          <w:sz w:val="18"/>
          <w:szCs w:val="18"/>
        </w:rPr>
      </w:pPr>
      <w:r>
        <w:rPr>
          <w:sz w:val="18"/>
          <w:szCs w:val="18"/>
        </w:rPr>
        <w:t>Формы злоупотребления кокаином</w:t>
      </w:r>
      <w:r>
        <w:rPr>
          <w:sz w:val="18"/>
          <w:szCs w:val="18"/>
        </w:rPr>
        <w:tab/>
      </w:r>
      <w:r>
        <w:rPr>
          <w:spacing w:val="-5"/>
          <w:sz w:val="18"/>
          <w:szCs w:val="18"/>
        </w:rPr>
        <w:t>376</w:t>
      </w:r>
    </w:p>
    <w:p w14:paraId="0A1A1C19" w14:textId="77777777" w:rsidR="008B35D8" w:rsidRDefault="008B35D8" w:rsidP="008B35D8">
      <w:pPr>
        <w:numPr>
          <w:ilvl w:val="0"/>
          <w:numId w:val="135"/>
        </w:numPr>
        <w:shd w:val="clear" w:color="auto" w:fill="FFFFFF"/>
        <w:tabs>
          <w:tab w:val="left" w:pos="1109"/>
          <w:tab w:val="left" w:leader="dot" w:pos="7046"/>
        </w:tabs>
        <w:spacing w:line="211" w:lineRule="exact"/>
        <w:ind w:left="590"/>
        <w:rPr>
          <w:spacing w:val="-5"/>
          <w:sz w:val="18"/>
          <w:szCs w:val="18"/>
        </w:rPr>
      </w:pPr>
      <w:r>
        <w:rPr>
          <w:spacing w:val="-2"/>
          <w:sz w:val="18"/>
          <w:szCs w:val="18"/>
        </w:rPr>
        <w:t>Лечение кокаиновой наркомании</w:t>
      </w:r>
      <w:r>
        <w:rPr>
          <w:sz w:val="18"/>
          <w:szCs w:val="18"/>
        </w:rPr>
        <w:tab/>
      </w:r>
      <w:r>
        <w:rPr>
          <w:spacing w:val="-7"/>
          <w:sz w:val="18"/>
          <w:szCs w:val="18"/>
        </w:rPr>
        <w:t>376</w:t>
      </w:r>
    </w:p>
    <w:p w14:paraId="26B4A142" w14:textId="77777777" w:rsidR="008B35D8" w:rsidRDefault="008B35D8">
      <w:pPr>
        <w:shd w:val="clear" w:color="auto" w:fill="FFFFFF"/>
        <w:tabs>
          <w:tab w:val="left" w:pos="691"/>
          <w:tab w:val="left" w:leader="dot" w:pos="7046"/>
        </w:tabs>
        <w:spacing w:line="211" w:lineRule="exact"/>
        <w:ind w:left="302"/>
      </w:pPr>
      <w:r>
        <w:rPr>
          <w:spacing w:val="-7"/>
          <w:sz w:val="18"/>
          <w:szCs w:val="18"/>
        </w:rPr>
        <w:t>15.3.</w:t>
      </w:r>
      <w:r>
        <w:rPr>
          <w:sz w:val="18"/>
          <w:szCs w:val="18"/>
        </w:rPr>
        <w:tab/>
      </w:r>
      <w:r>
        <w:rPr>
          <w:spacing w:val="-1"/>
          <w:sz w:val="18"/>
          <w:szCs w:val="18"/>
        </w:rPr>
        <w:t>Злоупотребление амфетаминами</w:t>
      </w:r>
      <w:r>
        <w:rPr>
          <w:sz w:val="18"/>
          <w:szCs w:val="18"/>
        </w:rPr>
        <w:tab/>
      </w:r>
      <w:r>
        <w:rPr>
          <w:spacing w:val="-7"/>
          <w:sz w:val="18"/>
          <w:szCs w:val="18"/>
        </w:rPr>
        <w:t>376</w:t>
      </w:r>
    </w:p>
    <w:p w14:paraId="7A9B20F6" w14:textId="77777777" w:rsidR="008B35D8" w:rsidRDefault="008B35D8">
      <w:pPr>
        <w:shd w:val="clear" w:color="auto" w:fill="FFFFFF"/>
        <w:tabs>
          <w:tab w:val="left" w:leader="dot" w:pos="7046"/>
        </w:tabs>
        <w:spacing w:before="5" w:line="211" w:lineRule="exact"/>
        <w:ind w:left="595"/>
      </w:pPr>
      <w:r>
        <w:rPr>
          <w:spacing w:val="-2"/>
          <w:sz w:val="18"/>
          <w:szCs w:val="18"/>
        </w:rPr>
        <w:t>15.3.1. Проявления амфетаминовой зависимости</w:t>
      </w:r>
      <w:r>
        <w:rPr>
          <w:sz w:val="18"/>
          <w:szCs w:val="18"/>
        </w:rPr>
        <w:tab/>
      </w:r>
      <w:r>
        <w:rPr>
          <w:spacing w:val="-7"/>
          <w:sz w:val="18"/>
          <w:szCs w:val="18"/>
        </w:rPr>
        <w:t>377</w:t>
      </w:r>
    </w:p>
    <w:p w14:paraId="2C4C8237" w14:textId="77777777" w:rsidR="008B35D8" w:rsidRDefault="008B35D8">
      <w:pPr>
        <w:shd w:val="clear" w:color="auto" w:fill="FFFFFF"/>
        <w:tabs>
          <w:tab w:val="left" w:pos="691"/>
          <w:tab w:val="left" w:leader="dot" w:pos="7046"/>
        </w:tabs>
        <w:spacing w:line="211" w:lineRule="exact"/>
        <w:ind w:left="302"/>
      </w:pPr>
      <w:r>
        <w:rPr>
          <w:spacing w:val="-7"/>
          <w:sz w:val="18"/>
          <w:szCs w:val="18"/>
        </w:rPr>
        <w:t>15.4.</w:t>
      </w:r>
      <w:r>
        <w:rPr>
          <w:sz w:val="18"/>
          <w:szCs w:val="18"/>
        </w:rPr>
        <w:tab/>
        <w:t>Эфедроновая наркомания</w:t>
      </w:r>
      <w:r>
        <w:rPr>
          <w:sz w:val="18"/>
          <w:szCs w:val="18"/>
        </w:rPr>
        <w:tab/>
      </w:r>
      <w:r>
        <w:rPr>
          <w:spacing w:val="-7"/>
          <w:sz w:val="18"/>
          <w:szCs w:val="18"/>
        </w:rPr>
        <w:t>379</w:t>
      </w:r>
    </w:p>
    <w:p w14:paraId="0E2C53C5" w14:textId="77777777" w:rsidR="008B35D8" w:rsidRDefault="008B35D8">
      <w:pPr>
        <w:shd w:val="clear" w:color="auto" w:fill="FFFFFF"/>
        <w:tabs>
          <w:tab w:val="left" w:leader="dot" w:pos="7042"/>
        </w:tabs>
        <w:spacing w:line="211" w:lineRule="exact"/>
        <w:ind w:left="590"/>
      </w:pPr>
      <w:r>
        <w:rPr>
          <w:spacing w:val="-1"/>
          <w:sz w:val="18"/>
          <w:szCs w:val="18"/>
        </w:rPr>
        <w:t>15.4.1. Клиника эфедроновой наркомании</w:t>
      </w:r>
      <w:r>
        <w:rPr>
          <w:sz w:val="18"/>
          <w:szCs w:val="18"/>
        </w:rPr>
        <w:tab/>
      </w:r>
      <w:r>
        <w:rPr>
          <w:spacing w:val="-7"/>
          <w:sz w:val="18"/>
          <w:szCs w:val="18"/>
        </w:rPr>
        <w:t>379</w:t>
      </w:r>
    </w:p>
    <w:p w14:paraId="55967399" w14:textId="77777777" w:rsidR="008B35D8" w:rsidRDefault="008B35D8">
      <w:pPr>
        <w:shd w:val="clear" w:color="auto" w:fill="FFFFFF"/>
        <w:tabs>
          <w:tab w:val="left" w:pos="691"/>
          <w:tab w:val="left" w:leader="dot" w:pos="7042"/>
        </w:tabs>
        <w:spacing w:before="5" w:line="211" w:lineRule="exact"/>
        <w:ind w:left="302"/>
      </w:pPr>
      <w:r>
        <w:rPr>
          <w:spacing w:val="-8"/>
          <w:sz w:val="18"/>
          <w:szCs w:val="18"/>
        </w:rPr>
        <w:t>15.5.</w:t>
      </w:r>
      <w:r>
        <w:rPr>
          <w:sz w:val="18"/>
          <w:szCs w:val="18"/>
        </w:rPr>
        <w:tab/>
        <w:t>Первитиновая наркомания</w:t>
      </w:r>
      <w:r>
        <w:rPr>
          <w:sz w:val="18"/>
          <w:szCs w:val="18"/>
        </w:rPr>
        <w:tab/>
      </w:r>
      <w:r>
        <w:rPr>
          <w:spacing w:val="-15"/>
          <w:sz w:val="18"/>
          <w:szCs w:val="18"/>
        </w:rPr>
        <w:t>381</w:t>
      </w:r>
    </w:p>
    <w:p w14:paraId="07DD95EB" w14:textId="77777777" w:rsidR="008B35D8" w:rsidRDefault="008B35D8" w:rsidP="008B35D8">
      <w:pPr>
        <w:numPr>
          <w:ilvl w:val="0"/>
          <w:numId w:val="136"/>
        </w:numPr>
        <w:shd w:val="clear" w:color="auto" w:fill="FFFFFF"/>
        <w:tabs>
          <w:tab w:val="left" w:pos="1114"/>
          <w:tab w:val="left" w:leader="dot" w:pos="7042"/>
        </w:tabs>
        <w:spacing w:before="5" w:line="211" w:lineRule="exact"/>
        <w:ind w:left="595"/>
        <w:rPr>
          <w:spacing w:val="-5"/>
          <w:sz w:val="18"/>
          <w:szCs w:val="18"/>
        </w:rPr>
      </w:pPr>
      <w:r>
        <w:rPr>
          <w:sz w:val="18"/>
          <w:szCs w:val="18"/>
        </w:rPr>
        <w:t>Клиническая картина</w:t>
      </w:r>
      <w:r>
        <w:rPr>
          <w:sz w:val="18"/>
          <w:szCs w:val="18"/>
        </w:rPr>
        <w:tab/>
      </w:r>
      <w:r>
        <w:rPr>
          <w:spacing w:val="-16"/>
          <w:sz w:val="18"/>
          <w:szCs w:val="18"/>
        </w:rPr>
        <w:t>381</w:t>
      </w:r>
    </w:p>
    <w:p w14:paraId="5ACD09F9" w14:textId="77777777" w:rsidR="008B35D8" w:rsidRDefault="008B35D8" w:rsidP="008B35D8">
      <w:pPr>
        <w:numPr>
          <w:ilvl w:val="0"/>
          <w:numId w:val="136"/>
        </w:numPr>
        <w:shd w:val="clear" w:color="auto" w:fill="FFFFFF"/>
        <w:tabs>
          <w:tab w:val="left" w:pos="1114"/>
          <w:tab w:val="left" w:leader="dot" w:pos="7046"/>
        </w:tabs>
        <w:spacing w:line="211" w:lineRule="exact"/>
        <w:ind w:left="595"/>
        <w:rPr>
          <w:spacing w:val="-5"/>
          <w:sz w:val="18"/>
          <w:szCs w:val="18"/>
        </w:rPr>
      </w:pPr>
      <w:r>
        <w:rPr>
          <w:spacing w:val="-2"/>
          <w:sz w:val="18"/>
          <w:szCs w:val="18"/>
        </w:rPr>
        <w:t>Абстинентный синдром</w:t>
      </w:r>
      <w:r>
        <w:rPr>
          <w:sz w:val="18"/>
          <w:szCs w:val="18"/>
        </w:rPr>
        <w:tab/>
      </w:r>
      <w:r>
        <w:rPr>
          <w:spacing w:val="-10"/>
          <w:sz w:val="18"/>
          <w:szCs w:val="18"/>
        </w:rPr>
        <w:t>382</w:t>
      </w:r>
    </w:p>
    <w:p w14:paraId="070478BE" w14:textId="77777777" w:rsidR="008B35D8" w:rsidRDefault="008B35D8" w:rsidP="008B35D8">
      <w:pPr>
        <w:numPr>
          <w:ilvl w:val="0"/>
          <w:numId w:val="136"/>
        </w:numPr>
        <w:shd w:val="clear" w:color="auto" w:fill="FFFFFF"/>
        <w:tabs>
          <w:tab w:val="left" w:pos="1114"/>
        </w:tabs>
        <w:spacing w:line="211" w:lineRule="exact"/>
        <w:ind w:left="595"/>
        <w:rPr>
          <w:spacing w:val="-5"/>
          <w:sz w:val="18"/>
          <w:szCs w:val="18"/>
        </w:rPr>
      </w:pPr>
      <w:r>
        <w:rPr>
          <w:spacing w:val="-2"/>
          <w:sz w:val="18"/>
          <w:szCs w:val="18"/>
        </w:rPr>
        <w:t>Психические и неврологические нарушения при первитиновой наркомании .. 383</w:t>
      </w:r>
    </w:p>
    <w:p w14:paraId="5198B7FC" w14:textId="77777777" w:rsidR="008B35D8" w:rsidRDefault="008B35D8">
      <w:pPr>
        <w:shd w:val="clear" w:color="auto" w:fill="FFFFFF"/>
        <w:tabs>
          <w:tab w:val="left" w:pos="691"/>
          <w:tab w:val="left" w:leader="dot" w:pos="7046"/>
        </w:tabs>
        <w:spacing w:line="211" w:lineRule="exact"/>
        <w:ind w:left="302"/>
      </w:pPr>
      <w:r>
        <w:rPr>
          <w:spacing w:val="-7"/>
          <w:sz w:val="18"/>
          <w:szCs w:val="18"/>
        </w:rPr>
        <w:t>15.6.</w:t>
      </w:r>
      <w:r>
        <w:rPr>
          <w:sz w:val="18"/>
          <w:szCs w:val="18"/>
        </w:rPr>
        <w:tab/>
      </w:r>
      <w:r>
        <w:rPr>
          <w:spacing w:val="-1"/>
          <w:sz w:val="18"/>
          <w:szCs w:val="18"/>
        </w:rPr>
        <w:t xml:space="preserve">Фенилпропаноламиновая наркомания </w:t>
      </w:r>
      <w:r>
        <w:rPr>
          <w:sz w:val="18"/>
          <w:szCs w:val="18"/>
        </w:rPr>
        <w:tab/>
      </w:r>
      <w:r>
        <w:rPr>
          <w:spacing w:val="-7"/>
          <w:sz w:val="18"/>
          <w:szCs w:val="18"/>
        </w:rPr>
        <w:t>384</w:t>
      </w:r>
    </w:p>
    <w:p w14:paraId="6AD729C4" w14:textId="77777777" w:rsidR="008B35D8" w:rsidRDefault="008B35D8" w:rsidP="008B35D8">
      <w:pPr>
        <w:numPr>
          <w:ilvl w:val="0"/>
          <w:numId w:val="137"/>
        </w:numPr>
        <w:shd w:val="clear" w:color="auto" w:fill="FFFFFF"/>
        <w:tabs>
          <w:tab w:val="left" w:pos="1123"/>
          <w:tab w:val="left" w:leader="dot" w:pos="7046"/>
        </w:tabs>
        <w:spacing w:line="211" w:lineRule="exact"/>
        <w:ind w:left="595"/>
        <w:rPr>
          <w:spacing w:val="-5"/>
          <w:sz w:val="18"/>
          <w:szCs w:val="18"/>
        </w:rPr>
      </w:pPr>
      <w:r>
        <w:rPr>
          <w:spacing w:val="-1"/>
          <w:sz w:val="18"/>
          <w:szCs w:val="18"/>
        </w:rPr>
        <w:t xml:space="preserve">Клиника острой интоксикации </w:t>
      </w:r>
      <w:r>
        <w:rPr>
          <w:sz w:val="18"/>
          <w:szCs w:val="18"/>
        </w:rPr>
        <w:tab/>
      </w:r>
      <w:r>
        <w:rPr>
          <w:spacing w:val="-8"/>
          <w:sz w:val="18"/>
          <w:szCs w:val="18"/>
        </w:rPr>
        <w:t>384</w:t>
      </w:r>
    </w:p>
    <w:p w14:paraId="5B6A41A2" w14:textId="77777777" w:rsidR="008B35D8" w:rsidRDefault="008B35D8" w:rsidP="008B35D8">
      <w:pPr>
        <w:numPr>
          <w:ilvl w:val="0"/>
          <w:numId w:val="137"/>
        </w:numPr>
        <w:shd w:val="clear" w:color="auto" w:fill="FFFFFF"/>
        <w:tabs>
          <w:tab w:val="left" w:pos="1123"/>
          <w:tab w:val="left" w:leader="dot" w:pos="7046"/>
        </w:tabs>
        <w:spacing w:before="5" w:line="211" w:lineRule="exact"/>
        <w:ind w:left="595"/>
        <w:rPr>
          <w:spacing w:val="-5"/>
          <w:sz w:val="18"/>
          <w:szCs w:val="18"/>
        </w:rPr>
      </w:pPr>
      <w:r>
        <w:rPr>
          <w:spacing w:val="-1"/>
          <w:sz w:val="18"/>
          <w:szCs w:val="18"/>
        </w:rPr>
        <w:t>Клинические проявления зависимости</w:t>
      </w:r>
      <w:r>
        <w:rPr>
          <w:sz w:val="18"/>
          <w:szCs w:val="18"/>
        </w:rPr>
        <w:tab/>
      </w:r>
      <w:r>
        <w:rPr>
          <w:spacing w:val="-8"/>
          <w:sz w:val="18"/>
          <w:szCs w:val="18"/>
        </w:rPr>
        <w:t>385</w:t>
      </w:r>
    </w:p>
    <w:p w14:paraId="1664C064" w14:textId="77777777" w:rsidR="008B35D8" w:rsidRDefault="008B35D8" w:rsidP="008B35D8">
      <w:pPr>
        <w:numPr>
          <w:ilvl w:val="0"/>
          <w:numId w:val="137"/>
        </w:numPr>
        <w:shd w:val="clear" w:color="auto" w:fill="FFFFFF"/>
        <w:tabs>
          <w:tab w:val="left" w:pos="1123"/>
          <w:tab w:val="left" w:leader="dot" w:pos="7046"/>
        </w:tabs>
        <w:spacing w:line="211" w:lineRule="exact"/>
        <w:ind w:left="595"/>
        <w:rPr>
          <w:spacing w:val="-5"/>
          <w:sz w:val="18"/>
          <w:szCs w:val="18"/>
        </w:rPr>
      </w:pPr>
      <w:r>
        <w:rPr>
          <w:sz w:val="18"/>
          <w:szCs w:val="18"/>
        </w:rPr>
        <w:t>Неврологические нарушения</w:t>
      </w:r>
      <w:r>
        <w:rPr>
          <w:sz w:val="18"/>
          <w:szCs w:val="18"/>
        </w:rPr>
        <w:tab/>
      </w:r>
      <w:r>
        <w:rPr>
          <w:spacing w:val="-7"/>
          <w:sz w:val="18"/>
          <w:szCs w:val="18"/>
        </w:rPr>
        <w:t>386</w:t>
      </w:r>
    </w:p>
    <w:p w14:paraId="32357C51" w14:textId="77777777" w:rsidR="008B35D8" w:rsidRDefault="008B35D8" w:rsidP="008B35D8">
      <w:pPr>
        <w:numPr>
          <w:ilvl w:val="0"/>
          <w:numId w:val="137"/>
        </w:numPr>
        <w:shd w:val="clear" w:color="auto" w:fill="FFFFFF"/>
        <w:tabs>
          <w:tab w:val="left" w:pos="1123"/>
          <w:tab w:val="left" w:leader="dot" w:pos="7046"/>
        </w:tabs>
        <w:spacing w:line="211" w:lineRule="exact"/>
        <w:ind w:left="595"/>
        <w:rPr>
          <w:spacing w:val="-5"/>
          <w:sz w:val="18"/>
          <w:szCs w:val="18"/>
        </w:rPr>
      </w:pPr>
      <w:r>
        <w:rPr>
          <w:spacing w:val="-2"/>
          <w:sz w:val="18"/>
          <w:szCs w:val="18"/>
        </w:rPr>
        <w:t>Лечение наркоманий, вызванных кустарными стимуляторами</w:t>
      </w:r>
      <w:r>
        <w:rPr>
          <w:sz w:val="18"/>
          <w:szCs w:val="18"/>
        </w:rPr>
        <w:tab/>
      </w:r>
      <w:r>
        <w:rPr>
          <w:spacing w:val="-5"/>
          <w:sz w:val="18"/>
          <w:szCs w:val="18"/>
        </w:rPr>
        <w:t>386</w:t>
      </w:r>
    </w:p>
    <w:p w14:paraId="48EF0DE9" w14:textId="77777777" w:rsidR="008B35D8" w:rsidRDefault="008B35D8">
      <w:pPr>
        <w:shd w:val="clear" w:color="auto" w:fill="FFFFFF"/>
        <w:tabs>
          <w:tab w:val="left" w:pos="691"/>
          <w:tab w:val="left" w:leader="dot" w:pos="7046"/>
        </w:tabs>
        <w:spacing w:line="211" w:lineRule="exact"/>
        <w:ind w:left="302"/>
      </w:pPr>
      <w:r>
        <w:rPr>
          <w:spacing w:val="-6"/>
          <w:sz w:val="18"/>
          <w:szCs w:val="18"/>
        </w:rPr>
        <w:t>15.7.</w:t>
      </w:r>
      <w:r>
        <w:rPr>
          <w:sz w:val="18"/>
          <w:szCs w:val="18"/>
        </w:rPr>
        <w:tab/>
        <w:t>Наркомания, обусловленная приемом «экстази»</w:t>
      </w:r>
      <w:r>
        <w:rPr>
          <w:sz w:val="18"/>
          <w:szCs w:val="18"/>
        </w:rPr>
        <w:tab/>
      </w:r>
      <w:r>
        <w:rPr>
          <w:spacing w:val="-7"/>
          <w:sz w:val="18"/>
          <w:szCs w:val="18"/>
        </w:rPr>
        <w:t>387</w:t>
      </w:r>
    </w:p>
    <w:p w14:paraId="15F57F5C" w14:textId="77777777" w:rsidR="008B35D8" w:rsidRDefault="008B35D8">
      <w:pPr>
        <w:shd w:val="clear" w:color="auto" w:fill="FFFFFF"/>
        <w:tabs>
          <w:tab w:val="left" w:pos="706"/>
          <w:tab w:val="left" w:leader="dot" w:pos="7046"/>
        </w:tabs>
        <w:spacing w:line="211" w:lineRule="exact"/>
        <w:ind w:left="312"/>
      </w:pPr>
      <w:r>
        <w:rPr>
          <w:spacing w:val="-7"/>
          <w:sz w:val="18"/>
          <w:szCs w:val="18"/>
        </w:rPr>
        <w:t>15.8.</w:t>
      </w:r>
      <w:r>
        <w:rPr>
          <w:sz w:val="18"/>
          <w:szCs w:val="18"/>
        </w:rPr>
        <w:tab/>
      </w:r>
      <w:r>
        <w:rPr>
          <w:spacing w:val="-1"/>
          <w:sz w:val="18"/>
          <w:szCs w:val="18"/>
        </w:rPr>
        <w:t>Кофеиновая токсикомания</w:t>
      </w:r>
      <w:r>
        <w:rPr>
          <w:sz w:val="18"/>
          <w:szCs w:val="18"/>
        </w:rPr>
        <w:tab/>
      </w:r>
      <w:r>
        <w:rPr>
          <w:spacing w:val="-8"/>
          <w:sz w:val="18"/>
          <w:szCs w:val="18"/>
        </w:rPr>
        <w:t>388</w:t>
      </w:r>
    </w:p>
    <w:p w14:paraId="0623AC7D" w14:textId="77777777" w:rsidR="008B35D8" w:rsidRDefault="008B35D8">
      <w:pPr>
        <w:shd w:val="clear" w:color="auto" w:fill="FFFFFF"/>
        <w:spacing w:before="24"/>
        <w:ind w:left="10"/>
      </w:pPr>
      <w:r>
        <w:rPr>
          <w:b/>
          <w:bCs/>
          <w:sz w:val="18"/>
          <w:szCs w:val="18"/>
        </w:rPr>
        <w:t>ГЛАВА 16. НИКОТИНОВАЯ ЗАВИСИМОСТЬ</w:t>
      </w:r>
    </w:p>
    <w:p w14:paraId="219CF681" w14:textId="77777777" w:rsidR="008B35D8" w:rsidRDefault="008B35D8">
      <w:pPr>
        <w:shd w:val="clear" w:color="auto" w:fill="FFFFFF"/>
        <w:tabs>
          <w:tab w:val="left" w:leader="dot" w:pos="6989"/>
        </w:tabs>
        <w:spacing w:before="24" w:line="216" w:lineRule="exact"/>
        <w:ind w:left="298"/>
      </w:pPr>
      <w:r>
        <w:rPr>
          <w:i/>
          <w:iCs/>
          <w:sz w:val="18"/>
          <w:szCs w:val="18"/>
        </w:rPr>
        <w:t>(В. Д. Менделевии, А. М. Гарницкая)</w:t>
      </w:r>
      <w:r>
        <w:rPr>
          <w:sz w:val="18"/>
          <w:szCs w:val="18"/>
        </w:rPr>
        <w:tab/>
      </w:r>
      <w:r>
        <w:rPr>
          <w:b/>
          <w:bCs/>
          <w:sz w:val="18"/>
          <w:szCs w:val="18"/>
        </w:rPr>
        <w:t>389</w:t>
      </w:r>
    </w:p>
    <w:p w14:paraId="1DA96418" w14:textId="77777777" w:rsidR="008B35D8" w:rsidRDefault="008B35D8">
      <w:pPr>
        <w:shd w:val="clear" w:color="auto" w:fill="FFFFFF"/>
        <w:tabs>
          <w:tab w:val="left" w:leader="dot" w:pos="7051"/>
        </w:tabs>
        <w:spacing w:before="5" w:line="216" w:lineRule="exact"/>
        <w:ind w:left="312"/>
      </w:pPr>
      <w:r>
        <w:rPr>
          <w:spacing w:val="-2"/>
          <w:sz w:val="18"/>
          <w:szCs w:val="18"/>
        </w:rPr>
        <w:t>16.1. Клинические особенности</w:t>
      </w:r>
      <w:r>
        <w:rPr>
          <w:sz w:val="18"/>
          <w:szCs w:val="18"/>
        </w:rPr>
        <w:tab/>
      </w:r>
      <w:r>
        <w:rPr>
          <w:spacing w:val="-7"/>
          <w:sz w:val="18"/>
          <w:szCs w:val="18"/>
        </w:rPr>
        <w:t>389</w:t>
      </w:r>
    </w:p>
    <w:p w14:paraId="0671AD29" w14:textId="77777777" w:rsidR="008B35D8" w:rsidRDefault="008B35D8">
      <w:pPr>
        <w:shd w:val="clear" w:color="auto" w:fill="FFFFFF"/>
        <w:tabs>
          <w:tab w:val="left" w:leader="dot" w:pos="7051"/>
        </w:tabs>
        <w:spacing w:line="216" w:lineRule="exact"/>
        <w:ind w:left="595"/>
      </w:pPr>
      <w:r>
        <w:rPr>
          <w:spacing w:val="-1"/>
          <w:sz w:val="18"/>
          <w:szCs w:val="18"/>
        </w:rPr>
        <w:t xml:space="preserve">16.1.1. Терапия табачной зависимости </w:t>
      </w:r>
      <w:r>
        <w:rPr>
          <w:sz w:val="18"/>
          <w:szCs w:val="18"/>
        </w:rPr>
        <w:tab/>
      </w:r>
      <w:r>
        <w:rPr>
          <w:spacing w:val="-7"/>
          <w:sz w:val="18"/>
          <w:szCs w:val="18"/>
        </w:rPr>
        <w:t>399</w:t>
      </w:r>
    </w:p>
    <w:p w14:paraId="520CB976" w14:textId="77777777" w:rsidR="008B35D8" w:rsidRDefault="008B35D8">
      <w:pPr>
        <w:shd w:val="clear" w:color="auto" w:fill="FFFFFF"/>
        <w:tabs>
          <w:tab w:val="left" w:leader="dot" w:pos="6974"/>
        </w:tabs>
        <w:spacing w:before="19" w:line="216" w:lineRule="exact"/>
        <w:ind w:left="14"/>
      </w:pPr>
      <w:r>
        <w:rPr>
          <w:b/>
          <w:bCs/>
          <w:sz w:val="18"/>
          <w:szCs w:val="18"/>
        </w:rPr>
        <w:t xml:space="preserve">ГЛАВА 17. ПИЩЕВЫЕ </w:t>
      </w:r>
      <w:r>
        <w:rPr>
          <w:b/>
          <w:bCs/>
          <w:i/>
          <w:iCs/>
          <w:sz w:val="18"/>
          <w:szCs w:val="18"/>
        </w:rPr>
        <w:t xml:space="preserve">АЦДИК1ЩИ </w:t>
      </w:r>
      <w:r>
        <w:rPr>
          <w:i/>
          <w:iCs/>
          <w:sz w:val="18"/>
          <w:szCs w:val="18"/>
        </w:rPr>
        <w:t>(В.Д. Менделевич)</w:t>
      </w:r>
      <w:r>
        <w:rPr>
          <w:sz w:val="18"/>
          <w:szCs w:val="18"/>
        </w:rPr>
        <w:tab/>
      </w:r>
      <w:r>
        <w:rPr>
          <w:b/>
          <w:bCs/>
          <w:sz w:val="18"/>
          <w:szCs w:val="18"/>
        </w:rPr>
        <w:t>406</w:t>
      </w:r>
    </w:p>
    <w:p w14:paraId="4D33CD37" w14:textId="77777777" w:rsidR="008B35D8" w:rsidRDefault="008B35D8" w:rsidP="008B35D8">
      <w:pPr>
        <w:numPr>
          <w:ilvl w:val="0"/>
          <w:numId w:val="138"/>
        </w:numPr>
        <w:shd w:val="clear" w:color="auto" w:fill="FFFFFF"/>
        <w:tabs>
          <w:tab w:val="left" w:pos="725"/>
          <w:tab w:val="left" w:leader="dot" w:pos="7051"/>
        </w:tabs>
        <w:spacing w:before="5" w:line="216" w:lineRule="exact"/>
        <w:ind w:left="312"/>
        <w:rPr>
          <w:b/>
          <w:bCs/>
          <w:spacing w:val="-7"/>
          <w:sz w:val="18"/>
          <w:szCs w:val="18"/>
        </w:rPr>
      </w:pPr>
      <w:r>
        <w:rPr>
          <w:sz w:val="18"/>
          <w:szCs w:val="18"/>
        </w:rPr>
        <w:t>Нервная анорексия</w:t>
      </w:r>
      <w:r>
        <w:rPr>
          <w:sz w:val="18"/>
          <w:szCs w:val="18"/>
        </w:rPr>
        <w:tab/>
      </w:r>
      <w:r>
        <w:rPr>
          <w:spacing w:val="-7"/>
          <w:sz w:val="18"/>
          <w:szCs w:val="18"/>
        </w:rPr>
        <w:t>407</w:t>
      </w:r>
    </w:p>
    <w:p w14:paraId="57549FA7" w14:textId="77777777" w:rsidR="008B35D8" w:rsidRDefault="008B35D8" w:rsidP="008B35D8">
      <w:pPr>
        <w:numPr>
          <w:ilvl w:val="0"/>
          <w:numId w:val="138"/>
        </w:numPr>
        <w:shd w:val="clear" w:color="auto" w:fill="FFFFFF"/>
        <w:tabs>
          <w:tab w:val="left" w:pos="725"/>
          <w:tab w:val="left" w:leader="dot" w:pos="7051"/>
        </w:tabs>
        <w:spacing w:before="5" w:line="216" w:lineRule="exact"/>
        <w:ind w:left="312"/>
        <w:rPr>
          <w:spacing w:val="-7"/>
          <w:sz w:val="18"/>
          <w:szCs w:val="18"/>
        </w:rPr>
      </w:pPr>
      <w:r>
        <w:rPr>
          <w:sz w:val="18"/>
          <w:szCs w:val="18"/>
        </w:rPr>
        <w:t>Нервная булимия</w:t>
      </w:r>
      <w:r>
        <w:rPr>
          <w:sz w:val="18"/>
          <w:szCs w:val="18"/>
        </w:rPr>
        <w:tab/>
      </w:r>
      <w:r>
        <w:rPr>
          <w:spacing w:val="-7"/>
          <w:sz w:val="18"/>
          <w:szCs w:val="18"/>
        </w:rPr>
        <w:t>407</w:t>
      </w:r>
    </w:p>
    <w:p w14:paraId="647DC05A" w14:textId="77777777" w:rsidR="008B35D8" w:rsidRDefault="008B35D8">
      <w:pPr>
        <w:shd w:val="clear" w:color="auto" w:fill="FFFFFF"/>
        <w:tabs>
          <w:tab w:val="left" w:leader="dot" w:pos="6974"/>
        </w:tabs>
        <w:spacing w:before="19" w:line="216" w:lineRule="exact"/>
        <w:ind w:left="19"/>
      </w:pPr>
      <w:r>
        <w:rPr>
          <w:b/>
          <w:bCs/>
          <w:sz w:val="18"/>
          <w:szCs w:val="18"/>
        </w:rPr>
        <w:t xml:space="preserve">ГЛАВА 18. СЕКСУАЛЬНЫЕ АДДИКЦИИ </w:t>
      </w:r>
      <w:r>
        <w:rPr>
          <w:i/>
          <w:iCs/>
          <w:sz w:val="18"/>
          <w:szCs w:val="18"/>
        </w:rPr>
        <w:t xml:space="preserve">(А </w:t>
      </w:r>
      <w:r>
        <w:rPr>
          <w:i/>
          <w:iCs/>
          <w:spacing w:val="10"/>
          <w:sz w:val="18"/>
          <w:szCs w:val="18"/>
        </w:rPr>
        <w:t>.А.</w:t>
      </w:r>
      <w:r>
        <w:rPr>
          <w:i/>
          <w:iCs/>
          <w:sz w:val="18"/>
          <w:szCs w:val="18"/>
        </w:rPr>
        <w:t xml:space="preserve"> Ткаченко)</w:t>
      </w:r>
      <w:r>
        <w:rPr>
          <w:sz w:val="18"/>
          <w:szCs w:val="18"/>
        </w:rPr>
        <w:tab/>
      </w:r>
      <w:r>
        <w:rPr>
          <w:b/>
          <w:bCs/>
          <w:sz w:val="18"/>
          <w:szCs w:val="18"/>
        </w:rPr>
        <w:t>417</w:t>
      </w:r>
    </w:p>
    <w:p w14:paraId="4749321C" w14:textId="77777777" w:rsidR="008B35D8" w:rsidRDefault="008B35D8">
      <w:pPr>
        <w:shd w:val="clear" w:color="auto" w:fill="FFFFFF"/>
        <w:tabs>
          <w:tab w:val="left" w:pos="701"/>
          <w:tab w:val="left" w:leader="dot" w:pos="7046"/>
        </w:tabs>
        <w:spacing w:line="216" w:lineRule="exact"/>
        <w:ind w:left="317"/>
      </w:pPr>
      <w:r>
        <w:rPr>
          <w:spacing w:val="-8"/>
          <w:sz w:val="18"/>
          <w:szCs w:val="18"/>
        </w:rPr>
        <w:t>18.1.</w:t>
      </w:r>
      <w:r>
        <w:rPr>
          <w:sz w:val="18"/>
          <w:szCs w:val="18"/>
        </w:rPr>
        <w:tab/>
      </w:r>
      <w:r>
        <w:rPr>
          <w:spacing w:val="-2"/>
          <w:sz w:val="18"/>
          <w:szCs w:val="18"/>
        </w:rPr>
        <w:t>Классификация клинических проявлений</w:t>
      </w:r>
      <w:r>
        <w:rPr>
          <w:sz w:val="18"/>
          <w:szCs w:val="18"/>
        </w:rPr>
        <w:tab/>
      </w:r>
      <w:r>
        <w:rPr>
          <w:spacing w:val="-7"/>
          <w:sz w:val="18"/>
          <w:szCs w:val="18"/>
        </w:rPr>
        <w:t>417</w:t>
      </w:r>
    </w:p>
    <w:p w14:paraId="5E1427D9" w14:textId="77777777" w:rsidR="008B35D8" w:rsidRDefault="008B35D8" w:rsidP="008B35D8">
      <w:pPr>
        <w:numPr>
          <w:ilvl w:val="0"/>
          <w:numId w:val="139"/>
        </w:numPr>
        <w:shd w:val="clear" w:color="auto" w:fill="FFFFFF"/>
        <w:tabs>
          <w:tab w:val="left" w:pos="1128"/>
          <w:tab w:val="left" w:leader="dot" w:pos="7051"/>
        </w:tabs>
        <w:spacing w:before="5" w:line="216" w:lineRule="exact"/>
        <w:ind w:left="600"/>
        <w:rPr>
          <w:b/>
          <w:bCs/>
          <w:spacing w:val="-4"/>
          <w:sz w:val="18"/>
          <w:szCs w:val="18"/>
        </w:rPr>
      </w:pPr>
      <w:r>
        <w:rPr>
          <w:spacing w:val="-1"/>
          <w:sz w:val="18"/>
          <w:szCs w:val="18"/>
          <w:lang w:val="en-US"/>
        </w:rPr>
        <w:t>F</w:t>
      </w:r>
      <w:r w:rsidRPr="009C11ED">
        <w:rPr>
          <w:spacing w:val="-1"/>
          <w:sz w:val="18"/>
          <w:szCs w:val="18"/>
        </w:rPr>
        <w:t xml:space="preserve">65 </w:t>
      </w:r>
      <w:r>
        <w:rPr>
          <w:spacing w:val="-1"/>
          <w:sz w:val="18"/>
          <w:szCs w:val="18"/>
        </w:rPr>
        <w:t>— Расстройства сексуального предпочтения (парафилии)</w:t>
      </w:r>
      <w:r>
        <w:rPr>
          <w:sz w:val="18"/>
          <w:szCs w:val="18"/>
        </w:rPr>
        <w:tab/>
      </w:r>
      <w:r>
        <w:rPr>
          <w:spacing w:val="-5"/>
          <w:sz w:val="18"/>
          <w:szCs w:val="18"/>
        </w:rPr>
        <w:t>419</w:t>
      </w:r>
    </w:p>
    <w:p w14:paraId="46499B34" w14:textId="77777777" w:rsidR="008B35D8" w:rsidRDefault="008B35D8" w:rsidP="008B35D8">
      <w:pPr>
        <w:numPr>
          <w:ilvl w:val="0"/>
          <w:numId w:val="139"/>
        </w:numPr>
        <w:shd w:val="clear" w:color="auto" w:fill="FFFFFF"/>
        <w:tabs>
          <w:tab w:val="left" w:pos="1128"/>
          <w:tab w:val="left" w:leader="dot" w:pos="7051"/>
        </w:tabs>
        <w:spacing w:line="216" w:lineRule="exact"/>
        <w:ind w:left="600"/>
        <w:rPr>
          <w:spacing w:val="-5"/>
          <w:sz w:val="18"/>
          <w:szCs w:val="18"/>
        </w:rPr>
      </w:pPr>
      <w:r>
        <w:rPr>
          <w:sz w:val="18"/>
          <w:szCs w:val="18"/>
          <w:lang w:val="en-US"/>
        </w:rPr>
        <w:t>F65.0 —</w:t>
      </w:r>
      <w:r>
        <w:rPr>
          <w:sz w:val="18"/>
          <w:szCs w:val="18"/>
        </w:rPr>
        <w:t>Фетишизм</w:t>
      </w:r>
      <w:r>
        <w:rPr>
          <w:sz w:val="18"/>
          <w:szCs w:val="18"/>
        </w:rPr>
        <w:tab/>
      </w:r>
      <w:r>
        <w:rPr>
          <w:spacing w:val="-5"/>
          <w:sz w:val="18"/>
          <w:szCs w:val="18"/>
        </w:rPr>
        <w:t>419</w:t>
      </w:r>
    </w:p>
    <w:p w14:paraId="10D3FEE6" w14:textId="77777777" w:rsidR="008B35D8" w:rsidRDefault="008B35D8" w:rsidP="008B35D8">
      <w:pPr>
        <w:numPr>
          <w:ilvl w:val="0"/>
          <w:numId w:val="139"/>
        </w:numPr>
        <w:shd w:val="clear" w:color="auto" w:fill="FFFFFF"/>
        <w:tabs>
          <w:tab w:val="left" w:pos="1128"/>
          <w:tab w:val="left" w:leader="dot" w:pos="7046"/>
        </w:tabs>
        <w:spacing w:before="10" w:line="216" w:lineRule="exact"/>
        <w:ind w:left="600"/>
        <w:rPr>
          <w:spacing w:val="-6"/>
          <w:sz w:val="18"/>
          <w:szCs w:val="18"/>
        </w:rPr>
      </w:pPr>
      <w:r>
        <w:rPr>
          <w:sz w:val="18"/>
          <w:szCs w:val="18"/>
          <w:lang w:val="en-US"/>
        </w:rPr>
        <w:t>F65.1</w:t>
      </w:r>
      <w:r>
        <w:rPr>
          <w:sz w:val="18"/>
          <w:szCs w:val="18"/>
        </w:rPr>
        <w:t>—Фетишистский трансвестизм</w:t>
      </w:r>
      <w:r>
        <w:rPr>
          <w:sz w:val="18"/>
          <w:szCs w:val="18"/>
        </w:rPr>
        <w:tab/>
      </w:r>
      <w:r>
        <w:rPr>
          <w:spacing w:val="-7"/>
          <w:sz w:val="18"/>
          <w:szCs w:val="18"/>
        </w:rPr>
        <w:t>420</w:t>
      </w:r>
    </w:p>
    <w:p w14:paraId="2FE66B56" w14:textId="77777777" w:rsidR="008B35D8" w:rsidRDefault="008B35D8" w:rsidP="008B35D8">
      <w:pPr>
        <w:numPr>
          <w:ilvl w:val="0"/>
          <w:numId w:val="139"/>
        </w:numPr>
        <w:shd w:val="clear" w:color="auto" w:fill="FFFFFF"/>
        <w:tabs>
          <w:tab w:val="left" w:pos="1128"/>
          <w:tab w:val="left" w:leader="dot" w:pos="7051"/>
        </w:tabs>
        <w:spacing w:line="216" w:lineRule="exact"/>
        <w:ind w:left="600"/>
        <w:rPr>
          <w:b/>
          <w:bCs/>
          <w:spacing w:val="-5"/>
          <w:sz w:val="18"/>
          <w:szCs w:val="18"/>
        </w:rPr>
      </w:pPr>
      <w:r>
        <w:rPr>
          <w:spacing w:val="-1"/>
          <w:sz w:val="18"/>
          <w:szCs w:val="18"/>
          <w:lang w:val="en-US"/>
        </w:rPr>
        <w:t>F65.</w:t>
      </w:r>
      <w:r>
        <w:rPr>
          <w:spacing w:val="-1"/>
          <w:sz w:val="18"/>
          <w:szCs w:val="18"/>
        </w:rPr>
        <w:t>2 — Эксгибиционизм</w:t>
      </w:r>
      <w:r>
        <w:rPr>
          <w:sz w:val="18"/>
          <w:szCs w:val="18"/>
        </w:rPr>
        <w:tab/>
      </w:r>
      <w:r>
        <w:rPr>
          <w:spacing w:val="-7"/>
          <w:sz w:val="18"/>
          <w:szCs w:val="18"/>
        </w:rPr>
        <w:t>420</w:t>
      </w:r>
    </w:p>
    <w:p w14:paraId="35B09B68" w14:textId="77777777" w:rsidR="008B35D8" w:rsidRDefault="008B35D8" w:rsidP="008B35D8">
      <w:pPr>
        <w:numPr>
          <w:ilvl w:val="0"/>
          <w:numId w:val="139"/>
        </w:numPr>
        <w:shd w:val="clear" w:color="auto" w:fill="FFFFFF"/>
        <w:tabs>
          <w:tab w:val="left" w:pos="1128"/>
          <w:tab w:val="left" w:leader="dot" w:pos="7051"/>
        </w:tabs>
        <w:spacing w:line="216" w:lineRule="exact"/>
        <w:ind w:left="600"/>
        <w:rPr>
          <w:spacing w:val="-5"/>
          <w:sz w:val="18"/>
          <w:szCs w:val="18"/>
        </w:rPr>
      </w:pPr>
      <w:r>
        <w:rPr>
          <w:sz w:val="18"/>
          <w:szCs w:val="18"/>
          <w:lang w:val="en-US"/>
        </w:rPr>
        <w:t xml:space="preserve">F65.3 — </w:t>
      </w:r>
      <w:r>
        <w:rPr>
          <w:sz w:val="18"/>
          <w:szCs w:val="18"/>
        </w:rPr>
        <w:t>Вуайеризм</w:t>
      </w:r>
      <w:r>
        <w:rPr>
          <w:sz w:val="18"/>
          <w:szCs w:val="18"/>
        </w:rPr>
        <w:tab/>
      </w:r>
      <w:r>
        <w:rPr>
          <w:spacing w:val="-7"/>
          <w:sz w:val="18"/>
          <w:szCs w:val="18"/>
        </w:rPr>
        <w:t>420</w:t>
      </w:r>
    </w:p>
    <w:p w14:paraId="5346C477" w14:textId="77777777" w:rsidR="008B35D8" w:rsidRDefault="008B35D8" w:rsidP="008B35D8">
      <w:pPr>
        <w:numPr>
          <w:ilvl w:val="0"/>
          <w:numId w:val="139"/>
        </w:numPr>
        <w:shd w:val="clear" w:color="auto" w:fill="FFFFFF"/>
        <w:tabs>
          <w:tab w:val="left" w:pos="1128"/>
          <w:tab w:val="left" w:leader="dot" w:pos="7051"/>
        </w:tabs>
        <w:spacing w:line="216" w:lineRule="exact"/>
        <w:ind w:left="600"/>
        <w:rPr>
          <w:spacing w:val="-5"/>
          <w:sz w:val="18"/>
          <w:szCs w:val="18"/>
        </w:rPr>
      </w:pPr>
      <w:r>
        <w:rPr>
          <w:sz w:val="18"/>
          <w:szCs w:val="18"/>
          <w:lang w:val="en-US"/>
        </w:rPr>
        <w:t>F65.</w:t>
      </w:r>
      <w:r>
        <w:rPr>
          <w:sz w:val="18"/>
          <w:szCs w:val="18"/>
        </w:rPr>
        <w:t>4 — Педофилия</w:t>
      </w:r>
      <w:r>
        <w:rPr>
          <w:sz w:val="18"/>
          <w:szCs w:val="18"/>
        </w:rPr>
        <w:tab/>
      </w:r>
      <w:r>
        <w:rPr>
          <w:spacing w:val="-7"/>
          <w:sz w:val="18"/>
          <w:szCs w:val="18"/>
        </w:rPr>
        <w:t>420</w:t>
      </w:r>
    </w:p>
    <w:p w14:paraId="5CEBE158" w14:textId="77777777" w:rsidR="008B35D8" w:rsidRDefault="008B35D8" w:rsidP="008B35D8">
      <w:pPr>
        <w:numPr>
          <w:ilvl w:val="0"/>
          <w:numId w:val="139"/>
        </w:numPr>
        <w:shd w:val="clear" w:color="auto" w:fill="FFFFFF"/>
        <w:tabs>
          <w:tab w:val="left" w:pos="1128"/>
          <w:tab w:val="left" w:leader="dot" w:pos="7051"/>
        </w:tabs>
        <w:spacing w:line="216" w:lineRule="exact"/>
        <w:ind w:left="600"/>
        <w:rPr>
          <w:spacing w:val="-5"/>
          <w:sz w:val="18"/>
          <w:szCs w:val="18"/>
        </w:rPr>
      </w:pPr>
      <w:r>
        <w:rPr>
          <w:spacing w:val="-1"/>
          <w:sz w:val="18"/>
          <w:szCs w:val="18"/>
          <w:lang w:val="en-US"/>
        </w:rPr>
        <w:t xml:space="preserve">F65.5 </w:t>
      </w:r>
      <w:r>
        <w:rPr>
          <w:spacing w:val="-1"/>
          <w:sz w:val="18"/>
          <w:szCs w:val="18"/>
        </w:rPr>
        <w:t xml:space="preserve">— Садомазохизм </w:t>
      </w:r>
      <w:r>
        <w:rPr>
          <w:sz w:val="18"/>
          <w:szCs w:val="18"/>
        </w:rPr>
        <w:tab/>
      </w:r>
      <w:r>
        <w:rPr>
          <w:spacing w:val="-15"/>
          <w:sz w:val="18"/>
          <w:szCs w:val="18"/>
        </w:rPr>
        <w:t>421</w:t>
      </w:r>
    </w:p>
    <w:p w14:paraId="6030DE2F" w14:textId="77777777" w:rsidR="008B35D8" w:rsidRDefault="008B35D8" w:rsidP="008B35D8">
      <w:pPr>
        <w:numPr>
          <w:ilvl w:val="0"/>
          <w:numId w:val="139"/>
        </w:numPr>
        <w:shd w:val="clear" w:color="auto" w:fill="FFFFFF"/>
        <w:tabs>
          <w:tab w:val="left" w:pos="1128"/>
          <w:tab w:val="left" w:leader="dot" w:pos="7051"/>
        </w:tabs>
        <w:spacing w:line="216" w:lineRule="exact"/>
        <w:ind w:left="600"/>
        <w:rPr>
          <w:spacing w:val="-5"/>
          <w:sz w:val="18"/>
          <w:szCs w:val="18"/>
        </w:rPr>
      </w:pPr>
      <w:r>
        <w:rPr>
          <w:spacing w:val="-1"/>
          <w:sz w:val="18"/>
          <w:szCs w:val="18"/>
          <w:lang w:val="en-US"/>
        </w:rPr>
        <w:t>F</w:t>
      </w:r>
      <w:r w:rsidRPr="009C11ED">
        <w:rPr>
          <w:spacing w:val="-1"/>
          <w:sz w:val="18"/>
          <w:szCs w:val="18"/>
        </w:rPr>
        <w:t xml:space="preserve">65.6 </w:t>
      </w:r>
      <w:r>
        <w:rPr>
          <w:spacing w:val="-1"/>
          <w:sz w:val="18"/>
          <w:szCs w:val="18"/>
        </w:rPr>
        <w:t>— Множественные расстройства сексуального предпочтения</w:t>
      </w:r>
      <w:r>
        <w:rPr>
          <w:sz w:val="18"/>
          <w:szCs w:val="18"/>
        </w:rPr>
        <w:tab/>
      </w:r>
      <w:r>
        <w:rPr>
          <w:spacing w:val="-15"/>
          <w:sz w:val="18"/>
          <w:szCs w:val="18"/>
        </w:rPr>
        <w:t>421</w:t>
      </w:r>
    </w:p>
    <w:p w14:paraId="4DC89C85" w14:textId="77777777" w:rsidR="008B35D8" w:rsidRDefault="008B35D8" w:rsidP="008B35D8">
      <w:pPr>
        <w:numPr>
          <w:ilvl w:val="0"/>
          <w:numId w:val="139"/>
        </w:numPr>
        <w:shd w:val="clear" w:color="auto" w:fill="FFFFFF"/>
        <w:tabs>
          <w:tab w:val="left" w:pos="1128"/>
          <w:tab w:val="left" w:leader="dot" w:pos="7051"/>
        </w:tabs>
        <w:spacing w:line="216" w:lineRule="exact"/>
        <w:ind w:left="600"/>
        <w:rPr>
          <w:spacing w:val="-5"/>
          <w:sz w:val="18"/>
          <w:szCs w:val="18"/>
        </w:rPr>
      </w:pPr>
      <w:r>
        <w:rPr>
          <w:sz w:val="18"/>
          <w:szCs w:val="18"/>
          <w:lang w:val="en-US"/>
        </w:rPr>
        <w:t>F</w:t>
      </w:r>
      <w:r w:rsidRPr="009C11ED">
        <w:rPr>
          <w:sz w:val="18"/>
          <w:szCs w:val="18"/>
        </w:rPr>
        <w:t xml:space="preserve">65.8 </w:t>
      </w:r>
      <w:r>
        <w:rPr>
          <w:sz w:val="18"/>
          <w:szCs w:val="18"/>
        </w:rPr>
        <w:t>— Другие расстройства сексуального предпочтения</w:t>
      </w:r>
      <w:r>
        <w:rPr>
          <w:sz w:val="18"/>
          <w:szCs w:val="18"/>
        </w:rPr>
        <w:tab/>
      </w:r>
      <w:r>
        <w:rPr>
          <w:spacing w:val="-13"/>
          <w:sz w:val="18"/>
          <w:szCs w:val="18"/>
        </w:rPr>
        <w:t>421</w:t>
      </w:r>
    </w:p>
    <w:p w14:paraId="2429864A" w14:textId="77777777" w:rsidR="008B35D8" w:rsidRDefault="008B35D8">
      <w:pPr>
        <w:rPr>
          <w:rFonts w:ascii="Arial" w:hAnsi="Arial"/>
          <w:sz w:val="2"/>
          <w:szCs w:val="2"/>
        </w:rPr>
      </w:pPr>
    </w:p>
    <w:p w14:paraId="681194E7" w14:textId="77777777" w:rsidR="008B35D8" w:rsidRDefault="008B35D8" w:rsidP="008B35D8">
      <w:pPr>
        <w:numPr>
          <w:ilvl w:val="0"/>
          <w:numId w:val="140"/>
        </w:numPr>
        <w:shd w:val="clear" w:color="auto" w:fill="FFFFFF"/>
        <w:tabs>
          <w:tab w:val="left" w:pos="701"/>
          <w:tab w:val="left" w:leader="dot" w:pos="7051"/>
        </w:tabs>
        <w:spacing w:line="216" w:lineRule="exact"/>
        <w:ind w:left="317"/>
        <w:rPr>
          <w:spacing w:val="-8"/>
          <w:sz w:val="18"/>
          <w:szCs w:val="18"/>
        </w:rPr>
      </w:pPr>
      <w:r>
        <w:rPr>
          <w:sz w:val="18"/>
          <w:szCs w:val="18"/>
        </w:rPr>
        <w:t>Эпидемиология</w:t>
      </w:r>
      <w:r>
        <w:rPr>
          <w:sz w:val="18"/>
          <w:szCs w:val="18"/>
        </w:rPr>
        <w:tab/>
      </w:r>
      <w:r>
        <w:rPr>
          <w:spacing w:val="-7"/>
          <w:sz w:val="18"/>
          <w:szCs w:val="18"/>
        </w:rPr>
        <w:t>422</w:t>
      </w:r>
    </w:p>
    <w:p w14:paraId="058A61D3" w14:textId="77777777" w:rsidR="008B35D8" w:rsidRDefault="008B35D8" w:rsidP="008B35D8">
      <w:pPr>
        <w:numPr>
          <w:ilvl w:val="0"/>
          <w:numId w:val="140"/>
        </w:numPr>
        <w:shd w:val="clear" w:color="auto" w:fill="FFFFFF"/>
        <w:tabs>
          <w:tab w:val="left" w:pos="701"/>
          <w:tab w:val="left" w:leader="dot" w:pos="7056"/>
        </w:tabs>
        <w:spacing w:before="5" w:line="216" w:lineRule="exact"/>
        <w:ind w:left="317"/>
        <w:rPr>
          <w:spacing w:val="-8"/>
          <w:sz w:val="18"/>
          <w:szCs w:val="18"/>
        </w:rPr>
      </w:pPr>
      <w:r>
        <w:rPr>
          <w:sz w:val="18"/>
          <w:szCs w:val="18"/>
        </w:rPr>
        <w:t>Клиническая картина</w:t>
      </w:r>
      <w:r>
        <w:rPr>
          <w:sz w:val="18"/>
          <w:szCs w:val="18"/>
        </w:rPr>
        <w:tab/>
      </w:r>
      <w:r>
        <w:rPr>
          <w:spacing w:val="-7"/>
          <w:sz w:val="18"/>
          <w:szCs w:val="18"/>
        </w:rPr>
        <w:t>422</w:t>
      </w:r>
    </w:p>
    <w:p w14:paraId="28D79174" w14:textId="77777777" w:rsidR="008B35D8" w:rsidRDefault="008B35D8">
      <w:pPr>
        <w:rPr>
          <w:rFonts w:ascii="Arial" w:hAnsi="Arial"/>
          <w:sz w:val="2"/>
          <w:szCs w:val="2"/>
        </w:rPr>
      </w:pPr>
    </w:p>
    <w:p w14:paraId="70F3D2A6" w14:textId="77777777" w:rsidR="008B35D8" w:rsidRDefault="008B35D8" w:rsidP="008B35D8">
      <w:pPr>
        <w:numPr>
          <w:ilvl w:val="0"/>
          <w:numId w:val="141"/>
        </w:numPr>
        <w:shd w:val="clear" w:color="auto" w:fill="FFFFFF"/>
        <w:tabs>
          <w:tab w:val="left" w:pos="1128"/>
          <w:tab w:val="left" w:leader="dot" w:pos="7056"/>
        </w:tabs>
        <w:spacing w:line="216" w:lineRule="exact"/>
        <w:ind w:left="605"/>
        <w:rPr>
          <w:spacing w:val="-5"/>
          <w:sz w:val="18"/>
          <w:szCs w:val="18"/>
        </w:rPr>
      </w:pPr>
      <w:r>
        <w:rPr>
          <w:spacing w:val="-1"/>
          <w:sz w:val="18"/>
          <w:szCs w:val="18"/>
        </w:rPr>
        <w:t>Объективные феномены</w:t>
      </w:r>
      <w:r>
        <w:rPr>
          <w:sz w:val="18"/>
          <w:szCs w:val="18"/>
        </w:rPr>
        <w:tab/>
      </w:r>
      <w:r>
        <w:rPr>
          <w:spacing w:val="-7"/>
          <w:sz w:val="18"/>
          <w:szCs w:val="18"/>
        </w:rPr>
        <w:t>422</w:t>
      </w:r>
    </w:p>
    <w:p w14:paraId="54E51D65" w14:textId="77777777" w:rsidR="008B35D8" w:rsidRDefault="008B35D8" w:rsidP="008B35D8">
      <w:pPr>
        <w:numPr>
          <w:ilvl w:val="0"/>
          <w:numId w:val="141"/>
        </w:numPr>
        <w:shd w:val="clear" w:color="auto" w:fill="FFFFFF"/>
        <w:tabs>
          <w:tab w:val="left" w:pos="1128"/>
          <w:tab w:val="left" w:leader="dot" w:pos="7056"/>
        </w:tabs>
        <w:spacing w:before="5" w:line="216" w:lineRule="exact"/>
        <w:ind w:left="605"/>
        <w:rPr>
          <w:spacing w:val="-5"/>
          <w:sz w:val="18"/>
          <w:szCs w:val="18"/>
        </w:rPr>
      </w:pPr>
      <w:r>
        <w:rPr>
          <w:sz w:val="18"/>
          <w:szCs w:val="18"/>
        </w:rPr>
        <w:t>Субъективные феномены</w:t>
      </w:r>
      <w:r>
        <w:rPr>
          <w:sz w:val="18"/>
          <w:szCs w:val="18"/>
        </w:rPr>
        <w:tab/>
      </w:r>
      <w:r>
        <w:rPr>
          <w:spacing w:val="-5"/>
          <w:sz w:val="18"/>
          <w:szCs w:val="18"/>
        </w:rPr>
        <w:t>429</w:t>
      </w:r>
    </w:p>
    <w:p w14:paraId="74A58587" w14:textId="77777777" w:rsidR="008B35D8" w:rsidRDefault="008B35D8" w:rsidP="008B35D8">
      <w:pPr>
        <w:numPr>
          <w:ilvl w:val="0"/>
          <w:numId w:val="141"/>
        </w:numPr>
        <w:shd w:val="clear" w:color="auto" w:fill="FFFFFF"/>
        <w:tabs>
          <w:tab w:val="left" w:pos="1128"/>
          <w:tab w:val="left" w:leader="dot" w:pos="7056"/>
        </w:tabs>
        <w:spacing w:before="5" w:line="216" w:lineRule="exact"/>
        <w:ind w:left="605"/>
        <w:rPr>
          <w:spacing w:val="-5"/>
          <w:sz w:val="18"/>
          <w:szCs w:val="18"/>
        </w:rPr>
        <w:sectPr w:rsidR="008B35D8">
          <w:pgSz w:w="12240" w:h="15840"/>
          <w:pgMar w:top="1440" w:right="2662" w:bottom="720" w:left="2220" w:header="720" w:footer="720" w:gutter="0"/>
          <w:cols w:space="60"/>
          <w:noEndnote/>
        </w:sectPr>
      </w:pPr>
    </w:p>
    <w:p w14:paraId="0D008415" w14:textId="77777777" w:rsidR="008B35D8" w:rsidRDefault="008B35D8">
      <w:pPr>
        <w:shd w:val="clear" w:color="auto" w:fill="FFFFFF"/>
      </w:pPr>
      <w:r>
        <w:rPr>
          <w:spacing w:val="-3"/>
          <w:sz w:val="18"/>
          <w:szCs w:val="18"/>
        </w:rPr>
        <w:t>Оглавление</w:t>
      </w:r>
    </w:p>
    <w:p w14:paraId="67D7CCCE" w14:textId="77777777" w:rsidR="008B35D8" w:rsidRDefault="008B35D8">
      <w:pPr>
        <w:shd w:val="clear" w:color="auto" w:fill="FFFFFF"/>
        <w:spacing w:before="34"/>
      </w:pPr>
      <w:r>
        <w:br w:type="column"/>
      </w:r>
      <w:r>
        <w:rPr>
          <w:rFonts w:ascii="Arial" w:hAnsi="Arial" w:cs="Arial"/>
          <w:sz w:val="16"/>
          <w:szCs w:val="16"/>
        </w:rPr>
        <w:t>765</w:t>
      </w:r>
    </w:p>
    <w:p w14:paraId="5CD8D6FF" w14:textId="77777777" w:rsidR="008B35D8" w:rsidRDefault="008B35D8">
      <w:pPr>
        <w:shd w:val="clear" w:color="auto" w:fill="FFFFFF"/>
        <w:spacing w:before="34"/>
        <w:sectPr w:rsidR="008B35D8">
          <w:pgSz w:w="12240" w:h="15840"/>
          <w:pgMar w:top="1440" w:right="1990" w:bottom="720" w:left="2465" w:header="720" w:footer="720" w:gutter="0"/>
          <w:cols w:num="2" w:space="720" w:equalWidth="0">
            <w:col w:w="883" w:space="6182"/>
            <w:col w:w="720"/>
          </w:cols>
          <w:noEndnote/>
        </w:sectPr>
      </w:pPr>
    </w:p>
    <w:p w14:paraId="05BCDE84" w14:textId="77777777" w:rsidR="008B35D8" w:rsidRDefault="008B35D8" w:rsidP="008B35D8">
      <w:pPr>
        <w:numPr>
          <w:ilvl w:val="0"/>
          <w:numId w:val="142"/>
        </w:numPr>
        <w:shd w:val="clear" w:color="auto" w:fill="FFFFFF"/>
        <w:tabs>
          <w:tab w:val="left" w:pos="1094"/>
          <w:tab w:val="left" w:leader="dot" w:pos="7018"/>
        </w:tabs>
        <w:spacing w:before="307" w:line="216" w:lineRule="exact"/>
        <w:ind w:left="586"/>
        <w:rPr>
          <w:spacing w:val="-6"/>
          <w:sz w:val="18"/>
          <w:szCs w:val="18"/>
        </w:rPr>
      </w:pPr>
      <w:r>
        <w:rPr>
          <w:spacing w:val="-1"/>
          <w:sz w:val="18"/>
          <w:szCs w:val="18"/>
        </w:rPr>
        <w:t>Дистония—синтония</w:t>
      </w:r>
      <w:r>
        <w:rPr>
          <w:sz w:val="18"/>
          <w:szCs w:val="18"/>
        </w:rPr>
        <w:tab/>
      </w:r>
      <w:r>
        <w:rPr>
          <w:spacing w:val="-4"/>
          <w:sz w:val="18"/>
          <w:szCs w:val="18"/>
        </w:rPr>
        <w:t>439</w:t>
      </w:r>
    </w:p>
    <w:p w14:paraId="39B11451" w14:textId="77777777" w:rsidR="008B35D8" w:rsidRDefault="008B35D8" w:rsidP="008B35D8">
      <w:pPr>
        <w:numPr>
          <w:ilvl w:val="0"/>
          <w:numId w:val="142"/>
        </w:numPr>
        <w:shd w:val="clear" w:color="auto" w:fill="FFFFFF"/>
        <w:tabs>
          <w:tab w:val="left" w:pos="1094"/>
          <w:tab w:val="left" w:leader="dot" w:pos="7022"/>
        </w:tabs>
        <w:spacing w:line="216" w:lineRule="exact"/>
        <w:ind w:left="586"/>
        <w:rPr>
          <w:spacing w:val="-5"/>
          <w:sz w:val="18"/>
          <w:szCs w:val="18"/>
        </w:rPr>
      </w:pPr>
      <w:r>
        <w:rPr>
          <w:spacing w:val="-1"/>
          <w:sz w:val="18"/>
          <w:szCs w:val="18"/>
        </w:rPr>
        <w:t>Компульсивность—импульсивность</w:t>
      </w:r>
      <w:r>
        <w:rPr>
          <w:sz w:val="18"/>
          <w:szCs w:val="18"/>
        </w:rPr>
        <w:tab/>
      </w:r>
      <w:r>
        <w:rPr>
          <w:spacing w:val="-4"/>
          <w:sz w:val="18"/>
          <w:szCs w:val="18"/>
        </w:rPr>
        <w:t>439</w:t>
      </w:r>
    </w:p>
    <w:p w14:paraId="59654143" w14:textId="77777777" w:rsidR="008B35D8" w:rsidRDefault="008B35D8" w:rsidP="008B35D8">
      <w:pPr>
        <w:numPr>
          <w:ilvl w:val="0"/>
          <w:numId w:val="142"/>
        </w:numPr>
        <w:shd w:val="clear" w:color="auto" w:fill="FFFFFF"/>
        <w:tabs>
          <w:tab w:val="left" w:pos="1094"/>
          <w:tab w:val="left" w:leader="dot" w:pos="7022"/>
        </w:tabs>
        <w:spacing w:line="216" w:lineRule="exact"/>
        <w:ind w:left="586"/>
        <w:rPr>
          <w:spacing w:val="-5"/>
          <w:sz w:val="18"/>
          <w:szCs w:val="18"/>
        </w:rPr>
      </w:pPr>
      <w:r>
        <w:rPr>
          <w:sz w:val="18"/>
          <w:szCs w:val="18"/>
        </w:rPr>
        <w:t>Аддикция</w:t>
      </w:r>
      <w:r>
        <w:rPr>
          <w:sz w:val="18"/>
          <w:szCs w:val="18"/>
        </w:rPr>
        <w:tab/>
      </w:r>
      <w:r>
        <w:rPr>
          <w:spacing w:val="-5"/>
          <w:sz w:val="18"/>
          <w:szCs w:val="18"/>
        </w:rPr>
        <w:t>440</w:t>
      </w:r>
    </w:p>
    <w:p w14:paraId="1C859F61" w14:textId="77777777" w:rsidR="008B35D8" w:rsidRDefault="008B35D8" w:rsidP="008B35D8">
      <w:pPr>
        <w:numPr>
          <w:ilvl w:val="0"/>
          <w:numId w:val="142"/>
        </w:numPr>
        <w:shd w:val="clear" w:color="auto" w:fill="FFFFFF"/>
        <w:tabs>
          <w:tab w:val="left" w:pos="1094"/>
          <w:tab w:val="left" w:leader="dot" w:pos="7022"/>
        </w:tabs>
        <w:spacing w:line="216" w:lineRule="exact"/>
        <w:ind w:left="586"/>
        <w:rPr>
          <w:spacing w:val="-5"/>
          <w:sz w:val="18"/>
          <w:szCs w:val="18"/>
        </w:rPr>
      </w:pPr>
      <w:r>
        <w:rPr>
          <w:spacing w:val="-2"/>
          <w:sz w:val="18"/>
          <w:szCs w:val="18"/>
        </w:rPr>
        <w:t>Варианты динамики парафилий</w:t>
      </w:r>
      <w:r>
        <w:rPr>
          <w:sz w:val="18"/>
          <w:szCs w:val="18"/>
        </w:rPr>
        <w:tab/>
      </w:r>
      <w:r>
        <w:rPr>
          <w:spacing w:val="-4"/>
          <w:sz w:val="18"/>
          <w:szCs w:val="18"/>
        </w:rPr>
        <w:t>440</w:t>
      </w:r>
    </w:p>
    <w:p w14:paraId="4D3FFF44" w14:textId="77777777" w:rsidR="008B35D8" w:rsidRDefault="008B35D8" w:rsidP="008B35D8">
      <w:pPr>
        <w:numPr>
          <w:ilvl w:val="0"/>
          <w:numId w:val="142"/>
        </w:numPr>
        <w:shd w:val="clear" w:color="auto" w:fill="FFFFFF"/>
        <w:tabs>
          <w:tab w:val="left" w:pos="1094"/>
          <w:tab w:val="left" w:leader="dot" w:pos="7022"/>
        </w:tabs>
        <w:spacing w:line="216" w:lineRule="exact"/>
        <w:ind w:left="586"/>
        <w:rPr>
          <w:spacing w:val="-4"/>
          <w:sz w:val="18"/>
          <w:szCs w:val="18"/>
        </w:rPr>
      </w:pPr>
      <w:r>
        <w:rPr>
          <w:sz w:val="18"/>
          <w:szCs w:val="18"/>
        </w:rPr>
        <w:t>Дизонтогенетические расстройства</w:t>
      </w:r>
      <w:r>
        <w:rPr>
          <w:sz w:val="18"/>
          <w:szCs w:val="18"/>
        </w:rPr>
        <w:tab/>
      </w:r>
      <w:r>
        <w:rPr>
          <w:spacing w:val="-12"/>
          <w:sz w:val="18"/>
          <w:szCs w:val="18"/>
        </w:rPr>
        <w:t>441</w:t>
      </w:r>
    </w:p>
    <w:p w14:paraId="2B30A1EE" w14:textId="77777777" w:rsidR="008B35D8" w:rsidRDefault="008B35D8" w:rsidP="008B35D8">
      <w:pPr>
        <w:numPr>
          <w:ilvl w:val="0"/>
          <w:numId w:val="142"/>
        </w:numPr>
        <w:shd w:val="clear" w:color="auto" w:fill="FFFFFF"/>
        <w:tabs>
          <w:tab w:val="left" w:pos="1094"/>
          <w:tab w:val="left" w:leader="dot" w:pos="7022"/>
        </w:tabs>
        <w:spacing w:line="216" w:lineRule="exact"/>
        <w:ind w:left="586"/>
        <w:rPr>
          <w:spacing w:val="-5"/>
          <w:sz w:val="18"/>
          <w:szCs w:val="18"/>
        </w:rPr>
      </w:pPr>
      <w:r>
        <w:rPr>
          <w:spacing w:val="-2"/>
          <w:sz w:val="18"/>
          <w:szCs w:val="18"/>
        </w:rPr>
        <w:t>Нарушения психического онтогенеза (дизонтогенез самосознания)</w:t>
      </w:r>
      <w:r>
        <w:rPr>
          <w:sz w:val="18"/>
          <w:szCs w:val="18"/>
        </w:rPr>
        <w:tab/>
      </w:r>
      <w:r>
        <w:rPr>
          <w:spacing w:val="-10"/>
          <w:sz w:val="18"/>
          <w:szCs w:val="18"/>
        </w:rPr>
        <w:t>443</w:t>
      </w:r>
    </w:p>
    <w:p w14:paraId="03C0F338" w14:textId="77777777" w:rsidR="008B35D8" w:rsidRDefault="008B35D8" w:rsidP="008B35D8">
      <w:pPr>
        <w:numPr>
          <w:ilvl w:val="0"/>
          <w:numId w:val="142"/>
        </w:numPr>
        <w:shd w:val="clear" w:color="auto" w:fill="FFFFFF"/>
        <w:tabs>
          <w:tab w:val="left" w:pos="1094"/>
        </w:tabs>
        <w:spacing w:line="216" w:lineRule="exact"/>
        <w:ind w:left="586"/>
        <w:rPr>
          <w:spacing w:val="-4"/>
          <w:sz w:val="18"/>
          <w:szCs w:val="18"/>
        </w:rPr>
      </w:pPr>
      <w:r>
        <w:rPr>
          <w:spacing w:val="-1"/>
          <w:sz w:val="18"/>
          <w:szCs w:val="18"/>
        </w:rPr>
        <w:t>Нарушения сексуального онтогенеза (дизонтогенез половой идентичности).. 449</w:t>
      </w:r>
    </w:p>
    <w:p w14:paraId="1C3F50F6" w14:textId="77777777" w:rsidR="008B35D8" w:rsidRDefault="008B35D8">
      <w:pPr>
        <w:shd w:val="clear" w:color="auto" w:fill="FFFFFF"/>
        <w:tabs>
          <w:tab w:val="left" w:pos="686"/>
          <w:tab w:val="left" w:leader="dot" w:pos="7022"/>
        </w:tabs>
        <w:spacing w:before="5" w:line="216" w:lineRule="exact"/>
        <w:ind w:left="307"/>
      </w:pPr>
      <w:r>
        <w:rPr>
          <w:spacing w:val="-9"/>
          <w:sz w:val="18"/>
          <w:szCs w:val="18"/>
        </w:rPr>
        <w:t>18.4.</w:t>
      </w:r>
      <w:r>
        <w:rPr>
          <w:sz w:val="18"/>
          <w:szCs w:val="18"/>
        </w:rPr>
        <w:tab/>
      </w:r>
      <w:r>
        <w:rPr>
          <w:spacing w:val="-1"/>
          <w:sz w:val="18"/>
          <w:szCs w:val="18"/>
        </w:rPr>
        <w:t>Механизмы психосексуального дизонтогенеза</w:t>
      </w:r>
      <w:r>
        <w:rPr>
          <w:sz w:val="18"/>
          <w:szCs w:val="18"/>
        </w:rPr>
        <w:tab/>
      </w:r>
      <w:r>
        <w:rPr>
          <w:spacing w:val="-15"/>
          <w:sz w:val="18"/>
          <w:szCs w:val="18"/>
        </w:rPr>
        <w:t>451</w:t>
      </w:r>
    </w:p>
    <w:p w14:paraId="4411A7E3" w14:textId="77777777" w:rsidR="008B35D8" w:rsidRDefault="008B35D8">
      <w:pPr>
        <w:shd w:val="clear" w:color="auto" w:fill="FFFFFF"/>
        <w:tabs>
          <w:tab w:val="left" w:leader="dot" w:pos="7018"/>
        </w:tabs>
        <w:spacing w:line="216" w:lineRule="exact"/>
        <w:ind w:left="595"/>
      </w:pPr>
      <w:r w:rsidRPr="009C11ED">
        <w:rPr>
          <w:spacing w:val="-1"/>
          <w:sz w:val="18"/>
          <w:szCs w:val="18"/>
        </w:rPr>
        <w:t>1</w:t>
      </w:r>
      <w:r>
        <w:rPr>
          <w:spacing w:val="-1"/>
          <w:sz w:val="18"/>
          <w:szCs w:val="18"/>
        </w:rPr>
        <w:t xml:space="preserve">8.4.1. Расстройства формирования базовой половой идентичности </w:t>
      </w:r>
      <w:r>
        <w:rPr>
          <w:sz w:val="18"/>
          <w:szCs w:val="18"/>
        </w:rPr>
        <w:tab/>
      </w:r>
      <w:r>
        <w:rPr>
          <w:spacing w:val="-7"/>
          <w:sz w:val="18"/>
          <w:szCs w:val="18"/>
        </w:rPr>
        <w:t>452</w:t>
      </w:r>
    </w:p>
    <w:p w14:paraId="746283FB" w14:textId="77777777" w:rsidR="008B35D8" w:rsidRDefault="008B35D8">
      <w:pPr>
        <w:shd w:val="clear" w:color="auto" w:fill="FFFFFF"/>
        <w:tabs>
          <w:tab w:val="left" w:pos="686"/>
          <w:tab w:val="left" w:leader="dot" w:pos="7022"/>
        </w:tabs>
        <w:spacing w:line="216" w:lineRule="exact"/>
        <w:ind w:left="307"/>
      </w:pPr>
      <w:r>
        <w:rPr>
          <w:spacing w:val="-8"/>
          <w:sz w:val="18"/>
          <w:szCs w:val="18"/>
        </w:rPr>
        <w:t>18.5.</w:t>
      </w:r>
      <w:r>
        <w:rPr>
          <w:sz w:val="18"/>
          <w:szCs w:val="18"/>
        </w:rPr>
        <w:tab/>
      </w:r>
      <w:r>
        <w:rPr>
          <w:spacing w:val="-2"/>
          <w:sz w:val="18"/>
          <w:szCs w:val="18"/>
        </w:rPr>
        <w:t>Обследование лиц с сексуальными аддикциями</w:t>
      </w:r>
      <w:r>
        <w:rPr>
          <w:sz w:val="18"/>
          <w:szCs w:val="18"/>
        </w:rPr>
        <w:tab/>
      </w:r>
      <w:r>
        <w:rPr>
          <w:spacing w:val="-4"/>
          <w:sz w:val="18"/>
          <w:szCs w:val="18"/>
        </w:rPr>
        <w:t>456</w:t>
      </w:r>
    </w:p>
    <w:p w14:paraId="026E3032" w14:textId="77777777" w:rsidR="008B35D8" w:rsidRDefault="008B35D8" w:rsidP="008B35D8">
      <w:pPr>
        <w:numPr>
          <w:ilvl w:val="0"/>
          <w:numId w:val="143"/>
        </w:numPr>
        <w:shd w:val="clear" w:color="auto" w:fill="FFFFFF"/>
        <w:tabs>
          <w:tab w:val="left" w:pos="1109"/>
          <w:tab w:val="left" w:leader="dot" w:pos="7022"/>
        </w:tabs>
        <w:spacing w:line="216" w:lineRule="exact"/>
        <w:ind w:left="590"/>
        <w:rPr>
          <w:spacing w:val="-5"/>
          <w:sz w:val="18"/>
          <w:szCs w:val="18"/>
        </w:rPr>
      </w:pPr>
      <w:r>
        <w:rPr>
          <w:spacing w:val="-1"/>
          <w:sz w:val="18"/>
          <w:szCs w:val="18"/>
        </w:rPr>
        <w:t>Сексологический анамнез</w:t>
      </w:r>
      <w:r>
        <w:rPr>
          <w:sz w:val="18"/>
          <w:szCs w:val="18"/>
        </w:rPr>
        <w:tab/>
      </w:r>
      <w:r>
        <w:rPr>
          <w:spacing w:val="-4"/>
          <w:sz w:val="18"/>
          <w:szCs w:val="18"/>
        </w:rPr>
        <w:t>456</w:t>
      </w:r>
    </w:p>
    <w:p w14:paraId="583B92F4" w14:textId="77777777" w:rsidR="008B35D8" w:rsidRDefault="008B35D8" w:rsidP="008B35D8">
      <w:pPr>
        <w:numPr>
          <w:ilvl w:val="0"/>
          <w:numId w:val="143"/>
        </w:numPr>
        <w:shd w:val="clear" w:color="auto" w:fill="FFFFFF"/>
        <w:tabs>
          <w:tab w:val="left" w:pos="1109"/>
          <w:tab w:val="left" w:leader="dot" w:pos="7022"/>
        </w:tabs>
        <w:spacing w:line="216" w:lineRule="exact"/>
        <w:ind w:left="590"/>
        <w:rPr>
          <w:spacing w:val="-6"/>
          <w:sz w:val="18"/>
          <w:szCs w:val="18"/>
        </w:rPr>
      </w:pPr>
      <w:r>
        <w:rPr>
          <w:spacing w:val="-2"/>
          <w:sz w:val="18"/>
          <w:szCs w:val="18"/>
        </w:rPr>
        <w:t>Психологические методы исследования</w:t>
      </w:r>
      <w:r>
        <w:rPr>
          <w:sz w:val="18"/>
          <w:szCs w:val="18"/>
        </w:rPr>
        <w:tab/>
      </w:r>
      <w:r>
        <w:rPr>
          <w:spacing w:val="-5"/>
          <w:sz w:val="18"/>
          <w:szCs w:val="18"/>
        </w:rPr>
        <w:t>468</w:t>
      </w:r>
    </w:p>
    <w:p w14:paraId="00817B9B" w14:textId="77777777" w:rsidR="008B35D8" w:rsidRDefault="008B35D8">
      <w:pPr>
        <w:shd w:val="clear" w:color="auto" w:fill="FFFFFF"/>
        <w:tabs>
          <w:tab w:val="left" w:pos="677"/>
          <w:tab w:val="left" w:leader="dot" w:pos="7022"/>
        </w:tabs>
        <w:spacing w:before="5" w:line="216" w:lineRule="exact"/>
        <w:ind w:left="312"/>
      </w:pPr>
      <w:r>
        <w:rPr>
          <w:spacing w:val="-9"/>
          <w:sz w:val="18"/>
          <w:szCs w:val="18"/>
        </w:rPr>
        <w:t>18.6.</w:t>
      </w:r>
      <w:r>
        <w:rPr>
          <w:sz w:val="18"/>
          <w:szCs w:val="18"/>
        </w:rPr>
        <w:tab/>
        <w:t>Лечение</w:t>
      </w:r>
      <w:r>
        <w:rPr>
          <w:sz w:val="18"/>
          <w:szCs w:val="18"/>
        </w:rPr>
        <w:tab/>
      </w:r>
      <w:r>
        <w:rPr>
          <w:spacing w:val="-5"/>
          <w:sz w:val="18"/>
          <w:szCs w:val="18"/>
        </w:rPr>
        <w:t>479</w:t>
      </w:r>
    </w:p>
    <w:p w14:paraId="026F8F14" w14:textId="77777777" w:rsidR="008B35D8" w:rsidRDefault="008B35D8">
      <w:pPr>
        <w:shd w:val="clear" w:color="auto" w:fill="FFFFFF"/>
        <w:tabs>
          <w:tab w:val="left" w:leader="dot" w:pos="6946"/>
        </w:tabs>
        <w:spacing w:before="10" w:line="216" w:lineRule="exact"/>
        <w:ind w:left="10"/>
      </w:pPr>
      <w:r>
        <w:rPr>
          <w:b/>
          <w:bCs/>
          <w:sz w:val="18"/>
          <w:szCs w:val="18"/>
        </w:rPr>
        <w:t xml:space="preserve">ГЛАВА 19. ИГРОВАЯ ЗАВИСИМОСТЬ (ГЕМБЛИНГ) </w:t>
      </w:r>
      <w:r>
        <w:rPr>
          <w:i/>
          <w:iCs/>
          <w:sz w:val="18"/>
          <w:szCs w:val="18"/>
        </w:rPr>
        <w:t>(А. Ю.Егоров)</w:t>
      </w:r>
      <w:r>
        <w:rPr>
          <w:sz w:val="18"/>
          <w:szCs w:val="18"/>
        </w:rPr>
        <w:tab/>
        <w:t>490</w:t>
      </w:r>
    </w:p>
    <w:p w14:paraId="0CD0945D" w14:textId="77777777" w:rsidR="008B35D8" w:rsidRDefault="008B35D8" w:rsidP="008B35D8">
      <w:pPr>
        <w:numPr>
          <w:ilvl w:val="0"/>
          <w:numId w:val="144"/>
        </w:numPr>
        <w:shd w:val="clear" w:color="auto" w:fill="FFFFFF"/>
        <w:tabs>
          <w:tab w:val="left" w:pos="691"/>
          <w:tab w:val="left" w:leader="dot" w:pos="7022"/>
        </w:tabs>
        <w:spacing w:before="10" w:line="216" w:lineRule="exact"/>
        <w:ind w:left="307"/>
        <w:rPr>
          <w:spacing w:val="-8"/>
          <w:sz w:val="18"/>
          <w:szCs w:val="18"/>
        </w:rPr>
      </w:pPr>
      <w:r>
        <w:rPr>
          <w:sz w:val="18"/>
          <w:szCs w:val="18"/>
        </w:rPr>
        <w:t>Эпидемиология</w:t>
      </w:r>
      <w:r>
        <w:rPr>
          <w:sz w:val="18"/>
          <w:szCs w:val="18"/>
        </w:rPr>
        <w:tab/>
      </w:r>
      <w:r>
        <w:rPr>
          <w:spacing w:val="-7"/>
          <w:sz w:val="18"/>
          <w:szCs w:val="18"/>
        </w:rPr>
        <w:t>492</w:t>
      </w:r>
    </w:p>
    <w:p w14:paraId="38D86533" w14:textId="77777777" w:rsidR="008B35D8" w:rsidRDefault="008B35D8" w:rsidP="008B35D8">
      <w:pPr>
        <w:numPr>
          <w:ilvl w:val="0"/>
          <w:numId w:val="144"/>
        </w:numPr>
        <w:shd w:val="clear" w:color="auto" w:fill="FFFFFF"/>
        <w:tabs>
          <w:tab w:val="left" w:pos="691"/>
          <w:tab w:val="left" w:leader="dot" w:pos="7022"/>
        </w:tabs>
        <w:spacing w:line="216" w:lineRule="exact"/>
        <w:ind w:left="307"/>
        <w:rPr>
          <w:spacing w:val="-9"/>
          <w:sz w:val="18"/>
          <w:szCs w:val="18"/>
        </w:rPr>
      </w:pPr>
      <w:r>
        <w:rPr>
          <w:sz w:val="18"/>
          <w:szCs w:val="18"/>
        </w:rPr>
        <w:t>Этиология, патогенез</w:t>
      </w:r>
      <w:r>
        <w:rPr>
          <w:sz w:val="18"/>
          <w:szCs w:val="18"/>
        </w:rPr>
        <w:tab/>
      </w:r>
      <w:r>
        <w:rPr>
          <w:spacing w:val="-8"/>
          <w:sz w:val="18"/>
          <w:szCs w:val="18"/>
        </w:rPr>
        <w:t>494</w:t>
      </w:r>
    </w:p>
    <w:p w14:paraId="60AF2393" w14:textId="77777777" w:rsidR="008B35D8" w:rsidRDefault="008B35D8" w:rsidP="008B35D8">
      <w:pPr>
        <w:numPr>
          <w:ilvl w:val="0"/>
          <w:numId w:val="144"/>
        </w:numPr>
        <w:shd w:val="clear" w:color="auto" w:fill="FFFFFF"/>
        <w:tabs>
          <w:tab w:val="left" w:pos="691"/>
          <w:tab w:val="left" w:leader="dot" w:pos="7022"/>
        </w:tabs>
        <w:spacing w:line="216" w:lineRule="exact"/>
        <w:ind w:left="307"/>
        <w:rPr>
          <w:spacing w:val="-8"/>
          <w:sz w:val="18"/>
          <w:szCs w:val="18"/>
        </w:rPr>
      </w:pPr>
      <w:r>
        <w:rPr>
          <w:spacing w:val="-1"/>
          <w:sz w:val="18"/>
          <w:szCs w:val="18"/>
        </w:rPr>
        <w:t>Характерологические и личностные свойства гемблеров</w:t>
      </w:r>
      <w:r>
        <w:rPr>
          <w:sz w:val="18"/>
          <w:szCs w:val="18"/>
        </w:rPr>
        <w:tab/>
      </w:r>
      <w:r>
        <w:rPr>
          <w:spacing w:val="-10"/>
          <w:sz w:val="18"/>
          <w:szCs w:val="18"/>
        </w:rPr>
        <w:t>495</w:t>
      </w:r>
    </w:p>
    <w:p w14:paraId="39F49B2A" w14:textId="77777777" w:rsidR="008B35D8" w:rsidRDefault="008B35D8" w:rsidP="008B35D8">
      <w:pPr>
        <w:numPr>
          <w:ilvl w:val="0"/>
          <w:numId w:val="144"/>
        </w:numPr>
        <w:shd w:val="clear" w:color="auto" w:fill="FFFFFF"/>
        <w:tabs>
          <w:tab w:val="left" w:pos="691"/>
          <w:tab w:val="left" w:leader="dot" w:pos="7022"/>
        </w:tabs>
        <w:spacing w:before="5" w:line="216" w:lineRule="exact"/>
        <w:ind w:left="307"/>
        <w:rPr>
          <w:spacing w:val="-7"/>
          <w:sz w:val="18"/>
          <w:szCs w:val="18"/>
        </w:rPr>
      </w:pPr>
      <w:r>
        <w:rPr>
          <w:sz w:val="18"/>
          <w:szCs w:val="18"/>
        </w:rPr>
        <w:t>Социальные факторы риска</w:t>
      </w:r>
      <w:r>
        <w:rPr>
          <w:sz w:val="18"/>
          <w:szCs w:val="18"/>
        </w:rPr>
        <w:tab/>
      </w:r>
      <w:r>
        <w:rPr>
          <w:spacing w:val="-5"/>
          <w:sz w:val="18"/>
          <w:szCs w:val="18"/>
        </w:rPr>
        <w:t>497</w:t>
      </w:r>
    </w:p>
    <w:p w14:paraId="77F16F26" w14:textId="77777777" w:rsidR="008B35D8" w:rsidRDefault="008B35D8" w:rsidP="008B35D8">
      <w:pPr>
        <w:numPr>
          <w:ilvl w:val="0"/>
          <w:numId w:val="144"/>
        </w:numPr>
        <w:shd w:val="clear" w:color="auto" w:fill="FFFFFF"/>
        <w:tabs>
          <w:tab w:val="left" w:pos="691"/>
          <w:tab w:val="left" w:leader="dot" w:pos="7022"/>
        </w:tabs>
        <w:spacing w:line="216" w:lineRule="exact"/>
        <w:ind w:left="307"/>
        <w:rPr>
          <w:spacing w:val="-8"/>
          <w:sz w:val="18"/>
          <w:szCs w:val="18"/>
        </w:rPr>
      </w:pPr>
      <w:r>
        <w:rPr>
          <w:sz w:val="18"/>
          <w:szCs w:val="18"/>
        </w:rPr>
        <w:t>Коморбидность</w:t>
      </w:r>
      <w:r>
        <w:rPr>
          <w:sz w:val="18"/>
          <w:szCs w:val="18"/>
        </w:rPr>
        <w:tab/>
      </w:r>
      <w:r>
        <w:rPr>
          <w:spacing w:val="-7"/>
          <w:sz w:val="18"/>
          <w:szCs w:val="18"/>
        </w:rPr>
        <w:t>498</w:t>
      </w:r>
    </w:p>
    <w:p w14:paraId="0441FD4B" w14:textId="77777777" w:rsidR="008B35D8" w:rsidRDefault="008B35D8" w:rsidP="008B35D8">
      <w:pPr>
        <w:numPr>
          <w:ilvl w:val="0"/>
          <w:numId w:val="144"/>
        </w:numPr>
        <w:shd w:val="clear" w:color="auto" w:fill="FFFFFF"/>
        <w:tabs>
          <w:tab w:val="left" w:pos="691"/>
          <w:tab w:val="left" w:leader="dot" w:pos="7022"/>
        </w:tabs>
        <w:spacing w:before="5" w:line="216" w:lineRule="exact"/>
        <w:ind w:left="307"/>
        <w:rPr>
          <w:spacing w:val="-7"/>
          <w:sz w:val="18"/>
          <w:szCs w:val="18"/>
        </w:rPr>
      </w:pPr>
      <w:r>
        <w:rPr>
          <w:sz w:val="18"/>
          <w:szCs w:val="18"/>
        </w:rPr>
        <w:t>Клинические проявления</w:t>
      </w:r>
      <w:r>
        <w:rPr>
          <w:sz w:val="18"/>
          <w:szCs w:val="18"/>
        </w:rPr>
        <w:tab/>
      </w:r>
      <w:r>
        <w:rPr>
          <w:spacing w:val="-7"/>
          <w:sz w:val="18"/>
          <w:szCs w:val="18"/>
        </w:rPr>
        <w:t>498</w:t>
      </w:r>
    </w:p>
    <w:p w14:paraId="729EDCB7" w14:textId="77777777" w:rsidR="008B35D8" w:rsidRDefault="008B35D8" w:rsidP="008B35D8">
      <w:pPr>
        <w:numPr>
          <w:ilvl w:val="0"/>
          <w:numId w:val="144"/>
        </w:numPr>
        <w:shd w:val="clear" w:color="auto" w:fill="FFFFFF"/>
        <w:tabs>
          <w:tab w:val="left" w:pos="691"/>
          <w:tab w:val="left" w:leader="dot" w:pos="7027"/>
        </w:tabs>
        <w:spacing w:before="5" w:line="216" w:lineRule="exact"/>
        <w:ind w:left="307"/>
        <w:rPr>
          <w:spacing w:val="-7"/>
          <w:sz w:val="18"/>
          <w:szCs w:val="18"/>
        </w:rPr>
      </w:pPr>
      <w:r>
        <w:rPr>
          <w:sz w:val="18"/>
          <w:szCs w:val="18"/>
        </w:rPr>
        <w:t>Терапия</w:t>
      </w:r>
      <w:r>
        <w:rPr>
          <w:sz w:val="18"/>
          <w:szCs w:val="18"/>
        </w:rPr>
        <w:tab/>
      </w:r>
      <w:r>
        <w:rPr>
          <w:i/>
          <w:iCs/>
          <w:spacing w:val="-4"/>
          <w:sz w:val="18"/>
          <w:szCs w:val="18"/>
        </w:rPr>
        <w:t>500</w:t>
      </w:r>
    </w:p>
    <w:p w14:paraId="53865AB4" w14:textId="77777777" w:rsidR="008B35D8" w:rsidRDefault="008B35D8">
      <w:pPr>
        <w:shd w:val="clear" w:color="auto" w:fill="FFFFFF"/>
        <w:spacing w:before="10" w:line="216" w:lineRule="exact"/>
      </w:pPr>
      <w:r>
        <w:rPr>
          <w:b/>
          <w:bCs/>
          <w:sz w:val="18"/>
          <w:szCs w:val="18"/>
        </w:rPr>
        <w:t>ГЛАВА20. «СОЦИАЛЬНО ПРИЕМЛЕМЫЕ» ФОРМЫ НЕХИМИЧЕСКИХ</w:t>
      </w:r>
    </w:p>
    <w:p w14:paraId="64529FE7" w14:textId="77777777" w:rsidR="008B35D8" w:rsidRDefault="008B35D8">
      <w:pPr>
        <w:shd w:val="clear" w:color="auto" w:fill="FFFFFF"/>
        <w:tabs>
          <w:tab w:val="left" w:leader="dot" w:pos="6950"/>
        </w:tabs>
        <w:spacing w:before="24" w:line="216" w:lineRule="exact"/>
        <w:ind w:left="283"/>
      </w:pPr>
      <w:r>
        <w:rPr>
          <w:b/>
          <w:bCs/>
          <w:sz w:val="18"/>
          <w:szCs w:val="18"/>
        </w:rPr>
        <w:t xml:space="preserve">ЗАВИСИМОСТЕЙ </w:t>
      </w:r>
      <w:r>
        <w:rPr>
          <w:i/>
          <w:iCs/>
          <w:sz w:val="18"/>
          <w:szCs w:val="18"/>
        </w:rPr>
        <w:t xml:space="preserve">(А. Ю. Егоров) </w:t>
      </w:r>
      <w:r>
        <w:rPr>
          <w:sz w:val="18"/>
          <w:szCs w:val="18"/>
        </w:rPr>
        <w:tab/>
        <w:t xml:space="preserve"> 501</w:t>
      </w:r>
    </w:p>
    <w:p w14:paraId="50CD4C11" w14:textId="77777777" w:rsidR="008B35D8" w:rsidRDefault="008B35D8" w:rsidP="008B35D8">
      <w:pPr>
        <w:numPr>
          <w:ilvl w:val="0"/>
          <w:numId w:val="145"/>
        </w:numPr>
        <w:shd w:val="clear" w:color="auto" w:fill="FFFFFF"/>
        <w:tabs>
          <w:tab w:val="left" w:pos="686"/>
          <w:tab w:val="left" w:leader="dot" w:pos="7027"/>
        </w:tabs>
        <w:spacing w:before="10" w:line="216" w:lineRule="exact"/>
        <w:ind w:left="283"/>
        <w:rPr>
          <w:spacing w:val="-2"/>
          <w:sz w:val="18"/>
          <w:szCs w:val="18"/>
        </w:rPr>
      </w:pPr>
      <w:r>
        <w:rPr>
          <w:sz w:val="18"/>
          <w:szCs w:val="18"/>
        </w:rPr>
        <w:t>Работоголизм (трудоголизм)</w:t>
      </w:r>
      <w:r>
        <w:rPr>
          <w:sz w:val="18"/>
          <w:szCs w:val="18"/>
        </w:rPr>
        <w:tab/>
      </w:r>
      <w:r>
        <w:rPr>
          <w:spacing w:val="-16"/>
          <w:sz w:val="18"/>
          <w:szCs w:val="18"/>
        </w:rPr>
        <w:t>501</w:t>
      </w:r>
    </w:p>
    <w:p w14:paraId="6EEBF846" w14:textId="77777777" w:rsidR="008B35D8" w:rsidRDefault="008B35D8" w:rsidP="008B35D8">
      <w:pPr>
        <w:numPr>
          <w:ilvl w:val="0"/>
          <w:numId w:val="145"/>
        </w:numPr>
        <w:shd w:val="clear" w:color="auto" w:fill="FFFFFF"/>
        <w:tabs>
          <w:tab w:val="left" w:pos="686"/>
          <w:tab w:val="left" w:leader="dot" w:pos="7032"/>
        </w:tabs>
        <w:spacing w:line="216" w:lineRule="exact"/>
        <w:ind w:left="283"/>
        <w:rPr>
          <w:spacing w:val="-3"/>
          <w:sz w:val="18"/>
          <w:szCs w:val="18"/>
        </w:rPr>
      </w:pPr>
      <w:r>
        <w:rPr>
          <w:spacing w:val="-1"/>
          <w:sz w:val="18"/>
          <w:szCs w:val="18"/>
        </w:rPr>
        <w:t>Спортивная аддикция (аддикция упражнений)</w:t>
      </w:r>
      <w:r>
        <w:rPr>
          <w:sz w:val="18"/>
          <w:szCs w:val="18"/>
        </w:rPr>
        <w:tab/>
      </w:r>
      <w:r>
        <w:rPr>
          <w:spacing w:val="-10"/>
          <w:sz w:val="18"/>
          <w:szCs w:val="18"/>
        </w:rPr>
        <w:t>503</w:t>
      </w:r>
    </w:p>
    <w:p w14:paraId="6DA075EF" w14:textId="77777777" w:rsidR="008B35D8" w:rsidRDefault="008B35D8" w:rsidP="008B35D8">
      <w:pPr>
        <w:numPr>
          <w:ilvl w:val="0"/>
          <w:numId w:val="145"/>
        </w:numPr>
        <w:shd w:val="clear" w:color="auto" w:fill="FFFFFF"/>
        <w:tabs>
          <w:tab w:val="left" w:pos="686"/>
          <w:tab w:val="left" w:leader="dot" w:pos="7027"/>
        </w:tabs>
        <w:spacing w:before="5" w:line="216" w:lineRule="exact"/>
        <w:ind w:left="283"/>
        <w:rPr>
          <w:spacing w:val="-4"/>
          <w:sz w:val="18"/>
          <w:szCs w:val="18"/>
        </w:rPr>
      </w:pPr>
      <w:r>
        <w:rPr>
          <w:spacing w:val="-1"/>
          <w:sz w:val="18"/>
          <w:szCs w:val="18"/>
        </w:rPr>
        <w:t xml:space="preserve">Аддикция отношений </w:t>
      </w:r>
      <w:r>
        <w:rPr>
          <w:sz w:val="18"/>
          <w:szCs w:val="18"/>
        </w:rPr>
        <w:tab/>
      </w:r>
      <w:r>
        <w:rPr>
          <w:spacing w:val="-7"/>
          <w:sz w:val="18"/>
          <w:szCs w:val="18"/>
        </w:rPr>
        <w:t>504</w:t>
      </w:r>
    </w:p>
    <w:p w14:paraId="3FD9503B" w14:textId="77777777" w:rsidR="008B35D8" w:rsidRDefault="008B35D8" w:rsidP="008B35D8">
      <w:pPr>
        <w:numPr>
          <w:ilvl w:val="0"/>
          <w:numId w:val="145"/>
        </w:numPr>
        <w:shd w:val="clear" w:color="auto" w:fill="FFFFFF"/>
        <w:tabs>
          <w:tab w:val="left" w:pos="686"/>
          <w:tab w:val="left" w:leader="dot" w:pos="7032"/>
        </w:tabs>
        <w:spacing w:line="216" w:lineRule="exact"/>
        <w:ind w:left="283"/>
        <w:rPr>
          <w:spacing w:val="-2"/>
          <w:sz w:val="18"/>
          <w:szCs w:val="18"/>
        </w:rPr>
      </w:pPr>
      <w:r>
        <w:rPr>
          <w:sz w:val="18"/>
          <w:szCs w:val="18"/>
        </w:rPr>
        <w:t xml:space="preserve">Аддикция к трате денег (покупкам) </w:t>
      </w:r>
      <w:r>
        <w:rPr>
          <w:sz w:val="18"/>
          <w:szCs w:val="18"/>
        </w:rPr>
        <w:tab/>
      </w:r>
      <w:r>
        <w:rPr>
          <w:spacing w:val="-8"/>
          <w:sz w:val="18"/>
          <w:szCs w:val="18"/>
        </w:rPr>
        <w:t>505</w:t>
      </w:r>
    </w:p>
    <w:p w14:paraId="0EE7AB66" w14:textId="77777777" w:rsidR="008B35D8" w:rsidRDefault="008B35D8" w:rsidP="008B35D8">
      <w:pPr>
        <w:numPr>
          <w:ilvl w:val="0"/>
          <w:numId w:val="145"/>
        </w:numPr>
        <w:shd w:val="clear" w:color="auto" w:fill="FFFFFF"/>
        <w:tabs>
          <w:tab w:val="left" w:pos="686"/>
          <w:tab w:val="left" w:leader="dot" w:pos="7032"/>
        </w:tabs>
        <w:spacing w:line="216" w:lineRule="exact"/>
        <w:ind w:left="283"/>
        <w:rPr>
          <w:spacing w:val="-4"/>
          <w:sz w:val="18"/>
          <w:szCs w:val="18"/>
        </w:rPr>
      </w:pPr>
      <w:r>
        <w:rPr>
          <w:spacing w:val="-1"/>
          <w:sz w:val="18"/>
          <w:szCs w:val="18"/>
        </w:rPr>
        <w:t>Религиозная аддикция</w:t>
      </w:r>
      <w:r>
        <w:rPr>
          <w:sz w:val="18"/>
          <w:szCs w:val="18"/>
        </w:rPr>
        <w:tab/>
      </w:r>
      <w:r>
        <w:rPr>
          <w:spacing w:val="-8"/>
          <w:sz w:val="18"/>
          <w:szCs w:val="18"/>
        </w:rPr>
        <w:t>506</w:t>
      </w:r>
    </w:p>
    <w:p w14:paraId="68A711DD" w14:textId="77777777" w:rsidR="008B35D8" w:rsidRDefault="008B35D8" w:rsidP="008B35D8">
      <w:pPr>
        <w:numPr>
          <w:ilvl w:val="0"/>
          <w:numId w:val="145"/>
        </w:numPr>
        <w:shd w:val="clear" w:color="auto" w:fill="FFFFFF"/>
        <w:tabs>
          <w:tab w:val="left" w:pos="686"/>
          <w:tab w:val="left" w:leader="dot" w:pos="7032"/>
        </w:tabs>
        <w:spacing w:line="216" w:lineRule="exact"/>
        <w:ind w:left="283"/>
        <w:rPr>
          <w:spacing w:val="-4"/>
          <w:sz w:val="18"/>
          <w:szCs w:val="18"/>
        </w:rPr>
      </w:pPr>
      <w:r>
        <w:rPr>
          <w:spacing w:val="-1"/>
          <w:sz w:val="18"/>
          <w:szCs w:val="18"/>
        </w:rPr>
        <w:t>Другие нехимические аддикции</w:t>
      </w:r>
      <w:r>
        <w:rPr>
          <w:sz w:val="18"/>
          <w:szCs w:val="18"/>
        </w:rPr>
        <w:tab/>
      </w:r>
      <w:r>
        <w:rPr>
          <w:spacing w:val="-8"/>
          <w:sz w:val="18"/>
          <w:szCs w:val="18"/>
        </w:rPr>
        <w:t>507</w:t>
      </w:r>
    </w:p>
    <w:p w14:paraId="6C6532C2" w14:textId="77777777" w:rsidR="008B35D8" w:rsidRDefault="008B35D8" w:rsidP="008B35D8">
      <w:pPr>
        <w:numPr>
          <w:ilvl w:val="0"/>
          <w:numId w:val="145"/>
        </w:numPr>
        <w:shd w:val="clear" w:color="auto" w:fill="FFFFFF"/>
        <w:tabs>
          <w:tab w:val="left" w:pos="686"/>
          <w:tab w:val="left" w:leader="dot" w:pos="7032"/>
        </w:tabs>
        <w:spacing w:line="216" w:lineRule="exact"/>
        <w:ind w:left="283"/>
        <w:rPr>
          <w:spacing w:val="-3"/>
          <w:sz w:val="18"/>
          <w:szCs w:val="18"/>
        </w:rPr>
      </w:pPr>
      <w:r>
        <w:rPr>
          <w:spacing w:val="-1"/>
          <w:sz w:val="18"/>
          <w:szCs w:val="18"/>
        </w:rPr>
        <w:t>Технологические аддикции</w:t>
      </w:r>
      <w:r>
        <w:rPr>
          <w:sz w:val="18"/>
          <w:szCs w:val="18"/>
        </w:rPr>
        <w:tab/>
      </w:r>
      <w:r>
        <w:rPr>
          <w:spacing w:val="-8"/>
          <w:sz w:val="18"/>
          <w:szCs w:val="18"/>
        </w:rPr>
        <w:t>508</w:t>
      </w:r>
    </w:p>
    <w:p w14:paraId="015936C4" w14:textId="77777777" w:rsidR="008B35D8" w:rsidRDefault="008B35D8">
      <w:pPr>
        <w:rPr>
          <w:rFonts w:ascii="Arial" w:hAnsi="Arial"/>
          <w:sz w:val="2"/>
          <w:szCs w:val="2"/>
        </w:rPr>
      </w:pPr>
    </w:p>
    <w:p w14:paraId="56969B19" w14:textId="77777777" w:rsidR="008B35D8" w:rsidRDefault="008B35D8" w:rsidP="008B35D8">
      <w:pPr>
        <w:numPr>
          <w:ilvl w:val="0"/>
          <w:numId w:val="146"/>
        </w:numPr>
        <w:shd w:val="clear" w:color="auto" w:fill="FFFFFF"/>
        <w:tabs>
          <w:tab w:val="left" w:pos="1123"/>
          <w:tab w:val="left" w:leader="dot" w:pos="7027"/>
        </w:tabs>
        <w:spacing w:line="216" w:lineRule="exact"/>
        <w:ind w:left="581"/>
        <w:rPr>
          <w:spacing w:val="-3"/>
          <w:sz w:val="18"/>
          <w:szCs w:val="18"/>
        </w:rPr>
      </w:pPr>
      <w:r>
        <w:rPr>
          <w:spacing w:val="-1"/>
          <w:sz w:val="18"/>
          <w:szCs w:val="18"/>
        </w:rPr>
        <w:t>Интернет-зависимости</w:t>
      </w:r>
      <w:r>
        <w:rPr>
          <w:sz w:val="18"/>
          <w:szCs w:val="18"/>
        </w:rPr>
        <w:tab/>
      </w:r>
      <w:r>
        <w:rPr>
          <w:spacing w:val="-10"/>
          <w:sz w:val="18"/>
          <w:szCs w:val="18"/>
        </w:rPr>
        <w:t>508</w:t>
      </w:r>
    </w:p>
    <w:p w14:paraId="6AC8FA21" w14:textId="77777777" w:rsidR="008B35D8" w:rsidRDefault="008B35D8" w:rsidP="008B35D8">
      <w:pPr>
        <w:numPr>
          <w:ilvl w:val="0"/>
          <w:numId w:val="146"/>
        </w:numPr>
        <w:shd w:val="clear" w:color="auto" w:fill="FFFFFF"/>
        <w:tabs>
          <w:tab w:val="left" w:pos="1123"/>
          <w:tab w:val="left" w:leader="dot" w:pos="7032"/>
        </w:tabs>
        <w:spacing w:line="216" w:lineRule="exact"/>
        <w:ind w:left="581"/>
        <w:rPr>
          <w:spacing w:val="-2"/>
          <w:sz w:val="18"/>
          <w:szCs w:val="18"/>
        </w:rPr>
      </w:pPr>
      <w:r>
        <w:rPr>
          <w:spacing w:val="-2"/>
          <w:sz w:val="18"/>
          <w:szCs w:val="18"/>
        </w:rPr>
        <w:t xml:space="preserve">Зависимость от мобильных телефонов </w:t>
      </w:r>
      <w:r w:rsidRPr="009C11ED">
        <w:rPr>
          <w:spacing w:val="-2"/>
          <w:sz w:val="18"/>
          <w:szCs w:val="18"/>
        </w:rPr>
        <w:t>(</w:t>
      </w:r>
      <w:r>
        <w:rPr>
          <w:spacing w:val="-2"/>
          <w:sz w:val="18"/>
          <w:szCs w:val="18"/>
          <w:lang w:val="en-US"/>
        </w:rPr>
        <w:t>SMS</w:t>
      </w:r>
      <w:r>
        <w:rPr>
          <w:spacing w:val="-2"/>
          <w:sz w:val="18"/>
          <w:szCs w:val="18"/>
        </w:rPr>
        <w:t>-аддикция)</w:t>
      </w:r>
      <w:r>
        <w:rPr>
          <w:sz w:val="18"/>
          <w:szCs w:val="18"/>
        </w:rPr>
        <w:tab/>
      </w:r>
      <w:r>
        <w:rPr>
          <w:spacing w:val="-8"/>
          <w:sz w:val="18"/>
          <w:szCs w:val="18"/>
        </w:rPr>
        <w:t>515</w:t>
      </w:r>
    </w:p>
    <w:p w14:paraId="3B30A672" w14:textId="77777777" w:rsidR="008B35D8" w:rsidRDefault="008B35D8">
      <w:pPr>
        <w:shd w:val="clear" w:color="auto" w:fill="FFFFFF"/>
        <w:tabs>
          <w:tab w:val="left" w:pos="686"/>
          <w:tab w:val="left" w:leader="dot" w:pos="7032"/>
        </w:tabs>
        <w:spacing w:line="216" w:lineRule="exact"/>
        <w:ind w:left="283"/>
      </w:pPr>
      <w:r>
        <w:rPr>
          <w:spacing w:val="-1"/>
          <w:sz w:val="18"/>
          <w:szCs w:val="18"/>
        </w:rPr>
        <w:t>20.8.</w:t>
      </w:r>
      <w:r>
        <w:rPr>
          <w:sz w:val="18"/>
          <w:szCs w:val="18"/>
        </w:rPr>
        <w:tab/>
        <w:t>Любовная аддикция</w:t>
      </w:r>
      <w:r>
        <w:rPr>
          <w:sz w:val="18"/>
          <w:szCs w:val="18"/>
        </w:rPr>
        <w:tab/>
      </w:r>
      <w:r>
        <w:rPr>
          <w:spacing w:val="-7"/>
          <w:sz w:val="18"/>
          <w:szCs w:val="18"/>
        </w:rPr>
        <w:t>516</w:t>
      </w:r>
    </w:p>
    <w:p w14:paraId="546E30F7" w14:textId="77777777" w:rsidR="008B35D8" w:rsidRDefault="008B35D8">
      <w:pPr>
        <w:shd w:val="clear" w:color="auto" w:fill="FFFFFF"/>
        <w:tabs>
          <w:tab w:val="left" w:leader="dot" w:pos="6960"/>
        </w:tabs>
        <w:spacing w:before="14" w:line="216" w:lineRule="exact"/>
        <w:ind w:left="14"/>
      </w:pPr>
      <w:r>
        <w:rPr>
          <w:b/>
          <w:bCs/>
          <w:sz w:val="18"/>
          <w:szCs w:val="18"/>
        </w:rPr>
        <w:t xml:space="preserve">ГЛАВА 21. КОММУНИКАТИВНЫЕ ЗАВИСИМОСТИ </w:t>
      </w:r>
      <w:r>
        <w:rPr>
          <w:i/>
          <w:iCs/>
          <w:sz w:val="18"/>
          <w:szCs w:val="18"/>
        </w:rPr>
        <w:t>(В.Д.Менделевич)</w:t>
      </w:r>
      <w:r>
        <w:rPr>
          <w:sz w:val="18"/>
          <w:szCs w:val="18"/>
        </w:rPr>
        <w:tab/>
        <w:t>520</w:t>
      </w:r>
    </w:p>
    <w:p w14:paraId="22594D7F" w14:textId="77777777" w:rsidR="008B35D8" w:rsidRDefault="008B35D8" w:rsidP="008B35D8">
      <w:pPr>
        <w:numPr>
          <w:ilvl w:val="0"/>
          <w:numId w:val="147"/>
        </w:numPr>
        <w:shd w:val="clear" w:color="auto" w:fill="FFFFFF"/>
        <w:tabs>
          <w:tab w:val="left" w:pos="686"/>
          <w:tab w:val="left" w:leader="dot" w:pos="7032"/>
        </w:tabs>
        <w:spacing w:before="14" w:line="216" w:lineRule="exact"/>
        <w:ind w:left="293"/>
        <w:rPr>
          <w:spacing w:val="-3"/>
          <w:sz w:val="18"/>
          <w:szCs w:val="18"/>
        </w:rPr>
      </w:pPr>
      <w:r>
        <w:rPr>
          <w:spacing w:val="-2"/>
          <w:sz w:val="18"/>
          <w:szCs w:val="18"/>
        </w:rPr>
        <w:t>Коммуникативные зависимости</w:t>
      </w:r>
      <w:r>
        <w:rPr>
          <w:sz w:val="18"/>
          <w:szCs w:val="18"/>
        </w:rPr>
        <w:tab/>
      </w:r>
      <w:r>
        <w:rPr>
          <w:spacing w:val="-5"/>
          <w:sz w:val="18"/>
          <w:szCs w:val="18"/>
        </w:rPr>
        <w:t>520</w:t>
      </w:r>
    </w:p>
    <w:p w14:paraId="56FECBD7" w14:textId="77777777" w:rsidR="008B35D8" w:rsidRDefault="008B35D8" w:rsidP="008B35D8">
      <w:pPr>
        <w:numPr>
          <w:ilvl w:val="0"/>
          <w:numId w:val="148"/>
        </w:numPr>
        <w:shd w:val="clear" w:color="auto" w:fill="FFFFFF"/>
        <w:tabs>
          <w:tab w:val="left" w:pos="686"/>
          <w:tab w:val="left" w:leader="dot" w:pos="7032"/>
        </w:tabs>
        <w:spacing w:before="5" w:line="216" w:lineRule="exact"/>
        <w:ind w:left="293"/>
        <w:rPr>
          <w:rFonts w:ascii="Arial" w:hAnsi="Arial" w:cs="Arial"/>
          <w:spacing w:val="-3"/>
          <w:sz w:val="16"/>
          <w:szCs w:val="16"/>
        </w:rPr>
      </w:pPr>
      <w:r>
        <w:rPr>
          <w:rFonts w:ascii="Arial" w:hAnsi="Arial"/>
          <w:sz w:val="16"/>
          <w:szCs w:val="16"/>
        </w:rPr>
        <w:t>Фанатизм</w:t>
      </w:r>
      <w:r>
        <w:rPr>
          <w:rFonts w:ascii="Arial" w:hAnsi="Arial" w:cs="Arial"/>
          <w:sz w:val="16"/>
          <w:szCs w:val="16"/>
        </w:rPr>
        <w:tab/>
      </w:r>
      <w:r>
        <w:rPr>
          <w:rFonts w:ascii="Arial" w:hAnsi="Arial" w:cs="Arial"/>
          <w:spacing w:val="-14"/>
          <w:sz w:val="16"/>
          <w:szCs w:val="16"/>
        </w:rPr>
        <w:t>521</w:t>
      </w:r>
    </w:p>
    <w:p w14:paraId="07DED49F" w14:textId="77777777" w:rsidR="008B35D8" w:rsidRDefault="008B35D8">
      <w:pPr>
        <w:shd w:val="clear" w:color="auto" w:fill="FFFFFF"/>
        <w:spacing w:before="10" w:line="216" w:lineRule="exact"/>
        <w:ind w:left="10"/>
      </w:pPr>
      <w:r>
        <w:rPr>
          <w:b/>
          <w:bCs/>
          <w:sz w:val="18"/>
          <w:szCs w:val="18"/>
        </w:rPr>
        <w:t>ГЛАВА 22. ЗАВИСИМОЕ ВОРОВСТВО (КЛЕПТОМАНИЯ И ДЕЛИНКВЕНТНЫЕ</w:t>
      </w:r>
    </w:p>
    <w:p w14:paraId="0A8F7F41" w14:textId="77777777" w:rsidR="008B35D8" w:rsidRDefault="008B35D8">
      <w:pPr>
        <w:shd w:val="clear" w:color="auto" w:fill="FFFFFF"/>
        <w:tabs>
          <w:tab w:val="left" w:leader="dot" w:pos="6960"/>
        </w:tabs>
        <w:spacing w:before="29" w:line="211" w:lineRule="exact"/>
        <w:ind w:left="293"/>
      </w:pPr>
      <w:r>
        <w:rPr>
          <w:b/>
          <w:bCs/>
          <w:sz w:val="18"/>
          <w:szCs w:val="18"/>
        </w:rPr>
        <w:t xml:space="preserve">КРАЖИ) </w:t>
      </w:r>
      <w:r>
        <w:rPr>
          <w:i/>
          <w:iCs/>
          <w:sz w:val="18"/>
          <w:szCs w:val="18"/>
        </w:rPr>
        <w:t>(Б. В. Шостакович, О. В. Леонова)</w:t>
      </w:r>
      <w:r>
        <w:rPr>
          <w:sz w:val="18"/>
          <w:szCs w:val="18"/>
        </w:rPr>
        <w:tab/>
        <w:t>527</w:t>
      </w:r>
    </w:p>
    <w:p w14:paraId="3E118986" w14:textId="77777777" w:rsidR="008B35D8" w:rsidRDefault="008B35D8">
      <w:pPr>
        <w:shd w:val="clear" w:color="auto" w:fill="FFFFFF"/>
        <w:tabs>
          <w:tab w:val="left" w:pos="696"/>
          <w:tab w:val="left" w:leader="dot" w:pos="7037"/>
        </w:tabs>
        <w:spacing w:before="10" w:line="211" w:lineRule="exact"/>
        <w:ind w:left="293"/>
      </w:pPr>
      <w:r>
        <w:rPr>
          <w:spacing w:val="-2"/>
          <w:sz w:val="18"/>
          <w:szCs w:val="18"/>
        </w:rPr>
        <w:t>22.1.</w:t>
      </w:r>
      <w:r>
        <w:rPr>
          <w:sz w:val="18"/>
          <w:szCs w:val="18"/>
        </w:rPr>
        <w:tab/>
      </w:r>
      <w:r>
        <w:rPr>
          <w:spacing w:val="-1"/>
          <w:sz w:val="18"/>
          <w:szCs w:val="18"/>
        </w:rPr>
        <w:t>Клептомания</w:t>
      </w:r>
      <w:r>
        <w:rPr>
          <w:sz w:val="18"/>
          <w:szCs w:val="18"/>
        </w:rPr>
        <w:tab/>
      </w:r>
      <w:r>
        <w:rPr>
          <w:spacing w:val="-7"/>
          <w:sz w:val="18"/>
          <w:szCs w:val="18"/>
        </w:rPr>
        <w:t>527</w:t>
      </w:r>
    </w:p>
    <w:p w14:paraId="41D5BA43" w14:textId="77777777" w:rsidR="008B35D8" w:rsidRDefault="008B35D8" w:rsidP="008B35D8">
      <w:pPr>
        <w:numPr>
          <w:ilvl w:val="0"/>
          <w:numId w:val="149"/>
        </w:numPr>
        <w:shd w:val="clear" w:color="auto" w:fill="FFFFFF"/>
        <w:tabs>
          <w:tab w:val="left" w:pos="1114"/>
          <w:tab w:val="left" w:leader="dot" w:pos="7037"/>
        </w:tabs>
        <w:spacing w:line="211" w:lineRule="exact"/>
        <w:ind w:left="581"/>
        <w:rPr>
          <w:spacing w:val="-1"/>
          <w:sz w:val="18"/>
          <w:szCs w:val="18"/>
        </w:rPr>
      </w:pPr>
      <w:r>
        <w:rPr>
          <w:sz w:val="18"/>
          <w:szCs w:val="18"/>
        </w:rPr>
        <w:t>История вопроса</w:t>
      </w:r>
      <w:r>
        <w:rPr>
          <w:sz w:val="18"/>
          <w:szCs w:val="18"/>
        </w:rPr>
        <w:tab/>
      </w:r>
      <w:r>
        <w:rPr>
          <w:spacing w:val="-7"/>
          <w:sz w:val="18"/>
          <w:szCs w:val="18"/>
        </w:rPr>
        <w:t>527</w:t>
      </w:r>
    </w:p>
    <w:p w14:paraId="3F577B59" w14:textId="77777777" w:rsidR="008B35D8" w:rsidRDefault="008B35D8" w:rsidP="008B35D8">
      <w:pPr>
        <w:numPr>
          <w:ilvl w:val="0"/>
          <w:numId w:val="149"/>
        </w:numPr>
        <w:shd w:val="clear" w:color="auto" w:fill="FFFFFF"/>
        <w:tabs>
          <w:tab w:val="left" w:pos="1114"/>
          <w:tab w:val="left" w:leader="dot" w:pos="7037"/>
        </w:tabs>
        <w:spacing w:line="211" w:lineRule="exact"/>
        <w:ind w:left="869" w:right="346" w:hanging="288"/>
        <w:rPr>
          <w:spacing w:val="-2"/>
          <w:sz w:val="18"/>
          <w:szCs w:val="18"/>
        </w:rPr>
      </w:pPr>
      <w:r>
        <w:rPr>
          <w:sz w:val="18"/>
          <w:szCs w:val="18"/>
        </w:rPr>
        <w:t xml:space="preserve">Теоретические модели клептомании и связь ее с другими психическими </w:t>
      </w:r>
      <w:r>
        <w:rPr>
          <w:spacing w:val="-1"/>
          <w:sz w:val="18"/>
          <w:szCs w:val="18"/>
        </w:rPr>
        <w:t>расстройствами</w:t>
      </w:r>
      <w:r>
        <w:rPr>
          <w:sz w:val="18"/>
          <w:szCs w:val="18"/>
        </w:rPr>
        <w:tab/>
      </w:r>
      <w:r>
        <w:rPr>
          <w:spacing w:val="-7"/>
          <w:sz w:val="18"/>
          <w:szCs w:val="18"/>
        </w:rPr>
        <w:t>529</w:t>
      </w:r>
    </w:p>
    <w:p w14:paraId="1A23EB76" w14:textId="77777777" w:rsidR="008B35D8" w:rsidRDefault="008B35D8" w:rsidP="008B35D8">
      <w:pPr>
        <w:numPr>
          <w:ilvl w:val="0"/>
          <w:numId w:val="149"/>
        </w:numPr>
        <w:shd w:val="clear" w:color="auto" w:fill="FFFFFF"/>
        <w:tabs>
          <w:tab w:val="left" w:pos="1114"/>
          <w:tab w:val="left" w:leader="dot" w:pos="7032"/>
        </w:tabs>
        <w:spacing w:line="211" w:lineRule="exact"/>
        <w:ind w:left="869" w:right="346" w:hanging="288"/>
        <w:rPr>
          <w:spacing w:val="-4"/>
          <w:sz w:val="18"/>
          <w:szCs w:val="18"/>
        </w:rPr>
      </w:pPr>
      <w:r>
        <w:rPr>
          <w:spacing w:val="-3"/>
          <w:sz w:val="18"/>
          <w:szCs w:val="18"/>
        </w:rPr>
        <w:t xml:space="preserve">Распространенность и клинико-социальные характеристики лиц, страдающих </w:t>
      </w:r>
      <w:r>
        <w:rPr>
          <w:spacing w:val="-5"/>
          <w:sz w:val="18"/>
          <w:szCs w:val="18"/>
        </w:rPr>
        <w:t xml:space="preserve">клептоманией </w:t>
      </w:r>
      <w:r>
        <w:rPr>
          <w:sz w:val="18"/>
          <w:szCs w:val="18"/>
        </w:rPr>
        <w:tab/>
      </w:r>
      <w:r>
        <w:rPr>
          <w:spacing w:val="-8"/>
          <w:sz w:val="18"/>
          <w:szCs w:val="18"/>
        </w:rPr>
        <w:t>530</w:t>
      </w:r>
    </w:p>
    <w:p w14:paraId="6F0CD772" w14:textId="77777777" w:rsidR="008B35D8" w:rsidRDefault="008B35D8">
      <w:pPr>
        <w:rPr>
          <w:rFonts w:ascii="Arial" w:hAnsi="Arial"/>
          <w:sz w:val="2"/>
          <w:szCs w:val="2"/>
        </w:rPr>
      </w:pPr>
    </w:p>
    <w:p w14:paraId="5AB2187D" w14:textId="77777777" w:rsidR="008B35D8" w:rsidRDefault="008B35D8" w:rsidP="008B35D8">
      <w:pPr>
        <w:numPr>
          <w:ilvl w:val="0"/>
          <w:numId w:val="150"/>
        </w:numPr>
        <w:shd w:val="clear" w:color="auto" w:fill="FFFFFF"/>
        <w:tabs>
          <w:tab w:val="left" w:pos="696"/>
          <w:tab w:val="left" w:leader="dot" w:pos="7037"/>
        </w:tabs>
        <w:spacing w:line="211" w:lineRule="exact"/>
        <w:ind w:left="293"/>
        <w:rPr>
          <w:spacing w:val="-4"/>
          <w:sz w:val="18"/>
          <w:szCs w:val="18"/>
        </w:rPr>
      </w:pPr>
      <w:r>
        <w:rPr>
          <w:spacing w:val="-2"/>
          <w:sz w:val="18"/>
          <w:szCs w:val="18"/>
        </w:rPr>
        <w:t>Зависимые делинквентные кражи</w:t>
      </w:r>
      <w:r>
        <w:rPr>
          <w:sz w:val="18"/>
          <w:szCs w:val="18"/>
        </w:rPr>
        <w:tab/>
      </w:r>
      <w:r>
        <w:rPr>
          <w:spacing w:val="-10"/>
          <w:sz w:val="18"/>
          <w:szCs w:val="18"/>
        </w:rPr>
        <w:t>532</w:t>
      </w:r>
    </w:p>
    <w:p w14:paraId="7D6258C9" w14:textId="77777777" w:rsidR="008B35D8" w:rsidRDefault="008B35D8" w:rsidP="008B35D8">
      <w:pPr>
        <w:numPr>
          <w:ilvl w:val="0"/>
          <w:numId w:val="150"/>
        </w:numPr>
        <w:shd w:val="clear" w:color="auto" w:fill="FFFFFF"/>
        <w:tabs>
          <w:tab w:val="left" w:pos="696"/>
          <w:tab w:val="left" w:leader="dot" w:pos="7037"/>
        </w:tabs>
        <w:spacing w:line="211" w:lineRule="exact"/>
        <w:ind w:left="293"/>
        <w:rPr>
          <w:spacing w:val="-2"/>
          <w:sz w:val="18"/>
          <w:szCs w:val="18"/>
        </w:rPr>
      </w:pPr>
      <w:r>
        <w:rPr>
          <w:sz w:val="18"/>
          <w:szCs w:val="18"/>
        </w:rPr>
        <w:t>Общие предиспозиционные факторы формирования зависимого воровства</w:t>
      </w:r>
      <w:r>
        <w:rPr>
          <w:sz w:val="18"/>
          <w:szCs w:val="18"/>
        </w:rPr>
        <w:tab/>
      </w:r>
      <w:r>
        <w:rPr>
          <w:spacing w:val="-7"/>
          <w:sz w:val="18"/>
          <w:szCs w:val="18"/>
        </w:rPr>
        <w:t>534</w:t>
      </w:r>
    </w:p>
    <w:p w14:paraId="40F50E02" w14:textId="77777777" w:rsidR="008B35D8" w:rsidRDefault="008B35D8" w:rsidP="008B35D8">
      <w:pPr>
        <w:numPr>
          <w:ilvl w:val="0"/>
          <w:numId w:val="150"/>
        </w:numPr>
        <w:shd w:val="clear" w:color="auto" w:fill="FFFFFF"/>
        <w:tabs>
          <w:tab w:val="left" w:pos="696"/>
        </w:tabs>
        <w:spacing w:line="211" w:lineRule="exact"/>
        <w:ind w:left="293"/>
        <w:rPr>
          <w:spacing w:val="-3"/>
          <w:sz w:val="18"/>
          <w:szCs w:val="18"/>
        </w:rPr>
      </w:pPr>
      <w:r>
        <w:rPr>
          <w:spacing w:val="-1"/>
          <w:sz w:val="18"/>
          <w:szCs w:val="18"/>
        </w:rPr>
        <w:t>Особенности формирования аддиктивного поведения лиц, совершающих кражи ... 535</w:t>
      </w:r>
    </w:p>
    <w:p w14:paraId="1427274A" w14:textId="77777777" w:rsidR="008B35D8" w:rsidRDefault="008B35D8" w:rsidP="008B35D8">
      <w:pPr>
        <w:numPr>
          <w:ilvl w:val="0"/>
          <w:numId w:val="150"/>
        </w:numPr>
        <w:shd w:val="clear" w:color="auto" w:fill="FFFFFF"/>
        <w:tabs>
          <w:tab w:val="left" w:pos="696"/>
          <w:tab w:val="left" w:leader="dot" w:pos="7037"/>
        </w:tabs>
        <w:spacing w:line="211" w:lineRule="exact"/>
        <w:ind w:left="293"/>
        <w:rPr>
          <w:spacing w:val="-3"/>
          <w:sz w:val="18"/>
          <w:szCs w:val="18"/>
        </w:rPr>
      </w:pPr>
      <w:r>
        <w:rPr>
          <w:spacing w:val="-2"/>
          <w:sz w:val="18"/>
          <w:szCs w:val="18"/>
        </w:rPr>
        <w:t>Судебно-психиатрическая оценка зависимых краж</w:t>
      </w:r>
      <w:r>
        <w:rPr>
          <w:sz w:val="18"/>
          <w:szCs w:val="18"/>
        </w:rPr>
        <w:tab/>
      </w:r>
      <w:r>
        <w:rPr>
          <w:spacing w:val="-7"/>
          <w:sz w:val="18"/>
          <w:szCs w:val="18"/>
        </w:rPr>
        <w:t>544</w:t>
      </w:r>
    </w:p>
    <w:p w14:paraId="3D1AFD14" w14:textId="77777777" w:rsidR="008B35D8" w:rsidRDefault="008B35D8" w:rsidP="008B35D8">
      <w:pPr>
        <w:numPr>
          <w:ilvl w:val="0"/>
          <w:numId w:val="150"/>
        </w:numPr>
        <w:shd w:val="clear" w:color="auto" w:fill="FFFFFF"/>
        <w:tabs>
          <w:tab w:val="left" w:pos="696"/>
          <w:tab w:val="left" w:leader="dot" w:pos="7037"/>
        </w:tabs>
        <w:spacing w:line="211" w:lineRule="exact"/>
        <w:ind w:left="293"/>
        <w:rPr>
          <w:spacing w:val="-3"/>
          <w:sz w:val="18"/>
          <w:szCs w:val="18"/>
        </w:rPr>
      </w:pPr>
      <w:r>
        <w:rPr>
          <w:spacing w:val="-2"/>
          <w:sz w:val="18"/>
          <w:szCs w:val="18"/>
        </w:rPr>
        <w:t>Лечение пациентов с зависимыми кражами</w:t>
      </w:r>
      <w:r>
        <w:rPr>
          <w:sz w:val="18"/>
          <w:szCs w:val="18"/>
        </w:rPr>
        <w:tab/>
      </w:r>
      <w:r>
        <w:rPr>
          <w:spacing w:val="-10"/>
          <w:sz w:val="18"/>
          <w:szCs w:val="18"/>
        </w:rPr>
        <w:t>545</w:t>
      </w:r>
    </w:p>
    <w:p w14:paraId="4F6BAEC6" w14:textId="77777777" w:rsidR="008B35D8" w:rsidRDefault="008B35D8">
      <w:pPr>
        <w:shd w:val="clear" w:color="auto" w:fill="FFFFFF"/>
        <w:spacing w:before="5" w:line="230" w:lineRule="exact"/>
        <w:ind w:left="19"/>
      </w:pPr>
      <w:r>
        <w:rPr>
          <w:b/>
          <w:bCs/>
          <w:sz w:val="18"/>
          <w:szCs w:val="18"/>
        </w:rPr>
        <w:t>ГЛАВА 23. ИНСТИНКТ—ПРИВЫЧКА —ВЛЕЧЕНИЕ: ПАТОЛОГИЧЕСКИЕ</w:t>
      </w:r>
    </w:p>
    <w:p w14:paraId="711CB8D8" w14:textId="77777777" w:rsidR="008B35D8" w:rsidRDefault="008B35D8">
      <w:pPr>
        <w:shd w:val="clear" w:color="auto" w:fill="FFFFFF"/>
        <w:tabs>
          <w:tab w:val="left" w:leader="dot" w:pos="6970"/>
        </w:tabs>
        <w:spacing w:before="5" w:line="230" w:lineRule="exact"/>
        <w:ind w:left="302"/>
      </w:pPr>
      <w:r>
        <w:rPr>
          <w:b/>
          <w:bCs/>
          <w:sz w:val="18"/>
          <w:szCs w:val="18"/>
        </w:rPr>
        <w:t xml:space="preserve">ПРИВЫЧНЫЕДЕЙСТВИЯ КАК ФОРМЫ АДДИКЦИИ </w:t>
      </w:r>
      <w:r>
        <w:rPr>
          <w:sz w:val="18"/>
          <w:szCs w:val="18"/>
        </w:rPr>
        <w:t>ДО</w:t>
      </w:r>
      <w:r>
        <w:rPr>
          <w:i/>
          <w:iCs/>
          <w:sz w:val="18"/>
          <w:szCs w:val="18"/>
        </w:rPr>
        <w:t>.С.Шевченко)</w:t>
      </w:r>
      <w:r>
        <w:rPr>
          <w:sz w:val="18"/>
          <w:szCs w:val="18"/>
        </w:rPr>
        <w:tab/>
        <w:t>547</w:t>
      </w:r>
    </w:p>
    <w:p w14:paraId="75EC2B47" w14:textId="77777777" w:rsidR="008B35D8" w:rsidRDefault="008B35D8">
      <w:pPr>
        <w:shd w:val="clear" w:color="auto" w:fill="FFFFFF"/>
        <w:spacing w:line="230" w:lineRule="exact"/>
        <w:ind w:left="298"/>
      </w:pPr>
      <w:r>
        <w:rPr>
          <w:sz w:val="18"/>
          <w:szCs w:val="18"/>
        </w:rPr>
        <w:t>23.1. Общая клинико-патогенетическая характеристика патологических привычных</w:t>
      </w:r>
    </w:p>
    <w:p w14:paraId="004549E5" w14:textId="77777777" w:rsidR="008B35D8" w:rsidRDefault="008B35D8">
      <w:pPr>
        <w:shd w:val="clear" w:color="auto" w:fill="FFFFFF"/>
        <w:tabs>
          <w:tab w:val="left" w:leader="dot" w:pos="7037"/>
        </w:tabs>
        <w:spacing w:before="5"/>
        <w:ind w:left="576"/>
      </w:pPr>
      <w:r>
        <w:rPr>
          <w:spacing w:val="-2"/>
          <w:sz w:val="18"/>
          <w:szCs w:val="18"/>
        </w:rPr>
        <w:t>действий</w:t>
      </w:r>
      <w:r>
        <w:rPr>
          <w:sz w:val="18"/>
          <w:szCs w:val="18"/>
        </w:rPr>
        <w:tab/>
      </w:r>
      <w:r>
        <w:rPr>
          <w:spacing w:val="-8"/>
          <w:sz w:val="18"/>
          <w:szCs w:val="18"/>
        </w:rPr>
        <w:t>547</w:t>
      </w:r>
    </w:p>
    <w:p w14:paraId="7D30767B" w14:textId="77777777" w:rsidR="008B35D8" w:rsidRDefault="008B35D8">
      <w:pPr>
        <w:shd w:val="clear" w:color="auto" w:fill="FFFFFF"/>
        <w:tabs>
          <w:tab w:val="left" w:leader="dot" w:pos="7037"/>
        </w:tabs>
        <w:spacing w:before="5"/>
        <w:ind w:left="576"/>
        <w:sectPr w:rsidR="008B35D8">
          <w:type w:val="continuous"/>
          <w:pgSz w:w="12240" w:h="15840"/>
          <w:pgMar w:top="1440" w:right="1990" w:bottom="720" w:left="2465" w:header="720" w:footer="720" w:gutter="0"/>
          <w:cols w:space="60"/>
          <w:noEndnote/>
        </w:sectPr>
      </w:pPr>
    </w:p>
    <w:p w14:paraId="473E57E7" w14:textId="77777777" w:rsidR="008B35D8" w:rsidRDefault="008B35D8">
      <w:pPr>
        <w:shd w:val="clear" w:color="auto" w:fill="FFFFFF"/>
        <w:tabs>
          <w:tab w:val="left" w:pos="6470"/>
        </w:tabs>
        <w:ind w:left="5"/>
      </w:pPr>
      <w:r>
        <w:rPr>
          <w:spacing w:val="-5"/>
          <w:sz w:val="18"/>
          <w:szCs w:val="18"/>
        </w:rPr>
        <w:t>766</w:t>
      </w:r>
      <w:r>
        <w:rPr>
          <w:rFonts w:ascii="Arial" w:cs="Arial"/>
          <w:sz w:val="18"/>
          <w:szCs w:val="18"/>
        </w:rPr>
        <w:tab/>
      </w:r>
      <w:r>
        <w:rPr>
          <w:spacing w:val="-5"/>
          <w:sz w:val="18"/>
          <w:szCs w:val="18"/>
        </w:rPr>
        <w:t>Оглавление</w:t>
      </w:r>
    </w:p>
    <w:p w14:paraId="3DBF0D83" w14:textId="77777777" w:rsidR="008B35D8" w:rsidRDefault="008B35D8">
      <w:pPr>
        <w:shd w:val="clear" w:color="auto" w:fill="FFFFFF"/>
        <w:tabs>
          <w:tab w:val="left" w:leader="dot" w:pos="7027"/>
        </w:tabs>
        <w:spacing w:before="312" w:line="211" w:lineRule="exact"/>
        <w:ind w:left="571" w:hanging="288"/>
      </w:pPr>
      <w:r>
        <w:rPr>
          <w:sz w:val="18"/>
          <w:szCs w:val="18"/>
        </w:rPr>
        <w:t>23.2. Трихотилломания (ТХМ) как «эндогенная» форма расстройств привычек и вле</w:t>
      </w:r>
      <w:r>
        <w:rPr>
          <w:sz w:val="18"/>
          <w:szCs w:val="18"/>
        </w:rPr>
        <w:softHyphen/>
      </w:r>
      <w:r>
        <w:rPr>
          <w:sz w:val="18"/>
          <w:szCs w:val="18"/>
        </w:rPr>
        <w:br/>
      </w:r>
      <w:r>
        <w:rPr>
          <w:spacing w:val="-8"/>
          <w:sz w:val="18"/>
          <w:szCs w:val="18"/>
        </w:rPr>
        <w:t xml:space="preserve">чений </w:t>
      </w:r>
      <w:r>
        <w:rPr>
          <w:sz w:val="18"/>
          <w:szCs w:val="18"/>
        </w:rPr>
        <w:tab/>
      </w:r>
      <w:r>
        <w:rPr>
          <w:spacing w:val="-12"/>
          <w:sz w:val="18"/>
          <w:szCs w:val="18"/>
        </w:rPr>
        <w:t>553</w:t>
      </w:r>
    </w:p>
    <w:p w14:paraId="65763733" w14:textId="77777777" w:rsidR="008B35D8" w:rsidRDefault="008B35D8">
      <w:pPr>
        <w:shd w:val="clear" w:color="auto" w:fill="FFFFFF"/>
        <w:spacing w:before="10"/>
        <w:ind w:left="5"/>
      </w:pPr>
      <w:r>
        <w:rPr>
          <w:b/>
          <w:bCs/>
          <w:sz w:val="18"/>
          <w:szCs w:val="18"/>
        </w:rPr>
        <w:t>ГЛАВА 24. НЕЙРОПСИХОЛОГИЧЕСКИЕ И ПАТОПСИХОЛОГИЧЕСКИЕ</w:t>
      </w:r>
    </w:p>
    <w:p w14:paraId="03308CDA" w14:textId="77777777" w:rsidR="008B35D8" w:rsidRDefault="008B35D8">
      <w:pPr>
        <w:shd w:val="clear" w:color="auto" w:fill="FFFFFF"/>
        <w:tabs>
          <w:tab w:val="left" w:leader="dot" w:pos="6965"/>
        </w:tabs>
        <w:spacing w:before="19" w:line="211" w:lineRule="exact"/>
        <w:ind w:left="283"/>
      </w:pPr>
      <w:r>
        <w:rPr>
          <w:b/>
          <w:bCs/>
          <w:sz w:val="18"/>
          <w:szCs w:val="18"/>
        </w:rPr>
        <w:t>АСПЕКТЫ АДДИКТОЛОГИИ</w:t>
      </w:r>
      <w:r>
        <w:rPr>
          <w:sz w:val="18"/>
          <w:szCs w:val="18"/>
        </w:rPr>
        <w:tab/>
      </w:r>
      <w:r>
        <w:rPr>
          <w:b/>
          <w:bCs/>
          <w:sz w:val="18"/>
          <w:szCs w:val="18"/>
        </w:rPr>
        <w:t>571</w:t>
      </w:r>
    </w:p>
    <w:p w14:paraId="78983B31" w14:textId="77777777" w:rsidR="008B35D8" w:rsidRDefault="008B35D8" w:rsidP="008B35D8">
      <w:pPr>
        <w:numPr>
          <w:ilvl w:val="0"/>
          <w:numId w:val="151"/>
        </w:numPr>
        <w:shd w:val="clear" w:color="auto" w:fill="FFFFFF"/>
        <w:tabs>
          <w:tab w:val="left" w:pos="682"/>
          <w:tab w:val="left" w:leader="dot" w:pos="7022"/>
        </w:tabs>
        <w:spacing w:before="10" w:line="211" w:lineRule="exact"/>
        <w:ind w:left="278"/>
        <w:rPr>
          <w:spacing w:val="-4"/>
          <w:sz w:val="18"/>
          <w:szCs w:val="18"/>
        </w:rPr>
      </w:pPr>
      <w:r>
        <w:rPr>
          <w:spacing w:val="-1"/>
          <w:sz w:val="18"/>
          <w:szCs w:val="18"/>
        </w:rPr>
        <w:t xml:space="preserve">Нейропсихология и паттерны аддиктивного поведения </w:t>
      </w:r>
      <w:r>
        <w:rPr>
          <w:i/>
          <w:iCs/>
          <w:spacing w:val="-1"/>
          <w:sz w:val="18"/>
          <w:szCs w:val="18"/>
        </w:rPr>
        <w:t>(А. Ю. Егоров)</w:t>
      </w:r>
      <w:r>
        <w:rPr>
          <w:sz w:val="18"/>
          <w:szCs w:val="18"/>
        </w:rPr>
        <w:tab/>
      </w:r>
      <w:r>
        <w:rPr>
          <w:spacing w:val="-16"/>
          <w:sz w:val="18"/>
          <w:szCs w:val="18"/>
        </w:rPr>
        <w:t>571</w:t>
      </w:r>
    </w:p>
    <w:p w14:paraId="0323C942" w14:textId="77777777" w:rsidR="008B35D8" w:rsidRDefault="008B35D8" w:rsidP="008B35D8">
      <w:pPr>
        <w:numPr>
          <w:ilvl w:val="0"/>
          <w:numId w:val="151"/>
        </w:numPr>
        <w:shd w:val="clear" w:color="auto" w:fill="FFFFFF"/>
        <w:tabs>
          <w:tab w:val="left" w:pos="682"/>
        </w:tabs>
        <w:spacing w:line="211" w:lineRule="exact"/>
        <w:ind w:left="278"/>
        <w:rPr>
          <w:spacing w:val="-5"/>
          <w:sz w:val="18"/>
          <w:szCs w:val="18"/>
        </w:rPr>
      </w:pPr>
      <w:r>
        <w:rPr>
          <w:spacing w:val="-2"/>
          <w:sz w:val="18"/>
          <w:szCs w:val="18"/>
        </w:rPr>
        <w:t xml:space="preserve">Патопсихология и психосемантика аддиктивного поведения </w:t>
      </w:r>
      <w:r>
        <w:rPr>
          <w:i/>
          <w:iCs/>
          <w:spacing w:val="-2"/>
          <w:sz w:val="18"/>
          <w:szCs w:val="18"/>
        </w:rPr>
        <w:t>(В. Д. Менделевич,</w:t>
      </w:r>
    </w:p>
    <w:p w14:paraId="0EEC9629" w14:textId="77777777" w:rsidR="008B35D8" w:rsidRDefault="008B35D8">
      <w:pPr>
        <w:shd w:val="clear" w:color="auto" w:fill="FFFFFF"/>
        <w:tabs>
          <w:tab w:val="left" w:leader="dot" w:pos="7013"/>
        </w:tabs>
        <w:spacing w:line="211" w:lineRule="exact"/>
        <w:ind w:left="696"/>
      </w:pPr>
      <w:r>
        <w:rPr>
          <w:i/>
          <w:iCs/>
          <w:sz w:val="18"/>
          <w:szCs w:val="18"/>
        </w:rPr>
        <w:t>А. В. Фролова)</w:t>
      </w:r>
      <w:r>
        <w:rPr>
          <w:sz w:val="18"/>
          <w:szCs w:val="18"/>
        </w:rPr>
        <w:tab/>
      </w:r>
      <w:r>
        <w:rPr>
          <w:spacing w:val="-8"/>
          <w:sz w:val="18"/>
          <w:szCs w:val="18"/>
        </w:rPr>
        <w:t>580</w:t>
      </w:r>
    </w:p>
    <w:p w14:paraId="25496AAE" w14:textId="77777777" w:rsidR="008B35D8" w:rsidRDefault="008B35D8" w:rsidP="008B35D8">
      <w:pPr>
        <w:numPr>
          <w:ilvl w:val="0"/>
          <w:numId w:val="152"/>
        </w:numPr>
        <w:shd w:val="clear" w:color="auto" w:fill="FFFFFF"/>
        <w:tabs>
          <w:tab w:val="left" w:pos="1114"/>
          <w:tab w:val="left" w:leader="dot" w:pos="7027"/>
        </w:tabs>
        <w:spacing w:before="5" w:line="211" w:lineRule="exact"/>
        <w:ind w:left="562"/>
        <w:rPr>
          <w:spacing w:val="-2"/>
          <w:sz w:val="18"/>
          <w:szCs w:val="18"/>
        </w:rPr>
      </w:pPr>
      <w:r>
        <w:rPr>
          <w:spacing w:val="-2"/>
          <w:sz w:val="18"/>
          <w:szCs w:val="18"/>
        </w:rPr>
        <w:t>Патопсихологические аспекты наркозависимости</w:t>
      </w:r>
      <w:r>
        <w:rPr>
          <w:sz w:val="18"/>
          <w:szCs w:val="18"/>
        </w:rPr>
        <w:tab/>
      </w:r>
      <w:r>
        <w:rPr>
          <w:spacing w:val="-8"/>
          <w:sz w:val="18"/>
          <w:szCs w:val="18"/>
        </w:rPr>
        <w:t>580</w:t>
      </w:r>
    </w:p>
    <w:p w14:paraId="0C8E6025" w14:textId="77777777" w:rsidR="008B35D8" w:rsidRDefault="008B35D8" w:rsidP="008B35D8">
      <w:pPr>
        <w:numPr>
          <w:ilvl w:val="0"/>
          <w:numId w:val="152"/>
        </w:numPr>
        <w:shd w:val="clear" w:color="auto" w:fill="FFFFFF"/>
        <w:tabs>
          <w:tab w:val="left" w:pos="1114"/>
          <w:tab w:val="left" w:leader="dot" w:pos="7022"/>
        </w:tabs>
        <w:spacing w:line="211" w:lineRule="exact"/>
        <w:ind w:left="562"/>
        <w:rPr>
          <w:spacing w:val="-2"/>
          <w:sz w:val="18"/>
          <w:szCs w:val="18"/>
        </w:rPr>
      </w:pPr>
      <w:r>
        <w:rPr>
          <w:spacing w:val="-2"/>
          <w:sz w:val="18"/>
          <w:szCs w:val="18"/>
        </w:rPr>
        <w:t>Креативность и самоактуализация наркозависимых</w:t>
      </w:r>
      <w:r>
        <w:rPr>
          <w:sz w:val="18"/>
          <w:szCs w:val="18"/>
        </w:rPr>
        <w:tab/>
      </w:r>
      <w:r>
        <w:rPr>
          <w:spacing w:val="-10"/>
          <w:sz w:val="18"/>
          <w:szCs w:val="18"/>
        </w:rPr>
        <w:t>584</w:t>
      </w:r>
    </w:p>
    <w:p w14:paraId="4D0B1121" w14:textId="77777777" w:rsidR="008B35D8" w:rsidRDefault="008B35D8" w:rsidP="008B35D8">
      <w:pPr>
        <w:numPr>
          <w:ilvl w:val="0"/>
          <w:numId w:val="152"/>
        </w:numPr>
        <w:shd w:val="clear" w:color="auto" w:fill="FFFFFF"/>
        <w:tabs>
          <w:tab w:val="left" w:pos="1114"/>
          <w:tab w:val="left" w:leader="dot" w:pos="7027"/>
        </w:tabs>
        <w:spacing w:line="211" w:lineRule="exact"/>
        <w:ind w:left="850" w:hanging="288"/>
        <w:rPr>
          <w:spacing w:val="-2"/>
          <w:sz w:val="18"/>
          <w:szCs w:val="18"/>
        </w:rPr>
      </w:pPr>
      <w:r>
        <w:rPr>
          <w:sz w:val="18"/>
          <w:szCs w:val="18"/>
        </w:rPr>
        <w:t xml:space="preserve">Психологическое исследование особенностей понимания и толкования </w:t>
      </w:r>
      <w:r>
        <w:rPr>
          <w:spacing w:val="-3"/>
          <w:sz w:val="18"/>
          <w:szCs w:val="18"/>
        </w:rPr>
        <w:t xml:space="preserve">эмоционально значимых качеств личности наркозависимыми </w:t>
      </w:r>
      <w:r>
        <w:rPr>
          <w:sz w:val="18"/>
          <w:szCs w:val="18"/>
        </w:rPr>
        <w:tab/>
      </w:r>
      <w:r>
        <w:rPr>
          <w:spacing w:val="-7"/>
          <w:sz w:val="18"/>
          <w:szCs w:val="18"/>
        </w:rPr>
        <w:t>589</w:t>
      </w:r>
    </w:p>
    <w:p w14:paraId="3C9D06D7" w14:textId="77777777" w:rsidR="008B35D8" w:rsidRDefault="008B35D8" w:rsidP="008B35D8">
      <w:pPr>
        <w:numPr>
          <w:ilvl w:val="0"/>
          <w:numId w:val="152"/>
        </w:numPr>
        <w:shd w:val="clear" w:color="auto" w:fill="FFFFFF"/>
        <w:tabs>
          <w:tab w:val="left" w:pos="1114"/>
          <w:tab w:val="left" w:leader="dot" w:pos="7022"/>
        </w:tabs>
        <w:spacing w:line="211" w:lineRule="exact"/>
        <w:ind w:left="850" w:hanging="288"/>
        <w:rPr>
          <w:spacing w:val="-2"/>
          <w:sz w:val="18"/>
          <w:szCs w:val="18"/>
        </w:rPr>
      </w:pPr>
      <w:r>
        <w:rPr>
          <w:spacing w:val="-1"/>
          <w:sz w:val="18"/>
          <w:szCs w:val="18"/>
        </w:rPr>
        <w:t xml:space="preserve">Изучение корреляций между индивидуально-психологическими и </w:t>
      </w:r>
      <w:r>
        <w:rPr>
          <w:spacing w:val="-3"/>
          <w:sz w:val="18"/>
          <w:szCs w:val="18"/>
        </w:rPr>
        <w:t>психосемантическими характеристиками наркозависимых</w:t>
      </w:r>
      <w:r>
        <w:rPr>
          <w:sz w:val="18"/>
          <w:szCs w:val="18"/>
        </w:rPr>
        <w:tab/>
      </w:r>
      <w:r>
        <w:rPr>
          <w:spacing w:val="-16"/>
          <w:sz w:val="18"/>
          <w:szCs w:val="18"/>
        </w:rPr>
        <w:t>591</w:t>
      </w:r>
    </w:p>
    <w:p w14:paraId="6F1C3680" w14:textId="77777777" w:rsidR="008B35D8" w:rsidRDefault="008B35D8" w:rsidP="008B35D8">
      <w:pPr>
        <w:numPr>
          <w:ilvl w:val="0"/>
          <w:numId w:val="152"/>
        </w:numPr>
        <w:shd w:val="clear" w:color="auto" w:fill="FFFFFF"/>
        <w:tabs>
          <w:tab w:val="left" w:pos="1114"/>
          <w:tab w:val="left" w:leader="dot" w:pos="7013"/>
        </w:tabs>
        <w:spacing w:line="211" w:lineRule="exact"/>
        <w:ind w:left="562"/>
        <w:rPr>
          <w:spacing w:val="-2"/>
          <w:sz w:val="18"/>
          <w:szCs w:val="18"/>
        </w:rPr>
      </w:pPr>
      <w:r>
        <w:rPr>
          <w:spacing w:val="-2"/>
          <w:sz w:val="18"/>
          <w:szCs w:val="18"/>
        </w:rPr>
        <w:t xml:space="preserve">Патопсихологические аспекты гемблинга </w:t>
      </w:r>
      <w:r>
        <w:rPr>
          <w:i/>
          <w:iCs/>
          <w:spacing w:val="-2"/>
          <w:sz w:val="18"/>
          <w:szCs w:val="18"/>
        </w:rPr>
        <w:t>(А. Ю. Егоров)</w:t>
      </w:r>
      <w:r>
        <w:rPr>
          <w:sz w:val="18"/>
          <w:szCs w:val="18"/>
        </w:rPr>
        <w:tab/>
      </w:r>
      <w:r>
        <w:rPr>
          <w:spacing w:val="-7"/>
          <w:sz w:val="18"/>
          <w:szCs w:val="18"/>
        </w:rPr>
        <w:t>597</w:t>
      </w:r>
    </w:p>
    <w:p w14:paraId="2863C8E2" w14:textId="77777777" w:rsidR="008B35D8" w:rsidRDefault="008B35D8">
      <w:pPr>
        <w:shd w:val="clear" w:color="auto" w:fill="FFFFFF"/>
        <w:tabs>
          <w:tab w:val="left" w:pos="682"/>
          <w:tab w:val="left" w:leader="dot" w:pos="7013"/>
        </w:tabs>
        <w:spacing w:line="211" w:lineRule="exact"/>
        <w:ind w:left="278"/>
      </w:pPr>
      <w:r>
        <w:rPr>
          <w:spacing w:val="-3"/>
          <w:sz w:val="18"/>
          <w:szCs w:val="18"/>
        </w:rPr>
        <w:t>24.3.</w:t>
      </w:r>
      <w:r>
        <w:rPr>
          <w:sz w:val="18"/>
          <w:szCs w:val="18"/>
        </w:rPr>
        <w:tab/>
      </w:r>
      <w:r>
        <w:rPr>
          <w:spacing w:val="-1"/>
          <w:sz w:val="18"/>
          <w:szCs w:val="18"/>
        </w:rPr>
        <w:t xml:space="preserve">Осознание болезни при наркологических заболеваниях </w:t>
      </w:r>
      <w:r>
        <w:rPr>
          <w:i/>
          <w:iCs/>
          <w:spacing w:val="-1"/>
          <w:sz w:val="18"/>
          <w:szCs w:val="18"/>
        </w:rPr>
        <w:t>(А. В. Погосов)</w:t>
      </w:r>
      <w:r>
        <w:rPr>
          <w:sz w:val="18"/>
          <w:szCs w:val="18"/>
        </w:rPr>
        <w:tab/>
      </w:r>
      <w:r>
        <w:rPr>
          <w:spacing w:val="-8"/>
          <w:sz w:val="18"/>
          <w:szCs w:val="18"/>
        </w:rPr>
        <w:t>608</w:t>
      </w:r>
    </w:p>
    <w:p w14:paraId="171E4DA9" w14:textId="77777777" w:rsidR="008B35D8" w:rsidRDefault="008B35D8">
      <w:pPr>
        <w:shd w:val="clear" w:color="auto" w:fill="FFFFFF"/>
        <w:tabs>
          <w:tab w:val="left" w:leader="dot" w:pos="6955"/>
        </w:tabs>
        <w:spacing w:before="19" w:line="216" w:lineRule="exact"/>
        <w:ind w:left="5"/>
      </w:pPr>
      <w:r>
        <w:rPr>
          <w:b/>
          <w:bCs/>
          <w:sz w:val="18"/>
          <w:szCs w:val="18"/>
        </w:rPr>
        <w:t xml:space="preserve">ГЛАВА 25. ВОЗРАСТНЫЕ АСПЕКТЫ АДДИКТОЛОГИИ </w:t>
      </w:r>
      <w:r>
        <w:rPr>
          <w:i/>
          <w:iCs/>
          <w:sz w:val="18"/>
          <w:szCs w:val="18"/>
        </w:rPr>
        <w:t>(А. Ю. Егоров)</w:t>
      </w:r>
      <w:r>
        <w:rPr>
          <w:sz w:val="18"/>
          <w:szCs w:val="18"/>
        </w:rPr>
        <w:tab/>
      </w:r>
      <w:r>
        <w:rPr>
          <w:b/>
          <w:bCs/>
          <w:sz w:val="18"/>
          <w:szCs w:val="18"/>
        </w:rPr>
        <w:t>616</w:t>
      </w:r>
    </w:p>
    <w:p w14:paraId="009611C8" w14:textId="77777777" w:rsidR="008B35D8" w:rsidRDefault="008B35D8" w:rsidP="008B35D8">
      <w:pPr>
        <w:numPr>
          <w:ilvl w:val="0"/>
          <w:numId w:val="153"/>
        </w:numPr>
        <w:shd w:val="clear" w:color="auto" w:fill="FFFFFF"/>
        <w:tabs>
          <w:tab w:val="left" w:pos="682"/>
          <w:tab w:val="left" w:leader="dot" w:pos="7022"/>
        </w:tabs>
        <w:spacing w:before="5" w:line="216" w:lineRule="exact"/>
        <w:ind w:left="278"/>
        <w:rPr>
          <w:spacing w:val="-3"/>
          <w:sz w:val="18"/>
          <w:szCs w:val="18"/>
        </w:rPr>
      </w:pPr>
      <w:r>
        <w:rPr>
          <w:spacing w:val="-1"/>
          <w:sz w:val="18"/>
          <w:szCs w:val="18"/>
        </w:rPr>
        <w:t>Факторы риска аддиктивного поведения в подростковом возрасте</w:t>
      </w:r>
      <w:r>
        <w:rPr>
          <w:sz w:val="18"/>
          <w:szCs w:val="18"/>
        </w:rPr>
        <w:tab/>
      </w:r>
      <w:r>
        <w:rPr>
          <w:spacing w:val="-4"/>
          <w:sz w:val="18"/>
          <w:szCs w:val="18"/>
        </w:rPr>
        <w:t>616</w:t>
      </w:r>
    </w:p>
    <w:p w14:paraId="1834E0C7" w14:textId="77777777" w:rsidR="008B35D8" w:rsidRDefault="008B35D8" w:rsidP="008B35D8">
      <w:pPr>
        <w:numPr>
          <w:ilvl w:val="0"/>
          <w:numId w:val="153"/>
        </w:numPr>
        <w:shd w:val="clear" w:color="auto" w:fill="FFFFFF"/>
        <w:tabs>
          <w:tab w:val="left" w:pos="682"/>
          <w:tab w:val="left" w:leader="dot" w:pos="7027"/>
        </w:tabs>
        <w:spacing w:line="216" w:lineRule="exact"/>
        <w:ind w:left="278"/>
        <w:rPr>
          <w:spacing w:val="-4"/>
          <w:sz w:val="18"/>
          <w:szCs w:val="18"/>
        </w:rPr>
      </w:pPr>
      <w:r>
        <w:rPr>
          <w:sz w:val="18"/>
          <w:szCs w:val="18"/>
        </w:rPr>
        <w:t xml:space="preserve">Подростковый возраст как фактор риска аддиктивного поведения </w:t>
      </w:r>
      <w:r>
        <w:rPr>
          <w:sz w:val="18"/>
          <w:szCs w:val="18"/>
        </w:rPr>
        <w:tab/>
      </w:r>
      <w:r>
        <w:rPr>
          <w:spacing w:val="-7"/>
          <w:sz w:val="18"/>
          <w:szCs w:val="18"/>
        </w:rPr>
        <w:t>624</w:t>
      </w:r>
    </w:p>
    <w:p w14:paraId="3F9FF1D5" w14:textId="77777777" w:rsidR="008B35D8" w:rsidRDefault="008B35D8" w:rsidP="008B35D8">
      <w:pPr>
        <w:numPr>
          <w:ilvl w:val="0"/>
          <w:numId w:val="153"/>
        </w:numPr>
        <w:shd w:val="clear" w:color="auto" w:fill="FFFFFF"/>
        <w:tabs>
          <w:tab w:val="left" w:pos="682"/>
          <w:tab w:val="left" w:leader="dot" w:pos="7027"/>
        </w:tabs>
        <w:spacing w:line="216" w:lineRule="exact"/>
        <w:ind w:left="278"/>
        <w:rPr>
          <w:spacing w:val="-6"/>
          <w:sz w:val="18"/>
          <w:szCs w:val="18"/>
        </w:rPr>
      </w:pPr>
      <w:r>
        <w:rPr>
          <w:spacing w:val="-3"/>
          <w:sz w:val="18"/>
          <w:szCs w:val="18"/>
        </w:rPr>
        <w:t>Эпидемиология химической зависимости</w:t>
      </w:r>
      <w:r>
        <w:rPr>
          <w:sz w:val="18"/>
          <w:szCs w:val="18"/>
        </w:rPr>
        <w:tab/>
      </w:r>
      <w:r>
        <w:rPr>
          <w:spacing w:val="-7"/>
          <w:sz w:val="18"/>
          <w:szCs w:val="18"/>
        </w:rPr>
        <w:t>628</w:t>
      </w:r>
    </w:p>
    <w:p w14:paraId="760D5EEA" w14:textId="77777777" w:rsidR="008B35D8" w:rsidRDefault="008B35D8" w:rsidP="008B35D8">
      <w:pPr>
        <w:numPr>
          <w:ilvl w:val="0"/>
          <w:numId w:val="153"/>
        </w:numPr>
        <w:shd w:val="clear" w:color="auto" w:fill="FFFFFF"/>
        <w:tabs>
          <w:tab w:val="left" w:pos="682"/>
        </w:tabs>
        <w:spacing w:line="216" w:lineRule="exact"/>
        <w:ind w:left="278"/>
        <w:rPr>
          <w:spacing w:val="-4"/>
          <w:sz w:val="18"/>
          <w:szCs w:val="18"/>
        </w:rPr>
      </w:pPr>
      <w:r>
        <w:rPr>
          <w:spacing w:val="-3"/>
          <w:sz w:val="18"/>
          <w:szCs w:val="18"/>
        </w:rPr>
        <w:t>Клинические особенности наркоманий и токсикомании в подростковом возрасте .... 631</w:t>
      </w:r>
    </w:p>
    <w:p w14:paraId="79FF3A21" w14:textId="77777777" w:rsidR="008B35D8" w:rsidRDefault="008B35D8" w:rsidP="008B35D8">
      <w:pPr>
        <w:numPr>
          <w:ilvl w:val="0"/>
          <w:numId w:val="153"/>
        </w:numPr>
        <w:shd w:val="clear" w:color="auto" w:fill="FFFFFF"/>
        <w:tabs>
          <w:tab w:val="left" w:pos="682"/>
          <w:tab w:val="left" w:leader="dot" w:pos="7027"/>
        </w:tabs>
        <w:spacing w:line="216" w:lineRule="exact"/>
        <w:ind w:left="278"/>
        <w:rPr>
          <w:spacing w:val="-3"/>
          <w:sz w:val="18"/>
          <w:szCs w:val="18"/>
        </w:rPr>
      </w:pPr>
      <w:r>
        <w:rPr>
          <w:spacing w:val="-2"/>
          <w:sz w:val="18"/>
          <w:szCs w:val="18"/>
        </w:rPr>
        <w:t>Клинические проявления и закономерности течения алкоголизма у подростков</w:t>
      </w:r>
      <w:r>
        <w:rPr>
          <w:sz w:val="18"/>
          <w:szCs w:val="18"/>
        </w:rPr>
        <w:tab/>
      </w:r>
      <w:r>
        <w:rPr>
          <w:spacing w:val="-7"/>
          <w:sz w:val="18"/>
          <w:szCs w:val="18"/>
        </w:rPr>
        <w:t>637</w:t>
      </w:r>
    </w:p>
    <w:p w14:paraId="4F65FF65" w14:textId="77777777" w:rsidR="008B35D8" w:rsidRDefault="008B35D8">
      <w:pPr>
        <w:shd w:val="clear" w:color="auto" w:fill="FFFFFF"/>
        <w:tabs>
          <w:tab w:val="left" w:leader="dot" w:pos="6955"/>
        </w:tabs>
        <w:spacing w:before="19" w:line="216" w:lineRule="exact"/>
      </w:pPr>
      <w:r>
        <w:rPr>
          <w:b/>
          <w:bCs/>
          <w:sz w:val="18"/>
          <w:szCs w:val="18"/>
        </w:rPr>
        <w:t xml:space="preserve">ГЛАВА 26. ТЕНДЕРНЫЕ АСПЕКТЫ АДДИКТОЛОГИИ </w:t>
      </w:r>
      <w:r>
        <w:rPr>
          <w:i/>
          <w:iCs/>
          <w:sz w:val="18"/>
          <w:szCs w:val="18"/>
        </w:rPr>
        <w:t>(Л. К. Шайдукова)</w:t>
      </w:r>
      <w:r>
        <w:rPr>
          <w:sz w:val="18"/>
          <w:szCs w:val="18"/>
        </w:rPr>
        <w:tab/>
        <w:t>647</w:t>
      </w:r>
    </w:p>
    <w:p w14:paraId="1703A5D4" w14:textId="77777777" w:rsidR="008B35D8" w:rsidRDefault="008B35D8" w:rsidP="008B35D8">
      <w:pPr>
        <w:numPr>
          <w:ilvl w:val="0"/>
          <w:numId w:val="154"/>
        </w:numPr>
        <w:shd w:val="clear" w:color="auto" w:fill="FFFFFF"/>
        <w:tabs>
          <w:tab w:val="left" w:pos="672"/>
          <w:tab w:val="left" w:leader="dot" w:pos="7027"/>
        </w:tabs>
        <w:spacing w:before="5" w:line="216" w:lineRule="exact"/>
        <w:ind w:left="614" w:hanging="336"/>
        <w:rPr>
          <w:spacing w:val="-4"/>
          <w:sz w:val="18"/>
          <w:szCs w:val="18"/>
        </w:rPr>
      </w:pPr>
      <w:r>
        <w:rPr>
          <w:spacing w:val="-1"/>
          <w:sz w:val="18"/>
          <w:szCs w:val="18"/>
        </w:rPr>
        <w:t xml:space="preserve">Нейрохимические и нейрофизиологические параметры при опийной наркомании: </w:t>
      </w:r>
      <w:r>
        <w:rPr>
          <w:sz w:val="18"/>
          <w:szCs w:val="18"/>
        </w:rPr>
        <w:t>тендерные различия</w:t>
      </w:r>
      <w:r>
        <w:rPr>
          <w:sz w:val="18"/>
          <w:szCs w:val="18"/>
        </w:rPr>
        <w:tab/>
      </w:r>
      <w:r>
        <w:rPr>
          <w:spacing w:val="-7"/>
          <w:sz w:val="18"/>
          <w:szCs w:val="18"/>
        </w:rPr>
        <w:t>647</w:t>
      </w:r>
    </w:p>
    <w:p w14:paraId="01FD6B38" w14:textId="77777777" w:rsidR="008B35D8" w:rsidRDefault="008B35D8" w:rsidP="008B35D8">
      <w:pPr>
        <w:numPr>
          <w:ilvl w:val="0"/>
          <w:numId w:val="154"/>
        </w:numPr>
        <w:shd w:val="clear" w:color="auto" w:fill="FFFFFF"/>
        <w:tabs>
          <w:tab w:val="left" w:pos="672"/>
          <w:tab w:val="left" w:leader="dot" w:pos="7027"/>
        </w:tabs>
        <w:spacing w:line="216" w:lineRule="exact"/>
        <w:ind w:left="614" w:hanging="336"/>
        <w:rPr>
          <w:spacing w:val="-5"/>
          <w:sz w:val="18"/>
          <w:szCs w:val="18"/>
        </w:rPr>
      </w:pPr>
      <w:r>
        <w:rPr>
          <w:spacing w:val="-3"/>
          <w:sz w:val="18"/>
          <w:szCs w:val="18"/>
        </w:rPr>
        <w:t xml:space="preserve">Психические расстройства при злоупотреблении психоактивными веществами: </w:t>
      </w:r>
      <w:r>
        <w:rPr>
          <w:sz w:val="18"/>
          <w:szCs w:val="18"/>
        </w:rPr>
        <w:t>тендерные различия</w:t>
      </w:r>
      <w:r>
        <w:rPr>
          <w:sz w:val="18"/>
          <w:szCs w:val="18"/>
        </w:rPr>
        <w:tab/>
      </w:r>
      <w:r>
        <w:rPr>
          <w:spacing w:val="-7"/>
          <w:sz w:val="18"/>
          <w:szCs w:val="18"/>
        </w:rPr>
        <w:t>650</w:t>
      </w:r>
    </w:p>
    <w:p w14:paraId="7206F578" w14:textId="77777777" w:rsidR="008B35D8" w:rsidRDefault="008B35D8">
      <w:pPr>
        <w:shd w:val="clear" w:color="auto" w:fill="FFFFFF"/>
        <w:spacing w:line="240" w:lineRule="exact"/>
        <w:ind w:left="5"/>
      </w:pPr>
      <w:r>
        <w:rPr>
          <w:b/>
          <w:bCs/>
          <w:sz w:val="18"/>
          <w:szCs w:val="18"/>
        </w:rPr>
        <w:t>ГЛАВА 27. ЭТНОКУЛЬТУРНЫЕ АСПЕКТЫ АДДИКТОЛОГИИ</w:t>
      </w:r>
    </w:p>
    <w:p w14:paraId="1003EA4B" w14:textId="77777777" w:rsidR="008B35D8" w:rsidRDefault="008B35D8">
      <w:pPr>
        <w:shd w:val="clear" w:color="auto" w:fill="FFFFFF"/>
        <w:tabs>
          <w:tab w:val="left" w:leader="dot" w:pos="6965"/>
        </w:tabs>
        <w:spacing w:before="5" w:line="240" w:lineRule="exact"/>
        <w:ind w:left="278"/>
      </w:pPr>
      <w:r>
        <w:rPr>
          <w:i/>
          <w:iCs/>
          <w:sz w:val="18"/>
          <w:szCs w:val="18"/>
        </w:rPr>
        <w:t>(В. Д. Менделевич)</w:t>
      </w:r>
      <w:r>
        <w:rPr>
          <w:sz w:val="18"/>
          <w:szCs w:val="18"/>
        </w:rPr>
        <w:tab/>
      </w:r>
      <w:r>
        <w:rPr>
          <w:b/>
          <w:bCs/>
          <w:sz w:val="18"/>
          <w:szCs w:val="18"/>
        </w:rPr>
        <w:t>659</w:t>
      </w:r>
    </w:p>
    <w:p w14:paraId="014006CF" w14:textId="77777777" w:rsidR="008B35D8" w:rsidRDefault="008B35D8">
      <w:pPr>
        <w:shd w:val="clear" w:color="auto" w:fill="FFFFFF"/>
        <w:spacing w:line="240" w:lineRule="exact"/>
      </w:pPr>
      <w:r>
        <w:rPr>
          <w:b/>
          <w:bCs/>
          <w:sz w:val="18"/>
          <w:szCs w:val="18"/>
        </w:rPr>
        <w:t>ГЛАВА 28. СУДЕБНО-ЭКСПЕРТНЫЕ АСПЕКТЫ АДДИКТОЛОГИИ</w:t>
      </w:r>
    </w:p>
    <w:p w14:paraId="1051D239" w14:textId="77777777" w:rsidR="008B35D8" w:rsidRDefault="008B35D8">
      <w:pPr>
        <w:shd w:val="clear" w:color="auto" w:fill="FFFFFF"/>
        <w:tabs>
          <w:tab w:val="left" w:leader="dot" w:pos="6946"/>
        </w:tabs>
        <w:spacing w:before="19" w:line="216" w:lineRule="exact"/>
        <w:ind w:left="278"/>
      </w:pPr>
      <w:r>
        <w:rPr>
          <w:i/>
          <w:iCs/>
          <w:sz w:val="18"/>
          <w:szCs w:val="18"/>
        </w:rPr>
        <w:t>(Т. В. Клименко)</w:t>
      </w:r>
      <w:r>
        <w:rPr>
          <w:sz w:val="18"/>
          <w:szCs w:val="18"/>
        </w:rPr>
        <w:tab/>
      </w:r>
      <w:r>
        <w:rPr>
          <w:b/>
          <w:bCs/>
          <w:sz w:val="18"/>
          <w:szCs w:val="18"/>
        </w:rPr>
        <w:t>671</w:t>
      </w:r>
    </w:p>
    <w:p w14:paraId="2DFA8FD4" w14:textId="77777777" w:rsidR="008B35D8" w:rsidRDefault="008B35D8">
      <w:pPr>
        <w:shd w:val="clear" w:color="auto" w:fill="FFFFFF"/>
        <w:tabs>
          <w:tab w:val="left" w:pos="686"/>
          <w:tab w:val="left" w:leader="dot" w:pos="7022"/>
        </w:tabs>
        <w:spacing w:before="10" w:line="216" w:lineRule="exact"/>
        <w:ind w:left="278"/>
      </w:pPr>
      <w:r>
        <w:rPr>
          <w:spacing w:val="-3"/>
          <w:sz w:val="18"/>
          <w:szCs w:val="18"/>
        </w:rPr>
        <w:t>28.1.</w:t>
      </w:r>
      <w:r>
        <w:rPr>
          <w:sz w:val="18"/>
          <w:szCs w:val="18"/>
        </w:rPr>
        <w:tab/>
      </w:r>
      <w:r>
        <w:rPr>
          <w:spacing w:val="-1"/>
          <w:sz w:val="18"/>
          <w:szCs w:val="18"/>
        </w:rPr>
        <w:t xml:space="preserve">Судебно-психиатрическая наркология </w:t>
      </w:r>
      <w:r>
        <w:rPr>
          <w:sz w:val="18"/>
          <w:szCs w:val="18"/>
        </w:rPr>
        <w:tab/>
      </w:r>
      <w:r>
        <w:rPr>
          <w:spacing w:val="-15"/>
          <w:sz w:val="18"/>
          <w:szCs w:val="18"/>
        </w:rPr>
        <w:t>671</w:t>
      </w:r>
    </w:p>
    <w:p w14:paraId="006C830F" w14:textId="77777777" w:rsidR="008B35D8" w:rsidRDefault="008B35D8" w:rsidP="008B35D8">
      <w:pPr>
        <w:numPr>
          <w:ilvl w:val="0"/>
          <w:numId w:val="155"/>
        </w:numPr>
        <w:shd w:val="clear" w:color="auto" w:fill="FFFFFF"/>
        <w:tabs>
          <w:tab w:val="left" w:pos="1109"/>
          <w:tab w:val="left" w:leader="dot" w:pos="7018"/>
        </w:tabs>
        <w:spacing w:line="216" w:lineRule="exact"/>
        <w:ind w:left="854" w:hanging="293"/>
        <w:rPr>
          <w:spacing w:val="-2"/>
          <w:sz w:val="18"/>
          <w:szCs w:val="18"/>
        </w:rPr>
      </w:pPr>
      <w:r>
        <w:rPr>
          <w:spacing w:val="-1"/>
          <w:sz w:val="18"/>
          <w:szCs w:val="18"/>
        </w:rPr>
        <w:t>Судебно-психитрическая экспертиза лиц, злоупотребляющих психоактив</w:t>
      </w:r>
      <w:r>
        <w:rPr>
          <w:spacing w:val="-1"/>
          <w:sz w:val="18"/>
          <w:szCs w:val="18"/>
        </w:rPr>
        <w:softHyphen/>
        <w:t>ными веществами, в уголовном процессе</w:t>
      </w:r>
      <w:r>
        <w:rPr>
          <w:sz w:val="18"/>
          <w:szCs w:val="18"/>
        </w:rPr>
        <w:tab/>
      </w:r>
      <w:r>
        <w:rPr>
          <w:spacing w:val="-13"/>
          <w:sz w:val="18"/>
          <w:szCs w:val="18"/>
        </w:rPr>
        <w:t>671</w:t>
      </w:r>
    </w:p>
    <w:p w14:paraId="5DEC99C5" w14:textId="77777777" w:rsidR="008B35D8" w:rsidRDefault="008B35D8" w:rsidP="008B35D8">
      <w:pPr>
        <w:numPr>
          <w:ilvl w:val="0"/>
          <w:numId w:val="155"/>
        </w:numPr>
        <w:shd w:val="clear" w:color="auto" w:fill="FFFFFF"/>
        <w:tabs>
          <w:tab w:val="left" w:pos="1109"/>
          <w:tab w:val="left" w:leader="dot" w:pos="7022"/>
        </w:tabs>
        <w:spacing w:line="216" w:lineRule="exact"/>
        <w:ind w:left="854" w:hanging="293"/>
        <w:rPr>
          <w:spacing w:val="-2"/>
          <w:sz w:val="18"/>
          <w:szCs w:val="18"/>
        </w:rPr>
      </w:pPr>
      <w:r>
        <w:rPr>
          <w:spacing w:val="-1"/>
          <w:sz w:val="18"/>
          <w:szCs w:val="18"/>
        </w:rPr>
        <w:t>Судебно-психиатрическая экспертиза лиц, злоупотребляющих психоактив</w:t>
      </w:r>
      <w:r>
        <w:rPr>
          <w:spacing w:val="-1"/>
          <w:sz w:val="18"/>
          <w:szCs w:val="18"/>
        </w:rPr>
        <w:softHyphen/>
      </w:r>
      <w:r>
        <w:rPr>
          <w:spacing w:val="-3"/>
          <w:sz w:val="18"/>
          <w:szCs w:val="18"/>
        </w:rPr>
        <w:t>ными веществами, в гражданском процессе</w:t>
      </w:r>
      <w:r>
        <w:rPr>
          <w:sz w:val="18"/>
          <w:szCs w:val="18"/>
        </w:rPr>
        <w:tab/>
      </w:r>
      <w:r>
        <w:rPr>
          <w:spacing w:val="-5"/>
          <w:sz w:val="18"/>
          <w:szCs w:val="18"/>
        </w:rPr>
        <w:t>690</w:t>
      </w:r>
    </w:p>
    <w:p w14:paraId="58D40F6B" w14:textId="77777777" w:rsidR="008B35D8" w:rsidRDefault="008B35D8">
      <w:pPr>
        <w:shd w:val="clear" w:color="auto" w:fill="FFFFFF"/>
        <w:tabs>
          <w:tab w:val="left" w:pos="686"/>
        </w:tabs>
        <w:spacing w:line="216" w:lineRule="exact"/>
        <w:ind w:left="278"/>
      </w:pPr>
      <w:r>
        <w:rPr>
          <w:spacing w:val="-4"/>
          <w:sz w:val="18"/>
          <w:szCs w:val="18"/>
        </w:rPr>
        <w:t>28.2.</w:t>
      </w:r>
      <w:r>
        <w:rPr>
          <w:sz w:val="18"/>
          <w:szCs w:val="18"/>
        </w:rPr>
        <w:tab/>
        <w:t>Судебно-психиатрическая экспертиза при сексуальных аддикциях (парафилиях)</w:t>
      </w:r>
    </w:p>
    <w:p w14:paraId="5A605855" w14:textId="77777777" w:rsidR="008B35D8" w:rsidRDefault="008B35D8">
      <w:pPr>
        <w:shd w:val="clear" w:color="auto" w:fill="FFFFFF"/>
        <w:tabs>
          <w:tab w:val="left" w:leader="dot" w:pos="7013"/>
        </w:tabs>
        <w:spacing w:line="216" w:lineRule="exact"/>
        <w:ind w:left="566"/>
      </w:pPr>
      <w:r>
        <w:rPr>
          <w:i/>
          <w:iCs/>
          <w:sz w:val="18"/>
          <w:szCs w:val="18"/>
        </w:rPr>
        <w:t>(А. А. Ткаченко)</w:t>
      </w:r>
      <w:r>
        <w:rPr>
          <w:sz w:val="18"/>
          <w:szCs w:val="18"/>
        </w:rPr>
        <w:tab/>
      </w:r>
      <w:r>
        <w:rPr>
          <w:spacing w:val="-8"/>
          <w:sz w:val="18"/>
          <w:szCs w:val="18"/>
        </w:rPr>
        <w:t>695</w:t>
      </w:r>
    </w:p>
    <w:p w14:paraId="3D299443" w14:textId="77777777" w:rsidR="008B35D8" w:rsidRDefault="008B35D8" w:rsidP="008B35D8">
      <w:pPr>
        <w:numPr>
          <w:ilvl w:val="0"/>
          <w:numId w:val="156"/>
        </w:numPr>
        <w:shd w:val="clear" w:color="auto" w:fill="FFFFFF"/>
        <w:tabs>
          <w:tab w:val="left" w:pos="1109"/>
          <w:tab w:val="left" w:leader="dot" w:pos="7022"/>
        </w:tabs>
        <w:spacing w:line="216" w:lineRule="exact"/>
        <w:ind w:left="562"/>
        <w:rPr>
          <w:spacing w:val="-2"/>
          <w:sz w:val="18"/>
          <w:szCs w:val="18"/>
        </w:rPr>
      </w:pPr>
      <w:r>
        <w:rPr>
          <w:spacing w:val="-2"/>
          <w:sz w:val="18"/>
          <w:szCs w:val="18"/>
        </w:rPr>
        <w:t>Расстройства сознания при аномальном сексуальном поведении</w:t>
      </w:r>
      <w:r>
        <w:rPr>
          <w:sz w:val="18"/>
          <w:szCs w:val="18"/>
        </w:rPr>
        <w:tab/>
      </w:r>
      <w:r>
        <w:rPr>
          <w:spacing w:val="-8"/>
          <w:sz w:val="18"/>
          <w:szCs w:val="18"/>
        </w:rPr>
        <w:t>697</w:t>
      </w:r>
    </w:p>
    <w:p w14:paraId="7F29B0F1" w14:textId="77777777" w:rsidR="008B35D8" w:rsidRDefault="008B35D8" w:rsidP="008B35D8">
      <w:pPr>
        <w:numPr>
          <w:ilvl w:val="0"/>
          <w:numId w:val="156"/>
        </w:numPr>
        <w:shd w:val="clear" w:color="auto" w:fill="FFFFFF"/>
        <w:tabs>
          <w:tab w:val="left" w:pos="1109"/>
          <w:tab w:val="left" w:leader="dot" w:pos="7022"/>
        </w:tabs>
        <w:spacing w:line="216" w:lineRule="exact"/>
        <w:ind w:left="562"/>
        <w:rPr>
          <w:spacing w:val="-2"/>
          <w:sz w:val="18"/>
          <w:szCs w:val="18"/>
        </w:rPr>
      </w:pPr>
      <w:r>
        <w:rPr>
          <w:spacing w:val="-2"/>
          <w:sz w:val="18"/>
          <w:szCs w:val="18"/>
        </w:rPr>
        <w:t>Расстройства самосознания при аномальном сексуальном поведении</w:t>
      </w:r>
      <w:r>
        <w:rPr>
          <w:sz w:val="18"/>
          <w:szCs w:val="18"/>
        </w:rPr>
        <w:tab/>
      </w:r>
      <w:r>
        <w:rPr>
          <w:spacing w:val="-8"/>
          <w:sz w:val="18"/>
          <w:szCs w:val="18"/>
        </w:rPr>
        <w:t>702</w:t>
      </w:r>
    </w:p>
    <w:p w14:paraId="7D760F40" w14:textId="77777777" w:rsidR="008B35D8" w:rsidRDefault="008B35D8">
      <w:pPr>
        <w:shd w:val="clear" w:color="auto" w:fill="FFFFFF"/>
        <w:spacing w:before="19"/>
        <w:ind w:left="5"/>
      </w:pPr>
      <w:r>
        <w:rPr>
          <w:b/>
          <w:bCs/>
          <w:sz w:val="18"/>
          <w:szCs w:val="18"/>
        </w:rPr>
        <w:t>ГЛАВА 29. ПРОБЛЕМА КОМОРБИДНОИ ПАТОЛОГИИ В АДДИКТОЛОГИИ</w:t>
      </w:r>
    </w:p>
    <w:p w14:paraId="3533F446" w14:textId="77777777" w:rsidR="008B35D8" w:rsidRDefault="008B35D8">
      <w:pPr>
        <w:shd w:val="clear" w:color="auto" w:fill="FFFFFF"/>
        <w:tabs>
          <w:tab w:val="left" w:leader="dot" w:pos="6946"/>
        </w:tabs>
        <w:spacing w:before="24" w:line="221" w:lineRule="exact"/>
        <w:ind w:left="278"/>
      </w:pPr>
      <w:r>
        <w:rPr>
          <w:i/>
          <w:iCs/>
          <w:sz w:val="18"/>
          <w:szCs w:val="18"/>
        </w:rPr>
        <w:t>(В. Д. Менделевич)</w:t>
      </w:r>
      <w:r>
        <w:rPr>
          <w:sz w:val="18"/>
          <w:szCs w:val="18"/>
        </w:rPr>
        <w:tab/>
      </w:r>
      <w:r>
        <w:rPr>
          <w:b/>
          <w:bCs/>
          <w:sz w:val="18"/>
          <w:szCs w:val="18"/>
        </w:rPr>
        <w:t>715</w:t>
      </w:r>
    </w:p>
    <w:p w14:paraId="252EFC2B" w14:textId="77777777" w:rsidR="008B35D8" w:rsidRDefault="008B35D8" w:rsidP="008B35D8">
      <w:pPr>
        <w:numPr>
          <w:ilvl w:val="0"/>
          <w:numId w:val="157"/>
        </w:numPr>
        <w:shd w:val="clear" w:color="auto" w:fill="FFFFFF"/>
        <w:tabs>
          <w:tab w:val="left" w:pos="682"/>
          <w:tab w:val="left" w:leader="dot" w:pos="7022"/>
        </w:tabs>
        <w:spacing w:line="221" w:lineRule="exact"/>
        <w:ind w:left="278"/>
        <w:rPr>
          <w:spacing w:val="-3"/>
          <w:sz w:val="18"/>
          <w:szCs w:val="18"/>
        </w:rPr>
      </w:pPr>
      <w:r>
        <w:rPr>
          <w:spacing w:val="-2"/>
          <w:sz w:val="18"/>
          <w:szCs w:val="18"/>
        </w:rPr>
        <w:t>Зависимости в структуре психопатологических симптомов и синдромов</w:t>
      </w:r>
      <w:r>
        <w:rPr>
          <w:sz w:val="18"/>
          <w:szCs w:val="18"/>
        </w:rPr>
        <w:tab/>
      </w:r>
      <w:r>
        <w:rPr>
          <w:spacing w:val="-7"/>
          <w:sz w:val="18"/>
          <w:szCs w:val="18"/>
        </w:rPr>
        <w:t>716</w:t>
      </w:r>
    </w:p>
    <w:p w14:paraId="168CD630" w14:textId="77777777" w:rsidR="008B35D8" w:rsidRDefault="008B35D8" w:rsidP="008B35D8">
      <w:pPr>
        <w:numPr>
          <w:ilvl w:val="0"/>
          <w:numId w:val="157"/>
        </w:numPr>
        <w:shd w:val="clear" w:color="auto" w:fill="FFFFFF"/>
        <w:tabs>
          <w:tab w:val="left" w:pos="682"/>
          <w:tab w:val="left" w:leader="dot" w:pos="7022"/>
        </w:tabs>
        <w:spacing w:line="221" w:lineRule="exact"/>
        <w:ind w:left="278"/>
        <w:rPr>
          <w:spacing w:val="-3"/>
          <w:sz w:val="18"/>
          <w:szCs w:val="18"/>
        </w:rPr>
      </w:pPr>
      <w:r>
        <w:rPr>
          <w:spacing w:val="-1"/>
          <w:sz w:val="18"/>
          <w:szCs w:val="18"/>
        </w:rPr>
        <w:t>Зависимости в структуре психических заболеваний</w:t>
      </w:r>
      <w:r>
        <w:rPr>
          <w:sz w:val="18"/>
          <w:szCs w:val="18"/>
        </w:rPr>
        <w:tab/>
      </w:r>
      <w:r>
        <w:rPr>
          <w:spacing w:val="-7"/>
          <w:sz w:val="18"/>
          <w:szCs w:val="18"/>
        </w:rPr>
        <w:t>720</w:t>
      </w:r>
    </w:p>
    <w:p w14:paraId="3401BDBD" w14:textId="77777777" w:rsidR="008B35D8" w:rsidRDefault="008B35D8">
      <w:pPr>
        <w:shd w:val="clear" w:color="auto" w:fill="FFFFFF"/>
        <w:spacing w:before="10" w:line="221" w:lineRule="exact"/>
      </w:pPr>
      <w:r>
        <w:rPr>
          <w:b/>
          <w:bCs/>
          <w:sz w:val="18"/>
          <w:szCs w:val="18"/>
        </w:rPr>
        <w:t>ГЛАВА 30. СТРАТЕГИИ И ОСНОВНЫЕ НАПРАВЛЕНИЯ ОРГАНИЗАЦИИ</w:t>
      </w:r>
    </w:p>
    <w:p w14:paraId="41D8CE62" w14:textId="77777777" w:rsidR="008B35D8" w:rsidRDefault="008B35D8">
      <w:pPr>
        <w:shd w:val="clear" w:color="auto" w:fill="FFFFFF"/>
        <w:spacing w:before="14" w:line="221" w:lineRule="exact"/>
        <w:ind w:left="283"/>
      </w:pPr>
      <w:r>
        <w:rPr>
          <w:b/>
          <w:bCs/>
          <w:sz w:val="18"/>
          <w:szCs w:val="18"/>
        </w:rPr>
        <w:t>РАБОТЫ ПО ПРОФИЛАКТИКЕ НАРКОТИЗАЦИИ НАСЕЛЕНИЯ</w:t>
      </w:r>
    </w:p>
    <w:p w14:paraId="35724D75" w14:textId="77777777" w:rsidR="008B35D8" w:rsidRDefault="008B35D8">
      <w:pPr>
        <w:shd w:val="clear" w:color="auto" w:fill="FFFFFF"/>
        <w:tabs>
          <w:tab w:val="left" w:leader="dot" w:pos="6950"/>
        </w:tabs>
        <w:spacing w:before="14" w:line="221" w:lineRule="exact"/>
        <w:ind w:left="278"/>
      </w:pPr>
      <w:r>
        <w:rPr>
          <w:i/>
          <w:iCs/>
          <w:sz w:val="18"/>
          <w:szCs w:val="18"/>
        </w:rPr>
        <w:t>(Р. Г. Садыкова, В. Д. Менделевич, А. Н. Грязное)</w:t>
      </w:r>
      <w:r>
        <w:rPr>
          <w:sz w:val="18"/>
          <w:szCs w:val="18"/>
        </w:rPr>
        <w:tab/>
      </w:r>
      <w:r>
        <w:rPr>
          <w:b/>
          <w:bCs/>
          <w:sz w:val="18"/>
          <w:szCs w:val="18"/>
        </w:rPr>
        <w:t>725</w:t>
      </w:r>
    </w:p>
    <w:p w14:paraId="7D1262C2" w14:textId="77777777" w:rsidR="008B35D8" w:rsidRDefault="008B35D8" w:rsidP="008B35D8">
      <w:pPr>
        <w:numPr>
          <w:ilvl w:val="0"/>
          <w:numId w:val="158"/>
        </w:numPr>
        <w:shd w:val="clear" w:color="auto" w:fill="FFFFFF"/>
        <w:tabs>
          <w:tab w:val="left" w:pos="682"/>
          <w:tab w:val="left" w:leader="dot" w:pos="7018"/>
        </w:tabs>
        <w:spacing w:line="221" w:lineRule="exact"/>
        <w:ind w:left="278"/>
        <w:rPr>
          <w:spacing w:val="-4"/>
          <w:sz w:val="18"/>
          <w:szCs w:val="18"/>
        </w:rPr>
      </w:pPr>
      <w:r>
        <w:rPr>
          <w:spacing w:val="-1"/>
          <w:sz w:val="18"/>
          <w:szCs w:val="18"/>
        </w:rPr>
        <w:t>Мнения представителей министерств и ведомств</w:t>
      </w:r>
      <w:r>
        <w:rPr>
          <w:sz w:val="18"/>
          <w:szCs w:val="18"/>
        </w:rPr>
        <w:tab/>
      </w:r>
      <w:r>
        <w:rPr>
          <w:spacing w:val="-10"/>
          <w:sz w:val="18"/>
          <w:szCs w:val="18"/>
        </w:rPr>
        <w:t>725</w:t>
      </w:r>
    </w:p>
    <w:p w14:paraId="4563A3D6" w14:textId="77777777" w:rsidR="008B35D8" w:rsidRDefault="008B35D8" w:rsidP="008B35D8">
      <w:pPr>
        <w:numPr>
          <w:ilvl w:val="0"/>
          <w:numId w:val="158"/>
        </w:numPr>
        <w:shd w:val="clear" w:color="auto" w:fill="FFFFFF"/>
        <w:tabs>
          <w:tab w:val="left" w:pos="682"/>
          <w:tab w:val="left" w:leader="dot" w:pos="7018"/>
        </w:tabs>
        <w:spacing w:line="221" w:lineRule="exact"/>
        <w:ind w:left="278"/>
        <w:rPr>
          <w:spacing w:val="-4"/>
          <w:sz w:val="18"/>
          <w:szCs w:val="18"/>
        </w:rPr>
      </w:pPr>
      <w:r>
        <w:rPr>
          <w:spacing w:val="-1"/>
          <w:sz w:val="18"/>
          <w:szCs w:val="18"/>
        </w:rPr>
        <w:t>Мнения работников системы образования</w:t>
      </w:r>
      <w:r>
        <w:rPr>
          <w:sz w:val="18"/>
          <w:szCs w:val="18"/>
        </w:rPr>
        <w:tab/>
      </w:r>
      <w:r>
        <w:rPr>
          <w:spacing w:val="-8"/>
          <w:sz w:val="18"/>
          <w:szCs w:val="18"/>
        </w:rPr>
        <w:t>726</w:t>
      </w:r>
    </w:p>
    <w:p w14:paraId="1A913039" w14:textId="77777777" w:rsidR="008B35D8" w:rsidRDefault="008B35D8" w:rsidP="008B35D8">
      <w:pPr>
        <w:numPr>
          <w:ilvl w:val="0"/>
          <w:numId w:val="158"/>
        </w:numPr>
        <w:shd w:val="clear" w:color="auto" w:fill="FFFFFF"/>
        <w:tabs>
          <w:tab w:val="left" w:pos="682"/>
          <w:tab w:val="left" w:leader="dot" w:pos="7018"/>
        </w:tabs>
        <w:spacing w:line="221" w:lineRule="exact"/>
        <w:ind w:left="278"/>
        <w:rPr>
          <w:spacing w:val="-4"/>
          <w:sz w:val="18"/>
          <w:szCs w:val="18"/>
        </w:rPr>
      </w:pPr>
      <w:r>
        <w:rPr>
          <w:spacing w:val="-1"/>
          <w:sz w:val="18"/>
          <w:szCs w:val="18"/>
        </w:rPr>
        <w:t>Мнения медицинских работников</w:t>
      </w:r>
      <w:r>
        <w:rPr>
          <w:sz w:val="18"/>
          <w:szCs w:val="18"/>
        </w:rPr>
        <w:tab/>
      </w:r>
      <w:r>
        <w:rPr>
          <w:spacing w:val="-7"/>
          <w:sz w:val="18"/>
          <w:szCs w:val="18"/>
        </w:rPr>
        <w:t>728</w:t>
      </w:r>
    </w:p>
    <w:p w14:paraId="4EF3A843" w14:textId="77777777" w:rsidR="008B35D8" w:rsidRDefault="008B35D8" w:rsidP="008B35D8">
      <w:pPr>
        <w:numPr>
          <w:ilvl w:val="0"/>
          <w:numId w:val="158"/>
        </w:numPr>
        <w:shd w:val="clear" w:color="auto" w:fill="FFFFFF"/>
        <w:tabs>
          <w:tab w:val="left" w:pos="682"/>
          <w:tab w:val="left" w:leader="dot" w:pos="7013"/>
        </w:tabs>
        <w:spacing w:line="221" w:lineRule="exact"/>
        <w:ind w:left="278"/>
        <w:rPr>
          <w:spacing w:val="-4"/>
          <w:sz w:val="18"/>
          <w:szCs w:val="18"/>
        </w:rPr>
      </w:pPr>
      <w:r>
        <w:rPr>
          <w:sz w:val="18"/>
          <w:szCs w:val="18"/>
        </w:rPr>
        <w:t>Мнения молодежи</w:t>
      </w:r>
      <w:r>
        <w:rPr>
          <w:sz w:val="18"/>
          <w:szCs w:val="18"/>
        </w:rPr>
        <w:tab/>
      </w:r>
      <w:r>
        <w:rPr>
          <w:spacing w:val="-8"/>
          <w:sz w:val="18"/>
          <w:szCs w:val="18"/>
        </w:rPr>
        <w:t>729</w:t>
      </w:r>
    </w:p>
    <w:p w14:paraId="748AFCF6" w14:textId="77777777" w:rsidR="008B35D8" w:rsidRDefault="008B35D8" w:rsidP="008B35D8">
      <w:pPr>
        <w:numPr>
          <w:ilvl w:val="0"/>
          <w:numId w:val="158"/>
        </w:numPr>
        <w:shd w:val="clear" w:color="auto" w:fill="FFFFFF"/>
        <w:tabs>
          <w:tab w:val="left" w:pos="682"/>
          <w:tab w:val="left" w:leader="dot" w:pos="7022"/>
        </w:tabs>
        <w:spacing w:line="221" w:lineRule="exact"/>
        <w:ind w:left="278"/>
        <w:rPr>
          <w:spacing w:val="-5"/>
          <w:sz w:val="18"/>
          <w:szCs w:val="18"/>
        </w:rPr>
      </w:pPr>
      <w:r>
        <w:rPr>
          <w:spacing w:val="-2"/>
          <w:sz w:val="18"/>
          <w:szCs w:val="18"/>
        </w:rPr>
        <w:t>Мнения наркозависимых пациентов</w:t>
      </w:r>
      <w:r>
        <w:rPr>
          <w:sz w:val="18"/>
          <w:szCs w:val="18"/>
        </w:rPr>
        <w:tab/>
      </w:r>
      <w:r>
        <w:rPr>
          <w:spacing w:val="-7"/>
          <w:sz w:val="18"/>
          <w:szCs w:val="18"/>
        </w:rPr>
        <w:t>730</w:t>
      </w:r>
    </w:p>
    <w:p w14:paraId="1317556B" w14:textId="77777777" w:rsidR="008B35D8" w:rsidRDefault="008B35D8" w:rsidP="008B35D8">
      <w:pPr>
        <w:numPr>
          <w:ilvl w:val="0"/>
          <w:numId w:val="158"/>
        </w:numPr>
        <w:shd w:val="clear" w:color="auto" w:fill="FFFFFF"/>
        <w:tabs>
          <w:tab w:val="left" w:pos="682"/>
          <w:tab w:val="left" w:leader="dot" w:pos="7022"/>
        </w:tabs>
        <w:spacing w:line="221" w:lineRule="exact"/>
        <w:ind w:left="278"/>
        <w:rPr>
          <w:spacing w:val="-5"/>
          <w:sz w:val="18"/>
          <w:szCs w:val="18"/>
        </w:rPr>
        <w:sectPr w:rsidR="008B35D8">
          <w:pgSz w:w="12240" w:h="15840"/>
          <w:pgMar w:top="1440" w:right="2659" w:bottom="720" w:left="2246" w:header="720" w:footer="720" w:gutter="0"/>
          <w:cols w:space="60"/>
          <w:noEndnote/>
        </w:sectPr>
      </w:pPr>
    </w:p>
    <w:p w14:paraId="01349AA7" w14:textId="77777777" w:rsidR="008B35D8" w:rsidRDefault="008B35D8">
      <w:pPr>
        <w:shd w:val="clear" w:color="auto" w:fill="FFFFFF"/>
        <w:ind w:left="840"/>
      </w:pPr>
      <w:r>
        <w:rPr>
          <w:spacing w:val="-6"/>
          <w:sz w:val="26"/>
          <w:szCs w:val="26"/>
        </w:rPr>
        <w:t>Руководство по аддиктологии</w:t>
      </w:r>
    </w:p>
    <w:p w14:paraId="5A1DB5A9" w14:textId="77777777" w:rsidR="008B35D8" w:rsidRDefault="008B35D8">
      <w:pPr>
        <w:shd w:val="clear" w:color="auto" w:fill="FFFFFF"/>
        <w:spacing w:before="38"/>
        <w:ind w:left="1042"/>
      </w:pPr>
      <w:r>
        <w:rPr>
          <w:i/>
          <w:iCs/>
        </w:rPr>
        <w:t>Под ред. проф. В. Д. Менделевича</w:t>
      </w:r>
    </w:p>
    <w:p w14:paraId="40CEE8B1" w14:textId="77777777" w:rsidR="008B35D8" w:rsidRDefault="008B35D8">
      <w:pPr>
        <w:shd w:val="clear" w:color="auto" w:fill="FFFFFF"/>
        <w:spacing w:before="1066" w:line="240" w:lineRule="exact"/>
        <w:jc w:val="center"/>
      </w:pPr>
      <w:r>
        <w:rPr>
          <w:spacing w:val="-2"/>
        </w:rPr>
        <w:t xml:space="preserve">Главный редактор </w:t>
      </w:r>
      <w:r>
        <w:rPr>
          <w:i/>
          <w:iCs/>
          <w:spacing w:val="-2"/>
        </w:rPr>
        <w:t>И. Авидон</w:t>
      </w:r>
    </w:p>
    <w:p w14:paraId="5CC19A80" w14:textId="77777777" w:rsidR="008B35D8" w:rsidRDefault="008B35D8">
      <w:pPr>
        <w:shd w:val="clear" w:color="auto" w:fill="FFFFFF"/>
        <w:spacing w:line="240" w:lineRule="exact"/>
        <w:jc w:val="center"/>
      </w:pPr>
      <w:r>
        <w:rPr>
          <w:spacing w:val="-2"/>
        </w:rPr>
        <w:t xml:space="preserve">Заведующая редакцией </w:t>
      </w:r>
      <w:r>
        <w:rPr>
          <w:i/>
          <w:iCs/>
          <w:spacing w:val="-2"/>
        </w:rPr>
        <w:t>О. Гончукова</w:t>
      </w:r>
    </w:p>
    <w:p w14:paraId="0A51164A" w14:textId="77777777" w:rsidR="008B35D8" w:rsidRDefault="008B35D8">
      <w:pPr>
        <w:shd w:val="clear" w:color="auto" w:fill="FFFFFF"/>
        <w:spacing w:line="240" w:lineRule="exact"/>
        <w:ind w:left="5"/>
        <w:jc w:val="center"/>
      </w:pPr>
      <w:r>
        <w:rPr>
          <w:spacing w:val="-3"/>
        </w:rPr>
        <w:t xml:space="preserve">Художественный редактор </w:t>
      </w:r>
      <w:r>
        <w:rPr>
          <w:i/>
          <w:iCs/>
          <w:spacing w:val="-3"/>
        </w:rPr>
        <w:t>П. Борозенец</w:t>
      </w:r>
    </w:p>
    <w:p w14:paraId="63D0DD09" w14:textId="77777777" w:rsidR="008B35D8" w:rsidRDefault="008B35D8">
      <w:pPr>
        <w:shd w:val="clear" w:color="auto" w:fill="FFFFFF"/>
        <w:spacing w:line="240" w:lineRule="exact"/>
        <w:jc w:val="center"/>
      </w:pPr>
      <w:r>
        <w:rPr>
          <w:spacing w:val="-1"/>
        </w:rPr>
        <w:t xml:space="preserve">Корректор </w:t>
      </w:r>
      <w:r>
        <w:rPr>
          <w:i/>
          <w:iCs/>
          <w:spacing w:val="-1"/>
        </w:rPr>
        <w:t>А. Борисенкова</w:t>
      </w:r>
    </w:p>
    <w:p w14:paraId="5EBC9F66" w14:textId="77777777" w:rsidR="008B35D8" w:rsidRDefault="008B35D8">
      <w:pPr>
        <w:shd w:val="clear" w:color="auto" w:fill="FFFFFF"/>
        <w:spacing w:before="5" w:line="240" w:lineRule="exact"/>
        <w:ind w:right="10"/>
        <w:jc w:val="center"/>
      </w:pPr>
      <w:r>
        <w:t xml:space="preserve">Директор </w:t>
      </w:r>
      <w:r>
        <w:rPr>
          <w:i/>
          <w:iCs/>
        </w:rPr>
        <w:t>Л. Янковский</w:t>
      </w:r>
    </w:p>
    <w:p w14:paraId="053BF2EF" w14:textId="77777777" w:rsidR="008B35D8" w:rsidRDefault="008B35D8">
      <w:pPr>
        <w:shd w:val="clear" w:color="auto" w:fill="FFFFFF"/>
        <w:spacing w:before="475" w:line="235" w:lineRule="exact"/>
        <w:ind w:left="1190" w:right="1181"/>
        <w:jc w:val="both"/>
      </w:pPr>
      <w:r>
        <w:rPr>
          <w:spacing w:val="-6"/>
        </w:rPr>
        <w:t xml:space="preserve">Подписано в печать 20.12.2006. </w:t>
      </w:r>
      <w:r>
        <w:rPr>
          <w:spacing w:val="-4"/>
        </w:rPr>
        <w:t xml:space="preserve">Формат 60x100 1/16. Печ.л.48. </w:t>
      </w:r>
      <w:r>
        <w:rPr>
          <w:spacing w:val="-5"/>
        </w:rPr>
        <w:t>Тираж 2000 экз. Заказ № 3806</w:t>
      </w:r>
    </w:p>
    <w:p w14:paraId="67E37D5C" w14:textId="77777777" w:rsidR="008B35D8" w:rsidRDefault="008B35D8">
      <w:pPr>
        <w:shd w:val="clear" w:color="auto" w:fill="FFFFFF"/>
        <w:spacing w:before="475" w:line="235" w:lineRule="exact"/>
      </w:pPr>
      <w:r>
        <w:rPr>
          <w:b/>
          <w:bCs/>
        </w:rPr>
        <w:t xml:space="preserve">ООО Издательство «Речь» </w:t>
      </w:r>
      <w:r>
        <w:rPr>
          <w:b/>
          <w:bCs/>
          <w:spacing w:val="-5"/>
        </w:rPr>
        <w:t xml:space="preserve">199178, Санкт-Петербург, а/я 96, «Издательство "Речь"» </w:t>
      </w:r>
      <w:r>
        <w:rPr>
          <w:b/>
          <w:bCs/>
        </w:rPr>
        <w:t xml:space="preserve">Тел. (812) 323-76-70,323-90-63 </w:t>
      </w:r>
      <w:hyperlink r:id="rId46" w:history="1">
        <w:r>
          <w:rPr>
            <w:b/>
            <w:bCs/>
            <w:u w:val="single"/>
            <w:lang w:val="en-US"/>
          </w:rPr>
          <w:t>sales</w:t>
        </w:r>
        <w:r w:rsidRPr="009C11ED">
          <w:rPr>
            <w:b/>
            <w:bCs/>
            <w:u w:val="single"/>
          </w:rPr>
          <w:t>@</w:t>
        </w:r>
        <w:r>
          <w:rPr>
            <w:b/>
            <w:bCs/>
            <w:u w:val="single"/>
            <w:lang w:val="en-US"/>
          </w:rPr>
          <w:t>rech</w:t>
        </w:r>
        <w:r w:rsidRPr="009C11ED">
          <w:rPr>
            <w:b/>
            <w:bCs/>
            <w:u w:val="single"/>
          </w:rPr>
          <w:t>.</w:t>
        </w:r>
        <w:r>
          <w:rPr>
            <w:b/>
            <w:bCs/>
            <w:u w:val="single"/>
            <w:lang w:val="en-US"/>
          </w:rPr>
          <w:t>spb</w:t>
        </w:r>
        <w:r w:rsidRPr="009C11ED">
          <w:rPr>
            <w:b/>
            <w:bCs/>
            <w:u w:val="single"/>
          </w:rPr>
          <w:t>.</w:t>
        </w:r>
        <w:r>
          <w:rPr>
            <w:b/>
            <w:bCs/>
            <w:u w:val="single"/>
            <w:lang w:val="en-US"/>
          </w:rPr>
          <w:t>ru</w:t>
        </w:r>
        <w:r w:rsidRPr="009C11ED">
          <w:rPr>
            <w:b/>
            <w:bCs/>
            <w:u w:val="single"/>
          </w:rPr>
          <w:t xml:space="preserve"> </w:t>
        </w:r>
      </w:hyperlink>
      <w:r>
        <w:t xml:space="preserve">Интернет-магазин: </w:t>
      </w:r>
      <w:hyperlink r:id="rId47" w:history="1">
        <w:r>
          <w:rPr>
            <w:u w:val="single"/>
            <w:lang w:val="en-US"/>
          </w:rPr>
          <w:t>www</w:t>
        </w:r>
        <w:r w:rsidRPr="009C11ED">
          <w:rPr>
            <w:u w:val="single"/>
          </w:rPr>
          <w:t>.</w:t>
        </w:r>
        <w:r>
          <w:rPr>
            <w:u w:val="single"/>
            <w:lang w:val="en-US"/>
          </w:rPr>
          <w:t>rech</w:t>
        </w:r>
        <w:r w:rsidRPr="009C11ED">
          <w:rPr>
            <w:u w:val="single"/>
          </w:rPr>
          <w:t>.</w:t>
        </w:r>
        <w:r>
          <w:rPr>
            <w:u w:val="single"/>
            <w:lang w:val="en-US"/>
          </w:rPr>
          <w:t>spb</w:t>
        </w:r>
        <w:r w:rsidRPr="009C11ED">
          <w:rPr>
            <w:u w:val="single"/>
          </w:rPr>
          <w:t>.</w:t>
        </w:r>
        <w:r>
          <w:rPr>
            <w:u w:val="single"/>
            <w:lang w:val="en-US"/>
          </w:rPr>
          <w:t>ru</w:t>
        </w:r>
      </w:hyperlink>
    </w:p>
    <w:p w14:paraId="1D4D17A7" w14:textId="77777777" w:rsidR="008B35D8" w:rsidRDefault="008B35D8">
      <w:pPr>
        <w:shd w:val="clear" w:color="auto" w:fill="FFFFFF"/>
        <w:spacing w:before="245" w:line="240" w:lineRule="exact"/>
        <w:ind w:left="979" w:right="1210" w:firstLine="245"/>
      </w:pPr>
      <w:r>
        <w:rPr>
          <w:spacing w:val="-5"/>
        </w:rPr>
        <w:t xml:space="preserve">Представительство в Москве: (495) 502-67-07, </w:t>
      </w:r>
      <w:hyperlink r:id="rId48" w:history="1">
        <w:r>
          <w:rPr>
            <w:b/>
            <w:bCs/>
            <w:spacing w:val="-5"/>
            <w:u w:val="single"/>
            <w:lang w:val="en-US"/>
          </w:rPr>
          <w:t>rech</w:t>
        </w:r>
        <w:r w:rsidRPr="009C11ED">
          <w:rPr>
            <w:b/>
            <w:bCs/>
            <w:spacing w:val="-5"/>
            <w:u w:val="single"/>
          </w:rPr>
          <w:t>@</w:t>
        </w:r>
        <w:r>
          <w:rPr>
            <w:b/>
            <w:bCs/>
            <w:spacing w:val="-5"/>
            <w:u w:val="single"/>
            <w:lang w:val="en-US"/>
          </w:rPr>
          <w:t>online</w:t>
        </w:r>
        <w:r w:rsidRPr="009C11ED">
          <w:rPr>
            <w:b/>
            <w:bCs/>
            <w:spacing w:val="-5"/>
            <w:u w:val="single"/>
          </w:rPr>
          <w:t>.</w:t>
        </w:r>
        <w:r>
          <w:rPr>
            <w:b/>
            <w:bCs/>
            <w:spacing w:val="-5"/>
            <w:u w:val="single"/>
            <w:lang w:val="en-US"/>
          </w:rPr>
          <w:t>ru</w:t>
        </w:r>
      </w:hyperlink>
    </w:p>
    <w:p w14:paraId="3191245B" w14:textId="77777777" w:rsidR="008B35D8" w:rsidRDefault="008B35D8">
      <w:pPr>
        <w:shd w:val="clear" w:color="auto" w:fill="FFFFFF"/>
        <w:spacing w:before="240" w:line="240" w:lineRule="exact"/>
        <w:ind w:left="797" w:hanging="590"/>
      </w:pPr>
      <w:r>
        <w:rPr>
          <w:spacing w:val="-3"/>
        </w:rPr>
        <w:t xml:space="preserve">За пределами России вы можете заказать наши книги в Интернет-магазине </w:t>
      </w:r>
      <w:hyperlink r:id="rId49" w:history="1">
        <w:r>
          <w:rPr>
            <w:spacing w:val="-3"/>
            <w:u w:val="single"/>
            <w:lang w:val="en-US"/>
          </w:rPr>
          <w:t>www</w:t>
        </w:r>
        <w:r w:rsidRPr="009C11ED">
          <w:rPr>
            <w:spacing w:val="-3"/>
            <w:u w:val="single"/>
          </w:rPr>
          <w:t>.</w:t>
        </w:r>
        <w:r>
          <w:rPr>
            <w:spacing w:val="-3"/>
            <w:u w:val="single"/>
            <w:lang w:val="en-US"/>
          </w:rPr>
          <w:t>internatura</w:t>
        </w:r>
        <w:r w:rsidRPr="009C11ED">
          <w:rPr>
            <w:spacing w:val="-3"/>
            <w:u w:val="single"/>
          </w:rPr>
          <w:t>.</w:t>
        </w:r>
        <w:r>
          <w:rPr>
            <w:spacing w:val="-3"/>
            <w:u w:val="single"/>
            <w:lang w:val="en-US"/>
          </w:rPr>
          <w:t>ru</w:t>
        </w:r>
      </w:hyperlink>
    </w:p>
    <w:p w14:paraId="282C83DD" w14:textId="77777777" w:rsidR="008B35D8" w:rsidRDefault="008B35D8">
      <w:pPr>
        <w:shd w:val="clear" w:color="auto" w:fill="FFFFFF"/>
        <w:spacing w:before="235" w:line="240" w:lineRule="exact"/>
        <w:ind w:left="946"/>
      </w:pPr>
      <w:r>
        <w:rPr>
          <w:spacing w:val="-3"/>
        </w:rPr>
        <w:t>Отпечатано с готовых диапозитивов</w:t>
      </w:r>
    </w:p>
    <w:p w14:paraId="4ECB6FBB" w14:textId="77777777" w:rsidR="008B35D8" w:rsidRDefault="008B35D8">
      <w:pPr>
        <w:shd w:val="clear" w:color="auto" w:fill="FFFFFF"/>
        <w:spacing w:line="240" w:lineRule="exact"/>
        <w:ind w:left="888" w:right="806" w:firstLine="298"/>
      </w:pPr>
      <w:r>
        <w:rPr>
          <w:spacing w:val="-2"/>
        </w:rPr>
        <w:t xml:space="preserve">в ГУП «Типография "Наука"» </w:t>
      </w:r>
      <w:r>
        <w:rPr>
          <w:spacing w:val="-8"/>
        </w:rPr>
        <w:t>199034, Санкт-Петербург, 9-я линия, 12</w:t>
      </w:r>
    </w:p>
    <w:sectPr w:rsidR="008B35D8">
      <w:pgSz w:w="12240" w:h="15840"/>
      <w:pgMar w:top="1440" w:right="3775" w:bottom="720" w:left="3564" w:header="720" w:footer="720"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9C238" w14:textId="77777777" w:rsidR="00B75756" w:rsidRDefault="00B75756" w:rsidP="00205A58">
      <w:r>
        <w:separator/>
      </w:r>
    </w:p>
  </w:endnote>
  <w:endnote w:type="continuationSeparator" w:id="0">
    <w:p w14:paraId="542AA32A" w14:textId="77777777" w:rsidR="00B75756" w:rsidRDefault="00B75756" w:rsidP="00205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C247A" w14:textId="77777777" w:rsidR="00B75756" w:rsidRDefault="00B75756" w:rsidP="00205A58">
      <w:r>
        <w:separator/>
      </w:r>
    </w:p>
  </w:footnote>
  <w:footnote w:type="continuationSeparator" w:id="0">
    <w:p w14:paraId="41DACA7B" w14:textId="77777777" w:rsidR="00B75756" w:rsidRDefault="00B75756" w:rsidP="00205A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D2A7C0"/>
    <w:lvl w:ilvl="0">
      <w:numFmt w:val="bullet"/>
      <w:lvlText w:val="*"/>
      <w:lvlJc w:val="left"/>
    </w:lvl>
  </w:abstractNum>
  <w:abstractNum w:abstractNumId="1" w15:restartNumberingAfterBreak="0">
    <w:nsid w:val="00085842"/>
    <w:multiLevelType w:val="singleLevel"/>
    <w:tmpl w:val="6EB20A32"/>
    <w:lvl w:ilvl="0">
      <w:start w:val="1"/>
      <w:numFmt w:val="decimal"/>
      <w:lvlText w:val="%1."/>
      <w:legacy w:legacy="1" w:legacySpace="0" w:legacyIndent="264"/>
      <w:lvlJc w:val="left"/>
      <w:rPr>
        <w:rFonts w:ascii="Times New Roman" w:hAnsi="Times New Roman" w:cs="Times New Roman" w:hint="default"/>
      </w:rPr>
    </w:lvl>
  </w:abstractNum>
  <w:abstractNum w:abstractNumId="2" w15:restartNumberingAfterBreak="0">
    <w:nsid w:val="015E2AA0"/>
    <w:multiLevelType w:val="singleLevel"/>
    <w:tmpl w:val="FCA6FB48"/>
    <w:lvl w:ilvl="0">
      <w:start w:val="1"/>
      <w:numFmt w:val="decimal"/>
      <w:lvlText w:val="%1."/>
      <w:legacy w:legacy="1" w:legacySpace="0" w:legacyIndent="197"/>
      <w:lvlJc w:val="left"/>
      <w:rPr>
        <w:rFonts w:ascii="Times New Roman" w:hAnsi="Times New Roman" w:cs="Times New Roman" w:hint="default"/>
      </w:rPr>
    </w:lvl>
  </w:abstractNum>
  <w:abstractNum w:abstractNumId="3" w15:restartNumberingAfterBreak="0">
    <w:nsid w:val="023F4818"/>
    <w:multiLevelType w:val="singleLevel"/>
    <w:tmpl w:val="29E47906"/>
    <w:lvl w:ilvl="0">
      <w:start w:val="6"/>
      <w:numFmt w:val="decimal"/>
      <w:lvlText w:val="%1."/>
      <w:legacy w:legacy="1" w:legacySpace="0" w:legacyIndent="249"/>
      <w:lvlJc w:val="left"/>
      <w:rPr>
        <w:rFonts w:ascii="Times New Roman" w:hAnsi="Times New Roman" w:cs="Times New Roman" w:hint="default"/>
      </w:rPr>
    </w:lvl>
  </w:abstractNum>
  <w:abstractNum w:abstractNumId="4" w15:restartNumberingAfterBreak="0">
    <w:nsid w:val="07614963"/>
    <w:multiLevelType w:val="singleLevel"/>
    <w:tmpl w:val="1B5625A2"/>
    <w:lvl w:ilvl="0">
      <w:start w:val="1"/>
      <w:numFmt w:val="decimal"/>
      <w:lvlText w:val="14.%1."/>
      <w:legacy w:legacy="1" w:legacySpace="0" w:legacyIndent="393"/>
      <w:lvlJc w:val="left"/>
      <w:rPr>
        <w:rFonts w:ascii="Times New Roman" w:hAnsi="Times New Roman" w:cs="Times New Roman" w:hint="default"/>
      </w:rPr>
    </w:lvl>
  </w:abstractNum>
  <w:abstractNum w:abstractNumId="5" w15:restartNumberingAfterBreak="0">
    <w:nsid w:val="07E32CEE"/>
    <w:multiLevelType w:val="singleLevel"/>
    <w:tmpl w:val="D772B6F4"/>
    <w:lvl w:ilvl="0">
      <w:start w:val="1"/>
      <w:numFmt w:val="decimal"/>
      <w:lvlText w:val="9.%1."/>
      <w:legacy w:legacy="1" w:legacySpace="0" w:legacyIndent="322"/>
      <w:lvlJc w:val="left"/>
      <w:rPr>
        <w:rFonts w:ascii="Times New Roman" w:hAnsi="Times New Roman" w:cs="Times New Roman" w:hint="default"/>
      </w:rPr>
    </w:lvl>
  </w:abstractNum>
  <w:abstractNum w:abstractNumId="6" w15:restartNumberingAfterBreak="0">
    <w:nsid w:val="086D5EEA"/>
    <w:multiLevelType w:val="singleLevel"/>
    <w:tmpl w:val="0A3281FE"/>
    <w:lvl w:ilvl="0">
      <w:start w:val="1"/>
      <w:numFmt w:val="decimal"/>
      <w:lvlText w:val="12.%1."/>
      <w:legacy w:legacy="1" w:legacySpace="0" w:legacyIndent="374"/>
      <w:lvlJc w:val="left"/>
      <w:rPr>
        <w:rFonts w:ascii="Times New Roman" w:hAnsi="Times New Roman" w:cs="Times New Roman" w:hint="default"/>
      </w:rPr>
    </w:lvl>
  </w:abstractNum>
  <w:abstractNum w:abstractNumId="7" w15:restartNumberingAfterBreak="0">
    <w:nsid w:val="0C71065D"/>
    <w:multiLevelType w:val="singleLevel"/>
    <w:tmpl w:val="8BBE99FC"/>
    <w:lvl w:ilvl="0">
      <w:start w:val="2"/>
      <w:numFmt w:val="upperRoman"/>
      <w:lvlText w:val="%1."/>
      <w:legacy w:legacy="1" w:legacySpace="0" w:legacyIndent="225"/>
      <w:lvlJc w:val="left"/>
      <w:rPr>
        <w:rFonts w:ascii="Times New Roman" w:hAnsi="Times New Roman" w:cs="Times New Roman" w:hint="default"/>
      </w:rPr>
    </w:lvl>
  </w:abstractNum>
  <w:abstractNum w:abstractNumId="8" w15:restartNumberingAfterBreak="0">
    <w:nsid w:val="0DF6411C"/>
    <w:multiLevelType w:val="singleLevel"/>
    <w:tmpl w:val="AB9E6AFA"/>
    <w:lvl w:ilvl="0">
      <w:start w:val="1"/>
      <w:numFmt w:val="decimal"/>
      <w:lvlText w:val="%1)"/>
      <w:legacy w:legacy="1" w:legacySpace="0" w:legacyIndent="273"/>
      <w:lvlJc w:val="left"/>
      <w:rPr>
        <w:rFonts w:ascii="Times New Roman" w:hAnsi="Times New Roman" w:cs="Times New Roman" w:hint="default"/>
      </w:rPr>
    </w:lvl>
  </w:abstractNum>
  <w:abstractNum w:abstractNumId="9" w15:restartNumberingAfterBreak="0">
    <w:nsid w:val="0E5325C2"/>
    <w:multiLevelType w:val="singleLevel"/>
    <w:tmpl w:val="1A208B6A"/>
    <w:lvl w:ilvl="0">
      <w:start w:val="1"/>
      <w:numFmt w:val="decimal"/>
      <w:lvlText w:val="%1."/>
      <w:legacy w:legacy="1" w:legacySpace="0" w:legacyIndent="235"/>
      <w:lvlJc w:val="left"/>
      <w:rPr>
        <w:rFonts w:ascii="Times New Roman" w:hAnsi="Times New Roman" w:cs="Times New Roman" w:hint="default"/>
      </w:rPr>
    </w:lvl>
  </w:abstractNum>
  <w:abstractNum w:abstractNumId="10" w15:restartNumberingAfterBreak="0">
    <w:nsid w:val="0EE35D01"/>
    <w:multiLevelType w:val="singleLevel"/>
    <w:tmpl w:val="5CD0133C"/>
    <w:lvl w:ilvl="0">
      <w:start w:val="1"/>
      <w:numFmt w:val="decimal"/>
      <w:lvlText w:val="26.%1."/>
      <w:legacy w:legacy="1" w:legacySpace="0" w:legacyIndent="394"/>
      <w:lvlJc w:val="left"/>
      <w:rPr>
        <w:rFonts w:ascii="Times New Roman" w:hAnsi="Times New Roman" w:cs="Times New Roman" w:hint="default"/>
      </w:rPr>
    </w:lvl>
  </w:abstractNum>
  <w:abstractNum w:abstractNumId="11" w15:restartNumberingAfterBreak="0">
    <w:nsid w:val="1117455A"/>
    <w:multiLevelType w:val="singleLevel"/>
    <w:tmpl w:val="83D8779C"/>
    <w:lvl w:ilvl="0">
      <w:start w:val="1"/>
      <w:numFmt w:val="decimal"/>
      <w:lvlText w:val="12.11.%1."/>
      <w:legacy w:legacy="1" w:legacySpace="0" w:legacyIndent="615"/>
      <w:lvlJc w:val="left"/>
      <w:rPr>
        <w:rFonts w:ascii="Times New Roman" w:hAnsi="Times New Roman" w:cs="Times New Roman" w:hint="default"/>
      </w:rPr>
    </w:lvl>
  </w:abstractNum>
  <w:abstractNum w:abstractNumId="12" w15:restartNumberingAfterBreak="0">
    <w:nsid w:val="112913F5"/>
    <w:multiLevelType w:val="singleLevel"/>
    <w:tmpl w:val="99ACD174"/>
    <w:lvl w:ilvl="0">
      <w:start w:val="1"/>
      <w:numFmt w:val="decimal"/>
      <w:lvlText w:val="%1)"/>
      <w:legacy w:legacy="1" w:legacySpace="0" w:legacyIndent="264"/>
      <w:lvlJc w:val="left"/>
      <w:rPr>
        <w:rFonts w:ascii="Times New Roman" w:hAnsi="Times New Roman" w:cs="Times New Roman" w:hint="default"/>
      </w:rPr>
    </w:lvl>
  </w:abstractNum>
  <w:abstractNum w:abstractNumId="13" w15:restartNumberingAfterBreak="0">
    <w:nsid w:val="113434A6"/>
    <w:multiLevelType w:val="singleLevel"/>
    <w:tmpl w:val="FCA6FB48"/>
    <w:lvl w:ilvl="0">
      <w:start w:val="1"/>
      <w:numFmt w:val="decimal"/>
      <w:lvlText w:val="%1."/>
      <w:legacy w:legacy="1" w:legacySpace="0" w:legacyIndent="197"/>
      <w:lvlJc w:val="left"/>
      <w:rPr>
        <w:rFonts w:ascii="Times New Roman" w:hAnsi="Times New Roman" w:cs="Times New Roman" w:hint="default"/>
      </w:rPr>
    </w:lvl>
  </w:abstractNum>
  <w:abstractNum w:abstractNumId="14" w15:restartNumberingAfterBreak="0">
    <w:nsid w:val="13D74180"/>
    <w:multiLevelType w:val="singleLevel"/>
    <w:tmpl w:val="29609B2E"/>
    <w:lvl w:ilvl="0">
      <w:start w:val="1"/>
      <w:numFmt w:val="decimal"/>
      <w:lvlText w:val="(%1)"/>
      <w:legacy w:legacy="1" w:legacySpace="0" w:legacyIndent="264"/>
      <w:lvlJc w:val="left"/>
      <w:rPr>
        <w:rFonts w:ascii="Times New Roman" w:hAnsi="Times New Roman" w:cs="Times New Roman" w:hint="default"/>
      </w:rPr>
    </w:lvl>
  </w:abstractNum>
  <w:abstractNum w:abstractNumId="15" w15:restartNumberingAfterBreak="0">
    <w:nsid w:val="142923BF"/>
    <w:multiLevelType w:val="singleLevel"/>
    <w:tmpl w:val="9CC6D5F4"/>
    <w:lvl w:ilvl="0">
      <w:start w:val="1"/>
      <w:numFmt w:val="decimal"/>
      <w:lvlText w:val="%1)"/>
      <w:legacy w:legacy="1" w:legacySpace="0" w:legacyIndent="216"/>
      <w:lvlJc w:val="left"/>
      <w:rPr>
        <w:rFonts w:ascii="Times New Roman" w:hAnsi="Times New Roman" w:cs="Times New Roman" w:hint="default"/>
      </w:rPr>
    </w:lvl>
  </w:abstractNum>
  <w:abstractNum w:abstractNumId="16" w15:restartNumberingAfterBreak="0">
    <w:nsid w:val="16EF70D6"/>
    <w:multiLevelType w:val="singleLevel"/>
    <w:tmpl w:val="83C47A06"/>
    <w:lvl w:ilvl="0">
      <w:start w:val="4"/>
      <w:numFmt w:val="decimal"/>
      <w:lvlText w:val="%1."/>
      <w:legacy w:legacy="1" w:legacySpace="0" w:legacyIndent="192"/>
      <w:lvlJc w:val="left"/>
      <w:rPr>
        <w:rFonts w:ascii="Times New Roman" w:hAnsi="Times New Roman" w:cs="Times New Roman" w:hint="default"/>
      </w:rPr>
    </w:lvl>
  </w:abstractNum>
  <w:abstractNum w:abstractNumId="17" w15:restartNumberingAfterBreak="0">
    <w:nsid w:val="185A70EB"/>
    <w:multiLevelType w:val="singleLevel"/>
    <w:tmpl w:val="85708E86"/>
    <w:lvl w:ilvl="0">
      <w:start w:val="1"/>
      <w:numFmt w:val="decimal"/>
      <w:lvlText w:val="12.13.%1."/>
      <w:legacy w:legacy="1" w:legacySpace="0" w:legacyIndent="605"/>
      <w:lvlJc w:val="left"/>
      <w:rPr>
        <w:rFonts w:ascii="Times New Roman" w:hAnsi="Times New Roman" w:cs="Times New Roman" w:hint="default"/>
      </w:rPr>
    </w:lvl>
  </w:abstractNum>
  <w:abstractNum w:abstractNumId="18" w15:restartNumberingAfterBreak="0">
    <w:nsid w:val="19B61D1E"/>
    <w:multiLevelType w:val="singleLevel"/>
    <w:tmpl w:val="A062567C"/>
    <w:lvl w:ilvl="0">
      <w:start w:val="1"/>
      <w:numFmt w:val="decimal"/>
      <w:lvlText w:val="%1)"/>
      <w:legacy w:legacy="1" w:legacySpace="0" w:legacyIndent="230"/>
      <w:lvlJc w:val="left"/>
      <w:rPr>
        <w:rFonts w:ascii="Times New Roman" w:hAnsi="Times New Roman" w:cs="Times New Roman" w:hint="default"/>
      </w:rPr>
    </w:lvl>
  </w:abstractNum>
  <w:abstractNum w:abstractNumId="19" w15:restartNumberingAfterBreak="0">
    <w:nsid w:val="1AF314C1"/>
    <w:multiLevelType w:val="singleLevel"/>
    <w:tmpl w:val="C6344462"/>
    <w:lvl w:ilvl="0">
      <w:start w:val="1"/>
      <w:numFmt w:val="decimal"/>
      <w:lvlText w:val="28.1.%1."/>
      <w:legacy w:legacy="1" w:legacySpace="0" w:legacyIndent="548"/>
      <w:lvlJc w:val="left"/>
      <w:rPr>
        <w:rFonts w:ascii="Times New Roman" w:hAnsi="Times New Roman" w:cs="Times New Roman" w:hint="default"/>
      </w:rPr>
    </w:lvl>
  </w:abstractNum>
  <w:abstractNum w:abstractNumId="20" w15:restartNumberingAfterBreak="0">
    <w:nsid w:val="1B431911"/>
    <w:multiLevelType w:val="singleLevel"/>
    <w:tmpl w:val="B3A429C6"/>
    <w:lvl w:ilvl="0">
      <w:start w:val="1"/>
      <w:numFmt w:val="decimal"/>
      <w:lvlText w:val="%1)"/>
      <w:legacy w:legacy="1" w:legacySpace="0" w:legacyIndent="250"/>
      <w:lvlJc w:val="left"/>
      <w:rPr>
        <w:rFonts w:ascii="Times New Roman" w:hAnsi="Times New Roman" w:cs="Times New Roman" w:hint="default"/>
      </w:rPr>
    </w:lvl>
  </w:abstractNum>
  <w:abstractNum w:abstractNumId="21" w15:restartNumberingAfterBreak="0">
    <w:nsid w:val="1CB92435"/>
    <w:multiLevelType w:val="singleLevel"/>
    <w:tmpl w:val="8A6E3CF4"/>
    <w:lvl w:ilvl="0">
      <w:start w:val="2"/>
      <w:numFmt w:val="decimal"/>
      <w:lvlText w:val="%1."/>
      <w:legacy w:legacy="1" w:legacySpace="0" w:legacyIndent="254"/>
      <w:lvlJc w:val="left"/>
      <w:rPr>
        <w:rFonts w:ascii="Times New Roman" w:hAnsi="Times New Roman" w:cs="Times New Roman" w:hint="default"/>
      </w:rPr>
    </w:lvl>
  </w:abstractNum>
  <w:abstractNum w:abstractNumId="22" w15:restartNumberingAfterBreak="0">
    <w:nsid w:val="1CBA4285"/>
    <w:multiLevelType w:val="singleLevel"/>
    <w:tmpl w:val="48204CE2"/>
    <w:lvl w:ilvl="0">
      <w:start w:val="1"/>
      <w:numFmt w:val="decimal"/>
      <w:lvlText w:val="20.7.%1."/>
      <w:legacy w:legacy="1" w:legacySpace="0" w:legacyIndent="542"/>
      <w:lvlJc w:val="left"/>
      <w:rPr>
        <w:rFonts w:ascii="Times New Roman" w:hAnsi="Times New Roman" w:cs="Times New Roman" w:hint="default"/>
      </w:rPr>
    </w:lvl>
  </w:abstractNum>
  <w:abstractNum w:abstractNumId="23" w15:restartNumberingAfterBreak="0">
    <w:nsid w:val="1D916D8B"/>
    <w:multiLevelType w:val="singleLevel"/>
    <w:tmpl w:val="7CB6DDE0"/>
    <w:lvl w:ilvl="0">
      <w:start w:val="1"/>
      <w:numFmt w:val="decimal"/>
      <w:lvlText w:val="15.6.%1."/>
      <w:legacy w:legacy="1" w:legacySpace="0" w:legacyIndent="528"/>
      <w:lvlJc w:val="left"/>
      <w:rPr>
        <w:rFonts w:ascii="Times New Roman" w:hAnsi="Times New Roman" w:cs="Times New Roman" w:hint="default"/>
      </w:rPr>
    </w:lvl>
  </w:abstractNum>
  <w:abstractNum w:abstractNumId="24" w15:restartNumberingAfterBreak="0">
    <w:nsid w:val="1D946168"/>
    <w:multiLevelType w:val="singleLevel"/>
    <w:tmpl w:val="50C4CE0E"/>
    <w:lvl w:ilvl="0">
      <w:start w:val="10"/>
      <w:numFmt w:val="decimal"/>
      <w:lvlText w:val="%1)"/>
      <w:legacy w:legacy="1" w:legacySpace="0" w:legacyIndent="340"/>
      <w:lvlJc w:val="left"/>
      <w:rPr>
        <w:rFonts w:ascii="Times New Roman" w:hAnsi="Times New Roman" w:cs="Times New Roman" w:hint="default"/>
      </w:rPr>
    </w:lvl>
  </w:abstractNum>
  <w:abstractNum w:abstractNumId="25" w15:restartNumberingAfterBreak="0">
    <w:nsid w:val="1E2D5E7C"/>
    <w:multiLevelType w:val="singleLevel"/>
    <w:tmpl w:val="1B4A3A22"/>
    <w:lvl w:ilvl="0">
      <w:start w:val="5"/>
      <w:numFmt w:val="decimal"/>
      <w:lvlText w:val="12.13.%1."/>
      <w:legacy w:legacy="1" w:legacySpace="0" w:legacyIndent="615"/>
      <w:lvlJc w:val="left"/>
      <w:rPr>
        <w:rFonts w:ascii="Times New Roman" w:hAnsi="Times New Roman" w:cs="Times New Roman" w:hint="default"/>
      </w:rPr>
    </w:lvl>
  </w:abstractNum>
  <w:abstractNum w:abstractNumId="26" w15:restartNumberingAfterBreak="0">
    <w:nsid w:val="1E7D53D8"/>
    <w:multiLevelType w:val="singleLevel"/>
    <w:tmpl w:val="DAEE9DB0"/>
    <w:lvl w:ilvl="0">
      <w:start w:val="1"/>
      <w:numFmt w:val="decimal"/>
      <w:lvlText w:val="%1."/>
      <w:legacy w:legacy="1" w:legacySpace="0" w:legacyIndent="259"/>
      <w:lvlJc w:val="left"/>
      <w:rPr>
        <w:rFonts w:ascii="Times New Roman" w:hAnsi="Times New Roman" w:cs="Times New Roman" w:hint="default"/>
      </w:rPr>
    </w:lvl>
  </w:abstractNum>
  <w:abstractNum w:abstractNumId="27" w15:restartNumberingAfterBreak="0">
    <w:nsid w:val="1F066122"/>
    <w:multiLevelType w:val="singleLevel"/>
    <w:tmpl w:val="368E58A2"/>
    <w:lvl w:ilvl="0">
      <w:start w:val="3"/>
      <w:numFmt w:val="upperRoman"/>
      <w:lvlText w:val="%1."/>
      <w:legacy w:legacy="1" w:legacySpace="0" w:legacyIndent="263"/>
      <w:lvlJc w:val="left"/>
      <w:rPr>
        <w:rFonts w:ascii="Times New Roman" w:hAnsi="Times New Roman" w:cs="Times New Roman" w:hint="default"/>
      </w:rPr>
    </w:lvl>
  </w:abstractNum>
  <w:abstractNum w:abstractNumId="28" w15:restartNumberingAfterBreak="0">
    <w:nsid w:val="207F5D85"/>
    <w:multiLevelType w:val="singleLevel"/>
    <w:tmpl w:val="0A4C6380"/>
    <w:lvl w:ilvl="0">
      <w:start w:val="1"/>
      <w:numFmt w:val="decimal"/>
      <w:lvlText w:val="14.3.%1."/>
      <w:legacy w:legacy="1" w:legacySpace="0" w:legacyIndent="514"/>
      <w:lvlJc w:val="left"/>
      <w:rPr>
        <w:rFonts w:ascii="Times New Roman" w:hAnsi="Times New Roman" w:cs="Times New Roman" w:hint="default"/>
      </w:rPr>
    </w:lvl>
  </w:abstractNum>
  <w:abstractNum w:abstractNumId="29" w15:restartNumberingAfterBreak="0">
    <w:nsid w:val="219A5BE4"/>
    <w:multiLevelType w:val="singleLevel"/>
    <w:tmpl w:val="213EAD4A"/>
    <w:lvl w:ilvl="0">
      <w:start w:val="1"/>
      <w:numFmt w:val="decimal"/>
      <w:lvlText w:val="18.3.%1."/>
      <w:legacy w:legacy="1" w:legacySpace="0" w:legacyIndent="523"/>
      <w:lvlJc w:val="left"/>
      <w:rPr>
        <w:rFonts w:ascii="Times New Roman" w:hAnsi="Times New Roman" w:cs="Times New Roman" w:hint="default"/>
      </w:rPr>
    </w:lvl>
  </w:abstractNum>
  <w:abstractNum w:abstractNumId="30" w15:restartNumberingAfterBreak="0">
    <w:nsid w:val="21F330EC"/>
    <w:multiLevelType w:val="singleLevel"/>
    <w:tmpl w:val="2B2A40FC"/>
    <w:lvl w:ilvl="0">
      <w:start w:val="1"/>
      <w:numFmt w:val="decimal"/>
      <w:lvlText w:val="%1)"/>
      <w:legacy w:legacy="1" w:legacySpace="0" w:legacyIndent="220"/>
      <w:lvlJc w:val="left"/>
      <w:rPr>
        <w:rFonts w:ascii="Times New Roman" w:hAnsi="Times New Roman" w:cs="Times New Roman" w:hint="default"/>
      </w:rPr>
    </w:lvl>
  </w:abstractNum>
  <w:abstractNum w:abstractNumId="31" w15:restartNumberingAfterBreak="0">
    <w:nsid w:val="21FD1F51"/>
    <w:multiLevelType w:val="singleLevel"/>
    <w:tmpl w:val="474828EC"/>
    <w:lvl w:ilvl="0">
      <w:start w:val="8"/>
      <w:numFmt w:val="decimal"/>
      <w:lvlText w:val="6.%1."/>
      <w:legacy w:legacy="1" w:legacySpace="0" w:legacyIndent="379"/>
      <w:lvlJc w:val="left"/>
      <w:rPr>
        <w:rFonts w:ascii="Times New Roman" w:hAnsi="Times New Roman" w:cs="Times New Roman" w:hint="default"/>
      </w:rPr>
    </w:lvl>
  </w:abstractNum>
  <w:abstractNum w:abstractNumId="32" w15:restartNumberingAfterBreak="0">
    <w:nsid w:val="23F22A7B"/>
    <w:multiLevelType w:val="singleLevel"/>
    <w:tmpl w:val="DAEE9DB0"/>
    <w:lvl w:ilvl="0">
      <w:start w:val="1"/>
      <w:numFmt w:val="decimal"/>
      <w:lvlText w:val="%1."/>
      <w:legacy w:legacy="1" w:legacySpace="0" w:legacyIndent="259"/>
      <w:lvlJc w:val="left"/>
      <w:rPr>
        <w:rFonts w:ascii="Times New Roman" w:hAnsi="Times New Roman" w:cs="Times New Roman" w:hint="default"/>
      </w:rPr>
    </w:lvl>
  </w:abstractNum>
  <w:abstractNum w:abstractNumId="33" w15:restartNumberingAfterBreak="0">
    <w:nsid w:val="24016530"/>
    <w:multiLevelType w:val="singleLevel"/>
    <w:tmpl w:val="6E180E04"/>
    <w:lvl w:ilvl="0">
      <w:start w:val="1"/>
      <w:numFmt w:val="decimal"/>
      <w:lvlText w:val="8.%1."/>
      <w:legacy w:legacy="1" w:legacySpace="0" w:legacyIndent="307"/>
      <w:lvlJc w:val="left"/>
      <w:rPr>
        <w:rFonts w:ascii="Times New Roman" w:hAnsi="Times New Roman" w:cs="Times New Roman" w:hint="default"/>
      </w:rPr>
    </w:lvl>
  </w:abstractNum>
  <w:abstractNum w:abstractNumId="34" w15:restartNumberingAfterBreak="0">
    <w:nsid w:val="24063B27"/>
    <w:multiLevelType w:val="singleLevel"/>
    <w:tmpl w:val="F8AC85C2"/>
    <w:lvl w:ilvl="0">
      <w:start w:val="1"/>
      <w:numFmt w:val="decimal"/>
      <w:lvlText w:val="11.8.%1."/>
      <w:legacy w:legacy="1" w:legacySpace="0" w:legacyIndent="528"/>
      <w:lvlJc w:val="left"/>
      <w:rPr>
        <w:rFonts w:ascii="Times New Roman" w:hAnsi="Times New Roman" w:cs="Times New Roman" w:hint="default"/>
      </w:rPr>
    </w:lvl>
  </w:abstractNum>
  <w:abstractNum w:abstractNumId="35" w15:restartNumberingAfterBreak="0">
    <w:nsid w:val="240A5738"/>
    <w:multiLevelType w:val="singleLevel"/>
    <w:tmpl w:val="9CC6D5F4"/>
    <w:lvl w:ilvl="0">
      <w:start w:val="1"/>
      <w:numFmt w:val="decimal"/>
      <w:lvlText w:val="%1)"/>
      <w:legacy w:legacy="1" w:legacySpace="0" w:legacyIndent="216"/>
      <w:lvlJc w:val="left"/>
      <w:rPr>
        <w:rFonts w:ascii="Times New Roman" w:hAnsi="Times New Roman" w:cs="Times New Roman" w:hint="default"/>
      </w:rPr>
    </w:lvl>
  </w:abstractNum>
  <w:abstractNum w:abstractNumId="36" w15:restartNumberingAfterBreak="0">
    <w:nsid w:val="24881D5B"/>
    <w:multiLevelType w:val="singleLevel"/>
    <w:tmpl w:val="EC1C7BAA"/>
    <w:lvl w:ilvl="0">
      <w:start w:val="1"/>
      <w:numFmt w:val="decimal"/>
      <w:lvlText w:val="24.%1."/>
      <w:legacy w:legacy="1" w:legacySpace="0" w:legacyIndent="404"/>
      <w:lvlJc w:val="left"/>
      <w:rPr>
        <w:rFonts w:ascii="Times New Roman" w:hAnsi="Times New Roman" w:cs="Times New Roman" w:hint="default"/>
      </w:rPr>
    </w:lvl>
  </w:abstractNum>
  <w:abstractNum w:abstractNumId="37" w15:restartNumberingAfterBreak="0">
    <w:nsid w:val="251D13DB"/>
    <w:multiLevelType w:val="singleLevel"/>
    <w:tmpl w:val="F84C1CB2"/>
    <w:lvl w:ilvl="0">
      <w:start w:val="1"/>
      <w:numFmt w:val="decimal"/>
      <w:lvlText w:val="11.4.%1."/>
      <w:legacy w:legacy="1" w:legacySpace="0" w:legacyIndent="519"/>
      <w:lvlJc w:val="left"/>
      <w:rPr>
        <w:rFonts w:ascii="Times New Roman" w:hAnsi="Times New Roman" w:cs="Times New Roman" w:hint="default"/>
      </w:rPr>
    </w:lvl>
  </w:abstractNum>
  <w:abstractNum w:abstractNumId="38" w15:restartNumberingAfterBreak="0">
    <w:nsid w:val="26833245"/>
    <w:multiLevelType w:val="singleLevel"/>
    <w:tmpl w:val="6C5A42A4"/>
    <w:lvl w:ilvl="0">
      <w:start w:val="1"/>
      <w:numFmt w:val="decimal"/>
      <w:lvlText w:val="%1)"/>
      <w:legacy w:legacy="1" w:legacySpace="0" w:legacyIndent="211"/>
      <w:lvlJc w:val="left"/>
      <w:rPr>
        <w:rFonts w:ascii="Times New Roman" w:hAnsi="Times New Roman" w:cs="Times New Roman" w:hint="default"/>
      </w:rPr>
    </w:lvl>
  </w:abstractNum>
  <w:abstractNum w:abstractNumId="39" w15:restartNumberingAfterBreak="0">
    <w:nsid w:val="26B93E79"/>
    <w:multiLevelType w:val="singleLevel"/>
    <w:tmpl w:val="DAEE9DB0"/>
    <w:lvl w:ilvl="0">
      <w:start w:val="1"/>
      <w:numFmt w:val="decimal"/>
      <w:lvlText w:val="%1."/>
      <w:legacy w:legacy="1" w:legacySpace="0" w:legacyIndent="259"/>
      <w:lvlJc w:val="left"/>
      <w:rPr>
        <w:rFonts w:ascii="Times New Roman" w:hAnsi="Times New Roman" w:cs="Times New Roman" w:hint="default"/>
      </w:rPr>
    </w:lvl>
  </w:abstractNum>
  <w:abstractNum w:abstractNumId="40" w15:restartNumberingAfterBreak="0">
    <w:nsid w:val="26DC02C8"/>
    <w:multiLevelType w:val="singleLevel"/>
    <w:tmpl w:val="CE70592A"/>
    <w:lvl w:ilvl="0">
      <w:start w:val="1"/>
      <w:numFmt w:val="decimal"/>
      <w:lvlText w:val="%1)"/>
      <w:legacy w:legacy="1" w:legacySpace="0" w:legacyIndent="206"/>
      <w:lvlJc w:val="left"/>
      <w:rPr>
        <w:rFonts w:ascii="Times New Roman" w:hAnsi="Times New Roman" w:cs="Times New Roman" w:hint="default"/>
      </w:rPr>
    </w:lvl>
  </w:abstractNum>
  <w:abstractNum w:abstractNumId="41" w15:restartNumberingAfterBreak="0">
    <w:nsid w:val="27180659"/>
    <w:multiLevelType w:val="singleLevel"/>
    <w:tmpl w:val="74A2D9D4"/>
    <w:lvl w:ilvl="0">
      <w:start w:val="1"/>
      <w:numFmt w:val="decimal"/>
      <w:lvlText w:val="11.6.%1."/>
      <w:legacy w:legacy="1" w:legacySpace="0" w:legacyIndent="518"/>
      <w:lvlJc w:val="left"/>
      <w:rPr>
        <w:rFonts w:ascii="Times New Roman" w:hAnsi="Times New Roman" w:cs="Times New Roman" w:hint="default"/>
      </w:rPr>
    </w:lvl>
  </w:abstractNum>
  <w:abstractNum w:abstractNumId="42" w15:restartNumberingAfterBreak="0">
    <w:nsid w:val="27825559"/>
    <w:multiLevelType w:val="singleLevel"/>
    <w:tmpl w:val="1A208B6A"/>
    <w:lvl w:ilvl="0">
      <w:start w:val="1"/>
      <w:numFmt w:val="decimal"/>
      <w:lvlText w:val="%1."/>
      <w:legacy w:legacy="1" w:legacySpace="0" w:legacyIndent="235"/>
      <w:lvlJc w:val="left"/>
      <w:rPr>
        <w:rFonts w:ascii="Times New Roman" w:hAnsi="Times New Roman" w:cs="Times New Roman" w:hint="default"/>
      </w:rPr>
    </w:lvl>
  </w:abstractNum>
  <w:abstractNum w:abstractNumId="43" w15:restartNumberingAfterBreak="0">
    <w:nsid w:val="27EF2E24"/>
    <w:multiLevelType w:val="singleLevel"/>
    <w:tmpl w:val="A2C03E18"/>
    <w:lvl w:ilvl="0">
      <w:start w:val="1"/>
      <w:numFmt w:val="decimal"/>
      <w:lvlText w:val="%1)"/>
      <w:legacy w:legacy="1" w:legacySpace="0" w:legacyIndent="235"/>
      <w:lvlJc w:val="left"/>
      <w:rPr>
        <w:rFonts w:ascii="Times New Roman" w:hAnsi="Times New Roman" w:cs="Times New Roman" w:hint="default"/>
      </w:rPr>
    </w:lvl>
  </w:abstractNum>
  <w:abstractNum w:abstractNumId="44" w15:restartNumberingAfterBreak="0">
    <w:nsid w:val="27F234DD"/>
    <w:multiLevelType w:val="singleLevel"/>
    <w:tmpl w:val="66566A78"/>
    <w:lvl w:ilvl="0">
      <w:start w:val="1"/>
      <w:numFmt w:val="decimal"/>
      <w:lvlText w:val="18.5.%1."/>
      <w:legacy w:legacy="1" w:legacySpace="0" w:legacyIndent="519"/>
      <w:lvlJc w:val="left"/>
      <w:rPr>
        <w:rFonts w:ascii="Times New Roman" w:hAnsi="Times New Roman" w:cs="Times New Roman" w:hint="default"/>
      </w:rPr>
    </w:lvl>
  </w:abstractNum>
  <w:abstractNum w:abstractNumId="45" w15:restartNumberingAfterBreak="0">
    <w:nsid w:val="28753AB2"/>
    <w:multiLevelType w:val="singleLevel"/>
    <w:tmpl w:val="144638D8"/>
    <w:lvl w:ilvl="0">
      <w:start w:val="2"/>
      <w:numFmt w:val="decimal"/>
      <w:lvlText w:val="22.%1."/>
      <w:legacy w:legacy="1" w:legacySpace="0" w:legacyIndent="403"/>
      <w:lvlJc w:val="left"/>
      <w:rPr>
        <w:rFonts w:ascii="Times New Roman" w:hAnsi="Times New Roman" w:cs="Times New Roman" w:hint="default"/>
      </w:rPr>
    </w:lvl>
  </w:abstractNum>
  <w:abstractNum w:abstractNumId="46" w15:restartNumberingAfterBreak="0">
    <w:nsid w:val="29991513"/>
    <w:multiLevelType w:val="singleLevel"/>
    <w:tmpl w:val="DA72E67A"/>
    <w:lvl w:ilvl="0">
      <w:start w:val="1"/>
      <w:numFmt w:val="decimal"/>
      <w:lvlText w:val="%1."/>
      <w:legacy w:legacy="1" w:legacySpace="0" w:legacyIndent="192"/>
      <w:lvlJc w:val="left"/>
      <w:rPr>
        <w:rFonts w:ascii="Times New Roman" w:hAnsi="Times New Roman" w:cs="Times New Roman" w:hint="default"/>
      </w:rPr>
    </w:lvl>
  </w:abstractNum>
  <w:abstractNum w:abstractNumId="47" w15:restartNumberingAfterBreak="0">
    <w:nsid w:val="2ABF1384"/>
    <w:multiLevelType w:val="singleLevel"/>
    <w:tmpl w:val="AF028512"/>
    <w:lvl w:ilvl="0">
      <w:start w:val="1"/>
      <w:numFmt w:val="decimal"/>
      <w:lvlText w:val="5.%1."/>
      <w:legacy w:legacy="1" w:legacySpace="0" w:legacyIndent="312"/>
      <w:lvlJc w:val="left"/>
      <w:rPr>
        <w:rFonts w:ascii="Times New Roman" w:hAnsi="Times New Roman" w:cs="Times New Roman" w:hint="default"/>
      </w:rPr>
    </w:lvl>
  </w:abstractNum>
  <w:abstractNum w:abstractNumId="48" w15:restartNumberingAfterBreak="0">
    <w:nsid w:val="2D29484A"/>
    <w:multiLevelType w:val="singleLevel"/>
    <w:tmpl w:val="150CB5C0"/>
    <w:lvl w:ilvl="0">
      <w:start w:val="1"/>
      <w:numFmt w:val="decimal"/>
      <w:lvlText w:val="%1)"/>
      <w:legacy w:legacy="1" w:legacySpace="0" w:legacyIndent="221"/>
      <w:lvlJc w:val="left"/>
      <w:rPr>
        <w:rFonts w:ascii="Times New Roman" w:hAnsi="Times New Roman" w:cs="Times New Roman" w:hint="default"/>
      </w:rPr>
    </w:lvl>
  </w:abstractNum>
  <w:abstractNum w:abstractNumId="49" w15:restartNumberingAfterBreak="0">
    <w:nsid w:val="2E360550"/>
    <w:multiLevelType w:val="singleLevel"/>
    <w:tmpl w:val="ED767CA8"/>
    <w:lvl w:ilvl="0">
      <w:start w:val="4"/>
      <w:numFmt w:val="decimal"/>
      <w:lvlText w:val="%1)"/>
      <w:legacy w:legacy="1" w:legacySpace="0" w:legacyIndent="173"/>
      <w:lvlJc w:val="left"/>
      <w:rPr>
        <w:rFonts w:ascii="Times New Roman" w:hAnsi="Times New Roman" w:cs="Times New Roman" w:hint="default"/>
      </w:rPr>
    </w:lvl>
  </w:abstractNum>
  <w:abstractNum w:abstractNumId="50" w15:restartNumberingAfterBreak="0">
    <w:nsid w:val="2EDA24C9"/>
    <w:multiLevelType w:val="singleLevel"/>
    <w:tmpl w:val="C854FA0C"/>
    <w:lvl w:ilvl="0">
      <w:start w:val="1"/>
      <w:numFmt w:val="decimal"/>
      <w:lvlText w:val="11.7.%1."/>
      <w:legacy w:legacy="1" w:legacySpace="0" w:legacyIndent="528"/>
      <w:lvlJc w:val="left"/>
      <w:rPr>
        <w:rFonts w:ascii="Times New Roman" w:hAnsi="Times New Roman" w:cs="Times New Roman" w:hint="default"/>
      </w:rPr>
    </w:lvl>
  </w:abstractNum>
  <w:abstractNum w:abstractNumId="51" w15:restartNumberingAfterBreak="0">
    <w:nsid w:val="30E2035B"/>
    <w:multiLevelType w:val="singleLevel"/>
    <w:tmpl w:val="DAFA2EA8"/>
    <w:lvl w:ilvl="0">
      <w:start w:val="2"/>
      <w:numFmt w:val="decimal"/>
      <w:lvlText w:val="%1."/>
      <w:legacy w:legacy="1" w:legacySpace="0" w:legacyIndent="230"/>
      <w:lvlJc w:val="left"/>
      <w:rPr>
        <w:rFonts w:ascii="Times New Roman" w:hAnsi="Times New Roman" w:cs="Times New Roman" w:hint="default"/>
      </w:rPr>
    </w:lvl>
  </w:abstractNum>
  <w:abstractNum w:abstractNumId="52" w15:restartNumberingAfterBreak="0">
    <w:nsid w:val="33352AF3"/>
    <w:multiLevelType w:val="singleLevel"/>
    <w:tmpl w:val="C8725280"/>
    <w:lvl w:ilvl="0">
      <w:start w:val="2"/>
      <w:numFmt w:val="decimal"/>
      <w:lvlText w:val="2.%1."/>
      <w:legacy w:legacy="1" w:legacySpace="0" w:legacyIndent="312"/>
      <w:lvlJc w:val="left"/>
      <w:rPr>
        <w:rFonts w:ascii="Times New Roman" w:hAnsi="Times New Roman" w:cs="Times New Roman" w:hint="default"/>
      </w:rPr>
    </w:lvl>
  </w:abstractNum>
  <w:abstractNum w:abstractNumId="53" w15:restartNumberingAfterBreak="0">
    <w:nsid w:val="339D5D67"/>
    <w:multiLevelType w:val="singleLevel"/>
    <w:tmpl w:val="F2F2EC00"/>
    <w:lvl w:ilvl="0">
      <w:start w:val="1"/>
      <w:numFmt w:val="decimal"/>
      <w:lvlText w:val="%1."/>
      <w:legacy w:legacy="1" w:legacySpace="0" w:legacyIndent="254"/>
      <w:lvlJc w:val="left"/>
      <w:rPr>
        <w:rFonts w:ascii="Times New Roman" w:hAnsi="Times New Roman" w:cs="Times New Roman" w:hint="default"/>
      </w:rPr>
    </w:lvl>
  </w:abstractNum>
  <w:abstractNum w:abstractNumId="54" w15:restartNumberingAfterBreak="0">
    <w:nsid w:val="33DA78B1"/>
    <w:multiLevelType w:val="singleLevel"/>
    <w:tmpl w:val="CE949BC2"/>
    <w:lvl w:ilvl="0">
      <w:start w:val="3"/>
      <w:numFmt w:val="decimal"/>
      <w:lvlText w:val="11.15.%1."/>
      <w:legacy w:legacy="1" w:legacySpace="0" w:legacyIndent="614"/>
      <w:lvlJc w:val="left"/>
      <w:rPr>
        <w:rFonts w:ascii="Times New Roman" w:hAnsi="Times New Roman" w:cs="Times New Roman" w:hint="default"/>
      </w:rPr>
    </w:lvl>
  </w:abstractNum>
  <w:abstractNum w:abstractNumId="55" w15:restartNumberingAfterBreak="0">
    <w:nsid w:val="346D7770"/>
    <w:multiLevelType w:val="singleLevel"/>
    <w:tmpl w:val="CE286BFA"/>
    <w:lvl w:ilvl="0">
      <w:start w:val="1"/>
      <w:numFmt w:val="decimal"/>
      <w:lvlText w:val="%1."/>
      <w:legacy w:legacy="1" w:legacySpace="0" w:legacyIndent="216"/>
      <w:lvlJc w:val="left"/>
      <w:rPr>
        <w:rFonts w:ascii="Times New Roman" w:hAnsi="Times New Roman" w:cs="Times New Roman" w:hint="default"/>
      </w:rPr>
    </w:lvl>
  </w:abstractNum>
  <w:abstractNum w:abstractNumId="56" w15:restartNumberingAfterBreak="0">
    <w:nsid w:val="358E3F78"/>
    <w:multiLevelType w:val="singleLevel"/>
    <w:tmpl w:val="2EE437F4"/>
    <w:lvl w:ilvl="0">
      <w:start w:val="1"/>
      <w:numFmt w:val="decimal"/>
      <w:lvlText w:val="3.2.%1."/>
      <w:legacy w:legacy="1" w:legacySpace="0" w:legacyIndent="441"/>
      <w:lvlJc w:val="left"/>
      <w:rPr>
        <w:rFonts w:ascii="Times New Roman" w:hAnsi="Times New Roman" w:cs="Times New Roman" w:hint="default"/>
      </w:rPr>
    </w:lvl>
  </w:abstractNum>
  <w:abstractNum w:abstractNumId="57" w15:restartNumberingAfterBreak="0">
    <w:nsid w:val="36062FD8"/>
    <w:multiLevelType w:val="singleLevel"/>
    <w:tmpl w:val="B014998A"/>
    <w:lvl w:ilvl="0">
      <w:start w:val="1"/>
      <w:numFmt w:val="decimal"/>
      <w:lvlText w:val="%1)"/>
      <w:legacy w:legacy="1" w:legacySpace="0" w:legacyIndent="269"/>
      <w:lvlJc w:val="left"/>
      <w:rPr>
        <w:rFonts w:ascii="Times New Roman" w:hAnsi="Times New Roman" w:cs="Times New Roman" w:hint="default"/>
      </w:rPr>
    </w:lvl>
  </w:abstractNum>
  <w:abstractNum w:abstractNumId="58" w15:restartNumberingAfterBreak="0">
    <w:nsid w:val="360F0D52"/>
    <w:multiLevelType w:val="singleLevel"/>
    <w:tmpl w:val="6EB20A32"/>
    <w:lvl w:ilvl="0">
      <w:start w:val="1"/>
      <w:numFmt w:val="decimal"/>
      <w:lvlText w:val="%1."/>
      <w:legacy w:legacy="1" w:legacySpace="0" w:legacyIndent="264"/>
      <w:lvlJc w:val="left"/>
      <w:rPr>
        <w:rFonts w:ascii="Times New Roman" w:hAnsi="Times New Roman" w:cs="Times New Roman" w:hint="default"/>
      </w:rPr>
    </w:lvl>
  </w:abstractNum>
  <w:abstractNum w:abstractNumId="59" w15:restartNumberingAfterBreak="0">
    <w:nsid w:val="3616238B"/>
    <w:multiLevelType w:val="singleLevel"/>
    <w:tmpl w:val="935C9D0C"/>
    <w:lvl w:ilvl="0">
      <w:start w:val="1"/>
      <w:numFmt w:val="upperRoman"/>
      <w:lvlText w:val="%1."/>
      <w:legacy w:legacy="1" w:legacySpace="0" w:legacyIndent="226"/>
      <w:lvlJc w:val="left"/>
      <w:rPr>
        <w:rFonts w:ascii="Times New Roman" w:hAnsi="Times New Roman" w:cs="Times New Roman" w:hint="default"/>
      </w:rPr>
    </w:lvl>
  </w:abstractNum>
  <w:abstractNum w:abstractNumId="60" w15:restartNumberingAfterBreak="0">
    <w:nsid w:val="363E2C3E"/>
    <w:multiLevelType w:val="singleLevel"/>
    <w:tmpl w:val="14FC8558"/>
    <w:lvl w:ilvl="0">
      <w:start w:val="10"/>
      <w:numFmt w:val="decimal"/>
      <w:lvlText w:val="%1."/>
      <w:legacy w:legacy="1" w:legacySpace="0" w:legacyIndent="321"/>
      <w:lvlJc w:val="left"/>
      <w:rPr>
        <w:rFonts w:ascii="Times New Roman" w:hAnsi="Times New Roman" w:cs="Times New Roman" w:hint="default"/>
      </w:rPr>
    </w:lvl>
  </w:abstractNum>
  <w:abstractNum w:abstractNumId="61" w15:restartNumberingAfterBreak="0">
    <w:nsid w:val="38EB6164"/>
    <w:multiLevelType w:val="singleLevel"/>
    <w:tmpl w:val="50CAB1CE"/>
    <w:lvl w:ilvl="0">
      <w:start w:val="2"/>
      <w:numFmt w:val="decimal"/>
      <w:lvlText w:val="%1)"/>
      <w:legacy w:legacy="1" w:legacySpace="0" w:legacyIndent="173"/>
      <w:lvlJc w:val="left"/>
      <w:rPr>
        <w:rFonts w:ascii="Times New Roman" w:hAnsi="Times New Roman" w:cs="Times New Roman" w:hint="default"/>
      </w:rPr>
    </w:lvl>
  </w:abstractNum>
  <w:abstractNum w:abstractNumId="62" w15:restartNumberingAfterBreak="0">
    <w:nsid w:val="3B1F462E"/>
    <w:multiLevelType w:val="singleLevel"/>
    <w:tmpl w:val="09962EE0"/>
    <w:lvl w:ilvl="0">
      <w:start w:val="1"/>
      <w:numFmt w:val="decimal"/>
      <w:lvlText w:val="%1."/>
      <w:legacy w:legacy="1" w:legacySpace="0" w:legacyIndent="226"/>
      <w:lvlJc w:val="left"/>
      <w:rPr>
        <w:rFonts w:ascii="Times New Roman" w:hAnsi="Times New Roman" w:cs="Times New Roman" w:hint="default"/>
      </w:rPr>
    </w:lvl>
  </w:abstractNum>
  <w:abstractNum w:abstractNumId="63" w15:restartNumberingAfterBreak="0">
    <w:nsid w:val="3C4B4F6E"/>
    <w:multiLevelType w:val="singleLevel"/>
    <w:tmpl w:val="D38ACDE0"/>
    <w:lvl w:ilvl="0">
      <w:start w:val="3"/>
      <w:numFmt w:val="decimal"/>
      <w:lvlText w:val="5.%1."/>
      <w:legacy w:legacy="1" w:legacySpace="0" w:legacyIndent="326"/>
      <w:lvlJc w:val="left"/>
      <w:rPr>
        <w:rFonts w:ascii="Times New Roman" w:hAnsi="Times New Roman" w:cs="Times New Roman" w:hint="default"/>
      </w:rPr>
    </w:lvl>
  </w:abstractNum>
  <w:abstractNum w:abstractNumId="64" w15:restartNumberingAfterBreak="0">
    <w:nsid w:val="3DC60C1E"/>
    <w:multiLevelType w:val="singleLevel"/>
    <w:tmpl w:val="3014F0EA"/>
    <w:lvl w:ilvl="0">
      <w:start w:val="4"/>
      <w:numFmt w:val="decimal"/>
      <w:lvlText w:val="12.%1."/>
      <w:legacy w:legacy="1" w:legacySpace="0" w:legacyIndent="374"/>
      <w:lvlJc w:val="left"/>
      <w:rPr>
        <w:rFonts w:ascii="Times New Roman" w:hAnsi="Times New Roman" w:cs="Times New Roman" w:hint="default"/>
      </w:rPr>
    </w:lvl>
  </w:abstractNum>
  <w:abstractNum w:abstractNumId="65" w15:restartNumberingAfterBreak="0">
    <w:nsid w:val="3DF4789E"/>
    <w:multiLevelType w:val="singleLevel"/>
    <w:tmpl w:val="38E8A3A4"/>
    <w:lvl w:ilvl="0">
      <w:start w:val="1"/>
      <w:numFmt w:val="decimal"/>
      <w:lvlText w:val="%1."/>
      <w:legacy w:legacy="1" w:legacySpace="0" w:legacyIndent="230"/>
      <w:lvlJc w:val="left"/>
      <w:rPr>
        <w:rFonts w:ascii="Times New Roman" w:hAnsi="Times New Roman" w:cs="Times New Roman" w:hint="default"/>
      </w:rPr>
    </w:lvl>
  </w:abstractNum>
  <w:abstractNum w:abstractNumId="66" w15:restartNumberingAfterBreak="0">
    <w:nsid w:val="403C7DBB"/>
    <w:multiLevelType w:val="singleLevel"/>
    <w:tmpl w:val="9CC6D5F4"/>
    <w:lvl w:ilvl="0">
      <w:start w:val="1"/>
      <w:numFmt w:val="decimal"/>
      <w:lvlText w:val="%1)"/>
      <w:legacy w:legacy="1" w:legacySpace="0" w:legacyIndent="216"/>
      <w:lvlJc w:val="left"/>
      <w:rPr>
        <w:rFonts w:ascii="Times New Roman" w:hAnsi="Times New Roman" w:cs="Times New Roman" w:hint="default"/>
      </w:rPr>
    </w:lvl>
  </w:abstractNum>
  <w:abstractNum w:abstractNumId="67" w15:restartNumberingAfterBreak="0">
    <w:nsid w:val="40762B50"/>
    <w:multiLevelType w:val="singleLevel"/>
    <w:tmpl w:val="99D63110"/>
    <w:lvl w:ilvl="0">
      <w:start w:val="4"/>
      <w:numFmt w:val="decimal"/>
      <w:lvlText w:val="%1."/>
      <w:legacy w:legacy="1" w:legacySpace="0" w:legacyIndent="201"/>
      <w:lvlJc w:val="left"/>
      <w:rPr>
        <w:rFonts w:ascii="Times New Roman" w:hAnsi="Times New Roman" w:cs="Times New Roman" w:hint="default"/>
      </w:rPr>
    </w:lvl>
  </w:abstractNum>
  <w:abstractNum w:abstractNumId="68" w15:restartNumberingAfterBreak="0">
    <w:nsid w:val="420C0CF6"/>
    <w:multiLevelType w:val="singleLevel"/>
    <w:tmpl w:val="E5C2F5E4"/>
    <w:lvl w:ilvl="0">
      <w:start w:val="1"/>
      <w:numFmt w:val="decimal"/>
      <w:lvlText w:val="18.1.%1."/>
      <w:legacy w:legacy="1" w:legacySpace="0" w:legacyIndent="528"/>
      <w:lvlJc w:val="left"/>
      <w:rPr>
        <w:rFonts w:ascii="Times New Roman" w:hAnsi="Times New Roman" w:cs="Times New Roman" w:hint="default"/>
      </w:rPr>
    </w:lvl>
  </w:abstractNum>
  <w:abstractNum w:abstractNumId="69" w15:restartNumberingAfterBreak="0">
    <w:nsid w:val="466C5B2A"/>
    <w:multiLevelType w:val="singleLevel"/>
    <w:tmpl w:val="4A9E0BC6"/>
    <w:lvl w:ilvl="0">
      <w:start w:val="1"/>
      <w:numFmt w:val="decimal"/>
      <w:lvlText w:val="%1."/>
      <w:legacy w:legacy="1" w:legacySpace="0" w:legacyIndent="187"/>
      <w:lvlJc w:val="left"/>
      <w:rPr>
        <w:rFonts w:ascii="Times New Roman" w:hAnsi="Times New Roman" w:cs="Times New Roman" w:hint="default"/>
      </w:rPr>
    </w:lvl>
  </w:abstractNum>
  <w:abstractNum w:abstractNumId="70" w15:restartNumberingAfterBreak="0">
    <w:nsid w:val="467D5A06"/>
    <w:multiLevelType w:val="singleLevel"/>
    <w:tmpl w:val="B3402250"/>
    <w:lvl w:ilvl="0">
      <w:start w:val="1"/>
      <w:numFmt w:val="decimal"/>
      <w:lvlText w:val="15.2.%1."/>
      <w:legacy w:legacy="1" w:legacySpace="0" w:legacyIndent="519"/>
      <w:lvlJc w:val="left"/>
      <w:rPr>
        <w:rFonts w:ascii="Times New Roman" w:hAnsi="Times New Roman" w:cs="Times New Roman" w:hint="default"/>
      </w:rPr>
    </w:lvl>
  </w:abstractNum>
  <w:abstractNum w:abstractNumId="71" w15:restartNumberingAfterBreak="0">
    <w:nsid w:val="46C4090A"/>
    <w:multiLevelType w:val="singleLevel"/>
    <w:tmpl w:val="EA181D62"/>
    <w:lvl w:ilvl="0">
      <w:start w:val="1"/>
      <w:numFmt w:val="decimal"/>
      <w:lvlText w:val="%1."/>
      <w:legacy w:legacy="1" w:legacySpace="0" w:legacyIndent="231"/>
      <w:lvlJc w:val="left"/>
      <w:rPr>
        <w:rFonts w:ascii="Times New Roman" w:hAnsi="Times New Roman" w:cs="Times New Roman" w:hint="default"/>
      </w:rPr>
    </w:lvl>
  </w:abstractNum>
  <w:abstractNum w:abstractNumId="72" w15:restartNumberingAfterBreak="0">
    <w:nsid w:val="46D17DE6"/>
    <w:multiLevelType w:val="singleLevel"/>
    <w:tmpl w:val="8A0A2744"/>
    <w:lvl w:ilvl="0">
      <w:start w:val="1"/>
      <w:numFmt w:val="decimal"/>
      <w:lvlText w:val="11.13.%1."/>
      <w:legacy w:legacy="1" w:legacySpace="0" w:legacyIndent="605"/>
      <w:lvlJc w:val="left"/>
      <w:rPr>
        <w:rFonts w:ascii="Times New Roman" w:hAnsi="Times New Roman" w:cs="Times New Roman" w:hint="default"/>
      </w:rPr>
    </w:lvl>
  </w:abstractNum>
  <w:abstractNum w:abstractNumId="73" w15:restartNumberingAfterBreak="0">
    <w:nsid w:val="46F02691"/>
    <w:multiLevelType w:val="singleLevel"/>
    <w:tmpl w:val="9C8E9B68"/>
    <w:lvl w:ilvl="0">
      <w:start w:val="1"/>
      <w:numFmt w:val="decimal"/>
      <w:lvlText w:val="%1)"/>
      <w:legacy w:legacy="1" w:legacySpace="0" w:legacyIndent="279"/>
      <w:lvlJc w:val="left"/>
      <w:rPr>
        <w:rFonts w:ascii="Times New Roman" w:hAnsi="Times New Roman" w:cs="Times New Roman" w:hint="default"/>
      </w:rPr>
    </w:lvl>
  </w:abstractNum>
  <w:abstractNum w:abstractNumId="74" w15:restartNumberingAfterBreak="0">
    <w:nsid w:val="476C431A"/>
    <w:multiLevelType w:val="singleLevel"/>
    <w:tmpl w:val="DA66F90E"/>
    <w:lvl w:ilvl="0">
      <w:start w:val="2"/>
      <w:numFmt w:val="decimal"/>
      <w:lvlText w:val="%1)"/>
      <w:legacy w:legacy="1" w:legacySpace="0" w:legacyIndent="268"/>
      <w:lvlJc w:val="left"/>
      <w:rPr>
        <w:rFonts w:ascii="Times New Roman" w:hAnsi="Times New Roman" w:cs="Times New Roman" w:hint="default"/>
      </w:rPr>
    </w:lvl>
  </w:abstractNum>
  <w:abstractNum w:abstractNumId="75" w15:restartNumberingAfterBreak="0">
    <w:nsid w:val="476E07C6"/>
    <w:multiLevelType w:val="singleLevel"/>
    <w:tmpl w:val="F0E4F576"/>
    <w:lvl w:ilvl="0">
      <w:start w:val="1"/>
      <w:numFmt w:val="decimal"/>
      <w:lvlText w:val="6.%1."/>
      <w:legacy w:legacy="1" w:legacySpace="0" w:legacyIndent="312"/>
      <w:lvlJc w:val="left"/>
      <w:rPr>
        <w:rFonts w:ascii="Times New Roman" w:hAnsi="Times New Roman" w:cs="Times New Roman" w:hint="default"/>
      </w:rPr>
    </w:lvl>
  </w:abstractNum>
  <w:abstractNum w:abstractNumId="76" w15:restartNumberingAfterBreak="0">
    <w:nsid w:val="47CB7E3D"/>
    <w:multiLevelType w:val="singleLevel"/>
    <w:tmpl w:val="5D505A18"/>
    <w:lvl w:ilvl="0">
      <w:start w:val="1"/>
      <w:numFmt w:val="decimal"/>
      <w:lvlText w:val="24.2.%1."/>
      <w:legacy w:legacy="1" w:legacySpace="0" w:legacyIndent="552"/>
      <w:lvlJc w:val="left"/>
      <w:rPr>
        <w:rFonts w:ascii="Times New Roman" w:hAnsi="Times New Roman" w:cs="Times New Roman" w:hint="default"/>
      </w:rPr>
    </w:lvl>
  </w:abstractNum>
  <w:abstractNum w:abstractNumId="77" w15:restartNumberingAfterBreak="0">
    <w:nsid w:val="484E0D78"/>
    <w:multiLevelType w:val="singleLevel"/>
    <w:tmpl w:val="B014998A"/>
    <w:lvl w:ilvl="0">
      <w:start w:val="1"/>
      <w:numFmt w:val="decimal"/>
      <w:lvlText w:val="%1)"/>
      <w:legacy w:legacy="1" w:legacySpace="0" w:legacyIndent="269"/>
      <w:lvlJc w:val="left"/>
      <w:rPr>
        <w:rFonts w:ascii="Times New Roman" w:hAnsi="Times New Roman" w:cs="Times New Roman" w:hint="default"/>
      </w:rPr>
    </w:lvl>
  </w:abstractNum>
  <w:abstractNum w:abstractNumId="78" w15:restartNumberingAfterBreak="0">
    <w:nsid w:val="491D100C"/>
    <w:multiLevelType w:val="singleLevel"/>
    <w:tmpl w:val="7CC87BA6"/>
    <w:lvl w:ilvl="0">
      <w:start w:val="4"/>
      <w:numFmt w:val="lowerLetter"/>
      <w:lvlText w:val="%1)"/>
      <w:legacy w:legacy="1" w:legacySpace="0" w:legacyIndent="235"/>
      <w:lvlJc w:val="left"/>
      <w:rPr>
        <w:rFonts w:ascii="Times New Roman" w:hAnsi="Times New Roman" w:cs="Times New Roman" w:hint="default"/>
      </w:rPr>
    </w:lvl>
  </w:abstractNum>
  <w:abstractNum w:abstractNumId="79" w15:restartNumberingAfterBreak="0">
    <w:nsid w:val="496438E0"/>
    <w:multiLevelType w:val="singleLevel"/>
    <w:tmpl w:val="5EC41502"/>
    <w:lvl w:ilvl="0">
      <w:start w:val="3"/>
      <w:numFmt w:val="decimal"/>
      <w:lvlText w:val="18.3.%1."/>
      <w:legacy w:legacy="1" w:legacySpace="0" w:legacyIndent="508"/>
      <w:lvlJc w:val="left"/>
      <w:rPr>
        <w:rFonts w:ascii="Times New Roman" w:hAnsi="Times New Roman" w:cs="Times New Roman" w:hint="default"/>
      </w:rPr>
    </w:lvl>
  </w:abstractNum>
  <w:abstractNum w:abstractNumId="80" w15:restartNumberingAfterBreak="0">
    <w:nsid w:val="49657714"/>
    <w:multiLevelType w:val="singleLevel"/>
    <w:tmpl w:val="345C26FC"/>
    <w:lvl w:ilvl="0">
      <w:start w:val="1"/>
      <w:numFmt w:val="decimal"/>
      <w:lvlText w:val="12.14.%1."/>
      <w:legacy w:legacy="1" w:legacySpace="0" w:legacyIndent="605"/>
      <w:lvlJc w:val="left"/>
      <w:rPr>
        <w:rFonts w:ascii="Times New Roman" w:hAnsi="Times New Roman" w:cs="Times New Roman" w:hint="default"/>
      </w:rPr>
    </w:lvl>
  </w:abstractNum>
  <w:abstractNum w:abstractNumId="81" w15:restartNumberingAfterBreak="0">
    <w:nsid w:val="49725E05"/>
    <w:multiLevelType w:val="singleLevel"/>
    <w:tmpl w:val="44F0299C"/>
    <w:lvl w:ilvl="0">
      <w:start w:val="1"/>
      <w:numFmt w:val="decimal"/>
      <w:lvlText w:val="15.%1."/>
      <w:legacy w:legacy="1" w:legacySpace="0" w:legacyIndent="389"/>
      <w:lvlJc w:val="left"/>
      <w:rPr>
        <w:rFonts w:ascii="Times New Roman" w:hAnsi="Times New Roman" w:cs="Times New Roman" w:hint="default"/>
      </w:rPr>
    </w:lvl>
  </w:abstractNum>
  <w:abstractNum w:abstractNumId="82" w15:restartNumberingAfterBreak="0">
    <w:nsid w:val="4A143732"/>
    <w:multiLevelType w:val="singleLevel"/>
    <w:tmpl w:val="809A3004"/>
    <w:lvl w:ilvl="0">
      <w:start w:val="1"/>
      <w:numFmt w:val="decimal"/>
      <w:lvlText w:val="%1."/>
      <w:legacy w:legacy="1" w:legacySpace="0" w:legacyIndent="196"/>
      <w:lvlJc w:val="left"/>
      <w:rPr>
        <w:rFonts w:ascii="Times New Roman" w:hAnsi="Times New Roman" w:cs="Times New Roman" w:hint="default"/>
      </w:rPr>
    </w:lvl>
  </w:abstractNum>
  <w:abstractNum w:abstractNumId="83" w15:restartNumberingAfterBreak="0">
    <w:nsid w:val="4A671AD4"/>
    <w:multiLevelType w:val="singleLevel"/>
    <w:tmpl w:val="AB9E6AFA"/>
    <w:lvl w:ilvl="0">
      <w:start w:val="1"/>
      <w:numFmt w:val="decimal"/>
      <w:lvlText w:val="%1)"/>
      <w:legacy w:legacy="1" w:legacySpace="0" w:legacyIndent="273"/>
      <w:lvlJc w:val="left"/>
      <w:rPr>
        <w:rFonts w:ascii="Times New Roman" w:hAnsi="Times New Roman" w:cs="Times New Roman" w:hint="default"/>
      </w:rPr>
    </w:lvl>
  </w:abstractNum>
  <w:abstractNum w:abstractNumId="84" w15:restartNumberingAfterBreak="0">
    <w:nsid w:val="4BF07D34"/>
    <w:multiLevelType w:val="singleLevel"/>
    <w:tmpl w:val="23E09CE0"/>
    <w:lvl w:ilvl="0">
      <w:start w:val="3"/>
      <w:numFmt w:val="decimal"/>
      <w:lvlText w:val="%1."/>
      <w:legacy w:legacy="1" w:legacySpace="0" w:legacyIndent="201"/>
      <w:lvlJc w:val="left"/>
      <w:rPr>
        <w:rFonts w:ascii="Times New Roman" w:hAnsi="Times New Roman" w:cs="Times New Roman" w:hint="default"/>
      </w:rPr>
    </w:lvl>
  </w:abstractNum>
  <w:abstractNum w:abstractNumId="85" w15:restartNumberingAfterBreak="0">
    <w:nsid w:val="4CEC44C9"/>
    <w:multiLevelType w:val="singleLevel"/>
    <w:tmpl w:val="4184F556"/>
    <w:lvl w:ilvl="0">
      <w:start w:val="8"/>
      <w:numFmt w:val="decimal"/>
      <w:lvlText w:val="%1)"/>
      <w:legacy w:legacy="1" w:legacySpace="0" w:legacyIndent="168"/>
      <w:lvlJc w:val="left"/>
      <w:rPr>
        <w:rFonts w:ascii="Times New Roman" w:hAnsi="Times New Roman" w:cs="Times New Roman" w:hint="default"/>
      </w:rPr>
    </w:lvl>
  </w:abstractNum>
  <w:abstractNum w:abstractNumId="86" w15:restartNumberingAfterBreak="0">
    <w:nsid w:val="4F3A1FF8"/>
    <w:multiLevelType w:val="singleLevel"/>
    <w:tmpl w:val="366C4556"/>
    <w:lvl w:ilvl="0">
      <w:start w:val="1"/>
      <w:numFmt w:val="decimal"/>
      <w:lvlText w:val="17.%1."/>
      <w:legacy w:legacy="1" w:legacySpace="0" w:legacyIndent="413"/>
      <w:lvlJc w:val="left"/>
      <w:rPr>
        <w:rFonts w:ascii="Times New Roman" w:hAnsi="Times New Roman" w:cs="Times New Roman" w:hint="default"/>
      </w:rPr>
    </w:lvl>
  </w:abstractNum>
  <w:abstractNum w:abstractNumId="87" w15:restartNumberingAfterBreak="0">
    <w:nsid w:val="53A950F4"/>
    <w:multiLevelType w:val="singleLevel"/>
    <w:tmpl w:val="EA181D62"/>
    <w:lvl w:ilvl="0">
      <w:start w:val="1"/>
      <w:numFmt w:val="decimal"/>
      <w:lvlText w:val="%1."/>
      <w:legacy w:legacy="1" w:legacySpace="0" w:legacyIndent="231"/>
      <w:lvlJc w:val="left"/>
      <w:rPr>
        <w:rFonts w:ascii="Times New Roman" w:hAnsi="Times New Roman" w:cs="Times New Roman" w:hint="default"/>
      </w:rPr>
    </w:lvl>
  </w:abstractNum>
  <w:abstractNum w:abstractNumId="88" w15:restartNumberingAfterBreak="0">
    <w:nsid w:val="54946736"/>
    <w:multiLevelType w:val="singleLevel"/>
    <w:tmpl w:val="8382905A"/>
    <w:lvl w:ilvl="0">
      <w:start w:val="1"/>
      <w:numFmt w:val="decimal"/>
      <w:lvlText w:val="%1)"/>
      <w:legacy w:legacy="1" w:legacySpace="0" w:legacyIndent="283"/>
      <w:lvlJc w:val="left"/>
      <w:rPr>
        <w:rFonts w:ascii="Times New Roman" w:hAnsi="Times New Roman" w:cs="Times New Roman" w:hint="default"/>
      </w:rPr>
    </w:lvl>
  </w:abstractNum>
  <w:abstractNum w:abstractNumId="89" w15:restartNumberingAfterBreak="0">
    <w:nsid w:val="54E6313A"/>
    <w:multiLevelType w:val="singleLevel"/>
    <w:tmpl w:val="71B494E0"/>
    <w:lvl w:ilvl="0">
      <w:start w:val="1"/>
      <w:numFmt w:val="decimal"/>
      <w:lvlText w:val="%1."/>
      <w:legacy w:legacy="1" w:legacySpace="0" w:legacyIndent="255"/>
      <w:lvlJc w:val="left"/>
      <w:rPr>
        <w:rFonts w:ascii="Times New Roman" w:hAnsi="Times New Roman" w:cs="Times New Roman" w:hint="default"/>
      </w:rPr>
    </w:lvl>
  </w:abstractNum>
  <w:abstractNum w:abstractNumId="90" w15:restartNumberingAfterBreak="0">
    <w:nsid w:val="55416868"/>
    <w:multiLevelType w:val="singleLevel"/>
    <w:tmpl w:val="3B1856D4"/>
    <w:lvl w:ilvl="0">
      <w:start w:val="4"/>
      <w:numFmt w:val="decimal"/>
      <w:lvlText w:val="14.%1."/>
      <w:legacy w:legacy="1" w:legacySpace="0" w:legacyIndent="375"/>
      <w:lvlJc w:val="left"/>
      <w:rPr>
        <w:rFonts w:ascii="Times New Roman" w:hAnsi="Times New Roman" w:cs="Times New Roman" w:hint="default"/>
      </w:rPr>
    </w:lvl>
  </w:abstractNum>
  <w:abstractNum w:abstractNumId="91" w15:restartNumberingAfterBreak="0">
    <w:nsid w:val="579C4FFE"/>
    <w:multiLevelType w:val="singleLevel"/>
    <w:tmpl w:val="1CE4DA0E"/>
    <w:lvl w:ilvl="0">
      <w:start w:val="1"/>
      <w:numFmt w:val="decimal"/>
      <w:lvlText w:val="30.%1."/>
      <w:legacy w:legacy="1" w:legacySpace="0" w:legacyIndent="404"/>
      <w:lvlJc w:val="left"/>
      <w:rPr>
        <w:rFonts w:ascii="Times New Roman" w:hAnsi="Times New Roman" w:cs="Times New Roman" w:hint="default"/>
      </w:rPr>
    </w:lvl>
  </w:abstractNum>
  <w:abstractNum w:abstractNumId="92" w15:restartNumberingAfterBreak="0">
    <w:nsid w:val="57D6742B"/>
    <w:multiLevelType w:val="singleLevel"/>
    <w:tmpl w:val="C7E4F894"/>
    <w:lvl w:ilvl="0">
      <w:start w:val="3"/>
      <w:numFmt w:val="decimal"/>
      <w:lvlText w:val="%1."/>
      <w:legacy w:legacy="1" w:legacySpace="0" w:legacyIndent="259"/>
      <w:lvlJc w:val="left"/>
      <w:rPr>
        <w:rFonts w:ascii="Times New Roman" w:hAnsi="Times New Roman" w:cs="Times New Roman" w:hint="default"/>
      </w:rPr>
    </w:lvl>
  </w:abstractNum>
  <w:abstractNum w:abstractNumId="93" w15:restartNumberingAfterBreak="0">
    <w:nsid w:val="5C161093"/>
    <w:multiLevelType w:val="singleLevel"/>
    <w:tmpl w:val="0D3C1932"/>
    <w:lvl w:ilvl="0">
      <w:start w:val="2"/>
      <w:numFmt w:val="decimal"/>
      <w:lvlText w:val="%1."/>
      <w:legacy w:legacy="1" w:legacySpace="0" w:legacyIndent="192"/>
      <w:lvlJc w:val="left"/>
      <w:rPr>
        <w:rFonts w:ascii="Times New Roman" w:hAnsi="Times New Roman" w:cs="Times New Roman" w:hint="default"/>
      </w:rPr>
    </w:lvl>
  </w:abstractNum>
  <w:abstractNum w:abstractNumId="94" w15:restartNumberingAfterBreak="0">
    <w:nsid w:val="5CB01F74"/>
    <w:multiLevelType w:val="singleLevel"/>
    <w:tmpl w:val="DAEE9DB0"/>
    <w:lvl w:ilvl="0">
      <w:start w:val="1"/>
      <w:numFmt w:val="decimal"/>
      <w:lvlText w:val="%1."/>
      <w:legacy w:legacy="1" w:legacySpace="0" w:legacyIndent="259"/>
      <w:lvlJc w:val="left"/>
      <w:rPr>
        <w:rFonts w:ascii="Times New Roman" w:hAnsi="Times New Roman" w:cs="Times New Roman" w:hint="default"/>
      </w:rPr>
    </w:lvl>
  </w:abstractNum>
  <w:abstractNum w:abstractNumId="95" w15:restartNumberingAfterBreak="0">
    <w:nsid w:val="5D4F5D50"/>
    <w:multiLevelType w:val="singleLevel"/>
    <w:tmpl w:val="17267A36"/>
    <w:lvl w:ilvl="0">
      <w:start w:val="1"/>
      <w:numFmt w:val="decimal"/>
      <w:lvlText w:val="%1."/>
      <w:legacy w:legacy="1" w:legacySpace="0" w:legacyIndent="206"/>
      <w:lvlJc w:val="left"/>
      <w:rPr>
        <w:rFonts w:ascii="Times New Roman" w:hAnsi="Times New Roman" w:cs="Times New Roman" w:hint="default"/>
      </w:rPr>
    </w:lvl>
  </w:abstractNum>
  <w:abstractNum w:abstractNumId="96" w15:restartNumberingAfterBreak="0">
    <w:nsid w:val="5E8859A6"/>
    <w:multiLevelType w:val="singleLevel"/>
    <w:tmpl w:val="19A05CA0"/>
    <w:lvl w:ilvl="0">
      <w:start w:val="2"/>
      <w:numFmt w:val="decimal"/>
      <w:lvlText w:val="%1."/>
      <w:legacy w:legacy="1" w:legacySpace="0" w:legacyIndent="207"/>
      <w:lvlJc w:val="left"/>
      <w:rPr>
        <w:rFonts w:ascii="Times New Roman" w:hAnsi="Times New Roman" w:cs="Times New Roman" w:hint="default"/>
      </w:rPr>
    </w:lvl>
  </w:abstractNum>
  <w:abstractNum w:abstractNumId="97" w15:restartNumberingAfterBreak="0">
    <w:nsid w:val="609915B6"/>
    <w:multiLevelType w:val="singleLevel"/>
    <w:tmpl w:val="17267A36"/>
    <w:lvl w:ilvl="0">
      <w:start w:val="1"/>
      <w:numFmt w:val="decimal"/>
      <w:lvlText w:val="%1."/>
      <w:legacy w:legacy="1" w:legacySpace="0" w:legacyIndent="206"/>
      <w:lvlJc w:val="left"/>
      <w:rPr>
        <w:rFonts w:ascii="Times New Roman" w:hAnsi="Times New Roman" w:cs="Times New Roman" w:hint="default"/>
      </w:rPr>
    </w:lvl>
  </w:abstractNum>
  <w:abstractNum w:abstractNumId="98" w15:restartNumberingAfterBreak="0">
    <w:nsid w:val="62F47DE7"/>
    <w:multiLevelType w:val="singleLevel"/>
    <w:tmpl w:val="A9406CBE"/>
    <w:lvl w:ilvl="0">
      <w:start w:val="1"/>
      <w:numFmt w:val="decimal"/>
      <w:lvlText w:val="12.10.%1."/>
      <w:legacy w:legacy="1" w:legacySpace="0" w:legacyIndent="610"/>
      <w:lvlJc w:val="left"/>
      <w:rPr>
        <w:rFonts w:ascii="Times New Roman" w:hAnsi="Times New Roman" w:cs="Times New Roman" w:hint="default"/>
      </w:rPr>
    </w:lvl>
  </w:abstractNum>
  <w:abstractNum w:abstractNumId="99" w15:restartNumberingAfterBreak="0">
    <w:nsid w:val="642954F0"/>
    <w:multiLevelType w:val="singleLevel"/>
    <w:tmpl w:val="746CE058"/>
    <w:lvl w:ilvl="0">
      <w:start w:val="2"/>
      <w:numFmt w:val="decimal"/>
      <w:lvlText w:val="%1."/>
      <w:legacy w:legacy="1" w:legacySpace="0" w:legacyIndent="259"/>
      <w:lvlJc w:val="left"/>
      <w:rPr>
        <w:rFonts w:ascii="Times New Roman" w:hAnsi="Times New Roman" w:cs="Times New Roman" w:hint="default"/>
      </w:rPr>
    </w:lvl>
  </w:abstractNum>
  <w:abstractNum w:abstractNumId="100" w15:restartNumberingAfterBreak="0">
    <w:nsid w:val="645E47E3"/>
    <w:multiLevelType w:val="singleLevel"/>
    <w:tmpl w:val="9CC6D5F4"/>
    <w:lvl w:ilvl="0">
      <w:start w:val="1"/>
      <w:numFmt w:val="decimal"/>
      <w:lvlText w:val="%1)"/>
      <w:legacy w:legacy="1" w:legacySpace="0" w:legacyIndent="216"/>
      <w:lvlJc w:val="left"/>
      <w:rPr>
        <w:rFonts w:ascii="Times New Roman" w:hAnsi="Times New Roman" w:cs="Times New Roman" w:hint="default"/>
      </w:rPr>
    </w:lvl>
  </w:abstractNum>
  <w:abstractNum w:abstractNumId="101" w15:restartNumberingAfterBreak="0">
    <w:nsid w:val="6471174F"/>
    <w:multiLevelType w:val="singleLevel"/>
    <w:tmpl w:val="F17CEC5E"/>
    <w:lvl w:ilvl="0">
      <w:start w:val="1"/>
      <w:numFmt w:val="decimal"/>
      <w:lvlText w:val="11.15.%1."/>
      <w:legacy w:legacy="1" w:legacySpace="0" w:legacyIndent="615"/>
      <w:lvlJc w:val="left"/>
      <w:rPr>
        <w:rFonts w:ascii="Times New Roman" w:hAnsi="Times New Roman" w:cs="Times New Roman" w:hint="default"/>
      </w:rPr>
    </w:lvl>
  </w:abstractNum>
  <w:abstractNum w:abstractNumId="102" w15:restartNumberingAfterBreak="0">
    <w:nsid w:val="647521B9"/>
    <w:multiLevelType w:val="singleLevel"/>
    <w:tmpl w:val="D0FE1F18"/>
    <w:lvl w:ilvl="0">
      <w:start w:val="1"/>
      <w:numFmt w:val="decimal"/>
      <w:lvlText w:val="25.%1."/>
      <w:legacy w:legacy="1" w:legacySpace="0" w:legacyIndent="404"/>
      <w:lvlJc w:val="left"/>
      <w:rPr>
        <w:rFonts w:ascii="Times New Roman" w:hAnsi="Times New Roman" w:cs="Times New Roman" w:hint="default"/>
      </w:rPr>
    </w:lvl>
  </w:abstractNum>
  <w:abstractNum w:abstractNumId="103" w15:restartNumberingAfterBreak="0">
    <w:nsid w:val="647C44C8"/>
    <w:multiLevelType w:val="singleLevel"/>
    <w:tmpl w:val="ED48A8B2"/>
    <w:lvl w:ilvl="0">
      <w:start w:val="5"/>
      <w:numFmt w:val="decimal"/>
      <w:lvlText w:val="%1)"/>
      <w:legacy w:legacy="1" w:legacySpace="0" w:legacyIndent="206"/>
      <w:lvlJc w:val="left"/>
      <w:rPr>
        <w:rFonts w:ascii="Times New Roman" w:hAnsi="Times New Roman" w:cs="Times New Roman" w:hint="default"/>
      </w:rPr>
    </w:lvl>
  </w:abstractNum>
  <w:abstractNum w:abstractNumId="104" w15:restartNumberingAfterBreak="0">
    <w:nsid w:val="64A96100"/>
    <w:multiLevelType w:val="singleLevel"/>
    <w:tmpl w:val="0C9E4CA4"/>
    <w:lvl w:ilvl="0">
      <w:start w:val="1"/>
      <w:numFmt w:val="lowerLetter"/>
      <w:lvlText w:val="%1)"/>
      <w:legacy w:legacy="1" w:legacySpace="0" w:legacyIndent="226"/>
      <w:lvlJc w:val="left"/>
      <w:rPr>
        <w:rFonts w:ascii="Times New Roman" w:hAnsi="Times New Roman" w:cs="Times New Roman" w:hint="default"/>
      </w:rPr>
    </w:lvl>
  </w:abstractNum>
  <w:abstractNum w:abstractNumId="105" w15:restartNumberingAfterBreak="0">
    <w:nsid w:val="64F02829"/>
    <w:multiLevelType w:val="singleLevel"/>
    <w:tmpl w:val="C3C2A000"/>
    <w:lvl w:ilvl="0">
      <w:start w:val="1"/>
      <w:numFmt w:val="decimal"/>
      <w:lvlText w:val="%1)"/>
      <w:legacy w:legacy="1" w:legacySpace="0" w:legacyIndent="241"/>
      <w:lvlJc w:val="left"/>
      <w:rPr>
        <w:rFonts w:ascii="Times New Roman" w:hAnsi="Times New Roman" w:cs="Times New Roman" w:hint="default"/>
      </w:rPr>
    </w:lvl>
  </w:abstractNum>
  <w:abstractNum w:abstractNumId="106" w15:restartNumberingAfterBreak="0">
    <w:nsid w:val="654F4533"/>
    <w:multiLevelType w:val="singleLevel"/>
    <w:tmpl w:val="E4F2CD5E"/>
    <w:lvl w:ilvl="0">
      <w:start w:val="1"/>
      <w:numFmt w:val="decimal"/>
      <w:lvlText w:val="15.5.%1."/>
      <w:legacy w:legacy="1" w:legacySpace="0" w:legacyIndent="519"/>
      <w:lvlJc w:val="left"/>
      <w:rPr>
        <w:rFonts w:ascii="Times New Roman" w:hAnsi="Times New Roman" w:cs="Times New Roman" w:hint="default"/>
      </w:rPr>
    </w:lvl>
  </w:abstractNum>
  <w:abstractNum w:abstractNumId="107" w15:restartNumberingAfterBreak="0">
    <w:nsid w:val="662E4578"/>
    <w:multiLevelType w:val="singleLevel"/>
    <w:tmpl w:val="83C47A06"/>
    <w:lvl w:ilvl="0">
      <w:start w:val="4"/>
      <w:numFmt w:val="decimal"/>
      <w:lvlText w:val="%1."/>
      <w:legacy w:legacy="1" w:legacySpace="0" w:legacyIndent="192"/>
      <w:lvlJc w:val="left"/>
      <w:rPr>
        <w:rFonts w:ascii="Times New Roman" w:hAnsi="Times New Roman" w:cs="Times New Roman" w:hint="default"/>
      </w:rPr>
    </w:lvl>
  </w:abstractNum>
  <w:abstractNum w:abstractNumId="108" w15:restartNumberingAfterBreak="0">
    <w:nsid w:val="67266DE6"/>
    <w:multiLevelType w:val="singleLevel"/>
    <w:tmpl w:val="C3C264AE"/>
    <w:lvl w:ilvl="0">
      <w:start w:val="1"/>
      <w:numFmt w:val="decimal"/>
      <w:lvlText w:val="11.10.%1."/>
      <w:legacy w:legacy="1" w:legacySpace="0" w:legacyIndent="615"/>
      <w:lvlJc w:val="left"/>
      <w:rPr>
        <w:rFonts w:ascii="Times New Roman" w:hAnsi="Times New Roman" w:cs="Times New Roman" w:hint="default"/>
      </w:rPr>
    </w:lvl>
  </w:abstractNum>
  <w:abstractNum w:abstractNumId="109" w15:restartNumberingAfterBreak="0">
    <w:nsid w:val="681C4DCF"/>
    <w:multiLevelType w:val="singleLevel"/>
    <w:tmpl w:val="6226BD30"/>
    <w:lvl w:ilvl="0">
      <w:start w:val="1"/>
      <w:numFmt w:val="decimal"/>
      <w:lvlText w:val="%1."/>
      <w:legacy w:legacy="1" w:legacySpace="0" w:legacyIndent="202"/>
      <w:lvlJc w:val="left"/>
      <w:rPr>
        <w:rFonts w:ascii="Times New Roman" w:hAnsi="Times New Roman" w:cs="Times New Roman" w:hint="default"/>
      </w:rPr>
    </w:lvl>
  </w:abstractNum>
  <w:abstractNum w:abstractNumId="110" w15:restartNumberingAfterBreak="0">
    <w:nsid w:val="682C3E0D"/>
    <w:multiLevelType w:val="singleLevel"/>
    <w:tmpl w:val="54302986"/>
    <w:lvl w:ilvl="0">
      <w:start w:val="1"/>
      <w:numFmt w:val="decimal"/>
      <w:lvlText w:val="%1)"/>
      <w:legacy w:legacy="1" w:legacySpace="0" w:legacyIndent="212"/>
      <w:lvlJc w:val="left"/>
      <w:rPr>
        <w:rFonts w:ascii="Times New Roman" w:hAnsi="Times New Roman" w:cs="Times New Roman" w:hint="default"/>
      </w:rPr>
    </w:lvl>
  </w:abstractNum>
  <w:abstractNum w:abstractNumId="111" w15:restartNumberingAfterBreak="0">
    <w:nsid w:val="691109E1"/>
    <w:multiLevelType w:val="singleLevel"/>
    <w:tmpl w:val="75EA167A"/>
    <w:lvl w:ilvl="0">
      <w:start w:val="3"/>
      <w:numFmt w:val="decimal"/>
      <w:lvlText w:val="%1."/>
      <w:legacy w:legacy="1" w:legacySpace="0" w:legacyIndent="216"/>
      <w:lvlJc w:val="left"/>
      <w:rPr>
        <w:rFonts w:ascii="Times New Roman" w:hAnsi="Times New Roman" w:cs="Times New Roman" w:hint="default"/>
      </w:rPr>
    </w:lvl>
  </w:abstractNum>
  <w:abstractNum w:abstractNumId="112" w15:restartNumberingAfterBreak="0">
    <w:nsid w:val="6A8658E7"/>
    <w:multiLevelType w:val="singleLevel"/>
    <w:tmpl w:val="E1BCABEE"/>
    <w:lvl w:ilvl="0">
      <w:start w:val="1"/>
      <w:numFmt w:val="decimal"/>
      <w:lvlText w:val="4.1.%1."/>
      <w:legacy w:legacy="1" w:legacySpace="0" w:legacyIndent="456"/>
      <w:lvlJc w:val="left"/>
      <w:rPr>
        <w:rFonts w:ascii="Times New Roman" w:hAnsi="Times New Roman" w:cs="Times New Roman" w:hint="default"/>
      </w:rPr>
    </w:lvl>
  </w:abstractNum>
  <w:abstractNum w:abstractNumId="113" w15:restartNumberingAfterBreak="0">
    <w:nsid w:val="6B0C7EEE"/>
    <w:multiLevelType w:val="singleLevel"/>
    <w:tmpl w:val="64DCB6A4"/>
    <w:lvl w:ilvl="0">
      <w:start w:val="7"/>
      <w:numFmt w:val="decimal"/>
      <w:lvlText w:val="%1)"/>
      <w:legacy w:legacy="1" w:legacySpace="0" w:legacyIndent="264"/>
      <w:lvlJc w:val="left"/>
      <w:rPr>
        <w:rFonts w:ascii="Times New Roman" w:hAnsi="Times New Roman" w:cs="Times New Roman" w:hint="default"/>
      </w:rPr>
    </w:lvl>
  </w:abstractNum>
  <w:abstractNum w:abstractNumId="114" w15:restartNumberingAfterBreak="0">
    <w:nsid w:val="6C7D4AE0"/>
    <w:multiLevelType w:val="singleLevel"/>
    <w:tmpl w:val="50CAB1CE"/>
    <w:lvl w:ilvl="0">
      <w:start w:val="2"/>
      <w:numFmt w:val="decimal"/>
      <w:lvlText w:val="%1)"/>
      <w:legacy w:legacy="1" w:legacySpace="0" w:legacyIndent="173"/>
      <w:lvlJc w:val="left"/>
      <w:rPr>
        <w:rFonts w:ascii="Times New Roman" w:hAnsi="Times New Roman" w:cs="Times New Roman" w:hint="default"/>
      </w:rPr>
    </w:lvl>
  </w:abstractNum>
  <w:abstractNum w:abstractNumId="115" w15:restartNumberingAfterBreak="0">
    <w:nsid w:val="6DA6582F"/>
    <w:multiLevelType w:val="singleLevel"/>
    <w:tmpl w:val="995AAE4A"/>
    <w:lvl w:ilvl="0">
      <w:start w:val="4"/>
      <w:numFmt w:val="decimal"/>
      <w:lvlText w:val="%1)"/>
      <w:legacy w:legacy="1" w:legacySpace="0" w:legacyIndent="231"/>
      <w:lvlJc w:val="left"/>
      <w:rPr>
        <w:rFonts w:ascii="Times New Roman" w:hAnsi="Times New Roman" w:cs="Times New Roman" w:hint="default"/>
      </w:rPr>
    </w:lvl>
  </w:abstractNum>
  <w:abstractNum w:abstractNumId="116" w15:restartNumberingAfterBreak="0">
    <w:nsid w:val="6DB62680"/>
    <w:multiLevelType w:val="singleLevel"/>
    <w:tmpl w:val="853E4324"/>
    <w:lvl w:ilvl="0">
      <w:start w:val="1"/>
      <w:numFmt w:val="decimal"/>
      <w:lvlText w:val="22.1.%1."/>
      <w:legacy w:legacy="1" w:legacySpace="0" w:legacyIndent="533"/>
      <w:lvlJc w:val="left"/>
      <w:rPr>
        <w:rFonts w:ascii="Times New Roman" w:hAnsi="Times New Roman" w:cs="Times New Roman" w:hint="default"/>
      </w:rPr>
    </w:lvl>
  </w:abstractNum>
  <w:abstractNum w:abstractNumId="117" w15:restartNumberingAfterBreak="0">
    <w:nsid w:val="6ECF37E7"/>
    <w:multiLevelType w:val="singleLevel"/>
    <w:tmpl w:val="6C5A42A4"/>
    <w:lvl w:ilvl="0">
      <w:start w:val="1"/>
      <w:numFmt w:val="decimal"/>
      <w:lvlText w:val="%1)"/>
      <w:legacy w:legacy="1" w:legacySpace="0" w:legacyIndent="211"/>
      <w:lvlJc w:val="left"/>
      <w:rPr>
        <w:rFonts w:ascii="Times New Roman" w:hAnsi="Times New Roman" w:cs="Times New Roman" w:hint="default"/>
      </w:rPr>
    </w:lvl>
  </w:abstractNum>
  <w:abstractNum w:abstractNumId="118" w15:restartNumberingAfterBreak="0">
    <w:nsid w:val="6EEC289F"/>
    <w:multiLevelType w:val="singleLevel"/>
    <w:tmpl w:val="350EB9FC"/>
    <w:lvl w:ilvl="0">
      <w:start w:val="6"/>
      <w:numFmt w:val="decimal"/>
      <w:lvlText w:val="%1)"/>
      <w:legacy w:legacy="1" w:legacySpace="0" w:legacyIndent="231"/>
      <w:lvlJc w:val="left"/>
      <w:rPr>
        <w:rFonts w:ascii="Times New Roman" w:hAnsi="Times New Roman" w:cs="Times New Roman" w:hint="default"/>
      </w:rPr>
    </w:lvl>
  </w:abstractNum>
  <w:abstractNum w:abstractNumId="119" w15:restartNumberingAfterBreak="0">
    <w:nsid w:val="6F37730E"/>
    <w:multiLevelType w:val="singleLevel"/>
    <w:tmpl w:val="809A3004"/>
    <w:lvl w:ilvl="0">
      <w:start w:val="1"/>
      <w:numFmt w:val="decimal"/>
      <w:lvlText w:val="%1."/>
      <w:legacy w:legacy="1" w:legacySpace="0" w:legacyIndent="196"/>
      <w:lvlJc w:val="left"/>
      <w:rPr>
        <w:rFonts w:ascii="Times New Roman" w:hAnsi="Times New Roman" w:cs="Times New Roman" w:hint="default"/>
      </w:rPr>
    </w:lvl>
  </w:abstractNum>
  <w:abstractNum w:abstractNumId="120" w15:restartNumberingAfterBreak="0">
    <w:nsid w:val="6F7B0397"/>
    <w:multiLevelType w:val="singleLevel"/>
    <w:tmpl w:val="E21A84AC"/>
    <w:lvl w:ilvl="0">
      <w:start w:val="2"/>
      <w:numFmt w:val="decimal"/>
      <w:lvlText w:val="18.%1."/>
      <w:legacy w:legacy="1" w:legacySpace="0" w:legacyIndent="384"/>
      <w:lvlJc w:val="left"/>
      <w:rPr>
        <w:rFonts w:ascii="Times New Roman" w:hAnsi="Times New Roman" w:cs="Times New Roman" w:hint="default"/>
      </w:rPr>
    </w:lvl>
  </w:abstractNum>
  <w:abstractNum w:abstractNumId="121" w15:restartNumberingAfterBreak="0">
    <w:nsid w:val="700C438A"/>
    <w:multiLevelType w:val="singleLevel"/>
    <w:tmpl w:val="A2EA6090"/>
    <w:lvl w:ilvl="0">
      <w:start w:val="1"/>
      <w:numFmt w:val="decimal"/>
      <w:lvlText w:val="28.2.%1."/>
      <w:legacy w:legacy="1" w:legacySpace="0" w:legacyIndent="547"/>
      <w:lvlJc w:val="left"/>
      <w:rPr>
        <w:rFonts w:ascii="Times New Roman" w:hAnsi="Times New Roman" w:cs="Times New Roman" w:hint="default"/>
      </w:rPr>
    </w:lvl>
  </w:abstractNum>
  <w:abstractNum w:abstractNumId="122" w15:restartNumberingAfterBreak="0">
    <w:nsid w:val="707E4E8C"/>
    <w:multiLevelType w:val="singleLevel"/>
    <w:tmpl w:val="50CAB1CE"/>
    <w:lvl w:ilvl="0">
      <w:start w:val="2"/>
      <w:numFmt w:val="decimal"/>
      <w:lvlText w:val="%1)"/>
      <w:legacy w:legacy="1" w:legacySpace="0" w:legacyIndent="173"/>
      <w:lvlJc w:val="left"/>
      <w:rPr>
        <w:rFonts w:ascii="Times New Roman" w:hAnsi="Times New Roman" w:cs="Times New Roman" w:hint="default"/>
      </w:rPr>
    </w:lvl>
  </w:abstractNum>
  <w:abstractNum w:abstractNumId="123" w15:restartNumberingAfterBreak="0">
    <w:nsid w:val="70AC5570"/>
    <w:multiLevelType w:val="singleLevel"/>
    <w:tmpl w:val="D8888AE0"/>
    <w:lvl w:ilvl="0">
      <w:start w:val="1"/>
      <w:numFmt w:val="decimal"/>
      <w:lvlText w:val="%1)"/>
      <w:legacy w:legacy="1" w:legacySpace="0" w:legacyIndent="254"/>
      <w:lvlJc w:val="left"/>
      <w:rPr>
        <w:rFonts w:ascii="Times New Roman" w:hAnsi="Times New Roman" w:cs="Times New Roman" w:hint="default"/>
      </w:rPr>
    </w:lvl>
  </w:abstractNum>
  <w:abstractNum w:abstractNumId="124" w15:restartNumberingAfterBreak="0">
    <w:nsid w:val="72480BDA"/>
    <w:multiLevelType w:val="singleLevel"/>
    <w:tmpl w:val="979A976A"/>
    <w:lvl w:ilvl="0">
      <w:start w:val="1"/>
      <w:numFmt w:val="decimal"/>
      <w:lvlText w:val="%1."/>
      <w:legacy w:legacy="1" w:legacySpace="0" w:legacyIndent="193"/>
      <w:lvlJc w:val="left"/>
      <w:rPr>
        <w:rFonts w:ascii="Times New Roman" w:hAnsi="Times New Roman" w:cs="Times New Roman" w:hint="default"/>
      </w:rPr>
    </w:lvl>
  </w:abstractNum>
  <w:abstractNum w:abstractNumId="125" w15:restartNumberingAfterBreak="0">
    <w:nsid w:val="731F2BF2"/>
    <w:multiLevelType w:val="singleLevel"/>
    <w:tmpl w:val="29589484"/>
    <w:lvl w:ilvl="0">
      <w:start w:val="1"/>
      <w:numFmt w:val="decimal"/>
      <w:lvlText w:val="13.%1."/>
      <w:legacy w:legacy="1" w:legacySpace="0" w:legacyIndent="379"/>
      <w:lvlJc w:val="left"/>
      <w:rPr>
        <w:rFonts w:ascii="Times New Roman" w:hAnsi="Times New Roman" w:cs="Times New Roman" w:hint="default"/>
      </w:rPr>
    </w:lvl>
  </w:abstractNum>
  <w:abstractNum w:abstractNumId="126" w15:restartNumberingAfterBreak="0">
    <w:nsid w:val="737D5C10"/>
    <w:multiLevelType w:val="singleLevel"/>
    <w:tmpl w:val="2592B6A0"/>
    <w:lvl w:ilvl="0">
      <w:start w:val="4"/>
      <w:numFmt w:val="decimal"/>
      <w:lvlText w:val="%1."/>
      <w:legacy w:legacy="1" w:legacySpace="0" w:legacyIndent="235"/>
      <w:lvlJc w:val="left"/>
      <w:rPr>
        <w:rFonts w:ascii="Times New Roman" w:hAnsi="Times New Roman" w:cs="Times New Roman" w:hint="default"/>
      </w:rPr>
    </w:lvl>
  </w:abstractNum>
  <w:abstractNum w:abstractNumId="127" w15:restartNumberingAfterBreak="0">
    <w:nsid w:val="740C486D"/>
    <w:multiLevelType w:val="singleLevel"/>
    <w:tmpl w:val="6E3EC8B4"/>
    <w:lvl w:ilvl="0">
      <w:start w:val="1"/>
      <w:numFmt w:val="decimal"/>
      <w:lvlText w:val="20.%1."/>
      <w:legacy w:legacy="1" w:legacySpace="0" w:legacyIndent="403"/>
      <w:lvlJc w:val="left"/>
      <w:rPr>
        <w:rFonts w:ascii="Times New Roman" w:hAnsi="Times New Roman" w:cs="Times New Roman" w:hint="default"/>
      </w:rPr>
    </w:lvl>
  </w:abstractNum>
  <w:abstractNum w:abstractNumId="128" w15:restartNumberingAfterBreak="0">
    <w:nsid w:val="741C1877"/>
    <w:multiLevelType w:val="singleLevel"/>
    <w:tmpl w:val="DA72E67A"/>
    <w:lvl w:ilvl="0">
      <w:start w:val="1"/>
      <w:numFmt w:val="decimal"/>
      <w:lvlText w:val="%1."/>
      <w:legacy w:legacy="1" w:legacySpace="0" w:legacyIndent="192"/>
      <w:lvlJc w:val="left"/>
      <w:rPr>
        <w:rFonts w:ascii="Times New Roman" w:hAnsi="Times New Roman" w:cs="Times New Roman" w:hint="default"/>
      </w:rPr>
    </w:lvl>
  </w:abstractNum>
  <w:abstractNum w:abstractNumId="129" w15:restartNumberingAfterBreak="0">
    <w:nsid w:val="74360028"/>
    <w:multiLevelType w:val="singleLevel"/>
    <w:tmpl w:val="3A449808"/>
    <w:lvl w:ilvl="0">
      <w:start w:val="1"/>
      <w:numFmt w:val="decimal"/>
      <w:lvlText w:val="%1."/>
      <w:legacy w:legacy="1" w:legacySpace="0" w:legacyIndent="182"/>
      <w:lvlJc w:val="left"/>
      <w:rPr>
        <w:rFonts w:ascii="Times New Roman" w:hAnsi="Times New Roman" w:cs="Times New Roman" w:hint="default"/>
      </w:rPr>
    </w:lvl>
  </w:abstractNum>
  <w:abstractNum w:abstractNumId="130" w15:restartNumberingAfterBreak="0">
    <w:nsid w:val="748732DC"/>
    <w:multiLevelType w:val="singleLevel"/>
    <w:tmpl w:val="D924CAE2"/>
    <w:lvl w:ilvl="0">
      <w:start w:val="1"/>
      <w:numFmt w:val="decimal"/>
      <w:lvlText w:val="21.%1."/>
      <w:legacy w:legacy="1" w:legacySpace="0" w:legacyIndent="393"/>
      <w:lvlJc w:val="left"/>
      <w:rPr>
        <w:rFonts w:ascii="Times New Roman" w:hAnsi="Times New Roman" w:cs="Times New Roman" w:hint="default"/>
      </w:rPr>
    </w:lvl>
  </w:abstractNum>
  <w:abstractNum w:abstractNumId="131" w15:restartNumberingAfterBreak="0">
    <w:nsid w:val="74D31E8A"/>
    <w:multiLevelType w:val="singleLevel"/>
    <w:tmpl w:val="919C880E"/>
    <w:lvl w:ilvl="0">
      <w:start w:val="1"/>
      <w:numFmt w:val="decimal"/>
      <w:lvlText w:val="%1."/>
      <w:legacy w:legacy="1" w:legacySpace="0" w:legacyIndent="273"/>
      <w:lvlJc w:val="left"/>
      <w:rPr>
        <w:rFonts w:ascii="Times New Roman" w:hAnsi="Times New Roman" w:cs="Times New Roman" w:hint="default"/>
      </w:rPr>
    </w:lvl>
  </w:abstractNum>
  <w:abstractNum w:abstractNumId="132" w15:restartNumberingAfterBreak="0">
    <w:nsid w:val="768F2DDF"/>
    <w:multiLevelType w:val="singleLevel"/>
    <w:tmpl w:val="DA72E67A"/>
    <w:lvl w:ilvl="0">
      <w:start w:val="1"/>
      <w:numFmt w:val="decimal"/>
      <w:lvlText w:val="%1."/>
      <w:legacy w:legacy="1" w:legacySpace="0" w:legacyIndent="192"/>
      <w:lvlJc w:val="left"/>
      <w:rPr>
        <w:rFonts w:ascii="Times New Roman" w:hAnsi="Times New Roman" w:cs="Times New Roman" w:hint="default"/>
      </w:rPr>
    </w:lvl>
  </w:abstractNum>
  <w:abstractNum w:abstractNumId="133" w15:restartNumberingAfterBreak="0">
    <w:nsid w:val="77303DCD"/>
    <w:multiLevelType w:val="singleLevel"/>
    <w:tmpl w:val="568480DC"/>
    <w:lvl w:ilvl="0">
      <w:start w:val="1"/>
      <w:numFmt w:val="decimal"/>
      <w:lvlText w:val="19.%1."/>
      <w:legacy w:legacy="1" w:legacySpace="0" w:legacyIndent="384"/>
      <w:lvlJc w:val="left"/>
      <w:rPr>
        <w:rFonts w:ascii="Times New Roman" w:hAnsi="Times New Roman" w:cs="Times New Roman" w:hint="default"/>
      </w:rPr>
    </w:lvl>
  </w:abstractNum>
  <w:abstractNum w:abstractNumId="134" w15:restartNumberingAfterBreak="0">
    <w:nsid w:val="78110515"/>
    <w:multiLevelType w:val="singleLevel"/>
    <w:tmpl w:val="3BCE9DF0"/>
    <w:lvl w:ilvl="0">
      <w:start w:val="11"/>
      <w:numFmt w:val="decimal"/>
      <w:lvlText w:val="11.%1."/>
      <w:legacy w:legacy="1" w:legacySpace="0" w:legacyIndent="471"/>
      <w:lvlJc w:val="left"/>
      <w:rPr>
        <w:rFonts w:ascii="Times New Roman" w:hAnsi="Times New Roman" w:cs="Times New Roman" w:hint="default"/>
      </w:rPr>
    </w:lvl>
  </w:abstractNum>
  <w:abstractNum w:abstractNumId="135" w15:restartNumberingAfterBreak="0">
    <w:nsid w:val="794F2BCD"/>
    <w:multiLevelType w:val="singleLevel"/>
    <w:tmpl w:val="09962EE0"/>
    <w:lvl w:ilvl="0">
      <w:start w:val="1"/>
      <w:numFmt w:val="decimal"/>
      <w:lvlText w:val="%1."/>
      <w:legacy w:legacy="1" w:legacySpace="0" w:legacyIndent="226"/>
      <w:lvlJc w:val="left"/>
      <w:rPr>
        <w:rFonts w:ascii="Times New Roman" w:hAnsi="Times New Roman" w:cs="Times New Roman" w:hint="default"/>
      </w:rPr>
    </w:lvl>
  </w:abstractNum>
  <w:abstractNum w:abstractNumId="136" w15:restartNumberingAfterBreak="0">
    <w:nsid w:val="79B32040"/>
    <w:multiLevelType w:val="singleLevel"/>
    <w:tmpl w:val="F92C8FB2"/>
    <w:lvl w:ilvl="0">
      <w:start w:val="5"/>
      <w:numFmt w:val="decimal"/>
      <w:lvlText w:val="%1."/>
      <w:legacy w:legacy="1" w:legacySpace="0" w:legacyIndent="254"/>
      <w:lvlJc w:val="left"/>
      <w:rPr>
        <w:rFonts w:ascii="Times New Roman" w:hAnsi="Times New Roman" w:cs="Times New Roman" w:hint="default"/>
      </w:rPr>
    </w:lvl>
  </w:abstractNum>
  <w:abstractNum w:abstractNumId="137" w15:restartNumberingAfterBreak="0">
    <w:nsid w:val="7AD0529B"/>
    <w:multiLevelType w:val="singleLevel"/>
    <w:tmpl w:val="92DA5BF8"/>
    <w:lvl w:ilvl="0">
      <w:start w:val="1"/>
      <w:numFmt w:val="decimal"/>
      <w:lvlText w:val="29.%1."/>
      <w:legacy w:legacy="1" w:legacySpace="0" w:legacyIndent="404"/>
      <w:lvlJc w:val="left"/>
      <w:rPr>
        <w:rFonts w:ascii="Times New Roman" w:hAnsi="Times New Roman" w:cs="Times New Roman" w:hint="default"/>
      </w:rPr>
    </w:lvl>
  </w:abstractNum>
  <w:abstractNum w:abstractNumId="138" w15:restartNumberingAfterBreak="0">
    <w:nsid w:val="7B9C60E3"/>
    <w:multiLevelType w:val="singleLevel"/>
    <w:tmpl w:val="55BC9A9C"/>
    <w:lvl w:ilvl="0">
      <w:start w:val="1"/>
      <w:numFmt w:val="decimal"/>
      <w:lvlText w:val="%1)"/>
      <w:legacy w:legacy="1" w:legacySpace="0" w:legacyIndent="278"/>
      <w:lvlJc w:val="left"/>
      <w:rPr>
        <w:rFonts w:ascii="Times New Roman" w:hAnsi="Times New Roman" w:cs="Times New Roman" w:hint="default"/>
      </w:rPr>
    </w:lvl>
  </w:abstractNum>
  <w:abstractNum w:abstractNumId="139" w15:restartNumberingAfterBreak="0">
    <w:nsid w:val="7DCB2558"/>
    <w:multiLevelType w:val="singleLevel"/>
    <w:tmpl w:val="9FACFB3E"/>
    <w:lvl w:ilvl="0">
      <w:start w:val="2"/>
      <w:numFmt w:val="decimal"/>
      <w:lvlText w:val="%1."/>
      <w:legacy w:legacy="1" w:legacySpace="0" w:legacyIndent="235"/>
      <w:lvlJc w:val="left"/>
      <w:rPr>
        <w:rFonts w:ascii="Times New Roman" w:hAnsi="Times New Roman" w:cs="Times New Roman" w:hint="default"/>
      </w:rPr>
    </w:lvl>
  </w:abstractNum>
  <w:abstractNum w:abstractNumId="140" w15:restartNumberingAfterBreak="0">
    <w:nsid w:val="7FAF1E94"/>
    <w:multiLevelType w:val="singleLevel"/>
    <w:tmpl w:val="809A3004"/>
    <w:lvl w:ilvl="0">
      <w:start w:val="1"/>
      <w:numFmt w:val="decimal"/>
      <w:lvlText w:val="%1."/>
      <w:legacy w:legacy="1" w:legacySpace="0" w:legacyIndent="196"/>
      <w:lvlJc w:val="left"/>
      <w:rPr>
        <w:rFonts w:ascii="Times New Roman" w:hAnsi="Times New Roman" w:cs="Times New Roman" w:hint="default"/>
      </w:rPr>
    </w:lvl>
  </w:abstractNum>
  <w:abstractNum w:abstractNumId="141" w15:restartNumberingAfterBreak="0">
    <w:nsid w:val="7FB47578"/>
    <w:multiLevelType w:val="singleLevel"/>
    <w:tmpl w:val="AB9E6AFA"/>
    <w:lvl w:ilvl="0">
      <w:start w:val="1"/>
      <w:numFmt w:val="decimal"/>
      <w:lvlText w:val="%1)"/>
      <w:legacy w:legacy="1" w:legacySpace="0" w:legacyIndent="273"/>
      <w:lvlJc w:val="left"/>
      <w:rPr>
        <w:rFonts w:ascii="Times New Roman" w:hAnsi="Times New Roman" w:cs="Times New Roman" w:hint="default"/>
      </w:rPr>
    </w:lvl>
  </w:abstractNum>
  <w:num w:numId="1" w16cid:durableId="57361355">
    <w:abstractNumId w:val="0"/>
    <w:lvlOverride w:ilvl="0">
      <w:lvl w:ilvl="0">
        <w:start w:val="65535"/>
        <w:numFmt w:val="bullet"/>
        <w:lvlText w:val="•"/>
        <w:legacy w:legacy="1" w:legacySpace="0" w:legacyIndent="230"/>
        <w:lvlJc w:val="left"/>
        <w:rPr>
          <w:rFonts w:ascii="Times New Roman" w:hAnsi="Times New Roman" w:cs="Times New Roman" w:hint="default"/>
        </w:rPr>
      </w:lvl>
    </w:lvlOverride>
  </w:num>
  <w:num w:numId="2" w16cid:durableId="1976980969">
    <w:abstractNumId w:val="0"/>
    <w:lvlOverride w:ilvl="0">
      <w:lvl w:ilvl="0">
        <w:start w:val="65535"/>
        <w:numFmt w:val="bullet"/>
        <w:lvlText w:val="•"/>
        <w:legacy w:legacy="1" w:legacySpace="0" w:legacyIndent="173"/>
        <w:lvlJc w:val="left"/>
        <w:rPr>
          <w:rFonts w:ascii="Times New Roman" w:hAnsi="Times New Roman" w:cs="Times New Roman" w:hint="default"/>
        </w:rPr>
      </w:lvl>
    </w:lvlOverride>
  </w:num>
  <w:num w:numId="3" w16cid:durableId="159656670">
    <w:abstractNumId w:val="0"/>
    <w:lvlOverride w:ilvl="0">
      <w:lvl w:ilvl="0">
        <w:start w:val="65535"/>
        <w:numFmt w:val="bullet"/>
        <w:lvlText w:val="•"/>
        <w:legacy w:legacy="1" w:legacySpace="0" w:legacyIndent="168"/>
        <w:lvlJc w:val="left"/>
        <w:rPr>
          <w:rFonts w:ascii="Times New Roman" w:hAnsi="Times New Roman" w:cs="Times New Roman" w:hint="default"/>
        </w:rPr>
      </w:lvl>
    </w:lvlOverride>
  </w:num>
  <w:num w:numId="4" w16cid:durableId="862551131">
    <w:abstractNumId w:val="129"/>
  </w:num>
  <w:num w:numId="5" w16cid:durableId="281963598">
    <w:abstractNumId w:val="141"/>
  </w:num>
  <w:num w:numId="6" w16cid:durableId="768351925">
    <w:abstractNumId w:val="77"/>
  </w:num>
  <w:num w:numId="7" w16cid:durableId="1143736395">
    <w:abstractNumId w:val="113"/>
  </w:num>
  <w:num w:numId="8" w16cid:durableId="1451898539">
    <w:abstractNumId w:val="24"/>
  </w:num>
  <w:num w:numId="9" w16cid:durableId="14112795">
    <w:abstractNumId w:val="74"/>
  </w:num>
  <w:num w:numId="10" w16cid:durableId="1182282851">
    <w:abstractNumId w:val="20"/>
  </w:num>
  <w:num w:numId="11" w16cid:durableId="1936085426">
    <w:abstractNumId w:val="123"/>
  </w:num>
  <w:num w:numId="12" w16cid:durableId="1582640689">
    <w:abstractNumId w:val="0"/>
    <w:lvlOverride w:ilvl="0">
      <w:lvl w:ilvl="0">
        <w:start w:val="65535"/>
        <w:numFmt w:val="bullet"/>
        <w:lvlText w:val="•"/>
        <w:legacy w:legacy="1" w:legacySpace="0" w:legacyIndent="154"/>
        <w:lvlJc w:val="left"/>
        <w:rPr>
          <w:rFonts w:ascii="Times New Roman" w:hAnsi="Times New Roman" w:cs="Times New Roman" w:hint="default"/>
        </w:rPr>
      </w:lvl>
    </w:lvlOverride>
  </w:num>
  <w:num w:numId="13" w16cid:durableId="1449468605">
    <w:abstractNumId w:val="0"/>
    <w:lvlOverride w:ilvl="0">
      <w:lvl w:ilvl="0">
        <w:start w:val="65535"/>
        <w:numFmt w:val="bullet"/>
        <w:lvlText w:val="•"/>
        <w:legacy w:legacy="1" w:legacySpace="0" w:legacyIndent="163"/>
        <w:lvlJc w:val="left"/>
        <w:rPr>
          <w:rFonts w:ascii="Times New Roman" w:hAnsi="Times New Roman" w:cs="Times New Roman" w:hint="default"/>
        </w:rPr>
      </w:lvl>
    </w:lvlOverride>
  </w:num>
  <w:num w:numId="14" w16cid:durableId="1672179778">
    <w:abstractNumId w:val="0"/>
    <w:lvlOverride w:ilvl="0">
      <w:lvl w:ilvl="0">
        <w:start w:val="65535"/>
        <w:numFmt w:val="bullet"/>
        <w:lvlText w:val="•"/>
        <w:legacy w:legacy="1" w:legacySpace="0" w:legacyIndent="158"/>
        <w:lvlJc w:val="left"/>
        <w:rPr>
          <w:rFonts w:ascii="Times New Roman" w:hAnsi="Times New Roman" w:cs="Times New Roman" w:hint="default"/>
        </w:rPr>
      </w:lvl>
    </w:lvlOverride>
  </w:num>
  <w:num w:numId="15" w16cid:durableId="1993018539">
    <w:abstractNumId w:val="12"/>
  </w:num>
  <w:num w:numId="16" w16cid:durableId="764151495">
    <w:abstractNumId w:val="138"/>
  </w:num>
  <w:num w:numId="17" w16cid:durableId="965739246">
    <w:abstractNumId w:val="1"/>
  </w:num>
  <w:num w:numId="18" w16cid:durableId="273564771">
    <w:abstractNumId w:val="83"/>
  </w:num>
  <w:num w:numId="19" w16cid:durableId="1241597096">
    <w:abstractNumId w:val="0"/>
    <w:lvlOverride w:ilvl="0">
      <w:lvl w:ilvl="0">
        <w:start w:val="65535"/>
        <w:numFmt w:val="bullet"/>
        <w:lvlText w:val="•"/>
        <w:legacy w:legacy="1" w:legacySpace="0" w:legacyIndent="149"/>
        <w:lvlJc w:val="left"/>
        <w:rPr>
          <w:rFonts w:ascii="Times New Roman" w:hAnsi="Times New Roman" w:cs="Times New Roman" w:hint="default"/>
        </w:rPr>
      </w:lvl>
    </w:lvlOverride>
  </w:num>
  <w:num w:numId="20" w16cid:durableId="766077550">
    <w:abstractNumId w:val="14"/>
  </w:num>
  <w:num w:numId="21" w16cid:durableId="1115445603">
    <w:abstractNumId w:val="124"/>
  </w:num>
  <w:num w:numId="22" w16cid:durableId="1636645741">
    <w:abstractNumId w:val="57"/>
  </w:num>
  <w:num w:numId="23" w16cid:durableId="81874619">
    <w:abstractNumId w:val="95"/>
  </w:num>
  <w:num w:numId="24" w16cid:durableId="761995763">
    <w:abstractNumId w:val="105"/>
  </w:num>
  <w:num w:numId="25" w16cid:durableId="410541634">
    <w:abstractNumId w:val="0"/>
    <w:lvlOverride w:ilvl="0">
      <w:lvl w:ilvl="0">
        <w:start w:val="65535"/>
        <w:numFmt w:val="bullet"/>
        <w:lvlText w:val="•"/>
        <w:legacy w:legacy="1" w:legacySpace="0" w:legacyIndent="164"/>
        <w:lvlJc w:val="left"/>
        <w:rPr>
          <w:rFonts w:ascii="Times New Roman" w:hAnsi="Times New Roman" w:cs="Times New Roman" w:hint="default"/>
        </w:rPr>
      </w:lvl>
    </w:lvlOverride>
  </w:num>
  <w:num w:numId="26" w16cid:durableId="1325162891">
    <w:abstractNumId w:val="89"/>
  </w:num>
  <w:num w:numId="27" w16cid:durableId="1744796528">
    <w:abstractNumId w:val="122"/>
  </w:num>
  <w:num w:numId="28" w16cid:durableId="1274440985">
    <w:abstractNumId w:val="110"/>
  </w:num>
  <w:num w:numId="29" w16cid:durableId="728383773">
    <w:abstractNumId w:val="38"/>
  </w:num>
  <w:num w:numId="30" w16cid:durableId="891697200">
    <w:abstractNumId w:val="135"/>
  </w:num>
  <w:num w:numId="31" w16cid:durableId="1266691781">
    <w:abstractNumId w:val="84"/>
  </w:num>
  <w:num w:numId="32" w16cid:durableId="1937789134">
    <w:abstractNumId w:val="117"/>
  </w:num>
  <w:num w:numId="33" w16cid:durableId="704907898">
    <w:abstractNumId w:val="132"/>
  </w:num>
  <w:num w:numId="34" w16cid:durableId="188419257">
    <w:abstractNumId w:val="67"/>
  </w:num>
  <w:num w:numId="35" w16cid:durableId="1385175338">
    <w:abstractNumId w:val="88"/>
  </w:num>
  <w:num w:numId="36" w16cid:durableId="398289535">
    <w:abstractNumId w:val="58"/>
  </w:num>
  <w:num w:numId="37" w16cid:durableId="1459758048">
    <w:abstractNumId w:val="131"/>
  </w:num>
  <w:num w:numId="38" w16cid:durableId="2008751566">
    <w:abstractNumId w:val="7"/>
  </w:num>
  <w:num w:numId="39" w16cid:durableId="323750710">
    <w:abstractNumId w:val="0"/>
    <w:lvlOverride w:ilvl="0">
      <w:lvl w:ilvl="0">
        <w:start w:val="65535"/>
        <w:numFmt w:val="bullet"/>
        <w:lvlText w:val="•"/>
        <w:legacy w:legacy="1" w:legacySpace="0" w:legacyIndent="167"/>
        <w:lvlJc w:val="left"/>
        <w:rPr>
          <w:rFonts w:ascii="Times New Roman" w:hAnsi="Times New Roman" w:cs="Times New Roman" w:hint="default"/>
        </w:rPr>
      </w:lvl>
    </w:lvlOverride>
  </w:num>
  <w:num w:numId="40" w16cid:durableId="1487747339">
    <w:abstractNumId w:val="119"/>
  </w:num>
  <w:num w:numId="41" w16cid:durableId="478229938">
    <w:abstractNumId w:val="66"/>
  </w:num>
  <w:num w:numId="42" w16cid:durableId="486701717">
    <w:abstractNumId w:val="61"/>
  </w:num>
  <w:num w:numId="43" w16cid:durableId="153306420">
    <w:abstractNumId w:val="115"/>
  </w:num>
  <w:num w:numId="44" w16cid:durableId="700057417">
    <w:abstractNumId w:val="114"/>
  </w:num>
  <w:num w:numId="45" w16cid:durableId="564144521">
    <w:abstractNumId w:val="49"/>
  </w:num>
  <w:num w:numId="46" w16cid:durableId="691148673">
    <w:abstractNumId w:val="118"/>
  </w:num>
  <w:num w:numId="47" w16cid:durableId="1383017236">
    <w:abstractNumId w:val="85"/>
  </w:num>
  <w:num w:numId="48" w16cid:durableId="1502503038">
    <w:abstractNumId w:val="59"/>
  </w:num>
  <w:num w:numId="49" w16cid:durableId="220944629">
    <w:abstractNumId w:val="27"/>
  </w:num>
  <w:num w:numId="50" w16cid:durableId="1694261038">
    <w:abstractNumId w:val="100"/>
  </w:num>
  <w:num w:numId="51" w16cid:durableId="831675188">
    <w:abstractNumId w:val="93"/>
  </w:num>
  <w:num w:numId="52" w16cid:durableId="825438581">
    <w:abstractNumId w:val="128"/>
  </w:num>
  <w:num w:numId="53" w16cid:durableId="303892085">
    <w:abstractNumId w:val="62"/>
  </w:num>
  <w:num w:numId="54" w16cid:durableId="1408764323">
    <w:abstractNumId w:val="71"/>
  </w:num>
  <w:num w:numId="55" w16cid:durableId="1454448529">
    <w:abstractNumId w:val="65"/>
  </w:num>
  <w:num w:numId="56" w16cid:durableId="589897100">
    <w:abstractNumId w:val="42"/>
  </w:num>
  <w:num w:numId="57" w16cid:durableId="1076901353">
    <w:abstractNumId w:val="139"/>
  </w:num>
  <w:num w:numId="58" w16cid:durableId="1745956553">
    <w:abstractNumId w:val="21"/>
  </w:num>
  <w:num w:numId="59" w16cid:durableId="505170705">
    <w:abstractNumId w:val="99"/>
  </w:num>
  <w:num w:numId="60" w16cid:durableId="426267308">
    <w:abstractNumId w:val="46"/>
  </w:num>
  <w:num w:numId="61" w16cid:durableId="1482967255">
    <w:abstractNumId w:val="96"/>
  </w:num>
  <w:num w:numId="62" w16cid:durableId="754283439">
    <w:abstractNumId w:val="97"/>
  </w:num>
  <w:num w:numId="63" w16cid:durableId="1641425576">
    <w:abstractNumId w:val="107"/>
  </w:num>
  <w:num w:numId="64" w16cid:durableId="831800119">
    <w:abstractNumId w:val="94"/>
  </w:num>
  <w:num w:numId="65" w16cid:durableId="1550146943">
    <w:abstractNumId w:val="3"/>
  </w:num>
  <w:num w:numId="66" w16cid:durableId="330766742">
    <w:abstractNumId w:val="30"/>
  </w:num>
  <w:num w:numId="67" w16cid:durableId="1327780264">
    <w:abstractNumId w:val="43"/>
  </w:num>
  <w:num w:numId="68" w16cid:durableId="1382364030">
    <w:abstractNumId w:val="87"/>
  </w:num>
  <w:num w:numId="69" w16cid:durableId="643705789">
    <w:abstractNumId w:val="26"/>
  </w:num>
  <w:num w:numId="70" w16cid:durableId="539784969">
    <w:abstractNumId w:val="39"/>
  </w:num>
  <w:num w:numId="71" w16cid:durableId="1893928557">
    <w:abstractNumId w:val="8"/>
  </w:num>
  <w:num w:numId="72" w16cid:durableId="321392580">
    <w:abstractNumId w:val="48"/>
  </w:num>
  <w:num w:numId="73" w16cid:durableId="2021277694">
    <w:abstractNumId w:val="18"/>
  </w:num>
  <w:num w:numId="74" w16cid:durableId="1199777905">
    <w:abstractNumId w:val="32"/>
  </w:num>
  <w:num w:numId="75" w16cid:durableId="989478743">
    <w:abstractNumId w:val="136"/>
  </w:num>
  <w:num w:numId="76" w16cid:durableId="650986385">
    <w:abstractNumId w:val="35"/>
  </w:num>
  <w:num w:numId="77" w16cid:durableId="1214076695">
    <w:abstractNumId w:val="103"/>
  </w:num>
  <w:num w:numId="78" w16cid:durableId="1524048426">
    <w:abstractNumId w:val="15"/>
  </w:num>
  <w:num w:numId="79" w16cid:durableId="1389256031">
    <w:abstractNumId w:val="53"/>
  </w:num>
  <w:num w:numId="80" w16cid:durableId="1272472708">
    <w:abstractNumId w:val="60"/>
  </w:num>
  <w:num w:numId="81" w16cid:durableId="1955791655">
    <w:abstractNumId w:val="9"/>
  </w:num>
  <w:num w:numId="82" w16cid:durableId="489178341">
    <w:abstractNumId w:val="126"/>
  </w:num>
  <w:num w:numId="83" w16cid:durableId="1148282525">
    <w:abstractNumId w:val="104"/>
  </w:num>
  <w:num w:numId="84" w16cid:durableId="1364400040">
    <w:abstractNumId w:val="78"/>
  </w:num>
  <w:num w:numId="85" w16cid:durableId="800002332">
    <w:abstractNumId w:val="2"/>
  </w:num>
  <w:num w:numId="86" w16cid:durableId="585505565">
    <w:abstractNumId w:val="73"/>
  </w:num>
  <w:num w:numId="87" w16cid:durableId="1668022765">
    <w:abstractNumId w:val="40"/>
  </w:num>
  <w:num w:numId="88" w16cid:durableId="490752215">
    <w:abstractNumId w:val="140"/>
  </w:num>
  <w:num w:numId="89" w16cid:durableId="912617075">
    <w:abstractNumId w:val="13"/>
  </w:num>
  <w:num w:numId="90" w16cid:durableId="1966040491">
    <w:abstractNumId w:val="111"/>
  </w:num>
  <w:num w:numId="91" w16cid:durableId="498543684">
    <w:abstractNumId w:val="69"/>
  </w:num>
  <w:num w:numId="92" w16cid:durableId="2050951686">
    <w:abstractNumId w:val="16"/>
  </w:num>
  <w:num w:numId="93" w16cid:durableId="1179193279">
    <w:abstractNumId w:val="0"/>
    <w:lvlOverride w:ilvl="0">
      <w:lvl w:ilvl="0">
        <w:start w:val="65535"/>
        <w:numFmt w:val="bullet"/>
        <w:lvlText w:val="•"/>
        <w:legacy w:legacy="1" w:legacySpace="0" w:legacyIndent="96"/>
        <w:lvlJc w:val="left"/>
        <w:rPr>
          <w:rFonts w:ascii="Times New Roman" w:hAnsi="Times New Roman" w:cs="Times New Roman" w:hint="default"/>
        </w:rPr>
      </w:lvl>
    </w:lvlOverride>
  </w:num>
  <w:num w:numId="94" w16cid:durableId="1105419475">
    <w:abstractNumId w:val="0"/>
    <w:lvlOverride w:ilvl="0">
      <w:lvl w:ilvl="0">
        <w:start w:val="65535"/>
        <w:numFmt w:val="bullet"/>
        <w:lvlText w:val="•"/>
        <w:legacy w:legacy="1" w:legacySpace="0" w:legacyIndent="95"/>
        <w:lvlJc w:val="left"/>
        <w:rPr>
          <w:rFonts w:ascii="Times New Roman" w:hAnsi="Times New Roman" w:cs="Times New Roman" w:hint="default"/>
        </w:rPr>
      </w:lvl>
    </w:lvlOverride>
  </w:num>
  <w:num w:numId="95" w16cid:durableId="1484390805">
    <w:abstractNumId w:val="0"/>
    <w:lvlOverride w:ilvl="0">
      <w:lvl w:ilvl="0">
        <w:start w:val="65535"/>
        <w:numFmt w:val="bullet"/>
        <w:lvlText w:val="•"/>
        <w:legacy w:legacy="1" w:legacySpace="0" w:legacyIndent="100"/>
        <w:lvlJc w:val="left"/>
        <w:rPr>
          <w:rFonts w:ascii="Times New Roman" w:hAnsi="Times New Roman" w:cs="Times New Roman" w:hint="default"/>
        </w:rPr>
      </w:lvl>
    </w:lvlOverride>
  </w:num>
  <w:num w:numId="96" w16cid:durableId="1861432416">
    <w:abstractNumId w:val="82"/>
  </w:num>
  <w:num w:numId="97" w16cid:durableId="275336647">
    <w:abstractNumId w:val="55"/>
  </w:num>
  <w:num w:numId="98" w16cid:durableId="395015539">
    <w:abstractNumId w:val="92"/>
  </w:num>
  <w:num w:numId="99" w16cid:durableId="144325359">
    <w:abstractNumId w:val="109"/>
  </w:num>
  <w:num w:numId="100" w16cid:durableId="266038997">
    <w:abstractNumId w:val="51"/>
  </w:num>
  <w:num w:numId="101" w16cid:durableId="935290115">
    <w:abstractNumId w:val="52"/>
  </w:num>
  <w:num w:numId="102" w16cid:durableId="1933929903">
    <w:abstractNumId w:val="56"/>
  </w:num>
  <w:num w:numId="103" w16cid:durableId="634682330">
    <w:abstractNumId w:val="112"/>
  </w:num>
  <w:num w:numId="104" w16cid:durableId="667447073">
    <w:abstractNumId w:val="47"/>
  </w:num>
  <w:num w:numId="105" w16cid:durableId="498470067">
    <w:abstractNumId w:val="63"/>
  </w:num>
  <w:num w:numId="106" w16cid:durableId="1352687479">
    <w:abstractNumId w:val="75"/>
  </w:num>
  <w:num w:numId="107" w16cid:durableId="331836238">
    <w:abstractNumId w:val="31"/>
  </w:num>
  <w:num w:numId="108" w16cid:durableId="1611859379">
    <w:abstractNumId w:val="33"/>
  </w:num>
  <w:num w:numId="109" w16cid:durableId="1328945392">
    <w:abstractNumId w:val="5"/>
  </w:num>
  <w:num w:numId="110" w16cid:durableId="1612593861">
    <w:abstractNumId w:val="37"/>
  </w:num>
  <w:num w:numId="111" w16cid:durableId="1345791737">
    <w:abstractNumId w:val="41"/>
  </w:num>
  <w:num w:numId="112" w16cid:durableId="1662730176">
    <w:abstractNumId w:val="41"/>
    <w:lvlOverride w:ilvl="0">
      <w:lvl w:ilvl="0">
        <w:start w:val="1"/>
        <w:numFmt w:val="decimal"/>
        <w:lvlText w:val="11.6.%1."/>
        <w:legacy w:legacy="1" w:legacySpace="0" w:legacyIndent="518"/>
        <w:lvlJc w:val="left"/>
        <w:rPr>
          <w:rFonts w:ascii="Arial" w:hAnsi="Arial" w:cs="Arial" w:hint="default"/>
        </w:rPr>
      </w:lvl>
    </w:lvlOverride>
  </w:num>
  <w:num w:numId="113" w16cid:durableId="1677344695">
    <w:abstractNumId w:val="50"/>
  </w:num>
  <w:num w:numId="114" w16cid:durableId="120534257">
    <w:abstractNumId w:val="50"/>
    <w:lvlOverride w:ilvl="0">
      <w:lvl w:ilvl="0">
        <w:start w:val="1"/>
        <w:numFmt w:val="decimal"/>
        <w:lvlText w:val="11.7.%1."/>
        <w:legacy w:legacy="1" w:legacySpace="0" w:legacyIndent="528"/>
        <w:lvlJc w:val="left"/>
        <w:rPr>
          <w:rFonts w:ascii="Arial" w:hAnsi="Arial" w:cs="Arial" w:hint="default"/>
        </w:rPr>
      </w:lvl>
    </w:lvlOverride>
  </w:num>
  <w:num w:numId="115" w16cid:durableId="892037352">
    <w:abstractNumId w:val="34"/>
  </w:num>
  <w:num w:numId="116" w16cid:durableId="1771851864">
    <w:abstractNumId w:val="108"/>
  </w:num>
  <w:num w:numId="117" w16cid:durableId="269435441">
    <w:abstractNumId w:val="134"/>
  </w:num>
  <w:num w:numId="118" w16cid:durableId="69735281">
    <w:abstractNumId w:val="72"/>
  </w:num>
  <w:num w:numId="119" w16cid:durableId="30765442">
    <w:abstractNumId w:val="101"/>
  </w:num>
  <w:num w:numId="120" w16cid:durableId="1664240063">
    <w:abstractNumId w:val="101"/>
    <w:lvlOverride w:ilvl="0">
      <w:lvl w:ilvl="0">
        <w:start w:val="1"/>
        <w:numFmt w:val="decimal"/>
        <w:lvlText w:val="11.15.%1."/>
        <w:legacy w:legacy="1" w:legacySpace="0" w:legacyIndent="614"/>
        <w:lvlJc w:val="left"/>
        <w:rPr>
          <w:rFonts w:ascii="Times New Roman" w:hAnsi="Times New Roman" w:cs="Times New Roman" w:hint="default"/>
        </w:rPr>
      </w:lvl>
    </w:lvlOverride>
  </w:num>
  <w:num w:numId="121" w16cid:durableId="2047749409">
    <w:abstractNumId w:val="54"/>
  </w:num>
  <w:num w:numId="122" w16cid:durableId="13506448">
    <w:abstractNumId w:val="6"/>
  </w:num>
  <w:num w:numId="123" w16cid:durableId="500660216">
    <w:abstractNumId w:val="6"/>
    <w:lvlOverride w:ilvl="0">
      <w:lvl w:ilvl="0">
        <w:start w:val="1"/>
        <w:numFmt w:val="decimal"/>
        <w:lvlText w:val="12.%1."/>
        <w:legacy w:legacy="1" w:legacySpace="0" w:legacyIndent="375"/>
        <w:lvlJc w:val="left"/>
        <w:rPr>
          <w:rFonts w:ascii="Times New Roman" w:hAnsi="Times New Roman" w:cs="Times New Roman" w:hint="default"/>
        </w:rPr>
      </w:lvl>
    </w:lvlOverride>
  </w:num>
  <w:num w:numId="124" w16cid:durableId="706299241">
    <w:abstractNumId w:val="64"/>
  </w:num>
  <w:num w:numId="125" w16cid:durableId="166288897">
    <w:abstractNumId w:val="98"/>
  </w:num>
  <w:num w:numId="126" w16cid:durableId="426387058">
    <w:abstractNumId w:val="11"/>
  </w:num>
  <w:num w:numId="127" w16cid:durableId="201479545">
    <w:abstractNumId w:val="17"/>
  </w:num>
  <w:num w:numId="128" w16cid:durableId="1092890932">
    <w:abstractNumId w:val="25"/>
  </w:num>
  <w:num w:numId="129" w16cid:durableId="1487087528">
    <w:abstractNumId w:val="80"/>
  </w:num>
  <w:num w:numId="130" w16cid:durableId="176385255">
    <w:abstractNumId w:val="125"/>
  </w:num>
  <w:num w:numId="131" w16cid:durableId="990140257">
    <w:abstractNumId w:val="4"/>
  </w:num>
  <w:num w:numId="132" w16cid:durableId="1612972878">
    <w:abstractNumId w:val="28"/>
  </w:num>
  <w:num w:numId="133" w16cid:durableId="1672878583">
    <w:abstractNumId w:val="90"/>
  </w:num>
  <w:num w:numId="134" w16cid:durableId="1457675241">
    <w:abstractNumId w:val="81"/>
  </w:num>
  <w:num w:numId="135" w16cid:durableId="936134288">
    <w:abstractNumId w:val="70"/>
  </w:num>
  <w:num w:numId="136" w16cid:durableId="1104687209">
    <w:abstractNumId w:val="106"/>
  </w:num>
  <w:num w:numId="137" w16cid:durableId="1598369523">
    <w:abstractNumId w:val="23"/>
  </w:num>
  <w:num w:numId="138" w16cid:durableId="1446929276">
    <w:abstractNumId w:val="86"/>
  </w:num>
  <w:num w:numId="139" w16cid:durableId="1543790024">
    <w:abstractNumId w:val="68"/>
  </w:num>
  <w:num w:numId="140" w16cid:durableId="242764731">
    <w:abstractNumId w:val="120"/>
  </w:num>
  <w:num w:numId="141" w16cid:durableId="112790727">
    <w:abstractNumId w:val="29"/>
  </w:num>
  <w:num w:numId="142" w16cid:durableId="1516191224">
    <w:abstractNumId w:val="79"/>
  </w:num>
  <w:num w:numId="143" w16cid:durableId="595866189">
    <w:abstractNumId w:val="44"/>
  </w:num>
  <w:num w:numId="144" w16cid:durableId="1805586773">
    <w:abstractNumId w:val="133"/>
  </w:num>
  <w:num w:numId="145" w16cid:durableId="606087891">
    <w:abstractNumId w:val="127"/>
  </w:num>
  <w:num w:numId="146" w16cid:durableId="344940602">
    <w:abstractNumId w:val="22"/>
  </w:num>
  <w:num w:numId="147" w16cid:durableId="1377044488">
    <w:abstractNumId w:val="130"/>
  </w:num>
  <w:num w:numId="148" w16cid:durableId="1554850488">
    <w:abstractNumId w:val="130"/>
    <w:lvlOverride w:ilvl="0">
      <w:lvl w:ilvl="0">
        <w:start w:val="1"/>
        <w:numFmt w:val="decimal"/>
        <w:lvlText w:val="21.%1."/>
        <w:legacy w:legacy="1" w:legacySpace="0" w:legacyIndent="393"/>
        <w:lvlJc w:val="left"/>
        <w:rPr>
          <w:rFonts w:ascii="Arial" w:hAnsi="Arial" w:cs="Arial" w:hint="default"/>
        </w:rPr>
      </w:lvl>
    </w:lvlOverride>
  </w:num>
  <w:num w:numId="149" w16cid:durableId="576980267">
    <w:abstractNumId w:val="116"/>
  </w:num>
  <w:num w:numId="150" w16cid:durableId="1762212178">
    <w:abstractNumId w:val="45"/>
  </w:num>
  <w:num w:numId="151" w16cid:durableId="1078790065">
    <w:abstractNumId w:val="36"/>
  </w:num>
  <w:num w:numId="152" w16cid:durableId="1003584499">
    <w:abstractNumId w:val="76"/>
  </w:num>
  <w:num w:numId="153" w16cid:durableId="1655835919">
    <w:abstractNumId w:val="102"/>
  </w:num>
  <w:num w:numId="154" w16cid:durableId="1034186137">
    <w:abstractNumId w:val="10"/>
  </w:num>
  <w:num w:numId="155" w16cid:durableId="1665931417">
    <w:abstractNumId w:val="19"/>
  </w:num>
  <w:num w:numId="156" w16cid:durableId="1685790428">
    <w:abstractNumId w:val="121"/>
  </w:num>
  <w:num w:numId="157" w16cid:durableId="428283251">
    <w:abstractNumId w:val="137"/>
  </w:num>
  <w:num w:numId="158" w16cid:durableId="272984636">
    <w:abstractNumId w:val="91"/>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1D07"/>
    <w:rsid w:val="00205A58"/>
    <w:rsid w:val="003B11F8"/>
    <w:rsid w:val="00501D07"/>
    <w:rsid w:val="005F2980"/>
    <w:rsid w:val="008B35D8"/>
    <w:rsid w:val="009A3BC5"/>
    <w:rsid w:val="009C11ED"/>
    <w:rsid w:val="00B75756"/>
    <w:rsid w:val="00C92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10"/>
    <o:shapelayout v:ext="edit">
      <o:idmap v:ext="edit" data="1"/>
    </o:shapelayout>
  </w:shapeDefaults>
  <w:doNotEmbedSmartTags/>
  <w:decimalSymbol w:val="."/>
  <w:listSeparator w:val=","/>
  <w14:docId w14:val="7F652F08"/>
  <w15:chartTrackingRefBased/>
  <w15:docId w15:val="{DB2D4A68-98B7-47C8-B66C-0ABFAFDC4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lang w:val="ru-RU" w:eastAsia="ru-RU"/>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semiHidden/>
    <w:unhideWhenUsed/>
    <w:rsid w:val="00205A58"/>
    <w:pPr>
      <w:tabs>
        <w:tab w:val="center" w:pos="4677"/>
        <w:tab w:val="right" w:pos="9355"/>
      </w:tabs>
    </w:pPr>
  </w:style>
  <w:style w:type="character" w:customStyle="1" w:styleId="HeaderChar">
    <w:name w:val="Header Char"/>
    <w:basedOn w:val="DefaultParagraphFont"/>
    <w:link w:val="Header"/>
    <w:uiPriority w:val="99"/>
    <w:semiHidden/>
    <w:rsid w:val="00205A58"/>
  </w:style>
  <w:style w:type="paragraph" w:styleId="Footer">
    <w:name w:val="footer"/>
    <w:basedOn w:val="Normal"/>
    <w:link w:val="FooterChar"/>
    <w:uiPriority w:val="99"/>
    <w:semiHidden/>
    <w:unhideWhenUsed/>
    <w:rsid w:val="00205A58"/>
    <w:pPr>
      <w:tabs>
        <w:tab w:val="center" w:pos="4677"/>
        <w:tab w:val="right" w:pos="9355"/>
      </w:tabs>
    </w:pPr>
  </w:style>
  <w:style w:type="character" w:customStyle="1" w:styleId="FooterChar">
    <w:name w:val="Footer Char"/>
    <w:basedOn w:val="DefaultParagraphFont"/>
    <w:link w:val="Footer"/>
    <w:uiPriority w:val="99"/>
    <w:semiHidden/>
    <w:rsid w:val="00205A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Sclii.ik.it" TargetMode="External"/><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hyperlink" Target="http://www.annualreport.emcdda.eu.int" TargetMode="External"/><Relationship Id="rId21" Type="http://schemas.openxmlformats.org/officeDocument/2006/relationships/hyperlink" Target="http://www.monitoring.ru" TargetMode="External"/><Relationship Id="rId34" Type="http://schemas.openxmlformats.org/officeDocument/2006/relationships/image" Target="media/image26.jpeg"/><Relationship Id="rId42" Type="http://schemas.openxmlformats.org/officeDocument/2006/relationships/hyperlink" Target="http://www.psycom.net" TargetMode="External"/><Relationship Id="rId47" Type="http://schemas.openxmlformats.org/officeDocument/2006/relationships/hyperlink" Target="http://www.rech.spb.ru" TargetMode="External"/><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1.jpeg"/><Relationship Id="rId11" Type="http://schemas.openxmlformats.org/officeDocument/2006/relationships/image" Target="media/image5.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hyperlink" Target="file:///C:\www.narkotiki.ru\ecolumn_5346.html" TargetMode="External"/><Relationship Id="rId40" Type="http://schemas.openxmlformats.org/officeDocument/2006/relationships/hyperlink" Target="http://Psychom.net" TargetMode="External"/><Relationship Id="rId45" Type="http://schemas.openxmlformats.org/officeDocument/2006/relationships/hyperlink" Target="http://netaddiction.com/articles/personalitycorrelates.htm"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www.dr.kukk.wrk.ru" TargetMode="External"/><Relationship Id="rId49" Type="http://schemas.openxmlformats.org/officeDocument/2006/relationships/hyperlink" Target="http://www.internatura.ru" TargetMode="External"/><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image" Target="media/image23.jpeg"/><Relationship Id="rId44" Type="http://schemas.openxmlformats.org/officeDocument/2006/relationships/hyperlink" Target="http://www.psychiatrictimes.com/p980852.htm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www.newsinfo.ru" TargetMode="External"/><Relationship Id="rId43" Type="http://schemas.openxmlformats.org/officeDocument/2006/relationships/hyperlink" Target="http://bio.fizteh.ru/student/files/biology/biolections/lection23.html" TargetMode="External"/><Relationship Id="rId48" Type="http://schemas.openxmlformats.org/officeDocument/2006/relationships/hyperlink" Target="mailto:rech@online.ru" TargetMode="External"/><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hyperlink" Target="http://www.narcom.ru" TargetMode="External"/><Relationship Id="rId46" Type="http://schemas.openxmlformats.org/officeDocument/2006/relationships/hyperlink" Target="mailto:sales@rech.spb.ru" TargetMode="External"/><Relationship Id="rId20" Type="http://schemas.openxmlformats.org/officeDocument/2006/relationships/image" Target="media/image13.jpeg"/><Relationship Id="rId41" Type="http://schemas.openxmlformats.org/officeDocument/2006/relationships/hyperlink" Target="http://www.sciencedirect.co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310507</Words>
  <Characters>2300857</Characters>
  <Application>Microsoft Office Word</Application>
  <DocSecurity>0</DocSecurity>
  <Lines>41086</Lines>
  <Paragraphs>9565</Paragraphs>
  <ScaleCrop>false</ScaleCrop>
  <HeadingPairs>
    <vt:vector size="2" baseType="variant">
      <vt:variant>
        <vt:lpstr>Название</vt:lpstr>
      </vt:variant>
      <vt:variant>
        <vt:i4>1</vt:i4>
      </vt:variant>
    </vt:vector>
  </HeadingPairs>
  <TitlesOfParts>
    <vt:vector size="1" baseType="lpstr">
      <vt:lpstr/>
    </vt:vector>
  </TitlesOfParts>
  <Company>Asedo</Company>
  <LinksUpToDate>false</LinksUpToDate>
  <CharactersWithSpaces>2601799</CharactersWithSpaces>
  <SharedDoc>false</SharedDoc>
  <HLinks>
    <vt:vector size="102" baseType="variant">
      <vt:variant>
        <vt:i4>7077992</vt:i4>
      </vt:variant>
      <vt:variant>
        <vt:i4>48</vt:i4>
      </vt:variant>
      <vt:variant>
        <vt:i4>0</vt:i4>
      </vt:variant>
      <vt:variant>
        <vt:i4>5</vt:i4>
      </vt:variant>
      <vt:variant>
        <vt:lpwstr>http://www.internatura.ru/</vt:lpwstr>
      </vt:variant>
      <vt:variant>
        <vt:lpwstr/>
      </vt:variant>
      <vt:variant>
        <vt:i4>2293764</vt:i4>
      </vt:variant>
      <vt:variant>
        <vt:i4>45</vt:i4>
      </vt:variant>
      <vt:variant>
        <vt:i4>0</vt:i4>
      </vt:variant>
      <vt:variant>
        <vt:i4>5</vt:i4>
      </vt:variant>
      <vt:variant>
        <vt:lpwstr>mailto:rech@online.ru</vt:lpwstr>
      </vt:variant>
      <vt:variant>
        <vt:lpwstr/>
      </vt:variant>
      <vt:variant>
        <vt:i4>4128830</vt:i4>
      </vt:variant>
      <vt:variant>
        <vt:i4>42</vt:i4>
      </vt:variant>
      <vt:variant>
        <vt:i4>0</vt:i4>
      </vt:variant>
      <vt:variant>
        <vt:i4>5</vt:i4>
      </vt:variant>
      <vt:variant>
        <vt:lpwstr>http://www.rech.spb.ru/</vt:lpwstr>
      </vt:variant>
      <vt:variant>
        <vt:lpwstr/>
      </vt:variant>
      <vt:variant>
        <vt:i4>1704032</vt:i4>
      </vt:variant>
      <vt:variant>
        <vt:i4>39</vt:i4>
      </vt:variant>
      <vt:variant>
        <vt:i4>0</vt:i4>
      </vt:variant>
      <vt:variant>
        <vt:i4>5</vt:i4>
      </vt:variant>
      <vt:variant>
        <vt:lpwstr>mailto:sales@rech.spb.ru</vt:lpwstr>
      </vt:variant>
      <vt:variant>
        <vt:lpwstr/>
      </vt:variant>
      <vt:variant>
        <vt:i4>2228341</vt:i4>
      </vt:variant>
      <vt:variant>
        <vt:i4>36</vt:i4>
      </vt:variant>
      <vt:variant>
        <vt:i4>0</vt:i4>
      </vt:variant>
      <vt:variant>
        <vt:i4>5</vt:i4>
      </vt:variant>
      <vt:variant>
        <vt:lpwstr>http://netaddiction.com/articles/personalitycorrelates.htm</vt:lpwstr>
      </vt:variant>
      <vt:variant>
        <vt:lpwstr/>
      </vt:variant>
      <vt:variant>
        <vt:i4>5373975</vt:i4>
      </vt:variant>
      <vt:variant>
        <vt:i4>33</vt:i4>
      </vt:variant>
      <vt:variant>
        <vt:i4>0</vt:i4>
      </vt:variant>
      <vt:variant>
        <vt:i4>5</vt:i4>
      </vt:variant>
      <vt:variant>
        <vt:lpwstr>http://www.psychiatrictimes.com/p980852.html</vt:lpwstr>
      </vt:variant>
      <vt:variant>
        <vt:lpwstr/>
      </vt:variant>
      <vt:variant>
        <vt:i4>5177345</vt:i4>
      </vt:variant>
      <vt:variant>
        <vt:i4>30</vt:i4>
      </vt:variant>
      <vt:variant>
        <vt:i4>0</vt:i4>
      </vt:variant>
      <vt:variant>
        <vt:i4>5</vt:i4>
      </vt:variant>
      <vt:variant>
        <vt:lpwstr>http://bio.fizteh.ru/student/files/biology/biolections/lection23.html</vt:lpwstr>
      </vt:variant>
      <vt:variant>
        <vt:lpwstr/>
      </vt:variant>
      <vt:variant>
        <vt:i4>2687031</vt:i4>
      </vt:variant>
      <vt:variant>
        <vt:i4>27</vt:i4>
      </vt:variant>
      <vt:variant>
        <vt:i4>0</vt:i4>
      </vt:variant>
      <vt:variant>
        <vt:i4>5</vt:i4>
      </vt:variant>
      <vt:variant>
        <vt:lpwstr>http://www.psycom.net/</vt:lpwstr>
      </vt:variant>
      <vt:variant>
        <vt:lpwstr/>
      </vt:variant>
      <vt:variant>
        <vt:i4>4980737</vt:i4>
      </vt:variant>
      <vt:variant>
        <vt:i4>24</vt:i4>
      </vt:variant>
      <vt:variant>
        <vt:i4>0</vt:i4>
      </vt:variant>
      <vt:variant>
        <vt:i4>5</vt:i4>
      </vt:variant>
      <vt:variant>
        <vt:lpwstr>http://www.sciencedirect.com/</vt:lpwstr>
      </vt:variant>
      <vt:variant>
        <vt:lpwstr/>
      </vt:variant>
      <vt:variant>
        <vt:i4>3997757</vt:i4>
      </vt:variant>
      <vt:variant>
        <vt:i4>21</vt:i4>
      </vt:variant>
      <vt:variant>
        <vt:i4>0</vt:i4>
      </vt:variant>
      <vt:variant>
        <vt:i4>5</vt:i4>
      </vt:variant>
      <vt:variant>
        <vt:lpwstr>http://psychom.net/</vt:lpwstr>
      </vt:variant>
      <vt:variant>
        <vt:lpwstr/>
      </vt:variant>
      <vt:variant>
        <vt:i4>7929981</vt:i4>
      </vt:variant>
      <vt:variant>
        <vt:i4>18</vt:i4>
      </vt:variant>
      <vt:variant>
        <vt:i4>0</vt:i4>
      </vt:variant>
      <vt:variant>
        <vt:i4>5</vt:i4>
      </vt:variant>
      <vt:variant>
        <vt:lpwstr>http://www.annualreport.emcdda.eu.int/</vt:lpwstr>
      </vt:variant>
      <vt:variant>
        <vt:lpwstr/>
      </vt:variant>
      <vt:variant>
        <vt:i4>196685</vt:i4>
      </vt:variant>
      <vt:variant>
        <vt:i4>15</vt:i4>
      </vt:variant>
      <vt:variant>
        <vt:i4>0</vt:i4>
      </vt:variant>
      <vt:variant>
        <vt:i4>5</vt:i4>
      </vt:variant>
      <vt:variant>
        <vt:lpwstr>http://www.narcom.ru/</vt:lpwstr>
      </vt:variant>
      <vt:variant>
        <vt:lpwstr/>
      </vt:variant>
      <vt:variant>
        <vt:i4>6291457</vt:i4>
      </vt:variant>
      <vt:variant>
        <vt:i4>12</vt:i4>
      </vt:variant>
      <vt:variant>
        <vt:i4>0</vt:i4>
      </vt:variant>
      <vt:variant>
        <vt:i4>5</vt:i4>
      </vt:variant>
      <vt:variant>
        <vt:lpwstr>\www.narkotiki.ru\ecolumn_5346.html</vt:lpwstr>
      </vt:variant>
      <vt:variant>
        <vt:lpwstr/>
      </vt:variant>
      <vt:variant>
        <vt:i4>4063269</vt:i4>
      </vt:variant>
      <vt:variant>
        <vt:i4>9</vt:i4>
      </vt:variant>
      <vt:variant>
        <vt:i4>0</vt:i4>
      </vt:variant>
      <vt:variant>
        <vt:i4>5</vt:i4>
      </vt:variant>
      <vt:variant>
        <vt:lpwstr>http://www.dr.kukk.wrk.ru/</vt:lpwstr>
      </vt:variant>
      <vt:variant>
        <vt:lpwstr/>
      </vt:variant>
      <vt:variant>
        <vt:i4>6684725</vt:i4>
      </vt:variant>
      <vt:variant>
        <vt:i4>6</vt:i4>
      </vt:variant>
      <vt:variant>
        <vt:i4>0</vt:i4>
      </vt:variant>
      <vt:variant>
        <vt:i4>5</vt:i4>
      </vt:variant>
      <vt:variant>
        <vt:lpwstr>http://www.newsinfo.ru/</vt:lpwstr>
      </vt:variant>
      <vt:variant>
        <vt:lpwstr/>
      </vt:variant>
      <vt:variant>
        <vt:i4>1769541</vt:i4>
      </vt:variant>
      <vt:variant>
        <vt:i4>3</vt:i4>
      </vt:variant>
      <vt:variant>
        <vt:i4>0</vt:i4>
      </vt:variant>
      <vt:variant>
        <vt:i4>5</vt:i4>
      </vt:variant>
      <vt:variant>
        <vt:lpwstr>http://www.monitoring.ru/</vt:lpwstr>
      </vt:variant>
      <vt:variant>
        <vt:lpwstr/>
      </vt:variant>
      <vt:variant>
        <vt:i4>7209007</vt:i4>
      </vt:variant>
      <vt:variant>
        <vt:i4>0</vt:i4>
      </vt:variant>
      <vt:variant>
        <vt:i4>0</vt:i4>
      </vt:variant>
      <vt:variant>
        <vt:i4>5</vt:i4>
      </vt:variant>
      <vt:variant>
        <vt:lpwstr>http://sclii.ik.it/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nica.makhova nica.makhova</cp:lastModifiedBy>
  <cp:revision>2</cp:revision>
  <cp:lastPrinted>1601-01-01T00:00:00Z</cp:lastPrinted>
  <dcterms:created xsi:type="dcterms:W3CDTF">2026-02-21T22:31:00Z</dcterms:created>
  <dcterms:modified xsi:type="dcterms:W3CDTF">2026-02-21T22:31:00Z</dcterms:modified>
</cp:coreProperties>
</file>